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B92" w:rsidRPr="00C8097D" w:rsidRDefault="00AF66F8" w:rsidP="00564B4B">
      <w:pPr>
        <w:spacing w:before="60"/>
        <w:ind w:firstLine="340"/>
        <w:jc w:val="center"/>
        <w:rPr>
          <w:rFonts w:ascii="Palatino Linotype" w:hAnsi="Palatino Linotype"/>
          <w:bCs/>
          <w:color w:val="000000" w:themeColor="text1"/>
          <w:sz w:val="28"/>
          <w:szCs w:val="28"/>
        </w:rPr>
      </w:pPr>
      <w:r w:rsidRPr="00C8097D">
        <w:rPr>
          <w:rFonts w:ascii="Palatino Linotype" w:eastAsia="Times New Roman" w:hAnsi="Palatino Linotype" w:cs="Arial"/>
          <w:bCs/>
          <w:color w:val="000000" w:themeColor="text1"/>
          <w:sz w:val="28"/>
          <w:szCs w:val="28"/>
        </w:rPr>
        <w:t>С именем Аллаха Милостивого</w:t>
      </w:r>
      <w:r w:rsidR="00B6584E" w:rsidRPr="00C8097D">
        <w:rPr>
          <w:rFonts w:ascii="Palatino Linotype" w:eastAsia="Times New Roman" w:hAnsi="Palatino Linotype" w:cs="Arial"/>
          <w:bCs/>
          <w:color w:val="000000" w:themeColor="text1"/>
          <w:sz w:val="28"/>
          <w:szCs w:val="28"/>
        </w:rPr>
        <w:t>,</w:t>
      </w:r>
      <w:r w:rsidRPr="00C8097D">
        <w:rPr>
          <w:rFonts w:ascii="Palatino Linotype" w:eastAsia="Times New Roman" w:hAnsi="Palatino Linotype" w:cs="Arial"/>
          <w:bCs/>
          <w:color w:val="000000" w:themeColor="text1"/>
          <w:sz w:val="28"/>
          <w:szCs w:val="28"/>
        </w:rPr>
        <w:t xml:space="preserve"> </w:t>
      </w:r>
      <w:r w:rsidR="00564B4B">
        <w:rPr>
          <w:rFonts w:ascii="Palatino Linotype" w:eastAsia="Times New Roman" w:hAnsi="Palatino Linotype" w:cs="Arial"/>
          <w:bCs/>
          <w:color w:val="000000" w:themeColor="text1"/>
          <w:sz w:val="28"/>
          <w:szCs w:val="28"/>
        </w:rPr>
        <w:t>Являющего милость</w:t>
      </w:r>
      <w:r w:rsidR="00325E60" w:rsidRPr="00C8097D">
        <w:rPr>
          <w:rFonts w:ascii="Palatino Linotype" w:eastAsia="Times New Roman" w:hAnsi="Palatino Linotype" w:cs="Arial"/>
          <w:bCs/>
          <w:color w:val="000000" w:themeColor="text1"/>
          <w:sz w:val="28"/>
          <w:szCs w:val="28"/>
        </w:rPr>
        <w:t>!</w:t>
      </w:r>
    </w:p>
    <w:p w:rsidR="00325E60" w:rsidRPr="00C8097D" w:rsidRDefault="00325E60" w:rsidP="00AF66F8">
      <w:pPr>
        <w:spacing w:before="60"/>
        <w:rPr>
          <w:rFonts w:eastAsia="Times New Roman" w:cs="Arial"/>
          <w:bCs/>
          <w:color w:val="000000" w:themeColor="text1"/>
        </w:rPr>
      </w:pPr>
    </w:p>
    <w:p w:rsidR="007251FB" w:rsidRPr="00C8097D" w:rsidRDefault="007251FB" w:rsidP="00307C6F">
      <w:pPr>
        <w:spacing w:before="60"/>
        <w:ind w:firstLine="0"/>
        <w:rPr>
          <w:rFonts w:eastAsia="Times New Roman" w:cs="Arial"/>
          <w:bCs/>
          <w:color w:val="000000" w:themeColor="text1"/>
        </w:rPr>
      </w:pPr>
    </w:p>
    <w:p w:rsidR="00133FD5" w:rsidRDefault="00133FD5" w:rsidP="00133FD5">
      <w:pPr>
        <w:pStyle w:val="a6"/>
        <w:rPr>
          <w:rFonts w:asciiTheme="minorHAnsi" w:eastAsiaTheme="minorEastAsia" w:hAnsiTheme="minorHAnsi" w:cs="Lotus Linotype"/>
          <w:b w:val="0"/>
          <w:bCs w:val="0"/>
          <w:color w:val="000000" w:themeColor="text1"/>
          <w:sz w:val="56"/>
          <w:szCs w:val="56"/>
        </w:rPr>
      </w:pPr>
      <w:r w:rsidRPr="00133FD5">
        <w:rPr>
          <w:rFonts w:ascii="Lotus Linotype" w:eastAsiaTheme="minorEastAsia" w:hAnsi="Lotus Linotype" w:cs="Lotus Linotype" w:hint="eastAsia"/>
          <w:b w:val="0"/>
          <w:bCs w:val="0"/>
          <w:color w:val="000000" w:themeColor="text1"/>
          <w:sz w:val="56"/>
          <w:szCs w:val="56"/>
          <w:rtl/>
        </w:rPr>
        <w:t>الروضة</w:t>
      </w:r>
      <w:r w:rsidRPr="00133FD5">
        <w:rPr>
          <w:rFonts w:ascii="Lotus Linotype" w:eastAsiaTheme="minorEastAsia" w:hAnsi="Lotus Linotype" w:cs="Lotus Linotype"/>
          <w:b w:val="0"/>
          <w:bCs w:val="0"/>
          <w:color w:val="000000" w:themeColor="text1"/>
          <w:sz w:val="56"/>
          <w:szCs w:val="56"/>
          <w:rtl/>
        </w:rPr>
        <w:t xml:space="preserve"> </w:t>
      </w:r>
      <w:r w:rsidRPr="00133FD5">
        <w:rPr>
          <w:rFonts w:ascii="Lotus Linotype" w:eastAsiaTheme="minorEastAsia" w:hAnsi="Lotus Linotype" w:cs="Lotus Linotype" w:hint="eastAsia"/>
          <w:b w:val="0"/>
          <w:bCs w:val="0"/>
          <w:color w:val="000000" w:themeColor="text1"/>
          <w:sz w:val="56"/>
          <w:szCs w:val="56"/>
          <w:rtl/>
        </w:rPr>
        <w:t>الندية</w:t>
      </w:r>
      <w:r w:rsidRPr="00133FD5">
        <w:rPr>
          <w:rFonts w:ascii="Lotus Linotype" w:eastAsiaTheme="minorEastAsia" w:hAnsi="Lotus Linotype" w:cs="Lotus Linotype"/>
          <w:b w:val="0"/>
          <w:bCs w:val="0"/>
          <w:color w:val="000000" w:themeColor="text1"/>
          <w:sz w:val="56"/>
          <w:szCs w:val="56"/>
          <w:rtl/>
        </w:rPr>
        <w:t xml:space="preserve"> </w:t>
      </w:r>
    </w:p>
    <w:p w:rsidR="00843EDA" w:rsidRPr="00C8097D" w:rsidRDefault="00843EDA" w:rsidP="00133FD5">
      <w:pPr>
        <w:pStyle w:val="a6"/>
        <w:rPr>
          <w:color w:val="000000" w:themeColor="text1"/>
          <w:sz w:val="32"/>
          <w:szCs w:val="32"/>
        </w:rPr>
      </w:pPr>
      <w:r w:rsidRPr="00C8097D">
        <w:rPr>
          <w:color w:val="000000" w:themeColor="text1"/>
          <w:sz w:val="32"/>
          <w:szCs w:val="32"/>
        </w:rPr>
        <w:t>«</w:t>
      </w:r>
      <w:r w:rsidR="00133FD5">
        <w:rPr>
          <w:color w:val="000000" w:themeColor="text1"/>
          <w:sz w:val="32"/>
          <w:szCs w:val="32"/>
        </w:rPr>
        <w:t>ЖЕМЧУЖИНА ФИКХА</w:t>
      </w:r>
      <w:r w:rsidRPr="00C8097D">
        <w:rPr>
          <w:color w:val="000000" w:themeColor="text1"/>
          <w:sz w:val="32"/>
          <w:szCs w:val="32"/>
        </w:rPr>
        <w:t>»</w:t>
      </w:r>
    </w:p>
    <w:p w:rsidR="0007147E" w:rsidRDefault="0007147E" w:rsidP="0007147E">
      <w:pPr>
        <w:pStyle w:val="a6"/>
        <w:rPr>
          <w:rFonts w:eastAsiaTheme="minorEastAsia" w:cs="Lotus Linotype"/>
          <w:b w:val="0"/>
          <w:bCs w:val="0"/>
          <w:color w:val="000000" w:themeColor="text1"/>
          <w:sz w:val="32"/>
          <w:szCs w:val="32"/>
        </w:rPr>
      </w:pPr>
    </w:p>
    <w:p w:rsidR="00D86BDF" w:rsidRDefault="00D86BDF" w:rsidP="00133FD5">
      <w:pPr>
        <w:pStyle w:val="a6"/>
        <w:rPr>
          <w:b w:val="0"/>
          <w:bCs w:val="0"/>
          <w:color w:val="000000" w:themeColor="text1"/>
          <w:sz w:val="32"/>
          <w:szCs w:val="96"/>
        </w:rPr>
      </w:pPr>
      <w:r w:rsidRPr="00D86BDF">
        <w:rPr>
          <w:b w:val="0"/>
          <w:bCs w:val="0"/>
          <w:color w:val="000000" w:themeColor="text1"/>
          <w:sz w:val="32"/>
          <w:szCs w:val="96"/>
        </w:rPr>
        <w:t>[</w:t>
      </w:r>
      <w:r w:rsidR="00133FD5" w:rsidRPr="00133FD5">
        <w:rPr>
          <w:b w:val="0"/>
          <w:bCs w:val="0"/>
          <w:color w:val="000000" w:themeColor="text1"/>
          <w:sz w:val="32"/>
          <w:szCs w:val="96"/>
        </w:rPr>
        <w:t>ПРАКТИЧЕСКИЙ УСУЛЬ АЛЬ-ФИКХ И ПРАВИЛА ПОНИМАНИЯ ШАРИАТА</w:t>
      </w:r>
      <w:r w:rsidRPr="00D86BDF">
        <w:rPr>
          <w:b w:val="0"/>
          <w:bCs w:val="0"/>
          <w:color w:val="000000" w:themeColor="text1"/>
          <w:sz w:val="32"/>
          <w:szCs w:val="96"/>
        </w:rPr>
        <w:t>]</w:t>
      </w:r>
    </w:p>
    <w:p w:rsidR="006A24F6" w:rsidRPr="006A24F6" w:rsidRDefault="006A24F6" w:rsidP="006A24F6">
      <w:pPr>
        <w:pStyle w:val="a6"/>
        <w:rPr>
          <w:b w:val="0"/>
          <w:bCs w:val="0"/>
          <w:color w:val="000000" w:themeColor="text1"/>
          <w:sz w:val="32"/>
          <w:szCs w:val="96"/>
        </w:rPr>
      </w:pPr>
    </w:p>
    <w:p w:rsidR="00133FD5" w:rsidRDefault="00133FD5" w:rsidP="00133FD5">
      <w:pPr>
        <w:pStyle w:val="a6"/>
        <w:rPr>
          <w:rFonts w:asciiTheme="minorHAnsi" w:eastAsiaTheme="minorEastAsia" w:hAnsiTheme="minorHAnsi" w:cs="Lotus Linotype"/>
          <w:b w:val="0"/>
          <w:bCs w:val="0"/>
          <w:color w:val="000000" w:themeColor="text1"/>
          <w:sz w:val="48"/>
          <w:szCs w:val="48"/>
        </w:rPr>
      </w:pPr>
      <w:r w:rsidRPr="00133FD5">
        <w:rPr>
          <w:rFonts w:ascii="Lotus Linotype" w:eastAsiaTheme="minorEastAsia" w:hAnsi="Lotus Linotype" w:cs="Lotus Linotype" w:hint="eastAsia"/>
          <w:b w:val="0"/>
          <w:bCs w:val="0"/>
          <w:color w:val="000000" w:themeColor="text1"/>
          <w:sz w:val="48"/>
          <w:szCs w:val="48"/>
          <w:rtl/>
        </w:rPr>
        <w:t>المؤلف</w:t>
      </w:r>
      <w:r w:rsidRPr="00133FD5">
        <w:rPr>
          <w:rFonts w:ascii="Lotus Linotype" w:eastAsiaTheme="minorEastAsia" w:hAnsi="Lotus Linotype" w:cs="Lotus Linotype"/>
          <w:b w:val="0"/>
          <w:bCs w:val="0"/>
          <w:color w:val="000000" w:themeColor="text1"/>
          <w:sz w:val="48"/>
          <w:szCs w:val="48"/>
          <w:rtl/>
        </w:rPr>
        <w:t xml:space="preserve">: </w:t>
      </w:r>
      <w:r w:rsidRPr="00133FD5">
        <w:rPr>
          <w:rFonts w:ascii="Lotus Linotype" w:eastAsiaTheme="minorEastAsia" w:hAnsi="Lotus Linotype" w:cs="Lotus Linotype" w:hint="eastAsia"/>
          <w:b w:val="0"/>
          <w:bCs w:val="0"/>
          <w:color w:val="000000" w:themeColor="text1"/>
          <w:sz w:val="48"/>
          <w:szCs w:val="48"/>
          <w:rtl/>
        </w:rPr>
        <w:t>أبو</w:t>
      </w:r>
      <w:r w:rsidRPr="00133FD5">
        <w:rPr>
          <w:rFonts w:ascii="Lotus Linotype" w:eastAsiaTheme="minorEastAsia" w:hAnsi="Lotus Linotype" w:cs="Lotus Linotype"/>
          <w:b w:val="0"/>
          <w:bCs w:val="0"/>
          <w:color w:val="000000" w:themeColor="text1"/>
          <w:sz w:val="48"/>
          <w:szCs w:val="48"/>
          <w:rtl/>
        </w:rPr>
        <w:t xml:space="preserve"> </w:t>
      </w:r>
      <w:r w:rsidRPr="00133FD5">
        <w:rPr>
          <w:rFonts w:ascii="Lotus Linotype" w:eastAsiaTheme="minorEastAsia" w:hAnsi="Lotus Linotype" w:cs="Lotus Linotype" w:hint="eastAsia"/>
          <w:b w:val="0"/>
          <w:bCs w:val="0"/>
          <w:color w:val="000000" w:themeColor="text1"/>
          <w:sz w:val="48"/>
          <w:szCs w:val="48"/>
          <w:rtl/>
        </w:rPr>
        <w:t>الطيب</w:t>
      </w:r>
      <w:r w:rsidRPr="00133FD5">
        <w:rPr>
          <w:rFonts w:ascii="Lotus Linotype" w:eastAsiaTheme="minorEastAsia" w:hAnsi="Lotus Linotype" w:cs="Lotus Linotype"/>
          <w:b w:val="0"/>
          <w:bCs w:val="0"/>
          <w:color w:val="000000" w:themeColor="text1"/>
          <w:sz w:val="48"/>
          <w:szCs w:val="48"/>
          <w:rtl/>
        </w:rPr>
        <w:t xml:space="preserve"> </w:t>
      </w:r>
      <w:r w:rsidRPr="00133FD5">
        <w:rPr>
          <w:rFonts w:ascii="Lotus Linotype" w:eastAsiaTheme="minorEastAsia" w:hAnsi="Lotus Linotype" w:cs="Lotus Linotype" w:hint="eastAsia"/>
          <w:b w:val="0"/>
          <w:bCs w:val="0"/>
          <w:color w:val="000000" w:themeColor="text1"/>
          <w:sz w:val="48"/>
          <w:szCs w:val="48"/>
          <w:rtl/>
        </w:rPr>
        <w:t>محمد</w:t>
      </w:r>
      <w:r w:rsidRPr="00133FD5">
        <w:rPr>
          <w:rFonts w:ascii="Lotus Linotype" w:eastAsiaTheme="minorEastAsia" w:hAnsi="Lotus Linotype" w:cs="Lotus Linotype"/>
          <w:b w:val="0"/>
          <w:bCs w:val="0"/>
          <w:color w:val="000000" w:themeColor="text1"/>
          <w:sz w:val="48"/>
          <w:szCs w:val="48"/>
          <w:rtl/>
        </w:rPr>
        <w:t xml:space="preserve"> </w:t>
      </w:r>
      <w:r w:rsidRPr="00133FD5">
        <w:rPr>
          <w:rFonts w:ascii="Lotus Linotype" w:eastAsiaTheme="minorEastAsia" w:hAnsi="Lotus Linotype" w:cs="Lotus Linotype" w:hint="eastAsia"/>
          <w:b w:val="0"/>
          <w:bCs w:val="0"/>
          <w:color w:val="000000" w:themeColor="text1"/>
          <w:sz w:val="48"/>
          <w:szCs w:val="48"/>
          <w:rtl/>
        </w:rPr>
        <w:t>صديق</w:t>
      </w:r>
      <w:r w:rsidRPr="00133FD5">
        <w:rPr>
          <w:rFonts w:ascii="Lotus Linotype" w:eastAsiaTheme="minorEastAsia" w:hAnsi="Lotus Linotype" w:cs="Lotus Linotype"/>
          <w:b w:val="0"/>
          <w:bCs w:val="0"/>
          <w:color w:val="000000" w:themeColor="text1"/>
          <w:sz w:val="48"/>
          <w:szCs w:val="48"/>
          <w:rtl/>
        </w:rPr>
        <w:t xml:space="preserve"> </w:t>
      </w:r>
      <w:r w:rsidRPr="00133FD5">
        <w:rPr>
          <w:rFonts w:ascii="Lotus Linotype" w:eastAsiaTheme="minorEastAsia" w:hAnsi="Lotus Linotype" w:cs="Lotus Linotype" w:hint="eastAsia"/>
          <w:b w:val="0"/>
          <w:bCs w:val="0"/>
          <w:color w:val="000000" w:themeColor="text1"/>
          <w:sz w:val="48"/>
          <w:szCs w:val="48"/>
          <w:rtl/>
        </w:rPr>
        <w:t>خان</w:t>
      </w:r>
      <w:r w:rsidRPr="00133FD5">
        <w:rPr>
          <w:rFonts w:ascii="Lotus Linotype" w:eastAsiaTheme="minorEastAsia" w:hAnsi="Lotus Linotype" w:cs="Lotus Linotype"/>
          <w:b w:val="0"/>
          <w:bCs w:val="0"/>
          <w:color w:val="000000" w:themeColor="text1"/>
          <w:sz w:val="48"/>
          <w:szCs w:val="48"/>
          <w:rtl/>
        </w:rPr>
        <w:t xml:space="preserve"> </w:t>
      </w:r>
      <w:r w:rsidRPr="00133FD5">
        <w:rPr>
          <w:rFonts w:ascii="Lotus Linotype" w:eastAsiaTheme="minorEastAsia" w:hAnsi="Lotus Linotype" w:cs="Lotus Linotype" w:hint="eastAsia"/>
          <w:b w:val="0"/>
          <w:bCs w:val="0"/>
          <w:color w:val="000000" w:themeColor="text1"/>
          <w:sz w:val="48"/>
          <w:szCs w:val="48"/>
          <w:rtl/>
        </w:rPr>
        <w:t>الحسيني</w:t>
      </w:r>
      <w:r w:rsidRPr="00133FD5">
        <w:rPr>
          <w:rFonts w:ascii="Lotus Linotype" w:eastAsiaTheme="minorEastAsia" w:hAnsi="Lotus Linotype" w:cs="Lotus Linotype"/>
          <w:b w:val="0"/>
          <w:bCs w:val="0"/>
          <w:color w:val="000000" w:themeColor="text1"/>
          <w:sz w:val="48"/>
          <w:szCs w:val="48"/>
          <w:rtl/>
        </w:rPr>
        <w:t xml:space="preserve"> </w:t>
      </w:r>
      <w:r w:rsidRPr="00133FD5">
        <w:rPr>
          <w:rFonts w:ascii="Lotus Linotype" w:eastAsiaTheme="minorEastAsia" w:hAnsi="Lotus Linotype" w:cs="Lotus Linotype" w:hint="eastAsia"/>
          <w:b w:val="0"/>
          <w:bCs w:val="0"/>
          <w:color w:val="000000" w:themeColor="text1"/>
          <w:sz w:val="48"/>
          <w:szCs w:val="48"/>
          <w:rtl/>
        </w:rPr>
        <w:t>البخاري</w:t>
      </w:r>
      <w:r w:rsidRPr="00133FD5">
        <w:rPr>
          <w:rFonts w:ascii="Lotus Linotype" w:eastAsiaTheme="minorEastAsia" w:hAnsi="Lotus Linotype" w:cs="Lotus Linotype"/>
          <w:b w:val="0"/>
          <w:bCs w:val="0"/>
          <w:color w:val="000000" w:themeColor="text1"/>
          <w:sz w:val="48"/>
          <w:szCs w:val="48"/>
          <w:rtl/>
        </w:rPr>
        <w:t xml:space="preserve"> </w:t>
      </w:r>
      <w:r>
        <w:rPr>
          <w:rFonts w:ascii="Lotus Linotype" w:eastAsiaTheme="minorEastAsia" w:hAnsi="Lotus Linotype" w:cs="Lotus Linotype" w:hint="eastAsia"/>
          <w:b w:val="0"/>
          <w:bCs w:val="0"/>
          <w:color w:val="000000" w:themeColor="text1"/>
          <w:sz w:val="48"/>
          <w:szCs w:val="48"/>
          <w:rtl/>
        </w:rPr>
        <w:t>القن</w:t>
      </w:r>
      <w:r w:rsidRPr="00133FD5">
        <w:rPr>
          <w:rFonts w:ascii="Lotus Linotype" w:eastAsiaTheme="minorEastAsia" w:hAnsi="Lotus Linotype" w:cs="Lotus Linotype" w:hint="eastAsia"/>
          <w:b w:val="0"/>
          <w:bCs w:val="0"/>
          <w:color w:val="000000" w:themeColor="text1"/>
          <w:sz w:val="48"/>
          <w:szCs w:val="48"/>
          <w:rtl/>
        </w:rPr>
        <w:t>وجي</w:t>
      </w:r>
      <w:r w:rsidRPr="00133FD5">
        <w:rPr>
          <w:rFonts w:ascii="Lotus Linotype" w:eastAsiaTheme="minorEastAsia" w:hAnsi="Lotus Linotype" w:cs="Lotus Linotype"/>
          <w:b w:val="0"/>
          <w:bCs w:val="0"/>
          <w:color w:val="000000" w:themeColor="text1"/>
          <w:sz w:val="48"/>
          <w:szCs w:val="48"/>
          <w:rtl/>
        </w:rPr>
        <w:t xml:space="preserve"> </w:t>
      </w:r>
    </w:p>
    <w:p w:rsidR="00133FD5" w:rsidRPr="00307C6F" w:rsidRDefault="00133FD5" w:rsidP="00307C6F">
      <w:pPr>
        <w:pStyle w:val="a6"/>
        <w:rPr>
          <w:rFonts w:asciiTheme="minorHAnsi" w:eastAsiaTheme="minorEastAsia" w:hAnsiTheme="minorHAnsi" w:cs="Lotus Linotype"/>
          <w:b w:val="0"/>
          <w:bCs w:val="0"/>
          <w:color w:val="000000" w:themeColor="text1"/>
          <w:sz w:val="48"/>
          <w:szCs w:val="48"/>
        </w:rPr>
      </w:pPr>
      <w:r w:rsidRPr="00133FD5">
        <w:rPr>
          <w:rFonts w:ascii="Lotus Linotype" w:eastAsiaTheme="minorEastAsia" w:hAnsi="Lotus Linotype" w:cs="Lotus Linotype" w:hint="eastAsia"/>
          <w:b w:val="0"/>
          <w:bCs w:val="0"/>
          <w:color w:val="000000" w:themeColor="text1"/>
          <w:sz w:val="48"/>
          <w:szCs w:val="48"/>
          <w:rtl/>
        </w:rPr>
        <w:t>المتوفى</w:t>
      </w:r>
      <w:r w:rsidRPr="00133FD5">
        <w:rPr>
          <w:rFonts w:ascii="Lotus Linotype" w:eastAsiaTheme="minorEastAsia" w:hAnsi="Lotus Linotype" w:cs="Lotus Linotype"/>
          <w:b w:val="0"/>
          <w:bCs w:val="0"/>
          <w:color w:val="000000" w:themeColor="text1"/>
          <w:sz w:val="48"/>
          <w:szCs w:val="48"/>
          <w:rtl/>
        </w:rPr>
        <w:t>: 1307</w:t>
      </w:r>
      <w:r w:rsidRPr="00133FD5">
        <w:rPr>
          <w:rFonts w:ascii="Lotus Linotype" w:eastAsiaTheme="minorEastAsia" w:hAnsi="Lotus Linotype" w:cs="Lotus Linotype" w:hint="eastAsia"/>
          <w:b w:val="0"/>
          <w:bCs w:val="0"/>
          <w:color w:val="000000" w:themeColor="text1"/>
          <w:sz w:val="48"/>
          <w:szCs w:val="48"/>
          <w:rtl/>
        </w:rPr>
        <w:t>هـ</w:t>
      </w:r>
    </w:p>
    <w:p w:rsidR="00210FB8" w:rsidRPr="00C8097D" w:rsidRDefault="00210FB8" w:rsidP="0007147E">
      <w:pPr>
        <w:pStyle w:val="a6"/>
        <w:rPr>
          <w:b w:val="0"/>
          <w:bCs w:val="0"/>
          <w:color w:val="000000" w:themeColor="text1"/>
          <w:sz w:val="24"/>
          <w:szCs w:val="56"/>
        </w:rPr>
      </w:pPr>
      <w:r w:rsidRPr="00C8097D">
        <w:rPr>
          <w:b w:val="0"/>
          <w:bCs w:val="0"/>
          <w:color w:val="000000" w:themeColor="text1"/>
          <w:sz w:val="24"/>
          <w:szCs w:val="56"/>
        </w:rPr>
        <w:t xml:space="preserve">Автор </w:t>
      </w:r>
      <w:r w:rsidR="0007147E">
        <w:rPr>
          <w:b w:val="0"/>
          <w:bCs w:val="0"/>
          <w:color w:val="000000" w:themeColor="text1"/>
          <w:sz w:val="24"/>
          <w:szCs w:val="56"/>
        </w:rPr>
        <w:t>книги</w:t>
      </w:r>
      <w:r w:rsidRPr="00C8097D">
        <w:rPr>
          <w:b w:val="0"/>
          <w:bCs w:val="0"/>
          <w:color w:val="000000" w:themeColor="text1"/>
          <w:sz w:val="24"/>
          <w:szCs w:val="56"/>
        </w:rPr>
        <w:t>:</w:t>
      </w:r>
    </w:p>
    <w:p w:rsidR="00210FB8" w:rsidRDefault="00133FD5" w:rsidP="00E75AA0">
      <w:pPr>
        <w:pStyle w:val="a6"/>
        <w:rPr>
          <w:color w:val="000000" w:themeColor="text1"/>
          <w:sz w:val="24"/>
          <w:szCs w:val="56"/>
        </w:rPr>
      </w:pPr>
      <w:r>
        <w:rPr>
          <w:color w:val="000000" w:themeColor="text1"/>
          <w:sz w:val="24"/>
          <w:szCs w:val="56"/>
        </w:rPr>
        <w:t>АБУ АТ-ТАЙЙИБ МУХАММАД СЫДДИК ХАН АЛЬ-ХУСЕЙНИ АЛЬ-БУХАРИ АЛЬ-КАННУДЖИ</w:t>
      </w:r>
    </w:p>
    <w:p w:rsidR="00BE3AAB" w:rsidRPr="00680A73" w:rsidRDefault="00BE3AAB" w:rsidP="00133FD5">
      <w:pPr>
        <w:pStyle w:val="a6"/>
        <w:rPr>
          <w:color w:val="000000" w:themeColor="text1"/>
          <w:sz w:val="24"/>
          <w:szCs w:val="56"/>
        </w:rPr>
      </w:pPr>
      <w:r>
        <w:rPr>
          <w:color w:val="000000" w:themeColor="text1"/>
          <w:sz w:val="24"/>
          <w:szCs w:val="56"/>
        </w:rPr>
        <w:t>(</w:t>
      </w:r>
      <w:r w:rsidR="00133FD5">
        <w:rPr>
          <w:color w:val="000000" w:themeColor="text1"/>
          <w:sz w:val="24"/>
          <w:szCs w:val="56"/>
        </w:rPr>
        <w:t>УМЕР В 1307 Г. Х</w:t>
      </w:r>
      <w:r>
        <w:rPr>
          <w:color w:val="000000" w:themeColor="text1"/>
          <w:sz w:val="24"/>
          <w:szCs w:val="56"/>
        </w:rPr>
        <w:t>.)</w:t>
      </w:r>
    </w:p>
    <w:p w:rsidR="00680A73" w:rsidRPr="00133FD5" w:rsidRDefault="00210FB8" w:rsidP="00133FD5">
      <w:pPr>
        <w:pStyle w:val="a6"/>
        <w:rPr>
          <w:b w:val="0"/>
          <w:bCs w:val="0"/>
          <w:i/>
          <w:iCs/>
          <w:color w:val="000000" w:themeColor="text1"/>
          <w:sz w:val="24"/>
          <w:szCs w:val="56"/>
        </w:rPr>
      </w:pPr>
      <w:r w:rsidRPr="00C8097D">
        <w:rPr>
          <w:b w:val="0"/>
          <w:bCs w:val="0"/>
          <w:i/>
          <w:iCs/>
          <w:color w:val="000000" w:themeColor="text1"/>
          <w:sz w:val="24"/>
          <w:szCs w:val="56"/>
        </w:rPr>
        <w:t xml:space="preserve">(да </w:t>
      </w:r>
      <w:r w:rsidR="00D86BDF">
        <w:rPr>
          <w:b w:val="0"/>
          <w:bCs w:val="0"/>
          <w:i/>
          <w:iCs/>
          <w:color w:val="000000" w:themeColor="text1"/>
          <w:sz w:val="24"/>
          <w:szCs w:val="56"/>
        </w:rPr>
        <w:t>помилует</w:t>
      </w:r>
      <w:r w:rsidR="00E75AA0">
        <w:rPr>
          <w:b w:val="0"/>
          <w:bCs w:val="0"/>
          <w:i/>
          <w:iCs/>
          <w:color w:val="000000" w:themeColor="text1"/>
          <w:sz w:val="24"/>
          <w:szCs w:val="56"/>
        </w:rPr>
        <w:t xml:space="preserve"> его Аллах</w:t>
      </w:r>
      <w:r w:rsidR="006A24F6">
        <w:rPr>
          <w:b w:val="0"/>
          <w:bCs w:val="0"/>
          <w:i/>
          <w:iCs/>
          <w:color w:val="000000" w:themeColor="text1"/>
          <w:sz w:val="24"/>
          <w:szCs w:val="56"/>
        </w:rPr>
        <w:t>)</w:t>
      </w:r>
    </w:p>
    <w:p w:rsidR="00D86BDF" w:rsidRDefault="00D86BDF" w:rsidP="00BE3AAB">
      <w:pPr>
        <w:pStyle w:val="a6"/>
        <w:ind w:firstLine="0"/>
        <w:jc w:val="both"/>
        <w:rPr>
          <w:color w:val="000000" w:themeColor="text1"/>
          <w:sz w:val="32"/>
          <w:szCs w:val="96"/>
        </w:rPr>
      </w:pPr>
    </w:p>
    <w:p w:rsidR="00133FD5" w:rsidRDefault="00133FD5" w:rsidP="00D86BDF">
      <w:pPr>
        <w:spacing w:line="360" w:lineRule="auto"/>
        <w:rPr>
          <w:rFonts w:eastAsiaTheme="majorEastAsia" w:cstheme="majorBidi"/>
          <w:b/>
          <w:bCs/>
          <w:color w:val="000000" w:themeColor="text1"/>
          <w:sz w:val="28"/>
          <w:szCs w:val="28"/>
        </w:rPr>
      </w:pPr>
    </w:p>
    <w:p w:rsidR="00133FD5" w:rsidRDefault="00133FD5" w:rsidP="00D86BDF">
      <w:pPr>
        <w:spacing w:line="360" w:lineRule="auto"/>
        <w:rPr>
          <w:rFonts w:eastAsiaTheme="majorEastAsia" w:cstheme="majorBidi"/>
          <w:b/>
          <w:bCs/>
          <w:color w:val="000000" w:themeColor="text1"/>
          <w:sz w:val="28"/>
          <w:szCs w:val="28"/>
        </w:rPr>
      </w:pPr>
    </w:p>
    <w:p w:rsidR="00133FD5" w:rsidRDefault="00133FD5" w:rsidP="00133FD5">
      <w:pPr>
        <w:pStyle w:val="1"/>
        <w:jc w:val="center"/>
      </w:pPr>
      <w:r w:rsidRPr="00133FD5">
        <w:lastRenderedPageBreak/>
        <w:t>ПРЕДИСЛОВИЕ ОТ АВТОРОВ ПЕРЕВОДА</w:t>
      </w:r>
    </w:p>
    <w:p w:rsidR="00133FD5" w:rsidRPr="00133FD5" w:rsidRDefault="00133FD5" w:rsidP="00133FD5">
      <w:pPr>
        <w:spacing w:line="360" w:lineRule="auto"/>
        <w:rPr>
          <w:color w:val="000000" w:themeColor="text1"/>
        </w:rPr>
      </w:pPr>
      <w:r>
        <w:rPr>
          <w:color w:val="000000" w:themeColor="text1"/>
        </w:rPr>
        <w:t>П</w:t>
      </w:r>
      <w:r w:rsidRPr="00133FD5">
        <w:rPr>
          <w:color w:val="000000" w:themeColor="text1"/>
        </w:rPr>
        <w:t xml:space="preserve">осле восхваления </w:t>
      </w:r>
      <w:r>
        <w:rPr>
          <w:color w:val="000000" w:themeColor="text1"/>
        </w:rPr>
        <w:t>Аллаха, Свят Он и Велик, привет</w:t>
      </w:r>
      <w:r w:rsidRPr="00133FD5">
        <w:rPr>
          <w:color w:val="000000" w:themeColor="text1"/>
        </w:rPr>
        <w:t>ствия и просьбы о благословении нашему любимому</w:t>
      </w:r>
      <w:r>
        <w:rPr>
          <w:color w:val="000000" w:themeColor="text1"/>
        </w:rPr>
        <w:t xml:space="preserve"> </w:t>
      </w:r>
      <w:r w:rsidRPr="00133FD5">
        <w:rPr>
          <w:color w:val="000000" w:themeColor="text1"/>
        </w:rPr>
        <w:t>пророку Мухаммаду, мы, дорогой читатель, приглашаем Вас на приятную прогулку по саду исламского фикха!</w:t>
      </w:r>
    </w:p>
    <w:p w:rsidR="00133FD5" w:rsidRPr="00133FD5" w:rsidRDefault="00133FD5" w:rsidP="00133FD5">
      <w:pPr>
        <w:spacing w:line="360" w:lineRule="auto"/>
        <w:rPr>
          <w:color w:val="000000" w:themeColor="text1"/>
        </w:rPr>
      </w:pPr>
      <w:r w:rsidRPr="00133FD5">
        <w:rPr>
          <w:color w:val="000000" w:themeColor="text1"/>
        </w:rPr>
        <w:t>Эта прекрасн</w:t>
      </w:r>
      <w:r>
        <w:rPr>
          <w:color w:val="000000" w:themeColor="text1"/>
        </w:rPr>
        <w:t>ая книга, изучение которой реко</w:t>
      </w:r>
      <w:r w:rsidRPr="00133FD5">
        <w:rPr>
          <w:color w:val="000000" w:themeColor="text1"/>
        </w:rPr>
        <w:t xml:space="preserve">мендовали многие ученые, действительно является светящим садом, </w:t>
      </w:r>
      <w:r>
        <w:rPr>
          <w:color w:val="000000" w:themeColor="text1"/>
        </w:rPr>
        <w:t>который непременно одарит стара</w:t>
      </w:r>
      <w:r w:rsidRPr="00133FD5">
        <w:rPr>
          <w:color w:val="000000" w:themeColor="text1"/>
        </w:rPr>
        <w:t>тельного искателя знаний достойными плодами.</w:t>
      </w:r>
    </w:p>
    <w:p w:rsidR="00133FD5" w:rsidRDefault="00133FD5" w:rsidP="00133FD5">
      <w:pPr>
        <w:spacing w:line="360" w:lineRule="auto"/>
        <w:rPr>
          <w:color w:val="000000" w:themeColor="text1"/>
        </w:rPr>
      </w:pPr>
      <w:r w:rsidRPr="00133FD5">
        <w:rPr>
          <w:color w:val="000000" w:themeColor="text1"/>
        </w:rPr>
        <w:t>Эта книга сократит вам годы пути, если на это будет воля Аллаха! Но сразу хочу предупредить: она не принесет пол</w:t>
      </w:r>
      <w:r>
        <w:rPr>
          <w:color w:val="000000" w:themeColor="text1"/>
        </w:rPr>
        <w:t>ьзы человеку ленивому, не желаю</w:t>
      </w:r>
      <w:r w:rsidRPr="00133FD5">
        <w:rPr>
          <w:color w:val="000000" w:themeColor="text1"/>
        </w:rPr>
        <w:t>щему трудиться</w:t>
      </w:r>
      <w:r>
        <w:rPr>
          <w:color w:val="000000" w:themeColor="text1"/>
        </w:rPr>
        <w:t>, у которого нет желания, опира</w:t>
      </w:r>
      <w:r w:rsidRPr="00133FD5">
        <w:rPr>
          <w:color w:val="000000" w:themeColor="text1"/>
        </w:rPr>
        <w:t>ясь на Коран и С</w:t>
      </w:r>
      <w:r>
        <w:rPr>
          <w:color w:val="000000" w:themeColor="text1"/>
        </w:rPr>
        <w:t>унну, найти истину и твердо сто</w:t>
      </w:r>
      <w:r w:rsidRPr="00133FD5">
        <w:rPr>
          <w:color w:val="000000" w:themeColor="text1"/>
        </w:rPr>
        <w:t>ять на ней. Таким людям достаточно книг, прочитав которые он может слепо</w:t>
      </w:r>
      <w:r>
        <w:rPr>
          <w:color w:val="000000" w:themeColor="text1"/>
        </w:rPr>
        <w:t xml:space="preserve"> следовать за чьим-то мне</w:t>
      </w:r>
      <w:r w:rsidRPr="00133FD5">
        <w:rPr>
          <w:color w:val="000000" w:themeColor="text1"/>
        </w:rPr>
        <w:t xml:space="preserve">нием, даже не поинтересовавшись, откуда тот это мнение взял и на чем оно основывается. </w:t>
      </w:r>
    </w:p>
    <w:p w:rsidR="00133FD5" w:rsidRDefault="00133FD5" w:rsidP="00133FD5">
      <w:pPr>
        <w:spacing w:line="360" w:lineRule="auto"/>
        <w:rPr>
          <w:color w:val="000000" w:themeColor="text1"/>
        </w:rPr>
      </w:pPr>
      <w:r w:rsidRPr="00133FD5">
        <w:rPr>
          <w:color w:val="000000" w:themeColor="text1"/>
        </w:rPr>
        <w:t>Данную переведённую нами на русский язык книгу написал в своё время великий имам Аш-Шаукани. Он написал её для начинающих, после того как изучил 4 известных мазхаба, мазхаб ахлю-ль-хадис и другие мнения ученых. Ш</w:t>
      </w:r>
      <w:r>
        <w:rPr>
          <w:color w:val="000000" w:themeColor="text1"/>
        </w:rPr>
        <w:t>ейх аль-Альбани советовал препо</w:t>
      </w:r>
      <w:r w:rsidRPr="00133FD5">
        <w:rPr>
          <w:color w:val="000000" w:themeColor="text1"/>
        </w:rPr>
        <w:t>давать по этой книге в мечетях для простолюдинов.</w:t>
      </w:r>
    </w:p>
    <w:p w:rsidR="00133FD5" w:rsidRPr="00133FD5" w:rsidRDefault="00133FD5" w:rsidP="00133FD5">
      <w:pPr>
        <w:spacing w:line="360" w:lineRule="auto"/>
        <w:rPr>
          <w:color w:val="000000" w:themeColor="text1"/>
        </w:rPr>
      </w:pPr>
      <w:r w:rsidRPr="00133FD5">
        <w:rPr>
          <w:color w:val="000000" w:themeColor="text1"/>
        </w:rPr>
        <w:t>Великий ученый из Индии по имени Сыддык Хасан Хан своими комментариями превратил ее в настоя-щий сборник правил и основ фикха — таким образом эта книга по фикху (фикх — это цель) стала книгой средств (усуль-аль-фикх — это средство).</w:t>
      </w:r>
    </w:p>
    <w:p w:rsidR="00133FD5" w:rsidRPr="00133FD5" w:rsidRDefault="00133FD5" w:rsidP="00133FD5">
      <w:pPr>
        <w:spacing w:line="360" w:lineRule="auto"/>
        <w:rPr>
          <w:color w:val="000000" w:themeColor="text1"/>
        </w:rPr>
      </w:pPr>
      <w:r w:rsidRPr="00133FD5">
        <w:rPr>
          <w:color w:val="000000" w:themeColor="text1"/>
        </w:rPr>
        <w:t>Самым значимым в этой книге является то, что автор комментариев Сыддык Хасан Хан приводит достоверные доводы по тому или иному вопросу и при этом часто добавляет такой смысл: «Если кто-то что-то хочет сказать, пусть придет к нам с достоверным доводом, а если у него нет довода, то пусть промолчит». Он не оставляет тебя на берегу бескрайнего океана фикха, а упорно и неустанно строит его каркас, мол, мы заложили в тебе фундамент, а дальше строй сам. Если есть у кого-то истина —бери её, ставь этот кирпич</w:t>
      </w:r>
      <w:r>
        <w:rPr>
          <w:color w:val="000000" w:themeColor="text1"/>
        </w:rPr>
        <w:t xml:space="preserve"> </w:t>
      </w:r>
      <w:r w:rsidRPr="00133FD5">
        <w:rPr>
          <w:color w:val="000000" w:themeColor="text1"/>
        </w:rPr>
        <w:t>и</w:t>
      </w:r>
      <w:r>
        <w:rPr>
          <w:color w:val="000000" w:themeColor="text1"/>
        </w:rPr>
        <w:t xml:space="preserve"> </w:t>
      </w:r>
      <w:r w:rsidRPr="00133FD5">
        <w:rPr>
          <w:color w:val="000000" w:themeColor="text1"/>
        </w:rPr>
        <w:t xml:space="preserve">достраивай свое здание под названием «понимание религии». Людям очень нравится беспристрастность этого шейха и его непредвзятый подход в приведении доводов оппонентов. Несомненно, его девизом является следующее: «истина </w:t>
      </w:r>
      <w:r>
        <w:rPr>
          <w:color w:val="000000" w:themeColor="text1"/>
        </w:rPr>
        <w:t>достойна того, чтобы за ней сле</w:t>
      </w:r>
      <w:r w:rsidRPr="00133FD5">
        <w:rPr>
          <w:color w:val="000000" w:themeColor="text1"/>
        </w:rPr>
        <w:t>довали, а все остальные мнения должны быть выкинуты в угол и преданы забвению, кто бы их ни высказывал».</w:t>
      </w:r>
    </w:p>
    <w:p w:rsidR="00133FD5" w:rsidRPr="00133FD5" w:rsidRDefault="00133FD5" w:rsidP="00133FD5">
      <w:pPr>
        <w:spacing w:line="360" w:lineRule="auto"/>
        <w:rPr>
          <w:color w:val="000000" w:themeColor="text1"/>
        </w:rPr>
      </w:pPr>
      <w:r w:rsidRPr="00133FD5">
        <w:rPr>
          <w:color w:val="000000" w:themeColor="text1"/>
        </w:rPr>
        <w:lastRenderedPageBreak/>
        <w:t>Дорогой читатель, начни же там, где закончили люди,</w:t>
      </w:r>
      <w:r>
        <w:rPr>
          <w:color w:val="000000" w:themeColor="text1"/>
        </w:rPr>
        <w:t xml:space="preserve"> и </w:t>
      </w:r>
      <w:r w:rsidRPr="00133FD5">
        <w:rPr>
          <w:color w:val="000000" w:themeColor="text1"/>
        </w:rPr>
        <w:t>не начинай там, где они начинали. Не так много времени выделил тебе твой Создатель, чтобы ты его необдуманно тратил.</w:t>
      </w:r>
    </w:p>
    <w:p w:rsidR="00133FD5" w:rsidRPr="00133FD5" w:rsidRDefault="00133FD5" w:rsidP="00F60D0D">
      <w:pPr>
        <w:pStyle w:val="af9"/>
      </w:pPr>
      <w:r w:rsidRPr="00133FD5">
        <w:t>ПРИМЕЧАНИЯ</w:t>
      </w:r>
    </w:p>
    <w:p w:rsidR="00133FD5" w:rsidRPr="00133FD5" w:rsidRDefault="00133FD5" w:rsidP="00133FD5">
      <w:pPr>
        <w:spacing w:line="360" w:lineRule="auto"/>
        <w:rPr>
          <w:color w:val="000000" w:themeColor="text1"/>
        </w:rPr>
      </w:pPr>
      <w:r w:rsidRPr="00133FD5">
        <w:rPr>
          <w:color w:val="000000" w:themeColor="text1"/>
        </w:rPr>
        <w:t>Жирным шрифт</w:t>
      </w:r>
      <w:r>
        <w:rPr>
          <w:color w:val="000000" w:themeColor="text1"/>
        </w:rPr>
        <w:t>ом после цифр в этой книге напи</w:t>
      </w:r>
      <w:r w:rsidRPr="00133FD5">
        <w:rPr>
          <w:color w:val="000000" w:themeColor="text1"/>
        </w:rPr>
        <w:t>саны слова матна выдающегося ученого аш-Шаукани</w:t>
      </w:r>
      <w:r>
        <w:rPr>
          <w:color w:val="000000" w:themeColor="text1"/>
        </w:rPr>
        <w:t>.</w:t>
      </w:r>
      <w:r w:rsidRPr="00133FD5">
        <w:t xml:space="preserve"> </w:t>
      </w:r>
      <w:r>
        <w:rPr>
          <w:color w:val="000000" w:themeColor="text1"/>
        </w:rPr>
        <w:t xml:space="preserve">А </w:t>
      </w:r>
      <w:r w:rsidRPr="00133FD5">
        <w:rPr>
          <w:color w:val="000000" w:themeColor="text1"/>
        </w:rPr>
        <w:t xml:space="preserve">комментарий, </w:t>
      </w:r>
      <w:r>
        <w:rPr>
          <w:color w:val="000000" w:themeColor="text1"/>
        </w:rPr>
        <w:t>написанный простым шрифтом, при</w:t>
      </w:r>
      <w:r w:rsidRPr="00133FD5">
        <w:rPr>
          <w:color w:val="000000" w:themeColor="text1"/>
        </w:rPr>
        <w:t>надлежит шейху Сыддык Хасан Хану.</w:t>
      </w:r>
    </w:p>
    <w:p w:rsidR="00133FD5" w:rsidRPr="00133FD5" w:rsidRDefault="00133FD5" w:rsidP="00133FD5">
      <w:pPr>
        <w:spacing w:line="360" w:lineRule="auto"/>
        <w:rPr>
          <w:color w:val="000000" w:themeColor="text1"/>
        </w:rPr>
      </w:pPr>
      <w:r>
        <w:rPr>
          <w:color w:val="000000" w:themeColor="text1"/>
        </w:rPr>
        <w:t xml:space="preserve">О </w:t>
      </w:r>
      <w:r w:rsidRPr="00133FD5">
        <w:rPr>
          <w:color w:val="000000" w:themeColor="text1"/>
        </w:rPr>
        <w:t>достоверных и хороших хадисах, коими является большинство в этой книге, мы промолчали, а слабые хадисы обозначены в тексте или в сносках.</w:t>
      </w:r>
    </w:p>
    <w:p w:rsidR="00133FD5" w:rsidRPr="00133FD5" w:rsidRDefault="00133FD5" w:rsidP="00133FD5">
      <w:pPr>
        <w:spacing w:line="360" w:lineRule="auto"/>
        <w:rPr>
          <w:color w:val="000000" w:themeColor="text1"/>
        </w:rPr>
      </w:pPr>
      <w:r w:rsidRPr="00133FD5">
        <w:rPr>
          <w:color w:val="000000" w:themeColor="text1"/>
        </w:rPr>
        <w:t>Эта книга в основе своей, как было сказано выше, повествует о средствах, а не о цели, как об этом сказ</w:t>
      </w:r>
      <w:r>
        <w:rPr>
          <w:color w:val="000000" w:themeColor="text1"/>
        </w:rPr>
        <w:t>а</w:t>
      </w:r>
      <w:r w:rsidRPr="00133FD5">
        <w:rPr>
          <w:color w:val="000000" w:themeColor="text1"/>
        </w:rPr>
        <w:t xml:space="preserve">ли ученые. То есть </w:t>
      </w:r>
      <w:r>
        <w:rPr>
          <w:color w:val="000000" w:themeColor="text1"/>
        </w:rPr>
        <w:t>в ней упомянуты в большей степе</w:t>
      </w:r>
      <w:r w:rsidRPr="00133FD5">
        <w:rPr>
          <w:color w:val="000000" w:themeColor="text1"/>
        </w:rPr>
        <w:t>ни правила понимани</w:t>
      </w:r>
      <w:r>
        <w:rPr>
          <w:color w:val="000000" w:themeColor="text1"/>
        </w:rPr>
        <w:t>я текстов, нежели ответы на кон</w:t>
      </w:r>
      <w:r w:rsidRPr="00133FD5">
        <w:rPr>
          <w:color w:val="000000" w:themeColor="text1"/>
        </w:rPr>
        <w:t>кретные вопросы фикха.</w:t>
      </w:r>
    </w:p>
    <w:p w:rsidR="00133FD5" w:rsidRPr="00133FD5" w:rsidRDefault="00133FD5" w:rsidP="000912F7">
      <w:pPr>
        <w:spacing w:line="360" w:lineRule="auto"/>
        <w:rPr>
          <w:color w:val="000000" w:themeColor="text1"/>
        </w:rPr>
      </w:pPr>
      <w:r w:rsidRPr="00133FD5">
        <w:rPr>
          <w:color w:val="000000" w:themeColor="text1"/>
        </w:rPr>
        <w:t>Книгу «Сафар ас-саада» написал шейх Мадждуддин Мухаммад бин Якуб аль-Файрузабадий аш-Шир</w:t>
      </w:r>
      <w:r w:rsidR="000912F7">
        <w:rPr>
          <w:color w:val="000000" w:themeColor="text1"/>
        </w:rPr>
        <w:t>а</w:t>
      </w:r>
      <w:r w:rsidRPr="00133FD5">
        <w:rPr>
          <w:color w:val="000000" w:themeColor="text1"/>
        </w:rPr>
        <w:t>зи.</w:t>
      </w:r>
    </w:p>
    <w:p w:rsidR="00133FD5" w:rsidRPr="00133FD5" w:rsidRDefault="00133FD5" w:rsidP="000912F7">
      <w:pPr>
        <w:spacing w:line="360" w:lineRule="auto"/>
        <w:rPr>
          <w:color w:val="000000" w:themeColor="text1"/>
        </w:rPr>
      </w:pPr>
      <w:r w:rsidRPr="00133FD5">
        <w:rPr>
          <w:color w:val="000000" w:themeColor="text1"/>
        </w:rPr>
        <w:t>«Аль-Манх» написал аль-К</w:t>
      </w:r>
      <w:r w:rsidR="000912F7">
        <w:rPr>
          <w:color w:val="000000" w:themeColor="text1"/>
        </w:rPr>
        <w:t>а</w:t>
      </w:r>
      <w:r w:rsidRPr="00133FD5">
        <w:rPr>
          <w:color w:val="000000" w:themeColor="text1"/>
        </w:rPr>
        <w:t>сталяни.</w:t>
      </w:r>
    </w:p>
    <w:p w:rsidR="00133FD5" w:rsidRPr="00133FD5" w:rsidRDefault="000912F7" w:rsidP="00133FD5">
      <w:pPr>
        <w:spacing w:line="360" w:lineRule="auto"/>
        <w:rPr>
          <w:color w:val="000000" w:themeColor="text1"/>
        </w:rPr>
      </w:pPr>
      <w:r>
        <w:rPr>
          <w:color w:val="000000" w:themeColor="text1"/>
        </w:rPr>
        <w:t>«И′</w:t>
      </w:r>
      <w:r w:rsidR="00133FD5" w:rsidRPr="00133FD5">
        <w:rPr>
          <w:color w:val="000000" w:themeColor="text1"/>
        </w:rPr>
        <w:t>лям аль-Му</w:t>
      </w:r>
      <w:r>
        <w:rPr>
          <w:color w:val="000000" w:themeColor="text1"/>
        </w:rPr>
        <w:t>ваккы′ин» написал Ибн аль-Кай</w:t>
      </w:r>
      <w:r w:rsidR="00133FD5" w:rsidRPr="00133FD5">
        <w:rPr>
          <w:color w:val="000000" w:themeColor="text1"/>
        </w:rPr>
        <w:t>йим.</w:t>
      </w:r>
    </w:p>
    <w:p w:rsidR="00133FD5" w:rsidRPr="00133FD5" w:rsidRDefault="00133FD5" w:rsidP="000912F7">
      <w:pPr>
        <w:spacing w:line="360" w:lineRule="auto"/>
        <w:rPr>
          <w:color w:val="000000" w:themeColor="text1"/>
        </w:rPr>
      </w:pPr>
      <w:r w:rsidRPr="00133FD5">
        <w:rPr>
          <w:color w:val="000000" w:themeColor="text1"/>
        </w:rPr>
        <w:t>«Худжа аль-</w:t>
      </w:r>
      <w:r w:rsidR="000912F7">
        <w:rPr>
          <w:color w:val="000000" w:themeColor="text1"/>
        </w:rPr>
        <w:t>б</w:t>
      </w:r>
      <w:r w:rsidRPr="00133FD5">
        <w:rPr>
          <w:color w:val="000000" w:themeColor="text1"/>
        </w:rPr>
        <w:t>алига» написал ад-Дахляуи.</w:t>
      </w:r>
    </w:p>
    <w:p w:rsidR="00133FD5" w:rsidRPr="00133FD5" w:rsidRDefault="00133FD5" w:rsidP="00133FD5">
      <w:pPr>
        <w:spacing w:line="360" w:lineRule="auto"/>
        <w:rPr>
          <w:color w:val="000000" w:themeColor="text1"/>
        </w:rPr>
      </w:pPr>
      <w:r w:rsidRPr="00133FD5">
        <w:rPr>
          <w:color w:val="000000" w:themeColor="text1"/>
        </w:rPr>
        <w:t>Обратите внимание</w:t>
      </w:r>
      <w:r>
        <w:rPr>
          <w:color w:val="000000" w:themeColor="text1"/>
        </w:rPr>
        <w:t>: снизу, в сносках, иногда попа</w:t>
      </w:r>
      <w:r w:rsidRPr="00133FD5">
        <w:rPr>
          <w:color w:val="000000" w:themeColor="text1"/>
        </w:rPr>
        <w:t>даются очень полез</w:t>
      </w:r>
      <w:r>
        <w:rPr>
          <w:color w:val="000000" w:themeColor="text1"/>
        </w:rPr>
        <w:t>ные примечания по фикху от Ахма</w:t>
      </w:r>
      <w:r w:rsidRPr="00133FD5">
        <w:rPr>
          <w:color w:val="000000" w:themeColor="text1"/>
        </w:rPr>
        <w:t>да Шакира и шейха аль-Альбани.</w:t>
      </w:r>
    </w:p>
    <w:p w:rsidR="00133FD5" w:rsidRPr="00133FD5" w:rsidRDefault="00133FD5" w:rsidP="00133FD5">
      <w:pPr>
        <w:spacing w:line="360" w:lineRule="auto"/>
        <w:rPr>
          <w:color w:val="000000" w:themeColor="text1"/>
        </w:rPr>
      </w:pPr>
      <w:r w:rsidRPr="00133FD5">
        <w:rPr>
          <w:color w:val="000000" w:themeColor="text1"/>
        </w:rPr>
        <w:t>Еще раз повторяем, что эта книга для читателя думающего, сра</w:t>
      </w:r>
      <w:r>
        <w:rPr>
          <w:color w:val="000000" w:themeColor="text1"/>
        </w:rPr>
        <w:t>внивающего, размышляющего, кото</w:t>
      </w:r>
      <w:r w:rsidRPr="00133FD5">
        <w:rPr>
          <w:color w:val="000000" w:themeColor="text1"/>
        </w:rPr>
        <w:t xml:space="preserve">рый действительно </w:t>
      </w:r>
      <w:r>
        <w:rPr>
          <w:color w:val="000000" w:themeColor="text1"/>
        </w:rPr>
        <w:t>хочет найти истину и прикоснуть</w:t>
      </w:r>
      <w:r w:rsidRPr="00133FD5">
        <w:rPr>
          <w:color w:val="000000" w:themeColor="text1"/>
        </w:rPr>
        <w:t>ся к благословению Корана и Сунны.</w:t>
      </w:r>
    </w:p>
    <w:p w:rsidR="00133FD5" w:rsidRPr="00133FD5" w:rsidRDefault="00133FD5" w:rsidP="00133FD5">
      <w:pPr>
        <w:spacing w:line="360" w:lineRule="auto"/>
        <w:rPr>
          <w:color w:val="000000" w:themeColor="text1"/>
        </w:rPr>
      </w:pPr>
      <w:r w:rsidRPr="00133FD5">
        <w:rPr>
          <w:color w:val="000000" w:themeColor="text1"/>
        </w:rPr>
        <w:t>Теперь пошли же со мной на эту прогулку, которая сулит тебе много радостных и трепетных моментов!</w:t>
      </w:r>
    </w:p>
    <w:p w:rsidR="00133FD5" w:rsidRPr="00133FD5" w:rsidRDefault="00133FD5" w:rsidP="00133FD5">
      <w:pPr>
        <w:spacing w:line="360" w:lineRule="auto"/>
        <w:jc w:val="right"/>
        <w:rPr>
          <w:i/>
          <w:iCs/>
          <w:color w:val="000000" w:themeColor="text1"/>
        </w:rPr>
      </w:pPr>
      <w:r w:rsidRPr="00133FD5">
        <w:rPr>
          <w:i/>
          <w:iCs/>
          <w:color w:val="000000" w:themeColor="text1"/>
        </w:rPr>
        <w:t>Переводчик труда на русский язык</w:t>
      </w:r>
    </w:p>
    <w:p w:rsidR="00133FD5" w:rsidRDefault="00133FD5">
      <w:pPr>
        <w:rPr>
          <w:color w:val="000000" w:themeColor="text1"/>
        </w:rPr>
      </w:pPr>
      <w:r>
        <w:rPr>
          <w:color w:val="000000" w:themeColor="text1"/>
        </w:rPr>
        <w:br w:type="page"/>
      </w:r>
    </w:p>
    <w:p w:rsidR="00133FD5" w:rsidRPr="00133FD5" w:rsidRDefault="00133FD5" w:rsidP="00133FD5">
      <w:pPr>
        <w:pStyle w:val="1"/>
        <w:jc w:val="center"/>
      </w:pPr>
      <w:r w:rsidRPr="00133FD5">
        <w:lastRenderedPageBreak/>
        <w:t>БИОГРАФИЯ СЫДДЫК ХАСАН ХАНА</w:t>
      </w:r>
    </w:p>
    <w:p w:rsidR="00133FD5" w:rsidRPr="00133FD5" w:rsidRDefault="00133FD5" w:rsidP="00133FD5">
      <w:pPr>
        <w:spacing w:line="360" w:lineRule="auto"/>
        <w:rPr>
          <w:color w:val="000000" w:themeColor="text1"/>
        </w:rPr>
      </w:pPr>
      <w:r>
        <w:rPr>
          <w:color w:val="000000" w:themeColor="text1"/>
        </w:rPr>
        <w:t>Е</w:t>
      </w:r>
      <w:r w:rsidRPr="00133FD5">
        <w:rPr>
          <w:color w:val="000000" w:themeColor="text1"/>
        </w:rPr>
        <w:t xml:space="preserve">го полное имя — Абу </w:t>
      </w:r>
      <w:r>
        <w:rPr>
          <w:color w:val="000000" w:themeColor="text1"/>
        </w:rPr>
        <w:t>ат-Таййиб</w:t>
      </w:r>
      <w:r w:rsidRPr="00133FD5">
        <w:rPr>
          <w:color w:val="000000" w:themeColor="text1"/>
        </w:rPr>
        <w:t xml:space="preserve"> Сыддык бин Хасан бин Али аль-Хусайни аль-Бухари аль-Каннуджи,</w:t>
      </w:r>
      <w:r>
        <w:rPr>
          <w:color w:val="000000" w:themeColor="text1"/>
        </w:rPr>
        <w:t xml:space="preserve"> </w:t>
      </w:r>
      <w:r w:rsidRPr="00133FD5">
        <w:rPr>
          <w:color w:val="000000" w:themeColor="text1"/>
        </w:rPr>
        <w:t>да помилует его Аллах. Он родился в городе Барили, на родине своего деда со стороны мамы 19.5.1248 года по хиджре, что соответствует 14.10.1832 по григорианскому летоисчислению. Через несколько дней после его рождения его мама приехала с ним на родину его отца</w:t>
      </w:r>
      <w:r>
        <w:rPr>
          <w:color w:val="000000" w:themeColor="text1"/>
        </w:rPr>
        <w:t xml:space="preserve"> в </w:t>
      </w:r>
      <w:r w:rsidRPr="00133FD5">
        <w:rPr>
          <w:color w:val="000000" w:themeColor="text1"/>
        </w:rPr>
        <w:t>Каннудж. Когда ему исполнилось 6 лет, он потерял своего отца и, будучи взрослым, часто повторял аят</w:t>
      </w:r>
      <w:r>
        <w:rPr>
          <w:color w:val="000000" w:themeColor="text1"/>
        </w:rPr>
        <w:t xml:space="preserve"> </w:t>
      </w:r>
      <w:r w:rsidRPr="00133FD5">
        <w:rPr>
          <w:b/>
          <w:bCs/>
          <w:color w:val="000000" w:themeColor="text1"/>
        </w:rPr>
        <w:t>«Разве не нашел Он тебя сиротой и не приютил?».</w:t>
      </w:r>
    </w:p>
    <w:p w:rsidR="00133FD5" w:rsidRPr="00133FD5" w:rsidRDefault="00133FD5" w:rsidP="00133FD5">
      <w:pPr>
        <w:spacing w:line="360" w:lineRule="auto"/>
        <w:rPr>
          <w:color w:val="000000" w:themeColor="text1"/>
        </w:rPr>
      </w:pPr>
      <w:r w:rsidRPr="00133FD5">
        <w:rPr>
          <w:color w:val="000000" w:themeColor="text1"/>
        </w:rPr>
        <w:t>Сыддык воспит</w:t>
      </w:r>
      <w:r>
        <w:rPr>
          <w:color w:val="000000" w:themeColor="text1"/>
        </w:rPr>
        <w:t>ывался в религиозной семье, кото</w:t>
      </w:r>
      <w:r w:rsidRPr="00133FD5">
        <w:rPr>
          <w:color w:val="000000" w:themeColor="text1"/>
        </w:rPr>
        <w:t xml:space="preserve">рая придерживалась Корана и сунны. С раннего детства его мама занялась его воспитанием и обучением. Как он сам говорил: </w:t>
      </w:r>
      <w:r w:rsidRPr="00133FD5">
        <w:rPr>
          <w:i/>
          <w:iCs/>
          <w:color w:val="000000" w:themeColor="text1"/>
        </w:rPr>
        <w:t>«С тех пор, как мне исполнилось семь лет, моя мама, да помилует её Аллах, будила меня и отправляла в находившуюся рядом мечеть и никогда не позволяла мне молиться дома. А если я не просыпался, то она обрызгивала моё лицо водой».</w:t>
      </w:r>
    </w:p>
    <w:p w:rsidR="00133FD5" w:rsidRPr="00133FD5" w:rsidRDefault="00133FD5" w:rsidP="00133FD5">
      <w:pPr>
        <w:spacing w:line="360" w:lineRule="auto"/>
        <w:rPr>
          <w:i/>
          <w:iCs/>
          <w:color w:val="000000" w:themeColor="text1"/>
        </w:rPr>
      </w:pPr>
      <w:r w:rsidRPr="00133FD5">
        <w:rPr>
          <w:color w:val="000000" w:themeColor="text1"/>
        </w:rPr>
        <w:t xml:space="preserve">Когда он достиг совершеннолетия, он не находил ничего ценнее из того, что оставил его отец в доме, чем хорошая религиозная библиотека! Как он сам говорил: </w:t>
      </w:r>
      <w:r w:rsidRPr="00133FD5">
        <w:rPr>
          <w:i/>
          <w:iCs/>
          <w:color w:val="000000" w:themeColor="text1"/>
        </w:rPr>
        <w:t>«Когда шейх Хусейни (слуга моего отца) сушил книги, я, будучи маленьким, игр</w:t>
      </w:r>
      <w:r>
        <w:rPr>
          <w:i/>
          <w:iCs/>
          <w:color w:val="000000" w:themeColor="text1"/>
        </w:rPr>
        <w:t>ался с ними, переворачивал стра</w:t>
      </w:r>
      <w:r w:rsidRPr="00133FD5">
        <w:rPr>
          <w:i/>
          <w:iCs/>
          <w:color w:val="000000" w:themeColor="text1"/>
        </w:rPr>
        <w:t>ницы, пытался читать их, понимал некоторые абзацы, а некоторые не понимал. И поэтому сердце мое склонилось</w:t>
      </w:r>
      <w:r>
        <w:rPr>
          <w:i/>
          <w:iCs/>
          <w:color w:val="000000" w:themeColor="text1"/>
        </w:rPr>
        <w:t xml:space="preserve"> к </w:t>
      </w:r>
      <w:r w:rsidRPr="00133FD5">
        <w:rPr>
          <w:i/>
          <w:iCs/>
          <w:color w:val="000000" w:themeColor="text1"/>
        </w:rPr>
        <w:t>получению знания. Я постоянно скучал по чтению книг и размышлению над ними и не оставил ни одной книги, не прочтённой полностью!»</w:t>
      </w:r>
      <w:r>
        <w:rPr>
          <w:i/>
          <w:iCs/>
          <w:color w:val="000000" w:themeColor="text1"/>
        </w:rPr>
        <w:t>.</w:t>
      </w:r>
    </w:p>
    <w:p w:rsidR="00133FD5" w:rsidRPr="00133FD5" w:rsidRDefault="00133FD5" w:rsidP="00F60D0D">
      <w:pPr>
        <w:pStyle w:val="af9"/>
      </w:pPr>
      <w:r w:rsidRPr="00133FD5">
        <w:t>УЧЕБА</w:t>
      </w:r>
    </w:p>
    <w:p w:rsidR="00133FD5" w:rsidRDefault="00133FD5" w:rsidP="00133FD5">
      <w:pPr>
        <w:spacing w:line="360" w:lineRule="auto"/>
        <w:rPr>
          <w:color w:val="000000" w:themeColor="text1"/>
        </w:rPr>
      </w:pPr>
      <w:r>
        <w:rPr>
          <w:color w:val="000000" w:themeColor="text1"/>
        </w:rPr>
        <w:t xml:space="preserve">Он </w:t>
      </w:r>
      <w:r w:rsidRPr="00133FD5">
        <w:rPr>
          <w:color w:val="000000" w:themeColor="text1"/>
        </w:rPr>
        <w:t>начал свое обучение в школе, находящейся</w:t>
      </w:r>
      <w:r>
        <w:rPr>
          <w:color w:val="000000" w:themeColor="text1"/>
        </w:rPr>
        <w:t xml:space="preserve"> в </w:t>
      </w:r>
      <w:r w:rsidRPr="00133FD5">
        <w:rPr>
          <w:color w:val="000000" w:themeColor="text1"/>
        </w:rPr>
        <w:t>его квартале в Каннудже. Там он изучал некоторые начальные книги по ф</w:t>
      </w:r>
      <w:r>
        <w:rPr>
          <w:color w:val="000000" w:themeColor="text1"/>
        </w:rPr>
        <w:t>илософии и некоторые части Кора</w:t>
      </w:r>
      <w:r w:rsidRPr="00133FD5">
        <w:rPr>
          <w:color w:val="000000" w:themeColor="text1"/>
        </w:rPr>
        <w:t>на. Со своим стар</w:t>
      </w:r>
      <w:r>
        <w:rPr>
          <w:color w:val="000000" w:themeColor="text1"/>
        </w:rPr>
        <w:t>шим братом, большим ученым Ахма</w:t>
      </w:r>
      <w:r w:rsidRPr="00133FD5">
        <w:rPr>
          <w:color w:val="000000" w:themeColor="text1"/>
        </w:rPr>
        <w:t>дом Хасаном, он изучил краткие труды по грамматике, морфологии, красноречию и логике (мантык).</w:t>
      </w:r>
      <w:r>
        <w:rPr>
          <w:color w:val="000000" w:themeColor="text1"/>
        </w:rPr>
        <w:t xml:space="preserve"> </w:t>
      </w:r>
    </w:p>
    <w:p w:rsidR="00133FD5" w:rsidRPr="00133FD5" w:rsidRDefault="00133FD5" w:rsidP="00133FD5">
      <w:pPr>
        <w:spacing w:line="360" w:lineRule="auto"/>
        <w:rPr>
          <w:color w:val="000000" w:themeColor="text1"/>
        </w:rPr>
      </w:pPr>
      <w:r w:rsidRPr="00133FD5">
        <w:rPr>
          <w:color w:val="000000" w:themeColor="text1"/>
        </w:rPr>
        <w:t>Затем он отправился в гор</w:t>
      </w:r>
      <w:r>
        <w:rPr>
          <w:color w:val="000000" w:themeColor="text1"/>
        </w:rPr>
        <w:t>од Фархобад вместе с уче</w:t>
      </w:r>
      <w:r w:rsidRPr="00133FD5">
        <w:rPr>
          <w:color w:val="000000" w:themeColor="text1"/>
        </w:rPr>
        <w:t>ником своего отца шейхом Ахмадом Али аль-Фархобади. Там он прошел книгу Ибн аль-Хаджиба «Аль-Кафи» и её комментарий вместе с шейхом Мухаммадом Хусейном аль-Шахиджанфури, а также несколько других трудов по логике с другими устазами.</w:t>
      </w:r>
    </w:p>
    <w:p w:rsidR="00133FD5" w:rsidRPr="00133FD5" w:rsidRDefault="00133FD5" w:rsidP="00133FD5">
      <w:pPr>
        <w:spacing w:line="360" w:lineRule="auto"/>
        <w:rPr>
          <w:color w:val="000000" w:themeColor="text1"/>
        </w:rPr>
      </w:pPr>
      <w:r w:rsidRPr="00133FD5">
        <w:rPr>
          <w:color w:val="000000" w:themeColor="text1"/>
        </w:rPr>
        <w:t>Затем он поехал</w:t>
      </w:r>
      <w:r>
        <w:rPr>
          <w:color w:val="000000" w:themeColor="text1"/>
        </w:rPr>
        <w:t xml:space="preserve"> в город Кангур с учениками сво</w:t>
      </w:r>
      <w:r w:rsidRPr="00133FD5">
        <w:rPr>
          <w:color w:val="000000" w:themeColor="text1"/>
        </w:rPr>
        <w:t>его отца и учился там у шейха аль-Фадыля Мухаммада Мухиббуллаха и у шейха Мухаммада Мурада аль-Бухари,</w:t>
      </w:r>
      <w:r>
        <w:rPr>
          <w:color w:val="000000" w:themeColor="text1"/>
        </w:rPr>
        <w:t xml:space="preserve"> а </w:t>
      </w:r>
      <w:r w:rsidRPr="00133FD5">
        <w:rPr>
          <w:color w:val="000000" w:themeColor="text1"/>
        </w:rPr>
        <w:t>также</w:t>
      </w:r>
      <w:r>
        <w:rPr>
          <w:color w:val="000000" w:themeColor="text1"/>
        </w:rPr>
        <w:t xml:space="preserve"> </w:t>
      </w:r>
      <w:r w:rsidRPr="00133FD5">
        <w:rPr>
          <w:color w:val="000000" w:themeColor="text1"/>
        </w:rPr>
        <w:lastRenderedPageBreak/>
        <w:t>встречался с другими учеными, однако его учеба в этих двух городах тогда ещё не была упорядоченной.</w:t>
      </w:r>
    </w:p>
    <w:p w:rsidR="00133FD5" w:rsidRPr="00133FD5" w:rsidRDefault="00133FD5" w:rsidP="00133FD5">
      <w:pPr>
        <w:spacing w:line="360" w:lineRule="auto"/>
        <w:rPr>
          <w:color w:val="000000" w:themeColor="text1"/>
        </w:rPr>
      </w:pPr>
      <w:r w:rsidRPr="00133FD5">
        <w:rPr>
          <w:color w:val="000000" w:themeColor="text1"/>
        </w:rPr>
        <w:t>После того, ка</w:t>
      </w:r>
      <w:r>
        <w:rPr>
          <w:color w:val="000000" w:themeColor="text1"/>
        </w:rPr>
        <w:t>к он уже испил из источника зна</w:t>
      </w:r>
      <w:r w:rsidRPr="00133FD5">
        <w:rPr>
          <w:color w:val="000000" w:themeColor="text1"/>
        </w:rPr>
        <w:t>ний, он отправляется в столицу Индии, город Дели. Это происходит в 1</w:t>
      </w:r>
      <w:r>
        <w:rPr>
          <w:color w:val="000000" w:themeColor="text1"/>
        </w:rPr>
        <w:t>269 году по хиджре. Там он полу</w:t>
      </w:r>
      <w:r w:rsidRPr="00133FD5">
        <w:rPr>
          <w:color w:val="000000" w:themeColor="text1"/>
        </w:rPr>
        <w:t>чает пользу от обуч</w:t>
      </w:r>
      <w:r>
        <w:rPr>
          <w:color w:val="000000" w:themeColor="text1"/>
        </w:rPr>
        <w:t>ения у больших ученых. В то вре</w:t>
      </w:r>
      <w:r w:rsidRPr="00133FD5">
        <w:rPr>
          <w:color w:val="000000" w:themeColor="text1"/>
        </w:rPr>
        <w:t>мя Дели был известен своими сокровищами знаний</w:t>
      </w:r>
      <w:r>
        <w:rPr>
          <w:color w:val="000000" w:themeColor="text1"/>
        </w:rPr>
        <w:t xml:space="preserve"> </w:t>
      </w:r>
      <w:r w:rsidRPr="00133FD5">
        <w:rPr>
          <w:color w:val="000000" w:themeColor="text1"/>
        </w:rPr>
        <w:t>и</w:t>
      </w:r>
      <w:r>
        <w:rPr>
          <w:color w:val="000000" w:themeColor="text1"/>
        </w:rPr>
        <w:t xml:space="preserve"> </w:t>
      </w:r>
      <w:r w:rsidRPr="00133FD5">
        <w:rPr>
          <w:color w:val="000000" w:themeColor="text1"/>
        </w:rPr>
        <w:t>великими учены</w:t>
      </w:r>
      <w:r>
        <w:rPr>
          <w:color w:val="000000" w:themeColor="text1"/>
        </w:rPr>
        <w:t>ми, находящимися в нём. Он учит</w:t>
      </w:r>
      <w:r w:rsidRPr="00133FD5">
        <w:rPr>
          <w:color w:val="000000" w:themeColor="text1"/>
        </w:rPr>
        <w:t>ся у большого ученого Имама Садриддина, муфтия полуострова Индостан. В течение приблизительно двух лет он полностью проходит «Мухтасар аль-Маганий»,</w:t>
      </w:r>
      <w:r>
        <w:rPr>
          <w:color w:val="000000" w:themeColor="text1"/>
        </w:rPr>
        <w:t xml:space="preserve"> </w:t>
      </w:r>
      <w:r w:rsidRPr="00133FD5">
        <w:rPr>
          <w:color w:val="000000" w:themeColor="text1"/>
        </w:rPr>
        <w:t>шарх аль-Уикоя (раздел</w:t>
      </w:r>
      <w:r>
        <w:rPr>
          <w:color w:val="000000" w:themeColor="text1"/>
        </w:rPr>
        <w:t xml:space="preserve"> поклонения) и «аль-Хидая» (раз</w:t>
      </w:r>
      <w:r w:rsidRPr="00133FD5">
        <w:rPr>
          <w:color w:val="000000" w:themeColor="text1"/>
        </w:rPr>
        <w:t>дел взаимоотношений) в ханафитском фикхе, а также</w:t>
      </w:r>
      <w:r>
        <w:rPr>
          <w:color w:val="000000" w:themeColor="text1"/>
        </w:rPr>
        <w:t xml:space="preserve"> </w:t>
      </w:r>
      <w:r w:rsidRPr="00133FD5">
        <w:rPr>
          <w:color w:val="000000" w:themeColor="text1"/>
        </w:rPr>
        <w:t>«Ат-Таудых» в Усуль-аль-Фикхе ханафитского мазхаба</w:t>
      </w:r>
      <w:r>
        <w:rPr>
          <w:color w:val="000000" w:themeColor="text1"/>
        </w:rPr>
        <w:t xml:space="preserve"> и </w:t>
      </w:r>
      <w:r w:rsidRPr="00133FD5">
        <w:rPr>
          <w:color w:val="000000" w:themeColor="text1"/>
        </w:rPr>
        <w:t>множество других книг, среди которых также была сура</w:t>
      </w:r>
      <w:r>
        <w:rPr>
          <w:color w:val="000000" w:themeColor="text1"/>
        </w:rPr>
        <w:t xml:space="preserve"> </w:t>
      </w:r>
      <w:r w:rsidRPr="00133FD5">
        <w:rPr>
          <w:color w:val="000000" w:themeColor="text1"/>
        </w:rPr>
        <w:t>«Бакара» из «Тафсира аль-Байдоуи», а также он прошёл читая учителям четыре части «Аль-Джами ас-Сахих» аль-Бухари и послушал лекции по оставшимся её частям.</w:t>
      </w:r>
    </w:p>
    <w:p w:rsidR="00133FD5" w:rsidRPr="00133FD5" w:rsidRDefault="00133FD5" w:rsidP="00133FD5">
      <w:pPr>
        <w:spacing w:line="360" w:lineRule="auto"/>
        <w:rPr>
          <w:color w:val="000000" w:themeColor="text1"/>
        </w:rPr>
      </w:pPr>
      <w:r w:rsidRPr="00133FD5">
        <w:rPr>
          <w:color w:val="000000" w:themeColor="text1"/>
        </w:rPr>
        <w:t>Уже во время учеб</w:t>
      </w:r>
      <w:r>
        <w:rPr>
          <w:color w:val="000000" w:themeColor="text1"/>
        </w:rPr>
        <w:t>ы он написал некоторые свои кни</w:t>
      </w:r>
      <w:r w:rsidRPr="00133FD5">
        <w:rPr>
          <w:color w:val="000000" w:themeColor="text1"/>
        </w:rPr>
        <w:t>ги и послания, а также сделал комментарии к некоторым другим трудам. Аль-Муфтий Садруддин дал ему общую иджазу, написав ему диплом об окончании, в котором он указал на достоинство Сыддык Хасана аль-Каннуджи</w:t>
      </w:r>
      <w:r>
        <w:rPr>
          <w:color w:val="000000" w:themeColor="text1"/>
        </w:rPr>
        <w:t xml:space="preserve"> </w:t>
      </w:r>
      <w:r w:rsidRPr="00133FD5">
        <w:rPr>
          <w:color w:val="000000" w:themeColor="text1"/>
        </w:rPr>
        <w:t>и</w:t>
      </w:r>
      <w:r w:rsidRPr="00133FD5">
        <w:rPr>
          <w:color w:val="000000" w:themeColor="text1"/>
        </w:rPr>
        <w:tab/>
        <w:t>его превосходство н</w:t>
      </w:r>
      <w:r>
        <w:rPr>
          <w:color w:val="000000" w:themeColor="text1"/>
        </w:rPr>
        <w:t>ад другими учениками и сверстни</w:t>
      </w:r>
      <w:r w:rsidRPr="00133FD5">
        <w:rPr>
          <w:color w:val="000000" w:themeColor="text1"/>
        </w:rPr>
        <w:t>ками в знании, понимании и ученических способностях, сказав в нём среди прочего о том, что у него сильная память, здравый разум, наличествует проницательность, правильность чтения</w:t>
      </w:r>
      <w:r>
        <w:rPr>
          <w:color w:val="000000" w:themeColor="text1"/>
        </w:rPr>
        <w:t>, полная подготовленность и вме</w:t>
      </w:r>
      <w:r w:rsidRPr="00133FD5">
        <w:rPr>
          <w:color w:val="000000" w:themeColor="text1"/>
        </w:rPr>
        <w:t>сте с этим он отличае</w:t>
      </w:r>
      <w:r>
        <w:rPr>
          <w:color w:val="000000" w:themeColor="text1"/>
        </w:rPr>
        <w:t>тся от прочих сверстников скром</w:t>
      </w:r>
      <w:r w:rsidRPr="00133FD5">
        <w:rPr>
          <w:color w:val="000000" w:themeColor="text1"/>
        </w:rPr>
        <w:t>ностью, благоразумием, благонравием, порядочностью</w:t>
      </w:r>
      <w:r>
        <w:rPr>
          <w:color w:val="000000" w:themeColor="text1"/>
        </w:rPr>
        <w:t xml:space="preserve"> и </w:t>
      </w:r>
      <w:r w:rsidRPr="00133FD5">
        <w:rPr>
          <w:color w:val="000000" w:themeColor="text1"/>
        </w:rPr>
        <w:t>другими выдающимися качествами.</w:t>
      </w:r>
    </w:p>
    <w:p w:rsidR="00133FD5" w:rsidRPr="00133FD5" w:rsidRDefault="00133FD5" w:rsidP="00F60D0D">
      <w:pPr>
        <w:pStyle w:val="af9"/>
      </w:pPr>
      <w:r w:rsidRPr="00133FD5">
        <w:t>УЧИТЕЛЯ</w:t>
      </w:r>
    </w:p>
    <w:p w:rsidR="00133FD5" w:rsidRPr="00133FD5" w:rsidRDefault="00133FD5" w:rsidP="00133FD5">
      <w:pPr>
        <w:spacing w:line="360" w:lineRule="auto"/>
        <w:rPr>
          <w:color w:val="000000" w:themeColor="text1"/>
        </w:rPr>
      </w:pPr>
      <w:r w:rsidRPr="00133FD5">
        <w:rPr>
          <w:color w:val="000000" w:themeColor="text1"/>
        </w:rPr>
        <w:t>Шейх Сыддык учился у ученых Индии и Йемена, переняв от них знания умственно и письменно. Среди наиболее известных его учителей:</w:t>
      </w:r>
    </w:p>
    <w:p w:rsidR="00133FD5" w:rsidRPr="00133FD5" w:rsidRDefault="00133FD5" w:rsidP="00BB420F">
      <w:pPr>
        <w:pStyle w:val="af6"/>
        <w:numPr>
          <w:ilvl w:val="0"/>
          <w:numId w:val="1"/>
        </w:numPr>
        <w:spacing w:line="360" w:lineRule="auto"/>
        <w:rPr>
          <w:color w:val="000000" w:themeColor="text1"/>
        </w:rPr>
      </w:pPr>
      <w:r w:rsidRPr="00133FD5">
        <w:rPr>
          <w:color w:val="000000" w:themeColor="text1"/>
        </w:rPr>
        <w:t>Его родной старший брат Ахмад Хасан.</w:t>
      </w:r>
    </w:p>
    <w:p w:rsidR="00133FD5" w:rsidRPr="00133FD5" w:rsidRDefault="00133FD5" w:rsidP="00BB420F">
      <w:pPr>
        <w:pStyle w:val="af6"/>
        <w:numPr>
          <w:ilvl w:val="0"/>
          <w:numId w:val="1"/>
        </w:numPr>
        <w:spacing w:line="360" w:lineRule="auto"/>
        <w:rPr>
          <w:color w:val="000000" w:themeColor="text1"/>
        </w:rPr>
      </w:pPr>
      <w:r w:rsidRPr="00133FD5">
        <w:rPr>
          <w:color w:val="000000" w:themeColor="text1"/>
        </w:rPr>
        <w:t>Шейх аль-Фадыль аль-Муфтий Садруддин.</w:t>
      </w:r>
    </w:p>
    <w:p w:rsidR="00133FD5" w:rsidRPr="00133FD5" w:rsidRDefault="00133FD5" w:rsidP="00BB420F">
      <w:pPr>
        <w:pStyle w:val="af6"/>
        <w:numPr>
          <w:ilvl w:val="0"/>
          <w:numId w:val="1"/>
        </w:numPr>
        <w:spacing w:line="360" w:lineRule="auto"/>
        <w:rPr>
          <w:color w:val="000000" w:themeColor="text1"/>
        </w:rPr>
      </w:pPr>
      <w:r w:rsidRPr="00133FD5">
        <w:rPr>
          <w:color w:val="000000" w:themeColor="text1"/>
        </w:rPr>
        <w:t>Шейх аль-Кодый Хусейн ибн Мухсин аль-Ансорий.</w:t>
      </w:r>
    </w:p>
    <w:p w:rsidR="00133FD5" w:rsidRPr="00133FD5" w:rsidRDefault="00133FD5" w:rsidP="00BB420F">
      <w:pPr>
        <w:pStyle w:val="af6"/>
        <w:numPr>
          <w:ilvl w:val="0"/>
          <w:numId w:val="1"/>
        </w:numPr>
        <w:spacing w:line="360" w:lineRule="auto"/>
        <w:rPr>
          <w:color w:val="000000" w:themeColor="text1"/>
        </w:rPr>
      </w:pPr>
      <w:r w:rsidRPr="00133FD5">
        <w:rPr>
          <w:color w:val="000000" w:themeColor="text1"/>
        </w:rPr>
        <w:t>Шейх аль-Муаммар ас-Солих Абдульхакк бин Фадлюллах, аль-мухаддис аль-Банарисий.</w:t>
      </w:r>
    </w:p>
    <w:p w:rsidR="00133FD5" w:rsidRPr="00133FD5" w:rsidRDefault="00133FD5" w:rsidP="00133FD5">
      <w:pPr>
        <w:spacing w:line="360" w:lineRule="auto"/>
        <w:rPr>
          <w:color w:val="000000" w:themeColor="text1"/>
        </w:rPr>
      </w:pPr>
    </w:p>
    <w:p w:rsidR="00133FD5" w:rsidRPr="00133FD5" w:rsidRDefault="00133FD5" w:rsidP="00BB420F">
      <w:pPr>
        <w:pStyle w:val="af6"/>
        <w:numPr>
          <w:ilvl w:val="0"/>
          <w:numId w:val="1"/>
        </w:numPr>
        <w:spacing w:line="360" w:lineRule="auto"/>
        <w:rPr>
          <w:color w:val="000000" w:themeColor="text1"/>
        </w:rPr>
      </w:pPr>
      <w:r w:rsidRPr="00133FD5">
        <w:rPr>
          <w:color w:val="000000" w:themeColor="text1"/>
        </w:rPr>
        <w:lastRenderedPageBreak/>
        <w:t>Шейх Мух</w:t>
      </w:r>
      <w:r>
        <w:rPr>
          <w:color w:val="000000" w:themeColor="text1"/>
        </w:rPr>
        <w:t>аммад Якуб ад-Дахляуи, аль-Муха</w:t>
      </w:r>
      <w:r w:rsidRPr="00133FD5">
        <w:rPr>
          <w:color w:val="000000" w:themeColor="text1"/>
        </w:rPr>
        <w:t>джир в Благородную Мекку. Все они дали ему иджаза (в то время считалась дипломом) устно и письменно.</w:t>
      </w:r>
    </w:p>
    <w:p w:rsidR="00133FD5" w:rsidRPr="00133FD5" w:rsidRDefault="00133FD5" w:rsidP="00133FD5">
      <w:pPr>
        <w:spacing w:line="360" w:lineRule="auto"/>
        <w:rPr>
          <w:color w:val="000000" w:themeColor="text1"/>
        </w:rPr>
      </w:pPr>
      <w:r w:rsidRPr="00133FD5">
        <w:rPr>
          <w:color w:val="000000" w:themeColor="text1"/>
        </w:rPr>
        <w:t>Также он испросил иджазу у:</w:t>
      </w:r>
    </w:p>
    <w:p w:rsidR="00133FD5" w:rsidRPr="00133FD5" w:rsidRDefault="00133FD5" w:rsidP="00BB420F">
      <w:pPr>
        <w:pStyle w:val="af6"/>
        <w:numPr>
          <w:ilvl w:val="0"/>
          <w:numId w:val="2"/>
        </w:numPr>
        <w:spacing w:line="360" w:lineRule="auto"/>
        <w:rPr>
          <w:color w:val="000000" w:themeColor="text1"/>
        </w:rPr>
      </w:pPr>
      <w:r w:rsidRPr="00133FD5">
        <w:rPr>
          <w:color w:val="000000" w:themeColor="text1"/>
        </w:rPr>
        <w:t>Аль-Мухаддис аль-Фадыль шейх Яхья ибн Мухаммад ибн Ахмад аль-Хазими в месяце зуль-хи-джа в 1296 г.х.</w:t>
      </w:r>
    </w:p>
    <w:p w:rsidR="00133FD5" w:rsidRPr="00133FD5" w:rsidRDefault="00133FD5" w:rsidP="00BB420F">
      <w:pPr>
        <w:pStyle w:val="af6"/>
        <w:numPr>
          <w:ilvl w:val="0"/>
          <w:numId w:val="2"/>
        </w:numPr>
        <w:spacing w:line="360" w:lineRule="auto"/>
        <w:rPr>
          <w:color w:val="000000" w:themeColor="text1"/>
        </w:rPr>
      </w:pPr>
      <w:r w:rsidRPr="00133FD5">
        <w:rPr>
          <w:color w:val="000000" w:themeColor="text1"/>
        </w:rPr>
        <w:t>Шейх ас-Сейид Нугман Хайруддин аль-Алюсий, муфтий Багдада. Это было также в 1296 г.х.</w:t>
      </w:r>
    </w:p>
    <w:p w:rsidR="00133FD5" w:rsidRPr="00133FD5" w:rsidRDefault="00133FD5" w:rsidP="00F60D0D">
      <w:pPr>
        <w:pStyle w:val="af9"/>
      </w:pPr>
      <w:r w:rsidRPr="00133FD5">
        <w:t>СТАРАНИЯ В ПОИСКЕ ПРОПИТАНИЯ</w:t>
      </w:r>
    </w:p>
    <w:p w:rsidR="00133FD5" w:rsidRPr="00133FD5" w:rsidRDefault="00133FD5" w:rsidP="00133FD5">
      <w:pPr>
        <w:spacing w:line="360" w:lineRule="auto"/>
        <w:rPr>
          <w:color w:val="000000" w:themeColor="text1"/>
        </w:rPr>
      </w:pPr>
      <w:r w:rsidRPr="00133FD5">
        <w:rPr>
          <w:color w:val="000000" w:themeColor="text1"/>
        </w:rPr>
        <w:t>После того как он в</w:t>
      </w:r>
      <w:r>
        <w:rPr>
          <w:color w:val="000000" w:themeColor="text1"/>
        </w:rPr>
        <w:t xml:space="preserve"> возрасте 21 года, завершив уче</w:t>
      </w:r>
      <w:r w:rsidRPr="00133FD5">
        <w:rPr>
          <w:color w:val="000000" w:themeColor="text1"/>
        </w:rPr>
        <w:t>бу, вернулся из Дели в Каннудж, пробыв там не более нескольких месяцев, он был вынужден вновь уехать.</w:t>
      </w:r>
    </w:p>
    <w:p w:rsidR="00133FD5" w:rsidRPr="00133FD5" w:rsidRDefault="00133FD5" w:rsidP="00133FD5">
      <w:pPr>
        <w:spacing w:line="360" w:lineRule="auto"/>
        <w:rPr>
          <w:color w:val="000000" w:themeColor="text1"/>
        </w:rPr>
      </w:pPr>
      <w:r>
        <w:rPr>
          <w:color w:val="000000" w:themeColor="text1"/>
        </w:rPr>
        <w:t xml:space="preserve">У </w:t>
      </w:r>
      <w:r w:rsidRPr="00133FD5">
        <w:rPr>
          <w:color w:val="000000" w:themeColor="text1"/>
        </w:rPr>
        <w:t>семьи, едва сводившей концы с концами, не было никого, кроме него, кто бы мог позаботиться о них. Это бремя легло на его плечи. Как он сам об этом говорил, у него не было ни од</w:t>
      </w:r>
      <w:r>
        <w:rPr>
          <w:color w:val="000000" w:themeColor="text1"/>
        </w:rPr>
        <w:t>ного друга, ни динара, ни дирхе</w:t>
      </w:r>
      <w:r w:rsidRPr="00133FD5">
        <w:rPr>
          <w:color w:val="000000" w:themeColor="text1"/>
        </w:rPr>
        <w:t>ма, ни какой-либо помощи со стороны семьи, и нужно было работать, а работать было негде, и все проблемы больших и малых членов семьи разом свалились на него.</w:t>
      </w:r>
    </w:p>
    <w:p w:rsidR="00133FD5" w:rsidRPr="00133FD5" w:rsidRDefault="00133FD5" w:rsidP="00F60D0D">
      <w:pPr>
        <w:pStyle w:val="af9"/>
      </w:pPr>
      <w:r w:rsidRPr="00133FD5">
        <w:t>ПЕРВАЯ ПОЕЗДКА В БАХУФАЛЬ</w:t>
      </w:r>
    </w:p>
    <w:p w:rsidR="00133FD5" w:rsidRPr="00133FD5" w:rsidRDefault="00133FD5" w:rsidP="00133FD5">
      <w:pPr>
        <w:spacing w:line="360" w:lineRule="auto"/>
        <w:rPr>
          <w:color w:val="000000" w:themeColor="text1"/>
        </w:rPr>
      </w:pPr>
      <w:r w:rsidRPr="00133FD5">
        <w:rPr>
          <w:color w:val="000000" w:themeColor="text1"/>
        </w:rPr>
        <w:t xml:space="preserve">Схватившись за аят Корана </w:t>
      </w:r>
      <w:r w:rsidRPr="00133FD5">
        <w:rPr>
          <w:b/>
          <w:bCs/>
          <w:color w:val="000000" w:themeColor="text1"/>
        </w:rPr>
        <w:t>«Ступайте же по Свету и вкушайте из Его удела»</w:t>
      </w:r>
      <w:r w:rsidRPr="00133FD5">
        <w:rPr>
          <w:color w:val="000000" w:themeColor="text1"/>
        </w:rPr>
        <w:t>, он 12.7.1271 г.х. отправился</w:t>
      </w:r>
      <w:r w:rsidRPr="00133FD5">
        <w:t xml:space="preserve"> </w:t>
      </w:r>
      <w:r w:rsidRPr="00133FD5">
        <w:rPr>
          <w:color w:val="000000" w:themeColor="text1"/>
        </w:rPr>
        <w:t>в</w:t>
      </w:r>
      <w:r w:rsidRPr="00133FD5">
        <w:rPr>
          <w:color w:val="000000" w:themeColor="text1"/>
        </w:rPr>
        <w:tab/>
        <w:t>город Бахуфаль в поисках средств к существованию. В то время этот город был известен своими учеными и знаниями. Прибыв туда после 25-дневного путешествия, он не нашел ни</w:t>
      </w:r>
      <w:r>
        <w:rPr>
          <w:color w:val="000000" w:themeColor="text1"/>
        </w:rPr>
        <w:t>кого, кто помог бы ему в устрой</w:t>
      </w:r>
      <w:r w:rsidRPr="00133FD5">
        <w:rPr>
          <w:color w:val="000000" w:themeColor="text1"/>
        </w:rPr>
        <w:t>стве на работу, и тогда он подал заявление о приеме его на работу шейху Джа</w:t>
      </w:r>
      <w:r>
        <w:rPr>
          <w:color w:val="000000" w:themeColor="text1"/>
        </w:rPr>
        <w:t>малюддину, управляющему государ</w:t>
      </w:r>
      <w:r w:rsidRPr="00133FD5">
        <w:rPr>
          <w:color w:val="000000" w:themeColor="text1"/>
        </w:rPr>
        <w:t>ственными делами. И тот взял его записывать историю королевства Бахуфаль за жалование в 30 рупий. Это было</w:t>
      </w:r>
      <w:r>
        <w:rPr>
          <w:color w:val="000000" w:themeColor="text1"/>
        </w:rPr>
        <w:t xml:space="preserve"> в </w:t>
      </w:r>
      <w:r w:rsidRPr="00133FD5">
        <w:rPr>
          <w:color w:val="000000" w:themeColor="text1"/>
        </w:rPr>
        <w:t xml:space="preserve">эпоху правления королевы Сикандер Джахан Бегум. Помимо этой деятельности он также проповедовал, был имамом и активно занимался научной деятельностью, благодаря чему был </w:t>
      </w:r>
      <w:r>
        <w:rPr>
          <w:color w:val="000000" w:themeColor="text1"/>
        </w:rPr>
        <w:t>высоко почтен в обществе по при</w:t>
      </w:r>
      <w:r w:rsidRPr="00133FD5">
        <w:rPr>
          <w:color w:val="000000" w:themeColor="text1"/>
        </w:rPr>
        <w:t>чине наличия у него больших знаний и надежности. Однако он не смог пробыть на этой должности долгое время и был отстранен из-за спора в вопросе фикха, который произош</w:t>
      </w:r>
      <w:r>
        <w:rPr>
          <w:color w:val="000000" w:themeColor="text1"/>
        </w:rPr>
        <w:t>ел между ним и одним из государ</w:t>
      </w:r>
      <w:r w:rsidRPr="00133FD5">
        <w:rPr>
          <w:color w:val="000000" w:themeColor="text1"/>
        </w:rPr>
        <w:t>ственных ученых.</w:t>
      </w:r>
    </w:p>
    <w:p w:rsidR="00133FD5" w:rsidRPr="00133FD5" w:rsidRDefault="00133FD5" w:rsidP="00133FD5">
      <w:pPr>
        <w:spacing w:line="360" w:lineRule="auto"/>
        <w:rPr>
          <w:color w:val="000000" w:themeColor="text1"/>
        </w:rPr>
      </w:pPr>
      <w:r w:rsidRPr="00133FD5">
        <w:rPr>
          <w:color w:val="000000" w:themeColor="text1"/>
        </w:rPr>
        <w:t>16.1.1273 г.х. о</w:t>
      </w:r>
      <w:r>
        <w:rPr>
          <w:color w:val="000000" w:themeColor="text1"/>
        </w:rPr>
        <w:t>н вернулся на родину. Но пробле</w:t>
      </w:r>
      <w:r w:rsidRPr="00133FD5">
        <w:rPr>
          <w:color w:val="000000" w:themeColor="text1"/>
        </w:rPr>
        <w:t>мы с нехваткой денег по-прежнему продолжались, и он был вынужден снова покинуть свой город и поехать</w:t>
      </w:r>
      <w:r>
        <w:rPr>
          <w:color w:val="000000" w:themeColor="text1"/>
        </w:rPr>
        <w:t xml:space="preserve"> в </w:t>
      </w:r>
      <w:r w:rsidRPr="00133FD5">
        <w:rPr>
          <w:color w:val="000000" w:themeColor="text1"/>
        </w:rPr>
        <w:t xml:space="preserve">Кангур. Не успел он </w:t>
      </w:r>
      <w:r w:rsidRPr="00133FD5">
        <w:rPr>
          <w:color w:val="000000" w:themeColor="text1"/>
        </w:rPr>
        <w:lastRenderedPageBreak/>
        <w:t>там пробыть и нескольких дней, как Индию охватила всеобщая революция, направленная против колонизаторов. Дома разрушались, посевы были истоптаны, часть людей убита, многие бросили свои жилища, повсюду была разруха.</w:t>
      </w:r>
    </w:p>
    <w:p w:rsidR="00133FD5" w:rsidRPr="00133FD5" w:rsidRDefault="00133FD5" w:rsidP="00E56021">
      <w:pPr>
        <w:spacing w:line="360" w:lineRule="auto"/>
        <w:rPr>
          <w:color w:val="000000" w:themeColor="text1"/>
        </w:rPr>
      </w:pPr>
      <w:r w:rsidRPr="00133FD5">
        <w:rPr>
          <w:color w:val="000000" w:themeColor="text1"/>
        </w:rPr>
        <w:t>Когда некоторые из</w:t>
      </w:r>
      <w:r>
        <w:rPr>
          <w:color w:val="000000" w:themeColor="text1"/>
        </w:rPr>
        <w:t xml:space="preserve"> друзей его отца увидели про</w:t>
      </w:r>
      <w:r w:rsidRPr="00133FD5">
        <w:rPr>
          <w:color w:val="000000" w:themeColor="text1"/>
        </w:rPr>
        <w:t>блемы, горе, пожары и мародёрство, постигшие его и его семью, они взяли его с собой в Балиграм. Индия в то время переживала тяжелые времена, и аль-Каннуджи, да помилует его Аллах, долгие месяцы жил, питаясь</w:t>
      </w:r>
      <w:r w:rsidRPr="00133FD5">
        <w:t xml:space="preserve"> </w:t>
      </w:r>
      <w:r w:rsidRPr="00133FD5">
        <w:rPr>
          <w:color w:val="000000" w:themeColor="text1"/>
        </w:rPr>
        <w:t>лишь коркой черного хлеба, нося одну и ту же старую одежду, которую он по</w:t>
      </w:r>
      <w:r>
        <w:rPr>
          <w:color w:val="000000" w:themeColor="text1"/>
        </w:rPr>
        <w:t>стоянно зашивал, когда она рвал</w:t>
      </w:r>
      <w:r w:rsidRPr="00133FD5">
        <w:rPr>
          <w:color w:val="000000" w:themeColor="text1"/>
        </w:rPr>
        <w:t>ась, и стирал её в реке, когда она пачкалась. И вся его семья была не в лучшем состоянии. Однако он, несмотря на трудности и бедность, не пал духом и не подчинил себя никому, кроме Ал</w:t>
      </w:r>
      <w:r w:rsidR="00E56021">
        <w:rPr>
          <w:color w:val="000000" w:themeColor="text1"/>
        </w:rPr>
        <w:t>лаха, твердо верил в Него и все</w:t>
      </w:r>
      <w:r w:rsidRPr="00133FD5">
        <w:rPr>
          <w:color w:val="000000" w:themeColor="text1"/>
        </w:rPr>
        <w:t>гда надеялся на то, что после трудности придёт легкость! Он был терпеливым и благодарным, несмотря на эти неспокойные события, происходящие вокруг него.</w:t>
      </w:r>
    </w:p>
    <w:p w:rsidR="00133FD5" w:rsidRPr="00133FD5" w:rsidRDefault="00133FD5" w:rsidP="00E56021">
      <w:pPr>
        <w:spacing w:line="360" w:lineRule="auto"/>
        <w:rPr>
          <w:color w:val="000000" w:themeColor="text1"/>
        </w:rPr>
      </w:pPr>
      <w:r w:rsidRPr="00133FD5">
        <w:rPr>
          <w:color w:val="000000" w:themeColor="text1"/>
        </w:rPr>
        <w:t>Когда же пребы</w:t>
      </w:r>
      <w:r w:rsidR="00E56021">
        <w:rPr>
          <w:color w:val="000000" w:themeColor="text1"/>
        </w:rPr>
        <w:t>вание в Балиграме стало невыноси</w:t>
      </w:r>
      <w:r w:rsidRPr="00133FD5">
        <w:rPr>
          <w:color w:val="000000" w:themeColor="text1"/>
        </w:rPr>
        <w:t>мым для него из-за от</w:t>
      </w:r>
      <w:r w:rsidR="00E56021">
        <w:rPr>
          <w:color w:val="000000" w:themeColor="text1"/>
        </w:rPr>
        <w:t>сутствия занятости, он использо</w:t>
      </w:r>
      <w:r w:rsidRPr="00133FD5">
        <w:rPr>
          <w:color w:val="000000" w:themeColor="text1"/>
        </w:rPr>
        <w:t>вал сложившуюся ситуацию и в считанные дни выучил Коран. Когда же огонь революции затих, он вернулся со своей семьей в Каннудж.</w:t>
      </w:r>
    </w:p>
    <w:p w:rsidR="00133FD5" w:rsidRPr="00133FD5" w:rsidRDefault="00133FD5" w:rsidP="00F60D0D">
      <w:pPr>
        <w:pStyle w:val="af9"/>
      </w:pPr>
      <w:r w:rsidRPr="00133FD5">
        <w:t>ВТОРАЯ ПОЕЗДКА В БАХУФАЛЬ</w:t>
      </w:r>
    </w:p>
    <w:p w:rsidR="00E56021" w:rsidRPr="00E56021" w:rsidRDefault="00133FD5" w:rsidP="00E56021">
      <w:pPr>
        <w:spacing w:line="360" w:lineRule="auto"/>
        <w:rPr>
          <w:color w:val="000000" w:themeColor="text1"/>
        </w:rPr>
      </w:pPr>
      <w:r w:rsidRPr="00133FD5">
        <w:rPr>
          <w:color w:val="000000" w:themeColor="text1"/>
        </w:rPr>
        <w:t>После возвращения домой, отдохнув непродолжительное время, он был вынужден вновь покинуть родину. Причиной тому была бедность и нужда. В этот момент к нему приходит вызов от королевы Бахуфаля явиться к её двору.</w:t>
      </w:r>
      <w:r w:rsidR="00E56021">
        <w:rPr>
          <w:color w:val="000000" w:themeColor="text1"/>
        </w:rPr>
        <w:t xml:space="preserve"> Однако он приезжает к ней запо</w:t>
      </w:r>
      <w:r w:rsidRPr="00133FD5">
        <w:rPr>
          <w:color w:val="000000" w:themeColor="text1"/>
        </w:rPr>
        <w:t>здало из-за плохой</w:t>
      </w:r>
      <w:r w:rsidR="00E56021">
        <w:rPr>
          <w:color w:val="000000" w:themeColor="text1"/>
        </w:rPr>
        <w:t xml:space="preserve"> погоды, дождей и селей, размыв</w:t>
      </w:r>
      <w:r w:rsidRPr="00133FD5">
        <w:rPr>
          <w:color w:val="000000" w:themeColor="text1"/>
        </w:rPr>
        <w:t>ших дорогу. Это обст</w:t>
      </w:r>
      <w:r w:rsidR="00E56021">
        <w:rPr>
          <w:color w:val="000000" w:themeColor="text1"/>
        </w:rPr>
        <w:t>оятельство использовали некото</w:t>
      </w:r>
      <w:r w:rsidRPr="00133FD5">
        <w:rPr>
          <w:color w:val="000000" w:themeColor="text1"/>
        </w:rPr>
        <w:t>рые завистники и смогли очернить его перед королевой, которая издала новый указ о том, чтобы тот покинул королевство. 19.3.1275 года по хиджре, опечаленным</w:t>
      </w:r>
      <w:r w:rsidR="00E56021">
        <w:rPr>
          <w:color w:val="000000" w:themeColor="text1"/>
        </w:rPr>
        <w:t xml:space="preserve"> и </w:t>
      </w:r>
      <w:r w:rsidRPr="00133FD5">
        <w:rPr>
          <w:color w:val="000000" w:themeColor="text1"/>
        </w:rPr>
        <w:t>разочарованным, он отправился домой через город Туник. Там он останов</w:t>
      </w:r>
      <w:r w:rsidR="00E56021">
        <w:rPr>
          <w:color w:val="000000" w:themeColor="text1"/>
        </w:rPr>
        <w:t>ился у друга своего отца ас-Сей</w:t>
      </w:r>
      <w:r w:rsidRPr="00133FD5">
        <w:rPr>
          <w:color w:val="000000" w:themeColor="text1"/>
        </w:rPr>
        <w:t>ид Исмаиля. Когда на его положение посмотрел Амир аль-Малик Мухамм</w:t>
      </w:r>
      <w:r w:rsidR="00E56021">
        <w:rPr>
          <w:color w:val="000000" w:themeColor="text1"/>
        </w:rPr>
        <w:t>ад Визирь Хан, который был мини</w:t>
      </w:r>
      <w:r w:rsidR="00E56021" w:rsidRPr="00E56021">
        <w:rPr>
          <w:color w:val="000000" w:themeColor="text1"/>
        </w:rPr>
        <w:t xml:space="preserve">стром государства и очень любил его отца, то назначил ему месячное жалование в 50 рупий и настоял на том, чтобы тот остался у него. Однако погода в обществе ему не подошла, и, желая </w:t>
      </w:r>
      <w:r w:rsidR="00E56021">
        <w:rPr>
          <w:color w:val="000000" w:themeColor="text1"/>
        </w:rPr>
        <w:t>вернуться в свой город, он напи</w:t>
      </w:r>
      <w:r w:rsidR="00E56021" w:rsidRPr="00E56021">
        <w:rPr>
          <w:color w:val="000000" w:themeColor="text1"/>
        </w:rPr>
        <w:t>сал заявление с прос</w:t>
      </w:r>
      <w:r w:rsidR="00E56021">
        <w:rPr>
          <w:color w:val="000000" w:themeColor="text1"/>
        </w:rPr>
        <w:t>ьбой о предоставлении ему отпус</w:t>
      </w:r>
      <w:r w:rsidR="00E56021" w:rsidRPr="00E56021">
        <w:rPr>
          <w:color w:val="000000" w:themeColor="text1"/>
        </w:rPr>
        <w:t>ка на четыре месяца.</w:t>
      </w:r>
    </w:p>
    <w:p w:rsidR="00E56021" w:rsidRPr="00E56021" w:rsidRDefault="00E56021" w:rsidP="00F60D0D">
      <w:pPr>
        <w:pStyle w:val="af9"/>
      </w:pPr>
      <w:r w:rsidRPr="00E56021">
        <w:t>ТРЕТЬЯ ПОЕЗДКА В БАХУФАЛЬ</w:t>
      </w:r>
    </w:p>
    <w:p w:rsidR="00E56021" w:rsidRPr="00E56021" w:rsidRDefault="00E56021" w:rsidP="00E56021">
      <w:pPr>
        <w:spacing w:line="360" w:lineRule="auto"/>
        <w:rPr>
          <w:color w:val="000000" w:themeColor="text1"/>
        </w:rPr>
      </w:pPr>
      <w:r w:rsidRPr="00E56021">
        <w:rPr>
          <w:color w:val="000000" w:themeColor="text1"/>
        </w:rPr>
        <w:lastRenderedPageBreak/>
        <w:t>Не успел он получить ответ на свое заявление, как приходит новый вызов от королевы Бахуфаль. И он выезжает к ней 10.1.1276 г.х. И на этот раз он зашёл</w:t>
      </w:r>
      <w:r>
        <w:rPr>
          <w:color w:val="000000" w:themeColor="text1"/>
        </w:rPr>
        <w:t xml:space="preserve"> </w:t>
      </w:r>
      <w:r w:rsidRPr="00E56021">
        <w:rPr>
          <w:color w:val="000000" w:themeColor="text1"/>
        </w:rPr>
        <w:t>в</w:t>
      </w:r>
      <w:r>
        <w:rPr>
          <w:color w:val="000000" w:themeColor="text1"/>
        </w:rPr>
        <w:t xml:space="preserve"> </w:t>
      </w:r>
      <w:r w:rsidRPr="00E56021">
        <w:rPr>
          <w:color w:val="000000" w:themeColor="text1"/>
        </w:rPr>
        <w:t>город как победитель. Мир повернулся лицом к этому аскету, и ему вернули прежнюю его должность писаря истории королевства</w:t>
      </w:r>
      <w:r>
        <w:rPr>
          <w:color w:val="000000" w:themeColor="text1"/>
        </w:rPr>
        <w:t>, но на этот раз назначили жало</w:t>
      </w:r>
      <w:r w:rsidRPr="00E56021">
        <w:rPr>
          <w:color w:val="000000" w:themeColor="text1"/>
        </w:rPr>
        <w:t>вание в 75 рупий! Он пребывал на э</w:t>
      </w:r>
      <w:r>
        <w:rPr>
          <w:color w:val="000000" w:themeColor="text1"/>
        </w:rPr>
        <w:t xml:space="preserve">той должности 9 лет, до тех пор, </w:t>
      </w:r>
      <w:r w:rsidRPr="00E56021">
        <w:rPr>
          <w:color w:val="000000" w:themeColor="text1"/>
        </w:rPr>
        <w:t>пока царица Сикандер не отправилась к своему Господу в 13.7.1285 г.х. А на трон взошла её дочь королева Шах-Джихан Бегум.</w:t>
      </w:r>
    </w:p>
    <w:p w:rsidR="00E56021" w:rsidRPr="00E56021" w:rsidRDefault="00E56021" w:rsidP="00F60D0D">
      <w:pPr>
        <w:pStyle w:val="af9"/>
      </w:pPr>
      <w:r w:rsidRPr="00E56021">
        <w:t>ЕГО ПЕРВАЯ ЖЕНИТЬБА</w:t>
      </w:r>
    </w:p>
    <w:p w:rsidR="00E56021" w:rsidRPr="00E56021" w:rsidRDefault="00E56021" w:rsidP="00E56021">
      <w:pPr>
        <w:spacing w:line="360" w:lineRule="auto"/>
        <w:rPr>
          <w:color w:val="000000" w:themeColor="text1"/>
        </w:rPr>
      </w:pPr>
      <w:r w:rsidRPr="00E56021">
        <w:rPr>
          <w:color w:val="000000" w:themeColor="text1"/>
        </w:rPr>
        <w:t>Когда управляющий государственными делами шейх Джамалютдин</w:t>
      </w:r>
      <w:r>
        <w:rPr>
          <w:color w:val="000000" w:themeColor="text1"/>
        </w:rPr>
        <w:t xml:space="preserve"> понял, что аль-</w:t>
      </w:r>
      <w:r w:rsidRPr="00E56021">
        <w:rPr>
          <w:color w:val="000000" w:themeColor="text1"/>
        </w:rPr>
        <w:t>Каннуджи знающий, надежный и богобоязненный человек, то выдал за него замуж свою дочь, вдову</w:t>
      </w:r>
      <w:r>
        <w:rPr>
          <w:color w:val="000000" w:themeColor="text1"/>
        </w:rPr>
        <w:t xml:space="preserve"> «Закийя Бегум», которая отлича</w:t>
      </w:r>
      <w:r w:rsidRPr="00E56021">
        <w:rPr>
          <w:color w:val="000000" w:themeColor="text1"/>
        </w:rPr>
        <w:t>лась богобоязненностью и наличием у неё знаний. Это было в 25.8.1277 г.х. После этого аль-Каннуджи перевез своих родных в Бахуф</w:t>
      </w:r>
      <w:r>
        <w:rPr>
          <w:color w:val="000000" w:themeColor="text1"/>
        </w:rPr>
        <w:t>аль. Жена подарила ему двух пре</w:t>
      </w:r>
      <w:r w:rsidRPr="00E56021">
        <w:rPr>
          <w:color w:val="000000" w:themeColor="text1"/>
        </w:rPr>
        <w:t>восходных сыновей: Нурульхасана и Али Хасана.</w:t>
      </w:r>
    </w:p>
    <w:p w:rsidR="00133FD5" w:rsidRDefault="00E56021" w:rsidP="00F60D0D">
      <w:pPr>
        <w:pStyle w:val="af9"/>
      </w:pPr>
      <w:r w:rsidRPr="00E56021">
        <w:t>ВЫПОЛНЕНИЕ ОБЯЗАТЕЛЬНОГО ХАДЖА</w:t>
      </w:r>
    </w:p>
    <w:p w:rsidR="00E56021" w:rsidRPr="00E56021" w:rsidRDefault="00E56021" w:rsidP="00E56021">
      <w:pPr>
        <w:spacing w:line="360" w:lineRule="auto"/>
        <w:rPr>
          <w:color w:val="000000" w:themeColor="text1"/>
        </w:rPr>
      </w:pPr>
      <w:r w:rsidRPr="00E56021">
        <w:rPr>
          <w:color w:val="000000" w:themeColor="text1"/>
        </w:rPr>
        <w:t>Сыддык Хасан Хан аль-Каннуджи всегда хотел совершить хадж, а з</w:t>
      </w:r>
      <w:r>
        <w:rPr>
          <w:color w:val="000000" w:themeColor="text1"/>
        </w:rPr>
        <w:t>аодно и встретиться там с учены</w:t>
      </w:r>
      <w:r w:rsidRPr="00E56021">
        <w:rPr>
          <w:color w:val="000000" w:themeColor="text1"/>
        </w:rPr>
        <w:t>ми, посидеть на их маджлисах и утолить жа</w:t>
      </w:r>
      <w:r>
        <w:rPr>
          <w:color w:val="000000" w:themeColor="text1"/>
        </w:rPr>
        <w:t>жду зна</w:t>
      </w:r>
      <w:r w:rsidRPr="00E56021">
        <w:rPr>
          <w:color w:val="000000" w:themeColor="text1"/>
        </w:rPr>
        <w:t>ний на Святой Земле. И он оставил Бахуфаль в субботу 27.8.1285 г.х., направл</w:t>
      </w:r>
      <w:r>
        <w:rPr>
          <w:color w:val="000000" w:themeColor="text1"/>
        </w:rPr>
        <w:t>яясь в Бомбей, а затем на паруснике в Джидду. Несмотря на то, что во время путе</w:t>
      </w:r>
      <w:r w:rsidRPr="00E56021">
        <w:rPr>
          <w:color w:val="000000" w:themeColor="text1"/>
        </w:rPr>
        <w:t>шествия морем у него была сильная головная боль,</w:t>
      </w:r>
      <w:r>
        <w:rPr>
          <w:color w:val="000000" w:themeColor="text1"/>
        </w:rPr>
        <w:t xml:space="preserve">  а </w:t>
      </w:r>
      <w:r w:rsidRPr="00E56021">
        <w:rPr>
          <w:color w:val="000000" w:themeColor="text1"/>
        </w:rPr>
        <w:t>также «морская болезнь», он не переставал заниматься на корабле научным трудом, составляя и переписывая книги. Корабль добрался до Йемена 26.9.1285 г.х. Там он остановился у своего учителя, шейха кодыя Хусейна ибн Мухсина аль-Анс</w:t>
      </w:r>
      <w:r>
        <w:rPr>
          <w:color w:val="000000" w:themeColor="text1"/>
        </w:rPr>
        <w:t>орий, который проявил великодуш</w:t>
      </w:r>
      <w:r w:rsidRPr="00E56021">
        <w:rPr>
          <w:color w:val="000000" w:themeColor="text1"/>
        </w:rPr>
        <w:t>ное гостеприимство по отношению к нему. Он провел в Йемене 12 дней, в ходе которых он искал и переписал много книг, встрет</w:t>
      </w:r>
      <w:r>
        <w:rPr>
          <w:color w:val="000000" w:themeColor="text1"/>
        </w:rPr>
        <w:t>ился с большими учеными, и неко</w:t>
      </w:r>
      <w:r w:rsidRPr="00E56021">
        <w:rPr>
          <w:color w:val="000000" w:themeColor="text1"/>
        </w:rPr>
        <w:t>торым из них он подарил свою книгу. Также там он переписал 25 посланий аль-Амира ас-Сангани и купил книги «Иктидоу Сыроти-ль-Мустакым ли мухоляфати асхаби-ль-джахим», «Иршад-аль-фухуль иля тахкык-ль-хаккы мин ильми-ль-усуль», «Нейль-аль-Аутор шарху мун-тако-ль-ахбар», «Фат</w:t>
      </w:r>
      <w:r>
        <w:rPr>
          <w:color w:val="000000" w:themeColor="text1"/>
        </w:rPr>
        <w:t xml:space="preserve">х-аль-Кодир» в тафсире и другие. </w:t>
      </w:r>
      <w:r w:rsidRPr="00E56021">
        <w:rPr>
          <w:color w:val="000000" w:themeColor="text1"/>
        </w:rPr>
        <w:t>Также за это время он получил ид</w:t>
      </w:r>
      <w:r>
        <w:rPr>
          <w:color w:val="000000" w:themeColor="text1"/>
        </w:rPr>
        <w:t>жаза от некоторых шейхов Йемена.</w:t>
      </w:r>
    </w:p>
    <w:p w:rsidR="00E56021" w:rsidRPr="00E56021" w:rsidRDefault="00E56021" w:rsidP="000912F7">
      <w:pPr>
        <w:spacing w:line="360" w:lineRule="auto"/>
        <w:rPr>
          <w:color w:val="000000" w:themeColor="text1"/>
        </w:rPr>
      </w:pPr>
      <w:r w:rsidRPr="00E56021">
        <w:rPr>
          <w:color w:val="000000" w:themeColor="text1"/>
        </w:rPr>
        <w:t xml:space="preserve">14.10.1285 г.х. </w:t>
      </w:r>
      <w:r>
        <w:rPr>
          <w:color w:val="000000" w:themeColor="text1"/>
        </w:rPr>
        <w:t>он выехал из Йемена и из-за пло</w:t>
      </w:r>
      <w:r w:rsidRPr="00E56021">
        <w:rPr>
          <w:color w:val="000000" w:themeColor="text1"/>
        </w:rPr>
        <w:t>хой погоды месяц добирался до Джидды, хотя должен был добраться за неде</w:t>
      </w:r>
      <w:r>
        <w:rPr>
          <w:color w:val="000000" w:themeColor="text1"/>
        </w:rPr>
        <w:t>лю. Оттуда он поехал в Благород</w:t>
      </w:r>
      <w:r w:rsidRPr="00E56021">
        <w:rPr>
          <w:color w:val="000000" w:themeColor="text1"/>
        </w:rPr>
        <w:t>ную Мекку и совершил там обряды умры и хаджа. В это время он постоянно составлял и переписывал хорошие книги, среди них «Сиясату-аш-ша</w:t>
      </w:r>
      <w:r>
        <w:rPr>
          <w:color w:val="000000" w:themeColor="text1"/>
        </w:rPr>
        <w:t>р</w:t>
      </w:r>
      <w:r w:rsidRPr="00E56021">
        <w:rPr>
          <w:color w:val="000000" w:themeColor="text1"/>
        </w:rPr>
        <w:t>г</w:t>
      </w:r>
      <w:r>
        <w:rPr>
          <w:color w:val="000000" w:themeColor="text1"/>
        </w:rPr>
        <w:t>ийя» шейх-уль-исля</w:t>
      </w:r>
      <w:r w:rsidRPr="00E56021">
        <w:rPr>
          <w:color w:val="000000" w:themeColor="text1"/>
        </w:rPr>
        <w:t>ма Ибн Т</w:t>
      </w:r>
      <w:r w:rsidR="000912F7">
        <w:rPr>
          <w:color w:val="000000" w:themeColor="text1"/>
        </w:rPr>
        <w:t>е</w:t>
      </w:r>
      <w:r w:rsidRPr="00E56021">
        <w:rPr>
          <w:color w:val="000000" w:themeColor="text1"/>
        </w:rPr>
        <w:t xml:space="preserve">ймии и другие. Затем он поехал в </w:t>
      </w:r>
      <w:r w:rsidRPr="00E56021">
        <w:rPr>
          <w:color w:val="000000" w:themeColor="text1"/>
        </w:rPr>
        <w:lastRenderedPageBreak/>
        <w:t>Медину и,</w:t>
      </w:r>
      <w:r>
        <w:rPr>
          <w:color w:val="000000" w:themeColor="text1"/>
        </w:rPr>
        <w:t xml:space="preserve"> </w:t>
      </w:r>
      <w:r w:rsidRPr="00E56021">
        <w:rPr>
          <w:color w:val="000000" w:themeColor="text1"/>
        </w:rPr>
        <w:t>пробыв там неделю, купил некоторые книги и вернулся обратно в Мекку, зайдя в неё в ихраме.</w:t>
      </w:r>
    </w:p>
    <w:p w:rsidR="00E56021" w:rsidRPr="00E56021" w:rsidRDefault="00E56021" w:rsidP="00E56021">
      <w:pPr>
        <w:spacing w:line="360" w:lineRule="auto"/>
        <w:rPr>
          <w:color w:val="000000" w:themeColor="text1"/>
        </w:rPr>
      </w:pPr>
      <w:r w:rsidRPr="00E56021">
        <w:rPr>
          <w:color w:val="000000" w:themeColor="text1"/>
        </w:rPr>
        <w:t>Затем он покин</w:t>
      </w:r>
      <w:r>
        <w:rPr>
          <w:color w:val="000000" w:themeColor="text1"/>
        </w:rPr>
        <w:t>ул Хиджаз в начале Джума-аль-Ав</w:t>
      </w:r>
      <w:r w:rsidRPr="00E56021">
        <w:rPr>
          <w:color w:val="000000" w:themeColor="text1"/>
        </w:rPr>
        <w:t>валь 1286 года по хиджре.</w:t>
      </w:r>
    </w:p>
    <w:p w:rsidR="00E56021" w:rsidRPr="00E56021" w:rsidRDefault="00E56021" w:rsidP="00E56021">
      <w:pPr>
        <w:spacing w:line="360" w:lineRule="auto"/>
        <w:rPr>
          <w:color w:val="000000" w:themeColor="text1"/>
        </w:rPr>
      </w:pPr>
      <w:r w:rsidRPr="00E56021">
        <w:rPr>
          <w:color w:val="000000" w:themeColor="text1"/>
        </w:rPr>
        <w:t>Будучи уже на кор</w:t>
      </w:r>
      <w:r>
        <w:rPr>
          <w:color w:val="000000" w:themeColor="text1"/>
        </w:rPr>
        <w:t>абле, он переписал «Сунан ад-Да</w:t>
      </w:r>
      <w:r w:rsidRPr="00E56021">
        <w:rPr>
          <w:color w:val="000000" w:themeColor="text1"/>
        </w:rPr>
        <w:t>рими», который он позаимствовал в Мекке у близкого родственника Шаха Уалийюллаха ад-Дахляуи. На этой книге были примечания самого ад-Дахляуи.</w:t>
      </w:r>
    </w:p>
    <w:p w:rsidR="00E56021" w:rsidRPr="00E56021" w:rsidRDefault="00E56021" w:rsidP="00E56021">
      <w:pPr>
        <w:spacing w:line="360" w:lineRule="auto"/>
        <w:rPr>
          <w:color w:val="000000" w:themeColor="text1"/>
        </w:rPr>
      </w:pPr>
      <w:r w:rsidRPr="00E56021">
        <w:rPr>
          <w:color w:val="000000" w:themeColor="text1"/>
        </w:rPr>
        <w:t>После того как</w:t>
      </w:r>
      <w:r>
        <w:rPr>
          <w:color w:val="000000" w:themeColor="text1"/>
        </w:rPr>
        <w:t xml:space="preserve"> он вернулся домой из этого бла</w:t>
      </w:r>
      <w:r w:rsidRPr="00E56021">
        <w:rPr>
          <w:color w:val="000000" w:themeColor="text1"/>
        </w:rPr>
        <w:t>городного путешествия, он написал книгу «Рихляту-с-Сыддык иля-ль-бейти-ль-атик».</w:t>
      </w:r>
    </w:p>
    <w:p w:rsidR="00E56021" w:rsidRPr="00E56021" w:rsidRDefault="00E56021" w:rsidP="00F60D0D">
      <w:pPr>
        <w:pStyle w:val="af9"/>
      </w:pPr>
      <w:r w:rsidRPr="00E56021">
        <w:t>НАЗНАЧЕНИЕ НА ДОЛЖНОСТЬ МИНИСТРА</w:t>
      </w:r>
      <w:r>
        <w:t xml:space="preserve"> </w:t>
      </w:r>
      <w:r w:rsidRPr="00E56021">
        <w:t>ОБРАЗОВАНИЯ</w:t>
      </w:r>
    </w:p>
    <w:p w:rsidR="00E56021" w:rsidRPr="00E56021" w:rsidRDefault="00E56021" w:rsidP="00E56021">
      <w:pPr>
        <w:spacing w:line="360" w:lineRule="auto"/>
        <w:rPr>
          <w:color w:val="000000" w:themeColor="text1"/>
        </w:rPr>
      </w:pPr>
      <w:r w:rsidRPr="00E56021">
        <w:rPr>
          <w:color w:val="000000" w:themeColor="text1"/>
        </w:rPr>
        <w:t>После его воз</w:t>
      </w:r>
      <w:r>
        <w:rPr>
          <w:color w:val="000000" w:themeColor="text1"/>
        </w:rPr>
        <w:t>вращения из хаджа был издан цар</w:t>
      </w:r>
      <w:r w:rsidRPr="00E56021">
        <w:rPr>
          <w:color w:val="000000" w:themeColor="text1"/>
        </w:rPr>
        <w:t>ский указ о назначении его министром образования. Эту должность он принял с великой радостью. Как же иначе? Ведь он пос</w:t>
      </w:r>
      <w:r>
        <w:rPr>
          <w:color w:val="000000" w:themeColor="text1"/>
        </w:rPr>
        <w:t>вятил всю свою жизнь распростра</w:t>
      </w:r>
      <w:r w:rsidRPr="00E56021">
        <w:rPr>
          <w:color w:val="000000" w:themeColor="text1"/>
        </w:rPr>
        <w:t>нению религиозных</w:t>
      </w:r>
      <w:r>
        <w:rPr>
          <w:color w:val="000000" w:themeColor="text1"/>
        </w:rPr>
        <w:t xml:space="preserve"> знаний, оживлению Корана и сун</w:t>
      </w:r>
      <w:r w:rsidRPr="00E56021">
        <w:rPr>
          <w:color w:val="000000" w:themeColor="text1"/>
        </w:rPr>
        <w:t>ны и исправлению исламского общества! После этого он смог привлечь и других ученых для того, чтобы они поддержали его в делах образования и составления книг.</w:t>
      </w:r>
    </w:p>
    <w:p w:rsidR="00E56021" w:rsidRPr="00E56021" w:rsidRDefault="00E56021" w:rsidP="00F60D0D">
      <w:pPr>
        <w:pStyle w:val="af9"/>
      </w:pPr>
      <w:r w:rsidRPr="00E56021">
        <w:t>ЕГО ВТОРАЯ ЖЕНИТЬБА, НА ЭТОТ РАЗ НА КОРОЛЕВЕ</w:t>
      </w:r>
    </w:p>
    <w:p w:rsidR="00E56021" w:rsidRPr="00E56021" w:rsidRDefault="00E56021" w:rsidP="00E56021">
      <w:pPr>
        <w:spacing w:line="360" w:lineRule="auto"/>
        <w:rPr>
          <w:color w:val="000000" w:themeColor="text1"/>
        </w:rPr>
      </w:pPr>
      <w:r w:rsidRPr="00E56021">
        <w:rPr>
          <w:color w:val="000000" w:themeColor="text1"/>
        </w:rPr>
        <w:t>После трехлетнего правления страной королева Шах Джихан почувствовала, что ей нужен искренний, честный и надежный советник в делах государства, для того чтобы упорядочить законодательство и помочь ей в делах управления. Ещё во времена правления своей</w:t>
      </w:r>
      <w:r w:rsidRPr="00E56021">
        <w:t xml:space="preserve"> </w:t>
      </w:r>
      <w:r w:rsidRPr="00E56021">
        <w:rPr>
          <w:color w:val="000000" w:themeColor="text1"/>
        </w:rPr>
        <w:t>матери она видела искренность, старания Сыддык Хасан Хана, его правдивость и надежность. Она понимала, что он является обл</w:t>
      </w:r>
      <w:r>
        <w:rPr>
          <w:color w:val="000000" w:themeColor="text1"/>
        </w:rPr>
        <w:t>адателем больших знаний и исклю</w:t>
      </w:r>
      <w:r w:rsidRPr="00E56021">
        <w:rPr>
          <w:color w:val="000000" w:themeColor="text1"/>
        </w:rPr>
        <w:t>чительной личностью. Несмотря на своё благородное происхождение, она пожелала выйти за него замуж. Эта женитьба Сыддык Хасан Хана изменила весь ход его научной и практической деятельности, и это было новой эпохой, в которой он претворял в жизнь все его религиозные планы!</w:t>
      </w:r>
    </w:p>
    <w:p w:rsidR="00E56021" w:rsidRPr="00E56021" w:rsidRDefault="00E56021" w:rsidP="00F60D0D">
      <w:pPr>
        <w:pStyle w:val="af9"/>
      </w:pPr>
      <w:r w:rsidRPr="00E56021">
        <w:t>НРАВ СЫДДЫК ХАНА</w:t>
      </w:r>
    </w:p>
    <w:p w:rsidR="00E56021" w:rsidRPr="00E56021" w:rsidRDefault="00E56021" w:rsidP="00E56021">
      <w:pPr>
        <w:spacing w:line="360" w:lineRule="auto"/>
        <w:rPr>
          <w:color w:val="000000" w:themeColor="text1"/>
        </w:rPr>
      </w:pPr>
      <w:r w:rsidRPr="00E56021">
        <w:rPr>
          <w:color w:val="000000" w:themeColor="text1"/>
        </w:rPr>
        <w:t>Он был интеллектуально высокоразвитым, обладал здравым подходом к с</w:t>
      </w:r>
      <w:r>
        <w:rPr>
          <w:color w:val="000000" w:themeColor="text1"/>
        </w:rPr>
        <w:t>итуациям, никто не мог сравнить</w:t>
      </w:r>
      <w:r w:rsidRPr="00E56021">
        <w:rPr>
          <w:color w:val="000000" w:themeColor="text1"/>
        </w:rPr>
        <w:t>ся с ним в скромности. Его скромность была такой, что никто не мог поверить в то, что этот человек является таким выдающимся, пок</w:t>
      </w:r>
      <w:r>
        <w:rPr>
          <w:color w:val="000000" w:themeColor="text1"/>
        </w:rPr>
        <w:t>а не встретился с ним и не пооб</w:t>
      </w:r>
      <w:r w:rsidRPr="00E56021">
        <w:rPr>
          <w:color w:val="000000" w:themeColor="text1"/>
        </w:rPr>
        <w:t xml:space="preserve">щался. Несмотря на своё высокое положение, он считал себя одним из простых людей. Это было одной из его особенностей, которыми одарил и приукрасил его Аллах. Он обладал </w:t>
      </w:r>
      <w:r w:rsidRPr="00E56021">
        <w:rPr>
          <w:color w:val="000000" w:themeColor="text1"/>
        </w:rPr>
        <w:lastRenderedPageBreak/>
        <w:t>многи</w:t>
      </w:r>
      <w:r>
        <w:rPr>
          <w:color w:val="000000" w:themeColor="text1"/>
        </w:rPr>
        <w:t>ми выдающимися качествами и пре</w:t>
      </w:r>
      <w:r w:rsidRPr="00E56021">
        <w:rPr>
          <w:color w:val="000000" w:themeColor="text1"/>
        </w:rPr>
        <w:t>красным нравом, о котором свидетельствовали даже самые маленькие слуги.</w:t>
      </w:r>
    </w:p>
    <w:p w:rsidR="00E56021" w:rsidRPr="00E56021" w:rsidRDefault="00E56021" w:rsidP="00E56021">
      <w:pPr>
        <w:spacing w:line="360" w:lineRule="auto"/>
        <w:rPr>
          <w:color w:val="000000" w:themeColor="text1"/>
        </w:rPr>
      </w:pPr>
      <w:r w:rsidRPr="00E56021">
        <w:rPr>
          <w:color w:val="000000" w:themeColor="text1"/>
        </w:rPr>
        <w:t>Аллах наделил его любовью к ученым, склонностью</w:t>
      </w:r>
      <w:r>
        <w:rPr>
          <w:color w:val="000000" w:themeColor="text1"/>
        </w:rPr>
        <w:t xml:space="preserve"> </w:t>
      </w:r>
      <w:r w:rsidRPr="00E56021">
        <w:rPr>
          <w:color w:val="000000" w:themeColor="text1"/>
        </w:rPr>
        <w:t>к</w:t>
      </w:r>
      <w:r w:rsidRPr="00E56021">
        <w:rPr>
          <w:color w:val="000000" w:themeColor="text1"/>
        </w:rPr>
        <w:tab/>
        <w:t>совершению великих</w:t>
      </w:r>
      <w:r>
        <w:rPr>
          <w:color w:val="000000" w:themeColor="text1"/>
        </w:rPr>
        <w:t xml:space="preserve"> дел, большой заботой о сохране</w:t>
      </w:r>
      <w:r w:rsidRPr="00E56021">
        <w:rPr>
          <w:color w:val="000000" w:themeColor="text1"/>
        </w:rPr>
        <w:t>нии редких книг, распространении знаний сунны и книг праведных предшественников. Он постоянно был занят расширением своего кругозора и составлением книг так, что иногда даже не различал того, что он ел. Это был беспристрастный человек, который знал достоинства</w:t>
      </w:r>
      <w:r w:rsidRPr="00E56021">
        <w:t xml:space="preserve"> </w:t>
      </w:r>
      <w:r w:rsidRPr="00E56021">
        <w:rPr>
          <w:color w:val="000000" w:themeColor="text1"/>
        </w:rPr>
        <w:t>равных ему и тех, кто ему противоречил. Да помилует его Аллах.</w:t>
      </w:r>
    </w:p>
    <w:p w:rsidR="00E56021" w:rsidRPr="00E56021" w:rsidRDefault="00E56021" w:rsidP="00F60D0D">
      <w:pPr>
        <w:pStyle w:val="af9"/>
      </w:pPr>
      <w:r w:rsidRPr="00E56021">
        <w:t>СМЕРТЬ</w:t>
      </w:r>
    </w:p>
    <w:p w:rsidR="00E56021" w:rsidRDefault="00E56021" w:rsidP="00E56021">
      <w:pPr>
        <w:spacing w:line="360" w:lineRule="auto"/>
        <w:rPr>
          <w:color w:val="000000" w:themeColor="text1"/>
        </w:rPr>
      </w:pPr>
      <w:r w:rsidRPr="00E56021">
        <w:rPr>
          <w:color w:val="000000" w:themeColor="text1"/>
        </w:rPr>
        <w:t>Во время издани</w:t>
      </w:r>
      <w:r>
        <w:rPr>
          <w:color w:val="000000" w:themeColor="text1"/>
        </w:rPr>
        <w:t>я своей последней книги «Маколят</w:t>
      </w:r>
      <w:r w:rsidRPr="00E56021">
        <w:rPr>
          <w:color w:val="000000" w:themeColor="text1"/>
        </w:rPr>
        <w:t>у-ль-ихсан», он забо</w:t>
      </w:r>
      <w:r>
        <w:rPr>
          <w:color w:val="000000" w:themeColor="text1"/>
        </w:rPr>
        <w:t>лел водянкой. Болезнь прогресси</w:t>
      </w:r>
      <w:r w:rsidRPr="00E56021">
        <w:rPr>
          <w:color w:val="000000" w:themeColor="text1"/>
        </w:rPr>
        <w:t>ровала день за днем,</w:t>
      </w:r>
      <w:r>
        <w:rPr>
          <w:color w:val="000000" w:themeColor="text1"/>
        </w:rPr>
        <w:t xml:space="preserve"> но аль-Каннуджи проявлял терпе</w:t>
      </w:r>
      <w:r w:rsidRPr="00E56021">
        <w:rPr>
          <w:color w:val="000000" w:themeColor="text1"/>
        </w:rPr>
        <w:t>ние, выдержку и не жаловался даже тогда, когда болезнь усилилась и он не мог даже лежать. Он проводил ночи</w:t>
      </w:r>
      <w:r>
        <w:rPr>
          <w:color w:val="000000" w:themeColor="text1"/>
        </w:rPr>
        <w:t xml:space="preserve">  </w:t>
      </w:r>
      <w:r w:rsidRPr="00E56021">
        <w:rPr>
          <w:color w:val="000000" w:themeColor="text1"/>
        </w:rPr>
        <w:t>сидячем состоя</w:t>
      </w:r>
      <w:r>
        <w:rPr>
          <w:color w:val="000000" w:themeColor="text1"/>
        </w:rPr>
        <w:t>нии, направившись в сторону киб</w:t>
      </w:r>
      <w:r w:rsidRPr="00E56021">
        <w:rPr>
          <w:color w:val="000000" w:themeColor="text1"/>
        </w:rPr>
        <w:t>лы и много говорил</w:t>
      </w:r>
      <w:r>
        <w:rPr>
          <w:color w:val="000000" w:themeColor="text1"/>
        </w:rPr>
        <w:t>: «О Милосерднейший из милосерд</w:t>
      </w:r>
      <w:r w:rsidRPr="00E56021">
        <w:rPr>
          <w:color w:val="000000" w:themeColor="text1"/>
        </w:rPr>
        <w:t>ных!»</w:t>
      </w:r>
      <w:r>
        <w:rPr>
          <w:color w:val="000000" w:themeColor="text1"/>
        </w:rPr>
        <w:t xml:space="preserve">. </w:t>
      </w:r>
    </w:p>
    <w:p w:rsidR="00E56021" w:rsidRPr="00E56021" w:rsidRDefault="00E56021" w:rsidP="00E56021">
      <w:pPr>
        <w:spacing w:line="360" w:lineRule="auto"/>
        <w:rPr>
          <w:color w:val="000000" w:themeColor="text1"/>
        </w:rPr>
      </w:pPr>
      <w:r w:rsidRPr="00E56021">
        <w:rPr>
          <w:color w:val="000000" w:themeColor="text1"/>
        </w:rPr>
        <w:t xml:space="preserve">Он умер в среду 29.6.1307 г.х. Его омыли в четверг после утреннего намаза. По нему много раз совершали заупокойную молитву, и было очень много людей. Он был похоронен на </w:t>
      </w:r>
      <w:r>
        <w:rPr>
          <w:color w:val="000000" w:themeColor="text1"/>
        </w:rPr>
        <w:t>родовом кладбище после обеденно</w:t>
      </w:r>
      <w:r w:rsidRPr="00E56021">
        <w:rPr>
          <w:color w:val="000000" w:themeColor="text1"/>
        </w:rPr>
        <w:t>го намаза. Как он и за</w:t>
      </w:r>
      <w:r>
        <w:rPr>
          <w:color w:val="000000" w:themeColor="text1"/>
        </w:rPr>
        <w:t>вещал, его похоронили в соответ</w:t>
      </w:r>
      <w:r w:rsidRPr="00E56021">
        <w:rPr>
          <w:color w:val="000000" w:themeColor="text1"/>
        </w:rPr>
        <w:t xml:space="preserve">ствии с сунной Пророка </w:t>
      </w:r>
      <w:r>
        <w:rPr>
          <w:color w:val="000000" w:themeColor="text1"/>
        </w:rPr>
        <w:t>(да благословит его Аллах и приветствует)</w:t>
      </w:r>
      <w:r w:rsidRPr="00E56021">
        <w:rPr>
          <w:color w:val="000000" w:themeColor="text1"/>
        </w:rPr>
        <w:t>. Да помилует Аллах шейха Сыддык Хасан Хана Своей обширной милостью!</w:t>
      </w:r>
    </w:p>
    <w:p w:rsidR="00E56021" w:rsidRPr="00E56021" w:rsidRDefault="00E56021" w:rsidP="00F60D0D">
      <w:pPr>
        <w:pStyle w:val="af9"/>
      </w:pPr>
      <w:r w:rsidRPr="00E56021">
        <w:t>ЕГО СТАРАНИЯ</w:t>
      </w:r>
    </w:p>
    <w:p w:rsidR="00E56021" w:rsidRPr="00E56021" w:rsidRDefault="00E56021" w:rsidP="00BB420F">
      <w:pPr>
        <w:pStyle w:val="af6"/>
        <w:numPr>
          <w:ilvl w:val="0"/>
          <w:numId w:val="3"/>
        </w:numPr>
        <w:spacing w:line="360" w:lineRule="auto"/>
        <w:rPr>
          <w:b/>
          <w:bCs/>
          <w:color w:val="000000" w:themeColor="text1"/>
        </w:rPr>
      </w:pPr>
      <w:r w:rsidRPr="00E56021">
        <w:rPr>
          <w:b/>
          <w:bCs/>
          <w:color w:val="000000" w:themeColor="text1"/>
        </w:rPr>
        <w:t>Распространение книг.</w:t>
      </w:r>
    </w:p>
    <w:p w:rsidR="00E56021" w:rsidRPr="00E56021" w:rsidRDefault="00E56021" w:rsidP="00E56021">
      <w:pPr>
        <w:spacing w:line="360" w:lineRule="auto"/>
        <w:rPr>
          <w:color w:val="000000" w:themeColor="text1"/>
        </w:rPr>
      </w:pPr>
      <w:r w:rsidRPr="00E56021">
        <w:rPr>
          <w:color w:val="000000" w:themeColor="text1"/>
        </w:rPr>
        <w:t>Сыддык Хасан Х</w:t>
      </w:r>
      <w:r>
        <w:rPr>
          <w:color w:val="000000" w:themeColor="text1"/>
        </w:rPr>
        <w:t>ан сильно старался на пути ожив</w:t>
      </w:r>
      <w:r w:rsidRPr="00E56021">
        <w:rPr>
          <w:color w:val="000000" w:themeColor="text1"/>
        </w:rPr>
        <w:t>ления исламского наследия и распространения наук Корана и сунны. Он проводил исследования, вносил поправки в труды первых ученых и потратил много денег на издательст</w:t>
      </w:r>
      <w:r>
        <w:rPr>
          <w:color w:val="000000" w:themeColor="text1"/>
        </w:rPr>
        <w:t>во книг праведных предшественни</w:t>
      </w:r>
      <w:r w:rsidRPr="00E56021">
        <w:rPr>
          <w:color w:val="000000" w:themeColor="text1"/>
        </w:rPr>
        <w:t>ков и их бесплатную разд</w:t>
      </w:r>
      <w:r>
        <w:rPr>
          <w:color w:val="000000" w:themeColor="text1"/>
        </w:rPr>
        <w:t>ачу. Этим он старался принес</w:t>
      </w:r>
      <w:r w:rsidRPr="00E56021">
        <w:rPr>
          <w:color w:val="000000" w:themeColor="text1"/>
        </w:rPr>
        <w:t>ти пользу ищущим знание. И это было в тот век, когда в Индии практически невозможно было найти таких</w:t>
      </w:r>
      <w:r w:rsidRPr="00E56021">
        <w:t xml:space="preserve"> </w:t>
      </w:r>
      <w:r w:rsidRPr="00E56021">
        <w:rPr>
          <w:color w:val="000000" w:themeColor="text1"/>
        </w:rPr>
        <w:t>книг и они были большой редкостью. Важнейшими из этих книг были:</w:t>
      </w:r>
    </w:p>
    <w:p w:rsidR="00E56021" w:rsidRPr="00E56021" w:rsidRDefault="00E56021" w:rsidP="000912F7">
      <w:pPr>
        <w:spacing w:line="360" w:lineRule="auto"/>
        <w:rPr>
          <w:color w:val="000000" w:themeColor="text1"/>
        </w:rPr>
      </w:pPr>
      <w:r w:rsidRPr="00E56021">
        <w:rPr>
          <w:color w:val="000000" w:themeColor="text1"/>
        </w:rPr>
        <w:t>«Фатх аль-Бари» Ибн Хаджара. Эту рукопись он купил в Йемене за 600 рупий во время поездки в хадж. Затем он велел, чтобы её издали в Египте. Также он издал «Тафсир Ибн Касира», «Фатх аль-</w:t>
      </w:r>
      <w:r w:rsidR="000912F7">
        <w:rPr>
          <w:color w:val="000000" w:themeColor="text1"/>
        </w:rPr>
        <w:t>б</w:t>
      </w:r>
      <w:r w:rsidRPr="00E56021">
        <w:rPr>
          <w:color w:val="000000" w:themeColor="text1"/>
        </w:rPr>
        <w:t>аян», «Нейль-аль-</w:t>
      </w:r>
      <w:r w:rsidR="000912F7">
        <w:rPr>
          <w:color w:val="000000" w:themeColor="text1"/>
        </w:rPr>
        <w:t>а</w:t>
      </w:r>
      <w:r w:rsidRPr="00E56021">
        <w:rPr>
          <w:color w:val="000000" w:themeColor="text1"/>
        </w:rPr>
        <w:t>ут</w:t>
      </w:r>
      <w:r w:rsidR="000912F7">
        <w:rPr>
          <w:color w:val="000000" w:themeColor="text1"/>
        </w:rPr>
        <w:t>а</w:t>
      </w:r>
      <w:r w:rsidRPr="00E56021">
        <w:rPr>
          <w:color w:val="000000" w:themeColor="text1"/>
        </w:rPr>
        <w:t xml:space="preserve">р» шейха </w:t>
      </w:r>
      <w:r w:rsidR="000912F7">
        <w:rPr>
          <w:color w:val="000000" w:themeColor="text1"/>
        </w:rPr>
        <w:t>а</w:t>
      </w:r>
      <w:r w:rsidRPr="00E56021">
        <w:rPr>
          <w:color w:val="000000" w:themeColor="text1"/>
        </w:rPr>
        <w:t>ш-Ш</w:t>
      </w:r>
      <w:r>
        <w:rPr>
          <w:color w:val="000000" w:themeColor="text1"/>
        </w:rPr>
        <w:t>аукани. Он потратил на издатель</w:t>
      </w:r>
      <w:r w:rsidRPr="00E56021">
        <w:rPr>
          <w:color w:val="000000" w:themeColor="text1"/>
        </w:rPr>
        <w:t xml:space="preserve">ство </w:t>
      </w:r>
      <w:r w:rsidRPr="00E56021">
        <w:rPr>
          <w:color w:val="000000" w:themeColor="text1"/>
        </w:rPr>
        <w:lastRenderedPageBreak/>
        <w:t>этих книг более чем 100000 рупий, а затем раздал их бесплатно в Инд</w:t>
      </w:r>
      <w:r>
        <w:rPr>
          <w:color w:val="000000" w:themeColor="text1"/>
        </w:rPr>
        <w:t>ии и за её пределами. Он путеше</w:t>
      </w:r>
      <w:r w:rsidRPr="00E56021">
        <w:rPr>
          <w:color w:val="000000" w:themeColor="text1"/>
        </w:rPr>
        <w:t>ствовал по арабским странам для того, чтобы собрать редкие книги и рукописи. После его смерти остались нерозданными сотни экземпляров «Фатх аль-Бари»</w:t>
      </w:r>
      <w:r>
        <w:rPr>
          <w:color w:val="000000" w:themeColor="text1"/>
        </w:rPr>
        <w:t xml:space="preserve"> и </w:t>
      </w:r>
      <w:r w:rsidRPr="00E56021">
        <w:rPr>
          <w:color w:val="000000" w:themeColor="text1"/>
        </w:rPr>
        <w:t>«Нейль</w:t>
      </w:r>
      <w:r w:rsidR="000912F7">
        <w:rPr>
          <w:color w:val="000000" w:themeColor="text1"/>
        </w:rPr>
        <w:t xml:space="preserve"> </w:t>
      </w:r>
      <w:r w:rsidRPr="00E56021">
        <w:rPr>
          <w:color w:val="000000" w:themeColor="text1"/>
        </w:rPr>
        <w:t>аль-</w:t>
      </w:r>
      <w:r w:rsidR="000912F7">
        <w:rPr>
          <w:color w:val="000000" w:themeColor="text1"/>
        </w:rPr>
        <w:t>а</w:t>
      </w:r>
      <w:r w:rsidRPr="00E56021">
        <w:rPr>
          <w:color w:val="000000" w:themeColor="text1"/>
        </w:rPr>
        <w:t>ут</w:t>
      </w:r>
      <w:r w:rsidR="000912F7">
        <w:rPr>
          <w:color w:val="000000" w:themeColor="text1"/>
        </w:rPr>
        <w:t>а</w:t>
      </w:r>
      <w:r w:rsidRPr="00E56021">
        <w:rPr>
          <w:color w:val="000000" w:themeColor="text1"/>
        </w:rPr>
        <w:t>р», и его дети отправили эти книги в библиотеки двух Запретных Мечетей.</w:t>
      </w:r>
    </w:p>
    <w:p w:rsidR="00E56021" w:rsidRPr="00E56021" w:rsidRDefault="00E56021" w:rsidP="00E56021">
      <w:pPr>
        <w:spacing w:line="360" w:lineRule="auto"/>
        <w:rPr>
          <w:b/>
          <w:bCs/>
          <w:color w:val="000000" w:themeColor="text1"/>
        </w:rPr>
      </w:pPr>
      <w:r w:rsidRPr="00E56021">
        <w:rPr>
          <w:b/>
          <w:bCs/>
          <w:color w:val="000000" w:themeColor="text1"/>
        </w:rPr>
        <w:t xml:space="preserve">2. </w:t>
      </w:r>
      <w:r>
        <w:rPr>
          <w:b/>
          <w:bCs/>
          <w:color w:val="000000" w:themeColor="text1"/>
        </w:rPr>
        <w:t xml:space="preserve"> </w:t>
      </w:r>
      <w:r w:rsidRPr="00E56021">
        <w:rPr>
          <w:b/>
          <w:bCs/>
          <w:color w:val="000000" w:themeColor="text1"/>
        </w:rPr>
        <w:t>Назначение уполномоченных лиц.</w:t>
      </w:r>
    </w:p>
    <w:p w:rsidR="00E56021" w:rsidRPr="00E56021" w:rsidRDefault="00E56021" w:rsidP="000912F7">
      <w:pPr>
        <w:spacing w:line="360" w:lineRule="auto"/>
        <w:rPr>
          <w:color w:val="000000" w:themeColor="text1"/>
        </w:rPr>
      </w:pPr>
      <w:r w:rsidRPr="00E56021">
        <w:rPr>
          <w:color w:val="000000" w:themeColor="text1"/>
        </w:rPr>
        <w:t>По всему исламскому миру он назначал людей, уполномоченных для раздачи ищущим знание своих книг и книг правед</w:t>
      </w:r>
      <w:r>
        <w:rPr>
          <w:color w:val="000000" w:themeColor="text1"/>
        </w:rPr>
        <w:t>ных предшественников. Он отправ</w:t>
      </w:r>
      <w:r w:rsidRPr="00E56021">
        <w:rPr>
          <w:color w:val="000000" w:themeColor="text1"/>
        </w:rPr>
        <w:t>лял эти книги в больш</w:t>
      </w:r>
      <w:r>
        <w:rPr>
          <w:color w:val="000000" w:themeColor="text1"/>
        </w:rPr>
        <w:t>ом количестве, и его люди добро</w:t>
      </w:r>
      <w:r w:rsidRPr="00E56021">
        <w:rPr>
          <w:color w:val="000000" w:themeColor="text1"/>
        </w:rPr>
        <w:t xml:space="preserve">совестно распределяли их среди ищущих знание. Одним из этих людей был </w:t>
      </w:r>
      <w:r>
        <w:rPr>
          <w:color w:val="000000" w:themeColor="text1"/>
        </w:rPr>
        <w:t xml:space="preserve">шейх Ахмад </w:t>
      </w:r>
      <w:r w:rsidR="000912F7">
        <w:rPr>
          <w:color w:val="000000" w:themeColor="text1"/>
        </w:rPr>
        <w:t>и</w:t>
      </w:r>
      <w:r>
        <w:rPr>
          <w:color w:val="000000" w:themeColor="text1"/>
        </w:rPr>
        <w:t xml:space="preserve">бн </w:t>
      </w:r>
      <w:r w:rsidR="000912F7">
        <w:rPr>
          <w:color w:val="000000" w:themeColor="text1"/>
        </w:rPr>
        <w:t>′</w:t>
      </w:r>
      <w:r>
        <w:rPr>
          <w:color w:val="000000" w:themeColor="text1"/>
        </w:rPr>
        <w:t>Иса, который раз</w:t>
      </w:r>
      <w:r w:rsidRPr="00E56021">
        <w:rPr>
          <w:color w:val="000000" w:themeColor="text1"/>
        </w:rPr>
        <w:t>давал книги в Мекке.</w:t>
      </w:r>
    </w:p>
    <w:p w:rsidR="00E56021" w:rsidRPr="00E56021" w:rsidRDefault="00E56021" w:rsidP="00E56021">
      <w:pPr>
        <w:spacing w:line="360" w:lineRule="auto"/>
        <w:rPr>
          <w:b/>
          <w:bCs/>
          <w:color w:val="000000" w:themeColor="text1"/>
        </w:rPr>
      </w:pPr>
      <w:r w:rsidRPr="00E56021">
        <w:rPr>
          <w:b/>
          <w:bCs/>
          <w:color w:val="000000" w:themeColor="text1"/>
        </w:rPr>
        <w:t xml:space="preserve">3. </w:t>
      </w:r>
      <w:r>
        <w:rPr>
          <w:b/>
          <w:bCs/>
          <w:color w:val="000000" w:themeColor="text1"/>
        </w:rPr>
        <w:t xml:space="preserve"> </w:t>
      </w:r>
      <w:r w:rsidRPr="00E56021">
        <w:rPr>
          <w:b/>
          <w:bCs/>
          <w:color w:val="000000" w:themeColor="text1"/>
        </w:rPr>
        <w:t>Побужден</w:t>
      </w:r>
      <w:r>
        <w:rPr>
          <w:b/>
          <w:bCs/>
          <w:color w:val="000000" w:themeColor="text1"/>
        </w:rPr>
        <w:t>ие ученых и ищущих знание к изу</w:t>
      </w:r>
      <w:r w:rsidRPr="00E56021">
        <w:rPr>
          <w:b/>
          <w:bCs/>
          <w:color w:val="000000" w:themeColor="text1"/>
        </w:rPr>
        <w:t>чению сунны.</w:t>
      </w:r>
    </w:p>
    <w:p w:rsidR="00E56021" w:rsidRPr="00E56021" w:rsidRDefault="00E56021" w:rsidP="000912F7">
      <w:pPr>
        <w:spacing w:line="360" w:lineRule="auto"/>
        <w:rPr>
          <w:color w:val="000000" w:themeColor="text1"/>
        </w:rPr>
      </w:pPr>
      <w:r w:rsidRPr="00E56021">
        <w:rPr>
          <w:color w:val="000000" w:themeColor="text1"/>
        </w:rPr>
        <w:t>Он побуждал у</w:t>
      </w:r>
      <w:r>
        <w:rPr>
          <w:color w:val="000000" w:themeColor="text1"/>
        </w:rPr>
        <w:t>ченых и ищущих знание к заучива</w:t>
      </w:r>
      <w:r w:rsidRPr="00E56021">
        <w:rPr>
          <w:color w:val="000000" w:themeColor="text1"/>
        </w:rPr>
        <w:t>нию сунны и пониманию её. Также</w:t>
      </w:r>
      <w:r>
        <w:rPr>
          <w:color w:val="000000" w:themeColor="text1"/>
        </w:rPr>
        <w:t xml:space="preserve"> он побуждал береж</w:t>
      </w:r>
      <w:r w:rsidRPr="00E56021">
        <w:rPr>
          <w:color w:val="000000" w:themeColor="text1"/>
        </w:rPr>
        <w:t>но относиться к религиозным обрядам, искоренению</w:t>
      </w:r>
      <w:r>
        <w:rPr>
          <w:color w:val="000000" w:themeColor="text1"/>
        </w:rPr>
        <w:t xml:space="preserve"> </w:t>
      </w:r>
      <w:r w:rsidRPr="00E56021">
        <w:rPr>
          <w:color w:val="000000" w:themeColor="text1"/>
        </w:rPr>
        <w:t>лжи, новшеств и ереси. Он поднимал революцию в умах, направляя их в сторону развития. Наиболее старательных он поддерживал ма</w:t>
      </w:r>
      <w:r>
        <w:rPr>
          <w:color w:val="000000" w:themeColor="text1"/>
        </w:rPr>
        <w:t>териальными и духовными награда</w:t>
      </w:r>
      <w:r w:rsidRPr="00E56021">
        <w:rPr>
          <w:color w:val="000000" w:themeColor="text1"/>
        </w:rPr>
        <w:t>ми. Например, тому, кто был занят заучиванием «Булуг аль-</w:t>
      </w:r>
      <w:r w:rsidR="000912F7">
        <w:rPr>
          <w:color w:val="000000" w:themeColor="text1"/>
        </w:rPr>
        <w:t>м</w:t>
      </w:r>
      <w:r w:rsidRPr="00E56021">
        <w:rPr>
          <w:color w:val="000000" w:themeColor="text1"/>
        </w:rPr>
        <w:t xml:space="preserve">арам», он назначал ежемесячную стипендию </w:t>
      </w:r>
      <w:r>
        <w:rPr>
          <w:color w:val="000000" w:themeColor="text1"/>
        </w:rPr>
        <w:t>в раз</w:t>
      </w:r>
      <w:r w:rsidRPr="00E56021">
        <w:rPr>
          <w:color w:val="000000" w:themeColor="text1"/>
        </w:rPr>
        <w:t>мере 20 рупий, а тому, кто заучил его до конца, он давал вознаграждение в размере 100 рупий. А тому, кто был занят заучиванием «</w:t>
      </w:r>
      <w:r w:rsidR="000912F7">
        <w:rPr>
          <w:color w:val="000000" w:themeColor="text1"/>
        </w:rPr>
        <w:t>а</w:t>
      </w:r>
      <w:r w:rsidRPr="00E56021">
        <w:rPr>
          <w:color w:val="000000" w:themeColor="text1"/>
        </w:rPr>
        <w:t>ль-Джами</w:t>
      </w:r>
      <w:r w:rsidR="000912F7">
        <w:rPr>
          <w:color w:val="000000" w:themeColor="text1"/>
        </w:rPr>
        <w:t>′</w:t>
      </w:r>
      <w:r w:rsidRPr="00E56021">
        <w:rPr>
          <w:color w:val="000000" w:themeColor="text1"/>
        </w:rPr>
        <w:t xml:space="preserve"> ас-Сахих» имама аль-Бухари, тому он на</w:t>
      </w:r>
      <w:r>
        <w:rPr>
          <w:color w:val="000000" w:themeColor="text1"/>
        </w:rPr>
        <w:t>значал стипендию в 50 рупий еже</w:t>
      </w:r>
      <w:r w:rsidRPr="00E56021">
        <w:rPr>
          <w:color w:val="000000" w:themeColor="text1"/>
        </w:rPr>
        <w:t>месячно и 1000 рупий тому, кто полностью его выучил.</w:t>
      </w:r>
    </w:p>
    <w:p w:rsidR="00E56021" w:rsidRPr="00E56021" w:rsidRDefault="00E56021" w:rsidP="00E56021">
      <w:pPr>
        <w:spacing w:line="360" w:lineRule="auto"/>
        <w:rPr>
          <w:b/>
          <w:bCs/>
          <w:color w:val="000000" w:themeColor="text1"/>
        </w:rPr>
      </w:pPr>
      <w:r w:rsidRPr="00E56021">
        <w:rPr>
          <w:b/>
          <w:bCs/>
          <w:color w:val="000000" w:themeColor="text1"/>
        </w:rPr>
        <w:t>4. Основание научных собраний.</w:t>
      </w:r>
    </w:p>
    <w:p w:rsidR="00E56021" w:rsidRPr="00E56021" w:rsidRDefault="00E56021" w:rsidP="00E56021">
      <w:pPr>
        <w:spacing w:line="360" w:lineRule="auto"/>
        <w:rPr>
          <w:color w:val="000000" w:themeColor="text1"/>
        </w:rPr>
      </w:pPr>
      <w:r w:rsidRPr="00E56021">
        <w:rPr>
          <w:color w:val="000000" w:themeColor="text1"/>
        </w:rPr>
        <w:t>Он основал мадж</w:t>
      </w:r>
      <w:r>
        <w:rPr>
          <w:color w:val="000000" w:themeColor="text1"/>
        </w:rPr>
        <w:t>лисы, в которых собирались боль</w:t>
      </w:r>
      <w:r w:rsidRPr="00E56021">
        <w:rPr>
          <w:color w:val="000000" w:themeColor="text1"/>
        </w:rPr>
        <w:t>шие ученые и отцы науки из Индии и других арабских стран, которые приезжали в Бахуфаль. Некоторых из них он затем назначал судьями и муфтиями, а другим давал работу в области исслед</w:t>
      </w:r>
      <w:r>
        <w:rPr>
          <w:color w:val="000000" w:themeColor="text1"/>
        </w:rPr>
        <w:t>ований и составления книг. Неко</w:t>
      </w:r>
      <w:r w:rsidRPr="00E56021">
        <w:rPr>
          <w:color w:val="000000" w:themeColor="text1"/>
        </w:rPr>
        <w:t>торые из этих уче</w:t>
      </w:r>
      <w:r>
        <w:rPr>
          <w:color w:val="000000" w:themeColor="text1"/>
        </w:rPr>
        <w:t>ных руководили и курировали шко</w:t>
      </w:r>
      <w:r w:rsidRPr="00E56021">
        <w:rPr>
          <w:color w:val="000000" w:themeColor="text1"/>
        </w:rPr>
        <w:t>лы и институты Индии. Наиболее известными из них являются шейх Мухаммад Башир ас-Сахсавани, автор книги «Сыянату-ль-</w:t>
      </w:r>
      <w:r>
        <w:rPr>
          <w:color w:val="000000" w:themeColor="text1"/>
        </w:rPr>
        <w:t>инсан», шейх Башируддин аль-Кан</w:t>
      </w:r>
      <w:r w:rsidRPr="00E56021">
        <w:rPr>
          <w:color w:val="000000" w:themeColor="text1"/>
        </w:rPr>
        <w:t>нуджи, один из величайших ученых своей эпохи, шейх Саляматулла Джирод</w:t>
      </w:r>
      <w:r>
        <w:rPr>
          <w:color w:val="000000" w:themeColor="text1"/>
        </w:rPr>
        <w:t>жфури, один из учеников мухадди</w:t>
      </w:r>
      <w:r w:rsidRPr="00E56021">
        <w:rPr>
          <w:color w:val="000000" w:themeColor="text1"/>
        </w:rPr>
        <w:t xml:space="preserve">са </w:t>
      </w:r>
      <w:r>
        <w:rPr>
          <w:color w:val="000000" w:themeColor="text1"/>
        </w:rPr>
        <w:t>Назира Хусейна ад-Дахляуи и аль-</w:t>
      </w:r>
      <w:r w:rsidRPr="00E56021">
        <w:rPr>
          <w:color w:val="000000" w:themeColor="text1"/>
        </w:rPr>
        <w:t>Коды Хусейн ибн Мухсин аль-Ямани, который получал знание у больших ученых Йемена, обучал и приносил пользу там, а затем приехал в Бахуфаль и остался там жить. Он работал преподавателем в медресе</w:t>
      </w:r>
      <w:r>
        <w:rPr>
          <w:color w:val="000000" w:themeColor="text1"/>
        </w:rPr>
        <w:t xml:space="preserve"> «ар-Рияса», и его знание разле</w:t>
      </w:r>
      <w:r w:rsidRPr="00E56021">
        <w:rPr>
          <w:color w:val="000000" w:themeColor="text1"/>
        </w:rPr>
        <w:t>телось по всей Инди</w:t>
      </w:r>
      <w:r>
        <w:rPr>
          <w:color w:val="000000" w:themeColor="text1"/>
        </w:rPr>
        <w:t>и. К нему приезжали ученики ото</w:t>
      </w:r>
      <w:r w:rsidRPr="00E56021">
        <w:rPr>
          <w:color w:val="000000" w:themeColor="text1"/>
        </w:rPr>
        <w:t>всюду. У него учились многие ученые, среди которых</w:t>
      </w:r>
      <w:r>
        <w:rPr>
          <w:color w:val="000000" w:themeColor="text1"/>
        </w:rPr>
        <w:t xml:space="preserve"> </w:t>
      </w:r>
      <w:r w:rsidRPr="00E56021">
        <w:rPr>
          <w:color w:val="000000" w:themeColor="text1"/>
        </w:rPr>
        <w:t>были аль-</w:t>
      </w:r>
      <w:r w:rsidRPr="00E56021">
        <w:rPr>
          <w:color w:val="000000" w:themeColor="text1"/>
        </w:rPr>
        <w:lastRenderedPageBreak/>
        <w:t>Каннуджи, Мухаммад Башир ас-Сахсавани</w:t>
      </w:r>
      <w:r>
        <w:rPr>
          <w:color w:val="000000" w:themeColor="text1"/>
        </w:rPr>
        <w:t xml:space="preserve"> </w:t>
      </w:r>
      <w:r w:rsidRPr="00E56021">
        <w:rPr>
          <w:color w:val="000000" w:themeColor="text1"/>
        </w:rPr>
        <w:t>и</w:t>
      </w:r>
      <w:r w:rsidRPr="00E56021">
        <w:rPr>
          <w:color w:val="000000" w:themeColor="text1"/>
        </w:rPr>
        <w:tab/>
        <w:t xml:space="preserve">автор книги </w:t>
      </w:r>
      <w:r>
        <w:rPr>
          <w:color w:val="000000" w:themeColor="text1"/>
        </w:rPr>
        <w:t xml:space="preserve">«Аун аль-Магбуд», мухаддис Шамс </w:t>
      </w:r>
      <w:r w:rsidRPr="00E56021">
        <w:rPr>
          <w:color w:val="000000" w:themeColor="text1"/>
        </w:rPr>
        <w:t>аль-хакк и многие другие.</w:t>
      </w:r>
    </w:p>
    <w:p w:rsidR="00E56021" w:rsidRPr="00E56021" w:rsidRDefault="00E56021" w:rsidP="00E56021">
      <w:pPr>
        <w:spacing w:line="360" w:lineRule="auto"/>
        <w:rPr>
          <w:b/>
          <w:bCs/>
          <w:color w:val="000000" w:themeColor="text1"/>
        </w:rPr>
      </w:pPr>
      <w:r w:rsidRPr="00E56021">
        <w:rPr>
          <w:b/>
          <w:bCs/>
          <w:color w:val="000000" w:themeColor="text1"/>
        </w:rPr>
        <w:t>5. Основание школ и институтов.</w:t>
      </w:r>
    </w:p>
    <w:p w:rsidR="00E56021" w:rsidRPr="00E56021" w:rsidRDefault="00E56021" w:rsidP="00E56021">
      <w:pPr>
        <w:spacing w:line="360" w:lineRule="auto"/>
        <w:rPr>
          <w:color w:val="000000" w:themeColor="text1"/>
        </w:rPr>
      </w:pPr>
      <w:r w:rsidRPr="00E56021">
        <w:rPr>
          <w:color w:val="000000" w:themeColor="text1"/>
        </w:rPr>
        <w:t>Шейх Сыддык Хасан Хан считал, что университеты</w:t>
      </w:r>
      <w:r>
        <w:rPr>
          <w:color w:val="000000" w:themeColor="text1"/>
        </w:rPr>
        <w:t xml:space="preserve"> и </w:t>
      </w:r>
      <w:r w:rsidRPr="00E56021">
        <w:rPr>
          <w:color w:val="000000" w:themeColor="text1"/>
        </w:rPr>
        <w:t>школы играют большу</w:t>
      </w:r>
      <w:r>
        <w:rPr>
          <w:color w:val="000000" w:themeColor="text1"/>
        </w:rPr>
        <w:t>ю роль в воспитании нового поко</w:t>
      </w:r>
      <w:r w:rsidRPr="00E56021">
        <w:rPr>
          <w:color w:val="000000" w:themeColor="text1"/>
        </w:rPr>
        <w:t>ления в духе ислама,</w:t>
      </w:r>
      <w:r>
        <w:rPr>
          <w:color w:val="000000" w:themeColor="text1"/>
        </w:rPr>
        <w:t xml:space="preserve"> распространении наук и правиль</w:t>
      </w:r>
      <w:r w:rsidRPr="00E56021">
        <w:rPr>
          <w:color w:val="000000" w:themeColor="text1"/>
        </w:rPr>
        <w:t>ных идей, ликвидации безграмотности и пробуждении исламского мировоззрения. Будучи убежденным в этом, аль-Каннуджи открыл в Индии множество религиозных школ и институтов для того, чтобы у простых людей</w:t>
      </w:r>
      <w:r>
        <w:rPr>
          <w:color w:val="000000" w:themeColor="text1"/>
        </w:rPr>
        <w:t xml:space="preserve"> </w:t>
      </w:r>
      <w:r w:rsidRPr="00E56021">
        <w:rPr>
          <w:color w:val="000000" w:themeColor="text1"/>
        </w:rPr>
        <w:t>и</w:t>
      </w:r>
      <w:r w:rsidRPr="00E56021">
        <w:rPr>
          <w:color w:val="000000" w:themeColor="text1"/>
        </w:rPr>
        <w:tab/>
        <w:t xml:space="preserve">в особенности у ученых было правильное понимание религии. Это делалось </w:t>
      </w:r>
      <w:r>
        <w:rPr>
          <w:color w:val="000000" w:themeColor="text1"/>
        </w:rPr>
        <w:t>для того, чтобы мусульмане обре</w:t>
      </w:r>
      <w:r w:rsidRPr="00E56021">
        <w:rPr>
          <w:color w:val="000000" w:themeColor="text1"/>
        </w:rPr>
        <w:t>ли научную и культурную власть, которая была потеряна ими из-за слабости, невежества и отдаления от чистой религии. До того как он стал министром, в королевстве были некоторые ш</w:t>
      </w:r>
      <w:r>
        <w:rPr>
          <w:color w:val="000000" w:themeColor="text1"/>
        </w:rPr>
        <w:t>колы, однако их влияние на обще</w:t>
      </w:r>
      <w:r w:rsidRPr="00E56021">
        <w:rPr>
          <w:color w:val="000000" w:themeColor="text1"/>
        </w:rPr>
        <w:t>ство равнялось практически нулю. После того как он взял узды правления</w:t>
      </w:r>
      <w:r>
        <w:rPr>
          <w:color w:val="000000" w:themeColor="text1"/>
        </w:rPr>
        <w:t xml:space="preserve"> в свои руки, он потратил огром</w:t>
      </w:r>
      <w:r w:rsidRPr="00E56021">
        <w:rPr>
          <w:color w:val="000000" w:themeColor="text1"/>
        </w:rPr>
        <w:t>ное количество энерг</w:t>
      </w:r>
      <w:r>
        <w:rPr>
          <w:color w:val="000000" w:themeColor="text1"/>
        </w:rPr>
        <w:t>ии на то, чтобы поднять их науч</w:t>
      </w:r>
      <w:r w:rsidRPr="00E56021">
        <w:rPr>
          <w:color w:val="000000" w:themeColor="text1"/>
        </w:rPr>
        <w:t>ный, культурный и религиозный уровень. Он обновил технологии обучения и оставил после себя уже 81 школу.</w:t>
      </w:r>
    </w:p>
    <w:p w:rsidR="00E56021" w:rsidRPr="00E56021" w:rsidRDefault="00E56021" w:rsidP="00E56021">
      <w:pPr>
        <w:spacing w:line="360" w:lineRule="auto"/>
        <w:rPr>
          <w:b/>
          <w:bCs/>
          <w:color w:val="000000" w:themeColor="text1"/>
        </w:rPr>
      </w:pPr>
      <w:r w:rsidRPr="00E56021">
        <w:rPr>
          <w:b/>
          <w:bCs/>
          <w:color w:val="000000" w:themeColor="text1"/>
        </w:rPr>
        <w:t>6. Открытие библиотек.</w:t>
      </w:r>
    </w:p>
    <w:p w:rsidR="00E56021" w:rsidRPr="00E56021" w:rsidRDefault="00E56021" w:rsidP="00E56021">
      <w:pPr>
        <w:spacing w:line="360" w:lineRule="auto"/>
        <w:rPr>
          <w:color w:val="000000" w:themeColor="text1"/>
        </w:rPr>
      </w:pPr>
      <w:r>
        <w:rPr>
          <w:color w:val="000000" w:themeColor="text1"/>
        </w:rPr>
        <w:t xml:space="preserve">В </w:t>
      </w:r>
      <w:r w:rsidRPr="00E56021">
        <w:rPr>
          <w:color w:val="000000" w:themeColor="text1"/>
        </w:rPr>
        <w:t>Бахуфале он открыл множество библиотек, среди которых библиотека ар-Рияса и библиотека аль-Каннуджи.</w:t>
      </w:r>
    </w:p>
    <w:p w:rsidR="00E56021" w:rsidRPr="00E56021" w:rsidRDefault="00E56021" w:rsidP="00E56021">
      <w:pPr>
        <w:spacing w:line="360" w:lineRule="auto"/>
        <w:rPr>
          <w:b/>
          <w:bCs/>
          <w:color w:val="000000" w:themeColor="text1"/>
        </w:rPr>
      </w:pPr>
      <w:r w:rsidRPr="00E56021">
        <w:rPr>
          <w:b/>
          <w:bCs/>
          <w:color w:val="000000" w:themeColor="text1"/>
        </w:rPr>
        <w:t>7. Открытие типографий.</w:t>
      </w:r>
    </w:p>
    <w:p w:rsidR="00E56021" w:rsidRPr="00E56021" w:rsidRDefault="00E56021" w:rsidP="00043178">
      <w:pPr>
        <w:spacing w:line="360" w:lineRule="auto"/>
        <w:rPr>
          <w:color w:val="000000" w:themeColor="text1"/>
        </w:rPr>
      </w:pPr>
      <w:r w:rsidRPr="00E56021">
        <w:rPr>
          <w:color w:val="000000" w:themeColor="text1"/>
        </w:rPr>
        <w:t>Он открыл в Бахуфале 4 типографии: ас-Сикандария, аш-Шах-Джихания, ас-Сультония и ас-Сыддыкия.</w:t>
      </w:r>
    </w:p>
    <w:p w:rsidR="00E56021" w:rsidRPr="00E56021" w:rsidRDefault="00E56021" w:rsidP="00F60D0D">
      <w:pPr>
        <w:pStyle w:val="af9"/>
      </w:pPr>
      <w:r w:rsidRPr="00E56021">
        <w:t>ЕГО ТРУДЫ</w:t>
      </w:r>
    </w:p>
    <w:p w:rsidR="00E56021" w:rsidRPr="00E56021" w:rsidRDefault="00E56021" w:rsidP="00043178">
      <w:pPr>
        <w:spacing w:line="360" w:lineRule="auto"/>
        <w:rPr>
          <w:color w:val="000000" w:themeColor="text1"/>
        </w:rPr>
      </w:pPr>
      <w:r w:rsidRPr="00E56021">
        <w:rPr>
          <w:color w:val="000000" w:themeColor="text1"/>
        </w:rPr>
        <w:t>Сыддык Хан оставил после себя множество трудов по разным наукам и</w:t>
      </w:r>
      <w:r w:rsidR="00043178">
        <w:rPr>
          <w:color w:val="000000" w:themeColor="text1"/>
        </w:rPr>
        <w:t xml:space="preserve"> на разных языках. В своей авто</w:t>
      </w:r>
      <w:r w:rsidRPr="00E56021">
        <w:rPr>
          <w:color w:val="000000" w:themeColor="text1"/>
        </w:rPr>
        <w:t>биографии «Абжаду-ль-улюм» он перечислил 45 трудов, среди которых:</w:t>
      </w:r>
    </w:p>
    <w:p w:rsidR="00E56021" w:rsidRPr="00E56021" w:rsidRDefault="00E56021" w:rsidP="000912F7">
      <w:pPr>
        <w:spacing w:line="360" w:lineRule="auto"/>
        <w:rPr>
          <w:color w:val="000000" w:themeColor="text1"/>
        </w:rPr>
      </w:pPr>
      <w:r w:rsidRPr="00E56021">
        <w:rPr>
          <w:color w:val="000000" w:themeColor="text1"/>
        </w:rPr>
        <w:t>1.</w:t>
      </w:r>
      <w:r w:rsidRPr="00E56021">
        <w:rPr>
          <w:color w:val="000000" w:themeColor="text1"/>
        </w:rPr>
        <w:tab/>
      </w:r>
      <w:r w:rsidR="000912F7">
        <w:rPr>
          <w:color w:val="000000" w:themeColor="text1"/>
        </w:rPr>
        <w:t>а</w:t>
      </w:r>
      <w:r w:rsidRPr="00E56021">
        <w:rPr>
          <w:color w:val="000000" w:themeColor="text1"/>
        </w:rPr>
        <w:t>р-Р</w:t>
      </w:r>
      <w:r w:rsidR="000912F7">
        <w:rPr>
          <w:color w:val="000000" w:themeColor="text1"/>
        </w:rPr>
        <w:t>а</w:t>
      </w:r>
      <w:r w:rsidRPr="00E56021">
        <w:rPr>
          <w:color w:val="000000" w:themeColor="text1"/>
        </w:rPr>
        <w:t>удату ан-надийя, комментарий к «</w:t>
      </w:r>
      <w:r w:rsidR="000912F7">
        <w:rPr>
          <w:color w:val="000000" w:themeColor="text1"/>
        </w:rPr>
        <w:t>Д</w:t>
      </w:r>
      <w:r w:rsidRPr="00E56021">
        <w:rPr>
          <w:color w:val="000000" w:themeColor="text1"/>
        </w:rPr>
        <w:t>ур</w:t>
      </w:r>
      <w:r w:rsidR="000912F7">
        <w:rPr>
          <w:color w:val="000000" w:themeColor="text1"/>
        </w:rPr>
        <w:t>а</w:t>
      </w:r>
      <w:r w:rsidRPr="00E56021">
        <w:rPr>
          <w:color w:val="000000" w:themeColor="text1"/>
        </w:rPr>
        <w:t>р</w:t>
      </w:r>
      <w:r w:rsidR="000912F7">
        <w:rPr>
          <w:color w:val="000000" w:themeColor="text1"/>
        </w:rPr>
        <w:t xml:space="preserve"> </w:t>
      </w:r>
      <w:r w:rsidRPr="00E56021">
        <w:rPr>
          <w:color w:val="000000" w:themeColor="text1"/>
        </w:rPr>
        <w:t>уль-бахийя», которую мы сейчас и переводим.</w:t>
      </w:r>
    </w:p>
    <w:p w:rsidR="00E56021" w:rsidRPr="00E56021" w:rsidRDefault="00E56021" w:rsidP="000912F7">
      <w:pPr>
        <w:spacing w:line="360" w:lineRule="auto"/>
        <w:rPr>
          <w:color w:val="000000" w:themeColor="text1"/>
        </w:rPr>
      </w:pPr>
      <w:r w:rsidRPr="00E56021">
        <w:rPr>
          <w:color w:val="000000" w:themeColor="text1"/>
        </w:rPr>
        <w:t>2.</w:t>
      </w:r>
      <w:r w:rsidRPr="00E56021">
        <w:rPr>
          <w:color w:val="000000" w:themeColor="text1"/>
        </w:rPr>
        <w:tab/>
        <w:t>Фатх аль-</w:t>
      </w:r>
      <w:r w:rsidR="000912F7">
        <w:rPr>
          <w:color w:val="000000" w:themeColor="text1"/>
        </w:rPr>
        <w:t>б</w:t>
      </w:r>
      <w:r w:rsidRPr="00E56021">
        <w:rPr>
          <w:color w:val="000000" w:themeColor="text1"/>
        </w:rPr>
        <w:t>аян фи мак</w:t>
      </w:r>
      <w:r w:rsidR="000912F7">
        <w:rPr>
          <w:color w:val="000000" w:themeColor="text1"/>
        </w:rPr>
        <w:t>а</w:t>
      </w:r>
      <w:r w:rsidRPr="00E56021">
        <w:rPr>
          <w:color w:val="000000" w:themeColor="text1"/>
        </w:rPr>
        <w:t>сиди-ль-Куран.</w:t>
      </w:r>
    </w:p>
    <w:p w:rsidR="00E56021" w:rsidRPr="00E56021" w:rsidRDefault="00E56021" w:rsidP="000912F7">
      <w:pPr>
        <w:spacing w:line="360" w:lineRule="auto"/>
        <w:rPr>
          <w:color w:val="000000" w:themeColor="text1"/>
        </w:rPr>
      </w:pPr>
      <w:r w:rsidRPr="00E56021">
        <w:rPr>
          <w:color w:val="000000" w:themeColor="text1"/>
        </w:rPr>
        <w:t>3.</w:t>
      </w:r>
      <w:r w:rsidRPr="00E56021">
        <w:rPr>
          <w:color w:val="000000" w:themeColor="text1"/>
        </w:rPr>
        <w:tab/>
        <w:t>Нейл</w:t>
      </w:r>
      <w:r w:rsidR="000912F7">
        <w:rPr>
          <w:color w:val="000000" w:themeColor="text1"/>
        </w:rPr>
        <w:t xml:space="preserve">ь </w:t>
      </w:r>
      <w:r w:rsidRPr="00E56021">
        <w:rPr>
          <w:color w:val="000000" w:themeColor="text1"/>
        </w:rPr>
        <w:t>аль-</w:t>
      </w:r>
      <w:r w:rsidR="000912F7">
        <w:rPr>
          <w:color w:val="000000" w:themeColor="text1"/>
        </w:rPr>
        <w:t>м</w:t>
      </w:r>
      <w:r w:rsidRPr="00E56021">
        <w:rPr>
          <w:color w:val="000000" w:themeColor="text1"/>
        </w:rPr>
        <w:t>ар</w:t>
      </w:r>
      <w:r w:rsidR="000912F7">
        <w:rPr>
          <w:color w:val="000000" w:themeColor="text1"/>
        </w:rPr>
        <w:t>а</w:t>
      </w:r>
      <w:r w:rsidRPr="00E56021">
        <w:rPr>
          <w:color w:val="000000" w:themeColor="text1"/>
        </w:rPr>
        <w:t>м мин тафсири аяти-ль-ахкам.</w:t>
      </w:r>
    </w:p>
    <w:p w:rsidR="00E56021" w:rsidRPr="00E56021" w:rsidRDefault="00E56021" w:rsidP="000912F7">
      <w:pPr>
        <w:spacing w:line="360" w:lineRule="auto"/>
        <w:rPr>
          <w:color w:val="000000" w:themeColor="text1"/>
        </w:rPr>
      </w:pPr>
      <w:r w:rsidRPr="00E56021">
        <w:rPr>
          <w:color w:val="000000" w:themeColor="text1"/>
        </w:rPr>
        <w:t>4.</w:t>
      </w:r>
      <w:r w:rsidRPr="00E56021">
        <w:rPr>
          <w:color w:val="000000" w:themeColor="text1"/>
        </w:rPr>
        <w:tab/>
      </w:r>
      <w:r w:rsidR="000912F7">
        <w:rPr>
          <w:color w:val="000000" w:themeColor="text1"/>
        </w:rPr>
        <w:t>а</w:t>
      </w:r>
      <w:r w:rsidRPr="00E56021">
        <w:rPr>
          <w:color w:val="000000" w:themeColor="text1"/>
        </w:rPr>
        <w:t>д-Дину-ль-х</w:t>
      </w:r>
      <w:r w:rsidR="000912F7">
        <w:rPr>
          <w:color w:val="000000" w:themeColor="text1"/>
        </w:rPr>
        <w:t>а</w:t>
      </w:r>
      <w:r w:rsidRPr="00E56021">
        <w:rPr>
          <w:color w:val="000000" w:themeColor="text1"/>
        </w:rPr>
        <w:t>лис.</w:t>
      </w:r>
    </w:p>
    <w:p w:rsidR="00E56021" w:rsidRPr="00E56021" w:rsidRDefault="00E56021" w:rsidP="000912F7">
      <w:pPr>
        <w:spacing w:line="360" w:lineRule="auto"/>
        <w:rPr>
          <w:color w:val="000000" w:themeColor="text1"/>
        </w:rPr>
      </w:pPr>
      <w:r w:rsidRPr="00E56021">
        <w:rPr>
          <w:color w:val="000000" w:themeColor="text1"/>
        </w:rPr>
        <w:lastRenderedPageBreak/>
        <w:t>5.</w:t>
      </w:r>
      <w:r w:rsidRPr="00E56021">
        <w:rPr>
          <w:color w:val="000000" w:themeColor="text1"/>
        </w:rPr>
        <w:tab/>
      </w:r>
      <w:r w:rsidR="000912F7">
        <w:rPr>
          <w:color w:val="000000" w:themeColor="text1"/>
        </w:rPr>
        <w:t>а</w:t>
      </w:r>
      <w:r w:rsidRPr="00E56021">
        <w:rPr>
          <w:color w:val="000000" w:themeColor="text1"/>
        </w:rPr>
        <w:t>с-Сир</w:t>
      </w:r>
      <w:r w:rsidR="000912F7">
        <w:rPr>
          <w:color w:val="000000" w:themeColor="text1"/>
        </w:rPr>
        <w:t>а</w:t>
      </w:r>
      <w:r w:rsidRPr="00E56021">
        <w:rPr>
          <w:color w:val="000000" w:themeColor="text1"/>
        </w:rPr>
        <w:t>дж</w:t>
      </w:r>
      <w:r w:rsidR="000912F7">
        <w:rPr>
          <w:color w:val="000000" w:themeColor="text1"/>
        </w:rPr>
        <w:t xml:space="preserve"> </w:t>
      </w:r>
      <w:r w:rsidRPr="00E56021">
        <w:rPr>
          <w:color w:val="000000" w:themeColor="text1"/>
        </w:rPr>
        <w:t>аль-уаххадж фи кашфи мат</w:t>
      </w:r>
      <w:r w:rsidR="000912F7">
        <w:rPr>
          <w:color w:val="000000" w:themeColor="text1"/>
        </w:rPr>
        <w:t>а</w:t>
      </w:r>
      <w:r w:rsidRPr="00E56021">
        <w:rPr>
          <w:color w:val="000000" w:themeColor="text1"/>
        </w:rPr>
        <w:t>либи сахихи Муслим бин аль-Хаджадж.</w:t>
      </w:r>
    </w:p>
    <w:p w:rsidR="00E56021" w:rsidRPr="00E56021" w:rsidRDefault="00E56021" w:rsidP="00043178">
      <w:pPr>
        <w:spacing w:line="360" w:lineRule="auto"/>
        <w:rPr>
          <w:color w:val="000000" w:themeColor="text1"/>
        </w:rPr>
      </w:pPr>
      <w:r w:rsidRPr="00E56021">
        <w:rPr>
          <w:color w:val="000000" w:themeColor="text1"/>
        </w:rPr>
        <w:t>6.</w:t>
      </w:r>
      <w:r w:rsidRPr="00E56021">
        <w:rPr>
          <w:color w:val="000000" w:themeColor="text1"/>
        </w:rPr>
        <w:tab/>
        <w:t>Арба</w:t>
      </w:r>
      <w:r w:rsidR="000912F7">
        <w:rPr>
          <w:color w:val="000000" w:themeColor="text1"/>
        </w:rPr>
        <w:t>′</w:t>
      </w:r>
      <w:r w:rsidRPr="00E56021">
        <w:rPr>
          <w:color w:val="000000" w:themeColor="text1"/>
        </w:rPr>
        <w:t>ун хадисан мутауатира.</w:t>
      </w:r>
    </w:p>
    <w:p w:rsidR="00E56021" w:rsidRPr="00E56021" w:rsidRDefault="00043178" w:rsidP="00043178">
      <w:pPr>
        <w:spacing w:line="360" w:lineRule="auto"/>
        <w:rPr>
          <w:color w:val="000000" w:themeColor="text1"/>
        </w:rPr>
      </w:pPr>
      <w:r>
        <w:rPr>
          <w:color w:val="000000" w:themeColor="text1"/>
        </w:rPr>
        <w:t xml:space="preserve">И </w:t>
      </w:r>
      <w:r w:rsidR="00E56021" w:rsidRPr="00E56021">
        <w:rPr>
          <w:color w:val="000000" w:themeColor="text1"/>
        </w:rPr>
        <w:t>многие труды, в том числе и те, что не были изданы или не напечатаны на арабском языке.</w:t>
      </w:r>
    </w:p>
    <w:p w:rsidR="00E56021" w:rsidRPr="00E56021" w:rsidRDefault="00E56021" w:rsidP="00F60D0D">
      <w:pPr>
        <w:pStyle w:val="af9"/>
      </w:pPr>
      <w:r w:rsidRPr="00E56021">
        <w:t>ЕГО МАЗХАБ И АКЫДА</w:t>
      </w:r>
    </w:p>
    <w:p w:rsidR="00043178" w:rsidRPr="00043178" w:rsidRDefault="00E56021" w:rsidP="00043178">
      <w:pPr>
        <w:spacing w:line="360" w:lineRule="auto"/>
        <w:rPr>
          <w:color w:val="000000" w:themeColor="text1"/>
        </w:rPr>
      </w:pPr>
      <w:r w:rsidRPr="00E56021">
        <w:rPr>
          <w:color w:val="000000" w:themeColor="text1"/>
        </w:rPr>
        <w:t>После того к</w:t>
      </w:r>
      <w:r w:rsidR="00043178">
        <w:rPr>
          <w:color w:val="000000" w:themeColor="text1"/>
        </w:rPr>
        <w:t>ак шейх Сыддык Хасан Хан серьёз</w:t>
      </w:r>
      <w:r w:rsidRPr="00E56021">
        <w:rPr>
          <w:color w:val="000000" w:themeColor="text1"/>
        </w:rPr>
        <w:t>но изучил Коран и с</w:t>
      </w:r>
      <w:r w:rsidR="00043178">
        <w:rPr>
          <w:color w:val="000000" w:themeColor="text1"/>
        </w:rPr>
        <w:t>унну, провел тщательное исследо</w:t>
      </w:r>
      <w:r w:rsidRPr="00E56021">
        <w:rPr>
          <w:color w:val="000000" w:themeColor="text1"/>
        </w:rPr>
        <w:t>вание четырех мазхабов и их усуль-аль-фикх, помимо логических наук, он сделал вывод, что придерживаться какого-то мазхаба без шариатского доказательства — не является делом искренних ученых! Он взял путь</w:t>
      </w:r>
      <w:r w:rsidR="00043178">
        <w:rPr>
          <w:color w:val="000000" w:themeColor="text1"/>
        </w:rPr>
        <w:t xml:space="preserve"> </w:t>
      </w:r>
      <w:r w:rsidR="00043178" w:rsidRPr="00043178">
        <w:rPr>
          <w:color w:val="000000" w:themeColor="text1"/>
        </w:rPr>
        <w:t>праведных предше</w:t>
      </w:r>
      <w:r w:rsidR="00043178">
        <w:rPr>
          <w:color w:val="000000" w:themeColor="text1"/>
        </w:rPr>
        <w:t>ственников, сподвижников, табии</w:t>
      </w:r>
      <w:r w:rsidR="00043178" w:rsidRPr="00043178">
        <w:rPr>
          <w:color w:val="000000" w:themeColor="text1"/>
        </w:rPr>
        <w:t>нов и тех, кто был после них. Это известно его совре-енникам, а также об этом свидетельствуют его книги. Как и у всех уче</w:t>
      </w:r>
      <w:r w:rsidR="00043178">
        <w:rPr>
          <w:color w:val="000000" w:themeColor="text1"/>
        </w:rPr>
        <w:t>ных, у него были некоторые ошиб</w:t>
      </w:r>
      <w:r w:rsidR="00043178" w:rsidRPr="00043178">
        <w:rPr>
          <w:color w:val="000000" w:themeColor="text1"/>
        </w:rPr>
        <w:t>ки, в которых он, полагая, что это мнение праведных предшественников, придерживался не их мнения. Он, как и множество ег</w:t>
      </w:r>
      <w:r w:rsidR="00043178">
        <w:rPr>
          <w:color w:val="000000" w:themeColor="text1"/>
        </w:rPr>
        <w:t>о современников, сначала ошибал</w:t>
      </w:r>
      <w:r w:rsidR="00043178" w:rsidRPr="00043178">
        <w:rPr>
          <w:color w:val="000000" w:themeColor="text1"/>
        </w:rPr>
        <w:t>ся в вопросах толкования некоторых имен и качеств Аллаха, а потом вернулся от этой ошибки к истине.</w:t>
      </w:r>
    </w:p>
    <w:p w:rsidR="00043178" w:rsidRDefault="00043178" w:rsidP="00043178">
      <w:pPr>
        <w:spacing w:line="360" w:lineRule="auto"/>
        <w:rPr>
          <w:color w:val="000000" w:themeColor="text1"/>
        </w:rPr>
      </w:pPr>
      <w:r w:rsidRPr="00043178">
        <w:rPr>
          <w:color w:val="000000" w:themeColor="text1"/>
        </w:rPr>
        <w:t>Сказал доктор Ахтар Джамаль Лукман в своём труде «Взгляды ас-сейида Сыддыка Хасан аль-Каннуджи на вопросы вероубеждения и его позиция по отношению</w:t>
      </w:r>
      <w:r>
        <w:rPr>
          <w:color w:val="000000" w:themeColor="text1"/>
        </w:rPr>
        <w:t xml:space="preserve"> к </w:t>
      </w:r>
      <w:r w:rsidRPr="00043178">
        <w:rPr>
          <w:color w:val="000000" w:themeColor="text1"/>
        </w:rPr>
        <w:t xml:space="preserve">акыде праведных предшественников»: </w:t>
      </w:r>
    </w:p>
    <w:p w:rsidR="00043178" w:rsidRPr="00043178" w:rsidRDefault="00043178" w:rsidP="00043178">
      <w:pPr>
        <w:spacing w:line="360" w:lineRule="auto"/>
        <w:rPr>
          <w:color w:val="000000" w:themeColor="text1"/>
        </w:rPr>
      </w:pPr>
      <w:r w:rsidRPr="00043178">
        <w:rPr>
          <w:color w:val="000000" w:themeColor="text1"/>
        </w:rPr>
        <w:t>«После изучения мною позиции аль-Каннуджи по отношению к акыде праведных предшественников, я, с помощью Аллаха, укажу на некоторые результаты моих исследований:</w:t>
      </w:r>
    </w:p>
    <w:p w:rsidR="00043178" w:rsidRPr="00043178" w:rsidRDefault="00043178" w:rsidP="00043178">
      <w:pPr>
        <w:spacing w:line="360" w:lineRule="auto"/>
        <w:rPr>
          <w:color w:val="000000" w:themeColor="text1"/>
        </w:rPr>
      </w:pPr>
      <w:r>
        <w:rPr>
          <w:color w:val="000000" w:themeColor="text1"/>
        </w:rPr>
        <w:t xml:space="preserve">1. </w:t>
      </w:r>
      <w:r w:rsidRPr="00043178">
        <w:rPr>
          <w:color w:val="000000" w:themeColor="text1"/>
        </w:rPr>
        <w:t>Сыддык Хасан Хан родился во времена, когда процветало п</w:t>
      </w:r>
      <w:r>
        <w:rPr>
          <w:color w:val="000000" w:themeColor="text1"/>
        </w:rPr>
        <w:t>олитическое, религиозное и обще</w:t>
      </w:r>
      <w:r w:rsidRPr="00043178">
        <w:rPr>
          <w:color w:val="000000" w:themeColor="text1"/>
        </w:rPr>
        <w:t xml:space="preserve">ственное разложение страны. После разрушения государства </w:t>
      </w:r>
      <w:r>
        <w:rPr>
          <w:color w:val="000000" w:themeColor="text1"/>
        </w:rPr>
        <w:t>«Великих Моголов» страну колони</w:t>
      </w:r>
      <w:r w:rsidRPr="00043178">
        <w:rPr>
          <w:color w:val="000000" w:themeColor="text1"/>
        </w:rPr>
        <w:t>зировали анг</w:t>
      </w:r>
      <w:r>
        <w:rPr>
          <w:color w:val="000000" w:themeColor="text1"/>
        </w:rPr>
        <w:t>личане, которые постоянно труди</w:t>
      </w:r>
      <w:r w:rsidRPr="00043178">
        <w:rPr>
          <w:color w:val="000000" w:themeColor="text1"/>
        </w:rPr>
        <w:t>лись над тем, чтобы сотрясти исламский уклад жизни на личностном и общественном уровнях.</w:t>
      </w:r>
    </w:p>
    <w:p w:rsidR="00043178" w:rsidRPr="00043178" w:rsidRDefault="00043178" w:rsidP="00043178">
      <w:pPr>
        <w:spacing w:line="360" w:lineRule="auto"/>
        <w:rPr>
          <w:color w:val="000000" w:themeColor="text1"/>
        </w:rPr>
      </w:pPr>
      <w:r>
        <w:rPr>
          <w:color w:val="000000" w:themeColor="text1"/>
        </w:rPr>
        <w:t xml:space="preserve">2. </w:t>
      </w:r>
      <w:r w:rsidRPr="00043178">
        <w:rPr>
          <w:color w:val="000000" w:themeColor="text1"/>
        </w:rPr>
        <w:t>Аль-Каннуджи в</w:t>
      </w:r>
      <w:r>
        <w:rPr>
          <w:color w:val="000000" w:themeColor="text1"/>
        </w:rPr>
        <w:t>зялся за получение знания и про</w:t>
      </w:r>
      <w:r w:rsidRPr="00043178">
        <w:rPr>
          <w:color w:val="000000" w:themeColor="text1"/>
        </w:rPr>
        <w:t>водил свою жизнь, вкушая его плоды из садов. В этом ему помогало то, что Аллах подарил ему такую</w:t>
      </w:r>
      <w:r>
        <w:rPr>
          <w:color w:val="000000" w:themeColor="text1"/>
        </w:rPr>
        <w:t xml:space="preserve"> силу заучивания, примеров кото</w:t>
      </w:r>
      <w:r w:rsidRPr="00043178">
        <w:rPr>
          <w:color w:val="000000" w:themeColor="text1"/>
        </w:rPr>
        <w:t>рой не было. Аллах даровал ему две власти: научную и мирскую. Его благородные старания</w:t>
      </w:r>
      <w:r>
        <w:rPr>
          <w:color w:val="000000" w:themeColor="text1"/>
        </w:rPr>
        <w:t xml:space="preserve"> и</w:t>
      </w:r>
      <w:r w:rsidRPr="00043178">
        <w:rPr>
          <w:color w:val="000000" w:themeColor="text1"/>
        </w:rPr>
        <w:t>возможности, дарованные Аллахом, дали ре</w:t>
      </w:r>
      <w:r>
        <w:rPr>
          <w:color w:val="000000" w:themeColor="text1"/>
        </w:rPr>
        <w:t>зультат, которым были его книги.</w:t>
      </w:r>
    </w:p>
    <w:p w:rsidR="00043178" w:rsidRPr="00043178" w:rsidRDefault="00043178" w:rsidP="00043178">
      <w:pPr>
        <w:spacing w:line="360" w:lineRule="auto"/>
        <w:rPr>
          <w:color w:val="000000" w:themeColor="text1"/>
        </w:rPr>
      </w:pPr>
      <w:r>
        <w:rPr>
          <w:color w:val="000000" w:themeColor="text1"/>
        </w:rPr>
        <w:t xml:space="preserve">3. </w:t>
      </w:r>
      <w:r w:rsidRPr="00043178">
        <w:rPr>
          <w:color w:val="000000" w:themeColor="text1"/>
        </w:rPr>
        <w:t>В утверждении качеств Аллаха и в акыде в целом он выбрал путь праведных предшественников, крепко взявшись за шариатские доказательства</w:t>
      </w:r>
      <w:r>
        <w:rPr>
          <w:color w:val="000000" w:themeColor="text1"/>
        </w:rPr>
        <w:t xml:space="preserve"> и </w:t>
      </w:r>
      <w:r w:rsidRPr="00043178">
        <w:rPr>
          <w:color w:val="000000" w:themeColor="text1"/>
        </w:rPr>
        <w:t xml:space="preserve">минуя неправильное </w:t>
      </w:r>
      <w:r w:rsidRPr="00043178">
        <w:rPr>
          <w:color w:val="000000" w:themeColor="text1"/>
        </w:rPr>
        <w:lastRenderedPageBreak/>
        <w:t>толкование, отрицание качеств Аллах</w:t>
      </w:r>
      <w:r>
        <w:rPr>
          <w:color w:val="000000" w:themeColor="text1"/>
        </w:rPr>
        <w:t>а, он противоречил пути, которог</w:t>
      </w:r>
      <w:r w:rsidRPr="00043178">
        <w:rPr>
          <w:color w:val="000000" w:themeColor="text1"/>
        </w:rPr>
        <w:t>о придерживались мутакаллимы.</w:t>
      </w:r>
    </w:p>
    <w:p w:rsidR="00043178" w:rsidRPr="00043178" w:rsidRDefault="00043178" w:rsidP="00043178">
      <w:pPr>
        <w:spacing w:line="360" w:lineRule="auto"/>
        <w:rPr>
          <w:color w:val="000000" w:themeColor="text1"/>
        </w:rPr>
      </w:pPr>
      <w:r>
        <w:rPr>
          <w:color w:val="000000" w:themeColor="text1"/>
        </w:rPr>
        <w:t xml:space="preserve">4. </w:t>
      </w:r>
      <w:r w:rsidRPr="00043178">
        <w:rPr>
          <w:color w:val="000000" w:themeColor="text1"/>
        </w:rPr>
        <w:t>В качестве доказательств существования Аллаха он выбрал Кор</w:t>
      </w:r>
      <w:r>
        <w:rPr>
          <w:color w:val="000000" w:themeColor="text1"/>
        </w:rPr>
        <w:t>ан и сунну, противореча запутан</w:t>
      </w:r>
      <w:r w:rsidRPr="00043178">
        <w:rPr>
          <w:color w:val="000000" w:themeColor="text1"/>
        </w:rPr>
        <w:t>ному пути мутакаллимов.</w:t>
      </w:r>
    </w:p>
    <w:p w:rsidR="00043178" w:rsidRPr="00043178" w:rsidRDefault="00043178" w:rsidP="00043178">
      <w:pPr>
        <w:spacing w:line="360" w:lineRule="auto"/>
        <w:rPr>
          <w:color w:val="000000" w:themeColor="text1"/>
        </w:rPr>
      </w:pPr>
      <w:r>
        <w:rPr>
          <w:color w:val="000000" w:themeColor="text1"/>
        </w:rPr>
        <w:t xml:space="preserve">5. </w:t>
      </w:r>
      <w:r w:rsidRPr="00043178">
        <w:rPr>
          <w:color w:val="000000" w:themeColor="text1"/>
        </w:rPr>
        <w:t>Он был полно</w:t>
      </w:r>
      <w:r>
        <w:rPr>
          <w:color w:val="000000" w:themeColor="text1"/>
        </w:rPr>
        <w:t>стью согласен с праведными пред</w:t>
      </w:r>
      <w:r w:rsidRPr="00043178">
        <w:rPr>
          <w:color w:val="000000" w:themeColor="text1"/>
        </w:rPr>
        <w:t>шественниками</w:t>
      </w:r>
      <w:r>
        <w:rPr>
          <w:color w:val="000000" w:themeColor="text1"/>
        </w:rPr>
        <w:t xml:space="preserve"> в вопросе единобожия, его смыс</w:t>
      </w:r>
      <w:r w:rsidRPr="00043178">
        <w:rPr>
          <w:color w:val="000000" w:themeColor="text1"/>
        </w:rPr>
        <w:t>лов и видов. А также он отрицал все виды м</w:t>
      </w:r>
      <w:r>
        <w:rPr>
          <w:color w:val="000000" w:themeColor="text1"/>
        </w:rPr>
        <w:t>но</w:t>
      </w:r>
      <w:r w:rsidRPr="00043178">
        <w:rPr>
          <w:color w:val="000000" w:themeColor="text1"/>
        </w:rPr>
        <w:t>гобожия и поклонения кому-либо, кроме Аллаха.</w:t>
      </w:r>
    </w:p>
    <w:p w:rsidR="00043178" w:rsidRPr="00043178" w:rsidRDefault="00043178" w:rsidP="00043178">
      <w:pPr>
        <w:spacing w:line="360" w:lineRule="auto"/>
        <w:rPr>
          <w:color w:val="000000" w:themeColor="text1"/>
        </w:rPr>
      </w:pPr>
      <w:r>
        <w:rPr>
          <w:color w:val="000000" w:themeColor="text1"/>
        </w:rPr>
        <w:t xml:space="preserve">6. </w:t>
      </w:r>
      <w:r w:rsidRPr="00043178">
        <w:rPr>
          <w:color w:val="000000" w:themeColor="text1"/>
        </w:rPr>
        <w:t>Он был полно</w:t>
      </w:r>
      <w:r>
        <w:rPr>
          <w:color w:val="000000" w:themeColor="text1"/>
        </w:rPr>
        <w:t>стью согласен с праведными пред</w:t>
      </w:r>
      <w:r w:rsidRPr="00043178">
        <w:rPr>
          <w:color w:val="000000" w:themeColor="text1"/>
        </w:rPr>
        <w:t>шественник</w:t>
      </w:r>
      <w:r>
        <w:rPr>
          <w:color w:val="000000" w:themeColor="text1"/>
        </w:rPr>
        <w:t>ами в подтверждении качеств сущ</w:t>
      </w:r>
      <w:r w:rsidRPr="00043178">
        <w:rPr>
          <w:color w:val="000000" w:themeColor="text1"/>
        </w:rPr>
        <w:t>ности и действий Аллаха без использования неправильного толкования.</w:t>
      </w:r>
    </w:p>
    <w:p w:rsidR="00043178" w:rsidRPr="00043178" w:rsidRDefault="00043178" w:rsidP="00043178">
      <w:pPr>
        <w:spacing w:line="360" w:lineRule="auto"/>
        <w:rPr>
          <w:color w:val="000000" w:themeColor="text1"/>
        </w:rPr>
      </w:pPr>
      <w:r>
        <w:rPr>
          <w:color w:val="000000" w:themeColor="text1"/>
        </w:rPr>
        <w:t xml:space="preserve">7. </w:t>
      </w:r>
      <w:r w:rsidRPr="00043178">
        <w:rPr>
          <w:color w:val="000000" w:themeColor="text1"/>
        </w:rPr>
        <w:t>Он подтверждал, что Аллах обладает настоящей Речью, в ко</w:t>
      </w:r>
      <w:r>
        <w:rPr>
          <w:color w:val="000000" w:themeColor="text1"/>
        </w:rPr>
        <w:t>торой есть голос и буквы, и кри</w:t>
      </w:r>
      <w:r w:rsidRPr="00043178">
        <w:rPr>
          <w:color w:val="000000" w:themeColor="text1"/>
        </w:rPr>
        <w:t>тиковал путь ашаритов, которые считают, что Аллах говорит внутренним голосом, в котором нет букв и звука.</w:t>
      </w:r>
    </w:p>
    <w:p w:rsidR="00043178" w:rsidRDefault="00043178" w:rsidP="00043178">
      <w:pPr>
        <w:spacing w:line="360" w:lineRule="auto"/>
        <w:rPr>
          <w:color w:val="000000" w:themeColor="text1"/>
        </w:rPr>
      </w:pPr>
      <w:r>
        <w:rPr>
          <w:color w:val="000000" w:themeColor="text1"/>
        </w:rPr>
        <w:t xml:space="preserve">8. </w:t>
      </w:r>
      <w:r w:rsidRPr="00043178">
        <w:rPr>
          <w:color w:val="000000" w:themeColor="text1"/>
        </w:rPr>
        <w:t>Он утверждал,</w:t>
      </w:r>
      <w:r>
        <w:rPr>
          <w:color w:val="000000" w:themeColor="text1"/>
        </w:rPr>
        <w:t xml:space="preserve"> что Аллах действительно вознес</w:t>
      </w:r>
      <w:r w:rsidRPr="00043178">
        <w:rPr>
          <w:color w:val="000000" w:themeColor="text1"/>
        </w:rPr>
        <w:t>ся над Троном так, как Ему это подобает. Он отвергал мнение мутакаллимов и вел с ними диспуты на эту тему.</w:t>
      </w:r>
    </w:p>
    <w:p w:rsidR="00043178" w:rsidRPr="00043178" w:rsidRDefault="00043178" w:rsidP="00043178">
      <w:pPr>
        <w:spacing w:line="360" w:lineRule="auto"/>
        <w:rPr>
          <w:color w:val="000000" w:themeColor="text1"/>
        </w:rPr>
      </w:pPr>
      <w:r>
        <w:rPr>
          <w:color w:val="000000" w:themeColor="text1"/>
        </w:rPr>
        <w:t xml:space="preserve">9. </w:t>
      </w:r>
      <w:r w:rsidRPr="00043178">
        <w:rPr>
          <w:color w:val="000000" w:themeColor="text1"/>
        </w:rPr>
        <w:t>Он подтверж</w:t>
      </w:r>
      <w:r>
        <w:rPr>
          <w:color w:val="000000" w:themeColor="text1"/>
        </w:rPr>
        <w:t>дал действительность существова</w:t>
      </w:r>
      <w:r w:rsidRPr="00043178">
        <w:rPr>
          <w:color w:val="000000" w:themeColor="text1"/>
        </w:rPr>
        <w:t>ния у Аллаха атрибута Руки без уподобления и вопросов «как», а также вел диспуты на эту тему со сторонниками толкования.</w:t>
      </w:r>
    </w:p>
    <w:p w:rsidR="00043178" w:rsidRPr="00043178" w:rsidRDefault="00043178" w:rsidP="00043178">
      <w:pPr>
        <w:spacing w:line="360" w:lineRule="auto"/>
        <w:rPr>
          <w:color w:val="000000" w:themeColor="text1"/>
        </w:rPr>
      </w:pPr>
      <w:r>
        <w:rPr>
          <w:color w:val="000000" w:themeColor="text1"/>
        </w:rPr>
        <w:t xml:space="preserve">10. </w:t>
      </w:r>
      <w:r w:rsidRPr="00043178">
        <w:rPr>
          <w:color w:val="000000" w:themeColor="text1"/>
        </w:rPr>
        <w:t>Он подтверждал видение Аллаха верующими в День Вос</w:t>
      </w:r>
      <w:r>
        <w:rPr>
          <w:color w:val="000000" w:themeColor="text1"/>
        </w:rPr>
        <w:t>кресения и разъяснял ошибки аша</w:t>
      </w:r>
      <w:r w:rsidRPr="00043178">
        <w:rPr>
          <w:color w:val="000000" w:themeColor="text1"/>
        </w:rPr>
        <w:t>ритов в этом вопросе.</w:t>
      </w:r>
    </w:p>
    <w:p w:rsidR="00043178" w:rsidRPr="00043178" w:rsidRDefault="00043178" w:rsidP="00043178">
      <w:pPr>
        <w:spacing w:line="360" w:lineRule="auto"/>
        <w:rPr>
          <w:color w:val="000000" w:themeColor="text1"/>
        </w:rPr>
      </w:pPr>
      <w:r>
        <w:rPr>
          <w:color w:val="000000" w:themeColor="text1"/>
        </w:rPr>
        <w:t xml:space="preserve">11. </w:t>
      </w:r>
      <w:r w:rsidRPr="00043178">
        <w:rPr>
          <w:color w:val="000000" w:themeColor="text1"/>
        </w:rPr>
        <w:t>Он соглаш</w:t>
      </w:r>
      <w:r>
        <w:rPr>
          <w:color w:val="000000" w:themeColor="text1"/>
        </w:rPr>
        <w:t>ался с праведными предшественни</w:t>
      </w:r>
      <w:r w:rsidRPr="00043178">
        <w:rPr>
          <w:color w:val="000000" w:themeColor="text1"/>
        </w:rPr>
        <w:t>ками в вопро</w:t>
      </w:r>
      <w:r>
        <w:rPr>
          <w:color w:val="000000" w:themeColor="text1"/>
        </w:rPr>
        <w:t>се имана и считал, что он состо</w:t>
      </w:r>
      <w:r w:rsidRPr="00043178">
        <w:rPr>
          <w:color w:val="000000" w:themeColor="text1"/>
        </w:rPr>
        <w:t>ит из слов и дел, увеличивается и уменьшается, разрешал допускать исключение в имане, так же как и считал, что большой грешник не будет вечно в Огне</w:t>
      </w:r>
      <w:r>
        <w:rPr>
          <w:color w:val="000000" w:themeColor="text1"/>
        </w:rPr>
        <w:t>, а будет находиться под желани</w:t>
      </w:r>
      <w:r w:rsidRPr="00043178">
        <w:rPr>
          <w:color w:val="000000" w:themeColor="text1"/>
        </w:rPr>
        <w:t>ем Аллаха, Который, если захочет, накажет его, а если пожелает — простит.</w:t>
      </w:r>
    </w:p>
    <w:p w:rsidR="00043178" w:rsidRPr="00043178" w:rsidRDefault="00043178" w:rsidP="00043178">
      <w:pPr>
        <w:spacing w:line="360" w:lineRule="auto"/>
        <w:rPr>
          <w:color w:val="000000" w:themeColor="text1"/>
        </w:rPr>
      </w:pPr>
      <w:r>
        <w:rPr>
          <w:color w:val="000000" w:themeColor="text1"/>
        </w:rPr>
        <w:t xml:space="preserve">12. </w:t>
      </w:r>
      <w:r w:rsidRPr="00043178">
        <w:rPr>
          <w:color w:val="000000" w:themeColor="text1"/>
        </w:rPr>
        <w:t>Он считал, ч</w:t>
      </w:r>
      <w:r>
        <w:rPr>
          <w:color w:val="000000" w:themeColor="text1"/>
        </w:rPr>
        <w:t>то наибольшей нуждой людей явля</w:t>
      </w:r>
      <w:r w:rsidRPr="00043178">
        <w:rPr>
          <w:color w:val="000000" w:themeColor="text1"/>
        </w:rPr>
        <w:t>ется нужда в по</w:t>
      </w:r>
      <w:r>
        <w:rPr>
          <w:color w:val="000000" w:themeColor="text1"/>
        </w:rPr>
        <w:t>сланниках, а также что это явля</w:t>
      </w:r>
      <w:r w:rsidRPr="00043178">
        <w:rPr>
          <w:color w:val="000000" w:themeColor="text1"/>
        </w:rPr>
        <w:t>ется одной из самых больших милостей Аллаха по отношению к людям.</w:t>
      </w:r>
    </w:p>
    <w:p w:rsidR="00043178" w:rsidRPr="00043178" w:rsidRDefault="00043178" w:rsidP="00043178">
      <w:pPr>
        <w:spacing w:line="360" w:lineRule="auto"/>
        <w:rPr>
          <w:color w:val="000000" w:themeColor="text1"/>
        </w:rPr>
      </w:pPr>
      <w:r>
        <w:rPr>
          <w:color w:val="000000" w:themeColor="text1"/>
        </w:rPr>
        <w:t xml:space="preserve">13. </w:t>
      </w:r>
      <w:r w:rsidRPr="00043178">
        <w:rPr>
          <w:color w:val="000000" w:themeColor="text1"/>
        </w:rPr>
        <w:t>Он подтверждал существование чудес-мугджиза, а это когда человек делает какие-то необычные вещ</w:t>
      </w:r>
      <w:r>
        <w:rPr>
          <w:color w:val="000000" w:themeColor="text1"/>
        </w:rPr>
        <w:t xml:space="preserve">и и при этом утверждает, что он </w:t>
      </w:r>
      <w:r w:rsidRPr="00043178">
        <w:rPr>
          <w:color w:val="000000" w:themeColor="text1"/>
        </w:rPr>
        <w:t>—</w:t>
      </w:r>
      <w:r>
        <w:rPr>
          <w:color w:val="000000" w:themeColor="text1"/>
        </w:rPr>
        <w:t xml:space="preserve"> </w:t>
      </w:r>
      <w:r w:rsidRPr="00043178">
        <w:rPr>
          <w:color w:val="000000" w:themeColor="text1"/>
        </w:rPr>
        <w:t>пророк. И подтверждал существование чудес-карома, а это когда чу</w:t>
      </w:r>
      <w:r>
        <w:rPr>
          <w:color w:val="000000" w:themeColor="text1"/>
        </w:rPr>
        <w:t>деса происходят от благочестиво</w:t>
      </w:r>
      <w:r w:rsidRPr="00043178">
        <w:rPr>
          <w:color w:val="000000" w:themeColor="text1"/>
        </w:rPr>
        <w:t>го человека, не утверждающего, что он пророк.</w:t>
      </w:r>
    </w:p>
    <w:p w:rsidR="00043178" w:rsidRPr="00043178" w:rsidRDefault="00043178" w:rsidP="00043178">
      <w:pPr>
        <w:spacing w:line="360" w:lineRule="auto"/>
        <w:rPr>
          <w:color w:val="000000" w:themeColor="text1"/>
        </w:rPr>
      </w:pPr>
      <w:r>
        <w:rPr>
          <w:color w:val="000000" w:themeColor="text1"/>
        </w:rPr>
        <w:lastRenderedPageBreak/>
        <w:t xml:space="preserve">14. </w:t>
      </w:r>
      <w:r w:rsidRPr="00043178">
        <w:rPr>
          <w:color w:val="000000" w:themeColor="text1"/>
        </w:rPr>
        <w:t>Также он счита</w:t>
      </w:r>
      <w:r>
        <w:rPr>
          <w:color w:val="000000" w:themeColor="text1"/>
        </w:rPr>
        <w:t>л, что пророки защищены от боль</w:t>
      </w:r>
      <w:r w:rsidRPr="00043178">
        <w:rPr>
          <w:color w:val="000000" w:themeColor="text1"/>
        </w:rPr>
        <w:t>ших грехов, но не защищены от маленьких. А что</w:t>
      </w:r>
      <w:r w:rsidRPr="00043178">
        <w:t xml:space="preserve"> </w:t>
      </w:r>
      <w:r w:rsidRPr="00043178">
        <w:rPr>
          <w:color w:val="000000" w:themeColor="text1"/>
        </w:rPr>
        <w:t>касается куфр</w:t>
      </w:r>
      <w:r>
        <w:rPr>
          <w:color w:val="000000" w:themeColor="text1"/>
        </w:rPr>
        <w:t>а (неверия), то они были защище</w:t>
      </w:r>
      <w:r w:rsidRPr="00043178">
        <w:rPr>
          <w:color w:val="000000" w:themeColor="text1"/>
        </w:rPr>
        <w:t>ны от него до пророчества и после него.</w:t>
      </w:r>
    </w:p>
    <w:p w:rsidR="00043178" w:rsidRPr="00043178" w:rsidRDefault="00043178" w:rsidP="00043178">
      <w:pPr>
        <w:spacing w:line="360" w:lineRule="auto"/>
        <w:rPr>
          <w:color w:val="000000" w:themeColor="text1"/>
        </w:rPr>
      </w:pPr>
      <w:r>
        <w:rPr>
          <w:color w:val="000000" w:themeColor="text1"/>
        </w:rPr>
        <w:t xml:space="preserve">15. </w:t>
      </w:r>
      <w:r w:rsidRPr="00043178">
        <w:rPr>
          <w:color w:val="000000" w:themeColor="text1"/>
        </w:rPr>
        <w:t>Подтве</w:t>
      </w:r>
      <w:r>
        <w:rPr>
          <w:color w:val="000000" w:themeColor="text1"/>
        </w:rPr>
        <w:t>рждал ощутимые и смысловые чудес</w:t>
      </w:r>
      <w:r w:rsidRPr="00043178">
        <w:rPr>
          <w:color w:val="000000" w:themeColor="text1"/>
        </w:rPr>
        <w:t xml:space="preserve">а Пророка </w:t>
      </w:r>
      <w:r>
        <w:rPr>
          <w:color w:val="000000" w:themeColor="text1"/>
        </w:rPr>
        <w:t>(да благословит его Аллах и приветствует)</w:t>
      </w:r>
      <w:r w:rsidRPr="00043178">
        <w:rPr>
          <w:color w:val="000000" w:themeColor="text1"/>
        </w:rPr>
        <w:t>. Он считал, что Коран является вечным чудом до Судного дня. Он считал, что чудо вознесения произошло с телом и душой, и отвергал мнение о том, что оно произошло только с душой. Он считал, что раскалывание Луны дейст</w:t>
      </w:r>
      <w:r>
        <w:rPr>
          <w:color w:val="000000" w:themeColor="text1"/>
        </w:rPr>
        <w:t>вительно случилось, и противоре</w:t>
      </w:r>
      <w:r w:rsidRPr="00043178">
        <w:rPr>
          <w:color w:val="000000" w:themeColor="text1"/>
        </w:rPr>
        <w:t xml:space="preserve">чил тем, кто </w:t>
      </w:r>
      <w:r>
        <w:rPr>
          <w:color w:val="000000" w:themeColor="text1"/>
        </w:rPr>
        <w:t>считал, что оно произойдет толь</w:t>
      </w:r>
      <w:r w:rsidRPr="00043178">
        <w:rPr>
          <w:color w:val="000000" w:themeColor="text1"/>
        </w:rPr>
        <w:t>ко потом.</w:t>
      </w:r>
    </w:p>
    <w:p w:rsidR="00043178" w:rsidRPr="00043178" w:rsidRDefault="00043178" w:rsidP="00043178">
      <w:pPr>
        <w:spacing w:line="360" w:lineRule="auto"/>
        <w:rPr>
          <w:color w:val="000000" w:themeColor="text1"/>
        </w:rPr>
      </w:pPr>
      <w:r>
        <w:rPr>
          <w:color w:val="000000" w:themeColor="text1"/>
        </w:rPr>
        <w:t xml:space="preserve">16. </w:t>
      </w:r>
      <w:r w:rsidRPr="00043178">
        <w:rPr>
          <w:color w:val="000000" w:themeColor="text1"/>
        </w:rPr>
        <w:t xml:space="preserve">Он считал, </w:t>
      </w:r>
      <w:r>
        <w:rPr>
          <w:color w:val="000000" w:themeColor="text1"/>
        </w:rPr>
        <w:t>что мучениям в могиле будет под</w:t>
      </w:r>
      <w:r w:rsidRPr="00043178">
        <w:rPr>
          <w:color w:val="000000" w:themeColor="text1"/>
        </w:rPr>
        <w:t>вержена не т</w:t>
      </w:r>
      <w:r>
        <w:rPr>
          <w:color w:val="000000" w:themeColor="text1"/>
        </w:rPr>
        <w:t>олько душа, но и тело, и разъяс</w:t>
      </w:r>
      <w:r w:rsidRPr="00043178">
        <w:rPr>
          <w:color w:val="000000" w:themeColor="text1"/>
        </w:rPr>
        <w:t>нял ошибку мутазилитов, которые отвергали мучения могилы. Он считал, что будет воскре-шение не только душ, но и тел, и противоречил философам, которые отрицали воскрешение тел. Он считал</w:t>
      </w:r>
      <w:r>
        <w:rPr>
          <w:color w:val="000000" w:themeColor="text1"/>
        </w:rPr>
        <w:t>, что Рай и Ад сотворены и суще</w:t>
      </w:r>
      <w:r w:rsidRPr="00043178">
        <w:rPr>
          <w:color w:val="000000" w:themeColor="text1"/>
        </w:rPr>
        <w:t>ствуют сейчас и что они останутся навсегда.</w:t>
      </w:r>
    </w:p>
    <w:p w:rsidR="00043178" w:rsidRDefault="00043178" w:rsidP="00043178">
      <w:pPr>
        <w:spacing w:line="360" w:lineRule="auto"/>
        <w:rPr>
          <w:color w:val="000000" w:themeColor="text1"/>
        </w:rPr>
      </w:pPr>
      <w:r w:rsidRPr="00043178">
        <w:rPr>
          <w:color w:val="000000" w:themeColor="text1"/>
        </w:rPr>
        <w:t>Это и есть мазхаб праведных предшественников.</w:t>
      </w:r>
    </w:p>
    <w:p w:rsidR="00043178" w:rsidRDefault="00043178">
      <w:pPr>
        <w:rPr>
          <w:color w:val="000000" w:themeColor="text1"/>
        </w:rPr>
      </w:pPr>
      <w:r>
        <w:rPr>
          <w:color w:val="000000" w:themeColor="text1"/>
        </w:rPr>
        <w:br w:type="page"/>
      </w:r>
    </w:p>
    <w:p w:rsidR="00043178" w:rsidRPr="00043178" w:rsidRDefault="00043178" w:rsidP="00043178">
      <w:pPr>
        <w:pStyle w:val="1"/>
        <w:jc w:val="center"/>
      </w:pPr>
      <w:r w:rsidRPr="00043178">
        <w:lastRenderedPageBreak/>
        <w:t>КРАТКАЯ БИОГРАФИЯ ИМАМА ШАУКАНИ</w:t>
      </w:r>
    </w:p>
    <w:p w:rsidR="00043178" w:rsidRPr="00043178" w:rsidRDefault="00043178" w:rsidP="00F60D0D">
      <w:pPr>
        <w:pStyle w:val="af9"/>
      </w:pPr>
      <w:r w:rsidRPr="00043178">
        <w:t>ПЕРИОД РОЖДЕНИЯ И ДЕТСТВО</w:t>
      </w:r>
    </w:p>
    <w:p w:rsidR="00043178" w:rsidRPr="00043178" w:rsidRDefault="00043178" w:rsidP="00043178">
      <w:pPr>
        <w:spacing w:line="360" w:lineRule="auto"/>
        <w:rPr>
          <w:color w:val="000000" w:themeColor="text1"/>
        </w:rPr>
      </w:pPr>
      <w:r>
        <w:rPr>
          <w:color w:val="000000" w:themeColor="text1"/>
        </w:rPr>
        <w:t>А</w:t>
      </w:r>
      <w:r w:rsidRPr="00043178">
        <w:rPr>
          <w:color w:val="000000" w:themeColor="text1"/>
        </w:rPr>
        <w:t>бу Али Мухаммад ибн Али ибн Мухаммад бин Абдулла аш-Шаукани родился в понедельник 28</w:t>
      </w:r>
      <w:r>
        <w:rPr>
          <w:color w:val="000000" w:themeColor="text1"/>
        </w:rPr>
        <w:t xml:space="preserve"> </w:t>
      </w:r>
      <w:r w:rsidRPr="00043178">
        <w:rPr>
          <w:color w:val="000000" w:themeColor="text1"/>
        </w:rPr>
        <w:t xml:space="preserve">зуль-каада 1173 г.х. </w:t>
      </w:r>
      <w:r>
        <w:rPr>
          <w:color w:val="000000" w:themeColor="text1"/>
        </w:rPr>
        <w:t>(соответствует 1752 году по гри</w:t>
      </w:r>
      <w:r w:rsidRPr="00043178">
        <w:rPr>
          <w:color w:val="000000" w:themeColor="text1"/>
        </w:rPr>
        <w:t>горианскому календарю) в маленькой деревушке к югу от аш-Шаукана, н</w:t>
      </w:r>
      <w:r>
        <w:rPr>
          <w:color w:val="000000" w:themeColor="text1"/>
        </w:rPr>
        <w:t>а расстоянии примерно 20 киломе</w:t>
      </w:r>
      <w:r w:rsidRPr="00043178">
        <w:rPr>
          <w:color w:val="000000" w:themeColor="text1"/>
        </w:rPr>
        <w:t>тров от Саны.</w:t>
      </w:r>
    </w:p>
    <w:p w:rsidR="00043178" w:rsidRPr="00043178" w:rsidRDefault="00043178" w:rsidP="00F60D0D">
      <w:pPr>
        <w:pStyle w:val="af9"/>
      </w:pPr>
      <w:r w:rsidRPr="00043178">
        <w:t>ПОИСК ЗНАНИЙ И СТАНОВЛЕНИЕ</w:t>
      </w:r>
    </w:p>
    <w:p w:rsidR="00EC462D" w:rsidRPr="00EC462D" w:rsidRDefault="00043178" w:rsidP="00EC462D">
      <w:pPr>
        <w:spacing w:line="360" w:lineRule="auto"/>
        <w:rPr>
          <w:color w:val="000000" w:themeColor="text1"/>
        </w:rPr>
      </w:pPr>
      <w:r w:rsidRPr="00043178">
        <w:rPr>
          <w:color w:val="000000" w:themeColor="text1"/>
        </w:rPr>
        <w:t>Как сказал сам аш-Шаукани: «В то время, когда я захотел начать учитьс</w:t>
      </w:r>
      <w:r>
        <w:rPr>
          <w:color w:val="000000" w:themeColor="text1"/>
        </w:rPr>
        <w:t xml:space="preserve">я, я ничего не знал ни об омовении, ни о намазе, </w:t>
      </w:r>
      <w:r w:rsidRPr="00043178">
        <w:rPr>
          <w:color w:val="000000" w:themeColor="text1"/>
        </w:rPr>
        <w:t>кроме того, что научился это делать</w:t>
      </w:r>
      <w:r>
        <w:rPr>
          <w:color w:val="000000" w:themeColor="text1"/>
        </w:rPr>
        <w:t xml:space="preserve"> у </w:t>
      </w:r>
      <w:r w:rsidRPr="00043178">
        <w:rPr>
          <w:color w:val="000000" w:themeColor="text1"/>
        </w:rPr>
        <w:t>взрослых. Первое исследование, которое я прочел, было на тему того, нужно ли мыть при совершении малого омовения половой орган и задний проход. Это исследование находилось в книге «аль-Азхар». Я обнаружил, что есть разные мнения ученых по этому вопросу. И я спросил</w:t>
      </w:r>
      <w:r>
        <w:rPr>
          <w:color w:val="000000" w:themeColor="text1"/>
        </w:rPr>
        <w:t xml:space="preserve"> у </w:t>
      </w:r>
      <w:r w:rsidRPr="00043178">
        <w:rPr>
          <w:color w:val="000000" w:themeColor="text1"/>
        </w:rPr>
        <w:t>своего отца, по какому мнению нужно действовать?</w:t>
      </w:r>
      <w:r>
        <w:rPr>
          <w:color w:val="000000" w:themeColor="text1"/>
        </w:rPr>
        <w:t xml:space="preserve"> </w:t>
      </w:r>
      <w:r w:rsidRPr="00043178">
        <w:rPr>
          <w:color w:val="000000" w:themeColor="text1"/>
        </w:rPr>
        <w:t>Он ответил: «Делай, как напис</w:t>
      </w:r>
      <w:r>
        <w:rPr>
          <w:color w:val="000000" w:themeColor="text1"/>
        </w:rPr>
        <w:t>ано в книге». Я спросил: «А что</w:t>
      </w:r>
      <w:r w:rsidRPr="00043178">
        <w:rPr>
          <w:color w:val="000000" w:themeColor="text1"/>
        </w:rPr>
        <w:t xml:space="preserve"> автор книги «Аль-Азхар» знает больше, чем остальные?» Я удивился тогда тому, почему я должен следовать именно его мнению и оставлять другие?</w:t>
      </w:r>
      <w:r>
        <w:rPr>
          <w:color w:val="000000" w:themeColor="text1"/>
        </w:rPr>
        <w:t xml:space="preserve"> </w:t>
      </w:r>
      <w:r w:rsidRPr="00043178">
        <w:rPr>
          <w:color w:val="000000" w:themeColor="text1"/>
        </w:rPr>
        <w:t>Отец сказал: «Делай так, как делают остальные люди, а потом, если Аллах откроет тебе, ты узнаешь о том, какие мнения нужно б</w:t>
      </w:r>
      <w:r>
        <w:rPr>
          <w:color w:val="000000" w:themeColor="text1"/>
        </w:rPr>
        <w:t>рать, а какие оставлять». И ска</w:t>
      </w:r>
      <w:r w:rsidRPr="00043178">
        <w:rPr>
          <w:color w:val="000000" w:themeColor="text1"/>
        </w:rPr>
        <w:t>зал аш-Шаукани: «В этот момент я попросил Аллаха:</w:t>
      </w:r>
      <w:r>
        <w:rPr>
          <w:color w:val="000000" w:themeColor="text1"/>
        </w:rPr>
        <w:t xml:space="preserve"> </w:t>
      </w:r>
      <w:r w:rsidR="00EC462D" w:rsidRPr="00EC462D">
        <w:rPr>
          <w:color w:val="000000" w:themeColor="text1"/>
        </w:rPr>
        <w:t>«Сделай так, чтобы я отличал более сильное мнение от слабого!»</w:t>
      </w:r>
      <w:r w:rsidR="00EC462D">
        <w:rPr>
          <w:color w:val="000000" w:themeColor="text1"/>
        </w:rPr>
        <w:t>.</w:t>
      </w:r>
    </w:p>
    <w:p w:rsidR="00EC462D" w:rsidRPr="00F60D0D" w:rsidRDefault="00EC462D" w:rsidP="00F60D0D">
      <w:pPr>
        <w:pStyle w:val="af9"/>
      </w:pPr>
      <w:r w:rsidRPr="00F60D0D">
        <w:t>ЕГО НАИБОЛЕЕ ИЗВЕСТНЫЕ УЧИТЕЛЯ</w:t>
      </w:r>
    </w:p>
    <w:p w:rsidR="00EC462D" w:rsidRPr="00A12343" w:rsidRDefault="00A12343" w:rsidP="00A12343">
      <w:pPr>
        <w:spacing w:line="360" w:lineRule="auto"/>
        <w:ind w:firstLine="708"/>
        <w:rPr>
          <w:color w:val="000000" w:themeColor="text1"/>
        </w:rPr>
      </w:pPr>
      <w:r>
        <w:rPr>
          <w:color w:val="000000" w:themeColor="text1"/>
        </w:rPr>
        <w:t xml:space="preserve">1) </w:t>
      </w:r>
      <w:r w:rsidR="00EC462D" w:rsidRPr="00A12343">
        <w:rPr>
          <w:color w:val="000000" w:themeColor="text1"/>
        </w:rPr>
        <w:t xml:space="preserve">Аль-Алляма </w:t>
      </w:r>
      <w:r w:rsidRPr="00A12343">
        <w:rPr>
          <w:color w:val="000000" w:themeColor="text1"/>
        </w:rPr>
        <w:t>аль-Хасан бин Исмаиль аль-Магри</w:t>
      </w:r>
      <w:r w:rsidR="00EC462D" w:rsidRPr="00A12343">
        <w:rPr>
          <w:color w:val="000000" w:themeColor="text1"/>
        </w:rPr>
        <w:t>би (умер в 1208</w:t>
      </w:r>
      <w:r w:rsidRPr="00A12343">
        <w:rPr>
          <w:color w:val="000000" w:themeColor="text1"/>
        </w:rPr>
        <w:t xml:space="preserve"> г.х.). Как сказал о нем аш-Шау</w:t>
      </w:r>
      <w:r w:rsidR="00EC462D" w:rsidRPr="00A12343">
        <w:rPr>
          <w:color w:val="000000" w:themeColor="text1"/>
        </w:rPr>
        <w:t>кани: «Он направил меня к написанию шарха</w:t>
      </w:r>
      <w:r w:rsidRPr="00A12343">
        <w:rPr>
          <w:color w:val="000000" w:themeColor="text1"/>
        </w:rPr>
        <w:t xml:space="preserve"> </w:t>
      </w:r>
      <w:r w:rsidR="00EC462D" w:rsidRPr="00A12343">
        <w:rPr>
          <w:color w:val="000000" w:themeColor="text1"/>
        </w:rPr>
        <w:t>«аль-Мунтако</w:t>
      </w:r>
      <w:r w:rsidRPr="00A12343">
        <w:rPr>
          <w:color w:val="000000" w:themeColor="text1"/>
        </w:rPr>
        <w:t>». Шаукани черпал от него духов</w:t>
      </w:r>
      <w:r w:rsidR="00EC462D" w:rsidRPr="00A12343">
        <w:rPr>
          <w:color w:val="000000" w:themeColor="text1"/>
        </w:rPr>
        <w:t>ную силу, он оказал на него огромное влияние, направив его на путь следования праведным предшественникам. Шаукани получил от него хорошее нравственное воспитание, переняв скромность, и с ним он изучил книгу «Ат-Т</w:t>
      </w:r>
      <w:r w:rsidRPr="00A12343">
        <w:rPr>
          <w:color w:val="000000" w:themeColor="text1"/>
        </w:rPr>
        <w:t>ан</w:t>
      </w:r>
      <w:r w:rsidR="00EC462D" w:rsidRPr="00A12343">
        <w:rPr>
          <w:color w:val="000000" w:themeColor="text1"/>
        </w:rPr>
        <w:t>кых фи улюми-ль-хадис».</w:t>
      </w:r>
    </w:p>
    <w:p w:rsidR="00EC462D" w:rsidRPr="00A12343" w:rsidRDefault="00A12343" w:rsidP="00A12343">
      <w:pPr>
        <w:spacing w:line="360" w:lineRule="auto"/>
        <w:rPr>
          <w:color w:val="000000" w:themeColor="text1"/>
        </w:rPr>
      </w:pPr>
      <w:r>
        <w:rPr>
          <w:color w:val="000000" w:themeColor="text1"/>
        </w:rPr>
        <w:t xml:space="preserve">2) </w:t>
      </w:r>
      <w:r w:rsidR="00EC462D" w:rsidRPr="00A12343">
        <w:rPr>
          <w:color w:val="000000" w:themeColor="text1"/>
        </w:rPr>
        <w:t xml:space="preserve">Аль-Имам Хафиз Абдулькадир ибн Ахмад аль-Каукабани (умер в 1207 г.х.). Как сказал о нем Шаукани, он был самым известным ученым своего века, и в Йемене не было равных ему. Он был </w:t>
      </w:r>
      <w:r>
        <w:rPr>
          <w:color w:val="000000" w:themeColor="text1"/>
        </w:rPr>
        <w:t>учеником имама ас-Сангани и под</w:t>
      </w:r>
      <w:r w:rsidR="00EC462D" w:rsidRPr="00A12343">
        <w:rPr>
          <w:color w:val="000000" w:themeColor="text1"/>
        </w:rPr>
        <w:t>нимающим знамя сунны после него. С ним аш-Шаукани изучил терминологию хадисов, «Сахих» Муслим, «Сунан» Тирмизи, некоторую часть «Фатх аль-Бари» и другие книги.</w:t>
      </w:r>
    </w:p>
    <w:p w:rsidR="00EC462D" w:rsidRPr="00EC462D" w:rsidRDefault="00EC462D" w:rsidP="00EC462D">
      <w:pPr>
        <w:spacing w:line="360" w:lineRule="auto"/>
        <w:rPr>
          <w:color w:val="000000" w:themeColor="text1"/>
        </w:rPr>
      </w:pPr>
    </w:p>
    <w:p w:rsidR="00EC462D" w:rsidRPr="00EC462D" w:rsidRDefault="00A12343" w:rsidP="00A12343">
      <w:pPr>
        <w:spacing w:line="360" w:lineRule="auto"/>
        <w:rPr>
          <w:color w:val="000000" w:themeColor="text1"/>
        </w:rPr>
      </w:pPr>
      <w:r>
        <w:rPr>
          <w:color w:val="000000" w:themeColor="text1"/>
        </w:rPr>
        <w:lastRenderedPageBreak/>
        <w:t xml:space="preserve">3) </w:t>
      </w:r>
      <w:r w:rsidR="00EC462D" w:rsidRPr="00EC462D">
        <w:rPr>
          <w:color w:val="000000" w:themeColor="text1"/>
        </w:rPr>
        <w:t>Аль-Алляма Ахмад ибн Мухаммад аль-Харрози (умер в 1227 г.х.). Шаукани постоянно был с ним в течение 13 лет и взял у него фикх.</w:t>
      </w:r>
    </w:p>
    <w:p w:rsidR="00043178" w:rsidRPr="00043178" w:rsidRDefault="00EC462D" w:rsidP="00EC462D">
      <w:pPr>
        <w:spacing w:line="360" w:lineRule="auto"/>
        <w:rPr>
          <w:color w:val="000000" w:themeColor="text1"/>
        </w:rPr>
      </w:pPr>
      <w:r w:rsidRPr="00EC462D">
        <w:rPr>
          <w:color w:val="000000" w:themeColor="text1"/>
        </w:rPr>
        <w:t>А также у него было много других учителей.</w:t>
      </w:r>
    </w:p>
    <w:p w:rsidR="00A12343" w:rsidRPr="00A12343" w:rsidRDefault="00A12343" w:rsidP="00F60D0D">
      <w:pPr>
        <w:pStyle w:val="af9"/>
      </w:pPr>
      <w:r w:rsidRPr="00A12343">
        <w:t>ЕГО МЕСТО В НАУКЕ, ОСОБЕННОСТИ И ВЗГЛЯДЫ</w:t>
      </w:r>
    </w:p>
    <w:p w:rsidR="00A12343" w:rsidRPr="00A12343" w:rsidRDefault="00A12343" w:rsidP="00A12343">
      <w:pPr>
        <w:spacing w:line="360" w:lineRule="auto"/>
        <w:rPr>
          <w:color w:val="000000" w:themeColor="text1"/>
        </w:rPr>
      </w:pPr>
      <w:r w:rsidRPr="00A12343">
        <w:rPr>
          <w:color w:val="000000" w:themeColor="text1"/>
        </w:rPr>
        <w:t xml:space="preserve">Он был знатоком во многих областях наук, как, например, хадисоведение, тафсир, фикх и его основы, история, а также он был автором хороших стихов. Всю свою жизнь он защищал религию ислам от фанатизма, слепого следования </w:t>
      </w:r>
      <w:r>
        <w:rPr>
          <w:color w:val="000000" w:themeColor="text1"/>
        </w:rPr>
        <w:t>за кем-то и застоя. Имам аш-Шаук</w:t>
      </w:r>
      <w:r w:rsidRPr="00A12343">
        <w:rPr>
          <w:color w:val="000000" w:themeColor="text1"/>
        </w:rPr>
        <w:t>ани преподавал в большой мечети города Сана. К нему приходило множество ищущих знание, среди которых даже были его некоторые шейхи.</w:t>
      </w:r>
    </w:p>
    <w:p w:rsidR="00A12343" w:rsidRPr="00A12343" w:rsidRDefault="00A12343" w:rsidP="00A12343">
      <w:pPr>
        <w:spacing w:line="360" w:lineRule="auto"/>
        <w:rPr>
          <w:color w:val="000000" w:themeColor="text1"/>
        </w:rPr>
      </w:pPr>
      <w:r>
        <w:rPr>
          <w:color w:val="000000" w:themeColor="text1"/>
        </w:rPr>
        <w:t xml:space="preserve">В </w:t>
      </w:r>
      <w:r w:rsidRPr="00A12343">
        <w:rPr>
          <w:color w:val="000000" w:themeColor="text1"/>
        </w:rPr>
        <w:t xml:space="preserve">1209 г.х. он был </w:t>
      </w:r>
      <w:r>
        <w:rPr>
          <w:color w:val="000000" w:themeColor="text1"/>
        </w:rPr>
        <w:t>назначен на должность главно</w:t>
      </w:r>
      <w:r w:rsidRPr="00A12343">
        <w:rPr>
          <w:color w:val="000000" w:themeColor="text1"/>
        </w:rPr>
        <w:t>го судьи, хотя он к</w:t>
      </w:r>
      <w:r>
        <w:rPr>
          <w:color w:val="000000" w:themeColor="text1"/>
        </w:rPr>
        <w:t xml:space="preserve"> этому не стремился. Он был сме</w:t>
      </w:r>
      <w:r w:rsidRPr="00A12343">
        <w:rPr>
          <w:color w:val="000000" w:themeColor="text1"/>
        </w:rPr>
        <w:t>лым, говоря истину</w:t>
      </w:r>
      <w:r>
        <w:rPr>
          <w:color w:val="000000" w:themeColor="text1"/>
        </w:rPr>
        <w:t>, запрещал совершение порицаемо</w:t>
      </w:r>
      <w:r w:rsidRPr="00A12343">
        <w:rPr>
          <w:color w:val="000000" w:themeColor="text1"/>
        </w:rPr>
        <w:t>го и побуждал к одобряемому и не боялся порицания порицающих на пути Аллаха. Когда он заметил, что люди во всем слепо и фанати</w:t>
      </w:r>
      <w:r>
        <w:rPr>
          <w:color w:val="000000" w:themeColor="text1"/>
        </w:rPr>
        <w:t>чно следуют своим има</w:t>
      </w:r>
      <w:r w:rsidRPr="00A12343">
        <w:rPr>
          <w:color w:val="000000" w:themeColor="text1"/>
        </w:rPr>
        <w:t>мам, он написал книгу «Аль-Коулю-ль-муфид фи адил-ляти-ль-иджтихад уа-т-таклид».</w:t>
      </w:r>
    </w:p>
    <w:p w:rsidR="00A12343" w:rsidRPr="00A12343" w:rsidRDefault="00A12343" w:rsidP="00A12343">
      <w:pPr>
        <w:spacing w:line="360" w:lineRule="auto"/>
        <w:rPr>
          <w:color w:val="000000" w:themeColor="text1"/>
        </w:rPr>
      </w:pPr>
      <w:r w:rsidRPr="00A12343">
        <w:rPr>
          <w:color w:val="000000" w:themeColor="text1"/>
        </w:rPr>
        <w:t>Шаукани все</w:t>
      </w:r>
      <w:r>
        <w:rPr>
          <w:color w:val="000000" w:themeColor="text1"/>
        </w:rPr>
        <w:t>гда призывал к исправлению обще</w:t>
      </w:r>
      <w:r w:rsidRPr="00A12343">
        <w:rPr>
          <w:color w:val="000000" w:themeColor="text1"/>
        </w:rPr>
        <w:t>ства со всех сторо</w:t>
      </w:r>
      <w:r>
        <w:rPr>
          <w:color w:val="000000" w:themeColor="text1"/>
        </w:rPr>
        <w:t>н, к иджтихаду и оставлению сле</w:t>
      </w:r>
      <w:r w:rsidRPr="00A12343">
        <w:rPr>
          <w:color w:val="000000" w:themeColor="text1"/>
        </w:rPr>
        <w:t>пого следования, к правильной акыде и очищению её от проявлений ширка.</w:t>
      </w:r>
    </w:p>
    <w:p w:rsidR="00A12343" w:rsidRPr="00A12343" w:rsidRDefault="00A12343" w:rsidP="00F60D0D">
      <w:pPr>
        <w:pStyle w:val="af9"/>
      </w:pPr>
      <w:r w:rsidRPr="00A12343">
        <w:t>ЕГО ТРУДЫ</w:t>
      </w:r>
    </w:p>
    <w:p w:rsidR="00A12343" w:rsidRPr="00A12343" w:rsidRDefault="00A12343" w:rsidP="00A12343">
      <w:pPr>
        <w:spacing w:line="360" w:lineRule="auto"/>
        <w:rPr>
          <w:color w:val="000000" w:themeColor="text1"/>
        </w:rPr>
      </w:pPr>
      <w:r w:rsidRPr="00A12343">
        <w:rPr>
          <w:color w:val="000000" w:themeColor="text1"/>
        </w:rPr>
        <w:t>Он написал множество книг, из них:</w:t>
      </w:r>
    </w:p>
    <w:p w:rsidR="00A12343" w:rsidRPr="00A12343" w:rsidRDefault="00A12343" w:rsidP="000912F7">
      <w:pPr>
        <w:pStyle w:val="af6"/>
        <w:numPr>
          <w:ilvl w:val="0"/>
          <w:numId w:val="4"/>
        </w:numPr>
        <w:spacing w:line="360" w:lineRule="auto"/>
        <w:rPr>
          <w:color w:val="000000" w:themeColor="text1"/>
        </w:rPr>
      </w:pPr>
      <w:r w:rsidRPr="00A12343">
        <w:rPr>
          <w:color w:val="000000" w:themeColor="text1"/>
        </w:rPr>
        <w:t>«Нейль</w:t>
      </w:r>
      <w:r w:rsidR="000912F7">
        <w:rPr>
          <w:color w:val="000000" w:themeColor="text1"/>
        </w:rPr>
        <w:t xml:space="preserve"> </w:t>
      </w:r>
      <w:r w:rsidRPr="00A12343">
        <w:rPr>
          <w:color w:val="000000" w:themeColor="text1"/>
        </w:rPr>
        <w:t>аль-аут</w:t>
      </w:r>
      <w:r w:rsidR="000912F7">
        <w:rPr>
          <w:color w:val="000000" w:themeColor="text1"/>
        </w:rPr>
        <w:t>а</w:t>
      </w:r>
      <w:r w:rsidRPr="00A12343">
        <w:rPr>
          <w:color w:val="000000" w:themeColor="text1"/>
        </w:rPr>
        <w:t>р» — и это наиболее известная из его книг.</w:t>
      </w:r>
    </w:p>
    <w:p w:rsidR="00133FD5" w:rsidRPr="00A12343" w:rsidRDefault="00A12343" w:rsidP="000912F7">
      <w:pPr>
        <w:pStyle w:val="af6"/>
        <w:numPr>
          <w:ilvl w:val="0"/>
          <w:numId w:val="4"/>
        </w:numPr>
        <w:spacing w:line="360" w:lineRule="auto"/>
        <w:rPr>
          <w:color w:val="000000" w:themeColor="text1"/>
        </w:rPr>
      </w:pPr>
      <w:r w:rsidRPr="00A12343">
        <w:rPr>
          <w:color w:val="000000" w:themeColor="text1"/>
        </w:rPr>
        <w:t>«</w:t>
      </w:r>
      <w:r w:rsidR="000912F7">
        <w:rPr>
          <w:color w:val="000000" w:themeColor="text1"/>
        </w:rPr>
        <w:t>а</w:t>
      </w:r>
      <w:r w:rsidRPr="00A12343">
        <w:rPr>
          <w:color w:val="000000" w:themeColor="text1"/>
        </w:rPr>
        <w:t>с-</w:t>
      </w:r>
      <w:r w:rsidR="000912F7">
        <w:rPr>
          <w:color w:val="000000" w:themeColor="text1"/>
        </w:rPr>
        <w:t>С</w:t>
      </w:r>
      <w:r w:rsidRPr="00A12343">
        <w:rPr>
          <w:color w:val="000000" w:themeColor="text1"/>
        </w:rPr>
        <w:t>ейл</w:t>
      </w:r>
      <w:r w:rsidR="000912F7">
        <w:rPr>
          <w:color w:val="000000" w:themeColor="text1"/>
        </w:rPr>
        <w:t>ь а</w:t>
      </w:r>
      <w:r w:rsidRPr="00A12343">
        <w:rPr>
          <w:color w:val="000000" w:themeColor="text1"/>
        </w:rPr>
        <w:t>ль-джарр</w:t>
      </w:r>
      <w:r w:rsidR="000912F7">
        <w:rPr>
          <w:color w:val="000000" w:themeColor="text1"/>
        </w:rPr>
        <w:t>а</w:t>
      </w:r>
      <w:r w:rsidRPr="00A12343">
        <w:rPr>
          <w:color w:val="000000" w:themeColor="text1"/>
        </w:rPr>
        <w:t>р» — и это резюме фикха аш-Шаукани.</w:t>
      </w:r>
    </w:p>
    <w:p w:rsidR="00A12343" w:rsidRPr="00A12343" w:rsidRDefault="00A12343" w:rsidP="00BB420F">
      <w:pPr>
        <w:pStyle w:val="af6"/>
        <w:numPr>
          <w:ilvl w:val="0"/>
          <w:numId w:val="4"/>
        </w:numPr>
        <w:spacing w:line="360" w:lineRule="auto"/>
        <w:rPr>
          <w:color w:val="000000" w:themeColor="text1"/>
        </w:rPr>
      </w:pPr>
      <w:r w:rsidRPr="00A12343">
        <w:rPr>
          <w:color w:val="000000" w:themeColor="text1"/>
        </w:rPr>
        <w:t>«Иршаду-ль-фухуль иля тахкыки-ль-хаккы мин ильми-ль-усуль».</w:t>
      </w:r>
    </w:p>
    <w:p w:rsidR="00A12343" w:rsidRPr="00A12343" w:rsidRDefault="00A12343" w:rsidP="000912F7">
      <w:pPr>
        <w:pStyle w:val="af6"/>
        <w:numPr>
          <w:ilvl w:val="0"/>
          <w:numId w:val="4"/>
        </w:numPr>
        <w:spacing w:line="360" w:lineRule="auto"/>
        <w:rPr>
          <w:color w:val="000000" w:themeColor="text1"/>
        </w:rPr>
      </w:pPr>
      <w:r w:rsidRPr="00A12343">
        <w:rPr>
          <w:color w:val="000000" w:themeColor="text1"/>
        </w:rPr>
        <w:t>«Дур</w:t>
      </w:r>
      <w:r w:rsidR="000912F7">
        <w:rPr>
          <w:color w:val="000000" w:themeColor="text1"/>
        </w:rPr>
        <w:t>а</w:t>
      </w:r>
      <w:r w:rsidRPr="00A12343">
        <w:rPr>
          <w:color w:val="000000" w:themeColor="text1"/>
        </w:rPr>
        <w:t>ру-ль-бахийя», которую мы сейчас и пере-водим.</w:t>
      </w:r>
    </w:p>
    <w:p w:rsidR="00A12343" w:rsidRPr="00A12343" w:rsidRDefault="00A12343" w:rsidP="000912F7">
      <w:pPr>
        <w:pStyle w:val="af6"/>
        <w:numPr>
          <w:ilvl w:val="0"/>
          <w:numId w:val="4"/>
        </w:numPr>
        <w:spacing w:line="360" w:lineRule="auto"/>
        <w:rPr>
          <w:color w:val="000000" w:themeColor="text1"/>
        </w:rPr>
      </w:pPr>
      <w:r w:rsidRPr="00A12343">
        <w:rPr>
          <w:color w:val="000000" w:themeColor="text1"/>
        </w:rPr>
        <w:t>«Фатх аль-К</w:t>
      </w:r>
      <w:r w:rsidR="000912F7">
        <w:rPr>
          <w:color w:val="000000" w:themeColor="text1"/>
        </w:rPr>
        <w:t>а</w:t>
      </w:r>
      <w:r w:rsidRPr="00A12343">
        <w:rPr>
          <w:color w:val="000000" w:themeColor="text1"/>
        </w:rPr>
        <w:t>дир» в тафсире</w:t>
      </w:r>
    </w:p>
    <w:p w:rsidR="00A12343" w:rsidRPr="00A12343" w:rsidRDefault="00A12343" w:rsidP="00A12343">
      <w:pPr>
        <w:spacing w:line="360" w:lineRule="auto"/>
        <w:rPr>
          <w:color w:val="000000" w:themeColor="text1"/>
        </w:rPr>
      </w:pPr>
      <w:r w:rsidRPr="00A12343">
        <w:rPr>
          <w:color w:val="000000" w:themeColor="text1"/>
        </w:rPr>
        <w:t>И множество других книг.</w:t>
      </w:r>
    </w:p>
    <w:p w:rsidR="00A12343" w:rsidRPr="00A12343" w:rsidRDefault="00A12343" w:rsidP="00F60D0D">
      <w:pPr>
        <w:pStyle w:val="af9"/>
      </w:pPr>
      <w:r w:rsidRPr="00A12343">
        <w:t>СМЕРТЬ</w:t>
      </w:r>
    </w:p>
    <w:p w:rsidR="00A12343" w:rsidRDefault="00A12343" w:rsidP="00A12343">
      <w:pPr>
        <w:spacing w:line="360" w:lineRule="auto"/>
        <w:rPr>
          <w:color w:val="000000" w:themeColor="text1"/>
        </w:rPr>
      </w:pPr>
      <w:r w:rsidRPr="00A12343">
        <w:rPr>
          <w:color w:val="000000" w:themeColor="text1"/>
        </w:rPr>
        <w:t>Имам аш-Шаукани умер в 1250 году в городе Сана</w:t>
      </w:r>
      <w:r>
        <w:rPr>
          <w:color w:val="000000" w:themeColor="text1"/>
        </w:rPr>
        <w:t xml:space="preserve"> </w:t>
      </w:r>
      <w:r w:rsidRPr="00A12343">
        <w:rPr>
          <w:color w:val="000000" w:themeColor="text1"/>
        </w:rPr>
        <w:t>в</w:t>
      </w:r>
      <w:r w:rsidRPr="00A12343">
        <w:rPr>
          <w:color w:val="000000" w:themeColor="text1"/>
        </w:rPr>
        <w:tab/>
        <w:t>возрасте 67 лет. По нему прочитало заупокойную молитву очень много людей, да помилует его Аллах.</w:t>
      </w:r>
    </w:p>
    <w:p w:rsidR="00A12343" w:rsidRDefault="00A12343">
      <w:pPr>
        <w:rPr>
          <w:color w:val="000000" w:themeColor="text1"/>
        </w:rPr>
      </w:pPr>
      <w:r>
        <w:rPr>
          <w:color w:val="000000" w:themeColor="text1"/>
        </w:rPr>
        <w:br w:type="page"/>
      </w:r>
    </w:p>
    <w:p w:rsidR="00A12343" w:rsidRPr="00A12343" w:rsidRDefault="00A12343" w:rsidP="00A12343">
      <w:pPr>
        <w:pStyle w:val="1"/>
        <w:jc w:val="center"/>
      </w:pPr>
      <w:r w:rsidRPr="00A12343">
        <w:lastRenderedPageBreak/>
        <w:t>ПРЕДИСЛОВИЕ СОСТАВИТЕЛЯ</w:t>
      </w:r>
    </w:p>
    <w:p w:rsidR="00A12343" w:rsidRPr="00A12343" w:rsidRDefault="00A12343" w:rsidP="00A12343">
      <w:pPr>
        <w:spacing w:line="360" w:lineRule="auto"/>
        <w:jc w:val="center"/>
        <w:rPr>
          <w:b/>
          <w:bCs/>
          <w:color w:val="000000" w:themeColor="text1"/>
        </w:rPr>
      </w:pPr>
      <w:r w:rsidRPr="00A12343">
        <w:rPr>
          <w:b/>
          <w:bCs/>
          <w:color w:val="000000" w:themeColor="text1"/>
        </w:rPr>
        <w:t>С именем Аллаха, Всемилостивого, Милосердного!</w:t>
      </w:r>
    </w:p>
    <w:p w:rsidR="00A12343" w:rsidRPr="00A12343" w:rsidRDefault="00A12343" w:rsidP="00A12343">
      <w:pPr>
        <w:spacing w:line="360" w:lineRule="auto"/>
        <w:rPr>
          <w:color w:val="000000" w:themeColor="text1"/>
        </w:rPr>
      </w:pPr>
      <w:r>
        <w:rPr>
          <w:color w:val="000000" w:themeColor="text1"/>
        </w:rPr>
        <w:t>В</w:t>
      </w:r>
      <w:r w:rsidRPr="00A12343">
        <w:rPr>
          <w:color w:val="000000" w:themeColor="text1"/>
        </w:rPr>
        <w:t xml:space="preserve">оистину, вся хвала принадлежит Аллаху, Которого мы восхваляем и к </w:t>
      </w:r>
      <w:r>
        <w:rPr>
          <w:color w:val="000000" w:themeColor="text1"/>
        </w:rPr>
        <w:t>Которому взываем о помощи и про</w:t>
      </w:r>
      <w:r w:rsidRPr="00A12343">
        <w:rPr>
          <w:color w:val="000000" w:themeColor="text1"/>
        </w:rPr>
        <w:t>щении. Мы ищем защиты у Аллаха от зла наших душ</w:t>
      </w:r>
      <w:r>
        <w:rPr>
          <w:color w:val="000000" w:themeColor="text1"/>
        </w:rPr>
        <w:t xml:space="preserve"> и </w:t>
      </w:r>
      <w:r w:rsidRPr="00A12343">
        <w:rPr>
          <w:color w:val="000000" w:themeColor="text1"/>
        </w:rPr>
        <w:t>дурных дел. Кого Аллах ведёт по прямому пути, того никто не сможет ввест</w:t>
      </w:r>
      <w:r>
        <w:rPr>
          <w:color w:val="000000" w:themeColor="text1"/>
        </w:rPr>
        <w:t>и в заблуждение. А кого Он оста</w:t>
      </w:r>
      <w:r w:rsidRPr="00A12343">
        <w:rPr>
          <w:color w:val="000000" w:themeColor="text1"/>
        </w:rPr>
        <w:t>вит, того никто не нас</w:t>
      </w:r>
      <w:r>
        <w:rPr>
          <w:color w:val="000000" w:themeColor="text1"/>
        </w:rPr>
        <w:t>тавит на прямой путь. И я свиде</w:t>
      </w:r>
      <w:r w:rsidRPr="00A12343">
        <w:rPr>
          <w:color w:val="000000" w:themeColor="text1"/>
        </w:rPr>
        <w:t>тельствую, что нет никого, достойного поклонения, кроме одного Аллаха, у Котор</w:t>
      </w:r>
      <w:r>
        <w:rPr>
          <w:color w:val="000000" w:themeColor="text1"/>
        </w:rPr>
        <w:t>ого нет сотоварища, и свидетель</w:t>
      </w:r>
      <w:r w:rsidRPr="00A12343">
        <w:rPr>
          <w:color w:val="000000" w:themeColor="text1"/>
        </w:rPr>
        <w:t>ствую, что Мухаммад — раб Аллаха и Его посланник.</w:t>
      </w:r>
    </w:p>
    <w:p w:rsidR="00A12343" w:rsidRPr="00A12343" w:rsidRDefault="00A12343" w:rsidP="00A12343">
      <w:pPr>
        <w:spacing w:line="360" w:lineRule="auto"/>
        <w:rPr>
          <w:color w:val="000000" w:themeColor="text1"/>
        </w:rPr>
      </w:pPr>
      <w:r w:rsidRPr="00A12343">
        <w:rPr>
          <w:b/>
          <w:bCs/>
          <w:color w:val="000000" w:themeColor="text1"/>
        </w:rPr>
        <w:t>«О те, которые уверовали! Бойтесь Аллаха истинно</w:t>
      </w:r>
      <w:r>
        <w:rPr>
          <w:b/>
          <w:bCs/>
          <w:color w:val="000000" w:themeColor="text1"/>
        </w:rPr>
        <w:t>й богобоязненностью и не умирай</w:t>
      </w:r>
      <w:r w:rsidRPr="00A12343">
        <w:rPr>
          <w:b/>
          <w:bCs/>
          <w:color w:val="000000" w:themeColor="text1"/>
        </w:rPr>
        <w:t>те иначе, кроме как будучи мусульманами!».</w:t>
      </w:r>
      <w:r w:rsidRPr="00A12343">
        <w:rPr>
          <w:color w:val="000000" w:themeColor="text1"/>
        </w:rPr>
        <w:t xml:space="preserve"> (Сура 2 «Корова», аят 152).</w:t>
      </w:r>
    </w:p>
    <w:p w:rsidR="00A12343" w:rsidRPr="00A12343" w:rsidRDefault="00A12343" w:rsidP="00A12343">
      <w:pPr>
        <w:spacing w:line="360" w:lineRule="auto"/>
        <w:rPr>
          <w:color w:val="000000" w:themeColor="text1"/>
        </w:rPr>
      </w:pPr>
      <w:r w:rsidRPr="00A12343">
        <w:rPr>
          <w:b/>
          <w:bCs/>
          <w:color w:val="000000" w:themeColor="text1"/>
        </w:rPr>
        <w:t>«О люди! Бойтесь Господа вашего, Который сотворил вас из одного человека, сотворил из него же пару ему и расселил множество мужчин и женщин, произошедших от них обоих. Бойтесь Аллаха, именем Которого вы просите друг</w:t>
      </w:r>
      <w:r>
        <w:rPr>
          <w:b/>
          <w:bCs/>
          <w:color w:val="000000" w:themeColor="text1"/>
        </w:rPr>
        <w:t xml:space="preserve"> у друга, и бойтесь разрыва род</w:t>
      </w:r>
      <w:r w:rsidRPr="00A12343">
        <w:rPr>
          <w:b/>
          <w:bCs/>
          <w:color w:val="000000" w:themeColor="text1"/>
        </w:rPr>
        <w:t>ственных связей. Поистине, Аллах наблюдает за вами!»</w:t>
      </w:r>
      <w:r>
        <w:rPr>
          <w:b/>
          <w:bCs/>
          <w:color w:val="000000" w:themeColor="text1"/>
        </w:rPr>
        <w:t>.</w:t>
      </w:r>
      <w:r w:rsidRPr="00A12343">
        <w:rPr>
          <w:color w:val="000000" w:themeColor="text1"/>
        </w:rPr>
        <w:t xml:space="preserve"> (Сура 4 «Женщины», аят 1).</w:t>
      </w:r>
    </w:p>
    <w:p w:rsidR="00133FD5" w:rsidRDefault="00A12343" w:rsidP="00A12343">
      <w:pPr>
        <w:spacing w:line="360" w:lineRule="auto"/>
        <w:rPr>
          <w:color w:val="000000" w:themeColor="text1"/>
        </w:rPr>
      </w:pPr>
      <w:r w:rsidRPr="00A12343">
        <w:rPr>
          <w:b/>
          <w:bCs/>
          <w:color w:val="000000" w:themeColor="text1"/>
        </w:rPr>
        <w:t>«О те, которые уверовали! Бойтесь Аллаха и говорите слово правильное! Тогда исправит Он для вас дела ваши и простит вам ваши грехи. А кто повинуется Аллаху и Его посланнику, тот достиг великого успеха!».</w:t>
      </w:r>
      <w:r>
        <w:rPr>
          <w:color w:val="000000" w:themeColor="text1"/>
        </w:rPr>
        <w:t xml:space="preserve"> (Сура 33 «Союзни</w:t>
      </w:r>
      <w:r w:rsidRPr="00A12343">
        <w:rPr>
          <w:color w:val="000000" w:themeColor="text1"/>
        </w:rPr>
        <w:t>ки», аяты 70–71).</w:t>
      </w:r>
    </w:p>
    <w:p w:rsidR="00A12343" w:rsidRDefault="00A12343" w:rsidP="00A12343">
      <w:pPr>
        <w:spacing w:line="360" w:lineRule="auto"/>
        <w:rPr>
          <w:color w:val="000000" w:themeColor="text1"/>
        </w:rPr>
      </w:pPr>
      <w:r w:rsidRPr="00A12343">
        <w:rPr>
          <w:color w:val="000000" w:themeColor="text1"/>
        </w:rPr>
        <w:t>Поистине, самые лучшие слова —</w:t>
      </w:r>
      <w:r>
        <w:rPr>
          <w:color w:val="000000" w:themeColor="text1"/>
        </w:rPr>
        <w:t xml:space="preserve"> </w:t>
      </w:r>
      <w:r w:rsidRPr="00A12343">
        <w:rPr>
          <w:color w:val="000000" w:themeColor="text1"/>
        </w:rPr>
        <w:t>это Книга Аллаха,</w:t>
      </w:r>
      <w:r>
        <w:rPr>
          <w:color w:val="000000" w:themeColor="text1"/>
        </w:rPr>
        <w:t xml:space="preserve"> а </w:t>
      </w:r>
      <w:r w:rsidRPr="00A12343">
        <w:rPr>
          <w:color w:val="000000" w:themeColor="text1"/>
        </w:rPr>
        <w:t xml:space="preserve">лучшее руководство — это руководство Мухаммада </w:t>
      </w:r>
      <w:r>
        <w:rPr>
          <w:color w:val="000000" w:themeColor="text1"/>
        </w:rPr>
        <w:t>(да благословит его Аллах и приветствует)</w:t>
      </w:r>
      <w:r w:rsidRPr="00A12343">
        <w:rPr>
          <w:color w:val="000000" w:themeColor="text1"/>
        </w:rPr>
        <w:t>. Худшие же деяния — это нововведения, а каждое нововведение — это ер</w:t>
      </w:r>
      <w:r>
        <w:rPr>
          <w:color w:val="000000" w:themeColor="text1"/>
        </w:rPr>
        <w:t>есь, а каждая ересь — это заблу</w:t>
      </w:r>
      <w:r w:rsidRPr="00A12343">
        <w:rPr>
          <w:color w:val="000000" w:themeColor="text1"/>
        </w:rPr>
        <w:t>ждение, а всякое заблуждение — в Огне.</w:t>
      </w:r>
    </w:p>
    <w:p w:rsidR="00A12343" w:rsidRPr="00A12343" w:rsidRDefault="00A12343" w:rsidP="00A12343">
      <w:pPr>
        <w:spacing w:line="360" w:lineRule="auto"/>
        <w:rPr>
          <w:color w:val="000000" w:themeColor="text1"/>
        </w:rPr>
      </w:pPr>
      <w:r>
        <w:rPr>
          <w:color w:val="000000" w:themeColor="text1"/>
        </w:rPr>
        <w:t xml:space="preserve">А </w:t>
      </w:r>
      <w:r w:rsidRPr="00A12343">
        <w:rPr>
          <w:color w:val="000000" w:themeColor="text1"/>
        </w:rPr>
        <w:t>затем:</w:t>
      </w:r>
    </w:p>
    <w:p w:rsidR="00A12343" w:rsidRDefault="00A12343" w:rsidP="00A12343">
      <w:pPr>
        <w:spacing w:line="360" w:lineRule="auto"/>
        <w:rPr>
          <w:color w:val="000000" w:themeColor="text1"/>
        </w:rPr>
      </w:pPr>
      <w:r w:rsidRPr="00A12343">
        <w:rPr>
          <w:color w:val="000000" w:themeColor="text1"/>
        </w:rPr>
        <w:t xml:space="preserve">Когда я начал </w:t>
      </w:r>
      <w:r>
        <w:rPr>
          <w:color w:val="000000" w:themeColor="text1"/>
        </w:rPr>
        <w:t>составлять свой труд по исследо</w:t>
      </w:r>
      <w:r w:rsidRPr="00A12343">
        <w:rPr>
          <w:color w:val="000000" w:themeColor="text1"/>
        </w:rPr>
        <w:t xml:space="preserve">ванию книги «Ад-дуроро-ль-мудыйа шарх ад-дурари-ль-бахийа» выдающегося ученого шейха аш-Шаукани, да помилует его </w:t>
      </w:r>
      <w:r>
        <w:rPr>
          <w:color w:val="000000" w:themeColor="text1"/>
        </w:rPr>
        <w:t>Аллах, я пошёл путём комментато</w:t>
      </w:r>
      <w:r w:rsidRPr="00A12343">
        <w:rPr>
          <w:color w:val="000000" w:themeColor="text1"/>
        </w:rPr>
        <w:t xml:space="preserve">ров и упомянул в </w:t>
      </w:r>
      <w:r>
        <w:rPr>
          <w:color w:val="000000" w:themeColor="text1"/>
        </w:rPr>
        <w:t>ней слова первых учёных и совре</w:t>
      </w:r>
      <w:r w:rsidRPr="00A12343">
        <w:rPr>
          <w:color w:val="000000" w:themeColor="text1"/>
        </w:rPr>
        <w:t>менников, добавил к ним слова учёных Постоянного Комитета по фатвам, шейх-уль-исляма Ибн Таймии, его ученика Ибн ал</w:t>
      </w:r>
      <w:r>
        <w:rPr>
          <w:color w:val="000000" w:themeColor="text1"/>
        </w:rPr>
        <w:t>ь-Кайима и вдруг понял, что раз</w:t>
      </w:r>
      <w:r w:rsidRPr="00A12343">
        <w:rPr>
          <w:color w:val="000000" w:themeColor="text1"/>
        </w:rPr>
        <w:t>мер к</w:t>
      </w:r>
      <w:r>
        <w:rPr>
          <w:color w:val="000000" w:themeColor="text1"/>
        </w:rPr>
        <w:t>ниги выходит за рамки желаемого.</w:t>
      </w:r>
    </w:p>
    <w:p w:rsidR="00A12343" w:rsidRPr="00A12343" w:rsidRDefault="00A12343" w:rsidP="000912F7">
      <w:pPr>
        <w:spacing w:line="360" w:lineRule="auto"/>
        <w:rPr>
          <w:color w:val="000000" w:themeColor="text1"/>
        </w:rPr>
      </w:pPr>
      <w:r w:rsidRPr="00A12343">
        <w:rPr>
          <w:color w:val="000000" w:themeColor="text1"/>
        </w:rPr>
        <w:lastRenderedPageBreak/>
        <w:t>Затем я заметил, что многие студенты имеют желание изучать книгу великого ученого Сыддык Хасан Хана «</w:t>
      </w:r>
      <w:r w:rsidR="000912F7">
        <w:rPr>
          <w:color w:val="000000" w:themeColor="text1"/>
        </w:rPr>
        <w:t>а</w:t>
      </w:r>
      <w:r w:rsidRPr="00A12343">
        <w:rPr>
          <w:color w:val="000000" w:themeColor="text1"/>
        </w:rPr>
        <w:t>р-Р</w:t>
      </w:r>
      <w:r w:rsidR="000912F7">
        <w:rPr>
          <w:color w:val="000000" w:themeColor="text1"/>
        </w:rPr>
        <w:t>а</w:t>
      </w:r>
      <w:r w:rsidRPr="00A12343">
        <w:rPr>
          <w:color w:val="000000" w:themeColor="text1"/>
        </w:rPr>
        <w:t>уд</w:t>
      </w:r>
      <w:r>
        <w:rPr>
          <w:color w:val="000000" w:themeColor="text1"/>
        </w:rPr>
        <w:t>ату-н-надийа», и, попросив помо</w:t>
      </w:r>
      <w:r w:rsidRPr="00A12343">
        <w:rPr>
          <w:color w:val="000000" w:themeColor="text1"/>
        </w:rPr>
        <w:t>щи у Аллаха, взял</w:t>
      </w:r>
      <w:r>
        <w:rPr>
          <w:color w:val="000000" w:themeColor="text1"/>
        </w:rPr>
        <w:t xml:space="preserve"> твёрдое намерение написать ком</w:t>
      </w:r>
      <w:r w:rsidRPr="00A12343">
        <w:rPr>
          <w:color w:val="000000" w:themeColor="text1"/>
        </w:rPr>
        <w:t>ментарий к ней и провести исследование этой книги.</w:t>
      </w:r>
    </w:p>
    <w:p w:rsidR="00A12343" w:rsidRPr="00A12343" w:rsidRDefault="00A12343" w:rsidP="000912F7">
      <w:pPr>
        <w:spacing w:line="360" w:lineRule="auto"/>
        <w:rPr>
          <w:color w:val="000000" w:themeColor="text1"/>
        </w:rPr>
      </w:pPr>
      <w:r>
        <w:rPr>
          <w:color w:val="000000" w:themeColor="text1"/>
        </w:rPr>
        <w:t xml:space="preserve">В </w:t>
      </w:r>
      <w:r w:rsidRPr="00A12343">
        <w:rPr>
          <w:color w:val="000000" w:themeColor="text1"/>
        </w:rPr>
        <w:t xml:space="preserve">это время в свет вышла книга Насыруддина </w:t>
      </w:r>
      <w:r w:rsidR="000912F7">
        <w:rPr>
          <w:color w:val="000000" w:themeColor="text1"/>
        </w:rPr>
        <w:t>а</w:t>
      </w:r>
      <w:r w:rsidRPr="00A12343">
        <w:rPr>
          <w:color w:val="000000" w:themeColor="text1"/>
        </w:rPr>
        <w:t>ль-Альбани с примечаниями к хадисам этой книги. Частично используя</w:t>
      </w:r>
      <w:r>
        <w:rPr>
          <w:color w:val="000000" w:themeColor="text1"/>
        </w:rPr>
        <w:t xml:space="preserve"> этот труд и проведя также само</w:t>
      </w:r>
      <w:r w:rsidRPr="00A12343">
        <w:rPr>
          <w:color w:val="000000" w:themeColor="text1"/>
        </w:rPr>
        <w:t>стоятельные исследования, я завершил проверку всех хадисов этой книги.</w:t>
      </w:r>
    </w:p>
    <w:p w:rsidR="00A12343" w:rsidRPr="00A12343" w:rsidRDefault="00A12343" w:rsidP="000912F7">
      <w:pPr>
        <w:spacing w:line="360" w:lineRule="auto"/>
        <w:rPr>
          <w:color w:val="000000" w:themeColor="text1"/>
        </w:rPr>
      </w:pPr>
      <w:r>
        <w:rPr>
          <w:color w:val="000000" w:themeColor="text1"/>
        </w:rPr>
        <w:t xml:space="preserve">И </w:t>
      </w:r>
      <w:r w:rsidRPr="00A12343">
        <w:rPr>
          <w:color w:val="000000" w:themeColor="text1"/>
        </w:rPr>
        <w:t>эта книга «</w:t>
      </w:r>
      <w:r w:rsidR="000912F7">
        <w:rPr>
          <w:color w:val="000000" w:themeColor="text1"/>
        </w:rPr>
        <w:t>а</w:t>
      </w:r>
      <w:r w:rsidRPr="00A12343">
        <w:rPr>
          <w:color w:val="000000" w:themeColor="text1"/>
        </w:rPr>
        <w:t>р-Р</w:t>
      </w:r>
      <w:r w:rsidR="000912F7">
        <w:rPr>
          <w:color w:val="000000" w:themeColor="text1"/>
        </w:rPr>
        <w:t>а</w:t>
      </w:r>
      <w:r w:rsidRPr="00A12343">
        <w:rPr>
          <w:color w:val="000000" w:themeColor="text1"/>
        </w:rPr>
        <w:t>удату-н-надийя» является кратким и полезным трудом, в котором автор</w:t>
      </w:r>
      <w:r>
        <w:rPr>
          <w:color w:val="000000" w:themeColor="text1"/>
        </w:rPr>
        <w:t xml:space="preserve"> </w:t>
      </w:r>
      <w:r w:rsidRPr="00A12343">
        <w:rPr>
          <w:color w:val="000000" w:themeColor="text1"/>
        </w:rPr>
        <w:t>проявил красивое беспристрастие, выраженное в его</w:t>
      </w:r>
      <w:r w:rsidRPr="00A12343">
        <w:t xml:space="preserve"> </w:t>
      </w:r>
      <w:r w:rsidRPr="00A12343">
        <w:rPr>
          <w:color w:val="000000" w:themeColor="text1"/>
        </w:rPr>
        <w:t>выборе того мнения, которое подпиралось доводом, не оглядываясь на личность того, кто это сказал. Ведь истина достойна того, чтобы схватиться за неё коренными зубами, а то, что кроме этого — должно быть выброшено в угол и предано забвению!</w:t>
      </w:r>
    </w:p>
    <w:p w:rsidR="00A12343" w:rsidRPr="00A12343" w:rsidRDefault="00A12343" w:rsidP="00A12343">
      <w:pPr>
        <w:spacing w:line="360" w:lineRule="auto"/>
        <w:rPr>
          <w:color w:val="000000" w:themeColor="text1"/>
        </w:rPr>
      </w:pPr>
      <w:r w:rsidRPr="00A12343">
        <w:rPr>
          <w:color w:val="000000" w:themeColor="text1"/>
        </w:rPr>
        <w:t>Поэтому многие ученые советовали изучать эту книгу. Более того, шейх аль-Альбани преподавал эту книгу и проводил и</w:t>
      </w:r>
      <w:r>
        <w:rPr>
          <w:color w:val="000000" w:themeColor="text1"/>
        </w:rPr>
        <w:t>сследование её хадисов на досто</w:t>
      </w:r>
      <w:r w:rsidRPr="00A12343">
        <w:rPr>
          <w:color w:val="000000" w:themeColor="text1"/>
        </w:rPr>
        <w:t>верность. А до него это делал шейх Ахмад Шакир, как мы это ещё увидим, а также и сам аш-Шаукани толковал и преподавал свою же книгу. Писали к ней примечания и многие другие выдающиеся ученые, да воздаст им Аллах благом!</w:t>
      </w:r>
    </w:p>
    <w:p w:rsidR="00A12343" w:rsidRPr="00A12343" w:rsidRDefault="00A12343" w:rsidP="00A12343">
      <w:pPr>
        <w:spacing w:line="360" w:lineRule="auto"/>
        <w:rPr>
          <w:color w:val="000000" w:themeColor="text1"/>
        </w:rPr>
      </w:pPr>
      <w:r>
        <w:rPr>
          <w:color w:val="000000" w:themeColor="text1"/>
        </w:rPr>
        <w:t xml:space="preserve">Я </w:t>
      </w:r>
      <w:r w:rsidRPr="00A12343">
        <w:rPr>
          <w:color w:val="000000" w:themeColor="text1"/>
        </w:rPr>
        <w:t>хотел было доба</w:t>
      </w:r>
      <w:r>
        <w:rPr>
          <w:color w:val="000000" w:themeColor="text1"/>
        </w:rPr>
        <w:t>вить в неё разъяснения и по дру</w:t>
      </w:r>
      <w:r w:rsidRPr="00A12343">
        <w:rPr>
          <w:color w:val="000000" w:themeColor="text1"/>
        </w:rPr>
        <w:t>гим вопросам фикха, о которых не упомянул автор, однако понял, что это сделает книгу слишком длинной.</w:t>
      </w:r>
    </w:p>
    <w:p w:rsidR="00A12343" w:rsidRPr="00A12343" w:rsidRDefault="00A12343" w:rsidP="00A12343">
      <w:pPr>
        <w:spacing w:line="360" w:lineRule="auto"/>
        <w:rPr>
          <w:color w:val="000000" w:themeColor="text1"/>
        </w:rPr>
      </w:pPr>
      <w:r w:rsidRPr="00A12343">
        <w:rPr>
          <w:color w:val="000000" w:themeColor="text1"/>
        </w:rPr>
        <w:t>Эта книга достойна того, чтобы ряды ищущих знание проявили особое стремление к её изучению.</w:t>
      </w:r>
    </w:p>
    <w:p w:rsidR="00A12343" w:rsidRPr="00A12343" w:rsidRDefault="00A12343" w:rsidP="00A12343">
      <w:pPr>
        <w:spacing w:line="360" w:lineRule="auto"/>
        <w:rPr>
          <w:color w:val="000000" w:themeColor="text1"/>
        </w:rPr>
      </w:pPr>
      <w:r w:rsidRPr="00A12343">
        <w:rPr>
          <w:color w:val="000000" w:themeColor="text1"/>
        </w:rPr>
        <w:t>Работа над этой книгой не была лёгкой. Она была очень трудно</w:t>
      </w:r>
      <w:r>
        <w:rPr>
          <w:color w:val="000000" w:themeColor="text1"/>
        </w:rPr>
        <w:t>й. И если результатом этого тру</w:t>
      </w:r>
      <w:r w:rsidRPr="00A12343">
        <w:rPr>
          <w:color w:val="000000" w:themeColor="text1"/>
        </w:rPr>
        <w:t>да будет благо, то это — милость Аллаха, которую Он дарует, кому пожелает,</w:t>
      </w:r>
      <w:r>
        <w:rPr>
          <w:color w:val="000000" w:themeColor="text1"/>
        </w:rPr>
        <w:t xml:space="preserve"> а если что-то иное, то я про</w:t>
      </w:r>
      <w:r w:rsidRPr="00A12343">
        <w:rPr>
          <w:color w:val="000000" w:themeColor="text1"/>
        </w:rPr>
        <w:t>шу у Аллаха прощения.</w:t>
      </w:r>
    </w:p>
    <w:p w:rsidR="00A12343" w:rsidRPr="00A12343" w:rsidRDefault="00A12343" w:rsidP="00A12343">
      <w:pPr>
        <w:spacing w:line="360" w:lineRule="auto"/>
        <w:rPr>
          <w:color w:val="000000" w:themeColor="text1"/>
        </w:rPr>
      </w:pPr>
      <w:r>
        <w:rPr>
          <w:color w:val="000000" w:themeColor="text1"/>
        </w:rPr>
        <w:t xml:space="preserve">И </w:t>
      </w:r>
      <w:r w:rsidRPr="00A12343">
        <w:rPr>
          <w:color w:val="000000" w:themeColor="text1"/>
        </w:rPr>
        <w:t>да благословит Аллах и да приветствует Своего пророка, его семью и сподвижников!</w:t>
      </w:r>
    </w:p>
    <w:p w:rsidR="00133FD5" w:rsidRPr="00A12343" w:rsidRDefault="00A12343" w:rsidP="000912F7">
      <w:pPr>
        <w:spacing w:line="360" w:lineRule="auto"/>
        <w:jc w:val="right"/>
        <w:rPr>
          <w:i/>
          <w:iCs/>
          <w:color w:val="000000" w:themeColor="text1"/>
        </w:rPr>
      </w:pPr>
      <w:r w:rsidRPr="00A12343">
        <w:rPr>
          <w:i/>
          <w:iCs/>
          <w:color w:val="000000" w:themeColor="text1"/>
        </w:rPr>
        <w:t>Надеющийся на прощение своего щедрого Господа Хильми ибн Мухаммад ибн Исмаиль Ар-Р</w:t>
      </w:r>
      <w:r w:rsidR="000912F7">
        <w:rPr>
          <w:i/>
          <w:iCs/>
          <w:color w:val="000000" w:themeColor="text1"/>
        </w:rPr>
        <w:t>а</w:t>
      </w:r>
      <w:r w:rsidRPr="00A12343">
        <w:rPr>
          <w:i/>
          <w:iCs/>
          <w:color w:val="000000" w:themeColor="text1"/>
        </w:rPr>
        <w:t>шиди, Да простит Аллах его и родителей.</w:t>
      </w:r>
    </w:p>
    <w:p w:rsidR="00A12343" w:rsidRDefault="00A12343">
      <w:pPr>
        <w:rPr>
          <w:color w:val="000000" w:themeColor="text1"/>
        </w:rPr>
      </w:pPr>
      <w:r>
        <w:rPr>
          <w:color w:val="000000" w:themeColor="text1"/>
        </w:rPr>
        <w:br w:type="page"/>
      </w:r>
    </w:p>
    <w:p w:rsidR="00A12343" w:rsidRDefault="00A12343" w:rsidP="00A12343">
      <w:pPr>
        <w:pStyle w:val="1"/>
        <w:jc w:val="center"/>
      </w:pPr>
      <w:r>
        <w:lastRenderedPageBreak/>
        <w:t>КНИГА 1. ОЧИЩЕНИЕ</w:t>
      </w:r>
    </w:p>
    <w:p w:rsidR="00F60D0D" w:rsidRDefault="00A12343" w:rsidP="00F60D0D">
      <w:pPr>
        <w:pStyle w:val="2"/>
        <w:ind w:firstLine="709"/>
        <w:jc w:val="both"/>
      </w:pPr>
      <w:r w:rsidRPr="00A12343">
        <w:t>ГЛАВА 1.</w:t>
      </w:r>
      <w:r>
        <w:t xml:space="preserve"> </w:t>
      </w:r>
      <w:r w:rsidRPr="00A12343">
        <w:t>РАЗЪЯСНЕНИЕ ТОГО, ЧТО ВОДА ЯВЛЯЕТСЯ ЧИСТОЙ И ОЧИЩАЮЩЕЙ И НЕ ЛИШАЕТСЯ ЭТИХ ДВУХ КАЧЕСТВ, КРОМЕ СЛУЧАЕВ, КОГДА ИЗМЕНИЛСЯ ЕЁ ЦВЕТ, ЗАПАХ ИЛИ ВКУС ПО ПРИЧИНЕ ПОПАДАНИЯ НЕЧИСТОТ, А ТАКЖЕ ДОКАЗАТЕЛЬСТВА ЭТОГО</w:t>
      </w:r>
    </w:p>
    <w:p w:rsidR="00A12343" w:rsidRPr="00A12343" w:rsidRDefault="00F60D0D" w:rsidP="00F60D0D">
      <w:pPr>
        <w:pStyle w:val="3"/>
      </w:pPr>
      <w:r w:rsidRPr="00F60D0D">
        <w:rPr>
          <w:sz w:val="28"/>
          <w:szCs w:val="28"/>
        </w:rPr>
        <w:t>•</w:t>
      </w:r>
      <w:r>
        <w:t xml:space="preserve"> ВОПРОС № 1:</w:t>
      </w:r>
      <w:r w:rsidRPr="00A12343">
        <w:t xml:space="preserve"> </w:t>
      </w:r>
      <w:r>
        <w:t>В</w:t>
      </w:r>
      <w:r w:rsidRPr="00A12343">
        <w:t>ОДА ЯВЛЯЕТСЯ ЧИСТОЙ И ОЧИЩАЮЩЕЙ</w:t>
      </w:r>
    </w:p>
    <w:p w:rsidR="00A12343" w:rsidRPr="00A12343" w:rsidRDefault="00731DBE" w:rsidP="00731DBE">
      <w:pPr>
        <w:spacing w:line="360" w:lineRule="auto"/>
        <w:rPr>
          <w:color w:val="000000" w:themeColor="text1"/>
        </w:rPr>
      </w:pPr>
      <w:r>
        <w:rPr>
          <w:color w:val="000000" w:themeColor="text1"/>
        </w:rPr>
        <w:t xml:space="preserve">В </w:t>
      </w:r>
      <w:r w:rsidR="00A12343" w:rsidRPr="00A12343">
        <w:rPr>
          <w:color w:val="000000" w:themeColor="text1"/>
        </w:rPr>
        <w:t>этом нет разногласий. На это ясно указывают доказательства из Корана и сунны и единогласное мнение ученых (иджма). Также на это указы</w:t>
      </w:r>
      <w:r>
        <w:rPr>
          <w:color w:val="000000" w:themeColor="text1"/>
        </w:rPr>
        <w:t>вает пра</w:t>
      </w:r>
      <w:r w:rsidR="00A12343" w:rsidRPr="00A12343">
        <w:rPr>
          <w:color w:val="000000" w:themeColor="text1"/>
        </w:rPr>
        <w:t>вило «основой является непричастность», то есть вода не причастна к смешению с нечистотами до тех пор, пока не будет док</w:t>
      </w:r>
      <w:r>
        <w:rPr>
          <w:color w:val="000000" w:themeColor="text1"/>
        </w:rPr>
        <w:t>азательства, что она с ними сме</w:t>
      </w:r>
      <w:r w:rsidR="00A12343" w:rsidRPr="00A12343">
        <w:rPr>
          <w:color w:val="000000" w:themeColor="text1"/>
        </w:rPr>
        <w:t>шалась. И она яв</w:t>
      </w:r>
      <w:r>
        <w:rPr>
          <w:color w:val="000000" w:themeColor="text1"/>
        </w:rPr>
        <w:t>ляется очищающей, пока нет дока</w:t>
      </w:r>
      <w:r w:rsidR="00A12343" w:rsidRPr="00A12343">
        <w:rPr>
          <w:color w:val="000000" w:themeColor="text1"/>
        </w:rPr>
        <w:t>зательства обратного.</w:t>
      </w:r>
    </w:p>
    <w:p w:rsidR="00A12343" w:rsidRPr="00A12343" w:rsidRDefault="00F60D0D" w:rsidP="00F60D0D">
      <w:pPr>
        <w:pStyle w:val="3"/>
      </w:pPr>
      <w:r w:rsidRPr="00F60D0D">
        <w:rPr>
          <w:sz w:val="28"/>
          <w:szCs w:val="28"/>
        </w:rPr>
        <w:t>•</w:t>
      </w:r>
      <w:r>
        <w:t xml:space="preserve"> ВОПРОС № 2:</w:t>
      </w:r>
      <w:r w:rsidRPr="00A12343">
        <w:t xml:space="preserve"> И НЕ ЛИШАЕТСЯ ЭТИХ ДВУХ КАЧЕСТВ</w:t>
      </w:r>
    </w:p>
    <w:p w:rsidR="00A12343" w:rsidRPr="00A12343" w:rsidRDefault="00A12343" w:rsidP="00731DBE">
      <w:pPr>
        <w:spacing w:line="360" w:lineRule="auto"/>
        <w:rPr>
          <w:color w:val="000000" w:themeColor="text1"/>
        </w:rPr>
      </w:pPr>
      <w:r w:rsidRPr="00A12343">
        <w:rPr>
          <w:color w:val="000000" w:themeColor="text1"/>
        </w:rPr>
        <w:t>То есть качес</w:t>
      </w:r>
      <w:r w:rsidR="00731DBE">
        <w:rPr>
          <w:color w:val="000000" w:themeColor="text1"/>
        </w:rPr>
        <w:t>тва чистоты и способности к очи</w:t>
      </w:r>
      <w:r w:rsidRPr="00A12343">
        <w:rPr>
          <w:color w:val="000000" w:themeColor="text1"/>
        </w:rPr>
        <w:t xml:space="preserve">щению, </w:t>
      </w:r>
      <w:r w:rsidRPr="00731DBE">
        <w:rPr>
          <w:b/>
          <w:bCs/>
          <w:color w:val="000000" w:themeColor="text1"/>
        </w:rPr>
        <w:t>кроме случаев, когда изменился её цвет, запах или вкус по причине попадания нечистот.</w:t>
      </w:r>
    </w:p>
    <w:p w:rsidR="00731DBE" w:rsidRDefault="00A12343" w:rsidP="00731DBE">
      <w:pPr>
        <w:spacing w:line="360" w:lineRule="auto"/>
        <w:rPr>
          <w:color w:val="000000" w:themeColor="text1"/>
        </w:rPr>
      </w:pPr>
      <w:r w:rsidRPr="00A12343">
        <w:rPr>
          <w:color w:val="000000" w:themeColor="text1"/>
        </w:rPr>
        <w:t>Это второй вопрос этого раздела. То есть вода не лишается этих двух качеств, кроме случаев, когда изменилось одно из</w:t>
      </w:r>
      <w:r w:rsidR="00731DBE">
        <w:rPr>
          <w:color w:val="000000" w:themeColor="text1"/>
        </w:rPr>
        <w:t xml:space="preserve"> этих трёх свойств из-за попада</w:t>
      </w:r>
      <w:r w:rsidR="00731DBE" w:rsidRPr="00731DBE">
        <w:rPr>
          <w:color w:val="000000" w:themeColor="text1"/>
        </w:rPr>
        <w:t>ния нечистот. Но только именно нечистот. Если же эти свойства во</w:t>
      </w:r>
      <w:r w:rsidR="00731DBE">
        <w:rPr>
          <w:color w:val="000000" w:themeColor="text1"/>
        </w:rPr>
        <w:t>ды изменились по причине попада</w:t>
      </w:r>
      <w:r w:rsidR="00731DBE" w:rsidRPr="00731DBE">
        <w:rPr>
          <w:color w:val="000000" w:themeColor="text1"/>
        </w:rPr>
        <w:t xml:space="preserve">ния чего-то другого, кроме нечистот, то вода остаётся чистой и очищающей всё равно. </w:t>
      </w:r>
    </w:p>
    <w:p w:rsidR="00731DBE" w:rsidRPr="00731DBE" w:rsidRDefault="00731DBE" w:rsidP="000912F7">
      <w:pPr>
        <w:spacing w:line="360" w:lineRule="auto"/>
        <w:rPr>
          <w:i/>
          <w:iCs/>
          <w:color w:val="000000" w:themeColor="text1"/>
        </w:rPr>
      </w:pPr>
      <w:r w:rsidRPr="00731DBE">
        <w:rPr>
          <w:color w:val="000000" w:themeColor="text1"/>
        </w:rPr>
        <w:t>Доказательством этого является достоверный хадис, приведённый Ахмадом, Абу Даудом, Тирмиз</w:t>
      </w:r>
      <w:r>
        <w:rPr>
          <w:color w:val="000000" w:themeColor="text1"/>
        </w:rPr>
        <w:t>и, ан-Насаи, Ибн Маджа, ад-Даро</w:t>
      </w:r>
      <w:r w:rsidRPr="00731DBE">
        <w:rPr>
          <w:color w:val="000000" w:themeColor="text1"/>
        </w:rPr>
        <w:t>кутни, аль-Байхакы, аль-Хаким, Яхья ибн Маин, Ибн Хазм из хадиса Аби С</w:t>
      </w:r>
      <w:r>
        <w:rPr>
          <w:color w:val="000000" w:themeColor="text1"/>
        </w:rPr>
        <w:t xml:space="preserve">аида, который сказал: </w:t>
      </w:r>
      <w:r w:rsidRPr="00731DBE">
        <w:rPr>
          <w:i/>
          <w:iCs/>
          <w:color w:val="000000" w:themeColor="text1"/>
        </w:rPr>
        <w:t xml:space="preserve">«Было сказано: «О </w:t>
      </w:r>
      <w:r>
        <w:rPr>
          <w:i/>
          <w:iCs/>
          <w:color w:val="000000" w:themeColor="text1"/>
        </w:rPr>
        <w:t>п</w:t>
      </w:r>
      <w:r w:rsidRPr="00731DBE">
        <w:rPr>
          <w:i/>
          <w:iCs/>
          <w:color w:val="000000" w:themeColor="text1"/>
        </w:rPr>
        <w:t>осланник Аллаха! Можно ли брать омовение из колодца Будоа, в который женщины бросают свои тряпки, использованные во время менструаций, а также мясо собак и гнильё?»</w:t>
      </w:r>
      <w:r>
        <w:rPr>
          <w:i/>
          <w:iCs/>
          <w:color w:val="000000" w:themeColor="text1"/>
        </w:rPr>
        <w:t>.</w:t>
      </w:r>
      <w:r w:rsidRPr="00731DBE">
        <w:rPr>
          <w:i/>
          <w:iCs/>
          <w:color w:val="000000" w:themeColor="text1"/>
        </w:rPr>
        <w:t xml:space="preserve"> И сказал Послан</w:t>
      </w:r>
      <w:r w:rsidR="000912F7">
        <w:rPr>
          <w:i/>
          <w:iCs/>
          <w:color w:val="000000" w:themeColor="text1"/>
        </w:rPr>
        <w:t xml:space="preserve">ник Аллаха </w:t>
      </w:r>
      <w:r w:rsidR="000912F7" w:rsidRPr="000912F7">
        <w:rPr>
          <w:i/>
          <w:iCs/>
          <w:color w:val="000000" w:themeColor="text1"/>
        </w:rPr>
        <w:t>(да благословит его Аллах и приветствует)</w:t>
      </w:r>
      <w:r w:rsidRPr="00731DBE">
        <w:rPr>
          <w:i/>
          <w:iCs/>
          <w:color w:val="000000" w:themeColor="text1"/>
        </w:rPr>
        <w:t>:</w:t>
      </w:r>
      <w:r>
        <w:rPr>
          <w:i/>
          <w:iCs/>
          <w:color w:val="000000" w:themeColor="text1"/>
        </w:rPr>
        <w:t xml:space="preserve"> </w:t>
      </w:r>
      <w:r w:rsidRPr="00731DBE">
        <w:rPr>
          <w:b/>
          <w:bCs/>
          <w:i/>
          <w:iCs/>
          <w:color w:val="000000" w:themeColor="text1"/>
        </w:rPr>
        <w:t>«Вода являе</w:t>
      </w:r>
      <w:r>
        <w:rPr>
          <w:b/>
          <w:bCs/>
          <w:i/>
          <w:iCs/>
          <w:color w:val="000000" w:themeColor="text1"/>
        </w:rPr>
        <w:t>тся чистой, и ничто не оскверня</w:t>
      </w:r>
      <w:r w:rsidRPr="00731DBE">
        <w:rPr>
          <w:b/>
          <w:bCs/>
          <w:i/>
          <w:iCs/>
          <w:color w:val="000000" w:themeColor="text1"/>
        </w:rPr>
        <w:t>ет её»</w:t>
      </w:r>
      <w:r w:rsidRPr="00731DBE">
        <w:rPr>
          <w:rStyle w:val="ad"/>
          <w:color w:val="000000" w:themeColor="text1"/>
        </w:rPr>
        <w:footnoteReference w:id="1"/>
      </w:r>
      <w:r w:rsidRPr="00731DBE">
        <w:rPr>
          <w:color w:val="000000" w:themeColor="text1"/>
        </w:rPr>
        <w:t>.</w:t>
      </w:r>
    </w:p>
    <w:p w:rsidR="00731DBE" w:rsidRPr="00731DBE" w:rsidRDefault="00731DBE" w:rsidP="00FD5109">
      <w:pPr>
        <w:spacing w:line="360" w:lineRule="auto"/>
        <w:rPr>
          <w:color w:val="000000" w:themeColor="text1"/>
        </w:rPr>
      </w:pPr>
      <w:r>
        <w:rPr>
          <w:color w:val="000000" w:themeColor="text1"/>
        </w:rPr>
        <w:t xml:space="preserve">О </w:t>
      </w:r>
      <w:r w:rsidRPr="00731DBE">
        <w:rPr>
          <w:color w:val="000000" w:themeColor="text1"/>
        </w:rPr>
        <w:t>его слабости заявил Ибн К</w:t>
      </w:r>
      <w:r w:rsidR="00FD5109">
        <w:rPr>
          <w:color w:val="000000" w:themeColor="text1"/>
        </w:rPr>
        <w:t>а</w:t>
      </w:r>
      <w:r w:rsidRPr="00731DBE">
        <w:rPr>
          <w:color w:val="000000" w:themeColor="text1"/>
        </w:rPr>
        <w:t>ттан по причине разногласия в имени</w:t>
      </w:r>
      <w:r>
        <w:rPr>
          <w:color w:val="000000" w:themeColor="text1"/>
        </w:rPr>
        <w:t xml:space="preserve"> передатчика, который переда</w:t>
      </w:r>
      <w:r w:rsidRPr="00731DBE">
        <w:rPr>
          <w:color w:val="000000" w:themeColor="text1"/>
        </w:rPr>
        <w:t>вал от Аб</w:t>
      </w:r>
      <w:r w:rsidR="00FD5109">
        <w:rPr>
          <w:color w:val="000000" w:themeColor="text1"/>
        </w:rPr>
        <w:t>у</w:t>
      </w:r>
      <w:r w:rsidRPr="00731DBE">
        <w:rPr>
          <w:color w:val="000000" w:themeColor="text1"/>
        </w:rPr>
        <w:t xml:space="preserve"> Са</w:t>
      </w:r>
      <w:r w:rsidR="00FD5109">
        <w:rPr>
          <w:color w:val="000000" w:themeColor="text1"/>
        </w:rPr>
        <w:t>′</w:t>
      </w:r>
      <w:r w:rsidRPr="00731DBE">
        <w:rPr>
          <w:color w:val="000000" w:themeColor="text1"/>
        </w:rPr>
        <w:t>ида и имени отца этого передатчика, однако это не является слабостью.</w:t>
      </w:r>
    </w:p>
    <w:p w:rsidR="00731DBE" w:rsidRPr="00731DBE" w:rsidRDefault="00731DBE" w:rsidP="00FD5109">
      <w:pPr>
        <w:spacing w:line="360" w:lineRule="auto"/>
        <w:rPr>
          <w:color w:val="000000" w:themeColor="text1"/>
        </w:rPr>
      </w:pPr>
      <w:r w:rsidRPr="00731DBE">
        <w:rPr>
          <w:color w:val="000000" w:themeColor="text1"/>
        </w:rPr>
        <w:lastRenderedPageBreak/>
        <w:t>Ученые имели различные мнения относительно имён сподвижников и табиинов, но это никогда не являлось причиной неизвестности передатчика. Сам Ибн К</w:t>
      </w:r>
      <w:r w:rsidR="00FD5109">
        <w:rPr>
          <w:color w:val="000000" w:themeColor="text1"/>
        </w:rPr>
        <w:t>а</w:t>
      </w:r>
      <w:r w:rsidRPr="00731DBE">
        <w:rPr>
          <w:color w:val="000000" w:themeColor="text1"/>
        </w:rPr>
        <w:t>ттан сказал, что у этого хадиса есть более сильные пути передачи, и сам привёл его от Аб</w:t>
      </w:r>
      <w:r w:rsidR="00FD5109">
        <w:rPr>
          <w:color w:val="000000" w:themeColor="text1"/>
        </w:rPr>
        <w:t>у</w:t>
      </w:r>
      <w:r w:rsidRPr="00731DBE">
        <w:rPr>
          <w:color w:val="000000" w:themeColor="text1"/>
        </w:rPr>
        <w:t xml:space="preserve"> Са</w:t>
      </w:r>
      <w:r w:rsidR="00FD5109">
        <w:rPr>
          <w:color w:val="000000" w:themeColor="text1"/>
        </w:rPr>
        <w:t>′</w:t>
      </w:r>
      <w:r w:rsidRPr="00731DBE">
        <w:rPr>
          <w:color w:val="000000" w:themeColor="text1"/>
        </w:rPr>
        <w:t>ида.</w:t>
      </w:r>
    </w:p>
    <w:p w:rsidR="00731DBE" w:rsidRDefault="00731DBE" w:rsidP="00731DBE">
      <w:pPr>
        <w:spacing w:line="360" w:lineRule="auto"/>
      </w:pPr>
      <w:r w:rsidRPr="00731DBE">
        <w:rPr>
          <w:color w:val="000000" w:themeColor="text1"/>
        </w:rPr>
        <w:t>Ясные доводы достоверности этого хадиса были приведены рядом имамов, упомянутых нами выше. И у этого хадиса есть подкрепляющие его версии.</w:t>
      </w:r>
      <w:r w:rsidRPr="00731DBE">
        <w:t xml:space="preserve"> </w:t>
      </w:r>
    </w:p>
    <w:p w:rsidR="00731DBE" w:rsidRPr="00731DBE" w:rsidRDefault="00731DBE" w:rsidP="00FD5109">
      <w:pPr>
        <w:spacing w:line="360" w:lineRule="auto"/>
        <w:rPr>
          <w:color w:val="000000" w:themeColor="text1"/>
        </w:rPr>
      </w:pPr>
      <w:r w:rsidRPr="00731DBE">
        <w:rPr>
          <w:color w:val="000000" w:themeColor="text1"/>
        </w:rPr>
        <w:t>Ад-Дар</w:t>
      </w:r>
      <w:r w:rsidR="00FD5109">
        <w:rPr>
          <w:color w:val="000000" w:themeColor="text1"/>
        </w:rPr>
        <w:t>а</w:t>
      </w:r>
      <w:r w:rsidRPr="00731DBE">
        <w:rPr>
          <w:color w:val="000000" w:themeColor="text1"/>
        </w:rPr>
        <w:t>кутни привёл этот хадис с добавкой:</w:t>
      </w:r>
    </w:p>
    <w:p w:rsidR="00731DBE" w:rsidRPr="00731DBE" w:rsidRDefault="00731DBE" w:rsidP="00731DBE">
      <w:pPr>
        <w:spacing w:line="360" w:lineRule="auto"/>
        <w:rPr>
          <w:b/>
          <w:bCs/>
          <w:i/>
          <w:iCs/>
          <w:color w:val="000000" w:themeColor="text1"/>
        </w:rPr>
      </w:pPr>
      <w:r w:rsidRPr="00731DBE">
        <w:rPr>
          <w:b/>
          <w:bCs/>
          <w:i/>
          <w:iCs/>
          <w:color w:val="000000" w:themeColor="text1"/>
        </w:rPr>
        <w:t>«Вода является чистой, и ничто не оскверняет её, кроме случаев, когда изменился её запах, цвет или вкус»</w:t>
      </w:r>
      <w:r w:rsidRPr="00731DBE">
        <w:rPr>
          <w:rStyle w:val="ad"/>
          <w:color w:val="000000" w:themeColor="text1"/>
        </w:rPr>
        <w:footnoteReference w:id="2"/>
      </w:r>
      <w:r>
        <w:rPr>
          <w:color w:val="000000" w:themeColor="text1"/>
        </w:rPr>
        <w:t>.</w:t>
      </w:r>
    </w:p>
    <w:p w:rsidR="00731DBE" w:rsidRPr="00731DBE" w:rsidRDefault="00731DBE" w:rsidP="00731DBE">
      <w:pPr>
        <w:spacing w:line="360" w:lineRule="auto"/>
        <w:rPr>
          <w:color w:val="000000" w:themeColor="text1"/>
        </w:rPr>
      </w:pPr>
      <w:r w:rsidRPr="00731DBE">
        <w:rPr>
          <w:color w:val="000000" w:themeColor="text1"/>
        </w:rPr>
        <w:t>Также привели Ибн Мажда и Ат-Табарани его версию со словами:</w:t>
      </w:r>
    </w:p>
    <w:p w:rsidR="00731DBE" w:rsidRPr="00731DBE" w:rsidRDefault="00731DBE" w:rsidP="00731DBE">
      <w:pPr>
        <w:spacing w:line="360" w:lineRule="auto"/>
        <w:rPr>
          <w:b/>
          <w:bCs/>
          <w:i/>
          <w:iCs/>
          <w:color w:val="000000" w:themeColor="text1"/>
        </w:rPr>
      </w:pPr>
      <w:r w:rsidRPr="00731DBE">
        <w:rPr>
          <w:b/>
          <w:bCs/>
          <w:i/>
          <w:iCs/>
          <w:color w:val="000000" w:themeColor="text1"/>
        </w:rPr>
        <w:t xml:space="preserve">«Поистине, </w:t>
      </w:r>
      <w:r>
        <w:rPr>
          <w:b/>
          <w:bCs/>
          <w:i/>
          <w:iCs/>
          <w:color w:val="000000" w:themeColor="text1"/>
        </w:rPr>
        <w:t>вода является чистой, кроме слу</w:t>
      </w:r>
      <w:r w:rsidRPr="00731DBE">
        <w:rPr>
          <w:b/>
          <w:bCs/>
          <w:i/>
          <w:iCs/>
          <w:color w:val="000000" w:themeColor="text1"/>
        </w:rPr>
        <w:t xml:space="preserve">чаев, когда изменился её запах, цвет или </w:t>
      </w:r>
      <w:r>
        <w:rPr>
          <w:b/>
          <w:bCs/>
          <w:i/>
          <w:iCs/>
          <w:color w:val="000000" w:themeColor="text1"/>
        </w:rPr>
        <w:t>вкус из-за попадания нечистот»</w:t>
      </w:r>
      <w:r w:rsidRPr="00731DBE">
        <w:rPr>
          <w:rStyle w:val="ad"/>
          <w:color w:val="000000" w:themeColor="text1"/>
        </w:rPr>
        <w:footnoteReference w:id="3"/>
      </w:r>
      <w:r w:rsidRPr="00731DBE">
        <w:rPr>
          <w:color w:val="000000" w:themeColor="text1"/>
        </w:rPr>
        <w:t>.</w:t>
      </w:r>
    </w:p>
    <w:p w:rsidR="00731DBE" w:rsidRPr="00731DBE" w:rsidRDefault="00731DBE" w:rsidP="00731DBE">
      <w:pPr>
        <w:spacing w:line="360" w:lineRule="auto"/>
        <w:rPr>
          <w:color w:val="000000" w:themeColor="text1"/>
        </w:rPr>
      </w:pPr>
      <w:r w:rsidRPr="00731DBE">
        <w:rPr>
          <w:color w:val="000000" w:themeColor="text1"/>
        </w:rPr>
        <w:t>Но в цепочках передатчиков обоих этих хадисов есть те, от кого они не принимаются.</w:t>
      </w:r>
    </w:p>
    <w:p w:rsidR="00133FD5" w:rsidRDefault="00731DBE" w:rsidP="00731DBE">
      <w:pPr>
        <w:spacing w:line="360" w:lineRule="auto"/>
        <w:rPr>
          <w:color w:val="000000" w:themeColor="text1"/>
        </w:rPr>
      </w:pPr>
      <w:r w:rsidRPr="00731DBE">
        <w:rPr>
          <w:color w:val="000000" w:themeColor="text1"/>
        </w:rPr>
        <w:t>Все ученые-мухад</w:t>
      </w:r>
      <w:r>
        <w:rPr>
          <w:color w:val="000000" w:themeColor="text1"/>
        </w:rPr>
        <w:t>дисы имеют единогласное мне</w:t>
      </w:r>
      <w:r w:rsidRPr="00731DBE">
        <w:rPr>
          <w:color w:val="000000" w:themeColor="text1"/>
        </w:rPr>
        <w:t>ние о слабости это</w:t>
      </w:r>
      <w:r>
        <w:rPr>
          <w:color w:val="000000" w:themeColor="text1"/>
        </w:rPr>
        <w:t>й добавки к хадису. Однако суще</w:t>
      </w:r>
      <w:r w:rsidRPr="00731DBE">
        <w:rPr>
          <w:color w:val="000000" w:themeColor="text1"/>
        </w:rPr>
        <w:t>ствует единогласное мнение о правильности смысла того, на что указывает эта добавка! Об этом пишет Ибн Мунзир в книге «Бадр-уль-Мунир», а также Махди</w:t>
      </w:r>
      <w:r>
        <w:rPr>
          <w:color w:val="000000" w:themeColor="text1"/>
        </w:rPr>
        <w:t xml:space="preserve"> в книге «Бахр». </w:t>
      </w:r>
      <w:r w:rsidRPr="00731DBE">
        <w:rPr>
          <w:color w:val="000000" w:themeColor="text1"/>
        </w:rPr>
        <w:t>Для тех учёных, кто принимает иджма</w:t>
      </w:r>
      <w:r>
        <w:rPr>
          <w:color w:val="000000" w:themeColor="text1"/>
        </w:rPr>
        <w:t xml:space="preserve"> в </w:t>
      </w:r>
      <w:r w:rsidRPr="00731DBE">
        <w:rPr>
          <w:color w:val="000000" w:themeColor="text1"/>
        </w:rPr>
        <w:t>качестве доказатель</w:t>
      </w:r>
      <w:r>
        <w:rPr>
          <w:color w:val="000000" w:themeColor="text1"/>
        </w:rPr>
        <w:t>ства, оно и является доказатель</w:t>
      </w:r>
      <w:r w:rsidRPr="00731DBE">
        <w:rPr>
          <w:color w:val="000000" w:themeColor="text1"/>
        </w:rPr>
        <w:t>ством в этом вопросе. А те, кто не принимает иджма</w:t>
      </w:r>
      <w:r>
        <w:rPr>
          <w:color w:val="000000" w:themeColor="text1"/>
        </w:rPr>
        <w:t xml:space="preserve"> в</w:t>
      </w:r>
      <w:r>
        <w:rPr>
          <w:color w:val="000000" w:themeColor="text1"/>
        </w:rPr>
        <w:tab/>
        <w:t>качестве доказательства, сказали, что наличие едино</w:t>
      </w:r>
      <w:r w:rsidRPr="00731DBE">
        <w:rPr>
          <w:color w:val="000000" w:themeColor="text1"/>
        </w:rPr>
        <w:t xml:space="preserve">гласного мнения в </w:t>
      </w:r>
      <w:r>
        <w:rPr>
          <w:color w:val="000000" w:themeColor="text1"/>
        </w:rPr>
        <w:t>этом вопросе указывает на досто</w:t>
      </w:r>
      <w:r w:rsidRPr="00731DBE">
        <w:rPr>
          <w:color w:val="000000" w:themeColor="text1"/>
        </w:rPr>
        <w:t>верность этого хадиса</w:t>
      </w:r>
      <w:r>
        <w:rPr>
          <w:rStyle w:val="ad"/>
          <w:color w:val="000000" w:themeColor="text1"/>
        </w:rPr>
        <w:footnoteReference w:id="4"/>
      </w:r>
      <w:r w:rsidRPr="00731DBE">
        <w:rPr>
          <w:color w:val="000000" w:themeColor="text1"/>
        </w:rPr>
        <w:t>.</w:t>
      </w:r>
    </w:p>
    <w:p w:rsidR="00F60D0D" w:rsidRPr="00A12343" w:rsidRDefault="00F60D0D" w:rsidP="00F60D0D">
      <w:pPr>
        <w:pStyle w:val="3"/>
      </w:pPr>
      <w:r w:rsidRPr="00F60D0D">
        <w:rPr>
          <w:sz w:val="28"/>
          <w:szCs w:val="28"/>
        </w:rPr>
        <w:t>•</w:t>
      </w:r>
      <w:r>
        <w:t xml:space="preserve"> ВОПРОС № 3:</w:t>
      </w:r>
      <w:r w:rsidRPr="00A12343">
        <w:t xml:space="preserve"> </w:t>
      </w:r>
      <w:r>
        <w:t>СУЖДЕНИЕ О ВОДЕ, С КОТОРОЙ СМЕШАЛОСЬ НЕЧТО ЧИСТОЕ</w:t>
      </w:r>
    </w:p>
    <w:p w:rsidR="00ED0961" w:rsidRPr="00ED0961" w:rsidRDefault="00ED0961" w:rsidP="00ED0961">
      <w:pPr>
        <w:spacing w:line="360" w:lineRule="auto"/>
        <w:rPr>
          <w:color w:val="000000" w:themeColor="text1"/>
        </w:rPr>
      </w:pPr>
      <w:r w:rsidRPr="00ED0961">
        <w:rPr>
          <w:color w:val="000000" w:themeColor="text1"/>
        </w:rPr>
        <w:t>Если мы говорим о воде как таковой, то она чиста</w:t>
      </w:r>
      <w:r>
        <w:rPr>
          <w:color w:val="000000" w:themeColor="text1"/>
        </w:rPr>
        <w:t xml:space="preserve"> и</w:t>
      </w:r>
      <w:r>
        <w:rPr>
          <w:color w:val="000000" w:themeColor="text1"/>
        </w:rPr>
        <w:tab/>
        <w:t xml:space="preserve">является очищающей. А если мы </w:t>
      </w:r>
      <w:r w:rsidRPr="00ED0961">
        <w:rPr>
          <w:color w:val="000000" w:themeColor="text1"/>
        </w:rPr>
        <w:t xml:space="preserve">говорим о какой-то особенной воде, как например: парфюм, лимонная вода, компот и тому </w:t>
      </w:r>
      <w:r w:rsidRPr="00ED0961">
        <w:rPr>
          <w:color w:val="000000" w:themeColor="text1"/>
        </w:rPr>
        <w:lastRenderedPageBreak/>
        <w:t>подобное, то она чиста, однако не является очищающей. Она чистая, так как смешалась не с нечистотами. И е</w:t>
      </w:r>
      <w:r>
        <w:rPr>
          <w:color w:val="000000" w:themeColor="text1"/>
        </w:rPr>
        <w:t>сли две чистые вещи сме</w:t>
      </w:r>
      <w:r w:rsidRPr="00ED0961">
        <w:rPr>
          <w:color w:val="000000" w:themeColor="text1"/>
        </w:rPr>
        <w:t>шались — они по-прежнему остаются чистыми.</w:t>
      </w:r>
    </w:p>
    <w:p w:rsidR="00ED0961" w:rsidRDefault="00ED0961" w:rsidP="00F60D0D">
      <w:pPr>
        <w:spacing w:line="360" w:lineRule="auto"/>
        <w:rPr>
          <w:i/>
          <w:iCs/>
          <w:color w:val="000000" w:themeColor="text1"/>
        </w:rPr>
      </w:pPr>
      <w:r>
        <w:rPr>
          <w:color w:val="000000" w:themeColor="text1"/>
        </w:rPr>
        <w:t xml:space="preserve">Сказал имам </w:t>
      </w:r>
      <w:r w:rsidRPr="00ED0961">
        <w:rPr>
          <w:color w:val="000000" w:themeColor="text1"/>
        </w:rPr>
        <w:t xml:space="preserve">ад-Дахляуи </w:t>
      </w:r>
      <w:r w:rsidR="00F60D0D" w:rsidRPr="00F60D0D">
        <w:rPr>
          <w:color w:val="000000" w:themeColor="text1"/>
        </w:rPr>
        <w:t>[</w:t>
      </w:r>
      <w:r w:rsidRPr="00ED0961">
        <w:rPr>
          <w:color w:val="000000" w:themeColor="text1"/>
        </w:rPr>
        <w:t>учитель Сыддык Хасан Хана</w:t>
      </w:r>
      <w:r w:rsidR="00F60D0D" w:rsidRPr="00F60D0D">
        <w:rPr>
          <w:color w:val="000000" w:themeColor="text1"/>
        </w:rPr>
        <w:t>]</w:t>
      </w:r>
      <w:r w:rsidRPr="00ED0961">
        <w:rPr>
          <w:color w:val="000000" w:themeColor="text1"/>
        </w:rPr>
        <w:t xml:space="preserve">: </w:t>
      </w:r>
      <w:r w:rsidRPr="00ED0961">
        <w:rPr>
          <w:i/>
          <w:iCs/>
          <w:color w:val="000000" w:themeColor="text1"/>
        </w:rPr>
        <w:t xml:space="preserve">«Что касается </w:t>
      </w:r>
      <w:r>
        <w:rPr>
          <w:i/>
          <w:iCs/>
          <w:color w:val="000000" w:themeColor="text1"/>
        </w:rPr>
        <w:t>совершения омовения водой, пере</w:t>
      </w:r>
      <w:r w:rsidRPr="00ED0961">
        <w:rPr>
          <w:i/>
          <w:iCs/>
          <w:color w:val="000000" w:themeColor="text1"/>
        </w:rPr>
        <w:t>мешанной с чем-то и</w:t>
      </w:r>
      <w:r>
        <w:rPr>
          <w:i/>
          <w:iCs/>
          <w:color w:val="000000" w:themeColor="text1"/>
        </w:rPr>
        <w:t>ным, так что оно перестало назы</w:t>
      </w:r>
      <w:r w:rsidRPr="00ED0961">
        <w:rPr>
          <w:i/>
          <w:iCs/>
          <w:color w:val="000000" w:themeColor="text1"/>
        </w:rPr>
        <w:t xml:space="preserve">ваться «водой», то это отвергает даже здравый разум. Однако удалять нечистоты такой водой можно, более того, это и есть правильное мнение в этом вопросе». </w:t>
      </w:r>
    </w:p>
    <w:p w:rsidR="00133FD5" w:rsidRPr="00ED0961" w:rsidRDefault="00ED0961" w:rsidP="00FD5109">
      <w:pPr>
        <w:spacing w:line="360" w:lineRule="auto"/>
        <w:rPr>
          <w:i/>
          <w:iCs/>
          <w:color w:val="000000" w:themeColor="text1"/>
        </w:rPr>
      </w:pPr>
      <w:r>
        <w:rPr>
          <w:i/>
          <w:iCs/>
          <w:color w:val="000000" w:themeColor="text1"/>
        </w:rPr>
        <w:t>Люди</w:t>
      </w:r>
      <w:r w:rsidRPr="00ED0961">
        <w:rPr>
          <w:i/>
          <w:iCs/>
          <w:color w:val="000000" w:themeColor="text1"/>
        </w:rPr>
        <w:t xml:space="preserve"> долго го</w:t>
      </w:r>
      <w:r>
        <w:rPr>
          <w:i/>
          <w:iCs/>
          <w:color w:val="000000" w:themeColor="text1"/>
        </w:rPr>
        <w:t xml:space="preserve">ворили </w:t>
      </w:r>
      <w:r w:rsidRPr="00ED0961">
        <w:rPr>
          <w:i/>
          <w:iCs/>
          <w:color w:val="000000" w:themeColor="text1"/>
        </w:rPr>
        <w:t>о попадании мёртвых животных в колодец, о том, что колодец якобы должен быть размеров в десять локтей, но об этом нет ни одного достоверного хадиса. А что касается того, что передают от сподвижников и табиинов, как, например, от Ибн Зубайра и Али о мыши, которая упала в колодец, или от Нахгый и Шагбий о кошке, то среди этих преданий нет ни одного, достоверность которого подтвердили бы учёные-хадисоведы, да и того, о чём можно было бы сказать как о мнении хотя бы большинства. Даже если бы мы предположили, что эти предания были достоверными, то это нельзя назвать доводом, так как это не</w:t>
      </w:r>
      <w:r>
        <w:rPr>
          <w:i/>
          <w:iCs/>
          <w:color w:val="000000" w:themeColor="text1"/>
        </w:rPr>
        <w:t xml:space="preserve"> подкреплено хадисом от </w:t>
      </w:r>
      <w:r w:rsidR="00FD5109">
        <w:rPr>
          <w:i/>
          <w:iCs/>
          <w:color w:val="000000" w:themeColor="text1"/>
        </w:rPr>
        <w:t xml:space="preserve">пророка </w:t>
      </w:r>
      <w:r w:rsidR="00FD5109" w:rsidRPr="00FD5109">
        <w:rPr>
          <w:i/>
          <w:iCs/>
          <w:color w:val="000000" w:themeColor="text1"/>
        </w:rPr>
        <w:t>(да благословит его Аллах и приветствует)</w:t>
      </w:r>
      <w:r>
        <w:rPr>
          <w:i/>
          <w:iCs/>
          <w:color w:val="000000" w:themeColor="text1"/>
        </w:rPr>
        <w:t>».</w:t>
      </w:r>
    </w:p>
    <w:p w:rsidR="00133FD5" w:rsidRDefault="00ED0961" w:rsidP="00F60D0D">
      <w:pPr>
        <w:spacing w:line="360" w:lineRule="auto"/>
        <w:rPr>
          <w:color w:val="000000" w:themeColor="text1"/>
        </w:rPr>
      </w:pPr>
      <w:r w:rsidRPr="00ED0961">
        <w:rPr>
          <w:color w:val="000000" w:themeColor="text1"/>
        </w:rPr>
        <w:t xml:space="preserve">Резюмируя, скажу, что среди упомянутого выше нет ничего такого, на что </w:t>
      </w:r>
      <w:r>
        <w:rPr>
          <w:color w:val="000000" w:themeColor="text1"/>
        </w:rPr>
        <w:t>следовало бы обратить вни</w:t>
      </w:r>
      <w:r w:rsidRPr="00ED0961">
        <w:rPr>
          <w:color w:val="000000" w:themeColor="text1"/>
        </w:rPr>
        <w:t>мание и установить его как обязательство шариата Аллаха. Как же можем мы сказать о чём-то, что Аллах это узаконил для Сво</w:t>
      </w:r>
      <w:r>
        <w:rPr>
          <w:color w:val="000000" w:themeColor="text1"/>
        </w:rPr>
        <w:t>их рабов, когда на это нет ника</w:t>
      </w:r>
      <w:r w:rsidRPr="00ED0961">
        <w:rPr>
          <w:color w:val="000000" w:themeColor="text1"/>
        </w:rPr>
        <w:t>кого довода от Него</w:t>
      </w:r>
      <w:r>
        <w:rPr>
          <w:color w:val="000000" w:themeColor="text1"/>
        </w:rPr>
        <w:t xml:space="preserve"> и Его пророка?! Мир Его </w:t>
      </w:r>
      <w:r w:rsidR="00F60D0D">
        <w:rPr>
          <w:color w:val="000000" w:themeColor="text1"/>
        </w:rPr>
        <w:t>п</w:t>
      </w:r>
      <w:r>
        <w:rPr>
          <w:color w:val="000000" w:themeColor="text1"/>
        </w:rPr>
        <w:t>ослан</w:t>
      </w:r>
      <w:r w:rsidRPr="00ED0961">
        <w:rPr>
          <w:color w:val="000000" w:themeColor="text1"/>
        </w:rPr>
        <w:t>нику и благословение Его.</w:t>
      </w:r>
    </w:p>
    <w:p w:rsidR="00ED0961" w:rsidRPr="00ED0961" w:rsidRDefault="00F60D0D" w:rsidP="00F60D0D">
      <w:pPr>
        <w:pStyle w:val="3"/>
      </w:pPr>
      <w:r w:rsidRPr="00F60D0D">
        <w:rPr>
          <w:sz w:val="28"/>
          <w:szCs w:val="28"/>
        </w:rPr>
        <w:t>•</w:t>
      </w:r>
      <w:r>
        <w:t xml:space="preserve"> ВОПРОС № 4:</w:t>
      </w:r>
      <w:r w:rsidR="00ED0961" w:rsidRPr="00ED0961">
        <w:t xml:space="preserve"> </w:t>
      </w:r>
      <w:r w:rsidRPr="00ED0961">
        <w:t>НЕТ РАЗНИЦЫ, МНОГО ВОДЫ БЫЛО ИЛИ МАЛО, ПРЕВЫШАЛ ЛИ ЕЁ ОБЪЁМ ДВА КУЛЛЯ ИЛИ БЫЛ МЕНЬШЕ ДВУХ КУЛЛЕЙ</w:t>
      </w:r>
    </w:p>
    <w:p w:rsidR="00ED0961" w:rsidRDefault="00ED0961" w:rsidP="00ED0961">
      <w:pPr>
        <w:spacing w:line="360" w:lineRule="auto"/>
        <w:rPr>
          <w:color w:val="000000" w:themeColor="text1"/>
        </w:rPr>
      </w:pPr>
      <w:r w:rsidRPr="00ED0961">
        <w:rPr>
          <w:color w:val="000000" w:themeColor="text1"/>
        </w:rPr>
        <w:t>Ученые единогласны в том, что вода перестаёт быть чистой с попаданием в неё нечистоты, если поменялся её цвет, вкус или запах, но имели различные мнения</w:t>
      </w:r>
      <w:r>
        <w:rPr>
          <w:color w:val="000000" w:themeColor="text1"/>
        </w:rPr>
        <w:t xml:space="preserve"> о </w:t>
      </w:r>
      <w:r w:rsidRPr="00ED0961">
        <w:rPr>
          <w:color w:val="000000" w:themeColor="text1"/>
        </w:rPr>
        <w:t xml:space="preserve">том, какое должно быть количество воды, чтобы сказать, что она перестала быть чистой после попадания туда нечистоты. </w:t>
      </w:r>
    </w:p>
    <w:p w:rsidR="00ED0961" w:rsidRDefault="00ED0961" w:rsidP="00FD5109">
      <w:pPr>
        <w:spacing w:line="360" w:lineRule="auto"/>
        <w:rPr>
          <w:color w:val="000000" w:themeColor="text1"/>
        </w:rPr>
      </w:pPr>
      <w:r w:rsidRPr="00ED0961">
        <w:rPr>
          <w:color w:val="000000" w:themeColor="text1"/>
        </w:rPr>
        <w:t>Не</w:t>
      </w:r>
      <w:r>
        <w:rPr>
          <w:color w:val="000000" w:themeColor="text1"/>
        </w:rPr>
        <w:t>которые сказали, что она не пор</w:t>
      </w:r>
      <w:r w:rsidRPr="00ED0961">
        <w:rPr>
          <w:color w:val="000000" w:themeColor="text1"/>
        </w:rPr>
        <w:t xml:space="preserve">тится, если количество воды достигло объёма 2 кулля (227 литров). В этом решении они опирались на хадис, который передали Ахмад, аш-Шафии, Ибн Хузайма, Ибн Хиббан, аль-Хаким, ад-Дарокутни, аль-Байхакы. И аль-Хаким сказал, что он достоверен по условиям аль-Бухари и Муслима. Передаётся от Абдуллаха Ибн Умара, что однажды </w:t>
      </w:r>
      <w:r w:rsidR="00FD5109">
        <w:rPr>
          <w:color w:val="000000" w:themeColor="text1"/>
        </w:rPr>
        <w:t>п</w:t>
      </w:r>
      <w:r w:rsidRPr="00ED0961">
        <w:rPr>
          <w:color w:val="000000" w:themeColor="text1"/>
        </w:rPr>
        <w:t>ророка</w:t>
      </w:r>
      <w:r w:rsidR="00FD5109">
        <w:rPr>
          <w:color w:val="000000" w:themeColor="text1"/>
        </w:rPr>
        <w:t xml:space="preserve"> </w:t>
      </w:r>
      <w:r w:rsidR="00FD5109" w:rsidRPr="00FD5109">
        <w:rPr>
          <w:color w:val="000000" w:themeColor="text1"/>
        </w:rPr>
        <w:t>(да благословит его Аллах и приветствует)</w:t>
      </w:r>
      <w:r w:rsidRPr="00ED0961">
        <w:rPr>
          <w:color w:val="000000" w:themeColor="text1"/>
        </w:rPr>
        <w:t xml:space="preserve"> спросили, можно ли пользоваться </w:t>
      </w:r>
      <w:r w:rsidRPr="00ED0961">
        <w:rPr>
          <w:color w:val="000000" w:themeColor="text1"/>
        </w:rPr>
        <w:lastRenderedPageBreak/>
        <w:t>водой в пустыне, у которой собираются хищники и другие животные. Он ответил:</w:t>
      </w:r>
      <w:r>
        <w:rPr>
          <w:color w:val="000000" w:themeColor="text1"/>
        </w:rPr>
        <w:t xml:space="preserve"> </w:t>
      </w:r>
      <w:r w:rsidRPr="00ED0961">
        <w:rPr>
          <w:b/>
          <w:bCs/>
          <w:i/>
          <w:iCs/>
          <w:color w:val="000000" w:themeColor="text1"/>
        </w:rPr>
        <w:t>«Если воды достаточно, чтобы наполнить два кувшина (кулля), то её невозможно осквернить»</w:t>
      </w:r>
      <w:r w:rsidRPr="00ED0961">
        <w:rPr>
          <w:rStyle w:val="ad"/>
          <w:color w:val="000000" w:themeColor="text1"/>
        </w:rPr>
        <w:footnoteReference w:id="5"/>
      </w:r>
      <w:r w:rsidRPr="00ED0961">
        <w:rPr>
          <w:color w:val="000000" w:themeColor="text1"/>
        </w:rPr>
        <w:t>.</w:t>
      </w:r>
    </w:p>
    <w:p w:rsidR="00ED0961" w:rsidRPr="00ED0961" w:rsidRDefault="00ED0961" w:rsidP="00ED0961">
      <w:pPr>
        <w:spacing w:line="360" w:lineRule="auto"/>
        <w:rPr>
          <w:color w:val="000000" w:themeColor="text1"/>
        </w:rPr>
      </w:pPr>
      <w:r w:rsidRPr="00ED0961">
        <w:rPr>
          <w:color w:val="000000" w:themeColor="text1"/>
        </w:rPr>
        <w:t>Таким образом, они считали, что вода объёмом меньше двух куллей (227 литров) перестаёт быть чистой при попадании в неё нечистоты, даже если не поменялся ни цвет её, ни вкус, ни запах. Этого мнения придер</w:t>
      </w:r>
      <w:r>
        <w:rPr>
          <w:color w:val="000000" w:themeColor="text1"/>
        </w:rPr>
        <w:t>живались Ибн Умар, Саид ибн Джу</w:t>
      </w:r>
      <w:r w:rsidRPr="00ED0961">
        <w:rPr>
          <w:color w:val="000000" w:themeColor="text1"/>
        </w:rPr>
        <w:t>байр, Муджахид, а также его высказывали аш-Шафии, Исках и Абу Убайд.</w:t>
      </w:r>
    </w:p>
    <w:p w:rsidR="00ED0961" w:rsidRPr="00ED0961" w:rsidRDefault="00ED0961" w:rsidP="00F60D0D">
      <w:pPr>
        <w:spacing w:line="360" w:lineRule="auto"/>
        <w:rPr>
          <w:color w:val="000000" w:themeColor="text1"/>
        </w:rPr>
      </w:pPr>
      <w:r w:rsidRPr="00ED0961">
        <w:rPr>
          <w:color w:val="000000" w:themeColor="text1"/>
        </w:rPr>
        <w:t xml:space="preserve">Но, как было уже сказано в упомянутом нами хадисе: </w:t>
      </w:r>
      <w:r w:rsidRPr="00ED0961">
        <w:rPr>
          <w:b/>
          <w:bCs/>
          <w:i/>
          <w:iCs/>
          <w:color w:val="000000" w:themeColor="text1"/>
        </w:rPr>
        <w:t>«Вода чистая, и ничто не оскверняет её».</w:t>
      </w:r>
      <w:r w:rsidRPr="00ED0961">
        <w:rPr>
          <w:color w:val="000000" w:themeColor="text1"/>
        </w:rPr>
        <w:t xml:space="preserve"> Из этого понимается, что любая вода, находящаяся на поверхности земли, является чистой, и, чтобы лишить её этой основы, должно быть ясное, конкретное доказательство, свидетельствующее об отмене этой основы. В соответствии с этим хадисом, если нечистота попала в воду и не поменялся ее запах, цвет или вкус, то она остается чистой, вне зависимости от объема этой воды. Этого мнения придерживались Хузайфа, Абу Хурайра, Ибн Аббас, Саид </w:t>
      </w:r>
      <w:r w:rsidR="00F60D0D">
        <w:rPr>
          <w:color w:val="000000" w:themeColor="text1"/>
        </w:rPr>
        <w:t>и</w:t>
      </w:r>
      <w:r w:rsidRPr="00ED0961">
        <w:rPr>
          <w:color w:val="000000" w:themeColor="text1"/>
        </w:rPr>
        <w:t>бн аль-Мусаийб, аль-Хасан аль-Басри, Суфьян ас-Саури, Ибн аль-Мунзир и другие. Это и есть мнение автора. А хадис «о двух куллях» указывает на то, что вода такого объёма не оскверняется в большинстве случаев. Аллах знает лучше.</w:t>
      </w:r>
    </w:p>
    <w:p w:rsidR="00F60D0D" w:rsidRDefault="00ED0961" w:rsidP="00F60D0D">
      <w:pPr>
        <w:spacing w:line="360" w:lineRule="auto"/>
        <w:rPr>
          <w:color w:val="000000" w:themeColor="text1"/>
        </w:rPr>
      </w:pPr>
      <w:r w:rsidRPr="00ED0961">
        <w:rPr>
          <w:color w:val="000000" w:themeColor="text1"/>
        </w:rPr>
        <w:t>Некоторые ученые считали важным разделить понятие количества воды на «большое» и «малое».</w:t>
      </w:r>
    </w:p>
    <w:p w:rsidR="00ED0961" w:rsidRPr="00ED0961" w:rsidRDefault="00F60D0D" w:rsidP="00F60D0D">
      <w:pPr>
        <w:spacing w:line="360" w:lineRule="auto"/>
        <w:rPr>
          <w:color w:val="000000" w:themeColor="text1"/>
        </w:rPr>
      </w:pPr>
      <w:r>
        <w:rPr>
          <w:color w:val="000000" w:themeColor="text1"/>
        </w:rPr>
        <w:t xml:space="preserve">В </w:t>
      </w:r>
      <w:r w:rsidR="00ED0961" w:rsidRPr="00ED0961">
        <w:rPr>
          <w:color w:val="000000" w:themeColor="text1"/>
        </w:rPr>
        <w:t>защиту своего мне</w:t>
      </w:r>
      <w:r>
        <w:rPr>
          <w:color w:val="000000" w:themeColor="text1"/>
        </w:rPr>
        <w:t>ния в данном вопросе они при</w:t>
      </w:r>
      <w:r w:rsidR="00ED0961" w:rsidRPr="00ED0961">
        <w:rPr>
          <w:color w:val="000000" w:themeColor="text1"/>
        </w:rPr>
        <w:t>вели в качестве доказательства хадис:</w:t>
      </w:r>
    </w:p>
    <w:p w:rsidR="00F60D0D" w:rsidRPr="00F60D0D" w:rsidRDefault="00ED0961" w:rsidP="005F1E4B">
      <w:pPr>
        <w:spacing w:line="360" w:lineRule="auto"/>
        <w:rPr>
          <w:color w:val="000000" w:themeColor="text1"/>
        </w:rPr>
      </w:pPr>
      <w:r w:rsidRPr="00F60D0D">
        <w:rPr>
          <w:b/>
          <w:bCs/>
          <w:i/>
          <w:iCs/>
          <w:color w:val="000000" w:themeColor="text1"/>
        </w:rPr>
        <w:t>«Оставь то, ч</w:t>
      </w:r>
      <w:r w:rsidR="005F1E4B">
        <w:rPr>
          <w:b/>
          <w:bCs/>
          <w:i/>
          <w:iCs/>
          <w:color w:val="000000" w:themeColor="text1"/>
        </w:rPr>
        <w:t>то внушает тебе сомнения в поль</w:t>
      </w:r>
      <w:r w:rsidRPr="00F60D0D">
        <w:rPr>
          <w:b/>
          <w:bCs/>
          <w:i/>
          <w:iCs/>
          <w:color w:val="000000" w:themeColor="text1"/>
        </w:rPr>
        <w:t>зу того, что тебе сомнений не внушает»</w:t>
      </w:r>
      <w:r w:rsidR="005F1E4B" w:rsidRPr="005F1E4B">
        <w:rPr>
          <w:rStyle w:val="ad"/>
          <w:color w:val="000000" w:themeColor="text1"/>
        </w:rPr>
        <w:footnoteReference w:id="6"/>
      </w:r>
      <w:r w:rsidR="00F60D0D" w:rsidRPr="00F60D0D">
        <w:rPr>
          <w:b/>
          <w:bCs/>
          <w:i/>
          <w:iCs/>
          <w:color w:val="000000" w:themeColor="text1"/>
        </w:rPr>
        <w:t>.</w:t>
      </w:r>
      <w:r w:rsidR="005F1E4B">
        <w:t xml:space="preserve"> </w:t>
      </w:r>
      <w:r w:rsidR="005F1E4B">
        <w:rPr>
          <w:color w:val="000000" w:themeColor="text1"/>
        </w:rPr>
        <w:t>Привёл Ахмад от Анаса бин Малика. А так</w:t>
      </w:r>
      <w:r w:rsidR="00F60D0D" w:rsidRPr="00F60D0D">
        <w:rPr>
          <w:color w:val="000000" w:themeColor="text1"/>
        </w:rPr>
        <w:t>же хадис:</w:t>
      </w:r>
    </w:p>
    <w:p w:rsidR="005F1E4B" w:rsidRDefault="00F60D0D" w:rsidP="005F1E4B">
      <w:pPr>
        <w:spacing w:line="360" w:lineRule="auto"/>
        <w:rPr>
          <w:color w:val="000000" w:themeColor="text1"/>
        </w:rPr>
      </w:pPr>
      <w:r w:rsidRPr="005F1E4B">
        <w:rPr>
          <w:b/>
          <w:bCs/>
          <w:i/>
          <w:iCs/>
          <w:color w:val="000000" w:themeColor="text1"/>
        </w:rPr>
        <w:t>«Спроси совета у своего сердца, даже если люди уже посоветовали</w:t>
      </w:r>
      <w:r w:rsidR="005F1E4B" w:rsidRPr="005F1E4B">
        <w:rPr>
          <w:b/>
          <w:bCs/>
          <w:i/>
          <w:iCs/>
          <w:color w:val="000000" w:themeColor="text1"/>
        </w:rPr>
        <w:t xml:space="preserve"> тебе»</w:t>
      </w:r>
      <w:r w:rsidR="005F1E4B" w:rsidRPr="005F1E4B">
        <w:rPr>
          <w:rStyle w:val="ad"/>
          <w:color w:val="000000" w:themeColor="text1"/>
        </w:rPr>
        <w:footnoteReference w:id="7"/>
      </w:r>
      <w:r w:rsidRPr="00F60D0D">
        <w:rPr>
          <w:color w:val="000000" w:themeColor="text1"/>
        </w:rPr>
        <w:t>, —</w:t>
      </w:r>
      <w:r w:rsidR="005F1E4B">
        <w:rPr>
          <w:color w:val="000000" w:themeColor="text1"/>
        </w:rPr>
        <w:t xml:space="preserve"> </w:t>
      </w:r>
      <w:r w:rsidRPr="00F60D0D">
        <w:rPr>
          <w:color w:val="000000" w:themeColor="text1"/>
        </w:rPr>
        <w:t xml:space="preserve">приведённый аль-Бухари в «ат-Тарих аль-Кабир». </w:t>
      </w:r>
    </w:p>
    <w:p w:rsidR="00F60D0D" w:rsidRPr="00F60D0D" w:rsidRDefault="00F60D0D" w:rsidP="005F1E4B">
      <w:pPr>
        <w:spacing w:line="360" w:lineRule="auto"/>
        <w:rPr>
          <w:color w:val="000000" w:themeColor="text1"/>
        </w:rPr>
      </w:pPr>
      <w:r w:rsidRPr="00F60D0D">
        <w:rPr>
          <w:color w:val="000000" w:themeColor="text1"/>
        </w:rPr>
        <w:t>Оба этих хадиса являют</w:t>
      </w:r>
      <w:r w:rsidR="005F1E4B">
        <w:rPr>
          <w:color w:val="000000" w:themeColor="text1"/>
        </w:rPr>
        <w:t>ся достоверными. Но они побужда</w:t>
      </w:r>
      <w:r w:rsidRPr="00F60D0D">
        <w:rPr>
          <w:color w:val="000000" w:themeColor="text1"/>
        </w:rPr>
        <w:t>ют лишь к проявлению богобоязненности в целом,</w:t>
      </w:r>
      <w:r w:rsidR="005F1E4B">
        <w:rPr>
          <w:color w:val="000000" w:themeColor="text1"/>
        </w:rPr>
        <w:t xml:space="preserve"> в </w:t>
      </w:r>
      <w:r w:rsidRPr="00F60D0D">
        <w:rPr>
          <w:color w:val="000000" w:themeColor="text1"/>
        </w:rPr>
        <w:t>то время как сторонники этого мнения обязывали людей поступать в соответствии с их решением</w:t>
      </w:r>
      <w:r w:rsidR="005F1E4B">
        <w:rPr>
          <w:color w:val="000000" w:themeColor="text1"/>
        </w:rPr>
        <w:t xml:space="preserve"> в кон</w:t>
      </w:r>
      <w:r w:rsidRPr="00F60D0D">
        <w:rPr>
          <w:color w:val="000000" w:themeColor="text1"/>
        </w:rPr>
        <w:t>кретном вопросе.</w:t>
      </w:r>
    </w:p>
    <w:p w:rsidR="00F60D0D" w:rsidRPr="00F60D0D" w:rsidRDefault="00F60D0D" w:rsidP="005F1E4B">
      <w:pPr>
        <w:spacing w:line="360" w:lineRule="auto"/>
        <w:rPr>
          <w:color w:val="000000" w:themeColor="text1"/>
        </w:rPr>
      </w:pPr>
      <w:r w:rsidRPr="00F60D0D">
        <w:rPr>
          <w:color w:val="000000" w:themeColor="text1"/>
        </w:rPr>
        <w:lastRenderedPageBreak/>
        <w:t>Относительно термина «много воды» некоторые сказали, что это долж</w:t>
      </w:r>
      <w:r w:rsidR="005F1E4B">
        <w:rPr>
          <w:color w:val="000000" w:themeColor="text1"/>
        </w:rPr>
        <w:t>но быть большое озеро. Абу Хани</w:t>
      </w:r>
      <w:r w:rsidRPr="00F60D0D">
        <w:rPr>
          <w:color w:val="000000" w:themeColor="text1"/>
        </w:rPr>
        <w:t>фа сказал, что под этим термином следует понимать такой водоём, что</w:t>
      </w:r>
      <w:r w:rsidR="005F1E4B">
        <w:rPr>
          <w:color w:val="000000" w:themeColor="text1"/>
        </w:rPr>
        <w:t xml:space="preserve"> в случае, если ты начнёшь шеве</w:t>
      </w:r>
      <w:r w:rsidRPr="00F60D0D">
        <w:rPr>
          <w:color w:val="000000" w:themeColor="text1"/>
        </w:rPr>
        <w:t>лить рукой в воде у одного его края, волны не дойдут до другого. Высказывались также и другие мнения. Однако не указывают на них ни хадисы, ни разум.</w:t>
      </w:r>
    </w:p>
    <w:p w:rsidR="00F60D0D" w:rsidRPr="00F60D0D" w:rsidRDefault="005F1E4B" w:rsidP="005F1E4B">
      <w:pPr>
        <w:pStyle w:val="3"/>
      </w:pPr>
      <w:r w:rsidRPr="00F60D0D">
        <w:rPr>
          <w:sz w:val="28"/>
          <w:szCs w:val="28"/>
        </w:rPr>
        <w:t>•</w:t>
      </w:r>
      <w:r>
        <w:t xml:space="preserve"> ВОПРОС № 5:</w:t>
      </w:r>
      <w:r w:rsidRPr="00F60D0D">
        <w:t xml:space="preserve"> И НЕ ИМЕЕТ ЗНАЧЕНИЯ, ДВИЖЕТСЯ ЛИ ВОДА ИЛИ СТОИТ</w:t>
      </w:r>
    </w:p>
    <w:p w:rsidR="005F1E4B" w:rsidRPr="005F1E4B" w:rsidRDefault="00F60D0D" w:rsidP="005F1E4B">
      <w:pPr>
        <w:spacing w:line="360" w:lineRule="auto"/>
        <w:rPr>
          <w:color w:val="000000" w:themeColor="text1"/>
        </w:rPr>
      </w:pPr>
      <w:r w:rsidRPr="00F60D0D">
        <w:rPr>
          <w:color w:val="000000" w:themeColor="text1"/>
        </w:rPr>
        <w:t>Существуют хадисы, в которых приведен запрет на со</w:t>
      </w:r>
      <w:r w:rsidR="005F1E4B">
        <w:rPr>
          <w:color w:val="000000" w:themeColor="text1"/>
        </w:rPr>
        <w:t>вершение омовения стоячей водою</w:t>
      </w:r>
      <w:r w:rsidR="005F1E4B">
        <w:rPr>
          <w:rStyle w:val="ad"/>
          <w:color w:val="000000" w:themeColor="text1"/>
        </w:rPr>
        <w:footnoteReference w:id="8"/>
      </w:r>
      <w:r w:rsidRPr="00F60D0D">
        <w:rPr>
          <w:color w:val="000000" w:themeColor="text1"/>
        </w:rPr>
        <w:t>. Но тот факт,</w:t>
      </w:r>
      <w:r w:rsidR="005F1E4B">
        <w:rPr>
          <w:color w:val="000000" w:themeColor="text1"/>
        </w:rPr>
        <w:t xml:space="preserve"> </w:t>
      </w:r>
      <w:r w:rsidR="005F1E4B" w:rsidRPr="005F1E4B">
        <w:rPr>
          <w:color w:val="000000" w:themeColor="text1"/>
        </w:rPr>
        <w:t>что она стоячая, не делает воду осквернённой. Поэтому, если привести воду в движен</w:t>
      </w:r>
      <w:r w:rsidR="005F1E4B">
        <w:rPr>
          <w:color w:val="000000" w:themeColor="text1"/>
        </w:rPr>
        <w:t>ие, можно совершить ею омовение</w:t>
      </w:r>
      <w:r w:rsidR="005F1E4B" w:rsidRPr="005F1E4B">
        <w:rPr>
          <w:color w:val="000000" w:themeColor="text1"/>
        </w:rPr>
        <w:t>.</w:t>
      </w:r>
    </w:p>
    <w:p w:rsidR="005F1E4B" w:rsidRPr="005F1E4B" w:rsidRDefault="005F1E4B" w:rsidP="005F1E4B">
      <w:pPr>
        <w:spacing w:line="360" w:lineRule="auto"/>
        <w:rPr>
          <w:color w:val="000000" w:themeColor="text1"/>
        </w:rPr>
      </w:pPr>
      <w:r>
        <w:rPr>
          <w:color w:val="000000" w:themeColor="text1"/>
        </w:rPr>
        <w:t>Доказательством является</w:t>
      </w:r>
      <w:r w:rsidRPr="005F1E4B">
        <w:rPr>
          <w:color w:val="000000" w:themeColor="text1"/>
        </w:rPr>
        <w:t xml:space="preserve"> хадис от Абу Хурайры, который рассказывал, что </w:t>
      </w:r>
      <w:r>
        <w:rPr>
          <w:color w:val="000000" w:themeColor="text1"/>
        </w:rPr>
        <w:t>п</w:t>
      </w:r>
      <w:r w:rsidRPr="005F1E4B">
        <w:rPr>
          <w:color w:val="000000" w:themeColor="text1"/>
        </w:rPr>
        <w:t>осланник Аллаха</w:t>
      </w:r>
      <w:r w:rsidR="00FD5109">
        <w:rPr>
          <w:color w:val="000000" w:themeColor="text1"/>
        </w:rPr>
        <w:t xml:space="preserve"> </w:t>
      </w:r>
      <w:r w:rsidR="00FD5109" w:rsidRPr="00FD5109">
        <w:rPr>
          <w:color w:val="000000" w:themeColor="text1"/>
        </w:rPr>
        <w:t>(да благословит его Аллах и приветствует)</w:t>
      </w:r>
      <w:r w:rsidRPr="005F1E4B">
        <w:rPr>
          <w:color w:val="000000" w:themeColor="text1"/>
        </w:rPr>
        <w:t xml:space="preserve"> сказал:</w:t>
      </w:r>
    </w:p>
    <w:p w:rsidR="005F1E4B" w:rsidRPr="005F1E4B" w:rsidRDefault="005F1E4B" w:rsidP="005F1E4B">
      <w:pPr>
        <w:spacing w:line="360" w:lineRule="auto"/>
        <w:rPr>
          <w:b/>
          <w:bCs/>
          <w:i/>
          <w:iCs/>
          <w:color w:val="000000" w:themeColor="text1"/>
        </w:rPr>
      </w:pPr>
      <w:r w:rsidRPr="005F1E4B">
        <w:rPr>
          <w:b/>
          <w:bCs/>
          <w:i/>
          <w:iCs/>
          <w:color w:val="000000" w:themeColor="text1"/>
        </w:rPr>
        <w:t>«Не купайтесь в стоячей воде, будучи в состоянии полового осквернения»</w:t>
      </w:r>
      <w:r w:rsidRPr="005F1E4B">
        <w:rPr>
          <w:rStyle w:val="ad"/>
          <w:color w:val="000000" w:themeColor="text1"/>
        </w:rPr>
        <w:footnoteReference w:id="9"/>
      </w:r>
      <w:r w:rsidRPr="005F1E4B">
        <w:rPr>
          <w:color w:val="000000" w:themeColor="text1"/>
        </w:rPr>
        <w:t>.</w:t>
      </w:r>
    </w:p>
    <w:p w:rsidR="005F1E4B" w:rsidRPr="005F1E4B" w:rsidRDefault="005F1E4B" w:rsidP="005F1E4B">
      <w:pPr>
        <w:spacing w:line="360" w:lineRule="auto"/>
        <w:rPr>
          <w:color w:val="000000" w:themeColor="text1"/>
        </w:rPr>
      </w:pPr>
      <w:r w:rsidRPr="005F1E4B">
        <w:rPr>
          <w:color w:val="000000" w:themeColor="text1"/>
        </w:rPr>
        <w:t>Этот хадис привёл Муслим. В версии аль-Бухари:</w:t>
      </w:r>
    </w:p>
    <w:p w:rsidR="005F1E4B" w:rsidRPr="005F1E4B" w:rsidRDefault="005F1E4B" w:rsidP="005F1E4B">
      <w:pPr>
        <w:spacing w:line="360" w:lineRule="auto"/>
        <w:rPr>
          <w:b/>
          <w:bCs/>
          <w:i/>
          <w:iCs/>
          <w:color w:val="000000" w:themeColor="text1"/>
        </w:rPr>
      </w:pPr>
      <w:r w:rsidRPr="005F1E4B">
        <w:rPr>
          <w:b/>
          <w:bCs/>
          <w:i/>
          <w:iCs/>
          <w:color w:val="000000" w:themeColor="text1"/>
        </w:rPr>
        <w:t>«Вам запрещается мочиться в стоячую воду, которая не течёт, а затем купаться в ней»</w:t>
      </w:r>
      <w:r w:rsidRPr="005F1E4B">
        <w:rPr>
          <w:rStyle w:val="ad"/>
          <w:color w:val="000000" w:themeColor="text1"/>
        </w:rPr>
        <w:footnoteReference w:id="10"/>
      </w:r>
      <w:r w:rsidRPr="005F1E4B">
        <w:rPr>
          <w:color w:val="000000" w:themeColor="text1"/>
        </w:rPr>
        <w:t>.</w:t>
      </w:r>
    </w:p>
    <w:p w:rsidR="005F1E4B" w:rsidRPr="005F1E4B" w:rsidRDefault="005F1E4B" w:rsidP="005F1E4B">
      <w:pPr>
        <w:spacing w:line="360" w:lineRule="auto"/>
        <w:rPr>
          <w:color w:val="000000" w:themeColor="text1"/>
        </w:rPr>
      </w:pPr>
      <w:r w:rsidRPr="005F1E4B">
        <w:rPr>
          <w:color w:val="000000" w:themeColor="text1"/>
        </w:rPr>
        <w:t>А в версии Абу Дауда говорится:</w:t>
      </w:r>
    </w:p>
    <w:p w:rsidR="005F1E4B" w:rsidRPr="005F1E4B" w:rsidRDefault="005F1E4B" w:rsidP="005F1E4B">
      <w:pPr>
        <w:spacing w:line="360" w:lineRule="auto"/>
        <w:rPr>
          <w:b/>
          <w:bCs/>
          <w:i/>
          <w:iCs/>
          <w:color w:val="000000" w:themeColor="text1"/>
        </w:rPr>
      </w:pPr>
      <w:r w:rsidRPr="005F1E4B">
        <w:rPr>
          <w:b/>
          <w:bCs/>
          <w:i/>
          <w:iCs/>
          <w:color w:val="000000" w:themeColor="text1"/>
        </w:rPr>
        <w:t>«Вам запрещается мочиться в стоячую воду и</w:t>
      </w:r>
      <w:r>
        <w:rPr>
          <w:b/>
          <w:bCs/>
          <w:i/>
          <w:iCs/>
          <w:color w:val="000000" w:themeColor="text1"/>
        </w:rPr>
        <w:t xml:space="preserve"> </w:t>
      </w:r>
      <w:r w:rsidRPr="005F1E4B">
        <w:rPr>
          <w:b/>
          <w:bCs/>
          <w:i/>
          <w:iCs/>
          <w:color w:val="000000" w:themeColor="text1"/>
        </w:rPr>
        <w:t>купаться в ней, чтобы очиститься от полового осквернения»</w:t>
      </w:r>
      <w:r w:rsidRPr="005F1E4B">
        <w:rPr>
          <w:rStyle w:val="ad"/>
          <w:color w:val="000000" w:themeColor="text1"/>
        </w:rPr>
        <w:footnoteReference w:id="11"/>
      </w:r>
      <w:r w:rsidRPr="005F1E4B">
        <w:rPr>
          <w:color w:val="000000" w:themeColor="text1"/>
        </w:rPr>
        <w:t>.</w:t>
      </w:r>
    </w:p>
    <w:p w:rsidR="005F1E4B" w:rsidRPr="005F1E4B" w:rsidRDefault="005F1E4B" w:rsidP="005F1E4B">
      <w:pPr>
        <w:spacing w:line="360" w:lineRule="auto"/>
        <w:rPr>
          <w:color w:val="000000" w:themeColor="text1"/>
        </w:rPr>
      </w:pPr>
      <w:r w:rsidRPr="005F1E4B">
        <w:rPr>
          <w:color w:val="000000" w:themeColor="text1"/>
        </w:rPr>
        <w:t>А в версии ат-Тирмизи:</w:t>
      </w:r>
    </w:p>
    <w:p w:rsidR="005F1E4B" w:rsidRPr="005F1E4B" w:rsidRDefault="005F1E4B" w:rsidP="005F1E4B">
      <w:pPr>
        <w:spacing w:line="360" w:lineRule="auto"/>
        <w:rPr>
          <w:b/>
          <w:bCs/>
          <w:i/>
          <w:iCs/>
          <w:color w:val="000000" w:themeColor="text1"/>
        </w:rPr>
      </w:pPr>
      <w:r w:rsidRPr="005F1E4B">
        <w:rPr>
          <w:b/>
          <w:bCs/>
          <w:i/>
          <w:iCs/>
          <w:color w:val="000000" w:themeColor="text1"/>
        </w:rPr>
        <w:t>«А потом брать ею омовение»</w:t>
      </w:r>
      <w:r w:rsidRPr="005F1E4B">
        <w:rPr>
          <w:rStyle w:val="ad"/>
          <w:color w:val="000000" w:themeColor="text1"/>
        </w:rPr>
        <w:footnoteReference w:id="12"/>
      </w:r>
      <w:r w:rsidRPr="005F1E4B">
        <w:rPr>
          <w:color w:val="000000" w:themeColor="text1"/>
        </w:rPr>
        <w:t>.</w:t>
      </w:r>
    </w:p>
    <w:p w:rsidR="00133FD5" w:rsidRDefault="005F1E4B" w:rsidP="005F1E4B">
      <w:pPr>
        <w:spacing w:line="360" w:lineRule="auto"/>
        <w:rPr>
          <w:color w:val="000000" w:themeColor="text1"/>
        </w:rPr>
      </w:pPr>
      <w:r>
        <w:rPr>
          <w:color w:val="000000" w:themeColor="text1"/>
        </w:rPr>
        <w:t>В</w:t>
      </w:r>
      <w:r w:rsidRPr="005F1E4B">
        <w:rPr>
          <w:color w:val="000000" w:themeColor="text1"/>
        </w:rPr>
        <w:t xml:space="preserve"> версии Абу Дауда содержится отдельный запрет на то, чтобы мочиться в стоячую воду, и отдельный запрет на то, чтобы купаться в ней.</w:t>
      </w:r>
    </w:p>
    <w:p w:rsidR="00737A9B" w:rsidRDefault="005F1E4B" w:rsidP="00737A9B">
      <w:pPr>
        <w:spacing w:line="360" w:lineRule="auto"/>
        <w:rPr>
          <w:color w:val="000000" w:themeColor="text1"/>
        </w:rPr>
      </w:pPr>
      <w:r>
        <w:rPr>
          <w:color w:val="000000" w:themeColor="text1"/>
        </w:rPr>
        <w:lastRenderedPageBreak/>
        <w:t xml:space="preserve">И </w:t>
      </w:r>
      <w:r w:rsidRPr="005F1E4B">
        <w:rPr>
          <w:color w:val="000000" w:themeColor="text1"/>
        </w:rPr>
        <w:t>поэтому если кто-то хочет совершить большое или малое омовение, то он должен сначала пошевелить воду, а затем совершить омовение.</w:t>
      </w:r>
    </w:p>
    <w:p w:rsidR="005F1E4B" w:rsidRPr="005F1E4B" w:rsidRDefault="005F1E4B" w:rsidP="00737A9B">
      <w:pPr>
        <w:spacing w:line="360" w:lineRule="auto"/>
        <w:rPr>
          <w:color w:val="000000" w:themeColor="text1"/>
        </w:rPr>
      </w:pPr>
      <w:r w:rsidRPr="005F1E4B">
        <w:rPr>
          <w:color w:val="000000" w:themeColor="text1"/>
        </w:rPr>
        <w:t xml:space="preserve">Абу Хурайра же считал, что запрет касается именно погружения в воду, и поэтому, когда его спросили: </w:t>
      </w:r>
      <w:r w:rsidRPr="00737A9B">
        <w:rPr>
          <w:i/>
          <w:iCs/>
          <w:color w:val="000000" w:themeColor="text1"/>
        </w:rPr>
        <w:t>«О Абу Хурайра! А как же нам быть?»</w:t>
      </w:r>
      <w:r w:rsidRPr="005F1E4B">
        <w:rPr>
          <w:color w:val="000000" w:themeColor="text1"/>
        </w:rPr>
        <w:t>, — он,</w:t>
      </w:r>
      <w:r w:rsidR="00737A9B">
        <w:rPr>
          <w:color w:val="000000" w:themeColor="text1"/>
        </w:rPr>
        <w:t xml:space="preserve"> да будет доволен им Аллах, ска</w:t>
      </w:r>
      <w:r w:rsidRPr="005F1E4B">
        <w:rPr>
          <w:color w:val="000000" w:themeColor="text1"/>
        </w:rPr>
        <w:t xml:space="preserve">зал: </w:t>
      </w:r>
      <w:r w:rsidRPr="00737A9B">
        <w:rPr>
          <w:i/>
          <w:iCs/>
          <w:color w:val="000000" w:themeColor="text1"/>
        </w:rPr>
        <w:t>«Зачер</w:t>
      </w:r>
      <w:r w:rsidR="00737A9B" w:rsidRPr="00737A9B">
        <w:rPr>
          <w:i/>
          <w:iCs/>
          <w:color w:val="000000" w:themeColor="text1"/>
        </w:rPr>
        <w:t>пните воду и берите омовение»</w:t>
      </w:r>
      <w:r w:rsidR="00737A9B" w:rsidRPr="00737A9B">
        <w:rPr>
          <w:rStyle w:val="ad"/>
          <w:color w:val="000000" w:themeColor="text1"/>
        </w:rPr>
        <w:footnoteReference w:id="13"/>
      </w:r>
      <w:r w:rsidRPr="00737A9B">
        <w:rPr>
          <w:color w:val="000000" w:themeColor="text1"/>
        </w:rPr>
        <w:t>.</w:t>
      </w:r>
    </w:p>
    <w:p w:rsidR="005F1E4B" w:rsidRPr="005F1E4B" w:rsidRDefault="00737A9B" w:rsidP="00737A9B">
      <w:pPr>
        <w:pStyle w:val="3"/>
      </w:pPr>
      <w:r w:rsidRPr="00F60D0D">
        <w:rPr>
          <w:sz w:val="28"/>
          <w:szCs w:val="28"/>
        </w:rPr>
        <w:t>•</w:t>
      </w:r>
      <w:r>
        <w:t xml:space="preserve"> ВОПРОС № 6:</w:t>
      </w:r>
      <w:r w:rsidRPr="00F60D0D">
        <w:t xml:space="preserve"> </w:t>
      </w:r>
      <w:r w:rsidRPr="005F1E4B">
        <w:t>И НЕ ИМ</w:t>
      </w:r>
      <w:r>
        <w:t>ЕЕТ ЗНАЧЕНИЯ, ИСПОЛЬЗОВАННОЙ ЯВ</w:t>
      </w:r>
      <w:r w:rsidRPr="005F1E4B">
        <w:t>ЛЯЕТСЯ ВОДА ИЛИ НЕИСПОЛЬЗОВАННОЙ</w:t>
      </w:r>
    </w:p>
    <w:p w:rsidR="00737A9B" w:rsidRDefault="005F1E4B" w:rsidP="00737A9B">
      <w:pPr>
        <w:spacing w:line="360" w:lineRule="auto"/>
        <w:rPr>
          <w:color w:val="000000" w:themeColor="text1"/>
        </w:rPr>
      </w:pPr>
      <w:r w:rsidRPr="005F1E4B">
        <w:rPr>
          <w:color w:val="000000" w:themeColor="text1"/>
        </w:rPr>
        <w:t>Относительно э</w:t>
      </w:r>
      <w:r w:rsidR="00737A9B">
        <w:rPr>
          <w:color w:val="000000" w:themeColor="text1"/>
        </w:rPr>
        <w:t>того вопроса у ученых также име</w:t>
      </w:r>
      <w:r w:rsidRPr="005F1E4B">
        <w:rPr>
          <w:color w:val="000000" w:themeColor="text1"/>
        </w:rPr>
        <w:t xml:space="preserve">ются различные мнения. Можно ли использовать для омовения ту воду, которую уже использовал другой человек, совершив </w:t>
      </w:r>
      <w:r w:rsidR="00737A9B">
        <w:rPr>
          <w:color w:val="000000" w:themeColor="text1"/>
        </w:rPr>
        <w:t>ею омовение? Передаётся от Ахма</w:t>
      </w:r>
      <w:r w:rsidRPr="005F1E4B">
        <w:rPr>
          <w:color w:val="000000" w:themeColor="text1"/>
        </w:rPr>
        <w:t xml:space="preserve">да бин Ханбала, аль-Лейса, аль-Аузаи, а также это одно из мнений </w:t>
      </w:r>
      <w:r w:rsidR="00737A9B">
        <w:rPr>
          <w:color w:val="000000" w:themeColor="text1"/>
        </w:rPr>
        <w:t>у аш-Шафии, у Малика и Абу Хани</w:t>
      </w:r>
      <w:r w:rsidRPr="005F1E4B">
        <w:rPr>
          <w:color w:val="000000" w:themeColor="text1"/>
        </w:rPr>
        <w:t>фы, что вода, исп</w:t>
      </w:r>
      <w:r w:rsidR="00737A9B">
        <w:rPr>
          <w:color w:val="000000" w:themeColor="text1"/>
        </w:rPr>
        <w:t>ользованная в омовении, переста</w:t>
      </w:r>
      <w:r w:rsidRPr="005F1E4B">
        <w:rPr>
          <w:color w:val="000000" w:themeColor="text1"/>
        </w:rPr>
        <w:t xml:space="preserve">ёт быть очищающей. В качестве доказательства они привели хадис о запрете использования стоячей воды. Однако нет в этом хадисе указания на это. Они считали, что причиной запрета </w:t>
      </w:r>
      <w:r w:rsidR="00737A9B">
        <w:rPr>
          <w:color w:val="000000" w:themeColor="text1"/>
        </w:rPr>
        <w:t>п</w:t>
      </w:r>
      <w:r w:rsidRPr="005F1E4B">
        <w:rPr>
          <w:color w:val="000000" w:themeColor="text1"/>
        </w:rPr>
        <w:t>ророком</w:t>
      </w:r>
      <w:r w:rsidR="00FD5109">
        <w:rPr>
          <w:color w:val="000000" w:themeColor="text1"/>
        </w:rPr>
        <w:t xml:space="preserve"> </w:t>
      </w:r>
      <w:r w:rsidR="00FD5109" w:rsidRPr="00FD5109">
        <w:rPr>
          <w:color w:val="000000" w:themeColor="text1"/>
        </w:rPr>
        <w:t>(да благословит его Аллах и приветствует)</w:t>
      </w:r>
      <w:r w:rsidR="00737A9B">
        <w:rPr>
          <w:color w:val="000000" w:themeColor="text1"/>
        </w:rPr>
        <w:t xml:space="preserve"> погружать</w:t>
      </w:r>
      <w:r w:rsidRPr="005F1E4B">
        <w:rPr>
          <w:color w:val="000000" w:themeColor="text1"/>
        </w:rPr>
        <w:t>ся в стоячую воду является то, что погружение в эту воду сделает её использованной и нельзя будет брать омовение ею. Но причиной запрета является защита воды от попадания нечистот, как мы уже говорили</w:t>
      </w:r>
      <w:r w:rsidR="00737A9B" w:rsidRPr="00737A9B">
        <w:t xml:space="preserve"> </w:t>
      </w:r>
      <w:r w:rsidR="00737A9B" w:rsidRPr="00737A9B">
        <w:rPr>
          <w:color w:val="000000" w:themeColor="text1"/>
        </w:rPr>
        <w:t xml:space="preserve">выше. </w:t>
      </w:r>
    </w:p>
    <w:p w:rsidR="00737A9B" w:rsidRPr="00737A9B" w:rsidRDefault="00737A9B" w:rsidP="00737A9B">
      <w:pPr>
        <w:spacing w:line="360" w:lineRule="auto"/>
        <w:rPr>
          <w:color w:val="000000" w:themeColor="text1"/>
        </w:rPr>
      </w:pPr>
      <w:r w:rsidRPr="00737A9B">
        <w:rPr>
          <w:color w:val="000000" w:themeColor="text1"/>
        </w:rPr>
        <w:t>А также они, да помилует их Аллах, привели</w:t>
      </w:r>
      <w:r>
        <w:rPr>
          <w:color w:val="000000" w:themeColor="text1"/>
        </w:rPr>
        <w:t xml:space="preserve"> в </w:t>
      </w:r>
      <w:r w:rsidRPr="00737A9B">
        <w:rPr>
          <w:color w:val="000000" w:themeColor="text1"/>
        </w:rPr>
        <w:t xml:space="preserve">качестве доказательства хадис о том, что </w:t>
      </w:r>
      <w:r>
        <w:rPr>
          <w:color w:val="000000" w:themeColor="text1"/>
        </w:rPr>
        <w:t>п</w:t>
      </w:r>
      <w:r w:rsidRPr="00737A9B">
        <w:rPr>
          <w:color w:val="000000" w:themeColor="text1"/>
        </w:rPr>
        <w:t>ророк</w:t>
      </w:r>
      <w:r w:rsidR="00FD5109">
        <w:rPr>
          <w:color w:val="000000" w:themeColor="text1"/>
        </w:rPr>
        <w:t xml:space="preserve"> </w:t>
      </w:r>
      <w:r w:rsidR="00FD5109" w:rsidRPr="00FD5109">
        <w:rPr>
          <w:color w:val="000000" w:themeColor="text1"/>
        </w:rPr>
        <w:t>(да благословит его Аллах и приветствует)</w:t>
      </w:r>
      <w:r w:rsidRPr="00737A9B">
        <w:rPr>
          <w:color w:val="000000" w:themeColor="text1"/>
        </w:rPr>
        <w:t xml:space="preserve"> запретил мужчине купаться в</w:t>
      </w:r>
      <w:r>
        <w:rPr>
          <w:color w:val="000000" w:themeColor="text1"/>
        </w:rPr>
        <w:t>одой, оставшейся после женщины</w:t>
      </w:r>
      <w:r>
        <w:rPr>
          <w:rStyle w:val="ad"/>
          <w:color w:val="000000" w:themeColor="text1"/>
        </w:rPr>
        <w:footnoteReference w:id="14"/>
      </w:r>
      <w:r w:rsidRPr="00737A9B">
        <w:rPr>
          <w:color w:val="000000" w:themeColor="text1"/>
        </w:rPr>
        <w:t>. Но эта аргументация также не является правильной. Ведь запрет носит не общий характер, а частный. То есть запрещено совершать омовение мужчине после женщины и женщине после мужчины, но нет запрета на совершение омовения мужчиной после мужчины и женщиной после женщины.</w:t>
      </w:r>
    </w:p>
    <w:p w:rsidR="005F1E4B" w:rsidRPr="00F60D0D" w:rsidRDefault="00737A9B" w:rsidP="00737A9B">
      <w:pPr>
        <w:spacing w:line="360" w:lineRule="auto"/>
        <w:rPr>
          <w:color w:val="000000" w:themeColor="text1"/>
        </w:rPr>
      </w:pPr>
      <w:r w:rsidRPr="00737A9B">
        <w:rPr>
          <w:color w:val="000000" w:themeColor="text1"/>
        </w:rPr>
        <w:t>Также они аргум</w:t>
      </w:r>
      <w:r>
        <w:rPr>
          <w:color w:val="000000" w:themeColor="text1"/>
        </w:rPr>
        <w:t>ентировали тем, что предшествен</w:t>
      </w:r>
      <w:r w:rsidRPr="00737A9B">
        <w:rPr>
          <w:color w:val="000000" w:themeColor="text1"/>
        </w:rPr>
        <w:t xml:space="preserve">ники завершали омовение таяммумом в тех случаях, когда было мало воды, и не использовали ту воду, которая стекала с мест </w:t>
      </w:r>
      <w:r w:rsidRPr="00737A9B">
        <w:rPr>
          <w:color w:val="000000" w:themeColor="text1"/>
        </w:rPr>
        <w:lastRenderedPageBreak/>
        <w:t>омовения. Но этот довод также не является состоятельным. Ни в коем случае нельзя прибегать к подобному в установлении шариатских хукмов. И тот, кто привел это в качестве довода, обязан сказать: все ли предшественники делали это или лишь некоторые из них? Если нет единогласного мнения, то ведь мнение одного учёного не является доводом для другого! Также они приводили и другие доводы, которые в реальности не относятся к этому вопросу, как, например, тр</w:t>
      </w:r>
      <w:r>
        <w:rPr>
          <w:color w:val="000000" w:themeColor="text1"/>
        </w:rPr>
        <w:t>оекратное мытьё рук перед погру</w:t>
      </w:r>
      <w:r w:rsidRPr="00737A9B">
        <w:rPr>
          <w:color w:val="000000" w:themeColor="text1"/>
        </w:rPr>
        <w:t>жением их в сосуд после</w:t>
      </w:r>
      <w:r>
        <w:rPr>
          <w:color w:val="000000" w:themeColor="text1"/>
        </w:rPr>
        <w:t xml:space="preserve"> того, как человек проснулся</w:t>
      </w:r>
      <w:r>
        <w:rPr>
          <w:rStyle w:val="ad"/>
          <w:color w:val="000000" w:themeColor="text1"/>
        </w:rPr>
        <w:footnoteReference w:id="15"/>
      </w:r>
      <w:r w:rsidRPr="00737A9B">
        <w:rPr>
          <w:color w:val="000000" w:themeColor="text1"/>
        </w:rPr>
        <w:t>, и другие.</w:t>
      </w:r>
    </w:p>
    <w:p w:rsidR="00737A9B" w:rsidRDefault="00737A9B" w:rsidP="00737A9B">
      <w:pPr>
        <w:spacing w:line="360" w:lineRule="auto"/>
        <w:rPr>
          <w:color w:val="000000" w:themeColor="text1"/>
        </w:rPr>
      </w:pPr>
      <w:r w:rsidRPr="00737A9B">
        <w:rPr>
          <w:color w:val="000000" w:themeColor="text1"/>
        </w:rPr>
        <w:t xml:space="preserve">Однако истиной в этом вопросе является то, что использованная вода — чистая и очищающая! </w:t>
      </w:r>
    </w:p>
    <w:p w:rsidR="00737A9B" w:rsidRDefault="00737A9B" w:rsidP="00737A9B">
      <w:pPr>
        <w:spacing w:line="360" w:lineRule="auto"/>
        <w:rPr>
          <w:color w:val="000000" w:themeColor="text1"/>
        </w:rPr>
      </w:pPr>
      <w:r w:rsidRPr="00737A9B">
        <w:rPr>
          <w:color w:val="000000" w:themeColor="text1"/>
        </w:rPr>
        <w:t>На это указывает, во-первых, правило, гласящее, что всё</w:t>
      </w:r>
      <w:r>
        <w:rPr>
          <w:color w:val="000000" w:themeColor="text1"/>
        </w:rPr>
        <w:t xml:space="preserve"> </w:t>
      </w:r>
      <w:r w:rsidRPr="00737A9B">
        <w:rPr>
          <w:color w:val="000000" w:themeColor="text1"/>
        </w:rPr>
        <w:t>в</w:t>
      </w:r>
      <w:r w:rsidRPr="00737A9B">
        <w:rPr>
          <w:color w:val="000000" w:themeColor="text1"/>
        </w:rPr>
        <w:tab/>
        <w:t xml:space="preserve">основе является чистым, пока нет доказательства, указывающего на то, что оно грязное. </w:t>
      </w:r>
    </w:p>
    <w:p w:rsidR="00737A9B" w:rsidRPr="00737A9B" w:rsidRDefault="00737A9B" w:rsidP="00737A9B">
      <w:pPr>
        <w:spacing w:line="360" w:lineRule="auto"/>
        <w:rPr>
          <w:color w:val="000000" w:themeColor="text1"/>
        </w:rPr>
      </w:pPr>
      <w:r w:rsidRPr="00737A9B">
        <w:rPr>
          <w:color w:val="000000" w:themeColor="text1"/>
        </w:rPr>
        <w:t>Во-вторых, на это указываю</w:t>
      </w:r>
      <w:r>
        <w:rPr>
          <w:color w:val="000000" w:themeColor="text1"/>
        </w:rPr>
        <w:t>т приведённые выше хадисы. Пере</w:t>
      </w:r>
      <w:r w:rsidRPr="00737A9B">
        <w:rPr>
          <w:color w:val="000000" w:themeColor="text1"/>
        </w:rPr>
        <w:t xml:space="preserve">дал Ибн Хазм, что это мнение </w:t>
      </w:r>
      <w:r>
        <w:rPr>
          <w:color w:val="000000" w:themeColor="text1"/>
        </w:rPr>
        <w:t>′</w:t>
      </w:r>
      <w:r w:rsidRPr="00737A9B">
        <w:rPr>
          <w:color w:val="000000" w:themeColor="text1"/>
        </w:rPr>
        <w:t>Ат</w:t>
      </w:r>
      <w:r>
        <w:rPr>
          <w:color w:val="000000" w:themeColor="text1"/>
        </w:rPr>
        <w:t>а</w:t>
      </w:r>
      <w:r w:rsidRPr="00737A9B">
        <w:rPr>
          <w:color w:val="000000" w:themeColor="text1"/>
        </w:rPr>
        <w:t>, Суфьяна ас-Саури, Абу С</w:t>
      </w:r>
      <w:r>
        <w:rPr>
          <w:color w:val="000000" w:themeColor="text1"/>
        </w:rPr>
        <w:t>а</w:t>
      </w:r>
      <w:r w:rsidRPr="00737A9B">
        <w:rPr>
          <w:color w:val="000000" w:themeColor="text1"/>
        </w:rPr>
        <w:t>ура и всех представителей захиритского мазхаба. А также это мнение п</w:t>
      </w:r>
      <w:r>
        <w:rPr>
          <w:color w:val="000000" w:themeColor="text1"/>
        </w:rPr>
        <w:t xml:space="preserve">ередаётся от аль-Хасана аль-Басри, аз-Зухри, ан-Наха′и </w:t>
      </w:r>
      <w:r w:rsidRPr="00737A9B">
        <w:rPr>
          <w:color w:val="000000" w:themeColor="text1"/>
        </w:rPr>
        <w:t>и является одним из мнений Малика, аш-Шафии и Абу Ханифы. Вода не перестаёт быть чистой после использования её кем-либо, кроме как если поменялся</w:t>
      </w:r>
      <w:r>
        <w:rPr>
          <w:color w:val="000000" w:themeColor="text1"/>
        </w:rPr>
        <w:t xml:space="preserve"> её запах, цвет или вкус. И спо</w:t>
      </w:r>
      <w:r w:rsidRPr="00737A9B">
        <w:rPr>
          <w:color w:val="000000" w:themeColor="text1"/>
        </w:rPr>
        <w:t xml:space="preserve">движники чуть было не сражались за воду, которой брал омовение </w:t>
      </w:r>
      <w:r>
        <w:rPr>
          <w:color w:val="000000" w:themeColor="text1"/>
        </w:rPr>
        <w:t>п</w:t>
      </w:r>
      <w:r w:rsidR="00FD5109">
        <w:rPr>
          <w:color w:val="000000" w:themeColor="text1"/>
        </w:rPr>
        <w:t xml:space="preserve">ророк </w:t>
      </w:r>
      <w:r w:rsidR="00FD5109" w:rsidRPr="00FD5109">
        <w:rPr>
          <w:color w:val="000000" w:themeColor="text1"/>
        </w:rPr>
        <w:t>(да благословит его Аллах и приветствует)</w:t>
      </w:r>
      <w:r w:rsidRPr="00737A9B">
        <w:rPr>
          <w:color w:val="000000" w:themeColor="text1"/>
        </w:rPr>
        <w:t>.</w:t>
      </w:r>
    </w:p>
    <w:p w:rsidR="00737A9B" w:rsidRDefault="00737A9B" w:rsidP="00737A9B">
      <w:pPr>
        <w:spacing w:line="360" w:lineRule="auto"/>
        <w:rPr>
          <w:color w:val="000000" w:themeColor="text1"/>
        </w:rPr>
      </w:pPr>
      <w:r w:rsidRPr="00737A9B">
        <w:rPr>
          <w:color w:val="000000" w:themeColor="text1"/>
        </w:rPr>
        <w:t xml:space="preserve">Резюмируя, скажем, что нельзя назвать грязной какую-то вещь, которую Аллах создал чистой, кроме как имея на это доказательства из Корана и </w:t>
      </w:r>
      <w:r>
        <w:rPr>
          <w:color w:val="000000" w:themeColor="text1"/>
        </w:rPr>
        <w:t>С</w:t>
      </w:r>
      <w:r w:rsidRPr="00737A9B">
        <w:rPr>
          <w:color w:val="000000" w:themeColor="text1"/>
        </w:rPr>
        <w:t>унны.</w:t>
      </w:r>
    </w:p>
    <w:p w:rsidR="00737A9B" w:rsidRDefault="00737A9B">
      <w:pPr>
        <w:rPr>
          <w:color w:val="000000" w:themeColor="text1"/>
        </w:rPr>
      </w:pPr>
      <w:r>
        <w:rPr>
          <w:color w:val="000000" w:themeColor="text1"/>
        </w:rPr>
        <w:br w:type="page"/>
      </w:r>
    </w:p>
    <w:p w:rsidR="00737A9B" w:rsidRDefault="00737A9B" w:rsidP="00737A9B">
      <w:pPr>
        <w:pStyle w:val="2"/>
        <w:ind w:firstLine="709"/>
      </w:pPr>
      <w:r w:rsidRPr="00A12343">
        <w:lastRenderedPageBreak/>
        <w:t xml:space="preserve">ГЛАВА </w:t>
      </w:r>
      <w:r>
        <w:t>2</w:t>
      </w:r>
      <w:r w:rsidRPr="00A12343">
        <w:t>.</w:t>
      </w:r>
      <w:r>
        <w:t xml:space="preserve"> НЕЧИСТОТЫ</w:t>
      </w:r>
    </w:p>
    <w:p w:rsidR="00737A9B" w:rsidRPr="00737A9B" w:rsidRDefault="00737A9B" w:rsidP="00ED313E">
      <w:pPr>
        <w:pStyle w:val="2"/>
        <w:ind w:firstLine="709"/>
        <w:jc w:val="both"/>
      </w:pPr>
      <w:r w:rsidRPr="00737A9B">
        <w:t xml:space="preserve">РАЗДЕЛ 2.1. </w:t>
      </w:r>
      <w:r w:rsidR="00ED313E">
        <w:t xml:space="preserve">ПОСТАНОВЛЕНИЯ, СВЯЗАННЫЕ С </w:t>
      </w:r>
      <w:r w:rsidRPr="00737A9B">
        <w:t>НЕЧИСТОТ</w:t>
      </w:r>
      <w:r w:rsidR="00ED313E">
        <w:t>АМИ</w:t>
      </w:r>
    </w:p>
    <w:p w:rsidR="00737A9B" w:rsidRDefault="00737A9B" w:rsidP="00737A9B">
      <w:r>
        <w:t>Нечистотой является каждая вещь, которую здравый человек считает нечистой, сторонится её и смывает в случае попадания на одежду.</w:t>
      </w:r>
    </w:p>
    <w:p w:rsidR="00737A9B" w:rsidRDefault="00737A9B" w:rsidP="00737A9B">
      <w:r>
        <w:t>Примерами нечистот являются: любые экскременты человека, в том числе его моча.</w:t>
      </w:r>
    </w:p>
    <w:p w:rsidR="00737A9B" w:rsidRPr="00737A9B" w:rsidRDefault="00737A9B" w:rsidP="00737A9B">
      <w:pPr>
        <w:pStyle w:val="3"/>
      </w:pPr>
      <w:r w:rsidRPr="00F60D0D">
        <w:rPr>
          <w:sz w:val="28"/>
          <w:szCs w:val="28"/>
        </w:rPr>
        <w:t>•</w:t>
      </w:r>
      <w:r>
        <w:t xml:space="preserve"> ВОПРОС № 1:</w:t>
      </w:r>
      <w:r w:rsidRPr="00A12343">
        <w:t xml:space="preserve"> </w:t>
      </w:r>
      <w:r>
        <w:t>МОЧА И КАЛ ЧЕЛОВЕКА</w:t>
      </w:r>
    </w:p>
    <w:p w:rsidR="00C00830" w:rsidRDefault="00737A9B" w:rsidP="00C00830">
      <w:pPr>
        <w:spacing w:line="360" w:lineRule="auto"/>
        <w:rPr>
          <w:color w:val="000000" w:themeColor="text1"/>
        </w:rPr>
      </w:pPr>
      <w:r w:rsidRPr="00737A9B">
        <w:rPr>
          <w:color w:val="000000" w:themeColor="text1"/>
        </w:rPr>
        <w:t>Это подтвер</w:t>
      </w:r>
      <w:r>
        <w:rPr>
          <w:color w:val="000000" w:themeColor="text1"/>
        </w:rPr>
        <w:t>ждается безусловными достоверны</w:t>
      </w:r>
      <w:r w:rsidRPr="00737A9B">
        <w:rPr>
          <w:color w:val="000000" w:themeColor="text1"/>
        </w:rPr>
        <w:t>ми доказательствами; более того, знание об этом является необход</w:t>
      </w:r>
      <w:r w:rsidR="00C00830">
        <w:rPr>
          <w:color w:val="000000" w:themeColor="text1"/>
        </w:rPr>
        <w:t>имостью религии, как это извест</w:t>
      </w:r>
      <w:r w:rsidRPr="00737A9B">
        <w:rPr>
          <w:color w:val="000000" w:themeColor="text1"/>
        </w:rPr>
        <w:t>но тем, кто занимается исследованием шариатских доводов. Именно таковыми их и считали в эпоху пророчества, и те облегчения, которые связаны</w:t>
      </w:r>
      <w:r w:rsidR="00C00830">
        <w:rPr>
          <w:color w:val="000000" w:themeColor="text1"/>
        </w:rPr>
        <w:t xml:space="preserve"> с </w:t>
      </w:r>
      <w:r w:rsidRPr="00737A9B">
        <w:rPr>
          <w:color w:val="000000" w:themeColor="text1"/>
        </w:rPr>
        <w:t>очищением от н</w:t>
      </w:r>
      <w:r w:rsidR="00C00830">
        <w:rPr>
          <w:color w:val="000000" w:themeColor="text1"/>
        </w:rPr>
        <w:t>их, в некоторых случаях не дела</w:t>
      </w:r>
      <w:r w:rsidRPr="00737A9B">
        <w:rPr>
          <w:color w:val="000000" w:themeColor="text1"/>
        </w:rPr>
        <w:t>ют эти нечисто</w:t>
      </w:r>
      <w:r w:rsidR="00C00830">
        <w:rPr>
          <w:color w:val="000000" w:themeColor="text1"/>
        </w:rPr>
        <w:t xml:space="preserve">ты чистыми. </w:t>
      </w:r>
    </w:p>
    <w:p w:rsidR="00C00830" w:rsidRPr="00C00830" w:rsidRDefault="00C00830" w:rsidP="00C00830">
      <w:pPr>
        <w:spacing w:line="360" w:lineRule="auto"/>
        <w:rPr>
          <w:color w:val="000000" w:themeColor="text1"/>
        </w:rPr>
      </w:pPr>
      <w:r>
        <w:rPr>
          <w:color w:val="000000" w:themeColor="text1"/>
        </w:rPr>
        <w:t>Что же касается экс</w:t>
      </w:r>
      <w:r w:rsidR="00737A9B" w:rsidRPr="00737A9B">
        <w:rPr>
          <w:color w:val="000000" w:themeColor="text1"/>
        </w:rPr>
        <w:t>крементов челов</w:t>
      </w:r>
      <w:r>
        <w:rPr>
          <w:color w:val="000000" w:themeColor="text1"/>
        </w:rPr>
        <w:t>ека, то доказательством их нечи</w:t>
      </w:r>
      <w:r w:rsidR="00737A9B" w:rsidRPr="00737A9B">
        <w:rPr>
          <w:color w:val="000000" w:themeColor="text1"/>
        </w:rPr>
        <w:t xml:space="preserve">стоты является хадис от Абу Хурайры о том, что </w:t>
      </w:r>
      <w:r>
        <w:rPr>
          <w:color w:val="000000" w:themeColor="text1"/>
        </w:rPr>
        <w:t>п</w:t>
      </w:r>
      <w:r w:rsidR="00737A9B" w:rsidRPr="00737A9B">
        <w:rPr>
          <w:color w:val="000000" w:themeColor="text1"/>
        </w:rPr>
        <w:t>ророк</w:t>
      </w:r>
      <w:r w:rsidR="00FD5109">
        <w:rPr>
          <w:color w:val="000000" w:themeColor="text1"/>
        </w:rPr>
        <w:t xml:space="preserve"> </w:t>
      </w:r>
      <w:r w:rsidR="00FD5109" w:rsidRPr="00FD5109">
        <w:rPr>
          <w:color w:val="000000" w:themeColor="text1"/>
        </w:rPr>
        <w:t>(да благословит его Аллах и приветствует)</w:t>
      </w:r>
      <w:r w:rsidR="00737A9B" w:rsidRPr="00737A9B">
        <w:rPr>
          <w:color w:val="000000" w:themeColor="text1"/>
        </w:rPr>
        <w:t xml:space="preserve"> сказал:</w:t>
      </w:r>
      <w:r w:rsidRPr="00C00830">
        <w:t xml:space="preserve"> </w:t>
      </w:r>
      <w:r w:rsidRPr="00C00830">
        <w:rPr>
          <w:b/>
          <w:bCs/>
          <w:i/>
          <w:iCs/>
          <w:color w:val="000000" w:themeColor="text1"/>
        </w:rPr>
        <w:t>«Если один из вас наступил ногой, обутой в сандалии, в нечистое место, то очистить их можно землёй»</w:t>
      </w:r>
      <w:r w:rsidRPr="00C00830">
        <w:rPr>
          <w:rStyle w:val="ad"/>
          <w:color w:val="000000" w:themeColor="text1"/>
        </w:rPr>
        <w:footnoteReference w:id="16"/>
      </w:r>
      <w:r w:rsidRPr="00C00830">
        <w:rPr>
          <w:color w:val="000000" w:themeColor="text1"/>
        </w:rPr>
        <w:t>.</w:t>
      </w:r>
    </w:p>
    <w:p w:rsidR="00C00830" w:rsidRPr="00C00830" w:rsidRDefault="00C00830" w:rsidP="00C00830">
      <w:pPr>
        <w:spacing w:line="360" w:lineRule="auto"/>
        <w:rPr>
          <w:color w:val="000000" w:themeColor="text1"/>
        </w:rPr>
      </w:pPr>
      <w:r>
        <w:rPr>
          <w:color w:val="000000" w:themeColor="text1"/>
        </w:rPr>
        <w:t xml:space="preserve">И </w:t>
      </w:r>
      <w:r w:rsidRPr="00C00830">
        <w:rPr>
          <w:color w:val="000000" w:themeColor="text1"/>
        </w:rPr>
        <w:t>протирание о землю не делает эту нечистоту саму по себе чистой (чистой становится са</w:t>
      </w:r>
      <w:r>
        <w:rPr>
          <w:color w:val="000000" w:themeColor="text1"/>
        </w:rPr>
        <w:t>ндалия, но не сама нечистота)</w:t>
      </w:r>
      <w:r>
        <w:rPr>
          <w:rStyle w:val="ad"/>
          <w:color w:val="000000" w:themeColor="text1"/>
        </w:rPr>
        <w:footnoteReference w:id="17"/>
      </w:r>
      <w:r w:rsidRPr="00C00830">
        <w:rPr>
          <w:color w:val="000000" w:themeColor="text1"/>
        </w:rPr>
        <w:t>.</w:t>
      </w:r>
    </w:p>
    <w:p w:rsidR="00C00830" w:rsidRPr="00C00830" w:rsidRDefault="00C00830" w:rsidP="00C00830">
      <w:pPr>
        <w:spacing w:line="360" w:lineRule="auto"/>
        <w:rPr>
          <w:color w:val="000000" w:themeColor="text1"/>
        </w:rPr>
      </w:pPr>
      <w:r w:rsidRPr="00C00830">
        <w:rPr>
          <w:color w:val="000000" w:themeColor="text1"/>
        </w:rPr>
        <w:t>Тот факт, что нечистоты удаляются разными способами, не означает, что эти нечистоты становятся чистыми.</w:t>
      </w:r>
    </w:p>
    <w:p w:rsidR="00C00830" w:rsidRPr="00C00830" w:rsidRDefault="00C00830" w:rsidP="00C00830">
      <w:pPr>
        <w:spacing w:line="360" w:lineRule="auto"/>
        <w:rPr>
          <w:color w:val="000000" w:themeColor="text1"/>
        </w:rPr>
      </w:pPr>
      <w:r>
        <w:rPr>
          <w:color w:val="000000" w:themeColor="text1"/>
        </w:rPr>
        <w:t xml:space="preserve">А </w:t>
      </w:r>
      <w:r w:rsidRPr="00C00830">
        <w:rPr>
          <w:color w:val="000000" w:themeColor="text1"/>
        </w:rPr>
        <w:t>что касается доказательства того, что моча человека является н</w:t>
      </w:r>
      <w:r>
        <w:rPr>
          <w:color w:val="000000" w:themeColor="text1"/>
        </w:rPr>
        <w:t>ечистой, то это хадис, приведён</w:t>
      </w:r>
      <w:r w:rsidRPr="00C00830">
        <w:rPr>
          <w:color w:val="000000" w:themeColor="text1"/>
        </w:rPr>
        <w:t>ный в двух достоверных сборниках от Абу Хурайры,</w:t>
      </w:r>
      <w:r>
        <w:rPr>
          <w:color w:val="000000" w:themeColor="text1"/>
        </w:rPr>
        <w:t xml:space="preserve"> </w:t>
      </w:r>
      <w:r w:rsidRPr="00C00830">
        <w:rPr>
          <w:color w:val="000000" w:themeColor="text1"/>
        </w:rPr>
        <w:t>о</w:t>
      </w:r>
      <w:r w:rsidRPr="00C00830">
        <w:rPr>
          <w:color w:val="000000" w:themeColor="text1"/>
        </w:rPr>
        <w:tab/>
        <w:t>том,</w:t>
      </w:r>
      <w:r>
        <w:rPr>
          <w:color w:val="000000" w:themeColor="text1"/>
        </w:rPr>
        <w:t xml:space="preserve"> что п</w:t>
      </w:r>
      <w:r w:rsidRPr="00C00830">
        <w:rPr>
          <w:color w:val="000000" w:themeColor="text1"/>
        </w:rPr>
        <w:t>ророк</w:t>
      </w:r>
      <w:r w:rsidR="00FD5109">
        <w:rPr>
          <w:color w:val="000000" w:themeColor="text1"/>
        </w:rPr>
        <w:t xml:space="preserve"> </w:t>
      </w:r>
      <w:r w:rsidR="00FD5109" w:rsidRPr="00FD5109">
        <w:rPr>
          <w:color w:val="000000" w:themeColor="text1"/>
        </w:rPr>
        <w:t>(да благословит его Аллах и приветствует)</w:t>
      </w:r>
      <w:r w:rsidRPr="00C00830">
        <w:rPr>
          <w:color w:val="000000" w:themeColor="text1"/>
        </w:rPr>
        <w:t xml:space="preserve"> приказал налить ведро воды на то</w:t>
      </w:r>
      <w:r>
        <w:rPr>
          <w:color w:val="000000" w:themeColor="text1"/>
        </w:rPr>
        <w:t xml:space="preserve"> место, куда помочился бедуин</w:t>
      </w:r>
      <w:r>
        <w:rPr>
          <w:rStyle w:val="ad"/>
          <w:color w:val="000000" w:themeColor="text1"/>
        </w:rPr>
        <w:footnoteReference w:id="18"/>
      </w:r>
      <w:r w:rsidRPr="00C00830">
        <w:rPr>
          <w:color w:val="000000" w:themeColor="text1"/>
        </w:rPr>
        <w:t>.</w:t>
      </w:r>
    </w:p>
    <w:p w:rsidR="00C00830" w:rsidRPr="00C00830" w:rsidRDefault="00C00830" w:rsidP="00C00830">
      <w:pPr>
        <w:pStyle w:val="3"/>
      </w:pPr>
      <w:r w:rsidRPr="00F60D0D">
        <w:rPr>
          <w:sz w:val="28"/>
          <w:szCs w:val="28"/>
        </w:rPr>
        <w:t>•</w:t>
      </w:r>
      <w:r>
        <w:t xml:space="preserve"> ВОПРОС № 2: </w:t>
      </w:r>
      <w:r w:rsidRPr="00C00830">
        <w:t>КАКОВ ХУКМ ИСПРАЖНЕНИЙ ЖИВОТНЫХ?</w:t>
      </w:r>
    </w:p>
    <w:p w:rsidR="00C00830" w:rsidRPr="00C00830" w:rsidRDefault="00C00830" w:rsidP="00C00830">
      <w:pPr>
        <w:spacing w:line="360" w:lineRule="auto"/>
        <w:rPr>
          <w:color w:val="000000" w:themeColor="text1"/>
        </w:rPr>
      </w:pPr>
      <w:r w:rsidRPr="00C00830">
        <w:rPr>
          <w:color w:val="000000" w:themeColor="text1"/>
        </w:rPr>
        <w:t>Ученые имели единогласное мнение по поводу нечистоты мочи и экскрементов человека. Однако они, да помилует их Аллах, имели разные мнения в о</w:t>
      </w:r>
      <w:r>
        <w:rPr>
          <w:color w:val="000000" w:themeColor="text1"/>
        </w:rPr>
        <w:t>тно</w:t>
      </w:r>
      <w:r w:rsidRPr="00C00830">
        <w:rPr>
          <w:color w:val="000000" w:themeColor="text1"/>
        </w:rPr>
        <w:t xml:space="preserve">шении хукма </w:t>
      </w:r>
      <w:r w:rsidRPr="00C00830">
        <w:rPr>
          <w:color w:val="000000" w:themeColor="text1"/>
        </w:rPr>
        <w:lastRenderedPageBreak/>
        <w:t>испражнений животных. Дело в том, что в отношении испражнений некоторых животных, как, например, м</w:t>
      </w:r>
      <w:r>
        <w:rPr>
          <w:color w:val="000000" w:themeColor="text1"/>
        </w:rPr>
        <w:t>оча верблюда, пришли явные дово</w:t>
      </w:r>
      <w:r w:rsidRPr="00C00830">
        <w:rPr>
          <w:color w:val="000000" w:themeColor="text1"/>
        </w:rPr>
        <w:t>ды, указывающие на то, что они являются чистыми.</w:t>
      </w:r>
    </w:p>
    <w:p w:rsidR="00C00830" w:rsidRDefault="00C00830" w:rsidP="00C00830">
      <w:pPr>
        <w:spacing w:line="360" w:lineRule="auto"/>
      </w:pPr>
      <w:r>
        <w:rPr>
          <w:color w:val="000000" w:themeColor="text1"/>
        </w:rPr>
        <w:t xml:space="preserve">В </w:t>
      </w:r>
      <w:r w:rsidRPr="00C00830">
        <w:rPr>
          <w:color w:val="000000" w:themeColor="text1"/>
        </w:rPr>
        <w:t>отношении других же некоторые высказались об их якобы нечистоте.</w:t>
      </w:r>
      <w:r w:rsidRPr="00C00830">
        <w:t xml:space="preserve"> </w:t>
      </w:r>
    </w:p>
    <w:p w:rsidR="00C00830" w:rsidRPr="00C00830" w:rsidRDefault="00C00830" w:rsidP="00C00830">
      <w:pPr>
        <w:spacing w:line="360" w:lineRule="auto"/>
        <w:rPr>
          <w:color w:val="000000" w:themeColor="text1"/>
        </w:rPr>
      </w:pPr>
      <w:r w:rsidRPr="00C00830">
        <w:rPr>
          <w:color w:val="000000" w:themeColor="text1"/>
        </w:rPr>
        <w:t xml:space="preserve">Доказательством того, что моча верблюда чистая, является хадис, в котором </w:t>
      </w:r>
      <w:r>
        <w:rPr>
          <w:color w:val="000000" w:themeColor="text1"/>
        </w:rPr>
        <w:t>п</w:t>
      </w:r>
      <w:r w:rsidRPr="00C00830">
        <w:rPr>
          <w:color w:val="000000" w:themeColor="text1"/>
        </w:rPr>
        <w:t>ророк</w:t>
      </w:r>
      <w:r w:rsidR="00FD5109">
        <w:rPr>
          <w:color w:val="000000" w:themeColor="text1"/>
        </w:rPr>
        <w:t xml:space="preserve"> </w:t>
      </w:r>
      <w:r w:rsidR="00FD5109" w:rsidRPr="00FD5109">
        <w:rPr>
          <w:color w:val="000000" w:themeColor="text1"/>
        </w:rPr>
        <w:t>(да благословит его Аллах и приветствует)</w:t>
      </w:r>
      <w:r w:rsidRPr="00C00830">
        <w:rPr>
          <w:color w:val="000000" w:themeColor="text1"/>
        </w:rPr>
        <w:t xml:space="preserve"> отправил</w:t>
      </w:r>
      <w:r>
        <w:rPr>
          <w:color w:val="000000" w:themeColor="text1"/>
        </w:rPr>
        <w:t xml:space="preserve"> людей лечиться мочой верблюда</w:t>
      </w:r>
      <w:r>
        <w:rPr>
          <w:rStyle w:val="ad"/>
          <w:color w:val="000000" w:themeColor="text1"/>
        </w:rPr>
        <w:footnoteReference w:id="19"/>
      </w:r>
      <w:r>
        <w:rPr>
          <w:color w:val="000000" w:themeColor="text1"/>
        </w:rPr>
        <w:t>.</w:t>
      </w:r>
    </w:p>
    <w:p w:rsidR="00C00830" w:rsidRPr="00C00830" w:rsidRDefault="00C00830" w:rsidP="00C00830">
      <w:pPr>
        <w:spacing w:line="360" w:lineRule="auto"/>
        <w:rPr>
          <w:color w:val="000000" w:themeColor="text1"/>
        </w:rPr>
      </w:pPr>
      <w:r w:rsidRPr="00C00830">
        <w:rPr>
          <w:color w:val="000000" w:themeColor="text1"/>
        </w:rPr>
        <w:t>Что же касает</w:t>
      </w:r>
      <w:r>
        <w:rPr>
          <w:color w:val="000000" w:themeColor="text1"/>
        </w:rPr>
        <w:t>ся хадиса, приведённого ад-Дара</w:t>
      </w:r>
      <w:r w:rsidRPr="00C00830">
        <w:rPr>
          <w:color w:val="000000" w:themeColor="text1"/>
        </w:rPr>
        <w:t xml:space="preserve">кутни, в котором сказано: </w:t>
      </w:r>
      <w:r w:rsidRPr="00C00830">
        <w:rPr>
          <w:b/>
          <w:bCs/>
          <w:i/>
          <w:iCs/>
          <w:color w:val="000000" w:themeColor="text1"/>
        </w:rPr>
        <w:t>«Нет ничего плохого в моче животных, мясо которых пригодно в пищу»</w:t>
      </w:r>
      <w:r w:rsidRPr="00C00830">
        <w:rPr>
          <w:color w:val="000000" w:themeColor="text1"/>
        </w:rPr>
        <w:t>, — то этот хадис слабый, и нельзя его использовать как довод.</w:t>
      </w:r>
    </w:p>
    <w:p w:rsidR="00133FD5" w:rsidRDefault="00C00830" w:rsidP="00C00830">
      <w:pPr>
        <w:spacing w:line="360" w:lineRule="auto"/>
        <w:rPr>
          <w:color w:val="000000" w:themeColor="text1"/>
        </w:rPr>
      </w:pPr>
      <w:r w:rsidRPr="00C00830">
        <w:rPr>
          <w:color w:val="000000" w:themeColor="text1"/>
        </w:rPr>
        <w:t xml:space="preserve">Большинство хадисов, которые использовали некоторые ученые в </w:t>
      </w:r>
      <w:r>
        <w:rPr>
          <w:color w:val="000000" w:themeColor="text1"/>
        </w:rPr>
        <w:t>качестве доказательства нечисто</w:t>
      </w:r>
      <w:r w:rsidRPr="00C00830">
        <w:rPr>
          <w:color w:val="000000" w:themeColor="text1"/>
        </w:rPr>
        <w:t xml:space="preserve">ты испражнений </w:t>
      </w:r>
      <w:r>
        <w:rPr>
          <w:color w:val="000000" w:themeColor="text1"/>
        </w:rPr>
        <w:t>животных, на самом деле относят</w:t>
      </w:r>
      <w:r w:rsidRPr="00C00830">
        <w:rPr>
          <w:color w:val="000000" w:themeColor="text1"/>
        </w:rPr>
        <w:t>ся только к испражнениям людей. Остальные хадисы, которые приводили ученые в качестве доказательства нечистоты тех или</w:t>
      </w:r>
      <w:r>
        <w:rPr>
          <w:color w:val="000000" w:themeColor="text1"/>
        </w:rPr>
        <w:t xml:space="preserve"> иных вещей, являются либо недо</w:t>
      </w:r>
      <w:r w:rsidRPr="00C00830">
        <w:rPr>
          <w:color w:val="000000" w:themeColor="text1"/>
        </w:rPr>
        <w:t>стоверными, либо н</w:t>
      </w:r>
      <w:r>
        <w:rPr>
          <w:color w:val="000000" w:themeColor="text1"/>
        </w:rPr>
        <w:t>е указывают на нечистоту</w:t>
      </w:r>
      <w:r>
        <w:rPr>
          <w:rStyle w:val="ad"/>
          <w:color w:val="000000" w:themeColor="text1"/>
        </w:rPr>
        <w:footnoteReference w:id="20"/>
      </w:r>
      <w:r w:rsidRPr="00C00830">
        <w:rPr>
          <w:color w:val="000000" w:themeColor="text1"/>
        </w:rPr>
        <w:t>.</w:t>
      </w:r>
    </w:p>
    <w:p w:rsidR="00C00830" w:rsidRPr="00C00830" w:rsidRDefault="00C00830" w:rsidP="009B17A7">
      <w:pPr>
        <w:spacing w:line="360" w:lineRule="auto"/>
        <w:rPr>
          <w:color w:val="000000" w:themeColor="text1"/>
        </w:rPr>
      </w:pPr>
      <w:r w:rsidRPr="00C00830">
        <w:rPr>
          <w:color w:val="000000" w:themeColor="text1"/>
        </w:rPr>
        <w:t xml:space="preserve">Некоторые привели в качестве доказательства нечистоты экскрементов верблюда запрет </w:t>
      </w:r>
      <w:r>
        <w:rPr>
          <w:color w:val="000000" w:themeColor="text1"/>
        </w:rPr>
        <w:t>п</w:t>
      </w:r>
      <w:r w:rsidRPr="00C00830">
        <w:rPr>
          <w:color w:val="000000" w:themeColor="text1"/>
        </w:rPr>
        <w:t>ророка</w:t>
      </w:r>
      <w:r w:rsidR="00FD5109">
        <w:rPr>
          <w:color w:val="000000" w:themeColor="text1"/>
        </w:rPr>
        <w:t xml:space="preserve"> </w:t>
      </w:r>
      <w:r w:rsidR="00FD5109" w:rsidRPr="00FD5109">
        <w:rPr>
          <w:color w:val="000000" w:themeColor="text1"/>
        </w:rPr>
        <w:t>(да благословит его Аллах и приветствует)</w:t>
      </w:r>
      <w:r w:rsidR="00FD5109">
        <w:rPr>
          <w:color w:val="000000" w:themeColor="text1"/>
        </w:rPr>
        <w:t xml:space="preserve"> </w:t>
      </w:r>
      <w:r w:rsidRPr="00C00830">
        <w:rPr>
          <w:color w:val="000000" w:themeColor="text1"/>
        </w:rPr>
        <w:t>читат</w:t>
      </w:r>
      <w:r>
        <w:rPr>
          <w:color w:val="000000" w:themeColor="text1"/>
        </w:rPr>
        <w:t>ь намаз в загоне для верблюдов</w:t>
      </w:r>
      <w:r>
        <w:rPr>
          <w:rStyle w:val="ad"/>
          <w:color w:val="000000" w:themeColor="text1"/>
        </w:rPr>
        <w:footnoteReference w:id="21"/>
      </w:r>
      <w:r w:rsidRPr="00C00830">
        <w:rPr>
          <w:color w:val="000000" w:themeColor="text1"/>
        </w:rPr>
        <w:t>. Но этот хадис не указывает на это</w:t>
      </w:r>
      <w:r w:rsidR="009B17A7">
        <w:rPr>
          <w:color w:val="000000" w:themeColor="text1"/>
        </w:rPr>
        <w:t>, так как причина запрета упомя</w:t>
      </w:r>
      <w:r w:rsidRPr="00C00830">
        <w:rPr>
          <w:color w:val="000000" w:themeColor="text1"/>
        </w:rPr>
        <w:t>нута в самом хадисе. И это потому, что верблюд создан из шайтана и м</w:t>
      </w:r>
      <w:r w:rsidR="009B17A7">
        <w:rPr>
          <w:color w:val="000000" w:themeColor="text1"/>
        </w:rPr>
        <w:t>ожет навредить читающему намаз.</w:t>
      </w:r>
    </w:p>
    <w:p w:rsidR="00C00830" w:rsidRPr="00C00830" w:rsidRDefault="00C00830" w:rsidP="009B17A7">
      <w:pPr>
        <w:spacing w:line="360" w:lineRule="auto"/>
        <w:rPr>
          <w:color w:val="000000" w:themeColor="text1"/>
        </w:rPr>
      </w:pPr>
      <w:r w:rsidRPr="00C00830">
        <w:rPr>
          <w:color w:val="000000" w:themeColor="text1"/>
        </w:rPr>
        <w:lastRenderedPageBreak/>
        <w:t xml:space="preserve">Также некоторые сказали, якобы экскременты барана являются нечистыми. Тот хадис, в котором </w:t>
      </w:r>
      <w:r w:rsidR="009B17A7">
        <w:rPr>
          <w:color w:val="000000" w:themeColor="text1"/>
        </w:rPr>
        <w:t>п</w:t>
      </w:r>
      <w:r w:rsidRPr="00C00830">
        <w:rPr>
          <w:color w:val="000000" w:themeColor="text1"/>
        </w:rPr>
        <w:t>ророк</w:t>
      </w:r>
      <w:r w:rsidR="00FD5109">
        <w:rPr>
          <w:color w:val="000000" w:themeColor="text1"/>
        </w:rPr>
        <w:t xml:space="preserve"> </w:t>
      </w:r>
      <w:r w:rsidR="00FD5109" w:rsidRPr="00FD5109">
        <w:rPr>
          <w:color w:val="000000" w:themeColor="text1"/>
        </w:rPr>
        <w:t>(да благословит его Аллах и приветствует)</w:t>
      </w:r>
      <w:r w:rsidRPr="00C00830">
        <w:rPr>
          <w:color w:val="000000" w:themeColor="text1"/>
        </w:rPr>
        <w:t xml:space="preserve"> разрешил</w:t>
      </w:r>
      <w:r w:rsidR="009B17A7">
        <w:rPr>
          <w:color w:val="000000" w:themeColor="text1"/>
        </w:rPr>
        <w:t xml:space="preserve"> читать намаз в загоне для баранов</w:t>
      </w:r>
      <w:r w:rsidR="009B17A7">
        <w:rPr>
          <w:rStyle w:val="ad"/>
          <w:color w:val="000000" w:themeColor="text1"/>
        </w:rPr>
        <w:footnoteReference w:id="22"/>
      </w:r>
      <w:r w:rsidRPr="00C00830">
        <w:rPr>
          <w:color w:val="000000" w:themeColor="text1"/>
        </w:rPr>
        <w:t>, они объясняли тем, что в баранах находится благословение</w:t>
      </w:r>
      <w:r w:rsidR="009B17A7">
        <w:rPr>
          <w:color w:val="000000" w:themeColor="text1"/>
        </w:rPr>
        <w:t xml:space="preserve"> (барака)</w:t>
      </w:r>
      <w:r w:rsidR="009B17A7">
        <w:rPr>
          <w:rStyle w:val="ad"/>
          <w:color w:val="000000" w:themeColor="text1"/>
        </w:rPr>
        <w:footnoteReference w:id="23"/>
      </w:r>
      <w:r w:rsidRPr="00C00830">
        <w:rPr>
          <w:color w:val="000000" w:themeColor="text1"/>
        </w:rPr>
        <w:t>.</w:t>
      </w:r>
    </w:p>
    <w:p w:rsidR="00C00830" w:rsidRPr="00C00830" w:rsidRDefault="00C00830" w:rsidP="009B17A7">
      <w:pPr>
        <w:spacing w:line="360" w:lineRule="auto"/>
        <w:rPr>
          <w:color w:val="000000" w:themeColor="text1"/>
        </w:rPr>
      </w:pPr>
      <w:r w:rsidRPr="00C00830">
        <w:rPr>
          <w:color w:val="000000" w:themeColor="text1"/>
        </w:rPr>
        <w:t>Исходя из вышесказанного, скажем, что в нашей религии общеизвестн</w:t>
      </w:r>
      <w:r w:rsidR="009B17A7">
        <w:rPr>
          <w:color w:val="000000" w:themeColor="text1"/>
        </w:rPr>
        <w:t xml:space="preserve">о, что нечистотой являются моча и </w:t>
      </w:r>
      <w:r w:rsidRPr="00C00830">
        <w:rPr>
          <w:color w:val="000000" w:themeColor="text1"/>
        </w:rPr>
        <w:t>экскременты человек</w:t>
      </w:r>
      <w:r w:rsidR="009B17A7">
        <w:rPr>
          <w:color w:val="000000" w:themeColor="text1"/>
        </w:rPr>
        <w:t>а. А всё остальное требует ясно</w:t>
      </w:r>
      <w:r w:rsidRPr="00C00830">
        <w:rPr>
          <w:color w:val="000000" w:themeColor="text1"/>
        </w:rPr>
        <w:t>го доказательства д</w:t>
      </w:r>
      <w:r w:rsidR="009B17A7">
        <w:rPr>
          <w:color w:val="000000" w:themeColor="text1"/>
        </w:rPr>
        <w:t>ля того, чтобы назвать это нечи</w:t>
      </w:r>
      <w:r w:rsidRPr="00C00830">
        <w:rPr>
          <w:color w:val="000000" w:themeColor="text1"/>
        </w:rPr>
        <w:t>стым (наджас).</w:t>
      </w:r>
    </w:p>
    <w:p w:rsidR="009B17A7" w:rsidRPr="009B17A7" w:rsidRDefault="00C00830" w:rsidP="009B17A7">
      <w:pPr>
        <w:spacing w:line="360" w:lineRule="auto"/>
        <w:rPr>
          <w:color w:val="000000" w:themeColor="text1"/>
        </w:rPr>
      </w:pPr>
      <w:r w:rsidRPr="00C00830">
        <w:rPr>
          <w:color w:val="000000" w:themeColor="text1"/>
        </w:rPr>
        <w:t xml:space="preserve">Сказал автор </w:t>
      </w:r>
      <w:r w:rsidR="009B17A7" w:rsidRPr="009B17A7">
        <w:rPr>
          <w:color w:val="000000" w:themeColor="text1"/>
        </w:rPr>
        <w:t>[</w:t>
      </w:r>
      <w:r w:rsidRPr="00C00830">
        <w:rPr>
          <w:color w:val="000000" w:themeColor="text1"/>
        </w:rPr>
        <w:t>аш-Шаукани</w:t>
      </w:r>
      <w:r w:rsidR="009B17A7" w:rsidRPr="009B17A7">
        <w:rPr>
          <w:color w:val="000000" w:themeColor="text1"/>
        </w:rPr>
        <w:t>]</w:t>
      </w:r>
      <w:r w:rsidRPr="00C00830">
        <w:rPr>
          <w:color w:val="000000" w:themeColor="text1"/>
        </w:rPr>
        <w:t xml:space="preserve">: </w:t>
      </w:r>
      <w:r w:rsidRPr="009B17A7">
        <w:rPr>
          <w:i/>
          <w:iCs/>
          <w:color w:val="000000" w:themeColor="text1"/>
        </w:rPr>
        <w:t>«Да не будет от тебя сокрыто то, что основ</w:t>
      </w:r>
      <w:r w:rsidR="009B17A7">
        <w:rPr>
          <w:i/>
          <w:iCs/>
          <w:color w:val="000000" w:themeColor="text1"/>
        </w:rPr>
        <w:t>ой во всех вещах является чисто</w:t>
      </w:r>
      <w:r w:rsidRPr="009B17A7">
        <w:rPr>
          <w:i/>
          <w:iCs/>
          <w:color w:val="000000" w:themeColor="text1"/>
        </w:rPr>
        <w:t>та. Если мы хот</w:t>
      </w:r>
      <w:r w:rsidR="009B17A7">
        <w:rPr>
          <w:i/>
          <w:iCs/>
          <w:color w:val="000000" w:themeColor="text1"/>
        </w:rPr>
        <w:t>им назвать что-то нечистым (над</w:t>
      </w:r>
      <w:r w:rsidRPr="009B17A7">
        <w:rPr>
          <w:i/>
          <w:iCs/>
          <w:color w:val="000000" w:themeColor="text1"/>
        </w:rPr>
        <w:t xml:space="preserve">жас), то на это должно быть ясное доказательство (из Корана и </w:t>
      </w:r>
      <w:r w:rsidR="009B17A7">
        <w:rPr>
          <w:i/>
          <w:iCs/>
          <w:color w:val="000000" w:themeColor="text1"/>
        </w:rPr>
        <w:t>С</w:t>
      </w:r>
      <w:r w:rsidRPr="009B17A7">
        <w:rPr>
          <w:i/>
          <w:iCs/>
          <w:color w:val="000000" w:themeColor="text1"/>
        </w:rPr>
        <w:t xml:space="preserve">унны). А </w:t>
      </w:r>
      <w:r w:rsidR="009B17A7">
        <w:rPr>
          <w:i/>
          <w:iCs/>
          <w:color w:val="000000" w:themeColor="text1"/>
        </w:rPr>
        <w:t>если его нет, то все вещи, оста</w:t>
      </w:r>
      <w:r w:rsidRPr="009B17A7">
        <w:rPr>
          <w:i/>
          <w:iCs/>
          <w:color w:val="000000" w:themeColor="text1"/>
        </w:rPr>
        <w:t>ваясь на своей основе, являются чистыми. Потому что назвать что-то нечистым (наджас) — является актом поклонения и принуж</w:t>
      </w:r>
      <w:r w:rsidR="009B17A7">
        <w:rPr>
          <w:i/>
          <w:iCs/>
          <w:color w:val="000000" w:themeColor="text1"/>
        </w:rPr>
        <w:t>дает рабов Аллаха к его выполне</w:t>
      </w:r>
      <w:r w:rsidRPr="009B17A7">
        <w:rPr>
          <w:i/>
          <w:iCs/>
          <w:color w:val="000000" w:themeColor="text1"/>
        </w:rPr>
        <w:t>нию на основе этого высказывания. А человек в основе</w:t>
      </w:r>
      <w:r w:rsidR="009B17A7" w:rsidRPr="009B17A7">
        <w:rPr>
          <w:i/>
          <w:iCs/>
        </w:rPr>
        <w:t xml:space="preserve"> </w:t>
      </w:r>
      <w:r w:rsidR="009B17A7" w:rsidRPr="009B17A7">
        <w:rPr>
          <w:i/>
          <w:iCs/>
          <w:color w:val="000000" w:themeColor="text1"/>
        </w:rPr>
        <w:t>никому ничего не должен, пока не будет доказательс</w:t>
      </w:r>
      <w:r w:rsidR="009B17A7">
        <w:rPr>
          <w:i/>
          <w:iCs/>
          <w:color w:val="000000" w:themeColor="text1"/>
        </w:rPr>
        <w:t>тва того, что он что-то должен</w:t>
      </w:r>
      <w:r w:rsidR="009B17A7" w:rsidRPr="009B17A7">
        <w:rPr>
          <w:rStyle w:val="ad"/>
          <w:color w:val="000000" w:themeColor="text1"/>
        </w:rPr>
        <w:footnoteReference w:id="24"/>
      </w:r>
      <w:r w:rsidR="009B17A7">
        <w:rPr>
          <w:i/>
          <w:iCs/>
          <w:color w:val="000000" w:themeColor="text1"/>
        </w:rPr>
        <w:t>.</w:t>
      </w:r>
      <w:r w:rsidR="009B17A7" w:rsidRPr="009B17A7">
        <w:rPr>
          <w:i/>
          <w:iCs/>
          <w:color w:val="000000" w:themeColor="text1"/>
        </w:rPr>
        <w:t xml:space="preserve"> Тот, кто без доказательств обязал чем-то рабов Аллаха, совершает не меньший грех, чем тот, кто отменил нечто из обязательств шариата (намаз, пост и т. д.). И то, и другое являются наговором на Аллаха».</w:t>
      </w:r>
    </w:p>
    <w:p w:rsidR="009B17A7" w:rsidRDefault="009B17A7" w:rsidP="009B17A7">
      <w:pPr>
        <w:pStyle w:val="3"/>
      </w:pPr>
      <w:r w:rsidRPr="00F60D0D">
        <w:rPr>
          <w:sz w:val="28"/>
          <w:szCs w:val="28"/>
        </w:rPr>
        <w:t>•</w:t>
      </w:r>
      <w:r>
        <w:t xml:space="preserve"> ВОПРОС № 3: МОЧА ГРУДНОГО РЕБЕНКА ЯВЛЯЕТСЯ НЕЧИСТОЙ</w:t>
      </w:r>
    </w:p>
    <w:p w:rsidR="009B17A7" w:rsidRPr="009B17A7" w:rsidRDefault="009B17A7" w:rsidP="009B17A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17A7">
        <w:rPr>
          <w:i/>
          <w:iCs/>
          <w:color w:val="000000" w:themeColor="text1"/>
        </w:rPr>
        <w:t>«…кроме мальчика-грудничка».</w:t>
      </w:r>
    </w:p>
    <w:p w:rsidR="009B17A7" w:rsidRDefault="009B17A7" w:rsidP="009B17A7">
      <w:pPr>
        <w:spacing w:line="360" w:lineRule="auto"/>
        <w:rPr>
          <w:color w:val="000000" w:themeColor="text1"/>
        </w:rPr>
      </w:pPr>
      <w:r w:rsidRPr="009B17A7">
        <w:rPr>
          <w:color w:val="000000" w:themeColor="text1"/>
        </w:rPr>
        <w:t>Доказательств</w:t>
      </w:r>
      <w:r>
        <w:rPr>
          <w:color w:val="000000" w:themeColor="text1"/>
        </w:rPr>
        <w:t>ом того, что моча мальчика-груд</w:t>
      </w:r>
      <w:r w:rsidRPr="009B17A7">
        <w:rPr>
          <w:color w:val="000000" w:themeColor="text1"/>
        </w:rPr>
        <w:t>ничка не является нечистотой, является хадис:</w:t>
      </w:r>
      <w:r>
        <w:rPr>
          <w:color w:val="000000" w:themeColor="text1"/>
        </w:rPr>
        <w:t xml:space="preserve"> </w:t>
      </w:r>
    </w:p>
    <w:p w:rsidR="009B17A7" w:rsidRPr="009B17A7" w:rsidRDefault="009B17A7" w:rsidP="009B17A7">
      <w:pPr>
        <w:spacing w:line="360" w:lineRule="auto"/>
        <w:rPr>
          <w:b/>
          <w:bCs/>
          <w:i/>
          <w:iCs/>
          <w:color w:val="000000" w:themeColor="text1"/>
        </w:rPr>
      </w:pPr>
      <w:r w:rsidRPr="009B17A7">
        <w:rPr>
          <w:b/>
          <w:bCs/>
          <w:i/>
          <w:iCs/>
          <w:color w:val="000000" w:themeColor="text1"/>
        </w:rPr>
        <w:t>«Мочу грудной де</w:t>
      </w:r>
      <w:r>
        <w:rPr>
          <w:b/>
          <w:bCs/>
          <w:i/>
          <w:iCs/>
          <w:color w:val="000000" w:themeColor="text1"/>
        </w:rPr>
        <w:t>вочки надо смывать, а мочу груд</w:t>
      </w:r>
      <w:r w:rsidRPr="009B17A7">
        <w:rPr>
          <w:b/>
          <w:bCs/>
          <w:i/>
          <w:iCs/>
          <w:color w:val="000000" w:themeColor="text1"/>
        </w:rPr>
        <w:t>ного мальчи</w:t>
      </w:r>
      <w:r>
        <w:rPr>
          <w:b/>
          <w:bCs/>
          <w:i/>
          <w:iCs/>
          <w:color w:val="000000" w:themeColor="text1"/>
        </w:rPr>
        <w:t>ка достаточно окропить водой»</w:t>
      </w:r>
      <w:r w:rsidRPr="009B17A7">
        <w:rPr>
          <w:rStyle w:val="ad"/>
          <w:color w:val="000000" w:themeColor="text1"/>
        </w:rPr>
        <w:footnoteReference w:id="25"/>
      </w:r>
      <w:r w:rsidRPr="009B17A7">
        <w:rPr>
          <w:b/>
          <w:bCs/>
          <w:i/>
          <w:iCs/>
          <w:color w:val="000000" w:themeColor="text1"/>
        </w:rPr>
        <w:t>.</w:t>
      </w:r>
    </w:p>
    <w:p w:rsidR="009B17A7" w:rsidRPr="009B17A7" w:rsidRDefault="009B17A7" w:rsidP="009B17A7">
      <w:pPr>
        <w:spacing w:line="360" w:lineRule="auto"/>
        <w:rPr>
          <w:color w:val="000000" w:themeColor="text1"/>
        </w:rPr>
      </w:pPr>
      <w:r>
        <w:rPr>
          <w:color w:val="000000" w:themeColor="text1"/>
        </w:rPr>
        <w:t xml:space="preserve">А </w:t>
      </w:r>
      <w:r w:rsidRPr="009B17A7">
        <w:rPr>
          <w:color w:val="000000" w:themeColor="text1"/>
        </w:rPr>
        <w:t>также хадис</w:t>
      </w:r>
      <w:r>
        <w:rPr>
          <w:color w:val="000000" w:themeColor="text1"/>
        </w:rPr>
        <w:t xml:space="preserve"> от Али бин Аби Талиба, что про</w:t>
      </w:r>
      <w:r w:rsidRPr="009B17A7">
        <w:rPr>
          <w:color w:val="000000" w:themeColor="text1"/>
        </w:rPr>
        <w:t>рок</w:t>
      </w:r>
      <w:r w:rsidR="00FD5109">
        <w:rPr>
          <w:color w:val="000000" w:themeColor="text1"/>
        </w:rPr>
        <w:t xml:space="preserve"> </w:t>
      </w:r>
      <w:r w:rsidR="00FD5109" w:rsidRPr="00FD5109">
        <w:rPr>
          <w:color w:val="000000" w:themeColor="text1"/>
        </w:rPr>
        <w:t>(да благословит его Аллах и приветствует)</w:t>
      </w:r>
      <w:r w:rsidR="00FD5109">
        <w:rPr>
          <w:color w:val="000000" w:themeColor="text1"/>
        </w:rPr>
        <w:t xml:space="preserve"> </w:t>
      </w:r>
      <w:r w:rsidRPr="009B17A7">
        <w:rPr>
          <w:color w:val="000000" w:themeColor="text1"/>
        </w:rPr>
        <w:t>сказал:</w:t>
      </w:r>
    </w:p>
    <w:p w:rsidR="009B17A7" w:rsidRPr="009B17A7" w:rsidRDefault="009B17A7" w:rsidP="009B17A7">
      <w:pPr>
        <w:spacing w:line="360" w:lineRule="auto"/>
        <w:rPr>
          <w:b/>
          <w:bCs/>
          <w:i/>
          <w:iCs/>
          <w:color w:val="000000" w:themeColor="text1"/>
        </w:rPr>
      </w:pPr>
      <w:r w:rsidRPr="009B17A7">
        <w:rPr>
          <w:b/>
          <w:bCs/>
          <w:i/>
          <w:iCs/>
          <w:color w:val="000000" w:themeColor="text1"/>
        </w:rPr>
        <w:t>«Мочу мальчика-грудничка обрызгивают, а мочу девочки — моют»</w:t>
      </w:r>
      <w:r w:rsidRPr="009B17A7">
        <w:rPr>
          <w:rStyle w:val="ad"/>
          <w:color w:val="000000" w:themeColor="text1"/>
        </w:rPr>
        <w:footnoteReference w:id="26"/>
      </w:r>
      <w:r w:rsidRPr="009B17A7">
        <w:rPr>
          <w:color w:val="000000" w:themeColor="text1"/>
        </w:rPr>
        <w:t>.</w:t>
      </w:r>
      <w:r>
        <w:rPr>
          <w:b/>
          <w:bCs/>
          <w:i/>
          <w:iCs/>
          <w:color w:val="000000" w:themeColor="text1"/>
        </w:rPr>
        <w:t xml:space="preserve"> </w:t>
      </w:r>
      <w:r w:rsidRPr="009B17A7">
        <w:rPr>
          <w:color w:val="000000" w:themeColor="text1"/>
        </w:rPr>
        <w:t>Хадис маукуф (слова принадлежат сподвижнику).</w:t>
      </w:r>
    </w:p>
    <w:p w:rsidR="009B17A7" w:rsidRPr="009B17A7" w:rsidRDefault="009B17A7" w:rsidP="009B17A7">
      <w:pPr>
        <w:spacing w:line="360" w:lineRule="auto"/>
        <w:rPr>
          <w:color w:val="000000" w:themeColor="text1"/>
        </w:rPr>
      </w:pPr>
      <w:r>
        <w:rPr>
          <w:color w:val="000000" w:themeColor="text1"/>
        </w:rPr>
        <w:lastRenderedPageBreak/>
        <w:t xml:space="preserve">В </w:t>
      </w:r>
      <w:r w:rsidRPr="009B17A7">
        <w:rPr>
          <w:color w:val="000000" w:themeColor="text1"/>
        </w:rPr>
        <w:t>двух достоверных сборниках приводится хадис</w:t>
      </w:r>
      <w:r>
        <w:rPr>
          <w:color w:val="000000" w:themeColor="text1"/>
        </w:rPr>
        <w:t xml:space="preserve"> </w:t>
      </w:r>
      <w:r w:rsidRPr="009B17A7">
        <w:rPr>
          <w:color w:val="000000" w:themeColor="text1"/>
        </w:rPr>
        <w:t>о</w:t>
      </w:r>
      <w:r w:rsidRPr="009B17A7">
        <w:rPr>
          <w:color w:val="000000" w:themeColor="text1"/>
        </w:rPr>
        <w:tab/>
        <w:t xml:space="preserve">том, что Умм аль-Кайс пришла к </w:t>
      </w:r>
      <w:r>
        <w:rPr>
          <w:color w:val="000000" w:themeColor="text1"/>
        </w:rPr>
        <w:t>п</w:t>
      </w:r>
      <w:r w:rsidRPr="009B17A7">
        <w:rPr>
          <w:color w:val="000000" w:themeColor="text1"/>
        </w:rPr>
        <w:t>ророку</w:t>
      </w:r>
      <w:r w:rsidR="00FD5109">
        <w:rPr>
          <w:color w:val="000000" w:themeColor="text1"/>
        </w:rPr>
        <w:t xml:space="preserve"> </w:t>
      </w:r>
      <w:r w:rsidR="00FD5109" w:rsidRPr="00FD5109">
        <w:rPr>
          <w:color w:val="000000" w:themeColor="text1"/>
        </w:rPr>
        <w:t>(да благословит его Аллах и приветствует)</w:t>
      </w:r>
      <w:r w:rsidRPr="009B17A7">
        <w:rPr>
          <w:color w:val="000000" w:themeColor="text1"/>
        </w:rPr>
        <w:t xml:space="preserve"> со своим маленьким сыном, который ещё не кушал взрослую еду, и он помочился на одежду </w:t>
      </w:r>
      <w:r>
        <w:rPr>
          <w:color w:val="000000" w:themeColor="text1"/>
        </w:rPr>
        <w:t>п</w:t>
      </w:r>
      <w:r w:rsidRPr="009B17A7">
        <w:rPr>
          <w:color w:val="000000" w:themeColor="text1"/>
        </w:rPr>
        <w:t>ророка</w:t>
      </w:r>
      <w:r w:rsidR="00FD5109">
        <w:rPr>
          <w:color w:val="000000" w:themeColor="text1"/>
        </w:rPr>
        <w:t xml:space="preserve"> </w:t>
      </w:r>
      <w:r w:rsidR="00FD5109" w:rsidRPr="00FD5109">
        <w:rPr>
          <w:color w:val="000000" w:themeColor="text1"/>
        </w:rPr>
        <w:t>(да благословит его Аллах и приветствует)</w:t>
      </w:r>
      <w:r w:rsidRPr="009B17A7">
        <w:rPr>
          <w:color w:val="000000" w:themeColor="text1"/>
        </w:rPr>
        <w:t>. Пророк</w:t>
      </w:r>
      <w:r w:rsidR="00FD5109">
        <w:rPr>
          <w:color w:val="000000" w:themeColor="text1"/>
        </w:rPr>
        <w:t xml:space="preserve"> </w:t>
      </w:r>
      <w:r w:rsidR="00FD5109" w:rsidRPr="00FD5109">
        <w:rPr>
          <w:color w:val="000000" w:themeColor="text1"/>
        </w:rPr>
        <w:t>(да благословит его Аллах и приветствует)</w:t>
      </w:r>
      <w:r w:rsidRPr="009B17A7">
        <w:t xml:space="preserve"> </w:t>
      </w:r>
      <w:r w:rsidRPr="009B17A7">
        <w:rPr>
          <w:color w:val="000000" w:themeColor="text1"/>
        </w:rPr>
        <w:t>попросил воду и окропил ею то место, куда помочился грудничок, не став её ст</w:t>
      </w:r>
      <w:r>
        <w:rPr>
          <w:color w:val="000000" w:themeColor="text1"/>
        </w:rPr>
        <w:t>ирать</w:t>
      </w:r>
      <w:r>
        <w:rPr>
          <w:rStyle w:val="ad"/>
          <w:color w:val="000000" w:themeColor="text1"/>
        </w:rPr>
        <w:footnoteReference w:id="27"/>
      </w:r>
      <w:r w:rsidRPr="009B17A7">
        <w:rPr>
          <w:color w:val="000000" w:themeColor="text1"/>
        </w:rPr>
        <w:t>.</w:t>
      </w:r>
    </w:p>
    <w:p w:rsidR="009B17A7" w:rsidRPr="009B17A7" w:rsidRDefault="009B17A7" w:rsidP="009B17A7">
      <w:pPr>
        <w:spacing w:line="360" w:lineRule="auto"/>
        <w:rPr>
          <w:color w:val="000000" w:themeColor="text1"/>
        </w:rPr>
      </w:pPr>
      <w:r>
        <w:rPr>
          <w:color w:val="000000" w:themeColor="text1"/>
        </w:rPr>
        <w:t xml:space="preserve">В </w:t>
      </w:r>
      <w:r w:rsidRPr="009B17A7">
        <w:rPr>
          <w:color w:val="000000" w:themeColor="text1"/>
        </w:rPr>
        <w:t xml:space="preserve">общем, стоит отметить, что </w:t>
      </w:r>
      <w:r>
        <w:rPr>
          <w:color w:val="000000" w:themeColor="text1"/>
        </w:rPr>
        <w:t>п</w:t>
      </w:r>
      <w:r w:rsidRPr="009B17A7">
        <w:rPr>
          <w:color w:val="000000" w:themeColor="text1"/>
        </w:rPr>
        <w:t>ророк</w:t>
      </w:r>
      <w:r w:rsidR="00FD5109">
        <w:rPr>
          <w:color w:val="000000" w:themeColor="text1"/>
        </w:rPr>
        <w:t xml:space="preserve"> </w:t>
      </w:r>
      <w:r w:rsidR="00FD5109" w:rsidRPr="00FD5109">
        <w:rPr>
          <w:color w:val="000000" w:themeColor="text1"/>
        </w:rPr>
        <w:t>(да благословит его Аллах и приветствует)</w:t>
      </w:r>
      <w:r w:rsidRPr="009B17A7">
        <w:rPr>
          <w:color w:val="000000" w:themeColor="text1"/>
        </w:rPr>
        <w:t xml:space="preserve"> ясно выразился о том, что нужно делать в таких случаях.</w:t>
      </w:r>
    </w:p>
    <w:p w:rsidR="009B17A7" w:rsidRPr="009B17A7" w:rsidRDefault="009B17A7" w:rsidP="009B17A7">
      <w:pPr>
        <w:spacing w:line="360" w:lineRule="auto"/>
        <w:rPr>
          <w:color w:val="000000" w:themeColor="text1"/>
        </w:rPr>
      </w:pPr>
      <w:r>
        <w:rPr>
          <w:color w:val="000000" w:themeColor="text1"/>
        </w:rPr>
        <w:t xml:space="preserve">И </w:t>
      </w:r>
      <w:r w:rsidRPr="009B17A7">
        <w:rPr>
          <w:color w:val="000000" w:themeColor="text1"/>
        </w:rPr>
        <w:t xml:space="preserve">даже если допустить то, что </w:t>
      </w:r>
      <w:r>
        <w:rPr>
          <w:color w:val="000000" w:themeColor="text1"/>
        </w:rPr>
        <w:t>п</w:t>
      </w:r>
      <w:r w:rsidRPr="009B17A7">
        <w:rPr>
          <w:color w:val="000000" w:themeColor="text1"/>
        </w:rPr>
        <w:t>ророк</w:t>
      </w:r>
      <w:r w:rsidR="00FD5109">
        <w:rPr>
          <w:color w:val="000000" w:themeColor="text1"/>
        </w:rPr>
        <w:t xml:space="preserve"> </w:t>
      </w:r>
      <w:r w:rsidR="00FD5109" w:rsidRPr="00FD5109">
        <w:rPr>
          <w:color w:val="000000" w:themeColor="text1"/>
        </w:rPr>
        <w:t>(да благословит его Аллах и приветствует)</w:t>
      </w:r>
      <w:r w:rsidRPr="009B17A7">
        <w:rPr>
          <w:color w:val="000000" w:themeColor="text1"/>
        </w:rPr>
        <w:t xml:space="preserve"> мог сделать что-то, что не соответствовало его приказу, то это его действие нельзя противопоставить ясному доводу,</w:t>
      </w:r>
      <w:r>
        <w:rPr>
          <w:color w:val="000000" w:themeColor="text1"/>
        </w:rPr>
        <w:t xml:space="preserve"> выраженному словами</w:t>
      </w:r>
      <w:r>
        <w:rPr>
          <w:rStyle w:val="ad"/>
          <w:color w:val="000000" w:themeColor="text1"/>
        </w:rPr>
        <w:footnoteReference w:id="28"/>
      </w:r>
      <w:r w:rsidRPr="009B17A7">
        <w:rPr>
          <w:color w:val="000000" w:themeColor="text1"/>
        </w:rPr>
        <w:t>.</w:t>
      </w:r>
    </w:p>
    <w:p w:rsidR="009B17A7" w:rsidRPr="009B17A7" w:rsidRDefault="009B17A7" w:rsidP="009B17A7">
      <w:pPr>
        <w:spacing w:line="360" w:lineRule="auto"/>
        <w:rPr>
          <w:color w:val="000000" w:themeColor="text1"/>
        </w:rPr>
      </w:pPr>
      <w:r>
        <w:rPr>
          <w:color w:val="000000" w:themeColor="text1"/>
        </w:rPr>
        <w:t xml:space="preserve">И </w:t>
      </w:r>
      <w:r w:rsidRPr="009B17A7">
        <w:rPr>
          <w:color w:val="000000" w:themeColor="text1"/>
        </w:rPr>
        <w:t>того мнения, что мочу мальчика достаточно окропить водою, а мочу девочки нужно смывать, придерживалась группа учёных, среди которых: Али бин Аби Талиб, Умм Саляма, Суфьян ас-Саури, аль-Аузаи, ан-Нах</w:t>
      </w:r>
      <w:r>
        <w:rPr>
          <w:color w:val="000000" w:themeColor="text1"/>
        </w:rPr>
        <w:t>а</w:t>
      </w:r>
      <w:r w:rsidRPr="009B17A7">
        <w:rPr>
          <w:color w:val="000000" w:themeColor="text1"/>
        </w:rPr>
        <w:t>и, Дауд, Ибн Вахб, Ат</w:t>
      </w:r>
      <w:r>
        <w:rPr>
          <w:color w:val="000000" w:themeColor="text1"/>
        </w:rPr>
        <w:t>а</w:t>
      </w:r>
      <w:r w:rsidRPr="009B17A7">
        <w:rPr>
          <w:color w:val="000000" w:themeColor="text1"/>
        </w:rPr>
        <w:t>, аль-Хасан аль-Басри, аз-Зухри, Ахмад, Исхак, и это одно из мнений Малика.</w:t>
      </w:r>
    </w:p>
    <w:p w:rsidR="00737A9B" w:rsidRDefault="009B17A7" w:rsidP="009B17A7">
      <w:pPr>
        <w:spacing w:line="360" w:lineRule="auto"/>
        <w:rPr>
          <w:color w:val="000000" w:themeColor="text1"/>
        </w:rPr>
      </w:pPr>
      <w:r>
        <w:rPr>
          <w:color w:val="000000" w:themeColor="text1"/>
        </w:rPr>
        <w:t xml:space="preserve">И </w:t>
      </w:r>
      <w:r w:rsidRPr="009B17A7">
        <w:rPr>
          <w:color w:val="000000" w:themeColor="text1"/>
        </w:rPr>
        <w:t>это есть истина, от которой нельзя скрыться. От некоторых же ученых передаётся мнение о том, что нужно окропить водой как мочу мальчика, так и мочу девочки. Это мнение Малика, аш-Шафии, аль-Аузаи. Но это мнение пр</w:t>
      </w:r>
      <w:r>
        <w:rPr>
          <w:color w:val="000000" w:themeColor="text1"/>
        </w:rPr>
        <w:t>отиворечит тем достоверным хади</w:t>
      </w:r>
      <w:r w:rsidRPr="009B17A7">
        <w:rPr>
          <w:color w:val="000000" w:themeColor="text1"/>
        </w:rPr>
        <w:t>сам, в которых яс</w:t>
      </w:r>
      <w:r>
        <w:rPr>
          <w:color w:val="000000" w:themeColor="text1"/>
        </w:rPr>
        <w:t>но выражено отличие мочи мальчик</w:t>
      </w:r>
      <w:r w:rsidRPr="009B17A7">
        <w:rPr>
          <w:color w:val="000000" w:themeColor="text1"/>
        </w:rPr>
        <w:t>а-грудничка от мочи грудничка-девочки.</w:t>
      </w:r>
    </w:p>
    <w:p w:rsidR="009B17A7" w:rsidRPr="009B17A7" w:rsidRDefault="009B17A7" w:rsidP="009B17A7">
      <w:pPr>
        <w:spacing w:line="360" w:lineRule="auto"/>
        <w:rPr>
          <w:color w:val="000000" w:themeColor="text1"/>
        </w:rPr>
      </w:pPr>
      <w:r w:rsidRPr="009B17A7">
        <w:rPr>
          <w:color w:val="000000" w:themeColor="text1"/>
        </w:rPr>
        <w:t>Мнением Абу Ханифы и других ученых Куфы является то, чт</w:t>
      </w:r>
      <w:r>
        <w:rPr>
          <w:color w:val="000000" w:themeColor="text1"/>
        </w:rPr>
        <w:t>о нужно смывать как мочу мальчи</w:t>
      </w:r>
      <w:r w:rsidRPr="009B17A7">
        <w:rPr>
          <w:color w:val="000000" w:themeColor="text1"/>
        </w:rPr>
        <w:t>ка-грудничка, так и мочу грудничка-девочки, но это мнение также противоречит ясным доказательствам, которые приведены выше. Последователи этого мне-ия взяли в качестве довода общее указание на то, что моча человека является нечистой. Но не скрыто от тебя то, что после этого общего указания пришли ясные конкретные хадисы, указывающие на отличие мочи мальчика-грудничка от мочи девочки. А то, что было сказано, опира</w:t>
      </w:r>
      <w:r>
        <w:rPr>
          <w:color w:val="000000" w:themeColor="text1"/>
        </w:rPr>
        <w:t xml:space="preserve">ясь на кыяс </w:t>
      </w:r>
      <w:r>
        <w:rPr>
          <w:color w:val="000000" w:themeColor="text1"/>
        </w:rPr>
        <w:lastRenderedPageBreak/>
        <w:t>(сравнение по анало</w:t>
      </w:r>
      <w:r w:rsidRPr="009B17A7">
        <w:rPr>
          <w:color w:val="000000" w:themeColor="text1"/>
        </w:rPr>
        <w:t>гии) мочи мальчика с</w:t>
      </w:r>
      <w:r>
        <w:rPr>
          <w:color w:val="000000" w:themeColor="text1"/>
        </w:rPr>
        <w:t xml:space="preserve"> мочой девочки, то ведь не скры</w:t>
      </w:r>
      <w:r w:rsidRPr="009B17A7">
        <w:rPr>
          <w:color w:val="000000" w:themeColor="text1"/>
        </w:rPr>
        <w:t xml:space="preserve">то от тебя, что такой кыяс (сравнение по аналогии), который противоречит ясному тексту </w:t>
      </w:r>
      <w:r>
        <w:rPr>
          <w:color w:val="000000" w:themeColor="text1"/>
        </w:rPr>
        <w:t>шариата, явля</w:t>
      </w:r>
      <w:r w:rsidRPr="009B17A7">
        <w:rPr>
          <w:color w:val="000000" w:themeColor="text1"/>
        </w:rPr>
        <w:t>ется неправильным.</w:t>
      </w:r>
    </w:p>
    <w:p w:rsidR="009B17A7" w:rsidRPr="009B17A7" w:rsidRDefault="009B17A7" w:rsidP="006A6A72">
      <w:pPr>
        <w:spacing w:line="360" w:lineRule="auto"/>
        <w:rPr>
          <w:color w:val="000000" w:themeColor="text1"/>
        </w:rPr>
      </w:pPr>
      <w:r w:rsidRPr="009B17A7">
        <w:rPr>
          <w:color w:val="000000" w:themeColor="text1"/>
        </w:rPr>
        <w:t>Ибн Хазм о</w:t>
      </w:r>
      <w:r>
        <w:rPr>
          <w:color w:val="000000" w:themeColor="text1"/>
        </w:rPr>
        <w:t>тклонился от общеизвестного мне</w:t>
      </w:r>
      <w:r w:rsidRPr="009B17A7">
        <w:rPr>
          <w:color w:val="000000" w:themeColor="text1"/>
        </w:rPr>
        <w:t>ния и сказал, что окропить водой можно любую мочу мужчины, даже взрослого. Однако в этом мнении содержится небрежность по отношению к условию, пришедшему в хадисе: «мальчик-грудничок». И если</w:t>
      </w:r>
      <w:r w:rsidR="006A6A72">
        <w:rPr>
          <w:color w:val="000000" w:themeColor="text1"/>
        </w:rPr>
        <w:t xml:space="preserve"> </w:t>
      </w:r>
      <w:r w:rsidRPr="009B17A7">
        <w:rPr>
          <w:color w:val="000000" w:themeColor="text1"/>
        </w:rPr>
        <w:t>в</w:t>
      </w:r>
      <w:r w:rsidR="006A6A72">
        <w:rPr>
          <w:color w:val="000000" w:themeColor="text1"/>
        </w:rPr>
        <w:t xml:space="preserve"> </w:t>
      </w:r>
      <w:r w:rsidRPr="009B17A7">
        <w:rPr>
          <w:color w:val="000000" w:themeColor="text1"/>
        </w:rPr>
        <w:t>одном хадисе п</w:t>
      </w:r>
      <w:r w:rsidR="006A6A72">
        <w:rPr>
          <w:color w:val="000000" w:themeColor="text1"/>
        </w:rPr>
        <w:t>ришло что-то в абсолютном значе</w:t>
      </w:r>
      <w:r w:rsidRPr="009B17A7">
        <w:rPr>
          <w:color w:val="000000" w:themeColor="text1"/>
        </w:rPr>
        <w:t>нии, а в другом — в обусловленном, то хукм этой вещи должен учитывать это условие.</w:t>
      </w:r>
    </w:p>
    <w:p w:rsidR="00737A9B" w:rsidRDefault="009B17A7" w:rsidP="009B17A7">
      <w:pPr>
        <w:spacing w:line="360" w:lineRule="auto"/>
        <w:rPr>
          <w:color w:val="000000" w:themeColor="text1"/>
        </w:rPr>
      </w:pPr>
      <w:r w:rsidRPr="009B17A7">
        <w:rPr>
          <w:color w:val="000000" w:themeColor="text1"/>
        </w:rPr>
        <w:t xml:space="preserve">Сказал имам аш-Шафии: </w:t>
      </w:r>
      <w:r w:rsidRPr="006A6A72">
        <w:rPr>
          <w:i/>
          <w:iCs/>
          <w:color w:val="000000" w:themeColor="text1"/>
        </w:rPr>
        <w:t>«Можно окроплять водой мочу мальчика до тех пор, пока он питается только молоком матери».</w:t>
      </w:r>
      <w:r w:rsidRPr="009B17A7">
        <w:rPr>
          <w:color w:val="000000" w:themeColor="text1"/>
        </w:rPr>
        <w:t xml:space="preserve"> Э</w:t>
      </w:r>
      <w:r w:rsidR="006A6A72">
        <w:rPr>
          <w:color w:val="000000" w:themeColor="text1"/>
        </w:rPr>
        <w:t>ти слова имам аль-Багауи растол</w:t>
      </w:r>
      <w:r w:rsidRPr="009B17A7">
        <w:rPr>
          <w:color w:val="000000" w:themeColor="text1"/>
        </w:rPr>
        <w:t xml:space="preserve">ковал так: </w:t>
      </w:r>
      <w:r w:rsidRPr="006A6A72">
        <w:rPr>
          <w:i/>
          <w:iCs/>
          <w:color w:val="000000" w:themeColor="text1"/>
        </w:rPr>
        <w:t>«Моча м</w:t>
      </w:r>
      <w:r w:rsidR="006A6A72" w:rsidRPr="006A6A72">
        <w:rPr>
          <w:i/>
          <w:iCs/>
          <w:color w:val="000000" w:themeColor="text1"/>
        </w:rPr>
        <w:t>альчика-грудничка является нечи</w:t>
      </w:r>
      <w:r w:rsidRPr="006A6A72">
        <w:rPr>
          <w:i/>
          <w:iCs/>
          <w:color w:val="000000" w:themeColor="text1"/>
        </w:rPr>
        <w:t xml:space="preserve">стотой, однако достаточно её обрызгать водой так, чтобы вода попала </w:t>
      </w:r>
      <w:r w:rsidR="006A6A72" w:rsidRPr="006A6A72">
        <w:rPr>
          <w:i/>
          <w:iCs/>
          <w:color w:val="000000" w:themeColor="text1"/>
        </w:rPr>
        <w:t>во все места, и не нужно вымачи</w:t>
      </w:r>
      <w:r w:rsidRPr="006A6A72">
        <w:rPr>
          <w:i/>
          <w:iCs/>
          <w:color w:val="000000" w:themeColor="text1"/>
        </w:rPr>
        <w:t>вать и тереть это место».</w:t>
      </w:r>
    </w:p>
    <w:p w:rsidR="006A6A72" w:rsidRPr="006A6A72" w:rsidRDefault="006A6A72" w:rsidP="006A6A72">
      <w:pPr>
        <w:spacing w:line="360" w:lineRule="auto"/>
        <w:rPr>
          <w:color w:val="000000" w:themeColor="text1"/>
        </w:rPr>
      </w:pPr>
      <w:r w:rsidRPr="006A6A72">
        <w:rPr>
          <w:color w:val="000000" w:themeColor="text1"/>
        </w:rPr>
        <w:t>Что же каса</w:t>
      </w:r>
      <w:r>
        <w:rPr>
          <w:color w:val="000000" w:themeColor="text1"/>
        </w:rPr>
        <w:t>ется слов Абу Ханифы, то пришед</w:t>
      </w:r>
      <w:r w:rsidRPr="006A6A72">
        <w:rPr>
          <w:color w:val="000000" w:themeColor="text1"/>
        </w:rPr>
        <w:t>шее в хадисе арабское слово «надх» (окропление) он растолковал как «лёгкая стирка».</w:t>
      </w:r>
    </w:p>
    <w:p w:rsidR="006A6A72" w:rsidRPr="006A6A72" w:rsidRDefault="006A6A72" w:rsidP="006A6A72">
      <w:pPr>
        <w:spacing w:line="360" w:lineRule="auto"/>
        <w:rPr>
          <w:color w:val="000000" w:themeColor="text1"/>
        </w:rPr>
      </w:pPr>
      <w:r>
        <w:rPr>
          <w:color w:val="000000" w:themeColor="text1"/>
        </w:rPr>
        <w:t>Я же</w:t>
      </w:r>
      <w:r w:rsidRPr="006A6A72">
        <w:rPr>
          <w:color w:val="000000" w:themeColor="text1"/>
        </w:rPr>
        <w:t xml:space="preserve"> скажу, что нет никаких сомнений в том, что хадисы, пров</w:t>
      </w:r>
      <w:r>
        <w:rPr>
          <w:color w:val="000000" w:themeColor="text1"/>
        </w:rPr>
        <w:t>одящие грань между мочой мальчи</w:t>
      </w:r>
      <w:r w:rsidRPr="006A6A72">
        <w:rPr>
          <w:color w:val="000000" w:themeColor="text1"/>
        </w:rPr>
        <w:t>ка-грудничка с др</w:t>
      </w:r>
      <w:r>
        <w:rPr>
          <w:color w:val="000000" w:themeColor="text1"/>
        </w:rPr>
        <w:t>угой мочой, являются достоверны</w:t>
      </w:r>
      <w:r w:rsidRPr="006A6A72">
        <w:rPr>
          <w:color w:val="000000" w:themeColor="text1"/>
        </w:rPr>
        <w:t>ми. Так что же толкнуло их так узко толковать слова,</w:t>
      </w:r>
      <w:r>
        <w:rPr>
          <w:color w:val="000000" w:themeColor="text1"/>
        </w:rPr>
        <w:t xml:space="preserve"> в </w:t>
      </w:r>
      <w:r w:rsidRPr="006A6A72">
        <w:rPr>
          <w:color w:val="000000" w:themeColor="text1"/>
        </w:rPr>
        <w:t>толковании</w:t>
      </w:r>
      <w:r>
        <w:rPr>
          <w:color w:val="000000" w:themeColor="text1"/>
        </w:rPr>
        <w:t xml:space="preserve"> которых шариат оставил широту?!</w:t>
      </w:r>
      <w:r w:rsidRPr="006A6A72">
        <w:rPr>
          <w:color w:val="000000" w:themeColor="text1"/>
        </w:rPr>
        <w:t xml:space="preserve"> А ведь </w:t>
      </w:r>
      <w:r>
        <w:rPr>
          <w:color w:val="000000" w:themeColor="text1"/>
        </w:rPr>
        <w:t>п</w:t>
      </w:r>
      <w:r w:rsidRPr="006A6A72">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6A6A72">
        <w:rPr>
          <w:color w:val="000000" w:themeColor="text1"/>
        </w:rPr>
        <w:t xml:space="preserve"> выражался самым ясным языком, и он был наиболее красноречивым среди арабов!</w:t>
      </w:r>
    </w:p>
    <w:p w:rsidR="006A6A72" w:rsidRPr="006A6A72" w:rsidRDefault="006A6A72" w:rsidP="006A6A72">
      <w:pPr>
        <w:spacing w:line="360" w:lineRule="auto"/>
        <w:rPr>
          <w:color w:val="000000" w:themeColor="text1"/>
        </w:rPr>
      </w:pPr>
      <w:r>
        <w:rPr>
          <w:color w:val="000000" w:themeColor="text1"/>
        </w:rPr>
        <w:t xml:space="preserve">В </w:t>
      </w:r>
      <w:r w:rsidRPr="006A6A72">
        <w:rPr>
          <w:color w:val="000000" w:themeColor="text1"/>
        </w:rPr>
        <w:t>книге «Ниха</w:t>
      </w:r>
      <w:r>
        <w:rPr>
          <w:color w:val="000000" w:themeColor="text1"/>
        </w:rPr>
        <w:t>я» упомянуто о том, что под сло</w:t>
      </w:r>
      <w:r w:rsidRPr="006A6A72">
        <w:rPr>
          <w:color w:val="000000" w:themeColor="text1"/>
        </w:rPr>
        <w:t>вом «надх» имеется в виду «гусль» (стирка). Да, возможно, изредка оно применяется и в этом значении, когда оно к месту. Однако величайшие языковеды арабского языка ск</w:t>
      </w:r>
      <w:r>
        <w:rPr>
          <w:color w:val="000000" w:themeColor="text1"/>
        </w:rPr>
        <w:t>азали, что «надх» — это окропле</w:t>
      </w:r>
      <w:r w:rsidRPr="006A6A72">
        <w:rPr>
          <w:color w:val="000000" w:themeColor="text1"/>
        </w:rPr>
        <w:t>ние водой и нельзя его применять в смысле «гусль», если нет на это косв</w:t>
      </w:r>
      <w:r>
        <w:rPr>
          <w:color w:val="000000" w:themeColor="text1"/>
        </w:rPr>
        <w:t>енного указания. Как же его мож</w:t>
      </w:r>
      <w:r w:rsidRPr="006A6A72">
        <w:rPr>
          <w:color w:val="000000" w:themeColor="text1"/>
        </w:rPr>
        <w:t>но растолковать как</w:t>
      </w:r>
      <w:r>
        <w:rPr>
          <w:color w:val="000000" w:themeColor="text1"/>
        </w:rPr>
        <w:t xml:space="preserve"> «гусль» (стирка), когда в хадис</w:t>
      </w:r>
      <w:r w:rsidRPr="006A6A72">
        <w:rPr>
          <w:color w:val="000000" w:themeColor="text1"/>
        </w:rPr>
        <w:t>е оно ставится в противовес стирке мочи девочки?</w:t>
      </w:r>
    </w:p>
    <w:p w:rsidR="006A6A72" w:rsidRDefault="006A6A72" w:rsidP="006A6A72">
      <w:pPr>
        <w:spacing w:line="360" w:lineRule="auto"/>
        <w:rPr>
          <w:color w:val="000000" w:themeColor="text1"/>
        </w:rPr>
      </w:pPr>
      <w:r w:rsidRPr="006A6A72">
        <w:rPr>
          <w:color w:val="000000" w:themeColor="text1"/>
        </w:rPr>
        <w:t>(«Мочу мальчика-грудничка обрызгивают, а мочу девочки моют»).</w:t>
      </w:r>
      <w:r>
        <w:rPr>
          <w:color w:val="000000" w:themeColor="text1"/>
        </w:rPr>
        <w:t xml:space="preserve"> Тогда это было бы пустословием</w:t>
      </w:r>
      <w:r>
        <w:rPr>
          <w:rStyle w:val="ad"/>
          <w:color w:val="000000" w:themeColor="text1"/>
        </w:rPr>
        <w:footnoteReference w:id="29"/>
      </w:r>
      <w:r w:rsidRPr="006A6A72">
        <w:rPr>
          <w:color w:val="000000" w:themeColor="text1"/>
        </w:rPr>
        <w:t>. А если вы скажете,</w:t>
      </w:r>
      <w:r>
        <w:rPr>
          <w:color w:val="000000" w:themeColor="text1"/>
        </w:rPr>
        <w:t xml:space="preserve"> </w:t>
      </w:r>
      <w:r w:rsidRPr="006A6A72">
        <w:rPr>
          <w:color w:val="000000" w:themeColor="text1"/>
        </w:rPr>
        <w:t xml:space="preserve">что это мнение принадлежит великому учёному, то я скажу, что нет никого величественнее, чем </w:t>
      </w:r>
      <w:r>
        <w:rPr>
          <w:color w:val="000000" w:themeColor="text1"/>
        </w:rPr>
        <w:t>п</w:t>
      </w:r>
      <w:r w:rsidRPr="006A6A72">
        <w:rPr>
          <w:color w:val="000000" w:themeColor="text1"/>
        </w:rPr>
        <w:t>осланник Аллаха</w:t>
      </w:r>
      <w:r>
        <w:rPr>
          <w:color w:val="000000" w:themeColor="text1"/>
        </w:rPr>
        <w:t xml:space="preserve"> </w:t>
      </w:r>
      <w:r w:rsidR="00FD5109" w:rsidRPr="00FD5109">
        <w:rPr>
          <w:color w:val="000000" w:themeColor="text1"/>
        </w:rPr>
        <w:t xml:space="preserve">(да благословит его Аллах и </w:t>
      </w:r>
      <w:r w:rsidR="00FD5109" w:rsidRPr="00FD5109">
        <w:rPr>
          <w:color w:val="000000" w:themeColor="text1"/>
        </w:rPr>
        <w:lastRenderedPageBreak/>
        <w:t>приветствует)</w:t>
      </w:r>
      <w:r>
        <w:rPr>
          <w:color w:val="000000" w:themeColor="text1"/>
        </w:rPr>
        <w:t>,</w:t>
      </w:r>
      <w:r w:rsidRPr="006A6A72">
        <w:rPr>
          <w:color w:val="000000" w:themeColor="text1"/>
        </w:rPr>
        <w:t xml:space="preserve"> и все сло</w:t>
      </w:r>
      <w:r>
        <w:rPr>
          <w:color w:val="000000" w:themeColor="text1"/>
        </w:rPr>
        <w:t>ва учёных сопоставляются со сло</w:t>
      </w:r>
      <w:r w:rsidRPr="006A6A72">
        <w:rPr>
          <w:color w:val="000000" w:themeColor="text1"/>
        </w:rPr>
        <w:t xml:space="preserve">вами </w:t>
      </w:r>
      <w:r>
        <w:rPr>
          <w:color w:val="000000" w:themeColor="text1"/>
        </w:rPr>
        <w:t>п</w:t>
      </w:r>
      <w:r w:rsidRPr="006A6A72">
        <w:rPr>
          <w:color w:val="000000" w:themeColor="text1"/>
        </w:rPr>
        <w:t xml:space="preserve">ророка </w:t>
      </w:r>
      <w:r w:rsidR="00FD5109" w:rsidRPr="00FD5109">
        <w:rPr>
          <w:color w:val="000000" w:themeColor="text1"/>
        </w:rPr>
        <w:t>(да благословит его Аллах и приветствует)</w:t>
      </w:r>
      <w:r w:rsidRPr="006A6A72">
        <w:rPr>
          <w:color w:val="000000" w:themeColor="text1"/>
        </w:rPr>
        <w:t>.</w:t>
      </w:r>
    </w:p>
    <w:p w:rsidR="00ED313E" w:rsidRPr="00ED313E" w:rsidRDefault="00ED313E" w:rsidP="00ED313E">
      <w:pPr>
        <w:spacing w:line="360" w:lineRule="auto"/>
        <w:rPr>
          <w:color w:val="000000" w:themeColor="text1"/>
        </w:rPr>
      </w:pPr>
      <w:r w:rsidRPr="00ED313E">
        <w:rPr>
          <w:color w:val="000000" w:themeColor="text1"/>
        </w:rPr>
        <w:t>О, если бы любо</w:t>
      </w:r>
      <w:r>
        <w:rPr>
          <w:color w:val="000000" w:themeColor="text1"/>
        </w:rPr>
        <w:t>вь к своим предшественникам сде</w:t>
      </w:r>
      <w:r w:rsidRPr="00ED313E">
        <w:rPr>
          <w:color w:val="000000" w:themeColor="text1"/>
        </w:rPr>
        <w:t>лала бы их такими, какими были их предшественники! Однако они в больш</w:t>
      </w:r>
      <w:r>
        <w:rPr>
          <w:color w:val="000000" w:themeColor="text1"/>
        </w:rPr>
        <w:t>инстве случаев сопоставляют сло</w:t>
      </w:r>
      <w:r w:rsidRPr="00ED313E">
        <w:rPr>
          <w:color w:val="000000" w:themeColor="text1"/>
        </w:rPr>
        <w:t xml:space="preserve">ва </w:t>
      </w:r>
      <w:r>
        <w:rPr>
          <w:color w:val="000000" w:themeColor="text1"/>
        </w:rPr>
        <w:t>п</w:t>
      </w:r>
      <w:r w:rsidRPr="00ED313E">
        <w:rPr>
          <w:color w:val="000000" w:themeColor="text1"/>
        </w:rPr>
        <w:t>осланника</w:t>
      </w:r>
      <w:r>
        <w:rPr>
          <w:color w:val="000000" w:themeColor="text1"/>
        </w:rPr>
        <w:t xml:space="preserve"> </w:t>
      </w:r>
      <w:r w:rsidR="00FD5109" w:rsidRPr="00FD5109">
        <w:rPr>
          <w:color w:val="000000" w:themeColor="text1"/>
        </w:rPr>
        <w:t>(да благословит его Аллах и приветствует)</w:t>
      </w:r>
      <w:r w:rsidRPr="00ED313E">
        <w:rPr>
          <w:color w:val="000000" w:themeColor="text1"/>
        </w:rPr>
        <w:t xml:space="preserve"> со</w:t>
      </w:r>
      <w:r>
        <w:rPr>
          <w:color w:val="000000" w:themeColor="text1"/>
        </w:rPr>
        <w:t xml:space="preserve"> словами учёных из своих предше</w:t>
      </w:r>
      <w:r w:rsidRPr="00ED313E">
        <w:rPr>
          <w:color w:val="000000" w:themeColor="text1"/>
        </w:rPr>
        <w:t>ственников! Если они совпадают, то как прекрасно это для них! А если нет, то они всё равно берут слова своих учёных. Что же толкает их на высказывания, в которых содержится произвол по отношению к текстам Корана</w:t>
      </w:r>
      <w:r>
        <w:rPr>
          <w:color w:val="000000" w:themeColor="text1"/>
        </w:rPr>
        <w:t xml:space="preserve"> и С</w:t>
      </w:r>
      <w:r w:rsidRPr="00ED313E">
        <w:rPr>
          <w:color w:val="000000" w:themeColor="text1"/>
        </w:rPr>
        <w:t xml:space="preserve">унны? Конкретные тексты Корана и </w:t>
      </w:r>
      <w:r>
        <w:rPr>
          <w:color w:val="000000" w:themeColor="text1"/>
        </w:rPr>
        <w:t>С</w:t>
      </w:r>
      <w:r w:rsidRPr="00ED313E">
        <w:rPr>
          <w:color w:val="000000" w:themeColor="text1"/>
        </w:rPr>
        <w:t>унны являются более предпочтительными, чем общие указания, и это ясно как день в правилах основ фикха (усуль аль-фикх)</w:t>
      </w:r>
      <w:r>
        <w:rPr>
          <w:rStyle w:val="ad"/>
          <w:color w:val="000000" w:themeColor="text1"/>
        </w:rPr>
        <w:footnoteReference w:id="30"/>
      </w:r>
      <w:r w:rsidRPr="00ED313E">
        <w:rPr>
          <w:color w:val="000000" w:themeColor="text1"/>
        </w:rPr>
        <w:t>.</w:t>
      </w:r>
    </w:p>
    <w:p w:rsidR="00ED313E" w:rsidRDefault="00ED313E" w:rsidP="00ED313E">
      <w:pPr>
        <w:pStyle w:val="3"/>
      </w:pPr>
      <w:r w:rsidRPr="00F60D0D">
        <w:rPr>
          <w:sz w:val="28"/>
          <w:szCs w:val="28"/>
        </w:rPr>
        <w:t>•</w:t>
      </w:r>
      <w:r>
        <w:t xml:space="preserve"> ВОПРОС № 4: СЛЮНА СОБАКИ</w:t>
      </w:r>
    </w:p>
    <w:p w:rsidR="00ED313E" w:rsidRPr="00ED313E" w:rsidRDefault="00ED313E" w:rsidP="00ED313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17A7">
        <w:rPr>
          <w:i/>
          <w:iCs/>
          <w:color w:val="000000" w:themeColor="text1"/>
        </w:rPr>
        <w:t>«…</w:t>
      </w:r>
      <w:r>
        <w:rPr>
          <w:i/>
          <w:iCs/>
          <w:color w:val="000000" w:themeColor="text1"/>
        </w:rPr>
        <w:t xml:space="preserve">и слюна собаки…». </w:t>
      </w:r>
    </w:p>
    <w:p w:rsidR="00ED313E" w:rsidRPr="00ED313E" w:rsidRDefault="00ED313E" w:rsidP="00ED313E">
      <w:pPr>
        <w:spacing w:line="360" w:lineRule="auto"/>
        <w:rPr>
          <w:color w:val="000000" w:themeColor="text1"/>
        </w:rPr>
      </w:pPr>
      <w:r>
        <w:rPr>
          <w:color w:val="000000" w:themeColor="text1"/>
        </w:rPr>
        <w:t xml:space="preserve">В </w:t>
      </w:r>
      <w:r w:rsidRPr="00ED313E">
        <w:rPr>
          <w:color w:val="000000" w:themeColor="text1"/>
        </w:rPr>
        <w:t xml:space="preserve">двух достоверных сборниках, а также и в других сборниках приведён хадис от Абу Хурайры о том, что </w:t>
      </w:r>
      <w:r>
        <w:rPr>
          <w:color w:val="000000" w:themeColor="text1"/>
        </w:rPr>
        <w:t>п</w:t>
      </w:r>
      <w:r w:rsidRPr="00ED313E">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00FD5109">
        <w:rPr>
          <w:color w:val="000000" w:themeColor="text1"/>
        </w:rPr>
        <w:t xml:space="preserve"> </w:t>
      </w:r>
      <w:r w:rsidRPr="00ED313E">
        <w:rPr>
          <w:color w:val="000000" w:themeColor="text1"/>
        </w:rPr>
        <w:t>сказал:</w:t>
      </w:r>
    </w:p>
    <w:p w:rsidR="00737A9B" w:rsidRPr="00ED313E" w:rsidRDefault="00ED313E" w:rsidP="00ED313E">
      <w:pPr>
        <w:spacing w:line="360" w:lineRule="auto"/>
        <w:rPr>
          <w:b/>
          <w:bCs/>
          <w:i/>
          <w:iCs/>
          <w:color w:val="000000" w:themeColor="text1"/>
        </w:rPr>
      </w:pPr>
      <w:r w:rsidRPr="00ED313E">
        <w:rPr>
          <w:b/>
          <w:bCs/>
          <w:i/>
          <w:iCs/>
          <w:color w:val="000000" w:themeColor="text1"/>
        </w:rPr>
        <w:t>«Если из посуды одного из вас попила собака, то помойте эту посуду семь раз»</w:t>
      </w:r>
      <w:r w:rsidRPr="00ED313E">
        <w:rPr>
          <w:rStyle w:val="ad"/>
          <w:color w:val="000000" w:themeColor="text1"/>
        </w:rPr>
        <w:footnoteReference w:id="31"/>
      </w:r>
      <w:r w:rsidRPr="00ED313E">
        <w:rPr>
          <w:color w:val="000000" w:themeColor="text1"/>
        </w:rPr>
        <w:t>.</w:t>
      </w:r>
    </w:p>
    <w:p w:rsidR="00ED313E" w:rsidRPr="00ED313E" w:rsidRDefault="00ED313E" w:rsidP="00ED313E">
      <w:pPr>
        <w:spacing w:line="360" w:lineRule="auto"/>
        <w:rPr>
          <w:color w:val="000000" w:themeColor="text1"/>
        </w:rPr>
      </w:pPr>
      <w:r>
        <w:rPr>
          <w:color w:val="000000" w:themeColor="text1"/>
        </w:rPr>
        <w:t xml:space="preserve">И </w:t>
      </w:r>
      <w:r w:rsidRPr="00ED313E">
        <w:rPr>
          <w:color w:val="000000" w:themeColor="text1"/>
        </w:rPr>
        <w:t>этот хадис указывает на то, что слюна собаки является нечистотой. Известно, что были разные мнения по поводу того, сколько раз нужно мыть слюну собаки. Одни сказали семь</w:t>
      </w:r>
      <w:r>
        <w:rPr>
          <w:color w:val="000000" w:themeColor="text1"/>
        </w:rPr>
        <w:t xml:space="preserve"> раз, другие сказали, что хватит и </w:t>
      </w:r>
      <w:r w:rsidRPr="00ED313E">
        <w:rPr>
          <w:color w:val="000000" w:themeColor="text1"/>
        </w:rPr>
        <w:t xml:space="preserve">трёх. Но это разногласие не является отменой хукма нечистоты слюны собаки. Мы узнаём о том, что какая-то вещь является нечистой из-за того, что </w:t>
      </w:r>
      <w:r>
        <w:rPr>
          <w:color w:val="000000" w:themeColor="text1"/>
        </w:rPr>
        <w:t>п</w:t>
      </w:r>
      <w:r w:rsidRPr="00ED313E">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ED313E">
        <w:rPr>
          <w:color w:val="000000" w:themeColor="text1"/>
        </w:rPr>
        <w:t xml:space="preserve"> приказал её мыть. И тот факт, что её приказано мыть ещё и землей, не умаляет з</w:t>
      </w:r>
      <w:r>
        <w:rPr>
          <w:color w:val="000000" w:themeColor="text1"/>
        </w:rPr>
        <w:t>начения нечистоты слюны собаки</w:t>
      </w:r>
      <w:r>
        <w:rPr>
          <w:rStyle w:val="ad"/>
          <w:color w:val="000000" w:themeColor="text1"/>
        </w:rPr>
        <w:footnoteReference w:id="32"/>
      </w:r>
      <w:r>
        <w:rPr>
          <w:color w:val="000000" w:themeColor="text1"/>
        </w:rPr>
        <w:t>.</w:t>
      </w:r>
    </w:p>
    <w:p w:rsidR="00ED313E" w:rsidRPr="00ED313E" w:rsidRDefault="00ED313E" w:rsidP="00ED313E">
      <w:pPr>
        <w:spacing w:line="360" w:lineRule="auto"/>
        <w:rPr>
          <w:color w:val="000000" w:themeColor="text1"/>
        </w:rPr>
      </w:pPr>
      <w:r w:rsidRPr="00ED313E">
        <w:rPr>
          <w:color w:val="000000" w:themeColor="text1"/>
        </w:rPr>
        <w:lastRenderedPageBreak/>
        <w:t>Резюмируя, ска</w:t>
      </w:r>
      <w:r>
        <w:rPr>
          <w:color w:val="000000" w:themeColor="text1"/>
        </w:rPr>
        <w:t>жу: истиной в этом вопросе явля</w:t>
      </w:r>
      <w:r w:rsidRPr="00ED313E">
        <w:rPr>
          <w:color w:val="000000" w:themeColor="text1"/>
        </w:rPr>
        <w:t xml:space="preserve">ется то, что </w:t>
      </w:r>
      <w:r>
        <w:rPr>
          <w:color w:val="000000" w:themeColor="text1"/>
        </w:rPr>
        <w:t>п</w:t>
      </w:r>
      <w:r w:rsidRPr="00ED313E">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ED313E">
        <w:rPr>
          <w:color w:val="000000" w:themeColor="text1"/>
        </w:rPr>
        <w:t xml:space="preserve"> приказал мыть посуду после собаки семь раз водой и один раз землёй. И, согласно более правильному мнению, необязательно выискивать причину того или </w:t>
      </w:r>
      <w:r>
        <w:rPr>
          <w:color w:val="000000" w:themeColor="text1"/>
        </w:rPr>
        <w:t>иного решения шариата. Существу</w:t>
      </w:r>
      <w:r w:rsidRPr="00ED313E">
        <w:rPr>
          <w:color w:val="000000" w:themeColor="text1"/>
        </w:rPr>
        <w:t>ют достоверные хадисы, приказывающие мыть посуду</w:t>
      </w:r>
      <w:r>
        <w:rPr>
          <w:color w:val="000000" w:themeColor="text1"/>
        </w:rPr>
        <w:t xml:space="preserve"> в </w:t>
      </w:r>
      <w:r w:rsidRPr="00ED313E">
        <w:rPr>
          <w:color w:val="000000" w:themeColor="text1"/>
        </w:rPr>
        <w:t>указанном виде,</w:t>
      </w:r>
      <w:r>
        <w:rPr>
          <w:color w:val="000000" w:themeColor="text1"/>
        </w:rPr>
        <w:t xml:space="preserve"> и мы не нашли ничего противоре</w:t>
      </w:r>
      <w:r w:rsidRPr="00ED313E">
        <w:rPr>
          <w:color w:val="000000" w:themeColor="text1"/>
        </w:rPr>
        <w:t>чащего этому. Если</w:t>
      </w:r>
      <w:r>
        <w:rPr>
          <w:color w:val="000000" w:themeColor="text1"/>
        </w:rPr>
        <w:t xml:space="preserve"> какая-то группа учёных противо</w:t>
      </w:r>
      <w:r w:rsidRPr="00ED313E">
        <w:rPr>
          <w:color w:val="000000" w:themeColor="text1"/>
        </w:rPr>
        <w:t xml:space="preserve">речит указаниям хадиса, то нельзя изменять решение шариата из-за мнения этих людей, кем бы они ни были. Иногда Аллах сохраняет сунну </w:t>
      </w:r>
      <w:r>
        <w:rPr>
          <w:color w:val="000000" w:themeColor="text1"/>
        </w:rPr>
        <w:t>п</w:t>
      </w:r>
      <w:r w:rsidRPr="00ED313E">
        <w:rPr>
          <w:color w:val="000000" w:themeColor="text1"/>
        </w:rPr>
        <w:t>ророка</w:t>
      </w:r>
      <w:r>
        <w:rPr>
          <w:color w:val="000000" w:themeColor="text1"/>
        </w:rPr>
        <w:t xml:space="preserve"> </w:t>
      </w:r>
      <w:r w:rsidR="00FD5109" w:rsidRPr="00FD5109">
        <w:rPr>
          <w:color w:val="000000" w:themeColor="text1"/>
        </w:rPr>
        <w:t>(да благословит его Аллах и приветствует)</w:t>
      </w:r>
      <w:r w:rsidRPr="00ED313E">
        <w:rPr>
          <w:color w:val="000000" w:themeColor="text1"/>
        </w:rPr>
        <w:t xml:space="preserve"> с помощью слов некоторых учёных, как мы находим это в книгах, включающих в себя </w:t>
      </w:r>
      <w:r>
        <w:rPr>
          <w:color w:val="000000" w:themeColor="text1"/>
        </w:rPr>
        <w:t>разные мнения учёных и в коммен</w:t>
      </w:r>
      <w:r w:rsidRPr="00ED313E">
        <w:rPr>
          <w:color w:val="000000" w:themeColor="text1"/>
        </w:rPr>
        <w:t>тариях к хадисам. Странным является то, что часто мы</w:t>
      </w:r>
      <w:r w:rsidRPr="00ED313E">
        <w:t xml:space="preserve"> </w:t>
      </w:r>
      <w:r w:rsidRPr="00ED313E">
        <w:rPr>
          <w:color w:val="000000" w:themeColor="text1"/>
        </w:rPr>
        <w:t>видим, как происход</w:t>
      </w:r>
      <w:r>
        <w:rPr>
          <w:color w:val="000000" w:themeColor="text1"/>
        </w:rPr>
        <w:t>ят отклонения от ясных, подтвер</w:t>
      </w:r>
      <w:r w:rsidRPr="00ED313E">
        <w:rPr>
          <w:color w:val="000000" w:themeColor="text1"/>
        </w:rPr>
        <w:t>ждённых доводами</w:t>
      </w:r>
      <w:r>
        <w:rPr>
          <w:color w:val="000000" w:themeColor="text1"/>
        </w:rPr>
        <w:t xml:space="preserve"> решений шариата. Это мы замети</w:t>
      </w:r>
      <w:r w:rsidRPr="00ED313E">
        <w:rPr>
          <w:color w:val="000000" w:themeColor="text1"/>
        </w:rPr>
        <w:t>ли, например, в предыдущем разделе, в вопросе хукма мочи мальчика-гру</w:t>
      </w:r>
      <w:r>
        <w:rPr>
          <w:color w:val="000000" w:themeColor="text1"/>
        </w:rPr>
        <w:t>дничка. А Аллах любит справедли</w:t>
      </w:r>
      <w:r w:rsidRPr="00ED313E">
        <w:rPr>
          <w:color w:val="000000" w:themeColor="text1"/>
        </w:rPr>
        <w:t>вость и призывает нас к беспристрастию.</w:t>
      </w:r>
    </w:p>
    <w:p w:rsidR="00ED313E" w:rsidRDefault="00ED313E" w:rsidP="00ED313E">
      <w:pPr>
        <w:pStyle w:val="3"/>
      </w:pPr>
      <w:r w:rsidRPr="00F60D0D">
        <w:rPr>
          <w:sz w:val="28"/>
          <w:szCs w:val="28"/>
        </w:rPr>
        <w:t>•</w:t>
      </w:r>
      <w:r>
        <w:t xml:space="preserve"> ВОПРОС № 5: НАВОЗ</w:t>
      </w:r>
    </w:p>
    <w:p w:rsidR="00ED313E" w:rsidRPr="00ED313E" w:rsidRDefault="00ED313E" w:rsidP="00ED313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17A7">
        <w:rPr>
          <w:i/>
          <w:iCs/>
          <w:color w:val="000000" w:themeColor="text1"/>
        </w:rPr>
        <w:t>«…</w:t>
      </w:r>
      <w:r>
        <w:rPr>
          <w:i/>
          <w:iCs/>
          <w:color w:val="000000" w:themeColor="text1"/>
        </w:rPr>
        <w:t xml:space="preserve">и навоз…». </w:t>
      </w:r>
    </w:p>
    <w:p w:rsidR="00ED313E" w:rsidRPr="00ED313E" w:rsidRDefault="00ED313E" w:rsidP="00ED313E">
      <w:pPr>
        <w:spacing w:line="360" w:lineRule="auto"/>
        <w:ind w:firstLine="708"/>
        <w:rPr>
          <w:color w:val="000000" w:themeColor="text1"/>
        </w:rPr>
      </w:pPr>
      <w:r w:rsidRPr="00ED313E">
        <w:rPr>
          <w:color w:val="000000" w:themeColor="text1"/>
        </w:rPr>
        <w:t xml:space="preserve">Указанием на нечистоту навоза являются слова </w:t>
      </w:r>
      <w:r>
        <w:rPr>
          <w:color w:val="000000" w:themeColor="text1"/>
        </w:rPr>
        <w:t>п</w:t>
      </w:r>
      <w:r w:rsidRPr="00ED313E">
        <w:rPr>
          <w:color w:val="000000" w:themeColor="text1"/>
        </w:rPr>
        <w:t xml:space="preserve">осланника Аллаха </w:t>
      </w:r>
      <w:r w:rsidR="00FD5109" w:rsidRPr="00FD5109">
        <w:rPr>
          <w:color w:val="000000" w:themeColor="text1"/>
        </w:rPr>
        <w:t>(да благословит его Аллах и приветствует)</w:t>
      </w:r>
      <w:r w:rsidRPr="00ED313E">
        <w:rPr>
          <w:color w:val="000000" w:themeColor="text1"/>
        </w:rPr>
        <w:t>:</w:t>
      </w:r>
    </w:p>
    <w:p w:rsidR="00ED313E" w:rsidRPr="00ED313E" w:rsidRDefault="00ED313E" w:rsidP="00ED313E">
      <w:pPr>
        <w:spacing w:line="360" w:lineRule="auto"/>
        <w:rPr>
          <w:b/>
          <w:bCs/>
          <w:i/>
          <w:iCs/>
          <w:color w:val="000000" w:themeColor="text1"/>
        </w:rPr>
      </w:pPr>
      <w:r w:rsidRPr="00ED313E">
        <w:rPr>
          <w:b/>
          <w:bCs/>
          <w:i/>
          <w:iCs/>
          <w:color w:val="000000" w:themeColor="text1"/>
        </w:rPr>
        <w:t>«Поистине, он — скверна (рикс)»</w:t>
      </w:r>
      <w:r w:rsidRPr="00ED313E">
        <w:rPr>
          <w:rStyle w:val="ad"/>
          <w:color w:val="000000" w:themeColor="text1"/>
        </w:rPr>
        <w:footnoteReference w:id="33"/>
      </w:r>
      <w:r w:rsidRPr="00ED313E">
        <w:rPr>
          <w:color w:val="000000" w:themeColor="text1"/>
        </w:rPr>
        <w:t>.</w:t>
      </w:r>
    </w:p>
    <w:p w:rsidR="00ED313E" w:rsidRPr="00ED313E" w:rsidRDefault="00ED313E" w:rsidP="00ED313E">
      <w:pPr>
        <w:spacing w:line="360" w:lineRule="auto"/>
        <w:rPr>
          <w:color w:val="000000" w:themeColor="text1"/>
        </w:rPr>
      </w:pPr>
      <w:r w:rsidRPr="00ED313E">
        <w:rPr>
          <w:color w:val="000000" w:themeColor="text1"/>
        </w:rPr>
        <w:t xml:space="preserve">Языковеды растолковали слово «рикс», сказав, что это нечистота. Ат-Тайми сказал: </w:t>
      </w:r>
      <w:r w:rsidRPr="00ED313E">
        <w:rPr>
          <w:i/>
          <w:iCs/>
          <w:color w:val="000000" w:themeColor="text1"/>
        </w:rPr>
        <w:t>«Навоз, упомянутый в хадисе (роус), относится к лошадям, мулам и ослам»</w:t>
      </w:r>
      <w:r w:rsidRPr="00ED313E">
        <w:rPr>
          <w:rStyle w:val="ad"/>
          <w:color w:val="000000" w:themeColor="text1"/>
        </w:rPr>
        <w:footnoteReference w:id="34"/>
      </w:r>
      <w:r w:rsidRPr="00ED313E">
        <w:rPr>
          <w:color w:val="000000" w:themeColor="text1"/>
        </w:rPr>
        <w:t xml:space="preserve">. </w:t>
      </w:r>
    </w:p>
    <w:p w:rsidR="00ED313E" w:rsidRDefault="00ED313E" w:rsidP="00ED313E">
      <w:pPr>
        <w:pStyle w:val="3"/>
      </w:pPr>
      <w:r w:rsidRPr="00F60D0D">
        <w:rPr>
          <w:sz w:val="28"/>
          <w:szCs w:val="28"/>
        </w:rPr>
        <w:t>•</w:t>
      </w:r>
      <w:r>
        <w:t xml:space="preserve"> ВОПРОС № 6: МЕНСТРУАЛЬНАЯ КРОВЬ</w:t>
      </w:r>
    </w:p>
    <w:p w:rsidR="00ED313E" w:rsidRPr="00ED313E" w:rsidRDefault="00ED313E" w:rsidP="00ED313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17A7">
        <w:rPr>
          <w:i/>
          <w:iCs/>
          <w:color w:val="000000" w:themeColor="text1"/>
        </w:rPr>
        <w:t>«…</w:t>
      </w:r>
      <w:r>
        <w:rPr>
          <w:i/>
          <w:iCs/>
          <w:color w:val="000000" w:themeColor="text1"/>
        </w:rPr>
        <w:t xml:space="preserve">и менструальная кровь…». </w:t>
      </w:r>
    </w:p>
    <w:p w:rsidR="00ED313E" w:rsidRPr="00ED313E" w:rsidRDefault="00ED313E" w:rsidP="00ED313E">
      <w:pPr>
        <w:spacing w:line="360" w:lineRule="auto"/>
        <w:rPr>
          <w:color w:val="000000" w:themeColor="text1"/>
        </w:rPr>
      </w:pPr>
      <w:r w:rsidRPr="00ED313E">
        <w:rPr>
          <w:color w:val="000000" w:themeColor="text1"/>
        </w:rPr>
        <w:t>Указани</w:t>
      </w:r>
      <w:r>
        <w:rPr>
          <w:color w:val="000000" w:themeColor="text1"/>
        </w:rPr>
        <w:t>ем на это является хадис от Хау</w:t>
      </w:r>
      <w:r w:rsidRPr="00ED313E">
        <w:rPr>
          <w:color w:val="000000" w:themeColor="text1"/>
        </w:rPr>
        <w:t>л</w:t>
      </w:r>
      <w:r>
        <w:rPr>
          <w:color w:val="000000" w:themeColor="text1"/>
        </w:rPr>
        <w:t>и</w:t>
      </w:r>
      <w:r w:rsidRPr="00ED313E">
        <w:rPr>
          <w:color w:val="000000" w:themeColor="text1"/>
        </w:rPr>
        <w:t xml:space="preserve"> бинт Ясар, которая сказала:</w:t>
      </w:r>
      <w:r>
        <w:rPr>
          <w:color w:val="000000" w:themeColor="text1"/>
        </w:rPr>
        <w:t xml:space="preserve"> </w:t>
      </w:r>
      <w:r w:rsidRPr="00ED313E">
        <w:rPr>
          <w:i/>
          <w:iCs/>
          <w:color w:val="000000" w:themeColor="text1"/>
        </w:rPr>
        <w:t xml:space="preserve">«О посланник Аллаха! У меня только одно платье, и менструальная кровь попадает на него». </w:t>
      </w:r>
      <w:r w:rsidRPr="00ED313E">
        <w:rPr>
          <w:color w:val="000000" w:themeColor="text1"/>
        </w:rPr>
        <w:t>Пророк</w:t>
      </w:r>
      <w:r>
        <w:rPr>
          <w:color w:val="000000" w:themeColor="text1"/>
        </w:rPr>
        <w:t xml:space="preserve"> </w:t>
      </w:r>
      <w:r w:rsidR="00FD5109" w:rsidRPr="00FD5109">
        <w:rPr>
          <w:color w:val="000000" w:themeColor="text1"/>
        </w:rPr>
        <w:t>(да благословит его Аллах и приветствует)</w:t>
      </w:r>
      <w:r w:rsidRPr="00ED313E">
        <w:t xml:space="preserve"> </w:t>
      </w:r>
      <w:r w:rsidRPr="00ED313E">
        <w:rPr>
          <w:color w:val="000000" w:themeColor="text1"/>
        </w:rPr>
        <w:t xml:space="preserve">сказал: </w:t>
      </w:r>
      <w:r w:rsidRPr="00ED313E">
        <w:rPr>
          <w:b/>
          <w:bCs/>
          <w:i/>
          <w:iCs/>
          <w:color w:val="000000" w:themeColor="text1"/>
        </w:rPr>
        <w:t>«Когда очистишься от месячных, помой то место, куда попала кровь, а потом молись в этом платье».</w:t>
      </w:r>
      <w:r>
        <w:rPr>
          <w:color w:val="000000" w:themeColor="text1"/>
        </w:rPr>
        <w:t xml:space="preserve"> Она сказала: </w:t>
      </w:r>
      <w:r w:rsidRPr="00ED313E">
        <w:rPr>
          <w:i/>
          <w:iCs/>
          <w:color w:val="000000" w:themeColor="text1"/>
        </w:rPr>
        <w:t xml:space="preserve">«О посланник Аллаха! А </w:t>
      </w:r>
      <w:r w:rsidRPr="00ED313E">
        <w:rPr>
          <w:i/>
          <w:iCs/>
          <w:color w:val="000000" w:themeColor="text1"/>
        </w:rPr>
        <w:lastRenderedPageBreak/>
        <w:t>что, если следы от крови не сойдут?».</w:t>
      </w:r>
      <w:r>
        <w:rPr>
          <w:color w:val="000000" w:themeColor="text1"/>
        </w:rPr>
        <w:t xml:space="preserve"> </w:t>
      </w:r>
      <w:r w:rsidRPr="00ED313E">
        <w:rPr>
          <w:color w:val="000000" w:themeColor="text1"/>
        </w:rPr>
        <w:t xml:space="preserve">Он ответил: </w:t>
      </w:r>
      <w:r w:rsidRPr="00ED313E">
        <w:rPr>
          <w:b/>
          <w:bCs/>
          <w:i/>
          <w:iCs/>
          <w:color w:val="000000" w:themeColor="text1"/>
        </w:rPr>
        <w:t>«Достаточно смыть её водой, а её следы не причинят тебе вреда».</w:t>
      </w:r>
    </w:p>
    <w:p w:rsidR="00ED313E" w:rsidRPr="00ED313E" w:rsidRDefault="00ED313E" w:rsidP="0053373A">
      <w:pPr>
        <w:spacing w:line="360" w:lineRule="auto"/>
        <w:rPr>
          <w:color w:val="000000" w:themeColor="text1"/>
        </w:rPr>
      </w:pPr>
      <w:r>
        <w:rPr>
          <w:color w:val="000000" w:themeColor="text1"/>
        </w:rPr>
        <w:t xml:space="preserve">В </w:t>
      </w:r>
      <w:r w:rsidRPr="00ED313E">
        <w:rPr>
          <w:color w:val="000000" w:themeColor="text1"/>
        </w:rPr>
        <w:t>цепочке пер</w:t>
      </w:r>
      <w:r>
        <w:rPr>
          <w:color w:val="000000" w:themeColor="text1"/>
        </w:rPr>
        <w:t>едатчиков данного хадиса присут</w:t>
      </w:r>
      <w:r w:rsidRPr="00ED313E">
        <w:rPr>
          <w:color w:val="000000" w:themeColor="text1"/>
        </w:rPr>
        <w:t>ствует Ибн Ляхиа</w:t>
      </w:r>
      <w:r>
        <w:rPr>
          <w:rStyle w:val="ad"/>
          <w:color w:val="000000" w:themeColor="text1"/>
        </w:rPr>
        <w:footnoteReference w:id="35"/>
      </w:r>
      <w:r>
        <w:rPr>
          <w:color w:val="000000" w:themeColor="text1"/>
        </w:rPr>
        <w:t>.</w:t>
      </w:r>
    </w:p>
    <w:p w:rsidR="00ED313E" w:rsidRPr="00ED313E" w:rsidRDefault="00ED313E" w:rsidP="0053373A">
      <w:pPr>
        <w:spacing w:line="360" w:lineRule="auto"/>
        <w:rPr>
          <w:color w:val="000000" w:themeColor="text1"/>
        </w:rPr>
      </w:pPr>
      <w:r w:rsidRPr="00ED313E">
        <w:rPr>
          <w:color w:val="000000" w:themeColor="text1"/>
        </w:rPr>
        <w:t xml:space="preserve">Также на то, что менструальная кровь является нечистотой, указывает хадис, в котором говорится, что Умм Кайс бинт Михсан спросила </w:t>
      </w:r>
      <w:r w:rsidR="0053373A">
        <w:rPr>
          <w:color w:val="000000" w:themeColor="text1"/>
        </w:rPr>
        <w:t xml:space="preserve">посланника Аллаха </w:t>
      </w:r>
      <w:r w:rsidR="00FD5109" w:rsidRPr="00FD5109">
        <w:rPr>
          <w:color w:val="000000" w:themeColor="text1"/>
        </w:rPr>
        <w:t>(да благословит его Аллах и приветствует)</w:t>
      </w:r>
      <w:r w:rsidR="0053373A">
        <w:rPr>
          <w:color w:val="000000" w:themeColor="text1"/>
        </w:rPr>
        <w:t xml:space="preserve">, </w:t>
      </w:r>
      <w:r w:rsidRPr="00ED313E">
        <w:rPr>
          <w:color w:val="000000" w:themeColor="text1"/>
        </w:rPr>
        <w:t>что делать с оде</w:t>
      </w:r>
      <w:r w:rsidR="0053373A">
        <w:rPr>
          <w:color w:val="000000" w:themeColor="text1"/>
        </w:rPr>
        <w:t>ждой, на которую попала менстру</w:t>
      </w:r>
      <w:r w:rsidRPr="00ED313E">
        <w:rPr>
          <w:color w:val="000000" w:themeColor="text1"/>
        </w:rPr>
        <w:t>альная кровь. Он сказал:</w:t>
      </w:r>
      <w:r w:rsidR="0053373A">
        <w:rPr>
          <w:color w:val="000000" w:themeColor="text1"/>
        </w:rPr>
        <w:t xml:space="preserve"> </w:t>
      </w:r>
      <w:r w:rsidRPr="0053373A">
        <w:rPr>
          <w:b/>
          <w:bCs/>
          <w:i/>
          <w:iCs/>
          <w:color w:val="000000" w:themeColor="text1"/>
        </w:rPr>
        <w:t>«Поскобли её камнем и помой водой, смешанной с дикой ююбой»</w:t>
      </w:r>
      <w:r w:rsidR="0053373A" w:rsidRPr="0053373A">
        <w:rPr>
          <w:rStyle w:val="ad"/>
          <w:color w:val="000000" w:themeColor="text1"/>
        </w:rPr>
        <w:footnoteReference w:id="36"/>
      </w:r>
      <w:r w:rsidRPr="0053373A">
        <w:rPr>
          <w:color w:val="000000" w:themeColor="text1"/>
        </w:rPr>
        <w:t>.</w:t>
      </w:r>
    </w:p>
    <w:p w:rsidR="00ED313E" w:rsidRPr="00ED313E" w:rsidRDefault="00ED313E" w:rsidP="0053373A">
      <w:pPr>
        <w:spacing w:line="360" w:lineRule="auto"/>
        <w:rPr>
          <w:color w:val="000000" w:themeColor="text1"/>
        </w:rPr>
      </w:pPr>
      <w:r w:rsidRPr="00ED313E">
        <w:rPr>
          <w:color w:val="000000" w:themeColor="text1"/>
        </w:rPr>
        <w:t>Ибн Каттан сказал, что цепочка передатчико</w:t>
      </w:r>
      <w:r w:rsidR="0053373A">
        <w:rPr>
          <w:color w:val="000000" w:themeColor="text1"/>
        </w:rPr>
        <w:t>в хадиса не вызывает сомнений</w:t>
      </w:r>
      <w:r w:rsidRPr="00ED313E">
        <w:rPr>
          <w:color w:val="000000" w:themeColor="text1"/>
        </w:rPr>
        <w:t>.</w:t>
      </w:r>
    </w:p>
    <w:p w:rsidR="0053373A" w:rsidRPr="0053373A" w:rsidRDefault="0053373A" w:rsidP="0053373A">
      <w:pPr>
        <w:spacing w:line="360" w:lineRule="auto"/>
        <w:rPr>
          <w:i/>
          <w:iCs/>
          <w:color w:val="000000" w:themeColor="text1"/>
        </w:rPr>
      </w:pPr>
      <w:r>
        <w:rPr>
          <w:color w:val="000000" w:themeColor="text1"/>
        </w:rPr>
        <w:t xml:space="preserve">В </w:t>
      </w:r>
      <w:r w:rsidR="00ED313E" w:rsidRPr="00ED313E">
        <w:rPr>
          <w:color w:val="000000" w:themeColor="text1"/>
        </w:rPr>
        <w:t xml:space="preserve">двух достоверных источниках и в других сборниках приводится также хадис от Асмы бинт Аби Бакр, которая сказала: </w:t>
      </w:r>
      <w:r w:rsidR="00ED313E" w:rsidRPr="0053373A">
        <w:rPr>
          <w:i/>
          <w:iCs/>
          <w:color w:val="000000" w:themeColor="text1"/>
        </w:rPr>
        <w:t xml:space="preserve">«Пришла женщина к </w:t>
      </w:r>
      <w:r w:rsidRPr="0053373A">
        <w:rPr>
          <w:i/>
          <w:iCs/>
          <w:color w:val="000000" w:themeColor="text1"/>
        </w:rPr>
        <w:t>п</w:t>
      </w:r>
      <w:r w:rsidR="00ED313E" w:rsidRPr="0053373A">
        <w:rPr>
          <w:i/>
          <w:iCs/>
          <w:color w:val="000000" w:themeColor="text1"/>
        </w:rPr>
        <w:t>ророку</w:t>
      </w:r>
      <w:r>
        <w:rPr>
          <w:i/>
          <w:iCs/>
          <w:color w:val="000000" w:themeColor="text1"/>
        </w:rPr>
        <w:t xml:space="preserve"> </w:t>
      </w:r>
      <w:r w:rsidR="00FD5109" w:rsidRPr="00FD5109">
        <w:rPr>
          <w:i/>
          <w:iCs/>
          <w:color w:val="000000" w:themeColor="text1"/>
        </w:rPr>
        <w:t>(да благословит его Аллах и приветствует)</w:t>
      </w:r>
      <w:r w:rsidR="00ED313E" w:rsidRPr="0053373A">
        <w:rPr>
          <w:i/>
          <w:iCs/>
          <w:color w:val="000000" w:themeColor="text1"/>
        </w:rPr>
        <w:t xml:space="preserve"> и сказала: «Что нам делать, когда менструальная кровь попадает на платье одной из нас?»</w:t>
      </w:r>
      <w:r>
        <w:rPr>
          <w:i/>
          <w:iCs/>
          <w:color w:val="000000" w:themeColor="text1"/>
        </w:rPr>
        <w:t>.</w:t>
      </w:r>
      <w:r w:rsidR="00ED313E" w:rsidRPr="0053373A">
        <w:rPr>
          <w:i/>
          <w:iCs/>
          <w:color w:val="000000" w:themeColor="text1"/>
        </w:rPr>
        <w:t xml:space="preserve"> Он ответил:</w:t>
      </w:r>
      <w:r>
        <w:rPr>
          <w:i/>
          <w:iCs/>
          <w:color w:val="000000" w:themeColor="text1"/>
        </w:rPr>
        <w:t xml:space="preserve"> </w:t>
      </w:r>
      <w:r w:rsidRPr="0053373A">
        <w:rPr>
          <w:b/>
          <w:bCs/>
          <w:i/>
          <w:iCs/>
          <w:color w:val="000000" w:themeColor="text1"/>
        </w:rPr>
        <w:t>«Соскоблить</w:t>
      </w:r>
      <w:r>
        <w:rPr>
          <w:b/>
          <w:bCs/>
          <w:i/>
          <w:iCs/>
          <w:color w:val="000000" w:themeColor="text1"/>
        </w:rPr>
        <w:t xml:space="preserve"> её, постирать в воде и прополо</w:t>
      </w:r>
      <w:r w:rsidRPr="0053373A">
        <w:rPr>
          <w:b/>
          <w:bCs/>
          <w:i/>
          <w:iCs/>
          <w:color w:val="000000" w:themeColor="text1"/>
        </w:rPr>
        <w:t>скать, а потом совершать в ней намаз»</w:t>
      </w:r>
      <w:r w:rsidRPr="0053373A">
        <w:rPr>
          <w:rStyle w:val="ad"/>
          <w:color w:val="000000" w:themeColor="text1"/>
        </w:rPr>
        <w:footnoteReference w:id="37"/>
      </w:r>
      <w:r w:rsidRPr="0053373A">
        <w:rPr>
          <w:color w:val="000000" w:themeColor="text1"/>
        </w:rPr>
        <w:t>.</w:t>
      </w:r>
    </w:p>
    <w:p w:rsidR="0053373A" w:rsidRPr="0053373A" w:rsidRDefault="0053373A" w:rsidP="0053373A">
      <w:pPr>
        <w:spacing w:line="360" w:lineRule="auto"/>
        <w:rPr>
          <w:color w:val="000000" w:themeColor="text1"/>
        </w:rPr>
      </w:pPr>
      <w:r w:rsidRPr="0053373A">
        <w:rPr>
          <w:color w:val="000000" w:themeColor="text1"/>
        </w:rPr>
        <w:t xml:space="preserve">То, что </w:t>
      </w:r>
      <w:r>
        <w:rPr>
          <w:color w:val="000000" w:themeColor="text1"/>
        </w:rPr>
        <w:t>п</w:t>
      </w:r>
      <w:r w:rsidRPr="0053373A">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Pr>
          <w:color w:val="000000" w:themeColor="text1"/>
        </w:rPr>
        <w:t xml:space="preserve"> приказал постирать её и соскоб</w:t>
      </w:r>
      <w:r w:rsidRPr="0053373A">
        <w:rPr>
          <w:color w:val="000000" w:themeColor="text1"/>
        </w:rPr>
        <w:t>лить её камнем, ясно указывает на то, что она явл</w:t>
      </w:r>
      <w:r>
        <w:rPr>
          <w:color w:val="000000" w:themeColor="text1"/>
        </w:rPr>
        <w:t>я</w:t>
      </w:r>
      <w:r w:rsidRPr="0053373A">
        <w:rPr>
          <w:color w:val="000000" w:themeColor="text1"/>
        </w:rPr>
        <w:t xml:space="preserve">ется нечистотой. Даже если способы очищения от неё различаются, это всё равно </w:t>
      </w:r>
      <w:r>
        <w:rPr>
          <w:color w:val="000000" w:themeColor="text1"/>
        </w:rPr>
        <w:t>не выводит её из ряда нечистот</w:t>
      </w:r>
      <w:r>
        <w:rPr>
          <w:rStyle w:val="ad"/>
          <w:color w:val="000000" w:themeColor="text1"/>
        </w:rPr>
        <w:footnoteReference w:id="38"/>
      </w:r>
      <w:r w:rsidRPr="0053373A">
        <w:rPr>
          <w:color w:val="000000" w:themeColor="text1"/>
        </w:rPr>
        <w:t>.</w:t>
      </w:r>
    </w:p>
    <w:p w:rsidR="0053373A" w:rsidRPr="0053373A" w:rsidRDefault="0053373A" w:rsidP="0053373A">
      <w:pPr>
        <w:spacing w:line="360" w:lineRule="auto"/>
        <w:rPr>
          <w:color w:val="000000" w:themeColor="text1"/>
        </w:rPr>
      </w:pPr>
      <w:r w:rsidRPr="0053373A">
        <w:rPr>
          <w:color w:val="000000" w:themeColor="text1"/>
        </w:rPr>
        <w:t>Что касается дру</w:t>
      </w:r>
      <w:r>
        <w:rPr>
          <w:color w:val="000000" w:themeColor="text1"/>
        </w:rPr>
        <w:t>гих видов крови, то доводы отно</w:t>
      </w:r>
      <w:r w:rsidRPr="0053373A">
        <w:rPr>
          <w:color w:val="000000" w:themeColor="text1"/>
        </w:rPr>
        <w:t>сительно их нечистоты достаточно противоречивы. Основой, как мы г</w:t>
      </w:r>
      <w:r>
        <w:rPr>
          <w:color w:val="000000" w:themeColor="text1"/>
        </w:rPr>
        <w:t>оворили уже, является непричаст</w:t>
      </w:r>
      <w:r w:rsidRPr="0053373A">
        <w:rPr>
          <w:color w:val="000000" w:themeColor="text1"/>
        </w:rPr>
        <w:t>ность чистого к нечистому до тех пор, пока не будет ясного доказательства того, что оно стало нечистым.</w:t>
      </w:r>
      <w:r>
        <w:rPr>
          <w:color w:val="000000" w:themeColor="text1"/>
        </w:rPr>
        <w:t xml:space="preserve"> И </w:t>
      </w:r>
      <w:r w:rsidRPr="0053373A">
        <w:rPr>
          <w:color w:val="000000" w:themeColor="text1"/>
        </w:rPr>
        <w:t>этому доказательс</w:t>
      </w:r>
      <w:r>
        <w:rPr>
          <w:color w:val="000000" w:themeColor="text1"/>
        </w:rPr>
        <w:t>тву не должно противостоять дру</w:t>
      </w:r>
      <w:r w:rsidRPr="0053373A">
        <w:rPr>
          <w:color w:val="000000" w:themeColor="text1"/>
        </w:rPr>
        <w:t>гое доказательство,</w:t>
      </w:r>
      <w:r>
        <w:rPr>
          <w:color w:val="000000" w:themeColor="text1"/>
        </w:rPr>
        <w:t xml:space="preserve"> более предпочтительное или рав</w:t>
      </w:r>
      <w:r w:rsidRPr="0053373A">
        <w:rPr>
          <w:color w:val="000000" w:themeColor="text1"/>
        </w:rPr>
        <w:t>ное ему по силе.</w:t>
      </w:r>
    </w:p>
    <w:p w:rsidR="0053373A" w:rsidRPr="0053373A" w:rsidRDefault="0053373A" w:rsidP="0053373A">
      <w:pPr>
        <w:spacing w:line="360" w:lineRule="auto"/>
        <w:rPr>
          <w:color w:val="000000" w:themeColor="text1"/>
        </w:rPr>
      </w:pPr>
      <w:r w:rsidRPr="0053373A">
        <w:rPr>
          <w:color w:val="000000" w:themeColor="text1"/>
        </w:rPr>
        <w:t xml:space="preserve">Если бы местоимение в словах Аллаха </w:t>
      </w:r>
      <w:r w:rsidRPr="0053373A">
        <w:rPr>
          <w:b/>
          <w:bCs/>
          <w:color w:val="000000" w:themeColor="text1"/>
        </w:rPr>
        <w:t>«П</w:t>
      </w:r>
      <w:r>
        <w:rPr>
          <w:b/>
          <w:bCs/>
          <w:color w:val="000000" w:themeColor="text1"/>
        </w:rPr>
        <w:t>оистине, она является скверной»</w:t>
      </w:r>
      <w:r w:rsidRPr="0053373A">
        <w:rPr>
          <w:rStyle w:val="ad"/>
          <w:color w:val="000000" w:themeColor="text1"/>
        </w:rPr>
        <w:footnoteReference w:id="39"/>
      </w:r>
      <w:r w:rsidRPr="0053373A">
        <w:rPr>
          <w:color w:val="000000" w:themeColor="text1"/>
        </w:rPr>
        <w:t xml:space="preserve"> относилось бы ко всему перечисленному в аяте, то это было бы</w:t>
      </w:r>
      <w:r>
        <w:rPr>
          <w:color w:val="000000" w:themeColor="text1"/>
        </w:rPr>
        <w:t xml:space="preserve"> </w:t>
      </w:r>
      <w:r w:rsidRPr="0053373A">
        <w:rPr>
          <w:color w:val="000000" w:themeColor="text1"/>
        </w:rPr>
        <w:t xml:space="preserve">доказательством того, что мертвечина, </w:t>
      </w:r>
      <w:r w:rsidRPr="0053373A">
        <w:rPr>
          <w:color w:val="000000" w:themeColor="text1"/>
        </w:rPr>
        <w:lastRenderedPageBreak/>
        <w:t>пролитая кровь и мясо свинины — являются нечистыми. Однако толкователи Корана имеют разное мнение по этому вопросу, и наиболее сильным мнением является то, что местоимение относится только к мясу свинины, так как оно пришло в единственном числе. Из этого видно, что аят является доказательством того, что т</w:t>
      </w:r>
      <w:r>
        <w:rPr>
          <w:color w:val="000000" w:themeColor="text1"/>
        </w:rPr>
        <w:t>олько сви</w:t>
      </w:r>
      <w:r w:rsidRPr="0053373A">
        <w:rPr>
          <w:color w:val="000000" w:themeColor="text1"/>
        </w:rPr>
        <w:t xml:space="preserve">нина является нечистой. Более того, </w:t>
      </w:r>
      <w:r>
        <w:rPr>
          <w:color w:val="000000" w:themeColor="text1"/>
        </w:rPr>
        <w:t>п</w:t>
      </w:r>
      <w:r w:rsidRPr="0053373A">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00FD5109">
        <w:rPr>
          <w:color w:val="000000" w:themeColor="text1"/>
        </w:rPr>
        <w:t xml:space="preserve"> </w:t>
      </w:r>
      <w:r w:rsidRPr="0053373A">
        <w:rPr>
          <w:color w:val="000000" w:themeColor="text1"/>
        </w:rPr>
        <w:t>сказал:</w:t>
      </w:r>
    </w:p>
    <w:p w:rsidR="0053373A" w:rsidRPr="0053373A" w:rsidRDefault="0053373A" w:rsidP="0053373A">
      <w:pPr>
        <w:spacing w:line="360" w:lineRule="auto"/>
        <w:rPr>
          <w:b/>
          <w:bCs/>
          <w:i/>
          <w:iCs/>
          <w:color w:val="000000" w:themeColor="text1"/>
        </w:rPr>
      </w:pPr>
      <w:r w:rsidRPr="0053373A">
        <w:rPr>
          <w:b/>
          <w:bCs/>
          <w:i/>
          <w:iCs/>
          <w:color w:val="000000" w:themeColor="text1"/>
        </w:rPr>
        <w:t>«Что касается мертвечины, то вам запрещено только употребление её в пищу»</w:t>
      </w:r>
      <w:r w:rsidRPr="0053373A">
        <w:rPr>
          <w:rStyle w:val="ad"/>
          <w:color w:val="000000" w:themeColor="text1"/>
        </w:rPr>
        <w:footnoteReference w:id="40"/>
      </w:r>
      <w:r>
        <w:rPr>
          <w:b/>
          <w:bCs/>
          <w:i/>
          <w:iCs/>
          <w:color w:val="000000" w:themeColor="text1"/>
        </w:rPr>
        <w:t>.</w:t>
      </w:r>
    </w:p>
    <w:p w:rsidR="0053373A" w:rsidRDefault="0053373A" w:rsidP="0053373A">
      <w:pPr>
        <w:pStyle w:val="3"/>
      </w:pPr>
      <w:r w:rsidRPr="00F60D0D">
        <w:rPr>
          <w:sz w:val="28"/>
          <w:szCs w:val="28"/>
        </w:rPr>
        <w:t>•</w:t>
      </w:r>
      <w:r>
        <w:t xml:space="preserve"> ВОПРОС № 7: МЯСО СВИНЬИ</w:t>
      </w:r>
    </w:p>
    <w:p w:rsidR="0053373A" w:rsidRDefault="0053373A" w:rsidP="0053373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17A7">
        <w:rPr>
          <w:i/>
          <w:iCs/>
          <w:color w:val="000000" w:themeColor="text1"/>
        </w:rPr>
        <w:t>«…</w:t>
      </w:r>
      <w:r>
        <w:rPr>
          <w:i/>
          <w:iCs/>
          <w:color w:val="000000" w:themeColor="text1"/>
        </w:rPr>
        <w:t xml:space="preserve">и мясо свиньи…». </w:t>
      </w:r>
    </w:p>
    <w:p w:rsidR="0053373A" w:rsidRPr="0053373A" w:rsidRDefault="0053373A" w:rsidP="0053373A">
      <w:pPr>
        <w:spacing w:line="360" w:lineRule="auto"/>
        <w:rPr>
          <w:color w:val="000000" w:themeColor="text1"/>
        </w:rPr>
      </w:pPr>
      <w:r w:rsidRPr="0053373A">
        <w:rPr>
          <w:color w:val="000000" w:themeColor="text1"/>
        </w:rPr>
        <w:t>Доказательст</w:t>
      </w:r>
      <w:r>
        <w:rPr>
          <w:color w:val="000000" w:themeColor="text1"/>
        </w:rPr>
        <w:t>во его нечистоты уже предшество</w:t>
      </w:r>
      <w:r w:rsidRPr="0053373A">
        <w:rPr>
          <w:color w:val="000000" w:themeColor="text1"/>
        </w:rPr>
        <w:t>вало выше в благородном аяте.</w:t>
      </w:r>
    </w:p>
    <w:p w:rsidR="0053373A" w:rsidRPr="0053373A" w:rsidRDefault="0053373A" w:rsidP="0053373A">
      <w:pPr>
        <w:pStyle w:val="3"/>
      </w:pPr>
      <w:r w:rsidRPr="00F60D0D">
        <w:rPr>
          <w:sz w:val="28"/>
          <w:szCs w:val="28"/>
        </w:rPr>
        <w:t>•</w:t>
      </w:r>
      <w:r>
        <w:t xml:space="preserve"> ВОПРОС № 8: СПЕРМА ЯВЛЯЕТСЯ ЧИСТОЙ</w:t>
      </w:r>
    </w:p>
    <w:p w:rsidR="0053373A" w:rsidRPr="0053373A" w:rsidRDefault="0053373A" w:rsidP="0053373A">
      <w:pPr>
        <w:spacing w:line="360" w:lineRule="auto"/>
        <w:ind w:firstLine="708"/>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53373A">
        <w:rPr>
          <w:i/>
          <w:iCs/>
          <w:color w:val="000000" w:themeColor="text1"/>
        </w:rPr>
        <w:t>«Во всём остальном, кроме перечисленного, существуют разногласия».</w:t>
      </w:r>
    </w:p>
    <w:p w:rsidR="00737A9B" w:rsidRDefault="0053373A" w:rsidP="0053373A">
      <w:pPr>
        <w:spacing w:line="360" w:lineRule="auto"/>
        <w:rPr>
          <w:color w:val="000000" w:themeColor="text1"/>
        </w:rPr>
      </w:pPr>
      <w:r w:rsidRPr="0053373A">
        <w:rPr>
          <w:color w:val="000000" w:themeColor="text1"/>
        </w:rPr>
        <w:t>Во-первых, сторонники того, что сперма является нечистой, в качестве довода привели хадис от Аммара, но он не достоверный.</w:t>
      </w:r>
    </w:p>
    <w:p w:rsidR="0053373A" w:rsidRPr="0053373A" w:rsidRDefault="0053373A" w:rsidP="0053373A">
      <w:pPr>
        <w:spacing w:line="360" w:lineRule="auto"/>
        <w:rPr>
          <w:color w:val="000000" w:themeColor="text1"/>
        </w:rPr>
      </w:pPr>
      <w:r w:rsidRPr="0053373A">
        <w:rPr>
          <w:color w:val="000000" w:themeColor="text1"/>
        </w:rPr>
        <w:t xml:space="preserve">Во-вторых, они привели предания от группы сподвижников. Но это также не является доводом, так как это не единогласное мнение (иджма) и оно не подкреплено хадисом от </w:t>
      </w:r>
      <w:r>
        <w:rPr>
          <w:color w:val="000000" w:themeColor="text1"/>
        </w:rPr>
        <w:t>п</w:t>
      </w:r>
      <w:r w:rsidRPr="0053373A">
        <w:rPr>
          <w:color w:val="000000" w:themeColor="text1"/>
        </w:rPr>
        <w:t xml:space="preserve">ророка </w:t>
      </w:r>
      <w:r w:rsidR="00FD5109" w:rsidRPr="00FD5109">
        <w:rPr>
          <w:color w:val="000000" w:themeColor="text1"/>
        </w:rPr>
        <w:t>(да благословит его Аллах и приветствует)</w:t>
      </w:r>
      <w:r w:rsidRPr="0053373A">
        <w:rPr>
          <w:color w:val="000000" w:themeColor="text1"/>
        </w:rPr>
        <w:t>. То есть приведённые предания не являются хадисами</w:t>
      </w:r>
      <w:r>
        <w:rPr>
          <w:color w:val="000000" w:themeColor="text1"/>
        </w:rPr>
        <w:t xml:space="preserve"> от пророка </w:t>
      </w:r>
      <w:r w:rsidR="00FD5109" w:rsidRPr="00FD5109">
        <w:rPr>
          <w:color w:val="000000" w:themeColor="text1"/>
        </w:rPr>
        <w:t>(да благословит его Аллах и приветствует)</w:t>
      </w:r>
      <w:r>
        <w:rPr>
          <w:color w:val="000000" w:themeColor="text1"/>
        </w:rPr>
        <w:t>.</w:t>
      </w:r>
    </w:p>
    <w:p w:rsidR="0053373A" w:rsidRPr="0053373A" w:rsidRDefault="0053373A" w:rsidP="00FD5109">
      <w:pPr>
        <w:spacing w:line="360" w:lineRule="auto"/>
        <w:rPr>
          <w:color w:val="000000" w:themeColor="text1"/>
        </w:rPr>
      </w:pPr>
      <w:r w:rsidRPr="0053373A">
        <w:rPr>
          <w:color w:val="000000" w:themeColor="text1"/>
        </w:rPr>
        <w:t xml:space="preserve">В-третьих, они сказали, что </w:t>
      </w:r>
      <w:r>
        <w:rPr>
          <w:color w:val="000000" w:themeColor="text1"/>
        </w:rPr>
        <w:t>п</w:t>
      </w:r>
      <w:r w:rsidRPr="0053373A">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53373A">
        <w:rPr>
          <w:color w:val="000000" w:themeColor="text1"/>
        </w:rPr>
        <w:t xml:space="preserve"> стирал те места одежды, на которые попала сперма. Однако это только действие </w:t>
      </w:r>
      <w:r>
        <w:rPr>
          <w:color w:val="000000" w:themeColor="text1"/>
        </w:rPr>
        <w:t>п</w:t>
      </w:r>
      <w:r w:rsidRPr="0053373A">
        <w:rPr>
          <w:color w:val="000000" w:themeColor="text1"/>
        </w:rPr>
        <w:t>осланника</w:t>
      </w:r>
      <w:r>
        <w:rPr>
          <w:color w:val="000000" w:themeColor="text1"/>
        </w:rPr>
        <w:t xml:space="preserve"> </w:t>
      </w:r>
      <w:r w:rsidR="00FD5109" w:rsidRPr="00FD5109">
        <w:rPr>
          <w:color w:val="000000" w:themeColor="text1"/>
        </w:rPr>
        <w:t>(да благословит его Аллах и приветствует)</w:t>
      </w:r>
      <w:r>
        <w:rPr>
          <w:color w:val="000000" w:themeColor="text1"/>
        </w:rPr>
        <w:t>,</w:t>
      </w:r>
      <w:r w:rsidRPr="0053373A">
        <w:rPr>
          <w:color w:val="000000" w:themeColor="text1"/>
        </w:rPr>
        <w:t xml:space="preserve"> а не приказ. Если бы это было нечистотой, то её удаление было бы обязательным. Действие же </w:t>
      </w:r>
      <w:r w:rsidR="00FD5109">
        <w:rPr>
          <w:color w:val="000000" w:themeColor="text1"/>
        </w:rPr>
        <w:t>п</w:t>
      </w:r>
      <w:r w:rsidRPr="0053373A">
        <w:rPr>
          <w:color w:val="000000" w:themeColor="text1"/>
        </w:rPr>
        <w:t>ророка</w:t>
      </w:r>
      <w:r>
        <w:rPr>
          <w:color w:val="000000" w:themeColor="text1"/>
        </w:rPr>
        <w:t xml:space="preserve"> </w:t>
      </w:r>
      <w:r w:rsidR="00FD5109" w:rsidRPr="00FD5109">
        <w:rPr>
          <w:color w:val="000000" w:themeColor="text1"/>
        </w:rPr>
        <w:t>(да благословит его Аллах и приветствует)</w:t>
      </w:r>
      <w:r w:rsidRPr="0053373A">
        <w:rPr>
          <w:color w:val="000000" w:themeColor="text1"/>
        </w:rPr>
        <w:t xml:space="preserve"> ещё не указывает на обязательство.</w:t>
      </w:r>
    </w:p>
    <w:p w:rsidR="0053373A" w:rsidRPr="0053373A" w:rsidRDefault="0053373A" w:rsidP="0053373A">
      <w:pPr>
        <w:spacing w:line="360" w:lineRule="auto"/>
        <w:rPr>
          <w:color w:val="000000" w:themeColor="text1"/>
        </w:rPr>
      </w:pPr>
      <w:r w:rsidRPr="0053373A">
        <w:rPr>
          <w:color w:val="000000" w:themeColor="text1"/>
        </w:rPr>
        <w:lastRenderedPageBreak/>
        <w:t>Что бы там ни</w:t>
      </w:r>
      <w:r>
        <w:rPr>
          <w:color w:val="000000" w:themeColor="text1"/>
        </w:rPr>
        <w:t xml:space="preserve"> было, истинным правилом являет</w:t>
      </w:r>
      <w:r w:rsidRPr="0053373A">
        <w:rPr>
          <w:color w:val="000000" w:themeColor="text1"/>
        </w:rPr>
        <w:t>ся то, что основа всех вещей — это их чистота. И если кто-то хочет назвать какую-то вещь нечистой, то он обязан привести ясные доказательства. В особенности это касается тех вопрос</w:t>
      </w:r>
      <w:r>
        <w:rPr>
          <w:color w:val="000000" w:themeColor="text1"/>
        </w:rPr>
        <w:t>ов, с которыми люди постоянно встречаются</w:t>
      </w:r>
      <w:r>
        <w:rPr>
          <w:rStyle w:val="ad"/>
          <w:color w:val="000000" w:themeColor="text1"/>
        </w:rPr>
        <w:footnoteReference w:id="41"/>
      </w:r>
      <w:r>
        <w:rPr>
          <w:color w:val="000000" w:themeColor="text1"/>
        </w:rPr>
        <w:t>.</w:t>
      </w:r>
    </w:p>
    <w:p w:rsidR="0053373A" w:rsidRPr="0053373A" w:rsidRDefault="0053373A" w:rsidP="009B4D71">
      <w:pPr>
        <w:spacing w:line="360" w:lineRule="auto"/>
        <w:rPr>
          <w:color w:val="000000" w:themeColor="text1"/>
        </w:rPr>
      </w:pPr>
      <w:r w:rsidRPr="0053373A">
        <w:rPr>
          <w:color w:val="000000" w:themeColor="text1"/>
        </w:rPr>
        <w:t>Представители ханафитского мазхаба сказали, что сперма является нечистой, но можно её очистить мытьём, соскабливанием или вытиранием. Долгие дискуссии, диспуты и приведение доводов по этому вопросу мы собрали на полях к</w:t>
      </w:r>
      <w:r w:rsidR="009B4D71">
        <w:rPr>
          <w:color w:val="000000" w:themeColor="text1"/>
        </w:rPr>
        <w:t>омментариев к книге «Аль-Умда».</w:t>
      </w:r>
    </w:p>
    <w:p w:rsidR="009B4D71" w:rsidRPr="009B4D71" w:rsidRDefault="009B4D71" w:rsidP="009B4D7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4D71">
        <w:rPr>
          <w:i/>
          <w:iCs/>
          <w:color w:val="000000" w:themeColor="text1"/>
        </w:rPr>
        <w:t>«</w:t>
      </w:r>
      <w:r w:rsidR="0053373A" w:rsidRPr="009B4D71">
        <w:rPr>
          <w:i/>
          <w:iCs/>
          <w:color w:val="000000" w:themeColor="text1"/>
        </w:rPr>
        <w:t>Основой всех вещей является чистота. Ничего из этих вещей нельзя переводить в ряд нечистот,</w:t>
      </w:r>
      <w:r w:rsidRPr="009B4D71">
        <w:rPr>
          <w:i/>
          <w:iCs/>
          <w:color w:val="000000" w:themeColor="text1"/>
        </w:rPr>
        <w:t xml:space="preserve"> не имея ясного довода, которому не противостоит другой довод, более предпочтительный или равный ему».</w:t>
      </w:r>
    </w:p>
    <w:p w:rsidR="009B4D71" w:rsidRPr="009B4D71" w:rsidRDefault="009B4D71" w:rsidP="009B4D71">
      <w:pPr>
        <w:spacing w:line="360" w:lineRule="auto"/>
        <w:rPr>
          <w:color w:val="000000" w:themeColor="text1"/>
        </w:rPr>
      </w:pPr>
      <w:r w:rsidRPr="009B4D71">
        <w:rPr>
          <w:color w:val="000000" w:themeColor="text1"/>
        </w:rPr>
        <w:t>На это указывают общие доводы шариата. И нет сомнения в том, что именование какой-т</w:t>
      </w:r>
      <w:r>
        <w:rPr>
          <w:color w:val="000000" w:themeColor="text1"/>
        </w:rPr>
        <w:t>о вещи нечи</w:t>
      </w:r>
      <w:r w:rsidRPr="009B4D71">
        <w:rPr>
          <w:color w:val="000000" w:themeColor="text1"/>
        </w:rPr>
        <w:t>стой является обязыванием и принуждением рабов</w:t>
      </w:r>
      <w:r>
        <w:rPr>
          <w:color w:val="000000" w:themeColor="text1"/>
        </w:rPr>
        <w:t xml:space="preserve"> к </w:t>
      </w:r>
      <w:r w:rsidRPr="009B4D71">
        <w:rPr>
          <w:color w:val="000000" w:themeColor="text1"/>
        </w:rPr>
        <w:t>выполнению поклон</w:t>
      </w:r>
      <w:r>
        <w:rPr>
          <w:color w:val="000000" w:themeColor="text1"/>
        </w:rPr>
        <w:t>ения в соответствии с этим реше</w:t>
      </w:r>
      <w:r w:rsidRPr="009B4D71">
        <w:rPr>
          <w:color w:val="000000" w:themeColor="text1"/>
        </w:rPr>
        <w:t xml:space="preserve">нием. А основа состоит в том, что человек никому ничего не должен, пока нет ясного довода о том, что он что-то должен. И </w:t>
      </w:r>
      <w:r>
        <w:rPr>
          <w:color w:val="000000" w:themeColor="text1"/>
        </w:rPr>
        <w:t>п</w:t>
      </w:r>
      <w:r w:rsidRPr="009B4D71">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9B4D71">
        <w:rPr>
          <w:color w:val="000000" w:themeColor="text1"/>
        </w:rPr>
        <w:t xml:space="preserve"> ясно указал нам на то, чтобы мы молчали о том, о чем промолчал Аллах, и не имеет права ни один из рабов Аллаха выносить какое-то решение о</w:t>
      </w:r>
      <w:r>
        <w:rPr>
          <w:color w:val="000000" w:themeColor="text1"/>
        </w:rPr>
        <w:t xml:space="preserve"> нечистоте какой-либо вещи, опи</w:t>
      </w:r>
      <w:r w:rsidRPr="009B4D71">
        <w:rPr>
          <w:color w:val="000000" w:themeColor="text1"/>
        </w:rPr>
        <w:t xml:space="preserve">раясь на неправильные рассуждения или ошибочные выводы, сделанные из текстов. Например, некоторые ученые утверждали, что если Аллах запретил какую-то вещь, то она сразу </w:t>
      </w:r>
      <w:r>
        <w:rPr>
          <w:color w:val="000000" w:themeColor="text1"/>
        </w:rPr>
        <w:t>становится нечистой. Но это мне</w:t>
      </w:r>
      <w:r w:rsidRPr="009B4D71">
        <w:rPr>
          <w:color w:val="000000" w:themeColor="text1"/>
        </w:rPr>
        <w:t>ние является несостоятельным. И Законодатель (Аллах) зная, что произойдут</w:t>
      </w:r>
      <w:r>
        <w:rPr>
          <w:color w:val="000000" w:themeColor="text1"/>
        </w:rPr>
        <w:t xml:space="preserve"> подобного рода ошибки, дал Сво</w:t>
      </w:r>
      <w:r w:rsidRPr="009B4D71">
        <w:rPr>
          <w:color w:val="000000" w:themeColor="text1"/>
        </w:rPr>
        <w:t xml:space="preserve">им рабам то, что исправляет их, словами </w:t>
      </w:r>
      <w:r>
        <w:rPr>
          <w:color w:val="000000" w:themeColor="text1"/>
        </w:rPr>
        <w:t>п</w:t>
      </w:r>
      <w:r w:rsidRPr="009B4D71">
        <w:rPr>
          <w:color w:val="000000" w:themeColor="text1"/>
        </w:rPr>
        <w:t xml:space="preserve">ророка </w:t>
      </w:r>
      <w:r w:rsidR="00FD5109" w:rsidRPr="00FD5109">
        <w:rPr>
          <w:color w:val="000000" w:themeColor="text1"/>
        </w:rPr>
        <w:t>(да благословит его Аллах и приветствует)</w:t>
      </w:r>
      <w:r w:rsidRPr="009B4D71">
        <w:rPr>
          <w:color w:val="000000" w:themeColor="text1"/>
        </w:rPr>
        <w:t>:</w:t>
      </w:r>
    </w:p>
    <w:p w:rsidR="009B4D71" w:rsidRPr="009B4D71" w:rsidRDefault="009B4D71" w:rsidP="009B4D71">
      <w:pPr>
        <w:spacing w:line="360" w:lineRule="auto"/>
        <w:rPr>
          <w:b/>
          <w:bCs/>
          <w:i/>
          <w:iCs/>
          <w:color w:val="000000" w:themeColor="text1"/>
        </w:rPr>
      </w:pPr>
      <w:r w:rsidRPr="009B4D71">
        <w:rPr>
          <w:b/>
          <w:bCs/>
          <w:i/>
          <w:iCs/>
          <w:color w:val="000000" w:themeColor="text1"/>
        </w:rPr>
        <w:t>«Что касается мертвечины, то вам запрещено только лишь употребление её в пищу».</w:t>
      </w:r>
    </w:p>
    <w:p w:rsidR="009B4D71" w:rsidRPr="009B4D71" w:rsidRDefault="009B4D71" w:rsidP="009B4D71">
      <w:pPr>
        <w:spacing w:line="360" w:lineRule="auto"/>
        <w:rPr>
          <w:color w:val="000000" w:themeColor="text1"/>
        </w:rPr>
      </w:pPr>
      <w:r w:rsidRPr="009B4D71">
        <w:rPr>
          <w:color w:val="000000" w:themeColor="text1"/>
        </w:rPr>
        <w:t xml:space="preserve">Если бы то, что Аллах назвал «харамом», сразу стало бы нечистым, то из аята </w:t>
      </w:r>
      <w:r w:rsidRPr="009B4D71">
        <w:rPr>
          <w:b/>
          <w:bCs/>
          <w:color w:val="000000" w:themeColor="text1"/>
        </w:rPr>
        <w:t>«Харамом для вас являются ваши матери»</w:t>
      </w:r>
      <w:r w:rsidRPr="009B4D71">
        <w:rPr>
          <w:rStyle w:val="ad"/>
          <w:color w:val="000000" w:themeColor="text1"/>
        </w:rPr>
        <w:footnoteReference w:id="42"/>
      </w:r>
      <w:r>
        <w:rPr>
          <w:b/>
          <w:bCs/>
          <w:color w:val="000000" w:themeColor="text1"/>
        </w:rPr>
        <w:t xml:space="preserve"> </w:t>
      </w:r>
      <w:r w:rsidRPr="009B4D71">
        <w:rPr>
          <w:color w:val="000000" w:themeColor="text1"/>
        </w:rPr>
        <w:t>следовало бы, что матери — это нечистота.</w:t>
      </w:r>
    </w:p>
    <w:p w:rsidR="009B4D71" w:rsidRDefault="009B4D71" w:rsidP="009B4D71">
      <w:pPr>
        <w:spacing w:line="360" w:lineRule="auto"/>
        <w:rPr>
          <w:color w:val="000000" w:themeColor="text1"/>
        </w:rPr>
      </w:pPr>
      <w:r w:rsidRPr="009B4D71">
        <w:rPr>
          <w:color w:val="000000" w:themeColor="text1"/>
        </w:rPr>
        <w:t xml:space="preserve">А если ты скажешь: «Почему ты не выносишь решения о вине, что оно является нечистотой, как ты сказал это о свинье, если слова «наджас», «риджс» </w:t>
      </w:r>
      <w:r>
        <w:rPr>
          <w:color w:val="000000" w:themeColor="text1"/>
        </w:rPr>
        <w:t>и</w:t>
      </w:r>
      <w:r>
        <w:rPr>
          <w:color w:val="000000" w:themeColor="text1"/>
        </w:rPr>
        <w:tab/>
        <w:t xml:space="preserve">«рикс» в </w:t>
      </w:r>
      <w:r w:rsidRPr="009B4D71">
        <w:rPr>
          <w:color w:val="000000" w:themeColor="text1"/>
        </w:rPr>
        <w:t xml:space="preserve">текстах </w:t>
      </w:r>
      <w:r w:rsidRPr="009B4D71">
        <w:rPr>
          <w:color w:val="000000" w:themeColor="text1"/>
        </w:rPr>
        <w:lastRenderedPageBreak/>
        <w:t>трактуются как «нечистота»? Как</w:t>
      </w:r>
      <w:r>
        <w:rPr>
          <w:color w:val="000000" w:themeColor="text1"/>
        </w:rPr>
        <w:t xml:space="preserve"> в </w:t>
      </w:r>
      <w:r w:rsidRPr="009B4D71">
        <w:rPr>
          <w:color w:val="000000" w:themeColor="text1"/>
        </w:rPr>
        <w:t xml:space="preserve">словах Аллаха: </w:t>
      </w:r>
      <w:r w:rsidRPr="009B4D71">
        <w:rPr>
          <w:b/>
          <w:bCs/>
          <w:color w:val="000000" w:themeColor="text1"/>
        </w:rPr>
        <w:t>«Воистину, опьяняющие напитки, азартные игры, идолы и гадальные стрелы являются скверной (риджс)»</w:t>
      </w:r>
      <w:r w:rsidRPr="009B4D71">
        <w:rPr>
          <w:color w:val="000000" w:themeColor="text1"/>
        </w:rPr>
        <w:t xml:space="preserve">? </w:t>
      </w:r>
    </w:p>
    <w:p w:rsidR="009B4D71" w:rsidRPr="009B4D71" w:rsidRDefault="009B4D71" w:rsidP="009B4D71">
      <w:pPr>
        <w:spacing w:line="360" w:lineRule="auto"/>
        <w:rPr>
          <w:color w:val="000000" w:themeColor="text1"/>
        </w:rPr>
      </w:pPr>
      <w:r w:rsidRPr="009B4D71">
        <w:rPr>
          <w:color w:val="000000" w:themeColor="text1"/>
        </w:rPr>
        <w:t>Я отвечу тебе, что вино в аяте перечислено вместе с идолами и гадальными картами, и это является косвенным указанием на то, что смысл слова «риджс» (скверна) в этом случае отличается от шариатского определения «наджас» (нечистоты).</w:t>
      </w:r>
    </w:p>
    <w:p w:rsidR="009B4D71" w:rsidRPr="009B4D71" w:rsidRDefault="009B4D71" w:rsidP="009B4D71">
      <w:pPr>
        <w:spacing w:line="360" w:lineRule="auto"/>
        <w:rPr>
          <w:color w:val="000000" w:themeColor="text1"/>
        </w:rPr>
      </w:pPr>
      <w:r w:rsidRPr="009B4D71">
        <w:rPr>
          <w:color w:val="000000" w:themeColor="text1"/>
        </w:rPr>
        <w:t>Что же касается аята</w:t>
      </w:r>
      <w:r>
        <w:rPr>
          <w:color w:val="000000" w:themeColor="text1"/>
        </w:rPr>
        <w:t xml:space="preserve"> </w:t>
      </w:r>
      <w:r w:rsidRPr="009B4D71">
        <w:rPr>
          <w:b/>
          <w:bCs/>
          <w:color w:val="000000" w:themeColor="text1"/>
        </w:rPr>
        <w:t>«Воистину</w:t>
      </w:r>
      <w:r>
        <w:rPr>
          <w:b/>
          <w:bCs/>
          <w:color w:val="000000" w:themeColor="text1"/>
        </w:rPr>
        <w:t>, многобожники являются нечисты</w:t>
      </w:r>
      <w:r w:rsidRPr="009B4D71">
        <w:rPr>
          <w:b/>
          <w:bCs/>
          <w:color w:val="000000" w:themeColor="text1"/>
        </w:rPr>
        <w:t>ми (наджас)»</w:t>
      </w:r>
      <w:r w:rsidRPr="009B4D71">
        <w:rPr>
          <w:rStyle w:val="ad"/>
          <w:color w:val="000000" w:themeColor="text1"/>
        </w:rPr>
        <w:footnoteReference w:id="43"/>
      </w:r>
      <w:r>
        <w:rPr>
          <w:b/>
          <w:bCs/>
          <w:color w:val="000000" w:themeColor="text1"/>
        </w:rPr>
        <w:t>,</w:t>
      </w:r>
      <w:r>
        <w:rPr>
          <w:color w:val="000000" w:themeColor="text1"/>
        </w:rPr>
        <w:t xml:space="preserve"> </w:t>
      </w:r>
      <w:r w:rsidRPr="009B4D71">
        <w:rPr>
          <w:color w:val="000000" w:themeColor="text1"/>
        </w:rPr>
        <w:t>то в отношении нег</w:t>
      </w:r>
      <w:r>
        <w:rPr>
          <w:color w:val="000000" w:themeColor="text1"/>
        </w:rPr>
        <w:t>о также пришли достоверные дока</w:t>
      </w:r>
      <w:r w:rsidRPr="009B4D71">
        <w:rPr>
          <w:color w:val="000000" w:themeColor="text1"/>
        </w:rPr>
        <w:t>зательства, которые указывают на то, что «нечистота» (наджас) в этом аяте не соответствуют понятию той «нечистоты», которая имеется в шариате. На это указывает тот факт, что мусульмане брали омовение из посуды многобо</w:t>
      </w:r>
      <w:r>
        <w:rPr>
          <w:color w:val="000000" w:themeColor="text1"/>
        </w:rPr>
        <w:t>жников, ели их еду, также много</w:t>
      </w:r>
      <w:r w:rsidRPr="009B4D71">
        <w:rPr>
          <w:color w:val="000000" w:themeColor="text1"/>
        </w:rPr>
        <w:t>божники заходили в мечети.</w:t>
      </w:r>
    </w:p>
    <w:p w:rsidR="009B4D71" w:rsidRPr="009B4D71" w:rsidRDefault="009B4D71" w:rsidP="009B4D71">
      <w:pPr>
        <w:spacing w:line="360" w:lineRule="auto"/>
        <w:rPr>
          <w:color w:val="000000" w:themeColor="text1"/>
        </w:rPr>
      </w:pPr>
      <w:r w:rsidRPr="009B4D71">
        <w:rPr>
          <w:color w:val="000000" w:themeColor="text1"/>
        </w:rPr>
        <w:t>Из вышесказанно</w:t>
      </w:r>
      <w:r>
        <w:rPr>
          <w:color w:val="000000" w:themeColor="text1"/>
        </w:rPr>
        <w:t>го следует, что нечистоты делят</w:t>
      </w:r>
      <w:r w:rsidRPr="009B4D71">
        <w:rPr>
          <w:color w:val="000000" w:themeColor="text1"/>
        </w:rPr>
        <w:t>ся на два вида:</w:t>
      </w:r>
    </w:p>
    <w:p w:rsidR="009B4D71" w:rsidRPr="009B4D71" w:rsidRDefault="009B4D71" w:rsidP="009B4D71">
      <w:pPr>
        <w:spacing w:line="360" w:lineRule="auto"/>
        <w:rPr>
          <w:color w:val="000000" w:themeColor="text1"/>
        </w:rPr>
      </w:pPr>
      <w:r w:rsidRPr="009B4D71">
        <w:rPr>
          <w:color w:val="000000" w:themeColor="text1"/>
        </w:rPr>
        <w:t>1.</w:t>
      </w:r>
      <w:r w:rsidRPr="009B4D71">
        <w:rPr>
          <w:color w:val="000000" w:themeColor="text1"/>
        </w:rPr>
        <w:tab/>
        <w:t>Ощутимые, настоящие;</w:t>
      </w:r>
    </w:p>
    <w:p w:rsidR="009B4D71" w:rsidRPr="009B4D71" w:rsidRDefault="009B4D71" w:rsidP="009B4D71">
      <w:pPr>
        <w:spacing w:line="360" w:lineRule="auto"/>
        <w:rPr>
          <w:color w:val="000000" w:themeColor="text1"/>
        </w:rPr>
      </w:pPr>
      <w:r w:rsidRPr="009B4D71">
        <w:rPr>
          <w:color w:val="000000" w:themeColor="text1"/>
        </w:rPr>
        <w:t>2.</w:t>
      </w:r>
      <w:r w:rsidRPr="009B4D71">
        <w:rPr>
          <w:color w:val="000000" w:themeColor="text1"/>
        </w:rPr>
        <w:tab/>
        <w:t>Смысловые.</w:t>
      </w:r>
    </w:p>
    <w:p w:rsidR="009B4D71" w:rsidRPr="009B4D71" w:rsidRDefault="009B4D71" w:rsidP="009B4D71">
      <w:pPr>
        <w:spacing w:line="360" w:lineRule="auto"/>
        <w:rPr>
          <w:color w:val="000000" w:themeColor="text1"/>
        </w:rPr>
      </w:pPr>
      <w:r w:rsidRPr="009B4D71">
        <w:rPr>
          <w:color w:val="000000" w:themeColor="text1"/>
        </w:rPr>
        <w:t>Мы поклоняем</w:t>
      </w:r>
      <w:r>
        <w:rPr>
          <w:color w:val="000000" w:themeColor="text1"/>
        </w:rPr>
        <w:t>ся Аллаху, удаляя настоящие ощу</w:t>
      </w:r>
      <w:r w:rsidRPr="009B4D71">
        <w:rPr>
          <w:color w:val="000000" w:themeColor="text1"/>
        </w:rPr>
        <w:t>тимые нечистоты.</w:t>
      </w:r>
    </w:p>
    <w:p w:rsidR="009B4D71" w:rsidRDefault="009B4D71" w:rsidP="009B4D71">
      <w:pPr>
        <w:spacing w:line="360" w:lineRule="auto"/>
        <w:rPr>
          <w:color w:val="000000" w:themeColor="text1"/>
        </w:rPr>
      </w:pPr>
      <w:r>
        <w:rPr>
          <w:color w:val="000000" w:themeColor="text1"/>
        </w:rPr>
        <w:t xml:space="preserve">В </w:t>
      </w:r>
      <w:r w:rsidRPr="009B4D71">
        <w:rPr>
          <w:color w:val="000000" w:themeColor="text1"/>
        </w:rPr>
        <w:t>общем, искренний и беспристрастный человек должен занять позицию запрещающего себе называть что-то нечистотой, и не должно сдвигать его с этой позиции ничто, кроме ясного шариатского довода.</w:t>
      </w:r>
    </w:p>
    <w:p w:rsidR="009B4D71" w:rsidRPr="009B4D71" w:rsidRDefault="009B4D71" w:rsidP="009B4D71">
      <w:pPr>
        <w:spacing w:line="360" w:lineRule="auto"/>
        <w:rPr>
          <w:color w:val="000000" w:themeColor="text1"/>
        </w:rPr>
      </w:pPr>
      <w:r w:rsidRPr="009B4D71">
        <w:rPr>
          <w:color w:val="000000" w:themeColor="text1"/>
        </w:rPr>
        <w:t>Сказал выд</w:t>
      </w:r>
      <w:r>
        <w:rPr>
          <w:color w:val="000000" w:themeColor="text1"/>
        </w:rPr>
        <w:t>ающийся йеменский ученый ас-Сан′</w:t>
      </w:r>
      <w:r w:rsidRPr="009B4D71">
        <w:rPr>
          <w:color w:val="000000" w:themeColor="text1"/>
        </w:rPr>
        <w:t xml:space="preserve">ани в своём труде </w:t>
      </w:r>
      <w:r>
        <w:rPr>
          <w:color w:val="000000" w:themeColor="text1"/>
        </w:rPr>
        <w:t xml:space="preserve">«Субуль ас-салям»: </w:t>
      </w:r>
      <w:r w:rsidRPr="009B4D71">
        <w:rPr>
          <w:i/>
          <w:iCs/>
          <w:color w:val="000000" w:themeColor="text1"/>
        </w:rPr>
        <w:t>«Каждая нечистота — это харам, но не каждый харам — нечистота. Ведь основой в нечистотах является то, что нельзя к ним прикасаться. Поэтому золото и шёлк, например, являются харамом, но никто не сказал, что они нечистота (наджас; и что, якобы, нельзя к ним при-касаться). Если шариат назвал опьяняющие напитки и мясо осла харамом, то нужно другое доказательство для того, чтобы можно было назвать их нечистыми».</w:t>
      </w:r>
    </w:p>
    <w:p w:rsidR="009B4D71" w:rsidRPr="00737A9B" w:rsidRDefault="009B4D71" w:rsidP="009B4D71">
      <w:pPr>
        <w:pStyle w:val="2"/>
        <w:ind w:firstLine="709"/>
        <w:jc w:val="both"/>
      </w:pPr>
      <w:r w:rsidRPr="00737A9B">
        <w:t>РАЗДЕЛ 2.</w:t>
      </w:r>
      <w:r>
        <w:t>2</w:t>
      </w:r>
      <w:r w:rsidRPr="00737A9B">
        <w:t xml:space="preserve">. </w:t>
      </w:r>
      <w:r>
        <w:t>ОЧИЩЕНИЕ ОТ НЕЧИСТОТ</w:t>
      </w:r>
    </w:p>
    <w:p w:rsidR="009B4D71" w:rsidRPr="0053373A" w:rsidRDefault="009B4D71" w:rsidP="009B4D71">
      <w:pPr>
        <w:pStyle w:val="3"/>
      </w:pPr>
      <w:r w:rsidRPr="00F60D0D">
        <w:rPr>
          <w:sz w:val="28"/>
          <w:szCs w:val="28"/>
        </w:rPr>
        <w:t>•</w:t>
      </w:r>
      <w:r>
        <w:t xml:space="preserve"> ВОПРОС № 1: </w:t>
      </w:r>
      <w:r w:rsidRPr="009B4D71">
        <w:t>СПОСОБЫ ОЧИЩЕНИЯ ОТ НЕЧИСТОТ</w:t>
      </w:r>
    </w:p>
    <w:p w:rsidR="0053373A" w:rsidRPr="009B4D71" w:rsidRDefault="009B4D71" w:rsidP="009B4D7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4D71">
        <w:rPr>
          <w:i/>
          <w:iCs/>
          <w:color w:val="000000" w:themeColor="text1"/>
        </w:rPr>
        <w:t>«То, что испачкалось нечистотами, очищается мыт</w:t>
      </w:r>
      <w:r>
        <w:rPr>
          <w:i/>
          <w:iCs/>
          <w:color w:val="000000" w:themeColor="text1"/>
        </w:rPr>
        <w:t xml:space="preserve">ьём». </w:t>
      </w:r>
    </w:p>
    <w:p w:rsidR="009B4D71" w:rsidRPr="009B4D71" w:rsidRDefault="009B4D71" w:rsidP="009B4D71">
      <w:pPr>
        <w:spacing w:line="360" w:lineRule="auto"/>
        <w:rPr>
          <w:color w:val="000000" w:themeColor="text1"/>
        </w:rPr>
      </w:pPr>
      <w:r w:rsidRPr="009B4D71">
        <w:rPr>
          <w:color w:val="000000" w:themeColor="text1"/>
        </w:rPr>
        <w:lastRenderedPageBreak/>
        <w:t>То есть оно очищается пролитием на него воды. Следует ограничиться тем, на что указал Законодатель (Аллах), не добавляя ничего и не убирая. Например, если в шариате сказано, что сандалии нужно очистить протиранием, то не нужно их мыть. То же самое касается менструальной крови или слюны собаки.</w:t>
      </w:r>
    </w:p>
    <w:p w:rsidR="00ED313E" w:rsidRDefault="009B4D71" w:rsidP="009B4D71">
      <w:pPr>
        <w:spacing w:line="360" w:lineRule="auto"/>
        <w:rPr>
          <w:color w:val="000000" w:themeColor="text1"/>
        </w:rPr>
      </w:pPr>
      <w:r>
        <w:rPr>
          <w:color w:val="000000" w:themeColor="text1"/>
        </w:rPr>
        <w:t xml:space="preserve">А </w:t>
      </w:r>
      <w:r w:rsidRPr="009B4D71">
        <w:rPr>
          <w:color w:val="000000" w:themeColor="text1"/>
        </w:rPr>
        <w:t>если от Законодателя есть указание на то, что какая-то вещь явля</w:t>
      </w:r>
      <w:r>
        <w:rPr>
          <w:color w:val="000000" w:themeColor="text1"/>
        </w:rPr>
        <w:t>ется нечистой, но не указан спо</w:t>
      </w:r>
      <w:r w:rsidRPr="009B4D71">
        <w:rPr>
          <w:color w:val="000000" w:themeColor="text1"/>
        </w:rPr>
        <w:t>соб очищения от не</w:t>
      </w:r>
      <w:r>
        <w:rPr>
          <w:color w:val="000000" w:themeColor="text1"/>
        </w:rPr>
        <w:t>ё, то обязательным является уда</w:t>
      </w:r>
      <w:r w:rsidRPr="009B4D71">
        <w:rPr>
          <w:color w:val="000000" w:themeColor="text1"/>
        </w:rPr>
        <w:t>ление этого элемента.</w:t>
      </w:r>
    </w:p>
    <w:p w:rsidR="00ED313E" w:rsidRDefault="009B4D71"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4D71">
        <w:rPr>
          <w:i/>
          <w:iCs/>
          <w:color w:val="000000" w:themeColor="text1"/>
        </w:rPr>
        <w:t>«До тех пор, пока не исчезнет сама нечисто</w:t>
      </w:r>
      <w:r>
        <w:rPr>
          <w:i/>
          <w:iCs/>
          <w:color w:val="000000" w:themeColor="text1"/>
        </w:rPr>
        <w:t xml:space="preserve">та, запах её, цвет и вкус». </w:t>
      </w:r>
    </w:p>
    <w:p w:rsidR="00ED313E" w:rsidRDefault="009B4D71" w:rsidP="00737A9B">
      <w:pPr>
        <w:spacing w:line="360" w:lineRule="auto"/>
        <w:rPr>
          <w:color w:val="000000" w:themeColor="text1"/>
        </w:rPr>
      </w:pPr>
      <w:r w:rsidRPr="009B4D71">
        <w:rPr>
          <w:color w:val="000000" w:themeColor="text1"/>
        </w:rPr>
        <w:t>Потому что на</w:t>
      </w:r>
      <w:r>
        <w:rPr>
          <w:color w:val="000000" w:themeColor="text1"/>
        </w:rPr>
        <w:t>личие цвета, запаха и вкуса ука</w:t>
      </w:r>
      <w:r w:rsidRPr="009B4D71">
        <w:rPr>
          <w:color w:val="000000" w:themeColor="text1"/>
        </w:rPr>
        <w:t>зывают на присутствие самого элемента.</w:t>
      </w:r>
    </w:p>
    <w:p w:rsidR="009B4D71" w:rsidRPr="0053373A" w:rsidRDefault="009B4D71" w:rsidP="009B4D71">
      <w:pPr>
        <w:pStyle w:val="3"/>
      </w:pPr>
      <w:r w:rsidRPr="00F60D0D">
        <w:rPr>
          <w:sz w:val="28"/>
          <w:szCs w:val="28"/>
        </w:rPr>
        <w:t>•</w:t>
      </w:r>
      <w:r>
        <w:t xml:space="preserve"> ВОПРОС № 2: ОЧИЩЕНИЕ САНДАЛИЙ</w:t>
      </w:r>
    </w:p>
    <w:p w:rsidR="00ED313E" w:rsidRDefault="009B4D71"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9B4D71">
        <w:rPr>
          <w:i/>
          <w:iCs/>
          <w:color w:val="000000" w:themeColor="text1"/>
        </w:rPr>
        <w:t>«</w:t>
      </w:r>
      <w:r>
        <w:rPr>
          <w:i/>
          <w:iCs/>
          <w:color w:val="000000" w:themeColor="text1"/>
        </w:rPr>
        <w:t xml:space="preserve">А сандалии (очищаются) протиранием». </w:t>
      </w:r>
    </w:p>
    <w:p w:rsidR="009B4D71" w:rsidRPr="009B4D71" w:rsidRDefault="009B4D71" w:rsidP="003F22B2">
      <w:pPr>
        <w:spacing w:line="360" w:lineRule="auto"/>
        <w:rPr>
          <w:color w:val="000000" w:themeColor="text1"/>
        </w:rPr>
      </w:pPr>
      <w:r w:rsidRPr="009B4D71">
        <w:rPr>
          <w:color w:val="000000" w:themeColor="text1"/>
        </w:rPr>
        <w:t xml:space="preserve">То же относится и к ботинкам и туфлям, так как это твёрдые тела </w:t>
      </w:r>
      <w:r w:rsidR="003F22B2">
        <w:rPr>
          <w:color w:val="000000" w:themeColor="text1"/>
        </w:rPr>
        <w:t>и нечистоты в них не растворяют</w:t>
      </w:r>
      <w:r w:rsidRPr="009B4D71">
        <w:rPr>
          <w:color w:val="000000" w:themeColor="text1"/>
        </w:rPr>
        <w:t>ся. Является очевидным, что этот способ очищения — общий и подходит как для сухой нечистоты, так и для влажной. По причин</w:t>
      </w:r>
      <w:r w:rsidR="003F22B2">
        <w:rPr>
          <w:color w:val="000000" w:themeColor="text1"/>
        </w:rPr>
        <w:t>е того, что Аллах знал, что при</w:t>
      </w:r>
      <w:r w:rsidRPr="009B4D71">
        <w:rPr>
          <w:color w:val="000000" w:themeColor="text1"/>
        </w:rPr>
        <w:t>дут такие люди, у которых будут сомнения и которых будут одолевать н</w:t>
      </w:r>
      <w:r w:rsidR="003F22B2">
        <w:rPr>
          <w:color w:val="000000" w:themeColor="text1"/>
        </w:rPr>
        <w:t>аущения, Он научил Своего проро</w:t>
      </w:r>
      <w:r w:rsidRPr="009B4D71">
        <w:rPr>
          <w:color w:val="000000" w:themeColor="text1"/>
        </w:rPr>
        <w:t>ка</w:t>
      </w:r>
      <w:r w:rsidR="003F22B2">
        <w:rPr>
          <w:color w:val="000000" w:themeColor="text1"/>
        </w:rPr>
        <w:t xml:space="preserve"> </w:t>
      </w:r>
      <w:r w:rsidR="00FD5109" w:rsidRPr="00FD5109">
        <w:rPr>
          <w:color w:val="000000" w:themeColor="text1"/>
        </w:rPr>
        <w:t>(да благословит его Аллах и приветствует)</w:t>
      </w:r>
      <w:r w:rsidRPr="009B4D71">
        <w:rPr>
          <w:color w:val="000000" w:themeColor="text1"/>
        </w:rPr>
        <w:t xml:space="preserve"> тому, что способно разрушить горы сомнений и домыслов. И сказал </w:t>
      </w:r>
      <w:r w:rsidR="003F22B2">
        <w:rPr>
          <w:color w:val="000000" w:themeColor="text1"/>
        </w:rPr>
        <w:t>п</w:t>
      </w:r>
      <w:r w:rsidRPr="009B4D71">
        <w:rPr>
          <w:color w:val="000000" w:themeColor="text1"/>
        </w:rPr>
        <w:t xml:space="preserve">ророк </w:t>
      </w:r>
      <w:r w:rsidR="00FD5109" w:rsidRPr="00FD5109">
        <w:rPr>
          <w:color w:val="000000" w:themeColor="text1"/>
        </w:rPr>
        <w:t>(да благословит его Аллах и приветствует)</w:t>
      </w:r>
      <w:r w:rsidRPr="009B4D71">
        <w:rPr>
          <w:color w:val="000000" w:themeColor="text1"/>
        </w:rPr>
        <w:t>:</w:t>
      </w:r>
    </w:p>
    <w:p w:rsidR="009B4D71" w:rsidRPr="003F22B2" w:rsidRDefault="009B4D71" w:rsidP="003F22B2">
      <w:pPr>
        <w:spacing w:line="360" w:lineRule="auto"/>
        <w:rPr>
          <w:b/>
          <w:bCs/>
          <w:i/>
          <w:iCs/>
          <w:color w:val="000000" w:themeColor="text1"/>
        </w:rPr>
      </w:pPr>
      <w:r w:rsidRPr="003F22B2">
        <w:rPr>
          <w:b/>
          <w:bCs/>
          <w:i/>
          <w:iCs/>
          <w:color w:val="000000" w:themeColor="text1"/>
        </w:rPr>
        <w:t>«Придя в мечеть, взгляните на свою обувь. Если вы увидите на обуви скверну, то потрите её о землю, а затем совершайте в ней намаз».</w:t>
      </w:r>
    </w:p>
    <w:p w:rsidR="009B4D71" w:rsidRPr="009B4D71" w:rsidRDefault="003F22B2" w:rsidP="003F22B2">
      <w:pPr>
        <w:spacing w:line="360" w:lineRule="auto"/>
        <w:rPr>
          <w:color w:val="000000" w:themeColor="text1"/>
        </w:rPr>
      </w:pPr>
      <w:r>
        <w:rPr>
          <w:color w:val="000000" w:themeColor="text1"/>
        </w:rPr>
        <w:t xml:space="preserve">А </w:t>
      </w:r>
      <w:r w:rsidR="009B4D71" w:rsidRPr="009B4D71">
        <w:rPr>
          <w:color w:val="000000" w:themeColor="text1"/>
        </w:rPr>
        <w:t>в версии, приведённой у Ахмада и Абу Дауда, сказано:</w:t>
      </w:r>
    </w:p>
    <w:p w:rsidR="00ED313E" w:rsidRPr="003F22B2" w:rsidRDefault="009B4D71" w:rsidP="009B4D71">
      <w:pPr>
        <w:spacing w:line="360" w:lineRule="auto"/>
        <w:rPr>
          <w:b/>
          <w:bCs/>
          <w:i/>
          <w:iCs/>
          <w:color w:val="000000" w:themeColor="text1"/>
        </w:rPr>
      </w:pPr>
      <w:r w:rsidRPr="003F22B2">
        <w:rPr>
          <w:b/>
          <w:bCs/>
          <w:i/>
          <w:iCs/>
          <w:color w:val="000000" w:themeColor="text1"/>
        </w:rPr>
        <w:t xml:space="preserve">«Придя в мечеть, переверните свою обувь и взгляните на неё. Если вы увидите на обуви скверну, то потрите её о землю, а </w:t>
      </w:r>
      <w:r w:rsidR="003F22B2">
        <w:rPr>
          <w:b/>
          <w:bCs/>
          <w:i/>
          <w:iCs/>
          <w:color w:val="000000" w:themeColor="text1"/>
        </w:rPr>
        <w:t>затем совер</w:t>
      </w:r>
      <w:r w:rsidR="003F22B2" w:rsidRPr="003F22B2">
        <w:rPr>
          <w:b/>
          <w:bCs/>
          <w:i/>
          <w:iCs/>
          <w:color w:val="000000" w:themeColor="text1"/>
        </w:rPr>
        <w:t>шайте в ней намаз»</w:t>
      </w:r>
      <w:r w:rsidR="003F22B2" w:rsidRPr="003F22B2">
        <w:rPr>
          <w:rStyle w:val="ad"/>
          <w:color w:val="000000" w:themeColor="text1"/>
        </w:rPr>
        <w:footnoteReference w:id="44"/>
      </w:r>
      <w:r w:rsidRPr="003F22B2">
        <w:rPr>
          <w:color w:val="000000" w:themeColor="text1"/>
        </w:rPr>
        <w:t>.</w:t>
      </w:r>
    </w:p>
    <w:p w:rsidR="003F22B2" w:rsidRPr="003F22B2" w:rsidRDefault="003F22B2" w:rsidP="003F22B2">
      <w:pPr>
        <w:spacing w:line="360" w:lineRule="auto"/>
        <w:rPr>
          <w:color w:val="000000" w:themeColor="text1"/>
        </w:rPr>
      </w:pPr>
      <w:r w:rsidRPr="003F22B2">
        <w:rPr>
          <w:color w:val="000000" w:themeColor="text1"/>
        </w:rPr>
        <w:t>Посмотрите же на эти выражения, разрушающие любое сомнение!</w:t>
      </w:r>
    </w:p>
    <w:p w:rsidR="003F22B2" w:rsidRPr="003F22B2" w:rsidRDefault="003F22B2" w:rsidP="003F22B2">
      <w:pPr>
        <w:spacing w:line="360" w:lineRule="auto"/>
        <w:rPr>
          <w:color w:val="000000" w:themeColor="text1"/>
        </w:rPr>
      </w:pPr>
      <w:r w:rsidRPr="003F22B2">
        <w:rPr>
          <w:color w:val="000000" w:themeColor="text1"/>
        </w:rPr>
        <w:t xml:space="preserve">  Во-первых, он</w:t>
      </w:r>
      <w:r>
        <w:rPr>
          <w:color w:val="000000" w:themeColor="text1"/>
        </w:rPr>
        <w:t xml:space="preserve"> объяснил этим хадисом, что нуж</w:t>
      </w:r>
      <w:r w:rsidRPr="003F22B2">
        <w:rPr>
          <w:color w:val="000000" w:themeColor="text1"/>
        </w:rPr>
        <w:t>но вытирать только в том случае, если действительно увидел нечистоту и она, безусловно, очевидна.</w:t>
      </w:r>
    </w:p>
    <w:p w:rsidR="003F22B2" w:rsidRPr="003F22B2" w:rsidRDefault="003F22B2" w:rsidP="003F22B2">
      <w:pPr>
        <w:spacing w:line="360" w:lineRule="auto"/>
        <w:rPr>
          <w:color w:val="000000" w:themeColor="text1"/>
        </w:rPr>
      </w:pPr>
      <w:r w:rsidRPr="003F22B2">
        <w:rPr>
          <w:color w:val="000000" w:themeColor="text1"/>
        </w:rPr>
        <w:t xml:space="preserve">  Во-вторых, </w:t>
      </w:r>
      <w:r>
        <w:rPr>
          <w:color w:val="000000" w:themeColor="text1"/>
        </w:rPr>
        <w:t>после протирания приказал прочи</w:t>
      </w:r>
      <w:r w:rsidRPr="003F22B2">
        <w:rPr>
          <w:color w:val="000000" w:themeColor="text1"/>
        </w:rPr>
        <w:t>тать в них намаз. Это для того, чтобы научить рабов Аллаха тому, како</w:t>
      </w:r>
      <w:r>
        <w:rPr>
          <w:color w:val="000000" w:themeColor="text1"/>
        </w:rPr>
        <w:t>вым должно быть очищение, доста</w:t>
      </w:r>
      <w:r w:rsidRPr="003F22B2">
        <w:rPr>
          <w:color w:val="000000" w:themeColor="text1"/>
        </w:rPr>
        <w:t xml:space="preserve">точное для того, чтобы </w:t>
      </w:r>
      <w:r w:rsidRPr="003F22B2">
        <w:rPr>
          <w:color w:val="000000" w:themeColor="text1"/>
        </w:rPr>
        <w:lastRenderedPageBreak/>
        <w:t>можно было совершать после этого очищения намаз; показать им, что это и есть то самое очищение, достаточное для совершения намаза!</w:t>
      </w:r>
    </w:p>
    <w:p w:rsidR="003F22B2" w:rsidRPr="003F22B2" w:rsidRDefault="003F22B2" w:rsidP="003F22B2">
      <w:pPr>
        <w:spacing w:line="360" w:lineRule="auto"/>
        <w:rPr>
          <w:color w:val="000000" w:themeColor="text1"/>
        </w:rPr>
      </w:pPr>
      <w:r>
        <w:rPr>
          <w:color w:val="000000" w:themeColor="text1"/>
        </w:rPr>
        <w:t xml:space="preserve">И </w:t>
      </w:r>
      <w:r w:rsidRPr="003F22B2">
        <w:rPr>
          <w:color w:val="000000" w:themeColor="text1"/>
        </w:rPr>
        <w:t>после этого всего ты видишь, как играет шайтан</w:t>
      </w:r>
      <w:r>
        <w:rPr>
          <w:color w:val="000000" w:themeColor="text1"/>
        </w:rPr>
        <w:t xml:space="preserve"> </w:t>
      </w:r>
      <w:r w:rsidRPr="003F22B2">
        <w:rPr>
          <w:color w:val="000000" w:themeColor="text1"/>
        </w:rPr>
        <w:t>с</w:t>
      </w:r>
      <w:r w:rsidRPr="003F22B2">
        <w:rPr>
          <w:color w:val="000000" w:themeColor="text1"/>
        </w:rPr>
        <w:tab/>
        <w:t>людьми так, что в неко</w:t>
      </w:r>
      <w:r>
        <w:rPr>
          <w:color w:val="000000" w:themeColor="text1"/>
        </w:rPr>
        <w:t>торых случаях это достигает сте</w:t>
      </w:r>
      <w:r w:rsidRPr="003F22B2">
        <w:rPr>
          <w:color w:val="000000" w:themeColor="text1"/>
        </w:rPr>
        <w:t>пени одержимости. Раз за разом человек моет руки и лицо, и все его мысли погружены в этот процесс. Заходит один из них в комнату для омовения до наступления рассвета (фаджр) и выходит из неё после восхода солнца! Доходит до того, что в результа</w:t>
      </w:r>
      <w:r>
        <w:rPr>
          <w:color w:val="000000" w:themeColor="text1"/>
        </w:rPr>
        <w:t>те этих мучений человек оставля</w:t>
      </w:r>
      <w:r w:rsidRPr="003F22B2">
        <w:rPr>
          <w:color w:val="000000" w:themeColor="text1"/>
        </w:rPr>
        <w:t xml:space="preserve">ет </w:t>
      </w:r>
      <w:r>
        <w:rPr>
          <w:color w:val="000000" w:themeColor="text1"/>
        </w:rPr>
        <w:t>совершение намаза, про который п</w:t>
      </w:r>
      <w:r w:rsidRPr="003F22B2">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3F22B2">
        <w:rPr>
          <w:color w:val="000000" w:themeColor="text1"/>
        </w:rPr>
        <w:t xml:space="preserve"> сказал:</w:t>
      </w:r>
    </w:p>
    <w:p w:rsidR="003F22B2" w:rsidRPr="003F22B2" w:rsidRDefault="003F22B2" w:rsidP="003F22B2">
      <w:pPr>
        <w:spacing w:line="360" w:lineRule="auto"/>
        <w:rPr>
          <w:b/>
          <w:bCs/>
          <w:i/>
          <w:iCs/>
          <w:color w:val="000000" w:themeColor="text1"/>
        </w:rPr>
      </w:pPr>
      <w:r w:rsidRPr="003F22B2">
        <w:rPr>
          <w:b/>
          <w:bCs/>
          <w:i/>
          <w:iCs/>
          <w:color w:val="000000" w:themeColor="text1"/>
        </w:rPr>
        <w:t>«Между человеком и неверием — оставление молитвы»</w:t>
      </w:r>
      <w:r w:rsidRPr="003F22B2">
        <w:rPr>
          <w:rStyle w:val="ad"/>
          <w:color w:val="000000" w:themeColor="text1"/>
        </w:rPr>
        <w:footnoteReference w:id="45"/>
      </w:r>
      <w:r w:rsidRPr="003F22B2">
        <w:rPr>
          <w:color w:val="000000" w:themeColor="text1"/>
        </w:rPr>
        <w:t>.</w:t>
      </w:r>
    </w:p>
    <w:p w:rsidR="003F22B2" w:rsidRPr="003F22B2" w:rsidRDefault="003F22B2" w:rsidP="003F22B2">
      <w:pPr>
        <w:spacing w:line="360" w:lineRule="auto"/>
        <w:rPr>
          <w:color w:val="000000" w:themeColor="text1"/>
        </w:rPr>
      </w:pPr>
      <w:r w:rsidRPr="003F22B2">
        <w:rPr>
          <w:color w:val="000000" w:themeColor="text1"/>
        </w:rPr>
        <w:t>А также он сказал:</w:t>
      </w:r>
    </w:p>
    <w:p w:rsidR="00ED313E" w:rsidRPr="003F22B2" w:rsidRDefault="003F22B2" w:rsidP="003F22B2">
      <w:pPr>
        <w:spacing w:line="360" w:lineRule="auto"/>
        <w:rPr>
          <w:b/>
          <w:bCs/>
          <w:i/>
          <w:iCs/>
          <w:color w:val="000000" w:themeColor="text1"/>
        </w:rPr>
      </w:pPr>
      <w:r w:rsidRPr="003F22B2">
        <w:rPr>
          <w:b/>
          <w:bCs/>
          <w:i/>
          <w:iCs/>
          <w:color w:val="000000" w:themeColor="text1"/>
        </w:rPr>
        <w:t>«Договор между нами и ними — намаз. Тот, кто его оставил, тот стал неверным»</w:t>
      </w:r>
      <w:r w:rsidRPr="003F22B2">
        <w:rPr>
          <w:rStyle w:val="ad"/>
          <w:color w:val="000000" w:themeColor="text1"/>
        </w:rPr>
        <w:footnoteReference w:id="46"/>
      </w:r>
      <w:r w:rsidRPr="003F22B2">
        <w:rPr>
          <w:color w:val="000000" w:themeColor="text1"/>
        </w:rPr>
        <w:t>.</w:t>
      </w:r>
    </w:p>
    <w:p w:rsidR="003F22B2" w:rsidRPr="003F22B2" w:rsidRDefault="003F22B2" w:rsidP="003F22B2">
      <w:pPr>
        <w:spacing w:line="360" w:lineRule="auto"/>
        <w:rPr>
          <w:color w:val="000000" w:themeColor="text1"/>
        </w:rPr>
      </w:pPr>
      <w:r w:rsidRPr="003F22B2">
        <w:rPr>
          <w:color w:val="000000" w:themeColor="text1"/>
        </w:rPr>
        <w:t>Мы видим, как человек может стать неверным,</w:t>
      </w:r>
      <w:r>
        <w:rPr>
          <w:color w:val="000000" w:themeColor="text1"/>
        </w:rPr>
        <w:t xml:space="preserve"> в то время как началось</w:t>
      </w:r>
      <w:r w:rsidRPr="003F22B2">
        <w:rPr>
          <w:color w:val="000000" w:themeColor="text1"/>
        </w:rPr>
        <w:t xml:space="preserve"> всё с того, что он проявил чрезмерност</w:t>
      </w:r>
      <w:r>
        <w:rPr>
          <w:color w:val="000000" w:themeColor="text1"/>
        </w:rPr>
        <w:t xml:space="preserve">ь, помыв органы больше трёх разю. </w:t>
      </w:r>
      <w:r w:rsidRPr="003F22B2">
        <w:rPr>
          <w:color w:val="000000" w:themeColor="text1"/>
        </w:rPr>
        <w:t xml:space="preserve">Сказал </w:t>
      </w:r>
      <w:r>
        <w:rPr>
          <w:color w:val="000000" w:themeColor="text1"/>
        </w:rPr>
        <w:t>п</w:t>
      </w:r>
      <w:r w:rsidRPr="003F22B2">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3F22B2">
        <w:rPr>
          <w:color w:val="000000" w:themeColor="text1"/>
        </w:rPr>
        <w:t xml:space="preserve"> о том, к</w:t>
      </w:r>
      <w:r>
        <w:rPr>
          <w:color w:val="000000" w:themeColor="text1"/>
        </w:rPr>
        <w:t>то проявил чрезмерность в совер</w:t>
      </w:r>
      <w:r w:rsidRPr="003F22B2">
        <w:rPr>
          <w:color w:val="000000" w:themeColor="text1"/>
        </w:rPr>
        <w:t>шении омовения:</w:t>
      </w:r>
    </w:p>
    <w:p w:rsidR="003F22B2" w:rsidRPr="003F22B2" w:rsidRDefault="003F22B2" w:rsidP="003F22B2">
      <w:pPr>
        <w:spacing w:line="360" w:lineRule="auto"/>
        <w:rPr>
          <w:b/>
          <w:bCs/>
          <w:i/>
          <w:iCs/>
          <w:color w:val="000000" w:themeColor="text1"/>
        </w:rPr>
      </w:pPr>
      <w:r w:rsidRPr="003F22B2">
        <w:rPr>
          <w:b/>
          <w:bCs/>
          <w:i/>
          <w:iCs/>
          <w:color w:val="000000" w:themeColor="text1"/>
        </w:rPr>
        <w:t>«Ухудшил, преступил и совершил несправедливость»</w:t>
      </w:r>
      <w:r w:rsidRPr="003F22B2">
        <w:rPr>
          <w:rStyle w:val="ad"/>
          <w:color w:val="000000" w:themeColor="text1"/>
        </w:rPr>
        <w:footnoteReference w:id="47"/>
      </w:r>
      <w:r w:rsidRPr="003F22B2">
        <w:rPr>
          <w:color w:val="000000" w:themeColor="text1"/>
        </w:rPr>
        <w:t>.</w:t>
      </w:r>
    </w:p>
    <w:p w:rsidR="003F22B2" w:rsidRPr="003F22B2" w:rsidRDefault="003F22B2" w:rsidP="003F22B2">
      <w:pPr>
        <w:spacing w:line="360" w:lineRule="auto"/>
        <w:rPr>
          <w:color w:val="000000" w:themeColor="text1"/>
        </w:rPr>
      </w:pPr>
      <w:r w:rsidRPr="003F22B2">
        <w:rPr>
          <w:color w:val="000000" w:themeColor="text1"/>
        </w:rPr>
        <w:t>Посмотри на то,</w:t>
      </w:r>
      <w:r>
        <w:rPr>
          <w:color w:val="000000" w:themeColor="text1"/>
        </w:rPr>
        <w:t xml:space="preserve"> как этот одержимый стал по ука</w:t>
      </w:r>
      <w:r w:rsidRPr="003F22B2">
        <w:rPr>
          <w:color w:val="000000" w:themeColor="text1"/>
        </w:rPr>
        <w:t xml:space="preserve">занию от самого </w:t>
      </w:r>
      <w:r>
        <w:rPr>
          <w:color w:val="000000" w:themeColor="text1"/>
        </w:rPr>
        <w:t>п</w:t>
      </w:r>
      <w:r w:rsidRPr="003F22B2">
        <w:rPr>
          <w:color w:val="000000" w:themeColor="text1"/>
        </w:rPr>
        <w:t>осланника</w:t>
      </w:r>
      <w:r w:rsidR="00FD5109">
        <w:rPr>
          <w:color w:val="000000" w:themeColor="text1"/>
        </w:rPr>
        <w:t xml:space="preserve"> </w:t>
      </w:r>
      <w:r w:rsidR="00FD5109" w:rsidRPr="00FD5109">
        <w:rPr>
          <w:color w:val="000000" w:themeColor="text1"/>
        </w:rPr>
        <w:t>(да благословит его Аллах и приветствует)</w:t>
      </w:r>
      <w:r>
        <w:rPr>
          <w:color w:val="000000" w:themeColor="text1"/>
        </w:rPr>
        <w:t xml:space="preserve"> ухудшающим, престу</w:t>
      </w:r>
      <w:r w:rsidRPr="003F22B2">
        <w:rPr>
          <w:color w:val="000000" w:themeColor="text1"/>
        </w:rPr>
        <w:t xml:space="preserve">пающим, совершающим несправедливость и неверным, если дошло до того, что он оставил намаз. Это — его положение перед его Господом. А среди людей самое малое, что о таких </w:t>
      </w:r>
      <w:r>
        <w:rPr>
          <w:color w:val="000000" w:themeColor="text1"/>
        </w:rPr>
        <w:t>говорят, это то, что он — одержи</w:t>
      </w:r>
      <w:r w:rsidRPr="003F22B2">
        <w:rPr>
          <w:color w:val="000000" w:themeColor="text1"/>
        </w:rPr>
        <w:t>мый. Когда смотришь на него, он вызывает жалость. Шайтан играет с ним, нарушая шариат Милостивого.</w:t>
      </w:r>
    </w:p>
    <w:p w:rsidR="003F22B2" w:rsidRPr="003F22B2" w:rsidRDefault="003F22B2" w:rsidP="003F22B2">
      <w:pPr>
        <w:spacing w:line="360" w:lineRule="auto"/>
        <w:rPr>
          <w:b/>
          <w:bCs/>
          <w:color w:val="000000" w:themeColor="text1"/>
        </w:rPr>
      </w:pPr>
      <w:r w:rsidRPr="003F22B2">
        <w:rPr>
          <w:b/>
          <w:bCs/>
          <w:color w:val="000000" w:themeColor="text1"/>
        </w:rPr>
        <w:t>«Он теряет как этот мир, так и Последнюю жизнь. Это и есть очевидный убыток»</w:t>
      </w:r>
      <w:r w:rsidRPr="003F22B2">
        <w:rPr>
          <w:rStyle w:val="ad"/>
          <w:color w:val="000000" w:themeColor="text1"/>
        </w:rPr>
        <w:footnoteReference w:id="48"/>
      </w:r>
      <w:r w:rsidRPr="003F22B2">
        <w:rPr>
          <w:color w:val="000000" w:themeColor="text1"/>
        </w:rPr>
        <w:t>.</w:t>
      </w:r>
    </w:p>
    <w:p w:rsidR="003F22B2" w:rsidRPr="003F22B2" w:rsidRDefault="003F22B2" w:rsidP="003F22B2">
      <w:pPr>
        <w:spacing w:line="360" w:lineRule="auto"/>
        <w:rPr>
          <w:color w:val="000000" w:themeColor="text1"/>
        </w:rPr>
      </w:pPr>
      <w:r w:rsidRPr="003F22B2">
        <w:rPr>
          <w:color w:val="000000" w:themeColor="text1"/>
        </w:rPr>
        <w:t>Вместе с этим он себя страшно мучает. И это беда, которую может навлечь на себя как ученый, так</w:t>
      </w:r>
      <w:r>
        <w:rPr>
          <w:color w:val="000000" w:themeColor="text1"/>
        </w:rPr>
        <w:t xml:space="preserve"> и </w:t>
      </w:r>
      <w:r w:rsidRPr="003F22B2">
        <w:rPr>
          <w:color w:val="000000" w:themeColor="text1"/>
        </w:rPr>
        <w:t>невежда. Невежд</w:t>
      </w:r>
      <w:r>
        <w:rPr>
          <w:color w:val="000000" w:themeColor="text1"/>
        </w:rPr>
        <w:t>а оправдывается теми оправдания</w:t>
      </w:r>
      <w:r w:rsidRPr="003F22B2">
        <w:rPr>
          <w:color w:val="000000" w:themeColor="text1"/>
        </w:rPr>
        <w:t xml:space="preserve">ми, которые ему внушает </w:t>
      </w:r>
      <w:r w:rsidRPr="003F22B2">
        <w:rPr>
          <w:color w:val="000000" w:themeColor="text1"/>
        </w:rPr>
        <w:lastRenderedPageBreak/>
        <w:t>шайтан: «хочу убедиться,</w:t>
      </w:r>
      <w:r>
        <w:rPr>
          <w:color w:val="000000" w:themeColor="text1"/>
        </w:rPr>
        <w:t xml:space="preserve"> </w:t>
      </w:r>
      <w:r w:rsidRPr="003F22B2">
        <w:rPr>
          <w:color w:val="000000" w:themeColor="text1"/>
        </w:rPr>
        <w:t>что я помыл каждый орган три раза» или «боюсь, что какое-то место ос</w:t>
      </w:r>
      <w:r>
        <w:rPr>
          <w:color w:val="000000" w:themeColor="text1"/>
        </w:rPr>
        <w:t>танется немытым». Ученый же зна</w:t>
      </w:r>
      <w:r w:rsidRPr="003F22B2">
        <w:rPr>
          <w:color w:val="000000" w:themeColor="text1"/>
        </w:rPr>
        <w:t>ет, что он нарушае</w:t>
      </w:r>
      <w:r>
        <w:rPr>
          <w:color w:val="000000" w:themeColor="text1"/>
        </w:rPr>
        <w:t>т шариат и что это наущения шай</w:t>
      </w:r>
      <w:r w:rsidRPr="003F22B2">
        <w:rPr>
          <w:color w:val="000000" w:themeColor="text1"/>
        </w:rPr>
        <w:t>тана, и он является худшим из этих двух людей. Он выбрал вместо поклонения Аллаху поклонение врагу</w:t>
      </w:r>
      <w:r w:rsidRPr="003F22B2">
        <w:t xml:space="preserve"> </w:t>
      </w:r>
      <w:r w:rsidRPr="003F22B2">
        <w:rPr>
          <w:color w:val="000000" w:themeColor="text1"/>
        </w:rPr>
        <w:t>Аллаха — Иблису. Пр</w:t>
      </w:r>
      <w:r>
        <w:rPr>
          <w:color w:val="000000" w:themeColor="text1"/>
        </w:rPr>
        <w:t>о таких говорят то, что сказал п</w:t>
      </w:r>
      <w:r w:rsidRPr="003F22B2">
        <w:rPr>
          <w:color w:val="000000" w:themeColor="text1"/>
        </w:rPr>
        <w:t xml:space="preserve">осланник Аллаха </w:t>
      </w:r>
      <w:r w:rsidR="00FD5109" w:rsidRPr="00FD5109">
        <w:rPr>
          <w:color w:val="000000" w:themeColor="text1"/>
        </w:rPr>
        <w:t>(да благословит его Аллах и приветствует)</w:t>
      </w:r>
      <w:r w:rsidRPr="003F22B2">
        <w:rPr>
          <w:color w:val="000000" w:themeColor="text1"/>
        </w:rPr>
        <w:t>:</w:t>
      </w:r>
    </w:p>
    <w:p w:rsidR="003F22B2" w:rsidRPr="003F22B2" w:rsidRDefault="003F22B2" w:rsidP="003F22B2">
      <w:pPr>
        <w:spacing w:line="360" w:lineRule="auto"/>
        <w:rPr>
          <w:b/>
          <w:bCs/>
          <w:i/>
          <w:iCs/>
          <w:color w:val="000000" w:themeColor="text1"/>
        </w:rPr>
      </w:pPr>
      <w:r w:rsidRPr="003F22B2">
        <w:rPr>
          <w:b/>
          <w:bCs/>
          <w:i/>
          <w:iCs/>
          <w:color w:val="000000" w:themeColor="text1"/>
        </w:rPr>
        <w:t>«Если не стесняешься, то делай что хочешь»</w:t>
      </w:r>
      <w:r w:rsidRPr="003F22B2">
        <w:rPr>
          <w:rStyle w:val="ad"/>
          <w:color w:val="000000" w:themeColor="text1"/>
        </w:rPr>
        <w:footnoteReference w:id="49"/>
      </w:r>
      <w:r w:rsidRPr="003F22B2">
        <w:rPr>
          <w:color w:val="000000" w:themeColor="text1"/>
        </w:rPr>
        <w:t>.</w:t>
      </w:r>
    </w:p>
    <w:p w:rsidR="003F22B2" w:rsidRPr="003F22B2" w:rsidRDefault="003F22B2" w:rsidP="003F22B2">
      <w:pPr>
        <w:spacing w:line="360" w:lineRule="auto"/>
        <w:rPr>
          <w:color w:val="000000" w:themeColor="text1"/>
        </w:rPr>
      </w:pPr>
      <w:r w:rsidRPr="003F22B2">
        <w:rPr>
          <w:color w:val="000000" w:themeColor="text1"/>
        </w:rPr>
        <w:t xml:space="preserve">Резюмируя, скажу, что эта беда охватила и накрыла многих. У каждого что-то из этого да есть. И спасшихся от этого мало, как белых ворон. А те, кто утверждает, что он среди спасшихся, пусть сделает как приказал </w:t>
      </w:r>
      <w:r>
        <w:rPr>
          <w:color w:val="000000" w:themeColor="text1"/>
        </w:rPr>
        <w:t>п</w:t>
      </w:r>
      <w:r w:rsidRPr="003F22B2">
        <w:rPr>
          <w:color w:val="000000" w:themeColor="text1"/>
        </w:rPr>
        <w:t xml:space="preserve">ророк </w:t>
      </w:r>
      <w:r w:rsidR="00FD5109" w:rsidRPr="00FD5109">
        <w:rPr>
          <w:color w:val="000000" w:themeColor="text1"/>
        </w:rPr>
        <w:t>(да благословит его Аллах и приветствует)</w:t>
      </w:r>
      <w:r w:rsidRPr="003F22B2">
        <w:rPr>
          <w:color w:val="000000" w:themeColor="text1"/>
        </w:rPr>
        <w:t>: протрёт</w:t>
      </w:r>
      <w:r>
        <w:rPr>
          <w:color w:val="000000" w:themeColor="text1"/>
        </w:rPr>
        <w:t xml:space="preserve"> испачкавшиеся в нечистотах сан</w:t>
      </w:r>
      <w:r w:rsidRPr="003F22B2">
        <w:rPr>
          <w:color w:val="000000" w:themeColor="text1"/>
        </w:rPr>
        <w:t>далии, совершит в них намаз и посмотрит, что будет чувствовать при этом. И пусть слова того, кто правдив</w:t>
      </w:r>
      <w:r>
        <w:rPr>
          <w:color w:val="000000" w:themeColor="text1"/>
        </w:rPr>
        <w:t xml:space="preserve"> с </w:t>
      </w:r>
      <w:r w:rsidRPr="003F22B2">
        <w:rPr>
          <w:color w:val="000000" w:themeColor="text1"/>
        </w:rPr>
        <w:t>самим собой, соот</w:t>
      </w:r>
      <w:r>
        <w:rPr>
          <w:color w:val="000000" w:themeColor="text1"/>
        </w:rPr>
        <w:t>ветствуют его действиям! Поисти</w:t>
      </w:r>
      <w:r w:rsidRPr="003F22B2">
        <w:rPr>
          <w:color w:val="000000" w:themeColor="text1"/>
        </w:rPr>
        <w:t>не, шайтан расставил сети подобных сомнений для тех, кого он не смо</w:t>
      </w:r>
      <w:r>
        <w:rPr>
          <w:color w:val="000000" w:themeColor="text1"/>
        </w:rPr>
        <w:t>г совратить алкоголем и соверше</w:t>
      </w:r>
      <w:r w:rsidRPr="003F22B2">
        <w:rPr>
          <w:color w:val="000000" w:themeColor="text1"/>
        </w:rPr>
        <w:t>нием мерзостей. Он вырыл для них яму и подтолкнул их к позору в этом мире и в Последней жизни. Они являются одними из его несчастных последователей. О Аллах! Защити нас от нападок шайтана, от позора в этой жизни и мучений в Последней.</w:t>
      </w:r>
    </w:p>
    <w:p w:rsidR="003F22B2" w:rsidRPr="0053373A" w:rsidRDefault="003F22B2" w:rsidP="003F22B2">
      <w:pPr>
        <w:pStyle w:val="3"/>
      </w:pPr>
      <w:r w:rsidRPr="00F60D0D">
        <w:rPr>
          <w:sz w:val="28"/>
          <w:szCs w:val="28"/>
        </w:rPr>
        <w:t>•</w:t>
      </w:r>
      <w:r>
        <w:t xml:space="preserve"> ВОПРОС № 3: </w:t>
      </w:r>
      <w:r w:rsidRPr="003F22B2">
        <w:t>ПЕРЕХОД НЕЧИСТОТЫ В СОСТОЯНИЕ ЧИСТОТЫ</w:t>
      </w:r>
    </w:p>
    <w:p w:rsidR="003F22B2" w:rsidRPr="003F22B2" w:rsidRDefault="003F22B2" w:rsidP="003F22B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F22B2">
        <w:rPr>
          <w:i/>
          <w:iCs/>
          <w:color w:val="000000" w:themeColor="text1"/>
        </w:rPr>
        <w:t>«</w:t>
      </w:r>
      <w:r>
        <w:rPr>
          <w:i/>
          <w:iCs/>
          <w:color w:val="000000" w:themeColor="text1"/>
        </w:rPr>
        <w:t>П</w:t>
      </w:r>
      <w:r w:rsidRPr="003F22B2">
        <w:rPr>
          <w:i/>
          <w:iCs/>
          <w:color w:val="000000" w:themeColor="text1"/>
        </w:rPr>
        <w:t>ереход в другое состояние делает её чистой</w:t>
      </w:r>
      <w:r>
        <w:rPr>
          <w:i/>
          <w:iCs/>
          <w:color w:val="000000" w:themeColor="text1"/>
        </w:rPr>
        <w:t>»</w:t>
      </w:r>
      <w:r w:rsidRPr="003F22B2">
        <w:rPr>
          <w:i/>
          <w:iCs/>
          <w:color w:val="000000" w:themeColor="text1"/>
        </w:rPr>
        <w:t>.</w:t>
      </w:r>
    </w:p>
    <w:p w:rsidR="003F22B2" w:rsidRPr="003F22B2" w:rsidRDefault="003F22B2" w:rsidP="003F22B2">
      <w:pPr>
        <w:spacing w:line="360" w:lineRule="auto"/>
        <w:rPr>
          <w:color w:val="000000" w:themeColor="text1"/>
        </w:rPr>
      </w:pPr>
      <w:r w:rsidRPr="003F22B2">
        <w:rPr>
          <w:color w:val="000000" w:themeColor="text1"/>
        </w:rPr>
        <w:t>То есть превращение одной вещи в другую, которая отличается от первой цветом, вкусом и запахом, как, например, превращение экскрементов в прах, является процессом, который очищает нечистоту, делая её чистой. Это потому, что нечистота теряет в ходе него те качества, из-за которых она считалась</w:t>
      </w:r>
      <w:r w:rsidRPr="003F22B2">
        <w:t xml:space="preserve"> </w:t>
      </w:r>
      <w:r w:rsidRPr="003F22B2">
        <w:rPr>
          <w:color w:val="000000" w:themeColor="text1"/>
        </w:rPr>
        <w:t>нечистотой. В этом вопросе существует известное разногласие.</w:t>
      </w:r>
    </w:p>
    <w:p w:rsidR="003F22B2" w:rsidRPr="003F22B2" w:rsidRDefault="003F22B2" w:rsidP="003F22B2">
      <w:pPr>
        <w:pStyle w:val="3"/>
      </w:pPr>
      <w:r w:rsidRPr="00F60D0D">
        <w:rPr>
          <w:sz w:val="28"/>
          <w:szCs w:val="28"/>
        </w:rPr>
        <w:t>•</w:t>
      </w:r>
      <w:r>
        <w:t xml:space="preserve"> ВОПРОС № 4: ОЧИЩЕНИЕ ТОГО, ЧТО НЕВОЗМОЖНО ПОМЫТЬ</w:t>
      </w:r>
    </w:p>
    <w:p w:rsidR="003F22B2" w:rsidRPr="003F22B2" w:rsidRDefault="003F22B2" w:rsidP="003F22B2">
      <w:pPr>
        <w:spacing w:line="360" w:lineRule="auto"/>
        <w:rPr>
          <w:color w:val="000000" w:themeColor="text1"/>
        </w:rPr>
      </w:pPr>
      <w:r w:rsidRPr="003F22B2">
        <w:rPr>
          <w:color w:val="000000" w:themeColor="text1"/>
        </w:rPr>
        <w:t>Те вещи, которые невозможно помыть, избавив их от нечистот, как, н</w:t>
      </w:r>
      <w:r>
        <w:rPr>
          <w:color w:val="000000" w:themeColor="text1"/>
        </w:rPr>
        <w:t>апример, земля или колодец, очи</w:t>
      </w:r>
      <w:r w:rsidRPr="003F22B2">
        <w:rPr>
          <w:color w:val="000000" w:themeColor="text1"/>
        </w:rPr>
        <w:t>щаются проливанием на них воды или вычерпыванием воды из него до тех п</w:t>
      </w:r>
      <w:r>
        <w:rPr>
          <w:color w:val="000000" w:themeColor="text1"/>
        </w:rPr>
        <w:t>ор, пока не останется в них сле</w:t>
      </w:r>
      <w:r w:rsidRPr="003F22B2">
        <w:rPr>
          <w:color w:val="000000" w:themeColor="text1"/>
        </w:rPr>
        <w:t>да нечистот.</w:t>
      </w:r>
    </w:p>
    <w:p w:rsidR="003F22B2" w:rsidRPr="003F22B2" w:rsidRDefault="003F22B2" w:rsidP="003F22B2">
      <w:pPr>
        <w:spacing w:line="360" w:lineRule="auto"/>
        <w:rPr>
          <w:color w:val="000000" w:themeColor="text1"/>
        </w:rPr>
      </w:pPr>
      <w:r w:rsidRPr="003F22B2">
        <w:rPr>
          <w:color w:val="000000" w:themeColor="text1"/>
        </w:rPr>
        <w:lastRenderedPageBreak/>
        <w:t>Если бы нечисто</w:t>
      </w:r>
      <w:r>
        <w:rPr>
          <w:color w:val="000000" w:themeColor="text1"/>
        </w:rPr>
        <w:t>та осталась, то осталось бы обя</w:t>
      </w:r>
      <w:r w:rsidRPr="003F22B2">
        <w:rPr>
          <w:color w:val="000000" w:themeColor="text1"/>
        </w:rPr>
        <w:t xml:space="preserve">зательство совершать </w:t>
      </w:r>
      <w:r>
        <w:rPr>
          <w:color w:val="000000" w:themeColor="text1"/>
        </w:rPr>
        <w:t>поклонение, удаляя её. Это каса</w:t>
      </w:r>
      <w:r w:rsidRPr="003F22B2">
        <w:rPr>
          <w:color w:val="000000" w:themeColor="text1"/>
        </w:rPr>
        <w:t>ется тех нечистот, у которых есть ощутимое «тело»</w:t>
      </w:r>
      <w:r>
        <w:rPr>
          <w:color w:val="000000" w:themeColor="text1"/>
        </w:rPr>
        <w:t xml:space="preserve"> и</w:t>
      </w:r>
      <w:r>
        <w:rPr>
          <w:color w:val="000000" w:themeColor="text1"/>
        </w:rPr>
        <w:tab/>
        <w:t xml:space="preserve">цвет (например, </w:t>
      </w:r>
      <w:r w:rsidRPr="003F22B2">
        <w:rPr>
          <w:color w:val="000000" w:themeColor="text1"/>
        </w:rPr>
        <w:t>у</w:t>
      </w:r>
      <w:r>
        <w:rPr>
          <w:color w:val="000000" w:themeColor="text1"/>
        </w:rPr>
        <w:t xml:space="preserve"> экскрементов человека есть ощу</w:t>
      </w:r>
      <w:r w:rsidRPr="003F22B2">
        <w:rPr>
          <w:color w:val="000000" w:themeColor="text1"/>
        </w:rPr>
        <w:t>тимое «тело», а у мочи нет).</w:t>
      </w:r>
    </w:p>
    <w:p w:rsidR="003F22B2" w:rsidRPr="003F22B2" w:rsidRDefault="003F22B2" w:rsidP="003F22B2">
      <w:pPr>
        <w:pStyle w:val="3"/>
      </w:pPr>
      <w:r w:rsidRPr="00F60D0D">
        <w:rPr>
          <w:sz w:val="28"/>
          <w:szCs w:val="28"/>
        </w:rPr>
        <w:t>•</w:t>
      </w:r>
      <w:r>
        <w:t xml:space="preserve"> ВОПРОС № 5: ОЧИЩЕНИЕ ОТ МОЧИ</w:t>
      </w:r>
    </w:p>
    <w:p w:rsidR="003F22B2" w:rsidRPr="003F22B2" w:rsidRDefault="003F22B2" w:rsidP="003F22B2">
      <w:pPr>
        <w:spacing w:line="360" w:lineRule="auto"/>
        <w:rPr>
          <w:color w:val="000000" w:themeColor="text1"/>
        </w:rPr>
      </w:pPr>
      <w:r w:rsidRPr="003F22B2">
        <w:rPr>
          <w:color w:val="000000" w:themeColor="text1"/>
        </w:rPr>
        <w:t>Законодатель ука</w:t>
      </w:r>
      <w:r>
        <w:rPr>
          <w:color w:val="000000" w:themeColor="text1"/>
        </w:rPr>
        <w:t>зал нам на то, что от мочи необ</w:t>
      </w:r>
      <w:r w:rsidRPr="003F22B2">
        <w:rPr>
          <w:color w:val="000000" w:themeColor="text1"/>
        </w:rPr>
        <w:t>ходимо очищаться путём проливания на неё воды. После пролития в</w:t>
      </w:r>
      <w:r>
        <w:rPr>
          <w:color w:val="000000" w:themeColor="text1"/>
        </w:rPr>
        <w:t>оды испачканная мочой земля ста</w:t>
      </w:r>
      <w:r w:rsidRPr="003F22B2">
        <w:rPr>
          <w:color w:val="000000" w:themeColor="text1"/>
        </w:rPr>
        <w:t>новится чистой. Однако количество воды должно значительно превышать количество мочи, так чтобы</w:t>
      </w:r>
      <w:r>
        <w:rPr>
          <w:color w:val="000000" w:themeColor="text1"/>
        </w:rPr>
        <w:t xml:space="preserve"> в </w:t>
      </w:r>
      <w:r w:rsidRPr="003F22B2">
        <w:rPr>
          <w:color w:val="000000" w:themeColor="text1"/>
        </w:rPr>
        <w:t>результате её пролития ушёл отвратительный запах мочи и сама она исчезла, словно бы её и не было.</w:t>
      </w:r>
    </w:p>
    <w:p w:rsidR="003F22B2" w:rsidRPr="003F22B2" w:rsidRDefault="003F22B2" w:rsidP="003C292A">
      <w:pPr>
        <w:spacing w:line="360" w:lineRule="auto"/>
        <w:rPr>
          <w:color w:val="000000" w:themeColor="text1"/>
        </w:rPr>
      </w:pPr>
      <w:r w:rsidRPr="003F22B2">
        <w:rPr>
          <w:color w:val="000000" w:themeColor="text1"/>
        </w:rPr>
        <w:t xml:space="preserve">Имам ад-Дахляуи сказал: </w:t>
      </w:r>
      <w:r w:rsidRPr="003F22B2">
        <w:rPr>
          <w:i/>
          <w:iCs/>
          <w:color w:val="000000" w:themeColor="text1"/>
        </w:rPr>
        <w:t>«Сказал имам аш-Шафии: «Если на землю попала моча или другая жидкая нечистота, то нужно пролить на это место воду. Причем количество воды должно значительно превышать по объему количество нечистоты. Образовавшаяся на этом месте вода является чистой, но не очищающей».</w:t>
      </w:r>
    </w:p>
    <w:p w:rsidR="003F22B2" w:rsidRPr="003C292A" w:rsidRDefault="003C292A" w:rsidP="003F22B2">
      <w:pPr>
        <w:spacing w:line="360" w:lineRule="auto"/>
        <w:rPr>
          <w:i/>
          <w:iCs/>
          <w:color w:val="000000" w:themeColor="text1"/>
        </w:rPr>
      </w:pPr>
      <w:r w:rsidRPr="003C292A">
        <w:rPr>
          <w:i/>
          <w:iCs/>
          <w:color w:val="000000" w:themeColor="text1"/>
        </w:rPr>
        <w:t xml:space="preserve">А </w:t>
      </w:r>
      <w:r w:rsidR="003F22B2" w:rsidRPr="003C292A">
        <w:rPr>
          <w:i/>
          <w:iCs/>
          <w:color w:val="000000" w:themeColor="text1"/>
        </w:rPr>
        <w:t>в ханафитском мазхабе эта образовавшаяся вода является нечистотой, и земля не очищается простым поливани</w:t>
      </w:r>
      <w:r w:rsidRPr="003C292A">
        <w:rPr>
          <w:i/>
          <w:iCs/>
          <w:color w:val="000000" w:themeColor="text1"/>
        </w:rPr>
        <w:t>ем, пока не удалишь эту воду»</w:t>
      </w:r>
      <w:r w:rsidRPr="003C292A">
        <w:rPr>
          <w:rStyle w:val="ad"/>
          <w:color w:val="000000" w:themeColor="text1"/>
        </w:rPr>
        <w:footnoteReference w:id="50"/>
      </w:r>
      <w:r w:rsidR="003F22B2" w:rsidRPr="003C292A">
        <w:rPr>
          <w:color w:val="000000" w:themeColor="text1"/>
        </w:rPr>
        <w:t>.</w:t>
      </w:r>
    </w:p>
    <w:p w:rsidR="003C292A" w:rsidRPr="003F22B2" w:rsidRDefault="003C292A" w:rsidP="003C292A">
      <w:pPr>
        <w:pStyle w:val="3"/>
      </w:pPr>
      <w:r w:rsidRPr="00F60D0D">
        <w:rPr>
          <w:sz w:val="28"/>
          <w:szCs w:val="28"/>
        </w:rPr>
        <w:t>•</w:t>
      </w:r>
      <w:r>
        <w:t xml:space="preserve"> ВОПРОС № 6: </w:t>
      </w:r>
      <w:r w:rsidRPr="003C292A">
        <w:t>ОСНОВА В ОЧИЩЕНИИ — ИСПОЛЬЗОВАНИЕ ВОДЫ</w:t>
      </w:r>
    </w:p>
    <w:p w:rsidR="003F22B2" w:rsidRPr="003F22B2" w:rsidRDefault="003C292A" w:rsidP="003C292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sidR="003F22B2" w:rsidRPr="003C292A">
        <w:rPr>
          <w:i/>
          <w:iCs/>
          <w:color w:val="000000" w:themeColor="text1"/>
        </w:rPr>
        <w:t>Основой в очищении является применение воды,</w:t>
      </w:r>
      <w:r w:rsidRPr="003C292A">
        <w:rPr>
          <w:i/>
          <w:iCs/>
          <w:color w:val="000000" w:themeColor="text1"/>
        </w:rPr>
        <w:t xml:space="preserve"> и </w:t>
      </w:r>
      <w:r w:rsidR="003F22B2" w:rsidRPr="003C292A">
        <w:rPr>
          <w:i/>
          <w:iCs/>
          <w:color w:val="000000" w:themeColor="text1"/>
        </w:rPr>
        <w:t>нельзя использовать что-то другое, кроме воды, если нет на это разрешения Законодателя (Аллаха)</w:t>
      </w:r>
      <w:r w:rsidRPr="003C292A">
        <w:rPr>
          <w:i/>
          <w:iCs/>
          <w:color w:val="000000" w:themeColor="text1"/>
        </w:rPr>
        <w:t>»</w:t>
      </w:r>
      <w:r w:rsidR="003F22B2" w:rsidRPr="003C292A">
        <w:rPr>
          <w:i/>
          <w:iCs/>
          <w:color w:val="000000" w:themeColor="text1"/>
        </w:rPr>
        <w:t>.</w:t>
      </w:r>
    </w:p>
    <w:p w:rsidR="003C292A" w:rsidRDefault="003F22B2" w:rsidP="003C292A">
      <w:pPr>
        <w:spacing w:line="360" w:lineRule="auto"/>
        <w:rPr>
          <w:color w:val="000000" w:themeColor="text1"/>
        </w:rPr>
      </w:pPr>
      <w:r w:rsidRPr="003F22B2">
        <w:rPr>
          <w:color w:val="000000" w:themeColor="text1"/>
        </w:rPr>
        <w:t>Именно вода ук</w:t>
      </w:r>
      <w:r w:rsidR="003C292A">
        <w:rPr>
          <w:color w:val="000000" w:themeColor="text1"/>
        </w:rPr>
        <w:t>азана в Коране и Сунне как сред</w:t>
      </w:r>
      <w:r w:rsidRPr="003F22B2">
        <w:rPr>
          <w:color w:val="000000" w:themeColor="text1"/>
        </w:rPr>
        <w:t>ство очищения. В</w:t>
      </w:r>
      <w:r w:rsidR="003C292A">
        <w:rPr>
          <w:color w:val="000000" w:themeColor="text1"/>
        </w:rPr>
        <w:t xml:space="preserve"> некоторых случаях шариат разре</w:t>
      </w:r>
      <w:r w:rsidRPr="003F22B2">
        <w:rPr>
          <w:color w:val="000000" w:themeColor="text1"/>
        </w:rPr>
        <w:t>шил применять вытирание, как, например, в случае</w:t>
      </w:r>
      <w:r w:rsidR="003C292A">
        <w:rPr>
          <w:color w:val="000000" w:themeColor="text1"/>
        </w:rPr>
        <w:t xml:space="preserve"> с </w:t>
      </w:r>
      <w:r w:rsidRPr="003F22B2">
        <w:rPr>
          <w:color w:val="000000" w:themeColor="text1"/>
        </w:rPr>
        <w:t>сандалиями. И мы должны ограничиться этим. Это является мнением большинства ученых. Что касается Абу Ханифы и Абу Ю</w:t>
      </w:r>
      <w:r w:rsidR="003C292A">
        <w:rPr>
          <w:color w:val="000000" w:themeColor="text1"/>
        </w:rPr>
        <w:t>суфа, то они говорят о дозволен</w:t>
      </w:r>
      <w:r w:rsidRPr="003F22B2">
        <w:rPr>
          <w:color w:val="000000" w:themeColor="text1"/>
        </w:rPr>
        <w:t>ности очищения</w:t>
      </w:r>
      <w:r w:rsidR="003C292A">
        <w:rPr>
          <w:color w:val="000000" w:themeColor="text1"/>
        </w:rPr>
        <w:t xml:space="preserve"> любой жидкостью, способной удалить нечистоту</w:t>
      </w:r>
      <w:r w:rsidR="003C292A">
        <w:rPr>
          <w:rStyle w:val="ad"/>
          <w:color w:val="000000" w:themeColor="text1"/>
        </w:rPr>
        <w:footnoteReference w:id="51"/>
      </w:r>
      <w:r w:rsidRPr="003F22B2">
        <w:rPr>
          <w:color w:val="000000" w:themeColor="text1"/>
        </w:rPr>
        <w:t>.</w:t>
      </w:r>
    </w:p>
    <w:p w:rsidR="003C292A" w:rsidRDefault="003C292A">
      <w:pPr>
        <w:rPr>
          <w:color w:val="000000" w:themeColor="text1"/>
        </w:rPr>
      </w:pPr>
      <w:r>
        <w:rPr>
          <w:color w:val="000000" w:themeColor="text1"/>
        </w:rPr>
        <w:br w:type="page"/>
      </w:r>
    </w:p>
    <w:p w:rsidR="003C292A" w:rsidRDefault="003C292A" w:rsidP="003C292A">
      <w:pPr>
        <w:pStyle w:val="2"/>
        <w:ind w:firstLine="709"/>
      </w:pPr>
      <w:r w:rsidRPr="00A12343">
        <w:lastRenderedPageBreak/>
        <w:t xml:space="preserve">ГЛАВА </w:t>
      </w:r>
      <w:r>
        <w:t>3</w:t>
      </w:r>
      <w:r w:rsidRPr="00A12343">
        <w:t>.</w:t>
      </w:r>
      <w:r>
        <w:t xml:space="preserve"> </w:t>
      </w:r>
      <w:r w:rsidRPr="003C292A">
        <w:t>ЭТИКЕТ СПРАВЛЕНИЯ НУЖДЫ</w:t>
      </w:r>
    </w:p>
    <w:p w:rsidR="003C292A" w:rsidRPr="003C292A" w:rsidRDefault="003C292A" w:rsidP="003C292A">
      <w:pPr>
        <w:spacing w:line="360" w:lineRule="auto"/>
        <w:rPr>
          <w:color w:val="000000" w:themeColor="text1"/>
        </w:rPr>
      </w:pPr>
      <w:r w:rsidRPr="003C292A">
        <w:rPr>
          <w:color w:val="000000" w:themeColor="text1"/>
        </w:rPr>
        <w:t>Под словом «нужда» имеется в виду позыв организма к освобождению от накоплений мочи или кала. Это опре</w:t>
      </w:r>
      <w:r>
        <w:rPr>
          <w:color w:val="000000" w:themeColor="text1"/>
        </w:rPr>
        <w:t xml:space="preserve">деление берётся из слов пророка </w:t>
      </w:r>
      <w:r w:rsidR="00FD5109" w:rsidRPr="00FD5109">
        <w:rPr>
          <w:color w:val="000000" w:themeColor="text1"/>
        </w:rPr>
        <w:t>(да благословит его Аллах и приветствует)</w:t>
      </w:r>
      <w:r>
        <w:rPr>
          <w:color w:val="000000" w:themeColor="text1"/>
        </w:rPr>
        <w:t>:</w:t>
      </w:r>
    </w:p>
    <w:p w:rsidR="003C292A" w:rsidRDefault="003C292A" w:rsidP="003C292A">
      <w:pPr>
        <w:spacing w:line="360" w:lineRule="auto"/>
        <w:rPr>
          <w:color w:val="000000" w:themeColor="text1"/>
        </w:rPr>
      </w:pPr>
      <w:r w:rsidRPr="003C292A">
        <w:rPr>
          <w:b/>
          <w:bCs/>
          <w:i/>
          <w:iCs/>
          <w:color w:val="000000" w:themeColor="text1"/>
        </w:rPr>
        <w:t>«Если кто-либо из вас сядет для справления нужды…»</w:t>
      </w:r>
      <w:r w:rsidRPr="003C292A">
        <w:rPr>
          <w:rStyle w:val="ad"/>
          <w:color w:val="000000" w:themeColor="text1"/>
        </w:rPr>
        <w:footnoteReference w:id="52"/>
      </w:r>
      <w:r w:rsidRPr="003C292A">
        <w:rPr>
          <w:color w:val="000000" w:themeColor="text1"/>
        </w:rPr>
        <w:t>, —</w:t>
      </w:r>
      <w:r>
        <w:rPr>
          <w:color w:val="000000" w:themeColor="text1"/>
        </w:rPr>
        <w:t xml:space="preserve"> и</w:t>
      </w:r>
      <w:r>
        <w:rPr>
          <w:color w:val="000000" w:themeColor="text1"/>
        </w:rPr>
        <w:tab/>
        <w:t xml:space="preserve">факыхи часто </w:t>
      </w:r>
      <w:r w:rsidRPr="003C292A">
        <w:rPr>
          <w:color w:val="000000" w:themeColor="text1"/>
        </w:rPr>
        <w:t>ис</w:t>
      </w:r>
      <w:r>
        <w:rPr>
          <w:color w:val="000000" w:themeColor="text1"/>
        </w:rPr>
        <w:t>пользуют этот термин для обозна</w:t>
      </w:r>
      <w:r w:rsidRPr="003C292A">
        <w:rPr>
          <w:color w:val="000000" w:themeColor="text1"/>
        </w:rPr>
        <w:t>чения этой естеств</w:t>
      </w:r>
      <w:r>
        <w:rPr>
          <w:color w:val="000000" w:themeColor="text1"/>
        </w:rPr>
        <w:t xml:space="preserve">енной потребности человека. </w:t>
      </w:r>
    </w:p>
    <w:p w:rsidR="003C292A" w:rsidRPr="003C292A" w:rsidRDefault="003C292A" w:rsidP="003C292A">
      <w:pPr>
        <w:spacing w:line="360" w:lineRule="auto"/>
        <w:rPr>
          <w:color w:val="000000" w:themeColor="text1"/>
        </w:rPr>
      </w:pPr>
      <w:r>
        <w:rPr>
          <w:color w:val="000000" w:themeColor="text1"/>
        </w:rPr>
        <w:t>Уче</w:t>
      </w:r>
      <w:r w:rsidRPr="003C292A">
        <w:rPr>
          <w:color w:val="000000" w:themeColor="text1"/>
        </w:rPr>
        <w:t>ные-хадисоведы имено</w:t>
      </w:r>
      <w:r>
        <w:rPr>
          <w:color w:val="000000" w:themeColor="text1"/>
        </w:rPr>
        <w:t>вали этот раздел «Глава об убор</w:t>
      </w:r>
      <w:r w:rsidRPr="003C292A">
        <w:rPr>
          <w:color w:val="000000" w:themeColor="text1"/>
        </w:rPr>
        <w:t xml:space="preserve">ной», опираясь на слова </w:t>
      </w:r>
      <w:r>
        <w:rPr>
          <w:color w:val="000000" w:themeColor="text1"/>
        </w:rPr>
        <w:t>п</w:t>
      </w:r>
      <w:r w:rsidRPr="003C292A">
        <w:rPr>
          <w:color w:val="000000" w:themeColor="text1"/>
        </w:rPr>
        <w:t xml:space="preserve">ророка </w:t>
      </w:r>
      <w:r w:rsidR="00FD5109" w:rsidRPr="00FD5109">
        <w:rPr>
          <w:color w:val="000000" w:themeColor="text1"/>
        </w:rPr>
        <w:t>(да благословит его Аллах и приветствует)</w:t>
      </w:r>
      <w:r w:rsidRPr="003C292A">
        <w:rPr>
          <w:color w:val="000000" w:themeColor="text1"/>
        </w:rPr>
        <w:t>:</w:t>
      </w:r>
    </w:p>
    <w:p w:rsidR="00ED313E" w:rsidRPr="003C292A" w:rsidRDefault="003C292A" w:rsidP="003C292A">
      <w:pPr>
        <w:spacing w:line="360" w:lineRule="auto"/>
        <w:rPr>
          <w:b/>
          <w:bCs/>
          <w:i/>
          <w:iCs/>
          <w:color w:val="000000" w:themeColor="text1"/>
        </w:rPr>
      </w:pPr>
      <w:r w:rsidRPr="003C292A">
        <w:rPr>
          <w:b/>
          <w:bCs/>
          <w:i/>
          <w:iCs/>
          <w:color w:val="000000" w:themeColor="text1"/>
        </w:rPr>
        <w:t>«Если кто-либо из вас зайдёт в уборную…»</w:t>
      </w:r>
      <w:r w:rsidRPr="003C292A">
        <w:rPr>
          <w:rStyle w:val="ad"/>
          <w:color w:val="000000" w:themeColor="text1"/>
        </w:rPr>
        <w:footnoteReference w:id="53"/>
      </w:r>
      <w:r w:rsidRPr="003C292A">
        <w:rPr>
          <w:b/>
          <w:bCs/>
          <w:i/>
          <w:iCs/>
          <w:color w:val="000000" w:themeColor="text1"/>
        </w:rPr>
        <w:t>.</w:t>
      </w:r>
    </w:p>
    <w:p w:rsidR="003C292A" w:rsidRPr="003F22B2" w:rsidRDefault="003C292A" w:rsidP="003C292A">
      <w:pPr>
        <w:pStyle w:val="3"/>
      </w:pPr>
      <w:r w:rsidRPr="00F60D0D">
        <w:rPr>
          <w:sz w:val="28"/>
          <w:szCs w:val="28"/>
        </w:rPr>
        <w:t>•</w:t>
      </w:r>
      <w:r>
        <w:t xml:space="preserve"> ВОПРОС № 1: НЕОБХОДИМО ПРИКРЫВАТЬСЯ</w:t>
      </w:r>
    </w:p>
    <w:p w:rsidR="00ED313E" w:rsidRDefault="003C292A"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«Справляющему нужду следует прикрыться</w:t>
      </w:r>
      <w:r>
        <w:rPr>
          <w:i/>
          <w:iCs/>
          <w:color w:val="000000" w:themeColor="text1"/>
        </w:rPr>
        <w:t>».</w:t>
      </w:r>
    </w:p>
    <w:p w:rsidR="00BF4A39" w:rsidRPr="00BF4A39" w:rsidRDefault="00BF4A39" w:rsidP="00BF4A39">
      <w:pPr>
        <w:spacing w:line="360" w:lineRule="auto"/>
        <w:rPr>
          <w:color w:val="000000" w:themeColor="text1"/>
        </w:rPr>
      </w:pPr>
      <w:r w:rsidRPr="00BF4A39">
        <w:rPr>
          <w:color w:val="000000" w:themeColor="text1"/>
        </w:rPr>
        <w:t>Во время сп</w:t>
      </w:r>
      <w:r>
        <w:rPr>
          <w:color w:val="000000" w:themeColor="text1"/>
        </w:rPr>
        <w:t>равления нужды ему следует отда</w:t>
      </w:r>
      <w:r w:rsidRPr="00BF4A39">
        <w:rPr>
          <w:color w:val="000000" w:themeColor="text1"/>
        </w:rPr>
        <w:t>литься от людей, чтобы до них не дошел звук или запах, а также не были видны запретные части тела.</w:t>
      </w:r>
    </w:p>
    <w:p w:rsidR="00ED313E" w:rsidRDefault="00BF4A39" w:rsidP="00BF4A39">
      <w:pPr>
        <w:spacing w:line="360" w:lineRule="auto"/>
        <w:rPr>
          <w:color w:val="000000" w:themeColor="text1"/>
        </w:rPr>
      </w:pPr>
      <w:r>
        <w:rPr>
          <w:color w:val="000000" w:themeColor="text1"/>
        </w:rPr>
        <w:t xml:space="preserve">И </w:t>
      </w:r>
      <w:r w:rsidRPr="00BF4A39">
        <w:rPr>
          <w:color w:val="000000" w:themeColor="text1"/>
        </w:rPr>
        <w:t>не следует сн</w:t>
      </w:r>
      <w:r>
        <w:rPr>
          <w:color w:val="000000" w:themeColor="text1"/>
        </w:rPr>
        <w:t>имать одежду, пока он не прибли</w:t>
      </w:r>
      <w:r w:rsidRPr="00BF4A39">
        <w:rPr>
          <w:color w:val="000000" w:themeColor="text1"/>
        </w:rPr>
        <w:t>зится к земле. Ему нужно встать за забором или</w:t>
      </w:r>
      <w:r w:rsidRPr="00BF4A39">
        <w:t xml:space="preserve"> </w:t>
      </w:r>
      <w:r w:rsidRPr="00BF4A39">
        <w:rPr>
          <w:color w:val="000000" w:themeColor="text1"/>
        </w:rPr>
        <w:t>найти то место, которое</w:t>
      </w:r>
      <w:r>
        <w:rPr>
          <w:color w:val="000000" w:themeColor="text1"/>
        </w:rPr>
        <w:t xml:space="preserve"> прикроет его нижнюю часть тела.</w:t>
      </w:r>
    </w:p>
    <w:p w:rsidR="00BF4A39" w:rsidRDefault="00BF4A39" w:rsidP="00BF4A39">
      <w:pPr>
        <w:spacing w:line="360" w:lineRule="auto"/>
        <w:rPr>
          <w:color w:val="000000" w:themeColor="text1"/>
        </w:rPr>
      </w:pPr>
      <w:r w:rsidRPr="00BF4A39">
        <w:rPr>
          <w:color w:val="000000" w:themeColor="text1"/>
        </w:rPr>
        <w:t>На это указывают общие повеления шариата прикрывать аурат. Исключением же являются случаи необходимости, как например, справление нужды. Также на это указывает хадис от Абу Хурайры:</w:t>
      </w:r>
    </w:p>
    <w:p w:rsidR="00ED313E" w:rsidRPr="00BF4A39" w:rsidRDefault="00BF4A39" w:rsidP="00737A9B">
      <w:pPr>
        <w:spacing w:line="360" w:lineRule="auto"/>
        <w:rPr>
          <w:b/>
          <w:bCs/>
          <w:i/>
          <w:iCs/>
          <w:color w:val="000000" w:themeColor="text1"/>
        </w:rPr>
      </w:pPr>
      <w:r w:rsidRPr="00BF4A39">
        <w:rPr>
          <w:b/>
          <w:bCs/>
          <w:i/>
          <w:iCs/>
          <w:color w:val="000000" w:themeColor="text1"/>
        </w:rPr>
        <w:t>«Тот, кто справляет нужду, пусть прикрывается»</w:t>
      </w:r>
      <w:r w:rsidRPr="00BF4A39">
        <w:rPr>
          <w:rStyle w:val="ad"/>
          <w:color w:val="000000" w:themeColor="text1"/>
        </w:rPr>
        <w:footnoteReference w:id="54"/>
      </w:r>
      <w:r w:rsidRPr="00BF4A39">
        <w:rPr>
          <w:color w:val="000000" w:themeColor="text1"/>
        </w:rPr>
        <w:t>.</w:t>
      </w:r>
    </w:p>
    <w:p w:rsidR="00BF4A39" w:rsidRPr="003F22B2" w:rsidRDefault="00BF4A39" w:rsidP="00BF4A39">
      <w:pPr>
        <w:pStyle w:val="3"/>
      </w:pPr>
      <w:r w:rsidRPr="00F60D0D">
        <w:rPr>
          <w:sz w:val="28"/>
          <w:szCs w:val="28"/>
        </w:rPr>
        <w:t>•</w:t>
      </w:r>
      <w:r>
        <w:t xml:space="preserve"> ВОПРОС № 2: НЕОБХОДИМО ОТОЙТИ ДАЛЕКО ИЛИ ВОЙТИ В УБОРНУЮ</w:t>
      </w:r>
    </w:p>
    <w:p w:rsidR="00ED313E" w:rsidRDefault="00BF4A39"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отойти далеко…». </w:t>
      </w:r>
    </w:p>
    <w:p w:rsidR="00ED313E" w:rsidRDefault="00BF4A39" w:rsidP="00BF4A39">
      <w:pPr>
        <w:spacing w:line="360" w:lineRule="auto"/>
        <w:rPr>
          <w:color w:val="000000" w:themeColor="text1"/>
        </w:rPr>
      </w:pPr>
      <w:r w:rsidRPr="00BF4A39">
        <w:rPr>
          <w:color w:val="000000" w:themeColor="text1"/>
        </w:rPr>
        <w:t xml:space="preserve">На это указывает хадис от Джабира, который сказал: </w:t>
      </w:r>
      <w:r w:rsidRPr="00BF4A39">
        <w:rPr>
          <w:i/>
          <w:iCs/>
          <w:color w:val="000000" w:themeColor="text1"/>
        </w:rPr>
        <w:t>«Мы вышли с пророком</w:t>
      </w:r>
      <w:r>
        <w:rPr>
          <w:i/>
          <w:iCs/>
          <w:color w:val="000000" w:themeColor="text1"/>
        </w:rPr>
        <w:t xml:space="preserve"> </w:t>
      </w:r>
      <w:r w:rsidR="00FD5109" w:rsidRPr="00FD5109">
        <w:rPr>
          <w:i/>
          <w:iCs/>
          <w:color w:val="000000" w:themeColor="text1"/>
        </w:rPr>
        <w:t>(да благословит его Аллах и приветствует)</w:t>
      </w:r>
      <w:r w:rsidRPr="00BF4A39">
        <w:rPr>
          <w:i/>
          <w:iCs/>
          <w:color w:val="000000" w:themeColor="text1"/>
        </w:rPr>
        <w:t xml:space="preserve"> в путешествие. И каждый раз, когда он хотел справить нужду, он удалялся, </w:t>
      </w:r>
      <w:r w:rsidRPr="00BF4A39">
        <w:rPr>
          <w:i/>
          <w:iCs/>
          <w:color w:val="000000" w:themeColor="text1"/>
        </w:rPr>
        <w:lastRenderedPageBreak/>
        <w:t xml:space="preserve">чтобы его не было видно». </w:t>
      </w:r>
      <w:r w:rsidRPr="00BF4A39">
        <w:rPr>
          <w:color w:val="000000" w:themeColor="text1"/>
        </w:rPr>
        <w:t>А в версии Абу Дауда сказано:</w:t>
      </w:r>
      <w:r w:rsidRPr="00BF4A39">
        <w:rPr>
          <w:i/>
          <w:iCs/>
          <w:color w:val="000000" w:themeColor="text1"/>
        </w:rPr>
        <w:t xml:space="preserve"> «Он уходил так, чтобы его никто не видел»</w:t>
      </w:r>
      <w:r w:rsidRPr="00BF4A39">
        <w:rPr>
          <w:rStyle w:val="ad"/>
          <w:color w:val="000000" w:themeColor="text1"/>
        </w:rPr>
        <w:footnoteReference w:id="55"/>
      </w:r>
      <w:r w:rsidRPr="00BF4A39">
        <w:rPr>
          <w:color w:val="000000" w:themeColor="text1"/>
        </w:rPr>
        <w:t>.</w:t>
      </w:r>
    </w:p>
    <w:p w:rsidR="00BF4A39" w:rsidRDefault="00BF4A39" w:rsidP="00BF4A3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…или войти в уборную…». </w:t>
      </w:r>
    </w:p>
    <w:p w:rsidR="00ED313E" w:rsidRDefault="00BF4A39" w:rsidP="00737A9B">
      <w:pPr>
        <w:spacing w:line="360" w:lineRule="auto"/>
        <w:rPr>
          <w:color w:val="000000" w:themeColor="text1"/>
        </w:rPr>
      </w:pPr>
      <w:r w:rsidRPr="00BF4A39">
        <w:rPr>
          <w:color w:val="000000" w:themeColor="text1"/>
        </w:rPr>
        <w:t>То есть если он хочет справить нужду в строении, в котором имеется уборная комната (туалет), то он</w:t>
      </w:r>
      <w:r>
        <w:rPr>
          <w:color w:val="000000" w:themeColor="text1"/>
        </w:rPr>
        <w:t xml:space="preserve"> </w:t>
      </w:r>
      <w:r w:rsidRPr="00BF4A39">
        <w:rPr>
          <w:color w:val="000000" w:themeColor="text1"/>
        </w:rPr>
        <w:t>заходит туда, даже если он не удаляется от людей. На это указывает</w:t>
      </w:r>
      <w:r>
        <w:rPr>
          <w:color w:val="000000" w:themeColor="text1"/>
        </w:rPr>
        <w:t xml:space="preserve"> известный хадис от Ибн Умара</w:t>
      </w:r>
      <w:r>
        <w:rPr>
          <w:rStyle w:val="ad"/>
          <w:color w:val="000000" w:themeColor="text1"/>
        </w:rPr>
        <w:footnoteReference w:id="56"/>
      </w:r>
      <w:r w:rsidRPr="00BF4A39">
        <w:rPr>
          <w:color w:val="000000" w:themeColor="text1"/>
        </w:rPr>
        <w:t>.</w:t>
      </w:r>
    </w:p>
    <w:p w:rsidR="00BF4A39" w:rsidRPr="003F22B2" w:rsidRDefault="00BF4A39" w:rsidP="00BF4A39">
      <w:pPr>
        <w:pStyle w:val="3"/>
      </w:pPr>
      <w:r w:rsidRPr="00F60D0D">
        <w:rPr>
          <w:sz w:val="28"/>
          <w:szCs w:val="28"/>
        </w:rPr>
        <w:t>•</w:t>
      </w:r>
      <w:r>
        <w:t xml:space="preserve"> ВОПРОС № 3: НЕОБХОДИМО ВОЗДЕРЖАТЬСЯ ОТ РАЗГОВОРОВ</w:t>
      </w:r>
    </w:p>
    <w:p w:rsidR="00BF4A39" w:rsidRDefault="00BF4A39"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воздержаться от разговоров…». </w:t>
      </w:r>
    </w:p>
    <w:p w:rsidR="00BF4A39" w:rsidRPr="00BF4A39" w:rsidRDefault="00BF4A39" w:rsidP="00BF4A39">
      <w:pPr>
        <w:spacing w:line="360" w:lineRule="auto"/>
        <w:rPr>
          <w:color w:val="000000" w:themeColor="text1"/>
        </w:rPr>
      </w:pPr>
      <w:r w:rsidRPr="00BF4A39">
        <w:rPr>
          <w:color w:val="000000" w:themeColor="text1"/>
        </w:rPr>
        <w:t xml:space="preserve">Что же </w:t>
      </w:r>
      <w:r>
        <w:rPr>
          <w:color w:val="000000" w:themeColor="text1"/>
        </w:rPr>
        <w:t>касается того, чтобы не разгова</w:t>
      </w:r>
      <w:r w:rsidRPr="00BF4A39">
        <w:rPr>
          <w:color w:val="000000" w:themeColor="text1"/>
        </w:rPr>
        <w:t>ривать, то на это указывает хадис:</w:t>
      </w:r>
    </w:p>
    <w:p w:rsidR="00ED313E" w:rsidRPr="00BF4A39" w:rsidRDefault="00BF4A39" w:rsidP="00BF4A39">
      <w:pPr>
        <w:spacing w:line="360" w:lineRule="auto"/>
        <w:rPr>
          <w:b/>
          <w:bCs/>
          <w:i/>
          <w:iCs/>
          <w:color w:val="000000" w:themeColor="text1"/>
        </w:rPr>
      </w:pPr>
      <w:r w:rsidRPr="00BF4A39">
        <w:rPr>
          <w:b/>
          <w:bCs/>
          <w:i/>
          <w:iCs/>
          <w:color w:val="000000" w:themeColor="text1"/>
        </w:rPr>
        <w:t>«Если двое собираются освободить кишечник, то они должны укрыться друг от друга и не разговаривать, потому что Аллаху это ненавистно»</w:t>
      </w:r>
      <w:r w:rsidRPr="00441881">
        <w:rPr>
          <w:rStyle w:val="ad"/>
          <w:color w:val="000000" w:themeColor="text1"/>
        </w:rPr>
        <w:footnoteReference w:id="57"/>
      </w:r>
      <w:r w:rsidRPr="00441881">
        <w:rPr>
          <w:color w:val="000000" w:themeColor="text1"/>
        </w:rPr>
        <w:t>.</w:t>
      </w:r>
    </w:p>
    <w:p w:rsidR="00441881" w:rsidRPr="003F22B2" w:rsidRDefault="00441881" w:rsidP="00441881">
      <w:pPr>
        <w:pStyle w:val="3"/>
      </w:pPr>
      <w:r w:rsidRPr="00F60D0D">
        <w:rPr>
          <w:sz w:val="28"/>
          <w:szCs w:val="28"/>
        </w:rPr>
        <w:t>•</w:t>
      </w:r>
      <w:r>
        <w:t xml:space="preserve"> ВОПРОС № 4: НЕ БРАТЬ С СОБОЙ ТО, НА ЧЁМ ЕСТЬ ИМЯ АЛЛАХА</w:t>
      </w:r>
    </w:p>
    <w:p w:rsidR="00ED313E" w:rsidRDefault="00441881" w:rsidP="0044188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…и</w:t>
      </w:r>
      <w:r w:rsidRPr="00441881">
        <w:t xml:space="preserve"> </w:t>
      </w:r>
      <w:r>
        <w:rPr>
          <w:i/>
          <w:iCs/>
          <w:color w:val="000000" w:themeColor="text1"/>
        </w:rPr>
        <w:t>н</w:t>
      </w:r>
      <w:r w:rsidRPr="00441881">
        <w:rPr>
          <w:i/>
          <w:iCs/>
          <w:color w:val="000000" w:themeColor="text1"/>
        </w:rPr>
        <w:t>е надевать на себя нечто, имеющее святость</w:t>
      </w:r>
      <w:r>
        <w:rPr>
          <w:i/>
          <w:iCs/>
          <w:color w:val="000000" w:themeColor="text1"/>
        </w:rPr>
        <w:t xml:space="preserve">…». </w:t>
      </w:r>
    </w:p>
    <w:p w:rsidR="00ED313E" w:rsidRDefault="00441881" w:rsidP="00441881">
      <w:pPr>
        <w:spacing w:line="360" w:lineRule="auto"/>
        <w:rPr>
          <w:color w:val="000000" w:themeColor="text1"/>
        </w:rPr>
      </w:pPr>
      <w:r w:rsidRPr="00441881">
        <w:rPr>
          <w:color w:val="000000" w:themeColor="text1"/>
        </w:rPr>
        <w:t xml:space="preserve">На это указывает хадис от Анаса: </w:t>
      </w:r>
      <w:r w:rsidRPr="00441881">
        <w:rPr>
          <w:i/>
          <w:iCs/>
          <w:color w:val="000000" w:themeColor="text1"/>
        </w:rPr>
        <w:t>«Когда 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441881">
        <w:rPr>
          <w:i/>
          <w:iCs/>
          <w:color w:val="000000" w:themeColor="text1"/>
        </w:rPr>
        <w:t xml:space="preserve"> заходил в уборн</w:t>
      </w:r>
      <w:r>
        <w:rPr>
          <w:i/>
          <w:iCs/>
          <w:color w:val="000000" w:themeColor="text1"/>
        </w:rPr>
        <w:t>ую, он сни</w:t>
      </w:r>
      <w:r w:rsidRPr="00441881">
        <w:rPr>
          <w:i/>
          <w:iCs/>
          <w:color w:val="000000" w:themeColor="text1"/>
        </w:rPr>
        <w:t>мал свой перстень»</w:t>
      </w:r>
      <w:r w:rsidRPr="00441881">
        <w:rPr>
          <w:rStyle w:val="ad"/>
          <w:color w:val="000000" w:themeColor="text1"/>
        </w:rPr>
        <w:footnoteReference w:id="58"/>
      </w:r>
      <w:r w:rsidRPr="00441881">
        <w:rPr>
          <w:color w:val="000000" w:themeColor="text1"/>
        </w:rPr>
        <w:t>.</w:t>
      </w:r>
    </w:p>
    <w:p w:rsidR="00441881" w:rsidRPr="003F22B2" w:rsidRDefault="00441881" w:rsidP="00441881">
      <w:pPr>
        <w:pStyle w:val="3"/>
      </w:pPr>
      <w:r w:rsidRPr="00F60D0D">
        <w:rPr>
          <w:sz w:val="28"/>
          <w:szCs w:val="28"/>
        </w:rPr>
        <w:t>•</w:t>
      </w:r>
      <w:r>
        <w:t xml:space="preserve"> ВОПРОС № 5: НЕЛЬЗЯ ОТПРАВЛЯТЬ НУЖДУ В ИСТОЧНИКИ ВОДЫ, В ТЕНИСТЫЕ МЕСТА И НА ДОРОГАХ</w:t>
      </w:r>
    </w:p>
    <w:p w:rsidR="00ED313E" w:rsidRDefault="00441881" w:rsidP="0044188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…и с</w:t>
      </w:r>
      <w:r w:rsidRPr="00441881">
        <w:rPr>
          <w:i/>
          <w:iCs/>
          <w:color w:val="000000" w:themeColor="text1"/>
        </w:rPr>
        <w:t>торон</w:t>
      </w:r>
      <w:r>
        <w:rPr>
          <w:i/>
          <w:iCs/>
          <w:color w:val="000000" w:themeColor="text1"/>
        </w:rPr>
        <w:t>иться мест, в которых шариат за</w:t>
      </w:r>
      <w:r w:rsidRPr="00441881">
        <w:rPr>
          <w:i/>
          <w:iCs/>
          <w:color w:val="000000" w:themeColor="text1"/>
        </w:rPr>
        <w:t>прещает справлять нужду</w:t>
      </w:r>
      <w:r>
        <w:rPr>
          <w:i/>
          <w:iCs/>
          <w:color w:val="000000" w:themeColor="text1"/>
        </w:rPr>
        <w:t xml:space="preserve">…». </w:t>
      </w:r>
    </w:p>
    <w:p w:rsidR="00737A9B" w:rsidRDefault="00441881" w:rsidP="00441881">
      <w:pPr>
        <w:spacing w:line="360" w:lineRule="auto"/>
        <w:rPr>
          <w:color w:val="000000" w:themeColor="text1"/>
        </w:rPr>
      </w:pPr>
      <w:r w:rsidRPr="00441881">
        <w:rPr>
          <w:color w:val="000000" w:themeColor="text1"/>
        </w:rPr>
        <w:t>Как, например, места отдыха людей, дороги, стоячая вода. На это указывают хадисы. В одном из них говорится:</w:t>
      </w:r>
      <w:r>
        <w:rPr>
          <w:color w:val="000000" w:themeColor="text1"/>
        </w:rPr>
        <w:t xml:space="preserve"> </w:t>
      </w:r>
      <w:r w:rsidRPr="00441881">
        <w:rPr>
          <w:b/>
          <w:bCs/>
          <w:i/>
          <w:iCs/>
          <w:color w:val="000000" w:themeColor="text1"/>
        </w:rPr>
        <w:t>«Остерегайтесь двух проклятых грехов!»</w:t>
      </w:r>
      <w:r>
        <w:rPr>
          <w:b/>
          <w:bCs/>
          <w:i/>
          <w:iCs/>
          <w:color w:val="000000" w:themeColor="text1"/>
        </w:rPr>
        <w:t>.</w:t>
      </w:r>
      <w:r w:rsidRPr="00441881">
        <w:rPr>
          <w:color w:val="000000" w:themeColor="text1"/>
        </w:rPr>
        <w:t xml:space="preserve"> Спросили: </w:t>
      </w:r>
      <w:r w:rsidRPr="00441881">
        <w:rPr>
          <w:i/>
          <w:iCs/>
          <w:color w:val="000000" w:themeColor="text1"/>
        </w:rPr>
        <w:t xml:space="preserve">«А что это за </w:t>
      </w:r>
      <w:r w:rsidRPr="00441881">
        <w:rPr>
          <w:i/>
          <w:iCs/>
          <w:color w:val="000000" w:themeColor="text1"/>
        </w:rPr>
        <w:lastRenderedPageBreak/>
        <w:t>проклятые грехи?»</w:t>
      </w:r>
      <w:r>
        <w:rPr>
          <w:i/>
          <w:iCs/>
          <w:color w:val="000000" w:themeColor="text1"/>
        </w:rPr>
        <w:t>.</w:t>
      </w:r>
      <w:r w:rsidRPr="00441881">
        <w:rPr>
          <w:color w:val="000000" w:themeColor="text1"/>
        </w:rPr>
        <w:t xml:space="preserve"> Он сказал: </w:t>
      </w:r>
      <w:r w:rsidRPr="00441881">
        <w:rPr>
          <w:b/>
          <w:bCs/>
          <w:i/>
          <w:iCs/>
          <w:color w:val="000000" w:themeColor="text1"/>
        </w:rPr>
        <w:t>«Когда человек испражняется на дороге, по которой ходят люди, и в тенистых местах, где они собираются»</w:t>
      </w:r>
      <w:r w:rsidRPr="00441881">
        <w:rPr>
          <w:rStyle w:val="ad"/>
          <w:color w:val="000000" w:themeColor="text1"/>
        </w:rPr>
        <w:footnoteReference w:id="59"/>
      </w:r>
      <w:r w:rsidRPr="00441881">
        <w:rPr>
          <w:color w:val="000000" w:themeColor="text1"/>
        </w:rPr>
        <w:t>.</w:t>
      </w:r>
    </w:p>
    <w:p w:rsidR="00441881" w:rsidRPr="00441881" w:rsidRDefault="00441881" w:rsidP="006058D3">
      <w:pPr>
        <w:spacing w:line="360" w:lineRule="auto"/>
        <w:rPr>
          <w:color w:val="000000" w:themeColor="text1"/>
        </w:rPr>
      </w:pPr>
      <w:r>
        <w:rPr>
          <w:color w:val="000000" w:themeColor="text1"/>
        </w:rPr>
        <w:t xml:space="preserve">В </w:t>
      </w:r>
      <w:r w:rsidRPr="00441881">
        <w:rPr>
          <w:color w:val="000000" w:themeColor="text1"/>
        </w:rPr>
        <w:t xml:space="preserve">другом хадисе говорится, что </w:t>
      </w:r>
      <w:r>
        <w:rPr>
          <w:color w:val="000000" w:themeColor="text1"/>
        </w:rPr>
        <w:t>п</w:t>
      </w:r>
      <w:r w:rsidRPr="00441881">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441881">
        <w:rPr>
          <w:color w:val="000000" w:themeColor="text1"/>
        </w:rPr>
        <w:t xml:space="preserve"> сказал:</w:t>
      </w:r>
    </w:p>
    <w:p w:rsidR="00441881" w:rsidRPr="00441881" w:rsidRDefault="00441881" w:rsidP="00441881">
      <w:pPr>
        <w:spacing w:line="360" w:lineRule="auto"/>
        <w:rPr>
          <w:b/>
          <w:bCs/>
          <w:i/>
          <w:iCs/>
          <w:color w:val="000000" w:themeColor="text1"/>
        </w:rPr>
      </w:pPr>
      <w:r w:rsidRPr="00441881">
        <w:rPr>
          <w:color w:val="000000" w:themeColor="text1"/>
        </w:rPr>
        <w:t xml:space="preserve"> </w:t>
      </w:r>
      <w:r w:rsidRPr="00441881">
        <w:rPr>
          <w:b/>
          <w:bCs/>
          <w:i/>
          <w:iCs/>
          <w:color w:val="000000" w:themeColor="text1"/>
        </w:rPr>
        <w:t>«Остерегайтесь трёх проклятых грехов: не испражняйтесь в источники, на дороге и в тенистых местах»</w:t>
      </w:r>
      <w:r w:rsidRPr="00441881">
        <w:rPr>
          <w:rStyle w:val="ad"/>
          <w:color w:val="000000" w:themeColor="text1"/>
        </w:rPr>
        <w:footnoteReference w:id="60"/>
      </w:r>
      <w:r w:rsidRPr="00441881">
        <w:rPr>
          <w:color w:val="000000" w:themeColor="text1"/>
        </w:rPr>
        <w:t>.</w:t>
      </w:r>
    </w:p>
    <w:p w:rsidR="00441881" w:rsidRPr="00441881" w:rsidRDefault="00441881" w:rsidP="00441881">
      <w:pPr>
        <w:spacing w:line="360" w:lineRule="auto"/>
        <w:rPr>
          <w:color w:val="000000" w:themeColor="text1"/>
        </w:rPr>
      </w:pPr>
      <w:r>
        <w:rPr>
          <w:color w:val="000000" w:themeColor="text1"/>
        </w:rPr>
        <w:t xml:space="preserve">В </w:t>
      </w:r>
      <w:r w:rsidRPr="00441881">
        <w:rPr>
          <w:color w:val="000000" w:themeColor="text1"/>
        </w:rPr>
        <w:t xml:space="preserve">другом хадисе говорится: </w:t>
      </w:r>
      <w:r w:rsidRPr="00441881">
        <w:rPr>
          <w:i/>
          <w:iCs/>
          <w:color w:val="000000" w:themeColor="text1"/>
        </w:rPr>
        <w:t>«Пророк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441881">
        <w:rPr>
          <w:i/>
          <w:iCs/>
          <w:color w:val="000000" w:themeColor="text1"/>
        </w:rPr>
        <w:t xml:space="preserve"> запретил мочиться в нору».</w:t>
      </w:r>
    </w:p>
    <w:p w:rsidR="00441881" w:rsidRPr="00441881" w:rsidRDefault="00441881" w:rsidP="00441881">
      <w:pPr>
        <w:spacing w:line="360" w:lineRule="auto"/>
        <w:rPr>
          <w:color w:val="000000" w:themeColor="text1"/>
        </w:rPr>
      </w:pPr>
      <w:r w:rsidRPr="00441881">
        <w:rPr>
          <w:color w:val="000000" w:themeColor="text1"/>
        </w:rPr>
        <w:t xml:space="preserve">А также в другом хадисе сказано: </w:t>
      </w:r>
      <w:r w:rsidRPr="00441881">
        <w:rPr>
          <w:b/>
          <w:bCs/>
          <w:i/>
          <w:iCs/>
          <w:color w:val="000000" w:themeColor="text1"/>
        </w:rPr>
        <w:t>«Не мочитесь в банях и не совершайте там после этого омовение, поскольку это является причиной боль</w:t>
      </w:r>
      <w:r>
        <w:rPr>
          <w:b/>
          <w:bCs/>
          <w:i/>
          <w:iCs/>
          <w:color w:val="000000" w:themeColor="text1"/>
        </w:rPr>
        <w:t>шинства шайтан</w:t>
      </w:r>
      <w:r w:rsidRPr="00441881">
        <w:rPr>
          <w:b/>
          <w:bCs/>
          <w:i/>
          <w:iCs/>
          <w:color w:val="000000" w:themeColor="text1"/>
        </w:rPr>
        <w:t>ских наущений»</w:t>
      </w:r>
      <w:r w:rsidRPr="00441881">
        <w:rPr>
          <w:rStyle w:val="ad"/>
          <w:color w:val="000000" w:themeColor="text1"/>
        </w:rPr>
        <w:footnoteReference w:id="61"/>
      </w:r>
      <w:r w:rsidRPr="00441881">
        <w:rPr>
          <w:color w:val="000000" w:themeColor="text1"/>
        </w:rPr>
        <w:t>.</w:t>
      </w:r>
    </w:p>
    <w:p w:rsidR="00737A9B" w:rsidRDefault="00441881" w:rsidP="00441881">
      <w:pPr>
        <w:spacing w:line="360" w:lineRule="auto"/>
        <w:rPr>
          <w:color w:val="000000" w:themeColor="text1"/>
        </w:rPr>
      </w:pPr>
      <w:r>
        <w:rPr>
          <w:color w:val="000000" w:themeColor="text1"/>
        </w:rPr>
        <w:t xml:space="preserve">В </w:t>
      </w:r>
      <w:r w:rsidRPr="00441881">
        <w:rPr>
          <w:color w:val="000000" w:themeColor="text1"/>
        </w:rPr>
        <w:t>хадисе</w:t>
      </w:r>
      <w:r>
        <w:rPr>
          <w:color w:val="000000" w:themeColor="text1"/>
        </w:rPr>
        <w:t xml:space="preserve"> от Джабира говорится, что пророк </w:t>
      </w:r>
      <w:r w:rsidR="00FD5109" w:rsidRPr="00FD5109">
        <w:rPr>
          <w:color w:val="000000" w:themeColor="text1"/>
        </w:rPr>
        <w:t>(да благословит его Аллах и приветствует)</w:t>
      </w:r>
      <w:r w:rsidRPr="00441881">
        <w:rPr>
          <w:color w:val="000000" w:themeColor="text1"/>
        </w:rPr>
        <w:t xml:space="preserve"> зап</w:t>
      </w:r>
      <w:r>
        <w:rPr>
          <w:color w:val="000000" w:themeColor="text1"/>
        </w:rPr>
        <w:t>ретил мочиться в стоячую воду</w:t>
      </w:r>
      <w:r>
        <w:rPr>
          <w:rStyle w:val="ad"/>
          <w:color w:val="000000" w:themeColor="text1"/>
        </w:rPr>
        <w:footnoteReference w:id="62"/>
      </w:r>
      <w:r w:rsidRPr="00441881">
        <w:rPr>
          <w:color w:val="000000" w:themeColor="text1"/>
        </w:rPr>
        <w:t>.</w:t>
      </w:r>
    </w:p>
    <w:p w:rsidR="00737A9B" w:rsidRDefault="006058D3" w:rsidP="00737A9B">
      <w:pPr>
        <w:spacing w:line="360" w:lineRule="auto"/>
        <w:rPr>
          <w:color w:val="000000" w:themeColor="text1"/>
        </w:rPr>
      </w:pPr>
      <w:r>
        <w:rPr>
          <w:color w:val="000000" w:themeColor="text1"/>
        </w:rPr>
        <w:t xml:space="preserve">И </w:t>
      </w:r>
      <w:r w:rsidRPr="006058D3">
        <w:rPr>
          <w:color w:val="000000" w:themeColor="text1"/>
        </w:rPr>
        <w:t>сторониться того, чего принято сторониться. То есть того, что может при</w:t>
      </w:r>
      <w:r>
        <w:rPr>
          <w:color w:val="000000" w:themeColor="text1"/>
        </w:rPr>
        <w:t>нести людям неприятности или не</w:t>
      </w:r>
      <w:r w:rsidRPr="006058D3">
        <w:rPr>
          <w:color w:val="000000" w:themeColor="text1"/>
        </w:rPr>
        <w:t>удобства. А то, что ведёт к совершению запретного, тоже становится запретным.</w:t>
      </w:r>
    </w:p>
    <w:p w:rsidR="006058D3" w:rsidRPr="003F22B2" w:rsidRDefault="006058D3" w:rsidP="006058D3">
      <w:pPr>
        <w:pStyle w:val="3"/>
      </w:pPr>
      <w:r w:rsidRPr="00F60D0D">
        <w:rPr>
          <w:sz w:val="28"/>
          <w:szCs w:val="28"/>
        </w:rPr>
        <w:t>•</w:t>
      </w:r>
      <w:r>
        <w:t xml:space="preserve"> ВОПРОС № 6: НЕЛЬЗЯ ПОВОРАЧИВАТЬСЯ ЛИЦОМ И СПИНОЙ К КААБЕ</w:t>
      </w:r>
    </w:p>
    <w:p w:rsidR="006058D3" w:rsidRDefault="006058D3"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…и н</w:t>
      </w:r>
      <w:r w:rsidRPr="006058D3">
        <w:rPr>
          <w:i/>
          <w:iCs/>
          <w:color w:val="000000" w:themeColor="text1"/>
        </w:rPr>
        <w:t>е напра</w:t>
      </w:r>
      <w:r>
        <w:rPr>
          <w:i/>
          <w:iCs/>
          <w:color w:val="000000" w:themeColor="text1"/>
        </w:rPr>
        <w:t>вляться лицом или спиной к кибл</w:t>
      </w:r>
      <w:r w:rsidRPr="006058D3">
        <w:rPr>
          <w:i/>
          <w:iCs/>
          <w:color w:val="000000" w:themeColor="text1"/>
        </w:rPr>
        <w:t>е</w:t>
      </w:r>
      <w:r>
        <w:rPr>
          <w:i/>
          <w:iCs/>
          <w:color w:val="000000" w:themeColor="text1"/>
        </w:rPr>
        <w:t xml:space="preserve">…». </w:t>
      </w:r>
    </w:p>
    <w:p w:rsidR="006058D3" w:rsidRPr="006058D3" w:rsidRDefault="006058D3" w:rsidP="006058D3">
      <w:pPr>
        <w:spacing w:line="360" w:lineRule="auto"/>
        <w:rPr>
          <w:color w:val="000000" w:themeColor="text1"/>
        </w:rPr>
      </w:pPr>
      <w:r w:rsidRPr="006058D3">
        <w:rPr>
          <w:color w:val="000000" w:themeColor="text1"/>
        </w:rPr>
        <w:t xml:space="preserve">На это указывает хадис от Аби Айуба:  </w:t>
      </w:r>
      <w:r w:rsidRPr="006058D3">
        <w:rPr>
          <w:b/>
          <w:bCs/>
          <w:i/>
          <w:iCs/>
          <w:color w:val="000000" w:themeColor="text1"/>
        </w:rPr>
        <w:t>«Во время справления нужды не обращайтесь к Каабе ни лицом, ни спиной, а поворачивайтесь на восток или запад»</w:t>
      </w:r>
      <w:r w:rsidRPr="006058D3">
        <w:rPr>
          <w:rStyle w:val="ad"/>
          <w:color w:val="000000" w:themeColor="text1"/>
        </w:rPr>
        <w:footnoteReference w:id="63"/>
      </w:r>
      <w:r w:rsidRPr="006058D3">
        <w:rPr>
          <w:color w:val="000000" w:themeColor="text1"/>
        </w:rPr>
        <w:t>.</w:t>
      </w:r>
    </w:p>
    <w:p w:rsidR="006058D3" w:rsidRPr="006058D3" w:rsidRDefault="006058D3" w:rsidP="006058D3">
      <w:pPr>
        <w:spacing w:line="360" w:lineRule="auto"/>
        <w:rPr>
          <w:color w:val="000000" w:themeColor="text1"/>
        </w:rPr>
      </w:pPr>
      <w:r w:rsidRPr="006058D3">
        <w:rPr>
          <w:color w:val="000000" w:themeColor="text1"/>
        </w:rPr>
        <w:t xml:space="preserve">По поводу этого вопроса среди учёных насчитывается восемь мнений. Все эти мнения </w:t>
      </w:r>
      <w:r>
        <w:rPr>
          <w:color w:val="000000" w:themeColor="text1"/>
        </w:rPr>
        <w:t>автор собрал в своей книге «Ней</w:t>
      </w:r>
      <w:r w:rsidRPr="006058D3">
        <w:rPr>
          <w:color w:val="000000" w:themeColor="text1"/>
        </w:rPr>
        <w:t>лю-ль-Аутор». Желающие могут обратиться</w:t>
      </w:r>
      <w:r>
        <w:rPr>
          <w:color w:val="000000" w:themeColor="text1"/>
        </w:rPr>
        <w:t xml:space="preserve"> к </w:t>
      </w:r>
      <w:r w:rsidRPr="006058D3">
        <w:rPr>
          <w:color w:val="000000" w:themeColor="text1"/>
        </w:rPr>
        <w:t>этому труду. Те, кто не запрещали обращаться во время справления нужды</w:t>
      </w:r>
      <w:r>
        <w:rPr>
          <w:color w:val="000000" w:themeColor="text1"/>
        </w:rPr>
        <w:t xml:space="preserve"> к </w:t>
      </w:r>
      <w:r w:rsidRPr="006058D3">
        <w:rPr>
          <w:color w:val="000000" w:themeColor="text1"/>
        </w:rPr>
        <w:t>кибле, в качестве доказател</w:t>
      </w:r>
      <w:r>
        <w:rPr>
          <w:color w:val="000000" w:themeColor="text1"/>
        </w:rPr>
        <w:t>ьства приво</w:t>
      </w:r>
      <w:r w:rsidRPr="006058D3">
        <w:rPr>
          <w:color w:val="000000" w:themeColor="text1"/>
        </w:rPr>
        <w:t>дили хадис от Ибн Умара, который сказал: «</w:t>
      </w:r>
      <w:r w:rsidRPr="006058D3">
        <w:rPr>
          <w:i/>
          <w:iCs/>
          <w:color w:val="000000" w:themeColor="text1"/>
        </w:rPr>
        <w:t xml:space="preserve">В один из дней я поднялся на крышу дома Хафсы </w:t>
      </w:r>
      <w:r w:rsidRPr="006058D3">
        <w:rPr>
          <w:i/>
          <w:iCs/>
          <w:color w:val="000000" w:themeColor="text1"/>
        </w:rPr>
        <w:lastRenderedPageBreak/>
        <w:t>и увидел, как 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6058D3">
        <w:rPr>
          <w:i/>
          <w:iCs/>
          <w:color w:val="000000" w:themeColor="text1"/>
        </w:rPr>
        <w:t xml:space="preserve"> справлял свою нужду, повернувшись лицом в сторону</w:t>
      </w:r>
      <w:r>
        <w:rPr>
          <w:i/>
          <w:iCs/>
          <w:color w:val="000000" w:themeColor="text1"/>
        </w:rPr>
        <w:t xml:space="preserve"> Шама и спиной</w:t>
      </w:r>
      <w:r w:rsidRPr="006058D3">
        <w:rPr>
          <w:i/>
          <w:iCs/>
          <w:color w:val="000000" w:themeColor="text1"/>
        </w:rPr>
        <w:t xml:space="preserve"> в сторону Каабы»</w:t>
      </w:r>
      <w:r w:rsidRPr="006058D3">
        <w:rPr>
          <w:rStyle w:val="ad"/>
          <w:color w:val="000000" w:themeColor="text1"/>
        </w:rPr>
        <w:footnoteReference w:id="64"/>
      </w:r>
      <w:r w:rsidRPr="006058D3">
        <w:rPr>
          <w:color w:val="000000" w:themeColor="text1"/>
        </w:rPr>
        <w:t>.</w:t>
      </w:r>
    </w:p>
    <w:p w:rsidR="006058D3" w:rsidRDefault="006058D3" w:rsidP="006058D3">
      <w:pPr>
        <w:spacing w:line="360" w:lineRule="auto"/>
        <w:rPr>
          <w:color w:val="000000" w:themeColor="text1"/>
        </w:rPr>
      </w:pPr>
      <w:r w:rsidRPr="006058D3">
        <w:rPr>
          <w:color w:val="000000" w:themeColor="text1"/>
        </w:rPr>
        <w:t>Они счит</w:t>
      </w:r>
      <w:r>
        <w:rPr>
          <w:color w:val="000000" w:themeColor="text1"/>
        </w:rPr>
        <w:t>али, что этот хадис является от</w:t>
      </w:r>
      <w:r w:rsidRPr="006058D3">
        <w:rPr>
          <w:color w:val="000000" w:themeColor="text1"/>
        </w:rPr>
        <w:t xml:space="preserve">меняющим тот, в котором был запрет. Также они привели в качестве доказательства хадис от Джабира, в котором он сказал: </w:t>
      </w:r>
      <w:r w:rsidRPr="006058D3">
        <w:rPr>
          <w:i/>
          <w:iCs/>
          <w:color w:val="000000" w:themeColor="text1"/>
        </w:rPr>
        <w:t>«Пророк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6058D3">
        <w:rPr>
          <w:i/>
          <w:iCs/>
          <w:color w:val="000000" w:themeColor="text1"/>
        </w:rPr>
        <w:t xml:space="preserve"> запретил оборачиваться в сторо-ну киблы во время мочеиспускания, но за год до его смерти я видел, как он оборачивает</w:t>
      </w:r>
      <w:r>
        <w:rPr>
          <w:i/>
          <w:iCs/>
          <w:color w:val="000000" w:themeColor="text1"/>
        </w:rPr>
        <w:t>ся в её сторону»</w:t>
      </w:r>
      <w:r w:rsidRPr="006058D3">
        <w:rPr>
          <w:rStyle w:val="ad"/>
          <w:color w:val="000000" w:themeColor="text1"/>
        </w:rPr>
        <w:footnoteReference w:id="65"/>
      </w:r>
      <w:r w:rsidRPr="006058D3">
        <w:rPr>
          <w:color w:val="000000" w:themeColor="text1"/>
        </w:rPr>
        <w:t xml:space="preserve">. </w:t>
      </w:r>
    </w:p>
    <w:p w:rsidR="006058D3" w:rsidRPr="006058D3" w:rsidRDefault="006058D3" w:rsidP="006058D3">
      <w:pPr>
        <w:spacing w:line="360" w:lineRule="auto"/>
        <w:rPr>
          <w:color w:val="000000" w:themeColor="text1"/>
        </w:rPr>
      </w:pPr>
      <w:r w:rsidRPr="006058D3">
        <w:rPr>
          <w:color w:val="000000" w:themeColor="text1"/>
        </w:rPr>
        <w:t>Но не скроется от тебя то, что безусловно установлено в науке</w:t>
      </w:r>
      <w:r>
        <w:rPr>
          <w:color w:val="000000" w:themeColor="text1"/>
        </w:rPr>
        <w:t xml:space="preserve"> </w:t>
      </w:r>
      <w:r w:rsidRPr="006058D3">
        <w:rPr>
          <w:color w:val="000000" w:themeColor="text1"/>
        </w:rPr>
        <w:t xml:space="preserve">усуль-аль-фикх (основы фикха), что действия </w:t>
      </w:r>
      <w:r>
        <w:rPr>
          <w:color w:val="000000" w:themeColor="text1"/>
        </w:rPr>
        <w:t>п</w:t>
      </w:r>
      <w:r w:rsidRPr="006058D3">
        <w:rPr>
          <w:color w:val="000000" w:themeColor="text1"/>
        </w:rPr>
        <w:t>ророка</w:t>
      </w:r>
      <w:r>
        <w:rPr>
          <w:color w:val="000000" w:themeColor="text1"/>
        </w:rPr>
        <w:t xml:space="preserve"> </w:t>
      </w:r>
      <w:r w:rsidR="00FD5109" w:rsidRPr="00FD5109">
        <w:rPr>
          <w:color w:val="000000" w:themeColor="text1"/>
        </w:rPr>
        <w:t>(да благословит его Аллах и приветствует)</w:t>
      </w:r>
      <w:r>
        <w:rPr>
          <w:color w:val="000000" w:themeColor="text1"/>
        </w:rPr>
        <w:t>,</w:t>
      </w:r>
      <w:r w:rsidRPr="006058D3">
        <w:rPr>
          <w:color w:val="000000" w:themeColor="text1"/>
        </w:rPr>
        <w:t xml:space="preserve"> которые противоречат его словам, обращённым к умме, не одинаковы по силе</w:t>
      </w:r>
      <w:r>
        <w:rPr>
          <w:color w:val="000000" w:themeColor="text1"/>
        </w:rPr>
        <w:t xml:space="preserve"> аргументации с его поступками</w:t>
      </w:r>
      <w:r>
        <w:rPr>
          <w:rStyle w:val="ad"/>
          <w:color w:val="000000" w:themeColor="text1"/>
        </w:rPr>
        <w:footnoteReference w:id="66"/>
      </w:r>
      <w:r w:rsidRPr="006058D3">
        <w:rPr>
          <w:color w:val="000000" w:themeColor="text1"/>
        </w:rPr>
        <w:t>.</w:t>
      </w:r>
    </w:p>
    <w:p w:rsidR="006058D3" w:rsidRPr="006058D3" w:rsidRDefault="006058D3" w:rsidP="006058D3">
      <w:pPr>
        <w:spacing w:line="360" w:lineRule="auto"/>
        <w:rPr>
          <w:color w:val="000000" w:themeColor="text1"/>
        </w:rPr>
      </w:pPr>
      <w:r w:rsidRPr="006058D3">
        <w:rPr>
          <w:color w:val="000000" w:themeColor="text1"/>
        </w:rPr>
        <w:t>Те, кто говорили, что запрет поворачиваться спиной и лицом к Каабе относится только</w:t>
      </w:r>
      <w:r>
        <w:rPr>
          <w:color w:val="000000" w:themeColor="text1"/>
        </w:rPr>
        <w:t xml:space="preserve"> к </w:t>
      </w:r>
      <w:r w:rsidRPr="006058D3">
        <w:rPr>
          <w:color w:val="000000" w:themeColor="text1"/>
        </w:rPr>
        <w:t xml:space="preserve">открытой местности, привели в качестве доказательства предание от Маруана аль-Асфара, который сказал: </w:t>
      </w:r>
      <w:r w:rsidRPr="006058D3">
        <w:rPr>
          <w:i/>
          <w:iCs/>
          <w:color w:val="000000" w:themeColor="text1"/>
        </w:rPr>
        <w:t>«Я видел, как Ибн Умар опустил на землю по направлению к</w:t>
      </w:r>
      <w:r w:rsidRPr="006058D3">
        <w:rPr>
          <w:i/>
          <w:iCs/>
          <w:color w:val="000000" w:themeColor="text1"/>
        </w:rPr>
        <w:tab/>
        <w:t>кибле своё верховое животное и помочился так, что</w:t>
      </w:r>
      <w:r>
        <w:rPr>
          <w:i/>
          <w:iCs/>
          <w:color w:val="000000" w:themeColor="text1"/>
        </w:rPr>
        <w:t xml:space="preserve"> оно находилось между ним и Каа</w:t>
      </w:r>
      <w:r w:rsidRPr="006058D3">
        <w:rPr>
          <w:i/>
          <w:iCs/>
          <w:color w:val="000000" w:themeColor="text1"/>
        </w:rPr>
        <w:t>бой. Я сказал: «О Абу Абду</w:t>
      </w:r>
      <w:r>
        <w:rPr>
          <w:i/>
          <w:iCs/>
          <w:color w:val="000000" w:themeColor="text1"/>
        </w:rPr>
        <w:t>р</w:t>
      </w:r>
      <w:r w:rsidRPr="006058D3">
        <w:rPr>
          <w:i/>
          <w:iCs/>
          <w:color w:val="000000" w:themeColor="text1"/>
        </w:rPr>
        <w:t>р</w:t>
      </w:r>
      <w:r>
        <w:rPr>
          <w:i/>
          <w:iCs/>
          <w:color w:val="000000" w:themeColor="text1"/>
        </w:rPr>
        <w:t>а</w:t>
      </w:r>
      <w:r w:rsidRPr="006058D3">
        <w:rPr>
          <w:i/>
          <w:iCs/>
          <w:color w:val="000000" w:themeColor="text1"/>
        </w:rPr>
        <w:t>хман! А разве это не запрещено</w:t>
      </w:r>
      <w:r>
        <w:rPr>
          <w:i/>
          <w:iCs/>
          <w:color w:val="000000" w:themeColor="text1"/>
        </w:rPr>
        <w:t>».</w:t>
      </w:r>
      <w:r>
        <w:rPr>
          <w:color w:val="000000" w:themeColor="text1"/>
        </w:rPr>
        <w:t xml:space="preserve"> Он сказал: </w:t>
      </w:r>
      <w:r w:rsidRPr="006058D3">
        <w:rPr>
          <w:i/>
          <w:iCs/>
          <w:color w:val="000000" w:themeColor="text1"/>
        </w:rPr>
        <w:t>«Это запрещено в открытой местности. А когда между тобой и киблой есть какая-то преграда, то ничего плохого в этом нет».</w:t>
      </w:r>
      <w:r w:rsidRPr="006058D3">
        <w:rPr>
          <w:color w:val="000000" w:themeColor="text1"/>
        </w:rPr>
        <w:t xml:space="preserve"> Аль-Хафиз сказал в «Фатхе», что цепочка передатчиков этого хадиса является хорошей.</w:t>
      </w:r>
    </w:p>
    <w:p w:rsidR="006058D3" w:rsidRPr="006058D3" w:rsidRDefault="006058D3" w:rsidP="006058D3">
      <w:pPr>
        <w:spacing w:line="360" w:lineRule="auto"/>
        <w:rPr>
          <w:color w:val="000000" w:themeColor="text1"/>
        </w:rPr>
      </w:pPr>
      <w:r w:rsidRPr="006058D3">
        <w:rPr>
          <w:color w:val="000000" w:themeColor="text1"/>
        </w:rPr>
        <w:t>Однак</w:t>
      </w:r>
      <w:r>
        <w:rPr>
          <w:color w:val="000000" w:themeColor="text1"/>
        </w:rPr>
        <w:t>о это доказательство было бы пра</w:t>
      </w:r>
      <w:r w:rsidRPr="006058D3">
        <w:rPr>
          <w:color w:val="000000" w:themeColor="text1"/>
        </w:rPr>
        <w:t>вильным для того, чтобы конкретизировать те хадисы, в которых пришел общий запрет направляться в сторону киблы во время справления ну</w:t>
      </w:r>
      <w:r>
        <w:rPr>
          <w:color w:val="000000" w:themeColor="text1"/>
        </w:rPr>
        <w:t>жды, если бы он услышал это от п</w:t>
      </w:r>
      <w:r w:rsidRPr="006058D3">
        <w:rPr>
          <w:color w:val="000000" w:themeColor="text1"/>
        </w:rPr>
        <w:t xml:space="preserve">осланника Аллаха </w:t>
      </w:r>
      <w:r w:rsidR="00FD5109" w:rsidRPr="00FD5109">
        <w:rPr>
          <w:color w:val="000000" w:themeColor="text1"/>
        </w:rPr>
        <w:t>(да благословит его Аллах и приветствует)</w:t>
      </w:r>
      <w:r w:rsidRPr="006058D3">
        <w:rPr>
          <w:color w:val="000000" w:themeColor="text1"/>
        </w:rPr>
        <w:t>. Ну а если это было</w:t>
      </w:r>
      <w:r>
        <w:rPr>
          <w:color w:val="000000" w:themeColor="text1"/>
        </w:rPr>
        <w:t xml:space="preserve"> </w:t>
      </w:r>
      <w:r w:rsidRPr="006058D3">
        <w:rPr>
          <w:color w:val="000000" w:themeColor="text1"/>
        </w:rPr>
        <w:t xml:space="preserve">пониманием Ибн Умара, да будет Аллах доволен им и его отцом, и оно являлось следствием того, что он увидел, забравшись на дом Хафсы, то понимание одного человека, который может и ошибиться, не может быть доводом, даже если это сподвижник. И поэтому это доказательство теряет свою силу из-за наличия вероятности того, что он не слышал этого от </w:t>
      </w:r>
      <w:r>
        <w:rPr>
          <w:color w:val="000000" w:themeColor="text1"/>
        </w:rPr>
        <w:t>п</w:t>
      </w:r>
      <w:r w:rsidRPr="006058D3">
        <w:rPr>
          <w:color w:val="000000" w:themeColor="text1"/>
        </w:rPr>
        <w:t xml:space="preserve">ророка </w:t>
      </w:r>
      <w:r w:rsidR="00FD5109" w:rsidRPr="00FD5109">
        <w:rPr>
          <w:color w:val="000000" w:themeColor="text1"/>
        </w:rPr>
        <w:t>(да благословит его Аллах и приветствует)</w:t>
      </w:r>
      <w:r w:rsidRPr="006058D3">
        <w:rPr>
          <w:color w:val="000000" w:themeColor="text1"/>
        </w:rPr>
        <w:t>.</w:t>
      </w:r>
    </w:p>
    <w:p w:rsidR="006058D3" w:rsidRPr="006058D3" w:rsidRDefault="006058D3" w:rsidP="006058D3">
      <w:pPr>
        <w:spacing w:line="360" w:lineRule="auto"/>
        <w:rPr>
          <w:color w:val="000000" w:themeColor="text1"/>
        </w:rPr>
      </w:pPr>
      <w:r>
        <w:rPr>
          <w:color w:val="000000" w:themeColor="text1"/>
        </w:rPr>
        <w:lastRenderedPageBreak/>
        <w:t>Сказал аш-Шафии</w:t>
      </w:r>
      <w:r w:rsidRPr="006058D3">
        <w:rPr>
          <w:color w:val="000000" w:themeColor="text1"/>
        </w:rPr>
        <w:t xml:space="preserve">: </w:t>
      </w:r>
      <w:r>
        <w:rPr>
          <w:i/>
          <w:iCs/>
          <w:color w:val="000000" w:themeColor="text1"/>
        </w:rPr>
        <w:t>«Запрет направлять</w:t>
      </w:r>
      <w:r w:rsidRPr="006058D3">
        <w:rPr>
          <w:i/>
          <w:iCs/>
          <w:color w:val="000000" w:themeColor="text1"/>
        </w:rPr>
        <w:t>ся в сторону киблы касается открытой местности, а не строений».</w:t>
      </w:r>
      <w:r w:rsidRPr="006058D3">
        <w:rPr>
          <w:color w:val="000000" w:themeColor="text1"/>
        </w:rPr>
        <w:t xml:space="preserve"> Он разъяснил эти, на первый взгляд, противоречащие друг другу хадисы тем, что запрещающие хадисы относятся к одному состоянию,</w:t>
      </w:r>
      <w:r>
        <w:rPr>
          <w:color w:val="000000" w:themeColor="text1"/>
        </w:rPr>
        <w:t xml:space="preserve"> а </w:t>
      </w:r>
      <w:r w:rsidRPr="006058D3">
        <w:rPr>
          <w:color w:val="000000" w:themeColor="text1"/>
        </w:rPr>
        <w:t xml:space="preserve">разрешающие к другому. Абу Ханифа сказал, что в обоих случаях направляться к кибле </w:t>
      </w:r>
      <w:r>
        <w:rPr>
          <w:color w:val="000000" w:themeColor="text1"/>
        </w:rPr>
        <w:t>является нежелательным. Он разъ</w:t>
      </w:r>
      <w:r w:rsidRPr="006058D3">
        <w:rPr>
          <w:color w:val="000000" w:themeColor="text1"/>
        </w:rPr>
        <w:t>яснил эти хадисы тем, что сначала был запрет направляться в сторону киблы,</w:t>
      </w:r>
      <w:r>
        <w:rPr>
          <w:color w:val="000000" w:themeColor="text1"/>
        </w:rPr>
        <w:t xml:space="preserve">  а </w:t>
      </w:r>
      <w:r w:rsidRPr="006058D3">
        <w:rPr>
          <w:color w:val="000000" w:themeColor="text1"/>
        </w:rPr>
        <w:t xml:space="preserve">потом </w:t>
      </w:r>
      <w:r>
        <w:rPr>
          <w:color w:val="000000" w:themeColor="text1"/>
        </w:rPr>
        <w:t>п</w:t>
      </w:r>
      <w:r w:rsidRPr="006058D3">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6058D3">
        <w:rPr>
          <w:color w:val="000000" w:themeColor="text1"/>
        </w:rPr>
        <w:t xml:space="preserve"> сам так поступил для того, чтобы разъяснить умме, что запрет носил характер нежелательности, но не харама.</w:t>
      </w:r>
    </w:p>
    <w:p w:rsidR="006058D3" w:rsidRPr="006058D3" w:rsidRDefault="006058D3" w:rsidP="006058D3">
      <w:pPr>
        <w:spacing w:line="360" w:lineRule="auto"/>
        <w:rPr>
          <w:color w:val="000000" w:themeColor="text1"/>
        </w:rPr>
      </w:pPr>
    </w:p>
    <w:p w:rsidR="00737A9B" w:rsidRDefault="006058D3" w:rsidP="006058D3">
      <w:pPr>
        <w:spacing w:line="360" w:lineRule="auto"/>
        <w:rPr>
          <w:color w:val="000000" w:themeColor="text1"/>
        </w:rPr>
      </w:pPr>
      <w:r w:rsidRPr="006058D3">
        <w:rPr>
          <w:color w:val="000000" w:themeColor="text1"/>
        </w:rPr>
        <w:t xml:space="preserve">Сказал автор «Субулю-с-Салям»: </w:t>
      </w:r>
      <w:r w:rsidRPr="006058D3">
        <w:rPr>
          <w:i/>
          <w:iCs/>
          <w:color w:val="000000" w:themeColor="text1"/>
        </w:rPr>
        <w:t>«В этом вопросе существует среди ученых пять мнений. Самое близкое к истине — это то, что это запрещено в пустыне и разрешено в строениях. Запрет, пришедший в хадисах, является о</w:t>
      </w:r>
      <w:r>
        <w:rPr>
          <w:i/>
          <w:iCs/>
          <w:color w:val="000000" w:themeColor="text1"/>
        </w:rPr>
        <w:t>бщим, а хадисы, в которых содер</w:t>
      </w:r>
      <w:r w:rsidRPr="006058D3">
        <w:rPr>
          <w:i/>
          <w:iCs/>
          <w:color w:val="000000" w:themeColor="text1"/>
        </w:rPr>
        <w:t>жится разрешение, конкретизируют эти хадисы</w:t>
      </w:r>
      <w:r w:rsidRPr="006058D3">
        <w:rPr>
          <w:rStyle w:val="ad"/>
          <w:color w:val="000000" w:themeColor="text1"/>
        </w:rPr>
        <w:footnoteReference w:id="67"/>
      </w:r>
      <w:r w:rsidRPr="006058D3">
        <w:rPr>
          <w:i/>
          <w:iCs/>
          <w:color w:val="000000" w:themeColor="text1"/>
        </w:rPr>
        <w:t>. Оставление всех хадисов в своих разделах всегда лучше, чем отмена каких-то из них»</w:t>
      </w:r>
      <w:r w:rsidRPr="006058D3">
        <w:rPr>
          <w:rStyle w:val="ad"/>
          <w:color w:val="000000" w:themeColor="text1"/>
        </w:rPr>
        <w:footnoteReference w:id="68"/>
      </w:r>
      <w:r w:rsidRPr="006058D3">
        <w:rPr>
          <w:color w:val="000000" w:themeColor="text1"/>
        </w:rPr>
        <w:t>.</w:t>
      </w:r>
    </w:p>
    <w:p w:rsidR="00E47008" w:rsidRPr="00E47008" w:rsidRDefault="00E47008" w:rsidP="00E47008">
      <w:pPr>
        <w:spacing w:line="360" w:lineRule="auto"/>
        <w:rPr>
          <w:color w:val="000000" w:themeColor="text1"/>
        </w:rPr>
      </w:pPr>
      <w:r>
        <w:rPr>
          <w:color w:val="000000" w:themeColor="text1"/>
        </w:rPr>
        <w:t xml:space="preserve">В </w:t>
      </w:r>
      <w:r w:rsidRPr="00E47008">
        <w:rPr>
          <w:color w:val="000000" w:themeColor="text1"/>
        </w:rPr>
        <w:t>хадисе от Айши ска</w:t>
      </w:r>
      <w:r>
        <w:rPr>
          <w:color w:val="000000" w:themeColor="text1"/>
        </w:rPr>
        <w:t xml:space="preserve">зано: </w:t>
      </w:r>
      <w:r w:rsidRPr="00E47008">
        <w:rPr>
          <w:i/>
          <w:iCs/>
          <w:color w:val="000000" w:themeColor="text1"/>
        </w:rPr>
        <w:t>«Пророк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E47008">
        <w:rPr>
          <w:i/>
          <w:iCs/>
          <w:color w:val="000000" w:themeColor="text1"/>
        </w:rPr>
        <w:t xml:space="preserve"> не мочился стоя»</w:t>
      </w:r>
      <w:r w:rsidRPr="00E47008">
        <w:rPr>
          <w:rStyle w:val="ad"/>
          <w:color w:val="000000" w:themeColor="text1"/>
        </w:rPr>
        <w:footnoteReference w:id="69"/>
      </w:r>
      <w:r w:rsidRPr="00E47008">
        <w:rPr>
          <w:color w:val="000000" w:themeColor="text1"/>
        </w:rPr>
        <w:t>. А в хадисе от Умара</w:t>
      </w:r>
      <w:r>
        <w:rPr>
          <w:color w:val="000000" w:themeColor="text1"/>
        </w:rPr>
        <w:t xml:space="preserve"> </w:t>
      </w:r>
      <w:r w:rsidRPr="00E47008">
        <w:rPr>
          <w:color w:val="000000" w:themeColor="text1"/>
        </w:rPr>
        <w:t xml:space="preserve">говорится, что </w:t>
      </w:r>
      <w:r w:rsidRPr="00E47008">
        <w:rPr>
          <w:i/>
          <w:iCs/>
          <w:color w:val="000000" w:themeColor="text1"/>
        </w:rPr>
        <w:t>«Пророк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E47008">
        <w:rPr>
          <w:i/>
          <w:iCs/>
          <w:color w:val="000000" w:themeColor="text1"/>
        </w:rPr>
        <w:t xml:space="preserve"> запретил мочиться стоя»</w:t>
      </w:r>
      <w:r w:rsidRPr="00E47008">
        <w:rPr>
          <w:rStyle w:val="ad"/>
          <w:color w:val="000000" w:themeColor="text1"/>
        </w:rPr>
        <w:footnoteReference w:id="70"/>
      </w:r>
      <w:r w:rsidRPr="00E47008">
        <w:rPr>
          <w:i/>
          <w:iCs/>
          <w:color w:val="000000" w:themeColor="text1"/>
        </w:rPr>
        <w:t>.</w:t>
      </w:r>
      <w:r w:rsidRPr="00E47008">
        <w:rPr>
          <w:color w:val="000000" w:themeColor="text1"/>
        </w:rPr>
        <w:t xml:space="preserve"> Аль-Хаким передал, что </w:t>
      </w:r>
      <w:r>
        <w:rPr>
          <w:color w:val="000000" w:themeColor="text1"/>
        </w:rPr>
        <w:t>п</w:t>
      </w:r>
      <w:r w:rsidRPr="00E47008">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E47008">
        <w:rPr>
          <w:color w:val="000000" w:themeColor="text1"/>
        </w:rPr>
        <w:t xml:space="preserve"> помочился стоя по причине болезни, однако ад-Дар</w:t>
      </w:r>
      <w:r>
        <w:rPr>
          <w:color w:val="000000" w:themeColor="text1"/>
        </w:rPr>
        <w:t>а</w:t>
      </w:r>
      <w:r w:rsidRPr="00E47008">
        <w:rPr>
          <w:color w:val="000000" w:themeColor="text1"/>
        </w:rPr>
        <w:t xml:space="preserve">кутни и </w:t>
      </w:r>
      <w:r>
        <w:rPr>
          <w:color w:val="000000" w:themeColor="text1"/>
        </w:rPr>
        <w:t>аль-</w:t>
      </w:r>
      <w:r w:rsidRPr="00E47008">
        <w:rPr>
          <w:color w:val="000000" w:themeColor="text1"/>
        </w:rPr>
        <w:t>Бай</w:t>
      </w:r>
      <w:r>
        <w:rPr>
          <w:color w:val="000000" w:themeColor="text1"/>
        </w:rPr>
        <w:t>хакы назвали этот хадис слабым</w:t>
      </w:r>
      <w:r>
        <w:rPr>
          <w:rStyle w:val="ad"/>
          <w:color w:val="000000" w:themeColor="text1"/>
        </w:rPr>
        <w:footnoteReference w:id="71"/>
      </w:r>
      <w:r w:rsidRPr="00E47008">
        <w:rPr>
          <w:color w:val="000000" w:themeColor="text1"/>
        </w:rPr>
        <w:t xml:space="preserve">. И поэтому мы не можем сказать, что </w:t>
      </w:r>
      <w:r>
        <w:rPr>
          <w:color w:val="000000" w:themeColor="text1"/>
        </w:rPr>
        <w:t>п</w:t>
      </w:r>
      <w:r w:rsidRPr="00E47008">
        <w:rPr>
          <w:color w:val="000000" w:themeColor="text1"/>
        </w:rPr>
        <w:t>ророк</w:t>
      </w:r>
      <w:r>
        <w:rPr>
          <w:color w:val="000000" w:themeColor="text1"/>
        </w:rPr>
        <w:t xml:space="preserve"> </w:t>
      </w:r>
      <w:r w:rsidR="00FD5109" w:rsidRPr="00FD5109">
        <w:rPr>
          <w:color w:val="000000" w:themeColor="text1"/>
        </w:rPr>
        <w:t xml:space="preserve">(да благословит его </w:t>
      </w:r>
      <w:r w:rsidR="00FD5109" w:rsidRPr="00FD5109">
        <w:rPr>
          <w:color w:val="000000" w:themeColor="text1"/>
        </w:rPr>
        <w:lastRenderedPageBreak/>
        <w:t>Аллах и приветствует)</w:t>
      </w:r>
      <w:r w:rsidRPr="00E47008">
        <w:rPr>
          <w:color w:val="000000" w:themeColor="text1"/>
        </w:rPr>
        <w:t xml:space="preserve"> помочился стоя из-за необходимости. Лучше будет сказать, </w:t>
      </w:r>
      <w:r>
        <w:rPr>
          <w:color w:val="000000" w:themeColor="text1"/>
        </w:rPr>
        <w:t>что его действия послужили разъ</w:t>
      </w:r>
      <w:r w:rsidRPr="00E47008">
        <w:rPr>
          <w:color w:val="000000" w:themeColor="text1"/>
        </w:rPr>
        <w:t xml:space="preserve">яснением </w:t>
      </w:r>
      <w:r>
        <w:rPr>
          <w:color w:val="000000" w:themeColor="text1"/>
        </w:rPr>
        <w:t>того, что это разрешается, а мо</w:t>
      </w:r>
      <w:r w:rsidRPr="00E47008">
        <w:rPr>
          <w:color w:val="000000" w:themeColor="text1"/>
        </w:rPr>
        <w:t>читься</w:t>
      </w:r>
      <w:r>
        <w:rPr>
          <w:color w:val="000000" w:themeColor="text1"/>
        </w:rPr>
        <w:t xml:space="preserve"> стоя является только лишь неже</w:t>
      </w:r>
      <w:r w:rsidRPr="00E47008">
        <w:rPr>
          <w:color w:val="000000" w:themeColor="text1"/>
        </w:rPr>
        <w:t xml:space="preserve">лательным, но не харам. И </w:t>
      </w:r>
      <w:r>
        <w:rPr>
          <w:color w:val="000000" w:themeColor="text1"/>
        </w:rPr>
        <w:t>п</w:t>
      </w:r>
      <w:r w:rsidRPr="00E47008">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E47008">
        <w:rPr>
          <w:color w:val="000000" w:themeColor="text1"/>
        </w:rPr>
        <w:t xml:space="preserve"> может совершить нежелательное действие для того, чтобы разъяснить шариатское решение по какому-либо вопросу.</w:t>
      </w:r>
    </w:p>
    <w:p w:rsidR="00737A9B" w:rsidRDefault="00E47008" w:rsidP="00E47008">
      <w:pPr>
        <w:spacing w:line="360" w:lineRule="auto"/>
        <w:rPr>
          <w:color w:val="000000" w:themeColor="text1"/>
        </w:rPr>
      </w:pPr>
      <w:r w:rsidRPr="00E47008">
        <w:rPr>
          <w:color w:val="000000" w:themeColor="text1"/>
        </w:rPr>
        <w:t>Необходимо отметить, что, когда человек мочится стоя, брызги от мочи могут попасть</w:t>
      </w:r>
      <w:r>
        <w:rPr>
          <w:color w:val="000000" w:themeColor="text1"/>
        </w:rPr>
        <w:t xml:space="preserve"> </w:t>
      </w:r>
      <w:r w:rsidRPr="00E47008">
        <w:rPr>
          <w:color w:val="000000" w:themeColor="text1"/>
        </w:rPr>
        <w:t xml:space="preserve">на его одежду. Если </w:t>
      </w:r>
      <w:r>
        <w:rPr>
          <w:color w:val="000000" w:themeColor="text1"/>
        </w:rPr>
        <w:t>п</w:t>
      </w:r>
      <w:r w:rsidRPr="00E47008">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E47008">
        <w:rPr>
          <w:color w:val="000000" w:themeColor="text1"/>
        </w:rPr>
        <w:t xml:space="preserve"> помочился стоя для того, чтобы объяснить положение этого в шариате, то это его действие будет косвенным доказательством того, что хукм из харама переходит в степень нежелательности. А если это не так, то для уммы это осталось бы запретным,</w:t>
      </w:r>
      <w:r>
        <w:rPr>
          <w:color w:val="000000" w:themeColor="text1"/>
        </w:rPr>
        <w:t xml:space="preserve"> </w:t>
      </w:r>
      <w:r w:rsidRPr="00E47008">
        <w:rPr>
          <w:color w:val="000000" w:themeColor="text1"/>
        </w:rPr>
        <w:t>а</w:t>
      </w:r>
      <w:r w:rsidRPr="00E47008">
        <w:rPr>
          <w:color w:val="000000" w:themeColor="text1"/>
        </w:rPr>
        <w:tab/>
      </w:r>
      <w:r>
        <w:rPr>
          <w:color w:val="000000" w:themeColor="text1"/>
        </w:rPr>
        <w:t xml:space="preserve"> его поступок </w:t>
      </w:r>
      <w:r w:rsidRPr="00E47008">
        <w:rPr>
          <w:color w:val="000000" w:themeColor="text1"/>
        </w:rPr>
        <w:t>объясняется его особенным положением</w:t>
      </w:r>
      <w:r>
        <w:rPr>
          <w:color w:val="000000" w:themeColor="text1"/>
        </w:rPr>
        <w:t>,</w:t>
      </w:r>
      <w:r w:rsidRPr="00E47008">
        <w:rPr>
          <w:color w:val="000000" w:themeColor="text1"/>
        </w:rPr>
        <w:t xml:space="preserve"> но это логическ</w:t>
      </w:r>
      <w:r>
        <w:rPr>
          <w:color w:val="000000" w:themeColor="text1"/>
        </w:rPr>
        <w:t>ое объяснение кажется странным</w:t>
      </w:r>
      <w:r>
        <w:rPr>
          <w:rStyle w:val="ad"/>
          <w:color w:val="000000" w:themeColor="text1"/>
        </w:rPr>
        <w:footnoteReference w:id="72"/>
      </w:r>
      <w:r w:rsidRPr="00E47008">
        <w:rPr>
          <w:color w:val="000000" w:themeColor="text1"/>
        </w:rPr>
        <w:t>.</w:t>
      </w:r>
    </w:p>
    <w:p w:rsidR="00E47008" w:rsidRPr="003F22B2" w:rsidRDefault="00E47008" w:rsidP="00E47008">
      <w:pPr>
        <w:pStyle w:val="3"/>
      </w:pPr>
      <w:r w:rsidRPr="00F60D0D">
        <w:rPr>
          <w:sz w:val="28"/>
          <w:szCs w:val="28"/>
        </w:rPr>
        <w:t>•</w:t>
      </w:r>
      <w:r>
        <w:t xml:space="preserve"> ВОПРОС № 7: ПОДТИРАНИЕ ТРЕМЯ КАМНЯМИ</w:t>
      </w:r>
    </w:p>
    <w:p w:rsidR="00737A9B" w:rsidRDefault="00E47008" w:rsidP="00E4700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…н</w:t>
      </w:r>
      <w:r w:rsidRPr="00E47008">
        <w:rPr>
          <w:i/>
          <w:iCs/>
          <w:color w:val="000000" w:themeColor="text1"/>
        </w:rPr>
        <w:t>ужно подтираться тремя чистыми камнями</w:t>
      </w:r>
      <w:r>
        <w:rPr>
          <w:i/>
          <w:iCs/>
          <w:color w:val="000000" w:themeColor="text1"/>
        </w:rPr>
        <w:t xml:space="preserve">…». </w:t>
      </w:r>
    </w:p>
    <w:p w:rsidR="00737A9B" w:rsidRDefault="00E47008" w:rsidP="00737A9B">
      <w:pPr>
        <w:spacing w:line="360" w:lineRule="auto"/>
        <w:rPr>
          <w:color w:val="000000" w:themeColor="text1"/>
        </w:rPr>
      </w:pPr>
      <w:r w:rsidRPr="00E47008">
        <w:rPr>
          <w:color w:val="000000" w:themeColor="text1"/>
        </w:rPr>
        <w:t xml:space="preserve">Потому что если применить меньше трёх камней, то в большинстве случаев очищение не достигается. На это указывает хадис, приведённый в «Сахих» Муслима от Сальмана: </w:t>
      </w:r>
      <w:r>
        <w:rPr>
          <w:i/>
          <w:iCs/>
          <w:color w:val="000000" w:themeColor="text1"/>
        </w:rPr>
        <w:t xml:space="preserve">«Пророк </w:t>
      </w:r>
      <w:r w:rsidR="00FD5109" w:rsidRPr="00FD5109">
        <w:rPr>
          <w:i/>
          <w:iCs/>
          <w:color w:val="000000" w:themeColor="text1"/>
        </w:rPr>
        <w:t>(да благословит его Аллах и приветствует)</w:t>
      </w:r>
      <w:r>
        <w:rPr>
          <w:i/>
          <w:iCs/>
          <w:color w:val="000000" w:themeColor="text1"/>
        </w:rPr>
        <w:t xml:space="preserve"> запре</w:t>
      </w:r>
      <w:r w:rsidRPr="00E47008">
        <w:rPr>
          <w:i/>
          <w:iCs/>
          <w:color w:val="000000" w:themeColor="text1"/>
        </w:rPr>
        <w:t>тил подтираться менее чем тремя камнями и использовать для этого навоз и кости»</w:t>
      </w:r>
      <w:r w:rsidRPr="00E47008">
        <w:rPr>
          <w:rStyle w:val="ad"/>
          <w:color w:val="000000" w:themeColor="text1"/>
        </w:rPr>
        <w:footnoteReference w:id="73"/>
      </w:r>
      <w:r w:rsidRPr="00E47008">
        <w:rPr>
          <w:color w:val="000000" w:themeColor="text1"/>
        </w:rPr>
        <w:t>.</w:t>
      </w:r>
    </w:p>
    <w:p w:rsidR="00E47008" w:rsidRPr="00E47008" w:rsidRDefault="00E47008" w:rsidP="00E47008">
      <w:pPr>
        <w:spacing w:line="360" w:lineRule="auto"/>
        <w:rPr>
          <w:color w:val="000000" w:themeColor="text1"/>
        </w:rPr>
      </w:pPr>
      <w:r>
        <w:rPr>
          <w:color w:val="000000" w:themeColor="text1"/>
        </w:rPr>
        <w:t xml:space="preserve">А </w:t>
      </w:r>
      <w:r w:rsidRPr="00E47008">
        <w:rPr>
          <w:color w:val="000000" w:themeColor="text1"/>
        </w:rPr>
        <w:t xml:space="preserve">также на это указывает хадис от Айши, в котором говорится, что </w:t>
      </w:r>
      <w:r>
        <w:rPr>
          <w:color w:val="000000" w:themeColor="text1"/>
        </w:rPr>
        <w:t>п</w:t>
      </w:r>
      <w:r w:rsidRPr="00E47008">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E47008">
        <w:rPr>
          <w:color w:val="000000" w:themeColor="text1"/>
        </w:rPr>
        <w:t xml:space="preserve"> сказал:</w:t>
      </w:r>
      <w:r>
        <w:rPr>
          <w:color w:val="000000" w:themeColor="text1"/>
        </w:rPr>
        <w:t xml:space="preserve"> </w:t>
      </w:r>
      <w:r w:rsidRPr="00E47008">
        <w:rPr>
          <w:b/>
          <w:bCs/>
          <w:i/>
          <w:iCs/>
          <w:color w:val="000000" w:themeColor="text1"/>
        </w:rPr>
        <w:t>«Если один из вас пошёл справлять нужду, то пусть очищается тремя камнями, и этого ему будет достаточно»</w:t>
      </w:r>
      <w:r w:rsidRPr="00E47008">
        <w:rPr>
          <w:rStyle w:val="ad"/>
          <w:color w:val="000000" w:themeColor="text1"/>
        </w:rPr>
        <w:footnoteReference w:id="74"/>
      </w:r>
      <w:r w:rsidRPr="00E47008">
        <w:rPr>
          <w:color w:val="000000" w:themeColor="text1"/>
        </w:rPr>
        <w:t>.</w:t>
      </w:r>
    </w:p>
    <w:p w:rsidR="00E47008" w:rsidRPr="00E47008" w:rsidRDefault="00E47008" w:rsidP="00A9789B">
      <w:pPr>
        <w:spacing w:line="360" w:lineRule="auto"/>
        <w:rPr>
          <w:color w:val="000000" w:themeColor="text1"/>
        </w:rPr>
      </w:pPr>
      <w:r>
        <w:rPr>
          <w:color w:val="000000" w:themeColor="text1"/>
        </w:rPr>
        <w:t xml:space="preserve">И </w:t>
      </w:r>
      <w:r w:rsidRPr="00E47008">
        <w:rPr>
          <w:color w:val="000000" w:themeColor="text1"/>
        </w:rPr>
        <w:t>хадис</w:t>
      </w:r>
      <w:r>
        <w:rPr>
          <w:color w:val="000000" w:themeColor="text1"/>
        </w:rPr>
        <w:t xml:space="preserve"> от Абу Хурайры, в котором говорится, что пророк </w:t>
      </w:r>
      <w:r w:rsidR="00FD5109" w:rsidRPr="00FD5109">
        <w:rPr>
          <w:color w:val="000000" w:themeColor="text1"/>
        </w:rPr>
        <w:t>(да благословит его Аллах и приветствует)</w:t>
      </w:r>
      <w:r>
        <w:rPr>
          <w:color w:val="000000" w:themeColor="text1"/>
        </w:rPr>
        <w:t xml:space="preserve"> приказывал подти</w:t>
      </w:r>
      <w:r w:rsidRPr="00E47008">
        <w:rPr>
          <w:color w:val="000000" w:themeColor="text1"/>
        </w:rPr>
        <w:t xml:space="preserve">раться тремя камнями </w:t>
      </w:r>
      <w:r>
        <w:rPr>
          <w:color w:val="000000" w:themeColor="text1"/>
        </w:rPr>
        <w:t>и запрещал навозом и костями</w:t>
      </w:r>
      <w:r>
        <w:rPr>
          <w:rStyle w:val="ad"/>
          <w:color w:val="000000" w:themeColor="text1"/>
        </w:rPr>
        <w:footnoteReference w:id="75"/>
      </w:r>
      <w:r w:rsidRPr="00E47008">
        <w:rPr>
          <w:color w:val="000000" w:themeColor="text1"/>
        </w:rPr>
        <w:t>.</w:t>
      </w:r>
    </w:p>
    <w:p w:rsidR="00E47008" w:rsidRDefault="00E47008" w:rsidP="00E47008">
      <w:pPr>
        <w:spacing w:line="360" w:lineRule="auto"/>
        <w:rPr>
          <w:color w:val="000000" w:themeColor="text1"/>
        </w:rPr>
      </w:pPr>
      <w:r>
        <w:rPr>
          <w:color w:val="000000" w:themeColor="text1"/>
        </w:rPr>
        <w:lastRenderedPageBreak/>
        <w:t xml:space="preserve">И </w:t>
      </w:r>
      <w:r w:rsidRPr="00E47008">
        <w:rPr>
          <w:color w:val="000000" w:themeColor="text1"/>
        </w:rPr>
        <w:t>знай, что сказал шейх Ахмад Уалийюллах аль-</w:t>
      </w:r>
      <w:r>
        <w:rPr>
          <w:color w:val="000000" w:themeColor="text1"/>
        </w:rPr>
        <w:t>Мухаддис ад-Дахляуи в своём ком</w:t>
      </w:r>
      <w:r w:rsidRPr="00E47008">
        <w:rPr>
          <w:color w:val="000000" w:themeColor="text1"/>
        </w:rPr>
        <w:t>мента</w:t>
      </w:r>
      <w:r>
        <w:rPr>
          <w:color w:val="000000" w:themeColor="text1"/>
        </w:rPr>
        <w:t xml:space="preserve">рии к «аль-Муатта»: </w:t>
      </w:r>
      <w:r w:rsidRPr="00E47008">
        <w:rPr>
          <w:i/>
          <w:iCs/>
          <w:color w:val="000000" w:themeColor="text1"/>
        </w:rPr>
        <w:t>«Имам аш-Шафии сказал: «Аль-истинджа — это уаджиб. И под этим имеется в виду троекратное подтирание».</w:t>
      </w:r>
      <w:r w:rsidRPr="00E47008">
        <w:rPr>
          <w:color w:val="000000" w:themeColor="text1"/>
        </w:rPr>
        <w:t xml:space="preserve"> </w:t>
      </w:r>
    </w:p>
    <w:p w:rsidR="00E47008" w:rsidRDefault="00E47008" w:rsidP="00E47008">
      <w:pPr>
        <w:spacing w:line="360" w:lineRule="auto"/>
        <w:rPr>
          <w:color w:val="000000" w:themeColor="text1"/>
        </w:rPr>
      </w:pPr>
      <w:r>
        <w:rPr>
          <w:color w:val="000000" w:themeColor="text1"/>
        </w:rPr>
        <w:t xml:space="preserve">Абу Ханифа сказал: </w:t>
      </w:r>
      <w:r w:rsidRPr="00E47008">
        <w:rPr>
          <w:i/>
          <w:iCs/>
          <w:color w:val="000000" w:themeColor="text1"/>
        </w:rPr>
        <w:t>«Аль-истинджа — сунна, и под этим имеется в виду очищение».</w:t>
      </w:r>
      <w:r w:rsidRPr="00E47008">
        <w:rPr>
          <w:color w:val="000000" w:themeColor="text1"/>
        </w:rPr>
        <w:t xml:space="preserve"> </w:t>
      </w:r>
    </w:p>
    <w:p w:rsidR="00E47008" w:rsidRDefault="00E47008" w:rsidP="00E47008">
      <w:pPr>
        <w:spacing w:line="360" w:lineRule="auto"/>
        <w:rPr>
          <w:color w:val="000000" w:themeColor="text1"/>
        </w:rPr>
      </w:pPr>
      <w:r>
        <w:rPr>
          <w:color w:val="000000" w:themeColor="text1"/>
        </w:rPr>
        <w:t xml:space="preserve">Аш-Шафии сказал: </w:t>
      </w:r>
      <w:r w:rsidRPr="00E47008">
        <w:rPr>
          <w:i/>
          <w:iCs/>
          <w:color w:val="000000" w:themeColor="text1"/>
        </w:rPr>
        <w:t>«Нельзя ограничиваться меньшим количеством камней, даже если очищение было достигнуто при использовании меньше трёх камней. А если не очистилось, то можно увеличить количество камней, но всё равно нужно закончить нечётным количеством».</w:t>
      </w:r>
      <w:r w:rsidRPr="00E47008">
        <w:rPr>
          <w:color w:val="000000" w:themeColor="text1"/>
        </w:rPr>
        <w:t xml:space="preserve"> </w:t>
      </w:r>
    </w:p>
    <w:p w:rsidR="00737A9B" w:rsidRDefault="00E47008" w:rsidP="00E47008">
      <w:pPr>
        <w:spacing w:line="360" w:lineRule="auto"/>
        <w:rPr>
          <w:color w:val="000000" w:themeColor="text1"/>
        </w:rPr>
      </w:pPr>
      <w:r w:rsidRPr="00E47008">
        <w:rPr>
          <w:color w:val="000000" w:themeColor="text1"/>
        </w:rPr>
        <w:t xml:space="preserve">Абу Ханифа сказал: </w:t>
      </w:r>
      <w:r w:rsidRPr="00E47008">
        <w:rPr>
          <w:i/>
          <w:iCs/>
          <w:color w:val="000000" w:themeColor="text1"/>
        </w:rPr>
        <w:t xml:space="preserve">«Сунной является очищение. А использование нечетного количества камней желательным не является». </w:t>
      </w:r>
      <w:r w:rsidRPr="00E47008">
        <w:rPr>
          <w:color w:val="000000" w:themeColor="text1"/>
        </w:rPr>
        <w:t>А хадис с указа</w:t>
      </w:r>
      <w:r>
        <w:rPr>
          <w:color w:val="000000" w:themeColor="text1"/>
        </w:rPr>
        <w:t>нием на исполь</w:t>
      </w:r>
      <w:r w:rsidRPr="00E47008">
        <w:rPr>
          <w:color w:val="000000" w:themeColor="text1"/>
        </w:rPr>
        <w:t>зование нечётного количества камней Абу Ханифа ра</w:t>
      </w:r>
      <w:r>
        <w:rPr>
          <w:color w:val="000000" w:themeColor="text1"/>
        </w:rPr>
        <w:t>столковал так, что под этим име</w:t>
      </w:r>
      <w:r w:rsidRPr="00E47008">
        <w:rPr>
          <w:color w:val="000000" w:themeColor="text1"/>
        </w:rPr>
        <w:t>ется в виду полное очищение от нечистот. Желательн</w:t>
      </w:r>
      <w:r>
        <w:rPr>
          <w:color w:val="000000" w:themeColor="text1"/>
        </w:rPr>
        <w:t>о же очищаться водой, но не обя</w:t>
      </w:r>
      <w:r w:rsidRPr="00E47008">
        <w:rPr>
          <w:color w:val="000000" w:themeColor="text1"/>
        </w:rPr>
        <w:t>зательно. Передаётся, что Умар ибн аль-Хатт</w:t>
      </w:r>
      <w:r>
        <w:rPr>
          <w:color w:val="000000" w:themeColor="text1"/>
        </w:rPr>
        <w:t>аб мыл водой то, что под изаром</w:t>
      </w:r>
      <w:r w:rsidRPr="00E47008">
        <w:rPr>
          <w:color w:val="000000" w:themeColor="text1"/>
        </w:rPr>
        <w:t>.</w:t>
      </w:r>
    </w:p>
    <w:p w:rsidR="00E47008" w:rsidRDefault="00E47008" w:rsidP="00E4700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…и</w:t>
      </w:r>
      <w:r w:rsidRPr="00E47008">
        <w:rPr>
          <w:i/>
          <w:iCs/>
          <w:color w:val="000000" w:themeColor="text1"/>
        </w:rPr>
        <w:t>ли тем, что заменяет камни</w:t>
      </w:r>
      <w:r>
        <w:rPr>
          <w:i/>
          <w:iCs/>
          <w:color w:val="000000" w:themeColor="text1"/>
        </w:rPr>
        <w:t xml:space="preserve">…». </w:t>
      </w:r>
    </w:p>
    <w:p w:rsidR="00A9789B" w:rsidRDefault="00A9789B" w:rsidP="00A9789B">
      <w:pPr>
        <w:spacing w:line="360" w:lineRule="auto"/>
        <w:rPr>
          <w:color w:val="000000" w:themeColor="text1"/>
        </w:rPr>
      </w:pPr>
      <w:r w:rsidRPr="00A9789B">
        <w:rPr>
          <w:color w:val="000000" w:themeColor="text1"/>
        </w:rPr>
        <w:t>При необходимости, когда нет камней, можно очиститься другими предметами, однако они</w:t>
      </w:r>
      <w:r>
        <w:rPr>
          <w:color w:val="000000" w:themeColor="text1"/>
        </w:rPr>
        <w:t xml:space="preserve"> не должны быть запрещенными ша</w:t>
      </w:r>
      <w:r w:rsidRPr="00A9789B">
        <w:rPr>
          <w:color w:val="000000" w:themeColor="text1"/>
        </w:rPr>
        <w:t>риатом, а это навоз и кости. Как сказал имам ад-Дахляуи в своей книге «а</w:t>
      </w:r>
      <w:r>
        <w:rPr>
          <w:color w:val="000000" w:themeColor="text1"/>
        </w:rPr>
        <w:t>ль-Худ</w:t>
      </w:r>
      <w:r w:rsidRPr="00A9789B">
        <w:rPr>
          <w:color w:val="000000" w:themeColor="text1"/>
        </w:rPr>
        <w:t xml:space="preserve">жа»: </w:t>
      </w:r>
      <w:r w:rsidRPr="00A9789B">
        <w:rPr>
          <w:i/>
          <w:iCs/>
          <w:color w:val="000000" w:themeColor="text1"/>
        </w:rPr>
        <w:t xml:space="preserve">«Потому что это еда джинов». </w:t>
      </w:r>
      <w:r w:rsidRPr="00A9789B">
        <w:rPr>
          <w:color w:val="000000" w:themeColor="text1"/>
        </w:rPr>
        <w:t>Одобрит</w:t>
      </w:r>
      <w:r>
        <w:rPr>
          <w:color w:val="000000" w:themeColor="text1"/>
        </w:rPr>
        <w:t>ельным является при этом исполь</w:t>
      </w:r>
      <w:r w:rsidRPr="00A9789B">
        <w:rPr>
          <w:color w:val="000000" w:themeColor="text1"/>
        </w:rPr>
        <w:t xml:space="preserve">зование камней с водой. </w:t>
      </w:r>
    </w:p>
    <w:p w:rsidR="00A9789B" w:rsidRPr="00A9789B" w:rsidRDefault="00A9789B" w:rsidP="00A9789B">
      <w:pPr>
        <w:spacing w:line="360" w:lineRule="auto"/>
        <w:rPr>
          <w:color w:val="000000" w:themeColor="text1"/>
        </w:rPr>
      </w:pPr>
      <w:r w:rsidRPr="00A9789B">
        <w:rPr>
          <w:color w:val="000000" w:themeColor="text1"/>
        </w:rPr>
        <w:t>Я скажу, что подмываться водой лучше, чем подтираться камнями, так как это лучше очищает</w:t>
      </w:r>
      <w:r>
        <w:rPr>
          <w:color w:val="000000" w:themeColor="text1"/>
        </w:rPr>
        <w:t xml:space="preserve"> и </w:t>
      </w:r>
      <w:r w:rsidRPr="00A9789B">
        <w:rPr>
          <w:color w:val="000000" w:themeColor="text1"/>
        </w:rPr>
        <w:t>не остаётся от нечистот ни запаха, ни следа. А после простого подтирания камнями остаются следы, а если не остаются следы, то остаётся запах. Но тем не менее это всё же является сунной, на это указывают достоверные хадисы, и нет сомнений в узаконенности этого. Вопрос лишь в том, обязательно ли тому человеку, кто справил свою нужду и подтёрся камнями, подмыться водой, если он собирается прочитать намаз? А что касается рассказа о жителях Куба, которые после справления нужды подтирались камнями, а затем ещё</w:t>
      </w:r>
      <w:r w:rsidRPr="00A9789B">
        <w:t xml:space="preserve"> </w:t>
      </w:r>
      <w:r w:rsidRPr="00A9789B">
        <w:rPr>
          <w:color w:val="000000" w:themeColor="text1"/>
        </w:rPr>
        <w:t>и</w:t>
      </w:r>
      <w:r w:rsidRPr="00A9789B">
        <w:rPr>
          <w:color w:val="000000" w:themeColor="text1"/>
        </w:rPr>
        <w:tab/>
        <w:t>подмывались, то в нём лишь содержится похвала Аллаха в адрес этих людей, в то время как остальные сподвижники огра</w:t>
      </w:r>
      <w:r>
        <w:rPr>
          <w:color w:val="000000" w:themeColor="text1"/>
        </w:rPr>
        <w:t>ничивались подтиранием камнями</w:t>
      </w:r>
      <w:r>
        <w:rPr>
          <w:rStyle w:val="ad"/>
          <w:color w:val="000000" w:themeColor="text1"/>
        </w:rPr>
        <w:footnoteReference w:id="76"/>
      </w:r>
      <w:r w:rsidRPr="00A9789B">
        <w:rPr>
          <w:color w:val="000000" w:themeColor="text1"/>
        </w:rPr>
        <w:t xml:space="preserve">. И </w:t>
      </w:r>
      <w:r>
        <w:rPr>
          <w:color w:val="000000" w:themeColor="text1"/>
        </w:rPr>
        <w:t>п</w:t>
      </w:r>
      <w:r w:rsidRPr="00A9789B">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A9789B">
        <w:rPr>
          <w:color w:val="000000" w:themeColor="text1"/>
        </w:rPr>
        <w:t xml:space="preserve"> </w:t>
      </w:r>
      <w:r w:rsidRPr="00A9789B">
        <w:rPr>
          <w:color w:val="000000" w:themeColor="text1"/>
        </w:rPr>
        <w:lastRenderedPageBreak/>
        <w:t xml:space="preserve">не обязывал этим остальных. То, что </w:t>
      </w:r>
      <w:r>
        <w:rPr>
          <w:color w:val="000000" w:themeColor="text1"/>
        </w:rPr>
        <w:t>можно ограничиться только камня</w:t>
      </w:r>
      <w:r w:rsidRPr="00A9789B">
        <w:rPr>
          <w:color w:val="000000" w:themeColor="text1"/>
        </w:rPr>
        <w:t xml:space="preserve">ми, является мнением Ибн Зубайра, Саад ибн </w:t>
      </w:r>
      <w:r>
        <w:rPr>
          <w:color w:val="000000" w:themeColor="text1"/>
        </w:rPr>
        <w:t>Аби Уаккаса, шафиитского и хана</w:t>
      </w:r>
      <w:r w:rsidRPr="00A9789B">
        <w:rPr>
          <w:color w:val="000000" w:themeColor="text1"/>
        </w:rPr>
        <w:t>фитского мазхабов, как это приведено в книге «Бахр». Более того, Ат</w:t>
      </w:r>
      <w:r>
        <w:rPr>
          <w:color w:val="000000" w:themeColor="text1"/>
        </w:rPr>
        <w:t xml:space="preserve">а </w:t>
      </w:r>
      <w:r w:rsidRPr="00A9789B">
        <w:rPr>
          <w:color w:val="000000" w:themeColor="text1"/>
        </w:rPr>
        <w:t>говорил, что подмывание заднего прохода является новшеством. Передаётся от Саида ибн аль-М</w:t>
      </w:r>
      <w:r>
        <w:rPr>
          <w:color w:val="000000" w:themeColor="text1"/>
        </w:rPr>
        <w:t xml:space="preserve">усейиба: </w:t>
      </w:r>
      <w:r w:rsidRPr="00A9789B">
        <w:rPr>
          <w:i/>
          <w:iCs/>
          <w:color w:val="000000" w:themeColor="text1"/>
        </w:rPr>
        <w:t>«Это делают только женщины»</w:t>
      </w:r>
      <w:r w:rsidRPr="00A9789B">
        <w:rPr>
          <w:color w:val="000000" w:themeColor="text1"/>
        </w:rPr>
        <w:t>,— а также он говорил, что после подмывания водой на руках остаётся запах. И это указывает на то, что он не считал это обязательным.</w:t>
      </w:r>
    </w:p>
    <w:p w:rsidR="00A9789B" w:rsidRPr="00A9789B" w:rsidRDefault="00A9789B" w:rsidP="00A9789B">
      <w:pPr>
        <w:spacing w:line="360" w:lineRule="auto"/>
        <w:rPr>
          <w:color w:val="000000" w:themeColor="text1"/>
        </w:rPr>
      </w:pPr>
      <w:r w:rsidRPr="00A9789B">
        <w:rPr>
          <w:color w:val="000000" w:themeColor="text1"/>
        </w:rPr>
        <w:t>Резюмируя, скажу: вопрос был не в том, является ли использование воды более предпочтительным, а в том, что обязательно ли подмываться ею после подтирания или нет?</w:t>
      </w:r>
    </w:p>
    <w:p w:rsidR="00A9789B" w:rsidRPr="00A9789B" w:rsidRDefault="00A9789B" w:rsidP="00A9789B">
      <w:pPr>
        <w:spacing w:line="360" w:lineRule="auto"/>
        <w:rPr>
          <w:color w:val="000000" w:themeColor="text1"/>
        </w:rPr>
      </w:pPr>
      <w:r>
        <w:rPr>
          <w:color w:val="000000" w:themeColor="text1"/>
        </w:rPr>
        <w:t xml:space="preserve">И </w:t>
      </w:r>
      <w:r w:rsidRPr="00A9789B">
        <w:rPr>
          <w:color w:val="000000" w:themeColor="text1"/>
        </w:rPr>
        <w:t>знай, что хадисы, указывающие на то, что достаточным является подтереться камнями, носят общий характер, и подтирать можно</w:t>
      </w:r>
      <w:r>
        <w:rPr>
          <w:color w:val="000000" w:themeColor="text1"/>
        </w:rPr>
        <w:t xml:space="preserve"> </w:t>
      </w:r>
      <w:r w:rsidRPr="00A9789B">
        <w:rPr>
          <w:color w:val="000000" w:themeColor="text1"/>
        </w:rPr>
        <w:t>как задний проход, так и половые органы.</w:t>
      </w:r>
    </w:p>
    <w:p w:rsidR="00A9789B" w:rsidRPr="00A9789B" w:rsidRDefault="00A9789B" w:rsidP="00FD5109">
      <w:pPr>
        <w:spacing w:line="360" w:lineRule="auto"/>
        <w:rPr>
          <w:color w:val="000000" w:themeColor="text1"/>
        </w:rPr>
      </w:pPr>
      <w:r>
        <w:rPr>
          <w:color w:val="000000" w:themeColor="text1"/>
        </w:rPr>
        <w:t xml:space="preserve">И </w:t>
      </w:r>
      <w:r w:rsidRPr="00A9789B">
        <w:rPr>
          <w:color w:val="000000" w:themeColor="text1"/>
        </w:rPr>
        <w:t xml:space="preserve">хадисы: </w:t>
      </w:r>
      <w:r w:rsidRPr="00A9789B">
        <w:rPr>
          <w:i/>
          <w:iCs/>
          <w:color w:val="000000" w:themeColor="text1"/>
        </w:rPr>
        <w:t>«Пророк</w:t>
      </w:r>
      <w:r>
        <w:rPr>
          <w:i/>
          <w:iCs/>
          <w:color w:val="000000" w:themeColor="text1"/>
        </w:rPr>
        <w:t xml:space="preserve"> </w:t>
      </w:r>
      <w:r w:rsidR="00FD5109" w:rsidRPr="00FD5109">
        <w:rPr>
          <w:i/>
          <w:iCs/>
          <w:color w:val="000000" w:themeColor="text1"/>
        </w:rPr>
        <w:t>(да благословит его Аллах и приветствует)</w:t>
      </w:r>
      <w:r w:rsidR="00FD5109">
        <w:rPr>
          <w:i/>
          <w:iCs/>
          <w:color w:val="000000" w:themeColor="text1"/>
        </w:rPr>
        <w:t xml:space="preserve"> приказывал нам под</w:t>
      </w:r>
      <w:r w:rsidRPr="00A9789B">
        <w:rPr>
          <w:i/>
          <w:iCs/>
          <w:color w:val="000000" w:themeColor="text1"/>
        </w:rPr>
        <w:t>тираться тремя камнями»</w:t>
      </w:r>
      <w:r>
        <w:rPr>
          <w:color w:val="000000" w:themeColor="text1"/>
        </w:rPr>
        <w:t xml:space="preserve">, а также: </w:t>
      </w:r>
      <w:r w:rsidRPr="00A9789B">
        <w:rPr>
          <w:i/>
          <w:iCs/>
          <w:color w:val="000000" w:themeColor="text1"/>
        </w:rPr>
        <w:t>«Пророк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A9789B">
        <w:rPr>
          <w:i/>
          <w:iCs/>
          <w:color w:val="000000" w:themeColor="text1"/>
        </w:rPr>
        <w:t xml:space="preserve"> запрещал нам подтираться менее чем тремя камнями»</w:t>
      </w:r>
      <w:r w:rsidRPr="00A9789B">
        <w:rPr>
          <w:color w:val="000000" w:themeColor="text1"/>
        </w:rPr>
        <w:t xml:space="preserve">, а также:  </w:t>
      </w:r>
      <w:r w:rsidRPr="00A9789B">
        <w:rPr>
          <w:b/>
          <w:bCs/>
          <w:i/>
          <w:iCs/>
          <w:color w:val="000000" w:themeColor="text1"/>
        </w:rPr>
        <w:t>«Пусть в</w:t>
      </w:r>
      <w:r>
        <w:rPr>
          <w:b/>
          <w:bCs/>
          <w:i/>
          <w:iCs/>
          <w:color w:val="000000" w:themeColor="text1"/>
        </w:rPr>
        <w:t>озьмёт с собой три камня и подо</w:t>
      </w:r>
      <w:r w:rsidRPr="00A9789B">
        <w:rPr>
          <w:b/>
          <w:bCs/>
          <w:i/>
          <w:iCs/>
          <w:color w:val="000000" w:themeColor="text1"/>
        </w:rPr>
        <w:t>трёт</w:t>
      </w:r>
      <w:r>
        <w:rPr>
          <w:b/>
          <w:bCs/>
          <w:i/>
          <w:iCs/>
          <w:color w:val="000000" w:themeColor="text1"/>
        </w:rPr>
        <w:t>ся ими, и этого ему будет доста</w:t>
      </w:r>
      <w:r w:rsidRPr="00A9789B">
        <w:rPr>
          <w:b/>
          <w:bCs/>
          <w:i/>
          <w:iCs/>
          <w:color w:val="000000" w:themeColor="text1"/>
        </w:rPr>
        <w:t>точно»</w:t>
      </w:r>
      <w:r w:rsidRPr="00A9789B">
        <w:rPr>
          <w:color w:val="000000" w:themeColor="text1"/>
        </w:rPr>
        <w:t xml:space="preserve">, а также хадис:  </w:t>
      </w:r>
      <w:r w:rsidRPr="00A9789B">
        <w:rPr>
          <w:b/>
          <w:bCs/>
          <w:i/>
          <w:iCs/>
          <w:color w:val="000000" w:themeColor="text1"/>
        </w:rPr>
        <w:t>«Пусть очистится тремя камнями»</w:t>
      </w:r>
      <w:r w:rsidRPr="00A9789B">
        <w:rPr>
          <w:rStyle w:val="ad"/>
          <w:i/>
          <w:iCs/>
          <w:color w:val="000000" w:themeColor="text1"/>
        </w:rPr>
        <w:footnoteReference w:id="77"/>
      </w:r>
      <w:r w:rsidRPr="00A9789B">
        <w:rPr>
          <w:color w:val="000000" w:themeColor="text1"/>
        </w:rPr>
        <w:t>, —</w:t>
      </w:r>
      <w:r>
        <w:rPr>
          <w:color w:val="000000" w:themeColor="text1"/>
        </w:rPr>
        <w:t xml:space="preserve"> </w:t>
      </w:r>
      <w:r w:rsidRPr="00A9789B">
        <w:rPr>
          <w:color w:val="000000" w:themeColor="text1"/>
        </w:rPr>
        <w:t>все они указывают на то, что подтирание (истиджмар) подходит как для заднего прохода, так и для половых органов.</w:t>
      </w:r>
    </w:p>
    <w:p w:rsidR="00A9789B" w:rsidRPr="00A9789B" w:rsidRDefault="00A9789B" w:rsidP="00A9789B">
      <w:pPr>
        <w:spacing w:line="360" w:lineRule="auto"/>
        <w:rPr>
          <w:color w:val="000000" w:themeColor="text1"/>
        </w:rPr>
      </w:pPr>
      <w:r>
        <w:rPr>
          <w:color w:val="000000" w:themeColor="text1"/>
        </w:rPr>
        <w:t xml:space="preserve">И </w:t>
      </w:r>
      <w:r w:rsidRPr="00A9789B">
        <w:rPr>
          <w:color w:val="000000" w:themeColor="text1"/>
        </w:rPr>
        <w:t>ни со стороны шариата, ни со стороны языка не пришло то, что противоречило бы этому пониманию.</w:t>
      </w:r>
    </w:p>
    <w:p w:rsidR="00A9789B" w:rsidRPr="00A9789B" w:rsidRDefault="00A9789B" w:rsidP="00A9789B">
      <w:pPr>
        <w:spacing w:line="360" w:lineRule="auto"/>
        <w:rPr>
          <w:color w:val="000000" w:themeColor="text1"/>
        </w:rPr>
      </w:pPr>
      <w:r w:rsidRPr="00A9789B">
        <w:rPr>
          <w:b/>
          <w:bCs/>
          <w:color w:val="000000" w:themeColor="text1"/>
        </w:rPr>
        <w:t>Аль-истинджа</w:t>
      </w:r>
      <w:r>
        <w:rPr>
          <w:color w:val="000000" w:themeColor="text1"/>
        </w:rPr>
        <w:t xml:space="preserve"> — это устранение нечистот </w:t>
      </w:r>
      <w:r w:rsidRPr="00A9789B">
        <w:rPr>
          <w:color w:val="000000" w:themeColor="text1"/>
        </w:rPr>
        <w:t>подмыванием тела водой или подтиранием камнями, как об этом ясно выразились автор</w:t>
      </w:r>
      <w:r>
        <w:rPr>
          <w:color w:val="000000" w:themeColor="text1"/>
        </w:rPr>
        <w:t xml:space="preserve"> «Ан-Нихая» и автор «Ас-Сыхах»</w:t>
      </w:r>
      <w:r>
        <w:rPr>
          <w:rStyle w:val="ad"/>
          <w:color w:val="000000" w:themeColor="text1"/>
        </w:rPr>
        <w:footnoteReference w:id="78"/>
      </w:r>
      <w:r w:rsidRPr="00A9789B">
        <w:rPr>
          <w:color w:val="000000" w:themeColor="text1"/>
        </w:rPr>
        <w:t xml:space="preserve">. А </w:t>
      </w:r>
      <w:r w:rsidRPr="00A9789B">
        <w:rPr>
          <w:b/>
          <w:bCs/>
          <w:color w:val="000000" w:themeColor="text1"/>
        </w:rPr>
        <w:t>«аль-истиджмар»</w:t>
      </w:r>
      <w:r w:rsidRPr="00A9789B">
        <w:rPr>
          <w:color w:val="000000" w:themeColor="text1"/>
        </w:rPr>
        <w:t>, как говорят языковеды, — это применение</w:t>
      </w:r>
      <w:r>
        <w:rPr>
          <w:color w:val="000000" w:themeColor="text1"/>
        </w:rPr>
        <w:t xml:space="preserve"> </w:t>
      </w:r>
      <w:r w:rsidRPr="00A9789B">
        <w:rPr>
          <w:color w:val="000000" w:themeColor="text1"/>
        </w:rPr>
        <w:t>камней либо протирание камнями. Причём неважно, какого они размера.</w:t>
      </w:r>
      <w:r>
        <w:rPr>
          <w:color w:val="000000" w:themeColor="text1"/>
        </w:rPr>
        <w:t xml:space="preserve"> </w:t>
      </w:r>
      <w:r w:rsidRPr="00A9789B">
        <w:rPr>
          <w:color w:val="000000" w:themeColor="text1"/>
        </w:rPr>
        <w:t>Подтиранием (истиджмар)</w:t>
      </w:r>
      <w:r>
        <w:rPr>
          <w:color w:val="000000" w:themeColor="text1"/>
        </w:rPr>
        <w:t xml:space="preserve"> является устра</w:t>
      </w:r>
      <w:r w:rsidRPr="00A9789B">
        <w:rPr>
          <w:color w:val="000000" w:themeColor="text1"/>
        </w:rPr>
        <w:t>нение нечистот, находящихся снаружи тела,</w:t>
      </w:r>
      <w:r>
        <w:rPr>
          <w:color w:val="000000" w:themeColor="text1"/>
        </w:rPr>
        <w:t xml:space="preserve"> а </w:t>
      </w:r>
      <w:r w:rsidRPr="00A9789B">
        <w:rPr>
          <w:color w:val="000000" w:themeColor="text1"/>
        </w:rPr>
        <w:t xml:space="preserve">доводы, которые обязывают человека прочищать </w:t>
      </w:r>
      <w:r w:rsidRPr="00A9789B">
        <w:rPr>
          <w:color w:val="000000" w:themeColor="text1"/>
        </w:rPr>
        <w:lastRenderedPageBreak/>
        <w:t>каналы, из которых выходят нечистоты, являются слабыми и не могут служить доказательством в этом вопросе</w:t>
      </w:r>
      <w:r>
        <w:rPr>
          <w:rStyle w:val="ad"/>
          <w:color w:val="000000" w:themeColor="text1"/>
        </w:rPr>
        <w:footnoteReference w:id="79"/>
      </w:r>
      <w:r>
        <w:rPr>
          <w:color w:val="000000" w:themeColor="text1"/>
        </w:rPr>
        <w:t>.</w:t>
      </w:r>
    </w:p>
    <w:p w:rsidR="00737A9B" w:rsidRDefault="00A9789B" w:rsidP="00A9789B">
      <w:pPr>
        <w:spacing w:line="360" w:lineRule="auto"/>
        <w:rPr>
          <w:color w:val="000000" w:themeColor="text1"/>
        </w:rPr>
      </w:pPr>
      <w:r w:rsidRPr="00A9789B">
        <w:rPr>
          <w:color w:val="000000" w:themeColor="text1"/>
        </w:rPr>
        <w:t>Смыс</w:t>
      </w:r>
      <w:r>
        <w:rPr>
          <w:color w:val="000000" w:themeColor="text1"/>
        </w:rPr>
        <w:t>л хадисов, указывающих на узако</w:t>
      </w:r>
      <w:r w:rsidRPr="00A9789B">
        <w:rPr>
          <w:color w:val="000000" w:themeColor="text1"/>
        </w:rPr>
        <w:t>ненност</w:t>
      </w:r>
      <w:r>
        <w:rPr>
          <w:color w:val="000000" w:themeColor="text1"/>
        </w:rPr>
        <w:t>ь подтирания, передаётся множес</w:t>
      </w:r>
      <w:r w:rsidRPr="00A9789B">
        <w:rPr>
          <w:color w:val="000000" w:themeColor="text1"/>
        </w:rPr>
        <w:t>твенным</w:t>
      </w:r>
      <w:r>
        <w:rPr>
          <w:color w:val="000000" w:themeColor="text1"/>
        </w:rPr>
        <w:t xml:space="preserve"> путём передач (мутаватир магна</w:t>
      </w:r>
      <w:r w:rsidRPr="00A9789B">
        <w:rPr>
          <w:color w:val="000000" w:themeColor="text1"/>
        </w:rPr>
        <w:t>уий), и это известно тому, кто хоть немножко разбирается в науке хадисоведения.</w:t>
      </w:r>
    </w:p>
    <w:p w:rsidR="00A9789B" w:rsidRPr="003F22B2" w:rsidRDefault="00A9789B" w:rsidP="00A9789B">
      <w:pPr>
        <w:pStyle w:val="3"/>
      </w:pPr>
      <w:r w:rsidRPr="00F60D0D">
        <w:rPr>
          <w:sz w:val="28"/>
          <w:szCs w:val="28"/>
        </w:rPr>
        <w:t>•</w:t>
      </w:r>
      <w:r>
        <w:t xml:space="preserve"> ВОПРОС № 8: НЕОБХОДИМО ПОПРОСИТЬ ЗАЩИТЫ У АЛЛАХА ПЕРЕД ВХОДОМ В УБОРНУЮ</w:t>
      </w:r>
    </w:p>
    <w:p w:rsidR="00A9789B" w:rsidRDefault="00A9789B" w:rsidP="00A978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w:t>
      </w:r>
      <w:r w:rsidR="00E0117C">
        <w:rPr>
          <w:i/>
          <w:iCs/>
          <w:color w:val="000000" w:themeColor="text1"/>
        </w:rPr>
        <w:t>перед посещением уборной желательно попросить защиты у Аллаха</w:t>
      </w:r>
      <w:r>
        <w:rPr>
          <w:i/>
          <w:iCs/>
          <w:color w:val="000000" w:themeColor="text1"/>
        </w:rPr>
        <w:t xml:space="preserve">…». </w:t>
      </w:r>
    </w:p>
    <w:p w:rsidR="00737A9B" w:rsidRDefault="00E0117C" w:rsidP="00E0117C">
      <w:pPr>
        <w:spacing w:line="360" w:lineRule="auto"/>
        <w:rPr>
          <w:color w:val="000000" w:themeColor="text1"/>
        </w:rPr>
      </w:pPr>
      <w:r>
        <w:rPr>
          <w:color w:val="000000" w:themeColor="text1"/>
        </w:rPr>
        <w:t>То есть п</w:t>
      </w:r>
      <w:r w:rsidRPr="00E0117C">
        <w:rPr>
          <w:color w:val="000000" w:themeColor="text1"/>
        </w:rPr>
        <w:t>еред заходом в туалет прочитать дуа, так как шайтаны любят нечистоты</w:t>
      </w:r>
      <w:r>
        <w:rPr>
          <w:color w:val="000000" w:themeColor="text1"/>
        </w:rPr>
        <w:t xml:space="preserve"> и </w:t>
      </w:r>
      <w:r w:rsidRPr="00E0117C">
        <w:rPr>
          <w:color w:val="000000" w:themeColor="text1"/>
        </w:rPr>
        <w:t xml:space="preserve">собираются там. И на это указывает хадис от Анаса ибн Малика о том, что </w:t>
      </w:r>
      <w:r>
        <w:rPr>
          <w:color w:val="000000" w:themeColor="text1"/>
        </w:rPr>
        <w:t>п</w:t>
      </w:r>
      <w:r w:rsidRPr="00E0117C">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Pr>
          <w:color w:val="000000" w:themeColor="text1"/>
        </w:rPr>
        <w:t>,</w:t>
      </w:r>
      <w:r w:rsidRPr="00E0117C">
        <w:rPr>
          <w:color w:val="000000" w:themeColor="text1"/>
        </w:rPr>
        <w:t xml:space="preserve"> когда заходил в туалет, говорил:  </w:t>
      </w:r>
      <w:r w:rsidRPr="00E0117C">
        <w:rPr>
          <w:b/>
          <w:bCs/>
          <w:i/>
          <w:iCs/>
          <w:color w:val="000000" w:themeColor="text1"/>
        </w:rPr>
        <w:t>«О Аллах, я прибегаю к тебе от джиннов мужского и женского пола (или</w:t>
      </w:r>
      <w:r>
        <w:rPr>
          <w:b/>
          <w:bCs/>
          <w:i/>
          <w:iCs/>
          <w:color w:val="000000" w:themeColor="text1"/>
        </w:rPr>
        <w:t>:</w:t>
      </w:r>
      <w:r w:rsidRPr="00E0117C">
        <w:rPr>
          <w:b/>
          <w:bCs/>
          <w:i/>
          <w:iCs/>
          <w:color w:val="000000" w:themeColor="text1"/>
        </w:rPr>
        <w:t xml:space="preserve"> от порочности и дурных поступков)».</w:t>
      </w:r>
    </w:p>
    <w:p w:rsidR="00737A9B" w:rsidRDefault="00E0117C" w:rsidP="003908E6">
      <w:pPr>
        <w:spacing w:line="360" w:lineRule="auto"/>
        <w:rPr>
          <w:color w:val="000000" w:themeColor="text1"/>
        </w:rPr>
      </w:pPr>
      <w:r w:rsidRPr="00E0117C">
        <w:rPr>
          <w:color w:val="000000" w:themeColor="text1"/>
        </w:rPr>
        <w:t xml:space="preserve">Этот хадис привел Саид ибн Мансур в своем сборнике, </w:t>
      </w:r>
      <w:r w:rsidR="003908E6">
        <w:rPr>
          <w:color w:val="000000" w:themeColor="text1"/>
        </w:rPr>
        <w:t>и его</w:t>
      </w:r>
      <w:r w:rsidRPr="00E0117C">
        <w:rPr>
          <w:color w:val="000000" w:themeColor="text1"/>
        </w:rPr>
        <w:t xml:space="preserve"> цепочка передатчиков с</w:t>
      </w:r>
      <w:r>
        <w:rPr>
          <w:color w:val="000000" w:themeColor="text1"/>
        </w:rPr>
        <w:t>оответствует условиям Муслима</w:t>
      </w:r>
      <w:r>
        <w:rPr>
          <w:rStyle w:val="ad"/>
          <w:color w:val="000000" w:themeColor="text1"/>
        </w:rPr>
        <w:footnoteReference w:id="80"/>
      </w:r>
      <w:r w:rsidRPr="00E0117C">
        <w:rPr>
          <w:color w:val="000000" w:themeColor="text1"/>
        </w:rPr>
        <w:t>.</w:t>
      </w:r>
    </w:p>
    <w:p w:rsidR="003908E6" w:rsidRPr="003F22B2" w:rsidRDefault="003908E6" w:rsidP="003908E6">
      <w:pPr>
        <w:pStyle w:val="3"/>
      </w:pPr>
      <w:r w:rsidRPr="00F60D0D">
        <w:rPr>
          <w:sz w:val="28"/>
          <w:szCs w:val="28"/>
        </w:rPr>
        <w:t>•</w:t>
      </w:r>
      <w:r>
        <w:t xml:space="preserve"> ВОПРОС № 9: ПОСЛЕ ОТПРАВЛЕНИЯ НУЖДЫ СЛЕДУЕТ ПОПРОСИТЬ ПРОЩЕНИЯ У АЛЛАХА И ВОСХВАЛИТЬ ЕГО</w:t>
      </w:r>
    </w:p>
    <w:p w:rsidR="00C042CC" w:rsidRPr="003908E6" w:rsidRDefault="003908E6" w:rsidP="003908E6">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…а</w:t>
      </w:r>
      <w:r w:rsidRPr="003908E6">
        <w:rPr>
          <w:i/>
          <w:iCs/>
          <w:color w:val="000000" w:themeColor="text1"/>
        </w:rPr>
        <w:t xml:space="preserve"> после завершения попросить Аллаха</w:t>
      </w:r>
      <w:r>
        <w:rPr>
          <w:i/>
          <w:iCs/>
          <w:color w:val="000000" w:themeColor="text1"/>
        </w:rPr>
        <w:t xml:space="preserve"> о </w:t>
      </w:r>
      <w:r w:rsidRPr="003908E6">
        <w:rPr>
          <w:i/>
          <w:iCs/>
          <w:color w:val="000000" w:themeColor="text1"/>
        </w:rPr>
        <w:t>прощении и восхвалить Его</w:t>
      </w:r>
      <w:r>
        <w:rPr>
          <w:i/>
          <w:iCs/>
          <w:color w:val="000000" w:themeColor="text1"/>
        </w:rPr>
        <w:t xml:space="preserve">…». </w:t>
      </w:r>
    </w:p>
    <w:p w:rsidR="003908E6" w:rsidRPr="003908E6" w:rsidRDefault="003908E6" w:rsidP="003908E6">
      <w:pPr>
        <w:spacing w:line="360" w:lineRule="auto"/>
        <w:rPr>
          <w:color w:val="000000" w:themeColor="text1"/>
        </w:rPr>
      </w:pPr>
      <w:r>
        <w:rPr>
          <w:color w:val="000000" w:themeColor="text1"/>
        </w:rPr>
        <w:t>Это пото</w:t>
      </w:r>
      <w:r w:rsidRPr="003908E6">
        <w:rPr>
          <w:color w:val="000000" w:themeColor="text1"/>
        </w:rPr>
        <w:t xml:space="preserve">му, что </w:t>
      </w:r>
      <w:r>
        <w:rPr>
          <w:color w:val="000000" w:themeColor="text1"/>
        </w:rPr>
        <w:t>человек в это время оставлял по</w:t>
      </w:r>
      <w:r w:rsidRPr="003908E6">
        <w:rPr>
          <w:color w:val="000000" w:themeColor="text1"/>
        </w:rPr>
        <w:t>минание Аллаха и был вместе с шайтанами. И на это указывает хадис от А</w:t>
      </w:r>
      <w:r>
        <w:rPr>
          <w:color w:val="000000" w:themeColor="text1"/>
        </w:rPr>
        <w:t xml:space="preserve">наса, в котором говорится, что пророк </w:t>
      </w:r>
      <w:r w:rsidR="00FD5109" w:rsidRPr="00FD5109">
        <w:rPr>
          <w:color w:val="000000" w:themeColor="text1"/>
        </w:rPr>
        <w:t>(да благословит его Аллах и приветствует)</w:t>
      </w:r>
      <w:r>
        <w:rPr>
          <w:color w:val="000000" w:themeColor="text1"/>
        </w:rPr>
        <w:t xml:space="preserve">, </w:t>
      </w:r>
      <w:r w:rsidRPr="003908E6">
        <w:rPr>
          <w:color w:val="000000" w:themeColor="text1"/>
        </w:rPr>
        <w:t>когда выходил из уборной, говорил:</w:t>
      </w:r>
    </w:p>
    <w:p w:rsidR="003908E6" w:rsidRPr="003908E6" w:rsidRDefault="003908E6" w:rsidP="003908E6">
      <w:pPr>
        <w:spacing w:line="360" w:lineRule="auto"/>
        <w:rPr>
          <w:b/>
          <w:bCs/>
          <w:i/>
          <w:iCs/>
          <w:color w:val="000000" w:themeColor="text1"/>
        </w:rPr>
      </w:pPr>
      <w:r w:rsidRPr="003908E6">
        <w:rPr>
          <w:b/>
          <w:bCs/>
          <w:i/>
          <w:iCs/>
          <w:color w:val="000000" w:themeColor="text1"/>
        </w:rPr>
        <w:t>«Хвала Аллаху, Который освободил меня от скверны»</w:t>
      </w:r>
      <w:r w:rsidRPr="003908E6">
        <w:rPr>
          <w:rStyle w:val="ad"/>
          <w:color w:val="000000" w:themeColor="text1"/>
        </w:rPr>
        <w:footnoteReference w:id="81"/>
      </w:r>
      <w:r w:rsidRPr="003908E6">
        <w:rPr>
          <w:color w:val="000000" w:themeColor="text1"/>
        </w:rPr>
        <w:t>.</w:t>
      </w:r>
    </w:p>
    <w:p w:rsidR="003908E6" w:rsidRDefault="003908E6" w:rsidP="003908E6">
      <w:pPr>
        <w:spacing w:line="360" w:lineRule="auto"/>
        <w:rPr>
          <w:color w:val="000000" w:themeColor="text1"/>
        </w:rPr>
      </w:pPr>
      <w:r>
        <w:rPr>
          <w:color w:val="000000" w:themeColor="text1"/>
        </w:rPr>
        <w:lastRenderedPageBreak/>
        <w:t xml:space="preserve">А </w:t>
      </w:r>
      <w:r w:rsidRPr="003908E6">
        <w:rPr>
          <w:color w:val="000000" w:themeColor="text1"/>
        </w:rPr>
        <w:t xml:space="preserve">также хадис </w:t>
      </w:r>
      <w:r>
        <w:rPr>
          <w:color w:val="000000" w:themeColor="text1"/>
        </w:rPr>
        <w:t>от Айши, в котором она сказала, что п</w:t>
      </w:r>
      <w:r w:rsidRPr="003908E6">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Pr>
          <w:color w:val="000000" w:themeColor="text1"/>
        </w:rPr>
        <w:t xml:space="preserve">, когда выходил из уборной, говорил: </w:t>
      </w:r>
      <w:r w:rsidRPr="003908E6">
        <w:rPr>
          <w:b/>
          <w:bCs/>
          <w:i/>
          <w:iCs/>
          <w:color w:val="000000" w:themeColor="text1"/>
        </w:rPr>
        <w:t>«Прости (меня, о Аллах)»</w:t>
      </w:r>
      <w:r w:rsidRPr="003908E6">
        <w:rPr>
          <w:rStyle w:val="ad"/>
          <w:color w:val="000000" w:themeColor="text1"/>
        </w:rPr>
        <w:footnoteReference w:id="82"/>
      </w:r>
      <w:r w:rsidRPr="003908E6">
        <w:rPr>
          <w:color w:val="000000" w:themeColor="text1"/>
        </w:rPr>
        <w:t>.</w:t>
      </w:r>
    </w:p>
    <w:p w:rsidR="003908E6" w:rsidRDefault="003908E6" w:rsidP="003908E6">
      <w:pPr>
        <w:pStyle w:val="2"/>
        <w:ind w:firstLine="709"/>
      </w:pPr>
      <w:r w:rsidRPr="00A12343">
        <w:t xml:space="preserve">ГЛАВА </w:t>
      </w:r>
      <w:r>
        <w:t>4</w:t>
      </w:r>
      <w:r w:rsidRPr="00A12343">
        <w:t>.</w:t>
      </w:r>
      <w:r>
        <w:t xml:space="preserve"> МАЛОЕ ОМОВЕНИЕ (ВУДУ)</w:t>
      </w:r>
    </w:p>
    <w:p w:rsidR="003908E6" w:rsidRPr="00737A9B" w:rsidRDefault="003908E6" w:rsidP="003908E6">
      <w:pPr>
        <w:pStyle w:val="2"/>
        <w:ind w:firstLine="709"/>
        <w:jc w:val="both"/>
      </w:pPr>
      <w:r w:rsidRPr="00737A9B">
        <w:t xml:space="preserve">РАЗДЕЛ </w:t>
      </w:r>
      <w:r>
        <w:t>4</w:t>
      </w:r>
      <w:r w:rsidRPr="00737A9B">
        <w:t xml:space="preserve">.1. </w:t>
      </w:r>
      <w:r>
        <w:t>ОБЯЗАТЕЛЬНЫЕ СОСТАВЛЯЮЩИЕ МАЛОГО ОМОВЕНИЯ</w:t>
      </w:r>
    </w:p>
    <w:p w:rsidR="003908E6" w:rsidRPr="003F22B2" w:rsidRDefault="003908E6" w:rsidP="003908E6">
      <w:pPr>
        <w:pStyle w:val="3"/>
      </w:pPr>
      <w:r w:rsidRPr="00F60D0D">
        <w:rPr>
          <w:sz w:val="28"/>
          <w:szCs w:val="28"/>
        </w:rPr>
        <w:t>•</w:t>
      </w:r>
      <w:r>
        <w:t xml:space="preserve"> ВОПРОС № 1: КОГДА МАЛОЕ ОМОВЕНИЕ СТАЛО ОБЯЗАТЕЛЬНЫМ?</w:t>
      </w:r>
    </w:p>
    <w:p w:rsidR="003908E6" w:rsidRPr="003908E6" w:rsidRDefault="003908E6" w:rsidP="003908E6">
      <w:pPr>
        <w:spacing w:line="360" w:lineRule="auto"/>
        <w:rPr>
          <w:color w:val="000000" w:themeColor="text1"/>
        </w:rPr>
      </w:pPr>
      <w:r w:rsidRPr="003908E6">
        <w:rPr>
          <w:color w:val="000000" w:themeColor="text1"/>
        </w:rPr>
        <w:t>Обязательство малого омовения установилось вместе с намазом за год до переселения (хиджры). Оно является одной из особенностей этой общины, выделяя её от оста</w:t>
      </w:r>
      <w:r>
        <w:rPr>
          <w:color w:val="000000" w:themeColor="text1"/>
        </w:rPr>
        <w:t>льных общин, кроме их пророков</w:t>
      </w:r>
      <w:r>
        <w:rPr>
          <w:rStyle w:val="ad"/>
          <w:color w:val="000000" w:themeColor="text1"/>
        </w:rPr>
        <w:footnoteReference w:id="83"/>
      </w:r>
      <w:r w:rsidRPr="003908E6">
        <w:rPr>
          <w:color w:val="000000" w:themeColor="text1"/>
        </w:rPr>
        <w:t>.</w:t>
      </w:r>
    </w:p>
    <w:p w:rsidR="00C042CC" w:rsidRDefault="003908E6" w:rsidP="003908E6">
      <w:pPr>
        <w:pStyle w:val="3"/>
      </w:pPr>
      <w:r w:rsidRPr="00F60D0D">
        <w:rPr>
          <w:sz w:val="28"/>
          <w:szCs w:val="28"/>
        </w:rPr>
        <w:t>•</w:t>
      </w:r>
      <w:r>
        <w:t xml:space="preserve"> ВОПРОС № 2: УПОМИНАНИЕ ИМЕНИ АЛЛАХА ПЕРЕД МАЛЫМ ОМОВЕНИЕМ</w:t>
      </w:r>
    </w:p>
    <w:p w:rsidR="00C042CC" w:rsidRDefault="003908E6" w:rsidP="003908E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О</w:t>
      </w:r>
      <w:r w:rsidRPr="003908E6">
        <w:rPr>
          <w:i/>
          <w:iCs/>
          <w:color w:val="000000" w:themeColor="text1"/>
        </w:rPr>
        <w:t xml:space="preserve">бязательно каждому </w:t>
      </w:r>
      <w:r>
        <w:rPr>
          <w:i/>
          <w:iCs/>
          <w:color w:val="000000" w:themeColor="text1"/>
        </w:rPr>
        <w:t xml:space="preserve">разумному и зрелому (мукалляфу)…». </w:t>
      </w:r>
    </w:p>
    <w:p w:rsidR="00C042CC" w:rsidRDefault="003908E6" w:rsidP="00737A9B">
      <w:pPr>
        <w:spacing w:line="360" w:lineRule="auto"/>
        <w:rPr>
          <w:color w:val="000000" w:themeColor="text1"/>
        </w:rPr>
      </w:pPr>
      <w:r>
        <w:rPr>
          <w:color w:val="000000" w:themeColor="text1"/>
        </w:rPr>
        <w:t xml:space="preserve">То есть </w:t>
      </w:r>
      <w:r w:rsidRPr="003908E6">
        <w:rPr>
          <w:color w:val="000000" w:themeColor="text1"/>
        </w:rPr>
        <w:t>собирающему</w:t>
      </w:r>
      <w:r>
        <w:rPr>
          <w:color w:val="000000" w:themeColor="text1"/>
        </w:rPr>
        <w:t>ся совершить молитву и находяще</w:t>
      </w:r>
      <w:r w:rsidRPr="003908E6">
        <w:rPr>
          <w:color w:val="000000" w:themeColor="text1"/>
        </w:rPr>
        <w:t>муся в это время в состоянии малого или большого осквернения.</w:t>
      </w:r>
    </w:p>
    <w:p w:rsidR="00192E89" w:rsidRPr="00192E89" w:rsidRDefault="00192E89" w:rsidP="00192E8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…упомянуть имя Аллаха…». </w:t>
      </w:r>
    </w:p>
    <w:p w:rsidR="00C042CC" w:rsidRDefault="00192E89" w:rsidP="00192E89">
      <w:pPr>
        <w:spacing w:line="360" w:lineRule="auto"/>
        <w:rPr>
          <w:color w:val="000000" w:themeColor="text1"/>
        </w:rPr>
      </w:pPr>
      <w:r>
        <w:rPr>
          <w:color w:val="000000" w:themeColor="text1"/>
        </w:rPr>
        <w:lastRenderedPageBreak/>
        <w:t xml:space="preserve">А </w:t>
      </w:r>
      <w:r w:rsidRPr="00192E89">
        <w:rPr>
          <w:color w:val="000000" w:themeColor="text1"/>
        </w:rPr>
        <w:t xml:space="preserve">указанием на это является хадис от Абу Хурайры, что </w:t>
      </w:r>
      <w:r>
        <w:rPr>
          <w:color w:val="000000" w:themeColor="text1"/>
        </w:rPr>
        <w:t>п</w:t>
      </w:r>
      <w:r w:rsidRPr="00192E89">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192E89">
        <w:rPr>
          <w:color w:val="000000" w:themeColor="text1"/>
        </w:rPr>
        <w:t xml:space="preserve"> сказал:</w:t>
      </w:r>
    </w:p>
    <w:p w:rsidR="00192E89" w:rsidRPr="00192E89" w:rsidRDefault="00192E89" w:rsidP="00192E89">
      <w:pPr>
        <w:spacing w:line="360" w:lineRule="auto"/>
        <w:rPr>
          <w:b/>
          <w:bCs/>
          <w:i/>
          <w:iCs/>
          <w:color w:val="000000" w:themeColor="text1"/>
        </w:rPr>
      </w:pPr>
      <w:r w:rsidRPr="00192E89">
        <w:rPr>
          <w:b/>
          <w:bCs/>
          <w:i/>
          <w:iCs/>
          <w:color w:val="000000" w:themeColor="text1"/>
        </w:rPr>
        <w:t>«Нет намаза у того, у кого нет малого омовения, и нет малого омовения у того, кто не упомянул перед ним имя Аллаха»</w:t>
      </w:r>
      <w:r w:rsidRPr="00192E89">
        <w:rPr>
          <w:rStyle w:val="ad"/>
          <w:color w:val="000000" w:themeColor="text1"/>
        </w:rPr>
        <w:footnoteReference w:id="84"/>
      </w:r>
      <w:r w:rsidRPr="00192E89">
        <w:rPr>
          <w:color w:val="000000" w:themeColor="text1"/>
        </w:rPr>
        <w:t>.</w:t>
      </w:r>
    </w:p>
    <w:p w:rsidR="00192E89" w:rsidRPr="00192E89" w:rsidRDefault="00192E89" w:rsidP="00192E89">
      <w:pPr>
        <w:spacing w:line="360" w:lineRule="auto"/>
        <w:rPr>
          <w:color w:val="000000" w:themeColor="text1"/>
        </w:rPr>
      </w:pPr>
      <w:r w:rsidRPr="00192E89">
        <w:rPr>
          <w:color w:val="000000" w:themeColor="text1"/>
        </w:rPr>
        <w:t xml:space="preserve">Его привели </w:t>
      </w:r>
      <w:r>
        <w:rPr>
          <w:color w:val="000000" w:themeColor="text1"/>
        </w:rPr>
        <w:t>Ахмад, Абу Дауд, Ибн Маджа, Тир</w:t>
      </w:r>
      <w:r w:rsidRPr="00192E89">
        <w:rPr>
          <w:color w:val="000000" w:themeColor="text1"/>
        </w:rPr>
        <w:t xml:space="preserve">мизи, ад-Даракутни, </w:t>
      </w:r>
      <w:r>
        <w:rPr>
          <w:color w:val="000000" w:themeColor="text1"/>
        </w:rPr>
        <w:t>аль-</w:t>
      </w:r>
      <w:r w:rsidRPr="00192E89">
        <w:rPr>
          <w:color w:val="000000" w:themeColor="text1"/>
        </w:rPr>
        <w:t>Б</w:t>
      </w:r>
      <w:r>
        <w:rPr>
          <w:color w:val="000000" w:themeColor="text1"/>
        </w:rPr>
        <w:t>ейхакы, аль-Хаким, да поми</w:t>
      </w:r>
      <w:r w:rsidRPr="00192E89">
        <w:rPr>
          <w:color w:val="000000" w:themeColor="text1"/>
        </w:rPr>
        <w:t>лует их Аллах, и нет в цепочке передатчиков этого хадиса чего-то такого, что вывело бы его из степени</w:t>
      </w:r>
      <w:r>
        <w:rPr>
          <w:color w:val="000000" w:themeColor="text1"/>
        </w:rPr>
        <w:t xml:space="preserve"> принятия хадиса</w:t>
      </w:r>
      <w:r w:rsidRPr="00192E89">
        <w:rPr>
          <w:color w:val="000000" w:themeColor="text1"/>
        </w:rPr>
        <w:t>. У него также есть поддерживающи</w:t>
      </w:r>
      <w:r>
        <w:rPr>
          <w:color w:val="000000" w:themeColor="text1"/>
        </w:rPr>
        <w:t>е его версии хадисов от Абу Саи</w:t>
      </w:r>
      <w:r w:rsidRPr="00192E89">
        <w:rPr>
          <w:color w:val="000000" w:themeColor="text1"/>
        </w:rPr>
        <w:t>да аль-Худри, Айши, Али, Анаса, да будет доволен ими Аллах. И нет никако</w:t>
      </w:r>
      <w:r>
        <w:rPr>
          <w:color w:val="000000" w:themeColor="text1"/>
        </w:rPr>
        <w:t>го сомнения, что вместе они под</w:t>
      </w:r>
      <w:r w:rsidRPr="00192E89">
        <w:rPr>
          <w:color w:val="000000" w:themeColor="text1"/>
        </w:rPr>
        <w:t>нимаются до уровня шариатского довода. Более того, первый хадис уже можно принять в качестве довода, ибо цепочка его передатчиков хорошая. Тем более что имеются хадисы с тем же смыслом. И не стоит углубляться в исследование цепочки его передатчиков,</w:t>
      </w:r>
      <w:r>
        <w:rPr>
          <w:color w:val="000000" w:themeColor="text1"/>
        </w:rPr>
        <w:t xml:space="preserve"> а </w:t>
      </w:r>
      <w:r w:rsidRPr="00192E89">
        <w:rPr>
          <w:color w:val="000000" w:themeColor="text1"/>
        </w:rPr>
        <w:t>слова об этом хадисе являются известными.</w:t>
      </w:r>
    </w:p>
    <w:p w:rsidR="00192E89" w:rsidRPr="00192E89" w:rsidRDefault="00192E89" w:rsidP="00192E89">
      <w:pPr>
        <w:spacing w:line="360" w:lineRule="auto"/>
        <w:rPr>
          <w:color w:val="000000" w:themeColor="text1"/>
        </w:rPr>
      </w:pPr>
      <w:r>
        <w:rPr>
          <w:color w:val="000000" w:themeColor="text1"/>
        </w:rPr>
        <w:t xml:space="preserve">В </w:t>
      </w:r>
      <w:r w:rsidRPr="00192E89">
        <w:rPr>
          <w:color w:val="000000" w:themeColor="text1"/>
        </w:rPr>
        <w:t>хадисе явно выражено отсутствие омовения у того, кто не упомянул имя Алл</w:t>
      </w:r>
      <w:r>
        <w:rPr>
          <w:color w:val="000000" w:themeColor="text1"/>
        </w:rPr>
        <w:t>аха. И это указы</w:t>
      </w:r>
      <w:r w:rsidRPr="00192E89">
        <w:rPr>
          <w:color w:val="000000" w:themeColor="text1"/>
        </w:rPr>
        <w:t>вает на то, что упоминание имени Аллаха является условием омовения (шарт). А невыполнение условия (шарта) делает недействительным любое поклонение, не говоря уже о том, что его выполнение обязательно.</w:t>
      </w:r>
    </w:p>
    <w:p w:rsidR="00192E89" w:rsidRDefault="00192E89" w:rsidP="00192E8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…когда он вспомнит…». </w:t>
      </w:r>
    </w:p>
    <w:p w:rsidR="00192E89" w:rsidRPr="00192E89" w:rsidRDefault="00192E89" w:rsidP="00192E89">
      <w:pPr>
        <w:spacing w:line="360" w:lineRule="auto"/>
        <w:rPr>
          <w:color w:val="000000" w:themeColor="text1"/>
        </w:rPr>
      </w:pPr>
      <w:r w:rsidRPr="00192E89">
        <w:rPr>
          <w:color w:val="000000" w:themeColor="text1"/>
        </w:rPr>
        <w:t xml:space="preserve">Указанием на это служит хадис: </w:t>
      </w:r>
      <w:r w:rsidRPr="00192E89">
        <w:rPr>
          <w:b/>
          <w:bCs/>
          <w:i/>
          <w:iCs/>
          <w:color w:val="000000" w:themeColor="text1"/>
        </w:rPr>
        <w:t>«Тот, кто упомянет имя Аллаха перед совершением омовения, тому оно послужит очищением для всего тела, а тот, кто не упомянет имя Аллаха, тому оно послужит очищением только для органов, которые он омыл».</w:t>
      </w:r>
    </w:p>
    <w:p w:rsidR="00192E89" w:rsidRPr="00192E89" w:rsidRDefault="00192E89" w:rsidP="00192E89">
      <w:pPr>
        <w:spacing w:line="360" w:lineRule="auto"/>
        <w:rPr>
          <w:color w:val="000000" w:themeColor="text1"/>
        </w:rPr>
      </w:pPr>
      <w:r w:rsidRPr="00192E89">
        <w:rPr>
          <w:color w:val="000000" w:themeColor="text1"/>
        </w:rPr>
        <w:t>Этот хадис привели ад-Дар</w:t>
      </w:r>
      <w:r>
        <w:rPr>
          <w:color w:val="000000" w:themeColor="text1"/>
        </w:rPr>
        <w:t>а</w:t>
      </w:r>
      <w:r w:rsidRPr="00192E89">
        <w:rPr>
          <w:color w:val="000000" w:themeColor="text1"/>
        </w:rPr>
        <w:t xml:space="preserve">кутни и </w:t>
      </w:r>
      <w:r>
        <w:rPr>
          <w:color w:val="000000" w:themeColor="text1"/>
        </w:rPr>
        <w:t>аль-Бе</w:t>
      </w:r>
      <w:r w:rsidRPr="00192E89">
        <w:rPr>
          <w:color w:val="000000" w:themeColor="text1"/>
        </w:rPr>
        <w:t>йхакы от Ибн Умара, но в цепочке передатчиков присутствует тот, от кого хадисы не принимаются. Также этот хадис привели ад-Дар</w:t>
      </w:r>
      <w:r>
        <w:rPr>
          <w:color w:val="000000" w:themeColor="text1"/>
        </w:rPr>
        <w:t>а</w:t>
      </w:r>
      <w:r w:rsidRPr="00192E89">
        <w:rPr>
          <w:color w:val="000000" w:themeColor="text1"/>
        </w:rPr>
        <w:t xml:space="preserve">кутни и </w:t>
      </w:r>
      <w:r>
        <w:rPr>
          <w:color w:val="000000" w:themeColor="text1"/>
        </w:rPr>
        <w:t>аль-Бе</w:t>
      </w:r>
      <w:r w:rsidRPr="00192E89">
        <w:rPr>
          <w:color w:val="000000" w:themeColor="text1"/>
        </w:rPr>
        <w:t>йхакы от Абу Хурайры, но в цепочке хадиса два слабых передатчика. Эти хадисы не могут служить доводом, более того, они не указывают на то, что не будет упрёка забывшему или ошибившемуся.</w:t>
      </w:r>
    </w:p>
    <w:p w:rsidR="00192E89" w:rsidRPr="00192E89" w:rsidRDefault="00192E89" w:rsidP="00FD5109">
      <w:pPr>
        <w:spacing w:line="360" w:lineRule="auto"/>
        <w:rPr>
          <w:color w:val="000000" w:themeColor="text1"/>
        </w:rPr>
      </w:pPr>
      <w:r>
        <w:rPr>
          <w:color w:val="000000" w:themeColor="text1"/>
        </w:rPr>
        <w:t>В «аль</w:t>
      </w:r>
      <w:r w:rsidR="00FD5109">
        <w:rPr>
          <w:color w:val="000000" w:themeColor="text1"/>
        </w:rPr>
        <w:t>-</w:t>
      </w:r>
      <w:r>
        <w:rPr>
          <w:color w:val="000000" w:themeColor="text1"/>
        </w:rPr>
        <w:t>Худжа аль-б</w:t>
      </w:r>
      <w:r w:rsidRPr="00192E89">
        <w:rPr>
          <w:color w:val="000000" w:themeColor="text1"/>
        </w:rPr>
        <w:t xml:space="preserve">алига» сказано: </w:t>
      </w:r>
      <w:r w:rsidRPr="00192E89">
        <w:rPr>
          <w:i/>
          <w:iCs/>
          <w:color w:val="000000" w:themeColor="text1"/>
        </w:rPr>
        <w:t xml:space="preserve">«Среди учёных нет единогласного мнения о достоверности слов </w:t>
      </w:r>
      <w:r>
        <w:rPr>
          <w:i/>
          <w:iCs/>
          <w:color w:val="000000" w:themeColor="text1"/>
        </w:rPr>
        <w:t>п</w:t>
      </w:r>
      <w:r w:rsidRPr="00192E89">
        <w:rPr>
          <w:i/>
          <w:iCs/>
          <w:color w:val="000000" w:themeColor="text1"/>
        </w:rPr>
        <w:t xml:space="preserve">осланника </w:t>
      </w:r>
      <w:r w:rsidR="00FD5109" w:rsidRPr="00FD5109">
        <w:rPr>
          <w:i/>
          <w:iCs/>
          <w:color w:val="000000" w:themeColor="text1"/>
        </w:rPr>
        <w:t>(да благословит его Аллах и приветствует)</w:t>
      </w:r>
      <w:r w:rsidRPr="00192E89">
        <w:rPr>
          <w:i/>
          <w:iCs/>
          <w:color w:val="000000" w:themeColor="text1"/>
        </w:rPr>
        <w:t>:</w:t>
      </w:r>
    </w:p>
    <w:p w:rsidR="00192E89" w:rsidRPr="00192E89" w:rsidRDefault="00192E89" w:rsidP="00192E89">
      <w:pPr>
        <w:spacing w:line="360" w:lineRule="auto"/>
        <w:rPr>
          <w:b/>
          <w:bCs/>
          <w:i/>
          <w:iCs/>
          <w:color w:val="000000" w:themeColor="text1"/>
        </w:rPr>
      </w:pPr>
      <w:r w:rsidRPr="00192E89">
        <w:rPr>
          <w:b/>
          <w:bCs/>
          <w:i/>
          <w:iCs/>
          <w:color w:val="000000" w:themeColor="text1"/>
        </w:rPr>
        <w:lastRenderedPageBreak/>
        <w:t>«Нет малого омовения у того, кто не упомя</w:t>
      </w:r>
      <w:r>
        <w:rPr>
          <w:b/>
          <w:bCs/>
          <w:i/>
          <w:iCs/>
          <w:color w:val="000000" w:themeColor="text1"/>
        </w:rPr>
        <w:t>нул имя Аллаха».</w:t>
      </w:r>
    </w:p>
    <w:p w:rsidR="00C042CC" w:rsidRDefault="00192E89" w:rsidP="00192E89">
      <w:pPr>
        <w:spacing w:line="360" w:lineRule="auto"/>
        <w:rPr>
          <w:color w:val="000000" w:themeColor="text1"/>
        </w:rPr>
      </w:pPr>
      <w:r w:rsidRPr="00192E89">
        <w:rPr>
          <w:i/>
          <w:iCs/>
          <w:color w:val="000000" w:themeColor="text1"/>
        </w:rPr>
        <w:t>Мусульмане не переставали учить людей омовению пророка</w:t>
      </w:r>
      <w:r>
        <w:rPr>
          <w:color w:val="000000" w:themeColor="text1"/>
        </w:rPr>
        <w:t xml:space="preserve"> </w:t>
      </w:r>
      <w:r w:rsidR="00FD5109" w:rsidRPr="00FD5109">
        <w:rPr>
          <w:i/>
          <w:iCs/>
          <w:color w:val="000000" w:themeColor="text1"/>
        </w:rPr>
        <w:t>(да благословит его Аллах и приветствует)</w:t>
      </w:r>
      <w:r w:rsidR="00FD5109">
        <w:rPr>
          <w:color w:val="000000" w:themeColor="text1"/>
        </w:rPr>
        <w:t xml:space="preserve"> </w:t>
      </w:r>
      <w:r w:rsidRPr="00192E89">
        <w:rPr>
          <w:i/>
          <w:iCs/>
          <w:color w:val="000000" w:themeColor="text1"/>
        </w:rPr>
        <w:t>и не упоминали про «бисмиллях», пока не настало время ученых хадиса. А этот хадис прямым текстом указывает на то, что упоминание имени Аллаха является столпом или условием омовения. Возможно, в хадисе под выражением</w:t>
      </w:r>
      <w:r w:rsidRPr="00192E89">
        <w:rPr>
          <w:color w:val="000000" w:themeColor="text1"/>
        </w:rPr>
        <w:t xml:space="preserve"> </w:t>
      </w:r>
      <w:r w:rsidRPr="00192E89">
        <w:rPr>
          <w:b/>
          <w:bCs/>
          <w:i/>
          <w:iCs/>
          <w:color w:val="000000" w:themeColor="text1"/>
        </w:rPr>
        <w:t>«нет омовения у того, кто не вспомнил имя Аллаха»</w:t>
      </w:r>
      <w:r w:rsidRPr="00192E89">
        <w:rPr>
          <w:color w:val="000000" w:themeColor="text1"/>
        </w:rPr>
        <w:t xml:space="preserve"> </w:t>
      </w:r>
      <w:r w:rsidRPr="00192E89">
        <w:rPr>
          <w:i/>
          <w:iCs/>
          <w:color w:val="000000" w:themeColor="text1"/>
        </w:rPr>
        <w:t>имеется в виду вспомнить имя Аллаха сердцем, так как поклонение не принимается без намерения. И в таком случае вспоминание Аллаха будет являться этикетом, на что указывает хадис:</w:t>
      </w:r>
    </w:p>
    <w:p w:rsidR="00192E89" w:rsidRPr="00192E89" w:rsidRDefault="00192E89" w:rsidP="00192E89">
      <w:pPr>
        <w:spacing w:line="360" w:lineRule="auto"/>
        <w:rPr>
          <w:b/>
          <w:bCs/>
          <w:i/>
          <w:iCs/>
          <w:color w:val="000000" w:themeColor="text1"/>
        </w:rPr>
      </w:pPr>
      <w:r w:rsidRPr="00192E89">
        <w:rPr>
          <w:b/>
          <w:bCs/>
          <w:i/>
          <w:iCs/>
          <w:color w:val="000000" w:themeColor="text1"/>
        </w:rPr>
        <w:t>«Любое не начатое с «бисмиллях» дело лишено блага»</w:t>
      </w:r>
      <w:r w:rsidRPr="00192E89">
        <w:rPr>
          <w:rStyle w:val="ad"/>
          <w:color w:val="000000" w:themeColor="text1"/>
        </w:rPr>
        <w:footnoteReference w:id="85"/>
      </w:r>
      <w:r w:rsidRPr="00192E89">
        <w:rPr>
          <w:color w:val="000000" w:themeColor="text1"/>
        </w:rPr>
        <w:t>.</w:t>
      </w:r>
    </w:p>
    <w:p w:rsidR="00192E89" w:rsidRPr="00192E89" w:rsidRDefault="00192E89" w:rsidP="00192E89">
      <w:pPr>
        <w:spacing w:line="360" w:lineRule="auto"/>
        <w:rPr>
          <w:color w:val="000000" w:themeColor="text1"/>
        </w:rPr>
      </w:pPr>
      <w:r w:rsidRPr="00192E89">
        <w:rPr>
          <w:i/>
          <w:iCs/>
          <w:color w:val="000000" w:themeColor="text1"/>
        </w:rPr>
        <w:t>Смысл хадиса тогда будет таковым, что не будет полным омовение того, кто не вспомнил имя Аллаха. Однако я не согласен с таким толкованием, так как оно противоречит тексту хадиса»</w:t>
      </w:r>
      <w:r>
        <w:rPr>
          <w:rStyle w:val="ad"/>
          <w:i/>
          <w:iCs/>
          <w:color w:val="000000" w:themeColor="text1"/>
        </w:rPr>
        <w:footnoteReference w:id="86"/>
      </w:r>
      <w:r w:rsidRPr="00192E89">
        <w:rPr>
          <w:i/>
          <w:iCs/>
          <w:color w:val="000000" w:themeColor="text1"/>
        </w:rPr>
        <w:t>.</w:t>
      </w:r>
      <w:r>
        <w:rPr>
          <w:color w:val="000000" w:themeColor="text1"/>
        </w:rPr>
        <w:t xml:space="preserve"> Слова имама ад-Дах</w:t>
      </w:r>
      <w:r w:rsidRPr="00192E89">
        <w:rPr>
          <w:color w:val="000000" w:themeColor="text1"/>
        </w:rPr>
        <w:t>ляуи закончились.</w:t>
      </w:r>
    </w:p>
    <w:p w:rsidR="00C042CC" w:rsidRDefault="0094649D" w:rsidP="0094649D">
      <w:pPr>
        <w:spacing w:line="360" w:lineRule="auto"/>
        <w:rPr>
          <w:color w:val="000000" w:themeColor="text1"/>
        </w:rPr>
      </w:pPr>
      <w:r>
        <w:rPr>
          <w:color w:val="000000" w:themeColor="text1"/>
        </w:rPr>
        <w:t>Я с</w:t>
      </w:r>
      <w:r w:rsidR="00192E89" w:rsidRPr="00192E89">
        <w:rPr>
          <w:color w:val="000000" w:themeColor="text1"/>
        </w:rPr>
        <w:t xml:space="preserve">кажу, что в словах, подобных таким как </w:t>
      </w:r>
      <w:r w:rsidR="00192E89" w:rsidRPr="0094649D">
        <w:rPr>
          <w:b/>
          <w:bCs/>
          <w:i/>
          <w:iCs/>
          <w:color w:val="000000" w:themeColor="text1"/>
        </w:rPr>
        <w:t>«нет омовения»</w:t>
      </w:r>
      <w:r w:rsidR="00192E89" w:rsidRPr="00192E89">
        <w:rPr>
          <w:color w:val="000000" w:themeColor="text1"/>
        </w:rPr>
        <w:t>, отри</w:t>
      </w:r>
      <w:r>
        <w:rPr>
          <w:color w:val="000000" w:themeColor="text1"/>
        </w:rPr>
        <w:t>цание относится к сущности отри</w:t>
      </w:r>
      <w:r w:rsidR="00192E89" w:rsidRPr="00192E89">
        <w:rPr>
          <w:color w:val="000000" w:themeColor="text1"/>
        </w:rPr>
        <w:t>цаемого. То есть «нет</w:t>
      </w:r>
      <w:r>
        <w:rPr>
          <w:color w:val="000000" w:themeColor="text1"/>
        </w:rPr>
        <w:t xml:space="preserve"> никакого омовения». Если подобное утверждать невозможно</w:t>
      </w:r>
      <w:r>
        <w:rPr>
          <w:rStyle w:val="ad"/>
          <w:color w:val="000000" w:themeColor="text1"/>
        </w:rPr>
        <w:footnoteReference w:id="87"/>
      </w:r>
      <w:r w:rsidR="00192E89" w:rsidRPr="00192E89">
        <w:rPr>
          <w:color w:val="000000" w:themeColor="text1"/>
        </w:rPr>
        <w:t>, то отрицание относят к ближайшей метафоре. То есть «нет правил</w:t>
      </w:r>
      <w:r>
        <w:rPr>
          <w:color w:val="000000" w:themeColor="text1"/>
        </w:rPr>
        <w:t>ьного омовения». Но нельзя отно</w:t>
      </w:r>
      <w:r w:rsidR="00192E89" w:rsidRPr="00192E89">
        <w:rPr>
          <w:color w:val="000000" w:themeColor="text1"/>
        </w:rPr>
        <w:t>сить к дальней мета</w:t>
      </w:r>
      <w:r>
        <w:rPr>
          <w:color w:val="000000" w:themeColor="text1"/>
        </w:rPr>
        <w:t>форе, как будто бы «это правиль</w:t>
      </w:r>
      <w:r w:rsidR="00192E89" w:rsidRPr="00192E89">
        <w:rPr>
          <w:color w:val="000000" w:themeColor="text1"/>
        </w:rPr>
        <w:t>ное омовение, но не полное»</w:t>
      </w:r>
      <w:r>
        <w:rPr>
          <w:rStyle w:val="ad"/>
          <w:color w:val="000000" w:themeColor="text1"/>
        </w:rPr>
        <w:footnoteReference w:id="88"/>
      </w:r>
      <w:r>
        <w:rPr>
          <w:color w:val="000000" w:themeColor="text1"/>
        </w:rPr>
        <w:t>.</w:t>
      </w:r>
    </w:p>
    <w:p w:rsidR="0094649D" w:rsidRDefault="0094649D" w:rsidP="0094649D">
      <w:pPr>
        <w:pStyle w:val="3"/>
      </w:pPr>
      <w:r w:rsidRPr="00F60D0D">
        <w:rPr>
          <w:sz w:val="28"/>
          <w:szCs w:val="28"/>
        </w:rPr>
        <w:lastRenderedPageBreak/>
        <w:t>•</w:t>
      </w:r>
      <w:r>
        <w:t xml:space="preserve"> ВОПРОС № 3: ПОЛОСКАНИЕ РТА И НОСА</w:t>
      </w:r>
    </w:p>
    <w:p w:rsidR="00C042CC" w:rsidRDefault="0094649D"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…затем он полоскает рот и нос…». </w:t>
      </w:r>
    </w:p>
    <w:p w:rsidR="0094649D" w:rsidRDefault="0094649D" w:rsidP="0094649D">
      <w:pPr>
        <w:spacing w:line="360" w:lineRule="auto"/>
        <w:rPr>
          <w:color w:val="000000" w:themeColor="text1"/>
        </w:rPr>
      </w:pPr>
      <w:r w:rsidRPr="0094649D">
        <w:rPr>
          <w:color w:val="000000" w:themeColor="text1"/>
        </w:rPr>
        <w:t>Так как нос и рот относятся к лицу, кот</w:t>
      </w:r>
      <w:r>
        <w:rPr>
          <w:color w:val="000000" w:themeColor="text1"/>
        </w:rPr>
        <w:t>орое при</w:t>
      </w:r>
      <w:r w:rsidRPr="0094649D">
        <w:rPr>
          <w:color w:val="000000" w:themeColor="text1"/>
        </w:rPr>
        <w:t xml:space="preserve">казано мыть в Коране. То, что </w:t>
      </w:r>
      <w:r>
        <w:rPr>
          <w:color w:val="000000" w:themeColor="text1"/>
        </w:rPr>
        <w:t>пришло</w:t>
      </w:r>
      <w:r w:rsidRPr="0094649D">
        <w:rPr>
          <w:color w:val="000000" w:themeColor="text1"/>
        </w:rPr>
        <w:t xml:space="preserve"> в</w:t>
      </w:r>
      <w:r>
        <w:rPr>
          <w:color w:val="000000" w:themeColor="text1"/>
        </w:rPr>
        <w:t xml:space="preserve"> Коране, разъяснено действиями п</w:t>
      </w:r>
      <w:r w:rsidRPr="0094649D">
        <w:rPr>
          <w:color w:val="000000" w:themeColor="text1"/>
        </w:rPr>
        <w:t>ророка</w:t>
      </w:r>
      <w:r>
        <w:rPr>
          <w:color w:val="000000" w:themeColor="text1"/>
        </w:rPr>
        <w:t xml:space="preserve"> </w:t>
      </w:r>
      <w:r w:rsidR="00FD5109" w:rsidRPr="00FD5109">
        <w:rPr>
          <w:color w:val="000000" w:themeColor="text1"/>
        </w:rPr>
        <w:t>(да благословит его Аллах и приветствует)</w:t>
      </w:r>
      <w:r>
        <w:rPr>
          <w:color w:val="000000" w:themeColor="text1"/>
        </w:rPr>
        <w:t xml:space="preserve"> во время соверше</w:t>
      </w:r>
      <w:r w:rsidRPr="0094649D">
        <w:rPr>
          <w:color w:val="000000" w:themeColor="text1"/>
        </w:rPr>
        <w:t>ния им омовения. Что же касается промывания носа</w:t>
      </w:r>
      <w:r>
        <w:rPr>
          <w:color w:val="000000" w:themeColor="text1"/>
        </w:rPr>
        <w:t xml:space="preserve"> </w:t>
      </w:r>
      <w:r w:rsidRPr="0094649D">
        <w:rPr>
          <w:color w:val="000000" w:themeColor="text1"/>
        </w:rPr>
        <w:t>и</w:t>
      </w:r>
      <w:r w:rsidRPr="0094649D">
        <w:rPr>
          <w:color w:val="000000" w:themeColor="text1"/>
        </w:rPr>
        <w:tab/>
        <w:t xml:space="preserve">полоскания рта, то указание на это пришло в форме приказа в хадисе от Абу Хурайры: </w:t>
      </w:r>
      <w:r w:rsidRPr="0094649D">
        <w:rPr>
          <w:i/>
          <w:iCs/>
          <w:color w:val="000000" w:themeColor="text1"/>
        </w:rPr>
        <w:t>«Приказал 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94649D">
        <w:rPr>
          <w:i/>
          <w:iCs/>
          <w:color w:val="000000" w:themeColor="text1"/>
        </w:rPr>
        <w:t xml:space="preserve"> ополаскивать рот и промывать нос»</w:t>
      </w:r>
      <w:r w:rsidRPr="0094649D">
        <w:rPr>
          <w:rStyle w:val="ad"/>
          <w:color w:val="000000" w:themeColor="text1"/>
        </w:rPr>
        <w:footnoteReference w:id="89"/>
      </w:r>
      <w:r w:rsidRPr="0094649D">
        <w:rPr>
          <w:color w:val="000000" w:themeColor="text1"/>
        </w:rPr>
        <w:t xml:space="preserve">. </w:t>
      </w:r>
    </w:p>
    <w:p w:rsidR="00C042CC" w:rsidRDefault="0094649D" w:rsidP="0094649D">
      <w:pPr>
        <w:spacing w:line="360" w:lineRule="auto"/>
        <w:rPr>
          <w:color w:val="000000" w:themeColor="text1"/>
        </w:rPr>
      </w:pPr>
      <w:r w:rsidRPr="0094649D">
        <w:rPr>
          <w:color w:val="000000" w:themeColor="text1"/>
        </w:rPr>
        <w:t xml:space="preserve">А также в двух достоверных сборниках сообщается от Абу Хурайры, что </w:t>
      </w:r>
      <w:r>
        <w:rPr>
          <w:color w:val="000000" w:themeColor="text1"/>
        </w:rPr>
        <w:t>п</w:t>
      </w:r>
      <w:r w:rsidRPr="0094649D">
        <w:rPr>
          <w:color w:val="000000" w:themeColor="text1"/>
        </w:rPr>
        <w:t>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94649D">
        <w:rPr>
          <w:i/>
          <w:iCs/>
          <w:color w:val="000000" w:themeColor="text1"/>
        </w:rPr>
        <w:t xml:space="preserve"> </w:t>
      </w:r>
      <w:r w:rsidRPr="0094649D">
        <w:rPr>
          <w:color w:val="000000" w:themeColor="text1"/>
        </w:rPr>
        <w:t xml:space="preserve"> сказал:</w:t>
      </w:r>
      <w:r>
        <w:rPr>
          <w:color w:val="000000" w:themeColor="text1"/>
        </w:rPr>
        <w:t xml:space="preserve"> </w:t>
      </w:r>
      <w:r w:rsidRPr="0094649D">
        <w:rPr>
          <w:b/>
          <w:bCs/>
          <w:i/>
          <w:iCs/>
          <w:color w:val="000000" w:themeColor="text1"/>
        </w:rPr>
        <w:t>«Если кто-либо из вас берёт омовение, то пусть наберёт воду в нос и высморкается</w:t>
      </w:r>
      <w:r w:rsidRPr="0094649D">
        <w:rPr>
          <w:color w:val="000000" w:themeColor="text1"/>
        </w:rPr>
        <w:t>»</w:t>
      </w:r>
      <w:r w:rsidRPr="0094649D">
        <w:rPr>
          <w:rStyle w:val="ad"/>
          <w:color w:val="000000" w:themeColor="text1"/>
        </w:rPr>
        <w:footnoteReference w:id="90"/>
      </w:r>
      <w:r w:rsidRPr="0094649D">
        <w:rPr>
          <w:color w:val="000000" w:themeColor="text1"/>
        </w:rPr>
        <w:t>.</w:t>
      </w:r>
    </w:p>
    <w:p w:rsidR="0094649D" w:rsidRPr="0094649D" w:rsidRDefault="0094649D" w:rsidP="0094649D">
      <w:pPr>
        <w:spacing w:line="360" w:lineRule="auto"/>
        <w:rPr>
          <w:color w:val="000000" w:themeColor="text1"/>
        </w:rPr>
      </w:pPr>
      <w:r w:rsidRPr="0094649D">
        <w:rPr>
          <w:color w:val="000000" w:themeColor="text1"/>
        </w:rPr>
        <w:t>Ан-Насаи приводит хадис от Саляма бин Кайс:</w:t>
      </w:r>
      <w:r>
        <w:rPr>
          <w:color w:val="000000" w:themeColor="text1"/>
        </w:rPr>
        <w:t xml:space="preserve"> </w:t>
      </w:r>
      <w:r w:rsidRPr="0094649D">
        <w:rPr>
          <w:b/>
          <w:bCs/>
          <w:i/>
          <w:iCs/>
          <w:color w:val="000000" w:themeColor="text1"/>
        </w:rPr>
        <w:t>«Когда возьмёшь омовение — высморкайся»</w:t>
      </w:r>
      <w:r w:rsidRPr="0094649D">
        <w:rPr>
          <w:rStyle w:val="ad"/>
          <w:color w:val="000000" w:themeColor="text1"/>
        </w:rPr>
        <w:footnoteReference w:id="91"/>
      </w:r>
      <w:r w:rsidRPr="0094649D">
        <w:rPr>
          <w:color w:val="000000" w:themeColor="text1"/>
        </w:rPr>
        <w:t>.</w:t>
      </w:r>
    </w:p>
    <w:p w:rsidR="0094649D" w:rsidRPr="0094649D" w:rsidRDefault="0094649D" w:rsidP="0094649D">
      <w:pPr>
        <w:spacing w:line="360" w:lineRule="auto"/>
        <w:rPr>
          <w:color w:val="000000" w:themeColor="text1"/>
        </w:rPr>
      </w:pPr>
      <w:r>
        <w:rPr>
          <w:color w:val="000000" w:themeColor="text1"/>
        </w:rPr>
        <w:t>У ат-</w:t>
      </w:r>
      <w:r w:rsidRPr="0094649D">
        <w:rPr>
          <w:color w:val="000000" w:themeColor="text1"/>
        </w:rPr>
        <w:t>Тирми</w:t>
      </w:r>
      <w:r>
        <w:rPr>
          <w:color w:val="000000" w:themeColor="text1"/>
        </w:rPr>
        <w:t>зи приводится хадис о том, что п</w:t>
      </w:r>
      <w:r w:rsidRPr="0094649D">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Pr>
          <w:color w:val="000000" w:themeColor="text1"/>
        </w:rPr>
        <w:t>,</w:t>
      </w:r>
      <w:r w:rsidRPr="0094649D">
        <w:rPr>
          <w:color w:val="000000" w:themeColor="text1"/>
        </w:rPr>
        <w:t xml:space="preserve"> когда совершал омовение, заводил воду глубоко в ноздри, кроме тех </w:t>
      </w:r>
      <w:r>
        <w:rPr>
          <w:color w:val="000000" w:themeColor="text1"/>
        </w:rPr>
        <w:t>случаев, когда был постящимся</w:t>
      </w:r>
      <w:r>
        <w:rPr>
          <w:rStyle w:val="ad"/>
          <w:color w:val="000000" w:themeColor="text1"/>
        </w:rPr>
        <w:footnoteReference w:id="92"/>
      </w:r>
      <w:r w:rsidRPr="0094649D">
        <w:rPr>
          <w:color w:val="000000" w:themeColor="text1"/>
        </w:rPr>
        <w:t xml:space="preserve">. Также у </w:t>
      </w:r>
      <w:r>
        <w:rPr>
          <w:color w:val="000000" w:themeColor="text1"/>
        </w:rPr>
        <w:t>ат-</w:t>
      </w:r>
      <w:r w:rsidRPr="0094649D">
        <w:rPr>
          <w:color w:val="000000" w:themeColor="text1"/>
        </w:rPr>
        <w:t>Тирмизи приводится:</w:t>
      </w:r>
      <w:r>
        <w:rPr>
          <w:color w:val="000000" w:themeColor="text1"/>
        </w:rPr>
        <w:t xml:space="preserve"> </w:t>
      </w:r>
      <w:r w:rsidRPr="0094649D">
        <w:rPr>
          <w:b/>
          <w:bCs/>
          <w:i/>
          <w:iCs/>
          <w:color w:val="000000" w:themeColor="text1"/>
        </w:rPr>
        <w:t>«Когда берёшь омовение, прополосни рот».</w:t>
      </w:r>
    </w:p>
    <w:p w:rsidR="0094649D" w:rsidRPr="0094649D" w:rsidRDefault="0094649D" w:rsidP="0094649D">
      <w:pPr>
        <w:spacing w:line="360" w:lineRule="auto"/>
        <w:rPr>
          <w:color w:val="000000" w:themeColor="text1"/>
        </w:rPr>
      </w:pPr>
      <w:r>
        <w:rPr>
          <w:color w:val="000000" w:themeColor="text1"/>
        </w:rPr>
        <w:t xml:space="preserve">И </w:t>
      </w:r>
      <w:r w:rsidRPr="0094649D">
        <w:rPr>
          <w:color w:val="000000" w:themeColor="text1"/>
        </w:rPr>
        <w:t>те, кто назвал этот хадис слабым, не привели приемлемых причин, которые могли бы его ослабить.</w:t>
      </w:r>
    </w:p>
    <w:p w:rsidR="0094649D" w:rsidRPr="0094649D" w:rsidRDefault="0094649D" w:rsidP="0094649D">
      <w:pPr>
        <w:spacing w:line="360" w:lineRule="auto"/>
        <w:rPr>
          <w:color w:val="000000" w:themeColor="text1"/>
        </w:rPr>
      </w:pPr>
      <w:r w:rsidRPr="0094649D">
        <w:rPr>
          <w:color w:val="000000" w:themeColor="text1"/>
        </w:rPr>
        <w:t>Мнение об обязательности совершения этих действий принадлежит таким ученым, как Ахм</w:t>
      </w:r>
      <w:r>
        <w:rPr>
          <w:color w:val="000000" w:themeColor="text1"/>
        </w:rPr>
        <w:t>ад, Исхак и Хаммад бин Сулейман</w:t>
      </w:r>
      <w:r w:rsidRPr="0094649D">
        <w:rPr>
          <w:color w:val="000000" w:themeColor="text1"/>
        </w:rPr>
        <w:t>.</w:t>
      </w:r>
    </w:p>
    <w:p w:rsidR="0094649D" w:rsidRDefault="0094649D" w:rsidP="0094649D">
      <w:pPr>
        <w:spacing w:line="360" w:lineRule="auto"/>
        <w:rPr>
          <w:color w:val="000000" w:themeColor="text1"/>
        </w:rPr>
      </w:pPr>
      <w:r w:rsidRPr="0094649D">
        <w:rPr>
          <w:color w:val="000000" w:themeColor="text1"/>
        </w:rPr>
        <w:t>В</w:t>
      </w:r>
      <w:r>
        <w:rPr>
          <w:color w:val="000000" w:themeColor="text1"/>
        </w:rPr>
        <w:t xml:space="preserve"> </w:t>
      </w:r>
      <w:r w:rsidRPr="0094649D">
        <w:rPr>
          <w:color w:val="000000" w:themeColor="text1"/>
        </w:rPr>
        <w:t>своём комментарии к «Сахих Муслим» имам ан-Навави говорит,</w:t>
      </w:r>
      <w:r>
        <w:rPr>
          <w:color w:val="000000" w:themeColor="text1"/>
        </w:rPr>
        <w:t xml:space="preserve"> что Абу Сауру, Абу ′Убайду, Дау</w:t>
      </w:r>
      <w:r w:rsidRPr="0094649D">
        <w:rPr>
          <w:color w:val="000000" w:themeColor="text1"/>
        </w:rPr>
        <w:t>ду аз-Захири, Ибн Мунзиру принадлежит мнение</w:t>
      </w:r>
      <w:r>
        <w:rPr>
          <w:color w:val="000000" w:themeColor="text1"/>
        </w:rPr>
        <w:t xml:space="preserve"> о </w:t>
      </w:r>
      <w:r w:rsidRPr="0094649D">
        <w:rPr>
          <w:color w:val="000000" w:themeColor="text1"/>
        </w:rPr>
        <w:t>том, что полоскан</w:t>
      </w:r>
      <w:r>
        <w:rPr>
          <w:color w:val="000000" w:themeColor="text1"/>
        </w:rPr>
        <w:t>ие рта и промывание носа являет</w:t>
      </w:r>
      <w:r w:rsidRPr="0094649D">
        <w:rPr>
          <w:color w:val="000000" w:themeColor="text1"/>
        </w:rPr>
        <w:t xml:space="preserve">ся обязательным при совершении большого омовения и сунной во </w:t>
      </w:r>
      <w:r w:rsidRPr="0094649D">
        <w:rPr>
          <w:color w:val="000000" w:themeColor="text1"/>
        </w:rPr>
        <w:lastRenderedPageBreak/>
        <w:t>время малого. Это является также одним из мнений Ахмада бин Ханбала. Нечто подобное пере-даётся также от Абу Х</w:t>
      </w:r>
      <w:r>
        <w:rPr>
          <w:color w:val="000000" w:themeColor="text1"/>
        </w:rPr>
        <w:t>анифы, ас-Саури и Зейда ибн ′Али</w:t>
      </w:r>
      <w:r w:rsidRPr="0094649D">
        <w:rPr>
          <w:color w:val="000000" w:themeColor="text1"/>
        </w:rPr>
        <w:t xml:space="preserve">. </w:t>
      </w:r>
    </w:p>
    <w:p w:rsidR="0094649D" w:rsidRDefault="0094649D" w:rsidP="0094649D">
      <w:pPr>
        <w:spacing w:line="360" w:lineRule="auto"/>
        <w:rPr>
          <w:color w:val="000000" w:themeColor="text1"/>
        </w:rPr>
      </w:pPr>
      <w:r w:rsidRPr="0094649D">
        <w:rPr>
          <w:color w:val="000000" w:themeColor="text1"/>
        </w:rPr>
        <w:t>Что касается Малика, аш-Шафии, аль-Ауза</w:t>
      </w:r>
      <w:r>
        <w:rPr>
          <w:color w:val="000000" w:themeColor="text1"/>
        </w:rPr>
        <w:t>′</w:t>
      </w:r>
      <w:r w:rsidRPr="0094649D">
        <w:rPr>
          <w:color w:val="000000" w:themeColor="text1"/>
        </w:rPr>
        <w:t>и, аль-Лейса, аль-Хасана аль-Баср</w:t>
      </w:r>
      <w:r>
        <w:rPr>
          <w:color w:val="000000" w:themeColor="text1"/>
        </w:rPr>
        <w:t>и, аз-Зухри, Раби′а, Яхьи ибн Са′ида, Ка</w:t>
      </w:r>
      <w:r w:rsidRPr="0094649D">
        <w:rPr>
          <w:color w:val="000000" w:themeColor="text1"/>
        </w:rPr>
        <w:t>тад</w:t>
      </w:r>
      <w:r>
        <w:rPr>
          <w:color w:val="000000" w:themeColor="text1"/>
        </w:rPr>
        <w:t>ы</w:t>
      </w:r>
      <w:r w:rsidRPr="0094649D">
        <w:rPr>
          <w:color w:val="000000" w:themeColor="text1"/>
        </w:rPr>
        <w:t xml:space="preserve">, </w:t>
      </w:r>
      <w:r>
        <w:rPr>
          <w:color w:val="000000" w:themeColor="text1"/>
        </w:rPr>
        <w:t>аль-Хакама ибн ′Утейбы и Мухаммада ибн Джари</w:t>
      </w:r>
      <w:r w:rsidRPr="0094649D">
        <w:rPr>
          <w:color w:val="000000" w:themeColor="text1"/>
        </w:rPr>
        <w:t>ра ат-Табари, то они не считали эти два действия</w:t>
      </w:r>
      <w:r w:rsidRPr="0094649D">
        <w:t xml:space="preserve"> </w:t>
      </w:r>
      <w:r w:rsidRPr="0094649D">
        <w:rPr>
          <w:color w:val="000000" w:themeColor="text1"/>
        </w:rPr>
        <w:t>обязательными ни в большом, ни в малом омовении.</w:t>
      </w:r>
    </w:p>
    <w:p w:rsidR="0094649D" w:rsidRPr="0094649D" w:rsidRDefault="0094649D" w:rsidP="00C62410">
      <w:pPr>
        <w:spacing w:line="360" w:lineRule="auto"/>
        <w:rPr>
          <w:color w:val="000000" w:themeColor="text1"/>
        </w:rPr>
      </w:pPr>
      <w:r>
        <w:rPr>
          <w:color w:val="000000" w:themeColor="text1"/>
        </w:rPr>
        <w:t xml:space="preserve">В </w:t>
      </w:r>
      <w:r w:rsidRPr="0094649D">
        <w:rPr>
          <w:color w:val="000000" w:themeColor="text1"/>
        </w:rPr>
        <w:t xml:space="preserve">качестве довода </w:t>
      </w:r>
      <w:r>
        <w:rPr>
          <w:color w:val="000000" w:themeColor="text1"/>
        </w:rPr>
        <w:t>последние привели хадис, в кото</w:t>
      </w:r>
      <w:r w:rsidRPr="0094649D">
        <w:rPr>
          <w:color w:val="000000" w:themeColor="text1"/>
        </w:rPr>
        <w:t xml:space="preserve">ром говорится: </w:t>
      </w:r>
      <w:r w:rsidRPr="0094649D">
        <w:rPr>
          <w:b/>
          <w:bCs/>
          <w:i/>
          <w:iCs/>
          <w:color w:val="000000" w:themeColor="text1"/>
        </w:rPr>
        <w:t>«Десять вещей являются суннами посланников…»</w:t>
      </w:r>
      <w:r w:rsidRPr="0094649D">
        <w:rPr>
          <w:color w:val="000000" w:themeColor="text1"/>
        </w:rPr>
        <w:t>,</w:t>
      </w:r>
      <w:r>
        <w:rPr>
          <w:color w:val="000000" w:themeColor="text1"/>
        </w:rPr>
        <w:t>— среди которых упомянуто опола</w:t>
      </w:r>
      <w:r w:rsidRPr="0094649D">
        <w:rPr>
          <w:color w:val="000000" w:themeColor="text1"/>
        </w:rPr>
        <w:t>скивание рта и пром</w:t>
      </w:r>
      <w:r>
        <w:rPr>
          <w:color w:val="000000" w:themeColor="text1"/>
        </w:rPr>
        <w:t>ывание носа. И этот хадис достоверный</w:t>
      </w:r>
      <w:r>
        <w:rPr>
          <w:rStyle w:val="ad"/>
          <w:color w:val="000000" w:themeColor="text1"/>
        </w:rPr>
        <w:footnoteReference w:id="93"/>
      </w:r>
      <w:r w:rsidRPr="0094649D">
        <w:rPr>
          <w:color w:val="000000" w:themeColor="text1"/>
        </w:rPr>
        <w:t xml:space="preserve">. Однако заметь, что в другой версии этого хадиса сказано: </w:t>
      </w:r>
      <w:r w:rsidRPr="0094649D">
        <w:rPr>
          <w:b/>
          <w:bCs/>
          <w:i/>
          <w:iCs/>
          <w:color w:val="000000" w:themeColor="text1"/>
        </w:rPr>
        <w:t>«Десять вещей являются естественными (фитра) для посланников…»</w:t>
      </w:r>
      <w:r w:rsidRPr="0094649D">
        <w:rPr>
          <w:color w:val="000000" w:themeColor="text1"/>
        </w:rPr>
        <w:t>, — также знай, что термин «сунна» в ка</w:t>
      </w:r>
      <w:r>
        <w:rPr>
          <w:color w:val="000000" w:themeColor="text1"/>
        </w:rPr>
        <w:t>честве обозначения чего-то жела</w:t>
      </w:r>
      <w:r w:rsidRPr="0094649D">
        <w:rPr>
          <w:color w:val="000000" w:themeColor="text1"/>
        </w:rPr>
        <w:t>тельного, но не обязательного, появился у ученых «усуль» намного позже. А на языке Законодателя под словом «сунна» подразумевается «путь», куда входят слова, действия и молчали</w:t>
      </w:r>
      <w:r w:rsidR="00C62410">
        <w:rPr>
          <w:color w:val="000000" w:themeColor="text1"/>
        </w:rPr>
        <w:t xml:space="preserve">вое одобрение посланника Аллаха </w:t>
      </w:r>
      <w:r w:rsidR="00FD5109" w:rsidRPr="00FD5109">
        <w:rPr>
          <w:color w:val="000000" w:themeColor="text1"/>
        </w:rPr>
        <w:t>(да благословит его Аллах и приветствует)</w:t>
      </w:r>
      <w:r w:rsidRPr="0094649D">
        <w:rPr>
          <w:color w:val="000000" w:themeColor="text1"/>
        </w:rPr>
        <w:t xml:space="preserve">. На языке Аллаха, Его </w:t>
      </w:r>
      <w:r w:rsidR="00C62410">
        <w:rPr>
          <w:color w:val="000000" w:themeColor="text1"/>
        </w:rPr>
        <w:t>п</w:t>
      </w:r>
      <w:r w:rsidRPr="0094649D">
        <w:rPr>
          <w:color w:val="000000" w:themeColor="text1"/>
        </w:rPr>
        <w:t>осланника</w:t>
      </w:r>
      <w:r w:rsidR="00C62410">
        <w:rPr>
          <w:color w:val="000000" w:themeColor="text1"/>
        </w:rPr>
        <w:t xml:space="preserve"> </w:t>
      </w:r>
      <w:r w:rsidR="00FD5109" w:rsidRPr="00FD5109">
        <w:rPr>
          <w:color w:val="000000" w:themeColor="text1"/>
        </w:rPr>
        <w:t>(да благословит его Аллах и приветствует)</w:t>
      </w:r>
      <w:r w:rsidR="00C62410">
        <w:rPr>
          <w:color w:val="000000" w:themeColor="text1"/>
        </w:rPr>
        <w:t xml:space="preserve"> и жите</w:t>
      </w:r>
      <w:r w:rsidRPr="0094649D">
        <w:rPr>
          <w:color w:val="000000" w:themeColor="text1"/>
        </w:rPr>
        <w:t>лей того времени слово «сунна» обозначает решения шариата, взятые не из Корана</w:t>
      </w:r>
      <w:r w:rsidR="00C62410">
        <w:rPr>
          <w:rStyle w:val="ad"/>
          <w:color w:val="000000" w:themeColor="text1"/>
        </w:rPr>
        <w:footnoteReference w:id="94"/>
      </w:r>
      <w:r w:rsidR="00C62410">
        <w:rPr>
          <w:color w:val="000000" w:themeColor="text1"/>
        </w:rPr>
        <w:t>.</w:t>
      </w:r>
    </w:p>
    <w:p w:rsidR="00C042CC" w:rsidRDefault="0094649D" w:rsidP="0094649D">
      <w:pPr>
        <w:spacing w:line="360" w:lineRule="auto"/>
        <w:rPr>
          <w:color w:val="000000" w:themeColor="text1"/>
        </w:rPr>
      </w:pPr>
      <w:r w:rsidRPr="0094649D">
        <w:rPr>
          <w:color w:val="000000" w:themeColor="text1"/>
        </w:rPr>
        <w:t>Например, говорят</w:t>
      </w:r>
      <w:r w:rsidR="00C62410">
        <w:rPr>
          <w:color w:val="000000" w:themeColor="text1"/>
        </w:rPr>
        <w:t>: «Указание на это взято из сун</w:t>
      </w:r>
      <w:r w:rsidRPr="0094649D">
        <w:rPr>
          <w:color w:val="000000" w:themeColor="text1"/>
        </w:rPr>
        <w:t>ны», — и нельзя здесь применить правило о том, что сначала нужно посмотреть на шариатское значение слова, а потом уже н</w:t>
      </w:r>
      <w:r w:rsidR="00C62410">
        <w:rPr>
          <w:color w:val="000000" w:themeColor="text1"/>
        </w:rPr>
        <w:t>а языковое, потому как этот тер</w:t>
      </w:r>
      <w:r w:rsidRPr="0094649D">
        <w:rPr>
          <w:color w:val="000000" w:themeColor="text1"/>
        </w:rPr>
        <w:t>мин появился значительно позднее. Обрати внимание на сказанное выше.</w:t>
      </w:r>
    </w:p>
    <w:p w:rsidR="00C042CC" w:rsidRDefault="00C62410" w:rsidP="00737A9B">
      <w:pPr>
        <w:spacing w:line="360" w:lineRule="auto"/>
        <w:rPr>
          <w:color w:val="000000" w:themeColor="text1"/>
        </w:rPr>
      </w:pPr>
      <w:r>
        <w:rPr>
          <w:color w:val="000000" w:themeColor="text1"/>
        </w:rPr>
        <w:t xml:space="preserve">И </w:t>
      </w:r>
      <w:r w:rsidRPr="00C62410">
        <w:rPr>
          <w:color w:val="000000" w:themeColor="text1"/>
        </w:rPr>
        <w:t>точно так же мы бы ответили на хадис от Абу Хурайры, в котором говорится, что ополаскивание рта и промывание носа — это сунна, н</w:t>
      </w:r>
      <w:r>
        <w:rPr>
          <w:color w:val="000000" w:themeColor="text1"/>
        </w:rPr>
        <w:t>о этот хадис — недостоверный</w:t>
      </w:r>
      <w:r>
        <w:rPr>
          <w:rStyle w:val="ad"/>
          <w:color w:val="000000" w:themeColor="text1"/>
        </w:rPr>
        <w:footnoteReference w:id="95"/>
      </w:r>
      <w:r w:rsidRPr="00C62410">
        <w:rPr>
          <w:color w:val="000000" w:themeColor="text1"/>
        </w:rPr>
        <w:t>.</w:t>
      </w:r>
    </w:p>
    <w:p w:rsidR="00C62410" w:rsidRDefault="00C62410" w:rsidP="00C62410">
      <w:pPr>
        <w:pStyle w:val="3"/>
      </w:pPr>
      <w:r w:rsidRPr="00F60D0D">
        <w:rPr>
          <w:sz w:val="28"/>
          <w:szCs w:val="28"/>
        </w:rPr>
        <w:lastRenderedPageBreak/>
        <w:t>•</w:t>
      </w:r>
      <w:r>
        <w:t xml:space="preserve"> ВОПРОС № 4: МЫТЬЕ ЛИЦА</w:t>
      </w:r>
    </w:p>
    <w:p w:rsidR="00C042CC" w:rsidRDefault="00C62410"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…затем он моет целиком своё лицо…». </w:t>
      </w:r>
    </w:p>
    <w:p w:rsidR="00C042CC" w:rsidRDefault="00C62410" w:rsidP="00C62410">
      <w:pPr>
        <w:spacing w:line="360" w:lineRule="auto"/>
        <w:rPr>
          <w:color w:val="000000" w:themeColor="text1"/>
        </w:rPr>
      </w:pPr>
      <w:r w:rsidRPr="00C62410">
        <w:rPr>
          <w:color w:val="000000" w:themeColor="text1"/>
        </w:rPr>
        <w:t>Под словом «ли</w:t>
      </w:r>
      <w:r>
        <w:rPr>
          <w:color w:val="000000" w:themeColor="text1"/>
        </w:rPr>
        <w:t>цо» подразумевается то, что счи</w:t>
      </w:r>
      <w:r w:rsidRPr="00C62410">
        <w:rPr>
          <w:color w:val="000000" w:themeColor="text1"/>
        </w:rPr>
        <w:t>тают лицом учёные</w:t>
      </w:r>
      <w:r>
        <w:rPr>
          <w:color w:val="000000" w:themeColor="text1"/>
        </w:rPr>
        <w:t xml:space="preserve"> шариата и языковеды. И нет разногласия </w:t>
      </w:r>
      <w:r w:rsidRPr="00C62410">
        <w:rPr>
          <w:color w:val="000000" w:themeColor="text1"/>
        </w:rPr>
        <w:t xml:space="preserve">в том, что его мыть обязательно. На это имеются доводы из Корана и </w:t>
      </w:r>
      <w:r>
        <w:rPr>
          <w:color w:val="000000" w:themeColor="text1"/>
        </w:rPr>
        <w:t>С</w:t>
      </w:r>
      <w:r w:rsidRPr="00C62410">
        <w:rPr>
          <w:color w:val="000000" w:themeColor="text1"/>
        </w:rPr>
        <w:t>унны.</w:t>
      </w:r>
    </w:p>
    <w:p w:rsidR="00C62410" w:rsidRDefault="00C62410" w:rsidP="00C62410">
      <w:pPr>
        <w:pStyle w:val="3"/>
      </w:pPr>
      <w:r w:rsidRPr="00F60D0D">
        <w:rPr>
          <w:sz w:val="28"/>
          <w:szCs w:val="28"/>
        </w:rPr>
        <w:t>•</w:t>
      </w:r>
      <w:r>
        <w:t xml:space="preserve"> ВОПРОС № 5: МЫТЬЕ РУК ВМЕСТЕ С ЛОКТЯМИ</w:t>
      </w:r>
    </w:p>
    <w:p w:rsidR="00C042CC" w:rsidRDefault="00C62410"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…затем он моет руки вместе с локтями…». </w:t>
      </w:r>
    </w:p>
    <w:p w:rsidR="00C62410" w:rsidRPr="00C62410" w:rsidRDefault="00C62410" w:rsidP="00C62410">
      <w:pPr>
        <w:spacing w:line="360" w:lineRule="auto"/>
        <w:rPr>
          <w:color w:val="000000" w:themeColor="text1"/>
        </w:rPr>
      </w:pPr>
      <w:r w:rsidRPr="00C62410">
        <w:rPr>
          <w:color w:val="000000" w:themeColor="text1"/>
        </w:rPr>
        <w:t xml:space="preserve">На это указывает прямой текст Корана и пречистая </w:t>
      </w:r>
      <w:r>
        <w:rPr>
          <w:color w:val="000000" w:themeColor="text1"/>
        </w:rPr>
        <w:t>С</w:t>
      </w:r>
      <w:r w:rsidRPr="00C62410">
        <w:rPr>
          <w:color w:val="000000" w:themeColor="text1"/>
        </w:rPr>
        <w:t>унна. В обязательности мытья рук нет разногласий среди ученых</w:t>
      </w:r>
      <w:r>
        <w:rPr>
          <w:color w:val="000000" w:themeColor="text1"/>
        </w:rPr>
        <w:t>, есть лишь раз</w:t>
      </w:r>
      <w:r w:rsidRPr="00C62410">
        <w:rPr>
          <w:color w:val="000000" w:themeColor="text1"/>
        </w:rPr>
        <w:t>ногласие в том,</w:t>
      </w:r>
      <w:r>
        <w:rPr>
          <w:color w:val="000000" w:themeColor="text1"/>
        </w:rPr>
        <w:t xml:space="preserve"> что нужно ли мыть при этом лок</w:t>
      </w:r>
      <w:r w:rsidRPr="00C62410">
        <w:rPr>
          <w:color w:val="000000" w:themeColor="text1"/>
        </w:rPr>
        <w:t>ти? На то, что их мыть обязательно, указывает хадис от Джабира, который привели ад-Дар</w:t>
      </w:r>
      <w:r>
        <w:rPr>
          <w:color w:val="000000" w:themeColor="text1"/>
        </w:rPr>
        <w:t>а</w:t>
      </w:r>
      <w:r w:rsidRPr="00C62410">
        <w:rPr>
          <w:color w:val="000000" w:themeColor="text1"/>
        </w:rPr>
        <w:t>кутни и аль-Б</w:t>
      </w:r>
      <w:r>
        <w:rPr>
          <w:color w:val="000000" w:themeColor="text1"/>
        </w:rPr>
        <w:t>е</w:t>
      </w:r>
      <w:r w:rsidRPr="00C62410">
        <w:rPr>
          <w:color w:val="000000" w:themeColor="text1"/>
        </w:rPr>
        <w:t xml:space="preserve">йхакы, в котором говорится, что </w:t>
      </w:r>
      <w:r>
        <w:rPr>
          <w:color w:val="000000" w:themeColor="text1"/>
        </w:rPr>
        <w:t>п</w:t>
      </w:r>
      <w:r w:rsidRPr="00C62410">
        <w:rPr>
          <w:color w:val="000000" w:themeColor="text1"/>
        </w:rPr>
        <w:t>ророк</w:t>
      </w:r>
      <w:r>
        <w:rPr>
          <w:color w:val="000000" w:themeColor="text1"/>
        </w:rPr>
        <w:t xml:space="preserve"> </w:t>
      </w:r>
      <w:r w:rsidR="00FD5109" w:rsidRPr="00FD5109">
        <w:rPr>
          <w:color w:val="000000" w:themeColor="text1"/>
        </w:rPr>
        <w:t>(да благословит его Аллах и приветствует)</w:t>
      </w:r>
      <w:r w:rsidRPr="00C62410">
        <w:rPr>
          <w:color w:val="000000" w:themeColor="text1"/>
        </w:rPr>
        <w:t xml:space="preserve"> при совершении малого омовения мыл руки вместе</w:t>
      </w:r>
      <w:r>
        <w:rPr>
          <w:color w:val="000000" w:themeColor="text1"/>
        </w:rPr>
        <w:t xml:space="preserve"> с локтями</w:t>
      </w:r>
      <w:r>
        <w:rPr>
          <w:rStyle w:val="ad"/>
          <w:color w:val="000000" w:themeColor="text1"/>
        </w:rPr>
        <w:footnoteReference w:id="96"/>
      </w:r>
      <w:r w:rsidRPr="00C62410">
        <w:rPr>
          <w:color w:val="000000" w:themeColor="text1"/>
        </w:rPr>
        <w:t>. Хотя в цепочке передатчиков этого хадиса и имеются два слабых передатчика, нам все же достаточно того хадиса, что приведен у Муслима от Абу Хурайры, в котором говорится, что он, совершая омовение, помыл руки, включая начала предплечий,</w:t>
      </w:r>
      <w:r>
        <w:rPr>
          <w:color w:val="000000" w:themeColor="text1"/>
        </w:rPr>
        <w:t xml:space="preserve"> </w:t>
      </w:r>
      <w:r w:rsidRPr="00C62410">
        <w:rPr>
          <w:color w:val="000000" w:themeColor="text1"/>
        </w:rPr>
        <w:t xml:space="preserve">после чего сказал: </w:t>
      </w:r>
      <w:r w:rsidRPr="00C62410">
        <w:rPr>
          <w:i/>
          <w:iCs/>
          <w:color w:val="000000" w:themeColor="text1"/>
        </w:rPr>
        <w:t>«Я видел, что пророк</w:t>
      </w:r>
      <w:r>
        <w:rPr>
          <w:i/>
          <w:iCs/>
          <w:color w:val="000000" w:themeColor="text1"/>
        </w:rPr>
        <w:t xml:space="preserve"> </w:t>
      </w:r>
      <w:r w:rsidR="00FD5109" w:rsidRPr="00FD5109">
        <w:rPr>
          <w:i/>
          <w:iCs/>
          <w:color w:val="000000" w:themeColor="text1"/>
        </w:rPr>
        <w:t>(да благословит его Аллах и приветствует)</w:t>
      </w:r>
      <w:r w:rsidRPr="00C62410">
        <w:rPr>
          <w:i/>
          <w:iCs/>
          <w:color w:val="000000" w:themeColor="text1"/>
        </w:rPr>
        <w:t xml:space="preserve"> именно так брал омовение»</w:t>
      </w:r>
      <w:r w:rsidRPr="00C62410">
        <w:rPr>
          <w:rStyle w:val="ad"/>
          <w:color w:val="000000" w:themeColor="text1"/>
        </w:rPr>
        <w:footnoteReference w:id="97"/>
      </w:r>
      <w:r w:rsidRPr="00C62410">
        <w:rPr>
          <w:color w:val="000000" w:themeColor="text1"/>
        </w:rPr>
        <w:t>.</w:t>
      </w:r>
    </w:p>
    <w:p w:rsidR="00C62410" w:rsidRPr="00C62410" w:rsidRDefault="00C62410" w:rsidP="00C62410">
      <w:pPr>
        <w:spacing w:line="360" w:lineRule="auto"/>
        <w:rPr>
          <w:color w:val="000000" w:themeColor="text1"/>
        </w:rPr>
      </w:pPr>
      <w:r>
        <w:rPr>
          <w:color w:val="000000" w:themeColor="text1"/>
        </w:rPr>
        <w:t>В версии от Усмана</w:t>
      </w:r>
      <w:r w:rsidRPr="00C62410">
        <w:rPr>
          <w:color w:val="000000" w:themeColor="text1"/>
        </w:rPr>
        <w:t>, переданной ад-Дар</w:t>
      </w:r>
      <w:r>
        <w:rPr>
          <w:color w:val="000000" w:themeColor="text1"/>
        </w:rPr>
        <w:t>а</w:t>
      </w:r>
      <w:r w:rsidRPr="00C62410">
        <w:rPr>
          <w:color w:val="000000" w:themeColor="text1"/>
        </w:rPr>
        <w:t>кутни,</w:t>
      </w:r>
      <w:r>
        <w:rPr>
          <w:color w:val="000000" w:themeColor="text1"/>
        </w:rPr>
        <w:t xml:space="preserve"> </w:t>
      </w:r>
      <w:r w:rsidRPr="00C62410">
        <w:rPr>
          <w:color w:val="000000" w:themeColor="text1"/>
        </w:rPr>
        <w:t>говорится, что «он помыл лицо и руки, протерев края предплечий»</w:t>
      </w:r>
      <w:r>
        <w:rPr>
          <w:rStyle w:val="ad"/>
          <w:color w:val="000000" w:themeColor="text1"/>
        </w:rPr>
        <w:footnoteReference w:id="98"/>
      </w:r>
      <w:r w:rsidRPr="00C62410">
        <w:rPr>
          <w:color w:val="000000" w:themeColor="text1"/>
        </w:rPr>
        <w:t>. Сказал аль-Хафиз, что цепочка переда</w:t>
      </w:r>
      <w:r>
        <w:rPr>
          <w:color w:val="000000" w:themeColor="text1"/>
        </w:rPr>
        <w:t>тчиков этого хадиса хорошая</w:t>
      </w:r>
      <w:r>
        <w:rPr>
          <w:rStyle w:val="ad"/>
          <w:color w:val="000000" w:themeColor="text1"/>
        </w:rPr>
        <w:footnoteReference w:id="99"/>
      </w:r>
      <w:r>
        <w:rPr>
          <w:color w:val="000000" w:themeColor="text1"/>
        </w:rPr>
        <w:t>.</w:t>
      </w:r>
    </w:p>
    <w:p w:rsidR="00737A9B" w:rsidRDefault="00C62410" w:rsidP="00C62410">
      <w:pPr>
        <w:spacing w:line="360" w:lineRule="auto"/>
        <w:rPr>
          <w:color w:val="000000" w:themeColor="text1"/>
        </w:rPr>
      </w:pPr>
      <w:r w:rsidRPr="00C62410">
        <w:rPr>
          <w:color w:val="000000" w:themeColor="text1"/>
        </w:rPr>
        <w:lastRenderedPageBreak/>
        <w:t>Также привели аль-Баззар и ат-Табарани хадис от Сагляба, который передал от своего отца, относя это</w:t>
      </w:r>
      <w:r w:rsidR="00FD5109">
        <w:rPr>
          <w:color w:val="000000" w:themeColor="text1"/>
        </w:rPr>
        <w:t xml:space="preserve"> к пророку </w:t>
      </w:r>
      <w:r w:rsidR="00FD5109" w:rsidRPr="00FD5109">
        <w:rPr>
          <w:color w:val="000000" w:themeColor="text1"/>
        </w:rPr>
        <w:t>(да благословит его Аллах и приветствует)</w:t>
      </w:r>
      <w:r w:rsidRPr="00C62410">
        <w:rPr>
          <w:color w:val="000000" w:themeColor="text1"/>
        </w:rPr>
        <w:t>:</w:t>
      </w:r>
      <w:r>
        <w:rPr>
          <w:color w:val="000000" w:themeColor="text1"/>
        </w:rPr>
        <w:t xml:space="preserve"> </w:t>
      </w:r>
      <w:r w:rsidRPr="00C62410">
        <w:rPr>
          <w:i/>
          <w:iCs/>
          <w:color w:val="000000" w:themeColor="text1"/>
        </w:rPr>
        <w:t>«Потом он помыл свои руки, проливая воду на локти»</w:t>
      </w:r>
      <w:r w:rsidRPr="00C62410">
        <w:rPr>
          <w:rStyle w:val="ad"/>
          <w:color w:val="000000" w:themeColor="text1"/>
        </w:rPr>
        <w:footnoteReference w:id="100"/>
      </w:r>
      <w:r w:rsidRPr="00C62410">
        <w:rPr>
          <w:color w:val="000000" w:themeColor="text1"/>
        </w:rPr>
        <w:t>. И это является разъяснением того, что пришло в Коране. И оно указывает на то, что край вещи входит в понятие того, что было до него</w:t>
      </w:r>
      <w:r>
        <w:rPr>
          <w:rStyle w:val="ad"/>
          <w:color w:val="000000" w:themeColor="text1"/>
        </w:rPr>
        <w:footnoteReference w:id="101"/>
      </w:r>
      <w:r>
        <w:rPr>
          <w:color w:val="000000" w:themeColor="text1"/>
        </w:rPr>
        <w:t>.</w:t>
      </w:r>
    </w:p>
    <w:p w:rsidR="00C62410" w:rsidRDefault="00C62410" w:rsidP="00C62410">
      <w:pPr>
        <w:pStyle w:val="3"/>
      </w:pPr>
      <w:r w:rsidRPr="00F60D0D">
        <w:rPr>
          <w:sz w:val="28"/>
          <w:szCs w:val="28"/>
        </w:rPr>
        <w:t>•</w:t>
      </w:r>
      <w:r>
        <w:t xml:space="preserve"> ВОПРОС № 6: ПРОТИРАНИЕ ГОЛОВЫ</w:t>
      </w:r>
    </w:p>
    <w:p w:rsidR="00737A9B" w:rsidRDefault="00C62410"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…затем он протирает свою голову…». </w:t>
      </w:r>
    </w:p>
    <w:p w:rsidR="009A3D60" w:rsidRDefault="00C62410" w:rsidP="009A3D60">
      <w:pPr>
        <w:spacing w:line="360" w:lineRule="auto"/>
        <w:rPr>
          <w:color w:val="000000" w:themeColor="text1"/>
        </w:rPr>
      </w:pPr>
      <w:r w:rsidRPr="00C62410">
        <w:rPr>
          <w:color w:val="000000" w:themeColor="text1"/>
        </w:rPr>
        <w:t>Нет разногласий в том, что нужно протирать голову (иджма), однако ученые имели разные мнения</w:t>
      </w:r>
      <w:r>
        <w:rPr>
          <w:color w:val="000000" w:themeColor="text1"/>
        </w:rPr>
        <w:t xml:space="preserve"> о </w:t>
      </w:r>
      <w:r w:rsidRPr="00C62410">
        <w:rPr>
          <w:color w:val="000000" w:themeColor="text1"/>
        </w:rPr>
        <w:t>том, обязательно ли</w:t>
      </w:r>
      <w:r>
        <w:rPr>
          <w:color w:val="000000" w:themeColor="text1"/>
        </w:rPr>
        <w:t xml:space="preserve"> протирать всю голову или доста</w:t>
      </w:r>
      <w:r w:rsidRPr="00C62410">
        <w:rPr>
          <w:color w:val="000000" w:themeColor="text1"/>
        </w:rPr>
        <w:t>точно протереть некоторую её часть? Исходя из того, что пришло в Благородном Писании, можно сказать и то, что протирать нужно всю голову, и то, что нужно протирать лишь некоторую её часть. Из достоверных хадисов также можн</w:t>
      </w:r>
      <w:r w:rsidR="009A3D60">
        <w:rPr>
          <w:color w:val="000000" w:themeColor="text1"/>
        </w:rPr>
        <w:t>о понять, что в некоторых случа</w:t>
      </w:r>
      <w:r w:rsidRPr="00C62410">
        <w:rPr>
          <w:color w:val="000000" w:themeColor="text1"/>
        </w:rPr>
        <w:t>ях можно огран</w:t>
      </w:r>
      <w:r w:rsidR="009A3D60">
        <w:rPr>
          <w:color w:val="000000" w:themeColor="text1"/>
        </w:rPr>
        <w:t>ичиться лишь протиранием некото</w:t>
      </w:r>
      <w:r w:rsidRPr="00C62410">
        <w:rPr>
          <w:color w:val="000000" w:themeColor="text1"/>
        </w:rPr>
        <w:t xml:space="preserve">рой части головы. Как, например, можно это понять из хадиса, приведённого Муслимом от аль-Мугыры, в котором говорится, что </w:t>
      </w:r>
      <w:r w:rsidR="009A3D60">
        <w:rPr>
          <w:color w:val="000000" w:themeColor="text1"/>
        </w:rPr>
        <w:t>п</w:t>
      </w:r>
      <w:r w:rsidRPr="00C62410">
        <w:rPr>
          <w:color w:val="000000" w:themeColor="text1"/>
        </w:rPr>
        <w:t>ророк</w:t>
      </w:r>
      <w:r w:rsidR="009A3D60">
        <w:rPr>
          <w:color w:val="000000" w:themeColor="text1"/>
        </w:rPr>
        <w:t xml:space="preserve"> </w:t>
      </w:r>
      <w:r w:rsidR="00FD5109" w:rsidRPr="00FD5109">
        <w:rPr>
          <w:color w:val="000000" w:themeColor="text1"/>
        </w:rPr>
        <w:t>(да благословит его Аллах и приветствует)</w:t>
      </w:r>
      <w:r w:rsidRPr="00C62410">
        <w:rPr>
          <w:color w:val="000000" w:themeColor="text1"/>
        </w:rPr>
        <w:t xml:space="preserve"> во время совершения малого омове</w:t>
      </w:r>
      <w:r w:rsidR="009A3D60">
        <w:rPr>
          <w:color w:val="000000" w:themeColor="text1"/>
        </w:rPr>
        <w:t>ния протёр свой хохол и чалму</w:t>
      </w:r>
      <w:r w:rsidR="009A3D60">
        <w:rPr>
          <w:rStyle w:val="ad"/>
          <w:color w:val="000000" w:themeColor="text1"/>
        </w:rPr>
        <w:footnoteReference w:id="102"/>
      </w:r>
      <w:r w:rsidRPr="00C62410">
        <w:rPr>
          <w:color w:val="000000" w:themeColor="text1"/>
        </w:rPr>
        <w:t xml:space="preserve">. </w:t>
      </w:r>
    </w:p>
    <w:p w:rsidR="009A3D60" w:rsidRPr="009A3D60" w:rsidRDefault="00C62410" w:rsidP="009A3D60">
      <w:pPr>
        <w:spacing w:line="360" w:lineRule="auto"/>
        <w:rPr>
          <w:color w:val="000000" w:themeColor="text1"/>
        </w:rPr>
      </w:pPr>
      <w:r w:rsidRPr="00C62410">
        <w:rPr>
          <w:color w:val="000000" w:themeColor="text1"/>
        </w:rPr>
        <w:t>Также в достов</w:t>
      </w:r>
      <w:r w:rsidR="009A3D60">
        <w:rPr>
          <w:color w:val="000000" w:themeColor="text1"/>
        </w:rPr>
        <w:t>ерных хадисах содержатся сообщения о том, что п</w:t>
      </w:r>
      <w:r w:rsidR="009A3D60" w:rsidRPr="009A3D60">
        <w:rPr>
          <w:color w:val="000000" w:themeColor="text1"/>
        </w:rPr>
        <w:t>ророк</w:t>
      </w:r>
      <w:r w:rsidR="009A3D60">
        <w:rPr>
          <w:color w:val="000000" w:themeColor="text1"/>
        </w:rPr>
        <w:t xml:space="preserve"> </w:t>
      </w:r>
      <w:r w:rsidR="00C56DFA" w:rsidRPr="00C56DFA">
        <w:rPr>
          <w:color w:val="000000" w:themeColor="text1"/>
        </w:rPr>
        <w:t>(да благословит его Аллах и приветствует)</w:t>
      </w:r>
      <w:r w:rsidR="009A3D60">
        <w:rPr>
          <w:color w:val="000000" w:themeColor="text1"/>
        </w:rPr>
        <w:t>,</w:t>
      </w:r>
      <w:r w:rsidR="009A3D60" w:rsidRPr="009A3D60">
        <w:rPr>
          <w:color w:val="000000" w:themeColor="text1"/>
        </w:rPr>
        <w:t xml:space="preserve"> совершая малое омовение, протирал свою голову</w:t>
      </w:r>
      <w:r w:rsidR="009A3D60">
        <w:rPr>
          <w:color w:val="000000" w:themeColor="text1"/>
        </w:rPr>
        <w:t xml:space="preserve"> ото лба до затылка назад и впе</w:t>
      </w:r>
      <w:r w:rsidR="009A3D60" w:rsidRPr="009A3D60">
        <w:rPr>
          <w:color w:val="000000" w:themeColor="text1"/>
        </w:rPr>
        <w:t>рёд. Это и есть тот вид омовен</w:t>
      </w:r>
      <w:r w:rsidR="009A3D60">
        <w:rPr>
          <w:color w:val="000000" w:themeColor="text1"/>
        </w:rPr>
        <w:t>ия, который постоянно совершал п</w:t>
      </w:r>
      <w:r w:rsidR="009A3D60" w:rsidRPr="009A3D60">
        <w:rPr>
          <w:color w:val="000000" w:themeColor="text1"/>
        </w:rPr>
        <w:t xml:space="preserve">ророк </w:t>
      </w:r>
      <w:r w:rsidR="00C56DFA" w:rsidRPr="00C56DFA">
        <w:rPr>
          <w:color w:val="000000" w:themeColor="text1"/>
        </w:rPr>
        <w:t>(да благословит его Аллах и приветствует)</w:t>
      </w:r>
      <w:r w:rsidR="009A3D60" w:rsidRPr="009A3D60">
        <w:rPr>
          <w:color w:val="000000" w:themeColor="text1"/>
        </w:rPr>
        <w:t>.</w:t>
      </w:r>
    </w:p>
    <w:p w:rsidR="009A3D60" w:rsidRPr="009A3D60" w:rsidRDefault="009A3D60" w:rsidP="009A3D60">
      <w:pPr>
        <w:spacing w:line="360" w:lineRule="auto"/>
        <w:rPr>
          <w:color w:val="000000" w:themeColor="text1"/>
        </w:rPr>
      </w:pPr>
      <w:r w:rsidRPr="009A3D60">
        <w:rPr>
          <w:color w:val="000000" w:themeColor="text1"/>
        </w:rPr>
        <w:t xml:space="preserve">Также передаётся от Анаса, что он завёл руку под чалму, протёр переднюю часть головы и не стал снимать </w:t>
      </w:r>
      <w:r>
        <w:rPr>
          <w:color w:val="000000" w:themeColor="text1"/>
        </w:rPr>
        <w:t>чалму</w:t>
      </w:r>
      <w:r>
        <w:rPr>
          <w:rStyle w:val="ad"/>
          <w:color w:val="000000" w:themeColor="text1"/>
        </w:rPr>
        <w:footnoteReference w:id="103"/>
      </w:r>
      <w:r w:rsidRPr="009A3D60">
        <w:rPr>
          <w:color w:val="000000" w:themeColor="text1"/>
        </w:rPr>
        <w:t>.</w:t>
      </w:r>
    </w:p>
    <w:p w:rsidR="00737A9B" w:rsidRDefault="009A3D60" w:rsidP="009A3D60">
      <w:pPr>
        <w:spacing w:line="360" w:lineRule="auto"/>
        <w:rPr>
          <w:color w:val="000000" w:themeColor="text1"/>
        </w:rPr>
      </w:pPr>
      <w:r>
        <w:rPr>
          <w:color w:val="000000" w:themeColor="text1"/>
        </w:rPr>
        <w:t xml:space="preserve">В </w:t>
      </w:r>
      <w:r w:rsidRPr="009A3D60">
        <w:rPr>
          <w:color w:val="000000" w:themeColor="text1"/>
        </w:rPr>
        <w:t xml:space="preserve">аяте, в котором говорится о протирании головы, не конкретизируется, всю ли голову нужно протирать или только часть головы. Потому что со стороны языка, если я скажу: «Я ударил Зейда»,— не будет понятно, ударил ли я всего Зейда или только руку Зейда, например. </w:t>
      </w:r>
      <w:r w:rsidRPr="009A3D60">
        <w:rPr>
          <w:color w:val="000000" w:themeColor="text1"/>
        </w:rPr>
        <w:lastRenderedPageBreak/>
        <w:t>А если ты мне скажешь, что удар</w:t>
      </w:r>
      <w:r>
        <w:rPr>
          <w:color w:val="000000" w:themeColor="text1"/>
        </w:rPr>
        <w:t xml:space="preserve"> и </w:t>
      </w:r>
      <w:r w:rsidRPr="009A3D60">
        <w:rPr>
          <w:color w:val="000000" w:themeColor="text1"/>
        </w:rPr>
        <w:t>протирание — это не одно и то же, то я отвечу следующим: если я скажу тебе, например: «Я протёр стену»,— то из этого не станет ясным, всю ли я её протёр или только некоторую её часть. Эту истину арабского языка может отрицать только высокомерный. И эту возможную двусмысленность, сказанную в Коране, один раз шариат разъяснил протиранием всей головы, а другой раз</w:t>
      </w:r>
      <w:r>
        <w:rPr>
          <w:color w:val="000000" w:themeColor="text1"/>
        </w:rPr>
        <w:t xml:space="preserve"> протиранием некоторой части её</w:t>
      </w:r>
      <w:r>
        <w:rPr>
          <w:rStyle w:val="ad"/>
          <w:color w:val="000000" w:themeColor="text1"/>
        </w:rPr>
        <w:footnoteReference w:id="104"/>
      </w:r>
      <w:r>
        <w:rPr>
          <w:color w:val="000000" w:themeColor="text1"/>
        </w:rPr>
        <w:t>.</w:t>
      </w:r>
    </w:p>
    <w:p w:rsidR="009A3D60" w:rsidRDefault="009A3D60" w:rsidP="009A3D60">
      <w:pPr>
        <w:pStyle w:val="3"/>
      </w:pPr>
      <w:r w:rsidRPr="00F60D0D">
        <w:rPr>
          <w:sz w:val="28"/>
          <w:szCs w:val="28"/>
        </w:rPr>
        <w:t>•</w:t>
      </w:r>
      <w:r>
        <w:t xml:space="preserve"> ВОПРОС № 7: ПРОТИРАНИЕ УШЕЙ</w:t>
      </w:r>
    </w:p>
    <w:p w:rsidR="00737A9B" w:rsidRDefault="009A3D60"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…вместе с ушами…». </w:t>
      </w:r>
    </w:p>
    <w:p w:rsidR="00737A9B" w:rsidRDefault="009A3D60" w:rsidP="009A3D60">
      <w:pPr>
        <w:spacing w:line="360" w:lineRule="auto"/>
        <w:rPr>
          <w:color w:val="000000" w:themeColor="text1"/>
        </w:rPr>
      </w:pPr>
      <w:r w:rsidRPr="009A3D60">
        <w:rPr>
          <w:color w:val="000000" w:themeColor="text1"/>
        </w:rPr>
        <w:t>Это берётся из достоверного ха</w:t>
      </w:r>
      <w:r>
        <w:rPr>
          <w:color w:val="000000" w:themeColor="text1"/>
        </w:rPr>
        <w:t>диса, в котором говорится, что п</w:t>
      </w:r>
      <w:r w:rsidRPr="009A3D60">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9A3D60">
        <w:rPr>
          <w:color w:val="000000" w:themeColor="text1"/>
        </w:rPr>
        <w:t xml:space="preserve"> протирал их вместе с головой.</w:t>
      </w:r>
      <w:r>
        <w:rPr>
          <w:color w:val="000000" w:themeColor="text1"/>
        </w:rPr>
        <w:t xml:space="preserve"> А</w:t>
      </w:r>
      <w:r>
        <w:rPr>
          <w:color w:val="000000" w:themeColor="text1"/>
        </w:rPr>
        <w:tab/>
        <w:t xml:space="preserve">также </w:t>
      </w:r>
      <w:r w:rsidRPr="009A3D60">
        <w:rPr>
          <w:color w:val="000000" w:themeColor="text1"/>
        </w:rPr>
        <w:t xml:space="preserve">это берется от хадиса, в котором сказано: </w:t>
      </w:r>
      <w:r w:rsidRPr="009A3D60">
        <w:rPr>
          <w:b/>
          <w:bCs/>
          <w:i/>
          <w:iCs/>
          <w:color w:val="000000" w:themeColor="text1"/>
        </w:rPr>
        <w:t>«Уши являются частью головы»</w:t>
      </w:r>
      <w:r w:rsidRPr="009A3D60">
        <w:rPr>
          <w:color w:val="000000" w:themeColor="text1"/>
        </w:rPr>
        <w:t xml:space="preserve">,— одни пути передачи </w:t>
      </w:r>
      <w:r>
        <w:rPr>
          <w:color w:val="000000" w:themeColor="text1"/>
        </w:rPr>
        <w:t>которого поддерживают другие</w:t>
      </w:r>
      <w:r>
        <w:rPr>
          <w:rStyle w:val="ad"/>
          <w:color w:val="000000" w:themeColor="text1"/>
        </w:rPr>
        <w:footnoteReference w:id="105"/>
      </w:r>
      <w:r w:rsidRPr="009A3D60">
        <w:rPr>
          <w:color w:val="000000" w:themeColor="text1"/>
        </w:rPr>
        <w:t>.</w:t>
      </w:r>
    </w:p>
    <w:p w:rsidR="00737A9B" w:rsidRDefault="009A3D60"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достаточно протереть лишь часть головы…». </w:t>
      </w:r>
    </w:p>
    <w:p w:rsidR="009A3D60" w:rsidRPr="009A3D60" w:rsidRDefault="009A3D60" w:rsidP="009A3D60">
      <w:pPr>
        <w:spacing w:line="360" w:lineRule="auto"/>
        <w:rPr>
          <w:color w:val="000000" w:themeColor="text1"/>
        </w:rPr>
      </w:pPr>
      <w:r w:rsidRPr="009A3D60">
        <w:rPr>
          <w:color w:val="000000" w:themeColor="text1"/>
        </w:rPr>
        <w:t xml:space="preserve">Сказал имам аш-Шафии: </w:t>
      </w:r>
      <w:r w:rsidRPr="009A3D60">
        <w:rPr>
          <w:i/>
          <w:iCs/>
          <w:color w:val="000000" w:themeColor="text1"/>
        </w:rPr>
        <w:t>«Достаточно протереть такую часть головы, о протирании которой можно сказать, что это является протиранием».</w:t>
      </w:r>
      <w:r w:rsidRPr="009A3D60">
        <w:rPr>
          <w:color w:val="000000" w:themeColor="text1"/>
        </w:rPr>
        <w:t xml:space="preserve"> Абу Ханифа сказал, что нужно протереть минимум четверть. Имам Малик сказал, что нужно протереть всю голову.</w:t>
      </w:r>
    </w:p>
    <w:p w:rsidR="009A3D60" w:rsidRPr="009A3D60" w:rsidRDefault="009A3D60" w:rsidP="009A3D60">
      <w:pPr>
        <w:spacing w:line="360" w:lineRule="auto"/>
        <w:rPr>
          <w:color w:val="000000" w:themeColor="text1"/>
        </w:rPr>
      </w:pPr>
      <w:r>
        <w:rPr>
          <w:color w:val="000000" w:themeColor="text1"/>
        </w:rPr>
        <w:t>В книге «Сафар ас-с</w:t>
      </w:r>
      <w:r w:rsidRPr="009A3D60">
        <w:rPr>
          <w:color w:val="000000" w:themeColor="text1"/>
        </w:rPr>
        <w:t>а</w:t>
      </w:r>
      <w:r>
        <w:rPr>
          <w:color w:val="000000" w:themeColor="text1"/>
        </w:rPr>
        <w:t>′</w:t>
      </w:r>
      <w:r w:rsidRPr="009A3D60">
        <w:rPr>
          <w:color w:val="000000" w:themeColor="text1"/>
        </w:rPr>
        <w:t xml:space="preserve">ада» сказано: </w:t>
      </w:r>
      <w:r w:rsidRPr="009A3D60">
        <w:rPr>
          <w:i/>
          <w:iCs/>
          <w:color w:val="000000" w:themeColor="text1"/>
        </w:rPr>
        <w:t>«Иногда он протирал всю голову, иногда протирал чалму, иногда протирал переднюю часть головы, а затем чалму, но он никогда не ограничивался протиранием лишь некоторой части головы. Он протирал уши с внутренней и внешней стороны. И нет ничего достоверного о протирании шеи».</w:t>
      </w:r>
    </w:p>
    <w:p w:rsidR="009A3D60" w:rsidRDefault="009A3D60" w:rsidP="009A3D60">
      <w:pPr>
        <w:pStyle w:val="3"/>
      </w:pPr>
      <w:r w:rsidRPr="00F60D0D">
        <w:rPr>
          <w:sz w:val="28"/>
          <w:szCs w:val="28"/>
        </w:rPr>
        <w:t>•</w:t>
      </w:r>
      <w:r>
        <w:t xml:space="preserve"> ВОПРОС № 8: ПРОТИРАНИЕ ЧАЛМЫ</w:t>
      </w:r>
    </w:p>
    <w:p w:rsidR="00737A9B" w:rsidRDefault="009A3D60" w:rsidP="00737A9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…также засчитывается протирание чалмы…». </w:t>
      </w:r>
    </w:p>
    <w:p w:rsidR="00A0261A" w:rsidRPr="00A0261A" w:rsidRDefault="00A0261A" w:rsidP="00A0261A">
      <w:pPr>
        <w:spacing w:line="360" w:lineRule="auto"/>
        <w:rPr>
          <w:color w:val="000000" w:themeColor="text1"/>
        </w:rPr>
      </w:pPr>
      <w:r w:rsidRPr="00A0261A">
        <w:rPr>
          <w:color w:val="000000" w:themeColor="text1"/>
        </w:rPr>
        <w:t xml:space="preserve">Можно протирать всё, что </w:t>
      </w:r>
      <w:r>
        <w:rPr>
          <w:color w:val="000000" w:themeColor="text1"/>
        </w:rPr>
        <w:t>на</w:t>
      </w:r>
      <w:r w:rsidRPr="00A0261A">
        <w:rPr>
          <w:color w:val="000000" w:themeColor="text1"/>
        </w:rPr>
        <w:t>девают на голову. На это указывает хадис от Амра ибн Умейя, приведённый в «Сахихе» аль-Бухари, и хадис от Биляля, приведённый</w:t>
      </w:r>
      <w:r>
        <w:rPr>
          <w:color w:val="000000" w:themeColor="text1"/>
        </w:rPr>
        <w:t xml:space="preserve"> в </w:t>
      </w:r>
      <w:r w:rsidRPr="00A0261A">
        <w:rPr>
          <w:color w:val="000000" w:themeColor="text1"/>
        </w:rPr>
        <w:t xml:space="preserve">«Сахихе» Муслима, а также хадис от аль-Мугыра, который привёл ат-Тирмизи, назвав его достоверным. И </w:t>
      </w:r>
      <w:r w:rsidRPr="00A0261A">
        <w:rPr>
          <w:color w:val="000000" w:themeColor="text1"/>
        </w:rPr>
        <w:lastRenderedPageBreak/>
        <w:t>в этом хадисе есть указание на протирание носков и чалмы, но не упоминается о протирании передней части головы.</w:t>
      </w:r>
    </w:p>
    <w:p w:rsidR="00133FD5" w:rsidRDefault="00A0261A" w:rsidP="00A0261A">
      <w:pPr>
        <w:spacing w:line="360" w:lineRule="auto"/>
        <w:rPr>
          <w:color w:val="000000" w:themeColor="text1"/>
        </w:rPr>
      </w:pPr>
      <w:r w:rsidRPr="00A0261A">
        <w:rPr>
          <w:color w:val="000000" w:themeColor="text1"/>
        </w:rPr>
        <w:t>Резюмируя, скажу: есть хадисы, указывающие на протирание тол</w:t>
      </w:r>
      <w:r>
        <w:rPr>
          <w:color w:val="000000" w:themeColor="text1"/>
        </w:rPr>
        <w:t>ько головы и на протирание толь</w:t>
      </w:r>
      <w:r w:rsidRPr="00A0261A">
        <w:rPr>
          <w:color w:val="000000" w:themeColor="text1"/>
        </w:rPr>
        <w:t>ко чалмы, и есть</w:t>
      </w:r>
      <w:r>
        <w:rPr>
          <w:color w:val="000000" w:themeColor="text1"/>
        </w:rPr>
        <w:t xml:space="preserve"> хадисы, указывающие на протира</w:t>
      </w:r>
      <w:r w:rsidRPr="00A0261A">
        <w:rPr>
          <w:color w:val="000000" w:themeColor="text1"/>
        </w:rPr>
        <w:t>ние головы вместе с</w:t>
      </w:r>
      <w:r>
        <w:rPr>
          <w:color w:val="000000" w:themeColor="text1"/>
        </w:rPr>
        <w:t xml:space="preserve"> чалмой. Все они являются досто</w:t>
      </w:r>
      <w:r w:rsidRPr="00A0261A">
        <w:rPr>
          <w:color w:val="000000" w:themeColor="text1"/>
        </w:rPr>
        <w:t>верными</w:t>
      </w:r>
      <w:r>
        <w:rPr>
          <w:rStyle w:val="ad"/>
          <w:color w:val="000000" w:themeColor="text1"/>
        </w:rPr>
        <w:footnoteReference w:id="106"/>
      </w:r>
      <w:r w:rsidRPr="00A0261A">
        <w:rPr>
          <w:color w:val="000000" w:themeColor="text1"/>
        </w:rPr>
        <w:t>.</w:t>
      </w:r>
    </w:p>
    <w:p w:rsidR="00A0261A" w:rsidRDefault="00A0261A" w:rsidP="00A0261A">
      <w:pPr>
        <w:pStyle w:val="3"/>
      </w:pPr>
      <w:r w:rsidRPr="00F60D0D">
        <w:rPr>
          <w:sz w:val="28"/>
          <w:szCs w:val="28"/>
        </w:rPr>
        <w:t>•</w:t>
      </w:r>
      <w:r>
        <w:t xml:space="preserve"> ВОПРОС № 9: МЫТЬЕ НОГ ВМЕСТЕ С ЩИКОЛОТКАМИ</w:t>
      </w:r>
    </w:p>
    <w:p w:rsidR="00A0261A" w:rsidRDefault="00A0261A" w:rsidP="00A026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…затем он моет свои ноги…». </w:t>
      </w:r>
    </w:p>
    <w:p w:rsidR="00A0261A" w:rsidRPr="00C56DFA" w:rsidRDefault="00A0261A" w:rsidP="00C56DFA">
      <w:pPr>
        <w:spacing w:line="360" w:lineRule="auto"/>
        <w:rPr>
          <w:color w:val="000000" w:themeColor="text1"/>
        </w:rPr>
      </w:pPr>
      <w:r w:rsidRPr="00A0261A">
        <w:rPr>
          <w:color w:val="000000" w:themeColor="text1"/>
        </w:rPr>
        <w:t xml:space="preserve">На это указывает множество хадисов, в которых описывается омовение </w:t>
      </w:r>
      <w:r>
        <w:rPr>
          <w:color w:val="000000" w:themeColor="text1"/>
        </w:rPr>
        <w:t xml:space="preserve">посланника Аллаха </w:t>
      </w:r>
      <w:r w:rsidR="00C56DFA" w:rsidRPr="00C56DFA">
        <w:rPr>
          <w:color w:val="000000" w:themeColor="text1"/>
        </w:rPr>
        <w:t>(да благословит его Аллах и приветствует)</w:t>
      </w:r>
      <w:r>
        <w:rPr>
          <w:color w:val="000000" w:themeColor="text1"/>
        </w:rPr>
        <w:t xml:space="preserve">, </w:t>
      </w:r>
      <w:r w:rsidRPr="00A0261A">
        <w:rPr>
          <w:color w:val="000000" w:themeColor="text1"/>
        </w:rPr>
        <w:t>причем</w:t>
      </w:r>
      <w:r>
        <w:rPr>
          <w:color w:val="000000" w:themeColor="text1"/>
        </w:rPr>
        <w:t xml:space="preserve"> </w:t>
      </w:r>
      <w:r w:rsidRPr="00A0261A">
        <w:rPr>
          <w:color w:val="000000" w:themeColor="text1"/>
        </w:rPr>
        <w:t xml:space="preserve">во всех них ясно сказано, что он мыл, а не протирал ноги! За исключением тех хадисов, которые не могут браться как довод. Поддерживают это слова </w:t>
      </w:r>
      <w:r>
        <w:rPr>
          <w:color w:val="000000" w:themeColor="text1"/>
        </w:rPr>
        <w:t>п</w:t>
      </w:r>
      <w:r w:rsidRPr="00A0261A">
        <w:rPr>
          <w:color w:val="000000" w:themeColor="text1"/>
        </w:rPr>
        <w:t>осланника Аллаха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w:t>
      </w:r>
      <w:r w:rsidRPr="00A0261A">
        <w:rPr>
          <w:color w:val="000000" w:themeColor="text1"/>
        </w:rPr>
        <w:t>ска</w:t>
      </w:r>
      <w:r w:rsidR="00C56DFA">
        <w:rPr>
          <w:color w:val="000000" w:themeColor="text1"/>
        </w:rPr>
        <w:t xml:space="preserve">занные тем, кто протирал пятки: </w:t>
      </w:r>
      <w:r w:rsidRPr="00A0261A">
        <w:rPr>
          <w:b/>
          <w:bCs/>
          <w:i/>
          <w:iCs/>
          <w:color w:val="000000" w:themeColor="text1"/>
        </w:rPr>
        <w:t>«Горе пяткам от огня!»</w:t>
      </w:r>
      <w:r w:rsidRPr="00A0261A">
        <w:rPr>
          <w:rStyle w:val="ad"/>
          <w:color w:val="000000" w:themeColor="text1"/>
        </w:rPr>
        <w:footnoteReference w:id="107"/>
      </w:r>
      <w:r w:rsidRPr="00A0261A">
        <w:rPr>
          <w:color w:val="000000" w:themeColor="text1"/>
        </w:rPr>
        <w:t>, —</w:t>
      </w:r>
      <w:r>
        <w:rPr>
          <w:color w:val="000000" w:themeColor="text1"/>
        </w:rPr>
        <w:t xml:space="preserve"> </w:t>
      </w:r>
      <w:r w:rsidRPr="00A0261A">
        <w:rPr>
          <w:color w:val="000000" w:themeColor="text1"/>
        </w:rPr>
        <w:t>как это передается в</w:t>
      </w:r>
      <w:r>
        <w:rPr>
          <w:color w:val="000000" w:themeColor="text1"/>
        </w:rPr>
        <w:t xml:space="preserve"> двух «Сахихах» и в других сбор</w:t>
      </w:r>
      <w:r w:rsidRPr="00A0261A">
        <w:rPr>
          <w:color w:val="000000" w:themeColor="text1"/>
        </w:rPr>
        <w:t>никах. Также поддерживает это его приказ помыть ноги в хадисе от Дж</w:t>
      </w:r>
      <w:r>
        <w:rPr>
          <w:color w:val="000000" w:themeColor="text1"/>
        </w:rPr>
        <w:t>абира, который привел ад-Даракутни</w:t>
      </w:r>
      <w:r>
        <w:rPr>
          <w:rStyle w:val="ad"/>
          <w:color w:val="000000" w:themeColor="text1"/>
        </w:rPr>
        <w:footnoteReference w:id="108"/>
      </w:r>
      <w:r w:rsidRPr="00A0261A">
        <w:rPr>
          <w:color w:val="000000" w:themeColor="text1"/>
        </w:rPr>
        <w:t>. А также его слова:</w:t>
      </w:r>
      <w:r w:rsidR="00C56DFA">
        <w:rPr>
          <w:color w:val="000000" w:themeColor="text1"/>
        </w:rPr>
        <w:t xml:space="preserve"> </w:t>
      </w:r>
      <w:r w:rsidRPr="00A0261A">
        <w:rPr>
          <w:b/>
          <w:bCs/>
          <w:i/>
          <w:iCs/>
          <w:color w:val="000000" w:themeColor="text1"/>
        </w:rPr>
        <w:t>«Кто прибавил к этому или убавил, тот точно поступил плохо и проявил несправедливость»</w:t>
      </w:r>
      <w:r w:rsidRPr="00A0261A">
        <w:rPr>
          <w:rStyle w:val="ad"/>
          <w:color w:val="000000" w:themeColor="text1"/>
        </w:rPr>
        <w:footnoteReference w:id="109"/>
      </w:r>
      <w:r w:rsidRPr="00A0261A">
        <w:rPr>
          <w:color w:val="000000" w:themeColor="text1"/>
        </w:rPr>
        <w:t>.</w:t>
      </w:r>
    </w:p>
    <w:p w:rsidR="00A0261A" w:rsidRPr="00A0261A" w:rsidRDefault="00A0261A" w:rsidP="00A0261A">
      <w:pPr>
        <w:spacing w:line="360" w:lineRule="auto"/>
        <w:rPr>
          <w:color w:val="000000" w:themeColor="text1"/>
        </w:rPr>
      </w:pPr>
      <w:r w:rsidRPr="00A0261A">
        <w:rPr>
          <w:color w:val="000000" w:themeColor="text1"/>
        </w:rPr>
        <w:t>Этот хадис перед</w:t>
      </w:r>
      <w:r>
        <w:rPr>
          <w:color w:val="000000" w:themeColor="text1"/>
        </w:rPr>
        <w:t>али авторы «Сунан», а Ибн Хузей</w:t>
      </w:r>
      <w:r w:rsidRPr="00A0261A">
        <w:rPr>
          <w:color w:val="000000" w:themeColor="text1"/>
        </w:rPr>
        <w:t xml:space="preserve">ма назвал его достоверным. И нет сомнения в том, что протирание </w:t>
      </w:r>
      <w:r>
        <w:rPr>
          <w:color w:val="000000" w:themeColor="text1"/>
        </w:rPr>
        <w:t>ног по отношению к мытью являет</w:t>
      </w:r>
      <w:r w:rsidRPr="00A0261A">
        <w:rPr>
          <w:color w:val="000000" w:themeColor="text1"/>
        </w:rPr>
        <w:t>ся убавлением!</w:t>
      </w:r>
    </w:p>
    <w:p w:rsidR="00A0261A" w:rsidRPr="00A0261A" w:rsidRDefault="00A0261A" w:rsidP="00A0261A">
      <w:pPr>
        <w:spacing w:line="360" w:lineRule="auto"/>
        <w:rPr>
          <w:color w:val="000000" w:themeColor="text1"/>
        </w:rPr>
      </w:pPr>
      <w:r w:rsidRPr="00A0261A">
        <w:rPr>
          <w:color w:val="000000" w:themeColor="text1"/>
        </w:rPr>
        <w:t>А также его слова:</w:t>
      </w:r>
      <w:r>
        <w:rPr>
          <w:color w:val="000000" w:themeColor="text1"/>
        </w:rPr>
        <w:t xml:space="preserve"> </w:t>
      </w:r>
      <w:r w:rsidRPr="00A0261A">
        <w:rPr>
          <w:b/>
          <w:bCs/>
          <w:i/>
          <w:iCs/>
          <w:color w:val="000000" w:themeColor="text1"/>
        </w:rPr>
        <w:t>«Без такого омовения Аллах не примет намаз»</w:t>
      </w:r>
      <w:r w:rsidRPr="00A0261A">
        <w:rPr>
          <w:rStyle w:val="ad"/>
          <w:color w:val="000000" w:themeColor="text1"/>
        </w:rPr>
        <w:footnoteReference w:id="110"/>
      </w:r>
      <w:r w:rsidRPr="00A0261A">
        <w:rPr>
          <w:color w:val="000000" w:themeColor="text1"/>
        </w:rPr>
        <w:t>.</w:t>
      </w:r>
    </w:p>
    <w:p w:rsidR="00A0261A" w:rsidRDefault="00A0261A" w:rsidP="00A0261A">
      <w:pPr>
        <w:spacing w:line="360" w:lineRule="auto"/>
        <w:rPr>
          <w:color w:val="000000" w:themeColor="text1"/>
        </w:rPr>
      </w:pPr>
      <w:r>
        <w:rPr>
          <w:color w:val="000000" w:themeColor="text1"/>
        </w:rPr>
        <w:t xml:space="preserve">И </w:t>
      </w:r>
      <w:r w:rsidRPr="00A0261A">
        <w:rPr>
          <w:color w:val="000000" w:themeColor="text1"/>
        </w:rPr>
        <w:t xml:space="preserve">во время совершения этого омовения он точно помыл ноги. </w:t>
      </w:r>
    </w:p>
    <w:p w:rsidR="00A0261A" w:rsidRPr="00A0261A" w:rsidRDefault="00A0261A" w:rsidP="00A0261A">
      <w:pPr>
        <w:spacing w:line="360" w:lineRule="auto"/>
        <w:rPr>
          <w:color w:val="000000" w:themeColor="text1"/>
        </w:rPr>
      </w:pPr>
      <w:r w:rsidRPr="00A0261A">
        <w:rPr>
          <w:color w:val="000000" w:themeColor="text1"/>
        </w:rPr>
        <w:lastRenderedPageBreak/>
        <w:t>Или его слова, сказанные бедуину:</w:t>
      </w:r>
      <w:r>
        <w:rPr>
          <w:color w:val="000000" w:themeColor="text1"/>
        </w:rPr>
        <w:t xml:space="preserve"> </w:t>
      </w:r>
      <w:r w:rsidRPr="00A0261A">
        <w:rPr>
          <w:b/>
          <w:bCs/>
          <w:i/>
          <w:iCs/>
          <w:color w:val="000000" w:themeColor="text1"/>
        </w:rPr>
        <w:t>«Бери омовение так, как приказал тебе Аллах!»</w:t>
      </w:r>
      <w:r w:rsidRPr="00A0261A">
        <w:rPr>
          <w:rStyle w:val="ad"/>
          <w:color w:val="000000" w:themeColor="text1"/>
        </w:rPr>
        <w:footnoteReference w:id="111"/>
      </w:r>
      <w:r w:rsidRPr="00A0261A">
        <w:rPr>
          <w:color w:val="000000" w:themeColor="text1"/>
        </w:rPr>
        <w:t>, —</w:t>
      </w:r>
      <w:r>
        <w:rPr>
          <w:color w:val="000000" w:themeColor="text1"/>
        </w:rPr>
        <w:t xml:space="preserve"> а </w:t>
      </w:r>
      <w:r w:rsidRPr="00A0261A">
        <w:rPr>
          <w:color w:val="000000" w:themeColor="text1"/>
        </w:rPr>
        <w:t>после описал о</w:t>
      </w:r>
      <w:r>
        <w:rPr>
          <w:color w:val="000000" w:themeColor="text1"/>
        </w:rPr>
        <w:t>мовение, в котором также присут</w:t>
      </w:r>
      <w:r w:rsidRPr="00A0261A">
        <w:rPr>
          <w:color w:val="000000" w:themeColor="text1"/>
        </w:rPr>
        <w:t>ствовало мытье ног.</w:t>
      </w:r>
    </w:p>
    <w:p w:rsidR="00A0261A" w:rsidRPr="00A0261A" w:rsidRDefault="00A0261A" w:rsidP="00A0261A">
      <w:pPr>
        <w:spacing w:line="360" w:lineRule="auto"/>
        <w:rPr>
          <w:color w:val="000000" w:themeColor="text1"/>
        </w:rPr>
      </w:pPr>
      <w:r w:rsidRPr="00A0261A">
        <w:rPr>
          <w:color w:val="000000" w:themeColor="text1"/>
        </w:rPr>
        <w:t>Ан-На</w:t>
      </w:r>
      <w:r>
        <w:rPr>
          <w:color w:val="000000" w:themeColor="text1"/>
        </w:rPr>
        <w:t>у</w:t>
      </w:r>
      <w:r w:rsidRPr="00A0261A">
        <w:rPr>
          <w:color w:val="000000" w:themeColor="text1"/>
        </w:rPr>
        <w:t xml:space="preserve">ауи сказал: </w:t>
      </w:r>
      <w:r w:rsidRPr="00A0261A">
        <w:rPr>
          <w:i/>
          <w:iCs/>
          <w:color w:val="000000" w:themeColor="text1"/>
        </w:rPr>
        <w:t>«Нет ни одного противоречащего этому мнения, которое бы бралось во внимание и аннулировало бы единогласное решение (иджма)».</w:t>
      </w:r>
    </w:p>
    <w:p w:rsidR="00A0261A" w:rsidRPr="00A0261A" w:rsidRDefault="00A0261A" w:rsidP="00A0261A">
      <w:pPr>
        <w:spacing w:line="360" w:lineRule="auto"/>
        <w:rPr>
          <w:color w:val="000000" w:themeColor="text1"/>
        </w:rPr>
      </w:pPr>
      <w:r w:rsidRPr="00A0261A">
        <w:rPr>
          <w:color w:val="000000" w:themeColor="text1"/>
        </w:rPr>
        <w:t xml:space="preserve">Аль-Хафиз в «Фатхе» сказал: </w:t>
      </w:r>
      <w:r w:rsidRPr="00A0261A">
        <w:rPr>
          <w:i/>
          <w:iCs/>
          <w:color w:val="000000" w:themeColor="text1"/>
        </w:rPr>
        <w:t xml:space="preserve">«Не приведено ничего противоречащего этому ни от одного из сподвижников, кроме </w:t>
      </w:r>
      <w:r>
        <w:rPr>
          <w:i/>
          <w:iCs/>
          <w:color w:val="000000" w:themeColor="text1"/>
        </w:rPr>
        <w:t>′</w:t>
      </w:r>
      <w:r w:rsidRPr="00A0261A">
        <w:rPr>
          <w:i/>
          <w:iCs/>
          <w:color w:val="000000" w:themeColor="text1"/>
        </w:rPr>
        <w:t xml:space="preserve">Али, Ибн </w:t>
      </w:r>
      <w:r>
        <w:rPr>
          <w:i/>
          <w:iCs/>
          <w:color w:val="000000" w:themeColor="text1"/>
        </w:rPr>
        <w:t>′</w:t>
      </w:r>
      <w:r w:rsidRPr="00A0261A">
        <w:rPr>
          <w:i/>
          <w:iCs/>
          <w:color w:val="000000" w:themeColor="text1"/>
        </w:rPr>
        <w:t>Аббаса и Анаса. Но также приведено то, что и они впоследствии отказались от своих слов. Передает Са</w:t>
      </w:r>
      <w:r>
        <w:rPr>
          <w:i/>
          <w:iCs/>
          <w:color w:val="000000" w:themeColor="text1"/>
        </w:rPr>
        <w:t>′</w:t>
      </w:r>
      <w:r w:rsidRPr="00A0261A">
        <w:rPr>
          <w:i/>
          <w:iCs/>
          <w:color w:val="000000" w:themeColor="text1"/>
        </w:rPr>
        <w:t xml:space="preserve">ид ибн Мансур от </w:t>
      </w:r>
      <w:r>
        <w:rPr>
          <w:i/>
          <w:iCs/>
          <w:color w:val="000000" w:themeColor="text1"/>
        </w:rPr>
        <w:t>′</w:t>
      </w:r>
      <w:r w:rsidRPr="00A0261A">
        <w:rPr>
          <w:i/>
          <w:iCs/>
          <w:color w:val="000000" w:themeColor="text1"/>
        </w:rPr>
        <w:t>Абд</w:t>
      </w:r>
      <w:r>
        <w:rPr>
          <w:i/>
          <w:iCs/>
          <w:color w:val="000000" w:themeColor="text1"/>
        </w:rPr>
        <w:t xml:space="preserve"> </w:t>
      </w:r>
      <w:r w:rsidRPr="00A0261A">
        <w:rPr>
          <w:i/>
          <w:iCs/>
          <w:color w:val="000000" w:themeColor="text1"/>
        </w:rPr>
        <w:t>ур</w:t>
      </w:r>
      <w:r>
        <w:rPr>
          <w:i/>
          <w:iCs/>
          <w:color w:val="000000" w:themeColor="text1"/>
        </w:rPr>
        <w:t>-Р</w:t>
      </w:r>
      <w:r w:rsidRPr="00A0261A">
        <w:rPr>
          <w:i/>
          <w:iCs/>
          <w:color w:val="000000" w:themeColor="text1"/>
        </w:rPr>
        <w:t xml:space="preserve">ахмана </w:t>
      </w:r>
      <w:r>
        <w:rPr>
          <w:i/>
          <w:iCs/>
          <w:color w:val="000000" w:themeColor="text1"/>
        </w:rPr>
        <w:t>ибн Аби</w:t>
      </w:r>
      <w:r w:rsidRPr="00A0261A">
        <w:rPr>
          <w:i/>
          <w:iCs/>
          <w:color w:val="000000" w:themeColor="text1"/>
        </w:rPr>
        <w:t xml:space="preserve"> </w:t>
      </w:r>
      <w:r>
        <w:rPr>
          <w:i/>
          <w:iCs/>
          <w:color w:val="000000" w:themeColor="text1"/>
        </w:rPr>
        <w:t>Лейли,</w:t>
      </w:r>
      <w:r w:rsidRPr="00A0261A">
        <w:rPr>
          <w:i/>
          <w:iCs/>
          <w:color w:val="000000" w:themeColor="text1"/>
        </w:rPr>
        <w:t xml:space="preserve"> что он сказал: «Все сподвижники един</w:t>
      </w:r>
      <w:r>
        <w:rPr>
          <w:i/>
          <w:iCs/>
          <w:color w:val="000000" w:themeColor="text1"/>
        </w:rPr>
        <w:t>огласны в том, что мыть ступни</w:t>
      </w:r>
      <w:r w:rsidRPr="00A0261A">
        <w:rPr>
          <w:i/>
          <w:iCs/>
          <w:color w:val="000000" w:themeColor="text1"/>
        </w:rPr>
        <w:t xml:space="preserve"> обязательно».</w:t>
      </w:r>
    </w:p>
    <w:p w:rsidR="00A0261A" w:rsidRDefault="00A0261A" w:rsidP="00A0261A">
      <w:pPr>
        <w:spacing w:line="360" w:lineRule="auto"/>
        <w:rPr>
          <w:color w:val="000000" w:themeColor="text1"/>
        </w:rPr>
      </w:pPr>
      <w:r w:rsidRPr="00A0261A">
        <w:rPr>
          <w:color w:val="000000" w:themeColor="text1"/>
        </w:rPr>
        <w:t xml:space="preserve">Имамиты (одно из течений в шиизме) сказали, что обязательно только лишь протирать ноги. Сказали </w:t>
      </w:r>
      <w:r>
        <w:rPr>
          <w:color w:val="000000" w:themeColor="text1"/>
        </w:rPr>
        <w:t>Мухаммад и</w:t>
      </w:r>
      <w:r w:rsidRPr="00A0261A">
        <w:rPr>
          <w:color w:val="000000" w:themeColor="text1"/>
        </w:rPr>
        <w:t xml:space="preserve">бн Джарир, </w:t>
      </w:r>
      <w:r>
        <w:rPr>
          <w:color w:val="000000" w:themeColor="text1"/>
        </w:rPr>
        <w:t>аль-Хасан а</w:t>
      </w:r>
      <w:r w:rsidRPr="00A0261A">
        <w:rPr>
          <w:color w:val="000000" w:themeColor="text1"/>
        </w:rPr>
        <w:t>ль-Басри и аль-Джуб</w:t>
      </w:r>
      <w:r>
        <w:rPr>
          <w:color w:val="000000" w:themeColor="text1"/>
        </w:rPr>
        <w:t>б</w:t>
      </w:r>
      <w:r w:rsidRPr="00A0261A">
        <w:rPr>
          <w:color w:val="000000" w:themeColor="text1"/>
        </w:rPr>
        <w:t xml:space="preserve">аи: </w:t>
      </w:r>
      <w:r w:rsidRPr="00A0261A">
        <w:rPr>
          <w:i/>
          <w:iCs/>
          <w:color w:val="000000" w:themeColor="text1"/>
        </w:rPr>
        <w:t>«Разрешается выбор между мытьем и протиранием».</w:t>
      </w:r>
    </w:p>
    <w:p w:rsidR="00A0261A" w:rsidRPr="00A0261A" w:rsidRDefault="00A0261A" w:rsidP="00A0261A">
      <w:pPr>
        <w:spacing w:line="360" w:lineRule="auto"/>
        <w:rPr>
          <w:color w:val="000000" w:themeColor="text1"/>
        </w:rPr>
      </w:pPr>
      <w:r>
        <w:rPr>
          <w:color w:val="000000" w:themeColor="text1"/>
        </w:rPr>
        <w:t>Некоторые за</w:t>
      </w:r>
      <w:r w:rsidRPr="00A0261A">
        <w:rPr>
          <w:color w:val="000000" w:themeColor="text1"/>
        </w:rPr>
        <w:t>хириты сказали, что надо и мыть, и протирать.</w:t>
      </w:r>
    </w:p>
    <w:p w:rsidR="00A0261A" w:rsidRPr="00A0261A" w:rsidRDefault="00A0261A" w:rsidP="00A0261A">
      <w:pPr>
        <w:spacing w:line="360" w:lineRule="auto"/>
        <w:rPr>
          <w:color w:val="000000" w:themeColor="text1"/>
        </w:rPr>
      </w:pPr>
      <w:r w:rsidRPr="00A0261A">
        <w:rPr>
          <w:color w:val="000000" w:themeColor="text1"/>
        </w:rPr>
        <w:t>Итак, те, кто с</w:t>
      </w:r>
      <w:r>
        <w:rPr>
          <w:color w:val="000000" w:themeColor="text1"/>
        </w:rPr>
        <w:t>читает, что достаточно лишь про</w:t>
      </w:r>
      <w:r w:rsidRPr="00A0261A">
        <w:rPr>
          <w:color w:val="000000" w:themeColor="text1"/>
        </w:rPr>
        <w:t>тирать ноги, не привели ни одного довода, кроме чтения Корана в падеже «дж</w:t>
      </w:r>
      <w:r>
        <w:rPr>
          <w:color w:val="000000" w:themeColor="text1"/>
        </w:rPr>
        <w:t>ар». Однако такой спо</w:t>
      </w:r>
      <w:r w:rsidRPr="00A0261A">
        <w:rPr>
          <w:color w:val="000000" w:themeColor="text1"/>
        </w:rPr>
        <w:t>соб чтения этого аята не указывает на обязательство лишь протирания ног, так как чтение в падеже «насб» тоже является правильным.</w:t>
      </w:r>
    </w:p>
    <w:p w:rsidR="00A0261A" w:rsidRPr="00A0261A" w:rsidRDefault="00A0261A" w:rsidP="004E2BDB">
      <w:pPr>
        <w:spacing w:line="360" w:lineRule="auto"/>
        <w:rPr>
          <w:color w:val="000000" w:themeColor="text1"/>
        </w:rPr>
      </w:pPr>
      <w:r w:rsidRPr="00A0261A">
        <w:rPr>
          <w:color w:val="000000" w:themeColor="text1"/>
        </w:rPr>
        <w:t xml:space="preserve">Исходя из этого, самое большее, что мы можем сказать, так это то, что Коран указывает на выбор между мытьем и протиранием. Это показывает отсутствие искренности и беспристрастия у тех, кто утверждает, что именно из Корана берется обязательство протирания ног, и </w:t>
      </w:r>
      <w:r w:rsidR="004E2BDB">
        <w:rPr>
          <w:color w:val="000000" w:themeColor="text1"/>
        </w:rPr>
        <w:t>у тех, кто утверждает обратное.</w:t>
      </w:r>
    </w:p>
    <w:p w:rsidR="00A0261A" w:rsidRPr="00A0261A" w:rsidRDefault="00A0261A" w:rsidP="004E2BDB">
      <w:pPr>
        <w:spacing w:line="360" w:lineRule="auto"/>
        <w:rPr>
          <w:color w:val="000000" w:themeColor="text1"/>
        </w:rPr>
      </w:pPr>
      <w:r w:rsidRPr="00A0261A">
        <w:rPr>
          <w:color w:val="000000" w:themeColor="text1"/>
        </w:rPr>
        <w:t>Также мы должны отметить, что из Корана берется только выбор межд</w:t>
      </w:r>
      <w:r w:rsidR="004E2BDB">
        <w:rPr>
          <w:color w:val="000000" w:themeColor="text1"/>
        </w:rPr>
        <w:t>у мытьем и протиранием в отдель</w:t>
      </w:r>
      <w:r w:rsidRPr="00A0261A">
        <w:rPr>
          <w:color w:val="000000" w:themeColor="text1"/>
        </w:rPr>
        <w:t>ности, а не то и другое вместе. Если кто-то утверждает это, то его мнение крайне слабое. Ведь ни об одном органе в шариате н</w:t>
      </w:r>
      <w:r w:rsidR="004E2BDB">
        <w:rPr>
          <w:color w:val="000000" w:themeColor="text1"/>
        </w:rPr>
        <w:t xml:space="preserve">е сказано, что его надо и мыть, и </w:t>
      </w:r>
      <w:r w:rsidRPr="00A0261A">
        <w:rPr>
          <w:color w:val="000000" w:themeColor="text1"/>
        </w:rPr>
        <w:t>протирать од</w:t>
      </w:r>
      <w:r w:rsidR="004E2BDB">
        <w:rPr>
          <w:color w:val="000000" w:themeColor="text1"/>
        </w:rPr>
        <w:t>новременно! Посмотри на предыду</w:t>
      </w:r>
      <w:r w:rsidRPr="00A0261A">
        <w:rPr>
          <w:color w:val="000000" w:themeColor="text1"/>
        </w:rPr>
        <w:t>щие органы: лицо и руки</w:t>
      </w:r>
      <w:r w:rsidR="004E2BDB">
        <w:rPr>
          <w:color w:val="000000" w:themeColor="text1"/>
        </w:rPr>
        <w:t xml:space="preserve"> –</w:t>
      </w:r>
      <w:r w:rsidRPr="00A0261A">
        <w:rPr>
          <w:color w:val="000000" w:themeColor="text1"/>
        </w:rPr>
        <w:t xml:space="preserve"> Аллах Всевышний приказал только мыть, а голову только протирать. И </w:t>
      </w:r>
      <w:r w:rsidR="004E2BDB">
        <w:rPr>
          <w:color w:val="000000" w:themeColor="text1"/>
        </w:rPr>
        <w:t>п</w:t>
      </w:r>
      <w:r w:rsidRPr="00A0261A">
        <w:rPr>
          <w:color w:val="000000" w:themeColor="text1"/>
        </w:rPr>
        <w:t>ророк</w:t>
      </w:r>
      <w:r w:rsidR="004E2BDB">
        <w:rPr>
          <w:color w:val="000000" w:themeColor="text1"/>
        </w:rPr>
        <w:t xml:space="preserve"> </w:t>
      </w:r>
      <w:r w:rsidR="00C56DFA" w:rsidRPr="00C56DFA">
        <w:rPr>
          <w:color w:val="000000" w:themeColor="text1"/>
        </w:rPr>
        <w:t>(да благословит его Аллах и приветствует)</w:t>
      </w:r>
      <w:r w:rsidRPr="00A0261A">
        <w:rPr>
          <w:color w:val="000000" w:themeColor="text1"/>
        </w:rPr>
        <w:t xml:space="preserve"> разъяснил умме, что их надо мыть, а не протирать! И сколько бы сподвижники ни описывали омовение </w:t>
      </w:r>
      <w:r w:rsidR="004E2BDB">
        <w:rPr>
          <w:color w:val="000000" w:themeColor="text1"/>
        </w:rPr>
        <w:t>п</w:t>
      </w:r>
      <w:r w:rsidRPr="00A0261A">
        <w:rPr>
          <w:color w:val="000000" w:themeColor="text1"/>
        </w:rPr>
        <w:t>осланника Аллаха</w:t>
      </w:r>
      <w:r w:rsidR="004E2BDB">
        <w:rPr>
          <w:color w:val="000000" w:themeColor="text1"/>
        </w:rPr>
        <w:t xml:space="preserve"> </w:t>
      </w:r>
      <w:r w:rsidR="00C56DFA" w:rsidRPr="00C56DFA">
        <w:rPr>
          <w:color w:val="000000" w:themeColor="text1"/>
        </w:rPr>
        <w:t>(да благословит его Аллах и приветствует)</w:t>
      </w:r>
      <w:r w:rsidR="004E2BDB">
        <w:rPr>
          <w:color w:val="000000" w:themeColor="text1"/>
        </w:rPr>
        <w:t>,</w:t>
      </w:r>
      <w:r w:rsidRPr="00A0261A">
        <w:rPr>
          <w:color w:val="000000" w:themeColor="text1"/>
        </w:rPr>
        <w:t xml:space="preserve"> везде сообщается, что он мыл ноги, и ни разу не упомянуто протирание ног, кроме протирания на хуфф.</w:t>
      </w:r>
    </w:p>
    <w:p w:rsidR="004E2BDB" w:rsidRPr="004E2BDB" w:rsidRDefault="00A0261A" w:rsidP="004E2BDB">
      <w:pPr>
        <w:spacing w:line="360" w:lineRule="auto"/>
        <w:rPr>
          <w:color w:val="000000" w:themeColor="text1"/>
        </w:rPr>
      </w:pPr>
      <w:r w:rsidRPr="00A0261A">
        <w:rPr>
          <w:color w:val="000000" w:themeColor="text1"/>
        </w:rPr>
        <w:lastRenderedPageBreak/>
        <w:t>Если даже из аята и можно было бы понимать указание как на мытье, так и на протирание, то все</w:t>
      </w:r>
      <w:r w:rsidR="004E2BDB" w:rsidRPr="004E2BDB">
        <w:t xml:space="preserve"> </w:t>
      </w:r>
      <w:r w:rsidR="004E2BDB" w:rsidRPr="004E2BDB">
        <w:rPr>
          <w:color w:val="000000" w:themeColor="text1"/>
        </w:rPr>
        <w:t xml:space="preserve">равно обязательно мыть, так как обобщенный смысл аята, который составляется из двух разных видов чтения, разъяснил и конкретизировал </w:t>
      </w:r>
      <w:r w:rsidR="004E2BDB">
        <w:rPr>
          <w:color w:val="000000" w:themeColor="text1"/>
        </w:rPr>
        <w:t>п</w:t>
      </w:r>
      <w:r w:rsidR="004E2BDB" w:rsidRPr="004E2BDB">
        <w:rPr>
          <w:color w:val="000000" w:themeColor="text1"/>
        </w:rPr>
        <w:t>осланник Аллаха</w:t>
      </w:r>
      <w:r w:rsidR="002232E2">
        <w:rPr>
          <w:color w:val="000000" w:themeColor="text1"/>
        </w:rPr>
        <w:t xml:space="preserve"> </w:t>
      </w:r>
      <w:r w:rsidR="002232E2" w:rsidRPr="002232E2">
        <w:rPr>
          <w:color w:val="000000" w:themeColor="text1"/>
        </w:rPr>
        <w:t>(да благословит его Аллах и приветствует)</w:t>
      </w:r>
      <w:r w:rsidR="004E2BDB" w:rsidRPr="004E2BDB">
        <w:rPr>
          <w:color w:val="000000" w:themeColor="text1"/>
        </w:rPr>
        <w:t xml:space="preserve"> своими постоянными действиями, то есть он</w:t>
      </w:r>
      <w:r w:rsidR="004E2BDB">
        <w:rPr>
          <w:color w:val="000000" w:themeColor="text1"/>
        </w:rPr>
        <w:t xml:space="preserve"> </w:t>
      </w:r>
      <w:r w:rsidR="004E2BDB" w:rsidRPr="004E2BDB">
        <w:rPr>
          <w:color w:val="000000" w:themeColor="text1"/>
        </w:rPr>
        <w:t>всегда мыл ноги.</w:t>
      </w:r>
    </w:p>
    <w:p w:rsidR="004E2BDB" w:rsidRPr="004E2BDB" w:rsidRDefault="004E2BDB" w:rsidP="004E2BDB">
      <w:pPr>
        <w:spacing w:line="360" w:lineRule="auto"/>
        <w:rPr>
          <w:color w:val="000000" w:themeColor="text1"/>
        </w:rPr>
      </w:pPr>
      <w:r w:rsidRPr="004E2BDB">
        <w:rPr>
          <w:color w:val="000000" w:themeColor="text1"/>
        </w:rPr>
        <w:t>На это также указывает приказ промывать ноги между пальцами. Ведь если ограничиться только протиранием и не мыть ноги, то этого будет сделать невозможно, так как во время протирания некоторые пальцы задеваются, а некоторые нет.</w:t>
      </w:r>
    </w:p>
    <w:p w:rsidR="004E2BDB" w:rsidRPr="004E2BDB" w:rsidRDefault="004E2BDB" w:rsidP="004E2BDB">
      <w:pPr>
        <w:spacing w:line="360" w:lineRule="auto"/>
        <w:rPr>
          <w:color w:val="000000" w:themeColor="text1"/>
        </w:rPr>
      </w:pPr>
      <w:r w:rsidRPr="004E2BDB">
        <w:rPr>
          <w:color w:val="000000" w:themeColor="text1"/>
        </w:rPr>
        <w:t>Резюмируя, скажу: абсолютной истиной, которой нужно придерживаться, является мнение большинства (джумхур) о том, что надо обязательно мыть ноги!</w:t>
      </w:r>
    </w:p>
    <w:p w:rsidR="004E2BDB" w:rsidRPr="004E2BDB" w:rsidRDefault="004E2BDB" w:rsidP="004E2BDB">
      <w:pPr>
        <w:spacing w:line="360" w:lineRule="auto"/>
        <w:rPr>
          <w:color w:val="000000" w:themeColor="text1"/>
        </w:rPr>
      </w:pPr>
      <w:r w:rsidRPr="004E2BDB">
        <w:rPr>
          <w:color w:val="000000" w:themeColor="text1"/>
        </w:rPr>
        <w:t xml:space="preserve">Автор </w:t>
      </w:r>
      <w:r>
        <w:rPr>
          <w:color w:val="000000" w:themeColor="text1"/>
        </w:rPr>
        <w:t xml:space="preserve">книги </w:t>
      </w:r>
      <w:r w:rsidRPr="004E2BDB">
        <w:rPr>
          <w:color w:val="000000" w:themeColor="text1"/>
        </w:rPr>
        <w:t>«</w:t>
      </w:r>
      <w:r>
        <w:rPr>
          <w:color w:val="000000" w:themeColor="text1"/>
        </w:rPr>
        <w:t>аль-</w:t>
      </w:r>
      <w:r w:rsidRPr="004E2BDB">
        <w:rPr>
          <w:color w:val="000000" w:themeColor="text1"/>
        </w:rPr>
        <w:t>Худжа аль-</w:t>
      </w:r>
      <w:r>
        <w:rPr>
          <w:color w:val="000000" w:themeColor="text1"/>
        </w:rPr>
        <w:t>б</w:t>
      </w:r>
      <w:r w:rsidRPr="004E2BDB">
        <w:rPr>
          <w:color w:val="000000" w:themeColor="text1"/>
        </w:rPr>
        <w:t xml:space="preserve">алига» сказал: </w:t>
      </w:r>
      <w:r w:rsidRPr="004E2BDB">
        <w:rPr>
          <w:i/>
          <w:iCs/>
          <w:color w:val="000000" w:themeColor="text1"/>
        </w:rPr>
        <w:t>«Не стоит брать во внимание мнение тех, кого привели к бешенству их страсти, и они осмелились отрицать мытье ступней, опираясь на внешний смысл аята. Для меня нет разницы между тем, кто отрицает мытье ног, и тем, кто отрицает битву при Бадре и Ухуд. Это ясно как солнце в середине дня! Да, если кто-то, желая принять меры предосторожности, сказал, что нужно объединить между мытьем и протиранием, или сказал, что самое меньшее обязательство — это протирание, вместе с тем, что оставивший мытье достоин самого сильного порицания, то это — дело, в отношении которого ученый может приостановиться до тех пор, пока ему не прояснится истинное положение вещей».</w:t>
      </w:r>
    </w:p>
    <w:p w:rsidR="00A0261A" w:rsidRDefault="004E2BDB" w:rsidP="004E2BDB">
      <w:pPr>
        <w:spacing w:line="360" w:lineRule="auto"/>
        <w:rPr>
          <w:color w:val="000000" w:themeColor="text1"/>
        </w:rPr>
      </w:pPr>
      <w:r w:rsidRPr="004E2BDB">
        <w:rPr>
          <w:color w:val="000000" w:themeColor="text1"/>
        </w:rPr>
        <w:t>Скажу, что эти слова, по поводу приостановки, опровергают дово</w:t>
      </w:r>
      <w:r>
        <w:rPr>
          <w:color w:val="000000" w:themeColor="text1"/>
        </w:rPr>
        <w:t>ды, указывающие на то, что недо</w:t>
      </w:r>
      <w:r w:rsidRPr="004E2BDB">
        <w:rPr>
          <w:color w:val="000000" w:themeColor="text1"/>
        </w:rPr>
        <w:t>статочно только лишь протирать ноги или объединить</w:t>
      </w:r>
      <w:r>
        <w:rPr>
          <w:color w:val="000000" w:themeColor="text1"/>
        </w:rPr>
        <w:t xml:space="preserve"> и </w:t>
      </w:r>
      <w:r w:rsidRPr="004E2BDB">
        <w:rPr>
          <w:color w:val="000000" w:themeColor="text1"/>
        </w:rPr>
        <w:t>протирание, и мытье. И посему нет никакой пользы в приостановке в отношении этого вопроса!</w:t>
      </w:r>
    </w:p>
    <w:p w:rsidR="004E2BDB" w:rsidRDefault="004E2BDB" w:rsidP="004E2B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…вместе с щиколотками…». </w:t>
      </w:r>
    </w:p>
    <w:p w:rsidR="00A0261A" w:rsidRDefault="004E2BDB" w:rsidP="004E2BDB">
      <w:pPr>
        <w:spacing w:line="360" w:lineRule="auto"/>
        <w:rPr>
          <w:color w:val="000000" w:themeColor="text1"/>
        </w:rPr>
      </w:pPr>
      <w:r w:rsidRPr="004E2BDB">
        <w:rPr>
          <w:color w:val="000000" w:themeColor="text1"/>
        </w:rPr>
        <w:t>То есть мыть ноги нужно вместе с щиколотками включительно, а это две выступающие кости с обе-их сторон сустава. И речь о щиколотках та же, что</w:t>
      </w:r>
      <w:r>
        <w:rPr>
          <w:color w:val="000000" w:themeColor="text1"/>
        </w:rPr>
        <w:t xml:space="preserve"> и </w:t>
      </w:r>
      <w:r w:rsidRPr="004E2BDB">
        <w:rPr>
          <w:color w:val="000000" w:themeColor="text1"/>
        </w:rPr>
        <w:t>о локтях, однако относительно</w:t>
      </w:r>
      <w:r>
        <w:rPr>
          <w:color w:val="000000" w:themeColor="text1"/>
        </w:rPr>
        <w:t xml:space="preserve"> них нет конкретного довода от п</w:t>
      </w:r>
      <w:r w:rsidRPr="004E2BDB">
        <w:rPr>
          <w:color w:val="000000" w:themeColor="text1"/>
        </w:rPr>
        <w:t>осланника Аллаха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w:t>
      </w:r>
      <w:r w:rsidRPr="004E2BDB">
        <w:rPr>
          <w:color w:val="000000" w:themeColor="text1"/>
        </w:rPr>
        <w:t xml:space="preserve"> как это</w:t>
      </w:r>
      <w:r>
        <w:rPr>
          <w:color w:val="000000" w:themeColor="text1"/>
        </w:rPr>
        <w:t xml:space="preserve"> есть в отно</w:t>
      </w:r>
      <w:r w:rsidRPr="004E2BDB">
        <w:rPr>
          <w:color w:val="000000" w:themeColor="text1"/>
        </w:rPr>
        <w:t>шении мытья локтей. И если подтвердилось то, что не выполнится ваджиб мытья рук, кроме как помыв локти, то этого достаточно будет привести в качестве довода на обязательность мытья ног по щиколотки включительно. И нет нужды в отдельном доводе.</w:t>
      </w:r>
    </w:p>
    <w:p w:rsidR="004E2BDB" w:rsidRDefault="004E2BDB" w:rsidP="004E2BDB">
      <w:pPr>
        <w:pStyle w:val="3"/>
      </w:pPr>
      <w:r w:rsidRPr="00F60D0D">
        <w:rPr>
          <w:sz w:val="28"/>
          <w:szCs w:val="28"/>
        </w:rPr>
        <w:t>•</w:t>
      </w:r>
      <w:r>
        <w:t xml:space="preserve"> ВОПРОС № 10: УСЛОВИЯ ПРОТИРАНИЯ ХУФФОВ (КОЖАНЫХ НОСКОВ)</w:t>
      </w:r>
    </w:p>
    <w:p w:rsidR="004E2BDB" w:rsidRDefault="004E2BDB" w:rsidP="004E2B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он (совершающий омовение) может протирать хуффы…». </w:t>
      </w:r>
    </w:p>
    <w:p w:rsidR="004E2BDB" w:rsidRPr="004E2BDB" w:rsidRDefault="004E2BDB" w:rsidP="004E2BDB">
      <w:pPr>
        <w:spacing w:line="360" w:lineRule="auto"/>
        <w:rPr>
          <w:color w:val="000000" w:themeColor="text1"/>
        </w:rPr>
      </w:pPr>
      <w:r w:rsidRPr="004E2BDB">
        <w:rPr>
          <w:color w:val="000000" w:themeColor="text1"/>
        </w:rPr>
        <w:lastRenderedPageBreak/>
        <w:t>Условием же является то, чтобы они были одеты на чистые ноги. Аш-Шафи</w:t>
      </w:r>
      <w:r>
        <w:rPr>
          <w:color w:val="000000" w:themeColor="text1"/>
        </w:rPr>
        <w:t>′</w:t>
      </w:r>
      <w:r w:rsidRPr="004E2BDB">
        <w:rPr>
          <w:color w:val="000000" w:themeColor="text1"/>
        </w:rPr>
        <w:t xml:space="preserve">и сказал: </w:t>
      </w:r>
      <w:r w:rsidRPr="004E2BDB">
        <w:rPr>
          <w:i/>
          <w:iCs/>
          <w:color w:val="000000" w:themeColor="text1"/>
        </w:rPr>
        <w:t>«Условием является наличие малого омовения во время одевания».</w:t>
      </w:r>
    </w:p>
    <w:p w:rsidR="004E2BDB" w:rsidRPr="004E2BDB" w:rsidRDefault="004E2BDB" w:rsidP="004E2BDB">
      <w:pPr>
        <w:spacing w:line="360" w:lineRule="auto"/>
        <w:rPr>
          <w:color w:val="000000" w:themeColor="text1"/>
        </w:rPr>
      </w:pPr>
      <w:r w:rsidRPr="004E2BDB">
        <w:rPr>
          <w:color w:val="000000" w:themeColor="text1"/>
        </w:rPr>
        <w:t>Протирание сверху хуффов считается фардом, протирание снизу я</w:t>
      </w:r>
      <w:r>
        <w:rPr>
          <w:color w:val="000000" w:themeColor="text1"/>
        </w:rPr>
        <w:t>вляется сунной. Абу Ханифа гово</w:t>
      </w:r>
      <w:r w:rsidRPr="004E2BDB">
        <w:rPr>
          <w:color w:val="000000" w:themeColor="text1"/>
        </w:rPr>
        <w:t>рил, что протирается только сверху.</w:t>
      </w:r>
    </w:p>
    <w:p w:rsidR="004E2BDB" w:rsidRPr="004E2BDB" w:rsidRDefault="004E2BDB" w:rsidP="004E2BDB">
      <w:pPr>
        <w:spacing w:line="360" w:lineRule="auto"/>
        <w:rPr>
          <w:color w:val="000000" w:themeColor="text1"/>
        </w:rPr>
      </w:pPr>
      <w:r w:rsidRPr="004E2BDB">
        <w:rPr>
          <w:color w:val="000000" w:themeColor="text1"/>
        </w:rPr>
        <w:t>Хадисы, указывающие на протирание хуффов, пришли множественным путем передачи (мутаватир).</w:t>
      </w:r>
    </w:p>
    <w:p w:rsidR="004E2BDB" w:rsidRPr="004E2BDB" w:rsidRDefault="004E2BDB" w:rsidP="004E2BDB">
      <w:pPr>
        <w:spacing w:line="360" w:lineRule="auto"/>
        <w:rPr>
          <w:color w:val="000000" w:themeColor="text1"/>
        </w:rPr>
      </w:pPr>
      <w:r>
        <w:rPr>
          <w:color w:val="000000" w:themeColor="text1"/>
        </w:rPr>
        <w:t xml:space="preserve">И </w:t>
      </w:r>
      <w:r w:rsidRPr="004E2BDB">
        <w:rPr>
          <w:color w:val="000000" w:themeColor="text1"/>
        </w:rPr>
        <w:t>это п</w:t>
      </w:r>
      <w:r>
        <w:rPr>
          <w:color w:val="000000" w:themeColor="text1"/>
        </w:rPr>
        <w:t>одтверждается делами и словами п</w:t>
      </w:r>
      <w:r w:rsidRPr="004E2BDB">
        <w:rPr>
          <w:color w:val="000000" w:themeColor="text1"/>
        </w:rPr>
        <w:t xml:space="preserve">осланника Аллаха </w:t>
      </w:r>
      <w:r w:rsidR="00C56DFA" w:rsidRPr="00C56DFA">
        <w:rPr>
          <w:color w:val="000000" w:themeColor="text1"/>
        </w:rPr>
        <w:t>(да благословит его Аллах и приветствует)</w:t>
      </w:r>
      <w:r w:rsidRPr="004E2BDB">
        <w:rPr>
          <w:color w:val="000000" w:themeColor="text1"/>
        </w:rPr>
        <w:t>. Имам Ахм</w:t>
      </w:r>
      <w:r>
        <w:rPr>
          <w:color w:val="000000" w:themeColor="text1"/>
        </w:rPr>
        <w:t>ад сказал, что об этом пришло сорок</w:t>
      </w:r>
      <w:r w:rsidRPr="004E2BDB">
        <w:rPr>
          <w:color w:val="000000" w:themeColor="text1"/>
        </w:rPr>
        <w:t xml:space="preserve"> хадисов. Ибн Аб</w:t>
      </w:r>
      <w:r>
        <w:rPr>
          <w:color w:val="000000" w:themeColor="text1"/>
        </w:rPr>
        <w:t>и</w:t>
      </w:r>
      <w:r w:rsidRPr="004E2BDB">
        <w:rPr>
          <w:color w:val="000000" w:themeColor="text1"/>
        </w:rPr>
        <w:t xml:space="preserve"> Хатим сказал, что их передал от </w:t>
      </w:r>
      <w:r>
        <w:rPr>
          <w:color w:val="000000" w:themeColor="text1"/>
        </w:rPr>
        <w:t>п</w:t>
      </w:r>
      <w:r w:rsidRPr="004E2BDB">
        <w:rPr>
          <w:color w:val="000000" w:themeColor="text1"/>
        </w:rPr>
        <w:t xml:space="preserve">ророка </w:t>
      </w:r>
      <w:r>
        <w:rPr>
          <w:color w:val="000000" w:themeColor="text1"/>
        </w:rPr>
        <w:t xml:space="preserve">сорок </w:t>
      </w:r>
      <w:r w:rsidR="00C56DFA" w:rsidRPr="00C56DFA">
        <w:rPr>
          <w:color w:val="000000" w:themeColor="text1"/>
        </w:rPr>
        <w:t>(да благословит его Аллах и приветствует)</w:t>
      </w:r>
      <w:r>
        <w:rPr>
          <w:color w:val="000000" w:themeColor="text1"/>
        </w:rPr>
        <w:t xml:space="preserve"> один</w:t>
      </w:r>
      <w:r w:rsidRPr="004E2BDB">
        <w:rPr>
          <w:color w:val="000000" w:themeColor="text1"/>
        </w:rPr>
        <w:t xml:space="preserve"> сподвижник. Ибн Абд</w:t>
      </w:r>
      <w:r>
        <w:rPr>
          <w:color w:val="000000" w:themeColor="text1"/>
        </w:rPr>
        <w:t xml:space="preserve"> уль-Б</w:t>
      </w:r>
      <w:r w:rsidRPr="004E2BDB">
        <w:rPr>
          <w:color w:val="000000" w:themeColor="text1"/>
        </w:rPr>
        <w:t>арр назвал</w:t>
      </w:r>
      <w:r>
        <w:rPr>
          <w:color w:val="000000" w:themeColor="text1"/>
        </w:rPr>
        <w:t xml:space="preserve"> </w:t>
      </w:r>
      <w:r w:rsidRPr="004E2BDB">
        <w:rPr>
          <w:color w:val="000000" w:themeColor="text1"/>
        </w:rPr>
        <w:t>ту же цифру. Ибн Ма</w:t>
      </w:r>
      <w:r>
        <w:rPr>
          <w:color w:val="000000" w:themeColor="text1"/>
        </w:rPr>
        <w:t>нда сказал, что этот хадис пере</w:t>
      </w:r>
      <w:r w:rsidRPr="004E2BDB">
        <w:rPr>
          <w:color w:val="000000" w:themeColor="text1"/>
        </w:rPr>
        <w:t xml:space="preserve">дали </w:t>
      </w:r>
      <w:r>
        <w:rPr>
          <w:color w:val="000000" w:themeColor="text1"/>
        </w:rPr>
        <w:t xml:space="preserve">восемьдесят </w:t>
      </w:r>
      <w:r w:rsidRPr="004E2BDB">
        <w:rPr>
          <w:color w:val="000000" w:themeColor="text1"/>
        </w:rPr>
        <w:t>сподвижников.</w:t>
      </w:r>
    </w:p>
    <w:p w:rsidR="004E2BDB" w:rsidRPr="004E2BDB" w:rsidRDefault="004E2BDB" w:rsidP="004E2BDB">
      <w:pPr>
        <w:spacing w:line="360" w:lineRule="auto"/>
        <w:rPr>
          <w:color w:val="000000" w:themeColor="text1"/>
        </w:rPr>
      </w:pPr>
      <w:r w:rsidRPr="004E2BDB">
        <w:rPr>
          <w:color w:val="000000" w:themeColor="text1"/>
        </w:rPr>
        <w:t xml:space="preserve">Передает Ибн </w:t>
      </w:r>
      <w:r>
        <w:rPr>
          <w:color w:val="000000" w:themeColor="text1"/>
        </w:rPr>
        <w:t>Мунзир, что Ибн аль-Мубарак ска</w:t>
      </w:r>
      <w:r w:rsidRPr="004E2BDB">
        <w:rPr>
          <w:color w:val="000000" w:themeColor="text1"/>
        </w:rPr>
        <w:t xml:space="preserve">зал: </w:t>
      </w:r>
      <w:r w:rsidRPr="004E2BDB">
        <w:rPr>
          <w:i/>
          <w:iCs/>
          <w:color w:val="000000" w:themeColor="text1"/>
        </w:rPr>
        <w:t>«Нет разногласия среди сподвижников в вопросе дозволенности протирания на хуфф».</w:t>
      </w:r>
      <w:r w:rsidRPr="004E2BDB">
        <w:rPr>
          <w:color w:val="000000" w:themeColor="text1"/>
        </w:rPr>
        <w:t xml:space="preserve"> </w:t>
      </w:r>
      <w:r>
        <w:rPr>
          <w:color w:val="000000" w:themeColor="text1"/>
        </w:rPr>
        <w:t>Так как от</w:t>
      </w:r>
      <w:r w:rsidRPr="004E2BDB">
        <w:rPr>
          <w:color w:val="000000" w:themeColor="text1"/>
        </w:rPr>
        <w:t xml:space="preserve"> всех, от кого приводилось отрицан</w:t>
      </w:r>
      <w:r>
        <w:rPr>
          <w:color w:val="000000" w:themeColor="text1"/>
        </w:rPr>
        <w:t>ие, также приводилось и подтвер</w:t>
      </w:r>
      <w:r w:rsidRPr="004E2BDB">
        <w:rPr>
          <w:color w:val="000000" w:themeColor="text1"/>
        </w:rPr>
        <w:t xml:space="preserve">ждение. Ахмад сказал: </w:t>
      </w:r>
      <w:r w:rsidRPr="004E2BDB">
        <w:rPr>
          <w:i/>
          <w:iCs/>
          <w:color w:val="000000" w:themeColor="text1"/>
        </w:rPr>
        <w:t>«То, что Абу Хурайра якобы отрицал протирание на хуфф, является ложью».</w:t>
      </w:r>
    </w:p>
    <w:p w:rsidR="004E2BDB" w:rsidRPr="004E2BDB" w:rsidRDefault="004E2BDB" w:rsidP="004E2BDB">
      <w:pPr>
        <w:spacing w:line="360" w:lineRule="auto"/>
        <w:rPr>
          <w:color w:val="000000" w:themeColor="text1"/>
        </w:rPr>
      </w:pPr>
      <w:r>
        <w:rPr>
          <w:color w:val="000000" w:themeColor="text1"/>
        </w:rPr>
        <w:t xml:space="preserve">А </w:t>
      </w:r>
      <w:r w:rsidRPr="004E2BDB">
        <w:rPr>
          <w:color w:val="000000" w:themeColor="text1"/>
        </w:rPr>
        <w:t xml:space="preserve">передаваемое от </w:t>
      </w:r>
      <w:r>
        <w:rPr>
          <w:color w:val="000000" w:themeColor="text1"/>
        </w:rPr>
        <w:t>′</w:t>
      </w:r>
      <w:r w:rsidRPr="004E2BDB">
        <w:rPr>
          <w:color w:val="000000" w:themeColor="text1"/>
        </w:rPr>
        <w:t xml:space="preserve">Айши и Ибн </w:t>
      </w:r>
      <w:r>
        <w:rPr>
          <w:color w:val="000000" w:themeColor="text1"/>
        </w:rPr>
        <w:t>′Аббаса, что яко</w:t>
      </w:r>
      <w:r w:rsidRPr="004E2BDB">
        <w:rPr>
          <w:color w:val="000000" w:themeColor="text1"/>
        </w:rPr>
        <w:t>бы они отрицали дозволенность протирания носков, ученые-хадисоведы</w:t>
      </w:r>
      <w:r>
        <w:rPr>
          <w:color w:val="000000" w:themeColor="text1"/>
        </w:rPr>
        <w:t xml:space="preserve"> (хуффаз) назвали слабым и недо</w:t>
      </w:r>
      <w:r w:rsidRPr="004E2BDB">
        <w:rPr>
          <w:color w:val="000000" w:themeColor="text1"/>
        </w:rPr>
        <w:t>стоверным, более того, от них же передаётся, что они говорили обратное этому, да будет доволен Аллах ими обоими.</w:t>
      </w:r>
    </w:p>
    <w:p w:rsidR="004E2BDB" w:rsidRPr="004E2BDB" w:rsidRDefault="004E2BDB" w:rsidP="004E2BDB">
      <w:pPr>
        <w:spacing w:line="360" w:lineRule="auto"/>
        <w:rPr>
          <w:color w:val="000000" w:themeColor="text1"/>
        </w:rPr>
      </w:pPr>
      <w:r>
        <w:rPr>
          <w:color w:val="000000" w:themeColor="text1"/>
        </w:rPr>
        <w:t xml:space="preserve">А </w:t>
      </w:r>
      <w:r w:rsidRPr="004E2BDB">
        <w:rPr>
          <w:color w:val="000000" w:themeColor="text1"/>
        </w:rPr>
        <w:t xml:space="preserve">то, что передали от </w:t>
      </w:r>
      <w:r>
        <w:rPr>
          <w:color w:val="000000" w:themeColor="text1"/>
        </w:rPr>
        <w:t>′</w:t>
      </w:r>
      <w:r w:rsidRPr="004E2BDB">
        <w:rPr>
          <w:color w:val="000000" w:themeColor="text1"/>
        </w:rPr>
        <w:t>Али о якобы отрицании узаконенности протирания носков, является слабым,</w:t>
      </w:r>
      <w:r>
        <w:rPr>
          <w:color w:val="000000" w:themeColor="text1"/>
        </w:rPr>
        <w:t xml:space="preserve"> и </w:t>
      </w:r>
      <w:r w:rsidRPr="004E2BDB">
        <w:rPr>
          <w:color w:val="000000" w:themeColor="text1"/>
        </w:rPr>
        <w:t>цепочка ег</w:t>
      </w:r>
      <w:r>
        <w:rPr>
          <w:color w:val="000000" w:themeColor="text1"/>
        </w:rPr>
        <w:t>о передатчиков оборванная (мункаты′</w:t>
      </w:r>
      <w:r w:rsidRPr="004E2BDB">
        <w:rPr>
          <w:color w:val="000000" w:themeColor="text1"/>
        </w:rPr>
        <w:t xml:space="preserve">). Напротив, Муслим и ан-Насаи передают от него, что он разрешал делать масх. Также передаёт имам аль-Махди в «Бахре» от </w:t>
      </w:r>
      <w:r>
        <w:rPr>
          <w:color w:val="000000" w:themeColor="text1"/>
        </w:rPr>
        <w:t>′</w:t>
      </w:r>
      <w:r w:rsidRPr="004E2BDB">
        <w:rPr>
          <w:color w:val="000000" w:themeColor="text1"/>
        </w:rPr>
        <w:t>Али то, что он разрешал протирать носки (хуффы).</w:t>
      </w:r>
    </w:p>
    <w:p w:rsidR="00A0261A" w:rsidRDefault="004E2BDB" w:rsidP="004E2BDB">
      <w:pPr>
        <w:spacing w:line="360" w:lineRule="auto"/>
        <w:rPr>
          <w:color w:val="000000" w:themeColor="text1"/>
        </w:rPr>
      </w:pPr>
      <w:r w:rsidRPr="004E2BDB">
        <w:rPr>
          <w:color w:val="000000" w:themeColor="text1"/>
        </w:rPr>
        <w:t>Также есть достоверный хадис от Джабира,</w:t>
      </w:r>
      <w:r>
        <w:rPr>
          <w:color w:val="000000" w:themeColor="text1"/>
        </w:rPr>
        <w:t xml:space="preserve"> в</w:t>
      </w:r>
      <w:r>
        <w:rPr>
          <w:color w:val="000000" w:themeColor="text1"/>
        </w:rPr>
        <w:tab/>
        <w:t xml:space="preserve">котором он сказал: </w:t>
      </w:r>
      <w:r w:rsidRPr="004E2BDB">
        <w:rPr>
          <w:i/>
          <w:iCs/>
          <w:color w:val="000000" w:themeColor="text1"/>
        </w:rPr>
        <w:t>«Пророк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4E2BDB">
        <w:rPr>
          <w:i/>
          <w:iCs/>
          <w:color w:val="000000" w:themeColor="text1"/>
        </w:rPr>
        <w:t xml:space="preserve"> протирал носки (хуффы)». </w:t>
      </w:r>
      <w:r w:rsidRPr="004E2BDB">
        <w:rPr>
          <w:color w:val="000000" w:themeColor="text1"/>
        </w:rPr>
        <w:t>А Джабир принял ислам после ниспослания</w:t>
      </w:r>
      <w:r>
        <w:rPr>
          <w:color w:val="000000" w:themeColor="text1"/>
        </w:rPr>
        <w:t xml:space="preserve"> 6-го аята суры «аль-Маида»</w:t>
      </w:r>
      <w:r>
        <w:rPr>
          <w:rStyle w:val="ad"/>
          <w:color w:val="000000" w:themeColor="text1"/>
        </w:rPr>
        <w:footnoteReference w:id="112"/>
      </w:r>
      <w:r>
        <w:rPr>
          <w:color w:val="000000" w:themeColor="text1"/>
        </w:rPr>
        <w:t xml:space="preserve">. </w:t>
      </w:r>
    </w:p>
    <w:p w:rsidR="004E2BDB" w:rsidRPr="004E2BDB" w:rsidRDefault="004E2BDB" w:rsidP="004E2BDB">
      <w:pPr>
        <w:spacing w:line="360" w:lineRule="auto"/>
        <w:rPr>
          <w:color w:val="000000" w:themeColor="text1"/>
        </w:rPr>
      </w:pPr>
      <w:r w:rsidRPr="004E2BDB">
        <w:rPr>
          <w:color w:val="000000" w:themeColor="text1"/>
        </w:rPr>
        <w:t>Т</w:t>
      </w:r>
      <w:r>
        <w:rPr>
          <w:color w:val="000000" w:themeColor="text1"/>
        </w:rPr>
        <w:t>акже от Мугыры передаётся, что п</w:t>
      </w:r>
      <w:r w:rsidRPr="004E2BDB">
        <w:rPr>
          <w:color w:val="000000" w:themeColor="text1"/>
        </w:rPr>
        <w:t xml:space="preserve">ророк </w:t>
      </w:r>
      <w:r w:rsidR="00C56DFA" w:rsidRPr="00C56DFA">
        <w:rPr>
          <w:color w:val="000000" w:themeColor="text1"/>
        </w:rPr>
        <w:t>(да благословит его Аллах и приветствует)</w:t>
      </w:r>
      <w:r>
        <w:rPr>
          <w:color w:val="000000" w:themeColor="text1"/>
        </w:rPr>
        <w:t xml:space="preserve"> </w:t>
      </w:r>
      <w:r w:rsidRPr="004E2BDB">
        <w:rPr>
          <w:color w:val="000000" w:themeColor="text1"/>
        </w:rPr>
        <w:t>про</w:t>
      </w:r>
      <w:r>
        <w:rPr>
          <w:color w:val="000000" w:themeColor="text1"/>
        </w:rPr>
        <w:t>тирал носки в походе на Табук</w:t>
      </w:r>
      <w:r>
        <w:rPr>
          <w:rStyle w:val="ad"/>
          <w:color w:val="000000" w:themeColor="text1"/>
        </w:rPr>
        <w:footnoteReference w:id="113"/>
      </w:r>
      <w:r>
        <w:rPr>
          <w:color w:val="000000" w:themeColor="text1"/>
        </w:rPr>
        <w:t>. А поход на Та</w:t>
      </w:r>
      <w:r w:rsidRPr="004E2BDB">
        <w:rPr>
          <w:color w:val="000000" w:themeColor="text1"/>
        </w:rPr>
        <w:t>бук одн</w:t>
      </w:r>
      <w:r>
        <w:rPr>
          <w:color w:val="000000" w:themeColor="text1"/>
        </w:rPr>
        <w:t>означно был после ниспослания 6-</w:t>
      </w:r>
      <w:r w:rsidRPr="004E2BDB">
        <w:rPr>
          <w:color w:val="000000" w:themeColor="text1"/>
        </w:rPr>
        <w:t xml:space="preserve">го </w:t>
      </w:r>
      <w:r w:rsidRPr="004E2BDB">
        <w:rPr>
          <w:color w:val="000000" w:themeColor="text1"/>
        </w:rPr>
        <w:lastRenderedPageBreak/>
        <w:t xml:space="preserve">аята </w:t>
      </w:r>
      <w:r>
        <w:rPr>
          <w:color w:val="000000" w:themeColor="text1"/>
        </w:rPr>
        <w:t xml:space="preserve">суры «аль-Маида». Аль-Баззар </w:t>
      </w:r>
      <w:r w:rsidRPr="004E2BDB">
        <w:rPr>
          <w:color w:val="000000" w:themeColor="text1"/>
        </w:rPr>
        <w:t>говорит, что</w:t>
      </w:r>
      <w:r>
        <w:rPr>
          <w:color w:val="000000" w:themeColor="text1"/>
        </w:rPr>
        <w:t xml:space="preserve"> от аль-Мугыры хадис передают шестьдесят</w:t>
      </w:r>
      <w:r w:rsidRPr="004E2BDB">
        <w:rPr>
          <w:color w:val="000000" w:themeColor="text1"/>
        </w:rPr>
        <w:t xml:space="preserve"> человек.</w:t>
      </w:r>
    </w:p>
    <w:p w:rsidR="004E2BDB" w:rsidRPr="004E2BDB" w:rsidRDefault="004E2BDB" w:rsidP="004E2BDB">
      <w:pPr>
        <w:spacing w:line="360" w:lineRule="auto"/>
        <w:rPr>
          <w:color w:val="000000" w:themeColor="text1"/>
        </w:rPr>
      </w:pPr>
      <w:r>
        <w:rPr>
          <w:color w:val="000000" w:themeColor="text1"/>
        </w:rPr>
        <w:t xml:space="preserve">В </w:t>
      </w:r>
      <w:r w:rsidRPr="004E2BDB">
        <w:rPr>
          <w:color w:val="000000" w:themeColor="text1"/>
        </w:rPr>
        <w:t>общем-то факт того, что протирание на носки узаконено, ясен и не стоит долго его обсуждать. Однако из-за того, что вокруг этого произошло много разногласий, люди вынуждены были заняться этим,</w:t>
      </w:r>
      <w:r>
        <w:rPr>
          <w:color w:val="000000" w:themeColor="text1"/>
        </w:rPr>
        <w:t xml:space="preserve"> и </w:t>
      </w:r>
      <w:r w:rsidRPr="004E2BDB">
        <w:rPr>
          <w:color w:val="000000" w:themeColor="text1"/>
        </w:rPr>
        <w:t>тогда диспут стал длинным. Дошло до того, что некоторые люди включили это в число вопросов вероубеждения!</w:t>
      </w:r>
    </w:p>
    <w:p w:rsidR="004E2BDB" w:rsidRPr="004E2BDB" w:rsidRDefault="004E2BDB" w:rsidP="004E2BDB">
      <w:pPr>
        <w:spacing w:line="360" w:lineRule="auto"/>
        <w:rPr>
          <w:color w:val="000000" w:themeColor="text1"/>
        </w:rPr>
      </w:pPr>
      <w:r w:rsidRPr="004E2BDB">
        <w:rPr>
          <w:color w:val="000000" w:themeColor="text1"/>
        </w:rPr>
        <w:t>Установлено, что путнику можно протирать носки трое суток, а местному жителю — день и ночь.</w:t>
      </w:r>
    </w:p>
    <w:p w:rsidR="004E2BDB" w:rsidRPr="004E2BDB" w:rsidRDefault="004E2BDB" w:rsidP="00C56DFA">
      <w:pPr>
        <w:spacing w:line="360" w:lineRule="auto"/>
        <w:rPr>
          <w:i/>
          <w:iCs/>
          <w:color w:val="000000" w:themeColor="text1"/>
        </w:rPr>
      </w:pPr>
      <w:r>
        <w:rPr>
          <w:color w:val="000000" w:themeColor="text1"/>
        </w:rPr>
        <w:t>Ибн аль-Кайим в «И′</w:t>
      </w:r>
      <w:r w:rsidRPr="004E2BDB">
        <w:rPr>
          <w:color w:val="000000" w:themeColor="text1"/>
        </w:rPr>
        <w:t>лям аль-</w:t>
      </w:r>
      <w:r>
        <w:rPr>
          <w:color w:val="000000" w:themeColor="text1"/>
        </w:rPr>
        <w:t>м</w:t>
      </w:r>
      <w:r w:rsidRPr="004E2BDB">
        <w:rPr>
          <w:color w:val="000000" w:themeColor="text1"/>
        </w:rPr>
        <w:t>у</w:t>
      </w:r>
      <w:r>
        <w:rPr>
          <w:color w:val="000000" w:themeColor="text1"/>
        </w:rPr>
        <w:t>в</w:t>
      </w:r>
      <w:r w:rsidRPr="004E2BDB">
        <w:rPr>
          <w:color w:val="000000" w:themeColor="text1"/>
        </w:rPr>
        <w:t>аккы</w:t>
      </w:r>
      <w:r>
        <w:rPr>
          <w:color w:val="000000" w:themeColor="text1"/>
        </w:rPr>
        <w:t>′и</w:t>
      </w:r>
      <w:r w:rsidRPr="004E2BDB">
        <w:rPr>
          <w:color w:val="000000" w:themeColor="text1"/>
        </w:rPr>
        <w:t>н» сказал:</w:t>
      </w:r>
      <w:r>
        <w:rPr>
          <w:color w:val="000000" w:themeColor="text1"/>
        </w:rPr>
        <w:t xml:space="preserve"> </w:t>
      </w:r>
      <w:r w:rsidRPr="004E2BDB">
        <w:rPr>
          <w:i/>
          <w:iCs/>
          <w:color w:val="000000" w:themeColor="text1"/>
        </w:rPr>
        <w:t>«Пророка</w:t>
      </w:r>
      <w:r>
        <w:rPr>
          <w:i/>
          <w:iCs/>
          <w:color w:val="000000" w:themeColor="text1"/>
        </w:rPr>
        <w:t xml:space="preserve"> </w:t>
      </w:r>
      <w:r w:rsidR="00C56DFA" w:rsidRPr="00C56DFA">
        <w:rPr>
          <w:i/>
          <w:iCs/>
          <w:color w:val="000000" w:themeColor="text1"/>
        </w:rPr>
        <w:t>(да благословит его Аллах и приветствует)</w:t>
      </w:r>
      <w:r w:rsidRPr="004E2BDB">
        <w:rPr>
          <w:i/>
          <w:iCs/>
          <w:color w:val="000000" w:themeColor="text1"/>
        </w:rPr>
        <w:t xml:space="preserve"> спросили о протирании на носки, и он ответил: </w:t>
      </w:r>
      <w:r w:rsidRPr="004E2BDB">
        <w:rPr>
          <w:b/>
          <w:bCs/>
          <w:i/>
          <w:iCs/>
          <w:color w:val="000000" w:themeColor="text1"/>
        </w:rPr>
        <w:t>«Для путника — три дня, а для местного — один день»</w:t>
      </w:r>
      <w:r w:rsidRPr="004E2BDB">
        <w:rPr>
          <w:rStyle w:val="ad"/>
          <w:color w:val="000000" w:themeColor="text1"/>
        </w:rPr>
        <w:footnoteReference w:id="114"/>
      </w:r>
      <w:r w:rsidRPr="004E2BDB">
        <w:rPr>
          <w:color w:val="000000" w:themeColor="text1"/>
        </w:rPr>
        <w:t>.</w:t>
      </w:r>
      <w:r w:rsidRPr="004E2BDB">
        <w:rPr>
          <w:i/>
          <w:iCs/>
          <w:color w:val="000000" w:themeColor="text1"/>
        </w:rPr>
        <w:t xml:space="preserve"> А </w:t>
      </w:r>
      <w:r w:rsidR="009D02FE">
        <w:rPr>
          <w:i/>
          <w:iCs/>
          <w:color w:val="000000" w:themeColor="text1"/>
        </w:rPr>
        <w:t>Убей ибн ′Умара спросил п</w:t>
      </w:r>
      <w:r w:rsidRPr="004E2BDB">
        <w:rPr>
          <w:i/>
          <w:iCs/>
          <w:color w:val="000000" w:themeColor="text1"/>
        </w:rPr>
        <w:t xml:space="preserve">ророка </w:t>
      </w:r>
      <w:r w:rsidR="00C56DFA" w:rsidRPr="00C56DFA">
        <w:rPr>
          <w:i/>
          <w:iCs/>
          <w:color w:val="000000" w:themeColor="text1"/>
        </w:rPr>
        <w:t>(да благословит его Аллах и приветствует)</w:t>
      </w:r>
      <w:r w:rsidRPr="004E2BDB">
        <w:rPr>
          <w:i/>
          <w:iCs/>
          <w:color w:val="000000" w:themeColor="text1"/>
        </w:rPr>
        <w:t xml:space="preserve">: «О </w:t>
      </w:r>
      <w:r w:rsidR="009D02FE">
        <w:rPr>
          <w:i/>
          <w:iCs/>
          <w:color w:val="000000" w:themeColor="text1"/>
        </w:rPr>
        <w:t>п</w:t>
      </w:r>
      <w:r w:rsidRPr="004E2BDB">
        <w:rPr>
          <w:i/>
          <w:iCs/>
          <w:color w:val="000000" w:themeColor="text1"/>
        </w:rPr>
        <w:t>осланник Аллаха! Протирать ли мне носки?»</w:t>
      </w:r>
      <w:r w:rsidR="009D02FE">
        <w:rPr>
          <w:i/>
          <w:iCs/>
          <w:color w:val="000000" w:themeColor="text1"/>
        </w:rPr>
        <w:t>.</w:t>
      </w:r>
      <w:r w:rsidRPr="004E2BDB">
        <w:rPr>
          <w:i/>
          <w:iCs/>
          <w:color w:val="000000" w:themeColor="text1"/>
        </w:rPr>
        <w:t xml:space="preserve"> Он ответил: </w:t>
      </w:r>
      <w:r w:rsidRPr="009D02FE">
        <w:rPr>
          <w:b/>
          <w:bCs/>
          <w:i/>
          <w:iCs/>
          <w:color w:val="000000" w:themeColor="text1"/>
        </w:rPr>
        <w:t>«Да»</w:t>
      </w:r>
      <w:r w:rsidRPr="004E2BDB">
        <w:rPr>
          <w:i/>
          <w:iCs/>
          <w:color w:val="000000" w:themeColor="text1"/>
        </w:rPr>
        <w:t>,—тот сказал: «День?»</w:t>
      </w:r>
      <w:r w:rsidR="009D02FE">
        <w:rPr>
          <w:i/>
          <w:iCs/>
          <w:color w:val="000000" w:themeColor="text1"/>
        </w:rPr>
        <w:t>.</w:t>
      </w:r>
      <w:r w:rsidRPr="004E2BDB">
        <w:rPr>
          <w:i/>
          <w:iCs/>
          <w:color w:val="000000" w:themeColor="text1"/>
        </w:rPr>
        <w:t xml:space="preserve"> Он ответил: </w:t>
      </w:r>
      <w:r w:rsidRPr="009D02FE">
        <w:rPr>
          <w:b/>
          <w:bCs/>
          <w:i/>
          <w:iCs/>
          <w:color w:val="000000" w:themeColor="text1"/>
        </w:rPr>
        <w:t>«И два».</w:t>
      </w:r>
      <w:r w:rsidRPr="004E2BDB">
        <w:rPr>
          <w:i/>
          <w:iCs/>
          <w:color w:val="000000" w:themeColor="text1"/>
        </w:rPr>
        <w:t xml:space="preserve"> Он спросил: «И три?» — он ответил: </w:t>
      </w:r>
      <w:r w:rsidRPr="009D02FE">
        <w:rPr>
          <w:b/>
          <w:bCs/>
          <w:i/>
          <w:iCs/>
          <w:color w:val="000000" w:themeColor="text1"/>
        </w:rPr>
        <w:t>«Да, сколько хочешь».</w:t>
      </w:r>
      <w:r w:rsidRPr="004E2BDB">
        <w:rPr>
          <w:i/>
          <w:iCs/>
        </w:rPr>
        <w:t xml:space="preserve"> </w:t>
      </w:r>
      <w:r w:rsidR="009D02FE">
        <w:rPr>
          <w:i/>
          <w:iCs/>
          <w:color w:val="000000" w:themeColor="text1"/>
        </w:rPr>
        <w:t>Этот хадис привел Абу Дауд</w:t>
      </w:r>
      <w:r w:rsidR="009D02FE" w:rsidRPr="009D02FE">
        <w:rPr>
          <w:rStyle w:val="ad"/>
          <w:color w:val="000000" w:themeColor="text1"/>
        </w:rPr>
        <w:footnoteReference w:id="115"/>
      </w:r>
      <w:r w:rsidRPr="009D02FE">
        <w:rPr>
          <w:color w:val="000000" w:themeColor="text1"/>
        </w:rPr>
        <w:t>.</w:t>
      </w:r>
    </w:p>
    <w:p w:rsidR="00A0261A" w:rsidRPr="004E2BDB" w:rsidRDefault="009D02FE" w:rsidP="009D02FE">
      <w:pPr>
        <w:spacing w:line="360" w:lineRule="auto"/>
        <w:rPr>
          <w:i/>
          <w:iCs/>
          <w:color w:val="000000" w:themeColor="text1"/>
        </w:rPr>
      </w:pPr>
      <w:r>
        <w:rPr>
          <w:i/>
          <w:iCs/>
          <w:color w:val="000000" w:themeColor="text1"/>
        </w:rPr>
        <w:t xml:space="preserve">И </w:t>
      </w:r>
      <w:r w:rsidR="004E2BDB" w:rsidRPr="004E2BDB">
        <w:rPr>
          <w:i/>
          <w:iCs/>
          <w:color w:val="000000" w:themeColor="text1"/>
        </w:rPr>
        <w:t>группа ученых сказала, что смысл этого хадиса имеет абсолютное зна</w:t>
      </w:r>
      <w:r>
        <w:rPr>
          <w:i/>
          <w:iCs/>
          <w:color w:val="000000" w:themeColor="text1"/>
        </w:rPr>
        <w:t>чение, а хадисы, в которых опре</w:t>
      </w:r>
      <w:r w:rsidR="004E2BDB" w:rsidRPr="004E2BDB">
        <w:rPr>
          <w:i/>
          <w:iCs/>
          <w:color w:val="000000" w:themeColor="text1"/>
        </w:rPr>
        <w:t>деляется время, имеют значение, которо</w:t>
      </w:r>
      <w:r>
        <w:rPr>
          <w:i/>
          <w:iCs/>
          <w:color w:val="000000" w:themeColor="text1"/>
        </w:rPr>
        <w:t>е его обуслов</w:t>
      </w:r>
      <w:r w:rsidR="004E2BDB" w:rsidRPr="004E2BDB">
        <w:rPr>
          <w:i/>
          <w:iCs/>
          <w:color w:val="000000" w:themeColor="text1"/>
        </w:rPr>
        <w:t>ливает</w:t>
      </w:r>
      <w:r>
        <w:rPr>
          <w:i/>
          <w:iCs/>
          <w:color w:val="000000" w:themeColor="text1"/>
        </w:rPr>
        <w:t>. А обуславливающие хадисы (мука</w:t>
      </w:r>
      <w:r w:rsidR="004E2BDB" w:rsidRPr="004E2BDB">
        <w:rPr>
          <w:i/>
          <w:iCs/>
          <w:color w:val="000000" w:themeColor="text1"/>
        </w:rPr>
        <w:t>йяд) уточняют хадисы, имеющие абсолютное значение (мутл</w:t>
      </w:r>
      <w:r>
        <w:rPr>
          <w:i/>
          <w:iCs/>
          <w:color w:val="000000" w:themeColor="text1"/>
        </w:rPr>
        <w:t>я</w:t>
      </w:r>
      <w:r w:rsidR="004E2BDB" w:rsidRPr="004E2BDB">
        <w:rPr>
          <w:i/>
          <w:iCs/>
          <w:color w:val="000000" w:themeColor="text1"/>
        </w:rPr>
        <w:t>к)».</w:t>
      </w:r>
    </w:p>
    <w:p w:rsidR="00A0261A" w:rsidRDefault="009D02FE" w:rsidP="009D02FE">
      <w:pPr>
        <w:spacing w:line="360" w:lineRule="auto"/>
        <w:rPr>
          <w:color w:val="000000" w:themeColor="text1"/>
        </w:rPr>
      </w:pPr>
      <w:r>
        <w:rPr>
          <w:color w:val="000000" w:themeColor="text1"/>
        </w:rPr>
        <w:t>Что касается протирания шеи, то п</w:t>
      </w:r>
      <w:r w:rsidRPr="009D02FE">
        <w:rPr>
          <w:color w:val="000000" w:themeColor="text1"/>
        </w:rPr>
        <w:t>о этому поводу приведены предания, которые не соответствуют той степени, чтобы считать их доводом. Эту тему широко раскрыл автор аш-Шаукани</w:t>
      </w:r>
      <w:r>
        <w:rPr>
          <w:color w:val="000000" w:themeColor="text1"/>
        </w:rPr>
        <w:t xml:space="preserve"> в </w:t>
      </w:r>
      <w:r w:rsidRPr="009D02FE">
        <w:rPr>
          <w:color w:val="000000" w:themeColor="text1"/>
        </w:rPr>
        <w:t>«Шарх</w:t>
      </w:r>
      <w:r>
        <w:rPr>
          <w:color w:val="000000" w:themeColor="text1"/>
        </w:rPr>
        <w:t xml:space="preserve"> </w:t>
      </w:r>
      <w:r w:rsidRPr="009D02FE">
        <w:rPr>
          <w:color w:val="000000" w:themeColor="text1"/>
        </w:rPr>
        <w:t>аль-Мунтак</w:t>
      </w:r>
      <w:r>
        <w:rPr>
          <w:color w:val="000000" w:themeColor="text1"/>
        </w:rPr>
        <w:t>а». Существует почти единоглас</w:t>
      </w:r>
      <w:r w:rsidRPr="009D02FE">
        <w:rPr>
          <w:color w:val="000000" w:themeColor="text1"/>
        </w:rPr>
        <w:t>ное мнение (иджма) между последователями мазхабов о том, что протирание шеи является нововв</w:t>
      </w:r>
      <w:r>
        <w:rPr>
          <w:color w:val="000000" w:themeColor="text1"/>
        </w:rPr>
        <w:t>едением</w:t>
      </w:r>
      <w:r>
        <w:rPr>
          <w:rStyle w:val="ad"/>
          <w:color w:val="000000" w:themeColor="text1"/>
        </w:rPr>
        <w:footnoteReference w:id="116"/>
      </w:r>
      <w:r w:rsidRPr="009D02FE">
        <w:rPr>
          <w:color w:val="000000" w:themeColor="text1"/>
        </w:rPr>
        <w:t>.</w:t>
      </w:r>
    </w:p>
    <w:p w:rsidR="009D02FE" w:rsidRDefault="009D02FE" w:rsidP="009D02FE">
      <w:pPr>
        <w:pStyle w:val="3"/>
      </w:pPr>
      <w:r w:rsidRPr="00F60D0D">
        <w:rPr>
          <w:sz w:val="28"/>
          <w:szCs w:val="28"/>
        </w:rPr>
        <w:t>•</w:t>
      </w:r>
      <w:r>
        <w:t xml:space="preserve"> ВОПРОС № 11: НАМЕРЕНИЕ ВО ВРЕМЯ ОМОВЕНИЯ</w:t>
      </w:r>
    </w:p>
    <w:p w:rsidR="009D02FE" w:rsidRDefault="009D02FE" w:rsidP="009D02F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это омовение не будет (правильным) со стороны религии, кроме как если человек совершает его с намерением сделать для себя дозволенной молитву…».  </w:t>
      </w:r>
    </w:p>
    <w:p w:rsidR="009D02FE" w:rsidRPr="009D02FE" w:rsidRDefault="009D02FE" w:rsidP="009D02FE">
      <w:pPr>
        <w:spacing w:line="360" w:lineRule="auto"/>
        <w:rPr>
          <w:color w:val="000000" w:themeColor="text1"/>
        </w:rPr>
      </w:pPr>
      <w:r w:rsidRPr="009D02FE">
        <w:rPr>
          <w:color w:val="000000" w:themeColor="text1"/>
        </w:rPr>
        <w:lastRenderedPageBreak/>
        <w:t xml:space="preserve">На это указывает хадис, в котором сказано: </w:t>
      </w:r>
      <w:r w:rsidRPr="009D02FE">
        <w:rPr>
          <w:b/>
          <w:bCs/>
          <w:i/>
          <w:iCs/>
          <w:color w:val="000000" w:themeColor="text1"/>
        </w:rPr>
        <w:t>«Поистине, дела — по намерениям…».</w:t>
      </w:r>
      <w:r w:rsidRPr="009D02FE">
        <w:rPr>
          <w:color w:val="000000" w:themeColor="text1"/>
        </w:rPr>
        <w:t xml:space="preserve"> Он находится в двух «Сахихах» и в других сборниках.</w:t>
      </w:r>
    </w:p>
    <w:p w:rsidR="009D02FE" w:rsidRPr="009D02FE" w:rsidRDefault="009D02FE" w:rsidP="009D02FE">
      <w:pPr>
        <w:spacing w:line="360" w:lineRule="auto"/>
        <w:rPr>
          <w:color w:val="000000" w:themeColor="text1"/>
        </w:rPr>
      </w:pPr>
      <w:r w:rsidRPr="009D02FE">
        <w:rPr>
          <w:color w:val="000000" w:themeColor="text1"/>
        </w:rPr>
        <w:t>Сказано в «ат-Тал</w:t>
      </w:r>
      <w:r>
        <w:rPr>
          <w:color w:val="000000" w:themeColor="text1"/>
        </w:rPr>
        <w:t xml:space="preserve">ьхыс»: </w:t>
      </w:r>
      <w:r w:rsidRPr="009D02FE">
        <w:rPr>
          <w:i/>
          <w:iCs/>
          <w:color w:val="000000" w:themeColor="text1"/>
        </w:rPr>
        <w:t>«Этот хадис привели авторы всех достойных книг по хадисам, кроме Малика. А Ибн ад-Дихья, утверждавший, что он есть в «Муатта», ошибся».</w:t>
      </w:r>
    </w:p>
    <w:p w:rsidR="00A0261A" w:rsidRPr="009D02FE" w:rsidRDefault="009D02FE" w:rsidP="00D86BDF">
      <w:pPr>
        <w:spacing w:line="360" w:lineRule="auto"/>
        <w:rPr>
          <w:i/>
          <w:iCs/>
          <w:color w:val="000000" w:themeColor="text1"/>
        </w:rPr>
      </w:pPr>
      <w:r>
        <w:rPr>
          <w:color w:val="000000" w:themeColor="text1"/>
        </w:rPr>
        <w:t xml:space="preserve">Сказал аль-Харауи: </w:t>
      </w:r>
      <w:r>
        <w:rPr>
          <w:i/>
          <w:iCs/>
          <w:color w:val="000000" w:themeColor="text1"/>
        </w:rPr>
        <w:t xml:space="preserve">«Этот хадис был записан от семиста человек из учеников Яхьи ибн Са′ида». </w:t>
      </w:r>
    </w:p>
    <w:p w:rsidR="009D02FE" w:rsidRPr="009D02FE" w:rsidRDefault="009D02FE" w:rsidP="009D02FE">
      <w:pPr>
        <w:spacing w:line="360" w:lineRule="auto"/>
        <w:rPr>
          <w:color w:val="000000" w:themeColor="text1"/>
        </w:rPr>
      </w:pPr>
      <w:r>
        <w:rPr>
          <w:color w:val="000000" w:themeColor="text1"/>
        </w:rPr>
        <w:t xml:space="preserve">Я скажу: я </w:t>
      </w:r>
      <w:r w:rsidRPr="009D02FE">
        <w:rPr>
          <w:color w:val="000000" w:themeColor="text1"/>
        </w:rPr>
        <w:t>исследовал более трех тысяч книг и разделов на эту тему и не собрал более семидесяти путей. Это то, что</w:t>
      </w:r>
      <w:r>
        <w:rPr>
          <w:color w:val="000000" w:themeColor="text1"/>
        </w:rPr>
        <w:t xml:space="preserve"> я </w:t>
      </w:r>
      <w:r w:rsidRPr="009D02FE">
        <w:rPr>
          <w:color w:val="000000" w:themeColor="text1"/>
        </w:rPr>
        <w:t>нашёл. Потом добавил к этому то, что находится в «Мустахрадже» Ибн Манда, и в итоге у меня набралось более трехсот путей этого хадиса.</w:t>
      </w:r>
    </w:p>
    <w:p w:rsidR="009D02FE" w:rsidRPr="009D02FE" w:rsidRDefault="009D02FE" w:rsidP="009D02FE">
      <w:pPr>
        <w:spacing w:line="360" w:lineRule="auto"/>
        <w:rPr>
          <w:color w:val="000000" w:themeColor="text1"/>
        </w:rPr>
      </w:pPr>
      <w:r w:rsidRPr="009D02FE">
        <w:rPr>
          <w:color w:val="000000" w:themeColor="text1"/>
        </w:rPr>
        <w:t>Если подразумеваемое слово было обобщенным, то смысл хадиса может быть следующим: «Не может быть никакого шариатского дела без намерения». Если подразумеваемое слово было конкретным, то будет иметься в виду правильность этого дела.</w:t>
      </w:r>
    </w:p>
    <w:p w:rsidR="009D02FE" w:rsidRPr="009D02FE" w:rsidRDefault="009D02FE" w:rsidP="00C56DFA">
      <w:pPr>
        <w:spacing w:line="360" w:lineRule="auto"/>
        <w:rPr>
          <w:color w:val="000000" w:themeColor="text1"/>
        </w:rPr>
      </w:pPr>
      <w:r>
        <w:rPr>
          <w:color w:val="000000" w:themeColor="text1"/>
        </w:rPr>
        <w:t xml:space="preserve">В </w:t>
      </w:r>
      <w:r w:rsidRPr="009D02FE">
        <w:rPr>
          <w:color w:val="000000" w:themeColor="text1"/>
        </w:rPr>
        <w:t xml:space="preserve">«Фатхе» сказано: </w:t>
      </w:r>
      <w:r w:rsidRPr="009D02FE">
        <w:rPr>
          <w:i/>
          <w:iCs/>
          <w:color w:val="000000" w:themeColor="text1"/>
        </w:rPr>
        <w:t>«Ученые единогласны в том, что намерение является условием для целей поклонения, но имеются разночтения в том, является ли оно условием для средств, ведущих к цели</w:t>
      </w:r>
      <w:r>
        <w:rPr>
          <w:rStyle w:val="ad"/>
          <w:i/>
          <w:iCs/>
          <w:color w:val="000000" w:themeColor="text1"/>
        </w:rPr>
        <w:footnoteReference w:id="117"/>
      </w:r>
      <w:r>
        <w:rPr>
          <w:i/>
          <w:iCs/>
          <w:color w:val="000000" w:themeColor="text1"/>
        </w:rPr>
        <w:t>.</w:t>
      </w:r>
      <w:r w:rsidRPr="009D02FE">
        <w:rPr>
          <w:i/>
          <w:iCs/>
          <w:color w:val="000000" w:themeColor="text1"/>
        </w:rPr>
        <w:t xml:space="preserve"> Поэтому ханафиты не считают намерение условием малого омовения».</w:t>
      </w:r>
    </w:p>
    <w:p w:rsidR="009D02FE" w:rsidRDefault="009D02FE" w:rsidP="009D02FE">
      <w:pPr>
        <w:spacing w:line="360" w:lineRule="auto"/>
        <w:rPr>
          <w:color w:val="000000" w:themeColor="text1"/>
        </w:rPr>
      </w:pPr>
      <w:r w:rsidRPr="009D02FE">
        <w:rPr>
          <w:color w:val="000000" w:themeColor="text1"/>
        </w:rPr>
        <w:t>Ибн аль-Кай</w:t>
      </w:r>
      <w:r>
        <w:rPr>
          <w:color w:val="000000" w:themeColor="text1"/>
        </w:rPr>
        <w:t xml:space="preserve">йим </w:t>
      </w:r>
      <w:r w:rsidRPr="009D02FE">
        <w:rPr>
          <w:color w:val="000000" w:themeColor="text1"/>
        </w:rPr>
        <w:t>ответил ханафитам</w:t>
      </w:r>
      <w:r>
        <w:rPr>
          <w:color w:val="000000" w:themeColor="text1"/>
        </w:rPr>
        <w:t xml:space="preserve">, </w:t>
      </w:r>
      <w:r w:rsidRPr="009D02FE">
        <w:rPr>
          <w:color w:val="000000" w:themeColor="text1"/>
        </w:rPr>
        <w:t>сделав</w:t>
      </w:r>
      <w:r>
        <w:rPr>
          <w:color w:val="000000" w:themeColor="text1"/>
        </w:rPr>
        <w:t xml:space="preserve"> </w:t>
      </w:r>
      <w:r w:rsidRPr="009D02FE">
        <w:rPr>
          <w:color w:val="000000" w:themeColor="text1"/>
        </w:rPr>
        <w:t>опровержение этому их утверждению</w:t>
      </w:r>
      <w:r>
        <w:rPr>
          <w:color w:val="000000" w:themeColor="text1"/>
        </w:rPr>
        <w:t xml:space="preserve"> с пятидесяти одной стороны. Кто желает, может это посмотреть в «И′</w:t>
      </w:r>
      <w:r w:rsidRPr="009D02FE">
        <w:rPr>
          <w:color w:val="000000" w:themeColor="text1"/>
        </w:rPr>
        <w:t>лям аль-Му</w:t>
      </w:r>
      <w:r>
        <w:rPr>
          <w:color w:val="000000" w:themeColor="text1"/>
        </w:rPr>
        <w:t>ваккы′и</w:t>
      </w:r>
      <w:r w:rsidRPr="009D02FE">
        <w:rPr>
          <w:color w:val="000000" w:themeColor="text1"/>
        </w:rPr>
        <w:t xml:space="preserve">н». </w:t>
      </w:r>
    </w:p>
    <w:p w:rsidR="009D02FE" w:rsidRDefault="009D02FE" w:rsidP="00C56DFA">
      <w:pPr>
        <w:spacing w:line="360" w:lineRule="auto"/>
        <w:rPr>
          <w:color w:val="000000" w:themeColor="text1"/>
        </w:rPr>
      </w:pPr>
      <w:r w:rsidRPr="009D02FE">
        <w:rPr>
          <w:color w:val="000000" w:themeColor="text1"/>
        </w:rPr>
        <w:t>Мнение об обязательности (фард) намерения для совершения малого омовения относят к аш-Шафи</w:t>
      </w:r>
      <w:r>
        <w:rPr>
          <w:color w:val="000000" w:themeColor="text1"/>
        </w:rPr>
        <w:t>′</w:t>
      </w:r>
      <w:r w:rsidRPr="009D02FE">
        <w:rPr>
          <w:color w:val="000000" w:themeColor="text1"/>
        </w:rPr>
        <w:t>и, Малику, ал</w:t>
      </w:r>
      <w:r w:rsidR="00C56DFA">
        <w:rPr>
          <w:color w:val="000000" w:themeColor="text1"/>
        </w:rPr>
        <w:t>ь</w:t>
      </w:r>
      <w:r w:rsidRPr="009D02FE">
        <w:rPr>
          <w:color w:val="000000" w:themeColor="text1"/>
        </w:rPr>
        <w:t>-Лейсу, Рабиа, Ахмаду ибн Ханбал</w:t>
      </w:r>
      <w:r>
        <w:rPr>
          <w:color w:val="000000" w:themeColor="text1"/>
        </w:rPr>
        <w:t>ю и Исхаку ибн Рахавейху</w:t>
      </w:r>
      <w:r w:rsidRPr="009D02FE">
        <w:rPr>
          <w:color w:val="000000" w:themeColor="text1"/>
        </w:rPr>
        <w:t>.</w:t>
      </w:r>
    </w:p>
    <w:p w:rsidR="009D02FE" w:rsidRPr="00737A9B" w:rsidRDefault="009D02FE" w:rsidP="009D02FE">
      <w:pPr>
        <w:pStyle w:val="2"/>
        <w:ind w:firstLine="709"/>
        <w:jc w:val="both"/>
      </w:pPr>
      <w:r w:rsidRPr="00737A9B">
        <w:t xml:space="preserve">РАЗДЕЛ </w:t>
      </w:r>
      <w:r>
        <w:t>4</w:t>
      </w:r>
      <w:r w:rsidRPr="00737A9B">
        <w:t>.</w:t>
      </w:r>
      <w:r>
        <w:t>2</w:t>
      </w:r>
      <w:r w:rsidRPr="00737A9B">
        <w:t xml:space="preserve">. </w:t>
      </w:r>
      <w:r>
        <w:t>ЖЕЛАТЕЛЬНЫЕ СОСТАВЛЯЮЩИЕ МАЛОГО ОМОВЕНИЯ</w:t>
      </w:r>
    </w:p>
    <w:p w:rsidR="009D02FE" w:rsidRPr="003F22B2" w:rsidRDefault="009D02FE" w:rsidP="009D02FE">
      <w:pPr>
        <w:pStyle w:val="3"/>
      </w:pPr>
      <w:r w:rsidRPr="00F60D0D">
        <w:rPr>
          <w:sz w:val="28"/>
          <w:szCs w:val="28"/>
        </w:rPr>
        <w:t>•</w:t>
      </w:r>
      <w:r>
        <w:t xml:space="preserve"> ВОПРОС № 1: ТРОЕКРАТНОЕ МЫТЬЕ</w:t>
      </w:r>
    </w:p>
    <w:p w:rsidR="009D02FE" w:rsidRPr="009D02FE" w:rsidRDefault="009D02FE" w:rsidP="009D02F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…желательным является троекратное мытье…». </w:t>
      </w:r>
    </w:p>
    <w:p w:rsidR="00A0261A" w:rsidRDefault="009D02FE" w:rsidP="009D02FE">
      <w:pPr>
        <w:spacing w:line="360" w:lineRule="auto"/>
        <w:rPr>
          <w:color w:val="000000" w:themeColor="text1"/>
        </w:rPr>
      </w:pPr>
      <w:r w:rsidRPr="009D02FE">
        <w:rPr>
          <w:color w:val="000000" w:themeColor="text1"/>
        </w:rPr>
        <w:t xml:space="preserve">На это указывают достоверные хадисы о том, что </w:t>
      </w:r>
      <w:r>
        <w:rPr>
          <w:color w:val="000000" w:themeColor="text1"/>
        </w:rPr>
        <w:t>п</w:t>
      </w:r>
      <w:r w:rsidRPr="009D02FE">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 xml:space="preserve"> </w:t>
      </w:r>
      <w:r w:rsidRPr="009D02FE">
        <w:rPr>
          <w:color w:val="000000" w:themeColor="text1"/>
        </w:rPr>
        <w:t>мыл ка</w:t>
      </w:r>
      <w:r>
        <w:rPr>
          <w:color w:val="000000" w:themeColor="text1"/>
        </w:rPr>
        <w:t>ждый орган по три раза и разъяс</w:t>
      </w:r>
      <w:r w:rsidRPr="009D02FE">
        <w:rPr>
          <w:color w:val="000000" w:themeColor="text1"/>
        </w:rPr>
        <w:t>нил, что обязательным является один раз.</w:t>
      </w:r>
    </w:p>
    <w:p w:rsidR="009D02FE" w:rsidRDefault="009D02FE" w:rsidP="00D86BD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…за исключением головы…». </w:t>
      </w:r>
    </w:p>
    <w:p w:rsidR="009D02FE" w:rsidRDefault="009D02FE" w:rsidP="009D02FE">
      <w:pPr>
        <w:spacing w:line="360" w:lineRule="auto"/>
        <w:rPr>
          <w:color w:val="000000" w:themeColor="text1"/>
        </w:rPr>
      </w:pPr>
      <w:r w:rsidRPr="009D02FE">
        <w:rPr>
          <w:color w:val="000000" w:themeColor="text1"/>
        </w:rPr>
        <w:lastRenderedPageBreak/>
        <w:t>Потому что в тех хадисах, в которых говорится</w:t>
      </w:r>
      <w:r>
        <w:rPr>
          <w:color w:val="000000" w:themeColor="text1"/>
        </w:rPr>
        <w:t xml:space="preserve"> о </w:t>
      </w:r>
      <w:r w:rsidRPr="009D02FE">
        <w:rPr>
          <w:color w:val="000000" w:themeColor="text1"/>
        </w:rPr>
        <w:t xml:space="preserve">троекратном мытье </w:t>
      </w:r>
      <w:r>
        <w:rPr>
          <w:color w:val="000000" w:themeColor="text1"/>
        </w:rPr>
        <w:t>органов, ясно сказано, что голо</w:t>
      </w:r>
      <w:r w:rsidRPr="009D02FE">
        <w:rPr>
          <w:color w:val="000000" w:themeColor="text1"/>
        </w:rPr>
        <w:t>ву нужно протирать только один раз. А те предания, в которых говоритс</w:t>
      </w:r>
      <w:r>
        <w:rPr>
          <w:color w:val="000000" w:themeColor="text1"/>
        </w:rPr>
        <w:t>я о троекратном протирании голо</w:t>
      </w:r>
      <w:r w:rsidRPr="009D02FE">
        <w:rPr>
          <w:color w:val="000000" w:themeColor="text1"/>
        </w:rPr>
        <w:t>вы, не могут считаться доводом.</w:t>
      </w:r>
    </w:p>
    <w:p w:rsidR="009D02FE" w:rsidRPr="009D02FE" w:rsidRDefault="009D02FE" w:rsidP="009D02FE">
      <w:pPr>
        <w:pStyle w:val="3"/>
      </w:pPr>
      <w:r w:rsidRPr="00F60D0D">
        <w:rPr>
          <w:sz w:val="28"/>
          <w:szCs w:val="28"/>
        </w:rPr>
        <w:t>•</w:t>
      </w:r>
      <w:r>
        <w:t xml:space="preserve"> ВОПРОС № 2: СОБЛЮДЕНИЕ ПОСЛЕДОВАТЕЛЬНОСТИ ВО ВРЕМЯ ОМОВЕНИЯ</w:t>
      </w:r>
    </w:p>
    <w:p w:rsidR="009D02FE" w:rsidRPr="009D02FE" w:rsidRDefault="009D02FE" w:rsidP="00832129">
      <w:pPr>
        <w:spacing w:line="360" w:lineRule="auto"/>
        <w:rPr>
          <w:color w:val="000000" w:themeColor="text1"/>
        </w:rPr>
      </w:pPr>
      <w:r w:rsidRPr="009D02FE">
        <w:rPr>
          <w:color w:val="000000" w:themeColor="text1"/>
        </w:rPr>
        <w:t xml:space="preserve">Те, кто считают последовательность обязательной, сказали, что в аяте применен соединительный союз «уау», который не </w:t>
      </w:r>
      <w:r w:rsidR="00832129">
        <w:rPr>
          <w:color w:val="000000" w:themeColor="text1"/>
        </w:rPr>
        <w:t xml:space="preserve">указывает на последовательность, и аят </w:t>
      </w:r>
      <w:r w:rsidRPr="009D02FE">
        <w:rPr>
          <w:color w:val="000000" w:themeColor="text1"/>
        </w:rPr>
        <w:t xml:space="preserve">несёт обобщенный смысл, но его для уммы разъясняет </w:t>
      </w:r>
      <w:r w:rsidR="00832129">
        <w:rPr>
          <w:color w:val="000000" w:themeColor="text1"/>
        </w:rPr>
        <w:t>п</w:t>
      </w:r>
      <w:r w:rsidRPr="009D02FE">
        <w:rPr>
          <w:color w:val="000000" w:themeColor="text1"/>
        </w:rPr>
        <w:t>ророк</w:t>
      </w:r>
      <w:r w:rsidR="00832129">
        <w:rPr>
          <w:color w:val="000000" w:themeColor="text1"/>
        </w:rPr>
        <w:t xml:space="preserve"> </w:t>
      </w:r>
      <w:r w:rsidR="00C56DFA" w:rsidRPr="00C56DFA">
        <w:rPr>
          <w:color w:val="000000" w:themeColor="text1"/>
        </w:rPr>
        <w:t>(да благословит его Аллах и приветствует)</w:t>
      </w:r>
      <w:r w:rsidR="00832129">
        <w:rPr>
          <w:color w:val="000000" w:themeColor="text1"/>
        </w:rPr>
        <w:t>,</w:t>
      </w:r>
      <w:r w:rsidRPr="009D02FE">
        <w:rPr>
          <w:color w:val="000000" w:themeColor="text1"/>
        </w:rPr>
        <w:t xml:space="preserve"> который всегда придерживался именно такой последовательности.</w:t>
      </w:r>
    </w:p>
    <w:p w:rsidR="00832129" w:rsidRPr="00832129" w:rsidRDefault="00832129" w:rsidP="00832129">
      <w:pPr>
        <w:spacing w:line="360" w:lineRule="auto"/>
        <w:rPr>
          <w:color w:val="000000" w:themeColor="text1"/>
        </w:rPr>
      </w:pPr>
      <w:r>
        <w:rPr>
          <w:color w:val="000000" w:themeColor="text1"/>
        </w:rPr>
        <w:t xml:space="preserve">И </w:t>
      </w:r>
      <w:r w:rsidR="009D02FE" w:rsidRPr="009D02FE">
        <w:rPr>
          <w:color w:val="000000" w:themeColor="text1"/>
        </w:rPr>
        <w:t>в хадисе, в к</w:t>
      </w:r>
      <w:r>
        <w:rPr>
          <w:color w:val="000000" w:themeColor="text1"/>
        </w:rPr>
        <w:t xml:space="preserve">отором сказано: </w:t>
      </w:r>
      <w:r w:rsidRPr="00832129">
        <w:rPr>
          <w:b/>
          <w:bCs/>
          <w:i/>
          <w:iCs/>
          <w:color w:val="000000" w:themeColor="text1"/>
        </w:rPr>
        <w:t>«Без такого омо</w:t>
      </w:r>
      <w:r w:rsidR="009D02FE" w:rsidRPr="00832129">
        <w:rPr>
          <w:b/>
          <w:bCs/>
          <w:i/>
          <w:iCs/>
          <w:color w:val="000000" w:themeColor="text1"/>
        </w:rPr>
        <w:t>вения Аллах не примет намаз»</w:t>
      </w:r>
      <w:r w:rsidR="009D02FE" w:rsidRPr="009D02FE">
        <w:rPr>
          <w:color w:val="000000" w:themeColor="text1"/>
        </w:rPr>
        <w:t>, — упомянута такая же последовательность действий. Даже если кто-то</w:t>
      </w:r>
      <w:r>
        <w:rPr>
          <w:color w:val="000000" w:themeColor="text1"/>
        </w:rPr>
        <w:t xml:space="preserve"> </w:t>
      </w:r>
      <w:r w:rsidR="009D02FE" w:rsidRPr="009D02FE">
        <w:rPr>
          <w:color w:val="000000" w:themeColor="text1"/>
        </w:rPr>
        <w:t>и</w:t>
      </w:r>
      <w:r>
        <w:rPr>
          <w:color w:val="000000" w:themeColor="text1"/>
        </w:rPr>
        <w:t xml:space="preserve"> </w:t>
      </w:r>
      <w:r w:rsidR="009D02FE" w:rsidRPr="009D02FE">
        <w:rPr>
          <w:color w:val="000000" w:themeColor="text1"/>
        </w:rPr>
        <w:t xml:space="preserve">выражался о слабых сторонах этого хадиса, разные пути его передачи </w:t>
      </w:r>
      <w:r>
        <w:rPr>
          <w:color w:val="000000" w:themeColor="text1"/>
        </w:rPr>
        <w:t>все равно поддерживают друг дру</w:t>
      </w:r>
      <w:r w:rsidR="009D02FE" w:rsidRPr="009D02FE">
        <w:rPr>
          <w:color w:val="000000" w:themeColor="text1"/>
        </w:rPr>
        <w:t>га. Его поддерживает хадис, который привели Ахмад, Абу Дауд, Ибн Маджа и другие от Абу Хур</w:t>
      </w:r>
      <w:r>
        <w:rPr>
          <w:color w:val="000000" w:themeColor="text1"/>
        </w:rPr>
        <w:t>ейры, кото</w:t>
      </w:r>
      <w:r w:rsidR="009D02FE" w:rsidRPr="009D02FE">
        <w:rPr>
          <w:color w:val="000000" w:themeColor="text1"/>
        </w:rPr>
        <w:t xml:space="preserve">рый довел его цепочку до </w:t>
      </w:r>
      <w:r>
        <w:rPr>
          <w:color w:val="000000" w:themeColor="text1"/>
        </w:rPr>
        <w:t>п</w:t>
      </w:r>
      <w:r w:rsidR="009D02FE" w:rsidRPr="009D02FE">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sidR="009D02FE" w:rsidRPr="009D02FE">
        <w:rPr>
          <w:color w:val="000000" w:themeColor="text1"/>
        </w:rPr>
        <w:t>:</w:t>
      </w:r>
      <w:r>
        <w:rPr>
          <w:color w:val="000000" w:themeColor="text1"/>
        </w:rPr>
        <w:t xml:space="preserve"> </w:t>
      </w:r>
      <w:r w:rsidRPr="00832129">
        <w:rPr>
          <w:b/>
          <w:bCs/>
          <w:i/>
          <w:iCs/>
          <w:color w:val="000000" w:themeColor="text1"/>
        </w:rPr>
        <w:t>«Когда берете омовение, начинайте справа»</w:t>
      </w:r>
      <w:r w:rsidRPr="00832129">
        <w:rPr>
          <w:rStyle w:val="ad"/>
          <w:color w:val="000000" w:themeColor="text1"/>
        </w:rPr>
        <w:footnoteReference w:id="118"/>
      </w:r>
      <w:r w:rsidRPr="00832129">
        <w:rPr>
          <w:color w:val="000000" w:themeColor="text1"/>
        </w:rPr>
        <w:t>.</w:t>
      </w:r>
    </w:p>
    <w:p w:rsidR="009D02FE" w:rsidRDefault="00832129" w:rsidP="00832129">
      <w:pPr>
        <w:spacing w:line="360" w:lineRule="auto"/>
        <w:rPr>
          <w:color w:val="000000" w:themeColor="text1"/>
        </w:rPr>
      </w:pPr>
      <w:r w:rsidRPr="00832129">
        <w:rPr>
          <w:color w:val="000000" w:themeColor="text1"/>
        </w:rPr>
        <w:t>Сказал Ибн Дакык аль-</w:t>
      </w:r>
      <w:r>
        <w:rPr>
          <w:color w:val="000000" w:themeColor="text1"/>
        </w:rPr>
        <w:t>′</w:t>
      </w:r>
      <w:r w:rsidRPr="00832129">
        <w:rPr>
          <w:color w:val="000000" w:themeColor="text1"/>
        </w:rPr>
        <w:t xml:space="preserve">Ид: </w:t>
      </w:r>
      <w:r w:rsidRPr="00832129">
        <w:rPr>
          <w:i/>
          <w:iCs/>
          <w:color w:val="000000" w:themeColor="text1"/>
        </w:rPr>
        <w:t>«Именно это мнение достойно быть правильным».</w:t>
      </w:r>
      <w:r w:rsidRPr="00832129">
        <w:rPr>
          <w:color w:val="000000" w:themeColor="text1"/>
        </w:rPr>
        <w:t xml:space="preserve"> И этот вопрос исследовал наш шейх аш-Шаукани в «Шар</w:t>
      </w:r>
      <w:r>
        <w:rPr>
          <w:color w:val="000000" w:themeColor="text1"/>
        </w:rPr>
        <w:t>х аль-Мунтака</w:t>
      </w:r>
      <w:r w:rsidRPr="00832129">
        <w:rPr>
          <w:color w:val="000000" w:themeColor="text1"/>
        </w:rPr>
        <w:t>».</w:t>
      </w:r>
    </w:p>
    <w:p w:rsidR="00832129" w:rsidRPr="003F22B2" w:rsidRDefault="00832129" w:rsidP="00832129">
      <w:pPr>
        <w:pStyle w:val="3"/>
      </w:pPr>
      <w:r w:rsidRPr="00F60D0D">
        <w:rPr>
          <w:sz w:val="28"/>
          <w:szCs w:val="28"/>
        </w:rPr>
        <w:t>•</w:t>
      </w:r>
      <w:r>
        <w:t xml:space="preserve"> ВОПРОС № 3: УДЛИНЕНИЕ ОМЫВАЕМЫХ УЧАСТКОВ ТЕЛА</w:t>
      </w:r>
    </w:p>
    <w:p w:rsidR="00832129" w:rsidRPr="009D02FE" w:rsidRDefault="00832129" w:rsidP="008321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желательно удлинять омываемые участки тела…». </w:t>
      </w:r>
    </w:p>
    <w:p w:rsidR="00832129" w:rsidRDefault="00832129" w:rsidP="00832129">
      <w:pPr>
        <w:spacing w:line="360" w:lineRule="auto"/>
        <w:rPr>
          <w:color w:val="000000" w:themeColor="text1"/>
        </w:rPr>
      </w:pPr>
      <w:r w:rsidRPr="00832129">
        <w:rPr>
          <w:color w:val="000000" w:themeColor="text1"/>
        </w:rPr>
        <w:t xml:space="preserve">На это указывают достоверные хадисы, как, например, слова </w:t>
      </w:r>
      <w:r>
        <w:rPr>
          <w:color w:val="000000" w:themeColor="text1"/>
        </w:rPr>
        <w:t>п</w:t>
      </w:r>
      <w:r w:rsidRPr="00832129">
        <w:rPr>
          <w:color w:val="000000" w:themeColor="text1"/>
        </w:rPr>
        <w:t xml:space="preserve">осланника Аллаха </w:t>
      </w:r>
      <w:r w:rsidR="00C56DFA" w:rsidRPr="00C56DFA">
        <w:rPr>
          <w:color w:val="000000" w:themeColor="text1"/>
        </w:rPr>
        <w:t>(да благословит его Аллах и приветствует)</w:t>
      </w:r>
      <w:r w:rsidRPr="00832129">
        <w:rPr>
          <w:color w:val="000000" w:themeColor="text1"/>
        </w:rPr>
        <w:t>:</w:t>
      </w:r>
      <w:r>
        <w:rPr>
          <w:color w:val="000000" w:themeColor="text1"/>
        </w:rPr>
        <w:t xml:space="preserve"> </w:t>
      </w:r>
      <w:r w:rsidRPr="00832129">
        <w:rPr>
          <w:b/>
          <w:bCs/>
          <w:i/>
          <w:iCs/>
          <w:color w:val="000000" w:themeColor="text1"/>
        </w:rPr>
        <w:t>«Моя умма в Судный День будет призываться по излучающим свет местам следов омовения, и кто хочет увеличить свою звезду, пусть делает это»</w:t>
      </w:r>
      <w:r w:rsidRPr="00832129">
        <w:rPr>
          <w:rStyle w:val="ad"/>
          <w:color w:val="000000" w:themeColor="text1"/>
        </w:rPr>
        <w:footnoteReference w:id="119"/>
      </w:r>
      <w:r w:rsidRPr="00832129">
        <w:rPr>
          <w:color w:val="000000" w:themeColor="text1"/>
        </w:rPr>
        <w:t>.</w:t>
      </w:r>
    </w:p>
    <w:p w:rsidR="00832129" w:rsidRPr="003F22B2" w:rsidRDefault="00832129" w:rsidP="00832129">
      <w:pPr>
        <w:pStyle w:val="3"/>
      </w:pPr>
      <w:r w:rsidRPr="00F60D0D">
        <w:rPr>
          <w:sz w:val="28"/>
          <w:szCs w:val="28"/>
        </w:rPr>
        <w:t>•</w:t>
      </w:r>
      <w:r>
        <w:t xml:space="preserve"> ВОПРОС № 4: СИВАК</w:t>
      </w:r>
    </w:p>
    <w:p w:rsidR="00832129" w:rsidRPr="009D02FE" w:rsidRDefault="00832129" w:rsidP="008321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желательно перед омовением использовать сивак…». </w:t>
      </w:r>
    </w:p>
    <w:p w:rsidR="00832129" w:rsidRPr="00832129" w:rsidRDefault="00832129" w:rsidP="00832129">
      <w:pPr>
        <w:spacing w:line="360" w:lineRule="auto"/>
        <w:rPr>
          <w:color w:val="000000" w:themeColor="text1"/>
        </w:rPr>
      </w:pPr>
      <w:r w:rsidRPr="00832129">
        <w:rPr>
          <w:color w:val="000000" w:themeColor="text1"/>
        </w:rPr>
        <w:lastRenderedPageBreak/>
        <w:t>На это ука</w:t>
      </w:r>
      <w:r>
        <w:rPr>
          <w:color w:val="000000" w:themeColor="text1"/>
        </w:rPr>
        <w:t>зывают хадисы, передаваемые мно</w:t>
      </w:r>
      <w:r w:rsidRPr="00832129">
        <w:rPr>
          <w:color w:val="000000" w:themeColor="text1"/>
        </w:rPr>
        <w:t>жественным путем передачи (мутаватир), его дела</w:t>
      </w:r>
      <w:r>
        <w:rPr>
          <w:color w:val="000000" w:themeColor="text1"/>
        </w:rPr>
        <w:t xml:space="preserve"> и </w:t>
      </w:r>
      <w:r w:rsidRPr="00832129">
        <w:rPr>
          <w:color w:val="000000" w:themeColor="text1"/>
        </w:rPr>
        <w:t>слова. И в этом нет разногласия.</w:t>
      </w:r>
    </w:p>
    <w:p w:rsidR="00832129" w:rsidRPr="00832129" w:rsidRDefault="00832129" w:rsidP="00832129">
      <w:pPr>
        <w:spacing w:line="360" w:lineRule="auto"/>
        <w:rPr>
          <w:i/>
          <w:iCs/>
          <w:color w:val="000000" w:themeColor="text1"/>
        </w:rPr>
      </w:pPr>
      <w:r>
        <w:rPr>
          <w:color w:val="000000" w:themeColor="text1"/>
        </w:rPr>
        <w:t xml:space="preserve">В </w:t>
      </w:r>
      <w:r w:rsidRPr="00832129">
        <w:rPr>
          <w:color w:val="000000" w:themeColor="text1"/>
        </w:rPr>
        <w:t>«</w:t>
      </w:r>
      <w:r>
        <w:rPr>
          <w:color w:val="000000" w:themeColor="text1"/>
        </w:rPr>
        <w:t>аль-Худжа аль-б</w:t>
      </w:r>
      <w:r w:rsidRPr="00832129">
        <w:rPr>
          <w:color w:val="000000" w:themeColor="text1"/>
        </w:rPr>
        <w:t>алига» сказано:</w:t>
      </w:r>
      <w:r>
        <w:rPr>
          <w:color w:val="000000" w:themeColor="text1"/>
        </w:rPr>
        <w:t xml:space="preserve"> </w:t>
      </w:r>
      <w:r w:rsidRPr="00832129">
        <w:rPr>
          <w:i/>
          <w:iCs/>
          <w:color w:val="000000" w:themeColor="text1"/>
        </w:rPr>
        <w:t>«</w:t>
      </w:r>
      <w:r>
        <w:rPr>
          <w:i/>
          <w:iCs/>
          <w:color w:val="000000" w:themeColor="text1"/>
        </w:rPr>
        <w:t xml:space="preserve">В хадисе сказано: </w:t>
      </w:r>
      <w:r w:rsidRPr="00832129">
        <w:rPr>
          <w:b/>
          <w:bCs/>
          <w:i/>
          <w:iCs/>
          <w:color w:val="000000" w:themeColor="text1"/>
        </w:rPr>
        <w:t>«Если бы я не боялся затруднений для моей уммы, я приказал бы использовать сивак (зубочистку) перед каждым намазом»</w:t>
      </w:r>
      <w:r w:rsidRPr="00832129">
        <w:rPr>
          <w:rStyle w:val="ad"/>
          <w:color w:val="000000" w:themeColor="text1"/>
        </w:rPr>
        <w:footnoteReference w:id="120"/>
      </w:r>
      <w:r w:rsidRPr="00832129">
        <w:rPr>
          <w:color w:val="000000" w:themeColor="text1"/>
        </w:rPr>
        <w:t>.</w:t>
      </w:r>
    </w:p>
    <w:p w:rsidR="00832129" w:rsidRPr="00832129" w:rsidRDefault="00832129" w:rsidP="00832129">
      <w:pPr>
        <w:spacing w:line="360" w:lineRule="auto"/>
        <w:rPr>
          <w:i/>
          <w:iCs/>
          <w:color w:val="000000" w:themeColor="text1"/>
        </w:rPr>
      </w:pPr>
      <w:r w:rsidRPr="00832129">
        <w:rPr>
          <w:i/>
          <w:iCs/>
          <w:color w:val="000000" w:themeColor="text1"/>
        </w:rPr>
        <w:t>Смысл хадиса: я сделал бы её использование условием намаза —</w:t>
      </w:r>
      <w:r>
        <w:rPr>
          <w:i/>
          <w:iCs/>
          <w:color w:val="000000" w:themeColor="text1"/>
        </w:rPr>
        <w:t xml:space="preserve"> таким же, как омовение. И хади</w:t>
      </w:r>
      <w:r w:rsidRPr="00832129">
        <w:rPr>
          <w:i/>
          <w:iCs/>
          <w:color w:val="000000" w:themeColor="text1"/>
        </w:rPr>
        <w:t>сов с подобным смыслом очень много, и</w:t>
      </w:r>
      <w:r>
        <w:rPr>
          <w:i/>
          <w:iCs/>
          <w:color w:val="000000" w:themeColor="text1"/>
        </w:rPr>
        <w:t xml:space="preserve"> они ясно указывают на то, что п</w:t>
      </w:r>
      <w:r w:rsidRPr="00832129">
        <w:rPr>
          <w:i/>
          <w:iCs/>
          <w:color w:val="000000" w:themeColor="text1"/>
        </w:rPr>
        <w:t>ророк</w:t>
      </w:r>
      <w:r>
        <w:rPr>
          <w:i/>
          <w:iCs/>
          <w:color w:val="000000" w:themeColor="text1"/>
        </w:rPr>
        <w:t xml:space="preserve"> </w:t>
      </w:r>
      <w:r w:rsidR="00C56DFA" w:rsidRPr="00C56DFA">
        <w:rPr>
          <w:i/>
          <w:iCs/>
          <w:color w:val="000000" w:themeColor="text1"/>
        </w:rPr>
        <w:t>(да благословит его Аллах и приветствует)</w:t>
      </w:r>
      <w:r>
        <w:rPr>
          <w:i/>
          <w:iCs/>
          <w:color w:val="000000" w:themeColor="text1"/>
        </w:rPr>
        <w:t xml:space="preserve"> может сделать идж</w:t>
      </w:r>
      <w:r w:rsidRPr="00832129">
        <w:rPr>
          <w:i/>
          <w:iCs/>
          <w:color w:val="000000" w:themeColor="text1"/>
        </w:rPr>
        <w:t>тихад (проявить старание</w:t>
      </w:r>
      <w:r>
        <w:rPr>
          <w:i/>
          <w:iCs/>
          <w:color w:val="000000" w:themeColor="text1"/>
        </w:rPr>
        <w:t xml:space="preserve"> и высказать свое мнение) в вопросах шариата. Так</w:t>
      </w:r>
      <w:r w:rsidRPr="00832129">
        <w:rPr>
          <w:i/>
          <w:iCs/>
          <w:color w:val="000000" w:themeColor="text1"/>
        </w:rPr>
        <w:t>же на то, что шариат связан с целями и что удаление трудностей — одна из основ ша</w:t>
      </w:r>
      <w:r>
        <w:rPr>
          <w:i/>
          <w:iCs/>
          <w:color w:val="000000" w:themeColor="text1"/>
        </w:rPr>
        <w:t>риата</w:t>
      </w:r>
      <w:r w:rsidRPr="00832129">
        <w:rPr>
          <w:i/>
          <w:iCs/>
          <w:color w:val="000000" w:themeColor="text1"/>
        </w:rPr>
        <w:t>.</w:t>
      </w:r>
    </w:p>
    <w:p w:rsidR="00832129" w:rsidRPr="00832129" w:rsidRDefault="00832129" w:rsidP="00832129">
      <w:pPr>
        <w:spacing w:line="360" w:lineRule="auto"/>
        <w:rPr>
          <w:i/>
          <w:iCs/>
          <w:color w:val="000000" w:themeColor="text1"/>
        </w:rPr>
      </w:pPr>
      <w:r w:rsidRPr="00832129">
        <w:rPr>
          <w:i/>
          <w:iCs/>
          <w:color w:val="000000" w:themeColor="text1"/>
        </w:rPr>
        <w:t xml:space="preserve">Передатчик в описании того, как использовал зубочистку </w:t>
      </w:r>
      <w:r>
        <w:rPr>
          <w:i/>
          <w:iCs/>
          <w:color w:val="000000" w:themeColor="text1"/>
        </w:rPr>
        <w:t>п</w:t>
      </w:r>
      <w:r w:rsidRPr="00832129">
        <w:rPr>
          <w:i/>
          <w:iCs/>
          <w:color w:val="000000" w:themeColor="text1"/>
        </w:rPr>
        <w:t>ророк</w:t>
      </w:r>
      <w:r>
        <w:rPr>
          <w:i/>
          <w:iCs/>
          <w:color w:val="000000" w:themeColor="text1"/>
        </w:rPr>
        <w:t xml:space="preserve"> </w:t>
      </w:r>
      <w:r w:rsidR="00C56DFA" w:rsidRPr="00C56DFA">
        <w:rPr>
          <w:i/>
          <w:iCs/>
          <w:color w:val="000000" w:themeColor="text1"/>
        </w:rPr>
        <w:t>(да благословит его Аллах и приветствует)</w:t>
      </w:r>
      <w:r>
        <w:rPr>
          <w:i/>
          <w:iCs/>
          <w:color w:val="000000" w:themeColor="text1"/>
        </w:rPr>
        <w:t>,</w:t>
      </w:r>
      <w:r w:rsidRPr="00832129">
        <w:rPr>
          <w:i/>
          <w:iCs/>
          <w:color w:val="000000" w:themeColor="text1"/>
        </w:rPr>
        <w:t xml:space="preserve"> сообщил:</w:t>
      </w:r>
      <w:r>
        <w:rPr>
          <w:i/>
          <w:iCs/>
          <w:color w:val="000000" w:themeColor="text1"/>
        </w:rPr>
        <w:t xml:space="preserve"> </w:t>
      </w:r>
      <w:r w:rsidRPr="00832129">
        <w:rPr>
          <w:i/>
          <w:iCs/>
          <w:color w:val="000000" w:themeColor="text1"/>
        </w:rPr>
        <w:t>«Он говорил «уг-уг»</w:t>
      </w:r>
      <w:r>
        <w:rPr>
          <w:i/>
          <w:iCs/>
          <w:color w:val="000000" w:themeColor="text1"/>
        </w:rPr>
        <w:t>, словно бы хотел стошнить»</w:t>
      </w:r>
      <w:r w:rsidRPr="00832129">
        <w:rPr>
          <w:rStyle w:val="ad"/>
          <w:color w:val="000000" w:themeColor="text1"/>
        </w:rPr>
        <w:footnoteReference w:id="121"/>
      </w:r>
      <w:r w:rsidRPr="00832129">
        <w:rPr>
          <w:color w:val="000000" w:themeColor="text1"/>
        </w:rPr>
        <w:t>.</w:t>
      </w:r>
    </w:p>
    <w:p w:rsidR="009D02FE" w:rsidRPr="00832129" w:rsidRDefault="00832129" w:rsidP="00832129">
      <w:pPr>
        <w:spacing w:line="360" w:lineRule="auto"/>
        <w:rPr>
          <w:i/>
          <w:iCs/>
          <w:color w:val="000000" w:themeColor="text1"/>
        </w:rPr>
      </w:pPr>
      <w:r w:rsidRPr="00832129">
        <w:rPr>
          <w:i/>
          <w:iCs/>
          <w:color w:val="000000" w:themeColor="text1"/>
        </w:rPr>
        <w:t>Скажу, что надо тщательно чистить рот, достигая дальних уголков рта</w:t>
      </w:r>
      <w:r>
        <w:rPr>
          <w:i/>
          <w:iCs/>
          <w:color w:val="000000" w:themeColor="text1"/>
        </w:rPr>
        <w:t>»</w:t>
      </w:r>
      <w:r w:rsidRPr="00832129">
        <w:rPr>
          <w:i/>
          <w:iCs/>
          <w:color w:val="000000" w:themeColor="text1"/>
        </w:rPr>
        <w:t>.</w:t>
      </w:r>
    </w:p>
    <w:p w:rsidR="00832129" w:rsidRPr="003F22B2" w:rsidRDefault="00832129" w:rsidP="00832129">
      <w:pPr>
        <w:pStyle w:val="3"/>
      </w:pPr>
      <w:r w:rsidRPr="00F60D0D">
        <w:rPr>
          <w:sz w:val="28"/>
          <w:szCs w:val="28"/>
        </w:rPr>
        <w:t>•</w:t>
      </w:r>
      <w:r>
        <w:t xml:space="preserve"> ВОПРОС № 5: ТРОЕКРАТНОЕ МЫТЬЕ КИСТЕЙ РУК</w:t>
      </w:r>
    </w:p>
    <w:p w:rsidR="00832129" w:rsidRPr="00832129" w:rsidRDefault="00832129" w:rsidP="008321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желательно помыть руки до запястий три раза перед тем, как начать мыть вышеупомянутые органы омовения…». </w:t>
      </w:r>
    </w:p>
    <w:p w:rsidR="009D02FE" w:rsidRDefault="00832129" w:rsidP="00832129">
      <w:pPr>
        <w:spacing w:line="360" w:lineRule="auto"/>
        <w:rPr>
          <w:color w:val="000000" w:themeColor="text1"/>
        </w:rPr>
      </w:pPr>
      <w:r>
        <w:rPr>
          <w:color w:val="000000" w:themeColor="text1"/>
        </w:rPr>
        <w:t>На это указывает хадис от Ауса и</w:t>
      </w:r>
      <w:r w:rsidRPr="00832129">
        <w:rPr>
          <w:color w:val="000000" w:themeColor="text1"/>
        </w:rPr>
        <w:t>бн Аус</w:t>
      </w:r>
      <w:r>
        <w:rPr>
          <w:color w:val="000000" w:themeColor="text1"/>
        </w:rPr>
        <w:t>а</w:t>
      </w:r>
      <w:r w:rsidRPr="00832129">
        <w:rPr>
          <w:color w:val="000000" w:themeColor="text1"/>
        </w:rPr>
        <w:t xml:space="preserve"> ас-Сакафи,</w:t>
      </w:r>
      <w:r>
        <w:rPr>
          <w:color w:val="000000" w:themeColor="text1"/>
        </w:rPr>
        <w:t xml:space="preserve"> в </w:t>
      </w:r>
      <w:r w:rsidRPr="00832129">
        <w:rPr>
          <w:color w:val="000000" w:themeColor="text1"/>
        </w:rPr>
        <w:t>ко</w:t>
      </w:r>
      <w:r>
        <w:rPr>
          <w:color w:val="000000" w:themeColor="text1"/>
        </w:rPr>
        <w:t xml:space="preserve">тором он сказал: </w:t>
      </w:r>
      <w:r w:rsidRPr="00832129">
        <w:rPr>
          <w:i/>
          <w:iCs/>
          <w:color w:val="000000" w:themeColor="text1"/>
        </w:rPr>
        <w:t>«Я видел, как пророк</w:t>
      </w:r>
      <w:r>
        <w:rPr>
          <w:color w:val="000000" w:themeColor="text1"/>
        </w:rPr>
        <w:t xml:space="preserve"> </w:t>
      </w:r>
      <w:r w:rsidR="002232E2" w:rsidRPr="002232E2">
        <w:rPr>
          <w:i/>
          <w:iCs/>
          <w:color w:val="000000" w:themeColor="text1"/>
        </w:rPr>
        <w:t>(да благословит его Аллах и приветствует)</w:t>
      </w:r>
      <w:r>
        <w:rPr>
          <w:color w:val="000000" w:themeColor="text1"/>
        </w:rPr>
        <w:t xml:space="preserve"> </w:t>
      </w:r>
      <w:r w:rsidRPr="00832129">
        <w:rPr>
          <w:i/>
          <w:iCs/>
          <w:color w:val="000000" w:themeColor="text1"/>
        </w:rPr>
        <w:t>мыл кисти три раза»</w:t>
      </w:r>
      <w:r w:rsidRPr="00832129">
        <w:rPr>
          <w:rStyle w:val="ad"/>
          <w:color w:val="000000" w:themeColor="text1"/>
        </w:rPr>
        <w:footnoteReference w:id="122"/>
      </w:r>
      <w:r w:rsidRPr="00832129">
        <w:rPr>
          <w:color w:val="000000" w:themeColor="text1"/>
        </w:rPr>
        <w:t xml:space="preserve">. Также пришло в двух «Сахихах» в хадисе от </w:t>
      </w:r>
      <w:r>
        <w:rPr>
          <w:color w:val="000000" w:themeColor="text1"/>
        </w:rPr>
        <w:t>′</w:t>
      </w:r>
      <w:r w:rsidRPr="00832129">
        <w:rPr>
          <w:color w:val="000000" w:themeColor="text1"/>
        </w:rPr>
        <w:t xml:space="preserve">Усмана, что он </w:t>
      </w:r>
      <w:r>
        <w:rPr>
          <w:color w:val="000000" w:themeColor="text1"/>
        </w:rPr>
        <w:t>пролил</w:t>
      </w:r>
      <w:r w:rsidRPr="00832129">
        <w:rPr>
          <w:color w:val="000000" w:themeColor="text1"/>
        </w:rPr>
        <w:t xml:space="preserve"> на кисти воду и три</w:t>
      </w:r>
      <w:r>
        <w:rPr>
          <w:color w:val="000000" w:themeColor="text1"/>
        </w:rPr>
        <w:t xml:space="preserve"> раза помыл их</w:t>
      </w:r>
      <w:r>
        <w:rPr>
          <w:rStyle w:val="ad"/>
          <w:color w:val="000000" w:themeColor="text1"/>
        </w:rPr>
        <w:footnoteReference w:id="123"/>
      </w:r>
      <w:r>
        <w:rPr>
          <w:color w:val="000000" w:themeColor="text1"/>
        </w:rPr>
        <w:t xml:space="preserve">. </w:t>
      </w:r>
    </w:p>
    <w:p w:rsidR="009D02FE" w:rsidRDefault="00832129" w:rsidP="00D86BDF">
      <w:pPr>
        <w:spacing w:line="360" w:lineRule="auto"/>
        <w:rPr>
          <w:color w:val="000000" w:themeColor="text1"/>
        </w:rPr>
      </w:pPr>
      <w:r w:rsidRPr="00832129">
        <w:rPr>
          <w:color w:val="000000" w:themeColor="text1"/>
        </w:rPr>
        <w:t>Приведено от группы спо</w:t>
      </w:r>
      <w:r>
        <w:rPr>
          <w:color w:val="000000" w:themeColor="text1"/>
        </w:rPr>
        <w:t>движников, что они видели, что п</w:t>
      </w:r>
      <w:r w:rsidRPr="00832129">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832129">
        <w:rPr>
          <w:color w:val="000000" w:themeColor="text1"/>
        </w:rPr>
        <w:t xml:space="preserve"> делал так.</w:t>
      </w:r>
    </w:p>
    <w:p w:rsidR="00832129" w:rsidRPr="00737A9B" w:rsidRDefault="00832129" w:rsidP="00832129">
      <w:pPr>
        <w:pStyle w:val="2"/>
        <w:ind w:firstLine="709"/>
        <w:jc w:val="both"/>
      </w:pPr>
      <w:r w:rsidRPr="00737A9B">
        <w:lastRenderedPageBreak/>
        <w:t xml:space="preserve">РАЗДЕЛ </w:t>
      </w:r>
      <w:r>
        <w:t>4</w:t>
      </w:r>
      <w:r w:rsidRPr="00737A9B">
        <w:t>.</w:t>
      </w:r>
      <w:r>
        <w:t>3</w:t>
      </w:r>
      <w:r w:rsidRPr="00737A9B">
        <w:t xml:space="preserve">. </w:t>
      </w:r>
      <w:r>
        <w:t>О ТОМ, ЧТО НАРУШАЕТ МАЛОЕ ОМОВЕНИЕ (ВУДУ)</w:t>
      </w:r>
    </w:p>
    <w:p w:rsidR="00832129" w:rsidRPr="003F22B2" w:rsidRDefault="00832129" w:rsidP="00832129">
      <w:pPr>
        <w:pStyle w:val="3"/>
      </w:pPr>
      <w:r w:rsidRPr="00F60D0D">
        <w:rPr>
          <w:sz w:val="28"/>
          <w:szCs w:val="28"/>
        </w:rPr>
        <w:t>•</w:t>
      </w:r>
      <w:r>
        <w:t xml:space="preserve"> ВОПРОС № 1: ВЫХОД ЧЕГО-ЛИБО ИЗ ДВУХ ПУТЕЙ</w:t>
      </w:r>
    </w:p>
    <w:p w:rsidR="009D02FE" w:rsidRDefault="00832129" w:rsidP="00D86BD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Омовение нарушается по причине того, что вышло из полового органа или заднего прохода из какой-либо сущности или же воздуха…». </w:t>
      </w:r>
    </w:p>
    <w:p w:rsidR="00832129" w:rsidRPr="00832129" w:rsidRDefault="00832129" w:rsidP="00832129">
      <w:pPr>
        <w:spacing w:line="360" w:lineRule="auto"/>
        <w:rPr>
          <w:color w:val="000000" w:themeColor="text1"/>
        </w:rPr>
      </w:pPr>
      <w:r w:rsidRPr="00832129">
        <w:rPr>
          <w:color w:val="000000" w:themeColor="text1"/>
        </w:rPr>
        <w:t>Указывают на это хадисы, подобные хадису от Абу Хур</w:t>
      </w:r>
      <w:r>
        <w:rPr>
          <w:color w:val="000000" w:themeColor="text1"/>
        </w:rPr>
        <w:t>е</w:t>
      </w:r>
      <w:r w:rsidRPr="00832129">
        <w:rPr>
          <w:color w:val="000000" w:themeColor="text1"/>
        </w:rPr>
        <w:t>йры, находящемуся в двух «Сахи</w:t>
      </w:r>
      <w:r>
        <w:rPr>
          <w:color w:val="000000" w:themeColor="text1"/>
        </w:rPr>
        <w:t>хах», в котором говорится, что п</w:t>
      </w:r>
      <w:r w:rsidRPr="00832129">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832129">
        <w:rPr>
          <w:color w:val="000000" w:themeColor="text1"/>
        </w:rPr>
        <w:t xml:space="preserve"> сказал:</w:t>
      </w:r>
      <w:r>
        <w:rPr>
          <w:color w:val="000000" w:themeColor="text1"/>
        </w:rPr>
        <w:t xml:space="preserve"> </w:t>
      </w:r>
      <w:r w:rsidRPr="00832129">
        <w:rPr>
          <w:b/>
          <w:bCs/>
          <w:i/>
          <w:iCs/>
          <w:color w:val="000000" w:themeColor="text1"/>
        </w:rPr>
        <w:t>«Не принимает Аллах намаз оскверненного, пока тот не возьмет омовение»</w:t>
      </w:r>
      <w:r w:rsidRPr="00832129">
        <w:rPr>
          <w:rStyle w:val="ad"/>
          <w:color w:val="000000" w:themeColor="text1"/>
        </w:rPr>
        <w:footnoteReference w:id="124"/>
      </w:r>
      <w:r w:rsidRPr="00832129">
        <w:rPr>
          <w:color w:val="000000" w:themeColor="text1"/>
        </w:rPr>
        <w:t>.</w:t>
      </w:r>
    </w:p>
    <w:p w:rsidR="009D02FE" w:rsidRDefault="00832129" w:rsidP="003D0361">
      <w:pPr>
        <w:spacing w:line="360" w:lineRule="auto"/>
        <w:rPr>
          <w:color w:val="000000" w:themeColor="text1"/>
        </w:rPr>
      </w:pPr>
      <w:r w:rsidRPr="00832129">
        <w:rPr>
          <w:color w:val="000000" w:themeColor="text1"/>
        </w:rPr>
        <w:t>Когда у Абу Хур</w:t>
      </w:r>
      <w:r>
        <w:rPr>
          <w:color w:val="000000" w:themeColor="text1"/>
        </w:rPr>
        <w:t>е</w:t>
      </w:r>
      <w:r w:rsidRPr="00832129">
        <w:rPr>
          <w:color w:val="000000" w:themeColor="text1"/>
        </w:rPr>
        <w:t>йры спросили о том, что означает слово «хадас»</w:t>
      </w:r>
      <w:r w:rsidR="003D0361">
        <w:rPr>
          <w:color w:val="000000" w:themeColor="text1"/>
        </w:rPr>
        <w:t xml:space="preserve"> (осквернение)</w:t>
      </w:r>
      <w:r w:rsidRPr="00832129">
        <w:rPr>
          <w:color w:val="000000" w:themeColor="text1"/>
        </w:rPr>
        <w:t xml:space="preserve">, примененное в хадисе, он растолковал это как </w:t>
      </w:r>
      <w:r w:rsidRPr="003D0361">
        <w:rPr>
          <w:i/>
          <w:iCs/>
          <w:color w:val="000000" w:themeColor="text1"/>
        </w:rPr>
        <w:t xml:space="preserve">«воздух, выходящий из </w:t>
      </w:r>
      <w:r w:rsidR="003D0361" w:rsidRPr="003D0361">
        <w:rPr>
          <w:i/>
          <w:iCs/>
          <w:color w:val="000000" w:themeColor="text1"/>
        </w:rPr>
        <w:t>заднего прохожа</w:t>
      </w:r>
      <w:r w:rsidRPr="003D0361">
        <w:rPr>
          <w:i/>
          <w:iCs/>
          <w:color w:val="000000" w:themeColor="text1"/>
        </w:rPr>
        <w:t xml:space="preserve"> бесшумно или со звуком».</w:t>
      </w:r>
    </w:p>
    <w:p w:rsidR="009D02FE" w:rsidRDefault="003D0361" w:rsidP="003D0361">
      <w:pPr>
        <w:spacing w:line="360" w:lineRule="auto"/>
        <w:rPr>
          <w:color w:val="000000" w:themeColor="text1"/>
        </w:rPr>
      </w:pPr>
      <w:r w:rsidRPr="003D0361">
        <w:rPr>
          <w:color w:val="000000" w:themeColor="text1"/>
        </w:rPr>
        <w:t>Смысл хадиса является ещё более обобщен</w:t>
      </w:r>
      <w:r>
        <w:rPr>
          <w:color w:val="000000" w:themeColor="text1"/>
        </w:rPr>
        <w:t>ным, чем то, что сказал Абу Хурейра. Однако он упомя</w:t>
      </w:r>
      <w:r w:rsidRPr="003D0361">
        <w:rPr>
          <w:color w:val="000000" w:themeColor="text1"/>
        </w:rPr>
        <w:t xml:space="preserve">нул нечто более легкое, чтобы обратить внимание и на более тяжелое. И </w:t>
      </w:r>
      <w:r>
        <w:rPr>
          <w:color w:val="000000" w:themeColor="text1"/>
        </w:rPr>
        <w:t xml:space="preserve">нет разногласий в том, что это нарушает омовение. </w:t>
      </w:r>
    </w:p>
    <w:p w:rsidR="003D0361" w:rsidRPr="003F22B2" w:rsidRDefault="003D0361" w:rsidP="003D0361">
      <w:pPr>
        <w:pStyle w:val="3"/>
      </w:pPr>
      <w:r w:rsidRPr="00F60D0D">
        <w:rPr>
          <w:sz w:val="28"/>
          <w:szCs w:val="28"/>
        </w:rPr>
        <w:t>•</w:t>
      </w:r>
      <w:r>
        <w:t xml:space="preserve"> ВОПРОС № 2: ПОЛОВАЯ БЛИЗОСТЬ</w:t>
      </w:r>
    </w:p>
    <w:p w:rsidR="009D02FE" w:rsidRDefault="003D0361" w:rsidP="003D036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то, что делает обязательным совершение полного омовения (гусль)…». </w:t>
      </w:r>
    </w:p>
    <w:p w:rsidR="009D02FE" w:rsidRDefault="003D0361" w:rsidP="00D86BDF">
      <w:pPr>
        <w:spacing w:line="360" w:lineRule="auto"/>
        <w:rPr>
          <w:color w:val="000000" w:themeColor="text1"/>
        </w:rPr>
      </w:pPr>
      <w:r w:rsidRPr="003D0361">
        <w:rPr>
          <w:color w:val="000000" w:themeColor="text1"/>
        </w:rPr>
        <w:t>Об этом также существует единогласное мнение (иджма).</w:t>
      </w:r>
    </w:p>
    <w:p w:rsidR="003D0361" w:rsidRPr="003F22B2" w:rsidRDefault="003D0361" w:rsidP="003D0361">
      <w:pPr>
        <w:pStyle w:val="3"/>
      </w:pPr>
      <w:r w:rsidRPr="00F60D0D">
        <w:rPr>
          <w:sz w:val="28"/>
          <w:szCs w:val="28"/>
        </w:rPr>
        <w:t>•</w:t>
      </w:r>
      <w:r>
        <w:t xml:space="preserve"> ВОПРОС № 3: СОН ЛЕЖА</w:t>
      </w:r>
    </w:p>
    <w:p w:rsidR="009D02FE" w:rsidRDefault="003D0361" w:rsidP="00D86BD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сон лежа…». </w:t>
      </w:r>
    </w:p>
    <w:p w:rsidR="003D0361" w:rsidRPr="003D0361" w:rsidRDefault="003D0361" w:rsidP="003D0361">
      <w:pPr>
        <w:spacing w:line="360" w:lineRule="auto"/>
        <w:rPr>
          <w:color w:val="000000" w:themeColor="text1"/>
        </w:rPr>
      </w:pPr>
      <w:r w:rsidRPr="003D0361">
        <w:rPr>
          <w:color w:val="000000" w:themeColor="text1"/>
        </w:rPr>
        <w:t>На это указывают хадисы, в которых сказано, что сон портит омовение, как, например, хадис, в котором говорится:</w:t>
      </w:r>
      <w:r>
        <w:rPr>
          <w:color w:val="000000" w:themeColor="text1"/>
        </w:rPr>
        <w:t xml:space="preserve"> </w:t>
      </w:r>
      <w:r w:rsidRPr="003D0361">
        <w:rPr>
          <w:b/>
          <w:bCs/>
          <w:i/>
          <w:iCs/>
          <w:color w:val="000000" w:themeColor="text1"/>
        </w:rPr>
        <w:t>«Кто спал, пусть берет омовение»</w:t>
      </w:r>
      <w:r w:rsidRPr="003D0361">
        <w:rPr>
          <w:rStyle w:val="ad"/>
          <w:color w:val="000000" w:themeColor="text1"/>
        </w:rPr>
        <w:footnoteReference w:id="125"/>
      </w:r>
      <w:r w:rsidRPr="003D0361">
        <w:rPr>
          <w:color w:val="000000" w:themeColor="text1"/>
        </w:rPr>
        <w:t>.</w:t>
      </w:r>
    </w:p>
    <w:p w:rsidR="003D0361" w:rsidRPr="003D0361" w:rsidRDefault="003D0361" w:rsidP="003D0361">
      <w:pPr>
        <w:spacing w:line="360" w:lineRule="auto"/>
        <w:rPr>
          <w:color w:val="000000" w:themeColor="text1"/>
        </w:rPr>
      </w:pPr>
      <w:r w:rsidRPr="003D0361">
        <w:rPr>
          <w:color w:val="000000" w:themeColor="text1"/>
        </w:rPr>
        <w:t>Они ставят условие и говорят, что сон лежа портит омовение. Даже если и есть некоторые высказывания</w:t>
      </w:r>
      <w:r>
        <w:rPr>
          <w:color w:val="000000" w:themeColor="text1"/>
        </w:rPr>
        <w:t xml:space="preserve"> о </w:t>
      </w:r>
      <w:r w:rsidRPr="003D0361">
        <w:rPr>
          <w:color w:val="000000" w:themeColor="text1"/>
        </w:rPr>
        <w:t>цепочках передатчиков этих хадисов, то у них очень много путей передачи, и они поддерживают друг друга.</w:t>
      </w:r>
    </w:p>
    <w:p w:rsidR="009D02FE" w:rsidRDefault="003D0361" w:rsidP="003D0361">
      <w:pPr>
        <w:spacing w:line="360" w:lineRule="auto"/>
        <w:rPr>
          <w:color w:val="000000" w:themeColor="text1"/>
        </w:rPr>
      </w:pPr>
      <w:r w:rsidRPr="003D0361">
        <w:rPr>
          <w:color w:val="000000" w:themeColor="text1"/>
        </w:rPr>
        <w:lastRenderedPageBreak/>
        <w:t>Вот так можно собрать воедино различные доводы на эту тему. В этом вопросе у ученых восемь мазхабов. Их упомянул имам аш-Шаукани в «Нейль аль-</w:t>
      </w:r>
      <w:r>
        <w:rPr>
          <w:color w:val="000000" w:themeColor="text1"/>
        </w:rPr>
        <w:t>а</w:t>
      </w:r>
      <w:r w:rsidRPr="003D0361">
        <w:rPr>
          <w:color w:val="000000" w:themeColor="text1"/>
        </w:rPr>
        <w:t>ут</w:t>
      </w:r>
      <w:r>
        <w:rPr>
          <w:color w:val="000000" w:themeColor="text1"/>
        </w:rPr>
        <w:t>а</w:t>
      </w:r>
      <w:r w:rsidRPr="003D0361">
        <w:rPr>
          <w:color w:val="000000" w:themeColor="text1"/>
        </w:rPr>
        <w:t>р»</w:t>
      </w:r>
      <w:r>
        <w:rPr>
          <w:color w:val="000000" w:themeColor="text1"/>
        </w:rPr>
        <w:t xml:space="preserve"> и </w:t>
      </w:r>
      <w:r w:rsidRPr="003D0361">
        <w:rPr>
          <w:color w:val="000000" w:themeColor="text1"/>
        </w:rPr>
        <w:t>разъяснил то, что является более сильным, а мы привели то же самое в шархе «Булюг аль-</w:t>
      </w:r>
      <w:r>
        <w:rPr>
          <w:color w:val="000000" w:themeColor="text1"/>
        </w:rPr>
        <w:t>м</w:t>
      </w:r>
      <w:r w:rsidRPr="003D0361">
        <w:rPr>
          <w:color w:val="000000" w:themeColor="text1"/>
        </w:rPr>
        <w:t>арам».</w:t>
      </w:r>
    </w:p>
    <w:p w:rsidR="003D0361" w:rsidRDefault="003D0361" w:rsidP="003D0361">
      <w:pPr>
        <w:spacing w:line="360" w:lineRule="auto"/>
        <w:rPr>
          <w:color w:val="000000" w:themeColor="text1"/>
        </w:rPr>
      </w:pPr>
      <w:r w:rsidRPr="003D0361">
        <w:rPr>
          <w:color w:val="000000" w:themeColor="text1"/>
        </w:rPr>
        <w:t>Сказал аш-Шафи</w:t>
      </w:r>
      <w:r>
        <w:rPr>
          <w:color w:val="000000" w:themeColor="text1"/>
        </w:rPr>
        <w:t>′</w:t>
      </w:r>
      <w:r w:rsidRPr="003D0361">
        <w:rPr>
          <w:color w:val="000000" w:themeColor="text1"/>
        </w:rPr>
        <w:t xml:space="preserve">и: </w:t>
      </w:r>
      <w:r w:rsidRPr="003D0361">
        <w:rPr>
          <w:i/>
          <w:iCs/>
          <w:color w:val="000000" w:themeColor="text1"/>
        </w:rPr>
        <w:t>«Сон портит омовение, кроме сна сидя на ягодицах».</w:t>
      </w:r>
    </w:p>
    <w:p w:rsidR="003D0361" w:rsidRPr="003D0361" w:rsidRDefault="003D0361" w:rsidP="003D0361">
      <w:pPr>
        <w:spacing w:line="360" w:lineRule="auto"/>
        <w:rPr>
          <w:color w:val="000000" w:themeColor="text1"/>
        </w:rPr>
      </w:pPr>
      <w:r w:rsidRPr="003D0361">
        <w:rPr>
          <w:color w:val="000000" w:themeColor="text1"/>
        </w:rPr>
        <w:t xml:space="preserve">Абу Ханифа сказал: </w:t>
      </w:r>
      <w:r w:rsidRPr="003D0361">
        <w:rPr>
          <w:i/>
          <w:iCs/>
          <w:color w:val="000000" w:themeColor="text1"/>
        </w:rPr>
        <w:t>«Если человек уснул стоя, сидя или во время земного поклона, то ему не нужно брать омовение до тех пор, пока он не будет спать лежа или опираясь на что-то».</w:t>
      </w:r>
      <w:r w:rsidRPr="003D0361">
        <w:rPr>
          <w:color w:val="000000" w:themeColor="text1"/>
        </w:rPr>
        <w:t xml:space="preserve"> </w:t>
      </w:r>
    </w:p>
    <w:p w:rsidR="003D0361" w:rsidRPr="003F22B2" w:rsidRDefault="003D0361" w:rsidP="003D0361">
      <w:pPr>
        <w:pStyle w:val="3"/>
      </w:pPr>
      <w:r w:rsidRPr="00F60D0D">
        <w:rPr>
          <w:sz w:val="28"/>
          <w:szCs w:val="28"/>
        </w:rPr>
        <w:t>•</w:t>
      </w:r>
      <w:r>
        <w:t xml:space="preserve"> ВОПРОС № 4: УПОТРЕБЛЕНИЕ В ПИЩУ ВЕРБЛЮЖЬЕГО МЯСА</w:t>
      </w:r>
    </w:p>
    <w:p w:rsidR="003D0361" w:rsidRDefault="003D0361" w:rsidP="003D036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употребление в пищу верблюжьего мяса…». </w:t>
      </w:r>
    </w:p>
    <w:p w:rsidR="003D0361" w:rsidRPr="003D0361" w:rsidRDefault="003D0361" w:rsidP="003D0361">
      <w:pPr>
        <w:spacing w:line="360" w:lineRule="auto"/>
        <w:rPr>
          <w:color w:val="000000" w:themeColor="text1"/>
        </w:rPr>
      </w:pPr>
      <w:r w:rsidRPr="003D0361">
        <w:rPr>
          <w:color w:val="000000" w:themeColor="text1"/>
        </w:rPr>
        <w:t>Указанием на это служит хадис</w:t>
      </w:r>
      <w:r>
        <w:rPr>
          <w:color w:val="000000" w:themeColor="text1"/>
        </w:rPr>
        <w:t>, в котором сказано, что когда п</w:t>
      </w:r>
      <w:r w:rsidRPr="003D0361">
        <w:rPr>
          <w:color w:val="000000" w:themeColor="text1"/>
        </w:rPr>
        <w:t>ророка</w:t>
      </w:r>
      <w:r w:rsidR="002232E2">
        <w:rPr>
          <w:color w:val="000000" w:themeColor="text1"/>
        </w:rPr>
        <w:t xml:space="preserve"> </w:t>
      </w:r>
      <w:r w:rsidR="002232E2" w:rsidRPr="002232E2">
        <w:rPr>
          <w:color w:val="000000" w:themeColor="text1"/>
        </w:rPr>
        <w:t>(да благословит его Аллах и приветствует)</w:t>
      </w:r>
      <w:r w:rsidRPr="003D0361">
        <w:rPr>
          <w:color w:val="000000" w:themeColor="text1"/>
        </w:rPr>
        <w:t xml:space="preserve"> спросили, брать ли омовение после того, как поели мясо верблюда, он ответил: </w:t>
      </w:r>
      <w:r w:rsidRPr="003D0361">
        <w:rPr>
          <w:b/>
          <w:bCs/>
          <w:i/>
          <w:iCs/>
          <w:color w:val="000000" w:themeColor="text1"/>
        </w:rPr>
        <w:t>«Да»</w:t>
      </w:r>
      <w:r w:rsidRPr="003D0361">
        <w:rPr>
          <w:rStyle w:val="ad"/>
          <w:color w:val="000000" w:themeColor="text1"/>
        </w:rPr>
        <w:footnoteReference w:id="126"/>
      </w:r>
      <w:r w:rsidRPr="003D0361">
        <w:rPr>
          <w:color w:val="000000" w:themeColor="text1"/>
        </w:rPr>
        <w:t>. Этот хадис достове</w:t>
      </w:r>
      <w:r>
        <w:rPr>
          <w:color w:val="000000" w:themeColor="text1"/>
        </w:rPr>
        <w:t>рный, и передан он от Джабира иб</w:t>
      </w:r>
      <w:r w:rsidRPr="003D0361">
        <w:rPr>
          <w:color w:val="000000" w:themeColor="text1"/>
        </w:rPr>
        <w:t>н Самур</w:t>
      </w:r>
      <w:r>
        <w:rPr>
          <w:color w:val="000000" w:themeColor="text1"/>
        </w:rPr>
        <w:t>ы</w:t>
      </w:r>
      <w:r w:rsidRPr="003D0361">
        <w:rPr>
          <w:color w:val="000000" w:themeColor="text1"/>
        </w:rPr>
        <w:t>.</w:t>
      </w:r>
    </w:p>
    <w:p w:rsidR="003D0361" w:rsidRPr="003D0361" w:rsidRDefault="003D0361" w:rsidP="003D0361">
      <w:pPr>
        <w:spacing w:line="360" w:lineRule="auto"/>
        <w:rPr>
          <w:color w:val="000000" w:themeColor="text1"/>
        </w:rPr>
      </w:pPr>
      <w:r w:rsidRPr="003D0361">
        <w:rPr>
          <w:color w:val="000000" w:themeColor="text1"/>
        </w:rPr>
        <w:t>Большинство ученых с</w:t>
      </w:r>
      <w:r>
        <w:rPr>
          <w:color w:val="000000" w:themeColor="text1"/>
        </w:rPr>
        <w:t>казали, что мясо верблю</w:t>
      </w:r>
      <w:r w:rsidRPr="003D0361">
        <w:rPr>
          <w:color w:val="000000" w:themeColor="text1"/>
        </w:rPr>
        <w:t>да не портит омовение, приведя в качестве довода хадисы, в которых содержится отмена тех хадисов,</w:t>
      </w:r>
      <w:r>
        <w:rPr>
          <w:color w:val="000000" w:themeColor="text1"/>
        </w:rPr>
        <w:t xml:space="preserve"> в </w:t>
      </w:r>
      <w:r w:rsidRPr="003D0361">
        <w:rPr>
          <w:color w:val="000000" w:themeColor="text1"/>
        </w:rPr>
        <w:t>которых был приказ брать омовение после съедения того, чего коснулс</w:t>
      </w:r>
      <w:r>
        <w:rPr>
          <w:color w:val="000000" w:themeColor="text1"/>
        </w:rPr>
        <w:t>я огонь. Но в этих хадисах ниче</w:t>
      </w:r>
      <w:r w:rsidRPr="003D0361">
        <w:rPr>
          <w:color w:val="000000" w:themeColor="text1"/>
        </w:rPr>
        <w:t>го не упомянуто о мясе верблюда, чтобы считать их отменяющими обязательство совершения омовен</w:t>
      </w:r>
      <w:r>
        <w:rPr>
          <w:color w:val="000000" w:themeColor="text1"/>
        </w:rPr>
        <w:t>ия после съедения мяса верблюда.</w:t>
      </w:r>
    </w:p>
    <w:p w:rsidR="003D0361" w:rsidRPr="003D0361" w:rsidRDefault="003D0361" w:rsidP="003D0361">
      <w:pPr>
        <w:spacing w:line="360" w:lineRule="auto"/>
        <w:rPr>
          <w:color w:val="000000" w:themeColor="text1"/>
        </w:rPr>
      </w:pPr>
      <w:r w:rsidRPr="003D0361">
        <w:rPr>
          <w:color w:val="000000" w:themeColor="text1"/>
        </w:rPr>
        <w:t xml:space="preserve">Мнения о том, что употребление в пищу мяса верблюда портит омовение, </w:t>
      </w:r>
      <w:r>
        <w:rPr>
          <w:color w:val="000000" w:themeColor="text1"/>
        </w:rPr>
        <w:t>придерживались Ахмад, Исхак, Яхья бин Яхья, Ибн Мунзир, Ибн Хузейма, аль-Бе</w:t>
      </w:r>
      <w:r w:rsidRPr="003D0361">
        <w:rPr>
          <w:color w:val="000000" w:themeColor="text1"/>
        </w:rPr>
        <w:t>йхакы, и это мнен</w:t>
      </w:r>
      <w:r>
        <w:rPr>
          <w:color w:val="000000" w:themeColor="text1"/>
        </w:rPr>
        <w:t>ие принадлежит сторонни</w:t>
      </w:r>
      <w:r w:rsidRPr="003D0361">
        <w:rPr>
          <w:color w:val="000000" w:themeColor="text1"/>
        </w:rPr>
        <w:t>кам ахлюль-хадис, а также группе сподвижников, как об этом сказал ан-Навави.</w:t>
      </w:r>
    </w:p>
    <w:p w:rsidR="003D0361" w:rsidRPr="003D0361" w:rsidRDefault="003D0361" w:rsidP="003D0361">
      <w:pPr>
        <w:spacing w:line="360" w:lineRule="auto"/>
        <w:rPr>
          <w:color w:val="000000" w:themeColor="text1"/>
        </w:rPr>
      </w:pPr>
      <w:r>
        <w:rPr>
          <w:color w:val="000000" w:themeColor="text1"/>
        </w:rPr>
        <w:t>Сказал аль-Бе</w:t>
      </w:r>
      <w:r w:rsidRPr="003D0361">
        <w:rPr>
          <w:color w:val="000000" w:themeColor="text1"/>
        </w:rPr>
        <w:t xml:space="preserve">йхакы: </w:t>
      </w:r>
      <w:r w:rsidRPr="003D0361">
        <w:rPr>
          <w:i/>
          <w:iCs/>
          <w:color w:val="000000" w:themeColor="text1"/>
        </w:rPr>
        <w:t>«Некоторые последователи нашего мазхаба передали, что аш-Шафи</w:t>
      </w:r>
      <w:r>
        <w:rPr>
          <w:i/>
          <w:iCs/>
          <w:color w:val="000000" w:themeColor="text1"/>
        </w:rPr>
        <w:t>′</w:t>
      </w:r>
      <w:r w:rsidRPr="003D0361">
        <w:rPr>
          <w:i/>
          <w:iCs/>
          <w:color w:val="000000" w:themeColor="text1"/>
        </w:rPr>
        <w:t xml:space="preserve">и сказал, что если хадис о мясе верблюда достоверен, то я скажу, что оно портит омовение». </w:t>
      </w:r>
      <w:r w:rsidRPr="003D0361">
        <w:rPr>
          <w:color w:val="000000" w:themeColor="text1"/>
        </w:rPr>
        <w:t xml:space="preserve">Потом </w:t>
      </w:r>
      <w:r>
        <w:rPr>
          <w:color w:val="000000" w:themeColor="text1"/>
        </w:rPr>
        <w:t xml:space="preserve">аль-Бейхакы </w:t>
      </w:r>
      <w:r w:rsidRPr="003D0361">
        <w:rPr>
          <w:color w:val="000000" w:themeColor="text1"/>
        </w:rPr>
        <w:t>добавил:</w:t>
      </w:r>
      <w:r w:rsidRPr="003D0361">
        <w:rPr>
          <w:i/>
          <w:iCs/>
          <w:color w:val="000000" w:themeColor="text1"/>
        </w:rPr>
        <w:t xml:space="preserve"> «На эту тему есть два </w:t>
      </w:r>
      <w:r>
        <w:rPr>
          <w:i/>
          <w:iCs/>
          <w:color w:val="000000" w:themeColor="text1"/>
        </w:rPr>
        <w:t>достоверных хадиса от Джабира иб</w:t>
      </w:r>
      <w:r w:rsidRPr="003D0361">
        <w:rPr>
          <w:i/>
          <w:iCs/>
          <w:color w:val="000000" w:themeColor="text1"/>
        </w:rPr>
        <w:t>н Самур</w:t>
      </w:r>
      <w:r>
        <w:rPr>
          <w:i/>
          <w:iCs/>
          <w:color w:val="000000" w:themeColor="text1"/>
        </w:rPr>
        <w:t>ы и от аль-Бара</w:t>
      </w:r>
      <w:r w:rsidRPr="003D0361">
        <w:rPr>
          <w:i/>
          <w:iCs/>
          <w:color w:val="000000" w:themeColor="text1"/>
        </w:rPr>
        <w:t>».</w:t>
      </w:r>
    </w:p>
    <w:p w:rsidR="003D0361" w:rsidRPr="003D0361" w:rsidRDefault="003D0361" w:rsidP="003D0361">
      <w:pPr>
        <w:spacing w:line="360" w:lineRule="auto"/>
        <w:rPr>
          <w:i/>
          <w:iCs/>
          <w:color w:val="000000" w:themeColor="text1"/>
        </w:rPr>
      </w:pPr>
      <w:r w:rsidRPr="003D0361">
        <w:rPr>
          <w:color w:val="000000" w:themeColor="text1"/>
        </w:rPr>
        <w:t xml:space="preserve">Сказано в «Худжа»: </w:t>
      </w:r>
      <w:r w:rsidRPr="003D0361">
        <w:rPr>
          <w:i/>
          <w:iCs/>
          <w:color w:val="000000" w:themeColor="text1"/>
        </w:rPr>
        <w:t xml:space="preserve">«Что касается мяса верблюда, то дело обстоит более серьёзным образом. Ни один факых из числа сподвижников и их последователей не говорил об этом. Поэтому мы не можем сказать, что хукм по нему якобы отменен. О том, что портится омовение у того, кто поел мясо </w:t>
      </w:r>
      <w:r w:rsidRPr="003D0361">
        <w:rPr>
          <w:i/>
          <w:iCs/>
          <w:color w:val="000000" w:themeColor="text1"/>
        </w:rPr>
        <w:lastRenderedPageBreak/>
        <w:t>верблюда, сказали Ахмад</w:t>
      </w:r>
      <w:r>
        <w:rPr>
          <w:i/>
          <w:iCs/>
          <w:color w:val="000000" w:themeColor="text1"/>
        </w:rPr>
        <w:t xml:space="preserve"> и </w:t>
      </w:r>
      <w:r w:rsidRPr="003D0361">
        <w:rPr>
          <w:i/>
          <w:iCs/>
          <w:color w:val="000000" w:themeColor="text1"/>
        </w:rPr>
        <w:t>Исхак. Я считаю, что человеку в этом вопросе стоит проявлять осторожность. А Аллах знает лучше».</w:t>
      </w:r>
    </w:p>
    <w:p w:rsidR="003D0361" w:rsidRPr="003D0361" w:rsidRDefault="003D0361" w:rsidP="003D0361">
      <w:pPr>
        <w:spacing w:line="360" w:lineRule="auto"/>
        <w:rPr>
          <w:color w:val="000000" w:themeColor="text1"/>
        </w:rPr>
      </w:pPr>
      <w:r>
        <w:rPr>
          <w:color w:val="000000" w:themeColor="text1"/>
        </w:rPr>
        <w:t>Много сказал Ибн аль-Кайим в «И′лям аль-Муваккы′и</w:t>
      </w:r>
      <w:r w:rsidRPr="003D0361">
        <w:rPr>
          <w:color w:val="000000" w:themeColor="text1"/>
        </w:rPr>
        <w:t>н» в подтверждение того, что мясо верблюда портит омовение.</w:t>
      </w:r>
    </w:p>
    <w:p w:rsidR="003D0361" w:rsidRPr="003D0361" w:rsidRDefault="003D0361" w:rsidP="003D0361">
      <w:pPr>
        <w:spacing w:line="360" w:lineRule="auto"/>
        <w:rPr>
          <w:color w:val="000000" w:themeColor="text1"/>
        </w:rPr>
      </w:pPr>
      <w:r>
        <w:rPr>
          <w:color w:val="000000" w:themeColor="text1"/>
        </w:rPr>
        <w:t>Я с</w:t>
      </w:r>
      <w:r w:rsidRPr="003D0361">
        <w:rPr>
          <w:color w:val="000000" w:themeColor="text1"/>
        </w:rPr>
        <w:t>кажу: искреннос</w:t>
      </w:r>
      <w:r>
        <w:rPr>
          <w:color w:val="000000" w:themeColor="text1"/>
        </w:rPr>
        <w:t>ть и беспристрастие требуют при</w:t>
      </w:r>
      <w:r w:rsidRPr="003D0361">
        <w:rPr>
          <w:color w:val="000000" w:themeColor="text1"/>
        </w:rPr>
        <w:t xml:space="preserve">знать это. Ведь о достоверности хадисов, указывающих на то, что мясо верблюда портит омовение, точно знают те, кто разбирается в этой науке. Привели этот хадис Муслим и другие. И ничего противоречащего этому из слов, дел или одобрительного молчания </w:t>
      </w:r>
      <w:r>
        <w:rPr>
          <w:color w:val="000000" w:themeColor="text1"/>
        </w:rPr>
        <w:t>п</w:t>
      </w:r>
      <w:r w:rsidRPr="003D0361">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w:t>
      </w:r>
      <w:r w:rsidRPr="003D0361">
        <w:rPr>
          <w:color w:val="000000" w:themeColor="text1"/>
        </w:rPr>
        <w:t>не пришло. Этого исключения (мясо верблюда)</w:t>
      </w:r>
      <w:r>
        <w:rPr>
          <w:color w:val="000000" w:themeColor="text1"/>
        </w:rPr>
        <w:t xml:space="preserve"> </w:t>
      </w:r>
      <w:r w:rsidRPr="003D0361">
        <w:rPr>
          <w:color w:val="000000" w:themeColor="text1"/>
        </w:rPr>
        <w:t>из общей отмены хукма</w:t>
      </w:r>
      <w:r>
        <w:rPr>
          <w:color w:val="000000" w:themeColor="text1"/>
        </w:rPr>
        <w:t xml:space="preserve"> (того, чего коснулся огонь) </w:t>
      </w:r>
      <w:r w:rsidRPr="003D0361">
        <w:rPr>
          <w:color w:val="000000" w:themeColor="text1"/>
        </w:rPr>
        <w:t>придерживалась группа ученых, как мы уже об этом говорили.</w:t>
      </w:r>
    </w:p>
    <w:p w:rsidR="003D0361" w:rsidRPr="003D0361" w:rsidRDefault="003D0361" w:rsidP="003D0361">
      <w:pPr>
        <w:spacing w:line="360" w:lineRule="auto"/>
        <w:rPr>
          <w:color w:val="000000" w:themeColor="text1"/>
        </w:rPr>
      </w:pPr>
      <w:r w:rsidRPr="003D0361">
        <w:rPr>
          <w:color w:val="000000" w:themeColor="text1"/>
        </w:rPr>
        <w:t>Кто хочет широко изучить мнения ученых и их доводы по этому вопросу, пусть посмотрит в книгах нашего шейха аш-Шаукани.</w:t>
      </w:r>
    </w:p>
    <w:p w:rsidR="009D02FE" w:rsidRDefault="003D0361" w:rsidP="003D0361">
      <w:pPr>
        <w:spacing w:line="360" w:lineRule="auto"/>
        <w:rPr>
          <w:color w:val="000000" w:themeColor="text1"/>
        </w:rPr>
      </w:pPr>
      <w:r>
        <w:rPr>
          <w:color w:val="000000" w:themeColor="text1"/>
        </w:rPr>
        <w:t xml:space="preserve">А </w:t>
      </w:r>
      <w:r w:rsidRPr="003D0361">
        <w:rPr>
          <w:color w:val="000000" w:themeColor="text1"/>
        </w:rPr>
        <w:t>что касается того, чтобы отнести смысл слова «вуду», упомянутого в хадисе, к мытью только лишь рук, то общепринято, что слова надо понимать в их шариатском, то есть терминологическом значении, если это возможно. На языке Законодателя и на языке людей, живших в пророческую эпоху, слово «вуду» означает малое ритуальное омовение, а не только мытье рук! И нет ни одного достоверного хадиса о том, что нужно мыть руки до и после еды.</w:t>
      </w:r>
    </w:p>
    <w:p w:rsidR="003D0361" w:rsidRPr="003F22B2" w:rsidRDefault="003D0361" w:rsidP="003D0361">
      <w:pPr>
        <w:pStyle w:val="3"/>
      </w:pPr>
      <w:r w:rsidRPr="00F60D0D">
        <w:rPr>
          <w:sz w:val="28"/>
          <w:szCs w:val="28"/>
        </w:rPr>
        <w:t>•</w:t>
      </w:r>
      <w:r>
        <w:t xml:space="preserve"> ВОПРОС № 5: РВОТА</w:t>
      </w:r>
    </w:p>
    <w:p w:rsidR="00F91BD4" w:rsidRPr="00F91BD4" w:rsidRDefault="003D0361" w:rsidP="00F91BD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…а также рвота…». </w:t>
      </w:r>
    </w:p>
    <w:p w:rsidR="00F91BD4" w:rsidRPr="00F91BD4" w:rsidRDefault="00F91BD4" w:rsidP="00F91BD4">
      <w:pPr>
        <w:spacing w:line="360" w:lineRule="auto"/>
        <w:rPr>
          <w:color w:val="000000" w:themeColor="text1"/>
        </w:rPr>
      </w:pPr>
      <w:r w:rsidRPr="00F91BD4">
        <w:rPr>
          <w:color w:val="000000" w:themeColor="text1"/>
        </w:rPr>
        <w:t>На это указывает хадис, в котором говорится, что он стошнил и взял омовение. Привели этот хадис Ахмад и авторы «Сунан».</w:t>
      </w:r>
    </w:p>
    <w:p w:rsidR="009D02FE" w:rsidRDefault="00F91BD4" w:rsidP="00F91BD4">
      <w:pPr>
        <w:spacing w:line="360" w:lineRule="auto"/>
        <w:rPr>
          <w:color w:val="000000" w:themeColor="text1"/>
        </w:rPr>
      </w:pPr>
      <w:r>
        <w:rPr>
          <w:color w:val="000000" w:themeColor="text1"/>
        </w:rPr>
        <w:t>Ат-</w:t>
      </w:r>
      <w:r w:rsidRPr="00F91BD4">
        <w:rPr>
          <w:color w:val="000000" w:themeColor="text1"/>
        </w:rPr>
        <w:t>Тирмизи сказал, что это самое достоверное из того, что есть на эту тему, а также достоверным его назвал Ибн Манда. И нет в этом хадисе чего-то, что умаляло бы его значение как довода. Поддерживает его хадис от Айшы, в котором сказано:</w:t>
      </w:r>
    </w:p>
    <w:p w:rsidR="00F91BD4" w:rsidRPr="00F91BD4" w:rsidRDefault="00F91BD4" w:rsidP="00F91BD4">
      <w:pPr>
        <w:spacing w:line="360" w:lineRule="auto"/>
        <w:rPr>
          <w:b/>
          <w:bCs/>
          <w:i/>
          <w:iCs/>
          <w:color w:val="000000" w:themeColor="text1"/>
        </w:rPr>
      </w:pPr>
      <w:r w:rsidRPr="00F91BD4">
        <w:rPr>
          <w:b/>
          <w:bCs/>
          <w:i/>
          <w:iCs/>
          <w:color w:val="000000" w:themeColor="text1"/>
        </w:rPr>
        <w:t>«Тот, у кого произошла рвота, или кровотечение из носа, или отрыжка, пусть уходит и берет омовение»</w:t>
      </w:r>
      <w:r w:rsidRPr="00F91BD4">
        <w:rPr>
          <w:rStyle w:val="ad"/>
          <w:color w:val="000000" w:themeColor="text1"/>
        </w:rPr>
        <w:footnoteReference w:id="127"/>
      </w:r>
      <w:r w:rsidRPr="00F91BD4">
        <w:rPr>
          <w:color w:val="000000" w:themeColor="text1"/>
        </w:rPr>
        <w:t>.</w:t>
      </w:r>
    </w:p>
    <w:p w:rsidR="00F91BD4" w:rsidRPr="00F91BD4" w:rsidRDefault="00F91BD4" w:rsidP="00F91BD4">
      <w:pPr>
        <w:spacing w:line="360" w:lineRule="auto"/>
        <w:rPr>
          <w:color w:val="000000" w:themeColor="text1"/>
        </w:rPr>
      </w:pPr>
      <w:r w:rsidRPr="00F91BD4">
        <w:rPr>
          <w:color w:val="000000" w:themeColor="text1"/>
        </w:rPr>
        <w:lastRenderedPageBreak/>
        <w:t xml:space="preserve">Среди передатчиков этого хадиса присутствует Исмаил </w:t>
      </w:r>
      <w:r>
        <w:rPr>
          <w:color w:val="000000" w:themeColor="text1"/>
        </w:rPr>
        <w:t>иб</w:t>
      </w:r>
      <w:r w:rsidRPr="00F91BD4">
        <w:rPr>
          <w:color w:val="000000" w:themeColor="text1"/>
        </w:rPr>
        <w:t>н Айяш, и есть высказывания критики в его адрес.</w:t>
      </w:r>
    </w:p>
    <w:p w:rsidR="00F91BD4" w:rsidRPr="00F91BD4" w:rsidRDefault="00F91BD4" w:rsidP="00F91BD4">
      <w:pPr>
        <w:spacing w:line="360" w:lineRule="auto"/>
        <w:rPr>
          <w:color w:val="000000" w:themeColor="text1"/>
        </w:rPr>
      </w:pPr>
      <w:r>
        <w:rPr>
          <w:color w:val="000000" w:themeColor="text1"/>
        </w:rPr>
        <w:t xml:space="preserve">В </w:t>
      </w:r>
      <w:r w:rsidRPr="00F91BD4">
        <w:rPr>
          <w:color w:val="000000" w:themeColor="text1"/>
        </w:rPr>
        <w:t>разделе также</w:t>
      </w:r>
      <w:r>
        <w:rPr>
          <w:color w:val="000000" w:themeColor="text1"/>
        </w:rPr>
        <w:t xml:space="preserve"> содержатся предания от сподвиж</w:t>
      </w:r>
      <w:r w:rsidRPr="00F91BD4">
        <w:rPr>
          <w:color w:val="000000" w:themeColor="text1"/>
        </w:rPr>
        <w:t>ников, и все эти аргументы, вместе взятые, обретают силу довода.</w:t>
      </w:r>
    </w:p>
    <w:p w:rsidR="00F91BD4" w:rsidRPr="00F91BD4" w:rsidRDefault="00F91BD4" w:rsidP="00F91BD4">
      <w:pPr>
        <w:spacing w:line="360" w:lineRule="auto"/>
        <w:rPr>
          <w:color w:val="000000" w:themeColor="text1"/>
        </w:rPr>
      </w:pPr>
      <w:r w:rsidRPr="00F91BD4">
        <w:rPr>
          <w:color w:val="000000" w:themeColor="text1"/>
        </w:rPr>
        <w:t>На этом мнении Абу Ханифа и его сподвижники,</w:t>
      </w:r>
      <w:r>
        <w:rPr>
          <w:color w:val="000000" w:themeColor="text1"/>
        </w:rPr>
        <w:t xml:space="preserve"> а</w:t>
      </w:r>
      <w:r>
        <w:rPr>
          <w:color w:val="000000" w:themeColor="text1"/>
        </w:rPr>
        <w:tab/>
        <w:t xml:space="preserve">аш-Шафии сказал, </w:t>
      </w:r>
      <w:r w:rsidRPr="00F91BD4">
        <w:rPr>
          <w:color w:val="000000" w:themeColor="text1"/>
        </w:rPr>
        <w:t>что рвота не портит омовение,</w:t>
      </w:r>
      <w:r>
        <w:rPr>
          <w:color w:val="000000" w:themeColor="text1"/>
        </w:rPr>
        <w:t xml:space="preserve"> а</w:t>
      </w:r>
      <w:r>
        <w:rPr>
          <w:color w:val="000000" w:themeColor="text1"/>
        </w:rPr>
        <w:tab/>
        <w:t xml:space="preserve">на хадисы, в </w:t>
      </w:r>
      <w:r w:rsidRPr="00F91BD4">
        <w:rPr>
          <w:color w:val="000000" w:themeColor="text1"/>
        </w:rPr>
        <w:t xml:space="preserve">которых говорится, что </w:t>
      </w:r>
      <w:r>
        <w:rPr>
          <w:color w:val="000000" w:themeColor="text1"/>
        </w:rPr>
        <w:t>п</w:t>
      </w:r>
      <w:r w:rsidRPr="00F91BD4">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F91BD4">
        <w:rPr>
          <w:color w:val="000000" w:themeColor="text1"/>
        </w:rPr>
        <w:t xml:space="preserve"> брал омовение (вуду) после рвоты, он ответил тем, что в них под словом «вуду» имеется в виду мытье рук. Но не секрет, что в первую очередь следует брать во внимание именно шариатское значение слова «вуду».</w:t>
      </w:r>
    </w:p>
    <w:p w:rsidR="00F91BD4" w:rsidRPr="00F91BD4" w:rsidRDefault="00F91BD4" w:rsidP="00F91BD4">
      <w:pPr>
        <w:spacing w:line="360" w:lineRule="auto"/>
        <w:rPr>
          <w:i/>
          <w:iCs/>
          <w:color w:val="000000" w:themeColor="text1"/>
        </w:rPr>
      </w:pPr>
      <w:r>
        <w:rPr>
          <w:color w:val="000000" w:themeColor="text1"/>
        </w:rPr>
        <w:t xml:space="preserve">В </w:t>
      </w:r>
      <w:r w:rsidRPr="00F91BD4">
        <w:rPr>
          <w:color w:val="000000" w:themeColor="text1"/>
        </w:rPr>
        <w:t>«</w:t>
      </w:r>
      <w:r>
        <w:rPr>
          <w:color w:val="000000" w:themeColor="text1"/>
        </w:rPr>
        <w:t>аль-</w:t>
      </w:r>
      <w:r w:rsidRPr="00F91BD4">
        <w:rPr>
          <w:color w:val="000000" w:themeColor="text1"/>
        </w:rPr>
        <w:t xml:space="preserve">Худжа аль-Балига» сказано: </w:t>
      </w:r>
      <w:r w:rsidRPr="00F91BD4">
        <w:rPr>
          <w:i/>
          <w:iCs/>
          <w:color w:val="000000" w:themeColor="text1"/>
        </w:rPr>
        <w:t>«Ибрахим сказал, что надо брать омовение из-за крови, которая течет, и рвоты, если ее было много. Аль-Хасан сказал, что надо брать омовение из-за громкого смеха в намазе, но этого не сказали другие. Об этих вещах пришли хадисы, о достоверности которых нет единогласного мнения ученых. И более правильным в этом вопросе будет держаться осторожности, ведь тот, кто сторонится сомнительного, спас свою религию и честь! А тому, кто не захотел проявлять осторожность, тоже упрека нет,</w:t>
      </w:r>
      <w:r w:rsidRPr="00F91BD4">
        <w:t xml:space="preserve"> </w:t>
      </w:r>
      <w:r w:rsidRPr="00F91BD4">
        <w:rPr>
          <w:i/>
          <w:iCs/>
          <w:color w:val="000000" w:themeColor="text1"/>
        </w:rPr>
        <w:t>так как нет против него ясного шариатского довода. Кровь, которая течет, и выход большого количества рвоты пачкают тело. А громкий смех в намазе делает глупой душу. И нет сомнения, что это проступок!</w:t>
      </w:r>
    </w:p>
    <w:p w:rsidR="00F91BD4" w:rsidRPr="00F91BD4" w:rsidRDefault="00F91BD4" w:rsidP="00F91BD4">
      <w:pPr>
        <w:spacing w:line="360" w:lineRule="auto"/>
        <w:rPr>
          <w:i/>
          <w:iCs/>
          <w:color w:val="000000" w:themeColor="text1"/>
        </w:rPr>
      </w:pPr>
      <w:r>
        <w:rPr>
          <w:i/>
          <w:iCs/>
          <w:color w:val="000000" w:themeColor="text1"/>
        </w:rPr>
        <w:t xml:space="preserve">И </w:t>
      </w:r>
      <w:r w:rsidRPr="00F91BD4">
        <w:rPr>
          <w:i/>
          <w:iCs/>
          <w:color w:val="000000" w:themeColor="text1"/>
        </w:rPr>
        <w:t>неудивительно, что шариат указал в качестве искупления брать омовение, но не обязал этого делать».</w:t>
      </w:r>
    </w:p>
    <w:p w:rsidR="00F91BD4" w:rsidRPr="00F91BD4" w:rsidRDefault="00F91BD4" w:rsidP="00F91BD4">
      <w:pPr>
        <w:spacing w:line="360" w:lineRule="auto"/>
        <w:rPr>
          <w:i/>
          <w:iCs/>
          <w:color w:val="000000" w:themeColor="text1"/>
        </w:rPr>
      </w:pPr>
      <w:r>
        <w:rPr>
          <w:color w:val="000000" w:themeColor="text1"/>
        </w:rPr>
        <w:t xml:space="preserve">В </w:t>
      </w:r>
      <w:r w:rsidRPr="00F91BD4">
        <w:rPr>
          <w:color w:val="000000" w:themeColor="text1"/>
        </w:rPr>
        <w:t>шархе «аль-Муатта» под названием «аль-</w:t>
      </w:r>
      <w:r w:rsidR="00CF1DB0">
        <w:rPr>
          <w:color w:val="000000" w:themeColor="text1"/>
        </w:rPr>
        <w:t>Мусаууа</w:t>
      </w:r>
      <w:r w:rsidRPr="00F91BD4">
        <w:rPr>
          <w:color w:val="000000" w:themeColor="text1"/>
        </w:rPr>
        <w:t>» имам ад-Дахляуи сказал:</w:t>
      </w:r>
      <w:r w:rsidRPr="00F91BD4">
        <w:rPr>
          <w:i/>
          <w:iCs/>
          <w:color w:val="000000" w:themeColor="text1"/>
        </w:rPr>
        <w:t xml:space="preserve"> «Имам аш-Шафии сказал: «Не обязывает сове</w:t>
      </w:r>
      <w:r>
        <w:rPr>
          <w:i/>
          <w:iCs/>
          <w:color w:val="000000" w:themeColor="text1"/>
        </w:rPr>
        <w:t>ршать малое омовение выход нечи</w:t>
      </w:r>
      <w:r w:rsidRPr="00F91BD4">
        <w:rPr>
          <w:i/>
          <w:iCs/>
          <w:color w:val="000000" w:themeColor="text1"/>
        </w:rPr>
        <w:t>стот откуда-либо, кроме как из двух путей выделения».</w:t>
      </w:r>
    </w:p>
    <w:p w:rsidR="00F91BD4" w:rsidRDefault="00F91BD4" w:rsidP="00F91BD4">
      <w:pPr>
        <w:spacing w:line="360" w:lineRule="auto"/>
        <w:rPr>
          <w:color w:val="000000" w:themeColor="text1"/>
        </w:rPr>
      </w:pPr>
      <w:r w:rsidRPr="00F91BD4">
        <w:rPr>
          <w:i/>
          <w:iCs/>
          <w:color w:val="000000" w:themeColor="text1"/>
        </w:rPr>
        <w:t>Абу Ханифа считал, что это нарушает омовение, если оно соответств</w:t>
      </w:r>
      <w:r>
        <w:rPr>
          <w:i/>
          <w:iCs/>
          <w:color w:val="000000" w:themeColor="text1"/>
        </w:rPr>
        <w:t>ует поставленным им условиям»</w:t>
      </w:r>
      <w:r w:rsidRPr="00F91BD4">
        <w:rPr>
          <w:rStyle w:val="ad"/>
          <w:color w:val="000000" w:themeColor="text1"/>
        </w:rPr>
        <w:footnoteReference w:id="128"/>
      </w:r>
      <w:r w:rsidRPr="00F91BD4">
        <w:rPr>
          <w:color w:val="000000" w:themeColor="text1"/>
        </w:rPr>
        <w:t>.</w:t>
      </w:r>
    </w:p>
    <w:p w:rsidR="00F91BD4" w:rsidRPr="00F91BD4" w:rsidRDefault="00F91BD4" w:rsidP="00F91BD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то, что подобно ей…». </w:t>
      </w:r>
    </w:p>
    <w:p w:rsidR="00F91BD4" w:rsidRPr="00F91BD4" w:rsidRDefault="00F91BD4" w:rsidP="00F91BD4">
      <w:pPr>
        <w:spacing w:line="360" w:lineRule="auto"/>
        <w:rPr>
          <w:color w:val="000000" w:themeColor="text1"/>
        </w:rPr>
      </w:pPr>
      <w:r>
        <w:rPr>
          <w:color w:val="000000" w:themeColor="text1"/>
        </w:rPr>
        <w:lastRenderedPageBreak/>
        <w:t xml:space="preserve">Имеются в виду </w:t>
      </w:r>
      <w:r w:rsidRPr="00F91BD4">
        <w:rPr>
          <w:color w:val="000000" w:themeColor="text1"/>
        </w:rPr>
        <w:t>отрыжка и кровотечение из носа.</w:t>
      </w:r>
    </w:p>
    <w:p w:rsidR="00F91BD4" w:rsidRPr="00F91BD4" w:rsidRDefault="00F91BD4" w:rsidP="00F91BD4">
      <w:pPr>
        <w:spacing w:line="360" w:lineRule="auto"/>
        <w:rPr>
          <w:color w:val="000000" w:themeColor="text1"/>
        </w:rPr>
      </w:pPr>
      <w:r>
        <w:rPr>
          <w:color w:val="000000" w:themeColor="text1"/>
        </w:rPr>
        <w:t xml:space="preserve">В </w:t>
      </w:r>
      <w:r w:rsidRPr="00F91BD4">
        <w:rPr>
          <w:color w:val="000000" w:themeColor="text1"/>
        </w:rPr>
        <w:t>этом вопросе такое же разногласие, как и в отношении рвоты. Аль-Халиль растолковал слово «коляс» как то, что выходит из горла и наполняет ротовую полость или меньше того, но это не рвота.</w:t>
      </w:r>
    </w:p>
    <w:p w:rsidR="00F91BD4" w:rsidRPr="00F91BD4" w:rsidRDefault="00F91BD4" w:rsidP="00F91BD4">
      <w:pPr>
        <w:spacing w:line="360" w:lineRule="auto"/>
        <w:rPr>
          <w:color w:val="000000" w:themeColor="text1"/>
        </w:rPr>
      </w:pPr>
      <w:r>
        <w:rPr>
          <w:color w:val="000000" w:themeColor="text1"/>
        </w:rPr>
        <w:t xml:space="preserve">В </w:t>
      </w:r>
      <w:r w:rsidRPr="00F91BD4">
        <w:rPr>
          <w:color w:val="000000" w:themeColor="text1"/>
        </w:rPr>
        <w:t xml:space="preserve">«Нихая» сказано: </w:t>
      </w:r>
      <w:r w:rsidRPr="00F91BD4">
        <w:rPr>
          <w:i/>
          <w:iCs/>
          <w:color w:val="000000" w:themeColor="text1"/>
        </w:rPr>
        <w:t>«Коляс — это то, что выходит из живота»</w:t>
      </w:r>
      <w:r w:rsidRPr="00F91BD4">
        <w:rPr>
          <w:color w:val="000000" w:themeColor="text1"/>
        </w:rPr>
        <w:t>, — и далее то же, что сказал аль-Халиль.</w:t>
      </w:r>
    </w:p>
    <w:p w:rsidR="00F91BD4" w:rsidRPr="00F91BD4" w:rsidRDefault="00F91BD4" w:rsidP="00F91BD4">
      <w:pPr>
        <w:spacing w:line="360" w:lineRule="auto"/>
        <w:rPr>
          <w:color w:val="000000" w:themeColor="text1"/>
        </w:rPr>
      </w:pPr>
      <w:r>
        <w:rPr>
          <w:color w:val="000000" w:themeColor="text1"/>
        </w:rPr>
        <w:t xml:space="preserve">О </w:t>
      </w:r>
      <w:r w:rsidRPr="00F91BD4">
        <w:rPr>
          <w:color w:val="000000" w:themeColor="text1"/>
        </w:rPr>
        <w:t>том, что кровотечение из носа портит омовение, сказали Абу Ханифа, Абу Юсуф, Мухаммад, Ахмад,</w:t>
      </w:r>
      <w:r w:rsidRPr="00F91BD4">
        <w:t xml:space="preserve"> </w:t>
      </w:r>
      <w:r w:rsidRPr="00F91BD4">
        <w:rPr>
          <w:color w:val="000000" w:themeColor="text1"/>
        </w:rPr>
        <w:t>Исхак, и обусловили они это тем, что оно портит омовение только тогда, когда кровь течет.</w:t>
      </w:r>
    </w:p>
    <w:p w:rsidR="00F91BD4" w:rsidRPr="00F91BD4" w:rsidRDefault="00F91BD4" w:rsidP="00F91BD4">
      <w:pPr>
        <w:spacing w:line="360" w:lineRule="auto"/>
        <w:rPr>
          <w:color w:val="000000" w:themeColor="text1"/>
        </w:rPr>
      </w:pPr>
      <w:r w:rsidRPr="00F91BD4">
        <w:rPr>
          <w:color w:val="000000" w:themeColor="text1"/>
        </w:rPr>
        <w:t>Ибн Аббас, Малик, Джабир бин Зайд, Ибн аль-Мусайиб, Макхуль, Рабиа считали, что кровотечение из носа не по</w:t>
      </w:r>
      <w:r>
        <w:rPr>
          <w:color w:val="000000" w:themeColor="text1"/>
        </w:rPr>
        <w:t>ртит омовение. На довод первых</w:t>
      </w:r>
      <w:r>
        <w:rPr>
          <w:rStyle w:val="ad"/>
          <w:color w:val="000000" w:themeColor="text1"/>
        </w:rPr>
        <w:footnoteReference w:id="129"/>
      </w:r>
      <w:r w:rsidRPr="00F91BD4">
        <w:rPr>
          <w:color w:val="000000" w:themeColor="text1"/>
        </w:rPr>
        <w:t xml:space="preserve"> они ответили тем, что в адрес этого хадиса есть выражения критики, а также тем, что он противоречит хадису, в котором сказано, что </w:t>
      </w:r>
      <w:r>
        <w:rPr>
          <w:color w:val="000000" w:themeColor="text1"/>
        </w:rPr>
        <w:t>п</w:t>
      </w:r>
      <w:r w:rsidRPr="00F91BD4">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w:t>
      </w:r>
      <w:r w:rsidRPr="00F91BD4">
        <w:rPr>
          <w:color w:val="000000" w:themeColor="text1"/>
        </w:rPr>
        <w:t xml:space="preserve">сделал кровопускание, а потом прочитал намаз, не взяв омовение, </w:t>
      </w:r>
      <w:r>
        <w:rPr>
          <w:color w:val="000000" w:themeColor="text1"/>
        </w:rPr>
        <w:t>а помыв лишь место хиджамы. При</w:t>
      </w:r>
      <w:r w:rsidRPr="00F91BD4">
        <w:rPr>
          <w:color w:val="000000" w:themeColor="text1"/>
        </w:rPr>
        <w:t>вел этот хадис ад-Да</w:t>
      </w:r>
      <w:r>
        <w:rPr>
          <w:color w:val="000000" w:themeColor="text1"/>
        </w:rPr>
        <w:t>ракутни, и в цепочке этого хади</w:t>
      </w:r>
      <w:r w:rsidRPr="00F91BD4">
        <w:rPr>
          <w:color w:val="000000" w:themeColor="text1"/>
        </w:rPr>
        <w:t>са есть С</w:t>
      </w:r>
      <w:r>
        <w:rPr>
          <w:color w:val="000000" w:themeColor="text1"/>
        </w:rPr>
        <w:t>а</w:t>
      </w:r>
      <w:r w:rsidRPr="00F91BD4">
        <w:rPr>
          <w:color w:val="000000" w:themeColor="text1"/>
        </w:rPr>
        <w:t>лих бин Мук</w:t>
      </w:r>
      <w:r>
        <w:rPr>
          <w:color w:val="000000" w:themeColor="text1"/>
        </w:rPr>
        <w:t>а</w:t>
      </w:r>
      <w:r w:rsidRPr="00F91BD4">
        <w:rPr>
          <w:color w:val="000000" w:themeColor="text1"/>
        </w:rPr>
        <w:t>тиль — он слабый. На первое возражение отвечают тем, что у хадиса, в котором сказано, что кровотечение из носа портит омовение, много путей переда</w:t>
      </w:r>
      <w:r>
        <w:rPr>
          <w:color w:val="000000" w:themeColor="text1"/>
        </w:rPr>
        <w:t>чи, и они в совокупности обрета</w:t>
      </w:r>
      <w:r w:rsidRPr="00F91BD4">
        <w:rPr>
          <w:color w:val="000000" w:themeColor="text1"/>
        </w:rPr>
        <w:t xml:space="preserve">ют силу довода. А на </w:t>
      </w:r>
      <w:r>
        <w:rPr>
          <w:color w:val="000000" w:themeColor="text1"/>
        </w:rPr>
        <w:t>второе — тем, что здесь нет про</w:t>
      </w:r>
      <w:r w:rsidRPr="00F91BD4">
        <w:rPr>
          <w:color w:val="000000" w:themeColor="text1"/>
        </w:rPr>
        <w:t xml:space="preserve">тиворечия, так как кровь из носа и кровь </w:t>
      </w:r>
      <w:r>
        <w:rPr>
          <w:color w:val="000000" w:themeColor="text1"/>
        </w:rPr>
        <w:t>от хиджа</w:t>
      </w:r>
      <w:r w:rsidRPr="00F91BD4">
        <w:rPr>
          <w:color w:val="000000" w:themeColor="text1"/>
        </w:rPr>
        <w:t>мы — не одно и то же. И не странно, что выход крови с глубин тела через</w:t>
      </w:r>
      <w:r>
        <w:rPr>
          <w:color w:val="000000" w:themeColor="text1"/>
        </w:rPr>
        <w:t xml:space="preserve"> нос может стать причиной испор</w:t>
      </w:r>
      <w:r w:rsidRPr="00F91BD4">
        <w:rPr>
          <w:color w:val="000000" w:themeColor="text1"/>
        </w:rPr>
        <w:t>ченного омовения.</w:t>
      </w:r>
    </w:p>
    <w:p w:rsidR="00F91BD4" w:rsidRPr="00F91BD4" w:rsidRDefault="00F91BD4" w:rsidP="00522299">
      <w:pPr>
        <w:spacing w:line="360" w:lineRule="auto"/>
        <w:rPr>
          <w:color w:val="000000" w:themeColor="text1"/>
        </w:rPr>
      </w:pPr>
      <w:r>
        <w:rPr>
          <w:color w:val="000000" w:themeColor="text1"/>
        </w:rPr>
        <w:t xml:space="preserve">В </w:t>
      </w:r>
      <w:r w:rsidRPr="00F91BD4">
        <w:rPr>
          <w:color w:val="000000" w:themeColor="text1"/>
        </w:rPr>
        <w:t>шархе «Му</w:t>
      </w:r>
      <w:r>
        <w:rPr>
          <w:color w:val="000000" w:themeColor="text1"/>
        </w:rPr>
        <w:t>в</w:t>
      </w:r>
      <w:r w:rsidRPr="00F91BD4">
        <w:rPr>
          <w:color w:val="000000" w:themeColor="text1"/>
        </w:rPr>
        <w:t xml:space="preserve">атта» сказано: </w:t>
      </w:r>
      <w:r w:rsidRPr="00F91BD4">
        <w:rPr>
          <w:i/>
          <w:iCs/>
          <w:color w:val="000000" w:themeColor="text1"/>
        </w:rPr>
        <w:t>«Аш-Шафии сказал, что кровь из носа и кровопускание не портят омовение; Абу Ханифа сказал, что портят, если кровь потекла; Малик сказал: «Дело у нас (в нашем мазхабе) обстоит так: не берется омовение ни после кровотечения из носа, ни после выхода крови или гноя из тела, ни после чего,</w:t>
      </w:r>
      <w:r w:rsidRPr="00F91BD4">
        <w:rPr>
          <w:i/>
          <w:iCs/>
        </w:rPr>
        <w:t xml:space="preserve"> </w:t>
      </w:r>
      <w:r w:rsidRPr="00F91BD4">
        <w:rPr>
          <w:i/>
          <w:iCs/>
          <w:color w:val="000000" w:themeColor="text1"/>
        </w:rPr>
        <w:t>кроме как по причине того, что выходит из двух путей выделения».</w:t>
      </w:r>
    </w:p>
    <w:p w:rsidR="00F91BD4" w:rsidRPr="00F91BD4" w:rsidRDefault="00522299" w:rsidP="00522299">
      <w:pPr>
        <w:spacing w:line="360" w:lineRule="auto"/>
        <w:rPr>
          <w:color w:val="000000" w:themeColor="text1"/>
        </w:rPr>
      </w:pPr>
      <w:r>
        <w:rPr>
          <w:color w:val="000000" w:themeColor="text1"/>
        </w:rPr>
        <w:t xml:space="preserve">Я </w:t>
      </w:r>
      <w:r w:rsidR="00F91BD4" w:rsidRPr="00F91BD4">
        <w:rPr>
          <w:color w:val="000000" w:themeColor="text1"/>
        </w:rPr>
        <w:t>скажу: ученые имеют разные мнения о том, портится ли омовение по причине выхода крови. Все тексты про то, ч</w:t>
      </w:r>
      <w:r>
        <w:rPr>
          <w:color w:val="000000" w:themeColor="text1"/>
        </w:rPr>
        <w:t xml:space="preserve">то портит и не портит омовение, в </w:t>
      </w:r>
      <w:r w:rsidR="00F91BD4" w:rsidRPr="00F91BD4">
        <w:rPr>
          <w:color w:val="000000" w:themeColor="text1"/>
        </w:rPr>
        <w:t xml:space="preserve">этом вопросе не имеют силы довода по причине слабости этих хадисов. Мы же единогласны в том, что для того, чтобы </w:t>
      </w:r>
      <w:r w:rsidR="00F91BD4" w:rsidRPr="00F91BD4">
        <w:rPr>
          <w:color w:val="000000" w:themeColor="text1"/>
        </w:rPr>
        <w:lastRenderedPageBreak/>
        <w:t>сказать о чем-то, что оно портит омовение, нужны веские и достоверные доказательства! А если нет этих доказательств, то тогда всё остается на своей основе. В шариате мы можем обязать рабов каким-то видом поклонения только на основе того, что вменил нам в обязанность Аллах и Его посланник</w:t>
      </w:r>
      <w:r>
        <w:rPr>
          <w:color w:val="000000" w:themeColor="text1"/>
        </w:rPr>
        <w:t xml:space="preserve"> </w:t>
      </w:r>
      <w:r w:rsidR="00C56DFA" w:rsidRPr="00C56DFA">
        <w:rPr>
          <w:color w:val="000000" w:themeColor="text1"/>
        </w:rPr>
        <w:t>(да благословит его Аллах и приветствует)</w:t>
      </w:r>
      <w:r w:rsidR="00F91BD4" w:rsidRPr="00F91BD4">
        <w:rPr>
          <w:color w:val="000000" w:themeColor="text1"/>
        </w:rPr>
        <w:t>! А все остальное — это просто не шариат!</w:t>
      </w:r>
    </w:p>
    <w:p w:rsidR="00F91BD4" w:rsidRPr="00F91BD4" w:rsidRDefault="00F91BD4" w:rsidP="00522299">
      <w:pPr>
        <w:spacing w:line="360" w:lineRule="auto"/>
        <w:rPr>
          <w:color w:val="000000" w:themeColor="text1"/>
        </w:rPr>
      </w:pPr>
      <w:r w:rsidRPr="00F91BD4">
        <w:rPr>
          <w:color w:val="000000" w:themeColor="text1"/>
        </w:rPr>
        <w:t xml:space="preserve">Сподвижники постоянно участвовали в битвах, проявляя великий героизм и терпение. Эти предания известны яснее, чем солнце! Если бы кровь портила омовение, </w:t>
      </w:r>
      <w:r w:rsidR="00522299">
        <w:rPr>
          <w:color w:val="000000" w:themeColor="text1"/>
        </w:rPr>
        <w:t>п</w:t>
      </w:r>
      <w:r w:rsidRPr="00F91BD4">
        <w:rPr>
          <w:color w:val="000000" w:themeColor="text1"/>
        </w:rPr>
        <w:t>ророк</w:t>
      </w:r>
      <w:r w:rsidR="00522299">
        <w:rPr>
          <w:color w:val="000000" w:themeColor="text1"/>
        </w:rPr>
        <w:t xml:space="preserve"> </w:t>
      </w:r>
      <w:r w:rsidR="00C56DFA" w:rsidRPr="00C56DFA">
        <w:rPr>
          <w:color w:val="000000" w:themeColor="text1"/>
        </w:rPr>
        <w:t>(да благословит его Аллах и приветствует)</w:t>
      </w:r>
      <w:r w:rsidRPr="00F91BD4">
        <w:rPr>
          <w:color w:val="000000" w:themeColor="text1"/>
        </w:rPr>
        <w:t xml:space="preserve"> просто не оставил бы без объяс</w:t>
      </w:r>
      <w:r w:rsidR="00522299">
        <w:rPr>
          <w:color w:val="000000" w:themeColor="text1"/>
        </w:rPr>
        <w:t>нения то, в чем нуждаются люди!</w:t>
      </w:r>
    </w:p>
    <w:p w:rsidR="00F91BD4" w:rsidRDefault="00F91BD4" w:rsidP="00522299">
      <w:pPr>
        <w:spacing w:line="360" w:lineRule="auto"/>
        <w:rPr>
          <w:color w:val="000000" w:themeColor="text1"/>
        </w:rPr>
      </w:pPr>
      <w:r w:rsidRPr="00F91BD4">
        <w:rPr>
          <w:color w:val="000000" w:themeColor="text1"/>
        </w:rPr>
        <w:t xml:space="preserve">Скажем, что выход крови и рвоты не портят омовение, так как на </w:t>
      </w:r>
      <w:r w:rsidR="00522299">
        <w:rPr>
          <w:color w:val="000000" w:themeColor="text1"/>
        </w:rPr>
        <w:t>это нет довода</w:t>
      </w:r>
      <w:r w:rsidR="00522299">
        <w:rPr>
          <w:rStyle w:val="ad"/>
          <w:color w:val="000000" w:themeColor="text1"/>
        </w:rPr>
        <w:footnoteReference w:id="130"/>
      </w:r>
      <w:r w:rsidRPr="00F91BD4">
        <w:rPr>
          <w:color w:val="000000" w:themeColor="text1"/>
        </w:rPr>
        <w:t>.</w:t>
      </w:r>
    </w:p>
    <w:p w:rsidR="00522299" w:rsidRPr="003F22B2" w:rsidRDefault="00522299" w:rsidP="00522299">
      <w:pPr>
        <w:pStyle w:val="3"/>
      </w:pPr>
      <w:r w:rsidRPr="00F60D0D">
        <w:rPr>
          <w:sz w:val="28"/>
          <w:szCs w:val="28"/>
        </w:rPr>
        <w:t>•</w:t>
      </w:r>
      <w:r>
        <w:t xml:space="preserve"> ВОПРОС № 6: ПРИКОСНОВЕНИЕ К ПОЛОВОМУ ОРГАНУ</w:t>
      </w:r>
    </w:p>
    <w:p w:rsidR="00522299" w:rsidRPr="00F91BD4" w:rsidRDefault="00522299" w:rsidP="0052229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C292A">
        <w:rPr>
          <w:i/>
          <w:iCs/>
          <w:color w:val="000000" w:themeColor="text1"/>
        </w:rPr>
        <w:t>«</w:t>
      </w:r>
      <w:r>
        <w:rPr>
          <w:i/>
          <w:iCs/>
          <w:color w:val="000000" w:themeColor="text1"/>
        </w:rPr>
        <w:t xml:space="preserve">…и прикосновение к половому органу…». </w:t>
      </w:r>
    </w:p>
    <w:p w:rsidR="00F91BD4" w:rsidRDefault="00522299" w:rsidP="00522299">
      <w:pPr>
        <w:spacing w:line="360" w:lineRule="auto"/>
        <w:rPr>
          <w:color w:val="000000" w:themeColor="text1"/>
        </w:rPr>
      </w:pPr>
      <w:r w:rsidRPr="00522299">
        <w:rPr>
          <w:color w:val="000000" w:themeColor="text1"/>
        </w:rPr>
        <w:t xml:space="preserve">На это указывает хадис от Бусры бинт Сафуан, в котором говорится, что </w:t>
      </w:r>
      <w:r>
        <w:rPr>
          <w:color w:val="000000" w:themeColor="text1"/>
        </w:rPr>
        <w:t>п</w:t>
      </w:r>
      <w:r w:rsidRPr="00522299">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522299">
        <w:rPr>
          <w:color w:val="000000" w:themeColor="text1"/>
        </w:rPr>
        <w:t xml:space="preserve"> сказал:</w:t>
      </w:r>
    </w:p>
    <w:p w:rsidR="00522299" w:rsidRPr="00522299" w:rsidRDefault="00522299" w:rsidP="00522299">
      <w:pPr>
        <w:spacing w:line="360" w:lineRule="auto"/>
        <w:rPr>
          <w:b/>
          <w:bCs/>
          <w:i/>
          <w:iCs/>
          <w:color w:val="000000" w:themeColor="text1"/>
        </w:rPr>
      </w:pPr>
      <w:r w:rsidRPr="00522299">
        <w:rPr>
          <w:b/>
          <w:bCs/>
          <w:i/>
          <w:iCs/>
          <w:color w:val="000000" w:themeColor="text1"/>
        </w:rPr>
        <w:t>«Пусть тот, кто прикоснулся к своему половому органу, не совершает намаз, пока не возьмет омовение»</w:t>
      </w:r>
      <w:r w:rsidRPr="00522299">
        <w:rPr>
          <w:rStyle w:val="ad"/>
          <w:color w:val="000000" w:themeColor="text1"/>
        </w:rPr>
        <w:footnoteReference w:id="131"/>
      </w:r>
      <w:r w:rsidRPr="00522299">
        <w:rPr>
          <w:color w:val="000000" w:themeColor="text1"/>
        </w:rPr>
        <w:t>.</w:t>
      </w:r>
    </w:p>
    <w:p w:rsidR="00522299" w:rsidRPr="00522299" w:rsidRDefault="00522299" w:rsidP="00522299">
      <w:pPr>
        <w:spacing w:line="360" w:lineRule="auto"/>
        <w:rPr>
          <w:color w:val="000000" w:themeColor="text1"/>
        </w:rPr>
      </w:pPr>
      <w:r w:rsidRPr="00522299">
        <w:rPr>
          <w:color w:val="000000" w:themeColor="text1"/>
        </w:rPr>
        <w:t>Аль-Бухари сказал, что это самое достоверное</w:t>
      </w:r>
      <w:r>
        <w:rPr>
          <w:color w:val="000000" w:themeColor="text1"/>
        </w:rPr>
        <w:t xml:space="preserve"> в этом разделе</w:t>
      </w:r>
      <w:r>
        <w:rPr>
          <w:rStyle w:val="ad"/>
          <w:color w:val="000000" w:themeColor="text1"/>
        </w:rPr>
        <w:footnoteReference w:id="132"/>
      </w:r>
      <w:r w:rsidRPr="00522299">
        <w:rPr>
          <w:color w:val="000000" w:themeColor="text1"/>
        </w:rPr>
        <w:t>.</w:t>
      </w:r>
    </w:p>
    <w:p w:rsidR="00522299" w:rsidRPr="00522299" w:rsidRDefault="00522299" w:rsidP="00522299">
      <w:pPr>
        <w:spacing w:line="360" w:lineRule="auto"/>
        <w:rPr>
          <w:color w:val="000000" w:themeColor="text1"/>
        </w:rPr>
      </w:pPr>
      <w:r>
        <w:rPr>
          <w:color w:val="000000" w:themeColor="text1"/>
        </w:rPr>
        <w:t xml:space="preserve">В </w:t>
      </w:r>
      <w:r w:rsidRPr="00522299">
        <w:rPr>
          <w:color w:val="000000" w:themeColor="text1"/>
        </w:rPr>
        <w:t>этом разделе также есть предания от группы сподвижников, среди которых Джабир, Абу Хур</w:t>
      </w:r>
      <w:r>
        <w:rPr>
          <w:color w:val="000000" w:themeColor="text1"/>
        </w:rPr>
        <w:t>е</w:t>
      </w:r>
      <w:r w:rsidRPr="00522299">
        <w:rPr>
          <w:color w:val="000000" w:themeColor="text1"/>
        </w:rPr>
        <w:t xml:space="preserve">йра, Умм Хабиба, Ибн Умар и многие другие сподвижники </w:t>
      </w:r>
      <w:r>
        <w:rPr>
          <w:color w:val="000000" w:themeColor="text1"/>
        </w:rPr>
        <w:t>п</w:t>
      </w:r>
      <w:r w:rsidRPr="00522299">
        <w:rPr>
          <w:color w:val="000000" w:themeColor="text1"/>
        </w:rPr>
        <w:t xml:space="preserve">ророка </w:t>
      </w:r>
      <w:r w:rsidR="00C56DFA" w:rsidRPr="00C56DFA">
        <w:rPr>
          <w:color w:val="000000" w:themeColor="text1"/>
        </w:rPr>
        <w:t>(да благословит его Аллах и приветствует)</w:t>
      </w:r>
      <w:r w:rsidRPr="00522299">
        <w:rPr>
          <w:color w:val="000000" w:themeColor="text1"/>
        </w:rPr>
        <w:t>.</w:t>
      </w:r>
    </w:p>
    <w:p w:rsidR="00522299" w:rsidRPr="00522299" w:rsidRDefault="00522299" w:rsidP="00522299">
      <w:pPr>
        <w:spacing w:line="360" w:lineRule="auto"/>
        <w:rPr>
          <w:color w:val="000000" w:themeColor="text1"/>
        </w:rPr>
      </w:pPr>
      <w:r w:rsidRPr="00522299">
        <w:rPr>
          <w:color w:val="000000" w:themeColor="text1"/>
        </w:rPr>
        <w:t>Даже один хадис от Бусры без остальных хадисов более дос</w:t>
      </w:r>
      <w:r>
        <w:rPr>
          <w:color w:val="000000" w:themeColor="text1"/>
        </w:rPr>
        <w:t>товерный, чем хадис от Талька иб</w:t>
      </w:r>
      <w:r w:rsidRPr="00522299">
        <w:rPr>
          <w:color w:val="000000" w:themeColor="text1"/>
        </w:rPr>
        <w:t xml:space="preserve">н Али, который приводят авторы «Сунан» (марфу), в котором говорится, что </w:t>
      </w:r>
      <w:r>
        <w:rPr>
          <w:color w:val="000000" w:themeColor="text1"/>
        </w:rPr>
        <w:t>п</w:t>
      </w:r>
      <w:r w:rsidRPr="00522299">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sidRPr="00522299">
        <w:rPr>
          <w:color w:val="000000" w:themeColor="text1"/>
        </w:rPr>
        <w:t xml:space="preserve"> спросили: </w:t>
      </w:r>
      <w:r w:rsidRPr="00522299">
        <w:rPr>
          <w:i/>
          <w:iCs/>
          <w:color w:val="000000" w:themeColor="text1"/>
        </w:rPr>
        <w:t>«Нужно ли человеку брать омовение, если он прикоснется к своему половому органу?».</w:t>
      </w:r>
      <w:r w:rsidRPr="00522299">
        <w:rPr>
          <w:color w:val="000000" w:themeColor="text1"/>
        </w:rPr>
        <w:t xml:space="preserve"> Он ответил:</w:t>
      </w:r>
      <w:r>
        <w:rPr>
          <w:color w:val="000000" w:themeColor="text1"/>
        </w:rPr>
        <w:t xml:space="preserve"> </w:t>
      </w:r>
      <w:r w:rsidRPr="00522299">
        <w:rPr>
          <w:b/>
          <w:bCs/>
          <w:i/>
          <w:iCs/>
          <w:color w:val="000000" w:themeColor="text1"/>
        </w:rPr>
        <w:t>«Это только часть твоего тела»</w:t>
      </w:r>
      <w:r w:rsidRPr="00522299">
        <w:rPr>
          <w:rStyle w:val="ad"/>
          <w:color w:val="000000" w:themeColor="text1"/>
        </w:rPr>
        <w:footnoteReference w:id="133"/>
      </w:r>
      <w:r w:rsidRPr="00522299">
        <w:rPr>
          <w:color w:val="000000" w:themeColor="text1"/>
        </w:rPr>
        <w:t>.</w:t>
      </w:r>
    </w:p>
    <w:p w:rsidR="00522299" w:rsidRPr="00522299" w:rsidRDefault="00522299" w:rsidP="00522299">
      <w:pPr>
        <w:spacing w:line="360" w:lineRule="auto"/>
        <w:ind w:firstLine="0"/>
        <w:rPr>
          <w:color w:val="000000" w:themeColor="text1"/>
        </w:rPr>
      </w:pPr>
    </w:p>
    <w:p w:rsidR="00522299" w:rsidRPr="00522299" w:rsidRDefault="00522299" w:rsidP="00522299">
      <w:pPr>
        <w:spacing w:line="360" w:lineRule="auto"/>
        <w:rPr>
          <w:color w:val="000000" w:themeColor="text1"/>
        </w:rPr>
      </w:pPr>
      <w:r w:rsidRPr="00522299">
        <w:rPr>
          <w:color w:val="000000" w:themeColor="text1"/>
        </w:rPr>
        <w:t>Как быть, если к хадису приплюсовывается еще</w:t>
      </w:r>
      <w:r>
        <w:rPr>
          <w:color w:val="000000" w:themeColor="text1"/>
        </w:rPr>
        <w:t xml:space="preserve"> и </w:t>
      </w:r>
      <w:r w:rsidRPr="00522299">
        <w:rPr>
          <w:color w:val="000000" w:themeColor="text1"/>
        </w:rPr>
        <w:t>остальное множество хадисов в этом разделе?! Тот, кто склонил</w:t>
      </w:r>
      <w:r>
        <w:rPr>
          <w:color w:val="000000" w:themeColor="text1"/>
        </w:rPr>
        <w:t>ся к предпочтению хадиса от Таль</w:t>
      </w:r>
      <w:r w:rsidRPr="00522299">
        <w:rPr>
          <w:color w:val="000000" w:themeColor="text1"/>
        </w:rPr>
        <w:t>ка, не смог привести что-то стоящее.</w:t>
      </w:r>
    </w:p>
    <w:p w:rsidR="00522299" w:rsidRDefault="00522299" w:rsidP="00522299">
      <w:pPr>
        <w:spacing w:line="360" w:lineRule="auto"/>
        <w:rPr>
          <w:color w:val="000000" w:themeColor="text1"/>
        </w:rPr>
      </w:pPr>
      <w:r w:rsidRPr="00522299">
        <w:rPr>
          <w:color w:val="000000" w:themeColor="text1"/>
        </w:rPr>
        <w:t>Как принято в о</w:t>
      </w:r>
      <w:r>
        <w:rPr>
          <w:color w:val="000000" w:themeColor="text1"/>
        </w:rPr>
        <w:t>сновах фикха, сообщение, в кото</w:t>
      </w:r>
      <w:r w:rsidRPr="00522299">
        <w:rPr>
          <w:color w:val="000000" w:themeColor="text1"/>
        </w:rPr>
        <w:t>ром содержится утв</w:t>
      </w:r>
      <w:r>
        <w:rPr>
          <w:color w:val="000000" w:themeColor="text1"/>
        </w:rPr>
        <w:t>ерждение, является более предпо</w:t>
      </w:r>
      <w:r w:rsidRPr="00522299">
        <w:rPr>
          <w:color w:val="000000" w:themeColor="text1"/>
        </w:rPr>
        <w:t>чтительным, чем то, в котором содержится отрицание,</w:t>
      </w:r>
      <w:r>
        <w:rPr>
          <w:color w:val="000000" w:themeColor="text1"/>
        </w:rPr>
        <w:t xml:space="preserve"> а </w:t>
      </w:r>
      <w:r w:rsidRPr="00522299">
        <w:rPr>
          <w:color w:val="000000" w:themeColor="text1"/>
        </w:rPr>
        <w:t>то, в котором со</w:t>
      </w:r>
      <w:r>
        <w:rPr>
          <w:color w:val="000000" w:themeColor="text1"/>
        </w:rPr>
        <w:t>держится запрет, более первосте</w:t>
      </w:r>
      <w:r w:rsidRPr="00522299">
        <w:rPr>
          <w:color w:val="000000" w:themeColor="text1"/>
        </w:rPr>
        <w:t>пенно, чем то, в котором разрешение. Это действует в тех случаях, когд</w:t>
      </w:r>
      <w:r>
        <w:rPr>
          <w:color w:val="000000" w:themeColor="text1"/>
        </w:rPr>
        <w:t>а у этих хадисов одинаковая сте</w:t>
      </w:r>
      <w:r w:rsidRPr="00522299">
        <w:rPr>
          <w:color w:val="000000" w:themeColor="text1"/>
        </w:rPr>
        <w:t>пень достоверности.</w:t>
      </w:r>
      <w:r>
        <w:rPr>
          <w:color w:val="000000" w:themeColor="text1"/>
        </w:rPr>
        <w:t xml:space="preserve"> </w:t>
      </w:r>
    </w:p>
    <w:p w:rsidR="00522299" w:rsidRPr="00522299" w:rsidRDefault="00522299" w:rsidP="00522299">
      <w:pPr>
        <w:spacing w:line="360" w:lineRule="auto"/>
        <w:rPr>
          <w:color w:val="000000" w:themeColor="text1"/>
        </w:rPr>
      </w:pPr>
      <w:r w:rsidRPr="00522299">
        <w:rPr>
          <w:color w:val="000000" w:themeColor="text1"/>
        </w:rPr>
        <w:t>Того же, что нужно действовать в соответствии</w:t>
      </w:r>
      <w:r>
        <w:rPr>
          <w:color w:val="000000" w:themeColor="text1"/>
        </w:rPr>
        <w:t xml:space="preserve"> с </w:t>
      </w:r>
      <w:r w:rsidRPr="00522299">
        <w:rPr>
          <w:color w:val="000000" w:themeColor="text1"/>
        </w:rPr>
        <w:t xml:space="preserve">указанием хадиса от Бусры, придерживалась группа ученых из числа сподвижников и их последователей. И это по причине того, что принятие ислама Бусрой было более поздним. А другая группа взяла мнение, обратное этому. И истина, которой нужно придерживаться, состоит в том, что прикосновение к половому органу портит омовение, так как на это указывает ясный довод. А в хадисе от Умм Хабибы сказано: </w:t>
      </w:r>
      <w:r w:rsidRPr="00522299">
        <w:rPr>
          <w:i/>
          <w:iCs/>
          <w:color w:val="000000" w:themeColor="text1"/>
        </w:rPr>
        <w:t xml:space="preserve">«Я слышала, как </w:t>
      </w:r>
      <w:r>
        <w:rPr>
          <w:i/>
          <w:iCs/>
          <w:color w:val="000000" w:themeColor="text1"/>
        </w:rPr>
        <w:t>п</w:t>
      </w:r>
      <w:r w:rsidRPr="00522299">
        <w:rPr>
          <w:i/>
          <w:iCs/>
          <w:color w:val="000000" w:themeColor="text1"/>
        </w:rPr>
        <w:t>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522299">
        <w:rPr>
          <w:i/>
          <w:iCs/>
          <w:color w:val="000000" w:themeColor="text1"/>
        </w:rPr>
        <w:t xml:space="preserve"> сказал: </w:t>
      </w:r>
      <w:r w:rsidRPr="00522299">
        <w:rPr>
          <w:b/>
          <w:bCs/>
          <w:i/>
          <w:iCs/>
          <w:color w:val="000000" w:themeColor="text1"/>
        </w:rPr>
        <w:t>«Тот, кто прикоснется к своей промежности, пусть возьмет омовение»</w:t>
      </w:r>
      <w:r w:rsidRPr="00522299">
        <w:rPr>
          <w:rStyle w:val="ad"/>
          <w:color w:val="000000" w:themeColor="text1"/>
        </w:rPr>
        <w:footnoteReference w:id="134"/>
      </w:r>
      <w:r w:rsidRPr="00522299">
        <w:rPr>
          <w:i/>
          <w:iCs/>
          <w:color w:val="000000" w:themeColor="text1"/>
        </w:rPr>
        <w:t>.</w:t>
      </w:r>
    </w:p>
    <w:p w:rsidR="00522299" w:rsidRPr="00522299" w:rsidRDefault="00522299" w:rsidP="00522299">
      <w:pPr>
        <w:spacing w:line="360" w:lineRule="auto"/>
        <w:rPr>
          <w:color w:val="000000" w:themeColor="text1"/>
        </w:rPr>
      </w:pPr>
      <w:r>
        <w:rPr>
          <w:color w:val="000000" w:themeColor="text1"/>
        </w:rPr>
        <w:t xml:space="preserve">И </w:t>
      </w:r>
      <w:r w:rsidRPr="00522299">
        <w:rPr>
          <w:color w:val="000000" w:themeColor="text1"/>
        </w:rPr>
        <w:t xml:space="preserve">он носит более обобщенный смысл. Передал этот хадис Ахмад, Абу Зура, а </w:t>
      </w:r>
      <w:r>
        <w:rPr>
          <w:color w:val="000000" w:themeColor="text1"/>
        </w:rPr>
        <w:t>И</w:t>
      </w:r>
      <w:r w:rsidRPr="00522299">
        <w:rPr>
          <w:color w:val="000000" w:themeColor="text1"/>
        </w:rPr>
        <w:t xml:space="preserve">бн ас-Сакан сказал: </w:t>
      </w:r>
      <w:r w:rsidRPr="00522299">
        <w:rPr>
          <w:i/>
          <w:iCs/>
          <w:color w:val="000000" w:themeColor="text1"/>
        </w:rPr>
        <w:t>«Я не знаю слабости в этом хадисе».</w:t>
      </w:r>
    </w:p>
    <w:p w:rsidR="00522299" w:rsidRPr="00522299" w:rsidRDefault="00522299" w:rsidP="00522299">
      <w:pPr>
        <w:spacing w:line="360" w:lineRule="auto"/>
        <w:rPr>
          <w:color w:val="000000" w:themeColor="text1"/>
        </w:rPr>
      </w:pPr>
      <w:r w:rsidRPr="00522299">
        <w:rPr>
          <w:color w:val="000000" w:themeColor="text1"/>
        </w:rPr>
        <w:t>Ад-Даракутни привел хадис от Айши, в котором сказано:</w:t>
      </w:r>
      <w:r>
        <w:rPr>
          <w:color w:val="000000" w:themeColor="text1"/>
        </w:rPr>
        <w:t xml:space="preserve"> </w:t>
      </w:r>
      <w:r w:rsidRPr="00522299">
        <w:rPr>
          <w:b/>
          <w:bCs/>
          <w:i/>
          <w:iCs/>
          <w:color w:val="000000" w:themeColor="text1"/>
        </w:rPr>
        <w:t xml:space="preserve">«Если одна из </w:t>
      </w:r>
      <w:r>
        <w:rPr>
          <w:b/>
          <w:bCs/>
          <w:i/>
          <w:iCs/>
          <w:color w:val="000000" w:themeColor="text1"/>
        </w:rPr>
        <w:t>вас прикоснулась к своей промеж</w:t>
      </w:r>
      <w:r w:rsidRPr="00522299">
        <w:rPr>
          <w:b/>
          <w:bCs/>
          <w:i/>
          <w:iCs/>
          <w:color w:val="000000" w:themeColor="text1"/>
        </w:rPr>
        <w:t>ности, то пусть берет омовение»</w:t>
      </w:r>
      <w:r w:rsidRPr="00522299">
        <w:rPr>
          <w:rStyle w:val="ad"/>
          <w:color w:val="000000" w:themeColor="text1"/>
        </w:rPr>
        <w:footnoteReference w:id="135"/>
      </w:r>
      <w:r w:rsidRPr="00522299">
        <w:rPr>
          <w:color w:val="000000" w:themeColor="text1"/>
        </w:rPr>
        <w:t>, —</w:t>
      </w:r>
      <w:r w:rsidRPr="00522299">
        <w:t xml:space="preserve"> </w:t>
      </w:r>
      <w:r w:rsidRPr="00522299">
        <w:rPr>
          <w:color w:val="000000" w:themeColor="text1"/>
        </w:rPr>
        <w:t>однако в цепочке передатчиков имеется Абд</w:t>
      </w:r>
      <w:r>
        <w:rPr>
          <w:color w:val="000000" w:themeColor="text1"/>
        </w:rPr>
        <w:t xml:space="preserve"> </w:t>
      </w:r>
      <w:r w:rsidRPr="00522299">
        <w:rPr>
          <w:color w:val="000000" w:themeColor="text1"/>
        </w:rPr>
        <w:t>ур</w:t>
      </w:r>
      <w:r>
        <w:rPr>
          <w:color w:val="000000" w:themeColor="text1"/>
        </w:rPr>
        <w:t>-Р</w:t>
      </w:r>
      <w:r w:rsidRPr="00522299">
        <w:rPr>
          <w:color w:val="000000" w:themeColor="text1"/>
        </w:rPr>
        <w:t>ахман аль-Умари, и о нём есть критические высказывания.</w:t>
      </w:r>
    </w:p>
    <w:p w:rsidR="00522299" w:rsidRPr="00522299" w:rsidRDefault="00522299" w:rsidP="00522299">
      <w:pPr>
        <w:spacing w:line="360" w:lineRule="auto"/>
        <w:rPr>
          <w:color w:val="000000" w:themeColor="text1"/>
        </w:rPr>
      </w:pPr>
      <w:r w:rsidRPr="00522299">
        <w:rPr>
          <w:color w:val="000000" w:themeColor="text1"/>
        </w:rPr>
        <w:t xml:space="preserve">Привел Ахмад, </w:t>
      </w:r>
      <w:r>
        <w:rPr>
          <w:color w:val="000000" w:themeColor="text1"/>
        </w:rPr>
        <w:t>ат-</w:t>
      </w:r>
      <w:r w:rsidRPr="00522299">
        <w:rPr>
          <w:color w:val="000000" w:themeColor="text1"/>
        </w:rPr>
        <w:t>Тирмизи и аль-Б</w:t>
      </w:r>
      <w:r>
        <w:rPr>
          <w:color w:val="000000" w:themeColor="text1"/>
        </w:rPr>
        <w:t>е</w:t>
      </w:r>
      <w:r w:rsidRPr="00522299">
        <w:rPr>
          <w:color w:val="000000" w:themeColor="text1"/>
        </w:rPr>
        <w:t>йхак</w:t>
      </w:r>
      <w:r>
        <w:rPr>
          <w:color w:val="000000" w:themeColor="text1"/>
        </w:rPr>
        <w:t>ы</w:t>
      </w:r>
      <w:r w:rsidRPr="00522299">
        <w:rPr>
          <w:color w:val="000000" w:themeColor="text1"/>
        </w:rPr>
        <w:t xml:space="preserve"> хадис от Амра ибн Шуайба, от своего отца, от деда, где он с</w:t>
      </w:r>
      <w:r>
        <w:rPr>
          <w:color w:val="000000" w:themeColor="text1"/>
        </w:rPr>
        <w:t xml:space="preserve">казал: </w:t>
      </w:r>
      <w:r w:rsidRPr="00522299">
        <w:rPr>
          <w:i/>
          <w:iCs/>
          <w:color w:val="000000" w:themeColor="text1"/>
        </w:rPr>
        <w:t>«Сказал посланник Аллаха</w:t>
      </w:r>
      <w:r>
        <w:rPr>
          <w:b/>
          <w:bCs/>
          <w:i/>
          <w:iCs/>
          <w:color w:val="000000" w:themeColor="text1"/>
        </w:rPr>
        <w:t xml:space="preserve"> </w:t>
      </w:r>
      <w:r w:rsidR="00C56DFA" w:rsidRPr="00C56DFA">
        <w:rPr>
          <w:b/>
          <w:bCs/>
          <w:i/>
          <w:iCs/>
          <w:color w:val="000000" w:themeColor="text1"/>
        </w:rPr>
        <w:t>(да благословит его Аллах и приветствует)</w:t>
      </w:r>
      <w:r w:rsidRPr="00522299">
        <w:rPr>
          <w:b/>
          <w:bCs/>
          <w:i/>
          <w:iCs/>
          <w:color w:val="000000" w:themeColor="text1"/>
        </w:rPr>
        <w:t>: «Если какой-нибудь мужчина или женщина прикоснется к своей промежности, то пусть берет омовение».</w:t>
      </w:r>
    </w:p>
    <w:p w:rsidR="00522299" w:rsidRPr="00522299" w:rsidRDefault="00522299" w:rsidP="00522299">
      <w:pPr>
        <w:spacing w:line="360" w:lineRule="auto"/>
        <w:rPr>
          <w:color w:val="000000" w:themeColor="text1"/>
        </w:rPr>
      </w:pPr>
      <w:r>
        <w:rPr>
          <w:color w:val="000000" w:themeColor="text1"/>
        </w:rPr>
        <w:t xml:space="preserve">В </w:t>
      </w:r>
      <w:r w:rsidRPr="00522299">
        <w:rPr>
          <w:color w:val="000000" w:themeColor="text1"/>
        </w:rPr>
        <w:t xml:space="preserve">цепочке передатчиков есть Бакия </w:t>
      </w:r>
      <w:r>
        <w:rPr>
          <w:color w:val="000000" w:themeColor="text1"/>
        </w:rPr>
        <w:t>иб</w:t>
      </w:r>
      <w:r w:rsidRPr="00522299">
        <w:rPr>
          <w:color w:val="000000" w:themeColor="text1"/>
        </w:rPr>
        <w:t>н аль-Валид,</w:t>
      </w:r>
      <w:r>
        <w:rPr>
          <w:color w:val="000000" w:themeColor="text1"/>
        </w:rPr>
        <w:t xml:space="preserve"> </w:t>
      </w:r>
      <w:r w:rsidRPr="00522299">
        <w:rPr>
          <w:color w:val="000000" w:themeColor="text1"/>
        </w:rPr>
        <w:t>одна</w:t>
      </w:r>
      <w:r>
        <w:rPr>
          <w:color w:val="000000" w:themeColor="text1"/>
        </w:rPr>
        <w:t>ко он ясно сказал: «рассказал»</w:t>
      </w:r>
      <w:r>
        <w:rPr>
          <w:rStyle w:val="ad"/>
          <w:color w:val="000000" w:themeColor="text1"/>
        </w:rPr>
        <w:footnoteReference w:id="136"/>
      </w:r>
      <w:r w:rsidRPr="00522299">
        <w:rPr>
          <w:color w:val="000000" w:themeColor="text1"/>
        </w:rPr>
        <w:t>.</w:t>
      </w:r>
    </w:p>
    <w:p w:rsidR="00522299" w:rsidRPr="00522299" w:rsidRDefault="00522299" w:rsidP="003E7421">
      <w:pPr>
        <w:spacing w:line="360" w:lineRule="auto"/>
        <w:rPr>
          <w:i/>
          <w:iCs/>
          <w:color w:val="000000" w:themeColor="text1"/>
        </w:rPr>
      </w:pPr>
      <w:r>
        <w:rPr>
          <w:color w:val="000000" w:themeColor="text1"/>
        </w:rPr>
        <w:lastRenderedPageBreak/>
        <w:t xml:space="preserve">В </w:t>
      </w:r>
      <w:r w:rsidRPr="00522299">
        <w:rPr>
          <w:color w:val="000000" w:themeColor="text1"/>
        </w:rPr>
        <w:t>шархе «Му</w:t>
      </w:r>
      <w:r>
        <w:rPr>
          <w:color w:val="000000" w:themeColor="text1"/>
        </w:rPr>
        <w:t>в</w:t>
      </w:r>
      <w:r w:rsidRPr="00522299">
        <w:rPr>
          <w:color w:val="000000" w:themeColor="text1"/>
        </w:rPr>
        <w:t xml:space="preserve">атта» ад-Дахляуи сказал: </w:t>
      </w:r>
      <w:r w:rsidRPr="00522299">
        <w:rPr>
          <w:i/>
          <w:iCs/>
          <w:color w:val="000000" w:themeColor="text1"/>
        </w:rPr>
        <w:t>«Аш-Шафии сказал, что обязательно брать омовение тому, кто прикоснулся к своей промежности внутренней частью ладони или пальцами. Абу Ханифа же сказал, что это не портит омовение и привел в качестве довода хадис,</w:t>
      </w:r>
      <w:r w:rsidR="003E7421">
        <w:rPr>
          <w:i/>
          <w:iCs/>
          <w:color w:val="000000" w:themeColor="text1"/>
        </w:rPr>
        <w:t xml:space="preserve"> в </w:t>
      </w:r>
      <w:r w:rsidRPr="00522299">
        <w:rPr>
          <w:i/>
          <w:iCs/>
          <w:color w:val="000000" w:themeColor="text1"/>
        </w:rPr>
        <w:t xml:space="preserve">котором сказано: </w:t>
      </w:r>
      <w:r w:rsidRPr="003E7421">
        <w:rPr>
          <w:b/>
          <w:bCs/>
          <w:i/>
          <w:iCs/>
          <w:color w:val="000000" w:themeColor="text1"/>
        </w:rPr>
        <w:t>«Это ведь только часть твоего тела».</w:t>
      </w:r>
    </w:p>
    <w:p w:rsidR="00F91BD4" w:rsidRDefault="00522299" w:rsidP="00522299">
      <w:pPr>
        <w:spacing w:line="360" w:lineRule="auto"/>
        <w:rPr>
          <w:i/>
          <w:iCs/>
          <w:color w:val="000000" w:themeColor="text1"/>
        </w:rPr>
      </w:pPr>
      <w:r w:rsidRPr="00522299">
        <w:rPr>
          <w:i/>
          <w:iCs/>
          <w:color w:val="000000" w:themeColor="text1"/>
        </w:rPr>
        <w:t>Также сказали, что прикосновение к половому органу — из тех вопросов, с которыми люди постоянно сталкиваются, следовательно, хадисы об этом должны были прийти от сподвижников множеством путей передачи (мутаватир).</w:t>
      </w:r>
    </w:p>
    <w:p w:rsidR="003E7421" w:rsidRPr="003E7421" w:rsidRDefault="003E7421" w:rsidP="003E7421">
      <w:pPr>
        <w:spacing w:line="360" w:lineRule="auto"/>
        <w:rPr>
          <w:color w:val="000000" w:themeColor="text1"/>
        </w:rPr>
      </w:pPr>
      <w:r w:rsidRPr="003E7421">
        <w:rPr>
          <w:color w:val="000000" w:themeColor="text1"/>
        </w:rPr>
        <w:t>Скажу: есть прави</w:t>
      </w:r>
      <w:r>
        <w:rPr>
          <w:color w:val="000000" w:themeColor="text1"/>
        </w:rPr>
        <w:t>ло в науке усуль аль-фикх, кото</w:t>
      </w:r>
      <w:r w:rsidRPr="003E7421">
        <w:rPr>
          <w:color w:val="000000" w:themeColor="text1"/>
        </w:rPr>
        <w:t xml:space="preserve">рое гласит, что по </w:t>
      </w:r>
      <w:r>
        <w:rPr>
          <w:color w:val="000000" w:themeColor="text1"/>
        </w:rPr>
        <w:t>тем вопросам, с которыми постоя</w:t>
      </w:r>
      <w:r w:rsidRPr="003E7421">
        <w:rPr>
          <w:color w:val="000000" w:themeColor="text1"/>
        </w:rPr>
        <w:t>нно люди сталкив</w:t>
      </w:r>
      <w:r>
        <w:rPr>
          <w:color w:val="000000" w:themeColor="text1"/>
        </w:rPr>
        <w:t>аются, должны быть хадисы, пере</w:t>
      </w:r>
      <w:r w:rsidRPr="003E7421">
        <w:rPr>
          <w:color w:val="000000" w:themeColor="text1"/>
        </w:rPr>
        <w:t>данные множественным путем передачи (мутаватир). Этого правила п</w:t>
      </w:r>
      <w:r>
        <w:rPr>
          <w:color w:val="000000" w:themeColor="text1"/>
        </w:rPr>
        <w:t>ридерживаются некоторые ханафит</w:t>
      </w:r>
      <w:r w:rsidRPr="003E7421">
        <w:rPr>
          <w:color w:val="000000" w:themeColor="text1"/>
        </w:rPr>
        <w:t>ские ученые. Но б</w:t>
      </w:r>
      <w:r>
        <w:rPr>
          <w:color w:val="000000" w:themeColor="text1"/>
        </w:rPr>
        <w:t>ольшинство ученых (джумхур) про</w:t>
      </w:r>
      <w:r w:rsidRPr="003E7421">
        <w:rPr>
          <w:color w:val="000000" w:themeColor="text1"/>
        </w:rPr>
        <w:t>тиворечат им, опи</w:t>
      </w:r>
      <w:r>
        <w:rPr>
          <w:color w:val="000000" w:themeColor="text1"/>
        </w:rPr>
        <w:t>раясь на общие доводы, обязываю</w:t>
      </w:r>
      <w:r w:rsidRPr="003E7421">
        <w:rPr>
          <w:color w:val="000000" w:themeColor="text1"/>
        </w:rPr>
        <w:t>щие принять то, что передано не множеством путей передачи (хабар ахад).</w:t>
      </w:r>
    </w:p>
    <w:p w:rsidR="003E7421" w:rsidRPr="003E7421" w:rsidRDefault="003E7421" w:rsidP="003E7421">
      <w:pPr>
        <w:spacing w:line="360" w:lineRule="auto"/>
        <w:rPr>
          <w:color w:val="000000" w:themeColor="text1"/>
        </w:rPr>
      </w:pPr>
      <w:r w:rsidRPr="003E7421">
        <w:rPr>
          <w:color w:val="000000" w:themeColor="text1"/>
        </w:rPr>
        <w:t>Это правило ч</w:t>
      </w:r>
      <w:r>
        <w:rPr>
          <w:color w:val="000000" w:themeColor="text1"/>
        </w:rPr>
        <w:t>асто применяют влюбленные в мне</w:t>
      </w:r>
      <w:r w:rsidRPr="003E7421">
        <w:rPr>
          <w:color w:val="000000" w:themeColor="text1"/>
        </w:rPr>
        <w:t>ния предшественник</w:t>
      </w:r>
      <w:r>
        <w:rPr>
          <w:color w:val="000000" w:themeColor="text1"/>
        </w:rPr>
        <w:t>ов своих мазхабов для того, что</w:t>
      </w:r>
      <w:r w:rsidRPr="003E7421">
        <w:rPr>
          <w:color w:val="000000" w:themeColor="text1"/>
        </w:rPr>
        <w:t>бы отбросить шар</w:t>
      </w:r>
      <w:r>
        <w:rPr>
          <w:color w:val="000000" w:themeColor="text1"/>
        </w:rPr>
        <w:t>иатские доводы, которые противо</w:t>
      </w:r>
      <w:r w:rsidRPr="003E7421">
        <w:rPr>
          <w:color w:val="000000" w:themeColor="text1"/>
        </w:rPr>
        <w:t>речат словам их любимчиков.</w:t>
      </w:r>
    </w:p>
    <w:p w:rsidR="003E7421" w:rsidRPr="003E7421" w:rsidRDefault="003E7421" w:rsidP="003E7421">
      <w:pPr>
        <w:spacing w:line="360" w:lineRule="auto"/>
        <w:rPr>
          <w:color w:val="000000" w:themeColor="text1"/>
        </w:rPr>
      </w:pPr>
      <w:r w:rsidRPr="003E7421">
        <w:rPr>
          <w:color w:val="000000" w:themeColor="text1"/>
        </w:rPr>
        <w:t xml:space="preserve">Это ты увидишь не в одной книге фанатов своего мазхаба. Пусть не </w:t>
      </w:r>
      <w:r>
        <w:rPr>
          <w:color w:val="000000" w:themeColor="text1"/>
        </w:rPr>
        <w:t>обольщают тебя игры слов и крас</w:t>
      </w:r>
      <w:r w:rsidRPr="003E7421">
        <w:rPr>
          <w:color w:val="000000" w:themeColor="text1"/>
        </w:rPr>
        <w:t>норечие этих людей.</w:t>
      </w:r>
    </w:p>
    <w:p w:rsidR="003E7421" w:rsidRPr="003E7421" w:rsidRDefault="003E7421" w:rsidP="003E7421">
      <w:pPr>
        <w:spacing w:line="360" w:lineRule="auto"/>
        <w:rPr>
          <w:color w:val="000000" w:themeColor="text1"/>
        </w:rPr>
      </w:pPr>
      <w:r w:rsidRPr="003E7421">
        <w:rPr>
          <w:color w:val="000000" w:themeColor="text1"/>
        </w:rPr>
        <w:t>Нет проблем, если кто-то возьмет не то мнение, которого придерживаемся мы. Но ведь они часто говорят слова, дал</w:t>
      </w:r>
      <w:r>
        <w:rPr>
          <w:color w:val="000000" w:themeColor="text1"/>
        </w:rPr>
        <w:t>екие от беспристрастия и искрен</w:t>
      </w:r>
      <w:r w:rsidRPr="003E7421">
        <w:rPr>
          <w:color w:val="000000" w:themeColor="text1"/>
        </w:rPr>
        <w:t>ности. О Аллах, покажи нам истину! И сделай между нами и фанати</w:t>
      </w:r>
      <w:r>
        <w:rPr>
          <w:color w:val="000000" w:themeColor="text1"/>
        </w:rPr>
        <w:t>змом непреодолимую преграду!</w:t>
      </w:r>
      <w:r>
        <w:rPr>
          <w:rStyle w:val="ad"/>
          <w:color w:val="000000" w:themeColor="text1"/>
        </w:rPr>
        <w:footnoteReference w:id="137"/>
      </w:r>
    </w:p>
    <w:p w:rsidR="003E7421" w:rsidRPr="003E7421" w:rsidRDefault="003E7421" w:rsidP="003E7421">
      <w:pPr>
        <w:spacing w:line="360" w:lineRule="auto"/>
        <w:rPr>
          <w:i/>
          <w:iCs/>
          <w:color w:val="000000" w:themeColor="text1"/>
        </w:rPr>
      </w:pPr>
      <w:r>
        <w:rPr>
          <w:color w:val="000000" w:themeColor="text1"/>
        </w:rPr>
        <w:t xml:space="preserve">В </w:t>
      </w:r>
      <w:r w:rsidRPr="003E7421">
        <w:rPr>
          <w:color w:val="000000" w:themeColor="text1"/>
        </w:rPr>
        <w:t>«</w:t>
      </w:r>
      <w:r>
        <w:rPr>
          <w:color w:val="000000" w:themeColor="text1"/>
        </w:rPr>
        <w:t>аль-</w:t>
      </w:r>
      <w:r w:rsidRPr="003E7421">
        <w:rPr>
          <w:color w:val="000000" w:themeColor="text1"/>
        </w:rPr>
        <w:t>Худжа аль-Ба</w:t>
      </w:r>
      <w:r>
        <w:rPr>
          <w:color w:val="000000" w:themeColor="text1"/>
        </w:rPr>
        <w:t xml:space="preserve">лига» сказано: </w:t>
      </w:r>
      <w:r w:rsidRPr="003E7421">
        <w:rPr>
          <w:i/>
          <w:iCs/>
          <w:color w:val="000000" w:themeColor="text1"/>
        </w:rPr>
        <w:t>«Имеются три степени тех вещей, которые обязывают нас совершить омовение.</w:t>
      </w:r>
    </w:p>
    <w:p w:rsidR="003E7421" w:rsidRPr="003E7421" w:rsidRDefault="003E7421" w:rsidP="003E7421">
      <w:pPr>
        <w:spacing w:line="360" w:lineRule="auto"/>
        <w:rPr>
          <w:i/>
          <w:iCs/>
          <w:color w:val="000000" w:themeColor="text1"/>
        </w:rPr>
      </w:pPr>
      <w:r w:rsidRPr="003E7421">
        <w:rPr>
          <w:i/>
          <w:iCs/>
          <w:color w:val="000000" w:themeColor="text1"/>
        </w:rPr>
        <w:t xml:space="preserve">  Первая степень — это то, на чем собралось большинство сподвижников и о чем имеются взаимосогласованные предания. И это: выход мочи, кала, воздуха, смазки (мази) и глубокий сон.</w:t>
      </w:r>
    </w:p>
    <w:p w:rsidR="003E7421" w:rsidRDefault="003E7421" w:rsidP="003E7421">
      <w:pPr>
        <w:spacing w:line="360" w:lineRule="auto"/>
        <w:rPr>
          <w:color w:val="000000" w:themeColor="text1"/>
        </w:rPr>
      </w:pPr>
      <w:r w:rsidRPr="003E7421">
        <w:rPr>
          <w:i/>
          <w:iCs/>
          <w:color w:val="000000" w:themeColor="text1"/>
        </w:rPr>
        <w:lastRenderedPageBreak/>
        <w:t xml:space="preserve">  Вторая — это то, относительно чего разногласили праведные предшественники из числа факихов среди сподвижников и табиинов. Это то, относительно чего пришли предания, которые противоречат друг другу, как, например, слова пророка</w:t>
      </w:r>
      <w:r w:rsidRPr="003E7421">
        <w:rPr>
          <w:color w:val="000000" w:themeColor="text1"/>
        </w:rPr>
        <w:t xml:space="preserve"> </w:t>
      </w:r>
      <w:r w:rsidR="00C56DFA" w:rsidRPr="00C56DFA">
        <w:rPr>
          <w:i/>
          <w:iCs/>
          <w:color w:val="000000" w:themeColor="text1"/>
        </w:rPr>
        <w:t>(да благословит его Аллах и приветствует)</w:t>
      </w:r>
      <w:r>
        <w:rPr>
          <w:color w:val="000000" w:themeColor="text1"/>
        </w:rPr>
        <w:t xml:space="preserve">: </w:t>
      </w:r>
      <w:r w:rsidRPr="003E7421">
        <w:rPr>
          <w:b/>
          <w:bCs/>
          <w:i/>
          <w:iCs/>
          <w:color w:val="000000" w:themeColor="text1"/>
        </w:rPr>
        <w:t>«Тот, кто прикоснулся к своему половому органу, пусть берет омовение».</w:t>
      </w:r>
      <w:r w:rsidRPr="003E7421">
        <w:rPr>
          <w:color w:val="000000" w:themeColor="text1"/>
        </w:rPr>
        <w:t xml:space="preserve"> </w:t>
      </w:r>
      <w:r w:rsidRPr="003E7421">
        <w:rPr>
          <w:i/>
          <w:iCs/>
          <w:color w:val="000000" w:themeColor="text1"/>
        </w:rPr>
        <w:t>Их взяли Али, Ибн Мас’уд и факихи Куфы. И, например, слова пророка</w:t>
      </w:r>
      <w:r w:rsidRPr="003E7421">
        <w:rPr>
          <w:color w:val="000000" w:themeColor="text1"/>
        </w:rPr>
        <w:t xml:space="preserve"> </w:t>
      </w:r>
      <w:r w:rsidR="00C56DFA" w:rsidRPr="00C56DFA">
        <w:rPr>
          <w:i/>
          <w:iCs/>
          <w:color w:val="000000" w:themeColor="text1"/>
        </w:rPr>
        <w:t>(да благословит его Аллах и приветствует)</w:t>
      </w:r>
      <w:r w:rsidRPr="003E7421">
        <w:rPr>
          <w:color w:val="000000" w:themeColor="text1"/>
        </w:rPr>
        <w:t xml:space="preserve">: </w:t>
      </w:r>
      <w:r w:rsidRPr="003E7421">
        <w:rPr>
          <w:b/>
          <w:bCs/>
          <w:i/>
          <w:iCs/>
          <w:color w:val="000000" w:themeColor="text1"/>
        </w:rPr>
        <w:t>«Это только часть твоего тела».</w:t>
      </w:r>
      <w:r w:rsidRPr="003E7421">
        <w:rPr>
          <w:color w:val="000000" w:themeColor="text1"/>
        </w:rPr>
        <w:t xml:space="preserve"> </w:t>
      </w:r>
      <w:r w:rsidRPr="003E7421">
        <w:rPr>
          <w:i/>
          <w:iCs/>
          <w:color w:val="000000" w:themeColor="text1"/>
        </w:rPr>
        <w:t xml:space="preserve">И нет ничего, что указывало бы на то, что одно из сообщений отменено. </w:t>
      </w:r>
    </w:p>
    <w:p w:rsidR="00F91BD4" w:rsidRPr="003E7421" w:rsidRDefault="003E7421" w:rsidP="003E7421">
      <w:pPr>
        <w:spacing w:line="360" w:lineRule="auto"/>
        <w:rPr>
          <w:i/>
          <w:iCs/>
          <w:color w:val="000000" w:themeColor="text1"/>
        </w:rPr>
      </w:pPr>
      <w:r w:rsidRPr="003E7421">
        <w:rPr>
          <w:i/>
          <w:iCs/>
          <w:color w:val="000000" w:themeColor="text1"/>
        </w:rPr>
        <w:t xml:space="preserve">Также, например, некоторые сказали, что прикосновение к женщине портит омовение. Это мнение Умара, Ибн Мас’уда и Ибрахима. Они опирались на слова Аллаха: </w:t>
      </w:r>
      <w:r w:rsidRPr="003E7421">
        <w:rPr>
          <w:b/>
          <w:bCs/>
          <w:color w:val="000000" w:themeColor="text1"/>
        </w:rPr>
        <w:t>«Или прикоснулись вы к женщинам».</w:t>
      </w:r>
      <w:r w:rsidRPr="003E7421">
        <w:rPr>
          <w:i/>
          <w:iCs/>
          <w:color w:val="000000" w:themeColor="text1"/>
        </w:rPr>
        <w:t xml:space="preserve"> Но ни один хадис не указывает на это, напротив, хадис от Айши указывает на обратное, однако на это тоже еще надо посмотреть, ведь в цепочке этого хадиса обрыв. Что касается меня, то я считаю, что подобная слабость берется во внимание, когда нужно определить более сильное мнение, а не просто оставить хадис, в то время как нет противоречащего ему. Аллах лучше знает</w:t>
      </w:r>
      <w:r>
        <w:rPr>
          <w:i/>
          <w:iCs/>
          <w:color w:val="000000" w:themeColor="text1"/>
        </w:rPr>
        <w:t>»</w:t>
      </w:r>
      <w:r w:rsidRPr="003E7421">
        <w:rPr>
          <w:i/>
          <w:iCs/>
          <w:color w:val="000000" w:themeColor="text1"/>
        </w:rPr>
        <w:t>.</w:t>
      </w:r>
    </w:p>
    <w:p w:rsidR="003E7421" w:rsidRPr="003E7421" w:rsidRDefault="003E7421" w:rsidP="003E7421">
      <w:pPr>
        <w:spacing w:line="360" w:lineRule="auto"/>
        <w:rPr>
          <w:i/>
          <w:iCs/>
          <w:color w:val="000000" w:themeColor="text1"/>
        </w:rPr>
      </w:pPr>
      <w:r w:rsidRPr="003E7421">
        <w:rPr>
          <w:i/>
          <w:iCs/>
          <w:color w:val="000000" w:themeColor="text1"/>
        </w:rPr>
        <w:t>Резюмируя, скажу, что факыхи в отношении этого вопроса разделились на три группы.</w:t>
      </w:r>
    </w:p>
    <w:p w:rsidR="003E7421" w:rsidRPr="003E7421" w:rsidRDefault="003E7421" w:rsidP="003E7421">
      <w:pPr>
        <w:spacing w:line="360" w:lineRule="auto"/>
        <w:rPr>
          <w:i/>
          <w:iCs/>
          <w:color w:val="000000" w:themeColor="text1"/>
        </w:rPr>
      </w:pPr>
      <w:r w:rsidRPr="003E7421">
        <w:rPr>
          <w:i/>
          <w:iCs/>
          <w:color w:val="000000" w:themeColor="text1"/>
        </w:rPr>
        <w:t>• Первые сказали, что после прикосновения к половому органу нужно взять омовение.</w:t>
      </w:r>
    </w:p>
    <w:p w:rsidR="003E7421" w:rsidRPr="003E7421" w:rsidRDefault="003E7421" w:rsidP="003E7421">
      <w:pPr>
        <w:spacing w:line="360" w:lineRule="auto"/>
        <w:rPr>
          <w:i/>
          <w:iCs/>
          <w:color w:val="000000" w:themeColor="text1"/>
        </w:rPr>
      </w:pPr>
      <w:r w:rsidRPr="003E7421">
        <w:rPr>
          <w:i/>
          <w:iCs/>
          <w:color w:val="000000" w:themeColor="text1"/>
        </w:rPr>
        <w:t>• Вторые считали, что вообще не нужно брать омовение.</w:t>
      </w:r>
    </w:p>
    <w:p w:rsidR="003E7421" w:rsidRPr="003E7421" w:rsidRDefault="003E7421" w:rsidP="003E7421">
      <w:pPr>
        <w:spacing w:line="360" w:lineRule="auto"/>
        <w:rPr>
          <w:i/>
          <w:iCs/>
          <w:color w:val="000000" w:themeColor="text1"/>
        </w:rPr>
      </w:pPr>
      <w:r w:rsidRPr="003E7421">
        <w:rPr>
          <w:i/>
          <w:iCs/>
          <w:color w:val="000000" w:themeColor="text1"/>
        </w:rPr>
        <w:t>• Третьи сказали, что омовение портит только прикосновение к половому органу, сопровождаемое возбуждением</w:t>
      </w:r>
      <w:r w:rsidRPr="003E7421">
        <w:rPr>
          <w:rStyle w:val="ad"/>
          <w:color w:val="000000" w:themeColor="text1"/>
        </w:rPr>
        <w:footnoteReference w:id="138"/>
      </w:r>
      <w:r w:rsidRPr="003E7421">
        <w:rPr>
          <w:i/>
          <w:iCs/>
          <w:color w:val="000000" w:themeColor="text1"/>
        </w:rPr>
        <w:t>.</w:t>
      </w:r>
    </w:p>
    <w:p w:rsidR="003E7421" w:rsidRPr="003E7421" w:rsidRDefault="003E7421" w:rsidP="003E7421">
      <w:pPr>
        <w:spacing w:line="360" w:lineRule="auto"/>
        <w:rPr>
          <w:i/>
          <w:iCs/>
          <w:color w:val="000000" w:themeColor="text1"/>
        </w:rPr>
      </w:pPr>
      <w:r>
        <w:rPr>
          <w:i/>
          <w:iCs/>
          <w:color w:val="000000" w:themeColor="text1"/>
        </w:rPr>
        <w:t xml:space="preserve"> </w:t>
      </w:r>
      <w:r w:rsidRPr="003E7421">
        <w:rPr>
          <w:i/>
          <w:iCs/>
          <w:color w:val="000000" w:themeColor="text1"/>
        </w:rPr>
        <w:t xml:space="preserve">Третья степень — это когда в самом хадисе содержится неясность. </w:t>
      </w:r>
      <w:r>
        <w:rPr>
          <w:i/>
          <w:iCs/>
          <w:color w:val="000000" w:themeColor="text1"/>
        </w:rPr>
        <w:t>Например, сподвижники единоглас</w:t>
      </w:r>
      <w:r w:rsidRPr="003E7421">
        <w:rPr>
          <w:i/>
          <w:iCs/>
          <w:color w:val="000000" w:themeColor="text1"/>
        </w:rPr>
        <w:t>ны в том, что было отменено обязательство брать омовение после того</w:t>
      </w:r>
      <w:r>
        <w:rPr>
          <w:i/>
          <w:iCs/>
          <w:color w:val="000000" w:themeColor="text1"/>
        </w:rPr>
        <w:t>, как человек поел то, чего кос</w:t>
      </w:r>
      <w:r w:rsidRPr="003E7421">
        <w:rPr>
          <w:i/>
          <w:iCs/>
          <w:color w:val="000000" w:themeColor="text1"/>
        </w:rPr>
        <w:t xml:space="preserve">нулся огонь. Это ясно нам из поступков </w:t>
      </w:r>
      <w:r>
        <w:rPr>
          <w:i/>
          <w:iCs/>
          <w:color w:val="000000" w:themeColor="text1"/>
        </w:rPr>
        <w:t>п</w:t>
      </w:r>
      <w:r w:rsidRPr="003E7421">
        <w:rPr>
          <w:i/>
          <w:iCs/>
          <w:color w:val="000000" w:themeColor="text1"/>
        </w:rPr>
        <w:t>ророка</w:t>
      </w:r>
      <w:r w:rsidR="00C56DFA">
        <w:rPr>
          <w:i/>
          <w:iCs/>
          <w:color w:val="000000" w:themeColor="text1"/>
        </w:rPr>
        <w:t xml:space="preserve"> </w:t>
      </w:r>
      <w:r w:rsidR="00C56DFA" w:rsidRPr="00C56DFA">
        <w:rPr>
          <w:i/>
          <w:iCs/>
          <w:color w:val="000000" w:themeColor="text1"/>
        </w:rPr>
        <w:t>(да благословит его Аллах и приветствует)</w:t>
      </w:r>
      <w:r>
        <w:rPr>
          <w:i/>
          <w:iCs/>
          <w:color w:val="000000" w:themeColor="text1"/>
        </w:rPr>
        <w:t>,</w:t>
      </w:r>
      <w:r w:rsidRPr="003E7421">
        <w:rPr>
          <w:i/>
          <w:iCs/>
          <w:color w:val="000000" w:themeColor="text1"/>
        </w:rPr>
        <w:t xml:space="preserve"> праведных халифов, Ибн Аббаса, Абу Тальхи и других.</w:t>
      </w:r>
    </w:p>
    <w:p w:rsidR="003E7421" w:rsidRPr="00402E10" w:rsidRDefault="003E7421" w:rsidP="00402E10">
      <w:pPr>
        <w:spacing w:line="360" w:lineRule="auto"/>
        <w:rPr>
          <w:i/>
          <w:iCs/>
          <w:color w:val="000000" w:themeColor="text1"/>
        </w:rPr>
      </w:pPr>
      <w:r>
        <w:rPr>
          <w:i/>
          <w:iCs/>
          <w:color w:val="000000" w:themeColor="text1"/>
        </w:rPr>
        <w:t xml:space="preserve">А </w:t>
      </w:r>
      <w:r w:rsidRPr="003E7421">
        <w:rPr>
          <w:i/>
          <w:iCs/>
          <w:color w:val="000000" w:themeColor="text1"/>
        </w:rPr>
        <w:t>на словах отмена</w:t>
      </w:r>
      <w:r>
        <w:rPr>
          <w:i/>
          <w:iCs/>
          <w:color w:val="000000" w:themeColor="text1"/>
        </w:rPr>
        <w:t xml:space="preserve"> этого хукма (мансух) была разъ</w:t>
      </w:r>
      <w:r w:rsidRPr="003E7421">
        <w:rPr>
          <w:i/>
          <w:iCs/>
          <w:color w:val="000000" w:themeColor="text1"/>
        </w:rPr>
        <w:t>яснена Джабиром».</w:t>
      </w:r>
    </w:p>
    <w:p w:rsidR="00402E10" w:rsidRDefault="003E7421" w:rsidP="00402E10">
      <w:pPr>
        <w:spacing w:line="360" w:lineRule="auto"/>
        <w:rPr>
          <w:color w:val="000000" w:themeColor="text1"/>
        </w:rPr>
      </w:pPr>
      <w:r w:rsidRPr="003E7421">
        <w:rPr>
          <w:color w:val="000000" w:themeColor="text1"/>
        </w:rPr>
        <w:t xml:space="preserve">Скажу: это мнение практически всех обладателей знания. Некоторые </w:t>
      </w:r>
      <w:r w:rsidR="00402E10">
        <w:rPr>
          <w:color w:val="000000" w:themeColor="text1"/>
        </w:rPr>
        <w:t>растолковали этот хадис (в кото</w:t>
      </w:r>
      <w:r w:rsidRPr="003E7421">
        <w:rPr>
          <w:color w:val="000000" w:themeColor="text1"/>
        </w:rPr>
        <w:t>ром сказано об омовении после принятия пищи, кото-рой касался огонь), сказав, что это приказ помыть руки</w:t>
      </w:r>
      <w:r w:rsidR="00402E10">
        <w:rPr>
          <w:color w:val="000000" w:themeColor="text1"/>
        </w:rPr>
        <w:t xml:space="preserve"> и </w:t>
      </w:r>
      <w:r w:rsidRPr="003E7421">
        <w:rPr>
          <w:color w:val="000000" w:themeColor="text1"/>
        </w:rPr>
        <w:t>рот. Катада сказал, что тот, кто помыл свой рот, тот взял вуду. Это сказано в шархе «Му</w:t>
      </w:r>
      <w:r w:rsidR="00402E10">
        <w:rPr>
          <w:color w:val="000000" w:themeColor="text1"/>
        </w:rPr>
        <w:t>в</w:t>
      </w:r>
      <w:r w:rsidRPr="003E7421">
        <w:rPr>
          <w:color w:val="000000" w:themeColor="text1"/>
        </w:rPr>
        <w:t>атта».</w:t>
      </w:r>
    </w:p>
    <w:p w:rsidR="00402E10" w:rsidRDefault="00402E10">
      <w:pPr>
        <w:rPr>
          <w:color w:val="000000" w:themeColor="text1"/>
        </w:rPr>
      </w:pPr>
      <w:r>
        <w:rPr>
          <w:color w:val="000000" w:themeColor="text1"/>
        </w:rPr>
        <w:br w:type="page"/>
      </w:r>
    </w:p>
    <w:p w:rsidR="00402E10" w:rsidRDefault="00402E10" w:rsidP="00402E10">
      <w:pPr>
        <w:pStyle w:val="2"/>
        <w:ind w:firstLine="709"/>
      </w:pPr>
      <w:r w:rsidRPr="00A12343">
        <w:lastRenderedPageBreak/>
        <w:t xml:space="preserve">ГЛАВА </w:t>
      </w:r>
      <w:r>
        <w:t>5</w:t>
      </w:r>
      <w:r w:rsidRPr="00A12343">
        <w:t>.</w:t>
      </w:r>
      <w:r>
        <w:t xml:space="preserve"> ПОЛНОЕ ОМОВЕНИЕ (ГУСЛЬ)</w:t>
      </w:r>
    </w:p>
    <w:p w:rsidR="00402E10" w:rsidRPr="00737A9B" w:rsidRDefault="00402E10" w:rsidP="00402E10">
      <w:pPr>
        <w:pStyle w:val="2"/>
        <w:ind w:firstLine="709"/>
        <w:jc w:val="both"/>
      </w:pPr>
      <w:r w:rsidRPr="00737A9B">
        <w:t xml:space="preserve">РАЗДЕЛ </w:t>
      </w:r>
      <w:r>
        <w:t>5</w:t>
      </w:r>
      <w:r w:rsidRPr="00737A9B">
        <w:t xml:space="preserve">.1. </w:t>
      </w:r>
      <w:r>
        <w:t>ПОСЛЕ ЧЕГО СТАНОВИТСЯ ОБЯЗАТЕЛЬНЫМ ПОЛНОЕ ОМОВЕНИЕ (ГУСЛЬ)</w:t>
      </w:r>
    </w:p>
    <w:p w:rsidR="00402E10" w:rsidRPr="003F22B2" w:rsidRDefault="00402E10" w:rsidP="00402E10">
      <w:pPr>
        <w:pStyle w:val="3"/>
      </w:pPr>
      <w:r w:rsidRPr="00F60D0D">
        <w:rPr>
          <w:sz w:val="28"/>
          <w:szCs w:val="28"/>
        </w:rPr>
        <w:t>•</w:t>
      </w:r>
      <w:r>
        <w:t xml:space="preserve"> ВОПРОС № 1: ВЫХОД СЕМЕНИ</w:t>
      </w:r>
    </w:p>
    <w:p w:rsidR="00402E10" w:rsidRPr="00F91BD4" w:rsidRDefault="00402E10" w:rsidP="00402E1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«Полное омовение (гусль) становится обязательным после выхода семени со страстью, даже если это случилось просто в результате мыслей человека…». </w:t>
      </w:r>
    </w:p>
    <w:p w:rsidR="00F91BD4" w:rsidRDefault="00402E10" w:rsidP="00402E10">
      <w:pPr>
        <w:spacing w:line="360" w:lineRule="auto"/>
        <w:rPr>
          <w:color w:val="000000" w:themeColor="text1"/>
        </w:rPr>
      </w:pPr>
      <w:r w:rsidRPr="00402E10">
        <w:rPr>
          <w:color w:val="000000" w:themeColor="text1"/>
        </w:rPr>
        <w:t>На это указывают</w:t>
      </w:r>
      <w:r>
        <w:rPr>
          <w:color w:val="000000" w:themeColor="text1"/>
        </w:rPr>
        <w:t xml:space="preserve"> достоверные хадисы, как, напри</w:t>
      </w:r>
      <w:r w:rsidRPr="00402E10">
        <w:rPr>
          <w:color w:val="000000" w:themeColor="text1"/>
        </w:rPr>
        <w:t xml:space="preserve">мер, хадис: </w:t>
      </w:r>
      <w:r w:rsidRPr="00402E10">
        <w:rPr>
          <w:b/>
          <w:bCs/>
          <w:i/>
          <w:iCs/>
          <w:color w:val="000000" w:themeColor="text1"/>
        </w:rPr>
        <w:t>«Водой из-за воды»</w:t>
      </w:r>
      <w:r w:rsidRPr="00402E10">
        <w:rPr>
          <w:rStyle w:val="ad"/>
          <w:color w:val="000000" w:themeColor="text1"/>
        </w:rPr>
        <w:footnoteReference w:id="139"/>
      </w:r>
      <w:r w:rsidRPr="00402E10">
        <w:rPr>
          <w:color w:val="000000" w:themeColor="text1"/>
        </w:rPr>
        <w:t xml:space="preserve">. Или </w:t>
      </w:r>
      <w:r>
        <w:rPr>
          <w:color w:val="000000" w:themeColor="text1"/>
        </w:rPr>
        <w:t xml:space="preserve">хадис: </w:t>
      </w:r>
      <w:r w:rsidRPr="00402E10">
        <w:rPr>
          <w:b/>
          <w:bCs/>
          <w:i/>
          <w:iCs/>
          <w:color w:val="000000" w:themeColor="text1"/>
        </w:rPr>
        <w:t>«Из-за спермы — гусль»</w:t>
      </w:r>
      <w:r w:rsidRPr="00402E10">
        <w:rPr>
          <w:rStyle w:val="ad"/>
          <w:color w:val="000000" w:themeColor="text1"/>
        </w:rPr>
        <w:footnoteReference w:id="140"/>
      </w:r>
      <w:r w:rsidRPr="00402E10">
        <w:rPr>
          <w:color w:val="000000" w:themeColor="text1"/>
        </w:rPr>
        <w:t>. А тот, у кого вышла сперма, называется оскверненным (джунуб). Аллах же сказал</w:t>
      </w:r>
      <w:r>
        <w:rPr>
          <w:color w:val="000000" w:themeColor="text1"/>
        </w:rPr>
        <w:t xml:space="preserve"> в </w:t>
      </w:r>
      <w:r w:rsidRPr="00402E10">
        <w:rPr>
          <w:color w:val="000000" w:themeColor="text1"/>
        </w:rPr>
        <w:t xml:space="preserve">Коране: </w:t>
      </w:r>
      <w:r w:rsidRPr="00402E10">
        <w:rPr>
          <w:b/>
          <w:bCs/>
          <w:color w:val="000000" w:themeColor="text1"/>
        </w:rPr>
        <w:t>«Если вы осквернены, то очищайтесь».</w:t>
      </w:r>
      <w:r>
        <w:rPr>
          <w:color w:val="000000" w:themeColor="text1"/>
        </w:rPr>
        <w:t xml:space="preserve"> </w:t>
      </w:r>
      <w:r w:rsidRPr="00402E10">
        <w:rPr>
          <w:color w:val="000000" w:themeColor="text1"/>
        </w:rPr>
        <w:t>А очищение — это омовение всего тела водой.</w:t>
      </w:r>
    </w:p>
    <w:p w:rsidR="00402E10" w:rsidRPr="00402E10" w:rsidRDefault="00402E10" w:rsidP="00402E10">
      <w:pPr>
        <w:spacing w:line="360" w:lineRule="auto"/>
        <w:rPr>
          <w:color w:val="000000" w:themeColor="text1"/>
        </w:rPr>
      </w:pPr>
      <w:r w:rsidRPr="00402E10">
        <w:rPr>
          <w:color w:val="000000" w:themeColor="text1"/>
        </w:rPr>
        <w:t>Это и есть гусль, как сказал об этом ад-Дахляуи.</w:t>
      </w:r>
    </w:p>
    <w:p w:rsidR="00402E10" w:rsidRPr="00402E10" w:rsidRDefault="00402E10" w:rsidP="00402E10">
      <w:pPr>
        <w:spacing w:line="360" w:lineRule="auto"/>
        <w:rPr>
          <w:color w:val="000000" w:themeColor="text1"/>
        </w:rPr>
      </w:pPr>
      <w:r>
        <w:rPr>
          <w:color w:val="000000" w:themeColor="text1"/>
        </w:rPr>
        <w:t xml:space="preserve">И </w:t>
      </w:r>
      <w:r w:rsidRPr="00402E10">
        <w:rPr>
          <w:color w:val="000000" w:themeColor="text1"/>
        </w:rPr>
        <w:t>я не знаю никаких разногласий</w:t>
      </w:r>
      <w:r>
        <w:rPr>
          <w:color w:val="000000" w:themeColor="text1"/>
        </w:rPr>
        <w:t xml:space="preserve"> в этом. Имеет</w:t>
      </w:r>
      <w:r w:rsidRPr="00402E10">
        <w:rPr>
          <w:color w:val="000000" w:themeColor="text1"/>
        </w:rPr>
        <w:t>ся лишь известное разногласие среди сподвижников в вопросе необходимости брать омовение в случае,</w:t>
      </w:r>
      <w:r>
        <w:rPr>
          <w:color w:val="000000" w:themeColor="text1"/>
        </w:rPr>
        <w:t xml:space="preserve"> </w:t>
      </w:r>
      <w:r w:rsidRPr="00402E10">
        <w:rPr>
          <w:color w:val="000000" w:themeColor="text1"/>
        </w:rPr>
        <w:t xml:space="preserve">когда </w:t>
      </w:r>
      <w:r w:rsidRPr="00402E10">
        <w:rPr>
          <w:b/>
          <w:bCs/>
          <w:i/>
          <w:iCs/>
          <w:color w:val="000000" w:themeColor="text1"/>
        </w:rPr>
        <w:t>«встретились два обрезания»</w:t>
      </w:r>
      <w:r>
        <w:rPr>
          <w:color w:val="000000" w:themeColor="text1"/>
        </w:rPr>
        <w:t xml:space="preserve"> без выхода сперма</w:t>
      </w:r>
      <w:r>
        <w:rPr>
          <w:rStyle w:val="ad"/>
          <w:color w:val="000000" w:themeColor="text1"/>
        </w:rPr>
        <w:footnoteReference w:id="141"/>
      </w:r>
      <w:r w:rsidRPr="00402E10">
        <w:rPr>
          <w:color w:val="000000" w:themeColor="text1"/>
        </w:rPr>
        <w:t>. Нужно брать гусль или не нужно? Истина — это первое мнение. На это указывает хадис:</w:t>
      </w:r>
      <w:r>
        <w:rPr>
          <w:color w:val="000000" w:themeColor="text1"/>
        </w:rPr>
        <w:t xml:space="preserve"> </w:t>
      </w:r>
      <w:r w:rsidRPr="00402E10">
        <w:rPr>
          <w:b/>
          <w:bCs/>
          <w:i/>
          <w:iCs/>
          <w:color w:val="000000" w:themeColor="text1"/>
        </w:rPr>
        <w:t>«Если кто-нибудь из вас воссядет между ног женщины и проникнет во влагалище, то он будет обязан искупаться»</w:t>
      </w:r>
      <w:r w:rsidRPr="00402E10">
        <w:rPr>
          <w:rStyle w:val="ad"/>
          <w:color w:val="000000" w:themeColor="text1"/>
        </w:rPr>
        <w:footnoteReference w:id="142"/>
      </w:r>
      <w:r w:rsidRPr="00402E10">
        <w:rPr>
          <w:color w:val="000000" w:themeColor="text1"/>
        </w:rPr>
        <w:t>.</w:t>
      </w:r>
    </w:p>
    <w:p w:rsidR="00402E10" w:rsidRPr="00402E10" w:rsidRDefault="00402E10" w:rsidP="0060183C">
      <w:pPr>
        <w:spacing w:line="360" w:lineRule="auto"/>
        <w:rPr>
          <w:color w:val="000000" w:themeColor="text1"/>
        </w:rPr>
      </w:pPr>
      <w:r w:rsidRPr="00402E10">
        <w:rPr>
          <w:color w:val="000000" w:themeColor="text1"/>
        </w:rPr>
        <w:t>Его привели аль-Бухари и Муслим от Абу Хур</w:t>
      </w:r>
      <w:r>
        <w:rPr>
          <w:color w:val="000000" w:themeColor="text1"/>
        </w:rPr>
        <w:t>е</w:t>
      </w:r>
      <w:r w:rsidRPr="00402E10">
        <w:rPr>
          <w:color w:val="000000" w:themeColor="text1"/>
        </w:rPr>
        <w:t>йры</w:t>
      </w:r>
      <w:r>
        <w:rPr>
          <w:color w:val="000000" w:themeColor="text1"/>
        </w:rPr>
        <w:t xml:space="preserve"> и </w:t>
      </w:r>
      <w:r w:rsidRPr="00402E10">
        <w:rPr>
          <w:color w:val="000000" w:themeColor="text1"/>
        </w:rPr>
        <w:t>другие мухаддисы. Подобное этому привели от Айши Муслим, Ахмад и Тирмизи. Эти два хадиса и остальные хадисы с подобным смыслом являются отменяющими тот хукм, что был в</w:t>
      </w:r>
      <w:r w:rsidR="0060183C">
        <w:rPr>
          <w:color w:val="000000" w:themeColor="text1"/>
        </w:rPr>
        <w:t xml:space="preserve"> начале ислама. Гусль был обяза</w:t>
      </w:r>
      <w:r w:rsidRPr="00402E10">
        <w:rPr>
          <w:color w:val="000000" w:themeColor="text1"/>
        </w:rPr>
        <w:t>тельным только по</w:t>
      </w:r>
      <w:r w:rsidR="0060183C">
        <w:rPr>
          <w:color w:val="000000" w:themeColor="text1"/>
        </w:rPr>
        <w:t xml:space="preserve"> причине выхода спермы. Сподвиж</w:t>
      </w:r>
      <w:r w:rsidRPr="00402E10">
        <w:rPr>
          <w:color w:val="000000" w:themeColor="text1"/>
        </w:rPr>
        <w:t xml:space="preserve">ник Абу </w:t>
      </w:r>
      <w:r w:rsidR="0060183C">
        <w:rPr>
          <w:color w:val="000000" w:themeColor="text1"/>
        </w:rPr>
        <w:t>И</w:t>
      </w:r>
      <w:r w:rsidRPr="00402E10">
        <w:rPr>
          <w:color w:val="000000" w:themeColor="text1"/>
        </w:rPr>
        <w:t xml:space="preserve">бн Кааб также объяснил, что обязательство брать омовение только в случае выхода спермы было облегчением в самом начале ислама, а потом </w:t>
      </w:r>
      <w:r w:rsidR="0060183C">
        <w:rPr>
          <w:color w:val="000000" w:themeColor="text1"/>
        </w:rPr>
        <w:t>п</w:t>
      </w:r>
      <w:r w:rsidRPr="00402E10">
        <w:rPr>
          <w:color w:val="000000" w:themeColor="text1"/>
        </w:rPr>
        <w:t>ророк</w:t>
      </w:r>
      <w:r w:rsidR="0060183C">
        <w:rPr>
          <w:color w:val="000000" w:themeColor="text1"/>
        </w:rPr>
        <w:t xml:space="preserve"> </w:t>
      </w:r>
      <w:r w:rsidR="00C56DFA" w:rsidRPr="00C56DFA">
        <w:rPr>
          <w:color w:val="000000" w:themeColor="text1"/>
        </w:rPr>
        <w:t>(да благословит его Аллах и приветствует)</w:t>
      </w:r>
      <w:r w:rsidRPr="00402E10">
        <w:rPr>
          <w:color w:val="000000" w:themeColor="text1"/>
        </w:rPr>
        <w:t xml:space="preserve"> приказал бр</w:t>
      </w:r>
      <w:r w:rsidR="0060183C">
        <w:rPr>
          <w:color w:val="000000" w:themeColor="text1"/>
        </w:rPr>
        <w:t>ать омовение в обоих случаях</w:t>
      </w:r>
      <w:r w:rsidR="0060183C">
        <w:rPr>
          <w:rStyle w:val="ad"/>
          <w:color w:val="000000" w:themeColor="text1"/>
        </w:rPr>
        <w:footnoteReference w:id="143"/>
      </w:r>
      <w:r w:rsidRPr="00402E10">
        <w:rPr>
          <w:color w:val="000000" w:themeColor="text1"/>
        </w:rPr>
        <w:t>.</w:t>
      </w:r>
    </w:p>
    <w:p w:rsidR="0074236F" w:rsidRPr="0074236F" w:rsidRDefault="00402E10" w:rsidP="0074236F">
      <w:pPr>
        <w:spacing w:line="360" w:lineRule="auto"/>
        <w:rPr>
          <w:color w:val="000000" w:themeColor="text1"/>
        </w:rPr>
      </w:pPr>
      <w:r w:rsidRPr="00402E10">
        <w:rPr>
          <w:color w:val="000000" w:themeColor="text1"/>
        </w:rPr>
        <w:lastRenderedPageBreak/>
        <w:t>Муслим приве</w:t>
      </w:r>
      <w:r w:rsidR="0060183C">
        <w:rPr>
          <w:color w:val="000000" w:themeColor="text1"/>
        </w:rPr>
        <w:t>л хадис от Айши, в котором гово</w:t>
      </w:r>
      <w:r w:rsidRPr="00402E10">
        <w:rPr>
          <w:color w:val="000000" w:themeColor="text1"/>
        </w:rPr>
        <w:t xml:space="preserve">рится: «Один мужчина спросил </w:t>
      </w:r>
      <w:r w:rsidR="0060183C">
        <w:rPr>
          <w:color w:val="000000" w:themeColor="text1"/>
        </w:rPr>
        <w:t>п</w:t>
      </w:r>
      <w:r w:rsidRPr="00402E10">
        <w:rPr>
          <w:color w:val="000000" w:themeColor="text1"/>
        </w:rPr>
        <w:t>ророка о том, кто</w:t>
      </w:r>
      <w:r w:rsidR="0060183C">
        <w:rPr>
          <w:color w:val="000000" w:themeColor="text1"/>
        </w:rPr>
        <w:t xml:space="preserve"> </w:t>
      </w:r>
      <w:r w:rsidR="0074236F" w:rsidRPr="0074236F">
        <w:rPr>
          <w:color w:val="000000" w:themeColor="text1"/>
        </w:rPr>
        <w:t>совершал половой акт с женой, но не довел дело до конца.</w:t>
      </w:r>
      <w:r w:rsidR="0074236F">
        <w:rPr>
          <w:color w:val="000000" w:themeColor="text1"/>
        </w:rPr>
        <w:t xml:space="preserve"> </w:t>
      </w:r>
      <w:r w:rsidR="0074236F" w:rsidRPr="0074236F">
        <w:rPr>
          <w:color w:val="000000" w:themeColor="text1"/>
        </w:rPr>
        <w:t xml:space="preserve">Айша в это время сидела рядом, и </w:t>
      </w:r>
      <w:r w:rsidR="0074236F">
        <w:rPr>
          <w:color w:val="000000" w:themeColor="text1"/>
        </w:rPr>
        <w:t xml:space="preserve">пророк </w:t>
      </w:r>
      <w:r w:rsidR="00C56DFA" w:rsidRPr="00C56DFA">
        <w:rPr>
          <w:color w:val="000000" w:themeColor="text1"/>
        </w:rPr>
        <w:t>(да благословит его Аллах и приветствует)</w:t>
      </w:r>
      <w:r w:rsidR="0074236F">
        <w:rPr>
          <w:color w:val="000000" w:themeColor="text1"/>
        </w:rPr>
        <w:t xml:space="preserve"> </w:t>
      </w:r>
      <w:r w:rsidR="0074236F" w:rsidRPr="0074236F">
        <w:rPr>
          <w:color w:val="000000" w:themeColor="text1"/>
        </w:rPr>
        <w:t>ответил:</w:t>
      </w:r>
      <w:r w:rsidR="0074236F">
        <w:rPr>
          <w:color w:val="000000" w:themeColor="text1"/>
        </w:rPr>
        <w:t xml:space="preserve"> </w:t>
      </w:r>
      <w:r w:rsidR="0074236F" w:rsidRPr="0074236F">
        <w:rPr>
          <w:b/>
          <w:bCs/>
          <w:i/>
          <w:iCs/>
          <w:color w:val="000000" w:themeColor="text1"/>
        </w:rPr>
        <w:t xml:space="preserve">«Поистине, я делаю это. Я и она, а потом </w:t>
      </w:r>
      <w:r w:rsidR="0074236F">
        <w:rPr>
          <w:b/>
          <w:bCs/>
          <w:i/>
          <w:iCs/>
          <w:color w:val="000000" w:themeColor="text1"/>
        </w:rPr>
        <w:t>совершаем полное</w:t>
      </w:r>
      <w:r w:rsidR="0074236F" w:rsidRPr="0074236F">
        <w:rPr>
          <w:b/>
          <w:bCs/>
          <w:i/>
          <w:iCs/>
          <w:color w:val="000000" w:themeColor="text1"/>
        </w:rPr>
        <w:t xml:space="preserve"> омовение»</w:t>
      </w:r>
      <w:r w:rsidR="0074236F" w:rsidRPr="0074236F">
        <w:rPr>
          <w:rStyle w:val="ad"/>
          <w:color w:val="000000" w:themeColor="text1"/>
        </w:rPr>
        <w:footnoteReference w:id="144"/>
      </w:r>
      <w:r w:rsidR="0074236F" w:rsidRPr="0074236F">
        <w:rPr>
          <w:color w:val="000000" w:themeColor="text1"/>
        </w:rPr>
        <w:t>.</w:t>
      </w:r>
    </w:p>
    <w:p w:rsidR="0074236F" w:rsidRPr="0074236F" w:rsidRDefault="0074236F" w:rsidP="0074236F">
      <w:pPr>
        <w:spacing w:line="360" w:lineRule="auto"/>
        <w:rPr>
          <w:color w:val="000000" w:themeColor="text1"/>
        </w:rPr>
      </w:pPr>
      <w:r>
        <w:rPr>
          <w:color w:val="000000" w:themeColor="text1"/>
        </w:rPr>
        <w:t xml:space="preserve">В </w:t>
      </w:r>
      <w:r w:rsidRPr="0074236F">
        <w:rPr>
          <w:color w:val="000000" w:themeColor="text1"/>
        </w:rPr>
        <w:t>«</w:t>
      </w:r>
      <w:r>
        <w:rPr>
          <w:color w:val="000000" w:themeColor="text1"/>
        </w:rPr>
        <w:t>аль-</w:t>
      </w:r>
      <w:r w:rsidRPr="0074236F">
        <w:rPr>
          <w:color w:val="000000" w:themeColor="text1"/>
        </w:rPr>
        <w:t xml:space="preserve">Худжа аль-Балига» сказано: </w:t>
      </w:r>
      <w:r w:rsidRPr="0074236F">
        <w:rPr>
          <w:i/>
          <w:iCs/>
          <w:color w:val="000000" w:themeColor="text1"/>
        </w:rPr>
        <w:t>«Ученые имели разные мнения в отношении того, одинаков ли хукм того, у кого произошел выброс спермы, и того, у кого он не произошел. Более правильным является то, что гусль обязателен, даж</w:t>
      </w:r>
      <w:r>
        <w:rPr>
          <w:i/>
          <w:iCs/>
          <w:color w:val="000000" w:themeColor="text1"/>
        </w:rPr>
        <w:t>е если не произошел выброс спер</w:t>
      </w:r>
      <w:r w:rsidRPr="0074236F">
        <w:rPr>
          <w:i/>
          <w:iCs/>
          <w:color w:val="000000" w:themeColor="text1"/>
        </w:rPr>
        <w:t>мы. На</w:t>
      </w:r>
      <w:r>
        <w:rPr>
          <w:i/>
          <w:iCs/>
          <w:color w:val="000000" w:themeColor="text1"/>
        </w:rPr>
        <w:t xml:space="preserve"> этом большинство факыхов</w:t>
      </w:r>
      <w:r w:rsidRPr="0074236F">
        <w:rPr>
          <w:i/>
          <w:iCs/>
          <w:color w:val="000000" w:themeColor="text1"/>
        </w:rPr>
        <w:t>.</w:t>
      </w:r>
    </w:p>
    <w:p w:rsidR="0074236F" w:rsidRPr="0074236F" w:rsidRDefault="0074236F" w:rsidP="0074236F">
      <w:pPr>
        <w:spacing w:line="360" w:lineRule="auto"/>
        <w:rPr>
          <w:i/>
          <w:iCs/>
          <w:color w:val="000000" w:themeColor="text1"/>
        </w:rPr>
      </w:pPr>
      <w:r w:rsidRPr="0074236F">
        <w:rPr>
          <w:i/>
          <w:iCs/>
          <w:color w:val="000000" w:themeColor="text1"/>
        </w:rPr>
        <w:t xml:space="preserve">Ученые имели различные мнения о том, как собрать воедино смысл последнего хадиса и хадиса </w:t>
      </w:r>
      <w:r w:rsidRPr="0074236F">
        <w:rPr>
          <w:b/>
          <w:bCs/>
          <w:i/>
          <w:iCs/>
          <w:color w:val="000000" w:themeColor="text1"/>
        </w:rPr>
        <w:t>«Водой из-за воды».</w:t>
      </w:r>
      <w:r>
        <w:rPr>
          <w:i/>
          <w:iCs/>
          <w:color w:val="000000" w:themeColor="text1"/>
        </w:rPr>
        <w:t xml:space="preserve"> Ибн Аббас сказал, что это отно</w:t>
      </w:r>
      <w:r w:rsidRPr="0074236F">
        <w:rPr>
          <w:i/>
          <w:iCs/>
          <w:color w:val="000000" w:themeColor="text1"/>
        </w:rPr>
        <w:t>сится к тому, у кого произошла поллюция. Но это ещё не факт, так как причина приведения этого хадиса у Муслима отрицает слова Ибн Аббаса.</w:t>
      </w:r>
    </w:p>
    <w:p w:rsidR="0074236F" w:rsidRPr="0074236F" w:rsidRDefault="0074236F" w:rsidP="0074236F">
      <w:pPr>
        <w:spacing w:line="360" w:lineRule="auto"/>
        <w:rPr>
          <w:i/>
          <w:iCs/>
          <w:color w:val="000000" w:themeColor="text1"/>
        </w:rPr>
      </w:pPr>
      <w:r w:rsidRPr="0074236F">
        <w:rPr>
          <w:i/>
          <w:iCs/>
          <w:color w:val="000000" w:themeColor="text1"/>
        </w:rPr>
        <w:t>Убей сказал, что это было разрешено в начале ислама, а потом запрещено.</w:t>
      </w:r>
    </w:p>
    <w:p w:rsidR="0074236F" w:rsidRPr="00E50151" w:rsidRDefault="0074236F" w:rsidP="00E50151">
      <w:pPr>
        <w:spacing w:line="360" w:lineRule="auto"/>
        <w:rPr>
          <w:i/>
          <w:iCs/>
          <w:color w:val="000000" w:themeColor="text1"/>
        </w:rPr>
      </w:pPr>
      <w:r w:rsidRPr="00E50151">
        <w:rPr>
          <w:i/>
          <w:iCs/>
          <w:color w:val="000000" w:themeColor="text1"/>
        </w:rPr>
        <w:t xml:space="preserve">Передается от Усмана, Али, Тальхи, Зубейра, </w:t>
      </w:r>
      <w:r w:rsidR="00E50151">
        <w:rPr>
          <w:i/>
          <w:iCs/>
          <w:color w:val="000000" w:themeColor="text1"/>
        </w:rPr>
        <w:t>Убейя</w:t>
      </w:r>
      <w:r w:rsidRPr="00E50151">
        <w:rPr>
          <w:i/>
          <w:iCs/>
          <w:color w:val="000000" w:themeColor="text1"/>
        </w:rPr>
        <w:t xml:space="preserve"> ибн Кааба и от Абу Айюба, что тот человек, который совершил половой акт со своей женой, и при этом не произошло семяизвержения, берет малое омовение как для совершения намаза и моет половой орган. И эти слова </w:t>
      </w:r>
      <w:r w:rsidR="00E50151">
        <w:rPr>
          <w:i/>
          <w:iCs/>
          <w:color w:val="000000" w:themeColor="text1"/>
        </w:rPr>
        <w:t xml:space="preserve">также были </w:t>
      </w:r>
      <w:r w:rsidRPr="00E50151">
        <w:rPr>
          <w:i/>
          <w:iCs/>
          <w:color w:val="000000" w:themeColor="text1"/>
        </w:rPr>
        <w:t xml:space="preserve">отнесены к </w:t>
      </w:r>
      <w:r w:rsidR="00C56DFA">
        <w:rPr>
          <w:i/>
          <w:iCs/>
          <w:color w:val="000000" w:themeColor="text1"/>
        </w:rPr>
        <w:t xml:space="preserve">пророку </w:t>
      </w:r>
      <w:r w:rsidR="00C56DFA" w:rsidRPr="00C56DFA">
        <w:rPr>
          <w:i/>
          <w:iCs/>
          <w:color w:val="000000" w:themeColor="text1"/>
        </w:rPr>
        <w:t>(да благословит его Аллах и приветствует)</w:t>
      </w:r>
      <w:r w:rsidR="00E50151">
        <w:rPr>
          <w:i/>
          <w:iCs/>
          <w:color w:val="000000" w:themeColor="text1"/>
        </w:rPr>
        <w:t>».</w:t>
      </w:r>
    </w:p>
    <w:p w:rsidR="00F91BD4" w:rsidRDefault="0074236F" w:rsidP="00E50151">
      <w:pPr>
        <w:spacing w:line="360" w:lineRule="auto"/>
        <w:rPr>
          <w:color w:val="000000" w:themeColor="text1"/>
        </w:rPr>
      </w:pPr>
      <w:r w:rsidRPr="0074236F">
        <w:rPr>
          <w:color w:val="000000" w:themeColor="text1"/>
        </w:rPr>
        <w:t>Скажу, что гусль нужно брать по причине одного из двух дел: заход головки в половой орган женщины</w:t>
      </w:r>
      <w:r w:rsidR="00E50151">
        <w:rPr>
          <w:color w:val="000000" w:themeColor="text1"/>
        </w:rPr>
        <w:t xml:space="preserve"> </w:t>
      </w:r>
      <w:r w:rsidR="00E50151" w:rsidRPr="00E50151">
        <w:rPr>
          <w:color w:val="000000" w:themeColor="text1"/>
        </w:rPr>
        <w:t xml:space="preserve">или выход </w:t>
      </w:r>
      <w:r w:rsidR="00E50151">
        <w:rPr>
          <w:color w:val="000000" w:themeColor="text1"/>
        </w:rPr>
        <w:t>семени (мани)</w:t>
      </w:r>
      <w:r w:rsidR="00E50151" w:rsidRPr="00E50151">
        <w:rPr>
          <w:color w:val="000000" w:themeColor="text1"/>
        </w:rPr>
        <w:t xml:space="preserve"> под напором из мужчины или из женщины</w:t>
      </w:r>
      <w:r w:rsidR="00E50151">
        <w:rPr>
          <w:color w:val="000000" w:themeColor="text1"/>
        </w:rPr>
        <w:t xml:space="preserve">. На этом большинство ученых. </w:t>
      </w:r>
    </w:p>
    <w:p w:rsidR="00E50151" w:rsidRPr="003F22B2" w:rsidRDefault="00E50151" w:rsidP="00E50151">
      <w:pPr>
        <w:pStyle w:val="3"/>
      </w:pPr>
      <w:r w:rsidRPr="00F60D0D">
        <w:rPr>
          <w:sz w:val="28"/>
          <w:szCs w:val="28"/>
        </w:rPr>
        <w:t>•</w:t>
      </w:r>
      <w:r>
        <w:t xml:space="preserve"> ВОПРОС № 2: СОПРИКОСНОВЕНИЕ ДВУХ ПОЛОВЫХ ОРГАНОВ</w:t>
      </w:r>
    </w:p>
    <w:p w:rsidR="00E50151" w:rsidRPr="00F91BD4" w:rsidRDefault="00E50151" w:rsidP="00E5015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(полное омовение становится обязательным) после соприкосновения двух органов…». </w:t>
      </w:r>
    </w:p>
    <w:p w:rsidR="00E50151" w:rsidRDefault="00E50151" w:rsidP="00E50151">
      <w:pPr>
        <w:spacing w:line="360" w:lineRule="auto"/>
        <w:rPr>
          <w:color w:val="000000" w:themeColor="text1"/>
        </w:rPr>
      </w:pPr>
      <w:r w:rsidRPr="00E50151">
        <w:rPr>
          <w:color w:val="000000" w:themeColor="text1"/>
        </w:rPr>
        <w:t>На этом мнен</w:t>
      </w:r>
      <w:r>
        <w:rPr>
          <w:color w:val="000000" w:themeColor="text1"/>
        </w:rPr>
        <w:t>ии большинство ученых. Если муж</w:t>
      </w:r>
      <w:r w:rsidRPr="00E50151">
        <w:rPr>
          <w:color w:val="000000" w:themeColor="text1"/>
        </w:rPr>
        <w:t>чина совершил половой акт со своей женой и завел головку своего члена в половой орган женщины, то им обоим обязательно нужно брать омовение, даже ес</w:t>
      </w:r>
      <w:r>
        <w:rPr>
          <w:color w:val="000000" w:themeColor="text1"/>
        </w:rPr>
        <w:t>ли не произошло семяизвержения</w:t>
      </w:r>
      <w:r w:rsidRPr="00E50151">
        <w:rPr>
          <w:color w:val="000000" w:themeColor="text1"/>
        </w:rPr>
        <w:t>.</w:t>
      </w:r>
    </w:p>
    <w:p w:rsidR="00E50151" w:rsidRPr="003F22B2" w:rsidRDefault="00E50151" w:rsidP="00E50151">
      <w:pPr>
        <w:pStyle w:val="3"/>
      </w:pPr>
      <w:r w:rsidRPr="00F60D0D">
        <w:rPr>
          <w:sz w:val="28"/>
          <w:szCs w:val="28"/>
        </w:rPr>
        <w:lastRenderedPageBreak/>
        <w:t>•</w:t>
      </w:r>
      <w:r>
        <w:t xml:space="preserve"> ВОПРОС № 3: ПРЕКРАЩЕНИЕ МЕНСТРУАЦИИ</w:t>
      </w:r>
    </w:p>
    <w:p w:rsidR="00E50151" w:rsidRPr="003F22B2" w:rsidRDefault="00E50151" w:rsidP="00E50151">
      <w:pPr>
        <w:pStyle w:val="3"/>
      </w:pPr>
      <w:r w:rsidRPr="00F60D0D">
        <w:rPr>
          <w:sz w:val="28"/>
          <w:szCs w:val="28"/>
        </w:rPr>
        <w:t>•</w:t>
      </w:r>
      <w:r>
        <w:t xml:space="preserve"> ВОПРОС № 4: ПРЕКРАЩЕНИЕ ПОСЛЕРОДОВЫХ КРОВОТЕЧЕНИЙ</w:t>
      </w:r>
    </w:p>
    <w:p w:rsidR="00E50151" w:rsidRPr="00F91BD4" w:rsidRDefault="00E50151" w:rsidP="00E5015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после прекращения менструации (хайд) и послеродовых кровотечений (нифас)…». </w:t>
      </w:r>
    </w:p>
    <w:p w:rsidR="00E50151" w:rsidRDefault="00E50151" w:rsidP="00E50151">
      <w:pPr>
        <w:spacing w:line="360" w:lineRule="auto"/>
        <w:rPr>
          <w:color w:val="000000" w:themeColor="text1"/>
        </w:rPr>
      </w:pPr>
      <w:r>
        <w:rPr>
          <w:color w:val="000000" w:themeColor="text1"/>
        </w:rPr>
        <w:t xml:space="preserve">В </w:t>
      </w:r>
      <w:r w:rsidRPr="00E50151">
        <w:rPr>
          <w:color w:val="000000" w:themeColor="text1"/>
        </w:rPr>
        <w:t>этом нет разн</w:t>
      </w:r>
      <w:r>
        <w:rPr>
          <w:color w:val="000000" w:themeColor="text1"/>
        </w:rPr>
        <w:t>огласий. И на это указывает пря</w:t>
      </w:r>
      <w:r w:rsidRPr="00E50151">
        <w:rPr>
          <w:color w:val="000000" w:themeColor="text1"/>
        </w:rPr>
        <w:t>мой текст Корана и х</w:t>
      </w:r>
      <w:r>
        <w:rPr>
          <w:color w:val="000000" w:themeColor="text1"/>
        </w:rPr>
        <w:t>адисы мутаватир. Также существу</w:t>
      </w:r>
      <w:r w:rsidRPr="00E50151">
        <w:rPr>
          <w:color w:val="000000" w:themeColor="text1"/>
        </w:rPr>
        <w:t>ет единогласное мнение об обязательстве совершения гусля после завершения послеродового кровотечения.</w:t>
      </w:r>
    </w:p>
    <w:p w:rsidR="00E50151" w:rsidRPr="003F22B2" w:rsidRDefault="00E50151" w:rsidP="00E50151">
      <w:pPr>
        <w:pStyle w:val="3"/>
      </w:pPr>
      <w:r w:rsidRPr="00F60D0D">
        <w:rPr>
          <w:sz w:val="28"/>
          <w:szCs w:val="28"/>
        </w:rPr>
        <w:t>•</w:t>
      </w:r>
      <w:r>
        <w:t xml:space="preserve"> ВОПРОС № 5: ПОЛЛЮЦИЯ (ИХТИЛЯМ)</w:t>
      </w:r>
    </w:p>
    <w:p w:rsidR="00E50151" w:rsidRPr="00F91BD4" w:rsidRDefault="00E50151" w:rsidP="00E5015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после поллюции (ихтилям), если присутствует влажность (на одежде)…». </w:t>
      </w:r>
    </w:p>
    <w:p w:rsidR="00E50151" w:rsidRPr="00E50151" w:rsidRDefault="00E50151" w:rsidP="00E50151">
      <w:pPr>
        <w:spacing w:line="360" w:lineRule="auto"/>
        <w:rPr>
          <w:color w:val="000000" w:themeColor="text1"/>
        </w:rPr>
      </w:pPr>
      <w:r w:rsidRPr="00E50151">
        <w:rPr>
          <w:color w:val="000000" w:themeColor="text1"/>
        </w:rPr>
        <w:t>Об этом также существует единогласное мнение,</w:t>
      </w:r>
      <w:r>
        <w:rPr>
          <w:color w:val="000000" w:themeColor="text1"/>
        </w:rPr>
        <w:t xml:space="preserve"> и </w:t>
      </w:r>
      <w:r w:rsidRPr="00E50151">
        <w:rPr>
          <w:color w:val="000000" w:themeColor="text1"/>
        </w:rPr>
        <w:t xml:space="preserve">после поллюции нужно брать гусль. Исключением </w:t>
      </w:r>
      <w:r>
        <w:rPr>
          <w:color w:val="000000" w:themeColor="text1"/>
        </w:rPr>
        <w:t>является лишь сообщение от ан-Наха′и. Также обязатель</w:t>
      </w:r>
      <w:r w:rsidRPr="00E50151">
        <w:rPr>
          <w:color w:val="000000" w:themeColor="text1"/>
        </w:rPr>
        <w:t>ным является брать о</w:t>
      </w:r>
      <w:r>
        <w:rPr>
          <w:color w:val="000000" w:themeColor="text1"/>
        </w:rPr>
        <w:t>мовение в том случае, если чело</w:t>
      </w:r>
      <w:r w:rsidRPr="00E50151">
        <w:rPr>
          <w:color w:val="000000" w:themeColor="text1"/>
        </w:rPr>
        <w:t>век обнаружил влагу после сна, как на это указывает хадис от Айши, где она сказала:</w:t>
      </w:r>
      <w:r>
        <w:rPr>
          <w:color w:val="000000" w:themeColor="text1"/>
        </w:rPr>
        <w:t xml:space="preserve"> </w:t>
      </w:r>
      <w:r w:rsidRPr="00E50151">
        <w:rPr>
          <w:i/>
          <w:iCs/>
          <w:color w:val="000000" w:themeColor="text1"/>
        </w:rPr>
        <w:t>«У пророка</w:t>
      </w:r>
      <w:r w:rsidR="00C56DFA">
        <w:rPr>
          <w:i/>
          <w:iCs/>
          <w:color w:val="000000" w:themeColor="text1"/>
        </w:rPr>
        <w:t xml:space="preserve"> </w:t>
      </w:r>
      <w:r w:rsidR="00C56DFA" w:rsidRPr="00C56DFA">
        <w:rPr>
          <w:i/>
          <w:iCs/>
          <w:color w:val="000000" w:themeColor="text1"/>
        </w:rPr>
        <w:t>(да благословит его Аллах и приветствует)</w:t>
      </w:r>
      <w:r w:rsidRPr="00E50151">
        <w:rPr>
          <w:i/>
          <w:iCs/>
          <w:color w:val="000000" w:themeColor="text1"/>
        </w:rPr>
        <w:t xml:space="preserve"> спросили о человеке, который обнаружил влагу, но не помнит того, чтобы у него была поллюция. Он ответил: </w:t>
      </w:r>
      <w:r w:rsidRPr="00E50151">
        <w:rPr>
          <w:b/>
          <w:bCs/>
          <w:i/>
          <w:iCs/>
          <w:color w:val="000000" w:themeColor="text1"/>
        </w:rPr>
        <w:t>«Он должен взять гусль»</w:t>
      </w:r>
      <w:r w:rsidRPr="00E50151">
        <w:rPr>
          <w:i/>
          <w:iCs/>
          <w:color w:val="000000" w:themeColor="text1"/>
        </w:rPr>
        <w:t>.</w:t>
      </w:r>
      <w:r>
        <w:rPr>
          <w:color w:val="000000" w:themeColor="text1"/>
        </w:rPr>
        <w:t xml:space="preserve"> </w:t>
      </w:r>
      <w:r w:rsidRPr="00E50151">
        <w:rPr>
          <w:i/>
          <w:iCs/>
          <w:color w:val="000000" w:themeColor="text1"/>
        </w:rPr>
        <w:t>А также спросили о том, кто видел сон, но после сна не обнаружил влагу. Пророк</w:t>
      </w:r>
      <w:r w:rsidR="00C56DFA">
        <w:rPr>
          <w:i/>
          <w:iCs/>
          <w:color w:val="000000" w:themeColor="text1"/>
        </w:rPr>
        <w:t xml:space="preserve"> </w:t>
      </w:r>
      <w:r w:rsidR="00C56DFA" w:rsidRPr="00C56DFA">
        <w:rPr>
          <w:i/>
          <w:iCs/>
          <w:color w:val="000000" w:themeColor="text1"/>
        </w:rPr>
        <w:t>(да благословит его Аллах и приветствует)</w:t>
      </w:r>
      <w:r w:rsidRPr="00E50151">
        <w:rPr>
          <w:i/>
          <w:iCs/>
          <w:color w:val="000000" w:themeColor="text1"/>
        </w:rPr>
        <w:t xml:space="preserve"> сказал: </w:t>
      </w:r>
      <w:r w:rsidRPr="00E50151">
        <w:rPr>
          <w:b/>
          <w:bCs/>
          <w:i/>
          <w:iCs/>
          <w:color w:val="000000" w:themeColor="text1"/>
        </w:rPr>
        <w:t>«Такому не нужно брать гусль»</w:t>
      </w:r>
      <w:r w:rsidRPr="00E50151">
        <w:rPr>
          <w:rStyle w:val="ad"/>
          <w:color w:val="000000" w:themeColor="text1"/>
        </w:rPr>
        <w:footnoteReference w:id="145"/>
      </w:r>
      <w:r w:rsidRPr="00E50151">
        <w:rPr>
          <w:color w:val="000000" w:themeColor="text1"/>
        </w:rPr>
        <w:t>.</w:t>
      </w:r>
    </w:p>
    <w:p w:rsidR="00E50151" w:rsidRPr="00E50151" w:rsidRDefault="00E50151" w:rsidP="00E50151">
      <w:pPr>
        <w:spacing w:line="360" w:lineRule="auto"/>
        <w:rPr>
          <w:color w:val="000000" w:themeColor="text1"/>
        </w:rPr>
      </w:pPr>
      <w:r w:rsidRPr="00E50151">
        <w:rPr>
          <w:color w:val="000000" w:themeColor="text1"/>
        </w:rPr>
        <w:t xml:space="preserve">Этот хадис привели Ахмад, Абу Дауд, </w:t>
      </w:r>
      <w:r>
        <w:rPr>
          <w:color w:val="000000" w:themeColor="text1"/>
        </w:rPr>
        <w:t>ат-</w:t>
      </w:r>
      <w:r w:rsidRPr="00E50151">
        <w:rPr>
          <w:color w:val="000000" w:themeColor="text1"/>
        </w:rPr>
        <w:t>Тирмизи</w:t>
      </w:r>
      <w:r>
        <w:rPr>
          <w:color w:val="000000" w:themeColor="text1"/>
        </w:rPr>
        <w:t xml:space="preserve"> и</w:t>
      </w:r>
      <w:r>
        <w:rPr>
          <w:color w:val="000000" w:themeColor="text1"/>
        </w:rPr>
        <w:tab/>
        <w:t xml:space="preserve"> Ибн Маджа</w:t>
      </w:r>
      <w:r w:rsidRPr="00E50151">
        <w:rPr>
          <w:color w:val="000000" w:themeColor="text1"/>
        </w:rPr>
        <w:t xml:space="preserve">. В цепочке передатчиков все являются достоверными, кроме Абдуллаха ибн </w:t>
      </w:r>
      <w:r>
        <w:rPr>
          <w:color w:val="000000" w:themeColor="text1"/>
        </w:rPr>
        <w:t>′</w:t>
      </w:r>
      <w:r w:rsidRPr="00E50151">
        <w:rPr>
          <w:color w:val="000000" w:themeColor="text1"/>
        </w:rPr>
        <w:t>Умар</w:t>
      </w:r>
      <w:r>
        <w:rPr>
          <w:color w:val="000000" w:themeColor="text1"/>
        </w:rPr>
        <w:t>а аль-′Умари</w:t>
      </w:r>
      <w:r w:rsidRPr="00E50151">
        <w:rPr>
          <w:color w:val="000000" w:themeColor="text1"/>
        </w:rPr>
        <w:t>, о нем имеется небольшая критика.</w:t>
      </w:r>
    </w:p>
    <w:p w:rsidR="00E50151" w:rsidRPr="00E50151" w:rsidRDefault="00E50151" w:rsidP="00E50151">
      <w:pPr>
        <w:spacing w:line="360" w:lineRule="auto"/>
        <w:rPr>
          <w:color w:val="000000" w:themeColor="text1"/>
        </w:rPr>
      </w:pPr>
      <w:r w:rsidRPr="00E50151">
        <w:rPr>
          <w:color w:val="000000" w:themeColor="text1"/>
        </w:rPr>
        <w:t>Аль-Бухари, Муслим и другие привели хадис от Умм Салямы</w:t>
      </w:r>
      <w:r>
        <w:rPr>
          <w:color w:val="000000" w:themeColor="text1"/>
        </w:rPr>
        <w:t xml:space="preserve"> о том,</w:t>
      </w:r>
      <w:r w:rsidR="00C56DFA">
        <w:rPr>
          <w:color w:val="000000" w:themeColor="text1"/>
        </w:rPr>
        <w:t xml:space="preserve"> что Умм Сулейм сказала пророку </w:t>
      </w:r>
      <w:r w:rsidR="00C56DFA" w:rsidRPr="00C56DFA">
        <w:rPr>
          <w:color w:val="000000" w:themeColor="text1"/>
        </w:rPr>
        <w:t>(да благословит его Аллах и приветствует)</w:t>
      </w:r>
      <w:r w:rsidRPr="00E50151">
        <w:rPr>
          <w:color w:val="000000" w:themeColor="text1"/>
        </w:rPr>
        <w:t>:</w:t>
      </w:r>
      <w:r>
        <w:rPr>
          <w:color w:val="000000" w:themeColor="text1"/>
        </w:rPr>
        <w:t xml:space="preserve"> </w:t>
      </w:r>
      <w:r w:rsidRPr="00E50151">
        <w:rPr>
          <w:i/>
          <w:iCs/>
          <w:color w:val="000000" w:themeColor="text1"/>
        </w:rPr>
        <w:t>«Поистине, Аллах не стесняется истины. Нужно ли брать гусль женщине, у которой произошла поллюция?».</w:t>
      </w:r>
      <w:r w:rsidRPr="00E50151">
        <w:rPr>
          <w:color w:val="000000" w:themeColor="text1"/>
        </w:rPr>
        <w:t xml:space="preserve"> Он ск</w:t>
      </w:r>
      <w:r>
        <w:rPr>
          <w:color w:val="000000" w:themeColor="text1"/>
        </w:rPr>
        <w:t xml:space="preserve">азал: </w:t>
      </w:r>
      <w:r w:rsidRPr="00E50151">
        <w:rPr>
          <w:b/>
          <w:bCs/>
          <w:i/>
          <w:iCs/>
          <w:color w:val="000000" w:themeColor="text1"/>
        </w:rPr>
        <w:t>«Да, если увидела воду»</w:t>
      </w:r>
      <w:r w:rsidRPr="00E50151">
        <w:rPr>
          <w:rStyle w:val="ad"/>
          <w:color w:val="000000" w:themeColor="text1"/>
        </w:rPr>
        <w:footnoteReference w:id="146"/>
      </w:r>
      <w:r w:rsidRPr="00E50151">
        <w:rPr>
          <w:color w:val="000000" w:themeColor="text1"/>
        </w:rPr>
        <w:t>.</w:t>
      </w:r>
    </w:p>
    <w:p w:rsidR="00F91BD4" w:rsidRDefault="00E50151" w:rsidP="00E50151">
      <w:pPr>
        <w:spacing w:line="360" w:lineRule="auto"/>
        <w:rPr>
          <w:color w:val="000000" w:themeColor="text1"/>
        </w:rPr>
      </w:pPr>
      <w:r w:rsidRPr="00E50151">
        <w:rPr>
          <w:color w:val="000000" w:themeColor="text1"/>
        </w:rPr>
        <w:lastRenderedPageBreak/>
        <w:t>Эти хадисы опр</w:t>
      </w:r>
      <w:r>
        <w:rPr>
          <w:color w:val="000000" w:themeColor="text1"/>
        </w:rPr>
        <w:t>овергают мнение тех, кто обусло</w:t>
      </w:r>
      <w:r w:rsidRPr="00E50151">
        <w:rPr>
          <w:color w:val="000000" w:themeColor="text1"/>
        </w:rPr>
        <w:t>вил взятие гусля п</w:t>
      </w:r>
      <w:r>
        <w:rPr>
          <w:color w:val="000000" w:themeColor="text1"/>
        </w:rPr>
        <w:t>осле поллюции тем, чтобы у чело</w:t>
      </w:r>
      <w:r w:rsidRPr="00E50151">
        <w:rPr>
          <w:color w:val="000000" w:themeColor="text1"/>
        </w:rPr>
        <w:t>века обязательно было возбуждение и чтобы он был убежден в этом.</w:t>
      </w:r>
    </w:p>
    <w:p w:rsidR="00E50151" w:rsidRPr="00E50151" w:rsidRDefault="00E50151" w:rsidP="003A1862">
      <w:pPr>
        <w:spacing w:line="360" w:lineRule="auto"/>
        <w:rPr>
          <w:color w:val="000000" w:themeColor="text1"/>
        </w:rPr>
      </w:pPr>
      <w:r w:rsidRPr="00E50151">
        <w:rPr>
          <w:color w:val="000000" w:themeColor="text1"/>
        </w:rPr>
        <w:t>Под словом «вода» имеется в виду сперма. И если человек обнаружил воду, но не уверен в том, что это сперма, то, по мнению большинства уче</w:t>
      </w:r>
      <w:r w:rsidR="003A1862">
        <w:rPr>
          <w:color w:val="000000" w:themeColor="text1"/>
        </w:rPr>
        <w:t>ных, гусль брать не обязательно.</w:t>
      </w:r>
    </w:p>
    <w:p w:rsidR="00F91BD4" w:rsidRDefault="003A1862" w:rsidP="003A1862">
      <w:pPr>
        <w:spacing w:line="360" w:lineRule="auto"/>
        <w:rPr>
          <w:color w:val="000000" w:themeColor="text1"/>
        </w:rPr>
      </w:pPr>
      <w:r>
        <w:rPr>
          <w:color w:val="000000" w:themeColor="text1"/>
        </w:rPr>
        <w:t xml:space="preserve">В </w:t>
      </w:r>
      <w:r w:rsidR="00E50151" w:rsidRPr="00E50151">
        <w:rPr>
          <w:color w:val="000000" w:themeColor="text1"/>
        </w:rPr>
        <w:t>«</w:t>
      </w:r>
      <w:r>
        <w:rPr>
          <w:color w:val="000000" w:themeColor="text1"/>
        </w:rPr>
        <w:t>аль-</w:t>
      </w:r>
      <w:r w:rsidR="00E50151" w:rsidRPr="00E50151">
        <w:rPr>
          <w:color w:val="000000" w:themeColor="text1"/>
        </w:rPr>
        <w:t xml:space="preserve">Худжа аль-Балига» сказано: </w:t>
      </w:r>
      <w:r w:rsidR="00E50151" w:rsidRPr="003A1862">
        <w:rPr>
          <w:i/>
          <w:iCs/>
          <w:color w:val="000000" w:themeColor="text1"/>
        </w:rPr>
        <w:t>«Законодатель сделал основой влагу, а не сон, так как сон иногда бывает полетом мысли, который ничего не означает,</w:t>
      </w:r>
      <w:r w:rsidRPr="003A1862">
        <w:rPr>
          <w:i/>
          <w:iCs/>
          <w:color w:val="000000" w:themeColor="text1"/>
        </w:rPr>
        <w:t xml:space="preserve"> а </w:t>
      </w:r>
      <w:r w:rsidR="00E50151" w:rsidRPr="003A1862">
        <w:rPr>
          <w:i/>
          <w:iCs/>
          <w:color w:val="000000" w:themeColor="text1"/>
        </w:rPr>
        <w:t>иногда удовлетворением похоти, а это</w:t>
      </w:r>
      <w:r w:rsidRPr="003A1862">
        <w:rPr>
          <w:i/>
          <w:iCs/>
          <w:color w:val="000000" w:themeColor="text1"/>
        </w:rPr>
        <w:t xml:space="preserve"> не происходит без выхода влаги</w:t>
      </w:r>
      <w:r w:rsidR="00E50151" w:rsidRPr="003A1862">
        <w:rPr>
          <w:i/>
          <w:iCs/>
          <w:color w:val="000000" w:themeColor="text1"/>
        </w:rPr>
        <w:t>.</w:t>
      </w:r>
      <w:r w:rsidRPr="003A1862">
        <w:rPr>
          <w:i/>
          <w:iCs/>
          <w:color w:val="000000" w:themeColor="text1"/>
        </w:rPr>
        <w:t xml:space="preserve"> </w:t>
      </w:r>
      <w:r w:rsidR="00E50151" w:rsidRPr="003A1862">
        <w:rPr>
          <w:i/>
          <w:iCs/>
          <w:color w:val="000000" w:themeColor="text1"/>
        </w:rPr>
        <w:t>Сон не может браться за основу, на которой будет строиться хукм, потому как он часто забывается,</w:t>
      </w:r>
      <w:r w:rsidRPr="003A1862">
        <w:rPr>
          <w:i/>
          <w:iCs/>
          <w:color w:val="000000" w:themeColor="text1"/>
        </w:rPr>
        <w:t xml:space="preserve"> а </w:t>
      </w:r>
      <w:r w:rsidR="00E50151" w:rsidRPr="003A1862">
        <w:rPr>
          <w:i/>
          <w:iCs/>
          <w:color w:val="000000" w:themeColor="text1"/>
        </w:rPr>
        <w:t>влага — вещь очевидная, и, опираясь на её наличие или отсутствие, м</w:t>
      </w:r>
      <w:r w:rsidRPr="003A1862">
        <w:rPr>
          <w:i/>
          <w:iCs/>
          <w:color w:val="000000" w:themeColor="text1"/>
        </w:rPr>
        <w:t>ожно упорядочить правило выведе</w:t>
      </w:r>
      <w:r w:rsidR="00E50151" w:rsidRPr="003A1862">
        <w:rPr>
          <w:i/>
          <w:iCs/>
          <w:color w:val="000000" w:themeColor="text1"/>
        </w:rPr>
        <w:t>ния хукма</w:t>
      </w:r>
      <w:r w:rsidRPr="003A1862">
        <w:rPr>
          <w:i/>
          <w:iCs/>
          <w:color w:val="000000" w:themeColor="text1"/>
        </w:rPr>
        <w:t>»</w:t>
      </w:r>
      <w:r w:rsidR="00E50151" w:rsidRPr="003A1862">
        <w:rPr>
          <w:i/>
          <w:iCs/>
          <w:color w:val="000000" w:themeColor="text1"/>
        </w:rPr>
        <w:t>.</w:t>
      </w:r>
    </w:p>
    <w:p w:rsidR="003A1862" w:rsidRPr="003F22B2" w:rsidRDefault="003A1862" w:rsidP="003A1862">
      <w:pPr>
        <w:pStyle w:val="3"/>
      </w:pPr>
      <w:r w:rsidRPr="00F60D0D">
        <w:rPr>
          <w:sz w:val="28"/>
          <w:szCs w:val="28"/>
        </w:rPr>
        <w:t>•</w:t>
      </w:r>
      <w:r>
        <w:t xml:space="preserve"> ВОПРОС № 6: СМЕРТЬ</w:t>
      </w:r>
    </w:p>
    <w:p w:rsidR="003A1862" w:rsidRPr="00F91BD4" w:rsidRDefault="003A1862" w:rsidP="003A18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после смерти…». </w:t>
      </w:r>
    </w:p>
    <w:p w:rsidR="003A1862" w:rsidRDefault="003A1862" w:rsidP="003A1862">
      <w:pPr>
        <w:rPr>
          <w:color w:val="000000" w:themeColor="text1"/>
        </w:rPr>
      </w:pPr>
      <w:r>
        <w:rPr>
          <w:color w:val="000000" w:themeColor="text1"/>
        </w:rPr>
        <w:t xml:space="preserve">Имеется в виду </w:t>
      </w:r>
      <w:r w:rsidRPr="003A1862">
        <w:rPr>
          <w:color w:val="000000" w:themeColor="text1"/>
        </w:rPr>
        <w:t xml:space="preserve">обязательство живых омыть мертвого, так как у мертвого нет обязательств после смерти. Имам ан-Навави и </w:t>
      </w:r>
      <w:r>
        <w:rPr>
          <w:color w:val="000000" w:themeColor="text1"/>
        </w:rPr>
        <w:t>аль-</w:t>
      </w:r>
      <w:r w:rsidRPr="003A1862">
        <w:rPr>
          <w:color w:val="000000" w:themeColor="text1"/>
        </w:rPr>
        <w:t>Махди в «Бахре» сказали</w:t>
      </w:r>
      <w:r>
        <w:rPr>
          <w:color w:val="000000" w:themeColor="text1"/>
        </w:rPr>
        <w:t>, что в этом вопросе установлено единогласное мнение</w:t>
      </w:r>
      <w:r w:rsidRPr="003A1862">
        <w:rPr>
          <w:color w:val="000000" w:themeColor="text1"/>
        </w:rPr>
        <w:t xml:space="preserve">. Те, кто жил позже, пытались оспорить это </w:t>
      </w:r>
      <w:r>
        <w:rPr>
          <w:color w:val="000000" w:themeColor="text1"/>
        </w:rPr>
        <w:t>некоторыми слабыми</w:t>
      </w:r>
      <w:r w:rsidRPr="003A1862">
        <w:rPr>
          <w:color w:val="000000" w:themeColor="text1"/>
        </w:rPr>
        <w:t xml:space="preserve"> доводами, но этот вопрос мы в подробности обсудим позже, </w:t>
      </w:r>
      <w:r>
        <w:rPr>
          <w:color w:val="000000" w:themeColor="text1"/>
        </w:rPr>
        <w:t xml:space="preserve">если пожелает Аллах. </w:t>
      </w:r>
    </w:p>
    <w:p w:rsidR="003A1862" w:rsidRPr="003F22B2" w:rsidRDefault="003A1862" w:rsidP="003A1862">
      <w:pPr>
        <w:pStyle w:val="3"/>
      </w:pPr>
      <w:r w:rsidRPr="00F60D0D">
        <w:rPr>
          <w:sz w:val="28"/>
          <w:szCs w:val="28"/>
        </w:rPr>
        <w:t>•</w:t>
      </w:r>
      <w:r>
        <w:t xml:space="preserve"> ВОПРОС № 7: ПРИНЯТИЕ ИСЛАМА НЕВЕРУЮЩИМ</w:t>
      </w:r>
    </w:p>
    <w:p w:rsidR="003A1862" w:rsidRPr="00F91BD4" w:rsidRDefault="003A1862" w:rsidP="003A18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после принятия ислама…». </w:t>
      </w:r>
    </w:p>
    <w:p w:rsidR="003A1862" w:rsidRPr="003A1862" w:rsidRDefault="003A1862" w:rsidP="003A1862">
      <w:pPr>
        <w:rPr>
          <w:color w:val="000000" w:themeColor="text1"/>
        </w:rPr>
      </w:pPr>
      <w:r w:rsidRPr="003A1862">
        <w:rPr>
          <w:color w:val="000000" w:themeColor="text1"/>
        </w:rPr>
        <w:t>На это указывает</w:t>
      </w:r>
      <w:r>
        <w:rPr>
          <w:color w:val="000000" w:themeColor="text1"/>
        </w:rPr>
        <w:t xml:space="preserve"> хадис от Кайса ибн Асыма, кото</w:t>
      </w:r>
      <w:r w:rsidRPr="003A1862">
        <w:rPr>
          <w:color w:val="000000" w:themeColor="text1"/>
        </w:rPr>
        <w:t xml:space="preserve">рый привели Ахмад, </w:t>
      </w:r>
      <w:r>
        <w:rPr>
          <w:color w:val="000000" w:themeColor="text1"/>
        </w:rPr>
        <w:t>ат-</w:t>
      </w:r>
      <w:r w:rsidRPr="003A1862">
        <w:rPr>
          <w:color w:val="000000" w:themeColor="text1"/>
        </w:rPr>
        <w:t>Тирмизи, ан-Насаи и в котором</w:t>
      </w:r>
      <w:r w:rsidRPr="003A1862">
        <w:t xml:space="preserve"> </w:t>
      </w:r>
      <w:r w:rsidRPr="003A1862">
        <w:rPr>
          <w:color w:val="000000" w:themeColor="text1"/>
        </w:rPr>
        <w:t xml:space="preserve">тот сказал, что он принял ислам и ему </w:t>
      </w:r>
      <w:r>
        <w:rPr>
          <w:color w:val="000000" w:themeColor="text1"/>
        </w:rPr>
        <w:t>п</w:t>
      </w:r>
      <w:r w:rsidRPr="003A1862">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при</w:t>
      </w:r>
      <w:r w:rsidRPr="003A1862">
        <w:rPr>
          <w:color w:val="000000" w:themeColor="text1"/>
        </w:rPr>
        <w:t>к</w:t>
      </w:r>
      <w:r>
        <w:rPr>
          <w:color w:val="000000" w:themeColor="text1"/>
        </w:rPr>
        <w:t>азал взять гусль</w:t>
      </w:r>
      <w:r>
        <w:rPr>
          <w:rStyle w:val="ad"/>
          <w:color w:val="000000" w:themeColor="text1"/>
        </w:rPr>
        <w:footnoteReference w:id="147"/>
      </w:r>
      <w:r w:rsidRPr="003A1862">
        <w:rPr>
          <w:color w:val="000000" w:themeColor="text1"/>
        </w:rPr>
        <w:t>.</w:t>
      </w:r>
    </w:p>
    <w:p w:rsidR="003A1862" w:rsidRPr="003A1862" w:rsidRDefault="003A1862" w:rsidP="00C56DFA">
      <w:pPr>
        <w:rPr>
          <w:color w:val="000000" w:themeColor="text1"/>
        </w:rPr>
      </w:pPr>
      <w:r w:rsidRPr="003A1862">
        <w:rPr>
          <w:color w:val="000000" w:themeColor="text1"/>
        </w:rPr>
        <w:t>Ахмад, аль-Б</w:t>
      </w:r>
      <w:r>
        <w:rPr>
          <w:color w:val="000000" w:themeColor="text1"/>
        </w:rPr>
        <w:t>е</w:t>
      </w:r>
      <w:r w:rsidRPr="003A1862">
        <w:rPr>
          <w:color w:val="000000" w:themeColor="text1"/>
        </w:rPr>
        <w:t>йхакы, Ибн Хиббан и другие привели хадис от Абу Хур</w:t>
      </w:r>
      <w:r w:rsidR="00C56DFA">
        <w:rPr>
          <w:color w:val="000000" w:themeColor="text1"/>
        </w:rPr>
        <w:t>е</w:t>
      </w:r>
      <w:r w:rsidRPr="003A1862">
        <w:rPr>
          <w:color w:val="000000" w:themeColor="text1"/>
        </w:rPr>
        <w:t>йры о том, что С</w:t>
      </w:r>
      <w:r>
        <w:rPr>
          <w:color w:val="000000" w:themeColor="text1"/>
        </w:rPr>
        <w:t>у</w:t>
      </w:r>
      <w:r w:rsidRPr="003A1862">
        <w:rPr>
          <w:color w:val="000000" w:themeColor="text1"/>
        </w:rPr>
        <w:t xml:space="preserve">мама принял ислам и </w:t>
      </w:r>
      <w:r>
        <w:rPr>
          <w:color w:val="000000" w:themeColor="text1"/>
        </w:rPr>
        <w:t>п</w:t>
      </w:r>
      <w:r w:rsidRPr="003A1862">
        <w:rPr>
          <w:color w:val="000000" w:themeColor="text1"/>
        </w:rPr>
        <w:t xml:space="preserve">ророк </w:t>
      </w:r>
      <w:r w:rsidR="00C56DFA" w:rsidRPr="00C56DFA">
        <w:rPr>
          <w:color w:val="000000" w:themeColor="text1"/>
        </w:rPr>
        <w:t>(да благословит его Аллах и приветствует)</w:t>
      </w:r>
      <w:r>
        <w:rPr>
          <w:color w:val="000000" w:themeColor="text1"/>
        </w:rPr>
        <w:t xml:space="preserve"> </w:t>
      </w:r>
      <w:r w:rsidRPr="003A1862">
        <w:rPr>
          <w:color w:val="000000" w:themeColor="text1"/>
        </w:rPr>
        <w:t>сказал:</w:t>
      </w:r>
      <w:r>
        <w:rPr>
          <w:color w:val="000000" w:themeColor="text1"/>
        </w:rPr>
        <w:t xml:space="preserve"> </w:t>
      </w:r>
      <w:r w:rsidRPr="003A1862">
        <w:rPr>
          <w:b/>
          <w:bCs/>
          <w:i/>
          <w:iCs/>
          <w:color w:val="000000" w:themeColor="text1"/>
        </w:rPr>
        <w:t>«Идите с ним в сад такого-то и скажите ему, чтобы он взял гусль»</w:t>
      </w:r>
      <w:r w:rsidRPr="003A1862">
        <w:rPr>
          <w:rStyle w:val="ad"/>
          <w:color w:val="000000" w:themeColor="text1"/>
        </w:rPr>
        <w:footnoteReference w:id="148"/>
      </w:r>
      <w:r w:rsidRPr="003A1862">
        <w:rPr>
          <w:color w:val="000000" w:themeColor="text1"/>
        </w:rPr>
        <w:t>.</w:t>
      </w:r>
    </w:p>
    <w:p w:rsidR="003A1862" w:rsidRPr="003A1862" w:rsidRDefault="003A1862" w:rsidP="003A1862">
      <w:pPr>
        <w:rPr>
          <w:color w:val="000000" w:themeColor="text1"/>
        </w:rPr>
      </w:pPr>
      <w:r w:rsidRPr="003A1862">
        <w:rPr>
          <w:color w:val="000000" w:themeColor="text1"/>
        </w:rPr>
        <w:t xml:space="preserve">Основа этого хадиса находится в двух «Сахихах», однако там нет приказа, а только </w:t>
      </w:r>
      <w:r>
        <w:rPr>
          <w:color w:val="000000" w:themeColor="text1"/>
        </w:rPr>
        <w:t xml:space="preserve">сказано: </w:t>
      </w:r>
      <w:r w:rsidRPr="003A1862">
        <w:rPr>
          <w:color w:val="000000" w:themeColor="text1"/>
        </w:rPr>
        <w:t>«пошел и взял гусль…»</w:t>
      </w:r>
      <w:r>
        <w:rPr>
          <w:color w:val="000000" w:themeColor="text1"/>
        </w:rPr>
        <w:t>.</w:t>
      </w:r>
    </w:p>
    <w:p w:rsidR="003A1862" w:rsidRDefault="003A1862" w:rsidP="003A1862">
      <w:pPr>
        <w:rPr>
          <w:color w:val="000000" w:themeColor="text1"/>
        </w:rPr>
      </w:pPr>
      <w:r w:rsidRPr="003A1862">
        <w:rPr>
          <w:color w:val="000000" w:themeColor="text1"/>
        </w:rPr>
        <w:lastRenderedPageBreak/>
        <w:t>Брать гусль обязательно при принятии ислама, как считал имам Ахмад. Аш-Шафии же считал, что не обязательно. Но</w:t>
      </w:r>
      <w:r>
        <w:rPr>
          <w:color w:val="000000" w:themeColor="text1"/>
        </w:rPr>
        <w:t xml:space="preserve"> первое мнение является правиль</w:t>
      </w:r>
      <w:r w:rsidRPr="003A1862">
        <w:rPr>
          <w:color w:val="000000" w:themeColor="text1"/>
        </w:rPr>
        <w:t xml:space="preserve">ным. Его поддерживает то, что </w:t>
      </w:r>
      <w:r>
        <w:rPr>
          <w:color w:val="000000" w:themeColor="text1"/>
        </w:rPr>
        <w:t>п</w:t>
      </w:r>
      <w:r w:rsidRPr="003A1862">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3A1862">
        <w:rPr>
          <w:color w:val="000000" w:themeColor="text1"/>
        </w:rPr>
        <w:t xml:space="preserve"> приказал взять гусль Уасил</w:t>
      </w:r>
      <w:r>
        <w:rPr>
          <w:color w:val="000000" w:themeColor="text1"/>
        </w:rPr>
        <w:t>ю</w:t>
      </w:r>
      <w:r w:rsidRPr="003A1862">
        <w:rPr>
          <w:color w:val="000000" w:themeColor="text1"/>
        </w:rPr>
        <w:t xml:space="preserve"> </w:t>
      </w:r>
      <w:r>
        <w:rPr>
          <w:color w:val="000000" w:themeColor="text1"/>
        </w:rPr>
        <w:t>ибн уль-Аска и Катаде ар-Рахауи</w:t>
      </w:r>
      <w:r w:rsidRPr="003A1862">
        <w:rPr>
          <w:color w:val="000000" w:themeColor="text1"/>
        </w:rPr>
        <w:t>, как привел это ат-Табарани. А также приказ Ук</w:t>
      </w:r>
      <w:r>
        <w:rPr>
          <w:color w:val="000000" w:themeColor="text1"/>
        </w:rPr>
        <w:t>е</w:t>
      </w:r>
      <w:r w:rsidRPr="003A1862">
        <w:rPr>
          <w:color w:val="000000" w:themeColor="text1"/>
        </w:rPr>
        <w:t xml:space="preserve">йлю </w:t>
      </w:r>
      <w:r>
        <w:rPr>
          <w:color w:val="000000" w:themeColor="text1"/>
        </w:rPr>
        <w:t>иб</w:t>
      </w:r>
      <w:r w:rsidRPr="003A1862">
        <w:rPr>
          <w:color w:val="000000" w:themeColor="text1"/>
        </w:rPr>
        <w:t>н Абу Талибу, как это</w:t>
      </w:r>
      <w:r>
        <w:rPr>
          <w:color w:val="000000" w:themeColor="text1"/>
        </w:rPr>
        <w:t xml:space="preserve"> привел аль-Хаким в истории Най</w:t>
      </w:r>
      <w:r w:rsidRPr="003A1862">
        <w:rPr>
          <w:color w:val="000000" w:themeColor="text1"/>
        </w:rPr>
        <w:t>сабура, однако цепочки этих хадисов раскритикованы.</w:t>
      </w:r>
    </w:p>
    <w:p w:rsidR="003A1862" w:rsidRPr="00737A9B" w:rsidRDefault="003A1862" w:rsidP="003A1862">
      <w:pPr>
        <w:pStyle w:val="2"/>
        <w:ind w:firstLine="709"/>
        <w:jc w:val="both"/>
      </w:pPr>
      <w:r w:rsidRPr="00737A9B">
        <w:t xml:space="preserve">РАЗДЕЛ </w:t>
      </w:r>
      <w:r>
        <w:t>5</w:t>
      </w:r>
      <w:r w:rsidRPr="00737A9B">
        <w:t>.</w:t>
      </w:r>
      <w:r>
        <w:t>2</w:t>
      </w:r>
      <w:r w:rsidRPr="00737A9B">
        <w:t xml:space="preserve">. </w:t>
      </w:r>
      <w:r>
        <w:t>ПОРЯДОК СОВЕРШЕНИЯ ПОЛНОГО ОМОВЕНИЯ (ГУСЛЬ)</w:t>
      </w:r>
    </w:p>
    <w:p w:rsidR="003A1862" w:rsidRPr="00F91BD4" w:rsidRDefault="003A1862" w:rsidP="003A18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«Обязательный гусль заключается в том, что человек проливает воду на всё своё тело или же погружается в воду». </w:t>
      </w:r>
    </w:p>
    <w:p w:rsidR="003A1862" w:rsidRPr="003A1862" w:rsidRDefault="003A1862" w:rsidP="008C5F3E">
      <w:pPr>
        <w:rPr>
          <w:color w:val="000000" w:themeColor="text1"/>
        </w:rPr>
      </w:pPr>
      <w:r w:rsidRPr="003A1862">
        <w:rPr>
          <w:color w:val="000000" w:themeColor="text1"/>
        </w:rPr>
        <w:t xml:space="preserve">«Гусль» в языке и в шариате — это то, что </w:t>
      </w:r>
      <w:r w:rsidR="008C5F3E">
        <w:rPr>
          <w:color w:val="000000" w:themeColor="text1"/>
        </w:rPr>
        <w:t>упомянул автор</w:t>
      </w:r>
      <w:r w:rsidRPr="003A1862">
        <w:rPr>
          <w:color w:val="000000" w:themeColor="text1"/>
        </w:rPr>
        <w:t>. Однако произошел спор относительно того, входит ли растирание тела в понятие гусля или нет?</w:t>
      </w:r>
    </w:p>
    <w:p w:rsidR="003A1862" w:rsidRPr="003A1862" w:rsidRDefault="003A1862" w:rsidP="008C5F3E">
      <w:pPr>
        <w:rPr>
          <w:color w:val="000000" w:themeColor="text1"/>
        </w:rPr>
      </w:pPr>
      <w:r>
        <w:rPr>
          <w:color w:val="000000" w:themeColor="text1"/>
        </w:rPr>
        <w:t xml:space="preserve">И </w:t>
      </w:r>
      <w:r w:rsidRPr="003A1862">
        <w:rPr>
          <w:color w:val="000000" w:themeColor="text1"/>
        </w:rPr>
        <w:t>ни для кого не с</w:t>
      </w:r>
      <w:r>
        <w:rPr>
          <w:color w:val="000000" w:themeColor="text1"/>
        </w:rPr>
        <w:t>екрет, что если не потереть пла</w:t>
      </w:r>
      <w:r w:rsidRPr="003A1862">
        <w:rPr>
          <w:color w:val="000000" w:themeColor="text1"/>
        </w:rPr>
        <w:t>тье или тело, то это не называется по-арабски «гусль (мытье, стирка)». Это мнение поддерживает то, что было сказано о мо</w:t>
      </w:r>
      <w:r w:rsidR="008C5F3E">
        <w:rPr>
          <w:color w:val="000000" w:themeColor="text1"/>
        </w:rPr>
        <w:t xml:space="preserve">че мальчика-грудничка: </w:t>
      </w:r>
      <w:r w:rsidR="008C5F3E" w:rsidRPr="008C5F3E">
        <w:rPr>
          <w:b/>
          <w:bCs/>
          <w:i/>
          <w:iCs/>
          <w:color w:val="000000" w:themeColor="text1"/>
        </w:rPr>
        <w:t>«Он окро</w:t>
      </w:r>
      <w:r w:rsidRPr="008C5F3E">
        <w:rPr>
          <w:b/>
          <w:bCs/>
          <w:i/>
          <w:iCs/>
          <w:color w:val="000000" w:themeColor="text1"/>
        </w:rPr>
        <w:t>пил водой и не стал стирать (делать гусль)».</w:t>
      </w:r>
    </w:p>
    <w:p w:rsidR="00F91BD4" w:rsidRDefault="008C5F3E" w:rsidP="00D86BD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«При этом также необходимо прополоскать рот и нос». </w:t>
      </w:r>
    </w:p>
    <w:p w:rsidR="00F91BD4" w:rsidRDefault="008C5F3E" w:rsidP="00C56DFA">
      <w:pPr>
        <w:spacing w:line="360" w:lineRule="auto"/>
        <w:rPr>
          <w:color w:val="000000" w:themeColor="text1"/>
        </w:rPr>
      </w:pPr>
      <w:r w:rsidRPr="008C5F3E">
        <w:rPr>
          <w:color w:val="000000" w:themeColor="text1"/>
        </w:rPr>
        <w:t xml:space="preserve">Это подтверждается действиями </w:t>
      </w:r>
      <w:r>
        <w:rPr>
          <w:color w:val="000000" w:themeColor="text1"/>
        </w:rPr>
        <w:t>п</w:t>
      </w:r>
      <w:r w:rsidRPr="008C5F3E">
        <w:rPr>
          <w:color w:val="000000" w:themeColor="text1"/>
        </w:rPr>
        <w:t xml:space="preserve">ророка </w:t>
      </w:r>
      <w:r w:rsidR="00C56DFA" w:rsidRPr="00C56DFA">
        <w:rPr>
          <w:color w:val="000000" w:themeColor="text1"/>
        </w:rPr>
        <w:t>(да благословит его Аллах и приветствует)</w:t>
      </w:r>
      <w:r>
        <w:rPr>
          <w:color w:val="000000" w:themeColor="text1"/>
        </w:rPr>
        <w:t xml:space="preserve"> </w:t>
      </w:r>
      <w:r w:rsidRPr="008C5F3E">
        <w:rPr>
          <w:color w:val="000000" w:themeColor="text1"/>
        </w:rPr>
        <w:t>во время совершени</w:t>
      </w:r>
      <w:r>
        <w:rPr>
          <w:color w:val="000000" w:themeColor="text1"/>
        </w:rPr>
        <w:t>я гусля. А почему это обязатель</w:t>
      </w:r>
      <w:r w:rsidRPr="008C5F3E">
        <w:rPr>
          <w:color w:val="000000" w:themeColor="text1"/>
        </w:rPr>
        <w:t xml:space="preserve">но, мы объяснили </w:t>
      </w:r>
      <w:r>
        <w:rPr>
          <w:color w:val="000000" w:themeColor="text1"/>
        </w:rPr>
        <w:t>в главе о совершении малого омо</w:t>
      </w:r>
      <w:r w:rsidRPr="008C5F3E">
        <w:rPr>
          <w:color w:val="000000" w:themeColor="text1"/>
        </w:rPr>
        <w:t xml:space="preserve">вения. </w:t>
      </w:r>
      <w:r>
        <w:rPr>
          <w:color w:val="000000" w:themeColor="text1"/>
        </w:rPr>
        <w:t xml:space="preserve">Полоскание рта и носа, а также использование сивака способствует удаление слизи и неприятного запаха. </w:t>
      </w:r>
    </w:p>
    <w:p w:rsidR="008C5F3E" w:rsidRDefault="008C5F3E" w:rsidP="008C5F3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нужно протереть то, что возможно протереть, и полное омовение не будет религиозным, пока человек не возьмёт намерение устранить посредством него то, из-за чего он его совершает».  </w:t>
      </w:r>
    </w:p>
    <w:p w:rsidR="008C5F3E" w:rsidRDefault="008C5F3E" w:rsidP="008C5F3E">
      <w:pPr>
        <w:spacing w:line="360" w:lineRule="auto"/>
        <w:rPr>
          <w:color w:val="000000" w:themeColor="text1"/>
        </w:rPr>
      </w:pPr>
      <w:r w:rsidRPr="008C5F3E">
        <w:rPr>
          <w:color w:val="000000" w:themeColor="text1"/>
        </w:rPr>
        <w:t>Доводы мы уже указали в главе о малом омовении.</w:t>
      </w:r>
    </w:p>
    <w:p w:rsidR="008C5F3E" w:rsidRDefault="008C5F3E" w:rsidP="008C5F3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«При этом желательно сначала помыть те части тела, которые моют во время малого омовения, за исключением ног». </w:t>
      </w:r>
    </w:p>
    <w:p w:rsidR="00F91BD4" w:rsidRDefault="008C5F3E" w:rsidP="00D86BDF">
      <w:pPr>
        <w:spacing w:line="360" w:lineRule="auto"/>
        <w:rPr>
          <w:color w:val="000000" w:themeColor="text1"/>
        </w:rPr>
      </w:pPr>
      <w:r>
        <w:rPr>
          <w:color w:val="000000" w:themeColor="text1"/>
        </w:rPr>
        <w:t xml:space="preserve">Желательно </w:t>
      </w:r>
      <w:r w:rsidRPr="008C5F3E">
        <w:rPr>
          <w:color w:val="000000" w:themeColor="text1"/>
        </w:rPr>
        <w:t>— значит не обязательно, так как понятие «гусль» осуществляется и без этого.</w:t>
      </w:r>
      <w:r>
        <w:rPr>
          <w:color w:val="000000" w:themeColor="text1"/>
        </w:rPr>
        <w:t xml:space="preserve"> </w:t>
      </w:r>
    </w:p>
    <w:p w:rsidR="008C5F3E" w:rsidRPr="008C5F3E" w:rsidRDefault="008C5F3E" w:rsidP="008C5F3E">
      <w:pPr>
        <w:spacing w:line="360" w:lineRule="auto"/>
        <w:rPr>
          <w:color w:val="000000" w:themeColor="text1"/>
        </w:rPr>
      </w:pPr>
      <w:r w:rsidRPr="008C5F3E">
        <w:rPr>
          <w:color w:val="000000" w:themeColor="text1"/>
        </w:rPr>
        <w:t>На желательнос</w:t>
      </w:r>
      <w:r>
        <w:rPr>
          <w:color w:val="000000" w:themeColor="text1"/>
        </w:rPr>
        <w:t>ть совершения этих действий ука</w:t>
      </w:r>
      <w:r w:rsidRPr="008C5F3E">
        <w:rPr>
          <w:color w:val="000000" w:themeColor="text1"/>
        </w:rPr>
        <w:t xml:space="preserve">зывает хадис, пришедший в двух «Сахихах», о том, что, когда </w:t>
      </w:r>
      <w:r>
        <w:rPr>
          <w:color w:val="000000" w:themeColor="text1"/>
        </w:rPr>
        <w:t>п</w:t>
      </w:r>
      <w:r w:rsidRPr="008C5F3E">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8C5F3E">
        <w:rPr>
          <w:color w:val="000000" w:themeColor="text1"/>
        </w:rPr>
        <w:t xml:space="preserve"> брал гусль после осквернения (джанаба), он сначала мыл руки, затем наливал воду правой рукой на левую, затем </w:t>
      </w:r>
      <w:r w:rsidRPr="008C5F3E">
        <w:rPr>
          <w:color w:val="000000" w:themeColor="text1"/>
        </w:rPr>
        <w:lastRenderedPageBreak/>
        <w:t>мыл половые органы, потом совершал малое омовение, пот</w:t>
      </w:r>
      <w:r>
        <w:rPr>
          <w:color w:val="000000" w:themeColor="text1"/>
        </w:rPr>
        <w:t>ом проливал воду на все тело</w:t>
      </w:r>
      <w:r>
        <w:rPr>
          <w:rStyle w:val="ad"/>
          <w:color w:val="000000" w:themeColor="text1"/>
        </w:rPr>
        <w:footnoteReference w:id="149"/>
      </w:r>
      <w:r w:rsidRPr="008C5F3E">
        <w:rPr>
          <w:color w:val="000000" w:themeColor="text1"/>
        </w:rPr>
        <w:t>. Это пришло в хадисе от Айши.</w:t>
      </w:r>
    </w:p>
    <w:p w:rsidR="008C5F3E" w:rsidRPr="008C5F3E" w:rsidRDefault="008C5F3E" w:rsidP="008C5F3E">
      <w:pPr>
        <w:spacing w:line="360" w:lineRule="auto"/>
        <w:rPr>
          <w:color w:val="000000" w:themeColor="text1"/>
        </w:rPr>
      </w:pPr>
      <w:r>
        <w:rPr>
          <w:color w:val="000000" w:themeColor="text1"/>
        </w:rPr>
        <w:t xml:space="preserve">Вь </w:t>
      </w:r>
      <w:r w:rsidRPr="008C5F3E">
        <w:rPr>
          <w:color w:val="000000" w:themeColor="text1"/>
        </w:rPr>
        <w:t>двух «Сахихах» и в других сборниках в хадисе</w:t>
      </w:r>
      <w:r>
        <w:rPr>
          <w:color w:val="000000" w:themeColor="text1"/>
        </w:rPr>
        <w:t xml:space="preserve"> от Маймуны сообщается, что п</w:t>
      </w:r>
      <w:r w:rsidRPr="008C5F3E">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8C5F3E">
        <w:rPr>
          <w:color w:val="000000" w:themeColor="text1"/>
        </w:rPr>
        <w:t xml:space="preserve"> опрокидывал воду на руки и мыл</w:t>
      </w:r>
      <w:r>
        <w:rPr>
          <w:color w:val="000000" w:themeColor="text1"/>
        </w:rPr>
        <w:t xml:space="preserve"> два или три раза. Затем опроки</w:t>
      </w:r>
      <w:r w:rsidRPr="008C5F3E">
        <w:rPr>
          <w:color w:val="000000" w:themeColor="text1"/>
        </w:rPr>
        <w:t>дывал правой рукой на левую и мыл половые органы. Потом протирал руки о землю. Затем полоскал рот</w:t>
      </w:r>
      <w:r>
        <w:rPr>
          <w:color w:val="000000" w:themeColor="text1"/>
        </w:rPr>
        <w:t xml:space="preserve"> и</w:t>
      </w:r>
      <w:r>
        <w:rPr>
          <w:color w:val="000000" w:themeColor="text1"/>
        </w:rPr>
        <w:tab/>
        <w:t xml:space="preserve">промывал </w:t>
      </w:r>
      <w:r w:rsidRPr="008C5F3E">
        <w:rPr>
          <w:color w:val="000000" w:themeColor="text1"/>
        </w:rPr>
        <w:t>нос. Затем мыл лицо и руки. Потом мыл голову три раза. Потом проливал воду на все тело и, перей</w:t>
      </w:r>
      <w:r>
        <w:rPr>
          <w:color w:val="000000" w:themeColor="text1"/>
        </w:rPr>
        <w:t>дя на другое место, мыл ноги</w:t>
      </w:r>
      <w:r>
        <w:rPr>
          <w:rStyle w:val="ad"/>
          <w:color w:val="000000" w:themeColor="text1"/>
        </w:rPr>
        <w:footnoteReference w:id="150"/>
      </w:r>
      <w:r w:rsidRPr="008C5F3E">
        <w:rPr>
          <w:color w:val="000000" w:themeColor="text1"/>
        </w:rPr>
        <w:t>.</w:t>
      </w:r>
    </w:p>
    <w:p w:rsidR="008C5F3E" w:rsidRPr="008C5F3E" w:rsidRDefault="008C5F3E" w:rsidP="008C5F3E">
      <w:pPr>
        <w:spacing w:line="360" w:lineRule="auto"/>
        <w:rPr>
          <w:color w:val="000000" w:themeColor="text1"/>
        </w:rPr>
      </w:pPr>
      <w:r w:rsidRPr="008C5F3E">
        <w:rPr>
          <w:color w:val="000000" w:themeColor="text1"/>
        </w:rPr>
        <w:t>Также имеется хадис о том, что он совершал малое омовение после гус</w:t>
      </w:r>
      <w:r>
        <w:rPr>
          <w:color w:val="000000" w:themeColor="text1"/>
        </w:rPr>
        <w:t>ля, как это привели Ахмад, авто</w:t>
      </w:r>
      <w:r w:rsidRPr="008C5F3E">
        <w:rPr>
          <w:color w:val="000000" w:themeColor="text1"/>
        </w:rPr>
        <w:t xml:space="preserve">ры «Сунан» и ат-Тирмизи, сказавший, что </w:t>
      </w:r>
      <w:r>
        <w:rPr>
          <w:color w:val="000000" w:themeColor="text1"/>
        </w:rPr>
        <w:t>это хадис хороший, достоверный</w:t>
      </w:r>
      <w:r>
        <w:rPr>
          <w:rStyle w:val="ad"/>
          <w:color w:val="000000" w:themeColor="text1"/>
        </w:rPr>
        <w:footnoteReference w:id="151"/>
      </w:r>
      <w:r w:rsidRPr="008C5F3E">
        <w:rPr>
          <w:color w:val="000000" w:themeColor="text1"/>
        </w:rPr>
        <w:t>. Этот хадис привел также аль-Байхакы с хорошей цепочкой передатчиков.</w:t>
      </w:r>
    </w:p>
    <w:p w:rsidR="008C5F3E" w:rsidRPr="008C5F3E" w:rsidRDefault="008C5F3E" w:rsidP="008C5F3E">
      <w:pPr>
        <w:spacing w:line="360" w:lineRule="auto"/>
        <w:rPr>
          <w:color w:val="000000" w:themeColor="text1"/>
        </w:rPr>
      </w:pPr>
      <w:r w:rsidRPr="008C5F3E">
        <w:rPr>
          <w:color w:val="000000" w:themeColor="text1"/>
        </w:rPr>
        <w:t xml:space="preserve">Ибн Аби Шейба передает хадис от Ибн Умара, относя его к марфу и </w:t>
      </w:r>
      <w:r>
        <w:rPr>
          <w:color w:val="000000" w:themeColor="text1"/>
        </w:rPr>
        <w:t>маукуф, о том, что, когда проро</w:t>
      </w:r>
      <w:r w:rsidRPr="008C5F3E">
        <w:rPr>
          <w:color w:val="000000" w:themeColor="text1"/>
        </w:rPr>
        <w:t>ка</w:t>
      </w:r>
      <w:r>
        <w:rPr>
          <w:color w:val="000000" w:themeColor="text1"/>
        </w:rPr>
        <w:t xml:space="preserve"> </w:t>
      </w:r>
      <w:r w:rsidR="00C56DFA" w:rsidRPr="00C56DFA">
        <w:rPr>
          <w:color w:val="000000" w:themeColor="text1"/>
        </w:rPr>
        <w:t>(да благословит его Аллах и приветствует)</w:t>
      </w:r>
      <w:r w:rsidRPr="008C5F3E">
        <w:rPr>
          <w:color w:val="000000" w:themeColor="text1"/>
        </w:rPr>
        <w:t xml:space="preserve"> спросили о совершении малого омовения после</w:t>
      </w:r>
      <w:r>
        <w:rPr>
          <w:color w:val="000000" w:themeColor="text1"/>
        </w:rPr>
        <w:t xml:space="preserve"> </w:t>
      </w:r>
      <w:r w:rsidRPr="008C5F3E">
        <w:rPr>
          <w:color w:val="000000" w:themeColor="text1"/>
        </w:rPr>
        <w:t xml:space="preserve">гусля, он ответил: </w:t>
      </w:r>
      <w:r w:rsidRPr="008C5F3E">
        <w:rPr>
          <w:b/>
          <w:bCs/>
          <w:i/>
          <w:iCs/>
          <w:color w:val="000000" w:themeColor="text1"/>
        </w:rPr>
        <w:t>«Какое же малое омовение будет более полным, чем гусль?»</w:t>
      </w:r>
      <w:r w:rsidRPr="008C5F3E">
        <w:rPr>
          <w:rStyle w:val="ad"/>
          <w:color w:val="000000" w:themeColor="text1"/>
        </w:rPr>
        <w:footnoteReference w:id="152"/>
      </w:r>
      <w:r w:rsidRPr="008C5F3E">
        <w:rPr>
          <w:color w:val="000000" w:themeColor="text1"/>
        </w:rPr>
        <w:t>.</w:t>
      </w:r>
    </w:p>
    <w:p w:rsidR="008C5F3E" w:rsidRPr="008C5F3E" w:rsidRDefault="006A0A20" w:rsidP="008C5F3E">
      <w:pPr>
        <w:spacing w:line="360" w:lineRule="auto"/>
        <w:rPr>
          <w:color w:val="000000" w:themeColor="text1"/>
        </w:rPr>
      </w:pPr>
      <w:r>
        <w:rPr>
          <w:color w:val="000000" w:themeColor="text1"/>
        </w:rPr>
        <w:t>От Хузейф</w:t>
      </w:r>
      <w:r w:rsidR="008C5F3E" w:rsidRPr="008C5F3E">
        <w:rPr>
          <w:color w:val="000000" w:themeColor="text1"/>
        </w:rPr>
        <w:t xml:space="preserve">ы передается, что он сказал: </w:t>
      </w:r>
      <w:r w:rsidR="008C5F3E" w:rsidRPr="008C5F3E">
        <w:rPr>
          <w:i/>
          <w:iCs/>
          <w:color w:val="000000" w:themeColor="text1"/>
        </w:rPr>
        <w:t>«Разве недостаточно вам помыться с головы до ног для того, чтобы у вас было малое омовение?».</w:t>
      </w:r>
    </w:p>
    <w:p w:rsidR="008C5F3E" w:rsidRPr="008C5F3E" w:rsidRDefault="008C5F3E" w:rsidP="006A0A20">
      <w:pPr>
        <w:spacing w:line="360" w:lineRule="auto"/>
        <w:rPr>
          <w:color w:val="000000" w:themeColor="text1"/>
        </w:rPr>
      </w:pPr>
      <w:r w:rsidRPr="008C5F3E">
        <w:rPr>
          <w:color w:val="000000" w:themeColor="text1"/>
        </w:rPr>
        <w:t>Подобное пер</w:t>
      </w:r>
      <w:r>
        <w:rPr>
          <w:color w:val="000000" w:themeColor="text1"/>
        </w:rPr>
        <w:t>едается также от группы сподвиж</w:t>
      </w:r>
      <w:r w:rsidRPr="008C5F3E">
        <w:rPr>
          <w:color w:val="000000" w:themeColor="text1"/>
        </w:rPr>
        <w:t>ников, а также тех, кто был после них. Абу Бакр ибн аль-Араби даже сказал</w:t>
      </w:r>
      <w:r>
        <w:rPr>
          <w:color w:val="000000" w:themeColor="text1"/>
        </w:rPr>
        <w:t>, что нет разногласия между уче</w:t>
      </w:r>
      <w:r w:rsidRPr="008C5F3E">
        <w:rPr>
          <w:color w:val="000000" w:themeColor="text1"/>
        </w:rPr>
        <w:t>ными в том, что малое омовение входит в гусль и что намерения удалить большое осквернение (джанаба) достаточно для того, чтобы заодно удалить и малое осквернение (хадас). Также о единогласном мнении</w:t>
      </w:r>
      <w:r w:rsidR="006A0A20">
        <w:rPr>
          <w:color w:val="000000" w:themeColor="text1"/>
        </w:rPr>
        <w:t xml:space="preserve"> в </w:t>
      </w:r>
      <w:r w:rsidRPr="008C5F3E">
        <w:rPr>
          <w:color w:val="000000" w:themeColor="text1"/>
        </w:rPr>
        <w:t>этом вопросе высказался Ибн Баттал</w:t>
      </w:r>
      <w:r w:rsidR="006A0A20">
        <w:rPr>
          <w:color w:val="000000" w:themeColor="text1"/>
        </w:rPr>
        <w:t>ь. Но другие опровергли его, сказав</w:t>
      </w:r>
      <w:r w:rsidRPr="008C5F3E">
        <w:rPr>
          <w:color w:val="000000" w:themeColor="text1"/>
        </w:rPr>
        <w:t xml:space="preserve">, что группа </w:t>
      </w:r>
      <w:r w:rsidR="006A0A20">
        <w:rPr>
          <w:color w:val="000000" w:themeColor="text1"/>
        </w:rPr>
        <w:t>ученых</w:t>
      </w:r>
      <w:r w:rsidRPr="008C5F3E">
        <w:rPr>
          <w:color w:val="000000" w:themeColor="text1"/>
        </w:rPr>
        <w:t>, а это Абу Саур и Дауд, считали, что большое омовение (гусль) не заменяет малое.</w:t>
      </w:r>
    </w:p>
    <w:p w:rsidR="008C5F3E" w:rsidRDefault="006A0A20" w:rsidP="008C5F3E">
      <w:pPr>
        <w:spacing w:line="360" w:lineRule="auto"/>
        <w:rPr>
          <w:color w:val="000000" w:themeColor="text1"/>
        </w:rPr>
      </w:pPr>
      <w:r>
        <w:rPr>
          <w:color w:val="000000" w:themeColor="text1"/>
        </w:rPr>
        <w:t xml:space="preserve">А </w:t>
      </w:r>
      <w:r w:rsidR="008C5F3E" w:rsidRPr="008C5F3E">
        <w:rPr>
          <w:color w:val="000000" w:themeColor="text1"/>
        </w:rPr>
        <w:t>что касается мытья органов вуду перед гуслем, то их мыть необязат</w:t>
      </w:r>
      <w:r>
        <w:rPr>
          <w:color w:val="000000" w:themeColor="text1"/>
        </w:rPr>
        <w:t>ельно, так как и без этого смыс</w:t>
      </w:r>
      <w:r w:rsidR="008C5F3E" w:rsidRPr="008C5F3E">
        <w:rPr>
          <w:color w:val="000000" w:themeColor="text1"/>
        </w:rPr>
        <w:t>лом слова «гусль», как в шариатском, так и в</w:t>
      </w:r>
      <w:r>
        <w:rPr>
          <w:color w:val="000000" w:themeColor="text1"/>
        </w:rPr>
        <w:t xml:space="preserve"> языко</w:t>
      </w:r>
      <w:r w:rsidR="008C5F3E" w:rsidRPr="008C5F3E">
        <w:rPr>
          <w:color w:val="000000" w:themeColor="text1"/>
        </w:rPr>
        <w:t>вом понимании этого слова, является «проливание воды на все тело».</w:t>
      </w:r>
    </w:p>
    <w:p w:rsidR="006A0A20" w:rsidRDefault="006A0A20" w:rsidP="006A0A20">
      <w:pPr>
        <w:spacing w:line="360" w:lineRule="auto"/>
        <w:rPr>
          <w:color w:val="000000" w:themeColor="text1"/>
        </w:rPr>
      </w:pPr>
      <w:r w:rsidRPr="009B17A7">
        <w:rPr>
          <w:color w:val="000000" w:themeColor="text1"/>
        </w:rPr>
        <w:lastRenderedPageBreak/>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желательно начинать с правой стороны». </w:t>
      </w:r>
    </w:p>
    <w:p w:rsidR="006A0A20" w:rsidRPr="008C5F3E" w:rsidRDefault="006A0A20" w:rsidP="006A0A20">
      <w:pPr>
        <w:spacing w:line="360" w:lineRule="auto"/>
        <w:rPr>
          <w:color w:val="000000" w:themeColor="text1"/>
        </w:rPr>
      </w:pPr>
      <w:r w:rsidRPr="006A0A20">
        <w:rPr>
          <w:color w:val="000000" w:themeColor="text1"/>
        </w:rPr>
        <w:t xml:space="preserve">На это указывают действия и слова </w:t>
      </w:r>
      <w:r>
        <w:rPr>
          <w:color w:val="000000" w:themeColor="text1"/>
        </w:rPr>
        <w:t>п</w:t>
      </w:r>
      <w:r w:rsidRPr="006A0A20">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в </w:t>
      </w:r>
      <w:r w:rsidRPr="006A0A20">
        <w:rPr>
          <w:color w:val="000000" w:themeColor="text1"/>
        </w:rPr>
        <w:t xml:space="preserve">общем и конкретно. Из общих указаний то, что сказано в достоверном хадисе о том, что </w:t>
      </w:r>
      <w:r>
        <w:rPr>
          <w:color w:val="000000" w:themeColor="text1"/>
        </w:rPr>
        <w:t>п</w:t>
      </w:r>
      <w:r w:rsidRPr="006A0A20">
        <w:rPr>
          <w:color w:val="000000" w:themeColor="text1"/>
        </w:rPr>
        <w:t>ророку</w:t>
      </w:r>
      <w:r>
        <w:rPr>
          <w:color w:val="000000" w:themeColor="text1"/>
        </w:rPr>
        <w:t xml:space="preserve"> </w:t>
      </w:r>
      <w:r w:rsidR="00C56DFA" w:rsidRPr="00C56DFA">
        <w:rPr>
          <w:color w:val="000000" w:themeColor="text1"/>
        </w:rPr>
        <w:t>(да благословит его Аллах и приветствует)</w:t>
      </w:r>
      <w:r w:rsidRPr="006A0A20">
        <w:rPr>
          <w:color w:val="000000" w:themeColor="text1"/>
        </w:rPr>
        <w:t xml:space="preserve"> нравилось начинать справа при одевании обуви,</w:t>
      </w:r>
      <w:r>
        <w:rPr>
          <w:color w:val="000000" w:themeColor="text1"/>
        </w:rPr>
        <w:t xml:space="preserve"> </w:t>
      </w:r>
      <w:r w:rsidRPr="006A0A20">
        <w:rPr>
          <w:color w:val="000000" w:themeColor="text1"/>
        </w:rPr>
        <w:t xml:space="preserve">расчесывании волос, при </w:t>
      </w:r>
      <w:r>
        <w:rPr>
          <w:color w:val="000000" w:themeColor="text1"/>
        </w:rPr>
        <w:t>омовении и во всем остальном</w:t>
      </w:r>
      <w:r>
        <w:rPr>
          <w:rStyle w:val="ad"/>
          <w:color w:val="000000" w:themeColor="text1"/>
        </w:rPr>
        <w:footnoteReference w:id="153"/>
      </w:r>
      <w:r w:rsidRPr="006A0A20">
        <w:rPr>
          <w:color w:val="000000" w:themeColor="text1"/>
        </w:rPr>
        <w:t>. А что касается конкретики, то в двух «Сахихах»</w:t>
      </w:r>
      <w:r>
        <w:rPr>
          <w:color w:val="000000" w:themeColor="text1"/>
        </w:rPr>
        <w:t xml:space="preserve"> и </w:t>
      </w:r>
      <w:r w:rsidRPr="006A0A20">
        <w:rPr>
          <w:color w:val="000000" w:themeColor="text1"/>
        </w:rPr>
        <w:t xml:space="preserve">в других сборниках имеется хадис о том, что </w:t>
      </w:r>
      <w:r>
        <w:rPr>
          <w:color w:val="000000" w:themeColor="text1"/>
        </w:rPr>
        <w:t>п</w:t>
      </w:r>
      <w:r w:rsidRPr="006A0A20">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w:t>
      </w:r>
      <w:r w:rsidRPr="006A0A20">
        <w:rPr>
          <w:color w:val="000000" w:themeColor="text1"/>
        </w:rPr>
        <w:t xml:space="preserve"> когда брал гусль, сначала мыл правую</w:t>
      </w:r>
      <w:r>
        <w:rPr>
          <w:color w:val="000000" w:themeColor="text1"/>
        </w:rPr>
        <w:t xml:space="preserve"> часть головы, потом — левую</w:t>
      </w:r>
      <w:r>
        <w:rPr>
          <w:rStyle w:val="ad"/>
          <w:color w:val="000000" w:themeColor="text1"/>
        </w:rPr>
        <w:footnoteReference w:id="154"/>
      </w:r>
      <w:r w:rsidRPr="006A0A20">
        <w:rPr>
          <w:color w:val="000000" w:themeColor="text1"/>
        </w:rPr>
        <w:t>. Т</w:t>
      </w:r>
      <w:r>
        <w:rPr>
          <w:color w:val="000000" w:themeColor="text1"/>
        </w:rPr>
        <w:t>о же самое передается и его сло</w:t>
      </w:r>
      <w:r w:rsidRPr="006A0A20">
        <w:rPr>
          <w:color w:val="000000" w:themeColor="text1"/>
        </w:rPr>
        <w:t>вами, и нет разногл</w:t>
      </w:r>
      <w:r>
        <w:rPr>
          <w:color w:val="000000" w:themeColor="text1"/>
        </w:rPr>
        <w:t>асий в том, что желательно начи</w:t>
      </w:r>
      <w:r w:rsidRPr="006A0A20">
        <w:rPr>
          <w:color w:val="000000" w:themeColor="text1"/>
        </w:rPr>
        <w:t>нать мыться справа.</w:t>
      </w:r>
    </w:p>
    <w:p w:rsidR="006A0A20" w:rsidRPr="00737A9B" w:rsidRDefault="006A0A20" w:rsidP="006A0A20">
      <w:pPr>
        <w:pStyle w:val="2"/>
        <w:ind w:firstLine="709"/>
        <w:jc w:val="both"/>
      </w:pPr>
      <w:r w:rsidRPr="00737A9B">
        <w:t xml:space="preserve">РАЗДЕЛ </w:t>
      </w:r>
      <w:r>
        <w:t>5</w:t>
      </w:r>
      <w:r w:rsidRPr="00737A9B">
        <w:t>.</w:t>
      </w:r>
      <w:r>
        <w:t>3</w:t>
      </w:r>
      <w:r w:rsidRPr="00737A9B">
        <w:t xml:space="preserve">. </w:t>
      </w:r>
      <w:r>
        <w:t>О ТОМ, КОГДА ЖЕЛАТЕЛЬНО СОВЕРШАТЬ ПОЛНОЕ ОМОВЕНИЕ (ГУСЛЬ)</w:t>
      </w:r>
    </w:p>
    <w:p w:rsidR="006A0A20" w:rsidRPr="003F22B2" w:rsidRDefault="006A0A20" w:rsidP="006A0A20">
      <w:pPr>
        <w:pStyle w:val="3"/>
      </w:pPr>
      <w:r w:rsidRPr="00F60D0D">
        <w:rPr>
          <w:sz w:val="28"/>
          <w:szCs w:val="28"/>
        </w:rPr>
        <w:t>•</w:t>
      </w:r>
      <w:r>
        <w:t xml:space="preserve"> ВОПРОС № 1: ПОЛНОЕ ОМОВЕНИЕ В ПЯТНИЦУ</w:t>
      </w:r>
    </w:p>
    <w:p w:rsidR="006A0A20" w:rsidRPr="00F91BD4" w:rsidRDefault="006A0A20" w:rsidP="006A0A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«Полное омовение (гусль) узаконено для пятничной молитвы…». </w:t>
      </w:r>
    </w:p>
    <w:p w:rsidR="006A0A20" w:rsidRPr="006A0A20" w:rsidRDefault="006A0A20" w:rsidP="006A0A20">
      <w:pPr>
        <w:spacing w:line="360" w:lineRule="auto"/>
        <w:rPr>
          <w:color w:val="000000" w:themeColor="text1"/>
        </w:rPr>
      </w:pPr>
      <w:r w:rsidRPr="006A0A20">
        <w:rPr>
          <w:color w:val="000000" w:themeColor="text1"/>
        </w:rPr>
        <w:t>На это указывает хадис:</w:t>
      </w:r>
      <w:r>
        <w:rPr>
          <w:color w:val="000000" w:themeColor="text1"/>
        </w:rPr>
        <w:t xml:space="preserve"> </w:t>
      </w:r>
      <w:r w:rsidRPr="006A0A20">
        <w:rPr>
          <w:b/>
          <w:bCs/>
          <w:i/>
          <w:iCs/>
          <w:color w:val="000000" w:themeColor="text1"/>
        </w:rPr>
        <w:t>«Когда пришла пятница, берите гусль»</w:t>
      </w:r>
      <w:r w:rsidRPr="006A0A20">
        <w:rPr>
          <w:rStyle w:val="ad"/>
          <w:color w:val="000000" w:themeColor="text1"/>
        </w:rPr>
        <w:footnoteReference w:id="155"/>
      </w:r>
      <w:r w:rsidRPr="006A0A20">
        <w:rPr>
          <w:color w:val="000000" w:themeColor="text1"/>
        </w:rPr>
        <w:t>.</w:t>
      </w:r>
    </w:p>
    <w:p w:rsidR="006A0A20" w:rsidRPr="006A0A20" w:rsidRDefault="006A0A20" w:rsidP="006A0A20">
      <w:pPr>
        <w:spacing w:line="360" w:lineRule="auto"/>
        <w:rPr>
          <w:color w:val="000000" w:themeColor="text1"/>
        </w:rPr>
      </w:pPr>
      <w:r w:rsidRPr="006A0A20">
        <w:rPr>
          <w:color w:val="000000" w:themeColor="text1"/>
        </w:rPr>
        <w:t>Этот хадис находи</w:t>
      </w:r>
      <w:r>
        <w:rPr>
          <w:color w:val="000000" w:themeColor="text1"/>
        </w:rPr>
        <w:t>тся в двух «Сахихах» от Ибн Ума</w:t>
      </w:r>
      <w:r w:rsidRPr="006A0A20">
        <w:rPr>
          <w:color w:val="000000" w:themeColor="text1"/>
        </w:rPr>
        <w:t>ра, и умма приняла этот хадис, действуя на его основе. От Нафиа его пер</w:t>
      </w:r>
      <w:r>
        <w:rPr>
          <w:color w:val="000000" w:themeColor="text1"/>
        </w:rPr>
        <w:t>едали примерно триста передатчи</w:t>
      </w:r>
      <w:r w:rsidRPr="006A0A20">
        <w:rPr>
          <w:color w:val="000000" w:themeColor="text1"/>
        </w:rPr>
        <w:t xml:space="preserve">ков. Помимо Ибн </w:t>
      </w:r>
      <w:r>
        <w:rPr>
          <w:color w:val="000000" w:themeColor="text1"/>
        </w:rPr>
        <w:t>Умара его передали около двадца</w:t>
      </w:r>
      <w:r w:rsidRPr="006A0A20">
        <w:rPr>
          <w:color w:val="000000" w:themeColor="text1"/>
        </w:rPr>
        <w:t>ти четырех сподвижников. И группа ученых назвала совершение гусля в пятницу ваджибом.</w:t>
      </w:r>
    </w:p>
    <w:p w:rsidR="006A0A20" w:rsidRPr="006A0A20" w:rsidRDefault="006A0A20" w:rsidP="00C56DFA">
      <w:pPr>
        <w:spacing w:line="360" w:lineRule="auto"/>
        <w:rPr>
          <w:color w:val="000000" w:themeColor="text1"/>
        </w:rPr>
      </w:pPr>
      <w:r w:rsidRPr="006A0A20">
        <w:rPr>
          <w:color w:val="000000" w:themeColor="text1"/>
        </w:rPr>
        <w:t>Сказал ан-Навави: «Мнения об обязательности совершения гусля в пятницу придерживалась группа</w:t>
      </w:r>
      <w:r>
        <w:rPr>
          <w:color w:val="000000" w:themeColor="text1"/>
        </w:rPr>
        <w:t xml:space="preserve"> </w:t>
      </w:r>
      <w:r w:rsidRPr="006A0A20">
        <w:rPr>
          <w:color w:val="000000" w:themeColor="text1"/>
        </w:rPr>
        <w:t>ученых из числа первы</w:t>
      </w:r>
      <w:r>
        <w:rPr>
          <w:color w:val="000000" w:themeColor="text1"/>
        </w:rPr>
        <w:t>х, а также об этом сказали неко</w:t>
      </w:r>
      <w:r w:rsidRPr="006A0A20">
        <w:rPr>
          <w:color w:val="000000" w:themeColor="text1"/>
        </w:rPr>
        <w:t xml:space="preserve">торые сподвижники. Это сказал зохиритский мазхаб. Также это мнение </w:t>
      </w:r>
      <w:r>
        <w:rPr>
          <w:color w:val="000000" w:themeColor="text1"/>
        </w:rPr>
        <w:t>передал Ибн Мунзир от Абу Хур</w:t>
      </w:r>
      <w:r w:rsidR="00C56DFA">
        <w:rPr>
          <w:color w:val="000000" w:themeColor="text1"/>
        </w:rPr>
        <w:t>е</w:t>
      </w:r>
      <w:r>
        <w:rPr>
          <w:color w:val="000000" w:themeColor="text1"/>
        </w:rPr>
        <w:t>й</w:t>
      </w:r>
      <w:r w:rsidRPr="006A0A20">
        <w:rPr>
          <w:color w:val="000000" w:themeColor="text1"/>
        </w:rPr>
        <w:t xml:space="preserve">ры, </w:t>
      </w:r>
      <w:r w:rsidR="00C56DFA">
        <w:rPr>
          <w:color w:val="000000" w:themeColor="text1"/>
        </w:rPr>
        <w:t>′</w:t>
      </w:r>
      <w:r w:rsidRPr="006A0A20">
        <w:rPr>
          <w:color w:val="000000" w:themeColor="text1"/>
        </w:rPr>
        <w:t xml:space="preserve">Аммара, Малика, от </w:t>
      </w:r>
      <w:r>
        <w:rPr>
          <w:color w:val="000000" w:themeColor="text1"/>
        </w:rPr>
        <w:t>аль-</w:t>
      </w:r>
      <w:r w:rsidRPr="006A0A20">
        <w:rPr>
          <w:color w:val="000000" w:themeColor="text1"/>
        </w:rPr>
        <w:t>Хаттаби и аль-Басри. Также это передал Ибн Хазм от некоторых сподвижников.</w:t>
      </w:r>
      <w:r>
        <w:rPr>
          <w:color w:val="000000" w:themeColor="text1"/>
        </w:rPr>
        <w:t xml:space="preserve"> </w:t>
      </w:r>
      <w:r w:rsidRPr="006A0A20">
        <w:rPr>
          <w:color w:val="000000" w:themeColor="text1"/>
        </w:rPr>
        <w:t>Большинство ученых сказало, что брать гусль</w:t>
      </w:r>
      <w:r>
        <w:rPr>
          <w:color w:val="000000" w:themeColor="text1"/>
        </w:rPr>
        <w:t xml:space="preserve"> в </w:t>
      </w:r>
      <w:r w:rsidRPr="006A0A20">
        <w:rPr>
          <w:color w:val="000000" w:themeColor="text1"/>
        </w:rPr>
        <w:t>пятницу желательно. В качестве довода они взяли хадис от Абу Хур</w:t>
      </w:r>
      <w:r w:rsidR="00C56DFA">
        <w:rPr>
          <w:color w:val="000000" w:themeColor="text1"/>
        </w:rPr>
        <w:t>е</w:t>
      </w:r>
      <w:r w:rsidRPr="006A0A20">
        <w:rPr>
          <w:color w:val="000000" w:themeColor="text1"/>
        </w:rPr>
        <w:t>йры, находящийся у Муслима, со словами:</w:t>
      </w:r>
      <w:r>
        <w:rPr>
          <w:color w:val="000000" w:themeColor="text1"/>
        </w:rPr>
        <w:t xml:space="preserve"> </w:t>
      </w:r>
      <w:r w:rsidRPr="006A0A20">
        <w:rPr>
          <w:b/>
          <w:bCs/>
          <w:i/>
          <w:iCs/>
          <w:color w:val="000000" w:themeColor="text1"/>
        </w:rPr>
        <w:t xml:space="preserve">«Тому, кто должным образом взял омовение, потом отправился на пятничную молитву и </w:t>
      </w:r>
      <w:r w:rsidRPr="006A0A20">
        <w:rPr>
          <w:b/>
          <w:bCs/>
          <w:i/>
          <w:iCs/>
          <w:color w:val="000000" w:themeColor="text1"/>
        </w:rPr>
        <w:lastRenderedPageBreak/>
        <w:t>внимательно слушал хутбу, будет прощено совершенное между двумя пятницами и плюс три дня»</w:t>
      </w:r>
      <w:r w:rsidRPr="006A0A20">
        <w:rPr>
          <w:rStyle w:val="ad"/>
          <w:color w:val="000000" w:themeColor="text1"/>
        </w:rPr>
        <w:footnoteReference w:id="156"/>
      </w:r>
      <w:r w:rsidRPr="006A0A20">
        <w:rPr>
          <w:color w:val="000000" w:themeColor="text1"/>
        </w:rPr>
        <w:t>.</w:t>
      </w:r>
    </w:p>
    <w:p w:rsidR="006A0A20" w:rsidRPr="006A0A20" w:rsidRDefault="006A0A20" w:rsidP="00C56DFA">
      <w:pPr>
        <w:spacing w:line="360" w:lineRule="auto"/>
        <w:rPr>
          <w:color w:val="000000" w:themeColor="text1"/>
        </w:rPr>
      </w:pPr>
      <w:r>
        <w:rPr>
          <w:color w:val="000000" w:themeColor="text1"/>
        </w:rPr>
        <w:t xml:space="preserve">А </w:t>
      </w:r>
      <w:r w:rsidRPr="006A0A20">
        <w:rPr>
          <w:color w:val="000000" w:themeColor="text1"/>
        </w:rPr>
        <w:t>та</w:t>
      </w:r>
      <w:r>
        <w:rPr>
          <w:color w:val="000000" w:themeColor="text1"/>
        </w:rPr>
        <w:t>кже хадис от Самуры о том, что п</w:t>
      </w:r>
      <w:r w:rsidRPr="006A0A20">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w:t>
      </w:r>
      <w:r w:rsidRPr="006A0A20">
        <w:rPr>
          <w:color w:val="000000" w:themeColor="text1"/>
        </w:rPr>
        <w:t>сказал:</w:t>
      </w:r>
      <w:r>
        <w:rPr>
          <w:color w:val="000000" w:themeColor="text1"/>
        </w:rPr>
        <w:t xml:space="preserve"> </w:t>
      </w:r>
      <w:r w:rsidRPr="006A0A20">
        <w:rPr>
          <w:b/>
          <w:bCs/>
          <w:i/>
          <w:iCs/>
          <w:color w:val="000000" w:themeColor="text1"/>
        </w:rPr>
        <w:t>«Тот, кто совершил малое омовение в пятницу, поступил хорошо, а кто взял гусль — еще лучше»</w:t>
      </w:r>
      <w:r w:rsidRPr="006A0A20">
        <w:rPr>
          <w:rStyle w:val="ad"/>
          <w:color w:val="000000" w:themeColor="text1"/>
        </w:rPr>
        <w:footnoteReference w:id="157"/>
      </w:r>
      <w:r w:rsidRPr="006A0A20">
        <w:rPr>
          <w:color w:val="000000" w:themeColor="text1"/>
        </w:rPr>
        <w:t>.</w:t>
      </w:r>
    </w:p>
    <w:p w:rsidR="006A0A20" w:rsidRPr="006A0A20" w:rsidRDefault="006A0A20" w:rsidP="006A0A20">
      <w:pPr>
        <w:spacing w:line="360" w:lineRule="auto"/>
        <w:rPr>
          <w:color w:val="000000" w:themeColor="text1"/>
        </w:rPr>
      </w:pPr>
      <w:r w:rsidRPr="006A0A20">
        <w:rPr>
          <w:color w:val="000000" w:themeColor="text1"/>
        </w:rPr>
        <w:t>Привели этот хадис Ахмад, Абу Дауд, ан-Насаи, ат-Тирмизи, и о е</w:t>
      </w:r>
      <w:r>
        <w:rPr>
          <w:color w:val="000000" w:themeColor="text1"/>
        </w:rPr>
        <w:t>го цепочке есть известная крити</w:t>
      </w:r>
      <w:r w:rsidRPr="006A0A20">
        <w:rPr>
          <w:color w:val="000000" w:themeColor="text1"/>
        </w:rPr>
        <w:t xml:space="preserve">ка, состоящая в том, что аль-Хасан не слышал этого от Самуры. Кроме этого </w:t>
      </w:r>
      <w:r>
        <w:rPr>
          <w:color w:val="000000" w:themeColor="text1"/>
        </w:rPr>
        <w:t>есть и другие похожие хади</w:t>
      </w:r>
      <w:r w:rsidRPr="006A0A20">
        <w:rPr>
          <w:color w:val="000000" w:themeColor="text1"/>
        </w:rPr>
        <w:t>сы. Они сказали, ч</w:t>
      </w:r>
      <w:r>
        <w:rPr>
          <w:color w:val="000000" w:themeColor="text1"/>
        </w:rPr>
        <w:t>то эти хадисы могут служить кос</w:t>
      </w:r>
      <w:r w:rsidRPr="006A0A20">
        <w:rPr>
          <w:color w:val="000000" w:themeColor="text1"/>
        </w:rPr>
        <w:t>венным доказательством, переводящим обязательство,</w:t>
      </w:r>
      <w:r>
        <w:rPr>
          <w:color w:val="000000" w:themeColor="text1"/>
        </w:rPr>
        <w:t xml:space="preserve"> </w:t>
      </w:r>
      <w:r w:rsidRPr="006A0A20">
        <w:rPr>
          <w:color w:val="000000" w:themeColor="text1"/>
        </w:rPr>
        <w:t xml:space="preserve">которое берется из приказа (как это принято в усуль аль-фикх), в степень желательного действия. Если даже эти хадисы могут перевести вышесказанное в степень желательности, то как же они переведут в эту степень следующие слова </w:t>
      </w:r>
      <w:r>
        <w:rPr>
          <w:color w:val="000000" w:themeColor="text1"/>
        </w:rPr>
        <w:t>п</w:t>
      </w:r>
      <w:r w:rsidRPr="006A0A20">
        <w:rPr>
          <w:color w:val="000000" w:themeColor="text1"/>
        </w:rPr>
        <w:t xml:space="preserve">осланника Аллаха </w:t>
      </w:r>
      <w:r w:rsidR="00C56DFA" w:rsidRPr="00C56DFA">
        <w:rPr>
          <w:color w:val="000000" w:themeColor="text1"/>
        </w:rPr>
        <w:t>(да благословит его Аллах и приветствует)</w:t>
      </w:r>
      <w:r w:rsidRPr="006A0A20">
        <w:rPr>
          <w:color w:val="000000" w:themeColor="text1"/>
        </w:rPr>
        <w:t>:</w:t>
      </w:r>
      <w:r>
        <w:rPr>
          <w:color w:val="000000" w:themeColor="text1"/>
        </w:rPr>
        <w:t xml:space="preserve"> </w:t>
      </w:r>
      <w:r w:rsidRPr="006A0A20">
        <w:rPr>
          <w:b/>
          <w:bCs/>
          <w:i/>
          <w:iCs/>
          <w:color w:val="000000" w:themeColor="text1"/>
        </w:rPr>
        <w:t>«Обязательством каждого мусульманина является то, чтобы он каждые семь дней мыл свою голову и тело»</w:t>
      </w:r>
      <w:r w:rsidRPr="006A0A20">
        <w:rPr>
          <w:rStyle w:val="ad"/>
          <w:color w:val="000000" w:themeColor="text1"/>
        </w:rPr>
        <w:footnoteReference w:id="158"/>
      </w:r>
      <w:r>
        <w:rPr>
          <w:color w:val="000000" w:themeColor="text1"/>
        </w:rPr>
        <w:t>.</w:t>
      </w:r>
    </w:p>
    <w:p w:rsidR="006A0A20" w:rsidRPr="006A0A20" w:rsidRDefault="006A0A20" w:rsidP="006A0A20">
      <w:pPr>
        <w:spacing w:line="360" w:lineRule="auto"/>
        <w:rPr>
          <w:color w:val="000000" w:themeColor="text1"/>
        </w:rPr>
      </w:pPr>
      <w:r w:rsidRPr="006A0A20">
        <w:rPr>
          <w:color w:val="000000" w:themeColor="text1"/>
        </w:rPr>
        <w:t>Этот хадис от Абу Хур</w:t>
      </w:r>
      <w:r>
        <w:rPr>
          <w:color w:val="000000" w:themeColor="text1"/>
        </w:rPr>
        <w:t>е</w:t>
      </w:r>
      <w:r w:rsidRPr="006A0A20">
        <w:rPr>
          <w:color w:val="000000" w:themeColor="text1"/>
        </w:rPr>
        <w:t>йры находится в двух «Сахихах».</w:t>
      </w:r>
    </w:p>
    <w:p w:rsidR="00F91BD4" w:rsidRDefault="006A0A20" w:rsidP="006A0A20">
      <w:pPr>
        <w:spacing w:line="360" w:lineRule="auto"/>
        <w:rPr>
          <w:color w:val="000000" w:themeColor="text1"/>
        </w:rPr>
      </w:pPr>
      <w:r w:rsidRPr="006A0A20">
        <w:rPr>
          <w:color w:val="000000" w:themeColor="text1"/>
        </w:rPr>
        <w:t>Собрав доводы сторон, аш-Шаукани раскрыл эту тему в «Нейль аль-</w:t>
      </w:r>
      <w:r>
        <w:rPr>
          <w:color w:val="000000" w:themeColor="text1"/>
        </w:rPr>
        <w:t>а</w:t>
      </w:r>
      <w:r w:rsidRPr="006A0A20">
        <w:rPr>
          <w:color w:val="000000" w:themeColor="text1"/>
        </w:rPr>
        <w:t>ут</w:t>
      </w:r>
      <w:r>
        <w:rPr>
          <w:color w:val="000000" w:themeColor="text1"/>
        </w:rPr>
        <w:t>а</w:t>
      </w:r>
      <w:r w:rsidRPr="006A0A20">
        <w:rPr>
          <w:color w:val="000000" w:themeColor="text1"/>
        </w:rPr>
        <w:t>р». И связь гусля с приходом на пятничную молитву указывает на то, что гусль берется для пятничной молитвы, а не для самой пятницы</w:t>
      </w:r>
      <w:r>
        <w:rPr>
          <w:rStyle w:val="ad"/>
          <w:color w:val="000000" w:themeColor="text1"/>
        </w:rPr>
        <w:footnoteReference w:id="159"/>
      </w:r>
      <w:r w:rsidRPr="006A0A20">
        <w:rPr>
          <w:color w:val="000000" w:themeColor="text1"/>
        </w:rPr>
        <w:t>.</w:t>
      </w:r>
    </w:p>
    <w:p w:rsidR="0014503B" w:rsidRPr="003F22B2" w:rsidRDefault="0014503B" w:rsidP="0014503B">
      <w:pPr>
        <w:pStyle w:val="3"/>
      </w:pPr>
      <w:r w:rsidRPr="00F60D0D">
        <w:rPr>
          <w:sz w:val="28"/>
          <w:szCs w:val="28"/>
        </w:rPr>
        <w:lastRenderedPageBreak/>
        <w:t>•</w:t>
      </w:r>
      <w:r>
        <w:t xml:space="preserve"> ВОПРОС № 2: ПОЛНОЕ ОМОВЕНИЕ В ПРАЗДНИЧНЫЕ ДНИ</w:t>
      </w:r>
    </w:p>
    <w:p w:rsidR="0014503B" w:rsidRPr="00F91BD4" w:rsidRDefault="0014503B" w:rsidP="0014503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для праздничных молитв…». </w:t>
      </w:r>
    </w:p>
    <w:p w:rsidR="00644D00" w:rsidRPr="00644D00" w:rsidRDefault="00F46207" w:rsidP="00644D00">
      <w:pPr>
        <w:spacing w:line="360" w:lineRule="auto"/>
        <w:rPr>
          <w:color w:val="000000" w:themeColor="text1"/>
        </w:rPr>
      </w:pPr>
      <w:r w:rsidRPr="00F46207">
        <w:rPr>
          <w:color w:val="000000" w:themeColor="text1"/>
        </w:rPr>
        <w:t>На</w:t>
      </w:r>
      <w:r>
        <w:rPr>
          <w:color w:val="000000" w:themeColor="text1"/>
        </w:rPr>
        <w:t xml:space="preserve"> это указывают действия пророка </w:t>
      </w:r>
      <w:r w:rsidR="00C56DFA" w:rsidRPr="00C56DFA">
        <w:rPr>
          <w:color w:val="000000" w:themeColor="text1"/>
        </w:rPr>
        <w:t>(да благословит его Аллах и приветствует)</w:t>
      </w:r>
      <w:r>
        <w:rPr>
          <w:color w:val="000000" w:themeColor="text1"/>
        </w:rPr>
        <w:t xml:space="preserve">, </w:t>
      </w:r>
      <w:r w:rsidRPr="00F46207">
        <w:rPr>
          <w:color w:val="000000" w:themeColor="text1"/>
        </w:rPr>
        <w:t>описанные</w:t>
      </w:r>
      <w:r>
        <w:rPr>
          <w:color w:val="000000" w:themeColor="text1"/>
        </w:rPr>
        <w:t xml:space="preserve"> в</w:t>
      </w:r>
      <w:r>
        <w:rPr>
          <w:color w:val="000000" w:themeColor="text1"/>
        </w:rPr>
        <w:tab/>
        <w:t>хадисе от Ибн Са′</w:t>
      </w:r>
      <w:r w:rsidRPr="00F46207">
        <w:rPr>
          <w:color w:val="000000" w:themeColor="text1"/>
        </w:rPr>
        <w:t xml:space="preserve">да, в котором сказано: </w:t>
      </w:r>
      <w:r w:rsidRPr="00F46207">
        <w:rPr>
          <w:i/>
          <w:iCs/>
          <w:color w:val="000000" w:themeColor="text1"/>
        </w:rPr>
        <w:t xml:space="preserve">«Он </w:t>
      </w:r>
      <w:r w:rsidR="00C56DFA" w:rsidRPr="00C56DFA">
        <w:rPr>
          <w:i/>
          <w:iCs/>
          <w:color w:val="000000" w:themeColor="text1"/>
        </w:rPr>
        <w:t>(да благословит его Аллах и приветствует)</w:t>
      </w:r>
      <w:r w:rsidRPr="00F46207">
        <w:rPr>
          <w:i/>
          <w:iCs/>
          <w:color w:val="000000" w:themeColor="text1"/>
        </w:rPr>
        <w:t xml:space="preserve"> </w:t>
      </w:r>
      <w:r w:rsidR="00644D00">
        <w:rPr>
          <w:i/>
          <w:iCs/>
          <w:color w:val="000000" w:themeColor="text1"/>
        </w:rPr>
        <w:t xml:space="preserve">совершал полное омовение (гусль) </w:t>
      </w:r>
      <w:r w:rsidRPr="00F46207">
        <w:rPr>
          <w:i/>
          <w:iCs/>
          <w:color w:val="000000" w:themeColor="text1"/>
        </w:rPr>
        <w:t xml:space="preserve">в пятницу, на </w:t>
      </w:r>
      <w:r>
        <w:rPr>
          <w:i/>
          <w:iCs/>
          <w:color w:val="000000" w:themeColor="text1"/>
        </w:rPr>
        <w:t>п</w:t>
      </w:r>
      <w:r w:rsidRPr="00F46207">
        <w:rPr>
          <w:i/>
          <w:iCs/>
          <w:color w:val="000000" w:themeColor="text1"/>
        </w:rPr>
        <w:t xml:space="preserve">раздник разговения и в </w:t>
      </w:r>
      <w:r w:rsidR="00644D00">
        <w:rPr>
          <w:i/>
          <w:iCs/>
          <w:color w:val="000000" w:themeColor="text1"/>
        </w:rPr>
        <w:t>д</w:t>
      </w:r>
      <w:r w:rsidRPr="00F46207">
        <w:rPr>
          <w:i/>
          <w:iCs/>
          <w:color w:val="000000" w:themeColor="text1"/>
        </w:rPr>
        <w:t>ень жертвоприношения».</w:t>
      </w:r>
      <w:r w:rsidRPr="00F46207">
        <w:rPr>
          <w:color w:val="000000" w:themeColor="text1"/>
        </w:rPr>
        <w:t xml:space="preserve"> Этот хадис прив</w:t>
      </w:r>
      <w:r w:rsidR="00644D00">
        <w:rPr>
          <w:color w:val="000000" w:themeColor="text1"/>
        </w:rPr>
        <w:t>ели Ибн Маджа, Ахмад, аль-Баззар и аль-Багави</w:t>
      </w:r>
      <w:r w:rsidR="00644D00">
        <w:rPr>
          <w:rStyle w:val="ad"/>
          <w:color w:val="000000" w:themeColor="text1"/>
        </w:rPr>
        <w:footnoteReference w:id="160"/>
      </w:r>
      <w:r w:rsidR="00644D00">
        <w:rPr>
          <w:color w:val="000000" w:themeColor="text1"/>
        </w:rPr>
        <w:t>. Ибн Маджа привел подоб</w:t>
      </w:r>
      <w:r w:rsidRPr="00F46207">
        <w:rPr>
          <w:color w:val="000000" w:themeColor="text1"/>
        </w:rPr>
        <w:t>н</w:t>
      </w:r>
      <w:r w:rsidR="00644D00">
        <w:rPr>
          <w:color w:val="000000" w:themeColor="text1"/>
        </w:rPr>
        <w:t>ый этому хадис от Ибн ′Аббаса</w:t>
      </w:r>
      <w:r w:rsidR="00644D00">
        <w:rPr>
          <w:rStyle w:val="ad"/>
          <w:color w:val="000000" w:themeColor="text1"/>
        </w:rPr>
        <w:footnoteReference w:id="161"/>
      </w:r>
      <w:r w:rsidR="00644D00">
        <w:rPr>
          <w:color w:val="000000" w:themeColor="text1"/>
        </w:rPr>
        <w:t>. И привел аль-Баз</w:t>
      </w:r>
      <w:r w:rsidR="00644D00" w:rsidRPr="00644D00">
        <w:rPr>
          <w:color w:val="000000" w:themeColor="text1"/>
        </w:rPr>
        <w:t>зар от Аб</w:t>
      </w:r>
      <w:r w:rsidR="00644D00">
        <w:rPr>
          <w:color w:val="000000" w:themeColor="text1"/>
        </w:rPr>
        <w:t>у</w:t>
      </w:r>
      <w:r w:rsidR="00644D00" w:rsidRPr="00644D00">
        <w:rPr>
          <w:color w:val="000000" w:themeColor="text1"/>
        </w:rPr>
        <w:t xml:space="preserve"> Рафи</w:t>
      </w:r>
      <w:r w:rsidR="00644D00">
        <w:rPr>
          <w:color w:val="000000" w:themeColor="text1"/>
        </w:rPr>
        <w:t>′а. В</w:t>
      </w:r>
      <w:r w:rsidR="00644D00" w:rsidRPr="00644D00">
        <w:rPr>
          <w:color w:val="000000" w:themeColor="text1"/>
        </w:rPr>
        <w:t xml:space="preserve"> цепочке у этих хадисов слабость, но они поддерживают друг друга по разным путям передач. Это мнение поддерживают также некоторые предания с хорошей цепочкой от сподвижников.</w:t>
      </w:r>
    </w:p>
    <w:p w:rsidR="00644D00" w:rsidRPr="00644D00" w:rsidRDefault="00644D00" w:rsidP="00644D00">
      <w:pPr>
        <w:spacing w:line="360" w:lineRule="auto"/>
        <w:rPr>
          <w:color w:val="000000" w:themeColor="text1"/>
        </w:rPr>
      </w:pPr>
      <w:r w:rsidRPr="00644D00">
        <w:rPr>
          <w:color w:val="000000" w:themeColor="text1"/>
        </w:rPr>
        <w:t>Скажу: нет ничего достоверного на эту тему. Нет даже хороших или</w:t>
      </w:r>
      <w:r>
        <w:rPr>
          <w:color w:val="000000" w:themeColor="text1"/>
        </w:rPr>
        <w:t xml:space="preserve"> хороших по причине наличия дру</w:t>
      </w:r>
      <w:r w:rsidRPr="00644D00">
        <w:rPr>
          <w:color w:val="000000" w:themeColor="text1"/>
        </w:rPr>
        <w:t>гих хадисов (хасан ли гойрихи).</w:t>
      </w:r>
    </w:p>
    <w:p w:rsidR="0014503B" w:rsidRDefault="00644D00" w:rsidP="00644D00">
      <w:pPr>
        <w:spacing w:line="360" w:lineRule="auto"/>
        <w:rPr>
          <w:color w:val="000000" w:themeColor="text1"/>
        </w:rPr>
      </w:pPr>
      <w:r>
        <w:rPr>
          <w:color w:val="000000" w:themeColor="text1"/>
        </w:rPr>
        <w:lastRenderedPageBreak/>
        <w:t xml:space="preserve">А </w:t>
      </w:r>
      <w:r w:rsidRPr="00644D00">
        <w:rPr>
          <w:color w:val="000000" w:themeColor="text1"/>
        </w:rPr>
        <w:t>что касается высказывания о том, что пятничный</w:t>
      </w:r>
      <w:r>
        <w:rPr>
          <w:color w:val="000000" w:themeColor="text1"/>
        </w:rPr>
        <w:t xml:space="preserve"> и </w:t>
      </w:r>
      <w:r w:rsidRPr="00644D00">
        <w:rPr>
          <w:color w:val="000000" w:themeColor="text1"/>
        </w:rPr>
        <w:t>праздничный намазы должны совершаться после совершения гусля непосредственно, то есть якобы не должно портиться между ними даже малое омовение, то я не припомню ни одного хадиса — ни слабого, ни достоверного — на эту тему, ни слова сподвижника, ничего. Как же пр</w:t>
      </w:r>
      <w:r>
        <w:rPr>
          <w:color w:val="000000" w:themeColor="text1"/>
        </w:rPr>
        <w:t>екрасно ограничиться достоверны</w:t>
      </w:r>
      <w:r w:rsidRPr="00644D00">
        <w:rPr>
          <w:color w:val="000000" w:themeColor="text1"/>
        </w:rPr>
        <w:t>ми доводами и дать рабам отдохнуть от недостоверных!</w:t>
      </w:r>
    </w:p>
    <w:p w:rsidR="00644D00" w:rsidRPr="003F22B2" w:rsidRDefault="00644D00" w:rsidP="00644D00">
      <w:pPr>
        <w:pStyle w:val="3"/>
      </w:pPr>
      <w:r w:rsidRPr="00F60D0D">
        <w:rPr>
          <w:sz w:val="28"/>
          <w:szCs w:val="28"/>
        </w:rPr>
        <w:t>•</w:t>
      </w:r>
      <w:r>
        <w:t xml:space="preserve"> ВОПРОС № 3: ПОЛНОЕ ОМОВЕНИЕ ПОСЛЕ ОМЫТИЯ ПОКОЙНОГО</w:t>
      </w:r>
    </w:p>
    <w:p w:rsidR="00644D00" w:rsidRPr="00F91BD4" w:rsidRDefault="00644D00" w:rsidP="00644D0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тому, кто омыл покойного…». </w:t>
      </w:r>
    </w:p>
    <w:p w:rsidR="00F46207" w:rsidRDefault="00644D00" w:rsidP="00644D00">
      <w:pPr>
        <w:spacing w:line="360" w:lineRule="auto"/>
        <w:rPr>
          <w:color w:val="000000" w:themeColor="text1"/>
        </w:rPr>
      </w:pPr>
      <w:r w:rsidRPr="00644D00">
        <w:rPr>
          <w:color w:val="000000" w:themeColor="text1"/>
        </w:rPr>
        <w:t>На это указывает хадис от Абу Хур</w:t>
      </w:r>
      <w:r>
        <w:rPr>
          <w:color w:val="000000" w:themeColor="text1"/>
        </w:rPr>
        <w:t>ейры, который привел</w:t>
      </w:r>
      <w:r w:rsidRPr="00644D00">
        <w:rPr>
          <w:color w:val="000000" w:themeColor="text1"/>
        </w:rPr>
        <w:t xml:space="preserve"> Ахмад и авторы «Сунан», в котором говорится, что </w:t>
      </w:r>
      <w:r>
        <w:rPr>
          <w:color w:val="000000" w:themeColor="text1"/>
        </w:rPr>
        <w:t>п</w:t>
      </w:r>
      <w:r w:rsidRPr="00644D00">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644D00">
        <w:rPr>
          <w:color w:val="000000" w:themeColor="text1"/>
        </w:rPr>
        <w:t xml:space="preserve"> сказал:</w:t>
      </w:r>
      <w:r>
        <w:rPr>
          <w:color w:val="000000" w:themeColor="text1"/>
        </w:rPr>
        <w:t xml:space="preserve"> </w:t>
      </w:r>
      <w:r w:rsidRPr="00644D00">
        <w:rPr>
          <w:b/>
          <w:bCs/>
          <w:i/>
          <w:iCs/>
          <w:color w:val="000000" w:themeColor="text1"/>
        </w:rPr>
        <w:t>«Кто помыл мертвого, пусть берет гусль, а тот, кто поднимал его, пусть берет малое омовение»</w:t>
      </w:r>
      <w:r w:rsidRPr="00644D00">
        <w:rPr>
          <w:rStyle w:val="ad"/>
          <w:color w:val="000000" w:themeColor="text1"/>
        </w:rPr>
        <w:footnoteReference w:id="162"/>
      </w:r>
      <w:r w:rsidRPr="00644D00">
        <w:rPr>
          <w:color w:val="000000" w:themeColor="text1"/>
        </w:rPr>
        <w:t>.</w:t>
      </w:r>
    </w:p>
    <w:p w:rsidR="00644D00" w:rsidRPr="00644D00" w:rsidRDefault="00644D00" w:rsidP="00644D00">
      <w:pPr>
        <w:spacing w:line="360" w:lineRule="auto"/>
        <w:rPr>
          <w:color w:val="000000" w:themeColor="text1"/>
        </w:rPr>
      </w:pPr>
      <w:r>
        <w:rPr>
          <w:color w:val="000000" w:themeColor="text1"/>
        </w:rPr>
        <w:t xml:space="preserve">У </w:t>
      </w:r>
      <w:r w:rsidRPr="00644D00">
        <w:rPr>
          <w:color w:val="000000" w:themeColor="text1"/>
        </w:rPr>
        <w:t xml:space="preserve">этого хадиса есть много путей передач, однако его «болезнью» является то, что его цепочка остановлена на сподвижнике. А </w:t>
      </w:r>
      <w:r>
        <w:rPr>
          <w:color w:val="000000" w:themeColor="text1"/>
        </w:rPr>
        <w:t>ат-</w:t>
      </w:r>
      <w:r w:rsidRPr="00644D00">
        <w:rPr>
          <w:color w:val="000000" w:themeColor="text1"/>
        </w:rPr>
        <w:t>Тирмизи сказал, что он хороший. Ибн Каттан и Ибн Хазм сказали, что он достоверный.</w:t>
      </w:r>
    </w:p>
    <w:p w:rsidR="00644D00" w:rsidRPr="00644D00" w:rsidRDefault="00644D00" w:rsidP="00DA359D">
      <w:pPr>
        <w:spacing w:line="360" w:lineRule="auto"/>
        <w:rPr>
          <w:color w:val="000000" w:themeColor="text1"/>
        </w:rPr>
      </w:pPr>
      <w:r w:rsidRPr="00644D00">
        <w:rPr>
          <w:color w:val="000000" w:themeColor="text1"/>
        </w:rPr>
        <w:t xml:space="preserve">Сказал аль-Хафиз ибн Хаджар: </w:t>
      </w:r>
      <w:r w:rsidRPr="00644D00">
        <w:rPr>
          <w:i/>
          <w:iCs/>
          <w:color w:val="000000" w:themeColor="text1"/>
        </w:rPr>
        <w:t>«</w:t>
      </w:r>
      <w:r w:rsidR="00DA359D">
        <w:rPr>
          <w:i/>
          <w:iCs/>
          <w:color w:val="000000" w:themeColor="text1"/>
        </w:rPr>
        <w:t xml:space="preserve">У этого хадиса много путей передачи, и он, как минимум, хороший». </w:t>
      </w:r>
    </w:p>
    <w:p w:rsidR="00644D00" w:rsidRPr="00644D00" w:rsidRDefault="00644D00" w:rsidP="00644D00">
      <w:pPr>
        <w:spacing w:line="360" w:lineRule="auto"/>
        <w:rPr>
          <w:color w:val="000000" w:themeColor="text1"/>
        </w:rPr>
      </w:pPr>
      <w:r w:rsidRPr="00644D00">
        <w:rPr>
          <w:color w:val="000000" w:themeColor="text1"/>
        </w:rPr>
        <w:t xml:space="preserve">Ан-Навави порицал </w:t>
      </w:r>
      <w:r>
        <w:rPr>
          <w:color w:val="000000" w:themeColor="text1"/>
        </w:rPr>
        <w:t>ат-Тирмизи за то, что тот ска</w:t>
      </w:r>
      <w:r w:rsidR="00DA359D">
        <w:rPr>
          <w:color w:val="000000" w:themeColor="text1"/>
        </w:rPr>
        <w:t xml:space="preserve">зал о хадисе, что он хороший, но с этим можно и не согласиться. </w:t>
      </w:r>
    </w:p>
    <w:p w:rsidR="00644D00" w:rsidRPr="00644D00" w:rsidRDefault="00644D00" w:rsidP="00644D00">
      <w:pPr>
        <w:spacing w:line="360" w:lineRule="auto"/>
        <w:rPr>
          <w:color w:val="000000" w:themeColor="text1"/>
        </w:rPr>
      </w:pPr>
      <w:r w:rsidRPr="00644D00">
        <w:rPr>
          <w:color w:val="000000" w:themeColor="text1"/>
        </w:rPr>
        <w:t xml:space="preserve">Имам аз-Захаби сказал: </w:t>
      </w:r>
      <w:r w:rsidRPr="00644D00">
        <w:rPr>
          <w:i/>
          <w:iCs/>
          <w:color w:val="000000" w:themeColor="text1"/>
        </w:rPr>
        <w:t>«У этого хадиса цепочка сильнее, чем у тех хадисов, которые многие факыхи использовали в качестве довода».</w:t>
      </w:r>
    </w:p>
    <w:p w:rsidR="00644D00" w:rsidRPr="00644D00" w:rsidRDefault="00644D00" w:rsidP="00644D00">
      <w:pPr>
        <w:spacing w:line="360" w:lineRule="auto"/>
        <w:rPr>
          <w:color w:val="000000" w:themeColor="text1"/>
        </w:rPr>
      </w:pPr>
      <w:r w:rsidRPr="00644D00">
        <w:rPr>
          <w:color w:val="000000" w:themeColor="text1"/>
        </w:rPr>
        <w:t>Подобное этому передают также Абу Дауд, ан-Насаи, Ибн Аби Шейба, аль-Баззар, аль-Б</w:t>
      </w:r>
      <w:r>
        <w:rPr>
          <w:color w:val="000000" w:themeColor="text1"/>
        </w:rPr>
        <w:t>е</w:t>
      </w:r>
      <w:r w:rsidRPr="00644D00">
        <w:rPr>
          <w:color w:val="000000" w:themeColor="text1"/>
        </w:rPr>
        <w:t>йхакы,</w:t>
      </w:r>
      <w:r>
        <w:rPr>
          <w:color w:val="000000" w:themeColor="text1"/>
        </w:rPr>
        <w:t xml:space="preserve"> и </w:t>
      </w:r>
      <w:r w:rsidRPr="00644D00">
        <w:rPr>
          <w:color w:val="000000" w:themeColor="text1"/>
        </w:rPr>
        <w:t>есть хадис от Хузейфы у аль-Б</w:t>
      </w:r>
      <w:r>
        <w:rPr>
          <w:color w:val="000000" w:themeColor="text1"/>
        </w:rPr>
        <w:t>е</w:t>
      </w:r>
      <w:r w:rsidRPr="00644D00">
        <w:rPr>
          <w:color w:val="000000" w:themeColor="text1"/>
        </w:rPr>
        <w:t>йхакы. Ибн Аби Хатим</w:t>
      </w:r>
      <w:r>
        <w:rPr>
          <w:color w:val="000000" w:themeColor="text1"/>
        </w:rPr>
        <w:t xml:space="preserve"> и </w:t>
      </w:r>
      <w:r w:rsidRPr="00644D00">
        <w:rPr>
          <w:color w:val="000000" w:themeColor="text1"/>
        </w:rPr>
        <w:t>ад-Дар</w:t>
      </w:r>
      <w:r>
        <w:rPr>
          <w:color w:val="000000" w:themeColor="text1"/>
        </w:rPr>
        <w:t>а</w:t>
      </w:r>
      <w:r w:rsidRPr="00644D00">
        <w:rPr>
          <w:color w:val="000000" w:themeColor="text1"/>
        </w:rPr>
        <w:t xml:space="preserve">кутни сказали, что этот хадис недостоверный. А также Ахмад и Абу Дауд передают от Айши действия </w:t>
      </w:r>
      <w:r>
        <w:rPr>
          <w:color w:val="000000" w:themeColor="text1"/>
        </w:rPr>
        <w:t>п</w:t>
      </w:r>
      <w:r w:rsidRPr="00644D00">
        <w:rPr>
          <w:color w:val="000000" w:themeColor="text1"/>
        </w:rPr>
        <w:t xml:space="preserve">ророка </w:t>
      </w:r>
      <w:r w:rsidR="00C56DFA" w:rsidRPr="00C56DFA">
        <w:rPr>
          <w:color w:val="000000" w:themeColor="text1"/>
        </w:rPr>
        <w:t>(да благословит его Аллах и приветствует)</w:t>
      </w:r>
      <w:r w:rsidRPr="00644D00">
        <w:rPr>
          <w:color w:val="000000" w:themeColor="text1"/>
        </w:rPr>
        <w:t>.</w:t>
      </w:r>
    </w:p>
    <w:p w:rsidR="00F46207" w:rsidRDefault="00644D00" w:rsidP="00644D00">
      <w:pPr>
        <w:spacing w:line="360" w:lineRule="auto"/>
        <w:rPr>
          <w:color w:val="000000" w:themeColor="text1"/>
        </w:rPr>
      </w:pPr>
      <w:r w:rsidRPr="00644D00">
        <w:rPr>
          <w:color w:val="000000" w:themeColor="text1"/>
        </w:rPr>
        <w:t>Мнения о том, что брать гусль после мытья тела умершего обязательно</w:t>
      </w:r>
      <w:r>
        <w:rPr>
          <w:color w:val="000000" w:themeColor="text1"/>
        </w:rPr>
        <w:t>, придерживались Али, Абу Хурей</w:t>
      </w:r>
      <w:r w:rsidRPr="00644D00">
        <w:rPr>
          <w:color w:val="000000" w:themeColor="text1"/>
        </w:rPr>
        <w:t xml:space="preserve">ра и имамиты. Большинство ученых считают, что это желательно. Они сказали, </w:t>
      </w:r>
      <w:r w:rsidRPr="00644D00">
        <w:rPr>
          <w:color w:val="000000" w:themeColor="text1"/>
        </w:rPr>
        <w:lastRenderedPageBreak/>
        <w:t>что приказ, имеющийся</w:t>
      </w:r>
      <w:r>
        <w:rPr>
          <w:color w:val="000000" w:themeColor="text1"/>
        </w:rPr>
        <w:t xml:space="preserve"> в</w:t>
      </w:r>
      <w:r>
        <w:rPr>
          <w:color w:val="000000" w:themeColor="text1"/>
        </w:rPr>
        <w:tab/>
        <w:t xml:space="preserve">хадисе, </w:t>
      </w:r>
      <w:r w:rsidRPr="00644D00">
        <w:rPr>
          <w:color w:val="000000" w:themeColor="text1"/>
        </w:rPr>
        <w:t>переведен</w:t>
      </w:r>
      <w:r>
        <w:rPr>
          <w:color w:val="000000" w:themeColor="text1"/>
        </w:rPr>
        <w:t xml:space="preserve"> в степень желательности по при</w:t>
      </w:r>
      <w:r w:rsidRPr="00644D00">
        <w:rPr>
          <w:color w:val="000000" w:themeColor="text1"/>
        </w:rPr>
        <w:t>чине наличия хадиса:</w:t>
      </w:r>
      <w:r>
        <w:rPr>
          <w:color w:val="000000" w:themeColor="text1"/>
        </w:rPr>
        <w:t xml:space="preserve"> </w:t>
      </w:r>
      <w:r w:rsidRPr="00644D00">
        <w:rPr>
          <w:b/>
          <w:bCs/>
          <w:i/>
          <w:iCs/>
          <w:color w:val="000000" w:themeColor="text1"/>
        </w:rPr>
        <w:t>«Поистине, ваши мертвые умирают чистыми, и вам достаточно помыть руки»</w:t>
      </w:r>
      <w:r w:rsidRPr="00644D00">
        <w:rPr>
          <w:rStyle w:val="ad"/>
          <w:color w:val="000000" w:themeColor="text1"/>
        </w:rPr>
        <w:footnoteReference w:id="163"/>
      </w:r>
      <w:r w:rsidRPr="00644D00">
        <w:rPr>
          <w:color w:val="000000" w:themeColor="text1"/>
        </w:rPr>
        <w:t>.</w:t>
      </w:r>
    </w:p>
    <w:p w:rsidR="00F46207" w:rsidRDefault="00644D00" w:rsidP="00644D00">
      <w:pPr>
        <w:spacing w:line="360" w:lineRule="auto"/>
        <w:rPr>
          <w:color w:val="000000" w:themeColor="text1"/>
        </w:rPr>
      </w:pPr>
      <w:r>
        <w:rPr>
          <w:color w:val="000000" w:themeColor="text1"/>
        </w:rPr>
        <w:t>Его привел аль-Бе</w:t>
      </w:r>
      <w:r w:rsidRPr="00644D00">
        <w:rPr>
          <w:color w:val="000000" w:themeColor="text1"/>
        </w:rPr>
        <w:t xml:space="preserve">йхакы, а Ибн Хаджар назвал его хорошим. А также по причине хадиса: </w:t>
      </w:r>
      <w:r w:rsidRPr="00644D00">
        <w:rPr>
          <w:i/>
          <w:iCs/>
          <w:color w:val="000000" w:themeColor="text1"/>
        </w:rPr>
        <w:t>«Мы мыли тела мертвых, и некоторые из нас брали гусль после этого,</w:t>
      </w:r>
      <w:r>
        <w:rPr>
          <w:i/>
          <w:iCs/>
          <w:color w:val="000000" w:themeColor="text1"/>
        </w:rPr>
        <w:t xml:space="preserve"> а </w:t>
      </w:r>
      <w:r w:rsidRPr="00644D00">
        <w:rPr>
          <w:i/>
          <w:iCs/>
          <w:color w:val="000000" w:themeColor="text1"/>
        </w:rPr>
        <w:t>некоторые — нет»</w:t>
      </w:r>
      <w:r w:rsidR="00DA359D" w:rsidRPr="00DA359D">
        <w:rPr>
          <w:rStyle w:val="ad"/>
          <w:color w:val="000000" w:themeColor="text1"/>
        </w:rPr>
        <w:footnoteReference w:id="164"/>
      </w:r>
      <w:r w:rsidRPr="00DA359D">
        <w:rPr>
          <w:color w:val="000000" w:themeColor="text1"/>
        </w:rPr>
        <w:t>.</w:t>
      </w:r>
      <w:r w:rsidRPr="00644D00">
        <w:rPr>
          <w:color w:val="000000" w:themeColor="text1"/>
        </w:rPr>
        <w:t xml:space="preserve"> Его привел аль-Хатыб от Ибн Умара, а Ибн Хаджар сказал, что у него достоверная цепочка. Также н</w:t>
      </w:r>
      <w:r w:rsidR="00DA359D">
        <w:rPr>
          <w:color w:val="000000" w:themeColor="text1"/>
        </w:rPr>
        <w:t>а это указывает фетва сподвижни</w:t>
      </w:r>
      <w:r w:rsidRPr="00644D00">
        <w:rPr>
          <w:color w:val="000000" w:themeColor="text1"/>
        </w:rPr>
        <w:t>ков, данная Асме</w:t>
      </w:r>
      <w:r w:rsidR="00DA359D">
        <w:rPr>
          <w:color w:val="000000" w:themeColor="text1"/>
        </w:rPr>
        <w:t xml:space="preserve"> бинт ′Умейс</w:t>
      </w:r>
      <w:r w:rsidRPr="00644D00">
        <w:rPr>
          <w:color w:val="000000" w:themeColor="text1"/>
        </w:rPr>
        <w:t xml:space="preserve">, жене Абу Бакра, тогда, когда она, помыв тело умершего мужа, сказала: </w:t>
      </w:r>
      <w:r w:rsidRPr="00DA359D">
        <w:rPr>
          <w:i/>
          <w:iCs/>
          <w:color w:val="000000" w:themeColor="text1"/>
        </w:rPr>
        <w:t>«Сегодня очень холодный день и я пощусь — обязательно ли мне брать гусль?»</w:t>
      </w:r>
      <w:r w:rsidR="00DA359D" w:rsidRPr="00DA359D">
        <w:rPr>
          <w:i/>
          <w:iCs/>
          <w:color w:val="000000" w:themeColor="text1"/>
        </w:rPr>
        <w:t>.</w:t>
      </w:r>
      <w:r w:rsidRPr="00644D00">
        <w:rPr>
          <w:color w:val="000000" w:themeColor="text1"/>
        </w:rPr>
        <w:t xml:space="preserve"> Они ответили: </w:t>
      </w:r>
      <w:r w:rsidRPr="00DA359D">
        <w:rPr>
          <w:i/>
          <w:iCs/>
          <w:color w:val="000000" w:themeColor="text1"/>
        </w:rPr>
        <w:t>«Н</w:t>
      </w:r>
      <w:r w:rsidR="00DA359D" w:rsidRPr="00DA359D">
        <w:rPr>
          <w:i/>
          <w:iCs/>
          <w:color w:val="000000" w:themeColor="text1"/>
        </w:rPr>
        <w:t>ет»</w:t>
      </w:r>
      <w:r w:rsidR="00DA359D" w:rsidRPr="00DA359D">
        <w:rPr>
          <w:rStyle w:val="ad"/>
          <w:color w:val="000000" w:themeColor="text1"/>
        </w:rPr>
        <w:footnoteReference w:id="165"/>
      </w:r>
      <w:r w:rsidRPr="00DA359D">
        <w:rPr>
          <w:color w:val="000000" w:themeColor="text1"/>
        </w:rPr>
        <w:t>.</w:t>
      </w:r>
      <w:r w:rsidRPr="00DA359D">
        <w:rPr>
          <w:i/>
          <w:iCs/>
          <w:color w:val="000000" w:themeColor="text1"/>
        </w:rPr>
        <w:t xml:space="preserve"> </w:t>
      </w:r>
      <w:r w:rsidRPr="00644D00">
        <w:rPr>
          <w:color w:val="000000" w:themeColor="text1"/>
        </w:rPr>
        <w:t>Этот хадис передал Малик в «</w:t>
      </w:r>
      <w:r w:rsidR="00DA359D">
        <w:rPr>
          <w:color w:val="000000" w:themeColor="text1"/>
        </w:rPr>
        <w:t>аль-</w:t>
      </w:r>
      <w:r w:rsidRPr="00644D00">
        <w:rPr>
          <w:color w:val="000000" w:themeColor="text1"/>
        </w:rPr>
        <w:t>Му</w:t>
      </w:r>
      <w:r w:rsidR="00DA359D">
        <w:rPr>
          <w:color w:val="000000" w:themeColor="text1"/>
        </w:rPr>
        <w:t>ватта».</w:t>
      </w:r>
    </w:p>
    <w:p w:rsidR="00DA359D" w:rsidRPr="003F22B2" w:rsidRDefault="00DA359D" w:rsidP="00DA359D">
      <w:pPr>
        <w:pStyle w:val="3"/>
      </w:pPr>
      <w:r w:rsidRPr="00F60D0D">
        <w:rPr>
          <w:sz w:val="28"/>
          <w:szCs w:val="28"/>
        </w:rPr>
        <w:t>•</w:t>
      </w:r>
      <w:r>
        <w:t xml:space="preserve"> ВОПРОС № 4: ПОЛНОЕ ОМОВЕНИЕ ПЕРЕД ВСТУПЛЕНИЕМ В ИХРАМ</w:t>
      </w:r>
    </w:p>
    <w:p w:rsidR="00DA359D" w:rsidRPr="00F91BD4" w:rsidRDefault="00DA359D" w:rsidP="00DA359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тому, кто вступает в ихрам…». </w:t>
      </w:r>
    </w:p>
    <w:p w:rsidR="00F46207" w:rsidRDefault="00DA359D" w:rsidP="00DA359D">
      <w:pPr>
        <w:spacing w:line="360" w:lineRule="auto"/>
        <w:rPr>
          <w:color w:val="000000" w:themeColor="text1"/>
        </w:rPr>
      </w:pPr>
      <w:r w:rsidRPr="00DA359D">
        <w:rPr>
          <w:color w:val="000000" w:themeColor="text1"/>
        </w:rPr>
        <w:t>На это указывает хадис от Зейда ибн Сабита,</w:t>
      </w:r>
      <w:r>
        <w:rPr>
          <w:color w:val="000000" w:themeColor="text1"/>
        </w:rPr>
        <w:t xml:space="preserve"> в </w:t>
      </w:r>
      <w:r w:rsidRPr="00DA359D">
        <w:rPr>
          <w:color w:val="000000" w:themeColor="text1"/>
        </w:rPr>
        <w:t xml:space="preserve">котором он сообщает, что видел </w:t>
      </w:r>
      <w:r>
        <w:rPr>
          <w:color w:val="000000" w:themeColor="text1"/>
        </w:rPr>
        <w:t>п</w:t>
      </w:r>
      <w:r w:rsidRPr="00DA359D">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w:t>
      </w:r>
      <w:r w:rsidRPr="00DA359D">
        <w:rPr>
          <w:color w:val="000000" w:themeColor="text1"/>
        </w:rPr>
        <w:t>который брал гу</w:t>
      </w:r>
      <w:r>
        <w:rPr>
          <w:color w:val="000000" w:themeColor="text1"/>
        </w:rPr>
        <w:t>сль перед вхождением в ихрам</w:t>
      </w:r>
      <w:r w:rsidRPr="00DA359D">
        <w:rPr>
          <w:color w:val="000000" w:themeColor="text1"/>
        </w:rPr>
        <w:t xml:space="preserve">. Ат-Тирмизи сказал, что этот хадис — хороший, а аль-Укайли назвал его слабым. Возможно, это потому, что в цепочке передатчиков этого хадиса есть Абдуллах ибн Якуб. Ибн Муляккын в шархе «аль-Минхадж» сказал: </w:t>
      </w:r>
      <w:r w:rsidRPr="00DA359D">
        <w:rPr>
          <w:i/>
          <w:iCs/>
          <w:color w:val="000000" w:themeColor="text1"/>
        </w:rPr>
        <w:t xml:space="preserve">«Возможно, ат-Тирмизи знал о состоянии Абдуллаха </w:t>
      </w:r>
      <w:r>
        <w:rPr>
          <w:i/>
          <w:iCs/>
          <w:color w:val="000000" w:themeColor="text1"/>
        </w:rPr>
        <w:t>и</w:t>
      </w:r>
      <w:r w:rsidRPr="00DA359D">
        <w:rPr>
          <w:i/>
          <w:iCs/>
          <w:color w:val="000000" w:themeColor="text1"/>
        </w:rPr>
        <w:t>бн Якуба и поэтому назвал хадис хорошим»</w:t>
      </w:r>
      <w:r w:rsidRPr="00DA359D">
        <w:rPr>
          <w:rStyle w:val="ad"/>
          <w:color w:val="000000" w:themeColor="text1"/>
        </w:rPr>
        <w:footnoteReference w:id="166"/>
      </w:r>
      <w:r w:rsidRPr="00DA359D">
        <w:rPr>
          <w:color w:val="000000" w:themeColor="text1"/>
        </w:rPr>
        <w:t>.</w:t>
      </w:r>
    </w:p>
    <w:p w:rsidR="00DA359D" w:rsidRPr="00DA359D" w:rsidRDefault="00DA359D" w:rsidP="00DA359D">
      <w:pPr>
        <w:spacing w:line="360" w:lineRule="auto"/>
        <w:rPr>
          <w:color w:val="000000" w:themeColor="text1"/>
        </w:rPr>
      </w:pPr>
      <w:r>
        <w:rPr>
          <w:color w:val="000000" w:themeColor="text1"/>
        </w:rPr>
        <w:t xml:space="preserve">В этом </w:t>
      </w:r>
      <w:r w:rsidRPr="00DA359D">
        <w:rPr>
          <w:color w:val="000000" w:themeColor="text1"/>
        </w:rPr>
        <w:t>разделе также есть хадис от Айши у Ахмада</w:t>
      </w:r>
      <w:r>
        <w:rPr>
          <w:color w:val="000000" w:themeColor="text1"/>
        </w:rPr>
        <w:t xml:space="preserve"> и от Асмы у Муслима</w:t>
      </w:r>
      <w:r>
        <w:rPr>
          <w:rStyle w:val="ad"/>
          <w:color w:val="000000" w:themeColor="text1"/>
        </w:rPr>
        <w:footnoteReference w:id="167"/>
      </w:r>
      <w:r w:rsidRPr="00DA359D">
        <w:rPr>
          <w:color w:val="000000" w:themeColor="text1"/>
        </w:rPr>
        <w:t>.</w:t>
      </w:r>
    </w:p>
    <w:p w:rsidR="00F46207" w:rsidRDefault="00DA359D" w:rsidP="00DA359D">
      <w:pPr>
        <w:spacing w:line="360" w:lineRule="auto"/>
        <w:rPr>
          <w:color w:val="000000" w:themeColor="text1"/>
        </w:rPr>
      </w:pPr>
      <w:r w:rsidRPr="00DA359D">
        <w:rPr>
          <w:color w:val="000000" w:themeColor="text1"/>
        </w:rPr>
        <w:t>Большинство ученых считает, что брать гусль при вхождении в ихрам желательно. Хасан аль-Басри и Малик высказались о наличии вероятности этого.</w:t>
      </w:r>
    </w:p>
    <w:p w:rsidR="00DA359D" w:rsidRPr="003F22B2" w:rsidRDefault="00DA359D" w:rsidP="00DA359D">
      <w:pPr>
        <w:pStyle w:val="3"/>
      </w:pPr>
      <w:r w:rsidRPr="00F60D0D">
        <w:rPr>
          <w:sz w:val="28"/>
          <w:szCs w:val="28"/>
        </w:rPr>
        <w:t>•</w:t>
      </w:r>
      <w:r>
        <w:t xml:space="preserve"> ВОПРОС № 5: ПОЛНОЕ ОМОВЕНИЕ ПЕРЕД ВХОЖДЕНИЕМ В МЕККУ</w:t>
      </w:r>
    </w:p>
    <w:p w:rsidR="00DA359D" w:rsidRPr="00F91BD4" w:rsidRDefault="00DA359D" w:rsidP="00DA359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тому, кто входит в Мекку…». </w:t>
      </w:r>
    </w:p>
    <w:p w:rsidR="00DA359D" w:rsidRPr="00DA359D" w:rsidRDefault="00DA359D" w:rsidP="0048212B">
      <w:pPr>
        <w:spacing w:line="360" w:lineRule="auto"/>
        <w:rPr>
          <w:color w:val="000000" w:themeColor="text1"/>
        </w:rPr>
      </w:pPr>
      <w:r w:rsidRPr="00DA359D">
        <w:rPr>
          <w:color w:val="000000" w:themeColor="text1"/>
        </w:rPr>
        <w:t xml:space="preserve">На это указывает хадис от Ибн </w:t>
      </w:r>
      <w:r>
        <w:rPr>
          <w:color w:val="000000" w:themeColor="text1"/>
        </w:rPr>
        <w:t>′</w:t>
      </w:r>
      <w:r w:rsidRPr="00DA359D">
        <w:rPr>
          <w:color w:val="000000" w:themeColor="text1"/>
        </w:rPr>
        <w:t>Умара, который привел Муслим, где</w:t>
      </w:r>
      <w:r w:rsidR="0048212B">
        <w:rPr>
          <w:color w:val="000000" w:themeColor="text1"/>
        </w:rPr>
        <w:t xml:space="preserve"> говорится: </w:t>
      </w:r>
      <w:r w:rsidR="0048212B">
        <w:rPr>
          <w:i/>
          <w:iCs/>
          <w:color w:val="000000" w:themeColor="text1"/>
        </w:rPr>
        <w:t>«Он</w:t>
      </w:r>
      <w:r w:rsidR="0048212B" w:rsidRPr="0048212B">
        <w:rPr>
          <w:i/>
          <w:iCs/>
          <w:color w:val="000000" w:themeColor="text1"/>
        </w:rPr>
        <w:t xml:space="preserve"> не входил в Мек</w:t>
      </w:r>
      <w:r w:rsidRPr="0048212B">
        <w:rPr>
          <w:i/>
          <w:iCs/>
          <w:color w:val="000000" w:themeColor="text1"/>
        </w:rPr>
        <w:t>ку, не ночуя в «Зи-Тува» до утра. Потом он брал гусль</w:t>
      </w:r>
      <w:r w:rsidR="0048212B" w:rsidRPr="0048212B">
        <w:rPr>
          <w:i/>
          <w:iCs/>
          <w:color w:val="000000" w:themeColor="text1"/>
        </w:rPr>
        <w:t xml:space="preserve"> и </w:t>
      </w:r>
      <w:r w:rsidR="0048212B">
        <w:rPr>
          <w:i/>
          <w:iCs/>
          <w:color w:val="000000" w:themeColor="text1"/>
        </w:rPr>
        <w:t>днем в</w:t>
      </w:r>
      <w:r w:rsidRPr="0048212B">
        <w:rPr>
          <w:i/>
          <w:iCs/>
          <w:color w:val="000000" w:themeColor="text1"/>
        </w:rPr>
        <w:t>ходил в Мекку».</w:t>
      </w:r>
      <w:r w:rsidRPr="00DA359D">
        <w:rPr>
          <w:color w:val="000000" w:themeColor="text1"/>
        </w:rPr>
        <w:t xml:space="preserve"> И сказал, </w:t>
      </w:r>
      <w:r w:rsidRPr="00DA359D">
        <w:rPr>
          <w:color w:val="000000" w:themeColor="text1"/>
        </w:rPr>
        <w:lastRenderedPageBreak/>
        <w:t xml:space="preserve">что так поступал </w:t>
      </w:r>
      <w:r w:rsidR="0048212B">
        <w:rPr>
          <w:color w:val="000000" w:themeColor="text1"/>
        </w:rPr>
        <w:t>п</w:t>
      </w:r>
      <w:r w:rsidRPr="00DA359D">
        <w:rPr>
          <w:color w:val="000000" w:themeColor="text1"/>
        </w:rPr>
        <w:t xml:space="preserve">ророк </w:t>
      </w:r>
      <w:r w:rsidR="00C56DFA" w:rsidRPr="00C56DFA">
        <w:rPr>
          <w:color w:val="000000" w:themeColor="text1"/>
        </w:rPr>
        <w:t>(да благословит его Аллах и приветствует)</w:t>
      </w:r>
      <w:r w:rsidRPr="00DA359D">
        <w:rPr>
          <w:color w:val="000000" w:themeColor="text1"/>
        </w:rPr>
        <w:t>. С</w:t>
      </w:r>
      <w:r w:rsidR="0048212B">
        <w:rPr>
          <w:color w:val="000000" w:themeColor="text1"/>
        </w:rPr>
        <w:t xml:space="preserve"> таким же смыслом хадис приведен у аль-Бухари</w:t>
      </w:r>
      <w:r w:rsidR="0048212B">
        <w:rPr>
          <w:rStyle w:val="ad"/>
          <w:color w:val="000000" w:themeColor="text1"/>
        </w:rPr>
        <w:footnoteReference w:id="168"/>
      </w:r>
      <w:r w:rsidRPr="00DA359D">
        <w:rPr>
          <w:color w:val="000000" w:themeColor="text1"/>
        </w:rPr>
        <w:t>.</w:t>
      </w:r>
    </w:p>
    <w:p w:rsidR="0048212B" w:rsidRDefault="0048212B" w:rsidP="00DA359D">
      <w:pPr>
        <w:spacing w:line="360" w:lineRule="auto"/>
        <w:rPr>
          <w:color w:val="000000" w:themeColor="text1"/>
        </w:rPr>
      </w:pPr>
      <w:r>
        <w:rPr>
          <w:color w:val="000000" w:themeColor="text1"/>
        </w:rPr>
        <w:t xml:space="preserve">В </w:t>
      </w:r>
      <w:r w:rsidR="00DA359D" w:rsidRPr="00DA359D">
        <w:rPr>
          <w:color w:val="000000" w:themeColor="text1"/>
        </w:rPr>
        <w:t xml:space="preserve">«Фатхе» сказано: </w:t>
      </w:r>
      <w:r w:rsidR="00DA359D" w:rsidRPr="0048212B">
        <w:rPr>
          <w:i/>
          <w:iCs/>
          <w:color w:val="000000" w:themeColor="text1"/>
        </w:rPr>
        <w:t>«Ибн Мунзир сказал: «Все ученые считали желательным брать гусль при входе в Мекку, и нет фидья (возмещения) для того, кто этого не сделал. Большинство из них сказали, что достаточно совершить для этого малое омовение».</w:t>
      </w:r>
    </w:p>
    <w:p w:rsidR="0048212B" w:rsidRDefault="0048212B">
      <w:pPr>
        <w:rPr>
          <w:color w:val="000000" w:themeColor="text1"/>
        </w:rPr>
      </w:pPr>
      <w:r>
        <w:rPr>
          <w:color w:val="000000" w:themeColor="text1"/>
        </w:rPr>
        <w:br w:type="page"/>
      </w:r>
    </w:p>
    <w:p w:rsidR="0048212B" w:rsidRDefault="0048212B" w:rsidP="0048212B">
      <w:pPr>
        <w:pStyle w:val="2"/>
        <w:ind w:firstLine="709"/>
      </w:pPr>
      <w:r w:rsidRPr="00A12343">
        <w:lastRenderedPageBreak/>
        <w:t xml:space="preserve">ГЛАВА </w:t>
      </w:r>
      <w:r>
        <w:t>6</w:t>
      </w:r>
      <w:r w:rsidRPr="00A12343">
        <w:t>.</w:t>
      </w:r>
      <w:r>
        <w:t xml:space="preserve"> ОЧИЩЕНИЕ ЗЕМЛЕЙ (ТАЯММУМ)</w:t>
      </w:r>
    </w:p>
    <w:p w:rsidR="0048212B" w:rsidRPr="0048212B" w:rsidRDefault="0048212B" w:rsidP="0048212B">
      <w:pPr>
        <w:spacing w:line="360" w:lineRule="auto"/>
        <w:rPr>
          <w:color w:val="000000" w:themeColor="text1"/>
        </w:rPr>
      </w:pPr>
      <w:r w:rsidRPr="0048212B">
        <w:rPr>
          <w:color w:val="000000" w:themeColor="text1"/>
        </w:rPr>
        <w:t>Сказал Аллах Всевышний:</w:t>
      </w:r>
      <w:r>
        <w:rPr>
          <w:color w:val="000000" w:themeColor="text1"/>
        </w:rPr>
        <w:t xml:space="preserve"> </w:t>
      </w:r>
      <w:r w:rsidRPr="0048212B">
        <w:rPr>
          <w:b/>
          <w:bCs/>
          <w:color w:val="000000" w:themeColor="text1"/>
        </w:rPr>
        <w:t>«Если же вы</w:t>
      </w:r>
      <w:r>
        <w:rPr>
          <w:b/>
          <w:bCs/>
          <w:color w:val="000000" w:themeColor="text1"/>
        </w:rPr>
        <w:t xml:space="preserve"> больны или находитесь в путеше</w:t>
      </w:r>
      <w:r w:rsidRPr="0048212B">
        <w:rPr>
          <w:b/>
          <w:bCs/>
          <w:color w:val="000000" w:themeColor="text1"/>
        </w:rPr>
        <w:t>ствии, если кто-нибудь из вас пришел из уборной или же вы имели близость с женщинами, и вы не нашли воды, то направьтесь к чистой земле и оботрите ваши лица и руки»</w:t>
      </w:r>
      <w:r w:rsidRPr="0048212B">
        <w:rPr>
          <w:rStyle w:val="ad"/>
          <w:color w:val="000000" w:themeColor="text1"/>
        </w:rPr>
        <w:footnoteReference w:id="169"/>
      </w:r>
      <w:r w:rsidRPr="0048212B">
        <w:rPr>
          <w:color w:val="000000" w:themeColor="text1"/>
        </w:rPr>
        <w:t>.</w:t>
      </w:r>
    </w:p>
    <w:p w:rsidR="00F46207" w:rsidRDefault="0048212B" w:rsidP="0048212B">
      <w:pPr>
        <w:spacing w:line="360" w:lineRule="auto"/>
        <w:rPr>
          <w:color w:val="000000" w:themeColor="text1"/>
        </w:rPr>
      </w:pPr>
      <w:r w:rsidRPr="0048212B">
        <w:rPr>
          <w:color w:val="000000" w:themeColor="text1"/>
        </w:rPr>
        <w:t>Многие ученые с осторожностью относились</w:t>
      </w:r>
      <w:r>
        <w:rPr>
          <w:color w:val="000000" w:themeColor="text1"/>
        </w:rPr>
        <w:t xml:space="preserve"> к </w:t>
      </w:r>
      <w:r w:rsidRPr="0048212B">
        <w:rPr>
          <w:color w:val="000000" w:themeColor="text1"/>
        </w:rPr>
        <w:t>толкованию этого аята. Истиной же является то, что условие отсутствия воды относится к словам Аллаха:</w:t>
      </w:r>
      <w:r>
        <w:rPr>
          <w:color w:val="000000" w:themeColor="text1"/>
        </w:rPr>
        <w:t xml:space="preserve"> </w:t>
      </w:r>
      <w:r w:rsidRPr="0048212B">
        <w:rPr>
          <w:b/>
          <w:bCs/>
          <w:color w:val="000000" w:themeColor="text1"/>
        </w:rPr>
        <w:t>«Если кто-нибудь из вас пришел из уборной или же вы имели близость с женщинами».</w:t>
      </w:r>
      <w:r w:rsidRPr="0048212B">
        <w:rPr>
          <w:color w:val="000000" w:themeColor="text1"/>
        </w:rPr>
        <w:t xml:space="preserve"> И тогда разрешение на таяммум будет в трех случаях: путешествие, болезнь и отсутствие воды у местного жителя. Очевидно, что после следующих друг за другом предложений выдвигаемое условие будет относиться к последнему упомянутому предложению. Другие считают, что условие должно относиться ко всем упомянутым до него предложениям, если этому ничего не препятствует.</w:t>
      </w:r>
    </w:p>
    <w:p w:rsidR="0048212B" w:rsidRPr="0048212B" w:rsidRDefault="0048212B" w:rsidP="0048212B">
      <w:pPr>
        <w:spacing w:line="360" w:lineRule="auto"/>
        <w:rPr>
          <w:color w:val="000000" w:themeColor="text1"/>
        </w:rPr>
      </w:pPr>
      <w:r w:rsidRPr="0048212B">
        <w:rPr>
          <w:color w:val="000000" w:themeColor="text1"/>
        </w:rPr>
        <w:t xml:space="preserve">Однако здесь есть то, что препятствует этому. Ведь путешествие и болезнь являются оправданиями в других разделах, таких, как, например, пост. Хадисы, в которых говорится о том, что </w:t>
      </w:r>
      <w:r>
        <w:rPr>
          <w:color w:val="000000" w:themeColor="text1"/>
        </w:rPr>
        <w:t>п</w:t>
      </w:r>
      <w:r w:rsidRPr="0048212B">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48212B">
        <w:rPr>
          <w:color w:val="000000" w:themeColor="text1"/>
        </w:rPr>
        <w:t xml:space="preserve"> брал таяммум, будучи дома в Медине, убирают трудности толкования аята</w:t>
      </w:r>
      <w:r>
        <w:rPr>
          <w:rStyle w:val="ad"/>
          <w:color w:val="000000" w:themeColor="text1"/>
        </w:rPr>
        <w:footnoteReference w:id="170"/>
      </w:r>
      <w:r w:rsidRPr="0048212B">
        <w:rPr>
          <w:color w:val="000000" w:themeColor="text1"/>
        </w:rPr>
        <w:t>.</w:t>
      </w:r>
    </w:p>
    <w:p w:rsidR="0048212B" w:rsidRPr="0048212B" w:rsidRDefault="0048212B" w:rsidP="0048212B">
      <w:pPr>
        <w:spacing w:line="360" w:lineRule="auto"/>
        <w:rPr>
          <w:color w:val="000000" w:themeColor="text1"/>
        </w:rPr>
      </w:pPr>
      <w:r>
        <w:rPr>
          <w:color w:val="000000" w:themeColor="text1"/>
        </w:rPr>
        <w:t xml:space="preserve">А </w:t>
      </w:r>
      <w:r w:rsidRPr="0048212B">
        <w:rPr>
          <w:color w:val="000000" w:themeColor="text1"/>
        </w:rPr>
        <w:t>по каким пр</w:t>
      </w:r>
      <w:r>
        <w:rPr>
          <w:color w:val="000000" w:themeColor="text1"/>
        </w:rPr>
        <w:t>ичинам разрешено совершить таям</w:t>
      </w:r>
      <w:r w:rsidRPr="0048212B">
        <w:rPr>
          <w:color w:val="000000" w:themeColor="text1"/>
        </w:rPr>
        <w:t>мум местному жителю? Это простое отсутствие воды, когда человек захотел</w:t>
      </w:r>
      <w:r>
        <w:rPr>
          <w:color w:val="000000" w:themeColor="text1"/>
        </w:rPr>
        <w:t xml:space="preserve"> совершить намаз, или это отсут</w:t>
      </w:r>
      <w:r w:rsidRPr="0048212B">
        <w:rPr>
          <w:color w:val="000000" w:themeColor="text1"/>
        </w:rPr>
        <w:t>ствие после специального поиска, как об этом сказано, мол, надо сначала поискать её в радиусе 4 миль? Или же ждать до конца времени этого намаза?</w:t>
      </w:r>
    </w:p>
    <w:p w:rsidR="0048212B" w:rsidRPr="0048212B" w:rsidRDefault="0048212B" w:rsidP="0048212B">
      <w:pPr>
        <w:spacing w:line="360" w:lineRule="auto"/>
        <w:rPr>
          <w:color w:val="000000" w:themeColor="text1"/>
        </w:rPr>
      </w:pPr>
      <w:r w:rsidRPr="0048212B">
        <w:rPr>
          <w:color w:val="000000" w:themeColor="text1"/>
        </w:rPr>
        <w:t>Скажу: в расчет берется простое отсутствие воды во время захода вр</w:t>
      </w:r>
      <w:r>
        <w:rPr>
          <w:color w:val="000000" w:themeColor="text1"/>
        </w:rPr>
        <w:t>емени намаза. То есть если чело</w:t>
      </w:r>
      <w:r w:rsidRPr="0048212B">
        <w:rPr>
          <w:color w:val="000000" w:themeColor="text1"/>
        </w:rPr>
        <w:t>век захотел совершить намаз и у него нет воды дома,</w:t>
      </w:r>
      <w:r>
        <w:rPr>
          <w:color w:val="000000" w:themeColor="text1"/>
        </w:rPr>
        <w:t xml:space="preserve"> в </w:t>
      </w:r>
      <w:r w:rsidRPr="0048212B">
        <w:rPr>
          <w:color w:val="000000" w:themeColor="text1"/>
        </w:rPr>
        <w:t>мечети и поблизост</w:t>
      </w:r>
      <w:r>
        <w:rPr>
          <w:color w:val="000000" w:themeColor="text1"/>
        </w:rPr>
        <w:t>и от них, то это является оправ</w:t>
      </w:r>
      <w:r w:rsidRPr="0048212B">
        <w:rPr>
          <w:color w:val="000000" w:themeColor="text1"/>
        </w:rPr>
        <w:t xml:space="preserve">данием, которое позволяет взять таяммум. То есть достаточно того, чтобы </w:t>
      </w:r>
      <w:r w:rsidRPr="0048212B">
        <w:rPr>
          <w:color w:val="000000" w:themeColor="text1"/>
        </w:rPr>
        <w:lastRenderedPageBreak/>
        <w:t>человек знал или предполагал, что в данный момен</w:t>
      </w:r>
      <w:r>
        <w:rPr>
          <w:color w:val="000000" w:themeColor="text1"/>
        </w:rPr>
        <w:t>т здесь нет воды, или он не смо</w:t>
      </w:r>
      <w:r w:rsidRPr="0048212B">
        <w:rPr>
          <w:color w:val="000000" w:themeColor="text1"/>
        </w:rPr>
        <w:t>жет взять ее, или купить по каким-то причинам. Это так понимают смысл отсутствия воды языковеды. Мы должны прибегать к языковому пониманию того, что не конкретизиров</w:t>
      </w:r>
      <w:r>
        <w:rPr>
          <w:color w:val="000000" w:themeColor="text1"/>
        </w:rPr>
        <w:t>ано в шариате. Именно так и при</w:t>
      </w:r>
      <w:r w:rsidRPr="0048212B">
        <w:rPr>
          <w:color w:val="000000" w:themeColor="text1"/>
        </w:rPr>
        <w:t xml:space="preserve">шло это от </w:t>
      </w:r>
      <w:r>
        <w:rPr>
          <w:color w:val="000000" w:themeColor="text1"/>
        </w:rPr>
        <w:t>п</w:t>
      </w:r>
      <w:r w:rsidRPr="0048212B">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и это дает чувство правиль</w:t>
      </w:r>
      <w:r w:rsidRPr="0048212B">
        <w:rPr>
          <w:color w:val="000000" w:themeColor="text1"/>
        </w:rPr>
        <w:t>ности того, что мы сказали, так как он взял таяммум о стены Медины, к</w:t>
      </w:r>
      <w:r>
        <w:rPr>
          <w:color w:val="000000" w:themeColor="text1"/>
        </w:rPr>
        <w:t>ак об этом сказано в двух «Сахи</w:t>
      </w:r>
      <w:r w:rsidRPr="0048212B">
        <w:rPr>
          <w:color w:val="000000" w:themeColor="text1"/>
        </w:rPr>
        <w:t>хах». В хадисе не сказано, что он искал или ходил и спрашивал. И в шариате нет ничего достоверного, что указывало бы на это. А отсутствие доказательства и является доказатель</w:t>
      </w:r>
      <w:r>
        <w:rPr>
          <w:color w:val="000000" w:themeColor="text1"/>
        </w:rPr>
        <w:t>ством, ведь нет в шариате указа</w:t>
      </w:r>
      <w:r w:rsidRPr="0048212B">
        <w:rPr>
          <w:color w:val="000000" w:themeColor="text1"/>
        </w:rPr>
        <w:t>ний на то, что нужно ждать до конца времени намаза или искать и спрашива</w:t>
      </w:r>
      <w:r>
        <w:rPr>
          <w:color w:val="000000" w:themeColor="text1"/>
        </w:rPr>
        <w:t>ть в каком-либо виде! И так</w:t>
      </w:r>
      <w:r w:rsidRPr="0048212B">
        <w:rPr>
          <w:color w:val="000000" w:themeColor="text1"/>
        </w:rPr>
        <w:t>же на это указывает хадис о двух мужчинах — о том, что они взяли таяммум и совершили намаз, а потом нашли воду, и од</w:t>
      </w:r>
      <w:r>
        <w:rPr>
          <w:color w:val="000000" w:themeColor="text1"/>
        </w:rPr>
        <w:t>ин из них повторил намаз, а дру</w:t>
      </w:r>
      <w:r w:rsidRPr="0048212B">
        <w:rPr>
          <w:color w:val="000000" w:themeColor="text1"/>
        </w:rPr>
        <w:t xml:space="preserve">гой — нет. И </w:t>
      </w:r>
      <w:r>
        <w:rPr>
          <w:color w:val="000000" w:themeColor="text1"/>
        </w:rPr>
        <w:t>п</w:t>
      </w:r>
      <w:r w:rsidRPr="0048212B">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48212B">
        <w:rPr>
          <w:color w:val="000000" w:themeColor="text1"/>
        </w:rPr>
        <w:t xml:space="preserve"> сказал тому, кто не повторил:</w:t>
      </w:r>
      <w:r>
        <w:rPr>
          <w:color w:val="000000" w:themeColor="text1"/>
        </w:rPr>
        <w:t xml:space="preserve"> </w:t>
      </w:r>
      <w:r w:rsidRPr="0048212B">
        <w:rPr>
          <w:b/>
          <w:bCs/>
          <w:i/>
          <w:iCs/>
          <w:color w:val="000000" w:themeColor="text1"/>
        </w:rPr>
        <w:t>«Ты поступил по сунне»</w:t>
      </w:r>
      <w:r w:rsidRPr="0048212B">
        <w:rPr>
          <w:rStyle w:val="ad"/>
          <w:color w:val="000000" w:themeColor="text1"/>
        </w:rPr>
        <w:footnoteReference w:id="171"/>
      </w:r>
      <w:r w:rsidRPr="0048212B">
        <w:rPr>
          <w:color w:val="000000" w:themeColor="text1"/>
        </w:rPr>
        <w:t>.</w:t>
      </w:r>
    </w:p>
    <w:p w:rsidR="0048212B" w:rsidRPr="0048212B" w:rsidRDefault="0048212B" w:rsidP="0048212B">
      <w:pPr>
        <w:spacing w:line="360" w:lineRule="auto"/>
        <w:rPr>
          <w:color w:val="000000" w:themeColor="text1"/>
        </w:rPr>
      </w:pPr>
      <w:r w:rsidRPr="0048212B">
        <w:rPr>
          <w:color w:val="000000" w:themeColor="text1"/>
        </w:rPr>
        <w:t>Привели этот хадис Абу Дауд и аль-Хаким. И этот хадис от Абу Саида опровергает слова тех, кто сказал,</w:t>
      </w:r>
      <w:r>
        <w:rPr>
          <w:color w:val="000000" w:themeColor="text1"/>
        </w:rPr>
        <w:t xml:space="preserve"> </w:t>
      </w:r>
      <w:r w:rsidRPr="0048212B">
        <w:rPr>
          <w:color w:val="000000" w:themeColor="text1"/>
        </w:rPr>
        <w:t>что надо ждать до конца времени. Если ты понял это, то отдохнешь от многих подробностей, написанных</w:t>
      </w:r>
      <w:r>
        <w:rPr>
          <w:color w:val="000000" w:themeColor="text1"/>
        </w:rPr>
        <w:t xml:space="preserve"> в </w:t>
      </w:r>
      <w:r w:rsidRPr="0048212B">
        <w:rPr>
          <w:color w:val="000000" w:themeColor="text1"/>
        </w:rPr>
        <w:t>книгах фикха. Вот это и есть плоды иджтихада для тех, кто не отличает сильного знающего муджтахида от того, кто на</w:t>
      </w:r>
      <w:r>
        <w:rPr>
          <w:color w:val="000000" w:themeColor="text1"/>
        </w:rPr>
        <w:t>ходится в числе слепо следующих</w:t>
      </w:r>
      <w:r>
        <w:rPr>
          <w:rStyle w:val="ad"/>
          <w:color w:val="000000" w:themeColor="text1"/>
        </w:rPr>
        <w:footnoteReference w:id="172"/>
      </w:r>
      <w:r>
        <w:rPr>
          <w:color w:val="000000" w:themeColor="text1"/>
        </w:rPr>
        <w:t>.</w:t>
      </w:r>
    </w:p>
    <w:p w:rsidR="0048212B" w:rsidRPr="0048212B" w:rsidRDefault="0048212B" w:rsidP="0048212B">
      <w:pPr>
        <w:spacing w:line="360" w:lineRule="auto"/>
        <w:rPr>
          <w:color w:val="000000" w:themeColor="text1"/>
        </w:rPr>
      </w:pPr>
      <w:r w:rsidRPr="0048212B">
        <w:rPr>
          <w:color w:val="000000" w:themeColor="text1"/>
        </w:rPr>
        <w:t>Сказано в словаре «К</w:t>
      </w:r>
      <w:r>
        <w:rPr>
          <w:color w:val="000000" w:themeColor="text1"/>
        </w:rPr>
        <w:t>а</w:t>
      </w:r>
      <w:r w:rsidRPr="0048212B">
        <w:rPr>
          <w:color w:val="000000" w:themeColor="text1"/>
        </w:rPr>
        <w:t>мус», что слово «соид» (имеющееся в аяте про таяммум) — это почва, песок или поверхность земли. А второе значение слово «соада» означает то, что возвышается, приподнимается над поверхностью земли (некоторые сказали, что таяммум можно брать только тем, что возвышается над поверхностью земли), и это качество не является особенностью почвы или песка. И поддерживает это хадис, в котором сказано:</w:t>
      </w:r>
      <w:r>
        <w:rPr>
          <w:color w:val="000000" w:themeColor="text1"/>
        </w:rPr>
        <w:t xml:space="preserve"> </w:t>
      </w:r>
      <w:r w:rsidRPr="0048212B">
        <w:rPr>
          <w:b/>
          <w:bCs/>
          <w:i/>
          <w:iCs/>
          <w:color w:val="000000" w:themeColor="text1"/>
        </w:rPr>
        <w:t>«Вся земля создана для меня мечетью и чистой»</w:t>
      </w:r>
      <w:r w:rsidRPr="0048212B">
        <w:rPr>
          <w:rStyle w:val="ad"/>
          <w:color w:val="000000" w:themeColor="text1"/>
        </w:rPr>
        <w:footnoteReference w:id="173"/>
      </w:r>
      <w:r w:rsidRPr="0048212B">
        <w:rPr>
          <w:color w:val="000000" w:themeColor="text1"/>
        </w:rPr>
        <w:t>.</w:t>
      </w:r>
      <w:r>
        <w:rPr>
          <w:color w:val="000000" w:themeColor="text1"/>
        </w:rPr>
        <w:t xml:space="preserve"> </w:t>
      </w:r>
      <w:r w:rsidRPr="0048212B">
        <w:rPr>
          <w:color w:val="000000" w:themeColor="text1"/>
        </w:rPr>
        <w:t>Он приводится в двух «Сахихах» от Джабира.</w:t>
      </w:r>
    </w:p>
    <w:p w:rsidR="00991A2D" w:rsidRDefault="0048212B" w:rsidP="00991A2D">
      <w:pPr>
        <w:spacing w:line="360" w:lineRule="auto"/>
        <w:rPr>
          <w:color w:val="000000" w:themeColor="text1"/>
        </w:rPr>
      </w:pPr>
      <w:r>
        <w:rPr>
          <w:color w:val="000000" w:themeColor="text1"/>
        </w:rPr>
        <w:t xml:space="preserve">И </w:t>
      </w:r>
      <w:r w:rsidRPr="0048212B">
        <w:rPr>
          <w:color w:val="000000" w:themeColor="text1"/>
        </w:rPr>
        <w:t>неправильно будет сказать, что ничего, кроме почвы (земли с пылью), не подходит для таяммума, опираясь на версию М</w:t>
      </w:r>
      <w:r w:rsidR="00991A2D">
        <w:rPr>
          <w:color w:val="000000" w:themeColor="text1"/>
        </w:rPr>
        <w:t>услима, переданную от Хузейфы</w:t>
      </w:r>
      <w:r w:rsidR="00991A2D">
        <w:rPr>
          <w:rStyle w:val="ad"/>
          <w:color w:val="000000" w:themeColor="text1"/>
        </w:rPr>
        <w:footnoteReference w:id="174"/>
      </w:r>
      <w:r w:rsidRPr="0048212B">
        <w:rPr>
          <w:color w:val="000000" w:themeColor="text1"/>
        </w:rPr>
        <w:t>, где</w:t>
      </w:r>
      <w:r w:rsidR="00991A2D">
        <w:rPr>
          <w:color w:val="000000" w:themeColor="text1"/>
        </w:rPr>
        <w:t xml:space="preserve"> </w:t>
      </w:r>
      <w:r w:rsidR="00991A2D" w:rsidRPr="00991A2D">
        <w:rPr>
          <w:color w:val="000000" w:themeColor="text1"/>
        </w:rPr>
        <w:t xml:space="preserve">сказано: </w:t>
      </w:r>
      <w:r w:rsidR="00991A2D" w:rsidRPr="00991A2D">
        <w:rPr>
          <w:b/>
          <w:bCs/>
          <w:i/>
          <w:iCs/>
          <w:color w:val="000000" w:themeColor="text1"/>
        </w:rPr>
        <w:t xml:space="preserve">«Земля </w:t>
      </w:r>
      <w:r w:rsidR="00991A2D" w:rsidRPr="00991A2D">
        <w:rPr>
          <w:b/>
          <w:bCs/>
          <w:i/>
          <w:iCs/>
          <w:color w:val="000000" w:themeColor="text1"/>
        </w:rPr>
        <w:lastRenderedPageBreak/>
        <w:t>(турба) ее чиста».</w:t>
      </w:r>
      <w:r w:rsidR="00991A2D" w:rsidRPr="00991A2D">
        <w:rPr>
          <w:color w:val="000000" w:themeColor="text1"/>
        </w:rPr>
        <w:t xml:space="preserve"> Ведь подобное заявление будет основано на обратном понимании хадиса (мафхум), но</w:t>
      </w:r>
      <w:r w:rsidR="00991A2D">
        <w:rPr>
          <w:color w:val="000000" w:themeColor="text1"/>
        </w:rPr>
        <w:t xml:space="preserve"> оно не может иметь силу конкре</w:t>
      </w:r>
      <w:r w:rsidR="00991A2D" w:rsidRPr="00991A2D">
        <w:rPr>
          <w:color w:val="000000" w:themeColor="text1"/>
        </w:rPr>
        <w:t xml:space="preserve">тизации того, что </w:t>
      </w:r>
      <w:r w:rsidR="00991A2D">
        <w:rPr>
          <w:color w:val="000000" w:themeColor="text1"/>
        </w:rPr>
        <w:t>сказано (мантук) в Коране и Сунне</w:t>
      </w:r>
      <w:r w:rsidR="00991A2D">
        <w:rPr>
          <w:rStyle w:val="ad"/>
          <w:color w:val="000000" w:themeColor="text1"/>
        </w:rPr>
        <w:footnoteReference w:id="175"/>
      </w:r>
      <w:r w:rsidR="00991A2D">
        <w:rPr>
          <w:color w:val="000000" w:themeColor="text1"/>
        </w:rPr>
        <w:t>. То есть в хадисе под сло</w:t>
      </w:r>
      <w:r w:rsidR="00991A2D" w:rsidRPr="00991A2D">
        <w:rPr>
          <w:color w:val="000000" w:themeColor="text1"/>
        </w:rPr>
        <w:t>вом «земля (турба)» имеется в виду один из видов того, чем можно брать таяммум. И поддерживает это мнение тот хадис, в котором говорится</w:t>
      </w:r>
      <w:r w:rsidR="00991A2D">
        <w:rPr>
          <w:color w:val="000000" w:themeColor="text1"/>
        </w:rPr>
        <w:t>,</w:t>
      </w:r>
      <w:r w:rsidR="00991A2D" w:rsidRPr="00991A2D">
        <w:rPr>
          <w:color w:val="000000" w:themeColor="text1"/>
        </w:rPr>
        <w:t xml:space="preserve"> что </w:t>
      </w:r>
      <w:r w:rsidR="00991A2D">
        <w:rPr>
          <w:color w:val="000000" w:themeColor="text1"/>
        </w:rPr>
        <w:t>п</w:t>
      </w:r>
      <w:r w:rsidR="00991A2D" w:rsidRPr="00991A2D">
        <w:rPr>
          <w:color w:val="000000" w:themeColor="text1"/>
        </w:rPr>
        <w:t>ророк</w:t>
      </w:r>
      <w:r w:rsidR="00991A2D">
        <w:rPr>
          <w:color w:val="000000" w:themeColor="text1"/>
        </w:rPr>
        <w:t xml:space="preserve"> </w:t>
      </w:r>
      <w:r w:rsidR="00C56DFA" w:rsidRPr="00C56DFA">
        <w:rPr>
          <w:color w:val="000000" w:themeColor="text1"/>
        </w:rPr>
        <w:t>(да благословит его Аллах и приветствует)</w:t>
      </w:r>
      <w:r w:rsidR="00991A2D" w:rsidRPr="00991A2D">
        <w:rPr>
          <w:color w:val="000000" w:themeColor="text1"/>
        </w:rPr>
        <w:t xml:space="preserve"> брал таяммум о стену.</w:t>
      </w:r>
      <w:r w:rsidR="00991A2D">
        <w:rPr>
          <w:color w:val="000000" w:themeColor="text1"/>
        </w:rPr>
        <w:t xml:space="preserve"> </w:t>
      </w:r>
    </w:p>
    <w:p w:rsidR="00991A2D" w:rsidRPr="00991A2D" w:rsidRDefault="00991A2D" w:rsidP="00991A2D">
      <w:pPr>
        <w:spacing w:line="360" w:lineRule="auto"/>
        <w:rPr>
          <w:color w:val="000000" w:themeColor="text1"/>
        </w:rPr>
      </w:pPr>
      <w:r w:rsidRPr="00991A2D">
        <w:rPr>
          <w:color w:val="000000" w:themeColor="text1"/>
        </w:rPr>
        <w:t>Неправильна та методолог</w:t>
      </w:r>
      <w:r>
        <w:rPr>
          <w:color w:val="000000" w:themeColor="text1"/>
        </w:rPr>
        <w:t>ия (истидляль), по кото</w:t>
      </w:r>
      <w:r w:rsidRPr="00991A2D">
        <w:rPr>
          <w:color w:val="000000" w:themeColor="text1"/>
        </w:rPr>
        <w:t>рой сказали, что хорошей бывает только та почва,</w:t>
      </w:r>
      <w:r>
        <w:rPr>
          <w:color w:val="000000" w:themeColor="text1"/>
        </w:rPr>
        <w:t xml:space="preserve"> в </w:t>
      </w:r>
      <w:r w:rsidRPr="00991A2D">
        <w:rPr>
          <w:color w:val="000000" w:themeColor="text1"/>
        </w:rPr>
        <w:t>которой вырастают растения, опираясь тем самым на слова Аллаха:</w:t>
      </w:r>
      <w:r>
        <w:rPr>
          <w:color w:val="000000" w:themeColor="text1"/>
        </w:rPr>
        <w:t xml:space="preserve"> </w:t>
      </w:r>
      <w:r w:rsidRPr="00991A2D">
        <w:rPr>
          <w:b/>
          <w:bCs/>
          <w:color w:val="000000" w:themeColor="text1"/>
        </w:rPr>
        <w:t>«На хорошей земле растения растут по воле ее Господа, а н</w:t>
      </w:r>
      <w:r>
        <w:rPr>
          <w:b/>
          <w:bCs/>
          <w:color w:val="000000" w:themeColor="text1"/>
        </w:rPr>
        <w:t>а плохой земле они растут с тру</w:t>
      </w:r>
      <w:r w:rsidRPr="00991A2D">
        <w:rPr>
          <w:b/>
          <w:bCs/>
          <w:color w:val="000000" w:themeColor="text1"/>
        </w:rPr>
        <w:t>дом»</w:t>
      </w:r>
      <w:r w:rsidRPr="00991A2D">
        <w:rPr>
          <w:rStyle w:val="ad"/>
          <w:color w:val="000000" w:themeColor="text1"/>
        </w:rPr>
        <w:footnoteReference w:id="176"/>
      </w:r>
      <w:r>
        <w:rPr>
          <w:b/>
          <w:bCs/>
          <w:color w:val="000000" w:themeColor="text1"/>
        </w:rPr>
        <w:t>.</w:t>
      </w:r>
    </w:p>
    <w:p w:rsidR="00F46207" w:rsidRDefault="00991A2D" w:rsidP="00991A2D">
      <w:pPr>
        <w:spacing w:line="360" w:lineRule="auto"/>
        <w:rPr>
          <w:color w:val="000000" w:themeColor="text1"/>
        </w:rPr>
      </w:pPr>
      <w:r w:rsidRPr="00991A2D">
        <w:rPr>
          <w:color w:val="000000" w:themeColor="text1"/>
        </w:rPr>
        <w:t>Ведь этот аят не указывает на желаемое ими, так как на земле, перемешанной с мусором и нечистотами, растения растут лучше. Как видим, эту методологию опровергает окружающая действительность.</w:t>
      </w:r>
      <w:r>
        <w:rPr>
          <w:color w:val="000000" w:themeColor="text1"/>
        </w:rPr>
        <w:t xml:space="preserve"> </w:t>
      </w:r>
    </w:p>
    <w:p w:rsidR="00991A2D" w:rsidRPr="00991A2D" w:rsidRDefault="00991A2D" w:rsidP="00991A2D">
      <w:pPr>
        <w:spacing w:line="360" w:lineRule="auto"/>
        <w:rPr>
          <w:color w:val="000000" w:themeColor="text1"/>
        </w:rPr>
      </w:pPr>
      <w:r>
        <w:rPr>
          <w:color w:val="000000" w:themeColor="text1"/>
        </w:rPr>
        <w:t>Аш-Шаукани</w:t>
      </w:r>
      <w:r w:rsidRPr="00991A2D">
        <w:rPr>
          <w:color w:val="000000" w:themeColor="text1"/>
        </w:rPr>
        <w:t xml:space="preserve"> в «Шарх аль-Мунтак</w:t>
      </w:r>
      <w:r>
        <w:rPr>
          <w:color w:val="000000" w:themeColor="text1"/>
        </w:rPr>
        <w:t>а</w:t>
      </w:r>
      <w:r w:rsidRPr="00991A2D">
        <w:rPr>
          <w:color w:val="000000" w:themeColor="text1"/>
        </w:rPr>
        <w:t xml:space="preserve">» сказал: </w:t>
      </w:r>
      <w:r w:rsidRPr="00991A2D">
        <w:rPr>
          <w:i/>
          <w:iCs/>
          <w:color w:val="000000" w:themeColor="text1"/>
        </w:rPr>
        <w:t>«В К</w:t>
      </w:r>
      <w:r>
        <w:rPr>
          <w:i/>
          <w:iCs/>
          <w:color w:val="000000" w:themeColor="text1"/>
        </w:rPr>
        <w:t>а</w:t>
      </w:r>
      <w:r w:rsidRPr="00991A2D">
        <w:rPr>
          <w:i/>
          <w:iCs/>
          <w:color w:val="000000" w:themeColor="text1"/>
        </w:rPr>
        <w:t>мусе (название словаря) сказано о том, что слово «соид» — это почва или поверхность земли. В Мисбахе (словарь) «соид» — это поверхность земли, неважно, почва ли, песок или что-то другое».</w:t>
      </w:r>
    </w:p>
    <w:p w:rsidR="00991A2D" w:rsidRPr="00991A2D" w:rsidRDefault="00991A2D" w:rsidP="00991A2D">
      <w:pPr>
        <w:spacing w:line="360" w:lineRule="auto"/>
        <w:rPr>
          <w:color w:val="000000" w:themeColor="text1"/>
        </w:rPr>
      </w:pPr>
      <w:r w:rsidRPr="00991A2D">
        <w:rPr>
          <w:color w:val="000000" w:themeColor="text1"/>
        </w:rPr>
        <w:t xml:space="preserve">Сказал аз-Заджадж: </w:t>
      </w:r>
      <w:r w:rsidRPr="00991A2D">
        <w:rPr>
          <w:i/>
          <w:iCs/>
          <w:color w:val="000000" w:themeColor="text1"/>
        </w:rPr>
        <w:t>«Я не знаю разногласий между языковедами в этом вопросе».</w:t>
      </w:r>
      <w:r>
        <w:rPr>
          <w:color w:val="000000" w:themeColor="text1"/>
        </w:rPr>
        <w:t xml:space="preserve"> Сказал аль-Азхари: </w:t>
      </w:r>
      <w:r w:rsidRPr="00991A2D">
        <w:rPr>
          <w:i/>
          <w:iCs/>
          <w:color w:val="000000" w:themeColor="text1"/>
        </w:rPr>
        <w:t>«Мнением большинства ученых является то, что в словах Аллаха «…чистой землей…» под словом «соид» имеется в виду земля».</w:t>
      </w:r>
      <w:r w:rsidRPr="00991A2D">
        <w:rPr>
          <w:color w:val="000000" w:themeColor="text1"/>
        </w:rPr>
        <w:t xml:space="preserve"> А в книге ас-Сагляби «Фикх аль-Люга» сказано: </w:t>
      </w:r>
      <w:r w:rsidRPr="00991A2D">
        <w:rPr>
          <w:i/>
          <w:iCs/>
          <w:color w:val="000000" w:themeColor="text1"/>
        </w:rPr>
        <w:t>«Соид — это почва на поверхности земли»</w:t>
      </w:r>
      <w:r w:rsidRPr="00991A2D">
        <w:rPr>
          <w:color w:val="000000" w:themeColor="text1"/>
        </w:rPr>
        <w:t xml:space="preserve">,— и не упомянуто ничего другого. А в «аль-Мисбах» сказано: </w:t>
      </w:r>
      <w:r w:rsidRPr="00991A2D">
        <w:rPr>
          <w:i/>
          <w:iCs/>
          <w:color w:val="000000" w:themeColor="text1"/>
        </w:rPr>
        <w:t>«Слово «соид» в речи арабов применяется ко всем видам грунта, который находится на земле».</w:t>
      </w:r>
      <w:r w:rsidRPr="00991A2D">
        <w:rPr>
          <w:color w:val="000000" w:themeColor="text1"/>
        </w:rPr>
        <w:t xml:space="preserve"> Поддерживает мнение о том, что «соид» является общим понятием для земли, тот факт, что </w:t>
      </w:r>
      <w:r>
        <w:rPr>
          <w:color w:val="000000" w:themeColor="text1"/>
        </w:rPr>
        <w:t>п</w:t>
      </w:r>
      <w:r w:rsidRPr="00991A2D">
        <w:rPr>
          <w:color w:val="000000" w:themeColor="text1"/>
        </w:rPr>
        <w:t>ророк</w:t>
      </w:r>
      <w:r w:rsidR="002232E2">
        <w:rPr>
          <w:color w:val="000000" w:themeColor="text1"/>
        </w:rPr>
        <w:t xml:space="preserve"> </w:t>
      </w:r>
      <w:r w:rsidR="002232E2" w:rsidRPr="002232E2">
        <w:rPr>
          <w:color w:val="000000" w:themeColor="text1"/>
        </w:rPr>
        <w:t>(да благословит его Аллах и приветствует)</w:t>
      </w:r>
      <w:r w:rsidRPr="00991A2D">
        <w:rPr>
          <w:color w:val="000000" w:themeColor="text1"/>
        </w:rPr>
        <w:t xml:space="preserve"> взял таяммум о стену.</w:t>
      </w:r>
    </w:p>
    <w:p w:rsidR="00991A2D" w:rsidRPr="00991A2D" w:rsidRDefault="00991A2D" w:rsidP="00991A2D">
      <w:pPr>
        <w:spacing w:line="360" w:lineRule="auto"/>
        <w:rPr>
          <w:color w:val="000000" w:themeColor="text1"/>
        </w:rPr>
      </w:pPr>
      <w:r w:rsidRPr="00991A2D">
        <w:rPr>
          <w:color w:val="000000" w:themeColor="text1"/>
        </w:rPr>
        <w:t>Имам аш-Шафи</w:t>
      </w:r>
      <w:r>
        <w:rPr>
          <w:color w:val="000000" w:themeColor="text1"/>
        </w:rPr>
        <w:t>′</w:t>
      </w:r>
      <w:r w:rsidRPr="00991A2D">
        <w:rPr>
          <w:color w:val="000000" w:themeColor="text1"/>
        </w:rPr>
        <w:t xml:space="preserve">и, Ахмад и Дауд считали, что нужно брать таяммум только землей, у которой есть пыль. А Малик, Абу Ханифа, </w:t>
      </w:r>
      <w:r>
        <w:rPr>
          <w:color w:val="000000" w:themeColor="text1"/>
        </w:rPr>
        <w:t>′</w:t>
      </w:r>
      <w:r w:rsidRPr="00991A2D">
        <w:rPr>
          <w:color w:val="000000" w:themeColor="text1"/>
        </w:rPr>
        <w:t>Ат</w:t>
      </w:r>
      <w:r>
        <w:rPr>
          <w:color w:val="000000" w:themeColor="text1"/>
        </w:rPr>
        <w:t>а</w:t>
      </w:r>
      <w:r w:rsidRPr="00991A2D">
        <w:rPr>
          <w:color w:val="000000" w:themeColor="text1"/>
        </w:rPr>
        <w:t>, аль-Ауза</w:t>
      </w:r>
      <w:r>
        <w:rPr>
          <w:color w:val="000000" w:themeColor="text1"/>
        </w:rPr>
        <w:t>′и и ас-Сау</w:t>
      </w:r>
      <w:r w:rsidRPr="00991A2D">
        <w:rPr>
          <w:color w:val="000000" w:themeColor="text1"/>
        </w:rPr>
        <w:t xml:space="preserve">ри считали, что можно </w:t>
      </w:r>
      <w:r w:rsidRPr="00991A2D">
        <w:rPr>
          <w:color w:val="000000" w:themeColor="text1"/>
        </w:rPr>
        <w:lastRenderedPageBreak/>
        <w:t>брать таяммум всем, что есть на поверхности зем</w:t>
      </w:r>
      <w:r>
        <w:rPr>
          <w:color w:val="000000" w:themeColor="text1"/>
        </w:rPr>
        <w:t>ли. Те, кто ограничивали возмож</w:t>
      </w:r>
      <w:r w:rsidRPr="00991A2D">
        <w:rPr>
          <w:color w:val="000000" w:themeColor="text1"/>
        </w:rPr>
        <w:t>ность взятия таяммума только землей, опирались на хадис от Хуз</w:t>
      </w:r>
      <w:r>
        <w:rPr>
          <w:color w:val="000000" w:themeColor="text1"/>
        </w:rPr>
        <w:t>е</w:t>
      </w:r>
      <w:r w:rsidRPr="00991A2D">
        <w:rPr>
          <w:color w:val="000000" w:themeColor="text1"/>
        </w:rPr>
        <w:t xml:space="preserve">йфы, который находится в «Сахих» Муслим, о том, что </w:t>
      </w:r>
      <w:r>
        <w:rPr>
          <w:color w:val="000000" w:themeColor="text1"/>
        </w:rPr>
        <w:t>п</w:t>
      </w:r>
      <w:r w:rsidRPr="00991A2D">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991A2D">
        <w:rPr>
          <w:color w:val="000000" w:themeColor="text1"/>
        </w:rPr>
        <w:t xml:space="preserve"> сказал:</w:t>
      </w:r>
      <w:r>
        <w:rPr>
          <w:color w:val="000000" w:themeColor="text1"/>
        </w:rPr>
        <w:t xml:space="preserve"> </w:t>
      </w:r>
      <w:r w:rsidRPr="00991A2D">
        <w:rPr>
          <w:b/>
          <w:bCs/>
          <w:i/>
          <w:iCs/>
          <w:color w:val="000000" w:themeColor="text1"/>
        </w:rPr>
        <w:t>«Песочная земля сделана для нас чистой и очищающей»</w:t>
      </w:r>
      <w:r>
        <w:rPr>
          <w:color w:val="000000" w:themeColor="text1"/>
        </w:rPr>
        <w:t>.</w:t>
      </w:r>
    </w:p>
    <w:p w:rsidR="00F46207" w:rsidRDefault="00991A2D" w:rsidP="00991A2D">
      <w:pPr>
        <w:spacing w:line="360" w:lineRule="auto"/>
        <w:rPr>
          <w:color w:val="000000" w:themeColor="text1"/>
        </w:rPr>
      </w:pPr>
      <w:r w:rsidRPr="00991A2D">
        <w:rPr>
          <w:color w:val="000000" w:themeColor="text1"/>
        </w:rPr>
        <w:t>Они сказали, что эта конкретика разъясняет обобщающие доводы. На это ответили тем, что под</w:t>
      </w:r>
      <w:r w:rsidRPr="00991A2D">
        <w:t xml:space="preserve"> </w:t>
      </w:r>
      <w:r w:rsidRPr="00991A2D">
        <w:rPr>
          <w:color w:val="000000" w:themeColor="text1"/>
        </w:rPr>
        <w:t>словом «турба», упомянутом в хадисе, понимается не только земля с пылью, указав на то, что их методология не верна</w:t>
      </w:r>
      <w:r>
        <w:rPr>
          <w:rStyle w:val="ad"/>
          <w:color w:val="000000" w:themeColor="text1"/>
        </w:rPr>
        <w:footnoteReference w:id="177"/>
      </w:r>
      <w:r w:rsidRPr="00991A2D">
        <w:rPr>
          <w:color w:val="000000" w:themeColor="text1"/>
        </w:rPr>
        <w:t>.</w:t>
      </w:r>
    </w:p>
    <w:p w:rsidR="00991A2D" w:rsidRPr="003F22B2" w:rsidRDefault="00991A2D" w:rsidP="00991A2D">
      <w:pPr>
        <w:pStyle w:val="3"/>
      </w:pPr>
      <w:r w:rsidRPr="00F60D0D">
        <w:rPr>
          <w:sz w:val="28"/>
          <w:szCs w:val="28"/>
        </w:rPr>
        <w:t>•</w:t>
      </w:r>
      <w:r>
        <w:t xml:space="preserve"> ВОПРОС № 1: ЧТО ДОЗВОЛЕНО ПОСЛЕ ТАЯММУМА?</w:t>
      </w:r>
    </w:p>
    <w:p w:rsidR="00991A2D" w:rsidRPr="00F91BD4" w:rsidRDefault="00991A2D" w:rsidP="00991A2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«Таяммум делает разрешенным всё то, что делает разрешенным малое и полное омовение, если человек не нашёл воду».  </w:t>
      </w:r>
    </w:p>
    <w:p w:rsidR="00991A2D" w:rsidRPr="00991A2D" w:rsidRDefault="00991A2D" w:rsidP="00991A2D">
      <w:pPr>
        <w:spacing w:line="360" w:lineRule="auto"/>
        <w:rPr>
          <w:color w:val="000000" w:themeColor="text1"/>
        </w:rPr>
      </w:pPr>
      <w:r w:rsidRPr="00991A2D">
        <w:rPr>
          <w:color w:val="000000" w:themeColor="text1"/>
        </w:rPr>
        <w:t>Потому что хукм разрешенного таяммума такой же, как и хукм малого омовения, для того, у кого есть гусль, и такой же, как хукм гусля, у того, кто осквернен и находится без гусля. И он совершает намаз так же, как и тот, у кого есть малое омовение, и ему разрешено то же, что разрешено тому, у кого есть гусль. Он может читать много намазов, и не портится таяммум после окончания одного намаза, не портится он, если человек занялся после намаза ещё чем-то,</w:t>
      </w:r>
      <w:r>
        <w:rPr>
          <w:color w:val="000000" w:themeColor="text1"/>
        </w:rPr>
        <w:t xml:space="preserve"> </w:t>
      </w:r>
      <w:r w:rsidRPr="00991A2D">
        <w:rPr>
          <w:color w:val="000000" w:themeColor="text1"/>
        </w:rPr>
        <w:t>и</w:t>
      </w:r>
      <w:r>
        <w:rPr>
          <w:color w:val="000000" w:themeColor="text1"/>
        </w:rPr>
        <w:t xml:space="preserve"> </w:t>
      </w:r>
      <w:r w:rsidRPr="00991A2D">
        <w:rPr>
          <w:color w:val="000000" w:themeColor="text1"/>
        </w:rPr>
        <w:t xml:space="preserve">не портится по прошествии времени. Это и является истиной, хотя есть в этом известное разногласие. Доказательства узаконенности таяммума по причине отсутствия воды установлены Кораном и </w:t>
      </w:r>
      <w:r>
        <w:rPr>
          <w:color w:val="000000" w:themeColor="text1"/>
        </w:rPr>
        <w:t>С</w:t>
      </w:r>
      <w:r w:rsidRPr="00991A2D">
        <w:rPr>
          <w:color w:val="000000" w:themeColor="text1"/>
        </w:rPr>
        <w:t>унной.</w:t>
      </w:r>
    </w:p>
    <w:p w:rsidR="00F46207" w:rsidRPr="00991A2D" w:rsidRDefault="00991A2D" w:rsidP="00991A2D">
      <w:pPr>
        <w:spacing w:line="360" w:lineRule="auto"/>
        <w:rPr>
          <w:i/>
          <w:iCs/>
          <w:color w:val="000000" w:themeColor="text1"/>
        </w:rPr>
      </w:pPr>
      <w:r>
        <w:rPr>
          <w:color w:val="000000" w:themeColor="text1"/>
        </w:rPr>
        <w:t xml:space="preserve">В </w:t>
      </w:r>
      <w:r w:rsidRPr="00991A2D">
        <w:rPr>
          <w:color w:val="000000" w:themeColor="text1"/>
        </w:rPr>
        <w:t xml:space="preserve">«Худжа» сказано: </w:t>
      </w:r>
      <w:r w:rsidRPr="00991A2D">
        <w:rPr>
          <w:i/>
          <w:iCs/>
          <w:color w:val="000000" w:themeColor="text1"/>
        </w:rPr>
        <w:t>«Я не нашел ни одного достоверного хадиса, где было бы ясно сказано, что таяммум надо брать перед каждым обязательным намазом или то, что нельзя его брать убежавшему рабу</w:t>
      </w:r>
      <w:r w:rsidRPr="00991A2D">
        <w:rPr>
          <w:i/>
          <w:iCs/>
        </w:rPr>
        <w:t xml:space="preserve"> </w:t>
      </w:r>
      <w:r w:rsidRPr="00991A2D">
        <w:rPr>
          <w:i/>
          <w:iCs/>
          <w:color w:val="000000" w:themeColor="text1"/>
        </w:rPr>
        <w:t>и</w:t>
      </w:r>
      <w:r w:rsidRPr="00991A2D">
        <w:rPr>
          <w:i/>
          <w:iCs/>
          <w:color w:val="000000" w:themeColor="text1"/>
        </w:rPr>
        <w:tab/>
        <w:t>тому подобное. Это всего лишь людские толкования. И нет разницы между таяммумом, взятым для гусля,</w:t>
      </w:r>
      <w:r>
        <w:rPr>
          <w:i/>
          <w:iCs/>
          <w:color w:val="000000" w:themeColor="text1"/>
        </w:rPr>
        <w:t xml:space="preserve"> и </w:t>
      </w:r>
      <w:r w:rsidRPr="00991A2D">
        <w:rPr>
          <w:i/>
          <w:iCs/>
          <w:color w:val="000000" w:themeColor="text1"/>
        </w:rPr>
        <w:t>таяммумом, взятым для малого омовения. Также не нужно валяться в земле, ведь в голову не приходят границы и правила этого валяния, и в этом содержится трудность. Под болезнью же подразумевается вредоносный холод, на что указывает хадис от Амра ибн аль-Аса. А путешествие не является условием для таяммума, ведь путешествие — вс</w:t>
      </w:r>
      <w:r>
        <w:rPr>
          <w:i/>
          <w:iCs/>
          <w:color w:val="000000" w:themeColor="text1"/>
        </w:rPr>
        <w:t>его лишь пример, когда чаще всего не бывает воды</w:t>
      </w:r>
      <w:r w:rsidRPr="00991A2D">
        <w:rPr>
          <w:i/>
          <w:iCs/>
          <w:color w:val="000000" w:themeColor="text1"/>
        </w:rPr>
        <w:t>».</w:t>
      </w:r>
    </w:p>
    <w:p w:rsidR="00991A2D" w:rsidRPr="00F91BD4" w:rsidRDefault="00991A2D" w:rsidP="00991A2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«…или если человек опасается вреда по причине использования воды…».   </w:t>
      </w:r>
    </w:p>
    <w:p w:rsidR="00F46207" w:rsidRDefault="00991A2D" w:rsidP="001178A9">
      <w:pPr>
        <w:spacing w:line="360" w:lineRule="auto"/>
        <w:rPr>
          <w:color w:val="000000" w:themeColor="text1"/>
        </w:rPr>
      </w:pPr>
      <w:r w:rsidRPr="00991A2D">
        <w:rPr>
          <w:color w:val="000000" w:themeColor="text1"/>
        </w:rPr>
        <w:lastRenderedPageBreak/>
        <w:t>На это указывает хадис</w:t>
      </w:r>
      <w:r>
        <w:rPr>
          <w:color w:val="000000" w:themeColor="text1"/>
        </w:rPr>
        <w:t xml:space="preserve"> от Джабира, приведенный ад-Дара</w:t>
      </w:r>
      <w:r w:rsidRPr="00991A2D">
        <w:rPr>
          <w:color w:val="000000" w:themeColor="text1"/>
        </w:rPr>
        <w:t xml:space="preserve">кутни, Абу Даудом и Ибн Маджа, в котором Джабир сказал: </w:t>
      </w:r>
      <w:r w:rsidRPr="001178A9">
        <w:rPr>
          <w:i/>
          <w:iCs/>
          <w:color w:val="000000" w:themeColor="text1"/>
        </w:rPr>
        <w:t>«Мы отправились в поездку, и в одного из нас попал камень, разбив ему голову. Во сне у него произошла поллюция, и он спросил у своих спутников: «Могу ли я очиститься песком?»</w:t>
      </w:r>
      <w:r w:rsidR="001178A9" w:rsidRPr="001178A9">
        <w:rPr>
          <w:i/>
          <w:iCs/>
          <w:color w:val="000000" w:themeColor="text1"/>
        </w:rPr>
        <w:t>.</w:t>
      </w:r>
      <w:r w:rsidRPr="001178A9">
        <w:rPr>
          <w:i/>
          <w:iCs/>
          <w:color w:val="000000" w:themeColor="text1"/>
        </w:rPr>
        <w:t xml:space="preserve"> Они ответили: «Мы думаем, что ты не должен очищаться песком, если можешь искупаться водой». Он искупался и умер. Вернувшись, люди рассказали об этом </w:t>
      </w:r>
      <w:r w:rsidR="001178A9" w:rsidRPr="001178A9">
        <w:rPr>
          <w:i/>
          <w:iCs/>
          <w:color w:val="000000" w:themeColor="text1"/>
        </w:rPr>
        <w:t>п</w:t>
      </w:r>
      <w:r w:rsidRPr="001178A9">
        <w:rPr>
          <w:i/>
          <w:iCs/>
          <w:color w:val="000000" w:themeColor="text1"/>
        </w:rPr>
        <w:t>осланнику Аллаха</w:t>
      </w:r>
      <w:r w:rsidR="001178A9">
        <w:rPr>
          <w:i/>
          <w:iCs/>
          <w:color w:val="000000" w:themeColor="text1"/>
        </w:rPr>
        <w:t xml:space="preserve"> </w:t>
      </w:r>
      <w:r w:rsidR="00C56DFA" w:rsidRPr="00C56DFA">
        <w:rPr>
          <w:i/>
          <w:iCs/>
          <w:color w:val="000000" w:themeColor="text1"/>
        </w:rPr>
        <w:t>(да благословит его Аллах и приветствует)</w:t>
      </w:r>
      <w:r w:rsidRPr="001178A9">
        <w:rPr>
          <w:i/>
          <w:iCs/>
          <w:color w:val="000000" w:themeColor="text1"/>
        </w:rPr>
        <w:t xml:space="preserve"> и он сказал:</w:t>
      </w:r>
      <w:r w:rsidR="001178A9" w:rsidRPr="001178A9">
        <w:rPr>
          <w:i/>
          <w:iCs/>
          <w:color w:val="000000" w:themeColor="text1"/>
        </w:rPr>
        <w:t xml:space="preserve"> </w:t>
      </w:r>
      <w:r w:rsidRPr="001178A9">
        <w:rPr>
          <w:b/>
          <w:bCs/>
          <w:i/>
          <w:iCs/>
          <w:color w:val="000000" w:themeColor="text1"/>
        </w:rPr>
        <w:t>«Они убили его</w:t>
      </w:r>
      <w:r w:rsidR="001178A9" w:rsidRPr="001178A9">
        <w:rPr>
          <w:b/>
          <w:bCs/>
          <w:i/>
          <w:iCs/>
          <w:color w:val="000000" w:themeColor="text1"/>
        </w:rPr>
        <w:t>, пусть же Аллах убьет их! Поче</w:t>
      </w:r>
      <w:r w:rsidRPr="001178A9">
        <w:rPr>
          <w:b/>
          <w:bCs/>
          <w:i/>
          <w:iCs/>
          <w:color w:val="000000" w:themeColor="text1"/>
        </w:rPr>
        <w:t>му они не спросили о том, чего не знали?! Вои</w:t>
      </w:r>
      <w:r w:rsidR="001178A9" w:rsidRPr="001178A9">
        <w:rPr>
          <w:b/>
          <w:bCs/>
          <w:i/>
          <w:iCs/>
          <w:color w:val="000000" w:themeColor="text1"/>
        </w:rPr>
        <w:t>с</w:t>
      </w:r>
      <w:r w:rsidRPr="001178A9">
        <w:rPr>
          <w:b/>
          <w:bCs/>
          <w:i/>
          <w:iCs/>
          <w:color w:val="000000" w:themeColor="text1"/>
        </w:rPr>
        <w:t>тину, исцеление невежества — это вопрос! Ему было дос</w:t>
      </w:r>
      <w:r w:rsidR="001178A9" w:rsidRPr="001178A9">
        <w:rPr>
          <w:b/>
          <w:bCs/>
          <w:i/>
          <w:iCs/>
          <w:color w:val="000000" w:themeColor="text1"/>
        </w:rPr>
        <w:t>таточно очиститься песком, пере</w:t>
      </w:r>
      <w:r w:rsidRPr="001178A9">
        <w:rPr>
          <w:b/>
          <w:bCs/>
          <w:i/>
          <w:iCs/>
          <w:color w:val="000000" w:themeColor="text1"/>
        </w:rPr>
        <w:t xml:space="preserve">вязать рану, обтереть повязку </w:t>
      </w:r>
      <w:r w:rsidR="001178A9" w:rsidRPr="001178A9">
        <w:rPr>
          <w:b/>
          <w:bCs/>
          <w:i/>
          <w:iCs/>
          <w:color w:val="000000" w:themeColor="text1"/>
        </w:rPr>
        <w:t>и помыть всё остальное тело»</w:t>
      </w:r>
      <w:r w:rsidR="001178A9" w:rsidRPr="001178A9">
        <w:rPr>
          <w:rStyle w:val="ad"/>
          <w:color w:val="000000" w:themeColor="text1"/>
        </w:rPr>
        <w:footnoteReference w:id="178"/>
      </w:r>
      <w:r w:rsidRPr="001178A9">
        <w:rPr>
          <w:color w:val="000000" w:themeColor="text1"/>
        </w:rPr>
        <w:t>.</w:t>
      </w:r>
    </w:p>
    <w:p w:rsidR="001178A9" w:rsidRDefault="001178A9" w:rsidP="001178A9">
      <w:pPr>
        <w:spacing w:line="360" w:lineRule="auto"/>
        <w:rPr>
          <w:color w:val="000000" w:themeColor="text1"/>
        </w:rPr>
      </w:pPr>
      <w:r>
        <w:rPr>
          <w:color w:val="000000" w:themeColor="text1"/>
        </w:rPr>
        <w:t xml:space="preserve">В </w:t>
      </w:r>
      <w:r w:rsidRPr="001178A9">
        <w:rPr>
          <w:color w:val="000000" w:themeColor="text1"/>
        </w:rPr>
        <w:t>одном из зве</w:t>
      </w:r>
      <w:r>
        <w:rPr>
          <w:color w:val="000000" w:themeColor="text1"/>
        </w:rPr>
        <w:t>ньев цепочки передатчиков содер</w:t>
      </w:r>
      <w:r w:rsidRPr="001178A9">
        <w:rPr>
          <w:color w:val="000000" w:themeColor="text1"/>
        </w:rPr>
        <w:t xml:space="preserve">жится один только Зубайр </w:t>
      </w:r>
      <w:r>
        <w:rPr>
          <w:color w:val="000000" w:themeColor="text1"/>
        </w:rPr>
        <w:t>ибн Харик, он — не силь</w:t>
      </w:r>
      <w:r w:rsidRPr="001178A9">
        <w:rPr>
          <w:color w:val="000000" w:themeColor="text1"/>
        </w:rPr>
        <w:t>ный. По другому</w:t>
      </w:r>
      <w:r>
        <w:rPr>
          <w:color w:val="000000" w:themeColor="text1"/>
        </w:rPr>
        <w:t xml:space="preserve"> пути хадис передан от Ибн ′Абба</w:t>
      </w:r>
      <w:r w:rsidRPr="001178A9">
        <w:rPr>
          <w:color w:val="000000" w:themeColor="text1"/>
        </w:rPr>
        <w:t>са. Большинство ученых считает дозволенным брать таяммум при наличии воды, если есть оправдание.</w:t>
      </w:r>
    </w:p>
    <w:p w:rsidR="001178A9" w:rsidRPr="001178A9" w:rsidRDefault="001178A9" w:rsidP="001178A9">
      <w:pPr>
        <w:spacing w:line="360" w:lineRule="auto"/>
        <w:rPr>
          <w:color w:val="000000" w:themeColor="text1"/>
        </w:rPr>
      </w:pPr>
      <w:r w:rsidRPr="001178A9">
        <w:rPr>
          <w:color w:val="000000" w:themeColor="text1"/>
        </w:rPr>
        <w:t>Ахмад ибн Ханбал</w:t>
      </w:r>
      <w:r>
        <w:rPr>
          <w:color w:val="000000" w:themeColor="text1"/>
        </w:rPr>
        <w:t>ь</w:t>
      </w:r>
      <w:r w:rsidRPr="001178A9">
        <w:rPr>
          <w:color w:val="000000" w:themeColor="text1"/>
        </w:rPr>
        <w:t xml:space="preserve"> и аш-Шафи</w:t>
      </w:r>
      <w:r>
        <w:rPr>
          <w:color w:val="000000" w:themeColor="text1"/>
        </w:rPr>
        <w:t>′</w:t>
      </w:r>
      <w:r w:rsidRPr="001178A9">
        <w:rPr>
          <w:color w:val="000000" w:themeColor="text1"/>
        </w:rPr>
        <w:t xml:space="preserve">и в одном из своих мнений сказали, что </w:t>
      </w:r>
      <w:r>
        <w:rPr>
          <w:color w:val="000000" w:themeColor="text1"/>
        </w:rPr>
        <w:t>нельзя брать таяммум из-за бояз</w:t>
      </w:r>
      <w:r w:rsidRPr="001178A9">
        <w:rPr>
          <w:color w:val="000000" w:themeColor="text1"/>
        </w:rPr>
        <w:t>ни вреда, но я не</w:t>
      </w:r>
      <w:r>
        <w:rPr>
          <w:color w:val="000000" w:themeColor="text1"/>
        </w:rPr>
        <w:t xml:space="preserve"> знаю достоверность этого выска</w:t>
      </w:r>
      <w:r w:rsidRPr="001178A9">
        <w:rPr>
          <w:color w:val="000000" w:themeColor="text1"/>
        </w:rPr>
        <w:t xml:space="preserve">зывания, ведь слова Аллаха </w:t>
      </w:r>
      <w:r w:rsidRPr="001178A9">
        <w:rPr>
          <w:b/>
          <w:bCs/>
          <w:color w:val="000000" w:themeColor="text1"/>
        </w:rPr>
        <w:t>«Если же вы больны»</w:t>
      </w:r>
      <w:r w:rsidRPr="001178A9">
        <w:rPr>
          <w:color w:val="000000" w:themeColor="text1"/>
        </w:rPr>
        <w:t xml:space="preserve"> поддерживают э</w:t>
      </w:r>
      <w:r>
        <w:rPr>
          <w:color w:val="000000" w:themeColor="text1"/>
        </w:rPr>
        <w:t>тот хадис. Также это поддержива</w:t>
      </w:r>
      <w:r w:rsidRPr="001178A9">
        <w:rPr>
          <w:color w:val="000000" w:themeColor="text1"/>
        </w:rPr>
        <w:t xml:space="preserve">ет хадис от </w:t>
      </w:r>
      <w:r>
        <w:rPr>
          <w:color w:val="000000" w:themeColor="text1"/>
        </w:rPr>
        <w:t>′</w:t>
      </w:r>
      <w:r w:rsidRPr="001178A9">
        <w:rPr>
          <w:color w:val="000000" w:themeColor="text1"/>
        </w:rPr>
        <w:t xml:space="preserve">Али о </w:t>
      </w:r>
      <w:r>
        <w:rPr>
          <w:color w:val="000000" w:themeColor="text1"/>
        </w:rPr>
        <w:t>протирании на повязки</w:t>
      </w:r>
      <w:r>
        <w:rPr>
          <w:rStyle w:val="ad"/>
          <w:color w:val="000000" w:themeColor="text1"/>
        </w:rPr>
        <w:footnoteReference w:id="179"/>
      </w:r>
      <w:r>
        <w:rPr>
          <w:color w:val="000000" w:themeColor="text1"/>
        </w:rPr>
        <w:t>. А так</w:t>
      </w:r>
      <w:r w:rsidRPr="001178A9">
        <w:rPr>
          <w:color w:val="000000" w:themeColor="text1"/>
        </w:rPr>
        <w:t xml:space="preserve">же хадис от </w:t>
      </w:r>
      <w:r>
        <w:rPr>
          <w:color w:val="000000" w:themeColor="text1"/>
        </w:rPr>
        <w:t>′</w:t>
      </w:r>
      <w:r w:rsidRPr="001178A9">
        <w:rPr>
          <w:color w:val="000000" w:themeColor="text1"/>
        </w:rPr>
        <w:t>Амра ибн аль-</w:t>
      </w:r>
      <w:r>
        <w:rPr>
          <w:color w:val="000000" w:themeColor="text1"/>
        </w:rPr>
        <w:t>′</w:t>
      </w:r>
      <w:r w:rsidRPr="001178A9">
        <w:rPr>
          <w:color w:val="000000" w:themeColor="text1"/>
        </w:rPr>
        <w:t xml:space="preserve">Аса, в котором говорится, что </w:t>
      </w:r>
      <w:r>
        <w:rPr>
          <w:color w:val="000000" w:themeColor="text1"/>
        </w:rPr>
        <w:t>п</w:t>
      </w:r>
      <w:r w:rsidRPr="001178A9">
        <w:rPr>
          <w:color w:val="000000" w:themeColor="text1"/>
        </w:rPr>
        <w:t>ророк</w:t>
      </w:r>
      <w:r w:rsidR="002232E2">
        <w:rPr>
          <w:color w:val="000000" w:themeColor="text1"/>
        </w:rPr>
        <w:t xml:space="preserve"> </w:t>
      </w:r>
      <w:r w:rsidR="002232E2" w:rsidRPr="002232E2">
        <w:rPr>
          <w:color w:val="000000" w:themeColor="text1"/>
        </w:rPr>
        <w:t>(да благословит его Аллах и приветствует)</w:t>
      </w:r>
      <w:r w:rsidRPr="001178A9">
        <w:rPr>
          <w:color w:val="000000" w:themeColor="text1"/>
        </w:rPr>
        <w:t xml:space="preserve"> отправил их на битву «Обладателей цепей», и в холод</w:t>
      </w:r>
      <w:r>
        <w:rPr>
          <w:color w:val="000000" w:themeColor="text1"/>
        </w:rPr>
        <w:t>ную ночь у Амра произошла поллю</w:t>
      </w:r>
      <w:r w:rsidRPr="001178A9">
        <w:rPr>
          <w:color w:val="000000" w:themeColor="text1"/>
        </w:rPr>
        <w:t xml:space="preserve">ция. Он взял таяммум и прочитал намаз имамом для своих спутников. Когда они вернулись, то рассказали об этом </w:t>
      </w:r>
      <w:r>
        <w:rPr>
          <w:color w:val="000000" w:themeColor="text1"/>
        </w:rPr>
        <w:t>п</w:t>
      </w:r>
      <w:r w:rsidRPr="001178A9">
        <w:rPr>
          <w:color w:val="000000" w:themeColor="text1"/>
        </w:rPr>
        <w:t>осланнику Аллаха</w:t>
      </w:r>
      <w:r>
        <w:rPr>
          <w:color w:val="000000" w:themeColor="text1"/>
        </w:rPr>
        <w:t xml:space="preserve"> </w:t>
      </w:r>
      <w:r w:rsidR="00C56DFA" w:rsidRPr="00C56DFA">
        <w:rPr>
          <w:color w:val="000000" w:themeColor="text1"/>
        </w:rPr>
        <w:t>(да благословит его Аллах и приветствует)</w:t>
      </w:r>
      <w:r w:rsidRPr="001178A9">
        <w:rPr>
          <w:color w:val="000000" w:themeColor="text1"/>
        </w:rPr>
        <w:t xml:space="preserve"> и он сказал: </w:t>
      </w:r>
      <w:r w:rsidRPr="001178A9">
        <w:rPr>
          <w:b/>
          <w:bCs/>
          <w:i/>
          <w:iCs/>
          <w:color w:val="000000" w:themeColor="text1"/>
        </w:rPr>
        <w:t xml:space="preserve">«О </w:t>
      </w:r>
      <w:r>
        <w:rPr>
          <w:b/>
          <w:bCs/>
          <w:i/>
          <w:iCs/>
          <w:color w:val="000000" w:themeColor="text1"/>
        </w:rPr>
        <w:t>′</w:t>
      </w:r>
      <w:r w:rsidRPr="001178A9">
        <w:rPr>
          <w:b/>
          <w:bCs/>
          <w:i/>
          <w:iCs/>
          <w:color w:val="000000" w:themeColor="text1"/>
        </w:rPr>
        <w:t>Амр! Ты что, молился</w:t>
      </w:r>
      <w:r>
        <w:rPr>
          <w:b/>
          <w:bCs/>
          <w:i/>
          <w:iCs/>
          <w:color w:val="000000" w:themeColor="text1"/>
        </w:rPr>
        <w:t xml:space="preserve"> со своими спутниками в оскверн</w:t>
      </w:r>
      <w:r w:rsidRPr="001178A9">
        <w:rPr>
          <w:b/>
          <w:bCs/>
          <w:i/>
          <w:iCs/>
          <w:color w:val="000000" w:themeColor="text1"/>
        </w:rPr>
        <w:t>енном состоянии?»</w:t>
      </w:r>
      <w:r>
        <w:rPr>
          <w:b/>
          <w:bCs/>
          <w:i/>
          <w:iCs/>
          <w:color w:val="000000" w:themeColor="text1"/>
        </w:rPr>
        <w:t>.</w:t>
      </w:r>
      <w:r w:rsidRPr="001178A9">
        <w:rPr>
          <w:color w:val="000000" w:themeColor="text1"/>
        </w:rPr>
        <w:t xml:space="preserve"> Он ответил: </w:t>
      </w:r>
      <w:r w:rsidRPr="001178A9">
        <w:rPr>
          <w:i/>
          <w:iCs/>
          <w:color w:val="000000" w:themeColor="text1"/>
        </w:rPr>
        <w:t xml:space="preserve">«Я вспомнил слова Всевышнего Аллаха: </w:t>
      </w:r>
      <w:r w:rsidRPr="001178A9">
        <w:rPr>
          <w:b/>
          <w:bCs/>
          <w:color w:val="000000" w:themeColor="text1"/>
        </w:rPr>
        <w:t>«Не убивайте самих себя, ведь Аллах милостив к вам»</w:t>
      </w:r>
      <w:r w:rsidRPr="001178A9">
        <w:rPr>
          <w:rStyle w:val="ad"/>
          <w:color w:val="000000" w:themeColor="text1"/>
        </w:rPr>
        <w:footnoteReference w:id="180"/>
      </w:r>
      <w:r w:rsidRPr="001178A9">
        <w:rPr>
          <w:color w:val="000000" w:themeColor="text1"/>
        </w:rPr>
        <w:t xml:space="preserve"> </w:t>
      </w:r>
      <w:r w:rsidRPr="001178A9">
        <w:rPr>
          <w:i/>
          <w:iCs/>
          <w:color w:val="000000" w:themeColor="text1"/>
        </w:rPr>
        <w:t>— и</w:t>
      </w:r>
      <w:r w:rsidRPr="001178A9">
        <w:rPr>
          <w:i/>
          <w:iCs/>
          <w:color w:val="000000" w:themeColor="text1"/>
        </w:rPr>
        <w:tab/>
        <w:t>взял таяммум, потом совершил намаз</w:t>
      </w:r>
      <w:r w:rsidRPr="001178A9">
        <w:rPr>
          <w:color w:val="000000" w:themeColor="text1"/>
        </w:rPr>
        <w:t>». Пророк</w:t>
      </w:r>
      <w:r>
        <w:rPr>
          <w:color w:val="000000" w:themeColor="text1"/>
        </w:rPr>
        <w:t xml:space="preserve"> </w:t>
      </w:r>
      <w:r w:rsidR="00C56DFA" w:rsidRPr="00C56DFA">
        <w:rPr>
          <w:color w:val="000000" w:themeColor="text1"/>
        </w:rPr>
        <w:t>(да благословит его Аллах и приветствует)</w:t>
      </w:r>
      <w:r w:rsidRPr="001178A9">
        <w:rPr>
          <w:color w:val="000000" w:themeColor="text1"/>
        </w:rPr>
        <w:t xml:space="preserve"> </w:t>
      </w:r>
      <w:r>
        <w:rPr>
          <w:color w:val="000000" w:themeColor="text1"/>
        </w:rPr>
        <w:t>засмеялся и ничего не сказал</w:t>
      </w:r>
      <w:r>
        <w:rPr>
          <w:rStyle w:val="ad"/>
          <w:color w:val="000000" w:themeColor="text1"/>
        </w:rPr>
        <w:footnoteReference w:id="181"/>
      </w:r>
      <w:r w:rsidRPr="001178A9">
        <w:rPr>
          <w:color w:val="000000" w:themeColor="text1"/>
        </w:rPr>
        <w:t>. Этот хадис передали</w:t>
      </w:r>
      <w:r>
        <w:rPr>
          <w:color w:val="000000" w:themeColor="text1"/>
        </w:rPr>
        <w:t xml:space="preserve"> </w:t>
      </w:r>
      <w:r w:rsidRPr="001178A9">
        <w:rPr>
          <w:color w:val="000000" w:themeColor="text1"/>
        </w:rPr>
        <w:t>Ахмад, ад-Дар</w:t>
      </w:r>
      <w:r>
        <w:rPr>
          <w:color w:val="000000" w:themeColor="text1"/>
        </w:rPr>
        <w:t>а</w:t>
      </w:r>
      <w:r w:rsidRPr="001178A9">
        <w:rPr>
          <w:color w:val="000000" w:themeColor="text1"/>
        </w:rPr>
        <w:t>кутни, Ибн Хиббан, аль-Хаким, а также аль-Бухари привел его подвешенную версию.</w:t>
      </w:r>
    </w:p>
    <w:p w:rsidR="00F46207" w:rsidRDefault="001178A9" w:rsidP="001178A9">
      <w:pPr>
        <w:spacing w:line="360" w:lineRule="auto"/>
        <w:rPr>
          <w:color w:val="000000" w:themeColor="text1"/>
        </w:rPr>
      </w:pPr>
      <w:r w:rsidRPr="001178A9">
        <w:rPr>
          <w:color w:val="000000" w:themeColor="text1"/>
        </w:rPr>
        <w:lastRenderedPageBreak/>
        <w:t xml:space="preserve">Сказано в «Худжа»: </w:t>
      </w:r>
      <w:r w:rsidRPr="001178A9">
        <w:rPr>
          <w:i/>
          <w:iCs/>
          <w:color w:val="000000" w:themeColor="text1"/>
        </w:rPr>
        <w:t xml:space="preserve">«Умар и Ибн Мас’уд считали, что таяммум нельзя брать в состоянии большого осквернения. А аят они толковали так, что в нем имеется в виду простое прикосновение к женщине и что оно портит малое омовение, однако хадисы от </w:t>
      </w:r>
      <w:r>
        <w:rPr>
          <w:i/>
          <w:iCs/>
          <w:color w:val="000000" w:themeColor="text1"/>
        </w:rPr>
        <w:t>′</w:t>
      </w:r>
      <w:r w:rsidRPr="001178A9">
        <w:rPr>
          <w:i/>
          <w:iCs/>
          <w:color w:val="000000" w:themeColor="text1"/>
        </w:rPr>
        <w:t xml:space="preserve">Имрана и </w:t>
      </w:r>
      <w:r>
        <w:rPr>
          <w:i/>
          <w:iCs/>
          <w:color w:val="000000" w:themeColor="text1"/>
        </w:rPr>
        <w:t>′</w:t>
      </w:r>
      <w:r w:rsidRPr="001178A9">
        <w:rPr>
          <w:i/>
          <w:iCs/>
          <w:color w:val="000000" w:themeColor="text1"/>
        </w:rPr>
        <w:t>Аммара свидетельствуют об обратном».</w:t>
      </w:r>
    </w:p>
    <w:p w:rsidR="001178A9" w:rsidRPr="003F22B2" w:rsidRDefault="001178A9" w:rsidP="001178A9">
      <w:pPr>
        <w:pStyle w:val="3"/>
      </w:pPr>
      <w:r w:rsidRPr="00F60D0D">
        <w:rPr>
          <w:sz w:val="28"/>
          <w:szCs w:val="28"/>
        </w:rPr>
        <w:t>•</w:t>
      </w:r>
      <w:r>
        <w:t xml:space="preserve"> ВОПРОС № 2: ОРГАНЫ ТАЯММУМА</w:t>
      </w:r>
    </w:p>
    <w:p w:rsidR="001178A9" w:rsidRPr="00F91BD4" w:rsidRDefault="001178A9" w:rsidP="001178A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«Органы таяммума – это лицо и две кисти, которые протирает человек».   </w:t>
      </w:r>
    </w:p>
    <w:p w:rsidR="001178A9" w:rsidRPr="001178A9" w:rsidRDefault="001178A9" w:rsidP="008E1189">
      <w:pPr>
        <w:spacing w:line="360" w:lineRule="auto"/>
        <w:rPr>
          <w:color w:val="000000" w:themeColor="text1"/>
        </w:rPr>
      </w:pPr>
      <w:r>
        <w:rPr>
          <w:color w:val="000000" w:themeColor="text1"/>
        </w:rPr>
        <w:t xml:space="preserve">На это указывают слова и дела пророка </w:t>
      </w:r>
      <w:r w:rsidR="00C56DFA" w:rsidRPr="00C56DFA">
        <w:rPr>
          <w:color w:val="000000" w:themeColor="text1"/>
        </w:rPr>
        <w:t>(да благословит его Аллах и приветствует)</w:t>
      </w:r>
      <w:r>
        <w:rPr>
          <w:color w:val="000000" w:themeColor="text1"/>
        </w:rPr>
        <w:t>, пере</w:t>
      </w:r>
      <w:r w:rsidRPr="001178A9">
        <w:rPr>
          <w:color w:val="000000" w:themeColor="text1"/>
        </w:rPr>
        <w:t xml:space="preserve">данные в достоверных хадисах. А то, что в хадисе упомянуто слово «потом», говорит о необходимости делать это в указанном порядке. Нужно ограничиться кистями рук, так как об этом ясно сказано в хадисах. Среди этих хадисов хадис от </w:t>
      </w:r>
      <w:r>
        <w:rPr>
          <w:color w:val="000000" w:themeColor="text1"/>
        </w:rPr>
        <w:t>′</w:t>
      </w:r>
      <w:r w:rsidRPr="001178A9">
        <w:rPr>
          <w:color w:val="000000" w:themeColor="text1"/>
        </w:rPr>
        <w:t xml:space="preserve">Аммара </w:t>
      </w:r>
      <w:r>
        <w:rPr>
          <w:color w:val="000000" w:themeColor="text1"/>
        </w:rPr>
        <w:t>иб</w:t>
      </w:r>
      <w:r w:rsidRPr="001178A9">
        <w:rPr>
          <w:color w:val="000000" w:themeColor="text1"/>
        </w:rPr>
        <w:t xml:space="preserve">н Ясира, где тот сказал, что </w:t>
      </w:r>
      <w:r>
        <w:rPr>
          <w:color w:val="000000" w:themeColor="text1"/>
        </w:rPr>
        <w:t>п</w:t>
      </w:r>
      <w:r w:rsidRPr="001178A9">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1178A9">
        <w:rPr>
          <w:color w:val="000000" w:themeColor="text1"/>
        </w:rPr>
        <w:t xml:space="preserve"> приказал ему при таяммуме протирать лицо и кисти рук. Привел этот хадис</w:t>
      </w:r>
      <w:r>
        <w:rPr>
          <w:color w:val="000000" w:themeColor="text1"/>
        </w:rPr>
        <w:t xml:space="preserve"> ат-Тирмизи и назвал его достоверным</w:t>
      </w:r>
      <w:r>
        <w:rPr>
          <w:rStyle w:val="ad"/>
          <w:color w:val="000000" w:themeColor="text1"/>
        </w:rPr>
        <w:footnoteReference w:id="182"/>
      </w:r>
      <w:r>
        <w:rPr>
          <w:color w:val="000000" w:themeColor="text1"/>
        </w:rPr>
        <w:t>. Из этого числа так</w:t>
      </w:r>
      <w:r w:rsidRPr="001178A9">
        <w:rPr>
          <w:color w:val="000000" w:themeColor="text1"/>
        </w:rPr>
        <w:t xml:space="preserve">же хадис от </w:t>
      </w:r>
      <w:r>
        <w:rPr>
          <w:color w:val="000000" w:themeColor="text1"/>
        </w:rPr>
        <w:t>′</w:t>
      </w:r>
      <w:r w:rsidRPr="001178A9">
        <w:rPr>
          <w:color w:val="000000" w:themeColor="text1"/>
        </w:rPr>
        <w:t>Аммара, находящийся в двух «Сахихах»,</w:t>
      </w:r>
      <w:r>
        <w:rPr>
          <w:color w:val="000000" w:themeColor="text1"/>
        </w:rPr>
        <w:t xml:space="preserve"> в </w:t>
      </w:r>
      <w:r w:rsidRPr="001178A9">
        <w:rPr>
          <w:color w:val="000000" w:themeColor="text1"/>
        </w:rPr>
        <w:t xml:space="preserve">котором он сказал, что </w:t>
      </w:r>
      <w:r>
        <w:rPr>
          <w:color w:val="000000" w:themeColor="text1"/>
        </w:rPr>
        <w:t>п</w:t>
      </w:r>
      <w:r w:rsidRPr="001178A9">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1178A9">
        <w:rPr>
          <w:color w:val="000000" w:themeColor="text1"/>
        </w:rPr>
        <w:t xml:space="preserve"> сказал ему: </w:t>
      </w:r>
      <w:r w:rsidRPr="001178A9">
        <w:rPr>
          <w:b/>
          <w:bCs/>
          <w:i/>
          <w:iCs/>
          <w:color w:val="000000" w:themeColor="text1"/>
        </w:rPr>
        <w:t>«Тебе хватило бы и этого»</w:t>
      </w:r>
      <w:r w:rsidRPr="001178A9">
        <w:rPr>
          <w:color w:val="000000" w:themeColor="text1"/>
        </w:rPr>
        <w:t>, — и ударил кистями о землю, а затем подул на них и протер ими лицо и руки</w:t>
      </w:r>
      <w:r>
        <w:rPr>
          <w:rStyle w:val="ad"/>
          <w:color w:val="000000" w:themeColor="text1"/>
        </w:rPr>
        <w:footnoteReference w:id="183"/>
      </w:r>
      <w:r>
        <w:rPr>
          <w:color w:val="000000" w:themeColor="text1"/>
        </w:rPr>
        <w:t>. А в версии ад-Дара</w:t>
      </w:r>
      <w:r w:rsidRPr="001178A9">
        <w:rPr>
          <w:color w:val="000000" w:themeColor="text1"/>
        </w:rPr>
        <w:t>кутни сказано:</w:t>
      </w:r>
      <w:r w:rsidRPr="001178A9">
        <w:t xml:space="preserve"> </w:t>
      </w:r>
      <w:r w:rsidRPr="008E1189">
        <w:rPr>
          <w:b/>
          <w:bCs/>
          <w:i/>
          <w:iCs/>
          <w:color w:val="000000" w:themeColor="text1"/>
        </w:rPr>
        <w:t>«Тебе хватило бы ударить кистями о землю, затем подуть на них, потом протереть им</w:t>
      </w:r>
      <w:r w:rsidR="008E1189" w:rsidRPr="008E1189">
        <w:rPr>
          <w:b/>
          <w:bCs/>
          <w:i/>
          <w:iCs/>
          <w:color w:val="000000" w:themeColor="text1"/>
        </w:rPr>
        <w:t>и лицо и кисти до запястьев»</w:t>
      </w:r>
      <w:r w:rsidR="008E1189" w:rsidRPr="008E1189">
        <w:rPr>
          <w:rStyle w:val="ad"/>
          <w:color w:val="000000" w:themeColor="text1"/>
        </w:rPr>
        <w:footnoteReference w:id="184"/>
      </w:r>
      <w:r w:rsidRPr="008E1189">
        <w:rPr>
          <w:color w:val="000000" w:themeColor="text1"/>
        </w:rPr>
        <w:t>.</w:t>
      </w:r>
    </w:p>
    <w:p w:rsidR="001178A9" w:rsidRPr="001178A9" w:rsidRDefault="001178A9" w:rsidP="008E1189">
      <w:pPr>
        <w:spacing w:line="360" w:lineRule="auto"/>
        <w:rPr>
          <w:color w:val="000000" w:themeColor="text1"/>
        </w:rPr>
      </w:pPr>
      <w:r w:rsidRPr="001178A9">
        <w:rPr>
          <w:color w:val="000000" w:themeColor="text1"/>
        </w:rPr>
        <w:t>Того мнения, ч</w:t>
      </w:r>
      <w:r w:rsidR="008E1189">
        <w:rPr>
          <w:color w:val="000000" w:themeColor="text1"/>
        </w:rPr>
        <w:t>то при таямумме достаточно огра</w:t>
      </w:r>
      <w:r w:rsidRPr="001178A9">
        <w:rPr>
          <w:color w:val="000000" w:themeColor="text1"/>
        </w:rPr>
        <w:t>ничиться протир</w:t>
      </w:r>
      <w:r w:rsidR="008E1189">
        <w:rPr>
          <w:color w:val="000000" w:themeColor="text1"/>
        </w:rPr>
        <w:t>анием кистей, придерживались ′Ата</w:t>
      </w:r>
      <w:r w:rsidRPr="001178A9">
        <w:rPr>
          <w:color w:val="000000" w:themeColor="text1"/>
        </w:rPr>
        <w:t>, Макхул</w:t>
      </w:r>
      <w:r w:rsidR="008E1189">
        <w:rPr>
          <w:color w:val="000000" w:themeColor="text1"/>
        </w:rPr>
        <w:t>ь</w:t>
      </w:r>
      <w:r w:rsidRPr="001178A9">
        <w:rPr>
          <w:color w:val="000000" w:themeColor="text1"/>
        </w:rPr>
        <w:t>, аль-Ауза</w:t>
      </w:r>
      <w:r w:rsidR="008E1189">
        <w:rPr>
          <w:color w:val="000000" w:themeColor="text1"/>
        </w:rPr>
        <w:t>′</w:t>
      </w:r>
      <w:r w:rsidRPr="001178A9">
        <w:rPr>
          <w:color w:val="000000" w:themeColor="text1"/>
        </w:rPr>
        <w:t>и, Ахмад, Исхак, Ибн Мунзир и все ахлю аль-хадис. Так ск</w:t>
      </w:r>
      <w:r w:rsidR="008E1189">
        <w:rPr>
          <w:color w:val="000000" w:themeColor="text1"/>
        </w:rPr>
        <w:t>азано в «шархе Муслим». Большин</w:t>
      </w:r>
      <w:r w:rsidRPr="001178A9">
        <w:rPr>
          <w:color w:val="000000" w:themeColor="text1"/>
        </w:rPr>
        <w:t>ство ученых (джумхур) сказало, что при таяммуме надо протирать руки до лок</w:t>
      </w:r>
      <w:r w:rsidR="008E1189">
        <w:rPr>
          <w:color w:val="000000" w:themeColor="text1"/>
        </w:rPr>
        <w:t>тей. Аз-Зухри сказал: «До подмы</w:t>
      </w:r>
      <w:r w:rsidRPr="001178A9">
        <w:rPr>
          <w:color w:val="000000" w:themeColor="text1"/>
        </w:rPr>
        <w:t>шек». Сказал Хаттаби</w:t>
      </w:r>
      <w:r w:rsidR="008E1189">
        <w:rPr>
          <w:color w:val="000000" w:themeColor="text1"/>
        </w:rPr>
        <w:t>, что нет разногласия между уче</w:t>
      </w:r>
      <w:r w:rsidRPr="001178A9">
        <w:rPr>
          <w:color w:val="000000" w:themeColor="text1"/>
        </w:rPr>
        <w:t>ными в том, что не нужно протирать дальше локтей.</w:t>
      </w:r>
    </w:p>
    <w:p w:rsidR="001178A9" w:rsidRPr="001178A9" w:rsidRDefault="001178A9" w:rsidP="008E1189">
      <w:pPr>
        <w:spacing w:line="360" w:lineRule="auto"/>
        <w:rPr>
          <w:color w:val="000000" w:themeColor="text1"/>
        </w:rPr>
      </w:pPr>
      <w:r w:rsidRPr="001178A9">
        <w:rPr>
          <w:color w:val="000000" w:themeColor="text1"/>
        </w:rPr>
        <w:t xml:space="preserve">Истиной же является то, что сказали первые, так как ни один из аргументов, приведенных джумхур, не имеет силу довода. Как например, хадис, передаваемый от Ибн </w:t>
      </w:r>
      <w:r w:rsidR="008E1189">
        <w:rPr>
          <w:color w:val="000000" w:themeColor="text1"/>
        </w:rPr>
        <w:t>′</w:t>
      </w:r>
      <w:r w:rsidRPr="001178A9">
        <w:rPr>
          <w:color w:val="000000" w:themeColor="text1"/>
        </w:rPr>
        <w:t>Умара, который привели ад-Дар</w:t>
      </w:r>
      <w:r w:rsidR="008E1189">
        <w:rPr>
          <w:color w:val="000000" w:themeColor="text1"/>
        </w:rPr>
        <w:t>а</w:t>
      </w:r>
      <w:r w:rsidRPr="001178A9">
        <w:rPr>
          <w:color w:val="000000" w:themeColor="text1"/>
        </w:rPr>
        <w:t>кутни, аль-Хаким и аль-Б</w:t>
      </w:r>
      <w:r w:rsidR="008E1189">
        <w:rPr>
          <w:color w:val="000000" w:themeColor="text1"/>
        </w:rPr>
        <w:t>е</w:t>
      </w:r>
      <w:r w:rsidRPr="001178A9">
        <w:rPr>
          <w:color w:val="000000" w:themeColor="text1"/>
        </w:rPr>
        <w:t xml:space="preserve">йхакы, в котором сказано, что </w:t>
      </w:r>
      <w:r w:rsidR="008E1189">
        <w:rPr>
          <w:color w:val="000000" w:themeColor="text1"/>
        </w:rPr>
        <w:lastRenderedPageBreak/>
        <w:t>п</w:t>
      </w:r>
      <w:r w:rsidRPr="001178A9">
        <w:rPr>
          <w:color w:val="000000" w:themeColor="text1"/>
        </w:rPr>
        <w:t>ророк</w:t>
      </w:r>
      <w:r w:rsidR="002232E2">
        <w:rPr>
          <w:color w:val="000000" w:themeColor="text1"/>
        </w:rPr>
        <w:t xml:space="preserve"> </w:t>
      </w:r>
      <w:r w:rsidR="002232E2" w:rsidRPr="002232E2">
        <w:rPr>
          <w:color w:val="000000" w:themeColor="text1"/>
        </w:rPr>
        <w:t>(да благословит его Аллах и приветствует)</w:t>
      </w:r>
      <w:r w:rsidRPr="001178A9">
        <w:rPr>
          <w:color w:val="000000" w:themeColor="text1"/>
        </w:rPr>
        <w:t xml:space="preserve"> сказал:</w:t>
      </w:r>
      <w:r w:rsidR="008E1189">
        <w:rPr>
          <w:color w:val="000000" w:themeColor="text1"/>
        </w:rPr>
        <w:t xml:space="preserve"> </w:t>
      </w:r>
      <w:r w:rsidRPr="008E1189">
        <w:rPr>
          <w:b/>
          <w:bCs/>
          <w:i/>
          <w:iCs/>
          <w:color w:val="000000" w:themeColor="text1"/>
        </w:rPr>
        <w:t>«Таяммум — это два удара. Один — для лица</w:t>
      </w:r>
      <w:r w:rsidR="008E1189" w:rsidRPr="008E1189">
        <w:rPr>
          <w:b/>
          <w:bCs/>
          <w:i/>
          <w:iCs/>
          <w:color w:val="000000" w:themeColor="text1"/>
        </w:rPr>
        <w:t xml:space="preserve"> и один — для рук до локтей»</w:t>
      </w:r>
      <w:r w:rsidR="008E1189" w:rsidRPr="008E1189">
        <w:rPr>
          <w:rStyle w:val="ad"/>
          <w:color w:val="000000" w:themeColor="text1"/>
        </w:rPr>
        <w:footnoteReference w:id="185"/>
      </w:r>
      <w:r w:rsidRPr="008E1189">
        <w:rPr>
          <w:color w:val="000000" w:themeColor="text1"/>
        </w:rPr>
        <w:t>.</w:t>
      </w:r>
    </w:p>
    <w:p w:rsidR="001178A9" w:rsidRPr="001178A9" w:rsidRDefault="001178A9" w:rsidP="00C56DFA">
      <w:pPr>
        <w:spacing w:line="360" w:lineRule="auto"/>
        <w:rPr>
          <w:color w:val="000000" w:themeColor="text1"/>
        </w:rPr>
      </w:pPr>
      <w:r w:rsidRPr="001178A9">
        <w:rPr>
          <w:color w:val="000000" w:themeColor="text1"/>
        </w:rPr>
        <w:t xml:space="preserve">Но в цепочке этого хадиса есть имя Али </w:t>
      </w:r>
      <w:r w:rsidR="008E1189">
        <w:rPr>
          <w:color w:val="000000" w:themeColor="text1"/>
        </w:rPr>
        <w:t>иб</w:t>
      </w:r>
      <w:r w:rsidRPr="001178A9">
        <w:rPr>
          <w:color w:val="000000" w:themeColor="text1"/>
        </w:rPr>
        <w:t>н Зыбьян, как сказал об этом Ад-Дар</w:t>
      </w:r>
      <w:r w:rsidR="008E1189">
        <w:rPr>
          <w:color w:val="000000" w:themeColor="text1"/>
        </w:rPr>
        <w:t>а</w:t>
      </w:r>
      <w:r w:rsidRPr="001178A9">
        <w:rPr>
          <w:color w:val="000000" w:themeColor="text1"/>
        </w:rPr>
        <w:t>кутни. А Яхья ибн К</w:t>
      </w:r>
      <w:r w:rsidR="008E1189">
        <w:rPr>
          <w:color w:val="000000" w:themeColor="text1"/>
        </w:rPr>
        <w:t>а</w:t>
      </w:r>
      <w:r w:rsidRPr="001178A9">
        <w:rPr>
          <w:color w:val="000000" w:themeColor="text1"/>
        </w:rPr>
        <w:t xml:space="preserve">ттан сказал, что он достоин доверия. Сказал аль-Хафиз: </w:t>
      </w:r>
      <w:r w:rsidRPr="008E1189">
        <w:rPr>
          <w:i/>
          <w:iCs/>
          <w:color w:val="000000" w:themeColor="text1"/>
        </w:rPr>
        <w:t>«Он слабый».</w:t>
      </w:r>
    </w:p>
    <w:p w:rsidR="00F46207" w:rsidRDefault="008E1189" w:rsidP="008E1189">
      <w:pPr>
        <w:spacing w:line="360" w:lineRule="auto"/>
        <w:rPr>
          <w:color w:val="000000" w:themeColor="text1"/>
        </w:rPr>
      </w:pPr>
      <w:r>
        <w:rPr>
          <w:color w:val="000000" w:themeColor="text1"/>
        </w:rPr>
        <w:t xml:space="preserve">А </w:t>
      </w:r>
      <w:r w:rsidR="001178A9" w:rsidRPr="001178A9">
        <w:rPr>
          <w:color w:val="000000" w:themeColor="text1"/>
        </w:rPr>
        <w:t>что касается тех версий хадисов, в которых есть слова «руки», т</w:t>
      </w:r>
      <w:r>
        <w:rPr>
          <w:color w:val="000000" w:themeColor="text1"/>
        </w:rPr>
        <w:t>о их уточняют и разъясняют хадисы, в которых сказано «кисти»</w:t>
      </w:r>
      <w:r>
        <w:rPr>
          <w:rStyle w:val="ad"/>
          <w:color w:val="000000" w:themeColor="text1"/>
        </w:rPr>
        <w:footnoteReference w:id="186"/>
      </w:r>
      <w:r>
        <w:rPr>
          <w:color w:val="000000" w:themeColor="text1"/>
        </w:rPr>
        <w:t>.</w:t>
      </w:r>
      <w:r w:rsidRPr="008E1189">
        <w:t xml:space="preserve"> </w:t>
      </w:r>
      <w:r w:rsidRPr="008E1189">
        <w:rPr>
          <w:color w:val="000000" w:themeColor="text1"/>
        </w:rPr>
        <w:t>А</w:t>
      </w:r>
      <w:r w:rsidRPr="008E1189">
        <w:rPr>
          <w:color w:val="000000" w:themeColor="text1"/>
        </w:rPr>
        <w:tab/>
      </w:r>
      <w:r>
        <w:rPr>
          <w:color w:val="000000" w:themeColor="text1"/>
        </w:rPr>
        <w:t xml:space="preserve"> </w:t>
      </w:r>
      <w:r w:rsidRPr="008E1189">
        <w:rPr>
          <w:color w:val="000000" w:themeColor="text1"/>
        </w:rPr>
        <w:t>версии, которые взял аз-Зухри и в которых говоритс</w:t>
      </w:r>
      <w:r>
        <w:rPr>
          <w:color w:val="000000" w:themeColor="text1"/>
        </w:rPr>
        <w:t>я о протирании «до подмышек»</w:t>
      </w:r>
      <w:r>
        <w:rPr>
          <w:rStyle w:val="ad"/>
          <w:color w:val="000000" w:themeColor="text1"/>
        </w:rPr>
        <w:footnoteReference w:id="187"/>
      </w:r>
      <w:r>
        <w:rPr>
          <w:color w:val="000000" w:themeColor="text1"/>
        </w:rPr>
        <w:t>, аннули</w:t>
      </w:r>
      <w:r w:rsidRPr="008E1189">
        <w:rPr>
          <w:color w:val="000000" w:themeColor="text1"/>
        </w:rPr>
        <w:t>рованы, как об этом сказал имам аш-Шафии.</w:t>
      </w:r>
    </w:p>
    <w:p w:rsidR="00163AA8" w:rsidRPr="003F22B2" w:rsidRDefault="00163AA8" w:rsidP="00163AA8">
      <w:pPr>
        <w:pStyle w:val="3"/>
      </w:pPr>
      <w:r w:rsidRPr="00F60D0D">
        <w:rPr>
          <w:sz w:val="28"/>
          <w:szCs w:val="28"/>
        </w:rPr>
        <w:t>•</w:t>
      </w:r>
      <w:r>
        <w:t xml:space="preserve"> ВОПРОС № 3: КАК ДЕЛАТЬ ТАЯММУМ?</w:t>
      </w:r>
    </w:p>
    <w:p w:rsidR="00163AA8" w:rsidRPr="00F91BD4" w:rsidRDefault="00163AA8" w:rsidP="00163A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«(Эти части тела) обтираются один раз после одного удара по земле».   </w:t>
      </w:r>
    </w:p>
    <w:p w:rsidR="00163AA8" w:rsidRPr="00163AA8" w:rsidRDefault="00163AA8" w:rsidP="00163AA8">
      <w:pPr>
        <w:spacing w:line="360" w:lineRule="auto"/>
        <w:rPr>
          <w:color w:val="000000" w:themeColor="text1"/>
        </w:rPr>
      </w:pPr>
      <w:r w:rsidRPr="00163AA8">
        <w:rPr>
          <w:color w:val="000000" w:themeColor="text1"/>
        </w:rPr>
        <w:t>Потому как это приведено в достоверных хадисах,</w:t>
      </w:r>
      <w:r>
        <w:rPr>
          <w:color w:val="000000" w:themeColor="text1"/>
        </w:rPr>
        <w:t xml:space="preserve"> </w:t>
      </w:r>
      <w:r w:rsidRPr="00163AA8">
        <w:rPr>
          <w:color w:val="000000" w:themeColor="text1"/>
        </w:rPr>
        <w:t>и</w:t>
      </w:r>
      <w:r w:rsidRPr="00163AA8">
        <w:rPr>
          <w:color w:val="000000" w:themeColor="text1"/>
        </w:rPr>
        <w:tab/>
        <w:t>не пришло ничего, что подтверждало бы обратное. Мнение о том, что хватает одного удара о землю для лица и для кистей принадлежит большинству ученых.</w:t>
      </w:r>
    </w:p>
    <w:p w:rsidR="00F46207" w:rsidRDefault="00163AA8" w:rsidP="00163AA8">
      <w:pPr>
        <w:spacing w:line="360" w:lineRule="auto"/>
        <w:rPr>
          <w:color w:val="000000" w:themeColor="text1"/>
        </w:rPr>
      </w:pPr>
      <w:r w:rsidRPr="00163AA8">
        <w:rPr>
          <w:color w:val="000000" w:themeColor="text1"/>
        </w:rPr>
        <w:t>Группа имамов и факыхов сказала, что нужно два удара: один удар — для лица и один — для кистей. Ибн Мусайиб и Ибн Сирин сказали, что нужно делать три удара: удар для лица, удар для кистей и удар для локтей.</w:t>
      </w:r>
    </w:p>
    <w:p w:rsidR="00163AA8" w:rsidRPr="00F91BD4" w:rsidRDefault="00163AA8" w:rsidP="00163A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«…беря соответствующее намерение и упоминая имя Аллаха…».  </w:t>
      </w:r>
    </w:p>
    <w:p w:rsidR="00F46207" w:rsidRDefault="00163AA8" w:rsidP="006A0A20">
      <w:pPr>
        <w:spacing w:line="360" w:lineRule="auto"/>
        <w:rPr>
          <w:color w:val="000000" w:themeColor="text1"/>
        </w:rPr>
      </w:pPr>
      <w:r w:rsidRPr="00163AA8">
        <w:rPr>
          <w:color w:val="000000" w:themeColor="text1"/>
        </w:rPr>
        <w:t>Это потому, ч</w:t>
      </w:r>
      <w:r>
        <w:rPr>
          <w:color w:val="000000" w:themeColor="text1"/>
        </w:rPr>
        <w:t>то таяммум замещает малое омове</w:t>
      </w:r>
      <w:r w:rsidRPr="00163AA8">
        <w:rPr>
          <w:color w:val="000000" w:themeColor="text1"/>
        </w:rPr>
        <w:t>ние. А доказательства, которые указывают на то, что нужно брать намерение, распространяются на все дела.</w:t>
      </w:r>
    </w:p>
    <w:p w:rsidR="00163AA8" w:rsidRPr="003F22B2" w:rsidRDefault="00163AA8" w:rsidP="00163AA8">
      <w:pPr>
        <w:pStyle w:val="3"/>
      </w:pPr>
      <w:r w:rsidRPr="00F60D0D">
        <w:rPr>
          <w:sz w:val="28"/>
          <w:szCs w:val="28"/>
        </w:rPr>
        <w:t>•</w:t>
      </w:r>
      <w:r>
        <w:t xml:space="preserve"> ВОПРОС № 4: ЧТО НАРУШАЕТ ТАЯММУМ?</w:t>
      </w:r>
    </w:p>
    <w:p w:rsidR="00163AA8" w:rsidRPr="00F91BD4" w:rsidRDefault="00163AA8" w:rsidP="00163A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«Таяммум нарушает то же, что нарушает малое омовение (вуду)».  </w:t>
      </w:r>
    </w:p>
    <w:p w:rsidR="00163AA8" w:rsidRPr="00163AA8" w:rsidRDefault="00163AA8" w:rsidP="00163AA8">
      <w:pPr>
        <w:spacing w:line="360" w:lineRule="auto"/>
        <w:rPr>
          <w:color w:val="000000" w:themeColor="text1"/>
        </w:rPr>
      </w:pPr>
      <w:r w:rsidRPr="00163AA8">
        <w:rPr>
          <w:color w:val="000000" w:themeColor="text1"/>
        </w:rPr>
        <w:lastRenderedPageBreak/>
        <w:t>Потому что мы сказали о том, что таяммум является заменой мало</w:t>
      </w:r>
      <w:r>
        <w:rPr>
          <w:color w:val="000000" w:themeColor="text1"/>
        </w:rPr>
        <w:t>го омовения. А если кто-то доба</w:t>
      </w:r>
      <w:r w:rsidRPr="00163AA8">
        <w:rPr>
          <w:color w:val="000000" w:themeColor="text1"/>
        </w:rPr>
        <w:t>вит к тем вещам, которые нарушают таяммум, что-то помимо тех вещей, которые нарушают малое о</w:t>
      </w:r>
      <w:r>
        <w:rPr>
          <w:color w:val="000000" w:themeColor="text1"/>
        </w:rPr>
        <w:t>мове</w:t>
      </w:r>
      <w:r w:rsidRPr="00163AA8">
        <w:rPr>
          <w:color w:val="000000" w:themeColor="text1"/>
        </w:rPr>
        <w:t>ние, то мы не примем этого, пока они не приведут аргумент, который будет иметь силу доказательства.</w:t>
      </w:r>
    </w:p>
    <w:p w:rsidR="00163AA8" w:rsidRPr="00163AA8" w:rsidRDefault="00163AA8" w:rsidP="00163AA8">
      <w:pPr>
        <w:spacing w:line="360" w:lineRule="auto"/>
        <w:rPr>
          <w:color w:val="000000" w:themeColor="text1"/>
        </w:rPr>
      </w:pPr>
      <w:r w:rsidRPr="00163AA8">
        <w:rPr>
          <w:color w:val="000000" w:themeColor="text1"/>
        </w:rPr>
        <w:t>Что касается того</w:t>
      </w:r>
      <w:r>
        <w:rPr>
          <w:color w:val="000000" w:themeColor="text1"/>
        </w:rPr>
        <w:t>, что после совершенного с таям</w:t>
      </w:r>
      <w:r w:rsidRPr="00163AA8">
        <w:rPr>
          <w:color w:val="000000" w:themeColor="text1"/>
        </w:rPr>
        <w:t>мумом намаза, в с</w:t>
      </w:r>
      <w:r>
        <w:rPr>
          <w:color w:val="000000" w:themeColor="text1"/>
        </w:rPr>
        <w:t>лучае если не вышло время молит</w:t>
      </w:r>
      <w:r w:rsidRPr="00163AA8">
        <w:rPr>
          <w:color w:val="000000" w:themeColor="text1"/>
        </w:rPr>
        <w:t>вы и нашлась вода</w:t>
      </w:r>
      <w:r>
        <w:rPr>
          <w:color w:val="000000" w:themeColor="text1"/>
        </w:rPr>
        <w:t>, нужно якобы брать малое омове</w:t>
      </w:r>
      <w:r w:rsidRPr="00163AA8">
        <w:rPr>
          <w:color w:val="000000" w:themeColor="text1"/>
        </w:rPr>
        <w:t xml:space="preserve">ние и перечитать намаз, то это </w:t>
      </w:r>
      <w:r>
        <w:rPr>
          <w:color w:val="000000" w:themeColor="text1"/>
        </w:rPr>
        <w:t>— неправильно, ведь п</w:t>
      </w:r>
      <w:r w:rsidRPr="00163AA8">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163AA8">
        <w:rPr>
          <w:color w:val="000000" w:themeColor="text1"/>
        </w:rPr>
        <w:t xml:space="preserve"> ясно сказал тому, кто не перечитал в такой ситуации намаз: </w:t>
      </w:r>
      <w:r w:rsidRPr="00163AA8">
        <w:rPr>
          <w:b/>
          <w:bCs/>
          <w:i/>
          <w:iCs/>
          <w:color w:val="000000" w:themeColor="text1"/>
        </w:rPr>
        <w:t>«Ты поступил по сунне».</w:t>
      </w:r>
      <w:r w:rsidRPr="00163AA8">
        <w:rPr>
          <w:color w:val="000000" w:themeColor="text1"/>
        </w:rPr>
        <w:t xml:space="preserve"> Эти слова указывают на то, что </w:t>
      </w:r>
      <w:r>
        <w:rPr>
          <w:color w:val="000000" w:themeColor="text1"/>
        </w:rPr>
        <w:t>тот выполнил обязательство нама</w:t>
      </w:r>
      <w:r w:rsidRPr="00163AA8">
        <w:rPr>
          <w:color w:val="000000" w:themeColor="text1"/>
        </w:rPr>
        <w:t xml:space="preserve">за. А тому, кто перечитал свой намаз, когда нашлась вода, он сказал: </w:t>
      </w:r>
      <w:r w:rsidRPr="00163AA8">
        <w:rPr>
          <w:b/>
          <w:bCs/>
          <w:i/>
          <w:iCs/>
          <w:color w:val="000000" w:themeColor="text1"/>
        </w:rPr>
        <w:t>«А тебе две награды».</w:t>
      </w:r>
      <w:r w:rsidRPr="00163AA8">
        <w:rPr>
          <w:color w:val="000000" w:themeColor="text1"/>
        </w:rPr>
        <w:t xml:space="preserve"> Это означает, что ему положена вторая награда за отдельный намаз. Что же может быть лучше, чем поступок по сунне? Ведь в этом благо и благословение. В противном же случае ты будешь противоречить сунне.</w:t>
      </w:r>
    </w:p>
    <w:p w:rsidR="00163AA8" w:rsidRPr="00163AA8" w:rsidRDefault="00163AA8" w:rsidP="00163AA8">
      <w:pPr>
        <w:spacing w:line="360" w:lineRule="auto"/>
        <w:rPr>
          <w:color w:val="000000" w:themeColor="text1"/>
        </w:rPr>
      </w:pPr>
      <w:r w:rsidRPr="00163AA8">
        <w:rPr>
          <w:color w:val="000000" w:themeColor="text1"/>
        </w:rPr>
        <w:t>Как мы уже говорили, таяммум можно делать</w:t>
      </w:r>
      <w:r>
        <w:rPr>
          <w:color w:val="000000" w:themeColor="text1"/>
        </w:rPr>
        <w:t xml:space="preserve"> в </w:t>
      </w:r>
      <w:r w:rsidRPr="00163AA8">
        <w:rPr>
          <w:color w:val="000000" w:themeColor="text1"/>
        </w:rPr>
        <w:t>случае, когда не</w:t>
      </w:r>
      <w:r>
        <w:rPr>
          <w:color w:val="000000" w:themeColor="text1"/>
        </w:rPr>
        <w:t>т воды или когда ты боишься вре</w:t>
      </w:r>
      <w:r w:rsidRPr="00163AA8">
        <w:rPr>
          <w:color w:val="000000" w:themeColor="text1"/>
        </w:rPr>
        <w:t>да от использования её. И ни для кого не секрет, что на это походят по</w:t>
      </w:r>
      <w:r>
        <w:rPr>
          <w:color w:val="000000" w:themeColor="text1"/>
        </w:rPr>
        <w:t>добные этому случаи. Как, напри</w:t>
      </w:r>
      <w:r w:rsidRPr="00163AA8">
        <w:rPr>
          <w:color w:val="000000" w:themeColor="text1"/>
        </w:rPr>
        <w:t>мер, когда ты смотришь на воду, находящуюся на дне</w:t>
      </w:r>
      <w:r w:rsidRPr="00163AA8">
        <w:t xml:space="preserve"> </w:t>
      </w:r>
      <w:r w:rsidRPr="00163AA8">
        <w:rPr>
          <w:color w:val="000000" w:themeColor="text1"/>
        </w:rPr>
        <w:t>колодца, а тебе нечем её достать. Какая же тебе польза от воды, если ты видишь её, но она находится в месте, куда опасно добираться? А тот, у кого есть вода, но её достаточно лишь дл</w:t>
      </w:r>
      <w:r>
        <w:rPr>
          <w:color w:val="000000" w:themeColor="text1"/>
        </w:rPr>
        <w:t>я питья,— то по отношению к омо</w:t>
      </w:r>
      <w:r w:rsidRPr="00163AA8">
        <w:rPr>
          <w:color w:val="000000" w:themeColor="text1"/>
        </w:rPr>
        <w:t>вению её как будто бы и нет.</w:t>
      </w:r>
    </w:p>
    <w:p w:rsidR="00163AA8" w:rsidRDefault="00163AA8" w:rsidP="00163AA8">
      <w:pPr>
        <w:spacing w:line="360" w:lineRule="auto"/>
        <w:rPr>
          <w:color w:val="000000" w:themeColor="text1"/>
        </w:rPr>
      </w:pPr>
      <w:r w:rsidRPr="00163AA8">
        <w:rPr>
          <w:color w:val="000000" w:themeColor="text1"/>
        </w:rPr>
        <w:t>Было сказано, что якобы можно брать таяммум</w:t>
      </w:r>
      <w:r>
        <w:rPr>
          <w:color w:val="000000" w:themeColor="text1"/>
        </w:rPr>
        <w:t xml:space="preserve"> в </w:t>
      </w:r>
      <w:r w:rsidRPr="00163AA8">
        <w:rPr>
          <w:color w:val="000000" w:themeColor="text1"/>
        </w:rPr>
        <w:t>том случае, когда вода есть, но время намаза вот-вот закончится. Скажу, что если он попал в эту ситуацию, имея на то шариатское оправдание, как например, сон и забывчивость, то это время для него и есть время намаза, как объяснил это шариат. А если он попал в эту ситуацию без шари</w:t>
      </w:r>
      <w:r>
        <w:rPr>
          <w:color w:val="000000" w:themeColor="text1"/>
        </w:rPr>
        <w:t>атского оправдания, то он совер</w:t>
      </w:r>
      <w:r w:rsidRPr="00163AA8">
        <w:rPr>
          <w:color w:val="000000" w:themeColor="text1"/>
        </w:rPr>
        <w:t>шил грех. И нет доказательств в шариате тому, чтобы разрешить такому брать таяммум при наличии воды.</w:t>
      </w:r>
    </w:p>
    <w:p w:rsidR="00163AA8" w:rsidRDefault="00163AA8">
      <w:pPr>
        <w:rPr>
          <w:color w:val="000000" w:themeColor="text1"/>
        </w:rPr>
      </w:pPr>
      <w:r>
        <w:rPr>
          <w:color w:val="000000" w:themeColor="text1"/>
        </w:rPr>
        <w:br w:type="page"/>
      </w:r>
    </w:p>
    <w:p w:rsidR="00163AA8" w:rsidRDefault="00163AA8" w:rsidP="00163AA8">
      <w:pPr>
        <w:pStyle w:val="2"/>
        <w:ind w:firstLine="709"/>
      </w:pPr>
      <w:r w:rsidRPr="00A12343">
        <w:lastRenderedPageBreak/>
        <w:t xml:space="preserve">ГЛАВА </w:t>
      </w:r>
      <w:r>
        <w:t>7</w:t>
      </w:r>
      <w:r w:rsidRPr="00A12343">
        <w:t>.</w:t>
      </w:r>
      <w:r>
        <w:t xml:space="preserve"> МЕНСТРУАЦИЯ (ХАЙД) И ПОСЛЕРОДОВЫЕ КРОВОТЕЧЕНИЯ (НИФАС)</w:t>
      </w:r>
    </w:p>
    <w:p w:rsidR="00163AA8" w:rsidRPr="00737A9B" w:rsidRDefault="00163AA8" w:rsidP="00F76E82">
      <w:pPr>
        <w:pStyle w:val="2"/>
        <w:ind w:firstLine="709"/>
        <w:jc w:val="both"/>
      </w:pPr>
      <w:r w:rsidRPr="00737A9B">
        <w:t xml:space="preserve">РАЗДЕЛ </w:t>
      </w:r>
      <w:r>
        <w:t>7</w:t>
      </w:r>
      <w:r w:rsidRPr="00737A9B">
        <w:t xml:space="preserve">.1. </w:t>
      </w:r>
      <w:r>
        <w:t>ПОСТАНОВЛЕНИЯ, СВЯЗАННЫЕ С МЕНСТРУАЦИЕЙ</w:t>
      </w:r>
    </w:p>
    <w:p w:rsidR="00163AA8" w:rsidRPr="00F91BD4" w:rsidRDefault="00163AA8" w:rsidP="00163A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63AA8">
        <w:rPr>
          <w:i/>
          <w:iCs/>
          <w:color w:val="000000" w:themeColor="text1"/>
        </w:rPr>
        <w:t xml:space="preserve">Нет ничего в шариате из того, что можно было бы брать как довод, что ограничивало бы период месячных и период чистоты каким-то </w:t>
      </w:r>
      <w:r w:rsidR="00C26F34">
        <w:rPr>
          <w:i/>
          <w:iCs/>
          <w:color w:val="000000" w:themeColor="text1"/>
        </w:rPr>
        <w:t xml:space="preserve">определенным количеством дней». </w:t>
      </w:r>
    </w:p>
    <w:p w:rsidR="004903A1" w:rsidRPr="004903A1" w:rsidRDefault="004903A1" w:rsidP="004903A1">
      <w:pPr>
        <w:spacing w:line="360" w:lineRule="auto"/>
        <w:rPr>
          <w:color w:val="000000" w:themeColor="text1"/>
        </w:rPr>
      </w:pPr>
      <w:r w:rsidRPr="004903A1">
        <w:rPr>
          <w:color w:val="000000" w:themeColor="text1"/>
        </w:rPr>
        <w:t>Ведь то, что п</w:t>
      </w:r>
      <w:r>
        <w:rPr>
          <w:color w:val="000000" w:themeColor="text1"/>
        </w:rPr>
        <w:t>ришло в определении срока месяч</w:t>
      </w:r>
      <w:r w:rsidRPr="004903A1">
        <w:rPr>
          <w:color w:val="000000" w:themeColor="text1"/>
        </w:rPr>
        <w:t>ных и срока чистоты, это либо является мнением сподвижника (маукуф) и не является доводом, либо недостоверным хадисом (марфу), и на него нельзя опираться.</w:t>
      </w:r>
    </w:p>
    <w:p w:rsidR="00F46207" w:rsidRDefault="004903A1" w:rsidP="004903A1">
      <w:pPr>
        <w:spacing w:line="360" w:lineRule="auto"/>
        <w:rPr>
          <w:color w:val="000000" w:themeColor="text1"/>
        </w:rPr>
      </w:pPr>
      <w:r w:rsidRPr="004903A1">
        <w:rPr>
          <w:color w:val="000000" w:themeColor="text1"/>
        </w:rPr>
        <w:t>Поэтому в этом вопросе во внимание нужно брать то, что обычно считается у женщин менструальным циклом. Также н</w:t>
      </w:r>
      <w:r>
        <w:rPr>
          <w:color w:val="000000" w:themeColor="text1"/>
        </w:rPr>
        <w:t>ужно учитывать состояние выходя</w:t>
      </w:r>
      <w:r w:rsidRPr="004903A1">
        <w:rPr>
          <w:color w:val="000000" w:themeColor="text1"/>
        </w:rPr>
        <w:t>щей крови.</w:t>
      </w:r>
    </w:p>
    <w:p w:rsidR="004903A1" w:rsidRPr="00F91BD4" w:rsidRDefault="004903A1" w:rsidP="004903A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 женщина, у которой установленный цикл, поступает согласно этому циклу». </w:t>
      </w:r>
    </w:p>
    <w:p w:rsidR="004903A1" w:rsidRPr="004903A1" w:rsidRDefault="004903A1" w:rsidP="004903A1">
      <w:pPr>
        <w:spacing w:line="360" w:lineRule="auto"/>
        <w:rPr>
          <w:color w:val="000000" w:themeColor="text1"/>
        </w:rPr>
      </w:pPr>
      <w:r w:rsidRPr="004903A1">
        <w:rPr>
          <w:color w:val="000000" w:themeColor="text1"/>
        </w:rPr>
        <w:t xml:space="preserve">Есть достоверные хадисы, которые указывают на то, что шариат учитывает </w:t>
      </w:r>
      <w:r>
        <w:rPr>
          <w:color w:val="000000" w:themeColor="text1"/>
        </w:rPr>
        <w:t>цикл женщины</w:t>
      </w:r>
      <w:r w:rsidRPr="004903A1">
        <w:rPr>
          <w:color w:val="000000" w:themeColor="text1"/>
        </w:rPr>
        <w:t>. Как, например, достоверный хадис:</w:t>
      </w:r>
    </w:p>
    <w:p w:rsidR="004903A1" w:rsidRPr="004903A1" w:rsidRDefault="004903A1" w:rsidP="004903A1">
      <w:pPr>
        <w:spacing w:line="360" w:lineRule="auto"/>
        <w:rPr>
          <w:b/>
          <w:bCs/>
          <w:i/>
          <w:iCs/>
          <w:color w:val="000000" w:themeColor="text1"/>
        </w:rPr>
      </w:pPr>
      <w:r w:rsidRPr="004903A1">
        <w:rPr>
          <w:b/>
          <w:bCs/>
          <w:i/>
          <w:iCs/>
          <w:color w:val="000000" w:themeColor="text1"/>
        </w:rPr>
        <w:t>«Когда начнется менструация, оставь намаз. А когда пройдет её период, с</w:t>
      </w:r>
      <w:r>
        <w:rPr>
          <w:b/>
          <w:bCs/>
          <w:i/>
          <w:iCs/>
          <w:color w:val="000000" w:themeColor="text1"/>
        </w:rPr>
        <w:t>мой кровь и совер</w:t>
      </w:r>
      <w:r w:rsidRPr="004903A1">
        <w:rPr>
          <w:b/>
          <w:bCs/>
          <w:i/>
          <w:iCs/>
          <w:color w:val="000000" w:themeColor="text1"/>
        </w:rPr>
        <w:t>шай намаз»</w:t>
      </w:r>
      <w:r w:rsidRPr="004903A1">
        <w:rPr>
          <w:rStyle w:val="ad"/>
          <w:color w:val="000000" w:themeColor="text1"/>
        </w:rPr>
        <w:footnoteReference w:id="188"/>
      </w:r>
      <w:r w:rsidRPr="004903A1">
        <w:rPr>
          <w:color w:val="000000" w:themeColor="text1"/>
        </w:rPr>
        <w:t>.</w:t>
      </w:r>
    </w:p>
    <w:p w:rsidR="004903A1" w:rsidRPr="004903A1" w:rsidRDefault="004903A1" w:rsidP="004903A1">
      <w:pPr>
        <w:spacing w:line="360" w:lineRule="auto"/>
        <w:rPr>
          <w:color w:val="000000" w:themeColor="text1"/>
        </w:rPr>
      </w:pPr>
      <w:r w:rsidRPr="004903A1">
        <w:rPr>
          <w:color w:val="000000" w:themeColor="text1"/>
        </w:rPr>
        <w:t>Этот хадис при</w:t>
      </w:r>
      <w:r>
        <w:rPr>
          <w:color w:val="000000" w:themeColor="text1"/>
        </w:rPr>
        <w:t>вел аль-Бухари и другие от ′Айши</w:t>
      </w:r>
      <w:r w:rsidRPr="004903A1">
        <w:rPr>
          <w:color w:val="000000" w:themeColor="text1"/>
        </w:rPr>
        <w:t>. Подобное этому привел также Муслим и другие.</w:t>
      </w:r>
    </w:p>
    <w:p w:rsidR="004903A1" w:rsidRPr="004903A1" w:rsidRDefault="004903A1" w:rsidP="004903A1">
      <w:pPr>
        <w:spacing w:line="360" w:lineRule="auto"/>
        <w:rPr>
          <w:color w:val="000000" w:themeColor="text1"/>
        </w:rPr>
      </w:pPr>
      <w:r w:rsidRPr="004903A1">
        <w:rPr>
          <w:color w:val="000000" w:themeColor="text1"/>
        </w:rPr>
        <w:t>Привели Ахмад, Абу Дауд, ан-Насаи, Ибн Маджа хадис от Умм Сал</w:t>
      </w:r>
      <w:r>
        <w:rPr>
          <w:color w:val="000000" w:themeColor="text1"/>
        </w:rPr>
        <w:t>ямы о том, что она спросила про</w:t>
      </w:r>
      <w:r w:rsidRPr="004903A1">
        <w:rPr>
          <w:color w:val="000000" w:themeColor="text1"/>
        </w:rPr>
        <w:t>рока</w:t>
      </w:r>
      <w:r>
        <w:rPr>
          <w:color w:val="000000" w:themeColor="text1"/>
        </w:rPr>
        <w:t xml:space="preserve"> </w:t>
      </w:r>
      <w:r w:rsidR="00C56DFA" w:rsidRPr="00C56DFA">
        <w:rPr>
          <w:color w:val="000000" w:themeColor="text1"/>
        </w:rPr>
        <w:t>(да благословит его Аллах и приветствует)</w:t>
      </w:r>
      <w:r w:rsidRPr="004903A1">
        <w:rPr>
          <w:color w:val="000000" w:themeColor="text1"/>
        </w:rPr>
        <w:t xml:space="preserve"> о женщине</w:t>
      </w:r>
      <w:r>
        <w:rPr>
          <w:color w:val="000000" w:themeColor="text1"/>
        </w:rPr>
        <w:t>, у которой хронические кровоте</w:t>
      </w:r>
      <w:r w:rsidRPr="004903A1">
        <w:rPr>
          <w:color w:val="000000" w:themeColor="text1"/>
        </w:rPr>
        <w:t>чения, и он ответил:</w:t>
      </w:r>
      <w:r>
        <w:rPr>
          <w:color w:val="000000" w:themeColor="text1"/>
        </w:rPr>
        <w:t xml:space="preserve"> </w:t>
      </w:r>
      <w:r w:rsidRPr="004903A1">
        <w:rPr>
          <w:b/>
          <w:bCs/>
          <w:i/>
          <w:iCs/>
          <w:color w:val="000000" w:themeColor="text1"/>
        </w:rPr>
        <w:t>«Пусть она переждёт столько дней и ночей, сколько длятся у неё менструации, и оставит намаз на этот срок»</w:t>
      </w:r>
      <w:r w:rsidRPr="004903A1">
        <w:rPr>
          <w:rStyle w:val="ad"/>
          <w:color w:val="000000" w:themeColor="text1"/>
        </w:rPr>
        <w:footnoteReference w:id="189"/>
      </w:r>
      <w:r>
        <w:rPr>
          <w:color w:val="000000" w:themeColor="text1"/>
        </w:rPr>
        <w:t>.</w:t>
      </w:r>
    </w:p>
    <w:p w:rsidR="004903A1" w:rsidRPr="004903A1" w:rsidRDefault="004903A1" w:rsidP="004903A1">
      <w:pPr>
        <w:spacing w:line="360" w:lineRule="auto"/>
        <w:rPr>
          <w:color w:val="000000" w:themeColor="text1"/>
        </w:rPr>
      </w:pPr>
      <w:r w:rsidRPr="004903A1">
        <w:rPr>
          <w:color w:val="000000" w:themeColor="text1"/>
        </w:rPr>
        <w:t>Этот хадис имеет доказательную силу.</w:t>
      </w:r>
    </w:p>
    <w:p w:rsidR="004903A1" w:rsidRDefault="004903A1" w:rsidP="004903A1">
      <w:pPr>
        <w:spacing w:line="360" w:lineRule="auto"/>
        <w:rPr>
          <w:color w:val="000000" w:themeColor="text1"/>
        </w:rPr>
      </w:pPr>
      <w:r w:rsidRPr="004903A1">
        <w:rPr>
          <w:color w:val="000000" w:themeColor="text1"/>
        </w:rPr>
        <w:lastRenderedPageBreak/>
        <w:t>Также в хади</w:t>
      </w:r>
      <w:r>
        <w:rPr>
          <w:color w:val="000000" w:themeColor="text1"/>
        </w:rPr>
        <w:t>се от Зайнаб бинт Джахш говорит</w:t>
      </w:r>
      <w:r w:rsidRPr="004903A1">
        <w:rPr>
          <w:color w:val="000000" w:themeColor="text1"/>
        </w:rPr>
        <w:t xml:space="preserve">ся, что </w:t>
      </w:r>
      <w:r>
        <w:rPr>
          <w:color w:val="000000" w:themeColor="text1"/>
        </w:rPr>
        <w:t>п</w:t>
      </w:r>
      <w:r w:rsidRPr="004903A1">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4903A1">
        <w:rPr>
          <w:color w:val="000000" w:themeColor="text1"/>
        </w:rPr>
        <w:t xml:space="preserve"> </w:t>
      </w:r>
      <w:r>
        <w:rPr>
          <w:color w:val="000000" w:themeColor="text1"/>
        </w:rPr>
        <w:t>сказал о женщине, у которой хро</w:t>
      </w:r>
      <w:r w:rsidRPr="004903A1">
        <w:rPr>
          <w:color w:val="000000" w:themeColor="text1"/>
        </w:rPr>
        <w:t>нические кровотечения, что она</w:t>
      </w:r>
      <w:r>
        <w:rPr>
          <w:color w:val="000000" w:themeColor="text1"/>
        </w:rPr>
        <w:t xml:space="preserve"> </w:t>
      </w:r>
      <w:r w:rsidRPr="004903A1">
        <w:rPr>
          <w:color w:val="000000" w:themeColor="text1"/>
        </w:rPr>
        <w:t>«пережидает с</w:t>
      </w:r>
      <w:r>
        <w:rPr>
          <w:color w:val="000000" w:themeColor="text1"/>
        </w:rPr>
        <w:t>только дней, сколько у неё обычно бывает менструация»</w:t>
      </w:r>
      <w:r>
        <w:rPr>
          <w:rStyle w:val="ad"/>
          <w:color w:val="000000" w:themeColor="text1"/>
        </w:rPr>
        <w:footnoteReference w:id="190"/>
      </w:r>
      <w:r w:rsidRPr="004903A1">
        <w:rPr>
          <w:color w:val="000000" w:themeColor="text1"/>
        </w:rPr>
        <w:t>.</w:t>
      </w:r>
    </w:p>
    <w:p w:rsidR="004903A1" w:rsidRDefault="004903A1" w:rsidP="004903A1">
      <w:pPr>
        <w:spacing w:line="360" w:lineRule="auto"/>
        <w:rPr>
          <w:color w:val="000000" w:themeColor="text1"/>
        </w:rPr>
      </w:pPr>
      <w:r w:rsidRPr="004903A1">
        <w:rPr>
          <w:color w:val="000000" w:themeColor="text1"/>
        </w:rPr>
        <w:t>Этот хадис привел ан-Насаи. Хадисов с подобным смыслом много.</w:t>
      </w:r>
    </w:p>
    <w:p w:rsidR="002C3E9F" w:rsidRPr="002C3E9F" w:rsidRDefault="002C3E9F" w:rsidP="002C3E9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другие женщины смотрят на косвенные факторы». </w:t>
      </w:r>
    </w:p>
    <w:p w:rsidR="002C3E9F" w:rsidRPr="002C3E9F" w:rsidRDefault="002C3E9F" w:rsidP="002C3E9F">
      <w:pPr>
        <w:spacing w:line="360" w:lineRule="auto"/>
        <w:rPr>
          <w:color w:val="000000" w:themeColor="text1"/>
        </w:rPr>
      </w:pPr>
      <w:r>
        <w:rPr>
          <w:color w:val="000000" w:themeColor="text1"/>
        </w:rPr>
        <w:t xml:space="preserve">То есть на косвенные факторы, извлекаемые из крови. На это указывает </w:t>
      </w:r>
      <w:r w:rsidRPr="002C3E9F">
        <w:rPr>
          <w:color w:val="000000" w:themeColor="text1"/>
        </w:rPr>
        <w:t>хадис по поводу Фатымы бинт Аби Хубайш, у которой</w:t>
      </w:r>
      <w:r>
        <w:rPr>
          <w:color w:val="000000" w:themeColor="text1"/>
        </w:rPr>
        <w:t xml:space="preserve"> </w:t>
      </w:r>
      <w:r w:rsidRPr="002C3E9F">
        <w:rPr>
          <w:color w:val="000000" w:themeColor="text1"/>
        </w:rPr>
        <w:t xml:space="preserve">были хронические кровотечения, и </w:t>
      </w:r>
      <w:r>
        <w:rPr>
          <w:color w:val="000000" w:themeColor="text1"/>
        </w:rPr>
        <w:t>п</w:t>
      </w:r>
      <w:r w:rsidRPr="002C3E9F">
        <w:rPr>
          <w:color w:val="000000" w:themeColor="text1"/>
        </w:rPr>
        <w:t>осланник Аллаха</w:t>
      </w:r>
      <w:r>
        <w:rPr>
          <w:color w:val="000000" w:themeColor="text1"/>
        </w:rPr>
        <w:t xml:space="preserve"> </w:t>
      </w:r>
      <w:r w:rsidR="00C56DFA" w:rsidRPr="00C56DFA">
        <w:rPr>
          <w:color w:val="000000" w:themeColor="text1"/>
        </w:rPr>
        <w:t>(да благословит его Аллах и приветствует)</w:t>
      </w:r>
      <w:r w:rsidRPr="002C3E9F">
        <w:rPr>
          <w:color w:val="000000" w:themeColor="text1"/>
        </w:rPr>
        <w:t xml:space="preserve"> сказал ей:</w:t>
      </w:r>
      <w:r>
        <w:rPr>
          <w:color w:val="000000" w:themeColor="text1"/>
        </w:rPr>
        <w:t xml:space="preserve"> </w:t>
      </w:r>
      <w:r w:rsidRPr="002C3E9F">
        <w:rPr>
          <w:b/>
          <w:bCs/>
          <w:i/>
          <w:iCs/>
          <w:color w:val="000000" w:themeColor="text1"/>
        </w:rPr>
        <w:t>«Менструальная кровь — темная. Ее можно определить без труда. Когда будет выделяться такая кровь, то воздерживайся от намаза. А когда будет выделяться другая (то есть алая) кровь, то совершай омовение и молись. Ведь это только лишь кровотечение из сосудов»</w:t>
      </w:r>
      <w:r w:rsidRPr="002C3E9F">
        <w:rPr>
          <w:rStyle w:val="ad"/>
          <w:color w:val="000000" w:themeColor="text1"/>
        </w:rPr>
        <w:footnoteReference w:id="191"/>
      </w:r>
      <w:r w:rsidRPr="002C3E9F">
        <w:rPr>
          <w:color w:val="000000" w:themeColor="text1"/>
        </w:rPr>
        <w:t>.</w:t>
      </w:r>
    </w:p>
    <w:p w:rsidR="002C3E9F" w:rsidRPr="002C3E9F" w:rsidRDefault="002C3E9F" w:rsidP="002C3E9F">
      <w:pPr>
        <w:spacing w:line="360" w:lineRule="auto"/>
        <w:rPr>
          <w:color w:val="000000" w:themeColor="text1"/>
        </w:rPr>
      </w:pPr>
      <w:r w:rsidRPr="002C3E9F">
        <w:rPr>
          <w:color w:val="000000" w:themeColor="text1"/>
        </w:rPr>
        <w:t>Его передали Абу Дауд и ан-Насаи, а Ибн Хиббан</w:t>
      </w:r>
      <w:r>
        <w:rPr>
          <w:color w:val="000000" w:themeColor="text1"/>
        </w:rPr>
        <w:t xml:space="preserve"> </w:t>
      </w:r>
      <w:r w:rsidRPr="002C3E9F">
        <w:rPr>
          <w:color w:val="000000" w:themeColor="text1"/>
        </w:rPr>
        <w:t>и</w:t>
      </w:r>
      <w:r w:rsidRPr="002C3E9F">
        <w:rPr>
          <w:color w:val="000000" w:themeColor="text1"/>
        </w:rPr>
        <w:tab/>
        <w:t>аль-Хаким назвали его достоверным. Также передали ад-Дар</w:t>
      </w:r>
      <w:r>
        <w:rPr>
          <w:color w:val="000000" w:themeColor="text1"/>
        </w:rPr>
        <w:t>а</w:t>
      </w:r>
      <w:r w:rsidRPr="002C3E9F">
        <w:rPr>
          <w:color w:val="000000" w:themeColor="text1"/>
        </w:rPr>
        <w:t>кутни, аль-Б</w:t>
      </w:r>
      <w:r>
        <w:rPr>
          <w:color w:val="000000" w:themeColor="text1"/>
        </w:rPr>
        <w:t>е</w:t>
      </w:r>
      <w:r w:rsidRPr="002C3E9F">
        <w:rPr>
          <w:color w:val="000000" w:themeColor="text1"/>
        </w:rPr>
        <w:t>йхакы и аль-Хаким его версию с добавкой:</w:t>
      </w:r>
      <w:r>
        <w:rPr>
          <w:color w:val="000000" w:themeColor="text1"/>
        </w:rPr>
        <w:t xml:space="preserve"> </w:t>
      </w:r>
      <w:r w:rsidRPr="002C3E9F">
        <w:rPr>
          <w:b/>
          <w:bCs/>
          <w:i/>
          <w:iCs/>
          <w:color w:val="000000" w:themeColor="text1"/>
        </w:rPr>
        <w:t>«Это либо болезнь, либо мучение от шайтана, либо порванный сосуд».</w:t>
      </w:r>
    </w:p>
    <w:p w:rsidR="002C3E9F" w:rsidRDefault="002C3E9F" w:rsidP="002C3E9F">
      <w:pPr>
        <w:pStyle w:val="3"/>
      </w:pPr>
      <w:r w:rsidRPr="00F60D0D">
        <w:rPr>
          <w:sz w:val="28"/>
          <w:szCs w:val="28"/>
        </w:rPr>
        <w:t>•</w:t>
      </w:r>
      <w:r>
        <w:t xml:space="preserve"> ВОПРОС № 1: ПРИЗНАКИ МЕНСТРУАЛЬНОЙ КРОВИ</w:t>
      </w:r>
    </w:p>
    <w:p w:rsidR="002C3E9F" w:rsidRPr="002C3E9F" w:rsidRDefault="002C3E9F" w:rsidP="002C3E9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C3E9F">
        <w:rPr>
          <w:i/>
          <w:iCs/>
          <w:color w:val="000000" w:themeColor="text1"/>
        </w:rPr>
        <w:t>Менструальная кровь отличается от другой крови. И если женщина увидит её, то значит, у неё начался цикл</w:t>
      </w:r>
      <w:r>
        <w:rPr>
          <w:i/>
          <w:iCs/>
          <w:color w:val="000000" w:themeColor="text1"/>
        </w:rPr>
        <w:t xml:space="preserve">». </w:t>
      </w:r>
    </w:p>
    <w:p w:rsidR="002C3E9F" w:rsidRPr="002C3E9F" w:rsidRDefault="002C3E9F" w:rsidP="002C3E9F">
      <w:pPr>
        <w:spacing w:line="360" w:lineRule="auto"/>
        <w:rPr>
          <w:color w:val="000000" w:themeColor="text1"/>
        </w:rPr>
      </w:pPr>
      <w:r w:rsidRPr="002C3E9F">
        <w:rPr>
          <w:color w:val="000000" w:themeColor="text1"/>
        </w:rPr>
        <w:t>На это указывает хадис от Фатымы бинт Хубайш, который привели Абу Дауд и ан-Насаи:</w:t>
      </w:r>
      <w:r>
        <w:rPr>
          <w:color w:val="000000" w:themeColor="text1"/>
        </w:rPr>
        <w:t xml:space="preserve"> </w:t>
      </w:r>
      <w:r w:rsidRPr="002C3E9F">
        <w:rPr>
          <w:b/>
          <w:bCs/>
          <w:i/>
          <w:iCs/>
          <w:color w:val="000000" w:themeColor="text1"/>
        </w:rPr>
        <w:t>«Менструальная кровь — темная. Ее можно определить без труда».</w:t>
      </w:r>
    </w:p>
    <w:p w:rsidR="002C3E9F" w:rsidRPr="002C3E9F" w:rsidRDefault="002C3E9F" w:rsidP="002C3E9F">
      <w:pPr>
        <w:spacing w:line="360" w:lineRule="auto"/>
        <w:rPr>
          <w:color w:val="000000" w:themeColor="text1"/>
        </w:rPr>
      </w:pPr>
      <w:r w:rsidRPr="002C3E9F">
        <w:rPr>
          <w:color w:val="000000" w:themeColor="text1"/>
        </w:rPr>
        <w:t xml:space="preserve">Ибн Хазм назвал его достоверным. И ан-Насаи привел от Айши </w:t>
      </w:r>
      <w:r>
        <w:rPr>
          <w:color w:val="000000" w:themeColor="text1"/>
        </w:rPr>
        <w:t xml:space="preserve">подобный этому хадис от пророка </w:t>
      </w:r>
      <w:r w:rsidR="00C56DFA" w:rsidRPr="00C56DFA">
        <w:rPr>
          <w:color w:val="000000" w:themeColor="text1"/>
        </w:rPr>
        <w:t>(да благословит его Аллах и приветствует)</w:t>
      </w:r>
      <w:r w:rsidRPr="002C3E9F">
        <w:rPr>
          <w:color w:val="000000" w:themeColor="text1"/>
        </w:rPr>
        <w:t>.</w:t>
      </w:r>
    </w:p>
    <w:p w:rsidR="002C3E9F" w:rsidRPr="002C3E9F" w:rsidRDefault="002C3E9F" w:rsidP="002C3E9F">
      <w:pPr>
        <w:spacing w:line="360" w:lineRule="auto"/>
        <w:rPr>
          <w:color w:val="000000" w:themeColor="text1"/>
        </w:rPr>
      </w:pPr>
      <w:r w:rsidRPr="002C3E9F">
        <w:rPr>
          <w:color w:val="000000" w:themeColor="text1"/>
        </w:rPr>
        <w:t>Также привели ат-Табарани и ад-Дар</w:t>
      </w:r>
      <w:r>
        <w:rPr>
          <w:color w:val="000000" w:themeColor="text1"/>
        </w:rPr>
        <w:t>а</w:t>
      </w:r>
      <w:r w:rsidRPr="002C3E9F">
        <w:rPr>
          <w:color w:val="000000" w:themeColor="text1"/>
        </w:rPr>
        <w:t>кутни хадис от Абу Умамы со словами:</w:t>
      </w:r>
      <w:r>
        <w:rPr>
          <w:color w:val="000000" w:themeColor="text1"/>
        </w:rPr>
        <w:t xml:space="preserve"> </w:t>
      </w:r>
      <w:r w:rsidRPr="002C3E9F">
        <w:rPr>
          <w:b/>
          <w:bCs/>
          <w:i/>
          <w:iCs/>
          <w:color w:val="000000" w:themeColor="text1"/>
        </w:rPr>
        <w:t>«Менструальная кровь бывает только черного цвета»</w:t>
      </w:r>
      <w:r w:rsidRPr="002C3E9F">
        <w:rPr>
          <w:rStyle w:val="ad"/>
          <w:color w:val="000000" w:themeColor="text1"/>
        </w:rPr>
        <w:footnoteReference w:id="192"/>
      </w:r>
      <w:r w:rsidRPr="002C3E9F">
        <w:rPr>
          <w:color w:val="000000" w:themeColor="text1"/>
        </w:rPr>
        <w:t>.</w:t>
      </w:r>
    </w:p>
    <w:p w:rsidR="004903A1" w:rsidRDefault="002C3E9F" w:rsidP="002C3E9F">
      <w:pPr>
        <w:spacing w:line="360" w:lineRule="auto"/>
        <w:rPr>
          <w:color w:val="000000" w:themeColor="text1"/>
        </w:rPr>
      </w:pPr>
      <w:r w:rsidRPr="002C3E9F">
        <w:rPr>
          <w:color w:val="000000" w:themeColor="text1"/>
        </w:rPr>
        <w:t xml:space="preserve">Эти хадисы указывают на то, что о желтизне и мути не говорится, что это — менструальная кровь. Неважно, была ли она во время месячных или после них. И если желтизна </w:t>
      </w:r>
      <w:r w:rsidRPr="002C3E9F">
        <w:rPr>
          <w:color w:val="000000" w:themeColor="text1"/>
        </w:rPr>
        <w:lastRenderedPageBreak/>
        <w:t>и муть выходила в период, когда обычно бывают у женщины кровотечения, то она не считается менструацией, словно бы между двумя кровотечениями во время периода вообще ничего не было. И этому не противоречит приведенное в «Му</w:t>
      </w:r>
      <w:r>
        <w:rPr>
          <w:color w:val="000000" w:themeColor="text1"/>
        </w:rPr>
        <w:t>в</w:t>
      </w:r>
      <w:r w:rsidRPr="002C3E9F">
        <w:rPr>
          <w:color w:val="000000" w:themeColor="text1"/>
        </w:rPr>
        <w:t xml:space="preserve">атта» предание, которое также привел в подвешенном состоянии аль-Бухари, в котором сказано: </w:t>
      </w:r>
      <w:r w:rsidRPr="002C3E9F">
        <w:rPr>
          <w:i/>
          <w:iCs/>
          <w:color w:val="000000" w:themeColor="text1"/>
        </w:rPr>
        <w:t xml:space="preserve">«Женщины отправляли Айше свои тряпичные прокладки, в которых была желтизна  </w:t>
      </w:r>
      <w:r>
        <w:rPr>
          <w:i/>
          <w:iCs/>
          <w:color w:val="000000" w:themeColor="text1"/>
        </w:rPr>
        <w:t xml:space="preserve">и </w:t>
      </w:r>
      <w:r w:rsidRPr="002C3E9F">
        <w:rPr>
          <w:i/>
          <w:iCs/>
          <w:color w:val="000000" w:themeColor="text1"/>
        </w:rPr>
        <w:t>муть от менструальной крови, для того чтобы спросить о намазе. И она говорила: «Не спешите, пока не увидите белые выделения»</w:t>
      </w:r>
      <w:r w:rsidRPr="002C3E9F">
        <w:rPr>
          <w:rStyle w:val="ad"/>
          <w:color w:val="000000" w:themeColor="text1"/>
        </w:rPr>
        <w:footnoteReference w:id="193"/>
      </w:r>
      <w:r w:rsidRPr="002C3E9F">
        <w:rPr>
          <w:color w:val="000000" w:themeColor="text1"/>
        </w:rPr>
        <w:t>. Это сообщение не противоречит тому, что мы говорили, потому что Айша не сказала, что желтизна и муть — это менструальная кровь, а просто приказала подождать, для того чтобы пришла ясность,</w:t>
      </w:r>
      <w:r w:rsidRPr="002C3E9F">
        <w:t xml:space="preserve"> </w:t>
      </w:r>
      <w:r w:rsidRPr="002C3E9F">
        <w:rPr>
          <w:color w:val="000000" w:themeColor="text1"/>
        </w:rPr>
        <w:t>то есть белые выделения, которые указывают на то</w:t>
      </w:r>
      <w:r>
        <w:rPr>
          <w:color w:val="000000" w:themeColor="text1"/>
        </w:rPr>
        <w:t>, что менструация закончилась</w:t>
      </w:r>
      <w:r>
        <w:rPr>
          <w:rStyle w:val="ad"/>
          <w:color w:val="000000" w:themeColor="text1"/>
        </w:rPr>
        <w:footnoteReference w:id="194"/>
      </w:r>
      <w:r w:rsidRPr="002C3E9F">
        <w:rPr>
          <w:color w:val="000000" w:themeColor="text1"/>
        </w:rPr>
        <w:t>. Ведь она не приказала ждать окончания выхода желтизны и мути после появления белых выделений.</w:t>
      </w:r>
    </w:p>
    <w:p w:rsidR="00591CBE" w:rsidRDefault="00591CBE" w:rsidP="00591CBE">
      <w:pPr>
        <w:pStyle w:val="3"/>
      </w:pPr>
      <w:r w:rsidRPr="00F60D0D">
        <w:rPr>
          <w:sz w:val="28"/>
          <w:szCs w:val="28"/>
        </w:rPr>
        <w:t>•</w:t>
      </w:r>
      <w:r>
        <w:t xml:space="preserve"> ВОПРОС № 2: БОЛЕЗНЕННЫЕ КРОВОТЕЧЕНИЯ (ИСТИХАДА)</w:t>
      </w:r>
    </w:p>
    <w:p w:rsidR="00591CBE" w:rsidRPr="002C3E9F" w:rsidRDefault="00591CBE" w:rsidP="00591CB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«Если женщина с болезненными кровотечениями видит кровь не в дни менструации, то она подобна чистой». </w:t>
      </w:r>
    </w:p>
    <w:p w:rsidR="004903A1" w:rsidRDefault="00591CBE" w:rsidP="00591CBE">
      <w:pPr>
        <w:spacing w:line="360" w:lineRule="auto"/>
        <w:rPr>
          <w:color w:val="000000" w:themeColor="text1"/>
        </w:rPr>
      </w:pPr>
      <w:r w:rsidRPr="00591CBE">
        <w:rPr>
          <w:color w:val="000000" w:themeColor="text1"/>
        </w:rPr>
        <w:t>Это когда у женщины постоянно выходит кровь.</w:t>
      </w:r>
      <w:r>
        <w:rPr>
          <w:color w:val="000000" w:themeColor="text1"/>
        </w:rPr>
        <w:t xml:space="preserve"> </w:t>
      </w:r>
      <w:r w:rsidRPr="00591CBE">
        <w:rPr>
          <w:color w:val="000000" w:themeColor="text1"/>
        </w:rPr>
        <w:t>Такая женщина живет по своему обычному циклу.</w:t>
      </w:r>
      <w:r>
        <w:rPr>
          <w:color w:val="000000" w:themeColor="text1"/>
        </w:rPr>
        <w:t xml:space="preserve"> А </w:t>
      </w:r>
      <w:r w:rsidRPr="00591CBE">
        <w:rPr>
          <w:color w:val="000000" w:themeColor="text1"/>
        </w:rPr>
        <w:t>если у нее до появления хронических кровотечений не было обычного ц</w:t>
      </w:r>
      <w:r>
        <w:rPr>
          <w:color w:val="000000" w:themeColor="text1"/>
        </w:rPr>
        <w:t>икла, тогда она пытается опреде</w:t>
      </w:r>
      <w:r w:rsidRPr="00591CBE">
        <w:rPr>
          <w:color w:val="000000" w:themeColor="text1"/>
        </w:rPr>
        <w:t xml:space="preserve">лить наступление месячных по состоянию крови. Как сказал </w:t>
      </w:r>
      <w:r>
        <w:rPr>
          <w:color w:val="000000" w:themeColor="text1"/>
        </w:rPr>
        <w:t>п</w:t>
      </w:r>
      <w:r w:rsidRPr="00591CBE">
        <w:rPr>
          <w:color w:val="000000" w:themeColor="text1"/>
        </w:rPr>
        <w:t xml:space="preserve">ророк </w:t>
      </w:r>
      <w:r w:rsidR="00C56DFA" w:rsidRPr="00C56DFA">
        <w:rPr>
          <w:color w:val="000000" w:themeColor="text1"/>
        </w:rPr>
        <w:t>(да благословит его Аллах и приветствует)</w:t>
      </w:r>
      <w:r w:rsidRPr="00591CBE">
        <w:rPr>
          <w:color w:val="000000" w:themeColor="text1"/>
        </w:rPr>
        <w:t>:</w:t>
      </w:r>
      <w:r>
        <w:rPr>
          <w:color w:val="000000" w:themeColor="text1"/>
        </w:rPr>
        <w:t xml:space="preserve"> </w:t>
      </w:r>
      <w:r w:rsidRPr="00591CBE">
        <w:rPr>
          <w:b/>
          <w:bCs/>
          <w:i/>
          <w:iCs/>
          <w:color w:val="000000" w:themeColor="text1"/>
        </w:rPr>
        <w:t>«Менструальная кровь — темная. Ее можно определить без труда».</w:t>
      </w:r>
    </w:p>
    <w:p w:rsidR="00591CBE" w:rsidRPr="00591CBE" w:rsidRDefault="00591CBE" w:rsidP="00591CBE">
      <w:pPr>
        <w:spacing w:line="360" w:lineRule="auto"/>
        <w:rPr>
          <w:color w:val="000000" w:themeColor="text1"/>
        </w:rPr>
      </w:pPr>
      <w:r w:rsidRPr="00591CBE">
        <w:rPr>
          <w:color w:val="000000" w:themeColor="text1"/>
        </w:rPr>
        <w:t>Если она увидит эту кровь</w:t>
      </w:r>
      <w:r>
        <w:rPr>
          <w:color w:val="000000" w:themeColor="text1"/>
        </w:rPr>
        <w:t>, то считает, что насту</w:t>
      </w:r>
      <w:r w:rsidRPr="00591CBE">
        <w:rPr>
          <w:color w:val="000000" w:themeColor="text1"/>
        </w:rPr>
        <w:t>пили месячные, а е</w:t>
      </w:r>
      <w:r>
        <w:rPr>
          <w:color w:val="000000" w:themeColor="text1"/>
        </w:rPr>
        <w:t>сли увидит другую кровь, то счи</w:t>
      </w:r>
      <w:r w:rsidRPr="00591CBE">
        <w:rPr>
          <w:color w:val="000000" w:themeColor="text1"/>
        </w:rPr>
        <w:t>тает, что месячные закончились.</w:t>
      </w:r>
    </w:p>
    <w:p w:rsidR="004903A1" w:rsidRDefault="00591CBE" w:rsidP="00591CBE">
      <w:pPr>
        <w:spacing w:line="360" w:lineRule="auto"/>
        <w:rPr>
          <w:color w:val="000000" w:themeColor="text1"/>
        </w:rPr>
      </w:pPr>
      <w:r w:rsidRPr="00591CBE">
        <w:rPr>
          <w:color w:val="000000" w:themeColor="text1"/>
        </w:rPr>
        <w:t>Люди чрезмерно удлиняли разговоры об этой теме. Появилось много подробностей и определений. Но всё намного проще.</w:t>
      </w:r>
    </w:p>
    <w:p w:rsidR="00591CBE" w:rsidRPr="002C3E9F" w:rsidRDefault="00591CBE" w:rsidP="00591CBE">
      <w:pPr>
        <w:spacing w:line="360" w:lineRule="auto"/>
        <w:rPr>
          <w:color w:val="000000" w:themeColor="text1"/>
        </w:rPr>
      </w:pPr>
      <w:r w:rsidRPr="009B17A7">
        <w:rPr>
          <w:color w:val="000000" w:themeColor="text1"/>
        </w:rPr>
        <w:lastRenderedPageBreak/>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она смывает следы крови…». </w:t>
      </w:r>
    </w:p>
    <w:p w:rsidR="004903A1" w:rsidRDefault="00591CBE" w:rsidP="00591CBE">
      <w:pPr>
        <w:spacing w:line="360" w:lineRule="auto"/>
        <w:rPr>
          <w:color w:val="000000" w:themeColor="text1"/>
        </w:rPr>
      </w:pPr>
      <w:r w:rsidRPr="00591CBE">
        <w:rPr>
          <w:color w:val="000000" w:themeColor="text1"/>
        </w:rPr>
        <w:t>На это указывает достоверный хадис от Айши, в котором сказано:</w:t>
      </w:r>
      <w:r>
        <w:rPr>
          <w:color w:val="000000" w:themeColor="text1"/>
        </w:rPr>
        <w:t xml:space="preserve"> </w:t>
      </w:r>
      <w:r w:rsidRPr="00591CBE">
        <w:rPr>
          <w:b/>
          <w:bCs/>
          <w:i/>
          <w:iCs/>
          <w:color w:val="000000" w:themeColor="text1"/>
        </w:rPr>
        <w:t>«Смой с себя кровь и совершай намаз».</w:t>
      </w:r>
    </w:p>
    <w:p w:rsidR="00591CBE" w:rsidRPr="002C3E9F" w:rsidRDefault="00591CBE" w:rsidP="00591CB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совершает омовение для каждой молитвы…». </w:t>
      </w:r>
    </w:p>
    <w:p w:rsidR="00591CBE" w:rsidRPr="00591CBE" w:rsidRDefault="00591CBE" w:rsidP="00591CBE">
      <w:pPr>
        <w:spacing w:line="360" w:lineRule="auto"/>
        <w:rPr>
          <w:color w:val="000000" w:themeColor="text1"/>
        </w:rPr>
      </w:pPr>
      <w:r w:rsidRPr="00591CBE">
        <w:rPr>
          <w:color w:val="000000" w:themeColor="text1"/>
        </w:rPr>
        <w:t>На это указывают доводы, достойные того, чтобы их брали во внимани</w:t>
      </w:r>
      <w:r>
        <w:rPr>
          <w:color w:val="000000" w:themeColor="text1"/>
        </w:rPr>
        <w:t>е. Если она дождалась до оконча</w:t>
      </w:r>
      <w:r w:rsidRPr="00591CBE">
        <w:rPr>
          <w:color w:val="000000" w:themeColor="text1"/>
        </w:rPr>
        <w:t>ния выхода времени намаза и соединила этот намаз</w:t>
      </w:r>
      <w:r>
        <w:rPr>
          <w:color w:val="000000" w:themeColor="text1"/>
        </w:rPr>
        <w:t xml:space="preserve"> с </w:t>
      </w:r>
      <w:r w:rsidRPr="00591CBE">
        <w:rPr>
          <w:color w:val="000000" w:themeColor="text1"/>
        </w:rPr>
        <w:t>тем, который следует за ним в начале его времени, то она может совер</w:t>
      </w:r>
      <w:r>
        <w:rPr>
          <w:color w:val="000000" w:themeColor="text1"/>
        </w:rPr>
        <w:t>шать эти два намаза с одним омо</w:t>
      </w:r>
      <w:r w:rsidRPr="00591CBE">
        <w:rPr>
          <w:color w:val="000000" w:themeColor="text1"/>
        </w:rPr>
        <w:t>вением. И нет ничего достоверного, что обязывало бы брать омовение на каждый намаз, на каждые два намаза или на каждый день. Но все хадисы указывают на то, что она должна брать омовение, когд</w:t>
      </w:r>
      <w:r>
        <w:rPr>
          <w:color w:val="000000" w:themeColor="text1"/>
        </w:rPr>
        <w:t>а косвен</w:t>
      </w:r>
      <w:r w:rsidRPr="00591CBE">
        <w:rPr>
          <w:color w:val="000000" w:themeColor="text1"/>
        </w:rPr>
        <w:t>ные доказательства у</w:t>
      </w:r>
      <w:r>
        <w:rPr>
          <w:color w:val="000000" w:themeColor="text1"/>
        </w:rPr>
        <w:t>кажут на то, что у неё закончил</w:t>
      </w:r>
      <w:r w:rsidRPr="00591CBE">
        <w:rPr>
          <w:color w:val="000000" w:themeColor="text1"/>
        </w:rPr>
        <w:t>ся период менструа</w:t>
      </w:r>
      <w:r>
        <w:rPr>
          <w:color w:val="000000" w:themeColor="text1"/>
        </w:rPr>
        <w:t>ции, либо после окончания перио</w:t>
      </w:r>
      <w:r w:rsidRPr="00591CBE">
        <w:rPr>
          <w:color w:val="000000" w:themeColor="text1"/>
        </w:rPr>
        <w:t>да менструации по привычному циклу, который был</w:t>
      </w:r>
      <w:r>
        <w:rPr>
          <w:color w:val="000000" w:themeColor="text1"/>
        </w:rPr>
        <w:t xml:space="preserve"> </w:t>
      </w:r>
      <w:r w:rsidRPr="00591CBE">
        <w:rPr>
          <w:color w:val="000000" w:themeColor="text1"/>
        </w:rPr>
        <w:t>до болезни. Как сказано в хадисе от Айши, который находится в двух «Сахихах»:</w:t>
      </w:r>
      <w:r>
        <w:rPr>
          <w:color w:val="000000" w:themeColor="text1"/>
        </w:rPr>
        <w:t xml:space="preserve"> </w:t>
      </w:r>
      <w:r w:rsidRPr="00591CBE">
        <w:rPr>
          <w:b/>
          <w:bCs/>
          <w:i/>
          <w:iCs/>
          <w:color w:val="000000" w:themeColor="text1"/>
        </w:rPr>
        <w:t>«Когда пришло время менструации, оставляй намаз, а когда менструация кончилась, смой с себя кровь и совершай намаз».</w:t>
      </w:r>
    </w:p>
    <w:p w:rsidR="00591CBE" w:rsidRPr="00591CBE" w:rsidRDefault="00591CBE" w:rsidP="00591CBE">
      <w:pPr>
        <w:spacing w:line="360" w:lineRule="auto"/>
        <w:rPr>
          <w:color w:val="000000" w:themeColor="text1"/>
        </w:rPr>
      </w:pPr>
      <w:r>
        <w:rPr>
          <w:color w:val="000000" w:themeColor="text1"/>
        </w:rPr>
        <w:t xml:space="preserve">А </w:t>
      </w:r>
      <w:r w:rsidRPr="00591CBE">
        <w:rPr>
          <w:color w:val="000000" w:themeColor="text1"/>
        </w:rPr>
        <w:t>что касается того хадиса, что находится в «Сахих» Муслим, в котором говорится, что Умм Хабиб</w:t>
      </w:r>
      <w:r>
        <w:rPr>
          <w:color w:val="000000" w:themeColor="text1"/>
        </w:rPr>
        <w:t>а брала гусль на каждый намаз</w:t>
      </w:r>
      <w:r>
        <w:rPr>
          <w:rStyle w:val="ad"/>
          <w:color w:val="000000" w:themeColor="text1"/>
        </w:rPr>
        <w:footnoteReference w:id="195"/>
      </w:r>
      <w:r w:rsidRPr="00591CBE">
        <w:rPr>
          <w:color w:val="000000" w:themeColor="text1"/>
        </w:rPr>
        <w:t>, то это не является доводом, так как она делала эт</w:t>
      </w:r>
      <w:r>
        <w:rPr>
          <w:color w:val="000000" w:themeColor="text1"/>
        </w:rPr>
        <w:t>о по своей инициативе, и не при</w:t>
      </w:r>
      <w:r w:rsidRPr="00591CBE">
        <w:rPr>
          <w:color w:val="000000" w:themeColor="text1"/>
        </w:rPr>
        <w:t xml:space="preserve">казал ей этого </w:t>
      </w:r>
      <w:r>
        <w:rPr>
          <w:color w:val="000000" w:themeColor="text1"/>
        </w:rPr>
        <w:t>п</w:t>
      </w:r>
      <w:r w:rsidRPr="00591CBE">
        <w:rPr>
          <w:color w:val="000000" w:themeColor="text1"/>
        </w:rPr>
        <w:t xml:space="preserve">ророк </w:t>
      </w:r>
      <w:r w:rsidR="00C56DFA" w:rsidRPr="00C56DFA">
        <w:rPr>
          <w:color w:val="000000" w:themeColor="text1"/>
        </w:rPr>
        <w:t>(да благословит его Аллах и приветствует)</w:t>
      </w:r>
      <w:r w:rsidRPr="00591CBE">
        <w:rPr>
          <w:color w:val="000000" w:themeColor="text1"/>
        </w:rPr>
        <w:t>. Напротив, он сказал ей:</w:t>
      </w:r>
      <w:r>
        <w:rPr>
          <w:color w:val="000000" w:themeColor="text1"/>
        </w:rPr>
        <w:t xml:space="preserve"> </w:t>
      </w:r>
      <w:r w:rsidRPr="00591CBE">
        <w:rPr>
          <w:b/>
          <w:bCs/>
          <w:i/>
          <w:iCs/>
          <w:color w:val="000000" w:themeColor="text1"/>
        </w:rPr>
        <w:t>«Оставляй намаз в те дни, в которые ты оставляла его во время менструации, а потом бери гусль».</w:t>
      </w:r>
    </w:p>
    <w:p w:rsidR="00591CBE" w:rsidRPr="00591CBE" w:rsidRDefault="00591CBE" w:rsidP="00591CBE">
      <w:pPr>
        <w:spacing w:line="360" w:lineRule="auto"/>
        <w:rPr>
          <w:color w:val="000000" w:themeColor="text1"/>
        </w:rPr>
      </w:pPr>
      <w:r w:rsidRPr="00591CBE">
        <w:rPr>
          <w:color w:val="000000" w:themeColor="text1"/>
        </w:rPr>
        <w:t>Очевидный смысл этого хадиса указывает на то, чтобы она брала гусль после того, как кончилась её менструация, и нет ничего в этом хадисе, что указывало бы на то, чтобы она брала гусль для каждого намаза.</w:t>
      </w:r>
    </w:p>
    <w:p w:rsidR="004903A1" w:rsidRDefault="00591CBE" w:rsidP="00591CBE">
      <w:pPr>
        <w:spacing w:line="360" w:lineRule="auto"/>
        <w:rPr>
          <w:color w:val="000000" w:themeColor="text1"/>
        </w:rPr>
      </w:pPr>
      <w:r>
        <w:rPr>
          <w:color w:val="000000" w:themeColor="text1"/>
        </w:rPr>
        <w:t xml:space="preserve">А </w:t>
      </w:r>
      <w:r w:rsidRPr="00591CBE">
        <w:rPr>
          <w:color w:val="000000" w:themeColor="text1"/>
        </w:rPr>
        <w:t>все пути передач хадисов, в которых есть указание на совершение гус</w:t>
      </w:r>
      <w:r>
        <w:rPr>
          <w:color w:val="000000" w:themeColor="text1"/>
        </w:rPr>
        <w:t>ля перед каждым намазом, не име</w:t>
      </w:r>
      <w:r w:rsidRPr="00591CBE">
        <w:rPr>
          <w:color w:val="000000" w:themeColor="text1"/>
        </w:rPr>
        <w:t>ют силу довода, в</w:t>
      </w:r>
      <w:r>
        <w:rPr>
          <w:color w:val="000000" w:themeColor="text1"/>
        </w:rPr>
        <w:t xml:space="preserve"> особенности если они противоре</w:t>
      </w:r>
      <w:r w:rsidRPr="00591CBE">
        <w:rPr>
          <w:color w:val="000000" w:themeColor="text1"/>
        </w:rPr>
        <w:t>чат тому, что пришло в достоверном хадисе! Добавь к этому то, что в этом будет большая трудность для женщин, учитывая их недостаток в разуме и религии.</w:t>
      </w:r>
      <w:r>
        <w:rPr>
          <w:color w:val="000000" w:themeColor="text1"/>
        </w:rPr>
        <w:t xml:space="preserve"> А </w:t>
      </w:r>
      <w:r w:rsidRPr="00591CBE">
        <w:rPr>
          <w:color w:val="000000" w:themeColor="text1"/>
        </w:rPr>
        <w:t xml:space="preserve">шариат снисходительный и легкий, Аллах не сделал для вас трудностей в </w:t>
      </w:r>
      <w:r>
        <w:rPr>
          <w:color w:val="000000" w:themeColor="text1"/>
        </w:rPr>
        <w:t>религии, бойтесь Аллаха настоль</w:t>
      </w:r>
      <w:r w:rsidRPr="00591CBE">
        <w:rPr>
          <w:color w:val="000000" w:themeColor="text1"/>
        </w:rPr>
        <w:t>ко, насколько сможете!</w:t>
      </w:r>
    </w:p>
    <w:p w:rsidR="00591CBE" w:rsidRPr="002C3E9F" w:rsidRDefault="00591CBE" w:rsidP="00591CB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«Женщина во время менструации не молится и не постится». </w:t>
      </w:r>
    </w:p>
    <w:p w:rsidR="00591CBE" w:rsidRPr="00591CBE" w:rsidRDefault="00591CBE" w:rsidP="00591CBE">
      <w:pPr>
        <w:spacing w:line="360" w:lineRule="auto"/>
        <w:rPr>
          <w:color w:val="000000" w:themeColor="text1"/>
        </w:rPr>
      </w:pPr>
      <w:r w:rsidRPr="00591CBE">
        <w:rPr>
          <w:color w:val="000000" w:themeColor="text1"/>
        </w:rPr>
        <w:lastRenderedPageBreak/>
        <w:t>По причине наличия достоверных доводов, указывающих на это. Как, например, хадис от Абу Саида, приводящийся в двух «Сахихах», в котором говорится:</w:t>
      </w:r>
      <w:r>
        <w:rPr>
          <w:color w:val="000000" w:themeColor="text1"/>
        </w:rPr>
        <w:t xml:space="preserve"> </w:t>
      </w:r>
      <w:r w:rsidRPr="00591CBE">
        <w:rPr>
          <w:color w:val="000000" w:themeColor="text1"/>
        </w:rPr>
        <w:t>«</w:t>
      </w:r>
      <w:r w:rsidRPr="00591CBE">
        <w:rPr>
          <w:b/>
          <w:bCs/>
          <w:i/>
          <w:iCs/>
          <w:color w:val="000000" w:themeColor="text1"/>
        </w:rPr>
        <w:t>Разве в дни менструаций она не молится и не постится?»</w:t>
      </w:r>
      <w:r w:rsidRPr="00591CBE">
        <w:rPr>
          <w:rStyle w:val="ad"/>
          <w:color w:val="000000" w:themeColor="text1"/>
        </w:rPr>
        <w:footnoteReference w:id="196"/>
      </w:r>
      <w:r w:rsidRPr="00591CBE">
        <w:rPr>
          <w:color w:val="000000" w:themeColor="text1"/>
        </w:rPr>
        <w:t>.</w:t>
      </w:r>
    </w:p>
    <w:p w:rsidR="00591CBE" w:rsidRPr="00591CBE" w:rsidRDefault="00591CBE" w:rsidP="00591CBE">
      <w:pPr>
        <w:spacing w:line="360" w:lineRule="auto"/>
        <w:rPr>
          <w:color w:val="000000" w:themeColor="text1"/>
        </w:rPr>
      </w:pPr>
      <w:r w:rsidRPr="00591CBE">
        <w:rPr>
          <w:color w:val="000000" w:themeColor="text1"/>
        </w:rPr>
        <w:t>Именно та</w:t>
      </w:r>
      <w:r>
        <w:rPr>
          <w:color w:val="000000" w:themeColor="text1"/>
        </w:rPr>
        <w:t>к и обстояло дело с менструация</w:t>
      </w:r>
      <w:r w:rsidRPr="00591CBE">
        <w:rPr>
          <w:color w:val="000000" w:themeColor="text1"/>
        </w:rPr>
        <w:t>ми во времена пророчества и жизни сподвижников. Она возмещает обязательный пост посл</w:t>
      </w:r>
      <w:r>
        <w:rPr>
          <w:color w:val="000000" w:themeColor="text1"/>
        </w:rPr>
        <w:t>е очище</w:t>
      </w:r>
      <w:r w:rsidRPr="00591CBE">
        <w:rPr>
          <w:color w:val="000000" w:themeColor="text1"/>
        </w:rPr>
        <w:t>ния. И не возмеща</w:t>
      </w:r>
      <w:r>
        <w:rPr>
          <w:color w:val="000000" w:themeColor="text1"/>
        </w:rPr>
        <w:t>ет намаз. И никто, кроме хавари</w:t>
      </w:r>
      <w:r w:rsidRPr="00591CBE">
        <w:rPr>
          <w:color w:val="000000" w:themeColor="text1"/>
        </w:rPr>
        <w:t>джей, в этом вопросе не разногласил. Они сказали, что женщина должна возмещать намаз, опираясь на основу того, что человек читает намаз. Но здесь нет этой основы и довода, чтобы сказать, что она должна читать намаз во время менструации. А если они хотят обязать её возмещением намаза, опираясь на новое доказател</w:t>
      </w:r>
      <w:r>
        <w:rPr>
          <w:color w:val="000000" w:themeColor="text1"/>
        </w:rPr>
        <w:t>ьство, то оно существует в отно</w:t>
      </w:r>
      <w:r w:rsidRPr="00591CBE">
        <w:rPr>
          <w:color w:val="000000" w:themeColor="text1"/>
        </w:rPr>
        <w:t>шении поста и не существует в отношении намаза. Аналогия поста с н</w:t>
      </w:r>
      <w:r>
        <w:rPr>
          <w:color w:val="000000" w:themeColor="text1"/>
        </w:rPr>
        <w:t>амазом развалилась, и обязатель</w:t>
      </w:r>
      <w:r w:rsidRPr="00591CBE">
        <w:rPr>
          <w:color w:val="000000" w:themeColor="text1"/>
        </w:rPr>
        <w:t>ство ушло.</w:t>
      </w:r>
    </w:p>
    <w:p w:rsidR="00591CBE" w:rsidRPr="002C3E9F" w:rsidRDefault="00591CBE" w:rsidP="00591CB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о</w:t>
      </w:r>
      <w:r w:rsidRPr="00591CBE">
        <w:rPr>
          <w:i/>
          <w:iCs/>
          <w:color w:val="000000" w:themeColor="text1"/>
        </w:rPr>
        <w:t>на не должна совершать половой акт, пока не возьмет гусль после очищения от месячных</w:t>
      </w:r>
      <w:r w:rsidR="00E2528A">
        <w:rPr>
          <w:i/>
          <w:iCs/>
          <w:color w:val="000000" w:themeColor="text1"/>
        </w:rPr>
        <w:t>…</w:t>
      </w:r>
      <w:r>
        <w:rPr>
          <w:i/>
          <w:iCs/>
          <w:color w:val="000000" w:themeColor="text1"/>
        </w:rPr>
        <w:t xml:space="preserve">». </w:t>
      </w:r>
    </w:p>
    <w:p w:rsidR="00E2528A" w:rsidRPr="00E2528A" w:rsidRDefault="00E2528A" w:rsidP="00E2528A">
      <w:pPr>
        <w:spacing w:line="360" w:lineRule="auto"/>
        <w:rPr>
          <w:color w:val="000000" w:themeColor="text1"/>
        </w:rPr>
      </w:pPr>
      <w:r w:rsidRPr="00E2528A">
        <w:rPr>
          <w:color w:val="000000" w:themeColor="text1"/>
        </w:rPr>
        <w:t>На это указывает прямой текст Корана:</w:t>
      </w:r>
      <w:r>
        <w:rPr>
          <w:color w:val="000000" w:themeColor="text1"/>
        </w:rPr>
        <w:t xml:space="preserve"> </w:t>
      </w:r>
      <w:r w:rsidRPr="00E2528A">
        <w:rPr>
          <w:b/>
          <w:bCs/>
          <w:color w:val="000000" w:themeColor="text1"/>
        </w:rPr>
        <w:t>«Они спра</w:t>
      </w:r>
      <w:r>
        <w:rPr>
          <w:b/>
          <w:bCs/>
          <w:color w:val="000000" w:themeColor="text1"/>
        </w:rPr>
        <w:t>шивают тебя о менструациях. Ска</w:t>
      </w:r>
      <w:r w:rsidRPr="00E2528A">
        <w:rPr>
          <w:b/>
          <w:bCs/>
          <w:color w:val="000000" w:themeColor="text1"/>
        </w:rPr>
        <w:t>жи: «Они п</w:t>
      </w:r>
      <w:r>
        <w:rPr>
          <w:b/>
          <w:bCs/>
          <w:color w:val="000000" w:themeColor="text1"/>
        </w:rPr>
        <w:t>ричиняют страдания. Посему избе</w:t>
      </w:r>
      <w:r w:rsidRPr="00E2528A">
        <w:rPr>
          <w:b/>
          <w:bCs/>
          <w:color w:val="000000" w:themeColor="text1"/>
        </w:rPr>
        <w:t>гайте поло</w:t>
      </w:r>
      <w:r>
        <w:rPr>
          <w:b/>
          <w:bCs/>
          <w:color w:val="000000" w:themeColor="text1"/>
        </w:rPr>
        <w:t>вой близости с женщинами во вре</w:t>
      </w:r>
      <w:r w:rsidRPr="00E2528A">
        <w:rPr>
          <w:b/>
          <w:bCs/>
          <w:color w:val="000000" w:themeColor="text1"/>
        </w:rPr>
        <w:t>мя менструации и не приближайтесь к ним, пока они не очистятся»</w:t>
      </w:r>
      <w:r w:rsidRPr="00E2528A">
        <w:rPr>
          <w:rStyle w:val="ad"/>
          <w:color w:val="000000" w:themeColor="text1"/>
        </w:rPr>
        <w:footnoteReference w:id="197"/>
      </w:r>
      <w:r w:rsidRPr="00E2528A">
        <w:rPr>
          <w:color w:val="000000" w:themeColor="text1"/>
        </w:rPr>
        <w:t>.</w:t>
      </w:r>
    </w:p>
    <w:p w:rsidR="00E2528A" w:rsidRPr="00E2528A" w:rsidRDefault="00E2528A" w:rsidP="00E2528A">
      <w:pPr>
        <w:spacing w:line="360" w:lineRule="auto"/>
        <w:rPr>
          <w:color w:val="000000" w:themeColor="text1"/>
        </w:rPr>
      </w:pPr>
      <w:r w:rsidRPr="00E2528A">
        <w:rPr>
          <w:color w:val="000000" w:themeColor="text1"/>
        </w:rPr>
        <w:t>А хадисов на эту тему много. Из них:</w:t>
      </w:r>
      <w:r>
        <w:rPr>
          <w:color w:val="000000" w:themeColor="text1"/>
        </w:rPr>
        <w:t xml:space="preserve"> </w:t>
      </w:r>
      <w:r w:rsidRPr="00E2528A">
        <w:rPr>
          <w:b/>
          <w:bCs/>
          <w:i/>
          <w:iCs/>
          <w:color w:val="000000" w:themeColor="text1"/>
        </w:rPr>
        <w:t>«Делайте всё, кроме полового акта»</w:t>
      </w:r>
      <w:r w:rsidRPr="00E2528A">
        <w:rPr>
          <w:rStyle w:val="ad"/>
          <w:color w:val="000000" w:themeColor="text1"/>
        </w:rPr>
        <w:footnoteReference w:id="198"/>
      </w:r>
      <w:r w:rsidRPr="00E2528A">
        <w:rPr>
          <w:color w:val="000000" w:themeColor="text1"/>
        </w:rPr>
        <w:t>.</w:t>
      </w:r>
      <w:r>
        <w:rPr>
          <w:color w:val="000000" w:themeColor="text1"/>
        </w:rPr>
        <w:t xml:space="preserve"> </w:t>
      </w:r>
      <w:r w:rsidRPr="00E2528A">
        <w:rPr>
          <w:color w:val="000000" w:themeColor="text1"/>
        </w:rPr>
        <w:t>Этот хадис достоверный.</w:t>
      </w:r>
    </w:p>
    <w:p w:rsidR="004903A1" w:rsidRDefault="00E2528A" w:rsidP="00E2528A">
      <w:pPr>
        <w:spacing w:line="360" w:lineRule="auto"/>
        <w:rPr>
          <w:color w:val="000000" w:themeColor="text1"/>
        </w:rPr>
      </w:pPr>
      <w:r w:rsidRPr="00E2528A">
        <w:rPr>
          <w:color w:val="000000" w:themeColor="text1"/>
        </w:rPr>
        <w:t>По этому вопросу ученые имеют единогласное мнение. И нет разногласий в том, что запрещено женщине, у которой идут месячные, совершать намаз</w:t>
      </w:r>
      <w:r>
        <w:rPr>
          <w:color w:val="000000" w:themeColor="text1"/>
        </w:rPr>
        <w:t xml:space="preserve"> и </w:t>
      </w:r>
      <w:r w:rsidRPr="00E2528A">
        <w:rPr>
          <w:color w:val="000000" w:themeColor="text1"/>
        </w:rPr>
        <w:t>держать пост, как</w:t>
      </w:r>
      <w:r>
        <w:rPr>
          <w:color w:val="000000" w:themeColor="text1"/>
        </w:rPr>
        <w:t xml:space="preserve"> уже было сказано. Эти вещи мож</w:t>
      </w:r>
      <w:r w:rsidRPr="00E2528A">
        <w:rPr>
          <w:color w:val="000000" w:themeColor="text1"/>
        </w:rPr>
        <w:t>но делать только после того, как она очистилась, как на это ясно указывают доводы.</w:t>
      </w:r>
    </w:p>
    <w:p w:rsidR="00E2528A" w:rsidRPr="002C3E9F" w:rsidRDefault="00E2528A" w:rsidP="00E2528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о</w:t>
      </w:r>
      <w:r w:rsidRPr="00591CBE">
        <w:rPr>
          <w:i/>
          <w:iCs/>
          <w:color w:val="000000" w:themeColor="text1"/>
        </w:rPr>
        <w:t xml:space="preserve">на </w:t>
      </w:r>
      <w:r>
        <w:rPr>
          <w:i/>
          <w:iCs/>
          <w:color w:val="000000" w:themeColor="text1"/>
        </w:rPr>
        <w:t xml:space="preserve">возмещает пост…». </w:t>
      </w:r>
    </w:p>
    <w:p w:rsidR="00E2528A" w:rsidRPr="00E2528A" w:rsidRDefault="00E2528A" w:rsidP="00E2528A">
      <w:pPr>
        <w:spacing w:line="360" w:lineRule="auto"/>
        <w:rPr>
          <w:color w:val="000000" w:themeColor="text1"/>
        </w:rPr>
      </w:pPr>
      <w:r w:rsidRPr="00E2528A">
        <w:rPr>
          <w:color w:val="000000" w:themeColor="text1"/>
        </w:rPr>
        <w:lastRenderedPageBreak/>
        <w:t>Это по причин</w:t>
      </w:r>
      <w:r>
        <w:rPr>
          <w:color w:val="000000" w:themeColor="text1"/>
        </w:rPr>
        <w:t>е наличия хадиса от Айши со сло</w:t>
      </w:r>
      <w:r w:rsidRPr="00E2528A">
        <w:rPr>
          <w:color w:val="000000" w:themeColor="text1"/>
        </w:rPr>
        <w:t xml:space="preserve">вами: </w:t>
      </w:r>
      <w:r w:rsidRPr="00E2528A">
        <w:rPr>
          <w:i/>
          <w:iCs/>
          <w:color w:val="000000" w:themeColor="text1"/>
        </w:rPr>
        <w:t>«Нам было приказано возмещать пост и не было приказано возмещать намаз»</w:t>
      </w:r>
      <w:r w:rsidRPr="00E2528A">
        <w:rPr>
          <w:rStyle w:val="ad"/>
          <w:color w:val="000000" w:themeColor="text1"/>
        </w:rPr>
        <w:footnoteReference w:id="199"/>
      </w:r>
      <w:r w:rsidRPr="00E2528A">
        <w:rPr>
          <w:color w:val="000000" w:themeColor="text1"/>
        </w:rPr>
        <w:t>.</w:t>
      </w:r>
      <w:r>
        <w:rPr>
          <w:color w:val="000000" w:themeColor="text1"/>
        </w:rPr>
        <w:t xml:space="preserve"> Этот хадис содержит</w:t>
      </w:r>
      <w:r w:rsidRPr="00E2528A">
        <w:rPr>
          <w:color w:val="000000" w:themeColor="text1"/>
        </w:rPr>
        <w:t>ся в двух «Сахихах» и в других сборниках.</w:t>
      </w:r>
    </w:p>
    <w:p w:rsidR="004903A1" w:rsidRDefault="00E2528A" w:rsidP="00E2528A">
      <w:pPr>
        <w:spacing w:line="360" w:lineRule="auto"/>
        <w:rPr>
          <w:color w:val="000000" w:themeColor="text1"/>
        </w:rPr>
      </w:pPr>
      <w:r w:rsidRPr="00E2528A">
        <w:rPr>
          <w:color w:val="000000" w:themeColor="text1"/>
        </w:rPr>
        <w:t>Ибн Мунзир и ан-Навави передали сообщение</w:t>
      </w:r>
      <w:r>
        <w:rPr>
          <w:color w:val="000000" w:themeColor="text1"/>
        </w:rPr>
        <w:t xml:space="preserve"> о </w:t>
      </w:r>
      <w:r w:rsidRPr="00E2528A">
        <w:rPr>
          <w:color w:val="000000" w:themeColor="text1"/>
        </w:rPr>
        <w:t xml:space="preserve">единогласном мнении (иджма). Ибн </w:t>
      </w:r>
      <w:r>
        <w:rPr>
          <w:color w:val="000000" w:themeColor="text1"/>
        </w:rPr>
        <w:t>′А</w:t>
      </w:r>
      <w:r w:rsidRPr="00E2528A">
        <w:rPr>
          <w:color w:val="000000" w:themeColor="text1"/>
        </w:rPr>
        <w:t>бд</w:t>
      </w:r>
      <w:r>
        <w:rPr>
          <w:color w:val="000000" w:themeColor="text1"/>
        </w:rPr>
        <w:t xml:space="preserve"> у</w:t>
      </w:r>
      <w:r w:rsidRPr="00E2528A">
        <w:rPr>
          <w:color w:val="000000" w:themeColor="text1"/>
        </w:rPr>
        <w:t>ль-Барр передал от группы хавариджей, что они обязывали женщин, у которых была менструация, совершать</w:t>
      </w:r>
      <w:r>
        <w:rPr>
          <w:color w:val="000000" w:themeColor="text1"/>
        </w:rPr>
        <w:t xml:space="preserve"> </w:t>
      </w:r>
      <w:r w:rsidRPr="00E2528A">
        <w:rPr>
          <w:color w:val="000000" w:themeColor="text1"/>
        </w:rPr>
        <w:t>намаз. Не нарушает единогласие уммы противоречие этих людей, являющихся собаками огня.</w:t>
      </w:r>
    </w:p>
    <w:p w:rsidR="00E2528A" w:rsidRPr="00737A9B" w:rsidRDefault="00E2528A" w:rsidP="00F76E82">
      <w:pPr>
        <w:pStyle w:val="2"/>
        <w:ind w:firstLine="709"/>
        <w:jc w:val="both"/>
      </w:pPr>
      <w:r w:rsidRPr="00737A9B">
        <w:t xml:space="preserve">РАЗДЕЛ </w:t>
      </w:r>
      <w:r>
        <w:t>7</w:t>
      </w:r>
      <w:r w:rsidRPr="00737A9B">
        <w:t>.</w:t>
      </w:r>
      <w:r>
        <w:t>2</w:t>
      </w:r>
      <w:r w:rsidRPr="00737A9B">
        <w:t xml:space="preserve">. </w:t>
      </w:r>
      <w:r>
        <w:t>ПОСТАНОВЛЕНИЯ, СВЯЗАННЫЕ С ПОСЛЕРОДОВЫМИ КРОВОТЕЧЕНИЯМИ</w:t>
      </w:r>
    </w:p>
    <w:p w:rsidR="00E2528A" w:rsidRPr="002C3E9F" w:rsidRDefault="00E2528A" w:rsidP="00E2528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2528A">
        <w:rPr>
          <w:i/>
          <w:iCs/>
          <w:color w:val="000000" w:themeColor="text1"/>
        </w:rPr>
        <w:t>Самым длинным периодом посл</w:t>
      </w:r>
      <w:r>
        <w:rPr>
          <w:i/>
          <w:iCs/>
          <w:color w:val="000000" w:themeColor="text1"/>
        </w:rPr>
        <w:t>еродовых кровотечений является сорок</w:t>
      </w:r>
      <w:r w:rsidRPr="00E2528A">
        <w:rPr>
          <w:i/>
          <w:iCs/>
          <w:color w:val="000000" w:themeColor="text1"/>
        </w:rPr>
        <w:t xml:space="preserve"> дней</w:t>
      </w:r>
      <w:r>
        <w:rPr>
          <w:i/>
          <w:iCs/>
          <w:color w:val="000000" w:themeColor="text1"/>
        </w:rPr>
        <w:t xml:space="preserve">…». </w:t>
      </w:r>
    </w:p>
    <w:p w:rsidR="004903A1" w:rsidRDefault="00E2528A" w:rsidP="00E2528A">
      <w:pPr>
        <w:spacing w:line="360" w:lineRule="auto"/>
        <w:rPr>
          <w:color w:val="000000" w:themeColor="text1"/>
        </w:rPr>
      </w:pPr>
      <w:r w:rsidRPr="00E2528A">
        <w:rPr>
          <w:color w:val="000000" w:themeColor="text1"/>
        </w:rPr>
        <w:t>На это указыв</w:t>
      </w:r>
      <w:r>
        <w:rPr>
          <w:color w:val="000000" w:themeColor="text1"/>
        </w:rPr>
        <w:t>ает хадис от Умм Салямы, в кото</w:t>
      </w:r>
      <w:r w:rsidRPr="00E2528A">
        <w:rPr>
          <w:color w:val="000000" w:themeColor="text1"/>
        </w:rPr>
        <w:t xml:space="preserve">ром она сказала: </w:t>
      </w:r>
      <w:r w:rsidRPr="00E2528A">
        <w:rPr>
          <w:i/>
          <w:iCs/>
          <w:color w:val="000000" w:themeColor="text1"/>
        </w:rPr>
        <w:t xml:space="preserve">«Во времена </w:t>
      </w:r>
      <w:r>
        <w:rPr>
          <w:i/>
          <w:iCs/>
          <w:color w:val="000000" w:themeColor="text1"/>
        </w:rPr>
        <w:t>п</w:t>
      </w:r>
      <w:r w:rsidRPr="00E2528A">
        <w:rPr>
          <w:i/>
          <w:iCs/>
          <w:color w:val="000000" w:themeColor="text1"/>
        </w:rPr>
        <w:t>ророка</w:t>
      </w:r>
      <w:r w:rsidR="002232E2">
        <w:rPr>
          <w:i/>
          <w:iCs/>
          <w:color w:val="000000" w:themeColor="text1"/>
        </w:rPr>
        <w:t xml:space="preserve"> </w:t>
      </w:r>
      <w:r w:rsidR="002232E2" w:rsidRPr="002232E2">
        <w:rPr>
          <w:i/>
          <w:iCs/>
          <w:color w:val="000000" w:themeColor="text1"/>
        </w:rPr>
        <w:t>(да благословит его Аллах и приветствует)</w:t>
      </w:r>
      <w:r w:rsidRPr="00E2528A">
        <w:rPr>
          <w:i/>
          <w:iCs/>
          <w:color w:val="000000" w:themeColor="text1"/>
        </w:rPr>
        <w:t xml:space="preserve"> женщины, у которых были послеродовые кровотечения, выжидали </w:t>
      </w:r>
      <w:r>
        <w:rPr>
          <w:i/>
          <w:iCs/>
          <w:color w:val="000000" w:themeColor="text1"/>
        </w:rPr>
        <w:t xml:space="preserve">сорок </w:t>
      </w:r>
      <w:r w:rsidRPr="00E2528A">
        <w:rPr>
          <w:i/>
          <w:iCs/>
          <w:color w:val="000000" w:themeColor="text1"/>
        </w:rPr>
        <w:t>дней».</w:t>
      </w:r>
      <w:r w:rsidRPr="00E2528A">
        <w:rPr>
          <w:color w:val="000000" w:themeColor="text1"/>
        </w:rPr>
        <w:t xml:space="preserve"> Этот ха</w:t>
      </w:r>
      <w:r>
        <w:rPr>
          <w:color w:val="000000" w:themeColor="text1"/>
        </w:rPr>
        <w:t>дис привели Абу Дауд, аль-Бейха</w:t>
      </w:r>
      <w:r w:rsidRPr="00E2528A">
        <w:rPr>
          <w:color w:val="000000" w:themeColor="text1"/>
        </w:rPr>
        <w:t>кы и аль-Хаким. У этого хадиса есть различные пути передач, которые ус</w:t>
      </w:r>
      <w:r>
        <w:rPr>
          <w:color w:val="000000" w:themeColor="text1"/>
        </w:rPr>
        <w:t>иливают друг друга. И этого мне</w:t>
      </w:r>
      <w:r w:rsidRPr="00E2528A">
        <w:rPr>
          <w:color w:val="000000" w:themeColor="text1"/>
        </w:rPr>
        <w:t>ния придерживается большинство ученых. Также было сказано, что это ше</w:t>
      </w:r>
      <w:r>
        <w:rPr>
          <w:color w:val="000000" w:themeColor="text1"/>
        </w:rPr>
        <w:t>стьдесят дней, семьдесят и пять</w:t>
      </w:r>
      <w:r w:rsidRPr="00E2528A">
        <w:rPr>
          <w:color w:val="000000" w:themeColor="text1"/>
        </w:rPr>
        <w:t>десят, однако истиной является самое первое мнение. И этот срок является наиболее сильным мнением, так как остальные не опираются на доводы.</w:t>
      </w:r>
      <w:r>
        <w:rPr>
          <w:color w:val="000000" w:themeColor="text1"/>
        </w:rPr>
        <w:t xml:space="preserve"> </w:t>
      </w:r>
    </w:p>
    <w:p w:rsidR="00E2528A" w:rsidRPr="002C3E9F" w:rsidRDefault="00E2528A" w:rsidP="00E2528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нет границы у минимального периода…». </w:t>
      </w:r>
    </w:p>
    <w:p w:rsidR="004903A1" w:rsidRDefault="00E2528A" w:rsidP="00E2528A">
      <w:pPr>
        <w:spacing w:line="360" w:lineRule="auto"/>
        <w:rPr>
          <w:color w:val="000000" w:themeColor="text1"/>
        </w:rPr>
      </w:pPr>
      <w:r w:rsidRPr="00E2528A">
        <w:rPr>
          <w:color w:val="000000" w:themeColor="text1"/>
        </w:rPr>
        <w:t>Так как нет довода, который бы указывал на это. Напротив, пока есть кровь, считается, что у женщины послеродовые кровотечения. А если они закончатся до</w:t>
      </w:r>
      <w:r>
        <w:rPr>
          <w:color w:val="000000" w:themeColor="text1"/>
        </w:rPr>
        <w:t xml:space="preserve"> сорока</w:t>
      </w:r>
      <w:r w:rsidRPr="00E2528A">
        <w:rPr>
          <w:color w:val="000000" w:themeColor="text1"/>
        </w:rPr>
        <w:t xml:space="preserve"> дней, то зак</w:t>
      </w:r>
      <w:r>
        <w:rPr>
          <w:color w:val="000000" w:themeColor="text1"/>
        </w:rPr>
        <w:t>ончит свое действие и этот шари</w:t>
      </w:r>
      <w:r w:rsidRPr="00E2528A">
        <w:rPr>
          <w:color w:val="000000" w:themeColor="text1"/>
        </w:rPr>
        <w:t>атский хукм. А если кровь продолжает течь и после</w:t>
      </w:r>
      <w:r>
        <w:rPr>
          <w:color w:val="000000" w:themeColor="text1"/>
        </w:rPr>
        <w:t xml:space="preserve"> сорока</w:t>
      </w:r>
      <w:r w:rsidRPr="00E2528A">
        <w:rPr>
          <w:color w:val="000000" w:themeColor="text1"/>
        </w:rPr>
        <w:t xml:space="preserve"> дней, то считает</w:t>
      </w:r>
      <w:r>
        <w:rPr>
          <w:color w:val="000000" w:themeColor="text1"/>
        </w:rPr>
        <w:t>ся, что у неё хроническое крово</w:t>
      </w:r>
      <w:r w:rsidRPr="00E2528A">
        <w:rPr>
          <w:color w:val="000000" w:themeColor="text1"/>
        </w:rPr>
        <w:t>течение.</w:t>
      </w:r>
    </w:p>
    <w:p w:rsidR="00E2528A" w:rsidRPr="002C3E9F" w:rsidRDefault="00E2528A" w:rsidP="00E2528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женщина в этот период подобна той, у которой менструации…». </w:t>
      </w:r>
    </w:p>
    <w:p w:rsidR="00E2528A" w:rsidRPr="00E2528A" w:rsidRDefault="00E2528A" w:rsidP="00E2528A">
      <w:pPr>
        <w:spacing w:line="360" w:lineRule="auto"/>
        <w:rPr>
          <w:color w:val="000000" w:themeColor="text1"/>
        </w:rPr>
      </w:pPr>
      <w:r w:rsidRPr="00E2528A">
        <w:rPr>
          <w:color w:val="000000" w:themeColor="text1"/>
        </w:rPr>
        <w:t>То есть ей запрещены совершение полового акта, намаза и пост. И в эт</w:t>
      </w:r>
      <w:r>
        <w:rPr>
          <w:color w:val="000000" w:themeColor="text1"/>
        </w:rPr>
        <w:t>ом вопросе нет разногласий. Так</w:t>
      </w:r>
      <w:r w:rsidRPr="00E2528A">
        <w:rPr>
          <w:color w:val="000000" w:themeColor="text1"/>
        </w:rPr>
        <w:t>же она не должна в</w:t>
      </w:r>
      <w:r>
        <w:rPr>
          <w:color w:val="000000" w:themeColor="text1"/>
        </w:rPr>
        <w:t>озмещать намаз, как на это указ</w:t>
      </w:r>
      <w:r w:rsidRPr="00E2528A">
        <w:rPr>
          <w:color w:val="000000" w:themeColor="text1"/>
        </w:rPr>
        <w:t>ывает хадис Умм Салямы в вер</w:t>
      </w:r>
      <w:r>
        <w:rPr>
          <w:color w:val="000000" w:themeColor="text1"/>
        </w:rPr>
        <w:t xml:space="preserve">сии Абу Дауда: </w:t>
      </w:r>
      <w:r w:rsidRPr="00E2528A">
        <w:rPr>
          <w:i/>
          <w:iCs/>
          <w:color w:val="000000" w:themeColor="text1"/>
        </w:rPr>
        <w:t>«Одна из жен пророка</w:t>
      </w:r>
      <w:r>
        <w:rPr>
          <w:i/>
          <w:iCs/>
          <w:color w:val="000000" w:themeColor="text1"/>
        </w:rPr>
        <w:t xml:space="preserve"> </w:t>
      </w:r>
      <w:r w:rsidR="00C56DFA" w:rsidRPr="00C56DFA">
        <w:rPr>
          <w:i/>
          <w:iCs/>
          <w:color w:val="000000" w:themeColor="text1"/>
        </w:rPr>
        <w:t>(да благословит его Аллах и приветствует)</w:t>
      </w:r>
      <w:r w:rsidRPr="00E2528A">
        <w:rPr>
          <w:i/>
          <w:iCs/>
          <w:color w:val="000000" w:themeColor="text1"/>
        </w:rPr>
        <w:t xml:space="preserve"> выжидала период </w:t>
      </w:r>
      <w:r w:rsidRPr="00E2528A">
        <w:rPr>
          <w:i/>
          <w:iCs/>
          <w:color w:val="000000" w:themeColor="text1"/>
        </w:rPr>
        <w:lastRenderedPageBreak/>
        <w:t>послеродового кровотечения сорок дней. И пророк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E2528A">
        <w:rPr>
          <w:i/>
          <w:iCs/>
          <w:color w:val="000000" w:themeColor="text1"/>
        </w:rPr>
        <w:t xml:space="preserve"> не приказал ей возмещать намаз»</w:t>
      </w:r>
      <w:r w:rsidRPr="00E2528A">
        <w:rPr>
          <w:rStyle w:val="ad"/>
          <w:color w:val="000000" w:themeColor="text1"/>
        </w:rPr>
        <w:footnoteReference w:id="200"/>
      </w:r>
      <w:r w:rsidRPr="00E2528A">
        <w:rPr>
          <w:color w:val="000000" w:themeColor="text1"/>
        </w:rPr>
        <w:t>.</w:t>
      </w:r>
    </w:p>
    <w:p w:rsidR="00E2528A" w:rsidRDefault="00E2528A" w:rsidP="00E2528A">
      <w:pPr>
        <w:spacing w:line="360" w:lineRule="auto"/>
        <w:rPr>
          <w:color w:val="000000" w:themeColor="text1"/>
        </w:rPr>
      </w:pPr>
      <w:r w:rsidRPr="00E2528A">
        <w:rPr>
          <w:color w:val="000000" w:themeColor="text1"/>
        </w:rPr>
        <w:t>Как мы уже говорили, существует иджма в том, что женщина, у которой менструация, не должна возмещать намаз. Также иджма существует и в том, что та, у которой были послеродовые кровотечения, не должна возмещать намаз. Возможно, хаваридж</w:t>
      </w:r>
      <w:r>
        <w:rPr>
          <w:color w:val="000000" w:themeColor="text1"/>
        </w:rPr>
        <w:t>и</w:t>
      </w:r>
      <w:r w:rsidRPr="00E2528A">
        <w:rPr>
          <w:color w:val="000000" w:themeColor="text1"/>
        </w:rPr>
        <w:t>, как</w:t>
      </w:r>
      <w:r>
        <w:rPr>
          <w:color w:val="000000" w:themeColor="text1"/>
        </w:rPr>
        <w:t xml:space="preserve">  и </w:t>
      </w:r>
      <w:r w:rsidRPr="00E2528A">
        <w:rPr>
          <w:color w:val="000000" w:themeColor="text1"/>
        </w:rPr>
        <w:t>тогда, противореч</w:t>
      </w:r>
      <w:r>
        <w:rPr>
          <w:color w:val="000000" w:themeColor="text1"/>
        </w:rPr>
        <w:t>ат этому, но их мнение не берет</w:t>
      </w:r>
      <w:r w:rsidRPr="00E2528A">
        <w:rPr>
          <w:color w:val="000000" w:themeColor="text1"/>
        </w:rPr>
        <w:t>ся во внимание.</w:t>
      </w:r>
    </w:p>
    <w:p w:rsidR="00E2528A" w:rsidRDefault="00E2528A">
      <w:pPr>
        <w:rPr>
          <w:color w:val="000000" w:themeColor="text1"/>
        </w:rPr>
      </w:pPr>
      <w:r>
        <w:rPr>
          <w:color w:val="000000" w:themeColor="text1"/>
        </w:rPr>
        <w:br w:type="page"/>
      </w:r>
    </w:p>
    <w:p w:rsidR="00E2528A" w:rsidRDefault="00E2528A" w:rsidP="00E2528A">
      <w:pPr>
        <w:pStyle w:val="1"/>
        <w:jc w:val="center"/>
      </w:pPr>
      <w:r>
        <w:lastRenderedPageBreak/>
        <w:t>КНИГА 2. МОЛИТВА</w:t>
      </w:r>
    </w:p>
    <w:p w:rsidR="00E2528A" w:rsidRPr="00A12343" w:rsidRDefault="00E2528A" w:rsidP="00F76E82">
      <w:pPr>
        <w:pStyle w:val="2"/>
        <w:ind w:firstLine="709"/>
      </w:pPr>
      <w:r w:rsidRPr="00A12343">
        <w:t>ГЛАВА 1.</w:t>
      </w:r>
      <w:r>
        <w:t xml:space="preserve"> ВРЕМЕНА МОЛИТВ</w:t>
      </w:r>
    </w:p>
    <w:p w:rsidR="00E2528A" w:rsidRPr="00E2528A" w:rsidRDefault="00E2528A" w:rsidP="00E2528A">
      <w:pPr>
        <w:spacing w:line="360" w:lineRule="auto"/>
        <w:rPr>
          <w:color w:val="000000" w:themeColor="text1"/>
        </w:rPr>
      </w:pPr>
      <w:r w:rsidRPr="00E2528A">
        <w:rPr>
          <w:color w:val="000000" w:themeColor="text1"/>
        </w:rPr>
        <w:t>Аллах сказал:</w:t>
      </w:r>
      <w:r>
        <w:rPr>
          <w:color w:val="000000" w:themeColor="text1"/>
        </w:rPr>
        <w:t xml:space="preserve"> </w:t>
      </w:r>
      <w:r w:rsidRPr="00E2528A">
        <w:rPr>
          <w:b/>
          <w:bCs/>
          <w:color w:val="000000" w:themeColor="text1"/>
        </w:rPr>
        <w:t>«Оберегайте намазы, и особенно средний (послеполуденный) намаз. И стойте перед Аллахом смиренно»</w:t>
      </w:r>
      <w:r w:rsidRPr="00E2528A">
        <w:rPr>
          <w:rStyle w:val="ad"/>
          <w:color w:val="000000" w:themeColor="text1"/>
        </w:rPr>
        <w:footnoteReference w:id="201"/>
      </w:r>
      <w:r w:rsidRPr="00E2528A">
        <w:rPr>
          <w:color w:val="000000" w:themeColor="text1"/>
        </w:rPr>
        <w:t>.</w:t>
      </w:r>
    </w:p>
    <w:p w:rsidR="00E2528A" w:rsidRPr="00E2528A" w:rsidRDefault="00E2528A" w:rsidP="00E2528A">
      <w:pPr>
        <w:spacing w:line="360" w:lineRule="auto"/>
        <w:rPr>
          <w:color w:val="000000" w:themeColor="text1"/>
        </w:rPr>
      </w:pPr>
      <w:r w:rsidRPr="00E2528A">
        <w:rPr>
          <w:color w:val="000000" w:themeColor="text1"/>
        </w:rPr>
        <w:t>Здесь содержится приказ совершения намаза</w:t>
      </w:r>
      <w:r>
        <w:rPr>
          <w:color w:val="000000" w:themeColor="text1"/>
        </w:rPr>
        <w:t xml:space="preserve"> в </w:t>
      </w:r>
      <w:r w:rsidRPr="00E2528A">
        <w:rPr>
          <w:color w:val="000000" w:themeColor="text1"/>
        </w:rPr>
        <w:t>его абсолютном значении, без уточнения времени и места. А любое действие имеет время и место его совершения. А спец</w:t>
      </w:r>
      <w:r>
        <w:rPr>
          <w:color w:val="000000" w:themeColor="text1"/>
        </w:rPr>
        <w:t>иального времени, в котором уза</w:t>
      </w:r>
      <w:r w:rsidRPr="00E2528A">
        <w:rPr>
          <w:color w:val="000000" w:themeColor="text1"/>
        </w:rPr>
        <w:t>конено совершение намаза, формы его совершения, его условий — всего этого в Коране нет. Оно находится</w:t>
      </w:r>
      <w:r>
        <w:rPr>
          <w:color w:val="000000" w:themeColor="text1"/>
        </w:rPr>
        <w:t xml:space="preserve"> в С</w:t>
      </w:r>
      <w:r w:rsidRPr="00E2528A">
        <w:rPr>
          <w:color w:val="000000" w:themeColor="text1"/>
        </w:rPr>
        <w:t>унне и подтве</w:t>
      </w:r>
      <w:r>
        <w:rPr>
          <w:color w:val="000000" w:themeColor="text1"/>
        </w:rPr>
        <w:t>рждается словами и делами проро</w:t>
      </w:r>
      <w:r w:rsidRPr="00E2528A">
        <w:rPr>
          <w:color w:val="000000" w:themeColor="text1"/>
        </w:rPr>
        <w:t xml:space="preserve">ка </w:t>
      </w:r>
      <w:r w:rsidR="00C56DFA" w:rsidRPr="00C56DFA">
        <w:rPr>
          <w:color w:val="000000" w:themeColor="text1"/>
        </w:rPr>
        <w:t>(да благословит его Аллах и приветствует)</w:t>
      </w:r>
      <w:r w:rsidRPr="00E2528A">
        <w:rPr>
          <w:color w:val="000000" w:themeColor="text1"/>
        </w:rPr>
        <w:t>. В Коране редко упоминаются эти подробности. Это, например, слова Аллаха:</w:t>
      </w:r>
      <w:r>
        <w:rPr>
          <w:color w:val="000000" w:themeColor="text1"/>
        </w:rPr>
        <w:t xml:space="preserve"> </w:t>
      </w:r>
      <w:r w:rsidRPr="00E2528A">
        <w:rPr>
          <w:b/>
          <w:bCs/>
          <w:color w:val="000000" w:themeColor="text1"/>
        </w:rPr>
        <w:t>«О те, которые уверовали! Когда вы встаете на намаз, то умойте ваши лица…»</w:t>
      </w:r>
      <w:r w:rsidRPr="00E2528A">
        <w:rPr>
          <w:rStyle w:val="ad"/>
          <w:color w:val="000000" w:themeColor="text1"/>
        </w:rPr>
        <w:footnoteReference w:id="202"/>
      </w:r>
      <w:r w:rsidRPr="00E2528A">
        <w:rPr>
          <w:color w:val="000000" w:themeColor="text1"/>
        </w:rPr>
        <w:t>.</w:t>
      </w:r>
    </w:p>
    <w:p w:rsidR="004903A1" w:rsidRDefault="00E2528A" w:rsidP="00E2528A">
      <w:pPr>
        <w:spacing w:line="360" w:lineRule="auto"/>
        <w:rPr>
          <w:color w:val="000000" w:themeColor="text1"/>
        </w:rPr>
      </w:pPr>
      <w:r w:rsidRPr="00E2528A">
        <w:rPr>
          <w:color w:val="000000" w:themeColor="text1"/>
        </w:rPr>
        <w:t>В</w:t>
      </w:r>
      <w:r>
        <w:rPr>
          <w:color w:val="000000" w:themeColor="text1"/>
        </w:rPr>
        <w:t xml:space="preserve"> </w:t>
      </w:r>
      <w:r w:rsidRPr="00E2528A">
        <w:rPr>
          <w:color w:val="000000" w:themeColor="text1"/>
        </w:rPr>
        <w:t>этом аяте упомянуто</w:t>
      </w:r>
      <w:r>
        <w:rPr>
          <w:color w:val="000000" w:themeColor="text1"/>
        </w:rPr>
        <w:t xml:space="preserve"> о малом омовении, кото</w:t>
      </w:r>
      <w:r w:rsidRPr="00E2528A">
        <w:rPr>
          <w:color w:val="000000" w:themeColor="text1"/>
        </w:rPr>
        <w:t xml:space="preserve">рое является одним из условий намаза. Но глагол, пришедший в повелительном наклонении, даёт нам понять только обязательность этого действия. А чтобы назвать малое омовение условием намаза, должно быть более конкретное доказательство. В </w:t>
      </w:r>
      <w:r>
        <w:rPr>
          <w:color w:val="000000" w:themeColor="text1"/>
        </w:rPr>
        <w:t>С</w:t>
      </w:r>
      <w:r w:rsidRPr="00E2528A">
        <w:rPr>
          <w:color w:val="000000" w:themeColor="text1"/>
        </w:rPr>
        <w:t>унне есть</w:t>
      </w:r>
      <w:r>
        <w:rPr>
          <w:color w:val="000000" w:themeColor="text1"/>
        </w:rPr>
        <w:t xml:space="preserve"> </w:t>
      </w:r>
      <w:r w:rsidRPr="00E2528A">
        <w:rPr>
          <w:color w:val="000000" w:themeColor="text1"/>
        </w:rPr>
        <w:t>хадисы, указывающие на то, что малое омовение — это условие намаза.</w:t>
      </w:r>
      <w:r>
        <w:rPr>
          <w:color w:val="000000" w:themeColor="text1"/>
        </w:rPr>
        <w:t xml:space="preserve"> </w:t>
      </w:r>
      <w:r w:rsidRPr="00E2528A">
        <w:rPr>
          <w:color w:val="000000" w:themeColor="text1"/>
        </w:rPr>
        <w:t>Также в Коране упомянуты некоторые действия намаза, как, нап</w:t>
      </w:r>
      <w:r>
        <w:rPr>
          <w:color w:val="000000" w:themeColor="text1"/>
        </w:rPr>
        <w:t>ример, земной поклон, без упоми</w:t>
      </w:r>
      <w:r w:rsidRPr="00E2528A">
        <w:rPr>
          <w:color w:val="000000" w:themeColor="text1"/>
        </w:rPr>
        <w:t xml:space="preserve">нания количества и описания этих действий. Все это разъяснила </w:t>
      </w:r>
      <w:r>
        <w:rPr>
          <w:color w:val="000000" w:themeColor="text1"/>
        </w:rPr>
        <w:t>п</w:t>
      </w:r>
      <w:r w:rsidRPr="00E2528A">
        <w:rPr>
          <w:color w:val="000000" w:themeColor="text1"/>
        </w:rPr>
        <w:t>речистая Сунна.</w:t>
      </w:r>
    </w:p>
    <w:p w:rsidR="00E2528A" w:rsidRDefault="00E2528A" w:rsidP="00E2528A">
      <w:pPr>
        <w:pStyle w:val="3"/>
      </w:pPr>
      <w:r w:rsidRPr="00F60D0D">
        <w:rPr>
          <w:sz w:val="28"/>
          <w:szCs w:val="28"/>
        </w:rPr>
        <w:t>•</w:t>
      </w:r>
      <w:r>
        <w:t xml:space="preserve"> ВОПРОС № 1: НАЧАЛА И КОНЕЦ ОБЕДЕННОЙ МОЛИТВЫ (ЗУХР)</w:t>
      </w:r>
    </w:p>
    <w:p w:rsidR="00E2528A" w:rsidRPr="002C3E9F" w:rsidRDefault="00E2528A" w:rsidP="00EF5A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«Начало времен</w:t>
      </w:r>
      <w:r w:rsidR="00EF5A03">
        <w:rPr>
          <w:i/>
          <w:iCs/>
          <w:color w:val="000000" w:themeColor="text1"/>
        </w:rPr>
        <w:t>и</w:t>
      </w:r>
      <w:r>
        <w:rPr>
          <w:i/>
          <w:iCs/>
          <w:color w:val="000000" w:themeColor="text1"/>
        </w:rPr>
        <w:t xml:space="preserve"> обеденной молитвы (зухр) – это «заваль»…». </w:t>
      </w:r>
    </w:p>
    <w:p w:rsidR="00E2528A" w:rsidRDefault="00EF5A03" w:rsidP="00EF5A03">
      <w:pPr>
        <w:spacing w:line="360" w:lineRule="auto"/>
        <w:rPr>
          <w:color w:val="000000" w:themeColor="text1"/>
        </w:rPr>
      </w:pPr>
      <w:r w:rsidRPr="00EF5A03">
        <w:rPr>
          <w:color w:val="000000" w:themeColor="text1"/>
        </w:rPr>
        <w:t xml:space="preserve">Определение </w:t>
      </w:r>
      <w:r>
        <w:rPr>
          <w:color w:val="000000" w:themeColor="text1"/>
        </w:rPr>
        <w:t>времен намаза пришло в достовер</w:t>
      </w:r>
      <w:r w:rsidRPr="00EF5A03">
        <w:rPr>
          <w:color w:val="000000" w:themeColor="text1"/>
        </w:rPr>
        <w:t>ном хадисе, в которо</w:t>
      </w:r>
      <w:r>
        <w:rPr>
          <w:color w:val="000000" w:themeColor="text1"/>
        </w:rPr>
        <w:t>м рассказывается о том, как Джи</w:t>
      </w:r>
      <w:r w:rsidRPr="00EF5A03">
        <w:rPr>
          <w:color w:val="000000" w:themeColor="text1"/>
        </w:rPr>
        <w:t xml:space="preserve">бриль обучал </w:t>
      </w:r>
      <w:r>
        <w:rPr>
          <w:color w:val="000000" w:themeColor="text1"/>
        </w:rPr>
        <w:t>п</w:t>
      </w:r>
      <w:r w:rsidRPr="00EF5A03">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sidRPr="00EF5A03">
        <w:rPr>
          <w:color w:val="000000" w:themeColor="text1"/>
        </w:rPr>
        <w:t xml:space="preserve"> словам и действиям намаза.</w:t>
      </w:r>
      <w:r>
        <w:rPr>
          <w:color w:val="000000" w:themeColor="text1"/>
        </w:rPr>
        <w:t xml:space="preserve"> </w:t>
      </w:r>
    </w:p>
    <w:p w:rsidR="00E2528A" w:rsidRDefault="00EF5A03" w:rsidP="00EF5A03">
      <w:pPr>
        <w:spacing w:line="360" w:lineRule="auto"/>
        <w:rPr>
          <w:color w:val="000000" w:themeColor="text1"/>
        </w:rPr>
      </w:pPr>
      <w:r>
        <w:rPr>
          <w:color w:val="000000" w:themeColor="text1"/>
        </w:rPr>
        <w:t xml:space="preserve">Заваль – это </w:t>
      </w:r>
      <w:r w:rsidRPr="00EF5A03">
        <w:rPr>
          <w:color w:val="000000" w:themeColor="text1"/>
        </w:rPr>
        <w:t>когда солнце начинает клониться от зенита в сторону запада, и знает это каждый, у кого есть глаза.</w:t>
      </w:r>
    </w:p>
    <w:p w:rsidR="00EF5A03" w:rsidRPr="002C3E9F" w:rsidRDefault="00EF5A03" w:rsidP="00EF5A03">
      <w:pPr>
        <w:spacing w:line="360" w:lineRule="auto"/>
        <w:rPr>
          <w:color w:val="000000" w:themeColor="text1"/>
        </w:rPr>
      </w:pPr>
      <w:r w:rsidRPr="009B17A7">
        <w:rPr>
          <w:color w:val="000000" w:themeColor="text1"/>
        </w:rPr>
        <w:lastRenderedPageBreak/>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w:t>
      </w:r>
      <w:r w:rsidRPr="00EF5A03">
        <w:rPr>
          <w:i/>
          <w:iCs/>
          <w:color w:val="000000" w:themeColor="text1"/>
        </w:rPr>
        <w:t xml:space="preserve">заканчивается время зухра, когда длина тени от предмета становится равной высоте самого предмета плюс длина той тени, что </w:t>
      </w:r>
      <w:r>
        <w:rPr>
          <w:i/>
          <w:iCs/>
          <w:color w:val="000000" w:themeColor="text1"/>
        </w:rPr>
        <w:t xml:space="preserve">была во время наступления зухра…». </w:t>
      </w:r>
    </w:p>
    <w:p w:rsidR="00EF5A03" w:rsidRPr="00EF5A03" w:rsidRDefault="00EF5A03" w:rsidP="00EF5A03">
      <w:pPr>
        <w:spacing w:line="360" w:lineRule="auto"/>
        <w:rPr>
          <w:color w:val="000000" w:themeColor="text1"/>
        </w:rPr>
      </w:pPr>
      <w:r w:rsidRPr="00EF5A03">
        <w:rPr>
          <w:color w:val="000000" w:themeColor="text1"/>
        </w:rPr>
        <w:t xml:space="preserve">Если ты мне скажешь то, что ан-Насаи и Абу Дауд привели от Ибн Мас’уда хадис, в котором говорится: </w:t>
      </w:r>
      <w:r w:rsidRPr="00EF5A03">
        <w:rPr>
          <w:i/>
          <w:iCs/>
          <w:color w:val="000000" w:themeColor="text1"/>
        </w:rPr>
        <w:t>«Мера определения времен намазов при пророке</w:t>
      </w:r>
      <w:r>
        <w:rPr>
          <w:i/>
          <w:iCs/>
          <w:color w:val="000000" w:themeColor="text1"/>
        </w:rPr>
        <w:t xml:space="preserve"> </w:t>
      </w:r>
      <w:r w:rsidR="00C56DFA" w:rsidRPr="00C56DFA">
        <w:rPr>
          <w:i/>
          <w:iCs/>
          <w:color w:val="000000" w:themeColor="text1"/>
        </w:rPr>
        <w:t>(да благословит его Аллах и приветствует)</w:t>
      </w:r>
      <w:r w:rsidRPr="00EF5A03">
        <w:rPr>
          <w:i/>
          <w:iCs/>
          <w:color w:val="000000" w:themeColor="text1"/>
        </w:rPr>
        <w:t xml:space="preserve"> летом была от трех до пяти ступней, а зимой —</w:t>
      </w:r>
      <w:r w:rsidRPr="00EF5A03">
        <w:rPr>
          <w:i/>
          <w:iCs/>
        </w:rPr>
        <w:t xml:space="preserve"> </w:t>
      </w:r>
      <w:r w:rsidRPr="00EF5A03">
        <w:rPr>
          <w:i/>
          <w:iCs/>
          <w:color w:val="000000" w:themeColor="text1"/>
        </w:rPr>
        <w:t>от пяти до семи»</w:t>
      </w:r>
      <w:r w:rsidRPr="00EF5A03">
        <w:rPr>
          <w:rStyle w:val="ad"/>
          <w:color w:val="000000" w:themeColor="text1"/>
        </w:rPr>
        <w:footnoteReference w:id="203"/>
      </w:r>
      <w:r w:rsidRPr="00EF5A03">
        <w:rPr>
          <w:color w:val="000000" w:themeColor="text1"/>
        </w:rPr>
        <w:t xml:space="preserve">. Скажу, что это описание отнесено ко времени, когда </w:t>
      </w:r>
      <w:r>
        <w:rPr>
          <w:color w:val="000000" w:themeColor="text1"/>
        </w:rPr>
        <w:t>п</w:t>
      </w:r>
      <w:r w:rsidRPr="00EF5A03">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EF5A03">
        <w:rPr>
          <w:color w:val="000000" w:themeColor="text1"/>
        </w:rPr>
        <w:t xml:space="preserve"> откладывал совершение намаза на более прохладное время, как сказал об этом Ибн аль-</w:t>
      </w:r>
      <w:r>
        <w:rPr>
          <w:color w:val="000000" w:themeColor="text1"/>
        </w:rPr>
        <w:t>′</w:t>
      </w:r>
      <w:r w:rsidRPr="00EF5A03">
        <w:rPr>
          <w:color w:val="000000" w:themeColor="text1"/>
        </w:rPr>
        <w:t>Араби. И за ним в этом вопросе последовал аль-хафиз ас-Суюты.</w:t>
      </w:r>
    </w:p>
    <w:p w:rsidR="00EF5A03" w:rsidRDefault="00EF5A03" w:rsidP="00EF5A03">
      <w:pPr>
        <w:spacing w:line="360" w:lineRule="auto"/>
        <w:rPr>
          <w:i/>
          <w:iCs/>
          <w:color w:val="000000" w:themeColor="text1"/>
        </w:rPr>
      </w:pPr>
      <w:r>
        <w:rPr>
          <w:color w:val="000000" w:themeColor="text1"/>
        </w:rPr>
        <w:t xml:space="preserve">В </w:t>
      </w:r>
      <w:r w:rsidRPr="00EF5A03">
        <w:rPr>
          <w:color w:val="000000" w:themeColor="text1"/>
        </w:rPr>
        <w:t>цепочке передатчиков содержится имя Саада бин Т</w:t>
      </w:r>
      <w:r>
        <w:rPr>
          <w:color w:val="000000" w:themeColor="text1"/>
        </w:rPr>
        <w:t>а</w:t>
      </w:r>
      <w:r w:rsidRPr="00EF5A03">
        <w:rPr>
          <w:color w:val="000000" w:themeColor="text1"/>
        </w:rPr>
        <w:t>рика, о котором есть разные слова. В «Мизане»</w:t>
      </w:r>
      <w:r>
        <w:rPr>
          <w:color w:val="000000" w:themeColor="text1"/>
        </w:rPr>
        <w:t xml:space="preserve"> в </w:t>
      </w:r>
      <w:r w:rsidRPr="00EF5A03">
        <w:rPr>
          <w:color w:val="000000" w:themeColor="text1"/>
        </w:rPr>
        <w:t>биографии Саада с</w:t>
      </w:r>
      <w:r>
        <w:rPr>
          <w:color w:val="000000" w:themeColor="text1"/>
        </w:rPr>
        <w:t xml:space="preserve">казано: </w:t>
      </w:r>
      <w:r w:rsidRPr="00EF5A03">
        <w:rPr>
          <w:i/>
          <w:iCs/>
          <w:color w:val="000000" w:themeColor="text1"/>
        </w:rPr>
        <w:t>«Ахмад назвал его надеж</w:t>
      </w:r>
      <w:r>
        <w:rPr>
          <w:i/>
          <w:iCs/>
          <w:color w:val="000000" w:themeColor="text1"/>
        </w:rPr>
        <w:t>ным».</w:t>
      </w:r>
    </w:p>
    <w:p w:rsidR="00EF5A03" w:rsidRPr="00EF5A03" w:rsidRDefault="00EF5A03" w:rsidP="00EF5A03">
      <w:pPr>
        <w:spacing w:line="360" w:lineRule="auto"/>
        <w:rPr>
          <w:color w:val="000000" w:themeColor="text1"/>
        </w:rPr>
      </w:pPr>
      <w:r w:rsidRPr="00EF5A03">
        <w:rPr>
          <w:color w:val="000000" w:themeColor="text1"/>
        </w:rPr>
        <w:t>Абд уль-Хакк назвал слабым хадис об определении времени намаза ступнями зимой и летом.</w:t>
      </w:r>
      <w:r>
        <w:rPr>
          <w:color w:val="000000" w:themeColor="text1"/>
        </w:rPr>
        <w:t xml:space="preserve"> И удиви</w:t>
      </w:r>
      <w:r w:rsidRPr="00EF5A03">
        <w:rPr>
          <w:color w:val="000000" w:themeColor="text1"/>
        </w:rPr>
        <w:t>тельно, что хафиз Ибн Хаджар в «Тальхысе» ничего не сказал ни о текст</w:t>
      </w:r>
      <w:r>
        <w:rPr>
          <w:color w:val="000000" w:themeColor="text1"/>
        </w:rPr>
        <w:t>е хадиса, ни о цепочке его пере</w:t>
      </w:r>
      <w:r w:rsidRPr="00EF5A03">
        <w:rPr>
          <w:color w:val="000000" w:themeColor="text1"/>
        </w:rPr>
        <w:t>датчиков.</w:t>
      </w:r>
    </w:p>
    <w:p w:rsidR="00E2528A" w:rsidRDefault="00EF5A03" w:rsidP="00EF5A03">
      <w:pPr>
        <w:spacing w:line="360" w:lineRule="auto"/>
        <w:rPr>
          <w:color w:val="000000" w:themeColor="text1"/>
        </w:rPr>
      </w:pPr>
      <w:r w:rsidRPr="00EF5A03">
        <w:rPr>
          <w:color w:val="000000" w:themeColor="text1"/>
        </w:rPr>
        <w:t>Да, зимой, конечно, увеличивается тень, но не до такой же ст</w:t>
      </w:r>
      <w:r>
        <w:rPr>
          <w:color w:val="000000" w:themeColor="text1"/>
        </w:rPr>
        <w:t>епени, чтобы мерить её ступнями</w:t>
      </w:r>
      <w:r>
        <w:rPr>
          <w:rStyle w:val="ad"/>
          <w:color w:val="000000" w:themeColor="text1"/>
        </w:rPr>
        <w:footnoteReference w:id="204"/>
      </w:r>
      <w:r w:rsidRPr="00EF5A03">
        <w:rPr>
          <w:color w:val="000000" w:themeColor="text1"/>
        </w:rPr>
        <w:t>. Достаточно будет увидеть признаки того, что солнце начало склоняться от центра не</w:t>
      </w:r>
      <w:r>
        <w:rPr>
          <w:color w:val="000000" w:themeColor="text1"/>
        </w:rPr>
        <w:t>ба в сто</w:t>
      </w:r>
      <w:r w:rsidRPr="00EF5A03">
        <w:rPr>
          <w:color w:val="000000" w:themeColor="text1"/>
        </w:rPr>
        <w:t>рону горизонта, а</w:t>
      </w:r>
      <w:r>
        <w:rPr>
          <w:color w:val="000000" w:themeColor="text1"/>
        </w:rPr>
        <w:t xml:space="preserve"> тень увеличиваться, дабы появи</w:t>
      </w:r>
      <w:r w:rsidRPr="00EF5A03">
        <w:rPr>
          <w:color w:val="000000" w:themeColor="text1"/>
        </w:rPr>
        <w:t>лось предположение о наступлении времени асра. У сторонников отмеривания тени ступнями тоже нет ничего, кроме предположения. Но никто не обязан поклоняться Аллах</w:t>
      </w:r>
      <w:r>
        <w:rPr>
          <w:color w:val="000000" w:themeColor="text1"/>
        </w:rPr>
        <w:t>у, опираясь на чужое предположе</w:t>
      </w:r>
      <w:r w:rsidRPr="00EF5A03">
        <w:rPr>
          <w:color w:val="000000" w:themeColor="text1"/>
        </w:rPr>
        <w:t>ние! Напротив, он должен опираться на своё предположение! Обрати на это внимание!</w:t>
      </w:r>
    </w:p>
    <w:p w:rsidR="00EF5A03" w:rsidRDefault="00EF5A03" w:rsidP="00EF5A03">
      <w:pPr>
        <w:pStyle w:val="3"/>
      </w:pPr>
      <w:r w:rsidRPr="00F60D0D">
        <w:rPr>
          <w:sz w:val="28"/>
          <w:szCs w:val="28"/>
        </w:rPr>
        <w:t>•</w:t>
      </w:r>
      <w:r>
        <w:t xml:space="preserve"> ВОПРОС № 2: НАЧАЛА И КОНЕЦ ПОСЛЕОБЕДЕННОЙ МОЛИТВЫ (′АСР)</w:t>
      </w:r>
    </w:p>
    <w:p w:rsidR="00EF5A03" w:rsidRPr="00EF5A03" w:rsidRDefault="00EF5A03" w:rsidP="00EF5A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w:t>
      </w:r>
      <w:r w:rsidRPr="00EF5A03">
        <w:rPr>
          <w:i/>
          <w:iCs/>
          <w:color w:val="000000" w:themeColor="text1"/>
        </w:rPr>
        <w:t>э</w:t>
      </w:r>
      <w:r>
        <w:rPr>
          <w:i/>
          <w:iCs/>
          <w:color w:val="000000" w:themeColor="text1"/>
        </w:rPr>
        <w:t xml:space="preserve">то и будет началом времени асра». </w:t>
      </w:r>
    </w:p>
    <w:p w:rsidR="00EF5A03" w:rsidRPr="00EF5A03" w:rsidRDefault="00EF5A03" w:rsidP="00EF5A03">
      <w:pPr>
        <w:spacing w:line="360" w:lineRule="auto"/>
        <w:rPr>
          <w:color w:val="000000" w:themeColor="text1"/>
        </w:rPr>
      </w:pPr>
      <w:r w:rsidRPr="00EF5A03">
        <w:rPr>
          <w:color w:val="000000" w:themeColor="text1"/>
        </w:rPr>
        <w:t>То есть когда тень человека становится длины его роста. Ибн Кайи</w:t>
      </w:r>
      <w:r>
        <w:rPr>
          <w:color w:val="000000" w:themeColor="text1"/>
        </w:rPr>
        <w:t>м сказал, что сподвижники совер</w:t>
      </w:r>
      <w:r w:rsidRPr="00EF5A03">
        <w:rPr>
          <w:color w:val="000000" w:themeColor="text1"/>
        </w:rPr>
        <w:t xml:space="preserve">шали намаз с </w:t>
      </w:r>
      <w:r>
        <w:rPr>
          <w:color w:val="000000" w:themeColor="text1"/>
        </w:rPr>
        <w:t>п</w:t>
      </w:r>
      <w:r w:rsidRPr="00EF5A03">
        <w:rPr>
          <w:color w:val="000000" w:themeColor="text1"/>
        </w:rPr>
        <w:t>ророком</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w:t>
      </w:r>
      <w:r w:rsidRPr="00EF5A03">
        <w:rPr>
          <w:color w:val="000000" w:themeColor="text1"/>
        </w:rPr>
        <w:t xml:space="preserve"> потом </w:t>
      </w:r>
      <w:r w:rsidRPr="00EF5A03">
        <w:rPr>
          <w:color w:val="000000" w:themeColor="text1"/>
        </w:rPr>
        <w:lastRenderedPageBreak/>
        <w:t>один из них уходил</w:t>
      </w:r>
      <w:r>
        <w:rPr>
          <w:color w:val="000000" w:themeColor="text1"/>
        </w:rPr>
        <w:t xml:space="preserve"> в </w:t>
      </w:r>
      <w:r w:rsidRPr="00EF5A03">
        <w:rPr>
          <w:color w:val="000000" w:themeColor="text1"/>
        </w:rPr>
        <w:t>пригород на расстояние четырех миль, а солнц</w:t>
      </w:r>
      <w:r>
        <w:rPr>
          <w:color w:val="000000" w:themeColor="text1"/>
        </w:rPr>
        <w:t>е все ещё оставалось высоким</w:t>
      </w:r>
      <w:r>
        <w:rPr>
          <w:rStyle w:val="ad"/>
          <w:color w:val="000000" w:themeColor="text1"/>
        </w:rPr>
        <w:footnoteReference w:id="205"/>
      </w:r>
      <w:r w:rsidRPr="00EF5A03">
        <w:rPr>
          <w:color w:val="000000" w:themeColor="text1"/>
        </w:rPr>
        <w:t>.</w:t>
      </w:r>
    </w:p>
    <w:p w:rsidR="00EF5A03" w:rsidRPr="00EF5A03" w:rsidRDefault="00EF5A03" w:rsidP="00EF5A03">
      <w:pPr>
        <w:spacing w:line="360" w:lineRule="auto"/>
        <w:rPr>
          <w:color w:val="000000" w:themeColor="text1"/>
        </w:rPr>
      </w:pPr>
      <w:r>
        <w:rPr>
          <w:color w:val="000000" w:themeColor="text1"/>
        </w:rPr>
        <w:t xml:space="preserve">Сказал Анас: </w:t>
      </w:r>
      <w:r w:rsidRPr="00EF5A03">
        <w:rPr>
          <w:i/>
          <w:iCs/>
          <w:color w:val="000000" w:themeColor="text1"/>
        </w:rPr>
        <w:t>«Пророк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EF5A03">
        <w:rPr>
          <w:i/>
          <w:iCs/>
          <w:color w:val="000000" w:themeColor="text1"/>
        </w:rPr>
        <w:t xml:space="preserve"> совершил с нами намаз аср. Затем к нему пришел мужчина из бану Саляма и сказал: «О </w:t>
      </w:r>
      <w:r>
        <w:rPr>
          <w:i/>
          <w:iCs/>
          <w:color w:val="000000" w:themeColor="text1"/>
        </w:rPr>
        <w:t>п</w:t>
      </w:r>
      <w:r w:rsidRPr="00EF5A03">
        <w:rPr>
          <w:i/>
          <w:iCs/>
          <w:color w:val="000000" w:themeColor="text1"/>
        </w:rPr>
        <w:t>осланник Аллаха! Мы хотим заколоть верблюда и позвать тебя». Он сказал: «Хорошо»,— и мы пошли вместе с ним. Когда мы пришли, то увидели, что верблюд ещё не был заколот. Потом его закололи, разделали, сварили и мы поели его еще до того, как солнце село»</w:t>
      </w:r>
      <w:r w:rsidRPr="00EF5A03">
        <w:rPr>
          <w:rStyle w:val="ad"/>
          <w:color w:val="000000" w:themeColor="text1"/>
        </w:rPr>
        <w:footnoteReference w:id="206"/>
      </w:r>
      <w:r w:rsidRPr="00EF5A03">
        <w:rPr>
          <w:color w:val="000000" w:themeColor="text1"/>
        </w:rPr>
        <w:t>.</w:t>
      </w:r>
    </w:p>
    <w:p w:rsidR="00E2528A" w:rsidRDefault="00EF5A03" w:rsidP="00EF5A03">
      <w:pPr>
        <w:spacing w:line="360" w:lineRule="auto"/>
        <w:rPr>
          <w:color w:val="000000" w:themeColor="text1"/>
        </w:rPr>
      </w:pPr>
      <w:r>
        <w:rPr>
          <w:color w:val="000000" w:themeColor="text1"/>
        </w:rPr>
        <w:t xml:space="preserve">И </w:t>
      </w:r>
      <w:r w:rsidRPr="00EF5A03">
        <w:rPr>
          <w:color w:val="000000" w:themeColor="text1"/>
        </w:rPr>
        <w:t>это невозмож</w:t>
      </w:r>
      <w:r>
        <w:rPr>
          <w:color w:val="000000" w:themeColor="text1"/>
        </w:rPr>
        <w:t>но было бы сделать, если бы вре</w:t>
      </w:r>
      <w:r w:rsidRPr="00EF5A03">
        <w:rPr>
          <w:color w:val="000000" w:themeColor="text1"/>
        </w:rPr>
        <w:t>мя асра начиналось, когда тень предмета становилась равной двойной выс</w:t>
      </w:r>
      <w:r>
        <w:rPr>
          <w:color w:val="000000" w:themeColor="text1"/>
        </w:rPr>
        <w:t>оте предмета. И в «Сахих» Мусли</w:t>
      </w:r>
      <w:r w:rsidRPr="00EF5A03">
        <w:rPr>
          <w:color w:val="000000" w:themeColor="text1"/>
        </w:rPr>
        <w:t>ма от него же передается хадис:</w:t>
      </w:r>
      <w:r>
        <w:rPr>
          <w:color w:val="000000" w:themeColor="text1"/>
        </w:rPr>
        <w:t xml:space="preserve"> </w:t>
      </w:r>
      <w:r w:rsidRPr="00EF5A03">
        <w:rPr>
          <w:b/>
          <w:bCs/>
          <w:i/>
          <w:iCs/>
          <w:color w:val="000000" w:themeColor="text1"/>
        </w:rPr>
        <w:t>«Время намаза зухр длится, пока не наступит время аср»</w:t>
      </w:r>
      <w:r w:rsidRPr="00EF5A03">
        <w:rPr>
          <w:rStyle w:val="ad"/>
          <w:color w:val="000000" w:themeColor="text1"/>
        </w:rPr>
        <w:footnoteReference w:id="207"/>
      </w:r>
      <w:r w:rsidRPr="00EF5A03">
        <w:rPr>
          <w:color w:val="000000" w:themeColor="text1"/>
        </w:rPr>
        <w:t>.</w:t>
      </w:r>
    </w:p>
    <w:p w:rsidR="00EF5A03" w:rsidRPr="00EF5A03" w:rsidRDefault="00EF5A03" w:rsidP="00C56DFA">
      <w:pPr>
        <w:spacing w:line="360" w:lineRule="auto"/>
        <w:rPr>
          <w:color w:val="000000" w:themeColor="text1"/>
        </w:rPr>
      </w:pPr>
      <w:r>
        <w:rPr>
          <w:color w:val="000000" w:themeColor="text1"/>
        </w:rPr>
        <w:t xml:space="preserve">И </w:t>
      </w:r>
      <w:r w:rsidRPr="00EF5A03">
        <w:rPr>
          <w:color w:val="000000" w:themeColor="text1"/>
        </w:rPr>
        <w:t xml:space="preserve">никто не разногласил ни в достоверности, ни в ясности этих хадисов. Но они были отвергнуты обобщенными словами </w:t>
      </w:r>
      <w:r>
        <w:rPr>
          <w:color w:val="000000" w:themeColor="text1"/>
        </w:rPr>
        <w:t>п</w:t>
      </w:r>
      <w:r w:rsidRPr="00EF5A03">
        <w:rPr>
          <w:color w:val="000000" w:themeColor="text1"/>
        </w:rPr>
        <w:t>ророка</w:t>
      </w:r>
      <w:r w:rsidR="00C56DFA">
        <w:rPr>
          <w:color w:val="000000" w:themeColor="text1"/>
        </w:rPr>
        <w:t xml:space="preserve"> </w:t>
      </w:r>
      <w:r w:rsidR="00C56DFA" w:rsidRPr="00C56DFA">
        <w:rPr>
          <w:color w:val="000000" w:themeColor="text1"/>
        </w:rPr>
        <w:t>(да благословит его Аллах и приветствует)</w:t>
      </w:r>
      <w:r w:rsidRPr="00EF5A03">
        <w:rPr>
          <w:color w:val="000000" w:themeColor="text1"/>
        </w:rPr>
        <w:t>:</w:t>
      </w:r>
      <w:r>
        <w:rPr>
          <w:color w:val="000000" w:themeColor="text1"/>
        </w:rPr>
        <w:t xml:space="preserve"> </w:t>
      </w:r>
      <w:r w:rsidRPr="00EF5A03">
        <w:rPr>
          <w:b/>
          <w:bCs/>
          <w:i/>
          <w:iCs/>
          <w:color w:val="000000" w:themeColor="text1"/>
        </w:rPr>
        <w:t>«Поистине, время вашего существования по сравнению (со временем существования) предыдущих религиозных общин подобно промежутку между послеполуденной молитвой и заходом солнца. (В своё время) людям Торы была дана Тора, и они действовали (в соответствии с её установлениями), пока не обессилели к полудню, после чего им было даровано по кырату (награды)»</w:t>
      </w:r>
      <w:r w:rsidRPr="00EF5A03">
        <w:rPr>
          <w:rStyle w:val="ad"/>
          <w:color w:val="000000" w:themeColor="text1"/>
        </w:rPr>
        <w:footnoteReference w:id="208"/>
      </w:r>
      <w:r w:rsidRPr="00EF5A03">
        <w:rPr>
          <w:color w:val="000000" w:themeColor="text1"/>
        </w:rPr>
        <w:t>.</w:t>
      </w:r>
    </w:p>
    <w:p w:rsidR="00E2528A" w:rsidRDefault="00EF5A03" w:rsidP="00EF5A03">
      <w:pPr>
        <w:spacing w:line="360" w:lineRule="auto"/>
        <w:rPr>
          <w:color w:val="000000" w:themeColor="text1"/>
        </w:rPr>
      </w:pPr>
      <w:r>
        <w:rPr>
          <w:color w:val="000000" w:themeColor="text1"/>
        </w:rPr>
        <w:t xml:space="preserve">И </w:t>
      </w:r>
      <w:r w:rsidRPr="00EF5A03">
        <w:rPr>
          <w:color w:val="000000" w:themeColor="text1"/>
        </w:rPr>
        <w:t>клянусь Алла</w:t>
      </w:r>
      <w:r>
        <w:rPr>
          <w:color w:val="000000" w:themeColor="text1"/>
        </w:rPr>
        <w:t>хом, удивительно! Каким же обра</w:t>
      </w:r>
      <w:r w:rsidRPr="00EF5A03">
        <w:rPr>
          <w:color w:val="000000" w:themeColor="text1"/>
        </w:rPr>
        <w:t>зом этот хадис указывае</w:t>
      </w:r>
      <w:r>
        <w:rPr>
          <w:color w:val="000000" w:themeColor="text1"/>
        </w:rPr>
        <w:t>т на то, что время асра не захо</w:t>
      </w:r>
      <w:r w:rsidRPr="00EF5A03">
        <w:rPr>
          <w:color w:val="000000" w:themeColor="text1"/>
        </w:rPr>
        <w:t>дит пока тень предмета не станет длиной двойной высоты предмета??? Каким же из видов доказательств пользовался тот, кто с</w:t>
      </w:r>
      <w:r>
        <w:rPr>
          <w:color w:val="000000" w:themeColor="text1"/>
        </w:rPr>
        <w:t>казал это?! В этом хадисе содер</w:t>
      </w:r>
      <w:r w:rsidRPr="00EF5A03">
        <w:rPr>
          <w:color w:val="000000" w:themeColor="text1"/>
        </w:rPr>
        <w:t>жится лишь указание на то, что время от начала асра до заката короче, чем время от полудня до начала времени аср. В этом нет сомнений.</w:t>
      </w:r>
    </w:p>
    <w:p w:rsidR="0001560D" w:rsidRPr="00EF5A03" w:rsidRDefault="0001560D" w:rsidP="000156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1560D">
        <w:rPr>
          <w:i/>
          <w:iCs/>
          <w:color w:val="000000" w:themeColor="text1"/>
        </w:rPr>
        <w:t>а конец его — когда солнце перестает быть белым и чистым</w:t>
      </w:r>
      <w:r>
        <w:rPr>
          <w:i/>
          <w:iCs/>
          <w:color w:val="000000" w:themeColor="text1"/>
        </w:rPr>
        <w:t xml:space="preserve">…». </w:t>
      </w:r>
    </w:p>
    <w:p w:rsidR="0001560D" w:rsidRPr="0001560D" w:rsidRDefault="0001560D" w:rsidP="0001560D">
      <w:pPr>
        <w:spacing w:line="360" w:lineRule="auto"/>
        <w:rPr>
          <w:color w:val="000000" w:themeColor="text1"/>
        </w:rPr>
      </w:pPr>
      <w:r w:rsidRPr="0001560D">
        <w:rPr>
          <w:color w:val="000000" w:themeColor="text1"/>
        </w:rPr>
        <w:t>То есть конец времени аср — э</w:t>
      </w:r>
      <w:r>
        <w:rPr>
          <w:color w:val="000000" w:themeColor="text1"/>
        </w:rPr>
        <w:t>то когда тень удво</w:t>
      </w:r>
      <w:r w:rsidRPr="0001560D">
        <w:rPr>
          <w:color w:val="000000" w:themeColor="text1"/>
        </w:rPr>
        <w:t xml:space="preserve">ится. Сказал аш-Шафии: </w:t>
      </w:r>
      <w:r w:rsidRPr="0001560D">
        <w:rPr>
          <w:i/>
          <w:iCs/>
          <w:color w:val="000000" w:themeColor="text1"/>
        </w:rPr>
        <w:t xml:space="preserve">«Конец выбранного времени совершения аср — это когда тень каждого предмета станет длиной двойной </w:t>
      </w:r>
      <w:r w:rsidRPr="0001560D">
        <w:rPr>
          <w:i/>
          <w:iCs/>
          <w:color w:val="000000" w:themeColor="text1"/>
        </w:rPr>
        <w:lastRenderedPageBreak/>
        <w:t xml:space="preserve">высоты предмета». </w:t>
      </w:r>
      <w:r w:rsidRPr="0001560D">
        <w:rPr>
          <w:color w:val="000000" w:themeColor="text1"/>
        </w:rPr>
        <w:t>Также было сказано о том, что его концом является пожелтение солнца, а время вынужденного совершения намаза</w:t>
      </w:r>
      <w:r>
        <w:rPr>
          <w:color w:val="000000" w:themeColor="text1"/>
        </w:rPr>
        <w:t xml:space="preserve"> </w:t>
      </w:r>
      <w:r w:rsidRPr="0001560D">
        <w:rPr>
          <w:color w:val="000000" w:themeColor="text1"/>
        </w:rPr>
        <w:t>кончается с заходом солнца. Так сказано в «аль-Ма-суа» (шарх «аль-Муатта»).</w:t>
      </w:r>
    </w:p>
    <w:p w:rsidR="0001560D" w:rsidRPr="0001560D" w:rsidRDefault="0001560D" w:rsidP="00C56DFA">
      <w:pPr>
        <w:spacing w:line="360" w:lineRule="auto"/>
        <w:rPr>
          <w:color w:val="000000" w:themeColor="text1"/>
        </w:rPr>
      </w:pPr>
      <w:r>
        <w:rPr>
          <w:color w:val="000000" w:themeColor="text1"/>
        </w:rPr>
        <w:t xml:space="preserve">В </w:t>
      </w:r>
      <w:r w:rsidR="00C56DFA">
        <w:rPr>
          <w:color w:val="000000" w:themeColor="text1"/>
        </w:rPr>
        <w:t>«аль-Худжа аль-б</w:t>
      </w:r>
      <w:r w:rsidRPr="0001560D">
        <w:rPr>
          <w:color w:val="000000" w:themeColor="text1"/>
        </w:rPr>
        <w:t xml:space="preserve">алига» сказано: </w:t>
      </w:r>
      <w:r w:rsidRPr="0001560D">
        <w:rPr>
          <w:i/>
          <w:iCs/>
          <w:color w:val="000000" w:themeColor="text1"/>
        </w:rPr>
        <w:t>«Есть много хадисов, указывающих на то, что концом времени аср является изменение солнца. С этим согласились факыхи. Возможно, со становлением тени длиной двойной высоты предмета заканчивается желательное время совершения намаза аср…».</w:t>
      </w:r>
    </w:p>
    <w:p w:rsidR="0001560D" w:rsidRPr="0001560D" w:rsidRDefault="0001560D" w:rsidP="00C56DFA">
      <w:pPr>
        <w:spacing w:line="360" w:lineRule="auto"/>
        <w:rPr>
          <w:color w:val="000000" w:themeColor="text1"/>
        </w:rPr>
      </w:pPr>
      <w:r w:rsidRPr="0001560D">
        <w:rPr>
          <w:color w:val="000000" w:themeColor="text1"/>
        </w:rPr>
        <w:t xml:space="preserve">Скажу: когда солнце пожелтеет, заканчивается время асра, и на это указывает хадис Ибн Амра, в котором говорится, что </w:t>
      </w:r>
      <w:r>
        <w:rPr>
          <w:color w:val="000000" w:themeColor="text1"/>
        </w:rPr>
        <w:t>п</w:t>
      </w:r>
      <w:r w:rsidRPr="0001560D">
        <w:rPr>
          <w:color w:val="000000" w:themeColor="text1"/>
        </w:rPr>
        <w:t>ророк</w:t>
      </w:r>
      <w:r w:rsidR="00C56DFA">
        <w:rPr>
          <w:color w:val="000000" w:themeColor="text1"/>
        </w:rPr>
        <w:t xml:space="preserve"> </w:t>
      </w:r>
      <w:r w:rsidR="00C56DFA" w:rsidRPr="00C56DFA">
        <w:rPr>
          <w:color w:val="000000" w:themeColor="text1"/>
        </w:rPr>
        <w:t>(да благословит его Аллах и приветствует)</w:t>
      </w:r>
      <w:r w:rsidRPr="0001560D">
        <w:rPr>
          <w:color w:val="000000" w:themeColor="text1"/>
        </w:rPr>
        <w:t xml:space="preserve"> сказал:</w:t>
      </w:r>
      <w:r>
        <w:rPr>
          <w:color w:val="000000" w:themeColor="text1"/>
        </w:rPr>
        <w:t xml:space="preserve"> </w:t>
      </w:r>
      <w:r w:rsidRPr="0001560D">
        <w:rPr>
          <w:b/>
          <w:bCs/>
          <w:i/>
          <w:iCs/>
          <w:color w:val="000000" w:themeColor="text1"/>
        </w:rPr>
        <w:t>«Время намаза зухр длится, пока не наступит время асра. А время намаза аср длится, пока не пожелтело солнце. А время магриба длится, пока не исчезнет краснота закатной зари. А время намаза иша — до половины ночи. А время намаза фаджр до тех пор, пока не взойдет солнце»</w:t>
      </w:r>
      <w:r w:rsidRPr="0001560D">
        <w:rPr>
          <w:rStyle w:val="ad"/>
          <w:color w:val="000000" w:themeColor="text1"/>
        </w:rPr>
        <w:footnoteReference w:id="209"/>
      </w:r>
      <w:r>
        <w:rPr>
          <w:color w:val="000000" w:themeColor="text1"/>
        </w:rPr>
        <w:t>.</w:t>
      </w:r>
    </w:p>
    <w:p w:rsidR="00E2528A" w:rsidRDefault="0001560D" w:rsidP="0001560D">
      <w:pPr>
        <w:spacing w:line="360" w:lineRule="auto"/>
        <w:rPr>
          <w:color w:val="000000" w:themeColor="text1"/>
        </w:rPr>
      </w:pPr>
      <w:r w:rsidRPr="0001560D">
        <w:rPr>
          <w:color w:val="000000" w:themeColor="text1"/>
        </w:rPr>
        <w:t>Привели его Муслим, Абу Дауд и ан-Насаи. И не противоречит этому х</w:t>
      </w:r>
      <w:r>
        <w:rPr>
          <w:color w:val="000000" w:themeColor="text1"/>
        </w:rPr>
        <w:t>адису то, что было сказано отно</w:t>
      </w:r>
      <w:r w:rsidRPr="0001560D">
        <w:rPr>
          <w:color w:val="000000" w:themeColor="text1"/>
        </w:rPr>
        <w:t>сительно окончания времени асра и иша в других хадисах:</w:t>
      </w:r>
      <w:r>
        <w:rPr>
          <w:color w:val="000000" w:themeColor="text1"/>
        </w:rPr>
        <w:t xml:space="preserve"> </w:t>
      </w:r>
      <w:r w:rsidRPr="0001560D">
        <w:rPr>
          <w:b/>
          <w:bCs/>
          <w:i/>
          <w:iCs/>
          <w:color w:val="000000" w:themeColor="text1"/>
        </w:rPr>
        <w:t>«Поистине, конец времени асра — это когда тень предмета становится длиной двойной его высоты. А конец времени иша — когда пройдет треть ночи»</w:t>
      </w:r>
      <w:r w:rsidRPr="0001560D">
        <w:rPr>
          <w:rStyle w:val="ad"/>
          <w:color w:val="000000" w:themeColor="text1"/>
        </w:rPr>
        <w:footnoteReference w:id="210"/>
      </w:r>
      <w:r w:rsidRPr="0001560D">
        <w:rPr>
          <w:color w:val="000000" w:themeColor="text1"/>
        </w:rPr>
        <w:t>.</w:t>
      </w:r>
    </w:p>
    <w:p w:rsidR="00E2528A" w:rsidRDefault="0001560D" w:rsidP="00E2528A">
      <w:pPr>
        <w:spacing w:line="360" w:lineRule="auto"/>
        <w:rPr>
          <w:color w:val="000000" w:themeColor="text1"/>
        </w:rPr>
      </w:pPr>
      <w:r w:rsidRPr="0001560D">
        <w:rPr>
          <w:color w:val="000000" w:themeColor="text1"/>
        </w:rPr>
        <w:t>Этот хадис им</w:t>
      </w:r>
      <w:r>
        <w:rPr>
          <w:color w:val="000000" w:themeColor="text1"/>
        </w:rPr>
        <w:t>еет добавку, которая не противо</w:t>
      </w:r>
      <w:r w:rsidRPr="0001560D">
        <w:rPr>
          <w:color w:val="000000" w:themeColor="text1"/>
        </w:rPr>
        <w:t>речит тому, что содержится в основе хадиса, так как пожелтение солнц</w:t>
      </w:r>
      <w:r>
        <w:rPr>
          <w:color w:val="000000" w:themeColor="text1"/>
        </w:rPr>
        <w:t>а бывает намного позже, чем ста</w:t>
      </w:r>
      <w:r w:rsidRPr="0001560D">
        <w:rPr>
          <w:color w:val="000000" w:themeColor="text1"/>
        </w:rPr>
        <w:t>новление длины те</w:t>
      </w:r>
      <w:r>
        <w:rPr>
          <w:color w:val="000000" w:themeColor="text1"/>
        </w:rPr>
        <w:t>ни двойной высоты предмета. Так</w:t>
      </w:r>
      <w:r w:rsidRPr="0001560D">
        <w:rPr>
          <w:color w:val="000000" w:themeColor="text1"/>
        </w:rPr>
        <w:t>же половина ноч</w:t>
      </w:r>
      <w:r>
        <w:rPr>
          <w:color w:val="000000" w:themeColor="text1"/>
        </w:rPr>
        <w:t>и содержит в себе треть ночи</w:t>
      </w:r>
      <w:r>
        <w:rPr>
          <w:rStyle w:val="ad"/>
          <w:color w:val="000000" w:themeColor="text1"/>
        </w:rPr>
        <w:footnoteReference w:id="211"/>
      </w:r>
      <w:r w:rsidRPr="0001560D">
        <w:rPr>
          <w:color w:val="000000" w:themeColor="text1"/>
        </w:rPr>
        <w:t>.</w:t>
      </w:r>
    </w:p>
    <w:p w:rsidR="0001560D" w:rsidRDefault="0001560D" w:rsidP="0001560D">
      <w:pPr>
        <w:pStyle w:val="3"/>
      </w:pPr>
      <w:r w:rsidRPr="00F60D0D">
        <w:rPr>
          <w:sz w:val="28"/>
          <w:szCs w:val="28"/>
        </w:rPr>
        <w:t>•</w:t>
      </w:r>
      <w:r>
        <w:t xml:space="preserve"> ВОПРОС № 3: НАЧАЛА И КОНЕЦ ВЕЧЕРНЕЙ МОЛИТВЫ (МАГРИБ)</w:t>
      </w:r>
    </w:p>
    <w:p w:rsidR="0001560D" w:rsidRPr="00EF5A03" w:rsidRDefault="0001560D" w:rsidP="000156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01560D">
        <w:rPr>
          <w:i/>
          <w:iCs/>
          <w:color w:val="000000" w:themeColor="text1"/>
        </w:rPr>
        <w:t>ачинается время магриба с закатом солнца</w:t>
      </w:r>
      <w:r>
        <w:rPr>
          <w:i/>
          <w:iCs/>
          <w:color w:val="000000" w:themeColor="text1"/>
        </w:rPr>
        <w:t xml:space="preserve">». </w:t>
      </w:r>
    </w:p>
    <w:p w:rsidR="0001560D" w:rsidRPr="0001560D" w:rsidRDefault="0001560D" w:rsidP="0001560D">
      <w:pPr>
        <w:spacing w:line="360" w:lineRule="auto"/>
        <w:rPr>
          <w:color w:val="000000" w:themeColor="text1"/>
        </w:rPr>
      </w:pPr>
      <w:r w:rsidRPr="0001560D">
        <w:rPr>
          <w:color w:val="000000" w:themeColor="text1"/>
        </w:rPr>
        <w:lastRenderedPageBreak/>
        <w:t>То есть когда со</w:t>
      </w:r>
      <w:r>
        <w:rPr>
          <w:color w:val="000000" w:themeColor="text1"/>
        </w:rPr>
        <w:t>лнечный диск скрывается за гори</w:t>
      </w:r>
      <w:r w:rsidRPr="0001560D">
        <w:rPr>
          <w:color w:val="000000" w:themeColor="text1"/>
        </w:rPr>
        <w:t xml:space="preserve">зонтом. Это выбранное время совершения намаза магриб, в котором не порицается его совершение. На это указывают два хадиса: в одном говорится, что Джибриль совершал намазы с </w:t>
      </w:r>
      <w:r>
        <w:rPr>
          <w:color w:val="000000" w:themeColor="text1"/>
        </w:rPr>
        <w:t>п</w:t>
      </w:r>
      <w:r w:rsidRPr="0001560D">
        <w:rPr>
          <w:color w:val="000000" w:themeColor="text1"/>
        </w:rPr>
        <w:t>ророком</w:t>
      </w:r>
      <w:r w:rsidR="00C56DFA">
        <w:rPr>
          <w:color w:val="000000" w:themeColor="text1"/>
        </w:rPr>
        <w:t xml:space="preserve"> </w:t>
      </w:r>
      <w:r w:rsidR="00C56DFA" w:rsidRPr="00C56DFA">
        <w:rPr>
          <w:color w:val="000000" w:themeColor="text1"/>
        </w:rPr>
        <w:t>(да благословит его Аллах и приветствует)</w:t>
      </w:r>
      <w:r w:rsidRPr="0001560D">
        <w:rPr>
          <w:color w:val="000000" w:themeColor="text1"/>
        </w:rPr>
        <w:t xml:space="preserve"> два дня,</w:t>
      </w:r>
      <w:r>
        <w:rPr>
          <w:color w:val="000000" w:themeColor="text1"/>
        </w:rPr>
        <w:t xml:space="preserve"> а</w:t>
      </w:r>
      <w:r w:rsidR="00C56DFA">
        <w:rPr>
          <w:color w:val="000000" w:themeColor="text1"/>
        </w:rPr>
        <w:t xml:space="preserve"> </w:t>
      </w:r>
      <w:r>
        <w:rPr>
          <w:color w:val="000000" w:themeColor="text1"/>
        </w:rPr>
        <w:t xml:space="preserve">в </w:t>
      </w:r>
      <w:r w:rsidRPr="0001560D">
        <w:rPr>
          <w:color w:val="000000" w:themeColor="text1"/>
        </w:rPr>
        <w:t xml:space="preserve">другом, от Бурайды, говорится, что </w:t>
      </w:r>
      <w:r>
        <w:rPr>
          <w:color w:val="000000" w:themeColor="text1"/>
        </w:rPr>
        <w:t>п</w:t>
      </w:r>
      <w:r w:rsidRPr="0001560D">
        <w:rPr>
          <w:color w:val="000000" w:themeColor="text1"/>
        </w:rPr>
        <w:t>ророк</w:t>
      </w:r>
      <w:r w:rsidR="00C56DFA">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отве</w:t>
      </w:r>
      <w:r w:rsidRPr="0001560D">
        <w:rPr>
          <w:color w:val="000000" w:themeColor="text1"/>
        </w:rPr>
        <w:t>тил сп</w:t>
      </w:r>
      <w:r>
        <w:rPr>
          <w:color w:val="000000" w:themeColor="text1"/>
        </w:rPr>
        <w:t>рашивающему о временах намаза</w:t>
      </w:r>
      <w:r>
        <w:rPr>
          <w:rStyle w:val="ad"/>
          <w:color w:val="000000" w:themeColor="text1"/>
        </w:rPr>
        <w:footnoteReference w:id="212"/>
      </w:r>
      <w:r w:rsidRPr="0001560D">
        <w:rPr>
          <w:color w:val="000000" w:themeColor="text1"/>
        </w:rPr>
        <w:t>.</w:t>
      </w:r>
    </w:p>
    <w:p w:rsidR="00E2528A" w:rsidRDefault="0001560D" w:rsidP="0001560D">
      <w:pPr>
        <w:spacing w:line="360" w:lineRule="auto"/>
        <w:rPr>
          <w:color w:val="000000" w:themeColor="text1"/>
        </w:rPr>
      </w:pPr>
      <w:r w:rsidRPr="0001560D">
        <w:rPr>
          <w:color w:val="000000" w:themeColor="text1"/>
        </w:rPr>
        <w:t>Подробно изло</w:t>
      </w:r>
      <w:r>
        <w:rPr>
          <w:color w:val="000000" w:themeColor="text1"/>
        </w:rPr>
        <w:t>женное в этих двух хадисах разъ</w:t>
      </w:r>
      <w:r w:rsidRPr="0001560D">
        <w:rPr>
          <w:color w:val="000000" w:themeColor="text1"/>
        </w:rPr>
        <w:t>ясняет те места, которые являются неясными. А если</w:t>
      </w:r>
      <w:r>
        <w:rPr>
          <w:color w:val="000000" w:themeColor="text1"/>
        </w:rPr>
        <w:t xml:space="preserve"> </w:t>
      </w:r>
      <w:r w:rsidRPr="0001560D">
        <w:rPr>
          <w:color w:val="000000" w:themeColor="text1"/>
        </w:rPr>
        <w:t>встречается противоречие в хадисах, то берется то, что содержится в хадисе от Бурайды, потому что он — мединский. А хадис Джибриля — мекканский. В таких случаях берется во внимание то, что было самым последним. Так сказано в «Худжа».</w:t>
      </w:r>
    </w:p>
    <w:p w:rsidR="0001560D" w:rsidRPr="00EF5A03" w:rsidRDefault="0001560D" w:rsidP="000156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w:t>
      </w:r>
      <w:r w:rsidRPr="0001560D">
        <w:rPr>
          <w:i/>
          <w:iCs/>
          <w:color w:val="000000" w:themeColor="text1"/>
        </w:rPr>
        <w:t>заканч</w:t>
      </w:r>
      <w:r>
        <w:rPr>
          <w:i/>
          <w:iCs/>
          <w:color w:val="000000" w:themeColor="text1"/>
        </w:rPr>
        <w:t>ивается время магриба с исчезно</w:t>
      </w:r>
      <w:r w:rsidRPr="0001560D">
        <w:rPr>
          <w:i/>
          <w:iCs/>
          <w:color w:val="000000" w:themeColor="text1"/>
        </w:rPr>
        <w:t>вением красного зарева заката</w:t>
      </w:r>
      <w:r>
        <w:rPr>
          <w:i/>
          <w:iCs/>
          <w:color w:val="000000" w:themeColor="text1"/>
        </w:rPr>
        <w:t xml:space="preserve">». </w:t>
      </w:r>
    </w:p>
    <w:p w:rsidR="0001560D" w:rsidRPr="0001560D" w:rsidRDefault="0001560D" w:rsidP="0001560D">
      <w:pPr>
        <w:spacing w:line="360" w:lineRule="auto"/>
        <w:rPr>
          <w:color w:val="000000" w:themeColor="text1"/>
        </w:rPr>
      </w:pPr>
      <w:r w:rsidRPr="0001560D">
        <w:rPr>
          <w:color w:val="000000" w:themeColor="text1"/>
        </w:rPr>
        <w:t>Об этом ясно сказано во всех книгах по языку,</w:t>
      </w:r>
      <w:r>
        <w:rPr>
          <w:color w:val="000000" w:themeColor="text1"/>
        </w:rPr>
        <w:t xml:space="preserve"> в </w:t>
      </w:r>
      <w:r w:rsidRPr="0001560D">
        <w:rPr>
          <w:color w:val="000000" w:themeColor="text1"/>
        </w:rPr>
        <w:t xml:space="preserve">стихах арабов и тех, кто был после них. А тот, кто утверждает, что слово «зарево» у языковедов и </w:t>
      </w:r>
      <w:r>
        <w:rPr>
          <w:color w:val="000000" w:themeColor="text1"/>
        </w:rPr>
        <w:t>на язы</w:t>
      </w:r>
      <w:r w:rsidRPr="0001560D">
        <w:rPr>
          <w:color w:val="000000" w:themeColor="text1"/>
        </w:rPr>
        <w:t>ке шариата применяется к дневному свету, тот обязан привести на это довод, но нет у него довода! А если даже найдется довод, то, бесспорно, это будет крайне редкое его применение! Ведь Законодатель обращается к нам на общепринятом арабском языке, и мы должны его понимать так, как это принято, а не в каких-то крайне редких смыслах… И в этом вопросе не должно бы</w:t>
      </w:r>
      <w:r>
        <w:rPr>
          <w:color w:val="000000" w:themeColor="text1"/>
        </w:rPr>
        <w:t>ть разногласий среди мазхабов!</w:t>
      </w:r>
      <w:r>
        <w:rPr>
          <w:rStyle w:val="ad"/>
          <w:color w:val="000000" w:themeColor="text1"/>
        </w:rPr>
        <w:footnoteReference w:id="213"/>
      </w:r>
    </w:p>
    <w:p w:rsidR="0001560D" w:rsidRPr="0001560D" w:rsidRDefault="0001560D" w:rsidP="0001560D">
      <w:pPr>
        <w:spacing w:line="360" w:lineRule="auto"/>
        <w:rPr>
          <w:color w:val="000000" w:themeColor="text1"/>
        </w:rPr>
      </w:pPr>
      <w:r w:rsidRPr="0001560D">
        <w:rPr>
          <w:color w:val="000000" w:themeColor="text1"/>
        </w:rPr>
        <w:t>Ибн аль-Ка</w:t>
      </w:r>
      <w:r>
        <w:rPr>
          <w:color w:val="000000" w:themeColor="text1"/>
        </w:rPr>
        <w:t>й</w:t>
      </w:r>
      <w:r w:rsidR="00C56DFA">
        <w:rPr>
          <w:color w:val="000000" w:themeColor="text1"/>
        </w:rPr>
        <w:t>й</w:t>
      </w:r>
      <w:r>
        <w:rPr>
          <w:color w:val="000000" w:themeColor="text1"/>
        </w:rPr>
        <w:t>им сказал: «Время магриба длит</w:t>
      </w:r>
      <w:r w:rsidRPr="0001560D">
        <w:rPr>
          <w:color w:val="000000" w:themeColor="text1"/>
        </w:rPr>
        <w:t xml:space="preserve">ся до исчезновения зари, как об этом сказано в хадисе от Абдуллаха ибн Умара, который привел Муслим, как это предшествовало. У него же содержится хадис от Абу Мусы, в котором говорится, что у </w:t>
      </w:r>
      <w:r>
        <w:rPr>
          <w:color w:val="000000" w:themeColor="text1"/>
        </w:rPr>
        <w:t>п</w:t>
      </w:r>
      <w:r w:rsidRPr="0001560D">
        <w:rPr>
          <w:color w:val="000000" w:themeColor="text1"/>
        </w:rPr>
        <w:t>ророка</w:t>
      </w:r>
      <w:r w:rsidR="00C56DFA">
        <w:rPr>
          <w:color w:val="000000" w:themeColor="text1"/>
        </w:rPr>
        <w:t xml:space="preserve"> </w:t>
      </w:r>
      <w:r w:rsidR="00C56DFA" w:rsidRPr="00C56DFA">
        <w:rPr>
          <w:color w:val="000000" w:themeColor="text1"/>
        </w:rPr>
        <w:t>(да благословит его Аллах и приветствует)</w:t>
      </w:r>
      <w:r w:rsidRPr="0001560D">
        <w:rPr>
          <w:color w:val="000000" w:themeColor="text1"/>
        </w:rPr>
        <w:t xml:space="preserve"> спросили</w:t>
      </w:r>
      <w:r>
        <w:rPr>
          <w:color w:val="000000" w:themeColor="text1"/>
        </w:rPr>
        <w:t xml:space="preserve"> о </w:t>
      </w:r>
      <w:r w:rsidRPr="0001560D">
        <w:rPr>
          <w:color w:val="000000" w:themeColor="text1"/>
        </w:rPr>
        <w:t>временах намаза: «П</w:t>
      </w:r>
      <w:r>
        <w:rPr>
          <w:color w:val="000000" w:themeColor="text1"/>
        </w:rPr>
        <w:t>осле заката солнца он велел объ</w:t>
      </w:r>
      <w:r w:rsidRPr="0001560D">
        <w:rPr>
          <w:color w:val="000000" w:themeColor="text1"/>
        </w:rPr>
        <w:t>явить о начале закатного намаза. На следующий день он отложил закатный намаз и совершил его незадолго до исчезновения вечерней зари. Потом он сказал:</w:t>
      </w:r>
      <w:r>
        <w:rPr>
          <w:color w:val="000000" w:themeColor="text1"/>
        </w:rPr>
        <w:t xml:space="preserve"> </w:t>
      </w:r>
      <w:r w:rsidRPr="0001560D">
        <w:rPr>
          <w:b/>
          <w:bCs/>
          <w:i/>
          <w:iCs/>
          <w:color w:val="000000" w:themeColor="text1"/>
        </w:rPr>
        <w:t>«Время намазов в промежутке между этими временами»</w:t>
      </w:r>
      <w:r w:rsidRPr="0001560D">
        <w:rPr>
          <w:rStyle w:val="ad"/>
          <w:color w:val="000000" w:themeColor="text1"/>
        </w:rPr>
        <w:footnoteReference w:id="214"/>
      </w:r>
      <w:r w:rsidRPr="0001560D">
        <w:rPr>
          <w:color w:val="000000" w:themeColor="text1"/>
        </w:rPr>
        <w:t>.</w:t>
      </w:r>
    </w:p>
    <w:p w:rsidR="0001560D" w:rsidRPr="0001560D" w:rsidRDefault="0001560D" w:rsidP="0001560D">
      <w:pPr>
        <w:spacing w:line="360" w:lineRule="auto"/>
        <w:rPr>
          <w:color w:val="000000" w:themeColor="text1"/>
        </w:rPr>
      </w:pPr>
      <w:r>
        <w:rPr>
          <w:color w:val="000000" w:themeColor="text1"/>
        </w:rPr>
        <w:lastRenderedPageBreak/>
        <w:t xml:space="preserve">И </w:t>
      </w:r>
      <w:r w:rsidRPr="0001560D">
        <w:rPr>
          <w:color w:val="000000" w:themeColor="text1"/>
        </w:rPr>
        <w:t>этот ха</w:t>
      </w:r>
      <w:r>
        <w:rPr>
          <w:color w:val="000000" w:themeColor="text1"/>
        </w:rPr>
        <w:t>дис пришел позже, чем хадис Джи</w:t>
      </w:r>
      <w:r w:rsidRPr="0001560D">
        <w:rPr>
          <w:color w:val="000000" w:themeColor="text1"/>
        </w:rPr>
        <w:t>бриля, мир ему, так ка</w:t>
      </w:r>
      <w:r>
        <w:rPr>
          <w:color w:val="000000" w:themeColor="text1"/>
        </w:rPr>
        <w:t>к хадис Джибриля был в Мек</w:t>
      </w:r>
      <w:r w:rsidRPr="0001560D">
        <w:rPr>
          <w:color w:val="000000" w:themeColor="text1"/>
        </w:rPr>
        <w:t xml:space="preserve">ке. В данном хадисе содержатся слова </w:t>
      </w:r>
      <w:r>
        <w:rPr>
          <w:color w:val="000000" w:themeColor="text1"/>
        </w:rPr>
        <w:t>п</w:t>
      </w:r>
      <w:r w:rsidRPr="0001560D">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а </w:t>
      </w:r>
      <w:r w:rsidRPr="0001560D">
        <w:rPr>
          <w:color w:val="000000" w:themeColor="text1"/>
        </w:rPr>
        <w:t>в хадисе Джибриля — действия. Этот хадис указывает на разрешенное время, а второй — на одобрительное. Этот хадис в «Сахихе», а хадис Джибриля в остальных сборниках «Сунан». И этот хадис соответ</w:t>
      </w:r>
      <w:r>
        <w:rPr>
          <w:color w:val="000000" w:themeColor="text1"/>
        </w:rPr>
        <w:t xml:space="preserve">ствует словам посланника Аллаха </w:t>
      </w:r>
      <w:r w:rsidR="00C56DFA" w:rsidRPr="00C56DFA">
        <w:rPr>
          <w:color w:val="000000" w:themeColor="text1"/>
        </w:rPr>
        <w:t>(да благословит его Аллах и приветствует)</w:t>
      </w:r>
      <w:r w:rsidRPr="0001560D">
        <w:rPr>
          <w:color w:val="000000" w:themeColor="text1"/>
        </w:rPr>
        <w:t>:</w:t>
      </w:r>
      <w:r>
        <w:rPr>
          <w:color w:val="000000" w:themeColor="text1"/>
        </w:rPr>
        <w:t xml:space="preserve"> </w:t>
      </w:r>
      <w:r w:rsidRPr="0001560D">
        <w:rPr>
          <w:b/>
          <w:bCs/>
          <w:i/>
          <w:iCs/>
          <w:color w:val="000000" w:themeColor="text1"/>
        </w:rPr>
        <w:t>«Время каждого намаза длится до тех пор, пока не начнётся время намаза, который после него»</w:t>
      </w:r>
      <w:r w:rsidRPr="0001560D">
        <w:rPr>
          <w:rStyle w:val="ad"/>
          <w:color w:val="000000" w:themeColor="text1"/>
        </w:rPr>
        <w:footnoteReference w:id="215"/>
      </w:r>
      <w:r w:rsidRPr="0001560D">
        <w:rPr>
          <w:color w:val="000000" w:themeColor="text1"/>
        </w:rPr>
        <w:t>.</w:t>
      </w:r>
    </w:p>
    <w:p w:rsidR="00E2528A" w:rsidRDefault="0001560D" w:rsidP="00C56DFA">
      <w:pPr>
        <w:spacing w:line="360" w:lineRule="auto"/>
        <w:rPr>
          <w:color w:val="000000" w:themeColor="text1"/>
        </w:rPr>
      </w:pPr>
      <w:r w:rsidRPr="0001560D">
        <w:rPr>
          <w:color w:val="000000" w:themeColor="text1"/>
        </w:rPr>
        <w:t>И, по единогл</w:t>
      </w:r>
      <w:r>
        <w:rPr>
          <w:color w:val="000000" w:themeColor="text1"/>
        </w:rPr>
        <w:t>асному мнению, исключением явля</w:t>
      </w:r>
      <w:r w:rsidRPr="0001560D">
        <w:rPr>
          <w:color w:val="000000" w:themeColor="text1"/>
        </w:rPr>
        <w:t>ется намаз фаджр. А кроме него все намазы входят</w:t>
      </w:r>
      <w:r>
        <w:rPr>
          <w:color w:val="000000" w:themeColor="text1"/>
        </w:rPr>
        <w:t xml:space="preserve"> в </w:t>
      </w:r>
      <w:r w:rsidRPr="0001560D">
        <w:rPr>
          <w:color w:val="000000" w:themeColor="text1"/>
        </w:rPr>
        <w:t xml:space="preserve">общий смысл хадиса. Действие </w:t>
      </w:r>
      <w:r>
        <w:rPr>
          <w:color w:val="000000" w:themeColor="text1"/>
        </w:rPr>
        <w:t>п</w:t>
      </w:r>
      <w:r w:rsidRPr="0001560D">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указы</w:t>
      </w:r>
      <w:r w:rsidRPr="0001560D">
        <w:rPr>
          <w:color w:val="000000" w:themeColor="text1"/>
        </w:rPr>
        <w:t>вает только на одобрительность. И нет противоречия между общим и конкретным.</w:t>
      </w:r>
    </w:p>
    <w:p w:rsidR="0001560D" w:rsidRDefault="0001560D" w:rsidP="0001560D">
      <w:pPr>
        <w:pStyle w:val="3"/>
      </w:pPr>
      <w:r w:rsidRPr="00F60D0D">
        <w:rPr>
          <w:sz w:val="28"/>
          <w:szCs w:val="28"/>
        </w:rPr>
        <w:t>•</w:t>
      </w:r>
      <w:r>
        <w:t xml:space="preserve"> ВОПРОС № 4: НАЧАЛА И КОНЕЦ НОЧНОЙ МОЛИТВЫ (′ИША)</w:t>
      </w:r>
    </w:p>
    <w:p w:rsidR="0001560D" w:rsidRPr="00EF5A03" w:rsidRDefault="0001560D" w:rsidP="000156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01560D">
        <w:rPr>
          <w:i/>
          <w:iCs/>
          <w:color w:val="000000" w:themeColor="text1"/>
        </w:rPr>
        <w:t xml:space="preserve"> это является началом времени иша</w:t>
      </w:r>
      <w:r w:rsidR="00B6531A">
        <w:rPr>
          <w:i/>
          <w:iCs/>
          <w:color w:val="000000" w:themeColor="text1"/>
        </w:rPr>
        <w:t>…</w:t>
      </w:r>
      <w:r>
        <w:rPr>
          <w:i/>
          <w:iCs/>
          <w:color w:val="000000" w:themeColor="text1"/>
        </w:rPr>
        <w:t xml:space="preserve">». </w:t>
      </w:r>
    </w:p>
    <w:p w:rsidR="00E2528A" w:rsidRDefault="00B6531A" w:rsidP="00E2528A">
      <w:pPr>
        <w:spacing w:line="360" w:lineRule="auto"/>
        <w:rPr>
          <w:color w:val="000000" w:themeColor="text1"/>
        </w:rPr>
      </w:pPr>
      <w:r w:rsidRPr="00B6531A">
        <w:rPr>
          <w:color w:val="000000" w:themeColor="text1"/>
        </w:rPr>
        <w:t>То есть исчезно</w:t>
      </w:r>
      <w:r>
        <w:rPr>
          <w:color w:val="000000" w:themeColor="text1"/>
        </w:rPr>
        <w:t>вение вечерней зари. И эта крас</w:t>
      </w:r>
      <w:r w:rsidRPr="00B6531A">
        <w:rPr>
          <w:color w:val="000000" w:themeColor="text1"/>
        </w:rPr>
        <w:t>нота — первое, что приходит в голову. Во всех намазах считается одобрите</w:t>
      </w:r>
      <w:r>
        <w:rPr>
          <w:color w:val="000000" w:themeColor="text1"/>
        </w:rPr>
        <w:t>льным читать его в начале време</w:t>
      </w:r>
      <w:r w:rsidRPr="00B6531A">
        <w:rPr>
          <w:color w:val="000000" w:themeColor="text1"/>
        </w:rPr>
        <w:t>ни, кроме иша.</w:t>
      </w:r>
    </w:p>
    <w:p w:rsidR="00B6531A" w:rsidRPr="00EF5A03" w:rsidRDefault="00B6531A" w:rsidP="00B653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6531A">
        <w:rPr>
          <w:i/>
          <w:iCs/>
          <w:color w:val="000000" w:themeColor="text1"/>
        </w:rPr>
        <w:t>а концом его является полночь</w:t>
      </w:r>
      <w:r>
        <w:rPr>
          <w:i/>
          <w:iCs/>
          <w:color w:val="000000" w:themeColor="text1"/>
        </w:rPr>
        <w:t xml:space="preserve">…». </w:t>
      </w:r>
    </w:p>
    <w:p w:rsidR="00B6531A" w:rsidRPr="00B6531A" w:rsidRDefault="00B6531A" w:rsidP="00B6531A">
      <w:pPr>
        <w:spacing w:line="360" w:lineRule="auto"/>
        <w:rPr>
          <w:color w:val="000000" w:themeColor="text1"/>
        </w:rPr>
      </w:pPr>
      <w:r>
        <w:rPr>
          <w:color w:val="000000" w:themeColor="text1"/>
        </w:rPr>
        <w:t xml:space="preserve">В </w:t>
      </w:r>
      <w:r w:rsidRPr="00B6531A">
        <w:rPr>
          <w:color w:val="000000" w:themeColor="text1"/>
        </w:rPr>
        <w:t xml:space="preserve">основе лежит желательность откладывания совершения намаза иша. Это и есть смысл слов </w:t>
      </w:r>
      <w:r>
        <w:rPr>
          <w:color w:val="000000" w:themeColor="text1"/>
        </w:rPr>
        <w:t>послан</w:t>
      </w:r>
      <w:r w:rsidRPr="00B6531A">
        <w:rPr>
          <w:color w:val="000000" w:themeColor="text1"/>
        </w:rPr>
        <w:t xml:space="preserve">ника Аллаха </w:t>
      </w:r>
      <w:r w:rsidR="00C56DFA" w:rsidRPr="00C56DFA">
        <w:rPr>
          <w:color w:val="000000" w:themeColor="text1"/>
        </w:rPr>
        <w:t>(да благословит его Аллах и приветствует)</w:t>
      </w:r>
      <w:r w:rsidRPr="00B6531A">
        <w:rPr>
          <w:color w:val="000000" w:themeColor="text1"/>
        </w:rPr>
        <w:t>:</w:t>
      </w:r>
      <w:r>
        <w:rPr>
          <w:color w:val="000000" w:themeColor="text1"/>
        </w:rPr>
        <w:t xml:space="preserve"> </w:t>
      </w:r>
      <w:r w:rsidRPr="00B6531A">
        <w:rPr>
          <w:b/>
          <w:bCs/>
          <w:i/>
          <w:iCs/>
          <w:color w:val="000000" w:themeColor="text1"/>
        </w:rPr>
        <w:t>«Если бы я не боялся, что моей умме будет тяжело, я бы приказал им откладывать аль-Иша»</w:t>
      </w:r>
      <w:r w:rsidRPr="00B6531A">
        <w:rPr>
          <w:rStyle w:val="ad"/>
          <w:color w:val="000000" w:themeColor="text1"/>
        </w:rPr>
        <w:footnoteReference w:id="216"/>
      </w:r>
      <w:r>
        <w:rPr>
          <w:color w:val="000000" w:themeColor="text1"/>
        </w:rPr>
        <w:t>.</w:t>
      </w:r>
    </w:p>
    <w:p w:rsidR="00B6531A" w:rsidRPr="00B6531A" w:rsidRDefault="00B6531A" w:rsidP="00B6531A">
      <w:pPr>
        <w:spacing w:line="360" w:lineRule="auto"/>
        <w:rPr>
          <w:color w:val="000000" w:themeColor="text1"/>
        </w:rPr>
      </w:pPr>
      <w:r w:rsidRPr="00B6531A">
        <w:rPr>
          <w:color w:val="000000" w:themeColor="text1"/>
        </w:rPr>
        <w:t>Это потому, что в это время у человека нет забот, отвлекающих его от п</w:t>
      </w:r>
      <w:r>
        <w:rPr>
          <w:color w:val="000000" w:themeColor="text1"/>
        </w:rPr>
        <w:t>оминания Аллаха, и это не остав</w:t>
      </w:r>
      <w:r w:rsidRPr="00B6531A">
        <w:rPr>
          <w:color w:val="000000" w:themeColor="text1"/>
        </w:rPr>
        <w:t>ляет возможности заняться болтовней после иша. Однако это может привести к тому, что мало людей будет приходить н</w:t>
      </w:r>
      <w:r>
        <w:rPr>
          <w:color w:val="000000" w:themeColor="text1"/>
        </w:rPr>
        <w:t>а коллективный намаз, и произой</w:t>
      </w:r>
      <w:r w:rsidRPr="00B6531A">
        <w:rPr>
          <w:color w:val="000000" w:themeColor="text1"/>
        </w:rPr>
        <w:t xml:space="preserve">дет не то, чего мы желаем. Поэтому </w:t>
      </w:r>
      <w:r>
        <w:rPr>
          <w:color w:val="000000" w:themeColor="text1"/>
        </w:rPr>
        <w:t xml:space="preserve">пророк </w:t>
      </w:r>
      <w:r w:rsidR="00C56DFA" w:rsidRPr="00C56DFA">
        <w:rPr>
          <w:color w:val="000000" w:themeColor="text1"/>
        </w:rPr>
        <w:t>(да благословит его Аллах и приветствует)</w:t>
      </w:r>
      <w:r>
        <w:rPr>
          <w:color w:val="000000" w:themeColor="text1"/>
        </w:rPr>
        <w:t>,</w:t>
      </w:r>
      <w:r w:rsidRPr="00B6531A">
        <w:rPr>
          <w:color w:val="000000" w:themeColor="text1"/>
        </w:rPr>
        <w:t xml:space="preserve"> когда</w:t>
      </w:r>
      <w:r>
        <w:rPr>
          <w:color w:val="000000" w:themeColor="text1"/>
        </w:rPr>
        <w:t xml:space="preserve"> в </w:t>
      </w:r>
      <w:r w:rsidRPr="00B6531A">
        <w:rPr>
          <w:color w:val="000000" w:themeColor="text1"/>
        </w:rPr>
        <w:t>мечети было много людей, спешил с совершением намаза, а когда мало — оттягивал его совершение. Об этом сказано в «Худжа».</w:t>
      </w:r>
    </w:p>
    <w:p w:rsidR="00E2528A" w:rsidRDefault="00B6531A" w:rsidP="00B6531A">
      <w:pPr>
        <w:spacing w:line="360" w:lineRule="auto"/>
        <w:rPr>
          <w:color w:val="000000" w:themeColor="text1"/>
        </w:rPr>
      </w:pPr>
      <w:r w:rsidRPr="00B6531A">
        <w:rPr>
          <w:color w:val="000000" w:themeColor="text1"/>
        </w:rPr>
        <w:lastRenderedPageBreak/>
        <w:t>Это и есть знаки, кото</w:t>
      </w:r>
      <w:r>
        <w:rPr>
          <w:color w:val="000000" w:themeColor="text1"/>
        </w:rPr>
        <w:t>рым научил Джибриль про</w:t>
      </w:r>
      <w:r w:rsidRPr="00B6531A">
        <w:rPr>
          <w:color w:val="000000" w:themeColor="text1"/>
        </w:rPr>
        <w:t>рока</w:t>
      </w:r>
      <w:r>
        <w:rPr>
          <w:color w:val="000000" w:themeColor="text1"/>
        </w:rPr>
        <w:t xml:space="preserve"> </w:t>
      </w:r>
      <w:r w:rsidR="00C56DFA" w:rsidRPr="00C56DFA">
        <w:rPr>
          <w:color w:val="000000" w:themeColor="text1"/>
        </w:rPr>
        <w:t>(да благословит его Аллах и приветствует)</w:t>
      </w:r>
      <w:r w:rsidRPr="00B6531A">
        <w:rPr>
          <w:color w:val="000000" w:themeColor="text1"/>
        </w:rPr>
        <w:t>, а тот — научил умму.</w:t>
      </w:r>
    </w:p>
    <w:p w:rsidR="00B6531A" w:rsidRDefault="00B6531A" w:rsidP="00307C6F">
      <w:pPr>
        <w:pStyle w:val="3"/>
      </w:pPr>
      <w:r w:rsidRPr="00F60D0D">
        <w:rPr>
          <w:sz w:val="28"/>
          <w:szCs w:val="28"/>
        </w:rPr>
        <w:t>•</w:t>
      </w:r>
      <w:r>
        <w:t xml:space="preserve"> ВОПРОС № 5: НАЧАЛА И КОНЕЦ УТРЕННЕЙ МОЛИТВЫ (ФАДЖР)</w:t>
      </w:r>
    </w:p>
    <w:p w:rsidR="00B6531A" w:rsidRPr="00EF5A03" w:rsidRDefault="00B6531A" w:rsidP="00307C6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B6531A">
        <w:rPr>
          <w:i/>
          <w:iCs/>
          <w:color w:val="000000" w:themeColor="text1"/>
        </w:rPr>
        <w:t>ачинается время фаджра, когда занимается заря</w:t>
      </w:r>
      <w:r>
        <w:rPr>
          <w:i/>
          <w:iCs/>
          <w:color w:val="000000" w:themeColor="text1"/>
        </w:rPr>
        <w:t>..</w:t>
      </w:r>
      <w:r w:rsidRPr="00B6531A">
        <w:rPr>
          <w:i/>
          <w:iCs/>
          <w:color w:val="000000" w:themeColor="text1"/>
        </w:rPr>
        <w:t>.</w:t>
      </w:r>
      <w:r>
        <w:rPr>
          <w:i/>
          <w:iCs/>
          <w:color w:val="000000" w:themeColor="text1"/>
        </w:rPr>
        <w:t>».</w:t>
      </w:r>
    </w:p>
    <w:p w:rsidR="00B6531A" w:rsidRPr="00B6531A" w:rsidRDefault="00B6531A" w:rsidP="00B6531A">
      <w:pPr>
        <w:spacing w:line="360" w:lineRule="auto"/>
        <w:rPr>
          <w:color w:val="000000" w:themeColor="text1"/>
        </w:rPr>
      </w:pPr>
      <w:r w:rsidRPr="00B6531A">
        <w:rPr>
          <w:color w:val="000000" w:themeColor="text1"/>
        </w:rPr>
        <w:t xml:space="preserve">То есть с распространением света. Наилучшим образом это объяснил </w:t>
      </w:r>
      <w:r>
        <w:rPr>
          <w:color w:val="000000" w:themeColor="text1"/>
        </w:rPr>
        <w:t xml:space="preserve">пророк </w:t>
      </w:r>
      <w:r w:rsidR="002232E2" w:rsidRPr="002232E2">
        <w:rPr>
          <w:color w:val="000000" w:themeColor="text1"/>
        </w:rPr>
        <w:t>(да благословит его Аллах и приветствует)</w:t>
      </w:r>
      <w:r>
        <w:rPr>
          <w:color w:val="000000" w:themeColor="text1"/>
        </w:rPr>
        <w:t xml:space="preserve">, </w:t>
      </w:r>
      <w:r w:rsidRPr="00B6531A">
        <w:rPr>
          <w:color w:val="000000" w:themeColor="text1"/>
        </w:rPr>
        <w:t>сказав:</w:t>
      </w:r>
      <w:r>
        <w:rPr>
          <w:color w:val="000000" w:themeColor="text1"/>
        </w:rPr>
        <w:t xml:space="preserve"> </w:t>
      </w:r>
      <w:r w:rsidRPr="00B6531A">
        <w:rPr>
          <w:b/>
          <w:bCs/>
          <w:i/>
          <w:iCs/>
          <w:color w:val="000000" w:themeColor="text1"/>
        </w:rPr>
        <w:t>«Он появляется параллельно горизонту»</w:t>
      </w:r>
      <w:r w:rsidRPr="00B6531A">
        <w:rPr>
          <w:rStyle w:val="ad"/>
          <w:color w:val="000000" w:themeColor="text1"/>
        </w:rPr>
        <w:footnoteReference w:id="217"/>
      </w:r>
      <w:r w:rsidRPr="00B6531A">
        <w:rPr>
          <w:color w:val="000000" w:themeColor="text1"/>
        </w:rPr>
        <w:t>; а также:</w:t>
      </w:r>
      <w:r>
        <w:rPr>
          <w:color w:val="000000" w:themeColor="text1"/>
        </w:rPr>
        <w:t xml:space="preserve"> </w:t>
      </w:r>
      <w:r w:rsidRPr="00B6531A">
        <w:rPr>
          <w:b/>
          <w:bCs/>
          <w:i/>
          <w:iCs/>
          <w:color w:val="000000" w:themeColor="text1"/>
        </w:rPr>
        <w:t>«Он не тот, что своею белизной похож на хвост волка»</w:t>
      </w:r>
      <w:r w:rsidRPr="00B6531A">
        <w:rPr>
          <w:rStyle w:val="ad"/>
          <w:color w:val="000000" w:themeColor="text1"/>
        </w:rPr>
        <w:footnoteReference w:id="218"/>
      </w:r>
      <w:r>
        <w:rPr>
          <w:color w:val="000000" w:themeColor="text1"/>
        </w:rPr>
        <w:t>.</w:t>
      </w:r>
    </w:p>
    <w:p w:rsidR="00B6531A" w:rsidRPr="00B6531A" w:rsidRDefault="00B6531A" w:rsidP="00B6531A">
      <w:pPr>
        <w:spacing w:line="360" w:lineRule="auto"/>
        <w:rPr>
          <w:color w:val="000000" w:themeColor="text1"/>
        </w:rPr>
      </w:pPr>
      <w:r w:rsidRPr="00B6531A">
        <w:rPr>
          <w:color w:val="000000" w:themeColor="text1"/>
        </w:rPr>
        <w:t>Это легко можно увидеть глазами. В аяте</w:t>
      </w:r>
      <w:r>
        <w:rPr>
          <w:color w:val="000000" w:themeColor="text1"/>
        </w:rPr>
        <w:t xml:space="preserve"> </w:t>
      </w:r>
      <w:r w:rsidRPr="00B6531A">
        <w:rPr>
          <w:b/>
          <w:bCs/>
          <w:color w:val="000000" w:themeColor="text1"/>
        </w:rPr>
        <w:t>«Пока вы не сможете отличить белую нить рассвета от черной»</w:t>
      </w:r>
      <w:r w:rsidRPr="00B6531A">
        <w:rPr>
          <w:rStyle w:val="ad"/>
          <w:color w:val="000000" w:themeColor="text1"/>
        </w:rPr>
        <w:footnoteReference w:id="219"/>
      </w:r>
      <w:r w:rsidRPr="00B6531A">
        <w:rPr>
          <w:color w:val="000000" w:themeColor="text1"/>
        </w:rPr>
        <w:t>.</w:t>
      </w:r>
    </w:p>
    <w:p w:rsidR="00B6531A" w:rsidRPr="00B6531A" w:rsidRDefault="00B6531A" w:rsidP="00B6531A">
      <w:pPr>
        <w:spacing w:line="360" w:lineRule="auto"/>
        <w:rPr>
          <w:color w:val="000000" w:themeColor="text1"/>
        </w:rPr>
      </w:pPr>
      <w:r>
        <w:rPr>
          <w:color w:val="000000" w:themeColor="text1"/>
        </w:rPr>
        <w:t>Г</w:t>
      </w:r>
      <w:r w:rsidRPr="00B6531A">
        <w:rPr>
          <w:color w:val="000000" w:themeColor="text1"/>
        </w:rPr>
        <w:t>лагол «отличить» пришел в форме «тафаггуль», что указывает на то, что это происходит постепенно. Потому что сначала на небе появляется свет, похожий на хвост волка. Это и есть ложный рассвет. А потом появляется свет настоящего рассвета, который выводит своей мощью Тот, Кто раскалывает рассвет!</w:t>
      </w:r>
    </w:p>
    <w:p w:rsidR="00B6531A" w:rsidRPr="00B6531A" w:rsidRDefault="00B6531A" w:rsidP="00B6531A">
      <w:pPr>
        <w:spacing w:line="360" w:lineRule="auto"/>
        <w:rPr>
          <w:color w:val="000000" w:themeColor="text1"/>
        </w:rPr>
      </w:pPr>
      <w:r w:rsidRPr="00B6531A">
        <w:rPr>
          <w:color w:val="000000" w:themeColor="text1"/>
        </w:rPr>
        <w:t xml:space="preserve">Сказал Ибн аль-Кайим: </w:t>
      </w:r>
      <w:r w:rsidRPr="00B6531A">
        <w:rPr>
          <w:i/>
          <w:iCs/>
          <w:color w:val="000000" w:themeColor="text1"/>
        </w:rPr>
        <w:t xml:space="preserve">«Поистине, пророк </w:t>
      </w:r>
      <w:r w:rsidR="00C56DFA" w:rsidRPr="00C56DFA">
        <w:rPr>
          <w:i/>
          <w:iCs/>
          <w:color w:val="000000" w:themeColor="text1"/>
        </w:rPr>
        <w:t>(да благословит его Аллах и приветствует)</w:t>
      </w:r>
      <w:r w:rsidRPr="00B6531A">
        <w:rPr>
          <w:color w:val="000000" w:themeColor="text1"/>
        </w:rPr>
        <w:t xml:space="preserve"> </w:t>
      </w:r>
      <w:r w:rsidRPr="00B6531A">
        <w:rPr>
          <w:i/>
          <w:iCs/>
          <w:color w:val="000000" w:themeColor="text1"/>
        </w:rPr>
        <w:t>читал шестьдесят аятов. И в то время, когда он уходил, женщины не узнавали друг друга в утреннем мраке. И он продолжал совершать намаз в утреннем мраке до тех пор, пока Аллах не забрал его душу. И только один раз он отложил намаз до времени, когда уже становилось светло. А между его сухуром и намазом было время, достаточное для прочтения пятидесяти аятов. Это было опровергнуто обобщенным смыслом хадиса от Рафиа, в котором сказано:</w:t>
      </w:r>
      <w:r>
        <w:rPr>
          <w:color w:val="000000" w:themeColor="text1"/>
        </w:rPr>
        <w:t xml:space="preserve"> </w:t>
      </w:r>
      <w:r w:rsidRPr="00B6531A">
        <w:rPr>
          <w:b/>
          <w:bCs/>
          <w:i/>
          <w:iCs/>
          <w:color w:val="000000" w:themeColor="text1"/>
        </w:rPr>
        <w:t>«Читайте утренний намаз, когда занялась заря. В этом больше награды»</w:t>
      </w:r>
      <w:r w:rsidRPr="00B6531A">
        <w:rPr>
          <w:rStyle w:val="ad"/>
          <w:color w:val="000000" w:themeColor="text1"/>
        </w:rPr>
        <w:footnoteReference w:id="220"/>
      </w:r>
      <w:r w:rsidRPr="00B6531A">
        <w:rPr>
          <w:color w:val="000000" w:themeColor="text1"/>
        </w:rPr>
        <w:t>.</w:t>
      </w:r>
    </w:p>
    <w:p w:rsidR="00E2528A" w:rsidRDefault="00B6531A" w:rsidP="00B6531A">
      <w:pPr>
        <w:spacing w:line="360" w:lineRule="auto"/>
        <w:rPr>
          <w:color w:val="000000" w:themeColor="text1"/>
        </w:rPr>
      </w:pPr>
      <w:r w:rsidRPr="00B6531A">
        <w:rPr>
          <w:i/>
          <w:iCs/>
          <w:color w:val="000000" w:themeColor="text1"/>
        </w:rPr>
        <w:t>Если это достоверно, то под смыслом находяще-ося в хадисе слова «асфара» (занялась заря, блистала) имеется в виду «продолжайте намаз», а не начинайте в это время. А если это понимать по-</w:t>
      </w:r>
      <w:r w:rsidRPr="00B6531A">
        <w:rPr>
          <w:i/>
          <w:iCs/>
          <w:color w:val="000000" w:themeColor="text1"/>
        </w:rPr>
        <w:lastRenderedPageBreak/>
        <w:t xml:space="preserve">другому, то получится, что пророк </w:t>
      </w:r>
      <w:r w:rsidR="00C56DFA" w:rsidRPr="00C56DFA">
        <w:rPr>
          <w:i/>
          <w:iCs/>
          <w:color w:val="000000" w:themeColor="text1"/>
        </w:rPr>
        <w:t>(да благословит его Аллах и приветствует)</w:t>
      </w:r>
      <w:r w:rsidRPr="00B6531A">
        <w:rPr>
          <w:i/>
          <w:iCs/>
          <w:color w:val="000000" w:themeColor="text1"/>
        </w:rPr>
        <w:t xml:space="preserve"> делал то действие, в котором меньше награды»</w:t>
      </w:r>
      <w:r w:rsidRPr="00B6531A">
        <w:rPr>
          <w:rStyle w:val="ad"/>
          <w:color w:val="000000" w:themeColor="text1"/>
        </w:rPr>
        <w:footnoteReference w:id="221"/>
      </w:r>
      <w:r w:rsidRPr="00B6531A">
        <w:rPr>
          <w:color w:val="000000" w:themeColor="text1"/>
        </w:rPr>
        <w:t>.</w:t>
      </w:r>
    </w:p>
    <w:p w:rsidR="00B6531A" w:rsidRPr="00EF5A03" w:rsidRDefault="00B6531A" w:rsidP="00B653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6531A">
        <w:rPr>
          <w:i/>
          <w:iCs/>
          <w:color w:val="000000" w:themeColor="text1"/>
        </w:rPr>
        <w:t>а за</w:t>
      </w:r>
      <w:r>
        <w:rPr>
          <w:i/>
          <w:iCs/>
          <w:color w:val="000000" w:themeColor="text1"/>
        </w:rPr>
        <w:t>канчивается с появлением солнца..</w:t>
      </w:r>
      <w:r w:rsidRPr="00B6531A">
        <w:rPr>
          <w:i/>
          <w:iCs/>
          <w:color w:val="000000" w:themeColor="text1"/>
        </w:rPr>
        <w:t>.</w:t>
      </w:r>
      <w:r>
        <w:rPr>
          <w:i/>
          <w:iCs/>
          <w:color w:val="000000" w:themeColor="text1"/>
        </w:rPr>
        <w:t>».</w:t>
      </w:r>
    </w:p>
    <w:p w:rsidR="00B6531A" w:rsidRDefault="00B6531A" w:rsidP="00B6531A">
      <w:pPr>
        <w:spacing w:line="360" w:lineRule="auto"/>
        <w:rPr>
          <w:color w:val="000000" w:themeColor="text1"/>
        </w:rPr>
      </w:pPr>
      <w:r w:rsidRPr="00B6531A">
        <w:rPr>
          <w:color w:val="000000" w:themeColor="text1"/>
        </w:rPr>
        <w:t>Следует знать, что Аллах Всевышний не обязал людей узнавать</w:t>
      </w:r>
      <w:r>
        <w:rPr>
          <w:color w:val="000000" w:themeColor="text1"/>
        </w:rPr>
        <w:t xml:space="preserve"> время намаза трудными и сложны</w:t>
      </w:r>
      <w:r w:rsidRPr="00B6531A">
        <w:rPr>
          <w:color w:val="000000" w:themeColor="text1"/>
        </w:rPr>
        <w:t>ми методами. Он сделал такие знаки, которые видит</w:t>
      </w:r>
      <w:r>
        <w:rPr>
          <w:color w:val="000000" w:themeColor="text1"/>
        </w:rPr>
        <w:t xml:space="preserve"> и </w:t>
      </w:r>
      <w:r w:rsidRPr="00B6531A">
        <w:rPr>
          <w:color w:val="000000" w:themeColor="text1"/>
        </w:rPr>
        <w:t>понимает каждый. Поистине, в шариате Аллаха содержится снисхо</w:t>
      </w:r>
      <w:r>
        <w:rPr>
          <w:color w:val="000000" w:themeColor="text1"/>
        </w:rPr>
        <w:t>дительность и легкость. Заканчи</w:t>
      </w:r>
      <w:r w:rsidRPr="00B6531A">
        <w:rPr>
          <w:color w:val="000000" w:themeColor="text1"/>
        </w:rPr>
        <w:t>вается время сов</w:t>
      </w:r>
      <w:r>
        <w:rPr>
          <w:color w:val="000000" w:themeColor="text1"/>
        </w:rPr>
        <w:t>ершения намаза фаджр с появлени</w:t>
      </w:r>
      <w:r w:rsidRPr="00B6531A">
        <w:rPr>
          <w:color w:val="000000" w:themeColor="text1"/>
        </w:rPr>
        <w:t>ем диска солнца.</w:t>
      </w:r>
      <w:r>
        <w:rPr>
          <w:color w:val="000000" w:themeColor="text1"/>
        </w:rPr>
        <w:t xml:space="preserve"> </w:t>
      </w:r>
    </w:p>
    <w:p w:rsidR="00B6531A" w:rsidRPr="00B6531A" w:rsidRDefault="00B6531A" w:rsidP="00B6531A">
      <w:pPr>
        <w:spacing w:line="360" w:lineRule="auto"/>
        <w:rPr>
          <w:color w:val="000000" w:themeColor="text1"/>
        </w:rPr>
      </w:pPr>
      <w:r>
        <w:rPr>
          <w:color w:val="000000" w:themeColor="text1"/>
        </w:rPr>
        <w:t xml:space="preserve">О </w:t>
      </w:r>
      <w:r w:rsidRPr="00B6531A">
        <w:rPr>
          <w:color w:val="000000" w:themeColor="text1"/>
        </w:rPr>
        <w:t>времени намаза зухр сказано:</w:t>
      </w:r>
      <w:r>
        <w:rPr>
          <w:color w:val="000000" w:themeColor="text1"/>
        </w:rPr>
        <w:t xml:space="preserve"> </w:t>
      </w:r>
      <w:r w:rsidRPr="00B6531A">
        <w:rPr>
          <w:b/>
          <w:bCs/>
          <w:i/>
          <w:iCs/>
          <w:color w:val="000000" w:themeColor="text1"/>
        </w:rPr>
        <w:t>«Когда склонилось солнце (от зенита)»</w:t>
      </w:r>
      <w:r w:rsidRPr="00B6531A">
        <w:rPr>
          <w:rStyle w:val="ad"/>
          <w:color w:val="000000" w:themeColor="text1"/>
        </w:rPr>
        <w:footnoteReference w:id="222"/>
      </w:r>
      <w:r w:rsidRPr="00B6531A">
        <w:rPr>
          <w:color w:val="000000" w:themeColor="text1"/>
        </w:rPr>
        <w:t>.</w:t>
      </w:r>
    </w:p>
    <w:p w:rsidR="00B6531A" w:rsidRPr="00B6531A" w:rsidRDefault="00B6531A" w:rsidP="00B6531A">
      <w:pPr>
        <w:spacing w:line="360" w:lineRule="auto"/>
        <w:rPr>
          <w:color w:val="000000" w:themeColor="text1"/>
        </w:rPr>
      </w:pPr>
      <w:r w:rsidRPr="00B6531A">
        <w:rPr>
          <w:color w:val="000000" w:themeColor="text1"/>
        </w:rPr>
        <w:t>О времени асра шариат сказал:</w:t>
      </w:r>
      <w:r>
        <w:rPr>
          <w:color w:val="000000" w:themeColor="text1"/>
        </w:rPr>
        <w:t xml:space="preserve"> </w:t>
      </w:r>
      <w:r w:rsidRPr="00B6531A">
        <w:rPr>
          <w:b/>
          <w:bCs/>
          <w:i/>
          <w:iCs/>
          <w:color w:val="000000" w:themeColor="text1"/>
        </w:rPr>
        <w:t>«В то время, когда солнце ещё белое и чистое»</w:t>
      </w:r>
      <w:r w:rsidRPr="00B6531A">
        <w:rPr>
          <w:rStyle w:val="ad"/>
          <w:color w:val="000000" w:themeColor="text1"/>
        </w:rPr>
        <w:footnoteReference w:id="223"/>
      </w:r>
      <w:r w:rsidRPr="00B6531A">
        <w:rPr>
          <w:color w:val="000000" w:themeColor="text1"/>
        </w:rPr>
        <w:t>.</w:t>
      </w:r>
    </w:p>
    <w:p w:rsidR="00B6531A" w:rsidRPr="00B6531A" w:rsidRDefault="00B6531A" w:rsidP="00B6531A">
      <w:pPr>
        <w:spacing w:line="360" w:lineRule="auto"/>
        <w:rPr>
          <w:color w:val="000000" w:themeColor="text1"/>
        </w:rPr>
      </w:pPr>
      <w:r w:rsidRPr="00B6531A">
        <w:rPr>
          <w:color w:val="000000" w:themeColor="text1"/>
        </w:rPr>
        <w:t>О времени магриба сказал:</w:t>
      </w:r>
      <w:r>
        <w:rPr>
          <w:color w:val="000000" w:themeColor="text1"/>
        </w:rPr>
        <w:t xml:space="preserve"> </w:t>
      </w:r>
      <w:r w:rsidRPr="00B6531A">
        <w:rPr>
          <w:b/>
          <w:bCs/>
          <w:i/>
          <w:iCs/>
          <w:color w:val="000000" w:themeColor="text1"/>
        </w:rPr>
        <w:t>«Когда ночь наступает отсюда, а день уходит туда…»</w:t>
      </w:r>
      <w:r w:rsidRPr="00B6531A">
        <w:rPr>
          <w:rStyle w:val="ad"/>
          <w:color w:val="000000" w:themeColor="text1"/>
        </w:rPr>
        <w:footnoteReference w:id="224"/>
      </w:r>
      <w:r w:rsidRPr="00B6531A">
        <w:rPr>
          <w:color w:val="000000" w:themeColor="text1"/>
        </w:rPr>
        <w:t>.</w:t>
      </w:r>
    </w:p>
    <w:p w:rsidR="00B6531A" w:rsidRPr="00B6531A" w:rsidRDefault="00B6531A" w:rsidP="00976BF6">
      <w:pPr>
        <w:spacing w:line="360" w:lineRule="auto"/>
        <w:rPr>
          <w:color w:val="000000" w:themeColor="text1"/>
        </w:rPr>
      </w:pPr>
      <w:r>
        <w:rPr>
          <w:color w:val="000000" w:themeColor="text1"/>
        </w:rPr>
        <w:t xml:space="preserve">О </w:t>
      </w:r>
      <w:r w:rsidRPr="00B6531A">
        <w:rPr>
          <w:color w:val="000000" w:themeColor="text1"/>
        </w:rPr>
        <w:t>времени иш</w:t>
      </w:r>
      <w:r>
        <w:rPr>
          <w:color w:val="000000" w:themeColor="text1"/>
        </w:rPr>
        <w:t>а шариат сказал, что оно начина</w:t>
      </w:r>
      <w:r w:rsidRPr="00B6531A">
        <w:rPr>
          <w:color w:val="000000" w:themeColor="text1"/>
        </w:rPr>
        <w:t>ется с того времени, когда молодой месяц на третий день лунног</w:t>
      </w:r>
      <w:r>
        <w:rPr>
          <w:color w:val="000000" w:themeColor="text1"/>
        </w:rPr>
        <w:t>о месяца закатывается</w:t>
      </w:r>
      <w:r>
        <w:rPr>
          <w:rStyle w:val="ad"/>
          <w:color w:val="000000" w:themeColor="text1"/>
        </w:rPr>
        <w:footnoteReference w:id="225"/>
      </w:r>
      <w:r w:rsidRPr="00B6531A">
        <w:rPr>
          <w:color w:val="000000" w:themeColor="text1"/>
        </w:rPr>
        <w:t>.</w:t>
      </w:r>
    </w:p>
    <w:p w:rsidR="00976BF6" w:rsidRPr="00976BF6" w:rsidRDefault="00976BF6" w:rsidP="008D5A7F">
      <w:pPr>
        <w:spacing w:line="360" w:lineRule="auto"/>
        <w:rPr>
          <w:color w:val="000000" w:themeColor="text1"/>
        </w:rPr>
      </w:pPr>
      <w:r>
        <w:rPr>
          <w:color w:val="000000" w:themeColor="text1"/>
        </w:rPr>
        <w:t xml:space="preserve">В </w:t>
      </w:r>
      <w:r w:rsidR="00B6531A" w:rsidRPr="00B6531A">
        <w:rPr>
          <w:color w:val="000000" w:themeColor="text1"/>
        </w:rPr>
        <w:t>хадисах пришло определение времени иша по исчезновению вечерней зари, по прошествии трети ночи, по прошествии половины ночи; и запутается</w:t>
      </w:r>
      <w:r>
        <w:rPr>
          <w:color w:val="000000" w:themeColor="text1"/>
        </w:rPr>
        <w:t xml:space="preserve"> в</w:t>
      </w:r>
      <w:r>
        <w:rPr>
          <w:color w:val="000000" w:themeColor="text1"/>
        </w:rPr>
        <w:tab/>
        <w:t xml:space="preserve">этих знаках </w:t>
      </w:r>
      <w:r w:rsidR="00B6531A" w:rsidRPr="00B6531A">
        <w:rPr>
          <w:color w:val="000000" w:themeColor="text1"/>
        </w:rPr>
        <w:t>только слепой. Если есть в шариате подтверждение того, что нужно смотреть на звезды для определения времени намаза (но я не думаю, что оно есть), то это значит, смотреть на луну и тень от солнца. Суждение по движению звезд в том смысле, что когда</w:t>
      </w:r>
      <w:r w:rsidRPr="00976BF6">
        <w:t xml:space="preserve"> </w:t>
      </w:r>
      <w:r w:rsidRPr="00976BF6">
        <w:rPr>
          <w:color w:val="000000" w:themeColor="text1"/>
        </w:rPr>
        <w:t xml:space="preserve">такая-то звезда будет там-то, тогда зайдет время намаза, является занятием людей наукой о звездах. А это приводит к таким проблемам, к которым непричастен наш шариат. Это — запрещенная наука, более того, Законодатель назвал это неверием! Как же Он после этого сделает его методом определения </w:t>
      </w:r>
      <w:r w:rsidRPr="00976BF6">
        <w:rPr>
          <w:color w:val="000000" w:themeColor="text1"/>
        </w:rPr>
        <w:lastRenderedPageBreak/>
        <w:t>важных вещей</w:t>
      </w:r>
      <w:r>
        <w:rPr>
          <w:color w:val="000000" w:themeColor="text1"/>
        </w:rPr>
        <w:t xml:space="preserve"> в </w:t>
      </w:r>
      <w:r w:rsidRPr="00976BF6">
        <w:rPr>
          <w:color w:val="000000" w:themeColor="text1"/>
        </w:rPr>
        <w:t>шариате?! Если кто-то думает, что шариат нуждается</w:t>
      </w:r>
      <w:r w:rsidR="008D5A7F">
        <w:rPr>
          <w:color w:val="000000" w:themeColor="text1"/>
        </w:rPr>
        <w:t xml:space="preserve"> в</w:t>
      </w:r>
      <w:r w:rsidR="008D5A7F">
        <w:rPr>
          <w:color w:val="000000" w:themeColor="text1"/>
        </w:rPr>
        <w:tab/>
        <w:t xml:space="preserve">науке о </w:t>
      </w:r>
      <w:r w:rsidRPr="00976BF6">
        <w:rPr>
          <w:color w:val="000000" w:themeColor="text1"/>
        </w:rPr>
        <w:t>звездах</w:t>
      </w:r>
      <w:r w:rsidR="008D5A7F">
        <w:rPr>
          <w:color w:val="000000" w:themeColor="text1"/>
        </w:rPr>
        <w:t xml:space="preserve"> </w:t>
      </w:r>
      <w:r w:rsidRPr="00976BF6">
        <w:rPr>
          <w:color w:val="000000" w:themeColor="text1"/>
        </w:rPr>
        <w:t>в терминологическом её значении, то этот невежда просто не понимает шариат! Он ошибся, и его душа склонилась к тому, что запретил Законодатель, и уподобился тому, кто захотел поправить ресницы и выколол глаза. Так поступают, например, те, чьи ступни ещё не укрепились в пречистом шариате, и они оправдывают свои занятия наукой о звездах тем, что они занялись этим якобы только для определения времен намаза. Есть группа людей, которая занималась фикхом, а потом углубилась в эту науку без какой-либо надобности. И содержится в этом не польза, а только лишь поддержка астрологов. Мы принадлежим Аллаху и к Нему вернемся!</w:t>
      </w:r>
    </w:p>
    <w:p w:rsidR="00976BF6" w:rsidRPr="00976BF6" w:rsidRDefault="00976BF6" w:rsidP="008D5A7F">
      <w:pPr>
        <w:spacing w:line="360" w:lineRule="auto"/>
        <w:rPr>
          <w:color w:val="000000" w:themeColor="text1"/>
        </w:rPr>
      </w:pPr>
      <w:r w:rsidRPr="00976BF6">
        <w:rPr>
          <w:color w:val="000000" w:themeColor="text1"/>
        </w:rPr>
        <w:t>Резюмируя выше</w:t>
      </w:r>
      <w:r w:rsidR="008D5A7F">
        <w:rPr>
          <w:color w:val="000000" w:themeColor="text1"/>
        </w:rPr>
        <w:t>сказанное, скажу, что Аллах обя</w:t>
      </w:r>
      <w:r w:rsidRPr="00976BF6">
        <w:rPr>
          <w:color w:val="000000" w:themeColor="text1"/>
        </w:rPr>
        <w:t>зал своих рабов опре</w:t>
      </w:r>
      <w:r w:rsidR="008D5A7F">
        <w:rPr>
          <w:color w:val="000000" w:themeColor="text1"/>
        </w:rPr>
        <w:t>делять времена намаза теми мето</w:t>
      </w:r>
      <w:r w:rsidRPr="00976BF6">
        <w:rPr>
          <w:color w:val="000000" w:themeColor="text1"/>
        </w:rPr>
        <w:t>дами, в которых равны ученый и невежда, горожанин и бедуин, свободный и раб, мужчина и женщина.</w:t>
      </w:r>
    </w:p>
    <w:p w:rsidR="00976BF6" w:rsidRPr="00976BF6" w:rsidRDefault="00976BF6" w:rsidP="008D5A7F">
      <w:pPr>
        <w:spacing w:line="360" w:lineRule="auto"/>
        <w:rPr>
          <w:color w:val="000000" w:themeColor="text1"/>
        </w:rPr>
      </w:pPr>
      <w:r w:rsidRPr="00976BF6">
        <w:rPr>
          <w:color w:val="000000" w:themeColor="text1"/>
        </w:rPr>
        <w:t>Разве сверкают звезды, когда ночи нет? Разве темно там, где солнечный свет?</w:t>
      </w:r>
    </w:p>
    <w:p w:rsidR="008D5A7F" w:rsidRPr="008D5A7F" w:rsidRDefault="00976BF6" w:rsidP="00C56DFA">
      <w:pPr>
        <w:spacing w:line="360" w:lineRule="auto"/>
        <w:rPr>
          <w:i/>
          <w:iCs/>
          <w:color w:val="000000" w:themeColor="text1"/>
        </w:rPr>
      </w:pPr>
      <w:r w:rsidRPr="00976BF6">
        <w:rPr>
          <w:color w:val="000000" w:themeColor="text1"/>
        </w:rPr>
        <w:t>Сказал автор «Субуль ас-</w:t>
      </w:r>
      <w:r w:rsidR="00C56DFA">
        <w:rPr>
          <w:color w:val="000000" w:themeColor="text1"/>
        </w:rPr>
        <w:t>с</w:t>
      </w:r>
      <w:r w:rsidRPr="00976BF6">
        <w:rPr>
          <w:color w:val="000000" w:themeColor="text1"/>
        </w:rPr>
        <w:t xml:space="preserve">алям»: </w:t>
      </w:r>
      <w:r w:rsidRPr="008D5A7F">
        <w:rPr>
          <w:i/>
          <w:iCs/>
          <w:color w:val="000000" w:themeColor="text1"/>
        </w:rPr>
        <w:t>«Определение времени, опираясь на местоположение луны, является новшеством (бидаа), по единогласному мнению уммы.</w:t>
      </w:r>
      <w:r w:rsidR="008D5A7F">
        <w:rPr>
          <w:i/>
          <w:iCs/>
          <w:color w:val="000000" w:themeColor="text1"/>
        </w:rPr>
        <w:t xml:space="preserve"> </w:t>
      </w:r>
      <w:r w:rsidR="008D5A7F" w:rsidRPr="008D5A7F">
        <w:rPr>
          <w:i/>
          <w:iCs/>
          <w:color w:val="000000" w:themeColor="text1"/>
        </w:rPr>
        <w:t xml:space="preserve">Да и ни один ученый в мире не может утверждать, что это было в эпоху </w:t>
      </w:r>
      <w:r w:rsidR="008D5A7F">
        <w:rPr>
          <w:i/>
          <w:iCs/>
          <w:color w:val="000000" w:themeColor="text1"/>
        </w:rPr>
        <w:t>п</w:t>
      </w:r>
      <w:r w:rsidR="008D5A7F" w:rsidRPr="008D5A7F">
        <w:rPr>
          <w:i/>
          <w:iCs/>
          <w:color w:val="000000" w:themeColor="text1"/>
        </w:rPr>
        <w:t>ророка</w:t>
      </w:r>
      <w:r w:rsidR="008D5A7F">
        <w:rPr>
          <w:i/>
          <w:iCs/>
          <w:color w:val="000000" w:themeColor="text1"/>
        </w:rPr>
        <w:t xml:space="preserve"> </w:t>
      </w:r>
      <w:r w:rsidR="00C56DFA" w:rsidRPr="00C56DFA">
        <w:rPr>
          <w:i/>
          <w:iCs/>
          <w:color w:val="000000" w:themeColor="text1"/>
        </w:rPr>
        <w:t>(да благословит его Аллах и приветствует)</w:t>
      </w:r>
      <w:r w:rsidR="008D5A7F" w:rsidRPr="008D5A7F">
        <w:rPr>
          <w:i/>
          <w:iCs/>
          <w:color w:val="000000" w:themeColor="text1"/>
        </w:rPr>
        <w:t xml:space="preserve"> и в эпоху праведных халифов! Возможно, это новшест</w:t>
      </w:r>
      <w:r w:rsidR="008D5A7F">
        <w:rPr>
          <w:i/>
          <w:iCs/>
          <w:color w:val="000000" w:themeColor="text1"/>
        </w:rPr>
        <w:t>во появилось в эпоху Маамуна</w:t>
      </w:r>
      <w:r w:rsidR="008D5A7F" w:rsidRPr="008D5A7F">
        <w:rPr>
          <w:rStyle w:val="ad"/>
          <w:color w:val="000000" w:themeColor="text1"/>
        </w:rPr>
        <w:footnoteReference w:id="226"/>
      </w:r>
      <w:r w:rsidR="008D5A7F" w:rsidRPr="008D5A7F">
        <w:rPr>
          <w:i/>
          <w:iCs/>
          <w:color w:val="000000" w:themeColor="text1"/>
        </w:rPr>
        <w:t>, тогда появился мантык (наука о логике)</w:t>
      </w:r>
      <w:r w:rsidR="008D5A7F">
        <w:rPr>
          <w:i/>
          <w:iCs/>
          <w:color w:val="000000" w:themeColor="text1"/>
        </w:rPr>
        <w:t xml:space="preserve"> и </w:t>
      </w:r>
      <w:r w:rsidR="008D5A7F" w:rsidRPr="008D5A7F">
        <w:rPr>
          <w:i/>
          <w:iCs/>
          <w:color w:val="000000" w:themeColor="text1"/>
        </w:rPr>
        <w:t>распространилась наука о звездах. Это наука тех, о ком сказал Аллах Всевышний:</w:t>
      </w:r>
      <w:r w:rsidR="008D5A7F">
        <w:rPr>
          <w:i/>
          <w:iCs/>
          <w:color w:val="000000" w:themeColor="text1"/>
        </w:rPr>
        <w:t xml:space="preserve"> </w:t>
      </w:r>
      <w:r w:rsidR="008D5A7F" w:rsidRPr="008D5A7F">
        <w:rPr>
          <w:b/>
          <w:bCs/>
          <w:color w:val="000000" w:themeColor="text1"/>
        </w:rPr>
        <w:t>«Когда их посланники приходили к ним с ясны-ми знамениями, они радовались тому знанию, которое было у них»</w:t>
      </w:r>
      <w:r w:rsidR="008D5A7F" w:rsidRPr="008D5A7F">
        <w:rPr>
          <w:rStyle w:val="ad"/>
          <w:color w:val="000000" w:themeColor="text1"/>
        </w:rPr>
        <w:footnoteReference w:id="227"/>
      </w:r>
      <w:r w:rsidR="008D5A7F" w:rsidRPr="008D5A7F">
        <w:rPr>
          <w:color w:val="000000" w:themeColor="text1"/>
        </w:rPr>
        <w:t>.</w:t>
      </w:r>
    </w:p>
    <w:p w:rsidR="008D5A7F" w:rsidRPr="008D5A7F" w:rsidRDefault="008D5A7F" w:rsidP="008D5A7F">
      <w:pPr>
        <w:spacing w:line="360" w:lineRule="auto"/>
        <w:rPr>
          <w:i/>
          <w:iCs/>
          <w:color w:val="000000" w:themeColor="text1"/>
        </w:rPr>
      </w:pPr>
      <w:r w:rsidRPr="008D5A7F">
        <w:rPr>
          <w:i/>
          <w:iCs/>
          <w:color w:val="000000" w:themeColor="text1"/>
        </w:rPr>
        <w:t>Самое малое, что мы можем сказать о тех, кто разрешает делать расчеты, опираясь на местоположение луны, что они — нововведенцы. А каждое нововведение</w:t>
      </w:r>
      <w:r>
        <w:rPr>
          <w:i/>
          <w:iCs/>
          <w:color w:val="000000" w:themeColor="text1"/>
        </w:rPr>
        <w:t xml:space="preserve"> </w:t>
      </w:r>
      <w:r w:rsidRPr="008D5A7F">
        <w:rPr>
          <w:i/>
          <w:iCs/>
          <w:color w:val="000000" w:themeColor="text1"/>
        </w:rPr>
        <w:t xml:space="preserve">— это заблуждение. Это новшество распространилось в двух Запретных Мечетях, и ни на что они теперь, кроме этого, не опираются. Они уже составили книги на эту тему, читают их, обучают по ним и опираются на них. А ведь это знание, о котором </w:t>
      </w:r>
      <w:r>
        <w:rPr>
          <w:i/>
          <w:iCs/>
          <w:color w:val="000000" w:themeColor="text1"/>
        </w:rPr>
        <w:t>п</w:t>
      </w:r>
      <w:r w:rsidRPr="008D5A7F">
        <w:rPr>
          <w:i/>
          <w:iCs/>
          <w:color w:val="000000" w:themeColor="text1"/>
        </w:rPr>
        <w:t>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8D5A7F">
        <w:rPr>
          <w:i/>
          <w:iCs/>
          <w:color w:val="000000" w:themeColor="text1"/>
        </w:rPr>
        <w:t xml:space="preserve"> сказал:</w:t>
      </w:r>
      <w:r>
        <w:rPr>
          <w:i/>
          <w:iCs/>
          <w:color w:val="000000" w:themeColor="text1"/>
        </w:rPr>
        <w:t xml:space="preserve"> </w:t>
      </w:r>
      <w:r w:rsidRPr="008D5A7F">
        <w:rPr>
          <w:b/>
          <w:bCs/>
          <w:i/>
          <w:iCs/>
          <w:color w:val="000000" w:themeColor="text1"/>
        </w:rPr>
        <w:t>«Знание об этом не принесет пользы, а невежество не навредит»</w:t>
      </w:r>
      <w:r w:rsidRPr="008D5A7F">
        <w:rPr>
          <w:rStyle w:val="ad"/>
          <w:color w:val="000000" w:themeColor="text1"/>
        </w:rPr>
        <w:footnoteReference w:id="228"/>
      </w:r>
      <w:r w:rsidRPr="008D5A7F">
        <w:rPr>
          <w:color w:val="000000" w:themeColor="text1"/>
        </w:rPr>
        <w:t>.</w:t>
      </w:r>
    </w:p>
    <w:p w:rsidR="008D5A7F" w:rsidRPr="008D5A7F" w:rsidRDefault="008D5A7F" w:rsidP="008D5A7F">
      <w:pPr>
        <w:spacing w:line="360" w:lineRule="auto"/>
        <w:rPr>
          <w:i/>
          <w:iCs/>
          <w:color w:val="000000" w:themeColor="text1"/>
        </w:rPr>
      </w:pPr>
      <w:r w:rsidRPr="008D5A7F">
        <w:rPr>
          <w:i/>
          <w:iCs/>
          <w:color w:val="000000" w:themeColor="text1"/>
        </w:rPr>
        <w:lastRenderedPageBreak/>
        <w:t>Это наука л</w:t>
      </w:r>
      <w:r>
        <w:rPr>
          <w:i/>
          <w:iCs/>
          <w:color w:val="000000" w:themeColor="text1"/>
        </w:rPr>
        <w:t>юдей Писания! Это у них праздни</w:t>
      </w:r>
      <w:r w:rsidRPr="008D5A7F">
        <w:rPr>
          <w:i/>
          <w:iCs/>
          <w:color w:val="000000" w:themeColor="text1"/>
        </w:rPr>
        <w:t xml:space="preserve">ки определяются по движению солнца. Возможно, эта наука пришла к мусульманам от греков и людей Писания, а </w:t>
      </w:r>
      <w:r>
        <w:rPr>
          <w:i/>
          <w:iCs/>
          <w:color w:val="000000" w:themeColor="text1"/>
        </w:rPr>
        <w:t>п</w:t>
      </w:r>
      <w:r w:rsidRPr="008D5A7F">
        <w:rPr>
          <w:i/>
          <w:iCs/>
          <w:color w:val="000000" w:themeColor="text1"/>
        </w:rPr>
        <w:t>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8D5A7F">
        <w:rPr>
          <w:i/>
          <w:iCs/>
          <w:color w:val="000000" w:themeColor="text1"/>
        </w:rPr>
        <w:t xml:space="preserve"> умер ведь после того, как Аллах ниспослал:</w:t>
      </w:r>
      <w:r w:rsidRPr="008D5A7F">
        <w:t xml:space="preserve"> </w:t>
      </w:r>
      <w:r w:rsidRPr="008D5A7F">
        <w:rPr>
          <w:b/>
          <w:bCs/>
          <w:color w:val="000000" w:themeColor="text1"/>
        </w:rPr>
        <w:t>«Сегодня я усовершенствовал для вас вашу религию, довел до конца по отношению к вам Свою милость и удовлетворился исламом как религией»</w:t>
      </w:r>
      <w:r w:rsidRPr="008D5A7F">
        <w:rPr>
          <w:rStyle w:val="ad"/>
          <w:color w:val="000000" w:themeColor="text1"/>
        </w:rPr>
        <w:footnoteReference w:id="229"/>
      </w:r>
      <w:r w:rsidRPr="008D5A7F">
        <w:rPr>
          <w:color w:val="000000" w:themeColor="text1"/>
        </w:rPr>
        <w:t>.</w:t>
      </w:r>
    </w:p>
    <w:p w:rsidR="00E2528A" w:rsidRPr="008D5A7F" w:rsidRDefault="008D5A7F" w:rsidP="008D5A7F">
      <w:pPr>
        <w:spacing w:line="360" w:lineRule="auto"/>
        <w:rPr>
          <w:i/>
          <w:iCs/>
          <w:color w:val="000000" w:themeColor="text1"/>
        </w:rPr>
      </w:pPr>
      <w:r w:rsidRPr="008D5A7F">
        <w:rPr>
          <w:i/>
          <w:iCs/>
          <w:color w:val="000000" w:themeColor="text1"/>
        </w:rPr>
        <w:t xml:space="preserve">Семья </w:t>
      </w:r>
      <w:r>
        <w:rPr>
          <w:i/>
          <w:iCs/>
          <w:color w:val="000000" w:themeColor="text1"/>
        </w:rPr>
        <w:t>п</w:t>
      </w:r>
      <w:r w:rsidRPr="008D5A7F">
        <w:rPr>
          <w:i/>
          <w:iCs/>
          <w:color w:val="000000" w:themeColor="text1"/>
        </w:rPr>
        <w:t>ророка</w:t>
      </w:r>
      <w:r>
        <w:rPr>
          <w:i/>
          <w:iCs/>
          <w:color w:val="000000" w:themeColor="text1"/>
        </w:rPr>
        <w:t xml:space="preserve"> </w:t>
      </w:r>
      <w:r w:rsidR="00C56DFA" w:rsidRPr="00C56DFA">
        <w:rPr>
          <w:i/>
          <w:iCs/>
          <w:color w:val="000000" w:themeColor="text1"/>
        </w:rPr>
        <w:t>(да благословит его Аллах и приветствует)</w:t>
      </w:r>
      <w:r>
        <w:rPr>
          <w:i/>
          <w:iCs/>
          <w:color w:val="000000" w:themeColor="text1"/>
        </w:rPr>
        <w:t xml:space="preserve"> и его сподвижники не знали этого»</w:t>
      </w:r>
      <w:r w:rsidRPr="008D5A7F">
        <w:rPr>
          <w:rStyle w:val="ad"/>
          <w:color w:val="000000" w:themeColor="text1"/>
        </w:rPr>
        <w:footnoteReference w:id="230"/>
      </w:r>
      <w:r w:rsidRPr="008D5A7F">
        <w:rPr>
          <w:color w:val="000000" w:themeColor="text1"/>
        </w:rPr>
        <w:t>.</w:t>
      </w:r>
    </w:p>
    <w:p w:rsidR="00307C6F" w:rsidRDefault="00307C6F" w:rsidP="00307C6F">
      <w:pPr>
        <w:pStyle w:val="3"/>
      </w:pPr>
      <w:r w:rsidRPr="00F60D0D">
        <w:rPr>
          <w:sz w:val="28"/>
          <w:szCs w:val="28"/>
        </w:rPr>
        <w:t>•</w:t>
      </w:r>
      <w:r>
        <w:t xml:space="preserve"> ВОПРОС № 6: ВРЕМЯ МОЛИТВЫ ДЛЯ ТОГО, КТО ПРОСПАЛ ЕЁ ИЛИ ЗАБЫЛ О НЕЙ</w:t>
      </w:r>
    </w:p>
    <w:p w:rsidR="00307C6F" w:rsidRPr="00EF5A03" w:rsidRDefault="00307C6F" w:rsidP="00307C6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«Если человек проспал молитву или забыл о ней, то время этой молитвы для него тогда, когда он вспомнит».</w:t>
      </w:r>
    </w:p>
    <w:p w:rsidR="00307C6F" w:rsidRPr="00307C6F" w:rsidRDefault="00307C6F" w:rsidP="00307C6F">
      <w:pPr>
        <w:spacing w:line="360" w:lineRule="auto"/>
        <w:rPr>
          <w:color w:val="000000" w:themeColor="text1"/>
        </w:rPr>
      </w:pPr>
      <w:r w:rsidRPr="00307C6F">
        <w:rPr>
          <w:color w:val="000000" w:themeColor="text1"/>
        </w:rPr>
        <w:t>На это указывают</w:t>
      </w:r>
      <w:r>
        <w:rPr>
          <w:color w:val="000000" w:themeColor="text1"/>
        </w:rPr>
        <w:t xml:space="preserve"> достоверные хадисы, как, напри</w:t>
      </w:r>
      <w:r w:rsidRPr="00307C6F">
        <w:rPr>
          <w:color w:val="000000" w:themeColor="text1"/>
        </w:rPr>
        <w:t>мер, хадис от Анаса, находящийся в сборниках аль-Бухари, Муслима и других, а также от Абу Хур</w:t>
      </w:r>
      <w:r>
        <w:rPr>
          <w:color w:val="000000" w:themeColor="text1"/>
        </w:rPr>
        <w:t>е</w:t>
      </w:r>
      <w:r w:rsidRPr="00307C6F">
        <w:rPr>
          <w:color w:val="000000" w:themeColor="text1"/>
        </w:rPr>
        <w:t>ры</w:t>
      </w:r>
      <w:r>
        <w:rPr>
          <w:color w:val="000000" w:themeColor="text1"/>
        </w:rPr>
        <w:t xml:space="preserve"> у </w:t>
      </w:r>
      <w:r w:rsidRPr="00307C6F">
        <w:rPr>
          <w:color w:val="000000" w:themeColor="text1"/>
        </w:rPr>
        <w:t>Муслима и других</w:t>
      </w:r>
      <w:r>
        <w:rPr>
          <w:color w:val="000000" w:themeColor="text1"/>
        </w:rPr>
        <w:t xml:space="preserve">. </w:t>
      </w:r>
      <w:r>
        <w:rPr>
          <w:color w:val="000000" w:themeColor="text1"/>
        </w:rPr>
        <w:lastRenderedPageBreak/>
        <w:t>Подобных хадисов много. Напри</w:t>
      </w:r>
      <w:r w:rsidRPr="00307C6F">
        <w:rPr>
          <w:color w:val="000000" w:themeColor="text1"/>
        </w:rPr>
        <w:t xml:space="preserve">мер, сказал </w:t>
      </w:r>
      <w:r>
        <w:rPr>
          <w:color w:val="000000" w:themeColor="text1"/>
        </w:rPr>
        <w:t>п</w:t>
      </w:r>
      <w:r w:rsidRPr="00307C6F">
        <w:rPr>
          <w:color w:val="000000" w:themeColor="text1"/>
        </w:rPr>
        <w:t xml:space="preserve">ророк </w:t>
      </w:r>
      <w:r w:rsidR="00C56DFA" w:rsidRPr="00C56DFA">
        <w:rPr>
          <w:color w:val="000000" w:themeColor="text1"/>
        </w:rPr>
        <w:t>(да благословит его Аллах и приветствует)</w:t>
      </w:r>
      <w:r w:rsidRPr="00307C6F">
        <w:rPr>
          <w:color w:val="000000" w:themeColor="text1"/>
        </w:rPr>
        <w:t>:</w:t>
      </w:r>
      <w:r>
        <w:rPr>
          <w:color w:val="000000" w:themeColor="text1"/>
        </w:rPr>
        <w:t xml:space="preserve"> </w:t>
      </w:r>
      <w:r w:rsidRPr="00307C6F">
        <w:rPr>
          <w:b/>
          <w:bCs/>
          <w:i/>
          <w:iCs/>
          <w:color w:val="000000" w:themeColor="text1"/>
        </w:rPr>
        <w:t>«Кто забыл о намазе или проспал его, пусть совершит его, когда вспомнит или проснется»</w:t>
      </w:r>
      <w:r w:rsidRPr="00307C6F">
        <w:rPr>
          <w:rStyle w:val="ad"/>
          <w:color w:val="000000" w:themeColor="text1"/>
        </w:rPr>
        <w:footnoteReference w:id="231"/>
      </w:r>
      <w:r w:rsidRPr="00307C6F">
        <w:rPr>
          <w:color w:val="000000" w:themeColor="text1"/>
        </w:rPr>
        <w:t>.</w:t>
      </w:r>
    </w:p>
    <w:p w:rsidR="00E2528A" w:rsidRDefault="00307C6F" w:rsidP="00307C6F">
      <w:pPr>
        <w:spacing w:line="360" w:lineRule="auto"/>
        <w:rPr>
          <w:color w:val="000000" w:themeColor="text1"/>
        </w:rPr>
      </w:pPr>
      <w:r w:rsidRPr="00307C6F">
        <w:rPr>
          <w:color w:val="000000" w:themeColor="text1"/>
        </w:rPr>
        <w:t>А Аллах сказал в Своей Священной Книге:</w:t>
      </w:r>
      <w:r>
        <w:rPr>
          <w:color w:val="000000" w:themeColor="text1"/>
        </w:rPr>
        <w:t xml:space="preserve"> </w:t>
      </w:r>
      <w:r w:rsidRPr="00307C6F">
        <w:rPr>
          <w:b/>
          <w:bCs/>
          <w:color w:val="000000" w:themeColor="text1"/>
        </w:rPr>
        <w:t>«Совершай намаз, чтобы помнить обо Мне».</w:t>
      </w:r>
    </w:p>
    <w:p w:rsidR="00E2528A" w:rsidRDefault="00307C6F" w:rsidP="00E2528A">
      <w:pPr>
        <w:spacing w:line="360" w:lineRule="auto"/>
        <w:rPr>
          <w:color w:val="000000" w:themeColor="text1"/>
        </w:rPr>
      </w:pPr>
      <w:r w:rsidRPr="00307C6F">
        <w:rPr>
          <w:color w:val="000000" w:themeColor="text1"/>
        </w:rPr>
        <w:t>Этого мнения</w:t>
      </w:r>
      <w:r>
        <w:rPr>
          <w:color w:val="000000" w:themeColor="text1"/>
        </w:rPr>
        <w:t xml:space="preserve"> придерживаются ученые. И срав</w:t>
      </w:r>
      <w:r w:rsidRPr="00307C6F">
        <w:rPr>
          <w:color w:val="000000" w:themeColor="text1"/>
        </w:rPr>
        <w:t>нили того, кто специально оставил намаз, с тем, кто проспал, как сказано об этом в «аль-</w:t>
      </w:r>
      <w:r w:rsidR="00CF1DB0">
        <w:rPr>
          <w:color w:val="000000" w:themeColor="text1"/>
        </w:rPr>
        <w:t>Мусаууа</w:t>
      </w:r>
      <w:r w:rsidRPr="00307C6F">
        <w:rPr>
          <w:color w:val="000000" w:themeColor="text1"/>
        </w:rPr>
        <w:t>»</w:t>
      </w:r>
      <w:r>
        <w:rPr>
          <w:rStyle w:val="ad"/>
          <w:color w:val="000000" w:themeColor="text1"/>
        </w:rPr>
        <w:footnoteReference w:id="232"/>
      </w:r>
      <w:r>
        <w:rPr>
          <w:color w:val="000000" w:themeColor="text1"/>
        </w:rPr>
        <w:t>.</w:t>
      </w:r>
    </w:p>
    <w:p w:rsidR="00307C6F" w:rsidRPr="00EF5A03" w:rsidRDefault="00307C6F" w:rsidP="00307C6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«Это касается и того, у кого была уважительная причина».</w:t>
      </w:r>
    </w:p>
    <w:p w:rsidR="00307C6F" w:rsidRPr="00307C6F" w:rsidRDefault="00307C6F" w:rsidP="00307C6F">
      <w:pPr>
        <w:spacing w:line="360" w:lineRule="auto"/>
        <w:rPr>
          <w:color w:val="000000" w:themeColor="text1"/>
        </w:rPr>
      </w:pPr>
      <w:r w:rsidRPr="00307C6F">
        <w:rPr>
          <w:color w:val="000000" w:themeColor="text1"/>
        </w:rPr>
        <w:t xml:space="preserve">Времена для </w:t>
      </w:r>
      <w:r>
        <w:rPr>
          <w:color w:val="000000" w:themeColor="text1"/>
        </w:rPr>
        <w:t>намаза конкретно определил Зако</w:t>
      </w:r>
      <w:r w:rsidRPr="00307C6F">
        <w:rPr>
          <w:color w:val="000000" w:themeColor="text1"/>
        </w:rPr>
        <w:t>нодатель, и Он указал на них ощутимыми знаками.</w:t>
      </w:r>
      <w:r>
        <w:rPr>
          <w:color w:val="000000" w:themeColor="text1"/>
        </w:rPr>
        <w:t xml:space="preserve"> И </w:t>
      </w:r>
      <w:r w:rsidRPr="00307C6F">
        <w:rPr>
          <w:color w:val="000000" w:themeColor="text1"/>
        </w:rPr>
        <w:t>тот намаз, который совершается не в указанное Им время, он назвал намазом лицемера или «на</w:t>
      </w:r>
      <w:r>
        <w:rPr>
          <w:color w:val="000000" w:themeColor="text1"/>
        </w:rPr>
        <w:t>мазом пра</w:t>
      </w:r>
      <w:r w:rsidRPr="00307C6F">
        <w:rPr>
          <w:color w:val="000000" w:themeColor="text1"/>
        </w:rPr>
        <w:t>вителей, которые губ</w:t>
      </w:r>
      <w:r>
        <w:rPr>
          <w:color w:val="000000" w:themeColor="text1"/>
        </w:rPr>
        <w:t>ят намаз», как, например, досто</w:t>
      </w:r>
      <w:r w:rsidRPr="00307C6F">
        <w:rPr>
          <w:color w:val="000000" w:themeColor="text1"/>
        </w:rPr>
        <w:t>верный хадис от Ана</w:t>
      </w:r>
      <w:r>
        <w:rPr>
          <w:color w:val="000000" w:themeColor="text1"/>
        </w:rPr>
        <w:t xml:space="preserve">са, в котором он сказал: </w:t>
      </w:r>
      <w:r w:rsidRPr="00307C6F">
        <w:rPr>
          <w:i/>
          <w:iCs/>
          <w:color w:val="000000" w:themeColor="text1"/>
        </w:rPr>
        <w:t xml:space="preserve">«Я слышал, как </w:t>
      </w:r>
      <w:r>
        <w:rPr>
          <w:i/>
          <w:iCs/>
          <w:color w:val="000000" w:themeColor="text1"/>
        </w:rPr>
        <w:t>посланник Аллаха</w:t>
      </w:r>
      <w:r w:rsidRPr="00307C6F">
        <w:rPr>
          <w:i/>
          <w:iCs/>
          <w:color w:val="000000" w:themeColor="text1"/>
        </w:rPr>
        <w:t xml:space="preserve"> </w:t>
      </w:r>
      <w:r w:rsidR="00C56DFA" w:rsidRPr="00C56DFA">
        <w:rPr>
          <w:i/>
          <w:iCs/>
          <w:color w:val="000000" w:themeColor="text1"/>
        </w:rPr>
        <w:t>(да благословит его Аллах и приветствует)</w:t>
      </w:r>
      <w:r w:rsidRPr="00307C6F">
        <w:rPr>
          <w:i/>
          <w:iCs/>
          <w:color w:val="000000" w:themeColor="text1"/>
        </w:rPr>
        <w:t xml:space="preserve"> сказал:</w:t>
      </w:r>
      <w:r>
        <w:rPr>
          <w:color w:val="000000" w:themeColor="text1"/>
        </w:rPr>
        <w:t xml:space="preserve"> </w:t>
      </w:r>
      <w:r w:rsidRPr="00307C6F">
        <w:rPr>
          <w:b/>
          <w:bCs/>
          <w:i/>
          <w:iCs/>
          <w:color w:val="000000" w:themeColor="text1"/>
        </w:rPr>
        <w:t>«Оставлен</w:t>
      </w:r>
      <w:r>
        <w:rPr>
          <w:b/>
          <w:bCs/>
          <w:i/>
          <w:iCs/>
          <w:color w:val="000000" w:themeColor="text1"/>
        </w:rPr>
        <w:t>ный намаз на потом — намаз лице</w:t>
      </w:r>
      <w:r w:rsidRPr="00307C6F">
        <w:rPr>
          <w:b/>
          <w:bCs/>
          <w:i/>
          <w:iCs/>
          <w:color w:val="000000" w:themeColor="text1"/>
        </w:rPr>
        <w:t xml:space="preserve">меров! Они </w:t>
      </w:r>
      <w:r>
        <w:rPr>
          <w:b/>
          <w:bCs/>
          <w:i/>
          <w:iCs/>
          <w:color w:val="000000" w:themeColor="text1"/>
        </w:rPr>
        <w:t>сидят и ждут, а как солнце начи</w:t>
      </w:r>
      <w:r w:rsidRPr="00307C6F">
        <w:rPr>
          <w:b/>
          <w:bCs/>
          <w:i/>
          <w:iCs/>
          <w:color w:val="000000" w:themeColor="text1"/>
        </w:rPr>
        <w:t xml:space="preserve">нает садиться и </w:t>
      </w:r>
      <w:r>
        <w:rPr>
          <w:b/>
          <w:bCs/>
          <w:i/>
          <w:iCs/>
          <w:color w:val="000000" w:themeColor="text1"/>
        </w:rPr>
        <w:t>входит между двух рогов шай</w:t>
      </w:r>
      <w:r w:rsidRPr="00307C6F">
        <w:rPr>
          <w:b/>
          <w:bCs/>
          <w:i/>
          <w:iCs/>
          <w:color w:val="000000" w:themeColor="text1"/>
        </w:rPr>
        <w:t xml:space="preserve">тана, только тогда встают и будут быстро молиться. </w:t>
      </w:r>
      <w:r>
        <w:rPr>
          <w:b/>
          <w:bCs/>
          <w:i/>
          <w:iCs/>
          <w:color w:val="000000" w:themeColor="text1"/>
        </w:rPr>
        <w:t>Они подобны птице, которая торо</w:t>
      </w:r>
      <w:r w:rsidRPr="00307C6F">
        <w:rPr>
          <w:b/>
          <w:bCs/>
          <w:i/>
          <w:iCs/>
          <w:color w:val="000000" w:themeColor="text1"/>
        </w:rPr>
        <w:t>пится склевать всё, что находится перед ней, и поэтому очень мало будут поминать в своём намазе Всевышнего»</w:t>
      </w:r>
      <w:r w:rsidRPr="00307C6F">
        <w:rPr>
          <w:rStyle w:val="ad"/>
          <w:color w:val="000000" w:themeColor="text1"/>
        </w:rPr>
        <w:footnoteReference w:id="233"/>
      </w:r>
      <w:r w:rsidRPr="00307C6F">
        <w:rPr>
          <w:color w:val="000000" w:themeColor="text1"/>
        </w:rPr>
        <w:t>.</w:t>
      </w:r>
    </w:p>
    <w:p w:rsidR="00307C6F" w:rsidRPr="00307C6F" w:rsidRDefault="00307C6F" w:rsidP="00307C6F">
      <w:pPr>
        <w:spacing w:line="360" w:lineRule="auto"/>
        <w:rPr>
          <w:color w:val="000000" w:themeColor="text1"/>
        </w:rPr>
      </w:pPr>
      <w:r w:rsidRPr="00307C6F">
        <w:rPr>
          <w:color w:val="000000" w:themeColor="text1"/>
        </w:rPr>
        <w:t>Или как его</w:t>
      </w:r>
      <w:r w:rsidRPr="00307C6F">
        <w:rPr>
          <w:color w:val="000000" w:themeColor="text1"/>
        </w:rPr>
        <w:tab/>
        <w:t>слова, сказанные Абу Зарру:</w:t>
      </w:r>
      <w:r>
        <w:rPr>
          <w:color w:val="000000" w:themeColor="text1"/>
        </w:rPr>
        <w:t xml:space="preserve"> </w:t>
      </w:r>
      <w:r w:rsidRPr="00307C6F">
        <w:rPr>
          <w:b/>
          <w:bCs/>
          <w:i/>
          <w:iCs/>
          <w:color w:val="000000" w:themeColor="text1"/>
        </w:rPr>
        <w:t>«Как ты поступишь, если тобой будут править люди, которые будут губить намаз или откладывать его от установленного времени?».</w:t>
      </w:r>
      <w:r>
        <w:rPr>
          <w:color w:val="000000" w:themeColor="text1"/>
        </w:rPr>
        <w:t xml:space="preserve">  Я </w:t>
      </w:r>
      <w:r w:rsidRPr="00307C6F">
        <w:rPr>
          <w:color w:val="000000" w:themeColor="text1"/>
        </w:rPr>
        <w:t xml:space="preserve">сказал: </w:t>
      </w:r>
      <w:r w:rsidRPr="00307C6F">
        <w:rPr>
          <w:i/>
          <w:iCs/>
          <w:color w:val="000000" w:themeColor="text1"/>
        </w:rPr>
        <w:t>«А что ты прикажешь мне?»</w:t>
      </w:r>
      <w:r>
        <w:rPr>
          <w:i/>
          <w:iCs/>
          <w:color w:val="000000" w:themeColor="text1"/>
        </w:rPr>
        <w:t>.</w:t>
      </w:r>
      <w:r w:rsidRPr="00307C6F">
        <w:rPr>
          <w:color w:val="000000" w:themeColor="text1"/>
        </w:rPr>
        <w:t xml:space="preserve"> Он сказал:</w:t>
      </w:r>
      <w:r w:rsidRPr="00307C6F">
        <w:rPr>
          <w:b/>
          <w:bCs/>
          <w:i/>
          <w:iCs/>
          <w:color w:val="000000" w:themeColor="text1"/>
        </w:rPr>
        <w:t xml:space="preserve"> «Молись в установленное время»</w:t>
      </w:r>
      <w:r w:rsidRPr="00307C6F">
        <w:rPr>
          <w:rStyle w:val="ad"/>
          <w:color w:val="000000" w:themeColor="text1"/>
        </w:rPr>
        <w:footnoteReference w:id="234"/>
      </w:r>
      <w:r w:rsidRPr="00307C6F">
        <w:rPr>
          <w:color w:val="000000" w:themeColor="text1"/>
        </w:rPr>
        <w:t>.</w:t>
      </w:r>
    </w:p>
    <w:p w:rsidR="00307C6F" w:rsidRPr="00307C6F" w:rsidRDefault="00307C6F" w:rsidP="00307C6F">
      <w:pPr>
        <w:spacing w:line="360" w:lineRule="auto"/>
        <w:rPr>
          <w:color w:val="000000" w:themeColor="text1"/>
        </w:rPr>
      </w:pPr>
      <w:r>
        <w:rPr>
          <w:color w:val="000000" w:themeColor="text1"/>
        </w:rPr>
        <w:t xml:space="preserve">И </w:t>
      </w:r>
      <w:r w:rsidRPr="00307C6F">
        <w:rPr>
          <w:color w:val="000000" w:themeColor="text1"/>
        </w:rPr>
        <w:t>другие подобные этим хадисы. А также хадисы, которые запрещают совершать намаз после асра</w:t>
      </w:r>
      <w:r>
        <w:rPr>
          <w:color w:val="000000" w:themeColor="text1"/>
        </w:rPr>
        <w:t xml:space="preserve"> </w:t>
      </w:r>
      <w:r w:rsidRPr="00307C6F">
        <w:rPr>
          <w:color w:val="000000" w:themeColor="text1"/>
        </w:rPr>
        <w:t>и</w:t>
      </w:r>
      <w:r w:rsidRPr="00307C6F">
        <w:rPr>
          <w:color w:val="000000" w:themeColor="text1"/>
        </w:rPr>
        <w:tab/>
        <w:t>после фаджра.</w:t>
      </w:r>
    </w:p>
    <w:p w:rsidR="00307C6F" w:rsidRDefault="00307C6F" w:rsidP="00307C6F">
      <w:pPr>
        <w:spacing w:line="360" w:lineRule="auto"/>
        <w:rPr>
          <w:color w:val="000000" w:themeColor="text1"/>
        </w:rPr>
      </w:pPr>
      <w:r>
        <w:rPr>
          <w:color w:val="000000" w:themeColor="text1"/>
        </w:rPr>
        <w:t xml:space="preserve">И </w:t>
      </w:r>
      <w:r w:rsidRPr="00307C6F">
        <w:rPr>
          <w:color w:val="000000" w:themeColor="text1"/>
        </w:rPr>
        <w:t xml:space="preserve">тот хадис, который мы упомянули в качестве доказательства того, что кто успел прочитать один ракаат перед выходом установленного времени, как время выхода солнца или захода его,— такой хадис относится только к </w:t>
      </w:r>
      <w:r>
        <w:rPr>
          <w:color w:val="000000" w:themeColor="text1"/>
        </w:rPr>
        <w:t>тому, у кого есть реальное шари</w:t>
      </w:r>
      <w:r w:rsidRPr="00307C6F">
        <w:rPr>
          <w:color w:val="000000" w:themeColor="text1"/>
        </w:rPr>
        <w:t xml:space="preserve">атское </w:t>
      </w:r>
      <w:r w:rsidRPr="00307C6F">
        <w:rPr>
          <w:color w:val="000000" w:themeColor="text1"/>
        </w:rPr>
        <w:lastRenderedPageBreak/>
        <w:t>оправдание, как, например, тот, кто сильно болел, а потом выздоровел, или та, у которой были менструации и о</w:t>
      </w:r>
      <w:r>
        <w:rPr>
          <w:color w:val="000000" w:themeColor="text1"/>
        </w:rPr>
        <w:t>ни закончились перед самым выхо</w:t>
      </w:r>
      <w:r w:rsidRPr="00307C6F">
        <w:rPr>
          <w:color w:val="000000" w:themeColor="text1"/>
        </w:rPr>
        <w:t>дом времени намаза.</w:t>
      </w:r>
    </w:p>
    <w:p w:rsidR="00307C6F" w:rsidRPr="00307C6F" w:rsidRDefault="00307C6F" w:rsidP="00307C6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07C6F">
        <w:rPr>
          <w:i/>
          <w:iCs/>
          <w:color w:val="000000" w:themeColor="text1"/>
        </w:rPr>
        <w:t>Кто успел про</w:t>
      </w:r>
      <w:r>
        <w:rPr>
          <w:i/>
          <w:iCs/>
          <w:color w:val="000000" w:themeColor="text1"/>
        </w:rPr>
        <w:t>читать один ракаат намаза, тот застал (время молитвы)».</w:t>
      </w:r>
    </w:p>
    <w:p w:rsidR="00307C6F" w:rsidRPr="00307C6F" w:rsidRDefault="00307C6F" w:rsidP="007A42A8">
      <w:pPr>
        <w:spacing w:line="360" w:lineRule="auto"/>
        <w:rPr>
          <w:color w:val="000000" w:themeColor="text1"/>
        </w:rPr>
      </w:pPr>
      <w:r w:rsidRPr="00307C6F">
        <w:rPr>
          <w:color w:val="000000" w:themeColor="text1"/>
        </w:rPr>
        <w:t>То есть успел совершить намаз вовремя (мы это говорим), по причине т</w:t>
      </w:r>
      <w:r>
        <w:rPr>
          <w:color w:val="000000" w:themeColor="text1"/>
        </w:rPr>
        <w:t>ого, что на это есть доказатель</w:t>
      </w:r>
      <w:r w:rsidRPr="00307C6F">
        <w:rPr>
          <w:color w:val="000000" w:themeColor="text1"/>
        </w:rPr>
        <w:t>ство (иначе не сказали</w:t>
      </w:r>
      <w:r>
        <w:rPr>
          <w:color w:val="000000" w:themeColor="text1"/>
        </w:rPr>
        <w:t xml:space="preserve"> бы), которое содержится в хади</w:t>
      </w:r>
      <w:r w:rsidRPr="00307C6F">
        <w:rPr>
          <w:color w:val="000000" w:themeColor="text1"/>
        </w:rPr>
        <w:t>се от Абу Хур</w:t>
      </w:r>
      <w:r>
        <w:rPr>
          <w:color w:val="000000" w:themeColor="text1"/>
        </w:rPr>
        <w:t>е</w:t>
      </w:r>
      <w:r w:rsidRPr="00307C6F">
        <w:rPr>
          <w:color w:val="000000" w:themeColor="text1"/>
        </w:rPr>
        <w:t>йры, где сказано:</w:t>
      </w:r>
      <w:r>
        <w:rPr>
          <w:color w:val="000000" w:themeColor="text1"/>
        </w:rPr>
        <w:t xml:space="preserve"> </w:t>
      </w:r>
      <w:r w:rsidRPr="00307C6F">
        <w:rPr>
          <w:b/>
          <w:bCs/>
          <w:i/>
          <w:iCs/>
          <w:color w:val="000000" w:themeColor="text1"/>
        </w:rPr>
        <w:t>«Кто успе</w:t>
      </w:r>
      <w:r>
        <w:rPr>
          <w:b/>
          <w:bCs/>
          <w:i/>
          <w:iCs/>
          <w:color w:val="000000" w:themeColor="text1"/>
        </w:rPr>
        <w:t>л совершить один ракаат утренне</w:t>
      </w:r>
      <w:r w:rsidRPr="00307C6F">
        <w:rPr>
          <w:b/>
          <w:bCs/>
          <w:i/>
          <w:iCs/>
          <w:color w:val="000000" w:themeColor="text1"/>
        </w:rPr>
        <w:t>го намаза до восхода солнца, тот успел сов</w:t>
      </w:r>
      <w:r>
        <w:rPr>
          <w:b/>
          <w:bCs/>
          <w:i/>
          <w:iCs/>
          <w:color w:val="000000" w:themeColor="text1"/>
        </w:rPr>
        <w:t>ер</w:t>
      </w:r>
      <w:r w:rsidRPr="00307C6F">
        <w:rPr>
          <w:b/>
          <w:bCs/>
          <w:i/>
          <w:iCs/>
          <w:color w:val="000000" w:themeColor="text1"/>
        </w:rPr>
        <w:t>шить намаз (вовремя), и кто успел совершить один ракаат асра до того, как сядет солнце, тот успел совершить аср (вовремя)»</w:t>
      </w:r>
      <w:r w:rsidRPr="007A42A8">
        <w:rPr>
          <w:rStyle w:val="ad"/>
          <w:color w:val="000000" w:themeColor="text1"/>
        </w:rPr>
        <w:footnoteReference w:id="235"/>
      </w:r>
      <w:r w:rsidRPr="007A42A8">
        <w:rPr>
          <w:color w:val="000000" w:themeColor="text1"/>
        </w:rPr>
        <w:t>.</w:t>
      </w:r>
    </w:p>
    <w:p w:rsidR="00307C6F" w:rsidRPr="00307C6F" w:rsidRDefault="00307C6F" w:rsidP="007A42A8">
      <w:pPr>
        <w:spacing w:line="360" w:lineRule="auto"/>
        <w:rPr>
          <w:color w:val="000000" w:themeColor="text1"/>
        </w:rPr>
      </w:pPr>
      <w:r w:rsidRPr="00307C6F">
        <w:rPr>
          <w:color w:val="000000" w:themeColor="text1"/>
        </w:rPr>
        <w:t>Этот хади</w:t>
      </w:r>
      <w:r w:rsidR="007A42A8">
        <w:rPr>
          <w:color w:val="000000" w:themeColor="text1"/>
        </w:rPr>
        <w:t>с находится в двух «Сахихах» и в дру</w:t>
      </w:r>
      <w:r w:rsidRPr="00307C6F">
        <w:rPr>
          <w:color w:val="000000" w:themeColor="text1"/>
        </w:rPr>
        <w:t>гих сборниках. Под</w:t>
      </w:r>
      <w:r w:rsidR="007A42A8">
        <w:rPr>
          <w:color w:val="000000" w:themeColor="text1"/>
        </w:rPr>
        <w:t>обное приводится также у Муслима в хадисе от Айши и других.</w:t>
      </w:r>
    </w:p>
    <w:p w:rsidR="00307C6F" w:rsidRPr="00307C6F" w:rsidRDefault="00307C6F" w:rsidP="007A42A8">
      <w:pPr>
        <w:spacing w:line="360" w:lineRule="auto"/>
        <w:rPr>
          <w:color w:val="000000" w:themeColor="text1"/>
        </w:rPr>
      </w:pPr>
      <w:r w:rsidRPr="00307C6F">
        <w:rPr>
          <w:color w:val="000000" w:themeColor="text1"/>
        </w:rPr>
        <w:t>Также в двух «Сахихах» имеется хадис от Абу Хур</w:t>
      </w:r>
      <w:r w:rsidR="007A42A8">
        <w:rPr>
          <w:color w:val="000000" w:themeColor="text1"/>
        </w:rPr>
        <w:t xml:space="preserve">ейры со словами: </w:t>
      </w:r>
      <w:r w:rsidRPr="007A42A8">
        <w:rPr>
          <w:b/>
          <w:bCs/>
          <w:i/>
          <w:iCs/>
          <w:color w:val="000000" w:themeColor="text1"/>
        </w:rPr>
        <w:t>«Кто успел совершить один ракаат намаза, тот ус</w:t>
      </w:r>
      <w:r w:rsidR="007A42A8" w:rsidRPr="007A42A8">
        <w:rPr>
          <w:b/>
          <w:bCs/>
          <w:i/>
          <w:iCs/>
          <w:color w:val="000000" w:themeColor="text1"/>
        </w:rPr>
        <w:t>пел совершить намаз вовремя»</w:t>
      </w:r>
      <w:r w:rsidR="007A42A8" w:rsidRPr="007A42A8">
        <w:rPr>
          <w:rStyle w:val="ad"/>
          <w:color w:val="000000" w:themeColor="text1"/>
        </w:rPr>
        <w:footnoteReference w:id="236"/>
      </w:r>
      <w:r w:rsidRPr="007A42A8">
        <w:rPr>
          <w:color w:val="000000" w:themeColor="text1"/>
        </w:rPr>
        <w:t>.</w:t>
      </w:r>
    </w:p>
    <w:p w:rsidR="00307C6F" w:rsidRPr="00307C6F" w:rsidRDefault="00307C6F" w:rsidP="007A42A8">
      <w:pPr>
        <w:spacing w:line="360" w:lineRule="auto"/>
        <w:rPr>
          <w:color w:val="000000" w:themeColor="text1"/>
        </w:rPr>
      </w:pPr>
      <w:r w:rsidRPr="00307C6F">
        <w:rPr>
          <w:color w:val="000000" w:themeColor="text1"/>
        </w:rPr>
        <w:t>Смысл этой версии хадиса охватывает все намазы без исключения и</w:t>
      </w:r>
      <w:r w:rsidR="007A42A8">
        <w:rPr>
          <w:color w:val="000000" w:themeColor="text1"/>
        </w:rPr>
        <w:t xml:space="preserve"> конкретизации. По причине нали</w:t>
      </w:r>
      <w:r w:rsidRPr="00307C6F">
        <w:rPr>
          <w:color w:val="000000" w:themeColor="text1"/>
        </w:rPr>
        <w:t>чия этого хадиса в данном вопросе поя</w:t>
      </w:r>
      <w:r w:rsidR="007A42A8">
        <w:rPr>
          <w:color w:val="000000" w:themeColor="text1"/>
        </w:rPr>
        <w:t>вляются следующие вероятности:</w:t>
      </w:r>
    </w:p>
    <w:p w:rsidR="007A42A8" w:rsidRPr="007A42A8" w:rsidRDefault="00307C6F" w:rsidP="007A42A8">
      <w:pPr>
        <w:spacing w:line="360" w:lineRule="auto"/>
        <w:rPr>
          <w:color w:val="000000" w:themeColor="text1"/>
        </w:rPr>
      </w:pPr>
      <w:r w:rsidRPr="007A42A8">
        <w:rPr>
          <w:b/>
          <w:bCs/>
          <w:color w:val="000000" w:themeColor="text1"/>
        </w:rPr>
        <w:t>Первая:</w:t>
      </w:r>
      <w:r w:rsidRPr="00307C6F">
        <w:rPr>
          <w:color w:val="000000" w:themeColor="text1"/>
        </w:rPr>
        <w:t xml:space="preserve"> Если че</w:t>
      </w:r>
      <w:r w:rsidR="007A42A8">
        <w:rPr>
          <w:color w:val="000000" w:themeColor="text1"/>
        </w:rPr>
        <w:t>ловек успел совершить один рака</w:t>
      </w:r>
      <w:r w:rsidRPr="00307C6F">
        <w:rPr>
          <w:color w:val="000000" w:themeColor="text1"/>
        </w:rPr>
        <w:t xml:space="preserve">ат намаза, то он совершил намаз, но касается ли это всех намазов? Или этот намаз является </w:t>
      </w:r>
      <w:r w:rsidR="007A42A8">
        <w:rPr>
          <w:color w:val="000000" w:themeColor="text1"/>
        </w:rPr>
        <w:t>воз</w:t>
      </w:r>
      <w:r w:rsidRPr="00307C6F">
        <w:rPr>
          <w:color w:val="000000" w:themeColor="text1"/>
        </w:rPr>
        <w:t xml:space="preserve">мещением? </w:t>
      </w:r>
      <w:r w:rsidR="007A42A8">
        <w:rPr>
          <w:color w:val="000000" w:themeColor="text1"/>
        </w:rPr>
        <w:t>Аш-Шафии считает, что более пра</w:t>
      </w:r>
      <w:r w:rsidRPr="00307C6F">
        <w:rPr>
          <w:color w:val="000000" w:themeColor="text1"/>
        </w:rPr>
        <w:t>вильным мн</w:t>
      </w:r>
      <w:r w:rsidR="007A42A8">
        <w:rPr>
          <w:color w:val="000000" w:themeColor="text1"/>
        </w:rPr>
        <w:t>ением является то, что это каса</w:t>
      </w:r>
      <w:r w:rsidRPr="00307C6F">
        <w:rPr>
          <w:color w:val="000000" w:themeColor="text1"/>
        </w:rPr>
        <w:t>ется всех намазов. А по мнению Абу Ханифы,</w:t>
      </w:r>
      <w:r w:rsidR="007A42A8" w:rsidRPr="007A42A8">
        <w:t xml:space="preserve"> </w:t>
      </w:r>
      <w:r w:rsidR="007A42A8" w:rsidRPr="007A42A8">
        <w:rPr>
          <w:color w:val="000000" w:themeColor="text1"/>
        </w:rPr>
        <w:t>конкретно в ас</w:t>
      </w:r>
      <w:r w:rsidR="007A42A8">
        <w:rPr>
          <w:color w:val="000000" w:themeColor="text1"/>
        </w:rPr>
        <w:t>р он является выполненным вовре</w:t>
      </w:r>
      <w:r w:rsidR="007A42A8" w:rsidRPr="007A42A8">
        <w:rPr>
          <w:color w:val="000000" w:themeColor="text1"/>
        </w:rPr>
        <w:t>мя, а в остальных — возмещением.</w:t>
      </w:r>
    </w:p>
    <w:p w:rsidR="007A42A8" w:rsidRPr="007A42A8" w:rsidRDefault="007A42A8" w:rsidP="007A42A8">
      <w:pPr>
        <w:spacing w:line="360" w:lineRule="auto"/>
        <w:rPr>
          <w:color w:val="000000" w:themeColor="text1"/>
        </w:rPr>
      </w:pPr>
      <w:r w:rsidRPr="007A42A8">
        <w:rPr>
          <w:b/>
          <w:bCs/>
          <w:color w:val="000000" w:themeColor="text1"/>
        </w:rPr>
        <w:t>Вторая:</w:t>
      </w:r>
      <w:r w:rsidRPr="007A42A8">
        <w:rPr>
          <w:color w:val="000000" w:themeColor="text1"/>
        </w:rPr>
        <w:t xml:space="preserve"> Позволительно ли совершать намаз</w:t>
      </w:r>
      <w:r>
        <w:rPr>
          <w:color w:val="000000" w:themeColor="text1"/>
        </w:rPr>
        <w:t xml:space="preserve"> в</w:t>
      </w:r>
      <w:r w:rsidRPr="007A42A8">
        <w:rPr>
          <w:color w:val="000000" w:themeColor="text1"/>
        </w:rPr>
        <w:tab/>
      </w:r>
      <w:r>
        <w:rPr>
          <w:color w:val="000000" w:themeColor="text1"/>
        </w:rPr>
        <w:t xml:space="preserve"> таком виде любому </w:t>
      </w:r>
      <w:r w:rsidRPr="007A42A8">
        <w:rPr>
          <w:color w:val="000000" w:themeColor="text1"/>
        </w:rPr>
        <w:t>человеку или только тому, у кого есть на то шариатское оправдание? Так можно поступа</w:t>
      </w:r>
      <w:r>
        <w:rPr>
          <w:color w:val="000000" w:themeColor="text1"/>
        </w:rPr>
        <w:t>ть только имеющему на то шариат</w:t>
      </w:r>
      <w:r w:rsidRPr="007A42A8">
        <w:rPr>
          <w:color w:val="000000" w:themeColor="text1"/>
        </w:rPr>
        <w:t>ское оправдание. Это мазхаб Абу Ханифы и одно из высказываний аш-Шафии.</w:t>
      </w:r>
    </w:p>
    <w:p w:rsidR="007A42A8" w:rsidRPr="007A42A8" w:rsidRDefault="007A42A8" w:rsidP="007A42A8">
      <w:pPr>
        <w:spacing w:line="360" w:lineRule="auto"/>
        <w:rPr>
          <w:color w:val="000000" w:themeColor="text1"/>
        </w:rPr>
      </w:pPr>
      <w:r w:rsidRPr="007A42A8">
        <w:rPr>
          <w:b/>
          <w:bCs/>
          <w:color w:val="000000" w:themeColor="text1"/>
        </w:rPr>
        <w:lastRenderedPageBreak/>
        <w:t>Третье:</w:t>
      </w:r>
      <w:r w:rsidRPr="007A42A8">
        <w:rPr>
          <w:color w:val="000000" w:themeColor="text1"/>
        </w:rPr>
        <w:t xml:space="preserve"> Считается ли тот, кто успел совершить вместе с людь</w:t>
      </w:r>
      <w:r>
        <w:rPr>
          <w:color w:val="000000" w:themeColor="text1"/>
        </w:rPr>
        <w:t>ми только один ракаат коллектив</w:t>
      </w:r>
      <w:r w:rsidRPr="007A42A8">
        <w:rPr>
          <w:color w:val="000000" w:themeColor="text1"/>
        </w:rPr>
        <w:t>ного намаза, совершившим коллективный намаз? Аш-Шафии счи</w:t>
      </w:r>
      <w:r>
        <w:rPr>
          <w:color w:val="000000" w:themeColor="text1"/>
        </w:rPr>
        <w:t>тает, что да. Абу Ханифа же счи</w:t>
      </w:r>
      <w:r w:rsidRPr="007A42A8">
        <w:rPr>
          <w:color w:val="000000" w:themeColor="text1"/>
        </w:rPr>
        <w:t>тает, что достато</w:t>
      </w:r>
      <w:r>
        <w:rPr>
          <w:color w:val="000000" w:themeColor="text1"/>
        </w:rPr>
        <w:t>чно успеть на ташаххуд. Так ска</w:t>
      </w:r>
      <w:r w:rsidRPr="007A42A8">
        <w:rPr>
          <w:color w:val="000000" w:themeColor="text1"/>
        </w:rPr>
        <w:t>зано в «аль-</w:t>
      </w:r>
      <w:r w:rsidR="00CF1DB0">
        <w:rPr>
          <w:color w:val="000000" w:themeColor="text1"/>
        </w:rPr>
        <w:t>Мусаууа</w:t>
      </w:r>
      <w:r w:rsidRPr="007A42A8">
        <w:rPr>
          <w:color w:val="000000" w:themeColor="text1"/>
        </w:rPr>
        <w:t>», шархе «</w:t>
      </w:r>
      <w:r>
        <w:rPr>
          <w:color w:val="000000" w:themeColor="text1"/>
        </w:rPr>
        <w:t>аль-Муватта», состав</w:t>
      </w:r>
      <w:r w:rsidRPr="007A42A8">
        <w:rPr>
          <w:color w:val="000000" w:themeColor="text1"/>
        </w:rPr>
        <w:t>ленном индийским ученым имамом ад-Дахляуи.</w:t>
      </w:r>
    </w:p>
    <w:p w:rsidR="00307C6F" w:rsidRDefault="007A42A8" w:rsidP="007A42A8">
      <w:pPr>
        <w:spacing w:line="360" w:lineRule="auto"/>
        <w:rPr>
          <w:color w:val="000000" w:themeColor="text1"/>
        </w:rPr>
      </w:pPr>
      <w:r w:rsidRPr="007A42A8">
        <w:rPr>
          <w:color w:val="000000" w:themeColor="text1"/>
        </w:rPr>
        <w:t>По мнению аш-Шафии, тот, кто совершил один ракаат вовремя, а</w:t>
      </w:r>
      <w:r>
        <w:rPr>
          <w:color w:val="000000" w:themeColor="text1"/>
        </w:rPr>
        <w:t xml:space="preserve"> остальные — после выхода време</w:t>
      </w:r>
      <w:r w:rsidRPr="007A42A8">
        <w:rPr>
          <w:color w:val="000000" w:themeColor="text1"/>
        </w:rPr>
        <w:t>ни, не подобен тому, кто совершил все ракааты после выхода времени. Подобное же передается от Абу Х</w:t>
      </w:r>
      <w:r>
        <w:rPr>
          <w:color w:val="000000" w:themeColor="text1"/>
        </w:rPr>
        <w:t>ани</w:t>
      </w:r>
      <w:r w:rsidRPr="007A42A8">
        <w:rPr>
          <w:color w:val="000000" w:themeColor="text1"/>
        </w:rPr>
        <w:t>фы только относительно намаза аср. Ибн аль-Кайим опроверг слова тех, кто сказал, что это противоречит правилам (то есть те</w:t>
      </w:r>
      <w:r>
        <w:rPr>
          <w:color w:val="000000" w:themeColor="text1"/>
        </w:rPr>
        <w:t>х, кто говорит, что аср — исключение из правил)</w:t>
      </w:r>
      <w:r w:rsidRPr="007A42A8">
        <w:rPr>
          <w:color w:val="000000" w:themeColor="text1"/>
        </w:rPr>
        <w:t>, сло</w:t>
      </w:r>
      <w:r>
        <w:rPr>
          <w:color w:val="000000" w:themeColor="text1"/>
        </w:rPr>
        <w:t xml:space="preserve">вами: </w:t>
      </w:r>
      <w:r w:rsidRPr="007A42A8">
        <w:rPr>
          <w:i/>
          <w:iCs/>
          <w:color w:val="000000" w:themeColor="text1"/>
        </w:rPr>
        <w:t>«Они отвергли ясные хадисы двусмысленными, как, например, запретом пророка</w:t>
      </w:r>
      <w:r>
        <w:rPr>
          <w:i/>
          <w:iCs/>
          <w:color w:val="000000" w:themeColor="text1"/>
        </w:rPr>
        <w:t xml:space="preserve"> </w:t>
      </w:r>
      <w:r w:rsidR="00C56DFA" w:rsidRPr="00C56DFA">
        <w:rPr>
          <w:i/>
          <w:iCs/>
          <w:color w:val="000000" w:themeColor="text1"/>
        </w:rPr>
        <w:t>(да благословит его Аллах и приветствует)</w:t>
      </w:r>
      <w:r w:rsidRPr="007A42A8">
        <w:rPr>
          <w:i/>
          <w:iCs/>
          <w:color w:val="000000" w:themeColor="text1"/>
        </w:rPr>
        <w:t xml:space="preserve"> совершать намаз во время восхода солнца». </w:t>
      </w:r>
      <w:r>
        <w:rPr>
          <w:color w:val="000000" w:themeColor="text1"/>
        </w:rPr>
        <w:t>Посмотри в «И′</w:t>
      </w:r>
      <w:r w:rsidRPr="007A42A8">
        <w:rPr>
          <w:color w:val="000000" w:themeColor="text1"/>
        </w:rPr>
        <w:t>лям аль-Му</w:t>
      </w:r>
      <w:r>
        <w:rPr>
          <w:color w:val="000000" w:themeColor="text1"/>
        </w:rPr>
        <w:t>в</w:t>
      </w:r>
      <w:r w:rsidRPr="007A42A8">
        <w:rPr>
          <w:color w:val="000000" w:themeColor="text1"/>
        </w:rPr>
        <w:t>аккы</w:t>
      </w:r>
      <w:r>
        <w:rPr>
          <w:color w:val="000000" w:themeColor="text1"/>
        </w:rPr>
        <w:t>′и</w:t>
      </w:r>
      <w:r w:rsidRPr="007A42A8">
        <w:rPr>
          <w:color w:val="000000" w:themeColor="text1"/>
        </w:rPr>
        <w:t>н».</w:t>
      </w:r>
    </w:p>
    <w:p w:rsidR="007A42A8" w:rsidRDefault="007A42A8" w:rsidP="007A42A8">
      <w:pPr>
        <w:pStyle w:val="3"/>
      </w:pPr>
      <w:r w:rsidRPr="00F60D0D">
        <w:rPr>
          <w:sz w:val="28"/>
          <w:szCs w:val="28"/>
        </w:rPr>
        <w:t>•</w:t>
      </w:r>
      <w:r>
        <w:t xml:space="preserve"> ВОПРОС № 7: ВАЖНОСТЬ ОБЕРЕГАНИЯ ВРЕМЕНИ МОЛИТВ</w:t>
      </w:r>
    </w:p>
    <w:p w:rsidR="007A42A8" w:rsidRPr="00EF5A03" w:rsidRDefault="007A42A8" w:rsidP="007A42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A42A8">
        <w:rPr>
          <w:i/>
          <w:iCs/>
          <w:color w:val="000000" w:themeColor="text1"/>
        </w:rPr>
        <w:t>Обязательно намазы совершать вовремя</w:t>
      </w:r>
      <w:r>
        <w:rPr>
          <w:i/>
          <w:iCs/>
          <w:color w:val="000000" w:themeColor="text1"/>
        </w:rPr>
        <w:t>».</w:t>
      </w:r>
    </w:p>
    <w:p w:rsidR="00E2528A" w:rsidRDefault="007A42A8" w:rsidP="00E2528A">
      <w:pPr>
        <w:spacing w:line="360" w:lineRule="auto"/>
        <w:rPr>
          <w:color w:val="000000" w:themeColor="text1"/>
        </w:rPr>
      </w:pPr>
      <w:r w:rsidRPr="007A42A8">
        <w:rPr>
          <w:color w:val="000000" w:themeColor="text1"/>
        </w:rPr>
        <w:t>(Мы так говорим) потому, что на это указывают достоверные хадисы, в которых содержится приказ совершать намаз вовремя и запрет откладывать их вместо совершения в установленное время (если бы этих доводов не было, то мы бы так не сказали).</w:t>
      </w:r>
    </w:p>
    <w:p w:rsidR="007A42A8" w:rsidRDefault="007A42A8" w:rsidP="007A42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A42A8">
        <w:rPr>
          <w:i/>
          <w:iCs/>
          <w:color w:val="000000" w:themeColor="text1"/>
        </w:rPr>
        <w:t xml:space="preserve">Можно объединять намазы, если есть </w:t>
      </w:r>
      <w:r>
        <w:rPr>
          <w:i/>
          <w:iCs/>
          <w:color w:val="000000" w:themeColor="text1"/>
        </w:rPr>
        <w:t xml:space="preserve">уважительная причина». </w:t>
      </w:r>
    </w:p>
    <w:p w:rsidR="007A42A8" w:rsidRPr="007A42A8" w:rsidRDefault="007A42A8" w:rsidP="007A42A8">
      <w:pPr>
        <w:spacing w:line="360" w:lineRule="auto"/>
        <w:rPr>
          <w:color w:val="000000" w:themeColor="text1"/>
        </w:rPr>
      </w:pPr>
      <w:r w:rsidRPr="007A42A8">
        <w:rPr>
          <w:color w:val="000000" w:themeColor="text1"/>
        </w:rPr>
        <w:t>Объединить два намаза можно фиктивно, то есть отложить один нама</w:t>
      </w:r>
      <w:r>
        <w:rPr>
          <w:color w:val="000000" w:themeColor="text1"/>
        </w:rPr>
        <w:t>з до его последнего срока совер</w:t>
      </w:r>
      <w:r w:rsidRPr="007A42A8">
        <w:rPr>
          <w:color w:val="000000" w:themeColor="text1"/>
        </w:rPr>
        <w:t>шения, а второй совершить в самом начале времени. Это фактически и</w:t>
      </w:r>
      <w:r>
        <w:rPr>
          <w:color w:val="000000" w:themeColor="text1"/>
        </w:rPr>
        <w:t xml:space="preserve"> не является объединением, пото</w:t>
      </w:r>
      <w:r w:rsidRPr="007A42A8">
        <w:rPr>
          <w:color w:val="000000" w:themeColor="text1"/>
        </w:rPr>
        <w:t>му что оба намаза прочитаны в установленное для них время. Пророк</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объединял намазы в Лучезар</w:t>
      </w:r>
      <w:r w:rsidRPr="007A42A8">
        <w:rPr>
          <w:color w:val="000000" w:themeColor="text1"/>
        </w:rPr>
        <w:t xml:space="preserve">ной Медине, когда не было дождя и он не был в пути, как об этом говорится в достоверном </w:t>
      </w:r>
      <w:r>
        <w:rPr>
          <w:color w:val="000000" w:themeColor="text1"/>
        </w:rPr>
        <w:t>хадисе от Ибн ′Аббаса и других</w:t>
      </w:r>
      <w:r w:rsidRPr="007A42A8">
        <w:rPr>
          <w:color w:val="000000" w:themeColor="text1"/>
        </w:rPr>
        <w:t xml:space="preserve">. </w:t>
      </w:r>
      <w:r>
        <w:rPr>
          <w:color w:val="000000" w:themeColor="text1"/>
        </w:rPr>
        <w:t>Из толкований некоторых передат</w:t>
      </w:r>
      <w:r w:rsidRPr="007A42A8">
        <w:rPr>
          <w:color w:val="000000" w:themeColor="text1"/>
        </w:rPr>
        <w:t>чиков можно понят</w:t>
      </w:r>
      <w:r>
        <w:rPr>
          <w:color w:val="000000" w:themeColor="text1"/>
        </w:rPr>
        <w:t>ь, что это объединение было фик</w:t>
      </w:r>
      <w:r w:rsidRPr="007A42A8">
        <w:rPr>
          <w:color w:val="000000" w:themeColor="text1"/>
        </w:rPr>
        <w:t>тивным, как разъяснил это автор в своем отдельном труде на эту тему.</w:t>
      </w:r>
    </w:p>
    <w:p w:rsidR="00E2528A" w:rsidRDefault="007A42A8" w:rsidP="007A42A8">
      <w:pPr>
        <w:spacing w:line="360" w:lineRule="auto"/>
        <w:rPr>
          <w:color w:val="000000" w:themeColor="text1"/>
        </w:rPr>
      </w:pPr>
      <w:r w:rsidRPr="007A42A8">
        <w:rPr>
          <w:color w:val="000000" w:themeColor="text1"/>
        </w:rPr>
        <w:t xml:space="preserve">Оправданием </w:t>
      </w:r>
      <w:r>
        <w:rPr>
          <w:color w:val="000000" w:themeColor="text1"/>
        </w:rPr>
        <w:t>же для действительного объедине</w:t>
      </w:r>
      <w:r w:rsidRPr="007A42A8">
        <w:rPr>
          <w:color w:val="000000" w:themeColor="text1"/>
        </w:rPr>
        <w:t xml:space="preserve">ния намазов является путешествие, болезнь и дождь, как на </w:t>
      </w:r>
      <w:r>
        <w:rPr>
          <w:color w:val="000000" w:themeColor="text1"/>
        </w:rPr>
        <w:t>это указали достоверные хадисы</w:t>
      </w:r>
      <w:r>
        <w:rPr>
          <w:rStyle w:val="ad"/>
          <w:color w:val="000000" w:themeColor="text1"/>
        </w:rPr>
        <w:footnoteReference w:id="237"/>
      </w:r>
      <w:r>
        <w:rPr>
          <w:color w:val="000000" w:themeColor="text1"/>
        </w:rPr>
        <w:t>. И ученые разногла</w:t>
      </w:r>
      <w:r w:rsidRPr="007A42A8">
        <w:rPr>
          <w:color w:val="000000" w:themeColor="text1"/>
        </w:rPr>
        <w:t xml:space="preserve">сили в том, можно ли объединять намазы по другим причинам, помимо упомянутых. Истиной же является </w:t>
      </w:r>
      <w:r w:rsidRPr="007A42A8">
        <w:rPr>
          <w:color w:val="000000" w:themeColor="text1"/>
        </w:rPr>
        <w:lastRenderedPageBreak/>
        <w:t xml:space="preserve">то, что это нельзя </w:t>
      </w:r>
      <w:r>
        <w:rPr>
          <w:color w:val="000000" w:themeColor="text1"/>
        </w:rPr>
        <w:t>делать, как об этом сказал мудж</w:t>
      </w:r>
      <w:r w:rsidRPr="007A42A8">
        <w:rPr>
          <w:color w:val="000000" w:themeColor="text1"/>
        </w:rPr>
        <w:t>тахид раббани наш шейх алляма Мухаммад ибн Али аш-Шаукани в своей книге «аль-Фатху ар-Раббани» и в других своих благословенных книгах.</w:t>
      </w:r>
    </w:p>
    <w:p w:rsidR="007A42A8" w:rsidRDefault="007A42A8" w:rsidP="007A42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A42A8">
        <w:rPr>
          <w:i/>
          <w:iCs/>
          <w:color w:val="000000" w:themeColor="text1"/>
        </w:rPr>
        <w:t>Тот, у кого таяммум, или тот, кто не может совершать намаз и омовение в положенном виде, совершают намаз, как и остальные, не откладывая его</w:t>
      </w:r>
      <w:r>
        <w:rPr>
          <w:i/>
          <w:iCs/>
          <w:color w:val="000000" w:themeColor="text1"/>
        </w:rPr>
        <w:t xml:space="preserve">». </w:t>
      </w:r>
    </w:p>
    <w:p w:rsidR="00F141BE" w:rsidRPr="00F141BE" w:rsidRDefault="00F141BE" w:rsidP="00C56DFA">
      <w:pPr>
        <w:spacing w:line="360" w:lineRule="auto"/>
        <w:rPr>
          <w:color w:val="000000" w:themeColor="text1"/>
        </w:rPr>
      </w:pPr>
      <w:r w:rsidRPr="00F141BE">
        <w:rPr>
          <w:color w:val="000000" w:themeColor="text1"/>
        </w:rPr>
        <w:t xml:space="preserve">То есть тот, кто взял таяммум, или по причине болезни не может выполнить все действия намаза, или не может помыть </w:t>
      </w:r>
      <w:r>
        <w:rPr>
          <w:color w:val="000000" w:themeColor="text1"/>
        </w:rPr>
        <w:t>водой все органы во время совер</w:t>
      </w:r>
      <w:r w:rsidRPr="00F141BE">
        <w:rPr>
          <w:color w:val="000000" w:themeColor="text1"/>
        </w:rPr>
        <w:t>шения гусля или м</w:t>
      </w:r>
      <w:r>
        <w:rPr>
          <w:color w:val="000000" w:themeColor="text1"/>
        </w:rPr>
        <w:t>алого омовения, — такой соверша</w:t>
      </w:r>
      <w:r w:rsidRPr="00F141BE">
        <w:rPr>
          <w:color w:val="000000" w:themeColor="text1"/>
        </w:rPr>
        <w:t xml:space="preserve">ет намаз, как и остальные, в установленное для него время, без откладывания его на потом. Потому что приказ совершать </w:t>
      </w:r>
      <w:r>
        <w:rPr>
          <w:color w:val="000000" w:themeColor="text1"/>
        </w:rPr>
        <w:t>намаз вовремя является обращени</w:t>
      </w:r>
      <w:r w:rsidRPr="00F141BE">
        <w:rPr>
          <w:color w:val="000000" w:themeColor="text1"/>
        </w:rPr>
        <w:t xml:space="preserve">ем Законодателя ко всем людям. И нет достоверного довода, который делал бы исключение для упомянутых категорий лиц. И нигде не сказано, что их намаз будет правильным якобы </w:t>
      </w:r>
      <w:r>
        <w:rPr>
          <w:color w:val="000000" w:themeColor="text1"/>
        </w:rPr>
        <w:t>только в конце времени, отведен</w:t>
      </w:r>
      <w:r w:rsidRPr="00F141BE">
        <w:rPr>
          <w:color w:val="000000" w:themeColor="text1"/>
        </w:rPr>
        <w:t>ного для его совершения. А те, кто обязали взявшего</w:t>
      </w:r>
      <w:r>
        <w:rPr>
          <w:color w:val="000000" w:themeColor="text1"/>
        </w:rPr>
        <w:t xml:space="preserve"> </w:t>
      </w:r>
      <w:r w:rsidRPr="00F141BE">
        <w:rPr>
          <w:color w:val="000000" w:themeColor="text1"/>
        </w:rPr>
        <w:t>таяммум, а также не способного совершать намаз как положено или помыть все органы во время омовения, тем, что они як</w:t>
      </w:r>
      <w:r>
        <w:rPr>
          <w:color w:val="000000" w:themeColor="text1"/>
        </w:rPr>
        <w:t>обы должны совершать намаз толь</w:t>
      </w:r>
      <w:r w:rsidRPr="00F141BE">
        <w:rPr>
          <w:color w:val="000000" w:themeColor="text1"/>
        </w:rPr>
        <w:t>ко в конце времени, не опирались ни на что, кроме голого мнения! А также нет доказательства того, что их намаз является «заменой» или чем-то подобным этому термину. Все,</w:t>
      </w:r>
      <w:r>
        <w:rPr>
          <w:color w:val="000000" w:themeColor="text1"/>
        </w:rPr>
        <w:t xml:space="preserve"> что они сказали, ничем не изба</w:t>
      </w:r>
      <w:r w:rsidR="00C56DFA">
        <w:rPr>
          <w:color w:val="000000" w:themeColor="text1"/>
        </w:rPr>
        <w:t>вит от истины.</w:t>
      </w:r>
    </w:p>
    <w:p w:rsidR="007A42A8" w:rsidRDefault="00F141BE" w:rsidP="00F141BE">
      <w:pPr>
        <w:spacing w:line="360" w:lineRule="auto"/>
        <w:rPr>
          <w:color w:val="000000" w:themeColor="text1"/>
        </w:rPr>
      </w:pPr>
      <w:r w:rsidRPr="00F141BE">
        <w:rPr>
          <w:color w:val="000000" w:themeColor="text1"/>
        </w:rPr>
        <w:t>Скажу: нет дово</w:t>
      </w:r>
      <w:r>
        <w:rPr>
          <w:color w:val="000000" w:themeColor="text1"/>
        </w:rPr>
        <w:t>да ни в Коране, ни в Сунне, ука</w:t>
      </w:r>
      <w:r w:rsidRPr="00F141BE">
        <w:rPr>
          <w:color w:val="000000" w:themeColor="text1"/>
        </w:rPr>
        <w:t>зывающего на то, что эти категории людей должны отложить намаз. Н</w:t>
      </w:r>
      <w:r>
        <w:rPr>
          <w:color w:val="000000" w:themeColor="text1"/>
        </w:rPr>
        <w:t>апротив, таяммум узаконен в слу</w:t>
      </w:r>
      <w:r w:rsidRPr="00F141BE">
        <w:rPr>
          <w:color w:val="000000" w:themeColor="text1"/>
        </w:rPr>
        <w:t>чае отсутствия воды! И точно так же тот, кто не может полностью взять омовение, встаёт со всеми и читает намаз тогда, когда наступило его время. Это и есть обязательство, возложенное на нас Аллахом! А если бы обязательно было отложить намаз, Законодатель непременно объяснил бы это, так как в этих вопросах нуждаются все! И нет никакой разницы между тем, кто надеется выздороветь в конце намаза, и тем, кто уже потерял надежду на выздоровление! А тот, кто утверждает, что кто-то из числа рабов Аллаха обязан отложить намаз, п</w:t>
      </w:r>
      <w:r>
        <w:rPr>
          <w:color w:val="000000" w:themeColor="text1"/>
        </w:rPr>
        <w:t>усть приведет нам довод от Зако</w:t>
      </w:r>
      <w:r w:rsidRPr="00F141BE">
        <w:rPr>
          <w:color w:val="000000" w:themeColor="text1"/>
        </w:rPr>
        <w:t>нодателя!</w:t>
      </w:r>
      <w:r>
        <w:rPr>
          <w:rStyle w:val="ad"/>
          <w:color w:val="000000" w:themeColor="text1"/>
        </w:rPr>
        <w:footnoteReference w:id="238"/>
      </w:r>
    </w:p>
    <w:p w:rsidR="00F141BE" w:rsidRPr="00F141BE" w:rsidRDefault="00F141BE" w:rsidP="00F141BE">
      <w:pPr>
        <w:spacing w:line="360" w:lineRule="auto"/>
        <w:rPr>
          <w:color w:val="000000" w:themeColor="text1"/>
        </w:rPr>
      </w:pPr>
      <w:r>
        <w:rPr>
          <w:color w:val="000000" w:themeColor="text1"/>
        </w:rPr>
        <w:t xml:space="preserve">А </w:t>
      </w:r>
      <w:r w:rsidRPr="00F141BE">
        <w:rPr>
          <w:color w:val="000000" w:themeColor="text1"/>
        </w:rPr>
        <w:t xml:space="preserve">просто слова о </w:t>
      </w:r>
      <w:r>
        <w:rPr>
          <w:color w:val="000000" w:themeColor="text1"/>
        </w:rPr>
        <w:t>том, что неполный намаз и непол</w:t>
      </w:r>
      <w:r w:rsidRPr="00F141BE">
        <w:rPr>
          <w:color w:val="000000" w:themeColor="text1"/>
        </w:rPr>
        <w:t>ное омовение являю</w:t>
      </w:r>
      <w:r>
        <w:rPr>
          <w:color w:val="000000" w:themeColor="text1"/>
        </w:rPr>
        <w:t>тся лишь «заменой» полного нама</w:t>
      </w:r>
      <w:r w:rsidRPr="00F141BE">
        <w:rPr>
          <w:color w:val="000000" w:themeColor="text1"/>
        </w:rPr>
        <w:t>за и полного омовения, не могут восприниматься как довод в таких вопросах, где существует разногласие. Потому что никто не обязан принять этот термин.</w:t>
      </w:r>
    </w:p>
    <w:p w:rsidR="00F141BE" w:rsidRPr="00F141BE" w:rsidRDefault="00F141BE" w:rsidP="00F141BE">
      <w:pPr>
        <w:spacing w:line="360" w:lineRule="auto"/>
        <w:rPr>
          <w:color w:val="000000" w:themeColor="text1"/>
        </w:rPr>
      </w:pPr>
      <w:r>
        <w:rPr>
          <w:color w:val="000000" w:themeColor="text1"/>
        </w:rPr>
        <w:lastRenderedPageBreak/>
        <w:t xml:space="preserve">А </w:t>
      </w:r>
      <w:r w:rsidRPr="00F141BE">
        <w:rPr>
          <w:color w:val="000000" w:themeColor="text1"/>
        </w:rPr>
        <w:t>если даже мы прим</w:t>
      </w:r>
      <w:r>
        <w:rPr>
          <w:color w:val="000000" w:themeColor="text1"/>
        </w:rPr>
        <w:t>ем, что намаз такого будет назы</w:t>
      </w:r>
      <w:r w:rsidRPr="00F141BE">
        <w:rPr>
          <w:color w:val="000000" w:themeColor="text1"/>
        </w:rPr>
        <w:t>ваться «замена», то мы все равно не согласны с тем, что «замена» будет правильной только в конце времени!</w:t>
      </w:r>
    </w:p>
    <w:p w:rsidR="00F141BE" w:rsidRPr="00F141BE" w:rsidRDefault="00F141BE" w:rsidP="00F141BE">
      <w:pPr>
        <w:spacing w:line="360" w:lineRule="auto"/>
        <w:rPr>
          <w:color w:val="000000" w:themeColor="text1"/>
        </w:rPr>
      </w:pPr>
      <w:r w:rsidRPr="00F141BE">
        <w:rPr>
          <w:color w:val="000000" w:themeColor="text1"/>
        </w:rPr>
        <w:t>Такие люди сдел</w:t>
      </w:r>
      <w:r>
        <w:rPr>
          <w:color w:val="000000" w:themeColor="text1"/>
        </w:rPr>
        <w:t>али намаз зухр — основой, а джу</w:t>
      </w:r>
      <w:r w:rsidRPr="00F141BE">
        <w:rPr>
          <w:color w:val="000000" w:themeColor="text1"/>
        </w:rPr>
        <w:t>ма-намаз заменой. Но ведь джума-намаз разрешено читать в начале времени зухра!? Более того, ничего, кроме джума-намаза, нельзя читать, если у человека нет оправдания не совершать его!</w:t>
      </w:r>
    </w:p>
    <w:p w:rsidR="00E2528A" w:rsidRDefault="00F141BE" w:rsidP="00F141BE">
      <w:pPr>
        <w:spacing w:line="360" w:lineRule="auto"/>
        <w:rPr>
          <w:color w:val="000000" w:themeColor="text1"/>
        </w:rPr>
      </w:pPr>
      <w:r>
        <w:rPr>
          <w:color w:val="000000" w:themeColor="text1"/>
        </w:rPr>
        <w:t xml:space="preserve">А </w:t>
      </w:r>
      <w:r w:rsidRPr="00F141BE">
        <w:rPr>
          <w:color w:val="000000" w:themeColor="text1"/>
        </w:rPr>
        <w:t>кто утверждает обратное, пусть приведет нам</w:t>
      </w:r>
      <w:r>
        <w:rPr>
          <w:color w:val="000000" w:themeColor="text1"/>
        </w:rPr>
        <w:t xml:space="preserve"> </w:t>
      </w:r>
      <w:r w:rsidRPr="00F141BE">
        <w:rPr>
          <w:color w:val="000000" w:themeColor="text1"/>
        </w:rPr>
        <w:t>довод!</w:t>
      </w:r>
    </w:p>
    <w:p w:rsidR="00F141BE" w:rsidRDefault="00F141BE" w:rsidP="00F141BE">
      <w:pPr>
        <w:pStyle w:val="3"/>
      </w:pPr>
      <w:r w:rsidRPr="00F60D0D">
        <w:rPr>
          <w:sz w:val="28"/>
          <w:szCs w:val="28"/>
        </w:rPr>
        <w:t>•</w:t>
      </w:r>
      <w:r>
        <w:t xml:space="preserve"> ВОПРОС № 8: ВРЕМЕНА, В КОТОРЫЕ НЕЖЕЛАТЕЛЬНО СОВЕРШАТЬ МОЛИТВУ</w:t>
      </w:r>
    </w:p>
    <w:p w:rsidR="00F141BE" w:rsidRPr="00EF5A03" w:rsidRDefault="00F141BE" w:rsidP="00F141B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141BE">
        <w:rPr>
          <w:i/>
          <w:iCs/>
          <w:color w:val="000000" w:themeColor="text1"/>
        </w:rPr>
        <w:t>Времен</w:t>
      </w:r>
      <w:r>
        <w:rPr>
          <w:i/>
          <w:iCs/>
          <w:color w:val="000000" w:themeColor="text1"/>
        </w:rPr>
        <w:t>а, в которых нежелательно совер</w:t>
      </w:r>
      <w:r w:rsidRPr="00F141BE">
        <w:rPr>
          <w:i/>
          <w:iCs/>
          <w:color w:val="000000" w:themeColor="text1"/>
        </w:rPr>
        <w:t xml:space="preserve">шать намаз, это: время после совершения фаджр-намаза и до того, как поднимется солнце, </w:t>
      </w:r>
      <w:r>
        <w:rPr>
          <w:i/>
          <w:iCs/>
          <w:color w:val="000000" w:themeColor="text1"/>
        </w:rPr>
        <w:t xml:space="preserve">и </w:t>
      </w:r>
      <w:r w:rsidRPr="00F141BE">
        <w:rPr>
          <w:i/>
          <w:iCs/>
          <w:color w:val="000000" w:themeColor="text1"/>
        </w:rPr>
        <w:t xml:space="preserve">во время зенита, </w:t>
      </w:r>
      <w:r>
        <w:rPr>
          <w:i/>
          <w:iCs/>
          <w:color w:val="000000" w:themeColor="text1"/>
        </w:rPr>
        <w:t xml:space="preserve">и </w:t>
      </w:r>
      <w:r w:rsidRPr="00F141BE">
        <w:rPr>
          <w:i/>
          <w:iCs/>
          <w:color w:val="000000" w:themeColor="text1"/>
        </w:rPr>
        <w:t>после совершения аср-намаза до заката солнца</w:t>
      </w:r>
      <w:r>
        <w:rPr>
          <w:i/>
          <w:iCs/>
          <w:color w:val="000000" w:themeColor="text1"/>
        </w:rPr>
        <w:t>».</w:t>
      </w:r>
    </w:p>
    <w:p w:rsidR="00F141BE" w:rsidRPr="00F141BE" w:rsidRDefault="00F141BE" w:rsidP="00F141BE">
      <w:pPr>
        <w:spacing w:line="360" w:lineRule="auto"/>
        <w:rPr>
          <w:color w:val="000000" w:themeColor="text1"/>
        </w:rPr>
      </w:pPr>
      <w:r w:rsidRPr="00F141BE">
        <w:rPr>
          <w:color w:val="000000" w:themeColor="text1"/>
        </w:rPr>
        <w:t xml:space="preserve">Основанием для этого утверждения являются хадисы от </w:t>
      </w:r>
      <w:r>
        <w:rPr>
          <w:color w:val="000000" w:themeColor="text1"/>
        </w:rPr>
        <w:t>п</w:t>
      </w:r>
      <w:r w:rsidRPr="00F141BE">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переданные группой сподвиж</w:t>
      </w:r>
      <w:r w:rsidRPr="00F141BE">
        <w:rPr>
          <w:color w:val="000000" w:themeColor="text1"/>
        </w:rPr>
        <w:t>ников, в которых содержится запрет на совершение намаза в указанные времена.</w:t>
      </w:r>
    </w:p>
    <w:p w:rsidR="00F141BE" w:rsidRPr="00C56DFA" w:rsidRDefault="00F141BE" w:rsidP="00C56DFA">
      <w:pPr>
        <w:spacing w:line="360" w:lineRule="auto"/>
        <w:rPr>
          <w:color w:val="000000" w:themeColor="text1"/>
        </w:rPr>
      </w:pPr>
      <w:r>
        <w:rPr>
          <w:color w:val="000000" w:themeColor="text1"/>
        </w:rPr>
        <w:t xml:space="preserve">В </w:t>
      </w:r>
      <w:r w:rsidRPr="00F141BE">
        <w:rPr>
          <w:color w:val="000000" w:themeColor="text1"/>
        </w:rPr>
        <w:t xml:space="preserve">«Худжа» сказано: </w:t>
      </w:r>
      <w:r w:rsidRPr="00F141BE">
        <w:rPr>
          <w:i/>
          <w:iCs/>
          <w:color w:val="000000" w:themeColor="text1"/>
        </w:rPr>
        <w:t>«Намаз — это благо, и кто может, должен побольше совершать его, за исключением совершения его в пяти периодах времени. В отношении трех из них запрет более жесткий. Первое время — это когда восходит солнце и до того, как оно поднимется, второе — во время зенита солнца, и третье — перед самым закатом, так как это времена молитвы огнепоклонников. А что касается остальных периодов, то на них указание содержится в словах посланника Аллаха</w:t>
      </w:r>
      <w:r>
        <w:rPr>
          <w:i/>
          <w:iCs/>
          <w:color w:val="000000" w:themeColor="text1"/>
        </w:rPr>
        <w:t xml:space="preserve"> </w:t>
      </w:r>
      <w:r w:rsidR="00C56DFA" w:rsidRPr="00C56DFA">
        <w:rPr>
          <w:i/>
          <w:iCs/>
          <w:color w:val="000000" w:themeColor="text1"/>
        </w:rPr>
        <w:t>(да благословит его Аллах и приветствует)</w:t>
      </w:r>
      <w:r w:rsidRPr="00F141BE">
        <w:rPr>
          <w:i/>
          <w:iCs/>
          <w:color w:val="000000" w:themeColor="text1"/>
        </w:rPr>
        <w:t>:</w:t>
      </w:r>
      <w:r w:rsidR="00C56DFA">
        <w:rPr>
          <w:color w:val="000000" w:themeColor="text1"/>
        </w:rPr>
        <w:t xml:space="preserve"> </w:t>
      </w:r>
      <w:r w:rsidRPr="00F141BE">
        <w:rPr>
          <w:b/>
          <w:bCs/>
          <w:i/>
          <w:iCs/>
          <w:color w:val="000000" w:themeColor="text1"/>
        </w:rPr>
        <w:t>«Нет намаза после утреннего до тех пор, пока солнце не взойдет, и нет намаза после асра до того, как сядет солнце»</w:t>
      </w:r>
      <w:r w:rsidRPr="00F141BE">
        <w:rPr>
          <w:rStyle w:val="ad"/>
          <w:color w:val="000000" w:themeColor="text1"/>
        </w:rPr>
        <w:footnoteReference w:id="239"/>
      </w:r>
      <w:r w:rsidRPr="00F141BE">
        <w:rPr>
          <w:color w:val="000000" w:themeColor="text1"/>
        </w:rPr>
        <w:t>.</w:t>
      </w:r>
    </w:p>
    <w:p w:rsidR="00F141BE" w:rsidRPr="00F141BE" w:rsidRDefault="00F141BE" w:rsidP="00F141BE">
      <w:pPr>
        <w:spacing w:line="360" w:lineRule="auto"/>
        <w:rPr>
          <w:i/>
          <w:iCs/>
          <w:color w:val="000000" w:themeColor="text1"/>
        </w:rPr>
      </w:pPr>
      <w:r w:rsidRPr="00F141BE">
        <w:rPr>
          <w:i/>
          <w:iCs/>
          <w:color w:val="000000" w:themeColor="text1"/>
        </w:rPr>
        <w:t>Поэтому пророк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F141BE">
        <w:rPr>
          <w:i/>
          <w:iCs/>
          <w:color w:val="000000" w:themeColor="text1"/>
        </w:rPr>
        <w:t xml:space="preserve"> иногда совершал в это время намаз.</w:t>
      </w:r>
    </w:p>
    <w:p w:rsidR="00F141BE" w:rsidRPr="00F141BE" w:rsidRDefault="00F141BE" w:rsidP="00F141BE">
      <w:pPr>
        <w:spacing w:line="360" w:lineRule="auto"/>
        <w:rPr>
          <w:i/>
          <w:iCs/>
          <w:color w:val="000000" w:themeColor="text1"/>
        </w:rPr>
      </w:pPr>
      <w:r w:rsidRPr="00F141BE">
        <w:rPr>
          <w:i/>
          <w:iCs/>
          <w:color w:val="000000" w:themeColor="text1"/>
        </w:rPr>
        <w:t>Передаётся исключение лишь относительно половины дня пятницы. А разрешение совершать намаз в эти три периода времени в мечети «аль-Харам» ученые извлекли из хадиса:</w:t>
      </w:r>
    </w:p>
    <w:p w:rsidR="00F141BE" w:rsidRPr="00F141BE" w:rsidRDefault="00F141BE" w:rsidP="00F141BE">
      <w:pPr>
        <w:spacing w:line="360" w:lineRule="auto"/>
        <w:rPr>
          <w:b/>
          <w:bCs/>
          <w:i/>
          <w:iCs/>
          <w:color w:val="000000" w:themeColor="text1"/>
        </w:rPr>
      </w:pPr>
      <w:r w:rsidRPr="00F141BE">
        <w:rPr>
          <w:b/>
          <w:bCs/>
          <w:i/>
          <w:iCs/>
          <w:color w:val="000000" w:themeColor="text1"/>
        </w:rPr>
        <w:t>«О сыновья Абд уль-Манафа! Тот из вас, кто будет управлять делами людей, пусть не запрещает никому совершать таваф вокруг Каабы и намаз в любое время дня и ночи!»</w:t>
      </w:r>
      <w:r w:rsidRPr="00F141BE">
        <w:rPr>
          <w:rStyle w:val="ad"/>
          <w:color w:val="000000" w:themeColor="text1"/>
        </w:rPr>
        <w:footnoteReference w:id="240"/>
      </w:r>
      <w:r w:rsidRPr="00F141BE">
        <w:rPr>
          <w:color w:val="000000" w:themeColor="text1"/>
        </w:rPr>
        <w:t>.</w:t>
      </w:r>
    </w:p>
    <w:p w:rsidR="00F141BE" w:rsidRPr="00F141BE" w:rsidRDefault="00F141BE" w:rsidP="00F141BE">
      <w:pPr>
        <w:spacing w:line="360" w:lineRule="auto"/>
        <w:rPr>
          <w:color w:val="000000" w:themeColor="text1"/>
        </w:rPr>
      </w:pPr>
      <w:r w:rsidRPr="00F141BE">
        <w:rPr>
          <w:color w:val="000000" w:themeColor="text1"/>
        </w:rPr>
        <w:lastRenderedPageBreak/>
        <w:t>Скажу: хадисы о запрещении совершать намаз после намазов фаджр и аср — достоверные, и нет в них сомнения. Однако эти хадисы носят общий</w:t>
      </w:r>
      <w:r>
        <w:rPr>
          <w:color w:val="000000" w:themeColor="text1"/>
        </w:rPr>
        <w:t xml:space="preserve"> </w:t>
      </w:r>
      <w:r w:rsidRPr="00F141BE">
        <w:rPr>
          <w:color w:val="000000" w:themeColor="text1"/>
        </w:rPr>
        <w:t>смысл и под них заходит конкретика. А конкретика содержится в тех хадисах, которые более общие, чем хадисы с запретом с</w:t>
      </w:r>
      <w:r>
        <w:rPr>
          <w:color w:val="000000" w:themeColor="text1"/>
        </w:rPr>
        <w:t xml:space="preserve"> одной стороны, и более конкрет</w:t>
      </w:r>
      <w:r w:rsidRPr="00F141BE">
        <w:rPr>
          <w:color w:val="000000" w:themeColor="text1"/>
        </w:rPr>
        <w:t>ны — с другой. Как, например, хадисы с приказом совершать намаз приветствия мечети. В этом разделе происходит проти</w:t>
      </w:r>
      <w:r>
        <w:rPr>
          <w:color w:val="000000" w:themeColor="text1"/>
        </w:rPr>
        <w:t>воречие между двумя общими хадисами</w:t>
      </w:r>
      <w:r>
        <w:rPr>
          <w:rStyle w:val="ad"/>
          <w:color w:val="000000" w:themeColor="text1"/>
        </w:rPr>
        <w:footnoteReference w:id="241"/>
      </w:r>
      <w:r w:rsidRPr="00F141BE">
        <w:rPr>
          <w:color w:val="000000" w:themeColor="text1"/>
        </w:rPr>
        <w:t>. В этом случае нужно опреде</w:t>
      </w:r>
      <w:r>
        <w:rPr>
          <w:color w:val="000000" w:themeColor="text1"/>
        </w:rPr>
        <w:t>лить более сильный довод со сто</w:t>
      </w:r>
      <w:r w:rsidRPr="00F141BE">
        <w:rPr>
          <w:color w:val="000000" w:themeColor="text1"/>
        </w:rPr>
        <w:t>ро</w:t>
      </w:r>
      <w:r>
        <w:rPr>
          <w:color w:val="000000" w:themeColor="text1"/>
        </w:rPr>
        <w:t>ны передачи, если это возможно</w:t>
      </w:r>
      <w:r>
        <w:rPr>
          <w:rStyle w:val="ad"/>
          <w:color w:val="000000" w:themeColor="text1"/>
        </w:rPr>
        <w:footnoteReference w:id="242"/>
      </w:r>
      <w:r w:rsidRPr="00F141BE">
        <w:rPr>
          <w:color w:val="000000" w:themeColor="text1"/>
        </w:rPr>
        <w:t>.</w:t>
      </w:r>
    </w:p>
    <w:p w:rsidR="00F141BE" w:rsidRPr="00F141BE" w:rsidRDefault="00F141BE" w:rsidP="00F141BE">
      <w:pPr>
        <w:spacing w:line="360" w:lineRule="auto"/>
        <w:rPr>
          <w:color w:val="000000" w:themeColor="text1"/>
        </w:rPr>
      </w:pPr>
      <w:r w:rsidRPr="00F141BE">
        <w:rPr>
          <w:color w:val="000000" w:themeColor="text1"/>
        </w:rPr>
        <w:t>Если это невозможно, то нужно обратиться к другим способам разъясне</w:t>
      </w:r>
      <w:r>
        <w:rPr>
          <w:color w:val="000000" w:themeColor="text1"/>
        </w:rPr>
        <w:t>ния двух противоречащих, на пер</w:t>
      </w:r>
      <w:r w:rsidRPr="00F141BE">
        <w:rPr>
          <w:color w:val="000000" w:themeColor="text1"/>
        </w:rPr>
        <w:t>вый взгляд, друг другу доводов.</w:t>
      </w:r>
    </w:p>
    <w:p w:rsidR="00F141BE" w:rsidRPr="00F141BE" w:rsidRDefault="00F141BE" w:rsidP="00F141BE">
      <w:pPr>
        <w:spacing w:line="360" w:lineRule="auto"/>
        <w:rPr>
          <w:color w:val="000000" w:themeColor="text1"/>
        </w:rPr>
      </w:pPr>
      <w:r w:rsidRPr="00F141BE">
        <w:rPr>
          <w:color w:val="000000" w:themeColor="text1"/>
        </w:rPr>
        <w:t>Если мы признали вышесказанное, то нужно сказать, что нет ничего, что противоречило бы хадисам,</w:t>
      </w:r>
      <w:r>
        <w:rPr>
          <w:color w:val="000000" w:themeColor="text1"/>
        </w:rPr>
        <w:t xml:space="preserve"> в </w:t>
      </w:r>
      <w:r w:rsidRPr="00F141BE">
        <w:rPr>
          <w:color w:val="000000" w:themeColor="text1"/>
        </w:rPr>
        <w:t>которых содержится запрет на совершение намазов</w:t>
      </w:r>
      <w:r>
        <w:rPr>
          <w:color w:val="000000" w:themeColor="text1"/>
        </w:rPr>
        <w:t xml:space="preserve"> в </w:t>
      </w:r>
      <w:r w:rsidRPr="00F141BE">
        <w:rPr>
          <w:color w:val="000000" w:themeColor="text1"/>
        </w:rPr>
        <w:t>упомянутые времена.</w:t>
      </w:r>
    </w:p>
    <w:p w:rsidR="00F141BE" w:rsidRPr="00F141BE" w:rsidRDefault="00F141BE" w:rsidP="00F141BE">
      <w:pPr>
        <w:spacing w:line="360" w:lineRule="auto"/>
        <w:rPr>
          <w:color w:val="000000" w:themeColor="text1"/>
        </w:rPr>
      </w:pPr>
      <w:r w:rsidRPr="00F141BE">
        <w:rPr>
          <w:color w:val="000000" w:themeColor="text1"/>
        </w:rPr>
        <w:t xml:space="preserve">Что касается тех хадисов, в которых </w:t>
      </w:r>
      <w:r>
        <w:rPr>
          <w:color w:val="000000" w:themeColor="text1"/>
        </w:rPr>
        <w:t>п</w:t>
      </w:r>
      <w:r w:rsidRPr="00F141BE">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F141BE">
        <w:rPr>
          <w:color w:val="000000" w:themeColor="text1"/>
        </w:rPr>
        <w:t xml:space="preserve"> приказывал двум людям ещё раз перечитывать намаз,</w:t>
      </w:r>
      <w:r>
        <w:rPr>
          <w:color w:val="000000" w:themeColor="text1"/>
        </w:rPr>
        <w:t xml:space="preserve"> </w:t>
      </w:r>
      <w:r w:rsidRPr="00F141BE">
        <w:rPr>
          <w:color w:val="000000" w:themeColor="text1"/>
        </w:rPr>
        <w:t xml:space="preserve">то слова разных версий отличаются. В некоторых из них говорится, что </w:t>
      </w:r>
      <w:r>
        <w:rPr>
          <w:color w:val="000000" w:themeColor="text1"/>
        </w:rPr>
        <w:t>п</w:t>
      </w:r>
      <w:r w:rsidRPr="00F141BE">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F141BE">
        <w:rPr>
          <w:color w:val="000000" w:themeColor="text1"/>
        </w:rPr>
        <w:t xml:space="preserve"> сказал:</w:t>
      </w:r>
      <w:r>
        <w:rPr>
          <w:color w:val="000000" w:themeColor="text1"/>
        </w:rPr>
        <w:t xml:space="preserve"> </w:t>
      </w:r>
      <w:r w:rsidRPr="00F141BE">
        <w:rPr>
          <w:b/>
          <w:bCs/>
          <w:i/>
          <w:iCs/>
          <w:color w:val="000000" w:themeColor="text1"/>
        </w:rPr>
        <w:t>«Тот ваш намаз был дополнительным, а это — обязательный»</w:t>
      </w:r>
      <w:r w:rsidRPr="00F141BE">
        <w:rPr>
          <w:color w:val="000000" w:themeColor="text1"/>
        </w:rPr>
        <w:t>, —</w:t>
      </w:r>
      <w:r>
        <w:rPr>
          <w:color w:val="000000" w:themeColor="text1"/>
        </w:rPr>
        <w:t xml:space="preserve"> а </w:t>
      </w:r>
      <w:r w:rsidRPr="00F141BE">
        <w:rPr>
          <w:color w:val="000000" w:themeColor="text1"/>
        </w:rPr>
        <w:t>в другой версии наоборот. Получается так, что</w:t>
      </w:r>
      <w:r>
        <w:rPr>
          <w:color w:val="000000" w:themeColor="text1"/>
        </w:rPr>
        <w:t xml:space="preserve"> в </w:t>
      </w:r>
      <w:r w:rsidRPr="00F141BE">
        <w:rPr>
          <w:color w:val="000000" w:themeColor="text1"/>
        </w:rPr>
        <w:t>первом случае вообще нет противоречия хадисам с запретом совершать намаз после фаджр-намаза. А самое больше</w:t>
      </w:r>
      <w:r>
        <w:rPr>
          <w:color w:val="000000" w:themeColor="text1"/>
        </w:rPr>
        <w:t>е, что мы можем сказать про вто</w:t>
      </w:r>
      <w:r w:rsidRPr="00F141BE">
        <w:rPr>
          <w:color w:val="000000" w:themeColor="text1"/>
        </w:rPr>
        <w:t>рую версию, так это то, что она делает исключение для хадиса с запретом совершения дополнительных намазов после фаджр-намаза. Исключение касается именно такого случая, когда человек зашел в мечеть и увидел совершение коллективной молитвы в одно из запретных для неё</w:t>
      </w:r>
      <w:r>
        <w:rPr>
          <w:color w:val="000000" w:themeColor="text1"/>
        </w:rPr>
        <w:t xml:space="preserve"> времен. В этом случае он совер</w:t>
      </w:r>
      <w:r w:rsidRPr="00F141BE">
        <w:rPr>
          <w:color w:val="000000" w:themeColor="text1"/>
        </w:rPr>
        <w:t>шает дополнительный намаз вместе с ними.</w:t>
      </w:r>
    </w:p>
    <w:p w:rsidR="00F141BE" w:rsidRDefault="00F141BE" w:rsidP="00F141BE">
      <w:pPr>
        <w:spacing w:line="360" w:lineRule="auto"/>
        <w:rPr>
          <w:color w:val="000000" w:themeColor="text1"/>
        </w:rPr>
      </w:pPr>
      <w:r>
        <w:rPr>
          <w:color w:val="000000" w:themeColor="text1"/>
        </w:rPr>
        <w:t xml:space="preserve">А </w:t>
      </w:r>
      <w:r w:rsidRPr="00F141BE">
        <w:rPr>
          <w:color w:val="000000" w:themeColor="text1"/>
        </w:rPr>
        <w:t xml:space="preserve">что касается хадиса, в котором сказано, что </w:t>
      </w:r>
      <w:r>
        <w:rPr>
          <w:color w:val="000000" w:themeColor="text1"/>
        </w:rPr>
        <w:t>п</w:t>
      </w:r>
      <w:r w:rsidRPr="00F141BE">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F141BE">
        <w:rPr>
          <w:color w:val="000000" w:themeColor="text1"/>
        </w:rPr>
        <w:t xml:space="preserve"> совершал </w:t>
      </w:r>
      <w:r>
        <w:rPr>
          <w:color w:val="000000" w:themeColor="text1"/>
        </w:rPr>
        <w:t>два ракаата после намаза аср</w:t>
      </w:r>
      <w:r>
        <w:rPr>
          <w:rStyle w:val="ad"/>
          <w:color w:val="000000" w:themeColor="text1"/>
        </w:rPr>
        <w:footnoteReference w:id="243"/>
      </w:r>
      <w:r w:rsidRPr="00F141BE">
        <w:rPr>
          <w:color w:val="000000" w:themeColor="text1"/>
        </w:rPr>
        <w:t xml:space="preserve">, то объяснение этому имеется в </w:t>
      </w:r>
      <w:r w:rsidRPr="00F141BE">
        <w:rPr>
          <w:color w:val="000000" w:themeColor="text1"/>
        </w:rPr>
        <w:lastRenderedPageBreak/>
        <w:t xml:space="preserve">преданиях от матерей правоверных, в которых говорится, что </w:t>
      </w:r>
      <w:r>
        <w:rPr>
          <w:color w:val="000000" w:themeColor="text1"/>
        </w:rPr>
        <w:t>п</w:t>
      </w:r>
      <w:r w:rsidRPr="00F141BE">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F141BE">
        <w:rPr>
          <w:color w:val="000000" w:themeColor="text1"/>
        </w:rPr>
        <w:t xml:space="preserve"> был занят встречей с делегацией Абд</w:t>
      </w:r>
      <w:r>
        <w:rPr>
          <w:color w:val="000000" w:themeColor="text1"/>
        </w:rPr>
        <w:t xml:space="preserve"> </w:t>
      </w:r>
      <w:r w:rsidRPr="00F141BE">
        <w:rPr>
          <w:color w:val="000000" w:themeColor="text1"/>
        </w:rPr>
        <w:t>аль</w:t>
      </w:r>
      <w:r>
        <w:rPr>
          <w:color w:val="000000" w:themeColor="text1"/>
        </w:rPr>
        <w:t>-</w:t>
      </w:r>
      <w:r w:rsidRPr="00F141BE">
        <w:rPr>
          <w:color w:val="000000" w:themeColor="text1"/>
        </w:rPr>
        <w:t xml:space="preserve">кайс и не успел совершить два ракаата после зухр-намаза и совершил их после асра. А обычаем </w:t>
      </w:r>
      <w:r>
        <w:rPr>
          <w:color w:val="000000" w:themeColor="text1"/>
        </w:rPr>
        <w:t>п</w:t>
      </w:r>
      <w:r w:rsidRPr="00F141BE">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sidRPr="00F141BE">
        <w:rPr>
          <w:color w:val="000000" w:themeColor="text1"/>
        </w:rPr>
        <w:t xml:space="preserve"> было то, что если он чем-то занимался, то делал это постоянно. Одна из его жен </w:t>
      </w:r>
      <w:r>
        <w:rPr>
          <w:color w:val="000000" w:themeColor="text1"/>
        </w:rPr>
        <w:t xml:space="preserve">спросила: </w:t>
      </w:r>
      <w:r w:rsidRPr="00F141BE">
        <w:rPr>
          <w:i/>
          <w:iCs/>
          <w:color w:val="000000" w:themeColor="text1"/>
        </w:rPr>
        <w:t>«Нам тоже нужно возмещать этот намаз, если мы его пропустим?».</w:t>
      </w:r>
      <w:r>
        <w:rPr>
          <w:color w:val="000000" w:themeColor="text1"/>
        </w:rPr>
        <w:t xml:space="preserve"> Он отве</w:t>
      </w:r>
      <w:r w:rsidRPr="00F141BE">
        <w:rPr>
          <w:color w:val="000000" w:themeColor="text1"/>
        </w:rPr>
        <w:t xml:space="preserve">тил: </w:t>
      </w:r>
      <w:r w:rsidRPr="00F141BE">
        <w:rPr>
          <w:b/>
          <w:bCs/>
          <w:i/>
          <w:iCs/>
          <w:color w:val="000000" w:themeColor="text1"/>
        </w:rPr>
        <w:t>«Нет».</w:t>
      </w:r>
      <w:r w:rsidRPr="00F141BE">
        <w:rPr>
          <w:color w:val="000000" w:themeColor="text1"/>
        </w:rPr>
        <w:t xml:space="preserve"> Наш шейх алляма аш-Шаукани упомянул</w:t>
      </w:r>
      <w:r>
        <w:rPr>
          <w:color w:val="000000" w:themeColor="text1"/>
        </w:rPr>
        <w:t xml:space="preserve"> </w:t>
      </w:r>
      <w:r w:rsidRPr="00F141BE">
        <w:rPr>
          <w:color w:val="000000" w:themeColor="text1"/>
        </w:rPr>
        <w:t>передатчика этого хадиса и свое мнение в «Шарх аль-Мунтак</w:t>
      </w:r>
      <w:r>
        <w:rPr>
          <w:color w:val="000000" w:themeColor="text1"/>
        </w:rPr>
        <w:t>а</w:t>
      </w:r>
      <w:r w:rsidRPr="00F141BE">
        <w:rPr>
          <w:color w:val="000000" w:themeColor="text1"/>
        </w:rPr>
        <w:t>».</w:t>
      </w:r>
      <w:r>
        <w:rPr>
          <w:color w:val="000000" w:themeColor="text1"/>
        </w:rPr>
        <w:t xml:space="preserve"> </w:t>
      </w:r>
    </w:p>
    <w:p w:rsidR="00F76E82" w:rsidRDefault="00F141BE" w:rsidP="00F141BE">
      <w:pPr>
        <w:spacing w:line="360" w:lineRule="auto"/>
        <w:rPr>
          <w:color w:val="000000" w:themeColor="text1"/>
        </w:rPr>
      </w:pPr>
      <w:r>
        <w:rPr>
          <w:color w:val="000000" w:themeColor="text1"/>
        </w:rPr>
        <w:t xml:space="preserve">А </w:t>
      </w:r>
      <w:r w:rsidRPr="00F141BE">
        <w:rPr>
          <w:color w:val="000000" w:themeColor="text1"/>
        </w:rPr>
        <w:t>что касает</w:t>
      </w:r>
      <w:r>
        <w:rPr>
          <w:color w:val="000000" w:themeColor="text1"/>
        </w:rPr>
        <w:t>ся хадиса, в котором повелевает</w:t>
      </w:r>
      <w:r w:rsidRPr="00F141BE">
        <w:rPr>
          <w:color w:val="000000" w:themeColor="text1"/>
        </w:rPr>
        <w:t>ся не запрещать совершать таваф в любое время, то, во-первых, таваф — не намаз, даже если он и похож на намаз. А во-втор</w:t>
      </w:r>
      <w:r w:rsidR="00F76E82">
        <w:rPr>
          <w:color w:val="000000" w:themeColor="text1"/>
        </w:rPr>
        <w:t>ых, общий смысл хадиса конкрети</w:t>
      </w:r>
      <w:r w:rsidRPr="00F141BE">
        <w:rPr>
          <w:color w:val="000000" w:themeColor="text1"/>
        </w:rPr>
        <w:t xml:space="preserve">зирован хадисами, в </w:t>
      </w:r>
      <w:r w:rsidR="00F76E82">
        <w:rPr>
          <w:color w:val="000000" w:themeColor="text1"/>
        </w:rPr>
        <w:t>которых содержится запрет совер</w:t>
      </w:r>
      <w:r w:rsidRPr="00F141BE">
        <w:rPr>
          <w:color w:val="000000" w:themeColor="text1"/>
        </w:rPr>
        <w:t>шать намаз в эти указанные времена. Либо этот хадис относится к запрету этого конкретного вида намаза, то есть не запрещайте таваф в любое время. Знай это.</w:t>
      </w:r>
    </w:p>
    <w:p w:rsidR="00F76E82" w:rsidRDefault="00F76E82">
      <w:pPr>
        <w:rPr>
          <w:color w:val="000000" w:themeColor="text1"/>
        </w:rPr>
      </w:pPr>
      <w:r>
        <w:rPr>
          <w:color w:val="000000" w:themeColor="text1"/>
        </w:rPr>
        <w:br w:type="page"/>
      </w:r>
    </w:p>
    <w:p w:rsidR="00F76E82" w:rsidRPr="00A12343" w:rsidRDefault="00F76E82" w:rsidP="00F76E82">
      <w:pPr>
        <w:pStyle w:val="2"/>
        <w:ind w:firstLine="709"/>
      </w:pPr>
      <w:r w:rsidRPr="00A12343">
        <w:lastRenderedPageBreak/>
        <w:t xml:space="preserve">ГЛАВА </w:t>
      </w:r>
      <w:r>
        <w:t>2</w:t>
      </w:r>
      <w:r w:rsidRPr="00A12343">
        <w:t>.</w:t>
      </w:r>
      <w:r>
        <w:t xml:space="preserve"> АЗАН</w:t>
      </w:r>
    </w:p>
    <w:p w:rsidR="00F141BE" w:rsidRDefault="00F76E82" w:rsidP="00F76E82">
      <w:pPr>
        <w:spacing w:line="360" w:lineRule="auto"/>
        <w:rPr>
          <w:color w:val="000000" w:themeColor="text1"/>
        </w:rPr>
      </w:pPr>
      <w:r w:rsidRPr="00F76E82">
        <w:rPr>
          <w:color w:val="000000" w:themeColor="text1"/>
        </w:rPr>
        <w:t xml:space="preserve">Скажу, что этот вид поклонения является одним из величайших проявлений ислама, а также самым известным признаком религии. После того как Аллах узаконил его, </w:t>
      </w:r>
      <w:r>
        <w:rPr>
          <w:color w:val="000000" w:themeColor="text1"/>
        </w:rPr>
        <w:t>п</w:t>
      </w:r>
      <w:r w:rsidRPr="00F76E82">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F76E82">
        <w:rPr>
          <w:color w:val="000000" w:themeColor="text1"/>
        </w:rPr>
        <w:t xml:space="preserve"> никогда его не оставлял — ни днем, ни ночью, ни</w:t>
      </w:r>
      <w:r>
        <w:rPr>
          <w:color w:val="000000" w:themeColor="text1"/>
        </w:rPr>
        <w:t xml:space="preserve"> в путешествии, ни дома. И неиз</w:t>
      </w:r>
      <w:r w:rsidRPr="00F76E82">
        <w:rPr>
          <w:color w:val="000000" w:themeColor="text1"/>
        </w:rPr>
        <w:t xml:space="preserve">вестно, чтобы он когда-либо делал облегчение в этом вопросе. Ученые разногласили в том, обязателен ли он или желателен. Очевидно, что он обязателен. Это видно из приказа </w:t>
      </w:r>
      <w:r>
        <w:rPr>
          <w:color w:val="000000" w:themeColor="text1"/>
        </w:rPr>
        <w:t>п</w:t>
      </w:r>
      <w:r w:rsidRPr="00F76E82">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w:t>
      </w:r>
      <w:r w:rsidRPr="00F76E82">
        <w:rPr>
          <w:color w:val="000000" w:themeColor="text1"/>
        </w:rPr>
        <w:t xml:space="preserve"> который содержится во многих хадисах. Резюмируя, скажу, что не стоит колебаться в вопросе обязательства совершения этого великого поклонен</w:t>
      </w:r>
      <w:r>
        <w:rPr>
          <w:color w:val="000000" w:themeColor="text1"/>
        </w:rPr>
        <w:t>ия. На это указывают доказатель</w:t>
      </w:r>
      <w:r w:rsidRPr="00F76E82">
        <w:rPr>
          <w:color w:val="000000" w:themeColor="text1"/>
        </w:rPr>
        <w:t>ства, которые яснее, чем солнце!</w:t>
      </w:r>
    </w:p>
    <w:p w:rsidR="00F76E82" w:rsidRDefault="00F76E82" w:rsidP="00F76E82">
      <w:pPr>
        <w:pStyle w:val="3"/>
      </w:pPr>
      <w:r w:rsidRPr="00F60D0D">
        <w:rPr>
          <w:sz w:val="28"/>
          <w:szCs w:val="28"/>
        </w:rPr>
        <w:t>•</w:t>
      </w:r>
      <w:r>
        <w:t xml:space="preserve"> ВОПРОС № 1: УСЛОВИЯ АЗАНА</w:t>
      </w:r>
    </w:p>
    <w:p w:rsidR="00F76E82" w:rsidRPr="00EF5A03" w:rsidRDefault="00F76E82" w:rsidP="00F76E8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«Узаконено д</w:t>
      </w:r>
      <w:r w:rsidRPr="00F76E82">
        <w:rPr>
          <w:i/>
          <w:iCs/>
          <w:color w:val="000000" w:themeColor="text1"/>
        </w:rPr>
        <w:t>ля жителей каждого селения назначить муаззина</w:t>
      </w:r>
      <w:r>
        <w:rPr>
          <w:i/>
          <w:iCs/>
          <w:color w:val="000000" w:themeColor="text1"/>
        </w:rPr>
        <w:t>».</w:t>
      </w:r>
    </w:p>
    <w:p w:rsidR="00F76E82" w:rsidRPr="00F76E82" w:rsidRDefault="00F76E82" w:rsidP="00F76E82">
      <w:pPr>
        <w:spacing w:line="360" w:lineRule="auto"/>
        <w:rPr>
          <w:color w:val="000000" w:themeColor="text1"/>
        </w:rPr>
      </w:pPr>
      <w:r w:rsidRPr="00F76E82">
        <w:rPr>
          <w:color w:val="000000" w:themeColor="text1"/>
        </w:rPr>
        <w:t>Какими качествами должен обладать муаззин? Он должен быть совершеннолетним мужчиной, и это очевидно, так ка</w:t>
      </w:r>
      <w:r>
        <w:rPr>
          <w:color w:val="000000" w:themeColor="text1"/>
        </w:rPr>
        <w:t>к азан — это шариатское поклоне</w:t>
      </w:r>
      <w:r w:rsidRPr="00F76E82">
        <w:rPr>
          <w:color w:val="000000" w:themeColor="text1"/>
        </w:rPr>
        <w:t>ние, и он не будет правильным без выполнения его обязанным поклон</w:t>
      </w:r>
      <w:r>
        <w:rPr>
          <w:color w:val="000000" w:themeColor="text1"/>
        </w:rPr>
        <w:t>яться Аллаху. Со времен пророче</w:t>
      </w:r>
      <w:r w:rsidRPr="00F76E82">
        <w:rPr>
          <w:color w:val="000000" w:themeColor="text1"/>
        </w:rPr>
        <w:t>ства, сподвижников и табиинов мы не слышали, чтобы</w:t>
      </w:r>
      <w:r>
        <w:rPr>
          <w:color w:val="000000" w:themeColor="text1"/>
        </w:rPr>
        <w:t xml:space="preserve"> </w:t>
      </w:r>
      <w:r w:rsidRPr="00F76E82">
        <w:rPr>
          <w:color w:val="000000" w:themeColor="text1"/>
        </w:rPr>
        <w:t>узаконенный азан, к</w:t>
      </w:r>
      <w:r>
        <w:rPr>
          <w:color w:val="000000" w:themeColor="text1"/>
        </w:rPr>
        <w:t>оторый оповещает о начале време</w:t>
      </w:r>
      <w:r w:rsidRPr="00F76E82">
        <w:rPr>
          <w:color w:val="000000" w:themeColor="text1"/>
        </w:rPr>
        <w:t>ни намаза, провозглаш</w:t>
      </w:r>
      <w:r>
        <w:rPr>
          <w:color w:val="000000" w:themeColor="text1"/>
        </w:rPr>
        <w:t>ала женщина. А что касается про</w:t>
      </w:r>
      <w:r w:rsidRPr="00F76E82">
        <w:rPr>
          <w:color w:val="000000" w:themeColor="text1"/>
        </w:rPr>
        <w:t>возглашения азана женщиной для самой себя или для группы женщин, которы</w:t>
      </w:r>
      <w:r>
        <w:rPr>
          <w:color w:val="000000" w:themeColor="text1"/>
        </w:rPr>
        <w:t>е находятся около нее, без силь</w:t>
      </w:r>
      <w:r w:rsidRPr="00F76E82">
        <w:rPr>
          <w:color w:val="000000" w:themeColor="text1"/>
        </w:rPr>
        <w:t>ного поднятия голоса, то на это нет запрета. Напротив, женщины тоже входят в категорию людей, к которым адресовано обращение Законодателя в этом вопросе.</w:t>
      </w:r>
    </w:p>
    <w:p w:rsidR="00F76E82" w:rsidRPr="00F76E82" w:rsidRDefault="00F76E82" w:rsidP="00F76E82">
      <w:pPr>
        <w:spacing w:line="360" w:lineRule="auto"/>
        <w:rPr>
          <w:color w:val="000000" w:themeColor="text1"/>
        </w:rPr>
      </w:pPr>
      <w:r w:rsidRPr="00F76E82">
        <w:rPr>
          <w:color w:val="000000" w:themeColor="text1"/>
        </w:rPr>
        <w:t>Нет ничего серьез</w:t>
      </w:r>
      <w:r>
        <w:rPr>
          <w:color w:val="000000" w:themeColor="text1"/>
        </w:rPr>
        <w:t>ного в аргументах тех, кто сказ</w:t>
      </w:r>
      <w:r w:rsidRPr="00F76E82">
        <w:rPr>
          <w:color w:val="000000" w:themeColor="text1"/>
        </w:rPr>
        <w:t>ал, что азан должен быть провозглашен при наличии</w:t>
      </w:r>
      <w:r>
        <w:rPr>
          <w:color w:val="000000" w:themeColor="text1"/>
        </w:rPr>
        <w:t xml:space="preserve"> у </w:t>
      </w:r>
      <w:r w:rsidRPr="00F76E82">
        <w:rPr>
          <w:color w:val="000000" w:themeColor="text1"/>
        </w:rPr>
        <w:t>муаззина малого о</w:t>
      </w:r>
      <w:r>
        <w:rPr>
          <w:color w:val="000000" w:themeColor="text1"/>
        </w:rPr>
        <w:t>мовения или гусля. То, что отно</w:t>
      </w:r>
      <w:r w:rsidRPr="00F76E82">
        <w:rPr>
          <w:color w:val="000000" w:themeColor="text1"/>
        </w:rPr>
        <w:t xml:space="preserve">сят в этом вопросе к словам </w:t>
      </w:r>
      <w:r>
        <w:rPr>
          <w:color w:val="000000" w:themeColor="text1"/>
        </w:rPr>
        <w:t>п</w:t>
      </w:r>
      <w:r w:rsidRPr="00F76E82">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 то недосто</w:t>
      </w:r>
      <w:r w:rsidRPr="00F76E82">
        <w:rPr>
          <w:color w:val="000000" w:themeColor="text1"/>
        </w:rPr>
        <w:t>верно, а то, что сказали сподвижники и табиины,—</w:t>
      </w:r>
      <w:r>
        <w:rPr>
          <w:color w:val="000000" w:themeColor="text1"/>
        </w:rPr>
        <w:t xml:space="preserve"> не является доводом</w:t>
      </w:r>
      <w:r>
        <w:rPr>
          <w:rStyle w:val="ad"/>
          <w:color w:val="000000" w:themeColor="text1"/>
        </w:rPr>
        <w:footnoteReference w:id="244"/>
      </w:r>
      <w:r>
        <w:rPr>
          <w:color w:val="000000" w:themeColor="text1"/>
        </w:rPr>
        <w:t>.</w:t>
      </w:r>
    </w:p>
    <w:p w:rsidR="00F76E82" w:rsidRPr="00F76E82" w:rsidRDefault="00F76E82" w:rsidP="00F76E82">
      <w:pPr>
        <w:spacing w:line="360" w:lineRule="auto"/>
        <w:rPr>
          <w:color w:val="000000" w:themeColor="text1"/>
        </w:rPr>
      </w:pPr>
      <w:r w:rsidRPr="00F76E82">
        <w:rPr>
          <w:color w:val="000000" w:themeColor="text1"/>
        </w:rPr>
        <w:lastRenderedPageBreak/>
        <w:t xml:space="preserve">Конечно, провозглашение азана с наличием малого омовения будет лучше, ведь </w:t>
      </w:r>
      <w:r>
        <w:rPr>
          <w:color w:val="000000" w:themeColor="text1"/>
        </w:rPr>
        <w:t>п</w:t>
      </w:r>
      <w:r w:rsidRPr="00F76E82">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F76E82">
        <w:rPr>
          <w:color w:val="000000" w:themeColor="text1"/>
        </w:rPr>
        <w:t xml:space="preserve"> не любил отвечать на салям, когда у него не было</w:t>
      </w:r>
      <w:r>
        <w:rPr>
          <w:color w:val="000000" w:themeColor="text1"/>
        </w:rPr>
        <w:t xml:space="preserve"> малого омовения</w:t>
      </w:r>
      <w:r>
        <w:rPr>
          <w:rStyle w:val="ad"/>
          <w:color w:val="000000" w:themeColor="text1"/>
        </w:rPr>
        <w:footnoteReference w:id="245"/>
      </w:r>
      <w:r>
        <w:rPr>
          <w:color w:val="000000" w:themeColor="text1"/>
        </w:rPr>
        <w:t>.</w:t>
      </w:r>
    </w:p>
    <w:p w:rsidR="00F76E82" w:rsidRDefault="00F76E82" w:rsidP="00F76E82">
      <w:pPr>
        <w:spacing w:line="360" w:lineRule="auto"/>
        <w:rPr>
          <w:color w:val="000000" w:themeColor="text1"/>
        </w:rPr>
      </w:pPr>
      <w:r w:rsidRPr="00F76E82">
        <w:rPr>
          <w:color w:val="000000" w:themeColor="text1"/>
        </w:rPr>
        <w:t>Автор книги в «Х</w:t>
      </w:r>
      <w:r>
        <w:rPr>
          <w:color w:val="000000" w:themeColor="text1"/>
        </w:rPr>
        <w:t xml:space="preserve">ашия аш-Шифа» сказал: </w:t>
      </w:r>
      <w:r w:rsidRPr="00F76E82">
        <w:rPr>
          <w:i/>
          <w:iCs/>
          <w:color w:val="000000" w:themeColor="text1"/>
        </w:rPr>
        <w:t>«Очевидный смысл хадисов состоит в том, что неправильно провозглашать азан без омовения».</w:t>
      </w:r>
    </w:p>
    <w:p w:rsidR="00F76E82" w:rsidRDefault="00F76E82" w:rsidP="00C56DFA">
      <w:pPr>
        <w:spacing w:line="360" w:lineRule="auto"/>
        <w:rPr>
          <w:color w:val="000000" w:themeColor="text1"/>
        </w:rPr>
      </w:pPr>
      <w:r w:rsidRPr="00F76E82">
        <w:rPr>
          <w:color w:val="000000" w:themeColor="text1"/>
        </w:rPr>
        <w:t>Привел ат-Тирмизи хадис, который ук</w:t>
      </w:r>
      <w:r>
        <w:rPr>
          <w:color w:val="000000" w:themeColor="text1"/>
        </w:rPr>
        <w:t>азывает на то, что наличие мало</w:t>
      </w:r>
      <w:r w:rsidRPr="00F76E82">
        <w:rPr>
          <w:color w:val="000000" w:themeColor="text1"/>
        </w:rPr>
        <w:t xml:space="preserve">го омовения является условием для муаззина: </w:t>
      </w:r>
      <w:r w:rsidRPr="00F76E82">
        <w:rPr>
          <w:b/>
          <w:bCs/>
          <w:i/>
          <w:iCs/>
          <w:color w:val="000000" w:themeColor="text1"/>
        </w:rPr>
        <w:t>«Пусть никто не провозглашает азан, кроме того, у кого есть малое омовение»</w:t>
      </w:r>
      <w:r w:rsidRPr="00F76E82">
        <w:rPr>
          <w:rStyle w:val="ad"/>
          <w:color w:val="000000" w:themeColor="text1"/>
        </w:rPr>
        <w:footnoteReference w:id="246"/>
      </w:r>
      <w:r w:rsidRPr="00F76E82">
        <w:rPr>
          <w:b/>
          <w:bCs/>
          <w:i/>
          <w:iCs/>
          <w:color w:val="000000" w:themeColor="text1"/>
        </w:rPr>
        <w:t>.</w:t>
      </w:r>
      <w:r w:rsidRPr="00F76E82">
        <w:rPr>
          <w:color w:val="000000" w:themeColor="text1"/>
        </w:rPr>
        <w:t xml:space="preserve"> </w:t>
      </w:r>
      <w:r>
        <w:rPr>
          <w:color w:val="000000" w:themeColor="text1"/>
        </w:rPr>
        <w:t>Слабость цепочки объяснена нали</w:t>
      </w:r>
      <w:r w:rsidRPr="00F76E82">
        <w:rPr>
          <w:color w:val="000000" w:themeColor="text1"/>
        </w:rPr>
        <w:t xml:space="preserve">чием обрыва и тем, что он — отосланный (мурсаль). Но свидетельствуют об этом хадисе слова </w:t>
      </w:r>
      <w:r>
        <w:rPr>
          <w:color w:val="000000" w:themeColor="text1"/>
        </w:rPr>
        <w:t>п</w:t>
      </w:r>
      <w:r w:rsidRPr="00F76E82">
        <w:rPr>
          <w:color w:val="000000" w:themeColor="text1"/>
        </w:rPr>
        <w:t>ророка</w:t>
      </w:r>
      <w:r w:rsidR="00C56DFA">
        <w:rPr>
          <w:color w:val="000000" w:themeColor="text1"/>
        </w:rPr>
        <w:t xml:space="preserve"> </w:t>
      </w:r>
      <w:r w:rsidR="00C56DFA" w:rsidRPr="00C56DFA">
        <w:rPr>
          <w:color w:val="000000" w:themeColor="text1"/>
        </w:rPr>
        <w:t>(да благословит его Аллах и приветствует)</w:t>
      </w:r>
      <w:r w:rsidRPr="00F76E82">
        <w:rPr>
          <w:color w:val="000000" w:themeColor="text1"/>
        </w:rPr>
        <w:t>:</w:t>
      </w:r>
      <w:r>
        <w:rPr>
          <w:color w:val="000000" w:themeColor="text1"/>
        </w:rPr>
        <w:t xml:space="preserve"> </w:t>
      </w:r>
      <w:r w:rsidRPr="00F76E82">
        <w:rPr>
          <w:b/>
          <w:bCs/>
          <w:i/>
          <w:iCs/>
          <w:color w:val="000000" w:themeColor="text1"/>
        </w:rPr>
        <w:t>«Я не люблю поминать Аллаха, находясь без омовения».</w:t>
      </w:r>
      <w:r>
        <w:rPr>
          <w:color w:val="000000" w:themeColor="text1"/>
        </w:rPr>
        <w:t xml:space="preserve"> </w:t>
      </w:r>
      <w:r w:rsidRPr="00F76E82">
        <w:rPr>
          <w:color w:val="000000" w:themeColor="text1"/>
        </w:rPr>
        <w:t>Этот хадис привел Абу Дауд, а Ибн Хуз</w:t>
      </w:r>
      <w:r>
        <w:rPr>
          <w:color w:val="000000" w:themeColor="text1"/>
        </w:rPr>
        <w:t>е</w:t>
      </w:r>
      <w:r w:rsidRPr="00F76E82">
        <w:rPr>
          <w:color w:val="000000" w:themeColor="text1"/>
        </w:rPr>
        <w:t>йма и Ибн</w:t>
      </w:r>
      <w:r>
        <w:rPr>
          <w:color w:val="000000" w:themeColor="text1"/>
        </w:rPr>
        <w:t xml:space="preserve"> Хиббан назвали его достоверным</w:t>
      </w:r>
      <w:r w:rsidRPr="00F76E82">
        <w:rPr>
          <w:color w:val="000000" w:themeColor="text1"/>
        </w:rPr>
        <w:t>.</w:t>
      </w:r>
    </w:p>
    <w:p w:rsidR="00F76E82" w:rsidRPr="00EF5A03" w:rsidRDefault="00F76E82" w:rsidP="00F76E8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76E82">
        <w:rPr>
          <w:i/>
          <w:iCs/>
          <w:color w:val="000000" w:themeColor="text1"/>
        </w:rPr>
        <w:t>Провозглашается азан с узаконенными в шариате словами</w:t>
      </w:r>
      <w:r w:rsidR="001A5F87">
        <w:rPr>
          <w:i/>
          <w:iCs/>
          <w:color w:val="000000" w:themeColor="text1"/>
        </w:rPr>
        <w:t>…</w:t>
      </w:r>
      <w:r>
        <w:rPr>
          <w:i/>
          <w:iCs/>
          <w:color w:val="000000" w:themeColor="text1"/>
        </w:rPr>
        <w:t>».</w:t>
      </w:r>
    </w:p>
    <w:p w:rsidR="001A5F87" w:rsidRPr="001A5F87" w:rsidRDefault="001A5F87" w:rsidP="001A5F87">
      <w:pPr>
        <w:spacing w:line="360" w:lineRule="auto"/>
        <w:rPr>
          <w:color w:val="000000" w:themeColor="text1"/>
        </w:rPr>
      </w:pPr>
      <w:r w:rsidRPr="001A5F87">
        <w:rPr>
          <w:color w:val="000000" w:themeColor="text1"/>
        </w:rPr>
        <w:t>Это для того, чтобы объявлять о временах намаза</w:t>
      </w:r>
      <w:r>
        <w:rPr>
          <w:color w:val="000000" w:themeColor="text1"/>
        </w:rPr>
        <w:t xml:space="preserve"> и </w:t>
      </w:r>
      <w:r w:rsidRPr="001A5F87">
        <w:rPr>
          <w:color w:val="000000" w:themeColor="text1"/>
        </w:rPr>
        <w:t xml:space="preserve">держаться за проявления ислама. В эпоху </w:t>
      </w:r>
      <w:r>
        <w:rPr>
          <w:color w:val="000000" w:themeColor="text1"/>
        </w:rPr>
        <w:t>п</w:t>
      </w:r>
      <w:r w:rsidRPr="001A5F87">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sidRPr="001A5F87">
        <w:rPr>
          <w:color w:val="000000" w:themeColor="text1"/>
        </w:rPr>
        <w:t xml:space="preserve"> и после него войска ждали наступления времени намаза, в случае если н</w:t>
      </w:r>
      <w:r>
        <w:rPr>
          <w:color w:val="000000" w:themeColor="text1"/>
        </w:rPr>
        <w:t>е знали, кто живет в селе</w:t>
      </w:r>
      <w:r w:rsidRPr="001A5F87">
        <w:rPr>
          <w:color w:val="000000" w:themeColor="text1"/>
        </w:rPr>
        <w:t>нии. И нападали на них как на многобожников, если не слышали азан.</w:t>
      </w:r>
    </w:p>
    <w:p w:rsidR="001A5F87" w:rsidRPr="001A5F87" w:rsidRDefault="001A5F87" w:rsidP="001A5F87">
      <w:pPr>
        <w:spacing w:line="360" w:lineRule="auto"/>
        <w:rPr>
          <w:color w:val="000000" w:themeColor="text1"/>
        </w:rPr>
      </w:pPr>
      <w:r>
        <w:rPr>
          <w:color w:val="000000" w:themeColor="text1"/>
        </w:rPr>
        <w:t xml:space="preserve">А </w:t>
      </w:r>
      <w:r w:rsidRPr="001A5F87">
        <w:rPr>
          <w:color w:val="000000" w:themeColor="text1"/>
        </w:rPr>
        <w:t>что касается того, кто живет один в пустыне, или путника, то такие провозглашают азан и икамат для самих себя. А если они являются группой, то один из них провозглашает их для всех.</w:t>
      </w:r>
    </w:p>
    <w:p w:rsidR="00E2528A" w:rsidRDefault="001A5F87" w:rsidP="001A5F87">
      <w:pPr>
        <w:spacing w:line="360" w:lineRule="auto"/>
        <w:rPr>
          <w:color w:val="000000" w:themeColor="text1"/>
        </w:rPr>
      </w:pPr>
      <w:r w:rsidRPr="001A5F87">
        <w:rPr>
          <w:color w:val="000000" w:themeColor="text1"/>
        </w:rPr>
        <w:t>Слова азана приведены во многих хадисах, и они отличаются некото</w:t>
      </w:r>
      <w:r>
        <w:rPr>
          <w:color w:val="000000" w:themeColor="text1"/>
        </w:rPr>
        <w:t>рыми добавлениями либо их отсут</w:t>
      </w:r>
      <w:r w:rsidRPr="001A5F87">
        <w:rPr>
          <w:color w:val="000000" w:themeColor="text1"/>
        </w:rPr>
        <w:t>ствием. А добавку к ха</w:t>
      </w:r>
      <w:r>
        <w:rPr>
          <w:color w:val="000000" w:themeColor="text1"/>
        </w:rPr>
        <w:t>дису, не противоречащую основно</w:t>
      </w:r>
      <w:r w:rsidRPr="001A5F87">
        <w:rPr>
          <w:color w:val="000000" w:themeColor="text1"/>
        </w:rPr>
        <w:t>му тексту, мы должны принимать. Нами признаются те</w:t>
      </w:r>
      <w:r>
        <w:rPr>
          <w:color w:val="000000" w:themeColor="text1"/>
        </w:rPr>
        <w:t xml:space="preserve"> </w:t>
      </w:r>
      <w:r w:rsidRPr="001A5F87">
        <w:rPr>
          <w:color w:val="000000" w:themeColor="text1"/>
        </w:rPr>
        <w:t>добавки, которые переданы с достоверной цепочкой, как, например, четырехкратное произношение «Аллаху акбар» или повторение про се</w:t>
      </w:r>
      <w:r>
        <w:rPr>
          <w:color w:val="000000" w:themeColor="text1"/>
        </w:rPr>
        <w:t>бя двух свидетельств. Но не дол</w:t>
      </w:r>
      <w:r w:rsidRPr="001A5F87">
        <w:rPr>
          <w:color w:val="000000" w:themeColor="text1"/>
        </w:rPr>
        <w:t xml:space="preserve">жны мы выбрасывать добавки, как это делают многие ученые в этом и других разделах по причине того, что основная версия текста передана более сильным путем </w:t>
      </w:r>
      <w:r w:rsidRPr="001A5F87">
        <w:rPr>
          <w:color w:val="000000" w:themeColor="text1"/>
        </w:rPr>
        <w:lastRenderedPageBreak/>
        <w:t>передачи. Ведь добавка не противоречит основе, и нет необходимости для то</w:t>
      </w:r>
      <w:r>
        <w:rPr>
          <w:color w:val="000000" w:themeColor="text1"/>
        </w:rPr>
        <w:t>го, чтобы прибегать к установлению более сильной цепочки</w:t>
      </w:r>
      <w:r>
        <w:rPr>
          <w:rStyle w:val="ad"/>
          <w:color w:val="000000" w:themeColor="text1"/>
        </w:rPr>
        <w:footnoteReference w:id="247"/>
      </w:r>
      <w:r>
        <w:rPr>
          <w:color w:val="000000" w:themeColor="text1"/>
        </w:rPr>
        <w:t>.</w:t>
      </w:r>
    </w:p>
    <w:p w:rsidR="001A5F87" w:rsidRPr="00EF5A03" w:rsidRDefault="001A5F87" w:rsidP="001A5F8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«…когда наступает время молитвы…».</w:t>
      </w:r>
    </w:p>
    <w:p w:rsidR="001A5F87" w:rsidRPr="001A5F87" w:rsidRDefault="001A5F87" w:rsidP="001A5F87">
      <w:pPr>
        <w:spacing w:line="360" w:lineRule="auto"/>
        <w:rPr>
          <w:color w:val="000000" w:themeColor="text1"/>
        </w:rPr>
      </w:pPr>
      <w:r w:rsidRPr="001A5F87">
        <w:rPr>
          <w:color w:val="000000" w:themeColor="text1"/>
        </w:rPr>
        <w:t>Кроме азана на фа</w:t>
      </w:r>
      <w:r>
        <w:rPr>
          <w:color w:val="000000" w:themeColor="text1"/>
        </w:rPr>
        <w:t>джр-намаз. Он дается и до насту</w:t>
      </w:r>
      <w:r w:rsidRPr="001A5F87">
        <w:rPr>
          <w:color w:val="000000" w:themeColor="text1"/>
        </w:rPr>
        <w:t>пления времени фаджр. Мы это говори</w:t>
      </w:r>
      <w:r>
        <w:rPr>
          <w:color w:val="000000" w:themeColor="text1"/>
        </w:rPr>
        <w:t>м, опираясь на хадис от Салима иб</w:t>
      </w:r>
      <w:r w:rsidRPr="001A5F87">
        <w:rPr>
          <w:color w:val="000000" w:themeColor="text1"/>
        </w:rPr>
        <w:t xml:space="preserve">н Абдиллях, приводящийся в двух «Сахихах», в котором говорится, что </w:t>
      </w:r>
      <w:r>
        <w:rPr>
          <w:color w:val="000000" w:themeColor="text1"/>
        </w:rPr>
        <w:t>п</w:t>
      </w:r>
      <w:r w:rsidRPr="001A5F87">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1A5F87">
        <w:rPr>
          <w:color w:val="000000" w:themeColor="text1"/>
        </w:rPr>
        <w:t xml:space="preserve"> сказал:</w:t>
      </w:r>
      <w:r>
        <w:rPr>
          <w:color w:val="000000" w:themeColor="text1"/>
        </w:rPr>
        <w:t xml:space="preserve"> </w:t>
      </w:r>
      <w:r w:rsidRPr="001A5F87">
        <w:rPr>
          <w:b/>
          <w:bCs/>
          <w:i/>
          <w:iCs/>
          <w:color w:val="000000" w:themeColor="text1"/>
        </w:rPr>
        <w:t>«Поистине, Биляль дает азан ночью. Кушайте и пейте, пока не услышите азан Ибн Умм Мактум</w:t>
      </w:r>
      <w:r>
        <w:rPr>
          <w:b/>
          <w:bCs/>
          <w:i/>
          <w:iCs/>
          <w:color w:val="000000" w:themeColor="text1"/>
        </w:rPr>
        <w:t>а</w:t>
      </w:r>
      <w:r w:rsidRPr="001A5F87">
        <w:rPr>
          <w:b/>
          <w:bCs/>
          <w:i/>
          <w:iCs/>
          <w:color w:val="000000" w:themeColor="text1"/>
        </w:rPr>
        <w:t>»</w:t>
      </w:r>
      <w:r w:rsidRPr="001A5F87">
        <w:rPr>
          <w:rStyle w:val="ad"/>
          <w:color w:val="000000" w:themeColor="text1"/>
        </w:rPr>
        <w:footnoteReference w:id="248"/>
      </w:r>
      <w:r w:rsidRPr="001A5F87">
        <w:rPr>
          <w:color w:val="000000" w:themeColor="text1"/>
        </w:rPr>
        <w:t>.</w:t>
      </w:r>
    </w:p>
    <w:p w:rsidR="00E2528A" w:rsidRDefault="001A5F87" w:rsidP="001A5F87">
      <w:pPr>
        <w:spacing w:line="360" w:lineRule="auto"/>
        <w:rPr>
          <w:color w:val="000000" w:themeColor="text1"/>
        </w:rPr>
      </w:pPr>
      <w:r>
        <w:rPr>
          <w:color w:val="000000" w:themeColor="text1"/>
        </w:rPr>
        <w:t xml:space="preserve">А </w:t>
      </w:r>
      <w:r w:rsidRPr="001A5F87">
        <w:rPr>
          <w:color w:val="000000" w:themeColor="text1"/>
        </w:rPr>
        <w:t>также в «Сахих» Муслим есть хадис от Самура</w:t>
      </w:r>
      <w:r>
        <w:rPr>
          <w:color w:val="000000" w:themeColor="text1"/>
        </w:rPr>
        <w:t xml:space="preserve"> о </w:t>
      </w:r>
      <w:r w:rsidRPr="001A5F87">
        <w:rPr>
          <w:color w:val="000000" w:themeColor="text1"/>
        </w:rPr>
        <w:t xml:space="preserve">том, что </w:t>
      </w:r>
      <w:r>
        <w:rPr>
          <w:color w:val="000000" w:themeColor="text1"/>
        </w:rPr>
        <w:t>п</w:t>
      </w:r>
      <w:r w:rsidRPr="001A5F87">
        <w:rPr>
          <w:color w:val="000000" w:themeColor="text1"/>
        </w:rPr>
        <w:t xml:space="preserve">ророк </w:t>
      </w:r>
      <w:r w:rsidR="00C56DFA" w:rsidRPr="00C56DFA">
        <w:rPr>
          <w:color w:val="000000" w:themeColor="text1"/>
        </w:rPr>
        <w:t>(да благословит его Аллах и приветствует)</w:t>
      </w:r>
      <w:r>
        <w:rPr>
          <w:color w:val="000000" w:themeColor="text1"/>
        </w:rPr>
        <w:t xml:space="preserve"> </w:t>
      </w:r>
      <w:r w:rsidRPr="001A5F87">
        <w:rPr>
          <w:color w:val="000000" w:themeColor="text1"/>
        </w:rPr>
        <w:t>сказал:</w:t>
      </w:r>
      <w:r>
        <w:rPr>
          <w:color w:val="000000" w:themeColor="text1"/>
        </w:rPr>
        <w:t xml:space="preserve"> </w:t>
      </w:r>
      <w:r w:rsidRPr="001A5F87">
        <w:rPr>
          <w:b/>
          <w:bCs/>
          <w:i/>
          <w:iCs/>
          <w:color w:val="000000" w:themeColor="text1"/>
        </w:rPr>
        <w:t>«Пусть не обманет вас призыв Биляля и эта белизна, пока не наступит заря»</w:t>
      </w:r>
      <w:r w:rsidRPr="001A5F87">
        <w:rPr>
          <w:rStyle w:val="ad"/>
          <w:color w:val="000000" w:themeColor="text1"/>
        </w:rPr>
        <w:footnoteReference w:id="249"/>
      </w:r>
      <w:r w:rsidRPr="001A5F87">
        <w:rPr>
          <w:color w:val="000000" w:themeColor="text1"/>
        </w:rPr>
        <w:t>.</w:t>
      </w:r>
    </w:p>
    <w:p w:rsidR="001A5F87" w:rsidRPr="001A5F87" w:rsidRDefault="001A5F87" w:rsidP="001A5F87">
      <w:pPr>
        <w:spacing w:line="360" w:lineRule="auto"/>
        <w:rPr>
          <w:color w:val="000000" w:themeColor="text1"/>
        </w:rPr>
      </w:pPr>
      <w:r w:rsidRPr="001A5F87">
        <w:rPr>
          <w:color w:val="000000" w:themeColor="text1"/>
        </w:rPr>
        <w:t>Этот хадис от Ибн Мас’уда приводится в двух «Сахихах». А в другой версии сказано:</w:t>
      </w:r>
      <w:r>
        <w:rPr>
          <w:color w:val="000000" w:themeColor="text1"/>
        </w:rPr>
        <w:t xml:space="preserve"> </w:t>
      </w:r>
      <w:r w:rsidRPr="001A5F87">
        <w:rPr>
          <w:b/>
          <w:bCs/>
          <w:i/>
          <w:iCs/>
          <w:color w:val="000000" w:themeColor="text1"/>
        </w:rPr>
        <w:t>«Призыв к молитве, возглашаемый Билялом ночью, ни в коем случае не должен мешать вам есть перед рассветом, ибо он произносит слова азана, чтобы отвлечь бодрствующих из вас и разбудить спящих, а не для того, чтобы сообщить о наступлении (времени) утренней молитвы»</w:t>
      </w:r>
      <w:r w:rsidRPr="001A5F87">
        <w:rPr>
          <w:rStyle w:val="ad"/>
          <w:color w:val="000000" w:themeColor="text1"/>
        </w:rPr>
        <w:footnoteReference w:id="250"/>
      </w:r>
      <w:r w:rsidRPr="001A5F87">
        <w:rPr>
          <w:color w:val="000000" w:themeColor="text1"/>
        </w:rPr>
        <w:t>.</w:t>
      </w:r>
    </w:p>
    <w:p w:rsidR="00E2528A" w:rsidRDefault="001A5F87" w:rsidP="001A5F87">
      <w:pPr>
        <w:spacing w:line="360" w:lineRule="auto"/>
        <w:rPr>
          <w:color w:val="000000" w:themeColor="text1"/>
        </w:rPr>
      </w:pPr>
      <w:r w:rsidRPr="001A5F87">
        <w:rPr>
          <w:color w:val="000000" w:themeColor="text1"/>
        </w:rPr>
        <w:t>Сказал Малик: «Не перестали люди провозглашать азан до утреннего ра</w:t>
      </w:r>
      <w:r>
        <w:rPr>
          <w:color w:val="000000" w:themeColor="text1"/>
        </w:rPr>
        <w:t>ссвета. Эта сунна была отвергну</w:t>
      </w:r>
      <w:r w:rsidRPr="001A5F87">
        <w:rPr>
          <w:color w:val="000000" w:themeColor="text1"/>
        </w:rPr>
        <w:t>та аналогией с другими намазами, а также тем, что она якобы противоречит о</w:t>
      </w:r>
      <w:r>
        <w:rPr>
          <w:color w:val="000000" w:themeColor="text1"/>
        </w:rPr>
        <w:t>сновам. Также отвергали её, опи</w:t>
      </w:r>
      <w:r w:rsidRPr="001A5F87">
        <w:rPr>
          <w:color w:val="000000" w:themeColor="text1"/>
        </w:rPr>
        <w:t xml:space="preserve">раясь на хадис от Ибн Умара, в котором говорится, что Биляль дал азан до восхода солнца, а </w:t>
      </w:r>
      <w:r>
        <w:rPr>
          <w:color w:val="000000" w:themeColor="text1"/>
        </w:rPr>
        <w:t>п</w:t>
      </w:r>
      <w:r w:rsidRPr="001A5F87">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1A5F87">
        <w:rPr>
          <w:color w:val="000000" w:themeColor="text1"/>
        </w:rPr>
        <w:t xml:space="preserve"> приказал ему вернуться и провозгл</w:t>
      </w:r>
      <w:r>
        <w:rPr>
          <w:color w:val="000000" w:themeColor="text1"/>
        </w:rPr>
        <w:t>асить «спите дальше, спите даль</w:t>
      </w:r>
      <w:r w:rsidRPr="001A5F87">
        <w:rPr>
          <w:color w:val="000000" w:themeColor="text1"/>
        </w:rPr>
        <w:t xml:space="preserve">ше». И он вернулся </w:t>
      </w:r>
      <w:r>
        <w:rPr>
          <w:color w:val="000000" w:themeColor="text1"/>
        </w:rPr>
        <w:t>и провозгласил «спите дальше»</w:t>
      </w:r>
      <w:r>
        <w:rPr>
          <w:rStyle w:val="ad"/>
          <w:color w:val="000000" w:themeColor="text1"/>
        </w:rPr>
        <w:footnoteReference w:id="251"/>
      </w:r>
      <w:r w:rsidRPr="001A5F87">
        <w:rPr>
          <w:color w:val="000000" w:themeColor="text1"/>
        </w:rPr>
        <w:t>. Но ничего достоверного из хадисов с таким смыслом не имеется. Хадис — сам</w:t>
      </w:r>
      <w:r>
        <w:rPr>
          <w:color w:val="000000" w:themeColor="text1"/>
        </w:rPr>
        <w:t xml:space="preserve"> по себе основа. А для того что</w:t>
      </w:r>
      <w:r w:rsidRPr="001A5F87">
        <w:rPr>
          <w:color w:val="000000" w:themeColor="text1"/>
        </w:rPr>
        <w:t>бы отвергнуть их аналогию, достаточно противоречия этой аналогии достоверному хадису! А что уж говорить</w:t>
      </w:r>
      <w:r>
        <w:rPr>
          <w:color w:val="000000" w:themeColor="text1"/>
        </w:rPr>
        <w:t xml:space="preserve"> о </w:t>
      </w:r>
      <w:r w:rsidRPr="001A5F87">
        <w:rPr>
          <w:color w:val="000000" w:themeColor="text1"/>
        </w:rPr>
        <w:t xml:space="preserve">том, что, плюс ко всему этому, у утреннего намаза есть такие особенности, которых нет у других намазов, что не позволяет сравнить его с другими </w:t>
      </w:r>
      <w:r w:rsidRPr="001A5F87">
        <w:rPr>
          <w:color w:val="000000" w:themeColor="text1"/>
        </w:rPr>
        <w:lastRenderedPageBreak/>
        <w:t>намазами. В том, что азан на фаджр-на</w:t>
      </w:r>
      <w:r>
        <w:rPr>
          <w:color w:val="000000" w:themeColor="text1"/>
        </w:rPr>
        <w:t>маз говорится до начала его вре</w:t>
      </w:r>
      <w:r w:rsidRPr="001A5F87">
        <w:rPr>
          <w:color w:val="000000" w:themeColor="text1"/>
        </w:rPr>
        <w:t>мени, содержится большая мудрость и польза для рабов,</w:t>
      </w:r>
      <w:r w:rsidRPr="001A5F87">
        <w:t xml:space="preserve"> </w:t>
      </w:r>
      <w:r w:rsidRPr="001A5F87">
        <w:rPr>
          <w:color w:val="000000" w:themeColor="text1"/>
        </w:rPr>
        <w:t xml:space="preserve">которой нет в отношении других намазов. А что касается хадиса Ибн Умара, то </w:t>
      </w:r>
      <w:r>
        <w:rPr>
          <w:color w:val="000000" w:themeColor="text1"/>
        </w:rPr>
        <w:t>этот хадис слабый и не восприни</w:t>
      </w:r>
      <w:r w:rsidRPr="001A5F87">
        <w:rPr>
          <w:color w:val="000000" w:themeColor="text1"/>
        </w:rPr>
        <w:t>мается как довод имамами-хадисоведами. Это сказано</w:t>
      </w:r>
      <w:r>
        <w:rPr>
          <w:color w:val="000000" w:themeColor="text1"/>
        </w:rPr>
        <w:t xml:space="preserve"> в «И′лям аль-</w:t>
      </w:r>
      <w:r w:rsidRPr="001A5F87">
        <w:rPr>
          <w:color w:val="000000" w:themeColor="text1"/>
        </w:rPr>
        <w:t>муакы</w:t>
      </w:r>
      <w:r>
        <w:rPr>
          <w:color w:val="000000" w:themeColor="text1"/>
        </w:rPr>
        <w:t>′и</w:t>
      </w:r>
      <w:r w:rsidRPr="001A5F87">
        <w:rPr>
          <w:color w:val="000000" w:themeColor="text1"/>
        </w:rPr>
        <w:t xml:space="preserve">н». Ибн </w:t>
      </w:r>
      <w:r>
        <w:rPr>
          <w:color w:val="000000" w:themeColor="text1"/>
        </w:rPr>
        <w:t>уль-Кайим много сказал о сла</w:t>
      </w:r>
      <w:r w:rsidRPr="001A5F87">
        <w:rPr>
          <w:color w:val="000000" w:themeColor="text1"/>
        </w:rPr>
        <w:t>бости этого хадиса и делал опровержение ему и другим хадисам. Желающий может посмотреть это в его книге.</w:t>
      </w:r>
    </w:p>
    <w:p w:rsidR="001A5F87" w:rsidRPr="001A5F87" w:rsidRDefault="001A5F87" w:rsidP="001A5F8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A5F87">
        <w:rPr>
          <w:i/>
          <w:iCs/>
          <w:color w:val="000000" w:themeColor="text1"/>
        </w:rPr>
        <w:t>Узаконено тому, кто слышит, повторять за муаззином слова азана</w:t>
      </w:r>
      <w:r>
        <w:rPr>
          <w:i/>
          <w:iCs/>
          <w:color w:val="000000" w:themeColor="text1"/>
        </w:rPr>
        <w:t>».</w:t>
      </w:r>
    </w:p>
    <w:p w:rsidR="001A5F87" w:rsidRPr="001A5F87" w:rsidRDefault="001A5F87" w:rsidP="00C56DFA">
      <w:pPr>
        <w:spacing w:line="360" w:lineRule="auto"/>
        <w:rPr>
          <w:color w:val="000000" w:themeColor="text1"/>
        </w:rPr>
      </w:pPr>
      <w:r w:rsidRPr="001A5F87">
        <w:rPr>
          <w:color w:val="000000" w:themeColor="text1"/>
        </w:rPr>
        <w:t>На это указывает хадис от Абу Са</w:t>
      </w:r>
      <w:r>
        <w:rPr>
          <w:color w:val="000000" w:themeColor="text1"/>
        </w:rPr>
        <w:t>′</w:t>
      </w:r>
      <w:r w:rsidRPr="001A5F87">
        <w:rPr>
          <w:color w:val="000000" w:themeColor="text1"/>
        </w:rPr>
        <w:t xml:space="preserve">ида, в котором говорится, что </w:t>
      </w:r>
      <w:r>
        <w:rPr>
          <w:color w:val="000000" w:themeColor="text1"/>
        </w:rPr>
        <w:t>п</w:t>
      </w:r>
      <w:r w:rsidRPr="001A5F87">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1A5F87">
        <w:rPr>
          <w:color w:val="000000" w:themeColor="text1"/>
        </w:rPr>
        <w:t xml:space="preserve"> сказал:</w:t>
      </w:r>
      <w:r>
        <w:rPr>
          <w:color w:val="000000" w:themeColor="text1"/>
        </w:rPr>
        <w:t xml:space="preserve"> </w:t>
      </w:r>
      <w:r w:rsidRPr="001A5F87">
        <w:rPr>
          <w:b/>
          <w:bCs/>
          <w:i/>
          <w:iCs/>
          <w:color w:val="000000" w:themeColor="text1"/>
        </w:rPr>
        <w:t>«Если услышите азан, то повторяйте то, что говорит муаззин»</w:t>
      </w:r>
      <w:r w:rsidRPr="001A5F87">
        <w:rPr>
          <w:rStyle w:val="ad"/>
          <w:color w:val="000000" w:themeColor="text1"/>
        </w:rPr>
        <w:footnoteReference w:id="252"/>
      </w:r>
      <w:r w:rsidRPr="001A5F87">
        <w:rPr>
          <w:color w:val="000000" w:themeColor="text1"/>
        </w:rPr>
        <w:t>.</w:t>
      </w:r>
    </w:p>
    <w:p w:rsidR="001A5F87" w:rsidRPr="001A5F87" w:rsidRDefault="001A5F87" w:rsidP="001A5F87">
      <w:pPr>
        <w:spacing w:line="360" w:lineRule="auto"/>
        <w:rPr>
          <w:color w:val="000000" w:themeColor="text1"/>
        </w:rPr>
      </w:pPr>
      <w:r w:rsidRPr="001A5F87">
        <w:rPr>
          <w:color w:val="000000" w:themeColor="text1"/>
        </w:rPr>
        <w:t>Также в этом р</w:t>
      </w:r>
      <w:r>
        <w:rPr>
          <w:color w:val="000000" w:themeColor="text1"/>
        </w:rPr>
        <w:t>азделе есть предания от сподвиж</w:t>
      </w:r>
      <w:r w:rsidRPr="001A5F87">
        <w:rPr>
          <w:color w:val="000000" w:themeColor="text1"/>
        </w:rPr>
        <w:t xml:space="preserve">ников, среди которых то, что подробно было разъяснено Умаром </w:t>
      </w:r>
      <w:r>
        <w:rPr>
          <w:color w:val="000000" w:themeColor="text1"/>
        </w:rPr>
        <w:t xml:space="preserve">ибн аль-Хаттабом: </w:t>
      </w:r>
      <w:r w:rsidRPr="001A5F87">
        <w:rPr>
          <w:i/>
          <w:iCs/>
          <w:color w:val="000000" w:themeColor="text1"/>
        </w:rPr>
        <w:t xml:space="preserve">«Сказал </w:t>
      </w:r>
      <w:r>
        <w:rPr>
          <w:i/>
          <w:iCs/>
          <w:color w:val="000000" w:themeColor="text1"/>
        </w:rPr>
        <w:t>п</w:t>
      </w:r>
      <w:r w:rsidRPr="001A5F87">
        <w:rPr>
          <w:i/>
          <w:iCs/>
          <w:color w:val="000000" w:themeColor="text1"/>
        </w:rPr>
        <w:t>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1A5F87">
        <w:rPr>
          <w:i/>
          <w:iCs/>
          <w:color w:val="000000" w:themeColor="text1"/>
        </w:rPr>
        <w:t>:</w:t>
      </w:r>
      <w:r>
        <w:rPr>
          <w:color w:val="000000" w:themeColor="text1"/>
        </w:rPr>
        <w:t xml:space="preserve"> </w:t>
      </w:r>
      <w:r w:rsidRPr="001A5F87">
        <w:rPr>
          <w:b/>
          <w:bCs/>
          <w:i/>
          <w:iCs/>
          <w:color w:val="000000" w:themeColor="text1"/>
        </w:rPr>
        <w:t>«Когда муаззин сказал «Аллах акбар, Аллах акбар» — и один из вас повторил «Аллах акбар, Аллах акбар». Если он сказал «Ашхаду ал-ля иля-ха илля Аллах» — и один из вас сказал «Ашхаду ал-ля иляха илля Аллах»… …Тот, кто скажет это от чистого сердца, зайдет в Рай»</w:t>
      </w:r>
      <w:r w:rsidRPr="001A5F87">
        <w:rPr>
          <w:rStyle w:val="ad"/>
          <w:color w:val="000000" w:themeColor="text1"/>
        </w:rPr>
        <w:footnoteReference w:id="253"/>
      </w:r>
      <w:r w:rsidRPr="001A5F87">
        <w:rPr>
          <w:color w:val="000000" w:themeColor="text1"/>
        </w:rPr>
        <w:t>.</w:t>
      </w:r>
    </w:p>
    <w:p w:rsidR="00E2528A" w:rsidRDefault="001A5F87" w:rsidP="001A5F87">
      <w:pPr>
        <w:spacing w:line="360" w:lineRule="auto"/>
        <w:rPr>
          <w:color w:val="000000" w:themeColor="text1"/>
        </w:rPr>
      </w:pPr>
      <w:r w:rsidRPr="001A5F87">
        <w:rPr>
          <w:color w:val="000000" w:themeColor="text1"/>
        </w:rPr>
        <w:t>Передал его Муслим и другие. И подобное этому передал аль-Бухари. Некоторые ученые сказали, что нужно повторять, объединяя слова «Спешите к намазу»</w:t>
      </w:r>
      <w:r>
        <w:rPr>
          <w:color w:val="000000" w:themeColor="text1"/>
        </w:rPr>
        <w:t xml:space="preserve"> и </w:t>
      </w:r>
      <w:r w:rsidRPr="001A5F87">
        <w:rPr>
          <w:color w:val="000000" w:themeColor="text1"/>
        </w:rPr>
        <w:t xml:space="preserve">«Нет силы и мощи </w:t>
      </w:r>
      <w:r>
        <w:rPr>
          <w:color w:val="000000" w:themeColor="text1"/>
        </w:rPr>
        <w:t>ни у кого, кроме Аллаха». И объ</w:t>
      </w:r>
      <w:r w:rsidRPr="001A5F87">
        <w:rPr>
          <w:color w:val="000000" w:themeColor="text1"/>
        </w:rPr>
        <w:t>единить это будет хорошо, хоть и необязательно.</w:t>
      </w:r>
    </w:p>
    <w:p w:rsidR="001A5F87" w:rsidRPr="001A5F87" w:rsidRDefault="001A5F87" w:rsidP="001A5F8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A5F87">
        <w:rPr>
          <w:i/>
          <w:iCs/>
          <w:color w:val="000000" w:themeColor="text1"/>
        </w:rPr>
        <w:t>Затем узаконено произносить икамат в том виде, в котором он пришел</w:t>
      </w:r>
      <w:r>
        <w:rPr>
          <w:i/>
          <w:iCs/>
          <w:color w:val="000000" w:themeColor="text1"/>
        </w:rPr>
        <w:t>».</w:t>
      </w:r>
    </w:p>
    <w:p w:rsidR="001A5F87" w:rsidRPr="001A5F87" w:rsidRDefault="001A5F87" w:rsidP="001A5F87">
      <w:pPr>
        <w:spacing w:line="360" w:lineRule="auto"/>
        <w:rPr>
          <w:color w:val="000000" w:themeColor="text1"/>
        </w:rPr>
      </w:pPr>
      <w:r w:rsidRPr="001A5F87">
        <w:rPr>
          <w:color w:val="000000" w:themeColor="text1"/>
        </w:rPr>
        <w:t>Скажу: в двух «Сахихах» имеется четное количество раз произнесения азана и нечетное — икамата. Также достоверно пришло и произнесение икамата четное количество раз. А также пришло достоверно то, что указывает на нечетность в произнесении слов икамата, кроме слов такбира в начале и в конце. А также слова «Началась молитва» (кад каматис-соля) произносятся по два раза. Группа у</w:t>
      </w:r>
      <w:r>
        <w:rPr>
          <w:color w:val="000000" w:themeColor="text1"/>
        </w:rPr>
        <w:t>ченых сказала, что все это соот</w:t>
      </w:r>
      <w:r w:rsidRPr="001A5F87">
        <w:rPr>
          <w:color w:val="000000" w:themeColor="text1"/>
        </w:rPr>
        <w:t xml:space="preserve">ветствует сунне, и </w:t>
      </w:r>
      <w:r>
        <w:rPr>
          <w:color w:val="000000" w:themeColor="text1"/>
        </w:rPr>
        <w:t>неважно, по какому из этих хади</w:t>
      </w:r>
      <w:r w:rsidRPr="001A5F87">
        <w:rPr>
          <w:color w:val="000000" w:themeColor="text1"/>
        </w:rPr>
        <w:t>сов действовал муаззин или произносивший икамат.</w:t>
      </w:r>
    </w:p>
    <w:p w:rsidR="001A5F87" w:rsidRPr="001A5F87" w:rsidRDefault="001A5F87" w:rsidP="001A5F87">
      <w:pPr>
        <w:spacing w:line="360" w:lineRule="auto"/>
        <w:rPr>
          <w:i/>
          <w:iCs/>
          <w:color w:val="000000" w:themeColor="text1"/>
        </w:rPr>
      </w:pPr>
      <w:r w:rsidRPr="001A5F87">
        <w:rPr>
          <w:color w:val="000000" w:themeColor="text1"/>
        </w:rPr>
        <w:lastRenderedPageBreak/>
        <w:t>Автор в «Шарх аль-Мунтак</w:t>
      </w:r>
      <w:r>
        <w:rPr>
          <w:color w:val="000000" w:themeColor="text1"/>
        </w:rPr>
        <w:t>а» после того, как упо</w:t>
      </w:r>
      <w:r w:rsidRPr="001A5F87">
        <w:rPr>
          <w:color w:val="000000" w:themeColor="text1"/>
        </w:rPr>
        <w:t xml:space="preserve">мянул разногласия в этом вопросе и долго разъяснял их, сказал: </w:t>
      </w:r>
      <w:r w:rsidRPr="001A5F87">
        <w:rPr>
          <w:i/>
          <w:iCs/>
          <w:color w:val="000000" w:themeColor="text1"/>
        </w:rPr>
        <w:t>«Если ты узнал это, то тебе стало ясно, что хадисы, говорящие о двукратном произнесении слов икамата, достойны быть доводом. Конечно, те, в которых говорится об однократном произнесении, более сильны по причине наличия большого количества путей передач и по причине того, что они находятся в двух «Сахихах».</w:t>
      </w:r>
    </w:p>
    <w:p w:rsidR="001A5F87" w:rsidRPr="001A5F87" w:rsidRDefault="001A5F87" w:rsidP="001A5F87">
      <w:pPr>
        <w:spacing w:line="360" w:lineRule="auto"/>
        <w:rPr>
          <w:i/>
          <w:iCs/>
          <w:color w:val="000000" w:themeColor="text1"/>
        </w:rPr>
      </w:pPr>
      <w:r w:rsidRPr="001A5F87">
        <w:rPr>
          <w:i/>
          <w:iCs/>
          <w:color w:val="000000" w:themeColor="text1"/>
        </w:rPr>
        <w:t>Однако те хадисы, в которых говорится о двукратном произнесении слов икамата, содержат добавку, которую необходимо брать во внимание. Это еще и потому, что они пришли позже по хронологии».</w:t>
      </w:r>
    </w:p>
    <w:p w:rsidR="002C52E8" w:rsidRDefault="001A5F87" w:rsidP="001A5F87">
      <w:pPr>
        <w:spacing w:line="360" w:lineRule="auto"/>
        <w:rPr>
          <w:color w:val="000000" w:themeColor="text1"/>
        </w:rPr>
      </w:pPr>
      <w:r>
        <w:rPr>
          <w:color w:val="000000" w:themeColor="text1"/>
        </w:rPr>
        <w:t xml:space="preserve">А </w:t>
      </w:r>
      <w:r w:rsidRPr="001A5F87">
        <w:rPr>
          <w:color w:val="000000" w:themeColor="text1"/>
        </w:rPr>
        <w:t>потом, знай, ч</w:t>
      </w:r>
      <w:r>
        <w:rPr>
          <w:color w:val="000000" w:themeColor="text1"/>
        </w:rPr>
        <w:t>то этот обряд является особенно</w:t>
      </w:r>
      <w:r w:rsidRPr="001A5F87">
        <w:rPr>
          <w:color w:val="000000" w:themeColor="text1"/>
        </w:rPr>
        <w:t>стью не только коллективной молитвы. Один человек</w:t>
      </w:r>
      <w:r w:rsidRPr="001A5F87">
        <w:t xml:space="preserve"> </w:t>
      </w:r>
      <w:r w:rsidRPr="001A5F87">
        <w:rPr>
          <w:color w:val="000000" w:themeColor="text1"/>
        </w:rPr>
        <w:t>тоже должен произнос</w:t>
      </w:r>
      <w:r>
        <w:rPr>
          <w:color w:val="000000" w:themeColor="text1"/>
        </w:rPr>
        <w:t>ить азан и икамат для себя. Оче</w:t>
      </w:r>
      <w:r w:rsidRPr="001A5F87">
        <w:rPr>
          <w:color w:val="000000" w:themeColor="text1"/>
        </w:rPr>
        <w:t>видно также, что женщины в этом вопросе подобны мужчинам, так как не пришло ничего достоверного, что вывело бы их из</w:t>
      </w:r>
      <w:r>
        <w:rPr>
          <w:color w:val="000000" w:themeColor="text1"/>
        </w:rPr>
        <w:t xml:space="preserve"> общего обязательства. Все хади</w:t>
      </w:r>
      <w:r w:rsidRPr="001A5F87">
        <w:rPr>
          <w:color w:val="000000" w:themeColor="text1"/>
        </w:rPr>
        <w:t>сы, делающие исключение для женщин, имеют очень слабые цепочки передатчиков, и нельзя применять их как довод. Если кто-то приведет аргумент, имеющий силу довода, то это следует принять. А если нет, то они подобны мужчи</w:t>
      </w:r>
      <w:r w:rsidR="002C52E8">
        <w:rPr>
          <w:color w:val="000000" w:themeColor="text1"/>
        </w:rPr>
        <w:t>нам во всех вопросах религии</w:t>
      </w:r>
      <w:r w:rsidR="002C52E8">
        <w:rPr>
          <w:rStyle w:val="ad"/>
          <w:color w:val="000000" w:themeColor="text1"/>
        </w:rPr>
        <w:footnoteReference w:id="254"/>
      </w:r>
      <w:r w:rsidRPr="001A5F87">
        <w:rPr>
          <w:color w:val="000000" w:themeColor="text1"/>
        </w:rPr>
        <w:t>.</w:t>
      </w:r>
    </w:p>
    <w:p w:rsidR="002C52E8" w:rsidRDefault="002C52E8">
      <w:pPr>
        <w:rPr>
          <w:color w:val="000000" w:themeColor="text1"/>
        </w:rPr>
      </w:pPr>
      <w:r>
        <w:rPr>
          <w:color w:val="000000" w:themeColor="text1"/>
        </w:rPr>
        <w:br w:type="page"/>
      </w:r>
    </w:p>
    <w:p w:rsidR="002C52E8" w:rsidRPr="00BC3DD7" w:rsidRDefault="002C52E8" w:rsidP="002C52E8">
      <w:pPr>
        <w:pStyle w:val="2"/>
        <w:ind w:firstLine="709"/>
      </w:pPr>
      <w:r w:rsidRPr="00BC3DD7">
        <w:lastRenderedPageBreak/>
        <w:t>ГЛАВА 3. УСЛОВИЯ МОЛИТВЫ</w:t>
      </w:r>
    </w:p>
    <w:p w:rsidR="00BC3DD7" w:rsidRDefault="00BC3DD7" w:rsidP="00BC3DD7">
      <w:pPr>
        <w:pStyle w:val="3"/>
      </w:pPr>
      <w:r w:rsidRPr="00F60D0D">
        <w:rPr>
          <w:sz w:val="28"/>
          <w:szCs w:val="28"/>
        </w:rPr>
        <w:t>•</w:t>
      </w:r>
      <w:r>
        <w:t xml:space="preserve"> ВОПРОС № 1: ЧИСТОТА ОДЕЖДЫ</w:t>
      </w:r>
    </w:p>
    <w:p w:rsidR="00BC3DD7" w:rsidRPr="00BC3DD7" w:rsidRDefault="00BC3DD7" w:rsidP="00BC3DD7">
      <w:pPr>
        <w:spacing w:line="360" w:lineRule="auto"/>
        <w:rPr>
          <w:color w:val="000000" w:themeColor="text1"/>
        </w:rPr>
      </w:pPr>
      <w:r w:rsidRPr="00BC3DD7">
        <w:rPr>
          <w:color w:val="000000" w:themeColor="text1"/>
        </w:rPr>
        <w:t>На это указывает текст Корана:</w:t>
      </w:r>
      <w:r>
        <w:rPr>
          <w:color w:val="000000" w:themeColor="text1"/>
        </w:rPr>
        <w:t xml:space="preserve"> </w:t>
      </w:r>
      <w:r w:rsidRPr="00BC3DD7">
        <w:rPr>
          <w:b/>
          <w:bCs/>
          <w:color w:val="000000" w:themeColor="text1"/>
        </w:rPr>
        <w:t>«И одежды свои очисти»</w:t>
      </w:r>
      <w:r w:rsidRPr="00BC3DD7">
        <w:rPr>
          <w:rStyle w:val="ad"/>
          <w:color w:val="000000" w:themeColor="text1"/>
        </w:rPr>
        <w:footnoteReference w:id="255"/>
      </w:r>
      <w:r w:rsidRPr="00BC3DD7">
        <w:rPr>
          <w:color w:val="000000" w:themeColor="text1"/>
        </w:rPr>
        <w:t xml:space="preserve">. </w:t>
      </w:r>
    </w:p>
    <w:p w:rsidR="00BC3DD7" w:rsidRPr="00BC3DD7" w:rsidRDefault="00BC3DD7" w:rsidP="00BC3DD7">
      <w:pPr>
        <w:spacing w:line="360" w:lineRule="auto"/>
        <w:rPr>
          <w:color w:val="000000" w:themeColor="text1"/>
        </w:rPr>
      </w:pPr>
      <w:r>
        <w:rPr>
          <w:color w:val="000000" w:themeColor="text1"/>
        </w:rPr>
        <w:t xml:space="preserve">А </w:t>
      </w:r>
      <w:r w:rsidRPr="00BC3DD7">
        <w:rPr>
          <w:color w:val="000000" w:themeColor="text1"/>
        </w:rPr>
        <w:t xml:space="preserve">также слова </w:t>
      </w:r>
      <w:r>
        <w:rPr>
          <w:color w:val="000000" w:themeColor="text1"/>
        </w:rPr>
        <w:t>п</w:t>
      </w:r>
      <w:r w:rsidRPr="00BC3DD7">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w:t>
      </w:r>
      <w:r w:rsidRPr="00BC3DD7">
        <w:rPr>
          <w:color w:val="000000" w:themeColor="text1"/>
        </w:rPr>
        <w:t xml:space="preserve"> сказанные тому, кто спросил его: </w:t>
      </w:r>
      <w:r w:rsidRPr="00BC3DD7">
        <w:rPr>
          <w:i/>
          <w:iCs/>
          <w:color w:val="000000" w:themeColor="text1"/>
        </w:rPr>
        <w:t>«Можно ли мне читать намаз в той одежде, в которой я совершаю половой акт со своей женой?».</w:t>
      </w:r>
      <w:r w:rsidRPr="00BC3DD7">
        <w:rPr>
          <w:color w:val="000000" w:themeColor="text1"/>
        </w:rPr>
        <w:t xml:space="preserve"> Он ответил:</w:t>
      </w:r>
      <w:r>
        <w:rPr>
          <w:color w:val="000000" w:themeColor="text1"/>
        </w:rPr>
        <w:t xml:space="preserve"> </w:t>
      </w:r>
      <w:r w:rsidRPr="00BC3DD7">
        <w:rPr>
          <w:b/>
          <w:bCs/>
          <w:i/>
          <w:iCs/>
          <w:color w:val="000000" w:themeColor="text1"/>
        </w:rPr>
        <w:t>«Да. Но если ты увидишь на ней что-то, то постирай это место»</w:t>
      </w:r>
      <w:r w:rsidRPr="00BC3DD7">
        <w:rPr>
          <w:rStyle w:val="ad"/>
          <w:color w:val="000000" w:themeColor="text1"/>
        </w:rPr>
        <w:footnoteReference w:id="256"/>
      </w:r>
      <w:r w:rsidRPr="00BC3DD7">
        <w:rPr>
          <w:color w:val="000000" w:themeColor="text1"/>
        </w:rPr>
        <w:t>.</w:t>
      </w:r>
    </w:p>
    <w:p w:rsidR="00BC3DD7" w:rsidRPr="00BC3DD7" w:rsidRDefault="00BC3DD7" w:rsidP="00BC3DD7">
      <w:pPr>
        <w:spacing w:line="360" w:lineRule="auto"/>
        <w:rPr>
          <w:color w:val="000000" w:themeColor="text1"/>
        </w:rPr>
      </w:pPr>
      <w:r w:rsidRPr="00BC3DD7">
        <w:rPr>
          <w:color w:val="000000" w:themeColor="text1"/>
        </w:rPr>
        <w:t>Этот хадис привели Ахмад и И</w:t>
      </w:r>
      <w:r>
        <w:rPr>
          <w:color w:val="000000" w:themeColor="text1"/>
        </w:rPr>
        <w:t>бн Маджа, и пере</w:t>
      </w:r>
      <w:r w:rsidRPr="00BC3DD7">
        <w:rPr>
          <w:color w:val="000000" w:themeColor="text1"/>
        </w:rPr>
        <w:t>датчики его — достоверные.</w:t>
      </w:r>
    </w:p>
    <w:p w:rsidR="00BC3DD7" w:rsidRPr="00BC3DD7" w:rsidRDefault="00BC3DD7" w:rsidP="00BC3DD7">
      <w:pPr>
        <w:spacing w:line="360" w:lineRule="auto"/>
        <w:rPr>
          <w:color w:val="000000" w:themeColor="text1"/>
        </w:rPr>
      </w:pPr>
      <w:r w:rsidRPr="00BC3DD7">
        <w:rPr>
          <w:color w:val="000000" w:themeColor="text1"/>
        </w:rPr>
        <w:t xml:space="preserve">Подобное этому передается также от Муавии, где он сказал: </w:t>
      </w:r>
      <w:r w:rsidRPr="00BC3DD7">
        <w:rPr>
          <w:i/>
          <w:iCs/>
          <w:color w:val="000000" w:themeColor="text1"/>
        </w:rPr>
        <w:t xml:space="preserve">«Я спросил у Умм Хабибы: «Совершал ли </w:t>
      </w:r>
      <w:r>
        <w:rPr>
          <w:i/>
          <w:iCs/>
          <w:color w:val="000000" w:themeColor="text1"/>
        </w:rPr>
        <w:t>п</w:t>
      </w:r>
      <w:r w:rsidRPr="00BC3DD7">
        <w:rPr>
          <w:i/>
          <w:iCs/>
          <w:color w:val="000000" w:themeColor="text1"/>
        </w:rPr>
        <w:t>ророк</w:t>
      </w:r>
      <w:r>
        <w:rPr>
          <w:i/>
          <w:iCs/>
          <w:color w:val="000000" w:themeColor="text1"/>
        </w:rPr>
        <w:t xml:space="preserve"> </w:t>
      </w:r>
      <w:r w:rsidR="00C56DFA" w:rsidRPr="00C56DFA">
        <w:rPr>
          <w:i/>
          <w:iCs/>
          <w:color w:val="000000" w:themeColor="text1"/>
        </w:rPr>
        <w:t>(да благословит его Аллах и приветствует)</w:t>
      </w:r>
      <w:r w:rsidRPr="00BC3DD7">
        <w:rPr>
          <w:i/>
          <w:iCs/>
          <w:color w:val="000000" w:themeColor="text1"/>
        </w:rPr>
        <w:t xml:space="preserve"> намаз в той одежде, в которой он совершал половой акт?»</w:t>
      </w:r>
      <w:r>
        <w:rPr>
          <w:i/>
          <w:iCs/>
          <w:color w:val="000000" w:themeColor="text1"/>
        </w:rPr>
        <w:t>.</w:t>
      </w:r>
      <w:r w:rsidRPr="00BC3DD7">
        <w:rPr>
          <w:color w:val="000000" w:themeColor="text1"/>
        </w:rPr>
        <w:t xml:space="preserve"> Она ответила: </w:t>
      </w:r>
      <w:r w:rsidRPr="00BC3DD7">
        <w:rPr>
          <w:i/>
          <w:iCs/>
          <w:color w:val="000000" w:themeColor="text1"/>
        </w:rPr>
        <w:t>«Да. Если не было на этой одежде того, что препятствует совершению намаза»</w:t>
      </w:r>
      <w:r w:rsidRPr="00BC3DD7">
        <w:rPr>
          <w:rStyle w:val="ad"/>
          <w:color w:val="000000" w:themeColor="text1"/>
        </w:rPr>
        <w:footnoteReference w:id="257"/>
      </w:r>
      <w:r w:rsidRPr="00BC3DD7">
        <w:rPr>
          <w:color w:val="000000" w:themeColor="text1"/>
        </w:rPr>
        <w:t>. Этот хадис передали Ахмад, Абу Дауд и многие другие. Передатчики этого хадиса достойны доверия.</w:t>
      </w:r>
    </w:p>
    <w:p w:rsidR="00BC3DD7" w:rsidRPr="00BC3DD7" w:rsidRDefault="00BC3DD7" w:rsidP="00BC3DD7">
      <w:pPr>
        <w:spacing w:line="360" w:lineRule="auto"/>
        <w:rPr>
          <w:color w:val="000000" w:themeColor="text1"/>
        </w:rPr>
      </w:pPr>
      <w:r>
        <w:rPr>
          <w:color w:val="000000" w:themeColor="text1"/>
        </w:rPr>
        <w:t xml:space="preserve">А </w:t>
      </w:r>
      <w:r w:rsidRPr="00BC3DD7">
        <w:rPr>
          <w:color w:val="000000" w:themeColor="text1"/>
        </w:rPr>
        <w:t xml:space="preserve">также на это указывает хадис, в котором </w:t>
      </w:r>
      <w:r>
        <w:rPr>
          <w:color w:val="000000" w:themeColor="text1"/>
        </w:rPr>
        <w:t>п</w:t>
      </w:r>
      <w:r w:rsidRPr="00BC3DD7">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BC3DD7">
        <w:rPr>
          <w:color w:val="000000" w:themeColor="text1"/>
        </w:rPr>
        <w:t xml:space="preserve"> снял</w:t>
      </w:r>
      <w:r>
        <w:rPr>
          <w:color w:val="000000" w:themeColor="text1"/>
        </w:rPr>
        <w:t xml:space="preserve"> свои сандалии во время намаза</w:t>
      </w:r>
      <w:r>
        <w:rPr>
          <w:rStyle w:val="ad"/>
          <w:color w:val="000000" w:themeColor="text1"/>
        </w:rPr>
        <w:footnoteReference w:id="258"/>
      </w:r>
      <w:r w:rsidRPr="00BC3DD7">
        <w:rPr>
          <w:color w:val="000000" w:themeColor="text1"/>
        </w:rPr>
        <w:t>. Его передали Ахмад, Абу Дауд и другие. У этого хадиса есть различные пути передач от сподвижников, которые поддерживают друг друга.</w:t>
      </w:r>
    </w:p>
    <w:p w:rsidR="00E2528A" w:rsidRPr="00BC3DD7" w:rsidRDefault="00BC3DD7" w:rsidP="00BC3DD7">
      <w:pPr>
        <w:spacing w:line="360" w:lineRule="auto"/>
        <w:rPr>
          <w:color w:val="000000" w:themeColor="text1"/>
        </w:rPr>
      </w:pPr>
      <w:r w:rsidRPr="00BC3DD7">
        <w:rPr>
          <w:color w:val="000000" w:themeColor="text1"/>
        </w:rPr>
        <w:t>Также на это указывают доказательства, которые мы упоминали в главе об определении нечистот.</w:t>
      </w:r>
    </w:p>
    <w:p w:rsidR="00BC3DD7" w:rsidRPr="00BC3DD7" w:rsidRDefault="00BC3DD7" w:rsidP="00BC3DD7">
      <w:pPr>
        <w:pStyle w:val="3"/>
      </w:pPr>
      <w:r w:rsidRPr="00F60D0D">
        <w:rPr>
          <w:sz w:val="28"/>
          <w:szCs w:val="28"/>
        </w:rPr>
        <w:t>•</w:t>
      </w:r>
      <w:r>
        <w:t xml:space="preserve"> ВОПРОС № 2: ЧИСТОТА ТЕЛА</w:t>
      </w:r>
    </w:p>
    <w:p w:rsidR="00BC3DD7" w:rsidRDefault="00BC3DD7" w:rsidP="00BC3DD7">
      <w:pPr>
        <w:spacing w:line="360" w:lineRule="auto"/>
        <w:rPr>
          <w:color w:val="000000" w:themeColor="text1"/>
        </w:rPr>
      </w:pPr>
      <w:r w:rsidRPr="00BC3DD7">
        <w:rPr>
          <w:color w:val="000000" w:themeColor="text1"/>
        </w:rPr>
        <w:t>Его очищать е</w:t>
      </w:r>
      <w:r>
        <w:rPr>
          <w:color w:val="000000" w:themeColor="text1"/>
        </w:rPr>
        <w:t>ще более важно, чем одежду (аналогия первостепенности)</w:t>
      </w:r>
      <w:r w:rsidRPr="00BC3DD7">
        <w:rPr>
          <w:color w:val="000000" w:themeColor="text1"/>
        </w:rPr>
        <w:t>. А также на обязательность очищения тела указывают доводы обязательности совершения малого и большого омовений.</w:t>
      </w:r>
    </w:p>
    <w:p w:rsidR="00BC3DD7" w:rsidRPr="00BC3DD7" w:rsidRDefault="00BC3DD7" w:rsidP="00BC3DD7">
      <w:pPr>
        <w:pStyle w:val="3"/>
      </w:pPr>
      <w:r w:rsidRPr="00F60D0D">
        <w:rPr>
          <w:sz w:val="28"/>
          <w:szCs w:val="28"/>
        </w:rPr>
        <w:lastRenderedPageBreak/>
        <w:t>•</w:t>
      </w:r>
      <w:r>
        <w:t xml:space="preserve"> ВОПРОС № 3: ЧИСТОТА МЕСТА</w:t>
      </w:r>
    </w:p>
    <w:p w:rsidR="00BC3DD7" w:rsidRPr="00BC3DD7" w:rsidRDefault="00BC3DD7" w:rsidP="00C56DFA">
      <w:pPr>
        <w:spacing w:line="360" w:lineRule="auto"/>
        <w:rPr>
          <w:color w:val="000000" w:themeColor="text1"/>
        </w:rPr>
      </w:pPr>
      <w:r w:rsidRPr="00BC3DD7">
        <w:rPr>
          <w:color w:val="000000" w:themeColor="text1"/>
        </w:rPr>
        <w:t xml:space="preserve">Мы это говорим потому, что </w:t>
      </w:r>
      <w:r>
        <w:rPr>
          <w:color w:val="000000" w:themeColor="text1"/>
        </w:rPr>
        <w:t>п</w:t>
      </w:r>
      <w:r w:rsidRPr="00BC3DD7">
        <w:rPr>
          <w:color w:val="000000" w:themeColor="text1"/>
        </w:rPr>
        <w:t>ророк</w:t>
      </w:r>
      <w:r>
        <w:rPr>
          <w:color w:val="000000" w:themeColor="text1"/>
        </w:rPr>
        <w:t xml:space="preserve"> </w:t>
      </w:r>
      <w:r w:rsidR="00C56DFA" w:rsidRPr="00C56DFA">
        <w:rPr>
          <w:color w:val="000000" w:themeColor="text1"/>
        </w:rPr>
        <w:t>(да благословит его Аллах и приветствует)</w:t>
      </w:r>
      <w:r w:rsidRPr="00BC3DD7">
        <w:rPr>
          <w:color w:val="000000" w:themeColor="text1"/>
        </w:rPr>
        <w:t xml:space="preserve"> приказал вылить воду на мочу бед</w:t>
      </w:r>
      <w:r>
        <w:rPr>
          <w:color w:val="000000" w:themeColor="text1"/>
        </w:rPr>
        <w:t>уина, (помочившегося в мечети)</w:t>
      </w:r>
      <w:r w:rsidRPr="00BC3DD7">
        <w:rPr>
          <w:color w:val="000000" w:themeColor="text1"/>
        </w:rPr>
        <w:t>, и по причине наличия других подобных этому хадисов.</w:t>
      </w:r>
    </w:p>
    <w:p w:rsidR="00BC3DD7" w:rsidRPr="00BC3DD7" w:rsidRDefault="00BC3DD7" w:rsidP="00BC3DD7">
      <w:pPr>
        <w:spacing w:line="360" w:lineRule="auto"/>
        <w:rPr>
          <w:color w:val="000000" w:themeColor="text1"/>
        </w:rPr>
      </w:pPr>
      <w:r w:rsidRPr="00BC3DD7">
        <w:rPr>
          <w:color w:val="000000" w:themeColor="text1"/>
        </w:rPr>
        <w:t>Мнением большинства ученых является то, что эти три вещи очистить</w:t>
      </w:r>
      <w:r>
        <w:rPr>
          <w:color w:val="000000" w:themeColor="text1"/>
        </w:rPr>
        <w:t xml:space="preserve"> обязательно (ваджиб) для совер</w:t>
      </w:r>
      <w:r w:rsidRPr="00BC3DD7">
        <w:rPr>
          <w:color w:val="000000" w:themeColor="text1"/>
        </w:rPr>
        <w:t>шения намаза. А груп</w:t>
      </w:r>
      <w:r>
        <w:rPr>
          <w:color w:val="000000" w:themeColor="text1"/>
        </w:rPr>
        <w:t>па ученых сказала, что это усло</w:t>
      </w:r>
      <w:r w:rsidRPr="00BC3DD7">
        <w:rPr>
          <w:color w:val="000000" w:themeColor="text1"/>
        </w:rPr>
        <w:t>вие правильности намаза (шарт). Другие же сказали, что это сунна. Истиной же является то, что очищение этих трех вещей является обязательством (ваджиб). Таким образом, тот, кто осознанно совершил намаз</w:t>
      </w:r>
      <w:r>
        <w:rPr>
          <w:color w:val="000000" w:themeColor="text1"/>
        </w:rPr>
        <w:t xml:space="preserve"> в </w:t>
      </w:r>
      <w:r w:rsidRPr="00BC3DD7">
        <w:rPr>
          <w:color w:val="000000" w:themeColor="text1"/>
        </w:rPr>
        <w:t>одежде, на котор</w:t>
      </w:r>
      <w:r>
        <w:rPr>
          <w:color w:val="000000" w:themeColor="text1"/>
        </w:rPr>
        <w:t>ой есть нечистоты, тот не выпол</w:t>
      </w:r>
      <w:r w:rsidRPr="00BC3DD7">
        <w:rPr>
          <w:color w:val="000000" w:themeColor="text1"/>
        </w:rPr>
        <w:t>нил обязательства и, следовательно, ему записался грех. Однако намаз его действителен.</w:t>
      </w:r>
    </w:p>
    <w:p w:rsidR="00BC3DD7" w:rsidRPr="00BC3DD7" w:rsidRDefault="00BC3DD7" w:rsidP="00BC3DD7">
      <w:pPr>
        <w:spacing w:line="360" w:lineRule="auto"/>
        <w:rPr>
          <w:color w:val="000000" w:themeColor="text1"/>
        </w:rPr>
      </w:pPr>
      <w:r w:rsidRPr="00BC3DD7">
        <w:rPr>
          <w:color w:val="000000" w:themeColor="text1"/>
        </w:rPr>
        <w:t>Определение условия (шарт) у ученых усуль-аль-фикх таково: «Условие — это то, невыполнение чего делает недейст</w:t>
      </w:r>
      <w:r>
        <w:rPr>
          <w:color w:val="000000" w:themeColor="text1"/>
        </w:rPr>
        <w:t>вительным то, для чего оно является условием»</w:t>
      </w:r>
      <w:r>
        <w:rPr>
          <w:rStyle w:val="ad"/>
          <w:color w:val="000000" w:themeColor="text1"/>
        </w:rPr>
        <w:footnoteReference w:id="259"/>
      </w:r>
      <w:r w:rsidRPr="00BC3DD7">
        <w:rPr>
          <w:color w:val="000000" w:themeColor="text1"/>
        </w:rPr>
        <w:t>.</w:t>
      </w:r>
    </w:p>
    <w:p w:rsidR="00BC3DD7" w:rsidRDefault="00BC3DD7" w:rsidP="00BC3DD7">
      <w:pPr>
        <w:spacing w:line="360" w:lineRule="auto"/>
        <w:rPr>
          <w:color w:val="000000" w:themeColor="text1"/>
        </w:rPr>
      </w:pPr>
      <w:r w:rsidRPr="00BC3DD7">
        <w:rPr>
          <w:color w:val="000000" w:themeColor="text1"/>
        </w:rPr>
        <w:t>Для того чтобы назвать чистоту одежды условием намаза, должны быть конкретные тексты Корана</w:t>
      </w:r>
      <w:r>
        <w:rPr>
          <w:color w:val="000000" w:themeColor="text1"/>
        </w:rPr>
        <w:t xml:space="preserve"> и С</w:t>
      </w:r>
      <w:r w:rsidRPr="00BC3DD7">
        <w:rPr>
          <w:color w:val="000000" w:themeColor="text1"/>
        </w:rPr>
        <w:t>унны, указывающие на это. Например: «намаз не примется, если одежда не чистая», или «нет намаза в том месте, где есть нечистоты», или «ни в коем случае не совершайте намаз в одежде, на которой есть нечистоты»,— так как запрет указывает на то, что совершение запрещенного дела</w:t>
      </w:r>
      <w:r>
        <w:rPr>
          <w:color w:val="000000" w:themeColor="text1"/>
        </w:rPr>
        <w:t>ет недействительным поклонение</w:t>
      </w:r>
      <w:r>
        <w:rPr>
          <w:rStyle w:val="ad"/>
          <w:color w:val="000000" w:themeColor="text1"/>
        </w:rPr>
        <w:footnoteReference w:id="260"/>
      </w:r>
      <w:r w:rsidRPr="00BC3DD7">
        <w:rPr>
          <w:color w:val="000000" w:themeColor="text1"/>
        </w:rPr>
        <w:t>.</w:t>
      </w:r>
    </w:p>
    <w:p w:rsidR="00BC3DD7" w:rsidRPr="00BC3DD7" w:rsidRDefault="00BC3DD7" w:rsidP="00BC3DD7">
      <w:pPr>
        <w:spacing w:line="360" w:lineRule="auto"/>
        <w:rPr>
          <w:color w:val="000000" w:themeColor="text1"/>
        </w:rPr>
      </w:pPr>
      <w:r>
        <w:rPr>
          <w:color w:val="000000" w:themeColor="text1"/>
        </w:rPr>
        <w:t xml:space="preserve">А </w:t>
      </w:r>
      <w:r w:rsidRPr="00BC3DD7">
        <w:rPr>
          <w:color w:val="000000" w:themeColor="text1"/>
        </w:rPr>
        <w:t>просто приказ, имеющийся в текстах Корана</w:t>
      </w:r>
      <w:r>
        <w:rPr>
          <w:color w:val="000000" w:themeColor="text1"/>
        </w:rPr>
        <w:t xml:space="preserve"> и С</w:t>
      </w:r>
      <w:r w:rsidRPr="00BC3DD7">
        <w:rPr>
          <w:color w:val="000000" w:themeColor="text1"/>
        </w:rPr>
        <w:t xml:space="preserve">унны, делает совершение </w:t>
      </w:r>
      <w:r>
        <w:rPr>
          <w:color w:val="000000" w:themeColor="text1"/>
        </w:rPr>
        <w:t>приказываемого обяза</w:t>
      </w:r>
      <w:r w:rsidRPr="00BC3DD7">
        <w:rPr>
          <w:color w:val="000000" w:themeColor="text1"/>
        </w:rPr>
        <w:t>тельным (ваджиб).</w:t>
      </w:r>
    </w:p>
    <w:p w:rsidR="00BC3DD7" w:rsidRPr="00BC3DD7" w:rsidRDefault="00BC3DD7" w:rsidP="00BC3DD7">
      <w:pPr>
        <w:spacing w:line="360" w:lineRule="auto"/>
        <w:rPr>
          <w:color w:val="000000" w:themeColor="text1"/>
        </w:rPr>
      </w:pPr>
      <w:r w:rsidRPr="00BC3DD7">
        <w:rPr>
          <w:color w:val="000000" w:themeColor="text1"/>
        </w:rPr>
        <w:t>Определение обязательства (ваджиб) таково: «Тот, кто его выполнил, будет награжден, а кто не выполнил, получает грех. Но поклонение, в котором не выполнен ваджиб, является действительным».</w:t>
      </w:r>
    </w:p>
    <w:p w:rsidR="00BC3DD7" w:rsidRPr="00BC3DD7" w:rsidRDefault="00BC3DD7" w:rsidP="00BC3DD7">
      <w:pPr>
        <w:spacing w:line="360" w:lineRule="auto"/>
        <w:rPr>
          <w:color w:val="000000" w:themeColor="text1"/>
        </w:rPr>
      </w:pPr>
      <w:r w:rsidRPr="00BC3DD7">
        <w:rPr>
          <w:color w:val="000000" w:themeColor="text1"/>
        </w:rPr>
        <w:t>Теперь мы поняли, что условие (шарт) — это нечто более высокое по ст</w:t>
      </w:r>
      <w:r>
        <w:rPr>
          <w:color w:val="000000" w:themeColor="text1"/>
        </w:rPr>
        <w:t>епени значимости, чем обязатель</w:t>
      </w:r>
      <w:r w:rsidRPr="00BC3DD7">
        <w:rPr>
          <w:color w:val="000000" w:themeColor="text1"/>
        </w:rPr>
        <w:t>ство (ваджиб). И для т</w:t>
      </w:r>
      <w:r>
        <w:rPr>
          <w:color w:val="000000" w:themeColor="text1"/>
        </w:rPr>
        <w:t>ого, чтобы назвать какое-то дей</w:t>
      </w:r>
      <w:r w:rsidRPr="00BC3DD7">
        <w:rPr>
          <w:color w:val="000000" w:themeColor="text1"/>
        </w:rPr>
        <w:t xml:space="preserve">ствие условием </w:t>
      </w:r>
      <w:r w:rsidRPr="00BC3DD7">
        <w:rPr>
          <w:color w:val="000000" w:themeColor="text1"/>
        </w:rPr>
        <w:lastRenderedPageBreak/>
        <w:t>(ш</w:t>
      </w:r>
      <w:r>
        <w:rPr>
          <w:color w:val="000000" w:themeColor="text1"/>
        </w:rPr>
        <w:t>арт), недостаточно простого при</w:t>
      </w:r>
      <w:r w:rsidRPr="00BC3DD7">
        <w:rPr>
          <w:color w:val="000000" w:themeColor="text1"/>
        </w:rPr>
        <w:t xml:space="preserve">каза из текстов Корана и </w:t>
      </w:r>
      <w:r>
        <w:rPr>
          <w:color w:val="000000" w:themeColor="text1"/>
        </w:rPr>
        <w:t>С</w:t>
      </w:r>
      <w:r w:rsidRPr="00BC3DD7">
        <w:rPr>
          <w:color w:val="000000" w:themeColor="text1"/>
        </w:rPr>
        <w:t>унны. А в них ничего нет, кроме простого приказа очищать тело, одежду и место для намаза.</w:t>
      </w:r>
    </w:p>
    <w:p w:rsidR="00BC3DD7" w:rsidRPr="00BC3DD7" w:rsidRDefault="00BC3DD7" w:rsidP="00BC3DD7">
      <w:pPr>
        <w:spacing w:line="360" w:lineRule="auto"/>
        <w:rPr>
          <w:color w:val="000000" w:themeColor="text1"/>
        </w:rPr>
      </w:pPr>
      <w:r w:rsidRPr="00BC3DD7">
        <w:rPr>
          <w:color w:val="000000" w:themeColor="text1"/>
        </w:rPr>
        <w:t>Если ты уразумел вышесказанное, то тогда ты заметишь много удивительного в книгах по фикху. Они делают условием поклонения какое-то действие,</w:t>
      </w:r>
      <w:r>
        <w:rPr>
          <w:color w:val="000000" w:themeColor="text1"/>
        </w:rPr>
        <w:t xml:space="preserve"> а </w:t>
      </w:r>
      <w:r w:rsidRPr="00BC3DD7">
        <w:rPr>
          <w:color w:val="000000" w:themeColor="text1"/>
        </w:rPr>
        <w:t>доказательства указывают на то, что оно всего лишь обязательство (ваджиб). И часто говорят о чем-то, что оно ваджиб, а доказательства указывают на то, что оно — шарт. Причиной тому является то, что они не следуют за основами и не применяют на практике признанные правила усуль-аль-фикха.</w:t>
      </w:r>
    </w:p>
    <w:p w:rsidR="00BC3DD7" w:rsidRPr="00BC3DD7" w:rsidRDefault="00BC3DD7" w:rsidP="00BC3DD7">
      <w:pPr>
        <w:spacing w:line="360" w:lineRule="auto"/>
        <w:rPr>
          <w:color w:val="000000" w:themeColor="text1"/>
        </w:rPr>
      </w:pPr>
      <w:r w:rsidRPr="00BC3DD7">
        <w:rPr>
          <w:color w:val="000000" w:themeColor="text1"/>
        </w:rPr>
        <w:t>Резюмируя, скажу: мы должны признать, чт</w:t>
      </w:r>
      <w:r>
        <w:rPr>
          <w:color w:val="000000" w:themeColor="text1"/>
        </w:rPr>
        <w:t>о дока</w:t>
      </w:r>
      <w:r w:rsidRPr="00BC3DD7">
        <w:rPr>
          <w:color w:val="000000" w:themeColor="text1"/>
        </w:rPr>
        <w:t>зательство, указывающее на то, что какое-то действие является условием поклонения (шарт), содержит в себе указание на то, что это является как обязательством (ваджиб), так и ч</w:t>
      </w:r>
      <w:r>
        <w:rPr>
          <w:color w:val="000000" w:themeColor="text1"/>
        </w:rPr>
        <w:t>ем-то бóльшим, чем просто обяза</w:t>
      </w:r>
      <w:r w:rsidRPr="00BC3DD7">
        <w:rPr>
          <w:color w:val="000000" w:themeColor="text1"/>
        </w:rPr>
        <w:t>тельство. То есть тем, при отсутствии чего</w:t>
      </w:r>
      <w:r>
        <w:rPr>
          <w:color w:val="000000" w:themeColor="text1"/>
        </w:rPr>
        <w:t xml:space="preserve"> поклоне</w:t>
      </w:r>
      <w:r w:rsidRPr="00BC3DD7">
        <w:rPr>
          <w:color w:val="000000" w:themeColor="text1"/>
        </w:rPr>
        <w:t>ние становится недействительным. А доказательство, указывающее на то, что какое-то действие является просто обязательством (ваджиб), не указывает на то, что оно является у</w:t>
      </w:r>
      <w:r>
        <w:rPr>
          <w:color w:val="000000" w:themeColor="text1"/>
        </w:rPr>
        <w:t>словием поклонения. Следователь</w:t>
      </w:r>
      <w:r w:rsidRPr="00BC3DD7">
        <w:rPr>
          <w:color w:val="000000" w:themeColor="text1"/>
        </w:rPr>
        <w:t>но, если не выполнено обязательство (ваджи</w:t>
      </w:r>
      <w:r>
        <w:rPr>
          <w:color w:val="000000" w:themeColor="text1"/>
        </w:rPr>
        <w:t>б), покло</w:t>
      </w:r>
      <w:r w:rsidRPr="00BC3DD7">
        <w:rPr>
          <w:color w:val="000000" w:themeColor="text1"/>
        </w:rPr>
        <w:t>нение остается действительным.</w:t>
      </w:r>
    </w:p>
    <w:p w:rsidR="00BC3DD7" w:rsidRPr="00BC3DD7" w:rsidRDefault="00BC3DD7" w:rsidP="00BC3DD7">
      <w:pPr>
        <w:spacing w:line="360" w:lineRule="auto"/>
        <w:rPr>
          <w:color w:val="000000" w:themeColor="text1"/>
        </w:rPr>
      </w:pPr>
      <w:r>
        <w:rPr>
          <w:color w:val="000000" w:themeColor="text1"/>
        </w:rPr>
        <w:t xml:space="preserve">А </w:t>
      </w:r>
      <w:r w:rsidRPr="00BC3DD7">
        <w:rPr>
          <w:color w:val="000000" w:themeColor="text1"/>
        </w:rPr>
        <w:t>тот, кто пута</w:t>
      </w:r>
      <w:r>
        <w:rPr>
          <w:color w:val="000000" w:themeColor="text1"/>
        </w:rPr>
        <w:t>ет шарт с ваджибом, не разобрал</w:t>
      </w:r>
      <w:r w:rsidRPr="00BC3DD7">
        <w:rPr>
          <w:color w:val="000000" w:themeColor="text1"/>
        </w:rPr>
        <w:t>ся хорошо в этих двух определениях.</w:t>
      </w:r>
    </w:p>
    <w:p w:rsidR="00BC3DD7" w:rsidRDefault="00BC3DD7" w:rsidP="00BC3DD7">
      <w:pPr>
        <w:spacing w:line="360" w:lineRule="auto"/>
        <w:rPr>
          <w:color w:val="000000" w:themeColor="text1"/>
        </w:rPr>
      </w:pPr>
      <w:r w:rsidRPr="00BC3DD7">
        <w:rPr>
          <w:color w:val="000000" w:themeColor="text1"/>
        </w:rPr>
        <w:t>Об этом вопросе учеными сказано много. И эта книга — не место дл</w:t>
      </w:r>
      <w:r>
        <w:rPr>
          <w:color w:val="000000" w:themeColor="text1"/>
        </w:rPr>
        <w:t>я того, чтобы все это приводить</w:t>
      </w:r>
      <w:r>
        <w:rPr>
          <w:rStyle w:val="ad"/>
          <w:color w:val="000000" w:themeColor="text1"/>
        </w:rPr>
        <w:footnoteReference w:id="261"/>
      </w:r>
      <w:r>
        <w:rPr>
          <w:color w:val="000000" w:themeColor="text1"/>
        </w:rPr>
        <w:t>.</w:t>
      </w:r>
    </w:p>
    <w:p w:rsidR="00F15D48" w:rsidRPr="00BC3DD7" w:rsidRDefault="00F15D48" w:rsidP="00F15D48">
      <w:pPr>
        <w:pStyle w:val="3"/>
      </w:pPr>
      <w:r w:rsidRPr="00F60D0D">
        <w:rPr>
          <w:sz w:val="28"/>
          <w:szCs w:val="28"/>
        </w:rPr>
        <w:t>•</w:t>
      </w:r>
      <w:r>
        <w:t xml:space="preserve"> ВОПРОС № 4: ПРИКРЫТИЕ ′АУРАТА</w:t>
      </w:r>
    </w:p>
    <w:p w:rsidR="00BC3DD7" w:rsidRDefault="00F15D48" w:rsidP="00F15D48">
      <w:pPr>
        <w:spacing w:line="360" w:lineRule="auto"/>
        <w:rPr>
          <w:color w:val="000000" w:themeColor="text1"/>
        </w:rPr>
      </w:pPr>
      <w:r w:rsidRPr="00F15D48">
        <w:rPr>
          <w:color w:val="000000" w:themeColor="text1"/>
        </w:rPr>
        <w:t>На это указывают слова Аллаха:</w:t>
      </w:r>
      <w:r>
        <w:rPr>
          <w:color w:val="000000" w:themeColor="text1"/>
        </w:rPr>
        <w:t xml:space="preserve"> </w:t>
      </w:r>
      <w:r w:rsidRPr="00F15D48">
        <w:rPr>
          <w:b/>
          <w:bCs/>
          <w:color w:val="000000" w:themeColor="text1"/>
        </w:rPr>
        <w:t>«О сыны Адама! Облекайтесь в ваши украшения при каждой мечети!»</w:t>
      </w:r>
      <w:r w:rsidRPr="00F15D48">
        <w:rPr>
          <w:rStyle w:val="ad"/>
          <w:color w:val="000000" w:themeColor="text1"/>
        </w:rPr>
        <w:footnoteReference w:id="262"/>
      </w:r>
      <w:r w:rsidRPr="00F15D48">
        <w:rPr>
          <w:color w:val="000000" w:themeColor="text1"/>
        </w:rPr>
        <w:t>.</w:t>
      </w:r>
    </w:p>
    <w:p w:rsidR="00F15D48" w:rsidRPr="00F15D48" w:rsidRDefault="00F15D48" w:rsidP="00F15D48">
      <w:pPr>
        <w:spacing w:line="360" w:lineRule="auto"/>
        <w:rPr>
          <w:i/>
          <w:iCs/>
          <w:color w:val="000000" w:themeColor="text1"/>
        </w:rPr>
      </w:pPr>
      <w:r w:rsidRPr="00F15D48">
        <w:rPr>
          <w:color w:val="000000" w:themeColor="text1"/>
        </w:rPr>
        <w:t>Скажу: слово «украшения» — это покрывание своего аурата</w:t>
      </w:r>
      <w:r>
        <w:rPr>
          <w:color w:val="000000" w:themeColor="text1"/>
        </w:rPr>
        <w:t>, как сказал об этом Муджахид</w:t>
      </w:r>
      <w:r>
        <w:rPr>
          <w:rStyle w:val="ad"/>
          <w:color w:val="000000" w:themeColor="text1"/>
        </w:rPr>
        <w:footnoteReference w:id="263"/>
      </w:r>
      <w:r w:rsidRPr="00F15D48">
        <w:rPr>
          <w:color w:val="000000" w:themeColor="text1"/>
        </w:rPr>
        <w:t xml:space="preserve">, а «мечеть» означает намаз. На это же указывает приказ </w:t>
      </w:r>
      <w:r>
        <w:rPr>
          <w:color w:val="000000" w:themeColor="text1"/>
        </w:rPr>
        <w:t>п</w:t>
      </w:r>
      <w:r w:rsidRPr="00F15D48">
        <w:rPr>
          <w:color w:val="000000" w:themeColor="text1"/>
        </w:rPr>
        <w:t>ророка</w:t>
      </w:r>
      <w:r>
        <w:rPr>
          <w:color w:val="000000" w:themeColor="text1"/>
        </w:rPr>
        <w:t xml:space="preserve"> </w:t>
      </w:r>
      <w:r w:rsidR="00C56DFA" w:rsidRPr="00C56DFA">
        <w:rPr>
          <w:color w:val="000000" w:themeColor="text1"/>
        </w:rPr>
        <w:t xml:space="preserve">(да благословит </w:t>
      </w:r>
      <w:r w:rsidR="00C56DFA" w:rsidRPr="00C56DFA">
        <w:rPr>
          <w:color w:val="000000" w:themeColor="text1"/>
        </w:rPr>
        <w:lastRenderedPageBreak/>
        <w:t>его Аллах и приветствует)</w:t>
      </w:r>
      <w:r>
        <w:rPr>
          <w:color w:val="000000" w:themeColor="text1"/>
        </w:rPr>
        <w:t xml:space="preserve"> </w:t>
      </w:r>
      <w:r w:rsidRPr="00F15D48">
        <w:rPr>
          <w:color w:val="000000" w:themeColor="text1"/>
        </w:rPr>
        <w:t>покрывать аурат во всех случаях, как это передается в хадисе от Ибн Хакима, от отца его, от дедушки:</w:t>
      </w:r>
      <w:r>
        <w:rPr>
          <w:color w:val="000000" w:themeColor="text1"/>
        </w:rPr>
        <w:t xml:space="preserve"> </w:t>
      </w:r>
      <w:r w:rsidRPr="00F15D48">
        <w:rPr>
          <w:i/>
          <w:iCs/>
          <w:color w:val="000000" w:themeColor="text1"/>
        </w:rPr>
        <w:t xml:space="preserve">«Я спросил: «О </w:t>
      </w:r>
      <w:r>
        <w:rPr>
          <w:i/>
          <w:iCs/>
          <w:color w:val="000000" w:themeColor="text1"/>
        </w:rPr>
        <w:t>п</w:t>
      </w:r>
      <w:r w:rsidRPr="00F15D48">
        <w:rPr>
          <w:i/>
          <w:iCs/>
          <w:color w:val="000000" w:themeColor="text1"/>
        </w:rPr>
        <w:t>осланник Аллаха! Как нам поступать со своим ауратом?»</w:t>
      </w:r>
      <w:r>
        <w:rPr>
          <w:i/>
          <w:iCs/>
          <w:color w:val="000000" w:themeColor="text1"/>
        </w:rPr>
        <w:t xml:space="preserve">. Он ответил: </w:t>
      </w:r>
      <w:r w:rsidRPr="00F15D48">
        <w:rPr>
          <w:b/>
          <w:bCs/>
          <w:i/>
          <w:iCs/>
          <w:color w:val="000000" w:themeColor="text1"/>
        </w:rPr>
        <w:t>«Скрывай свой аурат от всех, кроме твоей жены и той, кем овладела твоя десница».</w:t>
      </w:r>
      <w:r w:rsidRPr="00F15D48">
        <w:rPr>
          <w:i/>
          <w:iCs/>
          <w:color w:val="000000" w:themeColor="text1"/>
        </w:rPr>
        <w:t xml:space="preserve"> Я сказал: «А если я окажусь среди людей?»</w:t>
      </w:r>
      <w:r>
        <w:rPr>
          <w:i/>
          <w:iCs/>
          <w:color w:val="000000" w:themeColor="text1"/>
        </w:rPr>
        <w:t>.</w:t>
      </w:r>
      <w:r w:rsidRPr="00F15D48">
        <w:rPr>
          <w:i/>
          <w:iCs/>
          <w:color w:val="000000" w:themeColor="text1"/>
        </w:rPr>
        <w:t xml:space="preserve"> Он сказал: </w:t>
      </w:r>
      <w:r w:rsidRPr="00F15D48">
        <w:rPr>
          <w:b/>
          <w:bCs/>
          <w:i/>
          <w:iCs/>
          <w:color w:val="000000" w:themeColor="text1"/>
        </w:rPr>
        <w:t>«Если сможешь, сделай так, чтобы твой аурат никто не видел»</w:t>
      </w:r>
      <w:r w:rsidRPr="00F15D48">
        <w:rPr>
          <w:i/>
          <w:iCs/>
          <w:color w:val="000000" w:themeColor="text1"/>
        </w:rPr>
        <w:t>. Я сказал: «А если я буду один?»</w:t>
      </w:r>
      <w:r>
        <w:rPr>
          <w:i/>
          <w:iCs/>
          <w:color w:val="000000" w:themeColor="text1"/>
        </w:rPr>
        <w:t>. Он отве</w:t>
      </w:r>
      <w:r w:rsidRPr="00F15D48">
        <w:rPr>
          <w:i/>
          <w:iCs/>
          <w:color w:val="000000" w:themeColor="text1"/>
        </w:rPr>
        <w:t xml:space="preserve">тил: </w:t>
      </w:r>
      <w:r w:rsidRPr="00F15D48">
        <w:rPr>
          <w:b/>
          <w:bCs/>
          <w:i/>
          <w:iCs/>
          <w:color w:val="000000" w:themeColor="text1"/>
        </w:rPr>
        <w:t>«Аллах, благословен Он и возвышен, более достоин того, чтобы Его стеснялись»</w:t>
      </w:r>
      <w:r w:rsidRPr="00F15D48">
        <w:rPr>
          <w:rStyle w:val="ad"/>
          <w:color w:val="000000" w:themeColor="text1"/>
        </w:rPr>
        <w:footnoteReference w:id="264"/>
      </w:r>
      <w:r w:rsidRPr="00F15D48">
        <w:rPr>
          <w:color w:val="000000" w:themeColor="text1"/>
        </w:rPr>
        <w:t>.</w:t>
      </w:r>
    </w:p>
    <w:p w:rsidR="00F15D48" w:rsidRPr="00F15D48" w:rsidRDefault="00F15D48" w:rsidP="00F15D48">
      <w:pPr>
        <w:spacing w:line="360" w:lineRule="auto"/>
        <w:rPr>
          <w:color w:val="000000" w:themeColor="text1"/>
        </w:rPr>
      </w:pPr>
      <w:r w:rsidRPr="00F15D48">
        <w:rPr>
          <w:color w:val="000000" w:themeColor="text1"/>
        </w:rPr>
        <w:t>Это хадис привели Ахмад, Абу Дауд, Ибн Маджа, ат-Тирмизи, а та</w:t>
      </w:r>
      <w:r>
        <w:rPr>
          <w:color w:val="000000" w:themeColor="text1"/>
        </w:rPr>
        <w:t>кже в подвешенном состоянии при</w:t>
      </w:r>
      <w:r w:rsidRPr="00F15D48">
        <w:rPr>
          <w:color w:val="000000" w:themeColor="text1"/>
        </w:rPr>
        <w:t>вел его аль-Бухари. Ат-Тирмизи сказал, что этот хадис хороший, а аль-Хаким назвал его достоверным.</w:t>
      </w:r>
    </w:p>
    <w:p w:rsidR="00BC3DD7" w:rsidRDefault="00F15D48" w:rsidP="00F15D48">
      <w:pPr>
        <w:spacing w:line="360" w:lineRule="auto"/>
        <w:rPr>
          <w:color w:val="000000" w:themeColor="text1"/>
        </w:rPr>
      </w:pPr>
      <w:r>
        <w:rPr>
          <w:color w:val="000000" w:themeColor="text1"/>
        </w:rPr>
        <w:t xml:space="preserve">На это же указывают слова пророка </w:t>
      </w:r>
      <w:r w:rsidR="00C56DFA" w:rsidRPr="00C56DFA">
        <w:rPr>
          <w:color w:val="000000" w:themeColor="text1"/>
        </w:rPr>
        <w:t>(да благословит его Аллах и приветствует)</w:t>
      </w:r>
      <w:r>
        <w:rPr>
          <w:color w:val="000000" w:themeColor="text1"/>
        </w:rPr>
        <w:t xml:space="preserve">, </w:t>
      </w:r>
      <w:r w:rsidRPr="00F15D48">
        <w:rPr>
          <w:color w:val="000000" w:themeColor="text1"/>
        </w:rPr>
        <w:t>сказанные</w:t>
      </w:r>
      <w:r>
        <w:rPr>
          <w:color w:val="000000" w:themeColor="text1"/>
        </w:rPr>
        <w:t xml:space="preserve"> ′Али</w:t>
      </w:r>
      <w:r w:rsidRPr="00F15D48">
        <w:rPr>
          <w:color w:val="000000" w:themeColor="text1"/>
        </w:rPr>
        <w:t>:</w:t>
      </w:r>
      <w:r>
        <w:rPr>
          <w:color w:val="000000" w:themeColor="text1"/>
        </w:rPr>
        <w:t xml:space="preserve"> </w:t>
      </w:r>
      <w:r w:rsidRPr="00F15D48">
        <w:rPr>
          <w:b/>
          <w:bCs/>
          <w:i/>
          <w:iCs/>
          <w:color w:val="000000" w:themeColor="text1"/>
        </w:rPr>
        <w:t>«Не показывай своё бедро и не смотри на бедро живого или мертвого»</w:t>
      </w:r>
      <w:r w:rsidRPr="00F15D48">
        <w:rPr>
          <w:rStyle w:val="ad"/>
          <w:color w:val="000000" w:themeColor="text1"/>
        </w:rPr>
        <w:footnoteReference w:id="265"/>
      </w:r>
      <w:r w:rsidRPr="00F15D48">
        <w:rPr>
          <w:color w:val="000000" w:themeColor="text1"/>
        </w:rPr>
        <w:t>.</w:t>
      </w:r>
    </w:p>
    <w:p w:rsidR="00F15D48" w:rsidRPr="00F15D48" w:rsidRDefault="00F15D48" w:rsidP="00F15D48">
      <w:pPr>
        <w:spacing w:line="360" w:lineRule="auto"/>
        <w:rPr>
          <w:color w:val="000000" w:themeColor="text1"/>
        </w:rPr>
      </w:pPr>
      <w:r w:rsidRPr="00F15D48">
        <w:rPr>
          <w:color w:val="000000" w:themeColor="text1"/>
        </w:rPr>
        <w:t>Привели его Абу Дауд и Ибн Маджа. О цепочке передатчиков хадиса выражена критика, однако его поддерживает хадис от Мухаммада бин Джахша, в котором сказано:</w:t>
      </w:r>
      <w:r>
        <w:rPr>
          <w:color w:val="000000" w:themeColor="text1"/>
        </w:rPr>
        <w:t xml:space="preserve"> </w:t>
      </w:r>
      <w:r w:rsidRPr="00F15D48">
        <w:rPr>
          <w:b/>
          <w:bCs/>
          <w:i/>
          <w:iCs/>
          <w:color w:val="000000" w:themeColor="text1"/>
        </w:rPr>
        <w:t>«Прикрывай свои бедра, потому что это — аурат».</w:t>
      </w:r>
      <w:r>
        <w:rPr>
          <w:color w:val="000000" w:themeColor="text1"/>
        </w:rPr>
        <w:t xml:space="preserve"> </w:t>
      </w:r>
      <w:r w:rsidRPr="00F15D48">
        <w:rPr>
          <w:color w:val="000000" w:themeColor="text1"/>
        </w:rPr>
        <w:t>Привел его аль-Хаким в «Мустадраке».</w:t>
      </w:r>
    </w:p>
    <w:p w:rsidR="00F15D48" w:rsidRPr="00F15D48" w:rsidRDefault="00F15D48" w:rsidP="00F15D48">
      <w:pPr>
        <w:spacing w:line="360" w:lineRule="auto"/>
        <w:rPr>
          <w:color w:val="000000" w:themeColor="text1"/>
        </w:rPr>
      </w:pPr>
      <w:r w:rsidRPr="00F15D48">
        <w:rPr>
          <w:color w:val="000000" w:themeColor="text1"/>
        </w:rPr>
        <w:t xml:space="preserve">Также привели ат-Тирмизи и Ахмад хадис от Ибн </w:t>
      </w:r>
      <w:r>
        <w:rPr>
          <w:color w:val="000000" w:themeColor="text1"/>
        </w:rPr>
        <w:t>′</w:t>
      </w:r>
      <w:r w:rsidRPr="00F15D48">
        <w:rPr>
          <w:color w:val="000000" w:themeColor="text1"/>
        </w:rPr>
        <w:t>Аббаса (марфу):</w:t>
      </w:r>
      <w:r>
        <w:rPr>
          <w:color w:val="000000" w:themeColor="text1"/>
        </w:rPr>
        <w:t xml:space="preserve"> </w:t>
      </w:r>
      <w:r w:rsidRPr="00F15D48">
        <w:rPr>
          <w:b/>
          <w:bCs/>
          <w:i/>
          <w:iCs/>
          <w:color w:val="000000" w:themeColor="text1"/>
        </w:rPr>
        <w:t>«Бедро является ауратом»</w:t>
      </w:r>
      <w:r w:rsidRPr="00F15D48">
        <w:rPr>
          <w:rStyle w:val="ad"/>
          <w:color w:val="000000" w:themeColor="text1"/>
        </w:rPr>
        <w:footnoteReference w:id="266"/>
      </w:r>
      <w:r w:rsidRPr="00F15D48">
        <w:rPr>
          <w:color w:val="000000" w:themeColor="text1"/>
        </w:rPr>
        <w:t>.</w:t>
      </w:r>
      <w:r>
        <w:rPr>
          <w:color w:val="000000" w:themeColor="text1"/>
        </w:rPr>
        <w:t xml:space="preserve"> </w:t>
      </w:r>
      <w:r w:rsidRPr="00F15D48">
        <w:rPr>
          <w:color w:val="000000" w:themeColor="text1"/>
        </w:rPr>
        <w:t>Этот хадис привели Малик в «Муатта», Ахмад</w:t>
      </w:r>
      <w:r>
        <w:rPr>
          <w:color w:val="000000" w:themeColor="text1"/>
        </w:rPr>
        <w:t xml:space="preserve"> и </w:t>
      </w:r>
      <w:r w:rsidRPr="00F15D48">
        <w:rPr>
          <w:color w:val="000000" w:themeColor="text1"/>
        </w:rPr>
        <w:t>другие. Ат-Тирмизи назвал этот хадис хорошим, а Ибн Хиббан — достоверным.</w:t>
      </w:r>
    </w:p>
    <w:p w:rsidR="00F15D48" w:rsidRPr="00F15D48" w:rsidRDefault="00F15D48" w:rsidP="00F15D48">
      <w:pPr>
        <w:spacing w:line="360" w:lineRule="auto"/>
        <w:rPr>
          <w:color w:val="000000" w:themeColor="text1"/>
        </w:rPr>
      </w:pPr>
      <w:r w:rsidRPr="00F15D48">
        <w:rPr>
          <w:color w:val="000000" w:themeColor="text1"/>
        </w:rPr>
        <w:t>Тем хадисам, в которых говорится, что бедро — аурат, противоречат другие хадисы. Но в них</w:t>
      </w:r>
      <w:r>
        <w:rPr>
          <w:color w:val="000000" w:themeColor="text1"/>
        </w:rPr>
        <w:t xml:space="preserve"> нет ничего, кроме того, что у п</w:t>
      </w:r>
      <w:r w:rsidRPr="00F15D48">
        <w:rPr>
          <w:color w:val="000000" w:themeColor="text1"/>
        </w:rPr>
        <w:t>ророка</w:t>
      </w:r>
      <w:r>
        <w:rPr>
          <w:color w:val="000000" w:themeColor="text1"/>
        </w:rPr>
        <w:t xml:space="preserve"> </w:t>
      </w:r>
      <w:r w:rsidR="00C56DFA" w:rsidRPr="00C56DFA">
        <w:rPr>
          <w:color w:val="000000" w:themeColor="text1"/>
        </w:rPr>
        <w:t>(да благословит его Аллах и приветствует)</w:t>
      </w:r>
      <w:r>
        <w:rPr>
          <w:color w:val="000000" w:themeColor="text1"/>
        </w:rPr>
        <w:t xml:space="preserve"> открылось бед</w:t>
      </w:r>
      <w:r w:rsidRPr="00F15D48">
        <w:rPr>
          <w:color w:val="000000" w:themeColor="text1"/>
        </w:rPr>
        <w:t>ро в день Хайбара, или того, что он открыл его у себя дома. И все они не могут противоречить тому, что было сказано выше.</w:t>
      </w:r>
    </w:p>
    <w:p w:rsidR="00F15D48" w:rsidRPr="00F15D48" w:rsidRDefault="00F15D48" w:rsidP="00F15D48">
      <w:pPr>
        <w:spacing w:line="360" w:lineRule="auto"/>
        <w:rPr>
          <w:color w:val="000000" w:themeColor="text1"/>
        </w:rPr>
      </w:pPr>
      <w:r w:rsidRPr="00F15D48">
        <w:rPr>
          <w:color w:val="000000" w:themeColor="text1"/>
        </w:rPr>
        <w:lastRenderedPageBreak/>
        <w:t>Что касается женщин, то о них пришел хадис, в котором сказано:</w:t>
      </w:r>
      <w:r>
        <w:rPr>
          <w:color w:val="000000" w:themeColor="text1"/>
        </w:rPr>
        <w:t xml:space="preserve"> </w:t>
      </w:r>
      <w:r w:rsidRPr="00F15D48">
        <w:rPr>
          <w:b/>
          <w:bCs/>
          <w:i/>
          <w:iCs/>
          <w:color w:val="000000" w:themeColor="text1"/>
        </w:rPr>
        <w:t>«Не приним</w:t>
      </w:r>
      <w:r>
        <w:rPr>
          <w:b/>
          <w:bCs/>
          <w:i/>
          <w:iCs/>
          <w:color w:val="000000" w:themeColor="text1"/>
        </w:rPr>
        <w:t>ает Аллах молитву у девушки, у которой уже есть менструации, кроме как в химаре»</w:t>
      </w:r>
      <w:r w:rsidRPr="00F15D48">
        <w:rPr>
          <w:rStyle w:val="ad"/>
          <w:color w:val="000000" w:themeColor="text1"/>
        </w:rPr>
        <w:footnoteReference w:id="267"/>
      </w:r>
      <w:r w:rsidRPr="00F15D48">
        <w:rPr>
          <w:color w:val="000000" w:themeColor="text1"/>
        </w:rPr>
        <w:t>. Привели этот хадис Ахмад, Абу Дауд, Ибн Маджа и другие.</w:t>
      </w:r>
    </w:p>
    <w:p w:rsidR="00F15D48" w:rsidRPr="00F15D48" w:rsidRDefault="00F15D48" w:rsidP="00F15D48">
      <w:pPr>
        <w:spacing w:line="360" w:lineRule="auto"/>
        <w:rPr>
          <w:color w:val="000000" w:themeColor="text1"/>
        </w:rPr>
      </w:pPr>
      <w:r w:rsidRPr="00F15D48">
        <w:rPr>
          <w:color w:val="000000" w:themeColor="text1"/>
        </w:rPr>
        <w:t>Также на эту тему передан хадис мар</w:t>
      </w:r>
      <w:r>
        <w:rPr>
          <w:color w:val="000000" w:themeColor="text1"/>
        </w:rPr>
        <w:t>фу и мау</w:t>
      </w:r>
      <w:r w:rsidRPr="00F15D48">
        <w:rPr>
          <w:color w:val="000000" w:themeColor="text1"/>
        </w:rPr>
        <w:t>куф от Айши, а также от Абу Катады и другие хадисы, из которых понимае</w:t>
      </w:r>
      <w:r>
        <w:rPr>
          <w:color w:val="000000" w:themeColor="text1"/>
        </w:rPr>
        <w:t>тся обязательство сокрытия аура</w:t>
      </w:r>
      <w:r w:rsidRPr="00F15D48">
        <w:rPr>
          <w:color w:val="000000" w:themeColor="text1"/>
        </w:rPr>
        <w:t xml:space="preserve">та. Однако ни один из них не указывает на то, что это является условием </w:t>
      </w:r>
      <w:r>
        <w:rPr>
          <w:color w:val="000000" w:themeColor="text1"/>
        </w:rPr>
        <w:t>(шарт), как об этом ясно вырази</w:t>
      </w:r>
      <w:r w:rsidRPr="00F15D48">
        <w:rPr>
          <w:color w:val="000000" w:themeColor="text1"/>
        </w:rPr>
        <w:t>лась группа ученых. А что касается хадиса</w:t>
      </w:r>
      <w:r>
        <w:rPr>
          <w:color w:val="000000" w:themeColor="text1"/>
        </w:rPr>
        <w:t xml:space="preserve"> о покры</w:t>
      </w:r>
      <w:r w:rsidRPr="00F15D48">
        <w:rPr>
          <w:color w:val="000000" w:themeColor="text1"/>
        </w:rPr>
        <w:t>вале, то если считать, что этот хадис указывает на то, что покрытие аурата является условием намаза, то оно относится только к женщинам.</w:t>
      </w:r>
    </w:p>
    <w:p w:rsidR="00BC3DD7" w:rsidRDefault="00F15D48" w:rsidP="00F15D48">
      <w:pPr>
        <w:spacing w:line="360" w:lineRule="auto"/>
        <w:rPr>
          <w:color w:val="000000" w:themeColor="text1"/>
        </w:rPr>
      </w:pPr>
      <w:r w:rsidRPr="00F15D48">
        <w:rPr>
          <w:color w:val="000000" w:themeColor="text1"/>
        </w:rPr>
        <w:t>Из вышесказанного ты понимаешь, что поклонение становится недействительным при невыполнении условия (шарт), либо</w:t>
      </w:r>
      <w:r>
        <w:rPr>
          <w:color w:val="000000" w:themeColor="text1"/>
        </w:rPr>
        <w:t xml:space="preserve"> столпа (рукн), но никак не обя</w:t>
      </w:r>
      <w:r w:rsidRPr="00F15D48">
        <w:rPr>
          <w:color w:val="000000" w:themeColor="text1"/>
        </w:rPr>
        <w:t>зательства (ваджиб</w:t>
      </w:r>
      <w:r>
        <w:rPr>
          <w:color w:val="000000" w:themeColor="text1"/>
        </w:rPr>
        <w:t>а). И посему, если кто-то утвер</w:t>
      </w:r>
      <w:r w:rsidRPr="00F15D48">
        <w:rPr>
          <w:color w:val="000000" w:themeColor="text1"/>
        </w:rPr>
        <w:t xml:space="preserve">ждает, что в случае открытия аурата в намазе или совершения его в одежде, на которой есть нечистоты, либо на месте, где имеются нечистоты, намаз станет недействительным, </w:t>
      </w:r>
      <w:r>
        <w:rPr>
          <w:color w:val="000000" w:themeColor="text1"/>
        </w:rPr>
        <w:t>то он должен привести приемлемый довод</w:t>
      </w:r>
      <w:r>
        <w:rPr>
          <w:rStyle w:val="ad"/>
          <w:color w:val="000000" w:themeColor="text1"/>
        </w:rPr>
        <w:footnoteReference w:id="268"/>
      </w:r>
      <w:r w:rsidRPr="00F15D48">
        <w:rPr>
          <w:color w:val="000000" w:themeColor="text1"/>
        </w:rPr>
        <w:t>. А из приказов, которые пришли в текстах, как, например, приказ очистить одежду или покрыть аурат, максимум, что</w:t>
      </w:r>
      <w:r>
        <w:rPr>
          <w:color w:val="000000" w:themeColor="text1"/>
        </w:rPr>
        <w:t xml:space="preserve"> </w:t>
      </w:r>
      <w:r w:rsidRPr="00F15D48">
        <w:rPr>
          <w:color w:val="000000" w:themeColor="text1"/>
        </w:rPr>
        <w:t xml:space="preserve">берется, так это обязательство выполнения </w:t>
      </w:r>
      <w:r>
        <w:rPr>
          <w:color w:val="000000" w:themeColor="text1"/>
        </w:rPr>
        <w:t>этих дей</w:t>
      </w:r>
      <w:r w:rsidRPr="00F15D48">
        <w:rPr>
          <w:color w:val="000000" w:themeColor="text1"/>
        </w:rPr>
        <w:t>ствий, но не становление их условием для намаза!</w:t>
      </w:r>
    </w:p>
    <w:p w:rsidR="00F15D48" w:rsidRPr="00BC3DD7" w:rsidRDefault="00F15D48" w:rsidP="00F15D48">
      <w:pPr>
        <w:pStyle w:val="3"/>
      </w:pPr>
      <w:r w:rsidRPr="00F60D0D">
        <w:rPr>
          <w:sz w:val="28"/>
          <w:szCs w:val="28"/>
        </w:rPr>
        <w:t>•</w:t>
      </w:r>
      <w:r>
        <w:t xml:space="preserve"> ВОПРОС № 5: «ГЛУХОЕ ЗАВЕРТЫВАНИЕ»</w:t>
      </w:r>
    </w:p>
    <w:p w:rsidR="00F15D48" w:rsidRPr="00F91BD4" w:rsidRDefault="00F15D48" w:rsidP="00F15D4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15D48">
        <w:rPr>
          <w:i/>
          <w:iCs/>
          <w:color w:val="000000" w:themeColor="text1"/>
        </w:rPr>
        <w:t>Он не дол</w:t>
      </w:r>
      <w:r>
        <w:rPr>
          <w:i/>
          <w:iCs/>
          <w:color w:val="000000" w:themeColor="text1"/>
        </w:rPr>
        <w:t xml:space="preserve">жен заворачиваться в состояние "ас-сома"». </w:t>
      </w:r>
    </w:p>
    <w:p w:rsidR="00BC3DD7" w:rsidRDefault="00F15D48" w:rsidP="00F15D48">
      <w:pPr>
        <w:spacing w:line="360" w:lineRule="auto"/>
        <w:rPr>
          <w:color w:val="000000" w:themeColor="text1"/>
        </w:rPr>
      </w:pPr>
      <w:r w:rsidRPr="00F15D48">
        <w:rPr>
          <w:color w:val="000000" w:themeColor="text1"/>
        </w:rPr>
        <w:t>Это по пр</w:t>
      </w:r>
      <w:r>
        <w:rPr>
          <w:color w:val="000000" w:themeColor="text1"/>
        </w:rPr>
        <w:t>ичине наличия хадиса от Абу Хуре</w:t>
      </w:r>
      <w:r w:rsidRPr="00F15D48">
        <w:rPr>
          <w:color w:val="000000" w:themeColor="text1"/>
        </w:rPr>
        <w:t>йры,</w:t>
      </w:r>
      <w:r>
        <w:rPr>
          <w:color w:val="000000" w:themeColor="text1"/>
        </w:rPr>
        <w:t xml:space="preserve"> в котором говорится: </w:t>
      </w:r>
      <w:r>
        <w:rPr>
          <w:i/>
          <w:iCs/>
          <w:color w:val="000000" w:themeColor="text1"/>
        </w:rPr>
        <w:t xml:space="preserve">«Пророк </w:t>
      </w:r>
      <w:r w:rsidR="00C56DFA" w:rsidRPr="00C56DFA">
        <w:rPr>
          <w:i/>
          <w:iCs/>
          <w:color w:val="000000" w:themeColor="text1"/>
        </w:rPr>
        <w:t>(да благословит его Аллах и приветствует)</w:t>
      </w:r>
      <w:r>
        <w:rPr>
          <w:i/>
          <w:iCs/>
          <w:color w:val="000000" w:themeColor="text1"/>
        </w:rPr>
        <w:t xml:space="preserve"> запретил заворачи</w:t>
      </w:r>
      <w:r w:rsidRPr="00F15D48">
        <w:rPr>
          <w:i/>
          <w:iCs/>
          <w:color w:val="000000" w:themeColor="text1"/>
        </w:rPr>
        <w:t>ваться в состояние «ас-сома»</w:t>
      </w:r>
      <w:r w:rsidRPr="00F15D48">
        <w:rPr>
          <w:rStyle w:val="ad"/>
          <w:color w:val="000000" w:themeColor="text1"/>
        </w:rPr>
        <w:footnoteReference w:id="269"/>
      </w:r>
      <w:r w:rsidRPr="00F15D48">
        <w:rPr>
          <w:color w:val="000000" w:themeColor="text1"/>
        </w:rPr>
        <w:t>. Он находится в двух</w:t>
      </w:r>
      <w:r>
        <w:rPr>
          <w:color w:val="000000" w:themeColor="text1"/>
        </w:rPr>
        <w:t xml:space="preserve"> </w:t>
      </w:r>
      <w:r w:rsidRPr="00F15D48">
        <w:rPr>
          <w:color w:val="000000" w:themeColor="text1"/>
        </w:rPr>
        <w:t>«Сахихах». Это когда человек заворачивается в свою одежду таким о</w:t>
      </w:r>
      <w:r>
        <w:rPr>
          <w:color w:val="000000" w:themeColor="text1"/>
        </w:rPr>
        <w:t>бразом, что потом не может выта</w:t>
      </w:r>
      <w:r w:rsidRPr="00F15D48">
        <w:rPr>
          <w:color w:val="000000" w:themeColor="text1"/>
        </w:rPr>
        <w:t>щить руки.</w:t>
      </w:r>
    </w:p>
    <w:p w:rsidR="00F15D48" w:rsidRPr="00BC3DD7" w:rsidRDefault="00F15D48" w:rsidP="00F15D48">
      <w:pPr>
        <w:pStyle w:val="3"/>
      </w:pPr>
      <w:r w:rsidRPr="00F60D0D">
        <w:rPr>
          <w:sz w:val="28"/>
          <w:szCs w:val="28"/>
        </w:rPr>
        <w:t>•</w:t>
      </w:r>
      <w:r>
        <w:t xml:space="preserve"> ВОПРОС № 6: «САДЛЬ»</w:t>
      </w:r>
    </w:p>
    <w:p w:rsidR="00F15D48" w:rsidRPr="00F91BD4" w:rsidRDefault="00F15D48" w:rsidP="00F15D4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он не должен делать садль». </w:t>
      </w:r>
    </w:p>
    <w:p w:rsidR="00F15D48" w:rsidRPr="00F15D48" w:rsidRDefault="00F15D48" w:rsidP="00F15D48">
      <w:pPr>
        <w:spacing w:line="360" w:lineRule="auto"/>
        <w:rPr>
          <w:color w:val="000000" w:themeColor="text1"/>
        </w:rPr>
      </w:pPr>
      <w:r w:rsidRPr="00F15D48">
        <w:rPr>
          <w:color w:val="000000" w:themeColor="text1"/>
        </w:rPr>
        <w:lastRenderedPageBreak/>
        <w:t>Запрет на подо</w:t>
      </w:r>
      <w:r>
        <w:rPr>
          <w:color w:val="000000" w:themeColor="text1"/>
        </w:rPr>
        <w:t>бный вид одеяния находится в ха</w:t>
      </w:r>
      <w:r w:rsidRPr="00F15D48">
        <w:rPr>
          <w:color w:val="000000" w:themeColor="text1"/>
        </w:rPr>
        <w:t>дисе, который привели Ахмад, Абу Дауд, ат-Тирмизи, аль-Хаким в «Мустадрак</w:t>
      </w:r>
      <w:r>
        <w:rPr>
          <w:color w:val="000000" w:themeColor="text1"/>
        </w:rPr>
        <w:t>е»</w:t>
      </w:r>
      <w:r>
        <w:rPr>
          <w:rStyle w:val="ad"/>
          <w:color w:val="000000" w:themeColor="text1"/>
        </w:rPr>
        <w:footnoteReference w:id="270"/>
      </w:r>
      <w:r w:rsidRPr="00F15D48">
        <w:rPr>
          <w:color w:val="000000" w:themeColor="text1"/>
        </w:rPr>
        <w:t>, а также в этом разделе имеются предания от сподвижников.</w:t>
      </w:r>
    </w:p>
    <w:p w:rsidR="00BC3DD7" w:rsidRDefault="00F15D48" w:rsidP="00F15D48">
      <w:pPr>
        <w:spacing w:line="360" w:lineRule="auto"/>
        <w:rPr>
          <w:color w:val="000000" w:themeColor="text1"/>
        </w:rPr>
      </w:pPr>
      <w:r w:rsidRPr="00F15D48">
        <w:rPr>
          <w:color w:val="000000" w:themeColor="text1"/>
        </w:rPr>
        <w:t xml:space="preserve">«Ас-садль» — это </w:t>
      </w:r>
      <w:r>
        <w:rPr>
          <w:color w:val="000000" w:themeColor="text1"/>
        </w:rPr>
        <w:t>когда человек заворачивается в одежду так, что его руки остаются внутри, и он в таком состоянии совершает поясные и земные поклоны</w:t>
      </w:r>
      <w:r>
        <w:rPr>
          <w:rStyle w:val="ad"/>
          <w:color w:val="000000" w:themeColor="text1"/>
        </w:rPr>
        <w:footnoteReference w:id="271"/>
      </w:r>
      <w:r w:rsidRPr="00F15D48">
        <w:rPr>
          <w:color w:val="000000" w:themeColor="text1"/>
        </w:rPr>
        <w:t>.</w:t>
      </w:r>
    </w:p>
    <w:p w:rsidR="00E83A29" w:rsidRPr="00BC3DD7" w:rsidRDefault="00E83A29" w:rsidP="00E83A29">
      <w:pPr>
        <w:pStyle w:val="3"/>
      </w:pPr>
      <w:r w:rsidRPr="00F60D0D">
        <w:rPr>
          <w:sz w:val="28"/>
          <w:szCs w:val="28"/>
        </w:rPr>
        <w:t>•</w:t>
      </w:r>
      <w:r>
        <w:t xml:space="preserve"> ВОПРОС № 7: «ИСБАЛЬ»</w:t>
      </w:r>
    </w:p>
    <w:p w:rsidR="00E83A29" w:rsidRPr="00F91BD4" w:rsidRDefault="00E83A29" w:rsidP="00E83A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он не должен опускать одежду (ниже щиколоток)…». </w:t>
      </w:r>
    </w:p>
    <w:p w:rsidR="00BC3DD7" w:rsidRDefault="00E83A29" w:rsidP="001A5F87">
      <w:pPr>
        <w:spacing w:line="360" w:lineRule="auto"/>
        <w:rPr>
          <w:color w:val="000000" w:themeColor="text1"/>
        </w:rPr>
      </w:pPr>
      <w:r w:rsidRPr="00E83A29">
        <w:rPr>
          <w:color w:val="000000" w:themeColor="text1"/>
        </w:rPr>
        <w:t>На это указывают</w:t>
      </w:r>
      <w:r>
        <w:rPr>
          <w:color w:val="000000" w:themeColor="text1"/>
        </w:rPr>
        <w:t xml:space="preserve"> достоверные хадисы, в которых п</w:t>
      </w:r>
      <w:r w:rsidRPr="00E83A29">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E83A29">
        <w:rPr>
          <w:color w:val="000000" w:themeColor="text1"/>
        </w:rPr>
        <w:t xml:space="preserve"> запрещал опускать изар ниже щиколоток.</w:t>
      </w:r>
    </w:p>
    <w:p w:rsidR="00E83A29" w:rsidRPr="00BC3DD7" w:rsidRDefault="00E83A29" w:rsidP="00E83A29">
      <w:pPr>
        <w:pStyle w:val="3"/>
      </w:pPr>
      <w:r w:rsidRPr="00F60D0D">
        <w:rPr>
          <w:sz w:val="28"/>
          <w:szCs w:val="28"/>
        </w:rPr>
        <w:t>•</w:t>
      </w:r>
      <w:r>
        <w:t xml:space="preserve"> ВОПРОС № 8: СОБИРАНИЕ ВОЛОС И ПОДБИРАНИЕ ОДЕЖДЫ</w:t>
      </w:r>
    </w:p>
    <w:p w:rsidR="00E83A29" w:rsidRPr="00F91BD4" w:rsidRDefault="00E83A29" w:rsidP="00E83A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«…также он не должен с</w:t>
      </w:r>
      <w:r w:rsidRPr="00E83A29">
        <w:rPr>
          <w:i/>
          <w:iCs/>
          <w:color w:val="000000" w:themeColor="text1"/>
        </w:rPr>
        <w:t>обирать в пучок волосы и подворачивать края одежды</w:t>
      </w:r>
      <w:r>
        <w:rPr>
          <w:i/>
          <w:iCs/>
          <w:color w:val="000000" w:themeColor="text1"/>
        </w:rPr>
        <w:t xml:space="preserve">…». </w:t>
      </w:r>
    </w:p>
    <w:p w:rsidR="00BC3DD7" w:rsidRDefault="00E83A29" w:rsidP="00E83A29">
      <w:pPr>
        <w:spacing w:line="360" w:lineRule="auto"/>
        <w:rPr>
          <w:color w:val="000000" w:themeColor="text1"/>
        </w:rPr>
      </w:pPr>
      <w:r>
        <w:rPr>
          <w:color w:val="000000" w:themeColor="text1"/>
        </w:rPr>
        <w:t xml:space="preserve">Это запретил пророк </w:t>
      </w:r>
      <w:r w:rsidR="0097189B" w:rsidRPr="0097189B">
        <w:rPr>
          <w:color w:val="000000" w:themeColor="text1"/>
        </w:rPr>
        <w:t>(да благословит его Аллах и приветствует)</w:t>
      </w:r>
      <w:r>
        <w:rPr>
          <w:color w:val="000000" w:themeColor="text1"/>
        </w:rPr>
        <w:t>. То есть нельзя мужчи</w:t>
      </w:r>
      <w:r w:rsidRPr="00E83A29">
        <w:rPr>
          <w:color w:val="000000" w:themeColor="text1"/>
        </w:rPr>
        <w:t>не совершать намаз в состоянии, когда его длинные волосы собраны сзади или на макушке в «хвостик» или «пучок». Также нельзя молиться с подвернутыми краями одежды, например, рукавами, засученными таким образом, что они подвернуты несколько раз.</w:t>
      </w:r>
    </w:p>
    <w:p w:rsidR="00E83A29" w:rsidRPr="00BC3DD7" w:rsidRDefault="00E83A29" w:rsidP="00E83A29">
      <w:pPr>
        <w:pStyle w:val="3"/>
      </w:pPr>
      <w:r w:rsidRPr="00F60D0D">
        <w:rPr>
          <w:sz w:val="28"/>
          <w:szCs w:val="28"/>
        </w:rPr>
        <w:t>•</w:t>
      </w:r>
      <w:r>
        <w:t xml:space="preserve"> ВОПРОС № 9: НОШЕНИЕ ШЕЛКОВОЙ ОДЕЖДЫ</w:t>
      </w:r>
    </w:p>
    <w:p w:rsidR="00E83A29" w:rsidRPr="00F91BD4" w:rsidRDefault="00E83A29" w:rsidP="00E83A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он не должен молиться в шелковой одежде…». </w:t>
      </w:r>
    </w:p>
    <w:p w:rsidR="00E83A29" w:rsidRPr="00E83A29" w:rsidRDefault="00E83A29" w:rsidP="00E83A29">
      <w:pPr>
        <w:spacing w:line="360" w:lineRule="auto"/>
        <w:rPr>
          <w:color w:val="000000" w:themeColor="text1"/>
        </w:rPr>
      </w:pPr>
      <w:r w:rsidRPr="00E83A29">
        <w:rPr>
          <w:color w:val="000000" w:themeColor="text1"/>
        </w:rPr>
        <w:t>Хадисов, запрещающих мужчинам носить одежду из чистого шелка, много. А что касается смешанного шелка, то мазхабы ученых по этому вопросу известны.</w:t>
      </w:r>
    </w:p>
    <w:p w:rsidR="00E83A29" w:rsidRPr="00E83A29" w:rsidRDefault="00E83A29" w:rsidP="00E83A29">
      <w:pPr>
        <w:spacing w:line="360" w:lineRule="auto"/>
        <w:rPr>
          <w:color w:val="000000" w:themeColor="text1"/>
        </w:rPr>
      </w:pPr>
      <w:r w:rsidRPr="00E83A29">
        <w:rPr>
          <w:color w:val="000000" w:themeColor="text1"/>
        </w:rPr>
        <w:t xml:space="preserve">Некоторые хадисы указывают на запрет носить чистый шелк, как на </w:t>
      </w:r>
      <w:r>
        <w:rPr>
          <w:color w:val="000000" w:themeColor="text1"/>
        </w:rPr>
        <w:t>это указывает хадис от Ибн Абба</w:t>
      </w:r>
      <w:r w:rsidRPr="00E83A29">
        <w:rPr>
          <w:color w:val="000000" w:themeColor="text1"/>
        </w:rPr>
        <w:t xml:space="preserve">са, который привели Ахмад и Абу Дауд: </w:t>
      </w:r>
      <w:r w:rsidRPr="00E83A29">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E83A29">
        <w:rPr>
          <w:i/>
          <w:iCs/>
          <w:color w:val="000000" w:themeColor="text1"/>
        </w:rPr>
        <w:t xml:space="preserve"> запретил носить одежду только из чистого шелка»</w:t>
      </w:r>
      <w:r w:rsidRPr="00E83A29">
        <w:rPr>
          <w:rStyle w:val="ad"/>
          <w:color w:val="000000" w:themeColor="text1"/>
        </w:rPr>
        <w:footnoteReference w:id="272"/>
      </w:r>
      <w:r w:rsidRPr="00E83A29">
        <w:rPr>
          <w:color w:val="000000" w:themeColor="text1"/>
        </w:rPr>
        <w:t>.</w:t>
      </w:r>
    </w:p>
    <w:p w:rsidR="00E83A29" w:rsidRPr="00E83A29" w:rsidRDefault="00E83A29" w:rsidP="00E83A29">
      <w:pPr>
        <w:spacing w:line="360" w:lineRule="auto"/>
        <w:rPr>
          <w:color w:val="000000" w:themeColor="text1"/>
        </w:rPr>
      </w:pPr>
      <w:r w:rsidRPr="00E83A29">
        <w:rPr>
          <w:color w:val="000000" w:themeColor="text1"/>
        </w:rPr>
        <w:lastRenderedPageBreak/>
        <w:t>Сказал Ибн Аб</w:t>
      </w:r>
      <w:r>
        <w:rPr>
          <w:color w:val="000000" w:themeColor="text1"/>
        </w:rPr>
        <w:t xml:space="preserve">бас: </w:t>
      </w:r>
      <w:r w:rsidRPr="00E83A29">
        <w:rPr>
          <w:i/>
          <w:iCs/>
          <w:color w:val="000000" w:themeColor="text1"/>
        </w:rPr>
        <w:t>«Что касается одежды, украшенной шелком, то мы не видим в этом ничего плохого».</w:t>
      </w:r>
    </w:p>
    <w:p w:rsidR="00E83A29" w:rsidRPr="00E83A29" w:rsidRDefault="00E83A29" w:rsidP="00E83A29">
      <w:pPr>
        <w:spacing w:line="360" w:lineRule="auto"/>
        <w:rPr>
          <w:color w:val="000000" w:themeColor="text1"/>
        </w:rPr>
      </w:pPr>
      <w:r>
        <w:rPr>
          <w:color w:val="000000" w:themeColor="text1"/>
        </w:rPr>
        <w:t xml:space="preserve">А </w:t>
      </w:r>
      <w:r w:rsidRPr="00E83A29">
        <w:rPr>
          <w:color w:val="000000" w:themeColor="text1"/>
        </w:rPr>
        <w:t>некоторые хадисы указывают на запрещение носить оформленную шелком одежду, потому что</w:t>
      </w:r>
      <w:r>
        <w:rPr>
          <w:color w:val="000000" w:themeColor="text1"/>
        </w:rPr>
        <w:t xml:space="preserve"> п</w:t>
      </w:r>
      <w:r w:rsidRPr="00E83A29">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E83A29">
        <w:rPr>
          <w:color w:val="000000" w:themeColor="text1"/>
        </w:rPr>
        <w:t xml:space="preserve"> разозлился, когда увидел </w:t>
      </w:r>
      <w:r>
        <w:rPr>
          <w:color w:val="000000" w:themeColor="text1"/>
        </w:rPr>
        <w:t>′</w:t>
      </w:r>
      <w:r w:rsidRPr="00E83A29">
        <w:rPr>
          <w:color w:val="000000" w:themeColor="text1"/>
        </w:rPr>
        <w:t>Али, одевшего её, и сказал:</w:t>
      </w:r>
      <w:r>
        <w:rPr>
          <w:color w:val="000000" w:themeColor="text1"/>
        </w:rPr>
        <w:t xml:space="preserve"> </w:t>
      </w:r>
      <w:r w:rsidRPr="00E83A29">
        <w:rPr>
          <w:b/>
          <w:bCs/>
          <w:i/>
          <w:iCs/>
          <w:color w:val="000000" w:themeColor="text1"/>
        </w:rPr>
        <w:t>«Я отправил тебе её не для того, чтобы ты носил её, а для того, чтобы ты разрезал её, сделав из неё покрывала для женщин».</w:t>
      </w:r>
      <w:r>
        <w:rPr>
          <w:color w:val="000000" w:themeColor="text1"/>
        </w:rPr>
        <w:t xml:space="preserve"> И этот хадис достоверный</w:t>
      </w:r>
      <w:r>
        <w:rPr>
          <w:rStyle w:val="ad"/>
          <w:color w:val="000000" w:themeColor="text1"/>
        </w:rPr>
        <w:footnoteReference w:id="273"/>
      </w:r>
      <w:r w:rsidRPr="00E83A29">
        <w:rPr>
          <w:color w:val="000000" w:themeColor="text1"/>
        </w:rPr>
        <w:t>.</w:t>
      </w:r>
    </w:p>
    <w:p w:rsidR="00BC3DD7" w:rsidRDefault="00E83A29" w:rsidP="00E83A29">
      <w:pPr>
        <w:spacing w:line="360" w:lineRule="auto"/>
        <w:rPr>
          <w:color w:val="000000" w:themeColor="text1"/>
        </w:rPr>
      </w:pPr>
      <w:r w:rsidRPr="00E83A29">
        <w:rPr>
          <w:color w:val="000000" w:themeColor="text1"/>
        </w:rPr>
        <w:t>Некоторые сказали</w:t>
      </w:r>
      <w:r>
        <w:rPr>
          <w:color w:val="000000" w:themeColor="text1"/>
        </w:rPr>
        <w:t>, что слово «сиро», использован</w:t>
      </w:r>
      <w:r w:rsidRPr="00E83A29">
        <w:rPr>
          <w:color w:val="000000" w:themeColor="text1"/>
        </w:rPr>
        <w:t xml:space="preserve">ное в хадисе, означает одежду, оформленную шелком, но не чистый шелк. Другие сказали, что это полосатая одежда из чистого шелка. Есть и другие мнения по этому поводу. А по одной </w:t>
      </w:r>
      <w:r>
        <w:rPr>
          <w:color w:val="000000" w:themeColor="text1"/>
        </w:rPr>
        <w:t>из версий этого хадиса понимает</w:t>
      </w:r>
      <w:r w:rsidRPr="00E83A29">
        <w:rPr>
          <w:color w:val="000000" w:themeColor="text1"/>
        </w:rPr>
        <w:t>ся, что это был не чистый шелк. И Аллах знает лучше</w:t>
      </w:r>
      <w:r>
        <w:rPr>
          <w:rStyle w:val="ad"/>
          <w:color w:val="000000" w:themeColor="text1"/>
        </w:rPr>
        <w:footnoteReference w:id="274"/>
      </w:r>
      <w:r w:rsidRPr="00E83A29">
        <w:rPr>
          <w:color w:val="000000" w:themeColor="text1"/>
        </w:rPr>
        <w:t>.</w:t>
      </w:r>
    </w:p>
    <w:p w:rsidR="00E83A29" w:rsidRPr="00BC3DD7" w:rsidRDefault="00E83A29" w:rsidP="00E83A29">
      <w:pPr>
        <w:pStyle w:val="3"/>
      </w:pPr>
      <w:r w:rsidRPr="00F60D0D">
        <w:rPr>
          <w:sz w:val="28"/>
          <w:szCs w:val="28"/>
        </w:rPr>
        <w:t>•</w:t>
      </w:r>
      <w:r>
        <w:t xml:space="preserve"> ВОПРОС № 10: НОШЕНИЕ ОДЕЖДЫ, КОТОРАЯ ВЫДЕЛЯЕТ ЧЕЛОВЕКА СРЕДИ ОБЩЕСТВА</w:t>
      </w:r>
    </w:p>
    <w:p w:rsidR="00E83A29" w:rsidRPr="00F91BD4" w:rsidRDefault="00E83A29" w:rsidP="00E83A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он не должен молиться в одежде, которая выделяет его…».  </w:t>
      </w:r>
    </w:p>
    <w:p w:rsidR="00BC3DD7" w:rsidRDefault="00E83A29" w:rsidP="00E83A29">
      <w:pPr>
        <w:spacing w:line="360" w:lineRule="auto"/>
        <w:ind w:firstLine="708"/>
        <w:rPr>
          <w:color w:val="000000" w:themeColor="text1"/>
        </w:rPr>
      </w:pPr>
      <w:r w:rsidRPr="00E83A29">
        <w:rPr>
          <w:color w:val="000000" w:themeColor="text1"/>
        </w:rPr>
        <w:t>Такую одежду нельзя носить по причине наличия хадиса:</w:t>
      </w:r>
      <w:r>
        <w:rPr>
          <w:color w:val="000000" w:themeColor="text1"/>
        </w:rPr>
        <w:t xml:space="preserve"> </w:t>
      </w:r>
      <w:r w:rsidRPr="00E83A29">
        <w:rPr>
          <w:b/>
          <w:bCs/>
          <w:i/>
          <w:iCs/>
          <w:color w:val="000000" w:themeColor="text1"/>
        </w:rPr>
        <w:t>«Того, кто в этом мире наденет одежды, которыми он хочет выделиться, Аллах в Судный день оденет в одежды унижения»</w:t>
      </w:r>
      <w:r w:rsidRPr="00E83A29">
        <w:rPr>
          <w:rStyle w:val="ad"/>
          <w:color w:val="000000" w:themeColor="text1"/>
        </w:rPr>
        <w:footnoteReference w:id="275"/>
      </w:r>
      <w:r w:rsidRPr="00E83A29">
        <w:rPr>
          <w:color w:val="000000" w:themeColor="text1"/>
        </w:rPr>
        <w:t>.</w:t>
      </w:r>
    </w:p>
    <w:p w:rsidR="00E83A29" w:rsidRPr="00E83A29" w:rsidRDefault="00E83A29" w:rsidP="00E83A29">
      <w:pPr>
        <w:spacing w:line="360" w:lineRule="auto"/>
        <w:rPr>
          <w:color w:val="000000" w:themeColor="text1"/>
        </w:rPr>
      </w:pPr>
      <w:r w:rsidRPr="00E83A29">
        <w:rPr>
          <w:color w:val="000000" w:themeColor="text1"/>
        </w:rPr>
        <w:t>Этот хадис от Ибн Умара привели Ахмад, Абу Дауд, Ибн Маджа, ан-Насаи. В цепочке передатчиков находятся люди, достойные дов</w:t>
      </w:r>
      <w:r>
        <w:rPr>
          <w:color w:val="000000" w:themeColor="text1"/>
        </w:rPr>
        <w:t>ерия. Этот хадис ука</w:t>
      </w:r>
      <w:r w:rsidRPr="00E83A29">
        <w:rPr>
          <w:color w:val="000000" w:themeColor="text1"/>
        </w:rPr>
        <w:t>зывает на то, что эту одежду нельзя надевать в любом случае, а во время намаза — тем более (это является</w:t>
      </w:r>
      <w:r>
        <w:rPr>
          <w:color w:val="000000" w:themeColor="text1"/>
        </w:rPr>
        <w:t xml:space="preserve"> аналогией первостепенности).</w:t>
      </w:r>
    </w:p>
    <w:p w:rsidR="00E2528A" w:rsidRDefault="00E83A29" w:rsidP="00E83A29">
      <w:pPr>
        <w:spacing w:line="360" w:lineRule="auto"/>
        <w:rPr>
          <w:color w:val="000000" w:themeColor="text1"/>
        </w:rPr>
      </w:pPr>
      <w:r>
        <w:rPr>
          <w:color w:val="000000" w:themeColor="text1"/>
        </w:rPr>
        <w:t xml:space="preserve">А </w:t>
      </w:r>
      <w:r w:rsidRPr="00E83A29">
        <w:rPr>
          <w:color w:val="000000" w:themeColor="text1"/>
        </w:rPr>
        <w:t xml:space="preserve">что касается одежды, окрашенной желтым или красным цветом, то доказательства по этому вопросу </w:t>
      </w:r>
      <w:r>
        <w:rPr>
          <w:color w:val="000000" w:themeColor="text1"/>
        </w:rPr>
        <w:t>про</w:t>
      </w:r>
      <w:r w:rsidRPr="00E83A29">
        <w:rPr>
          <w:color w:val="000000" w:themeColor="text1"/>
        </w:rPr>
        <w:t>тиворечивы, поэтому мы его не упомянули здесь. Автор аш-Шаукани написал на этот счет отдельное послание.</w:t>
      </w:r>
    </w:p>
    <w:p w:rsidR="00E83A29" w:rsidRPr="00BC3DD7" w:rsidRDefault="00E83A29" w:rsidP="00E83A29">
      <w:pPr>
        <w:pStyle w:val="3"/>
      </w:pPr>
      <w:r w:rsidRPr="00F60D0D">
        <w:rPr>
          <w:sz w:val="28"/>
          <w:szCs w:val="28"/>
        </w:rPr>
        <w:lastRenderedPageBreak/>
        <w:t>•</w:t>
      </w:r>
      <w:r>
        <w:t xml:space="preserve"> ВОПРОС № 11: НОШЕНИЕ НЕСПРАВЕДЛИВО ПРИСВОЕННОЙ ОДЕЖДЫ</w:t>
      </w:r>
    </w:p>
    <w:p w:rsidR="00E83A29" w:rsidRPr="00F91BD4" w:rsidRDefault="00E83A29" w:rsidP="00E83A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он не должен молиться в несправедливо присвоенной одежде…».   </w:t>
      </w:r>
    </w:p>
    <w:p w:rsidR="00E2528A" w:rsidRDefault="00E83A29" w:rsidP="00E2528A">
      <w:pPr>
        <w:spacing w:line="360" w:lineRule="auto"/>
        <w:rPr>
          <w:color w:val="000000" w:themeColor="text1"/>
        </w:rPr>
      </w:pPr>
      <w:r w:rsidRPr="00E83A29">
        <w:rPr>
          <w:color w:val="000000" w:themeColor="text1"/>
        </w:rPr>
        <w:t xml:space="preserve">Так как она является собственностью другого человека. И это </w:t>
      </w:r>
      <w:r>
        <w:rPr>
          <w:color w:val="000000" w:themeColor="text1"/>
        </w:rPr>
        <w:t>запрещено, по единогласному мне</w:t>
      </w:r>
      <w:r w:rsidRPr="00E83A29">
        <w:rPr>
          <w:color w:val="000000" w:themeColor="text1"/>
        </w:rPr>
        <w:t>нию ученых.</w:t>
      </w:r>
    </w:p>
    <w:p w:rsidR="00E83A29" w:rsidRPr="00BC3DD7" w:rsidRDefault="00E83A29" w:rsidP="00E83A29">
      <w:pPr>
        <w:pStyle w:val="3"/>
      </w:pPr>
      <w:r w:rsidRPr="00F60D0D">
        <w:rPr>
          <w:sz w:val="28"/>
          <w:szCs w:val="28"/>
        </w:rPr>
        <w:t>•</w:t>
      </w:r>
      <w:r>
        <w:t xml:space="preserve"> ВОПРОС № 12: ОБРАЩЕНИЕ В СТОРОНУ КААБЫ</w:t>
      </w:r>
    </w:p>
    <w:p w:rsidR="00E83A29" w:rsidRPr="00E83A29" w:rsidRDefault="00E83A29" w:rsidP="00E83A2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83A29">
        <w:rPr>
          <w:i/>
          <w:iCs/>
          <w:color w:val="000000" w:themeColor="text1"/>
        </w:rPr>
        <w:t>Совершающему намаз нужно направиться</w:t>
      </w:r>
      <w:r>
        <w:rPr>
          <w:i/>
          <w:iCs/>
          <w:color w:val="000000" w:themeColor="text1"/>
        </w:rPr>
        <w:t xml:space="preserve"> </w:t>
      </w:r>
      <w:r w:rsidRPr="00E83A29">
        <w:rPr>
          <w:i/>
          <w:iCs/>
          <w:color w:val="000000" w:themeColor="text1"/>
        </w:rPr>
        <w:t>в</w:t>
      </w:r>
      <w:r w:rsidRPr="00E83A29">
        <w:rPr>
          <w:i/>
          <w:iCs/>
          <w:color w:val="000000" w:themeColor="text1"/>
        </w:rPr>
        <w:tab/>
        <w:t>сторону Каабы, если он видит её или знает ее местоположение</w:t>
      </w:r>
      <w:r>
        <w:rPr>
          <w:i/>
          <w:iCs/>
          <w:color w:val="000000" w:themeColor="text1"/>
        </w:rPr>
        <w:t xml:space="preserve">…». </w:t>
      </w:r>
    </w:p>
    <w:p w:rsidR="00E83A29" w:rsidRPr="00E83A29" w:rsidRDefault="00E83A29" w:rsidP="00E83A29">
      <w:pPr>
        <w:spacing w:line="360" w:lineRule="auto"/>
        <w:rPr>
          <w:color w:val="000000" w:themeColor="text1"/>
        </w:rPr>
      </w:pPr>
      <w:r w:rsidRPr="00E83A29">
        <w:rPr>
          <w:color w:val="000000" w:themeColor="text1"/>
        </w:rPr>
        <w:t>Ему обязательно нужно так поступить, так как он знает, где она находится, и уверен в этом. На это же указывает текст Корана</w:t>
      </w:r>
      <w:r w:rsidRPr="00E83A29">
        <w:rPr>
          <w:b/>
          <w:bCs/>
          <w:color w:val="000000" w:themeColor="text1"/>
        </w:rPr>
        <w:t>: «Направь свой лик в сторону Запретной мечети»</w:t>
      </w:r>
      <w:r w:rsidRPr="00E83A29">
        <w:rPr>
          <w:rStyle w:val="ad"/>
          <w:color w:val="000000" w:themeColor="text1"/>
        </w:rPr>
        <w:footnoteReference w:id="276"/>
      </w:r>
      <w:r w:rsidRPr="00E83A29">
        <w:rPr>
          <w:color w:val="000000" w:themeColor="text1"/>
        </w:rPr>
        <w:t>.</w:t>
      </w:r>
    </w:p>
    <w:p w:rsidR="00E83A29" w:rsidRDefault="00E83A29" w:rsidP="00E83A29">
      <w:pPr>
        <w:spacing w:line="360" w:lineRule="auto"/>
        <w:rPr>
          <w:color w:val="000000" w:themeColor="text1"/>
        </w:rPr>
      </w:pPr>
      <w:r w:rsidRPr="00E83A29">
        <w:rPr>
          <w:color w:val="000000" w:themeColor="text1"/>
        </w:rPr>
        <w:t>Это единогласное мнение всех мусульман. И это однозначно, ясно и неоспоримо!</w:t>
      </w:r>
    </w:p>
    <w:p w:rsidR="00E83A29" w:rsidRDefault="00E83A29" w:rsidP="00E83A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E83A29">
        <w:rPr>
          <w:i/>
          <w:iCs/>
          <w:color w:val="000000" w:themeColor="text1"/>
        </w:rPr>
        <w:t xml:space="preserve"> тот, кто </w:t>
      </w:r>
      <w:r w:rsidR="004472B1">
        <w:rPr>
          <w:i/>
          <w:iCs/>
          <w:color w:val="000000" w:themeColor="text1"/>
        </w:rPr>
        <w:t>её не видит, направляется в сто</w:t>
      </w:r>
      <w:r w:rsidRPr="00E83A29">
        <w:rPr>
          <w:i/>
          <w:iCs/>
          <w:color w:val="000000" w:themeColor="text1"/>
        </w:rPr>
        <w:t>рону Каабы после попытки определить её направление</w:t>
      </w:r>
      <w:r w:rsidR="004472B1">
        <w:rPr>
          <w:i/>
          <w:iCs/>
          <w:color w:val="000000" w:themeColor="text1"/>
        </w:rPr>
        <w:t xml:space="preserve">…». </w:t>
      </w:r>
    </w:p>
    <w:p w:rsidR="004472B1" w:rsidRPr="004472B1" w:rsidRDefault="004472B1" w:rsidP="004472B1">
      <w:pPr>
        <w:spacing w:line="360" w:lineRule="auto"/>
        <w:rPr>
          <w:color w:val="000000" w:themeColor="text1"/>
        </w:rPr>
      </w:pPr>
      <w:r w:rsidRPr="004472B1">
        <w:rPr>
          <w:color w:val="000000" w:themeColor="text1"/>
        </w:rPr>
        <w:t>Ведь это всё, что он может и что в его силах.</w:t>
      </w:r>
      <w:r>
        <w:rPr>
          <w:color w:val="000000" w:themeColor="text1"/>
        </w:rPr>
        <w:t xml:space="preserve"> А </w:t>
      </w:r>
      <w:r w:rsidRPr="004472B1">
        <w:rPr>
          <w:color w:val="000000" w:themeColor="text1"/>
        </w:rPr>
        <w:t>Аллах не возлагает на раба то,</w:t>
      </w:r>
      <w:r>
        <w:rPr>
          <w:color w:val="000000" w:themeColor="text1"/>
        </w:rPr>
        <w:t xml:space="preserve"> что выше его воз</w:t>
      </w:r>
      <w:r w:rsidRPr="004472B1">
        <w:rPr>
          <w:color w:val="000000" w:themeColor="text1"/>
        </w:rPr>
        <w:t>можностей, как О</w:t>
      </w:r>
      <w:r>
        <w:rPr>
          <w:color w:val="000000" w:themeColor="text1"/>
        </w:rPr>
        <w:t>н об этом выразился в Своей Книге. А п</w:t>
      </w:r>
      <w:r w:rsidRPr="004472B1">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4472B1">
        <w:rPr>
          <w:color w:val="000000" w:themeColor="text1"/>
        </w:rPr>
        <w:t xml:space="preserve"> определил направление киблы, сказав, что она находится между востоком и западом, как</w:t>
      </w:r>
      <w:r>
        <w:rPr>
          <w:color w:val="000000" w:themeColor="text1"/>
        </w:rPr>
        <w:t xml:space="preserve"> это пришло в хадисе от Абу Хуре</w:t>
      </w:r>
      <w:r w:rsidRPr="004472B1">
        <w:rPr>
          <w:color w:val="000000" w:themeColor="text1"/>
        </w:rPr>
        <w:t>йры, привед</w:t>
      </w:r>
      <w:r>
        <w:rPr>
          <w:color w:val="000000" w:themeColor="text1"/>
        </w:rPr>
        <w:t>енном ат-Тирмизи и Ибн Маджа</w:t>
      </w:r>
      <w:r>
        <w:rPr>
          <w:rStyle w:val="ad"/>
          <w:color w:val="000000" w:themeColor="text1"/>
        </w:rPr>
        <w:footnoteReference w:id="277"/>
      </w:r>
      <w:r w:rsidRPr="004472B1">
        <w:rPr>
          <w:color w:val="000000" w:themeColor="text1"/>
        </w:rPr>
        <w:t>. Подобное этому пришло также от праведных халифов.</w:t>
      </w:r>
    </w:p>
    <w:p w:rsidR="004472B1" w:rsidRPr="004472B1" w:rsidRDefault="004472B1" w:rsidP="004472B1">
      <w:pPr>
        <w:spacing w:line="360" w:lineRule="auto"/>
        <w:rPr>
          <w:color w:val="000000" w:themeColor="text1"/>
        </w:rPr>
      </w:pPr>
      <w:r w:rsidRPr="004472B1">
        <w:rPr>
          <w:color w:val="000000" w:themeColor="text1"/>
        </w:rPr>
        <w:t>Пророк</w:t>
      </w:r>
      <w:r>
        <w:rPr>
          <w:color w:val="000000" w:themeColor="text1"/>
        </w:rPr>
        <w:t xml:space="preserve"> </w:t>
      </w:r>
      <w:r w:rsidR="0097189B" w:rsidRPr="0097189B">
        <w:rPr>
          <w:color w:val="000000" w:themeColor="text1"/>
        </w:rPr>
        <w:t>(да благословит его Аллах и приветствует)</w:t>
      </w:r>
      <w:r w:rsidRPr="004472B1">
        <w:rPr>
          <w:color w:val="000000" w:themeColor="text1"/>
        </w:rPr>
        <w:t xml:space="preserve"> пост</w:t>
      </w:r>
      <w:r>
        <w:rPr>
          <w:color w:val="000000" w:themeColor="text1"/>
        </w:rPr>
        <w:t>оянно направлялся в сторону Каа</w:t>
      </w:r>
      <w:r w:rsidRPr="004472B1">
        <w:rPr>
          <w:color w:val="000000" w:themeColor="text1"/>
        </w:rPr>
        <w:t>бы, после того как переселился из Благор</w:t>
      </w:r>
      <w:r w:rsidRPr="0097189B">
        <w:rPr>
          <w:color w:val="000000" w:themeColor="text1"/>
        </w:rPr>
        <w:t>одн</w:t>
      </w:r>
      <w:r w:rsidRPr="004472B1">
        <w:rPr>
          <w:color w:val="000000" w:themeColor="text1"/>
        </w:rPr>
        <w:t>ой Мекки в Медину, и узаконил это для мусульман.</w:t>
      </w:r>
    </w:p>
    <w:p w:rsidR="004472B1" w:rsidRPr="004472B1" w:rsidRDefault="004472B1" w:rsidP="004472B1">
      <w:pPr>
        <w:spacing w:line="360" w:lineRule="auto"/>
        <w:rPr>
          <w:color w:val="000000" w:themeColor="text1"/>
        </w:rPr>
      </w:pPr>
      <w:r w:rsidRPr="004472B1">
        <w:rPr>
          <w:color w:val="000000" w:themeColor="text1"/>
        </w:rPr>
        <w:t>Скажу: направление в сторону киблы во время намаза является таким вопросом, знать который должен каждый! Тот, кто живет возле Каабы, не должен создавать себе какие-то дополнительные трудности для того, чтобы видеть её, а просто направиться лицом в её сторо-ну! А тот, кто живет н</w:t>
      </w:r>
      <w:r>
        <w:rPr>
          <w:color w:val="000000" w:themeColor="text1"/>
        </w:rPr>
        <w:t>е возле Каабы, не обязан направ</w:t>
      </w:r>
      <w:r w:rsidRPr="004472B1">
        <w:rPr>
          <w:color w:val="000000" w:themeColor="text1"/>
        </w:rPr>
        <w:t xml:space="preserve">ляться точно и прямо в саму Каабу, </w:t>
      </w:r>
      <w:r w:rsidRPr="004472B1">
        <w:rPr>
          <w:color w:val="000000" w:themeColor="text1"/>
        </w:rPr>
        <w:lastRenderedPageBreak/>
        <w:t xml:space="preserve">достаточно просто направиться </w:t>
      </w:r>
      <w:r>
        <w:rPr>
          <w:color w:val="000000" w:themeColor="text1"/>
        </w:rPr>
        <w:t xml:space="preserve">в её сторону, как этому научил пророк </w:t>
      </w:r>
      <w:r w:rsidR="0097189B" w:rsidRPr="0097189B">
        <w:rPr>
          <w:color w:val="000000" w:themeColor="text1"/>
        </w:rPr>
        <w:t>(да благословит его Аллах и приветствует)</w:t>
      </w:r>
      <w:r>
        <w:rPr>
          <w:color w:val="000000" w:themeColor="text1"/>
        </w:rPr>
        <w:t xml:space="preserve">, </w:t>
      </w:r>
      <w:r w:rsidRPr="004472B1">
        <w:rPr>
          <w:color w:val="000000" w:themeColor="text1"/>
        </w:rPr>
        <w:t>сказав, что кибла находится между востоком и западом. Направление лица в сторону между востоком и западом</w:t>
      </w:r>
      <w:r>
        <w:rPr>
          <w:color w:val="000000" w:themeColor="text1"/>
        </w:rPr>
        <w:t xml:space="preserve"> и </w:t>
      </w:r>
      <w:r w:rsidRPr="004472B1">
        <w:rPr>
          <w:color w:val="000000" w:themeColor="text1"/>
        </w:rPr>
        <w:t>есть то направлени</w:t>
      </w:r>
      <w:r>
        <w:rPr>
          <w:color w:val="000000" w:themeColor="text1"/>
        </w:rPr>
        <w:t>е к кибле, которое узаконил Тво</w:t>
      </w:r>
      <w:r w:rsidRPr="004472B1">
        <w:rPr>
          <w:color w:val="000000" w:themeColor="text1"/>
        </w:rPr>
        <w:t>рец! И не создал Он для</w:t>
      </w:r>
      <w:r>
        <w:rPr>
          <w:color w:val="000000" w:themeColor="text1"/>
        </w:rPr>
        <w:t xml:space="preserve"> Своих рабов каких-то допол</w:t>
      </w:r>
      <w:r w:rsidRPr="004472B1">
        <w:rPr>
          <w:color w:val="000000" w:themeColor="text1"/>
        </w:rPr>
        <w:t>нительных трудностей! И знаков, указывающих нап</w:t>
      </w:r>
      <w:r>
        <w:rPr>
          <w:color w:val="000000" w:themeColor="text1"/>
        </w:rPr>
        <w:t>рав</w:t>
      </w:r>
      <w:r w:rsidRPr="004472B1">
        <w:rPr>
          <w:color w:val="000000" w:themeColor="text1"/>
        </w:rPr>
        <w:t>ление к кибле, которые установлены в мусульманских странах, а также меч</w:t>
      </w:r>
      <w:r>
        <w:rPr>
          <w:color w:val="000000" w:themeColor="text1"/>
        </w:rPr>
        <w:t>етей, построенных в сторону киб</w:t>
      </w:r>
      <w:r w:rsidRPr="004472B1">
        <w:rPr>
          <w:color w:val="000000" w:themeColor="text1"/>
        </w:rPr>
        <w:t>лы, достаточно в этом вопросе для того, чтобы ты встал</w:t>
      </w:r>
      <w:r>
        <w:rPr>
          <w:color w:val="000000" w:themeColor="text1"/>
        </w:rPr>
        <w:t xml:space="preserve"> </w:t>
      </w:r>
      <w:r w:rsidRPr="004472B1">
        <w:rPr>
          <w:color w:val="000000" w:themeColor="text1"/>
        </w:rPr>
        <w:t>и</w:t>
      </w:r>
      <w:r>
        <w:rPr>
          <w:color w:val="000000" w:themeColor="text1"/>
        </w:rPr>
        <w:t xml:space="preserve"> </w:t>
      </w:r>
      <w:r w:rsidRPr="004472B1">
        <w:rPr>
          <w:color w:val="000000" w:themeColor="text1"/>
        </w:rPr>
        <w:t>совершил намаз! Если ты спросил достойного доверия человека о том, где находится кибла и он указал тебе это направление, то этого достаточно! А что касается мечетей, то ведь тот, кто их строил, вероятнее всего, затратил больше усилий для определения направления киблы, чем тот, кто хочет совершить лишь один намаз!?</w:t>
      </w:r>
    </w:p>
    <w:p w:rsidR="004472B1" w:rsidRPr="004472B1" w:rsidRDefault="004472B1" w:rsidP="004472B1">
      <w:pPr>
        <w:spacing w:line="360" w:lineRule="auto"/>
        <w:rPr>
          <w:color w:val="000000" w:themeColor="text1"/>
        </w:rPr>
      </w:pPr>
      <w:r>
        <w:rPr>
          <w:color w:val="000000" w:themeColor="text1"/>
        </w:rPr>
        <w:t xml:space="preserve">А </w:t>
      </w:r>
      <w:r w:rsidRPr="004472B1">
        <w:rPr>
          <w:color w:val="000000" w:themeColor="text1"/>
        </w:rPr>
        <w:t>что такое восток, запад, север и юг — известно любому разумному человеку.</w:t>
      </w:r>
    </w:p>
    <w:p w:rsidR="004472B1" w:rsidRPr="004472B1" w:rsidRDefault="004472B1" w:rsidP="004472B1">
      <w:pPr>
        <w:spacing w:line="360" w:lineRule="auto"/>
        <w:rPr>
          <w:color w:val="000000" w:themeColor="text1"/>
        </w:rPr>
      </w:pPr>
      <w:r>
        <w:rPr>
          <w:color w:val="000000" w:themeColor="text1"/>
        </w:rPr>
        <w:t xml:space="preserve">А </w:t>
      </w:r>
      <w:r w:rsidRPr="004472B1">
        <w:rPr>
          <w:color w:val="000000" w:themeColor="text1"/>
        </w:rPr>
        <w:t>в тех редких случаях, когда невозможно человеку определить, где находится кибла, он молится в любую сторону, даже есл</w:t>
      </w:r>
      <w:r>
        <w:rPr>
          <w:color w:val="000000" w:themeColor="text1"/>
        </w:rPr>
        <w:t>и это фард-намаз. Это может про</w:t>
      </w:r>
      <w:r w:rsidRPr="004472B1">
        <w:rPr>
          <w:color w:val="000000" w:themeColor="text1"/>
        </w:rPr>
        <w:t>изойти, например, в темную ночь или в ущельях гор.</w:t>
      </w:r>
    </w:p>
    <w:p w:rsidR="004472B1" w:rsidRPr="004472B1" w:rsidRDefault="004472B1" w:rsidP="004472B1">
      <w:pPr>
        <w:spacing w:line="360" w:lineRule="auto"/>
        <w:rPr>
          <w:color w:val="000000" w:themeColor="text1"/>
        </w:rPr>
      </w:pPr>
      <w:r w:rsidRPr="004472B1">
        <w:rPr>
          <w:color w:val="000000" w:themeColor="text1"/>
        </w:rPr>
        <w:t>Что касается доп</w:t>
      </w:r>
      <w:r>
        <w:rPr>
          <w:color w:val="000000" w:themeColor="text1"/>
        </w:rPr>
        <w:t>олнительных намазов, то их Зако</w:t>
      </w:r>
      <w:r w:rsidRPr="004472B1">
        <w:rPr>
          <w:color w:val="000000" w:themeColor="text1"/>
        </w:rPr>
        <w:t>нодатель облегчил, разрешив совершать их в любом направлении, сидя н</w:t>
      </w:r>
      <w:r>
        <w:rPr>
          <w:color w:val="000000" w:themeColor="text1"/>
        </w:rPr>
        <w:t>а верховом животном, без направ</w:t>
      </w:r>
      <w:r w:rsidRPr="004472B1">
        <w:rPr>
          <w:color w:val="000000" w:themeColor="text1"/>
        </w:rPr>
        <w:t>ления к кибле.</w:t>
      </w:r>
    </w:p>
    <w:p w:rsidR="004472B1" w:rsidRPr="004472B1" w:rsidRDefault="004472B1" w:rsidP="004472B1">
      <w:pPr>
        <w:spacing w:line="360" w:lineRule="auto"/>
        <w:rPr>
          <w:color w:val="000000" w:themeColor="text1"/>
        </w:rPr>
      </w:pPr>
      <w:r>
        <w:rPr>
          <w:color w:val="000000" w:themeColor="text1"/>
        </w:rPr>
        <w:t xml:space="preserve">А </w:t>
      </w:r>
      <w:r w:rsidRPr="004472B1">
        <w:rPr>
          <w:color w:val="000000" w:themeColor="text1"/>
        </w:rPr>
        <w:t>также разреш</w:t>
      </w:r>
      <w:r>
        <w:rPr>
          <w:color w:val="000000" w:themeColor="text1"/>
        </w:rPr>
        <w:t>ено совершать фард-намаз на верх</w:t>
      </w:r>
      <w:r w:rsidRPr="004472B1">
        <w:rPr>
          <w:color w:val="000000" w:themeColor="text1"/>
        </w:rPr>
        <w:t>овом животном по причине того, что земля грязная или сырая. Все эти вопросы автор затронул в своей книге «Шарх аль-Мунтак</w:t>
      </w:r>
      <w:r>
        <w:rPr>
          <w:color w:val="000000" w:themeColor="text1"/>
        </w:rPr>
        <w:t>а</w:t>
      </w:r>
      <w:r w:rsidRPr="004472B1">
        <w:rPr>
          <w:color w:val="000000" w:themeColor="text1"/>
        </w:rPr>
        <w:t>».</w:t>
      </w:r>
    </w:p>
    <w:p w:rsidR="004472B1" w:rsidRDefault="004472B1" w:rsidP="004472B1">
      <w:pPr>
        <w:spacing w:line="360" w:lineRule="auto"/>
        <w:rPr>
          <w:color w:val="000000" w:themeColor="text1"/>
        </w:rPr>
      </w:pPr>
      <w:r w:rsidRPr="004472B1">
        <w:rPr>
          <w:color w:val="000000" w:themeColor="text1"/>
        </w:rPr>
        <w:t xml:space="preserve">Всё вышесказанное является резюме того, чем Аллах нас обязал поклоняться в вопросах киблы. И этого достаточно для тебя, </w:t>
      </w:r>
      <w:r>
        <w:rPr>
          <w:color w:val="000000" w:themeColor="text1"/>
        </w:rPr>
        <w:t>чтобы избавиться от длинных ужа</w:t>
      </w:r>
      <w:r w:rsidRPr="004472B1">
        <w:rPr>
          <w:color w:val="000000" w:themeColor="text1"/>
        </w:rPr>
        <w:t>сающих подробностей, имеющихся в книгах по фикху.</w:t>
      </w:r>
    </w:p>
    <w:p w:rsidR="004472B1" w:rsidRDefault="004472B1">
      <w:pPr>
        <w:rPr>
          <w:color w:val="000000" w:themeColor="text1"/>
        </w:rPr>
      </w:pPr>
      <w:r>
        <w:rPr>
          <w:color w:val="000000" w:themeColor="text1"/>
        </w:rPr>
        <w:br w:type="page"/>
      </w:r>
    </w:p>
    <w:p w:rsidR="004472B1" w:rsidRPr="00BC3DD7" w:rsidRDefault="004472B1" w:rsidP="004472B1">
      <w:pPr>
        <w:pStyle w:val="2"/>
        <w:ind w:firstLine="709"/>
      </w:pPr>
      <w:r w:rsidRPr="00BC3DD7">
        <w:lastRenderedPageBreak/>
        <w:t xml:space="preserve">ГЛАВА </w:t>
      </w:r>
      <w:r>
        <w:t>4</w:t>
      </w:r>
      <w:r w:rsidRPr="00BC3DD7">
        <w:t xml:space="preserve">. </w:t>
      </w:r>
      <w:r>
        <w:t>ПОРЯДОК СОВЕРШЕНИЯ МОЛИТВЫ</w:t>
      </w:r>
    </w:p>
    <w:p w:rsidR="004472B1" w:rsidRPr="004472B1" w:rsidRDefault="004472B1" w:rsidP="004472B1">
      <w:pPr>
        <w:pStyle w:val="3"/>
        <w:rPr>
          <w:sz w:val="24"/>
          <w:szCs w:val="24"/>
        </w:rPr>
      </w:pPr>
      <w:r w:rsidRPr="00F60D0D">
        <w:rPr>
          <w:sz w:val="28"/>
          <w:szCs w:val="28"/>
        </w:rPr>
        <w:t>•</w:t>
      </w:r>
      <w:r>
        <w:t xml:space="preserve"> ВОПРОС № 1: ПОРЯДОК СОВЕРШЕНИЯ МОЛИТВЫ, ПРИШЕДШИЙ ОТ ПРОРОКА </w:t>
      </w:r>
      <w:r w:rsidR="0097189B" w:rsidRPr="0097189B">
        <w:t>(ДА БЛАГОСЛОВИТ ЕГО АЛЛАХ И ПРИВЕТСТВУЕТ)</w:t>
      </w:r>
    </w:p>
    <w:p w:rsidR="004472B1" w:rsidRPr="004472B1" w:rsidRDefault="004472B1" w:rsidP="004472B1">
      <w:pPr>
        <w:spacing w:line="360" w:lineRule="auto"/>
        <w:rPr>
          <w:color w:val="000000" w:themeColor="text1"/>
        </w:rPr>
      </w:pPr>
      <w:r w:rsidRPr="004472B1">
        <w:rPr>
          <w:color w:val="000000" w:themeColor="text1"/>
        </w:rPr>
        <w:t>Она содержится в наследии уммы и передана</w:t>
      </w:r>
      <w:r>
        <w:rPr>
          <w:color w:val="000000" w:themeColor="text1"/>
        </w:rPr>
        <w:t xml:space="preserve"> в </w:t>
      </w:r>
      <w:r w:rsidRPr="004472B1">
        <w:rPr>
          <w:color w:val="000000" w:themeColor="text1"/>
        </w:rPr>
        <w:t>хадисах множ</w:t>
      </w:r>
      <w:r>
        <w:rPr>
          <w:color w:val="000000" w:themeColor="text1"/>
        </w:rPr>
        <w:t>ественными путями передач. Моля</w:t>
      </w:r>
      <w:r w:rsidRPr="004472B1">
        <w:rPr>
          <w:color w:val="000000" w:themeColor="text1"/>
        </w:rPr>
        <w:t>щийся совершает малое омовение, покрывает свой аурат, направляетс</w:t>
      </w:r>
      <w:r>
        <w:rPr>
          <w:color w:val="000000" w:themeColor="text1"/>
        </w:rPr>
        <w:t>я лицом в сторону киблы, а серд</w:t>
      </w:r>
      <w:r w:rsidRPr="004472B1">
        <w:rPr>
          <w:color w:val="000000" w:themeColor="text1"/>
        </w:rPr>
        <w:t>цем — к Аллаху. Языком произносит «Аллаху акбар», читает «Фатиху» и добавляет к ней что-либо из Корана</w:t>
      </w:r>
      <w:r>
        <w:rPr>
          <w:color w:val="000000" w:themeColor="text1"/>
        </w:rPr>
        <w:t xml:space="preserve">, </w:t>
      </w:r>
      <w:r w:rsidRPr="004472B1">
        <w:rPr>
          <w:color w:val="000000" w:themeColor="text1"/>
        </w:rPr>
        <w:t>(кроме двух последних ракаатов обязательного намаза).</w:t>
      </w:r>
    </w:p>
    <w:p w:rsidR="004472B1" w:rsidRPr="004472B1" w:rsidRDefault="004472B1" w:rsidP="004472B1">
      <w:pPr>
        <w:spacing w:line="360" w:lineRule="auto"/>
        <w:rPr>
          <w:color w:val="000000" w:themeColor="text1"/>
        </w:rPr>
      </w:pPr>
      <w:r w:rsidRPr="004472B1">
        <w:rPr>
          <w:color w:val="000000" w:themeColor="text1"/>
        </w:rPr>
        <w:t>Потом он делает поясной поклон так, что обхватывает пальцами рук свои ко</w:t>
      </w:r>
      <w:r>
        <w:rPr>
          <w:color w:val="000000" w:themeColor="text1"/>
        </w:rPr>
        <w:t>лени, успокаивается в этом поло</w:t>
      </w:r>
      <w:r w:rsidRPr="004472B1">
        <w:rPr>
          <w:color w:val="000000" w:themeColor="text1"/>
        </w:rPr>
        <w:t>жении, затем выпрямляется и опять успокаивается. Затем делает земно</w:t>
      </w:r>
      <w:r>
        <w:rPr>
          <w:color w:val="000000" w:themeColor="text1"/>
        </w:rPr>
        <w:t>й поклон, опираясь на семь орга</w:t>
      </w:r>
      <w:r w:rsidRPr="004472B1">
        <w:rPr>
          <w:color w:val="000000" w:themeColor="text1"/>
        </w:rPr>
        <w:t>нов: две руки, две ноги, два колена и лицо. Затем он поднимает свою голо</w:t>
      </w:r>
      <w:r>
        <w:rPr>
          <w:color w:val="000000" w:themeColor="text1"/>
        </w:rPr>
        <w:t>ву до тех пор, пока не выпрямит</w:t>
      </w:r>
      <w:r w:rsidRPr="004472B1">
        <w:rPr>
          <w:color w:val="000000" w:themeColor="text1"/>
        </w:rPr>
        <w:t xml:space="preserve">ся сидя. Потом он совершает второй земной поклон. И это есть — один </w:t>
      </w:r>
      <w:r>
        <w:rPr>
          <w:color w:val="000000" w:themeColor="text1"/>
        </w:rPr>
        <w:t>ракаат. После каждых двух ракаа</w:t>
      </w:r>
      <w:r w:rsidRPr="004472B1">
        <w:rPr>
          <w:color w:val="000000" w:themeColor="text1"/>
        </w:rPr>
        <w:t xml:space="preserve">тов он садится для чтения ташаххуда. Если это был последний ракаат, то после ташаххуда он призывает благословение на </w:t>
      </w:r>
      <w:r>
        <w:rPr>
          <w:color w:val="000000" w:themeColor="text1"/>
        </w:rPr>
        <w:t>п</w:t>
      </w:r>
      <w:r w:rsidRPr="004472B1">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w:t>
      </w:r>
      <w:r w:rsidRPr="004472B1">
        <w:rPr>
          <w:color w:val="000000" w:themeColor="text1"/>
        </w:rPr>
        <w:t xml:space="preserve"> затем просит у Аллаха то, что хочет. И в завершение он дает салям ангелам</w:t>
      </w:r>
      <w:r>
        <w:rPr>
          <w:color w:val="000000" w:themeColor="text1"/>
        </w:rPr>
        <w:t xml:space="preserve"> </w:t>
      </w:r>
      <w:r w:rsidRPr="004472B1">
        <w:rPr>
          <w:color w:val="000000" w:themeColor="text1"/>
        </w:rPr>
        <w:t>и</w:t>
      </w:r>
      <w:r>
        <w:rPr>
          <w:color w:val="000000" w:themeColor="text1"/>
        </w:rPr>
        <w:t xml:space="preserve"> мусульманам. Это и есть намаз п</w:t>
      </w:r>
      <w:r w:rsidRPr="004472B1">
        <w:rPr>
          <w:color w:val="000000" w:themeColor="text1"/>
        </w:rPr>
        <w:t xml:space="preserve">ророка </w:t>
      </w:r>
      <w:r w:rsidR="0097189B" w:rsidRPr="0097189B">
        <w:rPr>
          <w:color w:val="000000" w:themeColor="text1"/>
        </w:rPr>
        <w:t>(да благословит его Аллах и приветствует)</w:t>
      </w:r>
      <w:r w:rsidRPr="004472B1">
        <w:rPr>
          <w:color w:val="000000" w:themeColor="text1"/>
        </w:rPr>
        <w:t>. И нет указаний на то, что он что-то из этого специально оставлял без шариатского оправдания. Таким же образом его совершали сподвижники, табиины, а после них и имамы мусульман. Вот это и называется намаз, который унаследовала умма. Это одна из тех вещей, которые необходимо знать мусульманину.</w:t>
      </w:r>
    </w:p>
    <w:p w:rsidR="00E2528A" w:rsidRDefault="004472B1" w:rsidP="0097189B">
      <w:pPr>
        <w:spacing w:line="360" w:lineRule="auto"/>
        <w:rPr>
          <w:color w:val="000000" w:themeColor="text1"/>
        </w:rPr>
      </w:pPr>
      <w:r w:rsidRPr="004472B1">
        <w:rPr>
          <w:color w:val="000000" w:themeColor="text1"/>
        </w:rPr>
        <w:t>Затем факыхи разногласили в некоторых его подробностях. Напр</w:t>
      </w:r>
      <w:r>
        <w:rPr>
          <w:color w:val="000000" w:themeColor="text1"/>
        </w:rPr>
        <w:t>имер, то или иное действие явля</w:t>
      </w:r>
      <w:r w:rsidRPr="004472B1">
        <w:rPr>
          <w:color w:val="000000" w:themeColor="text1"/>
        </w:rPr>
        <w:t>ется столпом, без которого намаз недействителен, или ваджибом, без котор</w:t>
      </w:r>
      <w:r>
        <w:rPr>
          <w:color w:val="000000" w:themeColor="text1"/>
        </w:rPr>
        <w:t>ого намаз правилен, но оставляю</w:t>
      </w:r>
      <w:r w:rsidRPr="004472B1">
        <w:rPr>
          <w:color w:val="000000" w:themeColor="text1"/>
        </w:rPr>
        <w:t>щий его порицается и должен сделать саджда саху. Так сказано в «</w:t>
      </w:r>
      <w:r w:rsidR="0097189B">
        <w:rPr>
          <w:color w:val="000000" w:themeColor="text1"/>
        </w:rPr>
        <w:t>аль-</w:t>
      </w:r>
      <w:r w:rsidRPr="004472B1">
        <w:rPr>
          <w:color w:val="000000" w:themeColor="text1"/>
        </w:rPr>
        <w:t>Худжа аль-</w:t>
      </w:r>
      <w:r w:rsidR="0097189B">
        <w:rPr>
          <w:color w:val="000000" w:themeColor="text1"/>
        </w:rPr>
        <w:t>б</w:t>
      </w:r>
      <w:r w:rsidRPr="004472B1">
        <w:rPr>
          <w:color w:val="000000" w:themeColor="text1"/>
        </w:rPr>
        <w:t>алига».</w:t>
      </w:r>
    </w:p>
    <w:p w:rsidR="004472B1" w:rsidRPr="004472B1" w:rsidRDefault="004472B1" w:rsidP="004472B1">
      <w:pPr>
        <w:pStyle w:val="3"/>
        <w:rPr>
          <w:sz w:val="24"/>
          <w:szCs w:val="24"/>
        </w:rPr>
      </w:pPr>
      <w:r w:rsidRPr="00F60D0D">
        <w:rPr>
          <w:sz w:val="28"/>
          <w:szCs w:val="28"/>
        </w:rPr>
        <w:t>•</w:t>
      </w:r>
      <w:r>
        <w:t xml:space="preserve"> ВОПРОС № 2: НАМЕРЕНИЕ</w:t>
      </w:r>
    </w:p>
    <w:p w:rsidR="004472B1" w:rsidRDefault="004472B1" w:rsidP="004472B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«Молитва не будет религиозным поклонением без намерения».  </w:t>
      </w:r>
    </w:p>
    <w:p w:rsidR="004472B1" w:rsidRPr="004472B1" w:rsidRDefault="004472B1" w:rsidP="004472B1">
      <w:pPr>
        <w:spacing w:line="360" w:lineRule="auto"/>
        <w:rPr>
          <w:color w:val="000000" w:themeColor="text1"/>
        </w:rPr>
      </w:pPr>
      <w:r w:rsidRPr="004472B1">
        <w:rPr>
          <w:color w:val="000000" w:themeColor="text1"/>
        </w:rPr>
        <w:t>На это указывают слова Аллаха:</w:t>
      </w:r>
      <w:r>
        <w:rPr>
          <w:color w:val="000000" w:themeColor="text1"/>
        </w:rPr>
        <w:t xml:space="preserve"> </w:t>
      </w:r>
      <w:r w:rsidRPr="004472B1">
        <w:rPr>
          <w:b/>
          <w:bCs/>
          <w:color w:val="000000" w:themeColor="text1"/>
        </w:rPr>
        <w:t>«А ведь им было велено лишь поклоняться Аллаху, служа ему искренне…»</w:t>
      </w:r>
      <w:r w:rsidRPr="004472B1">
        <w:rPr>
          <w:rStyle w:val="ad"/>
          <w:color w:val="000000" w:themeColor="text1"/>
        </w:rPr>
        <w:footnoteReference w:id="278"/>
      </w:r>
      <w:r w:rsidRPr="004472B1">
        <w:rPr>
          <w:color w:val="000000" w:themeColor="text1"/>
        </w:rPr>
        <w:t>.</w:t>
      </w:r>
    </w:p>
    <w:p w:rsidR="004472B1" w:rsidRPr="004472B1" w:rsidRDefault="004472B1" w:rsidP="004472B1">
      <w:pPr>
        <w:spacing w:line="360" w:lineRule="auto"/>
        <w:rPr>
          <w:color w:val="000000" w:themeColor="text1"/>
        </w:rPr>
      </w:pPr>
    </w:p>
    <w:p w:rsidR="004472B1" w:rsidRPr="004472B1" w:rsidRDefault="004472B1" w:rsidP="004472B1">
      <w:pPr>
        <w:spacing w:line="360" w:lineRule="auto"/>
        <w:rPr>
          <w:color w:val="000000" w:themeColor="text1"/>
        </w:rPr>
      </w:pPr>
      <w:r>
        <w:rPr>
          <w:color w:val="000000" w:themeColor="text1"/>
        </w:rPr>
        <w:t xml:space="preserve">А </w:t>
      </w:r>
      <w:r w:rsidRPr="004472B1">
        <w:rPr>
          <w:color w:val="000000" w:themeColor="text1"/>
        </w:rPr>
        <w:t xml:space="preserve">также хадис, который передал Малик от Яхья ибн Яхья в нескольких риваятах от </w:t>
      </w:r>
      <w:r>
        <w:rPr>
          <w:color w:val="000000" w:themeColor="text1"/>
        </w:rPr>
        <w:t>п</w:t>
      </w:r>
      <w:r w:rsidRPr="004472B1">
        <w:rPr>
          <w:color w:val="000000" w:themeColor="text1"/>
        </w:rPr>
        <w:t xml:space="preserve">ророка </w:t>
      </w:r>
      <w:r w:rsidR="0097189B" w:rsidRPr="0097189B">
        <w:rPr>
          <w:color w:val="000000" w:themeColor="text1"/>
        </w:rPr>
        <w:t>(да благословит его Аллах и приветствует)</w:t>
      </w:r>
      <w:r w:rsidRPr="004472B1">
        <w:rPr>
          <w:color w:val="000000" w:themeColor="text1"/>
        </w:rPr>
        <w:t>:</w:t>
      </w:r>
      <w:r>
        <w:rPr>
          <w:color w:val="000000" w:themeColor="text1"/>
        </w:rPr>
        <w:t xml:space="preserve"> </w:t>
      </w:r>
      <w:r w:rsidRPr="004472B1">
        <w:rPr>
          <w:b/>
          <w:bCs/>
          <w:i/>
          <w:iCs/>
          <w:color w:val="000000" w:themeColor="text1"/>
        </w:rPr>
        <w:t>«Поистине, все дела — только по намерениям»</w:t>
      </w:r>
      <w:r w:rsidRPr="004472B1">
        <w:rPr>
          <w:rStyle w:val="ad"/>
          <w:color w:val="000000" w:themeColor="text1"/>
        </w:rPr>
        <w:footnoteReference w:id="279"/>
      </w:r>
      <w:r w:rsidRPr="004472B1">
        <w:rPr>
          <w:color w:val="000000" w:themeColor="text1"/>
        </w:rPr>
        <w:t>.</w:t>
      </w:r>
    </w:p>
    <w:p w:rsidR="004472B1" w:rsidRPr="004472B1" w:rsidRDefault="004472B1" w:rsidP="004472B1">
      <w:pPr>
        <w:spacing w:line="360" w:lineRule="auto"/>
        <w:rPr>
          <w:color w:val="000000" w:themeColor="text1"/>
        </w:rPr>
      </w:pPr>
      <w:r w:rsidRPr="004472B1">
        <w:rPr>
          <w:color w:val="000000" w:themeColor="text1"/>
        </w:rPr>
        <w:t>Скажу: ученые говорят, что намерение должно быть перед началом намаза. Я счи</w:t>
      </w:r>
      <w:r>
        <w:rPr>
          <w:color w:val="000000" w:themeColor="text1"/>
        </w:rPr>
        <w:t>таю, что если в хади</w:t>
      </w:r>
      <w:r w:rsidRPr="004472B1">
        <w:rPr>
          <w:color w:val="000000" w:themeColor="text1"/>
        </w:rPr>
        <w:t xml:space="preserve">се </w:t>
      </w:r>
      <w:r w:rsidRPr="004472B1">
        <w:rPr>
          <w:b/>
          <w:bCs/>
          <w:i/>
          <w:iCs/>
          <w:color w:val="000000" w:themeColor="text1"/>
        </w:rPr>
        <w:t>«Поистине, все дела — только по намерениям…»</w:t>
      </w:r>
      <w:r w:rsidRPr="004472B1">
        <w:rPr>
          <w:color w:val="000000" w:themeColor="text1"/>
        </w:rPr>
        <w:t xml:space="preserve"> подразумевается «</w:t>
      </w:r>
      <w:r>
        <w:rPr>
          <w:color w:val="000000" w:themeColor="text1"/>
        </w:rPr>
        <w:t>происходят», «существуют», «под</w:t>
      </w:r>
      <w:r w:rsidRPr="004472B1">
        <w:rPr>
          <w:color w:val="000000" w:themeColor="text1"/>
        </w:rPr>
        <w:t>тверждаются», «бывают правильными» или что-то подобное, то это означ</w:t>
      </w:r>
      <w:r>
        <w:rPr>
          <w:color w:val="000000" w:themeColor="text1"/>
        </w:rPr>
        <w:t>ает, что намаз не будет считать</w:t>
      </w:r>
      <w:r w:rsidRPr="004472B1">
        <w:rPr>
          <w:color w:val="000000" w:themeColor="text1"/>
        </w:rPr>
        <w:t>ся шариатским по</w:t>
      </w:r>
      <w:r>
        <w:rPr>
          <w:color w:val="000000" w:themeColor="text1"/>
        </w:rPr>
        <w:t>клонением без намерения. Из тек</w:t>
      </w:r>
      <w:r w:rsidRPr="004472B1">
        <w:rPr>
          <w:color w:val="000000" w:themeColor="text1"/>
        </w:rPr>
        <w:t>стов, подобных этому, берется решение о том, что намерение является условием намаза. Особенностью условия является то, что отсутствие условия делает недействительным обусловленное.</w:t>
      </w:r>
    </w:p>
    <w:p w:rsidR="004472B1" w:rsidRPr="004472B1" w:rsidRDefault="004472B1" w:rsidP="004472B1">
      <w:pPr>
        <w:spacing w:line="360" w:lineRule="auto"/>
        <w:rPr>
          <w:color w:val="000000" w:themeColor="text1"/>
        </w:rPr>
      </w:pPr>
      <w:r>
        <w:rPr>
          <w:color w:val="000000" w:themeColor="text1"/>
        </w:rPr>
        <w:t xml:space="preserve">А </w:t>
      </w:r>
      <w:r w:rsidRPr="004472B1">
        <w:rPr>
          <w:color w:val="000000" w:themeColor="text1"/>
        </w:rPr>
        <w:t>если в хадисе подразумевается «полнота» дел, то тогда намерение перестанет быть не то чтобы условием, но даже и обязательством (ваджиб)! Однако первое мнение более правильно, так как это нам дает понять та категоричность, которая имеется в хадисе.</w:t>
      </w:r>
    </w:p>
    <w:p w:rsidR="004472B1" w:rsidRPr="004472B1" w:rsidRDefault="004472B1" w:rsidP="004472B1">
      <w:pPr>
        <w:spacing w:line="360" w:lineRule="auto"/>
        <w:rPr>
          <w:color w:val="000000" w:themeColor="text1"/>
        </w:rPr>
      </w:pPr>
      <w:r>
        <w:rPr>
          <w:color w:val="000000" w:themeColor="text1"/>
        </w:rPr>
        <w:t xml:space="preserve">А </w:t>
      </w:r>
      <w:r w:rsidRPr="004472B1">
        <w:rPr>
          <w:color w:val="000000" w:themeColor="text1"/>
        </w:rPr>
        <w:t>если кто-то</w:t>
      </w:r>
      <w:r>
        <w:rPr>
          <w:color w:val="000000" w:themeColor="text1"/>
        </w:rPr>
        <w:t xml:space="preserve"> нам скажет: «Как же можно отри</w:t>
      </w:r>
      <w:r w:rsidRPr="004472B1">
        <w:rPr>
          <w:color w:val="000000" w:themeColor="text1"/>
        </w:rPr>
        <w:t>цать, что действия не было, если оно уже произошло, хоть даже и без нужного намерения?»</w:t>
      </w:r>
      <w:r>
        <w:rPr>
          <w:rStyle w:val="ad"/>
          <w:color w:val="000000" w:themeColor="text1"/>
        </w:rPr>
        <w:footnoteReference w:id="280"/>
      </w:r>
      <w:r>
        <w:rPr>
          <w:color w:val="000000" w:themeColor="text1"/>
        </w:rPr>
        <w:t>.</w:t>
      </w:r>
    </w:p>
    <w:p w:rsidR="004472B1" w:rsidRPr="004472B1" w:rsidRDefault="004472B1" w:rsidP="004472B1">
      <w:pPr>
        <w:spacing w:line="360" w:lineRule="auto"/>
        <w:rPr>
          <w:color w:val="000000" w:themeColor="text1"/>
        </w:rPr>
      </w:pPr>
      <w:r w:rsidRPr="004472B1">
        <w:rPr>
          <w:color w:val="000000" w:themeColor="text1"/>
        </w:rPr>
        <w:t>Мы ответим: само действие было, но это было не шариатское действие, так как не было нужного намерен</w:t>
      </w:r>
      <w:r>
        <w:rPr>
          <w:color w:val="000000" w:themeColor="text1"/>
        </w:rPr>
        <w:t>ия. Даже если и невозможно отри</w:t>
      </w:r>
      <w:r w:rsidRPr="004472B1">
        <w:rPr>
          <w:color w:val="000000" w:themeColor="text1"/>
        </w:rPr>
        <w:t xml:space="preserve">цать факт того, что </w:t>
      </w:r>
      <w:r>
        <w:rPr>
          <w:color w:val="000000" w:themeColor="text1"/>
        </w:rPr>
        <w:t>произошло, то всё равно правиль</w:t>
      </w:r>
      <w:r w:rsidRPr="004472B1">
        <w:rPr>
          <w:color w:val="000000" w:themeColor="text1"/>
        </w:rPr>
        <w:t>нее будет подразумевать, что действие было, скорее, неправильным, чем</w:t>
      </w:r>
      <w:r>
        <w:rPr>
          <w:color w:val="000000" w:themeColor="text1"/>
        </w:rPr>
        <w:t xml:space="preserve"> неполным. Так как при невозмож</w:t>
      </w:r>
      <w:r w:rsidRPr="004472B1">
        <w:rPr>
          <w:color w:val="000000" w:themeColor="text1"/>
        </w:rPr>
        <w:t>ности отрицать саму сущность, мы обязаны обращаться к ближайшей метафоре, как это признано в науках «усуль» и смыслов. И поэтому мы обязаны перенести</w:t>
      </w:r>
      <w:r>
        <w:rPr>
          <w:color w:val="000000" w:themeColor="text1"/>
        </w:rPr>
        <w:t xml:space="preserve"> </w:t>
      </w:r>
      <w:r w:rsidRPr="004472B1">
        <w:rPr>
          <w:color w:val="000000" w:themeColor="text1"/>
        </w:rPr>
        <w:t>отрицание к правильности</w:t>
      </w:r>
      <w:r>
        <w:rPr>
          <w:rStyle w:val="ad"/>
          <w:color w:val="000000" w:themeColor="text1"/>
        </w:rPr>
        <w:footnoteReference w:id="281"/>
      </w:r>
      <w:r w:rsidRPr="004472B1">
        <w:rPr>
          <w:color w:val="000000" w:themeColor="text1"/>
        </w:rPr>
        <w:t>.</w:t>
      </w:r>
    </w:p>
    <w:p w:rsidR="004472B1" w:rsidRDefault="004472B1" w:rsidP="004472B1">
      <w:pPr>
        <w:spacing w:line="360" w:lineRule="auto"/>
        <w:rPr>
          <w:color w:val="000000" w:themeColor="text1"/>
        </w:rPr>
      </w:pPr>
      <w:r w:rsidRPr="004472B1">
        <w:rPr>
          <w:color w:val="000000" w:themeColor="text1"/>
        </w:rPr>
        <w:lastRenderedPageBreak/>
        <w:t>После того что мы упомянули, становится ясным то, что намерение является условием намаза (шарт),</w:t>
      </w:r>
      <w:r>
        <w:rPr>
          <w:color w:val="000000" w:themeColor="text1"/>
        </w:rPr>
        <w:t xml:space="preserve"> а </w:t>
      </w:r>
      <w:r w:rsidRPr="004472B1">
        <w:rPr>
          <w:color w:val="000000" w:themeColor="text1"/>
        </w:rPr>
        <w:t>не просто одним из обязательств (ваджиб). Говорить об этом можно долго, но эта книга — не место для упоминания всех аргументов сторон.</w:t>
      </w:r>
    </w:p>
    <w:p w:rsidR="004472B1" w:rsidRDefault="004472B1" w:rsidP="004472B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472B1">
        <w:rPr>
          <w:i/>
          <w:iCs/>
          <w:color w:val="000000" w:themeColor="text1"/>
        </w:rPr>
        <w:t>Выполнение всех столпов обязательно</w:t>
      </w:r>
      <w:r>
        <w:rPr>
          <w:i/>
          <w:iCs/>
          <w:color w:val="000000" w:themeColor="text1"/>
        </w:rPr>
        <w:t xml:space="preserve">».  </w:t>
      </w:r>
    </w:p>
    <w:p w:rsidR="004472B1" w:rsidRPr="004472B1" w:rsidRDefault="004472B1" w:rsidP="0097189B">
      <w:pPr>
        <w:spacing w:line="360" w:lineRule="auto"/>
        <w:rPr>
          <w:color w:val="000000" w:themeColor="text1"/>
        </w:rPr>
      </w:pPr>
      <w:r w:rsidRPr="004472B1">
        <w:rPr>
          <w:color w:val="000000" w:themeColor="text1"/>
        </w:rPr>
        <w:t>Это потому, что они являются сущностью намаза.</w:t>
      </w:r>
      <w:r w:rsidR="0097189B">
        <w:rPr>
          <w:color w:val="000000" w:themeColor="text1"/>
        </w:rPr>
        <w:t xml:space="preserve"> С </w:t>
      </w:r>
      <w:r>
        <w:rPr>
          <w:color w:val="000000" w:themeColor="text1"/>
        </w:rPr>
        <w:t>раба</w:t>
      </w:r>
      <w:r w:rsidR="0097189B">
        <w:rPr>
          <w:color w:val="000000" w:themeColor="text1"/>
        </w:rPr>
        <w:t xml:space="preserve"> </w:t>
      </w:r>
      <w:r w:rsidRPr="004472B1">
        <w:rPr>
          <w:color w:val="000000" w:themeColor="text1"/>
        </w:rPr>
        <w:t>не снимается обязательство намаза до тех пор, пока намаз не будет выполнен в той форме, в которой Аллах вменил его с</w:t>
      </w:r>
      <w:r>
        <w:rPr>
          <w:color w:val="000000" w:themeColor="text1"/>
        </w:rPr>
        <w:t>овершение в обязанность. Законо</w:t>
      </w:r>
      <w:r w:rsidRPr="004472B1">
        <w:rPr>
          <w:color w:val="000000" w:themeColor="text1"/>
        </w:rPr>
        <w:t>датель сказал, что намаз состоит из стояния, поясного поклона, выпрямл</w:t>
      </w:r>
      <w:r>
        <w:rPr>
          <w:color w:val="000000" w:themeColor="text1"/>
        </w:rPr>
        <w:t>ения, земного поклона, выпрямле</w:t>
      </w:r>
      <w:r w:rsidRPr="004472B1">
        <w:rPr>
          <w:color w:val="000000" w:themeColor="text1"/>
        </w:rPr>
        <w:t xml:space="preserve">ния сидя, ещё одного земного поклона и сидения для чтения ташаххуда. </w:t>
      </w:r>
      <w:r>
        <w:rPr>
          <w:color w:val="000000" w:themeColor="text1"/>
        </w:rPr>
        <w:t>Это описание имеется в достовер</w:t>
      </w:r>
      <w:r w:rsidRPr="004472B1">
        <w:rPr>
          <w:color w:val="000000" w:themeColor="text1"/>
        </w:rPr>
        <w:t>ных хадисах.</w:t>
      </w:r>
    </w:p>
    <w:p w:rsidR="004472B1" w:rsidRPr="004472B1" w:rsidRDefault="004472B1" w:rsidP="004472B1">
      <w:pPr>
        <w:spacing w:line="360" w:lineRule="auto"/>
        <w:rPr>
          <w:color w:val="000000" w:themeColor="text1"/>
        </w:rPr>
      </w:pPr>
      <w:r w:rsidRPr="004472B1">
        <w:rPr>
          <w:color w:val="000000" w:themeColor="text1"/>
        </w:rPr>
        <w:t>Скажу: тот, кто может применить правила фикха</w:t>
      </w:r>
      <w:r>
        <w:rPr>
          <w:color w:val="000000" w:themeColor="text1"/>
        </w:rPr>
        <w:t xml:space="preserve"> к </w:t>
      </w:r>
      <w:r w:rsidRPr="004472B1">
        <w:rPr>
          <w:color w:val="000000" w:themeColor="text1"/>
        </w:rPr>
        <w:t>практическому</w:t>
      </w:r>
      <w:r>
        <w:rPr>
          <w:color w:val="000000" w:themeColor="text1"/>
        </w:rPr>
        <w:t xml:space="preserve"> </w:t>
      </w:r>
      <w:r w:rsidRPr="004472B1">
        <w:rPr>
          <w:color w:val="000000" w:themeColor="text1"/>
        </w:rPr>
        <w:t>фикху, а практический фикх взвесить на весах правил, должен разделить действия намаза на три части.</w:t>
      </w:r>
    </w:p>
    <w:p w:rsidR="004472B1" w:rsidRPr="004472B1" w:rsidRDefault="004472B1" w:rsidP="004472B1">
      <w:pPr>
        <w:spacing w:line="360" w:lineRule="auto"/>
        <w:rPr>
          <w:color w:val="000000" w:themeColor="text1"/>
        </w:rPr>
      </w:pPr>
      <w:r>
        <w:rPr>
          <w:color w:val="000000" w:themeColor="text1"/>
        </w:rPr>
        <w:t xml:space="preserve">К </w:t>
      </w:r>
      <w:r w:rsidRPr="004472B1">
        <w:rPr>
          <w:color w:val="000000" w:themeColor="text1"/>
        </w:rPr>
        <w:t>примеру:</w:t>
      </w:r>
    </w:p>
    <w:p w:rsidR="004903A1" w:rsidRPr="004472B1" w:rsidRDefault="004472B1" w:rsidP="00BB420F">
      <w:pPr>
        <w:pStyle w:val="af6"/>
        <w:numPr>
          <w:ilvl w:val="0"/>
          <w:numId w:val="5"/>
        </w:numPr>
        <w:spacing w:line="360" w:lineRule="auto"/>
        <w:rPr>
          <w:color w:val="000000" w:themeColor="text1"/>
        </w:rPr>
      </w:pPr>
      <w:r w:rsidRPr="004472B1">
        <w:rPr>
          <w:color w:val="000000" w:themeColor="text1"/>
        </w:rPr>
        <w:t>Ваджиб: вступительный такбир, таслим, чтение ташаххуда…</w:t>
      </w:r>
    </w:p>
    <w:p w:rsidR="004472B1" w:rsidRPr="004472B1" w:rsidRDefault="004472B1" w:rsidP="00BB420F">
      <w:pPr>
        <w:pStyle w:val="af6"/>
        <w:numPr>
          <w:ilvl w:val="0"/>
          <w:numId w:val="5"/>
        </w:numPr>
        <w:spacing w:line="360" w:lineRule="auto"/>
        <w:rPr>
          <w:color w:val="000000" w:themeColor="text1"/>
        </w:rPr>
      </w:pPr>
      <w:r w:rsidRPr="004472B1">
        <w:rPr>
          <w:color w:val="000000" w:themeColor="text1"/>
        </w:rPr>
        <w:t>Столпы: ст</w:t>
      </w:r>
      <w:r>
        <w:rPr>
          <w:color w:val="000000" w:themeColor="text1"/>
        </w:rPr>
        <w:t>ояние, поясной поклон, выпрямле</w:t>
      </w:r>
      <w:r w:rsidRPr="004472B1">
        <w:rPr>
          <w:color w:val="000000" w:themeColor="text1"/>
        </w:rPr>
        <w:t>ние, земной поклон, выпрямление сидя, земной поклон, сидение для ташаххуда…</w:t>
      </w:r>
    </w:p>
    <w:p w:rsidR="004472B1" w:rsidRPr="004472B1" w:rsidRDefault="004472B1" w:rsidP="00BB420F">
      <w:pPr>
        <w:pStyle w:val="af6"/>
        <w:numPr>
          <w:ilvl w:val="0"/>
          <w:numId w:val="5"/>
        </w:numPr>
        <w:spacing w:line="360" w:lineRule="auto"/>
        <w:rPr>
          <w:color w:val="000000" w:themeColor="text1"/>
        </w:rPr>
      </w:pPr>
      <w:r w:rsidRPr="004472B1">
        <w:rPr>
          <w:color w:val="000000" w:themeColor="text1"/>
        </w:rPr>
        <w:t>Условия: намерение, чтение Корана и так далее…</w:t>
      </w:r>
    </w:p>
    <w:p w:rsidR="004472B1" w:rsidRPr="004472B1" w:rsidRDefault="004472B1" w:rsidP="004472B1">
      <w:pPr>
        <w:spacing w:line="360" w:lineRule="auto"/>
        <w:rPr>
          <w:color w:val="000000" w:themeColor="text1"/>
        </w:rPr>
      </w:pPr>
      <w:r w:rsidRPr="004472B1">
        <w:rPr>
          <w:color w:val="000000" w:themeColor="text1"/>
        </w:rPr>
        <w:t>Что касается намерения, то оно является условием по причине вышесказанного. А что касается чтения Корана, то имеются указания на то, что чтение — это условие намаза, как, например, хадис</w:t>
      </w:r>
      <w:r>
        <w:rPr>
          <w:color w:val="000000" w:themeColor="text1"/>
        </w:rPr>
        <w:t xml:space="preserve"> </w:t>
      </w:r>
      <w:r w:rsidRPr="004472B1">
        <w:rPr>
          <w:b/>
          <w:bCs/>
          <w:i/>
          <w:iCs/>
          <w:color w:val="000000" w:themeColor="text1"/>
        </w:rPr>
        <w:t>«Нет намаза без чтения «Фатихи»</w:t>
      </w:r>
      <w:r w:rsidRPr="004472B1">
        <w:rPr>
          <w:rStyle w:val="ad"/>
          <w:color w:val="000000" w:themeColor="text1"/>
        </w:rPr>
        <w:footnoteReference w:id="282"/>
      </w:r>
      <w:r>
        <w:rPr>
          <w:color w:val="000000" w:themeColor="text1"/>
        </w:rPr>
        <w:t xml:space="preserve"> </w:t>
      </w:r>
      <w:r w:rsidRPr="004472B1">
        <w:rPr>
          <w:color w:val="000000" w:themeColor="text1"/>
        </w:rPr>
        <w:t>или хадис</w:t>
      </w:r>
      <w:r>
        <w:rPr>
          <w:color w:val="000000" w:themeColor="text1"/>
        </w:rPr>
        <w:t xml:space="preserve"> </w:t>
      </w:r>
      <w:r w:rsidRPr="004472B1">
        <w:rPr>
          <w:b/>
          <w:bCs/>
          <w:i/>
          <w:iCs/>
          <w:color w:val="000000" w:themeColor="text1"/>
        </w:rPr>
        <w:t>«Намаз недействителен, кроме как с чтением «Фатихи»</w:t>
      </w:r>
      <w:r w:rsidRPr="004472B1">
        <w:rPr>
          <w:rStyle w:val="ad"/>
          <w:color w:val="000000" w:themeColor="text1"/>
        </w:rPr>
        <w:footnoteReference w:id="283"/>
      </w:r>
      <w:r w:rsidRPr="004472B1">
        <w:rPr>
          <w:color w:val="000000" w:themeColor="text1"/>
        </w:rPr>
        <w:t xml:space="preserve"> и подобные им.</w:t>
      </w:r>
    </w:p>
    <w:p w:rsidR="004472B1" w:rsidRPr="004472B1" w:rsidRDefault="004472B1" w:rsidP="004472B1">
      <w:pPr>
        <w:spacing w:line="360" w:lineRule="auto"/>
        <w:rPr>
          <w:color w:val="000000" w:themeColor="text1"/>
        </w:rPr>
      </w:pPr>
      <w:r w:rsidRPr="004472B1">
        <w:rPr>
          <w:color w:val="000000" w:themeColor="text1"/>
        </w:rPr>
        <w:t>Если в текстах отрицается сама сущность чего-либо или её правильность, то это говорит о том, что в тексте речь идет об условии.</w:t>
      </w:r>
    </w:p>
    <w:p w:rsidR="004472B1" w:rsidRDefault="004472B1" w:rsidP="009F3443">
      <w:pPr>
        <w:spacing w:line="360" w:lineRule="auto"/>
        <w:rPr>
          <w:color w:val="000000" w:themeColor="text1"/>
        </w:rPr>
      </w:pPr>
      <w:r w:rsidRPr="004472B1">
        <w:rPr>
          <w:color w:val="000000" w:themeColor="text1"/>
        </w:rPr>
        <w:t>Резюмируя, скажу, что отсутствие условий чего-либо делает его недей</w:t>
      </w:r>
      <w:r>
        <w:rPr>
          <w:color w:val="000000" w:themeColor="text1"/>
        </w:rPr>
        <w:t>ствительным, так же как и отсутс</w:t>
      </w:r>
      <w:r w:rsidRPr="004472B1">
        <w:rPr>
          <w:color w:val="000000" w:themeColor="text1"/>
        </w:rPr>
        <w:t>твие столпов. Ведь при отсутствии столпа теряется та форма, в которой п</w:t>
      </w:r>
      <w:r>
        <w:rPr>
          <w:color w:val="000000" w:themeColor="text1"/>
        </w:rPr>
        <w:t>риказано совершение этого покло</w:t>
      </w:r>
      <w:r w:rsidRPr="004472B1">
        <w:rPr>
          <w:color w:val="000000" w:themeColor="text1"/>
        </w:rPr>
        <w:t xml:space="preserve">нения. Из этого вытекает, что невыполнение любого действия в намазе делает намаз недействительным, если нет довода на то, что намаз </w:t>
      </w:r>
      <w:r w:rsidRPr="004472B1">
        <w:rPr>
          <w:color w:val="000000" w:themeColor="text1"/>
        </w:rPr>
        <w:lastRenderedPageBreak/>
        <w:t>действителен и без этого действия. Об этом сказали некоторые ученые,</w:t>
      </w:r>
      <w:r w:rsidR="009F3443">
        <w:rPr>
          <w:color w:val="000000" w:themeColor="text1"/>
        </w:rPr>
        <w:t xml:space="preserve"> </w:t>
      </w:r>
      <w:r w:rsidR="009F3443" w:rsidRPr="009F3443">
        <w:rPr>
          <w:color w:val="000000" w:themeColor="text1"/>
        </w:rPr>
        <w:t>хо</w:t>
      </w:r>
      <w:r w:rsidR="009F3443">
        <w:rPr>
          <w:color w:val="000000" w:themeColor="text1"/>
        </w:rPr>
        <w:t>ть и истиной является обратное</w:t>
      </w:r>
      <w:r w:rsidR="009F3443">
        <w:rPr>
          <w:rStyle w:val="ad"/>
          <w:color w:val="000000" w:themeColor="text1"/>
        </w:rPr>
        <w:footnoteReference w:id="284"/>
      </w:r>
      <w:r w:rsidR="009F3443">
        <w:rPr>
          <w:color w:val="000000" w:themeColor="text1"/>
        </w:rPr>
        <w:t>.</w:t>
      </w:r>
    </w:p>
    <w:p w:rsidR="009F3443" w:rsidRPr="009F3443" w:rsidRDefault="009F3443" w:rsidP="009F3443">
      <w:pPr>
        <w:spacing w:line="360" w:lineRule="auto"/>
        <w:rPr>
          <w:b/>
          <w:bCs/>
          <w:color w:val="000000" w:themeColor="text1"/>
        </w:rPr>
      </w:pPr>
      <w:r w:rsidRPr="009F3443">
        <w:rPr>
          <w:b/>
          <w:bCs/>
          <w:color w:val="000000" w:themeColor="text1"/>
        </w:rPr>
        <w:t xml:space="preserve">Обязательные действия (ваджиб) — это… </w:t>
      </w:r>
    </w:p>
    <w:p w:rsidR="009F3443" w:rsidRPr="009F3443" w:rsidRDefault="009F3443" w:rsidP="009F3443">
      <w:pPr>
        <w:spacing w:line="360" w:lineRule="auto"/>
        <w:rPr>
          <w:color w:val="000000" w:themeColor="text1"/>
        </w:rPr>
      </w:pPr>
      <w:r w:rsidRPr="009F3443">
        <w:rPr>
          <w:color w:val="000000" w:themeColor="text1"/>
        </w:rPr>
        <w:t>Указаниями на них является простой приказ</w:t>
      </w:r>
      <w:r>
        <w:rPr>
          <w:color w:val="000000" w:themeColor="text1"/>
        </w:rPr>
        <w:t xml:space="preserve"> в </w:t>
      </w:r>
      <w:r w:rsidRPr="009F3443">
        <w:rPr>
          <w:color w:val="000000" w:themeColor="text1"/>
        </w:rPr>
        <w:t xml:space="preserve">текстах Корана и </w:t>
      </w:r>
      <w:r>
        <w:rPr>
          <w:color w:val="000000" w:themeColor="text1"/>
        </w:rPr>
        <w:t>Сунны. По причине невыполне</w:t>
      </w:r>
      <w:r w:rsidRPr="009F3443">
        <w:rPr>
          <w:color w:val="000000" w:themeColor="text1"/>
        </w:rPr>
        <w:t>ния ваджиба не теряется форма поклонения, однако человек получает за</w:t>
      </w:r>
      <w:r>
        <w:rPr>
          <w:color w:val="000000" w:themeColor="text1"/>
        </w:rPr>
        <w:t xml:space="preserve"> это грех. Фард и ваджиб являют</w:t>
      </w:r>
      <w:r w:rsidRPr="009F3443">
        <w:rPr>
          <w:color w:val="000000" w:themeColor="text1"/>
        </w:rPr>
        <w:t>ся синонимами, и не нужно их разделять, как об этом сказало большинство ученых. Это и есть истина в этом вопросе.</w:t>
      </w:r>
    </w:p>
    <w:p w:rsidR="009F3443" w:rsidRDefault="009F3443" w:rsidP="009F3443">
      <w:pPr>
        <w:spacing w:line="360" w:lineRule="auto"/>
        <w:rPr>
          <w:color w:val="000000" w:themeColor="text1"/>
        </w:rPr>
      </w:pPr>
      <w:r w:rsidRPr="009F3443">
        <w:rPr>
          <w:color w:val="000000" w:themeColor="text1"/>
        </w:rPr>
        <w:t>Сущность вадж</w:t>
      </w:r>
      <w:r>
        <w:rPr>
          <w:color w:val="000000" w:themeColor="text1"/>
        </w:rPr>
        <w:t>иба состоит в том, что совершаю</w:t>
      </w:r>
      <w:r w:rsidRPr="009F3443">
        <w:rPr>
          <w:color w:val="000000" w:themeColor="text1"/>
        </w:rPr>
        <w:t xml:space="preserve">щий его поощряется Аллахом, а несовершающий — порицается. Поощрение и порицание за действие не делают само поклонение недействительным, как это обстоит в случае с условием. Отсутствие условия делает недействительным обусловленное, как ты уже об этом знаешь. </w:t>
      </w:r>
      <w:r>
        <w:rPr>
          <w:color w:val="000000" w:themeColor="text1"/>
        </w:rPr>
        <w:t>Выучи это исследование — и полу</w:t>
      </w:r>
      <w:r w:rsidRPr="009F3443">
        <w:rPr>
          <w:color w:val="000000" w:themeColor="text1"/>
        </w:rPr>
        <w:t xml:space="preserve">чишь большую пользу во многих местах, в которых произошло несоответствие предписаний практического фикха с основами фикха (где фикх </w:t>
      </w:r>
      <w:r>
        <w:rPr>
          <w:color w:val="000000" w:themeColor="text1"/>
        </w:rPr>
        <w:t>противоречит усуль аль-фикху)</w:t>
      </w:r>
      <w:r w:rsidRPr="009F3443">
        <w:rPr>
          <w:color w:val="000000" w:themeColor="text1"/>
        </w:rPr>
        <w:t>. Это п</w:t>
      </w:r>
      <w:r>
        <w:rPr>
          <w:color w:val="000000" w:themeColor="text1"/>
        </w:rPr>
        <w:t>ротиворечие ты встретишь во мно</w:t>
      </w:r>
      <w:r w:rsidRPr="009F3443">
        <w:rPr>
          <w:color w:val="000000" w:themeColor="text1"/>
        </w:rPr>
        <w:t>гих книгах факыхов всех мазхабов. И как много тех, кто, являясь учены</w:t>
      </w:r>
      <w:r>
        <w:rPr>
          <w:color w:val="000000" w:themeColor="text1"/>
        </w:rPr>
        <w:t>м усуль аль-фикха, когда начина</w:t>
      </w:r>
      <w:r w:rsidRPr="009F3443">
        <w:rPr>
          <w:color w:val="000000" w:themeColor="text1"/>
        </w:rPr>
        <w:t>ет говорить о практическом фикхе, путается, теряет дорогу, куда-то улету</w:t>
      </w:r>
      <w:r>
        <w:rPr>
          <w:color w:val="000000" w:themeColor="text1"/>
        </w:rPr>
        <w:t>чиваются его знания, и становит</w:t>
      </w:r>
      <w:r w:rsidRPr="009F3443">
        <w:rPr>
          <w:color w:val="000000" w:themeColor="text1"/>
        </w:rPr>
        <w:t>ся он таким же, к</w:t>
      </w:r>
      <w:r>
        <w:rPr>
          <w:color w:val="000000" w:themeColor="text1"/>
        </w:rPr>
        <w:t>ак один из узкомыслящих, застыв</w:t>
      </w:r>
      <w:r w:rsidRPr="009F3443">
        <w:rPr>
          <w:color w:val="000000" w:themeColor="text1"/>
        </w:rPr>
        <w:t>ших, зазубривших разделы фикха людей. Исключением является маленькая группа ученых, как сказал Аллах:</w:t>
      </w:r>
      <w:r>
        <w:rPr>
          <w:color w:val="000000" w:themeColor="text1"/>
        </w:rPr>
        <w:t xml:space="preserve"> </w:t>
      </w:r>
      <w:r w:rsidRPr="009F3443">
        <w:rPr>
          <w:b/>
          <w:bCs/>
          <w:color w:val="000000" w:themeColor="text1"/>
        </w:rPr>
        <w:t>«Мало среди моих рабов благодарных»</w:t>
      </w:r>
      <w:r w:rsidRPr="009F3443">
        <w:rPr>
          <w:rStyle w:val="ad"/>
          <w:color w:val="000000" w:themeColor="text1"/>
        </w:rPr>
        <w:footnoteReference w:id="285"/>
      </w:r>
      <w:r w:rsidRPr="009F3443">
        <w:rPr>
          <w:color w:val="000000" w:themeColor="text1"/>
        </w:rPr>
        <w:t>.</w:t>
      </w:r>
    </w:p>
    <w:p w:rsidR="008230F6" w:rsidRPr="004472B1" w:rsidRDefault="008230F6" w:rsidP="008230F6">
      <w:pPr>
        <w:pStyle w:val="3"/>
        <w:rPr>
          <w:sz w:val="24"/>
          <w:szCs w:val="24"/>
        </w:rPr>
      </w:pPr>
      <w:r w:rsidRPr="00F60D0D">
        <w:rPr>
          <w:sz w:val="28"/>
          <w:szCs w:val="28"/>
        </w:rPr>
        <w:lastRenderedPageBreak/>
        <w:t>•</w:t>
      </w:r>
      <w:r>
        <w:t xml:space="preserve"> ВОПРОС № 3: СИДЕНИЕ ДЛЯ ПЕРВОГО ТАШАХХУДА</w:t>
      </w:r>
    </w:p>
    <w:p w:rsidR="008230F6" w:rsidRDefault="008230F6" w:rsidP="008230F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«…кроме сидения для первого ташаххуда…».  </w:t>
      </w:r>
    </w:p>
    <w:p w:rsidR="008230F6" w:rsidRPr="008230F6" w:rsidRDefault="008230F6" w:rsidP="008230F6">
      <w:pPr>
        <w:spacing w:line="360" w:lineRule="auto"/>
        <w:rPr>
          <w:color w:val="000000" w:themeColor="text1"/>
        </w:rPr>
      </w:pPr>
      <w:r w:rsidRPr="008230F6">
        <w:rPr>
          <w:color w:val="000000" w:themeColor="text1"/>
        </w:rPr>
        <w:t>Потому что</w:t>
      </w:r>
      <w:r>
        <w:rPr>
          <w:color w:val="000000" w:themeColor="text1"/>
        </w:rPr>
        <w:t xml:space="preserve"> не пришло в отношении него кон</w:t>
      </w:r>
      <w:r w:rsidRPr="008230F6">
        <w:rPr>
          <w:color w:val="000000" w:themeColor="text1"/>
        </w:rPr>
        <w:t>кретного доказательства, что это обязательно. А во всех хадисах, в которых содержится приказ выполнять сидение для чтения</w:t>
      </w:r>
      <w:r>
        <w:rPr>
          <w:color w:val="000000" w:themeColor="text1"/>
        </w:rPr>
        <w:t xml:space="preserve"> ташаххуда, есть косвенное дока</w:t>
      </w:r>
      <w:r w:rsidRPr="008230F6">
        <w:rPr>
          <w:color w:val="000000" w:themeColor="text1"/>
        </w:rPr>
        <w:t>зательство того, что речь идет о последнем ташаххуде.</w:t>
      </w:r>
    </w:p>
    <w:p w:rsidR="004903A1" w:rsidRDefault="008230F6" w:rsidP="008230F6">
      <w:pPr>
        <w:spacing w:line="360" w:lineRule="auto"/>
        <w:rPr>
          <w:color w:val="000000" w:themeColor="text1"/>
        </w:rPr>
      </w:pPr>
      <w:r>
        <w:rPr>
          <w:color w:val="000000" w:themeColor="text1"/>
        </w:rPr>
        <w:t xml:space="preserve">А </w:t>
      </w:r>
      <w:r w:rsidRPr="008230F6">
        <w:rPr>
          <w:color w:val="000000" w:themeColor="text1"/>
        </w:rPr>
        <w:t>если ты скажешь, что в хадисе «о том, кто испортил намаз» в версии от Абу Дауда упомянут серединный ташаххуд и не упомянут последний, то я скажу, что подобное этому не может служить доводом и им не подтверждается общее обязательство. А что касается последнего сиден</w:t>
      </w:r>
      <w:r>
        <w:rPr>
          <w:color w:val="000000" w:themeColor="text1"/>
        </w:rPr>
        <w:t>ия, то даже если оно и не упомя</w:t>
      </w:r>
      <w:r w:rsidRPr="008230F6">
        <w:rPr>
          <w:color w:val="000000" w:themeColor="text1"/>
        </w:rPr>
        <w:t>нуто в этом хадисе, то приказ на его совершение есть</w:t>
      </w:r>
      <w:r>
        <w:rPr>
          <w:color w:val="000000" w:themeColor="text1"/>
        </w:rPr>
        <w:t xml:space="preserve"> в </w:t>
      </w:r>
      <w:r w:rsidRPr="008230F6">
        <w:rPr>
          <w:color w:val="000000" w:themeColor="text1"/>
        </w:rPr>
        <w:t>других хадисах. И сподвижники ясно сказали, что оно обязательно.</w:t>
      </w:r>
      <w:r>
        <w:rPr>
          <w:color w:val="000000" w:themeColor="text1"/>
        </w:rPr>
        <w:t xml:space="preserve"> Всё это наилучшим образом разъ</w:t>
      </w:r>
      <w:r w:rsidRPr="008230F6">
        <w:rPr>
          <w:color w:val="000000" w:themeColor="text1"/>
        </w:rPr>
        <w:t>яснил наш шейх алляма аш-Шаукани в своей книге «Х</w:t>
      </w:r>
      <w:r>
        <w:rPr>
          <w:color w:val="000000" w:themeColor="text1"/>
        </w:rPr>
        <w:t>а</w:t>
      </w:r>
      <w:r w:rsidRPr="008230F6">
        <w:rPr>
          <w:color w:val="000000" w:themeColor="text1"/>
        </w:rPr>
        <w:t>шия аш-Шифа». Кто хочет, пусть посмотрит там.</w:t>
      </w:r>
    </w:p>
    <w:p w:rsidR="008230F6" w:rsidRPr="004472B1" w:rsidRDefault="008230F6" w:rsidP="008230F6">
      <w:pPr>
        <w:pStyle w:val="3"/>
        <w:rPr>
          <w:sz w:val="24"/>
          <w:szCs w:val="24"/>
        </w:rPr>
      </w:pPr>
      <w:r w:rsidRPr="00F60D0D">
        <w:rPr>
          <w:sz w:val="28"/>
          <w:szCs w:val="28"/>
        </w:rPr>
        <w:t>•</w:t>
      </w:r>
      <w:r>
        <w:t xml:space="preserve"> ВОПРОС № 4: СИДЕНИЕ «ДЛЯ ОТДЫХА»</w:t>
      </w:r>
    </w:p>
    <w:p w:rsidR="008230F6" w:rsidRDefault="008230F6" w:rsidP="008230F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кроме сидения «для отдыха»…».  </w:t>
      </w:r>
    </w:p>
    <w:p w:rsidR="008230F6" w:rsidRDefault="008230F6" w:rsidP="008230F6">
      <w:pPr>
        <w:spacing w:line="360" w:lineRule="auto"/>
        <w:rPr>
          <w:color w:val="000000" w:themeColor="text1"/>
        </w:rPr>
      </w:pPr>
      <w:r w:rsidRPr="008230F6">
        <w:rPr>
          <w:color w:val="000000" w:themeColor="text1"/>
        </w:rPr>
        <w:t>Потому что нет доказательства, которое указывало бы на его обязательство. И упоминание его в хадисе</w:t>
      </w:r>
      <w:r>
        <w:rPr>
          <w:color w:val="000000" w:themeColor="text1"/>
        </w:rPr>
        <w:t xml:space="preserve"> </w:t>
      </w:r>
      <w:r w:rsidRPr="008230F6">
        <w:rPr>
          <w:color w:val="000000" w:themeColor="text1"/>
        </w:rPr>
        <w:t>«испортившего намаз» является ошибкой, как об этом ясно сказал аль-Бухари.</w:t>
      </w:r>
    </w:p>
    <w:p w:rsidR="008230F6" w:rsidRPr="004472B1" w:rsidRDefault="008230F6" w:rsidP="008230F6">
      <w:pPr>
        <w:pStyle w:val="3"/>
        <w:rPr>
          <w:sz w:val="24"/>
          <w:szCs w:val="24"/>
        </w:rPr>
      </w:pPr>
      <w:r w:rsidRPr="00F60D0D">
        <w:rPr>
          <w:sz w:val="28"/>
          <w:szCs w:val="28"/>
        </w:rPr>
        <w:t>•</w:t>
      </w:r>
      <w:r>
        <w:t xml:space="preserve"> ВОПРОС № 5: ВСТУПИТЕЛЬНЫЙ ТАКБИР</w:t>
      </w:r>
    </w:p>
    <w:p w:rsidR="008230F6" w:rsidRDefault="008230F6" w:rsidP="008230F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ничего из поминаний молитвы не является обязательным, кроме такбира…».  </w:t>
      </w:r>
    </w:p>
    <w:p w:rsidR="008230F6" w:rsidRPr="008230F6" w:rsidRDefault="008230F6" w:rsidP="008230F6">
      <w:pPr>
        <w:spacing w:line="360" w:lineRule="auto"/>
        <w:rPr>
          <w:color w:val="000000" w:themeColor="text1"/>
        </w:rPr>
      </w:pPr>
      <w:r w:rsidRPr="008230F6">
        <w:rPr>
          <w:color w:val="000000" w:themeColor="text1"/>
        </w:rPr>
        <w:t>На это указывают слова Аллаха:</w:t>
      </w:r>
      <w:r>
        <w:rPr>
          <w:color w:val="000000" w:themeColor="text1"/>
        </w:rPr>
        <w:t xml:space="preserve"> </w:t>
      </w:r>
      <w:r w:rsidRPr="008230F6">
        <w:rPr>
          <w:b/>
          <w:bCs/>
          <w:color w:val="000000" w:themeColor="text1"/>
        </w:rPr>
        <w:t>«И Господа твоего возвеличь (скажи такбир)»</w:t>
      </w:r>
      <w:r w:rsidRPr="008230F6">
        <w:rPr>
          <w:rStyle w:val="ad"/>
          <w:color w:val="000000" w:themeColor="text1"/>
        </w:rPr>
        <w:footnoteReference w:id="286"/>
      </w:r>
      <w:r w:rsidRPr="008230F6">
        <w:rPr>
          <w:color w:val="000000" w:themeColor="text1"/>
        </w:rPr>
        <w:t>.</w:t>
      </w:r>
    </w:p>
    <w:p w:rsidR="008230F6" w:rsidRPr="008230F6" w:rsidRDefault="008230F6" w:rsidP="008230F6">
      <w:pPr>
        <w:spacing w:line="360" w:lineRule="auto"/>
        <w:rPr>
          <w:color w:val="000000" w:themeColor="text1"/>
        </w:rPr>
      </w:pPr>
      <w:r>
        <w:rPr>
          <w:color w:val="000000" w:themeColor="text1"/>
        </w:rPr>
        <w:t xml:space="preserve">А </w:t>
      </w:r>
      <w:r w:rsidRPr="008230F6">
        <w:rPr>
          <w:color w:val="000000" w:themeColor="text1"/>
        </w:rPr>
        <w:t xml:space="preserve">также на это указывают слова </w:t>
      </w:r>
      <w:r>
        <w:rPr>
          <w:color w:val="000000" w:themeColor="text1"/>
        </w:rPr>
        <w:t>п</w:t>
      </w:r>
      <w:r w:rsidRPr="008230F6">
        <w:rPr>
          <w:color w:val="000000" w:themeColor="text1"/>
        </w:rPr>
        <w:t xml:space="preserve">ророка </w:t>
      </w:r>
      <w:r w:rsidR="0097189B" w:rsidRPr="0097189B">
        <w:rPr>
          <w:color w:val="000000" w:themeColor="text1"/>
        </w:rPr>
        <w:t>(да благословит его Аллах и приветствует)</w:t>
      </w:r>
      <w:r>
        <w:rPr>
          <w:color w:val="000000" w:themeColor="text1"/>
        </w:rPr>
        <w:t xml:space="preserve"> в хади</w:t>
      </w:r>
      <w:r w:rsidRPr="008230F6">
        <w:rPr>
          <w:color w:val="000000" w:themeColor="text1"/>
        </w:rPr>
        <w:t>се «испортившего намаз»:</w:t>
      </w:r>
      <w:r>
        <w:rPr>
          <w:color w:val="000000" w:themeColor="text1"/>
        </w:rPr>
        <w:t xml:space="preserve"> </w:t>
      </w:r>
      <w:r w:rsidRPr="008230F6">
        <w:rPr>
          <w:b/>
          <w:bCs/>
          <w:i/>
          <w:iCs/>
          <w:color w:val="000000" w:themeColor="text1"/>
        </w:rPr>
        <w:t>«Когда ты встал на намаз, скажи: «Аллаху акбар»</w:t>
      </w:r>
      <w:r w:rsidRPr="008230F6">
        <w:rPr>
          <w:rStyle w:val="ad"/>
          <w:color w:val="000000" w:themeColor="text1"/>
        </w:rPr>
        <w:footnoteReference w:id="287"/>
      </w:r>
      <w:r w:rsidRPr="008230F6">
        <w:rPr>
          <w:color w:val="000000" w:themeColor="text1"/>
        </w:rPr>
        <w:t>.</w:t>
      </w:r>
    </w:p>
    <w:p w:rsidR="008230F6" w:rsidRPr="008230F6" w:rsidRDefault="008230F6" w:rsidP="008230F6">
      <w:pPr>
        <w:spacing w:line="360" w:lineRule="auto"/>
        <w:rPr>
          <w:color w:val="000000" w:themeColor="text1"/>
        </w:rPr>
      </w:pPr>
      <w:r w:rsidRPr="008230F6">
        <w:rPr>
          <w:color w:val="000000" w:themeColor="text1"/>
        </w:rPr>
        <w:lastRenderedPageBreak/>
        <w:t xml:space="preserve">Также на это </w:t>
      </w:r>
      <w:r>
        <w:rPr>
          <w:color w:val="000000" w:themeColor="text1"/>
        </w:rPr>
        <w:t>указывают слова о том, что ихра</w:t>
      </w:r>
      <w:r w:rsidRPr="008230F6">
        <w:rPr>
          <w:color w:val="000000" w:themeColor="text1"/>
        </w:rPr>
        <w:t>мом для намаза является такбир.</w:t>
      </w:r>
    </w:p>
    <w:p w:rsidR="008230F6" w:rsidRPr="008230F6" w:rsidRDefault="008230F6" w:rsidP="008230F6">
      <w:pPr>
        <w:spacing w:line="360" w:lineRule="auto"/>
        <w:rPr>
          <w:color w:val="000000" w:themeColor="text1"/>
        </w:rPr>
      </w:pPr>
      <w:r w:rsidRPr="008230F6">
        <w:rPr>
          <w:color w:val="000000" w:themeColor="text1"/>
        </w:rPr>
        <w:t xml:space="preserve">Скажу: произнесение именно слов «Аллаху акбар» при входе в намаз, а не других, однозначно и </w:t>
      </w:r>
      <w:r>
        <w:rPr>
          <w:color w:val="000000" w:themeColor="text1"/>
        </w:rPr>
        <w:t xml:space="preserve">ясно утверждено словами пророка </w:t>
      </w:r>
      <w:r w:rsidR="0097189B" w:rsidRPr="0097189B">
        <w:rPr>
          <w:color w:val="000000" w:themeColor="text1"/>
        </w:rPr>
        <w:t>(да благословит его Аллах и приветствует)</w:t>
      </w:r>
      <w:r w:rsidRPr="008230F6">
        <w:rPr>
          <w:color w:val="000000" w:themeColor="text1"/>
        </w:rPr>
        <w:t>:</w:t>
      </w:r>
      <w:r>
        <w:rPr>
          <w:color w:val="000000" w:themeColor="text1"/>
        </w:rPr>
        <w:t xml:space="preserve"> </w:t>
      </w:r>
      <w:r w:rsidRPr="008230F6">
        <w:rPr>
          <w:b/>
          <w:bCs/>
          <w:i/>
          <w:iCs/>
          <w:color w:val="000000" w:themeColor="text1"/>
        </w:rPr>
        <w:t>«Не примет Аллах намаз одного из вас, пока он не совершит омовение должным образом, не направится в стороны киблы и не скажет: «Аллаху акбар»</w:t>
      </w:r>
      <w:r w:rsidRPr="008230F6">
        <w:rPr>
          <w:rStyle w:val="ad"/>
          <w:color w:val="000000" w:themeColor="text1"/>
        </w:rPr>
        <w:footnoteReference w:id="288"/>
      </w:r>
      <w:r w:rsidRPr="008230F6">
        <w:rPr>
          <w:color w:val="000000" w:themeColor="text1"/>
        </w:rPr>
        <w:t>.</w:t>
      </w:r>
    </w:p>
    <w:p w:rsidR="008230F6" w:rsidRPr="008230F6" w:rsidRDefault="008230F6" w:rsidP="008230F6">
      <w:pPr>
        <w:spacing w:line="360" w:lineRule="auto"/>
        <w:rPr>
          <w:color w:val="000000" w:themeColor="text1"/>
        </w:rPr>
      </w:pPr>
      <w:r w:rsidRPr="008230F6">
        <w:rPr>
          <w:color w:val="000000" w:themeColor="text1"/>
        </w:rPr>
        <w:t>Эти наивысшей степени достоверности тексты были отвергнуты</w:t>
      </w:r>
      <w:r>
        <w:rPr>
          <w:color w:val="000000" w:themeColor="text1"/>
        </w:rPr>
        <w:t xml:space="preserve"> некоторыми людьми, аргументиро</w:t>
      </w:r>
      <w:r w:rsidRPr="008230F6">
        <w:rPr>
          <w:color w:val="000000" w:themeColor="text1"/>
        </w:rPr>
        <w:t>вавшими свои действия двусмысленными словами аята:</w:t>
      </w:r>
      <w:r>
        <w:rPr>
          <w:color w:val="000000" w:themeColor="text1"/>
        </w:rPr>
        <w:t xml:space="preserve"> </w:t>
      </w:r>
      <w:r w:rsidRPr="008230F6">
        <w:rPr>
          <w:b/>
          <w:bCs/>
          <w:color w:val="000000" w:themeColor="text1"/>
        </w:rPr>
        <w:t>«Поминал имя Господа своего и молился»</w:t>
      </w:r>
      <w:r w:rsidRPr="008230F6">
        <w:rPr>
          <w:rStyle w:val="ad"/>
          <w:color w:val="000000" w:themeColor="text1"/>
        </w:rPr>
        <w:footnoteReference w:id="289"/>
      </w:r>
      <w:r w:rsidRPr="008230F6">
        <w:rPr>
          <w:color w:val="000000" w:themeColor="text1"/>
        </w:rPr>
        <w:t>.</w:t>
      </w:r>
    </w:p>
    <w:p w:rsidR="008230F6" w:rsidRPr="008230F6" w:rsidRDefault="008230F6" w:rsidP="008230F6">
      <w:pPr>
        <w:spacing w:line="360" w:lineRule="auto"/>
        <w:rPr>
          <w:color w:val="000000" w:themeColor="text1"/>
        </w:rPr>
      </w:pPr>
      <w:r w:rsidRPr="008230F6">
        <w:rPr>
          <w:color w:val="000000" w:themeColor="text1"/>
        </w:rPr>
        <w:t xml:space="preserve">Автор «Худжа аль-Балига» сказал: </w:t>
      </w:r>
      <w:r w:rsidRPr="008230F6">
        <w:rPr>
          <w:i/>
          <w:iCs/>
          <w:color w:val="000000" w:themeColor="text1"/>
        </w:rPr>
        <w:t>«Когда он говорил такбир, он поднимал руки до ушей, либо до плеч. Все это является сунной».</w:t>
      </w:r>
    </w:p>
    <w:p w:rsidR="008230F6" w:rsidRPr="008230F6" w:rsidRDefault="008230F6" w:rsidP="008230F6">
      <w:pPr>
        <w:spacing w:line="360" w:lineRule="auto"/>
        <w:rPr>
          <w:color w:val="000000" w:themeColor="text1"/>
        </w:rPr>
      </w:pPr>
      <w:r w:rsidRPr="008230F6">
        <w:rPr>
          <w:color w:val="000000" w:themeColor="text1"/>
        </w:rPr>
        <w:t>Скажу: доказательства узаконенности этой сунны пришли многочи</w:t>
      </w:r>
      <w:r>
        <w:rPr>
          <w:color w:val="000000" w:themeColor="text1"/>
        </w:rPr>
        <w:t>сленными путями передач (мутава</w:t>
      </w:r>
      <w:r w:rsidRPr="008230F6">
        <w:rPr>
          <w:color w:val="000000" w:themeColor="text1"/>
        </w:rPr>
        <w:t xml:space="preserve">тир). Этого не будет отрицать тот, кто хоть немножко разбирается в этой науке. Это передали обрадованные Раем сподвижники и остальные. Группа хадисоведов-хуффаз сообщили, </w:t>
      </w:r>
      <w:r>
        <w:rPr>
          <w:color w:val="000000" w:themeColor="text1"/>
        </w:rPr>
        <w:t>что в этом вопросе нет разногла</w:t>
      </w:r>
      <w:r w:rsidRPr="008230F6">
        <w:rPr>
          <w:color w:val="000000" w:themeColor="text1"/>
        </w:rPr>
        <w:t>сий среди сподвижников.</w:t>
      </w:r>
    </w:p>
    <w:p w:rsidR="008230F6" w:rsidRPr="008230F6" w:rsidRDefault="008230F6" w:rsidP="008230F6">
      <w:pPr>
        <w:spacing w:line="360" w:lineRule="auto"/>
        <w:rPr>
          <w:color w:val="000000" w:themeColor="text1"/>
        </w:rPr>
      </w:pPr>
      <w:r w:rsidRPr="008230F6">
        <w:rPr>
          <w:color w:val="000000" w:themeColor="text1"/>
        </w:rPr>
        <w:t>Резюмируя, скажу: эту сунну нам передали те же самые люди, кот</w:t>
      </w:r>
      <w:r>
        <w:rPr>
          <w:color w:val="000000" w:themeColor="text1"/>
        </w:rPr>
        <w:t>орые сообщили нам о числе ракаа</w:t>
      </w:r>
      <w:r w:rsidRPr="008230F6">
        <w:rPr>
          <w:color w:val="000000" w:themeColor="text1"/>
        </w:rPr>
        <w:t xml:space="preserve">тов в намазе. И если вы станете отрицать эту сунну, то тогда в мире не останется ничего достоверного! Ведь даже многие из общеизвестных установленных вещей в шариате не достигли по количеству передач того числа, которого достигли передачи о поднятии рук. И нет ничего из слов и дел </w:t>
      </w:r>
      <w:r>
        <w:rPr>
          <w:color w:val="000000" w:themeColor="text1"/>
        </w:rPr>
        <w:t xml:space="preserve">пророка </w:t>
      </w:r>
      <w:r w:rsidR="0097189B" w:rsidRPr="0097189B">
        <w:rPr>
          <w:color w:val="000000" w:themeColor="text1"/>
        </w:rPr>
        <w:t>(да благословит его Аллах и приветствует)</w:t>
      </w:r>
      <w:r>
        <w:rPr>
          <w:color w:val="000000" w:themeColor="text1"/>
        </w:rPr>
        <w:t xml:space="preserve">, </w:t>
      </w:r>
      <w:r w:rsidRPr="008230F6">
        <w:rPr>
          <w:color w:val="000000" w:themeColor="text1"/>
        </w:rPr>
        <w:t>а также слов и дел сподвижников, что противоречило бы этой сунне. В этом за ними последовали лучшие поколения из людей, а также те, кто пришли после них.</w:t>
      </w:r>
    </w:p>
    <w:p w:rsidR="008230F6" w:rsidRPr="008230F6" w:rsidRDefault="008230F6" w:rsidP="008230F6">
      <w:pPr>
        <w:spacing w:line="360" w:lineRule="auto"/>
        <w:rPr>
          <w:color w:val="000000" w:themeColor="text1"/>
        </w:rPr>
      </w:pPr>
      <w:r>
        <w:rPr>
          <w:color w:val="000000" w:themeColor="text1"/>
        </w:rPr>
        <w:t xml:space="preserve">А </w:t>
      </w:r>
      <w:r w:rsidRPr="008230F6">
        <w:rPr>
          <w:color w:val="000000" w:themeColor="text1"/>
        </w:rPr>
        <w:t>что касается хадиса аль-Бар</w:t>
      </w:r>
      <w:r>
        <w:rPr>
          <w:color w:val="000000" w:themeColor="text1"/>
        </w:rPr>
        <w:t>ы</w:t>
      </w:r>
      <w:r w:rsidRPr="008230F6">
        <w:rPr>
          <w:color w:val="000000" w:themeColor="text1"/>
        </w:rPr>
        <w:t xml:space="preserve">, в котором он сказал: </w:t>
      </w:r>
      <w:r w:rsidRPr="008230F6">
        <w:rPr>
          <w:i/>
          <w:iCs/>
          <w:color w:val="000000" w:themeColor="text1"/>
        </w:rPr>
        <w:t xml:space="preserve">«Я видел, как пророк </w:t>
      </w:r>
      <w:r w:rsidR="0097189B" w:rsidRPr="0097189B">
        <w:rPr>
          <w:i/>
          <w:iCs/>
          <w:color w:val="000000" w:themeColor="text1"/>
        </w:rPr>
        <w:t>(да благословит его Аллах и приветствует)</w:t>
      </w:r>
      <w:r w:rsidRPr="008230F6">
        <w:rPr>
          <w:i/>
          <w:iCs/>
          <w:color w:val="000000" w:themeColor="text1"/>
        </w:rPr>
        <w:t>, когда входил в намаз, поднял руки, а потом не повторил этого»</w:t>
      </w:r>
      <w:r w:rsidRPr="008230F6">
        <w:rPr>
          <w:color w:val="000000" w:themeColor="text1"/>
        </w:rPr>
        <w:t>,— то он содержит в себе по</w:t>
      </w:r>
      <w:r>
        <w:rPr>
          <w:color w:val="000000" w:themeColor="text1"/>
        </w:rPr>
        <w:t>дтверждение поднятия рук в нача</w:t>
      </w:r>
      <w:r w:rsidRPr="008230F6">
        <w:rPr>
          <w:color w:val="000000" w:themeColor="text1"/>
        </w:rPr>
        <w:t>ле намаза. А по поводу слов «потом не повторил это» хадисоведы-хуффаз единогласно сказ</w:t>
      </w:r>
      <w:r>
        <w:rPr>
          <w:color w:val="000000" w:themeColor="text1"/>
        </w:rPr>
        <w:t>али, что они добавлены Язидом иб</w:t>
      </w:r>
      <w:r w:rsidRPr="008230F6">
        <w:rPr>
          <w:color w:val="000000" w:themeColor="text1"/>
        </w:rPr>
        <w:t xml:space="preserve">н Аби Зиядом. Группа имамов передала этот хадис без этой добавки. Из них Шу’ба, </w:t>
      </w:r>
      <w:r>
        <w:rPr>
          <w:color w:val="000000" w:themeColor="text1"/>
        </w:rPr>
        <w:t>а</w:t>
      </w:r>
      <w:r w:rsidRPr="008230F6">
        <w:rPr>
          <w:color w:val="000000" w:themeColor="text1"/>
        </w:rPr>
        <w:t xml:space="preserve">с-Саури, Халид </w:t>
      </w:r>
      <w:r w:rsidRPr="008230F6">
        <w:rPr>
          <w:color w:val="000000" w:themeColor="text1"/>
        </w:rPr>
        <w:lastRenderedPageBreak/>
        <w:t>ат-Т</w:t>
      </w:r>
      <w:r>
        <w:rPr>
          <w:color w:val="000000" w:themeColor="text1"/>
        </w:rPr>
        <w:t>а</w:t>
      </w:r>
      <w:r w:rsidRPr="008230F6">
        <w:rPr>
          <w:color w:val="000000" w:themeColor="text1"/>
        </w:rPr>
        <w:t>ххан и другие. Плюс ко всему, имамы единогласны</w:t>
      </w:r>
      <w:r>
        <w:rPr>
          <w:color w:val="000000" w:themeColor="text1"/>
        </w:rPr>
        <w:t xml:space="preserve"> в том, что этот хадис изначаль</w:t>
      </w:r>
      <w:r w:rsidRPr="008230F6">
        <w:rPr>
          <w:color w:val="000000" w:themeColor="text1"/>
        </w:rPr>
        <w:t>но слабый и без этой добавки.</w:t>
      </w:r>
    </w:p>
    <w:p w:rsidR="008230F6" w:rsidRDefault="008230F6" w:rsidP="008230F6">
      <w:pPr>
        <w:spacing w:line="360" w:lineRule="auto"/>
        <w:rPr>
          <w:color w:val="000000" w:themeColor="text1"/>
        </w:rPr>
      </w:pPr>
      <w:r w:rsidRPr="008230F6">
        <w:rPr>
          <w:color w:val="000000" w:themeColor="text1"/>
        </w:rPr>
        <w:t>Количество хади</w:t>
      </w:r>
      <w:r>
        <w:rPr>
          <w:color w:val="000000" w:themeColor="text1"/>
        </w:rPr>
        <w:t>сов, указывающих на то, что нуж</w:t>
      </w:r>
      <w:r w:rsidRPr="008230F6">
        <w:rPr>
          <w:color w:val="000000" w:themeColor="text1"/>
        </w:rPr>
        <w:t>но поднимать рук</w:t>
      </w:r>
      <w:r>
        <w:rPr>
          <w:color w:val="000000" w:themeColor="text1"/>
        </w:rPr>
        <w:t>и при вхождении в намаз, прибли</w:t>
      </w:r>
      <w:r w:rsidRPr="008230F6">
        <w:rPr>
          <w:color w:val="000000" w:themeColor="text1"/>
        </w:rPr>
        <w:t>зительно равно количеству хадисов о поднятии рук перед поясным поклоном и при выпрямлении после него. А также дост</w:t>
      </w:r>
      <w:r>
        <w:rPr>
          <w:color w:val="000000" w:themeColor="text1"/>
        </w:rPr>
        <w:t>оверные хадисы указывают на под</w:t>
      </w:r>
      <w:r w:rsidRPr="008230F6">
        <w:rPr>
          <w:color w:val="000000" w:themeColor="text1"/>
        </w:rPr>
        <w:t>нятие рук при встава</w:t>
      </w:r>
      <w:r>
        <w:rPr>
          <w:color w:val="000000" w:themeColor="text1"/>
        </w:rPr>
        <w:t>нии на третий ракаат после сере</w:t>
      </w:r>
      <w:r w:rsidRPr="008230F6">
        <w:rPr>
          <w:color w:val="000000" w:themeColor="text1"/>
        </w:rPr>
        <w:t>динного ташаххуда.</w:t>
      </w:r>
    </w:p>
    <w:p w:rsidR="008230F6" w:rsidRPr="004472B1" w:rsidRDefault="008230F6" w:rsidP="008230F6">
      <w:pPr>
        <w:pStyle w:val="3"/>
        <w:rPr>
          <w:sz w:val="24"/>
          <w:szCs w:val="24"/>
        </w:rPr>
      </w:pPr>
      <w:r w:rsidRPr="00F60D0D">
        <w:rPr>
          <w:sz w:val="28"/>
          <w:szCs w:val="28"/>
        </w:rPr>
        <w:t>•</w:t>
      </w:r>
      <w:r>
        <w:t xml:space="preserve"> ВОПРОС № 6: ЧТЕНИЕ «АЛЬ-ФАТИХИ» В КАЖДОМ РАКААТЕ</w:t>
      </w:r>
    </w:p>
    <w:p w:rsidR="008230F6" w:rsidRDefault="008230F6" w:rsidP="008230F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«Чтение «аль-Фатихи» в каждом ракаате…».  </w:t>
      </w:r>
    </w:p>
    <w:p w:rsidR="008230F6" w:rsidRPr="008230F6" w:rsidRDefault="008230F6" w:rsidP="008230F6">
      <w:pPr>
        <w:spacing w:line="360" w:lineRule="auto"/>
        <w:rPr>
          <w:color w:val="000000" w:themeColor="text1"/>
        </w:rPr>
      </w:pPr>
      <w:r w:rsidRPr="008230F6">
        <w:rPr>
          <w:color w:val="000000" w:themeColor="text1"/>
        </w:rPr>
        <w:t xml:space="preserve">На это указывают слова </w:t>
      </w:r>
      <w:r>
        <w:rPr>
          <w:color w:val="000000" w:themeColor="text1"/>
        </w:rPr>
        <w:t>п</w:t>
      </w:r>
      <w:r w:rsidRPr="008230F6">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w:t>
      </w:r>
      <w:r w:rsidRPr="008230F6">
        <w:rPr>
          <w:color w:val="000000" w:themeColor="text1"/>
        </w:rPr>
        <w:t xml:space="preserve"> сказанные тому, кто «испортил намаз»:</w:t>
      </w:r>
      <w:r>
        <w:rPr>
          <w:color w:val="000000" w:themeColor="text1"/>
        </w:rPr>
        <w:t xml:space="preserve"> </w:t>
      </w:r>
      <w:r w:rsidRPr="008230F6">
        <w:rPr>
          <w:b/>
          <w:bCs/>
          <w:i/>
          <w:iCs/>
          <w:color w:val="000000" w:themeColor="text1"/>
        </w:rPr>
        <w:t xml:space="preserve">«А затем прочитай из </w:t>
      </w:r>
      <w:r>
        <w:rPr>
          <w:b/>
          <w:bCs/>
          <w:i/>
          <w:iCs/>
          <w:color w:val="000000" w:themeColor="text1"/>
        </w:rPr>
        <w:t>Корана то, что облег</w:t>
      </w:r>
      <w:r w:rsidRPr="008230F6">
        <w:rPr>
          <w:b/>
          <w:bCs/>
          <w:i/>
          <w:iCs/>
          <w:color w:val="000000" w:themeColor="text1"/>
        </w:rPr>
        <w:t>чено тебе».</w:t>
      </w:r>
    </w:p>
    <w:p w:rsidR="008230F6" w:rsidRPr="008230F6" w:rsidRDefault="008230F6" w:rsidP="008230F6">
      <w:pPr>
        <w:spacing w:line="360" w:lineRule="auto"/>
        <w:rPr>
          <w:color w:val="000000" w:themeColor="text1"/>
        </w:rPr>
      </w:pPr>
      <w:r w:rsidRPr="008230F6">
        <w:rPr>
          <w:color w:val="000000" w:themeColor="text1"/>
        </w:rPr>
        <w:t>А в версии Абу Дауда:</w:t>
      </w:r>
      <w:r>
        <w:rPr>
          <w:color w:val="000000" w:themeColor="text1"/>
        </w:rPr>
        <w:t xml:space="preserve"> </w:t>
      </w:r>
      <w:r w:rsidRPr="008230F6">
        <w:rPr>
          <w:b/>
          <w:bCs/>
          <w:i/>
          <w:iCs/>
          <w:color w:val="000000" w:themeColor="text1"/>
        </w:rPr>
        <w:t>«А затем прочитай «Мать Писания».</w:t>
      </w:r>
    </w:p>
    <w:p w:rsidR="008230F6" w:rsidRPr="008230F6" w:rsidRDefault="008230F6" w:rsidP="008230F6">
      <w:pPr>
        <w:spacing w:line="360" w:lineRule="auto"/>
        <w:rPr>
          <w:color w:val="000000" w:themeColor="text1"/>
        </w:rPr>
      </w:pPr>
      <w:r>
        <w:rPr>
          <w:color w:val="000000" w:themeColor="text1"/>
        </w:rPr>
        <w:t xml:space="preserve">В </w:t>
      </w:r>
      <w:r w:rsidRPr="008230F6">
        <w:rPr>
          <w:color w:val="000000" w:themeColor="text1"/>
        </w:rPr>
        <w:t>версии, приводимой у Ахмада и Ибн Хиббана, есть добавка:</w:t>
      </w:r>
      <w:r>
        <w:rPr>
          <w:color w:val="000000" w:themeColor="text1"/>
        </w:rPr>
        <w:t xml:space="preserve"> </w:t>
      </w:r>
      <w:r w:rsidRPr="008230F6">
        <w:rPr>
          <w:b/>
          <w:bCs/>
          <w:i/>
          <w:iCs/>
          <w:color w:val="000000" w:themeColor="text1"/>
        </w:rPr>
        <w:t>«Затем делай это в каждом ракаате»</w:t>
      </w:r>
      <w:r>
        <w:rPr>
          <w:color w:val="000000" w:themeColor="text1"/>
        </w:rPr>
        <w:t>,— сказан</w:t>
      </w:r>
      <w:r w:rsidRPr="008230F6">
        <w:rPr>
          <w:color w:val="000000" w:themeColor="text1"/>
        </w:rPr>
        <w:t xml:space="preserve">ная после слов: </w:t>
      </w:r>
      <w:r w:rsidRPr="008230F6">
        <w:rPr>
          <w:b/>
          <w:bCs/>
          <w:i/>
          <w:iCs/>
          <w:color w:val="000000" w:themeColor="text1"/>
        </w:rPr>
        <w:t>«Затем прочитай «Мать Писания».</w:t>
      </w:r>
    </w:p>
    <w:p w:rsidR="008230F6" w:rsidRPr="008230F6" w:rsidRDefault="008230F6" w:rsidP="008230F6">
      <w:pPr>
        <w:spacing w:line="360" w:lineRule="auto"/>
        <w:rPr>
          <w:color w:val="000000" w:themeColor="text1"/>
        </w:rPr>
      </w:pPr>
      <w:r w:rsidRPr="008230F6">
        <w:rPr>
          <w:color w:val="000000" w:themeColor="text1"/>
        </w:rPr>
        <w:t xml:space="preserve">Слова же </w:t>
      </w:r>
      <w:r w:rsidRPr="008230F6">
        <w:rPr>
          <w:b/>
          <w:bCs/>
          <w:i/>
          <w:iCs/>
          <w:color w:val="000000" w:themeColor="text1"/>
        </w:rPr>
        <w:t xml:space="preserve">«то, что облегчено тебе из Корана» </w:t>
      </w:r>
      <w:r w:rsidRPr="008230F6">
        <w:rPr>
          <w:color w:val="000000" w:themeColor="text1"/>
        </w:rPr>
        <w:t>разъяснены другими хадисами, помимо хадиса об «испортившем намаз»:</w:t>
      </w:r>
      <w:r>
        <w:rPr>
          <w:color w:val="000000" w:themeColor="text1"/>
        </w:rPr>
        <w:t xml:space="preserve"> </w:t>
      </w:r>
      <w:r w:rsidRPr="008230F6">
        <w:rPr>
          <w:b/>
          <w:bCs/>
          <w:i/>
          <w:iCs/>
          <w:color w:val="000000" w:themeColor="text1"/>
        </w:rPr>
        <w:t>«Нет намаза, кроме как с «Фатихой».</w:t>
      </w:r>
      <w:r>
        <w:rPr>
          <w:color w:val="000000" w:themeColor="text1"/>
        </w:rPr>
        <w:t xml:space="preserve"> </w:t>
      </w:r>
      <w:r w:rsidRPr="008230F6">
        <w:rPr>
          <w:color w:val="000000" w:themeColor="text1"/>
        </w:rPr>
        <w:t>Этот хадис достоверный.</w:t>
      </w:r>
    </w:p>
    <w:p w:rsidR="008230F6" w:rsidRPr="008230F6" w:rsidRDefault="008230F6" w:rsidP="008230F6">
      <w:pPr>
        <w:spacing w:line="360" w:lineRule="auto"/>
        <w:rPr>
          <w:color w:val="000000" w:themeColor="text1"/>
        </w:rPr>
      </w:pPr>
      <w:r>
        <w:rPr>
          <w:color w:val="000000" w:themeColor="text1"/>
        </w:rPr>
        <w:t>В одной из версий от Абу Хурейры</w:t>
      </w:r>
      <w:r w:rsidRPr="008230F6">
        <w:rPr>
          <w:color w:val="000000" w:themeColor="text1"/>
        </w:rPr>
        <w:t xml:space="preserve">, в хадисе об «испортившем намаз» сказано: </w:t>
      </w:r>
      <w:r w:rsidRPr="008230F6">
        <w:rPr>
          <w:b/>
          <w:bCs/>
          <w:i/>
          <w:iCs/>
          <w:color w:val="000000" w:themeColor="text1"/>
        </w:rPr>
        <w:t>«Затем делай это в течение всего намаза».</w:t>
      </w:r>
      <w:r w:rsidRPr="008230F6">
        <w:rPr>
          <w:color w:val="000000" w:themeColor="text1"/>
        </w:rPr>
        <w:t xml:space="preserve"> А то, что это сказано после описания одного ракаата, косвенно указывает на то, что это надо делать в каждом ракаате, а не один раз</w:t>
      </w:r>
      <w:r>
        <w:rPr>
          <w:color w:val="000000" w:themeColor="text1"/>
        </w:rPr>
        <w:t xml:space="preserve"> в </w:t>
      </w:r>
      <w:r w:rsidRPr="008230F6">
        <w:rPr>
          <w:color w:val="000000" w:themeColor="text1"/>
        </w:rPr>
        <w:t>намазе.</w:t>
      </w:r>
    </w:p>
    <w:p w:rsidR="008230F6" w:rsidRPr="008230F6" w:rsidRDefault="008230F6" w:rsidP="008230F6">
      <w:pPr>
        <w:spacing w:line="360" w:lineRule="auto"/>
        <w:rPr>
          <w:i/>
          <w:iCs/>
          <w:color w:val="000000" w:themeColor="text1"/>
        </w:rPr>
      </w:pPr>
      <w:r>
        <w:rPr>
          <w:color w:val="000000" w:themeColor="text1"/>
        </w:rPr>
        <w:t xml:space="preserve">В </w:t>
      </w:r>
      <w:r w:rsidRPr="008230F6">
        <w:rPr>
          <w:color w:val="000000" w:themeColor="text1"/>
        </w:rPr>
        <w:t>«Худжа а</w:t>
      </w:r>
      <w:r>
        <w:rPr>
          <w:color w:val="000000" w:themeColor="text1"/>
        </w:rPr>
        <w:t xml:space="preserve">ль-Балига» сказано: </w:t>
      </w:r>
      <w:r w:rsidRPr="008230F6">
        <w:rPr>
          <w:i/>
          <w:iCs/>
          <w:color w:val="000000" w:themeColor="text1"/>
        </w:rPr>
        <w:t xml:space="preserve">«Вот слова пророка </w:t>
      </w:r>
      <w:r w:rsidR="0097189B" w:rsidRPr="0097189B">
        <w:rPr>
          <w:i/>
          <w:iCs/>
          <w:color w:val="000000" w:themeColor="text1"/>
        </w:rPr>
        <w:t>(да благословит его Аллах и приветствует)</w:t>
      </w:r>
      <w:r w:rsidRPr="008230F6">
        <w:rPr>
          <w:i/>
          <w:iCs/>
          <w:color w:val="000000" w:themeColor="text1"/>
        </w:rPr>
        <w:t xml:space="preserve">, из которых понимается, что это упомянутое действие является столпом: </w:t>
      </w:r>
      <w:r w:rsidRPr="008230F6">
        <w:rPr>
          <w:b/>
          <w:bCs/>
          <w:i/>
          <w:iCs/>
          <w:color w:val="000000" w:themeColor="text1"/>
        </w:rPr>
        <w:t>«Нет намаза, кроме как с «Матерью Писания»</w:t>
      </w:r>
      <w:r w:rsidRPr="008230F6">
        <w:rPr>
          <w:i/>
          <w:iCs/>
          <w:color w:val="000000" w:themeColor="text1"/>
        </w:rPr>
        <w:t>; а также:</w:t>
      </w:r>
      <w:r>
        <w:rPr>
          <w:i/>
          <w:iCs/>
          <w:color w:val="000000" w:themeColor="text1"/>
        </w:rPr>
        <w:t xml:space="preserve"> </w:t>
      </w:r>
      <w:r w:rsidRPr="008230F6">
        <w:rPr>
          <w:b/>
          <w:bCs/>
          <w:i/>
          <w:iCs/>
          <w:color w:val="000000" w:themeColor="text1"/>
        </w:rPr>
        <w:t>«Не будет правильным намаз человека, если он не успокоится, выпрямив свою спину во время совершения поясного и земного поклонов»</w:t>
      </w:r>
      <w:r w:rsidRPr="008230F6">
        <w:rPr>
          <w:rStyle w:val="ad"/>
          <w:color w:val="000000" w:themeColor="text1"/>
        </w:rPr>
        <w:footnoteReference w:id="290"/>
      </w:r>
      <w:r w:rsidRPr="008230F6">
        <w:rPr>
          <w:i/>
          <w:iCs/>
          <w:color w:val="000000" w:themeColor="text1"/>
        </w:rPr>
        <w:t>;</w:t>
      </w:r>
      <w:r>
        <w:rPr>
          <w:i/>
          <w:iCs/>
          <w:color w:val="000000" w:themeColor="text1"/>
        </w:rPr>
        <w:t xml:space="preserve"> </w:t>
      </w:r>
      <w:r w:rsidRPr="008230F6">
        <w:rPr>
          <w:i/>
          <w:iCs/>
          <w:color w:val="000000" w:themeColor="text1"/>
        </w:rPr>
        <w:t>а также то, что Законодатель назвал её «намазом»</w:t>
      </w:r>
      <w:r w:rsidRPr="008230F6">
        <w:rPr>
          <w:rStyle w:val="ad"/>
          <w:color w:val="000000" w:themeColor="text1"/>
        </w:rPr>
        <w:footnoteReference w:id="291"/>
      </w:r>
      <w:r w:rsidRPr="008230F6">
        <w:rPr>
          <w:i/>
          <w:iCs/>
          <w:color w:val="000000" w:themeColor="text1"/>
        </w:rPr>
        <w:t>.</w:t>
      </w:r>
    </w:p>
    <w:p w:rsidR="004903A1" w:rsidRPr="003D70A3" w:rsidRDefault="008230F6" w:rsidP="00163AA8">
      <w:pPr>
        <w:spacing w:line="360" w:lineRule="auto"/>
        <w:rPr>
          <w:i/>
          <w:iCs/>
          <w:color w:val="000000" w:themeColor="text1"/>
        </w:rPr>
      </w:pPr>
      <w:r w:rsidRPr="003D70A3">
        <w:rPr>
          <w:i/>
          <w:iCs/>
          <w:color w:val="000000" w:themeColor="text1"/>
        </w:rPr>
        <w:t>В этом содержатся красноречивые указания на то, что «Фатиха» является столпом намаза</w:t>
      </w:r>
      <w:r w:rsidR="003D70A3" w:rsidRPr="003D70A3">
        <w:rPr>
          <w:i/>
          <w:iCs/>
          <w:color w:val="000000" w:themeColor="text1"/>
        </w:rPr>
        <w:t>»</w:t>
      </w:r>
      <w:r w:rsidRPr="003D70A3">
        <w:rPr>
          <w:i/>
          <w:iCs/>
          <w:color w:val="000000" w:themeColor="text1"/>
        </w:rPr>
        <w:t>.</w:t>
      </w:r>
    </w:p>
    <w:p w:rsidR="003D70A3" w:rsidRPr="004472B1" w:rsidRDefault="003D70A3" w:rsidP="003D70A3">
      <w:pPr>
        <w:pStyle w:val="3"/>
        <w:rPr>
          <w:sz w:val="24"/>
          <w:szCs w:val="24"/>
        </w:rPr>
      </w:pPr>
      <w:r w:rsidRPr="00F60D0D">
        <w:rPr>
          <w:sz w:val="28"/>
          <w:szCs w:val="28"/>
        </w:rPr>
        <w:lastRenderedPageBreak/>
        <w:t>•</w:t>
      </w:r>
      <w:r>
        <w:t xml:space="preserve"> ВОПРОС № 7: ЧТЕНИЕ «АЛЬ-ФАТИХИ» ЗА ИМАМОМ</w:t>
      </w:r>
    </w:p>
    <w:p w:rsidR="003D70A3" w:rsidRDefault="003D70A3" w:rsidP="003D70A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«…даже если человек молится за имамом…».  </w:t>
      </w:r>
    </w:p>
    <w:p w:rsidR="003D70A3" w:rsidRPr="003D70A3" w:rsidRDefault="003D70A3" w:rsidP="003D70A3">
      <w:pPr>
        <w:spacing w:line="360" w:lineRule="auto"/>
        <w:rPr>
          <w:color w:val="000000" w:themeColor="text1"/>
        </w:rPr>
      </w:pPr>
      <w:r w:rsidRPr="003D70A3">
        <w:rPr>
          <w:color w:val="000000" w:themeColor="text1"/>
        </w:rPr>
        <w:t>Доводом на то, что читающему за имамом тоже обязательно читать «Фатиху», является хадис:</w:t>
      </w:r>
      <w:r>
        <w:rPr>
          <w:color w:val="000000" w:themeColor="text1"/>
        </w:rPr>
        <w:t xml:space="preserve"> </w:t>
      </w:r>
      <w:r w:rsidRPr="003D70A3">
        <w:rPr>
          <w:b/>
          <w:bCs/>
          <w:i/>
          <w:iCs/>
          <w:color w:val="000000" w:themeColor="text1"/>
        </w:rPr>
        <w:t>«Не читайте ничего, кроме «Фатихи»</w:t>
      </w:r>
      <w:r w:rsidRPr="003D70A3">
        <w:rPr>
          <w:rStyle w:val="ad"/>
          <w:color w:val="000000" w:themeColor="text1"/>
        </w:rPr>
        <w:footnoteReference w:id="292"/>
      </w:r>
      <w:r w:rsidRPr="003D70A3">
        <w:rPr>
          <w:color w:val="000000" w:themeColor="text1"/>
        </w:rPr>
        <w:t>.</w:t>
      </w:r>
    </w:p>
    <w:p w:rsidR="003D70A3" w:rsidRPr="003D70A3" w:rsidRDefault="003D70A3" w:rsidP="003D70A3">
      <w:pPr>
        <w:spacing w:line="360" w:lineRule="auto"/>
        <w:rPr>
          <w:color w:val="000000" w:themeColor="text1"/>
        </w:rPr>
      </w:pPr>
      <w:r>
        <w:rPr>
          <w:color w:val="000000" w:themeColor="text1"/>
        </w:rPr>
        <w:t xml:space="preserve">А </w:t>
      </w:r>
      <w:r w:rsidRPr="003D70A3">
        <w:rPr>
          <w:color w:val="000000" w:themeColor="text1"/>
        </w:rPr>
        <w:t>тот, кто молится за имамом, также попадает под общий приказ читать «Фатиху» в каждом ракаате.</w:t>
      </w:r>
    </w:p>
    <w:p w:rsidR="003D70A3" w:rsidRPr="003D70A3" w:rsidRDefault="003D70A3" w:rsidP="003D70A3">
      <w:pPr>
        <w:spacing w:line="360" w:lineRule="auto"/>
        <w:rPr>
          <w:color w:val="000000" w:themeColor="text1"/>
        </w:rPr>
      </w:pPr>
      <w:r>
        <w:rPr>
          <w:color w:val="000000" w:themeColor="text1"/>
        </w:rPr>
        <w:t xml:space="preserve">В </w:t>
      </w:r>
      <w:r w:rsidRPr="003D70A3">
        <w:rPr>
          <w:color w:val="000000" w:themeColor="text1"/>
        </w:rPr>
        <w:t xml:space="preserve">«Худжа аль-Балига» сказано: </w:t>
      </w:r>
      <w:r w:rsidRPr="003D70A3">
        <w:rPr>
          <w:i/>
          <w:iCs/>
          <w:color w:val="000000" w:themeColor="text1"/>
        </w:rPr>
        <w:t xml:space="preserve">«Совершающий намаз за имамом обязан внимательно вслушиваться, если имам читает Коран вслух. Он не должен читать, кроме как в тех местах, когда имам молчит. Даже если он хочет читать «Фатиху», он должен читать так, чтобы не мешать имаму». </w:t>
      </w:r>
      <w:r w:rsidRPr="003D70A3">
        <w:rPr>
          <w:color w:val="000000" w:themeColor="text1"/>
        </w:rPr>
        <w:t>Я считаю, что это самое лучшее мнение. Таким образом становятся на свои места все хадисы в этом разделе.</w:t>
      </w:r>
    </w:p>
    <w:p w:rsidR="003D70A3" w:rsidRPr="003D70A3" w:rsidRDefault="003D70A3" w:rsidP="003D70A3">
      <w:pPr>
        <w:spacing w:line="360" w:lineRule="auto"/>
        <w:rPr>
          <w:color w:val="000000" w:themeColor="text1"/>
        </w:rPr>
      </w:pPr>
      <w:r>
        <w:rPr>
          <w:color w:val="000000" w:themeColor="text1"/>
        </w:rPr>
        <w:t xml:space="preserve">В </w:t>
      </w:r>
      <w:r w:rsidRPr="003D70A3">
        <w:rPr>
          <w:color w:val="000000" w:themeColor="text1"/>
        </w:rPr>
        <w:t xml:space="preserve">«Тануир-аль-айнайни» сказано: </w:t>
      </w:r>
      <w:r w:rsidRPr="003D70A3">
        <w:rPr>
          <w:i/>
          <w:iCs/>
          <w:color w:val="000000" w:themeColor="text1"/>
        </w:rPr>
        <w:t>«Доводы обеих сторон сильные. Однако после изучения выявляется, что чтение «Фатихи» за имамом лучше, чем его отсутствие. Мы склоняемся в этом вопросе к мнению Мухаммада, которое привел автор «аль-Хидая», и ничего не добавляем к этому».</w:t>
      </w:r>
    </w:p>
    <w:p w:rsidR="003D70A3" w:rsidRPr="003D70A3" w:rsidRDefault="003D70A3" w:rsidP="003D70A3">
      <w:pPr>
        <w:spacing w:line="360" w:lineRule="auto"/>
        <w:rPr>
          <w:color w:val="000000" w:themeColor="text1"/>
        </w:rPr>
      </w:pPr>
      <w:r>
        <w:rPr>
          <w:color w:val="000000" w:themeColor="text1"/>
        </w:rPr>
        <w:t>Сказал Ибн аль-Кайим в «И′</w:t>
      </w:r>
      <w:r w:rsidRPr="003D70A3">
        <w:rPr>
          <w:color w:val="000000" w:themeColor="text1"/>
        </w:rPr>
        <w:t xml:space="preserve">лям»: </w:t>
      </w:r>
      <w:r w:rsidRPr="003D70A3">
        <w:rPr>
          <w:i/>
          <w:iCs/>
          <w:color w:val="000000" w:themeColor="text1"/>
        </w:rPr>
        <w:t>«Достоверные, однозначные и ясные доводы, которые указывают на персональное обязательство чтения «Фатихи», были опровергнуты двусмысленными аятами:</w:t>
      </w:r>
      <w:r>
        <w:rPr>
          <w:color w:val="000000" w:themeColor="text1"/>
        </w:rPr>
        <w:t xml:space="preserve"> </w:t>
      </w:r>
      <w:r w:rsidRPr="003D70A3">
        <w:rPr>
          <w:b/>
          <w:bCs/>
          <w:color w:val="000000" w:themeColor="text1"/>
        </w:rPr>
        <w:t>«Читайте же то, что облегчено из Корана»</w:t>
      </w:r>
      <w:r w:rsidRPr="003D70A3">
        <w:rPr>
          <w:rStyle w:val="ad"/>
          <w:color w:val="000000" w:themeColor="text1"/>
        </w:rPr>
        <w:footnoteReference w:id="293"/>
      </w:r>
      <w:r w:rsidRPr="003D70A3">
        <w:rPr>
          <w:color w:val="000000" w:themeColor="text1"/>
        </w:rPr>
        <w:t>.</w:t>
      </w:r>
    </w:p>
    <w:p w:rsidR="003D70A3" w:rsidRPr="003D70A3" w:rsidRDefault="003D70A3" w:rsidP="003D70A3">
      <w:pPr>
        <w:spacing w:line="360" w:lineRule="auto"/>
        <w:rPr>
          <w:color w:val="000000" w:themeColor="text1"/>
        </w:rPr>
      </w:pPr>
      <w:r w:rsidRPr="003D70A3">
        <w:rPr>
          <w:i/>
          <w:iCs/>
          <w:color w:val="000000" w:themeColor="text1"/>
        </w:rPr>
        <w:t>Эти аяты ниспосланы даже не о намазе в целом, а конкретно о ночном стоянии. А также словами пророка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3D70A3">
        <w:rPr>
          <w:i/>
          <w:iCs/>
          <w:color w:val="000000" w:themeColor="text1"/>
        </w:rPr>
        <w:t>, сказанными бедуину:</w:t>
      </w:r>
      <w:r>
        <w:rPr>
          <w:color w:val="000000" w:themeColor="text1"/>
        </w:rPr>
        <w:t xml:space="preserve"> </w:t>
      </w:r>
      <w:r w:rsidRPr="003D70A3">
        <w:rPr>
          <w:b/>
          <w:bCs/>
          <w:i/>
          <w:iCs/>
          <w:color w:val="000000" w:themeColor="text1"/>
        </w:rPr>
        <w:t>«Затем прочти из Корана то, что легко тебе».</w:t>
      </w:r>
    </w:p>
    <w:p w:rsidR="003D70A3" w:rsidRPr="003D70A3" w:rsidRDefault="003D70A3" w:rsidP="003D70A3">
      <w:pPr>
        <w:spacing w:line="360" w:lineRule="auto"/>
        <w:rPr>
          <w:i/>
          <w:iCs/>
          <w:color w:val="000000" w:themeColor="text1"/>
        </w:rPr>
      </w:pPr>
      <w:r w:rsidRPr="003D70A3">
        <w:rPr>
          <w:i/>
          <w:iCs/>
          <w:color w:val="000000" w:themeColor="text1"/>
        </w:rPr>
        <w:t xml:space="preserve">Относительно этого хадиса существует много вероятностей: возможно, это было до того, как обязательство чтения «Фатихи» было узаконено; возможно, он не знал «Фатиху» наизусть или плохо читал, поэтому пророк </w:t>
      </w:r>
      <w:r w:rsidR="0097189B" w:rsidRPr="0097189B">
        <w:rPr>
          <w:i/>
          <w:iCs/>
          <w:color w:val="000000" w:themeColor="text1"/>
        </w:rPr>
        <w:t>(да благословит его Аллах и приветствует)</w:t>
      </w:r>
      <w:r w:rsidRPr="003D70A3">
        <w:rPr>
          <w:i/>
          <w:iCs/>
          <w:color w:val="000000" w:themeColor="text1"/>
        </w:rPr>
        <w:t xml:space="preserve"> сказал ему: </w:t>
      </w:r>
      <w:r w:rsidRPr="003D70A3">
        <w:rPr>
          <w:b/>
          <w:bCs/>
          <w:i/>
          <w:iCs/>
          <w:color w:val="000000" w:themeColor="text1"/>
        </w:rPr>
        <w:t>«Прочти из Корана то, что легко тебе».</w:t>
      </w:r>
      <w:r w:rsidRPr="003D70A3">
        <w:rPr>
          <w:i/>
          <w:iCs/>
          <w:color w:val="000000" w:themeColor="text1"/>
        </w:rPr>
        <w:t xml:space="preserve"> Эти вероятности выводят этот довод из разряда однозначного в двусмысленный.</w:t>
      </w:r>
    </w:p>
    <w:p w:rsidR="003D70A3" w:rsidRPr="003D70A3" w:rsidRDefault="003D70A3" w:rsidP="003D70A3">
      <w:pPr>
        <w:spacing w:line="360" w:lineRule="auto"/>
        <w:rPr>
          <w:i/>
          <w:iCs/>
          <w:color w:val="000000" w:themeColor="text1"/>
        </w:rPr>
      </w:pPr>
      <w:r w:rsidRPr="003D70A3">
        <w:rPr>
          <w:i/>
          <w:iCs/>
          <w:color w:val="000000" w:themeColor="text1"/>
        </w:rPr>
        <w:lastRenderedPageBreak/>
        <w:t>И ни в коем случае мы не должны опровергать однозначные доводы теми доводами, в которых есть двусмысленность и вероятность.</w:t>
      </w:r>
    </w:p>
    <w:p w:rsidR="004903A1" w:rsidRPr="003D70A3" w:rsidRDefault="003D70A3" w:rsidP="003D70A3">
      <w:pPr>
        <w:spacing w:line="360" w:lineRule="auto"/>
        <w:rPr>
          <w:i/>
          <w:iCs/>
          <w:color w:val="000000" w:themeColor="text1"/>
        </w:rPr>
      </w:pPr>
      <w:r w:rsidRPr="003D70A3">
        <w:rPr>
          <w:color w:val="000000" w:themeColor="text1"/>
        </w:rPr>
        <w:t>Сказано в «Изаля аль-Х</w:t>
      </w:r>
      <w:r>
        <w:rPr>
          <w:color w:val="000000" w:themeColor="text1"/>
        </w:rPr>
        <w:t xml:space="preserve">афа»: </w:t>
      </w:r>
      <w:r w:rsidRPr="003D70A3">
        <w:rPr>
          <w:i/>
          <w:iCs/>
          <w:color w:val="000000" w:themeColor="text1"/>
        </w:rPr>
        <w:t>«Передал аль-Бейхакы от Язида ибн Шарика о том, что он спросил ′Умара о чтении Корана за имамом. Тот ответил: «Читай «Открывающую Книгу». Я сказал: «Даже если это будешь ты?». Умар сказал: «Даже если это буду я». Я сказал: «Даже если ты будешь читать вслух?». Он ответил: «Даже если буду читать вслух»</w:t>
      </w:r>
      <w:r w:rsidRPr="003D70A3">
        <w:rPr>
          <w:rStyle w:val="ad"/>
          <w:color w:val="000000" w:themeColor="text1"/>
        </w:rPr>
        <w:footnoteReference w:id="294"/>
      </w:r>
      <w:r w:rsidRPr="003D70A3">
        <w:rPr>
          <w:color w:val="000000" w:themeColor="text1"/>
        </w:rPr>
        <w:t>.</w:t>
      </w:r>
    </w:p>
    <w:p w:rsidR="003D70A3" w:rsidRPr="003D70A3" w:rsidRDefault="003D70A3" w:rsidP="003D70A3">
      <w:pPr>
        <w:spacing w:line="360" w:lineRule="auto"/>
        <w:rPr>
          <w:i/>
          <w:iCs/>
          <w:color w:val="000000" w:themeColor="text1"/>
        </w:rPr>
      </w:pPr>
      <w:r w:rsidRPr="003D70A3">
        <w:rPr>
          <w:i/>
          <w:iCs/>
          <w:color w:val="000000" w:themeColor="text1"/>
        </w:rPr>
        <w:t>Как я говорил, жители Куфы передают от куфийских последователей Умара, что совершающий намаз за имамом не читает ничего. Потому что отвратительно, когда имама перебивают, а чтение того, кто совершает намаз за имамом, может к этому привести. Человек, совершающий намаз за имамом, обязан вести тайную беседу со своим Господом. Тут происходит столкновение двух польз и вероятности принесения вреда. Кто сможет принести пользу, не нанеся вреда, пусть делает. А кто боится нанести вред, пусть оставляет это. Аллах знает лучше</w:t>
      </w:r>
      <w:r>
        <w:rPr>
          <w:i/>
          <w:iCs/>
          <w:color w:val="000000" w:themeColor="text1"/>
        </w:rPr>
        <w:t>»</w:t>
      </w:r>
      <w:r w:rsidRPr="003D70A3">
        <w:rPr>
          <w:i/>
          <w:iCs/>
          <w:color w:val="000000" w:themeColor="text1"/>
        </w:rPr>
        <w:t>.</w:t>
      </w:r>
    </w:p>
    <w:p w:rsidR="003D70A3" w:rsidRPr="003D70A3" w:rsidRDefault="003D70A3" w:rsidP="00BF0394">
      <w:pPr>
        <w:spacing w:line="360" w:lineRule="auto"/>
        <w:rPr>
          <w:color w:val="000000" w:themeColor="text1"/>
        </w:rPr>
      </w:pPr>
      <w:r w:rsidRPr="003D70A3">
        <w:rPr>
          <w:color w:val="000000" w:themeColor="text1"/>
        </w:rPr>
        <w:t xml:space="preserve">Скажу: доводы из </w:t>
      </w:r>
      <w:r>
        <w:rPr>
          <w:color w:val="000000" w:themeColor="text1"/>
        </w:rPr>
        <w:t>С</w:t>
      </w:r>
      <w:r w:rsidRPr="003D70A3">
        <w:rPr>
          <w:color w:val="000000" w:themeColor="text1"/>
        </w:rPr>
        <w:t>унны ясно указывают на то, что нужно читать «</w:t>
      </w:r>
      <w:r>
        <w:rPr>
          <w:color w:val="000000" w:themeColor="text1"/>
        </w:rPr>
        <w:t>Фатиху» за имамом, и этому ниче</w:t>
      </w:r>
      <w:r w:rsidRPr="003D70A3">
        <w:rPr>
          <w:color w:val="000000" w:themeColor="text1"/>
        </w:rPr>
        <w:t>го не противоречит. Приказ слушать Коран, который содержится в словах</w:t>
      </w:r>
      <w:r>
        <w:rPr>
          <w:color w:val="000000" w:themeColor="text1"/>
        </w:rPr>
        <w:t xml:space="preserve"> Аллаха </w:t>
      </w:r>
      <w:r w:rsidRPr="003D70A3">
        <w:rPr>
          <w:b/>
          <w:bCs/>
          <w:color w:val="000000" w:themeColor="text1"/>
        </w:rPr>
        <w:t>«слушайте и храните молчание»</w:t>
      </w:r>
      <w:r w:rsidRPr="003D70A3">
        <w:rPr>
          <w:color w:val="000000" w:themeColor="text1"/>
        </w:rPr>
        <w:t>, является об</w:t>
      </w:r>
      <w:r>
        <w:rPr>
          <w:color w:val="000000" w:themeColor="text1"/>
        </w:rPr>
        <w:t>щим, и он относится как к «Фати</w:t>
      </w:r>
      <w:r w:rsidRPr="003D70A3">
        <w:rPr>
          <w:color w:val="000000" w:themeColor="text1"/>
        </w:rPr>
        <w:t xml:space="preserve">хе», так и к другим частям Корана. А хадис </w:t>
      </w:r>
      <w:r w:rsidRPr="003D70A3">
        <w:rPr>
          <w:b/>
          <w:bCs/>
          <w:i/>
          <w:iCs/>
          <w:color w:val="000000" w:themeColor="text1"/>
        </w:rPr>
        <w:t>«Когда читает (имам), молчите и слушайте»</w:t>
      </w:r>
      <w:r w:rsidRPr="003D70A3">
        <w:rPr>
          <w:rStyle w:val="ad"/>
          <w:color w:val="000000" w:themeColor="text1"/>
        </w:rPr>
        <w:footnoteReference w:id="295"/>
      </w:r>
      <w:r w:rsidRPr="003D70A3">
        <w:rPr>
          <w:color w:val="000000" w:themeColor="text1"/>
        </w:rPr>
        <w:t xml:space="preserve"> </w:t>
      </w:r>
      <w:r>
        <w:rPr>
          <w:color w:val="000000" w:themeColor="text1"/>
        </w:rPr>
        <w:t>из-за кри</w:t>
      </w:r>
      <w:r w:rsidRPr="003D70A3">
        <w:rPr>
          <w:color w:val="000000" w:themeColor="text1"/>
        </w:rPr>
        <w:t>тики не имеет силы довода</w:t>
      </w:r>
      <w:r>
        <w:rPr>
          <w:rStyle w:val="ad"/>
          <w:color w:val="000000" w:themeColor="text1"/>
        </w:rPr>
        <w:footnoteReference w:id="296"/>
      </w:r>
      <w:r>
        <w:rPr>
          <w:color w:val="000000" w:themeColor="text1"/>
        </w:rPr>
        <w:t>.</w:t>
      </w:r>
    </w:p>
    <w:p w:rsidR="00F46207" w:rsidRDefault="003D70A3" w:rsidP="003D70A3">
      <w:pPr>
        <w:spacing w:line="360" w:lineRule="auto"/>
        <w:rPr>
          <w:color w:val="000000" w:themeColor="text1"/>
        </w:rPr>
      </w:pPr>
      <w:r w:rsidRPr="003D70A3">
        <w:rPr>
          <w:color w:val="000000" w:themeColor="text1"/>
        </w:rPr>
        <w:t>Даже если мы допустим, что он имеет силу довода, то самое большее, на что он указывает, так это то, что нужно молча слушать только во время чтения имама и не читать ни «Фатиху», ни другие суры.</w:t>
      </w:r>
    </w:p>
    <w:p w:rsidR="00BF0394" w:rsidRPr="00BF0394" w:rsidRDefault="00BF0394" w:rsidP="00BF0394">
      <w:pPr>
        <w:spacing w:line="360" w:lineRule="auto"/>
        <w:rPr>
          <w:color w:val="000000" w:themeColor="text1"/>
        </w:rPr>
      </w:pPr>
      <w:r>
        <w:rPr>
          <w:color w:val="000000" w:themeColor="text1"/>
        </w:rPr>
        <w:t xml:space="preserve">А </w:t>
      </w:r>
      <w:r w:rsidRPr="00BF0394">
        <w:rPr>
          <w:color w:val="000000" w:themeColor="text1"/>
        </w:rPr>
        <w:t>что касает</w:t>
      </w:r>
      <w:r>
        <w:rPr>
          <w:color w:val="000000" w:themeColor="text1"/>
        </w:rPr>
        <w:t xml:space="preserve">ся хадиса </w:t>
      </w:r>
      <w:r w:rsidRPr="00BF0394">
        <w:rPr>
          <w:b/>
          <w:bCs/>
          <w:i/>
          <w:iCs/>
          <w:color w:val="000000" w:themeColor="text1"/>
        </w:rPr>
        <w:t>«Вы запутали меня»</w:t>
      </w:r>
      <w:r w:rsidRPr="00BF0394">
        <w:rPr>
          <w:rStyle w:val="ad"/>
          <w:color w:val="000000" w:themeColor="text1"/>
        </w:rPr>
        <w:footnoteReference w:id="297"/>
      </w:r>
      <w:r w:rsidRPr="00BF0394">
        <w:rPr>
          <w:color w:val="000000" w:themeColor="text1"/>
        </w:rPr>
        <w:t>,</w:t>
      </w:r>
      <w:r>
        <w:rPr>
          <w:color w:val="000000" w:themeColor="text1"/>
        </w:rPr>
        <w:t xml:space="preserve"> </w:t>
      </w:r>
      <w:r w:rsidRPr="00BF0394">
        <w:rPr>
          <w:color w:val="000000" w:themeColor="text1"/>
        </w:rPr>
        <w:t>то нет сомнения, что</w:t>
      </w:r>
      <w:r>
        <w:rPr>
          <w:color w:val="000000" w:themeColor="text1"/>
        </w:rPr>
        <w:t xml:space="preserve"> это происходит, когда совершаю</w:t>
      </w:r>
      <w:r w:rsidRPr="00BF0394">
        <w:rPr>
          <w:color w:val="000000" w:themeColor="text1"/>
        </w:rPr>
        <w:t>щий намаз за имамом читает Коран вслух. А если он читает про себя, то этого не происходит. Перебивание же происходит лишь тогда, когда имам слышит чье-то чтение позади себя.</w:t>
      </w:r>
    </w:p>
    <w:p w:rsidR="00BF0394" w:rsidRPr="00BF0394" w:rsidRDefault="00BF0394" w:rsidP="00BF0394">
      <w:pPr>
        <w:spacing w:line="360" w:lineRule="auto"/>
        <w:rPr>
          <w:color w:val="000000" w:themeColor="text1"/>
        </w:rPr>
      </w:pPr>
      <w:r w:rsidRPr="00BF0394">
        <w:rPr>
          <w:color w:val="000000" w:themeColor="text1"/>
        </w:rPr>
        <w:lastRenderedPageBreak/>
        <w:t>Что касается</w:t>
      </w:r>
      <w:r>
        <w:rPr>
          <w:color w:val="000000" w:themeColor="text1"/>
        </w:rPr>
        <w:t xml:space="preserve"> хадиса от Джабира в этом разде</w:t>
      </w:r>
      <w:r w:rsidRPr="00BF0394">
        <w:rPr>
          <w:color w:val="000000" w:themeColor="text1"/>
        </w:rPr>
        <w:t xml:space="preserve">ле, то это — его слова, а не слова </w:t>
      </w:r>
      <w:r>
        <w:rPr>
          <w:color w:val="000000" w:themeColor="text1"/>
        </w:rPr>
        <w:t>п</w:t>
      </w:r>
      <w:r w:rsidRPr="00BF0394">
        <w:rPr>
          <w:color w:val="000000" w:themeColor="text1"/>
        </w:rPr>
        <w:t xml:space="preserve">ророка </w:t>
      </w:r>
      <w:r w:rsidR="0097189B" w:rsidRPr="0097189B">
        <w:rPr>
          <w:color w:val="000000" w:themeColor="text1"/>
        </w:rPr>
        <w:t>(да благословит его Аллах и приветствует)</w:t>
      </w:r>
      <w:r>
        <w:rPr>
          <w:color w:val="000000" w:themeColor="text1"/>
        </w:rPr>
        <w:t>. А сло</w:t>
      </w:r>
      <w:r w:rsidRPr="00BF0394">
        <w:rPr>
          <w:color w:val="000000" w:themeColor="text1"/>
        </w:rPr>
        <w:t>ва сподвижника не являются доводом</w:t>
      </w:r>
      <w:r>
        <w:rPr>
          <w:rStyle w:val="ad"/>
          <w:color w:val="000000" w:themeColor="text1"/>
        </w:rPr>
        <w:footnoteReference w:id="298"/>
      </w:r>
      <w:r>
        <w:rPr>
          <w:color w:val="000000" w:themeColor="text1"/>
        </w:rPr>
        <w:t>.</w:t>
      </w:r>
    </w:p>
    <w:p w:rsidR="00BF0394" w:rsidRDefault="00BF0394" w:rsidP="00BF0394">
      <w:pPr>
        <w:spacing w:line="360" w:lineRule="auto"/>
        <w:rPr>
          <w:color w:val="000000" w:themeColor="text1"/>
        </w:rPr>
      </w:pPr>
      <w:r>
        <w:rPr>
          <w:color w:val="000000" w:themeColor="text1"/>
        </w:rPr>
        <w:t xml:space="preserve">В </w:t>
      </w:r>
      <w:r w:rsidRPr="00BF0394">
        <w:rPr>
          <w:color w:val="000000" w:themeColor="text1"/>
        </w:rPr>
        <w:t>этом разделе не о</w:t>
      </w:r>
      <w:r>
        <w:rPr>
          <w:color w:val="000000" w:themeColor="text1"/>
        </w:rPr>
        <w:t>сталось ничего, что запреща</w:t>
      </w:r>
      <w:r w:rsidRPr="00BF0394">
        <w:rPr>
          <w:color w:val="000000" w:themeColor="text1"/>
        </w:rPr>
        <w:t xml:space="preserve">ло бы чтение того, кто совершает намаз за имамом, кроме благородного аята и хадиса: </w:t>
      </w:r>
      <w:r w:rsidRPr="00BF0394">
        <w:rPr>
          <w:b/>
          <w:bCs/>
          <w:i/>
          <w:iCs/>
          <w:color w:val="000000" w:themeColor="text1"/>
        </w:rPr>
        <w:t>«Когда читает (имам), молчите и слушайте».</w:t>
      </w:r>
      <w:r w:rsidRPr="00BF0394">
        <w:rPr>
          <w:color w:val="000000" w:themeColor="text1"/>
        </w:rPr>
        <w:t xml:space="preserve"> И, как ты уже узнал,</w:t>
      </w:r>
      <w:r>
        <w:rPr>
          <w:color w:val="000000" w:themeColor="text1"/>
        </w:rPr>
        <w:t xml:space="preserve"> </w:t>
      </w:r>
      <w:r w:rsidRPr="00BF0394">
        <w:rPr>
          <w:color w:val="000000" w:themeColor="text1"/>
        </w:rPr>
        <w:t>они носят общий характер. А доводы относительно чтения «Фатихи» носят характер</w:t>
      </w:r>
      <w:r>
        <w:rPr>
          <w:color w:val="000000" w:themeColor="text1"/>
        </w:rPr>
        <w:t xml:space="preserve"> конкретики и уточ</w:t>
      </w:r>
      <w:r w:rsidRPr="00BF0394">
        <w:rPr>
          <w:color w:val="000000" w:themeColor="text1"/>
        </w:rPr>
        <w:t>нения. А общие д</w:t>
      </w:r>
      <w:r>
        <w:rPr>
          <w:color w:val="000000" w:themeColor="text1"/>
        </w:rPr>
        <w:t>оводы принимают во внимание кон</w:t>
      </w:r>
      <w:r w:rsidRPr="00BF0394">
        <w:rPr>
          <w:color w:val="000000" w:themeColor="text1"/>
        </w:rPr>
        <w:t xml:space="preserve">кретику и исключения. А в этом случае исключение имеется, и это достоверный хадис от </w:t>
      </w:r>
      <w:r>
        <w:rPr>
          <w:color w:val="000000" w:themeColor="text1"/>
        </w:rPr>
        <w:t>Ибн ус-Са</w:t>
      </w:r>
      <w:r w:rsidRPr="00BF0394">
        <w:rPr>
          <w:color w:val="000000" w:themeColor="text1"/>
        </w:rPr>
        <w:t xml:space="preserve">мита. По единогласному мнению ученых усуль-аль-фикх, общие доводы обязаны учитывать исключения и </w:t>
      </w:r>
      <w:r>
        <w:rPr>
          <w:color w:val="000000" w:themeColor="text1"/>
        </w:rPr>
        <w:t>кон</w:t>
      </w:r>
      <w:r w:rsidRPr="00BF0394">
        <w:rPr>
          <w:color w:val="000000" w:themeColor="text1"/>
        </w:rPr>
        <w:t>кретику. И чтение и</w:t>
      </w:r>
      <w:r>
        <w:rPr>
          <w:color w:val="000000" w:themeColor="text1"/>
        </w:rPr>
        <w:t>мама заменить обязательство чте</w:t>
      </w:r>
      <w:r w:rsidRPr="00BF0394">
        <w:rPr>
          <w:color w:val="000000" w:themeColor="text1"/>
        </w:rPr>
        <w:t>ния «Фатихи» не может. Доводы, обязывающие читать</w:t>
      </w:r>
      <w:r>
        <w:rPr>
          <w:color w:val="000000" w:themeColor="text1"/>
        </w:rPr>
        <w:t xml:space="preserve"> </w:t>
      </w:r>
      <w:r w:rsidRPr="00BF0394">
        <w:rPr>
          <w:color w:val="000000" w:themeColor="text1"/>
        </w:rPr>
        <w:t>«Фатиху», касаются каждого молящегося персонально в каждом ракаате намаза.</w:t>
      </w:r>
    </w:p>
    <w:p w:rsidR="00BF0394" w:rsidRPr="004472B1" w:rsidRDefault="00BF0394" w:rsidP="00BF0394">
      <w:pPr>
        <w:pStyle w:val="3"/>
        <w:rPr>
          <w:sz w:val="24"/>
          <w:szCs w:val="24"/>
        </w:rPr>
      </w:pPr>
      <w:r w:rsidRPr="00F60D0D">
        <w:rPr>
          <w:sz w:val="28"/>
          <w:szCs w:val="28"/>
        </w:rPr>
        <w:t>•</w:t>
      </w:r>
      <w:r>
        <w:t xml:space="preserve"> ВОПРОС № 8: ПОСЛЕДНИЙ ТАШАХХУД</w:t>
      </w:r>
    </w:p>
    <w:p w:rsidR="00BF0394" w:rsidRDefault="00BF0394" w:rsidP="00BF039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последний ташаххуд…».  </w:t>
      </w:r>
    </w:p>
    <w:p w:rsidR="00BF0394" w:rsidRPr="00BF0394" w:rsidRDefault="00BF0394" w:rsidP="004E1F66">
      <w:pPr>
        <w:spacing w:line="360" w:lineRule="auto"/>
        <w:rPr>
          <w:color w:val="000000" w:themeColor="text1"/>
        </w:rPr>
      </w:pPr>
      <w:r w:rsidRPr="00BF0394">
        <w:rPr>
          <w:color w:val="000000" w:themeColor="text1"/>
        </w:rPr>
        <w:t>Это ваджиб, так как в достоверных хадисах пришел приказ читать ташахху</w:t>
      </w:r>
      <w:r>
        <w:rPr>
          <w:color w:val="000000" w:themeColor="text1"/>
        </w:rPr>
        <w:t>д. Слова его известны. От груп</w:t>
      </w:r>
      <w:r w:rsidRPr="00BF0394">
        <w:rPr>
          <w:color w:val="000000" w:themeColor="text1"/>
        </w:rPr>
        <w:t>пы сподвижников</w:t>
      </w:r>
      <w:r>
        <w:rPr>
          <w:color w:val="000000" w:themeColor="text1"/>
        </w:rPr>
        <w:t xml:space="preserve"> пришли разные его версии. Исти</w:t>
      </w:r>
      <w:r w:rsidRPr="00BF0394">
        <w:rPr>
          <w:color w:val="000000" w:themeColor="text1"/>
        </w:rPr>
        <w:t>ной, от которой не скрыться, является то, что какую бы форму ташаххуда из имеющихся в достоверных хадисах молящийся</w:t>
      </w:r>
      <w:r w:rsidR="004E1F66">
        <w:rPr>
          <w:color w:val="000000" w:themeColor="text1"/>
        </w:rPr>
        <w:t xml:space="preserve"> ни прочел, намаз его будет пра</w:t>
      </w:r>
      <w:r w:rsidRPr="00BF0394">
        <w:rPr>
          <w:color w:val="000000" w:themeColor="text1"/>
        </w:rPr>
        <w:t>вильным. Самой достоверной явля</w:t>
      </w:r>
      <w:r w:rsidR="004E1F66">
        <w:rPr>
          <w:color w:val="000000" w:themeColor="text1"/>
        </w:rPr>
        <w:t>ется та, которой научил п</w:t>
      </w:r>
      <w:r w:rsidRPr="00BF0394">
        <w:rPr>
          <w:color w:val="000000" w:themeColor="text1"/>
        </w:rPr>
        <w:t>ророк</w:t>
      </w:r>
      <w:r w:rsidR="004E1F66">
        <w:rPr>
          <w:color w:val="000000" w:themeColor="text1"/>
        </w:rPr>
        <w:t xml:space="preserve"> </w:t>
      </w:r>
      <w:r w:rsidR="0097189B" w:rsidRPr="0097189B">
        <w:rPr>
          <w:color w:val="000000" w:themeColor="text1"/>
        </w:rPr>
        <w:t>(да благословит его Аллах и приветствует)</w:t>
      </w:r>
      <w:r w:rsidRPr="00BF0394">
        <w:rPr>
          <w:color w:val="000000" w:themeColor="text1"/>
        </w:rPr>
        <w:t xml:space="preserve"> Ибн Мас’уда. Она находится в двух «Сахихах»:</w:t>
      </w:r>
      <w:r w:rsidR="004E1F66">
        <w:rPr>
          <w:color w:val="000000" w:themeColor="text1"/>
        </w:rPr>
        <w:t xml:space="preserve"> </w:t>
      </w:r>
      <w:r w:rsidRPr="004E1F66">
        <w:rPr>
          <w:b/>
          <w:bCs/>
          <w:i/>
          <w:iCs/>
          <w:color w:val="000000" w:themeColor="text1"/>
        </w:rPr>
        <w:t>«Приветстви</w:t>
      </w:r>
      <w:r w:rsidR="004E1F66">
        <w:rPr>
          <w:b/>
          <w:bCs/>
          <w:i/>
          <w:iCs/>
          <w:color w:val="000000" w:themeColor="text1"/>
        </w:rPr>
        <w:t>я, молитвы и благие дела принад</w:t>
      </w:r>
      <w:r w:rsidRPr="004E1F66">
        <w:rPr>
          <w:b/>
          <w:bCs/>
          <w:i/>
          <w:iCs/>
          <w:color w:val="000000" w:themeColor="text1"/>
        </w:rPr>
        <w:t xml:space="preserve">лежат Аллаху! Мир тебе, о </w:t>
      </w:r>
      <w:r w:rsidR="004E1F66">
        <w:rPr>
          <w:b/>
          <w:bCs/>
          <w:i/>
          <w:iCs/>
          <w:color w:val="000000" w:themeColor="text1"/>
        </w:rPr>
        <w:t>п</w:t>
      </w:r>
      <w:r w:rsidRPr="004E1F66">
        <w:rPr>
          <w:b/>
          <w:bCs/>
          <w:i/>
          <w:iCs/>
          <w:color w:val="000000" w:themeColor="text1"/>
        </w:rPr>
        <w:t>ророк, милость Аллаха и е</w:t>
      </w:r>
      <w:r w:rsidR="004E1F66">
        <w:rPr>
          <w:b/>
          <w:bCs/>
          <w:i/>
          <w:iCs/>
          <w:color w:val="000000" w:themeColor="text1"/>
        </w:rPr>
        <w:t>го благословение! Мир нам и бла</w:t>
      </w:r>
      <w:r w:rsidRPr="004E1F66">
        <w:rPr>
          <w:b/>
          <w:bCs/>
          <w:i/>
          <w:iCs/>
          <w:color w:val="000000" w:themeColor="text1"/>
        </w:rPr>
        <w:t>гочестивым рабам Аллаха! Свидетельствую, что нет бога, достойного поклонения, кроме Аллаха, и свидетельствую, что Мухаммад — его раб и посланник!»</w:t>
      </w:r>
    </w:p>
    <w:p w:rsidR="00BF0394" w:rsidRPr="00BF0394" w:rsidRDefault="00BF0394" w:rsidP="004E1F66">
      <w:pPr>
        <w:spacing w:line="360" w:lineRule="auto"/>
        <w:rPr>
          <w:color w:val="000000" w:themeColor="text1"/>
        </w:rPr>
      </w:pPr>
      <w:r w:rsidRPr="00BF0394">
        <w:rPr>
          <w:color w:val="000000" w:themeColor="text1"/>
        </w:rPr>
        <w:t xml:space="preserve">А в некоторых версиях сказано: </w:t>
      </w:r>
      <w:r w:rsidRPr="004E1F66">
        <w:rPr>
          <w:b/>
          <w:bCs/>
          <w:i/>
          <w:iCs/>
          <w:color w:val="000000" w:themeColor="text1"/>
        </w:rPr>
        <w:t>«Когда кто-либо из вас сядет (</w:t>
      </w:r>
      <w:r w:rsidR="004E1F66" w:rsidRPr="004E1F66">
        <w:rPr>
          <w:b/>
          <w:bCs/>
          <w:i/>
          <w:iCs/>
          <w:color w:val="000000" w:themeColor="text1"/>
        </w:rPr>
        <w:t>на ташаххуд), пусть скажет…»</w:t>
      </w:r>
      <w:r w:rsidR="004E1F66" w:rsidRPr="004E1F66">
        <w:rPr>
          <w:rStyle w:val="ad"/>
          <w:color w:val="000000" w:themeColor="text1"/>
        </w:rPr>
        <w:footnoteReference w:id="299"/>
      </w:r>
      <w:r w:rsidR="004E1F66">
        <w:rPr>
          <w:b/>
          <w:bCs/>
          <w:i/>
          <w:iCs/>
          <w:color w:val="000000" w:themeColor="text1"/>
        </w:rPr>
        <w:t>.</w:t>
      </w:r>
    </w:p>
    <w:p w:rsidR="004E1F66" w:rsidRPr="004E1F66" w:rsidRDefault="004E1F66" w:rsidP="004E1F66">
      <w:pPr>
        <w:spacing w:line="360" w:lineRule="auto"/>
        <w:rPr>
          <w:color w:val="000000" w:themeColor="text1"/>
        </w:rPr>
      </w:pPr>
      <w:r>
        <w:rPr>
          <w:color w:val="000000" w:themeColor="text1"/>
        </w:rPr>
        <w:t xml:space="preserve">В </w:t>
      </w:r>
      <w:r w:rsidR="00BF0394" w:rsidRPr="00BF0394">
        <w:rPr>
          <w:color w:val="000000" w:themeColor="text1"/>
        </w:rPr>
        <w:t xml:space="preserve">«Худжа аль-Балига» сказано: </w:t>
      </w:r>
      <w:r w:rsidR="00BF0394" w:rsidRPr="004E1F66">
        <w:rPr>
          <w:i/>
          <w:iCs/>
          <w:color w:val="000000" w:themeColor="text1"/>
        </w:rPr>
        <w:t xml:space="preserve">«Имеются разные версии текста ташаххуда. Самый достоверный от Ибн Мас’уда, потом от </w:t>
      </w:r>
      <w:r w:rsidRPr="004E1F66">
        <w:rPr>
          <w:i/>
          <w:iCs/>
          <w:color w:val="000000" w:themeColor="text1"/>
        </w:rPr>
        <w:t>Ибн Аббаса и Умара. Это как разные способы чтения Корана (ахруф) — все они правильные и пригодные».</w:t>
      </w:r>
    </w:p>
    <w:p w:rsidR="00F46207" w:rsidRDefault="004E1F66" w:rsidP="004E1F66">
      <w:pPr>
        <w:spacing w:line="360" w:lineRule="auto"/>
        <w:rPr>
          <w:rFonts w:eastAsiaTheme="majorEastAsia" w:cstheme="majorBidi"/>
          <w:b/>
          <w:bCs/>
          <w:color w:val="000000" w:themeColor="text1"/>
          <w:sz w:val="28"/>
          <w:szCs w:val="28"/>
        </w:rPr>
      </w:pPr>
      <w:r w:rsidRPr="004E1F66">
        <w:rPr>
          <w:color w:val="000000" w:themeColor="text1"/>
        </w:rPr>
        <w:lastRenderedPageBreak/>
        <w:t>Скажу: Абу Ханифа выбрал ташаххуд Ибн Мас’уда, аш-Шафи</w:t>
      </w:r>
      <w:r>
        <w:rPr>
          <w:color w:val="000000" w:themeColor="text1"/>
        </w:rPr>
        <w:t>′</w:t>
      </w:r>
      <w:r w:rsidRPr="004E1F66">
        <w:rPr>
          <w:color w:val="000000" w:themeColor="text1"/>
        </w:rPr>
        <w:t xml:space="preserve">и — Ибн Аббаса, Малик — </w:t>
      </w:r>
      <w:r>
        <w:rPr>
          <w:color w:val="000000" w:themeColor="text1"/>
        </w:rPr>
        <w:t>′Умара; и разногла</w:t>
      </w:r>
      <w:r w:rsidRPr="004E1F66">
        <w:rPr>
          <w:color w:val="000000" w:themeColor="text1"/>
        </w:rPr>
        <w:t>сие в выборе, а не в правильн</w:t>
      </w:r>
      <w:r>
        <w:rPr>
          <w:color w:val="000000" w:themeColor="text1"/>
        </w:rPr>
        <w:t>ости. Так сказано в «аль-</w:t>
      </w:r>
      <w:r w:rsidR="00CF1DB0">
        <w:rPr>
          <w:color w:val="000000" w:themeColor="text1"/>
        </w:rPr>
        <w:t>Мусаууа</w:t>
      </w:r>
      <w:r>
        <w:rPr>
          <w:color w:val="000000" w:themeColor="text1"/>
        </w:rPr>
        <w:t>»</w:t>
      </w:r>
      <w:r>
        <w:rPr>
          <w:rStyle w:val="ad"/>
          <w:color w:val="000000" w:themeColor="text1"/>
        </w:rPr>
        <w:footnoteReference w:id="300"/>
      </w:r>
      <w:r>
        <w:rPr>
          <w:color w:val="000000" w:themeColor="text1"/>
        </w:rPr>
        <w:t>.</w:t>
      </w:r>
    </w:p>
    <w:p w:rsidR="004E1F66" w:rsidRDefault="004E1F66" w:rsidP="004E1F66">
      <w:pPr>
        <w:spacing w:line="360" w:lineRule="auto"/>
        <w:rPr>
          <w:color w:val="000000" w:themeColor="text1"/>
        </w:rPr>
      </w:pPr>
      <w:r w:rsidRPr="004E1F66">
        <w:rPr>
          <w:color w:val="000000" w:themeColor="text1"/>
        </w:rPr>
        <w:t xml:space="preserve">Можно читать любую версию салавата в намазе после чтения ташаххуда, если она достоверна. </w:t>
      </w:r>
    </w:p>
    <w:p w:rsidR="004E1F66" w:rsidRDefault="004E1F66" w:rsidP="004E1F66">
      <w:pPr>
        <w:spacing w:line="360" w:lineRule="auto"/>
        <w:rPr>
          <w:color w:val="000000" w:themeColor="text1"/>
        </w:rPr>
      </w:pPr>
      <w:r w:rsidRPr="004E1F66">
        <w:rPr>
          <w:color w:val="000000" w:themeColor="text1"/>
        </w:rPr>
        <w:t>Самой же достоверной версией является:</w:t>
      </w:r>
      <w:r>
        <w:rPr>
          <w:color w:val="000000" w:themeColor="text1"/>
        </w:rPr>
        <w:t xml:space="preserve"> </w:t>
      </w:r>
      <w:r w:rsidRPr="004E1F66">
        <w:rPr>
          <w:b/>
          <w:bCs/>
          <w:i/>
          <w:iCs/>
          <w:color w:val="000000" w:themeColor="text1"/>
        </w:rPr>
        <w:t>«О Аллах, благослови Мухаммада и семью Мухаммада, как ты благословил Ибрахима и семью Ибрахима! Поистине, Ты — Славный, Достохвальный! О Аллах, продолжай благословлять Мухаммада и семью Мухаммада, как ты благословил Ибрахима и семью Ибрахима! Поистине, Ты — Славный, Достохвальный!»</w:t>
      </w:r>
      <w:r w:rsidRPr="004E1F66">
        <w:rPr>
          <w:rStyle w:val="ad"/>
          <w:color w:val="000000" w:themeColor="text1"/>
        </w:rPr>
        <w:footnoteReference w:id="301"/>
      </w:r>
      <w:r w:rsidRPr="004E1F66">
        <w:rPr>
          <w:color w:val="000000" w:themeColor="text1"/>
        </w:rPr>
        <w:t>.</w:t>
      </w:r>
    </w:p>
    <w:p w:rsidR="004E1F66" w:rsidRDefault="004E1F66" w:rsidP="004E1F66">
      <w:pPr>
        <w:spacing w:line="360" w:lineRule="auto"/>
        <w:rPr>
          <w:color w:val="000000" w:themeColor="text1"/>
        </w:rPr>
      </w:pPr>
      <w:r w:rsidRPr="004E1F66">
        <w:rPr>
          <w:color w:val="000000" w:themeColor="text1"/>
        </w:rPr>
        <w:t xml:space="preserve"> А в «аль-Худжа» добавлено: </w:t>
      </w:r>
      <w:r w:rsidRPr="004E1F66">
        <w:rPr>
          <w:b/>
          <w:bCs/>
          <w:i/>
          <w:iCs/>
          <w:color w:val="000000" w:themeColor="text1"/>
        </w:rPr>
        <w:t>«О Аллах, благослови Мухаммада, его жен и детей… »</w:t>
      </w:r>
      <w:r w:rsidRPr="004E1F66">
        <w:rPr>
          <w:rStyle w:val="ad"/>
          <w:color w:val="000000" w:themeColor="text1"/>
        </w:rPr>
        <w:footnoteReference w:id="302"/>
      </w:r>
      <w:r w:rsidRPr="004E1F66">
        <w:rPr>
          <w:color w:val="000000" w:themeColor="text1"/>
        </w:rPr>
        <w:t>.</w:t>
      </w:r>
    </w:p>
    <w:p w:rsidR="004E1F66" w:rsidRPr="004E1F66" w:rsidRDefault="004E1F66" w:rsidP="004E1F66">
      <w:pPr>
        <w:spacing w:line="360" w:lineRule="auto"/>
        <w:rPr>
          <w:color w:val="000000" w:themeColor="text1"/>
        </w:rPr>
      </w:pPr>
      <w:r w:rsidRPr="004E1F66">
        <w:rPr>
          <w:color w:val="000000" w:themeColor="text1"/>
        </w:rPr>
        <w:t>Сказ</w:t>
      </w:r>
      <w:r>
        <w:rPr>
          <w:color w:val="000000" w:themeColor="text1"/>
        </w:rPr>
        <w:t>ал автор в «Ха</w:t>
      </w:r>
      <w:r w:rsidRPr="004E1F66">
        <w:rPr>
          <w:color w:val="000000" w:themeColor="text1"/>
        </w:rPr>
        <w:t xml:space="preserve">шия аш-Шифа»: </w:t>
      </w:r>
      <w:r w:rsidRPr="004E1F66">
        <w:rPr>
          <w:i/>
          <w:iCs/>
          <w:color w:val="000000" w:themeColor="text1"/>
        </w:rPr>
        <w:t>«Все должны знать, что намаз бывает правильным при прочтении любой из достоверных версий ташаххуда и салавата! Предпочтение же одних, отрицая другие, как это делают некоторые факыхи, является чистым произволом и свидетельствует об узости кругозора! А выбор более достоверного, не отрицая правильность намаза при чтении других версий, является поступком искусных знатоков методологии приведения доводов!».</w:t>
      </w:r>
    </w:p>
    <w:p w:rsidR="004E1F66" w:rsidRPr="004E1F66" w:rsidRDefault="004E1F66" w:rsidP="004E1F66">
      <w:pPr>
        <w:spacing w:line="360" w:lineRule="auto"/>
        <w:rPr>
          <w:color w:val="000000" w:themeColor="text1"/>
        </w:rPr>
      </w:pPr>
      <w:r>
        <w:rPr>
          <w:color w:val="000000" w:themeColor="text1"/>
        </w:rPr>
        <w:t xml:space="preserve">В </w:t>
      </w:r>
      <w:r w:rsidRPr="004E1F66">
        <w:rPr>
          <w:color w:val="000000" w:themeColor="text1"/>
        </w:rPr>
        <w:t xml:space="preserve">другом месте аш-Шаукани сказал: </w:t>
      </w:r>
      <w:r w:rsidRPr="004E1F66">
        <w:rPr>
          <w:i/>
          <w:iCs/>
          <w:color w:val="000000" w:themeColor="text1"/>
        </w:rPr>
        <w:t xml:space="preserve">«Тексты ташаххуда, подтвержденные от пророка </w:t>
      </w:r>
      <w:r w:rsidR="0097189B" w:rsidRPr="0097189B">
        <w:rPr>
          <w:i/>
          <w:iCs/>
          <w:color w:val="000000" w:themeColor="text1"/>
        </w:rPr>
        <w:t>(да благословит его Аллах и приветствует)</w:t>
      </w:r>
      <w:r w:rsidRPr="004E1F66">
        <w:rPr>
          <w:i/>
          <w:iCs/>
          <w:color w:val="000000" w:themeColor="text1"/>
        </w:rPr>
        <w:t>, имеются в книгах по хадисам. И тот, кто хочет схватиться за достоверное, пусть посмотрит это в томах исламской литературы. Это для того, чтобы он выбрал более достоверную версию и действовал в соответствии с ней. Либо мог один раз прочитать ташаххуд Ибн Мас’уда, другой раз — Ибн ′Аббаса, и все это дозволено. И если что-то является более достоверным, чем другое, то это не значит, что всё, кроме него, недостоверно».</w:t>
      </w:r>
    </w:p>
    <w:p w:rsidR="00F46207" w:rsidRDefault="004E1F66" w:rsidP="004E1F66">
      <w:pPr>
        <w:spacing w:line="360" w:lineRule="auto"/>
        <w:rPr>
          <w:color w:val="000000" w:themeColor="text1"/>
        </w:rPr>
      </w:pPr>
      <w:r w:rsidRPr="004E1F66">
        <w:rPr>
          <w:color w:val="000000" w:themeColor="text1"/>
        </w:rPr>
        <w:t>Скажу, что абсолютное большинство ученых придерживается</w:t>
      </w:r>
      <w:r>
        <w:rPr>
          <w:color w:val="000000" w:themeColor="text1"/>
        </w:rPr>
        <w:t xml:space="preserve"> того, что чтение салавата проро</w:t>
      </w:r>
      <w:r w:rsidRPr="004E1F66">
        <w:rPr>
          <w:color w:val="000000" w:themeColor="text1"/>
        </w:rPr>
        <w:t>ку</w:t>
      </w:r>
      <w:r>
        <w:rPr>
          <w:color w:val="000000" w:themeColor="text1"/>
        </w:rPr>
        <w:t xml:space="preserve"> </w:t>
      </w:r>
      <w:r w:rsidR="0097189B" w:rsidRPr="0097189B">
        <w:rPr>
          <w:color w:val="000000" w:themeColor="text1"/>
        </w:rPr>
        <w:t>(да благословит его Аллах и приветствует)</w:t>
      </w:r>
      <w:r w:rsidRPr="004E1F66">
        <w:rPr>
          <w:color w:val="000000" w:themeColor="text1"/>
        </w:rPr>
        <w:t xml:space="preserve"> в последнем ташаххуде является желательным, но не обязательным. </w:t>
      </w:r>
      <w:r>
        <w:rPr>
          <w:color w:val="000000" w:themeColor="text1"/>
        </w:rPr>
        <w:t>На это указывают версии Ибн ′Ума</w:t>
      </w:r>
      <w:r w:rsidRPr="004E1F66">
        <w:rPr>
          <w:color w:val="000000" w:themeColor="text1"/>
        </w:rPr>
        <w:t xml:space="preserve">ра и </w:t>
      </w:r>
      <w:r>
        <w:rPr>
          <w:color w:val="000000" w:themeColor="text1"/>
        </w:rPr>
        <w:t>′</w:t>
      </w:r>
      <w:r w:rsidRPr="004E1F66">
        <w:rPr>
          <w:color w:val="000000" w:themeColor="text1"/>
        </w:rPr>
        <w:t>Айши в разделе ташаххуда. И не читается салават после первого ташаххуда. Только один аш-Шафи</w:t>
      </w:r>
      <w:r>
        <w:rPr>
          <w:color w:val="000000" w:themeColor="text1"/>
        </w:rPr>
        <w:t>′</w:t>
      </w:r>
      <w:r w:rsidRPr="004E1F66">
        <w:rPr>
          <w:color w:val="000000" w:themeColor="text1"/>
        </w:rPr>
        <w:t xml:space="preserve">и считал, </w:t>
      </w:r>
      <w:r w:rsidRPr="004E1F66">
        <w:rPr>
          <w:color w:val="000000" w:themeColor="text1"/>
        </w:rPr>
        <w:lastRenderedPageBreak/>
        <w:t xml:space="preserve">что чтение салавата обязательно в последнем ташаххуде и </w:t>
      </w:r>
      <w:r>
        <w:rPr>
          <w:color w:val="000000" w:themeColor="text1"/>
        </w:rPr>
        <w:t>намаз недействителен без него</w:t>
      </w:r>
      <w:r>
        <w:rPr>
          <w:rStyle w:val="ad"/>
          <w:color w:val="000000" w:themeColor="text1"/>
        </w:rPr>
        <w:footnoteReference w:id="303"/>
      </w:r>
      <w:r w:rsidRPr="004E1F66">
        <w:rPr>
          <w:color w:val="000000" w:themeColor="text1"/>
        </w:rPr>
        <w:t>. И считал, что желательно его читать после первого ташаххуда.</w:t>
      </w:r>
    </w:p>
    <w:p w:rsidR="004E1F66" w:rsidRDefault="004E1F66" w:rsidP="004E1F66">
      <w:pPr>
        <w:pStyle w:val="3"/>
      </w:pPr>
      <w:r w:rsidRPr="00F60D0D">
        <w:rPr>
          <w:sz w:val="28"/>
          <w:szCs w:val="28"/>
        </w:rPr>
        <w:t>•</w:t>
      </w:r>
      <w:r>
        <w:t xml:space="preserve"> ВОПРОС № 9: ПОИСК ЗАЩИТЫ У АЛЛАХА ОТ ЧЕТЫРЕХ ВЕЩЕЙ</w:t>
      </w:r>
      <w:r>
        <w:rPr>
          <w:i/>
          <w:iCs/>
        </w:rPr>
        <w:t xml:space="preserve"> </w:t>
      </w:r>
    </w:p>
    <w:p w:rsidR="004E1F66" w:rsidRPr="004E1F66" w:rsidRDefault="004E1F66" w:rsidP="004E1F66">
      <w:pPr>
        <w:spacing w:line="360" w:lineRule="auto"/>
        <w:rPr>
          <w:color w:val="000000" w:themeColor="text1"/>
        </w:rPr>
      </w:pPr>
      <w:r w:rsidRPr="004E1F66">
        <w:rPr>
          <w:color w:val="000000" w:themeColor="text1"/>
        </w:rPr>
        <w:t>Имеется то, что указывает на обязательство прибегания к Аллаху от четырех вещей, как это привел Мусл</w:t>
      </w:r>
      <w:r>
        <w:rPr>
          <w:color w:val="000000" w:themeColor="text1"/>
        </w:rPr>
        <w:t>им и другие в хадисе от Абу Хуре</w:t>
      </w:r>
      <w:r w:rsidRPr="004E1F66">
        <w:rPr>
          <w:color w:val="000000" w:themeColor="text1"/>
        </w:rPr>
        <w:t xml:space="preserve">йры: </w:t>
      </w:r>
      <w:r w:rsidRPr="004E1F66">
        <w:rPr>
          <w:i/>
          <w:iCs/>
          <w:color w:val="000000" w:themeColor="text1"/>
        </w:rPr>
        <w:t xml:space="preserve">«Сказал посланник </w:t>
      </w:r>
      <w:r w:rsidR="0097189B" w:rsidRPr="0097189B">
        <w:rPr>
          <w:i/>
          <w:iCs/>
          <w:color w:val="000000" w:themeColor="text1"/>
        </w:rPr>
        <w:t>(да благословит его Аллах и приветствует)</w:t>
      </w:r>
      <w:r w:rsidRPr="004E1F66">
        <w:rPr>
          <w:i/>
          <w:iCs/>
          <w:color w:val="000000" w:themeColor="text1"/>
        </w:rPr>
        <w:t xml:space="preserve">: </w:t>
      </w:r>
      <w:r w:rsidRPr="004E1F66">
        <w:rPr>
          <w:b/>
          <w:bCs/>
          <w:i/>
          <w:iCs/>
          <w:color w:val="000000" w:themeColor="text1"/>
        </w:rPr>
        <w:t>«Когда кто-либо из вас закончит читать последний ташаххуд, пусть прибегнет к Аллаху от четырех вещей: от мучений в Аду, мучений в могиле, испытаний жизни и смерти и от зла смуты аль-масиха ад-Даджаля»</w:t>
      </w:r>
      <w:r w:rsidRPr="004E1F66">
        <w:rPr>
          <w:rStyle w:val="ad"/>
          <w:color w:val="000000" w:themeColor="text1"/>
        </w:rPr>
        <w:footnoteReference w:id="304"/>
      </w:r>
      <w:r w:rsidRPr="004E1F66">
        <w:rPr>
          <w:color w:val="000000" w:themeColor="text1"/>
        </w:rPr>
        <w:t>.</w:t>
      </w:r>
    </w:p>
    <w:p w:rsidR="004E1F66" w:rsidRPr="004E1F66" w:rsidRDefault="004E1F66" w:rsidP="004E1F66">
      <w:pPr>
        <w:spacing w:line="360" w:lineRule="auto"/>
        <w:rPr>
          <w:color w:val="000000" w:themeColor="text1"/>
        </w:rPr>
      </w:pPr>
      <w:r w:rsidRPr="004E1F66">
        <w:rPr>
          <w:color w:val="000000" w:themeColor="text1"/>
        </w:rPr>
        <w:t xml:space="preserve">Подобное этому пришло также в хадисе от </w:t>
      </w:r>
      <w:r>
        <w:rPr>
          <w:color w:val="000000" w:themeColor="text1"/>
        </w:rPr>
        <w:t>′</w:t>
      </w:r>
      <w:r w:rsidRPr="004E1F66">
        <w:rPr>
          <w:color w:val="000000" w:themeColor="text1"/>
        </w:rPr>
        <w:t>Айши, которы</w:t>
      </w:r>
      <w:r>
        <w:rPr>
          <w:color w:val="000000" w:themeColor="text1"/>
        </w:rPr>
        <w:t>й находится в двух «Сахихах»</w:t>
      </w:r>
      <w:r>
        <w:rPr>
          <w:rStyle w:val="ad"/>
          <w:color w:val="000000" w:themeColor="text1"/>
        </w:rPr>
        <w:footnoteReference w:id="305"/>
      </w:r>
      <w:r>
        <w:rPr>
          <w:color w:val="000000" w:themeColor="text1"/>
        </w:rPr>
        <w:t>. И это прибе</w:t>
      </w:r>
      <w:r w:rsidRPr="004E1F66">
        <w:rPr>
          <w:color w:val="000000" w:themeColor="text1"/>
        </w:rPr>
        <w:t>гание будет завершением ташаххуда.</w:t>
      </w:r>
    </w:p>
    <w:p w:rsidR="004E1F66" w:rsidRPr="004E1F66" w:rsidRDefault="004E1F66" w:rsidP="004E1F66">
      <w:pPr>
        <w:spacing w:line="360" w:lineRule="auto"/>
        <w:rPr>
          <w:color w:val="000000" w:themeColor="text1"/>
        </w:rPr>
      </w:pPr>
      <w:r w:rsidRPr="004E1F66">
        <w:rPr>
          <w:color w:val="000000" w:themeColor="text1"/>
        </w:rPr>
        <w:t xml:space="preserve">После этого молящийся выбирает дуа, которое ему нравится, как этому научил нас </w:t>
      </w:r>
      <w:r>
        <w:rPr>
          <w:color w:val="000000" w:themeColor="text1"/>
        </w:rPr>
        <w:t>п</w:t>
      </w:r>
      <w:r w:rsidRPr="004E1F66">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w:t>
      </w:r>
    </w:p>
    <w:p w:rsidR="004E1F66" w:rsidRDefault="004E1F66" w:rsidP="004E1F66">
      <w:pPr>
        <w:spacing w:line="360" w:lineRule="auto"/>
        <w:rPr>
          <w:color w:val="000000" w:themeColor="text1"/>
        </w:rPr>
      </w:pPr>
      <w:r>
        <w:rPr>
          <w:color w:val="000000" w:themeColor="text1"/>
        </w:rPr>
        <w:t xml:space="preserve">В </w:t>
      </w:r>
      <w:r w:rsidRPr="004E1F66">
        <w:rPr>
          <w:color w:val="000000" w:themeColor="text1"/>
        </w:rPr>
        <w:t xml:space="preserve">«аль-Худжа» сказано: </w:t>
      </w:r>
      <w:r w:rsidRPr="004E1F66">
        <w:rPr>
          <w:i/>
          <w:iCs/>
          <w:color w:val="000000" w:themeColor="text1"/>
        </w:rPr>
        <w:t xml:space="preserve">«Из текстов дуа во время ташаххуда: </w:t>
      </w:r>
      <w:r w:rsidRPr="004E1F66">
        <w:rPr>
          <w:b/>
          <w:bCs/>
          <w:i/>
          <w:iCs/>
          <w:color w:val="000000" w:themeColor="text1"/>
        </w:rPr>
        <w:t>«О Аллах, я много причинял зла самому себе. А ведь никто не прощает грехи, кроме Тебя. Так прости же меня Своим Прощением и помилуй. Поистине, Ты — Прощающий, Милосердный»</w:t>
      </w:r>
      <w:r w:rsidRPr="004E1F66">
        <w:rPr>
          <w:rStyle w:val="ad"/>
          <w:color w:val="000000" w:themeColor="text1"/>
        </w:rPr>
        <w:footnoteReference w:id="306"/>
      </w:r>
      <w:r w:rsidRPr="004E1F66">
        <w:rPr>
          <w:color w:val="000000" w:themeColor="text1"/>
        </w:rPr>
        <w:t>.</w:t>
      </w:r>
    </w:p>
    <w:p w:rsidR="004E1F66" w:rsidRPr="004472B1" w:rsidRDefault="004E1F66" w:rsidP="004E1F66">
      <w:pPr>
        <w:pStyle w:val="3"/>
        <w:rPr>
          <w:sz w:val="24"/>
          <w:szCs w:val="24"/>
        </w:rPr>
      </w:pPr>
      <w:r w:rsidRPr="00F60D0D">
        <w:rPr>
          <w:sz w:val="28"/>
          <w:szCs w:val="28"/>
        </w:rPr>
        <w:t>•</w:t>
      </w:r>
      <w:r>
        <w:t xml:space="preserve"> ВОПРОС № 10: ТАСЛИМ</w:t>
      </w:r>
    </w:p>
    <w:p w:rsidR="004E1F66" w:rsidRDefault="004E1F66" w:rsidP="004E1F6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таслим…».  </w:t>
      </w:r>
    </w:p>
    <w:p w:rsidR="004E1F66" w:rsidRDefault="004E1F66" w:rsidP="004E1F66">
      <w:pPr>
        <w:spacing w:line="360" w:lineRule="auto"/>
        <w:rPr>
          <w:color w:val="000000" w:themeColor="text1"/>
        </w:rPr>
      </w:pPr>
      <w:r w:rsidRPr="004E1F66">
        <w:rPr>
          <w:color w:val="000000" w:themeColor="text1"/>
        </w:rPr>
        <w:lastRenderedPageBreak/>
        <w:t>Его произнесени</w:t>
      </w:r>
      <w:r>
        <w:rPr>
          <w:color w:val="000000" w:themeColor="text1"/>
        </w:rPr>
        <w:t>е обязательно, так как п</w:t>
      </w:r>
      <w:r w:rsidRPr="004E1F66">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4E1F66">
        <w:rPr>
          <w:color w:val="000000" w:themeColor="text1"/>
        </w:rPr>
        <w:t xml:space="preserve"> сделал его выходом </w:t>
      </w:r>
      <w:r>
        <w:rPr>
          <w:color w:val="000000" w:themeColor="text1"/>
        </w:rPr>
        <w:t>из намаза. И нет выхода из нама</w:t>
      </w:r>
      <w:r w:rsidRPr="004E1F66">
        <w:rPr>
          <w:color w:val="000000" w:themeColor="text1"/>
        </w:rPr>
        <w:t xml:space="preserve">за, кроме как с </w:t>
      </w:r>
      <w:r>
        <w:rPr>
          <w:color w:val="000000" w:themeColor="text1"/>
        </w:rPr>
        <w:t>этими словами. Поэтому оно явля</w:t>
      </w:r>
      <w:r w:rsidRPr="004E1F66">
        <w:rPr>
          <w:color w:val="000000" w:themeColor="text1"/>
        </w:rPr>
        <w:t>ется ваджибом, даже если и не упомянуто в хадисе об «испортившем намаз».</w:t>
      </w:r>
    </w:p>
    <w:p w:rsidR="004E1F66" w:rsidRPr="004E1F66" w:rsidRDefault="004E1F66" w:rsidP="004E1F66">
      <w:pPr>
        <w:spacing w:line="360" w:lineRule="auto"/>
        <w:rPr>
          <w:color w:val="000000" w:themeColor="text1"/>
        </w:rPr>
      </w:pPr>
      <w:r w:rsidRPr="004E1F66">
        <w:rPr>
          <w:color w:val="000000" w:themeColor="text1"/>
        </w:rPr>
        <w:t xml:space="preserve">Сказано в «Худжа аль-Балига»: </w:t>
      </w:r>
      <w:r w:rsidRPr="004E1F66">
        <w:rPr>
          <w:i/>
          <w:iCs/>
          <w:color w:val="000000" w:themeColor="text1"/>
        </w:rPr>
        <w:t>«Обязательно выходить из намаза, произнося речь. А салям — это лучшая речь людей».</w:t>
      </w:r>
    </w:p>
    <w:p w:rsidR="00F46207" w:rsidRDefault="004E1F66" w:rsidP="004E1F66">
      <w:pPr>
        <w:spacing w:line="360" w:lineRule="auto"/>
        <w:rPr>
          <w:color w:val="000000" w:themeColor="text1"/>
        </w:rPr>
      </w:pPr>
      <w:r w:rsidRPr="004E1F66">
        <w:rPr>
          <w:color w:val="000000" w:themeColor="text1"/>
        </w:rPr>
        <w:t>Сказал Ибн аль-Ка</w:t>
      </w:r>
      <w:r w:rsidR="0097189B">
        <w:rPr>
          <w:color w:val="000000" w:themeColor="text1"/>
        </w:rPr>
        <w:t>й</w:t>
      </w:r>
      <w:r>
        <w:rPr>
          <w:color w:val="000000" w:themeColor="text1"/>
        </w:rPr>
        <w:t xml:space="preserve">йим: </w:t>
      </w:r>
      <w:r w:rsidRPr="004E1F66">
        <w:rPr>
          <w:i/>
          <w:iCs/>
          <w:color w:val="000000" w:themeColor="text1"/>
        </w:rPr>
        <w:t>«Достоверная, ясная и однозначная сунна, которую передали от пророка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4E1F66">
        <w:rPr>
          <w:i/>
          <w:iCs/>
          <w:color w:val="000000" w:themeColor="text1"/>
        </w:rPr>
        <w:t xml:space="preserve"> пятнадцать сподвижников, — это то, что он давал салям направо и налево, говоря: «Ассаляму алейкум уа рахматуллах, ассаляму алейкум уа рахматуллах».</w:t>
      </w:r>
    </w:p>
    <w:p w:rsidR="004E1F66" w:rsidRPr="004E1F66" w:rsidRDefault="004E1F66" w:rsidP="004E1F66">
      <w:pPr>
        <w:spacing w:line="360" w:lineRule="auto"/>
        <w:rPr>
          <w:i/>
          <w:iCs/>
          <w:color w:val="000000" w:themeColor="text1"/>
        </w:rPr>
      </w:pPr>
      <w:r w:rsidRPr="004E1F66">
        <w:rPr>
          <w:i/>
          <w:iCs/>
          <w:color w:val="000000" w:themeColor="text1"/>
        </w:rPr>
        <w:t>Среди тех, кто передал этот хадис: Абдуллах ибн Мас’уд, Саад бин Аби Ваккас, Джабир бин Самура, Абу Муса аль-Ашари, Аммар бин Ясир, Абдуллах ибн Умар, аль-Бара бин Азиб, Уаиль бин Худжр, Абу Малик аль-Ашари, Аус бин Аус. Степень достоверности всех этих хадисов либо хорошая, либо достоверная. Все эти хадисы были опровергнуты пятью хадисами, в достоверности которых есть разногласие и в которых сказано, что нужно давать один салям».</w:t>
      </w:r>
    </w:p>
    <w:p w:rsidR="004E1F66" w:rsidRPr="004E1F66" w:rsidRDefault="004E1F66" w:rsidP="004E1F66">
      <w:pPr>
        <w:spacing w:line="360" w:lineRule="auto"/>
        <w:rPr>
          <w:color w:val="000000" w:themeColor="text1"/>
        </w:rPr>
      </w:pPr>
      <w:r w:rsidRPr="004E1F66">
        <w:rPr>
          <w:color w:val="000000" w:themeColor="text1"/>
        </w:rPr>
        <w:t>Он говорил о</w:t>
      </w:r>
      <w:r>
        <w:rPr>
          <w:color w:val="000000" w:themeColor="text1"/>
        </w:rPr>
        <w:t>б этом на пяти страницах. Желаю</w:t>
      </w:r>
      <w:r w:rsidRPr="004E1F66">
        <w:rPr>
          <w:color w:val="000000" w:themeColor="text1"/>
        </w:rPr>
        <w:t>щий может это найти у Ибн аль-Кайима.</w:t>
      </w:r>
    </w:p>
    <w:p w:rsidR="004E1F66" w:rsidRPr="004E1F66" w:rsidRDefault="004E1F66" w:rsidP="00C431E5">
      <w:pPr>
        <w:spacing w:line="360" w:lineRule="auto"/>
        <w:rPr>
          <w:color w:val="000000" w:themeColor="text1"/>
        </w:rPr>
      </w:pPr>
      <w:r w:rsidRPr="004E1F66">
        <w:rPr>
          <w:color w:val="000000" w:themeColor="text1"/>
        </w:rPr>
        <w:t>Скажу: мнен</w:t>
      </w:r>
      <w:r>
        <w:rPr>
          <w:color w:val="000000" w:themeColor="text1"/>
        </w:rPr>
        <w:t>ием абсолютного большинства уче</w:t>
      </w:r>
      <w:r w:rsidRPr="004E1F66">
        <w:rPr>
          <w:color w:val="000000" w:themeColor="text1"/>
        </w:rPr>
        <w:t>ных является то, что нужно давать два саляма: направо</w:t>
      </w:r>
      <w:r>
        <w:rPr>
          <w:color w:val="000000" w:themeColor="text1"/>
        </w:rPr>
        <w:t xml:space="preserve"> и </w:t>
      </w:r>
      <w:r w:rsidRPr="004E1F66">
        <w:rPr>
          <w:color w:val="000000" w:themeColor="text1"/>
        </w:rPr>
        <w:t xml:space="preserve">налево. Их доводом является хадис от Ибн Мас’уда, который передали Абу Дауд и ат-Тирмизи, в котором сообщается: </w:t>
      </w:r>
      <w:r w:rsidRPr="00C431E5">
        <w:rPr>
          <w:i/>
          <w:iCs/>
          <w:color w:val="000000" w:themeColor="text1"/>
        </w:rPr>
        <w:t>«Пророк</w:t>
      </w:r>
      <w:r w:rsidR="00C431E5">
        <w:rPr>
          <w:i/>
          <w:iCs/>
          <w:color w:val="000000" w:themeColor="text1"/>
        </w:rPr>
        <w:t xml:space="preserve"> </w:t>
      </w:r>
      <w:r w:rsidR="0097189B" w:rsidRPr="0097189B">
        <w:rPr>
          <w:i/>
          <w:iCs/>
          <w:color w:val="000000" w:themeColor="text1"/>
        </w:rPr>
        <w:t>(да благословит его Аллах и приветствует)</w:t>
      </w:r>
      <w:r w:rsidRPr="00C431E5">
        <w:rPr>
          <w:i/>
          <w:iCs/>
          <w:color w:val="000000" w:themeColor="text1"/>
        </w:rPr>
        <w:t xml:space="preserve"> давал салям направо: «Ассаляму алейкум уа рахматуллах», — так, что была видна белизна его правой щеки, а потом давал салям налево: «Ассаляму алейкум уа рахматуллах»,— так, что была видна белизна его левой щеки»</w:t>
      </w:r>
      <w:r w:rsidR="00C431E5" w:rsidRPr="00C431E5">
        <w:rPr>
          <w:rStyle w:val="ad"/>
          <w:color w:val="000000" w:themeColor="text1"/>
        </w:rPr>
        <w:footnoteReference w:id="307"/>
      </w:r>
      <w:r w:rsidR="00C431E5" w:rsidRPr="00C431E5">
        <w:rPr>
          <w:color w:val="000000" w:themeColor="text1"/>
        </w:rPr>
        <w:t>.</w:t>
      </w:r>
      <w:r w:rsidRPr="004E1F66">
        <w:rPr>
          <w:color w:val="000000" w:themeColor="text1"/>
        </w:rPr>
        <w:t xml:space="preserve"> Этот хадис передали ан-Н</w:t>
      </w:r>
      <w:r w:rsidR="00C431E5">
        <w:rPr>
          <w:color w:val="000000" w:themeColor="text1"/>
        </w:rPr>
        <w:t>асаи, Ахмад, Ибн Хиббан, ад-Дара</w:t>
      </w:r>
      <w:r w:rsidRPr="004E1F66">
        <w:rPr>
          <w:color w:val="000000" w:themeColor="text1"/>
        </w:rPr>
        <w:t>кутни и другие.</w:t>
      </w:r>
    </w:p>
    <w:p w:rsidR="00F46207" w:rsidRDefault="004E1F66" w:rsidP="00C431E5">
      <w:pPr>
        <w:spacing w:line="360" w:lineRule="auto"/>
        <w:rPr>
          <w:color w:val="000000" w:themeColor="text1"/>
        </w:rPr>
      </w:pPr>
      <w:r w:rsidRPr="004E1F66">
        <w:rPr>
          <w:color w:val="000000" w:themeColor="text1"/>
        </w:rPr>
        <w:t>Также в разд</w:t>
      </w:r>
      <w:r w:rsidR="00C431E5">
        <w:rPr>
          <w:color w:val="000000" w:themeColor="text1"/>
        </w:rPr>
        <w:t>еле есть хадисы от Сахля ибн Са′</w:t>
      </w:r>
      <w:r w:rsidRPr="004E1F66">
        <w:rPr>
          <w:color w:val="000000" w:themeColor="text1"/>
        </w:rPr>
        <w:t>да</w:t>
      </w:r>
      <w:r w:rsidR="00C431E5">
        <w:rPr>
          <w:color w:val="000000" w:themeColor="text1"/>
        </w:rPr>
        <w:t>, Хузайфы, Уасилята бин аль-Аска′</w:t>
      </w:r>
      <w:r w:rsidRPr="004E1F66">
        <w:rPr>
          <w:color w:val="000000" w:themeColor="text1"/>
        </w:rPr>
        <w:t>а. В «Сахихе» Ибн Хиббана в хадисе от Ибн Мас’уда имее</w:t>
      </w:r>
      <w:r w:rsidR="00C431E5">
        <w:rPr>
          <w:color w:val="000000" w:themeColor="text1"/>
        </w:rPr>
        <w:t xml:space="preserve">тся добавка: </w:t>
      </w:r>
      <w:r w:rsidR="00C431E5" w:rsidRPr="00C431E5">
        <w:rPr>
          <w:b/>
          <w:bCs/>
          <w:i/>
          <w:iCs/>
          <w:color w:val="000000" w:themeColor="text1"/>
        </w:rPr>
        <w:t>«…уа баракатух»</w:t>
      </w:r>
      <w:r w:rsidR="00C431E5" w:rsidRPr="00C431E5">
        <w:rPr>
          <w:rStyle w:val="ad"/>
          <w:color w:val="000000" w:themeColor="text1"/>
        </w:rPr>
        <w:footnoteReference w:id="308"/>
      </w:r>
      <w:r w:rsidRPr="00C431E5">
        <w:rPr>
          <w:color w:val="000000" w:themeColor="text1"/>
        </w:rPr>
        <w:t>.</w:t>
      </w:r>
    </w:p>
    <w:p w:rsidR="00C431E5" w:rsidRPr="00C431E5" w:rsidRDefault="00C431E5" w:rsidP="00C431E5">
      <w:pPr>
        <w:spacing w:line="360" w:lineRule="auto"/>
        <w:rPr>
          <w:color w:val="000000" w:themeColor="text1"/>
        </w:rPr>
      </w:pPr>
      <w:r>
        <w:rPr>
          <w:color w:val="000000" w:themeColor="text1"/>
        </w:rPr>
        <w:t>Удивительно, как же Ибн Са</w:t>
      </w:r>
      <w:r w:rsidRPr="00C431E5">
        <w:rPr>
          <w:color w:val="000000" w:themeColor="text1"/>
        </w:rPr>
        <w:t>лях сказал, что этой добавки нет в книгах хадиса, кроме версии Уаиль бин Худжра?! Так сказано в «Тальхисе».</w:t>
      </w:r>
    </w:p>
    <w:p w:rsidR="00C431E5" w:rsidRPr="00C431E5" w:rsidRDefault="00C431E5" w:rsidP="00C431E5">
      <w:pPr>
        <w:spacing w:line="360" w:lineRule="auto"/>
        <w:rPr>
          <w:color w:val="000000" w:themeColor="text1"/>
        </w:rPr>
      </w:pPr>
      <w:r w:rsidRPr="00C431E5">
        <w:rPr>
          <w:color w:val="000000" w:themeColor="text1"/>
        </w:rPr>
        <w:lastRenderedPageBreak/>
        <w:t xml:space="preserve">Сказал Малик: </w:t>
      </w:r>
      <w:r w:rsidRPr="00C431E5">
        <w:rPr>
          <w:i/>
          <w:iCs/>
          <w:color w:val="000000" w:themeColor="text1"/>
        </w:rPr>
        <w:t>«Имам и тот, кто читает один, дает один салям, говоря «Ассаляму алейкум», и ничего не добавляет к этому. Желательно тому, кто совершает намаз за имамом, давать три саляма: направо, налево и впереди себя, отвечая на салям имама».</w:t>
      </w:r>
      <w:r w:rsidRPr="00C431E5">
        <w:rPr>
          <w:color w:val="000000" w:themeColor="text1"/>
        </w:rPr>
        <w:t xml:space="preserve"> Так сказано в «Аль-</w:t>
      </w:r>
      <w:r w:rsidR="00CF1DB0">
        <w:rPr>
          <w:color w:val="000000" w:themeColor="text1"/>
        </w:rPr>
        <w:t>Мусаууа</w:t>
      </w:r>
      <w:r w:rsidRPr="00C431E5">
        <w:rPr>
          <w:color w:val="000000" w:themeColor="text1"/>
        </w:rPr>
        <w:t>».</w:t>
      </w:r>
    </w:p>
    <w:p w:rsidR="00C431E5" w:rsidRPr="00C431E5" w:rsidRDefault="00C431E5" w:rsidP="00C431E5">
      <w:pPr>
        <w:spacing w:line="360" w:lineRule="auto"/>
        <w:rPr>
          <w:color w:val="000000" w:themeColor="text1"/>
        </w:rPr>
      </w:pPr>
      <w:r w:rsidRPr="00C431E5">
        <w:rPr>
          <w:color w:val="000000" w:themeColor="text1"/>
        </w:rPr>
        <w:t>Скажу: хади</w:t>
      </w:r>
      <w:r>
        <w:rPr>
          <w:color w:val="000000" w:themeColor="text1"/>
        </w:rPr>
        <w:t>сы об одном саляме не могут про</w:t>
      </w:r>
      <w:r w:rsidRPr="00C431E5">
        <w:rPr>
          <w:color w:val="000000" w:themeColor="text1"/>
        </w:rPr>
        <w:t>тиворечить достоверной добавке, в которой сказано</w:t>
      </w:r>
      <w:r>
        <w:rPr>
          <w:color w:val="000000" w:themeColor="text1"/>
        </w:rPr>
        <w:t xml:space="preserve"> о </w:t>
      </w:r>
      <w:r w:rsidRPr="00C431E5">
        <w:rPr>
          <w:color w:val="000000" w:themeColor="text1"/>
        </w:rPr>
        <w:t>двух салямах. Ведь мы тебя уже не единожды учили тому, что мы дол</w:t>
      </w:r>
      <w:r>
        <w:rPr>
          <w:color w:val="000000" w:themeColor="text1"/>
        </w:rPr>
        <w:t>жны принимать достоверную добав</w:t>
      </w:r>
      <w:r w:rsidRPr="00C431E5">
        <w:rPr>
          <w:color w:val="000000" w:themeColor="text1"/>
        </w:rPr>
        <w:t>ку, которая не противоречит основному тексту. Если мы примем добавку, то сможем задействовать все достоверные доводы, а если мы примем только один таслим, то тогда мы беспричинно придадим забвению большинство доводов этого раздела.</w:t>
      </w:r>
    </w:p>
    <w:p w:rsidR="00F46207" w:rsidRDefault="00C431E5" w:rsidP="00C431E5">
      <w:pPr>
        <w:spacing w:line="360" w:lineRule="auto"/>
        <w:rPr>
          <w:color w:val="000000" w:themeColor="text1"/>
        </w:rPr>
      </w:pPr>
      <w:r>
        <w:rPr>
          <w:color w:val="000000" w:themeColor="text1"/>
        </w:rPr>
        <w:t xml:space="preserve">А </w:t>
      </w:r>
      <w:r w:rsidRPr="00C431E5">
        <w:rPr>
          <w:color w:val="000000" w:themeColor="text1"/>
        </w:rPr>
        <w:t xml:space="preserve">что касается вопроса «Обязателен ли таслим или нет?», то в вопросах обязательных действий в намазе основой является хадис «испортившего намаз». И ничто, кроме того, что упомянуто в этом хадисе, не может быть обязательным </w:t>
      </w:r>
      <w:r>
        <w:rPr>
          <w:color w:val="000000" w:themeColor="text1"/>
        </w:rPr>
        <w:t>к совершению, если только указа</w:t>
      </w:r>
      <w:r w:rsidRPr="00C431E5">
        <w:rPr>
          <w:color w:val="000000" w:themeColor="text1"/>
        </w:rPr>
        <w:t>ние на его обязат</w:t>
      </w:r>
      <w:r>
        <w:rPr>
          <w:color w:val="000000" w:themeColor="text1"/>
        </w:rPr>
        <w:t>ельность не пришло позже по хро</w:t>
      </w:r>
      <w:r w:rsidRPr="00C431E5">
        <w:rPr>
          <w:color w:val="000000" w:themeColor="text1"/>
        </w:rPr>
        <w:t>нологии и его нельзя никак опрове</w:t>
      </w:r>
      <w:r>
        <w:rPr>
          <w:color w:val="000000" w:themeColor="text1"/>
        </w:rPr>
        <w:t>ргнуть</w:t>
      </w:r>
      <w:r>
        <w:rPr>
          <w:rStyle w:val="ad"/>
          <w:color w:val="000000" w:themeColor="text1"/>
        </w:rPr>
        <w:footnoteReference w:id="309"/>
      </w:r>
      <w:r w:rsidRPr="00C431E5">
        <w:rPr>
          <w:color w:val="000000" w:themeColor="text1"/>
        </w:rPr>
        <w:t>.</w:t>
      </w:r>
    </w:p>
    <w:p w:rsidR="00C431E5" w:rsidRPr="004472B1" w:rsidRDefault="00C431E5" w:rsidP="00C431E5">
      <w:pPr>
        <w:pStyle w:val="3"/>
        <w:rPr>
          <w:sz w:val="24"/>
          <w:szCs w:val="24"/>
        </w:rPr>
      </w:pPr>
      <w:r w:rsidRPr="00F60D0D">
        <w:rPr>
          <w:sz w:val="28"/>
          <w:szCs w:val="28"/>
        </w:rPr>
        <w:t>•</w:t>
      </w:r>
      <w:r>
        <w:t xml:space="preserve"> ВОПРОС № 11: ОБЯЗАТЕЛЬНОСТЬ СОБЛЮДЕНИЯ СПОКОЙСТВИЯ В МОЛИТВЕ</w:t>
      </w:r>
    </w:p>
    <w:p w:rsidR="00F46207" w:rsidRDefault="00C431E5" w:rsidP="00C431E5">
      <w:pPr>
        <w:spacing w:line="360" w:lineRule="auto"/>
        <w:rPr>
          <w:color w:val="000000" w:themeColor="text1"/>
        </w:rPr>
      </w:pPr>
      <w:r w:rsidRPr="00C431E5">
        <w:rPr>
          <w:color w:val="000000" w:themeColor="text1"/>
        </w:rPr>
        <w:t>Что касаетс</w:t>
      </w:r>
      <w:r>
        <w:rPr>
          <w:color w:val="000000" w:themeColor="text1"/>
        </w:rPr>
        <w:t>я успокоения в состоянии поясно</w:t>
      </w:r>
      <w:r w:rsidRPr="00C431E5">
        <w:rPr>
          <w:color w:val="000000" w:themeColor="text1"/>
        </w:rPr>
        <w:t>го и земного поклонов, то в его обязательности нет разногласий. Однак</w:t>
      </w:r>
      <w:r>
        <w:rPr>
          <w:color w:val="000000" w:themeColor="text1"/>
        </w:rPr>
        <w:t>о некоторые разногласили в обяз</w:t>
      </w:r>
      <w:r w:rsidRPr="00C431E5">
        <w:rPr>
          <w:color w:val="000000" w:themeColor="text1"/>
        </w:rPr>
        <w:t>ательности успок</w:t>
      </w:r>
      <w:r>
        <w:rPr>
          <w:color w:val="000000" w:themeColor="text1"/>
        </w:rPr>
        <w:t>оения после выпрямления из пояс</w:t>
      </w:r>
      <w:r w:rsidRPr="00C431E5">
        <w:rPr>
          <w:color w:val="000000" w:themeColor="text1"/>
        </w:rPr>
        <w:t>ного и земного поклонов. Истиной же является то, что это одно из твердых обязательств намаза! Более того, узаконено уд</w:t>
      </w:r>
      <w:r>
        <w:rPr>
          <w:color w:val="000000" w:themeColor="text1"/>
        </w:rPr>
        <w:t>линять его! Указание на это пришло в хадисе от Бара</w:t>
      </w:r>
      <w:r w:rsidRPr="00C431E5">
        <w:rPr>
          <w:color w:val="000000" w:themeColor="text1"/>
        </w:rPr>
        <w:t>, в котором говорится, что он наблюдал за нам</w:t>
      </w:r>
      <w:r>
        <w:rPr>
          <w:color w:val="000000" w:themeColor="text1"/>
        </w:rPr>
        <w:t>азом п</w:t>
      </w:r>
      <w:r w:rsidRPr="00C431E5">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пытаясь опреде</w:t>
      </w:r>
      <w:r w:rsidRPr="00C431E5">
        <w:rPr>
          <w:color w:val="000000" w:themeColor="text1"/>
        </w:rPr>
        <w:t>лить продолжительность выполнения всех действий,</w:t>
      </w:r>
      <w:r>
        <w:rPr>
          <w:color w:val="000000" w:themeColor="text1"/>
        </w:rPr>
        <w:t xml:space="preserve"> и </w:t>
      </w:r>
      <w:r w:rsidRPr="00C431E5">
        <w:rPr>
          <w:color w:val="000000" w:themeColor="text1"/>
        </w:rPr>
        <w:t>заметил, что они все примерно одинаковы. А среди перечисленных действий было и выпрямление после поясного и земного поклонов. Из этого понимается, что он пребывал в этом состоя</w:t>
      </w:r>
      <w:r>
        <w:rPr>
          <w:color w:val="000000" w:themeColor="text1"/>
        </w:rPr>
        <w:t>нии столько же вре</w:t>
      </w:r>
      <w:r w:rsidRPr="00C431E5">
        <w:rPr>
          <w:color w:val="000000" w:themeColor="text1"/>
        </w:rPr>
        <w:t xml:space="preserve">мени, сколько был в поясном и земном поклонах. Иногда он так долго стоял в этом положении, что некоторые думали, что он забыл перейти к другому действию, как об </w:t>
      </w:r>
      <w:r>
        <w:rPr>
          <w:color w:val="000000" w:themeColor="text1"/>
        </w:rPr>
        <w:t>этом сказано в достоверных хади</w:t>
      </w:r>
      <w:r w:rsidRPr="00C431E5">
        <w:rPr>
          <w:color w:val="000000" w:themeColor="text1"/>
        </w:rPr>
        <w:t xml:space="preserve">сах. Также в хадисах приводятся молитвенные словоформы, </w:t>
      </w:r>
      <w:r w:rsidRPr="00C431E5">
        <w:rPr>
          <w:color w:val="000000" w:themeColor="text1"/>
        </w:rPr>
        <w:lastRenderedPageBreak/>
        <w:t xml:space="preserve">которые он произносил, находясь в этом положении, что </w:t>
      </w:r>
      <w:r>
        <w:rPr>
          <w:color w:val="000000" w:themeColor="text1"/>
        </w:rPr>
        <w:t>также указывает на продолжитель</w:t>
      </w:r>
      <w:r w:rsidRPr="00C431E5">
        <w:rPr>
          <w:color w:val="000000" w:themeColor="text1"/>
        </w:rPr>
        <w:t>ность пребывания в нем.</w:t>
      </w:r>
    </w:p>
    <w:p w:rsidR="00C431E5" w:rsidRPr="00C431E5" w:rsidRDefault="00C431E5" w:rsidP="00C431E5">
      <w:pPr>
        <w:spacing w:line="360" w:lineRule="auto"/>
        <w:rPr>
          <w:color w:val="000000" w:themeColor="text1"/>
        </w:rPr>
      </w:pPr>
      <w:r w:rsidRPr="00C431E5">
        <w:rPr>
          <w:color w:val="000000" w:themeColor="text1"/>
        </w:rPr>
        <w:t xml:space="preserve">Резюмируя, скажу: само успокоение в поясном, земном поклоне и </w:t>
      </w:r>
      <w:r>
        <w:rPr>
          <w:color w:val="000000" w:themeColor="text1"/>
        </w:rPr>
        <w:t>после выпрямления из них являет</w:t>
      </w:r>
      <w:r w:rsidRPr="00C431E5">
        <w:rPr>
          <w:color w:val="000000" w:themeColor="text1"/>
        </w:rPr>
        <w:t xml:space="preserve">ся одним из столпов намаза, и он не будет считаться выполненным без </w:t>
      </w:r>
      <w:r>
        <w:rPr>
          <w:color w:val="000000" w:themeColor="text1"/>
        </w:rPr>
        <w:t>них. А что касается долгого пре</w:t>
      </w:r>
      <w:r w:rsidRPr="00C431E5">
        <w:rPr>
          <w:color w:val="000000" w:themeColor="text1"/>
        </w:rPr>
        <w:t>бывания в этом по</w:t>
      </w:r>
      <w:r>
        <w:rPr>
          <w:color w:val="000000" w:themeColor="text1"/>
        </w:rPr>
        <w:t>ложении, которое является добав</w:t>
      </w:r>
      <w:r w:rsidRPr="00C431E5">
        <w:rPr>
          <w:color w:val="000000" w:themeColor="text1"/>
        </w:rPr>
        <w:t>кой к самому успок</w:t>
      </w:r>
      <w:r>
        <w:rPr>
          <w:color w:val="000000" w:themeColor="text1"/>
        </w:rPr>
        <w:t xml:space="preserve">оению, то это — сунна, которую пророк </w:t>
      </w:r>
      <w:r w:rsidR="0097189B" w:rsidRPr="0097189B">
        <w:rPr>
          <w:color w:val="000000" w:themeColor="text1"/>
        </w:rPr>
        <w:t>(да благословит его Аллах и приветствует)</w:t>
      </w:r>
      <w:r>
        <w:rPr>
          <w:color w:val="000000" w:themeColor="text1"/>
        </w:rPr>
        <w:t xml:space="preserve"> </w:t>
      </w:r>
      <w:r w:rsidRPr="00C431E5">
        <w:rPr>
          <w:color w:val="000000" w:themeColor="text1"/>
        </w:rPr>
        <w:t>делал постоянно. Это — сунна, не столп</w:t>
      </w:r>
      <w:r>
        <w:rPr>
          <w:color w:val="000000" w:themeColor="text1"/>
        </w:rPr>
        <w:t xml:space="preserve"> и не</w:t>
      </w:r>
      <w:r w:rsidRPr="00C431E5">
        <w:rPr>
          <w:color w:val="000000" w:themeColor="text1"/>
        </w:rPr>
        <w:t>ваджиб, потому что она не упомянута в хадисе об «испортившем намаз».</w:t>
      </w:r>
    </w:p>
    <w:p w:rsidR="00C431E5" w:rsidRDefault="00C431E5" w:rsidP="00C431E5">
      <w:pPr>
        <w:spacing w:line="360" w:lineRule="auto"/>
        <w:rPr>
          <w:color w:val="000000" w:themeColor="text1"/>
        </w:rPr>
      </w:pPr>
      <w:r w:rsidRPr="00C431E5">
        <w:rPr>
          <w:color w:val="000000" w:themeColor="text1"/>
        </w:rPr>
        <w:t xml:space="preserve">Эта сунна муаккада стала крайне редко практиковаться в наше время. Можно сказать, она исчезла. Тот, чья душа толкает </w:t>
      </w:r>
      <w:r>
        <w:rPr>
          <w:color w:val="000000" w:themeColor="text1"/>
        </w:rPr>
        <w:t>его к следованию по пути избран</w:t>
      </w:r>
      <w:r w:rsidRPr="00C431E5">
        <w:rPr>
          <w:color w:val="000000" w:themeColor="text1"/>
        </w:rPr>
        <w:t>ного должен знать, что он пребывал в положении выпрямления столько же, сколько пребывал в положении поясного и земного поклонов, делал в нем те дуа, которые пришли в достоверных хадисах. Эту сунну может не знать тол</w:t>
      </w:r>
      <w:r>
        <w:rPr>
          <w:color w:val="000000" w:themeColor="text1"/>
        </w:rPr>
        <w:t>ько невежда. И к Аллаху мы обра</w:t>
      </w:r>
      <w:r w:rsidRPr="00C431E5">
        <w:rPr>
          <w:color w:val="000000" w:themeColor="text1"/>
        </w:rPr>
        <w:t>щаемся за помощью.</w:t>
      </w:r>
    </w:p>
    <w:p w:rsidR="00C431E5" w:rsidRPr="004472B1" w:rsidRDefault="00C431E5" w:rsidP="00C431E5">
      <w:pPr>
        <w:pStyle w:val="3"/>
        <w:rPr>
          <w:sz w:val="24"/>
          <w:szCs w:val="24"/>
        </w:rPr>
      </w:pPr>
      <w:r w:rsidRPr="00F60D0D">
        <w:rPr>
          <w:sz w:val="28"/>
          <w:szCs w:val="28"/>
        </w:rPr>
        <w:t>•</w:t>
      </w:r>
      <w:r>
        <w:t xml:space="preserve"> ВОПРОС № 12: ЖЕЛАТЕЛЬНЫЕ СОСТАВЛЯЮЩИЕ МОЛИТВЫ</w:t>
      </w:r>
    </w:p>
    <w:p w:rsidR="00C431E5" w:rsidRPr="00C431E5" w:rsidRDefault="00C431E5" w:rsidP="00C431E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всё, что кроме упомянутого, является желательным…».  </w:t>
      </w:r>
    </w:p>
    <w:p w:rsidR="00C431E5" w:rsidRPr="00C431E5" w:rsidRDefault="00C431E5" w:rsidP="00C431E5">
      <w:pPr>
        <w:spacing w:line="360" w:lineRule="auto"/>
        <w:rPr>
          <w:color w:val="000000" w:themeColor="text1"/>
        </w:rPr>
      </w:pPr>
      <w:r w:rsidRPr="00C431E5">
        <w:rPr>
          <w:color w:val="000000" w:themeColor="text1"/>
        </w:rPr>
        <w:t xml:space="preserve">Это потому, что в текстах Корана и </w:t>
      </w:r>
      <w:r>
        <w:rPr>
          <w:color w:val="000000" w:themeColor="text1"/>
        </w:rPr>
        <w:t>С</w:t>
      </w:r>
      <w:r w:rsidRPr="00C431E5">
        <w:rPr>
          <w:color w:val="000000" w:themeColor="text1"/>
        </w:rPr>
        <w:t>унны нет указания на их обязательство. Как мы поймем, что то или иное действие является сунной?</w:t>
      </w:r>
    </w:p>
    <w:p w:rsidR="00C431E5" w:rsidRPr="00C431E5" w:rsidRDefault="00C431E5" w:rsidP="00BB420F">
      <w:pPr>
        <w:pStyle w:val="af6"/>
        <w:numPr>
          <w:ilvl w:val="0"/>
          <w:numId w:val="6"/>
        </w:numPr>
        <w:spacing w:line="360" w:lineRule="auto"/>
        <w:rPr>
          <w:color w:val="000000" w:themeColor="text1"/>
        </w:rPr>
      </w:pPr>
      <w:r w:rsidRPr="00C431E5">
        <w:rPr>
          <w:color w:val="000000" w:themeColor="text1"/>
        </w:rPr>
        <w:t>Нет приказа к этому действию и нет запрета на оставление этого действия в намазе, а также нет косвенного указания, которое перенесло бы этот приказ и запрет на степень нежелательности.</w:t>
      </w:r>
    </w:p>
    <w:p w:rsidR="00C431E5" w:rsidRPr="00C431E5" w:rsidRDefault="00C431E5" w:rsidP="00BB420F">
      <w:pPr>
        <w:pStyle w:val="af6"/>
        <w:numPr>
          <w:ilvl w:val="0"/>
          <w:numId w:val="6"/>
        </w:numPr>
        <w:spacing w:line="360" w:lineRule="auto"/>
        <w:rPr>
          <w:color w:val="000000" w:themeColor="text1"/>
        </w:rPr>
      </w:pPr>
      <w:r w:rsidRPr="00C431E5">
        <w:rPr>
          <w:color w:val="000000" w:themeColor="text1"/>
        </w:rPr>
        <w:t>Нет сильной угрозы за оставление этого действия.</w:t>
      </w:r>
    </w:p>
    <w:p w:rsidR="00C431E5" w:rsidRPr="00C431E5" w:rsidRDefault="00C431E5" w:rsidP="00BB420F">
      <w:pPr>
        <w:pStyle w:val="af6"/>
        <w:numPr>
          <w:ilvl w:val="0"/>
          <w:numId w:val="6"/>
        </w:numPr>
        <w:spacing w:line="360" w:lineRule="auto"/>
        <w:rPr>
          <w:color w:val="000000" w:themeColor="text1"/>
        </w:rPr>
      </w:pPr>
      <w:r w:rsidRPr="00C431E5">
        <w:rPr>
          <w:color w:val="000000" w:themeColor="text1"/>
        </w:rPr>
        <w:t>Это действие не упомянуто в достоверной версии хадиса об «испортившем намаз». Либо упомянуто, но имеется косвенное указание на то, что это не является обязательством (ваджиб).</w:t>
      </w:r>
    </w:p>
    <w:p w:rsidR="00C431E5" w:rsidRPr="00C431E5" w:rsidRDefault="00C431E5" w:rsidP="00C431E5">
      <w:pPr>
        <w:spacing w:line="360" w:lineRule="auto"/>
        <w:rPr>
          <w:color w:val="000000" w:themeColor="text1"/>
        </w:rPr>
      </w:pPr>
      <w:r w:rsidRPr="00C431E5">
        <w:rPr>
          <w:color w:val="000000" w:themeColor="text1"/>
        </w:rPr>
        <w:t xml:space="preserve">Резюмируя, </w:t>
      </w:r>
      <w:r>
        <w:rPr>
          <w:color w:val="000000" w:themeColor="text1"/>
        </w:rPr>
        <w:t>скажу: основой в вопросах обяза</w:t>
      </w:r>
      <w:r w:rsidRPr="00C431E5">
        <w:rPr>
          <w:color w:val="000000" w:themeColor="text1"/>
        </w:rPr>
        <w:t>тельств намаза (вадж</w:t>
      </w:r>
      <w:r>
        <w:rPr>
          <w:color w:val="000000" w:themeColor="text1"/>
        </w:rPr>
        <w:t>иб) является хадис об «испортив</w:t>
      </w:r>
      <w:r w:rsidRPr="00C431E5">
        <w:rPr>
          <w:color w:val="000000" w:themeColor="text1"/>
        </w:rPr>
        <w:t>шем намаз». То, что там упомянуто, — это ваджиб, а то, что не упомянуто, не является ваджибом. Однако версии этого хадиса многочисленны, и в одних из них упомянуто то, чего нет в других, и наоборот. Кто хочет провести исследов</w:t>
      </w:r>
      <w:r>
        <w:rPr>
          <w:color w:val="000000" w:themeColor="text1"/>
        </w:rPr>
        <w:t>ание и, сопоставив все достовер</w:t>
      </w:r>
      <w:r w:rsidRPr="00C431E5">
        <w:rPr>
          <w:color w:val="000000" w:themeColor="text1"/>
        </w:rPr>
        <w:t>ные хадисы, вынес</w:t>
      </w:r>
      <w:r>
        <w:rPr>
          <w:color w:val="000000" w:themeColor="text1"/>
        </w:rPr>
        <w:t>ти решение о том, что же являет</w:t>
      </w:r>
      <w:r w:rsidRPr="00C431E5">
        <w:rPr>
          <w:color w:val="000000" w:themeColor="text1"/>
        </w:rPr>
        <w:t>ся условием, столпо</w:t>
      </w:r>
      <w:r>
        <w:rPr>
          <w:color w:val="000000" w:themeColor="text1"/>
        </w:rPr>
        <w:t xml:space="preserve">м и ваджибом, </w:t>
      </w:r>
      <w:r>
        <w:rPr>
          <w:color w:val="000000" w:themeColor="text1"/>
        </w:rPr>
        <w:lastRenderedPageBreak/>
        <w:t>тот пусть обратит</w:t>
      </w:r>
      <w:r w:rsidRPr="00C431E5">
        <w:rPr>
          <w:color w:val="000000" w:themeColor="text1"/>
        </w:rPr>
        <w:t>ся к книге «Шарх аль-Мунтак</w:t>
      </w:r>
      <w:r>
        <w:rPr>
          <w:color w:val="000000" w:themeColor="text1"/>
        </w:rPr>
        <w:t>а</w:t>
      </w:r>
      <w:r w:rsidRPr="00C431E5">
        <w:rPr>
          <w:color w:val="000000" w:themeColor="text1"/>
        </w:rPr>
        <w:t>» хафиза, воспитателя</w:t>
      </w:r>
      <w:r>
        <w:rPr>
          <w:color w:val="000000" w:themeColor="text1"/>
        </w:rPr>
        <w:t xml:space="preserve"> и </w:t>
      </w:r>
      <w:r w:rsidRPr="00C431E5">
        <w:rPr>
          <w:color w:val="000000" w:themeColor="text1"/>
        </w:rPr>
        <w:t>выдающегося ученого, нашего шейха аш-Шаукани, где все пути передач этого х</w:t>
      </w:r>
      <w:r>
        <w:rPr>
          <w:color w:val="000000" w:themeColor="text1"/>
        </w:rPr>
        <w:t>адиса он собрал в одном месте</w:t>
      </w:r>
      <w:r>
        <w:rPr>
          <w:rStyle w:val="ad"/>
          <w:color w:val="000000" w:themeColor="text1"/>
        </w:rPr>
        <w:footnoteReference w:id="310"/>
      </w:r>
      <w:r w:rsidRPr="00C431E5">
        <w:rPr>
          <w:color w:val="000000" w:themeColor="text1"/>
        </w:rPr>
        <w:t>.</w:t>
      </w:r>
    </w:p>
    <w:p w:rsidR="00C431E5" w:rsidRPr="004472B1" w:rsidRDefault="00C431E5" w:rsidP="00C431E5">
      <w:pPr>
        <w:pStyle w:val="3"/>
        <w:rPr>
          <w:sz w:val="24"/>
          <w:szCs w:val="24"/>
        </w:rPr>
      </w:pPr>
      <w:r w:rsidRPr="00F60D0D">
        <w:rPr>
          <w:sz w:val="28"/>
          <w:szCs w:val="28"/>
        </w:rPr>
        <w:t>•</w:t>
      </w:r>
      <w:r>
        <w:t xml:space="preserve"> ВОПРОС № 13: ПОДНЯТИЕ РУК В ЧЕТЫРЁХ МЕСТАХ</w:t>
      </w:r>
    </w:p>
    <w:p w:rsidR="00C431E5" w:rsidRPr="00C431E5" w:rsidRDefault="00C431E5" w:rsidP="00C431E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«…в частности, поднятие рук в четырёх местах…».  </w:t>
      </w:r>
    </w:p>
    <w:p w:rsidR="00D64E81" w:rsidRPr="00D64E81" w:rsidRDefault="00D64E81" w:rsidP="00C17762">
      <w:pPr>
        <w:spacing w:line="360" w:lineRule="auto"/>
        <w:rPr>
          <w:color w:val="000000" w:themeColor="text1"/>
        </w:rPr>
      </w:pPr>
      <w:r w:rsidRPr="00D64E81">
        <w:rPr>
          <w:color w:val="000000" w:themeColor="text1"/>
        </w:rPr>
        <w:t>То есть при вст</w:t>
      </w:r>
      <w:r>
        <w:rPr>
          <w:color w:val="000000" w:themeColor="text1"/>
        </w:rPr>
        <w:t>упительном такбире, при соверше</w:t>
      </w:r>
      <w:r w:rsidRPr="00D64E81">
        <w:rPr>
          <w:color w:val="000000" w:themeColor="text1"/>
        </w:rPr>
        <w:t>нии поясного поклона, при выпрямлении из поясного поклона. Это три. А четвертое место — при вставании на третий ракаат. На всё это указывают достоверные хадисы. А что касается поднятия рук п</w:t>
      </w:r>
      <w:r w:rsidR="00C17762">
        <w:rPr>
          <w:color w:val="000000" w:themeColor="text1"/>
        </w:rPr>
        <w:t>ри такбире, то это передали от п</w:t>
      </w:r>
      <w:r w:rsidRPr="00D64E81">
        <w:rPr>
          <w:color w:val="000000" w:themeColor="text1"/>
        </w:rPr>
        <w:t>ророка</w:t>
      </w:r>
      <w:r w:rsidR="00C17762">
        <w:rPr>
          <w:color w:val="000000" w:themeColor="text1"/>
        </w:rPr>
        <w:t xml:space="preserve"> </w:t>
      </w:r>
      <w:r w:rsidR="0097189B" w:rsidRPr="0097189B">
        <w:rPr>
          <w:color w:val="000000" w:themeColor="text1"/>
        </w:rPr>
        <w:t>(да благословит его Аллах и приветствует)</w:t>
      </w:r>
      <w:r w:rsidRPr="00D64E81">
        <w:rPr>
          <w:color w:val="000000" w:themeColor="text1"/>
        </w:rPr>
        <w:t xml:space="preserve"> пятьдесят сподвижников. Среди них — десять обрадованных Раем при жизни.</w:t>
      </w:r>
      <w:r w:rsidR="00C17762">
        <w:rPr>
          <w:color w:val="000000" w:themeColor="text1"/>
        </w:rPr>
        <w:t xml:space="preserve"> А </w:t>
      </w:r>
      <w:r w:rsidRPr="00D64E81">
        <w:rPr>
          <w:color w:val="000000" w:themeColor="text1"/>
        </w:rPr>
        <w:t>также это передали имамы от всех сподвижников без исключения.</w:t>
      </w:r>
    </w:p>
    <w:p w:rsidR="00D64E81" w:rsidRPr="00D64E81" w:rsidRDefault="00D64E81" w:rsidP="00C17762">
      <w:pPr>
        <w:spacing w:line="360" w:lineRule="auto"/>
        <w:rPr>
          <w:color w:val="000000" w:themeColor="text1"/>
        </w:rPr>
      </w:pPr>
      <w:r w:rsidRPr="00D64E81">
        <w:rPr>
          <w:color w:val="000000" w:themeColor="text1"/>
        </w:rPr>
        <w:t>Аш-Шафи</w:t>
      </w:r>
      <w:r w:rsidR="00C17762">
        <w:rPr>
          <w:color w:val="000000" w:themeColor="text1"/>
        </w:rPr>
        <w:t>′</w:t>
      </w:r>
      <w:r w:rsidRPr="00D64E81">
        <w:rPr>
          <w:color w:val="000000" w:themeColor="text1"/>
        </w:rPr>
        <w:t>и ска</w:t>
      </w:r>
      <w:r w:rsidR="00C17762">
        <w:rPr>
          <w:color w:val="000000" w:themeColor="text1"/>
        </w:rPr>
        <w:t xml:space="preserve">зал: </w:t>
      </w:r>
      <w:r w:rsidR="00C17762" w:rsidRPr="00C17762">
        <w:rPr>
          <w:i/>
          <w:iCs/>
          <w:color w:val="000000" w:themeColor="text1"/>
        </w:rPr>
        <w:t>«О поднятии рук от сподвиж</w:t>
      </w:r>
      <w:r w:rsidRPr="00C17762">
        <w:rPr>
          <w:i/>
          <w:iCs/>
          <w:color w:val="000000" w:themeColor="text1"/>
        </w:rPr>
        <w:t>ников существует такое количество передач, какого, пожалуй, не было передано от них ни о чем другом!»</w:t>
      </w:r>
      <w:r w:rsidR="00C17762" w:rsidRPr="00C17762">
        <w:rPr>
          <w:i/>
          <w:iCs/>
          <w:color w:val="000000" w:themeColor="text1"/>
        </w:rPr>
        <w:t>.</w:t>
      </w:r>
    </w:p>
    <w:p w:rsidR="00F46207" w:rsidRDefault="00D64E81" w:rsidP="00D64E81">
      <w:pPr>
        <w:spacing w:line="360" w:lineRule="auto"/>
        <w:rPr>
          <w:color w:val="000000" w:themeColor="text1"/>
        </w:rPr>
      </w:pPr>
      <w:r w:rsidRPr="00D64E81">
        <w:rPr>
          <w:color w:val="000000" w:themeColor="text1"/>
        </w:rPr>
        <w:t xml:space="preserve">Ибн Мунзир сказал: </w:t>
      </w:r>
      <w:r w:rsidRPr="00C17762">
        <w:rPr>
          <w:i/>
          <w:iCs/>
          <w:color w:val="000000" w:themeColor="text1"/>
        </w:rPr>
        <w:t>«Уч</w:t>
      </w:r>
      <w:r w:rsidR="00C17762" w:rsidRPr="00C17762">
        <w:rPr>
          <w:i/>
          <w:iCs/>
          <w:color w:val="000000" w:themeColor="text1"/>
        </w:rPr>
        <w:t>еные не разногласят в том, что п</w:t>
      </w:r>
      <w:r w:rsidRPr="00C17762">
        <w:rPr>
          <w:i/>
          <w:iCs/>
          <w:color w:val="000000" w:themeColor="text1"/>
        </w:rPr>
        <w:t>ророк</w:t>
      </w:r>
      <w:r w:rsidR="00C17762">
        <w:rPr>
          <w:i/>
          <w:iCs/>
          <w:color w:val="000000" w:themeColor="text1"/>
        </w:rPr>
        <w:t xml:space="preserve"> </w:t>
      </w:r>
      <w:r w:rsidR="0097189B" w:rsidRPr="0097189B">
        <w:rPr>
          <w:i/>
          <w:iCs/>
          <w:color w:val="000000" w:themeColor="text1"/>
        </w:rPr>
        <w:t>(да благословит его Аллах и приветствует)</w:t>
      </w:r>
      <w:r w:rsidRPr="00C17762">
        <w:rPr>
          <w:i/>
          <w:iCs/>
          <w:color w:val="000000" w:themeColor="text1"/>
        </w:rPr>
        <w:t xml:space="preserve"> поднимал руки».</w:t>
      </w:r>
    </w:p>
    <w:p w:rsidR="00C17762" w:rsidRPr="00C17762" w:rsidRDefault="00C17762" w:rsidP="00C17762">
      <w:pPr>
        <w:spacing w:line="360" w:lineRule="auto"/>
        <w:rPr>
          <w:color w:val="000000" w:themeColor="text1"/>
        </w:rPr>
      </w:pPr>
      <w:r w:rsidRPr="00C17762">
        <w:rPr>
          <w:color w:val="000000" w:themeColor="text1"/>
        </w:rPr>
        <w:t>Аль-Бухари в разделе о поднятии рук сказал:</w:t>
      </w:r>
      <w:r>
        <w:rPr>
          <w:color w:val="000000" w:themeColor="text1"/>
        </w:rPr>
        <w:t xml:space="preserve"> </w:t>
      </w:r>
      <w:r w:rsidRPr="00C17762">
        <w:rPr>
          <w:i/>
          <w:iCs/>
          <w:color w:val="000000" w:themeColor="text1"/>
        </w:rPr>
        <w:t>«Это передали девятнадцать сподвижников».</w:t>
      </w:r>
    </w:p>
    <w:p w:rsidR="00C17762" w:rsidRPr="00C17762" w:rsidRDefault="00C17762" w:rsidP="00C17762">
      <w:pPr>
        <w:spacing w:line="360" w:lineRule="auto"/>
        <w:rPr>
          <w:color w:val="000000" w:themeColor="text1"/>
        </w:rPr>
      </w:pPr>
      <w:r w:rsidRPr="00C17762">
        <w:rPr>
          <w:color w:val="000000" w:themeColor="text1"/>
        </w:rPr>
        <w:t>Аль-</w:t>
      </w:r>
      <w:r>
        <w:rPr>
          <w:color w:val="000000" w:themeColor="text1"/>
        </w:rPr>
        <w:t>Бе</w:t>
      </w:r>
      <w:r w:rsidRPr="00C17762">
        <w:rPr>
          <w:color w:val="000000" w:themeColor="text1"/>
        </w:rPr>
        <w:t xml:space="preserve">йхакы </w:t>
      </w:r>
      <w:r>
        <w:rPr>
          <w:color w:val="000000" w:themeColor="text1"/>
        </w:rPr>
        <w:t>в своем «Сунане» перечислил име</w:t>
      </w:r>
      <w:r w:rsidRPr="00C17762">
        <w:rPr>
          <w:color w:val="000000" w:themeColor="text1"/>
        </w:rPr>
        <w:t>на тридцати сподвижников, передававших сообщения о поднятии рук.</w:t>
      </w:r>
    </w:p>
    <w:p w:rsidR="00C17762" w:rsidRPr="00C17762" w:rsidRDefault="00C17762" w:rsidP="00C17762">
      <w:pPr>
        <w:spacing w:line="360" w:lineRule="auto"/>
        <w:rPr>
          <w:color w:val="000000" w:themeColor="text1"/>
        </w:rPr>
      </w:pPr>
      <w:r w:rsidRPr="00C17762">
        <w:rPr>
          <w:color w:val="000000" w:themeColor="text1"/>
        </w:rPr>
        <w:t>Аль-Хасан и Хум</w:t>
      </w:r>
      <w:r>
        <w:rPr>
          <w:color w:val="000000" w:themeColor="text1"/>
        </w:rPr>
        <w:t>ейд ибн Хиляль сказали, что спо</w:t>
      </w:r>
      <w:r w:rsidRPr="00C17762">
        <w:rPr>
          <w:color w:val="000000" w:themeColor="text1"/>
        </w:rPr>
        <w:t>движники поднимали руки и не сделали исключения. Это сказано в «Тальхисе».</w:t>
      </w:r>
    </w:p>
    <w:p w:rsidR="00C17762" w:rsidRPr="00C17762" w:rsidRDefault="00C17762" w:rsidP="00C17762">
      <w:pPr>
        <w:spacing w:line="360" w:lineRule="auto"/>
        <w:rPr>
          <w:color w:val="000000" w:themeColor="text1"/>
        </w:rPr>
      </w:pPr>
      <w:r w:rsidRPr="00C17762">
        <w:rPr>
          <w:color w:val="000000" w:themeColor="text1"/>
        </w:rPr>
        <w:lastRenderedPageBreak/>
        <w:t>Ан-Навави ска</w:t>
      </w:r>
      <w:r>
        <w:rPr>
          <w:color w:val="000000" w:themeColor="text1"/>
        </w:rPr>
        <w:t>зал в комментарии к «Сахих» Мус</w:t>
      </w:r>
      <w:r w:rsidRPr="00C17762">
        <w:rPr>
          <w:color w:val="000000" w:themeColor="text1"/>
        </w:rPr>
        <w:t xml:space="preserve">лим: </w:t>
      </w:r>
      <w:r w:rsidRPr="00C17762">
        <w:rPr>
          <w:i/>
          <w:iCs/>
          <w:color w:val="000000" w:themeColor="text1"/>
        </w:rPr>
        <w:t>«Относительно поднятия рук при произнесении вступительного такбира нет разногласий. Относительно их поднятия в других местах разногласия есть. Мнения того, что это обязательно, придерживался Дауд аз-Захири, Абу-ль-Хасан Ахмад бин Сайяр, ан-Нейсабури, аль-Ауз</w:t>
      </w:r>
      <w:r>
        <w:rPr>
          <w:i/>
          <w:iCs/>
          <w:color w:val="000000" w:themeColor="text1"/>
        </w:rPr>
        <w:t>аи, аль-Хумейди, Ибн Хузейма</w:t>
      </w:r>
      <w:r w:rsidRPr="00C17762">
        <w:rPr>
          <w:rStyle w:val="ad"/>
          <w:color w:val="000000" w:themeColor="text1"/>
        </w:rPr>
        <w:footnoteReference w:id="311"/>
      </w:r>
      <w:r>
        <w:rPr>
          <w:i/>
          <w:iCs/>
          <w:color w:val="000000" w:themeColor="text1"/>
        </w:rPr>
        <w:t>. А что касает</w:t>
      </w:r>
      <w:r w:rsidRPr="00C17762">
        <w:rPr>
          <w:i/>
          <w:iCs/>
          <w:color w:val="000000" w:themeColor="text1"/>
        </w:rPr>
        <w:t>ся поднятия рук при совершении поясного покло</w:t>
      </w:r>
      <w:r>
        <w:rPr>
          <w:i/>
          <w:iCs/>
          <w:color w:val="000000" w:themeColor="text1"/>
        </w:rPr>
        <w:t>на, то эту добавку передали от п</w:t>
      </w:r>
      <w:r w:rsidRPr="00C17762">
        <w:rPr>
          <w:i/>
          <w:iCs/>
          <w:color w:val="000000" w:themeColor="text1"/>
        </w:rPr>
        <w:t>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C17762">
        <w:rPr>
          <w:i/>
          <w:iCs/>
          <w:color w:val="000000" w:themeColor="text1"/>
        </w:rPr>
        <w:t xml:space="preserve"> </w:t>
      </w:r>
      <w:r>
        <w:rPr>
          <w:i/>
          <w:iCs/>
          <w:color w:val="000000" w:themeColor="text1"/>
        </w:rPr>
        <w:t>двадцать пять</w:t>
      </w:r>
      <w:r w:rsidRPr="00C17762">
        <w:rPr>
          <w:i/>
          <w:iCs/>
          <w:color w:val="000000" w:themeColor="text1"/>
        </w:rPr>
        <w:t xml:space="preserve"> сподвижников».</w:t>
      </w:r>
    </w:p>
    <w:p w:rsidR="00C17762" w:rsidRPr="00C17762" w:rsidRDefault="00C17762" w:rsidP="00C17762">
      <w:pPr>
        <w:spacing w:line="360" w:lineRule="auto"/>
        <w:rPr>
          <w:color w:val="000000" w:themeColor="text1"/>
        </w:rPr>
      </w:pPr>
      <w:r>
        <w:rPr>
          <w:color w:val="000000" w:themeColor="text1"/>
        </w:rPr>
        <w:t>Сказал Мухаммад иб</w:t>
      </w:r>
      <w:r w:rsidRPr="00C17762">
        <w:rPr>
          <w:color w:val="000000" w:themeColor="text1"/>
        </w:rPr>
        <w:t xml:space="preserve">н Наср аль-Маруази, что этого мнения придерживаются ученые </w:t>
      </w:r>
      <w:r>
        <w:rPr>
          <w:color w:val="000000" w:themeColor="text1"/>
        </w:rPr>
        <w:t>всего мира, кроме жителей Куфы</w:t>
      </w:r>
      <w:r>
        <w:rPr>
          <w:rStyle w:val="ad"/>
          <w:color w:val="000000" w:themeColor="text1"/>
        </w:rPr>
        <w:footnoteReference w:id="312"/>
      </w:r>
      <w:r>
        <w:rPr>
          <w:color w:val="000000" w:themeColor="text1"/>
        </w:rPr>
        <w:t>. А что касает</w:t>
      </w:r>
      <w:r w:rsidRPr="00C17762">
        <w:rPr>
          <w:color w:val="000000" w:themeColor="text1"/>
        </w:rPr>
        <w:t xml:space="preserve">ся поднятия рук при вставании на третий ракаат, то указанием на это является хадис от Ибн </w:t>
      </w:r>
      <w:r>
        <w:rPr>
          <w:color w:val="000000" w:themeColor="text1"/>
        </w:rPr>
        <w:t>′Умара, кото</w:t>
      </w:r>
      <w:r w:rsidRPr="00C17762">
        <w:rPr>
          <w:color w:val="000000" w:themeColor="text1"/>
        </w:rPr>
        <w:t>рый передали Ахмад, Абу Дауд, ан-Насаи, Ибн Маджа</w:t>
      </w:r>
      <w:r>
        <w:rPr>
          <w:color w:val="000000" w:themeColor="text1"/>
        </w:rPr>
        <w:t xml:space="preserve"> и ат-</w:t>
      </w:r>
      <w:r w:rsidRPr="00C17762">
        <w:rPr>
          <w:color w:val="000000" w:themeColor="text1"/>
        </w:rPr>
        <w:t>Тирмизи, который назвал его достоверным. Также достоверным его назвал Ахмад бин Ханбал</w:t>
      </w:r>
      <w:r>
        <w:rPr>
          <w:color w:val="000000" w:themeColor="text1"/>
        </w:rPr>
        <w:t>ь</w:t>
      </w:r>
      <w:r w:rsidRPr="00C17762">
        <w:rPr>
          <w:color w:val="000000" w:themeColor="text1"/>
        </w:rPr>
        <w:t xml:space="preserve"> в версии от </w:t>
      </w:r>
      <w:r>
        <w:rPr>
          <w:color w:val="000000" w:themeColor="text1"/>
        </w:rPr>
        <w:t>′Али бин Аби Талиба</w:t>
      </w:r>
      <w:r>
        <w:rPr>
          <w:rStyle w:val="ad"/>
          <w:color w:val="000000" w:themeColor="text1"/>
        </w:rPr>
        <w:footnoteReference w:id="313"/>
      </w:r>
      <w:r w:rsidRPr="00C17762">
        <w:rPr>
          <w:color w:val="000000" w:themeColor="text1"/>
        </w:rPr>
        <w:t>.</w:t>
      </w:r>
    </w:p>
    <w:p w:rsidR="00C17762" w:rsidRPr="00C17762" w:rsidRDefault="00C17762" w:rsidP="00C17762">
      <w:pPr>
        <w:spacing w:line="360" w:lineRule="auto"/>
        <w:rPr>
          <w:color w:val="000000" w:themeColor="text1"/>
        </w:rPr>
      </w:pPr>
      <w:r>
        <w:rPr>
          <w:color w:val="000000" w:themeColor="text1"/>
        </w:rPr>
        <w:t xml:space="preserve">В </w:t>
      </w:r>
      <w:r w:rsidRPr="00C17762">
        <w:rPr>
          <w:color w:val="000000" w:themeColor="text1"/>
        </w:rPr>
        <w:t xml:space="preserve">«Худжа аль-Балига» сказано: </w:t>
      </w:r>
      <w:r w:rsidRPr="00C17762">
        <w:rPr>
          <w:i/>
          <w:iCs/>
          <w:color w:val="000000" w:themeColor="text1"/>
        </w:rPr>
        <w:t xml:space="preserve">«Когда он хотел совершить поясной поклон, он поднимал руки на уровне своих плеч и делал так же, когда поднимал свою голову. И не делал этого во время совершения земного поклона». Это одни из тех действий, которые пророк </w:t>
      </w:r>
      <w:r w:rsidR="0097189B" w:rsidRPr="0097189B">
        <w:rPr>
          <w:i/>
          <w:iCs/>
          <w:color w:val="000000" w:themeColor="text1"/>
        </w:rPr>
        <w:t>(да благословит его Аллах и приветствует)</w:t>
      </w:r>
      <w:r w:rsidRPr="00C17762">
        <w:rPr>
          <w:i/>
          <w:iCs/>
          <w:color w:val="000000" w:themeColor="text1"/>
        </w:rPr>
        <w:t xml:space="preserve"> иногда делал, иногда нет. И то, и другое является сунной. За тем и за другим последо</w:t>
      </w:r>
      <w:r>
        <w:rPr>
          <w:i/>
          <w:iCs/>
          <w:color w:val="000000" w:themeColor="text1"/>
        </w:rPr>
        <w:t>вала группа спо</w:t>
      </w:r>
      <w:r w:rsidRPr="00C17762">
        <w:rPr>
          <w:i/>
          <w:iCs/>
          <w:color w:val="000000" w:themeColor="text1"/>
        </w:rPr>
        <w:t>движников, а после них — и табиинов. Это является тем, в чем разногла</w:t>
      </w:r>
      <w:r>
        <w:rPr>
          <w:i/>
          <w:iCs/>
          <w:color w:val="000000" w:themeColor="text1"/>
        </w:rPr>
        <w:t>сили мединцы и куфийцы, и у каж</w:t>
      </w:r>
      <w:r w:rsidRPr="00C17762">
        <w:rPr>
          <w:i/>
          <w:iCs/>
          <w:color w:val="000000" w:themeColor="text1"/>
        </w:rPr>
        <w:t>дого из них есть свои обоснования.</w:t>
      </w:r>
    </w:p>
    <w:p w:rsidR="00F91BD4" w:rsidRDefault="00C17762" w:rsidP="00C17762">
      <w:pPr>
        <w:spacing w:line="360" w:lineRule="auto"/>
        <w:rPr>
          <w:color w:val="000000" w:themeColor="text1"/>
        </w:rPr>
      </w:pPr>
      <w:r w:rsidRPr="00C17762">
        <w:rPr>
          <w:i/>
          <w:iCs/>
          <w:color w:val="000000" w:themeColor="text1"/>
        </w:rPr>
        <w:t>Истиной, по моему мнению, является то, что и то, и другое является сунной. Примером тому может послужить совершение витр-намаза одним или тремя ракаатами. Однако поднятие рук более близко мне, чем неподнимание, так как хадисов, указывающих на него, больше и они более достоверны. Но человек не должен делать так, чтобы на него набросился простой люд своего города. На это указывает хадис:</w:t>
      </w:r>
      <w:r>
        <w:rPr>
          <w:color w:val="000000" w:themeColor="text1"/>
        </w:rPr>
        <w:t xml:space="preserve"> </w:t>
      </w:r>
      <w:r w:rsidRPr="00C17762">
        <w:rPr>
          <w:b/>
          <w:bCs/>
          <w:i/>
          <w:iCs/>
          <w:color w:val="000000" w:themeColor="text1"/>
        </w:rPr>
        <w:t>«Если бы твой народ не был бы столь близок к неверию, то я бы разрушил Каабу…»</w:t>
      </w:r>
      <w:r w:rsidRPr="00C17762">
        <w:rPr>
          <w:rStyle w:val="ad"/>
          <w:color w:val="000000" w:themeColor="text1"/>
        </w:rPr>
        <w:footnoteReference w:id="314"/>
      </w:r>
      <w:r w:rsidRPr="00C17762">
        <w:rPr>
          <w:color w:val="000000" w:themeColor="text1"/>
        </w:rPr>
        <w:t xml:space="preserve">. </w:t>
      </w:r>
    </w:p>
    <w:p w:rsidR="00C17762" w:rsidRPr="007145C9" w:rsidRDefault="00C17762" w:rsidP="007145C9">
      <w:pPr>
        <w:spacing w:line="360" w:lineRule="auto"/>
        <w:rPr>
          <w:i/>
          <w:iCs/>
          <w:color w:val="000000" w:themeColor="text1"/>
        </w:rPr>
      </w:pPr>
      <w:r w:rsidRPr="00C17762">
        <w:rPr>
          <w:i/>
          <w:iCs/>
          <w:color w:val="000000" w:themeColor="text1"/>
        </w:rPr>
        <w:lastRenderedPageBreak/>
        <w:t>Возможно, Ибн Мас’уд, проведя исследование, посчитал, что не нуж</w:t>
      </w:r>
      <w:r>
        <w:rPr>
          <w:i/>
          <w:iCs/>
          <w:color w:val="000000" w:themeColor="text1"/>
        </w:rPr>
        <w:t>но поднимать руки, так как осно</w:t>
      </w:r>
      <w:r w:rsidRPr="00C17762">
        <w:rPr>
          <w:i/>
          <w:iCs/>
          <w:color w:val="000000" w:themeColor="text1"/>
        </w:rPr>
        <w:t>ва состоит в покое к</w:t>
      </w:r>
      <w:r>
        <w:rPr>
          <w:i/>
          <w:iCs/>
          <w:color w:val="000000" w:themeColor="text1"/>
        </w:rPr>
        <w:t>онечностей во время намаза. Воз</w:t>
      </w:r>
      <w:r w:rsidRPr="00C17762">
        <w:rPr>
          <w:i/>
          <w:iCs/>
          <w:color w:val="000000" w:themeColor="text1"/>
        </w:rPr>
        <w:t>можно, он не счел поднятие рук возвеличиванием или ещё что-то и посчи</w:t>
      </w:r>
      <w:r w:rsidR="007145C9">
        <w:rPr>
          <w:i/>
          <w:iCs/>
          <w:color w:val="000000" w:themeColor="text1"/>
        </w:rPr>
        <w:t>тал, что конечной сунной являет</w:t>
      </w:r>
      <w:r w:rsidRPr="00C17762">
        <w:rPr>
          <w:i/>
          <w:iCs/>
          <w:color w:val="000000" w:themeColor="text1"/>
        </w:rPr>
        <w:t>ся оставление этого движения. Аллах же знает лучше</w:t>
      </w:r>
      <w:r w:rsidR="007145C9">
        <w:rPr>
          <w:i/>
          <w:iCs/>
          <w:color w:val="000000" w:themeColor="text1"/>
        </w:rPr>
        <w:t>»</w:t>
      </w:r>
      <w:r w:rsidRPr="00C17762">
        <w:rPr>
          <w:i/>
          <w:iCs/>
          <w:color w:val="000000" w:themeColor="text1"/>
        </w:rPr>
        <w:t>.</w:t>
      </w:r>
    </w:p>
    <w:p w:rsidR="00C17762" w:rsidRPr="007145C9" w:rsidRDefault="007145C9" w:rsidP="007145C9">
      <w:pPr>
        <w:spacing w:line="360" w:lineRule="auto"/>
        <w:rPr>
          <w:i/>
          <w:iCs/>
          <w:color w:val="000000" w:themeColor="text1"/>
        </w:rPr>
      </w:pPr>
      <w:r w:rsidRPr="007145C9">
        <w:rPr>
          <w:i/>
          <w:iCs/>
          <w:color w:val="000000" w:themeColor="text1"/>
        </w:rPr>
        <w:t xml:space="preserve">А </w:t>
      </w:r>
      <w:r w:rsidR="00C17762" w:rsidRPr="007145C9">
        <w:rPr>
          <w:i/>
          <w:iCs/>
          <w:color w:val="000000" w:themeColor="text1"/>
        </w:rPr>
        <w:t>что касается его слов: «Не делал этого во время совершения земного поклона»,— я скажу, что стояние узаконено для то</w:t>
      </w:r>
      <w:r w:rsidRPr="007145C9">
        <w:rPr>
          <w:i/>
          <w:iCs/>
          <w:color w:val="000000" w:themeColor="text1"/>
        </w:rPr>
        <w:t xml:space="preserve">го, чтобы разделить между земным и </w:t>
      </w:r>
      <w:r w:rsidR="00C17762" w:rsidRPr="007145C9">
        <w:rPr>
          <w:i/>
          <w:iCs/>
          <w:color w:val="000000" w:themeColor="text1"/>
        </w:rPr>
        <w:t>поясным поклоном, а поднятие рук — вместе с ним. И нет смысла повтор</w:t>
      </w:r>
      <w:r w:rsidRPr="007145C9">
        <w:rPr>
          <w:i/>
          <w:iCs/>
          <w:color w:val="000000" w:themeColor="text1"/>
        </w:rPr>
        <w:t>ять его во время совершения земного поклона</w:t>
      </w:r>
      <w:r>
        <w:rPr>
          <w:i/>
          <w:iCs/>
          <w:color w:val="000000" w:themeColor="text1"/>
        </w:rPr>
        <w:t>»</w:t>
      </w:r>
      <w:r w:rsidR="00C17762" w:rsidRPr="007145C9">
        <w:rPr>
          <w:i/>
          <w:iCs/>
          <w:color w:val="000000" w:themeColor="text1"/>
        </w:rPr>
        <w:t>.</w:t>
      </w:r>
    </w:p>
    <w:p w:rsidR="00F91BD4" w:rsidRDefault="007145C9" w:rsidP="00920B89">
      <w:pPr>
        <w:spacing w:line="360" w:lineRule="auto"/>
        <w:rPr>
          <w:color w:val="000000" w:themeColor="text1"/>
        </w:rPr>
      </w:pPr>
      <w:r>
        <w:rPr>
          <w:color w:val="000000" w:themeColor="text1"/>
        </w:rPr>
        <w:t xml:space="preserve">А </w:t>
      </w:r>
      <w:r w:rsidRPr="007145C9">
        <w:rPr>
          <w:color w:val="000000" w:themeColor="text1"/>
        </w:rPr>
        <w:t>в «Дополнении», автором которого является шейх Рафигуддин ад-Дахляуи, сын автора «Худжа аль-Балига», сказано</w:t>
      </w:r>
      <w:r>
        <w:rPr>
          <w:color w:val="000000" w:themeColor="text1"/>
        </w:rPr>
        <w:t xml:space="preserve">: </w:t>
      </w:r>
      <w:r w:rsidRPr="007145C9">
        <w:rPr>
          <w:i/>
          <w:iCs/>
          <w:color w:val="000000" w:themeColor="text1"/>
        </w:rPr>
        <w:t>«Ученые разногласили в поднятии рук в намазе, кроме поднятия при первом такбире. При этом они единогласны в том, что нет словесных указаний на желательность этого действия и нет разъяснения достоинства этого действия или запрета от сподвижников на его совершение</w:t>
      </w:r>
      <w:r w:rsidRPr="007145C9">
        <w:rPr>
          <w:rStyle w:val="ad"/>
          <w:color w:val="000000" w:themeColor="text1"/>
        </w:rPr>
        <w:footnoteReference w:id="315"/>
      </w:r>
      <w:r w:rsidRPr="007145C9">
        <w:rPr>
          <w:color w:val="000000" w:themeColor="text1"/>
        </w:rPr>
        <w:t>.</w:t>
      </w:r>
      <w:r w:rsidRPr="007145C9">
        <w:rPr>
          <w:i/>
          <w:iCs/>
          <w:color w:val="000000" w:themeColor="text1"/>
        </w:rPr>
        <w:t xml:space="preserve"> Всем известно, что пророк </w:t>
      </w:r>
      <w:r w:rsidR="0097189B" w:rsidRPr="0097189B">
        <w:rPr>
          <w:i/>
          <w:iCs/>
          <w:color w:val="000000" w:themeColor="text1"/>
        </w:rPr>
        <w:t>(да благословит его Аллах и приветствует)</w:t>
      </w:r>
      <w:r w:rsidRPr="007145C9">
        <w:rPr>
          <w:i/>
          <w:iCs/>
          <w:color w:val="000000" w:themeColor="text1"/>
        </w:rPr>
        <w:t xml:space="preserve"> поднимал руки. Есть только лишь поступок Ибн Мас’уда, в котором он сказал: «Не совершить ли мне с вами намаз так, как его совершал пророк </w:t>
      </w:r>
      <w:r w:rsidR="0097189B" w:rsidRPr="0097189B">
        <w:rPr>
          <w:i/>
          <w:iCs/>
          <w:color w:val="000000" w:themeColor="text1"/>
        </w:rPr>
        <w:t>(да благословит его Аллах и приветствует)</w:t>
      </w:r>
      <w:r w:rsidRPr="007145C9">
        <w:rPr>
          <w:i/>
          <w:iCs/>
          <w:color w:val="000000" w:themeColor="text1"/>
        </w:rPr>
        <w:t xml:space="preserve">?» И не поднял руки, кроме как при первом такбире. Из этого становится ясно, что он не хотел сказать, что пророк </w:t>
      </w:r>
      <w:r w:rsidR="0097189B" w:rsidRPr="0097189B">
        <w:rPr>
          <w:i/>
          <w:iCs/>
          <w:color w:val="000000" w:themeColor="text1"/>
        </w:rPr>
        <w:t>(да благословит его Аллах и приветствует)</w:t>
      </w:r>
      <w:r w:rsidRPr="007145C9">
        <w:rPr>
          <w:i/>
          <w:iCs/>
          <w:color w:val="000000" w:themeColor="text1"/>
        </w:rPr>
        <w:t xml:space="preserve"> совсем не поднимал рук. Он имел</w:t>
      </w:r>
      <w:r>
        <w:rPr>
          <w:color w:val="000000" w:themeColor="text1"/>
        </w:rPr>
        <w:t xml:space="preserve"> </w:t>
      </w:r>
      <w:r w:rsidR="0097189B">
        <w:rPr>
          <w:i/>
          <w:iCs/>
          <w:color w:val="000000" w:themeColor="text1"/>
        </w:rPr>
        <w:t xml:space="preserve">в </w:t>
      </w:r>
      <w:r w:rsidRPr="007145C9">
        <w:rPr>
          <w:i/>
          <w:iCs/>
          <w:color w:val="000000" w:themeColor="text1"/>
        </w:rPr>
        <w:t xml:space="preserve">виду, что </w:t>
      </w:r>
      <w:r>
        <w:rPr>
          <w:i/>
          <w:iCs/>
          <w:color w:val="000000" w:themeColor="text1"/>
        </w:rPr>
        <w:t>п</w:t>
      </w:r>
      <w:r w:rsidRPr="007145C9">
        <w:rPr>
          <w:i/>
          <w:iCs/>
          <w:color w:val="000000" w:themeColor="text1"/>
        </w:rPr>
        <w:t>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7145C9">
        <w:rPr>
          <w:i/>
          <w:iCs/>
          <w:color w:val="000000" w:themeColor="text1"/>
        </w:rPr>
        <w:t xml:space="preserve"> не поднимал руки в конце, как это передается от него. И неизвестно, какой пр</w:t>
      </w:r>
      <w:r>
        <w:rPr>
          <w:i/>
          <w:iCs/>
          <w:color w:val="000000" w:themeColor="text1"/>
        </w:rPr>
        <w:t>оме</w:t>
      </w:r>
      <w:r w:rsidRPr="007145C9">
        <w:rPr>
          <w:i/>
          <w:iCs/>
          <w:color w:val="000000" w:themeColor="text1"/>
        </w:rPr>
        <w:t xml:space="preserve">жуток времени </w:t>
      </w:r>
      <w:r>
        <w:rPr>
          <w:i/>
          <w:iCs/>
          <w:color w:val="000000" w:themeColor="text1"/>
        </w:rPr>
        <w:t>п</w:t>
      </w:r>
      <w:r w:rsidRPr="007145C9">
        <w:rPr>
          <w:i/>
          <w:iCs/>
          <w:color w:val="000000" w:themeColor="text1"/>
        </w:rPr>
        <w:t xml:space="preserve">ророк </w:t>
      </w:r>
      <w:r w:rsidR="0097189B" w:rsidRPr="0097189B">
        <w:rPr>
          <w:i/>
          <w:iCs/>
          <w:color w:val="000000" w:themeColor="text1"/>
        </w:rPr>
        <w:t>(да благословит его Аллах и приветствует)</w:t>
      </w:r>
      <w:r>
        <w:rPr>
          <w:i/>
          <w:iCs/>
          <w:color w:val="000000" w:themeColor="text1"/>
        </w:rPr>
        <w:t xml:space="preserve"> не поднимал рук. Вероят</w:t>
      </w:r>
      <w:r w:rsidRPr="007145C9">
        <w:rPr>
          <w:i/>
          <w:iCs/>
          <w:color w:val="000000" w:themeColor="text1"/>
        </w:rPr>
        <w:t xml:space="preserve">но, это было по причине его болезни из-за слабости. И люди подумали, что сунна, узаконенная действием </w:t>
      </w:r>
      <w:r>
        <w:rPr>
          <w:i/>
          <w:iCs/>
          <w:color w:val="000000" w:themeColor="text1"/>
        </w:rPr>
        <w:t>п</w:t>
      </w:r>
      <w:r w:rsidRPr="007145C9">
        <w:rPr>
          <w:i/>
          <w:iCs/>
          <w:color w:val="000000" w:themeColor="text1"/>
        </w:rPr>
        <w:t>ророка</w:t>
      </w:r>
      <w:r>
        <w:rPr>
          <w:i/>
          <w:iCs/>
          <w:color w:val="000000" w:themeColor="text1"/>
        </w:rPr>
        <w:t xml:space="preserve"> </w:t>
      </w:r>
      <w:r w:rsidR="0097189B" w:rsidRPr="0097189B">
        <w:rPr>
          <w:i/>
          <w:iCs/>
          <w:color w:val="000000" w:themeColor="text1"/>
        </w:rPr>
        <w:t>(да благословит его Аллах и приветствует)</w:t>
      </w:r>
      <w:r>
        <w:rPr>
          <w:i/>
          <w:iCs/>
          <w:color w:val="000000" w:themeColor="text1"/>
        </w:rPr>
        <w:t>,</w:t>
      </w:r>
      <w:r w:rsidRPr="007145C9">
        <w:rPr>
          <w:i/>
          <w:iCs/>
          <w:color w:val="000000" w:themeColor="text1"/>
        </w:rPr>
        <w:t xml:space="preserve"> перестала быть сунной после того, как он перестал это делать</w:t>
      </w:r>
      <w:r>
        <w:rPr>
          <w:i/>
          <w:iCs/>
          <w:color w:val="000000" w:themeColor="text1"/>
        </w:rPr>
        <w:t>. А другие посчитали, что остав</w:t>
      </w:r>
      <w:r w:rsidRPr="007145C9">
        <w:rPr>
          <w:i/>
          <w:iCs/>
          <w:color w:val="000000" w:themeColor="text1"/>
        </w:rPr>
        <w:t>ление этой сунны из-за болезни не отменяет её, ведь запрета на неё не бы</w:t>
      </w:r>
      <w:r>
        <w:rPr>
          <w:i/>
          <w:iCs/>
          <w:color w:val="000000" w:themeColor="text1"/>
        </w:rPr>
        <w:t>ло. Ведь может же больной челов</w:t>
      </w:r>
      <w:r w:rsidRPr="007145C9">
        <w:rPr>
          <w:i/>
          <w:iCs/>
          <w:color w:val="000000" w:themeColor="text1"/>
        </w:rPr>
        <w:t>ек совершить намаз сидя, если не может стоять!? Муджтахидам неуместно оспаривать факт того, что поднятие рук в чет</w:t>
      </w:r>
      <w:r>
        <w:rPr>
          <w:i/>
          <w:iCs/>
          <w:color w:val="000000" w:themeColor="text1"/>
        </w:rPr>
        <w:t>ырех местах в своей основе явля</w:t>
      </w:r>
      <w:r w:rsidRPr="007145C9">
        <w:rPr>
          <w:i/>
          <w:iCs/>
          <w:color w:val="000000" w:themeColor="text1"/>
        </w:rPr>
        <w:t>ется сунной! И нел</w:t>
      </w:r>
      <w:r>
        <w:rPr>
          <w:i/>
          <w:iCs/>
          <w:color w:val="000000" w:themeColor="text1"/>
        </w:rPr>
        <w:t>ьзя отрицать то, что это продол</w:t>
      </w:r>
      <w:r w:rsidRPr="007145C9">
        <w:rPr>
          <w:i/>
          <w:iCs/>
          <w:color w:val="000000" w:themeColor="text1"/>
        </w:rPr>
        <w:t>жает быть сунной,</w:t>
      </w:r>
      <w:r>
        <w:rPr>
          <w:i/>
          <w:iCs/>
          <w:color w:val="000000" w:themeColor="text1"/>
        </w:rPr>
        <w:t xml:space="preserve"> даже если его запрещают некото</w:t>
      </w:r>
      <w:r w:rsidRPr="007145C9">
        <w:rPr>
          <w:i/>
          <w:iCs/>
          <w:color w:val="000000" w:themeColor="text1"/>
        </w:rPr>
        <w:t>рые фанатики! Нельзя сказать, что оно противоречит действиям в намазе, так как поднятие рук происходит при первом такбир</w:t>
      </w:r>
      <w:r>
        <w:rPr>
          <w:i/>
          <w:iCs/>
          <w:color w:val="000000" w:themeColor="text1"/>
        </w:rPr>
        <w:t>е, дуа-кунут и праздничном нама</w:t>
      </w:r>
      <w:r w:rsidRPr="007145C9">
        <w:rPr>
          <w:i/>
          <w:iCs/>
          <w:color w:val="000000" w:themeColor="text1"/>
        </w:rPr>
        <w:t>зе. И нельзя порицать того, кто это делает! Число тех людей, кто постоянно это делал, велико, и су</w:t>
      </w:r>
      <w:r>
        <w:rPr>
          <w:i/>
          <w:iCs/>
          <w:color w:val="000000" w:themeColor="text1"/>
        </w:rPr>
        <w:t>нна эта распространена, однако п</w:t>
      </w:r>
      <w:r w:rsidRPr="007145C9">
        <w:rPr>
          <w:i/>
          <w:iCs/>
          <w:color w:val="000000" w:themeColor="text1"/>
        </w:rPr>
        <w:t>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7145C9">
        <w:rPr>
          <w:i/>
          <w:iCs/>
          <w:color w:val="000000" w:themeColor="text1"/>
        </w:rPr>
        <w:t xml:space="preserve"> не останавливал этих людей, как остановил </w:t>
      </w:r>
      <w:r w:rsidRPr="007145C9">
        <w:rPr>
          <w:i/>
          <w:iCs/>
          <w:color w:val="000000" w:themeColor="text1"/>
        </w:rPr>
        <w:lastRenderedPageBreak/>
        <w:t>тех, кто поднимал руки во время таслима, сказав:</w:t>
      </w:r>
      <w:r w:rsidRPr="007145C9">
        <w:t xml:space="preserve"> </w:t>
      </w:r>
      <w:r w:rsidRPr="007145C9">
        <w:rPr>
          <w:b/>
          <w:bCs/>
          <w:i/>
          <w:iCs/>
          <w:color w:val="000000" w:themeColor="text1"/>
        </w:rPr>
        <w:t>«</w:t>
      </w:r>
      <w:r w:rsidR="00920B89" w:rsidRPr="00920B89">
        <w:rPr>
          <w:b/>
          <w:bCs/>
          <w:i/>
          <w:iCs/>
          <w:color w:val="000000" w:themeColor="text1"/>
        </w:rPr>
        <w:t>Отчего каждый из вас двигает рукой туда-сюда подобно норовисто</w:t>
      </w:r>
      <w:r w:rsidR="00920B89">
        <w:rPr>
          <w:b/>
          <w:bCs/>
          <w:i/>
          <w:iCs/>
          <w:color w:val="000000" w:themeColor="text1"/>
        </w:rPr>
        <w:t>й лошади, размахивающей хвостом</w:t>
      </w:r>
      <w:r w:rsidRPr="007145C9">
        <w:rPr>
          <w:b/>
          <w:bCs/>
          <w:i/>
          <w:iCs/>
          <w:color w:val="000000" w:themeColor="text1"/>
        </w:rPr>
        <w:t>?»</w:t>
      </w:r>
      <w:r w:rsidR="00920B89" w:rsidRPr="00920B89">
        <w:rPr>
          <w:rStyle w:val="ad"/>
          <w:color w:val="000000" w:themeColor="text1"/>
        </w:rPr>
        <w:footnoteReference w:id="316"/>
      </w:r>
      <w:r w:rsidRPr="00920B89">
        <w:rPr>
          <w:color w:val="000000" w:themeColor="text1"/>
        </w:rPr>
        <w:t>.</w:t>
      </w:r>
    </w:p>
    <w:p w:rsidR="009D02FE" w:rsidRPr="00920B89" w:rsidRDefault="00920B89" w:rsidP="00D86BDF">
      <w:pPr>
        <w:spacing w:line="360" w:lineRule="auto"/>
        <w:rPr>
          <w:i/>
          <w:iCs/>
          <w:color w:val="000000" w:themeColor="text1"/>
        </w:rPr>
      </w:pPr>
      <w:r>
        <w:rPr>
          <w:i/>
          <w:iCs/>
          <w:color w:val="000000" w:themeColor="text1"/>
        </w:rPr>
        <w:t>И п</w:t>
      </w:r>
      <w:r w:rsidRPr="00920B89">
        <w:rPr>
          <w:i/>
          <w:iCs/>
          <w:color w:val="000000" w:themeColor="text1"/>
        </w:rPr>
        <w:t>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920B89">
        <w:rPr>
          <w:i/>
          <w:iCs/>
          <w:color w:val="000000" w:themeColor="text1"/>
        </w:rPr>
        <w:t xml:space="preserve"> во время совершения намаза видел сзади так же, как спереди. Этим подтверждается то, что это дейст</w:t>
      </w:r>
      <w:r>
        <w:rPr>
          <w:i/>
          <w:iCs/>
          <w:color w:val="000000" w:themeColor="text1"/>
        </w:rPr>
        <w:t>вие осталось сунной! А то, что п</w:t>
      </w:r>
      <w:r w:rsidRPr="00920B89">
        <w:rPr>
          <w:i/>
          <w:iCs/>
          <w:color w:val="000000" w:themeColor="text1"/>
        </w:rPr>
        <w:t>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920B89">
        <w:rPr>
          <w:i/>
          <w:iCs/>
          <w:color w:val="000000" w:themeColor="text1"/>
        </w:rPr>
        <w:t xml:space="preserve"> иногда его оставлял, как это</w:t>
      </w:r>
      <w:r>
        <w:rPr>
          <w:i/>
          <w:iCs/>
          <w:color w:val="000000" w:themeColor="text1"/>
        </w:rPr>
        <w:t xml:space="preserve"> сообщили Ибн Мас’уд и аль-Бара</w:t>
      </w:r>
      <w:r w:rsidRPr="00920B89">
        <w:rPr>
          <w:i/>
          <w:iCs/>
          <w:color w:val="000000" w:themeColor="text1"/>
        </w:rPr>
        <w:t xml:space="preserve"> бин Аз</w:t>
      </w:r>
      <w:r>
        <w:rPr>
          <w:i/>
          <w:iCs/>
          <w:color w:val="000000" w:themeColor="text1"/>
        </w:rPr>
        <w:t>и</w:t>
      </w:r>
      <w:r w:rsidRPr="00920B89">
        <w:rPr>
          <w:i/>
          <w:iCs/>
          <w:color w:val="000000" w:themeColor="text1"/>
        </w:rPr>
        <w:t>б, а также то, что он не порицал того, кто это оставлял, указывает на то, что это можно иногда оставлять. До Абу Ханифы не дошли те мно-гочисленные предания. До него дошло только одно предание, переданное от аль-Аузаи от Ибн Шихаба от Салима от Ибн Умара. Абу Ханифа выбрал для себя более сильным мнением то, что передано от Хаммада от Ибрахима от Алькома от Ибн Мас’уда, так как Ибн Мас’уд был более извес</w:t>
      </w:r>
      <w:r>
        <w:rPr>
          <w:i/>
          <w:iCs/>
          <w:color w:val="000000" w:themeColor="text1"/>
        </w:rPr>
        <w:t>тен своим фикхом, но не заучи</w:t>
      </w:r>
      <w:r w:rsidRPr="00920B89">
        <w:rPr>
          <w:i/>
          <w:iCs/>
          <w:color w:val="000000" w:themeColor="text1"/>
        </w:rPr>
        <w:t>ванием хадисов. Абу Ханифа словно бы посчитал, что Ибн Мас’уд понял эту отмену, а Ибн Умар — нет. Ведь под словами Ибн Мас’у</w:t>
      </w:r>
      <w:r>
        <w:rPr>
          <w:i/>
          <w:iCs/>
          <w:color w:val="000000" w:themeColor="text1"/>
        </w:rPr>
        <w:t>да о том, что он покажет намаз п</w:t>
      </w:r>
      <w:r w:rsidRPr="00920B89">
        <w:rPr>
          <w:i/>
          <w:iCs/>
          <w:color w:val="000000" w:themeColor="text1"/>
        </w:rPr>
        <w:t>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920B89">
        <w:rPr>
          <w:i/>
          <w:iCs/>
          <w:color w:val="000000" w:themeColor="text1"/>
        </w:rPr>
        <w:t xml:space="preserve"> понимаетс</w:t>
      </w:r>
      <w:r>
        <w:rPr>
          <w:i/>
          <w:iCs/>
          <w:color w:val="000000" w:themeColor="text1"/>
        </w:rPr>
        <w:t>я ограниченность действий, пока</w:t>
      </w:r>
      <w:r w:rsidRPr="00920B89">
        <w:rPr>
          <w:i/>
          <w:iCs/>
          <w:color w:val="000000" w:themeColor="text1"/>
        </w:rPr>
        <w:t>занных им. И тот факт, что имам аш-Шафи</w:t>
      </w:r>
      <w:r>
        <w:rPr>
          <w:i/>
          <w:iCs/>
          <w:color w:val="000000" w:themeColor="text1"/>
        </w:rPr>
        <w:t>′и, совер</w:t>
      </w:r>
      <w:r w:rsidRPr="00920B89">
        <w:rPr>
          <w:i/>
          <w:iCs/>
          <w:color w:val="000000" w:themeColor="text1"/>
        </w:rPr>
        <w:t>шая намаз у могилы Абу Ханифы, не поднимал руки, дает чувство, что это необязательно».</w:t>
      </w:r>
    </w:p>
    <w:p w:rsidR="00920B89" w:rsidRPr="00920B89" w:rsidRDefault="00920B89" w:rsidP="0097189B">
      <w:pPr>
        <w:spacing w:line="360" w:lineRule="auto"/>
        <w:rPr>
          <w:i/>
          <w:iCs/>
          <w:color w:val="000000" w:themeColor="text1"/>
        </w:rPr>
      </w:pPr>
      <w:r>
        <w:rPr>
          <w:color w:val="000000" w:themeColor="text1"/>
        </w:rPr>
        <w:t xml:space="preserve">В </w:t>
      </w:r>
      <w:r w:rsidRPr="00920B89">
        <w:rPr>
          <w:color w:val="000000" w:themeColor="text1"/>
        </w:rPr>
        <w:t>«Тануир аль-</w:t>
      </w:r>
      <w:r>
        <w:rPr>
          <w:color w:val="000000" w:themeColor="text1"/>
        </w:rPr>
        <w:t>айнайни», автором которого явля</w:t>
      </w:r>
      <w:r w:rsidRPr="00920B89">
        <w:rPr>
          <w:color w:val="000000" w:themeColor="text1"/>
        </w:rPr>
        <w:t>ется шейх Мухаммад Исмаиль аш-Шахид ад-Дахляуи,</w:t>
      </w:r>
      <w:r>
        <w:rPr>
          <w:color w:val="000000" w:themeColor="text1"/>
        </w:rPr>
        <w:t xml:space="preserve"> </w:t>
      </w:r>
      <w:r w:rsidRPr="00920B89">
        <w:rPr>
          <w:color w:val="000000" w:themeColor="text1"/>
        </w:rPr>
        <w:t>внук автора «Худжа Ал</w:t>
      </w:r>
      <w:r>
        <w:rPr>
          <w:color w:val="000000" w:themeColor="text1"/>
        </w:rPr>
        <w:t xml:space="preserve">лаха аль-Балига», сказано: </w:t>
      </w:r>
      <w:r w:rsidRPr="00920B89">
        <w:rPr>
          <w:i/>
          <w:iCs/>
          <w:color w:val="000000" w:themeColor="text1"/>
        </w:rPr>
        <w:t>«Поднятие рук в начале намаза, при совершении поясного поклона и при вставании на третий ракаат — сунна, но не постоянная (гойру муаккада). Это относится</w:t>
      </w:r>
      <w:r>
        <w:rPr>
          <w:i/>
          <w:iCs/>
          <w:color w:val="000000" w:themeColor="text1"/>
        </w:rPr>
        <w:t xml:space="preserve"> к </w:t>
      </w:r>
      <w:r w:rsidRPr="00920B89">
        <w:rPr>
          <w:i/>
          <w:iCs/>
          <w:color w:val="000000" w:themeColor="text1"/>
        </w:rPr>
        <w:t>суннам прямого п</w:t>
      </w:r>
      <w:r>
        <w:rPr>
          <w:i/>
          <w:iCs/>
          <w:color w:val="000000" w:themeColor="text1"/>
        </w:rPr>
        <w:t>ути. Тот, кто это сделает, полу</w:t>
      </w:r>
      <w:r w:rsidRPr="00920B89">
        <w:rPr>
          <w:i/>
          <w:iCs/>
          <w:color w:val="000000" w:themeColor="text1"/>
        </w:rPr>
        <w:t xml:space="preserve">чит вознаграждение </w:t>
      </w:r>
      <w:r>
        <w:rPr>
          <w:i/>
          <w:iCs/>
          <w:color w:val="000000" w:themeColor="text1"/>
        </w:rPr>
        <w:t>столько раз, сколько он это сде</w:t>
      </w:r>
      <w:r w:rsidRPr="00920B89">
        <w:rPr>
          <w:i/>
          <w:iCs/>
          <w:color w:val="000000" w:themeColor="text1"/>
        </w:rPr>
        <w:t>лает. Если он будет делать постоянно, то постоянно ему будет записываться награда, если один раз — то</w:t>
      </w:r>
      <w:r>
        <w:rPr>
          <w:i/>
          <w:iCs/>
          <w:color w:val="000000" w:themeColor="text1"/>
        </w:rPr>
        <w:t xml:space="preserve"> </w:t>
      </w:r>
      <w:r w:rsidRPr="00920B89">
        <w:rPr>
          <w:i/>
          <w:iCs/>
          <w:color w:val="000000" w:themeColor="text1"/>
        </w:rPr>
        <w:t xml:space="preserve">один раз запишется награда. И не порицается тот, кто это не делает, даже если он оставил это на весь период своей жизни. А если ученый, знающий об этих хадисах, порочит совершающих эту сунну, то к нему относятся слова Аллаха: </w:t>
      </w:r>
      <w:r w:rsidRPr="00920B89">
        <w:rPr>
          <w:b/>
          <w:bCs/>
          <w:color w:val="000000" w:themeColor="text1"/>
        </w:rPr>
        <w:t xml:space="preserve">«А кто станет противиться </w:t>
      </w:r>
      <w:r>
        <w:rPr>
          <w:b/>
          <w:bCs/>
          <w:color w:val="000000" w:themeColor="text1"/>
        </w:rPr>
        <w:t>п</w:t>
      </w:r>
      <w:r w:rsidRPr="00920B89">
        <w:rPr>
          <w:b/>
          <w:bCs/>
          <w:color w:val="000000" w:themeColor="text1"/>
        </w:rPr>
        <w:t>осланнику после того, как ему явилась истина…»</w:t>
      </w:r>
      <w:r>
        <w:rPr>
          <w:b/>
          <w:bCs/>
          <w:color w:val="000000" w:themeColor="text1"/>
        </w:rPr>
        <w:t>.</w:t>
      </w:r>
      <w:r w:rsidRPr="00920B89">
        <w:rPr>
          <w:i/>
          <w:iCs/>
          <w:color w:val="000000" w:themeColor="text1"/>
        </w:rPr>
        <w:t xml:space="preserve"> Под выражением </w:t>
      </w:r>
      <w:r>
        <w:rPr>
          <w:i/>
          <w:iCs/>
          <w:color w:val="000000" w:themeColor="text1"/>
        </w:rPr>
        <w:t>«сунна прямого пути» мы подразу</w:t>
      </w:r>
      <w:r w:rsidRPr="00920B89">
        <w:rPr>
          <w:i/>
          <w:iCs/>
          <w:color w:val="000000" w:themeColor="text1"/>
        </w:rPr>
        <w:t>меваем необязате</w:t>
      </w:r>
      <w:r>
        <w:rPr>
          <w:i/>
          <w:iCs/>
          <w:color w:val="000000" w:themeColor="text1"/>
        </w:rPr>
        <w:t>льные действия, которые не явля</w:t>
      </w:r>
      <w:r w:rsidRPr="00920B89">
        <w:rPr>
          <w:i/>
          <w:iCs/>
          <w:color w:val="000000" w:themeColor="text1"/>
        </w:rPr>
        <w:t xml:space="preserve">ются особенностью </w:t>
      </w:r>
      <w:r>
        <w:rPr>
          <w:i/>
          <w:iCs/>
          <w:color w:val="000000" w:themeColor="text1"/>
        </w:rPr>
        <w:t>п</w:t>
      </w:r>
      <w:r w:rsidRPr="00920B89">
        <w:rPr>
          <w:i/>
          <w:iCs/>
          <w:color w:val="000000" w:themeColor="text1"/>
        </w:rPr>
        <w:t xml:space="preserve">ророка </w:t>
      </w:r>
      <w:r w:rsidR="0097189B" w:rsidRPr="0097189B">
        <w:rPr>
          <w:i/>
          <w:iCs/>
          <w:color w:val="000000" w:themeColor="text1"/>
        </w:rPr>
        <w:t>(да благословит его Аллах и приветствует)</w:t>
      </w:r>
      <w:r w:rsidRPr="00920B89">
        <w:rPr>
          <w:i/>
          <w:iCs/>
          <w:color w:val="000000" w:themeColor="text1"/>
        </w:rPr>
        <w:t xml:space="preserve">. Это действие, которое делал </w:t>
      </w:r>
      <w:r>
        <w:rPr>
          <w:i/>
          <w:iCs/>
          <w:color w:val="000000" w:themeColor="text1"/>
        </w:rPr>
        <w:t>п</w:t>
      </w:r>
      <w:r w:rsidRPr="00920B89">
        <w:rPr>
          <w:i/>
          <w:iCs/>
          <w:color w:val="000000" w:themeColor="text1"/>
        </w:rPr>
        <w:t>ророк</w:t>
      </w:r>
      <w:r>
        <w:rPr>
          <w:i/>
          <w:iCs/>
          <w:color w:val="000000" w:themeColor="text1"/>
        </w:rPr>
        <w:t xml:space="preserve"> </w:t>
      </w:r>
      <w:r w:rsidR="0097189B" w:rsidRPr="0097189B">
        <w:rPr>
          <w:i/>
          <w:iCs/>
          <w:color w:val="000000" w:themeColor="text1"/>
        </w:rPr>
        <w:t>(да благословит его Аллах и приветствует)</w:t>
      </w:r>
      <w:r>
        <w:rPr>
          <w:i/>
          <w:iCs/>
          <w:color w:val="000000" w:themeColor="text1"/>
        </w:rPr>
        <w:t>,</w:t>
      </w:r>
      <w:r w:rsidRPr="00920B89">
        <w:rPr>
          <w:i/>
          <w:iCs/>
          <w:color w:val="000000" w:themeColor="text1"/>
        </w:rPr>
        <w:t xml:space="preserve"> </w:t>
      </w:r>
      <w:r>
        <w:rPr>
          <w:i/>
          <w:iCs/>
          <w:color w:val="000000" w:themeColor="text1"/>
        </w:rPr>
        <w:t>делали праведные халифы, прибли</w:t>
      </w:r>
      <w:r w:rsidRPr="00920B89">
        <w:rPr>
          <w:i/>
          <w:iCs/>
          <w:color w:val="000000" w:themeColor="text1"/>
        </w:rPr>
        <w:t>жаясь посредством него к Аллаху, или приказывали его делать, или проявили молчаливое согласие. Оно не отменено и не оставлено единогласным мнением (иджма). Под выражением «сунна, но не постоянная (гойру муаккада)» мы подразумеваем то, что иногда делается, а иногда оставляется. Из понятия «действие» исключается отсутствие действия, потому что оно не действие. Да, если отсутствие де</w:t>
      </w:r>
      <w:r>
        <w:rPr>
          <w:i/>
          <w:iCs/>
          <w:color w:val="000000" w:themeColor="text1"/>
        </w:rPr>
        <w:t xml:space="preserve">йствия продолжалось бы во </w:t>
      </w:r>
      <w:r>
        <w:rPr>
          <w:i/>
          <w:iCs/>
          <w:color w:val="000000" w:themeColor="text1"/>
        </w:rPr>
        <w:lastRenderedPageBreak/>
        <w:t>время п</w:t>
      </w:r>
      <w:r w:rsidRPr="00920B89">
        <w:rPr>
          <w:i/>
          <w:iCs/>
          <w:color w:val="000000" w:themeColor="text1"/>
        </w:rPr>
        <w:t>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920B89">
        <w:rPr>
          <w:i/>
          <w:iCs/>
          <w:color w:val="000000" w:themeColor="text1"/>
        </w:rPr>
        <w:t xml:space="preserve"> и во время праведных халифов, то тогда, </w:t>
      </w:r>
      <w:r>
        <w:rPr>
          <w:i/>
          <w:iCs/>
          <w:color w:val="000000" w:themeColor="text1"/>
        </w:rPr>
        <w:t>если его начать, оно будет ново</w:t>
      </w:r>
      <w:r w:rsidRPr="00920B89">
        <w:rPr>
          <w:i/>
          <w:iCs/>
          <w:color w:val="000000" w:themeColor="text1"/>
        </w:rPr>
        <w:t>введением (бидаа). Мы не должны уничтожать сунну, называя её бидаа! Из наших слов «не обязательно» исключаются все обязательства. Из слов «не является особенностью» исключаются те желательные дейст</w:t>
      </w:r>
      <w:r>
        <w:rPr>
          <w:i/>
          <w:iCs/>
          <w:color w:val="000000" w:themeColor="text1"/>
        </w:rPr>
        <w:t>вия, которые были особенностью п</w:t>
      </w:r>
      <w:r w:rsidRPr="00920B89">
        <w:rPr>
          <w:i/>
          <w:iCs/>
          <w:color w:val="000000" w:themeColor="text1"/>
        </w:rPr>
        <w:t>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920B89">
        <w:rPr>
          <w:i/>
          <w:iCs/>
          <w:color w:val="000000" w:themeColor="text1"/>
        </w:rPr>
        <w:t xml:space="preserve"> как, например, непрерывный пост. Из слов «не отменен» исключаются сунны, которые отменены, как, например, вставание перед проходящей похоронной процессией. Из слов «не оставлено единогласным мнением» исключаются те сунны, которые оставлены, как, например, поднятие</w:t>
      </w:r>
      <w:r w:rsidRPr="00920B89">
        <w:t xml:space="preserve"> </w:t>
      </w:r>
      <w:r w:rsidRPr="00920B89">
        <w:rPr>
          <w:i/>
          <w:iCs/>
          <w:color w:val="000000" w:themeColor="text1"/>
        </w:rPr>
        <w:t>рук между двумя земными поклонами».</w:t>
      </w:r>
    </w:p>
    <w:p w:rsidR="00920B89" w:rsidRPr="00920B89" w:rsidRDefault="00920B89" w:rsidP="00920B89">
      <w:pPr>
        <w:spacing w:line="360" w:lineRule="auto"/>
        <w:rPr>
          <w:color w:val="000000" w:themeColor="text1"/>
        </w:rPr>
      </w:pPr>
      <w:r w:rsidRPr="00920B89">
        <w:rPr>
          <w:color w:val="000000" w:themeColor="text1"/>
        </w:rPr>
        <w:t>Мы должны при</w:t>
      </w:r>
      <w:r>
        <w:rPr>
          <w:color w:val="000000" w:themeColor="text1"/>
        </w:rPr>
        <w:t>знать, что поднятие рук, по мне</w:t>
      </w:r>
      <w:r w:rsidRPr="00920B89">
        <w:rPr>
          <w:color w:val="000000" w:themeColor="text1"/>
        </w:rPr>
        <w:t>нию великого им</w:t>
      </w:r>
      <w:r>
        <w:rPr>
          <w:color w:val="000000" w:themeColor="text1"/>
        </w:rPr>
        <w:t>ама Абу Ханифы, не является сун</w:t>
      </w:r>
      <w:r w:rsidRPr="00920B89">
        <w:rPr>
          <w:color w:val="000000" w:themeColor="text1"/>
        </w:rPr>
        <w:t>ной. Однако большинство факыхов и ахлю-ль-хадис подтверждают его.</w:t>
      </w:r>
    </w:p>
    <w:p w:rsidR="00920B89" w:rsidRPr="00920B89" w:rsidRDefault="00920B89" w:rsidP="0097189B">
      <w:pPr>
        <w:spacing w:line="360" w:lineRule="auto"/>
        <w:rPr>
          <w:color w:val="000000" w:themeColor="text1"/>
        </w:rPr>
      </w:pPr>
      <w:r>
        <w:rPr>
          <w:color w:val="000000" w:themeColor="text1"/>
        </w:rPr>
        <w:t xml:space="preserve">В </w:t>
      </w:r>
      <w:r w:rsidRPr="00920B89">
        <w:rPr>
          <w:color w:val="000000" w:themeColor="text1"/>
        </w:rPr>
        <w:t xml:space="preserve">«Сафаре Саада» сказано: </w:t>
      </w:r>
      <w:r>
        <w:rPr>
          <w:i/>
          <w:iCs/>
          <w:color w:val="000000" w:themeColor="text1"/>
        </w:rPr>
        <w:t>«Число сообщений и пре</w:t>
      </w:r>
      <w:r w:rsidRPr="00920B89">
        <w:rPr>
          <w:i/>
          <w:iCs/>
          <w:color w:val="000000" w:themeColor="text1"/>
        </w:rPr>
        <w:t>даний, относящихся к</w:t>
      </w:r>
      <w:r>
        <w:rPr>
          <w:i/>
          <w:iCs/>
          <w:color w:val="000000" w:themeColor="text1"/>
        </w:rPr>
        <w:t xml:space="preserve"> этому разделу, доходит до четы</w:t>
      </w:r>
      <w:r w:rsidRPr="00920B89">
        <w:rPr>
          <w:i/>
          <w:iCs/>
          <w:color w:val="000000" w:themeColor="text1"/>
        </w:rPr>
        <w:t>рехсот!»</w:t>
      </w:r>
      <w:r>
        <w:rPr>
          <w:i/>
          <w:iCs/>
          <w:color w:val="000000" w:themeColor="text1"/>
        </w:rPr>
        <w:t>.</w:t>
      </w:r>
    </w:p>
    <w:p w:rsidR="00920B89" w:rsidRPr="00920B89" w:rsidRDefault="00920B89" w:rsidP="00EC16B3">
      <w:pPr>
        <w:spacing w:line="360" w:lineRule="auto"/>
        <w:rPr>
          <w:color w:val="000000" w:themeColor="text1"/>
        </w:rPr>
      </w:pPr>
      <w:r w:rsidRPr="00920B89">
        <w:rPr>
          <w:color w:val="000000" w:themeColor="text1"/>
        </w:rPr>
        <w:t>Сказал автор его комментария шейх Абд</w:t>
      </w:r>
      <w:r w:rsidR="0097189B">
        <w:rPr>
          <w:color w:val="000000" w:themeColor="text1"/>
        </w:rPr>
        <w:t xml:space="preserve"> </w:t>
      </w:r>
      <w:r w:rsidRPr="00920B89">
        <w:rPr>
          <w:color w:val="000000" w:themeColor="text1"/>
        </w:rPr>
        <w:t>уль</w:t>
      </w:r>
      <w:r w:rsidR="0097189B">
        <w:rPr>
          <w:color w:val="000000" w:themeColor="text1"/>
        </w:rPr>
        <w:t>-Х</w:t>
      </w:r>
      <w:r w:rsidRPr="00920B89">
        <w:rPr>
          <w:color w:val="000000" w:themeColor="text1"/>
        </w:rPr>
        <w:t xml:space="preserve">акк ад-Дахляуи: </w:t>
      </w:r>
      <w:r w:rsidRPr="00920B89">
        <w:rPr>
          <w:i/>
          <w:iCs/>
          <w:color w:val="000000" w:themeColor="text1"/>
        </w:rPr>
        <w:t>«Поистине, поднятие рук и оставление этого — оба являются сунной».</w:t>
      </w:r>
    </w:p>
    <w:p w:rsidR="00920B89" w:rsidRPr="00920B89" w:rsidRDefault="00EC16B3" w:rsidP="00EC16B3">
      <w:pPr>
        <w:spacing w:line="360" w:lineRule="auto"/>
        <w:rPr>
          <w:color w:val="000000" w:themeColor="text1"/>
        </w:rPr>
      </w:pPr>
      <w:r>
        <w:rPr>
          <w:color w:val="000000" w:themeColor="text1"/>
        </w:rPr>
        <w:t xml:space="preserve">В </w:t>
      </w:r>
      <w:r w:rsidR="00920B89" w:rsidRPr="00920B89">
        <w:rPr>
          <w:color w:val="000000" w:themeColor="text1"/>
        </w:rPr>
        <w:t xml:space="preserve">«Сафаре Саада» есть ответ на это: </w:t>
      </w:r>
      <w:r>
        <w:rPr>
          <w:i/>
          <w:iCs/>
          <w:color w:val="000000" w:themeColor="text1"/>
        </w:rPr>
        <w:t>«Подтвержде</w:t>
      </w:r>
      <w:r w:rsidR="00920B89" w:rsidRPr="00EC16B3">
        <w:rPr>
          <w:i/>
          <w:iCs/>
          <w:color w:val="000000" w:themeColor="text1"/>
        </w:rPr>
        <w:t>но поднятие рук в этих трех местах числом сообщений, похожим на множес</w:t>
      </w:r>
      <w:r>
        <w:rPr>
          <w:i/>
          <w:iCs/>
          <w:color w:val="000000" w:themeColor="text1"/>
        </w:rPr>
        <w:t>твенное (мутиватир). В этом раз</w:t>
      </w:r>
      <w:r w:rsidR="00920B89" w:rsidRPr="00EC16B3">
        <w:rPr>
          <w:i/>
          <w:iCs/>
          <w:color w:val="000000" w:themeColor="text1"/>
        </w:rPr>
        <w:t>деле имеется четыр</w:t>
      </w:r>
      <w:r>
        <w:rPr>
          <w:i/>
          <w:iCs/>
          <w:color w:val="000000" w:themeColor="text1"/>
        </w:rPr>
        <w:t>еста преданий. Это передали так</w:t>
      </w:r>
      <w:r w:rsidR="00920B89" w:rsidRPr="00EC16B3">
        <w:rPr>
          <w:i/>
          <w:iCs/>
          <w:color w:val="000000" w:themeColor="text1"/>
        </w:rPr>
        <w:t>же десять обрадованных Раем. Он продолжал совершать намаз в такой форме до тех пор, пока не ушел из этого мира. И не имеется ничего, кроме этого».</w:t>
      </w:r>
    </w:p>
    <w:p w:rsidR="009D02FE" w:rsidRDefault="00EC16B3" w:rsidP="0097189B">
      <w:pPr>
        <w:spacing w:line="360" w:lineRule="auto"/>
        <w:rPr>
          <w:color w:val="000000" w:themeColor="text1"/>
        </w:rPr>
      </w:pPr>
      <w:r>
        <w:rPr>
          <w:color w:val="000000" w:themeColor="text1"/>
        </w:rPr>
        <w:t>Ибн аль-Джаузи передал в «Нуз</w:t>
      </w:r>
      <w:r w:rsidR="00920B89" w:rsidRPr="00920B89">
        <w:rPr>
          <w:color w:val="000000" w:themeColor="text1"/>
        </w:rPr>
        <w:t>ха ан-Назыр» от аль-М</w:t>
      </w:r>
      <w:r>
        <w:rPr>
          <w:color w:val="000000" w:themeColor="text1"/>
        </w:rPr>
        <w:t>у</w:t>
      </w:r>
      <w:r w:rsidR="00920B89" w:rsidRPr="00920B89">
        <w:rPr>
          <w:color w:val="000000" w:themeColor="text1"/>
        </w:rPr>
        <w:t>з</w:t>
      </w:r>
      <w:r>
        <w:rPr>
          <w:color w:val="000000" w:themeColor="text1"/>
        </w:rPr>
        <w:t>а</w:t>
      </w:r>
      <w:r w:rsidR="00920B89" w:rsidRPr="00920B89">
        <w:rPr>
          <w:color w:val="000000" w:themeColor="text1"/>
        </w:rPr>
        <w:t>ни, что т</w:t>
      </w:r>
      <w:r>
        <w:rPr>
          <w:color w:val="000000" w:themeColor="text1"/>
        </w:rPr>
        <w:t xml:space="preserve">от сказал: </w:t>
      </w:r>
      <w:r w:rsidRPr="00EC16B3">
        <w:rPr>
          <w:i/>
          <w:iCs/>
          <w:color w:val="000000" w:themeColor="text1"/>
        </w:rPr>
        <w:t>«Я слышал, как аш-Ша</w:t>
      </w:r>
      <w:r w:rsidR="00920B89" w:rsidRPr="00EC16B3">
        <w:rPr>
          <w:i/>
          <w:iCs/>
          <w:color w:val="000000" w:themeColor="text1"/>
        </w:rPr>
        <w:t>фи</w:t>
      </w:r>
      <w:r w:rsidRPr="00EC16B3">
        <w:rPr>
          <w:i/>
          <w:iCs/>
          <w:color w:val="000000" w:themeColor="text1"/>
        </w:rPr>
        <w:t>′</w:t>
      </w:r>
      <w:r w:rsidR="00920B89" w:rsidRPr="00EC16B3">
        <w:rPr>
          <w:i/>
          <w:iCs/>
          <w:color w:val="000000" w:themeColor="text1"/>
        </w:rPr>
        <w:t>и говорил: «Есл</w:t>
      </w:r>
      <w:r w:rsidRPr="00EC16B3">
        <w:rPr>
          <w:i/>
          <w:iCs/>
          <w:color w:val="000000" w:themeColor="text1"/>
        </w:rPr>
        <w:t>и кто-то услышал хадис от проро</w:t>
      </w:r>
      <w:r w:rsidR="00920B89" w:rsidRPr="00EC16B3">
        <w:rPr>
          <w:i/>
          <w:iCs/>
          <w:color w:val="000000" w:themeColor="text1"/>
        </w:rPr>
        <w:t>ка</w:t>
      </w:r>
      <w:r>
        <w:rPr>
          <w:i/>
          <w:iCs/>
          <w:color w:val="000000" w:themeColor="text1"/>
        </w:rPr>
        <w:t xml:space="preserve"> </w:t>
      </w:r>
      <w:r w:rsidR="0097189B" w:rsidRPr="0097189B">
        <w:rPr>
          <w:i/>
          <w:iCs/>
          <w:color w:val="000000" w:themeColor="text1"/>
        </w:rPr>
        <w:t>(да благословит его Аллах и приветствует)</w:t>
      </w:r>
      <w:r w:rsidR="00920B89" w:rsidRPr="00EC16B3">
        <w:rPr>
          <w:i/>
          <w:iCs/>
          <w:color w:val="000000" w:themeColor="text1"/>
        </w:rPr>
        <w:t xml:space="preserve"> о поднятии рук в начале намаза, при совершении поясного поклона и при выпрямлении, то ему ни в коем случае нельзя оставлять следование за действиями </w:t>
      </w:r>
      <w:r>
        <w:rPr>
          <w:i/>
          <w:iCs/>
          <w:color w:val="000000" w:themeColor="text1"/>
        </w:rPr>
        <w:t>про</w:t>
      </w:r>
      <w:r w:rsidR="00920B89" w:rsidRPr="00EC16B3">
        <w:rPr>
          <w:i/>
          <w:iCs/>
          <w:color w:val="000000" w:themeColor="text1"/>
        </w:rPr>
        <w:t>рока</w:t>
      </w:r>
      <w:r w:rsidR="0097189B">
        <w:rPr>
          <w:i/>
          <w:iCs/>
          <w:color w:val="000000" w:themeColor="text1"/>
        </w:rPr>
        <w:t xml:space="preserve"> </w:t>
      </w:r>
      <w:r w:rsidR="0097189B" w:rsidRPr="0097189B">
        <w:rPr>
          <w:i/>
          <w:iCs/>
          <w:color w:val="000000" w:themeColor="text1"/>
        </w:rPr>
        <w:t>(да благословит его Аллах и приветствует)</w:t>
      </w:r>
      <w:r w:rsidR="00920B89" w:rsidRPr="00EC16B3">
        <w:rPr>
          <w:i/>
          <w:iCs/>
          <w:color w:val="000000" w:themeColor="text1"/>
        </w:rPr>
        <w:t>». Из этих сл</w:t>
      </w:r>
      <w:r>
        <w:rPr>
          <w:i/>
          <w:iCs/>
          <w:color w:val="000000" w:themeColor="text1"/>
        </w:rPr>
        <w:t>ов ясно понимается, что он обяз</w:t>
      </w:r>
      <w:r w:rsidR="00920B89" w:rsidRPr="00EC16B3">
        <w:rPr>
          <w:i/>
          <w:iCs/>
          <w:color w:val="000000" w:themeColor="text1"/>
        </w:rPr>
        <w:t>ывал этим действием».</w:t>
      </w:r>
    </w:p>
    <w:p w:rsidR="009D02FE" w:rsidRDefault="00EC16B3" w:rsidP="00EC16B3">
      <w:pPr>
        <w:spacing w:line="360" w:lineRule="auto"/>
        <w:rPr>
          <w:color w:val="000000" w:themeColor="text1"/>
        </w:rPr>
      </w:pPr>
      <w:r>
        <w:rPr>
          <w:color w:val="000000" w:themeColor="text1"/>
        </w:rPr>
        <w:t xml:space="preserve">В </w:t>
      </w:r>
      <w:r w:rsidRPr="00EC16B3">
        <w:rPr>
          <w:color w:val="000000" w:themeColor="text1"/>
        </w:rPr>
        <w:t>общем, поднятие рук в нама</w:t>
      </w:r>
      <w:r>
        <w:rPr>
          <w:color w:val="000000" w:themeColor="text1"/>
        </w:rPr>
        <w:t>зе в этих упомяну</w:t>
      </w:r>
      <w:r w:rsidRPr="00EC16B3">
        <w:rPr>
          <w:color w:val="000000" w:themeColor="text1"/>
        </w:rPr>
        <w:t>тых четырех места</w:t>
      </w:r>
      <w:r>
        <w:rPr>
          <w:color w:val="000000" w:themeColor="text1"/>
        </w:rPr>
        <w:t>х подтверждено достоверными пре</w:t>
      </w:r>
      <w:r w:rsidRPr="00EC16B3">
        <w:rPr>
          <w:color w:val="000000" w:themeColor="text1"/>
        </w:rPr>
        <w:t>даниями. Это ист</w:t>
      </w:r>
      <w:r>
        <w:rPr>
          <w:color w:val="000000" w:themeColor="text1"/>
        </w:rPr>
        <w:t>инный и правдивый мазхаб от про</w:t>
      </w:r>
      <w:r w:rsidRPr="00EC16B3">
        <w:rPr>
          <w:color w:val="000000" w:themeColor="text1"/>
        </w:rPr>
        <w:t>рока</w:t>
      </w:r>
      <w:r>
        <w:rPr>
          <w:color w:val="000000" w:themeColor="text1"/>
        </w:rPr>
        <w:t xml:space="preserve"> </w:t>
      </w:r>
      <w:r w:rsidR="0097189B" w:rsidRPr="0097189B">
        <w:rPr>
          <w:color w:val="000000" w:themeColor="text1"/>
        </w:rPr>
        <w:t>(да благословит его Аллах и приветствует)</w:t>
      </w:r>
      <w:r w:rsidRPr="00EC16B3">
        <w:rPr>
          <w:color w:val="000000" w:themeColor="text1"/>
        </w:rPr>
        <w:t xml:space="preserve"> и от великих сподвижников, больших ученых, факыхов и муджтахидов. Ни отмена, ни противоречие другого довода не могут подойти к нему ни спереди, ни сзади! Некоторые даже утверждают о том, что оно передано множеств</w:t>
      </w:r>
      <w:r>
        <w:rPr>
          <w:color w:val="000000" w:themeColor="text1"/>
        </w:rPr>
        <w:t>ом путей передач! Но самое мень</w:t>
      </w:r>
      <w:r w:rsidRPr="00EC16B3">
        <w:rPr>
          <w:color w:val="000000" w:themeColor="text1"/>
        </w:rPr>
        <w:t>шее, что можно о нем сказать, так это то, что передачи этого хадиса достигают степени известности (машхур)!</w:t>
      </w:r>
    </w:p>
    <w:p w:rsidR="00B1227B" w:rsidRPr="004472B1" w:rsidRDefault="00B1227B" w:rsidP="00B1227B">
      <w:pPr>
        <w:pStyle w:val="3"/>
        <w:rPr>
          <w:sz w:val="24"/>
          <w:szCs w:val="24"/>
        </w:rPr>
      </w:pPr>
      <w:r w:rsidRPr="00F60D0D">
        <w:rPr>
          <w:sz w:val="28"/>
          <w:szCs w:val="28"/>
        </w:rPr>
        <w:lastRenderedPageBreak/>
        <w:t>•</w:t>
      </w:r>
      <w:r>
        <w:t xml:space="preserve"> ВОПРОС № 14: СОЕДИНЕНИЕ РУК</w:t>
      </w:r>
    </w:p>
    <w:p w:rsidR="00B1227B" w:rsidRPr="00C431E5" w:rsidRDefault="00B1227B" w:rsidP="00B1227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соединение рук…».  </w:t>
      </w:r>
    </w:p>
    <w:p w:rsidR="00B1227B" w:rsidRPr="00B1227B" w:rsidRDefault="00B1227B" w:rsidP="00B1227B">
      <w:pPr>
        <w:spacing w:line="360" w:lineRule="auto"/>
        <w:rPr>
          <w:color w:val="000000" w:themeColor="text1"/>
        </w:rPr>
      </w:pPr>
      <w:r w:rsidRPr="00B1227B">
        <w:rPr>
          <w:color w:val="000000" w:themeColor="text1"/>
        </w:rPr>
        <w:t>То есть возложе</w:t>
      </w:r>
      <w:r>
        <w:rPr>
          <w:color w:val="000000" w:themeColor="text1"/>
        </w:rPr>
        <w:t>ние правой руки на левую во вре</w:t>
      </w:r>
      <w:r w:rsidRPr="00B1227B">
        <w:rPr>
          <w:color w:val="000000" w:themeColor="text1"/>
        </w:rPr>
        <w:t>мя стояния в на</w:t>
      </w:r>
      <w:r>
        <w:rPr>
          <w:color w:val="000000" w:themeColor="text1"/>
        </w:rPr>
        <w:t>мазе. Их складывают либо на гру</w:t>
      </w:r>
      <w:r w:rsidRPr="00B1227B">
        <w:rPr>
          <w:color w:val="000000" w:themeColor="text1"/>
        </w:rPr>
        <w:t xml:space="preserve">ди, либо под пупком. На узаконенность возложения рук в намазе указывают примерно двадцать хадисов. Нет ничего противоречащего этой сунне, и ни один из ученых не раскритиковал эти хадисы. От </w:t>
      </w:r>
      <w:r>
        <w:rPr>
          <w:color w:val="000000" w:themeColor="text1"/>
        </w:rPr>
        <w:t>п</w:t>
      </w:r>
      <w:r w:rsidRPr="00B1227B">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w:t>
      </w:r>
      <w:r w:rsidRPr="00B1227B">
        <w:rPr>
          <w:color w:val="000000" w:themeColor="text1"/>
        </w:rPr>
        <w:t xml:space="preserve">это передало около восемнадцати сподвижников. Ибн </w:t>
      </w:r>
      <w:r>
        <w:rPr>
          <w:color w:val="000000" w:themeColor="text1"/>
        </w:rPr>
        <w:t>′</w:t>
      </w:r>
      <w:r w:rsidRPr="00B1227B">
        <w:rPr>
          <w:color w:val="000000" w:themeColor="text1"/>
        </w:rPr>
        <w:t>Абд</w:t>
      </w:r>
      <w:r>
        <w:rPr>
          <w:color w:val="000000" w:themeColor="text1"/>
        </w:rPr>
        <w:t xml:space="preserve"> </w:t>
      </w:r>
      <w:r w:rsidRPr="00B1227B">
        <w:rPr>
          <w:color w:val="000000" w:themeColor="text1"/>
        </w:rPr>
        <w:t>уль</w:t>
      </w:r>
      <w:r>
        <w:rPr>
          <w:color w:val="000000" w:themeColor="text1"/>
        </w:rPr>
        <w:t>-Б</w:t>
      </w:r>
      <w:r w:rsidRPr="00B1227B">
        <w:rPr>
          <w:color w:val="000000" w:themeColor="text1"/>
        </w:rPr>
        <w:t xml:space="preserve">арр даже сказал о том, что от </w:t>
      </w:r>
      <w:r>
        <w:rPr>
          <w:color w:val="000000" w:themeColor="text1"/>
        </w:rPr>
        <w:t>п</w:t>
      </w:r>
      <w:r w:rsidRPr="00B1227B">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sidRPr="00B1227B">
        <w:rPr>
          <w:color w:val="000000" w:themeColor="text1"/>
        </w:rPr>
        <w:t xml:space="preserve"> не передается ничего, что противоречило бы этому.</w:t>
      </w:r>
    </w:p>
    <w:p w:rsidR="00B1227B" w:rsidRPr="00B1227B" w:rsidRDefault="00B1227B" w:rsidP="00B1227B">
      <w:pPr>
        <w:spacing w:line="360" w:lineRule="auto"/>
        <w:rPr>
          <w:i/>
          <w:iCs/>
          <w:color w:val="000000" w:themeColor="text1"/>
        </w:rPr>
      </w:pPr>
      <w:r w:rsidRPr="00B1227B">
        <w:rPr>
          <w:color w:val="000000" w:themeColor="text1"/>
        </w:rPr>
        <w:t xml:space="preserve">И в «Тануир аль-Айнайни» сказано: </w:t>
      </w:r>
      <w:r w:rsidRPr="00B1227B">
        <w:rPr>
          <w:i/>
          <w:iCs/>
          <w:color w:val="000000" w:themeColor="text1"/>
        </w:rPr>
        <w:t>«Возложить одну руку на другую лучше, чем опускать их «по швам», так как свисание р</w:t>
      </w:r>
      <w:r>
        <w:rPr>
          <w:i/>
          <w:iCs/>
          <w:color w:val="000000" w:themeColor="text1"/>
        </w:rPr>
        <w:t>ук достоверно не передается от п</w:t>
      </w:r>
      <w:r w:rsidRPr="00B1227B">
        <w:rPr>
          <w:i/>
          <w:iCs/>
          <w:color w:val="000000" w:themeColor="text1"/>
        </w:rPr>
        <w:t>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B1227B">
        <w:rPr>
          <w:i/>
          <w:iCs/>
          <w:color w:val="000000" w:themeColor="text1"/>
        </w:rPr>
        <w:t xml:space="preserve"> и сподвижников. Напротив, достоверные предания от них указывают на в</w:t>
      </w:r>
      <w:r>
        <w:rPr>
          <w:i/>
          <w:iCs/>
          <w:color w:val="000000" w:themeColor="text1"/>
        </w:rPr>
        <w:t>озложение рук, как об этом передали от Сахля ибн Са′</w:t>
      </w:r>
      <w:r w:rsidRPr="00B1227B">
        <w:rPr>
          <w:i/>
          <w:iCs/>
          <w:color w:val="000000" w:themeColor="text1"/>
        </w:rPr>
        <w:t>да Малик в «аль-Му</w:t>
      </w:r>
      <w:r>
        <w:rPr>
          <w:i/>
          <w:iCs/>
          <w:color w:val="000000" w:themeColor="text1"/>
        </w:rPr>
        <w:t>в</w:t>
      </w:r>
      <w:r w:rsidRPr="00B1227B">
        <w:rPr>
          <w:i/>
          <w:iCs/>
          <w:color w:val="000000" w:themeColor="text1"/>
        </w:rPr>
        <w:t xml:space="preserve">атта», аль-Бухари в своем «Сахихе», где он сказал: «Людям было приказано возлагать в намазе правую руку на левое </w:t>
      </w:r>
      <w:r>
        <w:rPr>
          <w:i/>
          <w:iCs/>
          <w:color w:val="000000" w:themeColor="text1"/>
        </w:rPr>
        <w:t>предплечье»</w:t>
      </w:r>
      <w:r w:rsidRPr="00B1227B">
        <w:rPr>
          <w:rStyle w:val="ad"/>
          <w:color w:val="000000" w:themeColor="text1"/>
        </w:rPr>
        <w:footnoteReference w:id="317"/>
      </w:r>
      <w:r w:rsidRPr="00B1227B">
        <w:rPr>
          <w:i/>
          <w:iCs/>
          <w:color w:val="000000" w:themeColor="text1"/>
        </w:rPr>
        <w:t>. Абу Хазим сказал: «Я не знаю об этом хадисе ничего, кроме того, что он относится к слов</w:t>
      </w:r>
      <w:r>
        <w:rPr>
          <w:i/>
          <w:iCs/>
          <w:color w:val="000000" w:themeColor="text1"/>
        </w:rPr>
        <w:t xml:space="preserve">ам пророка </w:t>
      </w:r>
      <w:r w:rsidR="0097189B" w:rsidRPr="0097189B">
        <w:rPr>
          <w:i/>
          <w:iCs/>
          <w:color w:val="000000" w:themeColor="text1"/>
        </w:rPr>
        <w:t>(да благословит его Аллах и приветствует)</w:t>
      </w:r>
      <w:r w:rsidRPr="00B1227B">
        <w:rPr>
          <w:i/>
          <w:iCs/>
          <w:color w:val="000000" w:themeColor="text1"/>
        </w:rPr>
        <w:t>».</w:t>
      </w:r>
    </w:p>
    <w:p w:rsidR="00B1227B" w:rsidRPr="00B1227B" w:rsidRDefault="00B1227B" w:rsidP="00B1227B">
      <w:pPr>
        <w:spacing w:line="360" w:lineRule="auto"/>
        <w:rPr>
          <w:i/>
          <w:iCs/>
          <w:color w:val="000000" w:themeColor="text1"/>
        </w:rPr>
      </w:pPr>
      <w:r w:rsidRPr="00B1227B">
        <w:rPr>
          <w:i/>
          <w:iCs/>
          <w:color w:val="000000" w:themeColor="text1"/>
        </w:rPr>
        <w:t>А</w:t>
      </w:r>
      <w:r>
        <w:rPr>
          <w:i/>
          <w:iCs/>
          <w:color w:val="000000" w:themeColor="text1"/>
        </w:rPr>
        <w:t>т-Тирмизи привел хадис: «Когда п</w:t>
      </w:r>
      <w:r w:rsidRPr="00B1227B">
        <w:rPr>
          <w:i/>
          <w:iCs/>
          <w:color w:val="000000" w:themeColor="text1"/>
        </w:rPr>
        <w:t>ророк</w:t>
      </w:r>
      <w:r>
        <w:rPr>
          <w:i/>
          <w:iCs/>
          <w:color w:val="000000" w:themeColor="text1"/>
        </w:rPr>
        <w:t xml:space="preserve"> </w:t>
      </w:r>
      <w:r w:rsidR="0097189B" w:rsidRPr="0097189B">
        <w:rPr>
          <w:i/>
          <w:iCs/>
          <w:color w:val="000000" w:themeColor="text1"/>
        </w:rPr>
        <w:t>(да благословит его Аллах и приветствует)</w:t>
      </w:r>
      <w:r>
        <w:rPr>
          <w:i/>
          <w:iCs/>
          <w:color w:val="000000" w:themeColor="text1"/>
        </w:rPr>
        <w:t xml:space="preserve"> со</w:t>
      </w:r>
      <w:r w:rsidRPr="00B1227B">
        <w:rPr>
          <w:i/>
          <w:iCs/>
          <w:color w:val="000000" w:themeColor="text1"/>
        </w:rPr>
        <w:t>вершал намаз с нами, он дер</w:t>
      </w:r>
      <w:r>
        <w:rPr>
          <w:i/>
          <w:iCs/>
          <w:color w:val="000000" w:themeColor="text1"/>
        </w:rPr>
        <w:t>жал своей правой рукой левую»</w:t>
      </w:r>
      <w:r w:rsidRPr="00B1227B">
        <w:rPr>
          <w:rStyle w:val="ad"/>
          <w:color w:val="000000" w:themeColor="text1"/>
        </w:rPr>
        <w:footnoteReference w:id="318"/>
      </w:r>
      <w:r w:rsidRPr="00B1227B">
        <w:rPr>
          <w:color w:val="000000" w:themeColor="text1"/>
        </w:rPr>
        <w:t>.</w:t>
      </w:r>
      <w:r w:rsidRPr="00B1227B">
        <w:rPr>
          <w:i/>
          <w:iCs/>
          <w:color w:val="000000" w:themeColor="text1"/>
        </w:rPr>
        <w:t xml:space="preserve"> Ат-Тирмизи сказал: «В этом разделе есть хадисы от Уаиля, от Гатыф бин аль-Хариса, от Ибн Абб</w:t>
      </w:r>
      <w:r>
        <w:rPr>
          <w:i/>
          <w:iCs/>
          <w:color w:val="000000" w:themeColor="text1"/>
        </w:rPr>
        <w:t>аса, Ибн Мас’уда и Сахля бин Са′</w:t>
      </w:r>
      <w:r w:rsidRPr="00B1227B">
        <w:rPr>
          <w:i/>
          <w:iCs/>
          <w:color w:val="000000" w:themeColor="text1"/>
        </w:rPr>
        <w:t>да».</w:t>
      </w:r>
    </w:p>
    <w:p w:rsidR="009D02FE" w:rsidRPr="00B1227B" w:rsidRDefault="00B1227B" w:rsidP="00B1227B">
      <w:pPr>
        <w:spacing w:line="360" w:lineRule="auto"/>
        <w:rPr>
          <w:i/>
          <w:iCs/>
          <w:color w:val="000000" w:themeColor="text1"/>
        </w:rPr>
      </w:pPr>
      <w:r w:rsidRPr="00B1227B">
        <w:rPr>
          <w:i/>
          <w:iCs/>
          <w:color w:val="000000" w:themeColor="text1"/>
        </w:rPr>
        <w:t xml:space="preserve">Абу </w:t>
      </w:r>
      <w:r>
        <w:rPr>
          <w:i/>
          <w:iCs/>
          <w:color w:val="000000" w:themeColor="text1"/>
        </w:rPr>
        <w:t>′</w:t>
      </w:r>
      <w:r w:rsidRPr="00B1227B">
        <w:rPr>
          <w:i/>
          <w:iCs/>
          <w:color w:val="000000" w:themeColor="text1"/>
        </w:rPr>
        <w:t>Иса сказал: «Это хадис достоверный, и по нему действуют ученые из сподвижников, из табиинов и тех, кто был после них. То есть они считают, что человек должен в намазе обх</w:t>
      </w:r>
      <w:r>
        <w:rPr>
          <w:i/>
          <w:iCs/>
          <w:color w:val="000000" w:themeColor="text1"/>
        </w:rPr>
        <w:t>ватить правой рукой левую. Неко</w:t>
      </w:r>
      <w:r w:rsidRPr="00B1227B">
        <w:rPr>
          <w:i/>
          <w:iCs/>
          <w:color w:val="000000" w:themeColor="text1"/>
        </w:rPr>
        <w:t>торые из них считают, что возлагать их нужно выше пупка, некоторые — ниже. Все это у них дозволяется»</w:t>
      </w:r>
      <w:r w:rsidRPr="00B1227B">
        <w:rPr>
          <w:rStyle w:val="ad"/>
          <w:color w:val="000000" w:themeColor="text1"/>
        </w:rPr>
        <w:footnoteReference w:id="319"/>
      </w:r>
      <w:r w:rsidRPr="00B1227B">
        <w:rPr>
          <w:color w:val="000000" w:themeColor="text1"/>
        </w:rPr>
        <w:t xml:space="preserve">. </w:t>
      </w:r>
    </w:p>
    <w:p w:rsidR="00B1227B" w:rsidRPr="00B1227B" w:rsidRDefault="00B1227B" w:rsidP="007960B8">
      <w:pPr>
        <w:spacing w:line="360" w:lineRule="auto"/>
        <w:rPr>
          <w:color w:val="000000" w:themeColor="text1"/>
        </w:rPr>
      </w:pPr>
      <w:r w:rsidRPr="00B1227B">
        <w:rPr>
          <w:color w:val="000000" w:themeColor="text1"/>
        </w:rPr>
        <w:t xml:space="preserve">Муслим передал от Уаиля, Ибн Мас’уда, а также ан-Насаи от Уаиля, аль-Бухари и аль-Хаким от </w:t>
      </w:r>
      <w:r>
        <w:rPr>
          <w:color w:val="000000" w:themeColor="text1"/>
        </w:rPr>
        <w:t>′</w:t>
      </w:r>
      <w:r w:rsidRPr="00B1227B">
        <w:rPr>
          <w:color w:val="000000" w:themeColor="text1"/>
        </w:rPr>
        <w:t>Али,</w:t>
      </w:r>
      <w:r>
        <w:rPr>
          <w:color w:val="000000" w:themeColor="text1"/>
        </w:rPr>
        <w:t xml:space="preserve"> Ибн Аби Шейба от Гатыфа ибн Ха</w:t>
      </w:r>
      <w:r w:rsidRPr="00B1227B">
        <w:rPr>
          <w:color w:val="000000" w:themeColor="text1"/>
        </w:rPr>
        <w:t xml:space="preserve">риса, от Уаиля, от </w:t>
      </w:r>
      <w:r>
        <w:rPr>
          <w:color w:val="000000" w:themeColor="text1"/>
        </w:rPr>
        <w:t>′</w:t>
      </w:r>
      <w:r w:rsidRPr="00B1227B">
        <w:rPr>
          <w:color w:val="000000" w:themeColor="text1"/>
        </w:rPr>
        <w:t>Али, от Абу Бакра ас-</w:t>
      </w:r>
      <w:r w:rsidRPr="00B1227B">
        <w:rPr>
          <w:color w:val="000000" w:themeColor="text1"/>
        </w:rPr>
        <w:lastRenderedPageBreak/>
        <w:t xml:space="preserve">Сиддыка и Абу Дарды, что </w:t>
      </w:r>
      <w:r>
        <w:rPr>
          <w:color w:val="000000" w:themeColor="text1"/>
        </w:rPr>
        <w:t>п</w:t>
      </w:r>
      <w:r w:rsidRPr="00B1227B">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B1227B">
        <w:rPr>
          <w:color w:val="000000" w:themeColor="text1"/>
        </w:rPr>
        <w:t xml:space="preserve"> сказал: </w:t>
      </w:r>
      <w:r w:rsidRPr="00B1227B">
        <w:rPr>
          <w:b/>
          <w:bCs/>
          <w:i/>
          <w:iCs/>
          <w:color w:val="000000" w:themeColor="text1"/>
        </w:rPr>
        <w:t>«Возложение правой руки на левую в намазе относится к нравам пророков»</w:t>
      </w:r>
      <w:r w:rsidRPr="007960B8">
        <w:rPr>
          <w:rStyle w:val="ad"/>
          <w:color w:val="000000" w:themeColor="text1"/>
        </w:rPr>
        <w:footnoteReference w:id="320"/>
      </w:r>
      <w:r w:rsidR="007960B8">
        <w:rPr>
          <w:color w:val="000000" w:themeColor="text1"/>
        </w:rPr>
        <w:t>.</w:t>
      </w:r>
    </w:p>
    <w:p w:rsidR="00B1227B" w:rsidRPr="00B1227B" w:rsidRDefault="00B1227B" w:rsidP="007960B8">
      <w:pPr>
        <w:spacing w:line="360" w:lineRule="auto"/>
        <w:rPr>
          <w:color w:val="000000" w:themeColor="text1"/>
        </w:rPr>
      </w:pPr>
      <w:r w:rsidRPr="00B1227B">
        <w:rPr>
          <w:color w:val="000000" w:themeColor="text1"/>
        </w:rPr>
        <w:t>О</w:t>
      </w:r>
      <w:r w:rsidR="007960B8">
        <w:rPr>
          <w:color w:val="000000" w:themeColor="text1"/>
        </w:rPr>
        <w:t xml:space="preserve">т аль-Хасана: </w:t>
      </w:r>
      <w:r w:rsidR="007960B8" w:rsidRPr="007960B8">
        <w:rPr>
          <w:i/>
          <w:iCs/>
          <w:color w:val="000000" w:themeColor="text1"/>
        </w:rPr>
        <w:t xml:space="preserve">«Посланник Аллаха </w:t>
      </w:r>
      <w:r w:rsidR="0097189B" w:rsidRPr="0097189B">
        <w:rPr>
          <w:i/>
          <w:iCs/>
          <w:color w:val="000000" w:themeColor="text1"/>
        </w:rPr>
        <w:t>(да благословит его Аллах и приветствует)</w:t>
      </w:r>
      <w:r w:rsidR="007960B8" w:rsidRPr="007960B8">
        <w:rPr>
          <w:i/>
          <w:iCs/>
          <w:color w:val="000000" w:themeColor="text1"/>
        </w:rPr>
        <w:t xml:space="preserve"> </w:t>
      </w:r>
      <w:r w:rsidRPr="007960B8">
        <w:rPr>
          <w:i/>
          <w:iCs/>
          <w:color w:val="000000" w:themeColor="text1"/>
        </w:rPr>
        <w:t>сказал:</w:t>
      </w:r>
      <w:r w:rsidR="007960B8">
        <w:rPr>
          <w:color w:val="000000" w:themeColor="text1"/>
        </w:rPr>
        <w:t xml:space="preserve"> </w:t>
      </w:r>
      <w:r w:rsidRPr="007960B8">
        <w:rPr>
          <w:b/>
          <w:bCs/>
          <w:i/>
          <w:iCs/>
          <w:color w:val="000000" w:themeColor="text1"/>
        </w:rPr>
        <w:t>«Как будто бы я сейчас вижу, как ученые Бану Исраил</w:t>
      </w:r>
      <w:r w:rsidR="007960B8">
        <w:rPr>
          <w:b/>
          <w:bCs/>
          <w:i/>
          <w:iCs/>
          <w:color w:val="000000" w:themeColor="text1"/>
        </w:rPr>
        <w:t>ь</w:t>
      </w:r>
      <w:r w:rsidRPr="007960B8">
        <w:rPr>
          <w:b/>
          <w:bCs/>
          <w:i/>
          <w:iCs/>
          <w:color w:val="000000" w:themeColor="text1"/>
        </w:rPr>
        <w:t xml:space="preserve"> совершают намаз, во</w:t>
      </w:r>
      <w:r w:rsidR="007960B8" w:rsidRPr="007960B8">
        <w:rPr>
          <w:b/>
          <w:bCs/>
          <w:i/>
          <w:iCs/>
          <w:color w:val="000000" w:themeColor="text1"/>
        </w:rPr>
        <w:t>зложив правую руку на левую»</w:t>
      </w:r>
      <w:r w:rsidR="007960B8" w:rsidRPr="007960B8">
        <w:rPr>
          <w:rStyle w:val="ad"/>
          <w:color w:val="000000" w:themeColor="text1"/>
        </w:rPr>
        <w:footnoteReference w:id="321"/>
      </w:r>
      <w:r w:rsidRPr="007960B8">
        <w:rPr>
          <w:color w:val="000000" w:themeColor="text1"/>
        </w:rPr>
        <w:t>.</w:t>
      </w:r>
    </w:p>
    <w:p w:rsidR="00B1227B" w:rsidRPr="00B1227B" w:rsidRDefault="007960B8" w:rsidP="007960B8">
      <w:pPr>
        <w:spacing w:line="360" w:lineRule="auto"/>
        <w:rPr>
          <w:color w:val="000000" w:themeColor="text1"/>
        </w:rPr>
      </w:pPr>
      <w:r>
        <w:rPr>
          <w:color w:val="000000" w:themeColor="text1"/>
        </w:rPr>
        <w:t xml:space="preserve">А </w:t>
      </w:r>
      <w:r w:rsidR="00B1227B" w:rsidRPr="00B1227B">
        <w:rPr>
          <w:color w:val="000000" w:themeColor="text1"/>
        </w:rPr>
        <w:t>то, что передае</w:t>
      </w:r>
      <w:r>
        <w:rPr>
          <w:color w:val="000000" w:themeColor="text1"/>
        </w:rPr>
        <w:t>тся от некоторых табиинов о све</w:t>
      </w:r>
      <w:r w:rsidR="00B1227B" w:rsidRPr="00B1227B">
        <w:rPr>
          <w:color w:val="000000" w:themeColor="text1"/>
        </w:rPr>
        <w:t>шивании рук в намазе, как это передает, например, Ибн Аби Шейба от аль-Хасана, от Ибрахима, от Ибн Мусаййба, Ибн Сирина и Са</w:t>
      </w:r>
      <w:r>
        <w:rPr>
          <w:color w:val="000000" w:themeColor="text1"/>
        </w:rPr>
        <w:t>′</w:t>
      </w:r>
      <w:r w:rsidR="00B1227B" w:rsidRPr="00B1227B">
        <w:rPr>
          <w:color w:val="000000" w:themeColor="text1"/>
        </w:rPr>
        <w:t>ида бин Джубайра, то если до них дошел хадис о возложении рук, то их действия можно растолковать та</w:t>
      </w:r>
      <w:r>
        <w:rPr>
          <w:color w:val="000000" w:themeColor="text1"/>
        </w:rPr>
        <w:t>к, что они не посчитали это сун</w:t>
      </w:r>
      <w:r w:rsidR="00B1227B" w:rsidRPr="00B1227B">
        <w:rPr>
          <w:color w:val="000000" w:themeColor="text1"/>
        </w:rPr>
        <w:t>ной прямого пути, а посчитали его простым обычаем</w:t>
      </w:r>
      <w:r>
        <w:rPr>
          <w:rStyle w:val="ad"/>
          <w:color w:val="000000" w:themeColor="text1"/>
        </w:rPr>
        <w:footnoteReference w:id="322"/>
      </w:r>
      <w:r w:rsidR="00B1227B" w:rsidRPr="00B1227B">
        <w:rPr>
          <w:color w:val="000000" w:themeColor="text1"/>
        </w:rPr>
        <w:t>.</w:t>
      </w:r>
    </w:p>
    <w:p w:rsidR="007960B8" w:rsidRPr="00B1227B" w:rsidRDefault="007960B8" w:rsidP="007960B8">
      <w:pPr>
        <w:spacing w:line="360" w:lineRule="auto"/>
        <w:rPr>
          <w:color w:val="000000" w:themeColor="text1"/>
        </w:rPr>
      </w:pPr>
      <w:r w:rsidRPr="007960B8">
        <w:rPr>
          <w:color w:val="000000" w:themeColor="text1"/>
        </w:rPr>
        <w:t xml:space="preserve">Эти табиины </w:t>
      </w:r>
      <w:r>
        <w:rPr>
          <w:color w:val="000000" w:themeColor="text1"/>
        </w:rPr>
        <w:t>склонились к свешиванию (опуска</w:t>
      </w:r>
      <w:r w:rsidRPr="007960B8">
        <w:rPr>
          <w:color w:val="000000" w:themeColor="text1"/>
        </w:rPr>
        <w:t xml:space="preserve">нию) рук в намазе во </w:t>
      </w:r>
      <w:r>
        <w:rPr>
          <w:color w:val="000000" w:themeColor="text1"/>
        </w:rPr>
        <w:t>время стояния, так как это явля</w:t>
      </w:r>
      <w:r w:rsidRPr="007960B8">
        <w:rPr>
          <w:color w:val="000000" w:themeColor="text1"/>
        </w:rPr>
        <w:t>ется основой. А возложение рук — разрешается. Они свешивали руки в намазе, опираясь на основу, так как возложение рук</w:t>
      </w:r>
      <w:r>
        <w:rPr>
          <w:color w:val="000000" w:themeColor="text1"/>
        </w:rPr>
        <w:t xml:space="preserve"> — это новое дело и оно нуждает</w:t>
      </w:r>
      <w:r w:rsidRPr="007960B8">
        <w:rPr>
          <w:color w:val="000000" w:themeColor="text1"/>
        </w:rPr>
        <w:t xml:space="preserve">ся в доказательстве. </w:t>
      </w:r>
    </w:p>
    <w:p w:rsidR="007960B8" w:rsidRPr="007960B8" w:rsidRDefault="00B1227B" w:rsidP="007960B8">
      <w:pPr>
        <w:spacing w:line="360" w:lineRule="auto"/>
        <w:rPr>
          <w:color w:val="000000" w:themeColor="text1"/>
        </w:rPr>
      </w:pPr>
      <w:r w:rsidRPr="00B1227B">
        <w:rPr>
          <w:color w:val="000000" w:themeColor="text1"/>
        </w:rPr>
        <w:t>Таким образом, они вынуждены</w:t>
      </w:r>
      <w:r w:rsidR="007960B8">
        <w:rPr>
          <w:color w:val="000000" w:themeColor="text1"/>
        </w:rPr>
        <w:t xml:space="preserve"> </w:t>
      </w:r>
      <w:r w:rsidR="007960B8" w:rsidRPr="007960B8">
        <w:rPr>
          <w:color w:val="000000" w:themeColor="text1"/>
        </w:rPr>
        <w:t>были опускать рук</w:t>
      </w:r>
      <w:r w:rsidR="007960B8">
        <w:rPr>
          <w:color w:val="000000" w:themeColor="text1"/>
        </w:rPr>
        <w:t>и, так как у них не было доказа</w:t>
      </w:r>
      <w:r w:rsidR="007960B8" w:rsidRPr="007960B8">
        <w:rPr>
          <w:color w:val="000000" w:themeColor="text1"/>
        </w:rPr>
        <w:t>тельства на возложение рук, а не потому, что у них был довод на опускание.</w:t>
      </w:r>
    </w:p>
    <w:p w:rsidR="007960B8" w:rsidRPr="007960B8" w:rsidRDefault="007960B8" w:rsidP="007960B8">
      <w:pPr>
        <w:spacing w:line="360" w:lineRule="auto"/>
        <w:rPr>
          <w:color w:val="000000" w:themeColor="text1"/>
        </w:rPr>
      </w:pPr>
      <w:r w:rsidRPr="007960B8">
        <w:rPr>
          <w:color w:val="000000" w:themeColor="text1"/>
        </w:rPr>
        <w:t>На это же указывают слова Ибн Сирина, когда</w:t>
      </w:r>
      <w:r>
        <w:rPr>
          <w:color w:val="000000" w:themeColor="text1"/>
        </w:rPr>
        <w:t xml:space="preserve"> у </w:t>
      </w:r>
      <w:r w:rsidRPr="007960B8">
        <w:rPr>
          <w:color w:val="000000" w:themeColor="text1"/>
        </w:rPr>
        <w:t>него спросили о человеке, который держит правой рукой левую, он отве</w:t>
      </w:r>
      <w:r>
        <w:rPr>
          <w:color w:val="000000" w:themeColor="text1"/>
        </w:rPr>
        <w:t xml:space="preserve">тил: </w:t>
      </w:r>
      <w:r w:rsidRPr="007960B8">
        <w:rPr>
          <w:i/>
          <w:iCs/>
          <w:color w:val="000000" w:themeColor="text1"/>
        </w:rPr>
        <w:t>«Он сделал это, следуя обычаю римлян»</w:t>
      </w:r>
      <w:r w:rsidRPr="007960B8">
        <w:rPr>
          <w:color w:val="000000" w:themeColor="text1"/>
        </w:rPr>
        <w:t xml:space="preserve">, </w:t>
      </w:r>
      <w:r>
        <w:rPr>
          <w:color w:val="000000" w:themeColor="text1"/>
        </w:rPr>
        <w:t>— как это передал Ибн Аби Шейба</w:t>
      </w:r>
      <w:r>
        <w:rPr>
          <w:rStyle w:val="ad"/>
          <w:color w:val="000000" w:themeColor="text1"/>
        </w:rPr>
        <w:footnoteReference w:id="323"/>
      </w:r>
      <w:r>
        <w:rPr>
          <w:color w:val="000000" w:themeColor="text1"/>
        </w:rPr>
        <w:t>.</w:t>
      </w:r>
    </w:p>
    <w:p w:rsidR="007960B8" w:rsidRPr="007960B8" w:rsidRDefault="007960B8" w:rsidP="007960B8">
      <w:pPr>
        <w:spacing w:line="360" w:lineRule="auto"/>
        <w:rPr>
          <w:color w:val="000000" w:themeColor="text1"/>
        </w:rPr>
      </w:pPr>
      <w:r>
        <w:rPr>
          <w:color w:val="000000" w:themeColor="text1"/>
        </w:rPr>
        <w:t xml:space="preserve">А </w:t>
      </w:r>
      <w:r w:rsidRPr="007960B8">
        <w:rPr>
          <w:color w:val="000000" w:themeColor="text1"/>
        </w:rPr>
        <w:t>что касается того, что привел Абу Бакр бин Аби Шейба от Язида бин И</w:t>
      </w:r>
      <w:r>
        <w:rPr>
          <w:color w:val="000000" w:themeColor="text1"/>
        </w:rPr>
        <w:t xml:space="preserve">брахима, который сказал: </w:t>
      </w:r>
      <w:r w:rsidRPr="007960B8">
        <w:rPr>
          <w:i/>
          <w:iCs/>
          <w:color w:val="000000" w:themeColor="text1"/>
        </w:rPr>
        <w:t>«Я слышал Амра бин Динара, как он говорил: «Ибн аз-Зубайр свешивал во время намаза руки»</w:t>
      </w:r>
      <w:r w:rsidRPr="007960B8">
        <w:rPr>
          <w:rStyle w:val="ad"/>
          <w:color w:val="000000" w:themeColor="text1"/>
        </w:rPr>
        <w:footnoteReference w:id="324"/>
      </w:r>
      <w:r w:rsidRPr="007960B8">
        <w:rPr>
          <w:color w:val="000000" w:themeColor="text1"/>
        </w:rPr>
        <w:t>, — то это предание относится к категории «шазз», которое противоречит тому, что перед</w:t>
      </w:r>
      <w:r>
        <w:rPr>
          <w:color w:val="000000" w:themeColor="text1"/>
        </w:rPr>
        <w:t>али надежные передатчики. Например, Абу Дауд привел от Зур′а иб</w:t>
      </w:r>
      <w:r w:rsidRPr="007960B8">
        <w:rPr>
          <w:color w:val="000000" w:themeColor="text1"/>
        </w:rPr>
        <w:t>н Абд</w:t>
      </w:r>
      <w:r>
        <w:rPr>
          <w:color w:val="000000" w:themeColor="text1"/>
        </w:rPr>
        <w:t xml:space="preserve"> ур-Р</w:t>
      </w:r>
      <w:r w:rsidRPr="007960B8">
        <w:rPr>
          <w:color w:val="000000" w:themeColor="text1"/>
        </w:rPr>
        <w:t>ахмана,</w:t>
      </w:r>
      <w:r>
        <w:rPr>
          <w:color w:val="000000" w:themeColor="text1"/>
        </w:rPr>
        <w:t xml:space="preserve"> </w:t>
      </w:r>
      <w:r w:rsidRPr="007960B8">
        <w:rPr>
          <w:color w:val="000000" w:themeColor="text1"/>
        </w:rPr>
        <w:lastRenderedPageBreak/>
        <w:t xml:space="preserve">что он сказал: </w:t>
      </w:r>
      <w:r w:rsidRPr="007960B8">
        <w:rPr>
          <w:i/>
          <w:iCs/>
          <w:color w:val="000000" w:themeColor="text1"/>
        </w:rPr>
        <w:t>«Я слышал, как Ибн аз-Зубайр говорил: «Ставить ступни в р</w:t>
      </w:r>
      <w:r>
        <w:rPr>
          <w:i/>
          <w:iCs/>
          <w:color w:val="000000" w:themeColor="text1"/>
        </w:rPr>
        <w:t>яд и возлагать одну руку на дру</w:t>
      </w:r>
      <w:r w:rsidRPr="007960B8">
        <w:rPr>
          <w:i/>
          <w:iCs/>
          <w:color w:val="000000" w:themeColor="text1"/>
        </w:rPr>
        <w:t>гую в намазе — относится к сунне»</w:t>
      </w:r>
      <w:r w:rsidRPr="007960B8">
        <w:rPr>
          <w:rStyle w:val="ad"/>
          <w:color w:val="000000" w:themeColor="text1"/>
        </w:rPr>
        <w:footnoteReference w:id="325"/>
      </w:r>
      <w:r w:rsidRPr="007960B8">
        <w:rPr>
          <w:color w:val="000000" w:themeColor="text1"/>
        </w:rPr>
        <w:t>.</w:t>
      </w:r>
    </w:p>
    <w:p w:rsidR="00B1227B" w:rsidRDefault="007960B8" w:rsidP="007960B8">
      <w:pPr>
        <w:spacing w:line="360" w:lineRule="auto"/>
        <w:rPr>
          <w:color w:val="000000" w:themeColor="text1"/>
        </w:rPr>
      </w:pPr>
      <w:r w:rsidRPr="007960B8">
        <w:rPr>
          <w:color w:val="000000" w:themeColor="text1"/>
        </w:rPr>
        <w:t>Если даже первое предание от Ибн аз-Зубайра — достоверное, то это л</w:t>
      </w:r>
      <w:r>
        <w:rPr>
          <w:color w:val="000000" w:themeColor="text1"/>
        </w:rPr>
        <w:t>ишь его действие, и оно не отно</w:t>
      </w:r>
      <w:r w:rsidRPr="007960B8">
        <w:rPr>
          <w:color w:val="000000" w:themeColor="text1"/>
        </w:rPr>
        <w:t>сится ко всем. А то предание, в котором он сказал</w:t>
      </w:r>
      <w:r>
        <w:rPr>
          <w:color w:val="000000" w:themeColor="text1"/>
        </w:rPr>
        <w:t xml:space="preserve"> о возложении рук, является восходящим к п</w:t>
      </w:r>
      <w:r w:rsidRPr="007960B8">
        <w:rPr>
          <w:color w:val="000000" w:themeColor="text1"/>
        </w:rPr>
        <w:t>ророку</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w:t>
      </w:r>
      <w:r w:rsidRPr="007960B8">
        <w:rPr>
          <w:color w:val="000000" w:themeColor="text1"/>
        </w:rPr>
        <w:t xml:space="preserve"> так как он отнес его к сунне.</w:t>
      </w:r>
    </w:p>
    <w:p w:rsidR="007960B8" w:rsidRPr="007960B8" w:rsidRDefault="007960B8" w:rsidP="007960B8">
      <w:pPr>
        <w:spacing w:line="360" w:lineRule="auto"/>
        <w:rPr>
          <w:color w:val="000000" w:themeColor="text1"/>
        </w:rPr>
      </w:pPr>
      <w:r w:rsidRPr="007960B8">
        <w:rPr>
          <w:color w:val="000000" w:themeColor="text1"/>
        </w:rPr>
        <w:t>Когда сподвижник говорит о чем-то, что оно относится к сунне, то его слова обретают хукм «раф</w:t>
      </w:r>
      <w:r>
        <w:rPr>
          <w:color w:val="000000" w:themeColor="text1"/>
        </w:rPr>
        <w:t>г», то есть относятся к словам п</w:t>
      </w:r>
      <w:r w:rsidRPr="007960B8">
        <w:rPr>
          <w:color w:val="000000" w:themeColor="text1"/>
        </w:rPr>
        <w:t xml:space="preserve">ророка </w:t>
      </w:r>
      <w:r w:rsidR="0097189B" w:rsidRPr="0097189B">
        <w:rPr>
          <w:color w:val="000000" w:themeColor="text1"/>
        </w:rPr>
        <w:t>(да благословит его Аллах и приветствует)</w:t>
      </w:r>
      <w:r w:rsidRPr="007960B8">
        <w:rPr>
          <w:color w:val="000000" w:themeColor="text1"/>
        </w:rPr>
        <w:t>. Так принято</w:t>
      </w:r>
      <w:r>
        <w:rPr>
          <w:color w:val="000000" w:themeColor="text1"/>
        </w:rPr>
        <w:t xml:space="preserve"> в </w:t>
      </w:r>
      <w:r w:rsidRPr="007960B8">
        <w:rPr>
          <w:color w:val="000000" w:themeColor="text1"/>
        </w:rPr>
        <w:t>науке усуль-аль-фикх и усуль-аль-хадис. При всем этом, возможно, Ибн аз-Зубайр не относил возложение рук к суннам пря</w:t>
      </w:r>
      <w:r>
        <w:rPr>
          <w:color w:val="000000" w:themeColor="text1"/>
        </w:rPr>
        <w:t>мого пути. Понимание же сподвиж</w:t>
      </w:r>
      <w:r w:rsidRPr="007960B8">
        <w:rPr>
          <w:color w:val="000000" w:themeColor="text1"/>
        </w:rPr>
        <w:t>ника не является доводом, как это принято в усуль-аль-фикх. В особенности</w:t>
      </w:r>
      <w:r>
        <w:rPr>
          <w:color w:val="000000" w:themeColor="text1"/>
        </w:rPr>
        <w:t>, когда это понимание проти</w:t>
      </w:r>
      <w:r w:rsidRPr="007960B8">
        <w:rPr>
          <w:color w:val="000000" w:themeColor="text1"/>
        </w:rPr>
        <w:t xml:space="preserve">воречит таким величайшим сподвижникам, как два повелителя правоверных, Абу Бакр и Умар, а также, Али, Ибн </w:t>
      </w:r>
      <w:r>
        <w:rPr>
          <w:color w:val="000000" w:themeColor="text1"/>
        </w:rPr>
        <w:t>Аббас, Ибн Мас’уд, Сахль бин Са′</w:t>
      </w:r>
      <w:r w:rsidRPr="007960B8">
        <w:rPr>
          <w:color w:val="000000" w:themeColor="text1"/>
        </w:rPr>
        <w:t>д. Также это противоречит известным хадиса</w:t>
      </w:r>
      <w:r>
        <w:rPr>
          <w:color w:val="000000" w:themeColor="text1"/>
        </w:rPr>
        <w:t xml:space="preserve">м с цепочками, восходящими до пророка </w:t>
      </w:r>
      <w:r w:rsidR="0097189B" w:rsidRPr="0097189B">
        <w:rPr>
          <w:color w:val="000000" w:themeColor="text1"/>
        </w:rPr>
        <w:t>(да благословит его Аллах и приветствует)</w:t>
      </w:r>
      <w:r>
        <w:rPr>
          <w:color w:val="000000" w:themeColor="text1"/>
        </w:rPr>
        <w:t>.</w:t>
      </w:r>
      <w:r w:rsidRPr="007960B8">
        <w:rPr>
          <w:color w:val="000000" w:themeColor="text1"/>
        </w:rPr>
        <w:t xml:space="preserve"> А также это противоречит распространенному действию сподвижников в этом вопросе. И не стоит в тако</w:t>
      </w:r>
      <w:r>
        <w:rPr>
          <w:color w:val="000000" w:themeColor="text1"/>
        </w:rPr>
        <w:t>м случае склоняться к это</w:t>
      </w:r>
      <w:r w:rsidRPr="007960B8">
        <w:rPr>
          <w:color w:val="000000" w:themeColor="text1"/>
        </w:rPr>
        <w:t>му мнению и обращать на него внимание!</w:t>
      </w:r>
    </w:p>
    <w:p w:rsidR="00AC77A3" w:rsidRDefault="007960B8" w:rsidP="00AC77A3">
      <w:pPr>
        <w:spacing w:line="360" w:lineRule="auto"/>
        <w:rPr>
          <w:color w:val="000000" w:themeColor="text1"/>
        </w:rPr>
      </w:pPr>
      <w:r>
        <w:rPr>
          <w:color w:val="000000" w:themeColor="text1"/>
        </w:rPr>
        <w:t xml:space="preserve">А </w:t>
      </w:r>
      <w:r w:rsidRPr="007960B8">
        <w:rPr>
          <w:color w:val="000000" w:themeColor="text1"/>
        </w:rPr>
        <w:t>что касается Анаса ибн Малика, то риваяты, передаваемые от него, достаточно противоречивы. Так, например, мединцы</w:t>
      </w:r>
      <w:r>
        <w:rPr>
          <w:color w:val="000000" w:themeColor="text1"/>
        </w:rPr>
        <w:t xml:space="preserve"> из числа его соратников переда</w:t>
      </w:r>
      <w:r w:rsidRPr="007960B8">
        <w:rPr>
          <w:color w:val="000000" w:themeColor="text1"/>
        </w:rPr>
        <w:t>вали от него абсолютный приказ возлагать руки, вне зависимости от того, совершается ли обязательный намаз или одобр</w:t>
      </w:r>
      <w:r>
        <w:rPr>
          <w:color w:val="000000" w:themeColor="text1"/>
        </w:rPr>
        <w:t>ительный. Об этом свидетельству</w:t>
      </w:r>
      <w:r w:rsidRPr="007960B8">
        <w:rPr>
          <w:color w:val="000000" w:themeColor="text1"/>
        </w:rPr>
        <w:t>ет хадис, находящийся в «аль-Му</w:t>
      </w:r>
      <w:r>
        <w:rPr>
          <w:color w:val="000000" w:themeColor="text1"/>
        </w:rPr>
        <w:t>в</w:t>
      </w:r>
      <w:r w:rsidRPr="007960B8">
        <w:rPr>
          <w:color w:val="000000" w:themeColor="text1"/>
        </w:rPr>
        <w:t>атт</w:t>
      </w:r>
      <w:r>
        <w:rPr>
          <w:color w:val="000000" w:themeColor="text1"/>
        </w:rPr>
        <w:t>а» от Сахля бин Са′</w:t>
      </w:r>
      <w:r w:rsidRPr="007960B8">
        <w:rPr>
          <w:color w:val="000000" w:themeColor="text1"/>
        </w:rPr>
        <w:t>да, и его предание от Абд</w:t>
      </w:r>
      <w:r>
        <w:rPr>
          <w:color w:val="000000" w:themeColor="text1"/>
        </w:rPr>
        <w:t xml:space="preserve"> </w:t>
      </w:r>
      <w:r w:rsidRPr="007960B8">
        <w:rPr>
          <w:color w:val="000000" w:themeColor="text1"/>
        </w:rPr>
        <w:t>уль</w:t>
      </w:r>
      <w:r>
        <w:rPr>
          <w:color w:val="000000" w:themeColor="text1"/>
        </w:rPr>
        <w:t>-К</w:t>
      </w:r>
      <w:r w:rsidRPr="007960B8">
        <w:rPr>
          <w:color w:val="000000" w:themeColor="text1"/>
        </w:rPr>
        <w:t xml:space="preserve">арима </w:t>
      </w:r>
      <w:r>
        <w:rPr>
          <w:color w:val="000000" w:themeColor="text1"/>
        </w:rPr>
        <w:t>иб</w:t>
      </w:r>
      <w:r w:rsidRPr="007960B8">
        <w:rPr>
          <w:color w:val="000000" w:themeColor="text1"/>
        </w:rPr>
        <w:t>н Аби аль-Мух</w:t>
      </w:r>
      <w:r>
        <w:rPr>
          <w:color w:val="000000" w:themeColor="text1"/>
        </w:rPr>
        <w:t>а</w:t>
      </w:r>
      <w:r w:rsidRPr="007960B8">
        <w:rPr>
          <w:color w:val="000000" w:themeColor="text1"/>
        </w:rPr>
        <w:t xml:space="preserve">рик аль-Басри. Египтяне же, из числа соратников </w:t>
      </w:r>
      <w:r>
        <w:rPr>
          <w:color w:val="000000" w:themeColor="text1"/>
        </w:rPr>
        <w:t>Анаса иб</w:t>
      </w:r>
      <w:r w:rsidRPr="007960B8">
        <w:rPr>
          <w:color w:val="000000" w:themeColor="text1"/>
        </w:rPr>
        <w:t>н Малика, передавали от него опускание рук</w:t>
      </w:r>
      <w:r>
        <w:rPr>
          <w:color w:val="000000" w:themeColor="text1"/>
        </w:rPr>
        <w:t xml:space="preserve"> в </w:t>
      </w:r>
      <w:r w:rsidRPr="007960B8">
        <w:rPr>
          <w:color w:val="000000" w:themeColor="text1"/>
        </w:rPr>
        <w:t>обязательных нам</w:t>
      </w:r>
      <w:r>
        <w:rPr>
          <w:color w:val="000000" w:themeColor="text1"/>
        </w:rPr>
        <w:t>азах и возложение рук в дополни</w:t>
      </w:r>
      <w:r w:rsidRPr="007960B8">
        <w:rPr>
          <w:color w:val="000000" w:themeColor="text1"/>
        </w:rPr>
        <w:t>тельных намазах. А Абд</w:t>
      </w:r>
      <w:r>
        <w:rPr>
          <w:color w:val="000000" w:themeColor="text1"/>
        </w:rPr>
        <w:t xml:space="preserve"> </w:t>
      </w:r>
      <w:r w:rsidRPr="007960B8">
        <w:rPr>
          <w:color w:val="000000" w:themeColor="text1"/>
        </w:rPr>
        <w:t>ур</w:t>
      </w:r>
      <w:r>
        <w:rPr>
          <w:color w:val="000000" w:themeColor="text1"/>
        </w:rPr>
        <w:t>-Р</w:t>
      </w:r>
      <w:r w:rsidRPr="007960B8">
        <w:rPr>
          <w:color w:val="000000" w:themeColor="text1"/>
        </w:rPr>
        <w:t xml:space="preserve">ахман </w:t>
      </w:r>
      <w:r>
        <w:rPr>
          <w:color w:val="000000" w:themeColor="text1"/>
        </w:rPr>
        <w:t>ибн аль-Касим пере</w:t>
      </w:r>
      <w:r w:rsidRPr="007960B8">
        <w:rPr>
          <w:color w:val="000000" w:themeColor="text1"/>
        </w:rPr>
        <w:t>дал от него опускание рук во всех намазах. Ашхаб же передает от него разрешение на возложение рук</w:t>
      </w:r>
      <w:r>
        <w:rPr>
          <w:color w:val="000000" w:themeColor="text1"/>
        </w:rPr>
        <w:t xml:space="preserve"> </w:t>
      </w:r>
      <w:r w:rsidR="00AC77A3">
        <w:rPr>
          <w:color w:val="000000" w:themeColor="text1"/>
        </w:rPr>
        <w:t xml:space="preserve">в </w:t>
      </w:r>
      <w:r w:rsidR="00AC77A3" w:rsidRPr="00AC77A3">
        <w:rPr>
          <w:color w:val="000000" w:themeColor="text1"/>
        </w:rPr>
        <w:t xml:space="preserve">намазе. Даже </w:t>
      </w:r>
      <w:r w:rsidR="00AC77A3">
        <w:rPr>
          <w:color w:val="000000" w:themeColor="text1"/>
        </w:rPr>
        <w:t>если поздние маликиты и действо</w:t>
      </w:r>
      <w:r w:rsidR="00AC77A3" w:rsidRPr="00AC77A3">
        <w:rPr>
          <w:color w:val="000000" w:themeColor="text1"/>
        </w:rPr>
        <w:t xml:space="preserve">вали по риваятам от египтян и риваяту от </w:t>
      </w:r>
      <w:r w:rsidR="00AC77A3">
        <w:rPr>
          <w:color w:val="000000" w:themeColor="text1"/>
        </w:rPr>
        <w:t>Иб</w:t>
      </w:r>
      <w:r w:rsidR="00AC77A3" w:rsidRPr="00AC77A3">
        <w:rPr>
          <w:color w:val="000000" w:themeColor="text1"/>
        </w:rPr>
        <w:t>н аль-Касима, однако эти риваяты относятся к категории «шазз» и являются неприемлемыми. Они противоречат риваятам от большинства его соратников (джумхур). Таким образом, они не нарушают иджма, единогласия, и не могут отмен</w:t>
      </w:r>
      <w:r w:rsidR="00AC77A3">
        <w:rPr>
          <w:color w:val="000000" w:themeColor="text1"/>
        </w:rPr>
        <w:t>ить наше утверждение о единогла</w:t>
      </w:r>
      <w:r w:rsidR="00AC77A3" w:rsidRPr="00AC77A3">
        <w:rPr>
          <w:color w:val="000000" w:themeColor="text1"/>
        </w:rPr>
        <w:t>сии в этом вопросе п</w:t>
      </w:r>
      <w:r w:rsidR="00AC77A3">
        <w:rPr>
          <w:color w:val="000000" w:themeColor="text1"/>
        </w:rPr>
        <w:t xml:space="preserve">о причине того, что они относятся к категории «шазз». </w:t>
      </w:r>
    </w:p>
    <w:p w:rsidR="00AC77A3" w:rsidRDefault="00AC77A3" w:rsidP="00AC77A3">
      <w:pPr>
        <w:spacing w:line="360" w:lineRule="auto"/>
        <w:rPr>
          <w:color w:val="000000" w:themeColor="text1"/>
        </w:rPr>
      </w:pPr>
      <w:r>
        <w:rPr>
          <w:color w:val="000000" w:themeColor="text1"/>
        </w:rPr>
        <w:lastRenderedPageBreak/>
        <w:t xml:space="preserve">Например, Ибн аль-Хаджиб в своем кратком послании по фикху вообще сказал, что, на самом деле, в этих версиях речь идёт об опоре на землю, когда человек поднимает голову после земного поклона и встаёт. </w:t>
      </w:r>
    </w:p>
    <w:p w:rsidR="00AC77A3" w:rsidRPr="00AC77A3" w:rsidRDefault="00AC77A3" w:rsidP="00AC77A3">
      <w:pPr>
        <w:spacing w:line="360" w:lineRule="auto"/>
        <w:rPr>
          <w:color w:val="000000" w:themeColor="text1"/>
        </w:rPr>
      </w:pPr>
      <w:r>
        <w:rPr>
          <w:color w:val="000000" w:themeColor="text1"/>
        </w:rPr>
        <w:t xml:space="preserve">Что же касается возложения рук под пупком или над ним, то можно делать и так, и так, ибо и то, и другое передано от сподвижников пророка </w:t>
      </w:r>
      <w:r w:rsidR="0097189B" w:rsidRPr="0097189B">
        <w:rPr>
          <w:color w:val="000000" w:themeColor="text1"/>
        </w:rPr>
        <w:t>(да благословит его Аллах и приветствует)</w:t>
      </w:r>
      <w:r>
        <w:rPr>
          <w:color w:val="000000" w:themeColor="text1"/>
        </w:rPr>
        <w:t xml:space="preserve">. </w:t>
      </w:r>
    </w:p>
    <w:p w:rsidR="00AC77A3" w:rsidRPr="00AC77A3" w:rsidRDefault="00AC77A3" w:rsidP="00AC77A3">
      <w:pPr>
        <w:spacing w:line="360" w:lineRule="auto"/>
        <w:rPr>
          <w:color w:val="000000" w:themeColor="text1"/>
        </w:rPr>
      </w:pPr>
      <w:r w:rsidRPr="00AC77A3">
        <w:rPr>
          <w:color w:val="000000" w:themeColor="text1"/>
        </w:rPr>
        <w:t xml:space="preserve">Привели Абу Дауд, Ахмад и </w:t>
      </w:r>
      <w:r>
        <w:rPr>
          <w:color w:val="000000" w:themeColor="text1"/>
        </w:rPr>
        <w:t xml:space="preserve">Ибн </w:t>
      </w:r>
      <w:r w:rsidRPr="00AC77A3">
        <w:rPr>
          <w:color w:val="000000" w:themeColor="text1"/>
        </w:rPr>
        <w:t xml:space="preserve">Аби Шейба от </w:t>
      </w:r>
      <w:r>
        <w:rPr>
          <w:color w:val="000000" w:themeColor="text1"/>
        </w:rPr>
        <w:t>′</w:t>
      </w:r>
      <w:r w:rsidRPr="00AC77A3">
        <w:rPr>
          <w:color w:val="000000" w:themeColor="text1"/>
        </w:rPr>
        <w:t xml:space="preserve">Али: </w:t>
      </w:r>
      <w:r w:rsidRPr="00AC77A3">
        <w:rPr>
          <w:i/>
          <w:iCs/>
          <w:color w:val="000000" w:themeColor="text1"/>
        </w:rPr>
        <w:t>«Сунной является возложение кистей под пупком во время намаза»</w:t>
      </w:r>
      <w:r w:rsidRPr="00AC77A3">
        <w:rPr>
          <w:rStyle w:val="ad"/>
          <w:color w:val="000000" w:themeColor="text1"/>
        </w:rPr>
        <w:footnoteReference w:id="326"/>
      </w:r>
      <w:r w:rsidRPr="00AC77A3">
        <w:rPr>
          <w:color w:val="000000" w:themeColor="text1"/>
        </w:rPr>
        <w:t>.</w:t>
      </w:r>
    </w:p>
    <w:p w:rsidR="00AC77A3" w:rsidRPr="00AC77A3" w:rsidRDefault="00AC77A3" w:rsidP="00AC77A3">
      <w:pPr>
        <w:spacing w:line="360" w:lineRule="auto"/>
        <w:rPr>
          <w:color w:val="000000" w:themeColor="text1"/>
        </w:rPr>
      </w:pPr>
      <w:r>
        <w:rPr>
          <w:color w:val="000000" w:themeColor="text1"/>
        </w:rPr>
        <w:t xml:space="preserve">В </w:t>
      </w:r>
      <w:r w:rsidRPr="00AC77A3">
        <w:rPr>
          <w:color w:val="000000" w:themeColor="text1"/>
        </w:rPr>
        <w:t>«Сафар ас-Са</w:t>
      </w:r>
      <w:r>
        <w:rPr>
          <w:color w:val="000000" w:themeColor="text1"/>
        </w:rPr>
        <w:t>′</w:t>
      </w:r>
      <w:r w:rsidRPr="00AC77A3">
        <w:rPr>
          <w:color w:val="000000" w:themeColor="text1"/>
        </w:rPr>
        <w:t xml:space="preserve">ада» сказано: </w:t>
      </w:r>
      <w:r w:rsidRPr="00AC77A3">
        <w:rPr>
          <w:i/>
          <w:iCs/>
          <w:color w:val="000000" w:themeColor="text1"/>
        </w:rPr>
        <w:t>«О возложении кистей рук под грудью сказано в «Сахих» Ибн Хузеймы».</w:t>
      </w:r>
    </w:p>
    <w:p w:rsidR="00AC77A3" w:rsidRPr="00AC77A3" w:rsidRDefault="00AC77A3" w:rsidP="00AC77A3">
      <w:pPr>
        <w:spacing w:line="360" w:lineRule="auto"/>
        <w:rPr>
          <w:color w:val="000000" w:themeColor="text1"/>
        </w:rPr>
      </w:pPr>
      <w:r w:rsidRPr="00AC77A3">
        <w:rPr>
          <w:color w:val="000000" w:themeColor="text1"/>
        </w:rPr>
        <w:t xml:space="preserve">Ат-Тирмизи сказал: </w:t>
      </w:r>
      <w:r w:rsidRPr="00AC77A3">
        <w:rPr>
          <w:i/>
          <w:iCs/>
          <w:color w:val="000000" w:themeColor="text1"/>
        </w:rPr>
        <w:t>«Некоторые считали, что нужно возлагать руки над пупком, другие говорили, что под пупком. Все это у них допускается».</w:t>
      </w:r>
      <w:r w:rsidRPr="00AC77A3">
        <w:rPr>
          <w:color w:val="000000" w:themeColor="text1"/>
        </w:rPr>
        <w:t xml:space="preserve"> Об этом мы уже упоминали выше.</w:t>
      </w:r>
    </w:p>
    <w:p w:rsidR="00AC77A3" w:rsidRPr="00AC77A3" w:rsidRDefault="00AC77A3" w:rsidP="00AC77A3">
      <w:pPr>
        <w:spacing w:line="360" w:lineRule="auto"/>
        <w:rPr>
          <w:color w:val="000000" w:themeColor="text1"/>
        </w:rPr>
      </w:pPr>
      <w:r>
        <w:rPr>
          <w:color w:val="000000" w:themeColor="text1"/>
        </w:rPr>
        <w:t xml:space="preserve">Сказал </w:t>
      </w:r>
      <w:r w:rsidRPr="00AC77A3">
        <w:rPr>
          <w:color w:val="000000" w:themeColor="text1"/>
        </w:rPr>
        <w:t xml:space="preserve">Шейх Ибн </w:t>
      </w:r>
      <w:r>
        <w:rPr>
          <w:color w:val="000000" w:themeColor="text1"/>
        </w:rPr>
        <w:t xml:space="preserve">уль-Хумам: </w:t>
      </w:r>
      <w:r w:rsidRPr="00AC77A3">
        <w:rPr>
          <w:i/>
          <w:iCs/>
          <w:color w:val="000000" w:themeColor="text1"/>
        </w:rPr>
        <w:t>«Нет ни одного достоверного хадиса, обязывающего возлагать руки под грудью или под пупком. В ханафитском мазхабе, как известно, считается, что нужно возлагать руки под пупком.</w:t>
      </w:r>
      <w:r w:rsidRPr="00AC77A3">
        <w:rPr>
          <w:i/>
          <w:iCs/>
        </w:rPr>
        <w:t xml:space="preserve"> </w:t>
      </w:r>
      <w:r w:rsidRPr="00AC77A3">
        <w:rPr>
          <w:i/>
          <w:iCs/>
          <w:color w:val="000000" w:themeColor="text1"/>
        </w:rPr>
        <w:t>В шафиитском — под грудью. У Ахмада об этом два мнения, и после исследования становится ясным, что можно поступать в соответствии с обоими мнениями, как мы уже сказали выше. И Аллах лучше знает о Своих решениях».</w:t>
      </w:r>
      <w:r w:rsidRPr="00AC77A3">
        <w:rPr>
          <w:color w:val="000000" w:themeColor="text1"/>
        </w:rPr>
        <w:t xml:space="preserve"> </w:t>
      </w:r>
    </w:p>
    <w:p w:rsidR="00AC77A3" w:rsidRPr="00AC77A3" w:rsidRDefault="00AC77A3" w:rsidP="00AC77A3">
      <w:pPr>
        <w:spacing w:line="360" w:lineRule="auto"/>
        <w:rPr>
          <w:color w:val="000000" w:themeColor="text1"/>
        </w:rPr>
      </w:pPr>
      <w:r>
        <w:rPr>
          <w:color w:val="000000" w:themeColor="text1"/>
        </w:rPr>
        <w:t>Ибн аль-Кайим в «И′</w:t>
      </w:r>
      <w:r w:rsidRPr="00AC77A3">
        <w:rPr>
          <w:color w:val="000000" w:themeColor="text1"/>
        </w:rPr>
        <w:t>лям аль-Му</w:t>
      </w:r>
      <w:r>
        <w:rPr>
          <w:color w:val="000000" w:themeColor="text1"/>
        </w:rPr>
        <w:t>в</w:t>
      </w:r>
      <w:r w:rsidRPr="00AC77A3">
        <w:rPr>
          <w:color w:val="000000" w:themeColor="text1"/>
        </w:rPr>
        <w:t>аккы</w:t>
      </w:r>
      <w:r>
        <w:rPr>
          <w:color w:val="000000" w:themeColor="text1"/>
        </w:rPr>
        <w:t>′и</w:t>
      </w:r>
      <w:r w:rsidRPr="00AC77A3">
        <w:rPr>
          <w:color w:val="000000" w:themeColor="text1"/>
        </w:rPr>
        <w:t>н» после того, как привел хад</w:t>
      </w:r>
      <w:r>
        <w:rPr>
          <w:color w:val="000000" w:themeColor="text1"/>
        </w:rPr>
        <w:t>исы и предания о возложении пра</w:t>
      </w:r>
      <w:r w:rsidRPr="00AC77A3">
        <w:rPr>
          <w:color w:val="000000" w:themeColor="text1"/>
        </w:rPr>
        <w:t>вой руки на левую, с</w:t>
      </w:r>
      <w:r>
        <w:rPr>
          <w:color w:val="000000" w:themeColor="text1"/>
        </w:rPr>
        <w:t xml:space="preserve">казал: </w:t>
      </w:r>
      <w:r w:rsidRPr="00AC77A3">
        <w:rPr>
          <w:i/>
          <w:iCs/>
          <w:color w:val="000000" w:themeColor="text1"/>
        </w:rPr>
        <w:t xml:space="preserve">«Эти все предания отвергнуты тем, что передается от Ибн аль-Касима от его шейха Малика: «Оставление возложения рук более любимо для меня». И я не знаю, кроме этого, ничего, что противоречило бы этим хадисам и преданиям». </w:t>
      </w:r>
    </w:p>
    <w:p w:rsidR="00B1227B" w:rsidRDefault="00AC77A3" w:rsidP="00AC77A3">
      <w:pPr>
        <w:spacing w:line="360" w:lineRule="auto"/>
        <w:rPr>
          <w:color w:val="000000" w:themeColor="text1"/>
        </w:rPr>
      </w:pPr>
      <w:r>
        <w:rPr>
          <w:color w:val="000000" w:themeColor="text1"/>
        </w:rPr>
        <w:t xml:space="preserve">В «Хашият </w:t>
      </w:r>
      <w:r w:rsidRPr="00AC77A3">
        <w:rPr>
          <w:color w:val="000000" w:themeColor="text1"/>
        </w:rPr>
        <w:t xml:space="preserve">аш-Шифа» сказано: </w:t>
      </w:r>
      <w:r w:rsidRPr="00650710">
        <w:rPr>
          <w:i/>
          <w:iCs/>
          <w:color w:val="000000" w:themeColor="text1"/>
        </w:rPr>
        <w:t xml:space="preserve">«Очень странно, что в наше время в этих странах у простолюдинов и подобных им из числа тех, кого относят к знаниям, действия в соответствии с этими суннами считаются одними из самых порицаемых грехов!!! Дошло до того, что придерживающийся этих сунн, по убеждениям многих из них, считается вышедшим из религии человеком! Ты видишь, как брат враждует с братом, отец обрывает отношения со своим сыном, если увидит, что тот делает что-то из этих действий сунны! К нему относятся так, словно он перешел в другую религию, оставил шариат, схватившись за другой шариат! Даже если бы он прелюбодействовал, </w:t>
      </w:r>
      <w:r w:rsidRPr="00650710">
        <w:rPr>
          <w:i/>
          <w:iCs/>
          <w:color w:val="000000" w:themeColor="text1"/>
        </w:rPr>
        <w:lastRenderedPageBreak/>
        <w:t>пил вино, убивал, ослушался родителей и лжесвидетельствовал, это бы не привело их к такой вражде, к которой приводит их совершение им одного из этих действий сунны! Это — не что иное, как признаки приближения Судного Дня и близости Часа!»</w:t>
      </w:r>
      <w:r w:rsidR="00650710" w:rsidRPr="00650710">
        <w:rPr>
          <w:i/>
          <w:iCs/>
          <w:color w:val="000000" w:themeColor="text1"/>
        </w:rPr>
        <w:t>.</w:t>
      </w:r>
    </w:p>
    <w:p w:rsidR="00650710" w:rsidRPr="00650710" w:rsidRDefault="00650710" w:rsidP="00650710">
      <w:pPr>
        <w:spacing w:line="360" w:lineRule="auto"/>
        <w:rPr>
          <w:color w:val="000000" w:themeColor="text1"/>
        </w:rPr>
      </w:pPr>
      <w:r w:rsidRPr="00650710">
        <w:rPr>
          <w:color w:val="000000" w:themeColor="text1"/>
        </w:rPr>
        <w:t>Под словами «эти сунны» здесь подразумевается поднятие рук в четырех местах намаза и возложение их на грудь.</w:t>
      </w:r>
    </w:p>
    <w:p w:rsidR="00650710" w:rsidRPr="00650710" w:rsidRDefault="00650710" w:rsidP="00650710">
      <w:pPr>
        <w:spacing w:line="360" w:lineRule="auto"/>
        <w:rPr>
          <w:color w:val="000000" w:themeColor="text1"/>
        </w:rPr>
      </w:pPr>
      <w:r w:rsidRPr="00650710">
        <w:rPr>
          <w:color w:val="000000" w:themeColor="text1"/>
        </w:rPr>
        <w:t xml:space="preserve">Также там сказано: </w:t>
      </w:r>
      <w:r w:rsidRPr="00650710">
        <w:rPr>
          <w:i/>
          <w:iCs/>
          <w:color w:val="000000" w:themeColor="text1"/>
        </w:rPr>
        <w:t>«Более странным, чем то, что делает невежественный простолюд, является молчание ученых религии и имамов мусульман, а такж</w:t>
      </w:r>
      <w:r>
        <w:rPr>
          <w:i/>
          <w:iCs/>
          <w:color w:val="000000" w:themeColor="text1"/>
        </w:rPr>
        <w:t>е отсут</w:t>
      </w:r>
      <w:r w:rsidRPr="00650710">
        <w:rPr>
          <w:i/>
          <w:iCs/>
          <w:color w:val="000000" w:themeColor="text1"/>
        </w:rPr>
        <w:t>ствие порицания им</w:t>
      </w:r>
      <w:r>
        <w:rPr>
          <w:i/>
          <w:iCs/>
          <w:color w:val="000000" w:themeColor="text1"/>
        </w:rPr>
        <w:t>и тех, кто превратил одобритель</w:t>
      </w:r>
      <w:r w:rsidRPr="00650710">
        <w:rPr>
          <w:i/>
          <w:iCs/>
          <w:color w:val="000000" w:themeColor="text1"/>
        </w:rPr>
        <w:t>ное в порицаемое, а</w:t>
      </w:r>
      <w:r>
        <w:rPr>
          <w:i/>
          <w:iCs/>
          <w:color w:val="000000" w:themeColor="text1"/>
        </w:rPr>
        <w:t xml:space="preserve"> порицаемое выставил одобритель</w:t>
      </w:r>
      <w:r w:rsidRPr="00650710">
        <w:rPr>
          <w:i/>
          <w:iCs/>
          <w:color w:val="000000" w:themeColor="text1"/>
        </w:rPr>
        <w:t xml:space="preserve">ным! Это — не что иное, как игра с религией и с </w:t>
      </w:r>
      <w:r>
        <w:rPr>
          <w:i/>
          <w:iCs/>
          <w:color w:val="000000" w:themeColor="text1"/>
        </w:rPr>
        <w:t>С</w:t>
      </w:r>
      <w:r w:rsidRPr="00650710">
        <w:rPr>
          <w:i/>
          <w:iCs/>
          <w:color w:val="000000" w:themeColor="text1"/>
        </w:rPr>
        <w:t>унной господина посланников!»</w:t>
      </w:r>
      <w:r w:rsidRPr="00650710">
        <w:rPr>
          <w:rStyle w:val="ad"/>
          <w:color w:val="000000" w:themeColor="text1"/>
        </w:rPr>
        <w:footnoteReference w:id="327"/>
      </w:r>
      <w:r w:rsidRPr="00650710">
        <w:rPr>
          <w:color w:val="000000" w:themeColor="text1"/>
        </w:rPr>
        <w:t>.</w:t>
      </w:r>
    </w:p>
    <w:p w:rsidR="00650710" w:rsidRPr="004472B1" w:rsidRDefault="00650710" w:rsidP="00650710">
      <w:pPr>
        <w:pStyle w:val="3"/>
        <w:rPr>
          <w:sz w:val="24"/>
          <w:szCs w:val="24"/>
        </w:rPr>
      </w:pPr>
      <w:r w:rsidRPr="00F60D0D">
        <w:rPr>
          <w:sz w:val="28"/>
          <w:szCs w:val="28"/>
        </w:rPr>
        <w:t>•</w:t>
      </w:r>
      <w:r>
        <w:t xml:space="preserve"> ВОПРОС № 15: ВСТУПИТЕЛЬНАЯ МОЛЬБА ПОСЛЕ ВСТУПИТЕЛЬНОГО ТАКБИРА </w:t>
      </w:r>
    </w:p>
    <w:p w:rsidR="00650710" w:rsidRDefault="00650710" w:rsidP="0065071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вступительная мольба…».  </w:t>
      </w:r>
    </w:p>
    <w:p w:rsidR="00650710" w:rsidRPr="00650710" w:rsidRDefault="00650710" w:rsidP="00650710">
      <w:pPr>
        <w:spacing w:line="360" w:lineRule="auto"/>
        <w:rPr>
          <w:color w:val="000000" w:themeColor="text1"/>
        </w:rPr>
      </w:pPr>
      <w:r>
        <w:rPr>
          <w:color w:val="000000" w:themeColor="text1"/>
        </w:rPr>
        <w:t xml:space="preserve">В </w:t>
      </w:r>
      <w:r w:rsidRPr="00650710">
        <w:rPr>
          <w:color w:val="000000" w:themeColor="text1"/>
        </w:rPr>
        <w:t>разны</w:t>
      </w:r>
      <w:r>
        <w:rPr>
          <w:color w:val="000000" w:themeColor="text1"/>
        </w:rPr>
        <w:t>х хадисах имеются различные фор</w:t>
      </w:r>
      <w:r w:rsidRPr="00650710">
        <w:rPr>
          <w:color w:val="000000" w:themeColor="text1"/>
        </w:rPr>
        <w:t>мы обращения к Аллаху с дуа «аль-истифтах»,</w:t>
      </w:r>
      <w:r>
        <w:rPr>
          <w:color w:val="000000" w:themeColor="text1"/>
        </w:rPr>
        <w:t xml:space="preserve"> и </w:t>
      </w:r>
      <w:r w:rsidRPr="00650710">
        <w:rPr>
          <w:color w:val="000000" w:themeColor="text1"/>
        </w:rPr>
        <w:t>молящийся в момент совершения молитвы может выбрать одну из них, если эта форма приведена в достоверном ха</w:t>
      </w:r>
      <w:r>
        <w:rPr>
          <w:color w:val="000000" w:themeColor="text1"/>
        </w:rPr>
        <w:t>дисе. Самой достоверной же явля</w:t>
      </w:r>
      <w:r w:rsidRPr="00650710">
        <w:rPr>
          <w:color w:val="000000" w:themeColor="text1"/>
        </w:rPr>
        <w:t>ется форма, приведенная в хадисе от Абу Хур</w:t>
      </w:r>
      <w:r>
        <w:rPr>
          <w:color w:val="000000" w:themeColor="text1"/>
        </w:rPr>
        <w:t>е</w:t>
      </w:r>
      <w:r w:rsidRPr="00650710">
        <w:rPr>
          <w:color w:val="000000" w:themeColor="text1"/>
        </w:rPr>
        <w:t>йры в двух «Сахихах» и других сборниках, и даже было сказано, что она по статусу достигает положения «мутаватир», то есть у неё множественные пути передачи. Это слова:</w:t>
      </w:r>
      <w:r>
        <w:rPr>
          <w:color w:val="000000" w:themeColor="text1"/>
        </w:rPr>
        <w:t xml:space="preserve"> </w:t>
      </w:r>
      <w:r w:rsidRPr="00650710">
        <w:rPr>
          <w:b/>
          <w:bCs/>
          <w:i/>
          <w:iCs/>
          <w:color w:val="000000" w:themeColor="text1"/>
        </w:rPr>
        <w:t>«О Аллах! Удали меня от моих прегрешений так же, как Ты удалил восток от запада! О Аллах! Очисти меня от моих грехов подобно тому, как белая одежда очищается от грязи! О Аллах! Смой с меня мои прегрешения водою, снегом и льдом!».</w:t>
      </w:r>
    </w:p>
    <w:p w:rsidR="00650710" w:rsidRPr="00650710" w:rsidRDefault="00650710" w:rsidP="00650710">
      <w:pPr>
        <w:spacing w:line="360" w:lineRule="auto"/>
        <w:rPr>
          <w:color w:val="000000" w:themeColor="text1"/>
        </w:rPr>
      </w:pPr>
      <w:r>
        <w:rPr>
          <w:color w:val="000000" w:themeColor="text1"/>
        </w:rPr>
        <w:t xml:space="preserve">В </w:t>
      </w:r>
      <w:r w:rsidRPr="00650710">
        <w:rPr>
          <w:color w:val="000000" w:themeColor="text1"/>
        </w:rPr>
        <w:t xml:space="preserve">«аль-Худжа» сказано: </w:t>
      </w:r>
      <w:r w:rsidRPr="00650710">
        <w:rPr>
          <w:i/>
          <w:iCs/>
          <w:color w:val="000000" w:themeColor="text1"/>
        </w:rPr>
        <w:t>«Среди достоверных форм можно назвать: «О Аллах! Удали меня от…» и до конца.</w:t>
      </w:r>
    </w:p>
    <w:p w:rsidR="00650710" w:rsidRPr="00650710" w:rsidRDefault="00650710" w:rsidP="00650710">
      <w:pPr>
        <w:spacing w:line="360" w:lineRule="auto"/>
        <w:rPr>
          <w:i/>
          <w:iCs/>
          <w:color w:val="000000" w:themeColor="text1"/>
        </w:rPr>
      </w:pPr>
      <w:r w:rsidRPr="00650710">
        <w:rPr>
          <w:i/>
          <w:iCs/>
          <w:color w:val="000000" w:themeColor="text1"/>
        </w:rPr>
        <w:t>А также:</w:t>
      </w:r>
    </w:p>
    <w:p w:rsidR="00650710" w:rsidRPr="00650710" w:rsidRDefault="00650710" w:rsidP="00650710">
      <w:pPr>
        <w:spacing w:line="360" w:lineRule="auto"/>
        <w:rPr>
          <w:b/>
          <w:bCs/>
          <w:i/>
          <w:iCs/>
          <w:color w:val="000000" w:themeColor="text1"/>
        </w:rPr>
      </w:pPr>
      <w:r w:rsidRPr="00650710">
        <w:rPr>
          <w:b/>
          <w:bCs/>
          <w:i/>
          <w:iCs/>
          <w:color w:val="000000" w:themeColor="text1"/>
        </w:rPr>
        <w:t>«Поистине, будучи единобожником, я направил свое лицо к Тому, Кто создал небеса и землю, и я не являюсь многобожником! Поистине, моя молитва, мои</w:t>
      </w:r>
      <w:r>
        <w:rPr>
          <w:b/>
          <w:bCs/>
          <w:i/>
          <w:iCs/>
          <w:color w:val="000000" w:themeColor="text1"/>
        </w:rPr>
        <w:t xml:space="preserve"> обряды, моя жизнь и смерть при</w:t>
      </w:r>
      <w:r w:rsidRPr="00650710">
        <w:rPr>
          <w:b/>
          <w:bCs/>
          <w:i/>
          <w:iCs/>
          <w:color w:val="000000" w:themeColor="text1"/>
        </w:rPr>
        <w:t>надлежат Аллаху, Господу миров! Нет у Него сотоварища! Это мне было приказано, и я — первый из мусульман!»</w:t>
      </w:r>
      <w:r>
        <w:rPr>
          <w:b/>
          <w:bCs/>
          <w:i/>
          <w:iCs/>
          <w:color w:val="000000" w:themeColor="text1"/>
        </w:rPr>
        <w:t>.</w:t>
      </w:r>
    </w:p>
    <w:p w:rsidR="00650710" w:rsidRPr="00650710" w:rsidRDefault="00650710" w:rsidP="00650710">
      <w:pPr>
        <w:spacing w:line="360" w:lineRule="auto"/>
        <w:rPr>
          <w:i/>
          <w:iCs/>
          <w:color w:val="000000" w:themeColor="text1"/>
        </w:rPr>
      </w:pPr>
      <w:r w:rsidRPr="00650710">
        <w:rPr>
          <w:i/>
          <w:iCs/>
          <w:color w:val="000000" w:themeColor="text1"/>
        </w:rPr>
        <w:lastRenderedPageBreak/>
        <w:t>Среди них также слова:</w:t>
      </w:r>
    </w:p>
    <w:p w:rsidR="00650710" w:rsidRPr="00650710" w:rsidRDefault="00650710" w:rsidP="00650710">
      <w:pPr>
        <w:spacing w:line="360" w:lineRule="auto"/>
        <w:rPr>
          <w:b/>
          <w:bCs/>
          <w:i/>
          <w:iCs/>
          <w:color w:val="000000" w:themeColor="text1"/>
        </w:rPr>
      </w:pPr>
      <w:r w:rsidRPr="00650710">
        <w:rPr>
          <w:b/>
          <w:bCs/>
          <w:i/>
          <w:iCs/>
          <w:color w:val="000000" w:themeColor="text1"/>
        </w:rPr>
        <w:t xml:space="preserve">«Пречист Ты, </w:t>
      </w:r>
      <w:r>
        <w:rPr>
          <w:b/>
          <w:bCs/>
          <w:i/>
          <w:iCs/>
          <w:color w:val="000000" w:themeColor="text1"/>
        </w:rPr>
        <w:t>о Аллах, и хвала Тебе! Благосло</w:t>
      </w:r>
      <w:r w:rsidRPr="00650710">
        <w:rPr>
          <w:b/>
          <w:bCs/>
          <w:i/>
          <w:iCs/>
          <w:color w:val="000000" w:themeColor="text1"/>
        </w:rPr>
        <w:t>венно имя Твое. Превыше всего величие Твое, и нет</w:t>
      </w:r>
      <w:r>
        <w:rPr>
          <w:b/>
          <w:bCs/>
          <w:i/>
          <w:iCs/>
          <w:color w:val="000000" w:themeColor="text1"/>
        </w:rPr>
        <w:t xml:space="preserve"> истинного</w:t>
      </w:r>
      <w:r w:rsidRPr="00650710">
        <w:rPr>
          <w:b/>
          <w:bCs/>
          <w:i/>
          <w:iCs/>
          <w:color w:val="000000" w:themeColor="text1"/>
        </w:rPr>
        <w:t xml:space="preserve"> бога, кроме Тебя!».</w:t>
      </w:r>
    </w:p>
    <w:p w:rsidR="00650710" w:rsidRPr="00650710" w:rsidRDefault="00650710" w:rsidP="00650710">
      <w:pPr>
        <w:spacing w:line="360" w:lineRule="auto"/>
        <w:rPr>
          <w:i/>
          <w:iCs/>
          <w:color w:val="000000" w:themeColor="text1"/>
        </w:rPr>
      </w:pPr>
      <w:r w:rsidRPr="00650710">
        <w:rPr>
          <w:i/>
          <w:iCs/>
          <w:color w:val="000000" w:themeColor="text1"/>
        </w:rPr>
        <w:t>И среди них:</w:t>
      </w:r>
    </w:p>
    <w:p w:rsidR="00650710" w:rsidRPr="00650710" w:rsidRDefault="00650710" w:rsidP="00650710">
      <w:pPr>
        <w:spacing w:line="360" w:lineRule="auto"/>
        <w:rPr>
          <w:b/>
          <w:bCs/>
          <w:i/>
          <w:iCs/>
          <w:color w:val="000000" w:themeColor="text1"/>
        </w:rPr>
      </w:pPr>
      <w:r w:rsidRPr="00650710">
        <w:rPr>
          <w:b/>
          <w:bCs/>
          <w:i/>
          <w:iCs/>
          <w:color w:val="000000" w:themeColor="text1"/>
        </w:rPr>
        <w:t xml:space="preserve">«Аллах величественнее великих </w:t>
      </w:r>
      <w:r w:rsidRPr="00650710">
        <w:rPr>
          <w:i/>
          <w:iCs/>
          <w:color w:val="000000" w:themeColor="text1"/>
        </w:rPr>
        <w:t>(трижды)</w:t>
      </w:r>
      <w:r>
        <w:rPr>
          <w:b/>
          <w:bCs/>
          <w:i/>
          <w:iCs/>
          <w:color w:val="000000" w:themeColor="text1"/>
        </w:rPr>
        <w:t>! Хва</w:t>
      </w:r>
      <w:r w:rsidRPr="00650710">
        <w:rPr>
          <w:b/>
          <w:bCs/>
          <w:i/>
          <w:iCs/>
          <w:color w:val="000000" w:themeColor="text1"/>
        </w:rPr>
        <w:t xml:space="preserve">ла Аллаху множественная </w:t>
      </w:r>
      <w:r w:rsidRPr="00650710">
        <w:rPr>
          <w:i/>
          <w:iCs/>
          <w:color w:val="000000" w:themeColor="text1"/>
        </w:rPr>
        <w:t>(трижды)</w:t>
      </w:r>
      <w:r w:rsidRPr="00650710">
        <w:rPr>
          <w:b/>
          <w:bCs/>
          <w:i/>
          <w:iCs/>
          <w:color w:val="000000" w:themeColor="text1"/>
        </w:rPr>
        <w:t xml:space="preserve">! Пречист Аллах и утром, и вечером </w:t>
      </w:r>
      <w:r w:rsidRPr="00650710">
        <w:rPr>
          <w:i/>
          <w:iCs/>
          <w:color w:val="000000" w:themeColor="text1"/>
        </w:rPr>
        <w:t>(трижды)</w:t>
      </w:r>
      <w:r w:rsidRPr="00650710">
        <w:rPr>
          <w:b/>
          <w:bCs/>
          <w:i/>
          <w:iCs/>
          <w:color w:val="000000" w:themeColor="text1"/>
        </w:rPr>
        <w:t>!»</w:t>
      </w:r>
      <w:r>
        <w:rPr>
          <w:b/>
          <w:bCs/>
          <w:i/>
          <w:iCs/>
          <w:color w:val="000000" w:themeColor="text1"/>
        </w:rPr>
        <w:t>.</w:t>
      </w:r>
    </w:p>
    <w:p w:rsidR="00B1227B" w:rsidRDefault="00650710" w:rsidP="00650710">
      <w:pPr>
        <w:spacing w:line="360" w:lineRule="auto"/>
        <w:rPr>
          <w:color w:val="000000" w:themeColor="text1"/>
        </w:rPr>
      </w:pPr>
      <w:r w:rsidRPr="00650710">
        <w:rPr>
          <w:color w:val="000000" w:themeColor="text1"/>
        </w:rPr>
        <w:t>Основы, на к</w:t>
      </w:r>
      <w:r>
        <w:rPr>
          <w:color w:val="000000" w:themeColor="text1"/>
        </w:rPr>
        <w:t>оторые опирается дуа «аль-истиф</w:t>
      </w:r>
      <w:r w:rsidRPr="00650710">
        <w:rPr>
          <w:color w:val="000000" w:themeColor="text1"/>
        </w:rPr>
        <w:t xml:space="preserve">тах», находятся в хадисах от </w:t>
      </w:r>
      <w:r>
        <w:rPr>
          <w:color w:val="000000" w:themeColor="text1"/>
        </w:rPr>
        <w:t>′</w:t>
      </w:r>
      <w:r w:rsidRPr="00650710">
        <w:rPr>
          <w:color w:val="000000" w:themeColor="text1"/>
        </w:rPr>
        <w:t>Али, Абу Хур</w:t>
      </w:r>
      <w:r>
        <w:rPr>
          <w:color w:val="000000" w:themeColor="text1"/>
        </w:rPr>
        <w:t>е</w:t>
      </w:r>
      <w:r w:rsidRPr="00650710">
        <w:rPr>
          <w:color w:val="000000" w:themeColor="text1"/>
        </w:rPr>
        <w:t xml:space="preserve">йры, </w:t>
      </w:r>
      <w:r>
        <w:rPr>
          <w:color w:val="000000" w:themeColor="text1"/>
        </w:rPr>
        <w:t>′Айши, Джубейра ибн Мут′</w:t>
      </w:r>
      <w:r w:rsidRPr="00650710">
        <w:rPr>
          <w:color w:val="000000" w:themeColor="text1"/>
        </w:rPr>
        <w:t xml:space="preserve">има, Ибн </w:t>
      </w:r>
      <w:r>
        <w:rPr>
          <w:color w:val="000000" w:themeColor="text1"/>
        </w:rPr>
        <w:t>′</w:t>
      </w:r>
      <w:r w:rsidRPr="00650710">
        <w:rPr>
          <w:color w:val="000000" w:themeColor="text1"/>
        </w:rPr>
        <w:t>Умара и других.</w:t>
      </w:r>
    </w:p>
    <w:p w:rsidR="00650710" w:rsidRPr="00650710" w:rsidRDefault="00650710" w:rsidP="00650710">
      <w:pPr>
        <w:spacing w:line="360" w:lineRule="auto"/>
        <w:rPr>
          <w:color w:val="000000" w:themeColor="text1"/>
        </w:rPr>
      </w:pPr>
      <w:r w:rsidRPr="00650710">
        <w:rPr>
          <w:color w:val="000000" w:themeColor="text1"/>
        </w:rPr>
        <w:t>Скажу: аш-Шафи</w:t>
      </w:r>
      <w:r>
        <w:rPr>
          <w:color w:val="000000" w:themeColor="text1"/>
        </w:rPr>
        <w:t>′</w:t>
      </w:r>
      <w:r w:rsidRPr="00650710">
        <w:rPr>
          <w:color w:val="000000" w:themeColor="text1"/>
        </w:rPr>
        <w:t xml:space="preserve">и выбрал дуа «аль-истифтах», находящееся в хадисе от </w:t>
      </w:r>
      <w:r>
        <w:rPr>
          <w:color w:val="000000" w:themeColor="text1"/>
        </w:rPr>
        <w:t>′</w:t>
      </w:r>
      <w:r w:rsidRPr="00650710">
        <w:rPr>
          <w:color w:val="000000" w:themeColor="text1"/>
        </w:rPr>
        <w:t xml:space="preserve">Али: </w:t>
      </w:r>
      <w:r w:rsidRPr="00650710">
        <w:rPr>
          <w:b/>
          <w:bCs/>
          <w:i/>
          <w:iCs/>
          <w:color w:val="000000" w:themeColor="text1"/>
        </w:rPr>
        <w:t>«Поистине, я направил свой лик…»</w:t>
      </w:r>
      <w:r>
        <w:rPr>
          <w:b/>
          <w:bCs/>
          <w:i/>
          <w:iCs/>
          <w:color w:val="000000" w:themeColor="text1"/>
        </w:rPr>
        <w:t>.</w:t>
      </w:r>
      <w:r w:rsidRPr="00650710">
        <w:rPr>
          <w:b/>
          <w:bCs/>
          <w:i/>
          <w:iCs/>
          <w:color w:val="000000" w:themeColor="text1"/>
        </w:rPr>
        <w:t xml:space="preserve"> </w:t>
      </w:r>
      <w:r w:rsidRPr="00650710">
        <w:rPr>
          <w:color w:val="000000" w:themeColor="text1"/>
        </w:rPr>
        <w:t xml:space="preserve">Абу Ханифа выбрал хадис от </w:t>
      </w:r>
      <w:r>
        <w:rPr>
          <w:color w:val="000000" w:themeColor="text1"/>
        </w:rPr>
        <w:t xml:space="preserve">′Айши: </w:t>
      </w:r>
      <w:r w:rsidRPr="00650710">
        <w:rPr>
          <w:b/>
          <w:bCs/>
          <w:i/>
          <w:iCs/>
          <w:color w:val="000000" w:themeColor="text1"/>
        </w:rPr>
        <w:t>«Пречист Ты, о Аллах, и вся хвала Тебе…»</w:t>
      </w:r>
      <w:r>
        <w:rPr>
          <w:b/>
          <w:bCs/>
          <w:i/>
          <w:iCs/>
          <w:color w:val="000000" w:themeColor="text1"/>
        </w:rPr>
        <w:t>.</w:t>
      </w:r>
      <w:r w:rsidRPr="00650710">
        <w:rPr>
          <w:color w:val="000000" w:themeColor="text1"/>
        </w:rPr>
        <w:t xml:space="preserve"> Малик сказал: </w:t>
      </w:r>
      <w:r w:rsidRPr="00650710">
        <w:rPr>
          <w:i/>
          <w:iCs/>
          <w:color w:val="000000" w:themeColor="text1"/>
        </w:rPr>
        <w:t>«Ничего из этого не говорим».</w:t>
      </w:r>
      <w:r w:rsidRPr="00650710">
        <w:rPr>
          <w:color w:val="000000" w:themeColor="text1"/>
        </w:rPr>
        <w:t xml:space="preserve"> Я думаю, что смыслом его слов является сл</w:t>
      </w:r>
      <w:r>
        <w:rPr>
          <w:color w:val="000000" w:themeColor="text1"/>
        </w:rPr>
        <w:t>едующее: «Это не та сунна, кото</w:t>
      </w:r>
      <w:r w:rsidRPr="00650710">
        <w:rPr>
          <w:color w:val="000000" w:themeColor="text1"/>
        </w:rPr>
        <w:t>рую нужно обязательно выполнять».</w:t>
      </w:r>
    </w:p>
    <w:p w:rsidR="00B1227B" w:rsidRDefault="00650710" w:rsidP="00650710">
      <w:pPr>
        <w:spacing w:line="360" w:lineRule="auto"/>
        <w:rPr>
          <w:color w:val="000000" w:themeColor="text1"/>
        </w:rPr>
      </w:pPr>
      <w:r w:rsidRPr="00650710">
        <w:rPr>
          <w:color w:val="000000" w:themeColor="text1"/>
        </w:rPr>
        <w:t>Аль-Багави указ</w:t>
      </w:r>
      <w:r>
        <w:rPr>
          <w:color w:val="000000" w:themeColor="text1"/>
        </w:rPr>
        <w:t>ал, что разногласие имамов отно</w:t>
      </w:r>
      <w:r w:rsidRPr="00650710">
        <w:rPr>
          <w:color w:val="000000" w:themeColor="text1"/>
        </w:rPr>
        <w:t xml:space="preserve">сительно поминаний в поясном и земном поклонах, дуа «аль-истифтах» и </w:t>
      </w:r>
      <w:r>
        <w:rPr>
          <w:color w:val="000000" w:themeColor="text1"/>
        </w:rPr>
        <w:t>того, что говорится после ташах</w:t>
      </w:r>
      <w:r w:rsidRPr="00650710">
        <w:rPr>
          <w:color w:val="000000" w:themeColor="text1"/>
        </w:rPr>
        <w:t>худа, является дозволенным разногласием. Каждый из них, по своем</w:t>
      </w:r>
      <w:r>
        <w:rPr>
          <w:color w:val="000000" w:themeColor="text1"/>
        </w:rPr>
        <w:t>у мнению, выбрал более достовер</w:t>
      </w:r>
      <w:r w:rsidRPr="00650710">
        <w:rPr>
          <w:color w:val="000000" w:themeColor="text1"/>
        </w:rPr>
        <w:t>ный хадис и не порицал другие.</w:t>
      </w:r>
    </w:p>
    <w:p w:rsidR="00650710" w:rsidRDefault="00650710" w:rsidP="0065071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«…после вступительного такбира…».  </w:t>
      </w:r>
    </w:p>
    <w:p w:rsidR="00650710" w:rsidRDefault="00650710" w:rsidP="00650710">
      <w:pPr>
        <w:spacing w:line="360" w:lineRule="auto"/>
        <w:rPr>
          <w:color w:val="000000" w:themeColor="text1"/>
        </w:rPr>
      </w:pPr>
      <w:r w:rsidRPr="00650710">
        <w:rPr>
          <w:color w:val="000000" w:themeColor="text1"/>
        </w:rPr>
        <w:t xml:space="preserve">Потому что от </w:t>
      </w:r>
      <w:r>
        <w:rPr>
          <w:color w:val="000000" w:themeColor="text1"/>
        </w:rPr>
        <w:t>п</w:t>
      </w:r>
      <w:r w:rsidRPr="00650710">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не передано обратно</w:t>
      </w:r>
      <w:r w:rsidRPr="00650710">
        <w:rPr>
          <w:color w:val="000000" w:themeColor="text1"/>
        </w:rPr>
        <w:t>го этому. То есть о</w:t>
      </w:r>
      <w:r>
        <w:rPr>
          <w:color w:val="000000" w:themeColor="text1"/>
        </w:rPr>
        <w:t>н говорил его после первого так</w:t>
      </w:r>
      <w:r w:rsidRPr="00650710">
        <w:rPr>
          <w:color w:val="000000" w:themeColor="text1"/>
        </w:rPr>
        <w:t>бира, и нет ничего, указывающего на произнесение его до первого такб</w:t>
      </w:r>
      <w:r>
        <w:rPr>
          <w:color w:val="000000" w:themeColor="text1"/>
        </w:rPr>
        <w:t>ира. Этот вопрос разъяснил алля</w:t>
      </w:r>
      <w:r w:rsidRPr="00650710">
        <w:rPr>
          <w:color w:val="000000" w:themeColor="text1"/>
        </w:rPr>
        <w:t>ма аш-Шаукани в «Х</w:t>
      </w:r>
      <w:r>
        <w:rPr>
          <w:color w:val="000000" w:themeColor="text1"/>
        </w:rPr>
        <w:t>а</w:t>
      </w:r>
      <w:r w:rsidRPr="00650710">
        <w:rPr>
          <w:color w:val="000000" w:themeColor="text1"/>
        </w:rPr>
        <w:t>шия аш-Шифа». А какое из этих дуа более достоверно, можно узнать, заглянув в любой «Мухтасар» по хадисам. Пречист Аллах и хвала Ему! Что творят эти мазхабы со своими последователями!</w:t>
      </w:r>
    </w:p>
    <w:p w:rsidR="00650710" w:rsidRPr="004472B1" w:rsidRDefault="00650710" w:rsidP="00650710">
      <w:pPr>
        <w:pStyle w:val="3"/>
        <w:rPr>
          <w:sz w:val="24"/>
          <w:szCs w:val="24"/>
        </w:rPr>
      </w:pPr>
      <w:r w:rsidRPr="00F60D0D">
        <w:rPr>
          <w:sz w:val="28"/>
          <w:szCs w:val="28"/>
        </w:rPr>
        <w:t>•</w:t>
      </w:r>
      <w:r>
        <w:t xml:space="preserve"> ВОПРОС № 16: ОБРАЩЕНИЕ ЗА ЗАЩИТОЙ К АЛЛАХУ ПЕРЕД ЧТЕНИЕМ КОРАНА </w:t>
      </w:r>
    </w:p>
    <w:p w:rsidR="00650710" w:rsidRPr="00650710" w:rsidRDefault="00650710" w:rsidP="00650710">
      <w:pPr>
        <w:spacing w:line="360" w:lineRule="auto"/>
        <w:rPr>
          <w:color w:val="000000" w:themeColor="text1"/>
        </w:rPr>
      </w:pPr>
      <w:r w:rsidRPr="00650710">
        <w:rPr>
          <w:color w:val="000000" w:themeColor="text1"/>
        </w:rPr>
        <w:t>На это указы</w:t>
      </w:r>
      <w:r>
        <w:rPr>
          <w:color w:val="000000" w:themeColor="text1"/>
        </w:rPr>
        <w:t>вают достоверные хадисы, в кото</w:t>
      </w:r>
      <w:r w:rsidRPr="00650710">
        <w:rPr>
          <w:color w:val="000000" w:themeColor="text1"/>
        </w:rPr>
        <w:t xml:space="preserve">рых говорится, что </w:t>
      </w:r>
      <w:r>
        <w:rPr>
          <w:color w:val="000000" w:themeColor="text1"/>
        </w:rPr>
        <w:t>п</w:t>
      </w:r>
      <w:r w:rsidRPr="00650710">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650710">
        <w:rPr>
          <w:color w:val="000000" w:themeColor="text1"/>
        </w:rPr>
        <w:t xml:space="preserve"> говорил </w:t>
      </w:r>
      <w:r>
        <w:rPr>
          <w:color w:val="000000" w:themeColor="text1"/>
        </w:rPr>
        <w:t xml:space="preserve">это </w:t>
      </w:r>
      <w:r w:rsidRPr="00650710">
        <w:rPr>
          <w:color w:val="000000" w:themeColor="text1"/>
        </w:rPr>
        <w:t>после дуа «аль-истифтах» до чтения Корана, произнося:</w:t>
      </w:r>
      <w:r>
        <w:rPr>
          <w:color w:val="000000" w:themeColor="text1"/>
        </w:rPr>
        <w:t xml:space="preserve"> </w:t>
      </w:r>
      <w:r w:rsidRPr="00650710">
        <w:rPr>
          <w:b/>
          <w:bCs/>
          <w:i/>
          <w:iCs/>
          <w:color w:val="000000" w:themeColor="text1"/>
        </w:rPr>
        <w:t>«Прибегаю к Аллаху, Слышащему, Знающему, от проклятого шайтана, от его злословия, дыхания и плевка».</w:t>
      </w:r>
      <w:r>
        <w:rPr>
          <w:color w:val="000000" w:themeColor="text1"/>
        </w:rPr>
        <w:t xml:space="preserve"> </w:t>
      </w:r>
      <w:r w:rsidRPr="00650710">
        <w:rPr>
          <w:color w:val="000000" w:themeColor="text1"/>
        </w:rPr>
        <w:t>Это привели Ахмад и авторы «Сунан» в хадисе от Абу Са</w:t>
      </w:r>
      <w:r>
        <w:rPr>
          <w:color w:val="000000" w:themeColor="text1"/>
        </w:rPr>
        <w:t>′</w:t>
      </w:r>
      <w:r w:rsidRPr="00650710">
        <w:rPr>
          <w:color w:val="000000" w:themeColor="text1"/>
        </w:rPr>
        <w:t>ида аль-Худри.</w:t>
      </w:r>
    </w:p>
    <w:p w:rsidR="00650710" w:rsidRPr="00650710" w:rsidRDefault="00650710" w:rsidP="00650710">
      <w:pPr>
        <w:spacing w:line="360" w:lineRule="auto"/>
        <w:rPr>
          <w:color w:val="000000" w:themeColor="text1"/>
        </w:rPr>
      </w:pPr>
      <w:r>
        <w:rPr>
          <w:color w:val="000000" w:themeColor="text1"/>
        </w:rPr>
        <w:lastRenderedPageBreak/>
        <w:t xml:space="preserve">В </w:t>
      </w:r>
      <w:r w:rsidRPr="00650710">
        <w:rPr>
          <w:color w:val="000000" w:themeColor="text1"/>
        </w:rPr>
        <w:t xml:space="preserve">«Худжа аль-Балига» сказано: </w:t>
      </w:r>
      <w:r w:rsidRPr="00650710">
        <w:rPr>
          <w:i/>
          <w:iCs/>
          <w:color w:val="000000" w:themeColor="text1"/>
        </w:rPr>
        <w:t xml:space="preserve">«Затем прибегает к Аллаху из-за аята: </w:t>
      </w:r>
      <w:r w:rsidRPr="00650710">
        <w:rPr>
          <w:b/>
          <w:bCs/>
          <w:color w:val="000000" w:themeColor="text1"/>
        </w:rPr>
        <w:t>«Когда будешь читать Коран, прибегни к Аллаху от проклятого шайтана»</w:t>
      </w:r>
      <w:r w:rsidRPr="00650710">
        <w:rPr>
          <w:rStyle w:val="ad"/>
          <w:color w:val="000000" w:themeColor="text1"/>
        </w:rPr>
        <w:footnoteReference w:id="328"/>
      </w:r>
      <w:r w:rsidRPr="00650710">
        <w:rPr>
          <w:color w:val="000000" w:themeColor="text1"/>
        </w:rPr>
        <w:t>.</w:t>
      </w:r>
    </w:p>
    <w:p w:rsidR="00650710" w:rsidRPr="00650710" w:rsidRDefault="00650710" w:rsidP="00650710">
      <w:pPr>
        <w:spacing w:line="360" w:lineRule="auto"/>
        <w:rPr>
          <w:i/>
          <w:iCs/>
          <w:color w:val="000000" w:themeColor="text1"/>
        </w:rPr>
      </w:pPr>
      <w:r w:rsidRPr="00650710">
        <w:rPr>
          <w:i/>
          <w:iCs/>
          <w:color w:val="000000" w:themeColor="text1"/>
        </w:rPr>
        <w:t>Есть разные формы прибегания. Среди них:</w:t>
      </w:r>
      <w:r>
        <w:rPr>
          <w:i/>
          <w:iCs/>
          <w:color w:val="000000" w:themeColor="text1"/>
        </w:rPr>
        <w:t xml:space="preserve"> </w:t>
      </w:r>
      <w:r w:rsidRPr="00650710">
        <w:rPr>
          <w:i/>
          <w:iCs/>
          <w:color w:val="000000" w:themeColor="text1"/>
        </w:rPr>
        <w:t>«Аузу бил-ляхи мин-аш-шайтани-р-раджим», «астаизу бил-ляхи мин-аш-шайтан-р-раджим».</w:t>
      </w:r>
    </w:p>
    <w:p w:rsidR="00650710" w:rsidRPr="00650710" w:rsidRDefault="00650710" w:rsidP="003A680E">
      <w:pPr>
        <w:spacing w:line="360" w:lineRule="auto"/>
        <w:rPr>
          <w:color w:val="000000" w:themeColor="text1"/>
        </w:rPr>
      </w:pPr>
      <w:r>
        <w:rPr>
          <w:color w:val="000000" w:themeColor="text1"/>
        </w:rPr>
        <w:t xml:space="preserve">А </w:t>
      </w:r>
      <w:r w:rsidRPr="00650710">
        <w:rPr>
          <w:color w:val="000000" w:themeColor="text1"/>
        </w:rPr>
        <w:t>потом молящийся шепотом говорит «бисмиЛля</w:t>
      </w:r>
      <w:r>
        <w:rPr>
          <w:color w:val="000000" w:themeColor="text1"/>
        </w:rPr>
        <w:t>х</w:t>
      </w:r>
      <w:r w:rsidRPr="00650710">
        <w:rPr>
          <w:color w:val="000000" w:themeColor="text1"/>
        </w:rPr>
        <w:t>»</w:t>
      </w:r>
      <w:r>
        <w:rPr>
          <w:color w:val="000000" w:themeColor="text1"/>
        </w:rPr>
        <w:t xml:space="preserve"> (с именем Аллаха)</w:t>
      </w:r>
      <w:r w:rsidRPr="00650710">
        <w:rPr>
          <w:color w:val="000000" w:themeColor="text1"/>
        </w:rPr>
        <w:t>, так как Аллах узаконил для нас то, чтобы мы брали благословение перед чтением Корана, предваряя его этой фразой. Мы говорим её шепотом из ост</w:t>
      </w:r>
      <w:r w:rsidR="003A680E">
        <w:rPr>
          <w:color w:val="000000" w:themeColor="text1"/>
        </w:rPr>
        <w:t>орожно</w:t>
      </w:r>
      <w:r w:rsidRPr="00650710">
        <w:rPr>
          <w:color w:val="000000" w:themeColor="text1"/>
        </w:rPr>
        <w:t>сти, так как передатчики разногласят в отно</w:t>
      </w:r>
      <w:r w:rsidR="003A680E">
        <w:rPr>
          <w:color w:val="000000" w:themeColor="text1"/>
        </w:rPr>
        <w:t>шении того, является ли «басмаля</w:t>
      </w:r>
      <w:r w:rsidRPr="00650710">
        <w:rPr>
          <w:color w:val="000000" w:themeColor="text1"/>
        </w:rPr>
        <w:t xml:space="preserve">» аятом «Фатихи» или нет. Ведь достоверно пришло от </w:t>
      </w:r>
      <w:r w:rsidR="003A680E">
        <w:rPr>
          <w:color w:val="000000" w:themeColor="text1"/>
        </w:rPr>
        <w:t>п</w:t>
      </w:r>
      <w:r w:rsidRPr="00650710">
        <w:rPr>
          <w:color w:val="000000" w:themeColor="text1"/>
        </w:rPr>
        <w:t>ророка</w:t>
      </w:r>
      <w:r w:rsidR="003A680E">
        <w:rPr>
          <w:color w:val="000000" w:themeColor="text1"/>
        </w:rPr>
        <w:t xml:space="preserve"> </w:t>
      </w:r>
      <w:r w:rsidR="0097189B" w:rsidRPr="0097189B">
        <w:rPr>
          <w:color w:val="000000" w:themeColor="text1"/>
        </w:rPr>
        <w:t>(да благословит его Аллах и приветствует)</w:t>
      </w:r>
      <w:r w:rsidR="003A680E">
        <w:rPr>
          <w:color w:val="000000" w:themeColor="text1"/>
        </w:rPr>
        <w:t>, что он начи</w:t>
      </w:r>
      <w:r w:rsidRPr="00650710">
        <w:rPr>
          <w:color w:val="000000" w:themeColor="text1"/>
        </w:rPr>
        <w:t>нал чтение в намазе со слов «</w:t>
      </w:r>
      <w:r w:rsidR="003A680E">
        <w:rPr>
          <w:color w:val="000000" w:themeColor="text1"/>
        </w:rPr>
        <w:t>Вся хвала Аллаху, Господу миров», не про</w:t>
      </w:r>
      <w:r w:rsidRPr="00650710">
        <w:rPr>
          <w:color w:val="000000" w:themeColor="text1"/>
        </w:rPr>
        <w:t>износя вслух «бисмиЛля</w:t>
      </w:r>
      <w:r w:rsidR="003A680E">
        <w:rPr>
          <w:color w:val="000000" w:themeColor="text1"/>
        </w:rPr>
        <w:t>х</w:t>
      </w:r>
      <w:r w:rsidRPr="00650710">
        <w:rPr>
          <w:color w:val="000000" w:themeColor="text1"/>
        </w:rPr>
        <w:t>».</w:t>
      </w:r>
    </w:p>
    <w:p w:rsidR="00650710" w:rsidRPr="00650710" w:rsidRDefault="00650710" w:rsidP="003A680E">
      <w:pPr>
        <w:spacing w:line="360" w:lineRule="auto"/>
        <w:rPr>
          <w:color w:val="000000" w:themeColor="text1"/>
        </w:rPr>
      </w:pPr>
      <w:r w:rsidRPr="00650710">
        <w:rPr>
          <w:color w:val="000000" w:themeColor="text1"/>
        </w:rPr>
        <w:t>Скажу: ученые имеют разн</w:t>
      </w:r>
      <w:r w:rsidR="003A680E">
        <w:rPr>
          <w:color w:val="000000" w:themeColor="text1"/>
        </w:rPr>
        <w:t>ые мнения в отноше</w:t>
      </w:r>
      <w:r w:rsidRPr="00650710">
        <w:rPr>
          <w:color w:val="000000" w:themeColor="text1"/>
        </w:rPr>
        <w:t>нии «басмалы» с нескольких точек зрения:</w:t>
      </w:r>
    </w:p>
    <w:p w:rsidR="003A680E" w:rsidRDefault="00650710" w:rsidP="003A680E">
      <w:pPr>
        <w:pStyle w:val="af6"/>
        <w:numPr>
          <w:ilvl w:val="0"/>
          <w:numId w:val="7"/>
        </w:numPr>
        <w:spacing w:line="360" w:lineRule="auto"/>
        <w:rPr>
          <w:color w:val="000000" w:themeColor="text1"/>
        </w:rPr>
      </w:pPr>
      <w:r w:rsidRPr="003A680E">
        <w:rPr>
          <w:color w:val="000000" w:themeColor="text1"/>
        </w:rPr>
        <w:t>Читается ли она в каждой суре или нет?</w:t>
      </w:r>
      <w:r w:rsidR="003A680E" w:rsidRPr="003A680E">
        <w:t xml:space="preserve"> </w:t>
      </w:r>
    </w:p>
    <w:p w:rsidR="003A680E" w:rsidRPr="003A680E" w:rsidRDefault="003A680E" w:rsidP="003A680E">
      <w:pPr>
        <w:pStyle w:val="af6"/>
        <w:numPr>
          <w:ilvl w:val="0"/>
          <w:numId w:val="7"/>
        </w:numPr>
        <w:spacing w:line="360" w:lineRule="auto"/>
        <w:rPr>
          <w:color w:val="000000" w:themeColor="text1"/>
        </w:rPr>
      </w:pPr>
      <w:r w:rsidRPr="003A680E">
        <w:rPr>
          <w:color w:val="000000" w:themeColor="text1"/>
        </w:rPr>
        <w:t>Она читается вслух в тех намазах, которые читаются вслух, или же она всегда читается шепотом?</w:t>
      </w:r>
    </w:p>
    <w:p w:rsidR="003A680E" w:rsidRPr="003A680E" w:rsidRDefault="003A680E" w:rsidP="003A680E">
      <w:pPr>
        <w:spacing w:line="360" w:lineRule="auto"/>
        <w:rPr>
          <w:color w:val="000000" w:themeColor="text1"/>
        </w:rPr>
      </w:pPr>
      <w:r>
        <w:rPr>
          <w:color w:val="000000" w:themeColor="text1"/>
        </w:rPr>
        <w:t xml:space="preserve">У </w:t>
      </w:r>
      <w:r w:rsidRPr="003A680E">
        <w:rPr>
          <w:color w:val="000000" w:themeColor="text1"/>
        </w:rPr>
        <w:t>ученых по этим вопросам имеются долгие диспуты. Некоторые чтецы Корана произносили её</w:t>
      </w:r>
      <w:r>
        <w:rPr>
          <w:color w:val="000000" w:themeColor="text1"/>
        </w:rPr>
        <w:t xml:space="preserve"> в </w:t>
      </w:r>
      <w:r w:rsidRPr="003A680E">
        <w:rPr>
          <w:color w:val="000000" w:themeColor="text1"/>
        </w:rPr>
        <w:t xml:space="preserve">начале каждой суры, некоторые — нет. Этот вопрос раскрыл наш шейх </w:t>
      </w:r>
      <w:r>
        <w:rPr>
          <w:color w:val="000000" w:themeColor="text1"/>
        </w:rPr>
        <w:t>аш-Шаукани в шархе «аль-Мунтака</w:t>
      </w:r>
      <w:r w:rsidRPr="003A680E">
        <w:rPr>
          <w:color w:val="000000" w:themeColor="text1"/>
        </w:rPr>
        <w:t>»; кто хочет, пусть посмотрит там.</w:t>
      </w:r>
    </w:p>
    <w:p w:rsidR="003A680E" w:rsidRPr="003A680E" w:rsidRDefault="003A680E" w:rsidP="003A680E">
      <w:pPr>
        <w:spacing w:line="360" w:lineRule="auto"/>
        <w:rPr>
          <w:color w:val="000000" w:themeColor="text1"/>
        </w:rPr>
      </w:pPr>
      <w:r w:rsidRPr="003A680E">
        <w:rPr>
          <w:color w:val="000000" w:themeColor="text1"/>
        </w:rPr>
        <w:t>Резюмируя, скажу: истиной является чтение её вслух в тех намазах, в которых Коран читается вслух,</w:t>
      </w:r>
      <w:r>
        <w:rPr>
          <w:color w:val="000000" w:themeColor="text1"/>
        </w:rPr>
        <w:t xml:space="preserve"> и </w:t>
      </w:r>
      <w:r w:rsidRPr="003A680E">
        <w:rPr>
          <w:color w:val="000000" w:themeColor="text1"/>
        </w:rPr>
        <w:t>чтение шепотом в тех намазах, которые читаются шепотом. Ведь она является аятом в каждой суре. Да, хадисы, в которых го</w:t>
      </w:r>
      <w:r>
        <w:rPr>
          <w:color w:val="000000" w:themeColor="text1"/>
        </w:rPr>
        <w:t>ворится, что сподвижники не слы</w:t>
      </w:r>
      <w:r w:rsidRPr="003A680E">
        <w:rPr>
          <w:color w:val="000000" w:themeColor="text1"/>
        </w:rPr>
        <w:t>шали, как он произносил «бисмиЛля</w:t>
      </w:r>
      <w:r>
        <w:rPr>
          <w:color w:val="000000" w:themeColor="text1"/>
        </w:rPr>
        <w:t>х</w:t>
      </w:r>
      <w:r w:rsidRPr="003A680E">
        <w:rPr>
          <w:color w:val="000000" w:themeColor="text1"/>
        </w:rPr>
        <w:t>», читая намаз вслух, достоверные. Однако есть вероятность, что он произносил её, но</w:t>
      </w:r>
      <w:r>
        <w:rPr>
          <w:color w:val="000000" w:themeColor="text1"/>
        </w:rPr>
        <w:t xml:space="preserve"> те сподвижники, которые переда</w:t>
      </w:r>
      <w:r w:rsidRPr="003A680E">
        <w:rPr>
          <w:color w:val="000000" w:themeColor="text1"/>
        </w:rPr>
        <w:t>ют эти хадисы, просто не слышали этого. «БисмиЛля</w:t>
      </w:r>
      <w:r>
        <w:rPr>
          <w:color w:val="000000" w:themeColor="text1"/>
        </w:rPr>
        <w:t>х</w:t>
      </w:r>
      <w:r w:rsidRPr="003A680E">
        <w:rPr>
          <w:color w:val="000000" w:themeColor="text1"/>
        </w:rPr>
        <w:t>» произносится в то время, когда люди заняты входом в намаз и произнесением вступительного такб</w:t>
      </w:r>
      <w:r>
        <w:rPr>
          <w:color w:val="000000" w:themeColor="text1"/>
        </w:rPr>
        <w:t>ира. Все передатчики того, что п</w:t>
      </w:r>
      <w:r w:rsidRPr="003A680E">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вслух не произ</w:t>
      </w:r>
      <w:r w:rsidRPr="003A680E">
        <w:rPr>
          <w:color w:val="000000" w:themeColor="text1"/>
        </w:rPr>
        <w:t>носил «бисмиЛля</w:t>
      </w:r>
      <w:r>
        <w:rPr>
          <w:color w:val="000000" w:themeColor="text1"/>
        </w:rPr>
        <w:t>х</w:t>
      </w:r>
      <w:r w:rsidRPr="003A680E">
        <w:rPr>
          <w:color w:val="000000" w:themeColor="text1"/>
        </w:rPr>
        <w:t xml:space="preserve">»,— молодые, как например, Анас </w:t>
      </w:r>
      <w:r>
        <w:rPr>
          <w:color w:val="000000" w:themeColor="text1"/>
        </w:rPr>
        <w:t>иб</w:t>
      </w:r>
      <w:r w:rsidRPr="003A680E">
        <w:rPr>
          <w:color w:val="000000" w:themeColor="text1"/>
        </w:rPr>
        <w:t xml:space="preserve">н Малик. А молодые сподвижники, как указывает на это далиль, стояли в задних рядах. А передние ряды были местом взрослых сподвижников. Что бы там ни было, сообщение, в котором содержится </w:t>
      </w:r>
      <w:r w:rsidRPr="003A680E">
        <w:rPr>
          <w:color w:val="000000" w:themeColor="text1"/>
        </w:rPr>
        <w:lastRenderedPageBreak/>
        <w:t xml:space="preserve">подтверждение, — более предпочтительно, чем сообщение, в котором содержится отрицание, как это признано в «усуль-аль-фикх». Все хадисы, </w:t>
      </w:r>
      <w:r>
        <w:rPr>
          <w:color w:val="000000" w:themeColor="text1"/>
        </w:rPr>
        <w:t>в которых говорится о произнесе</w:t>
      </w:r>
      <w:r w:rsidRPr="003A680E">
        <w:rPr>
          <w:color w:val="000000" w:themeColor="text1"/>
        </w:rPr>
        <w:t>нии «басмалы» вслух,</w:t>
      </w:r>
      <w:r>
        <w:rPr>
          <w:color w:val="000000" w:themeColor="text1"/>
        </w:rPr>
        <w:t xml:space="preserve"> даже если и не спаслись от кри</w:t>
      </w:r>
      <w:r w:rsidRPr="003A680E">
        <w:rPr>
          <w:color w:val="000000" w:themeColor="text1"/>
        </w:rPr>
        <w:t>тики, то их много и они поддерживают друг друга.</w:t>
      </w:r>
      <w:r w:rsidRPr="003A680E">
        <w:t xml:space="preserve"> </w:t>
      </w:r>
      <w:r>
        <w:rPr>
          <w:color w:val="000000" w:themeColor="text1"/>
        </w:rPr>
        <w:t xml:space="preserve">А </w:t>
      </w:r>
      <w:r w:rsidRPr="003A680E">
        <w:rPr>
          <w:color w:val="000000" w:themeColor="text1"/>
        </w:rPr>
        <w:t>то, что она написана в Коране, является научным доказательством то</w:t>
      </w:r>
      <w:r>
        <w:rPr>
          <w:color w:val="000000" w:themeColor="text1"/>
        </w:rPr>
        <w:t>го, что она имеет такое же поло</w:t>
      </w:r>
      <w:r w:rsidRPr="003A680E">
        <w:rPr>
          <w:color w:val="000000" w:themeColor="text1"/>
        </w:rPr>
        <w:t>жение, как и все остальные аяты.</w:t>
      </w:r>
    </w:p>
    <w:p w:rsidR="00650710" w:rsidRPr="003A680E" w:rsidRDefault="003A680E" w:rsidP="003A680E">
      <w:pPr>
        <w:spacing w:line="360" w:lineRule="auto"/>
        <w:rPr>
          <w:color w:val="000000" w:themeColor="text1"/>
        </w:rPr>
      </w:pPr>
      <w:r w:rsidRPr="003A680E">
        <w:rPr>
          <w:color w:val="000000" w:themeColor="text1"/>
        </w:rPr>
        <w:t>Что же касается книги «Тануир аль-айнаийни», то</w:t>
      </w:r>
      <w:r>
        <w:rPr>
          <w:color w:val="000000" w:themeColor="text1"/>
        </w:rPr>
        <w:t xml:space="preserve"> в</w:t>
      </w:r>
      <w:r>
        <w:rPr>
          <w:color w:val="000000" w:themeColor="text1"/>
        </w:rPr>
        <w:tab/>
        <w:t xml:space="preserve">ней </w:t>
      </w:r>
      <w:r w:rsidRPr="003A680E">
        <w:rPr>
          <w:color w:val="000000" w:themeColor="text1"/>
        </w:rPr>
        <w:t xml:space="preserve">сказано: </w:t>
      </w:r>
      <w:r w:rsidRPr="003A680E">
        <w:rPr>
          <w:i/>
          <w:iCs/>
          <w:color w:val="000000" w:themeColor="text1"/>
        </w:rPr>
        <w:t>«Басмалу лучше не читать вслух, так как преданий, указывающих на это, больше и они более ясны».</w:t>
      </w:r>
      <w:r w:rsidRPr="003A680E">
        <w:rPr>
          <w:color w:val="000000" w:themeColor="text1"/>
        </w:rPr>
        <w:t xml:space="preserve"> Но это опровергается тем, что мы привели выше.</w:t>
      </w:r>
    </w:p>
    <w:p w:rsidR="003A680E" w:rsidRPr="004472B1" w:rsidRDefault="003A680E" w:rsidP="003A680E">
      <w:pPr>
        <w:pStyle w:val="3"/>
        <w:rPr>
          <w:sz w:val="24"/>
          <w:szCs w:val="24"/>
        </w:rPr>
      </w:pPr>
      <w:r w:rsidRPr="00F60D0D">
        <w:rPr>
          <w:sz w:val="28"/>
          <w:szCs w:val="28"/>
        </w:rPr>
        <w:t>•</w:t>
      </w:r>
      <w:r>
        <w:t xml:space="preserve"> ВОПРОС № 17: ПРОИЗНЕСЕНИЕ «АМИН» </w:t>
      </w:r>
    </w:p>
    <w:p w:rsidR="003A680E" w:rsidRPr="003A680E" w:rsidRDefault="003A680E" w:rsidP="003A680E">
      <w:pPr>
        <w:spacing w:line="360" w:lineRule="auto"/>
        <w:rPr>
          <w:color w:val="000000" w:themeColor="text1"/>
        </w:rPr>
      </w:pPr>
      <w:r w:rsidRPr="003A680E">
        <w:rPr>
          <w:color w:val="000000" w:themeColor="text1"/>
        </w:rPr>
        <w:t xml:space="preserve">Имеется </w:t>
      </w:r>
      <w:r>
        <w:rPr>
          <w:color w:val="000000" w:themeColor="text1"/>
        </w:rPr>
        <w:t>семнадцать</w:t>
      </w:r>
      <w:r w:rsidRPr="003A680E">
        <w:rPr>
          <w:color w:val="000000" w:themeColor="text1"/>
        </w:rPr>
        <w:t xml:space="preserve"> х</w:t>
      </w:r>
      <w:r>
        <w:rPr>
          <w:color w:val="000000" w:themeColor="text1"/>
        </w:rPr>
        <w:t>адисов, указывающих на это. Воз</w:t>
      </w:r>
      <w:r w:rsidRPr="003A680E">
        <w:rPr>
          <w:color w:val="000000" w:themeColor="text1"/>
        </w:rPr>
        <w:t>можно, произнесение «аминь» даже обязательно для того, кто читает на</w:t>
      </w:r>
      <w:r>
        <w:rPr>
          <w:color w:val="000000" w:themeColor="text1"/>
        </w:rPr>
        <w:t>маз за имамом, как на это указы</w:t>
      </w:r>
      <w:r w:rsidRPr="003A680E">
        <w:rPr>
          <w:color w:val="000000" w:themeColor="text1"/>
        </w:rPr>
        <w:t>вает хадис от Абу Хур</w:t>
      </w:r>
      <w:r>
        <w:rPr>
          <w:color w:val="000000" w:themeColor="text1"/>
        </w:rPr>
        <w:t>е</w:t>
      </w:r>
      <w:r w:rsidRPr="003A680E">
        <w:rPr>
          <w:color w:val="000000" w:themeColor="text1"/>
        </w:rPr>
        <w:t xml:space="preserve">йры, </w:t>
      </w:r>
      <w:r>
        <w:rPr>
          <w:color w:val="000000" w:themeColor="text1"/>
        </w:rPr>
        <w:t>находящийся в двух «Сахи</w:t>
      </w:r>
      <w:r w:rsidRPr="003A680E">
        <w:rPr>
          <w:color w:val="000000" w:themeColor="text1"/>
        </w:rPr>
        <w:t xml:space="preserve">хах», в котором говорится, что </w:t>
      </w:r>
      <w:r>
        <w:rPr>
          <w:color w:val="000000" w:themeColor="text1"/>
        </w:rPr>
        <w:t>п</w:t>
      </w:r>
      <w:r w:rsidRPr="003A680E">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3A680E">
        <w:rPr>
          <w:color w:val="000000" w:themeColor="text1"/>
        </w:rPr>
        <w:t xml:space="preserve"> сказал:</w:t>
      </w:r>
      <w:r>
        <w:rPr>
          <w:color w:val="000000" w:themeColor="text1"/>
        </w:rPr>
        <w:t xml:space="preserve"> </w:t>
      </w:r>
      <w:r w:rsidRPr="003A680E">
        <w:rPr>
          <w:b/>
          <w:bCs/>
          <w:i/>
          <w:iCs/>
          <w:color w:val="000000" w:themeColor="text1"/>
        </w:rPr>
        <w:t>«Когда имам скажет «аминь», вы тоже г</w:t>
      </w:r>
      <w:r>
        <w:rPr>
          <w:b/>
          <w:bCs/>
          <w:i/>
          <w:iCs/>
          <w:color w:val="000000" w:themeColor="text1"/>
        </w:rPr>
        <w:t>ово</w:t>
      </w:r>
      <w:r w:rsidRPr="003A680E">
        <w:rPr>
          <w:b/>
          <w:bCs/>
          <w:i/>
          <w:iCs/>
          <w:color w:val="000000" w:themeColor="text1"/>
        </w:rPr>
        <w:t>рите «аминь»</w:t>
      </w:r>
      <w:r w:rsidRPr="003A680E">
        <w:rPr>
          <w:rStyle w:val="ad"/>
          <w:color w:val="000000" w:themeColor="text1"/>
        </w:rPr>
        <w:footnoteReference w:id="329"/>
      </w:r>
      <w:r w:rsidRPr="003A680E">
        <w:rPr>
          <w:color w:val="000000" w:themeColor="text1"/>
        </w:rPr>
        <w:t>.</w:t>
      </w:r>
    </w:p>
    <w:p w:rsidR="003A680E" w:rsidRPr="003A680E" w:rsidRDefault="003A680E" w:rsidP="003A680E">
      <w:pPr>
        <w:spacing w:line="360" w:lineRule="auto"/>
        <w:rPr>
          <w:color w:val="000000" w:themeColor="text1"/>
        </w:rPr>
      </w:pPr>
      <w:r>
        <w:rPr>
          <w:color w:val="000000" w:themeColor="text1"/>
        </w:rPr>
        <w:t xml:space="preserve">И </w:t>
      </w:r>
      <w:r w:rsidRPr="003A680E">
        <w:rPr>
          <w:color w:val="000000" w:themeColor="text1"/>
        </w:rPr>
        <w:t xml:space="preserve">тогда этот хукм перейдет в разряд обязательств для того, кто, совершая намаз за имамом, услышал, как тот сказал «аминь», </w:t>
      </w:r>
      <w:r>
        <w:rPr>
          <w:color w:val="000000" w:themeColor="text1"/>
        </w:rPr>
        <w:t>в отличие от того, что содержится в тексте автора</w:t>
      </w:r>
      <w:r>
        <w:rPr>
          <w:rStyle w:val="ad"/>
          <w:color w:val="000000" w:themeColor="text1"/>
        </w:rPr>
        <w:footnoteReference w:id="330"/>
      </w:r>
      <w:r>
        <w:rPr>
          <w:color w:val="000000" w:themeColor="text1"/>
        </w:rPr>
        <w:t>.</w:t>
      </w:r>
    </w:p>
    <w:p w:rsidR="003A680E" w:rsidRPr="003A680E" w:rsidRDefault="003A680E" w:rsidP="003A680E">
      <w:pPr>
        <w:spacing w:line="360" w:lineRule="auto"/>
        <w:rPr>
          <w:color w:val="000000" w:themeColor="text1"/>
        </w:rPr>
      </w:pPr>
      <w:r w:rsidRPr="003A680E">
        <w:rPr>
          <w:color w:val="000000" w:themeColor="text1"/>
        </w:rPr>
        <w:t>Большинство ученых придерживаются мнения об узаконенности произнесения «аминь». Одним из того,</w:t>
      </w:r>
      <w:r>
        <w:rPr>
          <w:color w:val="000000" w:themeColor="text1"/>
        </w:rPr>
        <w:t xml:space="preserve"> </w:t>
      </w:r>
      <w:r w:rsidRPr="003A680E">
        <w:rPr>
          <w:color w:val="000000" w:themeColor="text1"/>
        </w:rPr>
        <w:t>что усиливает это мнение, является хадис от Айши, который передали Ахмад, Ибн Маджа и ат-Табарани:</w:t>
      </w:r>
      <w:r>
        <w:rPr>
          <w:color w:val="000000" w:themeColor="text1"/>
        </w:rPr>
        <w:t xml:space="preserve"> </w:t>
      </w:r>
      <w:r w:rsidRPr="003A680E">
        <w:rPr>
          <w:b/>
          <w:bCs/>
          <w:i/>
          <w:iCs/>
          <w:color w:val="000000" w:themeColor="text1"/>
        </w:rPr>
        <w:t>«Ничему иудеи так не завидуют, как произнесению вами слова «аминь»</w:t>
      </w:r>
      <w:r w:rsidRPr="003A680E">
        <w:rPr>
          <w:rStyle w:val="ad"/>
          <w:color w:val="000000" w:themeColor="text1"/>
        </w:rPr>
        <w:footnoteReference w:id="331"/>
      </w:r>
      <w:r w:rsidRPr="003A680E">
        <w:rPr>
          <w:color w:val="000000" w:themeColor="text1"/>
        </w:rPr>
        <w:t>.</w:t>
      </w:r>
    </w:p>
    <w:p w:rsidR="003A680E" w:rsidRDefault="003A680E" w:rsidP="003A680E">
      <w:pPr>
        <w:spacing w:line="360" w:lineRule="auto"/>
        <w:rPr>
          <w:color w:val="000000" w:themeColor="text1"/>
        </w:rPr>
      </w:pPr>
      <w:r>
        <w:rPr>
          <w:color w:val="000000" w:themeColor="text1"/>
        </w:rPr>
        <w:t>Ибн аль-Кай</w:t>
      </w:r>
      <w:r w:rsidR="0097189B">
        <w:rPr>
          <w:color w:val="000000" w:themeColor="text1"/>
        </w:rPr>
        <w:t>й</w:t>
      </w:r>
      <w:r>
        <w:rPr>
          <w:color w:val="000000" w:themeColor="text1"/>
        </w:rPr>
        <w:t>им в «И′</w:t>
      </w:r>
      <w:r w:rsidRPr="003A680E">
        <w:rPr>
          <w:color w:val="000000" w:themeColor="text1"/>
        </w:rPr>
        <w:t>лям аль-Му</w:t>
      </w:r>
      <w:r>
        <w:rPr>
          <w:color w:val="000000" w:themeColor="text1"/>
        </w:rPr>
        <w:t>вакы′и</w:t>
      </w:r>
      <w:r w:rsidRPr="003A680E">
        <w:rPr>
          <w:color w:val="000000" w:themeColor="text1"/>
        </w:rPr>
        <w:t xml:space="preserve">н» сказал: </w:t>
      </w:r>
      <w:r w:rsidRPr="003A680E">
        <w:rPr>
          <w:i/>
          <w:iCs/>
          <w:color w:val="000000" w:themeColor="text1"/>
        </w:rPr>
        <w:t xml:space="preserve">«Однозначной и достоверной сунной является произнесение слова «аминь» вслух в намазе. На это указывает хадис, находящийся в двух «Сахихах»: </w:t>
      </w:r>
      <w:r w:rsidRPr="003A680E">
        <w:rPr>
          <w:b/>
          <w:bCs/>
          <w:i/>
          <w:iCs/>
          <w:color w:val="000000" w:themeColor="text1"/>
        </w:rPr>
        <w:t xml:space="preserve">«Если имам скажет «аминь», вы тоже говорите «аминь». Тому, чье произнесение совпадет с произнесением ангелов, простятся грехи». </w:t>
      </w:r>
      <w:r w:rsidRPr="003A680E">
        <w:rPr>
          <w:i/>
          <w:iCs/>
          <w:color w:val="000000" w:themeColor="text1"/>
        </w:rPr>
        <w:t xml:space="preserve">Если это не говорить вслух, то как же оно может совпасть?! </w:t>
      </w:r>
    </w:p>
    <w:p w:rsidR="003A680E" w:rsidRPr="003A680E" w:rsidRDefault="003A680E" w:rsidP="003A680E">
      <w:pPr>
        <w:spacing w:line="360" w:lineRule="auto"/>
        <w:rPr>
          <w:i/>
          <w:iCs/>
          <w:color w:val="000000" w:themeColor="text1"/>
        </w:rPr>
      </w:pPr>
      <w:r w:rsidRPr="003A680E">
        <w:rPr>
          <w:i/>
          <w:iCs/>
          <w:color w:val="000000" w:themeColor="text1"/>
        </w:rPr>
        <w:lastRenderedPageBreak/>
        <w:t xml:space="preserve">Еще более ясно об этом говорится в хадисе Суфьяна ас-Саури, который он передал от Уайля ибн Худжра: </w:t>
      </w:r>
      <w:r>
        <w:rPr>
          <w:i/>
          <w:iCs/>
          <w:color w:val="000000" w:themeColor="text1"/>
        </w:rPr>
        <w:t>«После того, как п</w:t>
      </w:r>
      <w:r w:rsidRPr="003A680E">
        <w:rPr>
          <w:i/>
          <w:iCs/>
          <w:color w:val="000000" w:themeColor="text1"/>
        </w:rPr>
        <w:t xml:space="preserve">ророк </w:t>
      </w:r>
      <w:r w:rsidR="0097189B" w:rsidRPr="0097189B">
        <w:rPr>
          <w:i/>
          <w:iCs/>
          <w:color w:val="000000" w:themeColor="text1"/>
        </w:rPr>
        <w:t>(да благословит его Аллах и приветствует)</w:t>
      </w:r>
      <w:r>
        <w:rPr>
          <w:i/>
          <w:iCs/>
          <w:color w:val="000000" w:themeColor="text1"/>
        </w:rPr>
        <w:t xml:space="preserve"> заканчивал произне</w:t>
      </w:r>
      <w:r w:rsidRPr="003A680E">
        <w:rPr>
          <w:i/>
          <w:iCs/>
          <w:color w:val="000000" w:themeColor="text1"/>
        </w:rPr>
        <w:t>сение слов «уа ляд-дооооллин</w:t>
      </w:r>
      <w:r>
        <w:rPr>
          <w:i/>
          <w:iCs/>
          <w:color w:val="000000" w:themeColor="text1"/>
        </w:rPr>
        <w:t>», он громко говорил «аминь»</w:t>
      </w:r>
      <w:r w:rsidRPr="003A680E">
        <w:rPr>
          <w:rStyle w:val="ad"/>
          <w:color w:val="000000" w:themeColor="text1"/>
        </w:rPr>
        <w:footnoteReference w:id="332"/>
      </w:r>
      <w:r w:rsidRPr="003A680E">
        <w:rPr>
          <w:color w:val="000000" w:themeColor="text1"/>
        </w:rPr>
        <w:t>.</w:t>
      </w:r>
    </w:p>
    <w:p w:rsidR="007879E1" w:rsidRDefault="003A680E" w:rsidP="007879E1">
      <w:pPr>
        <w:spacing w:line="360" w:lineRule="auto"/>
        <w:ind w:firstLine="708"/>
        <w:rPr>
          <w:i/>
          <w:iCs/>
          <w:color w:val="000000" w:themeColor="text1"/>
        </w:rPr>
      </w:pPr>
      <w:r w:rsidRPr="003A680E">
        <w:rPr>
          <w:i/>
          <w:iCs/>
          <w:color w:val="000000" w:themeColor="text1"/>
        </w:rPr>
        <w:t>А в другой версии хадиса есть добавка: «Он говорил это протяжно». Эт</w:t>
      </w:r>
      <w:r>
        <w:rPr>
          <w:i/>
          <w:iCs/>
          <w:color w:val="000000" w:themeColor="text1"/>
        </w:rPr>
        <w:t>от хадис передал ат-</w:t>
      </w:r>
      <w:r w:rsidRPr="003A680E">
        <w:rPr>
          <w:i/>
          <w:iCs/>
          <w:color w:val="000000" w:themeColor="text1"/>
        </w:rPr>
        <w:t xml:space="preserve">Тирмизи </w:t>
      </w:r>
      <w:r>
        <w:rPr>
          <w:i/>
          <w:iCs/>
          <w:color w:val="000000" w:themeColor="text1"/>
        </w:rPr>
        <w:t xml:space="preserve">и </w:t>
      </w:r>
      <w:r w:rsidRPr="003A680E">
        <w:rPr>
          <w:i/>
          <w:iCs/>
          <w:color w:val="000000" w:themeColor="text1"/>
        </w:rPr>
        <w:t>другие, и его цепоч</w:t>
      </w:r>
      <w:r>
        <w:rPr>
          <w:i/>
          <w:iCs/>
          <w:color w:val="000000" w:themeColor="text1"/>
        </w:rPr>
        <w:t>ка передатчиков достоверная. Шу′</w:t>
      </w:r>
      <w:r w:rsidRPr="003A680E">
        <w:rPr>
          <w:i/>
          <w:iCs/>
          <w:color w:val="000000" w:themeColor="text1"/>
        </w:rPr>
        <w:t>ба же противоречил Суфьяну в этом хадисе и передал: «Понизив свой голос». Имамы хадисов и хуффазы отдали в этом во</w:t>
      </w:r>
      <w:r w:rsidR="007879E1">
        <w:rPr>
          <w:i/>
          <w:iCs/>
          <w:color w:val="000000" w:themeColor="text1"/>
        </w:rPr>
        <w:t xml:space="preserve">просе предпочтение хадису </w:t>
      </w:r>
      <w:r w:rsidR="007879E1" w:rsidRPr="007879E1">
        <w:rPr>
          <w:i/>
          <w:iCs/>
          <w:color w:val="000000" w:themeColor="text1"/>
        </w:rPr>
        <w:t>Суфья</w:t>
      </w:r>
      <w:r w:rsidRPr="007879E1">
        <w:rPr>
          <w:i/>
          <w:iCs/>
          <w:color w:val="000000" w:themeColor="text1"/>
        </w:rPr>
        <w:t>на. Ат-Тирмизи сказал: «Я слышал, как Мухаммад ибн</w:t>
      </w:r>
      <w:r w:rsidR="007879E1">
        <w:rPr>
          <w:i/>
          <w:iCs/>
          <w:color w:val="000000" w:themeColor="text1"/>
        </w:rPr>
        <w:t xml:space="preserve"> </w:t>
      </w:r>
      <w:r w:rsidR="007879E1" w:rsidRPr="007879E1">
        <w:rPr>
          <w:i/>
          <w:iCs/>
          <w:color w:val="000000" w:themeColor="text1"/>
        </w:rPr>
        <w:t>Исмаиль</w:t>
      </w:r>
      <w:r w:rsidR="007879E1">
        <w:rPr>
          <w:i/>
          <w:iCs/>
          <w:color w:val="000000" w:themeColor="text1"/>
        </w:rPr>
        <w:t xml:space="preserve"> (аль-Бухари)</w:t>
      </w:r>
      <w:r w:rsidR="007879E1" w:rsidRPr="007879E1">
        <w:rPr>
          <w:i/>
          <w:iCs/>
          <w:color w:val="000000" w:themeColor="text1"/>
        </w:rPr>
        <w:t xml:space="preserve"> говорил: «Хадис</w:t>
      </w:r>
      <w:r w:rsidR="007879E1">
        <w:rPr>
          <w:i/>
          <w:iCs/>
          <w:color w:val="000000" w:themeColor="text1"/>
        </w:rPr>
        <w:t xml:space="preserve"> Суфьяна ас-Саури от Саля</w:t>
      </w:r>
      <w:r w:rsidR="007879E1" w:rsidRPr="007879E1">
        <w:rPr>
          <w:i/>
          <w:iCs/>
          <w:color w:val="000000" w:themeColor="text1"/>
        </w:rPr>
        <w:t xml:space="preserve">мы в этом разделе </w:t>
      </w:r>
      <w:r w:rsidR="007879E1">
        <w:rPr>
          <w:i/>
          <w:iCs/>
          <w:color w:val="000000" w:themeColor="text1"/>
        </w:rPr>
        <w:t>более достоверен, чем хадис Шу′бы. Шу′</w:t>
      </w:r>
      <w:r w:rsidR="007879E1" w:rsidRPr="007879E1">
        <w:rPr>
          <w:i/>
          <w:iCs/>
          <w:color w:val="000000" w:themeColor="text1"/>
        </w:rPr>
        <w:t>ба ошибся от</w:t>
      </w:r>
      <w:r w:rsidR="007879E1">
        <w:rPr>
          <w:i/>
          <w:iCs/>
          <w:color w:val="000000" w:themeColor="text1"/>
        </w:rPr>
        <w:t>носительно этого хадиса. В неко</w:t>
      </w:r>
      <w:r w:rsidR="007879E1" w:rsidRPr="007879E1">
        <w:rPr>
          <w:i/>
          <w:iCs/>
          <w:color w:val="000000" w:themeColor="text1"/>
        </w:rPr>
        <w:t>торых местах он сказал, что этот хадис от Худжры, кунья которого Аб</w:t>
      </w:r>
      <w:r w:rsidR="007879E1">
        <w:rPr>
          <w:i/>
          <w:iCs/>
          <w:color w:val="000000" w:themeColor="text1"/>
        </w:rPr>
        <w:t>у-ль-Сакан, и добавил: «От Алька</w:t>
      </w:r>
      <w:r w:rsidR="007879E1" w:rsidRPr="007879E1">
        <w:rPr>
          <w:i/>
          <w:iCs/>
          <w:color w:val="000000" w:themeColor="text1"/>
        </w:rPr>
        <w:t>м</w:t>
      </w:r>
      <w:r w:rsidR="007879E1">
        <w:rPr>
          <w:i/>
          <w:iCs/>
          <w:color w:val="000000" w:themeColor="text1"/>
        </w:rPr>
        <w:t>ы</w:t>
      </w:r>
      <w:r w:rsidR="007879E1" w:rsidRPr="007879E1">
        <w:rPr>
          <w:i/>
          <w:iCs/>
          <w:color w:val="000000" w:themeColor="text1"/>
        </w:rPr>
        <w:t xml:space="preserve"> </w:t>
      </w:r>
      <w:r w:rsidR="007879E1">
        <w:rPr>
          <w:i/>
          <w:iCs/>
          <w:color w:val="000000" w:themeColor="text1"/>
        </w:rPr>
        <w:t>ибн Уаиля</w:t>
      </w:r>
      <w:r w:rsidR="007879E1" w:rsidRPr="007879E1">
        <w:rPr>
          <w:i/>
          <w:iCs/>
          <w:color w:val="000000" w:themeColor="text1"/>
        </w:rPr>
        <w:t xml:space="preserve">». А на самом деле этот хадис от Худжры, от Уайля </w:t>
      </w:r>
      <w:r w:rsidR="007879E1">
        <w:rPr>
          <w:i/>
          <w:iCs/>
          <w:color w:val="000000" w:themeColor="text1"/>
        </w:rPr>
        <w:t>иб</w:t>
      </w:r>
      <w:r w:rsidR="007879E1" w:rsidRPr="007879E1">
        <w:rPr>
          <w:i/>
          <w:iCs/>
          <w:color w:val="000000" w:themeColor="text1"/>
        </w:rPr>
        <w:t xml:space="preserve">н Худжры, и </w:t>
      </w:r>
      <w:r w:rsidR="007879E1">
        <w:rPr>
          <w:i/>
          <w:iCs/>
          <w:color w:val="000000" w:themeColor="text1"/>
        </w:rPr>
        <w:t>нет в цепочке передатчиков Алька</w:t>
      </w:r>
      <w:r w:rsidR="007879E1" w:rsidRPr="007879E1">
        <w:rPr>
          <w:i/>
          <w:iCs/>
          <w:color w:val="000000" w:themeColor="text1"/>
        </w:rPr>
        <w:t xml:space="preserve">мы: «…понизив свой голос». </w:t>
      </w:r>
    </w:p>
    <w:p w:rsidR="007879E1" w:rsidRPr="007879E1" w:rsidRDefault="007879E1" w:rsidP="007879E1">
      <w:pPr>
        <w:spacing w:line="360" w:lineRule="auto"/>
        <w:ind w:firstLine="708"/>
        <w:rPr>
          <w:i/>
          <w:iCs/>
          <w:color w:val="000000" w:themeColor="text1"/>
        </w:rPr>
      </w:pPr>
      <w:r>
        <w:rPr>
          <w:i/>
          <w:iCs/>
          <w:color w:val="000000" w:themeColor="text1"/>
        </w:rPr>
        <w:t>А правильной явля</w:t>
      </w:r>
      <w:r w:rsidRPr="007879E1">
        <w:rPr>
          <w:i/>
          <w:iCs/>
          <w:color w:val="000000" w:themeColor="text1"/>
        </w:rPr>
        <w:t>ется передача, в которой сказано: «…он громко говорил «аминь». Сказал а</w:t>
      </w:r>
      <w:r>
        <w:rPr>
          <w:i/>
          <w:iCs/>
          <w:color w:val="000000" w:themeColor="text1"/>
        </w:rPr>
        <w:t>т-Тирмизи: «Я спросил у Абу Зур′у о</w:t>
      </w:r>
      <w:r>
        <w:rPr>
          <w:i/>
          <w:iCs/>
          <w:color w:val="000000" w:themeColor="text1"/>
        </w:rPr>
        <w:tab/>
        <w:t xml:space="preserve">противоречии </w:t>
      </w:r>
      <w:r w:rsidRPr="007879E1">
        <w:rPr>
          <w:i/>
          <w:iCs/>
          <w:color w:val="000000" w:themeColor="text1"/>
        </w:rPr>
        <w:t>друг другу в</w:t>
      </w:r>
      <w:r>
        <w:rPr>
          <w:i/>
          <w:iCs/>
          <w:color w:val="000000" w:themeColor="text1"/>
        </w:rPr>
        <w:t xml:space="preserve"> хадисах Суфьяна и Шу′</w:t>
      </w:r>
      <w:r w:rsidRPr="007879E1">
        <w:rPr>
          <w:i/>
          <w:iCs/>
          <w:color w:val="000000" w:themeColor="text1"/>
        </w:rPr>
        <w:t>бы. И он ответил: «Более правильны слова Суфьяна».</w:t>
      </w:r>
    </w:p>
    <w:p w:rsidR="007879E1" w:rsidRPr="007879E1" w:rsidRDefault="007879E1" w:rsidP="007879E1">
      <w:pPr>
        <w:spacing w:line="360" w:lineRule="auto"/>
        <w:ind w:firstLine="708"/>
        <w:rPr>
          <w:i/>
          <w:iCs/>
          <w:color w:val="000000" w:themeColor="text1"/>
        </w:rPr>
      </w:pPr>
      <w:r>
        <w:rPr>
          <w:i/>
          <w:iCs/>
          <w:color w:val="000000" w:themeColor="text1"/>
        </w:rPr>
        <w:t xml:space="preserve">И </w:t>
      </w:r>
      <w:r w:rsidRPr="007879E1">
        <w:rPr>
          <w:i/>
          <w:iCs/>
          <w:color w:val="000000" w:themeColor="text1"/>
        </w:rPr>
        <w:t>все это отвергнуто словами Аллаха:</w:t>
      </w:r>
      <w:r>
        <w:rPr>
          <w:i/>
          <w:iCs/>
          <w:color w:val="000000" w:themeColor="text1"/>
        </w:rPr>
        <w:t xml:space="preserve"> </w:t>
      </w:r>
      <w:r w:rsidRPr="007879E1">
        <w:rPr>
          <w:b/>
          <w:bCs/>
          <w:color w:val="000000" w:themeColor="text1"/>
        </w:rPr>
        <w:t>«Когда читается Коран, слушайте и храните молчание»</w:t>
      </w:r>
      <w:r w:rsidRPr="007879E1">
        <w:rPr>
          <w:rStyle w:val="ad"/>
          <w:color w:val="000000" w:themeColor="text1"/>
        </w:rPr>
        <w:footnoteReference w:id="333"/>
      </w:r>
      <w:r w:rsidRPr="007879E1">
        <w:rPr>
          <w:color w:val="000000" w:themeColor="text1"/>
        </w:rPr>
        <w:t>.</w:t>
      </w:r>
    </w:p>
    <w:p w:rsidR="007879E1" w:rsidRPr="007879E1" w:rsidRDefault="007879E1" w:rsidP="007879E1">
      <w:pPr>
        <w:spacing w:line="360" w:lineRule="auto"/>
        <w:ind w:firstLine="708"/>
        <w:rPr>
          <w:i/>
          <w:iCs/>
          <w:color w:val="000000" w:themeColor="text1"/>
        </w:rPr>
      </w:pPr>
      <w:r w:rsidRPr="007879E1">
        <w:rPr>
          <w:i/>
          <w:iCs/>
          <w:color w:val="000000" w:themeColor="text1"/>
        </w:rPr>
        <w:t xml:space="preserve">Ведь тот, кому </w:t>
      </w:r>
      <w:r>
        <w:rPr>
          <w:i/>
          <w:iCs/>
          <w:color w:val="000000" w:themeColor="text1"/>
        </w:rPr>
        <w:t>был ниспослан этот аят, сам под</w:t>
      </w:r>
      <w:r w:rsidRPr="007879E1">
        <w:rPr>
          <w:i/>
          <w:iCs/>
          <w:color w:val="000000" w:themeColor="text1"/>
        </w:rPr>
        <w:t>нимал голос, произнося «аминь»! И те, кому это было приказано, также поднимали свои голоса! На самом деле, нет никакого противоре</w:t>
      </w:r>
      <w:r>
        <w:rPr>
          <w:i/>
          <w:iCs/>
          <w:color w:val="000000" w:themeColor="text1"/>
        </w:rPr>
        <w:t>чия между этим аятом и сунной!».</w:t>
      </w:r>
    </w:p>
    <w:p w:rsidR="007879E1" w:rsidRPr="007879E1" w:rsidRDefault="007879E1" w:rsidP="007879E1">
      <w:pPr>
        <w:spacing w:line="360" w:lineRule="auto"/>
        <w:ind w:firstLine="708"/>
        <w:rPr>
          <w:color w:val="000000" w:themeColor="text1"/>
        </w:rPr>
      </w:pPr>
      <w:r w:rsidRPr="007879E1">
        <w:rPr>
          <w:color w:val="000000" w:themeColor="text1"/>
        </w:rPr>
        <w:t>Потом Ибн аль-Кайим долго разъяснял доводы сторон и выявлял более сильное мнение. Мы это все не стали приводить, не желая слишком удлинять книгу.</w:t>
      </w:r>
    </w:p>
    <w:p w:rsidR="00650710" w:rsidRPr="007879E1" w:rsidRDefault="007879E1" w:rsidP="007879E1">
      <w:pPr>
        <w:spacing w:line="360" w:lineRule="auto"/>
        <w:ind w:firstLine="708"/>
        <w:rPr>
          <w:i/>
          <w:iCs/>
          <w:color w:val="000000" w:themeColor="text1"/>
        </w:rPr>
      </w:pPr>
      <w:r w:rsidRPr="007879E1">
        <w:rPr>
          <w:color w:val="000000" w:themeColor="text1"/>
        </w:rPr>
        <w:t>В «Тануир аль-айнайни» сказано:</w:t>
      </w:r>
      <w:r w:rsidRPr="007879E1">
        <w:rPr>
          <w:i/>
          <w:iCs/>
          <w:color w:val="000000" w:themeColor="text1"/>
        </w:rPr>
        <w:t xml:space="preserve"> «После глубокого изучения этого вопро</w:t>
      </w:r>
      <w:r>
        <w:rPr>
          <w:i/>
          <w:iCs/>
          <w:color w:val="000000" w:themeColor="text1"/>
        </w:rPr>
        <w:t>са выясняется, что «аминь» гово</w:t>
      </w:r>
      <w:r w:rsidRPr="007879E1">
        <w:rPr>
          <w:i/>
          <w:iCs/>
          <w:color w:val="000000" w:themeColor="text1"/>
        </w:rPr>
        <w:t>рить вслух более предпочтительно, чем говорить это шепотом, так как преданий, указывающих на</w:t>
      </w:r>
      <w:r>
        <w:rPr>
          <w:i/>
          <w:iCs/>
          <w:color w:val="000000" w:themeColor="text1"/>
        </w:rPr>
        <w:t xml:space="preserve"> это, боль</w:t>
      </w:r>
      <w:r w:rsidRPr="007879E1">
        <w:rPr>
          <w:i/>
          <w:iCs/>
          <w:color w:val="000000" w:themeColor="text1"/>
        </w:rPr>
        <w:t>ше и они более ясны, чем обратные».</w:t>
      </w:r>
    </w:p>
    <w:p w:rsidR="007879E1" w:rsidRPr="004472B1" w:rsidRDefault="007879E1" w:rsidP="007879E1">
      <w:pPr>
        <w:pStyle w:val="3"/>
        <w:rPr>
          <w:sz w:val="24"/>
          <w:szCs w:val="24"/>
        </w:rPr>
      </w:pPr>
      <w:r w:rsidRPr="00F60D0D">
        <w:rPr>
          <w:sz w:val="28"/>
          <w:szCs w:val="28"/>
        </w:rPr>
        <w:lastRenderedPageBreak/>
        <w:t>•</w:t>
      </w:r>
      <w:r>
        <w:t xml:space="preserve"> ВОПРОС № 18: ЧТЕНИЕ ДРУГОЙ СУРЫ ВМЕСТЕ С «АЛЬ-ФАТИХОЙ» </w:t>
      </w:r>
    </w:p>
    <w:p w:rsidR="007879E1" w:rsidRPr="007879E1" w:rsidRDefault="007879E1" w:rsidP="007879E1">
      <w:pPr>
        <w:spacing w:line="360" w:lineRule="auto"/>
        <w:rPr>
          <w:color w:val="000000" w:themeColor="text1"/>
        </w:rPr>
      </w:pPr>
      <w:r w:rsidRPr="007879E1">
        <w:rPr>
          <w:color w:val="000000" w:themeColor="text1"/>
        </w:rPr>
        <w:t>На это указ</w:t>
      </w:r>
      <w:r>
        <w:rPr>
          <w:color w:val="000000" w:themeColor="text1"/>
        </w:rPr>
        <w:t>ывает хадис от Абу Катады, кото</w:t>
      </w:r>
      <w:r w:rsidRPr="007879E1">
        <w:rPr>
          <w:color w:val="000000" w:themeColor="text1"/>
        </w:rPr>
        <w:t xml:space="preserve">рый находится в двух «Сахихах», в котором сказано: </w:t>
      </w:r>
      <w:r w:rsidRPr="007879E1">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7879E1">
        <w:rPr>
          <w:i/>
          <w:iCs/>
          <w:color w:val="000000" w:themeColor="text1"/>
        </w:rPr>
        <w:t xml:space="preserve"> в двух первых ракаатах намаза зухр читал «Мать Писания» и две суры. А в двух последних — только «Мать Писания»</w:t>
      </w:r>
      <w:r w:rsidRPr="007879E1">
        <w:rPr>
          <w:rStyle w:val="ad"/>
          <w:color w:val="000000" w:themeColor="text1"/>
        </w:rPr>
        <w:footnoteReference w:id="334"/>
      </w:r>
      <w:r w:rsidRPr="007879E1">
        <w:rPr>
          <w:color w:val="000000" w:themeColor="text1"/>
        </w:rPr>
        <w:t>.</w:t>
      </w:r>
    </w:p>
    <w:p w:rsidR="007879E1" w:rsidRPr="007879E1" w:rsidRDefault="007879E1" w:rsidP="007879E1">
      <w:pPr>
        <w:spacing w:line="360" w:lineRule="auto"/>
        <w:rPr>
          <w:color w:val="000000" w:themeColor="text1"/>
        </w:rPr>
      </w:pPr>
      <w:r w:rsidRPr="007879E1">
        <w:rPr>
          <w:color w:val="000000" w:themeColor="text1"/>
        </w:rPr>
        <w:t>Также приведено</w:t>
      </w:r>
      <w:r>
        <w:rPr>
          <w:color w:val="000000" w:themeColor="text1"/>
        </w:rPr>
        <w:t xml:space="preserve"> то, что дает чувство обязатель</w:t>
      </w:r>
      <w:r w:rsidRPr="007879E1">
        <w:rPr>
          <w:color w:val="000000" w:themeColor="text1"/>
        </w:rPr>
        <w:t>ности чтения вместе с «Фатихой» чего-то из Корана в хадисе от Абу Хур</w:t>
      </w:r>
      <w:r>
        <w:rPr>
          <w:color w:val="000000" w:themeColor="text1"/>
        </w:rPr>
        <w:t>ейры, в котором говорится, что п</w:t>
      </w:r>
      <w:r w:rsidRPr="007879E1">
        <w:rPr>
          <w:color w:val="000000" w:themeColor="text1"/>
        </w:rPr>
        <w:t xml:space="preserve">ророк </w:t>
      </w:r>
      <w:r w:rsidR="0097189B" w:rsidRPr="0097189B">
        <w:rPr>
          <w:color w:val="000000" w:themeColor="text1"/>
        </w:rPr>
        <w:t>(да благословит его Аллах и приветствует)</w:t>
      </w:r>
      <w:r w:rsidRPr="007879E1">
        <w:rPr>
          <w:color w:val="000000" w:themeColor="text1"/>
        </w:rPr>
        <w:t xml:space="preserve"> приказал </w:t>
      </w:r>
      <w:r>
        <w:rPr>
          <w:color w:val="000000" w:themeColor="text1"/>
        </w:rPr>
        <w:t xml:space="preserve">ему </w:t>
      </w:r>
      <w:r w:rsidRPr="007879E1">
        <w:rPr>
          <w:color w:val="000000" w:themeColor="text1"/>
        </w:rPr>
        <w:t xml:space="preserve">выйти и провозгласить: </w:t>
      </w:r>
      <w:r w:rsidRPr="007879E1">
        <w:rPr>
          <w:b/>
          <w:bCs/>
          <w:i/>
          <w:iCs/>
          <w:color w:val="000000" w:themeColor="text1"/>
        </w:rPr>
        <w:t xml:space="preserve">«Нет намаза, кроме как с чтением «Матери Писания» и </w:t>
      </w:r>
      <w:r>
        <w:rPr>
          <w:b/>
          <w:bCs/>
          <w:i/>
          <w:iCs/>
          <w:color w:val="000000" w:themeColor="text1"/>
        </w:rPr>
        <w:t>еще чего-нибудь</w:t>
      </w:r>
      <w:r w:rsidRPr="007879E1">
        <w:rPr>
          <w:b/>
          <w:bCs/>
          <w:i/>
          <w:iCs/>
          <w:color w:val="000000" w:themeColor="text1"/>
        </w:rPr>
        <w:t>».</w:t>
      </w:r>
    </w:p>
    <w:p w:rsidR="007879E1" w:rsidRPr="007879E1" w:rsidRDefault="007879E1" w:rsidP="007879E1">
      <w:pPr>
        <w:spacing w:line="360" w:lineRule="auto"/>
        <w:rPr>
          <w:color w:val="000000" w:themeColor="text1"/>
        </w:rPr>
      </w:pPr>
      <w:r w:rsidRPr="007879E1">
        <w:rPr>
          <w:color w:val="000000" w:themeColor="text1"/>
        </w:rPr>
        <w:t>Этот хадис пер</w:t>
      </w:r>
      <w:r>
        <w:rPr>
          <w:color w:val="000000" w:themeColor="text1"/>
        </w:rPr>
        <w:t>едали Ахмад и Абу Дауд, но суще</w:t>
      </w:r>
      <w:r w:rsidRPr="007879E1">
        <w:rPr>
          <w:color w:val="000000" w:themeColor="text1"/>
        </w:rPr>
        <w:t>ствует критика цепо</w:t>
      </w:r>
      <w:r>
        <w:rPr>
          <w:color w:val="000000" w:themeColor="text1"/>
        </w:rPr>
        <w:t>чки передатчиков этого хадиса</w:t>
      </w:r>
      <w:r>
        <w:rPr>
          <w:rStyle w:val="ad"/>
          <w:color w:val="000000" w:themeColor="text1"/>
        </w:rPr>
        <w:footnoteReference w:id="335"/>
      </w:r>
      <w:r w:rsidRPr="007879E1">
        <w:rPr>
          <w:color w:val="000000" w:themeColor="text1"/>
        </w:rPr>
        <w:t xml:space="preserve">. Однако Муслим привел от </w:t>
      </w:r>
      <w:r>
        <w:rPr>
          <w:color w:val="000000" w:themeColor="text1"/>
        </w:rPr>
        <w:t>′Убады иб</w:t>
      </w:r>
      <w:r w:rsidRPr="007879E1">
        <w:rPr>
          <w:color w:val="000000" w:themeColor="text1"/>
        </w:rPr>
        <w:t xml:space="preserve">н </w:t>
      </w:r>
      <w:r>
        <w:rPr>
          <w:color w:val="000000" w:themeColor="text1"/>
        </w:rPr>
        <w:t>ус-Са</w:t>
      </w:r>
      <w:r w:rsidRPr="007879E1">
        <w:rPr>
          <w:color w:val="000000" w:themeColor="text1"/>
        </w:rPr>
        <w:t>мита хадис со словами:</w:t>
      </w:r>
      <w:r>
        <w:rPr>
          <w:color w:val="000000" w:themeColor="text1"/>
        </w:rPr>
        <w:t xml:space="preserve"> </w:t>
      </w:r>
      <w:r w:rsidRPr="007879E1">
        <w:rPr>
          <w:b/>
          <w:bCs/>
          <w:i/>
          <w:iCs/>
          <w:color w:val="000000" w:themeColor="text1"/>
        </w:rPr>
        <w:t xml:space="preserve">«Нет намаза у того, кто не прочитал «Фатиху» и </w:t>
      </w:r>
      <w:r>
        <w:rPr>
          <w:b/>
          <w:bCs/>
          <w:i/>
          <w:iCs/>
          <w:color w:val="000000" w:themeColor="text1"/>
        </w:rPr>
        <w:t xml:space="preserve">еще что-нибудь». </w:t>
      </w:r>
    </w:p>
    <w:p w:rsidR="007879E1" w:rsidRPr="007879E1" w:rsidRDefault="007879E1" w:rsidP="007879E1">
      <w:pPr>
        <w:spacing w:line="360" w:lineRule="auto"/>
        <w:rPr>
          <w:color w:val="000000" w:themeColor="text1"/>
        </w:rPr>
      </w:pPr>
      <w:r w:rsidRPr="007879E1">
        <w:rPr>
          <w:color w:val="000000" w:themeColor="text1"/>
        </w:rPr>
        <w:t xml:space="preserve">Аль-Бухари в </w:t>
      </w:r>
      <w:r>
        <w:rPr>
          <w:color w:val="000000" w:themeColor="text1"/>
        </w:rPr>
        <w:t>книге «аль-Кыраа» сказал, что у это</w:t>
      </w:r>
      <w:r w:rsidRPr="007879E1">
        <w:rPr>
          <w:color w:val="000000" w:themeColor="text1"/>
        </w:rPr>
        <w:t>го хадиса есть «болезнь».</w:t>
      </w:r>
    </w:p>
    <w:p w:rsidR="00B1227B" w:rsidRDefault="007879E1" w:rsidP="007879E1">
      <w:pPr>
        <w:spacing w:line="360" w:lineRule="auto"/>
        <w:rPr>
          <w:color w:val="000000" w:themeColor="text1"/>
        </w:rPr>
      </w:pPr>
      <w:r w:rsidRPr="007879E1">
        <w:rPr>
          <w:color w:val="000000" w:themeColor="text1"/>
        </w:rPr>
        <w:t>Привел Абу Дауд хадис от Абу Са</w:t>
      </w:r>
      <w:r>
        <w:rPr>
          <w:color w:val="000000" w:themeColor="text1"/>
        </w:rPr>
        <w:t>′</w:t>
      </w:r>
      <w:r w:rsidRPr="007879E1">
        <w:rPr>
          <w:color w:val="000000" w:themeColor="text1"/>
        </w:rPr>
        <w:t>ида со словами:</w:t>
      </w:r>
      <w:r>
        <w:rPr>
          <w:color w:val="000000" w:themeColor="text1"/>
        </w:rPr>
        <w:t xml:space="preserve"> </w:t>
      </w:r>
      <w:r w:rsidRPr="007879E1">
        <w:rPr>
          <w:b/>
          <w:bCs/>
          <w:i/>
          <w:iCs/>
          <w:color w:val="000000" w:themeColor="text1"/>
        </w:rPr>
        <w:t>«Приказано нам читать «Фатиху» и то, что облегчено (из Корана)»</w:t>
      </w:r>
      <w:r w:rsidRPr="007879E1">
        <w:rPr>
          <w:rStyle w:val="ad"/>
          <w:color w:val="000000" w:themeColor="text1"/>
        </w:rPr>
        <w:footnoteReference w:id="336"/>
      </w:r>
      <w:r w:rsidRPr="007879E1">
        <w:rPr>
          <w:color w:val="000000" w:themeColor="text1"/>
        </w:rPr>
        <w:t>.</w:t>
      </w:r>
    </w:p>
    <w:p w:rsidR="007879E1" w:rsidRPr="007879E1" w:rsidRDefault="007879E1" w:rsidP="007879E1">
      <w:pPr>
        <w:spacing w:line="360" w:lineRule="auto"/>
        <w:rPr>
          <w:color w:val="000000" w:themeColor="text1"/>
        </w:rPr>
      </w:pPr>
      <w:r w:rsidRPr="007879E1">
        <w:rPr>
          <w:color w:val="000000" w:themeColor="text1"/>
        </w:rPr>
        <w:t>Сказал Ибн С</w:t>
      </w:r>
      <w:r>
        <w:rPr>
          <w:color w:val="000000" w:themeColor="text1"/>
        </w:rPr>
        <w:t>еййид ан-</w:t>
      </w:r>
      <w:r w:rsidRPr="007879E1">
        <w:rPr>
          <w:color w:val="000000" w:themeColor="text1"/>
        </w:rPr>
        <w:t xml:space="preserve">нас: </w:t>
      </w:r>
      <w:r w:rsidRPr="007879E1">
        <w:rPr>
          <w:i/>
          <w:iCs/>
          <w:color w:val="000000" w:themeColor="text1"/>
        </w:rPr>
        <w:t>«Цепочка этого хадиса достоверная, а передатчики надежные».</w:t>
      </w:r>
      <w:r w:rsidRPr="007879E1">
        <w:rPr>
          <w:color w:val="000000" w:themeColor="text1"/>
        </w:rPr>
        <w:t xml:space="preserve"> Аль-Хафиз Ибн Хаджар сказал: </w:t>
      </w:r>
      <w:r w:rsidRPr="007879E1">
        <w:rPr>
          <w:i/>
          <w:iCs/>
          <w:color w:val="000000" w:themeColor="text1"/>
        </w:rPr>
        <w:t>«Цепочка этого хадиса достоверная».</w:t>
      </w:r>
    </w:p>
    <w:p w:rsidR="007879E1" w:rsidRPr="007879E1" w:rsidRDefault="007879E1" w:rsidP="007879E1">
      <w:pPr>
        <w:spacing w:line="360" w:lineRule="auto"/>
        <w:rPr>
          <w:color w:val="000000" w:themeColor="text1"/>
        </w:rPr>
      </w:pPr>
      <w:r w:rsidRPr="007879E1">
        <w:rPr>
          <w:color w:val="000000" w:themeColor="text1"/>
        </w:rPr>
        <w:t>Ибн Маджа привел хадис от Абу Са</w:t>
      </w:r>
      <w:r>
        <w:rPr>
          <w:color w:val="000000" w:themeColor="text1"/>
        </w:rPr>
        <w:t>′</w:t>
      </w:r>
      <w:r w:rsidRPr="007879E1">
        <w:rPr>
          <w:color w:val="000000" w:themeColor="text1"/>
        </w:rPr>
        <w:t>ида со словами:</w:t>
      </w:r>
      <w:r>
        <w:rPr>
          <w:color w:val="000000" w:themeColor="text1"/>
        </w:rPr>
        <w:t xml:space="preserve"> </w:t>
      </w:r>
      <w:r w:rsidRPr="007879E1">
        <w:rPr>
          <w:b/>
          <w:bCs/>
          <w:i/>
          <w:iCs/>
          <w:color w:val="000000" w:themeColor="text1"/>
        </w:rPr>
        <w:t>«Нет намаза у того, кто не прочитал в каждом ракаате «аль-хамд» и суру»</w:t>
      </w:r>
      <w:r w:rsidRPr="007879E1">
        <w:rPr>
          <w:rStyle w:val="ad"/>
          <w:color w:val="000000" w:themeColor="text1"/>
        </w:rPr>
        <w:footnoteReference w:id="337"/>
      </w:r>
      <w:r w:rsidRPr="007879E1">
        <w:rPr>
          <w:color w:val="000000" w:themeColor="text1"/>
        </w:rPr>
        <w:t>.</w:t>
      </w:r>
      <w:r>
        <w:rPr>
          <w:color w:val="000000" w:themeColor="text1"/>
        </w:rPr>
        <w:t xml:space="preserve"> </w:t>
      </w:r>
      <w:r w:rsidRPr="007879E1">
        <w:rPr>
          <w:color w:val="000000" w:themeColor="text1"/>
        </w:rPr>
        <w:t>Этот хадис слабый.</w:t>
      </w:r>
    </w:p>
    <w:p w:rsidR="007879E1" w:rsidRPr="007879E1" w:rsidRDefault="007879E1" w:rsidP="007879E1">
      <w:pPr>
        <w:spacing w:line="360" w:lineRule="auto"/>
        <w:rPr>
          <w:color w:val="000000" w:themeColor="text1"/>
        </w:rPr>
      </w:pPr>
      <w:r w:rsidRPr="007879E1">
        <w:rPr>
          <w:color w:val="000000" w:themeColor="text1"/>
        </w:rPr>
        <w:t>Все эти хадисы имеют силу того, чтобы сказать, что обязательно прочитать что-то помимо «Фатихи», не ограничивая это конкретным числом аятов, то есть хватит даже одного аята.</w:t>
      </w:r>
      <w:r>
        <w:rPr>
          <w:color w:val="000000" w:themeColor="text1"/>
        </w:rPr>
        <w:t xml:space="preserve"> А </w:t>
      </w:r>
      <w:r w:rsidRPr="007879E1">
        <w:rPr>
          <w:color w:val="000000" w:themeColor="text1"/>
        </w:rPr>
        <w:t>что касается чтения дополнительной суры, помимо «Фатихи», в каждом из первых двух ракаатов, то это необязательно. И то, что сказал автор в тексте, определено чтением не менее одного аята.</w:t>
      </w:r>
    </w:p>
    <w:p w:rsidR="00B1227B" w:rsidRDefault="007879E1" w:rsidP="001A7152">
      <w:pPr>
        <w:spacing w:line="360" w:lineRule="auto"/>
        <w:rPr>
          <w:color w:val="000000" w:themeColor="text1"/>
        </w:rPr>
      </w:pPr>
      <w:r>
        <w:rPr>
          <w:color w:val="000000" w:themeColor="text1"/>
        </w:rPr>
        <w:lastRenderedPageBreak/>
        <w:t xml:space="preserve">В </w:t>
      </w:r>
      <w:r w:rsidRPr="007879E1">
        <w:rPr>
          <w:color w:val="000000" w:themeColor="text1"/>
        </w:rPr>
        <w:t>«Худжа аль-Б</w:t>
      </w:r>
      <w:r>
        <w:rPr>
          <w:color w:val="000000" w:themeColor="text1"/>
        </w:rPr>
        <w:t xml:space="preserve">алига» сказано: </w:t>
      </w:r>
      <w:r w:rsidRPr="001A7152">
        <w:rPr>
          <w:i/>
          <w:iCs/>
          <w:color w:val="000000" w:themeColor="text1"/>
        </w:rPr>
        <w:t>«Затем он размеренно читает суру «Фатиха» и суру после неё, правильно проговаривая все буквы и останавливаясь в начале каждого аята. Зухр-намаз и аср он читает шепотом, а</w:t>
      </w:r>
      <w:r w:rsidRPr="001A7152">
        <w:rPr>
          <w:i/>
          <w:iCs/>
          <w:color w:val="000000" w:themeColor="text1"/>
        </w:rPr>
        <w:tab/>
        <w:t>фаджр, магриб и иша — вслух. В намазе фаджр он читает от шестидесяти до ста аятов. Так как в фаджре мало ракаатов, он удлиняет в нем чтение Корана</w:t>
      </w:r>
      <w:r w:rsidRPr="001A7152">
        <w:rPr>
          <w:rStyle w:val="ad"/>
          <w:i/>
          <w:iCs/>
          <w:color w:val="000000" w:themeColor="text1"/>
        </w:rPr>
        <w:footnoteReference w:id="338"/>
      </w:r>
      <w:r w:rsidRPr="001A7152">
        <w:rPr>
          <w:i/>
          <w:iCs/>
          <w:color w:val="000000" w:themeColor="text1"/>
        </w:rPr>
        <w:t xml:space="preserve">. В намазе иша он читает </w:t>
      </w:r>
      <w:r w:rsidRPr="001A7152">
        <w:rPr>
          <w:b/>
          <w:bCs/>
          <w:color w:val="000000" w:themeColor="text1"/>
        </w:rPr>
        <w:t>«Славь имя Господа твоего Всевышнего…»</w:t>
      </w:r>
      <w:r w:rsidRPr="001A7152">
        <w:rPr>
          <w:i/>
          <w:iCs/>
          <w:color w:val="000000" w:themeColor="text1"/>
        </w:rPr>
        <w:t xml:space="preserve">, </w:t>
      </w:r>
      <w:r w:rsidRPr="001A7152">
        <w:rPr>
          <w:b/>
          <w:bCs/>
          <w:color w:val="000000" w:themeColor="text1"/>
        </w:rPr>
        <w:t>«Клянусь ночью, когда она покрывает…»</w:t>
      </w:r>
      <w:r w:rsidRPr="001A7152">
        <w:rPr>
          <w:i/>
          <w:iCs/>
          <w:color w:val="000000" w:themeColor="text1"/>
        </w:rPr>
        <w:t xml:space="preserve"> и </w:t>
      </w:r>
      <w:r w:rsidR="001A7152" w:rsidRPr="001A7152">
        <w:rPr>
          <w:i/>
          <w:iCs/>
          <w:color w:val="000000" w:themeColor="text1"/>
        </w:rPr>
        <w:t>подобное этому. В некоторых пре</w:t>
      </w:r>
      <w:r w:rsidRPr="001A7152">
        <w:rPr>
          <w:i/>
          <w:iCs/>
          <w:color w:val="000000" w:themeColor="text1"/>
        </w:rPr>
        <w:t>даниях сравнивается зухр с фаджром, аср — с иша,</w:t>
      </w:r>
      <w:r w:rsidR="001A7152" w:rsidRPr="001A7152">
        <w:rPr>
          <w:i/>
          <w:iCs/>
          <w:color w:val="000000" w:themeColor="text1"/>
        </w:rPr>
        <w:t xml:space="preserve"> а </w:t>
      </w:r>
      <w:r w:rsidRPr="001A7152">
        <w:rPr>
          <w:i/>
          <w:iCs/>
          <w:color w:val="000000" w:themeColor="text1"/>
        </w:rPr>
        <w:t>в других зухр и иш</w:t>
      </w:r>
      <w:r w:rsidR="001A7152" w:rsidRPr="001A7152">
        <w:rPr>
          <w:i/>
          <w:iCs/>
          <w:color w:val="000000" w:themeColor="text1"/>
        </w:rPr>
        <w:t>а, а аср — с магрибом, а в неко</w:t>
      </w:r>
      <w:r w:rsidRPr="001A7152">
        <w:rPr>
          <w:i/>
          <w:iCs/>
          <w:color w:val="000000" w:themeColor="text1"/>
        </w:rPr>
        <w:t>торых передается, что в магрибе читаются короткие суры из-за короткого времени».</w:t>
      </w:r>
    </w:p>
    <w:p w:rsidR="001A7152" w:rsidRPr="004472B1" w:rsidRDefault="001A7152" w:rsidP="001A7152">
      <w:pPr>
        <w:pStyle w:val="3"/>
        <w:rPr>
          <w:sz w:val="24"/>
          <w:szCs w:val="24"/>
        </w:rPr>
      </w:pPr>
      <w:r w:rsidRPr="00F60D0D">
        <w:rPr>
          <w:sz w:val="28"/>
          <w:szCs w:val="28"/>
        </w:rPr>
        <w:t>•</w:t>
      </w:r>
      <w:r>
        <w:t xml:space="preserve"> ВОПРОС № 19: СРЕДНИЙ ТАШАХХУД </w:t>
      </w:r>
    </w:p>
    <w:p w:rsidR="001A7152" w:rsidRPr="001A7152" w:rsidRDefault="001A7152" w:rsidP="001A7152">
      <w:pPr>
        <w:spacing w:line="360" w:lineRule="auto"/>
        <w:rPr>
          <w:color w:val="000000" w:themeColor="text1"/>
        </w:rPr>
      </w:pPr>
      <w:r>
        <w:rPr>
          <w:color w:val="000000" w:themeColor="text1"/>
        </w:rPr>
        <w:t xml:space="preserve">В </w:t>
      </w:r>
      <w:r w:rsidRPr="001A7152">
        <w:rPr>
          <w:color w:val="000000" w:themeColor="text1"/>
        </w:rPr>
        <w:t xml:space="preserve">отношении его текста в </w:t>
      </w:r>
      <w:r>
        <w:rPr>
          <w:color w:val="000000" w:themeColor="text1"/>
        </w:rPr>
        <w:t>Сунне не пришло спе</w:t>
      </w:r>
      <w:r w:rsidRPr="001A7152">
        <w:rPr>
          <w:color w:val="000000" w:themeColor="text1"/>
        </w:rPr>
        <w:t>циального указания. Поэтому в нем произносится то же, что произносится в последнем ташаххуде, но это делается чуть быстрее.</w:t>
      </w:r>
    </w:p>
    <w:p w:rsidR="00B1227B" w:rsidRDefault="001A7152" w:rsidP="001A7152">
      <w:pPr>
        <w:spacing w:line="360" w:lineRule="auto"/>
        <w:rPr>
          <w:color w:val="000000" w:themeColor="text1"/>
        </w:rPr>
      </w:pPr>
      <w:r>
        <w:rPr>
          <w:color w:val="000000" w:themeColor="text1"/>
        </w:rPr>
        <w:t xml:space="preserve">В </w:t>
      </w:r>
      <w:r w:rsidRPr="001A7152">
        <w:rPr>
          <w:color w:val="000000" w:themeColor="text1"/>
        </w:rPr>
        <w:t>«Х</w:t>
      </w:r>
      <w:r>
        <w:rPr>
          <w:color w:val="000000" w:themeColor="text1"/>
        </w:rPr>
        <w:t>а</w:t>
      </w:r>
      <w:r w:rsidRPr="001A7152">
        <w:rPr>
          <w:color w:val="000000" w:themeColor="text1"/>
        </w:rPr>
        <w:t xml:space="preserve">шия аш-Шифа», автором которой является имам аш-Шаукани сказано: </w:t>
      </w:r>
      <w:r w:rsidRPr="001A7152">
        <w:rPr>
          <w:i/>
          <w:iCs/>
          <w:color w:val="000000" w:themeColor="text1"/>
        </w:rPr>
        <w:t xml:space="preserve">«В нем говорится слово в слово то же самое, что говорится в последнем ташаххуде, не считая тех слов, которые относят только к последнему ташаххуду. Очевидные доводы указывают на то, что в нем должны присутствовать два свидетельства и что он должен быть более облегченным, чем последний ташаххуд. Самое малое, что в нем должно говорится, так это ташаххуд от Ибн Мас’уда. Можно к нему присоединить салават пророку </w:t>
      </w:r>
      <w:r w:rsidR="0097189B" w:rsidRPr="0097189B">
        <w:rPr>
          <w:i/>
          <w:iCs/>
          <w:color w:val="000000" w:themeColor="text1"/>
        </w:rPr>
        <w:t>(да благословит его Аллах и приветствует)</w:t>
      </w:r>
      <w:r w:rsidRPr="001A7152">
        <w:rPr>
          <w:i/>
          <w:iCs/>
          <w:color w:val="000000" w:themeColor="text1"/>
        </w:rPr>
        <w:t xml:space="preserve"> и его семье в самой короткой форме — и это не будет противоречить узаконенному облегчению»</w:t>
      </w:r>
      <w:r w:rsidRPr="001A7152">
        <w:rPr>
          <w:rStyle w:val="ad"/>
          <w:color w:val="000000" w:themeColor="text1"/>
        </w:rPr>
        <w:footnoteReference w:id="339"/>
      </w:r>
      <w:r w:rsidRPr="001A7152">
        <w:rPr>
          <w:color w:val="000000" w:themeColor="text1"/>
        </w:rPr>
        <w:t>.</w:t>
      </w:r>
    </w:p>
    <w:p w:rsidR="001A7152" w:rsidRPr="001A7152" w:rsidRDefault="001A7152" w:rsidP="001A7152">
      <w:pPr>
        <w:spacing w:line="360" w:lineRule="auto"/>
        <w:rPr>
          <w:color w:val="000000" w:themeColor="text1"/>
        </w:rPr>
      </w:pPr>
      <w:r w:rsidRPr="001A7152">
        <w:rPr>
          <w:color w:val="000000" w:themeColor="text1"/>
        </w:rPr>
        <w:t>Ахмад и ан-Насаи передали хадис от Ибн Мас’уда,</w:t>
      </w:r>
      <w:r>
        <w:rPr>
          <w:color w:val="000000" w:themeColor="text1"/>
        </w:rPr>
        <w:t xml:space="preserve"> в </w:t>
      </w:r>
      <w:r w:rsidRPr="001A7152">
        <w:rPr>
          <w:color w:val="000000" w:themeColor="text1"/>
        </w:rPr>
        <w:t xml:space="preserve">котором он сказал: </w:t>
      </w:r>
      <w:r w:rsidRPr="001A7152">
        <w:rPr>
          <w:i/>
          <w:iCs/>
          <w:color w:val="000000" w:themeColor="text1"/>
        </w:rPr>
        <w:t xml:space="preserve">«Пророк Мухаммад </w:t>
      </w:r>
      <w:r w:rsidR="0097189B" w:rsidRPr="0097189B">
        <w:rPr>
          <w:i/>
          <w:iCs/>
          <w:color w:val="000000" w:themeColor="text1"/>
        </w:rPr>
        <w:t>(да благословит его Аллах и приветствует)</w:t>
      </w:r>
      <w:r w:rsidRPr="001A7152">
        <w:rPr>
          <w:i/>
          <w:iCs/>
          <w:color w:val="000000" w:themeColor="text1"/>
        </w:rPr>
        <w:t xml:space="preserve"> сказал: </w:t>
      </w:r>
      <w:r w:rsidRPr="001A7152">
        <w:rPr>
          <w:b/>
          <w:bCs/>
          <w:i/>
          <w:iCs/>
          <w:color w:val="000000" w:themeColor="text1"/>
        </w:rPr>
        <w:t xml:space="preserve">«Когда вы садитесь после совершения каждых двух ракаатов, говорите: «Все приветствия, молитвы и благие дела принадлежат Аллаху. Мир тебе, о </w:t>
      </w:r>
      <w:r>
        <w:rPr>
          <w:b/>
          <w:bCs/>
          <w:i/>
          <w:iCs/>
          <w:color w:val="000000" w:themeColor="text1"/>
        </w:rPr>
        <w:t>пророк, милость Аллаха и Его бла</w:t>
      </w:r>
      <w:r w:rsidRPr="001A7152">
        <w:rPr>
          <w:b/>
          <w:bCs/>
          <w:i/>
          <w:iCs/>
          <w:color w:val="000000" w:themeColor="text1"/>
        </w:rPr>
        <w:t xml:space="preserve">гословение! Мир нам и благочестивым рабам Аллаха! Я свидетельствую, что нет </w:t>
      </w:r>
      <w:r>
        <w:rPr>
          <w:b/>
          <w:bCs/>
          <w:i/>
          <w:iCs/>
          <w:color w:val="000000" w:themeColor="text1"/>
        </w:rPr>
        <w:t xml:space="preserve">истинного </w:t>
      </w:r>
      <w:r w:rsidRPr="001A7152">
        <w:rPr>
          <w:b/>
          <w:bCs/>
          <w:i/>
          <w:iCs/>
          <w:color w:val="000000" w:themeColor="text1"/>
        </w:rPr>
        <w:t xml:space="preserve">бога, кроме Аллаха, и свидетельствую, что Мухаммад — Его раб и посланник!» А затем пусть (молящийся) выберет ту мольбу, </w:t>
      </w:r>
      <w:r w:rsidRPr="001A7152">
        <w:rPr>
          <w:b/>
          <w:bCs/>
          <w:i/>
          <w:iCs/>
          <w:color w:val="000000" w:themeColor="text1"/>
        </w:rPr>
        <w:lastRenderedPageBreak/>
        <w:t>которая ему нравится, и взывает к своему Господу»</w:t>
      </w:r>
      <w:r w:rsidRPr="001A7152">
        <w:rPr>
          <w:rStyle w:val="ad"/>
          <w:color w:val="000000" w:themeColor="text1"/>
        </w:rPr>
        <w:footnoteReference w:id="340"/>
      </w:r>
      <w:r w:rsidRPr="001A7152">
        <w:rPr>
          <w:b/>
          <w:bCs/>
          <w:i/>
          <w:iCs/>
          <w:color w:val="000000" w:themeColor="text1"/>
        </w:rPr>
        <w:t>.</w:t>
      </w:r>
      <w:r>
        <w:rPr>
          <w:color w:val="000000" w:themeColor="text1"/>
        </w:rPr>
        <w:t xml:space="preserve"> </w:t>
      </w:r>
      <w:r w:rsidRPr="001A7152">
        <w:rPr>
          <w:color w:val="000000" w:themeColor="text1"/>
        </w:rPr>
        <w:t>Передатчики этого хадиса достойны доверия.</w:t>
      </w:r>
    </w:p>
    <w:p w:rsidR="001A7152" w:rsidRPr="001A7152" w:rsidRDefault="001A7152" w:rsidP="001A7152">
      <w:pPr>
        <w:spacing w:line="360" w:lineRule="auto"/>
        <w:rPr>
          <w:color w:val="000000" w:themeColor="text1"/>
        </w:rPr>
      </w:pPr>
      <w:r w:rsidRPr="001A7152">
        <w:rPr>
          <w:color w:val="000000" w:themeColor="text1"/>
        </w:rPr>
        <w:t xml:space="preserve">Ат-Тирмизи привел версию этого хадиса со словами: </w:t>
      </w:r>
      <w:r w:rsidRPr="001A7152">
        <w:rPr>
          <w:i/>
          <w:iCs/>
          <w:color w:val="000000" w:themeColor="text1"/>
        </w:rPr>
        <w:t>«Посланник</w:t>
      </w:r>
      <w:r>
        <w:rPr>
          <w:i/>
          <w:iCs/>
          <w:color w:val="000000" w:themeColor="text1"/>
        </w:rPr>
        <w:t xml:space="preserve"> </w:t>
      </w:r>
      <w:r w:rsidR="0097189B" w:rsidRPr="0097189B">
        <w:rPr>
          <w:i/>
          <w:iCs/>
          <w:color w:val="000000" w:themeColor="text1"/>
        </w:rPr>
        <w:t>(да благословит его Аллах и приветствует)</w:t>
      </w:r>
      <w:r w:rsidRPr="001A7152">
        <w:rPr>
          <w:i/>
          <w:iCs/>
          <w:color w:val="000000" w:themeColor="text1"/>
        </w:rPr>
        <w:t xml:space="preserve"> научил нас, чтобы, когда мы садились после двух ракаатов…»</w:t>
      </w:r>
      <w:r w:rsidRPr="001A7152">
        <w:rPr>
          <w:rStyle w:val="ad"/>
          <w:color w:val="000000" w:themeColor="text1"/>
        </w:rPr>
        <w:footnoteReference w:id="341"/>
      </w:r>
      <w:r w:rsidRPr="001A7152">
        <w:rPr>
          <w:i/>
          <w:iCs/>
          <w:color w:val="000000" w:themeColor="text1"/>
        </w:rPr>
        <w:t>.</w:t>
      </w:r>
      <w:r w:rsidRPr="001A7152">
        <w:rPr>
          <w:color w:val="000000" w:themeColor="text1"/>
        </w:rPr>
        <w:t xml:space="preserve"> Тот факт, что обусловлено произносить эти слова после каждых двух ракаатов, дает понять, что тут имеется в виду срединный ташаххуд. Однако в хадисе нет того, что за</w:t>
      </w:r>
      <w:r>
        <w:rPr>
          <w:color w:val="000000" w:themeColor="text1"/>
        </w:rPr>
        <w:t>прещало бы произносить салават п</w:t>
      </w:r>
      <w:r w:rsidRPr="001A7152">
        <w:rPr>
          <w:color w:val="000000" w:themeColor="text1"/>
        </w:rPr>
        <w:t xml:space="preserve">ророку </w:t>
      </w:r>
      <w:r w:rsidR="0097189B" w:rsidRPr="0097189B">
        <w:rPr>
          <w:color w:val="000000" w:themeColor="text1"/>
        </w:rPr>
        <w:t>(да благословит его Аллах и приветствует)</w:t>
      </w:r>
      <w:r w:rsidRPr="001A7152">
        <w:rPr>
          <w:color w:val="000000" w:themeColor="text1"/>
        </w:rPr>
        <w:t>.</w:t>
      </w:r>
    </w:p>
    <w:p w:rsidR="00B1227B" w:rsidRDefault="001A7152" w:rsidP="001A7152">
      <w:pPr>
        <w:spacing w:line="360" w:lineRule="auto"/>
        <w:rPr>
          <w:color w:val="000000" w:themeColor="text1"/>
        </w:rPr>
      </w:pPr>
      <w:r>
        <w:rPr>
          <w:color w:val="000000" w:themeColor="text1"/>
        </w:rPr>
        <w:t xml:space="preserve">А </w:t>
      </w:r>
      <w:r w:rsidRPr="001A7152">
        <w:rPr>
          <w:color w:val="000000" w:themeColor="text1"/>
        </w:rPr>
        <w:t>он узаконил произносить салават в последнем ташаххуде перед т</w:t>
      </w:r>
      <w:r>
        <w:rPr>
          <w:color w:val="000000" w:themeColor="text1"/>
        </w:rPr>
        <w:t>аслимом, как это пришло в досто</w:t>
      </w:r>
      <w:r w:rsidRPr="001A7152">
        <w:rPr>
          <w:color w:val="000000" w:themeColor="text1"/>
        </w:rPr>
        <w:t xml:space="preserve">верном хадисе, находящемся в двух «Сахихах»: </w:t>
      </w:r>
      <w:r w:rsidRPr="001A7152">
        <w:rPr>
          <w:i/>
          <w:iCs/>
          <w:color w:val="000000" w:themeColor="text1"/>
        </w:rPr>
        <w:t>«Мы узнали, как произносить тебе салям, а как говорить салават?».</w:t>
      </w:r>
      <w:r w:rsidRPr="001A7152">
        <w:rPr>
          <w:color w:val="000000" w:themeColor="text1"/>
        </w:rPr>
        <w:t xml:space="preserve"> А в версии Ибн Мас’уда:</w:t>
      </w:r>
      <w:r w:rsidRPr="001A7152">
        <w:rPr>
          <w:i/>
          <w:iCs/>
          <w:color w:val="000000" w:themeColor="text1"/>
        </w:rPr>
        <w:t xml:space="preserve"> «Как мы должны произносить салават в намазе?»</w:t>
      </w:r>
      <w:r w:rsidRPr="001A7152">
        <w:rPr>
          <w:rStyle w:val="ad"/>
          <w:color w:val="000000" w:themeColor="text1"/>
        </w:rPr>
        <w:footnoteReference w:id="342"/>
      </w:r>
      <w:r w:rsidRPr="001A7152">
        <w:rPr>
          <w:color w:val="000000" w:themeColor="text1"/>
        </w:rPr>
        <w:t>.</w:t>
      </w:r>
    </w:p>
    <w:p w:rsidR="001A7152" w:rsidRPr="001A7152" w:rsidRDefault="001A7152" w:rsidP="001A7152">
      <w:pPr>
        <w:spacing w:line="360" w:lineRule="auto"/>
        <w:rPr>
          <w:color w:val="000000" w:themeColor="text1"/>
        </w:rPr>
      </w:pPr>
      <w:r w:rsidRPr="001A7152">
        <w:rPr>
          <w:color w:val="000000" w:themeColor="text1"/>
        </w:rPr>
        <w:t>Тот факт, что сподвижники ему напомнили словами «СубханАллах», когда он забыл совершить срединный ташаххуд и продолжил читать намаз, не возвращаясь к его совершению, указывает на то, что срединный ташаххуд не является обязательством (ваджиб). В этом случае мы не можем сказать, что саджда саху исправляет ваджиб и не-ваджиб. Ведь он не вернулся к совершению срединного ташаххуда, даже тогда, когда ему напомнили о нем. Это и есть доказательство того, что это — не ваджиб.</w:t>
      </w:r>
    </w:p>
    <w:p w:rsidR="001A7152" w:rsidRPr="001A7152" w:rsidRDefault="001A7152" w:rsidP="001A7152">
      <w:pPr>
        <w:spacing w:line="360" w:lineRule="auto"/>
        <w:rPr>
          <w:color w:val="000000" w:themeColor="text1"/>
        </w:rPr>
      </w:pPr>
      <w:r w:rsidRPr="001A7152">
        <w:rPr>
          <w:color w:val="000000" w:themeColor="text1"/>
        </w:rPr>
        <w:t xml:space="preserve">Скажу: нет никакого сомнения в </w:t>
      </w:r>
      <w:r>
        <w:rPr>
          <w:color w:val="000000" w:themeColor="text1"/>
        </w:rPr>
        <w:t>том, что п</w:t>
      </w:r>
      <w:r w:rsidRPr="001A7152">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w:t>
      </w:r>
      <w:r w:rsidRPr="001A7152">
        <w:rPr>
          <w:color w:val="000000" w:themeColor="text1"/>
        </w:rPr>
        <w:t>постоянно читал ташаххуд. И нет ни одного хадиса, который бы нам поведал о том, что он его оставил хотя бы раз. Однако всего этого недостаточно для того, чтобы назвать его чтение обязательным. Если даже его действия являются разъяснением того обязательства</w:t>
      </w:r>
      <w:r>
        <w:rPr>
          <w:color w:val="000000" w:themeColor="text1"/>
        </w:rPr>
        <w:t xml:space="preserve">, которое сказано в хадисе: </w:t>
      </w:r>
      <w:r w:rsidRPr="001A7152">
        <w:rPr>
          <w:b/>
          <w:bCs/>
          <w:i/>
          <w:iCs/>
          <w:color w:val="000000" w:themeColor="text1"/>
        </w:rPr>
        <w:t>«Совершайте намаз так же, как вы видели меня совершающим намаз»</w:t>
      </w:r>
      <w:r w:rsidRPr="001A7152">
        <w:rPr>
          <w:rStyle w:val="ad"/>
          <w:color w:val="000000" w:themeColor="text1"/>
        </w:rPr>
        <w:footnoteReference w:id="343"/>
      </w:r>
      <w:r w:rsidRPr="001A7152">
        <w:rPr>
          <w:b/>
          <w:bCs/>
          <w:i/>
          <w:iCs/>
          <w:color w:val="000000" w:themeColor="text1"/>
        </w:rPr>
        <w:t>,</w:t>
      </w:r>
      <w:r w:rsidRPr="001A7152">
        <w:rPr>
          <w:color w:val="000000" w:themeColor="text1"/>
        </w:rPr>
        <w:t xml:space="preserve"> —</w:t>
      </w:r>
      <w:r>
        <w:rPr>
          <w:color w:val="000000" w:themeColor="text1"/>
        </w:rPr>
        <w:t xml:space="preserve"> </w:t>
      </w:r>
      <w:r w:rsidRPr="001A7152">
        <w:rPr>
          <w:color w:val="000000" w:themeColor="text1"/>
        </w:rPr>
        <w:t>то мы скажем, что тот факт, что срединный ташаххуд не упомянут в хадисе об «испортившем намаз», дает нам чувство того, что это — не ваджиб.</w:t>
      </w:r>
    </w:p>
    <w:p w:rsidR="001A7152" w:rsidRPr="001A7152" w:rsidRDefault="001A7152" w:rsidP="001A7152">
      <w:pPr>
        <w:spacing w:line="360" w:lineRule="auto"/>
        <w:rPr>
          <w:color w:val="000000" w:themeColor="text1"/>
        </w:rPr>
      </w:pPr>
      <w:r>
        <w:rPr>
          <w:color w:val="000000" w:themeColor="text1"/>
        </w:rPr>
        <w:lastRenderedPageBreak/>
        <w:t xml:space="preserve">В </w:t>
      </w:r>
      <w:r w:rsidRPr="001A7152">
        <w:rPr>
          <w:color w:val="000000" w:themeColor="text1"/>
        </w:rPr>
        <w:t>некоторых достоверных хадисах пришли слова: «Скажите». Если даже повелительное наклонение глагола и указывает на обязательность (ваджиб), однако</w:t>
      </w:r>
      <w:r>
        <w:rPr>
          <w:color w:val="000000" w:themeColor="text1"/>
        </w:rPr>
        <w:t xml:space="preserve"> </w:t>
      </w:r>
      <w:r w:rsidRPr="001A7152">
        <w:rPr>
          <w:color w:val="000000" w:themeColor="text1"/>
        </w:rPr>
        <w:t>косвенным доказательством, которое снижает его степень важности с обязательства до желательного действия, является хадис об «испортившем намаз».</w:t>
      </w:r>
    </w:p>
    <w:p w:rsidR="001A7152" w:rsidRPr="001A7152" w:rsidRDefault="001A7152" w:rsidP="001A7152">
      <w:pPr>
        <w:spacing w:line="360" w:lineRule="auto"/>
        <w:rPr>
          <w:color w:val="000000" w:themeColor="text1"/>
        </w:rPr>
      </w:pPr>
      <w:r w:rsidRPr="001A7152">
        <w:rPr>
          <w:color w:val="000000" w:themeColor="text1"/>
        </w:rPr>
        <w:t xml:space="preserve">Однако привносят неясность в этот вопрос слова Ибн Мас’уда: </w:t>
      </w:r>
      <w:r w:rsidRPr="001A7152">
        <w:rPr>
          <w:i/>
          <w:iCs/>
          <w:color w:val="000000" w:themeColor="text1"/>
        </w:rPr>
        <w:t>«До того, как ташаххуд был вменен нам в обязанность (фард), мы говорили…».</w:t>
      </w:r>
      <w:r w:rsidRPr="001A7152">
        <w:rPr>
          <w:color w:val="000000" w:themeColor="text1"/>
        </w:rPr>
        <w:t xml:space="preserve"> Поистине, слова этого предания указывают на то, что ташаххуд — фард.</w:t>
      </w:r>
    </w:p>
    <w:p w:rsidR="00B1227B" w:rsidRDefault="001A7152" w:rsidP="001A7152">
      <w:pPr>
        <w:spacing w:line="360" w:lineRule="auto"/>
        <w:rPr>
          <w:color w:val="000000" w:themeColor="text1"/>
        </w:rPr>
      </w:pPr>
      <w:r w:rsidRPr="001A7152">
        <w:rPr>
          <w:color w:val="000000" w:themeColor="text1"/>
        </w:rPr>
        <w:t>Наверное, м</w:t>
      </w:r>
      <w:r>
        <w:rPr>
          <w:color w:val="000000" w:themeColor="text1"/>
        </w:rPr>
        <w:t>ы можем сказать, что это являет</w:t>
      </w:r>
      <w:r w:rsidRPr="001A7152">
        <w:rPr>
          <w:color w:val="000000" w:themeColor="text1"/>
        </w:rPr>
        <w:t>ся пониманием Ибн Мас’уда, так как оно относится</w:t>
      </w:r>
      <w:r>
        <w:rPr>
          <w:color w:val="000000" w:themeColor="text1"/>
        </w:rPr>
        <w:t xml:space="preserve"> к </w:t>
      </w:r>
      <w:r w:rsidRPr="001A7152">
        <w:rPr>
          <w:color w:val="000000" w:themeColor="text1"/>
        </w:rPr>
        <w:t>разделу иджтихада. И в этом случае иджтихад Ибн Мас’уда ни для ког</w:t>
      </w:r>
      <w:r>
        <w:rPr>
          <w:color w:val="000000" w:themeColor="text1"/>
        </w:rPr>
        <w:t>о не является доводом. А повели</w:t>
      </w:r>
      <w:r w:rsidRPr="001A7152">
        <w:rPr>
          <w:color w:val="000000" w:themeColor="text1"/>
        </w:rPr>
        <w:t>тельное наклонение, пришедшее в хадисе, не может указывать на обязательство (ваджиб), так как оно было применено при отв</w:t>
      </w:r>
      <w:r>
        <w:rPr>
          <w:color w:val="000000" w:themeColor="text1"/>
        </w:rPr>
        <w:t>ете на вопрос: «Как нам произно</w:t>
      </w:r>
      <w:r w:rsidRPr="001A7152">
        <w:rPr>
          <w:color w:val="000000" w:themeColor="text1"/>
        </w:rPr>
        <w:t>сить салават?»</w:t>
      </w:r>
      <w:r>
        <w:rPr>
          <w:color w:val="000000" w:themeColor="text1"/>
        </w:rPr>
        <w:t>.</w:t>
      </w:r>
      <w:r w:rsidRPr="001A7152">
        <w:rPr>
          <w:color w:val="000000" w:themeColor="text1"/>
        </w:rPr>
        <w:t xml:space="preserve"> Например, если человек спросит: «Как мне постирать одеж</w:t>
      </w:r>
      <w:r>
        <w:rPr>
          <w:color w:val="000000" w:themeColor="text1"/>
        </w:rPr>
        <w:t>ду», — ответ будет также в пове</w:t>
      </w:r>
      <w:r w:rsidRPr="001A7152">
        <w:rPr>
          <w:color w:val="000000" w:themeColor="text1"/>
        </w:rPr>
        <w:t>лительном наклонении: «Постирай так-то…» Исходя из этого, следует, ч</w:t>
      </w:r>
      <w:r>
        <w:rPr>
          <w:color w:val="000000" w:themeColor="text1"/>
        </w:rPr>
        <w:t>то мы не можем заявить об обяза</w:t>
      </w:r>
      <w:r w:rsidRPr="001A7152">
        <w:rPr>
          <w:color w:val="000000" w:themeColor="text1"/>
        </w:rPr>
        <w:t>тельстве выполнения ч</w:t>
      </w:r>
      <w:r>
        <w:rPr>
          <w:color w:val="000000" w:themeColor="text1"/>
        </w:rPr>
        <w:t>его-либо на основе глагола пове</w:t>
      </w:r>
      <w:r w:rsidRPr="001A7152">
        <w:rPr>
          <w:color w:val="000000" w:themeColor="text1"/>
        </w:rPr>
        <w:t>лительного наклонен</w:t>
      </w:r>
      <w:r>
        <w:rPr>
          <w:color w:val="000000" w:themeColor="text1"/>
        </w:rPr>
        <w:t>ия, который был всего лишь отве</w:t>
      </w:r>
      <w:r w:rsidRPr="001A7152">
        <w:rPr>
          <w:color w:val="000000" w:themeColor="text1"/>
        </w:rPr>
        <w:t>том на в</w:t>
      </w:r>
      <w:r>
        <w:rPr>
          <w:color w:val="000000" w:themeColor="text1"/>
        </w:rPr>
        <w:t>опрос о том, как это сделать</w:t>
      </w:r>
      <w:r>
        <w:rPr>
          <w:rStyle w:val="ad"/>
          <w:color w:val="000000" w:themeColor="text1"/>
        </w:rPr>
        <w:footnoteReference w:id="344"/>
      </w:r>
      <w:r w:rsidRPr="001A7152">
        <w:rPr>
          <w:color w:val="000000" w:themeColor="text1"/>
        </w:rPr>
        <w:t>. Должен быть другой довод, который указывает на это. Возможно, в каких-то версиях хадиса об «испортившем намаз» упомянуто о ташахх</w:t>
      </w:r>
      <w:r>
        <w:rPr>
          <w:color w:val="000000" w:themeColor="text1"/>
        </w:rPr>
        <w:t>уде. Если хотите сказать об обя</w:t>
      </w:r>
      <w:r w:rsidRPr="001A7152">
        <w:rPr>
          <w:color w:val="000000" w:themeColor="text1"/>
        </w:rPr>
        <w:t>зательстве средин</w:t>
      </w:r>
      <w:r>
        <w:rPr>
          <w:color w:val="000000" w:themeColor="text1"/>
        </w:rPr>
        <w:t>ного ташаххуда, то ищите там</w:t>
      </w:r>
      <w:r>
        <w:rPr>
          <w:rStyle w:val="ad"/>
          <w:color w:val="000000" w:themeColor="text1"/>
        </w:rPr>
        <w:footnoteReference w:id="345"/>
      </w:r>
      <w:r w:rsidRPr="001A7152">
        <w:rPr>
          <w:color w:val="000000" w:themeColor="text1"/>
        </w:rPr>
        <w:t>.</w:t>
      </w:r>
    </w:p>
    <w:p w:rsidR="001A7152" w:rsidRDefault="001A7152" w:rsidP="001A7152">
      <w:pPr>
        <w:spacing w:line="360" w:lineRule="auto"/>
        <w:rPr>
          <w:color w:val="000000" w:themeColor="text1"/>
        </w:rPr>
      </w:pPr>
      <w:r>
        <w:rPr>
          <w:color w:val="000000" w:themeColor="text1"/>
        </w:rPr>
        <w:lastRenderedPageBreak/>
        <w:t xml:space="preserve">А </w:t>
      </w:r>
      <w:r w:rsidRPr="001A7152">
        <w:rPr>
          <w:color w:val="000000" w:themeColor="text1"/>
        </w:rPr>
        <w:t xml:space="preserve">что касается хадиса: </w:t>
      </w:r>
      <w:r w:rsidRPr="001A7152">
        <w:rPr>
          <w:b/>
          <w:bCs/>
          <w:i/>
          <w:iCs/>
          <w:color w:val="000000" w:themeColor="text1"/>
        </w:rPr>
        <w:t>«Если молящийся испортил омовение после совершения последнего земного поклона…»</w:t>
      </w:r>
      <w:r w:rsidRPr="001A7152">
        <w:rPr>
          <w:color w:val="000000" w:themeColor="text1"/>
        </w:rPr>
        <w:t>,— то этот хадис не из тех, который может восприниматься как довод. Знай об этом.</w:t>
      </w:r>
    </w:p>
    <w:p w:rsidR="001A7152" w:rsidRPr="004472B1" w:rsidRDefault="001A7152" w:rsidP="001A7152">
      <w:pPr>
        <w:pStyle w:val="3"/>
        <w:rPr>
          <w:sz w:val="24"/>
          <w:szCs w:val="24"/>
        </w:rPr>
      </w:pPr>
      <w:r w:rsidRPr="00F60D0D">
        <w:rPr>
          <w:sz w:val="28"/>
          <w:szCs w:val="28"/>
        </w:rPr>
        <w:t>•</w:t>
      </w:r>
      <w:r>
        <w:t xml:space="preserve"> ВОПРОС № 20: ПОМИНАНИЯ АЛЛАХА, ПРИШЕДШИЕ В КАЖДОМ ИЗ СТОЛПОВ МОЛИТВЫ </w:t>
      </w:r>
    </w:p>
    <w:p w:rsidR="00B1227B" w:rsidRDefault="001A7152" w:rsidP="00D86BDF">
      <w:pPr>
        <w:spacing w:line="360" w:lineRule="auto"/>
        <w:rPr>
          <w:color w:val="000000" w:themeColor="text1"/>
        </w:rPr>
      </w:pPr>
      <w:r w:rsidRPr="001A7152">
        <w:rPr>
          <w:color w:val="000000" w:themeColor="text1"/>
        </w:rPr>
        <w:t>Их много. К ним относятся такбиры, произносимые при поясном и земном поклоне, при выпрямлении, как на это указывает хадис от Ибн Мас’уда, в ко</w:t>
      </w:r>
      <w:r w:rsidR="00EC79E8">
        <w:rPr>
          <w:color w:val="000000" w:themeColor="text1"/>
        </w:rPr>
        <w:t xml:space="preserve">тором он сказал: </w:t>
      </w:r>
      <w:r w:rsidR="00EC79E8" w:rsidRPr="00EC79E8">
        <w:rPr>
          <w:i/>
          <w:iCs/>
          <w:color w:val="000000" w:themeColor="text1"/>
        </w:rPr>
        <w:t>«Я видел, как п</w:t>
      </w:r>
      <w:r w:rsidRPr="00EC79E8">
        <w:rPr>
          <w:i/>
          <w:iCs/>
          <w:color w:val="000000" w:themeColor="text1"/>
        </w:rPr>
        <w:t>ророк</w:t>
      </w:r>
      <w:r w:rsidR="00EC79E8">
        <w:rPr>
          <w:i/>
          <w:iCs/>
          <w:color w:val="000000" w:themeColor="text1"/>
        </w:rPr>
        <w:t xml:space="preserve"> </w:t>
      </w:r>
      <w:r w:rsidR="0097189B" w:rsidRPr="0097189B">
        <w:rPr>
          <w:i/>
          <w:iCs/>
          <w:color w:val="000000" w:themeColor="text1"/>
        </w:rPr>
        <w:t>(да благословит его Аллах и приветствует)</w:t>
      </w:r>
      <w:r w:rsidRPr="00EC79E8">
        <w:rPr>
          <w:i/>
          <w:iCs/>
          <w:color w:val="000000" w:themeColor="text1"/>
        </w:rPr>
        <w:t xml:space="preserve"> произносил такбир при каждом опускании и п</w:t>
      </w:r>
      <w:r w:rsidR="00EC79E8" w:rsidRPr="00EC79E8">
        <w:rPr>
          <w:i/>
          <w:iCs/>
          <w:color w:val="000000" w:themeColor="text1"/>
        </w:rPr>
        <w:t>одъеме, вставании и сидении»</w:t>
      </w:r>
      <w:r w:rsidR="00EC79E8" w:rsidRPr="00EC79E8">
        <w:rPr>
          <w:rStyle w:val="ad"/>
          <w:color w:val="000000" w:themeColor="text1"/>
        </w:rPr>
        <w:footnoteReference w:id="346"/>
      </w:r>
      <w:r w:rsidRPr="00EC79E8">
        <w:rPr>
          <w:color w:val="000000" w:themeColor="text1"/>
        </w:rPr>
        <w:t>.</w:t>
      </w:r>
      <w:r w:rsidRPr="001A7152">
        <w:rPr>
          <w:color w:val="000000" w:themeColor="text1"/>
        </w:rPr>
        <w:t xml:space="preserve"> Этот хадис привели Ахмад, ан-Насаи и ат-Тирмизи, который назвал его достоверным. Подобное этом</w:t>
      </w:r>
      <w:r w:rsidR="00EC79E8">
        <w:rPr>
          <w:color w:val="000000" w:themeColor="text1"/>
        </w:rPr>
        <w:t>у привели аль-Бухари и Муслим</w:t>
      </w:r>
      <w:r w:rsidR="00EC79E8">
        <w:rPr>
          <w:rStyle w:val="ad"/>
          <w:color w:val="000000" w:themeColor="text1"/>
        </w:rPr>
        <w:footnoteReference w:id="347"/>
      </w:r>
      <w:r w:rsidRPr="001A7152">
        <w:rPr>
          <w:color w:val="000000" w:themeColor="text1"/>
        </w:rPr>
        <w:t>.</w:t>
      </w:r>
    </w:p>
    <w:p w:rsidR="00EC79E8" w:rsidRPr="00EC79E8" w:rsidRDefault="00EC79E8" w:rsidP="00EC79E8">
      <w:pPr>
        <w:spacing w:line="360" w:lineRule="auto"/>
        <w:rPr>
          <w:color w:val="000000" w:themeColor="text1"/>
        </w:rPr>
      </w:pPr>
      <w:r>
        <w:rPr>
          <w:color w:val="000000" w:themeColor="text1"/>
        </w:rPr>
        <w:t xml:space="preserve">В </w:t>
      </w:r>
      <w:r w:rsidRPr="00EC79E8">
        <w:rPr>
          <w:color w:val="000000" w:themeColor="text1"/>
        </w:rPr>
        <w:t>разделе также имеются другие хадисы. При выпрямлении из поясного поклона имам, а также совершающий намаз в одиночку — оба произносят зикр «Аллах услышал того, кто Его восхвалил»</w:t>
      </w:r>
      <w:r>
        <w:rPr>
          <w:color w:val="000000" w:themeColor="text1"/>
        </w:rPr>
        <w:t xml:space="preserve"> (</w:t>
      </w:r>
      <w:r w:rsidRPr="00EC79E8">
        <w:rPr>
          <w:color w:val="000000" w:themeColor="text1"/>
        </w:rPr>
        <w:t>сами</w:t>
      </w:r>
      <w:r>
        <w:rPr>
          <w:color w:val="000000" w:themeColor="text1"/>
        </w:rPr>
        <w:t>′аЛ</w:t>
      </w:r>
      <w:r w:rsidRPr="00EC79E8">
        <w:rPr>
          <w:color w:val="000000" w:themeColor="text1"/>
        </w:rPr>
        <w:t>лаху лиман хамида</w:t>
      </w:r>
      <w:r>
        <w:rPr>
          <w:color w:val="000000" w:themeColor="text1"/>
        </w:rPr>
        <w:t>х)</w:t>
      </w:r>
      <w:r w:rsidRPr="00EC79E8">
        <w:rPr>
          <w:color w:val="000000" w:themeColor="text1"/>
        </w:rPr>
        <w:t>. А совершающий намаз за имамом говорит: «Господь наш! Тебе хвала!»</w:t>
      </w:r>
      <w:r>
        <w:rPr>
          <w:color w:val="000000" w:themeColor="text1"/>
        </w:rPr>
        <w:t xml:space="preserve"> (</w:t>
      </w:r>
      <w:r w:rsidRPr="00EC79E8">
        <w:rPr>
          <w:color w:val="000000" w:themeColor="text1"/>
        </w:rPr>
        <w:t>Раббана ляка-ль-хамд</w:t>
      </w:r>
      <w:r>
        <w:rPr>
          <w:color w:val="000000" w:themeColor="text1"/>
        </w:rPr>
        <w:t>), как это пришло в достовер</w:t>
      </w:r>
      <w:r w:rsidRPr="00EC79E8">
        <w:rPr>
          <w:color w:val="000000" w:themeColor="text1"/>
        </w:rPr>
        <w:t>ном хадисе от Абу Мусы.</w:t>
      </w:r>
    </w:p>
    <w:p w:rsidR="00EC79E8" w:rsidRPr="00EC79E8" w:rsidRDefault="00EC79E8" w:rsidP="00EC79E8">
      <w:pPr>
        <w:spacing w:line="360" w:lineRule="auto"/>
        <w:rPr>
          <w:color w:val="000000" w:themeColor="text1"/>
        </w:rPr>
      </w:pPr>
      <w:r>
        <w:rPr>
          <w:color w:val="000000" w:themeColor="text1"/>
        </w:rPr>
        <w:t xml:space="preserve">В </w:t>
      </w:r>
      <w:r w:rsidRPr="00EC79E8">
        <w:rPr>
          <w:color w:val="000000" w:themeColor="text1"/>
        </w:rPr>
        <w:t>«Х</w:t>
      </w:r>
      <w:r>
        <w:rPr>
          <w:color w:val="000000" w:themeColor="text1"/>
        </w:rPr>
        <w:t>а</w:t>
      </w:r>
      <w:r w:rsidRPr="00EC79E8">
        <w:rPr>
          <w:color w:val="000000" w:themeColor="text1"/>
        </w:rPr>
        <w:t xml:space="preserve">шия аш-Шифа» сказано: </w:t>
      </w:r>
      <w:r w:rsidRPr="00EC79E8">
        <w:rPr>
          <w:i/>
          <w:iCs/>
          <w:color w:val="000000" w:themeColor="text1"/>
        </w:rPr>
        <w:t xml:space="preserve">«Что ясно видно из доказательств, так это то, что и имам, и совершающий намаз в одиночку объединяет между «ас-Сам′аля» и «аль-Хамдаля», произнося: «Аллах услышал того, кто Его восхвалил. О Аллах! Господь наш! Тебе хвала! Многая, прекрасная, благословенная!». А что касается того, кто совершает намаз за имамом, то относительно него есть вероятность. Правильное мнение я разъяснил в «Шарх аль-Мунтака». </w:t>
      </w:r>
    </w:p>
    <w:p w:rsidR="00EC79E8" w:rsidRPr="00EC79E8" w:rsidRDefault="00EC79E8" w:rsidP="00EC79E8">
      <w:pPr>
        <w:spacing w:line="360" w:lineRule="auto"/>
        <w:rPr>
          <w:color w:val="000000" w:themeColor="text1"/>
        </w:rPr>
      </w:pPr>
      <w:r>
        <w:rPr>
          <w:color w:val="000000" w:themeColor="text1"/>
        </w:rPr>
        <w:t>Сказал Ибн аль-Кайим в «аль-И′</w:t>
      </w:r>
      <w:r w:rsidRPr="00EC79E8">
        <w:rPr>
          <w:color w:val="000000" w:themeColor="text1"/>
        </w:rPr>
        <w:t xml:space="preserve">лям»: </w:t>
      </w:r>
      <w:r w:rsidRPr="00EC79E8">
        <w:rPr>
          <w:i/>
          <w:iCs/>
          <w:color w:val="000000" w:themeColor="text1"/>
        </w:rPr>
        <w:t>«Сунна ясно указывает на то, что имам говорит: «Господь наш! Тебе хвала!», — как об этом сказано в хадисе от Абу Хурейры, находящемся в двух «Сахихах»:</w:t>
      </w:r>
      <w:r>
        <w:rPr>
          <w:color w:val="000000" w:themeColor="text1"/>
        </w:rPr>
        <w:t xml:space="preserve"> </w:t>
      </w:r>
      <w:r w:rsidRPr="00EC79E8">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EC79E8">
        <w:rPr>
          <w:i/>
          <w:iCs/>
          <w:color w:val="000000" w:themeColor="text1"/>
        </w:rPr>
        <w:t xml:space="preserve"> после того, как говорил: </w:t>
      </w:r>
      <w:r w:rsidRPr="00EC79E8">
        <w:rPr>
          <w:b/>
          <w:bCs/>
          <w:i/>
          <w:iCs/>
          <w:color w:val="000000" w:themeColor="text1"/>
        </w:rPr>
        <w:t>«Аллах услышал того, кто восхвалил Его»</w:t>
      </w:r>
      <w:r w:rsidRPr="00EC79E8">
        <w:rPr>
          <w:i/>
          <w:iCs/>
          <w:color w:val="000000" w:themeColor="text1"/>
        </w:rPr>
        <w:t xml:space="preserve">,— произносил: </w:t>
      </w:r>
      <w:r w:rsidRPr="00EC79E8">
        <w:rPr>
          <w:b/>
          <w:bCs/>
          <w:i/>
          <w:iCs/>
          <w:color w:val="000000" w:themeColor="text1"/>
        </w:rPr>
        <w:t>«О Аллах! Господь наш! Тебе хвала!»</w:t>
      </w:r>
    </w:p>
    <w:p w:rsidR="00EC79E8" w:rsidRPr="00EC79E8" w:rsidRDefault="00EC79E8" w:rsidP="00EC79E8">
      <w:pPr>
        <w:spacing w:line="360" w:lineRule="auto"/>
        <w:rPr>
          <w:i/>
          <w:iCs/>
          <w:color w:val="000000" w:themeColor="text1"/>
        </w:rPr>
      </w:pPr>
      <w:r w:rsidRPr="00EC79E8">
        <w:rPr>
          <w:i/>
          <w:iCs/>
          <w:color w:val="000000" w:themeColor="text1"/>
        </w:rPr>
        <w:t>Там же находится хадис: «Пророк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EC79E8">
        <w:rPr>
          <w:i/>
          <w:iCs/>
          <w:color w:val="000000" w:themeColor="text1"/>
        </w:rPr>
        <w:t xml:space="preserve"> говорил такбир, когда вставал на намаз, затем говорил такбир, когда совершал поясной</w:t>
      </w:r>
      <w:r w:rsidRPr="00EC79E8">
        <w:t xml:space="preserve"> </w:t>
      </w:r>
      <w:r w:rsidRPr="00EC79E8">
        <w:rPr>
          <w:i/>
          <w:iCs/>
          <w:color w:val="000000" w:themeColor="text1"/>
        </w:rPr>
        <w:t xml:space="preserve">поклон, затем — когда </w:t>
      </w:r>
      <w:r w:rsidRPr="00EC79E8">
        <w:rPr>
          <w:i/>
          <w:iCs/>
          <w:color w:val="000000" w:themeColor="text1"/>
        </w:rPr>
        <w:lastRenderedPageBreak/>
        <w:t xml:space="preserve">выпрямлял свою спину из поясного поклона, говорил: </w:t>
      </w:r>
      <w:r w:rsidRPr="00EC79E8">
        <w:rPr>
          <w:b/>
          <w:bCs/>
          <w:i/>
          <w:iCs/>
          <w:color w:val="000000" w:themeColor="text1"/>
        </w:rPr>
        <w:t xml:space="preserve">«Аллах услышал того, кто похвалил Его». </w:t>
      </w:r>
      <w:r w:rsidRPr="00EC79E8">
        <w:rPr>
          <w:i/>
          <w:iCs/>
          <w:color w:val="000000" w:themeColor="text1"/>
        </w:rPr>
        <w:t>Затем, после выпрямления, он говорил</w:t>
      </w:r>
      <w:r>
        <w:rPr>
          <w:i/>
          <w:iCs/>
          <w:color w:val="000000" w:themeColor="text1"/>
        </w:rPr>
        <w:t xml:space="preserve">: </w:t>
      </w:r>
      <w:r w:rsidRPr="00EC79E8">
        <w:rPr>
          <w:b/>
          <w:bCs/>
          <w:i/>
          <w:iCs/>
          <w:color w:val="000000" w:themeColor="text1"/>
        </w:rPr>
        <w:t>«Господь наш! Хвала Тебе!»</w:t>
      </w:r>
      <w:r w:rsidRPr="00EC79E8">
        <w:rPr>
          <w:rStyle w:val="ad"/>
          <w:color w:val="000000" w:themeColor="text1"/>
        </w:rPr>
        <w:footnoteReference w:id="348"/>
      </w:r>
      <w:r w:rsidRPr="00EC79E8">
        <w:rPr>
          <w:color w:val="000000" w:themeColor="text1"/>
        </w:rPr>
        <w:t>.</w:t>
      </w:r>
    </w:p>
    <w:p w:rsidR="00EC79E8" w:rsidRPr="00EC79E8" w:rsidRDefault="00EC79E8" w:rsidP="00EC79E8">
      <w:pPr>
        <w:spacing w:line="360" w:lineRule="auto"/>
        <w:rPr>
          <w:i/>
          <w:iCs/>
          <w:color w:val="000000" w:themeColor="text1"/>
        </w:rPr>
      </w:pPr>
      <w:r w:rsidRPr="00EC79E8">
        <w:rPr>
          <w:i/>
          <w:iCs/>
          <w:color w:val="000000" w:themeColor="text1"/>
        </w:rPr>
        <w:t xml:space="preserve">А в «Сахих» Муслим от Ибн </w:t>
      </w:r>
      <w:r>
        <w:rPr>
          <w:i/>
          <w:iCs/>
          <w:color w:val="000000" w:themeColor="text1"/>
        </w:rPr>
        <w:t>′</w:t>
      </w:r>
      <w:r w:rsidRPr="00EC79E8">
        <w:rPr>
          <w:i/>
          <w:iCs/>
          <w:color w:val="000000" w:themeColor="text1"/>
        </w:rPr>
        <w:t>Умара передается, что</w:t>
      </w:r>
      <w:r>
        <w:rPr>
          <w:i/>
          <w:iCs/>
          <w:color w:val="000000" w:themeColor="text1"/>
        </w:rPr>
        <w:t xml:space="preserve"> </w:t>
      </w:r>
      <w:r w:rsidRPr="00EC79E8">
        <w:rPr>
          <w:i/>
          <w:iCs/>
          <w:color w:val="000000" w:themeColor="text1"/>
        </w:rPr>
        <w:t>«</w:t>
      </w:r>
      <w:r>
        <w:rPr>
          <w:i/>
          <w:iCs/>
          <w:color w:val="000000" w:themeColor="text1"/>
        </w:rPr>
        <w:t xml:space="preserve">пророк </w:t>
      </w:r>
      <w:r w:rsidR="0097189B" w:rsidRPr="0097189B">
        <w:rPr>
          <w:i/>
          <w:iCs/>
          <w:color w:val="000000" w:themeColor="text1"/>
        </w:rPr>
        <w:t>(да благословит его Аллах и приветствует)</w:t>
      </w:r>
      <w:r>
        <w:rPr>
          <w:i/>
          <w:iCs/>
          <w:color w:val="000000" w:themeColor="text1"/>
        </w:rPr>
        <w:t xml:space="preserve">, </w:t>
      </w:r>
      <w:r w:rsidRPr="00EC79E8">
        <w:rPr>
          <w:i/>
          <w:iCs/>
          <w:color w:val="000000" w:themeColor="text1"/>
        </w:rPr>
        <w:t>когда</w:t>
      </w:r>
      <w:r>
        <w:rPr>
          <w:i/>
          <w:iCs/>
          <w:color w:val="000000" w:themeColor="text1"/>
        </w:rPr>
        <w:t xml:space="preserve"> поднимал свою голову из поясно</w:t>
      </w:r>
      <w:r w:rsidRPr="00EC79E8">
        <w:rPr>
          <w:i/>
          <w:iCs/>
          <w:color w:val="000000" w:themeColor="text1"/>
        </w:rPr>
        <w:t xml:space="preserve">го поклона, говорил: </w:t>
      </w:r>
      <w:r w:rsidRPr="00EC79E8">
        <w:rPr>
          <w:b/>
          <w:bCs/>
          <w:i/>
          <w:iCs/>
          <w:color w:val="000000" w:themeColor="text1"/>
        </w:rPr>
        <w:t>«Аллах услышал того, кто похвали</w:t>
      </w:r>
      <w:r>
        <w:rPr>
          <w:b/>
          <w:bCs/>
          <w:i/>
          <w:iCs/>
          <w:color w:val="000000" w:themeColor="text1"/>
        </w:rPr>
        <w:t>л Его. Господь наш! Хвала Тебе!»</w:t>
      </w:r>
      <w:r w:rsidRPr="00EC79E8">
        <w:rPr>
          <w:rStyle w:val="ad"/>
          <w:color w:val="000000" w:themeColor="text1"/>
        </w:rPr>
        <w:footnoteReference w:id="349"/>
      </w:r>
      <w:r>
        <w:rPr>
          <w:color w:val="000000" w:themeColor="text1"/>
        </w:rPr>
        <w:t>.</w:t>
      </w:r>
    </w:p>
    <w:p w:rsidR="00EC79E8" w:rsidRPr="00EC79E8" w:rsidRDefault="00EC79E8" w:rsidP="00EC79E8">
      <w:pPr>
        <w:spacing w:line="360" w:lineRule="auto"/>
        <w:rPr>
          <w:i/>
          <w:iCs/>
          <w:color w:val="000000" w:themeColor="text1"/>
        </w:rPr>
      </w:pPr>
      <w:r>
        <w:rPr>
          <w:i/>
          <w:iCs/>
          <w:color w:val="000000" w:themeColor="text1"/>
        </w:rPr>
        <w:t xml:space="preserve">И </w:t>
      </w:r>
      <w:r w:rsidRPr="00EC79E8">
        <w:rPr>
          <w:i/>
          <w:iCs/>
          <w:color w:val="000000" w:themeColor="text1"/>
        </w:rPr>
        <w:t>эта однозна</w:t>
      </w:r>
      <w:r>
        <w:rPr>
          <w:i/>
          <w:iCs/>
          <w:color w:val="000000" w:themeColor="text1"/>
        </w:rPr>
        <w:t>чная сунна была отвергнута неод</w:t>
      </w:r>
      <w:r w:rsidRPr="00EC79E8">
        <w:rPr>
          <w:i/>
          <w:iCs/>
          <w:color w:val="000000" w:themeColor="text1"/>
        </w:rPr>
        <w:t xml:space="preserve">нозначными словами </w:t>
      </w:r>
      <w:r>
        <w:rPr>
          <w:i/>
          <w:iCs/>
          <w:color w:val="000000" w:themeColor="text1"/>
        </w:rPr>
        <w:t>п</w:t>
      </w:r>
      <w:r w:rsidRPr="00EC79E8">
        <w:rPr>
          <w:i/>
          <w:iCs/>
          <w:color w:val="000000" w:themeColor="text1"/>
        </w:rPr>
        <w:t xml:space="preserve">ророка </w:t>
      </w:r>
      <w:r w:rsidR="0097189B" w:rsidRPr="0097189B">
        <w:rPr>
          <w:i/>
          <w:iCs/>
          <w:color w:val="000000" w:themeColor="text1"/>
        </w:rPr>
        <w:t>(да благословит его Аллах и приветствует)</w:t>
      </w:r>
      <w:r w:rsidRPr="00EC79E8">
        <w:rPr>
          <w:i/>
          <w:iCs/>
          <w:color w:val="000000" w:themeColor="text1"/>
        </w:rPr>
        <w:t>:</w:t>
      </w:r>
      <w:r>
        <w:rPr>
          <w:i/>
          <w:iCs/>
          <w:color w:val="000000" w:themeColor="text1"/>
        </w:rPr>
        <w:t xml:space="preserve"> </w:t>
      </w:r>
      <w:r w:rsidRPr="00EC79E8">
        <w:rPr>
          <w:b/>
          <w:bCs/>
          <w:i/>
          <w:iCs/>
          <w:color w:val="000000" w:themeColor="text1"/>
        </w:rPr>
        <w:t>«Когда имам скажет: «Аллах услышал того, кто похвалил Его»,— скажите: «Господь наш! Хвала Тебе!»</w:t>
      </w:r>
      <w:r w:rsidRPr="00EC79E8">
        <w:rPr>
          <w:rStyle w:val="ad"/>
          <w:color w:val="000000" w:themeColor="text1"/>
        </w:rPr>
        <w:footnoteReference w:id="350"/>
      </w:r>
      <w:r w:rsidRPr="00EC79E8">
        <w:rPr>
          <w:color w:val="000000" w:themeColor="text1"/>
        </w:rPr>
        <w:t>.</w:t>
      </w:r>
    </w:p>
    <w:p w:rsidR="00EC79E8" w:rsidRPr="00EC79E8" w:rsidRDefault="00EC79E8" w:rsidP="00EC79E8">
      <w:pPr>
        <w:spacing w:line="360" w:lineRule="auto"/>
        <w:rPr>
          <w:color w:val="000000" w:themeColor="text1"/>
        </w:rPr>
      </w:pPr>
      <w:r w:rsidRPr="00EC79E8">
        <w:rPr>
          <w:color w:val="000000" w:themeColor="text1"/>
        </w:rPr>
        <w:t>Во время совершения поясного поклона говорится:</w:t>
      </w:r>
      <w:r>
        <w:rPr>
          <w:color w:val="000000" w:themeColor="text1"/>
        </w:rPr>
        <w:t xml:space="preserve"> «Пречист Господь мой Великий!». </w:t>
      </w:r>
      <w:r w:rsidRPr="00EC79E8">
        <w:rPr>
          <w:color w:val="000000" w:themeColor="text1"/>
        </w:rPr>
        <w:t xml:space="preserve">А во время земного говорится: «Пречист Господь мой Всевышний». После этого молящийся делает любое дуа, какое пожелает, как из числа того, что имеется в хадисах, так и из числа того, чего в хадисах нет. Желательно произнести во время совершения поясного и земного поклонов минимум три тасбиха, так как на это указывает хадис от Ибн Мас’уда: </w:t>
      </w:r>
      <w:r w:rsidRPr="00EC79E8">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EC79E8">
        <w:rPr>
          <w:i/>
          <w:iCs/>
          <w:color w:val="000000" w:themeColor="text1"/>
        </w:rPr>
        <w:t xml:space="preserve"> сказал: </w:t>
      </w:r>
      <w:r w:rsidRPr="00EC79E8">
        <w:rPr>
          <w:b/>
          <w:bCs/>
          <w:i/>
          <w:iCs/>
          <w:color w:val="000000" w:themeColor="text1"/>
        </w:rPr>
        <w:t>«Если один из вас при совершении поясного поклона скажет «Пречист Господь мой Великий» три раза, то его поясной поклон считается полным. Это минимум. И если при совершении земного поклона он скажет «Пречист Господь мой Великий» три раза, то его земной поклон будет с</w:t>
      </w:r>
      <w:r>
        <w:rPr>
          <w:b/>
          <w:bCs/>
          <w:i/>
          <w:iCs/>
          <w:color w:val="000000" w:themeColor="text1"/>
        </w:rPr>
        <w:t>читаться полным. И это минимум».</w:t>
      </w:r>
    </w:p>
    <w:p w:rsidR="00EC79E8" w:rsidRPr="00EC79E8" w:rsidRDefault="00EC79E8" w:rsidP="00EC79E8">
      <w:pPr>
        <w:spacing w:line="360" w:lineRule="auto"/>
        <w:rPr>
          <w:color w:val="000000" w:themeColor="text1"/>
        </w:rPr>
      </w:pPr>
      <w:r w:rsidRPr="00EC79E8">
        <w:rPr>
          <w:color w:val="000000" w:themeColor="text1"/>
        </w:rPr>
        <w:t>Этот хадис привели Абу Дауд, ат-Тирмизи, Ибн Маджа. В цепочке передатч</w:t>
      </w:r>
      <w:r>
        <w:rPr>
          <w:color w:val="000000" w:themeColor="text1"/>
        </w:rPr>
        <w:t>иков этого хадиса есть обрыв</w:t>
      </w:r>
      <w:r>
        <w:rPr>
          <w:rStyle w:val="ad"/>
          <w:color w:val="000000" w:themeColor="text1"/>
        </w:rPr>
        <w:footnoteReference w:id="351"/>
      </w:r>
      <w:r w:rsidRPr="00EC79E8">
        <w:rPr>
          <w:color w:val="000000" w:themeColor="text1"/>
        </w:rPr>
        <w:t>.</w:t>
      </w:r>
    </w:p>
    <w:p w:rsidR="00EC79E8" w:rsidRPr="00EC79E8" w:rsidRDefault="00EC79E8" w:rsidP="00EC79E8">
      <w:pPr>
        <w:spacing w:line="360" w:lineRule="auto"/>
        <w:rPr>
          <w:color w:val="000000" w:themeColor="text1"/>
        </w:rPr>
      </w:pPr>
      <w:r w:rsidRPr="00EC79E8">
        <w:rPr>
          <w:color w:val="000000" w:themeColor="text1"/>
        </w:rPr>
        <w:t>Что касается зи</w:t>
      </w:r>
      <w:r>
        <w:rPr>
          <w:color w:val="000000" w:themeColor="text1"/>
        </w:rPr>
        <w:t>кра, произносимого после выпрям</w:t>
      </w:r>
      <w:r w:rsidRPr="00EC79E8">
        <w:rPr>
          <w:color w:val="000000" w:themeColor="text1"/>
        </w:rPr>
        <w:t>ления из поясного покло</w:t>
      </w:r>
      <w:r>
        <w:rPr>
          <w:color w:val="000000" w:themeColor="text1"/>
        </w:rPr>
        <w:t>на, то в достоверном хади</w:t>
      </w:r>
      <w:r w:rsidRPr="00EC79E8">
        <w:rPr>
          <w:color w:val="000000" w:themeColor="text1"/>
        </w:rPr>
        <w:t xml:space="preserve">се от Ибн </w:t>
      </w:r>
      <w:r>
        <w:rPr>
          <w:color w:val="000000" w:themeColor="text1"/>
        </w:rPr>
        <w:t>′</w:t>
      </w:r>
      <w:r w:rsidRPr="00EC79E8">
        <w:rPr>
          <w:color w:val="000000" w:themeColor="text1"/>
        </w:rPr>
        <w:t xml:space="preserve">Аббаса сказано: </w:t>
      </w:r>
      <w:r w:rsidRPr="00EC79E8">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EC79E8">
        <w:rPr>
          <w:i/>
          <w:iCs/>
          <w:color w:val="000000" w:themeColor="text1"/>
        </w:rPr>
        <w:t xml:space="preserve">, когда поднимал свою голову из поясного поклона, говорил: </w:t>
      </w:r>
      <w:r w:rsidRPr="00EC79E8">
        <w:rPr>
          <w:b/>
          <w:bCs/>
          <w:i/>
          <w:iCs/>
          <w:color w:val="000000" w:themeColor="text1"/>
        </w:rPr>
        <w:t xml:space="preserve">«О Аллах! Господь наш! Тебе хвала, заполняющая небо и землю и то, что между ними, заполняющая то, что Ты пожелал после этого, о Достойный похвалы и почтения! Это самое достойное, что сказал раб, и каждый из </w:t>
      </w:r>
      <w:r w:rsidRPr="00EC79E8">
        <w:rPr>
          <w:b/>
          <w:bCs/>
          <w:i/>
          <w:iCs/>
          <w:color w:val="000000" w:themeColor="text1"/>
        </w:rPr>
        <w:lastRenderedPageBreak/>
        <w:t>нас является рабом Твоим! Никто не запретит того, что Ты дал. И никто не даст того, что Ты запретил. И не принесет пользу пред Тобою</w:t>
      </w:r>
      <w:r>
        <w:rPr>
          <w:b/>
          <w:bCs/>
          <w:i/>
          <w:iCs/>
          <w:color w:val="000000" w:themeColor="text1"/>
        </w:rPr>
        <w:t xml:space="preserve"> величие обладателя величия»</w:t>
      </w:r>
      <w:r w:rsidRPr="00EC79E8">
        <w:rPr>
          <w:rStyle w:val="ad"/>
          <w:color w:val="000000" w:themeColor="text1"/>
        </w:rPr>
        <w:footnoteReference w:id="352"/>
      </w:r>
      <w:r w:rsidRPr="00EC79E8">
        <w:rPr>
          <w:color w:val="000000" w:themeColor="text1"/>
        </w:rPr>
        <w:t>.</w:t>
      </w:r>
    </w:p>
    <w:p w:rsidR="00EC79E8" w:rsidRPr="00EC79E8" w:rsidRDefault="00EC79E8" w:rsidP="00EC79E8">
      <w:pPr>
        <w:spacing w:line="360" w:lineRule="auto"/>
        <w:rPr>
          <w:color w:val="000000" w:themeColor="text1"/>
        </w:rPr>
      </w:pPr>
      <w:r>
        <w:rPr>
          <w:color w:val="000000" w:themeColor="text1"/>
        </w:rPr>
        <w:t xml:space="preserve">А </w:t>
      </w:r>
      <w:r w:rsidRPr="00EC79E8">
        <w:rPr>
          <w:color w:val="000000" w:themeColor="text1"/>
        </w:rPr>
        <w:t>что касается</w:t>
      </w:r>
      <w:r>
        <w:rPr>
          <w:color w:val="000000" w:themeColor="text1"/>
        </w:rPr>
        <w:t xml:space="preserve"> зикра, произносимого между дву</w:t>
      </w:r>
      <w:r w:rsidRPr="00EC79E8">
        <w:rPr>
          <w:color w:val="000000" w:themeColor="text1"/>
        </w:rPr>
        <w:t>мя земными поклонами, то в хадисе от Ибн Мас’уда</w:t>
      </w:r>
      <w:r>
        <w:rPr>
          <w:color w:val="000000" w:themeColor="text1"/>
        </w:rPr>
        <w:t xml:space="preserve"> </w:t>
      </w:r>
      <w:r w:rsidRPr="00EC79E8">
        <w:rPr>
          <w:color w:val="000000" w:themeColor="text1"/>
        </w:rPr>
        <w:t xml:space="preserve">сказано: </w:t>
      </w:r>
      <w:r w:rsidRPr="00EC79E8">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EC79E8">
        <w:rPr>
          <w:i/>
          <w:iCs/>
          <w:color w:val="000000" w:themeColor="text1"/>
        </w:rPr>
        <w:t xml:space="preserve"> между двумя земными поклонами говорил: </w:t>
      </w:r>
      <w:r w:rsidRPr="00EC79E8">
        <w:rPr>
          <w:b/>
          <w:bCs/>
          <w:i/>
          <w:iCs/>
          <w:color w:val="000000" w:themeColor="text1"/>
        </w:rPr>
        <w:t>«О Аллах! Прости мне, помилуй меня, помоги мне, направь меня, дай мне пропитание»</w:t>
      </w:r>
      <w:r w:rsidRPr="00EC79E8">
        <w:rPr>
          <w:rStyle w:val="ad"/>
          <w:color w:val="000000" w:themeColor="text1"/>
        </w:rPr>
        <w:footnoteReference w:id="353"/>
      </w:r>
      <w:r w:rsidRPr="00EC79E8">
        <w:rPr>
          <w:color w:val="000000" w:themeColor="text1"/>
        </w:rPr>
        <w:t>.</w:t>
      </w:r>
    </w:p>
    <w:p w:rsidR="00EC79E8" w:rsidRPr="00EC79E8" w:rsidRDefault="00EC79E8" w:rsidP="00EC79E8">
      <w:pPr>
        <w:spacing w:line="360" w:lineRule="auto"/>
        <w:rPr>
          <w:color w:val="000000" w:themeColor="text1"/>
        </w:rPr>
      </w:pPr>
      <w:r w:rsidRPr="00EC79E8">
        <w:rPr>
          <w:color w:val="000000" w:themeColor="text1"/>
        </w:rPr>
        <w:t>Скажу: Пророк</w:t>
      </w:r>
      <w:r>
        <w:rPr>
          <w:color w:val="000000" w:themeColor="text1"/>
        </w:rPr>
        <w:t xml:space="preserve"> </w:t>
      </w:r>
      <w:r w:rsidR="0097189B" w:rsidRPr="0097189B">
        <w:rPr>
          <w:color w:val="000000" w:themeColor="text1"/>
        </w:rPr>
        <w:t>(да благословит его Аллах и приветствует)</w:t>
      </w:r>
      <w:r w:rsidRPr="00EC79E8">
        <w:rPr>
          <w:color w:val="000000" w:themeColor="text1"/>
        </w:rPr>
        <w:t xml:space="preserve"> нам очень хорошо разъяснил то, какие тасбихи мы должны произносить во время совершения поясных и земных поклонов. Слова этих тасбихов нам передали те же люди, которые передали</w:t>
      </w:r>
      <w:r>
        <w:rPr>
          <w:color w:val="000000" w:themeColor="text1"/>
        </w:rPr>
        <w:t xml:space="preserve"> и </w:t>
      </w:r>
      <w:r w:rsidRPr="00EC79E8">
        <w:rPr>
          <w:color w:val="000000" w:themeColor="text1"/>
        </w:rPr>
        <w:t>другие реш</w:t>
      </w:r>
      <w:r>
        <w:rPr>
          <w:color w:val="000000" w:themeColor="text1"/>
        </w:rPr>
        <w:t>ения шариата. Они сказали, что п</w:t>
      </w:r>
      <w:r w:rsidRPr="00EC79E8">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EC79E8">
        <w:rPr>
          <w:color w:val="000000" w:themeColor="text1"/>
        </w:rPr>
        <w:t xml:space="preserve"> в поясном поклоне говорил «Пречист Господь мой Великий!» а в земном поклоне — «Пречист Господь мой Всевышний!»</w:t>
      </w:r>
      <w:r>
        <w:rPr>
          <w:color w:val="000000" w:themeColor="text1"/>
        </w:rPr>
        <w:t>.</w:t>
      </w:r>
    </w:p>
    <w:p w:rsidR="00B1227B" w:rsidRPr="00EC79E8" w:rsidRDefault="00EC79E8" w:rsidP="00EC79E8">
      <w:pPr>
        <w:spacing w:line="360" w:lineRule="auto"/>
        <w:rPr>
          <w:color w:val="000000" w:themeColor="text1"/>
        </w:rPr>
      </w:pPr>
      <w:r>
        <w:rPr>
          <w:color w:val="000000" w:themeColor="text1"/>
        </w:rPr>
        <w:t xml:space="preserve">А </w:t>
      </w:r>
      <w:r w:rsidRPr="00EC79E8">
        <w:rPr>
          <w:color w:val="000000" w:themeColor="text1"/>
        </w:rPr>
        <w:t>что касается к</w:t>
      </w:r>
      <w:r>
        <w:rPr>
          <w:color w:val="000000" w:themeColor="text1"/>
        </w:rPr>
        <w:t>онкретного количества раз произ</w:t>
      </w:r>
      <w:r w:rsidRPr="00EC79E8">
        <w:rPr>
          <w:color w:val="000000" w:themeColor="text1"/>
        </w:rPr>
        <w:t>несения этих тасбихов, то сподвижники определяли их соразмерно длине пре</w:t>
      </w:r>
      <w:r>
        <w:rPr>
          <w:color w:val="000000" w:themeColor="text1"/>
        </w:rPr>
        <w:t>бывания в этих поклонах, и ниче</w:t>
      </w:r>
      <w:r w:rsidRPr="00EC79E8">
        <w:rPr>
          <w:color w:val="000000" w:themeColor="text1"/>
        </w:rPr>
        <w:t xml:space="preserve">го достоверного относительно числа тасбихов со слов </w:t>
      </w:r>
      <w:r>
        <w:rPr>
          <w:color w:val="000000" w:themeColor="text1"/>
        </w:rPr>
        <w:t>п</w:t>
      </w:r>
      <w:r w:rsidRPr="00EC79E8">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sidRPr="00EC79E8">
        <w:rPr>
          <w:color w:val="000000" w:themeColor="text1"/>
        </w:rPr>
        <w:t xml:space="preserve"> нет. И передаваемые ими количества раз произнесения тасбихов отличаются. Удлинение намаза является подтвержденной сунной </w:t>
      </w:r>
      <w:r>
        <w:rPr>
          <w:color w:val="000000" w:themeColor="text1"/>
        </w:rPr>
        <w:t>п</w:t>
      </w:r>
      <w:r w:rsidRPr="00EC79E8">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sidRPr="00EC79E8">
        <w:rPr>
          <w:color w:val="000000" w:themeColor="text1"/>
        </w:rPr>
        <w:t xml:space="preserve"> в случае если молящийся не явля</w:t>
      </w:r>
      <w:r>
        <w:rPr>
          <w:color w:val="000000" w:themeColor="text1"/>
        </w:rPr>
        <w:t xml:space="preserve">ется имамом для других. А в случае </w:t>
      </w:r>
      <w:r w:rsidRPr="00EC79E8">
        <w:rPr>
          <w:color w:val="000000" w:themeColor="text1"/>
        </w:rPr>
        <w:t>если он имам, то он совершает намаз так, как легко его совершать самому слабому из молящихся за ним.</w:t>
      </w:r>
    </w:p>
    <w:p w:rsidR="00EC79E8" w:rsidRPr="004472B1" w:rsidRDefault="00EC79E8" w:rsidP="00EC79E8">
      <w:pPr>
        <w:pStyle w:val="3"/>
        <w:rPr>
          <w:sz w:val="24"/>
          <w:szCs w:val="24"/>
        </w:rPr>
      </w:pPr>
      <w:r w:rsidRPr="00F60D0D">
        <w:rPr>
          <w:sz w:val="28"/>
          <w:szCs w:val="28"/>
        </w:rPr>
        <w:t>•</w:t>
      </w:r>
      <w:r>
        <w:t xml:space="preserve"> ВОПРОС № 21: ОБРАЩЕНИЕ К АЛЛАХУ С ПРОСЬБАМИ О БЛАГЕ В ОБОИХ МИРАХ</w:t>
      </w:r>
    </w:p>
    <w:p w:rsidR="001F4DDD" w:rsidRDefault="001F4DDD" w:rsidP="001F4DD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следует больше просить у Аллаха благ ближней жизни и Последней обители посредством тех мольб, которые пришли (в текстах), и посредством любых других мольб…». </w:t>
      </w:r>
    </w:p>
    <w:p w:rsidR="001F4DDD" w:rsidRPr="001F4DDD" w:rsidRDefault="001F4DDD" w:rsidP="001F4DDD">
      <w:pPr>
        <w:spacing w:line="360" w:lineRule="auto"/>
        <w:rPr>
          <w:color w:val="000000" w:themeColor="text1"/>
        </w:rPr>
      </w:pPr>
      <w:r w:rsidRPr="001F4DDD">
        <w:rPr>
          <w:color w:val="000000" w:themeColor="text1"/>
        </w:rPr>
        <w:t>Зикров и дуа, произносимых во время намаза, очень много. Лучше всег</w:t>
      </w:r>
      <w:r>
        <w:rPr>
          <w:color w:val="000000" w:themeColor="text1"/>
        </w:rPr>
        <w:t>о эти зикры делать до намазов ра</w:t>
      </w:r>
      <w:r w:rsidRPr="001F4DDD">
        <w:rPr>
          <w:color w:val="000000" w:themeColor="text1"/>
        </w:rPr>
        <w:t>ватиб, так как от</w:t>
      </w:r>
      <w:r>
        <w:rPr>
          <w:color w:val="000000" w:themeColor="text1"/>
        </w:rPr>
        <w:t>носительно некоторых зикров при</w:t>
      </w:r>
      <w:r w:rsidRPr="001F4DDD">
        <w:rPr>
          <w:color w:val="000000" w:themeColor="text1"/>
        </w:rPr>
        <w:t>ведено то, ч</w:t>
      </w:r>
      <w:r>
        <w:rPr>
          <w:color w:val="000000" w:themeColor="text1"/>
        </w:rPr>
        <w:t>то указывает на это, как слова п</w:t>
      </w:r>
      <w:r w:rsidRPr="001F4DDD">
        <w:rPr>
          <w:color w:val="000000" w:themeColor="text1"/>
        </w:rPr>
        <w:t xml:space="preserve">ророка </w:t>
      </w:r>
      <w:r w:rsidR="0097189B" w:rsidRPr="0097189B">
        <w:rPr>
          <w:color w:val="000000" w:themeColor="text1"/>
        </w:rPr>
        <w:t>(да благословит его Аллах и приветствует)</w:t>
      </w:r>
      <w:r w:rsidRPr="001F4DDD">
        <w:rPr>
          <w:color w:val="000000" w:themeColor="text1"/>
        </w:rPr>
        <w:t>:</w:t>
      </w:r>
      <w:r>
        <w:rPr>
          <w:color w:val="000000" w:themeColor="text1"/>
        </w:rPr>
        <w:t xml:space="preserve">  </w:t>
      </w:r>
      <w:r w:rsidRPr="001F4DDD">
        <w:rPr>
          <w:b/>
          <w:bCs/>
          <w:i/>
          <w:iCs/>
          <w:color w:val="000000" w:themeColor="text1"/>
        </w:rPr>
        <w:t xml:space="preserve">«Тому, кто после </w:t>
      </w:r>
      <w:r w:rsidRPr="001F4DDD">
        <w:rPr>
          <w:b/>
          <w:bCs/>
          <w:i/>
          <w:iCs/>
          <w:color w:val="000000" w:themeColor="text1"/>
        </w:rPr>
        <w:lastRenderedPageBreak/>
        <w:t>утреннего и закатного намаза до того, как уйдет или сдвинет свои ноги, скажет: «Ля иляха илля Аллах…»</w:t>
      </w:r>
      <w:r w:rsidRPr="001F4DDD">
        <w:rPr>
          <w:rStyle w:val="ad"/>
          <w:color w:val="000000" w:themeColor="text1"/>
        </w:rPr>
        <w:footnoteReference w:id="354"/>
      </w:r>
      <w:r>
        <w:rPr>
          <w:color w:val="000000" w:themeColor="text1"/>
        </w:rPr>
        <w:t xml:space="preserve"> </w:t>
      </w:r>
      <w:r w:rsidRPr="001F4DDD">
        <w:rPr>
          <w:color w:val="000000" w:themeColor="text1"/>
        </w:rPr>
        <w:t>и до конца хадиса.</w:t>
      </w:r>
    </w:p>
    <w:p w:rsidR="001F4DDD" w:rsidRPr="001F4DDD" w:rsidRDefault="001F4DDD" w:rsidP="001F4DDD">
      <w:pPr>
        <w:spacing w:line="360" w:lineRule="auto"/>
        <w:rPr>
          <w:b/>
          <w:bCs/>
          <w:i/>
          <w:iCs/>
          <w:color w:val="000000" w:themeColor="text1"/>
        </w:rPr>
      </w:pPr>
      <w:r w:rsidRPr="001F4DDD">
        <w:rPr>
          <w:color w:val="000000" w:themeColor="text1"/>
        </w:rPr>
        <w:t>И как слова передатчика:</w:t>
      </w:r>
      <w:r>
        <w:rPr>
          <w:color w:val="000000" w:themeColor="text1"/>
        </w:rPr>
        <w:t xml:space="preserve"> </w:t>
      </w:r>
      <w:r w:rsidRPr="001F4DDD">
        <w:rPr>
          <w:b/>
          <w:bCs/>
          <w:i/>
          <w:iCs/>
          <w:color w:val="000000" w:themeColor="text1"/>
        </w:rPr>
        <w:t>«После того, как заканчивал намаз, он громко говорил «Ля иляха илля Аллах»…»</w:t>
      </w:r>
      <w:r w:rsidRPr="001F4DDD">
        <w:rPr>
          <w:rStyle w:val="ad"/>
          <w:color w:val="000000" w:themeColor="text1"/>
        </w:rPr>
        <w:footnoteReference w:id="355"/>
      </w:r>
      <w:r w:rsidRPr="001F4DDD">
        <w:rPr>
          <w:color w:val="000000" w:themeColor="text1"/>
        </w:rPr>
        <w:t>.</w:t>
      </w:r>
    </w:p>
    <w:p w:rsidR="001F4DDD" w:rsidRDefault="001F4DDD" w:rsidP="001F4DDD">
      <w:pPr>
        <w:spacing w:line="360" w:lineRule="auto"/>
        <w:rPr>
          <w:color w:val="000000" w:themeColor="text1"/>
        </w:rPr>
      </w:pPr>
      <w:r w:rsidRPr="001F4DDD">
        <w:rPr>
          <w:color w:val="000000" w:themeColor="text1"/>
        </w:rPr>
        <w:t xml:space="preserve">Сказал Ибн </w:t>
      </w:r>
      <w:r>
        <w:rPr>
          <w:color w:val="000000" w:themeColor="text1"/>
        </w:rPr>
        <w:t>′</w:t>
      </w:r>
      <w:r w:rsidRPr="001F4DDD">
        <w:rPr>
          <w:color w:val="000000" w:themeColor="text1"/>
        </w:rPr>
        <w:t>Аб</w:t>
      </w:r>
      <w:r>
        <w:rPr>
          <w:color w:val="000000" w:themeColor="text1"/>
        </w:rPr>
        <w:t xml:space="preserve">бас: </w:t>
      </w:r>
      <w:r w:rsidRPr="001F4DDD">
        <w:rPr>
          <w:i/>
          <w:iCs/>
          <w:color w:val="000000" w:themeColor="text1"/>
        </w:rPr>
        <w:t xml:space="preserve">«Я узнавал о конце намаза пророка </w:t>
      </w:r>
      <w:r w:rsidR="0097189B" w:rsidRPr="0097189B">
        <w:rPr>
          <w:i/>
          <w:iCs/>
          <w:color w:val="000000" w:themeColor="text1"/>
        </w:rPr>
        <w:t>(да благословит его Аллах и приветствует)</w:t>
      </w:r>
      <w:r w:rsidRPr="001F4DDD">
        <w:rPr>
          <w:i/>
          <w:iCs/>
          <w:color w:val="000000" w:themeColor="text1"/>
        </w:rPr>
        <w:t xml:space="preserve"> по словам такбира»</w:t>
      </w:r>
      <w:r w:rsidRPr="001F4DDD">
        <w:rPr>
          <w:rStyle w:val="ad"/>
          <w:color w:val="000000" w:themeColor="text1"/>
        </w:rPr>
        <w:footnoteReference w:id="356"/>
      </w:r>
      <w:r w:rsidRPr="001F4DDD">
        <w:rPr>
          <w:color w:val="000000" w:themeColor="text1"/>
        </w:rPr>
        <w:t xml:space="preserve">. </w:t>
      </w:r>
    </w:p>
    <w:p w:rsidR="001F4DDD" w:rsidRPr="001F4DDD" w:rsidRDefault="001F4DDD" w:rsidP="001F4DDD">
      <w:pPr>
        <w:spacing w:line="360" w:lineRule="auto"/>
        <w:rPr>
          <w:color w:val="000000" w:themeColor="text1"/>
        </w:rPr>
      </w:pPr>
      <w:r>
        <w:rPr>
          <w:color w:val="000000" w:themeColor="text1"/>
        </w:rPr>
        <w:t>А в</w:t>
      </w:r>
      <w:r w:rsidRPr="001F4DDD">
        <w:rPr>
          <w:color w:val="000000" w:themeColor="text1"/>
        </w:rPr>
        <w:t xml:space="preserve"> некоторых преданиях ясно сказано: </w:t>
      </w:r>
      <w:r w:rsidRPr="001F4DDD">
        <w:rPr>
          <w:i/>
          <w:iCs/>
          <w:color w:val="000000" w:themeColor="text1"/>
        </w:rPr>
        <w:t>«В конце каждого намаза».</w:t>
      </w:r>
    </w:p>
    <w:p w:rsidR="001F4DDD" w:rsidRDefault="001F4DDD" w:rsidP="001F4DDD">
      <w:pPr>
        <w:spacing w:line="360" w:lineRule="auto"/>
        <w:rPr>
          <w:color w:val="000000" w:themeColor="text1"/>
        </w:rPr>
      </w:pPr>
      <w:r>
        <w:rPr>
          <w:color w:val="000000" w:themeColor="text1"/>
        </w:rPr>
        <w:t xml:space="preserve">А </w:t>
      </w:r>
      <w:r w:rsidRPr="001F4DDD">
        <w:rPr>
          <w:color w:val="000000" w:themeColor="text1"/>
        </w:rPr>
        <w:t xml:space="preserve">что касается слов </w:t>
      </w:r>
      <w:r>
        <w:rPr>
          <w:color w:val="000000" w:themeColor="text1"/>
        </w:rPr>
        <w:t>′</w:t>
      </w:r>
      <w:r w:rsidRPr="001F4DDD">
        <w:rPr>
          <w:color w:val="000000" w:themeColor="text1"/>
        </w:rPr>
        <w:t xml:space="preserve">Айши: </w:t>
      </w:r>
      <w:r w:rsidRPr="001F4DDD">
        <w:rPr>
          <w:i/>
          <w:iCs/>
          <w:color w:val="000000" w:themeColor="text1"/>
        </w:rPr>
        <w:t>«После окончания намаза он сидел только то время, в котором можно сказать: «О Аллах, Ты — Мир…»</w:t>
      </w:r>
      <w:r w:rsidRPr="001F4DDD">
        <w:rPr>
          <w:rStyle w:val="ad"/>
          <w:color w:val="000000" w:themeColor="text1"/>
        </w:rPr>
        <w:footnoteReference w:id="357"/>
      </w:r>
      <w:r w:rsidRPr="001F4DDD">
        <w:rPr>
          <w:color w:val="000000" w:themeColor="text1"/>
        </w:rPr>
        <w:t>,— то в них имеются вероятности, которые я упомянул в шархе «Булюг аль-</w:t>
      </w:r>
      <w:r>
        <w:rPr>
          <w:color w:val="000000" w:themeColor="text1"/>
        </w:rPr>
        <w:t>м</w:t>
      </w:r>
      <w:r w:rsidRPr="001F4DDD">
        <w:rPr>
          <w:color w:val="000000" w:themeColor="text1"/>
        </w:rPr>
        <w:t>арам».</w:t>
      </w:r>
    </w:p>
    <w:p w:rsidR="001F4DDD" w:rsidRPr="001F4DDD" w:rsidRDefault="001F4DDD" w:rsidP="001F4DDD">
      <w:pPr>
        <w:spacing w:line="360" w:lineRule="auto"/>
        <w:rPr>
          <w:color w:val="000000" w:themeColor="text1"/>
        </w:rPr>
      </w:pPr>
      <w:r>
        <w:rPr>
          <w:color w:val="000000" w:themeColor="text1"/>
        </w:rPr>
        <w:t xml:space="preserve">В </w:t>
      </w:r>
      <w:r w:rsidRPr="001F4DDD">
        <w:rPr>
          <w:color w:val="000000" w:themeColor="text1"/>
        </w:rPr>
        <w:t>общем, за все эти дуа, как и способы чтения Корана, какое бы из них человек ни произнес,— он получит обещанную награду.</w:t>
      </w:r>
    </w:p>
    <w:p w:rsidR="001F4DDD" w:rsidRPr="001F4DDD" w:rsidRDefault="001F4DDD" w:rsidP="001F4DDD">
      <w:pPr>
        <w:spacing w:line="360" w:lineRule="auto"/>
        <w:rPr>
          <w:color w:val="000000" w:themeColor="text1"/>
        </w:rPr>
      </w:pPr>
      <w:r>
        <w:rPr>
          <w:color w:val="000000" w:themeColor="text1"/>
        </w:rPr>
        <w:t xml:space="preserve">В </w:t>
      </w:r>
      <w:r w:rsidRPr="001F4DDD">
        <w:rPr>
          <w:color w:val="000000" w:themeColor="text1"/>
        </w:rPr>
        <w:t>этом разделе говорить можно много, но наша цель — лишь указать на то, в чем нуждается человек.</w:t>
      </w:r>
    </w:p>
    <w:p w:rsidR="001F4DDD" w:rsidRDefault="001F4DDD" w:rsidP="001F4DDD">
      <w:pPr>
        <w:spacing w:line="360" w:lineRule="auto"/>
        <w:rPr>
          <w:color w:val="000000" w:themeColor="text1"/>
        </w:rPr>
      </w:pPr>
      <w:r>
        <w:rPr>
          <w:color w:val="000000" w:themeColor="text1"/>
        </w:rPr>
        <w:t xml:space="preserve">В </w:t>
      </w:r>
      <w:r w:rsidRPr="001F4DDD">
        <w:rPr>
          <w:color w:val="000000" w:themeColor="text1"/>
        </w:rPr>
        <w:t>«Шарх аль-Мунтак</w:t>
      </w:r>
      <w:r>
        <w:rPr>
          <w:color w:val="000000" w:themeColor="text1"/>
        </w:rPr>
        <w:t>А» автор упомянул эти вопро</w:t>
      </w:r>
      <w:r w:rsidRPr="001F4DDD">
        <w:rPr>
          <w:color w:val="000000" w:themeColor="text1"/>
        </w:rPr>
        <w:t>сы и зикры в таком виде, что если человек их изучит, то не будет нуждаться в чем-либо другом.</w:t>
      </w:r>
    </w:p>
    <w:p w:rsidR="001F4DDD" w:rsidRDefault="001F4DDD">
      <w:pPr>
        <w:rPr>
          <w:color w:val="000000" w:themeColor="text1"/>
        </w:rPr>
      </w:pPr>
      <w:r>
        <w:rPr>
          <w:color w:val="000000" w:themeColor="text1"/>
        </w:rPr>
        <w:br w:type="page"/>
      </w:r>
    </w:p>
    <w:p w:rsidR="001F4DDD" w:rsidRDefault="001F4DDD" w:rsidP="001F4DDD">
      <w:pPr>
        <w:pStyle w:val="2"/>
        <w:ind w:firstLine="709"/>
      </w:pPr>
      <w:r w:rsidRPr="00BC3DD7">
        <w:lastRenderedPageBreak/>
        <w:t xml:space="preserve">ГЛАВА </w:t>
      </w:r>
      <w:r>
        <w:t>5</w:t>
      </w:r>
      <w:r w:rsidRPr="00BC3DD7">
        <w:t xml:space="preserve">. </w:t>
      </w:r>
      <w:r>
        <w:t>О ТОМ, КОГДА НАРУШАЕТСЯ МОЛИТВА, И О ТОМ, С КОГО ОНА СПАДАЕТ</w:t>
      </w:r>
    </w:p>
    <w:p w:rsidR="00443A00" w:rsidRPr="00443A00" w:rsidRDefault="00443A00" w:rsidP="00443A00">
      <w:pPr>
        <w:pStyle w:val="2"/>
        <w:ind w:firstLine="709"/>
        <w:jc w:val="both"/>
      </w:pPr>
      <w:r>
        <w:t>РАЗДЕЛ</w:t>
      </w:r>
      <w:r w:rsidRPr="00BC3DD7">
        <w:t xml:space="preserve"> </w:t>
      </w:r>
      <w:r>
        <w:t>5.1</w:t>
      </w:r>
      <w:r w:rsidRPr="00BC3DD7">
        <w:t xml:space="preserve">. </w:t>
      </w:r>
      <w:r>
        <w:t>О ТОМ, ЧТО ЗАПРЕЩЕНО ВО ВРЕМЯ МОЛИТВЫ</w:t>
      </w:r>
    </w:p>
    <w:p w:rsidR="001F4DDD" w:rsidRPr="004472B1" w:rsidRDefault="001F4DDD" w:rsidP="00443A00">
      <w:pPr>
        <w:pStyle w:val="3"/>
        <w:rPr>
          <w:sz w:val="24"/>
          <w:szCs w:val="24"/>
        </w:rPr>
      </w:pPr>
      <w:r w:rsidRPr="00F60D0D">
        <w:rPr>
          <w:sz w:val="28"/>
          <w:szCs w:val="28"/>
        </w:rPr>
        <w:t>•</w:t>
      </w:r>
      <w:r>
        <w:t xml:space="preserve"> ВОПРОС № 1: </w:t>
      </w:r>
      <w:r w:rsidR="00443A00">
        <w:t>РАЗГОВОРЫ</w:t>
      </w:r>
    </w:p>
    <w:p w:rsidR="00443A00" w:rsidRDefault="00443A00" w:rsidP="00443A0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«Молитва нарушается по причине разговоров…». </w:t>
      </w:r>
    </w:p>
    <w:p w:rsidR="00443A00" w:rsidRPr="00443A00" w:rsidRDefault="00443A00" w:rsidP="00443A00">
      <w:pPr>
        <w:spacing w:line="360" w:lineRule="auto"/>
        <w:rPr>
          <w:color w:val="000000" w:themeColor="text1"/>
        </w:rPr>
      </w:pPr>
      <w:r w:rsidRPr="00443A00">
        <w:rPr>
          <w:color w:val="000000" w:themeColor="text1"/>
        </w:rPr>
        <w:t>Разговор относится к тем вещам, которые в намазе делать запрещено.</w:t>
      </w:r>
      <w:r>
        <w:rPr>
          <w:color w:val="000000" w:themeColor="text1"/>
        </w:rPr>
        <w:t xml:space="preserve"> Это мы говорим по причине нали</w:t>
      </w:r>
      <w:r w:rsidRPr="00443A00">
        <w:rPr>
          <w:color w:val="000000" w:themeColor="text1"/>
        </w:rPr>
        <w:t xml:space="preserve">чия хадиса от Зейда </w:t>
      </w:r>
      <w:r>
        <w:rPr>
          <w:color w:val="000000" w:themeColor="text1"/>
        </w:rPr>
        <w:t>иб</w:t>
      </w:r>
      <w:r w:rsidRPr="00443A00">
        <w:rPr>
          <w:color w:val="000000" w:themeColor="text1"/>
        </w:rPr>
        <w:t>н Аркама, который находится</w:t>
      </w:r>
      <w:r>
        <w:rPr>
          <w:color w:val="000000" w:themeColor="text1"/>
        </w:rPr>
        <w:t xml:space="preserve"> в </w:t>
      </w:r>
      <w:r w:rsidRPr="00443A00">
        <w:rPr>
          <w:color w:val="000000" w:themeColor="text1"/>
        </w:rPr>
        <w:t xml:space="preserve">двух «Сахихах» и в других сборниках, где тот сказал: </w:t>
      </w:r>
      <w:r w:rsidRPr="00443A00">
        <w:rPr>
          <w:i/>
          <w:iCs/>
          <w:color w:val="000000" w:themeColor="text1"/>
        </w:rPr>
        <w:t xml:space="preserve">«Пока не был ниспослан аят </w:t>
      </w:r>
      <w:r w:rsidRPr="00443A00">
        <w:rPr>
          <w:b/>
          <w:bCs/>
          <w:color w:val="000000" w:themeColor="text1"/>
        </w:rPr>
        <w:t>«Стойте перед Аллахом смиренно»</w:t>
      </w:r>
      <w:r w:rsidRPr="00443A00">
        <w:rPr>
          <w:rStyle w:val="ad"/>
          <w:color w:val="000000" w:themeColor="text1"/>
        </w:rPr>
        <w:footnoteReference w:id="358"/>
      </w:r>
      <w:r w:rsidRPr="00443A00">
        <w:rPr>
          <w:i/>
          <w:iCs/>
          <w:color w:val="000000" w:themeColor="text1"/>
        </w:rPr>
        <w:t>, мы разговаривали, стоя в намазе, и один из нас общался с дру</w:t>
      </w:r>
      <w:r>
        <w:rPr>
          <w:i/>
          <w:iCs/>
          <w:color w:val="000000" w:themeColor="text1"/>
        </w:rPr>
        <w:t>гим. А после этого нам было при</w:t>
      </w:r>
      <w:r w:rsidRPr="00443A00">
        <w:rPr>
          <w:i/>
          <w:iCs/>
          <w:color w:val="000000" w:themeColor="text1"/>
        </w:rPr>
        <w:t>казано молчать и запрещено разговаривать»</w:t>
      </w:r>
      <w:r w:rsidRPr="00443A00">
        <w:rPr>
          <w:rStyle w:val="ad"/>
          <w:color w:val="000000" w:themeColor="text1"/>
        </w:rPr>
        <w:footnoteReference w:id="359"/>
      </w:r>
      <w:r w:rsidRPr="00443A00">
        <w:rPr>
          <w:color w:val="000000" w:themeColor="text1"/>
        </w:rPr>
        <w:t>.</w:t>
      </w:r>
    </w:p>
    <w:p w:rsidR="00443A00" w:rsidRPr="00443A00" w:rsidRDefault="00443A00" w:rsidP="00443A00">
      <w:pPr>
        <w:spacing w:line="360" w:lineRule="auto"/>
        <w:rPr>
          <w:color w:val="000000" w:themeColor="text1"/>
        </w:rPr>
      </w:pPr>
      <w:r w:rsidRPr="00443A00">
        <w:rPr>
          <w:color w:val="000000" w:themeColor="text1"/>
        </w:rPr>
        <w:t>Также имеется хадис от Ибн Мас’уда, находящийся в двух «Сахихах» и в других сборниках, со словами:</w:t>
      </w:r>
      <w:r>
        <w:rPr>
          <w:color w:val="000000" w:themeColor="text1"/>
        </w:rPr>
        <w:t xml:space="preserve"> </w:t>
      </w:r>
      <w:r w:rsidRPr="00443A00">
        <w:rPr>
          <w:b/>
          <w:bCs/>
          <w:i/>
          <w:iCs/>
          <w:color w:val="000000" w:themeColor="text1"/>
        </w:rPr>
        <w:t>«Поистине, во время молитвы (человек занят более важным) делом»</w:t>
      </w:r>
      <w:r w:rsidRPr="00443A00">
        <w:rPr>
          <w:rStyle w:val="ad"/>
          <w:color w:val="000000" w:themeColor="text1"/>
        </w:rPr>
        <w:footnoteReference w:id="360"/>
      </w:r>
      <w:r w:rsidRPr="00443A00">
        <w:rPr>
          <w:color w:val="000000" w:themeColor="text1"/>
        </w:rPr>
        <w:t>.</w:t>
      </w:r>
    </w:p>
    <w:p w:rsidR="00443A00" w:rsidRPr="00443A00" w:rsidRDefault="00443A00" w:rsidP="00443A00">
      <w:pPr>
        <w:spacing w:line="360" w:lineRule="auto"/>
        <w:rPr>
          <w:color w:val="000000" w:themeColor="text1"/>
        </w:rPr>
      </w:pPr>
      <w:r>
        <w:rPr>
          <w:color w:val="000000" w:themeColor="text1"/>
        </w:rPr>
        <w:t xml:space="preserve">А </w:t>
      </w:r>
      <w:r w:rsidRPr="00443A00">
        <w:rPr>
          <w:color w:val="000000" w:themeColor="text1"/>
        </w:rPr>
        <w:t>в версии Ахмада, ан-Насаи, Абу Дауда и Ибн Хиббана, назвавшего этот хадис достоверным, сказано:</w:t>
      </w:r>
      <w:r>
        <w:rPr>
          <w:color w:val="000000" w:themeColor="text1"/>
        </w:rPr>
        <w:t xml:space="preserve"> </w:t>
      </w:r>
      <w:r w:rsidRPr="00443A00">
        <w:rPr>
          <w:b/>
          <w:bCs/>
          <w:i/>
          <w:iCs/>
          <w:color w:val="000000" w:themeColor="text1"/>
        </w:rPr>
        <w:t>«Поистине, Аллах устанавливает в Своем деле то, что хочет. И поистине, Он установил в Своем деле, чтобы вы не говорили во время намаза».</w:t>
      </w:r>
    </w:p>
    <w:p w:rsidR="00443A00" w:rsidRPr="00443A00" w:rsidRDefault="00443A00" w:rsidP="00443A00">
      <w:pPr>
        <w:spacing w:line="360" w:lineRule="auto"/>
        <w:rPr>
          <w:color w:val="000000" w:themeColor="text1"/>
        </w:rPr>
      </w:pPr>
      <w:r w:rsidRPr="00443A00">
        <w:rPr>
          <w:color w:val="000000" w:themeColor="text1"/>
        </w:rPr>
        <w:t>Нет разногласий среди ученых в том, что если человек разговаривал умышленно и зная, что этого делать нельзя, то е</w:t>
      </w:r>
      <w:r>
        <w:rPr>
          <w:color w:val="000000" w:themeColor="text1"/>
        </w:rPr>
        <w:t>го намаз становится недействи</w:t>
      </w:r>
      <w:r w:rsidRPr="00443A00">
        <w:rPr>
          <w:color w:val="000000" w:themeColor="text1"/>
        </w:rPr>
        <w:t>тельным. Ученые разногласят в отношении того, кто заговорил по забывчивости или не зная, что это запрещено.</w:t>
      </w:r>
    </w:p>
    <w:p w:rsidR="00443A00" w:rsidRPr="00443A00" w:rsidRDefault="00443A00" w:rsidP="00443A00">
      <w:pPr>
        <w:spacing w:line="360" w:lineRule="auto"/>
        <w:rPr>
          <w:color w:val="000000" w:themeColor="text1"/>
        </w:rPr>
      </w:pPr>
      <w:r w:rsidRPr="00443A00">
        <w:rPr>
          <w:color w:val="000000" w:themeColor="text1"/>
        </w:rPr>
        <w:t>Что касается того, кто разговаривал, не зная</w:t>
      </w:r>
      <w:r>
        <w:rPr>
          <w:color w:val="000000" w:themeColor="text1"/>
        </w:rPr>
        <w:t xml:space="preserve"> о</w:t>
      </w:r>
      <w:r>
        <w:rPr>
          <w:color w:val="000000" w:themeColor="text1"/>
        </w:rPr>
        <w:tab/>
        <w:t xml:space="preserve"> запрете, то </w:t>
      </w:r>
      <w:r w:rsidRPr="00443A00">
        <w:rPr>
          <w:color w:val="000000" w:themeColor="text1"/>
        </w:rPr>
        <w:t>о том, что он не должен перечитывать намаз, говорится в х</w:t>
      </w:r>
      <w:r>
        <w:rPr>
          <w:color w:val="000000" w:themeColor="text1"/>
        </w:rPr>
        <w:t>адисе от Му′авии ибн аль-Ха</w:t>
      </w:r>
      <w:r w:rsidRPr="00443A00">
        <w:rPr>
          <w:color w:val="000000" w:themeColor="text1"/>
        </w:rPr>
        <w:t>кам</w:t>
      </w:r>
      <w:r>
        <w:rPr>
          <w:color w:val="000000" w:themeColor="text1"/>
        </w:rPr>
        <w:t>а ас-Сулями</w:t>
      </w:r>
      <w:r>
        <w:rPr>
          <w:rStyle w:val="ad"/>
          <w:color w:val="000000" w:themeColor="text1"/>
        </w:rPr>
        <w:footnoteReference w:id="361"/>
      </w:r>
      <w:r>
        <w:rPr>
          <w:color w:val="000000" w:themeColor="text1"/>
        </w:rPr>
        <w:t>. Обычным делом п</w:t>
      </w:r>
      <w:r w:rsidRPr="00443A00">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sidRPr="00443A00">
        <w:rPr>
          <w:color w:val="000000" w:themeColor="text1"/>
        </w:rPr>
        <w:t xml:space="preserve"> б</w:t>
      </w:r>
      <w:r>
        <w:rPr>
          <w:color w:val="000000" w:themeColor="text1"/>
        </w:rPr>
        <w:t>ыло то, что он не создавал труд</w:t>
      </w:r>
      <w:r w:rsidRPr="00443A00">
        <w:rPr>
          <w:color w:val="000000" w:themeColor="text1"/>
        </w:rPr>
        <w:t xml:space="preserve">ностей для невежды </w:t>
      </w:r>
      <w:r>
        <w:rPr>
          <w:color w:val="000000" w:themeColor="text1"/>
        </w:rPr>
        <w:t>и не заставлял его заново совер</w:t>
      </w:r>
      <w:r w:rsidRPr="00443A00">
        <w:rPr>
          <w:color w:val="000000" w:themeColor="text1"/>
        </w:rPr>
        <w:t>шать обряд поклонения. Он огр</w:t>
      </w:r>
      <w:r>
        <w:rPr>
          <w:color w:val="000000" w:themeColor="text1"/>
        </w:rPr>
        <w:t>аничивался обучени</w:t>
      </w:r>
      <w:r w:rsidRPr="00443A00">
        <w:rPr>
          <w:color w:val="000000" w:themeColor="text1"/>
        </w:rPr>
        <w:t>ем человека и словами о том, что надо было сделать</w:t>
      </w:r>
      <w:r>
        <w:rPr>
          <w:color w:val="000000" w:themeColor="text1"/>
        </w:rPr>
        <w:t xml:space="preserve"> </w:t>
      </w:r>
      <w:r w:rsidRPr="00443A00">
        <w:rPr>
          <w:color w:val="000000" w:themeColor="text1"/>
        </w:rPr>
        <w:t xml:space="preserve">или чего не надо было делать. А в некоторых случаях, как в хадисе об «испортившем намаз», он приказывал </w:t>
      </w:r>
      <w:r w:rsidRPr="00443A00">
        <w:rPr>
          <w:color w:val="000000" w:themeColor="text1"/>
        </w:rPr>
        <w:lastRenderedPageBreak/>
        <w:t>переделывать обряд поклонения. А что касается речи</w:t>
      </w:r>
      <w:r>
        <w:rPr>
          <w:color w:val="000000" w:themeColor="text1"/>
        </w:rPr>
        <w:t xml:space="preserve"> </w:t>
      </w:r>
      <w:r w:rsidRPr="00443A00">
        <w:rPr>
          <w:color w:val="000000" w:themeColor="text1"/>
        </w:rPr>
        <w:t>заговорившего по ошибке или того, кто забылся, то нет разницы между ни</w:t>
      </w:r>
      <w:r>
        <w:rPr>
          <w:color w:val="000000" w:themeColor="text1"/>
        </w:rPr>
        <w:t>ми и тем, кто заговорил умышлен</w:t>
      </w:r>
      <w:r w:rsidRPr="00443A00">
        <w:rPr>
          <w:color w:val="000000" w:themeColor="text1"/>
        </w:rPr>
        <w:t>но. Их намаз портится (это сказано в «а</w:t>
      </w:r>
      <w:r>
        <w:rPr>
          <w:color w:val="000000" w:themeColor="text1"/>
        </w:rPr>
        <w:t>ль-</w:t>
      </w:r>
      <w:r w:rsidR="00CF1DB0">
        <w:rPr>
          <w:color w:val="000000" w:themeColor="text1"/>
        </w:rPr>
        <w:t>Мусаууа</w:t>
      </w:r>
      <w:r>
        <w:rPr>
          <w:color w:val="000000" w:themeColor="text1"/>
        </w:rPr>
        <w:t>»)</w:t>
      </w:r>
      <w:r w:rsidRPr="00443A00">
        <w:rPr>
          <w:color w:val="000000" w:themeColor="text1"/>
        </w:rPr>
        <w:t>.</w:t>
      </w:r>
    </w:p>
    <w:p w:rsidR="00443A00" w:rsidRPr="00443A00" w:rsidRDefault="00443A00" w:rsidP="00443A00">
      <w:pPr>
        <w:spacing w:line="360" w:lineRule="auto"/>
        <w:rPr>
          <w:color w:val="000000" w:themeColor="text1"/>
        </w:rPr>
      </w:pPr>
      <w:r w:rsidRPr="00443A00">
        <w:rPr>
          <w:color w:val="000000" w:themeColor="text1"/>
        </w:rPr>
        <w:t xml:space="preserve">Сказал Абу Ханифа: </w:t>
      </w:r>
      <w:r w:rsidRPr="00443A00">
        <w:rPr>
          <w:i/>
          <w:iCs/>
          <w:color w:val="000000" w:themeColor="text1"/>
        </w:rPr>
        <w:t>«Речь забывшего делает намаз недействительным. Хадис Абу Хурайры был до установления запрета на разговоры в намазе, а потом он был отменен</w:t>
      </w:r>
      <w:r w:rsidRPr="00443A00">
        <w:rPr>
          <w:rStyle w:val="ad"/>
          <w:color w:val="000000" w:themeColor="text1"/>
        </w:rPr>
        <w:footnoteReference w:id="362"/>
      </w:r>
      <w:r w:rsidRPr="00443A00">
        <w:rPr>
          <w:i/>
          <w:iCs/>
          <w:color w:val="000000" w:themeColor="text1"/>
        </w:rPr>
        <w:t>. Но этот вопрос требует дополнительного исследования, так как запрет на разговоры был установлен в Мекке, а рассказ от Абу Хурейры был в Медине».</w:t>
      </w:r>
    </w:p>
    <w:p w:rsidR="00443A00" w:rsidRDefault="00443A00" w:rsidP="00443A00">
      <w:pPr>
        <w:spacing w:line="360" w:lineRule="auto"/>
        <w:rPr>
          <w:color w:val="000000" w:themeColor="text1"/>
        </w:rPr>
      </w:pPr>
      <w:r w:rsidRPr="00443A00">
        <w:rPr>
          <w:color w:val="000000" w:themeColor="text1"/>
        </w:rPr>
        <w:t>Сказал аш-Шафи</w:t>
      </w:r>
      <w:r>
        <w:rPr>
          <w:color w:val="000000" w:themeColor="text1"/>
        </w:rPr>
        <w:t>′</w:t>
      </w:r>
      <w:r w:rsidRPr="00443A00">
        <w:rPr>
          <w:color w:val="000000" w:themeColor="text1"/>
        </w:rPr>
        <w:t xml:space="preserve">и: </w:t>
      </w:r>
      <w:r w:rsidRPr="00443A00">
        <w:rPr>
          <w:i/>
          <w:iCs/>
          <w:color w:val="000000" w:themeColor="text1"/>
        </w:rPr>
        <w:t>«Речь забывшего не портит намаз. А речь заговорившего умышленно делает намаз недействи</w:t>
      </w:r>
      <w:r>
        <w:rPr>
          <w:i/>
          <w:iCs/>
          <w:color w:val="000000" w:themeColor="text1"/>
        </w:rPr>
        <w:t>тельным, даже если её было мало»</w:t>
      </w:r>
      <w:r w:rsidRPr="00443A00">
        <w:rPr>
          <w:i/>
          <w:iCs/>
          <w:color w:val="000000" w:themeColor="text1"/>
        </w:rPr>
        <w:t>.</w:t>
      </w:r>
      <w:r w:rsidRPr="00443A00">
        <w:rPr>
          <w:color w:val="000000" w:themeColor="text1"/>
        </w:rPr>
        <w:t xml:space="preserve"> </w:t>
      </w:r>
      <w:r>
        <w:rPr>
          <w:color w:val="000000" w:themeColor="text1"/>
        </w:rPr>
        <w:t xml:space="preserve"> </w:t>
      </w:r>
    </w:p>
    <w:p w:rsidR="00B1227B" w:rsidRDefault="00443A00" w:rsidP="00443A00">
      <w:pPr>
        <w:spacing w:line="360" w:lineRule="auto"/>
        <w:rPr>
          <w:color w:val="000000" w:themeColor="text1"/>
        </w:rPr>
      </w:pPr>
      <w:r w:rsidRPr="00443A00">
        <w:rPr>
          <w:color w:val="000000" w:themeColor="text1"/>
        </w:rPr>
        <w:t xml:space="preserve">А хадис «зиль-ядайни» имам аш-Шафии растолковал так, что </w:t>
      </w:r>
      <w:r>
        <w:rPr>
          <w:color w:val="000000" w:themeColor="text1"/>
        </w:rPr>
        <w:t>п</w:t>
      </w:r>
      <w:r w:rsidRPr="00443A00">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443A00">
        <w:rPr>
          <w:color w:val="000000" w:themeColor="text1"/>
        </w:rPr>
        <w:t xml:space="preserve"> заговорил по забывчивости, то есть он думал, что намаз кончился. Сам </w:t>
      </w:r>
      <w:r>
        <w:rPr>
          <w:color w:val="000000" w:themeColor="text1"/>
        </w:rPr>
        <w:t>З</w:t>
      </w:r>
      <w:r w:rsidRPr="00443A00">
        <w:rPr>
          <w:color w:val="000000" w:themeColor="text1"/>
        </w:rPr>
        <w:t xml:space="preserve">уль-ядайни предположил, что намаз сократился. Таким образом, он сам тоже попал в положение забывшего. Речь других людей была ответом </w:t>
      </w:r>
      <w:r>
        <w:rPr>
          <w:color w:val="000000" w:themeColor="text1"/>
        </w:rPr>
        <w:t>п</w:t>
      </w:r>
      <w:r w:rsidRPr="00443A00">
        <w:rPr>
          <w:color w:val="000000" w:themeColor="text1"/>
        </w:rPr>
        <w:t xml:space="preserve">ророку </w:t>
      </w:r>
      <w:r w:rsidR="0097189B" w:rsidRPr="0097189B">
        <w:rPr>
          <w:color w:val="000000" w:themeColor="text1"/>
        </w:rPr>
        <w:t>(да благословит его Аллах и приветствует)</w:t>
      </w:r>
      <w:r w:rsidRPr="00443A00">
        <w:rPr>
          <w:color w:val="000000" w:themeColor="text1"/>
        </w:rPr>
        <w:t xml:space="preserve">. А ответ </w:t>
      </w:r>
      <w:r>
        <w:rPr>
          <w:color w:val="000000" w:themeColor="text1"/>
        </w:rPr>
        <w:t>п</w:t>
      </w:r>
      <w:r w:rsidRPr="00443A00">
        <w:rPr>
          <w:color w:val="000000" w:themeColor="text1"/>
        </w:rPr>
        <w:t>осланнику</w:t>
      </w:r>
      <w:r>
        <w:rPr>
          <w:color w:val="000000" w:themeColor="text1"/>
        </w:rPr>
        <w:t xml:space="preserve"> </w:t>
      </w:r>
      <w:r w:rsidR="0097189B" w:rsidRPr="0097189B">
        <w:rPr>
          <w:color w:val="000000" w:themeColor="text1"/>
        </w:rPr>
        <w:t>(да благословит его Аллах и приветствует)</w:t>
      </w:r>
      <w:r w:rsidRPr="00443A00">
        <w:rPr>
          <w:color w:val="000000" w:themeColor="text1"/>
        </w:rPr>
        <w:t xml:space="preserve"> не портит намаз.</w:t>
      </w:r>
    </w:p>
    <w:p w:rsidR="00443A00" w:rsidRDefault="00443A00" w:rsidP="00443A00">
      <w:pPr>
        <w:spacing w:line="360" w:lineRule="auto"/>
        <w:rPr>
          <w:color w:val="000000" w:themeColor="text1"/>
        </w:rPr>
      </w:pPr>
      <w:r w:rsidRPr="00443A00">
        <w:rPr>
          <w:color w:val="000000" w:themeColor="text1"/>
        </w:rPr>
        <w:t xml:space="preserve">Имам Малик сказал: </w:t>
      </w:r>
      <w:r w:rsidRPr="00443A00">
        <w:rPr>
          <w:i/>
          <w:iCs/>
          <w:color w:val="000000" w:themeColor="text1"/>
        </w:rPr>
        <w:t xml:space="preserve">«Если речи заговорившего умышленно было мало и она была для пользы намаза, как, например, «дочитал?» или «не завершил?», то она не делает намаз недействительным. А хадисы, в которых говорится: «Нам было запрещено разговаривать» или «Не разговаривайте»,— разъяснены и конкретизированы этим видом речи». </w:t>
      </w:r>
    </w:p>
    <w:p w:rsidR="00443A00" w:rsidRPr="00443A00" w:rsidRDefault="00443A00" w:rsidP="00443A00">
      <w:pPr>
        <w:spacing w:line="360" w:lineRule="auto"/>
        <w:rPr>
          <w:color w:val="000000" w:themeColor="text1"/>
        </w:rPr>
      </w:pPr>
      <w:r w:rsidRPr="00443A00">
        <w:rPr>
          <w:color w:val="000000" w:themeColor="text1"/>
        </w:rPr>
        <w:t>Все это сказано в «аль-</w:t>
      </w:r>
      <w:r w:rsidR="00CF1DB0">
        <w:rPr>
          <w:color w:val="000000" w:themeColor="text1"/>
        </w:rPr>
        <w:t>Мусаууа</w:t>
      </w:r>
      <w:r w:rsidRPr="00443A00">
        <w:rPr>
          <w:color w:val="000000" w:themeColor="text1"/>
        </w:rPr>
        <w:t>».</w:t>
      </w:r>
    </w:p>
    <w:p w:rsidR="00443A00" w:rsidRPr="00443A00" w:rsidRDefault="00443A00" w:rsidP="00443A00">
      <w:pPr>
        <w:spacing w:line="360" w:lineRule="auto"/>
        <w:rPr>
          <w:color w:val="000000" w:themeColor="text1"/>
        </w:rPr>
      </w:pPr>
      <w:r w:rsidRPr="00443A00">
        <w:rPr>
          <w:color w:val="000000" w:themeColor="text1"/>
        </w:rPr>
        <w:t>Скажу: что касается речи заговорившего по о</w:t>
      </w:r>
      <w:r>
        <w:rPr>
          <w:color w:val="000000" w:themeColor="text1"/>
        </w:rPr>
        <w:t>шиб</w:t>
      </w:r>
      <w:r w:rsidRPr="00443A00">
        <w:rPr>
          <w:color w:val="000000" w:themeColor="text1"/>
        </w:rPr>
        <w:t>ке (ас-сахи), то я не знаю доказательства того, чтобы она портила нама</w:t>
      </w:r>
      <w:r>
        <w:rPr>
          <w:color w:val="000000" w:themeColor="text1"/>
        </w:rPr>
        <w:t>з, кроме общего запрета разгово</w:t>
      </w:r>
      <w:r w:rsidRPr="00443A00">
        <w:rPr>
          <w:color w:val="000000" w:themeColor="text1"/>
        </w:rPr>
        <w:t>ров. Но этот общий запрет конкретизирован хадисом «зиль-ядайни»</w:t>
      </w:r>
      <w:r>
        <w:rPr>
          <w:color w:val="000000" w:themeColor="text1"/>
        </w:rPr>
        <w:t>. В этом хадисе, как мы знаем, п</w:t>
      </w:r>
      <w:r w:rsidRPr="00443A00">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w:t>
      </w:r>
      <w:r w:rsidRPr="00443A00">
        <w:rPr>
          <w:color w:val="000000" w:themeColor="text1"/>
        </w:rPr>
        <w:t>заговорил по ошибке, полагая, что он не в намазе. Под выражением «ре</w:t>
      </w:r>
      <w:r>
        <w:rPr>
          <w:color w:val="000000" w:themeColor="text1"/>
        </w:rPr>
        <w:t>чь ас-сахи» имеется в виду нена</w:t>
      </w:r>
      <w:r w:rsidRPr="00443A00">
        <w:rPr>
          <w:color w:val="000000" w:themeColor="text1"/>
        </w:rPr>
        <w:t>меренная речь.</w:t>
      </w:r>
    </w:p>
    <w:p w:rsidR="00B1227B" w:rsidRDefault="00443A00" w:rsidP="00443A00">
      <w:pPr>
        <w:spacing w:line="360" w:lineRule="auto"/>
        <w:rPr>
          <w:color w:val="000000" w:themeColor="text1"/>
        </w:rPr>
      </w:pPr>
      <w:r>
        <w:rPr>
          <w:color w:val="000000" w:themeColor="text1"/>
        </w:rPr>
        <w:t xml:space="preserve">А </w:t>
      </w:r>
      <w:r w:rsidRPr="00443A00">
        <w:rPr>
          <w:color w:val="000000" w:themeColor="text1"/>
        </w:rPr>
        <w:t xml:space="preserve">если кто-то скажет, что есть разница между тем, кто по ошибке заговорил, находясь в намазе, и тем, кто по ошибке вышел из намаза и заговорил, то есть первый заговорил по ошибке </w:t>
      </w:r>
      <w:r w:rsidRPr="00443A00">
        <w:rPr>
          <w:color w:val="000000" w:themeColor="text1"/>
        </w:rPr>
        <w:lastRenderedPageBreak/>
        <w:t xml:space="preserve">во время намаза, а второй по ошибке </w:t>
      </w:r>
      <w:r>
        <w:rPr>
          <w:color w:val="000000" w:themeColor="text1"/>
        </w:rPr>
        <w:t>вышел из намаза, а потом загово</w:t>
      </w:r>
      <w:r w:rsidRPr="00443A00">
        <w:rPr>
          <w:color w:val="000000" w:themeColor="text1"/>
        </w:rPr>
        <w:t xml:space="preserve">рил. И то, что </w:t>
      </w:r>
      <w:r>
        <w:rPr>
          <w:color w:val="000000" w:themeColor="text1"/>
        </w:rPr>
        <w:t>п</w:t>
      </w:r>
      <w:r w:rsidRPr="00443A00">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443A00">
        <w:rPr>
          <w:color w:val="000000" w:themeColor="text1"/>
        </w:rPr>
        <w:t xml:space="preserve"> после этого сказал такбир для входа в намаз, ясно указывает на то, что он говорил после того, как вышел из намаза по забывчивости. Мы скажем: доказательства того, что человек не отвечает за совершение не</w:t>
      </w:r>
      <w:r>
        <w:rPr>
          <w:color w:val="000000" w:themeColor="text1"/>
        </w:rPr>
        <w:t>преднамеренных действий, конкре</w:t>
      </w:r>
      <w:r w:rsidRPr="00443A00">
        <w:rPr>
          <w:color w:val="000000" w:themeColor="text1"/>
        </w:rPr>
        <w:t xml:space="preserve">тизируют и делают </w:t>
      </w:r>
      <w:r>
        <w:rPr>
          <w:color w:val="000000" w:themeColor="text1"/>
        </w:rPr>
        <w:t>исключение из того общего запре</w:t>
      </w:r>
      <w:r w:rsidRPr="00443A00">
        <w:rPr>
          <w:color w:val="000000" w:themeColor="text1"/>
        </w:rPr>
        <w:t>та на разговоры. Из этого вытекает, что речь, которая делает намаз недействительным,— это умышленная речь, а не произнесенная по ошибке.</w:t>
      </w:r>
    </w:p>
    <w:p w:rsidR="00B1227B" w:rsidRDefault="00443A00" w:rsidP="00443A00">
      <w:pPr>
        <w:spacing w:line="360" w:lineRule="auto"/>
        <w:rPr>
          <w:color w:val="000000" w:themeColor="text1"/>
        </w:rPr>
      </w:pPr>
      <w:r>
        <w:rPr>
          <w:color w:val="000000" w:themeColor="text1"/>
        </w:rPr>
        <w:t xml:space="preserve">А </w:t>
      </w:r>
      <w:r w:rsidRPr="00443A00">
        <w:rPr>
          <w:color w:val="000000" w:themeColor="text1"/>
        </w:rPr>
        <w:t xml:space="preserve">что касается того, что </w:t>
      </w:r>
      <w:r>
        <w:rPr>
          <w:color w:val="000000" w:themeColor="text1"/>
        </w:rPr>
        <w:t>п</w:t>
      </w:r>
      <w:r w:rsidRPr="00443A00">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443A00">
        <w:rPr>
          <w:color w:val="000000" w:themeColor="text1"/>
        </w:rPr>
        <w:t xml:space="preserve"> не приказал Му</w:t>
      </w:r>
      <w:r>
        <w:rPr>
          <w:color w:val="000000" w:themeColor="text1"/>
        </w:rPr>
        <w:t>′</w:t>
      </w:r>
      <w:r w:rsidRPr="00443A00">
        <w:rPr>
          <w:color w:val="000000" w:themeColor="text1"/>
        </w:rPr>
        <w:t xml:space="preserve">авии </w:t>
      </w:r>
      <w:r>
        <w:rPr>
          <w:color w:val="000000" w:themeColor="text1"/>
        </w:rPr>
        <w:t>ибн</w:t>
      </w:r>
      <w:r w:rsidRPr="00443A00">
        <w:rPr>
          <w:color w:val="000000" w:themeColor="text1"/>
        </w:rPr>
        <w:t xml:space="preserve"> аль-Хакаму перечитывать намаз, то это потому, что не знающего о хукме можно сравнить</w:t>
      </w:r>
      <w:r>
        <w:rPr>
          <w:color w:val="000000" w:themeColor="text1"/>
        </w:rPr>
        <w:t xml:space="preserve"> </w:t>
      </w:r>
      <w:r w:rsidRPr="00443A00">
        <w:rPr>
          <w:color w:val="000000" w:themeColor="text1"/>
        </w:rPr>
        <w:t>с</w:t>
      </w:r>
      <w:r w:rsidRPr="00443A00">
        <w:rPr>
          <w:color w:val="000000" w:themeColor="text1"/>
        </w:rPr>
        <w:tab/>
        <w:t>тем, кто сделал эт</w:t>
      </w:r>
      <w:r>
        <w:rPr>
          <w:color w:val="000000" w:themeColor="text1"/>
        </w:rPr>
        <w:t>о по ошибке, либо незнание явля</w:t>
      </w:r>
      <w:r w:rsidRPr="00443A00">
        <w:rPr>
          <w:color w:val="000000" w:themeColor="text1"/>
        </w:rPr>
        <w:t>ется отдельным оправданием</w:t>
      </w:r>
      <w:r>
        <w:rPr>
          <w:rStyle w:val="ad"/>
          <w:color w:val="000000" w:themeColor="text1"/>
        </w:rPr>
        <w:footnoteReference w:id="363"/>
      </w:r>
      <w:r w:rsidRPr="00443A00">
        <w:rPr>
          <w:color w:val="000000" w:themeColor="text1"/>
        </w:rPr>
        <w:t>.</w:t>
      </w:r>
    </w:p>
    <w:p w:rsidR="008F1F47" w:rsidRDefault="008F1F47" w:rsidP="008F1F47">
      <w:pPr>
        <w:pStyle w:val="3"/>
      </w:pPr>
      <w:r w:rsidRPr="00F60D0D">
        <w:rPr>
          <w:sz w:val="28"/>
          <w:szCs w:val="28"/>
        </w:rPr>
        <w:t>•</w:t>
      </w:r>
      <w:r>
        <w:t xml:space="preserve"> ВОПРОС № 2: ЗАНЯТОСТЬ ТЕМ, ЧТО НЕ ИМЕЕТ ОТНОШЕНИЯ К МОЛИТВЕ</w:t>
      </w:r>
      <w:r>
        <w:rPr>
          <w:i/>
          <w:iCs/>
        </w:rPr>
        <w:t xml:space="preserve"> </w:t>
      </w:r>
    </w:p>
    <w:p w:rsidR="008F1F47" w:rsidRPr="008F1F47" w:rsidRDefault="008F1F47" w:rsidP="008F1F47">
      <w:pPr>
        <w:spacing w:line="360" w:lineRule="auto"/>
        <w:rPr>
          <w:color w:val="000000" w:themeColor="text1"/>
        </w:rPr>
      </w:pPr>
      <w:r w:rsidRPr="008F1F47">
        <w:rPr>
          <w:color w:val="000000" w:themeColor="text1"/>
        </w:rPr>
        <w:t>Эти слова авто</w:t>
      </w:r>
      <w:r>
        <w:rPr>
          <w:color w:val="000000" w:themeColor="text1"/>
        </w:rPr>
        <w:t>ра обусловлены тем, что молящий</w:t>
      </w:r>
      <w:r w:rsidRPr="008F1F47">
        <w:rPr>
          <w:color w:val="000000" w:themeColor="text1"/>
        </w:rPr>
        <w:t>ся своими действиями вышел за пределы той формы,</w:t>
      </w:r>
      <w:r>
        <w:rPr>
          <w:color w:val="000000" w:themeColor="text1"/>
        </w:rPr>
        <w:t xml:space="preserve"> в </w:t>
      </w:r>
      <w:r w:rsidRPr="008F1F47">
        <w:rPr>
          <w:color w:val="000000" w:themeColor="text1"/>
        </w:rPr>
        <w:t>которой должен совершат</w:t>
      </w:r>
      <w:r>
        <w:rPr>
          <w:color w:val="000000" w:themeColor="text1"/>
        </w:rPr>
        <w:t>ься намаз. Например, зани</w:t>
      </w:r>
      <w:r w:rsidRPr="008F1F47">
        <w:rPr>
          <w:color w:val="000000" w:themeColor="text1"/>
        </w:rPr>
        <w:t>маться шитьем, торго</w:t>
      </w:r>
      <w:r>
        <w:rPr>
          <w:color w:val="000000" w:themeColor="text1"/>
        </w:rPr>
        <w:t>влей, много ходить, подолгу обо</w:t>
      </w:r>
      <w:r w:rsidRPr="008F1F47">
        <w:rPr>
          <w:color w:val="000000" w:themeColor="text1"/>
        </w:rPr>
        <w:t>рачиваться и тому подобное — всё это портит намаз. Причина того, что</w:t>
      </w:r>
      <w:r>
        <w:rPr>
          <w:color w:val="000000" w:themeColor="text1"/>
        </w:rPr>
        <w:t xml:space="preserve"> намаз становится недействитель</w:t>
      </w:r>
      <w:r w:rsidRPr="008F1F47">
        <w:rPr>
          <w:color w:val="000000" w:themeColor="text1"/>
        </w:rPr>
        <w:t>ным, состоит в том, что из-за этих действий теряется форма, которой должен придерживаться молящийся, так, что смотрящий со стороны не будет считать, что человек молится.</w:t>
      </w:r>
    </w:p>
    <w:p w:rsidR="008F1F47" w:rsidRPr="008F1F47" w:rsidRDefault="008F1F47" w:rsidP="008F1F47">
      <w:pPr>
        <w:spacing w:line="360" w:lineRule="auto"/>
        <w:rPr>
          <w:color w:val="000000" w:themeColor="text1"/>
        </w:rPr>
      </w:pPr>
      <w:r w:rsidRPr="008F1F47">
        <w:rPr>
          <w:color w:val="000000" w:themeColor="text1"/>
        </w:rPr>
        <w:t>Скажу: мнения ученых в определении количества действий, портящих намаз, сильно различаются. Для</w:t>
      </w:r>
      <w:r>
        <w:rPr>
          <w:color w:val="000000" w:themeColor="text1"/>
        </w:rPr>
        <w:t xml:space="preserve"> </w:t>
      </w:r>
      <w:r w:rsidRPr="008F1F47">
        <w:rPr>
          <w:color w:val="000000" w:themeColor="text1"/>
        </w:rPr>
        <w:t>того, чтобы определить это количество, нужно изучить действия, которые допускал к со</w:t>
      </w:r>
      <w:r>
        <w:rPr>
          <w:color w:val="000000" w:themeColor="text1"/>
        </w:rPr>
        <w:t xml:space="preserve">вершению во время намаза пророк </w:t>
      </w:r>
      <w:r w:rsidR="0097189B" w:rsidRPr="0097189B">
        <w:rPr>
          <w:color w:val="000000" w:themeColor="text1"/>
        </w:rPr>
        <w:t>(да благословит его Аллах и приветствует)</w:t>
      </w:r>
      <w:r w:rsidRPr="008F1F47">
        <w:rPr>
          <w:color w:val="000000" w:themeColor="text1"/>
        </w:rPr>
        <w:t xml:space="preserve">. Как, например, то, что он поднял </w:t>
      </w:r>
      <w:r>
        <w:rPr>
          <w:color w:val="000000" w:themeColor="text1"/>
        </w:rPr>
        <w:t>У</w:t>
      </w:r>
      <w:r w:rsidRPr="008F1F47">
        <w:rPr>
          <w:color w:val="000000" w:themeColor="text1"/>
        </w:rPr>
        <w:t>мам</w:t>
      </w:r>
      <w:r>
        <w:rPr>
          <w:color w:val="000000" w:themeColor="text1"/>
        </w:rPr>
        <w:t>у</w:t>
      </w:r>
      <w:r w:rsidRPr="008F1F47">
        <w:rPr>
          <w:color w:val="000000" w:themeColor="text1"/>
        </w:rPr>
        <w:t xml:space="preserve"> бинт Аби-ль-</w:t>
      </w:r>
      <w:r>
        <w:rPr>
          <w:color w:val="000000" w:themeColor="text1"/>
        </w:rPr>
        <w:t>′</w:t>
      </w:r>
      <w:r w:rsidRPr="008F1F47">
        <w:rPr>
          <w:color w:val="000000" w:themeColor="text1"/>
        </w:rPr>
        <w:t>Ас</w:t>
      </w:r>
      <w:r>
        <w:rPr>
          <w:color w:val="000000" w:themeColor="text1"/>
        </w:rPr>
        <w:t>, поднимался и спускался на мин</w:t>
      </w:r>
      <w:r w:rsidRPr="008F1F47">
        <w:rPr>
          <w:color w:val="000000" w:themeColor="text1"/>
        </w:rPr>
        <w:t>бар во время совершения намаза. Этими действиями не преследовалась польза для самого намаза. А также другие действия, в которых есть польза для намаза, как, например, снятие сандалий и разрешение убить змею. Опираясь на эти сообщения и выводится решение о том, что же означает понятие немногочисленных действий, которые не портят намаз. Основой же является то, что намаз правильный и не портится, а недействительность намаза — это отхо</w:t>
      </w:r>
      <w:r>
        <w:rPr>
          <w:color w:val="000000" w:themeColor="text1"/>
        </w:rPr>
        <w:t xml:space="preserve">ждение от </w:t>
      </w:r>
      <w:r>
        <w:rPr>
          <w:color w:val="000000" w:themeColor="text1"/>
        </w:rPr>
        <w:lastRenderedPageBreak/>
        <w:t>основы, и оно нуждает</w:t>
      </w:r>
      <w:r w:rsidRPr="008F1F47">
        <w:rPr>
          <w:color w:val="000000" w:themeColor="text1"/>
        </w:rPr>
        <w:t>ся в доказательстве. И никто не должен утверждать, что намаз стал недействительным, кроме как оп</w:t>
      </w:r>
      <w:r>
        <w:rPr>
          <w:color w:val="000000" w:themeColor="text1"/>
        </w:rPr>
        <w:t>ираясь на ясные доказательства</w:t>
      </w:r>
      <w:r>
        <w:rPr>
          <w:rStyle w:val="ad"/>
          <w:color w:val="000000" w:themeColor="text1"/>
        </w:rPr>
        <w:footnoteReference w:id="364"/>
      </w:r>
      <w:r w:rsidRPr="008F1F47">
        <w:rPr>
          <w:color w:val="000000" w:themeColor="text1"/>
        </w:rPr>
        <w:t>.</w:t>
      </w:r>
    </w:p>
    <w:p w:rsidR="008F1F47" w:rsidRPr="008F1F47" w:rsidRDefault="008F1F47" w:rsidP="008F1F47">
      <w:pPr>
        <w:spacing w:line="360" w:lineRule="auto"/>
        <w:rPr>
          <w:color w:val="000000" w:themeColor="text1"/>
        </w:rPr>
      </w:pPr>
      <w:r>
        <w:rPr>
          <w:color w:val="000000" w:themeColor="text1"/>
        </w:rPr>
        <w:t xml:space="preserve">А </w:t>
      </w:r>
      <w:r w:rsidRPr="008F1F47">
        <w:rPr>
          <w:color w:val="000000" w:themeColor="text1"/>
        </w:rPr>
        <w:t>если человек таскает тяжести, шьет или что-то подобное, то это вообще не считается совершением</w:t>
      </w:r>
      <w:r>
        <w:rPr>
          <w:color w:val="000000" w:themeColor="text1"/>
        </w:rPr>
        <w:t xml:space="preserve"> </w:t>
      </w:r>
      <w:r w:rsidRPr="008F1F47">
        <w:rPr>
          <w:color w:val="000000" w:themeColor="text1"/>
        </w:rPr>
        <w:t>намаза. Разве что можно сказать, что он испортил свой намаз действиями, несовместимыми с намазом.</w:t>
      </w:r>
    </w:p>
    <w:p w:rsidR="008F1F47" w:rsidRPr="008F1F47" w:rsidRDefault="008F1F47" w:rsidP="008F1F47">
      <w:pPr>
        <w:spacing w:line="360" w:lineRule="auto"/>
        <w:rPr>
          <w:color w:val="000000" w:themeColor="text1"/>
        </w:rPr>
      </w:pPr>
      <w:r>
        <w:rPr>
          <w:color w:val="000000" w:themeColor="text1"/>
        </w:rPr>
        <w:t xml:space="preserve">А </w:t>
      </w:r>
      <w:r w:rsidRPr="008F1F47">
        <w:rPr>
          <w:color w:val="000000" w:themeColor="text1"/>
        </w:rPr>
        <w:t>что касается тог</w:t>
      </w:r>
      <w:r>
        <w:rPr>
          <w:color w:val="000000" w:themeColor="text1"/>
        </w:rPr>
        <w:t>о, что в качестве довода некото</w:t>
      </w:r>
      <w:r w:rsidRPr="008F1F47">
        <w:rPr>
          <w:color w:val="000000" w:themeColor="text1"/>
        </w:rPr>
        <w:t xml:space="preserve">рые привели </w:t>
      </w:r>
      <w:r>
        <w:rPr>
          <w:color w:val="000000" w:themeColor="text1"/>
        </w:rPr>
        <w:t xml:space="preserve">хадис: </w:t>
      </w:r>
      <w:r w:rsidRPr="008F1F47">
        <w:rPr>
          <w:b/>
          <w:bCs/>
          <w:i/>
          <w:iCs/>
          <w:color w:val="000000" w:themeColor="text1"/>
        </w:rPr>
        <w:t>«Успокойтесь в намазе»</w:t>
      </w:r>
      <w:r w:rsidRPr="008F1F47">
        <w:rPr>
          <w:rStyle w:val="ad"/>
          <w:color w:val="000000" w:themeColor="text1"/>
        </w:rPr>
        <w:footnoteReference w:id="365"/>
      </w:r>
      <w:r w:rsidRPr="008F1F47">
        <w:rPr>
          <w:color w:val="000000" w:themeColor="text1"/>
        </w:rPr>
        <w:t>,— самое большое, что можно взять из приказа, содержащегося</w:t>
      </w:r>
      <w:r>
        <w:rPr>
          <w:color w:val="000000" w:themeColor="text1"/>
        </w:rPr>
        <w:t xml:space="preserve"> в </w:t>
      </w:r>
      <w:r w:rsidRPr="008F1F47">
        <w:rPr>
          <w:color w:val="000000" w:themeColor="text1"/>
        </w:rPr>
        <w:t>хадисе, это то, что спокойствие в намазе — это ваджиб. И, как мы уже согласил</w:t>
      </w:r>
      <w:r>
        <w:rPr>
          <w:color w:val="000000" w:themeColor="text1"/>
        </w:rPr>
        <w:t>ись, оставление ваджиба не дела</w:t>
      </w:r>
      <w:r w:rsidRPr="008F1F47">
        <w:rPr>
          <w:color w:val="000000" w:themeColor="text1"/>
        </w:rPr>
        <w:t>ет недействительным само поклонение. Вдобавок этот хадис конкретизирован исключениями, имеющимися</w:t>
      </w:r>
      <w:r>
        <w:rPr>
          <w:color w:val="000000" w:themeColor="text1"/>
        </w:rPr>
        <w:t xml:space="preserve"> в </w:t>
      </w:r>
      <w:r w:rsidRPr="008F1F47">
        <w:rPr>
          <w:color w:val="000000" w:themeColor="text1"/>
        </w:rPr>
        <w:t xml:space="preserve">хадисах, </w:t>
      </w:r>
      <w:r>
        <w:rPr>
          <w:color w:val="000000" w:themeColor="text1"/>
        </w:rPr>
        <w:t>в которых описываются действия проро</w:t>
      </w:r>
      <w:r w:rsidRPr="008F1F47">
        <w:rPr>
          <w:color w:val="000000" w:themeColor="text1"/>
        </w:rPr>
        <w:t>ка</w:t>
      </w:r>
      <w:r>
        <w:rPr>
          <w:color w:val="000000" w:themeColor="text1"/>
        </w:rPr>
        <w:t xml:space="preserve"> </w:t>
      </w:r>
      <w:r w:rsidR="0097189B" w:rsidRPr="0097189B">
        <w:rPr>
          <w:color w:val="000000" w:themeColor="text1"/>
        </w:rPr>
        <w:t>(да благословит его Аллах и приветствует)</w:t>
      </w:r>
      <w:r w:rsidRPr="008F1F47">
        <w:rPr>
          <w:color w:val="000000" w:themeColor="text1"/>
        </w:rPr>
        <w:t xml:space="preserve"> не относящие</w:t>
      </w:r>
      <w:r>
        <w:rPr>
          <w:color w:val="000000" w:themeColor="text1"/>
        </w:rPr>
        <w:t>ся к намазу, содержится разреше</w:t>
      </w:r>
      <w:r w:rsidRPr="008F1F47">
        <w:rPr>
          <w:color w:val="000000" w:themeColor="text1"/>
        </w:rPr>
        <w:t>ние совершать какие-либо действия или молчаливое согласие в отношении каких-либо действий в намазе. А то, что сверх этого, то уже нельзя делать. Поощряется оставление их и порицается совершение. Как сказала группа ученых усуль-аль-фикх, приказ к совершению какого-либо действи</w:t>
      </w:r>
      <w:r>
        <w:rPr>
          <w:color w:val="000000" w:themeColor="text1"/>
        </w:rPr>
        <w:t>я подразумевает запрет на совер</w:t>
      </w:r>
      <w:r w:rsidRPr="008F1F47">
        <w:rPr>
          <w:color w:val="000000" w:themeColor="text1"/>
        </w:rPr>
        <w:t>шение обратного. А с</w:t>
      </w:r>
      <w:r>
        <w:rPr>
          <w:color w:val="000000" w:themeColor="text1"/>
        </w:rPr>
        <w:t>овершение запретного делает дей</w:t>
      </w:r>
      <w:r w:rsidRPr="008F1F47">
        <w:rPr>
          <w:color w:val="000000" w:themeColor="text1"/>
        </w:rPr>
        <w:t>ствие непригодным. Но непригодным он делает только то действие, которое запрещено совершать. А сделать непригодным весь намаз, в котором совершено данное действие,— это совсем другой вопрос!</w:t>
      </w:r>
    </w:p>
    <w:p w:rsidR="008F1F47" w:rsidRPr="008F1F47" w:rsidRDefault="008F1F47" w:rsidP="0097189B">
      <w:pPr>
        <w:spacing w:line="360" w:lineRule="auto"/>
        <w:rPr>
          <w:i/>
          <w:iCs/>
          <w:color w:val="000000" w:themeColor="text1"/>
        </w:rPr>
      </w:pPr>
      <w:r w:rsidRPr="008F1F47">
        <w:rPr>
          <w:color w:val="000000" w:themeColor="text1"/>
        </w:rPr>
        <w:t>Сказал Мадждуддин аль-Файрузабадий в книге «</w:t>
      </w:r>
      <w:r w:rsidR="0097189B">
        <w:rPr>
          <w:color w:val="000000" w:themeColor="text1"/>
        </w:rPr>
        <w:t>а</w:t>
      </w:r>
      <w:r w:rsidRPr="008F1F47">
        <w:rPr>
          <w:color w:val="000000" w:themeColor="text1"/>
        </w:rPr>
        <w:t>с-Сырат аль-</w:t>
      </w:r>
      <w:r>
        <w:rPr>
          <w:color w:val="000000" w:themeColor="text1"/>
        </w:rPr>
        <w:t>м</w:t>
      </w:r>
      <w:r w:rsidRPr="008F1F47">
        <w:rPr>
          <w:color w:val="000000" w:themeColor="text1"/>
        </w:rPr>
        <w:t xml:space="preserve">устакым»: </w:t>
      </w:r>
      <w:r w:rsidRPr="008F1F47">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8F1F47">
        <w:rPr>
          <w:i/>
          <w:iCs/>
          <w:color w:val="000000" w:themeColor="text1"/>
        </w:rPr>
        <w:t xml:space="preserve"> облегчал намаз, когда слышал плач ребенка. Иногда какой-то ребенок повисал на нем, и он поднимал его на плечи. Иногда приходил Хусейн во время совершения земного поклона </w:t>
      </w:r>
      <w:r>
        <w:rPr>
          <w:i/>
          <w:iCs/>
          <w:color w:val="000000" w:themeColor="text1"/>
        </w:rPr>
        <w:t xml:space="preserve">и </w:t>
      </w:r>
      <w:r w:rsidRPr="008F1F47">
        <w:rPr>
          <w:i/>
          <w:iCs/>
          <w:color w:val="000000" w:themeColor="text1"/>
        </w:rPr>
        <w:t>садился на его бла</w:t>
      </w:r>
      <w:r>
        <w:rPr>
          <w:i/>
          <w:iCs/>
          <w:color w:val="000000" w:themeColor="text1"/>
        </w:rPr>
        <w:t>городную спину, и по этой причи</w:t>
      </w:r>
      <w:r w:rsidRPr="008F1F47">
        <w:rPr>
          <w:i/>
          <w:iCs/>
          <w:color w:val="000000" w:themeColor="text1"/>
        </w:rPr>
        <w:t>не он удлинял сво</w:t>
      </w:r>
      <w:r>
        <w:rPr>
          <w:i/>
          <w:iCs/>
          <w:color w:val="000000" w:themeColor="text1"/>
        </w:rPr>
        <w:t>й земной поклон. Иногда приходи</w:t>
      </w:r>
      <w:r w:rsidRPr="008F1F47">
        <w:rPr>
          <w:i/>
          <w:iCs/>
          <w:color w:val="000000" w:themeColor="text1"/>
        </w:rPr>
        <w:t xml:space="preserve">ла </w:t>
      </w:r>
      <w:r>
        <w:rPr>
          <w:i/>
          <w:iCs/>
          <w:color w:val="000000" w:themeColor="text1"/>
        </w:rPr>
        <w:t>′</w:t>
      </w:r>
      <w:r w:rsidRPr="008F1F47">
        <w:rPr>
          <w:i/>
          <w:iCs/>
          <w:color w:val="000000" w:themeColor="text1"/>
        </w:rPr>
        <w:t>Айша, и он, будучи в намазе, открывал ей запертую дверь. Иногда кто-</w:t>
      </w:r>
      <w:r>
        <w:rPr>
          <w:i/>
          <w:iCs/>
          <w:color w:val="000000" w:themeColor="text1"/>
        </w:rPr>
        <w:t>то приветствовал его, а он отве</w:t>
      </w:r>
      <w:r w:rsidRPr="008F1F47">
        <w:rPr>
          <w:i/>
          <w:iCs/>
          <w:color w:val="000000" w:themeColor="text1"/>
        </w:rPr>
        <w:t xml:space="preserve">чал ему знаком своей рукой и, возможно, кивал своей благородной головой. Бывало, что </w:t>
      </w:r>
      <w:r>
        <w:rPr>
          <w:i/>
          <w:iCs/>
          <w:color w:val="000000" w:themeColor="text1"/>
        </w:rPr>
        <w:t>′</w:t>
      </w:r>
      <w:r w:rsidRPr="008F1F47">
        <w:rPr>
          <w:i/>
          <w:iCs/>
          <w:color w:val="000000" w:themeColor="text1"/>
        </w:rPr>
        <w:t xml:space="preserve">Айша спала на том месте, куда он совершал свой земной поклон, и он трогал её ноги, </w:t>
      </w:r>
      <w:r w:rsidRPr="008F1F47">
        <w:rPr>
          <w:i/>
          <w:iCs/>
          <w:color w:val="000000" w:themeColor="text1"/>
        </w:rPr>
        <w:lastRenderedPageBreak/>
        <w:t>чт</w:t>
      </w:r>
      <w:r>
        <w:rPr>
          <w:i/>
          <w:iCs/>
          <w:color w:val="000000" w:themeColor="text1"/>
        </w:rPr>
        <w:t>обы она освободила место для зем</w:t>
      </w:r>
      <w:r w:rsidRPr="008F1F47">
        <w:rPr>
          <w:i/>
          <w:iCs/>
          <w:color w:val="000000" w:themeColor="text1"/>
        </w:rPr>
        <w:t>ного поклона. Бывало так, что два ребенка из бану Абд</w:t>
      </w:r>
      <w:r>
        <w:rPr>
          <w:i/>
          <w:iCs/>
          <w:color w:val="000000" w:themeColor="text1"/>
        </w:rPr>
        <w:t xml:space="preserve"> </w:t>
      </w:r>
      <w:r w:rsidRPr="008F1F47">
        <w:rPr>
          <w:i/>
          <w:iCs/>
          <w:color w:val="000000" w:themeColor="text1"/>
        </w:rPr>
        <w:t>уль</w:t>
      </w:r>
      <w:r>
        <w:rPr>
          <w:i/>
          <w:iCs/>
          <w:color w:val="000000" w:themeColor="text1"/>
        </w:rPr>
        <w:t>-М</w:t>
      </w:r>
      <w:r w:rsidRPr="008F1F47">
        <w:rPr>
          <w:i/>
          <w:iCs/>
          <w:color w:val="000000" w:themeColor="text1"/>
        </w:rPr>
        <w:t>утталиб ссорились и дрались между собой, а когда они приближались к нему, он хватал их руками</w:t>
      </w:r>
      <w:r>
        <w:rPr>
          <w:i/>
          <w:iCs/>
          <w:color w:val="000000" w:themeColor="text1"/>
        </w:rPr>
        <w:t xml:space="preserve"> и </w:t>
      </w:r>
      <w:r w:rsidRPr="008F1F47">
        <w:rPr>
          <w:i/>
          <w:iCs/>
          <w:color w:val="000000" w:themeColor="text1"/>
        </w:rPr>
        <w:t>разъединял. Он много раз плакал в намазе, иногда при нужде откашливался, совершал намаз в сандалиях</w:t>
      </w:r>
      <w:r>
        <w:rPr>
          <w:i/>
          <w:iCs/>
          <w:color w:val="000000" w:themeColor="text1"/>
        </w:rPr>
        <w:t xml:space="preserve"> и </w:t>
      </w:r>
      <w:r w:rsidRPr="008F1F47">
        <w:rPr>
          <w:i/>
          <w:iCs/>
          <w:color w:val="000000" w:themeColor="text1"/>
        </w:rPr>
        <w:t>без них; и сказал:</w:t>
      </w:r>
      <w:r>
        <w:rPr>
          <w:i/>
          <w:iCs/>
          <w:color w:val="000000" w:themeColor="text1"/>
        </w:rPr>
        <w:t xml:space="preserve"> </w:t>
      </w:r>
      <w:r w:rsidRPr="008F1F47">
        <w:rPr>
          <w:b/>
          <w:bCs/>
          <w:i/>
          <w:iCs/>
          <w:color w:val="000000" w:themeColor="text1"/>
        </w:rPr>
        <w:t>«Совершайте намаз в сандалиях, противореча иудеям»</w:t>
      </w:r>
      <w:r w:rsidRPr="008F1F47">
        <w:rPr>
          <w:rStyle w:val="ad"/>
          <w:color w:val="000000" w:themeColor="text1"/>
        </w:rPr>
        <w:footnoteReference w:id="366"/>
      </w:r>
      <w:r w:rsidRPr="008F1F47">
        <w:rPr>
          <w:color w:val="000000" w:themeColor="text1"/>
        </w:rPr>
        <w:t>.</w:t>
      </w:r>
    </w:p>
    <w:p w:rsidR="00B1227B" w:rsidRDefault="008F1F47" w:rsidP="008F1F47">
      <w:pPr>
        <w:spacing w:line="360" w:lineRule="auto"/>
        <w:rPr>
          <w:color w:val="000000" w:themeColor="text1"/>
        </w:rPr>
      </w:pPr>
      <w:r>
        <w:rPr>
          <w:color w:val="000000" w:themeColor="text1"/>
        </w:rPr>
        <w:t xml:space="preserve">В </w:t>
      </w:r>
      <w:r w:rsidRPr="008F1F47">
        <w:rPr>
          <w:color w:val="000000" w:themeColor="text1"/>
        </w:rPr>
        <w:t>«Худжа аль</w:t>
      </w:r>
      <w:r>
        <w:rPr>
          <w:color w:val="000000" w:themeColor="text1"/>
        </w:rPr>
        <w:t xml:space="preserve">-Балига» сказано: </w:t>
      </w:r>
      <w:r w:rsidRPr="008F1F47">
        <w:rPr>
          <w:i/>
          <w:iCs/>
          <w:color w:val="000000" w:themeColor="text1"/>
        </w:rPr>
        <w:t xml:space="preserve">«Пророк </w:t>
      </w:r>
      <w:r w:rsidR="0097189B" w:rsidRPr="0097189B">
        <w:rPr>
          <w:i/>
          <w:iCs/>
          <w:color w:val="000000" w:themeColor="text1"/>
        </w:rPr>
        <w:t>(да благословит его Аллах и приветствует)</w:t>
      </w:r>
      <w:r w:rsidRPr="008F1F47">
        <w:rPr>
          <w:i/>
          <w:iCs/>
          <w:color w:val="000000" w:themeColor="text1"/>
        </w:rPr>
        <w:t xml:space="preserve"> совершал в намазе какие-то действия для разъяснения их узаконенности и проявлял в отношении некоторых из них молчаливое согласие. Это и то, что меньше этого, не делают недействительным намаз. Опираясь на статистику, резюмируя, скажу, что произнесение малого количества слов, подобных «проклинаю тебя проклятием Аллаха», «да помилует тебя Аллах», «что с вами?», «почему вы на меня смотрите?», поднятие ребенка и сажание его на плечи, прикосновение </w:t>
      </w:r>
      <w:r>
        <w:rPr>
          <w:i/>
          <w:iCs/>
          <w:color w:val="000000" w:themeColor="text1"/>
        </w:rPr>
        <w:t xml:space="preserve">к </w:t>
      </w:r>
      <w:r w:rsidRPr="008F1F47">
        <w:rPr>
          <w:i/>
          <w:iCs/>
          <w:color w:val="000000" w:themeColor="text1"/>
        </w:rPr>
        <w:t>ноге, открывание двери, небольшое хождение, как поднятие на минбар и спуск с него, продвижение вперед для открытия двери, плач из-за страха перед Аллахом, знаки, убийство змеи или скорпиона, оглядка направо и налево, не поворачивая шеи, — всё это не делает намаз недействительным. Если грязь попала на его тело, платье или одежду не по его желанию или он не знал об этом, то намаз также не портится».</w:t>
      </w:r>
    </w:p>
    <w:p w:rsidR="008F1F47" w:rsidRPr="008F1F47" w:rsidRDefault="008F1F47" w:rsidP="008F1F47">
      <w:pPr>
        <w:spacing w:line="360" w:lineRule="auto"/>
        <w:rPr>
          <w:color w:val="000000" w:themeColor="text1"/>
        </w:rPr>
      </w:pPr>
      <w:r w:rsidRPr="008F1F47">
        <w:rPr>
          <w:color w:val="000000" w:themeColor="text1"/>
        </w:rPr>
        <w:t>Скажу: ученые единогласны в том, что малые действия не портят намаз. В известных индийских фетвах по ханафитскому мазха</w:t>
      </w:r>
      <w:r>
        <w:rPr>
          <w:color w:val="000000" w:themeColor="text1"/>
        </w:rPr>
        <w:t xml:space="preserve">бу сказано: </w:t>
      </w:r>
      <w:r w:rsidRPr="008F1F47">
        <w:rPr>
          <w:i/>
          <w:iCs/>
          <w:color w:val="000000" w:themeColor="text1"/>
        </w:rPr>
        <w:t>«Если молящийся поднял ребенка или одежду на свое плечо, то это не портит намаз. А если поднял с усилием что-то тяжелое, то намаз портится».</w:t>
      </w:r>
    </w:p>
    <w:p w:rsidR="008F1F47" w:rsidRPr="008F1F47" w:rsidRDefault="008F1F47" w:rsidP="008F1F47">
      <w:pPr>
        <w:spacing w:line="360" w:lineRule="auto"/>
        <w:rPr>
          <w:color w:val="000000" w:themeColor="text1"/>
        </w:rPr>
      </w:pPr>
      <w:r>
        <w:rPr>
          <w:color w:val="000000" w:themeColor="text1"/>
        </w:rPr>
        <w:t xml:space="preserve">В </w:t>
      </w:r>
      <w:r w:rsidRPr="008F1F47">
        <w:rPr>
          <w:color w:val="000000" w:themeColor="text1"/>
        </w:rPr>
        <w:t xml:space="preserve">«Минхадж» сказано: </w:t>
      </w:r>
      <w:r w:rsidRPr="008F1F47">
        <w:rPr>
          <w:i/>
          <w:iCs/>
          <w:color w:val="000000" w:themeColor="text1"/>
        </w:rPr>
        <w:t>«Обычно пару шагов и пару ударов считается малым количеством, а три — уже много. Намаз портится не из-за легких движений, а</w:t>
      </w:r>
      <w:r w:rsidRPr="008F1F47">
        <w:rPr>
          <w:i/>
          <w:iCs/>
          <w:color w:val="000000" w:themeColor="text1"/>
        </w:rPr>
        <w:tab/>
        <w:t>по причине прыжков и тому подобного. Также он не портится, если человек почесался».</w:t>
      </w:r>
    </w:p>
    <w:p w:rsidR="008F1F47" w:rsidRPr="008F1F47" w:rsidRDefault="008F1F47" w:rsidP="00676E1A">
      <w:pPr>
        <w:spacing w:line="360" w:lineRule="auto"/>
        <w:rPr>
          <w:color w:val="000000" w:themeColor="text1"/>
        </w:rPr>
      </w:pPr>
      <w:r>
        <w:rPr>
          <w:color w:val="000000" w:themeColor="text1"/>
        </w:rPr>
        <w:t xml:space="preserve">В </w:t>
      </w:r>
      <w:r w:rsidRPr="008F1F47">
        <w:rPr>
          <w:color w:val="000000" w:themeColor="text1"/>
        </w:rPr>
        <w:t>индийских фетв</w:t>
      </w:r>
      <w:r>
        <w:rPr>
          <w:color w:val="000000" w:themeColor="text1"/>
        </w:rPr>
        <w:t xml:space="preserve">ах сказано: </w:t>
      </w:r>
      <w:r w:rsidRPr="008F1F47">
        <w:rPr>
          <w:i/>
          <w:iCs/>
          <w:color w:val="000000" w:themeColor="text1"/>
        </w:rPr>
        <w:t>«Если кто-то в намазе подсказал чтение Корана кому-то, кроме имама, то в случае если у него было намерение поправить, то намаз портится, а если это просто совпало, то не портится. А если подсказал имаму, то более правильным мнением является то, что он не портится».</w:t>
      </w:r>
    </w:p>
    <w:p w:rsidR="00B1227B" w:rsidRDefault="00676E1A" w:rsidP="00676E1A">
      <w:pPr>
        <w:spacing w:line="360" w:lineRule="auto"/>
        <w:rPr>
          <w:color w:val="000000" w:themeColor="text1"/>
        </w:rPr>
      </w:pPr>
      <w:r>
        <w:rPr>
          <w:color w:val="000000" w:themeColor="text1"/>
        </w:rPr>
        <w:t xml:space="preserve">В </w:t>
      </w:r>
      <w:r w:rsidR="008F1F47" w:rsidRPr="008F1F47">
        <w:rPr>
          <w:color w:val="000000" w:themeColor="text1"/>
        </w:rPr>
        <w:t xml:space="preserve">«Минхадж» сказано: </w:t>
      </w:r>
      <w:r w:rsidR="008F1F47" w:rsidRPr="00676E1A">
        <w:rPr>
          <w:i/>
          <w:iCs/>
          <w:color w:val="000000" w:themeColor="text1"/>
        </w:rPr>
        <w:t>«Если молящийся произнес слова Корана для того, чтобы дать поня</w:t>
      </w:r>
      <w:r w:rsidRPr="00676E1A">
        <w:rPr>
          <w:i/>
          <w:iCs/>
          <w:color w:val="000000" w:themeColor="text1"/>
        </w:rPr>
        <w:t>ть другому чело</w:t>
      </w:r>
      <w:r w:rsidR="008F1F47" w:rsidRPr="00676E1A">
        <w:rPr>
          <w:i/>
          <w:iCs/>
          <w:color w:val="000000" w:themeColor="text1"/>
        </w:rPr>
        <w:t>веку, как например: «О Яхья! Возьми книгу!» — и при</w:t>
      </w:r>
      <w:r w:rsidRPr="00676E1A">
        <w:rPr>
          <w:i/>
          <w:iCs/>
          <w:color w:val="000000" w:themeColor="text1"/>
        </w:rPr>
        <w:t xml:space="preserve"> этом у него было намерение читать его как Коран, то его намаз не портится. А если нет, то портится». </w:t>
      </w:r>
      <w:r w:rsidRPr="00676E1A">
        <w:rPr>
          <w:color w:val="000000" w:themeColor="text1"/>
        </w:rPr>
        <w:t>Так сказано в «аль-</w:t>
      </w:r>
      <w:r w:rsidR="00CF1DB0">
        <w:rPr>
          <w:color w:val="000000" w:themeColor="text1"/>
        </w:rPr>
        <w:t>Мусаууа</w:t>
      </w:r>
      <w:r w:rsidRPr="00676E1A">
        <w:rPr>
          <w:color w:val="000000" w:themeColor="text1"/>
        </w:rPr>
        <w:t>».</w:t>
      </w:r>
    </w:p>
    <w:p w:rsidR="00676E1A" w:rsidRDefault="00676E1A" w:rsidP="00676E1A">
      <w:pPr>
        <w:pStyle w:val="3"/>
      </w:pPr>
      <w:r w:rsidRPr="00F60D0D">
        <w:rPr>
          <w:sz w:val="28"/>
          <w:szCs w:val="28"/>
        </w:rPr>
        <w:lastRenderedPageBreak/>
        <w:t>•</w:t>
      </w:r>
      <w:r>
        <w:t xml:space="preserve"> ВОПРОС № 3: НАМЕРЕННОЕ ОСТАВЛЕНИЕ УСЛОВИЯ ИЛИ СТОЛПА МОЛИТВЫ</w:t>
      </w:r>
      <w:r>
        <w:rPr>
          <w:i/>
          <w:iCs/>
        </w:rPr>
        <w:t xml:space="preserve"> </w:t>
      </w:r>
    </w:p>
    <w:p w:rsidR="00B1227B" w:rsidRDefault="00676E1A" w:rsidP="00D86BDF">
      <w:pPr>
        <w:spacing w:line="360" w:lineRule="auto"/>
        <w:rPr>
          <w:color w:val="000000" w:themeColor="text1"/>
        </w:rPr>
      </w:pPr>
      <w:r w:rsidRPr="00676E1A">
        <w:rPr>
          <w:color w:val="000000" w:themeColor="text1"/>
        </w:rPr>
        <w:t>Как, например, совершение намаза без малого омовения. Это по</w:t>
      </w:r>
      <w:r>
        <w:rPr>
          <w:color w:val="000000" w:themeColor="text1"/>
        </w:rPr>
        <w:t>тому, что за невыполнением усло</w:t>
      </w:r>
      <w:r w:rsidRPr="00676E1A">
        <w:rPr>
          <w:color w:val="000000" w:themeColor="text1"/>
        </w:rPr>
        <w:t>вия следует отсутствие обусловленного.</w:t>
      </w:r>
    </w:p>
    <w:p w:rsidR="00676E1A" w:rsidRPr="00676E1A" w:rsidRDefault="00676E1A" w:rsidP="00676E1A">
      <w:pPr>
        <w:spacing w:line="360" w:lineRule="auto"/>
        <w:rPr>
          <w:color w:val="000000" w:themeColor="text1"/>
        </w:rPr>
      </w:pPr>
      <w:r w:rsidRPr="00676E1A">
        <w:rPr>
          <w:color w:val="000000" w:themeColor="text1"/>
        </w:rPr>
        <w:t>Потому что с исчезновением столпа исчезает установленная фор</w:t>
      </w:r>
      <w:r>
        <w:rPr>
          <w:color w:val="000000" w:themeColor="text1"/>
        </w:rPr>
        <w:t>ма совершения намаза. Если моля</w:t>
      </w:r>
      <w:r w:rsidRPr="00676E1A">
        <w:rPr>
          <w:color w:val="000000" w:themeColor="text1"/>
        </w:rPr>
        <w:t xml:space="preserve">щийся оставил один столп или больше, то даже если он вышел </w:t>
      </w:r>
      <w:r>
        <w:rPr>
          <w:color w:val="000000" w:themeColor="text1"/>
        </w:rPr>
        <w:t>из намаза, как это случилось с п</w:t>
      </w:r>
      <w:r w:rsidRPr="00676E1A">
        <w:rPr>
          <w:color w:val="000000" w:themeColor="text1"/>
        </w:rPr>
        <w:t>ророком</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w:t>
      </w:r>
      <w:r w:rsidRPr="00676E1A">
        <w:rPr>
          <w:color w:val="000000" w:themeColor="text1"/>
        </w:rPr>
        <w:t>в хадисе «зиль-ядайни», он снова заходит в намаз и делает те вещи, о которых он забыл до этого.</w:t>
      </w:r>
    </w:p>
    <w:p w:rsidR="00676E1A" w:rsidRPr="00676E1A" w:rsidRDefault="00676E1A" w:rsidP="00676E1A">
      <w:pPr>
        <w:spacing w:line="360" w:lineRule="auto"/>
        <w:rPr>
          <w:color w:val="000000" w:themeColor="text1"/>
        </w:rPr>
      </w:pPr>
      <w:r>
        <w:rPr>
          <w:color w:val="000000" w:themeColor="text1"/>
        </w:rPr>
        <w:t xml:space="preserve">А </w:t>
      </w:r>
      <w:r w:rsidRPr="00676E1A">
        <w:rPr>
          <w:color w:val="000000" w:themeColor="text1"/>
        </w:rPr>
        <w:t>если он остав</w:t>
      </w:r>
      <w:r>
        <w:rPr>
          <w:color w:val="000000" w:themeColor="text1"/>
        </w:rPr>
        <w:t>ил те действия, которые не явля</w:t>
      </w:r>
      <w:r w:rsidRPr="00676E1A">
        <w:rPr>
          <w:color w:val="000000" w:themeColor="text1"/>
        </w:rPr>
        <w:t>ются ни условием, ни столпом, ка</w:t>
      </w:r>
      <w:r>
        <w:rPr>
          <w:color w:val="000000" w:themeColor="text1"/>
        </w:rPr>
        <w:t>к, например, обя</w:t>
      </w:r>
      <w:r w:rsidRPr="00676E1A">
        <w:rPr>
          <w:color w:val="000000" w:themeColor="text1"/>
        </w:rPr>
        <w:t>зательные действия, то намаз его не портится, так как сущность ваджиба состоит в том, что поощряется</w:t>
      </w:r>
      <w:r w:rsidRPr="00676E1A">
        <w:t xml:space="preserve"> </w:t>
      </w:r>
      <w:r w:rsidRPr="00676E1A">
        <w:rPr>
          <w:color w:val="000000" w:themeColor="text1"/>
        </w:rPr>
        <w:t>совершающий его и порицается несовершающий.</w:t>
      </w:r>
    </w:p>
    <w:p w:rsidR="00676E1A" w:rsidRPr="00676E1A" w:rsidRDefault="00676E1A" w:rsidP="00676E1A">
      <w:pPr>
        <w:spacing w:line="360" w:lineRule="auto"/>
        <w:rPr>
          <w:color w:val="000000" w:themeColor="text1"/>
        </w:rPr>
      </w:pPr>
      <w:r>
        <w:rPr>
          <w:color w:val="000000" w:themeColor="text1"/>
        </w:rPr>
        <w:t xml:space="preserve">А </w:t>
      </w:r>
      <w:r w:rsidRPr="00676E1A">
        <w:rPr>
          <w:color w:val="000000" w:themeColor="text1"/>
        </w:rPr>
        <w:t>из того, что порицает</w:t>
      </w:r>
      <w:r>
        <w:rPr>
          <w:color w:val="000000" w:themeColor="text1"/>
        </w:rPr>
        <w:t>ся тот, кто его оставил, не сле</w:t>
      </w:r>
      <w:r w:rsidRPr="00676E1A">
        <w:rPr>
          <w:color w:val="000000" w:themeColor="text1"/>
        </w:rPr>
        <w:t>дует, что намаз становится недействительным.</w:t>
      </w:r>
    </w:p>
    <w:p w:rsidR="00676E1A" w:rsidRPr="00676E1A" w:rsidRDefault="00676E1A" w:rsidP="00676E1A">
      <w:pPr>
        <w:spacing w:line="360" w:lineRule="auto"/>
        <w:rPr>
          <w:color w:val="000000" w:themeColor="text1"/>
        </w:rPr>
      </w:pPr>
      <w:r w:rsidRPr="00676E1A">
        <w:rPr>
          <w:color w:val="000000" w:themeColor="text1"/>
        </w:rPr>
        <w:t>Резюмируя, е</w:t>
      </w:r>
      <w:r>
        <w:rPr>
          <w:color w:val="000000" w:themeColor="text1"/>
        </w:rPr>
        <w:t>щё раз повторю: условия чего-либ</w:t>
      </w:r>
      <w:r w:rsidRPr="00676E1A">
        <w:rPr>
          <w:color w:val="000000" w:themeColor="text1"/>
        </w:rPr>
        <w:t>о устанавливаются с доводами, которые указывают на то, что без них не будет считаться совершённым. Должны быть слова Законодателя подобно: «У того, кто не сделал то-т</w:t>
      </w:r>
      <w:r>
        <w:rPr>
          <w:color w:val="000000" w:themeColor="text1"/>
        </w:rPr>
        <w:t>о, — нет намаза»; или ясные тек</w:t>
      </w:r>
      <w:r w:rsidRPr="00676E1A">
        <w:rPr>
          <w:color w:val="000000" w:themeColor="text1"/>
        </w:rPr>
        <w:t>сты от Законодател</w:t>
      </w:r>
      <w:r>
        <w:rPr>
          <w:color w:val="000000" w:themeColor="text1"/>
        </w:rPr>
        <w:t>я о том, что «без того-то покло</w:t>
      </w:r>
      <w:r w:rsidRPr="00676E1A">
        <w:rPr>
          <w:color w:val="000000" w:themeColor="text1"/>
        </w:rPr>
        <w:t>нение неправильно или не принимается»; или запрет, подобный такому: «Не совершай того-то без этого».</w:t>
      </w:r>
    </w:p>
    <w:p w:rsidR="00676E1A" w:rsidRPr="00676E1A" w:rsidRDefault="00676E1A" w:rsidP="00676E1A">
      <w:pPr>
        <w:spacing w:line="360" w:lineRule="auto"/>
        <w:rPr>
          <w:color w:val="000000" w:themeColor="text1"/>
        </w:rPr>
      </w:pPr>
      <w:r w:rsidRPr="00676E1A">
        <w:rPr>
          <w:color w:val="000000" w:themeColor="text1"/>
        </w:rPr>
        <w:t>Наличие запре</w:t>
      </w:r>
      <w:r>
        <w:rPr>
          <w:color w:val="000000" w:themeColor="text1"/>
        </w:rPr>
        <w:t>та указывает на то, что соверше</w:t>
      </w:r>
      <w:r w:rsidRPr="00676E1A">
        <w:rPr>
          <w:color w:val="000000" w:themeColor="text1"/>
        </w:rPr>
        <w:t>ние запрещенного делает поклонение непригодным (фасид), которое является синонимом слова «недействительное» (батыль). Это и есть более правильное мнение в этом вопросе.</w:t>
      </w:r>
    </w:p>
    <w:p w:rsidR="00676E1A" w:rsidRDefault="00676E1A" w:rsidP="00676E1A">
      <w:pPr>
        <w:spacing w:line="360" w:lineRule="auto"/>
        <w:rPr>
          <w:color w:val="000000" w:themeColor="text1"/>
        </w:rPr>
      </w:pPr>
      <w:r>
        <w:rPr>
          <w:color w:val="000000" w:themeColor="text1"/>
        </w:rPr>
        <w:t xml:space="preserve">А </w:t>
      </w:r>
      <w:r w:rsidRPr="00676E1A">
        <w:rPr>
          <w:color w:val="000000" w:themeColor="text1"/>
        </w:rPr>
        <w:t>обязательство (ваджиб) устанавливается простым требованием от Законодателя. Но простое требование не делает эту вещь ни условием, ни столпом. Изучи это хорошо, и тогд</w:t>
      </w:r>
      <w:r>
        <w:rPr>
          <w:color w:val="000000" w:themeColor="text1"/>
        </w:rPr>
        <w:t>а ты спасешься от всякой путани</w:t>
      </w:r>
      <w:r w:rsidRPr="00676E1A">
        <w:rPr>
          <w:color w:val="000000" w:themeColor="text1"/>
        </w:rPr>
        <w:t>цы в книгах по фикху!</w:t>
      </w:r>
    </w:p>
    <w:p w:rsidR="00676E1A" w:rsidRPr="004472B1" w:rsidRDefault="00676E1A" w:rsidP="00676E1A">
      <w:pPr>
        <w:pStyle w:val="2"/>
        <w:ind w:firstLine="709"/>
        <w:jc w:val="both"/>
        <w:rPr>
          <w:szCs w:val="24"/>
        </w:rPr>
      </w:pPr>
      <w:r>
        <w:t>РАЗДЕЛ</w:t>
      </w:r>
      <w:r w:rsidRPr="00BC3DD7">
        <w:t xml:space="preserve"> </w:t>
      </w:r>
      <w:r>
        <w:t>5.2</w:t>
      </w:r>
      <w:r w:rsidRPr="00BC3DD7">
        <w:t xml:space="preserve">. </w:t>
      </w:r>
      <w:r>
        <w:t>О ТОМ, КТО ОБЯЗАН ПЯТИКРАТНОЙ МОЛИТВОЙ, А С КОГО ЭТА ОБЯЗАННОСТЬ СПАДАЕТ</w:t>
      </w:r>
    </w:p>
    <w:p w:rsidR="00676E1A" w:rsidRDefault="00676E1A" w:rsidP="00676E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«Молитва обязательна только для мукалляфа (разумного и достигшего зрелости)…».  </w:t>
      </w:r>
    </w:p>
    <w:p w:rsidR="00676E1A" w:rsidRDefault="00676E1A" w:rsidP="00676E1A">
      <w:pPr>
        <w:spacing w:line="360" w:lineRule="auto"/>
        <w:rPr>
          <w:color w:val="000000" w:themeColor="text1"/>
        </w:rPr>
      </w:pPr>
      <w:r w:rsidRPr="00676E1A">
        <w:rPr>
          <w:color w:val="000000" w:themeColor="text1"/>
        </w:rPr>
        <w:lastRenderedPageBreak/>
        <w:t>И в этом нет разногласий. А</w:t>
      </w:r>
      <w:r>
        <w:rPr>
          <w:color w:val="000000" w:themeColor="text1"/>
        </w:rPr>
        <w:t xml:space="preserve"> что касается шариатских доказа</w:t>
      </w:r>
      <w:r w:rsidRPr="00676E1A">
        <w:rPr>
          <w:color w:val="000000" w:themeColor="text1"/>
        </w:rPr>
        <w:t>тельств, в которых содержится приказ обучать детей</w:t>
      </w:r>
      <w:r>
        <w:rPr>
          <w:color w:val="000000" w:themeColor="text1"/>
        </w:rPr>
        <w:t xml:space="preserve"> и </w:t>
      </w:r>
      <w:r w:rsidRPr="00676E1A">
        <w:rPr>
          <w:color w:val="000000" w:themeColor="text1"/>
        </w:rPr>
        <w:t>прививать им любовь к шариатскому поклонению, то это относится не к де</w:t>
      </w:r>
      <w:r>
        <w:rPr>
          <w:color w:val="000000" w:themeColor="text1"/>
        </w:rPr>
        <w:t>тям, а к их попечителям.</w:t>
      </w:r>
    </w:p>
    <w:p w:rsidR="00676E1A" w:rsidRDefault="00676E1A" w:rsidP="00676E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«Молитва спадает с того, кто не может делать знаки…». </w:t>
      </w:r>
    </w:p>
    <w:p w:rsidR="00676E1A" w:rsidRDefault="00676E1A" w:rsidP="00676E1A">
      <w:pPr>
        <w:spacing w:line="360" w:lineRule="auto"/>
        <w:rPr>
          <w:color w:val="000000" w:themeColor="text1"/>
        </w:rPr>
      </w:pPr>
      <w:r w:rsidRPr="00676E1A">
        <w:rPr>
          <w:color w:val="000000" w:themeColor="text1"/>
        </w:rPr>
        <w:t>Так как во вмене</w:t>
      </w:r>
      <w:r>
        <w:rPr>
          <w:color w:val="000000" w:themeColor="text1"/>
        </w:rPr>
        <w:t>нии их в обязанность для больно</w:t>
      </w:r>
      <w:r w:rsidRPr="00676E1A">
        <w:rPr>
          <w:color w:val="000000" w:themeColor="text1"/>
        </w:rPr>
        <w:t>го, дошедшего до такого состояния, содержится нечто невозможное для не</w:t>
      </w:r>
      <w:r>
        <w:rPr>
          <w:color w:val="000000" w:themeColor="text1"/>
        </w:rPr>
        <w:t>го. А Аллах ни на кого не возла</w:t>
      </w:r>
      <w:r w:rsidRPr="00676E1A">
        <w:rPr>
          <w:color w:val="000000" w:themeColor="text1"/>
        </w:rPr>
        <w:t>гает то, что выше его возможностей.</w:t>
      </w:r>
    </w:p>
    <w:p w:rsidR="00676E1A" w:rsidRDefault="00676E1A" w:rsidP="00676E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 того, кто был без сознания, а время молитвы уже прошло…».  </w:t>
      </w:r>
    </w:p>
    <w:p w:rsidR="00676E1A" w:rsidRDefault="00676E1A" w:rsidP="00676E1A">
      <w:pPr>
        <w:spacing w:line="360" w:lineRule="auto"/>
        <w:rPr>
          <w:color w:val="000000" w:themeColor="text1"/>
        </w:rPr>
      </w:pPr>
      <w:r w:rsidRPr="00676E1A">
        <w:rPr>
          <w:color w:val="000000" w:themeColor="text1"/>
        </w:rPr>
        <w:t>Так как с него снимаются шариатские обязанности на период этого вре</w:t>
      </w:r>
      <w:r>
        <w:rPr>
          <w:color w:val="000000" w:themeColor="text1"/>
        </w:rPr>
        <w:t>мени, и он не является «мукалля</w:t>
      </w:r>
      <w:r w:rsidRPr="00676E1A">
        <w:rPr>
          <w:color w:val="000000" w:themeColor="text1"/>
        </w:rPr>
        <w:t>фом».</w:t>
      </w:r>
      <w:r>
        <w:rPr>
          <w:i/>
          <w:iCs/>
          <w:color w:val="000000" w:themeColor="text1"/>
        </w:rPr>
        <w:t xml:space="preserve"> </w:t>
      </w:r>
    </w:p>
    <w:p w:rsidR="00676E1A" w:rsidRDefault="00676E1A" w:rsidP="00676E1A">
      <w:pPr>
        <w:pStyle w:val="3"/>
      </w:pPr>
      <w:r w:rsidRPr="00F60D0D">
        <w:rPr>
          <w:sz w:val="28"/>
          <w:szCs w:val="28"/>
        </w:rPr>
        <w:t>•</w:t>
      </w:r>
      <w:r>
        <w:t xml:space="preserve"> ВОПРОС № 1: КАК МОЛИТЬСЯ БОЛЬНОМУ</w:t>
      </w:r>
    </w:p>
    <w:p w:rsidR="00676E1A" w:rsidRDefault="00676E1A" w:rsidP="00676E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«Больной молится стоя, а затем, (если не может стоя), то сидя, а затем, (если не может сидя), то на боку». </w:t>
      </w:r>
    </w:p>
    <w:p w:rsidR="00676E1A" w:rsidRPr="00676E1A" w:rsidRDefault="00676E1A" w:rsidP="00676E1A">
      <w:pPr>
        <w:spacing w:line="360" w:lineRule="auto"/>
        <w:rPr>
          <w:color w:val="000000" w:themeColor="text1"/>
        </w:rPr>
      </w:pPr>
      <w:r w:rsidRPr="00676E1A">
        <w:rPr>
          <w:color w:val="000000" w:themeColor="text1"/>
        </w:rPr>
        <w:t xml:space="preserve">На это указывает хадис от </w:t>
      </w:r>
      <w:r>
        <w:rPr>
          <w:color w:val="000000" w:themeColor="text1"/>
        </w:rPr>
        <w:t>′Имрана иб</w:t>
      </w:r>
      <w:r w:rsidRPr="00676E1A">
        <w:rPr>
          <w:color w:val="000000" w:themeColor="text1"/>
        </w:rPr>
        <w:t>н Хусайна, который находится в «Сахихе» аль-Бухари и в других сборниках, в котор</w:t>
      </w:r>
      <w:r>
        <w:rPr>
          <w:color w:val="000000" w:themeColor="text1"/>
        </w:rPr>
        <w:t xml:space="preserve">ом он сказал: </w:t>
      </w:r>
      <w:r w:rsidRPr="00676E1A">
        <w:rPr>
          <w:i/>
          <w:iCs/>
          <w:color w:val="000000" w:themeColor="text1"/>
        </w:rPr>
        <w:t>«У меня был геморрой, и я спросил пророка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676E1A">
        <w:rPr>
          <w:i/>
          <w:iCs/>
          <w:color w:val="000000" w:themeColor="text1"/>
        </w:rPr>
        <w:t xml:space="preserve"> о совершении намаза. Он мне ответил: </w:t>
      </w:r>
      <w:r w:rsidRPr="00676E1A">
        <w:rPr>
          <w:b/>
          <w:bCs/>
          <w:i/>
          <w:iCs/>
          <w:color w:val="000000" w:themeColor="text1"/>
        </w:rPr>
        <w:t>«Молись стоя. Если не можешь, то сидя. Если не можешь, то на боку»</w:t>
      </w:r>
      <w:r w:rsidRPr="00676E1A">
        <w:rPr>
          <w:rStyle w:val="ad"/>
          <w:color w:val="000000" w:themeColor="text1"/>
        </w:rPr>
        <w:footnoteReference w:id="367"/>
      </w:r>
      <w:r w:rsidRPr="00676E1A">
        <w:rPr>
          <w:color w:val="000000" w:themeColor="text1"/>
        </w:rPr>
        <w:t>.</w:t>
      </w:r>
    </w:p>
    <w:p w:rsidR="00433A64" w:rsidRDefault="00676E1A" w:rsidP="00676E1A">
      <w:pPr>
        <w:spacing w:line="360" w:lineRule="auto"/>
        <w:rPr>
          <w:color w:val="000000" w:themeColor="text1"/>
        </w:rPr>
      </w:pPr>
      <w:r w:rsidRPr="00676E1A">
        <w:rPr>
          <w:color w:val="000000" w:themeColor="text1"/>
        </w:rPr>
        <w:t>Этот хадис являе</w:t>
      </w:r>
      <w:r>
        <w:rPr>
          <w:color w:val="000000" w:themeColor="text1"/>
        </w:rPr>
        <w:t>тся объяснением смысла, содержа</w:t>
      </w:r>
      <w:r w:rsidRPr="00676E1A">
        <w:rPr>
          <w:color w:val="000000" w:themeColor="text1"/>
        </w:rPr>
        <w:t xml:space="preserve">щегося в аяте: </w:t>
      </w:r>
      <w:r w:rsidRPr="00676E1A">
        <w:rPr>
          <w:b/>
          <w:bCs/>
          <w:color w:val="000000" w:themeColor="text1"/>
        </w:rPr>
        <w:t>«Бо</w:t>
      </w:r>
      <w:r>
        <w:rPr>
          <w:b/>
          <w:bCs/>
          <w:color w:val="000000" w:themeColor="text1"/>
        </w:rPr>
        <w:t>йтесь Аллаха настолько, насколь</w:t>
      </w:r>
      <w:r w:rsidRPr="00676E1A">
        <w:rPr>
          <w:b/>
          <w:bCs/>
          <w:color w:val="000000" w:themeColor="text1"/>
        </w:rPr>
        <w:t>ко можете»</w:t>
      </w:r>
      <w:r w:rsidRPr="00676E1A">
        <w:rPr>
          <w:rStyle w:val="ad"/>
          <w:color w:val="000000" w:themeColor="text1"/>
        </w:rPr>
        <w:footnoteReference w:id="368"/>
      </w:r>
      <w:r w:rsidRPr="00676E1A">
        <w:rPr>
          <w:color w:val="000000" w:themeColor="text1"/>
        </w:rPr>
        <w:t xml:space="preserve"> и</w:t>
      </w:r>
      <w:r>
        <w:rPr>
          <w:color w:val="000000" w:themeColor="text1"/>
        </w:rPr>
        <w:t xml:space="preserve"> в</w:t>
      </w:r>
      <w:r w:rsidRPr="00676E1A">
        <w:rPr>
          <w:color w:val="000000" w:themeColor="text1"/>
        </w:rPr>
        <w:t xml:space="preserve"> хадисе </w:t>
      </w:r>
      <w:r w:rsidRPr="00676E1A">
        <w:rPr>
          <w:b/>
          <w:bCs/>
          <w:i/>
          <w:iCs/>
          <w:color w:val="000000" w:themeColor="text1"/>
        </w:rPr>
        <w:t>«Если я вам приказал что-то, то делайте из этого то, что можете»</w:t>
      </w:r>
      <w:r w:rsidRPr="00676E1A">
        <w:rPr>
          <w:rStyle w:val="ad"/>
          <w:color w:val="000000" w:themeColor="text1"/>
        </w:rPr>
        <w:footnoteReference w:id="369"/>
      </w:r>
      <w:r w:rsidRPr="00676E1A">
        <w:rPr>
          <w:color w:val="000000" w:themeColor="text1"/>
        </w:rPr>
        <w:t>.</w:t>
      </w:r>
    </w:p>
    <w:p w:rsidR="00433A64" w:rsidRDefault="00433A64">
      <w:pPr>
        <w:rPr>
          <w:color w:val="000000" w:themeColor="text1"/>
        </w:rPr>
      </w:pPr>
      <w:r>
        <w:rPr>
          <w:color w:val="000000" w:themeColor="text1"/>
        </w:rPr>
        <w:br w:type="page"/>
      </w:r>
    </w:p>
    <w:p w:rsidR="00433A64" w:rsidRDefault="00433A64" w:rsidP="00433A64">
      <w:pPr>
        <w:pStyle w:val="2"/>
        <w:ind w:firstLine="709"/>
      </w:pPr>
      <w:r w:rsidRPr="00BC3DD7">
        <w:lastRenderedPageBreak/>
        <w:t xml:space="preserve">ГЛАВА </w:t>
      </w:r>
      <w:r>
        <w:t>6</w:t>
      </w:r>
      <w:r w:rsidRPr="00BC3DD7">
        <w:t xml:space="preserve">. </w:t>
      </w:r>
      <w:r>
        <w:t>О ДОПОЛНИТЕЛЬНЫХ МОЛИТВАХ</w:t>
      </w:r>
    </w:p>
    <w:p w:rsidR="00433A64" w:rsidRDefault="00433A64" w:rsidP="00433A64">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«Четыре ракаата перед обеденной молитвой (зухр), четыре ракаата – после нее, четыре ракаата перед послеобеденной молитвой (′аср)…».  </w:t>
      </w:r>
    </w:p>
    <w:p w:rsidR="00433A64" w:rsidRPr="00433A64" w:rsidRDefault="00433A64" w:rsidP="00433A64">
      <w:pPr>
        <w:spacing w:line="360" w:lineRule="auto"/>
        <w:rPr>
          <w:color w:val="000000" w:themeColor="text1"/>
        </w:rPr>
      </w:pPr>
      <w:r w:rsidRPr="00433A64">
        <w:rPr>
          <w:color w:val="000000" w:themeColor="text1"/>
        </w:rPr>
        <w:t>На это указывает хадис от Умм Хабибы, в которо</w:t>
      </w:r>
      <w:r>
        <w:rPr>
          <w:color w:val="000000" w:themeColor="text1"/>
        </w:rPr>
        <w:t xml:space="preserve">м она сказала: </w:t>
      </w:r>
      <w:r w:rsidRPr="00433A64">
        <w:rPr>
          <w:i/>
          <w:iCs/>
          <w:color w:val="000000" w:themeColor="text1"/>
        </w:rPr>
        <w:t>«Я слышала, как посланник Аллаха</w:t>
      </w:r>
      <w:r>
        <w:rPr>
          <w:i/>
          <w:iCs/>
          <w:color w:val="000000" w:themeColor="text1"/>
        </w:rPr>
        <w:t xml:space="preserve"> </w:t>
      </w:r>
      <w:r w:rsidR="0097189B" w:rsidRPr="0097189B">
        <w:rPr>
          <w:i/>
          <w:iCs/>
          <w:color w:val="000000" w:themeColor="text1"/>
        </w:rPr>
        <w:t>(да благословит его Аллах и приветствует)</w:t>
      </w:r>
      <w:r w:rsidRPr="00433A64">
        <w:rPr>
          <w:i/>
          <w:iCs/>
          <w:color w:val="000000" w:themeColor="text1"/>
        </w:rPr>
        <w:t xml:space="preserve"> сказал: </w:t>
      </w:r>
      <w:r w:rsidRPr="00433A64">
        <w:rPr>
          <w:b/>
          <w:bCs/>
          <w:i/>
          <w:iCs/>
          <w:color w:val="000000" w:themeColor="text1"/>
        </w:rPr>
        <w:t>«Аллах сделает запретным для огня того, кто совершит четыре ракаата до зухра и четыре после него»</w:t>
      </w:r>
      <w:r w:rsidRPr="00433A64">
        <w:rPr>
          <w:rStyle w:val="ad"/>
          <w:color w:val="000000" w:themeColor="text1"/>
        </w:rPr>
        <w:footnoteReference w:id="370"/>
      </w:r>
      <w:r>
        <w:rPr>
          <w:color w:val="000000" w:themeColor="text1"/>
        </w:rPr>
        <w:t>.</w:t>
      </w:r>
    </w:p>
    <w:p w:rsidR="00433A64" w:rsidRPr="00433A64" w:rsidRDefault="00433A64" w:rsidP="00433A64">
      <w:pPr>
        <w:spacing w:line="360" w:lineRule="auto"/>
        <w:rPr>
          <w:color w:val="000000" w:themeColor="text1"/>
        </w:rPr>
      </w:pPr>
      <w:r w:rsidRPr="00433A64">
        <w:rPr>
          <w:color w:val="000000" w:themeColor="text1"/>
        </w:rPr>
        <w:t>Этот хадис передали Ахмад и авторы «Сунан».</w:t>
      </w:r>
      <w:r>
        <w:rPr>
          <w:color w:val="000000" w:themeColor="text1"/>
        </w:rPr>
        <w:t xml:space="preserve"> </w:t>
      </w:r>
      <w:r w:rsidRPr="00433A64">
        <w:rPr>
          <w:color w:val="000000" w:themeColor="text1"/>
        </w:rPr>
        <w:t>Ат-Тирмизи и Ибн Хиббан назвали его достоверным.</w:t>
      </w:r>
    </w:p>
    <w:p w:rsidR="00433A64" w:rsidRDefault="00433A64" w:rsidP="00433A64">
      <w:pPr>
        <w:spacing w:line="360" w:lineRule="auto"/>
        <w:rPr>
          <w:color w:val="000000" w:themeColor="text1"/>
        </w:rPr>
      </w:pPr>
      <w:r>
        <w:rPr>
          <w:color w:val="000000" w:themeColor="text1"/>
        </w:rPr>
        <w:t xml:space="preserve">В </w:t>
      </w:r>
      <w:r w:rsidRPr="00433A64">
        <w:rPr>
          <w:color w:val="000000" w:themeColor="text1"/>
        </w:rPr>
        <w:t>«Сафар ас-са</w:t>
      </w:r>
      <w:r>
        <w:rPr>
          <w:color w:val="000000" w:themeColor="text1"/>
        </w:rPr>
        <w:t>′</w:t>
      </w:r>
      <w:r w:rsidRPr="00433A64">
        <w:rPr>
          <w:color w:val="000000" w:themeColor="text1"/>
        </w:rPr>
        <w:t xml:space="preserve">ада» сказано: </w:t>
      </w:r>
      <w:r w:rsidRPr="00433A64">
        <w:rPr>
          <w:i/>
          <w:iCs/>
          <w:color w:val="000000" w:themeColor="text1"/>
        </w:rPr>
        <w:t>«Он разделял эти четыре ракаата таслимом после каждых двух».</w:t>
      </w:r>
      <w:r w:rsidRPr="00433A64">
        <w:rPr>
          <w:color w:val="000000" w:themeColor="text1"/>
        </w:rPr>
        <w:t xml:space="preserve"> </w:t>
      </w:r>
    </w:p>
    <w:p w:rsidR="00433A64" w:rsidRPr="00433A64" w:rsidRDefault="00433A64" w:rsidP="00433A64">
      <w:pPr>
        <w:spacing w:line="360" w:lineRule="auto"/>
        <w:rPr>
          <w:color w:val="000000" w:themeColor="text1"/>
        </w:rPr>
      </w:pPr>
      <w:r w:rsidRPr="00433A64">
        <w:rPr>
          <w:color w:val="000000" w:themeColor="text1"/>
        </w:rPr>
        <w:t xml:space="preserve">Сказал повелитель правоверных </w:t>
      </w:r>
      <w:r>
        <w:rPr>
          <w:color w:val="000000" w:themeColor="text1"/>
        </w:rPr>
        <w:t>′</w:t>
      </w:r>
      <w:r w:rsidRPr="00433A64">
        <w:rPr>
          <w:color w:val="000000" w:themeColor="text1"/>
        </w:rPr>
        <w:t xml:space="preserve">Али: </w:t>
      </w:r>
      <w:r w:rsidRPr="00433A64">
        <w:rPr>
          <w:i/>
          <w:iCs/>
          <w:color w:val="000000" w:themeColor="text1"/>
        </w:rPr>
        <w:t xml:space="preserve">«Пророк </w:t>
      </w:r>
      <w:r w:rsidR="0097189B" w:rsidRPr="0097189B">
        <w:rPr>
          <w:i/>
          <w:iCs/>
          <w:color w:val="000000" w:themeColor="text1"/>
        </w:rPr>
        <w:t>(да благословит его Аллах и приветствует)</w:t>
      </w:r>
      <w:r>
        <w:rPr>
          <w:i/>
          <w:iCs/>
          <w:color w:val="000000" w:themeColor="text1"/>
        </w:rPr>
        <w:t xml:space="preserve"> </w:t>
      </w:r>
      <w:r w:rsidRPr="00433A64">
        <w:rPr>
          <w:i/>
          <w:iCs/>
          <w:color w:val="000000" w:themeColor="text1"/>
        </w:rPr>
        <w:t>совершал четыре ракаата до зухра, разделяя их таслимом, даваемым приближенным ангелам, мусульманам и верующим, которые рядом с ним»</w:t>
      </w:r>
      <w:r w:rsidRPr="00433A64">
        <w:rPr>
          <w:rStyle w:val="ad"/>
          <w:color w:val="000000" w:themeColor="text1"/>
        </w:rPr>
        <w:footnoteReference w:id="371"/>
      </w:r>
      <w:r w:rsidRPr="00433A64">
        <w:rPr>
          <w:color w:val="000000" w:themeColor="text1"/>
        </w:rPr>
        <w:t>. Передал его Ахмад и ат-Тирмизи.</w:t>
      </w:r>
    </w:p>
    <w:p w:rsidR="00433A64" w:rsidRPr="00433A64" w:rsidRDefault="00433A64" w:rsidP="00433A64">
      <w:pPr>
        <w:spacing w:line="360" w:lineRule="auto"/>
        <w:rPr>
          <w:color w:val="000000" w:themeColor="text1"/>
        </w:rPr>
      </w:pPr>
      <w:r w:rsidRPr="00433A64">
        <w:rPr>
          <w:color w:val="000000" w:themeColor="text1"/>
        </w:rPr>
        <w:t xml:space="preserve">Привели Ахмад, Абу Дауд и ат-Тирмизи от Ибн </w:t>
      </w:r>
      <w:r>
        <w:rPr>
          <w:color w:val="000000" w:themeColor="text1"/>
        </w:rPr>
        <w:t>′</w:t>
      </w:r>
      <w:r w:rsidRPr="00433A64">
        <w:rPr>
          <w:color w:val="000000" w:themeColor="text1"/>
        </w:rPr>
        <w:t xml:space="preserve">Умара: </w:t>
      </w:r>
      <w:r w:rsidRPr="00433A64">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433A64">
        <w:rPr>
          <w:i/>
          <w:iCs/>
          <w:color w:val="000000" w:themeColor="text1"/>
        </w:rPr>
        <w:t xml:space="preserve"> сказал: </w:t>
      </w:r>
      <w:r w:rsidRPr="00433A64">
        <w:rPr>
          <w:b/>
          <w:bCs/>
          <w:i/>
          <w:iCs/>
          <w:color w:val="000000" w:themeColor="text1"/>
        </w:rPr>
        <w:t>«Да помилует Аллах того человека, кто совершил до асра четыре ракаата»</w:t>
      </w:r>
      <w:r w:rsidRPr="00433A64">
        <w:rPr>
          <w:rStyle w:val="ad"/>
          <w:color w:val="000000" w:themeColor="text1"/>
        </w:rPr>
        <w:footnoteReference w:id="372"/>
      </w:r>
      <w:r w:rsidRPr="00433A64">
        <w:rPr>
          <w:color w:val="000000" w:themeColor="text1"/>
        </w:rPr>
        <w:t>.</w:t>
      </w:r>
    </w:p>
    <w:p w:rsidR="00676E1A" w:rsidRPr="00676E1A" w:rsidRDefault="00433A64" w:rsidP="00433A64">
      <w:pPr>
        <w:spacing w:line="360" w:lineRule="auto"/>
        <w:rPr>
          <w:color w:val="000000" w:themeColor="text1"/>
        </w:rPr>
      </w:pPr>
      <w:r w:rsidRPr="00433A64">
        <w:rPr>
          <w:color w:val="000000" w:themeColor="text1"/>
        </w:rPr>
        <w:t>Ат-Тирмизи наз</w:t>
      </w:r>
      <w:r>
        <w:rPr>
          <w:color w:val="000000" w:themeColor="text1"/>
        </w:rPr>
        <w:t>вал этот хадис хорошим. Ибн Хиб</w:t>
      </w:r>
      <w:r w:rsidRPr="00433A64">
        <w:rPr>
          <w:color w:val="000000" w:themeColor="text1"/>
        </w:rPr>
        <w:t>бан и Ибн Хуз</w:t>
      </w:r>
      <w:r>
        <w:rPr>
          <w:color w:val="000000" w:themeColor="text1"/>
        </w:rPr>
        <w:t>е</w:t>
      </w:r>
      <w:r w:rsidRPr="00433A64">
        <w:rPr>
          <w:color w:val="000000" w:themeColor="text1"/>
        </w:rPr>
        <w:t>йма</w:t>
      </w:r>
      <w:r>
        <w:rPr>
          <w:color w:val="000000" w:themeColor="text1"/>
        </w:rPr>
        <w:t xml:space="preserve"> сказали, что он достоверный</w:t>
      </w:r>
      <w:r w:rsidRPr="00433A64">
        <w:rPr>
          <w:color w:val="000000" w:themeColor="text1"/>
        </w:rPr>
        <w:t>.</w:t>
      </w:r>
    </w:p>
    <w:p w:rsidR="00433A64" w:rsidRDefault="00433A64" w:rsidP="00433A6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два ракаата после вечерней молитвы (магриб)…».   </w:t>
      </w:r>
    </w:p>
    <w:p w:rsidR="00433A64" w:rsidRPr="00433A64" w:rsidRDefault="00433A64" w:rsidP="00433A64">
      <w:pPr>
        <w:spacing w:line="360" w:lineRule="auto"/>
        <w:rPr>
          <w:color w:val="000000" w:themeColor="text1"/>
        </w:rPr>
      </w:pPr>
      <w:r w:rsidRPr="00433A64">
        <w:rPr>
          <w:color w:val="000000" w:themeColor="text1"/>
        </w:rPr>
        <w:t>Сказано в «Сафар ас-са</w:t>
      </w:r>
      <w:r>
        <w:rPr>
          <w:color w:val="000000" w:themeColor="text1"/>
        </w:rPr>
        <w:t>′</w:t>
      </w:r>
      <w:r w:rsidRPr="00433A64">
        <w:rPr>
          <w:color w:val="000000" w:themeColor="text1"/>
        </w:rPr>
        <w:t xml:space="preserve">ада»: </w:t>
      </w:r>
      <w:r w:rsidRPr="00433A64">
        <w:rPr>
          <w:i/>
          <w:iCs/>
          <w:color w:val="000000" w:themeColor="text1"/>
        </w:rPr>
        <w:t xml:space="preserve">«У магриба имеются две сунны. Одну из них нужно совершать сразу, после фард-намаза, не разговаривая. На это указывает хадис: </w:t>
      </w:r>
      <w:r w:rsidRPr="00433A64">
        <w:rPr>
          <w:b/>
          <w:bCs/>
          <w:i/>
          <w:iCs/>
          <w:color w:val="000000" w:themeColor="text1"/>
        </w:rPr>
        <w:t>«Кто совершил два ракаата после магриба…»</w:t>
      </w:r>
      <w:r w:rsidRPr="00433A64">
        <w:rPr>
          <w:i/>
          <w:iCs/>
          <w:color w:val="000000" w:themeColor="text1"/>
        </w:rPr>
        <w:t xml:space="preserve"> (Макхуль разъяснил: «То есть сразу после фард-намаза, не раз</w:t>
      </w:r>
      <w:r>
        <w:rPr>
          <w:i/>
          <w:iCs/>
          <w:color w:val="000000" w:themeColor="text1"/>
        </w:rPr>
        <w:t>говаривая»),—</w:t>
      </w:r>
      <w:r w:rsidRPr="00433A64">
        <w:rPr>
          <w:b/>
          <w:bCs/>
          <w:i/>
          <w:iCs/>
          <w:color w:val="000000" w:themeColor="text1"/>
        </w:rPr>
        <w:t xml:space="preserve"> «намаз того поднимется в Иллийюн»</w:t>
      </w:r>
      <w:r w:rsidRPr="00433A64">
        <w:rPr>
          <w:rStyle w:val="ad"/>
          <w:color w:val="000000" w:themeColor="text1"/>
        </w:rPr>
        <w:footnoteReference w:id="373"/>
      </w:r>
      <w:r>
        <w:rPr>
          <w:color w:val="000000" w:themeColor="text1"/>
        </w:rPr>
        <w:t>.</w:t>
      </w:r>
    </w:p>
    <w:p w:rsidR="00433A64" w:rsidRPr="00433A64" w:rsidRDefault="00433A64" w:rsidP="00433A64">
      <w:pPr>
        <w:spacing w:line="360" w:lineRule="auto"/>
        <w:rPr>
          <w:color w:val="000000" w:themeColor="text1"/>
        </w:rPr>
      </w:pPr>
    </w:p>
    <w:p w:rsidR="00433A64" w:rsidRPr="00433A64" w:rsidRDefault="00433A64" w:rsidP="00433A64">
      <w:pPr>
        <w:spacing w:line="360" w:lineRule="auto"/>
        <w:rPr>
          <w:i/>
          <w:iCs/>
          <w:color w:val="000000" w:themeColor="text1"/>
        </w:rPr>
      </w:pPr>
      <w:r w:rsidRPr="00433A64">
        <w:rPr>
          <w:i/>
          <w:iCs/>
          <w:color w:val="000000" w:themeColor="text1"/>
        </w:rPr>
        <w:lastRenderedPageBreak/>
        <w:t>А вторая совершается дома: «Пророк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433A64">
        <w:rPr>
          <w:i/>
          <w:iCs/>
          <w:color w:val="000000" w:themeColor="text1"/>
        </w:rPr>
        <w:t xml:space="preserve"> зашел в мечеть бани аль-Ашхаль и совершил намаз магриб. Когда он завершил намаз, то увидел, что люди занялись совершением сунны. Он сказал: </w:t>
      </w:r>
      <w:r w:rsidRPr="00433A64">
        <w:rPr>
          <w:b/>
          <w:bCs/>
          <w:i/>
          <w:iCs/>
          <w:color w:val="000000" w:themeColor="text1"/>
        </w:rPr>
        <w:t>«Это домашний намаз»</w:t>
      </w:r>
      <w:r w:rsidRPr="00433A64">
        <w:rPr>
          <w:rStyle w:val="ad"/>
          <w:color w:val="000000" w:themeColor="text1"/>
        </w:rPr>
        <w:footnoteReference w:id="374"/>
      </w:r>
      <w:r w:rsidRPr="00433A64">
        <w:rPr>
          <w:color w:val="000000" w:themeColor="text1"/>
        </w:rPr>
        <w:t>.</w:t>
      </w:r>
    </w:p>
    <w:p w:rsidR="00B1227B" w:rsidRPr="00433A64" w:rsidRDefault="00433A64" w:rsidP="00433A64">
      <w:pPr>
        <w:spacing w:line="360" w:lineRule="auto"/>
        <w:rPr>
          <w:i/>
          <w:iCs/>
          <w:color w:val="000000" w:themeColor="text1"/>
        </w:rPr>
      </w:pPr>
      <w:r w:rsidRPr="00433A64">
        <w:rPr>
          <w:i/>
          <w:iCs/>
          <w:color w:val="000000" w:themeColor="text1"/>
        </w:rPr>
        <w:t xml:space="preserve">А в версии Ибн Маджа: </w:t>
      </w:r>
      <w:r w:rsidRPr="00433A64">
        <w:rPr>
          <w:b/>
          <w:bCs/>
          <w:i/>
          <w:iCs/>
          <w:color w:val="000000" w:themeColor="text1"/>
        </w:rPr>
        <w:t>«Совершайте эти два ракаата в своих домах»</w:t>
      </w:r>
      <w:r w:rsidRPr="00433A64">
        <w:rPr>
          <w:rStyle w:val="ad"/>
          <w:color w:val="000000" w:themeColor="text1"/>
        </w:rPr>
        <w:footnoteReference w:id="375"/>
      </w:r>
      <w:r w:rsidRPr="00433A64">
        <w:rPr>
          <w:color w:val="000000" w:themeColor="text1"/>
        </w:rPr>
        <w:t>.</w:t>
      </w:r>
    </w:p>
    <w:p w:rsidR="00433A64" w:rsidRPr="00433A64" w:rsidRDefault="00433A64" w:rsidP="00433A64">
      <w:pPr>
        <w:spacing w:line="360" w:lineRule="auto"/>
        <w:rPr>
          <w:i/>
          <w:iCs/>
          <w:color w:val="000000" w:themeColor="text1"/>
        </w:rPr>
      </w:pPr>
      <w:r w:rsidRPr="00433A64">
        <w:rPr>
          <w:i/>
          <w:iCs/>
          <w:color w:val="000000" w:themeColor="text1"/>
        </w:rPr>
        <w:t>В общ</w:t>
      </w:r>
      <w:r>
        <w:rPr>
          <w:i/>
          <w:iCs/>
          <w:color w:val="000000" w:themeColor="text1"/>
        </w:rPr>
        <w:t>ем, привычкой нашего господина послан</w:t>
      </w:r>
      <w:r w:rsidRPr="00433A64">
        <w:rPr>
          <w:i/>
          <w:iCs/>
          <w:color w:val="000000" w:themeColor="text1"/>
        </w:rPr>
        <w:t>ника Аллаха</w:t>
      </w:r>
      <w:r>
        <w:rPr>
          <w:i/>
          <w:iCs/>
          <w:color w:val="000000" w:themeColor="text1"/>
        </w:rPr>
        <w:t xml:space="preserve"> </w:t>
      </w:r>
      <w:r w:rsidR="0097189B" w:rsidRPr="0097189B">
        <w:rPr>
          <w:i/>
          <w:iCs/>
          <w:color w:val="000000" w:themeColor="text1"/>
        </w:rPr>
        <w:t>(да благословит его Аллах и приветствует)</w:t>
      </w:r>
      <w:r w:rsidRPr="00433A64">
        <w:rPr>
          <w:i/>
          <w:iCs/>
          <w:color w:val="000000" w:themeColor="text1"/>
        </w:rPr>
        <w:t xml:space="preserve"> было то, что он все сунны совершал</w:t>
      </w:r>
      <w:r>
        <w:rPr>
          <w:i/>
          <w:iCs/>
          <w:color w:val="000000" w:themeColor="text1"/>
        </w:rPr>
        <w:t xml:space="preserve"> у </w:t>
      </w:r>
      <w:r w:rsidRPr="00433A64">
        <w:rPr>
          <w:i/>
          <w:iCs/>
          <w:color w:val="000000" w:themeColor="text1"/>
        </w:rPr>
        <w:t>себя дома, кроме тех случаев, когда была какая-то причина. Он говорил:</w:t>
      </w:r>
      <w:r>
        <w:rPr>
          <w:i/>
          <w:iCs/>
          <w:color w:val="000000" w:themeColor="text1"/>
        </w:rPr>
        <w:t xml:space="preserve"> </w:t>
      </w:r>
      <w:r w:rsidRPr="00433A64">
        <w:rPr>
          <w:b/>
          <w:bCs/>
          <w:i/>
          <w:iCs/>
          <w:color w:val="000000" w:themeColor="text1"/>
        </w:rPr>
        <w:t>«О люди! Совершайте намазы в своих домах! Воистину, лучший намаз мужчины — этот тот, что совершен им дома, кроме предписанного»</w:t>
      </w:r>
      <w:r w:rsidRPr="00433A64">
        <w:rPr>
          <w:rStyle w:val="ad"/>
          <w:color w:val="000000" w:themeColor="text1"/>
        </w:rPr>
        <w:footnoteReference w:id="376"/>
      </w:r>
      <w:r w:rsidRPr="00433A64">
        <w:rPr>
          <w:color w:val="000000" w:themeColor="text1"/>
        </w:rPr>
        <w:t>.</w:t>
      </w:r>
    </w:p>
    <w:p w:rsidR="00B1227B" w:rsidRDefault="00433A64" w:rsidP="00433A64">
      <w:pPr>
        <w:spacing w:line="360" w:lineRule="auto"/>
        <w:rPr>
          <w:color w:val="000000" w:themeColor="text1"/>
        </w:rPr>
      </w:pPr>
      <w:r w:rsidRPr="00433A64">
        <w:rPr>
          <w:color w:val="000000" w:themeColor="text1"/>
        </w:rPr>
        <w:t>Также там сказано:</w:t>
      </w:r>
      <w:r w:rsidRPr="00433A64">
        <w:rPr>
          <w:i/>
          <w:iCs/>
          <w:color w:val="000000" w:themeColor="text1"/>
        </w:rPr>
        <w:t xml:space="preserve"> «Сподвижники совершали два ракаата до магриба, и он не запрещал им этого. Также в двух «Сахихах» сообщается, что он сказал: </w:t>
      </w:r>
      <w:r w:rsidRPr="00433A64">
        <w:rPr>
          <w:b/>
          <w:bCs/>
          <w:i/>
          <w:iCs/>
          <w:color w:val="000000" w:themeColor="text1"/>
        </w:rPr>
        <w:t>«Совершайте намаз перед магрибом»</w:t>
      </w:r>
      <w:r w:rsidRPr="00433A64">
        <w:rPr>
          <w:i/>
          <w:iCs/>
          <w:color w:val="000000" w:themeColor="text1"/>
        </w:rPr>
        <w:t xml:space="preserve">,— и, сказав это трижды, добавил: </w:t>
      </w:r>
      <w:r w:rsidRPr="00433A64">
        <w:rPr>
          <w:b/>
          <w:bCs/>
          <w:i/>
          <w:iCs/>
          <w:color w:val="000000" w:themeColor="text1"/>
        </w:rPr>
        <w:t>«… кто пожелает»</w:t>
      </w:r>
      <w:r w:rsidRPr="00433A64">
        <w:rPr>
          <w:i/>
          <w:iCs/>
          <w:color w:val="000000" w:themeColor="text1"/>
        </w:rPr>
        <w:t>,— опасаясь, что люди сделают его сунной, а эти намазы — желательные и не имеют степени р</w:t>
      </w:r>
      <w:r>
        <w:rPr>
          <w:i/>
          <w:iCs/>
          <w:color w:val="000000" w:themeColor="text1"/>
        </w:rPr>
        <w:t>а</w:t>
      </w:r>
      <w:r w:rsidRPr="00433A64">
        <w:rPr>
          <w:i/>
          <w:iCs/>
          <w:color w:val="000000" w:themeColor="text1"/>
        </w:rPr>
        <w:t>ватиб</w:t>
      </w:r>
      <w:r>
        <w:rPr>
          <w:i/>
          <w:iCs/>
          <w:color w:val="000000" w:themeColor="text1"/>
        </w:rPr>
        <w:t>»</w:t>
      </w:r>
      <w:r w:rsidRPr="00433A64">
        <w:rPr>
          <w:i/>
          <w:iCs/>
          <w:color w:val="000000" w:themeColor="text1"/>
        </w:rPr>
        <w:t>.</w:t>
      </w:r>
    </w:p>
    <w:p w:rsidR="00433A64" w:rsidRDefault="00433A64" w:rsidP="00433A6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два ракаата после ночной молитвы (′иша) и два ракаата перед утренней молитвой (фаджр)…».    </w:t>
      </w:r>
    </w:p>
    <w:p w:rsidR="00B1227B" w:rsidRDefault="00433A64" w:rsidP="00433A64">
      <w:pPr>
        <w:spacing w:line="360" w:lineRule="auto"/>
        <w:rPr>
          <w:color w:val="000000" w:themeColor="text1"/>
        </w:rPr>
      </w:pPr>
      <w:r w:rsidRPr="00433A64">
        <w:rPr>
          <w:color w:val="000000" w:themeColor="text1"/>
        </w:rPr>
        <w:t xml:space="preserve">Мы это говорим по причине наличия хадиса от </w:t>
      </w:r>
      <w:r>
        <w:rPr>
          <w:color w:val="000000" w:themeColor="text1"/>
        </w:rPr>
        <w:t>′</w:t>
      </w:r>
      <w:r w:rsidRPr="00433A64">
        <w:rPr>
          <w:color w:val="000000" w:themeColor="text1"/>
        </w:rPr>
        <w:t xml:space="preserve">Абдуллаха ибн </w:t>
      </w:r>
      <w:r>
        <w:rPr>
          <w:color w:val="000000" w:themeColor="text1"/>
        </w:rPr>
        <w:t>′</w:t>
      </w:r>
      <w:r w:rsidRPr="00433A64">
        <w:rPr>
          <w:color w:val="000000" w:themeColor="text1"/>
        </w:rPr>
        <w:t>Умара, находящегося в двух «Сахихах»,</w:t>
      </w:r>
      <w:r>
        <w:rPr>
          <w:color w:val="000000" w:themeColor="text1"/>
        </w:rPr>
        <w:t xml:space="preserve"> где он сказал: </w:t>
      </w:r>
      <w:r w:rsidRPr="00433A64">
        <w:rPr>
          <w:i/>
          <w:iCs/>
          <w:color w:val="000000" w:themeColor="text1"/>
        </w:rPr>
        <w:t>«Я запомнил от пророк</w:t>
      </w:r>
      <w:r>
        <w:rPr>
          <w:i/>
          <w:iCs/>
          <w:color w:val="000000" w:themeColor="text1"/>
        </w:rPr>
        <w:t xml:space="preserve">а </w:t>
      </w:r>
      <w:r w:rsidR="0097189B" w:rsidRPr="0097189B">
        <w:rPr>
          <w:i/>
          <w:iCs/>
          <w:color w:val="000000" w:themeColor="text1"/>
        </w:rPr>
        <w:t>(да благословит его Аллах и приветствует)</w:t>
      </w:r>
      <w:r w:rsidRPr="00433A64">
        <w:rPr>
          <w:i/>
          <w:iCs/>
          <w:color w:val="000000" w:themeColor="text1"/>
        </w:rPr>
        <w:t xml:space="preserve"> два ракаата перед зухром, два после него, два ракаата после магриба, два ракаата после иша и два ракаата перед утренним намазом»</w:t>
      </w:r>
      <w:r w:rsidRPr="00433A64">
        <w:rPr>
          <w:rStyle w:val="ad"/>
          <w:color w:val="000000" w:themeColor="text1"/>
        </w:rPr>
        <w:footnoteReference w:id="377"/>
      </w:r>
      <w:r w:rsidRPr="00433A64">
        <w:rPr>
          <w:color w:val="000000" w:themeColor="text1"/>
        </w:rPr>
        <w:t>.</w:t>
      </w:r>
    </w:p>
    <w:p w:rsidR="00433A64" w:rsidRPr="00433A64" w:rsidRDefault="00433A64" w:rsidP="00FD0F53">
      <w:pPr>
        <w:spacing w:line="360" w:lineRule="auto"/>
        <w:rPr>
          <w:color w:val="000000" w:themeColor="text1"/>
        </w:rPr>
      </w:pPr>
      <w:r w:rsidRPr="00433A64">
        <w:rPr>
          <w:color w:val="000000" w:themeColor="text1"/>
        </w:rPr>
        <w:t xml:space="preserve">Подобное этому </w:t>
      </w:r>
      <w:r w:rsidR="00FD0F53">
        <w:rPr>
          <w:color w:val="000000" w:themeColor="text1"/>
        </w:rPr>
        <w:t>передали Муслим, Ахмад и ат-Тир</w:t>
      </w:r>
      <w:r w:rsidRPr="00433A64">
        <w:rPr>
          <w:color w:val="000000" w:themeColor="text1"/>
        </w:rPr>
        <w:t xml:space="preserve">мизи от </w:t>
      </w:r>
      <w:r w:rsidR="00FD0F53">
        <w:rPr>
          <w:color w:val="000000" w:themeColor="text1"/>
        </w:rPr>
        <w:t>′Абдуллаха ибн Шакыка</w:t>
      </w:r>
      <w:r w:rsidR="00FD0F53">
        <w:rPr>
          <w:rStyle w:val="ad"/>
          <w:color w:val="000000" w:themeColor="text1"/>
        </w:rPr>
        <w:footnoteReference w:id="378"/>
      </w:r>
      <w:r w:rsidRPr="00433A64">
        <w:rPr>
          <w:color w:val="000000" w:themeColor="text1"/>
        </w:rPr>
        <w:t xml:space="preserve">. А также подобное есть у Муслима и </w:t>
      </w:r>
      <w:r w:rsidR="00FD0F53">
        <w:rPr>
          <w:color w:val="000000" w:themeColor="text1"/>
        </w:rPr>
        <w:t>авторов «Сунан» от Умм Хабибы</w:t>
      </w:r>
      <w:r w:rsidR="00FD0F53">
        <w:rPr>
          <w:rStyle w:val="ad"/>
          <w:color w:val="000000" w:themeColor="text1"/>
        </w:rPr>
        <w:footnoteReference w:id="379"/>
      </w:r>
      <w:r w:rsidRPr="00433A64">
        <w:rPr>
          <w:color w:val="000000" w:themeColor="text1"/>
        </w:rPr>
        <w:t xml:space="preserve">. Это все не противоречит </w:t>
      </w:r>
      <w:r w:rsidR="00FD0F53">
        <w:rPr>
          <w:color w:val="000000" w:themeColor="text1"/>
        </w:rPr>
        <w:t>вышеприведенному указа</w:t>
      </w:r>
      <w:r w:rsidRPr="00433A64">
        <w:rPr>
          <w:color w:val="000000" w:themeColor="text1"/>
        </w:rPr>
        <w:t>нию, в котором ск</w:t>
      </w:r>
      <w:r w:rsidR="00FD0F53">
        <w:rPr>
          <w:color w:val="000000" w:themeColor="text1"/>
        </w:rPr>
        <w:t>азано про четыре ракаата до зух</w:t>
      </w:r>
      <w:r w:rsidRPr="00433A64">
        <w:rPr>
          <w:color w:val="000000" w:themeColor="text1"/>
        </w:rPr>
        <w:t>ра и четыре после него, так как эта добавка дост</w:t>
      </w:r>
      <w:r w:rsidR="00FD0F53">
        <w:rPr>
          <w:color w:val="000000" w:themeColor="text1"/>
        </w:rPr>
        <w:t>ойна того, чтобы мы её приняли.</w:t>
      </w:r>
    </w:p>
    <w:p w:rsidR="00FD0F53" w:rsidRDefault="00FD0F53" w:rsidP="00FD0F53">
      <w:pPr>
        <w:spacing w:line="360" w:lineRule="auto"/>
        <w:rPr>
          <w:color w:val="000000" w:themeColor="text1"/>
        </w:rPr>
      </w:pPr>
      <w:r>
        <w:rPr>
          <w:color w:val="000000" w:themeColor="text1"/>
        </w:rPr>
        <w:lastRenderedPageBreak/>
        <w:t xml:space="preserve">В </w:t>
      </w:r>
      <w:r w:rsidR="00433A64" w:rsidRPr="00433A64">
        <w:rPr>
          <w:color w:val="000000" w:themeColor="text1"/>
        </w:rPr>
        <w:t xml:space="preserve">хадисе от </w:t>
      </w:r>
      <w:r>
        <w:rPr>
          <w:color w:val="000000" w:themeColor="text1"/>
        </w:rPr>
        <w:t>′</w:t>
      </w:r>
      <w:r w:rsidR="00433A64" w:rsidRPr="00433A64">
        <w:rPr>
          <w:color w:val="000000" w:themeColor="text1"/>
        </w:rPr>
        <w:t>Айши, который находится в двух</w:t>
      </w:r>
      <w:r>
        <w:rPr>
          <w:color w:val="000000" w:themeColor="text1"/>
        </w:rPr>
        <w:t xml:space="preserve"> </w:t>
      </w:r>
      <w:r w:rsidR="00433A64" w:rsidRPr="00433A64">
        <w:rPr>
          <w:color w:val="000000" w:themeColor="text1"/>
        </w:rPr>
        <w:t>«Сахихах», сказ</w:t>
      </w:r>
      <w:r>
        <w:rPr>
          <w:color w:val="000000" w:themeColor="text1"/>
        </w:rPr>
        <w:t xml:space="preserve">ано: </w:t>
      </w:r>
      <w:r w:rsidR="002232E2">
        <w:rPr>
          <w:i/>
          <w:iCs/>
          <w:color w:val="000000" w:themeColor="text1"/>
        </w:rPr>
        <w:t xml:space="preserve">«Ни за какую сунну пророк </w:t>
      </w:r>
      <w:r w:rsidR="002232E2" w:rsidRPr="002232E2">
        <w:rPr>
          <w:i/>
          <w:iCs/>
          <w:color w:val="000000" w:themeColor="text1"/>
        </w:rPr>
        <w:t>(да благословит его Аллах и приветствует)</w:t>
      </w:r>
      <w:r w:rsidR="00433A64" w:rsidRPr="00FD0F53">
        <w:rPr>
          <w:i/>
          <w:iCs/>
          <w:color w:val="000000" w:themeColor="text1"/>
        </w:rPr>
        <w:t xml:space="preserve"> так сильно не держался, как он держался за два </w:t>
      </w:r>
      <w:r w:rsidRPr="00FD0F53">
        <w:rPr>
          <w:i/>
          <w:iCs/>
          <w:color w:val="000000" w:themeColor="text1"/>
        </w:rPr>
        <w:t>ракаата перед намазом фаджр»</w:t>
      </w:r>
      <w:r w:rsidRPr="00FD0F53">
        <w:rPr>
          <w:rStyle w:val="ad"/>
          <w:color w:val="000000" w:themeColor="text1"/>
        </w:rPr>
        <w:footnoteReference w:id="380"/>
      </w:r>
      <w:r w:rsidR="00433A64" w:rsidRPr="00FD0F53">
        <w:rPr>
          <w:color w:val="000000" w:themeColor="text1"/>
        </w:rPr>
        <w:t>.</w:t>
      </w:r>
    </w:p>
    <w:p w:rsidR="00433A64" w:rsidRPr="00FD0F53" w:rsidRDefault="00433A64" w:rsidP="00FD0F53">
      <w:pPr>
        <w:spacing w:line="360" w:lineRule="auto"/>
        <w:rPr>
          <w:b/>
          <w:bCs/>
          <w:i/>
          <w:iCs/>
          <w:color w:val="000000" w:themeColor="text1"/>
        </w:rPr>
      </w:pPr>
      <w:r w:rsidRPr="00433A64">
        <w:rPr>
          <w:color w:val="000000" w:themeColor="text1"/>
        </w:rPr>
        <w:t>Также в «Сахих» Муслим сказано:</w:t>
      </w:r>
      <w:r w:rsidR="00FD0F53">
        <w:rPr>
          <w:color w:val="000000" w:themeColor="text1"/>
        </w:rPr>
        <w:t xml:space="preserve"> </w:t>
      </w:r>
      <w:r w:rsidRPr="00FD0F53">
        <w:rPr>
          <w:b/>
          <w:bCs/>
          <w:i/>
          <w:iCs/>
          <w:color w:val="000000" w:themeColor="text1"/>
        </w:rPr>
        <w:t>«Два ракаата перед намазом фаджр лучше, чем весь ми</w:t>
      </w:r>
      <w:r w:rsidR="00FD0F53" w:rsidRPr="00FD0F53">
        <w:rPr>
          <w:b/>
          <w:bCs/>
          <w:i/>
          <w:iCs/>
          <w:color w:val="000000" w:themeColor="text1"/>
        </w:rPr>
        <w:t>р и то, что в нем находится»</w:t>
      </w:r>
      <w:r w:rsidR="00FD0F53" w:rsidRPr="00FD0F53">
        <w:rPr>
          <w:rStyle w:val="ad"/>
          <w:color w:val="000000" w:themeColor="text1"/>
        </w:rPr>
        <w:footnoteReference w:id="381"/>
      </w:r>
      <w:r w:rsidR="00FD0F53">
        <w:rPr>
          <w:b/>
          <w:bCs/>
          <w:i/>
          <w:iCs/>
          <w:color w:val="000000" w:themeColor="text1"/>
        </w:rPr>
        <w:t>.</w:t>
      </w:r>
    </w:p>
    <w:p w:rsidR="00B1227B" w:rsidRDefault="00FD0F53" w:rsidP="00FD0F53">
      <w:pPr>
        <w:spacing w:line="360" w:lineRule="auto"/>
        <w:rPr>
          <w:color w:val="000000" w:themeColor="text1"/>
        </w:rPr>
      </w:pPr>
      <w:r>
        <w:rPr>
          <w:color w:val="000000" w:themeColor="text1"/>
        </w:rPr>
        <w:t xml:space="preserve">В </w:t>
      </w:r>
      <w:r w:rsidR="00433A64" w:rsidRPr="00433A64">
        <w:rPr>
          <w:color w:val="000000" w:themeColor="text1"/>
        </w:rPr>
        <w:t>«Сафар ас-са</w:t>
      </w:r>
      <w:r>
        <w:rPr>
          <w:color w:val="000000" w:themeColor="text1"/>
        </w:rPr>
        <w:t>′</w:t>
      </w:r>
      <w:r w:rsidR="00433A64" w:rsidRPr="00433A64">
        <w:rPr>
          <w:color w:val="000000" w:themeColor="text1"/>
        </w:rPr>
        <w:t xml:space="preserve">ада» сказано: </w:t>
      </w:r>
      <w:r w:rsidR="00433A64" w:rsidRPr="00FD0F53">
        <w:rPr>
          <w:i/>
          <w:iCs/>
          <w:color w:val="000000" w:themeColor="text1"/>
        </w:rPr>
        <w:t>«Пророк</w:t>
      </w:r>
      <w:r>
        <w:rPr>
          <w:i/>
          <w:iCs/>
          <w:color w:val="000000" w:themeColor="text1"/>
        </w:rPr>
        <w:t xml:space="preserve"> </w:t>
      </w:r>
      <w:r w:rsidR="0097189B" w:rsidRPr="0097189B">
        <w:rPr>
          <w:i/>
          <w:iCs/>
          <w:color w:val="000000" w:themeColor="text1"/>
        </w:rPr>
        <w:t>(да благословит его Аллах и приветствует)</w:t>
      </w:r>
      <w:r w:rsidR="00433A64" w:rsidRPr="00FD0F53">
        <w:rPr>
          <w:i/>
          <w:iCs/>
          <w:color w:val="000000" w:themeColor="text1"/>
        </w:rPr>
        <w:t xml:space="preserve"> оберегал два ракаата перед фаджр-н</w:t>
      </w:r>
      <w:r>
        <w:rPr>
          <w:i/>
          <w:iCs/>
          <w:color w:val="000000" w:themeColor="text1"/>
        </w:rPr>
        <w:t>амазом, совершая их даже в путе</w:t>
      </w:r>
      <w:r w:rsidR="00433A64" w:rsidRPr="00FD0F53">
        <w:rPr>
          <w:i/>
          <w:iCs/>
          <w:color w:val="000000" w:themeColor="text1"/>
        </w:rPr>
        <w:t>шествии. И не передается</w:t>
      </w:r>
      <w:r>
        <w:rPr>
          <w:i/>
          <w:iCs/>
          <w:color w:val="000000" w:themeColor="text1"/>
        </w:rPr>
        <w:t xml:space="preserve"> от него, чтобы он в пути совер</w:t>
      </w:r>
      <w:r w:rsidR="00433A64" w:rsidRPr="00FD0F53">
        <w:rPr>
          <w:i/>
          <w:iCs/>
          <w:color w:val="000000" w:themeColor="text1"/>
        </w:rPr>
        <w:t>шал что-либо из сунн-р</w:t>
      </w:r>
      <w:r>
        <w:rPr>
          <w:i/>
          <w:iCs/>
          <w:color w:val="000000" w:themeColor="text1"/>
        </w:rPr>
        <w:t>а</w:t>
      </w:r>
      <w:r w:rsidR="00433A64" w:rsidRPr="00FD0F53">
        <w:rPr>
          <w:i/>
          <w:iCs/>
          <w:color w:val="000000" w:themeColor="text1"/>
        </w:rPr>
        <w:t>ватиб, кроме двух ракаатов перед фаджр-намазом и витр-намаза. По поводу того, какой же намаз из этих двух лучше, у ученых два мнения: одни сказали, что это — два ракаата перед фаджр-намазом, другие сказали, что это — витр-намаз. Некоторые даже сказали, что витр — это ваджиб, а другие сказали, что два раката перед фаджром — ваджиб. Некоторые шейхи сказали, что сунна перед фаджром — это начало дел, а</w:t>
      </w:r>
      <w:r w:rsidRPr="00FD0F53">
        <w:rPr>
          <w:i/>
          <w:iCs/>
        </w:rPr>
        <w:t xml:space="preserve"> </w:t>
      </w:r>
      <w:r w:rsidRPr="00FD0F53">
        <w:rPr>
          <w:i/>
          <w:iCs/>
          <w:color w:val="000000" w:themeColor="text1"/>
        </w:rPr>
        <w:t xml:space="preserve">витр-намаз — это конец </w:t>
      </w:r>
      <w:r>
        <w:rPr>
          <w:i/>
          <w:iCs/>
          <w:color w:val="000000" w:themeColor="text1"/>
        </w:rPr>
        <w:t>дел, поэтому следует о них боль</w:t>
      </w:r>
      <w:r w:rsidRPr="00FD0F53">
        <w:rPr>
          <w:i/>
          <w:iCs/>
          <w:color w:val="000000" w:themeColor="text1"/>
        </w:rPr>
        <w:t>ше заботиться. По этой причине узаконено в них чита</w:t>
      </w:r>
      <w:r>
        <w:rPr>
          <w:i/>
          <w:iCs/>
          <w:color w:val="000000" w:themeColor="text1"/>
        </w:rPr>
        <w:t>ть суры «Ихлас» и «Скажи: о…»</w:t>
      </w:r>
      <w:r w:rsidRPr="00FD0F53">
        <w:rPr>
          <w:rStyle w:val="ad"/>
          <w:color w:val="000000" w:themeColor="text1"/>
        </w:rPr>
        <w:footnoteReference w:id="382"/>
      </w:r>
      <w:r w:rsidRPr="00FD0F53">
        <w:rPr>
          <w:color w:val="000000" w:themeColor="text1"/>
        </w:rPr>
        <w:t>.</w:t>
      </w:r>
      <w:r w:rsidRPr="00FD0F53">
        <w:rPr>
          <w:i/>
          <w:iCs/>
          <w:color w:val="000000" w:themeColor="text1"/>
        </w:rPr>
        <w:t xml:space="preserve"> Ведь эти суры содержат единобожие в знании</w:t>
      </w:r>
      <w:r>
        <w:rPr>
          <w:i/>
          <w:iCs/>
          <w:color w:val="000000" w:themeColor="text1"/>
        </w:rPr>
        <w:t>, в делах, в убеждениях, намере</w:t>
      </w:r>
      <w:r w:rsidRPr="00FD0F53">
        <w:rPr>
          <w:i/>
          <w:iCs/>
          <w:color w:val="000000" w:themeColor="text1"/>
        </w:rPr>
        <w:t>ниях, как мы это разъяснили в книге «Хасыль курр</w:t>
      </w:r>
      <w:r>
        <w:rPr>
          <w:i/>
          <w:iCs/>
          <w:color w:val="000000" w:themeColor="text1"/>
        </w:rPr>
        <w:t>а</w:t>
      </w:r>
      <w:r w:rsidRPr="00FD0F53">
        <w:rPr>
          <w:i/>
          <w:iCs/>
          <w:color w:val="000000" w:themeColor="text1"/>
        </w:rPr>
        <w:t>ти аль-</w:t>
      </w:r>
      <w:r>
        <w:rPr>
          <w:i/>
          <w:iCs/>
          <w:color w:val="000000" w:themeColor="text1"/>
        </w:rPr>
        <w:t>халяс</w:t>
      </w:r>
      <w:r w:rsidRPr="00FD0F53">
        <w:rPr>
          <w:i/>
          <w:iCs/>
          <w:color w:val="000000" w:themeColor="text1"/>
        </w:rPr>
        <w:t xml:space="preserve"> фи фад</w:t>
      </w:r>
      <w:r>
        <w:rPr>
          <w:i/>
          <w:iCs/>
          <w:color w:val="000000" w:themeColor="text1"/>
        </w:rPr>
        <w:t>а</w:t>
      </w:r>
      <w:r w:rsidRPr="00FD0F53">
        <w:rPr>
          <w:i/>
          <w:iCs/>
          <w:color w:val="000000" w:themeColor="text1"/>
        </w:rPr>
        <w:t>или сур</w:t>
      </w:r>
      <w:r>
        <w:rPr>
          <w:i/>
          <w:iCs/>
          <w:color w:val="000000" w:themeColor="text1"/>
        </w:rPr>
        <w:t>а</w:t>
      </w:r>
      <w:r w:rsidRPr="00FD0F53">
        <w:rPr>
          <w:i/>
          <w:iCs/>
          <w:color w:val="000000" w:themeColor="text1"/>
        </w:rPr>
        <w:t>ти аль-ихлас».</w:t>
      </w:r>
    </w:p>
    <w:p w:rsidR="00FD0F53" w:rsidRDefault="00FD0F53" w:rsidP="00FD0F5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молитва ад-духа…».     </w:t>
      </w:r>
    </w:p>
    <w:p w:rsidR="00FD0F53" w:rsidRPr="00FD0F53" w:rsidRDefault="00FD0F53" w:rsidP="00FD0F53">
      <w:pPr>
        <w:spacing w:line="360" w:lineRule="auto"/>
        <w:rPr>
          <w:color w:val="000000" w:themeColor="text1"/>
        </w:rPr>
      </w:pPr>
      <w:r w:rsidRPr="00FD0F53">
        <w:rPr>
          <w:color w:val="000000" w:themeColor="text1"/>
        </w:rPr>
        <w:t>Хадисы по это</w:t>
      </w:r>
      <w:r>
        <w:rPr>
          <w:color w:val="000000" w:themeColor="text1"/>
        </w:rPr>
        <w:t>му поводу переданы от сподвижни</w:t>
      </w:r>
      <w:r w:rsidRPr="00FD0F53">
        <w:rPr>
          <w:color w:val="000000" w:themeColor="text1"/>
        </w:rPr>
        <w:t>ков множественными путями передач. Минимум этот намаз состоит из двух ракаатов, как сказано в хадисе от Абу Хур</w:t>
      </w:r>
      <w:r>
        <w:rPr>
          <w:color w:val="000000" w:themeColor="text1"/>
        </w:rPr>
        <w:t>е</w:t>
      </w:r>
      <w:r w:rsidRPr="00FD0F53">
        <w:rPr>
          <w:color w:val="000000" w:themeColor="text1"/>
        </w:rPr>
        <w:t>йры, который находится в двух «Сахихах»</w:t>
      </w:r>
      <w:r>
        <w:rPr>
          <w:color w:val="000000" w:themeColor="text1"/>
        </w:rPr>
        <w:t xml:space="preserve"> и в других сборниках</w:t>
      </w:r>
      <w:r>
        <w:rPr>
          <w:rStyle w:val="ad"/>
          <w:color w:val="000000" w:themeColor="text1"/>
        </w:rPr>
        <w:footnoteReference w:id="383"/>
      </w:r>
      <w:r>
        <w:rPr>
          <w:color w:val="000000" w:themeColor="text1"/>
        </w:rPr>
        <w:t>. Самое большое число ракаа</w:t>
      </w:r>
      <w:r w:rsidRPr="00FD0F53">
        <w:rPr>
          <w:color w:val="000000" w:themeColor="text1"/>
        </w:rPr>
        <w:t>тов намаза-духа — э</w:t>
      </w:r>
      <w:r>
        <w:rPr>
          <w:color w:val="000000" w:themeColor="text1"/>
        </w:rPr>
        <w:t>то двенадцать, как на это указы</w:t>
      </w:r>
      <w:r w:rsidRPr="00FD0F53">
        <w:rPr>
          <w:color w:val="000000" w:themeColor="text1"/>
        </w:rPr>
        <w:t>вают доводы.</w:t>
      </w:r>
    </w:p>
    <w:p w:rsidR="00B1227B" w:rsidRDefault="00FD0F53" w:rsidP="00FD0F53">
      <w:pPr>
        <w:spacing w:line="360" w:lineRule="auto"/>
        <w:rPr>
          <w:color w:val="000000" w:themeColor="text1"/>
        </w:rPr>
      </w:pPr>
      <w:r>
        <w:rPr>
          <w:color w:val="000000" w:themeColor="text1"/>
        </w:rPr>
        <w:t xml:space="preserve">В </w:t>
      </w:r>
      <w:r w:rsidRPr="00FD0F53">
        <w:rPr>
          <w:color w:val="000000" w:themeColor="text1"/>
        </w:rPr>
        <w:t>«Худжа аль-</w:t>
      </w:r>
      <w:r>
        <w:rPr>
          <w:color w:val="000000" w:themeColor="text1"/>
        </w:rPr>
        <w:t>б</w:t>
      </w:r>
      <w:r w:rsidRPr="00FD0F53">
        <w:rPr>
          <w:color w:val="000000" w:themeColor="text1"/>
        </w:rPr>
        <w:t xml:space="preserve">алига» сказано: </w:t>
      </w:r>
      <w:r w:rsidRPr="00FD0F53">
        <w:rPr>
          <w:i/>
          <w:iCs/>
          <w:color w:val="000000" w:themeColor="text1"/>
        </w:rPr>
        <w:t xml:space="preserve">«У намаза-духа три степени. Самая меньшая — это два ракаата, которые заменяют обязательную милостыню за каждый сустав сына Адама. Вторая степень </w:t>
      </w:r>
      <w:r w:rsidRPr="00FD0F53">
        <w:rPr>
          <w:i/>
          <w:iCs/>
          <w:color w:val="000000" w:themeColor="text1"/>
        </w:rPr>
        <w:lastRenderedPageBreak/>
        <w:t>— это четыре ракаата. О них сказал Аллах:</w:t>
      </w:r>
      <w:r>
        <w:rPr>
          <w:color w:val="000000" w:themeColor="text1"/>
        </w:rPr>
        <w:t xml:space="preserve">  </w:t>
      </w:r>
      <w:r w:rsidRPr="00FD0F53">
        <w:rPr>
          <w:b/>
          <w:bCs/>
          <w:i/>
          <w:iCs/>
          <w:color w:val="000000" w:themeColor="text1"/>
        </w:rPr>
        <w:t>«О сын Адама! Соверши ради Меня четыре ракаата в начале дня — и тебе будет достаточно Меня в конце его»</w:t>
      </w:r>
      <w:r w:rsidRPr="00FD0F53">
        <w:rPr>
          <w:rStyle w:val="ad"/>
          <w:color w:val="000000" w:themeColor="text1"/>
        </w:rPr>
        <w:footnoteReference w:id="384"/>
      </w:r>
      <w:r w:rsidRPr="00FD0F53">
        <w:rPr>
          <w:color w:val="000000" w:themeColor="text1"/>
        </w:rPr>
        <w:t>.</w:t>
      </w:r>
    </w:p>
    <w:p w:rsidR="00FD0F53" w:rsidRPr="00FD0F53" w:rsidRDefault="00FD0F53" w:rsidP="00FD0F53">
      <w:pPr>
        <w:spacing w:line="360" w:lineRule="auto"/>
        <w:rPr>
          <w:i/>
          <w:iCs/>
          <w:color w:val="000000" w:themeColor="text1"/>
        </w:rPr>
      </w:pPr>
      <w:r w:rsidRPr="00FD0F53">
        <w:rPr>
          <w:i/>
          <w:iCs/>
          <w:color w:val="000000" w:themeColor="text1"/>
        </w:rPr>
        <w:t>Третья степен</w:t>
      </w:r>
      <w:r>
        <w:rPr>
          <w:i/>
          <w:iCs/>
          <w:color w:val="000000" w:themeColor="text1"/>
        </w:rPr>
        <w:t>ь — совершение ещё большего чис</w:t>
      </w:r>
      <w:r w:rsidRPr="00FD0F53">
        <w:rPr>
          <w:i/>
          <w:iCs/>
          <w:color w:val="000000" w:themeColor="text1"/>
        </w:rPr>
        <w:t>ла ракаатов, например, восемь или двенадцать. Самое лучшее время для совершения намаза-духа — это когда солнце начинает обжигать</w:t>
      </w:r>
      <w:r>
        <w:rPr>
          <w:i/>
          <w:iCs/>
          <w:color w:val="000000" w:themeColor="text1"/>
        </w:rPr>
        <w:t xml:space="preserve"> копыта молодых верблю</w:t>
      </w:r>
      <w:r w:rsidRPr="00FD0F53">
        <w:rPr>
          <w:i/>
          <w:iCs/>
          <w:color w:val="000000" w:themeColor="text1"/>
        </w:rPr>
        <w:t>жат»</w:t>
      </w:r>
      <w:r w:rsidRPr="00FD0F53">
        <w:rPr>
          <w:rStyle w:val="ad"/>
          <w:color w:val="000000" w:themeColor="text1"/>
        </w:rPr>
        <w:footnoteReference w:id="385"/>
      </w:r>
      <w:r w:rsidRPr="00FD0F53">
        <w:rPr>
          <w:color w:val="000000" w:themeColor="text1"/>
        </w:rPr>
        <w:t>.</w:t>
      </w:r>
    </w:p>
    <w:p w:rsidR="00FD0F53" w:rsidRDefault="00FD0F53" w:rsidP="00FD0F5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ночная добровольная молитва…».      </w:t>
      </w:r>
    </w:p>
    <w:p w:rsidR="00FD0F53" w:rsidRPr="00FD0F53" w:rsidRDefault="00FD0F53" w:rsidP="00FD0F53">
      <w:pPr>
        <w:spacing w:line="360" w:lineRule="auto"/>
        <w:rPr>
          <w:color w:val="000000" w:themeColor="text1"/>
        </w:rPr>
      </w:pPr>
      <w:r w:rsidRPr="00FD0F53">
        <w:rPr>
          <w:color w:val="000000" w:themeColor="text1"/>
        </w:rPr>
        <w:t>Хадисы на эту тему пришли множественными путями передач, и эта книга не является тем местом, где можно все это уместить. Сказал Всевышний Аллах:</w:t>
      </w:r>
      <w:r>
        <w:rPr>
          <w:color w:val="000000" w:themeColor="text1"/>
        </w:rPr>
        <w:t xml:space="preserve"> </w:t>
      </w:r>
      <w:r w:rsidRPr="00FD0F53">
        <w:rPr>
          <w:b/>
          <w:bCs/>
          <w:color w:val="000000" w:themeColor="text1"/>
        </w:rPr>
        <w:t>«Воистину, молитвы после пробужд</w:t>
      </w:r>
      <w:r>
        <w:rPr>
          <w:b/>
          <w:bCs/>
          <w:color w:val="000000" w:themeColor="text1"/>
        </w:rPr>
        <w:t>ения сре</w:t>
      </w:r>
      <w:r w:rsidRPr="00FD0F53">
        <w:rPr>
          <w:b/>
          <w:bCs/>
          <w:color w:val="000000" w:themeColor="text1"/>
        </w:rPr>
        <w:t>ди ночи тяжелее и яснее по изложению»</w:t>
      </w:r>
      <w:r w:rsidRPr="00FD0F53">
        <w:rPr>
          <w:rStyle w:val="ad"/>
          <w:color w:val="000000" w:themeColor="text1"/>
        </w:rPr>
        <w:footnoteReference w:id="386"/>
      </w:r>
    </w:p>
    <w:p w:rsidR="00FD0F53" w:rsidRPr="00FD0F53" w:rsidRDefault="00FD0F53" w:rsidP="00FD0F53">
      <w:pPr>
        <w:spacing w:line="360" w:lineRule="auto"/>
        <w:rPr>
          <w:color w:val="000000" w:themeColor="text1"/>
        </w:rPr>
      </w:pPr>
      <w:r>
        <w:rPr>
          <w:color w:val="000000" w:themeColor="text1"/>
        </w:rPr>
        <w:t xml:space="preserve">И сказал пророк </w:t>
      </w:r>
      <w:r w:rsidR="0097189B" w:rsidRPr="0097189B">
        <w:rPr>
          <w:color w:val="000000" w:themeColor="text1"/>
        </w:rPr>
        <w:t>(да благословит его Аллах и приветствует)</w:t>
      </w:r>
      <w:r w:rsidRPr="00FD0F53">
        <w:rPr>
          <w:color w:val="000000" w:themeColor="text1"/>
        </w:rPr>
        <w:t>:</w:t>
      </w:r>
      <w:r>
        <w:rPr>
          <w:color w:val="000000" w:themeColor="text1"/>
        </w:rPr>
        <w:t xml:space="preserve"> </w:t>
      </w:r>
      <w:r w:rsidRPr="00FD0F53">
        <w:rPr>
          <w:b/>
          <w:bCs/>
          <w:i/>
          <w:iCs/>
          <w:color w:val="000000" w:themeColor="text1"/>
        </w:rPr>
        <w:t>«Совершайте намаз ночью, когда люди спят»</w:t>
      </w:r>
      <w:r w:rsidRPr="00FD0F53">
        <w:rPr>
          <w:rStyle w:val="ad"/>
          <w:color w:val="000000" w:themeColor="text1"/>
        </w:rPr>
        <w:footnoteReference w:id="387"/>
      </w:r>
      <w:r w:rsidRPr="00FD0F53">
        <w:rPr>
          <w:color w:val="000000" w:themeColor="text1"/>
        </w:rPr>
        <w:t>.</w:t>
      </w:r>
    </w:p>
    <w:p w:rsidR="00B1227B" w:rsidRDefault="00FD0F53" w:rsidP="00FD0F53">
      <w:pPr>
        <w:spacing w:line="360" w:lineRule="auto"/>
        <w:rPr>
          <w:color w:val="000000" w:themeColor="text1"/>
        </w:rPr>
      </w:pPr>
      <w:r>
        <w:rPr>
          <w:color w:val="000000" w:themeColor="text1"/>
        </w:rPr>
        <w:t xml:space="preserve">Пророк </w:t>
      </w:r>
      <w:r w:rsidR="0097189B" w:rsidRPr="0097189B">
        <w:rPr>
          <w:color w:val="000000" w:themeColor="text1"/>
        </w:rPr>
        <w:t>(да благословит его Аллах и приветствует)</w:t>
      </w:r>
      <w:r>
        <w:rPr>
          <w:color w:val="000000" w:themeColor="text1"/>
        </w:rPr>
        <w:t xml:space="preserve"> </w:t>
      </w:r>
      <w:r w:rsidRPr="00FD0F53">
        <w:rPr>
          <w:color w:val="000000" w:themeColor="text1"/>
        </w:rPr>
        <w:t>сильно заботился о тахаджуд-намазе</w:t>
      </w:r>
      <w:r>
        <w:rPr>
          <w:color w:val="000000" w:themeColor="text1"/>
        </w:rPr>
        <w:t xml:space="preserve"> и </w:t>
      </w:r>
      <w:r w:rsidRPr="00FD0F53">
        <w:rPr>
          <w:color w:val="000000" w:themeColor="text1"/>
        </w:rPr>
        <w:t>разъяснил его достоинство, адаб и его зикры. Он сказал:</w:t>
      </w:r>
      <w:r>
        <w:rPr>
          <w:color w:val="000000" w:themeColor="text1"/>
        </w:rPr>
        <w:t xml:space="preserve"> </w:t>
      </w:r>
      <w:r w:rsidRPr="00FD0F53">
        <w:rPr>
          <w:b/>
          <w:bCs/>
          <w:i/>
          <w:iCs/>
          <w:color w:val="000000" w:themeColor="text1"/>
        </w:rPr>
        <w:t>«Совершайте ночной намаз! Поистине, это — обычай праведников, живших до вас! В нем находится приближение к вашему Господу, сокрытие грехов, удержание от проступков»</w:t>
      </w:r>
      <w:r w:rsidRPr="00FD0F53">
        <w:rPr>
          <w:rStyle w:val="ad"/>
          <w:color w:val="000000" w:themeColor="text1"/>
        </w:rPr>
        <w:footnoteReference w:id="388"/>
      </w:r>
      <w:r w:rsidRPr="00FD0F53">
        <w:rPr>
          <w:color w:val="000000" w:themeColor="text1"/>
        </w:rPr>
        <w:t>.</w:t>
      </w:r>
    </w:p>
    <w:p w:rsidR="00FD0F53" w:rsidRDefault="00FD0F53" w:rsidP="00FD0F5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наибольшее его количество – тринадцать ракаатов…».       </w:t>
      </w:r>
    </w:p>
    <w:p w:rsidR="00FD0F53" w:rsidRPr="00FD0F53" w:rsidRDefault="00FD0F53" w:rsidP="00FD0F53">
      <w:pPr>
        <w:spacing w:line="360" w:lineRule="auto"/>
        <w:rPr>
          <w:color w:val="000000" w:themeColor="text1"/>
        </w:rPr>
      </w:pPr>
      <w:r w:rsidRPr="00FD0F53">
        <w:rPr>
          <w:color w:val="000000" w:themeColor="text1"/>
        </w:rPr>
        <w:t>Посланник</w:t>
      </w:r>
      <w:r>
        <w:rPr>
          <w:color w:val="000000" w:themeColor="text1"/>
        </w:rPr>
        <w:t xml:space="preserve"> </w:t>
      </w:r>
      <w:r w:rsidR="0097189B" w:rsidRPr="0097189B">
        <w:rPr>
          <w:color w:val="000000" w:themeColor="text1"/>
        </w:rPr>
        <w:t>(да благословит его Аллах и приветствует)</w:t>
      </w:r>
      <w:r w:rsidRPr="00FD0F53">
        <w:rPr>
          <w:color w:val="000000" w:themeColor="text1"/>
        </w:rPr>
        <w:t xml:space="preserve"> со</w:t>
      </w:r>
      <w:r>
        <w:rPr>
          <w:color w:val="000000" w:themeColor="text1"/>
        </w:rPr>
        <w:t>вершал ночной намаз в самых раз</w:t>
      </w:r>
      <w:r w:rsidRPr="00FD0F53">
        <w:rPr>
          <w:color w:val="000000" w:themeColor="text1"/>
        </w:rPr>
        <w:t>ных формах. Иногда он читал по два ракаата и делал витр одним ракаато</w:t>
      </w:r>
      <w:r>
        <w:rPr>
          <w:color w:val="000000" w:themeColor="text1"/>
        </w:rPr>
        <w:t>м. Другой раз — по четыре ракаа</w:t>
      </w:r>
      <w:r w:rsidRPr="00FD0F53">
        <w:rPr>
          <w:color w:val="000000" w:themeColor="text1"/>
        </w:rPr>
        <w:t>та. Бывало, он объед</w:t>
      </w:r>
      <w:r>
        <w:rPr>
          <w:color w:val="000000" w:themeColor="text1"/>
        </w:rPr>
        <w:t>инял и большее количество ракаа</w:t>
      </w:r>
      <w:r w:rsidRPr="00FD0F53">
        <w:rPr>
          <w:color w:val="000000" w:themeColor="text1"/>
        </w:rPr>
        <w:t>тов. Все это является достоверной сунной.</w:t>
      </w:r>
    </w:p>
    <w:p w:rsidR="00B1227B" w:rsidRPr="00FD0F53" w:rsidRDefault="00FD0F53" w:rsidP="00FD0F53">
      <w:pPr>
        <w:spacing w:line="360" w:lineRule="auto"/>
        <w:rPr>
          <w:i/>
          <w:iCs/>
          <w:color w:val="000000" w:themeColor="text1"/>
        </w:rPr>
      </w:pPr>
      <w:r>
        <w:rPr>
          <w:color w:val="000000" w:themeColor="text1"/>
        </w:rPr>
        <w:lastRenderedPageBreak/>
        <w:t xml:space="preserve">В «аль-Минхадж» сказано: </w:t>
      </w:r>
      <w:r w:rsidRPr="00FD0F53">
        <w:rPr>
          <w:i/>
          <w:iCs/>
          <w:color w:val="000000" w:themeColor="text1"/>
        </w:rPr>
        <w:t>«</w:t>
      </w:r>
      <w:r>
        <w:rPr>
          <w:i/>
          <w:iCs/>
          <w:color w:val="000000" w:themeColor="text1"/>
        </w:rPr>
        <w:t>′</w:t>
      </w:r>
      <w:r w:rsidRPr="00FD0F53">
        <w:rPr>
          <w:i/>
          <w:iCs/>
          <w:color w:val="000000" w:themeColor="text1"/>
        </w:rPr>
        <w:t>Айша сказала: «Я не знаю, чтобы 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FD0F53">
        <w:rPr>
          <w:i/>
          <w:iCs/>
          <w:color w:val="000000" w:themeColor="text1"/>
        </w:rPr>
        <w:t xml:space="preserve"> прочитывал Коран полностью за одну ночь и простаивал в намазе всю ночь до утра».</w:t>
      </w:r>
    </w:p>
    <w:p w:rsidR="00FD0F53" w:rsidRDefault="00FD0F53" w:rsidP="00FD0F5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в конце совершается ракаат молитвы витр…».        </w:t>
      </w:r>
    </w:p>
    <w:p w:rsidR="00FD0F53" w:rsidRPr="00FD0F53" w:rsidRDefault="00FD0F53" w:rsidP="0007519B">
      <w:pPr>
        <w:spacing w:line="360" w:lineRule="auto"/>
        <w:rPr>
          <w:color w:val="000000" w:themeColor="text1"/>
        </w:rPr>
      </w:pPr>
      <w:r w:rsidRPr="00FD0F53">
        <w:rPr>
          <w:color w:val="000000" w:themeColor="text1"/>
        </w:rPr>
        <w:t>Витр — это не</w:t>
      </w:r>
      <w:r>
        <w:rPr>
          <w:color w:val="000000" w:themeColor="text1"/>
        </w:rPr>
        <w:t>четное число ракаатов. Он совер</w:t>
      </w:r>
      <w:r w:rsidRPr="00FD0F53">
        <w:rPr>
          <w:color w:val="000000" w:themeColor="text1"/>
        </w:rPr>
        <w:t>шается отдельно либо присоединившись к четному числу ракаатов, совершенных перед ним.</w:t>
      </w:r>
    </w:p>
    <w:p w:rsidR="0007519B" w:rsidRDefault="00FD0F53" w:rsidP="0007519B">
      <w:pPr>
        <w:spacing w:line="360" w:lineRule="auto"/>
        <w:rPr>
          <w:i/>
          <w:iCs/>
          <w:color w:val="000000" w:themeColor="text1"/>
        </w:rPr>
      </w:pPr>
      <w:r w:rsidRPr="00FD0F53">
        <w:rPr>
          <w:color w:val="000000" w:themeColor="text1"/>
        </w:rPr>
        <w:t>Сказал Ибн аль</w:t>
      </w:r>
      <w:r w:rsidR="0007519B">
        <w:rPr>
          <w:color w:val="000000" w:themeColor="text1"/>
        </w:rPr>
        <w:t xml:space="preserve">-Кайим: </w:t>
      </w:r>
      <w:r w:rsidR="0007519B" w:rsidRPr="0007519B">
        <w:rPr>
          <w:i/>
          <w:iCs/>
          <w:color w:val="000000" w:themeColor="text1"/>
        </w:rPr>
        <w:t>«Есть достоверная, одно</w:t>
      </w:r>
      <w:r w:rsidRPr="0007519B">
        <w:rPr>
          <w:i/>
          <w:iCs/>
          <w:color w:val="000000" w:themeColor="text1"/>
        </w:rPr>
        <w:t>значная сунна о том</w:t>
      </w:r>
      <w:r w:rsidR="0007519B">
        <w:rPr>
          <w:i/>
          <w:iCs/>
          <w:color w:val="000000" w:themeColor="text1"/>
        </w:rPr>
        <w:t>, что можно совершать витр, объ</w:t>
      </w:r>
      <w:r w:rsidRPr="0007519B">
        <w:rPr>
          <w:i/>
          <w:iCs/>
          <w:color w:val="000000" w:themeColor="text1"/>
        </w:rPr>
        <w:t>единив пять или се</w:t>
      </w:r>
      <w:r w:rsidR="0007519B">
        <w:rPr>
          <w:i/>
          <w:iCs/>
          <w:color w:val="000000" w:themeColor="text1"/>
        </w:rPr>
        <w:t>мь ракаатов вместе, как это ска</w:t>
      </w:r>
      <w:r w:rsidRPr="0007519B">
        <w:rPr>
          <w:i/>
          <w:iCs/>
          <w:color w:val="000000" w:themeColor="text1"/>
        </w:rPr>
        <w:t>зано в хадисе от Умм Салямы: «Посланник Аллаха</w:t>
      </w:r>
      <w:r w:rsidR="0007519B">
        <w:rPr>
          <w:i/>
          <w:iCs/>
          <w:color w:val="000000" w:themeColor="text1"/>
        </w:rPr>
        <w:t xml:space="preserve"> </w:t>
      </w:r>
      <w:r w:rsidR="0097189B" w:rsidRPr="0097189B">
        <w:rPr>
          <w:i/>
          <w:iCs/>
          <w:color w:val="000000" w:themeColor="text1"/>
        </w:rPr>
        <w:t>(да благословит его Аллах и приветствует)</w:t>
      </w:r>
      <w:r w:rsidRPr="0007519B">
        <w:rPr>
          <w:i/>
          <w:iCs/>
          <w:color w:val="000000" w:themeColor="text1"/>
        </w:rPr>
        <w:t xml:space="preserve"> совершал витр-намаз</w:t>
      </w:r>
      <w:r w:rsidR="0007519B">
        <w:rPr>
          <w:i/>
          <w:iCs/>
          <w:color w:val="000000" w:themeColor="text1"/>
        </w:rPr>
        <w:t xml:space="preserve"> в пять и семь ракаатов, не раз</w:t>
      </w:r>
      <w:r w:rsidRPr="0007519B">
        <w:rPr>
          <w:i/>
          <w:iCs/>
          <w:color w:val="000000" w:themeColor="text1"/>
        </w:rPr>
        <w:t>деляя их ни</w:t>
      </w:r>
      <w:r w:rsidR="0007519B">
        <w:rPr>
          <w:i/>
          <w:iCs/>
          <w:color w:val="000000" w:themeColor="text1"/>
        </w:rPr>
        <w:t xml:space="preserve"> таслимом, ни разговором»</w:t>
      </w:r>
      <w:r w:rsidR="0007519B" w:rsidRPr="0007519B">
        <w:rPr>
          <w:rStyle w:val="ad"/>
          <w:color w:val="000000" w:themeColor="text1"/>
        </w:rPr>
        <w:footnoteReference w:id="389"/>
      </w:r>
      <w:r w:rsidRPr="0007519B">
        <w:rPr>
          <w:color w:val="000000" w:themeColor="text1"/>
        </w:rPr>
        <w:t xml:space="preserve">. </w:t>
      </w:r>
      <w:r w:rsidRPr="0007519B">
        <w:rPr>
          <w:i/>
          <w:iCs/>
          <w:color w:val="000000" w:themeColor="text1"/>
        </w:rPr>
        <w:t xml:space="preserve">Хадис передал Ахмад. </w:t>
      </w:r>
    </w:p>
    <w:p w:rsidR="0007519B" w:rsidRPr="0007519B" w:rsidRDefault="00FD0F53" w:rsidP="0007519B">
      <w:pPr>
        <w:spacing w:line="360" w:lineRule="auto"/>
        <w:rPr>
          <w:i/>
          <w:iCs/>
          <w:color w:val="000000" w:themeColor="text1"/>
        </w:rPr>
      </w:pPr>
      <w:r w:rsidRPr="0007519B">
        <w:rPr>
          <w:i/>
          <w:iCs/>
          <w:color w:val="000000" w:themeColor="text1"/>
        </w:rPr>
        <w:t xml:space="preserve">Или как в словах </w:t>
      </w:r>
      <w:r w:rsidR="0007519B">
        <w:rPr>
          <w:i/>
          <w:iCs/>
          <w:color w:val="000000" w:themeColor="text1"/>
        </w:rPr>
        <w:t>′</w:t>
      </w:r>
      <w:r w:rsidRPr="0007519B">
        <w:rPr>
          <w:i/>
          <w:iCs/>
          <w:color w:val="000000" w:themeColor="text1"/>
        </w:rPr>
        <w:t>Айши: «Посланник Аллаха</w:t>
      </w:r>
      <w:r w:rsidR="0007519B">
        <w:rPr>
          <w:i/>
          <w:iCs/>
          <w:color w:val="000000" w:themeColor="text1"/>
        </w:rPr>
        <w:t xml:space="preserve"> </w:t>
      </w:r>
      <w:r w:rsidR="0097189B" w:rsidRPr="0097189B">
        <w:rPr>
          <w:i/>
          <w:iCs/>
          <w:color w:val="000000" w:themeColor="text1"/>
        </w:rPr>
        <w:t>(да благословит его Аллах и приветствует)</w:t>
      </w:r>
      <w:r w:rsidR="0007519B" w:rsidRPr="0007519B">
        <w:rPr>
          <w:i/>
          <w:iCs/>
        </w:rPr>
        <w:t xml:space="preserve"> </w:t>
      </w:r>
      <w:r w:rsidR="0007519B" w:rsidRPr="0007519B">
        <w:rPr>
          <w:i/>
          <w:iCs/>
          <w:color w:val="000000" w:themeColor="text1"/>
        </w:rPr>
        <w:t>совершал ночной намаз в тринадцать ракаатов, при этом он делал витр, состоявший из пяти ракаатов,</w:t>
      </w:r>
      <w:r w:rsidR="0007519B">
        <w:rPr>
          <w:i/>
          <w:iCs/>
          <w:color w:val="000000" w:themeColor="text1"/>
        </w:rPr>
        <w:t xml:space="preserve"> в </w:t>
      </w:r>
      <w:r w:rsidR="0007519B" w:rsidRPr="0007519B">
        <w:rPr>
          <w:i/>
          <w:iCs/>
          <w:color w:val="000000" w:themeColor="text1"/>
        </w:rPr>
        <w:t>которых он садил</w:t>
      </w:r>
      <w:r w:rsidR="0007519B">
        <w:rPr>
          <w:i/>
          <w:iCs/>
          <w:color w:val="000000" w:themeColor="text1"/>
        </w:rPr>
        <w:t>ся только в последнем из них»</w:t>
      </w:r>
      <w:r w:rsidR="0007519B" w:rsidRPr="0007519B">
        <w:rPr>
          <w:rStyle w:val="ad"/>
          <w:color w:val="000000" w:themeColor="text1"/>
        </w:rPr>
        <w:footnoteReference w:id="390"/>
      </w:r>
      <w:r w:rsidR="0007519B" w:rsidRPr="0007519B">
        <w:rPr>
          <w:color w:val="000000" w:themeColor="text1"/>
        </w:rPr>
        <w:t>.</w:t>
      </w:r>
      <w:r w:rsidR="0007519B">
        <w:rPr>
          <w:i/>
          <w:iCs/>
          <w:color w:val="000000" w:themeColor="text1"/>
        </w:rPr>
        <w:t xml:space="preserve"> </w:t>
      </w:r>
      <w:r w:rsidR="0007519B" w:rsidRPr="0007519B">
        <w:rPr>
          <w:i/>
          <w:iCs/>
          <w:color w:val="000000" w:themeColor="text1"/>
        </w:rPr>
        <w:t>Этот хадис согласован.</w:t>
      </w:r>
    </w:p>
    <w:p w:rsidR="0007519B" w:rsidRPr="0007519B" w:rsidRDefault="0007519B" w:rsidP="0007519B">
      <w:pPr>
        <w:spacing w:line="360" w:lineRule="auto"/>
        <w:rPr>
          <w:i/>
          <w:iCs/>
          <w:color w:val="000000" w:themeColor="text1"/>
        </w:rPr>
      </w:pPr>
      <w:r w:rsidRPr="0007519B">
        <w:rPr>
          <w:i/>
          <w:iCs/>
          <w:color w:val="000000" w:themeColor="text1"/>
        </w:rPr>
        <w:t xml:space="preserve">От </w:t>
      </w:r>
      <w:r>
        <w:rPr>
          <w:i/>
          <w:iCs/>
          <w:color w:val="000000" w:themeColor="text1"/>
        </w:rPr>
        <w:t>′</w:t>
      </w:r>
      <w:r w:rsidRPr="0007519B">
        <w:rPr>
          <w:i/>
          <w:iCs/>
          <w:color w:val="000000" w:themeColor="text1"/>
        </w:rPr>
        <w:t>Айши также передается: «Он совершал девять ракаатов, в которых он н</w:t>
      </w:r>
      <w:r>
        <w:rPr>
          <w:i/>
          <w:iCs/>
          <w:color w:val="000000" w:themeColor="text1"/>
        </w:rPr>
        <w:t>е садился, кроме как после вось</w:t>
      </w:r>
      <w:r w:rsidRPr="0007519B">
        <w:rPr>
          <w:i/>
          <w:iCs/>
          <w:color w:val="000000" w:themeColor="text1"/>
        </w:rPr>
        <w:t>мого ракаата, поминал Аллаха, восхвалял Его, взывал</w:t>
      </w:r>
      <w:r>
        <w:rPr>
          <w:i/>
          <w:iCs/>
          <w:color w:val="000000" w:themeColor="text1"/>
        </w:rPr>
        <w:t xml:space="preserve"> к </w:t>
      </w:r>
      <w:r w:rsidRPr="0007519B">
        <w:rPr>
          <w:i/>
          <w:iCs/>
          <w:color w:val="000000" w:themeColor="text1"/>
        </w:rPr>
        <w:t xml:space="preserve">Нему. Затем он поднимался, не давая салям, и совершал девятый ракаат, затем садился и поминал Аллаха, восхвалял Его, взывал </w:t>
      </w:r>
      <w:r>
        <w:rPr>
          <w:i/>
          <w:iCs/>
          <w:color w:val="000000" w:themeColor="text1"/>
        </w:rPr>
        <w:t>к Нему, затем давал салям, кото</w:t>
      </w:r>
      <w:r w:rsidRPr="0007519B">
        <w:rPr>
          <w:i/>
          <w:iCs/>
          <w:color w:val="000000" w:themeColor="text1"/>
        </w:rPr>
        <w:t>рый мы слышали. Затем он совершал еще два ракаата после саляма сидя. Это и есть одиннадцать ракаатов».</w:t>
      </w:r>
    </w:p>
    <w:p w:rsidR="0007519B" w:rsidRDefault="0007519B" w:rsidP="0007519B">
      <w:pPr>
        <w:spacing w:line="360" w:lineRule="auto"/>
        <w:rPr>
          <w:i/>
          <w:iCs/>
          <w:color w:val="000000" w:themeColor="text1"/>
        </w:rPr>
      </w:pPr>
      <w:r w:rsidRPr="0007519B">
        <w:rPr>
          <w:i/>
          <w:iCs/>
          <w:color w:val="000000" w:themeColor="text1"/>
        </w:rPr>
        <w:t xml:space="preserve">С возрастом, когда </w:t>
      </w:r>
      <w:r>
        <w:rPr>
          <w:i/>
          <w:iCs/>
          <w:color w:val="000000" w:themeColor="text1"/>
        </w:rPr>
        <w:t>у него увеличился вес, он совер</w:t>
      </w:r>
      <w:r w:rsidRPr="0007519B">
        <w:rPr>
          <w:i/>
          <w:iCs/>
          <w:color w:val="000000" w:themeColor="text1"/>
        </w:rPr>
        <w:t xml:space="preserve">шал витр в семь ракаатов и делал в тех двух ракаатах то же, что и делал в начале. В другой версии от неё сообщается: «С возрастом, когда у него увеличился вес, он совершал витр в семь ракаатов и не садился, кроме как после шестого и седьмого ракаата. А салям давал после седьмого ракаата». </w:t>
      </w:r>
    </w:p>
    <w:p w:rsidR="00B1227B" w:rsidRPr="0007519B" w:rsidRDefault="0007519B" w:rsidP="0007519B">
      <w:pPr>
        <w:spacing w:line="360" w:lineRule="auto"/>
        <w:rPr>
          <w:i/>
          <w:iCs/>
          <w:color w:val="000000" w:themeColor="text1"/>
        </w:rPr>
      </w:pPr>
      <w:r w:rsidRPr="0007519B">
        <w:rPr>
          <w:i/>
          <w:iCs/>
          <w:color w:val="000000" w:themeColor="text1"/>
        </w:rPr>
        <w:t>В другой версии говорится: «Он совершал намаз в семь ракаатов и не садился в них,</w:t>
      </w:r>
      <w:r>
        <w:rPr>
          <w:i/>
          <w:iCs/>
          <w:color w:val="000000" w:themeColor="text1"/>
        </w:rPr>
        <w:t xml:space="preserve"> кроме как после последнего»</w:t>
      </w:r>
      <w:r w:rsidRPr="0007519B">
        <w:rPr>
          <w:rStyle w:val="ad"/>
          <w:color w:val="000000" w:themeColor="text1"/>
        </w:rPr>
        <w:footnoteReference w:id="391"/>
      </w:r>
      <w:r w:rsidRPr="0007519B">
        <w:rPr>
          <w:color w:val="000000" w:themeColor="text1"/>
        </w:rPr>
        <w:t>.</w:t>
      </w:r>
      <w:r w:rsidRPr="0007519B">
        <w:rPr>
          <w:i/>
          <w:iCs/>
          <w:color w:val="000000" w:themeColor="text1"/>
        </w:rPr>
        <w:t xml:space="preserve"> Все эти хадисы ясные,</w:t>
      </w:r>
      <w:r>
        <w:rPr>
          <w:i/>
          <w:iCs/>
          <w:color w:val="000000" w:themeColor="text1"/>
        </w:rPr>
        <w:t xml:space="preserve"> </w:t>
      </w:r>
      <w:r w:rsidRPr="0007519B">
        <w:rPr>
          <w:i/>
          <w:iCs/>
          <w:color w:val="000000" w:themeColor="text1"/>
        </w:rPr>
        <w:t>достоверные, ничего им не противоречит, но они были отвергнуты попыткой опереться на слова пророка:</w:t>
      </w:r>
      <w:r>
        <w:rPr>
          <w:i/>
          <w:iCs/>
          <w:color w:val="000000" w:themeColor="text1"/>
        </w:rPr>
        <w:t xml:space="preserve"> </w:t>
      </w:r>
      <w:r w:rsidRPr="0007519B">
        <w:rPr>
          <w:b/>
          <w:bCs/>
          <w:i/>
          <w:iCs/>
          <w:color w:val="000000" w:themeColor="text1"/>
        </w:rPr>
        <w:t>«Ночной намаз — по два ракаата»</w:t>
      </w:r>
      <w:r w:rsidRPr="0007519B">
        <w:rPr>
          <w:rStyle w:val="ad"/>
          <w:color w:val="000000" w:themeColor="text1"/>
        </w:rPr>
        <w:footnoteReference w:id="392"/>
      </w:r>
      <w:r w:rsidRPr="0007519B">
        <w:rPr>
          <w:color w:val="000000" w:themeColor="text1"/>
        </w:rPr>
        <w:t>.</w:t>
      </w:r>
      <w:r w:rsidRPr="0007519B">
        <w:t xml:space="preserve"> </w:t>
      </w:r>
      <w:r w:rsidRPr="0007519B">
        <w:rPr>
          <w:i/>
          <w:iCs/>
          <w:color w:val="000000" w:themeColor="text1"/>
        </w:rPr>
        <w:t xml:space="preserve">Этот хадис достоверный, однако его сказал тот же, кто совершал витр по семь и по пять ракаатов. Вся его </w:t>
      </w:r>
      <w:r w:rsidRPr="0007519B">
        <w:rPr>
          <w:i/>
          <w:iCs/>
          <w:color w:val="000000" w:themeColor="text1"/>
        </w:rPr>
        <w:lastRenderedPageBreak/>
        <w:t>сунна — истина, и одни из хадисов подтверждают другие. Пророка</w:t>
      </w:r>
      <w:r>
        <w:rPr>
          <w:i/>
          <w:iCs/>
          <w:color w:val="000000" w:themeColor="text1"/>
        </w:rPr>
        <w:t xml:space="preserve"> </w:t>
      </w:r>
      <w:r w:rsidR="0097189B" w:rsidRPr="0097189B">
        <w:rPr>
          <w:i/>
          <w:iCs/>
          <w:color w:val="000000" w:themeColor="text1"/>
        </w:rPr>
        <w:t>(да благословит его Аллах и приветствует)</w:t>
      </w:r>
      <w:r w:rsidRPr="0007519B">
        <w:rPr>
          <w:i/>
          <w:iCs/>
          <w:color w:val="000000" w:themeColor="text1"/>
        </w:rPr>
        <w:t xml:space="preserve"> в этом случае спросили о ночном намазе, но не о витре (поэтому он и ответил, что ночной нама</w:t>
      </w:r>
      <w:r>
        <w:rPr>
          <w:i/>
          <w:iCs/>
          <w:color w:val="000000" w:themeColor="text1"/>
        </w:rPr>
        <w:t>з совершается по два ракаата)</w:t>
      </w:r>
      <w:r w:rsidRPr="0007519B">
        <w:rPr>
          <w:i/>
          <w:iCs/>
          <w:color w:val="000000" w:themeColor="text1"/>
        </w:rPr>
        <w:t>. А что касается пяти, семи, девяти и одного ракаата, то все эти намазы</w:t>
      </w:r>
      <w:r>
        <w:rPr>
          <w:i/>
          <w:iCs/>
          <w:color w:val="000000" w:themeColor="text1"/>
        </w:rPr>
        <w:t xml:space="preserve"> — витр, то есть нечетные числа</w:t>
      </w:r>
      <w:r w:rsidRPr="0007519B">
        <w:rPr>
          <w:i/>
          <w:iCs/>
          <w:color w:val="000000" w:themeColor="text1"/>
        </w:rPr>
        <w:t>».</w:t>
      </w:r>
    </w:p>
    <w:p w:rsidR="0007519B" w:rsidRPr="0007519B" w:rsidRDefault="0007519B" w:rsidP="0007519B">
      <w:pPr>
        <w:spacing w:line="360" w:lineRule="auto"/>
        <w:rPr>
          <w:color w:val="000000" w:themeColor="text1"/>
        </w:rPr>
      </w:pPr>
      <w:r w:rsidRPr="0007519B">
        <w:rPr>
          <w:color w:val="000000" w:themeColor="text1"/>
        </w:rPr>
        <w:t xml:space="preserve">Истиной является то, что витр — сунна! И это крепчайшая из сунн, как это разъяснили </w:t>
      </w:r>
      <w:r>
        <w:rPr>
          <w:color w:val="000000" w:themeColor="text1"/>
        </w:rPr>
        <w:t>′</w:t>
      </w:r>
      <w:r w:rsidRPr="0007519B">
        <w:rPr>
          <w:color w:val="000000" w:themeColor="text1"/>
        </w:rPr>
        <w:t xml:space="preserve">Али, Ибн </w:t>
      </w:r>
      <w:r>
        <w:rPr>
          <w:color w:val="000000" w:themeColor="text1"/>
        </w:rPr>
        <w:t>′</w:t>
      </w:r>
      <w:r w:rsidRPr="0007519B">
        <w:rPr>
          <w:color w:val="000000" w:themeColor="text1"/>
        </w:rPr>
        <w:t xml:space="preserve">Умар, </w:t>
      </w:r>
      <w:r>
        <w:rPr>
          <w:color w:val="000000" w:themeColor="text1"/>
        </w:rPr>
        <w:t>′Убада иб</w:t>
      </w:r>
      <w:r w:rsidRPr="0007519B">
        <w:rPr>
          <w:color w:val="000000" w:themeColor="text1"/>
        </w:rPr>
        <w:t xml:space="preserve">н </w:t>
      </w:r>
      <w:r>
        <w:rPr>
          <w:color w:val="000000" w:themeColor="text1"/>
        </w:rPr>
        <w:t>ус-Са</w:t>
      </w:r>
      <w:r w:rsidRPr="0007519B">
        <w:rPr>
          <w:color w:val="000000" w:themeColor="text1"/>
        </w:rPr>
        <w:t>мит, и это мнение большинства ученых, кроме Абу Ханифы, от которого достоверно известно, что он считал витр ваджибом, и считал, что он совершается только по три ракаата, не больше</w:t>
      </w:r>
      <w:r>
        <w:rPr>
          <w:color w:val="000000" w:themeColor="text1"/>
        </w:rPr>
        <w:t xml:space="preserve"> и </w:t>
      </w:r>
      <w:r w:rsidRPr="0007519B">
        <w:rPr>
          <w:color w:val="000000" w:themeColor="text1"/>
        </w:rPr>
        <w:t>не меньше.</w:t>
      </w:r>
    </w:p>
    <w:p w:rsidR="0007519B" w:rsidRPr="0007519B" w:rsidRDefault="0007519B" w:rsidP="0007519B">
      <w:pPr>
        <w:spacing w:line="360" w:lineRule="auto"/>
        <w:rPr>
          <w:color w:val="000000" w:themeColor="text1"/>
        </w:rPr>
      </w:pPr>
      <w:r>
        <w:rPr>
          <w:color w:val="000000" w:themeColor="text1"/>
        </w:rPr>
        <w:t xml:space="preserve">В </w:t>
      </w:r>
      <w:r w:rsidRPr="0007519B">
        <w:rPr>
          <w:color w:val="000000" w:themeColor="text1"/>
        </w:rPr>
        <w:t>«аль-</w:t>
      </w:r>
      <w:r w:rsidR="00CF1DB0">
        <w:rPr>
          <w:color w:val="000000" w:themeColor="text1"/>
        </w:rPr>
        <w:t>Мусаууа</w:t>
      </w:r>
      <w:r w:rsidRPr="0007519B">
        <w:rPr>
          <w:color w:val="000000" w:themeColor="text1"/>
        </w:rPr>
        <w:t xml:space="preserve">» сказано: </w:t>
      </w:r>
      <w:r w:rsidRPr="0007519B">
        <w:rPr>
          <w:i/>
          <w:iCs/>
          <w:color w:val="000000" w:themeColor="text1"/>
        </w:rPr>
        <w:t>«Самое меньшее количество намаза витр — это один ракаат. А самое большое количество — одиннадцать или тринадцать. Для совершенства намаза витр нужно совершить минимум три ракаата. Больше — лучше».</w:t>
      </w:r>
    </w:p>
    <w:p w:rsidR="0007519B" w:rsidRPr="0007519B" w:rsidRDefault="0007519B" w:rsidP="0007519B">
      <w:pPr>
        <w:spacing w:line="360" w:lineRule="auto"/>
        <w:rPr>
          <w:color w:val="000000" w:themeColor="text1"/>
        </w:rPr>
      </w:pPr>
      <w:r w:rsidRPr="0007519B">
        <w:rPr>
          <w:color w:val="000000" w:themeColor="text1"/>
        </w:rPr>
        <w:t xml:space="preserve">Если </w:t>
      </w:r>
      <w:r>
        <w:rPr>
          <w:color w:val="000000" w:themeColor="text1"/>
        </w:rPr>
        <w:t>п</w:t>
      </w:r>
      <w:r w:rsidRPr="0007519B">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w:t>
      </w:r>
      <w:r w:rsidRPr="0007519B">
        <w:rPr>
          <w:color w:val="000000" w:themeColor="text1"/>
        </w:rPr>
        <w:t>совершал его в три ракаата, то</w:t>
      </w:r>
      <w:r>
        <w:rPr>
          <w:color w:val="000000" w:themeColor="text1"/>
        </w:rPr>
        <w:t xml:space="preserve"> в </w:t>
      </w:r>
      <w:r w:rsidRPr="0007519B">
        <w:rPr>
          <w:color w:val="000000" w:themeColor="text1"/>
        </w:rPr>
        <w:t xml:space="preserve">первом он читал: </w:t>
      </w:r>
      <w:r>
        <w:rPr>
          <w:b/>
          <w:bCs/>
          <w:color w:val="000000" w:themeColor="text1"/>
        </w:rPr>
        <w:t>«Славь имя Господа твоего Все</w:t>
      </w:r>
      <w:r w:rsidRPr="0007519B">
        <w:rPr>
          <w:b/>
          <w:bCs/>
          <w:color w:val="000000" w:themeColor="text1"/>
        </w:rPr>
        <w:t>вышнего…»</w:t>
      </w:r>
      <w:r w:rsidRPr="0007519B">
        <w:rPr>
          <w:color w:val="000000" w:themeColor="text1"/>
        </w:rPr>
        <w:t xml:space="preserve">, а во втором: </w:t>
      </w:r>
      <w:r w:rsidRPr="0007519B">
        <w:rPr>
          <w:b/>
          <w:bCs/>
          <w:color w:val="000000" w:themeColor="text1"/>
        </w:rPr>
        <w:t>«Скажи: «О неверующие!…»,</w:t>
      </w:r>
      <w:r>
        <w:rPr>
          <w:color w:val="000000" w:themeColor="text1"/>
        </w:rPr>
        <w:t xml:space="preserve"> </w:t>
      </w:r>
      <w:r w:rsidRPr="0007519B">
        <w:rPr>
          <w:color w:val="000000" w:themeColor="text1"/>
        </w:rPr>
        <w:t>в</w:t>
      </w:r>
      <w:r w:rsidRPr="0007519B">
        <w:rPr>
          <w:color w:val="000000" w:themeColor="text1"/>
        </w:rPr>
        <w:tab/>
        <w:t xml:space="preserve">третьем: </w:t>
      </w:r>
      <w:r w:rsidRPr="0007519B">
        <w:rPr>
          <w:b/>
          <w:bCs/>
          <w:color w:val="000000" w:themeColor="text1"/>
        </w:rPr>
        <w:t>«Скажи: Он Аллах — Один…»</w:t>
      </w:r>
      <w:r>
        <w:rPr>
          <w:color w:val="000000" w:themeColor="text1"/>
        </w:rPr>
        <w:t xml:space="preserve"> и две послед</w:t>
      </w:r>
      <w:r w:rsidRPr="0007519B">
        <w:rPr>
          <w:color w:val="000000" w:themeColor="text1"/>
        </w:rPr>
        <w:t>ние суры.</w:t>
      </w:r>
    </w:p>
    <w:p w:rsidR="0007519B" w:rsidRPr="0007519B" w:rsidRDefault="0007519B" w:rsidP="0007519B">
      <w:pPr>
        <w:spacing w:line="360" w:lineRule="auto"/>
        <w:rPr>
          <w:color w:val="000000" w:themeColor="text1"/>
        </w:rPr>
      </w:pPr>
      <w:r w:rsidRPr="0007519B">
        <w:rPr>
          <w:color w:val="000000" w:themeColor="text1"/>
        </w:rPr>
        <w:t>Скажу: сообщения указывают на то, что время совершения витра продолжается со времени после</w:t>
      </w:r>
      <w:r w:rsidRPr="0007519B">
        <w:t xml:space="preserve"> </w:t>
      </w:r>
      <w:r w:rsidRPr="0007519B">
        <w:rPr>
          <w:color w:val="000000" w:themeColor="text1"/>
        </w:rPr>
        <w:t>намаза иша и до рассвета. Так и сказал Абу Муса</w:t>
      </w:r>
      <w:r>
        <w:rPr>
          <w:color w:val="000000" w:themeColor="text1"/>
        </w:rPr>
        <w:t xml:space="preserve"> в </w:t>
      </w:r>
      <w:r w:rsidRPr="0007519B">
        <w:rPr>
          <w:color w:val="000000" w:themeColor="text1"/>
        </w:rPr>
        <w:t>своей фе</w:t>
      </w:r>
      <w:r>
        <w:rPr>
          <w:color w:val="000000" w:themeColor="text1"/>
        </w:rPr>
        <w:t>тве. И его фетва достоверна от п</w:t>
      </w:r>
      <w:r w:rsidRPr="0007519B">
        <w:rPr>
          <w:color w:val="000000" w:themeColor="text1"/>
        </w:rPr>
        <w:t xml:space="preserve">осланника Аллаха </w:t>
      </w:r>
      <w:r w:rsidR="0097189B" w:rsidRPr="0097189B">
        <w:rPr>
          <w:color w:val="000000" w:themeColor="text1"/>
        </w:rPr>
        <w:t>(да благословит его Аллах и приветствует)</w:t>
      </w:r>
      <w:r w:rsidRPr="0007519B">
        <w:rPr>
          <w:color w:val="000000" w:themeColor="text1"/>
        </w:rPr>
        <w:t>. Муслим привел хадис от Абу Са</w:t>
      </w:r>
      <w:r>
        <w:rPr>
          <w:color w:val="000000" w:themeColor="text1"/>
        </w:rPr>
        <w:t xml:space="preserve">′ида: </w:t>
      </w:r>
      <w:r w:rsidRPr="0007519B">
        <w:rPr>
          <w:i/>
          <w:iCs/>
          <w:color w:val="000000" w:themeColor="text1"/>
        </w:rPr>
        <w:t>«Сказал посланник Аллаха</w:t>
      </w:r>
      <w:r>
        <w:rPr>
          <w:i/>
          <w:iCs/>
          <w:color w:val="000000" w:themeColor="text1"/>
        </w:rPr>
        <w:t xml:space="preserve"> </w:t>
      </w:r>
      <w:r w:rsidR="0097189B" w:rsidRPr="0097189B">
        <w:rPr>
          <w:i/>
          <w:iCs/>
          <w:color w:val="000000" w:themeColor="text1"/>
        </w:rPr>
        <w:t>(да благословит его Аллах и приветствует)</w:t>
      </w:r>
      <w:r w:rsidRPr="0007519B">
        <w:rPr>
          <w:i/>
          <w:iCs/>
          <w:color w:val="000000" w:themeColor="text1"/>
        </w:rPr>
        <w:t xml:space="preserve">: </w:t>
      </w:r>
      <w:r w:rsidRPr="0007519B">
        <w:rPr>
          <w:b/>
          <w:bCs/>
          <w:i/>
          <w:iCs/>
          <w:color w:val="000000" w:themeColor="text1"/>
        </w:rPr>
        <w:t>«Совершайте витр до наступления утра»</w:t>
      </w:r>
      <w:r w:rsidRPr="0007519B">
        <w:rPr>
          <w:rStyle w:val="ad"/>
          <w:color w:val="000000" w:themeColor="text1"/>
        </w:rPr>
        <w:footnoteReference w:id="393"/>
      </w:r>
      <w:r>
        <w:rPr>
          <w:color w:val="000000" w:themeColor="text1"/>
        </w:rPr>
        <w:t>.</w:t>
      </w:r>
    </w:p>
    <w:p w:rsidR="0007519B" w:rsidRPr="0007519B" w:rsidRDefault="0007519B" w:rsidP="0007519B">
      <w:pPr>
        <w:spacing w:line="360" w:lineRule="auto"/>
        <w:rPr>
          <w:color w:val="000000" w:themeColor="text1"/>
        </w:rPr>
      </w:pPr>
      <w:r w:rsidRPr="0007519B">
        <w:rPr>
          <w:color w:val="000000" w:themeColor="text1"/>
        </w:rPr>
        <w:t>Ибн Хиббан привел хадис:</w:t>
      </w:r>
      <w:r>
        <w:rPr>
          <w:color w:val="000000" w:themeColor="text1"/>
        </w:rPr>
        <w:t xml:space="preserve"> </w:t>
      </w:r>
      <w:r w:rsidRPr="0007519B">
        <w:rPr>
          <w:b/>
          <w:bCs/>
          <w:i/>
          <w:iCs/>
          <w:color w:val="000000" w:themeColor="text1"/>
        </w:rPr>
        <w:t>«Когда наступает рассвет, заканчивается время ночных намазов и витра. Совершайте же витр до рассвета!»</w:t>
      </w:r>
      <w:r w:rsidRPr="0007519B">
        <w:rPr>
          <w:rStyle w:val="ad"/>
          <w:color w:val="000000" w:themeColor="text1"/>
        </w:rPr>
        <w:footnoteReference w:id="394"/>
      </w:r>
      <w:r>
        <w:rPr>
          <w:color w:val="000000" w:themeColor="text1"/>
        </w:rPr>
        <w:t>.</w:t>
      </w:r>
    </w:p>
    <w:p w:rsidR="0007519B" w:rsidRPr="0007519B" w:rsidRDefault="0007519B" w:rsidP="0007519B">
      <w:pPr>
        <w:spacing w:line="360" w:lineRule="auto"/>
        <w:rPr>
          <w:color w:val="000000" w:themeColor="text1"/>
        </w:rPr>
      </w:pPr>
      <w:r w:rsidRPr="0007519B">
        <w:rPr>
          <w:color w:val="000000" w:themeColor="text1"/>
        </w:rPr>
        <w:t>И хадисов в этом разделе много.</w:t>
      </w:r>
    </w:p>
    <w:p w:rsidR="00B1227B" w:rsidRDefault="0007519B" w:rsidP="0007519B">
      <w:pPr>
        <w:spacing w:line="360" w:lineRule="auto"/>
        <w:rPr>
          <w:color w:val="000000" w:themeColor="text1"/>
        </w:rPr>
      </w:pPr>
      <w:r w:rsidRPr="0007519B">
        <w:rPr>
          <w:color w:val="000000" w:themeColor="text1"/>
        </w:rPr>
        <w:t>Хадисов, к</w:t>
      </w:r>
      <w:r>
        <w:rPr>
          <w:color w:val="000000" w:themeColor="text1"/>
        </w:rPr>
        <w:t>оторые рассказывают о том, что п</w:t>
      </w:r>
      <w:r w:rsidRPr="0007519B">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w:t>
      </w:r>
      <w:r w:rsidRPr="0007519B">
        <w:rPr>
          <w:color w:val="000000" w:themeColor="text1"/>
        </w:rPr>
        <w:t xml:space="preserve">совершал витр одним ракаатом — не счесть! Они способны конкретизировать </w:t>
      </w:r>
      <w:r w:rsidRPr="0007519B">
        <w:rPr>
          <w:color w:val="000000" w:themeColor="text1"/>
        </w:rPr>
        <w:lastRenderedPageBreak/>
        <w:t>общие хадисы наивысшей степени достоверности. А если это так, то что тогда говорить о недостоверных хадисах</w:t>
      </w:r>
      <w:r>
        <w:rPr>
          <w:color w:val="000000" w:themeColor="text1"/>
        </w:rPr>
        <w:t>!?</w:t>
      </w:r>
    </w:p>
    <w:p w:rsidR="0007519B" w:rsidRPr="0007519B" w:rsidRDefault="0007519B" w:rsidP="0007519B">
      <w:pPr>
        <w:spacing w:line="360" w:lineRule="auto"/>
        <w:rPr>
          <w:color w:val="000000" w:themeColor="text1"/>
        </w:rPr>
      </w:pPr>
      <w:r w:rsidRPr="0007519B">
        <w:rPr>
          <w:color w:val="000000" w:themeColor="text1"/>
        </w:rPr>
        <w:t>Прави</w:t>
      </w:r>
      <w:r>
        <w:rPr>
          <w:color w:val="000000" w:themeColor="text1"/>
        </w:rPr>
        <w:t>льным мнением, которое необходи</w:t>
      </w:r>
      <w:r w:rsidRPr="0007519B">
        <w:rPr>
          <w:color w:val="000000" w:themeColor="text1"/>
        </w:rPr>
        <w:t>мо принять, является то, что витр — это не ваджиб!</w:t>
      </w:r>
      <w:r>
        <w:rPr>
          <w:color w:val="000000" w:themeColor="text1"/>
        </w:rPr>
        <w:t xml:space="preserve"> И </w:t>
      </w:r>
      <w:r w:rsidRPr="0007519B">
        <w:rPr>
          <w:color w:val="000000" w:themeColor="text1"/>
        </w:rPr>
        <w:t xml:space="preserve">на это указывают достоверные хадисы! Витр — это последний ночной </w:t>
      </w:r>
      <w:r>
        <w:rPr>
          <w:color w:val="000000" w:themeColor="text1"/>
        </w:rPr>
        <w:t>намаз, содержащий нечетное коли</w:t>
      </w:r>
      <w:r w:rsidRPr="0007519B">
        <w:rPr>
          <w:color w:val="000000" w:themeColor="text1"/>
        </w:rPr>
        <w:t>чество ракаатов. В достоверных хадисах описаны различные его формы, как мы уже об этом сказали выше.</w:t>
      </w:r>
    </w:p>
    <w:p w:rsidR="0007519B" w:rsidRPr="0007519B" w:rsidRDefault="0007519B" w:rsidP="0007519B">
      <w:pPr>
        <w:spacing w:line="360" w:lineRule="auto"/>
        <w:rPr>
          <w:color w:val="000000" w:themeColor="text1"/>
        </w:rPr>
      </w:pPr>
      <w:r w:rsidRPr="0007519B">
        <w:rPr>
          <w:color w:val="000000" w:themeColor="text1"/>
        </w:rPr>
        <w:t xml:space="preserve">Резюмируя, скажу, что ночной намаз, с точки зрения витра,— тринадцать ракаатов, как об этом сказал Ибн Хазм в «аль-Мухалля». А мнение о том, что ни в коем случае нельзя совершать витр, кроме как в три ракаата — это мнение </w:t>
      </w:r>
      <w:r>
        <w:rPr>
          <w:color w:val="000000" w:themeColor="text1"/>
        </w:rPr>
        <w:t>слабое, указываю</w:t>
      </w:r>
      <w:r w:rsidRPr="0007519B">
        <w:rPr>
          <w:color w:val="000000" w:themeColor="text1"/>
        </w:rPr>
        <w:t>щее на узость круго</w:t>
      </w:r>
      <w:r>
        <w:rPr>
          <w:color w:val="000000" w:themeColor="text1"/>
        </w:rPr>
        <w:t>зора того, кто его придерживает</w:t>
      </w:r>
      <w:r w:rsidRPr="0007519B">
        <w:rPr>
          <w:color w:val="000000" w:themeColor="text1"/>
        </w:rPr>
        <w:t>ся. Дошло до того, что в наше время многие факыхи даже не знают о том, что витр можно совершать как-то по-другому. Мног</w:t>
      </w:r>
      <w:r>
        <w:rPr>
          <w:color w:val="000000" w:themeColor="text1"/>
        </w:rPr>
        <w:t>ие из них совершают много ракаа</w:t>
      </w:r>
      <w:r w:rsidRPr="0007519B">
        <w:rPr>
          <w:color w:val="000000" w:themeColor="text1"/>
        </w:rPr>
        <w:t>тов намаза тахаджуд после витра, предполагая, что витр — это одно, а та</w:t>
      </w:r>
      <w:r>
        <w:rPr>
          <w:color w:val="000000" w:themeColor="text1"/>
        </w:rPr>
        <w:t>хаджуд — это другое. Они не зна</w:t>
      </w:r>
      <w:r w:rsidRPr="0007519B">
        <w:rPr>
          <w:color w:val="000000" w:themeColor="text1"/>
        </w:rPr>
        <w:t>ют о том, что после витра можно совершать только два ракаата, известные под именем «сунна фаджра».</w:t>
      </w:r>
    </w:p>
    <w:p w:rsidR="0007519B" w:rsidRPr="0007519B" w:rsidRDefault="0007519B" w:rsidP="0007519B">
      <w:pPr>
        <w:spacing w:line="360" w:lineRule="auto"/>
        <w:rPr>
          <w:color w:val="000000" w:themeColor="text1"/>
        </w:rPr>
      </w:pPr>
      <w:r>
        <w:rPr>
          <w:color w:val="000000" w:themeColor="text1"/>
        </w:rPr>
        <w:t xml:space="preserve">И </w:t>
      </w:r>
      <w:r w:rsidRPr="0007519B">
        <w:rPr>
          <w:color w:val="000000" w:themeColor="text1"/>
        </w:rPr>
        <w:t>часто человек попадает в новшество, предполагая, что он следует сунне. Причиной же этого является отсутствие занятий религиозными науками и то, что они не спрашивают у знающих людей.</w:t>
      </w:r>
    </w:p>
    <w:p w:rsidR="0007519B" w:rsidRPr="0007519B" w:rsidRDefault="0007519B" w:rsidP="0007519B">
      <w:pPr>
        <w:spacing w:line="360" w:lineRule="auto"/>
        <w:rPr>
          <w:color w:val="000000" w:themeColor="text1"/>
        </w:rPr>
      </w:pPr>
      <w:r w:rsidRPr="0007519B">
        <w:rPr>
          <w:color w:val="000000" w:themeColor="text1"/>
        </w:rPr>
        <w:t xml:space="preserve">Что касается слов, передаваемых от Хасана аль-Басри: </w:t>
      </w:r>
      <w:r w:rsidRPr="0007519B">
        <w:rPr>
          <w:i/>
          <w:iCs/>
          <w:color w:val="000000" w:themeColor="text1"/>
        </w:rPr>
        <w:t>«Мусульмане имеют единогласное мнение о том, что витр — это три ракаата, а таслим делается после последнего»</w:t>
      </w:r>
      <w:r w:rsidRPr="0007519B">
        <w:rPr>
          <w:color w:val="000000" w:themeColor="text1"/>
        </w:rPr>
        <w:t>,— то если он имел в виду единогласное мнение о том, что так можно делать, то мы принимаем</w:t>
      </w:r>
      <w:r>
        <w:rPr>
          <w:color w:val="000000" w:themeColor="text1"/>
        </w:rPr>
        <w:t xml:space="preserve"> </w:t>
      </w:r>
      <w:r w:rsidRPr="0007519B">
        <w:rPr>
          <w:color w:val="000000" w:themeColor="text1"/>
        </w:rPr>
        <w:t xml:space="preserve">это. А если он имел в виду, что нельзя ничего, кроме этого, то это мнение </w:t>
      </w:r>
      <w:r>
        <w:rPr>
          <w:color w:val="000000" w:themeColor="text1"/>
        </w:rPr>
        <w:t>несостоятельно. И это не являет</w:t>
      </w:r>
      <w:r w:rsidRPr="0007519B">
        <w:rPr>
          <w:color w:val="000000" w:themeColor="text1"/>
        </w:rPr>
        <w:t>ся секретом для знатоков записей слов сподвижников, которых застал Хасан аль-Басри, и мнений табиинов, одним из которых</w:t>
      </w:r>
      <w:r>
        <w:rPr>
          <w:color w:val="000000" w:themeColor="text1"/>
        </w:rPr>
        <w:t xml:space="preserve"> он является. И его решение про</w:t>
      </w:r>
      <w:r w:rsidRPr="0007519B">
        <w:rPr>
          <w:color w:val="000000" w:themeColor="text1"/>
        </w:rPr>
        <w:t>тиворечит этим рассказам. Эти записи сохранились,</w:t>
      </w:r>
      <w:r>
        <w:rPr>
          <w:color w:val="000000" w:themeColor="text1"/>
        </w:rPr>
        <w:t xml:space="preserve"> и </w:t>
      </w:r>
      <w:r w:rsidRPr="0007519B">
        <w:rPr>
          <w:color w:val="000000" w:themeColor="text1"/>
        </w:rPr>
        <w:t>мы можем их прочитать. Если он имел в виду, что это одна из форм совершения витра, то мы скажем, что это так, потому что передается совершение витра тремя ракаатами. Однако имеется и запрет совершения витра тремя р</w:t>
      </w:r>
      <w:r>
        <w:rPr>
          <w:color w:val="000000" w:themeColor="text1"/>
        </w:rPr>
        <w:t>акаатами! Таким образом, получи</w:t>
      </w:r>
      <w:r w:rsidRPr="0007519B">
        <w:rPr>
          <w:color w:val="000000" w:themeColor="text1"/>
        </w:rPr>
        <w:t>лось противоречие между преданиями о трех ракаатах</w:t>
      </w:r>
      <w:r>
        <w:rPr>
          <w:color w:val="000000" w:themeColor="text1"/>
        </w:rPr>
        <w:t xml:space="preserve"> </w:t>
      </w:r>
      <w:r w:rsidRPr="0007519B">
        <w:rPr>
          <w:color w:val="000000" w:themeColor="text1"/>
        </w:rPr>
        <w:t>и</w:t>
      </w:r>
      <w:r w:rsidRPr="0007519B">
        <w:rPr>
          <w:color w:val="000000" w:themeColor="text1"/>
        </w:rPr>
        <w:tab/>
        <w:t>запретом. Знающий способы извлечения доводов отличит правильное о</w:t>
      </w:r>
      <w:r>
        <w:rPr>
          <w:color w:val="000000" w:themeColor="text1"/>
        </w:rPr>
        <w:t>т ошибочного, как это разъяс</w:t>
      </w:r>
      <w:r w:rsidRPr="0007519B">
        <w:rPr>
          <w:color w:val="000000" w:themeColor="text1"/>
        </w:rPr>
        <w:t>нил автор в «Шарх аль-Мунтак</w:t>
      </w:r>
      <w:r>
        <w:rPr>
          <w:color w:val="000000" w:themeColor="text1"/>
        </w:rPr>
        <w:t>а</w:t>
      </w:r>
      <w:r w:rsidRPr="0007519B">
        <w:rPr>
          <w:color w:val="000000" w:themeColor="text1"/>
        </w:rPr>
        <w:t>».</w:t>
      </w:r>
    </w:p>
    <w:p w:rsidR="0007519B" w:rsidRPr="0007519B" w:rsidRDefault="0007519B" w:rsidP="0007519B">
      <w:pPr>
        <w:spacing w:line="360" w:lineRule="auto"/>
        <w:rPr>
          <w:color w:val="000000" w:themeColor="text1"/>
        </w:rPr>
      </w:pPr>
      <w:r w:rsidRPr="0007519B">
        <w:rPr>
          <w:color w:val="000000" w:themeColor="text1"/>
        </w:rPr>
        <w:t xml:space="preserve">Утверждать о наличии отмены хукма нельзя, пока не узнаешь хронологию событий! Отменяющий довод всегда должен появиться по хронологии после отменяемого, что </w:t>
      </w:r>
      <w:r w:rsidRPr="0007519B">
        <w:rPr>
          <w:color w:val="000000" w:themeColor="text1"/>
        </w:rPr>
        <w:lastRenderedPageBreak/>
        <w:t xml:space="preserve">соответствует единогласному мне-нию тех мусульман, </w:t>
      </w:r>
      <w:r>
        <w:rPr>
          <w:color w:val="000000" w:themeColor="text1"/>
        </w:rPr>
        <w:t>которые считают, что отмена име</w:t>
      </w:r>
      <w:r w:rsidRPr="0007519B">
        <w:rPr>
          <w:color w:val="000000" w:themeColor="text1"/>
        </w:rPr>
        <w:t>ет место быть в пречистом шариате.</w:t>
      </w:r>
    </w:p>
    <w:p w:rsidR="0007519B" w:rsidRDefault="0007519B" w:rsidP="0007519B">
      <w:pPr>
        <w:spacing w:line="360" w:lineRule="auto"/>
        <w:rPr>
          <w:color w:val="000000" w:themeColor="text1"/>
        </w:rPr>
      </w:pPr>
      <w:r w:rsidRPr="0007519B">
        <w:rPr>
          <w:color w:val="000000" w:themeColor="text1"/>
        </w:rPr>
        <w:t>Заявления об от</w:t>
      </w:r>
      <w:r>
        <w:rPr>
          <w:color w:val="000000" w:themeColor="text1"/>
        </w:rPr>
        <w:t>мене хукма содержат в себе боль</w:t>
      </w:r>
      <w:r w:rsidRPr="0007519B">
        <w:rPr>
          <w:color w:val="000000" w:themeColor="text1"/>
        </w:rPr>
        <w:t>шой риск! Особенно для тех, кто утверждал об этом, не обременяя себя изучением пречистой сунны!</w:t>
      </w:r>
    </w:p>
    <w:p w:rsidR="004D0DF8" w:rsidRDefault="004D0DF8" w:rsidP="004D0DF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молитва приветствия мечети (тахият аль-масджид)…».         </w:t>
      </w:r>
    </w:p>
    <w:p w:rsidR="00317E3E" w:rsidRPr="00317E3E" w:rsidRDefault="00317E3E" w:rsidP="00317E3E">
      <w:pPr>
        <w:spacing w:line="360" w:lineRule="auto"/>
        <w:rPr>
          <w:color w:val="000000" w:themeColor="text1"/>
        </w:rPr>
      </w:pPr>
      <w:r w:rsidRPr="00317E3E">
        <w:rPr>
          <w:color w:val="000000" w:themeColor="text1"/>
        </w:rPr>
        <w:t>Мы об этом говорим из-за наличия хадиса:</w:t>
      </w:r>
      <w:r>
        <w:rPr>
          <w:color w:val="000000" w:themeColor="text1"/>
        </w:rPr>
        <w:t xml:space="preserve"> </w:t>
      </w:r>
      <w:r w:rsidRPr="00317E3E">
        <w:rPr>
          <w:b/>
          <w:bCs/>
          <w:i/>
          <w:iCs/>
          <w:color w:val="000000" w:themeColor="text1"/>
        </w:rPr>
        <w:t>«Если один из вас вошел в мечеть, то пусть не садится, пока не совершит два ракаата»</w:t>
      </w:r>
      <w:r w:rsidRPr="00317E3E">
        <w:rPr>
          <w:rStyle w:val="ad"/>
          <w:color w:val="000000" w:themeColor="text1"/>
        </w:rPr>
        <w:footnoteReference w:id="395"/>
      </w:r>
      <w:r w:rsidRPr="00317E3E">
        <w:rPr>
          <w:color w:val="000000" w:themeColor="text1"/>
        </w:rPr>
        <w:t>.</w:t>
      </w:r>
      <w:r>
        <w:rPr>
          <w:color w:val="000000" w:themeColor="text1"/>
        </w:rPr>
        <w:t xml:space="preserve"> </w:t>
      </w:r>
      <w:r w:rsidRPr="00317E3E">
        <w:rPr>
          <w:color w:val="000000" w:themeColor="text1"/>
        </w:rPr>
        <w:t>Этот хадис привела группа мухаддисов от Абу Катады.</w:t>
      </w:r>
    </w:p>
    <w:p w:rsidR="00B1227B" w:rsidRDefault="00317E3E" w:rsidP="00317E3E">
      <w:pPr>
        <w:spacing w:line="360" w:lineRule="auto"/>
        <w:rPr>
          <w:color w:val="000000" w:themeColor="text1"/>
        </w:rPr>
      </w:pPr>
      <w:r>
        <w:rPr>
          <w:color w:val="000000" w:themeColor="text1"/>
        </w:rPr>
        <w:t xml:space="preserve">В </w:t>
      </w:r>
      <w:r w:rsidRPr="00317E3E">
        <w:rPr>
          <w:color w:val="000000" w:themeColor="text1"/>
        </w:rPr>
        <w:t>этом разделе очень много хадисов, и имеется единогласное мнение об узаконенности этого намаза. Захириты сказали, что эти два ракаата обязательны.</w:t>
      </w:r>
      <w:r>
        <w:rPr>
          <w:color w:val="000000" w:themeColor="text1"/>
        </w:rPr>
        <w:t xml:space="preserve"> И </w:t>
      </w:r>
      <w:r w:rsidRPr="00317E3E">
        <w:rPr>
          <w:color w:val="000000" w:themeColor="text1"/>
        </w:rPr>
        <w:t xml:space="preserve">это не является </w:t>
      </w:r>
      <w:r>
        <w:rPr>
          <w:color w:val="000000" w:themeColor="text1"/>
        </w:rPr>
        <w:t>далеким от истины</w:t>
      </w:r>
      <w:r w:rsidRPr="00317E3E">
        <w:rPr>
          <w:color w:val="000000" w:themeColor="text1"/>
        </w:rPr>
        <w:t>. Автор</w:t>
      </w:r>
      <w:r>
        <w:rPr>
          <w:color w:val="000000" w:themeColor="text1"/>
        </w:rPr>
        <w:t xml:space="preserve"> (аш-Шаукани)</w:t>
      </w:r>
      <w:r w:rsidRPr="00317E3E">
        <w:rPr>
          <w:color w:val="000000" w:themeColor="text1"/>
        </w:rPr>
        <w:t xml:space="preserve"> исследовал этот вопрос в «Шарх аль-Мунтак</w:t>
      </w:r>
      <w:r>
        <w:rPr>
          <w:color w:val="000000" w:themeColor="text1"/>
        </w:rPr>
        <w:t>а</w:t>
      </w:r>
      <w:r w:rsidRPr="00317E3E">
        <w:rPr>
          <w:color w:val="000000" w:themeColor="text1"/>
        </w:rPr>
        <w:t>» и в отдельном послании.</w:t>
      </w:r>
    </w:p>
    <w:p w:rsidR="00317E3E" w:rsidRDefault="00317E3E" w:rsidP="00317E3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молитва аль-истихара…».         </w:t>
      </w:r>
    </w:p>
    <w:p w:rsidR="00317E3E" w:rsidRPr="00317E3E" w:rsidRDefault="00317E3E" w:rsidP="00317E3E">
      <w:pPr>
        <w:spacing w:line="360" w:lineRule="auto"/>
        <w:rPr>
          <w:color w:val="000000" w:themeColor="text1"/>
        </w:rPr>
      </w:pPr>
      <w:r w:rsidRPr="00317E3E">
        <w:rPr>
          <w:color w:val="000000" w:themeColor="text1"/>
        </w:rPr>
        <w:t>Хадисов об этом очень много. Среди них — хадис от Джабира, находящийс</w:t>
      </w:r>
      <w:r>
        <w:rPr>
          <w:color w:val="000000" w:themeColor="text1"/>
        </w:rPr>
        <w:t>я в «Сахихе» аль-Бухари и в дру</w:t>
      </w:r>
      <w:r w:rsidRPr="00317E3E">
        <w:rPr>
          <w:color w:val="000000" w:themeColor="text1"/>
        </w:rPr>
        <w:t xml:space="preserve">гих источниках, со словами: </w:t>
      </w:r>
      <w:r w:rsidRPr="00317E3E">
        <w:rPr>
          <w:i/>
          <w:iCs/>
          <w:color w:val="000000" w:themeColor="text1"/>
        </w:rPr>
        <w:t>«Посланник Аллаха</w:t>
      </w:r>
      <w:r>
        <w:rPr>
          <w:i/>
          <w:iCs/>
          <w:color w:val="000000" w:themeColor="text1"/>
        </w:rPr>
        <w:t xml:space="preserve"> </w:t>
      </w:r>
      <w:r w:rsidR="0097189B" w:rsidRPr="0097189B">
        <w:rPr>
          <w:i/>
          <w:iCs/>
          <w:color w:val="000000" w:themeColor="text1"/>
        </w:rPr>
        <w:t>(да благословит его Аллах и приветствует)</w:t>
      </w:r>
      <w:r w:rsidRPr="00317E3E">
        <w:rPr>
          <w:i/>
          <w:iCs/>
          <w:color w:val="000000" w:themeColor="text1"/>
        </w:rPr>
        <w:t xml:space="preserve"> учил нас истихаре в каждом деле так же, как обучал нас сурам Корана, и говорил:</w:t>
      </w:r>
      <w:r>
        <w:rPr>
          <w:color w:val="000000" w:themeColor="text1"/>
        </w:rPr>
        <w:t xml:space="preserve"> </w:t>
      </w:r>
      <w:r w:rsidRPr="00317E3E">
        <w:rPr>
          <w:b/>
          <w:bCs/>
          <w:i/>
          <w:iCs/>
          <w:color w:val="000000" w:themeColor="text1"/>
        </w:rPr>
        <w:t>«Когда кто-либо из вас захочет взяться за какое-либо дело, пусть совершит два ракаата, которые не являются обязательными, затем скажет: «О Аллах, я прошу Тебя помочь мне Твоим знанием и Твоим могуществом, и я прошу Тебя оказать мне великую милость, ибо Ты — можешь, а я — не могу, Ты — знаешь, а я — не знаю, и Ты знаешь все о сокрытом! О Аллах, если знаешь Ты, что это дело станет благом для моей рел</w:t>
      </w:r>
      <w:r>
        <w:rPr>
          <w:b/>
          <w:bCs/>
          <w:i/>
          <w:iCs/>
          <w:color w:val="000000" w:themeColor="text1"/>
        </w:rPr>
        <w:t>игии, для моей жизни и для исхо</w:t>
      </w:r>
      <w:r w:rsidRPr="00317E3E">
        <w:rPr>
          <w:b/>
          <w:bCs/>
          <w:i/>
          <w:iCs/>
          <w:color w:val="000000" w:themeColor="text1"/>
        </w:rPr>
        <w:t>да моих дел, то предопредели его мне, облегчи его для меня, а потом дай мне Своё</w:t>
      </w:r>
      <w:r>
        <w:rPr>
          <w:b/>
          <w:bCs/>
          <w:i/>
          <w:iCs/>
          <w:color w:val="000000" w:themeColor="text1"/>
        </w:rPr>
        <w:t xml:space="preserve"> благосло</w:t>
      </w:r>
      <w:r w:rsidRPr="00317E3E">
        <w:rPr>
          <w:b/>
          <w:bCs/>
          <w:i/>
          <w:iCs/>
          <w:color w:val="000000" w:themeColor="text1"/>
        </w:rPr>
        <w:t>вение на это; если же Ты знаешь, что это дело окажется вредным для моей религии, для моей жизни и для исхода моих дел, то уведи его от меня, и уведи меня от него, и суди мне благо, где бы оно ни было, а потом приведи меня к удовлетворённости им».</w:t>
      </w:r>
      <w:r>
        <w:rPr>
          <w:b/>
          <w:bCs/>
          <w:i/>
          <w:iCs/>
          <w:color w:val="000000" w:themeColor="text1"/>
        </w:rPr>
        <w:t xml:space="preserve"> И также он сказал: «И (необходимо) назвать свою нужду»</w:t>
      </w:r>
      <w:r w:rsidRPr="00317E3E">
        <w:rPr>
          <w:rStyle w:val="ad"/>
          <w:color w:val="000000" w:themeColor="text1"/>
        </w:rPr>
        <w:footnoteReference w:id="396"/>
      </w:r>
      <w:r w:rsidRPr="00317E3E">
        <w:rPr>
          <w:color w:val="000000" w:themeColor="text1"/>
        </w:rPr>
        <w:t>.</w:t>
      </w:r>
    </w:p>
    <w:p w:rsidR="00317E3E" w:rsidRDefault="00317E3E" w:rsidP="00317E3E">
      <w:pPr>
        <w:spacing w:line="360" w:lineRule="auto"/>
        <w:rPr>
          <w:color w:val="000000" w:themeColor="text1"/>
        </w:rPr>
      </w:pPr>
      <w:r w:rsidRPr="00317E3E">
        <w:rPr>
          <w:color w:val="000000" w:themeColor="text1"/>
        </w:rPr>
        <w:lastRenderedPageBreak/>
        <w:t>Сказано в «</w:t>
      </w:r>
      <w:r>
        <w:rPr>
          <w:color w:val="000000" w:themeColor="text1"/>
        </w:rPr>
        <w:t>аль-</w:t>
      </w:r>
      <w:r w:rsidRPr="00317E3E">
        <w:rPr>
          <w:color w:val="000000" w:themeColor="text1"/>
        </w:rPr>
        <w:t>Худжа аль-</w:t>
      </w:r>
      <w:r>
        <w:rPr>
          <w:color w:val="000000" w:themeColor="text1"/>
        </w:rPr>
        <w:t>б</w:t>
      </w:r>
      <w:r w:rsidRPr="00317E3E">
        <w:rPr>
          <w:color w:val="000000" w:themeColor="text1"/>
        </w:rPr>
        <w:t xml:space="preserve">алига»: </w:t>
      </w:r>
      <w:r w:rsidRPr="00317E3E">
        <w:rPr>
          <w:i/>
          <w:iCs/>
          <w:color w:val="000000" w:themeColor="text1"/>
        </w:rPr>
        <w:t>«Я считаю, что частое чтение ист</w:t>
      </w:r>
      <w:r>
        <w:rPr>
          <w:i/>
          <w:iCs/>
          <w:color w:val="000000" w:themeColor="text1"/>
        </w:rPr>
        <w:t>ихары в своих делах — это прове</w:t>
      </w:r>
      <w:r w:rsidRPr="00317E3E">
        <w:rPr>
          <w:i/>
          <w:iCs/>
          <w:color w:val="000000" w:themeColor="text1"/>
        </w:rPr>
        <w:t>ренное лекарство для достижения схожести с ангелами. Пророк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317E3E">
        <w:rPr>
          <w:i/>
          <w:iCs/>
          <w:color w:val="000000" w:themeColor="text1"/>
        </w:rPr>
        <w:t xml:space="preserve"> научил ее </w:t>
      </w:r>
      <w:r>
        <w:rPr>
          <w:i/>
          <w:iCs/>
          <w:color w:val="000000" w:themeColor="text1"/>
        </w:rPr>
        <w:t>этикету, чтению дуа в ней и уза</w:t>
      </w:r>
      <w:r w:rsidRPr="00317E3E">
        <w:rPr>
          <w:i/>
          <w:iCs/>
          <w:color w:val="000000" w:themeColor="text1"/>
        </w:rPr>
        <w:t>конил совершение двух ракаатов перед ней».</w:t>
      </w:r>
    </w:p>
    <w:p w:rsidR="00317E3E" w:rsidRDefault="00317E3E" w:rsidP="00317E3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молитва в два ракаата между каждым азаном и икамой…».         </w:t>
      </w:r>
    </w:p>
    <w:p w:rsidR="00317E3E" w:rsidRPr="00317E3E" w:rsidRDefault="00317E3E" w:rsidP="00317E3E">
      <w:pPr>
        <w:spacing w:line="360" w:lineRule="auto"/>
        <w:rPr>
          <w:color w:val="000000" w:themeColor="text1"/>
        </w:rPr>
      </w:pPr>
      <w:r w:rsidRPr="00317E3E">
        <w:rPr>
          <w:color w:val="000000" w:themeColor="text1"/>
        </w:rPr>
        <w:t>На это указывает хадис:</w:t>
      </w:r>
      <w:r>
        <w:rPr>
          <w:color w:val="000000" w:themeColor="text1"/>
        </w:rPr>
        <w:t xml:space="preserve"> </w:t>
      </w:r>
      <w:r w:rsidRPr="00317E3E">
        <w:rPr>
          <w:b/>
          <w:bCs/>
          <w:i/>
          <w:iCs/>
          <w:color w:val="000000" w:themeColor="text1"/>
        </w:rPr>
        <w:t>«Между двумя призывами — намаз»</w:t>
      </w:r>
      <w:r>
        <w:rPr>
          <w:color w:val="000000" w:themeColor="text1"/>
        </w:rPr>
        <w:t>, — и, повто</w:t>
      </w:r>
      <w:r w:rsidRPr="00317E3E">
        <w:rPr>
          <w:color w:val="000000" w:themeColor="text1"/>
        </w:rPr>
        <w:t xml:space="preserve">рив это трижды, добавил: </w:t>
      </w:r>
      <w:r>
        <w:rPr>
          <w:b/>
          <w:bCs/>
          <w:i/>
          <w:iCs/>
          <w:color w:val="000000" w:themeColor="text1"/>
        </w:rPr>
        <w:t>«Для того, кто пожелает».</w:t>
      </w:r>
    </w:p>
    <w:p w:rsidR="00317E3E" w:rsidRDefault="00317E3E" w:rsidP="00317E3E">
      <w:pPr>
        <w:spacing w:line="360" w:lineRule="auto"/>
        <w:rPr>
          <w:color w:val="000000" w:themeColor="text1"/>
        </w:rPr>
      </w:pPr>
      <w:r w:rsidRPr="00317E3E">
        <w:rPr>
          <w:color w:val="000000" w:themeColor="text1"/>
        </w:rPr>
        <w:t>Этот хадис — достоверный. Под словами «два призыва» имеются в виду азан и икамат. Как говорят арабы, «две луны» или «два Умара», имея в виду солнце и луну или Умара и Абу Бакра.</w:t>
      </w:r>
    </w:p>
    <w:p w:rsidR="00317E3E" w:rsidRDefault="00317E3E">
      <w:pPr>
        <w:rPr>
          <w:color w:val="000000" w:themeColor="text1"/>
        </w:rPr>
      </w:pPr>
      <w:r>
        <w:rPr>
          <w:color w:val="000000" w:themeColor="text1"/>
        </w:rPr>
        <w:br w:type="page"/>
      </w:r>
    </w:p>
    <w:p w:rsidR="00317E3E" w:rsidRDefault="00317E3E" w:rsidP="00317E3E">
      <w:pPr>
        <w:pStyle w:val="2"/>
        <w:ind w:firstLine="709"/>
      </w:pPr>
      <w:r w:rsidRPr="00BC3DD7">
        <w:lastRenderedPageBreak/>
        <w:t xml:space="preserve">ГЛАВА </w:t>
      </w:r>
      <w:r>
        <w:t>7</w:t>
      </w:r>
      <w:r w:rsidRPr="00BC3DD7">
        <w:t xml:space="preserve">. </w:t>
      </w:r>
      <w:r>
        <w:t>О КОЛЛЕКТИВНОЙ МОЛИТВЕ</w:t>
      </w:r>
    </w:p>
    <w:p w:rsidR="00317E3E" w:rsidRDefault="00317E3E" w:rsidP="00317E3E">
      <w:pPr>
        <w:pStyle w:val="3"/>
      </w:pPr>
      <w:r w:rsidRPr="00F60D0D">
        <w:rPr>
          <w:sz w:val="28"/>
          <w:szCs w:val="28"/>
        </w:rPr>
        <w:t>•</w:t>
      </w:r>
      <w:r>
        <w:t xml:space="preserve"> ВОПРОС № 1: СУЖДЕНИЕ РЕЛИГИИ О КОЛЛЕКТИВНОЙ МОЛИТВЕ</w:t>
      </w:r>
    </w:p>
    <w:p w:rsidR="00317E3E" w:rsidRDefault="00317E3E" w:rsidP="00317E3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«Коллективная молитва – это одно из самых важных и первостепенных желательных действий».  </w:t>
      </w:r>
    </w:p>
    <w:p w:rsidR="00317E3E" w:rsidRPr="00317E3E" w:rsidRDefault="00317E3E" w:rsidP="00AA6247">
      <w:pPr>
        <w:spacing w:line="360" w:lineRule="auto"/>
        <w:rPr>
          <w:color w:val="000000" w:themeColor="text1"/>
        </w:rPr>
      </w:pPr>
      <w:r w:rsidRPr="00317E3E">
        <w:rPr>
          <w:color w:val="000000" w:themeColor="text1"/>
        </w:rPr>
        <w:t>Это — один наив</w:t>
      </w:r>
      <w:r>
        <w:rPr>
          <w:color w:val="000000" w:themeColor="text1"/>
        </w:rPr>
        <w:t>еличайших обрядов и одно из луч</w:t>
      </w:r>
      <w:r w:rsidRPr="00317E3E">
        <w:rPr>
          <w:color w:val="000000" w:themeColor="text1"/>
        </w:rPr>
        <w:t>ших религиозных при</w:t>
      </w:r>
      <w:r>
        <w:rPr>
          <w:color w:val="000000" w:themeColor="text1"/>
        </w:rPr>
        <w:t>ближений к Аллаху! На это указы</w:t>
      </w:r>
      <w:r w:rsidRPr="00317E3E">
        <w:rPr>
          <w:color w:val="000000" w:themeColor="text1"/>
        </w:rPr>
        <w:t xml:space="preserve">вают многочисленные побуждения к этому от </w:t>
      </w:r>
      <w:r>
        <w:rPr>
          <w:color w:val="000000" w:themeColor="text1"/>
        </w:rPr>
        <w:t>п</w:t>
      </w:r>
      <w:r w:rsidRPr="00317E3E">
        <w:rPr>
          <w:color w:val="000000" w:themeColor="text1"/>
        </w:rPr>
        <w:t xml:space="preserve">ророка </w:t>
      </w:r>
      <w:r w:rsidR="0097189B" w:rsidRPr="0097189B">
        <w:rPr>
          <w:color w:val="000000" w:themeColor="text1"/>
        </w:rPr>
        <w:t>(да благословит его Аллах и приветствует)</w:t>
      </w:r>
      <w:r w:rsidRPr="00317E3E">
        <w:rPr>
          <w:color w:val="000000" w:themeColor="text1"/>
        </w:rPr>
        <w:t>! Он даже ясно сказал, что награда за коллективный намаз в двадцать семь раз больше награды за намаз</w:t>
      </w:r>
      <w:r>
        <w:rPr>
          <w:color w:val="000000" w:themeColor="text1"/>
        </w:rPr>
        <w:t xml:space="preserve"> в одиночку</w:t>
      </w:r>
      <w:r>
        <w:rPr>
          <w:rStyle w:val="ad"/>
          <w:color w:val="000000" w:themeColor="text1"/>
        </w:rPr>
        <w:footnoteReference w:id="397"/>
      </w:r>
      <w:r>
        <w:rPr>
          <w:color w:val="000000" w:themeColor="text1"/>
        </w:rPr>
        <w:t>!</w:t>
      </w:r>
      <w:r w:rsidRPr="00317E3E">
        <w:rPr>
          <w:color w:val="000000" w:themeColor="text1"/>
        </w:rPr>
        <w:t xml:space="preserve"> Есть сообщения, что он желал было даже поджечь дома тех, кто не приходит на коллективный намаз, как об этом сказано в двух «Сахихах»</w:t>
      </w:r>
      <w:r>
        <w:rPr>
          <w:rStyle w:val="ad"/>
          <w:color w:val="000000" w:themeColor="text1"/>
        </w:rPr>
        <w:footnoteReference w:id="398"/>
      </w:r>
      <w:r w:rsidR="00AA6247">
        <w:rPr>
          <w:color w:val="000000" w:themeColor="text1"/>
        </w:rPr>
        <w:t>.</w:t>
      </w:r>
    </w:p>
    <w:p w:rsidR="00317E3E" w:rsidRPr="00317E3E" w:rsidRDefault="00317E3E" w:rsidP="00AA6247">
      <w:pPr>
        <w:spacing w:line="360" w:lineRule="auto"/>
        <w:rPr>
          <w:color w:val="000000" w:themeColor="text1"/>
        </w:rPr>
      </w:pPr>
      <w:r w:rsidRPr="00317E3E">
        <w:rPr>
          <w:color w:val="000000" w:themeColor="text1"/>
        </w:rPr>
        <w:t xml:space="preserve">Ибн аль-Кайим сказал: </w:t>
      </w:r>
      <w:r w:rsidRPr="00AA6247">
        <w:rPr>
          <w:i/>
          <w:iCs/>
          <w:color w:val="000000" w:themeColor="text1"/>
        </w:rPr>
        <w:t xml:space="preserve">«Он бы не хотел поджечь дома тех, кто совершил маленький грех. </w:t>
      </w:r>
      <w:r w:rsidR="00AA6247">
        <w:rPr>
          <w:i/>
          <w:iCs/>
          <w:color w:val="000000" w:themeColor="text1"/>
        </w:rPr>
        <w:t>Значит</w:t>
      </w:r>
      <w:r w:rsidRPr="00AA6247">
        <w:rPr>
          <w:i/>
          <w:iCs/>
          <w:color w:val="000000" w:themeColor="text1"/>
        </w:rPr>
        <w:t>, оставление коллективного намаза — это один из больших грехов!»</w:t>
      </w:r>
      <w:r w:rsidR="00AA6247" w:rsidRPr="00AA6247">
        <w:rPr>
          <w:i/>
          <w:iCs/>
          <w:color w:val="000000" w:themeColor="text1"/>
        </w:rPr>
        <w:t>.</w:t>
      </w:r>
    </w:p>
    <w:p w:rsidR="00317E3E" w:rsidRDefault="00317E3E" w:rsidP="00AA6247">
      <w:pPr>
        <w:spacing w:line="360" w:lineRule="auto"/>
        <w:rPr>
          <w:color w:val="000000" w:themeColor="text1"/>
        </w:rPr>
      </w:pPr>
      <w:r w:rsidRPr="00317E3E">
        <w:rPr>
          <w:color w:val="000000" w:themeColor="text1"/>
        </w:rPr>
        <w:t>Посланни</w:t>
      </w:r>
      <w:r w:rsidR="00AA6247">
        <w:rPr>
          <w:color w:val="000000" w:themeColor="text1"/>
        </w:rPr>
        <w:t xml:space="preserve">к Аллаха </w:t>
      </w:r>
      <w:r w:rsidR="0097189B" w:rsidRPr="0097189B">
        <w:rPr>
          <w:color w:val="000000" w:themeColor="text1"/>
        </w:rPr>
        <w:t>(да благословит его Аллах и приветствует)</w:t>
      </w:r>
      <w:r w:rsidR="00AA6247">
        <w:rPr>
          <w:color w:val="000000" w:themeColor="text1"/>
        </w:rPr>
        <w:t xml:space="preserve"> постоянно выполнял её с </w:t>
      </w:r>
      <w:r w:rsidRPr="00317E3E">
        <w:rPr>
          <w:color w:val="000000" w:themeColor="text1"/>
        </w:rPr>
        <w:t xml:space="preserve">того времени, как Аллах узаконил </w:t>
      </w:r>
      <w:r w:rsidR="00AA6247">
        <w:rPr>
          <w:color w:val="000000" w:themeColor="text1"/>
        </w:rPr>
        <w:t>её, и до того времени, как Аллах</w:t>
      </w:r>
      <w:r w:rsidRPr="00317E3E">
        <w:rPr>
          <w:color w:val="000000" w:themeColor="text1"/>
        </w:rPr>
        <w:t xml:space="preserve"> забрал его душу. И он не дал послабления в этом даже слепому, который слышал призыв, когда</w:t>
      </w:r>
      <w:r w:rsidR="00AA6247">
        <w:rPr>
          <w:color w:val="000000" w:themeColor="text1"/>
        </w:rPr>
        <w:t xml:space="preserve"> </w:t>
      </w:r>
      <w:r w:rsidR="00AA6247" w:rsidRPr="00AA6247">
        <w:rPr>
          <w:color w:val="000000" w:themeColor="text1"/>
        </w:rPr>
        <w:t>тот попросил разрешения совершать намаз дом</w:t>
      </w:r>
      <w:r w:rsidR="00AA6247">
        <w:rPr>
          <w:color w:val="000000" w:themeColor="text1"/>
        </w:rPr>
        <w:t>а. Когда слепой начал уходить, п</w:t>
      </w:r>
      <w:r w:rsidR="00AA6247" w:rsidRPr="00AA6247">
        <w:rPr>
          <w:color w:val="000000" w:themeColor="text1"/>
        </w:rPr>
        <w:t>ророк</w:t>
      </w:r>
      <w:r w:rsidR="00AA6247">
        <w:rPr>
          <w:color w:val="000000" w:themeColor="text1"/>
        </w:rPr>
        <w:t xml:space="preserve"> </w:t>
      </w:r>
      <w:r w:rsidR="0097189B" w:rsidRPr="0097189B">
        <w:rPr>
          <w:color w:val="000000" w:themeColor="text1"/>
        </w:rPr>
        <w:t>(да благословит его Аллах и приветствует)</w:t>
      </w:r>
      <w:r w:rsidR="00AA6247" w:rsidRPr="00AA6247">
        <w:rPr>
          <w:color w:val="000000" w:themeColor="text1"/>
        </w:rPr>
        <w:t xml:space="preserve"> позвал его и спросил:</w:t>
      </w:r>
      <w:r w:rsidR="00AA6247">
        <w:rPr>
          <w:color w:val="000000" w:themeColor="text1"/>
        </w:rPr>
        <w:t xml:space="preserve"> </w:t>
      </w:r>
      <w:r w:rsidR="00AA6247" w:rsidRPr="00AA6247">
        <w:rPr>
          <w:b/>
          <w:bCs/>
          <w:i/>
          <w:iCs/>
          <w:color w:val="000000" w:themeColor="text1"/>
        </w:rPr>
        <w:t xml:space="preserve">«Слышишь ли ты призыв?». </w:t>
      </w:r>
      <w:r w:rsidR="00AA6247" w:rsidRPr="00AA6247">
        <w:rPr>
          <w:color w:val="000000" w:themeColor="text1"/>
        </w:rPr>
        <w:t xml:space="preserve">Тот ответил: </w:t>
      </w:r>
      <w:r w:rsidR="00AA6247" w:rsidRPr="00AA6247">
        <w:rPr>
          <w:i/>
          <w:iCs/>
          <w:color w:val="000000" w:themeColor="text1"/>
        </w:rPr>
        <w:t>«Да».</w:t>
      </w:r>
      <w:r w:rsidR="00AA6247">
        <w:rPr>
          <w:color w:val="000000" w:themeColor="text1"/>
        </w:rPr>
        <w:t xml:space="preserve"> </w:t>
      </w:r>
      <w:r w:rsidR="00AA6247" w:rsidRPr="00AA6247">
        <w:rPr>
          <w:color w:val="000000" w:themeColor="text1"/>
        </w:rPr>
        <w:t>Он ск</w:t>
      </w:r>
      <w:r w:rsidR="00AA6247">
        <w:rPr>
          <w:color w:val="000000" w:themeColor="text1"/>
        </w:rPr>
        <w:t xml:space="preserve">азал: </w:t>
      </w:r>
      <w:r w:rsidR="00AA6247" w:rsidRPr="00AA6247">
        <w:rPr>
          <w:b/>
          <w:bCs/>
          <w:i/>
          <w:iCs/>
          <w:color w:val="000000" w:themeColor="text1"/>
        </w:rPr>
        <w:t>«Так отвечай на него!»</w:t>
      </w:r>
      <w:r w:rsidR="00AA6247" w:rsidRPr="00AA6247">
        <w:rPr>
          <w:rStyle w:val="ad"/>
          <w:color w:val="000000" w:themeColor="text1"/>
        </w:rPr>
        <w:footnoteReference w:id="399"/>
      </w:r>
      <w:r w:rsidR="00AA6247" w:rsidRPr="00AA6247">
        <w:rPr>
          <w:color w:val="000000" w:themeColor="text1"/>
        </w:rPr>
        <w:t>.</w:t>
      </w:r>
    </w:p>
    <w:p w:rsidR="00AA6247" w:rsidRPr="00AA6247" w:rsidRDefault="00AA6247" w:rsidP="00AA6247">
      <w:pPr>
        <w:spacing w:line="360" w:lineRule="auto"/>
        <w:rPr>
          <w:color w:val="000000" w:themeColor="text1"/>
        </w:rPr>
      </w:pPr>
      <w:r w:rsidRPr="00AA6247">
        <w:rPr>
          <w:color w:val="000000" w:themeColor="text1"/>
        </w:rPr>
        <w:t xml:space="preserve">Все упомянутое находится в достоверных хадисах. Также достоверно передается от Ибн Мас’уда: </w:t>
      </w:r>
      <w:r w:rsidRPr="00AA6247">
        <w:rPr>
          <w:i/>
          <w:iCs/>
          <w:color w:val="000000" w:themeColor="text1"/>
        </w:rPr>
        <w:t>«Мы считали, что на коллективный намаз не приходит только известный лицемер»</w:t>
      </w:r>
      <w:r w:rsidRPr="00AA6247">
        <w:rPr>
          <w:rStyle w:val="ad"/>
          <w:color w:val="000000" w:themeColor="text1"/>
        </w:rPr>
        <w:footnoteReference w:id="400"/>
      </w:r>
      <w:r w:rsidRPr="00AA6247">
        <w:rPr>
          <w:color w:val="000000" w:themeColor="text1"/>
        </w:rPr>
        <w:t>.</w:t>
      </w:r>
      <w:r w:rsidRPr="00AA6247">
        <w:rPr>
          <w:i/>
          <w:iCs/>
          <w:color w:val="000000" w:themeColor="text1"/>
        </w:rPr>
        <w:t xml:space="preserve"> </w:t>
      </w:r>
      <w:r w:rsidRPr="00AA6247">
        <w:rPr>
          <w:color w:val="000000" w:themeColor="text1"/>
        </w:rPr>
        <w:t xml:space="preserve">Ибн </w:t>
      </w:r>
      <w:r>
        <w:rPr>
          <w:color w:val="000000" w:themeColor="text1"/>
        </w:rPr>
        <w:t>у</w:t>
      </w:r>
      <w:r w:rsidRPr="00AA6247">
        <w:rPr>
          <w:color w:val="000000" w:themeColor="text1"/>
        </w:rPr>
        <w:t xml:space="preserve">ль-Кайим сказал: </w:t>
      </w:r>
      <w:r w:rsidRPr="00AA6247">
        <w:rPr>
          <w:i/>
          <w:iCs/>
          <w:color w:val="000000" w:themeColor="text1"/>
        </w:rPr>
        <w:t>«Это даже хуже, чем</w:t>
      </w:r>
      <w:r>
        <w:rPr>
          <w:i/>
          <w:iCs/>
          <w:color w:val="000000" w:themeColor="text1"/>
        </w:rPr>
        <w:t xml:space="preserve"> просто</w:t>
      </w:r>
      <w:r w:rsidRPr="00AA6247">
        <w:rPr>
          <w:i/>
          <w:iCs/>
          <w:color w:val="000000" w:themeColor="text1"/>
        </w:rPr>
        <w:t xml:space="preserve"> большой грех».</w:t>
      </w:r>
    </w:p>
    <w:p w:rsidR="00AA6247" w:rsidRPr="00AA6247" w:rsidRDefault="00AA6247" w:rsidP="00AA6247">
      <w:pPr>
        <w:spacing w:line="360" w:lineRule="auto"/>
        <w:rPr>
          <w:color w:val="000000" w:themeColor="text1"/>
        </w:rPr>
      </w:pPr>
      <w:r w:rsidRPr="00AA6247">
        <w:rPr>
          <w:color w:val="000000" w:themeColor="text1"/>
        </w:rPr>
        <w:t>Бывало, человека приводили за руки двое мужчин и ставили в ряд.</w:t>
      </w:r>
    </w:p>
    <w:p w:rsidR="00317E3E" w:rsidRDefault="00AA6247" w:rsidP="00AA6247">
      <w:pPr>
        <w:spacing w:line="360" w:lineRule="auto"/>
        <w:rPr>
          <w:color w:val="000000" w:themeColor="text1"/>
        </w:rPr>
      </w:pPr>
      <w:r w:rsidRPr="00AA6247">
        <w:rPr>
          <w:color w:val="000000" w:themeColor="text1"/>
        </w:rPr>
        <w:t>Скажу: доводы слишком противоречивы, чтобы сказать, что это однозначный фард. Однако в «усуль-аль-фикх» есть способы согласования этих доводов. Хадисы, котор</w:t>
      </w:r>
      <w:r>
        <w:rPr>
          <w:color w:val="000000" w:themeColor="text1"/>
        </w:rPr>
        <w:t xml:space="preserve">ые </w:t>
      </w:r>
      <w:r>
        <w:rPr>
          <w:color w:val="000000" w:themeColor="text1"/>
        </w:rPr>
        <w:lastRenderedPageBreak/>
        <w:t>указывают на достоинство кол</w:t>
      </w:r>
      <w:r w:rsidRPr="00AA6247">
        <w:rPr>
          <w:color w:val="000000" w:themeColor="text1"/>
        </w:rPr>
        <w:t>лективного намаза</w:t>
      </w:r>
      <w:r>
        <w:rPr>
          <w:color w:val="000000" w:themeColor="text1"/>
        </w:rPr>
        <w:t>, дают чувство, что намаз в оди</w:t>
      </w:r>
      <w:r w:rsidRPr="00AA6247">
        <w:rPr>
          <w:color w:val="000000" w:themeColor="text1"/>
        </w:rPr>
        <w:t>ночку тоже приемлем. Таких хадисов очень много. Например:</w:t>
      </w:r>
      <w:r>
        <w:rPr>
          <w:color w:val="000000" w:themeColor="text1"/>
        </w:rPr>
        <w:t xml:space="preserve"> </w:t>
      </w:r>
      <w:r w:rsidRPr="00AA6247">
        <w:rPr>
          <w:b/>
          <w:bCs/>
          <w:i/>
          <w:iCs/>
          <w:color w:val="000000" w:themeColor="text1"/>
        </w:rPr>
        <w:t>«Тот, кто ждет намаз, чтобы совершить его с имамом,— лучше, чем тот, кто помолился и лег спать»</w:t>
      </w:r>
      <w:r w:rsidRPr="00AA6247">
        <w:rPr>
          <w:rStyle w:val="ad"/>
          <w:color w:val="000000" w:themeColor="text1"/>
        </w:rPr>
        <w:footnoteReference w:id="401"/>
      </w:r>
      <w:r w:rsidRPr="00AA6247">
        <w:rPr>
          <w:color w:val="000000" w:themeColor="text1"/>
        </w:rPr>
        <w:t>.</w:t>
      </w:r>
      <w:r>
        <w:rPr>
          <w:color w:val="000000" w:themeColor="text1"/>
        </w:rPr>
        <w:t xml:space="preserve"> </w:t>
      </w:r>
      <w:r w:rsidRPr="00AA6247">
        <w:rPr>
          <w:color w:val="000000" w:themeColor="text1"/>
        </w:rPr>
        <w:t>Этот хадис достоверный.</w:t>
      </w:r>
    </w:p>
    <w:p w:rsidR="00AA6247" w:rsidRPr="00AA6247" w:rsidRDefault="00AA6247" w:rsidP="00AA6247">
      <w:pPr>
        <w:spacing w:line="360" w:lineRule="auto"/>
        <w:rPr>
          <w:color w:val="000000" w:themeColor="text1"/>
        </w:rPr>
      </w:pPr>
      <w:r w:rsidRPr="00AA6247">
        <w:rPr>
          <w:color w:val="000000" w:themeColor="text1"/>
        </w:rPr>
        <w:t>Также в известном хадисе об «испортившем намаз» он приказал ему перечитать его в одиночку. К этому же разделу относится хадис:</w:t>
      </w:r>
      <w:r>
        <w:rPr>
          <w:color w:val="000000" w:themeColor="text1"/>
        </w:rPr>
        <w:t xml:space="preserve"> </w:t>
      </w:r>
      <w:r w:rsidRPr="00AA6247">
        <w:rPr>
          <w:b/>
          <w:bCs/>
          <w:i/>
          <w:iCs/>
          <w:color w:val="000000" w:themeColor="text1"/>
        </w:rPr>
        <w:t>«Не даст ли кто-нибудь милостыню этому человеку?»</w:t>
      </w:r>
      <w:r w:rsidRPr="00AA6247">
        <w:rPr>
          <w:rStyle w:val="ad"/>
          <w:color w:val="000000" w:themeColor="text1"/>
        </w:rPr>
        <w:footnoteReference w:id="402"/>
      </w:r>
      <w:r w:rsidRPr="00AA6247">
        <w:rPr>
          <w:color w:val="000000" w:themeColor="text1"/>
        </w:rPr>
        <w:t>.</w:t>
      </w:r>
    </w:p>
    <w:p w:rsidR="00AA6247" w:rsidRPr="00AA6247" w:rsidRDefault="00AA6247" w:rsidP="00AA6247">
      <w:pPr>
        <w:spacing w:line="360" w:lineRule="auto"/>
        <w:rPr>
          <w:color w:val="000000" w:themeColor="text1"/>
        </w:rPr>
      </w:pPr>
      <w:r w:rsidRPr="00AA6247">
        <w:rPr>
          <w:color w:val="000000" w:themeColor="text1"/>
        </w:rPr>
        <w:t xml:space="preserve">Эти слова сказал </w:t>
      </w:r>
      <w:r>
        <w:rPr>
          <w:color w:val="000000" w:themeColor="text1"/>
        </w:rPr>
        <w:t>п</w:t>
      </w:r>
      <w:r w:rsidRPr="00AA6247">
        <w:rPr>
          <w:color w:val="000000" w:themeColor="text1"/>
        </w:rPr>
        <w:t>ророк</w:t>
      </w:r>
      <w:r>
        <w:rPr>
          <w:color w:val="000000" w:themeColor="text1"/>
        </w:rPr>
        <w:t xml:space="preserve"> </w:t>
      </w:r>
      <w:r w:rsidR="0097189B" w:rsidRPr="0097189B">
        <w:rPr>
          <w:color w:val="000000" w:themeColor="text1"/>
        </w:rPr>
        <w:t>(да благословит его Аллах и приветствует)</w:t>
      </w:r>
      <w:r w:rsidRPr="00AA6247">
        <w:rPr>
          <w:color w:val="000000" w:themeColor="text1"/>
        </w:rPr>
        <w:t xml:space="preserve"> тогда, когда увидел человека, совершающего намаз в одиночку. Когда он обучал столпам ислама, он не сказал, ч</w:t>
      </w:r>
      <w:r>
        <w:rPr>
          <w:color w:val="000000" w:themeColor="text1"/>
        </w:rPr>
        <w:t>то намаз читает</w:t>
      </w:r>
      <w:r w:rsidRPr="00AA6247">
        <w:rPr>
          <w:color w:val="000000" w:themeColor="text1"/>
        </w:rPr>
        <w:t xml:space="preserve">ся только в коллективе. Все эти доводы дают нам право сказать, что в словах </w:t>
      </w:r>
      <w:r w:rsidRPr="00AA6247">
        <w:rPr>
          <w:b/>
          <w:bCs/>
          <w:i/>
          <w:iCs/>
          <w:color w:val="000000" w:themeColor="text1"/>
        </w:rPr>
        <w:t>«Нет намаза у того…»</w:t>
      </w:r>
      <w:r>
        <w:rPr>
          <w:color w:val="000000" w:themeColor="text1"/>
        </w:rPr>
        <w:t>, кото</w:t>
      </w:r>
      <w:r w:rsidRPr="00AA6247">
        <w:rPr>
          <w:color w:val="000000" w:themeColor="text1"/>
        </w:rPr>
        <w:t>рые побуждают к совершению коллективного намаза, содержится отрицан</w:t>
      </w:r>
      <w:r>
        <w:rPr>
          <w:color w:val="000000" w:themeColor="text1"/>
        </w:rPr>
        <w:t>ие полноты намаза, но не отрица</w:t>
      </w:r>
      <w:r w:rsidRPr="00AA6247">
        <w:rPr>
          <w:color w:val="000000" w:themeColor="text1"/>
        </w:rPr>
        <w:t>ние его правильности. То есть намаз че</w:t>
      </w:r>
      <w:r>
        <w:rPr>
          <w:color w:val="000000" w:themeColor="text1"/>
        </w:rPr>
        <w:t>ловека, совер</w:t>
      </w:r>
      <w:r w:rsidRPr="00AA6247">
        <w:rPr>
          <w:color w:val="000000" w:themeColor="text1"/>
        </w:rPr>
        <w:t>шающего его в одиночку,— правильный, но не полный.</w:t>
      </w:r>
    </w:p>
    <w:p w:rsidR="00AA6247" w:rsidRPr="00AA6247" w:rsidRDefault="00AA6247" w:rsidP="00AA6247">
      <w:pPr>
        <w:spacing w:line="360" w:lineRule="auto"/>
        <w:rPr>
          <w:color w:val="000000" w:themeColor="text1"/>
        </w:rPr>
      </w:pPr>
      <w:r>
        <w:rPr>
          <w:color w:val="000000" w:themeColor="text1"/>
        </w:rPr>
        <w:t xml:space="preserve">А </w:t>
      </w:r>
      <w:r w:rsidRPr="00AA6247">
        <w:rPr>
          <w:color w:val="000000" w:themeColor="text1"/>
        </w:rPr>
        <w:t xml:space="preserve">что касается желания </w:t>
      </w:r>
      <w:r>
        <w:rPr>
          <w:color w:val="000000" w:themeColor="text1"/>
        </w:rPr>
        <w:t>п</w:t>
      </w:r>
      <w:r w:rsidRPr="00AA6247">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sidRPr="00AA6247">
        <w:rPr>
          <w:color w:val="000000" w:themeColor="text1"/>
        </w:rPr>
        <w:t xml:space="preserve"> поджечь дома тех, кто не приходит на коллективный намаз, то даже если это не является ни действием, ни словом, ни молчаливым согласием, то он все равно не мог бы пожелать того, что запрещено. Конечно, нельзя было бы поджигать дом того, кто не оставил фард. На все это подробно ответил наш шейх алляма аш-Шаукани</w:t>
      </w:r>
      <w:r>
        <w:rPr>
          <w:color w:val="000000" w:themeColor="text1"/>
        </w:rPr>
        <w:t xml:space="preserve"> в </w:t>
      </w:r>
      <w:r w:rsidRPr="00AA6247">
        <w:rPr>
          <w:color w:val="000000" w:themeColor="text1"/>
        </w:rPr>
        <w:t>«Шарх аль-Мунтак</w:t>
      </w:r>
      <w:r>
        <w:rPr>
          <w:color w:val="000000" w:themeColor="text1"/>
        </w:rPr>
        <w:t>а</w:t>
      </w:r>
      <w:r w:rsidRPr="00AA6247">
        <w:rPr>
          <w:color w:val="000000" w:themeColor="text1"/>
        </w:rPr>
        <w:t>».</w:t>
      </w:r>
    </w:p>
    <w:p w:rsidR="00317E3E" w:rsidRPr="0070558F" w:rsidRDefault="00AA6247" w:rsidP="0070558F">
      <w:pPr>
        <w:spacing w:line="360" w:lineRule="auto"/>
        <w:rPr>
          <w:i/>
          <w:iCs/>
          <w:color w:val="000000" w:themeColor="text1"/>
        </w:rPr>
      </w:pPr>
      <w:r>
        <w:rPr>
          <w:color w:val="000000" w:themeColor="text1"/>
        </w:rPr>
        <w:t xml:space="preserve">В </w:t>
      </w:r>
      <w:r w:rsidRPr="00AA6247">
        <w:rPr>
          <w:color w:val="000000" w:themeColor="text1"/>
        </w:rPr>
        <w:t>«</w:t>
      </w:r>
      <w:r>
        <w:rPr>
          <w:color w:val="000000" w:themeColor="text1"/>
        </w:rPr>
        <w:t>аль-</w:t>
      </w:r>
      <w:r w:rsidRPr="00AA6247">
        <w:rPr>
          <w:color w:val="000000" w:themeColor="text1"/>
        </w:rPr>
        <w:t xml:space="preserve">Худжа аль-Балига» сказано: </w:t>
      </w:r>
      <w:r w:rsidRPr="00AA6247">
        <w:rPr>
          <w:i/>
          <w:iCs/>
          <w:color w:val="000000" w:themeColor="text1"/>
        </w:rPr>
        <w:t>«По причине того, что в посещении коллективного намаза для слабого, больного и обремен</w:t>
      </w:r>
      <w:r w:rsidR="0070558F">
        <w:rPr>
          <w:i/>
          <w:iCs/>
          <w:color w:val="000000" w:themeColor="text1"/>
        </w:rPr>
        <w:t>енного чем-то человека содержит</w:t>
      </w:r>
      <w:r w:rsidRPr="00AA6247">
        <w:rPr>
          <w:i/>
          <w:iCs/>
          <w:color w:val="000000" w:themeColor="text1"/>
        </w:rPr>
        <w:t>ся трудность, мудрость шариата требует разрешить оставление его для того, чтобы был баланс между чрезмерностью и</w:t>
      </w:r>
      <w:r w:rsidR="0070558F">
        <w:rPr>
          <w:i/>
          <w:iCs/>
          <w:color w:val="000000" w:themeColor="text1"/>
        </w:rPr>
        <w:t xml:space="preserve"> упущением. К этим видам трудно</w:t>
      </w:r>
      <w:r w:rsidRPr="00AA6247">
        <w:rPr>
          <w:i/>
          <w:iCs/>
          <w:color w:val="000000" w:themeColor="text1"/>
        </w:rPr>
        <w:t>стей относятся хо</w:t>
      </w:r>
      <w:r w:rsidR="0070558F">
        <w:rPr>
          <w:i/>
          <w:iCs/>
          <w:color w:val="000000" w:themeColor="text1"/>
        </w:rPr>
        <w:t>лодная ночь и дождь. В этих слу</w:t>
      </w:r>
      <w:r w:rsidRPr="00AA6247">
        <w:rPr>
          <w:i/>
          <w:iCs/>
          <w:color w:val="000000" w:themeColor="text1"/>
        </w:rPr>
        <w:t>чаях муаззину желательно провозглашать: «Читайте намаз дома». К этому также относится случай, когда человек сильно хочет есть, а еда уже готова. Также</w:t>
      </w:r>
      <w:r w:rsidR="0070558F">
        <w:rPr>
          <w:color w:val="000000" w:themeColor="text1"/>
        </w:rPr>
        <w:t xml:space="preserve"> </w:t>
      </w:r>
      <w:r w:rsidR="0070558F">
        <w:rPr>
          <w:i/>
          <w:iCs/>
          <w:color w:val="000000" w:themeColor="text1"/>
        </w:rPr>
        <w:t xml:space="preserve">к </w:t>
      </w:r>
      <w:r w:rsidRPr="0070558F">
        <w:rPr>
          <w:i/>
          <w:iCs/>
          <w:color w:val="000000" w:themeColor="text1"/>
        </w:rPr>
        <w:t>этому относится сл</w:t>
      </w:r>
      <w:r w:rsidR="0070558F">
        <w:rPr>
          <w:i/>
          <w:iCs/>
          <w:color w:val="000000" w:themeColor="text1"/>
        </w:rPr>
        <w:t>учай, когда человек хочет в туа</w:t>
      </w:r>
      <w:r w:rsidRPr="0070558F">
        <w:rPr>
          <w:i/>
          <w:iCs/>
          <w:color w:val="000000" w:themeColor="text1"/>
        </w:rPr>
        <w:t>лет и не может уже</w:t>
      </w:r>
      <w:r w:rsidR="0070558F">
        <w:rPr>
          <w:i/>
          <w:iCs/>
          <w:color w:val="000000" w:themeColor="text1"/>
        </w:rPr>
        <w:t xml:space="preserve"> думать о намазе. Нет противоре</w:t>
      </w:r>
      <w:r w:rsidRPr="0070558F">
        <w:rPr>
          <w:i/>
          <w:iCs/>
          <w:color w:val="000000" w:themeColor="text1"/>
        </w:rPr>
        <w:t>чия между хадисами:</w:t>
      </w:r>
      <w:r w:rsidR="0070558F">
        <w:rPr>
          <w:color w:val="000000" w:themeColor="text1"/>
        </w:rPr>
        <w:t xml:space="preserve"> </w:t>
      </w:r>
      <w:r w:rsidRPr="0070558F">
        <w:rPr>
          <w:b/>
          <w:bCs/>
          <w:i/>
          <w:iCs/>
          <w:color w:val="000000" w:themeColor="text1"/>
        </w:rPr>
        <w:t>«Нет нам</w:t>
      </w:r>
      <w:r w:rsidR="0070558F" w:rsidRPr="0070558F">
        <w:rPr>
          <w:b/>
          <w:bCs/>
          <w:i/>
          <w:iCs/>
          <w:color w:val="000000" w:themeColor="text1"/>
        </w:rPr>
        <w:t>аза, когда еда уже на столе»</w:t>
      </w:r>
      <w:r w:rsidR="0070558F" w:rsidRPr="0070558F">
        <w:rPr>
          <w:rStyle w:val="ad"/>
          <w:color w:val="000000" w:themeColor="text1"/>
        </w:rPr>
        <w:footnoteReference w:id="403"/>
      </w:r>
      <w:r w:rsidRPr="0070558F">
        <w:rPr>
          <w:i/>
          <w:iCs/>
          <w:color w:val="000000" w:themeColor="text1"/>
        </w:rPr>
        <w:t xml:space="preserve"> и</w:t>
      </w:r>
      <w:r w:rsidR="0070558F" w:rsidRPr="0070558F">
        <w:rPr>
          <w:i/>
          <w:iCs/>
          <w:color w:val="000000" w:themeColor="text1"/>
        </w:rPr>
        <w:t xml:space="preserve"> </w:t>
      </w:r>
      <w:r w:rsidRPr="0070558F">
        <w:rPr>
          <w:b/>
          <w:bCs/>
          <w:i/>
          <w:iCs/>
          <w:color w:val="000000" w:themeColor="text1"/>
        </w:rPr>
        <w:t>«Не откладывай намаз из-за еды или чего-то ещё»</w:t>
      </w:r>
      <w:r w:rsidRPr="0070558F">
        <w:rPr>
          <w:i/>
          <w:iCs/>
          <w:color w:val="000000" w:themeColor="text1"/>
        </w:rPr>
        <w:t xml:space="preserve"> —</w:t>
      </w:r>
      <w:r w:rsidR="0070558F">
        <w:rPr>
          <w:i/>
          <w:iCs/>
          <w:color w:val="000000" w:themeColor="text1"/>
        </w:rPr>
        <w:t xml:space="preserve"> </w:t>
      </w:r>
      <w:r w:rsidRPr="0070558F">
        <w:rPr>
          <w:i/>
          <w:iCs/>
          <w:color w:val="000000" w:themeColor="text1"/>
        </w:rPr>
        <w:t xml:space="preserve">потому что их можно отнести к разным состояниям. Это подобно разговению для путника: когда ему трудно, он может разговеться, а когда </w:t>
      </w:r>
      <w:r w:rsidRPr="0070558F">
        <w:rPr>
          <w:i/>
          <w:iCs/>
          <w:color w:val="000000" w:themeColor="text1"/>
        </w:rPr>
        <w:lastRenderedPageBreak/>
        <w:t xml:space="preserve">легко — он может держать пост. Это так же, как </w:t>
      </w:r>
      <w:r w:rsidR="0070558F">
        <w:rPr>
          <w:i/>
          <w:iCs/>
          <w:color w:val="000000" w:themeColor="text1"/>
        </w:rPr>
        <w:t>нет противоречия между словами п</w:t>
      </w:r>
      <w:r w:rsidR="002232E2">
        <w:rPr>
          <w:i/>
          <w:iCs/>
          <w:color w:val="000000" w:themeColor="text1"/>
        </w:rPr>
        <w:t xml:space="preserve">ророка </w:t>
      </w:r>
      <w:r w:rsidR="002232E2" w:rsidRPr="002232E2">
        <w:rPr>
          <w:i/>
          <w:iCs/>
          <w:color w:val="000000" w:themeColor="text1"/>
        </w:rPr>
        <w:t>(да благословит его Аллах и приветствует)</w:t>
      </w:r>
      <w:r w:rsidRPr="0070558F">
        <w:rPr>
          <w:i/>
          <w:iCs/>
          <w:color w:val="000000" w:themeColor="text1"/>
        </w:rPr>
        <w:t>:</w:t>
      </w:r>
      <w:r w:rsidR="0070558F">
        <w:rPr>
          <w:i/>
          <w:iCs/>
          <w:color w:val="000000" w:themeColor="text1"/>
        </w:rPr>
        <w:t xml:space="preserve"> </w:t>
      </w:r>
      <w:r w:rsidRPr="0070558F">
        <w:rPr>
          <w:b/>
          <w:bCs/>
          <w:i/>
          <w:iCs/>
          <w:color w:val="000000" w:themeColor="text1"/>
        </w:rPr>
        <w:t>«Если жена одного из вас попросилась сходить</w:t>
      </w:r>
      <w:r w:rsidR="0070558F" w:rsidRPr="0070558F">
        <w:rPr>
          <w:b/>
          <w:bCs/>
          <w:i/>
          <w:iCs/>
          <w:color w:val="000000" w:themeColor="text1"/>
        </w:rPr>
        <w:t xml:space="preserve"> в мечеть, то не запрещайте ей»</w:t>
      </w:r>
      <w:r w:rsidR="0070558F" w:rsidRPr="0070558F">
        <w:rPr>
          <w:rStyle w:val="ad"/>
          <w:color w:val="000000" w:themeColor="text1"/>
        </w:rPr>
        <w:footnoteReference w:id="404"/>
      </w:r>
      <w:r w:rsidRPr="0070558F">
        <w:rPr>
          <w:i/>
          <w:iCs/>
          <w:color w:val="000000" w:themeColor="text1"/>
        </w:rPr>
        <w:t>, —</w:t>
      </w:r>
      <w:r w:rsidR="0070558F">
        <w:rPr>
          <w:i/>
          <w:iCs/>
          <w:color w:val="000000" w:themeColor="text1"/>
        </w:rPr>
        <w:t xml:space="preserve"> и </w:t>
      </w:r>
      <w:r w:rsidRPr="0070558F">
        <w:rPr>
          <w:i/>
          <w:iCs/>
          <w:color w:val="000000" w:themeColor="text1"/>
        </w:rPr>
        <w:t>решением большинства сподвижников не отпускать своих жен в мечет</w:t>
      </w:r>
      <w:r w:rsidR="0070558F">
        <w:rPr>
          <w:i/>
          <w:iCs/>
          <w:color w:val="000000" w:themeColor="text1"/>
        </w:rPr>
        <w:t>ь. Потому что запрещена безосно</w:t>
      </w:r>
      <w:r w:rsidRPr="0070558F">
        <w:rPr>
          <w:i/>
          <w:iCs/>
          <w:color w:val="000000" w:themeColor="text1"/>
        </w:rPr>
        <w:t xml:space="preserve">вательная ревность, </w:t>
      </w:r>
      <w:r w:rsidR="0070558F">
        <w:rPr>
          <w:i/>
          <w:iCs/>
          <w:color w:val="000000" w:themeColor="text1"/>
        </w:rPr>
        <w:t>а ревность, у которой есть осно</w:t>
      </w:r>
      <w:r w:rsidRPr="0070558F">
        <w:rPr>
          <w:i/>
          <w:iCs/>
          <w:color w:val="000000" w:themeColor="text1"/>
        </w:rPr>
        <w:t xml:space="preserve">вания, поощряется. Это и есть смысл слов </w:t>
      </w:r>
      <w:r w:rsidR="0070558F">
        <w:rPr>
          <w:i/>
          <w:iCs/>
          <w:color w:val="000000" w:themeColor="text1"/>
        </w:rPr>
        <w:t>п</w:t>
      </w:r>
      <w:r w:rsidRPr="0070558F">
        <w:rPr>
          <w:i/>
          <w:iCs/>
          <w:color w:val="000000" w:themeColor="text1"/>
        </w:rPr>
        <w:t xml:space="preserve">ророка </w:t>
      </w:r>
      <w:r w:rsidR="002232E2" w:rsidRPr="002232E2">
        <w:rPr>
          <w:i/>
          <w:iCs/>
          <w:color w:val="000000" w:themeColor="text1"/>
        </w:rPr>
        <w:t>(да благословит его Аллах и приветствует)</w:t>
      </w:r>
      <w:r w:rsidRPr="0070558F">
        <w:rPr>
          <w:i/>
          <w:iCs/>
          <w:color w:val="000000" w:themeColor="text1"/>
        </w:rPr>
        <w:t>:</w:t>
      </w:r>
      <w:r w:rsidR="0070558F">
        <w:rPr>
          <w:i/>
          <w:iCs/>
          <w:color w:val="000000" w:themeColor="text1"/>
        </w:rPr>
        <w:t xml:space="preserve"> </w:t>
      </w:r>
      <w:r w:rsidR="0070558F" w:rsidRPr="0070558F">
        <w:rPr>
          <w:b/>
          <w:bCs/>
          <w:i/>
          <w:iCs/>
          <w:color w:val="000000" w:themeColor="text1"/>
        </w:rPr>
        <w:t>«Ревность бывает двух видов»</w:t>
      </w:r>
      <w:r w:rsidR="0070558F" w:rsidRPr="0070558F">
        <w:rPr>
          <w:rStyle w:val="ad"/>
          <w:color w:val="000000" w:themeColor="text1"/>
        </w:rPr>
        <w:footnoteReference w:id="405"/>
      </w:r>
      <w:r w:rsidRPr="0070558F">
        <w:rPr>
          <w:color w:val="000000" w:themeColor="text1"/>
        </w:rPr>
        <w:t>.</w:t>
      </w:r>
    </w:p>
    <w:p w:rsidR="0070558F" w:rsidRPr="0070558F" w:rsidRDefault="0070558F" w:rsidP="0070558F">
      <w:pPr>
        <w:spacing w:line="360" w:lineRule="auto"/>
        <w:rPr>
          <w:i/>
          <w:iCs/>
          <w:color w:val="000000" w:themeColor="text1"/>
        </w:rPr>
      </w:pPr>
      <w:r w:rsidRPr="0070558F">
        <w:rPr>
          <w:i/>
          <w:iCs/>
          <w:color w:val="000000" w:themeColor="text1"/>
        </w:rPr>
        <w:t xml:space="preserve">По этому поводу имеется хадис от </w:t>
      </w:r>
      <w:r>
        <w:rPr>
          <w:i/>
          <w:iCs/>
          <w:color w:val="000000" w:themeColor="text1"/>
        </w:rPr>
        <w:t>′</w:t>
      </w:r>
      <w:r w:rsidRPr="0070558F">
        <w:rPr>
          <w:i/>
          <w:iCs/>
          <w:color w:val="000000" w:themeColor="text1"/>
        </w:rPr>
        <w:t xml:space="preserve">Айши: «Если бы знал </w:t>
      </w:r>
      <w:r>
        <w:rPr>
          <w:i/>
          <w:iCs/>
          <w:color w:val="000000" w:themeColor="text1"/>
        </w:rPr>
        <w:t>п</w:t>
      </w:r>
      <w:r w:rsidRPr="0070558F">
        <w:rPr>
          <w:i/>
          <w:iCs/>
          <w:color w:val="000000" w:themeColor="text1"/>
        </w:rPr>
        <w:t>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70558F">
        <w:rPr>
          <w:i/>
          <w:iCs/>
          <w:color w:val="000000" w:themeColor="text1"/>
        </w:rPr>
        <w:t xml:space="preserve"> о том, что привнесли </w:t>
      </w:r>
      <w:r>
        <w:rPr>
          <w:i/>
          <w:iCs/>
          <w:color w:val="000000" w:themeColor="text1"/>
        </w:rPr>
        <w:t>женщины в мечети после него…»</w:t>
      </w:r>
      <w:r w:rsidRPr="0070558F">
        <w:rPr>
          <w:rStyle w:val="ad"/>
          <w:color w:val="000000" w:themeColor="text1"/>
        </w:rPr>
        <w:footnoteReference w:id="406"/>
      </w:r>
      <w:r w:rsidRPr="0070558F">
        <w:rPr>
          <w:color w:val="000000" w:themeColor="text1"/>
        </w:rPr>
        <w:t>.</w:t>
      </w:r>
    </w:p>
    <w:p w:rsidR="0070558F" w:rsidRPr="0070558F" w:rsidRDefault="0070558F" w:rsidP="0070558F">
      <w:pPr>
        <w:spacing w:line="360" w:lineRule="auto"/>
        <w:rPr>
          <w:i/>
          <w:iCs/>
          <w:color w:val="000000" w:themeColor="text1"/>
        </w:rPr>
      </w:pPr>
      <w:r w:rsidRPr="0070558F">
        <w:rPr>
          <w:i/>
          <w:iCs/>
          <w:color w:val="000000" w:themeColor="text1"/>
        </w:rPr>
        <w:t>Что касается страха и болезни, то это дело ясное.</w:t>
      </w:r>
    </w:p>
    <w:p w:rsidR="00317E3E" w:rsidRPr="0070558F" w:rsidRDefault="0070558F" w:rsidP="0070558F">
      <w:pPr>
        <w:spacing w:line="360" w:lineRule="auto"/>
        <w:rPr>
          <w:i/>
          <w:iCs/>
          <w:color w:val="000000" w:themeColor="text1"/>
        </w:rPr>
      </w:pPr>
      <w:r>
        <w:rPr>
          <w:i/>
          <w:iCs/>
          <w:color w:val="000000" w:themeColor="text1"/>
        </w:rPr>
        <w:t xml:space="preserve">А </w:t>
      </w:r>
      <w:r w:rsidRPr="0070558F">
        <w:rPr>
          <w:i/>
          <w:iCs/>
          <w:color w:val="000000" w:themeColor="text1"/>
        </w:rPr>
        <w:t xml:space="preserve">смысл слов </w:t>
      </w:r>
      <w:r>
        <w:rPr>
          <w:i/>
          <w:iCs/>
          <w:color w:val="000000" w:themeColor="text1"/>
        </w:rPr>
        <w:t>п</w:t>
      </w:r>
      <w:r w:rsidRPr="0070558F">
        <w:rPr>
          <w:i/>
          <w:iCs/>
          <w:color w:val="000000" w:themeColor="text1"/>
        </w:rPr>
        <w:t>ророка</w:t>
      </w:r>
      <w:r>
        <w:rPr>
          <w:i/>
          <w:iCs/>
          <w:color w:val="000000" w:themeColor="text1"/>
        </w:rPr>
        <w:t xml:space="preserve"> </w:t>
      </w:r>
      <w:r w:rsidR="0097189B" w:rsidRPr="0097189B">
        <w:rPr>
          <w:i/>
          <w:iCs/>
          <w:color w:val="000000" w:themeColor="text1"/>
        </w:rPr>
        <w:t>(да благословит его Аллах и приветствует)</w:t>
      </w:r>
      <w:r>
        <w:rPr>
          <w:i/>
          <w:iCs/>
          <w:color w:val="000000" w:themeColor="text1"/>
        </w:rPr>
        <w:t>,</w:t>
      </w:r>
      <w:r w:rsidRPr="0070558F">
        <w:rPr>
          <w:i/>
          <w:iCs/>
          <w:color w:val="000000" w:themeColor="text1"/>
        </w:rPr>
        <w:t xml:space="preserve"> сказанных слепому в хадисе: </w:t>
      </w:r>
      <w:r w:rsidRPr="0070558F">
        <w:rPr>
          <w:b/>
          <w:bCs/>
          <w:i/>
          <w:iCs/>
          <w:color w:val="000000" w:themeColor="text1"/>
        </w:rPr>
        <w:t>«Слышишь ли ты призыв?»</w:t>
      </w:r>
      <w:r w:rsidRPr="0070558F">
        <w:rPr>
          <w:i/>
          <w:iCs/>
          <w:color w:val="000000" w:themeColor="text1"/>
        </w:rPr>
        <w:t xml:space="preserve"> — состоит в том, что этот вопрос был о шариатском решении (азима), и поэтому он ему не разрешил оставлять коллективный намаз</w:t>
      </w:r>
      <w:r w:rsidRPr="0070558F">
        <w:rPr>
          <w:rStyle w:val="ad"/>
          <w:color w:val="000000" w:themeColor="text1"/>
        </w:rPr>
        <w:footnoteReference w:id="407"/>
      </w:r>
      <w:r>
        <w:rPr>
          <w:color w:val="000000" w:themeColor="text1"/>
        </w:rPr>
        <w:t>».</w:t>
      </w:r>
    </w:p>
    <w:p w:rsidR="0070558F" w:rsidRDefault="0070558F" w:rsidP="0070558F">
      <w:pPr>
        <w:pStyle w:val="3"/>
      </w:pPr>
      <w:r w:rsidRPr="00F60D0D">
        <w:rPr>
          <w:sz w:val="28"/>
          <w:szCs w:val="28"/>
        </w:rPr>
        <w:t>•</w:t>
      </w:r>
      <w:r>
        <w:t xml:space="preserve"> ВОПРОС № 2: СКОЛЬКО ЧЕЛОВЕК НУЖНО ДЛЯ КОЛЛЕКТИВНОЙ МОЛИТВЫ</w:t>
      </w:r>
    </w:p>
    <w:p w:rsidR="0070558F" w:rsidRDefault="0070558F" w:rsidP="0070558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«Коллективная молитва считается состоявшейся при наличии двух человек». </w:t>
      </w:r>
    </w:p>
    <w:p w:rsidR="00317E3E" w:rsidRDefault="0070558F" w:rsidP="0070558F">
      <w:pPr>
        <w:spacing w:line="360" w:lineRule="auto"/>
        <w:rPr>
          <w:color w:val="000000" w:themeColor="text1"/>
        </w:rPr>
      </w:pPr>
      <w:r>
        <w:rPr>
          <w:color w:val="000000" w:themeColor="text1"/>
        </w:rPr>
        <w:t>И в этом нет разногласий</w:t>
      </w:r>
      <w:r w:rsidRPr="0070558F">
        <w:rPr>
          <w:color w:val="000000" w:themeColor="text1"/>
        </w:rPr>
        <w:t xml:space="preserve">. В достоверном хадисе от Ибн </w:t>
      </w:r>
      <w:r>
        <w:rPr>
          <w:color w:val="000000" w:themeColor="text1"/>
        </w:rPr>
        <w:t>′Абба</w:t>
      </w:r>
      <w:r w:rsidRPr="0070558F">
        <w:rPr>
          <w:color w:val="000000" w:themeColor="text1"/>
        </w:rPr>
        <w:t>са сообщ</w:t>
      </w:r>
      <w:r>
        <w:rPr>
          <w:color w:val="000000" w:themeColor="text1"/>
        </w:rPr>
        <w:t>ается, что он совершал намаз с п</w:t>
      </w:r>
      <w:r w:rsidRPr="0070558F">
        <w:rPr>
          <w:color w:val="000000" w:themeColor="text1"/>
        </w:rPr>
        <w:t>ророком</w:t>
      </w:r>
      <w:r>
        <w:rPr>
          <w:color w:val="000000" w:themeColor="text1"/>
        </w:rPr>
        <w:t xml:space="preserve"> </w:t>
      </w:r>
      <w:r w:rsidR="0097189B" w:rsidRPr="0097189B">
        <w:rPr>
          <w:color w:val="000000" w:themeColor="text1"/>
        </w:rPr>
        <w:t>(да благословит его Аллах и приветствует)</w:t>
      </w:r>
      <w:r w:rsidRPr="0070558F">
        <w:rPr>
          <w:color w:val="000000" w:themeColor="text1"/>
        </w:rPr>
        <w:t xml:space="preserve"> ночью и встал с левой стороны. Но </w:t>
      </w:r>
      <w:r>
        <w:rPr>
          <w:color w:val="000000" w:themeColor="text1"/>
        </w:rPr>
        <w:t xml:space="preserve">пророк </w:t>
      </w:r>
      <w:r w:rsidR="0097189B" w:rsidRPr="0097189B">
        <w:rPr>
          <w:color w:val="000000" w:themeColor="text1"/>
        </w:rPr>
        <w:t>(да благословит его Аллах и приветствует)</w:t>
      </w:r>
      <w:r w:rsidRPr="0070558F">
        <w:rPr>
          <w:color w:val="000000" w:themeColor="text1"/>
        </w:rPr>
        <w:t xml:space="preserve"> пере</w:t>
      </w:r>
      <w:r>
        <w:rPr>
          <w:color w:val="000000" w:themeColor="text1"/>
        </w:rPr>
        <w:t>ставил его на правую сторону</w:t>
      </w:r>
      <w:r>
        <w:rPr>
          <w:rStyle w:val="ad"/>
          <w:color w:val="000000" w:themeColor="text1"/>
        </w:rPr>
        <w:footnoteReference w:id="408"/>
      </w:r>
      <w:r w:rsidRPr="0070558F">
        <w:rPr>
          <w:color w:val="000000" w:themeColor="text1"/>
        </w:rPr>
        <w:t>.</w:t>
      </w:r>
    </w:p>
    <w:p w:rsidR="0070558F" w:rsidRDefault="0070558F" w:rsidP="0070558F">
      <w:pPr>
        <w:pStyle w:val="3"/>
      </w:pPr>
      <w:r w:rsidRPr="00F60D0D">
        <w:rPr>
          <w:sz w:val="28"/>
          <w:szCs w:val="28"/>
        </w:rPr>
        <w:t>•</w:t>
      </w:r>
      <w:r>
        <w:t xml:space="preserve"> ВОПРОС № 3: НАГРАДА ЗА КОЛЛЕКТИВНУЮ МОЛИТВУ УВЕЛИЧИВАЕТСЯ, ЕСЛИ УВЕЛИЧИВАЕТСЯ КОЛИЧЕСТВО ЕЁ УЧАСТНИКОВ</w:t>
      </w:r>
    </w:p>
    <w:p w:rsidR="0070558F" w:rsidRDefault="0070558F" w:rsidP="0070558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если людей много, то и награды бывает больше».  </w:t>
      </w:r>
    </w:p>
    <w:p w:rsidR="00317E3E" w:rsidRDefault="0070558F" w:rsidP="0070558F">
      <w:pPr>
        <w:spacing w:line="360" w:lineRule="auto"/>
        <w:rPr>
          <w:color w:val="000000" w:themeColor="text1"/>
        </w:rPr>
      </w:pPr>
      <w:r w:rsidRPr="0070558F">
        <w:rPr>
          <w:color w:val="000000" w:themeColor="text1"/>
        </w:rPr>
        <w:lastRenderedPageBreak/>
        <w:t xml:space="preserve">На это указывает хадис от </w:t>
      </w:r>
      <w:r>
        <w:rPr>
          <w:color w:val="000000" w:themeColor="text1"/>
        </w:rPr>
        <w:t>Убеййя ибн Ка′ба</w:t>
      </w:r>
      <w:r w:rsidRPr="0070558F">
        <w:rPr>
          <w:color w:val="000000" w:themeColor="text1"/>
        </w:rPr>
        <w:t xml:space="preserve">, в котором он сказал: </w:t>
      </w:r>
      <w:r w:rsidRPr="0070558F">
        <w:rPr>
          <w:i/>
          <w:iCs/>
          <w:color w:val="000000" w:themeColor="text1"/>
        </w:rPr>
        <w:t xml:space="preserve">«Сказал </w:t>
      </w:r>
      <w:r>
        <w:rPr>
          <w:i/>
          <w:iCs/>
          <w:color w:val="000000" w:themeColor="text1"/>
        </w:rPr>
        <w:t>п</w:t>
      </w:r>
      <w:r w:rsidRPr="0070558F">
        <w:rPr>
          <w:i/>
          <w:iCs/>
          <w:color w:val="000000" w:themeColor="text1"/>
        </w:rPr>
        <w:t xml:space="preserve">осланник Аллаха </w:t>
      </w:r>
      <w:r w:rsidR="0097189B" w:rsidRPr="0097189B">
        <w:rPr>
          <w:i/>
          <w:iCs/>
          <w:color w:val="000000" w:themeColor="text1"/>
        </w:rPr>
        <w:t>(да благословит его Аллах и приветствует)</w:t>
      </w:r>
      <w:r w:rsidRPr="0070558F">
        <w:rPr>
          <w:i/>
          <w:iCs/>
          <w:color w:val="000000" w:themeColor="text1"/>
        </w:rPr>
        <w:t>:</w:t>
      </w:r>
      <w:r>
        <w:rPr>
          <w:color w:val="000000" w:themeColor="text1"/>
        </w:rPr>
        <w:t xml:space="preserve"> </w:t>
      </w:r>
      <w:r w:rsidRPr="0070558F">
        <w:rPr>
          <w:b/>
          <w:bCs/>
          <w:i/>
          <w:iCs/>
          <w:color w:val="000000" w:themeColor="text1"/>
        </w:rPr>
        <w:t>«Намаз одного мужчины с другим — больше по награде, чем намаз, совершенный в одиночку. А</w:t>
      </w:r>
      <w:r w:rsidRPr="0070558F">
        <w:rPr>
          <w:b/>
          <w:bCs/>
          <w:i/>
          <w:iCs/>
          <w:color w:val="000000" w:themeColor="text1"/>
        </w:rPr>
        <w:tab/>
        <w:t>намаз, совершенный с двумя,— больше, чем с одним. И чем больше людей, тем любимее Аллаху».</w:t>
      </w:r>
      <w:r>
        <w:rPr>
          <w:color w:val="000000" w:themeColor="text1"/>
        </w:rPr>
        <w:t xml:space="preserve"> </w:t>
      </w:r>
      <w:r w:rsidRPr="0070558F">
        <w:rPr>
          <w:color w:val="000000" w:themeColor="text1"/>
        </w:rPr>
        <w:t>Этот хадис привели Ахмад, Абу Дауд, ан-Насаи, Ибн Маджа и Ибн Хиббан</w:t>
      </w:r>
      <w:r>
        <w:rPr>
          <w:rStyle w:val="ad"/>
          <w:color w:val="000000" w:themeColor="text1"/>
        </w:rPr>
        <w:footnoteReference w:id="409"/>
      </w:r>
      <w:r w:rsidRPr="0070558F">
        <w:rPr>
          <w:color w:val="000000" w:themeColor="text1"/>
        </w:rPr>
        <w:t>.</w:t>
      </w:r>
    </w:p>
    <w:p w:rsidR="0070558F" w:rsidRDefault="0070558F" w:rsidP="0070558F">
      <w:pPr>
        <w:pStyle w:val="3"/>
      </w:pPr>
      <w:r w:rsidRPr="00F60D0D">
        <w:rPr>
          <w:sz w:val="28"/>
          <w:szCs w:val="28"/>
        </w:rPr>
        <w:t>•</w:t>
      </w:r>
      <w:r>
        <w:t xml:space="preserve"> ВОПРОС № 4: МЕНЕЕ ДОСТОЙНЫЙ МОЖЕТ БЫТЬ ИМАМОМ ДЛЯ БОЛЕЕ ДОСТОЙНОГО</w:t>
      </w:r>
      <w:r>
        <w:rPr>
          <w:i/>
          <w:iCs/>
        </w:rPr>
        <w:t xml:space="preserve"> </w:t>
      </w:r>
    </w:p>
    <w:p w:rsidR="00AE06CD" w:rsidRDefault="00AE06CD" w:rsidP="00AE06C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«Молитва действительна за тем, кто менее достоин».   </w:t>
      </w:r>
    </w:p>
    <w:p w:rsidR="00AE06CD" w:rsidRDefault="0070558F" w:rsidP="00AE06CD">
      <w:pPr>
        <w:spacing w:line="360" w:lineRule="auto"/>
        <w:rPr>
          <w:color w:val="000000" w:themeColor="text1"/>
        </w:rPr>
      </w:pPr>
      <w:r>
        <w:rPr>
          <w:color w:val="000000" w:themeColor="text1"/>
        </w:rPr>
        <w:t xml:space="preserve">Так как пророк </w:t>
      </w:r>
      <w:r w:rsidR="0097189B" w:rsidRPr="0097189B">
        <w:rPr>
          <w:color w:val="000000" w:themeColor="text1"/>
        </w:rPr>
        <w:t>(да благословит его Аллах и приветствует)</w:t>
      </w:r>
      <w:r>
        <w:rPr>
          <w:color w:val="000000" w:themeColor="text1"/>
        </w:rPr>
        <w:t xml:space="preserve"> </w:t>
      </w:r>
      <w:r w:rsidRPr="0070558F">
        <w:rPr>
          <w:color w:val="000000" w:themeColor="text1"/>
        </w:rPr>
        <w:t>совершал намаз за Абу Бакром</w:t>
      </w:r>
      <w:r>
        <w:rPr>
          <w:color w:val="000000" w:themeColor="text1"/>
        </w:rPr>
        <w:t xml:space="preserve"> и не </w:t>
      </w:r>
      <w:r w:rsidRPr="0070558F">
        <w:rPr>
          <w:color w:val="000000" w:themeColor="text1"/>
        </w:rPr>
        <w:t>только за ним</w:t>
      </w:r>
      <w:r>
        <w:rPr>
          <w:color w:val="000000" w:themeColor="text1"/>
        </w:rPr>
        <w:t xml:space="preserve"> из числа сподвижников. Это при</w:t>
      </w:r>
      <w:r w:rsidRPr="0070558F">
        <w:rPr>
          <w:color w:val="000000" w:themeColor="text1"/>
        </w:rPr>
        <w:t>шло в достоверном хадисе. Также выражение автора справедливо по причине отсут</w:t>
      </w:r>
      <w:r>
        <w:rPr>
          <w:color w:val="000000" w:themeColor="text1"/>
        </w:rPr>
        <w:t>ствия довода, запре</w:t>
      </w:r>
      <w:r w:rsidRPr="0070558F">
        <w:rPr>
          <w:color w:val="000000" w:themeColor="text1"/>
        </w:rPr>
        <w:t>щающего совершение намаза за менее достойным. А хадис, в котором сказано:</w:t>
      </w:r>
      <w:r>
        <w:rPr>
          <w:color w:val="000000" w:themeColor="text1"/>
        </w:rPr>
        <w:t xml:space="preserve"> </w:t>
      </w:r>
      <w:r w:rsidRPr="0070558F">
        <w:rPr>
          <w:b/>
          <w:bCs/>
          <w:i/>
          <w:iCs/>
          <w:color w:val="000000" w:themeColor="text1"/>
        </w:rPr>
        <w:t>«Пусть не становятся имамами дерзкие в своей религии»</w:t>
      </w:r>
      <w:r w:rsidRPr="00AE06CD">
        <w:rPr>
          <w:rStyle w:val="ad"/>
          <w:color w:val="000000" w:themeColor="text1"/>
        </w:rPr>
        <w:footnoteReference w:id="410"/>
      </w:r>
      <w:r w:rsidRPr="00AE06CD">
        <w:rPr>
          <w:color w:val="000000" w:themeColor="text1"/>
        </w:rPr>
        <w:t>,</w:t>
      </w:r>
      <w:r w:rsidRPr="0070558F">
        <w:rPr>
          <w:color w:val="000000" w:themeColor="text1"/>
        </w:rPr>
        <w:t xml:space="preserve"> —</w:t>
      </w:r>
      <w:r w:rsidR="00AE06CD">
        <w:rPr>
          <w:color w:val="000000" w:themeColor="text1"/>
        </w:rPr>
        <w:t xml:space="preserve"> и </w:t>
      </w:r>
      <w:r w:rsidRPr="0070558F">
        <w:rPr>
          <w:color w:val="000000" w:themeColor="text1"/>
        </w:rPr>
        <w:t>подобные этому не могут считаться доводом. Даже если бы он был достоверным, то максимум,</w:t>
      </w:r>
      <w:r w:rsidR="00AE06CD">
        <w:rPr>
          <w:color w:val="000000" w:themeColor="text1"/>
        </w:rPr>
        <w:t xml:space="preserve"> </w:t>
      </w:r>
      <w:r w:rsidR="00AE06CD" w:rsidRPr="00AE06CD">
        <w:rPr>
          <w:color w:val="000000" w:themeColor="text1"/>
        </w:rPr>
        <w:t>что можно было бы сказать, опираясь на него, так это то, что нельзя ставить имамом грешника, но нет</w:t>
      </w:r>
      <w:r w:rsidR="00AE06CD">
        <w:rPr>
          <w:color w:val="000000" w:themeColor="text1"/>
        </w:rPr>
        <w:t xml:space="preserve"> в </w:t>
      </w:r>
      <w:r w:rsidR="00AE06CD" w:rsidRPr="00AE06CD">
        <w:rPr>
          <w:color w:val="000000" w:themeColor="text1"/>
        </w:rPr>
        <w:t xml:space="preserve">нем запрета на имамство менее достойного для более достойного. </w:t>
      </w:r>
    </w:p>
    <w:p w:rsidR="00AE06CD" w:rsidRPr="00AE06CD" w:rsidRDefault="00AE06CD" w:rsidP="00AE06CD">
      <w:pPr>
        <w:spacing w:line="360" w:lineRule="auto"/>
        <w:rPr>
          <w:color w:val="000000" w:themeColor="text1"/>
        </w:rPr>
      </w:pPr>
      <w:r w:rsidRPr="00AE06CD">
        <w:rPr>
          <w:color w:val="000000" w:themeColor="text1"/>
        </w:rPr>
        <w:t>А также этому противоречат хадисы, в которых содержится указание совершать намаз позади каждого благочестивого и грешника или за тем, кто сказал «Ля иляха илля Аллах». Все эти хадисы слабые, но они не слабее тех, которым они противоречат. Основой же является, что намаз — это такое поклонение, которое можно совершать за каждым молящимся, который выполняет его столпы и зикры в той форме, которую допустимо назвать намазом. Даже если имам не так избегает грехов и не так богобоязнен, как другие, намаз за ним — правилен. Поэтому Законодатель берет во внимание хорошее чтение, знание и возраст и не смотрит на богобоязненность и праведность.</w:t>
      </w:r>
    </w:p>
    <w:p w:rsidR="00317E3E" w:rsidRDefault="00AE06CD" w:rsidP="00AE06CD">
      <w:pPr>
        <w:spacing w:line="360" w:lineRule="auto"/>
        <w:rPr>
          <w:color w:val="000000" w:themeColor="text1"/>
        </w:rPr>
      </w:pPr>
      <w:r>
        <w:rPr>
          <w:color w:val="000000" w:themeColor="text1"/>
        </w:rPr>
        <w:lastRenderedPageBreak/>
        <w:t xml:space="preserve">Сказал пророк </w:t>
      </w:r>
      <w:r w:rsidR="0097189B" w:rsidRPr="0097189B">
        <w:rPr>
          <w:color w:val="000000" w:themeColor="text1"/>
        </w:rPr>
        <w:t>(да благословит его Аллах и приветствует)</w:t>
      </w:r>
      <w:r w:rsidRPr="00AE06CD">
        <w:rPr>
          <w:color w:val="000000" w:themeColor="text1"/>
        </w:rPr>
        <w:t>:</w:t>
      </w:r>
      <w:r>
        <w:rPr>
          <w:color w:val="000000" w:themeColor="text1"/>
        </w:rPr>
        <w:t xml:space="preserve"> </w:t>
      </w:r>
      <w:r w:rsidRPr="00AE06CD">
        <w:rPr>
          <w:b/>
          <w:bCs/>
          <w:i/>
          <w:iCs/>
          <w:color w:val="000000" w:themeColor="text1"/>
        </w:rPr>
        <w:t xml:space="preserve">«Пусть имамом для людей будет тот, кто лучше всех читает </w:t>
      </w:r>
      <w:r>
        <w:rPr>
          <w:b/>
          <w:bCs/>
          <w:i/>
          <w:iCs/>
          <w:color w:val="000000" w:themeColor="text1"/>
        </w:rPr>
        <w:t>К</w:t>
      </w:r>
      <w:r w:rsidRPr="00AE06CD">
        <w:rPr>
          <w:b/>
          <w:bCs/>
          <w:i/>
          <w:iCs/>
          <w:color w:val="000000" w:themeColor="text1"/>
        </w:rPr>
        <w:t>нигу Аллаха. Если они будут равны в чтении, то тот, кто более других зна</w:t>
      </w:r>
      <w:r>
        <w:rPr>
          <w:b/>
          <w:bCs/>
          <w:i/>
          <w:iCs/>
          <w:color w:val="000000" w:themeColor="text1"/>
        </w:rPr>
        <w:t>ет сунну. Если они окажутся рав</w:t>
      </w:r>
      <w:r w:rsidRPr="00AE06CD">
        <w:rPr>
          <w:b/>
          <w:bCs/>
          <w:i/>
          <w:iCs/>
          <w:color w:val="000000" w:themeColor="text1"/>
        </w:rPr>
        <w:t>ными в знании сунны, то тот, кто раньше других совершил переселение. А если равны и в сроке переселения, т</w:t>
      </w:r>
      <w:r>
        <w:rPr>
          <w:b/>
          <w:bCs/>
          <w:i/>
          <w:iCs/>
          <w:color w:val="000000" w:themeColor="text1"/>
        </w:rPr>
        <w:t>о тот, кто старше воз</w:t>
      </w:r>
      <w:r w:rsidRPr="00AE06CD">
        <w:rPr>
          <w:b/>
          <w:bCs/>
          <w:i/>
          <w:iCs/>
          <w:color w:val="000000" w:themeColor="text1"/>
        </w:rPr>
        <w:t>растом»</w:t>
      </w:r>
      <w:r w:rsidRPr="00AE06CD">
        <w:rPr>
          <w:rStyle w:val="ad"/>
          <w:color w:val="000000" w:themeColor="text1"/>
        </w:rPr>
        <w:footnoteReference w:id="411"/>
      </w:r>
      <w:r w:rsidRPr="00AE06CD">
        <w:rPr>
          <w:color w:val="000000" w:themeColor="text1"/>
        </w:rPr>
        <w:t>.</w:t>
      </w:r>
    </w:p>
    <w:p w:rsidR="00AE06CD" w:rsidRPr="00AE06CD" w:rsidRDefault="00AE06CD" w:rsidP="00AE06CD">
      <w:pPr>
        <w:spacing w:line="360" w:lineRule="auto"/>
        <w:rPr>
          <w:color w:val="000000" w:themeColor="text1"/>
        </w:rPr>
      </w:pPr>
      <w:r w:rsidRPr="00AE06CD">
        <w:rPr>
          <w:color w:val="000000" w:themeColor="text1"/>
        </w:rPr>
        <w:t xml:space="preserve">Этот хадис передал Муслим и другие от Абу Мас’уда. А в хадисе от Малика </w:t>
      </w:r>
      <w:r>
        <w:rPr>
          <w:color w:val="000000" w:themeColor="text1"/>
        </w:rPr>
        <w:t>иб</w:t>
      </w:r>
      <w:r w:rsidRPr="00AE06CD">
        <w:rPr>
          <w:color w:val="000000" w:themeColor="text1"/>
        </w:rPr>
        <w:t>н аль-Хувайриса сказано:</w:t>
      </w:r>
      <w:r>
        <w:rPr>
          <w:color w:val="000000" w:themeColor="text1"/>
        </w:rPr>
        <w:t xml:space="preserve"> </w:t>
      </w:r>
      <w:r w:rsidRPr="00AE06CD">
        <w:rPr>
          <w:b/>
          <w:bCs/>
          <w:i/>
          <w:iCs/>
          <w:color w:val="000000" w:themeColor="text1"/>
        </w:rPr>
        <w:t>«Пусть имамом становится тот, кто старше из вас двоих»</w:t>
      </w:r>
      <w:r w:rsidRPr="00AE06CD">
        <w:rPr>
          <w:rStyle w:val="ad"/>
          <w:color w:val="000000" w:themeColor="text1"/>
        </w:rPr>
        <w:footnoteReference w:id="412"/>
      </w:r>
      <w:r w:rsidRPr="00AE06CD">
        <w:rPr>
          <w:color w:val="000000" w:themeColor="text1"/>
        </w:rPr>
        <w:t>.</w:t>
      </w:r>
      <w:r>
        <w:rPr>
          <w:color w:val="000000" w:themeColor="text1"/>
        </w:rPr>
        <w:t xml:space="preserve"> </w:t>
      </w:r>
      <w:r w:rsidRPr="00AE06CD">
        <w:rPr>
          <w:color w:val="000000" w:themeColor="text1"/>
        </w:rPr>
        <w:t>Этот хадис находится в двух «Сахихах» и других сборниках.</w:t>
      </w:r>
    </w:p>
    <w:p w:rsidR="00AE06CD" w:rsidRPr="00AE06CD" w:rsidRDefault="00AE06CD" w:rsidP="00AE06CD">
      <w:pPr>
        <w:spacing w:line="360" w:lineRule="auto"/>
        <w:rPr>
          <w:color w:val="000000" w:themeColor="text1"/>
        </w:rPr>
      </w:pPr>
      <w:r w:rsidRPr="00AE06CD">
        <w:rPr>
          <w:color w:val="000000" w:themeColor="text1"/>
        </w:rPr>
        <w:t>Пророк</w:t>
      </w:r>
      <w:r>
        <w:rPr>
          <w:color w:val="000000" w:themeColor="text1"/>
        </w:rPr>
        <w:t xml:space="preserve"> </w:t>
      </w:r>
      <w:r w:rsidR="0097189B" w:rsidRPr="0097189B">
        <w:rPr>
          <w:color w:val="000000" w:themeColor="text1"/>
        </w:rPr>
        <w:t>(да благословит его Аллах и приветствует)</w:t>
      </w:r>
      <w:r w:rsidRPr="00AE06CD">
        <w:rPr>
          <w:color w:val="000000" w:themeColor="text1"/>
        </w:rPr>
        <w:t xml:space="preserve"> </w:t>
      </w:r>
      <w:r>
        <w:rPr>
          <w:color w:val="000000" w:themeColor="text1"/>
        </w:rPr>
        <w:t>два раза оставлял Ибн Умм Макту</w:t>
      </w:r>
      <w:r w:rsidRPr="00AE06CD">
        <w:rPr>
          <w:color w:val="000000" w:themeColor="text1"/>
        </w:rPr>
        <w:t>ма наместником Медины, и тот становился имамом, несмотря на то что он слепой.</w:t>
      </w:r>
    </w:p>
    <w:p w:rsidR="00317E3E" w:rsidRDefault="00AE06CD" w:rsidP="00AE06CD">
      <w:pPr>
        <w:spacing w:line="360" w:lineRule="auto"/>
        <w:rPr>
          <w:color w:val="000000" w:themeColor="text1"/>
        </w:rPr>
      </w:pPr>
      <w:r w:rsidRPr="00AE06CD">
        <w:rPr>
          <w:color w:val="000000" w:themeColor="text1"/>
        </w:rPr>
        <w:t>Резюмируя, скажу</w:t>
      </w:r>
      <w:r>
        <w:rPr>
          <w:color w:val="000000" w:themeColor="text1"/>
        </w:rPr>
        <w:t>, что Законодатель берет во вни</w:t>
      </w:r>
      <w:r w:rsidRPr="00AE06CD">
        <w:rPr>
          <w:color w:val="000000" w:themeColor="text1"/>
        </w:rPr>
        <w:t>мание превосходст</w:t>
      </w:r>
      <w:r>
        <w:rPr>
          <w:color w:val="000000" w:themeColor="text1"/>
        </w:rPr>
        <w:t>во в чтении, знании сунны, очер</w:t>
      </w:r>
      <w:r w:rsidRPr="00AE06CD">
        <w:rPr>
          <w:color w:val="000000" w:themeColor="text1"/>
        </w:rPr>
        <w:t>едности в перес</w:t>
      </w:r>
      <w:r>
        <w:rPr>
          <w:color w:val="000000" w:themeColor="text1"/>
        </w:rPr>
        <w:t>елении и в возрасте. В этом слу</w:t>
      </w:r>
      <w:r w:rsidRPr="00AE06CD">
        <w:rPr>
          <w:color w:val="000000" w:themeColor="text1"/>
        </w:rPr>
        <w:t>чае менее достойный не должен становится имамом без разрешения более достойного. Ни на что другое в этом вопросе внимание не обращается.</w:t>
      </w:r>
    </w:p>
    <w:p w:rsidR="00AE06CD" w:rsidRDefault="00AE06CD" w:rsidP="00AE06CD">
      <w:pPr>
        <w:pStyle w:val="3"/>
      </w:pPr>
      <w:r w:rsidRPr="00F60D0D">
        <w:rPr>
          <w:sz w:val="28"/>
          <w:szCs w:val="28"/>
        </w:rPr>
        <w:t>•</w:t>
      </w:r>
      <w:r>
        <w:t xml:space="preserve"> ВОПРОС № 5: ЛУЧШЕ ВСЕГО ВЫБИРАТЬ В КАЧЕСТВЕ ИМАМА САМОГО ЛУЧШЕГО</w:t>
      </w:r>
      <w:r>
        <w:rPr>
          <w:i/>
          <w:iCs/>
        </w:rPr>
        <w:t xml:space="preserve"> </w:t>
      </w:r>
    </w:p>
    <w:p w:rsidR="00AE06CD" w:rsidRDefault="00AE06CD" w:rsidP="00AE06C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«…но лучше всего выбирать в качестве имама самого лучшего…».    </w:t>
      </w:r>
    </w:p>
    <w:p w:rsidR="00AE06CD" w:rsidRDefault="00AE06CD" w:rsidP="00AE06CD">
      <w:pPr>
        <w:spacing w:line="360" w:lineRule="auto"/>
        <w:rPr>
          <w:color w:val="000000" w:themeColor="text1"/>
        </w:rPr>
      </w:pPr>
      <w:r w:rsidRPr="00AE06CD">
        <w:rPr>
          <w:color w:val="000000" w:themeColor="text1"/>
        </w:rPr>
        <w:t xml:space="preserve">На это указывает хадис от Ибн </w:t>
      </w:r>
      <w:r>
        <w:rPr>
          <w:color w:val="000000" w:themeColor="text1"/>
        </w:rPr>
        <w:t>′</w:t>
      </w:r>
      <w:r w:rsidRPr="00AE06CD">
        <w:rPr>
          <w:color w:val="000000" w:themeColor="text1"/>
        </w:rPr>
        <w:t xml:space="preserve">Аббаса, в котором он сказал: </w:t>
      </w:r>
      <w:r w:rsidRPr="00AE06CD">
        <w:rPr>
          <w:i/>
          <w:iCs/>
          <w:color w:val="000000" w:themeColor="text1"/>
        </w:rPr>
        <w:t xml:space="preserve">«Сказал </w:t>
      </w:r>
      <w:r>
        <w:rPr>
          <w:i/>
          <w:iCs/>
          <w:color w:val="000000" w:themeColor="text1"/>
        </w:rPr>
        <w:t>п</w:t>
      </w:r>
      <w:r w:rsidRPr="00AE06CD">
        <w:rPr>
          <w:i/>
          <w:iCs/>
          <w:color w:val="000000" w:themeColor="text1"/>
        </w:rPr>
        <w:t xml:space="preserve">ророк </w:t>
      </w:r>
      <w:r w:rsidR="0097189B" w:rsidRPr="0097189B">
        <w:rPr>
          <w:i/>
          <w:iCs/>
          <w:color w:val="000000" w:themeColor="text1"/>
        </w:rPr>
        <w:t>(да благословит его Аллах и приветствует)</w:t>
      </w:r>
      <w:r w:rsidRPr="00AE06CD">
        <w:rPr>
          <w:i/>
          <w:iCs/>
          <w:color w:val="000000" w:themeColor="text1"/>
        </w:rPr>
        <w:t xml:space="preserve">: </w:t>
      </w:r>
      <w:r w:rsidRPr="00AE06CD">
        <w:rPr>
          <w:b/>
          <w:bCs/>
          <w:i/>
          <w:iCs/>
          <w:color w:val="000000" w:themeColor="text1"/>
        </w:rPr>
        <w:t>«Ставьте</w:t>
      </w:r>
      <w:r>
        <w:rPr>
          <w:b/>
          <w:bCs/>
          <w:i/>
          <w:iCs/>
          <w:color w:val="000000" w:themeColor="text1"/>
        </w:rPr>
        <w:t xml:space="preserve"> имамами наилучших из вас, поис</w:t>
      </w:r>
      <w:r w:rsidRPr="00AE06CD">
        <w:rPr>
          <w:b/>
          <w:bCs/>
          <w:i/>
          <w:iCs/>
          <w:color w:val="000000" w:themeColor="text1"/>
        </w:rPr>
        <w:t>тине, они являются связующим звеном между вами и вашим Господом»</w:t>
      </w:r>
      <w:r w:rsidRPr="00AE06CD">
        <w:rPr>
          <w:rStyle w:val="ad"/>
          <w:color w:val="000000" w:themeColor="text1"/>
        </w:rPr>
        <w:footnoteReference w:id="413"/>
      </w:r>
      <w:r w:rsidRPr="00AE06CD">
        <w:rPr>
          <w:color w:val="000000" w:themeColor="text1"/>
        </w:rPr>
        <w:t>.</w:t>
      </w:r>
    </w:p>
    <w:p w:rsidR="00AE06CD" w:rsidRPr="00AE06CD" w:rsidRDefault="00AE06CD" w:rsidP="00AE06CD">
      <w:pPr>
        <w:spacing w:line="360" w:lineRule="auto"/>
        <w:rPr>
          <w:color w:val="000000" w:themeColor="text1"/>
        </w:rPr>
      </w:pPr>
      <w:r w:rsidRPr="00AE06CD">
        <w:rPr>
          <w:color w:val="000000" w:themeColor="text1"/>
        </w:rPr>
        <w:t>Хадис привел ад-Дар</w:t>
      </w:r>
      <w:r>
        <w:rPr>
          <w:color w:val="000000" w:themeColor="text1"/>
        </w:rPr>
        <w:t>а</w:t>
      </w:r>
      <w:r w:rsidRPr="00AE06CD">
        <w:rPr>
          <w:color w:val="000000" w:themeColor="text1"/>
        </w:rPr>
        <w:t>кутни. Аль-Хаким привел хадис:</w:t>
      </w:r>
      <w:r>
        <w:rPr>
          <w:color w:val="000000" w:themeColor="text1"/>
        </w:rPr>
        <w:t xml:space="preserve"> </w:t>
      </w:r>
      <w:r w:rsidRPr="00AE06CD">
        <w:rPr>
          <w:b/>
          <w:bCs/>
          <w:i/>
          <w:iCs/>
          <w:color w:val="000000" w:themeColor="text1"/>
        </w:rPr>
        <w:t>«Секрет того, чтобы ваши намазы были приняты, состоит в том, чтобы вы ставили самого лучшего из вас имамом»</w:t>
      </w:r>
      <w:r w:rsidRPr="00AE06CD">
        <w:rPr>
          <w:rStyle w:val="ad"/>
          <w:color w:val="000000" w:themeColor="text1"/>
        </w:rPr>
        <w:footnoteReference w:id="414"/>
      </w:r>
      <w:r w:rsidRPr="00AE06CD">
        <w:rPr>
          <w:color w:val="000000" w:themeColor="text1"/>
        </w:rPr>
        <w:t>.</w:t>
      </w:r>
    </w:p>
    <w:p w:rsidR="00AE06CD" w:rsidRPr="00AE06CD" w:rsidRDefault="00AE06CD" w:rsidP="00AE06CD">
      <w:pPr>
        <w:spacing w:line="360" w:lineRule="auto"/>
        <w:rPr>
          <w:i/>
          <w:iCs/>
          <w:color w:val="000000" w:themeColor="text1"/>
        </w:rPr>
      </w:pPr>
      <w:r>
        <w:rPr>
          <w:color w:val="000000" w:themeColor="text1"/>
        </w:rPr>
        <w:t xml:space="preserve">В </w:t>
      </w:r>
      <w:r w:rsidRPr="00AE06CD">
        <w:rPr>
          <w:color w:val="000000" w:themeColor="text1"/>
        </w:rPr>
        <w:t xml:space="preserve">«Манх аль-минна» сказано: </w:t>
      </w:r>
      <w:r>
        <w:rPr>
          <w:i/>
          <w:iCs/>
          <w:color w:val="000000" w:themeColor="text1"/>
        </w:rPr>
        <w:t>«Он разрешал имам</w:t>
      </w:r>
      <w:r w:rsidRPr="00AE06CD">
        <w:rPr>
          <w:i/>
          <w:iCs/>
          <w:color w:val="000000" w:themeColor="text1"/>
        </w:rPr>
        <w:t>ство рабов. Салим,</w:t>
      </w:r>
      <w:r>
        <w:rPr>
          <w:i/>
          <w:iCs/>
          <w:color w:val="000000" w:themeColor="text1"/>
        </w:rPr>
        <w:t xml:space="preserve"> вольноотпущенник Хузайфы, вста</w:t>
      </w:r>
      <w:r w:rsidRPr="00AE06CD">
        <w:rPr>
          <w:i/>
          <w:iCs/>
          <w:color w:val="000000" w:themeColor="text1"/>
        </w:rPr>
        <w:t>вал имамом для пе</w:t>
      </w:r>
      <w:r>
        <w:rPr>
          <w:i/>
          <w:iCs/>
          <w:color w:val="000000" w:themeColor="text1"/>
        </w:rPr>
        <w:t>рвых мухаджиров, когда они остановились в Куба</w:t>
      </w:r>
      <w:r w:rsidRPr="00AE06CD">
        <w:rPr>
          <w:rStyle w:val="ad"/>
          <w:color w:val="000000" w:themeColor="text1"/>
        </w:rPr>
        <w:footnoteReference w:id="415"/>
      </w:r>
      <w:r w:rsidRPr="00AE06CD">
        <w:rPr>
          <w:i/>
          <w:iCs/>
          <w:color w:val="000000" w:themeColor="text1"/>
        </w:rPr>
        <w:t xml:space="preserve">, так как он больше </w:t>
      </w:r>
      <w:r w:rsidRPr="00AE06CD">
        <w:rPr>
          <w:i/>
          <w:iCs/>
          <w:color w:val="000000" w:themeColor="text1"/>
        </w:rPr>
        <w:lastRenderedPageBreak/>
        <w:t>всех знал Коран. Также он говорил:</w:t>
      </w:r>
      <w:r>
        <w:rPr>
          <w:i/>
          <w:iCs/>
          <w:color w:val="000000" w:themeColor="text1"/>
        </w:rPr>
        <w:t xml:space="preserve"> </w:t>
      </w:r>
      <w:r w:rsidRPr="00AE06CD">
        <w:rPr>
          <w:b/>
          <w:bCs/>
          <w:i/>
          <w:iCs/>
          <w:color w:val="000000" w:themeColor="text1"/>
        </w:rPr>
        <w:t>«Совершайте намаз за каждым благочестивым и нечестивцем»</w:t>
      </w:r>
      <w:r w:rsidRPr="00AE06CD">
        <w:rPr>
          <w:rStyle w:val="ad"/>
          <w:color w:val="000000" w:themeColor="text1"/>
        </w:rPr>
        <w:footnoteReference w:id="416"/>
      </w:r>
      <w:r w:rsidRPr="00AE06CD">
        <w:rPr>
          <w:color w:val="000000" w:themeColor="text1"/>
        </w:rPr>
        <w:t>.</w:t>
      </w:r>
      <w:r>
        <w:rPr>
          <w:i/>
          <w:iCs/>
          <w:color w:val="000000" w:themeColor="text1"/>
        </w:rPr>
        <w:t xml:space="preserve"> </w:t>
      </w:r>
      <w:r w:rsidRPr="00AE06CD">
        <w:rPr>
          <w:i/>
          <w:iCs/>
          <w:color w:val="000000" w:themeColor="text1"/>
        </w:rPr>
        <w:t>Сподвижники сов</w:t>
      </w:r>
      <w:r>
        <w:rPr>
          <w:i/>
          <w:iCs/>
          <w:color w:val="000000" w:themeColor="text1"/>
        </w:rPr>
        <w:t>ершали намаз за Хаджаджем, кото</w:t>
      </w:r>
      <w:r w:rsidRPr="00AE06CD">
        <w:rPr>
          <w:i/>
          <w:iCs/>
          <w:color w:val="000000" w:themeColor="text1"/>
        </w:rPr>
        <w:t>рый убил сто двадцать тысяч сподвижников и табиинов».</w:t>
      </w:r>
    </w:p>
    <w:p w:rsidR="00317E3E" w:rsidRDefault="00AE06CD" w:rsidP="00AE06CD">
      <w:pPr>
        <w:spacing w:line="360" w:lineRule="auto"/>
        <w:rPr>
          <w:color w:val="000000" w:themeColor="text1"/>
        </w:rPr>
      </w:pPr>
      <w:r w:rsidRPr="00AE06CD">
        <w:rPr>
          <w:color w:val="000000" w:themeColor="text1"/>
        </w:rPr>
        <w:t>Скажу: хадисы</w:t>
      </w:r>
      <w:r>
        <w:rPr>
          <w:color w:val="000000" w:themeColor="text1"/>
        </w:rPr>
        <w:t>, в которых говорится о соверше</w:t>
      </w:r>
      <w:r w:rsidRPr="00AE06CD">
        <w:rPr>
          <w:color w:val="000000" w:themeColor="text1"/>
        </w:rPr>
        <w:t xml:space="preserve">нии намаза за </w:t>
      </w:r>
      <w:r>
        <w:rPr>
          <w:color w:val="000000" w:themeColor="text1"/>
        </w:rPr>
        <w:t>каждым благочестивым и нечестив</w:t>
      </w:r>
      <w:r w:rsidRPr="00AE06CD">
        <w:rPr>
          <w:color w:val="000000" w:themeColor="text1"/>
        </w:rPr>
        <w:t>цем, а также хадисы, противоречащие им, в которых содержится запр</w:t>
      </w:r>
      <w:r>
        <w:rPr>
          <w:color w:val="000000" w:themeColor="text1"/>
        </w:rPr>
        <w:t>ет на совершение намаза за нече</w:t>
      </w:r>
      <w:r w:rsidRPr="00AE06CD">
        <w:rPr>
          <w:color w:val="000000" w:themeColor="text1"/>
        </w:rPr>
        <w:t>стивцем, — все они</w:t>
      </w:r>
      <w:r>
        <w:rPr>
          <w:color w:val="000000" w:themeColor="text1"/>
        </w:rPr>
        <w:t xml:space="preserve"> не достигают той степени досто</w:t>
      </w:r>
      <w:r w:rsidRPr="00AE06CD">
        <w:rPr>
          <w:color w:val="000000" w:themeColor="text1"/>
        </w:rPr>
        <w:t>верности, которая могла бы нами рассматриваться как довод. И это отсутствие доказательства обязывает нас вернуться к основе.</w:t>
      </w:r>
    </w:p>
    <w:p w:rsidR="00E35C43" w:rsidRPr="00E35C43" w:rsidRDefault="00E35C43" w:rsidP="00E35C43">
      <w:pPr>
        <w:spacing w:line="360" w:lineRule="auto"/>
        <w:rPr>
          <w:color w:val="000000" w:themeColor="text1"/>
        </w:rPr>
      </w:pPr>
      <w:r w:rsidRPr="00E35C43">
        <w:rPr>
          <w:color w:val="000000" w:themeColor="text1"/>
        </w:rPr>
        <w:t>Нет сомнений в том, что совершение намаза за знающим и богобоязненным имамом — лучше</w:t>
      </w:r>
      <w:r>
        <w:rPr>
          <w:color w:val="000000" w:themeColor="text1"/>
        </w:rPr>
        <w:t xml:space="preserve"> и </w:t>
      </w:r>
      <w:r w:rsidRPr="00E35C43">
        <w:rPr>
          <w:color w:val="000000" w:themeColor="text1"/>
        </w:rPr>
        <w:t>более любимо нам. Однако разговор не об этом! Разговор о том, явл</w:t>
      </w:r>
      <w:r>
        <w:rPr>
          <w:color w:val="000000" w:themeColor="text1"/>
        </w:rPr>
        <w:t>яется ли праведность имама усло</w:t>
      </w:r>
      <w:r w:rsidRPr="00E35C43">
        <w:rPr>
          <w:color w:val="000000" w:themeColor="text1"/>
        </w:rPr>
        <w:t>вием для проведения им намаза или нет? И вот тут есть достоверный довод в пользу того, что наличие или отсутствие праведности не берется во внимание:</w:t>
      </w:r>
      <w:r>
        <w:rPr>
          <w:color w:val="000000" w:themeColor="text1"/>
        </w:rPr>
        <w:t xml:space="preserve"> </w:t>
      </w:r>
      <w:r w:rsidRPr="00E35C43">
        <w:rPr>
          <w:b/>
          <w:bCs/>
          <w:i/>
          <w:iCs/>
          <w:color w:val="000000" w:themeColor="text1"/>
        </w:rPr>
        <w:t>«Ваши имамы совершают молитвы для вас и для себя, и если они все делают правильно, то награда — и</w:t>
      </w:r>
      <w:r>
        <w:rPr>
          <w:b/>
          <w:bCs/>
          <w:i/>
          <w:iCs/>
          <w:color w:val="000000" w:themeColor="text1"/>
        </w:rPr>
        <w:t xml:space="preserve"> вам, и им; если же они ошибают</w:t>
      </w:r>
      <w:r w:rsidRPr="00E35C43">
        <w:rPr>
          <w:b/>
          <w:bCs/>
          <w:i/>
          <w:iCs/>
          <w:color w:val="000000" w:themeColor="text1"/>
        </w:rPr>
        <w:t>ся, то вам все</w:t>
      </w:r>
      <w:r>
        <w:rPr>
          <w:b/>
          <w:bCs/>
          <w:i/>
          <w:iCs/>
          <w:color w:val="000000" w:themeColor="text1"/>
        </w:rPr>
        <w:t xml:space="preserve"> равно награда, а их ошибка оборачивается против них»</w:t>
      </w:r>
      <w:r w:rsidRPr="00E35C43">
        <w:rPr>
          <w:rStyle w:val="ad"/>
          <w:color w:val="000000" w:themeColor="text1"/>
        </w:rPr>
        <w:footnoteReference w:id="417"/>
      </w:r>
      <w:r w:rsidRPr="00E35C43">
        <w:rPr>
          <w:color w:val="000000" w:themeColor="text1"/>
        </w:rPr>
        <w:t>.</w:t>
      </w:r>
      <w:r>
        <w:rPr>
          <w:color w:val="000000" w:themeColor="text1"/>
        </w:rPr>
        <w:t xml:space="preserve"> И этот хадис достоверный.</w:t>
      </w:r>
    </w:p>
    <w:p w:rsidR="00AE06CD" w:rsidRDefault="00E35C43" w:rsidP="00E35C43">
      <w:pPr>
        <w:spacing w:line="360" w:lineRule="auto"/>
        <w:rPr>
          <w:color w:val="000000" w:themeColor="text1"/>
        </w:rPr>
      </w:pPr>
      <w:r w:rsidRPr="00E35C43">
        <w:rPr>
          <w:color w:val="000000" w:themeColor="text1"/>
        </w:rPr>
        <w:t>Резюмируя, скажу, что религия — легка. Пришел</w:t>
      </w:r>
      <w:r>
        <w:rPr>
          <w:color w:val="000000" w:themeColor="text1"/>
        </w:rPr>
        <w:t xml:space="preserve"> </w:t>
      </w:r>
      <w:r w:rsidRPr="00E35C43">
        <w:rPr>
          <w:color w:val="000000" w:themeColor="text1"/>
        </w:rPr>
        <w:t>к</w:t>
      </w:r>
      <w:r w:rsidRPr="00E35C43">
        <w:rPr>
          <w:color w:val="000000" w:themeColor="text1"/>
        </w:rPr>
        <w:tab/>
        <w:t xml:space="preserve">нам </w:t>
      </w:r>
      <w:r>
        <w:rPr>
          <w:color w:val="000000" w:themeColor="text1"/>
        </w:rPr>
        <w:t>п</w:t>
      </w:r>
      <w:r w:rsidRPr="00E35C43">
        <w:rPr>
          <w:color w:val="000000" w:themeColor="text1"/>
        </w:rPr>
        <w:t>осланник Аллаха</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с легким и снисходитель</w:t>
      </w:r>
      <w:r w:rsidRPr="00E35C43">
        <w:rPr>
          <w:color w:val="000000" w:themeColor="text1"/>
        </w:rPr>
        <w:t>ным шариатом, и он не велел нам копаться в душах людей. Он узаконил для нас совершение намаза за человеком, который, быть может, по отношению</w:t>
      </w:r>
      <w:r>
        <w:rPr>
          <w:color w:val="000000" w:themeColor="text1"/>
        </w:rPr>
        <w:t xml:space="preserve"> к </w:t>
      </w:r>
      <w:r w:rsidRPr="00E35C43">
        <w:rPr>
          <w:color w:val="000000" w:themeColor="text1"/>
        </w:rPr>
        <w:t>одному из нас является нижайшим человеком. Сам он совершал намаз за Абу Бакром, который, кем б</w:t>
      </w:r>
      <w:r>
        <w:rPr>
          <w:color w:val="000000" w:themeColor="text1"/>
        </w:rPr>
        <w:t>ы он ни был, но по отношению к п</w:t>
      </w:r>
      <w:r w:rsidRPr="00E35C43">
        <w:rPr>
          <w:color w:val="000000" w:themeColor="text1"/>
        </w:rPr>
        <w:t>осланнику Аллаха</w:t>
      </w:r>
      <w:r>
        <w:rPr>
          <w:color w:val="000000" w:themeColor="text1"/>
        </w:rPr>
        <w:t xml:space="preserve"> </w:t>
      </w:r>
      <w:r w:rsidR="0097189B" w:rsidRPr="0097189B">
        <w:rPr>
          <w:color w:val="000000" w:themeColor="text1"/>
        </w:rPr>
        <w:t>(да благословит его Аллах и приветствует)</w:t>
      </w:r>
      <w:r w:rsidRPr="00E35C43">
        <w:rPr>
          <w:color w:val="000000" w:themeColor="text1"/>
        </w:rPr>
        <w:t xml:space="preserve"> он — обычный человек! </w:t>
      </w:r>
      <w:r>
        <w:rPr>
          <w:color w:val="000000" w:themeColor="text1"/>
        </w:rPr>
        <w:t>И н</w:t>
      </w:r>
      <w:r w:rsidRPr="00E35C43">
        <w:rPr>
          <w:color w:val="000000" w:themeColor="text1"/>
        </w:rPr>
        <w:t>ет сомнения в том, что связующим звеном между Аллахом и людьми в таком поклонении д</w:t>
      </w:r>
      <w:r>
        <w:rPr>
          <w:color w:val="000000" w:themeColor="text1"/>
        </w:rPr>
        <w:t>олжен быть тот, на кого указал п</w:t>
      </w:r>
      <w:r w:rsidRPr="00E35C43">
        <w:rPr>
          <w:color w:val="000000" w:themeColor="text1"/>
        </w:rPr>
        <w:t>осланник Аллаха</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 xml:space="preserve"> в своих словах: </w:t>
      </w:r>
      <w:r w:rsidRPr="00E35C43">
        <w:rPr>
          <w:b/>
          <w:bCs/>
          <w:i/>
          <w:iCs/>
          <w:color w:val="000000" w:themeColor="text1"/>
        </w:rPr>
        <w:t>«Пусть имамом для людей будет тот, кто лучше всех читает Коран…»</w:t>
      </w:r>
      <w:r w:rsidRPr="00E35C43">
        <w:rPr>
          <w:color w:val="000000" w:themeColor="text1"/>
        </w:rPr>
        <w:t>,— и до конца хадиса.</w:t>
      </w:r>
    </w:p>
    <w:p w:rsidR="00317E3E" w:rsidRDefault="00E35C43" w:rsidP="00E35C43">
      <w:pPr>
        <w:spacing w:line="360" w:lineRule="auto"/>
        <w:rPr>
          <w:color w:val="000000" w:themeColor="text1"/>
        </w:rPr>
      </w:pPr>
      <w:r w:rsidRPr="00E35C43">
        <w:rPr>
          <w:color w:val="000000" w:themeColor="text1"/>
        </w:rPr>
        <w:t>Однако те, с</w:t>
      </w:r>
      <w:r>
        <w:rPr>
          <w:color w:val="000000" w:themeColor="text1"/>
        </w:rPr>
        <w:t xml:space="preserve"> кем играет шайтан своими науще</w:t>
      </w:r>
      <w:r w:rsidRPr="00E35C43">
        <w:rPr>
          <w:color w:val="000000" w:themeColor="text1"/>
        </w:rPr>
        <w:t>ниями, доходят до того, что начинают плохо думать об имамах, которые следуют сунне. Шайтан насаждает</w:t>
      </w:r>
      <w:r>
        <w:rPr>
          <w:color w:val="000000" w:themeColor="text1"/>
        </w:rPr>
        <w:t xml:space="preserve"> в его </w:t>
      </w:r>
      <w:r w:rsidRPr="00E35C43">
        <w:rPr>
          <w:color w:val="000000" w:themeColor="text1"/>
        </w:rPr>
        <w:t>сердце вражд</w:t>
      </w:r>
      <w:r>
        <w:rPr>
          <w:color w:val="000000" w:themeColor="text1"/>
        </w:rPr>
        <w:t xml:space="preserve">у </w:t>
      </w:r>
      <w:r>
        <w:rPr>
          <w:color w:val="000000" w:themeColor="text1"/>
        </w:rPr>
        <w:lastRenderedPageBreak/>
        <w:t>против каждого имама по причи</w:t>
      </w:r>
      <w:r w:rsidRPr="00E35C43">
        <w:rPr>
          <w:color w:val="000000" w:themeColor="text1"/>
        </w:rPr>
        <w:t>не каких-то домыслов и заблуждений. Шайтан говорит ему: «Этот ученый не может быть имамом, потому что в нем то-то… Тот человек не подходит, потому что в нем это…»</w:t>
      </w:r>
      <w:r>
        <w:rPr>
          <w:color w:val="000000" w:themeColor="text1"/>
        </w:rPr>
        <w:t>.</w:t>
      </w:r>
      <w:r w:rsidRPr="00E35C43">
        <w:rPr>
          <w:color w:val="000000" w:themeColor="text1"/>
        </w:rPr>
        <w:t xml:space="preserve"> И так шайтан переводит его с одной ступени на другую, доводя его до того, что для него не остается никого на поверхности Земли, кто мог бы быть имамо</w:t>
      </w:r>
      <w:r>
        <w:rPr>
          <w:color w:val="000000" w:themeColor="text1"/>
        </w:rPr>
        <w:t>м. С этим обманутым шайтан игра</w:t>
      </w:r>
      <w:r w:rsidRPr="00E35C43">
        <w:rPr>
          <w:color w:val="000000" w:themeColor="text1"/>
        </w:rPr>
        <w:t>ет, как хочет, лишая его даже достоинства посещения коллективного намаза. А коллективный намаз — это один из величайших обрядов ислама и лучших причин вознаграждения.</w:t>
      </w:r>
      <w:r>
        <w:rPr>
          <w:color w:val="000000" w:themeColor="text1"/>
        </w:rPr>
        <w:t xml:space="preserve"> И так он переводит всех мусуль</w:t>
      </w:r>
      <w:r w:rsidRPr="00E35C43">
        <w:rPr>
          <w:color w:val="000000" w:themeColor="text1"/>
        </w:rPr>
        <w:t>ман до одного в состояние непригодных, проявляя несправедливость по отношению к каждому из них. И каждый из них заберет у него свои права перед Аллахом в Судный День! Плюс ко всему, возможно, этот человек начинает полагать, что достоинство только в нем самом и что он создан для имамства, а имамство — для него. Он сторонится коллективного намаза и не совер</w:t>
      </w:r>
      <w:r>
        <w:rPr>
          <w:color w:val="000000" w:themeColor="text1"/>
        </w:rPr>
        <w:t>шает намаз ни за одним мусульма</w:t>
      </w:r>
      <w:r w:rsidRPr="00E35C43">
        <w:rPr>
          <w:color w:val="000000" w:themeColor="text1"/>
        </w:rPr>
        <w:t>нином. Возможно, он</w:t>
      </w:r>
      <w:r>
        <w:rPr>
          <w:color w:val="000000" w:themeColor="text1"/>
        </w:rPr>
        <w:t xml:space="preserve"> собирает для себя группу и ста</w:t>
      </w:r>
      <w:r w:rsidRPr="00E35C43">
        <w:rPr>
          <w:color w:val="000000" w:themeColor="text1"/>
        </w:rPr>
        <w:t>новится имамом для них. Он убежден, что на земле Аллаха из Его рабо</w:t>
      </w:r>
      <w:r>
        <w:rPr>
          <w:color w:val="000000" w:themeColor="text1"/>
        </w:rPr>
        <w:t>в никого уже не осталось правед</w:t>
      </w:r>
      <w:r w:rsidRPr="00E35C43">
        <w:rPr>
          <w:color w:val="000000" w:themeColor="text1"/>
        </w:rPr>
        <w:t>ных, кроме него самого. Этот — еще несчастнее, чем первые! Да не даст Аллах жизни таким!</w:t>
      </w:r>
    </w:p>
    <w:p w:rsidR="00E35C43" w:rsidRDefault="00E35C43" w:rsidP="00E35C43">
      <w:pPr>
        <w:pStyle w:val="3"/>
      </w:pPr>
      <w:r w:rsidRPr="00F60D0D">
        <w:rPr>
          <w:sz w:val="28"/>
          <w:szCs w:val="28"/>
        </w:rPr>
        <w:t>•</w:t>
      </w:r>
      <w:r>
        <w:t xml:space="preserve"> ВОПРОС № 6: МУЖЧИНА МОЖЕТ БЫТЬ ИМАМОМ ДЛЯ ЖЕНЩИН, НО НЕ НАОБОРОТ</w:t>
      </w:r>
      <w:r>
        <w:rPr>
          <w:i/>
          <w:iCs/>
        </w:rPr>
        <w:t xml:space="preserve"> </w:t>
      </w:r>
    </w:p>
    <w:p w:rsidR="00E35C43" w:rsidRDefault="00E35C43" w:rsidP="00E35C4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«Мужчина может быть имамом для женщин, но не наоборот».    </w:t>
      </w:r>
    </w:p>
    <w:p w:rsidR="00E35C43" w:rsidRPr="00E35C43" w:rsidRDefault="00E35C43" w:rsidP="00E35C43">
      <w:pPr>
        <w:spacing w:line="360" w:lineRule="auto"/>
        <w:rPr>
          <w:color w:val="000000" w:themeColor="text1"/>
        </w:rPr>
      </w:pPr>
      <w:r w:rsidRPr="00E35C43">
        <w:rPr>
          <w:color w:val="000000" w:themeColor="text1"/>
        </w:rPr>
        <w:t>Нам дает право заявить об этом наличие хадиса от Анаса, который находится в двух «Сахихах» и в других сборниках, в котором сказано, что он и сирота встали</w:t>
      </w:r>
      <w:r>
        <w:rPr>
          <w:color w:val="000000" w:themeColor="text1"/>
        </w:rPr>
        <w:t xml:space="preserve"> в </w:t>
      </w:r>
      <w:r w:rsidRPr="00E35C43">
        <w:rPr>
          <w:color w:val="000000" w:themeColor="text1"/>
        </w:rPr>
        <w:t xml:space="preserve">ряд за </w:t>
      </w:r>
      <w:r>
        <w:rPr>
          <w:color w:val="000000" w:themeColor="text1"/>
        </w:rPr>
        <w:t>п</w:t>
      </w:r>
      <w:r w:rsidRPr="00E35C43">
        <w:rPr>
          <w:color w:val="000000" w:themeColor="text1"/>
        </w:rPr>
        <w:t>ророком</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w:t>
      </w:r>
      <w:r w:rsidRPr="00E35C43">
        <w:rPr>
          <w:color w:val="000000" w:themeColor="text1"/>
        </w:rPr>
        <w:t xml:space="preserve"> а старушка за ними. Привел аль-Исмаили от </w:t>
      </w:r>
      <w:r>
        <w:rPr>
          <w:color w:val="000000" w:themeColor="text1"/>
        </w:rPr>
        <w:t>′</w:t>
      </w:r>
      <w:r w:rsidRPr="00E35C43">
        <w:rPr>
          <w:color w:val="000000" w:themeColor="text1"/>
        </w:rPr>
        <w:t xml:space="preserve">Айши, что она сказала: </w:t>
      </w:r>
      <w:r w:rsidRPr="00E35C43">
        <w:rPr>
          <w:i/>
          <w:iCs/>
          <w:color w:val="000000" w:themeColor="text1"/>
        </w:rPr>
        <w:t xml:space="preserve">«Когда </w:t>
      </w:r>
      <w:r>
        <w:rPr>
          <w:i/>
          <w:iCs/>
          <w:color w:val="000000" w:themeColor="text1"/>
        </w:rPr>
        <w:t>п</w:t>
      </w:r>
      <w:r w:rsidRPr="00E35C43">
        <w:rPr>
          <w:i/>
          <w:iCs/>
          <w:color w:val="000000" w:themeColor="text1"/>
        </w:rPr>
        <w:t>ророк</w:t>
      </w:r>
      <w:r>
        <w:rPr>
          <w:i/>
          <w:iCs/>
          <w:color w:val="000000" w:themeColor="text1"/>
        </w:rPr>
        <w:t xml:space="preserve"> </w:t>
      </w:r>
      <w:r w:rsidR="0097189B" w:rsidRPr="0097189B">
        <w:rPr>
          <w:i/>
          <w:iCs/>
          <w:color w:val="000000" w:themeColor="text1"/>
        </w:rPr>
        <w:t>(да благословит его Аллах и приветствует)</w:t>
      </w:r>
      <w:r w:rsidRPr="00E35C43">
        <w:rPr>
          <w:i/>
          <w:iCs/>
          <w:color w:val="000000" w:themeColor="text1"/>
        </w:rPr>
        <w:t xml:space="preserve"> возвращался из мечети, то совершал молитву с нами»</w:t>
      </w:r>
      <w:r w:rsidRPr="00E35C43">
        <w:rPr>
          <w:rStyle w:val="ad"/>
          <w:color w:val="000000" w:themeColor="text1"/>
        </w:rPr>
        <w:footnoteReference w:id="418"/>
      </w:r>
      <w:r w:rsidRPr="00E35C43">
        <w:rPr>
          <w:color w:val="000000" w:themeColor="text1"/>
        </w:rPr>
        <w:t>.</w:t>
      </w:r>
    </w:p>
    <w:p w:rsidR="00317E3E" w:rsidRDefault="00E35C43" w:rsidP="001C2AA9">
      <w:pPr>
        <w:spacing w:line="360" w:lineRule="auto"/>
        <w:rPr>
          <w:color w:val="000000" w:themeColor="text1"/>
        </w:rPr>
      </w:pPr>
      <w:r w:rsidRPr="00E35C43">
        <w:rPr>
          <w:color w:val="000000" w:themeColor="text1"/>
        </w:rPr>
        <w:t>Женщины сове</w:t>
      </w:r>
      <w:r>
        <w:rPr>
          <w:color w:val="000000" w:themeColor="text1"/>
        </w:rPr>
        <w:t>ршали за ним намаз в его мечети</w:t>
      </w:r>
      <w:r w:rsidRPr="00E35C43">
        <w:rPr>
          <w:color w:val="000000" w:themeColor="text1"/>
        </w:rPr>
        <w:t>. Нет разногласий в том, что мужчина может быть имамом для гру</w:t>
      </w:r>
      <w:r>
        <w:rPr>
          <w:color w:val="000000" w:themeColor="text1"/>
        </w:rPr>
        <w:t>ппы мужчин и женщин. Есть разно</w:t>
      </w:r>
      <w:r w:rsidRPr="00E35C43">
        <w:rPr>
          <w:color w:val="000000" w:themeColor="text1"/>
        </w:rPr>
        <w:t xml:space="preserve">гласие лишь в том, может ли мужчина встать имамом для группы, состоящей только из женщин. Но тот, кто утверждает, что </w:t>
      </w:r>
      <w:r>
        <w:rPr>
          <w:color w:val="000000" w:themeColor="text1"/>
        </w:rPr>
        <w:t>такой намаз недействителен, дол</w:t>
      </w:r>
      <w:r w:rsidRPr="00E35C43">
        <w:rPr>
          <w:color w:val="000000" w:themeColor="text1"/>
        </w:rPr>
        <w:t>жен привести довод. А что касается намаза мужчины за женщиной, то он — недействителен, потому что женщина является ауратом, у нее есть недостаток</w:t>
      </w:r>
      <w:r>
        <w:rPr>
          <w:color w:val="000000" w:themeColor="text1"/>
        </w:rPr>
        <w:t xml:space="preserve"> в</w:t>
      </w:r>
      <w:r>
        <w:rPr>
          <w:color w:val="000000" w:themeColor="text1"/>
        </w:rPr>
        <w:tab/>
        <w:t xml:space="preserve">разуме </w:t>
      </w:r>
      <w:r w:rsidRPr="00E35C43">
        <w:rPr>
          <w:color w:val="000000" w:themeColor="text1"/>
        </w:rPr>
        <w:t xml:space="preserve">и религии, а мужчины стоят попечителями над женщинами, а также </w:t>
      </w:r>
      <w:r w:rsidRPr="00E35C43">
        <w:rPr>
          <w:color w:val="000000" w:themeColor="text1"/>
        </w:rPr>
        <w:lastRenderedPageBreak/>
        <w:t>потому что:</w:t>
      </w:r>
      <w:r>
        <w:rPr>
          <w:color w:val="000000" w:themeColor="text1"/>
        </w:rPr>
        <w:t xml:space="preserve"> </w:t>
      </w:r>
      <w:r w:rsidRPr="00E35C43">
        <w:rPr>
          <w:b/>
          <w:bCs/>
          <w:i/>
          <w:iCs/>
          <w:color w:val="000000" w:themeColor="text1"/>
        </w:rPr>
        <w:t>«Не преуспеет народ, поставивший руководителем своим женщину».</w:t>
      </w:r>
      <w:r>
        <w:rPr>
          <w:color w:val="000000" w:themeColor="text1"/>
        </w:rPr>
        <w:t xml:space="preserve"> </w:t>
      </w:r>
      <w:r w:rsidRPr="00E35C43">
        <w:rPr>
          <w:color w:val="000000" w:themeColor="text1"/>
        </w:rPr>
        <w:t>Этот хадис до</w:t>
      </w:r>
      <w:r>
        <w:rPr>
          <w:color w:val="000000" w:themeColor="text1"/>
        </w:rPr>
        <w:t>стоверный. А кто поставил женщи</w:t>
      </w:r>
      <w:r w:rsidRPr="00E35C43">
        <w:rPr>
          <w:color w:val="000000" w:themeColor="text1"/>
        </w:rPr>
        <w:t>ну имамом, тот, знач</w:t>
      </w:r>
      <w:r>
        <w:rPr>
          <w:color w:val="000000" w:themeColor="text1"/>
        </w:rPr>
        <w:t xml:space="preserve">ит, сделал ее </w:t>
      </w:r>
      <w:r w:rsidR="001C2AA9">
        <w:rPr>
          <w:color w:val="000000" w:themeColor="text1"/>
        </w:rPr>
        <w:t>руководителем</w:t>
      </w:r>
      <w:r>
        <w:rPr>
          <w:color w:val="000000" w:themeColor="text1"/>
        </w:rPr>
        <w:t xml:space="preserve"> в сво</w:t>
      </w:r>
      <w:r w:rsidRPr="00E35C43">
        <w:rPr>
          <w:color w:val="000000" w:themeColor="text1"/>
        </w:rPr>
        <w:t>ем намазе.</w:t>
      </w:r>
    </w:p>
    <w:p w:rsidR="001C2AA9" w:rsidRDefault="001C2AA9" w:rsidP="001C2AA9">
      <w:pPr>
        <w:pStyle w:val="3"/>
      </w:pPr>
      <w:r w:rsidRPr="00F60D0D">
        <w:rPr>
          <w:sz w:val="28"/>
          <w:szCs w:val="28"/>
        </w:rPr>
        <w:t>•</w:t>
      </w:r>
      <w:r>
        <w:t xml:space="preserve"> ВОПРОС № 7: ЧЕЛОВЕК, СОВЕРШАЮЩИЙ ОБЯЗАТЕЛЬНУЮ МОЛИТВУ, МОЛИТСЯ ЗА ТЕМ, КТО СОВЕРШАЕТ ДОПОЛНИТЕЛЬНУЮ МОЛИТВУ, И НАОБОРОТ</w:t>
      </w:r>
    </w:p>
    <w:p w:rsidR="001C2AA9" w:rsidRDefault="001C2AA9" w:rsidP="001C2AA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«Совершающий обязательную молитву может совершать её за тем, кто совершает дополнительную молитву, и наоборот».     </w:t>
      </w:r>
    </w:p>
    <w:p w:rsidR="001C2AA9" w:rsidRPr="001C2AA9" w:rsidRDefault="001C2AA9" w:rsidP="001C2AA9">
      <w:pPr>
        <w:spacing w:line="360" w:lineRule="auto"/>
        <w:rPr>
          <w:color w:val="000000" w:themeColor="text1"/>
        </w:rPr>
      </w:pPr>
      <w:r w:rsidRPr="001C2AA9">
        <w:rPr>
          <w:color w:val="000000" w:themeColor="text1"/>
        </w:rPr>
        <w:t>Так как Му</w:t>
      </w:r>
      <w:r>
        <w:rPr>
          <w:color w:val="000000" w:themeColor="text1"/>
        </w:rPr>
        <w:t>′</w:t>
      </w:r>
      <w:r w:rsidRPr="001C2AA9">
        <w:rPr>
          <w:color w:val="000000" w:themeColor="text1"/>
        </w:rPr>
        <w:t>аз стоял имамом в намазе для своего племени, и соверш</w:t>
      </w:r>
      <w:r>
        <w:rPr>
          <w:color w:val="000000" w:themeColor="text1"/>
        </w:rPr>
        <w:t>ал он его после того, как совер</w:t>
      </w:r>
      <w:r w:rsidRPr="001C2AA9">
        <w:rPr>
          <w:color w:val="000000" w:themeColor="text1"/>
        </w:rPr>
        <w:t xml:space="preserve">шил обязательный намаз за </w:t>
      </w:r>
      <w:r>
        <w:rPr>
          <w:color w:val="000000" w:themeColor="text1"/>
        </w:rPr>
        <w:t>п</w:t>
      </w:r>
      <w:r w:rsidRPr="001C2AA9">
        <w:rPr>
          <w:color w:val="000000" w:themeColor="text1"/>
        </w:rPr>
        <w:t xml:space="preserve">ророком </w:t>
      </w:r>
      <w:r w:rsidR="0097189B" w:rsidRPr="0097189B">
        <w:rPr>
          <w:color w:val="000000" w:themeColor="text1"/>
        </w:rPr>
        <w:t>(да благословит его Аллах и приветствует)</w:t>
      </w:r>
      <w:r w:rsidRPr="001C2AA9">
        <w:rPr>
          <w:color w:val="000000" w:themeColor="text1"/>
        </w:rPr>
        <w:t>. Этот хад</w:t>
      </w:r>
      <w:r>
        <w:rPr>
          <w:color w:val="000000" w:themeColor="text1"/>
        </w:rPr>
        <w:t>ис находится в двух «Сахихах»</w:t>
      </w:r>
      <w:r>
        <w:rPr>
          <w:rStyle w:val="ad"/>
          <w:color w:val="000000" w:themeColor="text1"/>
        </w:rPr>
        <w:footnoteReference w:id="419"/>
      </w:r>
      <w:r w:rsidRPr="001C2AA9">
        <w:rPr>
          <w:color w:val="000000" w:themeColor="text1"/>
        </w:rPr>
        <w:t>. Он является доказательством того, что так поступать дозволено, так как он совершал дополнительный намаз, а те, кто за ним, — обязательный. В некоторых версиях ясно сказано, что Му</w:t>
      </w:r>
      <w:r>
        <w:rPr>
          <w:color w:val="000000" w:themeColor="text1"/>
        </w:rPr>
        <w:t>′</w:t>
      </w:r>
      <w:r w:rsidRPr="001C2AA9">
        <w:rPr>
          <w:color w:val="000000" w:themeColor="text1"/>
        </w:rPr>
        <w:t>аз совершал дополнительный намаз. И эта добавка ясно указывает на то, что требуется доказать. Даже если о ней имеется известная критика, то смысл этой добавки поддержив</w:t>
      </w:r>
      <w:r>
        <w:rPr>
          <w:color w:val="000000" w:themeColor="text1"/>
        </w:rPr>
        <w:t>ается тем, что сподвижники стре</w:t>
      </w:r>
      <w:r w:rsidRPr="001C2AA9">
        <w:rPr>
          <w:color w:val="000000" w:themeColor="text1"/>
        </w:rPr>
        <w:t>мились к обретению</w:t>
      </w:r>
      <w:r>
        <w:rPr>
          <w:color w:val="000000" w:themeColor="text1"/>
        </w:rPr>
        <w:t xml:space="preserve"> наибольшей награды, и нет ника</w:t>
      </w:r>
      <w:r w:rsidRPr="001C2AA9">
        <w:rPr>
          <w:color w:val="000000" w:themeColor="text1"/>
        </w:rPr>
        <w:t xml:space="preserve">кого сомнения, что намаз за </w:t>
      </w:r>
      <w:r>
        <w:rPr>
          <w:color w:val="000000" w:themeColor="text1"/>
        </w:rPr>
        <w:t>п</w:t>
      </w:r>
      <w:r w:rsidRPr="001C2AA9">
        <w:rPr>
          <w:color w:val="000000" w:themeColor="text1"/>
        </w:rPr>
        <w:t>осланником Аллаха</w:t>
      </w:r>
      <w:r>
        <w:rPr>
          <w:color w:val="000000" w:themeColor="text1"/>
        </w:rPr>
        <w:t xml:space="preserve"> </w:t>
      </w:r>
      <w:r w:rsidR="002232E2" w:rsidRPr="002232E2">
        <w:rPr>
          <w:color w:val="000000" w:themeColor="text1"/>
        </w:rPr>
        <w:t>(да благословит его Аллах и приветствует)</w:t>
      </w:r>
      <w:r w:rsidRPr="001C2AA9">
        <w:rPr>
          <w:color w:val="000000" w:themeColor="text1"/>
        </w:rPr>
        <w:t xml:space="preserve"> —</w:t>
      </w:r>
      <w:r>
        <w:rPr>
          <w:color w:val="000000" w:themeColor="text1"/>
        </w:rPr>
        <w:t xml:space="preserve"> предпочтительнее и совершеннее</w:t>
      </w:r>
      <w:r>
        <w:rPr>
          <w:rStyle w:val="ad"/>
          <w:color w:val="000000" w:themeColor="text1"/>
        </w:rPr>
        <w:footnoteReference w:id="420"/>
      </w:r>
      <w:r>
        <w:rPr>
          <w:color w:val="000000" w:themeColor="text1"/>
        </w:rPr>
        <w:t>.</w:t>
      </w:r>
    </w:p>
    <w:p w:rsidR="00317E3E" w:rsidRDefault="001C2AA9" w:rsidP="001C2AA9">
      <w:pPr>
        <w:spacing w:line="360" w:lineRule="auto"/>
        <w:rPr>
          <w:color w:val="000000" w:themeColor="text1"/>
        </w:rPr>
      </w:pPr>
      <w:r>
        <w:rPr>
          <w:color w:val="000000" w:themeColor="text1"/>
        </w:rPr>
        <w:t xml:space="preserve">А </w:t>
      </w:r>
      <w:r w:rsidRPr="001C2AA9">
        <w:rPr>
          <w:color w:val="000000" w:themeColor="text1"/>
        </w:rPr>
        <w:t>притязания на этот хадис, говорящие о том, что это всего лишь рас</w:t>
      </w:r>
      <w:r>
        <w:rPr>
          <w:color w:val="000000" w:themeColor="text1"/>
        </w:rPr>
        <w:t>сказ о действиях — несостоятель</w:t>
      </w:r>
      <w:r w:rsidRPr="001C2AA9">
        <w:rPr>
          <w:color w:val="000000" w:themeColor="text1"/>
        </w:rPr>
        <w:t>ны. Ведь из этого</w:t>
      </w:r>
      <w:r>
        <w:rPr>
          <w:color w:val="000000" w:themeColor="text1"/>
        </w:rPr>
        <w:t xml:space="preserve"> следовала бы отмена целого раз</w:t>
      </w:r>
      <w:r w:rsidRPr="001C2AA9">
        <w:rPr>
          <w:color w:val="000000" w:themeColor="text1"/>
        </w:rPr>
        <w:t xml:space="preserve">дела пречистой сунны. Потому как те дела, которые происходили в эпоху ниспослания Корана, а </w:t>
      </w:r>
      <w:r>
        <w:rPr>
          <w:color w:val="000000" w:themeColor="text1"/>
        </w:rPr>
        <w:t>п</w:t>
      </w:r>
      <w:r w:rsidRPr="001C2AA9">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1C2AA9">
        <w:rPr>
          <w:color w:val="000000" w:themeColor="text1"/>
        </w:rPr>
        <w:t xml:space="preserve"> проявлял по о</w:t>
      </w:r>
      <w:r>
        <w:rPr>
          <w:color w:val="000000" w:themeColor="text1"/>
        </w:rPr>
        <w:t>тношению к ним молчаливое согла</w:t>
      </w:r>
      <w:r w:rsidRPr="001C2AA9">
        <w:rPr>
          <w:color w:val="000000" w:themeColor="text1"/>
        </w:rPr>
        <w:t xml:space="preserve">сие, указывают на </w:t>
      </w:r>
      <w:r>
        <w:rPr>
          <w:color w:val="000000" w:themeColor="text1"/>
        </w:rPr>
        <w:t>их дозволенность. Из вышесказан</w:t>
      </w:r>
      <w:r w:rsidRPr="001C2AA9">
        <w:rPr>
          <w:color w:val="000000" w:themeColor="text1"/>
        </w:rPr>
        <w:t>ного становится ясным, что доказательством здесь является не действие Му</w:t>
      </w:r>
      <w:r>
        <w:rPr>
          <w:color w:val="000000" w:themeColor="text1"/>
        </w:rPr>
        <w:t>′</w:t>
      </w:r>
      <w:r w:rsidRPr="001C2AA9">
        <w:rPr>
          <w:color w:val="000000" w:themeColor="text1"/>
        </w:rPr>
        <w:t xml:space="preserve">аза, а молчаливое согласие с этим </w:t>
      </w:r>
      <w:r>
        <w:rPr>
          <w:color w:val="000000" w:themeColor="text1"/>
        </w:rPr>
        <w:t>п</w:t>
      </w:r>
      <w:r w:rsidRPr="001C2AA9">
        <w:rPr>
          <w:color w:val="000000" w:themeColor="text1"/>
        </w:rPr>
        <w:t xml:space="preserve">ророка </w:t>
      </w:r>
      <w:r w:rsidR="0097189B" w:rsidRPr="0097189B">
        <w:rPr>
          <w:color w:val="000000" w:themeColor="text1"/>
        </w:rPr>
        <w:t>(да благословит его Аллах и приветствует)</w:t>
      </w:r>
      <w:r w:rsidRPr="001C2AA9">
        <w:rPr>
          <w:color w:val="000000" w:themeColor="text1"/>
        </w:rPr>
        <w:t>.</w:t>
      </w:r>
    </w:p>
    <w:p w:rsidR="001C2AA9" w:rsidRPr="001C2AA9" w:rsidRDefault="001C2AA9" w:rsidP="001C2AA9">
      <w:pPr>
        <w:spacing w:line="360" w:lineRule="auto"/>
        <w:rPr>
          <w:color w:val="000000" w:themeColor="text1"/>
        </w:rPr>
      </w:pPr>
      <w:r>
        <w:rPr>
          <w:color w:val="000000" w:themeColor="text1"/>
        </w:rPr>
        <w:t xml:space="preserve">А </w:t>
      </w:r>
      <w:r w:rsidRPr="001C2AA9">
        <w:rPr>
          <w:color w:val="000000" w:themeColor="text1"/>
        </w:rPr>
        <w:t>что касается т</w:t>
      </w:r>
      <w:r>
        <w:rPr>
          <w:color w:val="000000" w:themeColor="text1"/>
        </w:rPr>
        <w:t>ого, что действие одного из спо</w:t>
      </w:r>
      <w:r w:rsidRPr="001C2AA9">
        <w:rPr>
          <w:color w:val="000000" w:themeColor="text1"/>
        </w:rPr>
        <w:t>движников не является доводом, то это правильное утверждение. Однак</w:t>
      </w:r>
      <w:r>
        <w:rPr>
          <w:color w:val="000000" w:themeColor="text1"/>
        </w:rPr>
        <w:t>о здесь доводом является не дей</w:t>
      </w:r>
      <w:r w:rsidRPr="001C2AA9">
        <w:rPr>
          <w:color w:val="000000" w:themeColor="text1"/>
        </w:rPr>
        <w:t>ствие Му</w:t>
      </w:r>
      <w:r>
        <w:rPr>
          <w:color w:val="000000" w:themeColor="text1"/>
        </w:rPr>
        <w:t>′аза, а молчаливое согласие п</w:t>
      </w:r>
      <w:r w:rsidRPr="001C2AA9">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Pr>
          <w:color w:val="000000" w:themeColor="text1"/>
        </w:rPr>
        <w:t>,</w:t>
      </w:r>
      <w:r w:rsidRPr="001C2AA9">
        <w:rPr>
          <w:color w:val="000000" w:themeColor="text1"/>
        </w:rPr>
        <w:t xml:space="preserve"> как ты уже узнал об этом.</w:t>
      </w:r>
    </w:p>
    <w:p w:rsidR="001C2AA9" w:rsidRPr="001C2AA9" w:rsidRDefault="001C2AA9" w:rsidP="001C2AA9">
      <w:pPr>
        <w:spacing w:line="360" w:lineRule="auto"/>
        <w:rPr>
          <w:color w:val="000000" w:themeColor="text1"/>
        </w:rPr>
      </w:pPr>
      <w:r w:rsidRPr="001C2AA9">
        <w:rPr>
          <w:color w:val="000000" w:themeColor="text1"/>
        </w:rPr>
        <w:lastRenderedPageBreak/>
        <w:t>Резюмируя, скажу: основой является правильность намаза каждого молящегося за каждым молящимся.</w:t>
      </w:r>
    </w:p>
    <w:p w:rsidR="001C2AA9" w:rsidRPr="001C2AA9" w:rsidRDefault="001C2AA9" w:rsidP="001C2AA9">
      <w:pPr>
        <w:spacing w:line="360" w:lineRule="auto"/>
        <w:rPr>
          <w:color w:val="000000" w:themeColor="text1"/>
        </w:rPr>
      </w:pPr>
      <w:r>
        <w:rPr>
          <w:color w:val="000000" w:themeColor="text1"/>
        </w:rPr>
        <w:t xml:space="preserve">А </w:t>
      </w:r>
      <w:r w:rsidRPr="001C2AA9">
        <w:rPr>
          <w:color w:val="000000" w:themeColor="text1"/>
        </w:rPr>
        <w:t>если кто-то заявляет о запрете совершения намаза в каких-то опреде</w:t>
      </w:r>
      <w:r>
        <w:rPr>
          <w:color w:val="000000" w:themeColor="text1"/>
        </w:rPr>
        <w:t>ленных формах, то он обязан при</w:t>
      </w:r>
      <w:r w:rsidRPr="001C2AA9">
        <w:rPr>
          <w:color w:val="000000" w:themeColor="text1"/>
        </w:rPr>
        <w:t>вести доказательство</w:t>
      </w:r>
      <w:r>
        <w:rPr>
          <w:color w:val="000000" w:themeColor="text1"/>
        </w:rPr>
        <w:t>. Если оно достоверно, то прини</w:t>
      </w:r>
      <w:r w:rsidRPr="001C2AA9">
        <w:rPr>
          <w:color w:val="000000" w:themeColor="text1"/>
        </w:rPr>
        <w:t>мается, а если недостоверно — то нет.</w:t>
      </w:r>
    </w:p>
    <w:p w:rsidR="00317E3E" w:rsidRDefault="001C2AA9" w:rsidP="001C2AA9">
      <w:pPr>
        <w:spacing w:line="360" w:lineRule="auto"/>
        <w:rPr>
          <w:color w:val="000000" w:themeColor="text1"/>
        </w:rPr>
      </w:pPr>
      <w:r>
        <w:rPr>
          <w:color w:val="000000" w:themeColor="text1"/>
        </w:rPr>
        <w:t xml:space="preserve">А </w:t>
      </w:r>
      <w:r w:rsidRPr="001C2AA9">
        <w:rPr>
          <w:color w:val="000000" w:themeColor="text1"/>
        </w:rPr>
        <w:t xml:space="preserve">что касается </w:t>
      </w:r>
      <w:r>
        <w:rPr>
          <w:color w:val="000000" w:themeColor="text1"/>
        </w:rPr>
        <w:t>дозволенности совершать дополни</w:t>
      </w:r>
      <w:r w:rsidRPr="001C2AA9">
        <w:rPr>
          <w:color w:val="000000" w:themeColor="text1"/>
        </w:rPr>
        <w:t>тельный намаз за тем, кто также</w:t>
      </w:r>
      <w:r>
        <w:rPr>
          <w:color w:val="000000" w:themeColor="text1"/>
        </w:rPr>
        <w:t xml:space="preserve"> совершает дополни</w:t>
      </w:r>
      <w:r w:rsidRPr="001C2AA9">
        <w:rPr>
          <w:color w:val="000000" w:themeColor="text1"/>
        </w:rPr>
        <w:t>тельный намаз, то указ</w:t>
      </w:r>
      <w:r>
        <w:rPr>
          <w:color w:val="000000" w:themeColor="text1"/>
        </w:rPr>
        <w:t>анием на это является действие п</w:t>
      </w:r>
      <w:r w:rsidRPr="001C2AA9">
        <w:rPr>
          <w:color w:val="000000" w:themeColor="text1"/>
        </w:rPr>
        <w:t>ророка</w:t>
      </w:r>
      <w:r>
        <w:rPr>
          <w:color w:val="000000" w:themeColor="text1"/>
        </w:rPr>
        <w:t xml:space="preserve"> </w:t>
      </w:r>
      <w:r w:rsidR="0097189B" w:rsidRPr="0097189B">
        <w:rPr>
          <w:color w:val="000000" w:themeColor="text1"/>
        </w:rPr>
        <w:t>(да благословит его Аллах и приветствует)</w:t>
      </w:r>
      <w:r w:rsidRPr="001C2AA9">
        <w:rPr>
          <w:color w:val="000000" w:themeColor="text1"/>
        </w:rPr>
        <w:t xml:space="preserve"> в ночном намазе, который он совершил вместе с Ибн </w:t>
      </w:r>
      <w:r>
        <w:rPr>
          <w:color w:val="000000" w:themeColor="text1"/>
        </w:rPr>
        <w:t>′</w:t>
      </w:r>
      <w:r w:rsidRPr="001C2AA9">
        <w:rPr>
          <w:color w:val="000000" w:themeColor="text1"/>
        </w:rPr>
        <w:t>Аббасом, а также его намаз с Анасом, сиротой и старушкой.</w:t>
      </w:r>
    </w:p>
    <w:p w:rsidR="001C2AA9" w:rsidRDefault="001C2AA9" w:rsidP="001C2AA9">
      <w:pPr>
        <w:pStyle w:val="3"/>
      </w:pPr>
      <w:r w:rsidRPr="00F60D0D">
        <w:rPr>
          <w:sz w:val="28"/>
          <w:szCs w:val="28"/>
        </w:rPr>
        <w:t>•</w:t>
      </w:r>
      <w:r>
        <w:t xml:space="preserve"> ВОПРОС № 8: ОБЯЗАТЕЛЬНО СЛЕДОВАТЬ ЗА ИМАМОМ В ТОМ, ЧТО НЕ НАРУШАЕТ МОЛИТВУ</w:t>
      </w:r>
    </w:p>
    <w:p w:rsidR="001C2AA9" w:rsidRDefault="001C2AA9" w:rsidP="001C2AA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«Обязательно следовать (за имамом) в том, что не нарушает молитву».     </w:t>
      </w:r>
    </w:p>
    <w:p w:rsidR="001C2AA9" w:rsidRPr="001C2AA9" w:rsidRDefault="001C2AA9" w:rsidP="001C2AA9">
      <w:pPr>
        <w:spacing w:line="360" w:lineRule="auto"/>
        <w:rPr>
          <w:color w:val="000000" w:themeColor="text1"/>
        </w:rPr>
      </w:pPr>
      <w:r w:rsidRPr="001C2AA9">
        <w:rPr>
          <w:color w:val="000000" w:themeColor="text1"/>
        </w:rPr>
        <w:t>На это указывает хадис:</w:t>
      </w:r>
      <w:r>
        <w:rPr>
          <w:color w:val="000000" w:themeColor="text1"/>
        </w:rPr>
        <w:t xml:space="preserve"> </w:t>
      </w:r>
      <w:r w:rsidRPr="001C2AA9">
        <w:rPr>
          <w:b/>
          <w:bCs/>
          <w:i/>
          <w:iCs/>
          <w:color w:val="000000" w:themeColor="text1"/>
        </w:rPr>
        <w:t>«Имам поставлен только для того, чтобы вы следовали за ним, так не противоречьте же ему»</w:t>
      </w:r>
      <w:r w:rsidRPr="001C2AA9">
        <w:rPr>
          <w:rStyle w:val="ad"/>
          <w:color w:val="000000" w:themeColor="text1"/>
        </w:rPr>
        <w:footnoteReference w:id="421"/>
      </w:r>
      <w:r>
        <w:rPr>
          <w:color w:val="000000" w:themeColor="text1"/>
        </w:rPr>
        <w:t>.</w:t>
      </w:r>
    </w:p>
    <w:p w:rsidR="001C2AA9" w:rsidRPr="001C2AA9" w:rsidRDefault="001C2AA9" w:rsidP="001C2AA9">
      <w:pPr>
        <w:spacing w:line="360" w:lineRule="auto"/>
        <w:rPr>
          <w:color w:val="000000" w:themeColor="text1"/>
        </w:rPr>
      </w:pPr>
      <w:r w:rsidRPr="001C2AA9">
        <w:rPr>
          <w:color w:val="000000" w:themeColor="text1"/>
        </w:rPr>
        <w:t>Э</w:t>
      </w:r>
      <w:r>
        <w:rPr>
          <w:color w:val="000000" w:themeColor="text1"/>
        </w:rPr>
        <w:t>то достоверный хадис от Абу Хурейры, Ана</w:t>
      </w:r>
      <w:r w:rsidRPr="001C2AA9">
        <w:rPr>
          <w:color w:val="000000" w:themeColor="text1"/>
        </w:rPr>
        <w:t>са и Джабира. Также в хадисах есть угроза тем, кто</w:t>
      </w:r>
      <w:r>
        <w:rPr>
          <w:color w:val="000000" w:themeColor="text1"/>
        </w:rPr>
        <w:t xml:space="preserve"> </w:t>
      </w:r>
      <w:r w:rsidRPr="001C2AA9">
        <w:rPr>
          <w:color w:val="000000" w:themeColor="text1"/>
        </w:rPr>
        <w:t>противоречит имаму, как, например, в хадисе от Абу Хур</w:t>
      </w:r>
      <w:r>
        <w:rPr>
          <w:color w:val="000000" w:themeColor="text1"/>
        </w:rPr>
        <w:t>е</w:t>
      </w:r>
      <w:r w:rsidRPr="001C2AA9">
        <w:rPr>
          <w:color w:val="000000" w:themeColor="text1"/>
        </w:rPr>
        <w:t xml:space="preserve">йры, в котором он сказал: </w:t>
      </w:r>
      <w:r w:rsidRPr="001C2AA9">
        <w:rPr>
          <w:i/>
          <w:iCs/>
          <w:color w:val="000000" w:themeColor="text1"/>
        </w:rPr>
        <w:t xml:space="preserve">«Сказал посланник Аллаха </w:t>
      </w:r>
      <w:r w:rsidR="0097189B" w:rsidRPr="0097189B">
        <w:rPr>
          <w:i/>
          <w:iCs/>
          <w:color w:val="000000" w:themeColor="text1"/>
        </w:rPr>
        <w:t>(да благословит его Аллах и приветствует)</w:t>
      </w:r>
      <w:r w:rsidRPr="001C2AA9">
        <w:rPr>
          <w:b/>
          <w:bCs/>
          <w:i/>
          <w:iCs/>
          <w:color w:val="000000" w:themeColor="text1"/>
        </w:rPr>
        <w:t>: «Не боится ли кто-либо из вас, что Аллах превратит его голову в голову осла, если он поднимет ее до имама или превратит его самого в осла?!»</w:t>
      </w:r>
      <w:r w:rsidRPr="001C2AA9">
        <w:rPr>
          <w:rStyle w:val="ad"/>
          <w:color w:val="000000" w:themeColor="text1"/>
        </w:rPr>
        <w:footnoteReference w:id="422"/>
      </w:r>
      <w:r w:rsidRPr="001C2AA9">
        <w:rPr>
          <w:color w:val="000000" w:themeColor="text1"/>
        </w:rPr>
        <w:t>.</w:t>
      </w:r>
      <w:r>
        <w:rPr>
          <w:color w:val="000000" w:themeColor="text1"/>
        </w:rPr>
        <w:t xml:space="preserve"> </w:t>
      </w:r>
      <w:r w:rsidRPr="001C2AA9">
        <w:rPr>
          <w:color w:val="000000" w:themeColor="text1"/>
        </w:rPr>
        <w:t>Этот хадис привела группа ученых.</w:t>
      </w:r>
    </w:p>
    <w:p w:rsidR="001C2AA9" w:rsidRPr="001C2AA9" w:rsidRDefault="001C2AA9" w:rsidP="001C2AA9">
      <w:pPr>
        <w:spacing w:line="360" w:lineRule="auto"/>
        <w:rPr>
          <w:color w:val="000000" w:themeColor="text1"/>
        </w:rPr>
      </w:pPr>
      <w:r w:rsidRPr="001C2AA9">
        <w:rPr>
          <w:color w:val="000000" w:themeColor="text1"/>
        </w:rPr>
        <w:t>Ни в коем случае нельзя следовать за имамом</w:t>
      </w:r>
      <w:r>
        <w:rPr>
          <w:color w:val="000000" w:themeColor="text1"/>
        </w:rPr>
        <w:t xml:space="preserve"> в </w:t>
      </w:r>
      <w:r w:rsidRPr="001C2AA9">
        <w:rPr>
          <w:color w:val="000000" w:themeColor="text1"/>
        </w:rPr>
        <w:t>том, что делает нам</w:t>
      </w:r>
      <w:r>
        <w:rPr>
          <w:color w:val="000000" w:themeColor="text1"/>
        </w:rPr>
        <w:t>аз недействительным. Как, напри</w:t>
      </w:r>
      <w:r w:rsidRPr="001C2AA9">
        <w:rPr>
          <w:color w:val="000000" w:themeColor="text1"/>
        </w:rPr>
        <w:t>мер, если имам будет разговаривать или совершать те действия, которые нарушают форму намаза. И в этом нет разногласия.</w:t>
      </w:r>
    </w:p>
    <w:p w:rsidR="001C2AA9" w:rsidRPr="001C2AA9" w:rsidRDefault="001C2AA9" w:rsidP="007C1FC8">
      <w:pPr>
        <w:spacing w:line="360" w:lineRule="auto"/>
        <w:rPr>
          <w:color w:val="000000" w:themeColor="text1"/>
        </w:rPr>
      </w:pPr>
      <w:r w:rsidRPr="001C2AA9">
        <w:rPr>
          <w:color w:val="000000" w:themeColor="text1"/>
        </w:rPr>
        <w:t>Сказано в «аль-</w:t>
      </w:r>
      <w:r w:rsidR="00CF1DB0">
        <w:rPr>
          <w:color w:val="000000" w:themeColor="text1"/>
        </w:rPr>
        <w:t>Мусаууа</w:t>
      </w:r>
      <w:r w:rsidRPr="001C2AA9">
        <w:rPr>
          <w:color w:val="000000" w:themeColor="text1"/>
        </w:rPr>
        <w:t xml:space="preserve">»: </w:t>
      </w:r>
      <w:r w:rsidRPr="001C2AA9">
        <w:rPr>
          <w:i/>
          <w:iCs/>
          <w:color w:val="000000" w:themeColor="text1"/>
        </w:rPr>
        <w:t>«Мнением большинства ученых является то, ч</w:t>
      </w:r>
      <w:r>
        <w:rPr>
          <w:i/>
          <w:iCs/>
          <w:color w:val="000000" w:themeColor="text1"/>
        </w:rPr>
        <w:t>то обязательно следовать за има</w:t>
      </w:r>
      <w:r w:rsidRPr="001C2AA9">
        <w:rPr>
          <w:i/>
          <w:iCs/>
          <w:color w:val="000000" w:themeColor="text1"/>
        </w:rPr>
        <w:t>мо</w:t>
      </w:r>
      <w:r>
        <w:rPr>
          <w:i/>
          <w:iCs/>
          <w:color w:val="000000" w:themeColor="text1"/>
        </w:rPr>
        <w:t xml:space="preserve">м во всех случаях. А его слова: </w:t>
      </w:r>
      <w:r w:rsidRPr="001C2AA9">
        <w:rPr>
          <w:b/>
          <w:bCs/>
          <w:i/>
          <w:iCs/>
          <w:color w:val="000000" w:themeColor="text1"/>
        </w:rPr>
        <w:t xml:space="preserve">«Если имам совершает намаз сидя, то вы также </w:t>
      </w:r>
      <w:r w:rsidRPr="001C2AA9">
        <w:rPr>
          <w:b/>
          <w:bCs/>
          <w:i/>
          <w:iCs/>
          <w:color w:val="000000" w:themeColor="text1"/>
        </w:rPr>
        <w:lastRenderedPageBreak/>
        <w:t>совершайте намаз сидя»</w:t>
      </w:r>
      <w:r w:rsidRPr="001C2AA9">
        <w:rPr>
          <w:i/>
          <w:iCs/>
          <w:color w:val="000000" w:themeColor="text1"/>
        </w:rPr>
        <w:t>, — отменены</w:t>
      </w:r>
      <w:r w:rsidRPr="001C2AA9">
        <w:rPr>
          <w:rStyle w:val="ad"/>
          <w:color w:val="000000" w:themeColor="text1"/>
        </w:rPr>
        <w:footnoteReference w:id="423"/>
      </w:r>
      <w:r w:rsidRPr="001C2AA9">
        <w:rPr>
          <w:i/>
          <w:iCs/>
          <w:color w:val="000000" w:themeColor="text1"/>
        </w:rPr>
        <w:t xml:space="preserve">. Смысл этого состоит в том, что люди, согласно более </w:t>
      </w:r>
      <w:r>
        <w:rPr>
          <w:i/>
          <w:iCs/>
          <w:color w:val="000000" w:themeColor="text1"/>
        </w:rPr>
        <w:t>правильному мнению, соверша</w:t>
      </w:r>
      <w:r w:rsidRPr="001C2AA9">
        <w:rPr>
          <w:i/>
          <w:iCs/>
          <w:color w:val="000000" w:themeColor="text1"/>
        </w:rPr>
        <w:t>ли намаз за Абу Бакром, и он оповещал голосом тех, кто молился позади него. Это сказано в «аль-Али</w:t>
      </w:r>
      <w:r w:rsidR="007C1FC8">
        <w:rPr>
          <w:i/>
          <w:iCs/>
          <w:color w:val="000000" w:themeColor="text1"/>
        </w:rPr>
        <w:t>мкирийя», индийских фетвах</w:t>
      </w:r>
      <w:r w:rsidRPr="001C2AA9">
        <w:rPr>
          <w:i/>
          <w:iCs/>
          <w:color w:val="000000" w:themeColor="text1"/>
        </w:rPr>
        <w:t>.</w:t>
      </w:r>
    </w:p>
    <w:p w:rsidR="007C1FC8" w:rsidRPr="007C1FC8" w:rsidRDefault="001C2AA9" w:rsidP="001C2AA9">
      <w:pPr>
        <w:spacing w:line="360" w:lineRule="auto"/>
        <w:rPr>
          <w:i/>
          <w:iCs/>
          <w:color w:val="000000" w:themeColor="text1"/>
        </w:rPr>
      </w:pPr>
      <w:r w:rsidRPr="007C1FC8">
        <w:rPr>
          <w:i/>
          <w:iCs/>
          <w:color w:val="000000" w:themeColor="text1"/>
        </w:rPr>
        <w:lastRenderedPageBreak/>
        <w:t>Если тот, кто</w:t>
      </w:r>
      <w:r w:rsidR="007C1FC8" w:rsidRPr="007C1FC8">
        <w:rPr>
          <w:i/>
          <w:iCs/>
          <w:color w:val="000000" w:themeColor="text1"/>
        </w:rPr>
        <w:t xml:space="preserve"> совершает намаз за имамом, под</w:t>
      </w:r>
      <w:r w:rsidRPr="007C1FC8">
        <w:rPr>
          <w:i/>
          <w:iCs/>
          <w:color w:val="000000" w:themeColor="text1"/>
        </w:rPr>
        <w:t>нял голову раньше,</w:t>
      </w:r>
      <w:r w:rsidR="007C1FC8" w:rsidRPr="007C1FC8">
        <w:rPr>
          <w:i/>
          <w:iCs/>
          <w:color w:val="000000" w:themeColor="text1"/>
        </w:rPr>
        <w:t xml:space="preserve"> чем имам, то он должен вернуть</w:t>
      </w:r>
      <w:r w:rsidRPr="007C1FC8">
        <w:rPr>
          <w:i/>
          <w:iCs/>
          <w:color w:val="000000" w:themeColor="text1"/>
        </w:rPr>
        <w:t xml:space="preserve">ся, и это не будет считаться тем, что он совершил два поясных или два </w:t>
      </w:r>
      <w:r w:rsidR="007C1FC8" w:rsidRPr="007C1FC8">
        <w:rPr>
          <w:i/>
          <w:iCs/>
          <w:color w:val="000000" w:themeColor="text1"/>
        </w:rPr>
        <w:t xml:space="preserve">земных поклона». </w:t>
      </w:r>
    </w:p>
    <w:p w:rsidR="001C2AA9" w:rsidRDefault="007C1FC8" w:rsidP="001C2AA9">
      <w:pPr>
        <w:spacing w:line="360" w:lineRule="auto"/>
        <w:rPr>
          <w:color w:val="000000" w:themeColor="text1"/>
        </w:rPr>
      </w:pPr>
      <w:r>
        <w:rPr>
          <w:color w:val="000000" w:themeColor="text1"/>
        </w:rPr>
        <w:t>Скажу, что абсо</w:t>
      </w:r>
      <w:r w:rsidR="001C2AA9" w:rsidRPr="001C2AA9">
        <w:rPr>
          <w:color w:val="000000" w:themeColor="text1"/>
        </w:rPr>
        <w:t>лютное большинство ученых считает, что это действие запрещено, однако этот намаз правильный.</w:t>
      </w:r>
    </w:p>
    <w:p w:rsidR="007C1FC8" w:rsidRDefault="007C1FC8" w:rsidP="007C1FC8">
      <w:pPr>
        <w:pStyle w:val="3"/>
      </w:pPr>
      <w:r w:rsidRPr="00F60D0D">
        <w:rPr>
          <w:sz w:val="28"/>
          <w:szCs w:val="28"/>
        </w:rPr>
        <w:t>•</w:t>
      </w:r>
      <w:r>
        <w:t xml:space="preserve"> ВОПРОС № 9: ЧЕЛОВЕК НЕ ДОЛЖЕН БЫТЬ ИМАМОМ ДЛЯ ТЕХ ЛЮДЕЙ, КОТОРЫЕ НЕ ХОТЯТ ВИДЕТЬ ЕГО ИМАМОМ</w:t>
      </w:r>
    </w:p>
    <w:p w:rsidR="007C1FC8" w:rsidRDefault="007C1FC8" w:rsidP="007C1FC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«Ч</w:t>
      </w:r>
      <w:r w:rsidRPr="007C1FC8">
        <w:rPr>
          <w:i/>
          <w:iCs/>
          <w:color w:val="000000" w:themeColor="text1"/>
        </w:rPr>
        <w:t>еловек не должен быть имамом для тех людей, которые не хотят видеть его имамом</w:t>
      </w:r>
      <w:r>
        <w:rPr>
          <w:i/>
          <w:iCs/>
          <w:color w:val="000000" w:themeColor="text1"/>
        </w:rPr>
        <w:t xml:space="preserve">». </w:t>
      </w:r>
    </w:p>
    <w:p w:rsidR="00317E3E" w:rsidRDefault="007C1FC8" w:rsidP="007C1FC8">
      <w:pPr>
        <w:spacing w:line="360" w:lineRule="auto"/>
        <w:rPr>
          <w:color w:val="000000" w:themeColor="text1"/>
        </w:rPr>
      </w:pPr>
      <w:r w:rsidRPr="007C1FC8">
        <w:rPr>
          <w:color w:val="000000" w:themeColor="text1"/>
        </w:rPr>
        <w:t xml:space="preserve">На это указывает хадис от </w:t>
      </w:r>
      <w:r>
        <w:rPr>
          <w:color w:val="000000" w:themeColor="text1"/>
        </w:rPr>
        <w:t>′</w:t>
      </w:r>
      <w:r w:rsidRPr="007C1FC8">
        <w:rPr>
          <w:color w:val="000000" w:themeColor="text1"/>
        </w:rPr>
        <w:t xml:space="preserve">Абдуллаха ибн </w:t>
      </w:r>
      <w:r>
        <w:rPr>
          <w:color w:val="000000" w:themeColor="text1"/>
        </w:rPr>
        <w:t>′</w:t>
      </w:r>
      <w:r w:rsidRPr="007C1FC8">
        <w:rPr>
          <w:color w:val="000000" w:themeColor="text1"/>
        </w:rPr>
        <w:t xml:space="preserve">Амра о том, что </w:t>
      </w:r>
      <w:r>
        <w:rPr>
          <w:color w:val="000000" w:themeColor="text1"/>
        </w:rPr>
        <w:t>п</w:t>
      </w:r>
      <w:r w:rsidRPr="007C1FC8">
        <w:rPr>
          <w:color w:val="000000" w:themeColor="text1"/>
        </w:rPr>
        <w:t>ророк</w:t>
      </w:r>
      <w:r>
        <w:rPr>
          <w:color w:val="000000" w:themeColor="text1"/>
        </w:rPr>
        <w:t xml:space="preserve"> </w:t>
      </w:r>
      <w:r w:rsidR="00DF579A" w:rsidRPr="00DF579A">
        <w:rPr>
          <w:color w:val="000000" w:themeColor="text1"/>
        </w:rPr>
        <w:t>(да благословит его Аллах и приветствует)</w:t>
      </w:r>
      <w:r w:rsidRPr="007C1FC8">
        <w:rPr>
          <w:color w:val="000000" w:themeColor="text1"/>
        </w:rPr>
        <w:t xml:space="preserve"> сказал:</w:t>
      </w:r>
      <w:r>
        <w:rPr>
          <w:color w:val="000000" w:themeColor="text1"/>
        </w:rPr>
        <w:t xml:space="preserve"> </w:t>
      </w:r>
      <w:r w:rsidRPr="007C1FC8">
        <w:rPr>
          <w:b/>
          <w:bCs/>
          <w:i/>
          <w:iCs/>
          <w:color w:val="000000" w:themeColor="text1"/>
        </w:rPr>
        <w:t>«У троих Аллах не принимает намаз: у того, кто совершает намаз имамом для людей, которые чувствуют к нему отвращение…»</w:t>
      </w:r>
      <w:r w:rsidRPr="007C1FC8">
        <w:rPr>
          <w:rStyle w:val="ad"/>
          <w:color w:val="000000" w:themeColor="text1"/>
        </w:rPr>
        <w:footnoteReference w:id="424"/>
      </w:r>
      <w:r w:rsidRPr="007C1FC8">
        <w:rPr>
          <w:color w:val="000000" w:themeColor="text1"/>
        </w:rPr>
        <w:t>.</w:t>
      </w:r>
    </w:p>
    <w:p w:rsidR="007C1FC8" w:rsidRPr="007C1FC8" w:rsidRDefault="007C1FC8" w:rsidP="007C1FC8">
      <w:pPr>
        <w:spacing w:line="360" w:lineRule="auto"/>
        <w:rPr>
          <w:color w:val="000000" w:themeColor="text1"/>
        </w:rPr>
      </w:pPr>
      <w:r w:rsidRPr="007C1FC8">
        <w:rPr>
          <w:color w:val="000000" w:themeColor="text1"/>
        </w:rPr>
        <w:t>Этот хадис привели Абу Дауд, Ибн Маджа, но в цепочке пе</w:t>
      </w:r>
      <w:r>
        <w:rPr>
          <w:color w:val="000000" w:themeColor="text1"/>
        </w:rPr>
        <w:t>редатчиков имеется ′Абд ур-Рахман ибн Зияд ибн Ан′</w:t>
      </w:r>
      <w:r w:rsidRPr="007C1FC8">
        <w:rPr>
          <w:color w:val="000000" w:themeColor="text1"/>
        </w:rPr>
        <w:t>ам аль-Ифрикый. Он — слабый передатчик.</w:t>
      </w:r>
    </w:p>
    <w:p w:rsidR="007C1FC8" w:rsidRPr="007C1FC8" w:rsidRDefault="007C1FC8" w:rsidP="007C1FC8">
      <w:pPr>
        <w:spacing w:line="360" w:lineRule="auto"/>
        <w:rPr>
          <w:color w:val="000000" w:themeColor="text1"/>
        </w:rPr>
      </w:pPr>
      <w:r w:rsidRPr="007C1FC8">
        <w:rPr>
          <w:color w:val="000000" w:themeColor="text1"/>
        </w:rPr>
        <w:t>Ат-Тирмизи привел хадис, в котором говорится:</w:t>
      </w:r>
      <w:r>
        <w:rPr>
          <w:color w:val="000000" w:themeColor="text1"/>
        </w:rPr>
        <w:t xml:space="preserve"> </w:t>
      </w:r>
      <w:r w:rsidRPr="007C1FC8">
        <w:rPr>
          <w:i/>
          <w:iCs/>
          <w:color w:val="000000" w:themeColor="text1"/>
        </w:rPr>
        <w:t>«Сказал посланник Аллаха</w:t>
      </w:r>
      <w:r>
        <w:rPr>
          <w:i/>
          <w:iCs/>
          <w:color w:val="000000" w:themeColor="text1"/>
        </w:rPr>
        <w:t xml:space="preserve"> </w:t>
      </w:r>
      <w:r w:rsidR="00DF579A" w:rsidRPr="00DF579A">
        <w:rPr>
          <w:i/>
          <w:iCs/>
          <w:color w:val="000000" w:themeColor="text1"/>
        </w:rPr>
        <w:t>(да благословит его Аллах и приветствует)</w:t>
      </w:r>
      <w:r w:rsidRPr="007C1FC8">
        <w:rPr>
          <w:i/>
          <w:iCs/>
          <w:color w:val="000000" w:themeColor="text1"/>
        </w:rPr>
        <w:t xml:space="preserve">: </w:t>
      </w:r>
      <w:r w:rsidRPr="007C1FC8">
        <w:rPr>
          <w:b/>
          <w:bCs/>
          <w:i/>
          <w:iCs/>
          <w:color w:val="000000" w:themeColor="text1"/>
        </w:rPr>
        <w:t>«У троих намаз не поднимется выше ушей: сбежавший раб, пока не вернется; женщина, которая ночевала в то время, как муж зол на нее; и имам людей, которые его ненавидят»</w:t>
      </w:r>
      <w:r w:rsidRPr="007C1FC8">
        <w:rPr>
          <w:rStyle w:val="ad"/>
          <w:color w:val="000000" w:themeColor="text1"/>
        </w:rPr>
        <w:footnoteReference w:id="425"/>
      </w:r>
      <w:r w:rsidRPr="007C1FC8">
        <w:rPr>
          <w:color w:val="000000" w:themeColor="text1"/>
        </w:rPr>
        <w:t>.</w:t>
      </w:r>
    </w:p>
    <w:p w:rsidR="007C1FC8" w:rsidRPr="007C1FC8" w:rsidRDefault="007C1FC8" w:rsidP="007C1FC8">
      <w:pPr>
        <w:spacing w:line="360" w:lineRule="auto"/>
        <w:rPr>
          <w:color w:val="000000" w:themeColor="text1"/>
        </w:rPr>
      </w:pPr>
      <w:r w:rsidRPr="007C1FC8">
        <w:rPr>
          <w:color w:val="000000" w:themeColor="text1"/>
        </w:rPr>
        <w:t>Ат-Тирм</w:t>
      </w:r>
      <w:r>
        <w:rPr>
          <w:color w:val="000000" w:themeColor="text1"/>
        </w:rPr>
        <w:t>изи назвал его хорошим, а аль-Бе</w:t>
      </w:r>
      <w:r w:rsidRPr="007C1FC8">
        <w:rPr>
          <w:color w:val="000000" w:themeColor="text1"/>
        </w:rPr>
        <w:t>йхакы слабым. Ан-Навави в своем заключении к хадису сказал, что более правильными являются слова ат-Тирмизи.</w:t>
      </w:r>
    </w:p>
    <w:p w:rsidR="007C1FC8" w:rsidRPr="007C1FC8" w:rsidRDefault="007C1FC8" w:rsidP="007C1FC8">
      <w:pPr>
        <w:spacing w:line="360" w:lineRule="auto"/>
        <w:rPr>
          <w:color w:val="000000" w:themeColor="text1"/>
        </w:rPr>
      </w:pPr>
      <w:r>
        <w:rPr>
          <w:color w:val="000000" w:themeColor="text1"/>
        </w:rPr>
        <w:t xml:space="preserve">В </w:t>
      </w:r>
      <w:r w:rsidRPr="007C1FC8">
        <w:rPr>
          <w:color w:val="000000" w:themeColor="text1"/>
        </w:rPr>
        <w:t>разделе та</w:t>
      </w:r>
      <w:r>
        <w:rPr>
          <w:color w:val="000000" w:themeColor="text1"/>
        </w:rPr>
        <w:t>кже имеются хадисы от сподвижни</w:t>
      </w:r>
      <w:r w:rsidRPr="007C1FC8">
        <w:rPr>
          <w:color w:val="000000" w:themeColor="text1"/>
        </w:rPr>
        <w:t>ков, которые поддерживают друг друга.</w:t>
      </w:r>
    </w:p>
    <w:p w:rsidR="007C1FC8" w:rsidRPr="007C1FC8" w:rsidRDefault="007C1FC8" w:rsidP="00DF579A">
      <w:pPr>
        <w:spacing w:line="360" w:lineRule="auto"/>
        <w:rPr>
          <w:color w:val="000000" w:themeColor="text1"/>
        </w:rPr>
      </w:pPr>
      <w:r w:rsidRPr="007C1FC8">
        <w:rPr>
          <w:color w:val="000000" w:themeColor="text1"/>
        </w:rPr>
        <w:t>Скажу: хадисы, предостер</w:t>
      </w:r>
      <w:r>
        <w:rPr>
          <w:color w:val="000000" w:themeColor="text1"/>
        </w:rPr>
        <w:t>егающие от становле</w:t>
      </w:r>
      <w:r w:rsidRPr="007C1FC8">
        <w:rPr>
          <w:color w:val="000000" w:themeColor="text1"/>
        </w:rPr>
        <w:t>ния имамом для</w:t>
      </w:r>
      <w:r>
        <w:rPr>
          <w:color w:val="000000" w:themeColor="text1"/>
        </w:rPr>
        <w:t xml:space="preserve"> людей ненавидящих тебя, не име</w:t>
      </w:r>
      <w:r w:rsidRPr="007C1FC8">
        <w:rPr>
          <w:color w:val="000000" w:themeColor="text1"/>
        </w:rPr>
        <w:t>ют уточнения, от порядочных ли людей исходит эта ненависть или от нечестивцев. Поэтому если такое произошло, то эт</w:t>
      </w:r>
      <w:r>
        <w:rPr>
          <w:color w:val="000000" w:themeColor="text1"/>
        </w:rPr>
        <w:t>о является оправданием для чело</w:t>
      </w:r>
      <w:r w:rsidRPr="007C1FC8">
        <w:rPr>
          <w:color w:val="000000" w:themeColor="text1"/>
        </w:rPr>
        <w:t xml:space="preserve">века, пригодного к имамству, не пожелавшего </w:t>
      </w:r>
      <w:r>
        <w:rPr>
          <w:color w:val="000000" w:themeColor="text1"/>
        </w:rPr>
        <w:t>руко</w:t>
      </w:r>
      <w:r w:rsidRPr="007C1FC8">
        <w:rPr>
          <w:color w:val="000000" w:themeColor="text1"/>
        </w:rPr>
        <w:t xml:space="preserve">водить молитвой. </w:t>
      </w:r>
      <w:r>
        <w:rPr>
          <w:color w:val="000000" w:themeColor="text1"/>
        </w:rPr>
        <w:t>Большая часть случающейся непри</w:t>
      </w:r>
      <w:r w:rsidRPr="007C1FC8">
        <w:rPr>
          <w:color w:val="000000" w:themeColor="text1"/>
        </w:rPr>
        <w:t xml:space="preserve">язни к </w:t>
      </w:r>
      <w:r w:rsidRPr="007C1FC8">
        <w:rPr>
          <w:color w:val="000000" w:themeColor="text1"/>
        </w:rPr>
        <w:lastRenderedPageBreak/>
        <w:t>людям, особенно в наше время, происходит по мирским причинам. А по религиозным причинам это случается редко</w:t>
      </w:r>
      <w:r>
        <w:rPr>
          <w:color w:val="000000" w:themeColor="text1"/>
        </w:rPr>
        <w:t>. Но даже среди этих редких слу</w:t>
      </w:r>
      <w:r w:rsidRPr="007C1FC8">
        <w:rPr>
          <w:color w:val="000000" w:themeColor="text1"/>
        </w:rPr>
        <w:t>чаев причиной неприязни являются часто ложные убеждения и безосновательные домыслы. Часто это</w:t>
      </w:r>
      <w:r w:rsidRPr="007C1FC8">
        <w:t xml:space="preserve"> </w:t>
      </w:r>
      <w:r w:rsidRPr="007C1FC8">
        <w:rPr>
          <w:color w:val="000000" w:themeColor="text1"/>
        </w:rPr>
        <w:t>бывает между приверженцами различных мазхабов. Фанатичная любовь к своим мазхабам ослепляет этих людей, и они не ви</w:t>
      </w:r>
      <w:r>
        <w:rPr>
          <w:color w:val="000000" w:themeColor="text1"/>
        </w:rPr>
        <w:t>дят истины. Поэтому они переста</w:t>
      </w:r>
      <w:r w:rsidRPr="007C1FC8">
        <w:rPr>
          <w:color w:val="000000" w:themeColor="text1"/>
        </w:rPr>
        <w:t>ют друг друга уважать</w:t>
      </w:r>
      <w:r>
        <w:rPr>
          <w:color w:val="000000" w:themeColor="text1"/>
        </w:rPr>
        <w:t xml:space="preserve"> и смотрят друг на друга толь</w:t>
      </w:r>
      <w:r w:rsidRPr="007C1FC8">
        <w:rPr>
          <w:color w:val="000000" w:themeColor="text1"/>
        </w:rPr>
        <w:t xml:space="preserve">ко злыми взглядами. Они недовольны друг другом! Доходит до того, </w:t>
      </w:r>
      <w:r>
        <w:rPr>
          <w:color w:val="000000" w:themeColor="text1"/>
        </w:rPr>
        <w:t>что благодеяния другого они при</w:t>
      </w:r>
      <w:r w:rsidRPr="007C1FC8">
        <w:rPr>
          <w:color w:val="000000" w:themeColor="text1"/>
        </w:rPr>
        <w:t>нимают за злодеяния! Эта вражда происходит даже между приверженцами одного и того же мазхаба. Часто причиной этого является то, ч</w:t>
      </w:r>
      <w:r>
        <w:rPr>
          <w:color w:val="000000" w:themeColor="text1"/>
        </w:rPr>
        <w:t>то один занят знания</w:t>
      </w:r>
      <w:r w:rsidRPr="007C1FC8">
        <w:rPr>
          <w:color w:val="000000" w:themeColor="text1"/>
        </w:rPr>
        <w:t>ми и религией, а другой — просто безнравственный невежда. Часто, к</w:t>
      </w:r>
      <w:r>
        <w:rPr>
          <w:color w:val="000000" w:themeColor="text1"/>
        </w:rPr>
        <w:t>огда нечестивцы видят людей зна</w:t>
      </w:r>
      <w:r w:rsidRPr="007C1FC8">
        <w:rPr>
          <w:color w:val="000000" w:themeColor="text1"/>
        </w:rPr>
        <w:t>ний и религии, земля для них становится тесной, а в душах их возгора</w:t>
      </w:r>
      <w:r w:rsidR="00DF579A">
        <w:rPr>
          <w:color w:val="000000" w:themeColor="text1"/>
        </w:rPr>
        <w:t>ется огонь ненависти и зависти.</w:t>
      </w:r>
    </w:p>
    <w:p w:rsidR="00317E3E" w:rsidRDefault="007C1FC8" w:rsidP="007C1FC8">
      <w:pPr>
        <w:spacing w:line="360" w:lineRule="auto"/>
        <w:rPr>
          <w:color w:val="000000" w:themeColor="text1"/>
        </w:rPr>
      </w:pPr>
      <w:r w:rsidRPr="007C1FC8">
        <w:rPr>
          <w:color w:val="000000" w:themeColor="text1"/>
        </w:rPr>
        <w:t>Если будет довод, указывающий на то,</w:t>
      </w:r>
      <w:r>
        <w:rPr>
          <w:color w:val="000000" w:themeColor="text1"/>
        </w:rPr>
        <w:t xml:space="preserve"> что чело</w:t>
      </w:r>
      <w:r w:rsidRPr="007C1FC8">
        <w:rPr>
          <w:color w:val="000000" w:themeColor="text1"/>
        </w:rPr>
        <w:t>век не должен вставать имамом только по причине религиозной ненависти, то мы скажем так же. Хотя такой ненависти, практически нет ни в ком, кроме малого количества рабов Аллаха. А если такого довода нет, то тому, кто узнал, что молящиеся за ним н</w:t>
      </w:r>
      <w:r>
        <w:rPr>
          <w:color w:val="000000" w:themeColor="text1"/>
        </w:rPr>
        <w:t>ена</w:t>
      </w:r>
      <w:r w:rsidRPr="007C1FC8">
        <w:rPr>
          <w:color w:val="000000" w:themeColor="text1"/>
        </w:rPr>
        <w:t>видят его по ре</w:t>
      </w:r>
      <w:r>
        <w:rPr>
          <w:color w:val="000000" w:themeColor="text1"/>
        </w:rPr>
        <w:t>лигиозной причине или беспричин</w:t>
      </w:r>
      <w:r w:rsidRPr="007C1FC8">
        <w:rPr>
          <w:color w:val="000000" w:themeColor="text1"/>
        </w:rPr>
        <w:t>но, то ему лучше не вставать имамом. За оставление этого действия он получит даже больше награды, чем за само действие!</w:t>
      </w:r>
    </w:p>
    <w:p w:rsidR="007C1FC8" w:rsidRDefault="007C1FC8" w:rsidP="007C1FC8">
      <w:pPr>
        <w:pStyle w:val="3"/>
      </w:pPr>
      <w:r w:rsidRPr="00F60D0D">
        <w:rPr>
          <w:sz w:val="28"/>
          <w:szCs w:val="28"/>
        </w:rPr>
        <w:t>•</w:t>
      </w:r>
      <w:r>
        <w:t xml:space="preserve"> ВОПРОС № 10: ИМАМ ДОЛЖЕН ОБЛЕГЧАТЬ МОЛИТВУ</w:t>
      </w:r>
    </w:p>
    <w:p w:rsidR="007C1FC8" w:rsidRDefault="007C1FC8" w:rsidP="007C1FC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пусть совершает с ними самую легкую молитву, учитывая их уровень». </w:t>
      </w:r>
    </w:p>
    <w:p w:rsidR="007C1FC8" w:rsidRPr="007C1FC8" w:rsidRDefault="007C1FC8" w:rsidP="007C1FC8">
      <w:pPr>
        <w:spacing w:line="360" w:lineRule="auto"/>
        <w:rPr>
          <w:color w:val="000000" w:themeColor="text1"/>
        </w:rPr>
      </w:pPr>
      <w:r w:rsidRPr="007C1FC8">
        <w:rPr>
          <w:color w:val="000000" w:themeColor="text1"/>
        </w:rPr>
        <w:t>На это указывает хадис от Абу Хур</w:t>
      </w:r>
      <w:r>
        <w:rPr>
          <w:color w:val="000000" w:themeColor="text1"/>
        </w:rPr>
        <w:t>ейры, кото</w:t>
      </w:r>
      <w:r w:rsidRPr="007C1FC8">
        <w:rPr>
          <w:color w:val="000000" w:themeColor="text1"/>
        </w:rPr>
        <w:t xml:space="preserve">рый находится в двух «Сахихах», в котором сказано: </w:t>
      </w:r>
      <w:r w:rsidRPr="007C1FC8">
        <w:rPr>
          <w:i/>
          <w:iCs/>
          <w:color w:val="000000" w:themeColor="text1"/>
        </w:rPr>
        <w:t>«Пророк</w:t>
      </w:r>
      <w:r>
        <w:rPr>
          <w:i/>
          <w:iCs/>
          <w:color w:val="000000" w:themeColor="text1"/>
        </w:rPr>
        <w:t xml:space="preserve"> </w:t>
      </w:r>
      <w:r w:rsidR="00DF579A" w:rsidRPr="00DF579A">
        <w:rPr>
          <w:i/>
          <w:iCs/>
          <w:color w:val="000000" w:themeColor="text1"/>
        </w:rPr>
        <w:t>(да благословит его Аллах и приветствует)</w:t>
      </w:r>
      <w:r w:rsidRPr="007C1FC8">
        <w:rPr>
          <w:i/>
          <w:iCs/>
          <w:color w:val="000000" w:themeColor="text1"/>
        </w:rPr>
        <w:t xml:space="preserve"> сказал</w:t>
      </w:r>
      <w:r w:rsidRPr="007C1FC8">
        <w:rPr>
          <w:b/>
          <w:bCs/>
          <w:i/>
          <w:iCs/>
          <w:color w:val="000000" w:themeColor="text1"/>
        </w:rPr>
        <w:t>: «Если один из вас встанет имамом для людей, то пусть облегчает намаз, так как среди них есть слабые, больные и старые. А если он совершает намаз в одиночку, то пусть удлиняет его настолько, насколько хочет»</w:t>
      </w:r>
      <w:r w:rsidRPr="007C1FC8">
        <w:rPr>
          <w:rStyle w:val="ad"/>
          <w:color w:val="000000" w:themeColor="text1"/>
        </w:rPr>
        <w:footnoteReference w:id="426"/>
      </w:r>
      <w:r w:rsidRPr="007C1FC8">
        <w:rPr>
          <w:color w:val="000000" w:themeColor="text1"/>
        </w:rPr>
        <w:t>.</w:t>
      </w:r>
    </w:p>
    <w:p w:rsidR="007C1FC8" w:rsidRPr="007C1FC8" w:rsidRDefault="007C1FC8" w:rsidP="007C1FC8">
      <w:pPr>
        <w:spacing w:line="360" w:lineRule="auto"/>
        <w:rPr>
          <w:color w:val="000000" w:themeColor="text1"/>
        </w:rPr>
      </w:pPr>
      <w:r w:rsidRPr="007C1FC8">
        <w:rPr>
          <w:color w:val="000000" w:themeColor="text1"/>
        </w:rPr>
        <w:t>В</w:t>
      </w:r>
      <w:r>
        <w:rPr>
          <w:color w:val="000000" w:themeColor="text1"/>
        </w:rPr>
        <w:t xml:space="preserve"> </w:t>
      </w:r>
      <w:r w:rsidRPr="007C1FC8">
        <w:rPr>
          <w:color w:val="000000" w:themeColor="text1"/>
        </w:rPr>
        <w:t xml:space="preserve">разделе есть и </w:t>
      </w:r>
      <w:r>
        <w:rPr>
          <w:color w:val="000000" w:themeColor="text1"/>
        </w:rPr>
        <w:t>другие достоверные хадисы, кото</w:t>
      </w:r>
      <w:r w:rsidRPr="007C1FC8">
        <w:rPr>
          <w:color w:val="000000" w:themeColor="text1"/>
        </w:rPr>
        <w:t>рые указывают на необходимость облегчения намаза</w:t>
      </w:r>
      <w:r>
        <w:rPr>
          <w:color w:val="000000" w:themeColor="text1"/>
        </w:rPr>
        <w:t xml:space="preserve"> в </w:t>
      </w:r>
      <w:r w:rsidRPr="007C1FC8">
        <w:rPr>
          <w:color w:val="000000" w:themeColor="text1"/>
        </w:rPr>
        <w:t>таких случаях.</w:t>
      </w:r>
    </w:p>
    <w:p w:rsidR="007C1FC8" w:rsidRPr="007C1FC8" w:rsidRDefault="007C1FC8" w:rsidP="007C1FC8">
      <w:pPr>
        <w:spacing w:line="360" w:lineRule="auto"/>
        <w:rPr>
          <w:color w:val="000000" w:themeColor="text1"/>
        </w:rPr>
      </w:pPr>
      <w:r>
        <w:rPr>
          <w:color w:val="000000" w:themeColor="text1"/>
        </w:rPr>
        <w:lastRenderedPageBreak/>
        <w:t xml:space="preserve">В </w:t>
      </w:r>
      <w:r w:rsidRPr="007C1FC8">
        <w:rPr>
          <w:color w:val="000000" w:themeColor="text1"/>
        </w:rPr>
        <w:t>«</w:t>
      </w:r>
      <w:r>
        <w:rPr>
          <w:color w:val="000000" w:themeColor="text1"/>
        </w:rPr>
        <w:t>аль-</w:t>
      </w:r>
      <w:r w:rsidRPr="007C1FC8">
        <w:rPr>
          <w:color w:val="000000" w:themeColor="text1"/>
        </w:rPr>
        <w:t xml:space="preserve">Худжа аль-Балига» сказано: </w:t>
      </w:r>
      <w:r w:rsidRPr="007C1FC8">
        <w:rPr>
          <w:i/>
          <w:iCs/>
          <w:color w:val="000000" w:themeColor="text1"/>
        </w:rPr>
        <w:t>«Посланник Аллаха</w:t>
      </w:r>
      <w:r>
        <w:rPr>
          <w:i/>
          <w:iCs/>
          <w:color w:val="000000" w:themeColor="text1"/>
        </w:rPr>
        <w:t xml:space="preserve"> </w:t>
      </w:r>
      <w:r w:rsidR="00DF579A" w:rsidRPr="00DF579A">
        <w:rPr>
          <w:i/>
          <w:iCs/>
          <w:color w:val="000000" w:themeColor="text1"/>
        </w:rPr>
        <w:t>(да благословит его Аллах и приветствует)</w:t>
      </w:r>
      <w:r w:rsidRPr="007C1FC8">
        <w:rPr>
          <w:i/>
          <w:iCs/>
          <w:color w:val="000000" w:themeColor="text1"/>
        </w:rPr>
        <w:t xml:space="preserve"> удлинял и облегчал намаз, и, учитывая ситуацию, он выбирал разные суры и никого не обязывал этим. Кто последовал за ним в выборе сур, тот поступил хорошо, а если нет, то нет на нем греха за это. Также известным является рассказ о Му</w:t>
      </w:r>
      <w:r>
        <w:rPr>
          <w:i/>
          <w:iCs/>
          <w:color w:val="000000" w:themeColor="text1"/>
        </w:rPr>
        <w:t>′</w:t>
      </w:r>
      <w:r w:rsidRPr="007C1FC8">
        <w:rPr>
          <w:i/>
          <w:iCs/>
          <w:color w:val="000000" w:themeColor="text1"/>
        </w:rPr>
        <w:t xml:space="preserve">азе </w:t>
      </w:r>
      <w:r>
        <w:rPr>
          <w:i/>
          <w:iCs/>
          <w:color w:val="000000" w:themeColor="text1"/>
        </w:rPr>
        <w:t>относительно удлинения намаза</w:t>
      </w:r>
      <w:r w:rsidRPr="007C1FC8">
        <w:rPr>
          <w:i/>
          <w:iCs/>
          <w:color w:val="000000" w:themeColor="text1"/>
        </w:rPr>
        <w:t>».</w:t>
      </w:r>
    </w:p>
    <w:p w:rsidR="007C1FC8" w:rsidRPr="007C1FC8" w:rsidRDefault="007C1FC8" w:rsidP="007C1FC8">
      <w:pPr>
        <w:spacing w:line="360" w:lineRule="auto"/>
        <w:rPr>
          <w:color w:val="000000" w:themeColor="text1"/>
        </w:rPr>
      </w:pPr>
      <w:r>
        <w:rPr>
          <w:color w:val="000000" w:themeColor="text1"/>
        </w:rPr>
        <w:t xml:space="preserve">А </w:t>
      </w:r>
      <w:r w:rsidRPr="007C1FC8">
        <w:rPr>
          <w:color w:val="000000" w:themeColor="text1"/>
        </w:rPr>
        <w:t>что касается того случая, когда имам в молитве стоит на человеческий рост выше, чем остальные, то это не вредит намазу ни в мечети, ни в другом месте.</w:t>
      </w:r>
    </w:p>
    <w:p w:rsidR="007C1FC8" w:rsidRPr="007C1FC8" w:rsidRDefault="007C1FC8" w:rsidP="007C1FC8">
      <w:pPr>
        <w:spacing w:line="360" w:lineRule="auto"/>
        <w:rPr>
          <w:i/>
          <w:iCs/>
          <w:color w:val="000000" w:themeColor="text1"/>
        </w:rPr>
      </w:pPr>
      <w:r>
        <w:rPr>
          <w:color w:val="000000" w:themeColor="text1"/>
        </w:rPr>
        <w:t xml:space="preserve">И </w:t>
      </w:r>
      <w:r w:rsidRPr="007C1FC8">
        <w:rPr>
          <w:color w:val="000000" w:themeColor="text1"/>
        </w:rPr>
        <w:t>нет разницы, стоит он выше или ниже, далеко или близко, и есть ли</w:t>
      </w:r>
      <w:r>
        <w:rPr>
          <w:color w:val="000000" w:themeColor="text1"/>
        </w:rPr>
        <w:t xml:space="preserve"> между ним и молящимся какая-ли</w:t>
      </w:r>
      <w:r w:rsidRPr="007C1FC8">
        <w:rPr>
          <w:color w:val="000000" w:themeColor="text1"/>
        </w:rPr>
        <w:t>бо преграда или нет. А если кто-то утверждает, что что-то из перечислен</w:t>
      </w:r>
      <w:r>
        <w:rPr>
          <w:color w:val="000000" w:themeColor="text1"/>
        </w:rPr>
        <w:t>ного портит намаз, то он обя</w:t>
      </w:r>
      <w:r w:rsidRPr="007C1FC8">
        <w:rPr>
          <w:color w:val="000000" w:themeColor="text1"/>
        </w:rPr>
        <w:t>зан привести довод. А никакого довода нет, кроме того, что передано от Хуз</w:t>
      </w:r>
      <w:r>
        <w:rPr>
          <w:color w:val="000000" w:themeColor="text1"/>
        </w:rPr>
        <w:t>е</w:t>
      </w:r>
      <w:r w:rsidRPr="007C1FC8">
        <w:rPr>
          <w:color w:val="000000" w:themeColor="text1"/>
        </w:rPr>
        <w:t>йфы, где говорится, что он</w:t>
      </w:r>
      <w:r>
        <w:rPr>
          <w:color w:val="000000" w:themeColor="text1"/>
        </w:rPr>
        <w:t xml:space="preserve"> </w:t>
      </w:r>
      <w:r w:rsidRPr="007C1FC8">
        <w:rPr>
          <w:color w:val="000000" w:themeColor="text1"/>
        </w:rPr>
        <w:t>был и</w:t>
      </w:r>
      <w:r>
        <w:rPr>
          <w:color w:val="000000" w:themeColor="text1"/>
        </w:rPr>
        <w:t>мамом в молитве, стоя на лавке</w:t>
      </w:r>
      <w:r>
        <w:rPr>
          <w:rStyle w:val="ad"/>
          <w:color w:val="000000" w:themeColor="text1"/>
        </w:rPr>
        <w:footnoteReference w:id="427"/>
      </w:r>
      <w:r>
        <w:rPr>
          <w:color w:val="000000" w:themeColor="text1"/>
        </w:rPr>
        <w:t>. Этот хадис при</w:t>
      </w:r>
      <w:r w:rsidRPr="007C1FC8">
        <w:rPr>
          <w:color w:val="000000" w:themeColor="text1"/>
        </w:rPr>
        <w:t>вел Абу Дауд. Его назвали достоверным Ибн Хузейма, Ибн Хиббан и аль-Х</w:t>
      </w:r>
      <w:r>
        <w:rPr>
          <w:color w:val="000000" w:themeColor="text1"/>
        </w:rPr>
        <w:t>аким. В версии аль-Хакима цепоч</w:t>
      </w:r>
      <w:r w:rsidRPr="007C1FC8">
        <w:rPr>
          <w:color w:val="000000" w:themeColor="text1"/>
        </w:rPr>
        <w:t xml:space="preserve">ка ясно доведена до </w:t>
      </w:r>
      <w:r w:rsidR="00AD1108">
        <w:rPr>
          <w:color w:val="000000" w:themeColor="text1"/>
        </w:rPr>
        <w:t>пророка</w:t>
      </w:r>
      <w:r>
        <w:rPr>
          <w:color w:val="000000" w:themeColor="text1"/>
        </w:rPr>
        <w:t xml:space="preserve"> </w:t>
      </w:r>
      <w:r w:rsidR="00DF579A" w:rsidRPr="00DF579A">
        <w:rPr>
          <w:color w:val="000000" w:themeColor="text1"/>
        </w:rPr>
        <w:t>(да благословит его Аллах и приветствует)</w:t>
      </w:r>
      <w:r>
        <w:rPr>
          <w:rStyle w:val="ad"/>
          <w:color w:val="000000" w:themeColor="text1"/>
        </w:rPr>
        <w:footnoteReference w:id="428"/>
      </w:r>
      <w:r w:rsidRPr="007C1FC8">
        <w:rPr>
          <w:color w:val="000000" w:themeColor="text1"/>
        </w:rPr>
        <w:t>. Абу Дауд привел его также и с другим</w:t>
      </w:r>
      <w:r>
        <w:rPr>
          <w:color w:val="000000" w:themeColor="text1"/>
        </w:rPr>
        <w:t>и словами:</w:t>
      </w:r>
      <w:r w:rsidRPr="007C1FC8">
        <w:rPr>
          <w:i/>
          <w:iCs/>
          <w:color w:val="000000" w:themeColor="text1"/>
        </w:rPr>
        <w:t xml:space="preserve"> «Разве ты не слышал посланника Аллаха</w:t>
      </w:r>
      <w:r>
        <w:rPr>
          <w:i/>
          <w:iCs/>
          <w:color w:val="000000" w:themeColor="text1"/>
        </w:rPr>
        <w:t xml:space="preserve"> </w:t>
      </w:r>
      <w:r w:rsidR="00DF579A" w:rsidRPr="00DF579A">
        <w:rPr>
          <w:i/>
          <w:iCs/>
          <w:color w:val="000000" w:themeColor="text1"/>
        </w:rPr>
        <w:t>(да благословит его Аллах и приветствует)</w:t>
      </w:r>
      <w:r w:rsidRPr="007C1FC8">
        <w:rPr>
          <w:i/>
          <w:iCs/>
          <w:color w:val="000000" w:themeColor="text1"/>
        </w:rPr>
        <w:t>, который сказал:</w:t>
      </w:r>
      <w:r>
        <w:rPr>
          <w:i/>
          <w:iCs/>
          <w:color w:val="000000" w:themeColor="text1"/>
        </w:rPr>
        <w:t xml:space="preserve"> </w:t>
      </w:r>
      <w:r w:rsidRPr="007C1FC8">
        <w:rPr>
          <w:b/>
          <w:bCs/>
          <w:i/>
          <w:iCs/>
          <w:color w:val="000000" w:themeColor="text1"/>
        </w:rPr>
        <w:t>«Если мужчина встанет имамом, то пусть не становится на место, находящееся выше мест молящихся за ним или подобное ему»</w:t>
      </w:r>
      <w:r w:rsidRPr="007C1FC8">
        <w:rPr>
          <w:rStyle w:val="ad"/>
          <w:color w:val="000000" w:themeColor="text1"/>
        </w:rPr>
        <w:footnoteReference w:id="429"/>
      </w:r>
      <w:r w:rsidRPr="007C1FC8">
        <w:rPr>
          <w:color w:val="000000" w:themeColor="text1"/>
        </w:rPr>
        <w:t>.</w:t>
      </w:r>
    </w:p>
    <w:p w:rsidR="007C1FC8" w:rsidRPr="007C1FC8" w:rsidRDefault="007C1FC8" w:rsidP="006D435F">
      <w:pPr>
        <w:spacing w:line="360" w:lineRule="auto"/>
        <w:rPr>
          <w:color w:val="000000" w:themeColor="text1"/>
        </w:rPr>
      </w:pPr>
      <w:r>
        <w:rPr>
          <w:color w:val="000000" w:themeColor="text1"/>
        </w:rPr>
        <w:t xml:space="preserve">В </w:t>
      </w:r>
      <w:r w:rsidRPr="007C1FC8">
        <w:rPr>
          <w:color w:val="000000" w:themeColor="text1"/>
        </w:rPr>
        <w:t>цепочке имеется неизвестный передатчик. Этот хадис также передал аль-Б</w:t>
      </w:r>
      <w:r>
        <w:rPr>
          <w:color w:val="000000" w:themeColor="text1"/>
        </w:rPr>
        <w:t>ейхакы. Эти два хади</w:t>
      </w:r>
      <w:r w:rsidRPr="007C1FC8">
        <w:rPr>
          <w:color w:val="000000" w:themeColor="text1"/>
        </w:rPr>
        <w:t>са являются доказательством того, что имаму нельзя становиться выш</w:t>
      </w:r>
      <w:r>
        <w:rPr>
          <w:color w:val="000000" w:themeColor="text1"/>
        </w:rPr>
        <w:t>е мест молящихся. Однако косвен</w:t>
      </w:r>
      <w:r w:rsidRPr="007C1FC8">
        <w:rPr>
          <w:color w:val="000000" w:themeColor="text1"/>
        </w:rPr>
        <w:t>ным доводом, переводящим этот хукм со степени запрета в степень нежелательности, является хадис,</w:t>
      </w:r>
      <w:r>
        <w:rPr>
          <w:color w:val="000000" w:themeColor="text1"/>
        </w:rPr>
        <w:t xml:space="preserve"> в </w:t>
      </w:r>
      <w:r w:rsidRPr="007C1FC8">
        <w:rPr>
          <w:color w:val="000000" w:themeColor="text1"/>
        </w:rPr>
        <w:t xml:space="preserve">котором описан намаз </w:t>
      </w:r>
      <w:r>
        <w:rPr>
          <w:color w:val="000000" w:themeColor="text1"/>
        </w:rPr>
        <w:t>п</w:t>
      </w:r>
      <w:r w:rsidRPr="007C1FC8">
        <w:rPr>
          <w:color w:val="000000" w:themeColor="text1"/>
        </w:rPr>
        <w:t>ророка</w:t>
      </w:r>
      <w:r>
        <w:rPr>
          <w:color w:val="000000" w:themeColor="text1"/>
        </w:rPr>
        <w:t xml:space="preserve"> </w:t>
      </w:r>
      <w:r w:rsidR="00DF579A" w:rsidRPr="00DF579A">
        <w:rPr>
          <w:color w:val="000000" w:themeColor="text1"/>
        </w:rPr>
        <w:t>(да благословит его Аллах и приветствует)</w:t>
      </w:r>
      <w:r>
        <w:rPr>
          <w:color w:val="000000" w:themeColor="text1"/>
        </w:rPr>
        <w:t>,</w:t>
      </w:r>
      <w:r w:rsidRPr="007C1FC8">
        <w:rPr>
          <w:color w:val="000000" w:themeColor="text1"/>
        </w:rPr>
        <w:t xml:space="preserve"> совершенный им на минбаре. Хадис находится в двух «Сахихах» и других сборниках. Если кто-то скажет, что он это</w:t>
      </w:r>
      <w:r>
        <w:rPr>
          <w:color w:val="000000" w:themeColor="text1"/>
        </w:rPr>
        <w:t xml:space="preserve"> </w:t>
      </w:r>
      <w:r w:rsidRPr="007C1FC8">
        <w:rPr>
          <w:color w:val="000000" w:themeColor="text1"/>
        </w:rPr>
        <w:t xml:space="preserve">сделал только для </w:t>
      </w:r>
      <w:r w:rsidR="006D435F">
        <w:rPr>
          <w:color w:val="000000" w:themeColor="text1"/>
        </w:rPr>
        <w:t>обучения, как это сказано в кон</w:t>
      </w:r>
      <w:r w:rsidRPr="007C1FC8">
        <w:rPr>
          <w:color w:val="000000" w:themeColor="text1"/>
        </w:rPr>
        <w:t xml:space="preserve">це хадиса, то </w:t>
      </w:r>
      <w:r w:rsidR="006D435F">
        <w:rPr>
          <w:color w:val="000000" w:themeColor="text1"/>
        </w:rPr>
        <w:t>это будет бесполезным высказыва</w:t>
      </w:r>
      <w:r w:rsidRPr="007C1FC8">
        <w:rPr>
          <w:color w:val="000000" w:themeColor="text1"/>
        </w:rPr>
        <w:t>нием, так как при обучении можно делать только разрешенные вещи</w:t>
      </w:r>
      <w:r w:rsidR="006D435F">
        <w:rPr>
          <w:rStyle w:val="ad"/>
          <w:color w:val="000000" w:themeColor="text1"/>
        </w:rPr>
        <w:footnoteReference w:id="430"/>
      </w:r>
      <w:r w:rsidR="006D435F">
        <w:rPr>
          <w:color w:val="000000" w:themeColor="text1"/>
        </w:rPr>
        <w:t>.</w:t>
      </w:r>
    </w:p>
    <w:p w:rsidR="007C1FC8" w:rsidRDefault="007C1FC8" w:rsidP="006D435F">
      <w:pPr>
        <w:spacing w:line="360" w:lineRule="auto"/>
        <w:rPr>
          <w:color w:val="000000" w:themeColor="text1"/>
        </w:rPr>
      </w:pPr>
      <w:r w:rsidRPr="007C1FC8">
        <w:rPr>
          <w:color w:val="000000" w:themeColor="text1"/>
        </w:rPr>
        <w:lastRenderedPageBreak/>
        <w:t xml:space="preserve">Утверждение о том, что это является особенностью </w:t>
      </w:r>
      <w:r w:rsidR="006D435F">
        <w:rPr>
          <w:color w:val="000000" w:themeColor="text1"/>
        </w:rPr>
        <w:t>п</w:t>
      </w:r>
      <w:r w:rsidRPr="007C1FC8">
        <w:rPr>
          <w:color w:val="000000" w:themeColor="text1"/>
        </w:rPr>
        <w:t>ророка</w:t>
      </w:r>
      <w:r w:rsidR="006D435F">
        <w:rPr>
          <w:color w:val="000000" w:themeColor="text1"/>
        </w:rPr>
        <w:t xml:space="preserve"> </w:t>
      </w:r>
      <w:r w:rsidR="00DF579A" w:rsidRPr="00DF579A">
        <w:rPr>
          <w:color w:val="000000" w:themeColor="text1"/>
        </w:rPr>
        <w:t>(да благословит его Аллах и приветствует)</w:t>
      </w:r>
      <w:r w:rsidR="006D435F">
        <w:rPr>
          <w:color w:val="000000" w:themeColor="text1"/>
        </w:rPr>
        <w:t>,</w:t>
      </w:r>
      <w:r w:rsidRPr="007C1FC8">
        <w:rPr>
          <w:color w:val="000000" w:themeColor="text1"/>
        </w:rPr>
        <w:t xml:space="preserve"> тоже неправильно. Автор упомянул ответы на все эти вопр</w:t>
      </w:r>
      <w:r w:rsidR="006D435F">
        <w:rPr>
          <w:color w:val="000000" w:themeColor="text1"/>
        </w:rPr>
        <w:t>осы в отдельном послании. Желаю</w:t>
      </w:r>
      <w:r w:rsidRPr="007C1FC8">
        <w:rPr>
          <w:color w:val="000000" w:themeColor="text1"/>
        </w:rPr>
        <w:t>щий может обратиться к нему.</w:t>
      </w:r>
    </w:p>
    <w:p w:rsidR="00AD1108" w:rsidRDefault="00AD1108" w:rsidP="00AD1108">
      <w:pPr>
        <w:pStyle w:val="3"/>
      </w:pPr>
      <w:r w:rsidRPr="00F60D0D">
        <w:rPr>
          <w:sz w:val="28"/>
          <w:szCs w:val="28"/>
        </w:rPr>
        <w:t>•</w:t>
      </w:r>
      <w:r>
        <w:t xml:space="preserve"> ВОПРОС № 11: </w:t>
      </w:r>
      <w:r w:rsidRPr="00AD1108">
        <w:t>ЛУЧШЕ ВСЕГО ЕСЛИ МОЛИТВУ БУДЕТ ВОЗГЛАВЛЯТЬ ПРАВИТЕЛЬ ИЛИ ХОЗЯИН ДОМА</w:t>
      </w:r>
    </w:p>
    <w:p w:rsidR="00AD1108" w:rsidRDefault="00AD1108" w:rsidP="00AD110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«Лучше всего если молитву будет возглавлять правитель или хозяин дома». </w:t>
      </w:r>
    </w:p>
    <w:p w:rsidR="00AD1108" w:rsidRPr="00AD1108" w:rsidRDefault="00AD1108" w:rsidP="00AD1108">
      <w:pPr>
        <w:spacing w:line="360" w:lineRule="auto"/>
        <w:rPr>
          <w:color w:val="000000" w:themeColor="text1"/>
        </w:rPr>
      </w:pPr>
      <w:r w:rsidRPr="00AD1108">
        <w:rPr>
          <w:color w:val="000000" w:themeColor="text1"/>
        </w:rPr>
        <w:t xml:space="preserve">На это указывает хадис от Абу Мас’уда </w:t>
      </w:r>
      <w:r>
        <w:rPr>
          <w:color w:val="000000" w:themeColor="text1"/>
        </w:rPr>
        <w:t>′</w:t>
      </w:r>
      <w:r w:rsidRPr="00AD1108">
        <w:rPr>
          <w:color w:val="000000" w:themeColor="text1"/>
        </w:rPr>
        <w:t>Укб</w:t>
      </w:r>
      <w:r>
        <w:rPr>
          <w:color w:val="000000" w:themeColor="text1"/>
        </w:rPr>
        <w:t>ы</w:t>
      </w:r>
      <w:r w:rsidRPr="00AD1108">
        <w:rPr>
          <w:color w:val="000000" w:themeColor="text1"/>
        </w:rPr>
        <w:t xml:space="preserve"> </w:t>
      </w:r>
      <w:r>
        <w:rPr>
          <w:color w:val="000000" w:themeColor="text1"/>
        </w:rPr>
        <w:t>иб</w:t>
      </w:r>
      <w:r w:rsidRPr="00AD1108">
        <w:rPr>
          <w:color w:val="000000" w:themeColor="text1"/>
        </w:rPr>
        <w:t xml:space="preserve">н </w:t>
      </w:r>
      <w:r>
        <w:rPr>
          <w:color w:val="000000" w:themeColor="text1"/>
        </w:rPr>
        <w:t>′</w:t>
      </w:r>
      <w:r w:rsidRPr="00AD1108">
        <w:rPr>
          <w:color w:val="000000" w:themeColor="text1"/>
        </w:rPr>
        <w:t xml:space="preserve">Амра с цепочкой, доведенной до </w:t>
      </w:r>
      <w:r>
        <w:rPr>
          <w:color w:val="000000" w:themeColor="text1"/>
        </w:rPr>
        <w:t>п</w:t>
      </w:r>
      <w:r w:rsidRPr="00AD1108">
        <w:rPr>
          <w:color w:val="000000" w:themeColor="text1"/>
        </w:rPr>
        <w:t>осланника Аллаха</w:t>
      </w:r>
      <w:r>
        <w:rPr>
          <w:color w:val="000000" w:themeColor="text1"/>
        </w:rPr>
        <w:t xml:space="preserve"> </w:t>
      </w:r>
      <w:r w:rsidR="00DF579A" w:rsidRPr="00DF579A">
        <w:rPr>
          <w:color w:val="000000" w:themeColor="text1"/>
        </w:rPr>
        <w:t>(да благословит его Аллах и приветствует)</w:t>
      </w:r>
      <w:r w:rsidRPr="00AD1108">
        <w:rPr>
          <w:color w:val="000000" w:themeColor="text1"/>
        </w:rPr>
        <w:t>:</w:t>
      </w:r>
      <w:r>
        <w:rPr>
          <w:color w:val="000000" w:themeColor="text1"/>
        </w:rPr>
        <w:t xml:space="preserve"> </w:t>
      </w:r>
      <w:r w:rsidRPr="00AD1108">
        <w:rPr>
          <w:b/>
          <w:bCs/>
          <w:i/>
          <w:iCs/>
          <w:color w:val="000000" w:themeColor="text1"/>
        </w:rPr>
        <w:t>«Не становится человек имамом для человека, находясь в его владениях».</w:t>
      </w:r>
    </w:p>
    <w:p w:rsidR="00AD1108" w:rsidRPr="00AD1108" w:rsidRDefault="00AD1108" w:rsidP="00AD1108">
      <w:pPr>
        <w:spacing w:line="360" w:lineRule="auto"/>
        <w:rPr>
          <w:color w:val="000000" w:themeColor="text1"/>
        </w:rPr>
      </w:pPr>
      <w:r w:rsidRPr="00AD1108">
        <w:rPr>
          <w:color w:val="000000" w:themeColor="text1"/>
        </w:rPr>
        <w:t>В другой версии:</w:t>
      </w:r>
      <w:r>
        <w:rPr>
          <w:color w:val="000000" w:themeColor="text1"/>
        </w:rPr>
        <w:t xml:space="preserve"> </w:t>
      </w:r>
      <w:r w:rsidRPr="00AD1108">
        <w:rPr>
          <w:b/>
          <w:bCs/>
          <w:i/>
          <w:iCs/>
          <w:color w:val="000000" w:themeColor="text1"/>
        </w:rPr>
        <w:t>«Не становится человек имамом для человека, находясь в его семье и его владениях».</w:t>
      </w:r>
    </w:p>
    <w:p w:rsidR="00AD1108" w:rsidRPr="00AD1108" w:rsidRDefault="00AD1108" w:rsidP="00AD1108">
      <w:pPr>
        <w:spacing w:line="360" w:lineRule="auto"/>
        <w:rPr>
          <w:color w:val="000000" w:themeColor="text1"/>
        </w:rPr>
      </w:pPr>
      <w:r>
        <w:rPr>
          <w:color w:val="000000" w:themeColor="text1"/>
        </w:rPr>
        <w:t xml:space="preserve">В </w:t>
      </w:r>
      <w:r w:rsidRPr="00AD1108">
        <w:rPr>
          <w:color w:val="000000" w:themeColor="text1"/>
        </w:rPr>
        <w:t xml:space="preserve">некоторых версиях это обусловлено словами: </w:t>
      </w:r>
      <w:r w:rsidRPr="00AD1108">
        <w:rPr>
          <w:b/>
          <w:bCs/>
          <w:i/>
          <w:iCs/>
          <w:color w:val="000000" w:themeColor="text1"/>
        </w:rPr>
        <w:t>«</w:t>
      </w:r>
      <w:r>
        <w:rPr>
          <w:b/>
          <w:bCs/>
          <w:i/>
          <w:iCs/>
          <w:color w:val="000000" w:themeColor="text1"/>
        </w:rPr>
        <w:t>…б</w:t>
      </w:r>
      <w:r w:rsidRPr="00AD1108">
        <w:rPr>
          <w:b/>
          <w:bCs/>
          <w:i/>
          <w:iCs/>
          <w:color w:val="000000" w:themeColor="text1"/>
        </w:rPr>
        <w:t>ез его разрешения</w:t>
      </w:r>
      <w:r>
        <w:rPr>
          <w:b/>
          <w:bCs/>
          <w:i/>
          <w:iCs/>
          <w:color w:val="000000" w:themeColor="text1"/>
        </w:rPr>
        <w:t>…</w:t>
      </w:r>
      <w:r w:rsidRPr="00AD1108">
        <w:rPr>
          <w:b/>
          <w:bCs/>
          <w:i/>
          <w:iCs/>
          <w:color w:val="000000" w:themeColor="text1"/>
        </w:rPr>
        <w:t>».</w:t>
      </w:r>
    </w:p>
    <w:p w:rsidR="00317E3E" w:rsidRDefault="00AD1108" w:rsidP="00AD1108">
      <w:pPr>
        <w:spacing w:line="360" w:lineRule="auto"/>
        <w:rPr>
          <w:color w:val="000000" w:themeColor="text1"/>
        </w:rPr>
      </w:pPr>
      <w:r>
        <w:rPr>
          <w:color w:val="000000" w:themeColor="text1"/>
        </w:rPr>
        <w:t xml:space="preserve">В </w:t>
      </w:r>
      <w:r w:rsidRPr="00AD1108">
        <w:rPr>
          <w:color w:val="000000" w:themeColor="text1"/>
        </w:rPr>
        <w:t>версии Абу Дауда:</w:t>
      </w:r>
      <w:r>
        <w:rPr>
          <w:color w:val="000000" w:themeColor="text1"/>
        </w:rPr>
        <w:t xml:space="preserve"> </w:t>
      </w:r>
      <w:r w:rsidRPr="00AD1108">
        <w:rPr>
          <w:b/>
          <w:bCs/>
          <w:i/>
          <w:iCs/>
          <w:color w:val="000000" w:themeColor="text1"/>
        </w:rPr>
        <w:t>«Не становится имамом человек в доме другого человека».</w:t>
      </w:r>
    </w:p>
    <w:p w:rsidR="00317E3E" w:rsidRDefault="00AD1108" w:rsidP="00AD1108">
      <w:pPr>
        <w:spacing w:line="360" w:lineRule="auto"/>
        <w:rPr>
          <w:color w:val="000000" w:themeColor="text1"/>
        </w:rPr>
      </w:pPr>
      <w:r w:rsidRPr="00AD1108">
        <w:rPr>
          <w:color w:val="000000" w:themeColor="text1"/>
        </w:rPr>
        <w:t>Также привели Ахмад, Абу Дауд, ат-Тирмизи</w:t>
      </w:r>
      <w:r>
        <w:rPr>
          <w:color w:val="000000" w:themeColor="text1"/>
        </w:rPr>
        <w:t xml:space="preserve"> и ан-Насаи хадис от Малика иб</w:t>
      </w:r>
      <w:r w:rsidRPr="00AD1108">
        <w:rPr>
          <w:color w:val="000000" w:themeColor="text1"/>
        </w:rPr>
        <w:t xml:space="preserve">н Хувайрис, в котором тот сказал: </w:t>
      </w:r>
      <w:r w:rsidRPr="00AD1108">
        <w:rPr>
          <w:i/>
          <w:iCs/>
          <w:color w:val="000000" w:themeColor="text1"/>
        </w:rPr>
        <w:t xml:space="preserve">«Я слышал, как </w:t>
      </w:r>
      <w:r>
        <w:rPr>
          <w:i/>
          <w:iCs/>
          <w:color w:val="000000" w:themeColor="text1"/>
        </w:rPr>
        <w:t>п</w:t>
      </w:r>
      <w:r w:rsidRPr="00AD1108">
        <w:rPr>
          <w:i/>
          <w:iCs/>
          <w:color w:val="000000" w:themeColor="text1"/>
        </w:rPr>
        <w:t>ророк</w:t>
      </w:r>
      <w:r>
        <w:rPr>
          <w:i/>
          <w:iCs/>
          <w:color w:val="000000" w:themeColor="text1"/>
        </w:rPr>
        <w:t xml:space="preserve"> </w:t>
      </w:r>
      <w:r w:rsidR="00DF579A" w:rsidRPr="00DF579A">
        <w:rPr>
          <w:i/>
          <w:iCs/>
          <w:color w:val="000000" w:themeColor="text1"/>
        </w:rPr>
        <w:t>(да благословит его Аллах и приветствует)</w:t>
      </w:r>
      <w:r w:rsidRPr="00AD1108">
        <w:rPr>
          <w:i/>
          <w:iCs/>
          <w:color w:val="000000" w:themeColor="text1"/>
        </w:rPr>
        <w:t xml:space="preserve"> сказал: </w:t>
      </w:r>
      <w:r w:rsidRPr="00AD1108">
        <w:rPr>
          <w:b/>
          <w:bCs/>
          <w:i/>
          <w:iCs/>
          <w:color w:val="000000" w:themeColor="text1"/>
        </w:rPr>
        <w:t>«Если кто-то посетил какой-либо народ, то пусть не становится для них имамом. Пусть имамом встанет человек из их числа»</w:t>
      </w:r>
      <w:r w:rsidRPr="00AD1108">
        <w:rPr>
          <w:rStyle w:val="ad"/>
          <w:color w:val="000000" w:themeColor="text1"/>
        </w:rPr>
        <w:footnoteReference w:id="431"/>
      </w:r>
      <w:r w:rsidRPr="00AD1108">
        <w:rPr>
          <w:color w:val="000000" w:themeColor="text1"/>
        </w:rPr>
        <w:t>.</w:t>
      </w:r>
    </w:p>
    <w:p w:rsidR="00AD1108" w:rsidRDefault="00AD1108" w:rsidP="00AD1108">
      <w:pPr>
        <w:pStyle w:val="3"/>
      </w:pPr>
      <w:r w:rsidRPr="00F60D0D">
        <w:rPr>
          <w:sz w:val="28"/>
          <w:szCs w:val="28"/>
        </w:rPr>
        <w:t>•</w:t>
      </w:r>
      <w:r>
        <w:t xml:space="preserve"> ВОПРОС № 12: О ТОМ, КТО БОЛЕЕ ВСЕГО ДОСТОИН ИМАМСТВА</w:t>
      </w:r>
    </w:p>
    <w:p w:rsidR="00AD1108" w:rsidRDefault="00AD1108" w:rsidP="00AD110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D1108">
        <w:rPr>
          <w:i/>
          <w:iCs/>
          <w:color w:val="000000" w:themeColor="text1"/>
        </w:rPr>
        <w:t>Тот, кто лучше всех читает Коран, затем самый знающий, а затем самый старший</w:t>
      </w:r>
      <w:r>
        <w:rPr>
          <w:i/>
          <w:iCs/>
          <w:color w:val="000000" w:themeColor="text1"/>
        </w:rPr>
        <w:t xml:space="preserve">». </w:t>
      </w:r>
    </w:p>
    <w:p w:rsidR="00AD1108" w:rsidRPr="00AD1108" w:rsidRDefault="00AD1108" w:rsidP="00AD1108">
      <w:pPr>
        <w:spacing w:line="360" w:lineRule="auto"/>
        <w:rPr>
          <w:color w:val="000000" w:themeColor="text1"/>
        </w:rPr>
      </w:pPr>
      <w:r w:rsidRPr="00AD1108">
        <w:rPr>
          <w:color w:val="000000" w:themeColor="text1"/>
        </w:rPr>
        <w:t>На это указывает хадис от Аб</w:t>
      </w:r>
      <w:r>
        <w:rPr>
          <w:color w:val="000000" w:themeColor="text1"/>
        </w:rPr>
        <w:t>у</w:t>
      </w:r>
      <w:r w:rsidRPr="00AD1108">
        <w:rPr>
          <w:color w:val="000000" w:themeColor="text1"/>
        </w:rPr>
        <w:t xml:space="preserve"> Мас’уда со словами:</w:t>
      </w:r>
      <w:r>
        <w:rPr>
          <w:color w:val="000000" w:themeColor="text1"/>
        </w:rPr>
        <w:t xml:space="preserve"> </w:t>
      </w:r>
      <w:r w:rsidRPr="00AD1108">
        <w:rPr>
          <w:b/>
          <w:bCs/>
          <w:i/>
          <w:iCs/>
          <w:color w:val="000000" w:themeColor="text1"/>
        </w:rPr>
        <w:t>«Пусть имам</w:t>
      </w:r>
      <w:r>
        <w:rPr>
          <w:b/>
          <w:bCs/>
          <w:i/>
          <w:iCs/>
          <w:color w:val="000000" w:themeColor="text1"/>
        </w:rPr>
        <w:t>ом для людей будет тот, кто луч</w:t>
      </w:r>
      <w:r w:rsidRPr="00AD1108">
        <w:rPr>
          <w:b/>
          <w:bCs/>
          <w:i/>
          <w:iCs/>
          <w:color w:val="000000" w:themeColor="text1"/>
        </w:rPr>
        <w:t>ше всех читает книгу Аллаха. Если они будут равны в чтени</w:t>
      </w:r>
      <w:r>
        <w:rPr>
          <w:b/>
          <w:bCs/>
          <w:i/>
          <w:iCs/>
          <w:color w:val="000000" w:themeColor="text1"/>
        </w:rPr>
        <w:t>и, то тот, кто более других зна</w:t>
      </w:r>
      <w:r w:rsidRPr="00AD1108">
        <w:rPr>
          <w:b/>
          <w:bCs/>
          <w:i/>
          <w:iCs/>
          <w:color w:val="000000" w:themeColor="text1"/>
        </w:rPr>
        <w:t>ет сунну. Если они окажутся равными в знании сунны, то тот, кто раньше других совершил переселение. А если равны и в сроке пересел</w:t>
      </w:r>
      <w:r>
        <w:rPr>
          <w:b/>
          <w:bCs/>
          <w:i/>
          <w:iCs/>
          <w:color w:val="000000" w:themeColor="text1"/>
        </w:rPr>
        <w:t>е</w:t>
      </w:r>
      <w:r w:rsidRPr="00AD1108">
        <w:rPr>
          <w:b/>
          <w:bCs/>
          <w:i/>
          <w:iCs/>
          <w:color w:val="000000" w:themeColor="text1"/>
        </w:rPr>
        <w:t>ния, то тот, кто старше возрастом».</w:t>
      </w:r>
    </w:p>
    <w:p w:rsidR="00AD1108" w:rsidRDefault="00AD1108" w:rsidP="00AD1108">
      <w:pPr>
        <w:spacing w:line="360" w:lineRule="auto"/>
        <w:rPr>
          <w:color w:val="000000" w:themeColor="text1"/>
        </w:rPr>
      </w:pPr>
      <w:r w:rsidRPr="00AD1108">
        <w:rPr>
          <w:color w:val="000000" w:themeColor="text1"/>
        </w:rPr>
        <w:lastRenderedPageBreak/>
        <w:t>Этот хадис дос</w:t>
      </w:r>
      <w:r>
        <w:rPr>
          <w:color w:val="000000" w:themeColor="text1"/>
        </w:rPr>
        <w:t>товерен. В тексте автора не упо</w:t>
      </w:r>
      <w:r w:rsidRPr="00AD1108">
        <w:rPr>
          <w:color w:val="000000" w:themeColor="text1"/>
        </w:rPr>
        <w:t>мянуто переселение, так как нет переселения после открытия Мекки, как указывает на это достоверный хадис.</w:t>
      </w:r>
    </w:p>
    <w:p w:rsidR="00AD1108" w:rsidRDefault="00AD1108" w:rsidP="00AD1108">
      <w:pPr>
        <w:pStyle w:val="3"/>
      </w:pPr>
      <w:r w:rsidRPr="00F60D0D">
        <w:rPr>
          <w:sz w:val="28"/>
          <w:szCs w:val="28"/>
        </w:rPr>
        <w:t>•</w:t>
      </w:r>
      <w:r>
        <w:t xml:space="preserve"> ВОПРОС № 13: НАРУШЕНИЕ МОЛИТВЫ ИМАМА</w:t>
      </w:r>
    </w:p>
    <w:p w:rsidR="00AD1108" w:rsidRDefault="00AD1108" w:rsidP="00AD110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«Если молитва имама нарушилась, то это касается только его, но не тех, кто молится за ним». </w:t>
      </w:r>
    </w:p>
    <w:p w:rsidR="00AD1108" w:rsidRPr="00AD1108" w:rsidRDefault="00AD1108" w:rsidP="00AD1108">
      <w:pPr>
        <w:spacing w:line="360" w:lineRule="auto"/>
        <w:rPr>
          <w:color w:val="000000" w:themeColor="text1"/>
        </w:rPr>
      </w:pPr>
      <w:r w:rsidRPr="00AD1108">
        <w:rPr>
          <w:color w:val="000000" w:themeColor="text1"/>
        </w:rPr>
        <w:t>На это указывает хадис от Абу Хур</w:t>
      </w:r>
      <w:r>
        <w:rPr>
          <w:color w:val="000000" w:themeColor="text1"/>
        </w:rPr>
        <w:t>ейры, в кото</w:t>
      </w:r>
      <w:r w:rsidRPr="00AD1108">
        <w:rPr>
          <w:color w:val="000000" w:themeColor="text1"/>
        </w:rPr>
        <w:t>ром он сказал:</w:t>
      </w:r>
      <w:r>
        <w:rPr>
          <w:color w:val="000000" w:themeColor="text1"/>
        </w:rPr>
        <w:t xml:space="preserve"> </w:t>
      </w:r>
      <w:r w:rsidRPr="00AD1108">
        <w:rPr>
          <w:i/>
          <w:iCs/>
          <w:color w:val="000000" w:themeColor="text1"/>
        </w:rPr>
        <w:t xml:space="preserve">«Сказал </w:t>
      </w:r>
      <w:r>
        <w:rPr>
          <w:i/>
          <w:iCs/>
          <w:color w:val="000000" w:themeColor="text1"/>
        </w:rPr>
        <w:t>п</w:t>
      </w:r>
      <w:r w:rsidRPr="00AD1108">
        <w:rPr>
          <w:i/>
          <w:iCs/>
          <w:color w:val="000000" w:themeColor="text1"/>
        </w:rPr>
        <w:t>осланник Аллаха</w:t>
      </w:r>
      <w:r>
        <w:rPr>
          <w:i/>
          <w:iCs/>
          <w:color w:val="000000" w:themeColor="text1"/>
        </w:rPr>
        <w:t xml:space="preserve"> </w:t>
      </w:r>
      <w:r w:rsidR="002232E2" w:rsidRPr="002232E2">
        <w:rPr>
          <w:i/>
          <w:iCs/>
          <w:color w:val="000000" w:themeColor="text1"/>
        </w:rPr>
        <w:t>(да благословит его Аллах и приветствует)</w:t>
      </w:r>
      <w:r w:rsidRPr="00AD1108">
        <w:rPr>
          <w:i/>
          <w:iCs/>
          <w:color w:val="000000" w:themeColor="text1"/>
        </w:rPr>
        <w:t>:</w:t>
      </w:r>
      <w:r>
        <w:rPr>
          <w:color w:val="000000" w:themeColor="text1"/>
        </w:rPr>
        <w:t xml:space="preserve"> </w:t>
      </w:r>
      <w:r w:rsidRPr="00AD1108">
        <w:rPr>
          <w:b/>
          <w:bCs/>
          <w:i/>
          <w:iCs/>
          <w:color w:val="000000" w:themeColor="text1"/>
        </w:rPr>
        <w:t xml:space="preserve">«Ваши имамы совершают молитвы для вас и для себя, и если они все делают правильно, то награда — </w:t>
      </w:r>
      <w:r>
        <w:rPr>
          <w:b/>
          <w:bCs/>
          <w:i/>
          <w:iCs/>
          <w:color w:val="000000" w:themeColor="text1"/>
        </w:rPr>
        <w:t>и вам, и им, если же они ошибают</w:t>
      </w:r>
      <w:r w:rsidRPr="00AD1108">
        <w:rPr>
          <w:b/>
          <w:bCs/>
          <w:i/>
          <w:iCs/>
          <w:color w:val="000000" w:themeColor="text1"/>
        </w:rPr>
        <w:t>ся, то вам все равно награда, а их ошибк</w:t>
      </w:r>
      <w:r>
        <w:rPr>
          <w:b/>
          <w:bCs/>
          <w:i/>
          <w:iCs/>
          <w:color w:val="000000" w:themeColor="text1"/>
        </w:rPr>
        <w:t>а обо</w:t>
      </w:r>
      <w:r w:rsidRPr="00AD1108">
        <w:rPr>
          <w:b/>
          <w:bCs/>
          <w:i/>
          <w:iCs/>
          <w:color w:val="000000" w:themeColor="text1"/>
        </w:rPr>
        <w:t>рачивается против них».</w:t>
      </w:r>
    </w:p>
    <w:p w:rsidR="00AD1108" w:rsidRDefault="00AD1108" w:rsidP="00AD1108">
      <w:pPr>
        <w:spacing w:line="360" w:lineRule="auto"/>
        <w:rPr>
          <w:color w:val="000000" w:themeColor="text1"/>
        </w:rPr>
      </w:pPr>
      <w:r w:rsidRPr="00AD1108">
        <w:rPr>
          <w:color w:val="000000" w:themeColor="text1"/>
        </w:rPr>
        <w:t>Этот хадис привели аль</w:t>
      </w:r>
      <w:r>
        <w:rPr>
          <w:color w:val="000000" w:themeColor="text1"/>
        </w:rPr>
        <w:t>-Бухари и другие. Подоб</w:t>
      </w:r>
      <w:r w:rsidRPr="00AD1108">
        <w:rPr>
          <w:color w:val="000000" w:themeColor="text1"/>
        </w:rPr>
        <w:t>ное эт</w:t>
      </w:r>
      <w:r>
        <w:rPr>
          <w:color w:val="000000" w:themeColor="text1"/>
        </w:rPr>
        <w:t>ому привел Ибн Маджа от Сахля ибн Са′</w:t>
      </w:r>
      <w:r w:rsidRPr="00AD1108">
        <w:rPr>
          <w:color w:val="000000" w:themeColor="text1"/>
        </w:rPr>
        <w:t>да.</w:t>
      </w:r>
    </w:p>
    <w:p w:rsidR="00AD1108" w:rsidRDefault="00AD1108" w:rsidP="00AD1108">
      <w:pPr>
        <w:pStyle w:val="3"/>
      </w:pPr>
      <w:r w:rsidRPr="00F60D0D">
        <w:rPr>
          <w:sz w:val="28"/>
          <w:szCs w:val="28"/>
        </w:rPr>
        <w:t>•</w:t>
      </w:r>
      <w:r>
        <w:t xml:space="preserve"> ВОПРОС № 14: О ТОМ, ГДЕ СТАНОВЯТСЯ МОЛЯЩИЕСЯ ЗА ИМАМОМ</w:t>
      </w:r>
    </w:p>
    <w:p w:rsidR="00AD1108" w:rsidRDefault="00AD1108" w:rsidP="00AD110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«Молящиеся за имамом становятся позади имама, за исключением того случая, когда за имамом молится только один человек. В этом случае он встаёт справа».  </w:t>
      </w:r>
    </w:p>
    <w:p w:rsidR="00AD1108" w:rsidRDefault="00AD1108" w:rsidP="00AD1108">
      <w:pPr>
        <w:spacing w:line="360" w:lineRule="auto"/>
        <w:rPr>
          <w:color w:val="000000" w:themeColor="text1"/>
        </w:rPr>
      </w:pPr>
      <w:r w:rsidRPr="00AD1108">
        <w:rPr>
          <w:color w:val="000000" w:themeColor="text1"/>
        </w:rPr>
        <w:t>На э</w:t>
      </w:r>
      <w:r>
        <w:rPr>
          <w:color w:val="000000" w:themeColor="text1"/>
        </w:rPr>
        <w:t>то указывает хадис от Джабира иб</w:t>
      </w:r>
      <w:r w:rsidRPr="00AD1108">
        <w:rPr>
          <w:color w:val="000000" w:themeColor="text1"/>
        </w:rPr>
        <w:t xml:space="preserve">н </w:t>
      </w:r>
      <w:r>
        <w:rPr>
          <w:color w:val="000000" w:themeColor="text1"/>
        </w:rPr>
        <w:t>′Абдулла</w:t>
      </w:r>
      <w:r w:rsidRPr="00AD1108">
        <w:rPr>
          <w:color w:val="000000" w:themeColor="text1"/>
        </w:rPr>
        <w:t>ха, в котором сказано, что он «совершал намаз вместе</w:t>
      </w:r>
      <w:r>
        <w:rPr>
          <w:color w:val="000000" w:themeColor="text1"/>
        </w:rPr>
        <w:t xml:space="preserve"> с п</w:t>
      </w:r>
      <w:r w:rsidRPr="00AD1108">
        <w:rPr>
          <w:color w:val="000000" w:themeColor="text1"/>
        </w:rPr>
        <w:t>ророком</w:t>
      </w:r>
      <w:r>
        <w:rPr>
          <w:color w:val="000000" w:themeColor="text1"/>
        </w:rPr>
        <w:t xml:space="preserve"> </w:t>
      </w:r>
      <w:r w:rsidR="002232E2" w:rsidRPr="002232E2">
        <w:rPr>
          <w:color w:val="000000" w:themeColor="text1"/>
        </w:rPr>
        <w:t>(да благословит его Аллах и приветствует)</w:t>
      </w:r>
      <w:r w:rsidRPr="00AD1108">
        <w:rPr>
          <w:color w:val="000000" w:themeColor="text1"/>
        </w:rPr>
        <w:t xml:space="preserve"> и тот поставил его справа от себя. Затем пришел третий и встал слева от </w:t>
      </w:r>
      <w:r>
        <w:rPr>
          <w:color w:val="000000" w:themeColor="text1"/>
        </w:rPr>
        <w:t>п</w:t>
      </w:r>
      <w:r w:rsidRPr="00AD1108">
        <w:rPr>
          <w:color w:val="000000" w:themeColor="text1"/>
        </w:rPr>
        <w:t xml:space="preserve">ророка </w:t>
      </w:r>
      <w:r w:rsidR="002232E2" w:rsidRPr="002232E2">
        <w:rPr>
          <w:color w:val="000000" w:themeColor="text1"/>
        </w:rPr>
        <w:t>(да благословит его Аллах и приветствует)</w:t>
      </w:r>
      <w:r w:rsidRPr="00AD1108">
        <w:rPr>
          <w:color w:val="000000" w:themeColor="text1"/>
        </w:rPr>
        <w:t>. Пророк</w:t>
      </w:r>
      <w:r>
        <w:rPr>
          <w:color w:val="000000" w:themeColor="text1"/>
        </w:rPr>
        <w:t xml:space="preserve"> </w:t>
      </w:r>
      <w:r w:rsidR="002232E2" w:rsidRPr="002232E2">
        <w:rPr>
          <w:color w:val="000000" w:themeColor="text1"/>
        </w:rPr>
        <w:t>(да благословит его Аллах и приветствует)</w:t>
      </w:r>
      <w:r w:rsidRPr="00AD1108">
        <w:rPr>
          <w:color w:val="000000" w:themeColor="text1"/>
        </w:rPr>
        <w:t xml:space="preserve"> взял их з</w:t>
      </w:r>
      <w:r>
        <w:rPr>
          <w:color w:val="000000" w:themeColor="text1"/>
        </w:rPr>
        <w:t>а руки и поставил их сзади себя</w:t>
      </w:r>
      <w:r w:rsidRPr="00AD1108">
        <w:rPr>
          <w:color w:val="000000" w:themeColor="text1"/>
        </w:rPr>
        <w:t>. Этот хадис — достоверный. Так пост</w:t>
      </w:r>
      <w:r>
        <w:rPr>
          <w:color w:val="000000" w:themeColor="text1"/>
        </w:rPr>
        <w:t>упал он сам и сподвижники в кол</w:t>
      </w:r>
      <w:r w:rsidRPr="00AD1108">
        <w:rPr>
          <w:color w:val="000000" w:themeColor="text1"/>
        </w:rPr>
        <w:t xml:space="preserve">лективном намазе, то есть один встает справа от имама, а двое и больше — позади него. Мнением большинства ученых является то, что </w:t>
      </w:r>
      <w:r>
        <w:rPr>
          <w:color w:val="000000" w:themeColor="text1"/>
        </w:rPr>
        <w:t>это обязательно. Са′ид ибн Мусей</w:t>
      </w:r>
      <w:r w:rsidRPr="00AD1108">
        <w:rPr>
          <w:color w:val="000000" w:themeColor="text1"/>
        </w:rPr>
        <w:t>иб считал, что это тол</w:t>
      </w:r>
      <w:r>
        <w:rPr>
          <w:color w:val="000000" w:themeColor="text1"/>
        </w:rPr>
        <w:t>ько лишь желательно. От ан-Наха′и</w:t>
      </w:r>
      <w:r w:rsidRPr="00AD1108">
        <w:rPr>
          <w:color w:val="000000" w:themeColor="text1"/>
        </w:rPr>
        <w:t xml:space="preserve"> передается, что один тоже встает позади имама.</w:t>
      </w:r>
    </w:p>
    <w:p w:rsidR="00AD1108" w:rsidRDefault="00AD1108" w:rsidP="00AD1108">
      <w:pPr>
        <w:pStyle w:val="3"/>
      </w:pPr>
      <w:r w:rsidRPr="00F60D0D">
        <w:rPr>
          <w:sz w:val="28"/>
          <w:szCs w:val="28"/>
        </w:rPr>
        <w:t>•</w:t>
      </w:r>
      <w:r>
        <w:t xml:space="preserve"> ВОПРОС № 15: ЖЕНЩИНА, РУКОВОДЯЩАЯ МОЛИТВОЙ, СТОИТ ПОСРЕДИ РЯДА</w:t>
      </w:r>
    </w:p>
    <w:p w:rsidR="00AD1108" w:rsidRDefault="00AD1108" w:rsidP="00AD110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«Ж</w:t>
      </w:r>
      <w:r w:rsidRPr="00AD1108">
        <w:rPr>
          <w:i/>
          <w:iCs/>
          <w:color w:val="000000" w:themeColor="text1"/>
        </w:rPr>
        <w:t>енщина, руководящая молитвой, стоит посреди ряда</w:t>
      </w:r>
      <w:r>
        <w:rPr>
          <w:i/>
          <w:iCs/>
          <w:color w:val="000000" w:themeColor="text1"/>
        </w:rPr>
        <w:t xml:space="preserve">».  </w:t>
      </w:r>
    </w:p>
    <w:p w:rsidR="00AD1108" w:rsidRPr="00AD1108" w:rsidRDefault="00AD1108" w:rsidP="00046B14">
      <w:pPr>
        <w:spacing w:line="360" w:lineRule="auto"/>
        <w:rPr>
          <w:color w:val="000000" w:themeColor="text1"/>
        </w:rPr>
      </w:pPr>
      <w:r w:rsidRPr="00AD1108">
        <w:rPr>
          <w:color w:val="000000" w:themeColor="text1"/>
        </w:rPr>
        <w:t xml:space="preserve">На это указывают действия </w:t>
      </w:r>
      <w:r>
        <w:rPr>
          <w:color w:val="000000" w:themeColor="text1"/>
        </w:rPr>
        <w:t>′</w:t>
      </w:r>
      <w:r w:rsidRPr="00AD1108">
        <w:rPr>
          <w:color w:val="000000" w:themeColor="text1"/>
        </w:rPr>
        <w:t>Айши, когда она была имамом для женщин и вставала посреди ряда. Этот хадис передал Абд</w:t>
      </w:r>
      <w:r>
        <w:rPr>
          <w:color w:val="000000" w:themeColor="text1"/>
        </w:rPr>
        <w:t xml:space="preserve"> ур-Р</w:t>
      </w:r>
      <w:r w:rsidRPr="00AD1108">
        <w:rPr>
          <w:color w:val="000000" w:themeColor="text1"/>
        </w:rPr>
        <w:t>аззак, ад-Дар</w:t>
      </w:r>
      <w:r>
        <w:rPr>
          <w:color w:val="000000" w:themeColor="text1"/>
        </w:rPr>
        <w:t>акутни, аль-Бейха</w:t>
      </w:r>
      <w:r w:rsidRPr="00AD1108">
        <w:rPr>
          <w:color w:val="000000" w:themeColor="text1"/>
        </w:rPr>
        <w:t>к</w:t>
      </w:r>
      <w:r>
        <w:rPr>
          <w:color w:val="000000" w:themeColor="text1"/>
        </w:rPr>
        <w:t xml:space="preserve">ы, Ибн Аби Шейба и </w:t>
      </w:r>
      <w:r>
        <w:rPr>
          <w:color w:val="000000" w:themeColor="text1"/>
        </w:rPr>
        <w:lastRenderedPageBreak/>
        <w:t>аль-Хаким</w:t>
      </w:r>
      <w:r>
        <w:rPr>
          <w:rStyle w:val="ad"/>
          <w:color w:val="000000" w:themeColor="text1"/>
        </w:rPr>
        <w:footnoteReference w:id="432"/>
      </w:r>
      <w:r w:rsidRPr="00AD1108">
        <w:rPr>
          <w:color w:val="000000" w:themeColor="text1"/>
        </w:rPr>
        <w:t>. А аш-Шафи</w:t>
      </w:r>
      <w:r>
        <w:rPr>
          <w:color w:val="000000" w:themeColor="text1"/>
        </w:rPr>
        <w:t>′</w:t>
      </w:r>
      <w:r w:rsidRPr="00AD1108">
        <w:rPr>
          <w:color w:val="000000" w:themeColor="text1"/>
        </w:rPr>
        <w:t>и, Ибн Аби Шейба и ад-Дар</w:t>
      </w:r>
      <w:r>
        <w:rPr>
          <w:color w:val="000000" w:themeColor="text1"/>
        </w:rPr>
        <w:t>а</w:t>
      </w:r>
      <w:r w:rsidRPr="00AD1108">
        <w:rPr>
          <w:color w:val="000000" w:themeColor="text1"/>
        </w:rPr>
        <w:t>кутни передал</w:t>
      </w:r>
      <w:r w:rsidR="00046B14">
        <w:rPr>
          <w:color w:val="000000" w:themeColor="text1"/>
        </w:rPr>
        <w:t>и подобное этому от Умм Салямы.</w:t>
      </w:r>
    </w:p>
    <w:p w:rsidR="00AD1108" w:rsidRPr="00046B14" w:rsidRDefault="00AD1108" w:rsidP="00046B14">
      <w:pPr>
        <w:spacing w:line="360" w:lineRule="auto"/>
        <w:rPr>
          <w:i/>
          <w:iCs/>
          <w:color w:val="000000" w:themeColor="text1"/>
        </w:rPr>
      </w:pPr>
      <w:r w:rsidRPr="00AD1108">
        <w:rPr>
          <w:color w:val="000000" w:themeColor="text1"/>
        </w:rPr>
        <w:t xml:space="preserve">Сказал Ибн аль-Кайим в «аль-Муснад уа-с-Сунан»: </w:t>
      </w:r>
      <w:r w:rsidRPr="00046B14">
        <w:rPr>
          <w:i/>
          <w:iCs/>
          <w:color w:val="000000" w:themeColor="text1"/>
        </w:rPr>
        <w:t>«В хадисе от Абд</w:t>
      </w:r>
      <w:r w:rsidR="00046B14" w:rsidRPr="00046B14">
        <w:rPr>
          <w:i/>
          <w:iCs/>
          <w:color w:val="000000" w:themeColor="text1"/>
        </w:rPr>
        <w:t xml:space="preserve"> </w:t>
      </w:r>
      <w:r w:rsidRPr="00046B14">
        <w:rPr>
          <w:i/>
          <w:iCs/>
          <w:color w:val="000000" w:themeColor="text1"/>
        </w:rPr>
        <w:t>ур</w:t>
      </w:r>
      <w:r w:rsidR="00046B14" w:rsidRPr="00046B14">
        <w:rPr>
          <w:i/>
          <w:iCs/>
          <w:color w:val="000000" w:themeColor="text1"/>
        </w:rPr>
        <w:t>-Рахмана ибн Халл</w:t>
      </w:r>
      <w:r w:rsidRPr="00046B14">
        <w:rPr>
          <w:i/>
          <w:iCs/>
          <w:color w:val="000000" w:themeColor="text1"/>
        </w:rPr>
        <w:t>яд от Умм Уар</w:t>
      </w:r>
      <w:r w:rsidR="00046B14" w:rsidRPr="00046B14">
        <w:rPr>
          <w:i/>
          <w:iCs/>
          <w:color w:val="000000" w:themeColor="text1"/>
        </w:rPr>
        <w:t>а</w:t>
      </w:r>
      <w:r w:rsidRPr="00046B14">
        <w:rPr>
          <w:i/>
          <w:iCs/>
          <w:color w:val="000000" w:themeColor="text1"/>
        </w:rPr>
        <w:t>к</w:t>
      </w:r>
      <w:r w:rsidR="00046B14" w:rsidRPr="00046B14">
        <w:rPr>
          <w:i/>
          <w:iCs/>
          <w:color w:val="000000" w:themeColor="text1"/>
        </w:rPr>
        <w:t>и бинт</w:t>
      </w:r>
      <w:r w:rsidRPr="00046B14">
        <w:rPr>
          <w:i/>
          <w:iCs/>
          <w:color w:val="000000" w:themeColor="text1"/>
        </w:rPr>
        <w:t xml:space="preserve"> аль-Харис сказано, что </w:t>
      </w:r>
      <w:r w:rsidR="00046B14" w:rsidRPr="00046B14">
        <w:rPr>
          <w:i/>
          <w:iCs/>
          <w:color w:val="000000" w:themeColor="text1"/>
        </w:rPr>
        <w:t>п</w:t>
      </w:r>
      <w:r w:rsidRPr="00046B14">
        <w:rPr>
          <w:i/>
          <w:iCs/>
          <w:color w:val="000000" w:themeColor="text1"/>
        </w:rPr>
        <w:t>осланник Аллаха</w:t>
      </w:r>
      <w:r w:rsidR="00046B14" w:rsidRPr="00046B14">
        <w:rPr>
          <w:i/>
          <w:iCs/>
          <w:color w:val="000000" w:themeColor="text1"/>
        </w:rPr>
        <w:t xml:space="preserve"> </w:t>
      </w:r>
      <w:r w:rsidR="002232E2" w:rsidRPr="002232E2">
        <w:rPr>
          <w:i/>
          <w:iCs/>
          <w:color w:val="000000" w:themeColor="text1"/>
        </w:rPr>
        <w:t>(да благословит его Аллах и приветствует)</w:t>
      </w:r>
      <w:r w:rsidR="00046B14" w:rsidRPr="00046B14">
        <w:rPr>
          <w:i/>
          <w:iCs/>
          <w:color w:val="000000" w:themeColor="text1"/>
        </w:rPr>
        <w:t xml:space="preserve"> навещал </w:t>
      </w:r>
      <w:r w:rsidRPr="00046B14">
        <w:rPr>
          <w:i/>
          <w:iCs/>
          <w:color w:val="000000" w:themeColor="text1"/>
        </w:rPr>
        <w:t>ее</w:t>
      </w:r>
      <w:r w:rsidRPr="00046B14">
        <w:rPr>
          <w:i/>
          <w:iCs/>
          <w:color w:val="000000" w:themeColor="text1"/>
        </w:rPr>
        <w:tab/>
        <w:t>у нее дома. Он назначил ей муаззина, и тот давал азан для нее. И он приказал ей вставать имамом для жительниц ее дома. Сказал Абд</w:t>
      </w:r>
      <w:r w:rsidR="00046B14" w:rsidRPr="00046B14">
        <w:rPr>
          <w:i/>
          <w:iCs/>
          <w:color w:val="000000" w:themeColor="text1"/>
        </w:rPr>
        <w:t xml:space="preserve"> </w:t>
      </w:r>
      <w:r w:rsidRPr="00046B14">
        <w:rPr>
          <w:i/>
          <w:iCs/>
          <w:color w:val="000000" w:themeColor="text1"/>
        </w:rPr>
        <w:t>ур</w:t>
      </w:r>
      <w:r w:rsidR="00046B14" w:rsidRPr="00046B14">
        <w:rPr>
          <w:i/>
          <w:iCs/>
          <w:color w:val="000000" w:themeColor="text1"/>
        </w:rPr>
        <w:t>-Р</w:t>
      </w:r>
      <w:r w:rsidRPr="00046B14">
        <w:rPr>
          <w:i/>
          <w:iCs/>
          <w:color w:val="000000" w:themeColor="text1"/>
        </w:rPr>
        <w:t>ахман: «Я видел ее муазз</w:t>
      </w:r>
      <w:r w:rsidR="00046B14" w:rsidRPr="00046B14">
        <w:rPr>
          <w:i/>
          <w:iCs/>
          <w:color w:val="000000" w:themeColor="text1"/>
        </w:rPr>
        <w:t>ина, он был глубоким старцем»</w:t>
      </w:r>
      <w:r w:rsidR="00046B14" w:rsidRPr="00046B14">
        <w:rPr>
          <w:rStyle w:val="ad"/>
          <w:color w:val="000000" w:themeColor="text1"/>
        </w:rPr>
        <w:footnoteReference w:id="433"/>
      </w:r>
      <w:r w:rsidRPr="00046B14">
        <w:rPr>
          <w:i/>
          <w:iCs/>
          <w:color w:val="000000" w:themeColor="text1"/>
        </w:rPr>
        <w:t xml:space="preserve">. Если бы в этом вопросе не было бы ничего, кроме общих слов </w:t>
      </w:r>
      <w:r w:rsidR="00046B14">
        <w:rPr>
          <w:i/>
          <w:iCs/>
          <w:color w:val="000000" w:themeColor="text1"/>
        </w:rPr>
        <w:t xml:space="preserve">пророка </w:t>
      </w:r>
      <w:r w:rsidR="002232E2" w:rsidRPr="002232E2">
        <w:rPr>
          <w:i/>
          <w:iCs/>
          <w:color w:val="000000" w:themeColor="text1"/>
        </w:rPr>
        <w:t>(да благословит его Аллах и приветствует)</w:t>
      </w:r>
      <w:r w:rsidRPr="00046B14">
        <w:rPr>
          <w:i/>
          <w:iCs/>
          <w:color w:val="000000" w:themeColor="text1"/>
        </w:rPr>
        <w:t>:</w:t>
      </w:r>
      <w:r w:rsidR="00046B14">
        <w:rPr>
          <w:i/>
          <w:iCs/>
          <w:color w:val="000000" w:themeColor="text1"/>
        </w:rPr>
        <w:t xml:space="preserve"> </w:t>
      </w:r>
      <w:r w:rsidRPr="00046B14">
        <w:rPr>
          <w:b/>
          <w:bCs/>
          <w:i/>
          <w:iCs/>
          <w:color w:val="000000" w:themeColor="text1"/>
        </w:rPr>
        <w:t>«(Награда) за коллетивный намаз в двадцать семь раз превосходит награду за нам</w:t>
      </w:r>
      <w:r w:rsidR="00046B14">
        <w:rPr>
          <w:b/>
          <w:bCs/>
          <w:i/>
          <w:iCs/>
          <w:color w:val="000000" w:themeColor="text1"/>
        </w:rPr>
        <w:t>аз, совер</w:t>
      </w:r>
      <w:r w:rsidR="00046B14" w:rsidRPr="00046B14">
        <w:rPr>
          <w:b/>
          <w:bCs/>
          <w:i/>
          <w:iCs/>
          <w:color w:val="000000" w:themeColor="text1"/>
        </w:rPr>
        <w:t>шенный в одиночку»</w:t>
      </w:r>
      <w:r w:rsidRPr="00046B14">
        <w:rPr>
          <w:i/>
          <w:iCs/>
          <w:color w:val="000000" w:themeColor="text1"/>
        </w:rPr>
        <w:t>, —</w:t>
      </w:r>
      <w:r w:rsidR="00046B14">
        <w:rPr>
          <w:i/>
          <w:iCs/>
          <w:color w:val="000000" w:themeColor="text1"/>
        </w:rPr>
        <w:t xml:space="preserve"> то этого было бы достаточно»</w:t>
      </w:r>
      <w:r w:rsidR="00046B14" w:rsidRPr="00046B14">
        <w:rPr>
          <w:rStyle w:val="ad"/>
          <w:color w:val="000000" w:themeColor="text1"/>
        </w:rPr>
        <w:footnoteReference w:id="434"/>
      </w:r>
      <w:r w:rsidRPr="00046B14">
        <w:rPr>
          <w:color w:val="000000" w:themeColor="text1"/>
        </w:rPr>
        <w:t>.</w:t>
      </w:r>
    </w:p>
    <w:p w:rsidR="00046B14" w:rsidRPr="00046B14" w:rsidRDefault="00046B14" w:rsidP="00046B14">
      <w:pPr>
        <w:spacing w:line="360" w:lineRule="auto"/>
        <w:rPr>
          <w:color w:val="000000" w:themeColor="text1"/>
        </w:rPr>
      </w:pPr>
      <w:r w:rsidRPr="00046B14">
        <w:rPr>
          <w:color w:val="000000" w:themeColor="text1"/>
        </w:rPr>
        <w:t>Аль-Б</w:t>
      </w:r>
      <w:r>
        <w:rPr>
          <w:color w:val="000000" w:themeColor="text1"/>
        </w:rPr>
        <w:t>е</w:t>
      </w:r>
      <w:r w:rsidRPr="00046B14">
        <w:rPr>
          <w:color w:val="000000" w:themeColor="text1"/>
        </w:rPr>
        <w:t>йхакы пр</w:t>
      </w:r>
      <w:r>
        <w:rPr>
          <w:color w:val="000000" w:themeColor="text1"/>
        </w:rPr>
        <w:t>ивел хадис с цепочкой передатчи</w:t>
      </w:r>
      <w:r w:rsidRPr="00046B14">
        <w:rPr>
          <w:color w:val="000000" w:themeColor="text1"/>
        </w:rPr>
        <w:t xml:space="preserve">ков от </w:t>
      </w:r>
      <w:r>
        <w:rPr>
          <w:color w:val="000000" w:themeColor="text1"/>
        </w:rPr>
        <w:t>′</w:t>
      </w:r>
      <w:r w:rsidRPr="00046B14">
        <w:rPr>
          <w:color w:val="000000" w:themeColor="text1"/>
        </w:rPr>
        <w:t xml:space="preserve">Айши, в котором сказано, что </w:t>
      </w:r>
      <w:r>
        <w:rPr>
          <w:color w:val="000000" w:themeColor="text1"/>
        </w:rPr>
        <w:t>п</w:t>
      </w:r>
      <w:r w:rsidRPr="00046B14">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046B14">
        <w:rPr>
          <w:color w:val="000000" w:themeColor="text1"/>
        </w:rPr>
        <w:t xml:space="preserve"> сказал:</w:t>
      </w:r>
      <w:r>
        <w:rPr>
          <w:color w:val="000000" w:themeColor="text1"/>
        </w:rPr>
        <w:t xml:space="preserve"> </w:t>
      </w:r>
      <w:r w:rsidRPr="00046B14">
        <w:rPr>
          <w:b/>
          <w:bCs/>
          <w:i/>
          <w:iCs/>
          <w:color w:val="000000" w:themeColor="text1"/>
        </w:rPr>
        <w:t>«Нет блага в коллективе женщин, кроме как в намазе и в джаназа»</w:t>
      </w:r>
      <w:r w:rsidRPr="00046B14">
        <w:rPr>
          <w:rStyle w:val="ad"/>
          <w:color w:val="000000" w:themeColor="text1"/>
        </w:rPr>
        <w:footnoteReference w:id="435"/>
      </w:r>
      <w:r w:rsidRPr="00046B14">
        <w:rPr>
          <w:color w:val="000000" w:themeColor="text1"/>
        </w:rPr>
        <w:t>.</w:t>
      </w:r>
    </w:p>
    <w:p w:rsidR="00046B14" w:rsidRPr="00046B14" w:rsidRDefault="00046B14" w:rsidP="00046B14">
      <w:pPr>
        <w:spacing w:line="360" w:lineRule="auto"/>
        <w:rPr>
          <w:color w:val="000000" w:themeColor="text1"/>
        </w:rPr>
      </w:pPr>
      <w:r w:rsidRPr="00046B14">
        <w:rPr>
          <w:color w:val="000000" w:themeColor="text1"/>
        </w:rPr>
        <w:t xml:space="preserve">Мы должны </w:t>
      </w:r>
      <w:r>
        <w:rPr>
          <w:color w:val="000000" w:themeColor="text1"/>
        </w:rPr>
        <w:t>опираться на то, что предшество</w:t>
      </w:r>
      <w:r w:rsidRPr="00046B14">
        <w:rPr>
          <w:color w:val="000000" w:themeColor="text1"/>
        </w:rPr>
        <w:t>вало. И эта сунна б</w:t>
      </w:r>
      <w:r>
        <w:rPr>
          <w:color w:val="000000" w:themeColor="text1"/>
        </w:rPr>
        <w:t>ыла отвергнута, опираясь на дву</w:t>
      </w:r>
      <w:r w:rsidRPr="00046B14">
        <w:rPr>
          <w:color w:val="000000" w:themeColor="text1"/>
        </w:rPr>
        <w:t xml:space="preserve">смысленные слова </w:t>
      </w:r>
      <w:r>
        <w:rPr>
          <w:color w:val="000000" w:themeColor="text1"/>
        </w:rPr>
        <w:t>п</w:t>
      </w:r>
      <w:r w:rsidRPr="00046B14">
        <w:rPr>
          <w:color w:val="000000" w:themeColor="text1"/>
        </w:rPr>
        <w:t xml:space="preserve">ророка </w:t>
      </w:r>
      <w:r w:rsidR="002232E2" w:rsidRPr="002232E2">
        <w:rPr>
          <w:color w:val="000000" w:themeColor="text1"/>
        </w:rPr>
        <w:t>(да благословит его Аллах и приветствует)</w:t>
      </w:r>
      <w:r w:rsidRPr="00046B14">
        <w:rPr>
          <w:color w:val="000000" w:themeColor="text1"/>
        </w:rPr>
        <w:t>:</w:t>
      </w:r>
      <w:r>
        <w:rPr>
          <w:color w:val="000000" w:themeColor="text1"/>
        </w:rPr>
        <w:t xml:space="preserve"> </w:t>
      </w:r>
      <w:r w:rsidRPr="00046B14">
        <w:rPr>
          <w:b/>
          <w:bCs/>
          <w:i/>
          <w:iCs/>
          <w:color w:val="000000" w:themeColor="text1"/>
        </w:rPr>
        <w:t>«Не преуспеет народ, который избрал своим руководителем женщину»</w:t>
      </w:r>
      <w:r w:rsidRPr="00046B14">
        <w:rPr>
          <w:rStyle w:val="ad"/>
          <w:color w:val="000000" w:themeColor="text1"/>
        </w:rPr>
        <w:footnoteReference w:id="436"/>
      </w:r>
      <w:r w:rsidRPr="00046B14">
        <w:rPr>
          <w:color w:val="000000" w:themeColor="text1"/>
        </w:rPr>
        <w:t>.</w:t>
      </w:r>
    </w:p>
    <w:p w:rsidR="00046B14" w:rsidRPr="00046B14" w:rsidRDefault="00046B14" w:rsidP="00046B14">
      <w:pPr>
        <w:spacing w:line="360" w:lineRule="auto"/>
        <w:rPr>
          <w:color w:val="000000" w:themeColor="text1"/>
        </w:rPr>
      </w:pPr>
      <w:r w:rsidRPr="00046B14">
        <w:rPr>
          <w:color w:val="000000" w:themeColor="text1"/>
        </w:rPr>
        <w:t>Хадис передал</w:t>
      </w:r>
      <w:r>
        <w:rPr>
          <w:color w:val="000000" w:themeColor="text1"/>
        </w:rPr>
        <w:t xml:space="preserve"> аль-Бухари. Но этот хадис отно</w:t>
      </w:r>
      <w:r w:rsidRPr="00046B14">
        <w:rPr>
          <w:color w:val="000000" w:themeColor="text1"/>
        </w:rPr>
        <w:t>сится к управлению, к руководителю страны и к суду.</w:t>
      </w:r>
    </w:p>
    <w:p w:rsidR="00AD1108" w:rsidRDefault="00046B14" w:rsidP="00046B14">
      <w:pPr>
        <w:spacing w:line="360" w:lineRule="auto"/>
        <w:rPr>
          <w:color w:val="000000" w:themeColor="text1"/>
        </w:rPr>
      </w:pPr>
      <w:r>
        <w:rPr>
          <w:color w:val="000000" w:themeColor="text1"/>
        </w:rPr>
        <w:t xml:space="preserve">А </w:t>
      </w:r>
      <w:r w:rsidRPr="00046B14">
        <w:rPr>
          <w:color w:val="000000" w:themeColor="text1"/>
        </w:rPr>
        <w:t>что касается перед</w:t>
      </w:r>
      <w:r>
        <w:rPr>
          <w:color w:val="000000" w:themeColor="text1"/>
        </w:rPr>
        <w:t>ачи хадиса, свидетельства, выне</w:t>
      </w:r>
      <w:r w:rsidRPr="00046B14">
        <w:rPr>
          <w:color w:val="000000" w:themeColor="text1"/>
        </w:rPr>
        <w:t xml:space="preserve">сения фатв, имамства в намазе, то все это не входит в смысл этого хадиса. </w:t>
      </w:r>
      <w:r>
        <w:rPr>
          <w:color w:val="000000" w:themeColor="text1"/>
        </w:rPr>
        <w:t>Удивительно, что тот, кто проти</w:t>
      </w:r>
      <w:r w:rsidRPr="00046B14">
        <w:rPr>
          <w:color w:val="000000" w:themeColor="text1"/>
        </w:rPr>
        <w:t xml:space="preserve">воречит этой сунне, разрешает женщине быть судьей, который ведет дела мусульман. Как же она преуспеет, если она поставлена </w:t>
      </w:r>
      <w:r>
        <w:rPr>
          <w:color w:val="000000" w:themeColor="text1"/>
        </w:rPr>
        <w:t>судьей над ними, но в то же вре</w:t>
      </w:r>
      <w:r w:rsidRPr="00046B14">
        <w:rPr>
          <w:color w:val="000000" w:themeColor="text1"/>
        </w:rPr>
        <w:t>мя не преуспеют ее сестры, которые были имамами в намазе для таких же женщин?!</w:t>
      </w:r>
    </w:p>
    <w:p w:rsidR="00046B14" w:rsidRDefault="00046B14" w:rsidP="00046B14">
      <w:pPr>
        <w:pStyle w:val="3"/>
      </w:pPr>
      <w:r w:rsidRPr="00F60D0D">
        <w:rPr>
          <w:sz w:val="28"/>
          <w:szCs w:val="28"/>
        </w:rPr>
        <w:lastRenderedPageBreak/>
        <w:t>•</w:t>
      </w:r>
      <w:r>
        <w:t xml:space="preserve"> ВОПРОС № 16: ПОРЯДОК ЛЮДЕЙ, СТОЯЩИХ ЗА ИМАМОМ</w:t>
      </w:r>
    </w:p>
    <w:p w:rsidR="00046B14" w:rsidRDefault="00046B14" w:rsidP="00046B1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«В первых рядах стоят мужчины, затем – дети, затем – женщины».   </w:t>
      </w:r>
    </w:p>
    <w:p w:rsidR="00AD1108" w:rsidRDefault="00046B14" w:rsidP="00046B14">
      <w:pPr>
        <w:spacing w:line="360" w:lineRule="auto"/>
        <w:rPr>
          <w:color w:val="000000" w:themeColor="text1"/>
        </w:rPr>
      </w:pPr>
      <w:r w:rsidRPr="00046B14">
        <w:rPr>
          <w:color w:val="000000" w:themeColor="text1"/>
        </w:rPr>
        <w:t>На это указывает хадис Абу Малика аль-Аш</w:t>
      </w:r>
      <w:r>
        <w:rPr>
          <w:color w:val="000000" w:themeColor="text1"/>
        </w:rPr>
        <w:t>′</w:t>
      </w:r>
      <w:r w:rsidRPr="00046B14">
        <w:rPr>
          <w:color w:val="000000" w:themeColor="text1"/>
        </w:rPr>
        <w:t>ари,</w:t>
      </w:r>
      <w:r>
        <w:rPr>
          <w:color w:val="000000" w:themeColor="text1"/>
        </w:rPr>
        <w:t xml:space="preserve"> в котором сказано, что пророк </w:t>
      </w:r>
      <w:r w:rsidR="002232E2" w:rsidRPr="002232E2">
        <w:rPr>
          <w:color w:val="000000" w:themeColor="text1"/>
        </w:rPr>
        <w:t>(да благословит его Аллах и приветствует)</w:t>
      </w:r>
      <w:r w:rsidRPr="00046B14">
        <w:rPr>
          <w:color w:val="000000" w:themeColor="text1"/>
        </w:rPr>
        <w:t xml:space="preserve"> ставил мужчин</w:t>
      </w:r>
      <w:r w:rsidRPr="00046B14">
        <w:t xml:space="preserve"> </w:t>
      </w:r>
      <w:r w:rsidRPr="00046B14">
        <w:rPr>
          <w:color w:val="000000" w:themeColor="text1"/>
        </w:rPr>
        <w:t>впереди, а за ними — мальчико</w:t>
      </w:r>
      <w:r>
        <w:rPr>
          <w:color w:val="000000" w:themeColor="text1"/>
        </w:rPr>
        <w:t>в, а за мальчиками — женщин</w:t>
      </w:r>
      <w:r>
        <w:rPr>
          <w:rStyle w:val="ad"/>
          <w:color w:val="000000" w:themeColor="text1"/>
        </w:rPr>
        <w:footnoteReference w:id="437"/>
      </w:r>
      <w:r w:rsidRPr="00046B14">
        <w:rPr>
          <w:color w:val="000000" w:themeColor="text1"/>
        </w:rPr>
        <w:t>. Этот хадис привел Ахмад. Некоторую его часть привел Абу Дауд. Но в цепочке есть ненадежный передатчик. Поддержи</w:t>
      </w:r>
      <w:r>
        <w:rPr>
          <w:color w:val="000000" w:themeColor="text1"/>
        </w:rPr>
        <w:t>вает этот хадис то, что находит</w:t>
      </w:r>
      <w:r w:rsidRPr="00046B14">
        <w:rPr>
          <w:color w:val="000000" w:themeColor="text1"/>
        </w:rPr>
        <w:t xml:space="preserve">ся в двух «Сахихах» в </w:t>
      </w:r>
      <w:r>
        <w:rPr>
          <w:color w:val="000000" w:themeColor="text1"/>
        </w:rPr>
        <w:t>хадисе от Анаса о том, что они вместе с сиротой встали за п</w:t>
      </w:r>
      <w:r w:rsidRPr="00046B14">
        <w:rPr>
          <w:color w:val="000000" w:themeColor="text1"/>
        </w:rPr>
        <w:t>осланником Аллаха</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 а Умм Сулейм встала за ними</w:t>
      </w:r>
      <w:r>
        <w:rPr>
          <w:rStyle w:val="ad"/>
          <w:color w:val="000000" w:themeColor="text1"/>
        </w:rPr>
        <w:footnoteReference w:id="438"/>
      </w:r>
      <w:r w:rsidRPr="00046B14">
        <w:rPr>
          <w:color w:val="000000" w:themeColor="text1"/>
        </w:rPr>
        <w:t>.</w:t>
      </w:r>
    </w:p>
    <w:p w:rsidR="00046B14" w:rsidRDefault="00046B14" w:rsidP="00046B1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больше всего первого ряда достойны зрелые мужи».   </w:t>
      </w:r>
    </w:p>
    <w:p w:rsidR="00046B14" w:rsidRPr="00046B14" w:rsidRDefault="00046B14" w:rsidP="00046B14">
      <w:pPr>
        <w:spacing w:line="360" w:lineRule="auto"/>
        <w:rPr>
          <w:color w:val="000000" w:themeColor="text1"/>
        </w:rPr>
      </w:pPr>
      <w:r w:rsidRPr="00046B14">
        <w:rPr>
          <w:color w:val="000000" w:themeColor="text1"/>
        </w:rPr>
        <w:t xml:space="preserve">На это указывает достоверный хадис от Абу Мас’уда аль-Ансари о том, что </w:t>
      </w:r>
      <w:r>
        <w:rPr>
          <w:color w:val="000000" w:themeColor="text1"/>
        </w:rPr>
        <w:t>п</w:t>
      </w:r>
      <w:r w:rsidRPr="00046B14">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046B14">
        <w:rPr>
          <w:color w:val="000000" w:themeColor="text1"/>
        </w:rPr>
        <w:t xml:space="preserve"> сказал:</w:t>
      </w:r>
      <w:r>
        <w:rPr>
          <w:color w:val="000000" w:themeColor="text1"/>
        </w:rPr>
        <w:t xml:space="preserve"> </w:t>
      </w:r>
      <w:r w:rsidRPr="00046B14">
        <w:rPr>
          <w:b/>
          <w:bCs/>
          <w:i/>
          <w:iCs/>
          <w:color w:val="000000" w:themeColor="text1"/>
        </w:rPr>
        <w:t>«Пусть за мной встают самые зрелые и благоразумные. Затем те, кто идет за ними. Затем те, кто идет за теми».</w:t>
      </w:r>
    </w:p>
    <w:p w:rsidR="00AD1108" w:rsidRDefault="00046B14" w:rsidP="00046B14">
      <w:pPr>
        <w:spacing w:line="360" w:lineRule="auto"/>
        <w:rPr>
          <w:color w:val="000000" w:themeColor="text1"/>
        </w:rPr>
      </w:pPr>
      <w:r w:rsidRPr="00046B14">
        <w:rPr>
          <w:color w:val="000000" w:themeColor="text1"/>
        </w:rPr>
        <w:t xml:space="preserve">Привели Ахмад, Ибн Маджа, ат-Тирмизи и ан-Насаи хадис, в котором сказано: </w:t>
      </w:r>
      <w:r w:rsidRPr="00046B14">
        <w:rPr>
          <w:i/>
          <w:iCs/>
          <w:color w:val="000000" w:themeColor="text1"/>
        </w:rPr>
        <w:t>«Посланник Аллаха</w:t>
      </w:r>
      <w:r>
        <w:rPr>
          <w:i/>
          <w:iCs/>
          <w:color w:val="000000" w:themeColor="text1"/>
        </w:rPr>
        <w:t xml:space="preserve"> </w:t>
      </w:r>
      <w:r w:rsidR="002232E2" w:rsidRPr="002232E2">
        <w:rPr>
          <w:i/>
          <w:iCs/>
          <w:color w:val="000000" w:themeColor="text1"/>
        </w:rPr>
        <w:t>(да благословит его Аллах и приветствует)</w:t>
      </w:r>
      <w:r w:rsidRPr="00046B14">
        <w:rPr>
          <w:i/>
          <w:iCs/>
          <w:color w:val="000000" w:themeColor="text1"/>
        </w:rPr>
        <w:t xml:space="preserve"> любил, чтобы за ним стояли мухаджиры и ансары, для того чтобы они учились у него»</w:t>
      </w:r>
      <w:r w:rsidRPr="00046B14">
        <w:rPr>
          <w:rStyle w:val="ad"/>
          <w:color w:val="000000" w:themeColor="text1"/>
        </w:rPr>
        <w:footnoteReference w:id="439"/>
      </w:r>
      <w:r w:rsidRPr="00046B14">
        <w:rPr>
          <w:color w:val="000000" w:themeColor="text1"/>
        </w:rPr>
        <w:t>.</w:t>
      </w:r>
    </w:p>
    <w:p w:rsidR="00046B14" w:rsidRDefault="00046B14" w:rsidP="00046B14">
      <w:pPr>
        <w:pStyle w:val="3"/>
      </w:pPr>
      <w:r w:rsidRPr="00F60D0D">
        <w:rPr>
          <w:sz w:val="28"/>
          <w:szCs w:val="28"/>
        </w:rPr>
        <w:t>•</w:t>
      </w:r>
      <w:r>
        <w:t xml:space="preserve"> ВОПРОС № 17: ВЫРАВНИВАНИЕ РЯДОВ</w:t>
      </w:r>
    </w:p>
    <w:p w:rsidR="00046B14" w:rsidRDefault="00046B14" w:rsidP="00046B1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«Коллектив молящихся должен выравнивать ряды и не оставлять пустых мест».   </w:t>
      </w:r>
    </w:p>
    <w:p w:rsidR="00046B14" w:rsidRPr="00046B14" w:rsidRDefault="00046B14" w:rsidP="00046B14">
      <w:pPr>
        <w:spacing w:line="360" w:lineRule="auto"/>
        <w:rPr>
          <w:color w:val="000000" w:themeColor="text1"/>
        </w:rPr>
      </w:pPr>
      <w:r w:rsidRPr="00046B14">
        <w:rPr>
          <w:color w:val="000000" w:themeColor="text1"/>
        </w:rPr>
        <w:t>Мы это говорим из-за наличия хадиса от Абу Хур</w:t>
      </w:r>
      <w:r>
        <w:rPr>
          <w:color w:val="000000" w:themeColor="text1"/>
        </w:rPr>
        <w:t>е</w:t>
      </w:r>
      <w:r w:rsidRPr="00046B14">
        <w:rPr>
          <w:color w:val="000000" w:themeColor="text1"/>
        </w:rPr>
        <w:t>йры, в котором он сказал:</w:t>
      </w:r>
      <w:r w:rsidRPr="00046B14">
        <w:t xml:space="preserve"> </w:t>
      </w:r>
      <w:r w:rsidRPr="00046B14">
        <w:rPr>
          <w:i/>
          <w:iCs/>
          <w:color w:val="000000" w:themeColor="text1"/>
        </w:rPr>
        <w:t xml:space="preserve">«Сказал </w:t>
      </w:r>
      <w:r>
        <w:rPr>
          <w:i/>
          <w:iCs/>
          <w:color w:val="000000" w:themeColor="text1"/>
        </w:rPr>
        <w:t>п</w:t>
      </w:r>
      <w:r w:rsidRPr="00046B14">
        <w:rPr>
          <w:i/>
          <w:iCs/>
          <w:color w:val="000000" w:themeColor="text1"/>
        </w:rPr>
        <w:t>осланник Аллаха</w:t>
      </w:r>
      <w:r>
        <w:rPr>
          <w:i/>
          <w:iCs/>
          <w:color w:val="000000" w:themeColor="text1"/>
        </w:rPr>
        <w:t xml:space="preserve"> </w:t>
      </w:r>
      <w:r w:rsidR="002232E2" w:rsidRPr="002232E2">
        <w:rPr>
          <w:i/>
          <w:iCs/>
          <w:color w:val="000000" w:themeColor="text1"/>
        </w:rPr>
        <w:t>(да благословит его Аллах и приветствует)</w:t>
      </w:r>
      <w:r w:rsidRPr="00046B14">
        <w:rPr>
          <w:i/>
          <w:iCs/>
          <w:color w:val="000000" w:themeColor="text1"/>
        </w:rPr>
        <w:t xml:space="preserve">: </w:t>
      </w:r>
      <w:r w:rsidRPr="00046B14">
        <w:rPr>
          <w:b/>
          <w:bCs/>
          <w:i/>
          <w:iCs/>
          <w:color w:val="000000" w:themeColor="text1"/>
        </w:rPr>
        <w:t>«Становитесь так, чтобы имам был в сере</w:t>
      </w:r>
      <w:r>
        <w:rPr>
          <w:b/>
          <w:bCs/>
          <w:i/>
          <w:iCs/>
          <w:color w:val="000000" w:themeColor="text1"/>
        </w:rPr>
        <w:t>ди</w:t>
      </w:r>
      <w:r w:rsidRPr="00046B14">
        <w:rPr>
          <w:b/>
          <w:bCs/>
          <w:i/>
          <w:iCs/>
          <w:color w:val="000000" w:themeColor="text1"/>
        </w:rPr>
        <w:t>не, и заполняйте пустоты»</w:t>
      </w:r>
      <w:r w:rsidRPr="00046B14">
        <w:rPr>
          <w:rStyle w:val="ad"/>
          <w:color w:val="000000" w:themeColor="text1"/>
        </w:rPr>
        <w:footnoteReference w:id="440"/>
      </w:r>
      <w:r w:rsidRPr="00046B14">
        <w:rPr>
          <w:color w:val="000000" w:themeColor="text1"/>
        </w:rPr>
        <w:t>.</w:t>
      </w:r>
      <w:r>
        <w:rPr>
          <w:color w:val="000000" w:themeColor="text1"/>
        </w:rPr>
        <w:t xml:space="preserve"> </w:t>
      </w:r>
      <w:r w:rsidRPr="00046B14">
        <w:rPr>
          <w:color w:val="000000" w:themeColor="text1"/>
        </w:rPr>
        <w:t>Этот хадис передал Абу Дауд.</w:t>
      </w:r>
    </w:p>
    <w:p w:rsidR="00046B14" w:rsidRPr="00046B14" w:rsidRDefault="00046B14" w:rsidP="00046B14">
      <w:pPr>
        <w:spacing w:line="360" w:lineRule="auto"/>
        <w:rPr>
          <w:b/>
          <w:bCs/>
          <w:color w:val="000000" w:themeColor="text1"/>
        </w:rPr>
      </w:pPr>
      <w:r w:rsidRPr="00046B14">
        <w:rPr>
          <w:color w:val="000000" w:themeColor="text1"/>
        </w:rPr>
        <w:lastRenderedPageBreak/>
        <w:t>Также в двух «Сахихах» есть хадис от Анаса:</w:t>
      </w:r>
      <w:r w:rsidRPr="00046B14">
        <w:rPr>
          <w:i/>
          <w:iCs/>
          <w:color w:val="000000" w:themeColor="text1"/>
        </w:rPr>
        <w:t xml:space="preserve"> «Пророк </w:t>
      </w:r>
      <w:r w:rsidR="002232E2" w:rsidRPr="002232E2">
        <w:rPr>
          <w:i/>
          <w:iCs/>
          <w:color w:val="000000" w:themeColor="text1"/>
        </w:rPr>
        <w:t>(да благословит его Аллах и приветствует)</w:t>
      </w:r>
      <w:r w:rsidRPr="00046B14">
        <w:rPr>
          <w:i/>
          <w:iCs/>
          <w:color w:val="000000" w:themeColor="text1"/>
        </w:rPr>
        <w:t xml:space="preserve"> сказал: </w:t>
      </w:r>
      <w:r w:rsidRPr="00046B14">
        <w:rPr>
          <w:b/>
          <w:bCs/>
          <w:i/>
          <w:iCs/>
          <w:color w:val="000000" w:themeColor="text1"/>
        </w:rPr>
        <w:t>«Выравнивайте ряды. Поистине, выравнивание рядов способствует совершенству молитвы</w:t>
      </w:r>
      <w:r>
        <w:rPr>
          <w:b/>
          <w:bCs/>
          <w:i/>
          <w:iCs/>
          <w:color w:val="000000" w:themeColor="text1"/>
        </w:rPr>
        <w:t>»</w:t>
      </w:r>
      <w:r w:rsidRPr="00046B14">
        <w:rPr>
          <w:rStyle w:val="ad"/>
          <w:color w:val="000000" w:themeColor="text1"/>
        </w:rPr>
        <w:footnoteReference w:id="441"/>
      </w:r>
      <w:r w:rsidRPr="00046B14">
        <w:rPr>
          <w:color w:val="000000" w:themeColor="text1"/>
        </w:rPr>
        <w:t>.</w:t>
      </w:r>
    </w:p>
    <w:p w:rsidR="00046B14" w:rsidRPr="00046B14" w:rsidRDefault="00046B14" w:rsidP="00046B14">
      <w:pPr>
        <w:spacing w:line="360" w:lineRule="auto"/>
        <w:rPr>
          <w:color w:val="000000" w:themeColor="text1"/>
        </w:rPr>
      </w:pPr>
      <w:r w:rsidRPr="00046B14">
        <w:rPr>
          <w:color w:val="000000" w:themeColor="text1"/>
        </w:rPr>
        <w:t xml:space="preserve">От него же в двух «Сахихах» есть хадис, в котором говорится: </w:t>
      </w:r>
      <w:r w:rsidRPr="00046B14">
        <w:rPr>
          <w:i/>
          <w:iCs/>
          <w:color w:val="000000" w:themeColor="text1"/>
        </w:rPr>
        <w:t>«Посланник Аллаха</w:t>
      </w:r>
      <w:r>
        <w:rPr>
          <w:i/>
          <w:iCs/>
          <w:color w:val="000000" w:themeColor="text1"/>
        </w:rPr>
        <w:t xml:space="preserve"> </w:t>
      </w:r>
      <w:r w:rsidR="002232E2" w:rsidRPr="002232E2">
        <w:rPr>
          <w:i/>
          <w:iCs/>
          <w:color w:val="000000" w:themeColor="text1"/>
        </w:rPr>
        <w:t>(да благословит его Аллах и приветствует)</w:t>
      </w:r>
      <w:r>
        <w:rPr>
          <w:i/>
          <w:iCs/>
          <w:color w:val="000000" w:themeColor="text1"/>
        </w:rPr>
        <w:t>,</w:t>
      </w:r>
      <w:r w:rsidRPr="00046B14">
        <w:rPr>
          <w:i/>
          <w:iCs/>
          <w:color w:val="000000" w:themeColor="text1"/>
        </w:rPr>
        <w:t xml:space="preserve"> перед тем как сказать такбир, поворачивался к нам лицом и говорил: </w:t>
      </w:r>
      <w:r w:rsidRPr="00046B14">
        <w:rPr>
          <w:b/>
          <w:bCs/>
          <w:i/>
          <w:iCs/>
          <w:color w:val="000000" w:themeColor="text1"/>
        </w:rPr>
        <w:t>«Вставайте так, чтобы вы стояли, прижавшись плотно друг к другу, и выравнивайтесь»</w:t>
      </w:r>
      <w:r w:rsidRPr="00046B14">
        <w:rPr>
          <w:rStyle w:val="ad"/>
          <w:color w:val="000000" w:themeColor="text1"/>
        </w:rPr>
        <w:footnoteReference w:id="442"/>
      </w:r>
      <w:r w:rsidRPr="00046B14">
        <w:rPr>
          <w:color w:val="000000" w:themeColor="text1"/>
        </w:rPr>
        <w:t>.</w:t>
      </w:r>
    </w:p>
    <w:p w:rsidR="00046B14" w:rsidRPr="00046B14" w:rsidRDefault="00046B14" w:rsidP="00046B14">
      <w:pPr>
        <w:spacing w:line="360" w:lineRule="auto"/>
        <w:rPr>
          <w:color w:val="000000" w:themeColor="text1"/>
        </w:rPr>
      </w:pPr>
      <w:r w:rsidRPr="00046B14">
        <w:rPr>
          <w:color w:val="000000" w:themeColor="text1"/>
        </w:rPr>
        <w:t xml:space="preserve">Также </w:t>
      </w:r>
      <w:r>
        <w:rPr>
          <w:color w:val="000000" w:themeColor="text1"/>
        </w:rPr>
        <w:t>имеется достоверный хадис от Ну′мана иб</w:t>
      </w:r>
      <w:r w:rsidRPr="00046B14">
        <w:rPr>
          <w:color w:val="000000" w:themeColor="text1"/>
        </w:rPr>
        <w:t xml:space="preserve">н Башира, в котором он передал: </w:t>
      </w:r>
      <w:r w:rsidRPr="00046B14">
        <w:rPr>
          <w:i/>
          <w:iCs/>
          <w:color w:val="000000" w:themeColor="text1"/>
        </w:rPr>
        <w:t>«Он</w:t>
      </w:r>
      <w:r>
        <w:rPr>
          <w:i/>
          <w:iCs/>
          <w:color w:val="000000" w:themeColor="text1"/>
        </w:rPr>
        <w:t xml:space="preserve"> </w:t>
      </w:r>
      <w:r w:rsidR="002232E2" w:rsidRPr="002232E2">
        <w:rPr>
          <w:i/>
          <w:iCs/>
          <w:color w:val="000000" w:themeColor="text1"/>
        </w:rPr>
        <w:t>(да благословит его Аллах и приветствует)</w:t>
      </w:r>
      <w:r w:rsidRPr="00046B14">
        <w:rPr>
          <w:i/>
          <w:iCs/>
          <w:color w:val="000000" w:themeColor="text1"/>
        </w:rPr>
        <w:t xml:space="preserve"> сказал: </w:t>
      </w:r>
      <w:r w:rsidRPr="00046B14">
        <w:rPr>
          <w:b/>
          <w:bCs/>
          <w:i/>
          <w:iCs/>
          <w:color w:val="000000" w:themeColor="text1"/>
        </w:rPr>
        <w:t>«Рабы Аллаха! Если вы не станете выравнивать ваши ряды, то Аллах созда</w:t>
      </w:r>
      <w:r>
        <w:rPr>
          <w:b/>
          <w:bCs/>
          <w:i/>
          <w:iCs/>
          <w:color w:val="000000" w:themeColor="text1"/>
        </w:rPr>
        <w:t>ст противо</w:t>
      </w:r>
      <w:r w:rsidRPr="00046B14">
        <w:rPr>
          <w:b/>
          <w:bCs/>
          <w:i/>
          <w:iCs/>
          <w:color w:val="000000" w:themeColor="text1"/>
        </w:rPr>
        <w:t>речие между вами!»</w:t>
      </w:r>
      <w:r w:rsidRPr="00046B14">
        <w:rPr>
          <w:rStyle w:val="ad"/>
          <w:color w:val="000000" w:themeColor="text1"/>
        </w:rPr>
        <w:footnoteReference w:id="443"/>
      </w:r>
      <w:r w:rsidRPr="00046B14">
        <w:rPr>
          <w:color w:val="000000" w:themeColor="text1"/>
        </w:rPr>
        <w:t>.</w:t>
      </w:r>
    </w:p>
    <w:p w:rsidR="00AD1108" w:rsidRDefault="00046B14" w:rsidP="00046B14">
      <w:pPr>
        <w:spacing w:line="360" w:lineRule="auto"/>
        <w:rPr>
          <w:color w:val="000000" w:themeColor="text1"/>
        </w:rPr>
      </w:pPr>
      <w:r w:rsidRPr="00046B14">
        <w:rPr>
          <w:color w:val="000000" w:themeColor="text1"/>
        </w:rPr>
        <w:t>Выравнивание рядов, по мнению ученых, — это сунна.</w:t>
      </w:r>
    </w:p>
    <w:p w:rsidR="00046B14" w:rsidRDefault="00046B14" w:rsidP="00046B1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«Сначала они должны заполнить первый ряд, затем – следующий, и так далее». </w:t>
      </w:r>
    </w:p>
    <w:p w:rsidR="00046B14" w:rsidRPr="00046B14" w:rsidRDefault="00046B14" w:rsidP="000352BF">
      <w:pPr>
        <w:spacing w:line="360" w:lineRule="auto"/>
        <w:rPr>
          <w:color w:val="000000" w:themeColor="text1"/>
        </w:rPr>
      </w:pPr>
      <w:r w:rsidRPr="00046B14">
        <w:rPr>
          <w:color w:val="000000" w:themeColor="text1"/>
        </w:rPr>
        <w:t>Мы это говорим по причине наличия приказа, находящегося в до</w:t>
      </w:r>
      <w:r w:rsidR="000352BF">
        <w:rPr>
          <w:color w:val="000000" w:themeColor="text1"/>
        </w:rPr>
        <w:t>стоверном хадисе. Сунной являет</w:t>
      </w:r>
      <w:r w:rsidRPr="00046B14">
        <w:rPr>
          <w:color w:val="000000" w:themeColor="text1"/>
        </w:rPr>
        <w:t>ся не вставать во вт</w:t>
      </w:r>
      <w:r w:rsidR="000352BF">
        <w:rPr>
          <w:color w:val="000000" w:themeColor="text1"/>
        </w:rPr>
        <w:t>орой ряд, пока есть места в пер</w:t>
      </w:r>
      <w:r w:rsidRPr="00046B14">
        <w:rPr>
          <w:color w:val="000000" w:themeColor="text1"/>
        </w:rPr>
        <w:t>вом ряду, и в третий, пока есть места во втором, и так далее.</w:t>
      </w:r>
    </w:p>
    <w:p w:rsidR="00046B14" w:rsidRPr="00046B14" w:rsidRDefault="00046B14" w:rsidP="000352BF">
      <w:pPr>
        <w:spacing w:line="360" w:lineRule="auto"/>
        <w:rPr>
          <w:color w:val="000000" w:themeColor="text1"/>
        </w:rPr>
      </w:pPr>
      <w:r w:rsidRPr="00046B14">
        <w:rPr>
          <w:color w:val="000000" w:themeColor="text1"/>
        </w:rPr>
        <w:t>Также передается, что вставать справа от</w:t>
      </w:r>
      <w:r w:rsidR="000352BF">
        <w:rPr>
          <w:color w:val="000000" w:themeColor="text1"/>
        </w:rPr>
        <w:t xml:space="preserve"> имама лучше и предпочтительнее.</w:t>
      </w:r>
    </w:p>
    <w:p w:rsidR="00046B14" w:rsidRPr="00046B14" w:rsidRDefault="00046B14" w:rsidP="000352BF">
      <w:pPr>
        <w:spacing w:line="360" w:lineRule="auto"/>
        <w:rPr>
          <w:color w:val="000000" w:themeColor="text1"/>
        </w:rPr>
      </w:pPr>
      <w:r w:rsidRPr="00046B14">
        <w:rPr>
          <w:color w:val="000000" w:themeColor="text1"/>
        </w:rPr>
        <w:t>Засчитывается</w:t>
      </w:r>
      <w:r w:rsidR="000352BF">
        <w:rPr>
          <w:color w:val="000000" w:themeColor="text1"/>
        </w:rPr>
        <w:t xml:space="preserve"> ли тот ракаат, в котором присо</w:t>
      </w:r>
      <w:r w:rsidRPr="00046B14">
        <w:rPr>
          <w:color w:val="000000" w:themeColor="text1"/>
        </w:rPr>
        <w:t xml:space="preserve">единившийся к джамаату успел совершить с ними только поясной поклон или не засчитывается? В этом вопросе мнения </w:t>
      </w:r>
      <w:r w:rsidR="000352BF">
        <w:rPr>
          <w:color w:val="000000" w:themeColor="text1"/>
        </w:rPr>
        <w:t>имамов разошлись. Более правиль</w:t>
      </w:r>
      <w:r w:rsidRPr="00046B14">
        <w:rPr>
          <w:color w:val="000000" w:themeColor="text1"/>
        </w:rPr>
        <w:t xml:space="preserve">ным является то, </w:t>
      </w:r>
      <w:r w:rsidR="000352BF">
        <w:rPr>
          <w:color w:val="000000" w:themeColor="text1"/>
        </w:rPr>
        <w:t>что он не засчитывается без чтения «Фатихи»</w:t>
      </w:r>
      <w:r w:rsidR="000352BF">
        <w:rPr>
          <w:rStyle w:val="ad"/>
          <w:color w:val="000000" w:themeColor="text1"/>
        </w:rPr>
        <w:footnoteReference w:id="444"/>
      </w:r>
      <w:r w:rsidRPr="00046B14">
        <w:rPr>
          <w:color w:val="000000" w:themeColor="text1"/>
        </w:rPr>
        <w:t>.</w:t>
      </w:r>
    </w:p>
    <w:p w:rsidR="00AD1108" w:rsidRDefault="00046B14" w:rsidP="000352BF">
      <w:pPr>
        <w:spacing w:line="360" w:lineRule="auto"/>
        <w:rPr>
          <w:color w:val="000000" w:themeColor="text1"/>
        </w:rPr>
      </w:pPr>
      <w:r w:rsidRPr="00046B14">
        <w:rPr>
          <w:color w:val="000000" w:themeColor="text1"/>
        </w:rPr>
        <w:lastRenderedPageBreak/>
        <w:t>Кто хочет найти истину, пусть посмотрит это</w:t>
      </w:r>
      <w:r w:rsidR="000352BF">
        <w:rPr>
          <w:color w:val="000000" w:themeColor="text1"/>
        </w:rPr>
        <w:t xml:space="preserve"> в </w:t>
      </w:r>
      <w:r w:rsidRPr="00046B14">
        <w:rPr>
          <w:color w:val="000000" w:themeColor="text1"/>
        </w:rPr>
        <w:t>«Шарх аль-</w:t>
      </w:r>
      <w:r w:rsidR="000352BF">
        <w:rPr>
          <w:color w:val="000000" w:themeColor="text1"/>
        </w:rPr>
        <w:t>м</w:t>
      </w:r>
      <w:r w:rsidRPr="00046B14">
        <w:rPr>
          <w:color w:val="000000" w:themeColor="text1"/>
        </w:rPr>
        <w:t>унтак</w:t>
      </w:r>
      <w:r w:rsidR="000352BF">
        <w:rPr>
          <w:color w:val="000000" w:themeColor="text1"/>
        </w:rPr>
        <w:t>а</w:t>
      </w:r>
      <w:r w:rsidRPr="00046B14">
        <w:rPr>
          <w:color w:val="000000" w:themeColor="text1"/>
        </w:rPr>
        <w:t>», «ас-Сейль аль-Джарр</w:t>
      </w:r>
      <w:r w:rsidR="000352BF">
        <w:rPr>
          <w:color w:val="000000" w:themeColor="text1"/>
        </w:rPr>
        <w:t>а</w:t>
      </w:r>
      <w:r w:rsidRPr="00046B14">
        <w:rPr>
          <w:color w:val="000000" w:themeColor="text1"/>
        </w:rPr>
        <w:t>р», «Х</w:t>
      </w:r>
      <w:r w:rsidR="000352BF">
        <w:rPr>
          <w:color w:val="000000" w:themeColor="text1"/>
        </w:rPr>
        <w:t>а</w:t>
      </w:r>
      <w:r w:rsidRPr="00046B14">
        <w:rPr>
          <w:color w:val="000000" w:themeColor="text1"/>
        </w:rPr>
        <w:t>шия аш-Шифа», «аль-Фатх ар-Рабба</w:t>
      </w:r>
      <w:r w:rsidR="000352BF">
        <w:rPr>
          <w:color w:val="000000" w:themeColor="text1"/>
        </w:rPr>
        <w:t>ни» и «Далиль ат-Та</w:t>
      </w:r>
      <w:r w:rsidRPr="00046B14">
        <w:rPr>
          <w:color w:val="000000" w:themeColor="text1"/>
        </w:rPr>
        <w:t>либ». Это вопрос, в котором настоящая война.</w:t>
      </w:r>
    </w:p>
    <w:p w:rsidR="000352BF" w:rsidRPr="000352BF" w:rsidRDefault="000352BF" w:rsidP="000352BF">
      <w:pPr>
        <w:spacing w:line="360" w:lineRule="auto"/>
        <w:rPr>
          <w:color w:val="000000" w:themeColor="text1"/>
        </w:rPr>
      </w:pPr>
      <w:r w:rsidRPr="000352BF">
        <w:rPr>
          <w:color w:val="000000" w:themeColor="text1"/>
        </w:rPr>
        <w:t>Если человек при</w:t>
      </w:r>
      <w:r>
        <w:rPr>
          <w:color w:val="000000" w:themeColor="text1"/>
        </w:rPr>
        <w:t>соединился к коллективной молит</w:t>
      </w:r>
      <w:r w:rsidRPr="000352BF">
        <w:rPr>
          <w:color w:val="000000" w:themeColor="text1"/>
        </w:rPr>
        <w:t>ве, не успев на ее начало, то узаконенная форма намаза не должна мен</w:t>
      </w:r>
      <w:r>
        <w:rPr>
          <w:color w:val="000000" w:themeColor="text1"/>
        </w:rPr>
        <w:t xml:space="preserve">яться путем переставления конца </w:t>
      </w:r>
      <w:r w:rsidRPr="000352BF">
        <w:rPr>
          <w:color w:val="000000" w:themeColor="text1"/>
        </w:rPr>
        <w:t>намаза</w:t>
      </w:r>
      <w:r>
        <w:rPr>
          <w:color w:val="000000" w:themeColor="text1"/>
        </w:rPr>
        <w:t xml:space="preserve"> в </w:t>
      </w:r>
      <w:r w:rsidRPr="000352BF">
        <w:rPr>
          <w:color w:val="000000" w:themeColor="text1"/>
        </w:rPr>
        <w:t>начало, а начала намаза — в конец. Ведь узаконенная форма совершения н</w:t>
      </w:r>
      <w:r>
        <w:rPr>
          <w:color w:val="000000" w:themeColor="text1"/>
        </w:rPr>
        <w:t>амаза, содержащая порядок выпол</w:t>
      </w:r>
      <w:r w:rsidRPr="000352BF">
        <w:rPr>
          <w:color w:val="000000" w:themeColor="text1"/>
        </w:rPr>
        <w:t>нения его действий, является основой основ! Если даже хадисы, в котор</w:t>
      </w:r>
      <w:r>
        <w:rPr>
          <w:color w:val="000000" w:themeColor="text1"/>
        </w:rPr>
        <w:t>ых применено арабское слово «факду» (воз</w:t>
      </w:r>
      <w:r w:rsidRPr="000352BF">
        <w:rPr>
          <w:color w:val="000000" w:themeColor="text1"/>
        </w:rPr>
        <w:t>мещайте), достоверные, то хадисы, в которых применено слово «атимму» (завершайте),— еще более достоверны! Также можно их согласовать тем, что в смысл арабского слова «када» (возмещен</w:t>
      </w:r>
      <w:r>
        <w:rPr>
          <w:color w:val="000000" w:themeColor="text1"/>
        </w:rPr>
        <w:t>ие) входит слово «итмам» (завер</w:t>
      </w:r>
      <w:r w:rsidRPr="000352BF">
        <w:rPr>
          <w:color w:val="000000" w:themeColor="text1"/>
        </w:rPr>
        <w:t xml:space="preserve">шение), то есть оно </w:t>
      </w:r>
      <w:r>
        <w:rPr>
          <w:color w:val="000000" w:themeColor="text1"/>
        </w:rPr>
        <w:t>является одним из его смыслов</w:t>
      </w:r>
      <w:r>
        <w:rPr>
          <w:rStyle w:val="ad"/>
          <w:color w:val="000000" w:themeColor="text1"/>
        </w:rPr>
        <w:footnoteReference w:id="445"/>
      </w:r>
      <w:r w:rsidRPr="000352BF">
        <w:rPr>
          <w:color w:val="000000" w:themeColor="text1"/>
        </w:rPr>
        <w:t>.</w:t>
      </w:r>
    </w:p>
    <w:p w:rsidR="000352BF" w:rsidRPr="000352BF" w:rsidRDefault="000352BF" w:rsidP="000352BF">
      <w:pPr>
        <w:spacing w:line="360" w:lineRule="auto"/>
        <w:rPr>
          <w:color w:val="000000" w:themeColor="text1"/>
        </w:rPr>
      </w:pPr>
      <w:r w:rsidRPr="000352BF">
        <w:rPr>
          <w:color w:val="000000" w:themeColor="text1"/>
        </w:rPr>
        <w:t xml:space="preserve">Необходимо в намазе следовать имаму, поэтому присоединившийся </w:t>
      </w:r>
      <w:r>
        <w:rPr>
          <w:color w:val="000000" w:themeColor="text1"/>
        </w:rPr>
        <w:t>к уже совершающемуся намазу дол</w:t>
      </w:r>
      <w:r w:rsidRPr="000352BF">
        <w:rPr>
          <w:color w:val="000000" w:themeColor="text1"/>
        </w:rPr>
        <w:t>жен поступать так же, как поступает имам. Если имам совершит земной поклон, то и ему следует совершить</w:t>
      </w:r>
      <w:r>
        <w:rPr>
          <w:color w:val="000000" w:themeColor="text1"/>
        </w:rPr>
        <w:t xml:space="preserve"> </w:t>
      </w:r>
      <w:r w:rsidRPr="000352BF">
        <w:rPr>
          <w:color w:val="000000" w:themeColor="text1"/>
        </w:rPr>
        <w:t>с</w:t>
      </w:r>
      <w:r w:rsidRPr="000352BF">
        <w:rPr>
          <w:color w:val="000000" w:themeColor="text1"/>
        </w:rPr>
        <w:tab/>
        <w:t xml:space="preserve">ним земной поклон, </w:t>
      </w:r>
      <w:r>
        <w:rPr>
          <w:color w:val="000000" w:themeColor="text1"/>
        </w:rPr>
        <w:t>даже если он в намазе своем дол</w:t>
      </w:r>
      <w:r w:rsidRPr="000352BF">
        <w:rPr>
          <w:color w:val="000000" w:themeColor="text1"/>
        </w:rPr>
        <w:t>жен был бы совершить какое-нибудь другое действие. Это для того, чтобы намаз оставался коллективным. Указание на следование за имамом в столпах намаза пришло в словах хадиса:</w:t>
      </w:r>
      <w:r>
        <w:rPr>
          <w:color w:val="000000" w:themeColor="text1"/>
        </w:rPr>
        <w:t xml:space="preserve"> </w:t>
      </w:r>
      <w:r w:rsidRPr="000352BF">
        <w:rPr>
          <w:b/>
          <w:bCs/>
          <w:i/>
          <w:iCs/>
          <w:color w:val="000000" w:themeColor="text1"/>
        </w:rPr>
        <w:t>«Не нарушайте единообразия с вашим имамом!»</w:t>
      </w:r>
      <w:r w:rsidRPr="000352BF">
        <w:rPr>
          <w:rStyle w:val="ad"/>
          <w:color w:val="000000" w:themeColor="text1"/>
        </w:rPr>
        <w:footnoteReference w:id="446"/>
      </w:r>
      <w:r w:rsidRPr="000352BF">
        <w:rPr>
          <w:color w:val="000000" w:themeColor="text1"/>
        </w:rPr>
        <w:t>.</w:t>
      </w:r>
    </w:p>
    <w:p w:rsidR="000352BF" w:rsidRDefault="000352BF" w:rsidP="000352BF">
      <w:pPr>
        <w:spacing w:line="360" w:lineRule="auto"/>
        <w:rPr>
          <w:color w:val="000000" w:themeColor="text1"/>
        </w:rPr>
      </w:pPr>
      <w:r>
        <w:rPr>
          <w:color w:val="000000" w:themeColor="text1"/>
        </w:rPr>
        <w:t xml:space="preserve">И </w:t>
      </w:r>
      <w:r w:rsidRPr="000352BF">
        <w:rPr>
          <w:color w:val="000000" w:themeColor="text1"/>
        </w:rPr>
        <w:t>нет указаний на следование за имамом в зикрах намаза.</w:t>
      </w:r>
    </w:p>
    <w:p w:rsidR="000352BF" w:rsidRDefault="000352BF">
      <w:pPr>
        <w:rPr>
          <w:color w:val="000000" w:themeColor="text1"/>
        </w:rPr>
      </w:pPr>
      <w:r>
        <w:rPr>
          <w:color w:val="000000" w:themeColor="text1"/>
        </w:rPr>
        <w:br w:type="page"/>
      </w:r>
    </w:p>
    <w:p w:rsidR="000352BF" w:rsidRDefault="000352BF" w:rsidP="000352BF">
      <w:pPr>
        <w:pStyle w:val="2"/>
        <w:ind w:firstLine="709"/>
      </w:pPr>
      <w:r w:rsidRPr="00BC3DD7">
        <w:lastRenderedPageBreak/>
        <w:t xml:space="preserve">ГЛАВА </w:t>
      </w:r>
      <w:r>
        <w:t>8</w:t>
      </w:r>
      <w:r w:rsidRPr="00BC3DD7">
        <w:t xml:space="preserve">. </w:t>
      </w:r>
      <w:r>
        <w:t>ЗЕМНЫЕ ПОКЛОНЫ ДЛЯ НЕВНИМАТЕЛЬНЫХ (СУДЖУД АС-САХВ)</w:t>
      </w:r>
    </w:p>
    <w:p w:rsidR="000352BF" w:rsidRPr="000352BF" w:rsidRDefault="000352BF" w:rsidP="000352BF">
      <w:pPr>
        <w:spacing w:line="360" w:lineRule="auto"/>
        <w:rPr>
          <w:color w:val="000000" w:themeColor="text1"/>
        </w:rPr>
      </w:pPr>
      <w:r>
        <w:rPr>
          <w:color w:val="000000" w:themeColor="text1"/>
        </w:rPr>
        <w:t>Т</w:t>
      </w:r>
      <w:r w:rsidRPr="000352BF">
        <w:rPr>
          <w:color w:val="000000" w:themeColor="text1"/>
        </w:rPr>
        <w:t xml:space="preserve">ому, кто ошибся в намазе, </w:t>
      </w:r>
      <w:r>
        <w:rPr>
          <w:color w:val="000000" w:themeColor="text1"/>
        </w:rPr>
        <w:t>п</w:t>
      </w:r>
      <w:r w:rsidRPr="000352BF">
        <w:rPr>
          <w:color w:val="000000" w:themeColor="text1"/>
        </w:rPr>
        <w:t>осланник Аллаха</w:t>
      </w:r>
      <w:r>
        <w:rPr>
          <w:color w:val="000000" w:themeColor="text1"/>
        </w:rPr>
        <w:t xml:space="preserve"> </w:t>
      </w:r>
      <w:r w:rsidR="002232E2" w:rsidRPr="002232E2">
        <w:rPr>
          <w:color w:val="000000" w:themeColor="text1"/>
        </w:rPr>
        <w:t>(да благословит его Аллах и приветствует)</w:t>
      </w:r>
      <w:r w:rsidRPr="000352BF">
        <w:rPr>
          <w:color w:val="000000" w:themeColor="text1"/>
        </w:rPr>
        <w:t xml:space="preserve"> узаконил совершить два земных поклона для</w:t>
      </w:r>
      <w:r>
        <w:rPr>
          <w:color w:val="000000" w:themeColor="text1"/>
        </w:rPr>
        <w:t xml:space="preserve"> </w:t>
      </w:r>
      <w:r w:rsidRPr="000352BF">
        <w:rPr>
          <w:color w:val="000000" w:themeColor="text1"/>
        </w:rPr>
        <w:t>исправления упущений. Это действие схоже с возмещением и искуплением. Четыре случая, в отношении которых имеется прямой текст, мы упомянем позже.</w:t>
      </w:r>
    </w:p>
    <w:p w:rsidR="000352BF" w:rsidRPr="000352BF" w:rsidRDefault="000352BF" w:rsidP="000352BF">
      <w:pPr>
        <w:spacing w:line="360" w:lineRule="auto"/>
        <w:rPr>
          <w:i/>
          <w:iCs/>
          <w:color w:val="000000" w:themeColor="text1"/>
        </w:rPr>
      </w:pPr>
      <w:r>
        <w:rPr>
          <w:color w:val="000000" w:themeColor="text1"/>
        </w:rPr>
        <w:t xml:space="preserve">В </w:t>
      </w:r>
      <w:r w:rsidRPr="000352BF">
        <w:rPr>
          <w:color w:val="000000" w:themeColor="text1"/>
        </w:rPr>
        <w:t>«Сафар ас-</w:t>
      </w:r>
      <w:r>
        <w:rPr>
          <w:color w:val="000000" w:themeColor="text1"/>
        </w:rPr>
        <w:t>с</w:t>
      </w:r>
      <w:r w:rsidRPr="000352BF">
        <w:rPr>
          <w:color w:val="000000" w:themeColor="text1"/>
        </w:rPr>
        <w:t>а</w:t>
      </w:r>
      <w:r>
        <w:rPr>
          <w:color w:val="000000" w:themeColor="text1"/>
        </w:rPr>
        <w:t>′</w:t>
      </w:r>
      <w:r w:rsidRPr="000352BF">
        <w:rPr>
          <w:color w:val="000000" w:themeColor="text1"/>
        </w:rPr>
        <w:t xml:space="preserve">ада» сказано: </w:t>
      </w:r>
      <w:r w:rsidRPr="000352BF">
        <w:rPr>
          <w:i/>
          <w:iCs/>
          <w:color w:val="000000" w:themeColor="text1"/>
        </w:rPr>
        <w:t xml:space="preserve">«Одной из милостей </w:t>
      </w:r>
      <w:r>
        <w:rPr>
          <w:i/>
          <w:iCs/>
          <w:color w:val="000000" w:themeColor="text1"/>
        </w:rPr>
        <w:t>Аллаха</w:t>
      </w:r>
      <w:r w:rsidRPr="000352BF">
        <w:rPr>
          <w:i/>
          <w:iCs/>
          <w:color w:val="000000" w:themeColor="text1"/>
        </w:rPr>
        <w:t xml:space="preserve"> по отношению к этой общине является то, что </w:t>
      </w:r>
      <w:r>
        <w:rPr>
          <w:i/>
          <w:iCs/>
          <w:color w:val="000000" w:themeColor="text1"/>
        </w:rPr>
        <w:t>п</w:t>
      </w:r>
      <w:r w:rsidRPr="000352BF">
        <w:rPr>
          <w:i/>
          <w:iCs/>
          <w:color w:val="000000" w:themeColor="text1"/>
        </w:rPr>
        <w:t>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0352BF">
        <w:rPr>
          <w:i/>
          <w:iCs/>
          <w:color w:val="000000" w:themeColor="text1"/>
        </w:rPr>
        <w:t xml:space="preserve"> иногда ошибался в намазе для того, чтобы узаконить это для общины на случай, если это произойдет, сказав:</w:t>
      </w:r>
      <w:r>
        <w:rPr>
          <w:i/>
          <w:iCs/>
          <w:color w:val="000000" w:themeColor="text1"/>
        </w:rPr>
        <w:t xml:space="preserve"> </w:t>
      </w:r>
      <w:r w:rsidRPr="000352BF">
        <w:rPr>
          <w:b/>
          <w:bCs/>
          <w:i/>
          <w:iCs/>
          <w:color w:val="000000" w:themeColor="text1"/>
        </w:rPr>
        <w:t xml:space="preserve">«Я — всего лишь человек. И я забываю, как и вы забываете. И если </w:t>
      </w:r>
      <w:r>
        <w:rPr>
          <w:b/>
          <w:bCs/>
          <w:i/>
          <w:iCs/>
          <w:color w:val="000000" w:themeColor="text1"/>
        </w:rPr>
        <w:t>я забуду, то напомни</w:t>
      </w:r>
      <w:r w:rsidRPr="000352BF">
        <w:rPr>
          <w:b/>
          <w:bCs/>
          <w:i/>
          <w:iCs/>
          <w:color w:val="000000" w:themeColor="text1"/>
        </w:rPr>
        <w:t>те мне!»</w:t>
      </w:r>
      <w:r w:rsidRPr="000352BF">
        <w:rPr>
          <w:rStyle w:val="ad"/>
          <w:color w:val="000000" w:themeColor="text1"/>
        </w:rPr>
        <w:footnoteReference w:id="447"/>
      </w:r>
      <w:r w:rsidRPr="000352BF">
        <w:rPr>
          <w:color w:val="000000" w:themeColor="text1"/>
        </w:rPr>
        <w:t>.</w:t>
      </w:r>
    </w:p>
    <w:p w:rsidR="000352BF" w:rsidRPr="000352BF" w:rsidRDefault="000352BF" w:rsidP="000352BF">
      <w:pPr>
        <w:spacing w:line="360" w:lineRule="auto"/>
        <w:rPr>
          <w:i/>
          <w:iCs/>
          <w:color w:val="000000" w:themeColor="text1"/>
        </w:rPr>
      </w:pPr>
      <w:r w:rsidRPr="000352BF">
        <w:rPr>
          <w:i/>
          <w:iCs/>
          <w:color w:val="000000" w:themeColor="text1"/>
        </w:rPr>
        <w:t>Также он сказал:</w:t>
      </w:r>
      <w:r>
        <w:rPr>
          <w:i/>
          <w:iCs/>
          <w:color w:val="000000" w:themeColor="text1"/>
        </w:rPr>
        <w:t xml:space="preserve"> </w:t>
      </w:r>
      <w:r w:rsidRPr="000352BF">
        <w:rPr>
          <w:b/>
          <w:bCs/>
          <w:i/>
          <w:iCs/>
          <w:color w:val="000000" w:themeColor="text1"/>
        </w:rPr>
        <w:t>«Меня заставляют забыть, или я забываю только для того, чтобы научить вас сунне»</w:t>
      </w:r>
      <w:r w:rsidRPr="000352BF">
        <w:rPr>
          <w:rStyle w:val="ad"/>
          <w:color w:val="000000" w:themeColor="text1"/>
        </w:rPr>
        <w:footnoteReference w:id="448"/>
      </w:r>
      <w:r w:rsidRPr="000352BF">
        <w:rPr>
          <w:color w:val="000000" w:themeColor="text1"/>
        </w:rPr>
        <w:t>.</w:t>
      </w:r>
    </w:p>
    <w:p w:rsidR="000352BF" w:rsidRPr="000352BF" w:rsidRDefault="000352BF" w:rsidP="000352BF">
      <w:pPr>
        <w:spacing w:line="360" w:lineRule="auto"/>
        <w:rPr>
          <w:i/>
          <w:iCs/>
          <w:color w:val="000000" w:themeColor="text1"/>
        </w:rPr>
      </w:pPr>
      <w:r>
        <w:rPr>
          <w:i/>
          <w:iCs/>
          <w:color w:val="000000" w:themeColor="text1"/>
        </w:rPr>
        <w:t>Т</w:t>
      </w:r>
      <w:r w:rsidRPr="000352BF">
        <w:rPr>
          <w:i/>
          <w:iCs/>
          <w:color w:val="000000" w:themeColor="text1"/>
        </w:rPr>
        <w:t>о есть для того, чтобы узаконить действия, необходимые для исправления ошибок».</w:t>
      </w:r>
    </w:p>
    <w:p w:rsidR="000352BF" w:rsidRDefault="000352BF" w:rsidP="000352B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«Речь идёт о двух земных поклонах, совершаемых до таслима или после него».  </w:t>
      </w:r>
    </w:p>
    <w:p w:rsidR="000352BF" w:rsidRPr="000352BF" w:rsidRDefault="000352BF" w:rsidP="000352BF">
      <w:pPr>
        <w:spacing w:line="360" w:lineRule="auto"/>
        <w:rPr>
          <w:color w:val="000000" w:themeColor="text1"/>
        </w:rPr>
      </w:pPr>
      <w:r w:rsidRPr="000352BF">
        <w:rPr>
          <w:color w:val="000000" w:themeColor="text1"/>
        </w:rPr>
        <w:t xml:space="preserve">Потому что достоверно передается от </w:t>
      </w:r>
      <w:r>
        <w:rPr>
          <w:color w:val="000000" w:themeColor="text1"/>
        </w:rPr>
        <w:t>п</w:t>
      </w:r>
      <w:r w:rsidRPr="000352BF">
        <w:rPr>
          <w:color w:val="000000" w:themeColor="text1"/>
        </w:rPr>
        <w:t>ророка</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w:t>
      </w:r>
      <w:r w:rsidRPr="000352BF">
        <w:rPr>
          <w:color w:val="000000" w:themeColor="text1"/>
        </w:rPr>
        <w:t xml:space="preserve"> что он делал это до и после таслима. О том, что он совершал их до тас</w:t>
      </w:r>
      <w:r>
        <w:rPr>
          <w:color w:val="000000" w:themeColor="text1"/>
        </w:rPr>
        <w:t>лима, сказано в хадисе от Абд ур-Р</w:t>
      </w:r>
      <w:r w:rsidRPr="000352BF">
        <w:rPr>
          <w:color w:val="000000" w:themeColor="text1"/>
        </w:rPr>
        <w:t xml:space="preserve">ахмана </w:t>
      </w:r>
      <w:r>
        <w:rPr>
          <w:color w:val="000000" w:themeColor="text1"/>
        </w:rPr>
        <w:t>иб</w:t>
      </w:r>
      <w:r w:rsidRPr="000352BF">
        <w:rPr>
          <w:color w:val="000000" w:themeColor="text1"/>
        </w:rPr>
        <w:t xml:space="preserve">н </w:t>
      </w:r>
      <w:r>
        <w:rPr>
          <w:color w:val="000000" w:themeColor="text1"/>
        </w:rPr>
        <w:t>′</w:t>
      </w:r>
      <w:r w:rsidRPr="000352BF">
        <w:rPr>
          <w:color w:val="000000" w:themeColor="text1"/>
        </w:rPr>
        <w:t xml:space="preserve">Ауфа, в котором тот сказал: </w:t>
      </w:r>
      <w:r w:rsidRPr="000352BF">
        <w:rPr>
          <w:i/>
          <w:iCs/>
          <w:color w:val="000000" w:themeColor="text1"/>
        </w:rPr>
        <w:t xml:space="preserve">«Я слышал, как </w:t>
      </w:r>
      <w:r>
        <w:rPr>
          <w:i/>
          <w:iCs/>
          <w:color w:val="000000" w:themeColor="text1"/>
        </w:rPr>
        <w:t>п</w:t>
      </w:r>
      <w:r w:rsidRPr="000352BF">
        <w:rPr>
          <w:i/>
          <w:iCs/>
          <w:color w:val="000000" w:themeColor="text1"/>
        </w:rPr>
        <w:t>осланник Аллаха</w:t>
      </w:r>
      <w:r>
        <w:rPr>
          <w:i/>
          <w:iCs/>
          <w:color w:val="000000" w:themeColor="text1"/>
        </w:rPr>
        <w:t xml:space="preserve"> </w:t>
      </w:r>
      <w:r w:rsidR="002232E2" w:rsidRPr="002232E2">
        <w:rPr>
          <w:i/>
          <w:iCs/>
          <w:color w:val="000000" w:themeColor="text1"/>
        </w:rPr>
        <w:t>(да благословит его Аллах и приветствует)</w:t>
      </w:r>
      <w:r w:rsidRPr="000352BF">
        <w:rPr>
          <w:i/>
          <w:iCs/>
          <w:color w:val="000000" w:themeColor="text1"/>
        </w:rPr>
        <w:t xml:space="preserve"> сказал: </w:t>
      </w:r>
      <w:r w:rsidRPr="000352BF">
        <w:rPr>
          <w:b/>
          <w:bCs/>
          <w:i/>
          <w:iCs/>
          <w:color w:val="000000" w:themeColor="text1"/>
        </w:rPr>
        <w:t>«Если кто-ни</w:t>
      </w:r>
      <w:r>
        <w:rPr>
          <w:b/>
          <w:bCs/>
          <w:i/>
          <w:iCs/>
          <w:color w:val="000000" w:themeColor="text1"/>
        </w:rPr>
        <w:t>будь из вас во время намаза ста</w:t>
      </w:r>
      <w:r w:rsidRPr="000352BF">
        <w:rPr>
          <w:b/>
          <w:bCs/>
          <w:i/>
          <w:iCs/>
          <w:color w:val="000000" w:themeColor="text1"/>
        </w:rPr>
        <w:t>нет сомнева</w:t>
      </w:r>
      <w:r>
        <w:rPr>
          <w:b/>
          <w:bCs/>
          <w:i/>
          <w:iCs/>
          <w:color w:val="000000" w:themeColor="text1"/>
        </w:rPr>
        <w:t>ться, не зная, один ли он совер</w:t>
      </w:r>
      <w:r w:rsidRPr="000352BF">
        <w:rPr>
          <w:b/>
          <w:bCs/>
          <w:i/>
          <w:iCs/>
          <w:color w:val="000000" w:themeColor="text1"/>
        </w:rPr>
        <w:t xml:space="preserve">шил ракаат или два, то пусть посчитает за один. А если он не знает, совершил ли он два ракаата или три, то пусть посчитает за два. </w:t>
      </w:r>
      <w:r>
        <w:rPr>
          <w:b/>
          <w:bCs/>
          <w:i/>
          <w:iCs/>
          <w:color w:val="000000" w:themeColor="text1"/>
        </w:rPr>
        <w:t xml:space="preserve">А </w:t>
      </w:r>
      <w:r w:rsidRPr="000352BF">
        <w:rPr>
          <w:b/>
          <w:bCs/>
          <w:i/>
          <w:iCs/>
          <w:color w:val="000000" w:themeColor="text1"/>
        </w:rPr>
        <w:t>если не знает три или четыре он совершил, то пусть считает, что — три. Затем, когда он завершит намаз сидя, пусть совершит два земных поклона перед тем, как дать салям»</w:t>
      </w:r>
      <w:r w:rsidRPr="000352BF">
        <w:rPr>
          <w:rStyle w:val="ad"/>
          <w:color w:val="000000" w:themeColor="text1"/>
        </w:rPr>
        <w:footnoteReference w:id="449"/>
      </w:r>
      <w:r w:rsidRPr="000352BF">
        <w:rPr>
          <w:color w:val="000000" w:themeColor="text1"/>
        </w:rPr>
        <w:t>.</w:t>
      </w:r>
    </w:p>
    <w:p w:rsidR="000352BF" w:rsidRPr="000352BF" w:rsidRDefault="000352BF" w:rsidP="002232E2">
      <w:pPr>
        <w:spacing w:line="360" w:lineRule="auto"/>
        <w:rPr>
          <w:color w:val="000000" w:themeColor="text1"/>
        </w:rPr>
      </w:pPr>
      <w:r>
        <w:rPr>
          <w:color w:val="000000" w:themeColor="text1"/>
        </w:rPr>
        <w:t xml:space="preserve">В </w:t>
      </w:r>
      <w:r w:rsidRPr="000352BF">
        <w:rPr>
          <w:color w:val="000000" w:themeColor="text1"/>
        </w:rPr>
        <w:t>этом разделе есть и другие хадисы. Среди них — достоверный хадис от Абу Са</w:t>
      </w:r>
      <w:r>
        <w:rPr>
          <w:color w:val="000000" w:themeColor="text1"/>
        </w:rPr>
        <w:t>′</w:t>
      </w:r>
      <w:r w:rsidRPr="000352BF">
        <w:rPr>
          <w:color w:val="000000" w:themeColor="text1"/>
        </w:rPr>
        <w:t xml:space="preserve">ида аль-Худри, в котором он передает, что </w:t>
      </w:r>
      <w:r>
        <w:rPr>
          <w:color w:val="000000" w:themeColor="text1"/>
        </w:rPr>
        <w:t xml:space="preserve">пророк </w:t>
      </w:r>
      <w:r w:rsidR="002232E2" w:rsidRPr="002232E2">
        <w:rPr>
          <w:color w:val="000000" w:themeColor="text1"/>
        </w:rPr>
        <w:t>(да благословит его Аллах и приветствует)</w:t>
      </w:r>
      <w:r>
        <w:rPr>
          <w:color w:val="000000" w:themeColor="text1"/>
        </w:rPr>
        <w:t xml:space="preserve"> </w:t>
      </w:r>
      <w:r w:rsidRPr="000352BF">
        <w:rPr>
          <w:color w:val="000000" w:themeColor="text1"/>
        </w:rPr>
        <w:t>сказал:</w:t>
      </w:r>
      <w:r>
        <w:rPr>
          <w:color w:val="000000" w:themeColor="text1"/>
        </w:rPr>
        <w:t xml:space="preserve"> </w:t>
      </w:r>
      <w:r w:rsidRPr="00483CF6">
        <w:rPr>
          <w:b/>
          <w:bCs/>
          <w:i/>
          <w:iCs/>
          <w:color w:val="000000" w:themeColor="text1"/>
        </w:rPr>
        <w:lastRenderedPageBreak/>
        <w:t>«Если кто-нибудь из вас во время намаза ста-нет сомневаться в том, сколько ракаатов он совершил: три или четыре, пусть отбросит сомнения и опирается на то число ракаатов, в котором он уверен. Затем ему следует совершить два земных поклона до про</w:t>
      </w:r>
      <w:r w:rsidR="00483CF6" w:rsidRPr="00483CF6">
        <w:rPr>
          <w:b/>
          <w:bCs/>
          <w:i/>
          <w:iCs/>
          <w:color w:val="000000" w:themeColor="text1"/>
        </w:rPr>
        <w:t>изнесения слов приветствия»</w:t>
      </w:r>
      <w:r w:rsidR="00483CF6" w:rsidRPr="00483CF6">
        <w:rPr>
          <w:rStyle w:val="ad"/>
          <w:color w:val="000000" w:themeColor="text1"/>
        </w:rPr>
        <w:footnoteReference w:id="450"/>
      </w:r>
      <w:r w:rsidR="00483CF6" w:rsidRPr="00483CF6">
        <w:rPr>
          <w:color w:val="000000" w:themeColor="text1"/>
        </w:rPr>
        <w:t>.</w:t>
      </w:r>
    </w:p>
    <w:p w:rsidR="000352BF" w:rsidRPr="000352BF" w:rsidRDefault="000352BF" w:rsidP="00894BD9">
      <w:pPr>
        <w:spacing w:line="360" w:lineRule="auto"/>
        <w:rPr>
          <w:color w:val="000000" w:themeColor="text1"/>
        </w:rPr>
      </w:pPr>
      <w:r w:rsidRPr="000352BF">
        <w:rPr>
          <w:color w:val="000000" w:themeColor="text1"/>
        </w:rPr>
        <w:t>Также есть хадисы, которых нет в двух «Сахихах».</w:t>
      </w:r>
    </w:p>
    <w:p w:rsidR="000352BF" w:rsidRPr="000352BF" w:rsidRDefault="00894BD9" w:rsidP="00894BD9">
      <w:pPr>
        <w:spacing w:line="360" w:lineRule="auto"/>
        <w:rPr>
          <w:color w:val="000000" w:themeColor="text1"/>
        </w:rPr>
      </w:pPr>
      <w:r>
        <w:rPr>
          <w:color w:val="000000" w:themeColor="text1"/>
        </w:rPr>
        <w:t xml:space="preserve">А </w:t>
      </w:r>
      <w:r w:rsidR="000352BF" w:rsidRPr="000352BF">
        <w:rPr>
          <w:color w:val="000000" w:themeColor="text1"/>
        </w:rPr>
        <w:t>что касается совершения их после таслима, то указание на это содержится, например, в хадисе «зуль-ядайни», который находится в двух «Сахихах». В нем сказано, что он совершил эти два поклона после таслима. Также на это указывает восходящий хадис от Ибн Мас’уда, находящийся тоже в двух «Сахихах»</w:t>
      </w:r>
      <w:r>
        <w:rPr>
          <w:color w:val="000000" w:themeColor="text1"/>
        </w:rPr>
        <w:t xml:space="preserve"> и </w:t>
      </w:r>
      <w:r w:rsidR="000352BF" w:rsidRPr="000352BF">
        <w:rPr>
          <w:color w:val="000000" w:themeColor="text1"/>
        </w:rPr>
        <w:t>других сборниках:</w:t>
      </w:r>
      <w:r>
        <w:rPr>
          <w:color w:val="000000" w:themeColor="text1"/>
        </w:rPr>
        <w:t xml:space="preserve"> </w:t>
      </w:r>
      <w:r w:rsidR="000352BF" w:rsidRPr="00894BD9">
        <w:rPr>
          <w:b/>
          <w:bCs/>
          <w:i/>
          <w:iCs/>
          <w:color w:val="000000" w:themeColor="text1"/>
        </w:rPr>
        <w:t>«Если кто-</w:t>
      </w:r>
      <w:r w:rsidRPr="00894BD9">
        <w:rPr>
          <w:b/>
          <w:bCs/>
          <w:i/>
          <w:iCs/>
          <w:color w:val="000000" w:themeColor="text1"/>
        </w:rPr>
        <w:t>либо из вас во время намаза ста</w:t>
      </w:r>
      <w:r w:rsidR="000352BF" w:rsidRPr="00894BD9">
        <w:rPr>
          <w:b/>
          <w:bCs/>
          <w:i/>
          <w:iCs/>
          <w:color w:val="000000" w:themeColor="text1"/>
        </w:rPr>
        <w:t>нет сомневаться, то пусть опирается на то,</w:t>
      </w:r>
      <w:r w:rsidRPr="00894BD9">
        <w:rPr>
          <w:b/>
          <w:bCs/>
          <w:i/>
          <w:iCs/>
          <w:color w:val="000000" w:themeColor="text1"/>
        </w:rPr>
        <w:t xml:space="preserve"> в </w:t>
      </w:r>
      <w:r w:rsidR="000352BF" w:rsidRPr="00894BD9">
        <w:rPr>
          <w:b/>
          <w:bCs/>
          <w:i/>
          <w:iCs/>
          <w:color w:val="000000" w:themeColor="text1"/>
        </w:rPr>
        <w:t>чем он уверен, и доведет намаз до конца, затем даст салям, затем с</w:t>
      </w:r>
      <w:r w:rsidRPr="00894BD9">
        <w:rPr>
          <w:b/>
          <w:bCs/>
          <w:i/>
          <w:iCs/>
          <w:color w:val="000000" w:themeColor="text1"/>
        </w:rPr>
        <w:t>овершит два земных поклона»</w:t>
      </w:r>
      <w:r w:rsidRPr="00894BD9">
        <w:rPr>
          <w:rStyle w:val="ad"/>
          <w:color w:val="000000" w:themeColor="text1"/>
        </w:rPr>
        <w:footnoteReference w:id="451"/>
      </w:r>
      <w:r w:rsidR="000352BF" w:rsidRPr="00894BD9">
        <w:rPr>
          <w:color w:val="000000" w:themeColor="text1"/>
        </w:rPr>
        <w:t>.</w:t>
      </w:r>
    </w:p>
    <w:p w:rsidR="00894BD9" w:rsidRPr="00894BD9" w:rsidRDefault="00894BD9" w:rsidP="00894BD9">
      <w:pPr>
        <w:spacing w:line="360" w:lineRule="auto"/>
        <w:rPr>
          <w:color w:val="000000" w:themeColor="text1"/>
        </w:rPr>
      </w:pPr>
      <w:r>
        <w:rPr>
          <w:color w:val="000000" w:themeColor="text1"/>
        </w:rPr>
        <w:t xml:space="preserve">В </w:t>
      </w:r>
      <w:r w:rsidR="000352BF" w:rsidRPr="000352BF">
        <w:rPr>
          <w:color w:val="000000" w:themeColor="text1"/>
        </w:rPr>
        <w:t xml:space="preserve">хадисе от </w:t>
      </w:r>
      <w:r>
        <w:rPr>
          <w:color w:val="000000" w:themeColor="text1"/>
        </w:rPr>
        <w:t>аль-Мугыры иб</w:t>
      </w:r>
      <w:r w:rsidR="000352BF" w:rsidRPr="000352BF">
        <w:rPr>
          <w:color w:val="000000" w:themeColor="text1"/>
        </w:rPr>
        <w:t xml:space="preserve">н Шу’бы сказано, что он совершал намаз </w:t>
      </w:r>
      <w:r>
        <w:rPr>
          <w:color w:val="000000" w:themeColor="text1"/>
        </w:rPr>
        <w:t>имамом для людей и оставил сере</w:t>
      </w:r>
      <w:r w:rsidR="000352BF" w:rsidRPr="000352BF">
        <w:rPr>
          <w:color w:val="000000" w:themeColor="text1"/>
        </w:rPr>
        <w:t xml:space="preserve">динный ташаххуд. Завершая намаз, он дал салям, затем совершил два земных поклона. Затем он сказал: </w:t>
      </w:r>
      <w:r w:rsidR="000352BF" w:rsidRPr="00894BD9">
        <w:rPr>
          <w:i/>
          <w:iCs/>
          <w:color w:val="000000" w:themeColor="text1"/>
        </w:rPr>
        <w:t xml:space="preserve">«Так поступал </w:t>
      </w:r>
      <w:r w:rsidRPr="00894BD9">
        <w:rPr>
          <w:i/>
          <w:iCs/>
          <w:color w:val="000000" w:themeColor="text1"/>
        </w:rPr>
        <w:t xml:space="preserve">посланник Аллаха </w:t>
      </w:r>
      <w:r w:rsidR="002232E2" w:rsidRPr="002232E2">
        <w:rPr>
          <w:i/>
          <w:iCs/>
          <w:color w:val="000000" w:themeColor="text1"/>
        </w:rPr>
        <w:t>(да благословит его Аллах и приветствует)</w:t>
      </w:r>
      <w:r w:rsidRPr="00894BD9">
        <w:rPr>
          <w:i/>
          <w:iCs/>
          <w:color w:val="000000" w:themeColor="text1"/>
        </w:rPr>
        <w:t>»</w:t>
      </w:r>
      <w:r w:rsidRPr="00894BD9">
        <w:rPr>
          <w:rStyle w:val="ad"/>
          <w:color w:val="000000" w:themeColor="text1"/>
        </w:rPr>
        <w:footnoteReference w:id="452"/>
      </w:r>
      <w:r w:rsidR="000352BF" w:rsidRPr="00894BD9">
        <w:rPr>
          <w:color w:val="000000" w:themeColor="text1"/>
        </w:rPr>
        <w:t>.</w:t>
      </w:r>
      <w:r w:rsidR="000352BF" w:rsidRPr="000352BF">
        <w:rPr>
          <w:color w:val="000000" w:themeColor="text1"/>
        </w:rPr>
        <w:t xml:space="preserve"> Этот хадис передали Ахмад и ат-Тирмизи. А в хадисе от Ибн Мас’уда, приве-денном в двух «Сахихах» и других сборниках, сказано:</w:t>
      </w:r>
      <w:r>
        <w:rPr>
          <w:color w:val="000000" w:themeColor="text1"/>
        </w:rPr>
        <w:t xml:space="preserve"> </w:t>
      </w:r>
      <w:r w:rsidRPr="00894BD9">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894BD9">
        <w:rPr>
          <w:i/>
          <w:iCs/>
          <w:color w:val="000000" w:themeColor="text1"/>
        </w:rPr>
        <w:t xml:space="preserve"> совершил намаз зухр в пять ракаатов. Его спросили: «А что, намаз увеличился?»</w:t>
      </w:r>
      <w:r>
        <w:rPr>
          <w:i/>
          <w:iCs/>
          <w:color w:val="000000" w:themeColor="text1"/>
        </w:rPr>
        <w:t>. Он ска</w:t>
      </w:r>
      <w:r w:rsidRPr="00894BD9">
        <w:rPr>
          <w:i/>
          <w:iCs/>
          <w:color w:val="000000" w:themeColor="text1"/>
        </w:rPr>
        <w:t xml:space="preserve">зал: </w:t>
      </w:r>
      <w:r w:rsidRPr="00894BD9">
        <w:rPr>
          <w:b/>
          <w:bCs/>
          <w:i/>
          <w:iCs/>
          <w:color w:val="000000" w:themeColor="text1"/>
        </w:rPr>
        <w:t>«Нет. А что случилось?»</w:t>
      </w:r>
      <w:r>
        <w:rPr>
          <w:b/>
          <w:bCs/>
          <w:i/>
          <w:iCs/>
          <w:color w:val="000000" w:themeColor="text1"/>
        </w:rPr>
        <w:t>.</w:t>
      </w:r>
      <w:r w:rsidRPr="00894BD9">
        <w:rPr>
          <w:i/>
          <w:iCs/>
          <w:color w:val="000000" w:themeColor="text1"/>
        </w:rPr>
        <w:t xml:space="preserve"> Ему ответили: «Ты совершил намаз в</w:t>
      </w:r>
      <w:r>
        <w:rPr>
          <w:i/>
          <w:iCs/>
          <w:color w:val="000000" w:themeColor="text1"/>
        </w:rPr>
        <w:t xml:space="preserve"> пять ракаатов». Тогда он совер</w:t>
      </w:r>
      <w:r w:rsidRPr="00894BD9">
        <w:rPr>
          <w:i/>
          <w:iCs/>
          <w:color w:val="000000" w:themeColor="text1"/>
        </w:rPr>
        <w:t>шил два земных поклона после саляма».</w:t>
      </w:r>
    </w:p>
    <w:p w:rsidR="00894BD9" w:rsidRPr="00894BD9" w:rsidRDefault="00894BD9" w:rsidP="00894BD9">
      <w:pPr>
        <w:spacing w:line="360" w:lineRule="auto"/>
        <w:rPr>
          <w:color w:val="000000" w:themeColor="text1"/>
        </w:rPr>
      </w:pPr>
      <w:r w:rsidRPr="00894BD9">
        <w:rPr>
          <w:color w:val="000000" w:themeColor="text1"/>
        </w:rPr>
        <w:t xml:space="preserve">Эти хадисы ясно указывают на то, что </w:t>
      </w:r>
      <w:r>
        <w:rPr>
          <w:color w:val="000000" w:themeColor="text1"/>
        </w:rPr>
        <w:t>п</w:t>
      </w:r>
      <w:r w:rsidRPr="00894BD9">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894BD9">
        <w:rPr>
          <w:color w:val="000000" w:themeColor="text1"/>
        </w:rPr>
        <w:t xml:space="preserve"> иногда делал земные поклоны для невнимательных до таслима, иногда — после него. Из этого видно, что</w:t>
      </w:r>
      <w:r>
        <w:rPr>
          <w:color w:val="000000" w:themeColor="text1"/>
        </w:rPr>
        <w:t xml:space="preserve"> и </w:t>
      </w:r>
      <w:r w:rsidRPr="00894BD9">
        <w:rPr>
          <w:color w:val="000000" w:themeColor="text1"/>
        </w:rPr>
        <w:t>то, и другое мож</w:t>
      </w:r>
      <w:r>
        <w:rPr>
          <w:color w:val="000000" w:themeColor="text1"/>
        </w:rPr>
        <w:t>но делать. Однако если есть пря</w:t>
      </w:r>
      <w:r w:rsidRPr="00894BD9">
        <w:rPr>
          <w:color w:val="000000" w:themeColor="text1"/>
        </w:rPr>
        <w:t>мой текст хадиса в отношении какого-то конкретного случая, то нужно действовать в соответствии с этим хадисом. А в остальных случаях молящийся имеет право выбора. Всё это сунна.</w:t>
      </w:r>
    </w:p>
    <w:p w:rsidR="00894BD9" w:rsidRDefault="00894BD9" w:rsidP="00894BD9">
      <w:pPr>
        <w:spacing w:line="360" w:lineRule="auto"/>
        <w:rPr>
          <w:i/>
          <w:iCs/>
          <w:color w:val="000000" w:themeColor="text1"/>
        </w:rPr>
      </w:pPr>
      <w:r>
        <w:rPr>
          <w:color w:val="000000" w:themeColor="text1"/>
        </w:rPr>
        <w:t xml:space="preserve">В </w:t>
      </w:r>
      <w:r w:rsidRPr="00894BD9">
        <w:rPr>
          <w:color w:val="000000" w:themeColor="text1"/>
        </w:rPr>
        <w:t>«Сафар ас-</w:t>
      </w:r>
      <w:r>
        <w:rPr>
          <w:color w:val="000000" w:themeColor="text1"/>
        </w:rPr>
        <w:t>с</w:t>
      </w:r>
      <w:r w:rsidRPr="00894BD9">
        <w:rPr>
          <w:color w:val="000000" w:themeColor="text1"/>
        </w:rPr>
        <w:t>а</w:t>
      </w:r>
      <w:r>
        <w:rPr>
          <w:color w:val="000000" w:themeColor="text1"/>
        </w:rPr>
        <w:t>′</w:t>
      </w:r>
      <w:r w:rsidRPr="00894BD9">
        <w:rPr>
          <w:color w:val="000000" w:themeColor="text1"/>
        </w:rPr>
        <w:t xml:space="preserve">ада» сказано: </w:t>
      </w:r>
      <w:r w:rsidRPr="00894BD9">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894BD9">
        <w:rPr>
          <w:i/>
          <w:iCs/>
          <w:color w:val="000000" w:themeColor="text1"/>
        </w:rPr>
        <w:t xml:space="preserve"> делал эти земные поклоны в некоторых случаях до таслима, а в некоторых — после него. </w:t>
      </w:r>
    </w:p>
    <w:p w:rsidR="00894BD9" w:rsidRDefault="00894BD9" w:rsidP="00894BD9">
      <w:pPr>
        <w:spacing w:line="360" w:lineRule="auto"/>
        <w:rPr>
          <w:i/>
          <w:iCs/>
          <w:color w:val="000000" w:themeColor="text1"/>
        </w:rPr>
      </w:pPr>
      <w:r w:rsidRPr="00894BD9">
        <w:rPr>
          <w:i/>
          <w:iCs/>
          <w:color w:val="000000" w:themeColor="text1"/>
        </w:rPr>
        <w:lastRenderedPageBreak/>
        <w:t>Имам аш-Шафи</w:t>
      </w:r>
      <w:r>
        <w:rPr>
          <w:i/>
          <w:iCs/>
          <w:color w:val="000000" w:themeColor="text1"/>
        </w:rPr>
        <w:t>′</w:t>
      </w:r>
      <w:r w:rsidRPr="00894BD9">
        <w:rPr>
          <w:i/>
          <w:iCs/>
          <w:color w:val="000000" w:themeColor="text1"/>
        </w:rPr>
        <w:t>и считал, что во всех случаях нужно делать их до таслима. Имам Абу Ханифа — что во всех случаях после таслима. Имам Малик сказал, что</w:t>
      </w:r>
      <w:r>
        <w:rPr>
          <w:i/>
          <w:iCs/>
          <w:color w:val="000000" w:themeColor="text1"/>
        </w:rPr>
        <w:t xml:space="preserve"> земные поклоны для невниматель</w:t>
      </w:r>
      <w:r w:rsidRPr="00894BD9">
        <w:rPr>
          <w:i/>
          <w:iCs/>
          <w:color w:val="000000" w:themeColor="text1"/>
        </w:rPr>
        <w:t xml:space="preserve">ных совершаются до таслима, если молящийся забыл что-то сделать в намазе, а после таслима — если он добавил что-то лишнее в намазе. Имам Ахмад сказал: «Эти поклоны совершаются до таслима в тех местах, где их до таслима совершал </w:t>
      </w:r>
      <w:r>
        <w:rPr>
          <w:i/>
          <w:iCs/>
          <w:color w:val="000000" w:themeColor="text1"/>
        </w:rPr>
        <w:t>п</w:t>
      </w:r>
      <w:r w:rsidRPr="00894BD9">
        <w:rPr>
          <w:i/>
          <w:iCs/>
          <w:color w:val="000000" w:themeColor="text1"/>
        </w:rPr>
        <w:t xml:space="preserve">ророк </w:t>
      </w:r>
      <w:r w:rsidR="002232E2" w:rsidRPr="002232E2">
        <w:rPr>
          <w:i/>
          <w:iCs/>
          <w:color w:val="000000" w:themeColor="text1"/>
        </w:rPr>
        <w:t>(да благословит его Аллах и приветствует)</w:t>
      </w:r>
      <w:r>
        <w:rPr>
          <w:i/>
          <w:iCs/>
          <w:color w:val="000000" w:themeColor="text1"/>
        </w:rPr>
        <w:t>. А во всех осталь</w:t>
      </w:r>
      <w:r w:rsidRPr="00894BD9">
        <w:rPr>
          <w:i/>
          <w:iCs/>
          <w:color w:val="000000" w:themeColor="text1"/>
        </w:rPr>
        <w:t xml:space="preserve">ных — после». </w:t>
      </w:r>
    </w:p>
    <w:p w:rsidR="00894BD9" w:rsidRDefault="00894BD9" w:rsidP="00894BD9">
      <w:pPr>
        <w:spacing w:line="360" w:lineRule="auto"/>
        <w:rPr>
          <w:i/>
          <w:iCs/>
          <w:color w:val="000000" w:themeColor="text1"/>
        </w:rPr>
      </w:pPr>
      <w:r w:rsidRPr="00894BD9">
        <w:rPr>
          <w:i/>
          <w:iCs/>
          <w:color w:val="000000" w:themeColor="text1"/>
        </w:rPr>
        <w:t xml:space="preserve">Дауд </w:t>
      </w:r>
      <w:r>
        <w:rPr>
          <w:i/>
          <w:iCs/>
          <w:color w:val="000000" w:themeColor="text1"/>
        </w:rPr>
        <w:t>аз-Зохири сказал: «Земные покло</w:t>
      </w:r>
      <w:r w:rsidRPr="00894BD9">
        <w:rPr>
          <w:i/>
          <w:iCs/>
          <w:color w:val="000000" w:themeColor="text1"/>
        </w:rPr>
        <w:t xml:space="preserve">ны для невнимательных никогда не совершаются, кроме как в этих пяти упомянутых в хадисах случаях. Даже если молящийся что-либо забыл! У </w:t>
      </w:r>
      <w:r>
        <w:rPr>
          <w:i/>
          <w:iCs/>
          <w:color w:val="000000" w:themeColor="text1"/>
        </w:rPr>
        <w:t>п</w:t>
      </w:r>
      <w:r w:rsidRPr="00894BD9">
        <w:rPr>
          <w:i/>
          <w:iCs/>
          <w:color w:val="000000" w:themeColor="text1"/>
        </w:rPr>
        <w:t>ророка</w:t>
      </w:r>
      <w:r>
        <w:rPr>
          <w:i/>
          <w:iCs/>
          <w:color w:val="000000" w:themeColor="text1"/>
        </w:rPr>
        <w:t xml:space="preserve"> </w:t>
      </w:r>
      <w:r w:rsidR="002232E2" w:rsidRPr="002232E2">
        <w:rPr>
          <w:i/>
          <w:iCs/>
          <w:color w:val="000000" w:themeColor="text1"/>
        </w:rPr>
        <w:t>(да благословит его Аллах и приветствует)</w:t>
      </w:r>
      <w:r w:rsidRPr="00894BD9">
        <w:rPr>
          <w:i/>
          <w:iCs/>
          <w:color w:val="000000" w:themeColor="text1"/>
        </w:rPr>
        <w:t xml:space="preserve"> не было</w:t>
      </w:r>
      <w:r w:rsidRPr="00894BD9">
        <w:t xml:space="preserve"> </w:t>
      </w:r>
      <w:r w:rsidRPr="00894BD9">
        <w:rPr>
          <w:i/>
          <w:iCs/>
          <w:color w:val="000000" w:themeColor="text1"/>
        </w:rPr>
        <w:t xml:space="preserve">сомнений в намазе, он лишь сказал о том, что у кого будут сомнения, тот пусть опирается на то, в чем он убежден». </w:t>
      </w:r>
    </w:p>
    <w:p w:rsidR="00894BD9" w:rsidRDefault="00894BD9" w:rsidP="00894BD9">
      <w:pPr>
        <w:spacing w:line="360" w:lineRule="auto"/>
        <w:rPr>
          <w:i/>
          <w:iCs/>
          <w:color w:val="000000" w:themeColor="text1"/>
        </w:rPr>
      </w:pPr>
      <w:r w:rsidRPr="00894BD9">
        <w:rPr>
          <w:i/>
          <w:iCs/>
          <w:color w:val="000000" w:themeColor="text1"/>
        </w:rPr>
        <w:t>Абу Ханифа сказал: «Если у кого-то есть предположения, то он опирается на более сильное предположение. А если у него нет предположений, то на то,</w:t>
      </w:r>
      <w:r>
        <w:rPr>
          <w:i/>
          <w:iCs/>
          <w:color w:val="000000" w:themeColor="text1"/>
        </w:rPr>
        <w:t xml:space="preserve"> в </w:t>
      </w:r>
      <w:r w:rsidRPr="00894BD9">
        <w:rPr>
          <w:i/>
          <w:iCs/>
          <w:color w:val="000000" w:themeColor="text1"/>
        </w:rPr>
        <w:t xml:space="preserve">чем он убежден». </w:t>
      </w:r>
    </w:p>
    <w:p w:rsidR="00894BD9" w:rsidRPr="00894BD9" w:rsidRDefault="00894BD9" w:rsidP="00894BD9">
      <w:pPr>
        <w:spacing w:line="360" w:lineRule="auto"/>
        <w:rPr>
          <w:i/>
          <w:iCs/>
          <w:color w:val="000000" w:themeColor="text1"/>
        </w:rPr>
      </w:pPr>
      <w:r w:rsidRPr="00894BD9">
        <w:rPr>
          <w:i/>
          <w:iCs/>
          <w:color w:val="000000" w:themeColor="text1"/>
        </w:rPr>
        <w:t>Имам Малик, имам Ахмад и имам аш-Шафи</w:t>
      </w:r>
      <w:r>
        <w:rPr>
          <w:i/>
          <w:iCs/>
          <w:color w:val="000000" w:themeColor="text1"/>
        </w:rPr>
        <w:t>′</w:t>
      </w:r>
      <w:r w:rsidRPr="00894BD9">
        <w:rPr>
          <w:i/>
          <w:iCs/>
          <w:color w:val="000000" w:themeColor="text1"/>
        </w:rPr>
        <w:t>и сказали, что такой опирается только на то,</w:t>
      </w:r>
      <w:r>
        <w:rPr>
          <w:i/>
          <w:iCs/>
          <w:color w:val="000000" w:themeColor="text1"/>
        </w:rPr>
        <w:t xml:space="preserve"> в </w:t>
      </w:r>
      <w:r w:rsidRPr="00894BD9">
        <w:rPr>
          <w:i/>
          <w:iCs/>
          <w:color w:val="000000" w:themeColor="text1"/>
        </w:rPr>
        <w:t xml:space="preserve">чем он убежден». </w:t>
      </w:r>
    </w:p>
    <w:p w:rsidR="00894BD9" w:rsidRPr="00894BD9" w:rsidRDefault="00894BD9" w:rsidP="00894BD9">
      <w:pPr>
        <w:spacing w:line="360" w:lineRule="auto"/>
        <w:rPr>
          <w:color w:val="000000" w:themeColor="text1"/>
        </w:rPr>
      </w:pPr>
      <w:r w:rsidRPr="00894BD9">
        <w:rPr>
          <w:color w:val="000000" w:themeColor="text1"/>
        </w:rPr>
        <w:t>Скажу: искренний человек не будет сомневаться</w:t>
      </w:r>
      <w:r>
        <w:rPr>
          <w:color w:val="000000" w:themeColor="text1"/>
        </w:rPr>
        <w:t xml:space="preserve"> </w:t>
      </w:r>
      <w:r w:rsidRPr="00894BD9">
        <w:rPr>
          <w:color w:val="000000" w:themeColor="text1"/>
        </w:rPr>
        <w:t>в</w:t>
      </w:r>
      <w:r>
        <w:rPr>
          <w:color w:val="000000" w:themeColor="text1"/>
        </w:rPr>
        <w:t xml:space="preserve"> </w:t>
      </w:r>
      <w:r w:rsidRPr="00894BD9">
        <w:rPr>
          <w:color w:val="000000" w:themeColor="text1"/>
        </w:rPr>
        <w:t xml:space="preserve">том, что достоверные хадисы ясно говорят о том, что </w:t>
      </w:r>
      <w:r>
        <w:rPr>
          <w:color w:val="000000" w:themeColor="text1"/>
        </w:rPr>
        <w:t>п</w:t>
      </w:r>
      <w:r w:rsidRPr="00894BD9">
        <w:rPr>
          <w:color w:val="000000" w:themeColor="text1"/>
        </w:rPr>
        <w:t>осланник Аллаха</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 xml:space="preserve"> совершал эти поклоны в некото</w:t>
      </w:r>
      <w:r w:rsidRPr="00894BD9">
        <w:rPr>
          <w:color w:val="000000" w:themeColor="text1"/>
        </w:rPr>
        <w:t>рых намазах до таслим</w:t>
      </w:r>
      <w:r>
        <w:rPr>
          <w:color w:val="000000" w:themeColor="text1"/>
        </w:rPr>
        <w:t>а, а в других — после. А в заяв</w:t>
      </w:r>
      <w:r w:rsidRPr="00894BD9">
        <w:rPr>
          <w:color w:val="000000" w:themeColor="text1"/>
        </w:rPr>
        <w:t xml:space="preserve">лении о том, что их место только после таслима, содержится беспричинное отбрасывание некоторых достоверных хадисов только по причине чьего-либо голословного высказывания. И в заявлении тех, кто говорит, что их нужно совершать только до таслима, также содержится </w:t>
      </w:r>
      <w:r>
        <w:rPr>
          <w:color w:val="000000" w:themeColor="text1"/>
        </w:rPr>
        <w:t>отбрасывание некоторых достовер</w:t>
      </w:r>
      <w:r w:rsidRPr="00894BD9">
        <w:rPr>
          <w:color w:val="000000" w:themeColor="text1"/>
        </w:rPr>
        <w:t>ных хадисов. Это сильно распространено в мазхабах, как это подробно описал автор в «Шарх аль-Мунтак</w:t>
      </w:r>
      <w:r>
        <w:rPr>
          <w:color w:val="000000" w:themeColor="text1"/>
        </w:rPr>
        <w:t>а</w:t>
      </w:r>
      <w:r w:rsidRPr="00894BD9">
        <w:rPr>
          <w:color w:val="000000" w:themeColor="text1"/>
        </w:rPr>
        <w:t>».</w:t>
      </w:r>
    </w:p>
    <w:p w:rsidR="00894BD9" w:rsidRPr="00894BD9" w:rsidRDefault="00894BD9" w:rsidP="00894BD9">
      <w:pPr>
        <w:spacing w:line="360" w:lineRule="auto"/>
        <w:rPr>
          <w:color w:val="000000" w:themeColor="text1"/>
        </w:rPr>
      </w:pPr>
      <w:r w:rsidRPr="00894BD9">
        <w:rPr>
          <w:color w:val="000000" w:themeColor="text1"/>
        </w:rPr>
        <w:t>Истиной, по моему мнению, является то, что молящийся имеет право выбора в совершении земных поклонов по забывчивости: до или после таслима.</w:t>
      </w:r>
    </w:p>
    <w:p w:rsidR="00AD1108" w:rsidRDefault="00894BD9" w:rsidP="00894BD9">
      <w:pPr>
        <w:spacing w:line="360" w:lineRule="auto"/>
        <w:rPr>
          <w:color w:val="000000" w:themeColor="text1"/>
        </w:rPr>
      </w:pPr>
      <w:r>
        <w:rPr>
          <w:color w:val="000000" w:themeColor="text1"/>
        </w:rPr>
        <w:t xml:space="preserve">А </w:t>
      </w:r>
      <w:r w:rsidRPr="00894BD9">
        <w:rPr>
          <w:color w:val="000000" w:themeColor="text1"/>
        </w:rPr>
        <w:t xml:space="preserve">в тех упомянутых случаях, в которых </w:t>
      </w:r>
      <w:r>
        <w:rPr>
          <w:color w:val="000000" w:themeColor="text1"/>
        </w:rPr>
        <w:t>п</w:t>
      </w:r>
      <w:r w:rsidRPr="00894BD9">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894BD9">
        <w:rPr>
          <w:color w:val="000000" w:themeColor="text1"/>
        </w:rPr>
        <w:t xml:space="preserve"> совершал земные поклоны для невнимательных, мы тоже должны поступать, как он. Это — конкретные случаи, которые известны тому, кто занимается науками о пречистой сунне.</w:t>
      </w:r>
    </w:p>
    <w:p w:rsidR="00894BD9" w:rsidRDefault="00894BD9" w:rsidP="00894BD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«Эти земные поклоны узаконены и для того, кто оставил нечто желательное». </w:t>
      </w:r>
    </w:p>
    <w:p w:rsidR="00894BD9" w:rsidRPr="00894BD9" w:rsidRDefault="00894BD9" w:rsidP="00894BD9">
      <w:pPr>
        <w:spacing w:line="360" w:lineRule="auto"/>
        <w:rPr>
          <w:color w:val="000000" w:themeColor="text1"/>
        </w:rPr>
      </w:pPr>
      <w:r w:rsidRPr="00894BD9">
        <w:rPr>
          <w:color w:val="000000" w:themeColor="text1"/>
        </w:rPr>
        <w:lastRenderedPageBreak/>
        <w:t>Мы это говорим, так как он совершил эти земные поклоны тогда, когда забыл совершить срединный ташаххуд. На это же указывает хадис:</w:t>
      </w:r>
      <w:r>
        <w:rPr>
          <w:color w:val="000000" w:themeColor="text1"/>
        </w:rPr>
        <w:t xml:space="preserve"> </w:t>
      </w:r>
      <w:r w:rsidRPr="00894BD9">
        <w:rPr>
          <w:b/>
          <w:bCs/>
          <w:i/>
          <w:iCs/>
          <w:color w:val="000000" w:themeColor="text1"/>
        </w:rPr>
        <w:t>«За любую ошибку полагается совершить два земных поклона»</w:t>
      </w:r>
      <w:r w:rsidRPr="00894BD9">
        <w:rPr>
          <w:rStyle w:val="ad"/>
          <w:color w:val="000000" w:themeColor="text1"/>
        </w:rPr>
        <w:footnoteReference w:id="453"/>
      </w:r>
      <w:r w:rsidRPr="00894BD9">
        <w:rPr>
          <w:color w:val="000000" w:themeColor="text1"/>
        </w:rPr>
        <w:t>.</w:t>
      </w:r>
    </w:p>
    <w:p w:rsidR="00894BD9" w:rsidRPr="00894BD9" w:rsidRDefault="00894BD9" w:rsidP="00894BD9">
      <w:pPr>
        <w:spacing w:line="360" w:lineRule="auto"/>
        <w:rPr>
          <w:color w:val="000000" w:themeColor="text1"/>
        </w:rPr>
      </w:pPr>
      <w:r w:rsidRPr="00894BD9">
        <w:rPr>
          <w:color w:val="000000" w:themeColor="text1"/>
        </w:rPr>
        <w:t>И речь об этом известна.</w:t>
      </w:r>
    </w:p>
    <w:p w:rsidR="00894BD9" w:rsidRPr="00894BD9" w:rsidRDefault="00894BD9" w:rsidP="00894BD9">
      <w:pPr>
        <w:spacing w:line="360" w:lineRule="auto"/>
        <w:rPr>
          <w:color w:val="000000" w:themeColor="text1"/>
        </w:rPr>
      </w:pPr>
      <w:r w:rsidRPr="00894BD9">
        <w:rPr>
          <w:color w:val="000000" w:themeColor="text1"/>
        </w:rPr>
        <w:t>Совершать эти поклоны нужно в том случае, когда молящийся оставил сунну по забывчивости, так как</w:t>
      </w:r>
      <w:r>
        <w:rPr>
          <w:color w:val="000000" w:themeColor="text1"/>
        </w:rPr>
        <w:t xml:space="preserve"> в </w:t>
      </w:r>
      <w:r w:rsidRPr="00894BD9">
        <w:rPr>
          <w:color w:val="000000" w:themeColor="text1"/>
        </w:rPr>
        <w:t>достоверном хадисе от Абу Са</w:t>
      </w:r>
      <w:r>
        <w:rPr>
          <w:color w:val="000000" w:themeColor="text1"/>
        </w:rPr>
        <w:t>′</w:t>
      </w:r>
      <w:r w:rsidRPr="00894BD9">
        <w:rPr>
          <w:color w:val="000000" w:themeColor="text1"/>
        </w:rPr>
        <w:t>ида сказано, что эти поклоны делаются для унижения шайтана. А забывчивость бывает, как мы знаем, от шайтана. А что касается того, кто оставил сунну намеренно, а не по забывчивости, тот не должен совершать эти поклоны. Он просто не получит вознаграждение, обещанное за совершение этой сунны.</w:t>
      </w:r>
    </w:p>
    <w:p w:rsidR="00894BD9" w:rsidRPr="00894BD9" w:rsidRDefault="00894BD9" w:rsidP="00904E93">
      <w:pPr>
        <w:spacing w:line="360" w:lineRule="auto"/>
        <w:rPr>
          <w:color w:val="000000" w:themeColor="text1"/>
        </w:rPr>
      </w:pPr>
      <w:r w:rsidRPr="00894BD9">
        <w:rPr>
          <w:color w:val="000000" w:themeColor="text1"/>
        </w:rPr>
        <w:t>По мнению Абу Ханифы и аш-Шафи</w:t>
      </w:r>
      <w:r>
        <w:rPr>
          <w:color w:val="000000" w:themeColor="text1"/>
        </w:rPr>
        <w:t>′и, если моля</w:t>
      </w:r>
      <w:r w:rsidRPr="00894BD9">
        <w:rPr>
          <w:color w:val="000000" w:themeColor="text1"/>
        </w:rPr>
        <w:t>щийся дал салям п</w:t>
      </w:r>
      <w:r>
        <w:rPr>
          <w:color w:val="000000" w:themeColor="text1"/>
        </w:rPr>
        <w:t>осле двух ракаатов по забывчиво</w:t>
      </w:r>
      <w:r w:rsidRPr="00894BD9">
        <w:rPr>
          <w:color w:val="000000" w:themeColor="text1"/>
        </w:rPr>
        <w:t>сти, то он доводит намаз до конца, потом совершает эти два поклона. П</w:t>
      </w:r>
      <w:r>
        <w:rPr>
          <w:color w:val="000000" w:themeColor="text1"/>
        </w:rPr>
        <w:t>о мазхабу Абу Ханифы так делает</w:t>
      </w:r>
      <w:r w:rsidRPr="00894BD9">
        <w:rPr>
          <w:color w:val="000000" w:themeColor="text1"/>
        </w:rPr>
        <w:t>ся только в том случае, когда молящийся дал салям</w:t>
      </w:r>
      <w:r>
        <w:rPr>
          <w:color w:val="000000" w:themeColor="text1"/>
        </w:rPr>
        <w:t xml:space="preserve"> в начале </w:t>
      </w:r>
      <w:r w:rsidRPr="00894BD9">
        <w:rPr>
          <w:color w:val="000000" w:themeColor="text1"/>
        </w:rPr>
        <w:t>двух ракаатов, полаг</w:t>
      </w:r>
      <w:r>
        <w:rPr>
          <w:color w:val="000000" w:themeColor="text1"/>
        </w:rPr>
        <w:t>ая, что он уже совершил четыре</w:t>
      </w:r>
      <w:r>
        <w:rPr>
          <w:rStyle w:val="ad"/>
          <w:color w:val="000000" w:themeColor="text1"/>
        </w:rPr>
        <w:footnoteReference w:id="454"/>
      </w:r>
      <w:r w:rsidRPr="00894BD9">
        <w:rPr>
          <w:color w:val="000000" w:themeColor="text1"/>
        </w:rPr>
        <w:t>. А если он дал салям после двух ракаатов, полагая, что он совершает пятничный намаз или думая, что он путник, то он начинает намаз заново. Так сказано в «аль-Алямикрийя»</w:t>
      </w:r>
      <w:r w:rsidR="00904E93">
        <w:rPr>
          <w:color w:val="000000" w:themeColor="text1"/>
        </w:rPr>
        <w:t xml:space="preserve"> в </w:t>
      </w:r>
      <w:r w:rsidRPr="00894BD9">
        <w:rPr>
          <w:color w:val="000000" w:themeColor="text1"/>
        </w:rPr>
        <w:t>разделе о том, что портит намаз.</w:t>
      </w:r>
    </w:p>
    <w:p w:rsidR="00AD1108" w:rsidRDefault="00894BD9" w:rsidP="00894BD9">
      <w:pPr>
        <w:spacing w:line="360" w:lineRule="auto"/>
        <w:rPr>
          <w:color w:val="000000" w:themeColor="text1"/>
        </w:rPr>
      </w:pPr>
      <w:r w:rsidRPr="00894BD9">
        <w:rPr>
          <w:color w:val="000000" w:themeColor="text1"/>
        </w:rPr>
        <w:t>Аш-Шафи</w:t>
      </w:r>
      <w:r w:rsidR="00904E93">
        <w:rPr>
          <w:color w:val="000000" w:themeColor="text1"/>
        </w:rPr>
        <w:t>′</w:t>
      </w:r>
      <w:r w:rsidRPr="00894BD9">
        <w:rPr>
          <w:color w:val="000000" w:themeColor="text1"/>
        </w:rPr>
        <w:t>и считал, что земные поклоны для невнимательных со</w:t>
      </w:r>
      <w:r w:rsidR="00904E93">
        <w:rPr>
          <w:color w:val="000000" w:themeColor="text1"/>
        </w:rPr>
        <w:t>вершаются только в случае остав</w:t>
      </w:r>
      <w:r w:rsidRPr="00894BD9">
        <w:rPr>
          <w:color w:val="000000" w:themeColor="text1"/>
        </w:rPr>
        <w:t>ления по забывчив</w:t>
      </w:r>
      <w:r w:rsidR="00904E93">
        <w:rPr>
          <w:color w:val="000000" w:themeColor="text1"/>
        </w:rPr>
        <w:t>ости тех элементов намаза, наме</w:t>
      </w:r>
      <w:r w:rsidRPr="00894BD9">
        <w:rPr>
          <w:color w:val="000000" w:themeColor="text1"/>
        </w:rPr>
        <w:t>ренное несоверш</w:t>
      </w:r>
      <w:r w:rsidR="00904E93">
        <w:rPr>
          <w:color w:val="000000" w:themeColor="text1"/>
        </w:rPr>
        <w:t>ение которых делает намаз недей</w:t>
      </w:r>
      <w:r w:rsidR="00904E93" w:rsidRPr="00904E93">
        <w:rPr>
          <w:color w:val="000000" w:themeColor="text1"/>
        </w:rPr>
        <w:t>ствительным</w:t>
      </w:r>
      <w:r w:rsidR="00904E93">
        <w:rPr>
          <w:rStyle w:val="ad"/>
          <w:color w:val="000000" w:themeColor="text1"/>
        </w:rPr>
        <w:footnoteReference w:id="455"/>
      </w:r>
      <w:r w:rsidR="00904E93">
        <w:rPr>
          <w:color w:val="000000" w:themeColor="text1"/>
        </w:rPr>
        <w:t>.</w:t>
      </w:r>
    </w:p>
    <w:p w:rsidR="00904E93" w:rsidRPr="00904E93" w:rsidRDefault="00904E93" w:rsidP="00904E93">
      <w:pPr>
        <w:spacing w:line="360" w:lineRule="auto"/>
        <w:rPr>
          <w:color w:val="000000" w:themeColor="text1"/>
        </w:rPr>
      </w:pPr>
      <w:r w:rsidRPr="00904E93">
        <w:rPr>
          <w:color w:val="000000" w:themeColor="text1"/>
        </w:rPr>
        <w:t>Скажу: тот факт, что некоторые ученые что-то из намаза назвали позами (хайат), не исключает их причастность к числу желательных действий (мандуб).</w:t>
      </w:r>
    </w:p>
    <w:p w:rsidR="00AD1108" w:rsidRDefault="00904E93" w:rsidP="00904E93">
      <w:pPr>
        <w:spacing w:line="360" w:lineRule="auto"/>
        <w:rPr>
          <w:color w:val="000000" w:themeColor="text1"/>
        </w:rPr>
      </w:pPr>
      <w:r w:rsidRPr="00904E93">
        <w:rPr>
          <w:color w:val="000000" w:themeColor="text1"/>
        </w:rPr>
        <w:lastRenderedPageBreak/>
        <w:t>Некоторые сказали, что оставление сунны влечет за собой совершение поклонов для невнимательных, а оставление мандуба</w:t>
      </w:r>
      <w:r>
        <w:rPr>
          <w:color w:val="000000" w:themeColor="text1"/>
        </w:rPr>
        <w:t xml:space="preserve"> якобы — нет. Но на это разделе</w:t>
      </w:r>
      <w:r w:rsidRPr="00904E93">
        <w:rPr>
          <w:color w:val="000000" w:themeColor="text1"/>
        </w:rPr>
        <w:t>ние нет никакого довода. Более того, это всего лишь придуманные учеными термины. А в арабском языке слова «сунна» и «мандуб» охватывают более широкий смысл, чем в их терминологическом значении. Плюс</w:t>
      </w:r>
      <w:r>
        <w:rPr>
          <w:color w:val="000000" w:themeColor="text1"/>
        </w:rPr>
        <w:t xml:space="preserve"> </w:t>
      </w:r>
      <w:r w:rsidRPr="00904E93">
        <w:rPr>
          <w:color w:val="000000" w:themeColor="text1"/>
        </w:rPr>
        <w:t>ко всему, это раз</w:t>
      </w:r>
      <w:r>
        <w:rPr>
          <w:color w:val="000000" w:themeColor="text1"/>
        </w:rPr>
        <w:t>деление принадлежит лишь некото</w:t>
      </w:r>
      <w:r w:rsidRPr="00904E93">
        <w:rPr>
          <w:color w:val="000000" w:themeColor="text1"/>
        </w:rPr>
        <w:t>рым ученым усу</w:t>
      </w:r>
      <w:r>
        <w:rPr>
          <w:color w:val="000000" w:themeColor="text1"/>
        </w:rPr>
        <w:t>ль-аль-фикха, и даже не большин</w:t>
      </w:r>
      <w:r w:rsidRPr="00904E93">
        <w:rPr>
          <w:color w:val="000000" w:themeColor="text1"/>
        </w:rPr>
        <w:t>ству из них. Забыть можно как мандуб, так и сунну.</w:t>
      </w:r>
      <w:r>
        <w:rPr>
          <w:color w:val="000000" w:themeColor="text1"/>
        </w:rPr>
        <w:t xml:space="preserve"> И </w:t>
      </w:r>
      <w:r w:rsidRPr="00904E93">
        <w:rPr>
          <w:color w:val="000000" w:themeColor="text1"/>
        </w:rPr>
        <w:t>в обоих случая</w:t>
      </w:r>
      <w:r>
        <w:rPr>
          <w:color w:val="000000" w:themeColor="text1"/>
        </w:rPr>
        <w:t>х это можно именовать «забывани</w:t>
      </w:r>
      <w:r w:rsidRPr="00904E93">
        <w:rPr>
          <w:color w:val="000000" w:themeColor="text1"/>
        </w:rPr>
        <w:t>ем» (саху). Следоват</w:t>
      </w:r>
      <w:r>
        <w:rPr>
          <w:color w:val="000000" w:themeColor="text1"/>
        </w:rPr>
        <w:t>ельно, они оба попадают под ука</w:t>
      </w:r>
      <w:r w:rsidRPr="00904E93">
        <w:rPr>
          <w:color w:val="000000" w:themeColor="text1"/>
        </w:rPr>
        <w:t xml:space="preserve">зание хадиса: </w:t>
      </w:r>
      <w:r w:rsidRPr="00904E93">
        <w:rPr>
          <w:b/>
          <w:bCs/>
          <w:i/>
          <w:iCs/>
          <w:color w:val="000000" w:themeColor="text1"/>
        </w:rPr>
        <w:t>«За любую ошибку полагается совершить два земных поклона».</w:t>
      </w:r>
      <w:r w:rsidRPr="00904E93">
        <w:rPr>
          <w:color w:val="000000" w:themeColor="text1"/>
        </w:rPr>
        <w:t xml:space="preserve"> В обоих случаях можно по невнимательности сделать действие как большее количество раз, так</w:t>
      </w:r>
      <w:r>
        <w:rPr>
          <w:color w:val="000000" w:themeColor="text1"/>
        </w:rPr>
        <w:t xml:space="preserve"> и меньшее, чем намеревался сде</w:t>
      </w:r>
      <w:r w:rsidRPr="00904E93">
        <w:rPr>
          <w:color w:val="000000" w:themeColor="text1"/>
        </w:rPr>
        <w:t>лать. И тот, кто утверждает, что между ними есть какая-то разница,</w:t>
      </w:r>
      <w:r>
        <w:rPr>
          <w:color w:val="000000" w:themeColor="text1"/>
        </w:rPr>
        <w:t xml:space="preserve"> обязан привести довод. Увеличе</w:t>
      </w:r>
      <w:r w:rsidRPr="00904E93">
        <w:rPr>
          <w:color w:val="000000" w:themeColor="text1"/>
        </w:rPr>
        <w:t>ние и уменьшение не бывает в тех вещах, которые некоторые ученые назвали позами. Как, например, забыть поставить в намазе правую ступню пальцами в сторону киблы или сложить руки на груди</w:t>
      </w:r>
      <w:r>
        <w:rPr>
          <w:rStyle w:val="ad"/>
          <w:color w:val="000000" w:themeColor="text1"/>
        </w:rPr>
        <w:footnoteReference w:id="456"/>
      </w:r>
      <w:r>
        <w:rPr>
          <w:color w:val="000000" w:themeColor="text1"/>
        </w:rPr>
        <w:t>.</w:t>
      </w:r>
    </w:p>
    <w:p w:rsidR="00904E93" w:rsidRDefault="00904E93" w:rsidP="00904E9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эти земные поклоны узаконены для того, кто добавил что-то, даже если он, например, добавил целый ракаат». </w:t>
      </w:r>
    </w:p>
    <w:p w:rsidR="00904E93" w:rsidRPr="00904E93" w:rsidRDefault="00904E93" w:rsidP="00904E93">
      <w:pPr>
        <w:spacing w:line="360" w:lineRule="auto"/>
        <w:rPr>
          <w:color w:val="000000" w:themeColor="text1"/>
        </w:rPr>
      </w:pPr>
      <w:r w:rsidRPr="00904E93">
        <w:rPr>
          <w:color w:val="000000" w:themeColor="text1"/>
        </w:rPr>
        <w:t xml:space="preserve">На это </w:t>
      </w:r>
      <w:r>
        <w:rPr>
          <w:color w:val="000000" w:themeColor="text1"/>
        </w:rPr>
        <w:t>указывает предшествующий хадис</w:t>
      </w:r>
      <w:r>
        <w:rPr>
          <w:rStyle w:val="ad"/>
          <w:color w:val="000000" w:themeColor="text1"/>
        </w:rPr>
        <w:footnoteReference w:id="457"/>
      </w:r>
      <w:r>
        <w:rPr>
          <w:color w:val="000000" w:themeColor="text1"/>
        </w:rPr>
        <w:t>. А то, что меньше ракаа</w:t>
      </w:r>
      <w:r w:rsidRPr="00904E93">
        <w:rPr>
          <w:color w:val="000000" w:themeColor="text1"/>
        </w:rPr>
        <w:t>та, тем более входит в этот же хукм.</w:t>
      </w:r>
    </w:p>
    <w:p w:rsidR="00AD1108" w:rsidRPr="00904E93" w:rsidRDefault="00904E93" w:rsidP="00904E93">
      <w:pPr>
        <w:spacing w:line="360" w:lineRule="auto"/>
        <w:rPr>
          <w:i/>
          <w:iCs/>
          <w:color w:val="000000" w:themeColor="text1"/>
        </w:rPr>
      </w:pPr>
      <w:r>
        <w:rPr>
          <w:color w:val="000000" w:themeColor="text1"/>
        </w:rPr>
        <w:t xml:space="preserve">В </w:t>
      </w:r>
      <w:r w:rsidRPr="00904E93">
        <w:rPr>
          <w:color w:val="000000" w:themeColor="text1"/>
        </w:rPr>
        <w:t>«аль-</w:t>
      </w:r>
      <w:r w:rsidR="00CF1DB0">
        <w:rPr>
          <w:color w:val="000000" w:themeColor="text1"/>
        </w:rPr>
        <w:t>Мусаууа</w:t>
      </w:r>
      <w:r w:rsidRPr="00904E93">
        <w:rPr>
          <w:color w:val="000000" w:themeColor="text1"/>
        </w:rPr>
        <w:t xml:space="preserve">» сказано: </w:t>
      </w:r>
      <w:r>
        <w:rPr>
          <w:i/>
          <w:iCs/>
          <w:color w:val="000000" w:themeColor="text1"/>
        </w:rPr>
        <w:t>«По ханафитскому маз</w:t>
      </w:r>
      <w:r w:rsidRPr="00904E93">
        <w:rPr>
          <w:i/>
          <w:iCs/>
          <w:color w:val="000000" w:themeColor="text1"/>
        </w:rPr>
        <w:t>хабу, если молящийся забыл последнее сидение и встал на пятый ракаат, то он возвращается к сидению, если он вспомнил об этом до совершения земного поклона. Он читает ташаххуд, потом совершает два земных поклона. А если он совершил земной поклон, то его фарз-намаз становится недействительным. А если он сидел</w:t>
      </w:r>
      <w:r>
        <w:rPr>
          <w:i/>
          <w:iCs/>
          <w:color w:val="000000" w:themeColor="text1"/>
        </w:rPr>
        <w:t xml:space="preserve"> в четвертом </w:t>
      </w:r>
      <w:r w:rsidRPr="00904E93">
        <w:rPr>
          <w:i/>
          <w:iCs/>
          <w:color w:val="000000" w:themeColor="text1"/>
        </w:rPr>
        <w:t xml:space="preserve">ракаате, а потом встал, не совершив таслим, то он возвращается к сидению. Он должен это сделать до </w:t>
      </w:r>
      <w:r w:rsidRPr="00904E93">
        <w:rPr>
          <w:i/>
          <w:iCs/>
          <w:color w:val="000000" w:themeColor="text1"/>
        </w:rPr>
        <w:lastRenderedPageBreak/>
        <w:t>тех пор, пока не совершит земной поклон</w:t>
      </w:r>
      <w:r>
        <w:rPr>
          <w:i/>
          <w:iCs/>
          <w:color w:val="000000" w:themeColor="text1"/>
        </w:rPr>
        <w:t xml:space="preserve"> в </w:t>
      </w:r>
      <w:r w:rsidRPr="00904E93">
        <w:rPr>
          <w:i/>
          <w:iCs/>
          <w:color w:val="000000" w:themeColor="text1"/>
        </w:rPr>
        <w:t>пятом ракаате. Потом он дает салям и делает два земных поклона. А если он все-таки совершил земной поклон, то он прибавляет к этому ещё один ракаат. И у него засчитается четыре фарз-ракаата и два — как нафиль. А если он не прибавил еще один ракаат и оборвал свой намаз, то он не обязан его завершать, так как он начал его, основываясь на предположении. По шафиитскому мазхабу, в любом случае, когда бы</w:t>
      </w:r>
      <w:r>
        <w:rPr>
          <w:i/>
          <w:iCs/>
          <w:color w:val="000000" w:themeColor="text1"/>
        </w:rPr>
        <w:t xml:space="preserve"> моля</w:t>
      </w:r>
      <w:r w:rsidRPr="00904E93">
        <w:rPr>
          <w:i/>
          <w:iCs/>
          <w:color w:val="000000" w:themeColor="text1"/>
        </w:rPr>
        <w:t xml:space="preserve">щийся ни вспомнил о том, что он совершает лишние действия, он аннулирует лишние действия, не нарушая порядок намаза, заканчивает его и </w:t>
      </w:r>
      <w:r>
        <w:rPr>
          <w:i/>
          <w:iCs/>
          <w:color w:val="000000" w:themeColor="text1"/>
        </w:rPr>
        <w:t>совершает два зем</w:t>
      </w:r>
      <w:r w:rsidRPr="00904E93">
        <w:rPr>
          <w:i/>
          <w:iCs/>
          <w:color w:val="000000" w:themeColor="text1"/>
        </w:rPr>
        <w:t>ных поклона для невнимательных. А ханафиты могут объяснить хадис от</w:t>
      </w:r>
      <w:r>
        <w:rPr>
          <w:i/>
          <w:iCs/>
          <w:color w:val="000000" w:themeColor="text1"/>
        </w:rPr>
        <w:t xml:space="preserve"> Ибн Мас’уда тем, что в нем рас</w:t>
      </w:r>
      <w:r w:rsidRPr="00904E93">
        <w:rPr>
          <w:i/>
          <w:iCs/>
          <w:color w:val="000000" w:themeColor="text1"/>
        </w:rPr>
        <w:t>сказывается случай, и, возможно, он встал после последнего сидения и не прибавил шестой ракаат для того, чтобы объяс</w:t>
      </w:r>
      <w:r>
        <w:rPr>
          <w:i/>
          <w:iCs/>
          <w:color w:val="000000" w:themeColor="text1"/>
        </w:rPr>
        <w:t>нить умме, что это не обязатель</w:t>
      </w:r>
      <w:r w:rsidRPr="00904E93">
        <w:rPr>
          <w:i/>
          <w:iCs/>
          <w:color w:val="000000" w:themeColor="text1"/>
        </w:rPr>
        <w:t>но</w:t>
      </w:r>
      <w:r>
        <w:rPr>
          <w:i/>
          <w:iCs/>
          <w:color w:val="000000" w:themeColor="text1"/>
        </w:rPr>
        <w:t xml:space="preserve">». </w:t>
      </w:r>
    </w:p>
    <w:p w:rsidR="00904E93" w:rsidRDefault="00904E93" w:rsidP="00904E9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эти земные поклоны узаконены для того, кто сомневается в количестве». </w:t>
      </w:r>
    </w:p>
    <w:p w:rsidR="00904E93" w:rsidRPr="00904E93" w:rsidRDefault="00904E93" w:rsidP="00904E93">
      <w:pPr>
        <w:spacing w:line="360" w:lineRule="auto"/>
        <w:rPr>
          <w:color w:val="000000" w:themeColor="text1"/>
        </w:rPr>
      </w:pPr>
      <w:r w:rsidRPr="00904E93">
        <w:rPr>
          <w:color w:val="000000" w:themeColor="text1"/>
        </w:rPr>
        <w:t>Хадисы ясно указывают на то,</w:t>
      </w:r>
      <w:r>
        <w:rPr>
          <w:color w:val="000000" w:themeColor="text1"/>
        </w:rPr>
        <w:t xml:space="preserve"> что сомневаю</w:t>
      </w:r>
      <w:r w:rsidRPr="00904E93">
        <w:rPr>
          <w:color w:val="000000" w:themeColor="text1"/>
        </w:rPr>
        <w:t xml:space="preserve">щийся в числе </w:t>
      </w:r>
      <w:r>
        <w:rPr>
          <w:color w:val="000000" w:themeColor="text1"/>
        </w:rPr>
        <w:t>совершённых им ракаатов опирает</w:t>
      </w:r>
      <w:r w:rsidRPr="00904E93">
        <w:rPr>
          <w:color w:val="000000" w:themeColor="text1"/>
        </w:rPr>
        <w:t>ся на то, в чем он уверен, и совершает поклоны для невнимательных.</w:t>
      </w:r>
    </w:p>
    <w:p w:rsidR="00904E93" w:rsidRPr="00904E93" w:rsidRDefault="00904E93" w:rsidP="00904E93">
      <w:pPr>
        <w:spacing w:line="360" w:lineRule="auto"/>
        <w:rPr>
          <w:i/>
          <w:iCs/>
          <w:color w:val="000000" w:themeColor="text1"/>
        </w:rPr>
      </w:pPr>
      <w:r w:rsidRPr="00904E93">
        <w:rPr>
          <w:color w:val="000000" w:themeColor="text1"/>
        </w:rPr>
        <w:t>Сказано в «</w:t>
      </w:r>
      <w:r>
        <w:rPr>
          <w:color w:val="000000" w:themeColor="text1"/>
        </w:rPr>
        <w:t>аль-</w:t>
      </w:r>
      <w:r w:rsidRPr="00904E93">
        <w:rPr>
          <w:color w:val="000000" w:themeColor="text1"/>
        </w:rPr>
        <w:t>Худжа аль-</w:t>
      </w:r>
      <w:r>
        <w:rPr>
          <w:color w:val="000000" w:themeColor="text1"/>
        </w:rPr>
        <w:t>б</w:t>
      </w:r>
      <w:r w:rsidRPr="00904E93">
        <w:rPr>
          <w:color w:val="000000" w:themeColor="text1"/>
        </w:rPr>
        <w:t xml:space="preserve">алига»: </w:t>
      </w:r>
      <w:r>
        <w:rPr>
          <w:i/>
          <w:iCs/>
          <w:color w:val="000000" w:themeColor="text1"/>
        </w:rPr>
        <w:t>«Это и есть пер</w:t>
      </w:r>
      <w:r w:rsidRPr="00904E93">
        <w:rPr>
          <w:i/>
          <w:iCs/>
          <w:color w:val="000000" w:themeColor="text1"/>
        </w:rPr>
        <w:t>вый случай, относит</w:t>
      </w:r>
      <w:r>
        <w:rPr>
          <w:i/>
          <w:iCs/>
          <w:color w:val="000000" w:themeColor="text1"/>
        </w:rPr>
        <w:t>ельно которого имеется однознач</w:t>
      </w:r>
      <w:r w:rsidRPr="00904E93">
        <w:rPr>
          <w:i/>
          <w:iCs/>
          <w:color w:val="000000" w:themeColor="text1"/>
        </w:rPr>
        <w:t xml:space="preserve">ный текст от </w:t>
      </w:r>
      <w:r>
        <w:rPr>
          <w:i/>
          <w:iCs/>
          <w:color w:val="000000" w:themeColor="text1"/>
        </w:rPr>
        <w:t>п</w:t>
      </w:r>
      <w:r w:rsidRPr="00904E93">
        <w:rPr>
          <w:i/>
          <w:iCs/>
          <w:color w:val="000000" w:themeColor="text1"/>
        </w:rPr>
        <w:t xml:space="preserve">ророка </w:t>
      </w:r>
      <w:r w:rsidR="002232E2" w:rsidRPr="002232E2">
        <w:rPr>
          <w:i/>
          <w:iCs/>
          <w:color w:val="000000" w:themeColor="text1"/>
        </w:rPr>
        <w:t>(да благословит его Аллах и приветствует)</w:t>
      </w:r>
      <w:r w:rsidRPr="00904E93">
        <w:rPr>
          <w:i/>
          <w:iCs/>
          <w:color w:val="000000" w:themeColor="text1"/>
        </w:rPr>
        <w:t>. Сюда же относятся сомнения</w:t>
      </w:r>
      <w:r>
        <w:rPr>
          <w:i/>
          <w:iCs/>
          <w:color w:val="000000" w:themeColor="text1"/>
        </w:rPr>
        <w:t xml:space="preserve"> в </w:t>
      </w:r>
      <w:r w:rsidRPr="00904E93">
        <w:rPr>
          <w:i/>
          <w:iCs/>
          <w:color w:val="000000" w:themeColor="text1"/>
        </w:rPr>
        <w:t>совершении чего-то м</w:t>
      </w:r>
      <w:r>
        <w:rPr>
          <w:i/>
          <w:iCs/>
          <w:color w:val="000000" w:themeColor="text1"/>
        </w:rPr>
        <w:t>енее одного ракаата, как, напри</w:t>
      </w:r>
      <w:r w:rsidRPr="00904E93">
        <w:rPr>
          <w:i/>
          <w:iCs/>
          <w:color w:val="000000" w:themeColor="text1"/>
        </w:rPr>
        <w:t xml:space="preserve">мер, поясной и земной поклоны. Второй случай — это когда молящийся совершил лишний ракаат. Туда же входит то, что меньше ракаата, как, например, столп намаза. Третий случай — это когда </w:t>
      </w:r>
      <w:r>
        <w:rPr>
          <w:i/>
          <w:iCs/>
          <w:color w:val="000000" w:themeColor="text1"/>
        </w:rPr>
        <w:t>п</w:t>
      </w:r>
      <w:r w:rsidRPr="00904E93">
        <w:rPr>
          <w:i/>
          <w:iCs/>
          <w:color w:val="000000" w:themeColor="text1"/>
        </w:rPr>
        <w:t>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904E93">
        <w:rPr>
          <w:i/>
          <w:iCs/>
          <w:color w:val="000000" w:themeColor="text1"/>
        </w:rPr>
        <w:t xml:space="preserve"> дал салям после двух ракаатов и ему напомнили об этом. И тогда он совершил то, что осталось из намаза, и сделал два земных поклона. Также передается, что он дал салям</w:t>
      </w:r>
      <w:r>
        <w:rPr>
          <w:i/>
          <w:iCs/>
          <w:color w:val="000000" w:themeColor="text1"/>
        </w:rPr>
        <w:t xml:space="preserve"> в </w:t>
      </w:r>
      <w:r w:rsidRPr="00904E93">
        <w:rPr>
          <w:i/>
          <w:iCs/>
          <w:color w:val="000000" w:themeColor="text1"/>
        </w:rPr>
        <w:t>то время, когда остался только один ракаат. Сюда же входят все действия, кот</w:t>
      </w:r>
      <w:r>
        <w:rPr>
          <w:i/>
          <w:iCs/>
          <w:color w:val="000000" w:themeColor="text1"/>
        </w:rPr>
        <w:t>орые он оставил по забывчи</w:t>
      </w:r>
      <w:r w:rsidRPr="00904E93">
        <w:rPr>
          <w:i/>
          <w:iCs/>
          <w:color w:val="000000" w:themeColor="text1"/>
        </w:rPr>
        <w:t>вости, намеренное оставление которых делает намаз недействительным. Четвертый случай — это когда он встал, не совершив срединный ташаххуд. На это уже указывает хадис:</w:t>
      </w:r>
      <w:r>
        <w:rPr>
          <w:i/>
          <w:iCs/>
          <w:color w:val="000000" w:themeColor="text1"/>
        </w:rPr>
        <w:t xml:space="preserve"> </w:t>
      </w:r>
      <w:r w:rsidRPr="00904E93">
        <w:rPr>
          <w:b/>
          <w:bCs/>
          <w:i/>
          <w:iCs/>
          <w:color w:val="000000" w:themeColor="text1"/>
        </w:rPr>
        <w:t>«Когда имам встал после двух ракаатов, то если он вспомнил до того, как полностью выпрямился, то пусть садится. А если он вспомнил после выпрямления, то пусть не садится и потом совершит два земных поклона»</w:t>
      </w:r>
      <w:r w:rsidRPr="00904E93">
        <w:rPr>
          <w:rStyle w:val="ad"/>
          <w:color w:val="000000" w:themeColor="text1"/>
        </w:rPr>
        <w:footnoteReference w:id="458"/>
      </w:r>
      <w:r w:rsidRPr="00904E93">
        <w:rPr>
          <w:color w:val="000000" w:themeColor="text1"/>
        </w:rPr>
        <w:t>.</w:t>
      </w:r>
    </w:p>
    <w:p w:rsidR="00904E93" w:rsidRPr="00904E93" w:rsidRDefault="00904E93" w:rsidP="00904E93">
      <w:pPr>
        <w:spacing w:line="360" w:lineRule="auto"/>
        <w:rPr>
          <w:i/>
          <w:iCs/>
          <w:color w:val="000000" w:themeColor="text1"/>
        </w:rPr>
      </w:pPr>
      <w:r w:rsidRPr="00904E93">
        <w:rPr>
          <w:i/>
          <w:iCs/>
          <w:color w:val="000000" w:themeColor="text1"/>
        </w:rPr>
        <w:t xml:space="preserve">Скажу: в хадисе содержится доказательство того, что если кто-то был близок к выпрямлению или уже выпрямился, то он не садится в отличие от того, как поступают многие». </w:t>
      </w:r>
    </w:p>
    <w:p w:rsidR="00904E93" w:rsidRPr="001931AB" w:rsidRDefault="00904E93" w:rsidP="001931AB">
      <w:pPr>
        <w:spacing w:line="360" w:lineRule="auto"/>
        <w:rPr>
          <w:i/>
          <w:iCs/>
          <w:color w:val="000000" w:themeColor="text1"/>
        </w:rPr>
      </w:pPr>
      <w:r>
        <w:rPr>
          <w:color w:val="000000" w:themeColor="text1"/>
        </w:rPr>
        <w:lastRenderedPageBreak/>
        <w:t xml:space="preserve">В </w:t>
      </w:r>
      <w:r w:rsidRPr="00904E93">
        <w:rPr>
          <w:color w:val="000000" w:themeColor="text1"/>
        </w:rPr>
        <w:t>«аль-</w:t>
      </w:r>
      <w:r w:rsidR="00CF1DB0">
        <w:rPr>
          <w:color w:val="000000" w:themeColor="text1"/>
        </w:rPr>
        <w:t>Мусаууа</w:t>
      </w:r>
      <w:r w:rsidRPr="00904E93">
        <w:rPr>
          <w:color w:val="000000" w:themeColor="text1"/>
        </w:rPr>
        <w:t xml:space="preserve">» сказано: </w:t>
      </w:r>
      <w:r w:rsidRPr="00904E93">
        <w:rPr>
          <w:i/>
          <w:iCs/>
          <w:color w:val="000000" w:themeColor="text1"/>
        </w:rPr>
        <w:t xml:space="preserve">«Имеются разные мнения по этому вопросу. </w:t>
      </w:r>
      <w:r w:rsidR="001931AB">
        <w:rPr>
          <w:i/>
          <w:iCs/>
          <w:color w:val="000000" w:themeColor="text1"/>
        </w:rPr>
        <w:t>В шафиитском мазхабе: если моля</w:t>
      </w:r>
      <w:r w:rsidRPr="00904E93">
        <w:rPr>
          <w:i/>
          <w:iCs/>
          <w:color w:val="000000" w:themeColor="text1"/>
        </w:rPr>
        <w:t>щийся засомневался во время намаза, то он опирается на то, в чем он убе</w:t>
      </w:r>
      <w:r w:rsidR="001931AB">
        <w:rPr>
          <w:i/>
          <w:iCs/>
          <w:color w:val="000000" w:themeColor="text1"/>
        </w:rPr>
        <w:t xml:space="preserve">жден. И это меньшее количество, </w:t>
      </w:r>
      <w:r w:rsidRPr="00904E93">
        <w:rPr>
          <w:i/>
          <w:iCs/>
          <w:color w:val="000000" w:themeColor="text1"/>
        </w:rPr>
        <w:t>и</w:t>
      </w:r>
      <w:r w:rsidRPr="00904E93">
        <w:rPr>
          <w:i/>
          <w:iCs/>
          <w:color w:val="000000" w:themeColor="text1"/>
        </w:rPr>
        <w:tab/>
        <w:t>неважно, сомневался в количестве совершенных им ракаатов или столпов. В ханафитском же мазхабе: если это было в первый раз, то он начинает намаз заново, а если это было уже много раз, то он опирается на то, к чему он больше всего склоняется. Это из-за хадиса от Ибн Мас’уда:</w:t>
      </w:r>
      <w:r w:rsidR="001931AB">
        <w:rPr>
          <w:i/>
          <w:iCs/>
          <w:color w:val="000000" w:themeColor="text1"/>
        </w:rPr>
        <w:t xml:space="preserve"> </w:t>
      </w:r>
      <w:r w:rsidRPr="001931AB">
        <w:rPr>
          <w:b/>
          <w:bCs/>
          <w:i/>
          <w:iCs/>
          <w:color w:val="000000" w:themeColor="text1"/>
        </w:rPr>
        <w:t>«Если один из вас засомневался во время своего намаза, пусть исследует и опирается на то, в чем больше уверен».</w:t>
      </w:r>
    </w:p>
    <w:p w:rsidR="00AD1108" w:rsidRPr="00904E93" w:rsidRDefault="00904E93" w:rsidP="00904E93">
      <w:pPr>
        <w:spacing w:line="360" w:lineRule="auto"/>
        <w:rPr>
          <w:color w:val="000000" w:themeColor="text1"/>
        </w:rPr>
      </w:pPr>
      <w:r w:rsidRPr="00904E93">
        <w:rPr>
          <w:color w:val="000000" w:themeColor="text1"/>
        </w:rPr>
        <w:t xml:space="preserve">Ахмад сказал: </w:t>
      </w:r>
      <w:r w:rsidRPr="001931AB">
        <w:rPr>
          <w:i/>
          <w:iCs/>
          <w:color w:val="000000" w:themeColor="text1"/>
        </w:rPr>
        <w:t>«Отбрасывает сомнения либо тем, что берет меньшее количество, либо опирается на свое исследование. Если выбрал первое, то поклоны делает</w:t>
      </w:r>
      <w:r w:rsidRPr="001931AB">
        <w:rPr>
          <w:i/>
          <w:iCs/>
        </w:rPr>
        <w:t xml:space="preserve"> </w:t>
      </w:r>
      <w:r w:rsidRPr="001931AB">
        <w:rPr>
          <w:i/>
          <w:iCs/>
          <w:color w:val="000000" w:themeColor="text1"/>
        </w:rPr>
        <w:t>до саляма. Если выбрал второе, то — после».</w:t>
      </w:r>
    </w:p>
    <w:p w:rsidR="001931AB" w:rsidRDefault="001931AB" w:rsidP="001931A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«Если имам совершает земные поклоны, то молящиеся позади следуют за ним». </w:t>
      </w:r>
    </w:p>
    <w:p w:rsidR="001931AB" w:rsidRDefault="001931AB" w:rsidP="001931AB">
      <w:pPr>
        <w:spacing w:line="360" w:lineRule="auto"/>
        <w:rPr>
          <w:color w:val="000000" w:themeColor="text1"/>
        </w:rPr>
      </w:pPr>
      <w:r w:rsidRPr="001931AB">
        <w:rPr>
          <w:color w:val="000000" w:themeColor="text1"/>
        </w:rPr>
        <w:t xml:space="preserve">Так как это относится к полноте намаза. Так поступали сподвижники, когда совершал эти поклоны </w:t>
      </w:r>
      <w:r>
        <w:rPr>
          <w:color w:val="000000" w:themeColor="text1"/>
        </w:rPr>
        <w:t>п</w:t>
      </w:r>
      <w:r w:rsidRPr="001931AB">
        <w:rPr>
          <w:color w:val="000000" w:themeColor="text1"/>
        </w:rPr>
        <w:t xml:space="preserve">ророк </w:t>
      </w:r>
      <w:r w:rsidR="002232E2" w:rsidRPr="002232E2">
        <w:rPr>
          <w:color w:val="000000" w:themeColor="text1"/>
        </w:rPr>
        <w:t>(да благословит его Аллах и приветствует)</w:t>
      </w:r>
      <w:r w:rsidRPr="001931AB">
        <w:rPr>
          <w:color w:val="000000" w:themeColor="text1"/>
        </w:rPr>
        <w:t xml:space="preserve">. Также </w:t>
      </w:r>
      <w:r>
        <w:rPr>
          <w:color w:val="000000" w:themeColor="text1"/>
        </w:rPr>
        <w:t>имеется приказ следовать за има</w:t>
      </w:r>
      <w:r w:rsidRPr="001931AB">
        <w:rPr>
          <w:color w:val="000000" w:themeColor="text1"/>
        </w:rPr>
        <w:t>мом, как об этом уже было упомянуто.</w:t>
      </w:r>
    </w:p>
    <w:p w:rsidR="001931AB" w:rsidRDefault="001931AB">
      <w:pPr>
        <w:rPr>
          <w:color w:val="000000" w:themeColor="text1"/>
        </w:rPr>
      </w:pPr>
      <w:r>
        <w:rPr>
          <w:color w:val="000000" w:themeColor="text1"/>
        </w:rPr>
        <w:br w:type="page"/>
      </w:r>
    </w:p>
    <w:p w:rsidR="001931AB" w:rsidRDefault="001931AB" w:rsidP="001931AB">
      <w:pPr>
        <w:pStyle w:val="2"/>
        <w:ind w:firstLine="709"/>
      </w:pPr>
      <w:r w:rsidRPr="00BC3DD7">
        <w:lastRenderedPageBreak/>
        <w:t xml:space="preserve">ГЛАВА </w:t>
      </w:r>
      <w:r>
        <w:t>9</w:t>
      </w:r>
      <w:r w:rsidRPr="00BC3DD7">
        <w:t xml:space="preserve">. </w:t>
      </w:r>
      <w:r>
        <w:t>ВОЗМЕЩЕНИЕ ПРОПУЩЕННЫХ МОЛИТВ</w:t>
      </w:r>
    </w:p>
    <w:p w:rsidR="00670A5A" w:rsidRDefault="00670A5A" w:rsidP="00670A5A">
      <w:pPr>
        <w:pStyle w:val="3"/>
      </w:pPr>
      <w:r w:rsidRPr="00F60D0D">
        <w:rPr>
          <w:sz w:val="28"/>
          <w:szCs w:val="28"/>
        </w:rPr>
        <w:t>•</w:t>
      </w:r>
      <w:r>
        <w:t xml:space="preserve"> ВОПРОС № 1: РАЗНОГЛАСИЯ ПО ПОВОДУ ВОЗМЕЩЕНИЯ МОЛИТВ, ПРОПУЩЕННЫХ БЕЗ УВАЖИТЕЛЬНОЙ ПРИЧИНЫ</w:t>
      </w:r>
    </w:p>
    <w:p w:rsidR="00670A5A" w:rsidRDefault="00670A5A" w:rsidP="00670A5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«Если человек пропустил молитву намеренно без уважительной причины, то ведь долг Всевышнему Аллаху больше всего заслуживает выплаты». </w:t>
      </w:r>
    </w:p>
    <w:p w:rsidR="00670A5A" w:rsidRPr="00670A5A" w:rsidRDefault="00670A5A" w:rsidP="00670A5A">
      <w:pPr>
        <w:spacing w:line="360" w:lineRule="auto"/>
        <w:rPr>
          <w:color w:val="000000" w:themeColor="text1"/>
        </w:rPr>
      </w:pPr>
      <w:r w:rsidRPr="00670A5A">
        <w:rPr>
          <w:color w:val="000000" w:themeColor="text1"/>
        </w:rPr>
        <w:t>Ученые имел</w:t>
      </w:r>
      <w:r>
        <w:rPr>
          <w:color w:val="000000" w:themeColor="text1"/>
        </w:rPr>
        <w:t>и разные мнения по поводу возме</w:t>
      </w:r>
      <w:r w:rsidRPr="00670A5A">
        <w:rPr>
          <w:color w:val="000000" w:themeColor="text1"/>
        </w:rPr>
        <w:t>щения намазов, п</w:t>
      </w:r>
      <w:r>
        <w:rPr>
          <w:color w:val="000000" w:themeColor="text1"/>
        </w:rPr>
        <w:t>ропущенных без оправдания. Боль</w:t>
      </w:r>
      <w:r w:rsidRPr="00670A5A">
        <w:rPr>
          <w:color w:val="000000" w:themeColor="text1"/>
        </w:rPr>
        <w:t>шинство считало, что их возмещение обязательно.</w:t>
      </w:r>
    </w:p>
    <w:p w:rsidR="00670A5A" w:rsidRPr="00670A5A" w:rsidRDefault="00670A5A" w:rsidP="00670A5A">
      <w:pPr>
        <w:spacing w:line="360" w:lineRule="auto"/>
        <w:rPr>
          <w:color w:val="000000" w:themeColor="text1"/>
        </w:rPr>
      </w:pPr>
      <w:r>
        <w:rPr>
          <w:color w:val="000000" w:themeColor="text1"/>
        </w:rPr>
        <w:t xml:space="preserve">А </w:t>
      </w:r>
      <w:r w:rsidRPr="00670A5A">
        <w:rPr>
          <w:color w:val="000000" w:themeColor="text1"/>
        </w:rPr>
        <w:t>что касается Дауда аз-З</w:t>
      </w:r>
      <w:r>
        <w:rPr>
          <w:color w:val="000000" w:themeColor="text1"/>
        </w:rPr>
        <w:t>ахири, Ибн Хазма и некото</w:t>
      </w:r>
      <w:r w:rsidRPr="00670A5A">
        <w:rPr>
          <w:color w:val="000000" w:themeColor="text1"/>
        </w:rPr>
        <w:t>рых последователей аш-Шафи</w:t>
      </w:r>
      <w:r>
        <w:rPr>
          <w:color w:val="000000" w:themeColor="text1"/>
        </w:rPr>
        <w:t>′</w:t>
      </w:r>
      <w:r w:rsidRPr="00670A5A">
        <w:rPr>
          <w:color w:val="000000" w:themeColor="text1"/>
        </w:rPr>
        <w:t>и, то они считали, что намеренно про</w:t>
      </w:r>
      <w:r>
        <w:rPr>
          <w:color w:val="000000" w:themeColor="text1"/>
        </w:rPr>
        <w:t>пущенный намаз невозможно возме</w:t>
      </w:r>
      <w:r w:rsidRPr="00670A5A">
        <w:rPr>
          <w:color w:val="000000" w:themeColor="text1"/>
        </w:rPr>
        <w:t xml:space="preserve">стить. Более того, пропустив намаз, человек совершил большой грех. Это же мнение выбрал </w:t>
      </w:r>
      <w:r>
        <w:rPr>
          <w:color w:val="000000" w:themeColor="text1"/>
        </w:rPr>
        <w:t>шейх ислама</w:t>
      </w:r>
      <w:r w:rsidRPr="00670A5A">
        <w:rPr>
          <w:color w:val="000000" w:themeColor="text1"/>
        </w:rPr>
        <w:t xml:space="preserve"> Такыйуддин Ибн Таймия.</w:t>
      </w:r>
    </w:p>
    <w:p w:rsidR="00AD1108" w:rsidRDefault="00670A5A" w:rsidP="00670A5A">
      <w:pPr>
        <w:spacing w:line="360" w:lineRule="auto"/>
        <w:rPr>
          <w:color w:val="000000" w:themeColor="text1"/>
        </w:rPr>
      </w:pPr>
      <w:r w:rsidRPr="00670A5A">
        <w:rPr>
          <w:color w:val="000000" w:themeColor="text1"/>
        </w:rPr>
        <w:t xml:space="preserve">Большинство ученых не привели доказательства их слов. И я сам не нашел довода, поддерживающего их мнение ни в Книге Аллаха, ни в сунне, кроме слов </w:t>
      </w:r>
      <w:r>
        <w:rPr>
          <w:color w:val="000000" w:themeColor="text1"/>
        </w:rPr>
        <w:t>п</w:t>
      </w:r>
      <w:r w:rsidRPr="00670A5A">
        <w:rPr>
          <w:color w:val="000000" w:themeColor="text1"/>
        </w:rPr>
        <w:t xml:space="preserve">ророка </w:t>
      </w:r>
      <w:r w:rsidR="002232E2" w:rsidRPr="002232E2">
        <w:rPr>
          <w:color w:val="000000" w:themeColor="text1"/>
        </w:rPr>
        <w:t>(да благословит его Аллах и приветствует)</w:t>
      </w:r>
      <w:r w:rsidRPr="00670A5A">
        <w:rPr>
          <w:color w:val="000000" w:themeColor="text1"/>
        </w:rPr>
        <w:t>:</w:t>
      </w:r>
      <w:r>
        <w:rPr>
          <w:color w:val="000000" w:themeColor="text1"/>
        </w:rPr>
        <w:t xml:space="preserve"> </w:t>
      </w:r>
      <w:r w:rsidRPr="00670A5A">
        <w:rPr>
          <w:b/>
          <w:bCs/>
          <w:i/>
          <w:iCs/>
          <w:color w:val="000000" w:themeColor="text1"/>
        </w:rPr>
        <w:t>«Долг перед Аллахом более заслуживает того, чтобы его возместили».</w:t>
      </w:r>
    </w:p>
    <w:p w:rsidR="00670A5A" w:rsidRPr="00670A5A" w:rsidRDefault="00670A5A" w:rsidP="00670A5A">
      <w:pPr>
        <w:spacing w:line="360" w:lineRule="auto"/>
        <w:rPr>
          <w:color w:val="000000" w:themeColor="text1"/>
        </w:rPr>
      </w:pPr>
      <w:r w:rsidRPr="00670A5A">
        <w:rPr>
          <w:color w:val="000000" w:themeColor="text1"/>
        </w:rPr>
        <w:t>Этот достоверный хадис имеет обобщенный смысл, который берется из отглагольного имени идофетной цепочки (аль-масдар аль-мудоф). Этот обобщенный смысл охватывает и эту главу. И нет другого довода</w:t>
      </w:r>
      <w:r>
        <w:rPr>
          <w:color w:val="000000" w:themeColor="text1"/>
        </w:rPr>
        <w:t xml:space="preserve"> в </w:t>
      </w:r>
      <w:r w:rsidRPr="00670A5A">
        <w:rPr>
          <w:color w:val="000000" w:themeColor="text1"/>
        </w:rPr>
        <w:t>руках тех, кто обязывает возмещение пропуще</w:t>
      </w:r>
      <w:r>
        <w:rPr>
          <w:color w:val="000000" w:themeColor="text1"/>
        </w:rPr>
        <w:t>нного без оправдания намаза</w:t>
      </w:r>
      <w:r>
        <w:rPr>
          <w:rStyle w:val="ad"/>
          <w:color w:val="000000" w:themeColor="text1"/>
        </w:rPr>
        <w:footnoteReference w:id="459"/>
      </w:r>
      <w:r w:rsidRPr="00670A5A">
        <w:rPr>
          <w:color w:val="000000" w:themeColor="text1"/>
        </w:rPr>
        <w:t>.</w:t>
      </w:r>
    </w:p>
    <w:p w:rsidR="00670A5A" w:rsidRPr="00670A5A" w:rsidRDefault="00670A5A" w:rsidP="00670A5A">
      <w:pPr>
        <w:spacing w:line="360" w:lineRule="auto"/>
        <w:rPr>
          <w:color w:val="000000" w:themeColor="text1"/>
        </w:rPr>
      </w:pPr>
      <w:r w:rsidRPr="00670A5A">
        <w:rPr>
          <w:color w:val="000000" w:themeColor="text1"/>
        </w:rPr>
        <w:t>Ученые усуль-аль-фикха имели разные мнения</w:t>
      </w:r>
      <w:r>
        <w:rPr>
          <w:color w:val="000000" w:themeColor="text1"/>
        </w:rPr>
        <w:t xml:space="preserve"> о </w:t>
      </w:r>
      <w:r w:rsidRPr="00670A5A">
        <w:rPr>
          <w:color w:val="000000" w:themeColor="text1"/>
        </w:rPr>
        <w:t>том, хватит ли в качестве довода для обязательства возмещения прив</w:t>
      </w:r>
      <w:r>
        <w:rPr>
          <w:color w:val="000000" w:themeColor="text1"/>
        </w:rPr>
        <w:t>ести довод, обязывающий своевре</w:t>
      </w:r>
      <w:r w:rsidRPr="00670A5A">
        <w:rPr>
          <w:color w:val="000000" w:themeColor="text1"/>
        </w:rPr>
        <w:t>менное выполнение, или нужен новый довод, который будет обязывать возместить? Истиной же является то, что нужен новый дово</w:t>
      </w:r>
      <w:r>
        <w:rPr>
          <w:color w:val="000000" w:themeColor="text1"/>
        </w:rPr>
        <w:t>д, потому что обязательство воз</w:t>
      </w:r>
      <w:r w:rsidRPr="00670A5A">
        <w:rPr>
          <w:color w:val="000000" w:themeColor="text1"/>
        </w:rPr>
        <w:t xml:space="preserve">мещения — это новое самостоятельное обязательство (таклиф), которое </w:t>
      </w:r>
      <w:r>
        <w:rPr>
          <w:color w:val="000000" w:themeColor="text1"/>
        </w:rPr>
        <w:t>не является своевременным выпол</w:t>
      </w:r>
      <w:r w:rsidRPr="00670A5A">
        <w:rPr>
          <w:color w:val="000000" w:themeColor="text1"/>
        </w:rPr>
        <w:t>нением! А с человеком, который пропускает намазы без оправдания, должны посту</w:t>
      </w:r>
      <w:r>
        <w:rPr>
          <w:color w:val="000000" w:themeColor="text1"/>
        </w:rPr>
        <w:t>пить так, как установ</w:t>
      </w:r>
      <w:r w:rsidRPr="00670A5A">
        <w:rPr>
          <w:color w:val="000000" w:themeColor="text1"/>
        </w:rPr>
        <w:t>лено шариатом.</w:t>
      </w:r>
    </w:p>
    <w:p w:rsidR="00670A5A" w:rsidRPr="00E96DE5" w:rsidRDefault="00670A5A" w:rsidP="00E96DE5">
      <w:pPr>
        <w:spacing w:line="360" w:lineRule="auto"/>
        <w:rPr>
          <w:b/>
          <w:bCs/>
          <w:color w:val="000000" w:themeColor="text1"/>
        </w:rPr>
      </w:pPr>
      <w:r w:rsidRPr="00670A5A">
        <w:rPr>
          <w:b/>
          <w:bCs/>
          <w:color w:val="000000" w:themeColor="text1"/>
        </w:rPr>
        <w:t>«Чьи же реш</w:t>
      </w:r>
      <w:r w:rsidR="00E96DE5">
        <w:rPr>
          <w:b/>
          <w:bCs/>
          <w:color w:val="000000" w:themeColor="text1"/>
        </w:rPr>
        <w:t>ения могут быть лучше, чем реше</w:t>
      </w:r>
      <w:r w:rsidRPr="00670A5A">
        <w:rPr>
          <w:b/>
          <w:bCs/>
          <w:color w:val="000000" w:themeColor="text1"/>
        </w:rPr>
        <w:t>ния Аллаха?»</w:t>
      </w:r>
      <w:r w:rsidRPr="00E96DE5">
        <w:rPr>
          <w:rStyle w:val="ad"/>
          <w:color w:val="000000" w:themeColor="text1"/>
        </w:rPr>
        <w:footnoteReference w:id="460"/>
      </w:r>
      <w:r w:rsidRPr="00E96DE5">
        <w:rPr>
          <w:color w:val="000000" w:themeColor="text1"/>
        </w:rPr>
        <w:t>.</w:t>
      </w:r>
    </w:p>
    <w:p w:rsidR="00E96DE5" w:rsidRDefault="00670A5A" w:rsidP="00E96DE5">
      <w:pPr>
        <w:spacing w:line="360" w:lineRule="auto"/>
        <w:rPr>
          <w:color w:val="000000" w:themeColor="text1"/>
        </w:rPr>
      </w:pPr>
      <w:r w:rsidRPr="00670A5A">
        <w:rPr>
          <w:color w:val="000000" w:themeColor="text1"/>
        </w:rPr>
        <w:lastRenderedPageBreak/>
        <w:t>Таког</w:t>
      </w:r>
      <w:r w:rsidR="00E96DE5">
        <w:rPr>
          <w:color w:val="000000" w:themeColor="text1"/>
        </w:rPr>
        <w:t>о человека призывают к покаянию</w:t>
      </w:r>
      <w:r w:rsidRPr="00670A5A">
        <w:rPr>
          <w:color w:val="000000" w:themeColor="text1"/>
        </w:rPr>
        <w:t xml:space="preserve">! </w:t>
      </w:r>
    </w:p>
    <w:p w:rsidR="001931AB" w:rsidRDefault="00670A5A" w:rsidP="00E96DE5">
      <w:pPr>
        <w:spacing w:line="360" w:lineRule="auto"/>
        <w:rPr>
          <w:color w:val="000000" w:themeColor="text1"/>
        </w:rPr>
      </w:pPr>
      <w:r w:rsidRPr="00670A5A">
        <w:rPr>
          <w:color w:val="000000" w:themeColor="text1"/>
        </w:rPr>
        <w:t>Очень странным являе</w:t>
      </w:r>
      <w:r w:rsidR="00E96DE5">
        <w:rPr>
          <w:color w:val="000000" w:themeColor="text1"/>
        </w:rPr>
        <w:t xml:space="preserve">тся колебание некоторых факыхов в </w:t>
      </w:r>
      <w:r w:rsidRPr="00670A5A">
        <w:rPr>
          <w:color w:val="000000" w:themeColor="text1"/>
        </w:rPr>
        <w:t>том, чтобы назва</w:t>
      </w:r>
      <w:r w:rsidR="00E96DE5">
        <w:rPr>
          <w:color w:val="000000" w:themeColor="text1"/>
        </w:rPr>
        <w:t>ть таких людей хотя бы нечестив</w:t>
      </w:r>
      <w:r w:rsidRPr="00670A5A">
        <w:rPr>
          <w:color w:val="000000" w:themeColor="text1"/>
        </w:rPr>
        <w:t>цами (фасик). Они оправдываются тем, что для того, чтобы назвать ч</w:t>
      </w:r>
      <w:r w:rsidR="00E96DE5">
        <w:rPr>
          <w:color w:val="000000" w:themeColor="text1"/>
        </w:rPr>
        <w:t>еловека нечестивцем, нужен одно</w:t>
      </w:r>
      <w:r w:rsidRPr="00670A5A">
        <w:rPr>
          <w:color w:val="000000" w:themeColor="text1"/>
        </w:rPr>
        <w:t>значный довод. И в то же время они готовы обвинить</w:t>
      </w:r>
      <w:r w:rsidR="00E96DE5">
        <w:rPr>
          <w:color w:val="000000" w:themeColor="text1"/>
        </w:rPr>
        <w:t xml:space="preserve"> в </w:t>
      </w:r>
      <w:r w:rsidRPr="00670A5A">
        <w:rPr>
          <w:color w:val="000000" w:themeColor="text1"/>
        </w:rPr>
        <w:t>неверии тех, кто не согласен с ними в мельчайших</w:t>
      </w:r>
      <w:r w:rsidR="00E96DE5">
        <w:rPr>
          <w:color w:val="000000" w:themeColor="text1"/>
        </w:rPr>
        <w:t xml:space="preserve"> </w:t>
      </w:r>
      <w:r w:rsidR="00E96DE5" w:rsidRPr="00E96DE5">
        <w:rPr>
          <w:color w:val="000000" w:themeColor="text1"/>
        </w:rPr>
        <w:t>вопросах их вероубеждения, хотя Аллах не то чтобы запретил обвинение в неверии за разногласие в таких вопросах, но и само такое вероубеждение запретил! И у Аллаха мы просим помощи!</w:t>
      </w:r>
    </w:p>
    <w:p w:rsidR="00E96DE5" w:rsidRDefault="00E96DE5" w:rsidP="00E96DE5">
      <w:pPr>
        <w:spacing w:line="360" w:lineRule="auto"/>
        <w:rPr>
          <w:color w:val="000000" w:themeColor="text1"/>
        </w:rPr>
      </w:pPr>
      <w:r w:rsidRPr="00E96DE5">
        <w:rPr>
          <w:color w:val="000000" w:themeColor="text1"/>
        </w:rPr>
        <w:t>Что касается того, как нужно воз</w:t>
      </w:r>
      <w:r>
        <w:rPr>
          <w:color w:val="000000" w:themeColor="text1"/>
        </w:rPr>
        <w:t>мещать</w:t>
      </w:r>
      <w:r>
        <w:rPr>
          <w:rStyle w:val="ad"/>
          <w:color w:val="000000" w:themeColor="text1"/>
        </w:rPr>
        <w:footnoteReference w:id="461"/>
      </w:r>
      <w:r w:rsidRPr="00E96DE5">
        <w:rPr>
          <w:color w:val="000000" w:themeColor="text1"/>
        </w:rPr>
        <w:t>, то скажу, что нет никакого сомнения в том, что возмещаемое совершается перед тем намазом, который совершается своевременно.</w:t>
      </w:r>
      <w:r w:rsidRPr="00E96DE5">
        <w:t xml:space="preserve"> </w:t>
      </w:r>
      <w:r w:rsidRPr="00E96DE5">
        <w:rPr>
          <w:color w:val="000000" w:themeColor="text1"/>
        </w:rPr>
        <w:t>Пропущенные н</w:t>
      </w:r>
      <w:r>
        <w:rPr>
          <w:color w:val="000000" w:themeColor="text1"/>
        </w:rPr>
        <w:t>амазы тоже совершаются по поряд</w:t>
      </w:r>
      <w:r w:rsidRPr="00E96DE5">
        <w:rPr>
          <w:color w:val="000000" w:themeColor="text1"/>
        </w:rPr>
        <w:t xml:space="preserve">ку. Если бы на это не </w:t>
      </w:r>
      <w:r>
        <w:rPr>
          <w:color w:val="000000" w:themeColor="text1"/>
        </w:rPr>
        <w:t>было другого довода, кроме дейс</w:t>
      </w:r>
      <w:r w:rsidRPr="00E96DE5">
        <w:rPr>
          <w:color w:val="000000" w:themeColor="text1"/>
        </w:rPr>
        <w:t xml:space="preserve">твий </w:t>
      </w:r>
      <w:r>
        <w:rPr>
          <w:color w:val="000000" w:themeColor="text1"/>
        </w:rPr>
        <w:t>п</w:t>
      </w:r>
      <w:r w:rsidRPr="00E96DE5">
        <w:rPr>
          <w:color w:val="000000" w:themeColor="text1"/>
        </w:rPr>
        <w:t xml:space="preserve">ророка </w:t>
      </w:r>
      <w:r w:rsidR="002232E2" w:rsidRPr="002232E2">
        <w:rPr>
          <w:color w:val="000000" w:themeColor="text1"/>
        </w:rPr>
        <w:t>(да благословит его Аллах и приветствует)</w:t>
      </w:r>
      <w:r>
        <w:rPr>
          <w:color w:val="000000" w:themeColor="text1"/>
        </w:rPr>
        <w:t xml:space="preserve"> </w:t>
      </w:r>
      <w:r w:rsidRPr="00E96DE5">
        <w:rPr>
          <w:color w:val="000000" w:themeColor="text1"/>
        </w:rPr>
        <w:t>в день Битвы у рва, то и этого было бы достаточным привести в качестве довода на то, что нужно поступать именно так и никак по-другому!</w:t>
      </w:r>
    </w:p>
    <w:p w:rsidR="00E96DE5" w:rsidRDefault="00E96DE5" w:rsidP="00E96DE5">
      <w:pPr>
        <w:pStyle w:val="3"/>
      </w:pPr>
      <w:r w:rsidRPr="00F60D0D">
        <w:rPr>
          <w:sz w:val="28"/>
          <w:szCs w:val="28"/>
        </w:rPr>
        <w:t>•</w:t>
      </w:r>
      <w:r>
        <w:t xml:space="preserve"> ВОПРОС № 2: ОБЯЗАТЕЛЬНОСТЬ ВОЗМЕЩЕНИЯ МОЛИТВЫ, ПРОПУЩЕННОЙ ПО УВАЖИТЕЛЬНОЙ ПРИЧИНЕ</w:t>
      </w:r>
    </w:p>
    <w:p w:rsidR="00E96DE5" w:rsidRDefault="00E96DE5" w:rsidP="00E96DE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«Если же человек пропустил молитву по уважительной причине, то это не считается возмещением. Эта молитва считается совершенной своевременно, если человек совершил её сразу, как уважительная причина исчезла. Исключением является праздничная молитва. Она выполняется на следующий день». </w:t>
      </w:r>
    </w:p>
    <w:p w:rsidR="00E96DE5" w:rsidRPr="00E96DE5" w:rsidRDefault="00E96DE5" w:rsidP="00E96DE5">
      <w:pPr>
        <w:spacing w:line="360" w:lineRule="auto"/>
        <w:rPr>
          <w:color w:val="000000" w:themeColor="text1"/>
        </w:rPr>
      </w:pPr>
      <w:r w:rsidRPr="00E96DE5">
        <w:rPr>
          <w:color w:val="000000" w:themeColor="text1"/>
        </w:rPr>
        <w:t>Если человек н</w:t>
      </w:r>
      <w:r>
        <w:rPr>
          <w:color w:val="000000" w:themeColor="text1"/>
        </w:rPr>
        <w:t>е смог совершить намаз по уважи</w:t>
      </w:r>
      <w:r w:rsidRPr="00E96DE5">
        <w:rPr>
          <w:color w:val="000000" w:themeColor="text1"/>
        </w:rPr>
        <w:t>тельной причине, то есть он либо проспал его, либо забыл о нем, либо это произошло по ошибке, либо он находился в гуще сражения, то временем совершения</w:t>
      </w:r>
      <w:r>
        <w:rPr>
          <w:color w:val="000000" w:themeColor="text1"/>
        </w:rPr>
        <w:t xml:space="preserve"> </w:t>
      </w:r>
      <w:r w:rsidRPr="00E96DE5">
        <w:rPr>
          <w:color w:val="000000" w:themeColor="text1"/>
        </w:rPr>
        <w:t>этого намаза является то время, когда эта причина исчезла. На это указывает хадис:</w:t>
      </w:r>
      <w:r>
        <w:rPr>
          <w:color w:val="000000" w:themeColor="text1"/>
        </w:rPr>
        <w:t xml:space="preserve"> </w:t>
      </w:r>
      <w:r w:rsidRPr="00E96DE5">
        <w:rPr>
          <w:b/>
          <w:bCs/>
          <w:i/>
          <w:iCs/>
          <w:color w:val="000000" w:themeColor="text1"/>
        </w:rPr>
        <w:t>«Временем выполнения намаза того, кто проспал его или забыл о нем, является то время, когда он о нем вспомнил»</w:t>
      </w:r>
      <w:r w:rsidRPr="00E96DE5">
        <w:rPr>
          <w:rStyle w:val="ad"/>
          <w:color w:val="000000" w:themeColor="text1"/>
        </w:rPr>
        <w:footnoteReference w:id="462"/>
      </w:r>
      <w:r w:rsidRPr="00E96DE5">
        <w:rPr>
          <w:color w:val="000000" w:themeColor="text1"/>
        </w:rPr>
        <w:t>.</w:t>
      </w:r>
    </w:p>
    <w:p w:rsidR="00E96DE5" w:rsidRDefault="00E96DE5" w:rsidP="00E96DE5">
      <w:pPr>
        <w:spacing w:line="360" w:lineRule="auto"/>
        <w:rPr>
          <w:color w:val="000000" w:themeColor="text1"/>
        </w:rPr>
      </w:pPr>
      <w:r w:rsidRPr="00E96DE5">
        <w:rPr>
          <w:color w:val="000000" w:themeColor="text1"/>
        </w:rPr>
        <w:t>Как мы говорили в начале книги намаза, в этом вопросе есть разногласие между учеными, однако истиной же является то, что это время выполнения,</w:t>
      </w:r>
      <w:r>
        <w:rPr>
          <w:color w:val="000000" w:themeColor="text1"/>
        </w:rPr>
        <w:t xml:space="preserve"> </w:t>
      </w:r>
      <w:r w:rsidRPr="00E96DE5">
        <w:rPr>
          <w:color w:val="000000" w:themeColor="text1"/>
        </w:rPr>
        <w:t>а</w:t>
      </w:r>
      <w:r w:rsidRPr="00E96DE5">
        <w:rPr>
          <w:color w:val="000000" w:themeColor="text1"/>
        </w:rPr>
        <w:tab/>
        <w:t xml:space="preserve">не возмещения, так как об этом ясно сказал </w:t>
      </w:r>
      <w:r>
        <w:rPr>
          <w:color w:val="000000" w:themeColor="text1"/>
        </w:rPr>
        <w:t>п</w:t>
      </w:r>
      <w:r w:rsidRPr="00E96DE5">
        <w:rPr>
          <w:color w:val="000000" w:themeColor="text1"/>
        </w:rPr>
        <w:t xml:space="preserve">ророк </w:t>
      </w:r>
      <w:r w:rsidR="002232E2" w:rsidRPr="002232E2">
        <w:rPr>
          <w:color w:val="000000" w:themeColor="text1"/>
        </w:rPr>
        <w:t>(да благословит его Аллах и приветствует)</w:t>
      </w:r>
      <w:r w:rsidRPr="00E96DE5">
        <w:rPr>
          <w:color w:val="000000" w:themeColor="text1"/>
        </w:rPr>
        <w:t xml:space="preserve">. А доводом в отношении </w:t>
      </w:r>
      <w:r w:rsidRPr="00E96DE5">
        <w:rPr>
          <w:color w:val="000000" w:themeColor="text1"/>
        </w:rPr>
        <w:lastRenderedPageBreak/>
        <w:t>того, кто пропустил намаз, находясь в гуще ср</w:t>
      </w:r>
      <w:r>
        <w:rPr>
          <w:color w:val="000000" w:themeColor="text1"/>
        </w:rPr>
        <w:t>ажения, является поступок проро</w:t>
      </w:r>
      <w:r w:rsidRPr="00E96DE5">
        <w:rPr>
          <w:color w:val="000000" w:themeColor="text1"/>
        </w:rPr>
        <w:t>ка</w:t>
      </w:r>
      <w:r>
        <w:rPr>
          <w:color w:val="000000" w:themeColor="text1"/>
        </w:rPr>
        <w:t xml:space="preserve"> </w:t>
      </w:r>
      <w:r w:rsidR="002232E2" w:rsidRPr="002232E2">
        <w:rPr>
          <w:color w:val="000000" w:themeColor="text1"/>
        </w:rPr>
        <w:t>(да благословит его Аллах и приветствует)</w:t>
      </w:r>
      <w:r w:rsidRPr="00E96DE5">
        <w:rPr>
          <w:color w:val="000000" w:themeColor="text1"/>
        </w:rPr>
        <w:t xml:space="preserve"> и сподвижников в день Битвы у рва, когда они совершили намазы зухр и аср только ночью. Этот хадис привели Ахмад и ан-Насаи от Абу </w:t>
      </w:r>
      <w:r>
        <w:rPr>
          <w:color w:val="000000" w:themeColor="text1"/>
        </w:rPr>
        <w:t>Са′ида</w:t>
      </w:r>
      <w:r>
        <w:rPr>
          <w:rStyle w:val="ad"/>
          <w:color w:val="000000" w:themeColor="text1"/>
        </w:rPr>
        <w:footnoteReference w:id="463"/>
      </w:r>
      <w:r w:rsidRPr="00E96DE5">
        <w:rPr>
          <w:color w:val="000000" w:themeColor="text1"/>
        </w:rPr>
        <w:t>. Он также находится в двух «Сах</w:t>
      </w:r>
      <w:r>
        <w:rPr>
          <w:color w:val="000000" w:themeColor="text1"/>
        </w:rPr>
        <w:t>ихах» от Джабира, в котором упо</w:t>
      </w:r>
      <w:r w:rsidRPr="00E96DE5">
        <w:rPr>
          <w:color w:val="000000" w:themeColor="text1"/>
        </w:rPr>
        <w:t xml:space="preserve">мянут только аср. </w:t>
      </w:r>
    </w:p>
    <w:p w:rsidR="00E96DE5" w:rsidRDefault="00E96DE5" w:rsidP="002232E2">
      <w:pPr>
        <w:spacing w:line="360" w:lineRule="auto"/>
        <w:rPr>
          <w:color w:val="000000" w:themeColor="text1"/>
        </w:rPr>
      </w:pPr>
      <w:r>
        <w:rPr>
          <w:color w:val="000000" w:themeColor="text1"/>
        </w:rPr>
        <w:t>Поэтому автор сказал, что пропу</w:t>
      </w:r>
      <w:r w:rsidRPr="00E96DE5">
        <w:rPr>
          <w:color w:val="000000" w:themeColor="text1"/>
        </w:rPr>
        <w:t>щенный по уважительной причине намаз выполняется тогда, когда исчезает оправдание, кроме праздничного намаза, оправдани</w:t>
      </w:r>
      <w:r>
        <w:rPr>
          <w:color w:val="000000" w:themeColor="text1"/>
        </w:rPr>
        <w:t>ем которого может являться толь</w:t>
      </w:r>
      <w:r w:rsidRPr="00E96DE5">
        <w:rPr>
          <w:color w:val="000000" w:themeColor="text1"/>
        </w:rPr>
        <w:t>ко незнание о том, что это праздничный день. И он совершается на следу</w:t>
      </w:r>
      <w:r>
        <w:rPr>
          <w:color w:val="000000" w:themeColor="text1"/>
        </w:rPr>
        <w:t>ющий день, если время его совер</w:t>
      </w:r>
      <w:r w:rsidRPr="00E96DE5">
        <w:rPr>
          <w:color w:val="000000" w:themeColor="text1"/>
        </w:rPr>
        <w:t xml:space="preserve">шения к тому моменту уже вышло. На это указывает хадис, в котором сказано: </w:t>
      </w:r>
      <w:r w:rsidRPr="00E96DE5">
        <w:rPr>
          <w:i/>
          <w:iCs/>
          <w:color w:val="000000" w:themeColor="text1"/>
        </w:rPr>
        <w:t>«Было облачно, и, не увидев молодой месяц, утром они начали поститься. К концу</w:t>
      </w:r>
      <w:r w:rsidRPr="00E96DE5">
        <w:rPr>
          <w:i/>
          <w:iCs/>
        </w:rPr>
        <w:t xml:space="preserve"> </w:t>
      </w:r>
      <w:r w:rsidRPr="00E96DE5">
        <w:rPr>
          <w:i/>
          <w:iCs/>
          <w:color w:val="000000" w:themeColor="text1"/>
        </w:rPr>
        <w:t>дня пришла группа всадников, и они засвидетельствовали перед посланником Аллаха</w:t>
      </w:r>
      <w:r w:rsidR="002232E2">
        <w:rPr>
          <w:i/>
          <w:iCs/>
          <w:color w:val="000000" w:themeColor="text1"/>
        </w:rPr>
        <w:t xml:space="preserve"> </w:t>
      </w:r>
      <w:r w:rsidR="002232E2" w:rsidRPr="002232E2">
        <w:rPr>
          <w:i/>
          <w:iCs/>
          <w:color w:val="000000" w:themeColor="text1"/>
        </w:rPr>
        <w:t>(да благословит его Аллах и приветствует)</w:t>
      </w:r>
      <w:r w:rsidRPr="00E96DE5">
        <w:rPr>
          <w:i/>
          <w:iCs/>
          <w:color w:val="000000" w:themeColor="text1"/>
        </w:rPr>
        <w:t>, что вчера они видели молодой месяц. Тогда он приказал людям в этот день разговляться, а на следующий выйти на праздник».</w:t>
      </w:r>
      <w:r w:rsidRPr="00E96DE5">
        <w:rPr>
          <w:color w:val="000000" w:themeColor="text1"/>
        </w:rPr>
        <w:t xml:space="preserve"> </w:t>
      </w:r>
    </w:p>
    <w:p w:rsidR="001931AB" w:rsidRDefault="00E96DE5" w:rsidP="00E96DE5">
      <w:pPr>
        <w:spacing w:line="360" w:lineRule="auto"/>
        <w:rPr>
          <w:color w:val="000000" w:themeColor="text1"/>
        </w:rPr>
      </w:pPr>
      <w:r w:rsidRPr="00E96DE5">
        <w:rPr>
          <w:color w:val="000000" w:themeColor="text1"/>
        </w:rPr>
        <w:t>Этот хадис привели Ахмад, Абу Дауд, ан-Насаи, Ибн Маджа, Ибн Хиббан в своем «Сахихе», а Ибн Мунзир, Ибн аль-Сакан, Ибн Хазм, аль-Хаттаби и Ибн Хаджар в «Булуг аль-Марам» — все они назвали его достоверным.</w:t>
      </w:r>
    </w:p>
    <w:p w:rsidR="00E96DE5" w:rsidRPr="00E96DE5" w:rsidRDefault="00E96DE5" w:rsidP="00E96DE5">
      <w:pPr>
        <w:spacing w:line="360" w:lineRule="auto"/>
        <w:rPr>
          <w:color w:val="000000" w:themeColor="text1"/>
        </w:rPr>
      </w:pPr>
      <w:r w:rsidRPr="00E96DE5">
        <w:rPr>
          <w:color w:val="000000" w:themeColor="text1"/>
        </w:rPr>
        <w:t>Скажу: что касается неверного, принявшего ислам, то он не обязан возмещать те намазы, которые он пропустил в любом случае!</w:t>
      </w:r>
    </w:p>
    <w:p w:rsidR="00E96DE5" w:rsidRPr="00E96DE5" w:rsidRDefault="00E96DE5" w:rsidP="00F67759">
      <w:pPr>
        <w:spacing w:line="360" w:lineRule="auto"/>
        <w:rPr>
          <w:color w:val="000000" w:themeColor="text1"/>
        </w:rPr>
      </w:pPr>
      <w:r w:rsidRPr="00E96DE5">
        <w:rPr>
          <w:color w:val="000000" w:themeColor="text1"/>
        </w:rPr>
        <w:t xml:space="preserve">Если говорить </w:t>
      </w:r>
      <w:r>
        <w:rPr>
          <w:color w:val="000000" w:themeColor="text1"/>
        </w:rPr>
        <w:t>о том, что шариатские обязатель</w:t>
      </w:r>
      <w:r w:rsidRPr="00E96DE5">
        <w:rPr>
          <w:color w:val="000000" w:themeColor="text1"/>
        </w:rPr>
        <w:t>ства не касаются неверующих, то принявший ислам не должен был ниче</w:t>
      </w:r>
      <w:r>
        <w:rPr>
          <w:color w:val="000000" w:themeColor="text1"/>
        </w:rPr>
        <w:t>го выполнять, когда был неверую</w:t>
      </w:r>
      <w:r w:rsidRPr="00E96DE5">
        <w:rPr>
          <w:color w:val="000000" w:themeColor="text1"/>
        </w:rPr>
        <w:t>щим. А если мы с</w:t>
      </w:r>
      <w:r>
        <w:rPr>
          <w:color w:val="000000" w:themeColor="text1"/>
        </w:rPr>
        <w:t>кажем, что шариатские обязатель</w:t>
      </w:r>
      <w:r w:rsidRPr="00E96DE5">
        <w:rPr>
          <w:color w:val="000000" w:themeColor="text1"/>
        </w:rPr>
        <w:t xml:space="preserve">ства распространяются и на неверующих, то добавим, что речь в них идет о </w:t>
      </w:r>
      <w:r>
        <w:rPr>
          <w:color w:val="000000" w:themeColor="text1"/>
        </w:rPr>
        <w:t>наказании и вознаграждении</w:t>
      </w:r>
      <w:r>
        <w:rPr>
          <w:rStyle w:val="ad"/>
          <w:color w:val="000000" w:themeColor="text1"/>
        </w:rPr>
        <w:footnoteReference w:id="464"/>
      </w:r>
      <w:r w:rsidRPr="00E96DE5">
        <w:rPr>
          <w:color w:val="000000" w:themeColor="text1"/>
        </w:rPr>
        <w:t>. Ислам стирает то, что было до него!</w:t>
      </w:r>
    </w:p>
    <w:p w:rsidR="00F67759" w:rsidRDefault="00F67759" w:rsidP="00E96DE5">
      <w:pPr>
        <w:spacing w:line="360" w:lineRule="auto"/>
        <w:rPr>
          <w:color w:val="000000" w:themeColor="text1"/>
        </w:rPr>
      </w:pPr>
      <w:r>
        <w:rPr>
          <w:color w:val="000000" w:themeColor="text1"/>
        </w:rPr>
        <w:t xml:space="preserve">И </w:t>
      </w:r>
      <w:r w:rsidR="00E96DE5" w:rsidRPr="00E96DE5">
        <w:rPr>
          <w:color w:val="000000" w:themeColor="text1"/>
        </w:rPr>
        <w:t>в этом нет разногласий среди ученых. А что касается отрекшегося от религии (муртад), то он по положению приравнивается к остальным неверующим. Таким образом, доказательство одинаково распространяется как на неверующего,</w:t>
      </w:r>
      <w:r>
        <w:rPr>
          <w:color w:val="000000" w:themeColor="text1"/>
        </w:rPr>
        <w:t xml:space="preserve"> </w:t>
      </w:r>
      <w:r w:rsidR="00E96DE5" w:rsidRPr="00E96DE5">
        <w:rPr>
          <w:color w:val="000000" w:themeColor="text1"/>
        </w:rPr>
        <w:t>так и на отрекшегося от религии (муртад).</w:t>
      </w:r>
    </w:p>
    <w:p w:rsidR="00F67759" w:rsidRDefault="00F67759">
      <w:pPr>
        <w:rPr>
          <w:color w:val="000000" w:themeColor="text1"/>
        </w:rPr>
      </w:pPr>
      <w:r>
        <w:rPr>
          <w:color w:val="000000" w:themeColor="text1"/>
        </w:rPr>
        <w:br w:type="page"/>
      </w:r>
    </w:p>
    <w:p w:rsidR="00F67759" w:rsidRDefault="00F67759" w:rsidP="00F67759">
      <w:pPr>
        <w:pStyle w:val="2"/>
        <w:ind w:firstLine="709"/>
      </w:pPr>
      <w:r w:rsidRPr="00BC3DD7">
        <w:lastRenderedPageBreak/>
        <w:t xml:space="preserve">ГЛАВА </w:t>
      </w:r>
      <w:r>
        <w:t>10</w:t>
      </w:r>
      <w:r w:rsidRPr="00BC3DD7">
        <w:t xml:space="preserve">. </w:t>
      </w:r>
      <w:r>
        <w:t>ПЯТНИЧНАЯ МОЛИТВА</w:t>
      </w:r>
    </w:p>
    <w:p w:rsidR="00F67759" w:rsidRDefault="00F67759" w:rsidP="00F67759">
      <w:pPr>
        <w:pStyle w:val="3"/>
      </w:pPr>
      <w:r w:rsidRPr="00F60D0D">
        <w:rPr>
          <w:sz w:val="28"/>
          <w:szCs w:val="28"/>
        </w:rPr>
        <w:t>•</w:t>
      </w:r>
      <w:r>
        <w:t xml:space="preserve"> ВОПРОС № 1: СОВЕРШЕНИЕ ПЯТНИЧНОЙ МОЛИТВЫ – ЭТО ИНДИВИДУАЛЬНАЯ ОБЯЗАННОСТЬ</w:t>
      </w:r>
    </w:p>
    <w:p w:rsidR="00F67759" w:rsidRDefault="00F67759" w:rsidP="00F6775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«Пятничная молитва обязательна для каждого зрелого и разумного…».  </w:t>
      </w:r>
    </w:p>
    <w:p w:rsidR="00F67759" w:rsidRPr="00F67759" w:rsidRDefault="00F67759" w:rsidP="00F67759">
      <w:pPr>
        <w:spacing w:line="360" w:lineRule="auto"/>
        <w:rPr>
          <w:color w:val="000000" w:themeColor="text1"/>
        </w:rPr>
      </w:pPr>
      <w:r w:rsidRPr="00F67759">
        <w:rPr>
          <w:color w:val="000000" w:themeColor="text1"/>
        </w:rPr>
        <w:t>Потому что п</w:t>
      </w:r>
      <w:r>
        <w:rPr>
          <w:color w:val="000000" w:themeColor="text1"/>
        </w:rPr>
        <w:t>ятничный намаз — это фард, кото</w:t>
      </w:r>
      <w:r w:rsidRPr="00F67759">
        <w:rPr>
          <w:color w:val="000000" w:themeColor="text1"/>
        </w:rPr>
        <w:t>рый вменил в обязанность Аллах Всевышний Своим рабам. Об этом ясн</w:t>
      </w:r>
      <w:r>
        <w:rPr>
          <w:color w:val="000000" w:themeColor="text1"/>
        </w:rPr>
        <w:t>о сказано в Книге Его и в Пречи</w:t>
      </w:r>
      <w:r w:rsidRPr="00F67759">
        <w:rPr>
          <w:color w:val="000000" w:themeColor="text1"/>
        </w:rPr>
        <w:t xml:space="preserve">стой Сунне, как, например, в хадисе, где говорится, что </w:t>
      </w:r>
      <w:r>
        <w:rPr>
          <w:color w:val="000000" w:themeColor="text1"/>
        </w:rPr>
        <w:t>п</w:t>
      </w:r>
      <w:r w:rsidRPr="00F67759">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F67759">
        <w:rPr>
          <w:color w:val="000000" w:themeColor="text1"/>
        </w:rPr>
        <w:t xml:space="preserve"> хотел поджечь дома тех, кто не приходит на него. Этот хадис </w:t>
      </w:r>
      <w:r>
        <w:rPr>
          <w:color w:val="000000" w:themeColor="text1"/>
        </w:rPr>
        <w:t>от Ибн Мас’уда — достоверный</w:t>
      </w:r>
      <w:r w:rsidRPr="00F67759">
        <w:rPr>
          <w:color w:val="000000" w:themeColor="text1"/>
        </w:rPr>
        <w:t>.</w:t>
      </w:r>
    </w:p>
    <w:p w:rsidR="00F67759" w:rsidRPr="00F67759" w:rsidRDefault="00F67759" w:rsidP="00F67759">
      <w:pPr>
        <w:spacing w:line="360" w:lineRule="auto"/>
        <w:rPr>
          <w:color w:val="000000" w:themeColor="text1"/>
        </w:rPr>
      </w:pPr>
      <w:r w:rsidRPr="00F67759">
        <w:rPr>
          <w:color w:val="000000" w:themeColor="text1"/>
        </w:rPr>
        <w:t>А также в хадисе от Абу Хур</w:t>
      </w:r>
      <w:r>
        <w:rPr>
          <w:color w:val="000000" w:themeColor="text1"/>
        </w:rPr>
        <w:t>е</w:t>
      </w:r>
      <w:r w:rsidRPr="00F67759">
        <w:rPr>
          <w:color w:val="000000" w:themeColor="text1"/>
        </w:rPr>
        <w:t>йры сказано:</w:t>
      </w:r>
      <w:r>
        <w:rPr>
          <w:color w:val="000000" w:themeColor="text1"/>
        </w:rPr>
        <w:t xml:space="preserve"> </w:t>
      </w:r>
      <w:r w:rsidRPr="00F67759">
        <w:rPr>
          <w:b/>
          <w:bCs/>
          <w:i/>
          <w:iCs/>
          <w:color w:val="000000" w:themeColor="text1"/>
        </w:rPr>
        <w:t>«Либо люди перестанут пропускать пятничные намазы, либо Аллах запечатает их сердца так, что они станут безразличными»</w:t>
      </w:r>
      <w:r w:rsidRPr="00F67759">
        <w:rPr>
          <w:rStyle w:val="ad"/>
          <w:color w:val="000000" w:themeColor="text1"/>
        </w:rPr>
        <w:footnoteReference w:id="465"/>
      </w:r>
      <w:r w:rsidRPr="00F67759">
        <w:rPr>
          <w:color w:val="000000" w:themeColor="text1"/>
        </w:rPr>
        <w:t>.</w:t>
      </w:r>
    </w:p>
    <w:p w:rsidR="00E96DE5" w:rsidRDefault="00F67759" w:rsidP="00F67759">
      <w:pPr>
        <w:spacing w:line="360" w:lineRule="auto"/>
        <w:rPr>
          <w:color w:val="000000" w:themeColor="text1"/>
        </w:rPr>
      </w:pPr>
      <w:r w:rsidRPr="00F67759">
        <w:rPr>
          <w:color w:val="000000" w:themeColor="text1"/>
        </w:rPr>
        <w:t>Этот хадис привел Муслим и другие. Сюда же относится восходящий хадис от Хафсы:</w:t>
      </w:r>
      <w:r>
        <w:rPr>
          <w:color w:val="000000" w:themeColor="text1"/>
        </w:rPr>
        <w:t xml:space="preserve"> </w:t>
      </w:r>
      <w:r w:rsidRPr="00F67759">
        <w:rPr>
          <w:b/>
          <w:bCs/>
          <w:i/>
          <w:iCs/>
          <w:color w:val="000000" w:themeColor="text1"/>
        </w:rPr>
        <w:t>«Идти на пятничный</w:t>
      </w:r>
      <w:r>
        <w:rPr>
          <w:b/>
          <w:bCs/>
          <w:i/>
          <w:iCs/>
          <w:color w:val="000000" w:themeColor="text1"/>
        </w:rPr>
        <w:t xml:space="preserve"> намаз — обязательство каждого, кто достиг половой зрелости</w:t>
      </w:r>
      <w:r w:rsidRPr="00F67759">
        <w:rPr>
          <w:b/>
          <w:bCs/>
          <w:i/>
          <w:iCs/>
          <w:color w:val="000000" w:themeColor="text1"/>
        </w:rPr>
        <w:t>»</w:t>
      </w:r>
      <w:r w:rsidRPr="00F67759">
        <w:rPr>
          <w:rStyle w:val="ad"/>
          <w:color w:val="000000" w:themeColor="text1"/>
        </w:rPr>
        <w:footnoteReference w:id="466"/>
      </w:r>
      <w:r w:rsidRPr="00F67759">
        <w:rPr>
          <w:color w:val="000000" w:themeColor="text1"/>
        </w:rPr>
        <w:t>.</w:t>
      </w:r>
    </w:p>
    <w:p w:rsidR="00F67759" w:rsidRDefault="00F67759" w:rsidP="00F67759">
      <w:pPr>
        <w:spacing w:line="360" w:lineRule="auto"/>
        <w:rPr>
          <w:color w:val="000000" w:themeColor="text1"/>
        </w:rPr>
      </w:pPr>
      <w:r w:rsidRPr="00F67759">
        <w:rPr>
          <w:color w:val="000000" w:themeColor="text1"/>
        </w:rPr>
        <w:t>Этот хадис с достоверной цепочкой передатчиков передал ан-Наса</w:t>
      </w:r>
      <w:r>
        <w:rPr>
          <w:color w:val="000000" w:themeColor="text1"/>
        </w:rPr>
        <w:t>и. Также есть хадис от Тарика иб</w:t>
      </w:r>
      <w:r w:rsidRPr="00F67759">
        <w:rPr>
          <w:color w:val="000000" w:themeColor="text1"/>
        </w:rPr>
        <w:t>н Шихаба:</w:t>
      </w:r>
      <w:r>
        <w:rPr>
          <w:color w:val="000000" w:themeColor="text1"/>
        </w:rPr>
        <w:t xml:space="preserve"> </w:t>
      </w:r>
      <w:r w:rsidRPr="00F67759">
        <w:rPr>
          <w:b/>
          <w:bCs/>
          <w:i/>
          <w:iCs/>
          <w:color w:val="000000" w:themeColor="text1"/>
        </w:rPr>
        <w:t>«Пятница — это обязательство для каждого мусульманина».</w:t>
      </w:r>
      <w:r>
        <w:rPr>
          <w:color w:val="000000" w:themeColor="text1"/>
        </w:rPr>
        <w:t xml:space="preserve"> Этот хадис привел Абу Дауд</w:t>
      </w:r>
      <w:r>
        <w:rPr>
          <w:rStyle w:val="ad"/>
          <w:color w:val="000000" w:themeColor="text1"/>
        </w:rPr>
        <w:footnoteReference w:id="467"/>
      </w:r>
      <w:r w:rsidRPr="00F67759">
        <w:rPr>
          <w:color w:val="000000" w:themeColor="text1"/>
        </w:rPr>
        <w:t xml:space="preserve">. </w:t>
      </w:r>
    </w:p>
    <w:p w:rsidR="00F67759" w:rsidRDefault="00F67759" w:rsidP="00F67759">
      <w:pPr>
        <w:spacing w:line="360" w:lineRule="auto"/>
      </w:pPr>
      <w:r>
        <w:rPr>
          <w:color w:val="000000" w:themeColor="text1"/>
        </w:rPr>
        <w:t>Также стоит отме</w:t>
      </w:r>
      <w:r w:rsidRPr="00F67759">
        <w:rPr>
          <w:color w:val="000000" w:themeColor="text1"/>
        </w:rPr>
        <w:t xml:space="preserve">тить, что </w:t>
      </w:r>
      <w:r>
        <w:rPr>
          <w:color w:val="000000" w:themeColor="text1"/>
        </w:rPr>
        <w:t>п</w:t>
      </w:r>
      <w:r w:rsidRPr="00F67759">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F67759">
        <w:rPr>
          <w:color w:val="000000" w:themeColor="text1"/>
        </w:rPr>
        <w:t xml:space="preserve"> постоянно его совершал с того времени, как узаконил его Аллах.</w:t>
      </w:r>
      <w:r w:rsidRPr="00F67759">
        <w:t xml:space="preserve"> </w:t>
      </w:r>
    </w:p>
    <w:p w:rsidR="00F67759" w:rsidRDefault="00F67759" w:rsidP="00F67759">
      <w:pPr>
        <w:spacing w:line="360" w:lineRule="auto"/>
        <w:rPr>
          <w:color w:val="000000" w:themeColor="text1"/>
        </w:rPr>
      </w:pPr>
      <w:r w:rsidRPr="00F67759">
        <w:rPr>
          <w:color w:val="000000" w:themeColor="text1"/>
        </w:rPr>
        <w:t xml:space="preserve">Ибн Мунзир передал единогласное мнение о том, что это обязательство для каждого (фарз-айн). </w:t>
      </w:r>
    </w:p>
    <w:p w:rsidR="00F67759" w:rsidRPr="00F67759" w:rsidRDefault="00F67759" w:rsidP="00F67759">
      <w:pPr>
        <w:spacing w:line="360" w:lineRule="auto"/>
        <w:rPr>
          <w:color w:val="000000" w:themeColor="text1"/>
        </w:rPr>
      </w:pPr>
      <w:r w:rsidRPr="00F67759">
        <w:rPr>
          <w:color w:val="000000" w:themeColor="text1"/>
        </w:rPr>
        <w:t>Ибн аль-</w:t>
      </w:r>
      <w:r>
        <w:rPr>
          <w:color w:val="000000" w:themeColor="text1"/>
        </w:rPr>
        <w:t>′</w:t>
      </w:r>
      <w:r w:rsidRPr="00F67759">
        <w:rPr>
          <w:color w:val="000000" w:themeColor="text1"/>
        </w:rPr>
        <w:t xml:space="preserve">Араби сказал: </w:t>
      </w:r>
      <w:r w:rsidRPr="00F67759">
        <w:rPr>
          <w:i/>
          <w:iCs/>
          <w:color w:val="000000" w:themeColor="text1"/>
        </w:rPr>
        <w:t>«Джума — фарз, по единогласному мнению уммы».</w:t>
      </w:r>
    </w:p>
    <w:p w:rsidR="00F67759" w:rsidRPr="00F67759" w:rsidRDefault="00F67759" w:rsidP="002232E2">
      <w:pPr>
        <w:spacing w:line="360" w:lineRule="auto"/>
        <w:rPr>
          <w:color w:val="000000" w:themeColor="text1"/>
        </w:rPr>
      </w:pPr>
      <w:r>
        <w:rPr>
          <w:color w:val="000000" w:themeColor="text1"/>
        </w:rPr>
        <w:t>Ибн Куд</w:t>
      </w:r>
      <w:r w:rsidRPr="00F67759">
        <w:rPr>
          <w:color w:val="000000" w:themeColor="text1"/>
        </w:rPr>
        <w:t xml:space="preserve">ама в «аль-Мугни» сказал: </w:t>
      </w:r>
      <w:r w:rsidRPr="00F67759">
        <w:rPr>
          <w:i/>
          <w:iCs/>
          <w:color w:val="000000" w:themeColor="text1"/>
        </w:rPr>
        <w:t>«Все мусульмане единогласны в том, что совершение пятничного намаза является обязательным. Однако они разногласили в</w:t>
      </w:r>
      <w:r w:rsidRPr="00F67759">
        <w:rPr>
          <w:i/>
          <w:iCs/>
          <w:color w:val="000000" w:themeColor="text1"/>
        </w:rPr>
        <w:tab/>
        <w:t xml:space="preserve"> том, является ли оно персональным обязательством (фарз-айн) или обязанность его совершения спадает с остальных, в случае выполнения некоторыми (фарз-кифая). Тот, кто оспаривал обязательство пятничного намаза, тот ошибся и не был на истине».</w:t>
      </w:r>
      <w:r>
        <w:rPr>
          <w:color w:val="000000" w:themeColor="text1"/>
        </w:rPr>
        <w:t xml:space="preserve"> </w:t>
      </w:r>
    </w:p>
    <w:p w:rsidR="00F67759" w:rsidRPr="00A24CF2" w:rsidRDefault="00F67759" w:rsidP="00A24CF2">
      <w:pPr>
        <w:spacing w:line="360" w:lineRule="auto"/>
        <w:rPr>
          <w:i/>
          <w:iCs/>
          <w:color w:val="000000" w:themeColor="text1"/>
        </w:rPr>
      </w:pPr>
      <w:r>
        <w:rPr>
          <w:color w:val="000000" w:themeColor="text1"/>
        </w:rPr>
        <w:lastRenderedPageBreak/>
        <w:t xml:space="preserve">А </w:t>
      </w:r>
      <w:r w:rsidRPr="00F67759">
        <w:rPr>
          <w:color w:val="000000" w:themeColor="text1"/>
        </w:rPr>
        <w:t>«аль-</w:t>
      </w:r>
      <w:r w:rsidR="00CF1DB0">
        <w:rPr>
          <w:color w:val="000000" w:themeColor="text1"/>
        </w:rPr>
        <w:t>Мусаууа</w:t>
      </w:r>
      <w:r w:rsidRPr="00F67759">
        <w:rPr>
          <w:color w:val="000000" w:themeColor="text1"/>
        </w:rPr>
        <w:t xml:space="preserve">» сказано: </w:t>
      </w:r>
      <w:r w:rsidRPr="00A24CF2">
        <w:rPr>
          <w:i/>
          <w:iCs/>
          <w:color w:val="000000" w:themeColor="text1"/>
        </w:rPr>
        <w:t xml:space="preserve">«Умма имеет единогласное мнение о том, что пятничный намаз — фард. Большинство считает, что это фарз-айн. Единогласие также существует в том, что он не совершается в пригородах, а также что условием является наличие группы людей. А также в том, что если присутствует правитель, то он является имамом. А затем разногласили в том, является ли условием наличие правителя, </w:t>
      </w:r>
      <w:r w:rsidR="00A24CF2" w:rsidRPr="00A24CF2">
        <w:rPr>
          <w:i/>
          <w:iCs/>
          <w:color w:val="000000" w:themeColor="text1"/>
        </w:rPr>
        <w:t xml:space="preserve">а </w:t>
      </w:r>
      <w:r w:rsidRPr="00A24CF2">
        <w:rPr>
          <w:i/>
          <w:iCs/>
          <w:color w:val="000000" w:themeColor="text1"/>
        </w:rPr>
        <w:t xml:space="preserve">также в условиях </w:t>
      </w:r>
      <w:r w:rsidR="00A24CF2" w:rsidRPr="00A24CF2">
        <w:rPr>
          <w:i/>
          <w:iCs/>
          <w:color w:val="000000" w:themeColor="text1"/>
        </w:rPr>
        <w:t>места для проведения и в необхо</w:t>
      </w:r>
      <w:r w:rsidRPr="00A24CF2">
        <w:rPr>
          <w:i/>
          <w:iCs/>
          <w:color w:val="000000" w:themeColor="text1"/>
        </w:rPr>
        <w:t>димом количестве собравшихся.</w:t>
      </w:r>
    </w:p>
    <w:p w:rsidR="00F67759" w:rsidRPr="00A24CF2" w:rsidRDefault="00F67759" w:rsidP="00A24CF2">
      <w:pPr>
        <w:spacing w:line="360" w:lineRule="auto"/>
        <w:rPr>
          <w:i/>
          <w:iCs/>
          <w:color w:val="000000" w:themeColor="text1"/>
        </w:rPr>
      </w:pPr>
      <w:r w:rsidRPr="00A24CF2">
        <w:rPr>
          <w:i/>
          <w:iCs/>
          <w:color w:val="000000" w:themeColor="text1"/>
        </w:rPr>
        <w:t>Аш-Шафи</w:t>
      </w:r>
      <w:r w:rsidR="00A24CF2">
        <w:rPr>
          <w:i/>
          <w:iCs/>
          <w:color w:val="000000" w:themeColor="text1"/>
        </w:rPr>
        <w:t>′</w:t>
      </w:r>
      <w:r w:rsidRPr="00A24CF2">
        <w:rPr>
          <w:i/>
          <w:iCs/>
          <w:color w:val="000000" w:themeColor="text1"/>
        </w:rPr>
        <w:t>и сказ</w:t>
      </w:r>
      <w:r w:rsidR="00A24CF2">
        <w:rPr>
          <w:i/>
          <w:iCs/>
          <w:color w:val="000000" w:themeColor="text1"/>
        </w:rPr>
        <w:t>ал: «В любом селении, где прожи</w:t>
      </w:r>
      <w:r w:rsidRPr="00A24CF2">
        <w:rPr>
          <w:i/>
          <w:iCs/>
          <w:color w:val="000000" w:themeColor="text1"/>
        </w:rPr>
        <w:t>вают сорок свобод</w:t>
      </w:r>
      <w:r w:rsidR="00A24CF2">
        <w:rPr>
          <w:i/>
          <w:iCs/>
          <w:color w:val="000000" w:themeColor="text1"/>
        </w:rPr>
        <w:t>ных мужчин, пятничный намаз обя</w:t>
      </w:r>
      <w:r w:rsidRPr="00A24CF2">
        <w:rPr>
          <w:i/>
          <w:iCs/>
          <w:color w:val="000000" w:themeColor="text1"/>
        </w:rPr>
        <w:t>зателен. И не бывает он правильным, если не будет этого количества люд</w:t>
      </w:r>
      <w:r w:rsidR="00A24CF2">
        <w:rPr>
          <w:i/>
          <w:iCs/>
          <w:color w:val="000000" w:themeColor="text1"/>
        </w:rPr>
        <w:t>ей. А наличие правителя не явля</w:t>
      </w:r>
      <w:r w:rsidRPr="00A24CF2">
        <w:rPr>
          <w:i/>
          <w:iCs/>
          <w:color w:val="000000" w:themeColor="text1"/>
        </w:rPr>
        <w:t>ется условием».</w:t>
      </w:r>
    </w:p>
    <w:p w:rsidR="00F67759" w:rsidRPr="00A24CF2" w:rsidRDefault="00F67759" w:rsidP="00A24CF2">
      <w:pPr>
        <w:spacing w:line="360" w:lineRule="auto"/>
        <w:rPr>
          <w:i/>
          <w:iCs/>
          <w:color w:val="000000" w:themeColor="text1"/>
        </w:rPr>
      </w:pPr>
      <w:r w:rsidRPr="00A24CF2">
        <w:rPr>
          <w:i/>
          <w:iCs/>
          <w:color w:val="000000" w:themeColor="text1"/>
        </w:rPr>
        <w:t>Абу Ханифа сказал: «Нет пятничного намаза, кроме как в городе, в кото</w:t>
      </w:r>
      <w:r w:rsidR="00A24CF2">
        <w:rPr>
          <w:i/>
          <w:iCs/>
          <w:color w:val="000000" w:themeColor="text1"/>
        </w:rPr>
        <w:t>ром есть правитель и суд. Доста</w:t>
      </w:r>
      <w:r w:rsidRPr="00A24CF2">
        <w:rPr>
          <w:i/>
          <w:iCs/>
          <w:color w:val="000000" w:themeColor="text1"/>
        </w:rPr>
        <w:t>точно присутствия четырех человек. Прави</w:t>
      </w:r>
      <w:r w:rsidR="00A24CF2">
        <w:rPr>
          <w:i/>
          <w:iCs/>
          <w:color w:val="000000" w:themeColor="text1"/>
        </w:rPr>
        <w:t>тель явля</w:t>
      </w:r>
      <w:r w:rsidRPr="00A24CF2">
        <w:rPr>
          <w:i/>
          <w:iCs/>
          <w:color w:val="000000" w:themeColor="text1"/>
        </w:rPr>
        <w:t>ется условием пятничного намаза».</w:t>
      </w:r>
    </w:p>
    <w:p w:rsidR="00F67759" w:rsidRPr="00A24CF2" w:rsidRDefault="00F67759" w:rsidP="00A24CF2">
      <w:pPr>
        <w:spacing w:line="360" w:lineRule="auto"/>
        <w:rPr>
          <w:i/>
          <w:iCs/>
          <w:color w:val="000000" w:themeColor="text1"/>
        </w:rPr>
      </w:pPr>
      <w:r w:rsidRPr="00A24CF2">
        <w:rPr>
          <w:i/>
          <w:iCs/>
          <w:color w:val="000000" w:themeColor="text1"/>
        </w:rPr>
        <w:t>Малик сказал: «Есл</w:t>
      </w:r>
      <w:r w:rsidR="00A24CF2">
        <w:rPr>
          <w:i/>
          <w:iCs/>
          <w:color w:val="000000" w:themeColor="text1"/>
        </w:rPr>
        <w:t>и группа людей проживает в селе</w:t>
      </w:r>
      <w:r w:rsidRPr="00A24CF2">
        <w:rPr>
          <w:i/>
          <w:iCs/>
          <w:color w:val="000000" w:themeColor="text1"/>
        </w:rPr>
        <w:t xml:space="preserve">нии, где дома стоят рядом и в котором есть соборная мечеть и рынок, </w:t>
      </w:r>
      <w:r w:rsidR="00A24CF2">
        <w:rPr>
          <w:i/>
          <w:iCs/>
          <w:color w:val="000000" w:themeColor="text1"/>
        </w:rPr>
        <w:t>то им обязательно совершать пят</w:t>
      </w:r>
      <w:r w:rsidRPr="00A24CF2">
        <w:rPr>
          <w:i/>
          <w:iCs/>
          <w:color w:val="000000" w:themeColor="text1"/>
        </w:rPr>
        <w:t>ничный намаз».</w:t>
      </w:r>
    </w:p>
    <w:p w:rsidR="00F67759" w:rsidRPr="00A24CF2" w:rsidRDefault="00A24CF2" w:rsidP="00A24CF2">
      <w:pPr>
        <w:spacing w:line="360" w:lineRule="auto"/>
        <w:rPr>
          <w:i/>
          <w:iCs/>
          <w:color w:val="000000" w:themeColor="text1"/>
        </w:rPr>
      </w:pPr>
      <w:r>
        <w:rPr>
          <w:i/>
          <w:iCs/>
          <w:color w:val="000000" w:themeColor="text1"/>
        </w:rPr>
        <w:t xml:space="preserve">В </w:t>
      </w:r>
      <w:r w:rsidR="00F67759" w:rsidRPr="00A24CF2">
        <w:rPr>
          <w:i/>
          <w:iCs/>
          <w:color w:val="000000" w:themeColor="text1"/>
        </w:rPr>
        <w:t xml:space="preserve">«Мухтасар» </w:t>
      </w:r>
      <w:r>
        <w:rPr>
          <w:i/>
          <w:iCs/>
          <w:color w:val="000000" w:themeColor="text1"/>
        </w:rPr>
        <w:t>Ибн Хаджиба сказано: «Недействи</w:t>
      </w:r>
      <w:r w:rsidR="00F67759" w:rsidRPr="00A24CF2">
        <w:rPr>
          <w:i/>
          <w:iCs/>
          <w:color w:val="000000" w:themeColor="text1"/>
        </w:rPr>
        <w:t>телен пятничный намаз</w:t>
      </w:r>
      <w:r>
        <w:rPr>
          <w:i/>
          <w:iCs/>
          <w:color w:val="000000" w:themeColor="text1"/>
        </w:rPr>
        <w:t>, если не собралось четыре чело</w:t>
      </w:r>
      <w:r w:rsidR="00F67759" w:rsidRPr="00A24CF2">
        <w:rPr>
          <w:i/>
          <w:iCs/>
          <w:color w:val="000000" w:themeColor="text1"/>
        </w:rPr>
        <w:t>века, являющихся жителями одного селения. Наличие правителя, в соот</w:t>
      </w:r>
      <w:r>
        <w:rPr>
          <w:i/>
          <w:iCs/>
          <w:color w:val="000000" w:themeColor="text1"/>
        </w:rPr>
        <w:t>ветствии с более правильным мне</w:t>
      </w:r>
      <w:r w:rsidR="00F67759" w:rsidRPr="00A24CF2">
        <w:rPr>
          <w:i/>
          <w:iCs/>
          <w:color w:val="000000" w:themeColor="text1"/>
        </w:rPr>
        <w:t>нием, не является условием</w:t>
      </w:r>
      <w:r>
        <w:rPr>
          <w:i/>
          <w:iCs/>
          <w:color w:val="000000" w:themeColor="text1"/>
        </w:rPr>
        <w:t>»</w:t>
      </w:r>
      <w:r w:rsidR="00F67759" w:rsidRPr="00A24CF2">
        <w:rPr>
          <w:i/>
          <w:iCs/>
          <w:color w:val="000000" w:themeColor="text1"/>
        </w:rPr>
        <w:t>.</w:t>
      </w:r>
    </w:p>
    <w:p w:rsidR="00F67759" w:rsidRPr="00A24CF2" w:rsidRDefault="00A24CF2" w:rsidP="00A24CF2">
      <w:pPr>
        <w:spacing w:line="360" w:lineRule="auto"/>
        <w:rPr>
          <w:i/>
          <w:iCs/>
          <w:color w:val="000000" w:themeColor="text1"/>
        </w:rPr>
      </w:pPr>
      <w:r>
        <w:rPr>
          <w:i/>
          <w:iCs/>
          <w:color w:val="000000" w:themeColor="text1"/>
        </w:rPr>
        <w:t xml:space="preserve">В </w:t>
      </w:r>
      <w:r w:rsidR="00F67759" w:rsidRPr="00A24CF2">
        <w:rPr>
          <w:i/>
          <w:iCs/>
          <w:color w:val="000000" w:themeColor="text1"/>
        </w:rPr>
        <w:t>«Алямикрия» сказано, что если деревенский житель зашел в город с намерением выйти из него в тот же день, то не обязан совершать пятничный намаз,</w:t>
      </w:r>
      <w:r w:rsidRPr="00A24CF2">
        <w:rPr>
          <w:i/>
          <w:iCs/>
          <w:color w:val="000000" w:themeColor="text1"/>
        </w:rPr>
        <w:t xml:space="preserve"> даже если он выйдет </w:t>
      </w:r>
      <w:r>
        <w:rPr>
          <w:i/>
          <w:iCs/>
          <w:color w:val="000000" w:themeColor="text1"/>
        </w:rPr>
        <w:t>из города после наступления вре</w:t>
      </w:r>
      <w:r w:rsidRPr="00A24CF2">
        <w:rPr>
          <w:i/>
          <w:iCs/>
          <w:color w:val="000000" w:themeColor="text1"/>
        </w:rPr>
        <w:t xml:space="preserve">мени пятничного намаза». </w:t>
      </w:r>
    </w:p>
    <w:p w:rsidR="00A24CF2" w:rsidRDefault="00A24CF2" w:rsidP="00A24CF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«Но исключением являются женщина, невольник, путник и больной».   </w:t>
      </w:r>
    </w:p>
    <w:p w:rsidR="00A24CF2" w:rsidRPr="00A24CF2" w:rsidRDefault="00A24CF2" w:rsidP="00A24CF2">
      <w:pPr>
        <w:spacing w:line="360" w:lineRule="auto"/>
        <w:rPr>
          <w:color w:val="000000" w:themeColor="text1"/>
        </w:rPr>
      </w:pPr>
      <w:r w:rsidRPr="00A24CF2">
        <w:rPr>
          <w:color w:val="000000" w:themeColor="text1"/>
        </w:rPr>
        <w:t>На это указывает хадис:</w:t>
      </w:r>
      <w:r>
        <w:rPr>
          <w:color w:val="000000" w:themeColor="text1"/>
        </w:rPr>
        <w:t xml:space="preserve"> </w:t>
      </w:r>
      <w:r w:rsidRPr="00A24CF2">
        <w:rPr>
          <w:b/>
          <w:bCs/>
          <w:i/>
          <w:iCs/>
          <w:color w:val="000000" w:themeColor="text1"/>
        </w:rPr>
        <w:t>«Каждый м</w:t>
      </w:r>
      <w:r>
        <w:rPr>
          <w:b/>
          <w:bCs/>
          <w:i/>
          <w:iCs/>
          <w:color w:val="000000" w:themeColor="text1"/>
        </w:rPr>
        <w:t>усульманин обязан совершать пят</w:t>
      </w:r>
      <w:r w:rsidRPr="00A24CF2">
        <w:rPr>
          <w:b/>
          <w:bCs/>
          <w:i/>
          <w:iCs/>
          <w:color w:val="000000" w:themeColor="text1"/>
        </w:rPr>
        <w:t xml:space="preserve">ничный намаз в </w:t>
      </w:r>
      <w:r>
        <w:rPr>
          <w:b/>
          <w:bCs/>
          <w:i/>
          <w:iCs/>
          <w:color w:val="000000" w:themeColor="text1"/>
        </w:rPr>
        <w:t>коллективе, кроме раба-неволь</w:t>
      </w:r>
      <w:r w:rsidRPr="00A24CF2">
        <w:rPr>
          <w:b/>
          <w:bCs/>
          <w:i/>
          <w:iCs/>
          <w:color w:val="000000" w:themeColor="text1"/>
        </w:rPr>
        <w:t>ника, женщины, ребенка и больного»</w:t>
      </w:r>
      <w:r w:rsidRPr="00A24CF2">
        <w:rPr>
          <w:rStyle w:val="ad"/>
          <w:color w:val="000000" w:themeColor="text1"/>
        </w:rPr>
        <w:footnoteReference w:id="468"/>
      </w:r>
      <w:r w:rsidRPr="00A24CF2">
        <w:rPr>
          <w:color w:val="000000" w:themeColor="text1"/>
        </w:rPr>
        <w:t>.</w:t>
      </w:r>
    </w:p>
    <w:p w:rsidR="00A24CF2" w:rsidRPr="00A24CF2" w:rsidRDefault="00A24CF2" w:rsidP="00A24CF2">
      <w:pPr>
        <w:spacing w:line="360" w:lineRule="auto"/>
        <w:rPr>
          <w:color w:val="000000" w:themeColor="text1"/>
        </w:rPr>
      </w:pPr>
      <w:r w:rsidRPr="00A24CF2">
        <w:rPr>
          <w:color w:val="000000" w:themeColor="text1"/>
        </w:rPr>
        <w:t>Этот ха</w:t>
      </w:r>
      <w:r>
        <w:rPr>
          <w:color w:val="000000" w:themeColor="text1"/>
        </w:rPr>
        <w:t>дис привел Абу Дауд от Тарика ибн Шиха</w:t>
      </w:r>
      <w:r w:rsidRPr="00A24CF2">
        <w:rPr>
          <w:color w:val="000000" w:themeColor="text1"/>
        </w:rPr>
        <w:t xml:space="preserve">ба от </w:t>
      </w:r>
      <w:r>
        <w:rPr>
          <w:color w:val="000000" w:themeColor="text1"/>
        </w:rPr>
        <w:t>п</w:t>
      </w:r>
      <w:r w:rsidRPr="00A24CF2">
        <w:rPr>
          <w:color w:val="000000" w:themeColor="text1"/>
        </w:rPr>
        <w:t xml:space="preserve">ророка </w:t>
      </w:r>
      <w:r w:rsidR="002232E2" w:rsidRPr="002232E2">
        <w:rPr>
          <w:color w:val="000000" w:themeColor="text1"/>
        </w:rPr>
        <w:t>(да благословит его Аллах и приветствует)</w:t>
      </w:r>
      <w:r w:rsidRPr="00A24CF2">
        <w:rPr>
          <w:color w:val="000000" w:themeColor="text1"/>
        </w:rPr>
        <w:t>. Также этот хадис привел аль-Хаким от Абу Мусы, и ск</w:t>
      </w:r>
      <w:r>
        <w:rPr>
          <w:color w:val="000000" w:themeColor="text1"/>
        </w:rPr>
        <w:t xml:space="preserve">азал аль-Хафиз: </w:t>
      </w:r>
      <w:r w:rsidRPr="00A24CF2">
        <w:rPr>
          <w:i/>
          <w:iCs/>
          <w:color w:val="000000" w:themeColor="text1"/>
        </w:rPr>
        <w:t>«Этот хадис многие назвали достоверным».</w:t>
      </w:r>
      <w:r w:rsidRPr="00A24CF2">
        <w:rPr>
          <w:color w:val="000000" w:themeColor="text1"/>
        </w:rPr>
        <w:t xml:space="preserve"> В хадисе от Абу Хурайры</w:t>
      </w:r>
      <w:r>
        <w:rPr>
          <w:color w:val="000000" w:themeColor="text1"/>
        </w:rPr>
        <w:t xml:space="preserve"> </w:t>
      </w:r>
      <w:r w:rsidR="002232E2">
        <w:rPr>
          <w:color w:val="000000" w:themeColor="text1"/>
        </w:rPr>
        <w:t xml:space="preserve">и </w:t>
      </w:r>
      <w:r w:rsidRPr="00A24CF2">
        <w:rPr>
          <w:color w:val="000000" w:themeColor="text1"/>
        </w:rPr>
        <w:t>от Джабира упомянут также путник. Относительно этих двух хадисов им</w:t>
      </w:r>
      <w:r>
        <w:rPr>
          <w:color w:val="000000" w:themeColor="text1"/>
        </w:rPr>
        <w:t>еются известные диспуты. В боль</w:t>
      </w:r>
      <w:r w:rsidRPr="00A24CF2">
        <w:rPr>
          <w:color w:val="000000" w:themeColor="text1"/>
        </w:rPr>
        <w:t>шинстве случаев путник не слышит призыв, и имеются достоверные хадисы</w:t>
      </w:r>
      <w:r>
        <w:rPr>
          <w:color w:val="000000" w:themeColor="text1"/>
        </w:rPr>
        <w:t xml:space="preserve">, в которых сказано, что </w:t>
      </w:r>
      <w:r>
        <w:rPr>
          <w:color w:val="000000" w:themeColor="text1"/>
        </w:rPr>
        <w:lastRenderedPageBreak/>
        <w:t>пятнич</w:t>
      </w:r>
      <w:r w:rsidRPr="00A24CF2">
        <w:rPr>
          <w:color w:val="000000" w:themeColor="text1"/>
        </w:rPr>
        <w:t xml:space="preserve">ный намаз обязателен для того, кто услышал призыв на него, как об этом сказано в хадисе от Ибн </w:t>
      </w:r>
      <w:r>
        <w:rPr>
          <w:color w:val="000000" w:themeColor="text1"/>
        </w:rPr>
        <w:t>′</w:t>
      </w:r>
      <w:r w:rsidRPr="00A24CF2">
        <w:rPr>
          <w:color w:val="000000" w:themeColor="text1"/>
        </w:rPr>
        <w:t xml:space="preserve">Умара </w:t>
      </w:r>
      <w:r>
        <w:rPr>
          <w:color w:val="000000" w:themeColor="text1"/>
        </w:rPr>
        <w:t>у Абу Дауда</w:t>
      </w:r>
      <w:r>
        <w:rPr>
          <w:rStyle w:val="ad"/>
          <w:color w:val="000000" w:themeColor="text1"/>
        </w:rPr>
        <w:footnoteReference w:id="469"/>
      </w:r>
      <w:r w:rsidRPr="00A24CF2">
        <w:rPr>
          <w:color w:val="000000" w:themeColor="text1"/>
        </w:rPr>
        <w:t>.</w:t>
      </w:r>
    </w:p>
    <w:p w:rsidR="001931AB" w:rsidRDefault="00A24CF2" w:rsidP="00A24CF2">
      <w:pPr>
        <w:spacing w:line="360" w:lineRule="auto"/>
        <w:rPr>
          <w:color w:val="000000" w:themeColor="text1"/>
        </w:rPr>
      </w:pPr>
      <w:r w:rsidRPr="00A24CF2">
        <w:rPr>
          <w:color w:val="000000" w:themeColor="text1"/>
        </w:rPr>
        <w:t>Сказано в «аль-</w:t>
      </w:r>
      <w:r w:rsidR="00CF1DB0">
        <w:rPr>
          <w:color w:val="000000" w:themeColor="text1"/>
        </w:rPr>
        <w:t>Мусаууа</w:t>
      </w:r>
      <w:r w:rsidRPr="00A24CF2">
        <w:rPr>
          <w:color w:val="000000" w:themeColor="text1"/>
        </w:rPr>
        <w:t xml:space="preserve">»: </w:t>
      </w:r>
      <w:r w:rsidRPr="00C535E3">
        <w:rPr>
          <w:i/>
          <w:iCs/>
          <w:color w:val="000000" w:themeColor="text1"/>
        </w:rPr>
        <w:t>«Ученые единогласны в том, что нет пятничного намаза для больного, путника, женщины и раба. Если кто-нибудь из них совершил пятничный намаз, то с него снимается обязательство фард-намаза. А также они единогласны в том, что можно ставить имамом путника или больного человека».</w:t>
      </w:r>
    </w:p>
    <w:p w:rsidR="00C535E3" w:rsidRPr="00C535E3" w:rsidRDefault="00C535E3" w:rsidP="00C535E3">
      <w:pPr>
        <w:spacing w:line="360" w:lineRule="auto"/>
        <w:rPr>
          <w:color w:val="000000" w:themeColor="text1"/>
        </w:rPr>
      </w:pPr>
      <w:r>
        <w:rPr>
          <w:color w:val="000000" w:themeColor="text1"/>
        </w:rPr>
        <w:t xml:space="preserve">В </w:t>
      </w:r>
      <w:r w:rsidRPr="00C535E3">
        <w:rPr>
          <w:color w:val="000000" w:themeColor="text1"/>
        </w:rPr>
        <w:t xml:space="preserve">«аль-Минхадж» сказано: </w:t>
      </w:r>
      <w:r>
        <w:rPr>
          <w:i/>
          <w:iCs/>
          <w:color w:val="000000" w:themeColor="text1"/>
        </w:rPr>
        <w:t>«Пятничный намаз дей</w:t>
      </w:r>
      <w:r w:rsidRPr="00C535E3">
        <w:rPr>
          <w:i/>
          <w:iCs/>
          <w:color w:val="000000" w:themeColor="text1"/>
        </w:rPr>
        <w:t xml:space="preserve">ствителен, если он совершается за рабом или ребенком, согласно наиболее правильному мнению, в случае если собралось нужное количество людей». </w:t>
      </w:r>
      <w:r w:rsidRPr="00C535E3">
        <w:rPr>
          <w:color w:val="000000" w:themeColor="text1"/>
        </w:rPr>
        <w:t>Там же сказано:</w:t>
      </w:r>
      <w:r w:rsidRPr="00C535E3">
        <w:rPr>
          <w:i/>
          <w:iCs/>
          <w:color w:val="000000" w:themeColor="text1"/>
        </w:rPr>
        <w:t xml:space="preserve"> «Нет пятничного нам</w:t>
      </w:r>
      <w:r>
        <w:rPr>
          <w:i/>
          <w:iCs/>
          <w:color w:val="000000" w:themeColor="text1"/>
        </w:rPr>
        <w:t>аза для того, у кого есть уважи</w:t>
      </w:r>
      <w:r w:rsidRPr="00C535E3">
        <w:rPr>
          <w:i/>
          <w:iCs/>
          <w:color w:val="000000" w:themeColor="text1"/>
        </w:rPr>
        <w:t>тельная причина, разрешающая не совершать его».</w:t>
      </w:r>
    </w:p>
    <w:p w:rsidR="00C535E3" w:rsidRPr="00C535E3" w:rsidRDefault="00C535E3" w:rsidP="00C535E3">
      <w:pPr>
        <w:spacing w:line="360" w:lineRule="auto"/>
        <w:rPr>
          <w:color w:val="000000" w:themeColor="text1"/>
        </w:rPr>
      </w:pPr>
      <w:r>
        <w:rPr>
          <w:color w:val="000000" w:themeColor="text1"/>
        </w:rPr>
        <w:t xml:space="preserve">В </w:t>
      </w:r>
      <w:r w:rsidRPr="00C535E3">
        <w:rPr>
          <w:color w:val="000000" w:themeColor="text1"/>
        </w:rPr>
        <w:t xml:space="preserve">«аль-Алямикрийя» сказано: </w:t>
      </w:r>
      <w:r w:rsidRPr="00C535E3">
        <w:rPr>
          <w:i/>
          <w:iCs/>
          <w:color w:val="000000" w:themeColor="text1"/>
        </w:rPr>
        <w:t>«Сильный дождь или страх перед несправедливым правителем снимают эту обязанность».</w:t>
      </w:r>
    </w:p>
    <w:p w:rsidR="001931AB" w:rsidRPr="00C535E3" w:rsidRDefault="00C535E3" w:rsidP="00C535E3">
      <w:pPr>
        <w:spacing w:line="360" w:lineRule="auto"/>
        <w:rPr>
          <w:i/>
          <w:iCs/>
          <w:color w:val="000000" w:themeColor="text1"/>
        </w:rPr>
      </w:pPr>
      <w:r w:rsidRPr="00C535E3">
        <w:rPr>
          <w:color w:val="000000" w:themeColor="text1"/>
        </w:rPr>
        <w:t xml:space="preserve">Сказано в «аль-Манх»: </w:t>
      </w:r>
      <w:r w:rsidRPr="00C535E3">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C535E3">
        <w:rPr>
          <w:i/>
          <w:iCs/>
          <w:color w:val="000000" w:themeColor="text1"/>
        </w:rPr>
        <w:t xml:space="preserve"> разрешал не совершать его во время дождя, даже если не намочился низ сандалий, а также</w:t>
      </w:r>
      <w:r>
        <w:rPr>
          <w:i/>
          <w:iCs/>
          <w:color w:val="000000" w:themeColor="text1"/>
        </w:rPr>
        <w:t xml:space="preserve"> путнику и в особенности во вре</w:t>
      </w:r>
      <w:r w:rsidRPr="00C535E3">
        <w:rPr>
          <w:i/>
          <w:iCs/>
          <w:color w:val="000000" w:themeColor="text1"/>
        </w:rPr>
        <w:t>мя войны».</w:t>
      </w:r>
    </w:p>
    <w:p w:rsidR="00C535E3" w:rsidRDefault="00C535E3" w:rsidP="00C535E3">
      <w:pPr>
        <w:pStyle w:val="3"/>
      </w:pPr>
      <w:r w:rsidRPr="00F60D0D">
        <w:rPr>
          <w:sz w:val="28"/>
          <w:szCs w:val="28"/>
        </w:rPr>
        <w:t>•</w:t>
      </w:r>
      <w:r>
        <w:t xml:space="preserve"> ВОПРОС № 2: ОТЛИЧИЕ ПЯТНИЧНОЙ МОЛИТВЫ ОТ ДРУГИХ МОЛИТВ</w:t>
      </w:r>
    </w:p>
    <w:p w:rsidR="00C535E3" w:rsidRDefault="00C535E3" w:rsidP="00C535E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«Пятничная молитва подобна всем остальным молитвам…».   </w:t>
      </w:r>
    </w:p>
    <w:p w:rsidR="00C535E3" w:rsidRDefault="00C535E3" w:rsidP="00C535E3">
      <w:pPr>
        <w:spacing w:line="360" w:lineRule="auto"/>
        <w:rPr>
          <w:color w:val="000000" w:themeColor="text1"/>
        </w:rPr>
      </w:pPr>
      <w:r w:rsidRPr="00C535E3">
        <w:rPr>
          <w:color w:val="000000" w:themeColor="text1"/>
        </w:rPr>
        <w:t>Потому как нет никакого доказательства, которое указывало бы на отл</w:t>
      </w:r>
      <w:r>
        <w:rPr>
          <w:color w:val="000000" w:themeColor="text1"/>
        </w:rPr>
        <w:t>ичие его от других намазов. Так</w:t>
      </w:r>
      <w:r w:rsidRPr="00C535E3">
        <w:rPr>
          <w:color w:val="000000" w:themeColor="text1"/>
        </w:rPr>
        <w:t>же в этих словах автора содержится опровержение тем, кто сказал, что условием является наличие правителя, соборной мечети, определенного числа посетителей. Нет никакого довода на то, чтобы назвать всё переч</w:t>
      </w:r>
      <w:r>
        <w:rPr>
          <w:color w:val="000000" w:themeColor="text1"/>
        </w:rPr>
        <w:t>ис</w:t>
      </w:r>
      <w:r w:rsidRPr="00C535E3">
        <w:rPr>
          <w:color w:val="000000" w:themeColor="text1"/>
        </w:rPr>
        <w:t>ленное даже желате</w:t>
      </w:r>
      <w:r>
        <w:rPr>
          <w:color w:val="000000" w:themeColor="text1"/>
        </w:rPr>
        <w:t>льным или обязательным, не гово</w:t>
      </w:r>
      <w:r w:rsidRPr="00C535E3">
        <w:rPr>
          <w:color w:val="000000" w:themeColor="text1"/>
        </w:rPr>
        <w:t>ря уже о том, чтобы назвать это условием! Достаточно того, чтобы двое мужчин в каком-либо месте, где нет никого кроме них, совершили бы намаз вместе. Этим бы они выполнили обязательство пятничного нама-за. Если один прочи</w:t>
      </w:r>
      <w:r>
        <w:rPr>
          <w:color w:val="000000" w:themeColor="text1"/>
        </w:rPr>
        <w:t>тает другому хутбу, то он выпол</w:t>
      </w:r>
      <w:r w:rsidRPr="00C535E3">
        <w:rPr>
          <w:color w:val="000000" w:themeColor="text1"/>
        </w:rPr>
        <w:t>нил сунну, а если нет, то ведь это только сунна. Если</w:t>
      </w:r>
      <w:r>
        <w:rPr>
          <w:color w:val="000000" w:themeColor="text1"/>
        </w:rPr>
        <w:t xml:space="preserve"> </w:t>
      </w:r>
      <w:r w:rsidRPr="00C535E3">
        <w:rPr>
          <w:color w:val="000000" w:themeColor="text1"/>
        </w:rPr>
        <w:t xml:space="preserve">бы не было хадиса от Тарика </w:t>
      </w:r>
      <w:r>
        <w:rPr>
          <w:color w:val="000000" w:themeColor="text1"/>
        </w:rPr>
        <w:t>иб</w:t>
      </w:r>
      <w:r w:rsidRPr="00C535E3">
        <w:rPr>
          <w:color w:val="000000" w:themeColor="text1"/>
        </w:rPr>
        <w:t>н Шихаба, который обуславливает обязат</w:t>
      </w:r>
      <w:r>
        <w:rPr>
          <w:color w:val="000000" w:themeColor="text1"/>
        </w:rPr>
        <w:t>ельство пятничного намаза совер</w:t>
      </w:r>
      <w:r w:rsidRPr="00C535E3">
        <w:rPr>
          <w:color w:val="000000" w:themeColor="text1"/>
        </w:rPr>
        <w:t xml:space="preserve">шением его в коллективе, и того факта, что </w:t>
      </w:r>
      <w:r>
        <w:rPr>
          <w:color w:val="000000" w:themeColor="text1"/>
        </w:rPr>
        <w:t>п</w:t>
      </w:r>
      <w:r w:rsidRPr="00C535E3">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 xml:space="preserve"> </w:t>
      </w:r>
      <w:r w:rsidRPr="00C535E3">
        <w:rPr>
          <w:color w:val="000000" w:themeColor="text1"/>
        </w:rPr>
        <w:t xml:space="preserve">никогда не совершал его, кроме как в коллективе, то можно было бы совершать его в одиночестве, как и остальные намазы. </w:t>
      </w:r>
    </w:p>
    <w:p w:rsidR="00C535E3" w:rsidRPr="00C535E3" w:rsidRDefault="00C535E3" w:rsidP="00C535E3">
      <w:pPr>
        <w:spacing w:line="360" w:lineRule="auto"/>
        <w:rPr>
          <w:color w:val="000000" w:themeColor="text1"/>
        </w:rPr>
      </w:pPr>
      <w:r>
        <w:rPr>
          <w:color w:val="000000" w:themeColor="text1"/>
        </w:rPr>
        <w:lastRenderedPageBreak/>
        <w:t>А что касается того, что переда</w:t>
      </w:r>
      <w:r w:rsidRPr="00C535E3">
        <w:rPr>
          <w:color w:val="000000" w:themeColor="text1"/>
        </w:rPr>
        <w:t xml:space="preserve">ется относительно четырех человек, правителя и так далее, то специалисты этой науки ясно сказали, что это не является речью </w:t>
      </w:r>
      <w:r>
        <w:rPr>
          <w:color w:val="000000" w:themeColor="text1"/>
        </w:rPr>
        <w:t>п</w:t>
      </w:r>
      <w:r w:rsidRPr="00C535E3">
        <w:rPr>
          <w:color w:val="000000" w:themeColor="text1"/>
        </w:rPr>
        <w:t xml:space="preserve">ророка </w:t>
      </w:r>
      <w:r w:rsidR="002232E2" w:rsidRPr="002232E2">
        <w:rPr>
          <w:color w:val="000000" w:themeColor="text1"/>
        </w:rPr>
        <w:t>(да благословит его Аллах и приветствует)</w:t>
      </w:r>
      <w:r w:rsidRPr="00C535E3">
        <w:rPr>
          <w:color w:val="000000" w:themeColor="text1"/>
        </w:rPr>
        <w:t>. А также это не является речью тех, кто жил</w:t>
      </w:r>
      <w:r>
        <w:rPr>
          <w:color w:val="000000" w:themeColor="text1"/>
        </w:rPr>
        <w:t xml:space="preserve"> в его время из числа сподвижни</w:t>
      </w:r>
      <w:r w:rsidRPr="00C535E3">
        <w:rPr>
          <w:color w:val="000000" w:themeColor="text1"/>
        </w:rPr>
        <w:t>ков, и нет оснований для того, чтобы обращать на это внимание. Это всего лишь слова аль-Хасана аль-Басри.</w:t>
      </w:r>
    </w:p>
    <w:p w:rsidR="00C535E3" w:rsidRPr="00C535E3" w:rsidRDefault="00C535E3" w:rsidP="00C535E3">
      <w:pPr>
        <w:spacing w:line="360" w:lineRule="auto"/>
        <w:rPr>
          <w:color w:val="000000" w:themeColor="text1"/>
        </w:rPr>
      </w:pPr>
      <w:r w:rsidRPr="00C535E3">
        <w:rPr>
          <w:color w:val="000000" w:themeColor="text1"/>
        </w:rPr>
        <w:t>Если кто-ниб</w:t>
      </w:r>
      <w:r>
        <w:rPr>
          <w:color w:val="000000" w:themeColor="text1"/>
        </w:rPr>
        <w:t>удь изучит то, что сказано отно</w:t>
      </w:r>
      <w:r w:rsidRPr="00C535E3">
        <w:rPr>
          <w:color w:val="000000" w:themeColor="text1"/>
        </w:rPr>
        <w:t>сительно этого великого поклонения, совершением которого раз в не</w:t>
      </w:r>
      <w:r>
        <w:rPr>
          <w:color w:val="000000" w:themeColor="text1"/>
        </w:rPr>
        <w:t>делю обязал Аллах Всевышний Сво</w:t>
      </w:r>
      <w:r w:rsidRPr="00C535E3">
        <w:rPr>
          <w:color w:val="000000" w:themeColor="text1"/>
        </w:rPr>
        <w:t xml:space="preserve">их рабов и сделал </w:t>
      </w:r>
      <w:r>
        <w:rPr>
          <w:color w:val="000000" w:themeColor="text1"/>
        </w:rPr>
        <w:t>его одним из величайших проявле</w:t>
      </w:r>
      <w:r w:rsidRPr="00C535E3">
        <w:rPr>
          <w:color w:val="000000" w:themeColor="text1"/>
        </w:rPr>
        <w:t>ний ислама, и обнаружит, как много есть никчемных выражений, откл</w:t>
      </w:r>
      <w:r>
        <w:rPr>
          <w:color w:val="000000" w:themeColor="text1"/>
        </w:rPr>
        <w:t>онившихся мазхабов и ложных идж</w:t>
      </w:r>
      <w:r w:rsidRPr="00C535E3">
        <w:rPr>
          <w:color w:val="000000" w:themeColor="text1"/>
        </w:rPr>
        <w:t>тихадов, то ему останется только удивляться.</w:t>
      </w:r>
    </w:p>
    <w:p w:rsidR="001931AB" w:rsidRDefault="00C535E3" w:rsidP="00C535E3">
      <w:pPr>
        <w:spacing w:line="360" w:lineRule="auto"/>
        <w:rPr>
          <w:color w:val="000000" w:themeColor="text1"/>
        </w:rPr>
      </w:pPr>
      <w:r w:rsidRPr="00C535E3">
        <w:rPr>
          <w:color w:val="000000" w:themeColor="text1"/>
        </w:rPr>
        <w:t>Есть те, кто гово</w:t>
      </w:r>
      <w:r>
        <w:rPr>
          <w:color w:val="000000" w:themeColor="text1"/>
        </w:rPr>
        <w:t>рит, что хутба в пятничном нама</w:t>
      </w:r>
      <w:r w:rsidRPr="00C535E3">
        <w:rPr>
          <w:color w:val="000000" w:themeColor="text1"/>
        </w:rPr>
        <w:t>зе подобна двум ракаатам: кто не успел на неё, намаз того недействителен. До них словно бы не дошел хадис, одни пути передач которого усиливают другие, в котором сказано:</w:t>
      </w:r>
      <w:r>
        <w:rPr>
          <w:color w:val="000000" w:themeColor="text1"/>
        </w:rPr>
        <w:t xml:space="preserve"> </w:t>
      </w:r>
      <w:r w:rsidRPr="00C535E3">
        <w:rPr>
          <w:b/>
          <w:bCs/>
          <w:i/>
          <w:iCs/>
          <w:color w:val="000000" w:themeColor="text1"/>
        </w:rPr>
        <w:t>«Тот, кто не успел на один из ракаатов пятничного намаза, пусть присоединит к нему другой, и намаз его будет считаться совершённым»</w:t>
      </w:r>
      <w:r w:rsidRPr="00C535E3">
        <w:rPr>
          <w:rStyle w:val="ad"/>
          <w:color w:val="000000" w:themeColor="text1"/>
        </w:rPr>
        <w:footnoteReference w:id="470"/>
      </w:r>
      <w:r w:rsidRPr="00C535E3">
        <w:rPr>
          <w:color w:val="000000" w:themeColor="text1"/>
        </w:rPr>
        <w:t>.</w:t>
      </w:r>
    </w:p>
    <w:p w:rsidR="00935142" w:rsidRPr="00935142" w:rsidRDefault="00935142" w:rsidP="00935142">
      <w:pPr>
        <w:spacing w:line="360" w:lineRule="auto"/>
        <w:rPr>
          <w:color w:val="000000" w:themeColor="text1"/>
        </w:rPr>
      </w:pPr>
      <w:r w:rsidRPr="00935142">
        <w:rPr>
          <w:color w:val="000000" w:themeColor="text1"/>
        </w:rPr>
        <w:t>И словно бы до них не дошли другие доводы.</w:t>
      </w:r>
    </w:p>
    <w:p w:rsidR="00935142" w:rsidRPr="00935142" w:rsidRDefault="00935142" w:rsidP="00935142">
      <w:pPr>
        <w:spacing w:line="360" w:lineRule="auto"/>
        <w:rPr>
          <w:color w:val="000000" w:themeColor="text1"/>
        </w:rPr>
      </w:pPr>
      <w:r w:rsidRPr="00935142">
        <w:rPr>
          <w:color w:val="000000" w:themeColor="text1"/>
        </w:rPr>
        <w:t>Некоторые ска</w:t>
      </w:r>
      <w:r>
        <w:rPr>
          <w:color w:val="000000" w:themeColor="text1"/>
        </w:rPr>
        <w:t>зали, что пятничный намаз недей</w:t>
      </w:r>
      <w:r w:rsidRPr="00935142">
        <w:rPr>
          <w:color w:val="000000" w:themeColor="text1"/>
        </w:rPr>
        <w:t>ствителен, если на нем не присутствует три человека, помимо имама, некото</w:t>
      </w:r>
      <w:r>
        <w:rPr>
          <w:color w:val="000000" w:themeColor="text1"/>
        </w:rPr>
        <w:t>рые — четыре, семь, девять, две</w:t>
      </w:r>
      <w:r w:rsidRPr="00935142">
        <w:rPr>
          <w:color w:val="000000" w:themeColor="text1"/>
        </w:rPr>
        <w:t>надцать, двадцать, т</w:t>
      </w:r>
      <w:r>
        <w:rPr>
          <w:color w:val="000000" w:themeColor="text1"/>
        </w:rPr>
        <w:t>ридцать, сорок, пятьдесят, семь</w:t>
      </w:r>
      <w:r w:rsidRPr="00935142">
        <w:rPr>
          <w:color w:val="000000" w:themeColor="text1"/>
        </w:rPr>
        <w:t>десят… Некоторые сказали о том, что должно быть большое количеств</w:t>
      </w:r>
      <w:r>
        <w:rPr>
          <w:color w:val="000000" w:themeColor="text1"/>
        </w:rPr>
        <w:t>о людей, без указания конкретно</w:t>
      </w:r>
      <w:r w:rsidRPr="00935142">
        <w:rPr>
          <w:color w:val="000000" w:themeColor="text1"/>
        </w:rPr>
        <w:t>го числа. Также говорили, что он недействителен там, где нет правителя и суда по шариату. Или что число жителей селения до</w:t>
      </w:r>
      <w:r>
        <w:rPr>
          <w:color w:val="000000" w:themeColor="text1"/>
        </w:rPr>
        <w:t>лжно быть несколько тысяч… Неко</w:t>
      </w:r>
      <w:r w:rsidRPr="00935142">
        <w:rPr>
          <w:color w:val="000000" w:themeColor="text1"/>
        </w:rPr>
        <w:t>торые сказали, что в селении должна быть соборная мечеть и баня. Также сказано, что пятничный намаз становится обязат</w:t>
      </w:r>
      <w:r>
        <w:rPr>
          <w:color w:val="000000" w:themeColor="text1"/>
        </w:rPr>
        <w:t>ельным только при наличии хали</w:t>
      </w:r>
      <w:r w:rsidRPr="00935142">
        <w:rPr>
          <w:color w:val="000000" w:themeColor="text1"/>
        </w:rPr>
        <w:t xml:space="preserve">фа. А если его нет или он неправеден с какой-либо стороны, то обязательство пятничного намаза якобы снимается… Все эти слова и подобные им не имеют под собою и следа </w:t>
      </w:r>
      <w:r>
        <w:rPr>
          <w:color w:val="000000" w:themeColor="text1"/>
        </w:rPr>
        <w:t>знаний! Не найдешь ты ни в Кора</w:t>
      </w:r>
      <w:r w:rsidRPr="00935142">
        <w:rPr>
          <w:color w:val="000000" w:themeColor="text1"/>
        </w:rPr>
        <w:t xml:space="preserve">не, ни в </w:t>
      </w:r>
      <w:r>
        <w:rPr>
          <w:color w:val="000000" w:themeColor="text1"/>
        </w:rPr>
        <w:t>С</w:t>
      </w:r>
      <w:r w:rsidRPr="00935142">
        <w:rPr>
          <w:color w:val="000000" w:themeColor="text1"/>
        </w:rPr>
        <w:t>унне ни одного слова, указывающего на это утверждение! И если кто-то скажет, что что-либо из вышеприведенно</w:t>
      </w:r>
      <w:r>
        <w:rPr>
          <w:color w:val="000000" w:themeColor="text1"/>
        </w:rPr>
        <w:t>го является условием, обязатель</w:t>
      </w:r>
      <w:r w:rsidRPr="00935142">
        <w:rPr>
          <w:color w:val="000000" w:themeColor="text1"/>
        </w:rPr>
        <w:t xml:space="preserve">ством, фардом или столпом, то он обязан привести довод из Корана и </w:t>
      </w:r>
      <w:r>
        <w:rPr>
          <w:color w:val="000000" w:themeColor="text1"/>
        </w:rPr>
        <w:t>Сунны! Остается только удивлять</w:t>
      </w:r>
      <w:r w:rsidRPr="00935142">
        <w:rPr>
          <w:color w:val="000000" w:themeColor="text1"/>
        </w:rPr>
        <w:t>ся тому, что делает с людьми любовь</w:t>
      </w:r>
      <w:r>
        <w:rPr>
          <w:color w:val="000000" w:themeColor="text1"/>
        </w:rPr>
        <w:t xml:space="preserve"> к своим мнени</w:t>
      </w:r>
      <w:r w:rsidRPr="00935142">
        <w:rPr>
          <w:color w:val="000000" w:themeColor="text1"/>
        </w:rPr>
        <w:t xml:space="preserve">ям! То, что выходит из голов этих </w:t>
      </w:r>
      <w:r>
        <w:rPr>
          <w:color w:val="000000" w:themeColor="text1"/>
        </w:rPr>
        <w:lastRenderedPageBreak/>
        <w:t>людей, очень похо</w:t>
      </w:r>
      <w:r w:rsidRPr="00935142">
        <w:rPr>
          <w:color w:val="000000" w:themeColor="text1"/>
        </w:rPr>
        <w:t>же на сказки и придуманные истории, которые люди пересказывают друг другу по вечерам! Шариат далек от этого всего, как об этом знают те, кто изучал Коран</w:t>
      </w:r>
      <w:r>
        <w:rPr>
          <w:color w:val="000000" w:themeColor="text1"/>
        </w:rPr>
        <w:t xml:space="preserve"> и С</w:t>
      </w:r>
      <w:r w:rsidRPr="00935142">
        <w:rPr>
          <w:color w:val="000000" w:themeColor="text1"/>
        </w:rPr>
        <w:t>унну! Это признает каждый искре</w:t>
      </w:r>
      <w:r>
        <w:rPr>
          <w:color w:val="000000" w:themeColor="text1"/>
        </w:rPr>
        <w:t>нний и беспри</w:t>
      </w:r>
      <w:r w:rsidRPr="00935142">
        <w:rPr>
          <w:color w:val="000000" w:themeColor="text1"/>
        </w:rPr>
        <w:t>страстный человек,</w:t>
      </w:r>
      <w:r>
        <w:rPr>
          <w:color w:val="000000" w:themeColor="text1"/>
        </w:rPr>
        <w:t xml:space="preserve"> чьи ступни твердо стоят на пря</w:t>
      </w:r>
      <w:r w:rsidRPr="00935142">
        <w:rPr>
          <w:color w:val="000000" w:themeColor="text1"/>
        </w:rPr>
        <w:t>мом пути, оставив «сказал» и «сказано». Мы не следуем</w:t>
      </w:r>
      <w:r w:rsidRPr="00935142">
        <w:t xml:space="preserve"> </w:t>
      </w:r>
      <w:r w:rsidRPr="00935142">
        <w:rPr>
          <w:color w:val="000000" w:themeColor="text1"/>
        </w:rPr>
        <w:t xml:space="preserve">этим ошибкам, кем бы ни был ошибающийся! Судом между рабами Аллаха является Книга Аллаха и </w:t>
      </w:r>
      <w:r>
        <w:rPr>
          <w:color w:val="000000" w:themeColor="text1"/>
        </w:rPr>
        <w:t>С</w:t>
      </w:r>
      <w:r w:rsidRPr="00935142">
        <w:rPr>
          <w:color w:val="000000" w:themeColor="text1"/>
        </w:rPr>
        <w:t xml:space="preserve">унна Его посланника </w:t>
      </w:r>
      <w:r w:rsidR="002232E2" w:rsidRPr="002232E2">
        <w:rPr>
          <w:color w:val="000000" w:themeColor="text1"/>
        </w:rPr>
        <w:t>(да благословит его Аллах и приветствует)</w:t>
      </w:r>
      <w:r w:rsidRPr="00935142">
        <w:rPr>
          <w:color w:val="000000" w:themeColor="text1"/>
        </w:rPr>
        <w:t>! Как сказал Всевышний:</w:t>
      </w:r>
      <w:r>
        <w:rPr>
          <w:color w:val="000000" w:themeColor="text1"/>
        </w:rPr>
        <w:t xml:space="preserve"> </w:t>
      </w:r>
      <w:r w:rsidRPr="00935142">
        <w:rPr>
          <w:b/>
          <w:bCs/>
          <w:color w:val="000000" w:themeColor="text1"/>
        </w:rPr>
        <w:t xml:space="preserve">«Если же </w:t>
      </w:r>
      <w:r>
        <w:rPr>
          <w:b/>
          <w:bCs/>
          <w:color w:val="000000" w:themeColor="text1"/>
        </w:rPr>
        <w:t>вы станете препираться о чем-ни</w:t>
      </w:r>
      <w:r w:rsidRPr="00935142">
        <w:rPr>
          <w:b/>
          <w:bCs/>
          <w:color w:val="000000" w:themeColor="text1"/>
        </w:rPr>
        <w:t>будь, то обратитесь с этим к Аллаху и Его посланнику»</w:t>
      </w:r>
      <w:r w:rsidRPr="00935142">
        <w:rPr>
          <w:rStyle w:val="ad"/>
          <w:color w:val="000000" w:themeColor="text1"/>
        </w:rPr>
        <w:footnoteReference w:id="471"/>
      </w:r>
      <w:r w:rsidRPr="00935142">
        <w:rPr>
          <w:color w:val="000000" w:themeColor="text1"/>
        </w:rPr>
        <w:t>.</w:t>
      </w:r>
    </w:p>
    <w:p w:rsidR="00935142" w:rsidRPr="00935142" w:rsidRDefault="00935142" w:rsidP="00935142">
      <w:pPr>
        <w:spacing w:line="360" w:lineRule="auto"/>
        <w:rPr>
          <w:b/>
          <w:bCs/>
          <w:color w:val="000000" w:themeColor="text1"/>
        </w:rPr>
      </w:pPr>
      <w:r w:rsidRPr="00935142">
        <w:rPr>
          <w:b/>
          <w:bCs/>
          <w:color w:val="000000" w:themeColor="text1"/>
        </w:rPr>
        <w:t>«Когда верую</w:t>
      </w:r>
      <w:r>
        <w:rPr>
          <w:b/>
          <w:bCs/>
          <w:color w:val="000000" w:themeColor="text1"/>
        </w:rPr>
        <w:t>щих зовут к Аллаху и Его послан</w:t>
      </w:r>
      <w:r w:rsidRPr="00935142">
        <w:rPr>
          <w:b/>
          <w:bCs/>
          <w:color w:val="000000" w:themeColor="text1"/>
        </w:rPr>
        <w:t>нику, чтобы он рассудил их, они го</w:t>
      </w:r>
      <w:r>
        <w:rPr>
          <w:b/>
          <w:bCs/>
          <w:color w:val="000000" w:themeColor="text1"/>
        </w:rPr>
        <w:t>ворят: «Слу</w:t>
      </w:r>
      <w:r w:rsidRPr="00935142">
        <w:rPr>
          <w:b/>
          <w:bCs/>
          <w:color w:val="000000" w:themeColor="text1"/>
        </w:rPr>
        <w:t>шаем и повинуемся!»</w:t>
      </w:r>
      <w:r w:rsidRPr="00935142">
        <w:rPr>
          <w:rStyle w:val="ad"/>
          <w:color w:val="000000" w:themeColor="text1"/>
        </w:rPr>
        <w:footnoteReference w:id="472"/>
      </w:r>
      <w:r w:rsidRPr="00935142">
        <w:rPr>
          <w:color w:val="000000" w:themeColor="text1"/>
        </w:rPr>
        <w:t>.</w:t>
      </w:r>
    </w:p>
    <w:p w:rsidR="00935142" w:rsidRPr="00935142" w:rsidRDefault="00935142" w:rsidP="00935142">
      <w:pPr>
        <w:spacing w:line="360" w:lineRule="auto"/>
        <w:rPr>
          <w:b/>
          <w:bCs/>
          <w:color w:val="000000" w:themeColor="text1"/>
        </w:rPr>
      </w:pPr>
      <w:r w:rsidRPr="00935142">
        <w:rPr>
          <w:b/>
          <w:bCs/>
          <w:color w:val="000000" w:themeColor="text1"/>
        </w:rPr>
        <w:t>«Но нет — клянусь Господом твоим! — они не уверуют, пока не изберут тебя судьей во всем том, что запутано между ними, не перестанут испытывать стеснение в ду</w:t>
      </w:r>
      <w:r>
        <w:rPr>
          <w:b/>
          <w:bCs/>
          <w:color w:val="000000" w:themeColor="text1"/>
        </w:rPr>
        <w:t>ше и не подчинят</w:t>
      </w:r>
      <w:r w:rsidRPr="00935142">
        <w:rPr>
          <w:b/>
          <w:bCs/>
          <w:color w:val="000000" w:themeColor="text1"/>
        </w:rPr>
        <w:t>ся полностью»</w:t>
      </w:r>
      <w:r w:rsidRPr="00935142">
        <w:rPr>
          <w:rStyle w:val="ad"/>
          <w:color w:val="000000" w:themeColor="text1"/>
        </w:rPr>
        <w:footnoteReference w:id="473"/>
      </w:r>
      <w:r>
        <w:rPr>
          <w:color w:val="000000" w:themeColor="text1"/>
        </w:rPr>
        <w:t>.</w:t>
      </w:r>
    </w:p>
    <w:p w:rsidR="00935142" w:rsidRPr="00935142" w:rsidRDefault="00935142" w:rsidP="00935142">
      <w:pPr>
        <w:spacing w:line="360" w:lineRule="auto"/>
        <w:rPr>
          <w:color w:val="000000" w:themeColor="text1"/>
        </w:rPr>
      </w:pPr>
      <w:r w:rsidRPr="00935142">
        <w:rPr>
          <w:color w:val="000000" w:themeColor="text1"/>
        </w:rPr>
        <w:t>Аяты, подобные этим, ясно указывают на то, что при возникновени</w:t>
      </w:r>
      <w:r>
        <w:rPr>
          <w:color w:val="000000" w:themeColor="text1"/>
        </w:rPr>
        <w:t>и каких-либо разногласий мусуль</w:t>
      </w:r>
      <w:r w:rsidRPr="00935142">
        <w:rPr>
          <w:color w:val="000000" w:themeColor="text1"/>
        </w:rPr>
        <w:t>мане должны обращаться на суд к решению Аллаха</w:t>
      </w:r>
      <w:r>
        <w:rPr>
          <w:color w:val="000000" w:themeColor="text1"/>
        </w:rPr>
        <w:t xml:space="preserve"> и </w:t>
      </w:r>
      <w:r w:rsidRPr="00935142">
        <w:rPr>
          <w:color w:val="000000" w:themeColor="text1"/>
        </w:rPr>
        <w:t xml:space="preserve">Его посланника </w:t>
      </w:r>
      <w:r w:rsidR="002232E2" w:rsidRPr="002232E2">
        <w:rPr>
          <w:color w:val="000000" w:themeColor="text1"/>
        </w:rPr>
        <w:t>(да благословит его Аллах и приветствует)</w:t>
      </w:r>
      <w:r w:rsidRPr="00935142">
        <w:rPr>
          <w:color w:val="000000" w:themeColor="text1"/>
        </w:rPr>
        <w:t>. Что касается суда Аллаха, то это — Коран. А судом посланника Его</w:t>
      </w:r>
      <w:r>
        <w:rPr>
          <w:color w:val="000000" w:themeColor="text1"/>
        </w:rPr>
        <w:t xml:space="preserve"> </w:t>
      </w:r>
      <w:r w:rsidR="002232E2" w:rsidRPr="002232E2">
        <w:rPr>
          <w:color w:val="000000" w:themeColor="text1"/>
        </w:rPr>
        <w:t>(да благословит его Аллах и приветствует)</w:t>
      </w:r>
      <w:r w:rsidRPr="00935142">
        <w:rPr>
          <w:color w:val="000000" w:themeColor="text1"/>
        </w:rPr>
        <w:t xml:space="preserve"> после того как была забрана его душа, является его сунна. Каких бы знаний ни достиг человек, Аллах и Его пророк</w:t>
      </w:r>
      <w:r>
        <w:rPr>
          <w:color w:val="000000" w:themeColor="text1"/>
        </w:rPr>
        <w:t xml:space="preserve"> </w:t>
      </w:r>
      <w:r w:rsidR="002232E2" w:rsidRPr="002232E2">
        <w:rPr>
          <w:color w:val="000000" w:themeColor="text1"/>
        </w:rPr>
        <w:t>(да благословит его Аллах и приветствует)</w:t>
      </w:r>
      <w:r w:rsidRPr="00935142">
        <w:rPr>
          <w:color w:val="000000" w:themeColor="text1"/>
        </w:rPr>
        <w:t xml:space="preserve"> не разрешили ему говорить что-либо о религии Аллаха без доказательства!</w:t>
      </w:r>
    </w:p>
    <w:p w:rsidR="00935142" w:rsidRPr="00935142" w:rsidRDefault="00935142" w:rsidP="00935142">
      <w:pPr>
        <w:spacing w:line="360" w:lineRule="auto"/>
        <w:rPr>
          <w:color w:val="000000" w:themeColor="text1"/>
        </w:rPr>
      </w:pPr>
      <w:r w:rsidRPr="00935142">
        <w:rPr>
          <w:color w:val="000000" w:themeColor="text1"/>
        </w:rPr>
        <w:t>Если даже м</w:t>
      </w:r>
      <w:r>
        <w:rPr>
          <w:color w:val="000000" w:themeColor="text1"/>
        </w:rPr>
        <w:t>уджтахиду и разрешается действо</w:t>
      </w:r>
      <w:r w:rsidRPr="00935142">
        <w:rPr>
          <w:color w:val="000000" w:themeColor="text1"/>
        </w:rPr>
        <w:t>вать по своему мн</w:t>
      </w:r>
      <w:r>
        <w:rPr>
          <w:color w:val="000000" w:themeColor="text1"/>
        </w:rPr>
        <w:t>ению в тех вопросах, относитель</w:t>
      </w:r>
      <w:r w:rsidRPr="00935142">
        <w:rPr>
          <w:color w:val="000000" w:themeColor="text1"/>
        </w:rPr>
        <w:t>но которых нет конкретного довода, однако его ид</w:t>
      </w:r>
      <w:r>
        <w:rPr>
          <w:color w:val="000000" w:themeColor="text1"/>
        </w:rPr>
        <w:t>ж</w:t>
      </w:r>
      <w:r w:rsidRPr="00935142">
        <w:rPr>
          <w:color w:val="000000" w:themeColor="text1"/>
        </w:rPr>
        <w:t>тихад не обязывает никого действовать по нему, кем бы он ни был! И я не перестаю удивляться тому, как</w:t>
      </w:r>
      <w:r>
        <w:rPr>
          <w:color w:val="000000" w:themeColor="text1"/>
        </w:rPr>
        <w:t xml:space="preserve"> </w:t>
      </w:r>
      <w:r w:rsidRPr="00935142">
        <w:rPr>
          <w:color w:val="000000" w:themeColor="text1"/>
        </w:rPr>
        <w:t>некоторые состав</w:t>
      </w:r>
      <w:r>
        <w:rPr>
          <w:color w:val="000000" w:themeColor="text1"/>
        </w:rPr>
        <w:t>ители книг обязывают простолюди</w:t>
      </w:r>
      <w:r w:rsidRPr="00935142">
        <w:rPr>
          <w:color w:val="000000" w:themeColor="text1"/>
        </w:rPr>
        <w:t>нов действовать в</w:t>
      </w:r>
      <w:r>
        <w:rPr>
          <w:color w:val="000000" w:themeColor="text1"/>
        </w:rPr>
        <w:t xml:space="preserve"> соответствии с чьим-либо мнени</w:t>
      </w:r>
      <w:r w:rsidRPr="00935142">
        <w:rPr>
          <w:color w:val="000000" w:themeColor="text1"/>
        </w:rPr>
        <w:t>ем, не имея на это никакого довода, а часто действуя</w:t>
      </w:r>
      <w:r>
        <w:rPr>
          <w:color w:val="000000" w:themeColor="text1"/>
        </w:rPr>
        <w:t xml:space="preserve"> </w:t>
      </w:r>
      <w:r w:rsidRPr="00935142">
        <w:rPr>
          <w:color w:val="000000" w:themeColor="text1"/>
        </w:rPr>
        <w:t>и</w:t>
      </w:r>
      <w:r>
        <w:rPr>
          <w:color w:val="000000" w:themeColor="text1"/>
        </w:rPr>
        <w:t xml:space="preserve"> </w:t>
      </w:r>
      <w:r w:rsidRPr="00935142">
        <w:rPr>
          <w:color w:val="000000" w:themeColor="text1"/>
        </w:rPr>
        <w:t xml:space="preserve">вразрез с ясными доводами из Корана и </w:t>
      </w:r>
      <w:r>
        <w:rPr>
          <w:color w:val="000000" w:themeColor="text1"/>
        </w:rPr>
        <w:t>С</w:t>
      </w:r>
      <w:r w:rsidRPr="00935142">
        <w:rPr>
          <w:color w:val="000000" w:themeColor="text1"/>
        </w:rPr>
        <w:t>унны! От этого не спасс</w:t>
      </w:r>
      <w:r>
        <w:rPr>
          <w:color w:val="000000" w:themeColor="text1"/>
        </w:rPr>
        <w:t xml:space="preserve">я ни один мазхаб, ни одна страна и </w:t>
      </w:r>
      <w:r w:rsidRPr="00935142">
        <w:rPr>
          <w:color w:val="000000" w:themeColor="text1"/>
        </w:rPr>
        <w:t xml:space="preserve">ни один век! В основном последние </w:t>
      </w:r>
      <w:r w:rsidRPr="00935142">
        <w:rPr>
          <w:color w:val="000000" w:themeColor="text1"/>
        </w:rPr>
        <w:lastRenderedPageBreak/>
        <w:t>следуют первым</w:t>
      </w:r>
      <w:r>
        <w:rPr>
          <w:color w:val="000000" w:themeColor="text1"/>
        </w:rPr>
        <w:t xml:space="preserve"> и </w:t>
      </w:r>
      <w:r w:rsidRPr="00935142">
        <w:rPr>
          <w:color w:val="000000" w:themeColor="text1"/>
        </w:rPr>
        <w:t>так далее. Как будто бы они взяли это из Корана! А на самом деле это простое суеверие.</w:t>
      </w:r>
    </w:p>
    <w:p w:rsidR="001931AB" w:rsidRDefault="00935142" w:rsidP="00935142">
      <w:pPr>
        <w:spacing w:line="360" w:lineRule="auto"/>
        <w:rPr>
          <w:color w:val="000000" w:themeColor="text1"/>
        </w:rPr>
      </w:pPr>
      <w:r w:rsidRPr="00935142">
        <w:rPr>
          <w:color w:val="000000" w:themeColor="text1"/>
        </w:rPr>
        <w:t>Много положений и требований было выдвинуто</w:t>
      </w:r>
      <w:r>
        <w:rPr>
          <w:color w:val="000000" w:themeColor="text1"/>
        </w:rPr>
        <w:t xml:space="preserve"> в</w:t>
      </w:r>
      <w:r>
        <w:rPr>
          <w:color w:val="000000" w:themeColor="text1"/>
        </w:rPr>
        <w:tab/>
        <w:t xml:space="preserve">отношении </w:t>
      </w:r>
      <w:r w:rsidRPr="00935142">
        <w:rPr>
          <w:color w:val="000000" w:themeColor="text1"/>
        </w:rPr>
        <w:t xml:space="preserve">этого </w:t>
      </w:r>
      <w:r>
        <w:rPr>
          <w:color w:val="000000" w:themeColor="text1"/>
        </w:rPr>
        <w:t>поклонения без какого-либо дово</w:t>
      </w:r>
      <w:r w:rsidRPr="00935142">
        <w:rPr>
          <w:color w:val="000000" w:themeColor="text1"/>
        </w:rPr>
        <w:t xml:space="preserve">да из Корана или из </w:t>
      </w:r>
      <w:r>
        <w:rPr>
          <w:color w:val="000000" w:themeColor="text1"/>
        </w:rPr>
        <w:t>Сунны. Даже разум никак не указ</w:t>
      </w:r>
      <w:r w:rsidRPr="00935142">
        <w:rPr>
          <w:color w:val="000000" w:themeColor="text1"/>
        </w:rPr>
        <w:t>ывает на эти выдвинутые условия. Об этом можно говорить много. Автор подробно разобрал этот вопрос</w:t>
      </w:r>
      <w:r>
        <w:rPr>
          <w:color w:val="000000" w:themeColor="text1"/>
        </w:rPr>
        <w:t xml:space="preserve"> в своих книгах</w:t>
      </w:r>
      <w:r>
        <w:rPr>
          <w:rStyle w:val="ad"/>
          <w:color w:val="000000" w:themeColor="text1"/>
        </w:rPr>
        <w:footnoteReference w:id="474"/>
      </w:r>
      <w:r w:rsidRPr="00935142">
        <w:rPr>
          <w:color w:val="000000" w:themeColor="text1"/>
        </w:rPr>
        <w:t>.</w:t>
      </w:r>
    </w:p>
    <w:p w:rsidR="00935142" w:rsidRDefault="00935142" w:rsidP="0093514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«…за исключением того, что перед ней узаконены две проповеди…».    </w:t>
      </w:r>
    </w:p>
    <w:p w:rsidR="00935142" w:rsidRPr="00935142" w:rsidRDefault="00935142" w:rsidP="00935142">
      <w:pPr>
        <w:spacing w:line="360" w:lineRule="auto"/>
        <w:rPr>
          <w:color w:val="000000" w:themeColor="text1"/>
        </w:rPr>
      </w:pPr>
      <w:r w:rsidRPr="00935142">
        <w:rPr>
          <w:color w:val="000000" w:themeColor="text1"/>
        </w:rPr>
        <w:t xml:space="preserve">Так как их узаконил </w:t>
      </w:r>
      <w:r>
        <w:rPr>
          <w:color w:val="000000" w:themeColor="text1"/>
        </w:rPr>
        <w:t xml:space="preserve">пророк </w:t>
      </w:r>
      <w:r w:rsidR="002232E2" w:rsidRPr="002232E2">
        <w:rPr>
          <w:color w:val="000000" w:themeColor="text1"/>
        </w:rPr>
        <w:t>(да благословит его Аллах и приветствует)</w:t>
      </w:r>
      <w:r>
        <w:rPr>
          <w:color w:val="000000" w:themeColor="text1"/>
        </w:rPr>
        <w:t>, разделяя их сиде</w:t>
      </w:r>
      <w:r w:rsidRPr="00935142">
        <w:rPr>
          <w:color w:val="000000" w:themeColor="text1"/>
        </w:rPr>
        <w:t>нием между ними</w:t>
      </w:r>
      <w:r>
        <w:rPr>
          <w:color w:val="000000" w:themeColor="text1"/>
        </w:rPr>
        <w:t>. Сподвижники проводили пропове</w:t>
      </w:r>
      <w:r w:rsidRPr="00935142">
        <w:rPr>
          <w:color w:val="000000" w:themeColor="text1"/>
        </w:rPr>
        <w:t xml:space="preserve">ди перед пятничным намазом. Однако утверждение об обязательности </w:t>
      </w:r>
      <w:r>
        <w:rPr>
          <w:color w:val="000000" w:themeColor="text1"/>
        </w:rPr>
        <w:t>проведения проповеди, опирающее</w:t>
      </w:r>
      <w:r w:rsidRPr="00935142">
        <w:rPr>
          <w:color w:val="000000" w:themeColor="text1"/>
        </w:rPr>
        <w:t>ся на простые продо</w:t>
      </w:r>
      <w:r>
        <w:rPr>
          <w:color w:val="000000" w:themeColor="text1"/>
        </w:rPr>
        <w:t>лжительные действия, не соответ</w:t>
      </w:r>
      <w:r w:rsidRPr="00935142">
        <w:rPr>
          <w:color w:val="000000" w:themeColor="text1"/>
        </w:rPr>
        <w:t>ствует правилам усуль-аль-фикха. И это не является поступком выдаю</w:t>
      </w:r>
      <w:r>
        <w:rPr>
          <w:color w:val="000000" w:themeColor="text1"/>
        </w:rPr>
        <w:t>щихся мужей! А что касается про</w:t>
      </w:r>
      <w:r w:rsidRPr="00935142">
        <w:rPr>
          <w:color w:val="000000" w:themeColor="text1"/>
        </w:rPr>
        <w:t>стого приказа устре</w:t>
      </w:r>
      <w:r>
        <w:rPr>
          <w:color w:val="000000" w:themeColor="text1"/>
        </w:rPr>
        <w:t>миться к поминанию Аллаха, кото</w:t>
      </w:r>
      <w:r w:rsidRPr="00935142">
        <w:rPr>
          <w:color w:val="000000" w:themeColor="text1"/>
        </w:rPr>
        <w:t>рый упомянут в Коране, то самое большее, на что он указывает, так это — ваджиб. Если это будет ваджиб, то объяснение того, к чему нужно устремиться, тоже будет обязательным. Однако приказ устремляться, вероятно, относится в большей степени к намазу, чем</w:t>
      </w:r>
      <w:r>
        <w:rPr>
          <w:color w:val="000000" w:themeColor="text1"/>
        </w:rPr>
        <w:t xml:space="preserve"> к</w:t>
      </w:r>
      <w:r>
        <w:rPr>
          <w:color w:val="000000" w:themeColor="text1"/>
        </w:rPr>
        <w:tab/>
        <w:t xml:space="preserve">проповеди. </w:t>
      </w:r>
      <w:r w:rsidRPr="00935142">
        <w:rPr>
          <w:color w:val="000000" w:themeColor="text1"/>
        </w:rPr>
        <w:t>И</w:t>
      </w:r>
      <w:r>
        <w:rPr>
          <w:color w:val="000000" w:themeColor="text1"/>
        </w:rPr>
        <w:t xml:space="preserve"> </w:t>
      </w:r>
      <w:r w:rsidRPr="00935142">
        <w:rPr>
          <w:color w:val="000000" w:themeColor="text1"/>
        </w:rPr>
        <w:t>эта в</w:t>
      </w:r>
      <w:r>
        <w:rPr>
          <w:color w:val="000000" w:themeColor="text1"/>
        </w:rPr>
        <w:t>ероятность оспаривает обязательство проведения проповеди</w:t>
      </w:r>
      <w:r>
        <w:rPr>
          <w:rStyle w:val="ad"/>
          <w:color w:val="000000" w:themeColor="text1"/>
        </w:rPr>
        <w:footnoteReference w:id="475"/>
      </w:r>
      <w:r>
        <w:rPr>
          <w:color w:val="000000" w:themeColor="text1"/>
        </w:rPr>
        <w:t>.</w:t>
      </w:r>
    </w:p>
    <w:p w:rsidR="00935142" w:rsidRPr="00935142" w:rsidRDefault="00935142" w:rsidP="00935142">
      <w:pPr>
        <w:spacing w:line="360" w:lineRule="auto"/>
        <w:rPr>
          <w:color w:val="000000" w:themeColor="text1"/>
        </w:rPr>
      </w:pPr>
      <w:r>
        <w:rPr>
          <w:color w:val="000000" w:themeColor="text1"/>
        </w:rPr>
        <w:lastRenderedPageBreak/>
        <w:t xml:space="preserve">А </w:t>
      </w:r>
      <w:r w:rsidRPr="00935142">
        <w:rPr>
          <w:color w:val="000000" w:themeColor="text1"/>
        </w:rPr>
        <w:t>что касается того, чтобы назвать проповедь условием действительности пятничного намаза, то</w:t>
      </w:r>
      <w:r w:rsidRPr="00935142">
        <w:t xml:space="preserve"> </w:t>
      </w:r>
      <w:r w:rsidRPr="00935142">
        <w:rPr>
          <w:color w:val="000000" w:themeColor="text1"/>
        </w:rPr>
        <w:t>разве есть какой-нибудь дово</w:t>
      </w:r>
      <w:r>
        <w:rPr>
          <w:color w:val="000000" w:themeColor="text1"/>
        </w:rPr>
        <w:t xml:space="preserve">д, в котором сказано, что он не </w:t>
      </w:r>
      <w:r w:rsidRPr="00935142">
        <w:rPr>
          <w:color w:val="000000" w:themeColor="text1"/>
        </w:rPr>
        <w:t>дей</w:t>
      </w:r>
      <w:r>
        <w:rPr>
          <w:color w:val="000000" w:themeColor="text1"/>
        </w:rPr>
        <w:t>ствителен без этого условия?</w:t>
      </w:r>
      <w:r>
        <w:rPr>
          <w:rStyle w:val="ad"/>
          <w:color w:val="000000" w:themeColor="text1"/>
        </w:rPr>
        <w:footnoteReference w:id="476"/>
      </w:r>
    </w:p>
    <w:p w:rsidR="00935142" w:rsidRPr="00935142" w:rsidRDefault="00935142" w:rsidP="00935142">
      <w:pPr>
        <w:spacing w:line="360" w:lineRule="auto"/>
        <w:rPr>
          <w:color w:val="000000" w:themeColor="text1"/>
        </w:rPr>
      </w:pPr>
      <w:r w:rsidRPr="00935142">
        <w:rPr>
          <w:color w:val="000000" w:themeColor="text1"/>
        </w:rPr>
        <w:t xml:space="preserve">Затем, знай, что проповедь узаконена для того, чтобы побуждать людей и предостерегать их. Это суть хутбы и ее дух. Восхваление Аллаха, испрашивание мира и благословения для </w:t>
      </w:r>
      <w:r>
        <w:rPr>
          <w:color w:val="000000" w:themeColor="text1"/>
        </w:rPr>
        <w:t>п</w:t>
      </w:r>
      <w:r w:rsidRPr="00935142">
        <w:rPr>
          <w:color w:val="000000" w:themeColor="text1"/>
        </w:rPr>
        <w:t>осланника Его</w:t>
      </w:r>
      <w:r>
        <w:rPr>
          <w:color w:val="000000" w:themeColor="text1"/>
        </w:rPr>
        <w:t xml:space="preserve"> </w:t>
      </w:r>
      <w:r w:rsidR="002232E2" w:rsidRPr="002232E2">
        <w:rPr>
          <w:color w:val="000000" w:themeColor="text1"/>
        </w:rPr>
        <w:t>(да благословит его Аллах и приветствует)</w:t>
      </w:r>
      <w:r w:rsidRPr="00935142">
        <w:rPr>
          <w:color w:val="000000" w:themeColor="text1"/>
        </w:rPr>
        <w:t xml:space="preserve"> и чтение Корана — не отн</w:t>
      </w:r>
      <w:r>
        <w:rPr>
          <w:color w:val="000000" w:themeColor="text1"/>
        </w:rPr>
        <w:t>осятся к основным целям пропове</w:t>
      </w:r>
      <w:r w:rsidRPr="00935142">
        <w:rPr>
          <w:color w:val="000000" w:themeColor="text1"/>
        </w:rPr>
        <w:t>ди, по причине которых он был узаконен. Поэтому мы не можем тер</w:t>
      </w:r>
      <w:r>
        <w:rPr>
          <w:color w:val="000000" w:themeColor="text1"/>
        </w:rPr>
        <w:t>минологически отнести их к усло</w:t>
      </w:r>
      <w:r w:rsidRPr="00935142">
        <w:rPr>
          <w:color w:val="000000" w:themeColor="text1"/>
        </w:rPr>
        <w:t>виям действительности проповеди. Беспристрастный</w:t>
      </w:r>
      <w:r>
        <w:rPr>
          <w:color w:val="000000" w:themeColor="text1"/>
        </w:rPr>
        <w:t xml:space="preserve"> и </w:t>
      </w:r>
      <w:r w:rsidRPr="00935142">
        <w:rPr>
          <w:color w:val="000000" w:themeColor="text1"/>
        </w:rPr>
        <w:t>искренний человек должен признать, что основной целью проповеди яв</w:t>
      </w:r>
      <w:r>
        <w:rPr>
          <w:color w:val="000000" w:themeColor="text1"/>
        </w:rPr>
        <w:t>ляется назидание. Традицией ара</w:t>
      </w:r>
      <w:r w:rsidRPr="00935142">
        <w:rPr>
          <w:color w:val="000000" w:themeColor="text1"/>
        </w:rPr>
        <w:t>бов, если кто-либо из них хотел сказать какую-то речь перед народом, было восхваление Аллаха и салават перед этим.</w:t>
      </w:r>
    </w:p>
    <w:p w:rsidR="00935142" w:rsidRPr="00935142" w:rsidRDefault="00935142" w:rsidP="00935142">
      <w:pPr>
        <w:spacing w:line="360" w:lineRule="auto"/>
        <w:rPr>
          <w:color w:val="000000" w:themeColor="text1"/>
        </w:rPr>
      </w:pPr>
      <w:r w:rsidRPr="00935142">
        <w:rPr>
          <w:color w:val="000000" w:themeColor="text1"/>
        </w:rPr>
        <w:t>Конечно же, лучше вс</w:t>
      </w:r>
      <w:r>
        <w:rPr>
          <w:color w:val="000000" w:themeColor="text1"/>
        </w:rPr>
        <w:t>его перед проповедью вос</w:t>
      </w:r>
      <w:r w:rsidRPr="00935142">
        <w:rPr>
          <w:color w:val="000000" w:themeColor="text1"/>
        </w:rPr>
        <w:t>хвалять Аллаха и говорить салават Его пророку</w:t>
      </w:r>
      <w:r>
        <w:rPr>
          <w:color w:val="000000" w:themeColor="text1"/>
        </w:rPr>
        <w:t xml:space="preserve"> </w:t>
      </w:r>
      <w:r w:rsidR="002232E2" w:rsidRPr="002232E2">
        <w:rPr>
          <w:color w:val="000000" w:themeColor="text1"/>
        </w:rPr>
        <w:t>(да благословит его Аллах и приветствует)</w:t>
      </w:r>
      <w:r w:rsidRPr="00935142">
        <w:rPr>
          <w:color w:val="000000" w:themeColor="text1"/>
        </w:rPr>
        <w:t xml:space="preserve">, как это делал сам </w:t>
      </w:r>
      <w:r>
        <w:rPr>
          <w:color w:val="000000" w:themeColor="text1"/>
        </w:rPr>
        <w:t>п</w:t>
      </w:r>
      <w:r w:rsidRPr="00935142">
        <w:rPr>
          <w:color w:val="000000" w:themeColor="text1"/>
        </w:rPr>
        <w:t xml:space="preserve">осланник Аллаха </w:t>
      </w:r>
      <w:r w:rsidR="002232E2" w:rsidRPr="002232E2">
        <w:rPr>
          <w:color w:val="000000" w:themeColor="text1"/>
        </w:rPr>
        <w:t>(да благословит его Аллах и приветствует)</w:t>
      </w:r>
      <w:r w:rsidRPr="00935142">
        <w:rPr>
          <w:color w:val="000000" w:themeColor="text1"/>
        </w:rPr>
        <w:t>. Но основной целью проповеди является то, что идет после этого.</w:t>
      </w:r>
    </w:p>
    <w:p w:rsidR="00935142" w:rsidRPr="00935142" w:rsidRDefault="00935142" w:rsidP="002C1025">
      <w:pPr>
        <w:spacing w:line="360" w:lineRule="auto"/>
        <w:rPr>
          <w:color w:val="000000" w:themeColor="text1"/>
        </w:rPr>
      </w:pPr>
      <w:r w:rsidRPr="00935142">
        <w:rPr>
          <w:color w:val="000000" w:themeColor="text1"/>
        </w:rPr>
        <w:t>Если кто-либо на каком-либо собрании вышел бы проводить проповедь и произнес бы только лишь слова: «Хвала Алла</w:t>
      </w:r>
      <w:r>
        <w:rPr>
          <w:color w:val="000000" w:themeColor="text1"/>
        </w:rPr>
        <w:t>ху! Мир и благословение Его про</w:t>
      </w:r>
      <w:r w:rsidRPr="00935142">
        <w:rPr>
          <w:color w:val="000000" w:themeColor="text1"/>
        </w:rPr>
        <w:t>року», — после чего бы сел, завершив её, то этого бы не принял здоровый разум. Если ты согласен с этим,</w:t>
      </w:r>
      <w:r>
        <w:rPr>
          <w:color w:val="000000" w:themeColor="text1"/>
        </w:rPr>
        <w:t xml:space="preserve"> </w:t>
      </w:r>
      <w:r w:rsidRPr="00935142">
        <w:rPr>
          <w:color w:val="000000" w:themeColor="text1"/>
        </w:rPr>
        <w:t>то ты узнал, что наставление и наз</w:t>
      </w:r>
      <w:r>
        <w:rPr>
          <w:color w:val="000000" w:themeColor="text1"/>
        </w:rPr>
        <w:t>идание в пятнич</w:t>
      </w:r>
      <w:r w:rsidRPr="00935142">
        <w:rPr>
          <w:color w:val="000000" w:themeColor="text1"/>
        </w:rPr>
        <w:t>ной проповеди — эт</w:t>
      </w:r>
      <w:r>
        <w:rPr>
          <w:color w:val="000000" w:themeColor="text1"/>
        </w:rPr>
        <w:t>о то, для чего она и произносит</w:t>
      </w:r>
      <w:r w:rsidR="002C1025">
        <w:rPr>
          <w:color w:val="000000" w:themeColor="text1"/>
        </w:rPr>
        <w:t>ся</w:t>
      </w:r>
      <w:r w:rsidRPr="00935142">
        <w:rPr>
          <w:color w:val="000000" w:themeColor="text1"/>
        </w:rPr>
        <w:t>! Если проповедник совершил это, то он совершил то, что узаконено.</w:t>
      </w:r>
      <w:r w:rsidR="002C1025">
        <w:rPr>
          <w:color w:val="000000" w:themeColor="text1"/>
        </w:rPr>
        <w:t xml:space="preserve"> Конечно же, если перед пропове</w:t>
      </w:r>
      <w:r w:rsidRPr="00935142">
        <w:rPr>
          <w:color w:val="000000" w:themeColor="text1"/>
        </w:rPr>
        <w:t>дью он воздаст хва</w:t>
      </w:r>
      <w:r w:rsidR="002C1025">
        <w:rPr>
          <w:color w:val="000000" w:themeColor="text1"/>
        </w:rPr>
        <w:t>лу Аллаху, скажет салават и про</w:t>
      </w:r>
      <w:r w:rsidRPr="00935142">
        <w:rPr>
          <w:color w:val="000000" w:themeColor="text1"/>
        </w:rPr>
        <w:t>чтет что-либо из Корана, то его хутба бу</w:t>
      </w:r>
      <w:r w:rsidR="002C1025">
        <w:rPr>
          <w:color w:val="000000" w:themeColor="text1"/>
        </w:rPr>
        <w:t>дет наиболее полной и лучшей</w:t>
      </w:r>
      <w:r w:rsidR="002C1025">
        <w:rPr>
          <w:rStyle w:val="ad"/>
          <w:color w:val="000000" w:themeColor="text1"/>
        </w:rPr>
        <w:footnoteReference w:id="477"/>
      </w:r>
      <w:r w:rsidRPr="00935142">
        <w:rPr>
          <w:color w:val="000000" w:themeColor="text1"/>
        </w:rPr>
        <w:t>.</w:t>
      </w:r>
    </w:p>
    <w:p w:rsidR="002C1025" w:rsidRDefault="002C1025" w:rsidP="002C1025">
      <w:pPr>
        <w:pStyle w:val="3"/>
      </w:pPr>
      <w:r w:rsidRPr="00F60D0D">
        <w:rPr>
          <w:sz w:val="28"/>
          <w:szCs w:val="28"/>
        </w:rPr>
        <w:t>•</w:t>
      </w:r>
      <w:r>
        <w:t xml:space="preserve"> ВОПРОС № 3: ВРЕМЯ СОВЕРШЕНИЯ ПЯТНИЧНОЙ МОЛИТВЫ</w:t>
      </w:r>
    </w:p>
    <w:p w:rsidR="002C1025" w:rsidRDefault="002C1025" w:rsidP="002C102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«Время пятничной молитвы – это время обеденной молитвы (зухр)».   </w:t>
      </w:r>
    </w:p>
    <w:p w:rsidR="002C1025" w:rsidRPr="002C1025" w:rsidRDefault="002C1025" w:rsidP="002C1025">
      <w:pPr>
        <w:spacing w:line="360" w:lineRule="auto"/>
        <w:rPr>
          <w:color w:val="000000" w:themeColor="text1"/>
        </w:rPr>
      </w:pPr>
      <w:r w:rsidRPr="002C1025">
        <w:rPr>
          <w:color w:val="000000" w:themeColor="text1"/>
        </w:rPr>
        <w:lastRenderedPageBreak/>
        <w:t xml:space="preserve">Потому что он является его заменой. Однако имеются доводы, указывающие на то, что его можно совершить и до зенита, как об этом сказано в хадисе от Анаса: </w:t>
      </w:r>
      <w:r w:rsidRPr="002C1025">
        <w:rPr>
          <w:i/>
          <w:iCs/>
          <w:color w:val="000000" w:themeColor="text1"/>
        </w:rPr>
        <w:t>«Он совершал пятничный намаз, после чего они отходили на дневной сон»</w:t>
      </w:r>
      <w:r w:rsidRPr="002C1025">
        <w:rPr>
          <w:rStyle w:val="ad"/>
          <w:color w:val="000000" w:themeColor="text1"/>
        </w:rPr>
        <w:footnoteReference w:id="478"/>
      </w:r>
      <w:r w:rsidRPr="002C1025">
        <w:rPr>
          <w:color w:val="000000" w:themeColor="text1"/>
        </w:rPr>
        <w:t xml:space="preserve">. </w:t>
      </w:r>
      <w:r>
        <w:rPr>
          <w:color w:val="000000" w:themeColor="text1"/>
        </w:rPr>
        <w:t>Этот хадис достовер</w:t>
      </w:r>
      <w:r w:rsidRPr="002C1025">
        <w:rPr>
          <w:color w:val="000000" w:themeColor="text1"/>
        </w:rPr>
        <w:t>ный. И подобное этому передается в хадисе от</w:t>
      </w:r>
      <w:r>
        <w:rPr>
          <w:color w:val="000000" w:themeColor="text1"/>
        </w:rPr>
        <w:t xml:space="preserve"> Сахля ибн Са′</w:t>
      </w:r>
      <w:r w:rsidRPr="002C1025">
        <w:rPr>
          <w:color w:val="000000" w:themeColor="text1"/>
        </w:rPr>
        <w:t>да, который</w:t>
      </w:r>
      <w:r>
        <w:rPr>
          <w:color w:val="000000" w:themeColor="text1"/>
        </w:rPr>
        <w:t xml:space="preserve"> находится в двух «Сахихах»</w:t>
      </w:r>
      <w:r>
        <w:rPr>
          <w:rStyle w:val="ad"/>
          <w:color w:val="000000" w:themeColor="text1"/>
        </w:rPr>
        <w:footnoteReference w:id="479"/>
      </w:r>
      <w:r>
        <w:rPr>
          <w:color w:val="000000" w:themeColor="text1"/>
        </w:rPr>
        <w:t>.</w:t>
      </w:r>
    </w:p>
    <w:p w:rsidR="001931AB" w:rsidRDefault="002C1025" w:rsidP="002C1025">
      <w:pPr>
        <w:spacing w:line="360" w:lineRule="auto"/>
        <w:rPr>
          <w:color w:val="000000" w:themeColor="text1"/>
        </w:rPr>
      </w:pPr>
      <w:r>
        <w:rPr>
          <w:color w:val="000000" w:themeColor="text1"/>
        </w:rPr>
        <w:t xml:space="preserve">А </w:t>
      </w:r>
      <w:r w:rsidRPr="002C1025">
        <w:rPr>
          <w:color w:val="000000" w:themeColor="text1"/>
        </w:rPr>
        <w:t>также достоверный хадис от Д</w:t>
      </w:r>
      <w:r>
        <w:rPr>
          <w:color w:val="000000" w:themeColor="text1"/>
        </w:rPr>
        <w:t>жабира, в котором сказано, что п</w:t>
      </w:r>
      <w:r w:rsidRPr="002C1025">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2C1025">
        <w:rPr>
          <w:color w:val="000000" w:themeColor="text1"/>
        </w:rPr>
        <w:t xml:space="preserve"> совершал пятничный намаз, затем они уходили к своим верблюдам и давали им</w:t>
      </w:r>
      <w:r>
        <w:rPr>
          <w:color w:val="000000" w:themeColor="text1"/>
        </w:rPr>
        <w:t xml:space="preserve"> отдохнуть во время полудня</w:t>
      </w:r>
      <w:r>
        <w:rPr>
          <w:rStyle w:val="ad"/>
          <w:color w:val="000000" w:themeColor="text1"/>
        </w:rPr>
        <w:footnoteReference w:id="480"/>
      </w:r>
      <w:r w:rsidRPr="002C1025">
        <w:rPr>
          <w:color w:val="000000" w:themeColor="text1"/>
        </w:rPr>
        <w:t>.</w:t>
      </w:r>
    </w:p>
    <w:p w:rsidR="001931AB" w:rsidRDefault="002C1025" w:rsidP="001931AB">
      <w:pPr>
        <w:spacing w:line="360" w:lineRule="auto"/>
        <w:rPr>
          <w:color w:val="000000" w:themeColor="text1"/>
        </w:rPr>
      </w:pPr>
      <w:r>
        <w:rPr>
          <w:color w:val="000000" w:themeColor="text1"/>
        </w:rPr>
        <w:t xml:space="preserve">В </w:t>
      </w:r>
      <w:r w:rsidRPr="002C1025">
        <w:rPr>
          <w:color w:val="000000" w:themeColor="text1"/>
        </w:rPr>
        <w:t>этих хадисах имеется ясное указание на то, что они совершили пятничный намаз до полудня. Этого мнения придерживается Ахмад ибн Ханбал</w:t>
      </w:r>
      <w:r>
        <w:rPr>
          <w:color w:val="000000" w:themeColor="text1"/>
        </w:rPr>
        <w:t>ь</w:t>
      </w:r>
      <w:r w:rsidRPr="002C1025">
        <w:rPr>
          <w:color w:val="000000" w:themeColor="text1"/>
        </w:rPr>
        <w:t>, и оно есть истина. А абсолютное большинство ученых считают, что его началом считается время начала намаза зухр.</w:t>
      </w:r>
    </w:p>
    <w:p w:rsidR="002C1025" w:rsidRDefault="002C1025" w:rsidP="002C1025">
      <w:pPr>
        <w:pStyle w:val="3"/>
      </w:pPr>
      <w:r w:rsidRPr="00F60D0D">
        <w:rPr>
          <w:sz w:val="28"/>
          <w:szCs w:val="28"/>
        </w:rPr>
        <w:t>•</w:t>
      </w:r>
      <w:r>
        <w:t xml:space="preserve"> ВОПРОС № 4: ПЕРЕШАГИВАНИЕ ЧЕРЕЗ ЛЮДЕЙ В ПЯТНИЦУ</w:t>
      </w:r>
    </w:p>
    <w:p w:rsidR="002C1025" w:rsidRDefault="002C1025" w:rsidP="002C102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«Человек, пришедший на пятничную молитву, не должен перешагивать через людей».   </w:t>
      </w:r>
    </w:p>
    <w:p w:rsidR="002C1025" w:rsidRPr="002C1025" w:rsidRDefault="002C1025" w:rsidP="002C1025">
      <w:pPr>
        <w:spacing w:line="360" w:lineRule="auto"/>
        <w:rPr>
          <w:color w:val="000000" w:themeColor="text1"/>
        </w:rPr>
      </w:pPr>
      <w:r w:rsidRPr="002C1025">
        <w:rPr>
          <w:color w:val="000000" w:themeColor="text1"/>
        </w:rPr>
        <w:t>Кроме тех случаев, когда он является имамом или когда впереди есть пустые места, куда он не может добраться иным способом, кроме как переступая через ряды людей, как об этом сказ</w:t>
      </w:r>
      <w:r>
        <w:rPr>
          <w:color w:val="000000" w:themeColor="text1"/>
        </w:rPr>
        <w:t>ано в «Мухалля», цити</w:t>
      </w:r>
      <w:r w:rsidRPr="002C1025">
        <w:rPr>
          <w:color w:val="000000" w:themeColor="text1"/>
        </w:rPr>
        <w:t>рующем «ар-Р</w:t>
      </w:r>
      <w:r>
        <w:rPr>
          <w:color w:val="000000" w:themeColor="text1"/>
        </w:rPr>
        <w:t>а</w:t>
      </w:r>
      <w:r w:rsidRPr="002C1025">
        <w:rPr>
          <w:color w:val="000000" w:themeColor="text1"/>
        </w:rPr>
        <w:t>уда».</w:t>
      </w:r>
    </w:p>
    <w:p w:rsidR="002C1025" w:rsidRPr="002C1025" w:rsidRDefault="002C1025" w:rsidP="002C1025">
      <w:pPr>
        <w:spacing w:line="360" w:lineRule="auto"/>
        <w:rPr>
          <w:color w:val="000000" w:themeColor="text1"/>
        </w:rPr>
      </w:pPr>
      <w:r w:rsidRPr="002C1025">
        <w:rPr>
          <w:color w:val="000000" w:themeColor="text1"/>
        </w:rPr>
        <w:t xml:space="preserve">На это указывает хадис от </w:t>
      </w:r>
      <w:r>
        <w:rPr>
          <w:color w:val="000000" w:themeColor="text1"/>
        </w:rPr>
        <w:t>′Абдуллаха иб</w:t>
      </w:r>
      <w:r w:rsidRPr="002C1025">
        <w:rPr>
          <w:color w:val="000000" w:themeColor="text1"/>
        </w:rPr>
        <w:t>н Бусра, в котором он сказал:</w:t>
      </w:r>
      <w:r>
        <w:rPr>
          <w:color w:val="000000" w:themeColor="text1"/>
        </w:rPr>
        <w:t xml:space="preserve"> </w:t>
      </w:r>
      <w:r w:rsidRPr="002C1025">
        <w:rPr>
          <w:i/>
          <w:iCs/>
          <w:color w:val="000000" w:themeColor="text1"/>
        </w:rPr>
        <w:t xml:space="preserve">«Когда </w:t>
      </w:r>
      <w:r>
        <w:rPr>
          <w:i/>
          <w:iCs/>
          <w:color w:val="000000" w:themeColor="text1"/>
        </w:rPr>
        <w:t>п</w:t>
      </w:r>
      <w:r w:rsidRPr="002C1025">
        <w:rPr>
          <w:i/>
          <w:iCs/>
          <w:color w:val="000000" w:themeColor="text1"/>
        </w:rPr>
        <w:t>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2C1025">
        <w:rPr>
          <w:i/>
          <w:iCs/>
          <w:color w:val="000000" w:themeColor="text1"/>
        </w:rPr>
        <w:t xml:space="preserve"> проводил пятничную проповедь, один мужчина начал переступать через ряды людей, и тогда посланник Аллаха </w:t>
      </w:r>
      <w:r w:rsidR="002232E2" w:rsidRPr="002232E2">
        <w:rPr>
          <w:i/>
          <w:iCs/>
          <w:color w:val="000000" w:themeColor="text1"/>
        </w:rPr>
        <w:t>(да благословит его Аллах и приветствует)</w:t>
      </w:r>
      <w:r w:rsidRPr="002C1025">
        <w:rPr>
          <w:i/>
          <w:iCs/>
          <w:color w:val="000000" w:themeColor="text1"/>
        </w:rPr>
        <w:t xml:space="preserve"> сказал ему: </w:t>
      </w:r>
      <w:r w:rsidRPr="002C1025">
        <w:rPr>
          <w:b/>
          <w:bCs/>
          <w:i/>
          <w:iCs/>
          <w:color w:val="000000" w:themeColor="text1"/>
        </w:rPr>
        <w:t>«Садись! Ты доставил неудобства (людям)»</w:t>
      </w:r>
      <w:r w:rsidRPr="002C1025">
        <w:rPr>
          <w:rStyle w:val="ad"/>
          <w:color w:val="000000" w:themeColor="text1"/>
        </w:rPr>
        <w:footnoteReference w:id="481"/>
      </w:r>
      <w:r w:rsidRPr="002C1025">
        <w:rPr>
          <w:color w:val="000000" w:themeColor="text1"/>
        </w:rPr>
        <w:t>.</w:t>
      </w:r>
    </w:p>
    <w:p w:rsidR="002C1025" w:rsidRPr="002C1025" w:rsidRDefault="002C1025" w:rsidP="002C1025">
      <w:pPr>
        <w:spacing w:line="360" w:lineRule="auto"/>
        <w:rPr>
          <w:color w:val="000000" w:themeColor="text1"/>
        </w:rPr>
      </w:pPr>
      <w:r w:rsidRPr="002C1025">
        <w:rPr>
          <w:color w:val="000000" w:themeColor="text1"/>
        </w:rPr>
        <w:t>Этот хадис привели Ахмад, Абу Дауд, ан-Насаи, а Ибн Хузайма и другие назвали этот хадис достоверным.</w:t>
      </w:r>
    </w:p>
    <w:p w:rsidR="002C1025" w:rsidRPr="002C1025" w:rsidRDefault="002C1025" w:rsidP="002C1025">
      <w:pPr>
        <w:spacing w:line="360" w:lineRule="auto"/>
        <w:rPr>
          <w:color w:val="000000" w:themeColor="text1"/>
        </w:rPr>
      </w:pPr>
      <w:r w:rsidRPr="002C1025">
        <w:rPr>
          <w:color w:val="000000" w:themeColor="text1"/>
        </w:rPr>
        <w:t xml:space="preserve">Также на это указывает хадис от Аркама </w:t>
      </w:r>
      <w:r>
        <w:rPr>
          <w:color w:val="000000" w:themeColor="text1"/>
        </w:rPr>
        <w:t>ибн А</w:t>
      </w:r>
      <w:r w:rsidRPr="002C1025">
        <w:rPr>
          <w:color w:val="000000" w:themeColor="text1"/>
        </w:rPr>
        <w:t xml:space="preserve">би Аркам аль-Махзуми, где сказано, что </w:t>
      </w:r>
      <w:r>
        <w:rPr>
          <w:color w:val="000000" w:themeColor="text1"/>
        </w:rPr>
        <w:t>п</w:t>
      </w:r>
      <w:r w:rsidRPr="002C1025">
        <w:rPr>
          <w:color w:val="000000" w:themeColor="text1"/>
        </w:rPr>
        <w:t>осланник Аллаха</w:t>
      </w:r>
      <w:r>
        <w:rPr>
          <w:color w:val="000000" w:themeColor="text1"/>
        </w:rPr>
        <w:t xml:space="preserve"> </w:t>
      </w:r>
      <w:r w:rsidR="002232E2" w:rsidRPr="002232E2">
        <w:rPr>
          <w:color w:val="000000" w:themeColor="text1"/>
        </w:rPr>
        <w:t>(да благословит его Аллах и приветствует)</w:t>
      </w:r>
      <w:r w:rsidRPr="002C1025">
        <w:rPr>
          <w:color w:val="000000" w:themeColor="text1"/>
        </w:rPr>
        <w:t xml:space="preserve"> сказал:</w:t>
      </w:r>
      <w:r>
        <w:rPr>
          <w:color w:val="000000" w:themeColor="text1"/>
        </w:rPr>
        <w:t xml:space="preserve"> </w:t>
      </w:r>
      <w:r w:rsidRPr="002C1025">
        <w:rPr>
          <w:b/>
          <w:bCs/>
          <w:i/>
          <w:iCs/>
          <w:color w:val="000000" w:themeColor="text1"/>
        </w:rPr>
        <w:t xml:space="preserve">«Тот, кто в день пятницы </w:t>
      </w:r>
      <w:r w:rsidRPr="002C1025">
        <w:rPr>
          <w:b/>
          <w:bCs/>
          <w:i/>
          <w:iCs/>
          <w:color w:val="000000" w:themeColor="text1"/>
        </w:rPr>
        <w:lastRenderedPageBreak/>
        <w:t>после того, как вышел имам, перешагивает через ряды людей,</w:t>
      </w:r>
      <w:r w:rsidRPr="002C1025">
        <w:rPr>
          <w:b/>
          <w:bCs/>
          <w:i/>
          <w:iCs/>
        </w:rPr>
        <w:t xml:space="preserve"> </w:t>
      </w:r>
      <w:r w:rsidRPr="002C1025">
        <w:rPr>
          <w:b/>
          <w:bCs/>
          <w:i/>
          <w:iCs/>
          <w:color w:val="000000" w:themeColor="text1"/>
        </w:rPr>
        <w:t>разделяя их, подобен тому, кто волочет свои кишки в огне»</w:t>
      </w:r>
      <w:r w:rsidRPr="002C1025">
        <w:rPr>
          <w:rStyle w:val="ad"/>
          <w:color w:val="000000" w:themeColor="text1"/>
        </w:rPr>
        <w:footnoteReference w:id="482"/>
      </w:r>
      <w:r w:rsidRPr="002C1025">
        <w:rPr>
          <w:color w:val="000000" w:themeColor="text1"/>
        </w:rPr>
        <w:t>.</w:t>
      </w:r>
    </w:p>
    <w:p w:rsidR="002C1025" w:rsidRPr="002C1025" w:rsidRDefault="002C1025" w:rsidP="002C1025">
      <w:pPr>
        <w:spacing w:line="360" w:lineRule="auto"/>
        <w:rPr>
          <w:color w:val="000000" w:themeColor="text1"/>
        </w:rPr>
      </w:pPr>
      <w:r w:rsidRPr="002C1025">
        <w:rPr>
          <w:color w:val="000000" w:themeColor="text1"/>
        </w:rPr>
        <w:t>Этот хадис привели Ахмад и ат-Табарани в «аль-Кабир». Цепочка хадиса раскритикована.</w:t>
      </w:r>
    </w:p>
    <w:p w:rsidR="002C1025" w:rsidRPr="002C1025" w:rsidRDefault="002C1025" w:rsidP="002C1025">
      <w:pPr>
        <w:spacing w:line="360" w:lineRule="auto"/>
        <w:rPr>
          <w:color w:val="000000" w:themeColor="text1"/>
        </w:rPr>
      </w:pPr>
      <w:r w:rsidRPr="002C1025">
        <w:rPr>
          <w:color w:val="000000" w:themeColor="text1"/>
        </w:rPr>
        <w:t>Также в этом разделе имеется хадис от Му</w:t>
      </w:r>
      <w:r>
        <w:rPr>
          <w:color w:val="000000" w:themeColor="text1"/>
        </w:rPr>
        <w:t>′аза иб</w:t>
      </w:r>
      <w:r w:rsidRPr="002C1025">
        <w:rPr>
          <w:color w:val="000000" w:themeColor="text1"/>
        </w:rPr>
        <w:t>н Анаса, который привели ат-Тирмизи и Ибн Маджа,</w:t>
      </w:r>
      <w:r>
        <w:rPr>
          <w:color w:val="000000" w:themeColor="text1"/>
        </w:rPr>
        <w:t xml:space="preserve"> в </w:t>
      </w:r>
      <w:r w:rsidRPr="002C1025">
        <w:rPr>
          <w:color w:val="000000" w:themeColor="text1"/>
        </w:rPr>
        <w:t>котором он ск</w:t>
      </w:r>
      <w:r>
        <w:rPr>
          <w:color w:val="000000" w:themeColor="text1"/>
        </w:rPr>
        <w:t xml:space="preserve">азал: </w:t>
      </w:r>
      <w:r w:rsidRPr="002C1025">
        <w:rPr>
          <w:i/>
          <w:iCs/>
          <w:color w:val="000000" w:themeColor="text1"/>
        </w:rPr>
        <w:t xml:space="preserve">«Сказал </w:t>
      </w:r>
      <w:r>
        <w:rPr>
          <w:i/>
          <w:iCs/>
          <w:color w:val="000000" w:themeColor="text1"/>
        </w:rPr>
        <w:t>п</w:t>
      </w:r>
      <w:r w:rsidRPr="002C1025">
        <w:rPr>
          <w:i/>
          <w:iCs/>
          <w:color w:val="000000" w:themeColor="text1"/>
        </w:rPr>
        <w:t>осланник Аллаха</w:t>
      </w:r>
      <w:r>
        <w:rPr>
          <w:i/>
          <w:iCs/>
          <w:color w:val="000000" w:themeColor="text1"/>
        </w:rPr>
        <w:t xml:space="preserve"> </w:t>
      </w:r>
      <w:r w:rsidR="002232E2" w:rsidRPr="002232E2">
        <w:rPr>
          <w:i/>
          <w:iCs/>
          <w:color w:val="000000" w:themeColor="text1"/>
        </w:rPr>
        <w:t>(да благословит его Аллах и приветствует)</w:t>
      </w:r>
      <w:r w:rsidRPr="002C1025">
        <w:rPr>
          <w:i/>
          <w:iCs/>
          <w:color w:val="000000" w:themeColor="text1"/>
        </w:rPr>
        <w:t xml:space="preserve">: </w:t>
      </w:r>
      <w:r w:rsidRPr="002C1025">
        <w:rPr>
          <w:b/>
          <w:bCs/>
          <w:i/>
          <w:iCs/>
          <w:color w:val="000000" w:themeColor="text1"/>
        </w:rPr>
        <w:t>«Тот, кто перешагивает через ряды людей в пятничный день, идет по мосту в Ад»</w:t>
      </w:r>
      <w:r w:rsidRPr="002C1025">
        <w:rPr>
          <w:rStyle w:val="ad"/>
          <w:color w:val="000000" w:themeColor="text1"/>
        </w:rPr>
        <w:footnoteReference w:id="483"/>
      </w:r>
      <w:r w:rsidRPr="002C1025">
        <w:rPr>
          <w:color w:val="000000" w:themeColor="text1"/>
        </w:rPr>
        <w:t>.</w:t>
      </w:r>
    </w:p>
    <w:p w:rsidR="002C1025" w:rsidRPr="002C1025" w:rsidRDefault="002C1025" w:rsidP="002C1025">
      <w:pPr>
        <w:spacing w:line="360" w:lineRule="auto"/>
        <w:rPr>
          <w:color w:val="000000" w:themeColor="text1"/>
        </w:rPr>
      </w:pPr>
      <w:r w:rsidRPr="002C1025">
        <w:rPr>
          <w:color w:val="000000" w:themeColor="text1"/>
        </w:rPr>
        <w:t>Ат-Тирмизи сказа</w:t>
      </w:r>
      <w:r>
        <w:rPr>
          <w:color w:val="000000" w:themeColor="text1"/>
        </w:rPr>
        <w:t>л, что этот хадис странный. Уче</w:t>
      </w:r>
      <w:r w:rsidRPr="002C1025">
        <w:rPr>
          <w:color w:val="000000" w:themeColor="text1"/>
        </w:rPr>
        <w:t>ные поступают в соответствии с этим.</w:t>
      </w:r>
    </w:p>
    <w:p w:rsidR="002C1025" w:rsidRPr="002C1025" w:rsidRDefault="002C1025" w:rsidP="002C1025">
      <w:pPr>
        <w:spacing w:line="360" w:lineRule="auto"/>
        <w:rPr>
          <w:color w:val="000000" w:themeColor="text1"/>
        </w:rPr>
      </w:pPr>
      <w:r>
        <w:rPr>
          <w:color w:val="000000" w:themeColor="text1"/>
        </w:rPr>
        <w:t xml:space="preserve">В </w:t>
      </w:r>
      <w:r w:rsidRPr="002C1025">
        <w:rPr>
          <w:color w:val="000000" w:themeColor="text1"/>
        </w:rPr>
        <w:t>«Танбих аль-г</w:t>
      </w:r>
      <w:r>
        <w:rPr>
          <w:color w:val="000000" w:themeColor="text1"/>
        </w:rPr>
        <w:t>а</w:t>
      </w:r>
      <w:r w:rsidRPr="002C1025">
        <w:rPr>
          <w:color w:val="000000" w:themeColor="text1"/>
        </w:rPr>
        <w:t xml:space="preserve">филин </w:t>
      </w:r>
      <w:r>
        <w:rPr>
          <w:color w:val="000000" w:themeColor="text1"/>
        </w:rPr>
        <w:t>′ан а′мали-ль-джахилин» ска</w:t>
      </w:r>
      <w:r w:rsidRPr="002C1025">
        <w:rPr>
          <w:color w:val="000000" w:themeColor="text1"/>
        </w:rPr>
        <w:t xml:space="preserve">зано: </w:t>
      </w:r>
      <w:r w:rsidRPr="002C1025">
        <w:rPr>
          <w:i/>
          <w:iCs/>
          <w:color w:val="000000" w:themeColor="text1"/>
        </w:rPr>
        <w:t>«Среди этих дел — переступание через ряды людей в пятницу.  Шейх Шамсуддин ибн аль-Кайим посчитал это одним из больших грехов. Ан-Навави и другие ясно сказали, что это — харам».</w:t>
      </w:r>
    </w:p>
    <w:p w:rsidR="001931AB" w:rsidRDefault="002C1025" w:rsidP="002C1025">
      <w:pPr>
        <w:spacing w:line="360" w:lineRule="auto"/>
        <w:rPr>
          <w:color w:val="000000" w:themeColor="text1"/>
        </w:rPr>
      </w:pPr>
      <w:r w:rsidRPr="002C1025">
        <w:rPr>
          <w:color w:val="000000" w:themeColor="text1"/>
        </w:rPr>
        <w:t xml:space="preserve">Скажу: в этом разделе также есть предания от </w:t>
      </w:r>
      <w:r>
        <w:rPr>
          <w:color w:val="000000" w:themeColor="text1"/>
        </w:rPr>
        <w:t>′</w:t>
      </w:r>
      <w:r w:rsidRPr="002C1025">
        <w:rPr>
          <w:color w:val="000000" w:themeColor="text1"/>
        </w:rPr>
        <w:t>Усмана и Анаса.</w:t>
      </w:r>
    </w:p>
    <w:p w:rsidR="00E56255" w:rsidRDefault="00E56255" w:rsidP="00E56255">
      <w:pPr>
        <w:pStyle w:val="3"/>
      </w:pPr>
      <w:r w:rsidRPr="00F60D0D">
        <w:rPr>
          <w:sz w:val="28"/>
          <w:szCs w:val="28"/>
        </w:rPr>
        <w:t>•</w:t>
      </w:r>
      <w:r>
        <w:t xml:space="preserve"> ВОПРОС № 5: ОБЯЗАТЕЛЬНО ХРАНИТЬ МОЛЧАНИЕ ВО ВРЕМЯ ПРОПОВЕДИ</w:t>
      </w:r>
    </w:p>
    <w:p w:rsidR="00E56255" w:rsidRDefault="00E56255" w:rsidP="00E5625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хранить молчание во время двух проповедей…». </w:t>
      </w:r>
    </w:p>
    <w:p w:rsidR="00843C21" w:rsidRDefault="00E56255" w:rsidP="00843C21">
      <w:pPr>
        <w:spacing w:line="360" w:lineRule="auto"/>
        <w:rPr>
          <w:color w:val="000000" w:themeColor="text1"/>
        </w:rPr>
      </w:pPr>
      <w:r w:rsidRPr="00E56255">
        <w:rPr>
          <w:color w:val="000000" w:themeColor="text1"/>
        </w:rPr>
        <w:t>На это указывает хадис от Абу Хур</w:t>
      </w:r>
      <w:r>
        <w:rPr>
          <w:color w:val="000000" w:themeColor="text1"/>
        </w:rPr>
        <w:t>ейры, в кото</w:t>
      </w:r>
      <w:r w:rsidRPr="00E56255">
        <w:rPr>
          <w:color w:val="000000" w:themeColor="text1"/>
        </w:rPr>
        <w:t xml:space="preserve">ром сказано, что </w:t>
      </w:r>
      <w:r>
        <w:rPr>
          <w:color w:val="000000" w:themeColor="text1"/>
        </w:rPr>
        <w:t>п</w:t>
      </w:r>
      <w:r w:rsidRPr="00E56255">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E56255">
        <w:rPr>
          <w:color w:val="000000" w:themeColor="text1"/>
        </w:rPr>
        <w:t xml:space="preserve"> сказал:</w:t>
      </w:r>
      <w:r>
        <w:rPr>
          <w:color w:val="000000" w:themeColor="text1"/>
        </w:rPr>
        <w:t xml:space="preserve"> </w:t>
      </w:r>
      <w:r w:rsidRPr="00E56255">
        <w:rPr>
          <w:b/>
          <w:bCs/>
          <w:i/>
          <w:iCs/>
          <w:color w:val="000000" w:themeColor="text1"/>
        </w:rPr>
        <w:t>«Если ты во время пятничной проповеди велишь своему спутнику замолчать, то это зачтется тебе как болтовня»</w:t>
      </w:r>
      <w:r w:rsidRPr="00E56255">
        <w:rPr>
          <w:rStyle w:val="ad"/>
          <w:color w:val="000000" w:themeColor="text1"/>
        </w:rPr>
        <w:footnoteReference w:id="484"/>
      </w:r>
      <w:r w:rsidR="00843C21">
        <w:rPr>
          <w:color w:val="000000" w:themeColor="text1"/>
        </w:rPr>
        <w:t xml:space="preserve">. </w:t>
      </w:r>
      <w:r w:rsidRPr="00E56255">
        <w:rPr>
          <w:color w:val="000000" w:themeColor="text1"/>
        </w:rPr>
        <w:t xml:space="preserve">Этот хадис находится в двух «Сахихах» и других сборниках. </w:t>
      </w:r>
    </w:p>
    <w:p w:rsidR="00E56255" w:rsidRPr="00E56255" w:rsidRDefault="00E56255" w:rsidP="00843C21">
      <w:pPr>
        <w:spacing w:line="360" w:lineRule="auto"/>
        <w:rPr>
          <w:color w:val="000000" w:themeColor="text1"/>
        </w:rPr>
      </w:pPr>
      <w:r w:rsidRPr="00E56255">
        <w:rPr>
          <w:color w:val="000000" w:themeColor="text1"/>
        </w:rPr>
        <w:t xml:space="preserve">Также привели Ахмад и Абу Дауд хадис от </w:t>
      </w:r>
      <w:r w:rsidR="00843C21">
        <w:rPr>
          <w:color w:val="000000" w:themeColor="text1"/>
        </w:rPr>
        <w:t>′</w:t>
      </w:r>
      <w:r w:rsidRPr="00E56255">
        <w:rPr>
          <w:color w:val="000000" w:themeColor="text1"/>
        </w:rPr>
        <w:t xml:space="preserve">Али, в котором тот сказал: </w:t>
      </w:r>
      <w:r w:rsidRPr="00843C21">
        <w:rPr>
          <w:i/>
          <w:iCs/>
          <w:color w:val="000000" w:themeColor="text1"/>
        </w:rPr>
        <w:t>«Двойной грех лежит на том, кто, сидя рядом с имамом, не молчал, не слушал</w:t>
      </w:r>
      <w:r w:rsidR="00843C21" w:rsidRPr="00843C21">
        <w:rPr>
          <w:i/>
          <w:iCs/>
          <w:color w:val="000000" w:themeColor="text1"/>
        </w:rPr>
        <w:t xml:space="preserve"> </w:t>
      </w:r>
      <w:r w:rsidR="002232E2">
        <w:rPr>
          <w:i/>
          <w:iCs/>
          <w:color w:val="000000" w:themeColor="text1"/>
        </w:rPr>
        <w:t xml:space="preserve">и </w:t>
      </w:r>
      <w:r w:rsidRPr="00843C21">
        <w:rPr>
          <w:i/>
          <w:iCs/>
          <w:color w:val="000000" w:themeColor="text1"/>
        </w:rPr>
        <w:t>болтал. А тот, кто сказал «замолчи», — тот болтал,</w:t>
      </w:r>
      <w:r w:rsidR="00843C21" w:rsidRPr="00843C21">
        <w:rPr>
          <w:i/>
          <w:iCs/>
          <w:color w:val="000000" w:themeColor="text1"/>
        </w:rPr>
        <w:t xml:space="preserve"> </w:t>
      </w:r>
      <w:r w:rsidRPr="00843C21">
        <w:rPr>
          <w:i/>
          <w:iCs/>
          <w:color w:val="000000" w:themeColor="text1"/>
        </w:rPr>
        <w:t>а тому, кто болт</w:t>
      </w:r>
      <w:r w:rsidR="00843C21" w:rsidRPr="00843C21">
        <w:rPr>
          <w:i/>
          <w:iCs/>
          <w:color w:val="000000" w:themeColor="text1"/>
        </w:rPr>
        <w:t>ал,— пятничный намаз не засчиты</w:t>
      </w:r>
      <w:r w:rsidRPr="00843C21">
        <w:rPr>
          <w:i/>
          <w:iCs/>
          <w:color w:val="000000" w:themeColor="text1"/>
        </w:rPr>
        <w:t>вается!»</w:t>
      </w:r>
      <w:r w:rsidR="00843C21" w:rsidRPr="00843C21">
        <w:rPr>
          <w:i/>
          <w:iCs/>
          <w:color w:val="000000" w:themeColor="text1"/>
        </w:rPr>
        <w:t>.</w:t>
      </w:r>
      <w:r w:rsidRPr="00E56255">
        <w:rPr>
          <w:color w:val="000000" w:themeColor="text1"/>
        </w:rPr>
        <w:t xml:space="preserve"> Затем он сказал: </w:t>
      </w:r>
      <w:r w:rsidRPr="00843C21">
        <w:rPr>
          <w:i/>
          <w:iCs/>
          <w:color w:val="000000" w:themeColor="text1"/>
        </w:rPr>
        <w:t xml:space="preserve">«Я </w:t>
      </w:r>
      <w:r w:rsidRPr="00843C21">
        <w:rPr>
          <w:i/>
          <w:iCs/>
          <w:color w:val="000000" w:themeColor="text1"/>
        </w:rPr>
        <w:lastRenderedPageBreak/>
        <w:t xml:space="preserve">услышал это от вашего </w:t>
      </w:r>
      <w:r w:rsidR="00843C21" w:rsidRPr="00843C21">
        <w:rPr>
          <w:i/>
          <w:iCs/>
          <w:color w:val="000000" w:themeColor="text1"/>
        </w:rPr>
        <w:t>п</w:t>
      </w:r>
      <w:r w:rsidRPr="00843C21">
        <w:rPr>
          <w:i/>
          <w:iCs/>
          <w:color w:val="000000" w:themeColor="text1"/>
        </w:rPr>
        <w:t xml:space="preserve">ророка </w:t>
      </w:r>
      <w:r w:rsidR="002232E2" w:rsidRPr="002232E2">
        <w:rPr>
          <w:i/>
          <w:iCs/>
          <w:color w:val="000000" w:themeColor="text1"/>
        </w:rPr>
        <w:t>(да благословит его Аллах и приветствует)</w:t>
      </w:r>
      <w:r w:rsidRPr="00843C21">
        <w:rPr>
          <w:i/>
          <w:iCs/>
          <w:color w:val="000000" w:themeColor="text1"/>
        </w:rPr>
        <w:t>».</w:t>
      </w:r>
      <w:r w:rsidRPr="00E56255">
        <w:rPr>
          <w:color w:val="000000" w:themeColor="text1"/>
        </w:rPr>
        <w:t xml:space="preserve"> В цепочк</w:t>
      </w:r>
      <w:r w:rsidR="00843C21">
        <w:rPr>
          <w:color w:val="000000" w:themeColor="text1"/>
        </w:rPr>
        <w:t>е этого хадиса имеется неизвестный передатчик</w:t>
      </w:r>
      <w:r w:rsidR="00843C21">
        <w:rPr>
          <w:rStyle w:val="ad"/>
          <w:color w:val="000000" w:themeColor="text1"/>
        </w:rPr>
        <w:footnoteReference w:id="485"/>
      </w:r>
      <w:r w:rsidRPr="00E56255">
        <w:rPr>
          <w:color w:val="000000" w:themeColor="text1"/>
        </w:rPr>
        <w:t>.</w:t>
      </w:r>
    </w:p>
    <w:p w:rsidR="00E56255" w:rsidRPr="00E56255" w:rsidRDefault="00843C21" w:rsidP="00843C21">
      <w:pPr>
        <w:spacing w:line="360" w:lineRule="auto"/>
        <w:rPr>
          <w:color w:val="000000" w:themeColor="text1"/>
        </w:rPr>
      </w:pPr>
      <w:r>
        <w:rPr>
          <w:color w:val="000000" w:themeColor="text1"/>
        </w:rPr>
        <w:t xml:space="preserve">В </w:t>
      </w:r>
      <w:r w:rsidR="00E56255" w:rsidRPr="00E56255">
        <w:rPr>
          <w:color w:val="000000" w:themeColor="text1"/>
        </w:rPr>
        <w:t>разделе так</w:t>
      </w:r>
      <w:r>
        <w:rPr>
          <w:color w:val="000000" w:themeColor="text1"/>
        </w:rPr>
        <w:t>же имеются хадисы от группы сподвижников.</w:t>
      </w:r>
    </w:p>
    <w:p w:rsidR="00E56255" w:rsidRPr="00E56255" w:rsidRDefault="00E56255" w:rsidP="00E56255">
      <w:pPr>
        <w:spacing w:line="360" w:lineRule="auto"/>
        <w:rPr>
          <w:color w:val="000000" w:themeColor="text1"/>
        </w:rPr>
      </w:pPr>
      <w:r w:rsidRPr="00E56255">
        <w:rPr>
          <w:color w:val="000000" w:themeColor="text1"/>
        </w:rPr>
        <w:t>Резюмируя, скажу: запрет разговаривать во время хутбы является о</w:t>
      </w:r>
      <w:r w:rsidR="00843C21">
        <w:rPr>
          <w:color w:val="000000" w:themeColor="text1"/>
        </w:rPr>
        <w:t>бщим. Из общего запрета исключа</w:t>
      </w:r>
      <w:r w:rsidRPr="00E56255">
        <w:rPr>
          <w:color w:val="000000" w:themeColor="text1"/>
        </w:rPr>
        <w:t xml:space="preserve">ется чтение Корана, тасбих, ташаххуд и дуа, которые совершает молящийся во время намаза приветствия мечети. Хадисы, исключающие то, </w:t>
      </w:r>
      <w:r w:rsidR="00843C21">
        <w:rPr>
          <w:color w:val="000000" w:themeColor="text1"/>
        </w:rPr>
        <w:t>что упомянуто, — достоверные</w:t>
      </w:r>
      <w:r w:rsidR="00843C21">
        <w:rPr>
          <w:rStyle w:val="ad"/>
          <w:color w:val="000000" w:themeColor="text1"/>
        </w:rPr>
        <w:footnoteReference w:id="486"/>
      </w:r>
      <w:r w:rsidRPr="00E56255">
        <w:rPr>
          <w:color w:val="000000" w:themeColor="text1"/>
        </w:rPr>
        <w:t>.</w:t>
      </w:r>
    </w:p>
    <w:p w:rsidR="001931AB" w:rsidRPr="00843C21" w:rsidRDefault="00843C21" w:rsidP="00E56255">
      <w:pPr>
        <w:spacing w:line="360" w:lineRule="auto"/>
        <w:rPr>
          <w:b/>
          <w:bCs/>
          <w:color w:val="000000" w:themeColor="text1"/>
        </w:rPr>
      </w:pPr>
      <w:r w:rsidRPr="00843C21">
        <w:rPr>
          <w:b/>
          <w:bCs/>
          <w:color w:val="000000" w:themeColor="text1"/>
        </w:rPr>
        <w:t>Намаз приветствия мечети, совершаемый в пятничный день.</w:t>
      </w:r>
    </w:p>
    <w:p w:rsidR="00843C21" w:rsidRPr="00843C21" w:rsidRDefault="00843C21" w:rsidP="00843C21">
      <w:pPr>
        <w:spacing w:line="360" w:lineRule="auto"/>
        <w:rPr>
          <w:color w:val="000000" w:themeColor="text1"/>
        </w:rPr>
      </w:pPr>
      <w:r w:rsidRPr="00843C21">
        <w:rPr>
          <w:color w:val="000000" w:themeColor="text1"/>
        </w:rPr>
        <w:t>Некуда деваться</w:t>
      </w:r>
      <w:r>
        <w:rPr>
          <w:color w:val="000000" w:themeColor="text1"/>
        </w:rPr>
        <w:t xml:space="preserve"> тому, кто зашел в мечеть в пят</w:t>
      </w:r>
      <w:r w:rsidRPr="00843C21">
        <w:rPr>
          <w:color w:val="000000" w:themeColor="text1"/>
        </w:rPr>
        <w:t>ничный день, кром</w:t>
      </w:r>
      <w:r>
        <w:rPr>
          <w:color w:val="000000" w:themeColor="text1"/>
        </w:rPr>
        <w:t>е как совершить эту твердую сун</w:t>
      </w:r>
      <w:r w:rsidRPr="00843C21">
        <w:rPr>
          <w:color w:val="000000" w:themeColor="text1"/>
        </w:rPr>
        <w:t>ну, на которую указывают достовер</w:t>
      </w:r>
      <w:r>
        <w:rPr>
          <w:color w:val="000000" w:themeColor="text1"/>
        </w:rPr>
        <w:t>ные хадисы. Ведь п</w:t>
      </w:r>
      <w:r w:rsidRPr="00843C21">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843C21">
        <w:rPr>
          <w:color w:val="000000" w:themeColor="text1"/>
        </w:rPr>
        <w:t xml:space="preserve"> приказал Салику аль-Гатафани совершить его тогда, когда тот зашел в мечеть и сел во время хутбы, не совершив его. Сам этот случай указывает на то, что данное действие твердо узаконено, более того, наш шейх аль-алляма аш-Шаукани сказал, что это — ваджиб! Он сделал это в своем отдельном </w:t>
      </w:r>
      <w:r>
        <w:rPr>
          <w:color w:val="000000" w:themeColor="text1"/>
        </w:rPr>
        <w:t>посла</w:t>
      </w:r>
      <w:r w:rsidRPr="00843C21">
        <w:rPr>
          <w:color w:val="000000" w:themeColor="text1"/>
        </w:rPr>
        <w:t xml:space="preserve">нии. </w:t>
      </w:r>
      <w:r>
        <w:rPr>
          <w:color w:val="000000" w:themeColor="text1"/>
        </w:rPr>
        <w:t>Я тоже разъяснил в «Далиль ат-та</w:t>
      </w:r>
      <w:r w:rsidRPr="00843C21">
        <w:rPr>
          <w:color w:val="000000" w:themeColor="text1"/>
        </w:rPr>
        <w:t>либ иля арджах аль-мат</w:t>
      </w:r>
      <w:r>
        <w:rPr>
          <w:color w:val="000000" w:themeColor="text1"/>
        </w:rPr>
        <w:t>а</w:t>
      </w:r>
      <w:r w:rsidRPr="00843C21">
        <w:rPr>
          <w:color w:val="000000" w:themeColor="text1"/>
        </w:rPr>
        <w:t>либ» то, что намаз приветствия мечет</w:t>
      </w:r>
      <w:r>
        <w:rPr>
          <w:color w:val="000000" w:themeColor="text1"/>
        </w:rPr>
        <w:t xml:space="preserve">и — ваджиб! А достоверный хадис: </w:t>
      </w:r>
      <w:r w:rsidRPr="00843C21">
        <w:rPr>
          <w:b/>
          <w:bCs/>
          <w:i/>
          <w:iCs/>
          <w:color w:val="000000" w:themeColor="text1"/>
        </w:rPr>
        <w:t>«Если кто-либо из вас зайдет в мечеть в то время, когда имам произносит проповедь, пусть совершит два ракаата»</w:t>
      </w:r>
      <w:r w:rsidRPr="00843C21">
        <w:rPr>
          <w:rStyle w:val="ad"/>
          <w:color w:val="000000" w:themeColor="text1"/>
        </w:rPr>
        <w:footnoteReference w:id="487"/>
      </w:r>
      <w:r w:rsidRPr="00843C21">
        <w:rPr>
          <w:color w:val="000000" w:themeColor="text1"/>
        </w:rPr>
        <w:t>, —</w:t>
      </w:r>
      <w:r>
        <w:rPr>
          <w:color w:val="000000" w:themeColor="text1"/>
        </w:rPr>
        <w:t xml:space="preserve"> </w:t>
      </w:r>
      <w:r w:rsidRPr="00843C21">
        <w:rPr>
          <w:color w:val="000000" w:themeColor="text1"/>
        </w:rPr>
        <w:t>является решающим доводом в этом вопросе!</w:t>
      </w:r>
    </w:p>
    <w:p w:rsidR="00843C21" w:rsidRPr="00843C21" w:rsidRDefault="00843C21" w:rsidP="00843C21">
      <w:pPr>
        <w:spacing w:line="360" w:lineRule="auto"/>
        <w:rPr>
          <w:color w:val="000000" w:themeColor="text1"/>
        </w:rPr>
      </w:pPr>
      <w:r>
        <w:rPr>
          <w:color w:val="000000" w:themeColor="text1"/>
        </w:rPr>
        <w:t xml:space="preserve">В </w:t>
      </w:r>
      <w:r w:rsidRPr="00843C21">
        <w:rPr>
          <w:color w:val="000000" w:themeColor="text1"/>
        </w:rPr>
        <w:t>отношении же всего остального, помимо этого намаза, из числа зикров, дуа и следования за имамом</w:t>
      </w:r>
      <w:r>
        <w:rPr>
          <w:color w:val="000000" w:themeColor="text1"/>
        </w:rPr>
        <w:t xml:space="preserve"> в </w:t>
      </w:r>
      <w:r w:rsidRPr="00843C21">
        <w:rPr>
          <w:color w:val="000000" w:themeColor="text1"/>
        </w:rPr>
        <w:t xml:space="preserve">произнесении салавата </w:t>
      </w:r>
      <w:r>
        <w:rPr>
          <w:color w:val="000000" w:themeColor="text1"/>
        </w:rPr>
        <w:t>п</w:t>
      </w:r>
      <w:r w:rsidRPr="00843C21">
        <w:rPr>
          <w:color w:val="000000" w:themeColor="text1"/>
        </w:rPr>
        <w:t>осланнику</w:t>
      </w:r>
      <w:r>
        <w:rPr>
          <w:color w:val="000000" w:themeColor="text1"/>
        </w:rPr>
        <w:t xml:space="preserve"> </w:t>
      </w:r>
      <w:r w:rsidR="002232E2" w:rsidRPr="002232E2">
        <w:rPr>
          <w:color w:val="000000" w:themeColor="text1"/>
        </w:rPr>
        <w:t>(да благословит его Аллах и приветствует)</w:t>
      </w:r>
      <w:r w:rsidRPr="00843C21">
        <w:rPr>
          <w:color w:val="000000" w:themeColor="text1"/>
        </w:rPr>
        <w:t xml:space="preserve"> нет довода, который исключил бы их из общего запрета на речь во время проповеди.</w:t>
      </w:r>
    </w:p>
    <w:p w:rsidR="00843C21" w:rsidRDefault="00843C21" w:rsidP="00843C21">
      <w:pPr>
        <w:spacing w:line="360" w:lineRule="auto"/>
        <w:rPr>
          <w:color w:val="000000" w:themeColor="text1"/>
        </w:rPr>
      </w:pPr>
      <w:r w:rsidRPr="00843C21">
        <w:rPr>
          <w:color w:val="000000" w:themeColor="text1"/>
        </w:rPr>
        <w:t xml:space="preserve">Что касается салавата </w:t>
      </w:r>
      <w:r>
        <w:rPr>
          <w:color w:val="000000" w:themeColor="text1"/>
        </w:rPr>
        <w:t>п</w:t>
      </w:r>
      <w:r w:rsidRPr="00843C21">
        <w:rPr>
          <w:color w:val="000000" w:themeColor="text1"/>
        </w:rPr>
        <w:t>ророку</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w:t>
      </w:r>
      <w:r w:rsidRPr="00843C21">
        <w:rPr>
          <w:color w:val="000000" w:themeColor="text1"/>
        </w:rPr>
        <w:t xml:space="preserve"> то доводы, указывающие на его узаконенность,— более общие, чем хадисы, запрещающие речь во время проповеди</w:t>
      </w:r>
      <w:r>
        <w:rPr>
          <w:color w:val="000000" w:themeColor="text1"/>
        </w:rPr>
        <w:t xml:space="preserve"> с </w:t>
      </w:r>
      <w:r w:rsidRPr="00843C21">
        <w:rPr>
          <w:color w:val="000000" w:themeColor="text1"/>
        </w:rPr>
        <w:t>одной стороны и бо</w:t>
      </w:r>
      <w:r>
        <w:rPr>
          <w:color w:val="000000" w:themeColor="text1"/>
        </w:rPr>
        <w:t>лее частные — с другой. Тут воз</w:t>
      </w:r>
      <w:r w:rsidRPr="00843C21">
        <w:rPr>
          <w:color w:val="000000" w:themeColor="text1"/>
        </w:rPr>
        <w:t>никло противореч</w:t>
      </w:r>
      <w:r>
        <w:rPr>
          <w:color w:val="000000" w:themeColor="text1"/>
        </w:rPr>
        <w:t>ие между двумя доводами, несущи</w:t>
      </w:r>
      <w:r w:rsidRPr="00843C21">
        <w:rPr>
          <w:color w:val="000000" w:themeColor="text1"/>
        </w:rPr>
        <w:t>ми общий характер. Следует посмотреть на то, какой</w:t>
      </w:r>
      <w:r w:rsidRPr="00843C21">
        <w:t xml:space="preserve"> </w:t>
      </w:r>
      <w:r w:rsidRPr="00843C21">
        <w:rPr>
          <w:color w:val="000000" w:themeColor="text1"/>
        </w:rPr>
        <w:t xml:space="preserve">же из них более </w:t>
      </w:r>
      <w:r w:rsidRPr="00843C21">
        <w:rPr>
          <w:color w:val="000000" w:themeColor="text1"/>
        </w:rPr>
        <w:lastRenderedPageBreak/>
        <w:t>предпочтителен. И это противоречие происходит в том случае, если пустословие, упомянутое в хадисе:</w:t>
      </w:r>
      <w:r>
        <w:rPr>
          <w:color w:val="000000" w:themeColor="text1"/>
        </w:rPr>
        <w:t xml:space="preserve"> </w:t>
      </w:r>
      <w:r w:rsidRPr="00843C21">
        <w:rPr>
          <w:b/>
          <w:bCs/>
          <w:i/>
          <w:iCs/>
          <w:color w:val="000000" w:themeColor="text1"/>
        </w:rPr>
        <w:t>«Пятничный намаз того, кто болтал,— недействителен»</w:t>
      </w:r>
      <w:r w:rsidRPr="00843C21">
        <w:rPr>
          <w:color w:val="000000" w:themeColor="text1"/>
        </w:rPr>
        <w:t>, —</w:t>
      </w:r>
      <w:r>
        <w:rPr>
          <w:color w:val="000000" w:themeColor="text1"/>
        </w:rPr>
        <w:t xml:space="preserve"> </w:t>
      </w:r>
      <w:r w:rsidRPr="00843C21">
        <w:rPr>
          <w:color w:val="000000" w:themeColor="text1"/>
        </w:rPr>
        <w:t>охватывает все виды</w:t>
      </w:r>
      <w:r>
        <w:rPr>
          <w:color w:val="000000" w:themeColor="text1"/>
        </w:rPr>
        <w:t xml:space="preserve"> речи. А если это касается толь</w:t>
      </w:r>
      <w:r w:rsidRPr="00843C21">
        <w:rPr>
          <w:color w:val="000000" w:themeColor="text1"/>
        </w:rPr>
        <w:t>ко бесполезной болтовни, то в этом хадисе нет того, что запретило бы зи</w:t>
      </w:r>
      <w:r>
        <w:rPr>
          <w:color w:val="000000" w:themeColor="text1"/>
        </w:rPr>
        <w:t>кр, дуа или следование в салава</w:t>
      </w:r>
      <w:r w:rsidRPr="00843C21">
        <w:rPr>
          <w:color w:val="000000" w:themeColor="text1"/>
        </w:rPr>
        <w:t xml:space="preserve">те </w:t>
      </w:r>
      <w:r>
        <w:rPr>
          <w:color w:val="000000" w:themeColor="text1"/>
        </w:rPr>
        <w:t>п</w:t>
      </w:r>
      <w:r w:rsidRPr="00843C21">
        <w:rPr>
          <w:color w:val="000000" w:themeColor="text1"/>
        </w:rPr>
        <w:t xml:space="preserve">ророку </w:t>
      </w:r>
      <w:r w:rsidR="002232E2" w:rsidRPr="002232E2">
        <w:rPr>
          <w:color w:val="000000" w:themeColor="text1"/>
        </w:rPr>
        <w:t>(да благословит его Аллах и приветствует)</w:t>
      </w:r>
      <w:r w:rsidRPr="00843C21">
        <w:rPr>
          <w:color w:val="000000" w:themeColor="text1"/>
        </w:rPr>
        <w:t>. А что касается хадиса:</w:t>
      </w:r>
      <w:r>
        <w:rPr>
          <w:color w:val="000000" w:themeColor="text1"/>
        </w:rPr>
        <w:t xml:space="preserve"> </w:t>
      </w:r>
      <w:r w:rsidRPr="00843C21">
        <w:rPr>
          <w:b/>
          <w:bCs/>
          <w:i/>
          <w:iCs/>
          <w:color w:val="000000" w:themeColor="text1"/>
        </w:rPr>
        <w:t>«Нельзя совершать намаз и разговаривать тому, кто зашел в мечеть во время проповеди, до тех пор, пока имам не закончит»</w:t>
      </w:r>
      <w:r w:rsidRPr="00843C21">
        <w:rPr>
          <w:color w:val="000000" w:themeColor="text1"/>
        </w:rPr>
        <w:t>, —</w:t>
      </w:r>
      <w:r>
        <w:rPr>
          <w:color w:val="000000" w:themeColor="text1"/>
        </w:rPr>
        <w:t xml:space="preserve"> </w:t>
      </w:r>
      <w:r w:rsidRPr="00843C21">
        <w:rPr>
          <w:color w:val="000000" w:themeColor="text1"/>
        </w:rPr>
        <w:t>то цепочка этого хадиса с</w:t>
      </w:r>
      <w:r>
        <w:rPr>
          <w:color w:val="000000" w:themeColor="text1"/>
        </w:rPr>
        <w:t>лабая. Как сказал автор «Маджма′ аз</w:t>
      </w:r>
      <w:r w:rsidRPr="00843C21">
        <w:rPr>
          <w:color w:val="000000" w:themeColor="text1"/>
        </w:rPr>
        <w:t>-</w:t>
      </w:r>
      <w:r>
        <w:rPr>
          <w:color w:val="000000" w:themeColor="text1"/>
        </w:rPr>
        <w:t>з</w:t>
      </w:r>
      <w:r w:rsidRPr="00843C21">
        <w:rPr>
          <w:color w:val="000000" w:themeColor="text1"/>
        </w:rPr>
        <w:t>аваи</w:t>
      </w:r>
      <w:r>
        <w:rPr>
          <w:color w:val="000000" w:themeColor="text1"/>
        </w:rPr>
        <w:t xml:space="preserve">д»: </w:t>
      </w:r>
      <w:r w:rsidRPr="00843C21">
        <w:rPr>
          <w:i/>
          <w:iCs/>
          <w:color w:val="000000" w:themeColor="text1"/>
        </w:rPr>
        <w:t>«Он не может считаться доводом».</w:t>
      </w:r>
      <w:r w:rsidRPr="00843C21">
        <w:rPr>
          <w:color w:val="000000" w:themeColor="text1"/>
        </w:rPr>
        <w:t xml:space="preserve"> Однако приведено то, что усиливае</w:t>
      </w:r>
      <w:r>
        <w:rPr>
          <w:color w:val="000000" w:themeColor="text1"/>
        </w:rPr>
        <w:t>т этот хадис. Привели его Абу Я′</w:t>
      </w:r>
      <w:r w:rsidRPr="00843C21">
        <w:rPr>
          <w:color w:val="000000" w:themeColor="text1"/>
        </w:rPr>
        <w:t xml:space="preserve">ля </w:t>
      </w:r>
      <w:r>
        <w:rPr>
          <w:color w:val="000000" w:themeColor="text1"/>
        </w:rPr>
        <w:t>и аль-Баззар от Джабира, в кото</w:t>
      </w:r>
      <w:r w:rsidRPr="00843C21">
        <w:rPr>
          <w:color w:val="000000" w:themeColor="text1"/>
        </w:rPr>
        <w:t>ром он сказал:</w:t>
      </w:r>
      <w:r>
        <w:rPr>
          <w:color w:val="000000" w:themeColor="text1"/>
        </w:rPr>
        <w:t xml:space="preserve"> «Сказал Са′д иб</w:t>
      </w:r>
      <w:r w:rsidRPr="00843C21">
        <w:rPr>
          <w:color w:val="000000" w:themeColor="text1"/>
        </w:rPr>
        <w:t xml:space="preserve">н Аби Ваккас одному мужчине: </w:t>
      </w:r>
      <w:r w:rsidRPr="00843C21">
        <w:rPr>
          <w:i/>
          <w:iCs/>
          <w:color w:val="000000" w:themeColor="text1"/>
        </w:rPr>
        <w:t>«Нет у тебя пятничного намаза».</w:t>
      </w:r>
      <w:r w:rsidRPr="00843C21">
        <w:rPr>
          <w:color w:val="000000" w:themeColor="text1"/>
        </w:rPr>
        <w:t xml:space="preserve"> Спросил у него </w:t>
      </w:r>
      <w:r>
        <w:rPr>
          <w:color w:val="000000" w:themeColor="text1"/>
        </w:rPr>
        <w:t>про</w:t>
      </w:r>
      <w:r w:rsidRPr="00843C21">
        <w:rPr>
          <w:color w:val="000000" w:themeColor="text1"/>
        </w:rPr>
        <w:t xml:space="preserve">рок </w:t>
      </w:r>
      <w:r w:rsidR="002232E2" w:rsidRPr="002232E2">
        <w:rPr>
          <w:color w:val="000000" w:themeColor="text1"/>
        </w:rPr>
        <w:t>(да благословит его Аллах и приветствует)</w:t>
      </w:r>
      <w:r w:rsidRPr="00843C21">
        <w:rPr>
          <w:color w:val="000000" w:themeColor="text1"/>
        </w:rPr>
        <w:t xml:space="preserve">: </w:t>
      </w:r>
      <w:r>
        <w:rPr>
          <w:b/>
          <w:bCs/>
          <w:i/>
          <w:iCs/>
          <w:color w:val="000000" w:themeColor="text1"/>
        </w:rPr>
        <w:t>«Почему, о С′</w:t>
      </w:r>
      <w:r w:rsidRPr="00843C21">
        <w:rPr>
          <w:b/>
          <w:bCs/>
          <w:i/>
          <w:iCs/>
          <w:color w:val="000000" w:themeColor="text1"/>
        </w:rPr>
        <w:t>ад?»</w:t>
      </w:r>
      <w:r>
        <w:rPr>
          <w:b/>
          <w:bCs/>
          <w:i/>
          <w:iCs/>
          <w:color w:val="000000" w:themeColor="text1"/>
        </w:rPr>
        <w:t>.</w:t>
      </w:r>
      <w:r>
        <w:rPr>
          <w:color w:val="000000" w:themeColor="text1"/>
        </w:rPr>
        <w:t xml:space="preserve"> Тот ответил: </w:t>
      </w:r>
      <w:r w:rsidRPr="00843C21">
        <w:rPr>
          <w:i/>
          <w:iCs/>
          <w:color w:val="000000" w:themeColor="text1"/>
        </w:rPr>
        <w:t>«Потому что он разг</w:t>
      </w:r>
      <w:r>
        <w:rPr>
          <w:i/>
          <w:iCs/>
          <w:color w:val="000000" w:themeColor="text1"/>
        </w:rPr>
        <w:t>оваривал, когда ты проводил про</w:t>
      </w:r>
      <w:r w:rsidRPr="00843C21">
        <w:rPr>
          <w:i/>
          <w:iCs/>
          <w:color w:val="000000" w:themeColor="text1"/>
        </w:rPr>
        <w:t>поведь».</w:t>
      </w:r>
      <w:r w:rsidRPr="00843C21">
        <w:rPr>
          <w:color w:val="000000" w:themeColor="text1"/>
        </w:rPr>
        <w:t xml:space="preserve"> Ск</w:t>
      </w:r>
      <w:r>
        <w:rPr>
          <w:color w:val="000000" w:themeColor="text1"/>
        </w:rPr>
        <w:t xml:space="preserve">азал пророк </w:t>
      </w:r>
      <w:r w:rsidR="002232E2" w:rsidRPr="002232E2">
        <w:rPr>
          <w:color w:val="000000" w:themeColor="text1"/>
        </w:rPr>
        <w:t>(да благословит его Аллах и приветствует)</w:t>
      </w:r>
      <w:r>
        <w:rPr>
          <w:color w:val="000000" w:themeColor="text1"/>
        </w:rPr>
        <w:t xml:space="preserve">: </w:t>
      </w:r>
      <w:r w:rsidRPr="00843C21">
        <w:rPr>
          <w:b/>
          <w:bCs/>
          <w:i/>
          <w:iCs/>
          <w:color w:val="000000" w:themeColor="text1"/>
        </w:rPr>
        <w:t>«Правду сказал Са′д!».</w:t>
      </w:r>
      <w:r>
        <w:rPr>
          <w:color w:val="000000" w:themeColor="text1"/>
        </w:rPr>
        <w:t xml:space="preserve"> </w:t>
      </w:r>
      <w:r w:rsidRPr="00843C21">
        <w:rPr>
          <w:color w:val="000000" w:themeColor="text1"/>
        </w:rPr>
        <w:t>Но в цепочке э</w:t>
      </w:r>
      <w:r>
        <w:rPr>
          <w:color w:val="000000" w:themeColor="text1"/>
        </w:rPr>
        <w:t>того хадиса имеется слабый передатчик</w:t>
      </w:r>
      <w:r>
        <w:rPr>
          <w:rStyle w:val="ad"/>
          <w:color w:val="000000" w:themeColor="text1"/>
        </w:rPr>
        <w:footnoteReference w:id="488"/>
      </w:r>
      <w:r w:rsidRPr="00843C21">
        <w:rPr>
          <w:color w:val="000000" w:themeColor="text1"/>
        </w:rPr>
        <w:t>. Этот хадис привел также Ибн Аби Шейба.</w:t>
      </w:r>
    </w:p>
    <w:p w:rsidR="001931AB" w:rsidRDefault="00843C21" w:rsidP="00843C21">
      <w:pPr>
        <w:spacing w:line="360" w:lineRule="auto"/>
        <w:rPr>
          <w:color w:val="000000" w:themeColor="text1"/>
        </w:rPr>
      </w:pPr>
      <w:r w:rsidRPr="00843C21">
        <w:rPr>
          <w:color w:val="000000" w:themeColor="text1"/>
        </w:rPr>
        <w:t>Алляма аш-Ш</w:t>
      </w:r>
      <w:r>
        <w:rPr>
          <w:color w:val="000000" w:themeColor="text1"/>
        </w:rPr>
        <w:t>аукани упомянул в «Шарх аль-Мун</w:t>
      </w:r>
      <w:r w:rsidRPr="00843C21">
        <w:rPr>
          <w:color w:val="000000" w:themeColor="text1"/>
        </w:rPr>
        <w:t>так</w:t>
      </w:r>
      <w:r>
        <w:rPr>
          <w:color w:val="000000" w:themeColor="text1"/>
        </w:rPr>
        <w:t>а</w:t>
      </w:r>
      <w:r w:rsidRPr="00843C21">
        <w:rPr>
          <w:color w:val="000000" w:themeColor="text1"/>
        </w:rPr>
        <w:t xml:space="preserve">» хадисы с таким же смыслом. Кто хочет, пусть посмотрит там. Эти </w:t>
      </w:r>
      <w:r>
        <w:rPr>
          <w:color w:val="000000" w:themeColor="text1"/>
        </w:rPr>
        <w:t>хадисы поддерживают то, что сказано, что п</w:t>
      </w:r>
      <w:r w:rsidRPr="00843C21">
        <w:rPr>
          <w:color w:val="000000" w:themeColor="text1"/>
        </w:rPr>
        <w:t>од словом «аль-лягву», упомянутом в хадисе, подразумевается произношение. Даже если в основе имеется в виду речь, не содержащая в себе никакой пользы. Хоть и слова того, кто сказал своему соседу «помолчи», не считают</w:t>
      </w:r>
      <w:r>
        <w:rPr>
          <w:color w:val="000000" w:themeColor="text1"/>
        </w:rPr>
        <w:t>ся болтовней, так как они отно</w:t>
      </w:r>
      <w:r w:rsidRPr="00843C21">
        <w:rPr>
          <w:color w:val="000000" w:themeColor="text1"/>
        </w:rPr>
        <w:t>сятся к побуждению к одобряемому и возд</w:t>
      </w:r>
      <w:r>
        <w:rPr>
          <w:color w:val="000000" w:themeColor="text1"/>
        </w:rPr>
        <w:t>ержанию от порицаемого, однако п</w:t>
      </w:r>
      <w:r w:rsidRPr="00843C21">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 xml:space="preserve"> назвал это болтов</w:t>
      </w:r>
      <w:r w:rsidRPr="00843C21">
        <w:rPr>
          <w:color w:val="000000" w:themeColor="text1"/>
        </w:rPr>
        <w:t>ней. Можно здесь сказать: тому, кто сказал «помолчи», не было приказано</w:t>
      </w:r>
      <w:r>
        <w:rPr>
          <w:color w:val="000000" w:themeColor="text1"/>
        </w:rPr>
        <w:t xml:space="preserve"> в это время говорить это выска</w:t>
      </w:r>
      <w:r w:rsidRPr="00843C21">
        <w:rPr>
          <w:color w:val="000000" w:themeColor="text1"/>
        </w:rPr>
        <w:t>зывание, и речь его, с этой стороны, действительно будет считаться болтовней.</w:t>
      </w:r>
    </w:p>
    <w:p w:rsidR="00843C21" w:rsidRDefault="00843C21" w:rsidP="00843C21">
      <w:pPr>
        <w:pStyle w:val="3"/>
      </w:pPr>
      <w:r w:rsidRPr="00F60D0D">
        <w:rPr>
          <w:sz w:val="28"/>
          <w:szCs w:val="28"/>
        </w:rPr>
        <w:t>•</w:t>
      </w:r>
      <w:r>
        <w:t xml:space="preserve"> ВОПРОС № 6: РАННЕЕ ОТПРАВЛЕНИЕ НА ПЯТНИЧНУЮ МОЛИТВУ</w:t>
      </w:r>
    </w:p>
    <w:p w:rsidR="00843C21" w:rsidRDefault="00843C21" w:rsidP="00843C2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«Желательно рано отправляться на пятничную молитву». </w:t>
      </w:r>
    </w:p>
    <w:p w:rsidR="00843C21" w:rsidRPr="00843C21" w:rsidRDefault="00843C21" w:rsidP="00E56CFD">
      <w:pPr>
        <w:spacing w:line="360" w:lineRule="auto"/>
        <w:rPr>
          <w:color w:val="000000" w:themeColor="text1"/>
        </w:rPr>
      </w:pPr>
      <w:r w:rsidRPr="00843C21">
        <w:rPr>
          <w:color w:val="000000" w:themeColor="text1"/>
        </w:rPr>
        <w:t>На это указывает хадис от Абу Хур</w:t>
      </w:r>
      <w:r>
        <w:rPr>
          <w:color w:val="000000" w:themeColor="text1"/>
        </w:rPr>
        <w:t>ейры, находя</w:t>
      </w:r>
      <w:r w:rsidRPr="00843C21">
        <w:rPr>
          <w:color w:val="000000" w:themeColor="text1"/>
        </w:rPr>
        <w:t>щийся в двух «Сахи</w:t>
      </w:r>
      <w:r>
        <w:rPr>
          <w:color w:val="000000" w:themeColor="text1"/>
        </w:rPr>
        <w:t>хах» и других сборниках, в кото</w:t>
      </w:r>
      <w:r w:rsidRPr="00843C21">
        <w:rPr>
          <w:color w:val="000000" w:themeColor="text1"/>
        </w:rPr>
        <w:t>ром сказано:</w:t>
      </w:r>
      <w:r>
        <w:rPr>
          <w:color w:val="000000" w:themeColor="text1"/>
        </w:rPr>
        <w:t xml:space="preserve"> </w:t>
      </w:r>
      <w:r w:rsidRPr="00843C21">
        <w:rPr>
          <w:b/>
          <w:bCs/>
          <w:i/>
          <w:iCs/>
          <w:color w:val="000000" w:themeColor="text1"/>
        </w:rPr>
        <w:t>«Тот, кто в пятницу совершит такое же полное омовение (гус</w:t>
      </w:r>
      <w:r>
        <w:rPr>
          <w:b/>
          <w:bCs/>
          <w:i/>
          <w:iCs/>
          <w:color w:val="000000" w:themeColor="text1"/>
        </w:rPr>
        <w:t>ль), какое совершают после боль</w:t>
      </w:r>
      <w:r w:rsidRPr="00843C21">
        <w:rPr>
          <w:b/>
          <w:bCs/>
          <w:i/>
          <w:iCs/>
          <w:color w:val="000000" w:themeColor="text1"/>
        </w:rPr>
        <w:t>шого оскверн</w:t>
      </w:r>
      <w:r>
        <w:rPr>
          <w:b/>
          <w:bCs/>
          <w:i/>
          <w:iCs/>
          <w:color w:val="000000" w:themeColor="text1"/>
        </w:rPr>
        <w:t>ения (джанаба), а затем (порань</w:t>
      </w:r>
      <w:r w:rsidRPr="00843C21">
        <w:rPr>
          <w:b/>
          <w:bCs/>
          <w:i/>
          <w:iCs/>
          <w:color w:val="000000" w:themeColor="text1"/>
        </w:rPr>
        <w:t>ше) отправится (на молитву в мечеть), — тот уподобится п</w:t>
      </w:r>
      <w:r>
        <w:rPr>
          <w:b/>
          <w:bCs/>
          <w:i/>
          <w:iCs/>
          <w:color w:val="000000" w:themeColor="text1"/>
        </w:rPr>
        <w:t xml:space="preserve">ринёсшему в жертву (Аллаху) </w:t>
      </w:r>
      <w:r>
        <w:rPr>
          <w:b/>
          <w:bCs/>
          <w:i/>
          <w:iCs/>
          <w:color w:val="000000" w:themeColor="text1"/>
        </w:rPr>
        <w:lastRenderedPageBreak/>
        <w:t>вер</w:t>
      </w:r>
      <w:r w:rsidRPr="00843C21">
        <w:rPr>
          <w:b/>
          <w:bCs/>
          <w:i/>
          <w:iCs/>
          <w:color w:val="000000" w:themeColor="text1"/>
        </w:rPr>
        <w:t>блюда; отправившийся (на молитву) во второй час — упод</w:t>
      </w:r>
      <w:r>
        <w:rPr>
          <w:b/>
          <w:bCs/>
          <w:i/>
          <w:iCs/>
          <w:color w:val="000000" w:themeColor="text1"/>
        </w:rPr>
        <w:t>обится принёсшему в жертву коро</w:t>
      </w:r>
      <w:r w:rsidRPr="00843C21">
        <w:rPr>
          <w:b/>
          <w:bCs/>
          <w:i/>
          <w:iCs/>
          <w:color w:val="000000" w:themeColor="text1"/>
        </w:rPr>
        <w:t xml:space="preserve">ву; отправившийся в третий час — уподобится принёсшему </w:t>
      </w:r>
      <w:r>
        <w:rPr>
          <w:b/>
          <w:bCs/>
          <w:i/>
          <w:iCs/>
          <w:color w:val="000000" w:themeColor="text1"/>
        </w:rPr>
        <w:t>в жертву рогатого барана; отпра</w:t>
      </w:r>
      <w:r w:rsidRPr="00843C21">
        <w:rPr>
          <w:b/>
          <w:bCs/>
          <w:i/>
          <w:iCs/>
          <w:color w:val="000000" w:themeColor="text1"/>
        </w:rPr>
        <w:t>вившийся в</w:t>
      </w:r>
      <w:r>
        <w:rPr>
          <w:b/>
          <w:bCs/>
          <w:i/>
          <w:iCs/>
          <w:color w:val="000000" w:themeColor="text1"/>
        </w:rPr>
        <w:t xml:space="preserve"> четвёртый час — уподобится прин</w:t>
      </w:r>
      <w:r w:rsidRPr="00843C21">
        <w:rPr>
          <w:b/>
          <w:bCs/>
          <w:i/>
          <w:iCs/>
          <w:color w:val="000000" w:themeColor="text1"/>
        </w:rPr>
        <w:t>ёсшему в жертву курицу, а отправившийся в пятый час — принёсшему в жертву яйцо. Когда же выйдет и</w:t>
      </w:r>
      <w:r w:rsidR="00E56CFD">
        <w:rPr>
          <w:b/>
          <w:bCs/>
          <w:i/>
          <w:iCs/>
          <w:color w:val="000000" w:themeColor="text1"/>
        </w:rPr>
        <w:t>мам, ангелы явятся, чтобы послу</w:t>
      </w:r>
      <w:r w:rsidRPr="00843C21">
        <w:rPr>
          <w:b/>
          <w:bCs/>
          <w:i/>
          <w:iCs/>
          <w:color w:val="000000" w:themeColor="text1"/>
        </w:rPr>
        <w:t>шать (слова) поминания (Аллаха)»</w:t>
      </w:r>
      <w:r w:rsidR="00E56CFD" w:rsidRPr="00E56CFD">
        <w:rPr>
          <w:rStyle w:val="ad"/>
          <w:color w:val="000000" w:themeColor="text1"/>
        </w:rPr>
        <w:footnoteReference w:id="489"/>
      </w:r>
      <w:r w:rsidRPr="00E56CFD">
        <w:rPr>
          <w:color w:val="000000" w:themeColor="text1"/>
        </w:rPr>
        <w:t>.</w:t>
      </w:r>
    </w:p>
    <w:p w:rsidR="00843C21" w:rsidRPr="00843C21" w:rsidRDefault="00843C21" w:rsidP="00E56CFD">
      <w:pPr>
        <w:spacing w:line="360" w:lineRule="auto"/>
        <w:rPr>
          <w:color w:val="000000" w:themeColor="text1"/>
        </w:rPr>
      </w:pPr>
      <w:r w:rsidRPr="00843C21">
        <w:rPr>
          <w:color w:val="000000" w:themeColor="text1"/>
        </w:rPr>
        <w:t>В</w:t>
      </w:r>
      <w:r w:rsidR="00E56CFD">
        <w:rPr>
          <w:color w:val="000000" w:themeColor="text1"/>
        </w:rPr>
        <w:t xml:space="preserve"> </w:t>
      </w:r>
      <w:r w:rsidRPr="00843C21">
        <w:rPr>
          <w:color w:val="000000" w:themeColor="text1"/>
        </w:rPr>
        <w:t>разделе есть и другие хадисы, указывающие на узаконенность раннего прихода в мечеть.</w:t>
      </w:r>
    </w:p>
    <w:p w:rsidR="00843C21" w:rsidRPr="00843C21" w:rsidRDefault="00E56CFD" w:rsidP="00E56CFD">
      <w:pPr>
        <w:spacing w:line="360" w:lineRule="auto"/>
        <w:rPr>
          <w:color w:val="000000" w:themeColor="text1"/>
        </w:rPr>
      </w:pPr>
      <w:r>
        <w:rPr>
          <w:color w:val="000000" w:themeColor="text1"/>
        </w:rPr>
        <w:t xml:space="preserve">В </w:t>
      </w:r>
      <w:r w:rsidR="00843C21" w:rsidRPr="00843C21">
        <w:rPr>
          <w:color w:val="000000" w:themeColor="text1"/>
        </w:rPr>
        <w:t>«аль-</w:t>
      </w:r>
      <w:r w:rsidR="00CF1DB0">
        <w:rPr>
          <w:color w:val="000000" w:themeColor="text1"/>
        </w:rPr>
        <w:t>Мусаууа</w:t>
      </w:r>
      <w:r>
        <w:rPr>
          <w:color w:val="000000" w:themeColor="text1"/>
        </w:rPr>
        <w:t>», который является комментари</w:t>
      </w:r>
      <w:r w:rsidR="00843C21" w:rsidRPr="00843C21">
        <w:rPr>
          <w:color w:val="000000" w:themeColor="text1"/>
        </w:rPr>
        <w:t>ем к «аль-Му</w:t>
      </w:r>
      <w:r>
        <w:rPr>
          <w:color w:val="000000" w:themeColor="text1"/>
        </w:rPr>
        <w:t>в</w:t>
      </w:r>
      <w:r w:rsidR="00843C21" w:rsidRPr="00843C21">
        <w:rPr>
          <w:color w:val="000000" w:themeColor="text1"/>
        </w:rPr>
        <w:t xml:space="preserve">атта», сказано: </w:t>
      </w:r>
      <w:r w:rsidR="00843C21" w:rsidRPr="00E56CFD">
        <w:rPr>
          <w:i/>
          <w:iCs/>
          <w:color w:val="000000" w:themeColor="text1"/>
        </w:rPr>
        <w:t xml:space="preserve">«Наиболее правильным мнением является </w:t>
      </w:r>
      <w:r>
        <w:rPr>
          <w:i/>
          <w:iCs/>
          <w:color w:val="000000" w:themeColor="text1"/>
        </w:rPr>
        <w:t>то, что часы, упомянутые в хади</w:t>
      </w:r>
      <w:r w:rsidR="00843C21" w:rsidRPr="00E56CFD">
        <w:rPr>
          <w:i/>
          <w:iCs/>
          <w:color w:val="000000" w:themeColor="text1"/>
        </w:rPr>
        <w:t xml:space="preserve">се, — не те часы, которыми исчисляется время суток. Это время до зенита солнца». </w:t>
      </w:r>
    </w:p>
    <w:p w:rsidR="00E56CFD" w:rsidRDefault="00E56CFD" w:rsidP="00E56CFD">
      <w:pPr>
        <w:pStyle w:val="3"/>
      </w:pPr>
      <w:r w:rsidRPr="00F60D0D">
        <w:rPr>
          <w:sz w:val="28"/>
          <w:szCs w:val="28"/>
        </w:rPr>
        <w:t>•</w:t>
      </w:r>
      <w:r>
        <w:t xml:space="preserve"> ВОПРОС № 7: УМАЩЕНИЕ БЛАГОВОНИЯМИ И УКРАШЕНИЕ ДЛЯ ПЯТНИЧНОЙ МОЛИТВЫ</w:t>
      </w:r>
    </w:p>
    <w:p w:rsidR="00E56CFD" w:rsidRDefault="00E56CFD" w:rsidP="00E56CF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«Желательно также умаститься благовониями и украситься».  </w:t>
      </w:r>
    </w:p>
    <w:p w:rsidR="00E56CFD" w:rsidRDefault="00E56CFD" w:rsidP="00E56CFD">
      <w:pPr>
        <w:spacing w:line="360" w:lineRule="auto"/>
        <w:rPr>
          <w:color w:val="000000" w:themeColor="text1"/>
        </w:rPr>
      </w:pPr>
      <w:r w:rsidRPr="00E56CFD">
        <w:rPr>
          <w:color w:val="000000" w:themeColor="text1"/>
        </w:rPr>
        <w:t>На это указывает хадис от Абу Са</w:t>
      </w:r>
      <w:r>
        <w:rPr>
          <w:color w:val="000000" w:themeColor="text1"/>
        </w:rPr>
        <w:t>′</w:t>
      </w:r>
      <w:r w:rsidRPr="00E56CFD">
        <w:rPr>
          <w:color w:val="000000" w:themeColor="text1"/>
        </w:rPr>
        <w:t xml:space="preserve">ида от </w:t>
      </w:r>
      <w:r>
        <w:rPr>
          <w:color w:val="000000" w:themeColor="text1"/>
        </w:rPr>
        <w:t>п</w:t>
      </w:r>
      <w:r w:rsidRPr="00E56CFD">
        <w:rPr>
          <w:color w:val="000000" w:themeColor="text1"/>
        </w:rPr>
        <w:t>ророка</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 xml:space="preserve">, </w:t>
      </w:r>
      <w:r w:rsidRPr="00E56CFD">
        <w:rPr>
          <w:color w:val="000000" w:themeColor="text1"/>
        </w:rPr>
        <w:t>в котором сказано:</w:t>
      </w:r>
      <w:r>
        <w:rPr>
          <w:color w:val="000000" w:themeColor="text1"/>
        </w:rPr>
        <w:t xml:space="preserve"> </w:t>
      </w:r>
      <w:r w:rsidRPr="00E56CFD">
        <w:rPr>
          <w:b/>
          <w:bCs/>
          <w:i/>
          <w:iCs/>
          <w:color w:val="000000" w:themeColor="text1"/>
        </w:rPr>
        <w:t>«Каждому мусульманину следует в пятницу совершить омовение, надеть хорошую одежду, а если есть благовония, то умаститься ими»</w:t>
      </w:r>
      <w:r w:rsidRPr="00E56CFD">
        <w:rPr>
          <w:rStyle w:val="ad"/>
          <w:color w:val="000000" w:themeColor="text1"/>
        </w:rPr>
        <w:footnoteReference w:id="490"/>
      </w:r>
      <w:r w:rsidRPr="00E56CFD">
        <w:rPr>
          <w:color w:val="000000" w:themeColor="text1"/>
        </w:rPr>
        <w:t>.</w:t>
      </w:r>
      <w:r>
        <w:rPr>
          <w:color w:val="000000" w:themeColor="text1"/>
        </w:rPr>
        <w:t xml:space="preserve"> </w:t>
      </w:r>
      <w:r w:rsidRPr="00E56CFD">
        <w:rPr>
          <w:color w:val="000000" w:themeColor="text1"/>
        </w:rPr>
        <w:t xml:space="preserve">Этот хадис привели Ахмад и Абу Дауд. </w:t>
      </w:r>
    </w:p>
    <w:p w:rsidR="001931AB" w:rsidRDefault="00E56CFD" w:rsidP="00E56CFD">
      <w:pPr>
        <w:spacing w:line="360" w:lineRule="auto"/>
        <w:rPr>
          <w:color w:val="000000" w:themeColor="text1"/>
        </w:rPr>
      </w:pPr>
      <w:r w:rsidRPr="00E56CFD">
        <w:rPr>
          <w:color w:val="000000" w:themeColor="text1"/>
        </w:rPr>
        <w:t>А в двух «Сахихах» есть слова:</w:t>
      </w:r>
      <w:r>
        <w:rPr>
          <w:color w:val="000000" w:themeColor="text1"/>
        </w:rPr>
        <w:t xml:space="preserve"> </w:t>
      </w:r>
      <w:r w:rsidRPr="00E56CFD">
        <w:rPr>
          <w:b/>
          <w:bCs/>
          <w:i/>
          <w:iCs/>
          <w:color w:val="000000" w:themeColor="text1"/>
        </w:rPr>
        <w:t>«Гусль в пятничный день обязателен для каждого совершеннолетнего, а сунной для него является умаститься благовониями, если найдет их»</w:t>
      </w:r>
      <w:r w:rsidRPr="00E56CFD">
        <w:rPr>
          <w:rStyle w:val="ad"/>
          <w:color w:val="000000" w:themeColor="text1"/>
        </w:rPr>
        <w:footnoteReference w:id="491"/>
      </w:r>
      <w:r w:rsidRPr="00E56CFD">
        <w:rPr>
          <w:color w:val="000000" w:themeColor="text1"/>
        </w:rPr>
        <w:t>.</w:t>
      </w:r>
    </w:p>
    <w:p w:rsidR="00E56CFD" w:rsidRPr="00E56CFD" w:rsidRDefault="00E56CFD" w:rsidP="00E56CFD">
      <w:pPr>
        <w:spacing w:line="360" w:lineRule="auto"/>
        <w:rPr>
          <w:b/>
          <w:bCs/>
          <w:color w:val="000000" w:themeColor="text1"/>
        </w:rPr>
      </w:pPr>
      <w:r w:rsidRPr="00E56CFD">
        <w:rPr>
          <w:color w:val="000000" w:themeColor="text1"/>
        </w:rPr>
        <w:t>Ахмад, аль-Бухари</w:t>
      </w:r>
      <w:r>
        <w:rPr>
          <w:color w:val="000000" w:themeColor="text1"/>
        </w:rPr>
        <w:t xml:space="preserve"> и другие привели хадис от Саль</w:t>
      </w:r>
      <w:r w:rsidRPr="00E56CFD">
        <w:rPr>
          <w:color w:val="000000" w:themeColor="text1"/>
        </w:rPr>
        <w:t xml:space="preserve">мана аль-Фариси, который сказал: </w:t>
      </w:r>
      <w:r w:rsidRPr="00E56CFD">
        <w:rPr>
          <w:i/>
          <w:iCs/>
          <w:color w:val="000000" w:themeColor="text1"/>
        </w:rPr>
        <w:t xml:space="preserve">«Сказал </w:t>
      </w:r>
      <w:r>
        <w:rPr>
          <w:i/>
          <w:iCs/>
          <w:color w:val="000000" w:themeColor="text1"/>
        </w:rPr>
        <w:t>п</w:t>
      </w:r>
      <w:r w:rsidRPr="00E56CFD">
        <w:rPr>
          <w:i/>
          <w:iCs/>
          <w:color w:val="000000" w:themeColor="text1"/>
        </w:rPr>
        <w:t xml:space="preserve">ророк </w:t>
      </w:r>
      <w:r w:rsidR="002232E2" w:rsidRPr="002232E2">
        <w:rPr>
          <w:i/>
          <w:iCs/>
          <w:color w:val="000000" w:themeColor="text1"/>
        </w:rPr>
        <w:t>(да благословит его Аллах и приветствует)</w:t>
      </w:r>
      <w:r w:rsidRPr="00E56CFD">
        <w:rPr>
          <w:i/>
          <w:iCs/>
          <w:color w:val="000000" w:themeColor="text1"/>
        </w:rPr>
        <w:t xml:space="preserve">: </w:t>
      </w:r>
      <w:r w:rsidRPr="00E56CFD">
        <w:rPr>
          <w:b/>
          <w:bCs/>
          <w:i/>
          <w:iCs/>
          <w:color w:val="000000" w:themeColor="text1"/>
        </w:rPr>
        <w:t>«Если чел</w:t>
      </w:r>
      <w:r>
        <w:rPr>
          <w:b/>
          <w:bCs/>
          <w:i/>
          <w:iCs/>
          <w:color w:val="000000" w:themeColor="text1"/>
        </w:rPr>
        <w:t>овек искупается в пятницу и очи</w:t>
      </w:r>
      <w:r w:rsidRPr="00E56CFD">
        <w:rPr>
          <w:b/>
          <w:bCs/>
          <w:i/>
          <w:iCs/>
          <w:color w:val="000000" w:themeColor="text1"/>
        </w:rPr>
        <w:t xml:space="preserve">стится так тщательно, как сможет, смажет (волосы) и умастится благовониями, которые найдутся у него дома, после чего выйдет из дома (и отправится на пятничную молитву), и не будет расталкивать сидящих рядом (в мечети), </w:t>
      </w:r>
      <w:r>
        <w:rPr>
          <w:b/>
          <w:bCs/>
          <w:i/>
          <w:iCs/>
          <w:color w:val="000000" w:themeColor="text1"/>
        </w:rPr>
        <w:t xml:space="preserve">и </w:t>
      </w:r>
      <w:r w:rsidRPr="00E56CFD">
        <w:rPr>
          <w:b/>
          <w:bCs/>
          <w:i/>
          <w:iCs/>
          <w:color w:val="000000" w:themeColor="text1"/>
        </w:rPr>
        <w:t>помолится с</w:t>
      </w:r>
      <w:r>
        <w:rPr>
          <w:b/>
          <w:bCs/>
          <w:i/>
          <w:iCs/>
          <w:color w:val="000000" w:themeColor="text1"/>
        </w:rPr>
        <w:t xml:space="preserve">только, сколько </w:t>
      </w:r>
      <w:r>
        <w:rPr>
          <w:b/>
          <w:bCs/>
          <w:i/>
          <w:iCs/>
          <w:color w:val="000000" w:themeColor="text1"/>
        </w:rPr>
        <w:lastRenderedPageBreak/>
        <w:t>было ему предпи</w:t>
      </w:r>
      <w:r w:rsidRPr="00E56CFD">
        <w:rPr>
          <w:b/>
          <w:bCs/>
          <w:i/>
          <w:iCs/>
          <w:color w:val="000000" w:themeColor="text1"/>
        </w:rPr>
        <w:t>сано, а пото</w:t>
      </w:r>
      <w:r>
        <w:rPr>
          <w:b/>
          <w:bCs/>
          <w:i/>
          <w:iCs/>
          <w:color w:val="000000" w:themeColor="text1"/>
        </w:rPr>
        <w:t>м будет хранить молчание, внима</w:t>
      </w:r>
      <w:r w:rsidRPr="00E56CFD">
        <w:rPr>
          <w:b/>
          <w:bCs/>
          <w:i/>
          <w:iCs/>
          <w:color w:val="000000" w:themeColor="text1"/>
        </w:rPr>
        <w:t xml:space="preserve">тельно слушая слова имама,— ему обязательно простятся (грехи, совершённые им) между этой </w:t>
      </w:r>
      <w:r>
        <w:rPr>
          <w:b/>
          <w:bCs/>
          <w:i/>
          <w:iCs/>
          <w:color w:val="000000" w:themeColor="text1"/>
        </w:rPr>
        <w:t>и предыдущей пятницей»</w:t>
      </w:r>
      <w:r w:rsidRPr="00E56CFD">
        <w:rPr>
          <w:rStyle w:val="ad"/>
          <w:color w:val="000000" w:themeColor="text1"/>
        </w:rPr>
        <w:footnoteReference w:id="492"/>
      </w:r>
      <w:r w:rsidRPr="00E56CFD">
        <w:rPr>
          <w:color w:val="000000" w:themeColor="text1"/>
        </w:rPr>
        <w:t>.</w:t>
      </w:r>
    </w:p>
    <w:p w:rsidR="00E56CFD" w:rsidRPr="00E56CFD" w:rsidRDefault="00E56CFD" w:rsidP="00E56CFD">
      <w:pPr>
        <w:spacing w:line="360" w:lineRule="auto"/>
        <w:rPr>
          <w:color w:val="000000" w:themeColor="text1"/>
        </w:rPr>
      </w:pPr>
      <w:r w:rsidRPr="00E56CFD">
        <w:rPr>
          <w:color w:val="000000" w:themeColor="text1"/>
        </w:rPr>
        <w:t xml:space="preserve">Ахмад и другие передали хадис от Абу Айюба, который сказал: </w:t>
      </w:r>
      <w:r w:rsidRPr="00E56CFD">
        <w:rPr>
          <w:i/>
          <w:iCs/>
          <w:color w:val="000000" w:themeColor="text1"/>
        </w:rPr>
        <w:t xml:space="preserve">«Я слышал, как </w:t>
      </w:r>
      <w:r>
        <w:rPr>
          <w:i/>
          <w:iCs/>
          <w:color w:val="000000" w:themeColor="text1"/>
        </w:rPr>
        <w:t>п</w:t>
      </w:r>
      <w:r w:rsidRPr="00E56CFD">
        <w:rPr>
          <w:i/>
          <w:iCs/>
          <w:color w:val="000000" w:themeColor="text1"/>
        </w:rPr>
        <w:t>осланник Аллаха</w:t>
      </w:r>
      <w:r>
        <w:rPr>
          <w:i/>
          <w:iCs/>
          <w:color w:val="000000" w:themeColor="text1"/>
        </w:rPr>
        <w:t xml:space="preserve"> </w:t>
      </w:r>
      <w:r w:rsidR="002232E2" w:rsidRPr="002232E2">
        <w:rPr>
          <w:i/>
          <w:iCs/>
          <w:color w:val="000000" w:themeColor="text1"/>
        </w:rPr>
        <w:t>(да благословит его Аллах и приветствует)</w:t>
      </w:r>
      <w:r w:rsidRPr="00E56CFD">
        <w:rPr>
          <w:i/>
          <w:iCs/>
          <w:color w:val="000000" w:themeColor="text1"/>
        </w:rPr>
        <w:t xml:space="preserve"> говорил: </w:t>
      </w:r>
      <w:r w:rsidRPr="00E56CFD">
        <w:rPr>
          <w:b/>
          <w:bCs/>
          <w:i/>
          <w:iCs/>
          <w:color w:val="000000" w:themeColor="text1"/>
        </w:rPr>
        <w:t xml:space="preserve">«Тому, кто </w:t>
      </w:r>
      <w:r>
        <w:rPr>
          <w:b/>
          <w:bCs/>
          <w:i/>
          <w:iCs/>
          <w:color w:val="000000" w:themeColor="text1"/>
        </w:rPr>
        <w:t>в пятницу совершит полное омове</w:t>
      </w:r>
      <w:r w:rsidRPr="00E56CFD">
        <w:rPr>
          <w:b/>
          <w:bCs/>
          <w:i/>
          <w:iCs/>
          <w:color w:val="000000" w:themeColor="text1"/>
        </w:rPr>
        <w:t>ние, умастится благовониями, если они у него есть, облачится в лучшую свою одежду, после чего выйдет и явится в мечеть и помолится столько, сколько пожелает, и не будет никому причинять в</w:t>
      </w:r>
      <w:r>
        <w:rPr>
          <w:b/>
          <w:bCs/>
          <w:i/>
          <w:iCs/>
          <w:color w:val="000000" w:themeColor="text1"/>
        </w:rPr>
        <w:t>реда, а потом будет хранить мол</w:t>
      </w:r>
      <w:r w:rsidRPr="00E56CFD">
        <w:rPr>
          <w:b/>
          <w:bCs/>
          <w:i/>
          <w:iCs/>
          <w:color w:val="000000" w:themeColor="text1"/>
        </w:rPr>
        <w:t>чание, пока не совершит молитву (с имамом),— это станет искуплением (грехов, совершенных им) между этой и предыдущей пятницей».</w:t>
      </w:r>
      <w:r>
        <w:rPr>
          <w:color w:val="000000" w:themeColor="text1"/>
        </w:rPr>
        <w:t xml:space="preserve"> </w:t>
      </w:r>
      <w:r w:rsidRPr="00E56CFD">
        <w:rPr>
          <w:color w:val="000000" w:themeColor="text1"/>
        </w:rPr>
        <w:t>Передатчики этого хадиса достойны доверия.</w:t>
      </w:r>
    </w:p>
    <w:p w:rsidR="00E56CFD" w:rsidRPr="00E56CFD" w:rsidRDefault="00E56CFD" w:rsidP="00E56CFD">
      <w:pPr>
        <w:spacing w:line="360" w:lineRule="auto"/>
        <w:rPr>
          <w:color w:val="000000" w:themeColor="text1"/>
        </w:rPr>
      </w:pPr>
      <w:r w:rsidRPr="00E56CFD">
        <w:rPr>
          <w:color w:val="000000" w:themeColor="text1"/>
        </w:rPr>
        <w:t>В этой главе есть и другие хадисы.</w:t>
      </w:r>
    </w:p>
    <w:p w:rsidR="00E56CFD" w:rsidRDefault="00E56CFD" w:rsidP="00E56CFD">
      <w:pPr>
        <w:pStyle w:val="3"/>
      </w:pPr>
      <w:r w:rsidRPr="00F60D0D">
        <w:rPr>
          <w:sz w:val="28"/>
          <w:szCs w:val="28"/>
        </w:rPr>
        <w:t>•</w:t>
      </w:r>
      <w:r>
        <w:t xml:space="preserve"> ВОПРОС № 8: ЖЕЛАТЕЛЬНО СЕСТЬ БЛИЖЕ К ИМАМУ</w:t>
      </w:r>
    </w:p>
    <w:p w:rsidR="00E56CFD" w:rsidRDefault="00E56CFD" w:rsidP="00E56CF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«Желательно также сесть ближе к имаму». </w:t>
      </w:r>
    </w:p>
    <w:p w:rsidR="00E56CFD" w:rsidRPr="00E56CFD" w:rsidRDefault="00E56CFD" w:rsidP="00E56CFD">
      <w:pPr>
        <w:spacing w:line="360" w:lineRule="auto"/>
        <w:rPr>
          <w:color w:val="000000" w:themeColor="text1"/>
        </w:rPr>
      </w:pPr>
      <w:r w:rsidRPr="00E56CFD">
        <w:rPr>
          <w:color w:val="000000" w:themeColor="text1"/>
        </w:rPr>
        <w:t>По причине наличия хадиса, приведенного А</w:t>
      </w:r>
      <w:r>
        <w:rPr>
          <w:color w:val="000000" w:themeColor="text1"/>
        </w:rPr>
        <w:t>хмадом и Абу Даудом о том, что п</w:t>
      </w:r>
      <w:r w:rsidRPr="00E56CFD">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E56CFD">
        <w:rPr>
          <w:color w:val="000000" w:themeColor="text1"/>
        </w:rPr>
        <w:t xml:space="preserve"> сказал:</w:t>
      </w:r>
      <w:r>
        <w:rPr>
          <w:color w:val="000000" w:themeColor="text1"/>
        </w:rPr>
        <w:t xml:space="preserve"> </w:t>
      </w:r>
      <w:r w:rsidRPr="00E56CFD">
        <w:rPr>
          <w:b/>
          <w:bCs/>
          <w:i/>
          <w:iCs/>
          <w:color w:val="000000" w:themeColor="text1"/>
        </w:rPr>
        <w:t xml:space="preserve">«Присутствуйте при поминании и будьте поближе к имаму. Поистине, человек не перестанет отдаляться, пока не удалит его Аллах </w:t>
      </w:r>
      <w:r>
        <w:rPr>
          <w:b/>
          <w:bCs/>
          <w:i/>
          <w:iCs/>
          <w:color w:val="000000" w:themeColor="text1"/>
        </w:rPr>
        <w:t>в конец</w:t>
      </w:r>
      <w:r w:rsidRPr="00E56CFD">
        <w:rPr>
          <w:b/>
          <w:bCs/>
          <w:i/>
          <w:iCs/>
          <w:color w:val="000000" w:themeColor="text1"/>
        </w:rPr>
        <w:t xml:space="preserve"> Рая, даже если он и войдет в него».</w:t>
      </w:r>
    </w:p>
    <w:p w:rsidR="00E56CFD" w:rsidRDefault="00E56CFD" w:rsidP="00E56CFD">
      <w:pPr>
        <w:spacing w:line="360" w:lineRule="auto"/>
        <w:rPr>
          <w:color w:val="000000" w:themeColor="text1"/>
        </w:rPr>
      </w:pPr>
      <w:r>
        <w:rPr>
          <w:color w:val="000000" w:themeColor="text1"/>
        </w:rPr>
        <w:t xml:space="preserve">В </w:t>
      </w:r>
      <w:r w:rsidRPr="00E56CFD">
        <w:rPr>
          <w:color w:val="000000" w:themeColor="text1"/>
        </w:rPr>
        <w:t>цепи передачи</w:t>
      </w:r>
      <w:r>
        <w:rPr>
          <w:color w:val="000000" w:themeColor="text1"/>
        </w:rPr>
        <w:t xml:space="preserve"> хадиса есть разрыв. В этой гла</w:t>
      </w:r>
      <w:r w:rsidRPr="00E56CFD">
        <w:rPr>
          <w:color w:val="000000" w:themeColor="text1"/>
        </w:rPr>
        <w:t>ве есть и другие хадисы.</w:t>
      </w:r>
    </w:p>
    <w:p w:rsidR="00E56CFD" w:rsidRPr="00E56CFD" w:rsidRDefault="00E56CFD" w:rsidP="00E56CFD">
      <w:pPr>
        <w:spacing w:line="360" w:lineRule="auto"/>
        <w:rPr>
          <w:color w:val="000000" w:themeColor="text1"/>
        </w:rPr>
      </w:pPr>
      <w:r>
        <w:rPr>
          <w:color w:val="000000" w:themeColor="text1"/>
        </w:rPr>
        <w:t>Также уз</w:t>
      </w:r>
      <w:r w:rsidRPr="00E56CFD">
        <w:rPr>
          <w:color w:val="000000" w:themeColor="text1"/>
        </w:rPr>
        <w:t>аконено брать в пятницу гусль</w:t>
      </w:r>
      <w:r>
        <w:rPr>
          <w:color w:val="000000" w:themeColor="text1"/>
        </w:rPr>
        <w:t xml:space="preserve">. В </w:t>
      </w:r>
      <w:r w:rsidRPr="00E56CFD">
        <w:rPr>
          <w:color w:val="000000" w:themeColor="text1"/>
        </w:rPr>
        <w:t>этот день у</w:t>
      </w:r>
      <w:r>
        <w:rPr>
          <w:color w:val="000000" w:themeColor="text1"/>
        </w:rPr>
        <w:t>законено совершать полное омове</w:t>
      </w:r>
      <w:r w:rsidRPr="00E56CFD">
        <w:rPr>
          <w:color w:val="000000" w:themeColor="text1"/>
        </w:rPr>
        <w:t>ние. Об этом мы говорили в главе о совершении гусля.</w:t>
      </w:r>
    </w:p>
    <w:p w:rsidR="00E56CFD" w:rsidRDefault="00E56CFD" w:rsidP="00E56CFD">
      <w:pPr>
        <w:pStyle w:val="3"/>
      </w:pPr>
      <w:r w:rsidRPr="00F60D0D">
        <w:rPr>
          <w:sz w:val="28"/>
          <w:szCs w:val="28"/>
        </w:rPr>
        <w:t>•</w:t>
      </w:r>
      <w:r>
        <w:t xml:space="preserve"> ВОПРОС № 9: О ТОМ, КТО УСПЕЛ НА ПЯТНИЧНУЮ МОЛИТВУ</w:t>
      </w:r>
    </w:p>
    <w:p w:rsidR="00E56CFD" w:rsidRDefault="00E56CFD" w:rsidP="00E56CF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«Кто застал ракаат пятничной молитвы, тот застал молитву».  </w:t>
      </w:r>
    </w:p>
    <w:p w:rsidR="00E56CFD" w:rsidRPr="00E56CFD" w:rsidRDefault="00E56CFD" w:rsidP="00E56CFD">
      <w:pPr>
        <w:spacing w:line="360" w:lineRule="auto"/>
        <w:rPr>
          <w:color w:val="000000" w:themeColor="text1"/>
        </w:rPr>
      </w:pPr>
      <w:r w:rsidRPr="00E56CFD">
        <w:rPr>
          <w:color w:val="000000" w:themeColor="text1"/>
        </w:rPr>
        <w:t>На это указывает хадис:</w:t>
      </w:r>
      <w:r>
        <w:rPr>
          <w:color w:val="000000" w:themeColor="text1"/>
        </w:rPr>
        <w:t xml:space="preserve"> </w:t>
      </w:r>
      <w:r w:rsidRPr="00E56CFD">
        <w:rPr>
          <w:b/>
          <w:bCs/>
          <w:i/>
          <w:iCs/>
          <w:color w:val="000000" w:themeColor="text1"/>
        </w:rPr>
        <w:t>«Кто застал один раакат пятничного намаза, пусть добавит к нему еще один ракаат — и тогда его намаз будет полным».</w:t>
      </w:r>
    </w:p>
    <w:p w:rsidR="00E56CFD" w:rsidRPr="00E56CFD" w:rsidRDefault="00E56CFD" w:rsidP="00B91E97">
      <w:pPr>
        <w:spacing w:line="360" w:lineRule="auto"/>
        <w:rPr>
          <w:color w:val="000000" w:themeColor="text1"/>
        </w:rPr>
      </w:pPr>
      <w:r w:rsidRPr="00E56CFD">
        <w:rPr>
          <w:color w:val="000000" w:themeColor="text1"/>
        </w:rPr>
        <w:t xml:space="preserve">Даже если и </w:t>
      </w:r>
      <w:r>
        <w:rPr>
          <w:color w:val="000000" w:themeColor="text1"/>
        </w:rPr>
        <w:t>была критика в адрес этого хади</w:t>
      </w:r>
      <w:r w:rsidRPr="00E56CFD">
        <w:rPr>
          <w:color w:val="000000" w:themeColor="text1"/>
        </w:rPr>
        <w:t>са, то самая большая из них — это слова о том, что</w:t>
      </w:r>
      <w:r>
        <w:rPr>
          <w:color w:val="000000" w:themeColor="text1"/>
        </w:rPr>
        <w:t xml:space="preserve"> </w:t>
      </w:r>
      <w:r w:rsidRPr="00E56CFD">
        <w:rPr>
          <w:color w:val="000000" w:themeColor="text1"/>
        </w:rPr>
        <w:t>хадис отослан. Од</w:t>
      </w:r>
      <w:r>
        <w:rPr>
          <w:color w:val="000000" w:themeColor="text1"/>
        </w:rPr>
        <w:t>нако его цепочка доходит до про</w:t>
      </w:r>
      <w:r w:rsidRPr="00E56CFD">
        <w:rPr>
          <w:color w:val="000000" w:themeColor="text1"/>
        </w:rPr>
        <w:t>рока</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w:t>
      </w:r>
      <w:r w:rsidRPr="00E56CFD">
        <w:rPr>
          <w:color w:val="000000" w:themeColor="text1"/>
        </w:rPr>
        <w:t xml:space="preserve"> что подтверждается группой сподвижников, среди которых есть Абу Хур</w:t>
      </w:r>
      <w:r>
        <w:rPr>
          <w:color w:val="000000" w:themeColor="text1"/>
        </w:rPr>
        <w:t>е</w:t>
      </w:r>
      <w:r w:rsidRPr="00E56CFD">
        <w:rPr>
          <w:color w:val="000000" w:themeColor="text1"/>
        </w:rPr>
        <w:t xml:space="preserve">йра. От него этот хадис передан тринадцатью путями. От Ибн </w:t>
      </w:r>
      <w:r>
        <w:rPr>
          <w:color w:val="000000" w:themeColor="text1"/>
        </w:rPr>
        <w:t>′</w:t>
      </w:r>
      <w:r w:rsidRPr="00E56CFD">
        <w:rPr>
          <w:color w:val="000000" w:themeColor="text1"/>
        </w:rPr>
        <w:t>Умара — тремя,</w:t>
      </w:r>
      <w:r>
        <w:rPr>
          <w:color w:val="000000" w:themeColor="text1"/>
        </w:rPr>
        <w:t xml:space="preserve"> и </w:t>
      </w:r>
      <w:r w:rsidRPr="00E56CFD">
        <w:rPr>
          <w:color w:val="000000" w:themeColor="text1"/>
        </w:rPr>
        <w:t xml:space="preserve">одни из них </w:t>
      </w:r>
      <w:r w:rsidRPr="00E56CFD">
        <w:rPr>
          <w:color w:val="000000" w:themeColor="text1"/>
        </w:rPr>
        <w:lastRenderedPageBreak/>
        <w:t>поддерживают другие, так что хадис является по меньшей мере хорошим из-за наличия других (хасан ли г</w:t>
      </w:r>
      <w:r>
        <w:rPr>
          <w:color w:val="000000" w:themeColor="text1"/>
        </w:rPr>
        <w:t>а</w:t>
      </w:r>
      <w:r w:rsidRPr="00E56CFD">
        <w:rPr>
          <w:color w:val="000000" w:themeColor="text1"/>
        </w:rPr>
        <w:t>й</w:t>
      </w:r>
      <w:r>
        <w:rPr>
          <w:color w:val="000000" w:themeColor="text1"/>
        </w:rPr>
        <w:t>рихи). Аль-Хаким привел его три</w:t>
      </w:r>
      <w:r w:rsidRPr="00E56CFD">
        <w:rPr>
          <w:color w:val="000000" w:themeColor="text1"/>
        </w:rPr>
        <w:t>надцатью путями от Абу Хур</w:t>
      </w:r>
      <w:r>
        <w:rPr>
          <w:color w:val="000000" w:themeColor="text1"/>
        </w:rPr>
        <w:t>е</w:t>
      </w:r>
      <w:r w:rsidRPr="00E56CFD">
        <w:rPr>
          <w:color w:val="000000" w:themeColor="text1"/>
        </w:rPr>
        <w:t>йры и сказал, что он соотве</w:t>
      </w:r>
      <w:r>
        <w:rPr>
          <w:color w:val="000000" w:themeColor="text1"/>
        </w:rPr>
        <w:t>тствует условиям двух шейхов</w:t>
      </w:r>
      <w:r>
        <w:rPr>
          <w:rStyle w:val="ad"/>
          <w:color w:val="000000" w:themeColor="text1"/>
        </w:rPr>
        <w:footnoteReference w:id="493"/>
      </w:r>
      <w:r>
        <w:rPr>
          <w:color w:val="000000" w:themeColor="text1"/>
        </w:rPr>
        <w:t>.</w:t>
      </w:r>
      <w:r w:rsidRPr="00E56CFD">
        <w:rPr>
          <w:color w:val="000000" w:themeColor="text1"/>
        </w:rPr>
        <w:t xml:space="preserve"> </w:t>
      </w:r>
    </w:p>
    <w:p w:rsidR="00E56CFD" w:rsidRPr="00E56CFD" w:rsidRDefault="00E56CFD" w:rsidP="00B91E97">
      <w:pPr>
        <w:spacing w:line="360" w:lineRule="auto"/>
        <w:rPr>
          <w:color w:val="000000" w:themeColor="text1"/>
        </w:rPr>
      </w:pPr>
      <w:r w:rsidRPr="00E56CFD">
        <w:rPr>
          <w:color w:val="000000" w:themeColor="text1"/>
        </w:rPr>
        <w:t xml:space="preserve">Удивительно, что после этого кто-то выбирает слова </w:t>
      </w:r>
      <w:r w:rsidR="00B91E97">
        <w:rPr>
          <w:color w:val="000000" w:themeColor="text1"/>
        </w:rPr>
        <w:t>′Умара иб</w:t>
      </w:r>
      <w:r w:rsidRPr="00E56CFD">
        <w:rPr>
          <w:color w:val="000000" w:themeColor="text1"/>
        </w:rPr>
        <w:t xml:space="preserve">н аль-Хаттаба, которые противоречат этому всему, и умудряется сказать, что </w:t>
      </w:r>
      <w:r w:rsidR="00B91E97">
        <w:rPr>
          <w:color w:val="000000" w:themeColor="text1"/>
        </w:rPr>
        <w:t>′Умару не противоре</w:t>
      </w:r>
      <w:r w:rsidRPr="00E56CFD">
        <w:rPr>
          <w:color w:val="000000" w:themeColor="text1"/>
        </w:rPr>
        <w:t xml:space="preserve">чит никто из сподвижников, в то время как мнению </w:t>
      </w:r>
      <w:r w:rsidR="00B91E97">
        <w:rPr>
          <w:color w:val="000000" w:themeColor="text1"/>
        </w:rPr>
        <w:t>′</w:t>
      </w:r>
      <w:r w:rsidRPr="00E56CFD">
        <w:rPr>
          <w:color w:val="000000" w:themeColor="text1"/>
        </w:rPr>
        <w:t xml:space="preserve">Умара противоречил сам </w:t>
      </w:r>
      <w:r w:rsidR="00B91E97">
        <w:rPr>
          <w:color w:val="000000" w:themeColor="text1"/>
        </w:rPr>
        <w:t>п</w:t>
      </w:r>
      <w:r w:rsidRPr="00E56CFD">
        <w:rPr>
          <w:color w:val="000000" w:themeColor="text1"/>
        </w:rPr>
        <w:t xml:space="preserve">ророк </w:t>
      </w:r>
      <w:r w:rsidR="002232E2" w:rsidRPr="002232E2">
        <w:rPr>
          <w:color w:val="000000" w:themeColor="text1"/>
        </w:rPr>
        <w:t>(да благословит его Аллах и приветствует)</w:t>
      </w:r>
      <w:r w:rsidR="00B91E97">
        <w:rPr>
          <w:color w:val="000000" w:themeColor="text1"/>
        </w:rPr>
        <w:t>! Ведь есть его сло</w:t>
      </w:r>
      <w:r w:rsidRPr="00E56CFD">
        <w:rPr>
          <w:color w:val="000000" w:themeColor="text1"/>
        </w:rPr>
        <w:t>ва</w:t>
      </w:r>
      <w:r w:rsidR="00B91E97">
        <w:rPr>
          <w:color w:val="000000" w:themeColor="text1"/>
        </w:rPr>
        <w:t>,</w:t>
      </w:r>
      <w:r w:rsidRPr="00E56CFD">
        <w:rPr>
          <w:color w:val="000000" w:themeColor="text1"/>
        </w:rPr>
        <w:t xml:space="preserve"> которые в общем противоречат мнению </w:t>
      </w:r>
      <w:r w:rsidR="00B91E97">
        <w:rPr>
          <w:color w:val="000000" w:themeColor="text1"/>
        </w:rPr>
        <w:t>′</w:t>
      </w:r>
      <w:r w:rsidRPr="00E56CFD">
        <w:rPr>
          <w:color w:val="000000" w:themeColor="text1"/>
        </w:rPr>
        <w:t>Умара, а также и конкретным словам.</w:t>
      </w:r>
    </w:p>
    <w:p w:rsidR="001931AB" w:rsidRDefault="00E56CFD" w:rsidP="00B91E97">
      <w:pPr>
        <w:spacing w:line="360" w:lineRule="auto"/>
        <w:rPr>
          <w:color w:val="000000" w:themeColor="text1"/>
        </w:rPr>
      </w:pPr>
      <w:r w:rsidRPr="00E56CFD">
        <w:rPr>
          <w:color w:val="000000" w:themeColor="text1"/>
        </w:rPr>
        <w:t>Резюмируя, скажу: у этого хадиса очень много путей передач, поддерживающих друг друга, и по этой причине он является хорошим из-за наличия других (хасан ли г</w:t>
      </w:r>
      <w:r w:rsidR="00B91E97">
        <w:rPr>
          <w:color w:val="000000" w:themeColor="text1"/>
        </w:rPr>
        <w:t>а</w:t>
      </w:r>
      <w:r w:rsidRPr="00E56CFD">
        <w:rPr>
          <w:color w:val="000000" w:themeColor="text1"/>
        </w:rPr>
        <w:t xml:space="preserve">йрихи). Как мы уже раньше </w:t>
      </w:r>
      <w:r w:rsidR="00B91E97">
        <w:rPr>
          <w:color w:val="000000" w:themeColor="text1"/>
        </w:rPr>
        <w:t>говорили, пят</w:t>
      </w:r>
      <w:r w:rsidRPr="00E56CFD">
        <w:rPr>
          <w:color w:val="000000" w:themeColor="text1"/>
        </w:rPr>
        <w:t>ничный намаз нич</w:t>
      </w:r>
      <w:r w:rsidR="00B91E97">
        <w:rPr>
          <w:color w:val="000000" w:themeColor="text1"/>
        </w:rPr>
        <w:t>ем не отличается от других. Хут</w:t>
      </w:r>
      <w:r w:rsidRPr="00E56CFD">
        <w:rPr>
          <w:color w:val="000000" w:themeColor="text1"/>
        </w:rPr>
        <w:t>ба не является условием намаза, чтобы сказать, что</w:t>
      </w:r>
      <w:r w:rsidR="00B91E97">
        <w:rPr>
          <w:color w:val="000000" w:themeColor="text1"/>
        </w:rPr>
        <w:t xml:space="preserve"> у </w:t>
      </w:r>
      <w:r w:rsidRPr="00E56CFD">
        <w:rPr>
          <w:color w:val="000000" w:themeColor="text1"/>
        </w:rPr>
        <w:t>не успевшего н</w:t>
      </w:r>
      <w:r w:rsidR="00B91E97">
        <w:rPr>
          <w:color w:val="000000" w:themeColor="text1"/>
        </w:rPr>
        <w:t>а неё намаз считается недействи</w:t>
      </w:r>
      <w:r w:rsidRPr="00E56CFD">
        <w:rPr>
          <w:color w:val="000000" w:themeColor="text1"/>
        </w:rPr>
        <w:t>тельным.</w:t>
      </w:r>
    </w:p>
    <w:p w:rsidR="001931AB" w:rsidRDefault="00B91E97" w:rsidP="001931AB">
      <w:pPr>
        <w:spacing w:line="360" w:lineRule="auto"/>
        <w:rPr>
          <w:color w:val="000000" w:themeColor="text1"/>
        </w:rPr>
      </w:pPr>
      <w:r w:rsidRPr="00B91E97">
        <w:rPr>
          <w:color w:val="000000" w:themeColor="text1"/>
        </w:rPr>
        <w:t>Тот, кто утверждает, что у пятничного намаза есть какие-то особенности, пусть приведет нам довод. Этот вопрос автор разъяснил в своих исследованиях, содержащих немалую пользу для изучающего их. Пусть желающие посмотрят там.</w:t>
      </w:r>
    </w:p>
    <w:p w:rsidR="008A2A57" w:rsidRDefault="008A2A57" w:rsidP="008A2A57">
      <w:pPr>
        <w:pStyle w:val="3"/>
      </w:pPr>
      <w:r w:rsidRPr="00F60D0D">
        <w:rPr>
          <w:sz w:val="28"/>
          <w:szCs w:val="28"/>
        </w:rPr>
        <w:t>•</w:t>
      </w:r>
      <w:r>
        <w:t xml:space="preserve"> ВОПРОС № 10: ПЯТНИЧНАЯ МОЛИТВА В ПРАЗДНИЧНЫЙ ДЕНЬ</w:t>
      </w:r>
    </w:p>
    <w:p w:rsidR="008A2A57" w:rsidRDefault="008A2A57" w:rsidP="008A2A5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«Разрешено пропустить пятничную молитву в праздничный день».   </w:t>
      </w:r>
    </w:p>
    <w:p w:rsidR="008A2A57" w:rsidRPr="008A2A57" w:rsidRDefault="008A2A57" w:rsidP="008A2A57">
      <w:pPr>
        <w:spacing w:line="360" w:lineRule="auto"/>
        <w:rPr>
          <w:color w:val="000000" w:themeColor="text1"/>
        </w:rPr>
      </w:pPr>
      <w:r w:rsidRPr="008A2A57">
        <w:rPr>
          <w:color w:val="000000" w:themeColor="text1"/>
        </w:rPr>
        <w:t xml:space="preserve">На это указывает хадис от Зейда </w:t>
      </w:r>
      <w:r>
        <w:rPr>
          <w:color w:val="000000" w:themeColor="text1"/>
        </w:rPr>
        <w:t>иб</w:t>
      </w:r>
      <w:r w:rsidRPr="008A2A57">
        <w:rPr>
          <w:color w:val="000000" w:themeColor="text1"/>
        </w:rPr>
        <w:t>н Аркама:</w:t>
      </w:r>
      <w:r>
        <w:rPr>
          <w:color w:val="000000" w:themeColor="text1"/>
        </w:rPr>
        <w:t xml:space="preserve"> </w:t>
      </w:r>
      <w:r w:rsidRPr="008A2A57">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8A2A57">
        <w:rPr>
          <w:i/>
          <w:iCs/>
          <w:color w:val="000000" w:themeColor="text1"/>
        </w:rPr>
        <w:t xml:space="preserve"> в день пятницы совершил праздничный намаз, затем разрешил не пос</w:t>
      </w:r>
      <w:r>
        <w:rPr>
          <w:i/>
          <w:iCs/>
          <w:color w:val="000000" w:themeColor="text1"/>
        </w:rPr>
        <w:t xml:space="preserve">ещать пятничный намаз словами: </w:t>
      </w:r>
      <w:r w:rsidRPr="008A2A57">
        <w:rPr>
          <w:b/>
          <w:bCs/>
          <w:i/>
          <w:iCs/>
          <w:color w:val="000000" w:themeColor="text1"/>
        </w:rPr>
        <w:t>«Кто хочет совершить пятничный намаз, пусть совершает».</w:t>
      </w:r>
      <w:r>
        <w:rPr>
          <w:color w:val="000000" w:themeColor="text1"/>
        </w:rPr>
        <w:t xml:space="preserve"> </w:t>
      </w:r>
      <w:r w:rsidRPr="008A2A57">
        <w:rPr>
          <w:color w:val="000000" w:themeColor="text1"/>
        </w:rPr>
        <w:t>Этот хадис привели Ахмад, Абу Дауд, Ибн</w:t>
      </w:r>
      <w:r>
        <w:rPr>
          <w:color w:val="000000" w:themeColor="text1"/>
        </w:rPr>
        <w:t xml:space="preserve"> Маджа, ан-Насаи и аль-Хаким</w:t>
      </w:r>
      <w:r>
        <w:rPr>
          <w:rStyle w:val="ad"/>
          <w:color w:val="000000" w:themeColor="text1"/>
        </w:rPr>
        <w:footnoteReference w:id="494"/>
      </w:r>
      <w:r w:rsidRPr="008A2A57">
        <w:rPr>
          <w:color w:val="000000" w:themeColor="text1"/>
        </w:rPr>
        <w:t>.</w:t>
      </w:r>
    </w:p>
    <w:p w:rsidR="001931AB" w:rsidRDefault="008A2A57" w:rsidP="008A2A57">
      <w:pPr>
        <w:spacing w:line="360" w:lineRule="auto"/>
        <w:rPr>
          <w:color w:val="000000" w:themeColor="text1"/>
        </w:rPr>
      </w:pPr>
      <w:r w:rsidRPr="008A2A57">
        <w:rPr>
          <w:color w:val="000000" w:themeColor="text1"/>
        </w:rPr>
        <w:t>Абу Дауд, Ибн Маджа и аль-Хаким привели хадис от Абу Хур</w:t>
      </w:r>
      <w:r>
        <w:rPr>
          <w:color w:val="000000" w:themeColor="text1"/>
        </w:rPr>
        <w:t>е</w:t>
      </w:r>
      <w:r w:rsidRPr="008A2A57">
        <w:rPr>
          <w:color w:val="000000" w:themeColor="text1"/>
        </w:rPr>
        <w:t xml:space="preserve">йры о том, что </w:t>
      </w:r>
      <w:r>
        <w:rPr>
          <w:color w:val="000000" w:themeColor="text1"/>
        </w:rPr>
        <w:t>п</w:t>
      </w:r>
      <w:r w:rsidRPr="008A2A57">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8A2A57">
        <w:rPr>
          <w:color w:val="000000" w:themeColor="text1"/>
        </w:rPr>
        <w:t xml:space="preserve"> сказал:</w:t>
      </w:r>
      <w:r>
        <w:rPr>
          <w:color w:val="000000" w:themeColor="text1"/>
        </w:rPr>
        <w:t xml:space="preserve"> </w:t>
      </w:r>
      <w:r w:rsidRPr="008A2A57">
        <w:rPr>
          <w:b/>
          <w:bCs/>
          <w:i/>
          <w:iCs/>
          <w:color w:val="000000" w:themeColor="text1"/>
        </w:rPr>
        <w:t xml:space="preserve">«На этот день выпало два праздника. Того, что </w:t>
      </w:r>
      <w:r w:rsidRPr="008A2A57">
        <w:rPr>
          <w:b/>
          <w:bCs/>
          <w:i/>
          <w:iCs/>
          <w:color w:val="000000" w:themeColor="text1"/>
        </w:rPr>
        <w:lastRenderedPageBreak/>
        <w:t>мы уже собрались, достаточно, и можно не совершать пятничный намаз. А мы же совершим»</w:t>
      </w:r>
      <w:r w:rsidRPr="008A2A57">
        <w:rPr>
          <w:rStyle w:val="ad"/>
          <w:color w:val="000000" w:themeColor="text1"/>
        </w:rPr>
        <w:footnoteReference w:id="495"/>
      </w:r>
      <w:r w:rsidRPr="008A2A57">
        <w:rPr>
          <w:color w:val="000000" w:themeColor="text1"/>
        </w:rPr>
        <w:t>.</w:t>
      </w:r>
    </w:p>
    <w:p w:rsidR="008A2A57" w:rsidRPr="008A2A57" w:rsidRDefault="008A2A57" w:rsidP="008A2A57">
      <w:pPr>
        <w:spacing w:line="360" w:lineRule="auto"/>
        <w:rPr>
          <w:color w:val="000000" w:themeColor="text1"/>
        </w:rPr>
      </w:pPr>
      <w:r w:rsidRPr="008A2A57">
        <w:rPr>
          <w:color w:val="000000" w:themeColor="text1"/>
        </w:rPr>
        <w:t>Этот хадис был ослаблен словами о том, что он является отосланным и в цепи его передатчиков е</w:t>
      </w:r>
      <w:r>
        <w:rPr>
          <w:color w:val="000000" w:themeColor="text1"/>
        </w:rPr>
        <w:t>сть имя Бакыя ибн аль-Валида</w:t>
      </w:r>
      <w:r>
        <w:rPr>
          <w:rStyle w:val="ad"/>
          <w:color w:val="000000" w:themeColor="text1"/>
        </w:rPr>
        <w:footnoteReference w:id="496"/>
      </w:r>
      <w:r w:rsidRPr="008A2A57">
        <w:rPr>
          <w:color w:val="000000" w:themeColor="text1"/>
        </w:rPr>
        <w:t>.</w:t>
      </w:r>
    </w:p>
    <w:p w:rsidR="008A2A57" w:rsidRPr="008A2A57" w:rsidRDefault="008A2A57" w:rsidP="008A2A57">
      <w:pPr>
        <w:spacing w:line="360" w:lineRule="auto"/>
        <w:rPr>
          <w:color w:val="000000" w:themeColor="text1"/>
        </w:rPr>
      </w:pPr>
      <w:r>
        <w:rPr>
          <w:color w:val="000000" w:themeColor="text1"/>
        </w:rPr>
        <w:t xml:space="preserve">В </w:t>
      </w:r>
      <w:r w:rsidRPr="008A2A57">
        <w:rPr>
          <w:color w:val="000000" w:themeColor="text1"/>
        </w:rPr>
        <w:t xml:space="preserve">этом разделе есть хадисы от Ибн </w:t>
      </w:r>
      <w:r>
        <w:rPr>
          <w:color w:val="000000" w:themeColor="text1"/>
        </w:rPr>
        <w:t>′</w:t>
      </w:r>
      <w:r w:rsidRPr="008A2A57">
        <w:rPr>
          <w:color w:val="000000" w:themeColor="text1"/>
        </w:rPr>
        <w:t>Аббаса, Ибн аз-Зубайра и дру</w:t>
      </w:r>
      <w:r>
        <w:rPr>
          <w:color w:val="000000" w:themeColor="text1"/>
        </w:rPr>
        <w:t>гих. Их очевидный смысл указыва</w:t>
      </w:r>
      <w:r w:rsidRPr="008A2A57">
        <w:rPr>
          <w:color w:val="000000" w:themeColor="text1"/>
        </w:rPr>
        <w:t xml:space="preserve">ет на то, что разрешение не совершать пятничный намаз касается как того, кто совершил праздничный намаз, так и того, кто его не совершил. Более того, ан-Насаи и Абу Дауд привели хадис о том, что Ибн </w:t>
      </w:r>
      <w:r>
        <w:rPr>
          <w:color w:val="000000" w:themeColor="text1"/>
        </w:rPr>
        <w:t>аз-Зубе</w:t>
      </w:r>
      <w:r w:rsidRPr="008A2A57">
        <w:rPr>
          <w:color w:val="000000" w:themeColor="text1"/>
        </w:rPr>
        <w:t>йр во времена с</w:t>
      </w:r>
      <w:r>
        <w:rPr>
          <w:color w:val="000000" w:themeColor="text1"/>
        </w:rPr>
        <w:t>воего правления не совершил пят</w:t>
      </w:r>
      <w:r w:rsidRPr="008A2A57">
        <w:rPr>
          <w:color w:val="000000" w:themeColor="text1"/>
        </w:rPr>
        <w:t xml:space="preserve">ничный намаз после праздничного. Когда это дошло до Ибн </w:t>
      </w:r>
      <w:r>
        <w:rPr>
          <w:color w:val="000000" w:themeColor="text1"/>
        </w:rPr>
        <w:t>′</w:t>
      </w:r>
      <w:r w:rsidRPr="008A2A57">
        <w:rPr>
          <w:color w:val="000000" w:themeColor="text1"/>
        </w:rPr>
        <w:t>Аббаса, тот</w:t>
      </w:r>
      <w:r>
        <w:rPr>
          <w:color w:val="000000" w:themeColor="text1"/>
        </w:rPr>
        <w:t xml:space="preserve"> сказал, что он поступил по сун</w:t>
      </w:r>
      <w:r w:rsidRPr="008A2A57">
        <w:rPr>
          <w:color w:val="000000" w:themeColor="text1"/>
        </w:rPr>
        <w:t>не. Но в отношении этого соо</w:t>
      </w:r>
      <w:r>
        <w:rPr>
          <w:color w:val="000000" w:themeColor="text1"/>
        </w:rPr>
        <w:t>бщения есть некоторая критика</w:t>
      </w:r>
      <w:r>
        <w:rPr>
          <w:rStyle w:val="ad"/>
          <w:color w:val="000000" w:themeColor="text1"/>
        </w:rPr>
        <w:footnoteReference w:id="497"/>
      </w:r>
      <w:r w:rsidRPr="008A2A57">
        <w:rPr>
          <w:color w:val="000000" w:themeColor="text1"/>
        </w:rPr>
        <w:t>.</w:t>
      </w:r>
    </w:p>
    <w:p w:rsidR="008A2A57" w:rsidRPr="008A2A57" w:rsidRDefault="008A2A57" w:rsidP="008A2A57">
      <w:pPr>
        <w:spacing w:line="360" w:lineRule="auto"/>
        <w:rPr>
          <w:color w:val="000000" w:themeColor="text1"/>
        </w:rPr>
      </w:pPr>
      <w:r w:rsidRPr="008A2A57">
        <w:rPr>
          <w:color w:val="000000" w:themeColor="text1"/>
        </w:rPr>
        <w:t>Скажу: очевидно, что разрешение не совершать намаз касается как имама, так и остальных мусульман, как на это указывают приведенные доказательства.</w:t>
      </w:r>
    </w:p>
    <w:p w:rsidR="008A2A57" w:rsidRDefault="008A2A57" w:rsidP="008A2A57">
      <w:pPr>
        <w:spacing w:line="360" w:lineRule="auto"/>
        <w:rPr>
          <w:color w:val="000000" w:themeColor="text1"/>
        </w:rPr>
      </w:pPr>
      <w:r>
        <w:rPr>
          <w:color w:val="000000" w:themeColor="text1"/>
        </w:rPr>
        <w:t xml:space="preserve">А </w:t>
      </w:r>
      <w:r w:rsidRPr="008A2A57">
        <w:rPr>
          <w:color w:val="000000" w:themeColor="text1"/>
        </w:rPr>
        <w:t xml:space="preserve">что касается слов </w:t>
      </w:r>
      <w:r>
        <w:rPr>
          <w:color w:val="000000" w:themeColor="text1"/>
        </w:rPr>
        <w:t>п</w:t>
      </w:r>
      <w:r w:rsidRPr="008A2A57">
        <w:rPr>
          <w:color w:val="000000" w:themeColor="text1"/>
        </w:rPr>
        <w:t>ророка</w:t>
      </w:r>
      <w:r>
        <w:rPr>
          <w:color w:val="000000" w:themeColor="text1"/>
        </w:rPr>
        <w:t xml:space="preserve"> </w:t>
      </w:r>
      <w:r w:rsidR="002232E2" w:rsidRPr="002232E2">
        <w:rPr>
          <w:color w:val="000000" w:themeColor="text1"/>
        </w:rPr>
        <w:t>(да благословит его Аллах и приветствует)</w:t>
      </w:r>
      <w:r w:rsidRPr="008A2A57">
        <w:rPr>
          <w:color w:val="000000" w:themeColor="text1"/>
        </w:rPr>
        <w:t xml:space="preserve"> «мы же совершим», то максимум, что можно сказать о них, так это то, что он сообщил им о придерживании решительности (азима) в этом вопр</w:t>
      </w:r>
      <w:r>
        <w:rPr>
          <w:color w:val="000000" w:themeColor="text1"/>
        </w:rPr>
        <w:t>осе. А этот поступок не указыва</w:t>
      </w:r>
      <w:r w:rsidRPr="008A2A57">
        <w:rPr>
          <w:color w:val="000000" w:themeColor="text1"/>
        </w:rPr>
        <w:t>ет на то, что в этом</w:t>
      </w:r>
      <w:r>
        <w:rPr>
          <w:color w:val="000000" w:themeColor="text1"/>
        </w:rPr>
        <w:t xml:space="preserve"> случае нет разрешения не совер</w:t>
      </w:r>
      <w:r w:rsidRPr="008A2A57">
        <w:rPr>
          <w:color w:val="000000" w:themeColor="text1"/>
        </w:rPr>
        <w:t>шать пятничный намаз ему и тем, кто молится за ним, совершая пятничный намаз. Ибн аз-Зубайр, когда был халифом, не совершал пятничный намаз после праздничного, и никто из сподвижников не стал порицать его за это.</w:t>
      </w:r>
    </w:p>
    <w:p w:rsidR="008A2A57" w:rsidRDefault="008A2A57">
      <w:pPr>
        <w:rPr>
          <w:color w:val="000000" w:themeColor="text1"/>
        </w:rPr>
      </w:pPr>
      <w:r>
        <w:rPr>
          <w:color w:val="000000" w:themeColor="text1"/>
        </w:rPr>
        <w:br w:type="page"/>
      </w:r>
    </w:p>
    <w:p w:rsidR="008A2A57" w:rsidRDefault="008A2A57" w:rsidP="008A2A57">
      <w:pPr>
        <w:pStyle w:val="2"/>
        <w:ind w:firstLine="709"/>
      </w:pPr>
      <w:r w:rsidRPr="00BC3DD7">
        <w:lastRenderedPageBreak/>
        <w:t xml:space="preserve">ГЛАВА </w:t>
      </w:r>
      <w:r>
        <w:t>11</w:t>
      </w:r>
      <w:r w:rsidRPr="00BC3DD7">
        <w:t xml:space="preserve">. </w:t>
      </w:r>
      <w:r>
        <w:t>ПРАЗДНИЧНАЯ МОЛИТВА</w:t>
      </w:r>
      <w:r>
        <w:rPr>
          <w:i/>
          <w:iCs/>
        </w:rPr>
        <w:t xml:space="preserve"> </w:t>
      </w:r>
    </w:p>
    <w:p w:rsidR="008A2A57" w:rsidRPr="008A2A57" w:rsidRDefault="008A2A57" w:rsidP="008A2A57">
      <w:pPr>
        <w:spacing w:line="360" w:lineRule="auto"/>
        <w:rPr>
          <w:color w:val="000000" w:themeColor="text1"/>
        </w:rPr>
      </w:pPr>
      <w:r w:rsidRPr="008A2A57">
        <w:rPr>
          <w:color w:val="000000" w:themeColor="text1"/>
        </w:rPr>
        <w:t>Ученые разногл</w:t>
      </w:r>
      <w:r>
        <w:rPr>
          <w:color w:val="000000" w:themeColor="text1"/>
        </w:rPr>
        <w:t>асят в том, обязателен ли празд</w:t>
      </w:r>
      <w:r w:rsidRPr="008A2A57">
        <w:rPr>
          <w:color w:val="000000" w:themeColor="text1"/>
        </w:rPr>
        <w:t xml:space="preserve">ничный намаз или нет. Истиной же является то, что он обязателен, так как </w:t>
      </w:r>
      <w:r>
        <w:rPr>
          <w:color w:val="000000" w:themeColor="text1"/>
        </w:rPr>
        <w:t>п</w:t>
      </w:r>
      <w:r w:rsidRPr="008A2A57">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 xml:space="preserve"> постоянно его выпол</w:t>
      </w:r>
      <w:r w:rsidRPr="008A2A57">
        <w:rPr>
          <w:color w:val="000000" w:themeColor="text1"/>
        </w:rPr>
        <w:t>нял и также приказал всем выйти на праздничный намаз после того, как группа всадников сообщила ему о том, что они увидели молодой меся</w:t>
      </w:r>
      <w:r>
        <w:rPr>
          <w:color w:val="000000" w:themeColor="text1"/>
        </w:rPr>
        <w:t>ц. И этот хадис — достоверный</w:t>
      </w:r>
      <w:r w:rsidRPr="008A2A57">
        <w:rPr>
          <w:color w:val="000000" w:themeColor="text1"/>
        </w:rPr>
        <w:t>.</w:t>
      </w:r>
    </w:p>
    <w:p w:rsidR="008A2A57" w:rsidRPr="008A2A57" w:rsidRDefault="008A2A57" w:rsidP="008A2A57">
      <w:pPr>
        <w:spacing w:line="360" w:lineRule="auto"/>
        <w:rPr>
          <w:b/>
          <w:bCs/>
          <w:i/>
          <w:iCs/>
          <w:color w:val="000000" w:themeColor="text1"/>
        </w:rPr>
      </w:pPr>
      <w:r w:rsidRPr="008A2A57">
        <w:rPr>
          <w:color w:val="000000" w:themeColor="text1"/>
        </w:rPr>
        <w:t xml:space="preserve">Также в достоверном хадисе от Умм </w:t>
      </w:r>
      <w:r>
        <w:rPr>
          <w:color w:val="000000" w:themeColor="text1"/>
        </w:rPr>
        <w:t>′Атыйя ска</w:t>
      </w:r>
      <w:r w:rsidRPr="008A2A57">
        <w:rPr>
          <w:color w:val="000000" w:themeColor="text1"/>
        </w:rPr>
        <w:t xml:space="preserve">зано: </w:t>
      </w:r>
      <w:r>
        <w:rPr>
          <w:i/>
          <w:iCs/>
          <w:color w:val="000000" w:themeColor="text1"/>
        </w:rPr>
        <w:t>«Я слышала, как п</w:t>
      </w:r>
      <w:r w:rsidRPr="008A2A57">
        <w:rPr>
          <w:i/>
          <w:iCs/>
          <w:color w:val="000000" w:themeColor="text1"/>
        </w:rPr>
        <w:t>осланник Аллаха</w:t>
      </w:r>
      <w:r>
        <w:rPr>
          <w:i/>
          <w:iCs/>
          <w:color w:val="000000" w:themeColor="text1"/>
        </w:rPr>
        <w:t xml:space="preserve"> </w:t>
      </w:r>
      <w:r w:rsidR="002232E2" w:rsidRPr="002232E2">
        <w:rPr>
          <w:i/>
          <w:iCs/>
          <w:color w:val="000000" w:themeColor="text1"/>
        </w:rPr>
        <w:t>(да благословит его Аллах и приветствует)</w:t>
      </w:r>
      <w:r w:rsidRPr="008A2A57">
        <w:rPr>
          <w:i/>
          <w:iCs/>
          <w:color w:val="000000" w:themeColor="text1"/>
        </w:rPr>
        <w:t xml:space="preserve"> сказал: </w:t>
      </w:r>
      <w:r w:rsidRPr="008A2A57">
        <w:rPr>
          <w:b/>
          <w:bCs/>
          <w:i/>
          <w:iCs/>
          <w:color w:val="000000" w:themeColor="text1"/>
        </w:rPr>
        <w:t>«Пусть молодые девушки и сидящие за занавесками, а также женщины, у которых месячные, выходят из св</w:t>
      </w:r>
      <w:r w:rsidR="002232E2">
        <w:rPr>
          <w:b/>
          <w:bCs/>
          <w:i/>
          <w:iCs/>
          <w:color w:val="000000" w:themeColor="text1"/>
        </w:rPr>
        <w:t xml:space="preserve">оих домов и принимают участие в </w:t>
      </w:r>
      <w:r w:rsidRPr="008A2A57">
        <w:rPr>
          <w:b/>
          <w:bCs/>
          <w:i/>
          <w:iCs/>
          <w:color w:val="000000" w:themeColor="text1"/>
        </w:rPr>
        <w:t>благих делах и обращениях верующих к Аллаху со своими мольбами, однако тем, у которых начались месячные, желательно держаться в стороне от места молитвы»</w:t>
      </w:r>
      <w:r w:rsidRPr="008A2A57">
        <w:rPr>
          <w:rStyle w:val="ad"/>
          <w:color w:val="000000" w:themeColor="text1"/>
        </w:rPr>
        <w:footnoteReference w:id="498"/>
      </w:r>
      <w:r w:rsidRPr="008A2A57">
        <w:rPr>
          <w:color w:val="000000" w:themeColor="text1"/>
        </w:rPr>
        <w:t>.</w:t>
      </w:r>
    </w:p>
    <w:p w:rsidR="001931AB" w:rsidRDefault="008A2A57" w:rsidP="008A2A57">
      <w:pPr>
        <w:spacing w:line="360" w:lineRule="auto"/>
        <w:rPr>
          <w:color w:val="000000" w:themeColor="text1"/>
        </w:rPr>
      </w:pPr>
      <w:r w:rsidRPr="008A2A57">
        <w:rPr>
          <w:color w:val="000000" w:themeColor="text1"/>
        </w:rPr>
        <w:t>Под прика</w:t>
      </w:r>
      <w:r>
        <w:rPr>
          <w:color w:val="000000" w:themeColor="text1"/>
        </w:rPr>
        <w:t>зом «выйти» подразумевается при</w:t>
      </w:r>
      <w:r w:rsidRPr="008A2A57">
        <w:rPr>
          <w:color w:val="000000" w:themeColor="text1"/>
        </w:rPr>
        <w:t>каз выйти на намаз для тех, у кого нет шариатского</w:t>
      </w:r>
      <w:r>
        <w:rPr>
          <w:color w:val="000000" w:themeColor="text1"/>
        </w:rPr>
        <w:t xml:space="preserve"> </w:t>
      </w:r>
      <w:r w:rsidRPr="008A2A57">
        <w:rPr>
          <w:color w:val="000000" w:themeColor="text1"/>
        </w:rPr>
        <w:t>оправдания. Если этот приказ затрагивает женщин, то мужчин уж тем</w:t>
      </w:r>
      <w:r>
        <w:rPr>
          <w:color w:val="000000" w:themeColor="text1"/>
        </w:rPr>
        <w:t xml:space="preserve"> более! В хадисе содержится при</w:t>
      </w:r>
      <w:r w:rsidRPr="008A2A57">
        <w:rPr>
          <w:color w:val="000000" w:themeColor="text1"/>
        </w:rPr>
        <w:t>каз выйти, и он указывает на обязательство. Выход является средством достижения цели. А если с</w:t>
      </w:r>
      <w:r>
        <w:rPr>
          <w:color w:val="000000" w:themeColor="text1"/>
        </w:rPr>
        <w:t>ред</w:t>
      </w:r>
      <w:r w:rsidRPr="008A2A57">
        <w:rPr>
          <w:color w:val="000000" w:themeColor="text1"/>
        </w:rPr>
        <w:t>ство является обя</w:t>
      </w:r>
      <w:r>
        <w:rPr>
          <w:color w:val="000000" w:themeColor="text1"/>
        </w:rPr>
        <w:t>зательным, то обязательно выпол</w:t>
      </w:r>
      <w:r w:rsidRPr="008A2A57">
        <w:rPr>
          <w:color w:val="000000" w:themeColor="text1"/>
        </w:rPr>
        <w:t>нять и цель. Более того, имамы тафсира сказали, что в словах Ал</w:t>
      </w:r>
      <w:r>
        <w:rPr>
          <w:color w:val="000000" w:themeColor="text1"/>
        </w:rPr>
        <w:t xml:space="preserve">лаха </w:t>
      </w:r>
      <w:r w:rsidRPr="008A2A57">
        <w:rPr>
          <w:b/>
          <w:bCs/>
          <w:color w:val="000000" w:themeColor="text1"/>
        </w:rPr>
        <w:t>«Молись ради Господа твоего и закалывай жертву»</w:t>
      </w:r>
      <w:r w:rsidRPr="008A2A57">
        <w:rPr>
          <w:rStyle w:val="ad"/>
          <w:color w:val="000000" w:themeColor="text1"/>
        </w:rPr>
        <w:footnoteReference w:id="499"/>
      </w:r>
      <w:r w:rsidRPr="008A2A57">
        <w:rPr>
          <w:color w:val="000000" w:themeColor="text1"/>
        </w:rPr>
        <w:t xml:space="preserve"> содержится приказ выходить на праздничную м</w:t>
      </w:r>
      <w:r>
        <w:rPr>
          <w:color w:val="000000" w:themeColor="text1"/>
        </w:rPr>
        <w:t>олитву. Те доказательства, кото</w:t>
      </w:r>
      <w:r w:rsidRPr="008A2A57">
        <w:rPr>
          <w:color w:val="000000" w:themeColor="text1"/>
        </w:rPr>
        <w:t>рые указывают на то, что праздничный намаз может заменить обязател</w:t>
      </w:r>
      <w:r>
        <w:rPr>
          <w:color w:val="000000" w:themeColor="text1"/>
        </w:rPr>
        <w:t>ьство пятничного, указывают так</w:t>
      </w:r>
      <w:r w:rsidRPr="008A2A57">
        <w:rPr>
          <w:color w:val="000000" w:themeColor="text1"/>
        </w:rPr>
        <w:t>же и на то, что праздничный намаз тоже обязателен! Это потому, что на место обязательного может встать только обязательное.</w:t>
      </w:r>
    </w:p>
    <w:p w:rsidR="008A2A57" w:rsidRDefault="008A2A57" w:rsidP="008A2A57">
      <w:pPr>
        <w:pStyle w:val="3"/>
      </w:pPr>
      <w:r w:rsidRPr="00F60D0D">
        <w:rPr>
          <w:sz w:val="28"/>
          <w:szCs w:val="28"/>
        </w:rPr>
        <w:t>•</w:t>
      </w:r>
      <w:r>
        <w:t xml:space="preserve"> ВОПРОС № 1: ПРАЗДНИЧНАЯ МОЛИТВА СОСТОИТ ИЗ ДВУХ РАКААТОВ</w:t>
      </w:r>
    </w:p>
    <w:p w:rsidR="008A2A57" w:rsidRDefault="008A2A57" w:rsidP="008A2A5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«Она состоит из двух ракаатов».    </w:t>
      </w:r>
    </w:p>
    <w:p w:rsidR="008A2A57" w:rsidRPr="008A2A57" w:rsidRDefault="008A2A57" w:rsidP="00C655A0">
      <w:pPr>
        <w:spacing w:line="360" w:lineRule="auto"/>
        <w:rPr>
          <w:color w:val="000000" w:themeColor="text1"/>
        </w:rPr>
      </w:pPr>
      <w:r w:rsidRPr="008A2A57">
        <w:rPr>
          <w:color w:val="000000" w:themeColor="text1"/>
        </w:rPr>
        <w:t>Имам читает Коран вслух. Если хочет облегчить намаз, то читае</w:t>
      </w:r>
      <w:r w:rsidR="00C655A0">
        <w:rPr>
          <w:color w:val="000000" w:themeColor="text1"/>
        </w:rPr>
        <w:t xml:space="preserve">т </w:t>
      </w:r>
      <w:r w:rsidR="00C655A0" w:rsidRPr="00C655A0">
        <w:rPr>
          <w:b/>
          <w:bCs/>
          <w:color w:val="000000" w:themeColor="text1"/>
        </w:rPr>
        <w:t>«Славь имя Господа Твоего Все</w:t>
      </w:r>
      <w:r w:rsidRPr="00C655A0">
        <w:rPr>
          <w:b/>
          <w:bCs/>
          <w:color w:val="000000" w:themeColor="text1"/>
        </w:rPr>
        <w:t>вышнего…»</w:t>
      </w:r>
      <w:r w:rsidR="00C655A0" w:rsidRPr="00C655A0">
        <w:rPr>
          <w:rStyle w:val="ad"/>
          <w:color w:val="000000" w:themeColor="text1"/>
        </w:rPr>
        <w:footnoteReference w:id="500"/>
      </w:r>
      <w:r w:rsidRPr="008A2A57">
        <w:rPr>
          <w:color w:val="000000" w:themeColor="text1"/>
        </w:rPr>
        <w:t xml:space="preserve"> и </w:t>
      </w:r>
      <w:r w:rsidRPr="00C655A0">
        <w:rPr>
          <w:b/>
          <w:bCs/>
          <w:color w:val="000000" w:themeColor="text1"/>
        </w:rPr>
        <w:t>«Дошел ли до тебя…»</w:t>
      </w:r>
      <w:r w:rsidR="00C655A0" w:rsidRPr="00C655A0">
        <w:rPr>
          <w:rStyle w:val="ad"/>
          <w:color w:val="000000" w:themeColor="text1"/>
        </w:rPr>
        <w:footnoteReference w:id="501"/>
      </w:r>
      <w:r w:rsidRPr="00C655A0">
        <w:rPr>
          <w:b/>
          <w:bCs/>
          <w:color w:val="000000" w:themeColor="text1"/>
        </w:rPr>
        <w:t>.</w:t>
      </w:r>
      <w:r w:rsidRPr="008A2A57">
        <w:rPr>
          <w:color w:val="000000" w:themeColor="text1"/>
        </w:rPr>
        <w:t xml:space="preserve"> А если он хочет совершить более длинный намаз, то читает </w:t>
      </w:r>
      <w:r w:rsidRPr="00C655A0">
        <w:rPr>
          <w:b/>
          <w:bCs/>
          <w:color w:val="000000" w:themeColor="text1"/>
        </w:rPr>
        <w:t>«Каф»</w:t>
      </w:r>
      <w:r w:rsidR="00C655A0">
        <w:rPr>
          <w:color w:val="000000" w:themeColor="text1"/>
        </w:rPr>
        <w:t xml:space="preserve"> и </w:t>
      </w:r>
      <w:r w:rsidRPr="00C655A0">
        <w:rPr>
          <w:b/>
          <w:bCs/>
          <w:color w:val="000000" w:themeColor="text1"/>
        </w:rPr>
        <w:t>«Приблизился час…»</w:t>
      </w:r>
      <w:r w:rsidR="00C655A0" w:rsidRPr="00C655A0">
        <w:rPr>
          <w:rStyle w:val="ad"/>
          <w:color w:val="000000" w:themeColor="text1"/>
        </w:rPr>
        <w:footnoteReference w:id="502"/>
      </w:r>
      <w:r w:rsidRPr="00C655A0">
        <w:rPr>
          <w:b/>
          <w:bCs/>
          <w:color w:val="000000" w:themeColor="text1"/>
        </w:rPr>
        <w:t>.</w:t>
      </w:r>
    </w:p>
    <w:p w:rsidR="008A2A57" w:rsidRPr="008A2A57" w:rsidRDefault="008A2A57" w:rsidP="00C655A0">
      <w:pPr>
        <w:spacing w:line="360" w:lineRule="auto"/>
        <w:rPr>
          <w:color w:val="000000" w:themeColor="text1"/>
        </w:rPr>
      </w:pPr>
      <w:r w:rsidRPr="008A2A57">
        <w:rPr>
          <w:color w:val="000000" w:themeColor="text1"/>
        </w:rPr>
        <w:lastRenderedPageBreak/>
        <w:t>По мнению аш-Шафи</w:t>
      </w:r>
      <w:r w:rsidR="00C655A0">
        <w:rPr>
          <w:color w:val="000000" w:themeColor="text1"/>
        </w:rPr>
        <w:t>′и, праздничный намаз уза</w:t>
      </w:r>
      <w:r w:rsidRPr="008A2A57">
        <w:rPr>
          <w:color w:val="000000" w:themeColor="text1"/>
        </w:rPr>
        <w:t>конен как для группы лиц, так и для одного человека. Также он узаконен для раба, женщины и путника. Если человек совершает этот на</w:t>
      </w:r>
      <w:r w:rsidR="00C655A0">
        <w:rPr>
          <w:color w:val="000000" w:themeColor="text1"/>
        </w:rPr>
        <w:t>маз один, то он не произ</w:t>
      </w:r>
      <w:r w:rsidRPr="008A2A57">
        <w:rPr>
          <w:color w:val="000000" w:themeColor="text1"/>
        </w:rPr>
        <w:t>носит проповедь. Имам про</w:t>
      </w:r>
      <w:r w:rsidR="00C655A0">
        <w:rPr>
          <w:color w:val="000000" w:themeColor="text1"/>
        </w:rPr>
        <w:t>износит её для группы путников.</w:t>
      </w:r>
    </w:p>
    <w:p w:rsidR="008A2A57" w:rsidRDefault="008A2A57" w:rsidP="00C655A0">
      <w:pPr>
        <w:spacing w:line="360" w:lineRule="auto"/>
        <w:rPr>
          <w:color w:val="000000" w:themeColor="text1"/>
        </w:rPr>
      </w:pPr>
      <w:r w:rsidRPr="008A2A57">
        <w:rPr>
          <w:color w:val="000000" w:themeColor="text1"/>
        </w:rPr>
        <w:t>По мнению же Абу Ханифы, праздничный намаз обязателен для тех, кому обязательно совершать</w:t>
      </w:r>
      <w:r w:rsidR="00C655A0">
        <w:rPr>
          <w:color w:val="000000" w:themeColor="text1"/>
        </w:rPr>
        <w:t xml:space="preserve"> </w:t>
      </w:r>
      <w:r w:rsidR="00C655A0" w:rsidRPr="00C655A0">
        <w:rPr>
          <w:color w:val="000000" w:themeColor="text1"/>
        </w:rPr>
        <w:t>пятничный намаз.</w:t>
      </w:r>
      <w:r w:rsidR="00C655A0">
        <w:rPr>
          <w:color w:val="000000" w:themeColor="text1"/>
        </w:rPr>
        <w:t xml:space="preserve"> Условия пятничного намаза явля</w:t>
      </w:r>
      <w:r w:rsidR="00C655A0" w:rsidRPr="00C655A0">
        <w:rPr>
          <w:color w:val="000000" w:themeColor="text1"/>
        </w:rPr>
        <w:t>ются условиями и для праздничного. Так сказано</w:t>
      </w:r>
      <w:r w:rsidR="00C655A0">
        <w:rPr>
          <w:color w:val="000000" w:themeColor="text1"/>
        </w:rPr>
        <w:t xml:space="preserve"> в </w:t>
      </w:r>
      <w:r w:rsidR="00C655A0" w:rsidRPr="00C655A0">
        <w:rPr>
          <w:color w:val="000000" w:themeColor="text1"/>
        </w:rPr>
        <w:t>«аль-</w:t>
      </w:r>
      <w:r w:rsidR="00CF1DB0">
        <w:rPr>
          <w:color w:val="000000" w:themeColor="text1"/>
        </w:rPr>
        <w:t>Мусаууа</w:t>
      </w:r>
      <w:r w:rsidR="00C655A0" w:rsidRPr="00C655A0">
        <w:rPr>
          <w:color w:val="000000" w:themeColor="text1"/>
        </w:rPr>
        <w:t>».</w:t>
      </w:r>
    </w:p>
    <w:p w:rsidR="00C655A0" w:rsidRDefault="00C655A0" w:rsidP="00C655A0">
      <w:pPr>
        <w:pStyle w:val="3"/>
      </w:pPr>
      <w:r w:rsidRPr="00F60D0D">
        <w:rPr>
          <w:sz w:val="28"/>
          <w:szCs w:val="28"/>
        </w:rPr>
        <w:t>•</w:t>
      </w:r>
      <w:r>
        <w:t xml:space="preserve"> ВОПРОС № 2: КОЛИЧЕСТВО ТАКБИРОВ В РАКААТАХ</w:t>
      </w:r>
    </w:p>
    <w:p w:rsidR="00C655A0" w:rsidRDefault="00C655A0" w:rsidP="00C655A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«В первом ее ракаате семь такбиров перед чтением (Корана), а во втором – пять такбиров».     </w:t>
      </w:r>
    </w:p>
    <w:p w:rsidR="00C655A0" w:rsidRPr="00C655A0" w:rsidRDefault="00C655A0" w:rsidP="00C655A0">
      <w:pPr>
        <w:spacing w:line="360" w:lineRule="auto"/>
        <w:rPr>
          <w:color w:val="000000" w:themeColor="text1"/>
        </w:rPr>
      </w:pPr>
      <w:r w:rsidRPr="00C655A0">
        <w:rPr>
          <w:color w:val="000000" w:themeColor="text1"/>
        </w:rPr>
        <w:t xml:space="preserve">На это указывает хадис от </w:t>
      </w:r>
      <w:r>
        <w:rPr>
          <w:color w:val="000000" w:themeColor="text1"/>
        </w:rPr>
        <w:t>′Амр иб</w:t>
      </w:r>
      <w:r w:rsidRPr="00C655A0">
        <w:rPr>
          <w:color w:val="000000" w:themeColor="text1"/>
        </w:rPr>
        <w:t>н Шу</w:t>
      </w:r>
      <w:r>
        <w:rPr>
          <w:color w:val="000000" w:themeColor="text1"/>
        </w:rPr>
        <w:t>′</w:t>
      </w:r>
      <w:r w:rsidRPr="00C655A0">
        <w:rPr>
          <w:color w:val="000000" w:themeColor="text1"/>
        </w:rPr>
        <w:t>айба, от его отца, от его дед</w:t>
      </w:r>
      <w:r>
        <w:rPr>
          <w:color w:val="000000" w:themeColor="text1"/>
        </w:rPr>
        <w:t xml:space="preserve">ушки, в котором сказано: </w:t>
      </w:r>
      <w:r w:rsidRPr="00C655A0">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C655A0">
        <w:rPr>
          <w:i/>
          <w:iCs/>
          <w:color w:val="000000" w:themeColor="text1"/>
        </w:rPr>
        <w:t xml:space="preserve"> </w:t>
      </w:r>
      <w:r>
        <w:rPr>
          <w:i/>
          <w:iCs/>
          <w:color w:val="000000" w:themeColor="text1"/>
        </w:rPr>
        <w:t xml:space="preserve">в </w:t>
      </w:r>
      <w:r w:rsidRPr="00C655A0">
        <w:rPr>
          <w:i/>
          <w:iCs/>
          <w:color w:val="000000" w:themeColor="text1"/>
        </w:rPr>
        <w:t>праздничном намазе произносил двенадцать такбиров: семь в первом ракаате и пять во втором»</w:t>
      </w:r>
      <w:r w:rsidRPr="00C655A0">
        <w:rPr>
          <w:rStyle w:val="ad"/>
          <w:color w:val="000000" w:themeColor="text1"/>
        </w:rPr>
        <w:footnoteReference w:id="503"/>
      </w:r>
      <w:r w:rsidRPr="00C655A0">
        <w:rPr>
          <w:color w:val="000000" w:themeColor="text1"/>
        </w:rPr>
        <w:t>. Этот хадис приве</w:t>
      </w:r>
      <w:r>
        <w:rPr>
          <w:color w:val="000000" w:themeColor="text1"/>
        </w:rPr>
        <w:t>ли Ахмад и Ибн Маджа. Ахмад ска</w:t>
      </w:r>
      <w:r w:rsidRPr="00C655A0">
        <w:rPr>
          <w:color w:val="000000" w:themeColor="text1"/>
        </w:rPr>
        <w:t>зал: «</w:t>
      </w:r>
      <w:r w:rsidRPr="00C655A0">
        <w:rPr>
          <w:i/>
          <w:iCs/>
          <w:color w:val="000000" w:themeColor="text1"/>
        </w:rPr>
        <w:t>Я придерживаюсь этого».</w:t>
      </w:r>
      <w:r>
        <w:rPr>
          <w:color w:val="000000" w:themeColor="text1"/>
        </w:rPr>
        <w:t xml:space="preserve"> Аль-′Ира</w:t>
      </w:r>
      <w:r w:rsidRPr="00C655A0">
        <w:rPr>
          <w:color w:val="000000" w:themeColor="text1"/>
        </w:rPr>
        <w:t xml:space="preserve">кы сказал, что цепочка </w:t>
      </w:r>
      <w:r>
        <w:rPr>
          <w:color w:val="000000" w:themeColor="text1"/>
        </w:rPr>
        <w:t>приемлемая.</w:t>
      </w:r>
    </w:p>
    <w:p w:rsidR="00C655A0" w:rsidRPr="00C655A0" w:rsidRDefault="00C655A0" w:rsidP="00C655A0">
      <w:pPr>
        <w:spacing w:line="360" w:lineRule="auto"/>
        <w:rPr>
          <w:color w:val="000000" w:themeColor="text1"/>
        </w:rPr>
      </w:pPr>
      <w:r>
        <w:rPr>
          <w:color w:val="000000" w:themeColor="text1"/>
        </w:rPr>
        <w:t xml:space="preserve">А </w:t>
      </w:r>
      <w:r w:rsidRPr="00C655A0">
        <w:rPr>
          <w:color w:val="000000" w:themeColor="text1"/>
        </w:rPr>
        <w:t>в версии Абу Дауда и ад-Дар</w:t>
      </w:r>
      <w:r>
        <w:rPr>
          <w:color w:val="000000" w:themeColor="text1"/>
        </w:rPr>
        <w:t>акутни сказа</w:t>
      </w:r>
      <w:r w:rsidRPr="00C655A0">
        <w:rPr>
          <w:color w:val="000000" w:themeColor="text1"/>
        </w:rPr>
        <w:t xml:space="preserve">но: </w:t>
      </w:r>
      <w:r w:rsidRPr="00C655A0">
        <w:rPr>
          <w:i/>
          <w:iCs/>
          <w:color w:val="000000" w:themeColor="text1"/>
        </w:rPr>
        <w:t xml:space="preserve">«В </w:t>
      </w:r>
      <w:r>
        <w:rPr>
          <w:i/>
          <w:iCs/>
          <w:color w:val="000000" w:themeColor="text1"/>
        </w:rPr>
        <w:t>п</w:t>
      </w:r>
      <w:r w:rsidRPr="00C655A0">
        <w:rPr>
          <w:i/>
          <w:iCs/>
          <w:color w:val="000000" w:themeColor="text1"/>
        </w:rPr>
        <w:t>раздник разговения — семь такбиров в первом и пять такбиров во втором ракаате, а чтение — после них обоих»</w:t>
      </w:r>
      <w:r w:rsidRPr="00C655A0">
        <w:rPr>
          <w:rStyle w:val="ad"/>
          <w:color w:val="000000" w:themeColor="text1"/>
        </w:rPr>
        <w:footnoteReference w:id="504"/>
      </w:r>
      <w:r w:rsidRPr="00C655A0">
        <w:rPr>
          <w:color w:val="000000" w:themeColor="text1"/>
        </w:rPr>
        <w:t>. Цепочка</w:t>
      </w:r>
      <w:r>
        <w:rPr>
          <w:color w:val="000000" w:themeColor="text1"/>
        </w:rPr>
        <w:t xml:space="preserve"> этого хадиса хорошая. Аль-Буха</w:t>
      </w:r>
      <w:r w:rsidRPr="00C655A0">
        <w:rPr>
          <w:color w:val="000000" w:themeColor="text1"/>
        </w:rPr>
        <w:t xml:space="preserve">ри </w:t>
      </w:r>
      <w:r>
        <w:rPr>
          <w:color w:val="000000" w:themeColor="text1"/>
        </w:rPr>
        <w:t>подтвердил его достоверность</w:t>
      </w:r>
      <w:r w:rsidRPr="00C655A0">
        <w:rPr>
          <w:color w:val="000000" w:themeColor="text1"/>
        </w:rPr>
        <w:t>.</w:t>
      </w:r>
    </w:p>
    <w:p w:rsidR="00C655A0" w:rsidRPr="00C655A0" w:rsidRDefault="00C655A0" w:rsidP="00C655A0">
      <w:pPr>
        <w:spacing w:line="360" w:lineRule="auto"/>
        <w:rPr>
          <w:color w:val="000000" w:themeColor="text1"/>
        </w:rPr>
      </w:pPr>
      <w:r w:rsidRPr="00C655A0">
        <w:rPr>
          <w:color w:val="000000" w:themeColor="text1"/>
        </w:rPr>
        <w:t xml:space="preserve">Также привел ат-Тирмизи хадис от </w:t>
      </w:r>
      <w:r>
        <w:rPr>
          <w:color w:val="000000" w:themeColor="text1"/>
        </w:rPr>
        <w:t>′Амра иб</w:t>
      </w:r>
      <w:r w:rsidRPr="00C655A0">
        <w:rPr>
          <w:color w:val="000000" w:themeColor="text1"/>
        </w:rPr>
        <w:t xml:space="preserve">н </w:t>
      </w:r>
      <w:r>
        <w:rPr>
          <w:color w:val="000000" w:themeColor="text1"/>
        </w:rPr>
        <w:t>′</w:t>
      </w:r>
      <w:r w:rsidRPr="00C655A0">
        <w:rPr>
          <w:color w:val="000000" w:themeColor="text1"/>
        </w:rPr>
        <w:t>Ауфа,</w:t>
      </w:r>
      <w:r>
        <w:rPr>
          <w:color w:val="000000" w:themeColor="text1"/>
        </w:rPr>
        <w:t xml:space="preserve"> в котором сказано: </w:t>
      </w:r>
      <w:r w:rsidRPr="00C655A0">
        <w:rPr>
          <w:i/>
          <w:iCs/>
          <w:color w:val="000000" w:themeColor="text1"/>
        </w:rPr>
        <w:t xml:space="preserve">«Пророк </w:t>
      </w:r>
      <w:r w:rsidR="002232E2" w:rsidRPr="002232E2">
        <w:rPr>
          <w:i/>
          <w:iCs/>
          <w:color w:val="000000" w:themeColor="text1"/>
        </w:rPr>
        <w:t>(да благословит его Аллах и приветствует)</w:t>
      </w:r>
      <w:r w:rsidRPr="00C655A0">
        <w:rPr>
          <w:i/>
          <w:iCs/>
          <w:color w:val="000000" w:themeColor="text1"/>
        </w:rPr>
        <w:t xml:space="preserve"> в праздничном намазе в первом ракаате произнес семь такбиров до чтения, а во втором — пять до чтения»</w:t>
      </w:r>
      <w:r w:rsidRPr="00C655A0">
        <w:rPr>
          <w:rStyle w:val="ad"/>
          <w:color w:val="000000" w:themeColor="text1"/>
        </w:rPr>
        <w:footnoteReference w:id="505"/>
      </w:r>
      <w:r w:rsidRPr="00C655A0">
        <w:rPr>
          <w:color w:val="000000" w:themeColor="text1"/>
        </w:rPr>
        <w:t xml:space="preserve">. Ат-Тирмизи назвал этот хадис хорошим, а другие порицали его за это, так как в цепочке </w:t>
      </w:r>
      <w:r>
        <w:rPr>
          <w:color w:val="000000" w:themeColor="text1"/>
        </w:rPr>
        <w:t>передатчиков этого хадиса имеется Кясир иб</w:t>
      </w:r>
      <w:r w:rsidRPr="00C655A0">
        <w:rPr>
          <w:color w:val="000000" w:themeColor="text1"/>
        </w:rPr>
        <w:t xml:space="preserve">н </w:t>
      </w:r>
      <w:r>
        <w:rPr>
          <w:color w:val="000000" w:themeColor="text1"/>
        </w:rPr>
        <w:t>′Абдуллах иб</w:t>
      </w:r>
      <w:r w:rsidRPr="00C655A0">
        <w:rPr>
          <w:color w:val="000000" w:themeColor="text1"/>
        </w:rPr>
        <w:t xml:space="preserve">н </w:t>
      </w:r>
      <w:r>
        <w:rPr>
          <w:color w:val="000000" w:themeColor="text1"/>
        </w:rPr>
        <w:t>′Ам</w:t>
      </w:r>
      <w:r w:rsidRPr="00C655A0">
        <w:rPr>
          <w:color w:val="000000" w:themeColor="text1"/>
        </w:rPr>
        <w:t xml:space="preserve">р </w:t>
      </w:r>
      <w:r>
        <w:rPr>
          <w:color w:val="000000" w:themeColor="text1"/>
        </w:rPr>
        <w:t>иб</w:t>
      </w:r>
      <w:r w:rsidRPr="00C655A0">
        <w:rPr>
          <w:color w:val="000000" w:themeColor="text1"/>
        </w:rPr>
        <w:t xml:space="preserve">н </w:t>
      </w:r>
      <w:r>
        <w:rPr>
          <w:color w:val="000000" w:themeColor="text1"/>
        </w:rPr>
        <w:t>′</w:t>
      </w:r>
      <w:r w:rsidRPr="00C655A0">
        <w:rPr>
          <w:color w:val="000000" w:themeColor="text1"/>
        </w:rPr>
        <w:t xml:space="preserve">Ауф, который передавал от своего отца, а тот — от его дедушки. И он является </w:t>
      </w:r>
      <w:r>
        <w:rPr>
          <w:color w:val="000000" w:themeColor="text1"/>
        </w:rPr>
        <w:t>оставленным</w:t>
      </w:r>
      <w:r w:rsidRPr="00C655A0">
        <w:rPr>
          <w:color w:val="000000" w:themeColor="text1"/>
        </w:rPr>
        <w:t xml:space="preserve"> передатчиком.</w:t>
      </w:r>
    </w:p>
    <w:p w:rsidR="00C655A0" w:rsidRPr="00C655A0" w:rsidRDefault="00C655A0" w:rsidP="00C655A0">
      <w:pPr>
        <w:spacing w:line="360" w:lineRule="auto"/>
        <w:rPr>
          <w:color w:val="000000" w:themeColor="text1"/>
        </w:rPr>
      </w:pPr>
      <w:r w:rsidRPr="00C655A0">
        <w:rPr>
          <w:color w:val="000000" w:themeColor="text1"/>
        </w:rPr>
        <w:lastRenderedPageBreak/>
        <w:t xml:space="preserve">Сказал имам ан-Навави: </w:t>
      </w:r>
      <w:r w:rsidRPr="00C655A0">
        <w:rPr>
          <w:i/>
          <w:iCs/>
          <w:color w:val="000000" w:themeColor="text1"/>
        </w:rPr>
        <w:t>«Возможно, он посчитал его хорошим из-за наличия поддерживающих цепочек».</w:t>
      </w:r>
    </w:p>
    <w:p w:rsidR="00C655A0" w:rsidRPr="00C655A0" w:rsidRDefault="00C655A0" w:rsidP="00C655A0">
      <w:pPr>
        <w:spacing w:line="360" w:lineRule="auto"/>
        <w:rPr>
          <w:color w:val="000000" w:themeColor="text1"/>
        </w:rPr>
      </w:pPr>
      <w:r>
        <w:rPr>
          <w:color w:val="000000" w:themeColor="text1"/>
        </w:rPr>
        <w:t>Аль-′Ира</w:t>
      </w:r>
      <w:r w:rsidRPr="00C655A0">
        <w:rPr>
          <w:color w:val="000000" w:themeColor="text1"/>
        </w:rPr>
        <w:t xml:space="preserve">кы сказал: </w:t>
      </w:r>
      <w:r w:rsidRPr="00C655A0">
        <w:rPr>
          <w:i/>
          <w:iCs/>
          <w:color w:val="000000" w:themeColor="text1"/>
        </w:rPr>
        <w:t>«Ат-Тирмизи в этом вопросе последовал за аль-Бухари и сказал в книге «аль-</w:t>
      </w:r>
      <w:r>
        <w:rPr>
          <w:i/>
          <w:iCs/>
          <w:color w:val="000000" w:themeColor="text1"/>
        </w:rPr>
        <w:t>′</w:t>
      </w:r>
      <w:r w:rsidRPr="00C655A0">
        <w:rPr>
          <w:i/>
          <w:iCs/>
          <w:color w:val="000000" w:themeColor="text1"/>
        </w:rPr>
        <w:t>Иляль аль-</w:t>
      </w:r>
      <w:r>
        <w:rPr>
          <w:i/>
          <w:iCs/>
          <w:color w:val="000000" w:themeColor="text1"/>
        </w:rPr>
        <w:t>м</w:t>
      </w:r>
      <w:r w:rsidRPr="00C655A0">
        <w:rPr>
          <w:i/>
          <w:iCs/>
          <w:color w:val="000000" w:themeColor="text1"/>
        </w:rPr>
        <w:t>уфр</w:t>
      </w:r>
      <w:r>
        <w:rPr>
          <w:i/>
          <w:iCs/>
          <w:color w:val="000000" w:themeColor="text1"/>
        </w:rPr>
        <w:t>ада»: «Я спросил у Мухаммада иб</w:t>
      </w:r>
      <w:r w:rsidRPr="00C655A0">
        <w:rPr>
          <w:i/>
          <w:iCs/>
          <w:color w:val="000000" w:themeColor="text1"/>
        </w:rPr>
        <w:t>н Исма</w:t>
      </w:r>
      <w:r>
        <w:rPr>
          <w:i/>
          <w:iCs/>
          <w:color w:val="000000" w:themeColor="text1"/>
        </w:rPr>
        <w:t>′</w:t>
      </w:r>
      <w:r w:rsidRPr="00C655A0">
        <w:rPr>
          <w:i/>
          <w:iCs/>
          <w:color w:val="000000" w:themeColor="text1"/>
        </w:rPr>
        <w:t>иля</w:t>
      </w:r>
      <w:r>
        <w:rPr>
          <w:i/>
          <w:iCs/>
          <w:color w:val="000000" w:themeColor="text1"/>
        </w:rPr>
        <w:t xml:space="preserve"> (аль-Бухари)</w:t>
      </w:r>
      <w:r w:rsidRPr="00C655A0">
        <w:rPr>
          <w:i/>
          <w:iCs/>
          <w:color w:val="000000" w:themeColor="text1"/>
        </w:rPr>
        <w:t xml:space="preserve"> об этом хадисе, и тот ответил: «В этом разделе нет ничего более достоверного». И я скажу так же».</w:t>
      </w:r>
    </w:p>
    <w:p w:rsidR="00C655A0" w:rsidRPr="00C655A0" w:rsidRDefault="00C655A0" w:rsidP="00C655A0">
      <w:pPr>
        <w:spacing w:line="360" w:lineRule="auto"/>
        <w:rPr>
          <w:color w:val="000000" w:themeColor="text1"/>
        </w:rPr>
      </w:pPr>
      <w:r w:rsidRPr="00C655A0">
        <w:rPr>
          <w:color w:val="000000" w:themeColor="text1"/>
        </w:rPr>
        <w:t>Этот хад</w:t>
      </w:r>
      <w:r>
        <w:rPr>
          <w:color w:val="000000" w:themeColor="text1"/>
        </w:rPr>
        <w:t>ис привел Ибн Маджа без упомина</w:t>
      </w:r>
      <w:r w:rsidRPr="00C655A0">
        <w:rPr>
          <w:color w:val="000000" w:themeColor="text1"/>
        </w:rPr>
        <w:t xml:space="preserve">ния чтения, а также </w:t>
      </w:r>
      <w:r>
        <w:rPr>
          <w:color w:val="000000" w:themeColor="text1"/>
        </w:rPr>
        <w:t>а</w:t>
      </w:r>
      <w:r w:rsidRPr="00C655A0">
        <w:rPr>
          <w:color w:val="000000" w:themeColor="text1"/>
        </w:rPr>
        <w:t>д-Дар</w:t>
      </w:r>
      <w:r>
        <w:rPr>
          <w:color w:val="000000" w:themeColor="text1"/>
        </w:rPr>
        <w:t>акутни и аль-Бе</w:t>
      </w:r>
      <w:r w:rsidRPr="00C655A0">
        <w:rPr>
          <w:color w:val="000000" w:themeColor="text1"/>
        </w:rPr>
        <w:t>йхакы. Но в цепочке передатчиков есть К</w:t>
      </w:r>
      <w:r>
        <w:rPr>
          <w:color w:val="000000" w:themeColor="text1"/>
        </w:rPr>
        <w:t>а</w:t>
      </w:r>
      <w:r w:rsidRPr="00C655A0">
        <w:rPr>
          <w:color w:val="000000" w:themeColor="text1"/>
        </w:rPr>
        <w:t xml:space="preserve">сир </w:t>
      </w:r>
      <w:r>
        <w:rPr>
          <w:color w:val="000000" w:themeColor="text1"/>
        </w:rPr>
        <w:t>иб</w:t>
      </w:r>
      <w:r w:rsidRPr="00C655A0">
        <w:rPr>
          <w:color w:val="000000" w:themeColor="text1"/>
        </w:rPr>
        <w:t xml:space="preserve">н </w:t>
      </w:r>
      <w:r>
        <w:rPr>
          <w:color w:val="000000" w:themeColor="text1"/>
        </w:rPr>
        <w:t>′</w:t>
      </w:r>
      <w:r w:rsidRPr="00C655A0">
        <w:rPr>
          <w:color w:val="000000" w:themeColor="text1"/>
        </w:rPr>
        <w:t xml:space="preserve">Абдуллах </w:t>
      </w:r>
      <w:r>
        <w:rPr>
          <w:color w:val="000000" w:themeColor="text1"/>
        </w:rPr>
        <w:t>иб</w:t>
      </w:r>
      <w:r w:rsidRPr="00C655A0">
        <w:rPr>
          <w:color w:val="000000" w:themeColor="text1"/>
        </w:rPr>
        <w:t xml:space="preserve">н </w:t>
      </w:r>
      <w:r>
        <w:rPr>
          <w:color w:val="000000" w:themeColor="text1"/>
        </w:rPr>
        <w:t xml:space="preserve">′Амр </w:t>
      </w:r>
      <w:r w:rsidRPr="00C655A0">
        <w:rPr>
          <w:color w:val="000000" w:themeColor="text1"/>
        </w:rPr>
        <w:t>и</w:t>
      </w:r>
      <w:r>
        <w:rPr>
          <w:color w:val="000000" w:themeColor="text1"/>
        </w:rPr>
        <w:t>б</w:t>
      </w:r>
      <w:r w:rsidRPr="00C655A0">
        <w:rPr>
          <w:color w:val="000000" w:themeColor="text1"/>
        </w:rPr>
        <w:t xml:space="preserve">н </w:t>
      </w:r>
      <w:r>
        <w:rPr>
          <w:color w:val="000000" w:themeColor="text1"/>
        </w:rPr>
        <w:t>′</w:t>
      </w:r>
      <w:r w:rsidRPr="00C655A0">
        <w:rPr>
          <w:color w:val="000000" w:themeColor="text1"/>
        </w:rPr>
        <w:t>Ауф. Аш-Шафи</w:t>
      </w:r>
      <w:r>
        <w:rPr>
          <w:color w:val="000000" w:themeColor="text1"/>
        </w:rPr>
        <w:t>′</w:t>
      </w:r>
      <w:r w:rsidRPr="00C655A0">
        <w:rPr>
          <w:color w:val="000000" w:themeColor="text1"/>
        </w:rPr>
        <w:t xml:space="preserve">и и Абу Дауд сказали: </w:t>
      </w:r>
      <w:r w:rsidRPr="00C655A0">
        <w:rPr>
          <w:i/>
          <w:iCs/>
          <w:color w:val="000000" w:themeColor="text1"/>
        </w:rPr>
        <w:t xml:space="preserve">«Он является одиним из столпов лжи». </w:t>
      </w:r>
      <w:r w:rsidRPr="00C655A0">
        <w:rPr>
          <w:color w:val="000000" w:themeColor="text1"/>
        </w:rPr>
        <w:t xml:space="preserve">Ибн Хиббан сказал: </w:t>
      </w:r>
      <w:r w:rsidRPr="00C655A0">
        <w:rPr>
          <w:i/>
          <w:iCs/>
          <w:color w:val="000000" w:themeColor="text1"/>
        </w:rPr>
        <w:t>«У него есть выдуманная рукопись от отца, от дедушки».</w:t>
      </w:r>
    </w:p>
    <w:p w:rsidR="004D7199" w:rsidRPr="004D7199" w:rsidRDefault="00C655A0" w:rsidP="004D7199">
      <w:pPr>
        <w:spacing w:line="360" w:lineRule="auto"/>
        <w:rPr>
          <w:color w:val="000000" w:themeColor="text1"/>
        </w:rPr>
      </w:pPr>
      <w:r>
        <w:rPr>
          <w:color w:val="000000" w:themeColor="text1"/>
        </w:rPr>
        <w:t xml:space="preserve">Ибн Маджа привел хадис от Са′да </w:t>
      </w:r>
      <w:r w:rsidR="004D7199">
        <w:rPr>
          <w:color w:val="000000" w:themeColor="text1"/>
        </w:rPr>
        <w:t>аль-Караза, м</w:t>
      </w:r>
      <w:r>
        <w:rPr>
          <w:color w:val="000000" w:themeColor="text1"/>
        </w:rPr>
        <w:t>уаззин</w:t>
      </w:r>
      <w:r w:rsidR="004D7199">
        <w:rPr>
          <w:color w:val="000000" w:themeColor="text1"/>
        </w:rPr>
        <w:t>а</w:t>
      </w:r>
      <w:r>
        <w:rPr>
          <w:rStyle w:val="ad"/>
          <w:color w:val="000000" w:themeColor="text1"/>
        </w:rPr>
        <w:footnoteReference w:id="506"/>
      </w:r>
      <w:r w:rsidRPr="00C655A0">
        <w:rPr>
          <w:color w:val="000000" w:themeColor="text1"/>
        </w:rPr>
        <w:t xml:space="preserve">, в котором тот сказал: </w:t>
      </w:r>
      <w:r w:rsidRPr="004D7199">
        <w:rPr>
          <w:i/>
          <w:iCs/>
          <w:color w:val="000000" w:themeColor="text1"/>
        </w:rPr>
        <w:t>«Пророк</w:t>
      </w:r>
      <w:r w:rsidR="004D7199">
        <w:rPr>
          <w:i/>
          <w:iCs/>
          <w:color w:val="000000" w:themeColor="text1"/>
        </w:rPr>
        <w:t xml:space="preserve"> </w:t>
      </w:r>
      <w:r w:rsidR="002232E2" w:rsidRPr="002232E2">
        <w:rPr>
          <w:i/>
          <w:iCs/>
          <w:color w:val="000000" w:themeColor="text1"/>
        </w:rPr>
        <w:t>(да благословит его Аллах и приветствует)</w:t>
      </w:r>
      <w:r w:rsidRPr="004D7199">
        <w:rPr>
          <w:i/>
          <w:iCs/>
          <w:color w:val="000000" w:themeColor="text1"/>
        </w:rPr>
        <w:t xml:space="preserve"> в двух</w:t>
      </w:r>
      <w:r w:rsidR="004D7199" w:rsidRPr="004D7199">
        <w:rPr>
          <w:i/>
          <w:iCs/>
          <w:color w:val="000000" w:themeColor="text1"/>
        </w:rPr>
        <w:t xml:space="preserve"> праздничных намазах в первом ракаате произносил семь такбиров до чтения, а во втором — пять до чтения»</w:t>
      </w:r>
      <w:r w:rsidR="004D7199" w:rsidRPr="004D7199">
        <w:rPr>
          <w:rStyle w:val="ad"/>
          <w:color w:val="000000" w:themeColor="text1"/>
        </w:rPr>
        <w:footnoteReference w:id="507"/>
      </w:r>
      <w:r w:rsidR="004D7199" w:rsidRPr="004D7199">
        <w:rPr>
          <w:i/>
          <w:iCs/>
          <w:color w:val="000000" w:themeColor="text1"/>
        </w:rPr>
        <w:t>.</w:t>
      </w:r>
      <w:r w:rsidR="004D7199" w:rsidRPr="004D7199">
        <w:rPr>
          <w:color w:val="000000" w:themeColor="text1"/>
        </w:rPr>
        <w:t xml:space="preserve"> Аль-</w:t>
      </w:r>
      <w:r w:rsidR="004D7199">
        <w:rPr>
          <w:color w:val="000000" w:themeColor="text1"/>
        </w:rPr>
        <w:t>′</w:t>
      </w:r>
      <w:r w:rsidR="004D7199" w:rsidRPr="004D7199">
        <w:rPr>
          <w:color w:val="000000" w:themeColor="text1"/>
        </w:rPr>
        <w:t>Ир</w:t>
      </w:r>
      <w:r w:rsidR="004D7199">
        <w:rPr>
          <w:color w:val="000000" w:themeColor="text1"/>
        </w:rPr>
        <w:t>а</w:t>
      </w:r>
      <w:r w:rsidR="004D7199" w:rsidRPr="004D7199">
        <w:rPr>
          <w:color w:val="000000" w:themeColor="text1"/>
        </w:rPr>
        <w:t>кы сказал, что его цепочка слабая.</w:t>
      </w:r>
    </w:p>
    <w:p w:rsidR="004D7199" w:rsidRPr="004D7199" w:rsidRDefault="004D7199" w:rsidP="004D7199">
      <w:pPr>
        <w:spacing w:line="360" w:lineRule="auto"/>
        <w:rPr>
          <w:color w:val="000000" w:themeColor="text1"/>
        </w:rPr>
      </w:pPr>
      <w:r>
        <w:rPr>
          <w:color w:val="000000" w:themeColor="text1"/>
        </w:rPr>
        <w:t xml:space="preserve">В </w:t>
      </w:r>
      <w:r w:rsidRPr="004D7199">
        <w:rPr>
          <w:color w:val="000000" w:themeColor="text1"/>
        </w:rPr>
        <w:t>разделе и</w:t>
      </w:r>
      <w:r>
        <w:rPr>
          <w:color w:val="000000" w:themeColor="text1"/>
        </w:rPr>
        <w:t>меются хадисы, которые поддержи</w:t>
      </w:r>
      <w:r w:rsidRPr="004D7199">
        <w:rPr>
          <w:color w:val="000000" w:themeColor="text1"/>
        </w:rPr>
        <w:t>вают друг друга, и все они вместе пригодны для того, чтобы считаться доводом.</w:t>
      </w:r>
    </w:p>
    <w:p w:rsidR="004D7199" w:rsidRPr="004D7199" w:rsidRDefault="004D7199" w:rsidP="004D7199">
      <w:pPr>
        <w:spacing w:line="360" w:lineRule="auto"/>
        <w:rPr>
          <w:color w:val="000000" w:themeColor="text1"/>
        </w:rPr>
      </w:pPr>
      <w:r>
        <w:rPr>
          <w:color w:val="000000" w:themeColor="text1"/>
        </w:rPr>
        <w:t xml:space="preserve">В </w:t>
      </w:r>
      <w:r w:rsidRPr="004D7199">
        <w:rPr>
          <w:color w:val="000000" w:themeColor="text1"/>
        </w:rPr>
        <w:t>этом вопросе имеется десять мазхабов. То, что мы упомянули, — это наиболее сильный из них.</w:t>
      </w:r>
    </w:p>
    <w:p w:rsidR="004D7199" w:rsidRPr="004D7199" w:rsidRDefault="004D7199" w:rsidP="004D7199">
      <w:pPr>
        <w:spacing w:line="360" w:lineRule="auto"/>
        <w:rPr>
          <w:color w:val="000000" w:themeColor="text1"/>
        </w:rPr>
      </w:pPr>
      <w:r>
        <w:rPr>
          <w:color w:val="000000" w:themeColor="text1"/>
        </w:rPr>
        <w:t xml:space="preserve">В </w:t>
      </w:r>
      <w:r w:rsidRPr="004D7199">
        <w:rPr>
          <w:color w:val="000000" w:themeColor="text1"/>
        </w:rPr>
        <w:t xml:space="preserve">«аль-Худжа» сказано: </w:t>
      </w:r>
      <w:r w:rsidRPr="004D7199">
        <w:rPr>
          <w:i/>
          <w:iCs/>
          <w:color w:val="000000" w:themeColor="text1"/>
        </w:rPr>
        <w:t>«В первом ракаате произносится семь такбиров, а во втором — пять. В обоих случаях это делает</w:t>
      </w:r>
      <w:r>
        <w:rPr>
          <w:i/>
          <w:iCs/>
          <w:color w:val="000000" w:themeColor="text1"/>
        </w:rPr>
        <w:t>ся до чтения. А куфийцы поступа</w:t>
      </w:r>
      <w:r w:rsidRPr="004D7199">
        <w:rPr>
          <w:i/>
          <w:iCs/>
          <w:color w:val="000000" w:themeColor="text1"/>
        </w:rPr>
        <w:t>ют так: в перв</w:t>
      </w:r>
      <w:r>
        <w:rPr>
          <w:i/>
          <w:iCs/>
          <w:color w:val="000000" w:themeColor="text1"/>
        </w:rPr>
        <w:t>ом ракаате произносят четыре так</w:t>
      </w:r>
      <w:r w:rsidRPr="004D7199">
        <w:rPr>
          <w:i/>
          <w:iCs/>
          <w:color w:val="000000" w:themeColor="text1"/>
        </w:rPr>
        <w:t>бира, как в джаназа</w:t>
      </w:r>
      <w:r>
        <w:rPr>
          <w:i/>
          <w:iCs/>
          <w:color w:val="000000" w:themeColor="text1"/>
        </w:rPr>
        <w:t>,</w:t>
      </w:r>
      <w:r w:rsidRPr="004D7199">
        <w:rPr>
          <w:i/>
          <w:iCs/>
          <w:color w:val="000000" w:themeColor="text1"/>
        </w:rPr>
        <w:t xml:space="preserve"> до чтения. А во втором — после чтения… Действия жителей двух запретных мечетей — более сильные».</w:t>
      </w:r>
    </w:p>
    <w:p w:rsidR="00C655A0" w:rsidRPr="00904E93" w:rsidRDefault="004D7199" w:rsidP="004D7199">
      <w:pPr>
        <w:spacing w:line="360" w:lineRule="auto"/>
        <w:rPr>
          <w:color w:val="000000" w:themeColor="text1"/>
        </w:rPr>
      </w:pPr>
      <w:r w:rsidRPr="004D7199">
        <w:rPr>
          <w:color w:val="000000" w:themeColor="text1"/>
        </w:rPr>
        <w:t>Скажу: доводы у</w:t>
      </w:r>
      <w:r>
        <w:rPr>
          <w:color w:val="000000" w:themeColor="text1"/>
        </w:rPr>
        <w:t>казывают на то, что такбиры дол</w:t>
      </w:r>
      <w:r w:rsidRPr="004D7199">
        <w:rPr>
          <w:color w:val="000000" w:themeColor="text1"/>
        </w:rPr>
        <w:t xml:space="preserve">жны произноситься до чтения, как и поступал в этом случае </w:t>
      </w:r>
      <w:r>
        <w:rPr>
          <w:color w:val="000000" w:themeColor="text1"/>
        </w:rPr>
        <w:t>п</w:t>
      </w:r>
      <w:r w:rsidRPr="004D7199">
        <w:rPr>
          <w:color w:val="000000" w:themeColor="text1"/>
        </w:rPr>
        <w:t xml:space="preserve">ророк </w:t>
      </w:r>
      <w:r w:rsidR="002232E2" w:rsidRPr="002232E2">
        <w:rPr>
          <w:color w:val="000000" w:themeColor="text1"/>
        </w:rPr>
        <w:t>(да благословит его Аллах и приветствует)</w:t>
      </w:r>
      <w:r w:rsidRPr="004D7199">
        <w:rPr>
          <w:color w:val="000000" w:themeColor="text1"/>
        </w:rPr>
        <w:t>. А те, кто говорили о произнесении такбиров после чтения в обоих ракаатах или только</w:t>
      </w:r>
      <w:r>
        <w:rPr>
          <w:color w:val="000000" w:themeColor="text1"/>
        </w:rPr>
        <w:t xml:space="preserve"> в </w:t>
      </w:r>
      <w:r w:rsidRPr="004D7199">
        <w:rPr>
          <w:color w:val="000000" w:themeColor="text1"/>
        </w:rPr>
        <w:t xml:space="preserve">первом ракаате, не привели на это ни одного довода. Затем знай: сказанное аль-Хафизом в «Тальхисе» о </w:t>
      </w:r>
      <w:r w:rsidRPr="004D7199">
        <w:rPr>
          <w:color w:val="000000" w:themeColor="text1"/>
        </w:rPr>
        <w:lastRenderedPageBreak/>
        <w:t xml:space="preserve">совершении паузы </w:t>
      </w:r>
      <w:r>
        <w:rPr>
          <w:color w:val="000000" w:themeColor="text1"/>
        </w:rPr>
        <w:t>между такбирами, в течение кото</w:t>
      </w:r>
      <w:r w:rsidRPr="004D7199">
        <w:rPr>
          <w:color w:val="000000" w:themeColor="text1"/>
        </w:rPr>
        <w:t>рой можно прочитать средний по длине аят, берется из слов и поступка Ибн Мас’уда.</w:t>
      </w:r>
    </w:p>
    <w:p w:rsidR="004D7199" w:rsidRPr="004D7199" w:rsidRDefault="004D7199" w:rsidP="00E67562">
      <w:pPr>
        <w:spacing w:line="360" w:lineRule="auto"/>
        <w:rPr>
          <w:color w:val="000000" w:themeColor="text1"/>
        </w:rPr>
      </w:pPr>
      <w:r>
        <w:rPr>
          <w:color w:val="000000" w:themeColor="text1"/>
        </w:rPr>
        <w:t xml:space="preserve">Я </w:t>
      </w:r>
      <w:r w:rsidRPr="004D7199">
        <w:rPr>
          <w:color w:val="000000" w:themeColor="text1"/>
        </w:rPr>
        <w:t>уже говорил, что это передали ат-Табарани</w:t>
      </w:r>
      <w:r>
        <w:rPr>
          <w:color w:val="000000" w:themeColor="text1"/>
        </w:rPr>
        <w:t xml:space="preserve"> и </w:t>
      </w:r>
      <w:r w:rsidRPr="004D7199">
        <w:rPr>
          <w:color w:val="000000" w:themeColor="text1"/>
        </w:rPr>
        <w:t>аль-Б</w:t>
      </w:r>
      <w:r>
        <w:rPr>
          <w:color w:val="000000" w:themeColor="text1"/>
        </w:rPr>
        <w:t>е</w:t>
      </w:r>
      <w:r w:rsidRPr="004D7199">
        <w:rPr>
          <w:color w:val="000000" w:themeColor="text1"/>
        </w:rPr>
        <w:t xml:space="preserve">йхакы </w:t>
      </w:r>
      <w:r>
        <w:rPr>
          <w:color w:val="000000" w:themeColor="text1"/>
        </w:rPr>
        <w:t>с сильной восходящей цепочкой</w:t>
      </w:r>
      <w:r>
        <w:rPr>
          <w:rStyle w:val="ad"/>
          <w:color w:val="000000" w:themeColor="text1"/>
        </w:rPr>
        <w:footnoteReference w:id="508"/>
      </w:r>
      <w:r w:rsidRPr="004D7199">
        <w:rPr>
          <w:color w:val="000000" w:themeColor="text1"/>
        </w:rPr>
        <w:t>. Подобно</w:t>
      </w:r>
      <w:r w:rsidR="00E67562">
        <w:rPr>
          <w:color w:val="000000" w:themeColor="text1"/>
        </w:rPr>
        <w:t>е этому передается также от Хузейфы и Абу Мусы. Аль-Бе</w:t>
      </w:r>
      <w:r w:rsidRPr="004D7199">
        <w:rPr>
          <w:color w:val="000000" w:themeColor="text1"/>
        </w:rPr>
        <w:t xml:space="preserve">йхакы также передал, что </w:t>
      </w:r>
      <w:r w:rsidR="00E67562">
        <w:rPr>
          <w:color w:val="000000" w:themeColor="text1"/>
        </w:rPr>
        <w:t>′Умар поднимал руки во время такбиров</w:t>
      </w:r>
      <w:r w:rsidR="00E67562">
        <w:rPr>
          <w:rStyle w:val="ad"/>
          <w:color w:val="000000" w:themeColor="text1"/>
        </w:rPr>
        <w:footnoteReference w:id="509"/>
      </w:r>
      <w:r w:rsidRPr="004D7199">
        <w:rPr>
          <w:color w:val="000000" w:themeColor="text1"/>
        </w:rPr>
        <w:t xml:space="preserve">. Также имеется хадис от аз-Зухри от Салима от его отца, в котором сказано о подъеме рук во </w:t>
      </w:r>
      <w:r w:rsidR="00E67562">
        <w:rPr>
          <w:color w:val="000000" w:themeColor="text1"/>
        </w:rPr>
        <w:t>время вступления в молитву, во вре</w:t>
      </w:r>
      <w:r w:rsidRPr="004D7199">
        <w:rPr>
          <w:color w:val="000000" w:themeColor="text1"/>
        </w:rPr>
        <w:t>мя поясного покло</w:t>
      </w:r>
      <w:r w:rsidR="00E67562">
        <w:rPr>
          <w:color w:val="000000" w:themeColor="text1"/>
        </w:rPr>
        <w:t>на и выпрямления из него. В кон</w:t>
      </w:r>
      <w:r w:rsidRPr="004D7199">
        <w:rPr>
          <w:color w:val="000000" w:themeColor="text1"/>
        </w:rPr>
        <w:t>це он сказал, что поднимал руки в каждом такбире, который он делал до поясного поклона.</w:t>
      </w:r>
    </w:p>
    <w:p w:rsidR="004D7199" w:rsidRPr="004D7199" w:rsidRDefault="00E67562" w:rsidP="00E67562">
      <w:pPr>
        <w:spacing w:line="360" w:lineRule="auto"/>
        <w:rPr>
          <w:color w:val="000000" w:themeColor="text1"/>
        </w:rPr>
      </w:pPr>
      <w:r>
        <w:rPr>
          <w:color w:val="000000" w:themeColor="text1"/>
        </w:rPr>
        <w:t xml:space="preserve">В </w:t>
      </w:r>
      <w:r w:rsidR="004D7199" w:rsidRPr="004D7199">
        <w:rPr>
          <w:color w:val="000000" w:themeColor="text1"/>
        </w:rPr>
        <w:t>«Шарх аль-Мунтак</w:t>
      </w:r>
      <w:r>
        <w:rPr>
          <w:color w:val="000000" w:themeColor="text1"/>
        </w:rPr>
        <w:t>а</w:t>
      </w:r>
      <w:r w:rsidR="004D7199" w:rsidRPr="004D7199">
        <w:rPr>
          <w:color w:val="000000" w:themeColor="text1"/>
        </w:rPr>
        <w:t xml:space="preserve">» сказано: </w:t>
      </w:r>
      <w:r w:rsidR="004D7199" w:rsidRPr="00E67562">
        <w:rPr>
          <w:i/>
          <w:iCs/>
          <w:color w:val="000000" w:themeColor="text1"/>
        </w:rPr>
        <w:t>«Очевидно, что такбиры необяза</w:t>
      </w:r>
      <w:r>
        <w:rPr>
          <w:i/>
          <w:iCs/>
          <w:color w:val="000000" w:themeColor="text1"/>
        </w:rPr>
        <w:t>тельны, как это считает большин</w:t>
      </w:r>
      <w:r w:rsidR="004D7199" w:rsidRPr="00E67562">
        <w:rPr>
          <w:i/>
          <w:iCs/>
          <w:color w:val="000000" w:themeColor="text1"/>
        </w:rPr>
        <w:t>ство ученых, так как не нашлось доказательств их обязательности».</w:t>
      </w:r>
    </w:p>
    <w:p w:rsidR="004D7199" w:rsidRPr="004D7199" w:rsidRDefault="004D7199" w:rsidP="00E67562">
      <w:pPr>
        <w:spacing w:line="360" w:lineRule="auto"/>
        <w:rPr>
          <w:color w:val="000000" w:themeColor="text1"/>
        </w:rPr>
      </w:pPr>
      <w:r w:rsidRPr="004D7199">
        <w:rPr>
          <w:color w:val="000000" w:themeColor="text1"/>
        </w:rPr>
        <w:t>Резюмируя, скажу: это является сунной, и намаз не портится, в случае если человек оставил такбиры специально или по забывчивости.</w:t>
      </w:r>
    </w:p>
    <w:p w:rsidR="00E67562" w:rsidRDefault="00E67562" w:rsidP="004D7199">
      <w:pPr>
        <w:spacing w:line="360" w:lineRule="auto"/>
        <w:rPr>
          <w:color w:val="000000" w:themeColor="text1"/>
        </w:rPr>
      </w:pPr>
      <w:r>
        <w:rPr>
          <w:color w:val="000000" w:themeColor="text1"/>
        </w:rPr>
        <w:t>Сказал Ибн Ку</w:t>
      </w:r>
      <w:r w:rsidR="004D7199" w:rsidRPr="004D7199">
        <w:rPr>
          <w:color w:val="000000" w:themeColor="text1"/>
        </w:rPr>
        <w:t>д</w:t>
      </w:r>
      <w:r>
        <w:rPr>
          <w:color w:val="000000" w:themeColor="text1"/>
        </w:rPr>
        <w:t xml:space="preserve">ама: </w:t>
      </w:r>
      <w:r w:rsidRPr="00E67562">
        <w:rPr>
          <w:i/>
          <w:iCs/>
          <w:color w:val="000000" w:themeColor="text1"/>
        </w:rPr>
        <w:t>«Я не знаю в этом разногла</w:t>
      </w:r>
      <w:r w:rsidR="004D7199" w:rsidRPr="00E67562">
        <w:rPr>
          <w:i/>
          <w:iCs/>
          <w:color w:val="000000" w:themeColor="text1"/>
        </w:rPr>
        <w:t>сий».</w:t>
      </w:r>
      <w:r w:rsidR="004D7199" w:rsidRPr="004D7199">
        <w:rPr>
          <w:color w:val="000000" w:themeColor="text1"/>
        </w:rPr>
        <w:t xml:space="preserve"> </w:t>
      </w:r>
    </w:p>
    <w:p w:rsidR="00AD1108" w:rsidRDefault="004D7199" w:rsidP="004D7199">
      <w:pPr>
        <w:spacing w:line="360" w:lineRule="auto"/>
        <w:rPr>
          <w:color w:val="000000" w:themeColor="text1"/>
        </w:rPr>
      </w:pPr>
      <w:r w:rsidRPr="004D7199">
        <w:rPr>
          <w:color w:val="000000" w:themeColor="text1"/>
        </w:rPr>
        <w:t>Некоторые ска</w:t>
      </w:r>
      <w:r w:rsidR="00E67562">
        <w:rPr>
          <w:color w:val="000000" w:themeColor="text1"/>
        </w:rPr>
        <w:t>зали, что если молящийся не про</w:t>
      </w:r>
      <w:r w:rsidRPr="004D7199">
        <w:rPr>
          <w:color w:val="000000" w:themeColor="text1"/>
        </w:rPr>
        <w:t xml:space="preserve">изнес такбир, то он не должен делать поклоны для невнимательных. От Малика </w:t>
      </w:r>
      <w:r w:rsidR="00E67562">
        <w:rPr>
          <w:color w:val="000000" w:themeColor="text1"/>
        </w:rPr>
        <w:t>и Абу Ханифы переда</w:t>
      </w:r>
      <w:r w:rsidRPr="004D7199">
        <w:rPr>
          <w:color w:val="000000" w:themeColor="text1"/>
        </w:rPr>
        <w:t>ется, что он должен это делать, но истиной является первое мнение.</w:t>
      </w:r>
    </w:p>
    <w:p w:rsidR="00E67562" w:rsidRDefault="00E67562" w:rsidP="00E67562">
      <w:pPr>
        <w:pStyle w:val="3"/>
      </w:pPr>
      <w:r w:rsidRPr="00F60D0D">
        <w:rPr>
          <w:sz w:val="28"/>
          <w:szCs w:val="28"/>
        </w:rPr>
        <w:t>•</w:t>
      </w:r>
      <w:r>
        <w:t xml:space="preserve"> ВОПРОС № 3: ПРОПОВЕДЬ ПОСЛЕ ПРАЗДНИЧНОЙ МОЛИТВЫ</w:t>
      </w:r>
    </w:p>
    <w:p w:rsidR="00E67562" w:rsidRDefault="00E67562" w:rsidP="00E675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«Проповедь произносится после праздничной молитвы».      </w:t>
      </w:r>
    </w:p>
    <w:p w:rsidR="00E67562" w:rsidRPr="00E67562" w:rsidRDefault="00E67562" w:rsidP="00E67562">
      <w:pPr>
        <w:spacing w:line="360" w:lineRule="auto"/>
        <w:rPr>
          <w:color w:val="000000" w:themeColor="text1"/>
        </w:rPr>
      </w:pPr>
      <w:r w:rsidRPr="00E67562">
        <w:rPr>
          <w:color w:val="000000" w:themeColor="text1"/>
        </w:rPr>
        <w:t>Он призывает к богобоязненности, поминает Аллаха и увещевает людей, так как на это указывает хадис от Абу Са</w:t>
      </w:r>
      <w:r>
        <w:rPr>
          <w:color w:val="000000" w:themeColor="text1"/>
        </w:rPr>
        <w:t>′</w:t>
      </w:r>
      <w:r w:rsidRPr="00E67562">
        <w:rPr>
          <w:color w:val="000000" w:themeColor="text1"/>
        </w:rPr>
        <w:t>ида, находящийся в двух «Сахихах»,</w:t>
      </w:r>
      <w:r>
        <w:rPr>
          <w:color w:val="000000" w:themeColor="text1"/>
        </w:rPr>
        <w:t xml:space="preserve"> </w:t>
      </w:r>
      <w:r w:rsidRPr="00E67562">
        <w:rPr>
          <w:color w:val="000000" w:themeColor="text1"/>
        </w:rPr>
        <w:t>в</w:t>
      </w:r>
      <w:r w:rsidRPr="00E67562">
        <w:rPr>
          <w:color w:val="000000" w:themeColor="text1"/>
        </w:rPr>
        <w:tab/>
        <w:t>котором тот сказ</w:t>
      </w:r>
      <w:r>
        <w:rPr>
          <w:color w:val="000000" w:themeColor="text1"/>
        </w:rPr>
        <w:t xml:space="preserve">ал: </w:t>
      </w:r>
      <w:r w:rsidRPr="00E67562">
        <w:rPr>
          <w:i/>
          <w:iCs/>
          <w:color w:val="000000" w:themeColor="text1"/>
        </w:rPr>
        <w:t>«В день разговения и жертвоприношения пророк выходил на место совершения намаза, и первое, что он совершал,— это намаз. Потом он вставал лицом к людям, сидящим рядами, и увещевал их, давал наставление, и если хотел отправить отряд в военный поход или приказать что-то, то делал это, потом уходил»</w:t>
      </w:r>
      <w:r w:rsidRPr="00E67562">
        <w:rPr>
          <w:rStyle w:val="ad"/>
          <w:color w:val="000000" w:themeColor="text1"/>
        </w:rPr>
        <w:footnoteReference w:id="510"/>
      </w:r>
      <w:r w:rsidRPr="00E67562">
        <w:rPr>
          <w:color w:val="000000" w:themeColor="text1"/>
        </w:rPr>
        <w:t>. В разделе также имеются хадис от Джабира, находящийся у Муслима и других.</w:t>
      </w:r>
    </w:p>
    <w:p w:rsidR="00E67562" w:rsidRDefault="00E67562" w:rsidP="00E67562">
      <w:pPr>
        <w:spacing w:line="360" w:lineRule="auto"/>
        <w:rPr>
          <w:color w:val="000000" w:themeColor="text1"/>
        </w:rPr>
      </w:pPr>
      <w:r w:rsidRPr="00E67562">
        <w:rPr>
          <w:color w:val="000000" w:themeColor="text1"/>
        </w:rPr>
        <w:lastRenderedPageBreak/>
        <w:t>До намаза первым проповедь провел М</w:t>
      </w:r>
      <w:r>
        <w:rPr>
          <w:color w:val="000000" w:themeColor="text1"/>
        </w:rPr>
        <w:t>арван, и его за это порицали</w:t>
      </w:r>
      <w:r>
        <w:rPr>
          <w:rStyle w:val="ad"/>
          <w:color w:val="000000" w:themeColor="text1"/>
        </w:rPr>
        <w:footnoteReference w:id="511"/>
      </w:r>
      <w:r w:rsidRPr="00E67562">
        <w:rPr>
          <w:color w:val="000000" w:themeColor="text1"/>
        </w:rPr>
        <w:t xml:space="preserve">. Ан-Насаи, Абу Дауд и Ибн Маджа привели хадис от </w:t>
      </w:r>
      <w:r>
        <w:rPr>
          <w:color w:val="000000" w:themeColor="text1"/>
        </w:rPr>
        <w:t>′Абдуллаха иб</w:t>
      </w:r>
      <w:r w:rsidRPr="00E67562">
        <w:rPr>
          <w:color w:val="000000" w:themeColor="text1"/>
        </w:rPr>
        <w:t xml:space="preserve">н Саиба, в котором тот сказал: </w:t>
      </w:r>
      <w:r w:rsidRPr="00E67562">
        <w:rPr>
          <w:i/>
          <w:iCs/>
          <w:color w:val="000000" w:themeColor="text1"/>
        </w:rPr>
        <w:t>«Я присутствовал с пророком</w:t>
      </w:r>
      <w:r>
        <w:rPr>
          <w:i/>
          <w:iCs/>
          <w:color w:val="000000" w:themeColor="text1"/>
        </w:rPr>
        <w:t xml:space="preserve"> </w:t>
      </w:r>
      <w:r w:rsidR="002232E2" w:rsidRPr="002232E2">
        <w:rPr>
          <w:i/>
          <w:iCs/>
          <w:color w:val="000000" w:themeColor="text1"/>
        </w:rPr>
        <w:t>(да благословит его Аллах и приветствует)</w:t>
      </w:r>
      <w:r w:rsidRPr="00E67562">
        <w:rPr>
          <w:i/>
          <w:iCs/>
          <w:color w:val="000000" w:themeColor="text1"/>
        </w:rPr>
        <w:t xml:space="preserve"> на празднике. Когда он закончил намаз, сказал: </w:t>
      </w:r>
      <w:r w:rsidRPr="00E67562">
        <w:rPr>
          <w:b/>
          <w:bCs/>
          <w:i/>
          <w:iCs/>
          <w:color w:val="000000" w:themeColor="text1"/>
        </w:rPr>
        <w:t>«Мы хотим провести проповедь. Кто хочет, пусть останется послушать её, а кто хочет — может идти»</w:t>
      </w:r>
      <w:r w:rsidRPr="00E67562">
        <w:rPr>
          <w:rStyle w:val="ad"/>
          <w:color w:val="000000" w:themeColor="text1"/>
        </w:rPr>
        <w:footnoteReference w:id="512"/>
      </w:r>
      <w:r w:rsidRPr="00E67562">
        <w:rPr>
          <w:color w:val="000000" w:themeColor="text1"/>
        </w:rPr>
        <w:t>.</w:t>
      </w:r>
    </w:p>
    <w:p w:rsidR="00E67562" w:rsidRDefault="00E67562" w:rsidP="00E67562">
      <w:pPr>
        <w:pStyle w:val="3"/>
      </w:pPr>
      <w:r w:rsidRPr="00F60D0D">
        <w:rPr>
          <w:sz w:val="28"/>
          <w:szCs w:val="28"/>
        </w:rPr>
        <w:t>•</w:t>
      </w:r>
      <w:r>
        <w:t xml:space="preserve"> ВОПРОС № 4: УКРАШЕНИЕ В ПРАЗДНИЧНЫЙ ДЕНЬ</w:t>
      </w:r>
    </w:p>
    <w:p w:rsidR="00E67562" w:rsidRDefault="00E67562" w:rsidP="00E675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«Желательно украшать себя в праздничный день». </w:t>
      </w:r>
    </w:p>
    <w:p w:rsidR="00E67562" w:rsidRPr="00E67562" w:rsidRDefault="00E67562" w:rsidP="00D41C20">
      <w:pPr>
        <w:spacing w:line="360" w:lineRule="auto"/>
        <w:rPr>
          <w:color w:val="000000" w:themeColor="text1"/>
        </w:rPr>
      </w:pPr>
      <w:r w:rsidRPr="00E67562">
        <w:rPr>
          <w:color w:val="000000" w:themeColor="text1"/>
        </w:rPr>
        <w:t>На это указывает хадис, находящийся в двух «Сахихах», в котором сказано:</w:t>
      </w:r>
      <w:r>
        <w:rPr>
          <w:color w:val="000000" w:themeColor="text1"/>
        </w:rPr>
        <w:t xml:space="preserve"> </w:t>
      </w:r>
      <w:r w:rsidRPr="00E67562">
        <w:rPr>
          <w:i/>
          <w:iCs/>
          <w:color w:val="000000" w:themeColor="text1"/>
        </w:rPr>
        <w:t>«′Умар нашел на рынке одежду из шелка, взял ее, принес к пророку</w:t>
      </w:r>
      <w:r w:rsidR="00D41C20">
        <w:rPr>
          <w:i/>
          <w:iCs/>
          <w:color w:val="000000" w:themeColor="text1"/>
        </w:rPr>
        <w:t xml:space="preserve"> </w:t>
      </w:r>
      <w:r w:rsidR="002232E2" w:rsidRPr="002232E2">
        <w:rPr>
          <w:i/>
          <w:iCs/>
          <w:color w:val="000000" w:themeColor="text1"/>
        </w:rPr>
        <w:t>(да благословит его Аллах и приветствует)</w:t>
      </w:r>
      <w:r w:rsidRPr="00E67562">
        <w:rPr>
          <w:i/>
          <w:iCs/>
          <w:color w:val="000000" w:themeColor="text1"/>
        </w:rPr>
        <w:t xml:space="preserve"> и сказал: «Купи это, и ты украсишься ею на праздник и когда встречаешь делегации». Он ответил: </w:t>
      </w:r>
      <w:r w:rsidRPr="00D41C20">
        <w:rPr>
          <w:b/>
          <w:bCs/>
          <w:i/>
          <w:iCs/>
          <w:color w:val="000000" w:themeColor="text1"/>
        </w:rPr>
        <w:t>«Это одежда тех, у кого нет доли (в последней жизни)»</w:t>
      </w:r>
      <w:r w:rsidR="00D41C20" w:rsidRPr="00D41C20">
        <w:rPr>
          <w:rStyle w:val="ad"/>
          <w:color w:val="000000" w:themeColor="text1"/>
        </w:rPr>
        <w:footnoteReference w:id="513"/>
      </w:r>
      <w:r w:rsidRPr="00D41C20">
        <w:rPr>
          <w:color w:val="000000" w:themeColor="text1"/>
        </w:rPr>
        <w:t>.</w:t>
      </w:r>
    </w:p>
    <w:p w:rsidR="00E67562" w:rsidRDefault="00E67562" w:rsidP="002232E2">
      <w:pPr>
        <w:spacing w:line="360" w:lineRule="auto"/>
        <w:rPr>
          <w:color w:val="000000" w:themeColor="text1"/>
        </w:rPr>
      </w:pPr>
      <w:r w:rsidRPr="00E67562">
        <w:rPr>
          <w:color w:val="000000" w:themeColor="text1"/>
        </w:rPr>
        <w:t>Аш-Шафи</w:t>
      </w:r>
      <w:r w:rsidR="00D41C20">
        <w:rPr>
          <w:color w:val="000000" w:themeColor="text1"/>
        </w:rPr>
        <w:t>′</w:t>
      </w:r>
      <w:r w:rsidRPr="00E67562">
        <w:rPr>
          <w:color w:val="000000" w:themeColor="text1"/>
        </w:rPr>
        <w:t>и привел от св</w:t>
      </w:r>
      <w:r w:rsidR="00D41C20">
        <w:rPr>
          <w:color w:val="000000" w:themeColor="text1"/>
        </w:rPr>
        <w:t>оего шейха Ибрахима ибн Мухаммада от Джа’фара иб</w:t>
      </w:r>
      <w:r w:rsidRPr="00E67562">
        <w:rPr>
          <w:color w:val="000000" w:themeColor="text1"/>
        </w:rPr>
        <w:t>н Мухаммада от его отца от его деда ха</w:t>
      </w:r>
      <w:r w:rsidR="00D41C20">
        <w:rPr>
          <w:color w:val="000000" w:themeColor="text1"/>
        </w:rPr>
        <w:t>дис, в котором сказано, что про</w:t>
      </w:r>
      <w:r w:rsidRPr="00E67562">
        <w:rPr>
          <w:color w:val="000000" w:themeColor="text1"/>
        </w:rPr>
        <w:t>рок</w:t>
      </w:r>
      <w:r w:rsidR="00D41C20">
        <w:rPr>
          <w:color w:val="000000" w:themeColor="text1"/>
        </w:rPr>
        <w:t xml:space="preserve"> </w:t>
      </w:r>
      <w:r w:rsidR="002232E2" w:rsidRPr="002232E2">
        <w:rPr>
          <w:color w:val="000000" w:themeColor="text1"/>
        </w:rPr>
        <w:t>(да благословит его Аллах и приветствует)</w:t>
      </w:r>
      <w:r w:rsidRPr="00E67562">
        <w:rPr>
          <w:color w:val="000000" w:themeColor="text1"/>
        </w:rPr>
        <w:t xml:space="preserve"> надевал на каждый праздник красную верхнюю одежду. Учитель у аш-Шафи</w:t>
      </w:r>
      <w:r w:rsidR="00D41C20">
        <w:rPr>
          <w:color w:val="000000" w:themeColor="text1"/>
        </w:rPr>
        <w:t>′</w:t>
      </w:r>
      <w:r w:rsidRPr="00E67562">
        <w:rPr>
          <w:color w:val="000000" w:themeColor="text1"/>
        </w:rPr>
        <w:t>и был слабым в передаче хадисов. Однако у ат-Табарани есть подобны</w:t>
      </w:r>
      <w:r w:rsidR="00D41C20">
        <w:rPr>
          <w:color w:val="000000" w:themeColor="text1"/>
        </w:rPr>
        <w:t>й хадис от Ибн ′Аббаса</w:t>
      </w:r>
      <w:r w:rsidR="00D41C20">
        <w:rPr>
          <w:rStyle w:val="ad"/>
          <w:color w:val="000000" w:themeColor="text1"/>
        </w:rPr>
        <w:footnoteReference w:id="514"/>
      </w:r>
      <w:r w:rsidRPr="00E67562">
        <w:rPr>
          <w:color w:val="000000" w:themeColor="text1"/>
        </w:rPr>
        <w:t>. Привел Ибн Хуз</w:t>
      </w:r>
      <w:r w:rsidR="00D41C20">
        <w:rPr>
          <w:color w:val="000000" w:themeColor="text1"/>
        </w:rPr>
        <w:t>е</w:t>
      </w:r>
      <w:r w:rsidRPr="00E67562">
        <w:rPr>
          <w:color w:val="000000" w:themeColor="text1"/>
        </w:rPr>
        <w:t xml:space="preserve">йма от Джабира: </w:t>
      </w:r>
      <w:r w:rsidRPr="00D41C20">
        <w:rPr>
          <w:i/>
          <w:iCs/>
          <w:color w:val="000000" w:themeColor="text1"/>
        </w:rPr>
        <w:t>«Пророк</w:t>
      </w:r>
      <w:r w:rsidR="00D41C20">
        <w:rPr>
          <w:i/>
          <w:iCs/>
          <w:color w:val="000000" w:themeColor="text1"/>
        </w:rPr>
        <w:t xml:space="preserve"> </w:t>
      </w:r>
      <w:r w:rsidR="002232E2" w:rsidRPr="002232E2">
        <w:rPr>
          <w:i/>
          <w:iCs/>
          <w:color w:val="000000" w:themeColor="text1"/>
        </w:rPr>
        <w:t>(да благословит его Аллах и приветствует)</w:t>
      </w:r>
      <w:r w:rsidRPr="00D41C20">
        <w:rPr>
          <w:i/>
          <w:iCs/>
          <w:color w:val="000000" w:themeColor="text1"/>
        </w:rPr>
        <w:t xml:space="preserve"> надевал красную верхнюю одежду н</w:t>
      </w:r>
      <w:r w:rsidR="00D41C20" w:rsidRPr="00D41C20">
        <w:rPr>
          <w:i/>
          <w:iCs/>
          <w:color w:val="000000" w:themeColor="text1"/>
        </w:rPr>
        <w:t>а два праздника и в пятницу»</w:t>
      </w:r>
      <w:r w:rsidR="00D41C20" w:rsidRPr="00D41C20">
        <w:rPr>
          <w:rStyle w:val="ad"/>
          <w:color w:val="000000" w:themeColor="text1"/>
        </w:rPr>
        <w:footnoteReference w:id="515"/>
      </w:r>
      <w:r w:rsidRPr="00D41C20">
        <w:rPr>
          <w:color w:val="000000" w:themeColor="text1"/>
        </w:rPr>
        <w:t>.</w:t>
      </w:r>
    </w:p>
    <w:p w:rsidR="00D41C20" w:rsidRDefault="00D41C20" w:rsidP="00D41C20">
      <w:pPr>
        <w:pStyle w:val="3"/>
      </w:pPr>
      <w:r w:rsidRPr="00F60D0D">
        <w:rPr>
          <w:sz w:val="28"/>
          <w:szCs w:val="28"/>
        </w:rPr>
        <w:t>•</w:t>
      </w:r>
      <w:r>
        <w:t xml:space="preserve"> ВОПРОС № 5: СОВЕРШЕНИЕ ПРАЗДНИЧНОЙ МОЛИТВЫ НА ОТКРЫТОЙ МЕСТНОСТИ</w:t>
      </w:r>
    </w:p>
    <w:p w:rsidR="00D41C20" w:rsidRDefault="00D41C20" w:rsidP="00D41C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«Необходимо выйти за пределы города».  </w:t>
      </w:r>
    </w:p>
    <w:p w:rsidR="00AD1108" w:rsidRDefault="00D41C20" w:rsidP="00D41C20">
      <w:pPr>
        <w:spacing w:line="360" w:lineRule="auto"/>
        <w:rPr>
          <w:color w:val="000000" w:themeColor="text1"/>
        </w:rPr>
      </w:pPr>
      <w:r w:rsidRPr="00D41C20">
        <w:rPr>
          <w:color w:val="000000" w:themeColor="text1"/>
        </w:rPr>
        <w:t xml:space="preserve">Так как </w:t>
      </w:r>
      <w:r>
        <w:rPr>
          <w:color w:val="000000" w:themeColor="text1"/>
        </w:rPr>
        <w:t>п</w:t>
      </w:r>
      <w:r w:rsidRPr="00D41C20">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Pr>
          <w:color w:val="000000" w:themeColor="text1"/>
        </w:rPr>
        <w:t xml:space="preserve"> постоянно делал это и совер</w:t>
      </w:r>
      <w:r w:rsidRPr="00D41C20">
        <w:rPr>
          <w:color w:val="000000" w:themeColor="text1"/>
        </w:rPr>
        <w:t xml:space="preserve">шал праздничный намаз в мечети только тогда, когда был дождь. Хадис об том передали </w:t>
      </w:r>
      <w:r w:rsidRPr="00D41C20">
        <w:rPr>
          <w:color w:val="000000" w:themeColor="text1"/>
        </w:rPr>
        <w:lastRenderedPageBreak/>
        <w:t>Абу Дауд, И</w:t>
      </w:r>
      <w:r>
        <w:rPr>
          <w:color w:val="000000" w:themeColor="text1"/>
        </w:rPr>
        <w:t>бн Маджа и аль-Хаким от Абу Хурейры</w:t>
      </w:r>
      <w:r>
        <w:rPr>
          <w:rStyle w:val="ad"/>
          <w:color w:val="000000" w:themeColor="text1"/>
        </w:rPr>
        <w:footnoteReference w:id="516"/>
      </w:r>
      <w:r>
        <w:rPr>
          <w:color w:val="000000" w:themeColor="text1"/>
        </w:rPr>
        <w:t>. Однако в цепоч</w:t>
      </w:r>
      <w:r w:rsidRPr="00D41C20">
        <w:rPr>
          <w:color w:val="000000" w:themeColor="text1"/>
        </w:rPr>
        <w:t>ке пе</w:t>
      </w:r>
      <w:r>
        <w:rPr>
          <w:color w:val="000000" w:themeColor="text1"/>
        </w:rPr>
        <w:t>редатчиков есть неизвестный</w:t>
      </w:r>
      <w:r>
        <w:rPr>
          <w:rStyle w:val="ad"/>
          <w:color w:val="000000" w:themeColor="text1"/>
        </w:rPr>
        <w:footnoteReference w:id="517"/>
      </w:r>
      <w:r>
        <w:rPr>
          <w:color w:val="000000" w:themeColor="text1"/>
        </w:rPr>
        <w:t>.</w:t>
      </w:r>
    </w:p>
    <w:p w:rsidR="00D41C20" w:rsidRDefault="00D41C20" w:rsidP="00D41C20">
      <w:pPr>
        <w:pStyle w:val="3"/>
      </w:pPr>
      <w:r w:rsidRPr="00F60D0D">
        <w:rPr>
          <w:sz w:val="28"/>
          <w:szCs w:val="28"/>
        </w:rPr>
        <w:t>•</w:t>
      </w:r>
      <w:r>
        <w:t xml:space="preserve"> ВОПРОС № 6: СМЕНА ДОРОГИ</w:t>
      </w:r>
    </w:p>
    <w:p w:rsidR="00D41C20" w:rsidRPr="00D41C20" w:rsidRDefault="00D41C20" w:rsidP="00D41C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«Также желательно менять дорогу»</w:t>
      </w:r>
      <w:r w:rsidRPr="00D41C20">
        <w:rPr>
          <w:rStyle w:val="ad"/>
          <w:color w:val="000000" w:themeColor="text1"/>
        </w:rPr>
        <w:footnoteReference w:id="518"/>
      </w:r>
      <w:r w:rsidRPr="00D41C20">
        <w:rPr>
          <w:color w:val="000000" w:themeColor="text1"/>
        </w:rPr>
        <w:t xml:space="preserve">.   </w:t>
      </w:r>
    </w:p>
    <w:p w:rsidR="00D41C20" w:rsidRPr="00D41C20" w:rsidRDefault="00D41C20" w:rsidP="00D41C20">
      <w:pPr>
        <w:spacing w:line="360" w:lineRule="auto"/>
        <w:rPr>
          <w:color w:val="000000" w:themeColor="text1"/>
        </w:rPr>
      </w:pPr>
      <w:r w:rsidRPr="00D41C20">
        <w:rPr>
          <w:color w:val="000000" w:themeColor="text1"/>
        </w:rPr>
        <w:t>На это указывает хадис от Абу Хур</w:t>
      </w:r>
      <w:r>
        <w:rPr>
          <w:color w:val="000000" w:themeColor="text1"/>
        </w:rPr>
        <w:t>ейры, находя</w:t>
      </w:r>
      <w:r w:rsidRPr="00D41C20">
        <w:rPr>
          <w:color w:val="000000" w:themeColor="text1"/>
        </w:rPr>
        <w:t xml:space="preserve">щийся у аль-Бухари </w:t>
      </w:r>
      <w:r>
        <w:rPr>
          <w:color w:val="000000" w:themeColor="text1"/>
        </w:rPr>
        <w:t>и в других сборниках. В нем ска</w:t>
      </w:r>
      <w:r w:rsidRPr="00D41C20">
        <w:rPr>
          <w:color w:val="000000" w:themeColor="text1"/>
        </w:rPr>
        <w:t xml:space="preserve">зано: </w:t>
      </w:r>
      <w:r w:rsidRPr="00D41C20">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D41C20">
        <w:rPr>
          <w:i/>
          <w:iCs/>
          <w:color w:val="000000" w:themeColor="text1"/>
        </w:rPr>
        <w:t xml:space="preserve"> в праздничный день менял дорогу»</w:t>
      </w:r>
      <w:r w:rsidRPr="00D41C20">
        <w:rPr>
          <w:rStyle w:val="ad"/>
          <w:color w:val="000000" w:themeColor="text1"/>
        </w:rPr>
        <w:footnoteReference w:id="519"/>
      </w:r>
      <w:r w:rsidRPr="00D41C20">
        <w:rPr>
          <w:color w:val="000000" w:themeColor="text1"/>
        </w:rPr>
        <w:t>.</w:t>
      </w:r>
    </w:p>
    <w:p w:rsidR="00AD1108" w:rsidRDefault="00D41C20" w:rsidP="00D41C20">
      <w:pPr>
        <w:spacing w:line="360" w:lineRule="auto"/>
        <w:rPr>
          <w:color w:val="000000" w:themeColor="text1"/>
        </w:rPr>
      </w:pPr>
      <w:r w:rsidRPr="00D41C20">
        <w:rPr>
          <w:color w:val="000000" w:themeColor="text1"/>
        </w:rPr>
        <w:t xml:space="preserve">Подобный хадис от Ибн </w:t>
      </w:r>
      <w:r>
        <w:rPr>
          <w:color w:val="000000" w:themeColor="text1"/>
        </w:rPr>
        <w:t>′</w:t>
      </w:r>
      <w:r w:rsidRPr="00D41C20">
        <w:rPr>
          <w:color w:val="000000" w:themeColor="text1"/>
        </w:rPr>
        <w:t>Умара привели Абу Дауд</w:t>
      </w:r>
      <w:r>
        <w:rPr>
          <w:color w:val="000000" w:themeColor="text1"/>
        </w:rPr>
        <w:t xml:space="preserve"> и Ибн Маджа</w:t>
      </w:r>
      <w:r>
        <w:rPr>
          <w:rStyle w:val="ad"/>
          <w:color w:val="000000" w:themeColor="text1"/>
        </w:rPr>
        <w:footnoteReference w:id="520"/>
      </w:r>
      <w:r w:rsidRPr="00D41C20">
        <w:rPr>
          <w:color w:val="000000" w:themeColor="text1"/>
        </w:rPr>
        <w:t>. В этом разделе есть и другие хадисы, которые мы не упомянули.</w:t>
      </w:r>
    </w:p>
    <w:p w:rsidR="00D41C20" w:rsidRDefault="00D41C20" w:rsidP="00D41C20">
      <w:pPr>
        <w:pStyle w:val="3"/>
      </w:pPr>
      <w:r w:rsidRPr="00F60D0D">
        <w:rPr>
          <w:sz w:val="28"/>
          <w:szCs w:val="28"/>
        </w:rPr>
        <w:t>•</w:t>
      </w:r>
      <w:r>
        <w:t xml:space="preserve"> ВОПРОС № 7: ПРИЕМ ПИЩИ ПЕРЕД ВЫХОДОМ НА МОЛИТВУ В ПРАЗДНИК РАЗГОВЕНИЯ</w:t>
      </w:r>
    </w:p>
    <w:p w:rsidR="00D41C20" w:rsidRPr="00D41C20" w:rsidRDefault="00D41C20" w:rsidP="00D41C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«Также желательно покушать перед выходом на молитву в праздник разговения, но не в праздник жертвоприношения». </w:t>
      </w:r>
    </w:p>
    <w:p w:rsidR="00D41C20" w:rsidRPr="00D41C20" w:rsidRDefault="00D41C20" w:rsidP="00D41C20">
      <w:pPr>
        <w:spacing w:line="360" w:lineRule="auto"/>
        <w:rPr>
          <w:color w:val="000000" w:themeColor="text1"/>
        </w:rPr>
      </w:pPr>
      <w:r w:rsidRPr="00D41C20">
        <w:rPr>
          <w:color w:val="000000" w:themeColor="text1"/>
        </w:rPr>
        <w:t>На это указывает достоверный хадис от Анаса,</w:t>
      </w:r>
      <w:r>
        <w:rPr>
          <w:color w:val="000000" w:themeColor="text1"/>
        </w:rPr>
        <w:t xml:space="preserve"> в </w:t>
      </w:r>
      <w:r w:rsidRPr="00D41C20">
        <w:rPr>
          <w:color w:val="000000" w:themeColor="text1"/>
        </w:rPr>
        <w:t xml:space="preserve">котором он сказал: </w:t>
      </w:r>
      <w:r w:rsidRPr="00D41C20">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D41C20">
        <w:rPr>
          <w:i/>
          <w:iCs/>
          <w:color w:val="000000" w:themeColor="text1"/>
        </w:rPr>
        <w:t xml:space="preserve"> не в</w:t>
      </w:r>
      <w:r>
        <w:rPr>
          <w:i/>
          <w:iCs/>
          <w:color w:val="000000" w:themeColor="text1"/>
        </w:rPr>
        <w:t>ыходил на празд</w:t>
      </w:r>
      <w:r w:rsidRPr="00D41C20">
        <w:rPr>
          <w:i/>
          <w:iCs/>
          <w:color w:val="000000" w:themeColor="text1"/>
        </w:rPr>
        <w:t>ник разговения, не поев нечетное число фиников»</w:t>
      </w:r>
      <w:r w:rsidRPr="00D41C20">
        <w:rPr>
          <w:rStyle w:val="ad"/>
          <w:color w:val="000000" w:themeColor="text1"/>
        </w:rPr>
        <w:footnoteReference w:id="521"/>
      </w:r>
      <w:r w:rsidRPr="00D41C20">
        <w:rPr>
          <w:color w:val="000000" w:themeColor="text1"/>
        </w:rPr>
        <w:t>.</w:t>
      </w:r>
    </w:p>
    <w:p w:rsidR="00D41C20" w:rsidRDefault="00D41C20" w:rsidP="00723651">
      <w:pPr>
        <w:spacing w:line="360" w:lineRule="auto"/>
        <w:rPr>
          <w:color w:val="000000" w:themeColor="text1"/>
        </w:rPr>
      </w:pPr>
      <w:r w:rsidRPr="00D41C20">
        <w:rPr>
          <w:color w:val="000000" w:themeColor="text1"/>
        </w:rPr>
        <w:t>Также привели Ахмад, ат-Тирмизи, Ибн Маджа, Ибн Хиббан, ад-Дар</w:t>
      </w:r>
      <w:r>
        <w:rPr>
          <w:color w:val="000000" w:themeColor="text1"/>
        </w:rPr>
        <w:t>акутни, аль-Хаким и аль-Бейха</w:t>
      </w:r>
      <w:r w:rsidRPr="00D41C20">
        <w:rPr>
          <w:color w:val="000000" w:themeColor="text1"/>
        </w:rPr>
        <w:t>кы хадис от Бур</w:t>
      </w:r>
      <w:r>
        <w:rPr>
          <w:color w:val="000000" w:themeColor="text1"/>
        </w:rPr>
        <w:t>е</w:t>
      </w:r>
      <w:r w:rsidRPr="00D41C20">
        <w:rPr>
          <w:color w:val="000000" w:themeColor="text1"/>
        </w:rPr>
        <w:t>йд</w:t>
      </w:r>
      <w:r>
        <w:rPr>
          <w:color w:val="000000" w:themeColor="text1"/>
        </w:rPr>
        <w:t>ы</w:t>
      </w:r>
      <w:r w:rsidRPr="00D41C20">
        <w:rPr>
          <w:color w:val="000000" w:themeColor="text1"/>
        </w:rPr>
        <w:t xml:space="preserve">, в котором сказано: </w:t>
      </w:r>
      <w:r w:rsidRPr="00723651">
        <w:rPr>
          <w:i/>
          <w:iCs/>
          <w:color w:val="000000" w:themeColor="text1"/>
        </w:rPr>
        <w:t>«Посланник</w:t>
      </w:r>
      <w:r w:rsidR="00723651" w:rsidRPr="00723651">
        <w:rPr>
          <w:i/>
          <w:iCs/>
        </w:rPr>
        <w:t xml:space="preserve"> </w:t>
      </w:r>
      <w:r w:rsidR="00723651" w:rsidRPr="00723651">
        <w:rPr>
          <w:i/>
          <w:iCs/>
          <w:color w:val="000000" w:themeColor="text1"/>
        </w:rPr>
        <w:t>Аллаха</w:t>
      </w:r>
      <w:r w:rsidR="00723651">
        <w:rPr>
          <w:i/>
          <w:iCs/>
          <w:color w:val="000000" w:themeColor="text1"/>
        </w:rPr>
        <w:t xml:space="preserve"> </w:t>
      </w:r>
      <w:r w:rsidR="002232E2" w:rsidRPr="002232E2">
        <w:rPr>
          <w:i/>
          <w:iCs/>
          <w:color w:val="000000" w:themeColor="text1"/>
        </w:rPr>
        <w:t>(да благословит его Аллах и приветствует)</w:t>
      </w:r>
      <w:r w:rsidR="00723651" w:rsidRPr="00723651">
        <w:rPr>
          <w:i/>
          <w:iCs/>
          <w:color w:val="000000" w:themeColor="text1"/>
        </w:rPr>
        <w:t xml:space="preserve"> не выходил в день разговения, пока не поест. А в день жертвоприношения не кушал, пока </w:t>
      </w:r>
      <w:r w:rsidR="00723651" w:rsidRPr="00723651">
        <w:rPr>
          <w:i/>
          <w:iCs/>
          <w:color w:val="000000" w:themeColor="text1"/>
        </w:rPr>
        <w:lastRenderedPageBreak/>
        <w:t xml:space="preserve">не возвращался». </w:t>
      </w:r>
      <w:r w:rsidR="00723651" w:rsidRPr="00723651">
        <w:rPr>
          <w:color w:val="000000" w:themeColor="text1"/>
        </w:rPr>
        <w:t xml:space="preserve">У Ахмада приводится добавка: </w:t>
      </w:r>
      <w:r w:rsidR="00723651" w:rsidRPr="00723651">
        <w:rPr>
          <w:i/>
          <w:iCs/>
          <w:color w:val="000000" w:themeColor="text1"/>
        </w:rPr>
        <w:t>«Кушал мясо своего жертвенного животного»</w:t>
      </w:r>
      <w:r w:rsidR="00723651" w:rsidRPr="00723651">
        <w:rPr>
          <w:rStyle w:val="ad"/>
          <w:color w:val="000000" w:themeColor="text1"/>
        </w:rPr>
        <w:footnoteReference w:id="522"/>
      </w:r>
      <w:r w:rsidR="00723651" w:rsidRPr="00723651">
        <w:rPr>
          <w:color w:val="000000" w:themeColor="text1"/>
        </w:rPr>
        <w:t>.</w:t>
      </w:r>
      <w:r w:rsidR="00723651" w:rsidRPr="00723651">
        <w:rPr>
          <w:i/>
          <w:iCs/>
          <w:color w:val="000000" w:themeColor="text1"/>
        </w:rPr>
        <w:t xml:space="preserve"> </w:t>
      </w:r>
      <w:r w:rsidR="00723651" w:rsidRPr="00723651">
        <w:rPr>
          <w:color w:val="000000" w:themeColor="text1"/>
        </w:rPr>
        <w:t>В разделе имеются и другие хадисы.</w:t>
      </w:r>
    </w:p>
    <w:p w:rsidR="00723651" w:rsidRDefault="00723651" w:rsidP="00723651">
      <w:pPr>
        <w:pStyle w:val="3"/>
      </w:pPr>
      <w:r w:rsidRPr="00F60D0D">
        <w:rPr>
          <w:sz w:val="28"/>
          <w:szCs w:val="28"/>
        </w:rPr>
        <w:t>•</w:t>
      </w:r>
      <w:r>
        <w:t xml:space="preserve"> ВОПРОС № 8: ВРЕМЯ ПРАЗДНИЧНОЙ МОЛИТВЫ</w:t>
      </w:r>
    </w:p>
    <w:p w:rsidR="00723651" w:rsidRPr="00D41C20" w:rsidRDefault="00723651" w:rsidP="0072365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«Её время начинается после того, как солнце поднимется на высоту копья, и продолжается до того, как солнце достигнет зенита».  </w:t>
      </w:r>
    </w:p>
    <w:p w:rsidR="00723651" w:rsidRPr="00723651" w:rsidRDefault="00723651" w:rsidP="00A50AA9">
      <w:pPr>
        <w:spacing w:line="360" w:lineRule="auto"/>
        <w:rPr>
          <w:color w:val="000000" w:themeColor="text1"/>
        </w:rPr>
      </w:pPr>
      <w:r w:rsidRPr="00723651">
        <w:rPr>
          <w:color w:val="000000" w:themeColor="text1"/>
        </w:rPr>
        <w:t xml:space="preserve">На это указывает хадис, который привел Ахмад </w:t>
      </w:r>
      <w:r>
        <w:rPr>
          <w:color w:val="000000" w:themeColor="text1"/>
        </w:rPr>
        <w:t>иб</w:t>
      </w:r>
      <w:r w:rsidRPr="00723651">
        <w:rPr>
          <w:color w:val="000000" w:themeColor="text1"/>
        </w:rPr>
        <w:t xml:space="preserve">н аль-Хасан в «Книге </w:t>
      </w:r>
      <w:r>
        <w:rPr>
          <w:color w:val="000000" w:themeColor="text1"/>
        </w:rPr>
        <w:t>ж</w:t>
      </w:r>
      <w:r w:rsidRPr="00723651">
        <w:rPr>
          <w:color w:val="000000" w:themeColor="text1"/>
        </w:rPr>
        <w:t xml:space="preserve">ертвоприношения». В нем сказано: </w:t>
      </w:r>
      <w:r w:rsidRPr="00723651">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723651">
        <w:rPr>
          <w:i/>
          <w:iCs/>
          <w:color w:val="000000" w:themeColor="text1"/>
        </w:rPr>
        <w:t xml:space="preserve"> совершал намаз в День разговения тогда, когда солнце поднималось на высоту в два копья. А в День жертв</w:t>
      </w:r>
      <w:r>
        <w:rPr>
          <w:i/>
          <w:iCs/>
          <w:color w:val="000000" w:themeColor="text1"/>
        </w:rPr>
        <w:t>оприношения — на одно копье»</w:t>
      </w:r>
      <w:r w:rsidRPr="00A50AA9">
        <w:rPr>
          <w:rStyle w:val="ad"/>
          <w:color w:val="000000" w:themeColor="text1"/>
        </w:rPr>
        <w:footnoteReference w:id="523"/>
      </w:r>
      <w:r w:rsidRPr="00A50AA9">
        <w:rPr>
          <w:color w:val="000000" w:themeColor="text1"/>
        </w:rPr>
        <w:t>.</w:t>
      </w:r>
    </w:p>
    <w:p w:rsidR="00723651" w:rsidRPr="00723651" w:rsidRDefault="00723651" w:rsidP="00A50AA9">
      <w:pPr>
        <w:spacing w:line="360" w:lineRule="auto"/>
        <w:rPr>
          <w:color w:val="000000" w:themeColor="text1"/>
        </w:rPr>
      </w:pPr>
      <w:r w:rsidRPr="00723651">
        <w:rPr>
          <w:color w:val="000000" w:themeColor="text1"/>
        </w:rPr>
        <w:t>Абу Дауд и И</w:t>
      </w:r>
      <w:r w:rsidR="00A50AA9">
        <w:rPr>
          <w:color w:val="000000" w:themeColor="text1"/>
        </w:rPr>
        <w:t>бн Маджа привели хадис от ′Абдуллаха иб</w:t>
      </w:r>
      <w:r w:rsidRPr="00723651">
        <w:rPr>
          <w:color w:val="000000" w:themeColor="text1"/>
        </w:rPr>
        <w:t xml:space="preserve">н Бусра, сподвижника </w:t>
      </w:r>
      <w:r w:rsidR="00A50AA9">
        <w:rPr>
          <w:color w:val="000000" w:themeColor="text1"/>
        </w:rPr>
        <w:t>п</w:t>
      </w:r>
      <w:r w:rsidRPr="00723651">
        <w:rPr>
          <w:color w:val="000000" w:themeColor="text1"/>
        </w:rPr>
        <w:t>осланника Аллаха</w:t>
      </w:r>
      <w:r w:rsidR="00A50AA9">
        <w:rPr>
          <w:color w:val="000000" w:themeColor="text1"/>
        </w:rPr>
        <w:t xml:space="preserve"> </w:t>
      </w:r>
      <w:r w:rsidR="002232E2" w:rsidRPr="002232E2">
        <w:rPr>
          <w:color w:val="000000" w:themeColor="text1"/>
        </w:rPr>
        <w:t>(да благословит его Аллах и приветствует)</w:t>
      </w:r>
      <w:r w:rsidR="00A50AA9">
        <w:rPr>
          <w:color w:val="000000" w:themeColor="text1"/>
        </w:rPr>
        <w:t xml:space="preserve">, о </w:t>
      </w:r>
      <w:r w:rsidRPr="00723651">
        <w:rPr>
          <w:color w:val="000000" w:themeColor="text1"/>
        </w:rPr>
        <w:t>том, что он вышел с людьми в Праздник разговения или жертвопринош</w:t>
      </w:r>
      <w:r w:rsidR="00A50AA9">
        <w:rPr>
          <w:color w:val="000000" w:themeColor="text1"/>
        </w:rPr>
        <w:t>ения и порицал имама за его опо</w:t>
      </w:r>
      <w:r w:rsidRPr="00723651">
        <w:rPr>
          <w:color w:val="000000" w:themeColor="text1"/>
        </w:rPr>
        <w:t xml:space="preserve">здание словами: </w:t>
      </w:r>
      <w:r w:rsidRPr="00A50AA9">
        <w:rPr>
          <w:i/>
          <w:iCs/>
          <w:color w:val="000000" w:themeColor="text1"/>
        </w:rPr>
        <w:t>«В э</w:t>
      </w:r>
      <w:r w:rsidR="00A50AA9" w:rsidRPr="00A50AA9">
        <w:rPr>
          <w:i/>
          <w:iCs/>
          <w:color w:val="000000" w:themeColor="text1"/>
        </w:rPr>
        <w:t>то время мы уже заканчивали…»</w:t>
      </w:r>
      <w:r w:rsidR="00A50AA9" w:rsidRPr="00A50AA9">
        <w:rPr>
          <w:rStyle w:val="ad"/>
          <w:color w:val="000000" w:themeColor="text1"/>
        </w:rPr>
        <w:footnoteReference w:id="524"/>
      </w:r>
      <w:r w:rsidR="00A50AA9" w:rsidRPr="00A50AA9">
        <w:rPr>
          <w:color w:val="000000" w:themeColor="text1"/>
        </w:rPr>
        <w:t>.</w:t>
      </w:r>
    </w:p>
    <w:p w:rsidR="00A50AA9" w:rsidRPr="00A50AA9" w:rsidRDefault="00723651" w:rsidP="00A50AA9">
      <w:pPr>
        <w:spacing w:line="360" w:lineRule="auto"/>
        <w:rPr>
          <w:color w:val="000000" w:themeColor="text1"/>
        </w:rPr>
      </w:pPr>
      <w:r w:rsidRPr="00723651">
        <w:rPr>
          <w:color w:val="000000" w:themeColor="text1"/>
        </w:rPr>
        <w:t>Аш-Шафи</w:t>
      </w:r>
      <w:r w:rsidR="00A50AA9">
        <w:rPr>
          <w:color w:val="000000" w:themeColor="text1"/>
        </w:rPr>
        <w:t>′и привел отосланную версию хади</w:t>
      </w:r>
      <w:r w:rsidRPr="00723651">
        <w:rPr>
          <w:color w:val="000000" w:themeColor="text1"/>
        </w:rPr>
        <w:t xml:space="preserve">са: </w:t>
      </w:r>
      <w:r w:rsidRPr="00A50AA9">
        <w:rPr>
          <w:i/>
          <w:iCs/>
          <w:color w:val="000000" w:themeColor="text1"/>
        </w:rPr>
        <w:t>«Пророк</w:t>
      </w:r>
      <w:r w:rsidR="00A50AA9">
        <w:rPr>
          <w:i/>
          <w:iCs/>
          <w:color w:val="000000" w:themeColor="text1"/>
        </w:rPr>
        <w:t xml:space="preserve"> </w:t>
      </w:r>
      <w:r w:rsidR="002232E2" w:rsidRPr="002232E2">
        <w:rPr>
          <w:i/>
          <w:iCs/>
          <w:color w:val="000000" w:themeColor="text1"/>
        </w:rPr>
        <w:t>(да благословит его Аллах и приветствует)</w:t>
      </w:r>
      <w:r w:rsidRPr="00A50AA9">
        <w:rPr>
          <w:i/>
          <w:iCs/>
          <w:color w:val="000000" w:themeColor="text1"/>
        </w:rPr>
        <w:t xml:space="preserve"> написал </w:t>
      </w:r>
      <w:r w:rsidR="00A50AA9">
        <w:rPr>
          <w:i/>
          <w:iCs/>
          <w:color w:val="000000" w:themeColor="text1"/>
        </w:rPr>
        <w:t xml:space="preserve">′Амру </w:t>
      </w:r>
      <w:r w:rsidRPr="00A50AA9">
        <w:rPr>
          <w:i/>
          <w:iCs/>
          <w:color w:val="000000" w:themeColor="text1"/>
        </w:rPr>
        <w:t>и</w:t>
      </w:r>
      <w:r w:rsidR="00A50AA9">
        <w:rPr>
          <w:i/>
          <w:iCs/>
          <w:color w:val="000000" w:themeColor="text1"/>
        </w:rPr>
        <w:t>б</w:t>
      </w:r>
      <w:r w:rsidRPr="00A50AA9">
        <w:rPr>
          <w:i/>
          <w:iCs/>
          <w:color w:val="000000" w:themeColor="text1"/>
        </w:rPr>
        <w:t>н Хазму, когда тот был в Наджране, п</w:t>
      </w:r>
      <w:r w:rsidR="00A50AA9">
        <w:rPr>
          <w:i/>
          <w:iCs/>
          <w:color w:val="000000" w:themeColor="text1"/>
        </w:rPr>
        <w:t>исьмо с приказом пораньше совер</w:t>
      </w:r>
      <w:r w:rsidRPr="00A50AA9">
        <w:rPr>
          <w:i/>
          <w:iCs/>
          <w:color w:val="000000" w:themeColor="text1"/>
        </w:rPr>
        <w:t xml:space="preserve">шать намаз в </w:t>
      </w:r>
      <w:r w:rsidR="00A50AA9">
        <w:rPr>
          <w:i/>
          <w:iCs/>
          <w:color w:val="000000" w:themeColor="text1"/>
        </w:rPr>
        <w:t>п</w:t>
      </w:r>
      <w:r w:rsidRPr="00A50AA9">
        <w:rPr>
          <w:i/>
          <w:iCs/>
          <w:color w:val="000000" w:themeColor="text1"/>
        </w:rPr>
        <w:t>раздник жертвоприношения и попозже</w:t>
      </w:r>
      <w:r w:rsidR="00A50AA9" w:rsidRPr="00A50AA9">
        <w:rPr>
          <w:i/>
          <w:iCs/>
          <w:color w:val="000000" w:themeColor="text1"/>
        </w:rPr>
        <w:t xml:space="preserve"> </w:t>
      </w:r>
      <w:r w:rsidR="00A50AA9">
        <w:rPr>
          <w:i/>
          <w:iCs/>
          <w:color w:val="000000" w:themeColor="text1"/>
        </w:rPr>
        <w:t xml:space="preserve">в </w:t>
      </w:r>
      <w:r w:rsidR="00A50AA9" w:rsidRPr="00A50AA9">
        <w:rPr>
          <w:i/>
          <w:iCs/>
          <w:color w:val="000000" w:themeColor="text1"/>
        </w:rPr>
        <w:t>праздник</w:t>
      </w:r>
      <w:r w:rsidR="00A50AA9">
        <w:rPr>
          <w:i/>
          <w:iCs/>
          <w:color w:val="000000" w:themeColor="text1"/>
        </w:rPr>
        <w:t xml:space="preserve"> </w:t>
      </w:r>
      <w:r w:rsidR="00A50AA9" w:rsidRPr="00A50AA9">
        <w:rPr>
          <w:i/>
          <w:iCs/>
          <w:color w:val="000000" w:themeColor="text1"/>
        </w:rPr>
        <w:t xml:space="preserve">разговения». </w:t>
      </w:r>
      <w:r w:rsidR="00A50AA9">
        <w:rPr>
          <w:color w:val="000000" w:themeColor="text1"/>
        </w:rPr>
        <w:t>В цепочке передатчиков имеется Ибрахим иб</w:t>
      </w:r>
      <w:r w:rsidR="00A50AA9" w:rsidRPr="00A50AA9">
        <w:rPr>
          <w:color w:val="000000" w:themeColor="text1"/>
        </w:rPr>
        <w:t>н Мухаммад, шейх аш-Шафи</w:t>
      </w:r>
      <w:r w:rsidR="00A50AA9">
        <w:rPr>
          <w:color w:val="000000" w:themeColor="text1"/>
        </w:rPr>
        <w:t>′и, и этот хадис — слабый</w:t>
      </w:r>
      <w:r w:rsidR="00A50AA9">
        <w:rPr>
          <w:rStyle w:val="ad"/>
          <w:color w:val="000000" w:themeColor="text1"/>
        </w:rPr>
        <w:footnoteReference w:id="525"/>
      </w:r>
      <w:r w:rsidR="00A50AA9" w:rsidRPr="00A50AA9">
        <w:rPr>
          <w:color w:val="000000" w:themeColor="text1"/>
        </w:rPr>
        <w:t>.</w:t>
      </w:r>
    </w:p>
    <w:p w:rsidR="00A50AA9" w:rsidRPr="00A50AA9" w:rsidRDefault="00A50AA9" w:rsidP="00A50AA9">
      <w:pPr>
        <w:spacing w:line="360" w:lineRule="auto"/>
        <w:rPr>
          <w:color w:val="000000" w:themeColor="text1"/>
        </w:rPr>
      </w:pPr>
      <w:r>
        <w:rPr>
          <w:color w:val="000000" w:themeColor="text1"/>
        </w:rPr>
        <w:t xml:space="preserve">О </w:t>
      </w:r>
      <w:r w:rsidRPr="00A50AA9">
        <w:rPr>
          <w:color w:val="000000" w:themeColor="text1"/>
        </w:rPr>
        <w:t>правильнос</w:t>
      </w:r>
      <w:r>
        <w:rPr>
          <w:color w:val="000000" w:themeColor="text1"/>
        </w:rPr>
        <w:t>ти смысла этих хадисов существу</w:t>
      </w:r>
      <w:r w:rsidRPr="00A50AA9">
        <w:rPr>
          <w:color w:val="000000" w:themeColor="text1"/>
        </w:rPr>
        <w:t>ет единогласное</w:t>
      </w:r>
      <w:r>
        <w:rPr>
          <w:color w:val="000000" w:themeColor="text1"/>
        </w:rPr>
        <w:t xml:space="preserve"> мнение, даже если они и не име</w:t>
      </w:r>
      <w:r w:rsidRPr="00A50AA9">
        <w:rPr>
          <w:color w:val="000000" w:themeColor="text1"/>
        </w:rPr>
        <w:t xml:space="preserve">ют нужной степени достоверности. </w:t>
      </w:r>
      <w:r>
        <w:rPr>
          <w:color w:val="000000" w:themeColor="text1"/>
        </w:rPr>
        <w:t>Концом време</w:t>
      </w:r>
      <w:r w:rsidRPr="00A50AA9">
        <w:rPr>
          <w:color w:val="000000" w:themeColor="text1"/>
        </w:rPr>
        <w:t>ни совершения намаза двух праздников является зенит солнца.</w:t>
      </w:r>
    </w:p>
    <w:p w:rsidR="00AD1108" w:rsidRDefault="00A50AA9" w:rsidP="00A50AA9">
      <w:pPr>
        <w:spacing w:line="360" w:lineRule="auto"/>
        <w:rPr>
          <w:color w:val="000000" w:themeColor="text1"/>
        </w:rPr>
      </w:pPr>
      <w:r>
        <w:rPr>
          <w:color w:val="000000" w:themeColor="text1"/>
        </w:rPr>
        <w:t xml:space="preserve">В </w:t>
      </w:r>
      <w:r w:rsidRPr="00A50AA9">
        <w:rPr>
          <w:color w:val="000000" w:themeColor="text1"/>
        </w:rPr>
        <w:t xml:space="preserve">«аль-Бахр» сказано: </w:t>
      </w:r>
      <w:r w:rsidRPr="00A50AA9">
        <w:rPr>
          <w:i/>
          <w:iCs/>
          <w:color w:val="000000" w:themeColor="text1"/>
        </w:rPr>
        <w:t>«Время их совершения — с того времени, как солнце поднялось, и до зенита. И я не знаю в этом разногласия».</w:t>
      </w:r>
    </w:p>
    <w:p w:rsidR="00A50AA9" w:rsidRDefault="00A50AA9" w:rsidP="00A50AA9">
      <w:pPr>
        <w:pStyle w:val="3"/>
      </w:pPr>
      <w:r w:rsidRPr="00F60D0D">
        <w:rPr>
          <w:sz w:val="28"/>
          <w:szCs w:val="28"/>
        </w:rPr>
        <w:t>•</w:t>
      </w:r>
      <w:r>
        <w:t xml:space="preserve"> ВОПРОС № 9: У ПРАЗДНИЧНОЙ МОЛИТВЫ НЕТ НИ АЗАНА, НИ ИКАМЫ</w:t>
      </w:r>
    </w:p>
    <w:p w:rsidR="00A50AA9" w:rsidRPr="00D41C20" w:rsidRDefault="00A50AA9" w:rsidP="00A50AA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«У праздичной молитвы нет ни азана, ни икамы». </w:t>
      </w:r>
    </w:p>
    <w:p w:rsidR="00A50AA9" w:rsidRPr="00A50AA9" w:rsidRDefault="00A50AA9" w:rsidP="00A50AA9">
      <w:pPr>
        <w:spacing w:line="360" w:lineRule="auto"/>
        <w:rPr>
          <w:color w:val="000000" w:themeColor="text1"/>
        </w:rPr>
      </w:pPr>
      <w:r w:rsidRPr="00A50AA9">
        <w:rPr>
          <w:color w:val="000000" w:themeColor="text1"/>
        </w:rPr>
        <w:lastRenderedPageBreak/>
        <w:t>На это указывае</w:t>
      </w:r>
      <w:r>
        <w:rPr>
          <w:color w:val="000000" w:themeColor="text1"/>
        </w:rPr>
        <w:t>т достоверный хадис от Джабира иб</w:t>
      </w:r>
      <w:r w:rsidRPr="00A50AA9">
        <w:rPr>
          <w:color w:val="000000" w:themeColor="text1"/>
        </w:rPr>
        <w:t xml:space="preserve">н Самура: </w:t>
      </w:r>
      <w:r w:rsidRPr="00A50AA9">
        <w:rPr>
          <w:i/>
          <w:iCs/>
          <w:color w:val="000000" w:themeColor="text1"/>
        </w:rPr>
        <w:t>«Я не единожды совершал с пророком</w:t>
      </w:r>
      <w:r>
        <w:rPr>
          <w:i/>
          <w:iCs/>
          <w:color w:val="000000" w:themeColor="text1"/>
        </w:rPr>
        <w:t xml:space="preserve"> </w:t>
      </w:r>
      <w:r w:rsidR="002232E2" w:rsidRPr="002232E2">
        <w:rPr>
          <w:i/>
          <w:iCs/>
          <w:color w:val="000000" w:themeColor="text1"/>
        </w:rPr>
        <w:t>(да благословит его Аллах и приветствует)</w:t>
      </w:r>
      <w:r w:rsidRPr="00A50AA9">
        <w:rPr>
          <w:i/>
          <w:iCs/>
          <w:color w:val="000000" w:themeColor="text1"/>
        </w:rPr>
        <w:t xml:space="preserve"> (праздничные намазы) без азана и икамата»</w:t>
      </w:r>
      <w:r w:rsidRPr="00A50AA9">
        <w:rPr>
          <w:rStyle w:val="ad"/>
          <w:color w:val="000000" w:themeColor="text1"/>
        </w:rPr>
        <w:footnoteReference w:id="526"/>
      </w:r>
      <w:r w:rsidRPr="00A50AA9">
        <w:rPr>
          <w:color w:val="000000" w:themeColor="text1"/>
        </w:rPr>
        <w:t>.</w:t>
      </w:r>
    </w:p>
    <w:p w:rsidR="00A50AA9" w:rsidRPr="00A50AA9" w:rsidRDefault="00A50AA9" w:rsidP="00A50AA9">
      <w:pPr>
        <w:spacing w:line="360" w:lineRule="auto"/>
        <w:rPr>
          <w:color w:val="000000" w:themeColor="text1"/>
        </w:rPr>
      </w:pPr>
      <w:r>
        <w:rPr>
          <w:color w:val="000000" w:themeColor="text1"/>
        </w:rPr>
        <w:t xml:space="preserve">В </w:t>
      </w:r>
      <w:r w:rsidRPr="00A50AA9">
        <w:rPr>
          <w:color w:val="000000" w:themeColor="text1"/>
        </w:rPr>
        <w:t xml:space="preserve">двух «Сахихах» имеется хадис от Ибн </w:t>
      </w:r>
      <w:r>
        <w:rPr>
          <w:color w:val="000000" w:themeColor="text1"/>
        </w:rPr>
        <w:t>′</w:t>
      </w:r>
      <w:r w:rsidRPr="00A50AA9">
        <w:rPr>
          <w:color w:val="000000" w:themeColor="text1"/>
        </w:rPr>
        <w:t xml:space="preserve">Аббаса: </w:t>
      </w:r>
      <w:r w:rsidRPr="00A50AA9">
        <w:rPr>
          <w:i/>
          <w:iCs/>
          <w:color w:val="000000" w:themeColor="text1"/>
        </w:rPr>
        <w:t>«Не произносили азан на праздниках разговения и жертвоприношения»</w:t>
      </w:r>
      <w:r w:rsidRPr="00A50AA9">
        <w:rPr>
          <w:rStyle w:val="ad"/>
          <w:color w:val="000000" w:themeColor="text1"/>
        </w:rPr>
        <w:footnoteReference w:id="527"/>
      </w:r>
      <w:r w:rsidRPr="00A50AA9">
        <w:rPr>
          <w:color w:val="000000" w:themeColor="text1"/>
        </w:rPr>
        <w:t>. В разделе имеются и другие хадисы.</w:t>
      </w:r>
    </w:p>
    <w:p w:rsidR="00A50AA9" w:rsidRPr="00A50AA9" w:rsidRDefault="00A50AA9" w:rsidP="00A50AA9">
      <w:pPr>
        <w:spacing w:line="360" w:lineRule="auto"/>
        <w:rPr>
          <w:color w:val="000000" w:themeColor="text1"/>
        </w:rPr>
      </w:pPr>
      <w:r w:rsidRPr="00A50AA9">
        <w:rPr>
          <w:color w:val="000000" w:themeColor="text1"/>
        </w:rPr>
        <w:t>Нет никакого сомн</w:t>
      </w:r>
      <w:r>
        <w:rPr>
          <w:color w:val="000000" w:themeColor="text1"/>
        </w:rPr>
        <w:t>ения в том, что в эти дни узако</w:t>
      </w:r>
      <w:r w:rsidRPr="00A50AA9">
        <w:rPr>
          <w:color w:val="000000" w:themeColor="text1"/>
        </w:rPr>
        <w:t>нено произносить та</w:t>
      </w:r>
      <w:r>
        <w:rPr>
          <w:color w:val="000000" w:themeColor="text1"/>
        </w:rPr>
        <w:t>кбиры. Но нет ничего, что указы</w:t>
      </w:r>
      <w:r w:rsidRPr="00A50AA9">
        <w:rPr>
          <w:color w:val="000000" w:themeColor="text1"/>
        </w:rPr>
        <w:t>вало бы на какую-то конкретную их форму, время или</w:t>
      </w:r>
      <w:r>
        <w:rPr>
          <w:color w:val="000000" w:themeColor="text1"/>
        </w:rPr>
        <w:t xml:space="preserve"> </w:t>
      </w:r>
      <w:r w:rsidRPr="00A50AA9">
        <w:rPr>
          <w:color w:val="000000" w:themeColor="text1"/>
        </w:rPr>
        <w:t>число. Нужно просто мно</w:t>
      </w:r>
      <w:r>
        <w:rPr>
          <w:color w:val="000000" w:themeColor="text1"/>
        </w:rPr>
        <w:t>го их произносить после нама</w:t>
      </w:r>
      <w:r w:rsidRPr="00A50AA9">
        <w:rPr>
          <w:color w:val="000000" w:themeColor="text1"/>
        </w:rPr>
        <w:t>зов и в другие времена. А то, что обычно делают люди, опираясь на некоторые книги по фикху и произнося такбиры только лишь по три раза после фард-намазов</w:t>
      </w:r>
      <w:r>
        <w:rPr>
          <w:color w:val="000000" w:themeColor="text1"/>
        </w:rPr>
        <w:t xml:space="preserve"> и </w:t>
      </w:r>
      <w:r w:rsidRPr="00A50AA9">
        <w:rPr>
          <w:color w:val="000000" w:themeColor="text1"/>
        </w:rPr>
        <w:t>по одному разу после дополнительных,— насколько я знаю, является не чем иным, как безосновательным сужением шариата.</w:t>
      </w:r>
    </w:p>
    <w:p w:rsidR="00317E3E" w:rsidRDefault="00A50AA9" w:rsidP="00A50AA9">
      <w:pPr>
        <w:spacing w:line="360" w:lineRule="auto"/>
        <w:rPr>
          <w:color w:val="000000" w:themeColor="text1"/>
        </w:rPr>
      </w:pPr>
      <w:r w:rsidRPr="00A50AA9">
        <w:rPr>
          <w:color w:val="000000" w:themeColor="text1"/>
        </w:rPr>
        <w:t>Самое достоверн</w:t>
      </w:r>
      <w:r>
        <w:rPr>
          <w:color w:val="000000" w:themeColor="text1"/>
        </w:rPr>
        <w:t>ое, что передается от сподвижни</w:t>
      </w:r>
      <w:r w:rsidRPr="00A50AA9">
        <w:rPr>
          <w:color w:val="000000" w:themeColor="text1"/>
        </w:rPr>
        <w:t xml:space="preserve">ков — это то, что такбиры начинаются после утреннего намаза в день </w:t>
      </w:r>
      <w:r>
        <w:rPr>
          <w:color w:val="000000" w:themeColor="text1"/>
        </w:rPr>
        <w:t>′</w:t>
      </w:r>
      <w:r w:rsidRPr="00A50AA9">
        <w:rPr>
          <w:color w:val="000000" w:themeColor="text1"/>
        </w:rPr>
        <w:t>Арафата и продолжаются до последнего дня пребывания в долине Мина.</w:t>
      </w:r>
    </w:p>
    <w:p w:rsidR="00A50AA9" w:rsidRPr="00A50AA9" w:rsidRDefault="00A50AA9" w:rsidP="00A50AA9">
      <w:pPr>
        <w:spacing w:line="360" w:lineRule="auto"/>
        <w:rPr>
          <w:color w:val="000000" w:themeColor="text1"/>
        </w:rPr>
      </w:pPr>
      <w:r w:rsidRPr="00A50AA9">
        <w:rPr>
          <w:color w:val="000000" w:themeColor="text1"/>
        </w:rPr>
        <w:t xml:space="preserve">Что касается словоформы такбира, то самым достоверным является то, что приводит </w:t>
      </w:r>
      <w:r>
        <w:rPr>
          <w:color w:val="000000" w:themeColor="text1"/>
        </w:rPr>
        <w:t>′</w:t>
      </w:r>
      <w:r w:rsidRPr="00A50AA9">
        <w:rPr>
          <w:color w:val="000000" w:themeColor="text1"/>
        </w:rPr>
        <w:t>Абд</w:t>
      </w:r>
      <w:r>
        <w:rPr>
          <w:color w:val="000000" w:themeColor="text1"/>
        </w:rPr>
        <w:t xml:space="preserve"> ур-Р</w:t>
      </w:r>
      <w:r w:rsidRPr="00A50AA9">
        <w:rPr>
          <w:color w:val="000000" w:themeColor="text1"/>
        </w:rPr>
        <w:t xml:space="preserve">аззак от Сальмана: </w:t>
      </w:r>
      <w:r w:rsidRPr="00A50AA9">
        <w:rPr>
          <w:i/>
          <w:iCs/>
          <w:color w:val="000000" w:themeColor="text1"/>
        </w:rPr>
        <w:t>«Возвеличивайте Аллаха: «Аллаху акбар! Аллаху акбар! Аллаху акбару кябира!»</w:t>
      </w:r>
      <w:r w:rsidRPr="00A50AA9">
        <w:rPr>
          <w:rStyle w:val="ad"/>
          <w:color w:val="000000" w:themeColor="text1"/>
        </w:rPr>
        <w:footnoteReference w:id="528"/>
      </w:r>
      <w:r w:rsidRPr="00A50AA9">
        <w:rPr>
          <w:color w:val="000000" w:themeColor="text1"/>
        </w:rPr>
        <w:t>.</w:t>
      </w:r>
    </w:p>
    <w:p w:rsidR="00A50AA9" w:rsidRPr="00A50AA9" w:rsidRDefault="00A50AA9" w:rsidP="00A50AA9">
      <w:pPr>
        <w:spacing w:line="360" w:lineRule="auto"/>
        <w:rPr>
          <w:color w:val="000000" w:themeColor="text1"/>
        </w:rPr>
      </w:pPr>
      <w:r>
        <w:rPr>
          <w:color w:val="000000" w:themeColor="text1"/>
        </w:rPr>
        <w:t xml:space="preserve">В </w:t>
      </w:r>
      <w:r w:rsidRPr="00A50AA9">
        <w:rPr>
          <w:color w:val="000000" w:themeColor="text1"/>
        </w:rPr>
        <w:t>«Шарх аль-Мунтак</w:t>
      </w:r>
      <w:r>
        <w:rPr>
          <w:color w:val="000000" w:themeColor="text1"/>
        </w:rPr>
        <w:t>а</w:t>
      </w:r>
      <w:r w:rsidRPr="00A50AA9">
        <w:rPr>
          <w:color w:val="000000" w:themeColor="text1"/>
        </w:rPr>
        <w:t>», цитиру</w:t>
      </w:r>
      <w:r>
        <w:rPr>
          <w:color w:val="000000" w:themeColor="text1"/>
        </w:rPr>
        <w:t>я «аль-Фатх», ска</w:t>
      </w:r>
      <w:r w:rsidRPr="00A50AA9">
        <w:rPr>
          <w:color w:val="000000" w:themeColor="text1"/>
        </w:rPr>
        <w:t>зано:</w:t>
      </w:r>
      <w:r w:rsidRPr="00A50AA9">
        <w:rPr>
          <w:i/>
          <w:iCs/>
          <w:color w:val="000000" w:themeColor="text1"/>
        </w:rPr>
        <w:t xml:space="preserve"> «В наше время придумали добавки, у которых нет никакой основы». </w:t>
      </w:r>
    </w:p>
    <w:p w:rsidR="00A50AA9" w:rsidRDefault="00A50AA9" w:rsidP="00A50AA9">
      <w:pPr>
        <w:spacing w:line="360" w:lineRule="auto"/>
        <w:rPr>
          <w:color w:val="000000" w:themeColor="text1"/>
        </w:rPr>
      </w:pPr>
      <w:r w:rsidRPr="00A50AA9">
        <w:rPr>
          <w:color w:val="000000" w:themeColor="text1"/>
        </w:rPr>
        <w:t>Сказал аш-Ша</w:t>
      </w:r>
      <w:r>
        <w:rPr>
          <w:color w:val="000000" w:themeColor="text1"/>
        </w:rPr>
        <w:t xml:space="preserve">укани: </w:t>
      </w:r>
      <w:r w:rsidRPr="00A50AA9">
        <w:rPr>
          <w:i/>
          <w:iCs/>
          <w:color w:val="000000" w:themeColor="text1"/>
        </w:rPr>
        <w:t>«Очевидно, что произнесение такбиров являе</w:t>
      </w:r>
      <w:r>
        <w:rPr>
          <w:i/>
          <w:iCs/>
          <w:color w:val="000000" w:themeColor="text1"/>
        </w:rPr>
        <w:t>тся желательным не только в кон</w:t>
      </w:r>
      <w:r w:rsidRPr="00A50AA9">
        <w:rPr>
          <w:i/>
          <w:iCs/>
          <w:color w:val="000000" w:themeColor="text1"/>
        </w:rPr>
        <w:t>це намазов, а во все времена, как на это указывают предания».</w:t>
      </w:r>
    </w:p>
    <w:p w:rsidR="00A50AA9" w:rsidRDefault="00A50AA9">
      <w:pPr>
        <w:rPr>
          <w:color w:val="000000" w:themeColor="text1"/>
        </w:rPr>
      </w:pPr>
      <w:r>
        <w:rPr>
          <w:color w:val="000000" w:themeColor="text1"/>
        </w:rPr>
        <w:br w:type="page"/>
      </w:r>
    </w:p>
    <w:p w:rsidR="00A50AA9" w:rsidRDefault="00A50AA9" w:rsidP="00A50AA9">
      <w:pPr>
        <w:pStyle w:val="2"/>
        <w:ind w:firstLine="709"/>
      </w:pPr>
      <w:r w:rsidRPr="00BC3DD7">
        <w:lastRenderedPageBreak/>
        <w:t xml:space="preserve">ГЛАВА </w:t>
      </w:r>
      <w:r>
        <w:t>12</w:t>
      </w:r>
      <w:r w:rsidRPr="00BC3DD7">
        <w:t xml:space="preserve">. </w:t>
      </w:r>
      <w:r>
        <w:t>МОЛИТВА СТРАХА (САЛЯТ АЛЬ-ХАУФ)</w:t>
      </w:r>
    </w:p>
    <w:p w:rsidR="00A50AA9" w:rsidRDefault="00A50AA9" w:rsidP="00A50AA9">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«Посланник Аллаха </w:t>
      </w:r>
      <w:r w:rsidR="002232E2" w:rsidRPr="002232E2">
        <w:rPr>
          <w:i/>
          <w:iCs/>
          <w:color w:val="000000" w:themeColor="text1"/>
        </w:rPr>
        <w:t>(да благословит его Аллах и приветствует)</w:t>
      </w:r>
      <w:r>
        <w:rPr>
          <w:i/>
          <w:iCs/>
          <w:color w:val="000000" w:themeColor="text1"/>
        </w:rPr>
        <w:t xml:space="preserve"> совершал её в различных формах».   </w:t>
      </w:r>
    </w:p>
    <w:p w:rsidR="00DA183C" w:rsidRDefault="00A50AA9" w:rsidP="00DA183C">
      <w:pPr>
        <w:spacing w:line="360" w:lineRule="auto"/>
        <w:rPr>
          <w:color w:val="000000" w:themeColor="text1"/>
        </w:rPr>
      </w:pPr>
      <w:r w:rsidRPr="00A50AA9">
        <w:rPr>
          <w:color w:val="000000" w:themeColor="text1"/>
        </w:rPr>
        <w:t>Имеются м</w:t>
      </w:r>
      <w:r>
        <w:rPr>
          <w:color w:val="000000" w:themeColor="text1"/>
        </w:rPr>
        <w:t>нения о том, что этих форм шест</w:t>
      </w:r>
      <w:r w:rsidRPr="00A50AA9">
        <w:rPr>
          <w:color w:val="000000" w:themeColor="text1"/>
        </w:rPr>
        <w:t xml:space="preserve">надцать, семнадцать, восемнадцать, а также меньше этого. Из этих форм есть достоверные, как, например, то, что он совершил с каждой группой два ракаата. Таким образом, </w:t>
      </w:r>
      <w:r w:rsidR="00DA183C">
        <w:rPr>
          <w:color w:val="000000" w:themeColor="text1"/>
        </w:rPr>
        <w:t>п</w:t>
      </w:r>
      <w:r w:rsidRPr="00A50AA9">
        <w:rPr>
          <w:color w:val="000000" w:themeColor="text1"/>
        </w:rPr>
        <w:t>ророк</w:t>
      </w:r>
      <w:r w:rsidR="00DA183C">
        <w:rPr>
          <w:color w:val="000000" w:themeColor="text1"/>
        </w:rPr>
        <w:t xml:space="preserve"> </w:t>
      </w:r>
      <w:r w:rsidR="002232E2" w:rsidRPr="002232E2">
        <w:rPr>
          <w:color w:val="000000" w:themeColor="text1"/>
        </w:rPr>
        <w:t>(да благословит его Аллах и приветствует)</w:t>
      </w:r>
      <w:r w:rsidRPr="00A50AA9">
        <w:rPr>
          <w:color w:val="000000" w:themeColor="text1"/>
        </w:rPr>
        <w:t xml:space="preserve"> совершил четыре ракаата,</w:t>
      </w:r>
      <w:r w:rsidR="00DA183C">
        <w:rPr>
          <w:color w:val="000000" w:themeColor="text1"/>
        </w:rPr>
        <w:t xml:space="preserve"> а </w:t>
      </w:r>
      <w:r w:rsidRPr="00A50AA9">
        <w:rPr>
          <w:color w:val="000000" w:themeColor="text1"/>
        </w:rPr>
        <w:t>люди — два. Эта форма упомянута в двух «Сахихах» в ха</w:t>
      </w:r>
      <w:r w:rsidR="00DA183C">
        <w:rPr>
          <w:color w:val="000000" w:themeColor="text1"/>
        </w:rPr>
        <w:t>дисе от Джабира</w:t>
      </w:r>
      <w:r w:rsidR="00DA183C">
        <w:rPr>
          <w:rStyle w:val="ad"/>
          <w:color w:val="000000" w:themeColor="text1"/>
        </w:rPr>
        <w:footnoteReference w:id="529"/>
      </w:r>
      <w:r w:rsidR="00DA183C">
        <w:rPr>
          <w:color w:val="000000" w:themeColor="text1"/>
        </w:rPr>
        <w:t xml:space="preserve">. </w:t>
      </w:r>
    </w:p>
    <w:p w:rsidR="00A50AA9" w:rsidRPr="00A50AA9" w:rsidRDefault="00DA183C" w:rsidP="00DA183C">
      <w:pPr>
        <w:spacing w:line="360" w:lineRule="auto"/>
        <w:rPr>
          <w:color w:val="000000" w:themeColor="text1"/>
        </w:rPr>
      </w:pPr>
      <w:r>
        <w:rPr>
          <w:color w:val="000000" w:themeColor="text1"/>
        </w:rPr>
        <w:t>Среди этих форм также имеет</w:t>
      </w:r>
      <w:r w:rsidR="00A50AA9" w:rsidRPr="00A50AA9">
        <w:rPr>
          <w:color w:val="000000" w:themeColor="text1"/>
        </w:rPr>
        <w:t>ся та, в которой он совершил с каждой группой один ракаат. При этом у него было два ракаата, а люди совершили с ним по одному. Привел его ан-Насаи с на</w:t>
      </w:r>
      <w:r>
        <w:rPr>
          <w:color w:val="000000" w:themeColor="text1"/>
        </w:rPr>
        <w:t>дежной цепочкой передатчиков</w:t>
      </w:r>
      <w:r>
        <w:rPr>
          <w:rStyle w:val="ad"/>
          <w:color w:val="000000" w:themeColor="text1"/>
        </w:rPr>
        <w:footnoteReference w:id="530"/>
      </w:r>
      <w:r w:rsidR="00A50AA9" w:rsidRPr="00A50AA9">
        <w:rPr>
          <w:color w:val="000000" w:themeColor="text1"/>
        </w:rPr>
        <w:t>.</w:t>
      </w:r>
    </w:p>
    <w:p w:rsidR="00DA183C" w:rsidRPr="00DA183C" w:rsidRDefault="00A50AA9" w:rsidP="00DA183C">
      <w:pPr>
        <w:spacing w:line="360" w:lineRule="auto"/>
        <w:rPr>
          <w:color w:val="000000" w:themeColor="text1"/>
        </w:rPr>
      </w:pPr>
      <w:r w:rsidRPr="00A50AA9">
        <w:rPr>
          <w:color w:val="000000" w:themeColor="text1"/>
        </w:rPr>
        <w:t xml:space="preserve">Среди этих форм также имеется такая, в которой говорится, что он </w:t>
      </w:r>
      <w:r w:rsidR="00DA183C">
        <w:rPr>
          <w:color w:val="000000" w:themeColor="text1"/>
        </w:rPr>
        <w:t>совершал намаз со всеми одновре</w:t>
      </w:r>
      <w:r w:rsidRPr="00A50AA9">
        <w:rPr>
          <w:color w:val="000000" w:themeColor="text1"/>
        </w:rPr>
        <w:t>менно. Он говорил такбир, и они говорили такбир; он совершал поясн</w:t>
      </w:r>
      <w:r w:rsidR="00DA183C">
        <w:rPr>
          <w:color w:val="000000" w:themeColor="text1"/>
        </w:rPr>
        <w:t>ой поклон, и они совершали пояс</w:t>
      </w:r>
      <w:r w:rsidRPr="00A50AA9">
        <w:rPr>
          <w:color w:val="000000" w:themeColor="text1"/>
        </w:rPr>
        <w:t>ной поклон; он выпрямлялся, и они выпрямлялись; он совершил земной поклон, и вместе</w:t>
      </w:r>
      <w:r w:rsidR="00DA183C">
        <w:rPr>
          <w:color w:val="000000" w:themeColor="text1"/>
        </w:rPr>
        <w:t xml:space="preserve"> с ним совер</w:t>
      </w:r>
      <w:r w:rsidR="00DA183C" w:rsidRPr="00DA183C">
        <w:rPr>
          <w:color w:val="000000" w:themeColor="text1"/>
        </w:rPr>
        <w:t>шил земной поклон тот ряд, который стоял за ним.</w:t>
      </w:r>
    </w:p>
    <w:p w:rsidR="00DA183C" w:rsidRPr="00DA183C" w:rsidRDefault="00DA183C" w:rsidP="00DA183C">
      <w:pPr>
        <w:spacing w:line="360" w:lineRule="auto"/>
        <w:rPr>
          <w:color w:val="000000" w:themeColor="text1"/>
        </w:rPr>
      </w:pPr>
      <w:r>
        <w:rPr>
          <w:color w:val="000000" w:themeColor="text1"/>
        </w:rPr>
        <w:t xml:space="preserve">А </w:t>
      </w:r>
      <w:r w:rsidRPr="00DA183C">
        <w:rPr>
          <w:color w:val="000000" w:themeColor="text1"/>
        </w:rPr>
        <w:t xml:space="preserve">последний ряд стоял напротив врага. Когда </w:t>
      </w:r>
      <w:r>
        <w:rPr>
          <w:color w:val="000000" w:themeColor="text1"/>
        </w:rPr>
        <w:t>п</w:t>
      </w:r>
      <w:r w:rsidRPr="00DA183C">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DA183C">
        <w:rPr>
          <w:color w:val="000000" w:themeColor="text1"/>
        </w:rPr>
        <w:t xml:space="preserve"> заканчивал земной поклон вместе с ря</w:t>
      </w:r>
      <w:r>
        <w:rPr>
          <w:color w:val="000000" w:themeColor="text1"/>
        </w:rPr>
        <w:t>дом, кото</w:t>
      </w:r>
      <w:r w:rsidRPr="00DA183C">
        <w:rPr>
          <w:color w:val="000000" w:themeColor="text1"/>
        </w:rPr>
        <w:t xml:space="preserve">рый стоял за ним, последний ряд опускался на земной поклон. Потом ряды менялись местами и поступали так же, как в первом ракаате, однако последний ряд стал первым, а первый — последним. Затем </w:t>
      </w:r>
      <w:r>
        <w:rPr>
          <w:color w:val="000000" w:themeColor="text1"/>
        </w:rPr>
        <w:t>п</w:t>
      </w:r>
      <w:r w:rsidRPr="00DA183C">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DA183C">
        <w:rPr>
          <w:color w:val="000000" w:themeColor="text1"/>
        </w:rPr>
        <w:t xml:space="preserve"> давал салям, и все вместе с ним давали салям. И эта форма упомянута в «</w:t>
      </w:r>
      <w:r>
        <w:rPr>
          <w:color w:val="000000" w:themeColor="text1"/>
        </w:rPr>
        <w:t>Сахихе» Муслима в хадисе от Джабира</w:t>
      </w:r>
      <w:r>
        <w:rPr>
          <w:rStyle w:val="ad"/>
          <w:color w:val="000000" w:themeColor="text1"/>
        </w:rPr>
        <w:footnoteReference w:id="531"/>
      </w:r>
      <w:r w:rsidRPr="00DA183C">
        <w:rPr>
          <w:color w:val="000000" w:themeColor="text1"/>
        </w:rPr>
        <w:t>. Также она упомянута в хадисе от Абу Айяша, переданном Ах</w:t>
      </w:r>
      <w:r>
        <w:rPr>
          <w:color w:val="000000" w:themeColor="text1"/>
        </w:rPr>
        <w:t>мадом, Абу Даудом и ан-Насаи</w:t>
      </w:r>
      <w:r>
        <w:rPr>
          <w:rStyle w:val="ad"/>
          <w:color w:val="000000" w:themeColor="text1"/>
        </w:rPr>
        <w:footnoteReference w:id="532"/>
      </w:r>
      <w:r w:rsidRPr="00DA183C">
        <w:rPr>
          <w:color w:val="000000" w:themeColor="text1"/>
        </w:rPr>
        <w:t>.</w:t>
      </w:r>
    </w:p>
    <w:p w:rsidR="00DA183C" w:rsidRPr="00DA183C" w:rsidRDefault="00DA183C" w:rsidP="00DA183C">
      <w:pPr>
        <w:spacing w:line="360" w:lineRule="auto"/>
        <w:rPr>
          <w:color w:val="000000" w:themeColor="text1"/>
        </w:rPr>
      </w:pPr>
      <w:r w:rsidRPr="00DA183C">
        <w:rPr>
          <w:color w:val="000000" w:themeColor="text1"/>
        </w:rPr>
        <w:t xml:space="preserve">Среди этих форм также присутствует такая, что он совершил один ракаат с одной группой, а другая стояла напротив врага. Затем эта группа ушла и встала напротив врага. Вместо них пришли другие, и </w:t>
      </w:r>
      <w:r>
        <w:rPr>
          <w:color w:val="000000" w:themeColor="text1"/>
        </w:rPr>
        <w:t xml:space="preserve">пророк </w:t>
      </w:r>
      <w:r w:rsidR="002232E2" w:rsidRPr="002232E2">
        <w:rPr>
          <w:color w:val="000000" w:themeColor="text1"/>
        </w:rPr>
        <w:t>(да благословит его Аллах и приветствует)</w:t>
      </w:r>
      <w:r>
        <w:rPr>
          <w:color w:val="000000" w:themeColor="text1"/>
        </w:rPr>
        <w:t xml:space="preserve"> </w:t>
      </w:r>
      <w:r w:rsidRPr="00DA183C">
        <w:rPr>
          <w:color w:val="000000" w:themeColor="text1"/>
        </w:rPr>
        <w:t xml:space="preserve">совершил </w:t>
      </w:r>
      <w:r w:rsidRPr="00DA183C">
        <w:rPr>
          <w:color w:val="000000" w:themeColor="text1"/>
        </w:rPr>
        <w:lastRenderedPageBreak/>
        <w:t xml:space="preserve">другой ракаат, а затем дал салям. А люди завершили намаз </w:t>
      </w:r>
      <w:r>
        <w:rPr>
          <w:color w:val="000000" w:themeColor="text1"/>
        </w:rPr>
        <w:t>самостоятельно. Эта форма упомя</w:t>
      </w:r>
      <w:r w:rsidRPr="00DA183C">
        <w:rPr>
          <w:color w:val="000000" w:themeColor="text1"/>
        </w:rPr>
        <w:t xml:space="preserve">нута в двух «Сахихах» от Ибн </w:t>
      </w:r>
      <w:r>
        <w:rPr>
          <w:color w:val="000000" w:themeColor="text1"/>
        </w:rPr>
        <w:t>′Умара</w:t>
      </w:r>
      <w:r>
        <w:rPr>
          <w:rStyle w:val="ad"/>
          <w:color w:val="000000" w:themeColor="text1"/>
        </w:rPr>
        <w:footnoteReference w:id="533"/>
      </w:r>
      <w:r w:rsidRPr="00DA183C">
        <w:rPr>
          <w:color w:val="000000" w:themeColor="text1"/>
        </w:rPr>
        <w:t>.</w:t>
      </w:r>
    </w:p>
    <w:p w:rsidR="00DA183C" w:rsidRPr="00DA183C" w:rsidRDefault="00DA183C" w:rsidP="00DA183C">
      <w:pPr>
        <w:spacing w:line="360" w:lineRule="auto"/>
        <w:rPr>
          <w:color w:val="000000" w:themeColor="text1"/>
        </w:rPr>
      </w:pPr>
      <w:r w:rsidRPr="00DA183C">
        <w:rPr>
          <w:color w:val="000000" w:themeColor="text1"/>
        </w:rPr>
        <w:t xml:space="preserve">Также среди них есть такая, что с </w:t>
      </w:r>
      <w:r>
        <w:rPr>
          <w:color w:val="000000" w:themeColor="text1"/>
        </w:rPr>
        <w:t>п</w:t>
      </w:r>
      <w:r w:rsidRPr="00DA183C">
        <w:rPr>
          <w:color w:val="000000" w:themeColor="text1"/>
        </w:rPr>
        <w:t>ророком</w:t>
      </w:r>
      <w:r>
        <w:rPr>
          <w:color w:val="000000" w:themeColor="text1"/>
        </w:rPr>
        <w:t xml:space="preserve"> </w:t>
      </w:r>
      <w:r w:rsidR="002232E2" w:rsidRPr="002232E2">
        <w:rPr>
          <w:color w:val="000000" w:themeColor="text1"/>
        </w:rPr>
        <w:t>(да благословит его Аллах и приветствует)</w:t>
      </w:r>
      <w:r w:rsidRPr="00DA183C">
        <w:rPr>
          <w:color w:val="000000" w:themeColor="text1"/>
        </w:rPr>
        <w:t xml:space="preserve"> встала одна группа, а другая встала спинами к кибле напротив врага. Он произнес такбир, и все остальные произнесли его. Когда он совершил поясной поклон, его совершили и те, кто был вместе с ним. Затем, когда он совершил два зем</w:t>
      </w:r>
      <w:r>
        <w:rPr>
          <w:color w:val="000000" w:themeColor="text1"/>
        </w:rPr>
        <w:t>ных поклона, его совер</w:t>
      </w:r>
      <w:r w:rsidRPr="00DA183C">
        <w:rPr>
          <w:color w:val="000000" w:themeColor="text1"/>
        </w:rPr>
        <w:t>шили и те, кто был вместе с ним. А другая группа так</w:t>
      </w:r>
      <w:r>
        <w:rPr>
          <w:color w:val="000000" w:themeColor="text1"/>
        </w:rPr>
        <w:t xml:space="preserve"> и </w:t>
      </w:r>
      <w:r w:rsidRPr="00DA183C">
        <w:rPr>
          <w:color w:val="000000" w:themeColor="text1"/>
        </w:rPr>
        <w:t xml:space="preserve">стояла напротив врага. Потом он встал, и группа, находящаяся вместе </w:t>
      </w:r>
      <w:r>
        <w:rPr>
          <w:color w:val="000000" w:themeColor="text1"/>
        </w:rPr>
        <w:t>с ним, поднялась и встала напрот</w:t>
      </w:r>
      <w:r w:rsidRPr="00DA183C">
        <w:rPr>
          <w:color w:val="000000" w:themeColor="text1"/>
        </w:rPr>
        <w:t xml:space="preserve">ив врага. Вместо них пришли те, кто стоял напротив врага, и они совершили один ракаат, а </w:t>
      </w:r>
      <w:r>
        <w:rPr>
          <w:color w:val="000000" w:themeColor="text1"/>
        </w:rPr>
        <w:t>п</w:t>
      </w:r>
      <w:r w:rsidRPr="00DA183C">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DA183C">
        <w:rPr>
          <w:color w:val="000000" w:themeColor="text1"/>
        </w:rPr>
        <w:t xml:space="preserve"> в это время продолжал стоять. Затем он совершил вместе с ними еще один ракаат. Затем пришла та группа, которая стояла напротив врага, а </w:t>
      </w:r>
      <w:r>
        <w:rPr>
          <w:color w:val="000000" w:themeColor="text1"/>
        </w:rPr>
        <w:t>п</w:t>
      </w:r>
      <w:r w:rsidRPr="00DA183C">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DA183C">
        <w:rPr>
          <w:color w:val="000000" w:themeColor="text1"/>
        </w:rPr>
        <w:t xml:space="preserve"> и те, кто был вместе с ним, продолжали сидеть. Затем он дал салям, и все дали салям. В итоге </w:t>
      </w:r>
      <w:r>
        <w:rPr>
          <w:color w:val="000000" w:themeColor="text1"/>
        </w:rPr>
        <w:t>п</w:t>
      </w:r>
      <w:r w:rsidRPr="00DA183C">
        <w:rPr>
          <w:color w:val="000000" w:themeColor="text1"/>
        </w:rPr>
        <w:t>осланник Аллаха</w:t>
      </w:r>
      <w:r>
        <w:rPr>
          <w:color w:val="000000" w:themeColor="text1"/>
        </w:rPr>
        <w:t xml:space="preserve"> </w:t>
      </w:r>
      <w:r w:rsidR="002232E2" w:rsidRPr="002232E2">
        <w:rPr>
          <w:color w:val="000000" w:themeColor="text1"/>
        </w:rPr>
        <w:t>(да благословит его Аллах и приветствует)</w:t>
      </w:r>
      <w:r w:rsidRPr="00DA183C">
        <w:rPr>
          <w:color w:val="000000" w:themeColor="text1"/>
        </w:rPr>
        <w:t xml:space="preserve"> совершил два ракаата, и все остальные совершили по два ракаата. Эту форму привели Ахмад, ан-Насаи</w:t>
      </w:r>
      <w:r>
        <w:rPr>
          <w:color w:val="000000" w:themeColor="text1"/>
        </w:rPr>
        <w:t xml:space="preserve"> и</w:t>
      </w:r>
      <w:r>
        <w:rPr>
          <w:color w:val="000000" w:themeColor="text1"/>
        </w:rPr>
        <w:tab/>
        <w:t>Абу Дауд</w:t>
      </w:r>
      <w:r>
        <w:rPr>
          <w:rStyle w:val="ad"/>
          <w:color w:val="000000" w:themeColor="text1"/>
        </w:rPr>
        <w:footnoteReference w:id="534"/>
      </w:r>
      <w:r w:rsidRPr="00DA183C">
        <w:rPr>
          <w:color w:val="000000" w:themeColor="text1"/>
        </w:rPr>
        <w:t>.</w:t>
      </w:r>
    </w:p>
    <w:p w:rsidR="00DA183C" w:rsidRPr="00DA183C" w:rsidRDefault="00DA183C" w:rsidP="00DA183C">
      <w:pPr>
        <w:spacing w:line="360" w:lineRule="auto"/>
        <w:rPr>
          <w:color w:val="000000" w:themeColor="text1"/>
        </w:rPr>
      </w:pPr>
      <w:r w:rsidRPr="00DA183C">
        <w:rPr>
          <w:color w:val="000000" w:themeColor="text1"/>
        </w:rPr>
        <w:t>Также среди этих форм есть такая, в которой он совершил один ракаат</w:t>
      </w:r>
      <w:r>
        <w:rPr>
          <w:color w:val="000000" w:themeColor="text1"/>
        </w:rPr>
        <w:t xml:space="preserve"> с одной группой, а другая груп</w:t>
      </w:r>
      <w:r w:rsidRPr="00DA183C">
        <w:rPr>
          <w:color w:val="000000" w:themeColor="text1"/>
        </w:rPr>
        <w:t>па стояла напротив врага. Затем он встал, и эта группа самостоятельно завершила намаз и встала напротив врага. Пришла дру</w:t>
      </w:r>
      <w:r>
        <w:rPr>
          <w:color w:val="000000" w:themeColor="text1"/>
        </w:rPr>
        <w:t xml:space="preserve">гая группа, и он совершил вместе с </w:t>
      </w:r>
      <w:r w:rsidRPr="00DA183C">
        <w:rPr>
          <w:color w:val="000000" w:themeColor="text1"/>
        </w:rPr>
        <w:t>ними второй ра</w:t>
      </w:r>
      <w:r>
        <w:rPr>
          <w:color w:val="000000" w:themeColor="text1"/>
        </w:rPr>
        <w:t>каат, и те завершили намаз само</w:t>
      </w:r>
      <w:r w:rsidRPr="00DA183C">
        <w:rPr>
          <w:color w:val="000000" w:themeColor="text1"/>
        </w:rPr>
        <w:t>стоятельно. Затем они вместе дали салям. Эта форма такж</w:t>
      </w:r>
      <w:r>
        <w:rPr>
          <w:color w:val="000000" w:themeColor="text1"/>
        </w:rPr>
        <w:t>е упомянута в двух «Сахихах»</w:t>
      </w:r>
      <w:r>
        <w:rPr>
          <w:rStyle w:val="ad"/>
          <w:color w:val="000000" w:themeColor="text1"/>
        </w:rPr>
        <w:footnoteReference w:id="535"/>
      </w:r>
      <w:r w:rsidRPr="00DA183C">
        <w:rPr>
          <w:color w:val="000000" w:themeColor="text1"/>
        </w:rPr>
        <w:t>.</w:t>
      </w:r>
    </w:p>
    <w:p w:rsidR="00317E3E" w:rsidRPr="00A50AA9" w:rsidRDefault="00DA183C" w:rsidP="00DA183C">
      <w:pPr>
        <w:spacing w:line="360" w:lineRule="auto"/>
        <w:rPr>
          <w:color w:val="000000" w:themeColor="text1"/>
        </w:rPr>
      </w:pPr>
      <w:r w:rsidRPr="00DA183C">
        <w:rPr>
          <w:color w:val="000000" w:themeColor="text1"/>
        </w:rPr>
        <w:t>Эти намазы во время страха отличались друг от друга по той причине, что он выбирал форму их совершения в зависимости от сложившейся ситуации, стараясь оберегать как намаз, так и людей.</w:t>
      </w:r>
    </w:p>
    <w:p w:rsidR="00DA183C" w:rsidRDefault="00DA183C" w:rsidP="00DA183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«Можно совершать любую из этих форм».   </w:t>
      </w:r>
    </w:p>
    <w:p w:rsidR="00DA183C" w:rsidRPr="00DA183C" w:rsidRDefault="00DA183C" w:rsidP="00DA183C">
      <w:pPr>
        <w:spacing w:line="360" w:lineRule="auto"/>
        <w:rPr>
          <w:color w:val="000000" w:themeColor="text1"/>
        </w:rPr>
      </w:pPr>
      <w:r w:rsidRPr="00DA183C">
        <w:rPr>
          <w:color w:val="000000" w:themeColor="text1"/>
        </w:rPr>
        <w:t>Так как это</w:t>
      </w:r>
      <w:r>
        <w:rPr>
          <w:color w:val="000000" w:themeColor="text1"/>
        </w:rPr>
        <w:t>т намаз передается в разных фор</w:t>
      </w:r>
      <w:r w:rsidRPr="00DA183C">
        <w:rPr>
          <w:color w:val="000000" w:themeColor="text1"/>
        </w:rPr>
        <w:t xml:space="preserve">мах. То, что передается от </w:t>
      </w:r>
      <w:r>
        <w:rPr>
          <w:color w:val="000000" w:themeColor="text1"/>
        </w:rPr>
        <w:t xml:space="preserve">пророка </w:t>
      </w:r>
      <w:r w:rsidR="002232E2" w:rsidRPr="002232E2">
        <w:rPr>
          <w:color w:val="000000" w:themeColor="text1"/>
        </w:rPr>
        <w:t>(да благословит его Аллах и приветствует)</w:t>
      </w:r>
      <w:r>
        <w:rPr>
          <w:color w:val="000000" w:themeColor="text1"/>
        </w:rPr>
        <w:t>, за тем и мож</w:t>
      </w:r>
      <w:r w:rsidRPr="00DA183C">
        <w:rPr>
          <w:color w:val="000000" w:themeColor="text1"/>
        </w:rPr>
        <w:t>но последовать. Люди делают то, что для них легче</w:t>
      </w:r>
      <w:r>
        <w:rPr>
          <w:color w:val="000000" w:themeColor="text1"/>
        </w:rPr>
        <w:t xml:space="preserve"> и </w:t>
      </w:r>
      <w:r w:rsidRPr="00DA183C">
        <w:rPr>
          <w:color w:val="000000" w:themeColor="text1"/>
        </w:rPr>
        <w:t>в чем больше пользы в каждом конкретном случае. Так сказано в «Худжа».</w:t>
      </w:r>
    </w:p>
    <w:p w:rsidR="00DA183C" w:rsidRPr="00DA183C" w:rsidRDefault="00DA183C" w:rsidP="00DA183C">
      <w:pPr>
        <w:spacing w:line="360" w:lineRule="auto"/>
        <w:rPr>
          <w:color w:val="000000" w:themeColor="text1"/>
        </w:rPr>
      </w:pPr>
      <w:r w:rsidRPr="00DA183C">
        <w:rPr>
          <w:color w:val="000000" w:themeColor="text1"/>
        </w:rPr>
        <w:lastRenderedPageBreak/>
        <w:t>Скажу: те ученые</w:t>
      </w:r>
      <w:r>
        <w:rPr>
          <w:color w:val="000000" w:themeColor="text1"/>
        </w:rPr>
        <w:t>, которые утверждают, что узако</w:t>
      </w:r>
      <w:r w:rsidRPr="00DA183C">
        <w:rPr>
          <w:color w:val="000000" w:themeColor="text1"/>
        </w:rPr>
        <w:t>нена только какая-то</w:t>
      </w:r>
      <w:r>
        <w:rPr>
          <w:color w:val="000000" w:themeColor="text1"/>
        </w:rPr>
        <w:t xml:space="preserve"> одна конкретная форма и отрица</w:t>
      </w:r>
      <w:r w:rsidRPr="00DA183C">
        <w:rPr>
          <w:color w:val="000000" w:themeColor="text1"/>
        </w:rPr>
        <w:t>ют другие формы, приведенные в достоверных хадисах, предают забвению достоверный шариат и аннулируют часть сунны без д</w:t>
      </w:r>
      <w:r>
        <w:rPr>
          <w:color w:val="000000" w:themeColor="text1"/>
        </w:rPr>
        <w:t>овода! Большинство из них толка</w:t>
      </w:r>
      <w:r w:rsidRPr="00DA183C">
        <w:rPr>
          <w:color w:val="000000" w:themeColor="text1"/>
        </w:rPr>
        <w:t>ет на это их собственная нерадивость и то, что они не изучают Пречистую Сунну!</w:t>
      </w:r>
    </w:p>
    <w:p w:rsidR="00DA183C" w:rsidRPr="00DA183C" w:rsidRDefault="00DA183C" w:rsidP="00DA183C">
      <w:pPr>
        <w:spacing w:line="360" w:lineRule="auto"/>
        <w:rPr>
          <w:color w:val="000000" w:themeColor="text1"/>
        </w:rPr>
      </w:pPr>
      <w:r w:rsidRPr="00DA183C">
        <w:rPr>
          <w:color w:val="000000" w:themeColor="text1"/>
        </w:rPr>
        <w:t>Истиной же, которую нужно принять, является то, что поступать необходимо по всем хадисам, о которых специалисты этой науки сказали, что они достоверны. Конечно же, есть ф</w:t>
      </w:r>
      <w:r>
        <w:rPr>
          <w:color w:val="000000" w:themeColor="text1"/>
        </w:rPr>
        <w:t>ормы, доводы которых не достига</w:t>
      </w:r>
      <w:r w:rsidRPr="00DA183C">
        <w:rPr>
          <w:color w:val="000000" w:themeColor="text1"/>
        </w:rPr>
        <w:t>ют должной степени достоверности.</w:t>
      </w:r>
    </w:p>
    <w:p w:rsidR="00DA183C" w:rsidRPr="00DA183C" w:rsidRDefault="00DA183C" w:rsidP="00DA183C">
      <w:pPr>
        <w:spacing w:line="360" w:lineRule="auto"/>
        <w:rPr>
          <w:color w:val="000000" w:themeColor="text1"/>
        </w:rPr>
      </w:pPr>
      <w:r w:rsidRPr="00DA183C">
        <w:rPr>
          <w:color w:val="000000" w:themeColor="text1"/>
        </w:rPr>
        <w:t xml:space="preserve">Если ты спросишь меня: «В чем же мудрость того, что </w:t>
      </w:r>
      <w:r>
        <w:rPr>
          <w:color w:val="000000" w:themeColor="text1"/>
        </w:rPr>
        <w:t>п</w:t>
      </w:r>
      <w:r w:rsidRPr="00DA183C">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DA183C">
        <w:rPr>
          <w:color w:val="000000" w:themeColor="text1"/>
        </w:rPr>
        <w:t xml:space="preserve"> совершал их в разных формах?»</w:t>
      </w:r>
      <w:r>
        <w:rPr>
          <w:color w:val="000000" w:themeColor="text1"/>
        </w:rPr>
        <w:t>.</w:t>
      </w:r>
    </w:p>
    <w:p w:rsidR="00DA183C" w:rsidRPr="00DA183C" w:rsidRDefault="00DA183C" w:rsidP="00DA183C">
      <w:pPr>
        <w:spacing w:line="360" w:lineRule="auto"/>
        <w:rPr>
          <w:color w:val="000000" w:themeColor="text1"/>
        </w:rPr>
      </w:pPr>
      <w:r w:rsidRPr="00DA183C">
        <w:rPr>
          <w:color w:val="000000" w:themeColor="text1"/>
        </w:rPr>
        <w:t>Я отвечу: есть две причины этого.</w:t>
      </w:r>
    </w:p>
    <w:p w:rsidR="00DA183C" w:rsidRPr="00DA183C" w:rsidRDefault="00DA183C" w:rsidP="00DA183C">
      <w:pPr>
        <w:spacing w:line="360" w:lineRule="auto"/>
        <w:rPr>
          <w:color w:val="000000" w:themeColor="text1"/>
        </w:rPr>
      </w:pPr>
      <w:r w:rsidRPr="00DA183C">
        <w:rPr>
          <w:color w:val="000000" w:themeColor="text1"/>
        </w:rPr>
        <w:t>Первая состоит</w:t>
      </w:r>
      <w:r>
        <w:rPr>
          <w:color w:val="000000" w:themeColor="text1"/>
        </w:rPr>
        <w:t xml:space="preserve"> в том, что ситуации бывают раз</w:t>
      </w:r>
      <w:r w:rsidRPr="00DA183C">
        <w:rPr>
          <w:color w:val="000000" w:themeColor="text1"/>
        </w:rPr>
        <w:t>ными. Иногда подходит одна форма, иногда — другая. Иногда опасность сильная, иногда слабая. Иногда враг находится далеко, иногда близко. Каждый раз человек выбирает более подходящее ему.</w:t>
      </w:r>
    </w:p>
    <w:p w:rsidR="00317E3E" w:rsidRDefault="00DA183C" w:rsidP="00DA183C">
      <w:pPr>
        <w:spacing w:line="360" w:lineRule="auto"/>
        <w:rPr>
          <w:color w:val="000000" w:themeColor="text1"/>
        </w:rPr>
      </w:pPr>
      <w:r w:rsidRPr="00DA183C">
        <w:rPr>
          <w:color w:val="000000" w:themeColor="text1"/>
        </w:rPr>
        <w:t>Вторая причина в том, что необходимо было объяснить людям положения шариата.</w:t>
      </w:r>
    </w:p>
    <w:p w:rsidR="00DA183C" w:rsidRPr="00DA183C" w:rsidRDefault="00DA183C" w:rsidP="00DA183C">
      <w:pPr>
        <w:spacing w:line="360" w:lineRule="auto"/>
        <w:rPr>
          <w:color w:val="000000" w:themeColor="text1"/>
        </w:rPr>
      </w:pPr>
      <w:r w:rsidRPr="00DA183C">
        <w:rPr>
          <w:color w:val="000000" w:themeColor="text1"/>
        </w:rPr>
        <w:t>Что касается магриба, то ученые единогласны</w:t>
      </w:r>
      <w:r>
        <w:rPr>
          <w:color w:val="000000" w:themeColor="text1"/>
        </w:rPr>
        <w:t xml:space="preserve"> в </w:t>
      </w:r>
      <w:r w:rsidRPr="00DA183C">
        <w:rPr>
          <w:color w:val="000000" w:themeColor="text1"/>
        </w:rPr>
        <w:t>том, что он не сокращается. Разногласили ученые</w:t>
      </w:r>
      <w:r>
        <w:rPr>
          <w:color w:val="000000" w:themeColor="text1"/>
        </w:rPr>
        <w:t xml:space="preserve"> в </w:t>
      </w:r>
      <w:r w:rsidRPr="00DA183C">
        <w:rPr>
          <w:color w:val="000000" w:themeColor="text1"/>
        </w:rPr>
        <w:t>том, с какой гр</w:t>
      </w:r>
      <w:r>
        <w:rPr>
          <w:color w:val="000000" w:themeColor="text1"/>
        </w:rPr>
        <w:t>уппой имаму совершить два ракаа</w:t>
      </w:r>
      <w:r w:rsidRPr="00DA183C">
        <w:rPr>
          <w:color w:val="000000" w:themeColor="text1"/>
        </w:rPr>
        <w:t xml:space="preserve">та, а с какой — один. Ничего от </w:t>
      </w:r>
      <w:r>
        <w:rPr>
          <w:color w:val="000000" w:themeColor="text1"/>
        </w:rPr>
        <w:t>п</w:t>
      </w:r>
      <w:r w:rsidRPr="00DA183C">
        <w:rPr>
          <w:color w:val="000000" w:themeColor="text1"/>
        </w:rPr>
        <w:t>ророка</w:t>
      </w:r>
      <w:r>
        <w:rPr>
          <w:color w:val="000000" w:themeColor="text1"/>
        </w:rPr>
        <w:t xml:space="preserve"> </w:t>
      </w:r>
      <w:r w:rsidR="002232E2" w:rsidRPr="002232E2">
        <w:rPr>
          <w:color w:val="000000" w:themeColor="text1"/>
        </w:rPr>
        <w:t>(да благословит его Аллах и приветствует)</w:t>
      </w:r>
      <w:r w:rsidRPr="00DA183C">
        <w:rPr>
          <w:color w:val="000000" w:themeColor="text1"/>
        </w:rPr>
        <w:t xml:space="preserve"> об этом не пришло.</w:t>
      </w:r>
    </w:p>
    <w:p w:rsidR="00DA183C" w:rsidRDefault="00DA183C" w:rsidP="00DA183C">
      <w:pPr>
        <w:spacing w:line="360" w:lineRule="auto"/>
        <w:rPr>
          <w:color w:val="000000" w:themeColor="text1"/>
        </w:rPr>
      </w:pPr>
      <w:r>
        <w:rPr>
          <w:color w:val="000000" w:themeColor="text1"/>
        </w:rPr>
        <w:t>Передается от ′Али</w:t>
      </w:r>
      <w:r w:rsidRPr="00DA183C">
        <w:rPr>
          <w:color w:val="000000" w:themeColor="text1"/>
        </w:rPr>
        <w:t>, что он совершил намаз магриб в ночь Харир. Однако предания о том, какова была форма совершения того намаза, противоречат друг другу. И, как следствие, мнения ученых об этом также различны. Очевидно, что все это дозволено. Если он совершил три ракаата с одной группой, а три —</w:t>
      </w:r>
      <w:r>
        <w:rPr>
          <w:color w:val="000000" w:themeColor="text1"/>
        </w:rPr>
        <w:t xml:space="preserve"> с </w:t>
      </w:r>
      <w:r w:rsidRPr="00DA183C">
        <w:rPr>
          <w:color w:val="000000" w:themeColor="text1"/>
        </w:rPr>
        <w:t>другой, то у него будет шесть ракаатов, а у людей по три. И это бу</w:t>
      </w:r>
      <w:r>
        <w:rPr>
          <w:color w:val="000000" w:themeColor="text1"/>
        </w:rPr>
        <w:t xml:space="preserve">дет правильным, проводя аналогию с </w:t>
      </w:r>
      <w:r w:rsidRPr="00DA183C">
        <w:rPr>
          <w:color w:val="000000" w:themeColor="text1"/>
        </w:rPr>
        <w:t xml:space="preserve">поступком </w:t>
      </w:r>
      <w:r>
        <w:rPr>
          <w:color w:val="000000" w:themeColor="text1"/>
        </w:rPr>
        <w:t>п</w:t>
      </w:r>
      <w:r w:rsidRPr="00DA183C">
        <w:rPr>
          <w:color w:val="000000" w:themeColor="text1"/>
        </w:rPr>
        <w:t xml:space="preserve">ророка </w:t>
      </w:r>
      <w:r w:rsidR="002232E2" w:rsidRPr="002232E2">
        <w:rPr>
          <w:color w:val="000000" w:themeColor="text1"/>
        </w:rPr>
        <w:t>(да благословит его Аллах и приветствует)</w:t>
      </w:r>
      <w:r w:rsidRPr="00DA183C">
        <w:rPr>
          <w:color w:val="000000" w:themeColor="text1"/>
        </w:rPr>
        <w:t>. Общепринято совершать намаз имамом тому, для кого он является дополнительным, а для молящихся за ним — обязательным.</w:t>
      </w:r>
    </w:p>
    <w:p w:rsidR="00DA183C" w:rsidRDefault="00DA183C" w:rsidP="00DA183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A183C">
        <w:rPr>
          <w:i/>
          <w:iCs/>
          <w:color w:val="000000" w:themeColor="text1"/>
        </w:rPr>
        <w:t xml:space="preserve">Если опасность усилилась и началась битва, то пеший молится на ходу, всадник молится верхом, даже если не в сторону </w:t>
      </w:r>
      <w:r>
        <w:rPr>
          <w:i/>
          <w:iCs/>
          <w:color w:val="000000" w:themeColor="text1"/>
        </w:rPr>
        <w:t>Каабы</w:t>
      </w:r>
      <w:r w:rsidRPr="00DA183C">
        <w:rPr>
          <w:i/>
          <w:iCs/>
          <w:color w:val="000000" w:themeColor="text1"/>
        </w:rPr>
        <w:t xml:space="preserve"> и даже если только кивая</w:t>
      </w:r>
      <w:r>
        <w:rPr>
          <w:i/>
          <w:iCs/>
          <w:color w:val="000000" w:themeColor="text1"/>
        </w:rPr>
        <w:t>».</w:t>
      </w:r>
    </w:p>
    <w:p w:rsidR="00DA183C" w:rsidRPr="00DA183C" w:rsidRDefault="00DA183C" w:rsidP="004C6F17">
      <w:pPr>
        <w:spacing w:line="360" w:lineRule="auto"/>
        <w:rPr>
          <w:color w:val="000000" w:themeColor="text1"/>
        </w:rPr>
      </w:pPr>
      <w:r w:rsidRPr="00DA183C">
        <w:rPr>
          <w:color w:val="000000" w:themeColor="text1"/>
        </w:rPr>
        <w:t xml:space="preserve">Намаз страха в момент сражения называется намазом битвы (мусаяфа). Привел аль-Бухари от Ибн </w:t>
      </w:r>
      <w:r>
        <w:rPr>
          <w:color w:val="000000" w:themeColor="text1"/>
        </w:rPr>
        <w:t>′</w:t>
      </w:r>
      <w:r w:rsidRPr="00DA183C">
        <w:rPr>
          <w:color w:val="000000" w:themeColor="text1"/>
        </w:rPr>
        <w:t xml:space="preserve">Умара в толковании суры «Корова»: </w:t>
      </w:r>
      <w:r w:rsidRPr="00DA183C">
        <w:rPr>
          <w:b/>
          <w:bCs/>
          <w:color w:val="000000" w:themeColor="text1"/>
        </w:rPr>
        <w:t>«Если опасность усилится, то совершайте намаз на ходу или верхом, направившись в сторону киблы или без направления».</w:t>
      </w:r>
      <w:r w:rsidRPr="00DA183C">
        <w:rPr>
          <w:color w:val="000000" w:themeColor="text1"/>
        </w:rPr>
        <w:t xml:space="preserve"> Малик </w:t>
      </w:r>
      <w:r w:rsidRPr="00DA183C">
        <w:rPr>
          <w:color w:val="000000" w:themeColor="text1"/>
        </w:rPr>
        <w:lastRenderedPageBreak/>
        <w:t>сказал: «Сказал Нафи</w:t>
      </w:r>
      <w:r>
        <w:rPr>
          <w:color w:val="000000" w:themeColor="text1"/>
        </w:rPr>
        <w:t xml:space="preserve">′: </w:t>
      </w:r>
      <w:r w:rsidRPr="00DA183C">
        <w:rPr>
          <w:i/>
          <w:iCs/>
          <w:color w:val="000000" w:themeColor="text1"/>
        </w:rPr>
        <w:t xml:space="preserve">«Я не думаю, что Абдуллах ибн ′Умар сказал это по какой-то другой причине, кроме как той, что он услышал это от </w:t>
      </w:r>
      <w:r>
        <w:rPr>
          <w:i/>
          <w:iCs/>
          <w:color w:val="000000" w:themeColor="text1"/>
        </w:rPr>
        <w:t>п</w:t>
      </w:r>
      <w:r w:rsidRPr="00DA183C">
        <w:rPr>
          <w:i/>
          <w:iCs/>
          <w:color w:val="000000" w:themeColor="text1"/>
        </w:rPr>
        <w:t>осланника</w:t>
      </w:r>
      <w:r w:rsidRPr="00DA183C">
        <w:rPr>
          <w:i/>
          <w:iCs/>
        </w:rPr>
        <w:t xml:space="preserve"> </w:t>
      </w:r>
      <w:r>
        <w:rPr>
          <w:i/>
          <w:iCs/>
          <w:color w:val="000000" w:themeColor="text1"/>
        </w:rPr>
        <w:t xml:space="preserve">Аллаха </w:t>
      </w:r>
      <w:r w:rsidR="002232E2" w:rsidRPr="002232E2">
        <w:rPr>
          <w:i/>
          <w:iCs/>
          <w:color w:val="000000" w:themeColor="text1"/>
        </w:rPr>
        <w:t>(да благословит его Аллах и приветствует)</w:t>
      </w:r>
      <w:r>
        <w:rPr>
          <w:i/>
          <w:iCs/>
          <w:color w:val="000000" w:themeColor="text1"/>
        </w:rPr>
        <w:t>»</w:t>
      </w:r>
      <w:r w:rsidRPr="00DA183C">
        <w:rPr>
          <w:rStyle w:val="ad"/>
          <w:color w:val="000000" w:themeColor="text1"/>
        </w:rPr>
        <w:footnoteReference w:id="536"/>
      </w:r>
      <w:r w:rsidRPr="00DA183C">
        <w:rPr>
          <w:i/>
          <w:iCs/>
          <w:color w:val="000000" w:themeColor="text1"/>
        </w:rPr>
        <w:t xml:space="preserve">. </w:t>
      </w:r>
      <w:r w:rsidRPr="00DA183C">
        <w:rPr>
          <w:color w:val="000000" w:themeColor="text1"/>
        </w:rPr>
        <w:t>Подобное этому находи</w:t>
      </w:r>
      <w:r>
        <w:rPr>
          <w:color w:val="000000" w:themeColor="text1"/>
        </w:rPr>
        <w:t>тся и у Муслима от Ибн ′Умара</w:t>
      </w:r>
      <w:r>
        <w:rPr>
          <w:rStyle w:val="ad"/>
          <w:color w:val="000000" w:themeColor="text1"/>
        </w:rPr>
        <w:footnoteReference w:id="537"/>
      </w:r>
      <w:r w:rsidRPr="00DA183C">
        <w:rPr>
          <w:color w:val="000000" w:themeColor="text1"/>
        </w:rPr>
        <w:t>.</w:t>
      </w:r>
    </w:p>
    <w:p w:rsidR="00DA183C" w:rsidRPr="00DA183C" w:rsidRDefault="00DA183C" w:rsidP="004C6F17">
      <w:pPr>
        <w:spacing w:line="360" w:lineRule="auto"/>
        <w:rPr>
          <w:color w:val="000000" w:themeColor="text1"/>
        </w:rPr>
      </w:pPr>
      <w:r w:rsidRPr="00DA183C">
        <w:rPr>
          <w:color w:val="000000" w:themeColor="text1"/>
        </w:rPr>
        <w:t xml:space="preserve">Ибн Маджа передал от Ибн </w:t>
      </w:r>
      <w:r w:rsidR="004C6F17">
        <w:rPr>
          <w:color w:val="000000" w:themeColor="text1"/>
        </w:rPr>
        <w:t>′</w:t>
      </w:r>
      <w:r w:rsidRPr="00DA183C">
        <w:rPr>
          <w:color w:val="000000" w:themeColor="text1"/>
        </w:rPr>
        <w:t xml:space="preserve">Умара: </w:t>
      </w:r>
      <w:r w:rsidRPr="004C6F17">
        <w:rPr>
          <w:i/>
          <w:iCs/>
          <w:color w:val="000000" w:themeColor="text1"/>
        </w:rPr>
        <w:t>«Пророк</w:t>
      </w:r>
      <w:r w:rsidR="004C6F17">
        <w:rPr>
          <w:i/>
          <w:iCs/>
          <w:color w:val="000000" w:themeColor="text1"/>
        </w:rPr>
        <w:t xml:space="preserve"> </w:t>
      </w:r>
      <w:r w:rsidR="002232E2" w:rsidRPr="002232E2">
        <w:rPr>
          <w:i/>
          <w:iCs/>
          <w:color w:val="000000" w:themeColor="text1"/>
        </w:rPr>
        <w:t>(да благословит его Аллах и приветствует)</w:t>
      </w:r>
      <w:r w:rsidRPr="004C6F17">
        <w:rPr>
          <w:i/>
          <w:iCs/>
          <w:color w:val="000000" w:themeColor="text1"/>
        </w:rPr>
        <w:t xml:space="preserve"> описал намаз страха, сказав:</w:t>
      </w:r>
      <w:r w:rsidR="004C6F17" w:rsidRPr="004C6F17">
        <w:rPr>
          <w:i/>
          <w:iCs/>
          <w:color w:val="000000" w:themeColor="text1"/>
        </w:rPr>
        <w:t xml:space="preserve"> </w:t>
      </w:r>
      <w:r w:rsidRPr="004C6F17">
        <w:rPr>
          <w:b/>
          <w:bCs/>
          <w:i/>
          <w:iCs/>
          <w:color w:val="000000" w:themeColor="text1"/>
        </w:rPr>
        <w:t>«Если опасность была сильнее этого, то (мо</w:t>
      </w:r>
      <w:r w:rsidR="004C6F17" w:rsidRPr="004C6F17">
        <w:rPr>
          <w:b/>
          <w:bCs/>
          <w:i/>
          <w:iCs/>
          <w:color w:val="000000" w:themeColor="text1"/>
        </w:rPr>
        <w:t>литесь) на ходу или верхом»</w:t>
      </w:r>
      <w:r w:rsidR="004C6F17" w:rsidRPr="004C6F17">
        <w:rPr>
          <w:rStyle w:val="ad"/>
          <w:color w:val="000000" w:themeColor="text1"/>
        </w:rPr>
        <w:footnoteReference w:id="538"/>
      </w:r>
      <w:r w:rsidRPr="004C6F17">
        <w:rPr>
          <w:color w:val="000000" w:themeColor="text1"/>
        </w:rPr>
        <w:t>.</w:t>
      </w:r>
    </w:p>
    <w:p w:rsidR="004C6F17" w:rsidRDefault="00DA183C" w:rsidP="004C6F17">
      <w:pPr>
        <w:spacing w:line="360" w:lineRule="auto"/>
        <w:rPr>
          <w:color w:val="000000" w:themeColor="text1"/>
        </w:rPr>
      </w:pPr>
      <w:r w:rsidRPr="00DA183C">
        <w:rPr>
          <w:color w:val="000000" w:themeColor="text1"/>
        </w:rPr>
        <w:t>Ахмад и Абу Дауд привели с хорош</w:t>
      </w:r>
      <w:r w:rsidR="004C6F17">
        <w:rPr>
          <w:color w:val="000000" w:themeColor="text1"/>
        </w:rPr>
        <w:t>им иснадом хадис от ′Абдуллаха ибн Унайса, в котором тот ска</w:t>
      </w:r>
      <w:r w:rsidRPr="00DA183C">
        <w:rPr>
          <w:color w:val="000000" w:themeColor="text1"/>
        </w:rPr>
        <w:t xml:space="preserve">зал: </w:t>
      </w:r>
      <w:r w:rsidRPr="004C6F17">
        <w:rPr>
          <w:i/>
          <w:iCs/>
          <w:color w:val="000000" w:themeColor="text1"/>
        </w:rPr>
        <w:t xml:space="preserve">«Меня отправил </w:t>
      </w:r>
      <w:r w:rsidR="004C6F17" w:rsidRPr="004C6F17">
        <w:rPr>
          <w:i/>
          <w:iCs/>
          <w:color w:val="000000" w:themeColor="text1"/>
        </w:rPr>
        <w:t>п</w:t>
      </w:r>
      <w:r w:rsidRPr="004C6F17">
        <w:rPr>
          <w:i/>
          <w:iCs/>
          <w:color w:val="000000" w:themeColor="text1"/>
        </w:rPr>
        <w:t xml:space="preserve">осланник Аллаха к Халиду </w:t>
      </w:r>
      <w:r w:rsidR="004C6F17" w:rsidRPr="004C6F17">
        <w:rPr>
          <w:i/>
          <w:iCs/>
          <w:color w:val="000000" w:themeColor="text1"/>
        </w:rPr>
        <w:t>иб</w:t>
      </w:r>
      <w:r w:rsidRPr="004C6F17">
        <w:rPr>
          <w:i/>
          <w:iCs/>
          <w:color w:val="000000" w:themeColor="text1"/>
        </w:rPr>
        <w:t>н Су</w:t>
      </w:r>
      <w:r w:rsidR="004C6F17" w:rsidRPr="004C6F17">
        <w:rPr>
          <w:i/>
          <w:iCs/>
          <w:color w:val="000000" w:themeColor="text1"/>
        </w:rPr>
        <w:t>фьяну, когда тот был в стороне ′У</w:t>
      </w:r>
      <w:r w:rsidRPr="004C6F17">
        <w:rPr>
          <w:i/>
          <w:iCs/>
          <w:color w:val="000000" w:themeColor="text1"/>
        </w:rPr>
        <w:t>р</w:t>
      </w:r>
      <w:r w:rsidR="004C6F17" w:rsidRPr="004C6F17">
        <w:rPr>
          <w:i/>
          <w:iCs/>
          <w:color w:val="000000" w:themeColor="text1"/>
        </w:rPr>
        <w:t>ана и ′Ара</w:t>
      </w:r>
      <w:r w:rsidRPr="004C6F17">
        <w:rPr>
          <w:i/>
          <w:iCs/>
          <w:color w:val="000000" w:themeColor="text1"/>
        </w:rPr>
        <w:t xml:space="preserve">фата, и сказал: </w:t>
      </w:r>
      <w:r w:rsidRPr="004C6F17">
        <w:rPr>
          <w:b/>
          <w:bCs/>
          <w:i/>
          <w:iCs/>
          <w:color w:val="000000" w:themeColor="text1"/>
        </w:rPr>
        <w:t>«Иди и убей его».</w:t>
      </w:r>
      <w:r w:rsidRPr="004C6F17">
        <w:rPr>
          <w:i/>
          <w:iCs/>
          <w:color w:val="000000" w:themeColor="text1"/>
        </w:rPr>
        <w:t xml:space="preserve"> Я видел его в то время, когда наступило время намаза аср. Я сказал себе: «Боюсь, что по причине того, что случится между ним и мной, я не смогу совершить намаз вовремя». И я пошел в его сторону, совершая намаз кивками.</w:t>
      </w:r>
      <w:r w:rsidR="004C6F17" w:rsidRPr="004C6F17">
        <w:rPr>
          <w:i/>
          <w:iCs/>
          <w:color w:val="000000" w:themeColor="text1"/>
        </w:rPr>
        <w:t xml:space="preserve"> Когда я приблизился к нему…»</w:t>
      </w:r>
      <w:r w:rsidR="004C6F17">
        <w:rPr>
          <w:rStyle w:val="ad"/>
          <w:color w:val="000000" w:themeColor="text1"/>
        </w:rPr>
        <w:footnoteReference w:id="539"/>
      </w:r>
      <w:r w:rsidR="004C6F17" w:rsidRPr="004C6F17">
        <w:rPr>
          <w:i/>
          <w:iCs/>
          <w:color w:val="000000" w:themeColor="text1"/>
        </w:rPr>
        <w:t>.</w:t>
      </w:r>
      <w:r w:rsidR="004C6F17">
        <w:rPr>
          <w:i/>
          <w:iCs/>
          <w:color w:val="000000" w:themeColor="text1"/>
        </w:rPr>
        <w:t xml:space="preserve"> </w:t>
      </w:r>
      <w:r w:rsidRPr="00DA183C">
        <w:rPr>
          <w:color w:val="000000" w:themeColor="text1"/>
        </w:rPr>
        <w:t xml:space="preserve">Было бы странным, если бы он не упомянул об этом </w:t>
      </w:r>
      <w:r w:rsidR="004C6F17">
        <w:rPr>
          <w:color w:val="000000" w:themeColor="text1"/>
        </w:rPr>
        <w:t xml:space="preserve">пророку </w:t>
      </w:r>
      <w:r w:rsidR="002232E2" w:rsidRPr="002232E2">
        <w:rPr>
          <w:color w:val="000000" w:themeColor="text1"/>
        </w:rPr>
        <w:t>(да благословит его Аллах и приветствует)</w:t>
      </w:r>
      <w:r w:rsidRPr="00DA183C">
        <w:rPr>
          <w:color w:val="000000" w:themeColor="text1"/>
        </w:rPr>
        <w:t>.</w:t>
      </w:r>
    </w:p>
    <w:p w:rsidR="004C6F17" w:rsidRDefault="004C6F17">
      <w:pPr>
        <w:rPr>
          <w:color w:val="000000" w:themeColor="text1"/>
        </w:rPr>
      </w:pPr>
      <w:r>
        <w:rPr>
          <w:color w:val="000000" w:themeColor="text1"/>
        </w:rPr>
        <w:br w:type="page"/>
      </w:r>
    </w:p>
    <w:p w:rsidR="004C6F17" w:rsidRDefault="004C6F17" w:rsidP="004C6F17">
      <w:pPr>
        <w:pStyle w:val="2"/>
        <w:ind w:firstLine="709"/>
      </w:pPr>
      <w:r w:rsidRPr="00BC3DD7">
        <w:lastRenderedPageBreak/>
        <w:t xml:space="preserve">ГЛАВА </w:t>
      </w:r>
      <w:r>
        <w:t>13.</w:t>
      </w:r>
      <w:r w:rsidRPr="00BC3DD7">
        <w:t xml:space="preserve"> </w:t>
      </w:r>
      <w:r>
        <w:t>МОЛИТВА В ПУТИ</w:t>
      </w:r>
    </w:p>
    <w:p w:rsidR="004C6F17" w:rsidRDefault="004C6F17" w:rsidP="004C6F17">
      <w:pPr>
        <w:pStyle w:val="3"/>
      </w:pPr>
      <w:r w:rsidRPr="00F60D0D">
        <w:rPr>
          <w:sz w:val="28"/>
          <w:szCs w:val="28"/>
        </w:rPr>
        <w:t>•</w:t>
      </w:r>
      <w:r>
        <w:t xml:space="preserve"> ВОПРОС № 1: ОБЯЗАТЕЛЬНОСТЬ СОКРАЩЕНИЯ МОЛИТВ В ПУТИ</w:t>
      </w:r>
    </w:p>
    <w:p w:rsidR="004C6F17" w:rsidRDefault="004C6F17" w:rsidP="004C6F1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«Обязательно сокращать молитвы…».   </w:t>
      </w:r>
    </w:p>
    <w:p w:rsidR="004C6F17" w:rsidRPr="004C6F17" w:rsidRDefault="004C6F17" w:rsidP="004C6F17">
      <w:pPr>
        <w:spacing w:line="360" w:lineRule="auto"/>
        <w:rPr>
          <w:color w:val="000000" w:themeColor="text1"/>
        </w:rPr>
      </w:pPr>
      <w:r w:rsidRPr="004C6F17">
        <w:rPr>
          <w:color w:val="000000" w:themeColor="text1"/>
        </w:rPr>
        <w:t xml:space="preserve">На это указывает хадис от </w:t>
      </w:r>
      <w:r>
        <w:rPr>
          <w:color w:val="000000" w:themeColor="text1"/>
        </w:rPr>
        <w:t>′</w:t>
      </w:r>
      <w:r w:rsidRPr="004C6F17">
        <w:rPr>
          <w:color w:val="000000" w:themeColor="text1"/>
        </w:rPr>
        <w:t xml:space="preserve">Айши, находящийся в «Сахихе», в котором сказано: </w:t>
      </w:r>
      <w:r w:rsidRPr="004C6F17">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4C6F17">
        <w:rPr>
          <w:i/>
          <w:iCs/>
          <w:color w:val="000000" w:themeColor="text1"/>
        </w:rPr>
        <w:t xml:space="preserve"> сказал: </w:t>
      </w:r>
      <w:r w:rsidRPr="004C6F17">
        <w:rPr>
          <w:b/>
          <w:bCs/>
          <w:i/>
          <w:iCs/>
          <w:color w:val="000000" w:themeColor="text1"/>
        </w:rPr>
        <w:t>«Вначале было предписано совершать намаз из двух ракаатов. Затем такой намаз был предписан только путешественникам, а намаз тех, кто находился в постоянном месте проживания, был дополнен»</w:t>
      </w:r>
      <w:r w:rsidRPr="004C6F17">
        <w:rPr>
          <w:rStyle w:val="ad"/>
          <w:color w:val="000000" w:themeColor="text1"/>
        </w:rPr>
        <w:footnoteReference w:id="540"/>
      </w:r>
      <w:r>
        <w:rPr>
          <w:color w:val="000000" w:themeColor="text1"/>
        </w:rPr>
        <w:t>.</w:t>
      </w:r>
    </w:p>
    <w:p w:rsidR="00DA183C" w:rsidRDefault="004C6F17" w:rsidP="004C6F17">
      <w:pPr>
        <w:spacing w:line="360" w:lineRule="auto"/>
        <w:rPr>
          <w:color w:val="000000" w:themeColor="text1"/>
        </w:rPr>
      </w:pPr>
      <w:r w:rsidRPr="004C6F17">
        <w:rPr>
          <w:color w:val="000000" w:themeColor="text1"/>
        </w:rPr>
        <w:t xml:space="preserve">Смысл данного хадиса дает чувство того, что намаз путника остался на своей основе, и если кто-то совершит намаз в </w:t>
      </w:r>
      <w:r>
        <w:rPr>
          <w:color w:val="000000" w:themeColor="text1"/>
        </w:rPr>
        <w:t>пути, не сокращая, то это подоб</w:t>
      </w:r>
      <w:r w:rsidRPr="004C6F17">
        <w:rPr>
          <w:color w:val="000000" w:themeColor="text1"/>
        </w:rPr>
        <w:t xml:space="preserve">но тому, что он, находясь дома, намеренно совершил восемь ракаатов вместо четырех. Также достоверно известно, что </w:t>
      </w:r>
      <w:r>
        <w:rPr>
          <w:color w:val="000000" w:themeColor="text1"/>
        </w:rPr>
        <w:t>п</w:t>
      </w:r>
      <w:r w:rsidRPr="004C6F17">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4C6F17">
        <w:rPr>
          <w:color w:val="000000" w:themeColor="text1"/>
        </w:rPr>
        <w:t xml:space="preserve"> сказал:</w:t>
      </w:r>
      <w:r>
        <w:rPr>
          <w:color w:val="000000" w:themeColor="text1"/>
        </w:rPr>
        <w:t xml:space="preserve"> </w:t>
      </w:r>
      <w:r w:rsidRPr="004C6F17">
        <w:rPr>
          <w:b/>
          <w:bCs/>
          <w:i/>
          <w:iCs/>
          <w:color w:val="000000" w:themeColor="text1"/>
        </w:rPr>
        <w:t>«Это милостыня, которую подает вам Аллах. Так примите же эту милостыню!»</w:t>
      </w:r>
      <w:r w:rsidRPr="004C6F17">
        <w:rPr>
          <w:rStyle w:val="ad"/>
          <w:color w:val="000000" w:themeColor="text1"/>
        </w:rPr>
        <w:footnoteReference w:id="541"/>
      </w:r>
      <w:r w:rsidRPr="004C6F17">
        <w:rPr>
          <w:color w:val="000000" w:themeColor="text1"/>
        </w:rPr>
        <w:t>.</w:t>
      </w:r>
    </w:p>
    <w:p w:rsidR="004C6F17" w:rsidRPr="004C6F17" w:rsidRDefault="004C6F17" w:rsidP="004C6F17">
      <w:pPr>
        <w:spacing w:line="360" w:lineRule="auto"/>
        <w:rPr>
          <w:color w:val="000000" w:themeColor="text1"/>
        </w:rPr>
      </w:pPr>
      <w:r w:rsidRPr="004C6F17">
        <w:rPr>
          <w:color w:val="000000" w:themeColor="text1"/>
        </w:rPr>
        <w:t>Пророк</w:t>
      </w:r>
      <w:r>
        <w:rPr>
          <w:color w:val="000000" w:themeColor="text1"/>
        </w:rPr>
        <w:t xml:space="preserve"> </w:t>
      </w:r>
      <w:r w:rsidR="002232E2" w:rsidRPr="002232E2">
        <w:rPr>
          <w:color w:val="000000" w:themeColor="text1"/>
        </w:rPr>
        <w:t>(да благословит его Аллах и приветствует)</w:t>
      </w:r>
      <w:r w:rsidRPr="004C6F17">
        <w:rPr>
          <w:color w:val="000000" w:themeColor="text1"/>
        </w:rPr>
        <w:t xml:space="preserve"> во всех своих путешествиях ограничивался сокращением намаза.</w:t>
      </w:r>
    </w:p>
    <w:p w:rsidR="004C6F17" w:rsidRPr="004C6F17" w:rsidRDefault="004C6F17" w:rsidP="004C6F17">
      <w:pPr>
        <w:spacing w:line="360" w:lineRule="auto"/>
        <w:rPr>
          <w:color w:val="000000" w:themeColor="text1"/>
        </w:rPr>
      </w:pPr>
      <w:r>
        <w:rPr>
          <w:color w:val="000000" w:themeColor="text1"/>
        </w:rPr>
        <w:t xml:space="preserve">Я </w:t>
      </w:r>
      <w:r w:rsidRPr="004C6F17">
        <w:rPr>
          <w:color w:val="000000" w:themeColor="text1"/>
        </w:rPr>
        <w:t>уже говорил: община единогласна в том, что разрешено сокраща</w:t>
      </w:r>
      <w:r>
        <w:rPr>
          <w:color w:val="000000" w:themeColor="text1"/>
        </w:rPr>
        <w:t>ть намазы в путешествии. Но тол</w:t>
      </w:r>
      <w:r w:rsidRPr="004C6F17">
        <w:rPr>
          <w:color w:val="000000" w:themeColor="text1"/>
        </w:rPr>
        <w:t>кователи Корана имели разные мнения относительно тафсира слов Всевышнего:</w:t>
      </w:r>
      <w:r>
        <w:rPr>
          <w:color w:val="000000" w:themeColor="text1"/>
        </w:rPr>
        <w:t xml:space="preserve"> </w:t>
      </w:r>
      <w:r w:rsidRPr="004C6F17">
        <w:rPr>
          <w:b/>
          <w:bCs/>
          <w:color w:val="000000" w:themeColor="text1"/>
        </w:rPr>
        <w:t>«Когда вы странствуете по земле, то нет на вас греха, если</w:t>
      </w:r>
      <w:r>
        <w:rPr>
          <w:b/>
          <w:bCs/>
          <w:color w:val="000000" w:themeColor="text1"/>
        </w:rPr>
        <w:t xml:space="preserve"> вы сократите некоторые из нама</w:t>
      </w:r>
      <w:r w:rsidRPr="004C6F17">
        <w:rPr>
          <w:b/>
          <w:bCs/>
          <w:color w:val="000000" w:themeColor="text1"/>
        </w:rPr>
        <w:t>зов, если в</w:t>
      </w:r>
      <w:r>
        <w:rPr>
          <w:b/>
          <w:bCs/>
          <w:color w:val="000000" w:themeColor="text1"/>
        </w:rPr>
        <w:t>ы опасаетесь искушения со сторо</w:t>
      </w:r>
      <w:r w:rsidRPr="004C6F17">
        <w:rPr>
          <w:b/>
          <w:bCs/>
          <w:color w:val="000000" w:themeColor="text1"/>
        </w:rPr>
        <w:t>ны неверующих…»</w:t>
      </w:r>
      <w:r w:rsidRPr="004C6F17">
        <w:rPr>
          <w:rStyle w:val="ad"/>
          <w:color w:val="000000" w:themeColor="text1"/>
        </w:rPr>
        <w:footnoteReference w:id="542"/>
      </w:r>
      <w:r w:rsidRPr="004C6F17">
        <w:rPr>
          <w:color w:val="000000" w:themeColor="text1"/>
        </w:rPr>
        <w:t>.</w:t>
      </w:r>
    </w:p>
    <w:p w:rsidR="00317E3E" w:rsidRDefault="004C6F17" w:rsidP="004C6F17">
      <w:pPr>
        <w:spacing w:line="360" w:lineRule="auto"/>
        <w:rPr>
          <w:color w:val="000000" w:themeColor="text1"/>
        </w:rPr>
      </w:pPr>
      <w:r w:rsidRPr="004C6F17">
        <w:rPr>
          <w:color w:val="000000" w:themeColor="text1"/>
        </w:rPr>
        <w:t>Они ниспосланы по поводу путешествия, а условие страха пришло</w:t>
      </w:r>
      <w:r>
        <w:rPr>
          <w:color w:val="000000" w:themeColor="text1"/>
        </w:rPr>
        <w:t xml:space="preserve"> вместе с ним; или они ниспосла</w:t>
      </w:r>
      <w:r w:rsidRPr="004C6F17">
        <w:rPr>
          <w:color w:val="000000" w:themeColor="text1"/>
        </w:rPr>
        <w:t>ны относительно ст</w:t>
      </w:r>
      <w:r>
        <w:rPr>
          <w:color w:val="000000" w:themeColor="text1"/>
        </w:rPr>
        <w:t>раха, а условие путешествия при</w:t>
      </w:r>
      <w:r w:rsidRPr="004C6F17">
        <w:rPr>
          <w:color w:val="000000" w:themeColor="text1"/>
        </w:rPr>
        <w:t>шло вместе с ни</w:t>
      </w:r>
      <w:r>
        <w:rPr>
          <w:color w:val="000000" w:themeColor="text1"/>
        </w:rPr>
        <w:t>м? И под словом «сокращение» (ка</w:t>
      </w:r>
      <w:r w:rsidRPr="004C6F17">
        <w:rPr>
          <w:color w:val="000000" w:themeColor="text1"/>
        </w:rPr>
        <w:t xml:space="preserve">ср) имеются в виду </w:t>
      </w:r>
      <w:r>
        <w:rPr>
          <w:color w:val="000000" w:themeColor="text1"/>
        </w:rPr>
        <w:t>кивки во время поясного и земно</w:t>
      </w:r>
      <w:r w:rsidRPr="004C6F17">
        <w:rPr>
          <w:color w:val="000000" w:themeColor="text1"/>
        </w:rPr>
        <w:t xml:space="preserve">го поклона. Первого </w:t>
      </w:r>
      <w:r w:rsidRPr="004C6F17">
        <w:rPr>
          <w:color w:val="000000" w:themeColor="text1"/>
        </w:rPr>
        <w:lastRenderedPageBreak/>
        <w:t xml:space="preserve">мнения придерживается группа толкователей. На второе указывают слова Ибн </w:t>
      </w:r>
      <w:r>
        <w:rPr>
          <w:color w:val="000000" w:themeColor="text1"/>
        </w:rPr>
        <w:t>′</w:t>
      </w:r>
      <w:r w:rsidRPr="004C6F17">
        <w:rPr>
          <w:color w:val="000000" w:themeColor="text1"/>
        </w:rPr>
        <w:t>Умара,</w:t>
      </w:r>
      <w:r>
        <w:rPr>
          <w:color w:val="000000" w:themeColor="text1"/>
        </w:rPr>
        <w:t xml:space="preserve"> а </w:t>
      </w:r>
      <w:r w:rsidRPr="004C6F17">
        <w:rPr>
          <w:color w:val="000000" w:themeColor="text1"/>
        </w:rPr>
        <w:t xml:space="preserve">также то, что за этим аятом следуют слова Аллаха: </w:t>
      </w:r>
      <w:r w:rsidRPr="004C6F17">
        <w:rPr>
          <w:b/>
          <w:bCs/>
          <w:color w:val="000000" w:themeColor="text1"/>
        </w:rPr>
        <w:t>«Когда ты находишься среди них…»</w:t>
      </w:r>
      <w:r w:rsidRPr="004C6F17">
        <w:rPr>
          <w:rStyle w:val="ad"/>
          <w:color w:val="000000" w:themeColor="text1"/>
        </w:rPr>
        <w:footnoteReference w:id="543"/>
      </w:r>
      <w:r w:rsidRPr="004C6F17">
        <w:rPr>
          <w:color w:val="000000" w:themeColor="text1"/>
        </w:rPr>
        <w:t>.</w:t>
      </w:r>
    </w:p>
    <w:p w:rsidR="004C6F17" w:rsidRPr="004C6F17" w:rsidRDefault="004C6F17" w:rsidP="004C6F17">
      <w:pPr>
        <w:spacing w:line="360" w:lineRule="auto"/>
        <w:rPr>
          <w:color w:val="000000" w:themeColor="text1"/>
        </w:rPr>
      </w:pPr>
      <w:r w:rsidRPr="004C6F17">
        <w:rPr>
          <w:color w:val="000000" w:themeColor="text1"/>
        </w:rPr>
        <w:t>Мнением большинства ученых является то, что сокращение — о</w:t>
      </w:r>
      <w:r>
        <w:rPr>
          <w:color w:val="000000" w:themeColor="text1"/>
        </w:rPr>
        <w:t>бязательно. А имам аш-Шафи′и ска</w:t>
      </w:r>
      <w:r w:rsidRPr="004C6F17">
        <w:rPr>
          <w:color w:val="000000" w:themeColor="text1"/>
        </w:rPr>
        <w:t xml:space="preserve">зал: </w:t>
      </w:r>
      <w:r w:rsidRPr="004C6F17">
        <w:rPr>
          <w:i/>
          <w:iCs/>
          <w:color w:val="000000" w:themeColor="text1"/>
        </w:rPr>
        <w:t>«Если захочет, то пусть совершит его полностью, а захочет — пусть сократит, и это будет лучше».</w:t>
      </w:r>
      <w:r w:rsidRPr="004C6F17">
        <w:rPr>
          <w:color w:val="000000" w:themeColor="text1"/>
        </w:rPr>
        <w:t xml:space="preserve"> Так сказано в «аль-</w:t>
      </w:r>
      <w:r w:rsidR="00CF1DB0">
        <w:rPr>
          <w:color w:val="000000" w:themeColor="text1"/>
        </w:rPr>
        <w:t>Мусаууа</w:t>
      </w:r>
      <w:r w:rsidRPr="004C6F17">
        <w:rPr>
          <w:color w:val="000000" w:themeColor="text1"/>
        </w:rPr>
        <w:t>».</w:t>
      </w:r>
    </w:p>
    <w:p w:rsidR="004C6F17" w:rsidRPr="004C6F17" w:rsidRDefault="004C6F17" w:rsidP="004C6F17">
      <w:pPr>
        <w:spacing w:line="360" w:lineRule="auto"/>
        <w:rPr>
          <w:color w:val="000000" w:themeColor="text1"/>
        </w:rPr>
      </w:pPr>
      <w:r w:rsidRPr="004C6F17">
        <w:rPr>
          <w:color w:val="000000" w:themeColor="text1"/>
        </w:rPr>
        <w:t xml:space="preserve">Скажу: истиной </w:t>
      </w:r>
      <w:r>
        <w:rPr>
          <w:color w:val="000000" w:themeColor="text1"/>
        </w:rPr>
        <w:t>же является обязательство сокра</w:t>
      </w:r>
      <w:r w:rsidRPr="004C6F17">
        <w:rPr>
          <w:color w:val="000000" w:themeColor="text1"/>
        </w:rPr>
        <w:t>щать. На это указы</w:t>
      </w:r>
      <w:r>
        <w:rPr>
          <w:color w:val="000000" w:themeColor="text1"/>
        </w:rPr>
        <w:t>вают ясные хадисы. А что касает</w:t>
      </w:r>
      <w:r w:rsidRPr="004C6F17">
        <w:rPr>
          <w:color w:val="000000" w:themeColor="text1"/>
        </w:rPr>
        <w:t xml:space="preserve">ся того, что передается от </w:t>
      </w:r>
      <w:r>
        <w:rPr>
          <w:color w:val="000000" w:themeColor="text1"/>
        </w:rPr>
        <w:t>′</w:t>
      </w:r>
      <w:r w:rsidRPr="004C6F17">
        <w:rPr>
          <w:color w:val="000000" w:themeColor="text1"/>
        </w:rPr>
        <w:t xml:space="preserve">Айши: </w:t>
      </w:r>
      <w:r w:rsidRPr="004C6F17">
        <w:rPr>
          <w:i/>
          <w:iCs/>
          <w:color w:val="000000" w:themeColor="text1"/>
        </w:rPr>
        <w:t>«Пророк</w:t>
      </w:r>
      <w:r>
        <w:rPr>
          <w:i/>
          <w:iCs/>
          <w:color w:val="000000" w:themeColor="text1"/>
        </w:rPr>
        <w:t xml:space="preserve"> </w:t>
      </w:r>
      <w:r w:rsidR="002232E2" w:rsidRPr="002232E2">
        <w:rPr>
          <w:i/>
          <w:iCs/>
          <w:color w:val="000000" w:themeColor="text1"/>
        </w:rPr>
        <w:t>(да благословит его Аллах и приветствует)</w:t>
      </w:r>
      <w:r w:rsidRPr="004C6F17">
        <w:rPr>
          <w:i/>
          <w:iCs/>
          <w:color w:val="000000" w:themeColor="text1"/>
        </w:rPr>
        <w:t xml:space="preserve"> сокращал намаз и совершал его полностью, постился и разговлялся»</w:t>
      </w:r>
      <w:r w:rsidRPr="004C6F17">
        <w:rPr>
          <w:rStyle w:val="ad"/>
          <w:color w:val="000000" w:themeColor="text1"/>
        </w:rPr>
        <w:footnoteReference w:id="544"/>
      </w:r>
      <w:r w:rsidRPr="004C6F17">
        <w:rPr>
          <w:color w:val="000000" w:themeColor="text1"/>
        </w:rPr>
        <w:t>,— то этот хадис недостоверный, как об этом ясно сказала гр</w:t>
      </w:r>
      <w:r>
        <w:rPr>
          <w:color w:val="000000" w:themeColor="text1"/>
        </w:rPr>
        <w:t>уппа знатоков хадиса (хуффаз)</w:t>
      </w:r>
      <w:r>
        <w:rPr>
          <w:rStyle w:val="ad"/>
          <w:color w:val="000000" w:themeColor="text1"/>
        </w:rPr>
        <w:footnoteReference w:id="545"/>
      </w:r>
      <w:r w:rsidRPr="004C6F17">
        <w:rPr>
          <w:color w:val="000000" w:themeColor="text1"/>
        </w:rPr>
        <w:t>. А о том предании, в котором сказано, что она совершала намаз</w:t>
      </w:r>
      <w:r>
        <w:rPr>
          <w:color w:val="000000" w:themeColor="text1"/>
        </w:rPr>
        <w:t xml:space="preserve"> в </w:t>
      </w:r>
      <w:r w:rsidRPr="004C6F17">
        <w:rPr>
          <w:color w:val="000000" w:themeColor="text1"/>
        </w:rPr>
        <w:t xml:space="preserve">пути полностью и </w:t>
      </w:r>
      <w:r>
        <w:rPr>
          <w:color w:val="000000" w:themeColor="text1"/>
        </w:rPr>
        <w:t>п</w:t>
      </w:r>
      <w:r w:rsidRPr="004C6F17">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4C6F17">
        <w:rPr>
          <w:color w:val="000000" w:themeColor="text1"/>
        </w:rPr>
        <w:t xml:space="preserve"> не порицал ее за это, есть критика со стороны группы имамов, по причине ко</w:t>
      </w:r>
      <w:r>
        <w:rPr>
          <w:color w:val="000000" w:themeColor="text1"/>
        </w:rPr>
        <w:t>торой оно теряет силу довода</w:t>
      </w:r>
      <w:r>
        <w:rPr>
          <w:rStyle w:val="ad"/>
          <w:color w:val="000000" w:themeColor="text1"/>
        </w:rPr>
        <w:footnoteReference w:id="546"/>
      </w:r>
      <w:r w:rsidRPr="004C6F17">
        <w:rPr>
          <w:color w:val="000000" w:themeColor="text1"/>
        </w:rPr>
        <w:t>.</w:t>
      </w:r>
    </w:p>
    <w:p w:rsidR="004C6F17" w:rsidRPr="004C6F17" w:rsidRDefault="004C6F17" w:rsidP="004C6F17">
      <w:pPr>
        <w:spacing w:line="360" w:lineRule="auto"/>
        <w:rPr>
          <w:color w:val="000000" w:themeColor="text1"/>
        </w:rPr>
      </w:pPr>
      <w:r w:rsidRPr="004C6F17">
        <w:rPr>
          <w:color w:val="000000" w:themeColor="text1"/>
        </w:rPr>
        <w:t xml:space="preserve">Передаваемое от </w:t>
      </w:r>
      <w:r>
        <w:rPr>
          <w:color w:val="000000" w:themeColor="text1"/>
        </w:rPr>
        <w:t>′</w:t>
      </w:r>
      <w:r w:rsidRPr="004C6F17">
        <w:rPr>
          <w:color w:val="000000" w:themeColor="text1"/>
        </w:rPr>
        <w:t>Усмана сообщение о том, что он совершил намаз в Мине, не сокращая его, не является доводом, так как некоторые сподвижники порицали</w:t>
      </w:r>
      <w:r w:rsidRPr="004C6F17">
        <w:t xml:space="preserve"> </w:t>
      </w:r>
      <w:r w:rsidRPr="004C6F17">
        <w:rPr>
          <w:color w:val="000000" w:themeColor="text1"/>
        </w:rPr>
        <w:t>его и он оправдывался. В этом вопросе не осталось ничего такого, что заставляло бы колебаться.</w:t>
      </w:r>
    </w:p>
    <w:p w:rsidR="004C6F17" w:rsidRPr="004C6F17" w:rsidRDefault="004C6F17" w:rsidP="0061746F">
      <w:pPr>
        <w:spacing w:line="360" w:lineRule="auto"/>
        <w:rPr>
          <w:color w:val="000000" w:themeColor="text1"/>
        </w:rPr>
      </w:pPr>
      <w:r w:rsidRPr="004C6F17">
        <w:rPr>
          <w:color w:val="000000" w:themeColor="text1"/>
        </w:rPr>
        <w:lastRenderedPageBreak/>
        <w:t>Явный смысл хад</w:t>
      </w:r>
      <w:r w:rsidR="0061746F">
        <w:rPr>
          <w:color w:val="000000" w:themeColor="text1"/>
        </w:rPr>
        <w:t>исов указывает на то, что сокра</w:t>
      </w:r>
      <w:r w:rsidRPr="004C6F17">
        <w:rPr>
          <w:color w:val="000000" w:themeColor="text1"/>
        </w:rPr>
        <w:t>щать намаз и разговляться может любой путник, неважно, находитс</w:t>
      </w:r>
      <w:r w:rsidR="0061746F">
        <w:rPr>
          <w:color w:val="000000" w:themeColor="text1"/>
        </w:rPr>
        <w:t>я он на пути Аллаха или пребыва</w:t>
      </w:r>
      <w:r w:rsidRPr="004C6F17">
        <w:rPr>
          <w:color w:val="000000" w:themeColor="text1"/>
        </w:rPr>
        <w:t>ет в ослушании</w:t>
      </w:r>
      <w:r w:rsidR="0061746F">
        <w:rPr>
          <w:rStyle w:val="ad"/>
          <w:color w:val="000000" w:themeColor="text1"/>
        </w:rPr>
        <w:footnoteReference w:id="547"/>
      </w:r>
      <w:r w:rsidR="0061746F">
        <w:rPr>
          <w:color w:val="000000" w:themeColor="text1"/>
        </w:rPr>
        <w:t>.</w:t>
      </w:r>
    </w:p>
    <w:p w:rsidR="004C6F17" w:rsidRPr="004C6F17" w:rsidRDefault="004C6F17" w:rsidP="0061746F">
      <w:pPr>
        <w:spacing w:line="360" w:lineRule="auto"/>
        <w:rPr>
          <w:color w:val="000000" w:themeColor="text1"/>
        </w:rPr>
      </w:pPr>
      <w:r w:rsidRPr="004C6F17">
        <w:rPr>
          <w:color w:val="000000" w:themeColor="text1"/>
        </w:rPr>
        <w:t>Ведь Аллах уза</w:t>
      </w:r>
      <w:r w:rsidR="0061746F">
        <w:rPr>
          <w:color w:val="000000" w:themeColor="text1"/>
        </w:rPr>
        <w:t>конил сокращение намаза для пут</w:t>
      </w:r>
      <w:r w:rsidRPr="004C6F17">
        <w:rPr>
          <w:color w:val="000000" w:themeColor="text1"/>
        </w:rPr>
        <w:t>ника так же, как и узаконил совершение его полностью для местного жителя. При этом нет разницы в том, ослушается ли ме</w:t>
      </w:r>
      <w:r w:rsidR="0061746F">
        <w:rPr>
          <w:color w:val="000000" w:themeColor="text1"/>
        </w:rPr>
        <w:t>стный житель Аллаха или послуша</w:t>
      </w:r>
      <w:r w:rsidRPr="004C6F17">
        <w:rPr>
          <w:color w:val="000000" w:themeColor="text1"/>
        </w:rPr>
        <w:t>ется ему — он совершает намаз по четыре ракаата.</w:t>
      </w:r>
    </w:p>
    <w:p w:rsidR="0061746F" w:rsidRPr="0061746F" w:rsidRDefault="004C6F17" w:rsidP="0061746F">
      <w:pPr>
        <w:spacing w:line="360" w:lineRule="auto"/>
        <w:rPr>
          <w:color w:val="000000" w:themeColor="text1"/>
        </w:rPr>
      </w:pPr>
      <w:r w:rsidRPr="004C6F17">
        <w:rPr>
          <w:color w:val="000000" w:themeColor="text1"/>
        </w:rPr>
        <w:t>Сокращать намаз в пути является проявлением решительности (азима) и основой. То есть совершение</w:t>
      </w:r>
      <w:r w:rsidR="0061746F">
        <w:rPr>
          <w:color w:val="000000" w:themeColor="text1"/>
        </w:rPr>
        <w:t xml:space="preserve"> в </w:t>
      </w:r>
      <w:r w:rsidRPr="004C6F17">
        <w:rPr>
          <w:color w:val="000000" w:themeColor="text1"/>
        </w:rPr>
        <w:t>пути двух ракаатов вместо четырех является даже не сокращением. Это и есть полное его совершение</w:t>
      </w:r>
      <w:r w:rsidR="0061746F">
        <w:rPr>
          <w:color w:val="000000" w:themeColor="text1"/>
        </w:rPr>
        <w:t xml:space="preserve"> </w:t>
      </w:r>
      <w:r w:rsidRPr="004C6F17">
        <w:rPr>
          <w:color w:val="000000" w:themeColor="text1"/>
        </w:rPr>
        <w:t>в</w:t>
      </w:r>
      <w:r w:rsidRPr="004C6F17">
        <w:rPr>
          <w:color w:val="000000" w:themeColor="text1"/>
        </w:rPr>
        <w:tab/>
        <w:t>пути! Поэтому мы не можем сказать ослушавшемуся не поступать так. А</w:t>
      </w:r>
      <w:r w:rsidR="0061746F">
        <w:rPr>
          <w:color w:val="000000" w:themeColor="text1"/>
        </w:rPr>
        <w:t xml:space="preserve"> разговение в пути является раз</w:t>
      </w:r>
      <w:r w:rsidRPr="004C6F17">
        <w:rPr>
          <w:color w:val="000000" w:themeColor="text1"/>
        </w:rPr>
        <w:t>решением и послаблением (рухса). Поэтому в основе мы могли бы допус</w:t>
      </w:r>
      <w:r w:rsidR="0061746F">
        <w:rPr>
          <w:color w:val="000000" w:themeColor="text1"/>
        </w:rPr>
        <w:t>тить, что оно относится к подчи</w:t>
      </w:r>
      <w:r w:rsidRPr="004C6F17">
        <w:rPr>
          <w:color w:val="000000" w:themeColor="text1"/>
        </w:rPr>
        <w:t>няющемуся и не относится к ослушавшемуся. Но это неправильно, так как доводы не разделяют между ослушавшимся и подчиняющимся даже в отношении разговения в пути. Мы</w:t>
      </w:r>
      <w:r w:rsidR="0061746F">
        <w:rPr>
          <w:color w:val="000000" w:themeColor="text1"/>
        </w:rPr>
        <w:t xml:space="preserve"> хотим сказать, что нельзя срав</w:t>
      </w:r>
      <w:r w:rsidR="0061746F" w:rsidRPr="0061746F">
        <w:rPr>
          <w:color w:val="000000" w:themeColor="text1"/>
        </w:rPr>
        <w:t>нивать разрешение п</w:t>
      </w:r>
      <w:r w:rsidR="0061746F">
        <w:rPr>
          <w:color w:val="000000" w:themeColor="text1"/>
        </w:rPr>
        <w:t>утнику разговляться с сокращени</w:t>
      </w:r>
      <w:r w:rsidR="0061746F" w:rsidRPr="0061746F">
        <w:rPr>
          <w:color w:val="000000" w:themeColor="text1"/>
        </w:rPr>
        <w:t>ем в пути намаза и эта аналогия (кыяс) неправильна!</w:t>
      </w:r>
    </w:p>
    <w:p w:rsidR="0061746F" w:rsidRPr="0061746F" w:rsidRDefault="0061746F" w:rsidP="0061746F">
      <w:pPr>
        <w:spacing w:line="360" w:lineRule="auto"/>
        <w:rPr>
          <w:color w:val="000000" w:themeColor="text1"/>
        </w:rPr>
      </w:pPr>
      <w:r w:rsidRPr="0061746F">
        <w:rPr>
          <w:color w:val="000000" w:themeColor="text1"/>
        </w:rPr>
        <w:t xml:space="preserve">Проявлением этого вопроса в </w:t>
      </w:r>
      <w:r>
        <w:rPr>
          <w:color w:val="000000" w:themeColor="text1"/>
        </w:rPr>
        <w:t>практическом фик</w:t>
      </w:r>
      <w:r w:rsidRPr="0061746F">
        <w:rPr>
          <w:color w:val="000000" w:themeColor="text1"/>
        </w:rPr>
        <w:t>хе является следующее:</w:t>
      </w:r>
    </w:p>
    <w:p w:rsidR="0061746F" w:rsidRPr="0061746F" w:rsidRDefault="0061746F" w:rsidP="0061746F">
      <w:pPr>
        <w:spacing w:line="360" w:lineRule="auto"/>
        <w:rPr>
          <w:color w:val="000000" w:themeColor="text1"/>
        </w:rPr>
      </w:pPr>
      <w:r>
        <w:rPr>
          <w:color w:val="000000" w:themeColor="text1"/>
        </w:rPr>
        <w:t xml:space="preserve">В </w:t>
      </w:r>
      <w:r w:rsidRPr="0061746F">
        <w:rPr>
          <w:color w:val="000000" w:themeColor="text1"/>
        </w:rPr>
        <w:t>ханафитском мазхабе фард-намаз путника не может быть больше двух ракаатов (кроме магриба).</w:t>
      </w:r>
    </w:p>
    <w:p w:rsidR="004C6F17" w:rsidRDefault="0061746F" w:rsidP="0061746F">
      <w:pPr>
        <w:spacing w:line="360" w:lineRule="auto"/>
        <w:rPr>
          <w:color w:val="000000" w:themeColor="text1"/>
        </w:rPr>
      </w:pPr>
      <w:r>
        <w:rPr>
          <w:color w:val="000000" w:themeColor="text1"/>
        </w:rPr>
        <w:t xml:space="preserve">А </w:t>
      </w:r>
      <w:r w:rsidRPr="0061746F">
        <w:rPr>
          <w:color w:val="000000" w:themeColor="text1"/>
        </w:rPr>
        <w:t>если кто-то совершил его в четыре ракаата и при этом не садился на срединный ташаххуд, то его намаз недействительный. Если же садился, то последние два будут считаться до</w:t>
      </w:r>
      <w:r>
        <w:rPr>
          <w:color w:val="000000" w:themeColor="text1"/>
        </w:rPr>
        <w:t>полнительными ракаатами. В шафи</w:t>
      </w:r>
      <w:r w:rsidRPr="0061746F">
        <w:rPr>
          <w:color w:val="000000" w:themeColor="text1"/>
        </w:rPr>
        <w:t>итском мазхабе человек не должен восполнять то, что он сократил в пути, если его путешествие закончилось. В отличие от поста: он должен восполнить те дни, в которые он разговлялся.</w:t>
      </w:r>
    </w:p>
    <w:p w:rsidR="006C50E8" w:rsidRDefault="006C50E8" w:rsidP="006C50E8">
      <w:pPr>
        <w:pStyle w:val="3"/>
      </w:pPr>
      <w:r w:rsidRPr="00F60D0D">
        <w:rPr>
          <w:sz w:val="28"/>
          <w:szCs w:val="28"/>
        </w:rPr>
        <w:t>•</w:t>
      </w:r>
      <w:r>
        <w:t xml:space="preserve"> ВОПРОС № 2: О ТОМ, В КАКОМ ПУТИ РАЗРЕШЕНО СОКРАЩАТЬ МОЛИТВЫ</w:t>
      </w:r>
    </w:p>
    <w:p w:rsidR="0061746F" w:rsidRDefault="0061746F" w:rsidP="0061746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«Это касается того, кто покинул свой город, отправившись в путь, даже если его расстояние меньше одного барида (12 миль)».    </w:t>
      </w:r>
    </w:p>
    <w:p w:rsidR="006C50E8" w:rsidRPr="006C50E8" w:rsidRDefault="006C50E8" w:rsidP="006C50E8">
      <w:pPr>
        <w:spacing w:line="360" w:lineRule="auto"/>
        <w:rPr>
          <w:color w:val="000000" w:themeColor="text1"/>
        </w:rPr>
      </w:pPr>
      <w:r w:rsidRPr="006C50E8">
        <w:rPr>
          <w:color w:val="000000" w:themeColor="text1"/>
        </w:rPr>
        <w:t>Это извлекается из слов Всевышнего Аллаха:</w:t>
      </w:r>
      <w:r>
        <w:rPr>
          <w:color w:val="000000" w:themeColor="text1"/>
        </w:rPr>
        <w:t xml:space="preserve"> </w:t>
      </w:r>
      <w:r w:rsidRPr="006C50E8">
        <w:rPr>
          <w:b/>
          <w:bCs/>
          <w:color w:val="000000" w:themeColor="text1"/>
        </w:rPr>
        <w:t>«Когда вы странствуете по земле, то нет на вас греха, если вы сократите намаз»</w:t>
      </w:r>
      <w:r w:rsidRPr="006C50E8">
        <w:rPr>
          <w:rStyle w:val="ad"/>
          <w:color w:val="000000" w:themeColor="text1"/>
        </w:rPr>
        <w:footnoteReference w:id="548"/>
      </w:r>
      <w:r w:rsidRPr="006C50E8">
        <w:rPr>
          <w:color w:val="000000" w:themeColor="text1"/>
        </w:rPr>
        <w:t>.</w:t>
      </w:r>
    </w:p>
    <w:p w:rsidR="004C6F17" w:rsidRDefault="006C50E8" w:rsidP="006C50E8">
      <w:pPr>
        <w:spacing w:line="360" w:lineRule="auto"/>
        <w:rPr>
          <w:color w:val="000000" w:themeColor="text1"/>
        </w:rPr>
      </w:pPr>
      <w:r w:rsidRPr="006C50E8">
        <w:rPr>
          <w:color w:val="000000" w:themeColor="text1"/>
        </w:rPr>
        <w:lastRenderedPageBreak/>
        <w:t xml:space="preserve">Слово </w:t>
      </w:r>
      <w:r w:rsidRPr="006C50E8">
        <w:rPr>
          <w:b/>
          <w:bCs/>
          <w:color w:val="000000" w:themeColor="text1"/>
        </w:rPr>
        <w:t>«странствуете»</w:t>
      </w:r>
      <w:r w:rsidRPr="006C50E8">
        <w:rPr>
          <w:color w:val="000000" w:themeColor="text1"/>
        </w:rPr>
        <w:t xml:space="preserve"> (д</w:t>
      </w:r>
      <w:r>
        <w:rPr>
          <w:color w:val="000000" w:themeColor="text1"/>
        </w:rPr>
        <w:t>а</w:t>
      </w:r>
      <w:r w:rsidRPr="006C50E8">
        <w:rPr>
          <w:color w:val="000000" w:themeColor="text1"/>
        </w:rPr>
        <w:t>р</w:t>
      </w:r>
      <w:r>
        <w:rPr>
          <w:color w:val="000000" w:themeColor="text1"/>
        </w:rPr>
        <w:t>а</w:t>
      </w:r>
      <w:r w:rsidRPr="006C50E8">
        <w:rPr>
          <w:color w:val="000000" w:themeColor="text1"/>
        </w:rPr>
        <w:t>бтум) можно отнести</w:t>
      </w:r>
      <w:r>
        <w:rPr>
          <w:color w:val="000000" w:themeColor="text1"/>
        </w:rPr>
        <w:t xml:space="preserve"> к </w:t>
      </w:r>
      <w:r w:rsidRPr="006C50E8">
        <w:rPr>
          <w:color w:val="000000" w:themeColor="text1"/>
        </w:rPr>
        <w:t xml:space="preserve">любому путешествию, без определения расстояния. К нему не относится выход человека без намерения путешествовать, как, например, выход </w:t>
      </w:r>
      <w:r>
        <w:rPr>
          <w:color w:val="000000" w:themeColor="text1"/>
        </w:rPr>
        <w:t xml:space="preserve">посланника Аллаха </w:t>
      </w:r>
      <w:r w:rsidR="002232E2" w:rsidRPr="002232E2">
        <w:rPr>
          <w:color w:val="000000" w:themeColor="text1"/>
        </w:rPr>
        <w:t>(да благословит его Аллах и приветствует)</w:t>
      </w:r>
      <w:r>
        <w:rPr>
          <w:color w:val="000000" w:themeColor="text1"/>
        </w:rPr>
        <w:t xml:space="preserve"> на кладбище аль-бакы′</w:t>
      </w:r>
      <w:r w:rsidRPr="006C50E8">
        <w:rPr>
          <w:color w:val="000000" w:themeColor="text1"/>
        </w:rPr>
        <w:t xml:space="preserve"> и подобное этому.</w:t>
      </w:r>
    </w:p>
    <w:p w:rsidR="006C50E8" w:rsidRPr="006C50E8" w:rsidRDefault="006C50E8" w:rsidP="006C50E8">
      <w:pPr>
        <w:spacing w:line="360" w:lineRule="auto"/>
        <w:rPr>
          <w:color w:val="000000" w:themeColor="text1"/>
        </w:rPr>
      </w:pPr>
      <w:r>
        <w:rPr>
          <w:color w:val="000000" w:themeColor="text1"/>
        </w:rPr>
        <w:t xml:space="preserve">В </w:t>
      </w:r>
      <w:r w:rsidRPr="006C50E8">
        <w:rPr>
          <w:color w:val="000000" w:themeColor="text1"/>
        </w:rPr>
        <w:t>этом случае чело</w:t>
      </w:r>
      <w:r>
        <w:rPr>
          <w:color w:val="000000" w:themeColor="text1"/>
        </w:rPr>
        <w:t>век не сокращает намаз. В шариа</w:t>
      </w:r>
      <w:r w:rsidRPr="006C50E8">
        <w:rPr>
          <w:color w:val="000000" w:themeColor="text1"/>
        </w:rPr>
        <w:t>те не имеется ничего, что определяло бы расстояние путешествия. В этом случае становится обязательным обращение к языковом</w:t>
      </w:r>
      <w:r>
        <w:rPr>
          <w:color w:val="000000" w:themeColor="text1"/>
        </w:rPr>
        <w:t>у смыслу этого слова. Если чело</w:t>
      </w:r>
      <w:r w:rsidRPr="006C50E8">
        <w:rPr>
          <w:color w:val="000000" w:themeColor="text1"/>
        </w:rPr>
        <w:t>век вышел из своего города с намерение добраться до какого-либо места, где он считается путником, то он сокращает намаз</w:t>
      </w:r>
      <w:r>
        <w:rPr>
          <w:color w:val="000000" w:themeColor="text1"/>
        </w:rPr>
        <w:t>. Даже если это расстояние нахо</w:t>
      </w:r>
      <w:r w:rsidRPr="006C50E8">
        <w:rPr>
          <w:color w:val="000000" w:themeColor="text1"/>
        </w:rPr>
        <w:t xml:space="preserve">дится ближе одного барида (12 миль). Нет в шариате чего-то, что обязывало бы брать в расчет расстояние барида, день пути, </w:t>
      </w:r>
      <w:r>
        <w:rPr>
          <w:color w:val="000000" w:themeColor="text1"/>
        </w:rPr>
        <w:t>два, три или больше этого. Един</w:t>
      </w:r>
      <w:r w:rsidRPr="006C50E8">
        <w:rPr>
          <w:color w:val="000000" w:themeColor="text1"/>
        </w:rPr>
        <w:t>ственное, что приводят в отношении этого, так это хадис:</w:t>
      </w:r>
      <w:r>
        <w:rPr>
          <w:color w:val="000000" w:themeColor="text1"/>
        </w:rPr>
        <w:t xml:space="preserve"> </w:t>
      </w:r>
      <w:r w:rsidRPr="006C50E8">
        <w:rPr>
          <w:b/>
          <w:bCs/>
          <w:i/>
          <w:iCs/>
          <w:color w:val="000000" w:themeColor="text1"/>
        </w:rPr>
        <w:t>«Не разрешается женщине, которая уверовала в Аллаха и в Судный День, путешествовать на расстояние трех дней пути без махрама».</w:t>
      </w:r>
    </w:p>
    <w:p w:rsidR="006C50E8" w:rsidRPr="006C50E8" w:rsidRDefault="006C50E8" w:rsidP="006C50E8">
      <w:pPr>
        <w:spacing w:line="360" w:lineRule="auto"/>
        <w:rPr>
          <w:color w:val="000000" w:themeColor="text1"/>
        </w:rPr>
      </w:pPr>
      <w:r>
        <w:rPr>
          <w:color w:val="000000" w:themeColor="text1"/>
        </w:rPr>
        <w:t xml:space="preserve">В </w:t>
      </w:r>
      <w:r w:rsidRPr="006C50E8">
        <w:rPr>
          <w:color w:val="000000" w:themeColor="text1"/>
        </w:rPr>
        <w:t xml:space="preserve">другой версии: </w:t>
      </w:r>
      <w:r w:rsidRPr="006C50E8">
        <w:rPr>
          <w:b/>
          <w:bCs/>
          <w:i/>
          <w:iCs/>
          <w:color w:val="000000" w:themeColor="text1"/>
        </w:rPr>
        <w:t>«…дня и ночи».</w:t>
      </w:r>
      <w:r w:rsidRPr="006C50E8">
        <w:rPr>
          <w:color w:val="000000" w:themeColor="text1"/>
        </w:rPr>
        <w:t xml:space="preserve"> В третьей ве</w:t>
      </w:r>
      <w:r>
        <w:rPr>
          <w:color w:val="000000" w:themeColor="text1"/>
        </w:rPr>
        <w:t xml:space="preserve">рсии: </w:t>
      </w:r>
      <w:r w:rsidRPr="006C50E8">
        <w:rPr>
          <w:b/>
          <w:bCs/>
          <w:i/>
          <w:iCs/>
          <w:color w:val="000000" w:themeColor="text1"/>
        </w:rPr>
        <w:t>«…на расстояние барида»</w:t>
      </w:r>
      <w:r>
        <w:rPr>
          <w:rStyle w:val="ad"/>
          <w:color w:val="000000" w:themeColor="text1"/>
        </w:rPr>
        <w:footnoteReference w:id="549"/>
      </w:r>
      <w:r w:rsidRPr="006C50E8">
        <w:rPr>
          <w:color w:val="000000" w:themeColor="text1"/>
        </w:rPr>
        <w:t>. Но ни в хадисе, ни в его контексте ничего не упоминается</w:t>
      </w:r>
      <w:r>
        <w:rPr>
          <w:color w:val="000000" w:themeColor="text1"/>
        </w:rPr>
        <w:t xml:space="preserve"> о сокращении нама</w:t>
      </w:r>
      <w:r w:rsidRPr="006C50E8">
        <w:rPr>
          <w:color w:val="000000" w:themeColor="text1"/>
        </w:rPr>
        <w:t>за и приведение этог</w:t>
      </w:r>
      <w:r>
        <w:rPr>
          <w:color w:val="000000" w:themeColor="text1"/>
        </w:rPr>
        <w:t>о хадиса в качестве довода явля</w:t>
      </w:r>
      <w:r w:rsidRPr="006C50E8">
        <w:rPr>
          <w:color w:val="000000" w:themeColor="text1"/>
        </w:rPr>
        <w:t>ется не чем иным, как простыми догадками.</w:t>
      </w:r>
    </w:p>
    <w:p w:rsidR="006C50E8" w:rsidRDefault="006C50E8" w:rsidP="006C50E8">
      <w:pPr>
        <w:spacing w:line="360" w:lineRule="auto"/>
        <w:rPr>
          <w:color w:val="000000" w:themeColor="text1"/>
        </w:rPr>
      </w:pPr>
      <w:r w:rsidRPr="006C50E8">
        <w:rPr>
          <w:color w:val="000000" w:themeColor="text1"/>
        </w:rPr>
        <w:t>Лучшим, чем это, в определении расстояния пути является то, что привел Шу’ба от Яхь</w:t>
      </w:r>
      <w:r>
        <w:rPr>
          <w:color w:val="000000" w:themeColor="text1"/>
        </w:rPr>
        <w:t>и иб</w:t>
      </w:r>
      <w:r w:rsidRPr="006C50E8">
        <w:rPr>
          <w:color w:val="000000" w:themeColor="text1"/>
        </w:rPr>
        <w:t>н Зейда,</w:t>
      </w:r>
      <w:r>
        <w:rPr>
          <w:color w:val="000000" w:themeColor="text1"/>
        </w:rPr>
        <w:t xml:space="preserve"> </w:t>
      </w:r>
      <w:r w:rsidRPr="006C50E8">
        <w:rPr>
          <w:color w:val="000000" w:themeColor="text1"/>
        </w:rPr>
        <w:t>в</w:t>
      </w:r>
      <w:r w:rsidRPr="006C50E8">
        <w:rPr>
          <w:color w:val="000000" w:themeColor="text1"/>
        </w:rPr>
        <w:tab/>
        <w:t xml:space="preserve">котором тот сказал: </w:t>
      </w:r>
      <w:r w:rsidRPr="006C50E8">
        <w:rPr>
          <w:i/>
          <w:iCs/>
          <w:color w:val="000000" w:themeColor="text1"/>
        </w:rPr>
        <w:t>«Я спросил Анаса о сокращении намаза, и он ответ</w:t>
      </w:r>
      <w:r>
        <w:rPr>
          <w:i/>
          <w:iCs/>
          <w:color w:val="000000" w:themeColor="text1"/>
        </w:rPr>
        <w:t xml:space="preserve">ил: «Посланник Аллаха </w:t>
      </w:r>
      <w:r w:rsidR="002232E2" w:rsidRPr="002232E2">
        <w:rPr>
          <w:i/>
          <w:iCs/>
          <w:color w:val="000000" w:themeColor="text1"/>
        </w:rPr>
        <w:t>(да благословит его Аллах и приветствует)</w:t>
      </w:r>
      <w:r>
        <w:rPr>
          <w:i/>
          <w:iCs/>
          <w:color w:val="000000" w:themeColor="text1"/>
        </w:rPr>
        <w:t xml:space="preserve"> если выход</w:t>
      </w:r>
      <w:r w:rsidRPr="006C50E8">
        <w:rPr>
          <w:i/>
          <w:iCs/>
          <w:color w:val="000000" w:themeColor="text1"/>
        </w:rPr>
        <w:t>ил в путь на расстояние больше трех милей или трех фарсахов (это 9 миль), сокращал намаз».</w:t>
      </w:r>
      <w:r w:rsidRPr="006C50E8">
        <w:rPr>
          <w:color w:val="000000" w:themeColor="text1"/>
        </w:rPr>
        <w:t xml:space="preserve"> Сомнение,</w:t>
      </w:r>
      <w:r>
        <w:rPr>
          <w:color w:val="000000" w:themeColor="text1"/>
        </w:rPr>
        <w:t xml:space="preserve"> </w:t>
      </w:r>
      <w:r w:rsidRPr="006C50E8">
        <w:rPr>
          <w:color w:val="000000" w:themeColor="text1"/>
        </w:rPr>
        <w:t>имеющееся в этом предании, принадлежит Шу’бе. Это пре</w:t>
      </w:r>
      <w:r>
        <w:rPr>
          <w:color w:val="000000" w:themeColor="text1"/>
        </w:rPr>
        <w:t>дание привел Муслим и другие</w:t>
      </w:r>
      <w:r>
        <w:rPr>
          <w:rStyle w:val="ad"/>
          <w:color w:val="000000" w:themeColor="text1"/>
        </w:rPr>
        <w:footnoteReference w:id="550"/>
      </w:r>
      <w:r w:rsidRPr="006C50E8">
        <w:rPr>
          <w:color w:val="000000" w:themeColor="text1"/>
        </w:rPr>
        <w:t>.</w:t>
      </w:r>
    </w:p>
    <w:p w:rsidR="006C50E8" w:rsidRPr="006C50E8" w:rsidRDefault="006C50E8" w:rsidP="006C50E8">
      <w:pPr>
        <w:spacing w:line="360" w:lineRule="auto"/>
        <w:rPr>
          <w:color w:val="000000" w:themeColor="text1"/>
        </w:rPr>
      </w:pPr>
      <w:r w:rsidRPr="006C50E8">
        <w:rPr>
          <w:color w:val="000000" w:themeColor="text1"/>
        </w:rPr>
        <w:t>Если ты мне</w:t>
      </w:r>
      <w:r>
        <w:rPr>
          <w:color w:val="000000" w:themeColor="text1"/>
        </w:rPr>
        <w:t xml:space="preserve"> скажешь, что путешествием назы</w:t>
      </w:r>
      <w:r w:rsidRPr="006C50E8">
        <w:rPr>
          <w:color w:val="000000" w:themeColor="text1"/>
        </w:rPr>
        <w:t>вается то расстоян</w:t>
      </w:r>
      <w:r>
        <w:rPr>
          <w:color w:val="000000" w:themeColor="text1"/>
        </w:rPr>
        <w:t>ие, на которое запрещено отправ</w:t>
      </w:r>
      <w:r w:rsidRPr="006C50E8">
        <w:rPr>
          <w:color w:val="000000" w:themeColor="text1"/>
        </w:rPr>
        <w:t xml:space="preserve">ляться женщине без махрама, то я отвечу: тот факт, что в хадисе это расстояние названо путешествием, не противоречит тому, чтобы назвать путешествием передвижение и на гораздо меньшее расстояние. Ведь </w:t>
      </w:r>
      <w:r>
        <w:rPr>
          <w:color w:val="000000" w:themeColor="text1"/>
        </w:rPr>
        <w:t>п</w:t>
      </w:r>
      <w:r w:rsidRPr="006C50E8">
        <w:rPr>
          <w:color w:val="000000" w:themeColor="text1"/>
        </w:rPr>
        <w:t>ророк</w:t>
      </w:r>
      <w:r>
        <w:rPr>
          <w:color w:val="000000" w:themeColor="text1"/>
        </w:rPr>
        <w:t xml:space="preserve"> </w:t>
      </w:r>
      <w:r w:rsidR="002232E2" w:rsidRPr="002232E2">
        <w:rPr>
          <w:color w:val="000000" w:themeColor="text1"/>
        </w:rPr>
        <w:t>(да благословит его Аллах и приветствует)</w:t>
      </w:r>
      <w:r w:rsidRPr="006C50E8">
        <w:rPr>
          <w:color w:val="000000" w:themeColor="text1"/>
        </w:rPr>
        <w:t xml:space="preserve"> назвал п</w:t>
      </w:r>
      <w:r>
        <w:rPr>
          <w:color w:val="000000" w:themeColor="text1"/>
        </w:rPr>
        <w:t>утешествием передвижение на рас</w:t>
      </w:r>
      <w:r w:rsidRPr="006C50E8">
        <w:rPr>
          <w:color w:val="000000" w:themeColor="text1"/>
        </w:rPr>
        <w:t>стояние трех дней п</w:t>
      </w:r>
      <w:r>
        <w:rPr>
          <w:color w:val="000000" w:themeColor="text1"/>
        </w:rPr>
        <w:t>ути и на расстояние одного бари</w:t>
      </w:r>
      <w:r w:rsidRPr="006C50E8">
        <w:rPr>
          <w:color w:val="000000" w:themeColor="text1"/>
        </w:rPr>
        <w:t>да, и это мы говорим, основываясь на разные версии передачи этого х</w:t>
      </w:r>
      <w:r>
        <w:rPr>
          <w:color w:val="000000" w:themeColor="text1"/>
        </w:rPr>
        <w:t xml:space="preserve">адиса. Но именование </w:t>
      </w:r>
      <w:r>
        <w:rPr>
          <w:color w:val="000000" w:themeColor="text1"/>
        </w:rPr>
        <w:lastRenderedPageBreak/>
        <w:t>путешестви</w:t>
      </w:r>
      <w:r w:rsidRPr="006C50E8">
        <w:rPr>
          <w:color w:val="000000" w:themeColor="text1"/>
        </w:rPr>
        <w:t>ем передвижения на расстояние одного барида также не противоречит тому, чтобы назвать путешествием передвижение и на меньшее расстояние.</w:t>
      </w:r>
    </w:p>
    <w:p w:rsidR="004C6F17" w:rsidRDefault="006C50E8" w:rsidP="006C50E8">
      <w:pPr>
        <w:spacing w:line="360" w:lineRule="auto"/>
        <w:rPr>
          <w:color w:val="000000" w:themeColor="text1"/>
        </w:rPr>
      </w:pPr>
      <w:r w:rsidRPr="006C50E8">
        <w:rPr>
          <w:color w:val="000000" w:themeColor="text1"/>
        </w:rPr>
        <w:t>Если ты скажешь, что, мол, ат-Табарани, аль-Б</w:t>
      </w:r>
      <w:r>
        <w:rPr>
          <w:color w:val="000000" w:themeColor="text1"/>
        </w:rPr>
        <w:t>ей</w:t>
      </w:r>
      <w:r w:rsidRPr="006C50E8">
        <w:rPr>
          <w:color w:val="000000" w:themeColor="text1"/>
        </w:rPr>
        <w:t>хакы и ад-Дар</w:t>
      </w:r>
      <w:r>
        <w:rPr>
          <w:color w:val="000000" w:themeColor="text1"/>
        </w:rPr>
        <w:t>а</w:t>
      </w:r>
      <w:r w:rsidRPr="006C50E8">
        <w:rPr>
          <w:color w:val="000000" w:themeColor="text1"/>
        </w:rPr>
        <w:t xml:space="preserve">кутни привели хадис от Ибн </w:t>
      </w:r>
      <w:r>
        <w:rPr>
          <w:color w:val="000000" w:themeColor="text1"/>
        </w:rPr>
        <w:t>′</w:t>
      </w:r>
      <w:r w:rsidRPr="006C50E8">
        <w:rPr>
          <w:color w:val="000000" w:themeColor="text1"/>
        </w:rPr>
        <w:t>Аббаса,</w:t>
      </w:r>
      <w:r>
        <w:rPr>
          <w:color w:val="000000" w:themeColor="text1"/>
        </w:rPr>
        <w:t xml:space="preserve"> в </w:t>
      </w:r>
      <w:r w:rsidRPr="006C50E8">
        <w:rPr>
          <w:color w:val="000000" w:themeColor="text1"/>
        </w:rPr>
        <w:t xml:space="preserve">котором сказано: </w:t>
      </w:r>
      <w:r w:rsidRPr="006C50E8">
        <w:rPr>
          <w:i/>
          <w:iCs/>
          <w:color w:val="000000" w:themeColor="text1"/>
        </w:rPr>
        <w:t>«Сказал п</w:t>
      </w:r>
      <w:r>
        <w:rPr>
          <w:i/>
          <w:iCs/>
          <w:color w:val="000000" w:themeColor="text1"/>
        </w:rPr>
        <w:t>осланник Аллаха</w:t>
      </w:r>
      <w:r w:rsidRPr="006C50E8">
        <w:rPr>
          <w:i/>
          <w:iCs/>
          <w:color w:val="000000" w:themeColor="text1"/>
        </w:rPr>
        <w:t xml:space="preserve"> </w:t>
      </w:r>
      <w:r w:rsidR="002232E2" w:rsidRPr="002232E2">
        <w:rPr>
          <w:i/>
          <w:iCs/>
          <w:color w:val="000000" w:themeColor="text1"/>
        </w:rPr>
        <w:t>(да благословит его Аллах и приветствует)</w:t>
      </w:r>
      <w:r w:rsidRPr="006C50E8">
        <w:rPr>
          <w:i/>
          <w:iCs/>
          <w:color w:val="000000" w:themeColor="text1"/>
        </w:rPr>
        <w:t xml:space="preserve">: </w:t>
      </w:r>
      <w:r w:rsidRPr="006C50E8">
        <w:rPr>
          <w:b/>
          <w:bCs/>
          <w:i/>
          <w:iCs/>
          <w:color w:val="000000" w:themeColor="text1"/>
        </w:rPr>
        <w:t xml:space="preserve">«О жители Мекки! Не сокращайте намаз при путешествии на расстояние менее четырех баридов из Мекки до </w:t>
      </w:r>
      <w:r>
        <w:rPr>
          <w:b/>
          <w:bCs/>
          <w:i/>
          <w:iCs/>
          <w:color w:val="000000" w:themeColor="text1"/>
        </w:rPr>
        <w:t>′</w:t>
      </w:r>
      <w:r w:rsidRPr="006C50E8">
        <w:rPr>
          <w:b/>
          <w:bCs/>
          <w:i/>
          <w:iCs/>
          <w:color w:val="000000" w:themeColor="text1"/>
        </w:rPr>
        <w:t>Усфана»</w:t>
      </w:r>
      <w:r w:rsidRPr="006C50E8">
        <w:rPr>
          <w:color w:val="000000" w:themeColor="text1"/>
        </w:rPr>
        <w:t>, —</w:t>
      </w:r>
      <w:r>
        <w:rPr>
          <w:color w:val="000000" w:themeColor="text1"/>
        </w:rPr>
        <w:t xml:space="preserve"> </w:t>
      </w:r>
      <w:r w:rsidRPr="006C50E8">
        <w:rPr>
          <w:color w:val="000000" w:themeColor="text1"/>
        </w:rPr>
        <w:t>то я скажу, что этот</w:t>
      </w:r>
      <w:r>
        <w:rPr>
          <w:color w:val="000000" w:themeColor="text1"/>
        </w:rPr>
        <w:t xml:space="preserve"> хадис слабый и не может являть</w:t>
      </w:r>
      <w:r w:rsidRPr="006C50E8">
        <w:rPr>
          <w:color w:val="000000" w:themeColor="text1"/>
        </w:rPr>
        <w:t>ся доводом. В цепочке его передатчиков есть Абд</w:t>
      </w:r>
      <w:r>
        <w:rPr>
          <w:color w:val="000000" w:themeColor="text1"/>
        </w:rPr>
        <w:t xml:space="preserve"> </w:t>
      </w:r>
      <w:r w:rsidRPr="006C50E8">
        <w:rPr>
          <w:color w:val="000000" w:themeColor="text1"/>
        </w:rPr>
        <w:t>уль-</w:t>
      </w:r>
      <w:r>
        <w:rPr>
          <w:color w:val="000000" w:themeColor="text1"/>
        </w:rPr>
        <w:t>Ваххаб иб</w:t>
      </w:r>
      <w:r w:rsidRPr="006C50E8">
        <w:rPr>
          <w:color w:val="000000" w:themeColor="text1"/>
        </w:rPr>
        <w:t>н Муджахи</w:t>
      </w:r>
      <w:r>
        <w:rPr>
          <w:color w:val="000000" w:themeColor="text1"/>
        </w:rPr>
        <w:t>д, а он – оставленный передатчик</w:t>
      </w:r>
      <w:r>
        <w:rPr>
          <w:rStyle w:val="ad"/>
          <w:color w:val="000000" w:themeColor="text1"/>
        </w:rPr>
        <w:footnoteReference w:id="551"/>
      </w:r>
      <w:r w:rsidRPr="006C50E8">
        <w:rPr>
          <w:color w:val="000000" w:themeColor="text1"/>
        </w:rPr>
        <w:t>.</w:t>
      </w:r>
    </w:p>
    <w:p w:rsidR="006C50E8" w:rsidRDefault="006C50E8" w:rsidP="006C50E8">
      <w:pPr>
        <w:spacing w:line="360" w:lineRule="auto"/>
        <w:rPr>
          <w:color w:val="000000" w:themeColor="text1"/>
        </w:rPr>
      </w:pPr>
      <w:r w:rsidRPr="006C50E8">
        <w:rPr>
          <w:color w:val="000000" w:themeColor="text1"/>
        </w:rPr>
        <w:t xml:space="preserve">Автор сказал: </w:t>
      </w:r>
      <w:r w:rsidRPr="006C50E8">
        <w:rPr>
          <w:i/>
          <w:iCs/>
          <w:color w:val="000000" w:themeColor="text1"/>
        </w:rPr>
        <w:t>«В этом вопросе много мазхабов. И, на мой взгляд, упомянутый мазхаб является самым сильным».</w:t>
      </w:r>
      <w:r w:rsidRPr="006C50E8">
        <w:rPr>
          <w:color w:val="000000" w:themeColor="text1"/>
        </w:rPr>
        <w:t xml:space="preserve"> </w:t>
      </w:r>
    </w:p>
    <w:p w:rsidR="00013CF0" w:rsidRDefault="006C50E8" w:rsidP="006C50E8">
      <w:pPr>
        <w:spacing w:line="360" w:lineRule="auto"/>
        <w:rPr>
          <w:color w:val="000000" w:themeColor="text1"/>
        </w:rPr>
      </w:pPr>
      <w:r w:rsidRPr="006C50E8">
        <w:rPr>
          <w:color w:val="000000" w:themeColor="text1"/>
        </w:rPr>
        <w:t xml:space="preserve">Абу Ханифа сказал: </w:t>
      </w:r>
      <w:r w:rsidRPr="00013CF0">
        <w:rPr>
          <w:i/>
          <w:iCs/>
          <w:color w:val="000000" w:themeColor="text1"/>
        </w:rPr>
        <w:t>«Путешествием является передвижение на расстояние трех дней пути».</w:t>
      </w:r>
      <w:r w:rsidRPr="006C50E8">
        <w:rPr>
          <w:color w:val="000000" w:themeColor="text1"/>
        </w:rPr>
        <w:t xml:space="preserve"> </w:t>
      </w:r>
    </w:p>
    <w:p w:rsidR="00013CF0" w:rsidRDefault="006C50E8" w:rsidP="006C50E8">
      <w:pPr>
        <w:spacing w:line="360" w:lineRule="auto"/>
        <w:rPr>
          <w:color w:val="000000" w:themeColor="text1"/>
        </w:rPr>
      </w:pPr>
      <w:r w:rsidRPr="006C50E8">
        <w:rPr>
          <w:color w:val="000000" w:themeColor="text1"/>
        </w:rPr>
        <w:t xml:space="preserve">В «аль-Алямикрийя» сказано: </w:t>
      </w:r>
      <w:r w:rsidRPr="00013CF0">
        <w:rPr>
          <w:i/>
          <w:iCs/>
          <w:color w:val="000000" w:themeColor="text1"/>
        </w:rPr>
        <w:t>«Правильным является то, что передвижение на расстояние целого дня и ночи пути — не является условием путешествия. Если человек вышел утром, шел до обеда,</w:t>
      </w:r>
      <w:r w:rsidR="00013CF0" w:rsidRPr="00013CF0">
        <w:rPr>
          <w:i/>
          <w:iCs/>
          <w:color w:val="000000" w:themeColor="text1"/>
        </w:rPr>
        <w:t xml:space="preserve"> а потом остановился, то он счи</w:t>
      </w:r>
      <w:r w:rsidRPr="00013CF0">
        <w:rPr>
          <w:i/>
          <w:iCs/>
          <w:color w:val="000000" w:themeColor="text1"/>
        </w:rPr>
        <w:t>тается путником».</w:t>
      </w:r>
      <w:r w:rsidRPr="006C50E8">
        <w:rPr>
          <w:color w:val="000000" w:themeColor="text1"/>
        </w:rPr>
        <w:t xml:space="preserve"> </w:t>
      </w:r>
    </w:p>
    <w:p w:rsidR="00013CF0" w:rsidRDefault="006C50E8" w:rsidP="006C50E8">
      <w:pPr>
        <w:spacing w:line="360" w:lineRule="auto"/>
        <w:rPr>
          <w:color w:val="000000" w:themeColor="text1"/>
        </w:rPr>
      </w:pPr>
      <w:r w:rsidRPr="006C50E8">
        <w:rPr>
          <w:color w:val="000000" w:themeColor="text1"/>
        </w:rPr>
        <w:t>Аш-Шафи</w:t>
      </w:r>
      <w:r w:rsidR="00013CF0">
        <w:rPr>
          <w:color w:val="000000" w:themeColor="text1"/>
        </w:rPr>
        <w:t>′</w:t>
      </w:r>
      <w:r w:rsidRPr="006C50E8">
        <w:rPr>
          <w:color w:val="000000" w:themeColor="text1"/>
        </w:rPr>
        <w:t>и сказал:</w:t>
      </w:r>
      <w:r w:rsidR="00013CF0">
        <w:rPr>
          <w:color w:val="000000" w:themeColor="text1"/>
        </w:rPr>
        <w:t xml:space="preserve"> </w:t>
      </w:r>
      <w:r w:rsidR="00013CF0" w:rsidRPr="00013CF0">
        <w:rPr>
          <w:i/>
          <w:iCs/>
          <w:color w:val="000000" w:themeColor="text1"/>
        </w:rPr>
        <w:t>«Четыре бари</w:t>
      </w:r>
      <w:r w:rsidRPr="00013CF0">
        <w:rPr>
          <w:i/>
          <w:iCs/>
          <w:color w:val="000000" w:themeColor="text1"/>
        </w:rPr>
        <w:t>да».</w:t>
      </w:r>
    </w:p>
    <w:p w:rsidR="00013CF0" w:rsidRDefault="006C50E8" w:rsidP="00013CF0">
      <w:pPr>
        <w:spacing w:line="360" w:lineRule="auto"/>
        <w:rPr>
          <w:color w:val="000000" w:themeColor="text1"/>
        </w:rPr>
      </w:pPr>
      <w:r w:rsidRPr="006C50E8">
        <w:rPr>
          <w:color w:val="000000" w:themeColor="text1"/>
        </w:rPr>
        <w:t xml:space="preserve">Малик сказал: </w:t>
      </w:r>
      <w:r w:rsidRPr="00013CF0">
        <w:rPr>
          <w:i/>
          <w:iCs/>
          <w:color w:val="000000" w:themeColor="text1"/>
        </w:rPr>
        <w:t>«</w:t>
      </w:r>
      <w:r w:rsidR="00013CF0" w:rsidRPr="00013CF0">
        <w:rPr>
          <w:i/>
          <w:iCs/>
          <w:color w:val="000000" w:themeColor="text1"/>
        </w:rPr>
        <w:t>Это то, что мне более всего нра</w:t>
      </w:r>
      <w:r w:rsidRPr="00013CF0">
        <w:rPr>
          <w:i/>
          <w:iCs/>
          <w:color w:val="000000" w:themeColor="text1"/>
        </w:rPr>
        <w:t>вится из того, ч</w:t>
      </w:r>
      <w:r w:rsidR="00013CF0" w:rsidRPr="00013CF0">
        <w:rPr>
          <w:i/>
          <w:iCs/>
          <w:color w:val="000000" w:themeColor="text1"/>
        </w:rPr>
        <w:t xml:space="preserve">то я слышал о сокращении намаза в </w:t>
      </w:r>
      <w:r w:rsidRPr="00013CF0">
        <w:rPr>
          <w:i/>
          <w:iCs/>
          <w:color w:val="000000" w:themeColor="text1"/>
        </w:rPr>
        <w:t xml:space="preserve">путешествии. </w:t>
      </w:r>
      <w:r w:rsidR="00013CF0" w:rsidRPr="00013CF0">
        <w:rPr>
          <w:i/>
          <w:iCs/>
          <w:color w:val="000000" w:themeColor="text1"/>
        </w:rPr>
        <w:t>Речь идёт о шестнадцати фарсахах».</w:t>
      </w:r>
      <w:r w:rsidR="00013CF0">
        <w:rPr>
          <w:color w:val="000000" w:themeColor="text1"/>
        </w:rPr>
        <w:t xml:space="preserve"> </w:t>
      </w:r>
    </w:p>
    <w:p w:rsidR="006C50E8" w:rsidRPr="006C50E8" w:rsidRDefault="006C50E8" w:rsidP="00013CF0">
      <w:pPr>
        <w:spacing w:line="360" w:lineRule="auto"/>
        <w:rPr>
          <w:color w:val="000000" w:themeColor="text1"/>
        </w:rPr>
      </w:pPr>
      <w:r w:rsidRPr="006C50E8">
        <w:rPr>
          <w:color w:val="000000" w:themeColor="text1"/>
        </w:rPr>
        <w:t>Аль-Ауза</w:t>
      </w:r>
      <w:r w:rsidR="00013CF0">
        <w:rPr>
          <w:color w:val="000000" w:themeColor="text1"/>
        </w:rPr>
        <w:t>′</w:t>
      </w:r>
      <w:r w:rsidRPr="006C50E8">
        <w:rPr>
          <w:color w:val="000000" w:themeColor="text1"/>
        </w:rPr>
        <w:t xml:space="preserve">и сказал: </w:t>
      </w:r>
      <w:r w:rsidRPr="00013CF0">
        <w:rPr>
          <w:i/>
          <w:iCs/>
          <w:color w:val="000000" w:themeColor="text1"/>
        </w:rPr>
        <w:t>«Абсолютно</w:t>
      </w:r>
      <w:r w:rsidR="00013CF0" w:rsidRPr="00013CF0">
        <w:rPr>
          <w:i/>
          <w:iCs/>
          <w:color w:val="000000" w:themeColor="text1"/>
        </w:rPr>
        <w:t>е боль</w:t>
      </w:r>
      <w:r w:rsidRPr="00013CF0">
        <w:rPr>
          <w:i/>
          <w:iCs/>
          <w:color w:val="000000" w:themeColor="text1"/>
        </w:rPr>
        <w:t>шинство факыхов</w:t>
      </w:r>
      <w:r w:rsidR="00013CF0" w:rsidRPr="00013CF0">
        <w:rPr>
          <w:i/>
          <w:iCs/>
          <w:color w:val="000000" w:themeColor="text1"/>
        </w:rPr>
        <w:t xml:space="preserve"> считают, что путешествием назы</w:t>
      </w:r>
      <w:r w:rsidRPr="00013CF0">
        <w:rPr>
          <w:i/>
          <w:iCs/>
          <w:color w:val="000000" w:themeColor="text1"/>
        </w:rPr>
        <w:t>вается передвижение на расстояние целого дня пути. Разрешается начать</w:t>
      </w:r>
      <w:r w:rsidR="00013CF0" w:rsidRPr="00013CF0">
        <w:rPr>
          <w:i/>
          <w:iCs/>
          <w:color w:val="000000" w:themeColor="text1"/>
        </w:rPr>
        <w:t xml:space="preserve"> сокращение намаза с того момен</w:t>
      </w:r>
      <w:r w:rsidRPr="00013CF0">
        <w:rPr>
          <w:i/>
          <w:iCs/>
          <w:color w:val="000000" w:themeColor="text1"/>
        </w:rPr>
        <w:t xml:space="preserve">та, как он покинул </w:t>
      </w:r>
      <w:r w:rsidR="00013CF0" w:rsidRPr="00013CF0">
        <w:rPr>
          <w:i/>
          <w:iCs/>
          <w:color w:val="000000" w:themeColor="text1"/>
        </w:rPr>
        <w:t>строения горо</w:t>
      </w:r>
      <w:r w:rsidRPr="00013CF0">
        <w:rPr>
          <w:i/>
          <w:iCs/>
          <w:color w:val="000000" w:themeColor="text1"/>
        </w:rPr>
        <w:t>да».</w:t>
      </w:r>
    </w:p>
    <w:p w:rsidR="00013CF0" w:rsidRPr="00013CF0" w:rsidRDefault="006C50E8" w:rsidP="00013CF0">
      <w:pPr>
        <w:spacing w:line="360" w:lineRule="auto"/>
        <w:rPr>
          <w:color w:val="000000" w:themeColor="text1"/>
        </w:rPr>
      </w:pPr>
      <w:r w:rsidRPr="006C50E8">
        <w:rPr>
          <w:color w:val="000000" w:themeColor="text1"/>
        </w:rPr>
        <w:t>Скажу: в вопрос</w:t>
      </w:r>
      <w:r w:rsidR="00013CF0">
        <w:rPr>
          <w:color w:val="000000" w:themeColor="text1"/>
        </w:rPr>
        <w:t>е определения самого малень</w:t>
      </w:r>
      <w:r w:rsidRPr="006C50E8">
        <w:rPr>
          <w:color w:val="000000" w:themeColor="text1"/>
        </w:rPr>
        <w:t>кого расстояния, которое считается путешествием, имеются многоч</w:t>
      </w:r>
      <w:r w:rsidR="00013CF0">
        <w:rPr>
          <w:color w:val="000000" w:themeColor="text1"/>
        </w:rPr>
        <w:t>исленные мнения, и споры не пре</w:t>
      </w:r>
      <w:r w:rsidRPr="006C50E8">
        <w:rPr>
          <w:color w:val="000000" w:themeColor="text1"/>
        </w:rPr>
        <w:t>кращаются с давни</w:t>
      </w:r>
      <w:r w:rsidR="00013CF0">
        <w:rPr>
          <w:color w:val="000000" w:themeColor="text1"/>
        </w:rPr>
        <w:t>х пор. И нет ничего, на что мож</w:t>
      </w:r>
      <w:r w:rsidRPr="006C50E8">
        <w:rPr>
          <w:color w:val="000000" w:themeColor="text1"/>
        </w:rPr>
        <w:t>но было бы опере</w:t>
      </w:r>
      <w:r w:rsidR="00013CF0">
        <w:rPr>
          <w:color w:val="000000" w:themeColor="text1"/>
        </w:rPr>
        <w:t>ться, кроме рассказов передатчи</w:t>
      </w:r>
      <w:r w:rsidRPr="006C50E8">
        <w:rPr>
          <w:color w:val="000000" w:themeColor="text1"/>
        </w:rPr>
        <w:t xml:space="preserve">ков о том, на каком расстоянии сокращал </w:t>
      </w:r>
      <w:r w:rsidR="00013CF0">
        <w:rPr>
          <w:color w:val="000000" w:themeColor="text1"/>
        </w:rPr>
        <w:t>п</w:t>
      </w:r>
      <w:r w:rsidRPr="006C50E8">
        <w:rPr>
          <w:color w:val="000000" w:themeColor="text1"/>
        </w:rPr>
        <w:t>ророк</w:t>
      </w:r>
      <w:r w:rsidR="00013CF0">
        <w:rPr>
          <w:color w:val="000000" w:themeColor="text1"/>
        </w:rPr>
        <w:t xml:space="preserve"> </w:t>
      </w:r>
      <w:r w:rsidR="002232E2" w:rsidRPr="002232E2">
        <w:rPr>
          <w:color w:val="000000" w:themeColor="text1"/>
        </w:rPr>
        <w:t>(да благословит его Аллах и приветствует)</w:t>
      </w:r>
      <w:r w:rsidRPr="006C50E8">
        <w:rPr>
          <w:color w:val="000000" w:themeColor="text1"/>
        </w:rPr>
        <w:t xml:space="preserve"> свой намаз. Они не разъясняли, на каком расстоянии заканчивалось его путешествие. Самое ясное из того, что сказали некоторые передатчики,— это то, что он сокращал свой намаз на расстоянии трех миль или трех фарсахов, сомневаясь в точном определении</w:t>
      </w:r>
      <w:r w:rsidR="00013CF0">
        <w:rPr>
          <w:color w:val="000000" w:themeColor="text1"/>
        </w:rPr>
        <w:t xml:space="preserve"> </w:t>
      </w:r>
      <w:r w:rsidR="00013CF0" w:rsidRPr="00013CF0">
        <w:rPr>
          <w:color w:val="000000" w:themeColor="text1"/>
        </w:rPr>
        <w:t xml:space="preserve">этого расстояния. Некоторые опирались </w:t>
      </w:r>
      <w:r w:rsidR="00013CF0" w:rsidRPr="00013CF0">
        <w:rPr>
          <w:color w:val="000000" w:themeColor="text1"/>
        </w:rPr>
        <w:lastRenderedPageBreak/>
        <w:t xml:space="preserve">на хадис: </w:t>
      </w:r>
      <w:r w:rsidR="00013CF0" w:rsidRPr="00013CF0">
        <w:rPr>
          <w:b/>
          <w:bCs/>
          <w:i/>
          <w:iCs/>
          <w:color w:val="000000" w:themeColor="text1"/>
        </w:rPr>
        <w:t>«Не дозволено женщине…».</w:t>
      </w:r>
      <w:r w:rsidR="00013CF0">
        <w:rPr>
          <w:color w:val="000000" w:themeColor="text1"/>
        </w:rPr>
        <w:t xml:space="preserve"> Однако нет взаимосвя</w:t>
      </w:r>
      <w:r w:rsidR="00013CF0" w:rsidRPr="00013CF0">
        <w:rPr>
          <w:color w:val="000000" w:themeColor="text1"/>
        </w:rPr>
        <w:t>зи между обязательством присутствия махрама для путешествующей</w:t>
      </w:r>
      <w:r w:rsidR="00013CF0">
        <w:rPr>
          <w:color w:val="000000" w:themeColor="text1"/>
        </w:rPr>
        <w:t xml:space="preserve"> женщины и обязательством сокра</w:t>
      </w:r>
      <w:r w:rsidR="00013CF0" w:rsidRPr="00013CF0">
        <w:rPr>
          <w:color w:val="000000" w:themeColor="text1"/>
        </w:rPr>
        <w:t>щения намаза! Ведь причины узаконенности у них разные! Из этого следует, что ничего не остается из того, на что можно было бы оперетьс</w:t>
      </w:r>
      <w:r w:rsidR="00013CF0">
        <w:rPr>
          <w:color w:val="000000" w:themeColor="text1"/>
        </w:rPr>
        <w:t>я в опреде</w:t>
      </w:r>
      <w:r w:rsidR="00013CF0" w:rsidRPr="00013CF0">
        <w:rPr>
          <w:color w:val="000000" w:themeColor="text1"/>
        </w:rPr>
        <w:t>лении сущности п</w:t>
      </w:r>
      <w:r w:rsidR="00013CF0">
        <w:rPr>
          <w:color w:val="000000" w:themeColor="text1"/>
        </w:rPr>
        <w:t>утешествия, кроме того, что дей</w:t>
      </w:r>
      <w:r w:rsidR="00013CF0" w:rsidRPr="00013CF0">
        <w:rPr>
          <w:color w:val="000000" w:themeColor="text1"/>
        </w:rPr>
        <w:t>ствия путника в ег</w:t>
      </w:r>
      <w:r w:rsidR="00013CF0">
        <w:rPr>
          <w:color w:val="000000" w:themeColor="text1"/>
        </w:rPr>
        <w:t>о перемещениях относительно сво</w:t>
      </w:r>
      <w:r w:rsidR="00013CF0" w:rsidRPr="00013CF0">
        <w:rPr>
          <w:color w:val="000000" w:themeColor="text1"/>
        </w:rPr>
        <w:t>его жилища должны отличаться от действий местного жителя. А перемещение человека возле своего дома на расстояние одной мили ну никак не назовешь путешествием. Пророк</w:t>
      </w:r>
      <w:r w:rsidR="00013CF0">
        <w:rPr>
          <w:color w:val="000000" w:themeColor="text1"/>
        </w:rPr>
        <w:t xml:space="preserve"> </w:t>
      </w:r>
      <w:r w:rsidR="002232E2" w:rsidRPr="002232E2">
        <w:rPr>
          <w:color w:val="000000" w:themeColor="text1"/>
        </w:rPr>
        <w:t>(да благословит его Аллах и приветствует)</w:t>
      </w:r>
      <w:r w:rsidR="00013CF0" w:rsidRPr="00013CF0">
        <w:rPr>
          <w:color w:val="000000" w:themeColor="text1"/>
        </w:rPr>
        <w:t xml:space="preserve"> выходил на кладбище аль-Бакы</w:t>
      </w:r>
      <w:r w:rsidR="00013CF0">
        <w:rPr>
          <w:color w:val="000000" w:themeColor="text1"/>
        </w:rPr>
        <w:t>′</w:t>
      </w:r>
      <w:r w:rsidR="00013CF0" w:rsidRPr="00013CF0">
        <w:rPr>
          <w:color w:val="000000" w:themeColor="text1"/>
        </w:rPr>
        <w:t xml:space="preserve"> для того, что</w:t>
      </w:r>
      <w:r w:rsidR="00013CF0">
        <w:rPr>
          <w:color w:val="000000" w:themeColor="text1"/>
        </w:rPr>
        <w:t>бы навещать мертвых, и не сокра</w:t>
      </w:r>
      <w:r w:rsidR="00013CF0" w:rsidRPr="00013CF0">
        <w:rPr>
          <w:color w:val="000000" w:themeColor="text1"/>
        </w:rPr>
        <w:t>щал намаз. Это можно было бы взять как довод, если бы там наступило время намаза и он совершил бы его, не сокращая, но этого не передается. Сказать, что самым маленьким расстоянием является одна миля, тоже трудно. Наша цель — не уходить от основ</w:t>
      </w:r>
      <w:r w:rsidR="00013CF0">
        <w:rPr>
          <w:color w:val="000000" w:themeColor="text1"/>
        </w:rPr>
        <w:t xml:space="preserve"> </w:t>
      </w:r>
      <w:r w:rsidR="00013CF0" w:rsidRPr="00013CF0">
        <w:rPr>
          <w:color w:val="000000" w:themeColor="text1"/>
        </w:rPr>
        <w:t>и</w:t>
      </w:r>
      <w:r w:rsidR="00013CF0">
        <w:rPr>
          <w:color w:val="000000" w:themeColor="text1"/>
        </w:rPr>
        <w:t xml:space="preserve"> </w:t>
      </w:r>
      <w:r w:rsidR="00013CF0" w:rsidRPr="00013CF0">
        <w:rPr>
          <w:color w:val="000000" w:themeColor="text1"/>
        </w:rPr>
        <w:t>отдалиться от про</w:t>
      </w:r>
      <w:r w:rsidR="00013CF0">
        <w:rPr>
          <w:color w:val="000000" w:themeColor="text1"/>
        </w:rPr>
        <w:t>извола, подобного тому, что ска</w:t>
      </w:r>
      <w:r w:rsidR="00013CF0" w:rsidRPr="00013CF0">
        <w:rPr>
          <w:color w:val="000000" w:themeColor="text1"/>
        </w:rPr>
        <w:t>зали некоторые ученые, якобы путешествие — это преодолевание расстояния между Ираком и Шамом.</w:t>
      </w:r>
    </w:p>
    <w:p w:rsidR="00013CF0" w:rsidRPr="00013CF0" w:rsidRDefault="00013CF0" w:rsidP="00013CF0">
      <w:pPr>
        <w:spacing w:line="360" w:lineRule="auto"/>
        <w:rPr>
          <w:color w:val="000000" w:themeColor="text1"/>
        </w:rPr>
      </w:pPr>
      <w:r w:rsidRPr="00013CF0">
        <w:rPr>
          <w:color w:val="000000" w:themeColor="text1"/>
        </w:rPr>
        <w:t>Резюмируя, скажу: в вопросе определения того, что же такое путе</w:t>
      </w:r>
      <w:r>
        <w:rPr>
          <w:color w:val="000000" w:themeColor="text1"/>
        </w:rPr>
        <w:t>шествие, мы должны брать во вни</w:t>
      </w:r>
      <w:r w:rsidRPr="00013CF0">
        <w:rPr>
          <w:color w:val="000000" w:themeColor="text1"/>
        </w:rPr>
        <w:t>мание языковое п</w:t>
      </w:r>
      <w:r>
        <w:rPr>
          <w:color w:val="000000" w:themeColor="text1"/>
        </w:rPr>
        <w:t>онимание и то, что обычно счита</w:t>
      </w:r>
      <w:r w:rsidRPr="00013CF0">
        <w:rPr>
          <w:color w:val="000000" w:themeColor="text1"/>
        </w:rPr>
        <w:t>ется таковым у людей.</w:t>
      </w:r>
    </w:p>
    <w:p w:rsidR="004C6F17" w:rsidRDefault="00013CF0" w:rsidP="00013CF0">
      <w:pPr>
        <w:spacing w:line="360" w:lineRule="auto"/>
        <w:rPr>
          <w:color w:val="000000" w:themeColor="text1"/>
        </w:rPr>
      </w:pPr>
      <w:r>
        <w:rPr>
          <w:color w:val="000000" w:themeColor="text1"/>
        </w:rPr>
        <w:t xml:space="preserve">А </w:t>
      </w:r>
      <w:r w:rsidRPr="00013CF0">
        <w:rPr>
          <w:color w:val="000000" w:themeColor="text1"/>
        </w:rPr>
        <w:t>предание, передаваемое от Са</w:t>
      </w:r>
      <w:r>
        <w:rPr>
          <w:color w:val="000000" w:themeColor="text1"/>
        </w:rPr>
        <w:t>′</w:t>
      </w:r>
      <w:r w:rsidRPr="00013CF0">
        <w:rPr>
          <w:color w:val="000000" w:themeColor="text1"/>
        </w:rPr>
        <w:t xml:space="preserve">ида </w:t>
      </w:r>
      <w:r>
        <w:rPr>
          <w:color w:val="000000" w:themeColor="text1"/>
        </w:rPr>
        <w:t>ибн Мансу</w:t>
      </w:r>
      <w:r w:rsidRPr="00013CF0">
        <w:rPr>
          <w:color w:val="000000" w:themeColor="text1"/>
        </w:rPr>
        <w:t xml:space="preserve">ра, о том, что он сказал: </w:t>
      </w:r>
      <w:r w:rsidRPr="00013CF0">
        <w:rPr>
          <w:i/>
          <w:iCs/>
          <w:color w:val="000000" w:themeColor="text1"/>
        </w:rPr>
        <w:t>«Когда он   путешествовал на расстояние одного фарсаха, то сокращал намаз»</w:t>
      </w:r>
      <w:r w:rsidRPr="00013CF0">
        <w:rPr>
          <w:rStyle w:val="ad"/>
          <w:color w:val="000000" w:themeColor="text1"/>
        </w:rPr>
        <w:footnoteReference w:id="552"/>
      </w:r>
      <w:r w:rsidRPr="00013CF0">
        <w:rPr>
          <w:color w:val="000000" w:themeColor="text1"/>
        </w:rPr>
        <w:t>,— оно также не отрицает того, что путешествием может считаться и пер</w:t>
      </w:r>
      <w:r>
        <w:rPr>
          <w:color w:val="000000" w:themeColor="text1"/>
        </w:rPr>
        <w:t>емещение на гораздо меньшее рас</w:t>
      </w:r>
      <w:r w:rsidRPr="00013CF0">
        <w:rPr>
          <w:color w:val="000000" w:themeColor="text1"/>
        </w:rPr>
        <w:t>стояние, чем один фарсах.</w:t>
      </w:r>
    </w:p>
    <w:p w:rsidR="00013CF0" w:rsidRDefault="00013CF0" w:rsidP="00013CF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13CF0">
        <w:rPr>
          <w:i/>
          <w:iCs/>
          <w:color w:val="000000" w:themeColor="text1"/>
        </w:rPr>
        <w:t>Если путн</w:t>
      </w:r>
      <w:r>
        <w:rPr>
          <w:i/>
          <w:iCs/>
          <w:color w:val="000000" w:themeColor="text1"/>
        </w:rPr>
        <w:t>ик останавливается где-то на не</w:t>
      </w:r>
      <w:r w:rsidRPr="00013CF0">
        <w:rPr>
          <w:i/>
          <w:iCs/>
          <w:color w:val="000000" w:themeColor="text1"/>
        </w:rPr>
        <w:t>определе</w:t>
      </w:r>
      <w:r>
        <w:rPr>
          <w:i/>
          <w:iCs/>
          <w:color w:val="000000" w:themeColor="text1"/>
        </w:rPr>
        <w:t>нный срок, то сокращает до двад</w:t>
      </w:r>
      <w:r w:rsidRPr="00013CF0">
        <w:rPr>
          <w:i/>
          <w:iCs/>
          <w:color w:val="000000" w:themeColor="text1"/>
        </w:rPr>
        <w:t>цати дней</w:t>
      </w:r>
      <w:r>
        <w:rPr>
          <w:i/>
          <w:iCs/>
          <w:color w:val="000000" w:themeColor="text1"/>
        </w:rPr>
        <w:t xml:space="preserve">».    </w:t>
      </w:r>
    </w:p>
    <w:p w:rsidR="00013CF0" w:rsidRPr="00013CF0" w:rsidRDefault="00013CF0" w:rsidP="00013CF0">
      <w:pPr>
        <w:spacing w:line="360" w:lineRule="auto"/>
        <w:rPr>
          <w:color w:val="000000" w:themeColor="text1"/>
        </w:rPr>
      </w:pPr>
      <w:r>
        <w:rPr>
          <w:color w:val="000000" w:themeColor="text1"/>
        </w:rPr>
        <w:t xml:space="preserve">А </w:t>
      </w:r>
      <w:r w:rsidRPr="00013CF0">
        <w:rPr>
          <w:color w:val="000000" w:themeColor="text1"/>
        </w:rPr>
        <w:t>затем соверша</w:t>
      </w:r>
      <w:r>
        <w:rPr>
          <w:color w:val="000000" w:themeColor="text1"/>
        </w:rPr>
        <w:t>ет их полностью, ведь если чело</w:t>
      </w:r>
      <w:r w:rsidRPr="00013CF0">
        <w:rPr>
          <w:color w:val="000000" w:themeColor="text1"/>
        </w:rPr>
        <w:t>век снял седло, остановившись в каком-либо доме, то он уже не путешествует и его оставили трудности пути.</w:t>
      </w:r>
    </w:p>
    <w:p w:rsidR="00013CF0" w:rsidRPr="00013CF0" w:rsidRDefault="00013CF0" w:rsidP="00013CF0">
      <w:pPr>
        <w:spacing w:line="360" w:lineRule="auto"/>
        <w:rPr>
          <w:color w:val="000000" w:themeColor="text1"/>
        </w:rPr>
      </w:pPr>
      <w:r>
        <w:rPr>
          <w:color w:val="000000" w:themeColor="text1"/>
        </w:rPr>
        <w:t xml:space="preserve">И если бы пророк </w:t>
      </w:r>
      <w:r w:rsidR="002232E2" w:rsidRPr="002232E2">
        <w:rPr>
          <w:color w:val="000000" w:themeColor="text1"/>
        </w:rPr>
        <w:t>(да благословит его Аллах и приветствует)</w:t>
      </w:r>
      <w:r>
        <w:rPr>
          <w:color w:val="000000" w:themeColor="text1"/>
        </w:rPr>
        <w:t xml:space="preserve"> </w:t>
      </w:r>
      <w:r w:rsidRPr="00013CF0">
        <w:rPr>
          <w:color w:val="000000" w:themeColor="text1"/>
        </w:rPr>
        <w:t xml:space="preserve">не назвал такого человека путником, сказав: </w:t>
      </w:r>
      <w:r w:rsidRPr="00013CF0">
        <w:rPr>
          <w:b/>
          <w:bCs/>
          <w:i/>
          <w:iCs/>
          <w:color w:val="000000" w:themeColor="text1"/>
        </w:rPr>
        <w:t>«О жители Мекки! Совершайте намаз полностью! А мы являемся путниками!»</w:t>
      </w:r>
      <w:r w:rsidRPr="00013CF0">
        <w:rPr>
          <w:color w:val="000000" w:themeColor="text1"/>
        </w:rPr>
        <w:t>,— то с него бы снялся хукм путника. Поэтому в сокращении намаза нужно огр</w:t>
      </w:r>
      <w:r>
        <w:rPr>
          <w:color w:val="000000" w:themeColor="text1"/>
        </w:rPr>
        <w:t>аничиться тем временем, на кото</w:t>
      </w:r>
      <w:r w:rsidRPr="00013CF0">
        <w:rPr>
          <w:color w:val="000000" w:themeColor="text1"/>
        </w:rPr>
        <w:t xml:space="preserve">рое разрешил сокращать Законодатель. А если отрезок </w:t>
      </w:r>
      <w:r w:rsidRPr="00013CF0">
        <w:rPr>
          <w:color w:val="000000" w:themeColor="text1"/>
        </w:rPr>
        <w:lastRenderedPageBreak/>
        <w:t>времени пребыван</w:t>
      </w:r>
      <w:r>
        <w:rPr>
          <w:color w:val="000000" w:themeColor="text1"/>
        </w:rPr>
        <w:t>ия в какой-то местности превыша</w:t>
      </w:r>
      <w:r w:rsidRPr="00013CF0">
        <w:rPr>
          <w:color w:val="000000" w:themeColor="text1"/>
        </w:rPr>
        <w:t>ет узаконенное количество дней, то с него снимается хукм путешественн</w:t>
      </w:r>
      <w:r>
        <w:rPr>
          <w:color w:val="000000" w:themeColor="text1"/>
        </w:rPr>
        <w:t>ика, и он обязан совершать нама</w:t>
      </w:r>
      <w:r w:rsidRPr="00013CF0">
        <w:rPr>
          <w:color w:val="000000" w:themeColor="text1"/>
        </w:rPr>
        <w:t>зы полностью, так</w:t>
      </w:r>
      <w:r>
        <w:rPr>
          <w:color w:val="000000" w:themeColor="text1"/>
        </w:rPr>
        <w:t xml:space="preserve"> как он становится местным жите</w:t>
      </w:r>
      <w:r w:rsidRPr="00013CF0">
        <w:rPr>
          <w:color w:val="000000" w:themeColor="text1"/>
        </w:rPr>
        <w:t xml:space="preserve">лем. Было сказано, что </w:t>
      </w:r>
      <w:r>
        <w:rPr>
          <w:color w:val="000000" w:themeColor="text1"/>
        </w:rPr>
        <w:t>п</w:t>
      </w:r>
      <w:r w:rsidRPr="00013CF0">
        <w:rPr>
          <w:color w:val="000000" w:themeColor="text1"/>
        </w:rPr>
        <w:t>ророк</w:t>
      </w:r>
      <w:r>
        <w:rPr>
          <w:color w:val="000000" w:themeColor="text1"/>
        </w:rPr>
        <w:t xml:space="preserve"> </w:t>
      </w:r>
      <w:r w:rsidR="003643A1" w:rsidRPr="003643A1">
        <w:rPr>
          <w:color w:val="000000" w:themeColor="text1"/>
        </w:rPr>
        <w:t>(да благословит его Аллах и приветствует)</w:t>
      </w:r>
      <w:r w:rsidRPr="00013CF0">
        <w:rPr>
          <w:color w:val="000000" w:themeColor="text1"/>
        </w:rPr>
        <w:t xml:space="preserve"> пребы</w:t>
      </w:r>
      <w:r>
        <w:rPr>
          <w:color w:val="000000" w:themeColor="text1"/>
        </w:rPr>
        <w:t>вал в Мекке во время ее взятия</w:t>
      </w:r>
      <w:r w:rsidRPr="00013CF0">
        <w:rPr>
          <w:color w:val="000000" w:themeColor="text1"/>
        </w:rPr>
        <w:t>, сокращая намаз восемнадцать ноче</w:t>
      </w:r>
      <w:r>
        <w:rPr>
          <w:color w:val="000000" w:themeColor="text1"/>
        </w:rPr>
        <w:t>й, также было сказано о девятна</w:t>
      </w:r>
      <w:r w:rsidRPr="00013CF0">
        <w:rPr>
          <w:color w:val="000000" w:themeColor="text1"/>
        </w:rPr>
        <w:t xml:space="preserve">дцати ночах, а также о меньшем сроке. В «Сахихе» аль-Бухари было </w:t>
      </w:r>
      <w:r>
        <w:rPr>
          <w:color w:val="000000" w:themeColor="text1"/>
        </w:rPr>
        <w:t>сказано о девятнадцати ночах</w:t>
      </w:r>
      <w:r>
        <w:rPr>
          <w:rStyle w:val="ad"/>
          <w:color w:val="000000" w:themeColor="text1"/>
        </w:rPr>
        <w:footnoteReference w:id="553"/>
      </w:r>
      <w:r w:rsidRPr="00013CF0">
        <w:rPr>
          <w:color w:val="000000" w:themeColor="text1"/>
        </w:rPr>
        <w:t>.</w:t>
      </w:r>
    </w:p>
    <w:p w:rsidR="00013CF0" w:rsidRPr="00013CF0" w:rsidRDefault="00013CF0" w:rsidP="00013CF0">
      <w:pPr>
        <w:spacing w:line="360" w:lineRule="auto"/>
        <w:rPr>
          <w:color w:val="000000" w:themeColor="text1"/>
        </w:rPr>
      </w:pPr>
      <w:r w:rsidRPr="00013CF0">
        <w:rPr>
          <w:color w:val="000000" w:themeColor="text1"/>
        </w:rPr>
        <w:t>Привели Ахмад и Абу Дауд хадис от Джабира,</w:t>
      </w:r>
      <w:r>
        <w:rPr>
          <w:color w:val="000000" w:themeColor="text1"/>
        </w:rPr>
        <w:t xml:space="preserve"> в </w:t>
      </w:r>
      <w:r w:rsidRPr="00013CF0">
        <w:rPr>
          <w:color w:val="000000" w:themeColor="text1"/>
        </w:rPr>
        <w:t xml:space="preserve">котором тот сказал: </w:t>
      </w:r>
      <w:r w:rsidRPr="00013CF0">
        <w:rPr>
          <w:i/>
          <w:iCs/>
          <w:color w:val="000000" w:themeColor="text1"/>
        </w:rPr>
        <w:t>«Пророк</w:t>
      </w:r>
      <w:r>
        <w:rPr>
          <w:i/>
          <w:iCs/>
          <w:color w:val="000000" w:themeColor="text1"/>
        </w:rPr>
        <w:t xml:space="preserve"> </w:t>
      </w:r>
      <w:r w:rsidR="003643A1" w:rsidRPr="003643A1">
        <w:rPr>
          <w:i/>
          <w:iCs/>
          <w:color w:val="000000" w:themeColor="text1"/>
        </w:rPr>
        <w:t>(да благословит его Аллах и приветствует)</w:t>
      </w:r>
      <w:r>
        <w:rPr>
          <w:i/>
          <w:iCs/>
          <w:color w:val="000000" w:themeColor="text1"/>
        </w:rPr>
        <w:t xml:space="preserve"> пробыл в Табуке двад</w:t>
      </w:r>
      <w:r w:rsidRPr="00013CF0">
        <w:rPr>
          <w:i/>
          <w:iCs/>
          <w:color w:val="000000" w:themeColor="text1"/>
        </w:rPr>
        <w:t>цать ночей, сокращая при этом намаз»</w:t>
      </w:r>
      <w:r w:rsidRPr="00013CF0">
        <w:rPr>
          <w:rStyle w:val="ad"/>
          <w:color w:val="000000" w:themeColor="text1"/>
        </w:rPr>
        <w:footnoteReference w:id="554"/>
      </w:r>
      <w:r w:rsidRPr="00013CF0">
        <w:rPr>
          <w:color w:val="000000" w:themeColor="text1"/>
        </w:rPr>
        <w:t>. Этот же хадис привели Ибн Хиббан, аль-Б</w:t>
      </w:r>
      <w:r>
        <w:rPr>
          <w:color w:val="000000" w:themeColor="text1"/>
        </w:rPr>
        <w:t>е</w:t>
      </w:r>
      <w:r w:rsidRPr="00013CF0">
        <w:rPr>
          <w:color w:val="000000" w:themeColor="text1"/>
        </w:rPr>
        <w:t>йхакы и Ибн Хазм, назвавший его достоверным. А также достоверным его назвал ан-Навави. Нам тоже нужно огра</w:t>
      </w:r>
      <w:r>
        <w:rPr>
          <w:color w:val="000000" w:themeColor="text1"/>
        </w:rPr>
        <w:t>ничить</w:t>
      </w:r>
      <w:r w:rsidRPr="00013CF0">
        <w:rPr>
          <w:color w:val="000000" w:themeColor="text1"/>
        </w:rPr>
        <w:t>ся этим отрезком времени, а после этого совершать намаз полностью.</w:t>
      </w:r>
    </w:p>
    <w:p w:rsidR="00013CF0" w:rsidRPr="00013CF0" w:rsidRDefault="00013CF0" w:rsidP="00013CF0">
      <w:pPr>
        <w:spacing w:line="360" w:lineRule="auto"/>
        <w:rPr>
          <w:color w:val="000000" w:themeColor="text1"/>
        </w:rPr>
      </w:pPr>
      <w:r w:rsidRPr="00013CF0">
        <w:rPr>
          <w:color w:val="000000" w:themeColor="text1"/>
        </w:rPr>
        <w:t xml:space="preserve">Как же прекрасно понимание Ибн </w:t>
      </w:r>
      <w:r>
        <w:rPr>
          <w:color w:val="000000" w:themeColor="text1"/>
        </w:rPr>
        <w:t>′</w:t>
      </w:r>
      <w:r w:rsidRPr="00013CF0">
        <w:rPr>
          <w:color w:val="000000" w:themeColor="text1"/>
        </w:rPr>
        <w:t>Аббаса! Как же хорошо он знает цели шариата! Он сказал в том, что передал аль-Б</w:t>
      </w:r>
      <w:r>
        <w:rPr>
          <w:color w:val="000000" w:themeColor="text1"/>
        </w:rPr>
        <w:t xml:space="preserve">ухари и другие: </w:t>
      </w:r>
      <w:r w:rsidRPr="00013CF0">
        <w:rPr>
          <w:i/>
          <w:iCs/>
          <w:color w:val="000000" w:themeColor="text1"/>
        </w:rPr>
        <w:t>«Когда пророк</w:t>
      </w:r>
      <w:r>
        <w:rPr>
          <w:i/>
          <w:iCs/>
          <w:color w:val="000000" w:themeColor="text1"/>
        </w:rPr>
        <w:t xml:space="preserve"> </w:t>
      </w:r>
      <w:r w:rsidR="003643A1" w:rsidRPr="003643A1">
        <w:rPr>
          <w:i/>
          <w:iCs/>
          <w:color w:val="000000" w:themeColor="text1"/>
        </w:rPr>
        <w:t>(да благословит его Аллах и приветствует)</w:t>
      </w:r>
      <w:r w:rsidRPr="00013CF0">
        <w:rPr>
          <w:i/>
          <w:iCs/>
          <w:color w:val="000000" w:themeColor="text1"/>
        </w:rPr>
        <w:t xml:space="preserve"> взял Мекку, он жил там девятнадцать дней, совершая намаз по два ракаата. И мы тоже, если остановимся где-то на девятнадцать дней, сократим намаз, а если на больший срок — то совершим его полностью»</w:t>
      </w:r>
      <w:r w:rsidRPr="00013CF0">
        <w:rPr>
          <w:rStyle w:val="ad"/>
          <w:color w:val="000000" w:themeColor="text1"/>
        </w:rPr>
        <w:footnoteReference w:id="555"/>
      </w:r>
      <w:r w:rsidRPr="00013CF0">
        <w:rPr>
          <w:color w:val="000000" w:themeColor="text1"/>
        </w:rPr>
        <w:t>.</w:t>
      </w:r>
    </w:p>
    <w:p w:rsidR="00013CF0" w:rsidRPr="00013CF0" w:rsidRDefault="00013CF0" w:rsidP="00013CF0">
      <w:pPr>
        <w:spacing w:line="360" w:lineRule="auto"/>
        <w:rPr>
          <w:color w:val="000000" w:themeColor="text1"/>
        </w:rPr>
      </w:pPr>
      <w:r w:rsidRPr="00013CF0">
        <w:rPr>
          <w:color w:val="000000" w:themeColor="text1"/>
        </w:rPr>
        <w:t>Скажу: вот эт</w:t>
      </w:r>
      <w:r>
        <w:rPr>
          <w:color w:val="000000" w:themeColor="text1"/>
        </w:rPr>
        <w:t>о и есть точный фикх! Это — мне</w:t>
      </w:r>
      <w:r w:rsidRPr="00013CF0">
        <w:rPr>
          <w:color w:val="000000" w:themeColor="text1"/>
        </w:rPr>
        <w:t>ние, основанное на совершенном исследовании</w:t>
      </w:r>
      <w:r>
        <w:rPr>
          <w:color w:val="000000" w:themeColor="text1"/>
        </w:rPr>
        <w:t>!</w:t>
      </w:r>
    </w:p>
    <w:p w:rsidR="00013CF0" w:rsidRDefault="00013CF0" w:rsidP="00013CF0">
      <w:pPr>
        <w:spacing w:line="360" w:lineRule="auto"/>
        <w:rPr>
          <w:color w:val="000000" w:themeColor="text1"/>
        </w:rPr>
      </w:pPr>
      <w:r w:rsidRPr="00013CF0">
        <w:rPr>
          <w:color w:val="000000" w:themeColor="text1"/>
        </w:rPr>
        <w:t xml:space="preserve">Автор сказал: </w:t>
      </w:r>
      <w:r w:rsidRPr="00013CF0">
        <w:rPr>
          <w:i/>
          <w:iCs/>
          <w:color w:val="000000" w:themeColor="text1"/>
        </w:rPr>
        <w:t>«В этом вопросе много мазхабов, и этот, на мой взгляд, наиболее сильный».</w:t>
      </w:r>
    </w:p>
    <w:p w:rsidR="00013CF0" w:rsidRPr="00013CF0" w:rsidRDefault="00013CF0" w:rsidP="00CE09D0">
      <w:pPr>
        <w:spacing w:line="360" w:lineRule="auto"/>
        <w:rPr>
          <w:color w:val="000000" w:themeColor="text1"/>
        </w:rPr>
      </w:pPr>
      <w:r w:rsidRPr="00013CF0">
        <w:rPr>
          <w:color w:val="000000" w:themeColor="text1"/>
        </w:rPr>
        <w:t xml:space="preserve">Скажу: очевидным является тот факт, что если человек остановился в каком-то городе и живет там день за днем, то </w:t>
      </w:r>
      <w:r w:rsidR="00CE09D0">
        <w:rPr>
          <w:color w:val="000000" w:themeColor="text1"/>
        </w:rPr>
        <w:t>он не является путником и совер</w:t>
      </w:r>
      <w:r w:rsidRPr="00013CF0">
        <w:rPr>
          <w:color w:val="000000" w:themeColor="text1"/>
        </w:rPr>
        <w:t>шает намаз полностью</w:t>
      </w:r>
      <w:r w:rsidR="00CE09D0">
        <w:rPr>
          <w:rStyle w:val="ad"/>
          <w:color w:val="000000" w:themeColor="text1"/>
        </w:rPr>
        <w:footnoteReference w:id="556"/>
      </w:r>
      <w:r w:rsidR="00CE09D0">
        <w:rPr>
          <w:color w:val="000000" w:themeColor="text1"/>
        </w:rPr>
        <w:t xml:space="preserve">. </w:t>
      </w:r>
      <w:r w:rsidRPr="00013CF0">
        <w:rPr>
          <w:color w:val="000000" w:themeColor="text1"/>
        </w:rPr>
        <w:t>Е</w:t>
      </w:r>
      <w:r w:rsidR="00CE09D0">
        <w:rPr>
          <w:color w:val="000000" w:themeColor="text1"/>
        </w:rPr>
        <w:t>сли бы не было довода, указываю</w:t>
      </w:r>
      <w:r w:rsidRPr="00013CF0">
        <w:rPr>
          <w:color w:val="000000" w:themeColor="text1"/>
        </w:rPr>
        <w:t>щего на то, что</w:t>
      </w:r>
      <w:r w:rsidR="00CE09D0">
        <w:rPr>
          <w:color w:val="000000" w:themeColor="text1"/>
        </w:rPr>
        <w:t xml:space="preserve"> человек, временно остановивший</w:t>
      </w:r>
      <w:r w:rsidRPr="00013CF0">
        <w:rPr>
          <w:color w:val="000000" w:themeColor="text1"/>
        </w:rPr>
        <w:t>ся где-то и твердо</w:t>
      </w:r>
      <w:r w:rsidR="00CE09D0">
        <w:rPr>
          <w:color w:val="000000" w:themeColor="text1"/>
        </w:rPr>
        <w:t xml:space="preserve"> решивший, что он уедет, являет</w:t>
      </w:r>
      <w:r w:rsidRPr="00013CF0">
        <w:rPr>
          <w:color w:val="000000" w:themeColor="text1"/>
        </w:rPr>
        <w:t>ся путником, — хукм путника снялся бы с него. И мы должны ограничитьс</w:t>
      </w:r>
      <w:r w:rsidR="00CE09D0">
        <w:rPr>
          <w:color w:val="000000" w:themeColor="text1"/>
        </w:rPr>
        <w:t>я тем периодом, на который указ</w:t>
      </w:r>
      <w:r w:rsidRPr="00013CF0">
        <w:rPr>
          <w:color w:val="000000" w:themeColor="text1"/>
        </w:rPr>
        <w:t>ывает довод.</w:t>
      </w:r>
    </w:p>
    <w:p w:rsidR="00013CF0" w:rsidRPr="00013CF0" w:rsidRDefault="00CE09D0" w:rsidP="00CE09D0">
      <w:pPr>
        <w:spacing w:line="360" w:lineRule="auto"/>
        <w:rPr>
          <w:color w:val="000000" w:themeColor="text1"/>
        </w:rPr>
      </w:pPr>
      <w:r>
        <w:rPr>
          <w:color w:val="000000" w:themeColor="text1"/>
        </w:rPr>
        <w:lastRenderedPageBreak/>
        <w:t xml:space="preserve">А </w:t>
      </w:r>
      <w:r w:rsidR="00013CF0" w:rsidRPr="00013CF0">
        <w:rPr>
          <w:color w:val="000000" w:themeColor="text1"/>
        </w:rPr>
        <w:t>если человек не решил, когда он уедет, то он должен сокращать намаз столько, сколько сокращал его посланник Аллаха</w:t>
      </w:r>
      <w:r>
        <w:rPr>
          <w:color w:val="000000" w:themeColor="text1"/>
        </w:rPr>
        <w:t xml:space="preserve"> </w:t>
      </w:r>
      <w:r w:rsidR="003643A1" w:rsidRPr="003643A1">
        <w:rPr>
          <w:color w:val="000000" w:themeColor="text1"/>
        </w:rPr>
        <w:t>(да благословит его Аллах и приветствует)</w:t>
      </w:r>
      <w:r>
        <w:rPr>
          <w:color w:val="000000" w:themeColor="text1"/>
        </w:rPr>
        <w:t>,</w:t>
      </w:r>
      <w:r w:rsidR="00013CF0" w:rsidRPr="00013CF0">
        <w:rPr>
          <w:color w:val="000000" w:themeColor="text1"/>
        </w:rPr>
        <w:t xml:space="preserve"> находясь в Мекке. То есть само</w:t>
      </w:r>
      <w:r>
        <w:rPr>
          <w:color w:val="000000" w:themeColor="text1"/>
        </w:rPr>
        <w:t>е большее — это двадцать дней</w:t>
      </w:r>
      <w:r>
        <w:rPr>
          <w:rStyle w:val="ad"/>
          <w:color w:val="000000" w:themeColor="text1"/>
        </w:rPr>
        <w:footnoteReference w:id="557"/>
      </w:r>
      <w:r>
        <w:rPr>
          <w:color w:val="000000" w:themeColor="text1"/>
        </w:rPr>
        <w:t>. Также пере</w:t>
      </w:r>
      <w:r w:rsidR="00013CF0" w:rsidRPr="00013CF0">
        <w:rPr>
          <w:color w:val="000000" w:themeColor="text1"/>
        </w:rPr>
        <w:t>дается, что он пребывал в битве при Табуке в одном месте примерно столько же времени.</w:t>
      </w:r>
    </w:p>
    <w:p w:rsidR="00CE09D0" w:rsidRDefault="00013CF0" w:rsidP="00CE09D0">
      <w:pPr>
        <w:spacing w:line="360" w:lineRule="auto"/>
        <w:rPr>
          <w:color w:val="000000" w:themeColor="text1"/>
        </w:rPr>
      </w:pPr>
      <w:r w:rsidRPr="00013CF0">
        <w:rPr>
          <w:color w:val="000000" w:themeColor="text1"/>
        </w:rPr>
        <w:t xml:space="preserve">Кто-то может сказать, что это просто действие </w:t>
      </w:r>
      <w:r w:rsidR="00CE09D0">
        <w:rPr>
          <w:color w:val="000000" w:themeColor="text1"/>
        </w:rPr>
        <w:t>про</w:t>
      </w:r>
      <w:r w:rsidRPr="00013CF0">
        <w:rPr>
          <w:color w:val="000000" w:themeColor="text1"/>
        </w:rPr>
        <w:t>рока</w:t>
      </w:r>
      <w:r w:rsidR="00CE09D0">
        <w:rPr>
          <w:color w:val="000000" w:themeColor="text1"/>
        </w:rPr>
        <w:t xml:space="preserve"> </w:t>
      </w:r>
      <w:r w:rsidR="003643A1" w:rsidRPr="003643A1">
        <w:rPr>
          <w:color w:val="000000" w:themeColor="text1"/>
        </w:rPr>
        <w:t>(да благословит его Аллах и приветствует)</w:t>
      </w:r>
      <w:r w:rsidR="00CE09D0">
        <w:rPr>
          <w:color w:val="000000" w:themeColor="text1"/>
        </w:rPr>
        <w:t>,</w:t>
      </w:r>
      <w:r w:rsidRPr="00013CF0">
        <w:rPr>
          <w:color w:val="000000" w:themeColor="text1"/>
        </w:rPr>
        <w:t xml:space="preserve"> и мы не можем опираться на него и не можем запретить сокращать намаз в течение большего срока, чем этот период времени. Откуда нам знать, сокращал бы он намаз или совершал бы полностью, остановись он на более длинный срок? Да, это правильное суждение. Но мы не говорим, что только это действие является доводом. Мы говорим, что тот, кто остановился где-то на срок, превышающий то время, на которое обычно останавливаются путники для того, чтобы отдохнуть</w:t>
      </w:r>
      <w:r w:rsidR="00CE09D0" w:rsidRPr="00CE09D0">
        <w:t xml:space="preserve"> </w:t>
      </w:r>
      <w:r w:rsidR="00CE09D0" w:rsidRPr="00CE09D0">
        <w:rPr>
          <w:color w:val="000000" w:themeColor="text1"/>
        </w:rPr>
        <w:t>и</w:t>
      </w:r>
      <w:r w:rsidR="00CE09D0" w:rsidRPr="00CE09D0">
        <w:rPr>
          <w:color w:val="000000" w:themeColor="text1"/>
        </w:rPr>
        <w:tab/>
        <w:t>дать отдых своим животным, а это день, полдня или сутки, тот в основе своей перестает быть путником. И неправильно буд</w:t>
      </w:r>
      <w:r w:rsidR="00CE09D0">
        <w:rPr>
          <w:color w:val="000000" w:themeColor="text1"/>
        </w:rPr>
        <w:t>ет его называть путником. Поэто</w:t>
      </w:r>
      <w:r w:rsidR="00CE09D0" w:rsidRPr="00CE09D0">
        <w:rPr>
          <w:color w:val="000000" w:themeColor="text1"/>
        </w:rPr>
        <w:t xml:space="preserve">му обязательно ограничиться тем временем, в </w:t>
      </w:r>
      <w:r w:rsidR="00CE09D0">
        <w:rPr>
          <w:color w:val="000000" w:themeColor="text1"/>
        </w:rPr>
        <w:t xml:space="preserve">течение которого пророк </w:t>
      </w:r>
      <w:r w:rsidR="003643A1" w:rsidRPr="003643A1">
        <w:rPr>
          <w:color w:val="000000" w:themeColor="text1"/>
        </w:rPr>
        <w:t>(да благословит его Аллах и приветствует)</w:t>
      </w:r>
      <w:r w:rsidR="00CE09D0" w:rsidRPr="00CE09D0">
        <w:rPr>
          <w:color w:val="000000" w:themeColor="text1"/>
        </w:rPr>
        <w:t xml:space="preserve">, остановившись, сокращал намаз и сказал: </w:t>
      </w:r>
      <w:r w:rsidR="00CE09D0" w:rsidRPr="00CE09D0">
        <w:rPr>
          <w:b/>
          <w:bCs/>
          <w:i/>
          <w:iCs/>
          <w:color w:val="000000" w:themeColor="text1"/>
        </w:rPr>
        <w:t xml:space="preserve">«Мы являемся путниками». </w:t>
      </w:r>
      <w:r w:rsidR="00CE09D0" w:rsidRPr="00CE09D0">
        <w:rPr>
          <w:color w:val="000000" w:themeColor="text1"/>
        </w:rPr>
        <w:t xml:space="preserve">А тот, кто утверждает, что можно сокращать намаз больше этого времени, тот обязан привести довод. </w:t>
      </w:r>
    </w:p>
    <w:p w:rsidR="00CE09D0" w:rsidRPr="00CE09D0" w:rsidRDefault="00CE09D0" w:rsidP="00CE09D0">
      <w:pPr>
        <w:spacing w:line="360" w:lineRule="auto"/>
        <w:rPr>
          <w:color w:val="000000" w:themeColor="text1"/>
        </w:rPr>
      </w:pPr>
      <w:r w:rsidRPr="00CE09D0">
        <w:rPr>
          <w:color w:val="000000" w:themeColor="text1"/>
        </w:rPr>
        <w:t>В отношении же хукма того человека</w:t>
      </w:r>
      <w:r>
        <w:rPr>
          <w:color w:val="000000" w:themeColor="text1"/>
        </w:rPr>
        <w:t>, который твердо знает на сколь</w:t>
      </w:r>
      <w:r w:rsidRPr="00CE09D0">
        <w:rPr>
          <w:color w:val="000000" w:themeColor="text1"/>
        </w:rPr>
        <w:t>ко он остановился, имеются разногласия. Некоторые сказали, что это четы</w:t>
      </w:r>
      <w:r>
        <w:rPr>
          <w:color w:val="000000" w:themeColor="text1"/>
        </w:rPr>
        <w:t>ре дня. А в качестве довода при</w:t>
      </w:r>
      <w:r w:rsidRPr="00CE09D0">
        <w:rPr>
          <w:color w:val="000000" w:themeColor="text1"/>
        </w:rPr>
        <w:t xml:space="preserve">вели то, что </w:t>
      </w:r>
      <w:r>
        <w:rPr>
          <w:color w:val="000000" w:themeColor="text1"/>
        </w:rPr>
        <w:t>п</w:t>
      </w:r>
      <w:r w:rsidRPr="00CE09D0">
        <w:rPr>
          <w:color w:val="000000" w:themeColor="text1"/>
        </w:rPr>
        <w:t>ророк</w:t>
      </w:r>
      <w:r>
        <w:rPr>
          <w:color w:val="000000" w:themeColor="text1"/>
        </w:rPr>
        <w:t xml:space="preserve"> </w:t>
      </w:r>
      <w:r w:rsidR="003643A1" w:rsidRPr="003643A1">
        <w:rPr>
          <w:color w:val="000000" w:themeColor="text1"/>
        </w:rPr>
        <w:t>(да благословит его Аллах и приветствует)</w:t>
      </w:r>
      <w:r w:rsidRPr="00CE09D0">
        <w:rPr>
          <w:color w:val="000000" w:themeColor="text1"/>
        </w:rPr>
        <w:t xml:space="preserve"> останавливался в прощальном хадже на четыре дня и сокращал намаз.</w:t>
      </w:r>
    </w:p>
    <w:p w:rsidR="00CE09D0" w:rsidRPr="00CE09D0" w:rsidRDefault="00CE09D0" w:rsidP="00CE09D0">
      <w:pPr>
        <w:spacing w:line="360" w:lineRule="auto"/>
        <w:rPr>
          <w:color w:val="000000" w:themeColor="text1"/>
        </w:rPr>
      </w:pPr>
      <w:r w:rsidRPr="00CE09D0">
        <w:rPr>
          <w:color w:val="000000" w:themeColor="text1"/>
        </w:rPr>
        <w:t>Методология приведения довода точь-в-точь такая же, как и в отношении того, кто не знает, на сколько дней он остановился. Это самое лучшее из того, что было сказано.</w:t>
      </w:r>
    </w:p>
    <w:p w:rsidR="00CE09D0" w:rsidRPr="00CE09D0" w:rsidRDefault="00CE09D0" w:rsidP="00CE09D0">
      <w:pPr>
        <w:spacing w:line="360" w:lineRule="auto"/>
        <w:rPr>
          <w:color w:val="000000" w:themeColor="text1"/>
        </w:rPr>
      </w:pPr>
      <w:r w:rsidRPr="00CE09D0">
        <w:rPr>
          <w:color w:val="000000" w:themeColor="text1"/>
        </w:rPr>
        <w:t>Последователи</w:t>
      </w:r>
      <w:r>
        <w:rPr>
          <w:color w:val="000000" w:themeColor="text1"/>
        </w:rPr>
        <w:t xml:space="preserve"> других мнений опираются на раз</w:t>
      </w:r>
      <w:r w:rsidRPr="00CE09D0">
        <w:rPr>
          <w:color w:val="000000" w:themeColor="text1"/>
        </w:rPr>
        <w:t>личные иджтихад</w:t>
      </w:r>
      <w:r>
        <w:rPr>
          <w:color w:val="000000" w:themeColor="text1"/>
        </w:rPr>
        <w:t>ы сподвижников, которые не явля</w:t>
      </w:r>
      <w:r w:rsidRPr="00CE09D0">
        <w:rPr>
          <w:color w:val="000000" w:themeColor="text1"/>
        </w:rPr>
        <w:t>ются доводом. На мнение</w:t>
      </w:r>
      <w:r>
        <w:rPr>
          <w:color w:val="000000" w:themeColor="text1"/>
        </w:rPr>
        <w:t xml:space="preserve"> об ограничении обяза</w:t>
      </w:r>
      <w:r w:rsidRPr="00CE09D0">
        <w:rPr>
          <w:color w:val="000000" w:themeColor="text1"/>
        </w:rPr>
        <w:t xml:space="preserve">тельства сокращения намаза четырьмя днями можно возразить, даже если оно и является самым сильным из того, что было сказано! Можно сказать: откуда нам знать, что </w:t>
      </w:r>
      <w:r>
        <w:rPr>
          <w:color w:val="000000" w:themeColor="text1"/>
        </w:rPr>
        <w:t>п</w:t>
      </w:r>
      <w:r w:rsidRPr="00CE09D0">
        <w:rPr>
          <w:color w:val="000000" w:themeColor="text1"/>
        </w:rPr>
        <w:t>ророк</w:t>
      </w:r>
      <w:r>
        <w:rPr>
          <w:color w:val="000000" w:themeColor="text1"/>
        </w:rPr>
        <w:t xml:space="preserve"> </w:t>
      </w:r>
      <w:r w:rsidR="003643A1" w:rsidRPr="003643A1">
        <w:rPr>
          <w:color w:val="000000" w:themeColor="text1"/>
        </w:rPr>
        <w:t>(да благословит его Аллах и приветствует)</w:t>
      </w:r>
      <w:r w:rsidRPr="00CE09D0">
        <w:rPr>
          <w:color w:val="000000" w:themeColor="text1"/>
        </w:rPr>
        <w:t xml:space="preserve"> твердо решил остановиться на эти четыре дня? Нам ведь этого никто не передал! </w:t>
      </w:r>
      <w:r w:rsidRPr="00CE09D0">
        <w:rPr>
          <w:color w:val="000000" w:themeColor="text1"/>
        </w:rPr>
        <w:lastRenderedPageBreak/>
        <w:t>На это возражени</w:t>
      </w:r>
      <w:r>
        <w:rPr>
          <w:color w:val="000000" w:themeColor="text1"/>
        </w:rPr>
        <w:t>е можно ответить следующим обра</w:t>
      </w:r>
      <w:r w:rsidRPr="00CE09D0">
        <w:rPr>
          <w:color w:val="000000" w:themeColor="text1"/>
        </w:rPr>
        <w:t>зом: обряды хаджа невозможно выполнить в более</w:t>
      </w:r>
      <w:r>
        <w:rPr>
          <w:color w:val="000000" w:themeColor="text1"/>
        </w:rPr>
        <w:t xml:space="preserve"> </w:t>
      </w:r>
      <w:r w:rsidRPr="00CE09D0">
        <w:rPr>
          <w:color w:val="000000" w:themeColor="text1"/>
        </w:rPr>
        <w:t>короткий срок. Это указывает на наличие твердого решения поступить так.</w:t>
      </w:r>
    </w:p>
    <w:p w:rsidR="004C6F17" w:rsidRDefault="00CE09D0" w:rsidP="00CE09D0">
      <w:pPr>
        <w:spacing w:line="360" w:lineRule="auto"/>
        <w:rPr>
          <w:color w:val="000000" w:themeColor="text1"/>
        </w:rPr>
      </w:pPr>
      <w:r>
        <w:rPr>
          <w:color w:val="000000" w:themeColor="text1"/>
        </w:rPr>
        <w:t xml:space="preserve">А </w:t>
      </w:r>
      <w:r w:rsidRPr="00CE09D0">
        <w:rPr>
          <w:color w:val="000000" w:themeColor="text1"/>
        </w:rPr>
        <w:t>что касается того, что передается от Анаса</w:t>
      </w:r>
      <w:r>
        <w:rPr>
          <w:color w:val="000000" w:themeColor="text1"/>
        </w:rPr>
        <w:t xml:space="preserve"> о </w:t>
      </w:r>
      <w:r w:rsidRPr="00CE09D0">
        <w:rPr>
          <w:color w:val="000000" w:themeColor="text1"/>
        </w:rPr>
        <w:t xml:space="preserve">том, что он сказал: </w:t>
      </w:r>
      <w:r w:rsidRPr="00CE09D0">
        <w:rPr>
          <w:i/>
          <w:iCs/>
          <w:color w:val="000000" w:themeColor="text1"/>
        </w:rPr>
        <w:t xml:space="preserve">«Мы пробыли с </w:t>
      </w:r>
      <w:r>
        <w:rPr>
          <w:i/>
          <w:iCs/>
          <w:color w:val="000000" w:themeColor="text1"/>
        </w:rPr>
        <w:t>п</w:t>
      </w:r>
      <w:r w:rsidRPr="00CE09D0">
        <w:rPr>
          <w:i/>
          <w:iCs/>
          <w:color w:val="000000" w:themeColor="text1"/>
        </w:rPr>
        <w:t>ророком</w:t>
      </w:r>
      <w:r>
        <w:rPr>
          <w:i/>
          <w:iCs/>
          <w:color w:val="000000" w:themeColor="text1"/>
        </w:rPr>
        <w:t xml:space="preserve"> </w:t>
      </w:r>
      <w:r w:rsidR="003643A1" w:rsidRPr="003643A1">
        <w:rPr>
          <w:i/>
          <w:iCs/>
          <w:color w:val="000000" w:themeColor="text1"/>
        </w:rPr>
        <w:t>(да благословит его Аллах и приветствует)</w:t>
      </w:r>
      <w:r w:rsidRPr="00CE09D0">
        <w:rPr>
          <w:i/>
          <w:iCs/>
          <w:color w:val="000000" w:themeColor="text1"/>
        </w:rPr>
        <w:t xml:space="preserve"> десять дней»</w:t>
      </w:r>
      <w:r w:rsidRPr="00CE09D0">
        <w:rPr>
          <w:rStyle w:val="ad"/>
          <w:color w:val="000000" w:themeColor="text1"/>
        </w:rPr>
        <w:footnoteReference w:id="558"/>
      </w:r>
      <w:r w:rsidRPr="00CE09D0">
        <w:rPr>
          <w:color w:val="000000" w:themeColor="text1"/>
        </w:rPr>
        <w:t>,— то это относится ко всем дням пребывания в Мекке и возле неё</w:t>
      </w:r>
      <w:r>
        <w:rPr>
          <w:color w:val="000000" w:themeColor="text1"/>
        </w:rPr>
        <w:t>. А срок пребывания в самой Мек</w:t>
      </w:r>
      <w:r w:rsidRPr="00CE09D0">
        <w:rPr>
          <w:color w:val="000000" w:themeColor="text1"/>
        </w:rPr>
        <w:t>ке не превышал четырех дней. Пусть знают это.</w:t>
      </w:r>
    </w:p>
    <w:p w:rsidR="00CE09D0" w:rsidRDefault="00CE09D0" w:rsidP="00CE09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E09D0">
        <w:rPr>
          <w:i/>
          <w:iCs/>
          <w:color w:val="000000" w:themeColor="text1"/>
        </w:rPr>
        <w:t>А если он решил остановиться на четыре дня, то по их истечении совершает намаз, не сокращая его</w:t>
      </w:r>
      <w:r>
        <w:rPr>
          <w:i/>
          <w:iCs/>
          <w:color w:val="000000" w:themeColor="text1"/>
        </w:rPr>
        <w:t xml:space="preserve">».    </w:t>
      </w:r>
    </w:p>
    <w:p w:rsidR="00CE09D0" w:rsidRPr="00CE09D0" w:rsidRDefault="00CE09D0" w:rsidP="00CE09D0">
      <w:pPr>
        <w:spacing w:line="360" w:lineRule="auto"/>
        <w:rPr>
          <w:color w:val="000000" w:themeColor="text1"/>
        </w:rPr>
      </w:pPr>
      <w:r w:rsidRPr="00CE09D0">
        <w:rPr>
          <w:color w:val="000000" w:themeColor="text1"/>
        </w:rPr>
        <w:t>Ведь мы знаем</w:t>
      </w:r>
      <w:r>
        <w:rPr>
          <w:color w:val="000000" w:themeColor="text1"/>
        </w:rPr>
        <w:t>, что на местного жителя не рас</w:t>
      </w:r>
      <w:r w:rsidRPr="00CE09D0">
        <w:rPr>
          <w:color w:val="000000" w:themeColor="text1"/>
        </w:rPr>
        <w:t>пространяются по</w:t>
      </w:r>
      <w:r>
        <w:rPr>
          <w:color w:val="000000" w:themeColor="text1"/>
        </w:rPr>
        <w:t>ложения путника. Нужно ограничи</w:t>
      </w:r>
      <w:r w:rsidRPr="00CE09D0">
        <w:rPr>
          <w:color w:val="000000" w:themeColor="text1"/>
        </w:rPr>
        <w:t xml:space="preserve">ваться тем сроком, на который указал Законодатель. Мы уже разобрали вопрос о том путнике, который не решил, на сколько дней он остановился в какой-либо местности. Тот, </w:t>
      </w:r>
      <w:r>
        <w:rPr>
          <w:color w:val="000000" w:themeColor="text1"/>
        </w:rPr>
        <w:t>кто остановился на какое-то кон</w:t>
      </w:r>
      <w:r w:rsidRPr="00CE09D0">
        <w:rPr>
          <w:color w:val="000000" w:themeColor="text1"/>
        </w:rPr>
        <w:t>кретное время, так</w:t>
      </w:r>
      <w:r>
        <w:rPr>
          <w:color w:val="000000" w:themeColor="text1"/>
        </w:rPr>
        <w:t>же должен сокращать намаз столь</w:t>
      </w:r>
      <w:r w:rsidRPr="00CE09D0">
        <w:rPr>
          <w:color w:val="000000" w:themeColor="text1"/>
        </w:rPr>
        <w:t xml:space="preserve">ко времени, сколько сокращал его </w:t>
      </w:r>
      <w:r>
        <w:rPr>
          <w:color w:val="000000" w:themeColor="text1"/>
        </w:rPr>
        <w:t>п</w:t>
      </w:r>
      <w:r w:rsidRPr="00CE09D0">
        <w:rPr>
          <w:color w:val="000000" w:themeColor="text1"/>
        </w:rPr>
        <w:t>ророк</w:t>
      </w:r>
      <w:r>
        <w:rPr>
          <w:color w:val="000000" w:themeColor="text1"/>
        </w:rPr>
        <w:t xml:space="preserve"> </w:t>
      </w:r>
      <w:r w:rsidR="003643A1" w:rsidRPr="003643A1">
        <w:rPr>
          <w:color w:val="000000" w:themeColor="text1"/>
        </w:rPr>
        <w:t>(да благословит его Аллах и приветствует)</w:t>
      </w:r>
      <w:r w:rsidRPr="00CE09D0">
        <w:rPr>
          <w:color w:val="000000" w:themeColor="text1"/>
        </w:rPr>
        <w:t xml:space="preserve"> в таком случае. Достоверно известно, что он прибыл в </w:t>
      </w:r>
      <w:r>
        <w:rPr>
          <w:color w:val="000000" w:themeColor="text1"/>
        </w:rPr>
        <w:t>Мек</w:t>
      </w:r>
      <w:r w:rsidRPr="00CE09D0">
        <w:rPr>
          <w:color w:val="000000" w:themeColor="text1"/>
        </w:rPr>
        <w:t>ку утром четвертого зуль-хиджжа. Утром восьмого числа, совершив у</w:t>
      </w:r>
      <w:r>
        <w:rPr>
          <w:color w:val="000000" w:themeColor="text1"/>
        </w:rPr>
        <w:t>тренний намаз, он выехал из Мек</w:t>
      </w:r>
      <w:r w:rsidRPr="00CE09D0">
        <w:rPr>
          <w:color w:val="000000" w:themeColor="text1"/>
        </w:rPr>
        <w:t>ки. Итого он пробы</w:t>
      </w:r>
      <w:r>
        <w:rPr>
          <w:color w:val="000000" w:themeColor="text1"/>
        </w:rPr>
        <w:t>л в Мекке, сокращая намаз, четы</w:t>
      </w:r>
      <w:r w:rsidRPr="00CE09D0">
        <w:rPr>
          <w:color w:val="000000" w:themeColor="text1"/>
        </w:rPr>
        <w:t xml:space="preserve">ре дня. Это и является доводом, указывающим на то, сколько времени должен сокращать намаз путник, остановившийся на конкретное количество дней. Мы не говорим, что если бы </w:t>
      </w:r>
      <w:r>
        <w:rPr>
          <w:color w:val="000000" w:themeColor="text1"/>
        </w:rPr>
        <w:t>п</w:t>
      </w:r>
      <w:r w:rsidRPr="00CE09D0">
        <w:rPr>
          <w:color w:val="000000" w:themeColor="text1"/>
        </w:rPr>
        <w:t>ророк</w:t>
      </w:r>
      <w:r>
        <w:rPr>
          <w:color w:val="000000" w:themeColor="text1"/>
        </w:rPr>
        <w:t xml:space="preserve"> </w:t>
      </w:r>
      <w:r w:rsidR="003643A1" w:rsidRPr="003643A1">
        <w:rPr>
          <w:color w:val="000000" w:themeColor="text1"/>
        </w:rPr>
        <w:t>(да благословит его Аллах и приветствует)</w:t>
      </w:r>
      <w:r w:rsidRPr="00CE09D0">
        <w:rPr>
          <w:color w:val="000000" w:themeColor="text1"/>
        </w:rPr>
        <w:t xml:space="preserve"> пробыл там больше четырех дней, то не стал бы сокращать. Мы этого</w:t>
      </w:r>
      <w:r>
        <w:rPr>
          <w:color w:val="000000" w:themeColor="text1"/>
        </w:rPr>
        <w:t xml:space="preserve"> </w:t>
      </w:r>
      <w:r w:rsidRPr="00CE09D0">
        <w:rPr>
          <w:color w:val="000000" w:themeColor="text1"/>
        </w:rPr>
        <w:t>не знаем и не можем утверждать. Мы это говорим, так как путешественник, остановившийся на какое-то определенное количество дней, не может сокращать намаз, кроме как с разрешения шариата. То же самое касается и колеблющ</w:t>
      </w:r>
      <w:r>
        <w:rPr>
          <w:color w:val="000000" w:themeColor="text1"/>
        </w:rPr>
        <w:t>егося в выборе срока своего пре</w:t>
      </w:r>
      <w:r w:rsidRPr="00CE09D0">
        <w:rPr>
          <w:color w:val="000000" w:themeColor="text1"/>
        </w:rPr>
        <w:t xml:space="preserve">бывания, как мы упомянули об этом выше. Но нет ничего в шариате, что дозволило бы сокращать намаз большее количество дней, </w:t>
      </w:r>
      <w:r>
        <w:rPr>
          <w:color w:val="000000" w:themeColor="text1"/>
        </w:rPr>
        <w:t>и ничего, кроме упомяну</w:t>
      </w:r>
      <w:r w:rsidRPr="00CE09D0">
        <w:rPr>
          <w:color w:val="000000" w:themeColor="text1"/>
        </w:rPr>
        <w:t>того здесь, не известно.</w:t>
      </w:r>
    </w:p>
    <w:p w:rsidR="00CE09D0" w:rsidRDefault="00CE09D0" w:rsidP="00CE09D0">
      <w:pPr>
        <w:spacing w:line="360" w:lineRule="auto"/>
        <w:rPr>
          <w:color w:val="000000" w:themeColor="text1"/>
        </w:rPr>
      </w:pPr>
      <w:r w:rsidRPr="00CE09D0">
        <w:rPr>
          <w:color w:val="000000" w:themeColor="text1"/>
        </w:rPr>
        <w:t>Сказал аш-Шафи</w:t>
      </w:r>
      <w:r>
        <w:rPr>
          <w:color w:val="000000" w:themeColor="text1"/>
        </w:rPr>
        <w:t>′</w:t>
      </w:r>
      <w:r w:rsidRPr="00CE09D0">
        <w:rPr>
          <w:color w:val="000000" w:themeColor="text1"/>
        </w:rPr>
        <w:t xml:space="preserve">и: </w:t>
      </w:r>
      <w:r>
        <w:rPr>
          <w:i/>
          <w:iCs/>
          <w:color w:val="000000" w:themeColor="text1"/>
        </w:rPr>
        <w:t>«Если путник решил остано</w:t>
      </w:r>
      <w:r w:rsidRPr="00CE09D0">
        <w:rPr>
          <w:i/>
          <w:iCs/>
          <w:color w:val="000000" w:themeColor="text1"/>
        </w:rPr>
        <w:t xml:space="preserve">виться где-либо на </w:t>
      </w:r>
      <w:r>
        <w:rPr>
          <w:i/>
          <w:iCs/>
          <w:color w:val="000000" w:themeColor="text1"/>
        </w:rPr>
        <w:t>четыре дня, его путешествие пре</w:t>
      </w:r>
      <w:r w:rsidRPr="00CE09D0">
        <w:rPr>
          <w:i/>
          <w:iCs/>
          <w:color w:val="000000" w:themeColor="text1"/>
        </w:rPr>
        <w:t>рывается с момента прибытия на это место».</w:t>
      </w:r>
    </w:p>
    <w:p w:rsidR="00CE09D0" w:rsidRDefault="00CE09D0" w:rsidP="00CE09D0">
      <w:pPr>
        <w:spacing w:line="360" w:lineRule="auto"/>
        <w:rPr>
          <w:color w:val="000000" w:themeColor="text1"/>
        </w:rPr>
      </w:pPr>
      <w:r w:rsidRPr="00CE09D0">
        <w:rPr>
          <w:color w:val="000000" w:themeColor="text1"/>
        </w:rPr>
        <w:t xml:space="preserve"> В «аль-Минхадж» сказано: </w:t>
      </w:r>
      <w:r w:rsidRPr="00CE09D0">
        <w:rPr>
          <w:i/>
          <w:iCs/>
          <w:color w:val="000000" w:themeColor="text1"/>
        </w:rPr>
        <w:t>«Более правильным мнением является то, что день прибытия и отъезда не входят в число дней пребывания».</w:t>
      </w:r>
      <w:r w:rsidRPr="00CE09D0">
        <w:rPr>
          <w:color w:val="000000" w:themeColor="text1"/>
        </w:rPr>
        <w:t xml:space="preserve"> </w:t>
      </w:r>
    </w:p>
    <w:p w:rsidR="00CE09D0" w:rsidRDefault="00CE09D0" w:rsidP="00CE09D0">
      <w:pPr>
        <w:spacing w:line="360" w:lineRule="auto"/>
        <w:rPr>
          <w:color w:val="000000" w:themeColor="text1"/>
        </w:rPr>
      </w:pPr>
      <w:r w:rsidRPr="00CE09D0">
        <w:rPr>
          <w:color w:val="000000" w:themeColor="text1"/>
        </w:rPr>
        <w:lastRenderedPageBreak/>
        <w:t xml:space="preserve">Абу Ханифа сказал: </w:t>
      </w:r>
      <w:r>
        <w:rPr>
          <w:i/>
          <w:iCs/>
          <w:color w:val="000000" w:themeColor="text1"/>
        </w:rPr>
        <w:t>«Путник не переста</w:t>
      </w:r>
      <w:r w:rsidRPr="00CE09D0">
        <w:rPr>
          <w:i/>
          <w:iCs/>
          <w:color w:val="000000" w:themeColor="text1"/>
        </w:rPr>
        <w:t>ет считаться путником, пока не решил остаться где-либо на срок более пятнадцати дней».</w:t>
      </w:r>
      <w:r w:rsidRPr="00CE09D0">
        <w:rPr>
          <w:color w:val="000000" w:themeColor="text1"/>
        </w:rPr>
        <w:t xml:space="preserve"> </w:t>
      </w:r>
    </w:p>
    <w:p w:rsidR="004C6F17" w:rsidRDefault="00CE09D0" w:rsidP="00CE09D0">
      <w:pPr>
        <w:spacing w:line="360" w:lineRule="auto"/>
        <w:rPr>
          <w:color w:val="000000" w:themeColor="text1"/>
        </w:rPr>
      </w:pPr>
      <w:r w:rsidRPr="00CE09D0">
        <w:rPr>
          <w:color w:val="000000" w:themeColor="text1"/>
        </w:rPr>
        <w:t>Большинство же ученых считают, что он сокращает намаз до тех пор, пока не решит посел</w:t>
      </w:r>
      <w:r>
        <w:rPr>
          <w:color w:val="000000" w:themeColor="text1"/>
        </w:rPr>
        <w:t>иться в этой местности. Последо</w:t>
      </w:r>
      <w:r w:rsidRPr="00CE09D0">
        <w:rPr>
          <w:color w:val="000000" w:themeColor="text1"/>
        </w:rPr>
        <w:t>ватели аш-Шафи</w:t>
      </w:r>
      <w:r>
        <w:rPr>
          <w:color w:val="000000" w:themeColor="text1"/>
        </w:rPr>
        <w:t>′</w:t>
      </w:r>
      <w:r w:rsidRPr="00CE09D0">
        <w:rPr>
          <w:color w:val="000000" w:themeColor="text1"/>
        </w:rPr>
        <w:t>и разногласят в передаче его мнения по этому поводу. Аль-Багави передает, что если путник не намерен поселить</w:t>
      </w:r>
      <w:r>
        <w:rPr>
          <w:color w:val="000000" w:themeColor="text1"/>
        </w:rPr>
        <w:t>ся в этой местности, но его пре</w:t>
      </w:r>
      <w:r w:rsidRPr="00CE09D0">
        <w:rPr>
          <w:color w:val="000000" w:themeColor="text1"/>
        </w:rPr>
        <w:t>бывание в ней продлится более четырех дней, то он не сокращает намазы. Это не касается случаев, когда там идет война или есть какая-то опасность. В таких случаях он сокращает намаз. Пророк</w:t>
      </w:r>
      <w:r>
        <w:rPr>
          <w:color w:val="000000" w:themeColor="text1"/>
        </w:rPr>
        <w:t xml:space="preserve"> </w:t>
      </w:r>
      <w:r w:rsidR="003643A1" w:rsidRPr="003643A1">
        <w:rPr>
          <w:color w:val="000000" w:themeColor="text1"/>
        </w:rPr>
        <w:t>(да благословит его Аллах и приветствует)</w:t>
      </w:r>
      <w:r w:rsidRPr="00CE09D0">
        <w:rPr>
          <w:color w:val="000000" w:themeColor="text1"/>
        </w:rPr>
        <w:t xml:space="preserve"> сокращал намаз</w:t>
      </w:r>
      <w:r>
        <w:rPr>
          <w:color w:val="000000" w:themeColor="text1"/>
        </w:rPr>
        <w:t xml:space="preserve"> в </w:t>
      </w:r>
      <w:r w:rsidRPr="00CE09D0">
        <w:rPr>
          <w:color w:val="000000" w:themeColor="text1"/>
        </w:rPr>
        <w:t>год взятия Мек</w:t>
      </w:r>
      <w:r>
        <w:rPr>
          <w:color w:val="000000" w:themeColor="text1"/>
        </w:rPr>
        <w:t>ки во время битвы Хавазин девят</w:t>
      </w:r>
      <w:r w:rsidRPr="00CE09D0">
        <w:rPr>
          <w:color w:val="000000" w:themeColor="text1"/>
        </w:rPr>
        <w:t>надцать или восемнадцать дней. Есть у него и другое мнение, которое совпадает с мнением большинства.</w:t>
      </w:r>
    </w:p>
    <w:p w:rsidR="00CE09D0" w:rsidRDefault="00CE09D0" w:rsidP="00CE09D0">
      <w:pPr>
        <w:spacing w:line="360" w:lineRule="auto"/>
        <w:rPr>
          <w:color w:val="000000" w:themeColor="text1"/>
        </w:rPr>
      </w:pPr>
      <w:r w:rsidRPr="00CE09D0">
        <w:rPr>
          <w:color w:val="000000" w:themeColor="text1"/>
        </w:rPr>
        <w:t xml:space="preserve">Автор сказал: </w:t>
      </w:r>
      <w:r w:rsidRPr="00CE09D0">
        <w:rPr>
          <w:i/>
          <w:iCs/>
          <w:color w:val="000000" w:themeColor="text1"/>
        </w:rPr>
        <w:t>«Знай, что эти три упомянутых исследования относятся к тем войнам, от которых притупляется разум. Мазхабы в этом вопросе сильно отличаются друг от друга, а взгляды людей излишне противоречивы».</w:t>
      </w:r>
    </w:p>
    <w:p w:rsidR="00CE09D0" w:rsidRDefault="00CE09D0" w:rsidP="00CE09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E09D0">
        <w:rPr>
          <w:i/>
          <w:iCs/>
          <w:color w:val="000000" w:themeColor="text1"/>
        </w:rPr>
        <w:t>Он может объединять два намаза, совершая их в любое из двух их времен</w:t>
      </w:r>
      <w:r>
        <w:rPr>
          <w:i/>
          <w:iCs/>
          <w:color w:val="000000" w:themeColor="text1"/>
        </w:rPr>
        <w:t xml:space="preserve">».    </w:t>
      </w:r>
    </w:p>
    <w:p w:rsidR="00CE09D0" w:rsidRPr="00CE09D0" w:rsidRDefault="00CE09D0" w:rsidP="004C5679">
      <w:pPr>
        <w:spacing w:line="360" w:lineRule="auto"/>
        <w:rPr>
          <w:color w:val="000000" w:themeColor="text1"/>
        </w:rPr>
      </w:pPr>
      <w:r w:rsidRPr="00CE09D0">
        <w:rPr>
          <w:color w:val="000000" w:themeColor="text1"/>
        </w:rPr>
        <w:t>На это указ</w:t>
      </w:r>
      <w:r>
        <w:rPr>
          <w:color w:val="000000" w:themeColor="text1"/>
        </w:rPr>
        <w:t>ывает хадис от Анаса, находящий</w:t>
      </w:r>
      <w:r w:rsidRPr="00CE09D0">
        <w:rPr>
          <w:color w:val="000000" w:themeColor="text1"/>
        </w:rPr>
        <w:t xml:space="preserve">ся в двух «Сахихах», в котором сказано: </w:t>
      </w:r>
      <w:r w:rsidRPr="004C5679">
        <w:rPr>
          <w:i/>
          <w:iCs/>
          <w:color w:val="000000" w:themeColor="text1"/>
        </w:rPr>
        <w:t>«Если пророк</w:t>
      </w:r>
      <w:r w:rsidR="004C5679">
        <w:rPr>
          <w:i/>
          <w:iCs/>
          <w:color w:val="000000" w:themeColor="text1"/>
        </w:rPr>
        <w:t xml:space="preserve"> </w:t>
      </w:r>
      <w:r w:rsidR="003643A1" w:rsidRPr="003643A1">
        <w:rPr>
          <w:i/>
          <w:iCs/>
          <w:color w:val="000000" w:themeColor="text1"/>
        </w:rPr>
        <w:t>(да благословит его Аллах и приветствует)</w:t>
      </w:r>
      <w:r w:rsidRPr="004C5679">
        <w:rPr>
          <w:i/>
          <w:iCs/>
          <w:color w:val="000000" w:themeColor="text1"/>
        </w:rPr>
        <w:t xml:space="preserve"> выезжал до зенита, то откладывал зухр до времени аср, а потом, останавливаясь в каком-либо месте, совершал его вместе с асром. А если он выезжал после зенита, то совершал з</w:t>
      </w:r>
      <w:r w:rsidR="004C5679" w:rsidRPr="004C5679">
        <w:rPr>
          <w:i/>
          <w:iCs/>
          <w:color w:val="000000" w:themeColor="text1"/>
        </w:rPr>
        <w:t>ухр, а потом трогался в путь»</w:t>
      </w:r>
      <w:r w:rsidR="004C5679" w:rsidRPr="004C5679">
        <w:rPr>
          <w:rStyle w:val="ad"/>
          <w:color w:val="000000" w:themeColor="text1"/>
        </w:rPr>
        <w:footnoteReference w:id="559"/>
      </w:r>
      <w:r w:rsidRPr="004C5679">
        <w:rPr>
          <w:color w:val="000000" w:themeColor="text1"/>
        </w:rPr>
        <w:t>.</w:t>
      </w:r>
    </w:p>
    <w:p w:rsidR="004C6F17" w:rsidRDefault="00CE09D0" w:rsidP="004C5679">
      <w:pPr>
        <w:spacing w:line="360" w:lineRule="auto"/>
        <w:rPr>
          <w:color w:val="000000" w:themeColor="text1"/>
        </w:rPr>
      </w:pPr>
      <w:r w:rsidRPr="00CE09D0">
        <w:rPr>
          <w:color w:val="000000" w:themeColor="text1"/>
        </w:rPr>
        <w:t>Привели Ахмад, ат-Тирмизи, Ибн Маджа, аль-Ха-ким и ад-Дарокутн</w:t>
      </w:r>
      <w:r w:rsidR="004C5679">
        <w:rPr>
          <w:color w:val="000000" w:themeColor="text1"/>
        </w:rPr>
        <w:t>и, а ат-Тирмизи назвал его хоро</w:t>
      </w:r>
      <w:r w:rsidRPr="00CE09D0">
        <w:rPr>
          <w:color w:val="000000" w:themeColor="text1"/>
        </w:rPr>
        <w:t xml:space="preserve">шим, хадис от Муаза: </w:t>
      </w:r>
      <w:r w:rsidRPr="004C5679">
        <w:rPr>
          <w:i/>
          <w:iCs/>
          <w:color w:val="000000" w:themeColor="text1"/>
        </w:rPr>
        <w:t>«Пророк</w:t>
      </w:r>
      <w:r w:rsidR="004C5679">
        <w:rPr>
          <w:i/>
          <w:iCs/>
          <w:color w:val="000000" w:themeColor="text1"/>
        </w:rPr>
        <w:t xml:space="preserve"> </w:t>
      </w:r>
      <w:r w:rsidR="003643A1" w:rsidRPr="003643A1">
        <w:rPr>
          <w:i/>
          <w:iCs/>
          <w:color w:val="000000" w:themeColor="text1"/>
        </w:rPr>
        <w:t>(да благословит его Аллах и приветствует)</w:t>
      </w:r>
      <w:r w:rsidRPr="004C5679">
        <w:rPr>
          <w:i/>
          <w:iCs/>
          <w:color w:val="000000" w:themeColor="text1"/>
        </w:rPr>
        <w:t xml:space="preserve"> в походе на Табук, если отправлялся в путь до зенита солнца, то откладывал зухр, совершая его вместе с аср. А если он отправлялся после зенита солнца, то совершал зухр, совмещая его</w:t>
      </w:r>
      <w:r w:rsidR="004C5679" w:rsidRPr="004C5679">
        <w:rPr>
          <w:i/>
          <w:iCs/>
          <w:color w:val="000000" w:themeColor="text1"/>
        </w:rPr>
        <w:t xml:space="preserve"> с </w:t>
      </w:r>
      <w:r w:rsidRPr="004C5679">
        <w:rPr>
          <w:i/>
          <w:iCs/>
          <w:color w:val="000000" w:themeColor="text1"/>
        </w:rPr>
        <w:t>ас</w:t>
      </w:r>
      <w:r w:rsidR="004C5679" w:rsidRPr="004C5679">
        <w:rPr>
          <w:i/>
          <w:iCs/>
          <w:color w:val="000000" w:themeColor="text1"/>
        </w:rPr>
        <w:t>ром, и затем трогался в путь»</w:t>
      </w:r>
      <w:r w:rsidR="004C5679" w:rsidRPr="004C5679">
        <w:rPr>
          <w:rStyle w:val="ad"/>
          <w:color w:val="000000" w:themeColor="text1"/>
        </w:rPr>
        <w:footnoteReference w:id="560"/>
      </w:r>
      <w:r w:rsidRPr="004C5679">
        <w:rPr>
          <w:color w:val="000000" w:themeColor="text1"/>
        </w:rPr>
        <w:t>.</w:t>
      </w:r>
      <w:r w:rsidRPr="00CE09D0">
        <w:rPr>
          <w:color w:val="000000" w:themeColor="text1"/>
        </w:rPr>
        <w:t xml:space="preserve"> Ахмад привел подобный хадис от Ибн </w:t>
      </w:r>
      <w:r w:rsidR="004C5679">
        <w:rPr>
          <w:color w:val="000000" w:themeColor="text1"/>
        </w:rPr>
        <w:t>′</w:t>
      </w:r>
      <w:r w:rsidRPr="00CE09D0">
        <w:rPr>
          <w:color w:val="000000" w:themeColor="text1"/>
        </w:rPr>
        <w:t>Аббаса с доб</w:t>
      </w:r>
      <w:r w:rsidR="004C5679">
        <w:rPr>
          <w:color w:val="000000" w:themeColor="text1"/>
        </w:rPr>
        <w:t>авкой о магриб и иша-намазах</w:t>
      </w:r>
      <w:r w:rsidR="004C5679">
        <w:rPr>
          <w:rStyle w:val="ad"/>
          <w:color w:val="000000" w:themeColor="text1"/>
        </w:rPr>
        <w:footnoteReference w:id="561"/>
      </w:r>
      <w:r w:rsidRPr="00CE09D0">
        <w:rPr>
          <w:color w:val="000000" w:themeColor="text1"/>
        </w:rPr>
        <w:t>. Аль-Б</w:t>
      </w:r>
      <w:r w:rsidR="004C5679">
        <w:rPr>
          <w:color w:val="000000" w:themeColor="text1"/>
        </w:rPr>
        <w:t>е</w:t>
      </w:r>
      <w:r w:rsidRPr="00CE09D0">
        <w:rPr>
          <w:color w:val="000000" w:themeColor="text1"/>
        </w:rPr>
        <w:t>йхакы и ад-Дар</w:t>
      </w:r>
      <w:r w:rsidR="004C5679">
        <w:rPr>
          <w:color w:val="000000" w:themeColor="text1"/>
        </w:rPr>
        <w:t>а</w:t>
      </w:r>
      <w:r w:rsidRPr="00CE09D0">
        <w:rPr>
          <w:color w:val="000000" w:themeColor="text1"/>
        </w:rPr>
        <w:t>кутн</w:t>
      </w:r>
      <w:r w:rsidR="004C5679">
        <w:rPr>
          <w:color w:val="000000" w:themeColor="text1"/>
        </w:rPr>
        <w:t>и при</w:t>
      </w:r>
      <w:r w:rsidRPr="00CE09D0">
        <w:rPr>
          <w:color w:val="000000" w:themeColor="text1"/>
        </w:rPr>
        <w:t>вели хадис, цепочку которого Ибн аль-</w:t>
      </w:r>
      <w:r w:rsidR="004C5679">
        <w:rPr>
          <w:color w:val="000000" w:themeColor="text1"/>
        </w:rPr>
        <w:t>′</w:t>
      </w:r>
      <w:r w:rsidRPr="00CE09D0">
        <w:rPr>
          <w:color w:val="000000" w:themeColor="text1"/>
        </w:rPr>
        <w:t>Араби назвал</w:t>
      </w:r>
      <w:r w:rsidR="004C5679" w:rsidRPr="004C5679">
        <w:t xml:space="preserve"> </w:t>
      </w:r>
      <w:r w:rsidR="004C5679" w:rsidRPr="004C5679">
        <w:rPr>
          <w:color w:val="000000" w:themeColor="text1"/>
        </w:rPr>
        <w:lastRenderedPageBreak/>
        <w:t>достоверной. Однако по</w:t>
      </w:r>
      <w:r w:rsidR="004C5679">
        <w:rPr>
          <w:color w:val="000000" w:themeColor="text1"/>
        </w:rPr>
        <w:t>зднее к его словам было добав</w:t>
      </w:r>
      <w:r w:rsidR="004C5679" w:rsidRPr="004C5679">
        <w:rPr>
          <w:color w:val="000000" w:themeColor="text1"/>
        </w:rPr>
        <w:t>лено, что в цепочке есть передатчик, хадисы которого не принимаются. У э</w:t>
      </w:r>
      <w:r w:rsidR="004C5679">
        <w:rPr>
          <w:color w:val="000000" w:themeColor="text1"/>
        </w:rPr>
        <w:t>тих двух хадисов есть пути, под</w:t>
      </w:r>
      <w:r w:rsidR="004C5679" w:rsidRPr="004C5679">
        <w:rPr>
          <w:color w:val="000000" w:themeColor="text1"/>
        </w:rPr>
        <w:t>держивающие дру</w:t>
      </w:r>
      <w:r w:rsidR="004C5679">
        <w:rPr>
          <w:color w:val="000000" w:themeColor="text1"/>
        </w:rPr>
        <w:t>г друга по различным путям пере</w:t>
      </w:r>
      <w:r w:rsidR="004C5679" w:rsidRPr="004C5679">
        <w:rPr>
          <w:color w:val="000000" w:themeColor="text1"/>
        </w:rPr>
        <w:t>дачи. Из той критики, которая сказана в адрес этих хадисов, нет ничего, что</w:t>
      </w:r>
      <w:r w:rsidR="004C5679">
        <w:rPr>
          <w:color w:val="000000" w:themeColor="text1"/>
        </w:rPr>
        <w:t xml:space="preserve"> лишило бы их статуса дока</w:t>
      </w:r>
      <w:r w:rsidR="004C5679" w:rsidRPr="004C5679">
        <w:rPr>
          <w:color w:val="000000" w:themeColor="text1"/>
        </w:rPr>
        <w:t>зательства.</w:t>
      </w:r>
    </w:p>
    <w:p w:rsidR="004C5679" w:rsidRPr="004C5679" w:rsidRDefault="004C5679" w:rsidP="004C5679">
      <w:pPr>
        <w:spacing w:line="360" w:lineRule="auto"/>
        <w:rPr>
          <w:color w:val="000000" w:themeColor="text1"/>
        </w:rPr>
      </w:pPr>
      <w:r>
        <w:rPr>
          <w:color w:val="000000" w:themeColor="text1"/>
        </w:rPr>
        <w:t xml:space="preserve">А </w:t>
      </w:r>
      <w:r w:rsidRPr="004C5679">
        <w:rPr>
          <w:color w:val="000000" w:themeColor="text1"/>
        </w:rPr>
        <w:t xml:space="preserve">также в двух «Сахихах» приведен хадис от Ибн </w:t>
      </w:r>
      <w:r>
        <w:rPr>
          <w:color w:val="000000" w:themeColor="text1"/>
        </w:rPr>
        <w:t>′</w:t>
      </w:r>
      <w:r w:rsidRPr="004C5679">
        <w:rPr>
          <w:color w:val="000000" w:themeColor="text1"/>
        </w:rPr>
        <w:t>Умара о совмещени</w:t>
      </w:r>
      <w:r>
        <w:rPr>
          <w:color w:val="000000" w:themeColor="text1"/>
        </w:rPr>
        <w:t xml:space="preserve">и магриба и иша: </w:t>
      </w:r>
      <w:r w:rsidRPr="004C5679">
        <w:rPr>
          <w:i/>
          <w:iCs/>
          <w:color w:val="000000" w:themeColor="text1"/>
        </w:rPr>
        <w:t>«Пророк</w:t>
      </w:r>
      <w:r>
        <w:rPr>
          <w:i/>
          <w:iCs/>
          <w:color w:val="000000" w:themeColor="text1"/>
        </w:rPr>
        <w:t xml:space="preserve"> </w:t>
      </w:r>
      <w:r w:rsidR="003643A1" w:rsidRPr="003643A1">
        <w:rPr>
          <w:i/>
          <w:iCs/>
          <w:color w:val="000000" w:themeColor="text1"/>
        </w:rPr>
        <w:t>(да благословит его Аллах и приветствует)</w:t>
      </w:r>
      <w:r w:rsidRPr="004C5679">
        <w:rPr>
          <w:i/>
          <w:iCs/>
          <w:color w:val="000000" w:themeColor="text1"/>
        </w:rPr>
        <w:t xml:space="preserve"> во время пути откладывал совершение магриба до тех пор, пока не исчезало красное зарево заката. А затем он совмещал его вместе с иша»</w:t>
      </w:r>
      <w:r w:rsidRPr="004C5679">
        <w:rPr>
          <w:rStyle w:val="ad"/>
          <w:color w:val="000000" w:themeColor="text1"/>
        </w:rPr>
        <w:footnoteReference w:id="562"/>
      </w:r>
      <w:r w:rsidRPr="004C5679">
        <w:rPr>
          <w:color w:val="000000" w:themeColor="text1"/>
        </w:rPr>
        <w:t>.</w:t>
      </w:r>
    </w:p>
    <w:p w:rsidR="004C5679" w:rsidRPr="004C5679" w:rsidRDefault="004C5679" w:rsidP="004C5679">
      <w:pPr>
        <w:spacing w:line="360" w:lineRule="auto"/>
        <w:rPr>
          <w:i/>
          <w:iCs/>
          <w:color w:val="000000" w:themeColor="text1"/>
        </w:rPr>
      </w:pPr>
      <w:r w:rsidRPr="004C5679">
        <w:rPr>
          <w:color w:val="000000" w:themeColor="text1"/>
        </w:rPr>
        <w:t xml:space="preserve">Сказал Ибн аль-Кайим: </w:t>
      </w:r>
      <w:r w:rsidRPr="004C5679">
        <w:rPr>
          <w:i/>
          <w:iCs/>
          <w:color w:val="000000" w:themeColor="text1"/>
        </w:rPr>
        <w:t xml:space="preserve">«У этой сунны высшая степень достоверности и ясности, и нет ничего, что бы противоречило ей. Опровергнута она была тем, что якобы это хадисы — ахад, а времена намаза установлены хадисами мутаватир, подобными хадисам об имамстве Джибриля для </w:t>
      </w:r>
      <w:r>
        <w:rPr>
          <w:i/>
          <w:iCs/>
          <w:color w:val="000000" w:themeColor="text1"/>
        </w:rPr>
        <w:t>п</w:t>
      </w:r>
      <w:r w:rsidRPr="004C5679">
        <w:rPr>
          <w:i/>
          <w:iCs/>
          <w:color w:val="000000" w:themeColor="text1"/>
        </w:rPr>
        <w:t>ророка</w:t>
      </w:r>
      <w:r>
        <w:rPr>
          <w:i/>
          <w:iCs/>
          <w:color w:val="000000" w:themeColor="text1"/>
        </w:rPr>
        <w:t xml:space="preserve"> </w:t>
      </w:r>
      <w:r w:rsidR="003643A1" w:rsidRPr="003643A1">
        <w:rPr>
          <w:i/>
          <w:iCs/>
          <w:color w:val="000000" w:themeColor="text1"/>
        </w:rPr>
        <w:t>(да благословит его Аллах и приветствует)</w:t>
      </w:r>
      <w:r>
        <w:rPr>
          <w:i/>
          <w:iCs/>
          <w:color w:val="000000" w:themeColor="text1"/>
        </w:rPr>
        <w:t xml:space="preserve"> и его ответу на вопрос о вре</w:t>
      </w:r>
      <w:r w:rsidRPr="004C5679">
        <w:rPr>
          <w:i/>
          <w:iCs/>
          <w:color w:val="000000" w:themeColor="text1"/>
        </w:rPr>
        <w:t>менах намаза. Эти хадисы однозначные, достоверные</w:t>
      </w:r>
      <w:r>
        <w:rPr>
          <w:i/>
          <w:iCs/>
          <w:color w:val="000000" w:themeColor="text1"/>
        </w:rPr>
        <w:t xml:space="preserve"> и </w:t>
      </w:r>
      <w:r w:rsidRPr="004C5679">
        <w:rPr>
          <w:i/>
          <w:iCs/>
          <w:color w:val="000000" w:themeColor="text1"/>
        </w:rPr>
        <w:t>ясные, и в них содержится подробное описание времен намаза. Община им</w:t>
      </w:r>
      <w:r>
        <w:rPr>
          <w:i/>
          <w:iCs/>
          <w:color w:val="000000" w:themeColor="text1"/>
        </w:rPr>
        <w:t>еет единогласное мнение о прием</w:t>
      </w:r>
      <w:r w:rsidRPr="004C5679">
        <w:rPr>
          <w:i/>
          <w:iCs/>
          <w:color w:val="000000" w:themeColor="text1"/>
        </w:rPr>
        <w:t>лемости этих хадисов. А хадисы, в которых опи</w:t>
      </w:r>
      <w:r>
        <w:rPr>
          <w:i/>
          <w:iCs/>
          <w:color w:val="000000" w:themeColor="text1"/>
        </w:rPr>
        <w:t>сыва</w:t>
      </w:r>
      <w:r w:rsidRPr="004C5679">
        <w:rPr>
          <w:i/>
          <w:iCs/>
          <w:color w:val="000000" w:themeColor="text1"/>
        </w:rPr>
        <w:t xml:space="preserve">ется совмещение намазов, не до такой степени ясные, чтобы, опираясь на них, можно было бы разрешить совмещение </w:t>
      </w:r>
      <w:r>
        <w:rPr>
          <w:i/>
          <w:iCs/>
          <w:color w:val="000000" w:themeColor="text1"/>
        </w:rPr>
        <w:t>намазов действием и во времени</w:t>
      </w:r>
      <w:r w:rsidRPr="004C5679">
        <w:rPr>
          <w:rStyle w:val="ad"/>
          <w:color w:val="000000" w:themeColor="text1"/>
        </w:rPr>
        <w:footnoteReference w:id="563"/>
      </w:r>
      <w:r w:rsidRPr="004C5679">
        <w:rPr>
          <w:color w:val="000000" w:themeColor="text1"/>
        </w:rPr>
        <w:t>.</w:t>
      </w:r>
      <w:r w:rsidRPr="004C5679">
        <w:rPr>
          <w:i/>
          <w:iCs/>
          <w:color w:val="000000" w:themeColor="text1"/>
        </w:rPr>
        <w:t xml:space="preserve"> Как можно оставить подробно объяс</w:t>
      </w:r>
      <w:r>
        <w:rPr>
          <w:i/>
          <w:iCs/>
          <w:color w:val="000000" w:themeColor="text1"/>
        </w:rPr>
        <w:t>ненные доводы, опираясь на обоб</w:t>
      </w:r>
      <w:r w:rsidRPr="004C5679">
        <w:rPr>
          <w:i/>
          <w:iCs/>
          <w:color w:val="000000" w:themeColor="text1"/>
        </w:rPr>
        <w:t>щенные?!</w:t>
      </w:r>
    </w:p>
    <w:p w:rsidR="004C5679" w:rsidRPr="004C5679" w:rsidRDefault="004C5679" w:rsidP="004C5679">
      <w:pPr>
        <w:spacing w:line="360" w:lineRule="auto"/>
        <w:rPr>
          <w:i/>
          <w:iCs/>
          <w:color w:val="000000" w:themeColor="text1"/>
        </w:rPr>
      </w:pPr>
      <w:r>
        <w:rPr>
          <w:i/>
          <w:iCs/>
          <w:color w:val="000000" w:themeColor="text1"/>
        </w:rPr>
        <w:t xml:space="preserve">В </w:t>
      </w:r>
      <w:r w:rsidRPr="004C5679">
        <w:rPr>
          <w:i/>
          <w:iCs/>
          <w:color w:val="000000" w:themeColor="text1"/>
        </w:rPr>
        <w:t>ответ на все это можно сказать: совмещение намазов является ист</w:t>
      </w:r>
      <w:r>
        <w:rPr>
          <w:i/>
          <w:iCs/>
          <w:color w:val="000000" w:themeColor="text1"/>
        </w:rPr>
        <w:t>иной! И тот, кто научил нас вре</w:t>
      </w:r>
      <w:r w:rsidRPr="004C5679">
        <w:rPr>
          <w:i/>
          <w:iCs/>
          <w:color w:val="000000" w:themeColor="text1"/>
        </w:rPr>
        <w:t>менам намаза и о</w:t>
      </w:r>
      <w:r>
        <w:rPr>
          <w:i/>
          <w:iCs/>
          <w:color w:val="000000" w:themeColor="text1"/>
        </w:rPr>
        <w:t>бъяснил их своими словами и дей</w:t>
      </w:r>
      <w:r w:rsidRPr="004C5679">
        <w:rPr>
          <w:i/>
          <w:iCs/>
          <w:color w:val="000000" w:themeColor="text1"/>
        </w:rPr>
        <w:t xml:space="preserve">ствиями, он же и узаконил для нас совмещение </w:t>
      </w:r>
      <w:r>
        <w:rPr>
          <w:i/>
          <w:iCs/>
          <w:color w:val="000000" w:themeColor="text1"/>
        </w:rPr>
        <w:t>нама</w:t>
      </w:r>
      <w:r w:rsidRPr="004C5679">
        <w:rPr>
          <w:i/>
          <w:iCs/>
          <w:color w:val="000000" w:themeColor="text1"/>
        </w:rPr>
        <w:t>зов, объяснив это своими словами и действиями. Ни в коем случае нельзя брать часть сунны, оставляя при этом другую! Ха</w:t>
      </w:r>
      <w:r>
        <w:rPr>
          <w:i/>
          <w:iCs/>
          <w:color w:val="000000" w:themeColor="text1"/>
        </w:rPr>
        <w:t>дисы, в которых сказано о совме</w:t>
      </w:r>
      <w:r w:rsidRPr="004C5679">
        <w:rPr>
          <w:i/>
          <w:iCs/>
          <w:color w:val="000000" w:themeColor="text1"/>
        </w:rPr>
        <w:t>щении намазов, п</w:t>
      </w:r>
      <w:r>
        <w:rPr>
          <w:i/>
          <w:iCs/>
          <w:color w:val="000000" w:themeColor="text1"/>
        </w:rPr>
        <w:t>о отношению к хадисам о соверше</w:t>
      </w:r>
      <w:r w:rsidRPr="004C5679">
        <w:rPr>
          <w:i/>
          <w:iCs/>
          <w:color w:val="000000" w:themeColor="text1"/>
        </w:rPr>
        <w:t>нии их по отдельности, подобны отношению хадисов,</w:t>
      </w:r>
      <w:r>
        <w:rPr>
          <w:i/>
          <w:iCs/>
          <w:color w:val="000000" w:themeColor="text1"/>
        </w:rPr>
        <w:t xml:space="preserve"> в </w:t>
      </w:r>
      <w:r w:rsidRPr="004C5679">
        <w:rPr>
          <w:i/>
          <w:iCs/>
          <w:color w:val="000000" w:themeColor="text1"/>
        </w:rPr>
        <w:t>которых сказано о</w:t>
      </w:r>
      <w:r>
        <w:rPr>
          <w:i/>
          <w:iCs/>
          <w:color w:val="000000" w:themeColor="text1"/>
        </w:rPr>
        <w:t>б облегчениях, связанных с труд</w:t>
      </w:r>
      <w:r w:rsidRPr="004C5679">
        <w:rPr>
          <w:i/>
          <w:iCs/>
          <w:color w:val="000000" w:themeColor="text1"/>
        </w:rPr>
        <w:t>ностями, к хадисам, в которых разъяснены условия и обязательства нам</w:t>
      </w:r>
      <w:r>
        <w:rPr>
          <w:i/>
          <w:iCs/>
          <w:color w:val="000000" w:themeColor="text1"/>
        </w:rPr>
        <w:t>аза! Некоторая часть сунны разъ</w:t>
      </w:r>
      <w:r w:rsidRPr="004C5679">
        <w:rPr>
          <w:i/>
          <w:iCs/>
          <w:color w:val="000000" w:themeColor="text1"/>
        </w:rPr>
        <w:t>ясняет остальную ее часть, и ни в коем случае одна не опровергает другую!</w:t>
      </w:r>
    </w:p>
    <w:p w:rsidR="004C5679" w:rsidRPr="004C5679" w:rsidRDefault="004C5679" w:rsidP="004C5679">
      <w:pPr>
        <w:spacing w:line="360" w:lineRule="auto"/>
        <w:rPr>
          <w:color w:val="000000" w:themeColor="text1"/>
        </w:rPr>
      </w:pPr>
      <w:r w:rsidRPr="004C5679">
        <w:rPr>
          <w:i/>
          <w:iCs/>
          <w:color w:val="000000" w:themeColor="text1"/>
        </w:rPr>
        <w:t>Внимательно изучивший хадисы о совмещении намазов обнаружит, что все они ясно говорят о дозво-енности совмещен</w:t>
      </w:r>
      <w:r>
        <w:rPr>
          <w:i/>
          <w:iCs/>
          <w:color w:val="000000" w:themeColor="text1"/>
        </w:rPr>
        <w:t>ия в любое из времен двух совме</w:t>
      </w:r>
      <w:r w:rsidRPr="004C5679">
        <w:rPr>
          <w:i/>
          <w:iCs/>
          <w:color w:val="000000" w:themeColor="text1"/>
        </w:rPr>
        <w:t>щаемых намазов, а не только о дозволенности лишь фиктивного совмещения…».</w:t>
      </w:r>
      <w:r>
        <w:rPr>
          <w:color w:val="000000" w:themeColor="text1"/>
        </w:rPr>
        <w:t xml:space="preserve"> Так сказано в «И′</w:t>
      </w:r>
      <w:r w:rsidRPr="004C5679">
        <w:rPr>
          <w:color w:val="000000" w:themeColor="text1"/>
        </w:rPr>
        <w:t>лям аль-Му</w:t>
      </w:r>
      <w:r>
        <w:rPr>
          <w:color w:val="000000" w:themeColor="text1"/>
        </w:rPr>
        <w:t>в</w:t>
      </w:r>
      <w:r w:rsidRPr="004C5679">
        <w:rPr>
          <w:color w:val="000000" w:themeColor="text1"/>
        </w:rPr>
        <w:t>аккы</w:t>
      </w:r>
      <w:r>
        <w:rPr>
          <w:color w:val="000000" w:themeColor="text1"/>
        </w:rPr>
        <w:t>′и</w:t>
      </w:r>
      <w:r w:rsidRPr="004C5679">
        <w:rPr>
          <w:color w:val="000000" w:themeColor="text1"/>
        </w:rPr>
        <w:t>н».</w:t>
      </w:r>
    </w:p>
    <w:p w:rsidR="004C5679" w:rsidRDefault="004C5679" w:rsidP="004C5679">
      <w:pPr>
        <w:spacing w:line="360" w:lineRule="auto"/>
        <w:rPr>
          <w:color w:val="000000" w:themeColor="text1"/>
        </w:rPr>
      </w:pPr>
      <w:r>
        <w:rPr>
          <w:color w:val="000000" w:themeColor="text1"/>
        </w:rPr>
        <w:lastRenderedPageBreak/>
        <w:t xml:space="preserve">В </w:t>
      </w:r>
      <w:r w:rsidRPr="004C5679">
        <w:rPr>
          <w:color w:val="000000" w:themeColor="text1"/>
        </w:rPr>
        <w:t>«аль-</w:t>
      </w:r>
      <w:r w:rsidR="00CF1DB0">
        <w:rPr>
          <w:color w:val="000000" w:themeColor="text1"/>
        </w:rPr>
        <w:t>Мусаууа</w:t>
      </w:r>
      <w:r w:rsidRPr="004C5679">
        <w:rPr>
          <w:color w:val="000000" w:themeColor="text1"/>
        </w:rPr>
        <w:t>» ска</w:t>
      </w:r>
      <w:r>
        <w:rPr>
          <w:color w:val="000000" w:themeColor="text1"/>
        </w:rPr>
        <w:t xml:space="preserve">зано: </w:t>
      </w:r>
      <w:r w:rsidRPr="004C5679">
        <w:rPr>
          <w:i/>
          <w:iCs/>
          <w:color w:val="000000" w:themeColor="text1"/>
        </w:rPr>
        <w:t>«Большинство ученых дозволяют совмещение зухра с асром и магриба с иша в одно</w:t>
      </w:r>
      <w:r w:rsidRPr="004C5679">
        <w:rPr>
          <w:i/>
          <w:iCs/>
        </w:rPr>
        <w:t xml:space="preserve"> </w:t>
      </w:r>
      <w:r w:rsidRPr="004C5679">
        <w:rPr>
          <w:i/>
          <w:iCs/>
          <w:color w:val="000000" w:themeColor="text1"/>
        </w:rPr>
        <w:t xml:space="preserve">из двух времен каждой пары этих намазов. Как я уже сказал, ханафиты не разрешают этого. А хадисы о совмещении намазов они толкуют таким образом: один намаз откладывается до конца его времени, а другой совершается в начале своего времени, и таким образом происходит их фиктивное совмещение. Они передают это от ′Али и Са′да ибн Аби Ваккаса. А что касается совмещения намазов по нужде, то о дозволенности этого существует единогласное мнение». </w:t>
      </w:r>
    </w:p>
    <w:p w:rsidR="004C5679" w:rsidRPr="004C5679" w:rsidRDefault="004C5679" w:rsidP="004C567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«С одним азаном и двумя икамами».    </w:t>
      </w:r>
    </w:p>
    <w:p w:rsidR="004C5679" w:rsidRDefault="004C5679" w:rsidP="004C5679">
      <w:pPr>
        <w:spacing w:line="360" w:lineRule="auto"/>
        <w:rPr>
          <w:color w:val="000000" w:themeColor="text1"/>
        </w:rPr>
      </w:pPr>
      <w:r w:rsidRPr="004C5679">
        <w:rPr>
          <w:color w:val="000000" w:themeColor="text1"/>
        </w:rPr>
        <w:t>Так как на это указывает хадис, находящийся</w:t>
      </w:r>
      <w:r>
        <w:rPr>
          <w:color w:val="000000" w:themeColor="text1"/>
        </w:rPr>
        <w:t xml:space="preserve"> в </w:t>
      </w:r>
      <w:r w:rsidRPr="004C5679">
        <w:rPr>
          <w:color w:val="000000" w:themeColor="text1"/>
        </w:rPr>
        <w:t>двух «Сахихах», о совмещени</w:t>
      </w:r>
      <w:r>
        <w:rPr>
          <w:color w:val="000000" w:themeColor="text1"/>
        </w:rPr>
        <w:t>и намазов в долине Муздалифа</w:t>
      </w:r>
      <w:r>
        <w:rPr>
          <w:rStyle w:val="ad"/>
          <w:color w:val="000000" w:themeColor="text1"/>
        </w:rPr>
        <w:footnoteReference w:id="564"/>
      </w:r>
      <w:r w:rsidRPr="004C5679">
        <w:rPr>
          <w:color w:val="000000" w:themeColor="text1"/>
        </w:rPr>
        <w:t>.</w:t>
      </w:r>
    </w:p>
    <w:p w:rsidR="004C5679" w:rsidRDefault="004C5679">
      <w:pPr>
        <w:rPr>
          <w:color w:val="000000" w:themeColor="text1"/>
        </w:rPr>
      </w:pPr>
      <w:r>
        <w:rPr>
          <w:color w:val="000000" w:themeColor="text1"/>
        </w:rPr>
        <w:br w:type="page"/>
      </w:r>
    </w:p>
    <w:p w:rsidR="004C5679" w:rsidRDefault="004C5679" w:rsidP="004C5679">
      <w:pPr>
        <w:pStyle w:val="2"/>
        <w:ind w:firstLine="709"/>
      </w:pPr>
      <w:r w:rsidRPr="00BC3DD7">
        <w:lastRenderedPageBreak/>
        <w:t xml:space="preserve">ГЛАВА </w:t>
      </w:r>
      <w:r>
        <w:t>14.</w:t>
      </w:r>
      <w:r w:rsidRPr="00BC3DD7">
        <w:t xml:space="preserve"> </w:t>
      </w:r>
      <w:r>
        <w:t>МОЛИТВА ЗАТМЕНИЙ</w:t>
      </w:r>
    </w:p>
    <w:p w:rsidR="004C5679" w:rsidRDefault="004C5679" w:rsidP="004C5679">
      <w:pPr>
        <w:pStyle w:val="3"/>
      </w:pPr>
      <w:r w:rsidRPr="00F60D0D">
        <w:rPr>
          <w:sz w:val="28"/>
          <w:szCs w:val="28"/>
        </w:rPr>
        <w:t>•</w:t>
      </w:r>
      <w:r>
        <w:t xml:space="preserve"> ВОПРОС № 1: МОЛИТВА ЗАТМЕНИЙ – ЭТО СУННА</w:t>
      </w:r>
    </w:p>
    <w:p w:rsidR="004C5679" w:rsidRPr="004C5679" w:rsidRDefault="004C5679" w:rsidP="004C567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«Молитва затмений – это Сунна».    </w:t>
      </w:r>
    </w:p>
    <w:p w:rsidR="004C5679" w:rsidRDefault="004C5679" w:rsidP="004C5679">
      <w:pPr>
        <w:spacing w:line="360" w:lineRule="auto"/>
        <w:rPr>
          <w:color w:val="000000" w:themeColor="text1"/>
        </w:rPr>
      </w:pPr>
      <w:r w:rsidRPr="004C5679">
        <w:rPr>
          <w:color w:val="000000" w:themeColor="text1"/>
        </w:rPr>
        <w:t>Это намаз зна</w:t>
      </w:r>
      <w:r>
        <w:rPr>
          <w:color w:val="000000" w:themeColor="text1"/>
        </w:rPr>
        <w:t>мений. Сказал автор в своем тол</w:t>
      </w:r>
      <w:r w:rsidRPr="004C5679">
        <w:rPr>
          <w:color w:val="000000" w:themeColor="text1"/>
        </w:rPr>
        <w:t xml:space="preserve">ковании: </w:t>
      </w:r>
      <w:r w:rsidRPr="004C5679">
        <w:rPr>
          <w:i/>
          <w:iCs/>
          <w:color w:val="000000" w:themeColor="text1"/>
        </w:rPr>
        <w:t>«Это из-за отсутствия довода, указывающего на обязательство».</w:t>
      </w:r>
      <w:r w:rsidRPr="004C5679">
        <w:rPr>
          <w:color w:val="000000" w:themeColor="text1"/>
        </w:rPr>
        <w:t xml:space="preserve"> Простой поступок указывает на то, что это действие является сунной, но не более того.</w:t>
      </w:r>
      <w:r>
        <w:rPr>
          <w:color w:val="000000" w:themeColor="text1"/>
        </w:rPr>
        <w:t xml:space="preserve"> </w:t>
      </w:r>
    </w:p>
    <w:p w:rsidR="004C5679" w:rsidRPr="004C5679" w:rsidRDefault="004C5679" w:rsidP="004C5679">
      <w:pPr>
        <w:spacing w:line="360" w:lineRule="auto"/>
        <w:rPr>
          <w:i/>
          <w:iCs/>
          <w:color w:val="000000" w:themeColor="text1"/>
        </w:rPr>
      </w:pPr>
      <w:r>
        <w:rPr>
          <w:color w:val="000000" w:themeColor="text1"/>
        </w:rPr>
        <w:t xml:space="preserve">В </w:t>
      </w:r>
      <w:r w:rsidRPr="004C5679">
        <w:rPr>
          <w:color w:val="000000" w:themeColor="text1"/>
        </w:rPr>
        <w:t>«Сейль аль-</w:t>
      </w:r>
      <w:r>
        <w:rPr>
          <w:color w:val="000000" w:themeColor="text1"/>
        </w:rPr>
        <w:t>д</w:t>
      </w:r>
      <w:r w:rsidRPr="004C5679">
        <w:rPr>
          <w:color w:val="000000" w:themeColor="text1"/>
        </w:rPr>
        <w:t>жарр</w:t>
      </w:r>
      <w:r>
        <w:rPr>
          <w:color w:val="000000" w:themeColor="text1"/>
        </w:rPr>
        <w:t>а</w:t>
      </w:r>
      <w:r w:rsidRPr="004C5679">
        <w:rPr>
          <w:color w:val="000000" w:themeColor="text1"/>
        </w:rPr>
        <w:t xml:space="preserve">р» он добавил: </w:t>
      </w:r>
      <w:r w:rsidRPr="004C5679">
        <w:rPr>
          <w:i/>
          <w:iCs/>
          <w:color w:val="000000" w:themeColor="text1"/>
        </w:rPr>
        <w:t>«Знай, что на узаконенность на</w:t>
      </w:r>
      <w:r>
        <w:rPr>
          <w:i/>
          <w:iCs/>
          <w:color w:val="000000" w:themeColor="text1"/>
        </w:rPr>
        <w:t>маза затмения указывают как сло</w:t>
      </w:r>
      <w:r w:rsidRPr="004C5679">
        <w:rPr>
          <w:i/>
          <w:iCs/>
          <w:color w:val="000000" w:themeColor="text1"/>
        </w:rPr>
        <w:t xml:space="preserve">ва, так и поступок. Из них — слова </w:t>
      </w:r>
      <w:r>
        <w:rPr>
          <w:i/>
          <w:iCs/>
          <w:color w:val="000000" w:themeColor="text1"/>
        </w:rPr>
        <w:t>п</w:t>
      </w:r>
      <w:r w:rsidRPr="004C5679">
        <w:rPr>
          <w:i/>
          <w:iCs/>
          <w:color w:val="000000" w:themeColor="text1"/>
        </w:rPr>
        <w:t xml:space="preserve">ророка </w:t>
      </w:r>
      <w:r w:rsidR="003643A1" w:rsidRPr="003643A1">
        <w:rPr>
          <w:i/>
          <w:iCs/>
          <w:color w:val="000000" w:themeColor="text1"/>
        </w:rPr>
        <w:t>(да благословит его Аллах и приветствует)</w:t>
      </w:r>
      <w:r w:rsidRPr="004C5679">
        <w:rPr>
          <w:i/>
          <w:iCs/>
          <w:color w:val="000000" w:themeColor="text1"/>
        </w:rPr>
        <w:t>:</w:t>
      </w:r>
      <w:r>
        <w:rPr>
          <w:i/>
          <w:iCs/>
          <w:color w:val="000000" w:themeColor="text1"/>
        </w:rPr>
        <w:t xml:space="preserve"> </w:t>
      </w:r>
      <w:r w:rsidRPr="004C5679">
        <w:rPr>
          <w:b/>
          <w:bCs/>
          <w:i/>
          <w:iCs/>
          <w:color w:val="000000" w:themeColor="text1"/>
        </w:rPr>
        <w:t>«Поистине, солнце и луна — это два знамения из числа знамений Аллаха. Их затмение не происходит по причине смерти кого-то или его жизни. И если вы увидите их в таком состоя</w:t>
      </w:r>
      <w:r>
        <w:rPr>
          <w:b/>
          <w:bCs/>
          <w:i/>
          <w:iCs/>
          <w:color w:val="000000" w:themeColor="text1"/>
        </w:rPr>
        <w:t>нии, то бегите в мечеть».</w:t>
      </w:r>
    </w:p>
    <w:p w:rsidR="004C5679" w:rsidRPr="004C5679" w:rsidRDefault="004C5679" w:rsidP="004C5679">
      <w:pPr>
        <w:spacing w:line="360" w:lineRule="auto"/>
        <w:rPr>
          <w:i/>
          <w:iCs/>
          <w:color w:val="000000" w:themeColor="text1"/>
        </w:rPr>
      </w:pPr>
      <w:r w:rsidRPr="004C5679">
        <w:rPr>
          <w:i/>
          <w:iCs/>
          <w:color w:val="000000" w:themeColor="text1"/>
        </w:rPr>
        <w:t>А в другой версии сказано:</w:t>
      </w:r>
      <w:r>
        <w:rPr>
          <w:i/>
          <w:iCs/>
          <w:color w:val="000000" w:themeColor="text1"/>
        </w:rPr>
        <w:t xml:space="preserve"> </w:t>
      </w:r>
      <w:r w:rsidRPr="004C5679">
        <w:rPr>
          <w:b/>
          <w:bCs/>
          <w:i/>
          <w:iCs/>
          <w:color w:val="000000" w:themeColor="text1"/>
        </w:rPr>
        <w:t>«Молитесь и взывайте к Нему»</w:t>
      </w:r>
      <w:r w:rsidRPr="004C5679">
        <w:rPr>
          <w:rStyle w:val="ad"/>
          <w:color w:val="000000" w:themeColor="text1"/>
        </w:rPr>
        <w:footnoteReference w:id="565"/>
      </w:r>
      <w:r w:rsidRPr="004C5679">
        <w:rPr>
          <w:color w:val="000000" w:themeColor="text1"/>
        </w:rPr>
        <w:t>.</w:t>
      </w:r>
    </w:p>
    <w:p w:rsidR="004C5679" w:rsidRPr="004C5679" w:rsidRDefault="004C5679" w:rsidP="004C5679">
      <w:pPr>
        <w:spacing w:line="360" w:lineRule="auto"/>
        <w:rPr>
          <w:i/>
          <w:iCs/>
          <w:color w:val="000000" w:themeColor="text1"/>
        </w:rPr>
      </w:pPr>
      <w:r w:rsidRPr="004C5679">
        <w:rPr>
          <w:i/>
          <w:iCs/>
          <w:color w:val="000000" w:themeColor="text1"/>
        </w:rPr>
        <w:t>Очевидно, смысл</w:t>
      </w:r>
      <w:r>
        <w:rPr>
          <w:i/>
          <w:iCs/>
          <w:color w:val="000000" w:themeColor="text1"/>
        </w:rPr>
        <w:t xml:space="preserve"> хадисов указывает на обязатель</w:t>
      </w:r>
      <w:r w:rsidRPr="004C5679">
        <w:rPr>
          <w:i/>
          <w:iCs/>
          <w:color w:val="000000" w:themeColor="text1"/>
        </w:rPr>
        <w:t>ство. Если единогласное мнение о необязательности этого намаза существует, как об этом было заявлено, то тогда оно будет косвенным доказательством, переводящим хукм из степен</w:t>
      </w:r>
      <w:r>
        <w:rPr>
          <w:i/>
          <w:iCs/>
          <w:color w:val="000000" w:themeColor="text1"/>
        </w:rPr>
        <w:t>и обязательности в степень жела</w:t>
      </w:r>
      <w:r w:rsidRPr="004C5679">
        <w:rPr>
          <w:i/>
          <w:iCs/>
          <w:color w:val="000000" w:themeColor="text1"/>
        </w:rPr>
        <w:t>тельности. А если нет, то — нет».</w:t>
      </w:r>
    </w:p>
    <w:p w:rsidR="004C5679" w:rsidRPr="004C5679" w:rsidRDefault="004C5679" w:rsidP="004C5679">
      <w:pPr>
        <w:spacing w:line="360" w:lineRule="auto"/>
        <w:rPr>
          <w:color w:val="000000" w:themeColor="text1"/>
        </w:rPr>
      </w:pPr>
      <w:r>
        <w:rPr>
          <w:color w:val="000000" w:themeColor="text1"/>
        </w:rPr>
        <w:t xml:space="preserve">В </w:t>
      </w:r>
      <w:r w:rsidRPr="004C5679">
        <w:rPr>
          <w:color w:val="000000" w:themeColor="text1"/>
        </w:rPr>
        <w:t>«</w:t>
      </w:r>
      <w:r>
        <w:rPr>
          <w:color w:val="000000" w:themeColor="text1"/>
        </w:rPr>
        <w:t>аль-</w:t>
      </w:r>
      <w:r w:rsidRPr="004C5679">
        <w:rPr>
          <w:color w:val="000000" w:themeColor="text1"/>
        </w:rPr>
        <w:t>Худжа аль-</w:t>
      </w:r>
      <w:r>
        <w:rPr>
          <w:color w:val="000000" w:themeColor="text1"/>
        </w:rPr>
        <w:t>б</w:t>
      </w:r>
      <w:r w:rsidRPr="004C5679">
        <w:rPr>
          <w:color w:val="000000" w:themeColor="text1"/>
        </w:rPr>
        <w:t xml:space="preserve">алига» сказано: </w:t>
      </w:r>
      <w:r>
        <w:rPr>
          <w:i/>
          <w:iCs/>
          <w:color w:val="000000" w:themeColor="text1"/>
        </w:rPr>
        <w:t>«Достоверно пере</w:t>
      </w:r>
      <w:r w:rsidRPr="004C5679">
        <w:rPr>
          <w:i/>
          <w:iCs/>
          <w:color w:val="000000" w:themeColor="text1"/>
        </w:rPr>
        <w:t xml:space="preserve">дается от </w:t>
      </w:r>
      <w:r>
        <w:rPr>
          <w:i/>
          <w:iCs/>
          <w:color w:val="000000" w:themeColor="text1"/>
        </w:rPr>
        <w:t>п</w:t>
      </w:r>
      <w:r w:rsidRPr="004C5679">
        <w:rPr>
          <w:i/>
          <w:iCs/>
          <w:color w:val="000000" w:themeColor="text1"/>
        </w:rPr>
        <w:t>ророка</w:t>
      </w:r>
      <w:r>
        <w:rPr>
          <w:i/>
          <w:iCs/>
          <w:color w:val="000000" w:themeColor="text1"/>
        </w:rPr>
        <w:t xml:space="preserve"> </w:t>
      </w:r>
      <w:r w:rsidR="003643A1" w:rsidRPr="003643A1">
        <w:rPr>
          <w:i/>
          <w:iCs/>
          <w:color w:val="000000" w:themeColor="text1"/>
        </w:rPr>
        <w:t>(да благословит его Аллах и приветствует)</w:t>
      </w:r>
      <w:r>
        <w:rPr>
          <w:i/>
          <w:iCs/>
          <w:color w:val="000000" w:themeColor="text1"/>
        </w:rPr>
        <w:t>, что он совершал его в коллек</w:t>
      </w:r>
      <w:r w:rsidRPr="004C5679">
        <w:rPr>
          <w:i/>
          <w:iCs/>
          <w:color w:val="000000" w:themeColor="text1"/>
        </w:rPr>
        <w:t>тиве и приказывал созывать народ для его совершения: «Общая молитва!» В нем он читал Коран вслух. Кто последовал за ним, т</w:t>
      </w:r>
      <w:r>
        <w:rPr>
          <w:i/>
          <w:iCs/>
          <w:color w:val="000000" w:themeColor="text1"/>
        </w:rPr>
        <w:t>от поступил хорошо. А кто совер</w:t>
      </w:r>
      <w:r w:rsidRPr="004C5679">
        <w:rPr>
          <w:i/>
          <w:iCs/>
          <w:color w:val="000000" w:themeColor="text1"/>
        </w:rPr>
        <w:t>шил обычный намаз, тот поступил в соответствии</w:t>
      </w:r>
      <w:r>
        <w:rPr>
          <w:i/>
          <w:iCs/>
          <w:color w:val="000000" w:themeColor="text1"/>
        </w:rPr>
        <w:t xml:space="preserve"> с его словами</w:t>
      </w:r>
      <w:r w:rsidRPr="004C5679">
        <w:rPr>
          <w:i/>
          <w:iCs/>
          <w:color w:val="000000" w:themeColor="text1"/>
        </w:rPr>
        <w:t>:</w:t>
      </w:r>
      <w:r>
        <w:rPr>
          <w:i/>
          <w:iCs/>
          <w:color w:val="000000" w:themeColor="text1"/>
        </w:rPr>
        <w:t xml:space="preserve"> </w:t>
      </w:r>
      <w:r w:rsidRPr="004C5679">
        <w:rPr>
          <w:b/>
          <w:bCs/>
          <w:i/>
          <w:iCs/>
          <w:color w:val="000000" w:themeColor="text1"/>
        </w:rPr>
        <w:t>«Если вы увидите это, то взывайте к Аллаху, возвеличивайте Его, молитесь и раздавайте милостыню».</w:t>
      </w:r>
    </w:p>
    <w:p w:rsidR="004C5679" w:rsidRDefault="004C5679" w:rsidP="004C5679">
      <w:pPr>
        <w:spacing w:line="360" w:lineRule="auto"/>
        <w:rPr>
          <w:color w:val="000000" w:themeColor="text1"/>
        </w:rPr>
      </w:pPr>
      <w:r w:rsidRPr="004C5679">
        <w:rPr>
          <w:color w:val="000000" w:themeColor="text1"/>
        </w:rPr>
        <w:t xml:space="preserve">Ибн аль-Кайим выбрал мнение о чтении Корана вслух в намазе затмения, опираясь на хадис от </w:t>
      </w:r>
      <w:r>
        <w:rPr>
          <w:color w:val="000000" w:themeColor="text1"/>
        </w:rPr>
        <w:t>′</w:t>
      </w:r>
      <w:r w:rsidRPr="004C5679">
        <w:rPr>
          <w:color w:val="000000" w:themeColor="text1"/>
        </w:rPr>
        <w:t xml:space="preserve">Айши, который находится в «Сахихе» аль-Бухари, в котором сказано: </w:t>
      </w:r>
      <w:r w:rsidRPr="004C5679">
        <w:rPr>
          <w:i/>
          <w:iCs/>
          <w:color w:val="000000" w:themeColor="text1"/>
        </w:rPr>
        <w:t>«Посланник Аллаха</w:t>
      </w:r>
      <w:r>
        <w:rPr>
          <w:i/>
          <w:iCs/>
          <w:color w:val="000000" w:themeColor="text1"/>
        </w:rPr>
        <w:t xml:space="preserve"> </w:t>
      </w:r>
      <w:r w:rsidR="003643A1" w:rsidRPr="003643A1">
        <w:rPr>
          <w:i/>
          <w:iCs/>
          <w:color w:val="000000" w:themeColor="text1"/>
        </w:rPr>
        <w:t>(да благословит его Аллах и приветствует)</w:t>
      </w:r>
      <w:r w:rsidRPr="004C5679">
        <w:rPr>
          <w:i/>
          <w:iCs/>
          <w:color w:val="000000" w:themeColor="text1"/>
        </w:rPr>
        <w:t xml:space="preserve"> долго читал Коран вслух в намазе затмения»</w:t>
      </w:r>
      <w:r w:rsidRPr="00242C0F">
        <w:rPr>
          <w:rStyle w:val="ad"/>
          <w:color w:val="000000" w:themeColor="text1"/>
        </w:rPr>
        <w:footnoteReference w:id="566"/>
      </w:r>
      <w:r w:rsidRPr="00242C0F">
        <w:rPr>
          <w:color w:val="000000" w:themeColor="text1"/>
        </w:rPr>
        <w:t xml:space="preserve">. </w:t>
      </w:r>
    </w:p>
    <w:p w:rsidR="004C6F17" w:rsidRDefault="004C5679" w:rsidP="00242C0F">
      <w:pPr>
        <w:spacing w:line="360" w:lineRule="auto"/>
        <w:rPr>
          <w:color w:val="000000" w:themeColor="text1"/>
        </w:rPr>
      </w:pPr>
      <w:r w:rsidRPr="004C5679">
        <w:rPr>
          <w:color w:val="000000" w:themeColor="text1"/>
        </w:rPr>
        <w:lastRenderedPageBreak/>
        <w:t>А что касается слов Самур</w:t>
      </w:r>
      <w:r w:rsidR="00242C0F">
        <w:rPr>
          <w:color w:val="000000" w:themeColor="text1"/>
        </w:rPr>
        <w:t>ы</w:t>
      </w:r>
      <w:r w:rsidRPr="004C5679">
        <w:rPr>
          <w:color w:val="000000" w:themeColor="text1"/>
        </w:rPr>
        <w:t xml:space="preserve">: </w:t>
      </w:r>
      <w:r w:rsidRPr="00242C0F">
        <w:rPr>
          <w:i/>
          <w:iCs/>
          <w:color w:val="000000" w:themeColor="text1"/>
        </w:rPr>
        <w:t>«Посланник Алла</w:t>
      </w:r>
      <w:r w:rsidR="00242C0F" w:rsidRPr="00242C0F">
        <w:rPr>
          <w:i/>
          <w:iCs/>
          <w:color w:val="000000" w:themeColor="text1"/>
        </w:rPr>
        <w:t>ха</w:t>
      </w:r>
      <w:r w:rsidR="00242C0F">
        <w:rPr>
          <w:i/>
          <w:iCs/>
          <w:color w:val="000000" w:themeColor="text1"/>
        </w:rPr>
        <w:t xml:space="preserve"> </w:t>
      </w:r>
      <w:r w:rsidR="003643A1" w:rsidRPr="003643A1">
        <w:rPr>
          <w:i/>
          <w:iCs/>
          <w:color w:val="000000" w:themeColor="text1"/>
        </w:rPr>
        <w:t>(да благословит его Аллах и приветствует)</w:t>
      </w:r>
      <w:r w:rsidR="00242C0F" w:rsidRPr="00242C0F">
        <w:rPr>
          <w:i/>
          <w:iCs/>
          <w:color w:val="000000" w:themeColor="text1"/>
        </w:rPr>
        <w:t xml:space="preserve"> совершил с нами намаз во вре</w:t>
      </w:r>
      <w:r w:rsidRPr="00242C0F">
        <w:rPr>
          <w:i/>
          <w:iCs/>
          <w:color w:val="000000" w:themeColor="text1"/>
        </w:rPr>
        <w:t>мя затмения</w:t>
      </w:r>
      <w:r w:rsidR="00242C0F" w:rsidRPr="00242C0F">
        <w:rPr>
          <w:i/>
          <w:iCs/>
          <w:color w:val="000000" w:themeColor="text1"/>
        </w:rPr>
        <w:t>, и мы не слышали его голос»</w:t>
      </w:r>
      <w:r w:rsidR="00242C0F" w:rsidRPr="00242C0F">
        <w:rPr>
          <w:rStyle w:val="ad"/>
          <w:color w:val="000000" w:themeColor="text1"/>
        </w:rPr>
        <w:footnoteReference w:id="567"/>
      </w:r>
      <w:r w:rsidR="00242C0F">
        <w:rPr>
          <w:color w:val="000000" w:themeColor="text1"/>
        </w:rPr>
        <w:t>, — то аль-</w:t>
      </w:r>
      <w:r w:rsidRPr="004C5679">
        <w:rPr>
          <w:color w:val="000000" w:themeColor="text1"/>
        </w:rPr>
        <w:t xml:space="preserve">Бухари сказал, что хадис </w:t>
      </w:r>
      <w:r w:rsidR="00242C0F">
        <w:rPr>
          <w:color w:val="000000" w:themeColor="text1"/>
        </w:rPr>
        <w:t>′</w:t>
      </w:r>
      <w:r w:rsidRPr="004C5679">
        <w:rPr>
          <w:color w:val="000000" w:themeColor="text1"/>
        </w:rPr>
        <w:t>Айши о чтении вслух более достоверен, чем хадис Самуры.</w:t>
      </w:r>
    </w:p>
    <w:p w:rsidR="00242C0F" w:rsidRDefault="00242C0F" w:rsidP="00242C0F">
      <w:pPr>
        <w:pStyle w:val="3"/>
      </w:pPr>
      <w:r w:rsidRPr="00F60D0D">
        <w:rPr>
          <w:sz w:val="28"/>
          <w:szCs w:val="28"/>
        </w:rPr>
        <w:t>•</w:t>
      </w:r>
      <w:r>
        <w:t xml:space="preserve"> ВОПРОС № 2: ФОРМА СОВЕРШЕНИЯ ЭТОЙ МОЛИТВЫ</w:t>
      </w:r>
    </w:p>
    <w:p w:rsidR="00242C0F" w:rsidRPr="004C5679" w:rsidRDefault="00242C0F" w:rsidP="00242C0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42C0F">
        <w:rPr>
          <w:i/>
          <w:iCs/>
          <w:color w:val="000000" w:themeColor="text1"/>
        </w:rPr>
        <w:t>Самое достоверное, что пришло в описании этого намаза, это то, что он состоит из двух ракаатов и в каждом ракаате два поясных поклона. Также есть упоминание о трех, четырех и пяти поясных поклонах</w:t>
      </w:r>
      <w:r>
        <w:rPr>
          <w:i/>
          <w:iCs/>
          <w:color w:val="000000" w:themeColor="text1"/>
        </w:rPr>
        <w:t xml:space="preserve">».    </w:t>
      </w:r>
    </w:p>
    <w:p w:rsidR="00242C0F" w:rsidRPr="00242C0F" w:rsidRDefault="00242C0F" w:rsidP="00242C0F">
      <w:pPr>
        <w:spacing w:line="360" w:lineRule="auto"/>
        <w:rPr>
          <w:color w:val="000000" w:themeColor="text1"/>
        </w:rPr>
      </w:pPr>
      <w:r w:rsidRPr="00242C0F">
        <w:rPr>
          <w:color w:val="000000" w:themeColor="text1"/>
        </w:rPr>
        <w:t xml:space="preserve">Это описание содержится в хадисах от </w:t>
      </w:r>
      <w:r>
        <w:rPr>
          <w:color w:val="000000" w:themeColor="text1"/>
        </w:rPr>
        <w:t>′</w:t>
      </w:r>
      <w:r w:rsidRPr="00242C0F">
        <w:rPr>
          <w:color w:val="000000" w:themeColor="text1"/>
        </w:rPr>
        <w:t xml:space="preserve">Айши, от Ибн </w:t>
      </w:r>
      <w:r>
        <w:rPr>
          <w:color w:val="000000" w:themeColor="text1"/>
        </w:rPr>
        <w:t>′</w:t>
      </w:r>
      <w:r w:rsidRPr="00242C0F">
        <w:rPr>
          <w:color w:val="000000" w:themeColor="text1"/>
        </w:rPr>
        <w:t xml:space="preserve">Умара и от Ибн </w:t>
      </w:r>
      <w:r>
        <w:rPr>
          <w:color w:val="000000" w:themeColor="text1"/>
        </w:rPr>
        <w:t>′</w:t>
      </w:r>
      <w:r w:rsidRPr="00242C0F">
        <w:rPr>
          <w:color w:val="000000" w:themeColor="text1"/>
        </w:rPr>
        <w:t>Аббаса, которые находятся</w:t>
      </w:r>
      <w:r>
        <w:rPr>
          <w:color w:val="000000" w:themeColor="text1"/>
        </w:rPr>
        <w:t xml:space="preserve"> в </w:t>
      </w:r>
      <w:r w:rsidRPr="00242C0F">
        <w:rPr>
          <w:color w:val="000000" w:themeColor="text1"/>
        </w:rPr>
        <w:t>двух «Сахихах».</w:t>
      </w:r>
    </w:p>
    <w:p w:rsidR="00242C0F" w:rsidRDefault="00242C0F" w:rsidP="00242C0F">
      <w:pPr>
        <w:spacing w:line="360" w:lineRule="auto"/>
        <w:rPr>
          <w:color w:val="000000" w:themeColor="text1"/>
        </w:rPr>
      </w:pPr>
      <w:r w:rsidRPr="00242C0F">
        <w:rPr>
          <w:color w:val="000000" w:themeColor="text1"/>
        </w:rPr>
        <w:t>На три поясны</w:t>
      </w:r>
      <w:r>
        <w:rPr>
          <w:color w:val="000000" w:themeColor="text1"/>
        </w:rPr>
        <w:t>х поклона указывает хадис от Джа</w:t>
      </w:r>
      <w:r w:rsidRPr="00242C0F">
        <w:rPr>
          <w:color w:val="000000" w:themeColor="text1"/>
        </w:rPr>
        <w:t>бира, который нахо</w:t>
      </w:r>
      <w:r>
        <w:rPr>
          <w:color w:val="000000" w:themeColor="text1"/>
        </w:rPr>
        <w:t>дится у Муслима и в других сборниках</w:t>
      </w:r>
      <w:r>
        <w:rPr>
          <w:rStyle w:val="ad"/>
          <w:color w:val="000000" w:themeColor="text1"/>
        </w:rPr>
        <w:footnoteReference w:id="568"/>
      </w:r>
      <w:r w:rsidRPr="00242C0F">
        <w:rPr>
          <w:color w:val="000000" w:themeColor="text1"/>
        </w:rPr>
        <w:t xml:space="preserve">, а также хадис от Ибн </w:t>
      </w:r>
      <w:r>
        <w:rPr>
          <w:color w:val="000000" w:themeColor="text1"/>
        </w:rPr>
        <w:t>′Аббаса у ат-Тирми</w:t>
      </w:r>
      <w:r w:rsidRPr="00242C0F">
        <w:rPr>
          <w:color w:val="000000" w:themeColor="text1"/>
        </w:rPr>
        <w:t xml:space="preserve">зи, который назвал его достоверным, хадис от </w:t>
      </w:r>
      <w:r>
        <w:rPr>
          <w:color w:val="000000" w:themeColor="text1"/>
        </w:rPr>
        <w:t>′</w:t>
      </w:r>
      <w:r w:rsidRPr="00242C0F">
        <w:rPr>
          <w:color w:val="000000" w:themeColor="text1"/>
        </w:rPr>
        <w:t>Айши</w:t>
      </w:r>
      <w:r>
        <w:rPr>
          <w:color w:val="000000" w:themeColor="text1"/>
        </w:rPr>
        <w:t xml:space="preserve"> </w:t>
      </w:r>
      <w:r w:rsidRPr="00242C0F">
        <w:rPr>
          <w:color w:val="000000" w:themeColor="text1"/>
        </w:rPr>
        <w:t>у</w:t>
      </w:r>
      <w:r>
        <w:rPr>
          <w:color w:val="000000" w:themeColor="text1"/>
        </w:rPr>
        <w:t xml:space="preserve"> Ахмада и ан-Насаи</w:t>
      </w:r>
      <w:r>
        <w:rPr>
          <w:rStyle w:val="ad"/>
          <w:color w:val="000000" w:themeColor="text1"/>
        </w:rPr>
        <w:footnoteReference w:id="569"/>
      </w:r>
      <w:r>
        <w:rPr>
          <w:color w:val="000000" w:themeColor="text1"/>
        </w:rPr>
        <w:t>.</w:t>
      </w:r>
      <w:r w:rsidRPr="00242C0F">
        <w:rPr>
          <w:color w:val="000000" w:themeColor="text1"/>
        </w:rPr>
        <w:t xml:space="preserve"> </w:t>
      </w:r>
    </w:p>
    <w:p w:rsidR="00242C0F" w:rsidRDefault="00242C0F" w:rsidP="00242C0F">
      <w:pPr>
        <w:spacing w:line="360" w:lineRule="auto"/>
        <w:rPr>
          <w:color w:val="000000" w:themeColor="text1"/>
        </w:rPr>
      </w:pPr>
      <w:r w:rsidRPr="00242C0F">
        <w:rPr>
          <w:color w:val="000000" w:themeColor="text1"/>
        </w:rPr>
        <w:t xml:space="preserve">На четыре поясных поклона указывает хадис от Ибн </w:t>
      </w:r>
      <w:r>
        <w:rPr>
          <w:color w:val="000000" w:themeColor="text1"/>
        </w:rPr>
        <w:t>′Аббаса, находящийся в «Сахи</w:t>
      </w:r>
      <w:r w:rsidRPr="00242C0F">
        <w:rPr>
          <w:color w:val="000000" w:themeColor="text1"/>
        </w:rPr>
        <w:t xml:space="preserve">хе» </w:t>
      </w:r>
      <w:r>
        <w:rPr>
          <w:color w:val="000000" w:themeColor="text1"/>
        </w:rPr>
        <w:t>Муслима и в других сборниках</w:t>
      </w:r>
      <w:r>
        <w:rPr>
          <w:rStyle w:val="ad"/>
          <w:color w:val="000000" w:themeColor="text1"/>
        </w:rPr>
        <w:footnoteReference w:id="570"/>
      </w:r>
      <w:r w:rsidRPr="00242C0F">
        <w:rPr>
          <w:color w:val="000000" w:themeColor="text1"/>
        </w:rPr>
        <w:t xml:space="preserve">. </w:t>
      </w:r>
    </w:p>
    <w:p w:rsidR="00242C0F" w:rsidRPr="00242C0F" w:rsidRDefault="00242C0F" w:rsidP="00242C0F">
      <w:pPr>
        <w:spacing w:line="360" w:lineRule="auto"/>
        <w:rPr>
          <w:color w:val="000000" w:themeColor="text1"/>
        </w:rPr>
      </w:pPr>
      <w:r>
        <w:rPr>
          <w:color w:val="000000" w:themeColor="text1"/>
        </w:rPr>
        <w:t>На пять — ука</w:t>
      </w:r>
      <w:r w:rsidRPr="00242C0F">
        <w:rPr>
          <w:color w:val="000000" w:themeColor="text1"/>
        </w:rPr>
        <w:t>зывает хадис, который привели Абу Дауд, аль-Хаким и аль-Б</w:t>
      </w:r>
      <w:r>
        <w:rPr>
          <w:color w:val="000000" w:themeColor="text1"/>
        </w:rPr>
        <w:t>ейхакы от Убаййя ибн Ка′ба</w:t>
      </w:r>
      <w:r>
        <w:rPr>
          <w:rStyle w:val="ad"/>
          <w:color w:val="000000" w:themeColor="text1"/>
        </w:rPr>
        <w:footnoteReference w:id="571"/>
      </w:r>
      <w:r w:rsidRPr="00242C0F">
        <w:rPr>
          <w:color w:val="000000" w:themeColor="text1"/>
        </w:rPr>
        <w:t>.</w:t>
      </w:r>
    </w:p>
    <w:p w:rsidR="00242C0F" w:rsidRPr="00242C0F" w:rsidRDefault="00242C0F" w:rsidP="00242C0F">
      <w:pPr>
        <w:spacing w:line="360" w:lineRule="auto"/>
        <w:rPr>
          <w:i/>
          <w:iCs/>
          <w:color w:val="000000" w:themeColor="text1"/>
        </w:rPr>
      </w:pPr>
      <w:r w:rsidRPr="00242C0F">
        <w:rPr>
          <w:color w:val="000000" w:themeColor="text1"/>
        </w:rPr>
        <w:t xml:space="preserve">Сказал Ибн аль-Кайим: </w:t>
      </w:r>
      <w:r>
        <w:rPr>
          <w:i/>
          <w:iCs/>
          <w:color w:val="000000" w:themeColor="text1"/>
        </w:rPr>
        <w:t>«Достоверная ясная одно</w:t>
      </w:r>
      <w:r w:rsidRPr="00242C0F">
        <w:rPr>
          <w:i/>
          <w:iCs/>
          <w:color w:val="000000" w:themeColor="text1"/>
        </w:rPr>
        <w:t xml:space="preserve">значная сунна относительно намаза затмения — это повторение поясных поклонов в каждом ракаате из-за хадисов от </w:t>
      </w:r>
      <w:r>
        <w:rPr>
          <w:i/>
          <w:iCs/>
          <w:color w:val="000000" w:themeColor="text1"/>
        </w:rPr>
        <w:t>′</w:t>
      </w:r>
      <w:r w:rsidRPr="00242C0F">
        <w:rPr>
          <w:i/>
          <w:iCs/>
          <w:color w:val="000000" w:themeColor="text1"/>
        </w:rPr>
        <w:t xml:space="preserve">Айши, Ибн </w:t>
      </w:r>
      <w:r>
        <w:rPr>
          <w:i/>
          <w:iCs/>
          <w:color w:val="000000" w:themeColor="text1"/>
        </w:rPr>
        <w:t>′Аббаса, Джабира, Ибн Ка′</w:t>
      </w:r>
      <w:r w:rsidRPr="00242C0F">
        <w:rPr>
          <w:i/>
          <w:iCs/>
          <w:color w:val="000000" w:themeColor="text1"/>
        </w:rPr>
        <w:t xml:space="preserve">ба, </w:t>
      </w:r>
      <w:r>
        <w:rPr>
          <w:i/>
          <w:iCs/>
          <w:color w:val="000000" w:themeColor="text1"/>
        </w:rPr>
        <w:t>′Абдуллаха ибн ′</w:t>
      </w:r>
      <w:r w:rsidRPr="00242C0F">
        <w:rPr>
          <w:i/>
          <w:iCs/>
          <w:color w:val="000000" w:themeColor="text1"/>
        </w:rPr>
        <w:t xml:space="preserve">Амр </w:t>
      </w:r>
      <w:r>
        <w:rPr>
          <w:i/>
          <w:iCs/>
          <w:color w:val="000000" w:themeColor="text1"/>
        </w:rPr>
        <w:t>иб</w:t>
      </w:r>
      <w:r w:rsidRPr="00242C0F">
        <w:rPr>
          <w:i/>
          <w:iCs/>
          <w:color w:val="000000" w:themeColor="text1"/>
        </w:rPr>
        <w:t>н аль-</w:t>
      </w:r>
      <w:r>
        <w:rPr>
          <w:i/>
          <w:iCs/>
          <w:color w:val="000000" w:themeColor="text1"/>
        </w:rPr>
        <w:t>′</w:t>
      </w:r>
      <w:r w:rsidRPr="00242C0F">
        <w:rPr>
          <w:i/>
          <w:iCs/>
          <w:color w:val="000000" w:themeColor="text1"/>
        </w:rPr>
        <w:t>Аса и Абу Мусы аль-Аш</w:t>
      </w:r>
      <w:r>
        <w:rPr>
          <w:i/>
          <w:iCs/>
          <w:color w:val="000000" w:themeColor="text1"/>
        </w:rPr>
        <w:t>′</w:t>
      </w:r>
      <w:r w:rsidRPr="00242C0F">
        <w:rPr>
          <w:i/>
          <w:iCs/>
          <w:color w:val="000000" w:themeColor="text1"/>
        </w:rPr>
        <w:t xml:space="preserve">ари. Все они передали от </w:t>
      </w:r>
      <w:r>
        <w:rPr>
          <w:i/>
          <w:iCs/>
          <w:color w:val="000000" w:themeColor="text1"/>
        </w:rPr>
        <w:t>п</w:t>
      </w:r>
      <w:r w:rsidRPr="00242C0F">
        <w:rPr>
          <w:i/>
          <w:iCs/>
          <w:color w:val="000000" w:themeColor="text1"/>
        </w:rPr>
        <w:t>ророка</w:t>
      </w:r>
      <w:r>
        <w:rPr>
          <w:i/>
          <w:iCs/>
          <w:color w:val="000000" w:themeColor="text1"/>
        </w:rPr>
        <w:t xml:space="preserve"> </w:t>
      </w:r>
      <w:r w:rsidR="003643A1" w:rsidRPr="003643A1">
        <w:rPr>
          <w:i/>
          <w:iCs/>
          <w:color w:val="000000" w:themeColor="text1"/>
        </w:rPr>
        <w:t>(да благословит его Аллах и приветствует)</w:t>
      </w:r>
      <w:r w:rsidRPr="00242C0F">
        <w:rPr>
          <w:i/>
          <w:iCs/>
          <w:color w:val="000000" w:themeColor="text1"/>
        </w:rPr>
        <w:t xml:space="preserve"> повторение поясного</w:t>
      </w:r>
      <w:r w:rsidRPr="00242C0F">
        <w:rPr>
          <w:i/>
          <w:iCs/>
        </w:rPr>
        <w:t xml:space="preserve"> </w:t>
      </w:r>
      <w:r w:rsidRPr="00242C0F">
        <w:rPr>
          <w:i/>
          <w:iCs/>
          <w:color w:val="000000" w:themeColor="text1"/>
        </w:rPr>
        <w:t>поклона в одном ракаат</w:t>
      </w:r>
      <w:r>
        <w:rPr>
          <w:i/>
          <w:iCs/>
          <w:color w:val="000000" w:themeColor="text1"/>
        </w:rPr>
        <w:t>е. Число тех, кто передал повто</w:t>
      </w:r>
      <w:r w:rsidRPr="00242C0F">
        <w:rPr>
          <w:i/>
          <w:iCs/>
          <w:color w:val="000000" w:themeColor="text1"/>
        </w:rPr>
        <w:t>рение,— больше, и они более</w:t>
      </w:r>
      <w:r>
        <w:rPr>
          <w:i/>
          <w:iCs/>
          <w:color w:val="000000" w:themeColor="text1"/>
        </w:rPr>
        <w:t xml:space="preserve"> достойны и более близ</w:t>
      </w:r>
      <w:r w:rsidRPr="00242C0F">
        <w:rPr>
          <w:i/>
          <w:iCs/>
          <w:color w:val="000000" w:themeColor="text1"/>
        </w:rPr>
        <w:t xml:space="preserve">ки к </w:t>
      </w:r>
      <w:r>
        <w:rPr>
          <w:i/>
          <w:iCs/>
          <w:color w:val="000000" w:themeColor="text1"/>
        </w:rPr>
        <w:t xml:space="preserve">посланнику Аллаха </w:t>
      </w:r>
      <w:r w:rsidR="003643A1" w:rsidRPr="003643A1">
        <w:rPr>
          <w:i/>
          <w:iCs/>
          <w:color w:val="000000" w:themeColor="text1"/>
        </w:rPr>
        <w:t>(да благословит его Аллах и приветствует)</w:t>
      </w:r>
      <w:r>
        <w:rPr>
          <w:i/>
          <w:iCs/>
          <w:color w:val="000000" w:themeColor="text1"/>
        </w:rPr>
        <w:t xml:space="preserve">, </w:t>
      </w:r>
      <w:r w:rsidRPr="00242C0F">
        <w:rPr>
          <w:i/>
          <w:iCs/>
          <w:color w:val="000000" w:themeColor="text1"/>
        </w:rPr>
        <w:t>чем те, кто не упомянул</w:t>
      </w:r>
      <w:r>
        <w:rPr>
          <w:i/>
          <w:iCs/>
          <w:color w:val="000000" w:themeColor="text1"/>
        </w:rPr>
        <w:t xml:space="preserve"> о </w:t>
      </w:r>
      <w:r w:rsidRPr="00242C0F">
        <w:rPr>
          <w:i/>
          <w:iCs/>
          <w:color w:val="000000" w:themeColor="text1"/>
        </w:rPr>
        <w:t>повторении».</w:t>
      </w:r>
    </w:p>
    <w:p w:rsidR="00242C0F" w:rsidRDefault="00242C0F" w:rsidP="00242C0F">
      <w:pPr>
        <w:pStyle w:val="3"/>
      </w:pPr>
      <w:r w:rsidRPr="00F60D0D">
        <w:rPr>
          <w:sz w:val="28"/>
          <w:szCs w:val="28"/>
        </w:rPr>
        <w:lastRenderedPageBreak/>
        <w:t>•</w:t>
      </w:r>
      <w:r>
        <w:t xml:space="preserve"> ВОПРОС № 3: ЧТЕНИЕ МЕДУ ДВУМЯ ПОЯСНЫМИ ПОКЛОНАМИ</w:t>
      </w:r>
    </w:p>
    <w:p w:rsidR="00242C0F" w:rsidRPr="00242C0F" w:rsidRDefault="00242C0F" w:rsidP="00242C0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42C0F">
        <w:rPr>
          <w:i/>
          <w:iCs/>
          <w:color w:val="000000" w:themeColor="text1"/>
        </w:rPr>
        <w:t>Между</w:t>
      </w:r>
      <w:r>
        <w:rPr>
          <w:i/>
          <w:iCs/>
          <w:color w:val="000000" w:themeColor="text1"/>
        </w:rPr>
        <w:t xml:space="preserve"> каждыми двумя поясными поклона</w:t>
      </w:r>
      <w:r w:rsidRPr="00242C0F">
        <w:rPr>
          <w:i/>
          <w:iCs/>
          <w:color w:val="000000" w:themeColor="text1"/>
        </w:rPr>
        <w:t>ми читается Коран. А также передается</w:t>
      </w:r>
      <w:r>
        <w:rPr>
          <w:i/>
          <w:iCs/>
          <w:color w:val="000000" w:themeColor="text1"/>
        </w:rPr>
        <w:t xml:space="preserve"> о </w:t>
      </w:r>
      <w:r w:rsidRPr="00242C0F">
        <w:rPr>
          <w:i/>
          <w:iCs/>
          <w:color w:val="000000" w:themeColor="text1"/>
        </w:rPr>
        <w:t>совершении одного поясного поклона в каждом ракаате</w:t>
      </w:r>
      <w:r>
        <w:rPr>
          <w:i/>
          <w:iCs/>
          <w:color w:val="000000" w:themeColor="text1"/>
        </w:rPr>
        <w:t xml:space="preserve">». </w:t>
      </w:r>
    </w:p>
    <w:p w:rsidR="00242C0F" w:rsidRPr="00242C0F" w:rsidRDefault="00242C0F" w:rsidP="00242C0F">
      <w:pPr>
        <w:spacing w:line="360" w:lineRule="auto"/>
        <w:rPr>
          <w:color w:val="000000" w:themeColor="text1"/>
        </w:rPr>
      </w:pPr>
      <w:r w:rsidRPr="00242C0F">
        <w:rPr>
          <w:color w:val="000000" w:themeColor="text1"/>
        </w:rPr>
        <w:t>Об этом сказано в «Сахихе» Муслима в хад</w:t>
      </w:r>
      <w:r>
        <w:rPr>
          <w:color w:val="000000" w:themeColor="text1"/>
        </w:rPr>
        <w:t>исе от Самуры</w:t>
      </w:r>
      <w:r>
        <w:rPr>
          <w:rStyle w:val="ad"/>
          <w:color w:val="000000" w:themeColor="text1"/>
        </w:rPr>
        <w:footnoteReference w:id="572"/>
      </w:r>
      <w:r w:rsidRPr="00242C0F">
        <w:rPr>
          <w:color w:val="000000" w:themeColor="text1"/>
        </w:rPr>
        <w:t>. Также его передали Абу Дауд, Ахмад, ан-Насаи и аль-Хаким. Ибн Абд</w:t>
      </w:r>
      <w:r>
        <w:rPr>
          <w:color w:val="000000" w:themeColor="text1"/>
        </w:rPr>
        <w:t xml:space="preserve"> </w:t>
      </w:r>
      <w:r w:rsidRPr="00242C0F">
        <w:rPr>
          <w:color w:val="000000" w:themeColor="text1"/>
        </w:rPr>
        <w:t>уль</w:t>
      </w:r>
      <w:r>
        <w:rPr>
          <w:color w:val="000000" w:themeColor="text1"/>
        </w:rPr>
        <w:t>-Б</w:t>
      </w:r>
      <w:r w:rsidRPr="00242C0F">
        <w:rPr>
          <w:color w:val="000000" w:themeColor="text1"/>
        </w:rPr>
        <w:t xml:space="preserve">арр и аль-Хаким назвали </w:t>
      </w:r>
      <w:r>
        <w:rPr>
          <w:color w:val="000000" w:themeColor="text1"/>
        </w:rPr>
        <w:t>достоверной его версию от ан-Ну′мана ибн Башира</w:t>
      </w:r>
      <w:r>
        <w:rPr>
          <w:rStyle w:val="ad"/>
          <w:color w:val="000000" w:themeColor="text1"/>
        </w:rPr>
        <w:footnoteReference w:id="573"/>
      </w:r>
      <w:r w:rsidRPr="00242C0F">
        <w:rPr>
          <w:color w:val="000000" w:themeColor="text1"/>
        </w:rPr>
        <w:t>.</w:t>
      </w:r>
    </w:p>
    <w:p w:rsidR="00242C0F" w:rsidRPr="00242C0F" w:rsidRDefault="00242C0F" w:rsidP="00242C0F">
      <w:pPr>
        <w:spacing w:line="360" w:lineRule="auto"/>
        <w:rPr>
          <w:color w:val="000000" w:themeColor="text1"/>
        </w:rPr>
      </w:pPr>
      <w:r>
        <w:rPr>
          <w:color w:val="000000" w:themeColor="text1"/>
        </w:rPr>
        <w:t>Я скажу</w:t>
      </w:r>
      <w:r w:rsidRPr="00242C0F">
        <w:rPr>
          <w:color w:val="000000" w:themeColor="text1"/>
        </w:rPr>
        <w:t>, что Ибн аль-Кайим ответил на эти предания с трех сторон:</w:t>
      </w:r>
    </w:p>
    <w:p w:rsidR="00242C0F" w:rsidRPr="00242C0F" w:rsidRDefault="00242C0F" w:rsidP="00242C0F">
      <w:pPr>
        <w:spacing w:line="360" w:lineRule="auto"/>
        <w:rPr>
          <w:i/>
          <w:iCs/>
          <w:color w:val="000000" w:themeColor="text1"/>
        </w:rPr>
      </w:pPr>
      <w:r w:rsidRPr="00242C0F">
        <w:rPr>
          <w:i/>
          <w:iCs/>
          <w:color w:val="000000" w:themeColor="text1"/>
        </w:rPr>
        <w:t xml:space="preserve"> «Во-первых, цепочки хадисов, в которых упомянуто повторение поясного поклона, наиболее достоверны и защищены от «болезней» и противоречий. В частности, хадис от ′Абдуллаха ибн ′Умара, находящийся в двух «Сахихах»,— более достоверный и более ясный, чем хадис, в котором упомянут только один поясной поклон…</w:t>
      </w:r>
    </w:p>
    <w:p w:rsidR="00242C0F" w:rsidRPr="00242C0F" w:rsidRDefault="00242C0F" w:rsidP="00242C0F">
      <w:pPr>
        <w:spacing w:line="360" w:lineRule="auto"/>
        <w:rPr>
          <w:i/>
          <w:iCs/>
          <w:color w:val="000000" w:themeColor="text1"/>
        </w:rPr>
      </w:pPr>
      <w:r w:rsidRPr="00242C0F">
        <w:rPr>
          <w:i/>
          <w:iCs/>
          <w:color w:val="000000" w:themeColor="text1"/>
        </w:rPr>
        <w:t>Во-вторых, сподвижники, передавшие эти хадисы, старше, более многочисленны, более сильны в заучивании и более достойные, чем Самура и Ну′ман ибн Башир. Их предания не могут быть опровергнуты словами этих двоих.</w:t>
      </w:r>
    </w:p>
    <w:p w:rsidR="00242C0F" w:rsidRPr="00242C0F" w:rsidRDefault="00242C0F" w:rsidP="00242C0F">
      <w:pPr>
        <w:spacing w:line="360" w:lineRule="auto"/>
        <w:rPr>
          <w:i/>
          <w:iCs/>
          <w:color w:val="000000" w:themeColor="text1"/>
        </w:rPr>
      </w:pPr>
      <w:r w:rsidRPr="00242C0F">
        <w:rPr>
          <w:i/>
          <w:iCs/>
          <w:color w:val="000000" w:themeColor="text1"/>
        </w:rPr>
        <w:t xml:space="preserve">В-третьих, эти хадисы содержат добавку, которую нужно принимать». </w:t>
      </w:r>
    </w:p>
    <w:p w:rsidR="00242C0F" w:rsidRPr="00242C0F" w:rsidRDefault="00242C0F" w:rsidP="00242C0F">
      <w:pPr>
        <w:spacing w:line="360" w:lineRule="auto"/>
        <w:rPr>
          <w:color w:val="000000" w:themeColor="text1"/>
        </w:rPr>
      </w:pPr>
      <w:r w:rsidRPr="00242C0F">
        <w:rPr>
          <w:color w:val="000000" w:themeColor="text1"/>
        </w:rPr>
        <w:t xml:space="preserve">Скажу: этот намаз описан, опираясь на поступки </w:t>
      </w:r>
      <w:r>
        <w:rPr>
          <w:color w:val="000000" w:themeColor="text1"/>
        </w:rPr>
        <w:t>п</w:t>
      </w:r>
      <w:r w:rsidRPr="00242C0F">
        <w:rPr>
          <w:color w:val="000000" w:themeColor="text1"/>
        </w:rPr>
        <w:t>ророка</w:t>
      </w:r>
      <w:r>
        <w:rPr>
          <w:color w:val="000000" w:themeColor="text1"/>
        </w:rPr>
        <w:t xml:space="preserve"> </w:t>
      </w:r>
      <w:r w:rsidR="003643A1" w:rsidRPr="003643A1">
        <w:rPr>
          <w:color w:val="000000" w:themeColor="text1"/>
        </w:rPr>
        <w:t>(да благословит его Аллах и приветствует)</w:t>
      </w:r>
      <w:r w:rsidRPr="00242C0F">
        <w:rPr>
          <w:color w:val="000000" w:themeColor="text1"/>
        </w:rPr>
        <w:t xml:space="preserve"> в разных формах: с одним, двумя, тремя, четырьмя и пятью поясными поклонами в каждом ракаате, как мы об этом упомянули. Все это является сунной. Как бы ни поступил мукалляф, он выполнит то, что узаконено для него. Выбор наиболее достоверного среди дост</w:t>
      </w:r>
      <w:r>
        <w:rPr>
          <w:color w:val="000000" w:themeColor="text1"/>
        </w:rPr>
        <w:t>оверных — традиция желающих бла</w:t>
      </w:r>
      <w:r w:rsidRPr="00242C0F">
        <w:rPr>
          <w:color w:val="000000" w:themeColor="text1"/>
        </w:rPr>
        <w:t xml:space="preserve">га и знающих методику извлечения доводов. Все эти предания отнесены к поступку </w:t>
      </w:r>
      <w:r>
        <w:rPr>
          <w:color w:val="000000" w:themeColor="text1"/>
        </w:rPr>
        <w:t>п</w:t>
      </w:r>
      <w:r w:rsidRPr="00242C0F">
        <w:rPr>
          <w:color w:val="000000" w:themeColor="text1"/>
        </w:rPr>
        <w:t xml:space="preserve">ророка </w:t>
      </w:r>
      <w:r w:rsidR="003643A1" w:rsidRPr="003643A1">
        <w:rPr>
          <w:color w:val="000000" w:themeColor="text1"/>
        </w:rPr>
        <w:t>(да благословит его Аллах и приветствует)</w:t>
      </w:r>
      <w:r w:rsidRPr="00242C0F">
        <w:rPr>
          <w:color w:val="000000" w:themeColor="text1"/>
        </w:rPr>
        <w:t>. Однако неясность состоит в том, что он совершил этот намаз только один раз.</w:t>
      </w:r>
      <w:r>
        <w:rPr>
          <w:color w:val="000000" w:themeColor="text1"/>
        </w:rPr>
        <w:t xml:space="preserve"> Но как же получилось такое раз</w:t>
      </w:r>
      <w:r w:rsidRPr="00242C0F">
        <w:rPr>
          <w:color w:val="000000" w:themeColor="text1"/>
        </w:rPr>
        <w:t>ветвление этих преданий в описании этого намаза?! На это давались разные ответы. Их упомянул автор</w:t>
      </w:r>
      <w:r>
        <w:rPr>
          <w:color w:val="000000" w:themeColor="text1"/>
        </w:rPr>
        <w:t xml:space="preserve"> в </w:t>
      </w:r>
      <w:r w:rsidRPr="00242C0F">
        <w:rPr>
          <w:color w:val="000000" w:themeColor="text1"/>
        </w:rPr>
        <w:t>«Шарх аль-Мунтак</w:t>
      </w:r>
      <w:r>
        <w:rPr>
          <w:color w:val="000000" w:themeColor="text1"/>
        </w:rPr>
        <w:t>а</w:t>
      </w:r>
      <w:r w:rsidRPr="00242C0F">
        <w:rPr>
          <w:color w:val="000000" w:themeColor="text1"/>
        </w:rPr>
        <w:t>».</w:t>
      </w:r>
    </w:p>
    <w:p w:rsidR="00242C0F" w:rsidRPr="00242C0F" w:rsidRDefault="00242C0F" w:rsidP="00242C0F">
      <w:pPr>
        <w:spacing w:line="360" w:lineRule="auto"/>
        <w:rPr>
          <w:color w:val="000000" w:themeColor="text1"/>
        </w:rPr>
      </w:pPr>
      <w:r w:rsidRPr="00242C0F">
        <w:rPr>
          <w:color w:val="000000" w:themeColor="text1"/>
        </w:rPr>
        <w:lastRenderedPageBreak/>
        <w:t>Приводится чтение вслух и про себя. Чтение вслух — более дост</w:t>
      </w:r>
      <w:r>
        <w:rPr>
          <w:color w:val="000000" w:themeColor="text1"/>
        </w:rPr>
        <w:t>оверно. Лучше совершать эту сун</w:t>
      </w:r>
      <w:r w:rsidRPr="00242C0F">
        <w:rPr>
          <w:color w:val="000000" w:themeColor="text1"/>
        </w:rPr>
        <w:t>ну в коллективе, но это не является условием. На это указывает достовер</w:t>
      </w:r>
      <w:r>
        <w:rPr>
          <w:color w:val="000000" w:themeColor="text1"/>
        </w:rPr>
        <w:t xml:space="preserve">ный хадис со словами: </w:t>
      </w:r>
      <w:r w:rsidRPr="00242C0F">
        <w:rPr>
          <w:b/>
          <w:bCs/>
          <w:i/>
          <w:iCs/>
          <w:color w:val="000000" w:themeColor="text1"/>
        </w:rPr>
        <w:t>«Совершайте намаз».</w:t>
      </w:r>
    </w:p>
    <w:p w:rsidR="00242C0F" w:rsidRDefault="00242C0F" w:rsidP="00242C0F">
      <w:pPr>
        <w:pStyle w:val="3"/>
      </w:pPr>
      <w:r w:rsidRPr="00F60D0D">
        <w:rPr>
          <w:sz w:val="28"/>
          <w:szCs w:val="28"/>
        </w:rPr>
        <w:t>•</w:t>
      </w:r>
      <w:r>
        <w:t xml:space="preserve"> ВОПРОС № 4: О ТОМ, ЧТО ЖЕЛАТЕЛЬНО ВО ВРЕМЯ ЗАТМЕНИЙ</w:t>
      </w:r>
    </w:p>
    <w:p w:rsidR="00242C0F" w:rsidRPr="00242C0F" w:rsidRDefault="00242C0F" w:rsidP="00242C0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42C0F">
        <w:rPr>
          <w:i/>
          <w:iCs/>
          <w:color w:val="000000" w:themeColor="text1"/>
        </w:rPr>
        <w:t>Желательно взывать к Аллаху, произносить такбиры</w:t>
      </w:r>
      <w:r>
        <w:rPr>
          <w:i/>
          <w:iCs/>
          <w:color w:val="000000" w:themeColor="text1"/>
        </w:rPr>
        <w:t>, раздавать милостыню и испраши</w:t>
      </w:r>
      <w:r w:rsidRPr="00242C0F">
        <w:rPr>
          <w:i/>
          <w:iCs/>
          <w:color w:val="000000" w:themeColor="text1"/>
        </w:rPr>
        <w:t>вать прощения</w:t>
      </w:r>
      <w:r>
        <w:rPr>
          <w:i/>
          <w:iCs/>
          <w:color w:val="000000" w:themeColor="text1"/>
        </w:rPr>
        <w:t xml:space="preserve">». </w:t>
      </w:r>
    </w:p>
    <w:p w:rsidR="00242C0F" w:rsidRDefault="00242C0F" w:rsidP="00242C0F">
      <w:pPr>
        <w:spacing w:line="360" w:lineRule="auto"/>
        <w:rPr>
          <w:color w:val="000000" w:themeColor="text1"/>
        </w:rPr>
      </w:pPr>
      <w:r w:rsidRPr="00242C0F">
        <w:rPr>
          <w:color w:val="000000" w:themeColor="text1"/>
        </w:rPr>
        <w:t>На это указывает хадис от Асм</w:t>
      </w:r>
      <w:r>
        <w:rPr>
          <w:color w:val="000000" w:themeColor="text1"/>
        </w:rPr>
        <w:t>ы</w:t>
      </w:r>
      <w:r w:rsidRPr="00242C0F">
        <w:rPr>
          <w:color w:val="000000" w:themeColor="text1"/>
        </w:rPr>
        <w:t>:</w:t>
      </w:r>
      <w:r>
        <w:rPr>
          <w:color w:val="000000" w:themeColor="text1"/>
        </w:rPr>
        <w:t xml:space="preserve"> </w:t>
      </w:r>
      <w:r w:rsidRPr="00242C0F">
        <w:rPr>
          <w:b/>
          <w:bCs/>
          <w:i/>
          <w:iCs/>
          <w:color w:val="000000" w:themeColor="text1"/>
        </w:rPr>
        <w:t>«Если вы это увидите, то взывайте к Аллаху, возвеличивайте Его, раздавайте милостыню и совершайте намаз».</w:t>
      </w:r>
      <w:r>
        <w:rPr>
          <w:color w:val="000000" w:themeColor="text1"/>
        </w:rPr>
        <w:t xml:space="preserve"> </w:t>
      </w:r>
      <w:r w:rsidRPr="00242C0F">
        <w:rPr>
          <w:color w:val="000000" w:themeColor="text1"/>
        </w:rPr>
        <w:t>Этот хади</w:t>
      </w:r>
      <w:r>
        <w:rPr>
          <w:color w:val="000000" w:themeColor="text1"/>
        </w:rPr>
        <w:t>с находится в двух «Сахихах»</w:t>
      </w:r>
      <w:r>
        <w:rPr>
          <w:rStyle w:val="ad"/>
          <w:color w:val="000000" w:themeColor="text1"/>
        </w:rPr>
        <w:footnoteReference w:id="574"/>
      </w:r>
      <w:r>
        <w:rPr>
          <w:color w:val="000000" w:themeColor="text1"/>
        </w:rPr>
        <w:t>.</w:t>
      </w:r>
      <w:r w:rsidRPr="00242C0F">
        <w:rPr>
          <w:color w:val="000000" w:themeColor="text1"/>
        </w:rPr>
        <w:t xml:space="preserve"> </w:t>
      </w:r>
    </w:p>
    <w:p w:rsidR="00242C0F" w:rsidRPr="00242C0F" w:rsidRDefault="00242C0F" w:rsidP="00242C0F">
      <w:pPr>
        <w:spacing w:line="360" w:lineRule="auto"/>
        <w:rPr>
          <w:color w:val="000000" w:themeColor="text1"/>
        </w:rPr>
      </w:pPr>
      <w:r w:rsidRPr="00242C0F">
        <w:rPr>
          <w:color w:val="000000" w:themeColor="text1"/>
        </w:rPr>
        <w:t>И хадис от Абу Мусы со словами:</w:t>
      </w:r>
      <w:r>
        <w:rPr>
          <w:color w:val="000000" w:themeColor="text1"/>
        </w:rPr>
        <w:t xml:space="preserve"> </w:t>
      </w:r>
      <w:r w:rsidRPr="00242C0F">
        <w:rPr>
          <w:b/>
          <w:bCs/>
          <w:i/>
          <w:iCs/>
          <w:color w:val="000000" w:themeColor="text1"/>
        </w:rPr>
        <w:t>«Если вы уви</w:t>
      </w:r>
      <w:r>
        <w:rPr>
          <w:b/>
          <w:bCs/>
          <w:i/>
          <w:iCs/>
          <w:color w:val="000000" w:themeColor="text1"/>
        </w:rPr>
        <w:t>дите что-то из этого, то устрем</w:t>
      </w:r>
      <w:r w:rsidRPr="00242C0F">
        <w:rPr>
          <w:b/>
          <w:bCs/>
          <w:i/>
          <w:iCs/>
          <w:color w:val="000000" w:themeColor="text1"/>
        </w:rPr>
        <w:t>ляйтесь к поминанию Аллаха, взыванию к Нему и испрашиванию прощения у Него».</w:t>
      </w:r>
      <w:r>
        <w:rPr>
          <w:color w:val="000000" w:themeColor="text1"/>
        </w:rPr>
        <w:t xml:space="preserve"> </w:t>
      </w:r>
      <w:r w:rsidRPr="00242C0F">
        <w:rPr>
          <w:color w:val="000000" w:themeColor="text1"/>
        </w:rPr>
        <w:t>Этот хадис такж</w:t>
      </w:r>
      <w:r>
        <w:rPr>
          <w:color w:val="000000" w:themeColor="text1"/>
        </w:rPr>
        <w:t>е находится в двух «Сахихах»</w:t>
      </w:r>
      <w:r>
        <w:rPr>
          <w:rStyle w:val="ad"/>
          <w:color w:val="000000" w:themeColor="text1"/>
        </w:rPr>
        <w:footnoteReference w:id="575"/>
      </w:r>
      <w:r w:rsidRPr="00242C0F">
        <w:rPr>
          <w:color w:val="000000" w:themeColor="text1"/>
        </w:rPr>
        <w:t>.</w:t>
      </w:r>
    </w:p>
    <w:p w:rsidR="00242C0F" w:rsidRDefault="00242C0F" w:rsidP="00242C0F">
      <w:pPr>
        <w:spacing w:line="360" w:lineRule="auto"/>
        <w:rPr>
          <w:color w:val="000000" w:themeColor="text1"/>
        </w:rPr>
      </w:pPr>
      <w:r w:rsidRPr="00242C0F">
        <w:rPr>
          <w:color w:val="000000" w:themeColor="text1"/>
        </w:rPr>
        <w:t>И хадис от аль-Мугыры, в котором сказано:</w:t>
      </w:r>
      <w:r>
        <w:rPr>
          <w:color w:val="000000" w:themeColor="text1"/>
        </w:rPr>
        <w:t xml:space="preserve"> </w:t>
      </w:r>
      <w:r w:rsidRPr="00242C0F">
        <w:rPr>
          <w:b/>
          <w:bCs/>
          <w:i/>
          <w:iCs/>
          <w:color w:val="000000" w:themeColor="text1"/>
        </w:rPr>
        <w:t>«Если вы у</w:t>
      </w:r>
      <w:r>
        <w:rPr>
          <w:b/>
          <w:bCs/>
          <w:i/>
          <w:iCs/>
          <w:color w:val="000000" w:themeColor="text1"/>
        </w:rPr>
        <w:t>видите эти два затмения, то взы</w:t>
      </w:r>
      <w:r w:rsidRPr="00242C0F">
        <w:rPr>
          <w:b/>
          <w:bCs/>
          <w:i/>
          <w:iCs/>
          <w:color w:val="000000" w:themeColor="text1"/>
        </w:rPr>
        <w:t>вайте к Аллаху и совершайте намаз до тех пор, пока не пройдет затмение».</w:t>
      </w:r>
      <w:r>
        <w:rPr>
          <w:color w:val="000000" w:themeColor="text1"/>
        </w:rPr>
        <w:t xml:space="preserve"> </w:t>
      </w:r>
      <w:r w:rsidRPr="00242C0F">
        <w:rPr>
          <w:color w:val="000000" w:themeColor="text1"/>
        </w:rPr>
        <w:t>Он также находится в двух «Сахихах».</w:t>
      </w:r>
    </w:p>
    <w:p w:rsidR="00242C0F" w:rsidRDefault="00242C0F">
      <w:pPr>
        <w:rPr>
          <w:color w:val="000000" w:themeColor="text1"/>
        </w:rPr>
      </w:pPr>
      <w:r>
        <w:rPr>
          <w:color w:val="000000" w:themeColor="text1"/>
        </w:rPr>
        <w:br w:type="page"/>
      </w:r>
    </w:p>
    <w:p w:rsidR="00242C0F" w:rsidRDefault="00242C0F" w:rsidP="00242C0F">
      <w:pPr>
        <w:pStyle w:val="2"/>
        <w:ind w:firstLine="709"/>
      </w:pPr>
      <w:r w:rsidRPr="00BC3DD7">
        <w:lastRenderedPageBreak/>
        <w:t xml:space="preserve">ГЛАВА </w:t>
      </w:r>
      <w:r>
        <w:t>15.</w:t>
      </w:r>
      <w:r w:rsidRPr="00BC3DD7">
        <w:t xml:space="preserve"> </w:t>
      </w:r>
      <w:r>
        <w:t>МОЛИТВА ПРОШЕНИЯ ДОЖДЯ (ИСТИСКА)</w:t>
      </w:r>
    </w:p>
    <w:p w:rsidR="004C6F17" w:rsidRPr="00242C0F" w:rsidRDefault="00242C0F" w:rsidP="00242C0F">
      <w:pPr>
        <w:spacing w:line="360" w:lineRule="auto"/>
        <w:rPr>
          <w:i/>
          <w:iCs/>
          <w:color w:val="000000" w:themeColor="text1"/>
        </w:rPr>
      </w:pPr>
      <w:r>
        <w:rPr>
          <w:color w:val="000000" w:themeColor="text1"/>
        </w:rPr>
        <w:t xml:space="preserve">В </w:t>
      </w:r>
      <w:r w:rsidRPr="00242C0F">
        <w:rPr>
          <w:color w:val="000000" w:themeColor="text1"/>
        </w:rPr>
        <w:t>«</w:t>
      </w:r>
      <w:r>
        <w:rPr>
          <w:color w:val="000000" w:themeColor="text1"/>
        </w:rPr>
        <w:t>аль-</w:t>
      </w:r>
      <w:r w:rsidRPr="00242C0F">
        <w:rPr>
          <w:color w:val="000000" w:themeColor="text1"/>
        </w:rPr>
        <w:t>Худжа аль-</w:t>
      </w:r>
      <w:r>
        <w:rPr>
          <w:color w:val="000000" w:themeColor="text1"/>
        </w:rPr>
        <w:t>б</w:t>
      </w:r>
      <w:r w:rsidRPr="00242C0F">
        <w:rPr>
          <w:color w:val="000000" w:themeColor="text1"/>
        </w:rPr>
        <w:t xml:space="preserve">алига» сказано: </w:t>
      </w:r>
      <w:r w:rsidRPr="00242C0F">
        <w:rPr>
          <w:i/>
          <w:iCs/>
          <w:color w:val="000000" w:themeColor="text1"/>
        </w:rPr>
        <w:t>«Пророк</w:t>
      </w:r>
      <w:r>
        <w:rPr>
          <w:i/>
          <w:iCs/>
          <w:color w:val="000000" w:themeColor="text1"/>
        </w:rPr>
        <w:t xml:space="preserve"> </w:t>
      </w:r>
      <w:r w:rsidR="003643A1" w:rsidRPr="003643A1">
        <w:rPr>
          <w:i/>
          <w:iCs/>
          <w:color w:val="000000" w:themeColor="text1"/>
        </w:rPr>
        <w:t>(да благословит его Аллах и приветствует)</w:t>
      </w:r>
      <w:r>
        <w:rPr>
          <w:i/>
          <w:iCs/>
          <w:color w:val="000000" w:themeColor="text1"/>
        </w:rPr>
        <w:t xml:space="preserve"> испра</w:t>
      </w:r>
      <w:r w:rsidRPr="00242C0F">
        <w:rPr>
          <w:i/>
          <w:iCs/>
          <w:color w:val="000000" w:themeColor="text1"/>
        </w:rPr>
        <w:t>шивал дождь для своей общины много раз и во многих местах. Однако его узаконенная форма такова: люди униженно и смиренно выходили на место совершения намаза, и он совершал с ними два ракаата намаза, читая Коран в них вслух. Затем он обращался к людям</w:t>
      </w:r>
      <w:r>
        <w:rPr>
          <w:i/>
          <w:iCs/>
          <w:color w:val="000000" w:themeColor="text1"/>
        </w:rPr>
        <w:t xml:space="preserve"> </w:t>
      </w:r>
      <w:r w:rsidRPr="00242C0F">
        <w:rPr>
          <w:i/>
          <w:iCs/>
          <w:color w:val="000000" w:themeColor="text1"/>
        </w:rPr>
        <w:t>с</w:t>
      </w:r>
      <w:r w:rsidRPr="00242C0F">
        <w:rPr>
          <w:i/>
          <w:iCs/>
          <w:color w:val="000000" w:themeColor="text1"/>
        </w:rPr>
        <w:tab/>
        <w:t>проповедью. Затем поворачивался в сторону киблы, делал дуа и надевал свою одежду наизнанку</w:t>
      </w:r>
      <w:r>
        <w:rPr>
          <w:i/>
          <w:iCs/>
          <w:color w:val="000000" w:themeColor="text1"/>
        </w:rPr>
        <w:t>»</w:t>
      </w:r>
      <w:r w:rsidRPr="00242C0F">
        <w:rPr>
          <w:i/>
          <w:iCs/>
          <w:color w:val="000000" w:themeColor="text1"/>
        </w:rPr>
        <w:t>.</w:t>
      </w:r>
    </w:p>
    <w:p w:rsidR="00242C0F" w:rsidRPr="00242C0F" w:rsidRDefault="00242C0F" w:rsidP="00242C0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42C0F">
        <w:rPr>
          <w:i/>
          <w:iCs/>
          <w:color w:val="000000" w:themeColor="text1"/>
        </w:rPr>
        <w:t>Является сунной во время засухи</w:t>
      </w:r>
      <w:r>
        <w:rPr>
          <w:i/>
          <w:iCs/>
          <w:color w:val="000000" w:themeColor="text1"/>
        </w:rPr>
        <w:t xml:space="preserve">». </w:t>
      </w:r>
    </w:p>
    <w:p w:rsidR="004C6F17" w:rsidRDefault="00242C0F" w:rsidP="00242C0F">
      <w:pPr>
        <w:spacing w:line="360" w:lineRule="auto"/>
        <w:rPr>
          <w:color w:val="000000" w:themeColor="text1"/>
        </w:rPr>
      </w:pPr>
      <w:r w:rsidRPr="00242C0F">
        <w:rPr>
          <w:color w:val="000000" w:themeColor="text1"/>
        </w:rPr>
        <w:t>Так как нет доказательства, которое указывало бы на то, что она обязательна.</w:t>
      </w:r>
    </w:p>
    <w:p w:rsidR="00242C0F" w:rsidRPr="00242C0F" w:rsidRDefault="00242C0F" w:rsidP="00242C0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42C0F">
        <w:rPr>
          <w:i/>
          <w:iCs/>
          <w:color w:val="000000" w:themeColor="text1"/>
        </w:rPr>
        <w:t>Она состоит из двух ракаатов. А после них проводится проповедь</w:t>
      </w:r>
      <w:r>
        <w:rPr>
          <w:i/>
          <w:iCs/>
          <w:color w:val="000000" w:themeColor="text1"/>
        </w:rPr>
        <w:t xml:space="preserve">». </w:t>
      </w:r>
    </w:p>
    <w:p w:rsidR="00242C0F" w:rsidRDefault="00242C0F" w:rsidP="00242C0F">
      <w:pPr>
        <w:spacing w:line="360" w:lineRule="auto"/>
        <w:rPr>
          <w:color w:val="000000" w:themeColor="text1"/>
        </w:rPr>
      </w:pPr>
      <w:r w:rsidRPr="00242C0F">
        <w:rPr>
          <w:color w:val="000000" w:themeColor="text1"/>
        </w:rPr>
        <w:t xml:space="preserve">Так как </w:t>
      </w:r>
      <w:r>
        <w:rPr>
          <w:color w:val="000000" w:themeColor="text1"/>
        </w:rPr>
        <w:t xml:space="preserve">пророк </w:t>
      </w:r>
      <w:r w:rsidR="003643A1" w:rsidRPr="003643A1">
        <w:rPr>
          <w:color w:val="000000" w:themeColor="text1"/>
        </w:rPr>
        <w:t>(да благословит его Аллах и приветствует)</w:t>
      </w:r>
      <w:r>
        <w:rPr>
          <w:color w:val="000000" w:themeColor="text1"/>
        </w:rPr>
        <w:t xml:space="preserve"> вышел, когда лучи солнца распространились, и сел на минбар. В этом хадисе упо</w:t>
      </w:r>
      <w:r w:rsidRPr="00242C0F">
        <w:rPr>
          <w:color w:val="000000" w:themeColor="text1"/>
        </w:rPr>
        <w:t>минается дуа и оде</w:t>
      </w:r>
      <w:r>
        <w:rPr>
          <w:color w:val="000000" w:themeColor="text1"/>
        </w:rPr>
        <w:t>вание одежды наизнанку. Он нахо</w:t>
      </w:r>
      <w:r w:rsidRPr="00242C0F">
        <w:rPr>
          <w:color w:val="000000" w:themeColor="text1"/>
        </w:rPr>
        <w:t>дится в «Сунане» Абу Дауда. Также его привели Ибн Хиббан и ал</w:t>
      </w:r>
      <w:r>
        <w:rPr>
          <w:color w:val="000000" w:themeColor="text1"/>
        </w:rPr>
        <w:t>ь-Хаким</w:t>
      </w:r>
      <w:r>
        <w:rPr>
          <w:rStyle w:val="ad"/>
          <w:color w:val="000000" w:themeColor="text1"/>
        </w:rPr>
        <w:footnoteReference w:id="576"/>
      </w:r>
      <w:r>
        <w:rPr>
          <w:color w:val="000000" w:themeColor="text1"/>
        </w:rPr>
        <w:t>.</w:t>
      </w:r>
    </w:p>
    <w:p w:rsidR="00242C0F" w:rsidRPr="00242C0F" w:rsidRDefault="00242C0F" w:rsidP="00242C0F">
      <w:pPr>
        <w:spacing w:line="360" w:lineRule="auto"/>
        <w:rPr>
          <w:color w:val="000000" w:themeColor="text1"/>
        </w:rPr>
      </w:pPr>
      <w:r w:rsidRPr="00242C0F">
        <w:rPr>
          <w:color w:val="000000" w:themeColor="text1"/>
        </w:rPr>
        <w:t>Ахмад, Ибн Маджа и другие привели хадис от Абу Хур</w:t>
      </w:r>
      <w:r>
        <w:rPr>
          <w:color w:val="000000" w:themeColor="text1"/>
        </w:rPr>
        <w:t>е</w:t>
      </w:r>
      <w:r w:rsidRPr="00242C0F">
        <w:rPr>
          <w:color w:val="000000" w:themeColor="text1"/>
        </w:rPr>
        <w:t xml:space="preserve">йры, в котором сказано: </w:t>
      </w:r>
      <w:r w:rsidRPr="00242C0F">
        <w:rPr>
          <w:i/>
          <w:iCs/>
          <w:color w:val="000000" w:themeColor="text1"/>
        </w:rPr>
        <w:t xml:space="preserve">«В один из дней </w:t>
      </w:r>
      <w:r>
        <w:rPr>
          <w:i/>
          <w:iCs/>
          <w:color w:val="000000" w:themeColor="text1"/>
        </w:rPr>
        <w:t>п</w:t>
      </w:r>
      <w:r w:rsidRPr="00242C0F">
        <w:rPr>
          <w:i/>
          <w:iCs/>
          <w:color w:val="000000" w:themeColor="text1"/>
        </w:rPr>
        <w:t>ророк</w:t>
      </w:r>
      <w:r>
        <w:rPr>
          <w:i/>
          <w:iCs/>
          <w:color w:val="000000" w:themeColor="text1"/>
        </w:rPr>
        <w:t xml:space="preserve"> </w:t>
      </w:r>
      <w:r w:rsidR="003643A1" w:rsidRPr="003643A1">
        <w:rPr>
          <w:i/>
          <w:iCs/>
          <w:color w:val="000000" w:themeColor="text1"/>
        </w:rPr>
        <w:t>(да благословит его Аллах и приветствует)</w:t>
      </w:r>
      <w:r w:rsidRPr="00242C0F">
        <w:rPr>
          <w:i/>
          <w:iCs/>
          <w:color w:val="000000" w:themeColor="text1"/>
        </w:rPr>
        <w:t xml:space="preserve"> вышел для испрашивания дождя. Он совершил с нами два ракаата без азана и икамата. Затем он обратился к нам с проповедью. З</w:t>
      </w:r>
      <w:r>
        <w:rPr>
          <w:i/>
          <w:iCs/>
          <w:color w:val="000000" w:themeColor="text1"/>
        </w:rPr>
        <w:t>атем он сделал дуа. Затем повер</w:t>
      </w:r>
      <w:r w:rsidRPr="00242C0F">
        <w:rPr>
          <w:i/>
          <w:iCs/>
          <w:color w:val="000000" w:themeColor="text1"/>
        </w:rPr>
        <w:t>нулся в сторону киблы с поднятыми руками. Затем он надел одежду наизнанку: правую сторону на левую, а левую на правую»</w:t>
      </w:r>
      <w:r w:rsidRPr="00242C0F">
        <w:rPr>
          <w:rStyle w:val="ad"/>
          <w:color w:val="000000" w:themeColor="text1"/>
        </w:rPr>
        <w:footnoteReference w:id="577"/>
      </w:r>
      <w:r w:rsidRPr="00242C0F">
        <w:rPr>
          <w:color w:val="000000" w:themeColor="text1"/>
        </w:rPr>
        <w:t>.</w:t>
      </w:r>
    </w:p>
    <w:p w:rsidR="00242C0F" w:rsidRPr="00242C0F" w:rsidRDefault="00242C0F" w:rsidP="00242C0F">
      <w:pPr>
        <w:spacing w:line="360" w:lineRule="auto"/>
        <w:rPr>
          <w:color w:val="000000" w:themeColor="text1"/>
        </w:rPr>
      </w:pPr>
      <w:r>
        <w:rPr>
          <w:color w:val="000000" w:themeColor="text1"/>
        </w:rPr>
        <w:t xml:space="preserve">В </w:t>
      </w:r>
      <w:r w:rsidRPr="00242C0F">
        <w:rPr>
          <w:color w:val="000000" w:themeColor="text1"/>
        </w:rPr>
        <w:t>этом разделе есть и другие хадисы, в которых упоминается мольба о прекращении зас</w:t>
      </w:r>
      <w:r>
        <w:rPr>
          <w:color w:val="000000" w:themeColor="text1"/>
        </w:rPr>
        <w:t>ухи и ниспо</w:t>
      </w:r>
      <w:r w:rsidRPr="00242C0F">
        <w:rPr>
          <w:color w:val="000000" w:themeColor="text1"/>
        </w:rPr>
        <w:t>слании дождя, а та</w:t>
      </w:r>
      <w:r>
        <w:rPr>
          <w:color w:val="000000" w:themeColor="text1"/>
        </w:rPr>
        <w:t>кже переворачивание одежды наиз</w:t>
      </w:r>
      <w:r w:rsidRPr="00242C0F">
        <w:rPr>
          <w:color w:val="000000" w:themeColor="text1"/>
        </w:rPr>
        <w:t>нанку имамом и другими.</w:t>
      </w:r>
    </w:p>
    <w:p w:rsidR="00242C0F" w:rsidRPr="00242C0F" w:rsidRDefault="00242C0F" w:rsidP="00242C0F">
      <w:pPr>
        <w:spacing w:line="360" w:lineRule="auto"/>
        <w:rPr>
          <w:color w:val="000000" w:themeColor="text1"/>
        </w:rPr>
      </w:pPr>
      <w:r w:rsidRPr="00242C0F">
        <w:rPr>
          <w:color w:val="000000" w:themeColor="text1"/>
        </w:rPr>
        <w:t>Са</w:t>
      </w:r>
      <w:r>
        <w:rPr>
          <w:color w:val="000000" w:themeColor="text1"/>
        </w:rPr>
        <w:t>′ид иб</w:t>
      </w:r>
      <w:r w:rsidRPr="00242C0F">
        <w:rPr>
          <w:color w:val="000000" w:themeColor="text1"/>
        </w:rPr>
        <w:t>н Мансур в своих «Сунанах» передает</w:t>
      </w:r>
      <w:r>
        <w:rPr>
          <w:color w:val="000000" w:themeColor="text1"/>
        </w:rPr>
        <w:t xml:space="preserve"> о </w:t>
      </w:r>
      <w:r w:rsidRPr="00242C0F">
        <w:rPr>
          <w:color w:val="000000" w:themeColor="text1"/>
        </w:rPr>
        <w:t xml:space="preserve">том, что </w:t>
      </w:r>
      <w:r>
        <w:rPr>
          <w:color w:val="000000" w:themeColor="text1"/>
        </w:rPr>
        <w:t>′</w:t>
      </w:r>
      <w:r w:rsidRPr="00242C0F">
        <w:rPr>
          <w:color w:val="000000" w:themeColor="text1"/>
        </w:rPr>
        <w:t>Умар ис</w:t>
      </w:r>
      <w:r>
        <w:rPr>
          <w:color w:val="000000" w:themeColor="text1"/>
        </w:rPr>
        <w:t>прашивал дождь и ничего не добавил, кроме истигфара</w:t>
      </w:r>
      <w:r>
        <w:rPr>
          <w:rStyle w:val="ad"/>
          <w:color w:val="000000" w:themeColor="text1"/>
        </w:rPr>
        <w:footnoteReference w:id="578"/>
      </w:r>
      <w:r w:rsidRPr="00242C0F">
        <w:rPr>
          <w:color w:val="000000" w:themeColor="text1"/>
        </w:rPr>
        <w:t>.</w:t>
      </w:r>
    </w:p>
    <w:p w:rsidR="00242C0F" w:rsidRDefault="00242C0F" w:rsidP="00242C0F">
      <w:pPr>
        <w:spacing w:line="360" w:lineRule="auto"/>
        <w:rPr>
          <w:color w:val="000000" w:themeColor="text1"/>
        </w:rPr>
      </w:pPr>
      <w:r w:rsidRPr="00242C0F">
        <w:rPr>
          <w:color w:val="000000" w:themeColor="text1"/>
        </w:rPr>
        <w:t xml:space="preserve">Сказал Абу Ханифа: </w:t>
      </w:r>
      <w:r>
        <w:rPr>
          <w:i/>
          <w:iCs/>
          <w:color w:val="000000" w:themeColor="text1"/>
        </w:rPr>
        <w:t>«Совершение намаза при испра</w:t>
      </w:r>
      <w:r w:rsidRPr="00242C0F">
        <w:rPr>
          <w:i/>
          <w:iCs/>
          <w:color w:val="000000" w:themeColor="text1"/>
        </w:rPr>
        <w:t>шивании дождя не является сунной».</w:t>
      </w:r>
      <w:r w:rsidRPr="00242C0F">
        <w:rPr>
          <w:color w:val="000000" w:themeColor="text1"/>
        </w:rPr>
        <w:t xml:space="preserve"> </w:t>
      </w:r>
    </w:p>
    <w:p w:rsidR="00F80E13" w:rsidRDefault="00242C0F" w:rsidP="00F80E13">
      <w:pPr>
        <w:spacing w:line="360" w:lineRule="auto"/>
        <w:rPr>
          <w:color w:val="000000" w:themeColor="text1"/>
        </w:rPr>
      </w:pPr>
      <w:r w:rsidRPr="00242C0F">
        <w:rPr>
          <w:color w:val="000000" w:themeColor="text1"/>
        </w:rPr>
        <w:t xml:space="preserve">Сказал аш-Шафии: </w:t>
      </w:r>
      <w:r w:rsidRPr="00F80E13">
        <w:rPr>
          <w:i/>
          <w:iCs/>
          <w:color w:val="000000" w:themeColor="text1"/>
        </w:rPr>
        <w:t>«Имеется достоверн</w:t>
      </w:r>
      <w:r w:rsidR="00F80E13" w:rsidRPr="00F80E13">
        <w:rPr>
          <w:i/>
          <w:iCs/>
          <w:color w:val="000000" w:themeColor="text1"/>
        </w:rPr>
        <w:t xml:space="preserve">ый хадис от ′Абдуллаха ибн Зейда и </w:t>
      </w:r>
      <w:r w:rsidRPr="00F80E13">
        <w:rPr>
          <w:i/>
          <w:iCs/>
          <w:color w:val="000000" w:themeColor="text1"/>
        </w:rPr>
        <w:t xml:space="preserve">Ибн </w:t>
      </w:r>
      <w:r w:rsidR="00F80E13" w:rsidRPr="00F80E13">
        <w:rPr>
          <w:i/>
          <w:iCs/>
          <w:color w:val="000000" w:themeColor="text1"/>
        </w:rPr>
        <w:t>′</w:t>
      </w:r>
      <w:r w:rsidRPr="00F80E13">
        <w:rPr>
          <w:i/>
          <w:iCs/>
          <w:color w:val="000000" w:themeColor="text1"/>
        </w:rPr>
        <w:t>Аббас</w:t>
      </w:r>
      <w:r w:rsidR="00F80E13">
        <w:rPr>
          <w:i/>
          <w:iCs/>
          <w:color w:val="000000" w:themeColor="text1"/>
        </w:rPr>
        <w:t xml:space="preserve">а о том, что пророк </w:t>
      </w:r>
      <w:r w:rsidR="003643A1" w:rsidRPr="003643A1">
        <w:rPr>
          <w:i/>
          <w:iCs/>
          <w:color w:val="000000" w:themeColor="text1"/>
        </w:rPr>
        <w:t>(да благословит его Аллах и приветствует)</w:t>
      </w:r>
      <w:r w:rsidR="00F80E13">
        <w:rPr>
          <w:i/>
          <w:iCs/>
          <w:color w:val="000000" w:themeColor="text1"/>
        </w:rPr>
        <w:t xml:space="preserve"> </w:t>
      </w:r>
      <w:r w:rsidR="00F80E13" w:rsidRPr="00F80E13">
        <w:rPr>
          <w:i/>
          <w:iCs/>
          <w:color w:val="000000" w:themeColor="text1"/>
        </w:rPr>
        <w:t>совершал намаз».</w:t>
      </w:r>
    </w:p>
    <w:p w:rsidR="00242C0F" w:rsidRPr="00242C0F" w:rsidRDefault="00242C0F" w:rsidP="00F80E13">
      <w:pPr>
        <w:spacing w:line="360" w:lineRule="auto"/>
        <w:rPr>
          <w:color w:val="000000" w:themeColor="text1"/>
        </w:rPr>
      </w:pPr>
      <w:r w:rsidRPr="00242C0F">
        <w:rPr>
          <w:color w:val="000000" w:themeColor="text1"/>
        </w:rPr>
        <w:lastRenderedPageBreak/>
        <w:t xml:space="preserve">Это же передается в хадисе от Джа’фара </w:t>
      </w:r>
      <w:r w:rsidR="00F80E13">
        <w:rPr>
          <w:color w:val="000000" w:themeColor="text1"/>
        </w:rPr>
        <w:t>иб</w:t>
      </w:r>
      <w:r w:rsidRPr="00242C0F">
        <w:rPr>
          <w:color w:val="000000" w:themeColor="text1"/>
        </w:rPr>
        <w:t xml:space="preserve">н Мухаммада от </w:t>
      </w:r>
      <w:r w:rsidR="00F80E13">
        <w:rPr>
          <w:color w:val="000000" w:themeColor="text1"/>
        </w:rPr>
        <w:t>п</w:t>
      </w:r>
      <w:r w:rsidRPr="00242C0F">
        <w:rPr>
          <w:color w:val="000000" w:themeColor="text1"/>
        </w:rPr>
        <w:t>ророка</w:t>
      </w:r>
      <w:r w:rsidR="00F80E13">
        <w:rPr>
          <w:color w:val="000000" w:themeColor="text1"/>
        </w:rPr>
        <w:t xml:space="preserve"> </w:t>
      </w:r>
      <w:r w:rsidR="003643A1" w:rsidRPr="003643A1">
        <w:rPr>
          <w:color w:val="000000" w:themeColor="text1"/>
        </w:rPr>
        <w:t>(да благословит его Аллах и приветствует)</w:t>
      </w:r>
      <w:r w:rsidR="00F80E13">
        <w:rPr>
          <w:color w:val="000000" w:themeColor="text1"/>
        </w:rPr>
        <w:t>,</w:t>
      </w:r>
      <w:r w:rsidRPr="00242C0F">
        <w:rPr>
          <w:color w:val="000000" w:themeColor="text1"/>
        </w:rPr>
        <w:t xml:space="preserve"> Абу Бакра и </w:t>
      </w:r>
      <w:r w:rsidR="00F80E13">
        <w:rPr>
          <w:color w:val="000000" w:themeColor="text1"/>
        </w:rPr>
        <w:t>′</w:t>
      </w:r>
      <w:r w:rsidRPr="00242C0F">
        <w:rPr>
          <w:color w:val="000000" w:themeColor="text1"/>
        </w:rPr>
        <w:t>Умара.</w:t>
      </w:r>
    </w:p>
    <w:p w:rsidR="00F80E13" w:rsidRPr="00F80E13" w:rsidRDefault="00F80E13" w:rsidP="00F80E13">
      <w:pPr>
        <w:spacing w:line="360" w:lineRule="auto"/>
        <w:rPr>
          <w:color w:val="000000" w:themeColor="text1"/>
        </w:rPr>
      </w:pPr>
      <w:r>
        <w:rPr>
          <w:color w:val="000000" w:themeColor="text1"/>
        </w:rPr>
        <w:t>В «Изалят аль-ха</w:t>
      </w:r>
      <w:r w:rsidR="00242C0F" w:rsidRPr="00242C0F">
        <w:rPr>
          <w:color w:val="000000" w:themeColor="text1"/>
        </w:rPr>
        <w:t xml:space="preserve">фа </w:t>
      </w:r>
      <w:r>
        <w:rPr>
          <w:color w:val="000000" w:themeColor="text1"/>
        </w:rPr>
        <w:t>′ан хиляфат аль-хуляфа» сказа</w:t>
      </w:r>
      <w:r w:rsidR="00242C0F" w:rsidRPr="00242C0F">
        <w:rPr>
          <w:color w:val="000000" w:themeColor="text1"/>
        </w:rPr>
        <w:t xml:space="preserve">но: </w:t>
      </w:r>
      <w:r w:rsidR="00242C0F" w:rsidRPr="00F80E13">
        <w:rPr>
          <w:i/>
          <w:iCs/>
          <w:color w:val="000000" w:themeColor="text1"/>
        </w:rPr>
        <w:t>«Я считаю, что тот</w:t>
      </w:r>
      <w:r>
        <w:rPr>
          <w:i/>
          <w:iCs/>
          <w:color w:val="000000" w:themeColor="text1"/>
        </w:rPr>
        <w:t>, кто совершил дуа, но не совер</w:t>
      </w:r>
      <w:r w:rsidR="00242C0F" w:rsidRPr="00F80E13">
        <w:rPr>
          <w:i/>
          <w:iCs/>
          <w:color w:val="000000" w:themeColor="text1"/>
        </w:rPr>
        <w:t xml:space="preserve">шил намаз, тот совершил основу испрашивания дождя. Так поступили </w:t>
      </w:r>
      <w:r>
        <w:rPr>
          <w:i/>
          <w:iCs/>
          <w:color w:val="000000" w:themeColor="text1"/>
        </w:rPr>
        <w:t>п</w:t>
      </w:r>
      <w:r w:rsidR="00242C0F" w:rsidRPr="00F80E13">
        <w:rPr>
          <w:i/>
          <w:iCs/>
          <w:color w:val="000000" w:themeColor="text1"/>
        </w:rPr>
        <w:t>ророк</w:t>
      </w:r>
      <w:r>
        <w:rPr>
          <w:i/>
          <w:iCs/>
          <w:color w:val="000000" w:themeColor="text1"/>
        </w:rPr>
        <w:t xml:space="preserve"> </w:t>
      </w:r>
      <w:r w:rsidR="003643A1" w:rsidRPr="003643A1">
        <w:rPr>
          <w:i/>
          <w:iCs/>
          <w:color w:val="000000" w:themeColor="text1"/>
        </w:rPr>
        <w:t>(да благословит его Аллах и приветствует)</w:t>
      </w:r>
      <w:r w:rsidR="00242C0F" w:rsidRPr="00F80E13">
        <w:rPr>
          <w:i/>
          <w:iCs/>
          <w:color w:val="000000" w:themeColor="text1"/>
        </w:rPr>
        <w:t xml:space="preserve"> и </w:t>
      </w:r>
      <w:r>
        <w:rPr>
          <w:i/>
          <w:iCs/>
          <w:color w:val="000000" w:themeColor="text1"/>
        </w:rPr>
        <w:t>′</w:t>
      </w:r>
      <w:r w:rsidR="00242C0F" w:rsidRPr="00F80E13">
        <w:rPr>
          <w:i/>
          <w:iCs/>
          <w:color w:val="000000" w:themeColor="text1"/>
        </w:rPr>
        <w:t>Умар. А тот, кто совершил</w:t>
      </w:r>
      <w:r w:rsidRPr="00F80E13">
        <w:rPr>
          <w:i/>
          <w:iCs/>
        </w:rPr>
        <w:t xml:space="preserve"> </w:t>
      </w:r>
      <w:r w:rsidRPr="00F80E13">
        <w:rPr>
          <w:i/>
          <w:iCs/>
          <w:color w:val="000000" w:themeColor="text1"/>
        </w:rPr>
        <w:t xml:space="preserve">намаз и сделал дуа, тот поступил наилучшим образом, так как мольба, совершенная в намазе, имеет больше шансов быть принятой. И это достоверно передано от </w:t>
      </w:r>
      <w:r>
        <w:rPr>
          <w:i/>
          <w:iCs/>
          <w:color w:val="000000" w:themeColor="text1"/>
        </w:rPr>
        <w:t>п</w:t>
      </w:r>
      <w:r w:rsidRPr="00F80E13">
        <w:rPr>
          <w:i/>
          <w:iCs/>
          <w:color w:val="000000" w:themeColor="text1"/>
        </w:rPr>
        <w:t>ророка</w:t>
      </w:r>
      <w:r>
        <w:rPr>
          <w:i/>
          <w:iCs/>
          <w:color w:val="000000" w:themeColor="text1"/>
        </w:rPr>
        <w:t xml:space="preserve"> </w:t>
      </w:r>
      <w:r w:rsidR="003643A1" w:rsidRPr="003643A1">
        <w:rPr>
          <w:i/>
          <w:iCs/>
          <w:color w:val="000000" w:themeColor="text1"/>
        </w:rPr>
        <w:t>(да благословит его Аллах и приветствует)</w:t>
      </w:r>
      <w:r w:rsidRPr="00F80E13">
        <w:rPr>
          <w:i/>
          <w:iCs/>
          <w:color w:val="000000" w:themeColor="text1"/>
        </w:rPr>
        <w:t xml:space="preserve"> и </w:t>
      </w:r>
      <w:r>
        <w:rPr>
          <w:i/>
          <w:iCs/>
          <w:color w:val="000000" w:themeColor="text1"/>
        </w:rPr>
        <w:t>′</w:t>
      </w:r>
      <w:r w:rsidRPr="00F80E13">
        <w:rPr>
          <w:i/>
          <w:iCs/>
          <w:color w:val="000000" w:themeColor="text1"/>
        </w:rPr>
        <w:t>Умара».</w:t>
      </w:r>
      <w:r w:rsidRPr="00F80E13">
        <w:rPr>
          <w:color w:val="000000" w:themeColor="text1"/>
        </w:rPr>
        <w:t xml:space="preserve"> </w:t>
      </w:r>
    </w:p>
    <w:p w:rsidR="00F80E13" w:rsidRPr="00F80E13" w:rsidRDefault="00F80E13" w:rsidP="00F80E13">
      <w:pPr>
        <w:spacing w:line="360" w:lineRule="auto"/>
        <w:rPr>
          <w:color w:val="000000" w:themeColor="text1"/>
        </w:rPr>
      </w:pPr>
      <w:r w:rsidRPr="00F80E13">
        <w:rPr>
          <w:color w:val="000000" w:themeColor="text1"/>
        </w:rPr>
        <w:t>Он</w:t>
      </w:r>
      <w:r>
        <w:rPr>
          <w:color w:val="000000" w:themeColor="text1"/>
        </w:rPr>
        <w:t xml:space="preserve"> </w:t>
      </w:r>
      <w:r w:rsidR="003643A1" w:rsidRPr="003643A1">
        <w:rPr>
          <w:color w:val="000000" w:themeColor="text1"/>
        </w:rPr>
        <w:t>(да благословит его Аллах и приветствует)</w:t>
      </w:r>
      <w:r w:rsidRPr="00F80E13">
        <w:rPr>
          <w:color w:val="000000" w:themeColor="text1"/>
        </w:rPr>
        <w:t xml:space="preserve"> во врем</w:t>
      </w:r>
      <w:r>
        <w:rPr>
          <w:color w:val="000000" w:themeColor="text1"/>
        </w:rPr>
        <w:t>я дуа о ниспослании дождя подни</w:t>
      </w:r>
      <w:r w:rsidRPr="00F80E13">
        <w:rPr>
          <w:color w:val="000000" w:themeColor="text1"/>
        </w:rPr>
        <w:t>мал руки так, что была видна белизна его подмышек. Сподвижники и те, кто был после них, испрашивали дождь вместе с прав</w:t>
      </w:r>
      <w:r>
        <w:rPr>
          <w:color w:val="000000" w:themeColor="text1"/>
        </w:rPr>
        <w:t>едниками, в особенности они при</w:t>
      </w:r>
      <w:r w:rsidRPr="00F80E13">
        <w:rPr>
          <w:color w:val="000000" w:themeColor="text1"/>
        </w:rPr>
        <w:t xml:space="preserve">влекали тех, кто состоял в родстве с </w:t>
      </w:r>
      <w:r>
        <w:rPr>
          <w:color w:val="000000" w:themeColor="text1"/>
        </w:rPr>
        <w:t>п</w:t>
      </w:r>
      <w:r w:rsidRPr="00F80E13">
        <w:rPr>
          <w:color w:val="000000" w:themeColor="text1"/>
        </w:rPr>
        <w:t xml:space="preserve">ророком </w:t>
      </w:r>
      <w:r w:rsidR="003643A1" w:rsidRPr="003643A1">
        <w:rPr>
          <w:color w:val="000000" w:themeColor="text1"/>
        </w:rPr>
        <w:t>(да благословит его Аллах и приветствует)</w:t>
      </w:r>
      <w:r w:rsidRPr="00F80E13">
        <w:rPr>
          <w:color w:val="000000" w:themeColor="text1"/>
        </w:rPr>
        <w:t xml:space="preserve">. Так поступил </w:t>
      </w:r>
      <w:r>
        <w:rPr>
          <w:color w:val="000000" w:themeColor="text1"/>
        </w:rPr>
        <w:t>′</w:t>
      </w:r>
      <w:r w:rsidRPr="00F80E13">
        <w:rPr>
          <w:color w:val="000000" w:themeColor="text1"/>
        </w:rPr>
        <w:t>Умар, используя аль-</w:t>
      </w:r>
      <w:r>
        <w:rPr>
          <w:color w:val="000000" w:themeColor="text1"/>
        </w:rPr>
        <w:t>′Аббаса</w:t>
      </w:r>
      <w:r>
        <w:rPr>
          <w:rStyle w:val="ad"/>
          <w:color w:val="000000" w:themeColor="text1"/>
        </w:rPr>
        <w:footnoteReference w:id="579"/>
      </w:r>
      <w:r w:rsidRPr="00F80E13">
        <w:rPr>
          <w:color w:val="000000" w:themeColor="text1"/>
        </w:rPr>
        <w:t>.</w:t>
      </w:r>
    </w:p>
    <w:p w:rsidR="00F80E13" w:rsidRPr="00242C0F" w:rsidRDefault="00F80E13" w:rsidP="00F80E1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80E13">
        <w:rPr>
          <w:i/>
          <w:iCs/>
          <w:color w:val="000000" w:themeColor="text1"/>
        </w:rPr>
        <w:t xml:space="preserve">Она состоит из </w:t>
      </w:r>
      <w:r>
        <w:rPr>
          <w:i/>
          <w:iCs/>
          <w:color w:val="000000" w:themeColor="text1"/>
        </w:rPr>
        <w:t>поминания Аллаха</w:t>
      </w:r>
      <w:r w:rsidRPr="00F80E13">
        <w:rPr>
          <w:i/>
          <w:iCs/>
          <w:color w:val="000000" w:themeColor="text1"/>
        </w:rPr>
        <w:t>, побужд</w:t>
      </w:r>
      <w:r>
        <w:rPr>
          <w:i/>
          <w:iCs/>
          <w:color w:val="000000" w:themeColor="text1"/>
        </w:rPr>
        <w:t>ения к покор</w:t>
      </w:r>
      <w:r w:rsidRPr="00F80E13">
        <w:rPr>
          <w:i/>
          <w:iCs/>
          <w:color w:val="000000" w:themeColor="text1"/>
        </w:rPr>
        <w:t>ности и воздержания от ослушания. Имам</w:t>
      </w:r>
      <w:r>
        <w:rPr>
          <w:i/>
          <w:iCs/>
          <w:color w:val="000000" w:themeColor="text1"/>
        </w:rPr>
        <w:t xml:space="preserve"> и </w:t>
      </w:r>
      <w:r w:rsidRPr="00F80E13">
        <w:rPr>
          <w:i/>
          <w:iCs/>
          <w:color w:val="000000" w:themeColor="text1"/>
        </w:rPr>
        <w:t xml:space="preserve">те, кто вместе с ним, много </w:t>
      </w:r>
      <w:r>
        <w:rPr>
          <w:i/>
          <w:iCs/>
          <w:color w:val="000000" w:themeColor="text1"/>
        </w:rPr>
        <w:t>просят Аллаха о прощении</w:t>
      </w:r>
      <w:r w:rsidRPr="00F80E13">
        <w:rPr>
          <w:i/>
          <w:iCs/>
          <w:color w:val="000000" w:themeColor="text1"/>
        </w:rPr>
        <w:t xml:space="preserve"> и </w:t>
      </w:r>
      <w:r>
        <w:rPr>
          <w:i/>
          <w:iCs/>
          <w:color w:val="000000" w:themeColor="text1"/>
        </w:rPr>
        <w:t xml:space="preserve">взывают к Нему </w:t>
      </w:r>
      <w:r w:rsidRPr="00F80E13">
        <w:rPr>
          <w:i/>
          <w:iCs/>
          <w:color w:val="000000" w:themeColor="text1"/>
        </w:rPr>
        <w:t>с просьбой о прекращении засухи</w:t>
      </w:r>
      <w:r>
        <w:rPr>
          <w:i/>
          <w:iCs/>
          <w:color w:val="000000" w:themeColor="text1"/>
        </w:rPr>
        <w:t>».</w:t>
      </w:r>
    </w:p>
    <w:p w:rsidR="004C6F17" w:rsidRDefault="00F80E13" w:rsidP="003643A1">
      <w:pPr>
        <w:spacing w:line="360" w:lineRule="auto"/>
        <w:rPr>
          <w:color w:val="000000" w:themeColor="text1"/>
        </w:rPr>
      </w:pPr>
      <w:r w:rsidRPr="00F80E13">
        <w:rPr>
          <w:color w:val="000000" w:themeColor="text1"/>
        </w:rPr>
        <w:t>Потому что дух этого намаза, его столп и основа, на которой он стоит</w:t>
      </w:r>
      <w:r>
        <w:rPr>
          <w:color w:val="000000" w:themeColor="text1"/>
        </w:rPr>
        <w:t>,— это большое количество испра</w:t>
      </w:r>
      <w:r w:rsidRPr="00F80E13">
        <w:rPr>
          <w:color w:val="000000" w:themeColor="text1"/>
        </w:rPr>
        <w:t>шивания прощения до него и после него, искреннее раскаивание в грехах, которые совершил человек, желание освободит</w:t>
      </w:r>
      <w:r>
        <w:rPr>
          <w:color w:val="000000" w:themeColor="text1"/>
        </w:rPr>
        <w:t>ься от бремени грехов, совершён</w:t>
      </w:r>
      <w:r w:rsidRPr="00F80E13">
        <w:rPr>
          <w:color w:val="000000" w:themeColor="text1"/>
        </w:rPr>
        <w:t>ных в отношении чужого имущества, крови и задетой чести людей. Это не является особенностью кого-то конкретно. Это должен делать каждый человек. Имаму следует делать наз</w:t>
      </w:r>
      <w:r>
        <w:rPr>
          <w:color w:val="000000" w:themeColor="text1"/>
        </w:rPr>
        <w:t>идание и напоминать людям о при</w:t>
      </w:r>
      <w:r w:rsidRPr="00F80E13">
        <w:rPr>
          <w:color w:val="000000" w:themeColor="text1"/>
        </w:rPr>
        <w:t>чинах, которые при</w:t>
      </w:r>
      <w:r>
        <w:rPr>
          <w:color w:val="000000" w:themeColor="text1"/>
        </w:rPr>
        <w:t>тягивают милость Аллаха. Переда</w:t>
      </w:r>
      <w:r w:rsidRPr="00F80E13">
        <w:rPr>
          <w:color w:val="000000" w:themeColor="text1"/>
        </w:rPr>
        <w:t>ется, что он</w:t>
      </w:r>
      <w:r>
        <w:rPr>
          <w:color w:val="000000" w:themeColor="text1"/>
        </w:rPr>
        <w:t xml:space="preserve"> </w:t>
      </w:r>
      <w:r w:rsidR="003643A1" w:rsidRPr="003643A1">
        <w:rPr>
          <w:color w:val="000000" w:themeColor="text1"/>
        </w:rPr>
        <w:t>(да благословит его Аллах и приветствует)</w:t>
      </w:r>
      <w:r w:rsidRPr="00F80E13">
        <w:rPr>
          <w:color w:val="000000" w:themeColor="text1"/>
        </w:rPr>
        <w:t xml:space="preserve"> проводил проповедь до и после намаза. Все это является сунной.</w:t>
      </w:r>
    </w:p>
    <w:p w:rsidR="00F80E13" w:rsidRDefault="00F80E13" w:rsidP="00F80E13">
      <w:pPr>
        <w:spacing w:line="360" w:lineRule="auto"/>
        <w:rPr>
          <w:color w:val="000000" w:themeColor="text1"/>
        </w:rPr>
      </w:pPr>
      <w:r w:rsidRPr="00F80E13">
        <w:rPr>
          <w:color w:val="000000" w:themeColor="text1"/>
        </w:rPr>
        <w:t xml:space="preserve">Среди форм дуа </w:t>
      </w:r>
      <w:r>
        <w:rPr>
          <w:color w:val="000000" w:themeColor="text1"/>
        </w:rPr>
        <w:t>п</w:t>
      </w:r>
      <w:r w:rsidRPr="00F80E13">
        <w:rPr>
          <w:color w:val="000000" w:themeColor="text1"/>
        </w:rPr>
        <w:t>ророка</w:t>
      </w:r>
      <w:r>
        <w:rPr>
          <w:color w:val="000000" w:themeColor="text1"/>
        </w:rPr>
        <w:t xml:space="preserve"> </w:t>
      </w:r>
      <w:r w:rsidR="003643A1" w:rsidRPr="003643A1">
        <w:rPr>
          <w:color w:val="000000" w:themeColor="text1"/>
        </w:rPr>
        <w:t>(да благословит его Аллах и приветствует)</w:t>
      </w:r>
      <w:r>
        <w:rPr>
          <w:color w:val="000000" w:themeColor="text1"/>
        </w:rPr>
        <w:t xml:space="preserve"> </w:t>
      </w:r>
      <w:r w:rsidRPr="00F80E13">
        <w:rPr>
          <w:color w:val="000000" w:themeColor="text1"/>
        </w:rPr>
        <w:t>есть такая:</w:t>
      </w:r>
      <w:r>
        <w:rPr>
          <w:color w:val="000000" w:themeColor="text1"/>
        </w:rPr>
        <w:t xml:space="preserve"> </w:t>
      </w:r>
      <w:r w:rsidRPr="00F80E13">
        <w:rPr>
          <w:b/>
          <w:bCs/>
          <w:i/>
          <w:iCs/>
          <w:color w:val="000000" w:themeColor="text1"/>
        </w:rPr>
        <w:t>«О Аллах! Спаси нас! О Аллах! Спаси нас!»</w:t>
      </w:r>
      <w:r w:rsidRPr="00F80E13">
        <w:rPr>
          <w:color w:val="000000" w:themeColor="text1"/>
        </w:rPr>
        <w:t>, —</w:t>
      </w:r>
      <w:r>
        <w:rPr>
          <w:color w:val="000000" w:themeColor="text1"/>
        </w:rPr>
        <w:t xml:space="preserve"> </w:t>
      </w:r>
      <w:r w:rsidRPr="00F80E13">
        <w:rPr>
          <w:color w:val="000000" w:themeColor="text1"/>
        </w:rPr>
        <w:t>как это передаетс</w:t>
      </w:r>
      <w:r>
        <w:rPr>
          <w:color w:val="000000" w:themeColor="text1"/>
        </w:rPr>
        <w:t>я в двух «Сахихах» от Анаса</w:t>
      </w:r>
      <w:r>
        <w:rPr>
          <w:rStyle w:val="ad"/>
          <w:color w:val="000000" w:themeColor="text1"/>
        </w:rPr>
        <w:footnoteReference w:id="580"/>
      </w:r>
      <w:r>
        <w:rPr>
          <w:color w:val="000000" w:themeColor="text1"/>
        </w:rPr>
        <w:t>.</w:t>
      </w:r>
    </w:p>
    <w:p w:rsidR="00F80E13" w:rsidRPr="00F80E13" w:rsidRDefault="00F80E13" w:rsidP="00F80E13">
      <w:pPr>
        <w:spacing w:line="360" w:lineRule="auto"/>
        <w:rPr>
          <w:color w:val="000000" w:themeColor="text1"/>
        </w:rPr>
      </w:pPr>
      <w:r w:rsidRPr="00F80E13">
        <w:rPr>
          <w:color w:val="000000" w:themeColor="text1"/>
        </w:rPr>
        <w:lastRenderedPageBreak/>
        <w:t>Также среди них:</w:t>
      </w:r>
      <w:r>
        <w:rPr>
          <w:color w:val="000000" w:themeColor="text1"/>
        </w:rPr>
        <w:t xml:space="preserve"> </w:t>
      </w:r>
      <w:r w:rsidRPr="00F80E13">
        <w:rPr>
          <w:b/>
          <w:bCs/>
          <w:i/>
          <w:iCs/>
          <w:color w:val="000000" w:themeColor="text1"/>
        </w:rPr>
        <w:t>«О Аллах! Ты — Аллах, и нет истинного бога, кроме Тебя! Ты — Богатый, а мы — нуждающиеся! Ниспошли нам дождь и сделай то, что Ты ниспослал для нас, силой и достатком на определенное время»</w:t>
      </w:r>
      <w:r w:rsidRPr="00F80E13">
        <w:rPr>
          <w:rStyle w:val="ad"/>
          <w:color w:val="000000" w:themeColor="text1"/>
        </w:rPr>
        <w:footnoteReference w:id="581"/>
      </w:r>
      <w:r w:rsidRPr="00F80E13">
        <w:rPr>
          <w:color w:val="000000" w:themeColor="text1"/>
        </w:rPr>
        <w:t>.</w:t>
      </w:r>
      <w:r>
        <w:rPr>
          <w:color w:val="000000" w:themeColor="text1"/>
        </w:rPr>
        <w:t xml:space="preserve"> </w:t>
      </w:r>
      <w:r w:rsidRPr="00F80E13">
        <w:rPr>
          <w:color w:val="000000" w:themeColor="text1"/>
        </w:rPr>
        <w:t>Этот хадис находит</w:t>
      </w:r>
      <w:r>
        <w:rPr>
          <w:color w:val="000000" w:themeColor="text1"/>
        </w:rPr>
        <w:t>ся в «Сунане» Абу Дауда с досто</w:t>
      </w:r>
      <w:r w:rsidRPr="00F80E13">
        <w:rPr>
          <w:color w:val="000000" w:themeColor="text1"/>
        </w:rPr>
        <w:t xml:space="preserve">верной цепочкой от </w:t>
      </w:r>
      <w:r>
        <w:rPr>
          <w:color w:val="000000" w:themeColor="text1"/>
        </w:rPr>
        <w:t>′</w:t>
      </w:r>
      <w:r w:rsidRPr="00F80E13">
        <w:rPr>
          <w:color w:val="000000" w:themeColor="text1"/>
        </w:rPr>
        <w:t>Айши.</w:t>
      </w:r>
    </w:p>
    <w:p w:rsidR="00F80E13" w:rsidRPr="00F80E13" w:rsidRDefault="00F80E13" w:rsidP="00F80E13">
      <w:pPr>
        <w:spacing w:line="360" w:lineRule="auto"/>
        <w:rPr>
          <w:color w:val="000000" w:themeColor="text1"/>
        </w:rPr>
      </w:pPr>
      <w:r w:rsidRPr="00F80E13">
        <w:rPr>
          <w:color w:val="000000" w:themeColor="text1"/>
        </w:rPr>
        <w:t>Также среди форм его дуа:</w:t>
      </w:r>
      <w:r>
        <w:rPr>
          <w:color w:val="000000" w:themeColor="text1"/>
        </w:rPr>
        <w:t xml:space="preserve"> </w:t>
      </w:r>
      <w:r w:rsidRPr="00F80E13">
        <w:rPr>
          <w:b/>
          <w:bCs/>
          <w:i/>
          <w:iCs/>
          <w:color w:val="000000" w:themeColor="text1"/>
        </w:rPr>
        <w:t>«О Аллах! Н</w:t>
      </w:r>
      <w:r>
        <w:rPr>
          <w:b/>
          <w:bCs/>
          <w:i/>
          <w:iCs/>
          <w:color w:val="000000" w:themeColor="text1"/>
        </w:rPr>
        <w:t>апои рабов Твоих и животных Тво</w:t>
      </w:r>
      <w:r w:rsidRPr="00F80E13">
        <w:rPr>
          <w:b/>
          <w:bCs/>
          <w:i/>
          <w:iCs/>
          <w:color w:val="000000" w:themeColor="text1"/>
        </w:rPr>
        <w:t>их! Распространи милость Твою и оживи Твою умирающую землю!»</w:t>
      </w:r>
      <w:r w:rsidRPr="00F80E13">
        <w:rPr>
          <w:rStyle w:val="ad"/>
          <w:color w:val="000000" w:themeColor="text1"/>
        </w:rPr>
        <w:footnoteReference w:id="582"/>
      </w:r>
      <w:r>
        <w:rPr>
          <w:color w:val="000000" w:themeColor="text1"/>
        </w:rPr>
        <w:t>.</w:t>
      </w:r>
    </w:p>
    <w:p w:rsidR="00F80E13" w:rsidRPr="00F80E13" w:rsidRDefault="00F80E13" w:rsidP="00F80E13">
      <w:pPr>
        <w:spacing w:line="360" w:lineRule="auto"/>
        <w:rPr>
          <w:color w:val="000000" w:themeColor="text1"/>
        </w:rPr>
      </w:pPr>
      <w:r w:rsidRPr="00F80E13">
        <w:rPr>
          <w:color w:val="000000" w:themeColor="text1"/>
        </w:rPr>
        <w:t>А также есть и другие формы этих мольб.</w:t>
      </w:r>
    </w:p>
    <w:p w:rsidR="00F80E13" w:rsidRPr="00242C0F" w:rsidRDefault="00F80E13" w:rsidP="00F80E1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80E13">
        <w:rPr>
          <w:i/>
          <w:iCs/>
          <w:color w:val="000000" w:themeColor="text1"/>
        </w:rPr>
        <w:t>И все вместе выворачивают наизнанку свою одежду</w:t>
      </w:r>
      <w:r>
        <w:rPr>
          <w:i/>
          <w:iCs/>
          <w:color w:val="000000" w:themeColor="text1"/>
        </w:rPr>
        <w:t>».</w:t>
      </w:r>
    </w:p>
    <w:p w:rsidR="00597ACD" w:rsidRDefault="00F80E13" w:rsidP="00F80E13">
      <w:pPr>
        <w:spacing w:line="360" w:lineRule="auto"/>
        <w:rPr>
          <w:color w:val="000000" w:themeColor="text1"/>
        </w:rPr>
      </w:pPr>
      <w:r w:rsidRPr="00F80E13">
        <w:rPr>
          <w:color w:val="000000" w:themeColor="text1"/>
        </w:rPr>
        <w:t>По причине того</w:t>
      </w:r>
      <w:r>
        <w:rPr>
          <w:color w:val="000000" w:themeColor="text1"/>
        </w:rPr>
        <w:t>, что было сказано о переворачи</w:t>
      </w:r>
      <w:r w:rsidRPr="00F80E13">
        <w:rPr>
          <w:color w:val="000000" w:themeColor="text1"/>
        </w:rPr>
        <w:t>вании правой стороны на левую, а левой — на правую.</w:t>
      </w:r>
      <w:r>
        <w:rPr>
          <w:color w:val="000000" w:themeColor="text1"/>
        </w:rPr>
        <w:t xml:space="preserve"> </w:t>
      </w:r>
      <w:r w:rsidRPr="00F80E13">
        <w:rPr>
          <w:color w:val="000000" w:themeColor="text1"/>
        </w:rPr>
        <w:t>Также передается о выворачивании одежды наизнанку</w:t>
      </w:r>
      <w:r>
        <w:rPr>
          <w:color w:val="000000" w:themeColor="text1"/>
        </w:rPr>
        <w:t xml:space="preserve"> и о </w:t>
      </w:r>
      <w:r w:rsidRPr="00F80E13">
        <w:rPr>
          <w:color w:val="000000" w:themeColor="text1"/>
        </w:rPr>
        <w:t xml:space="preserve">том, что люди поступали так же вместе с ним. Это передал Ахмад в хадисе от </w:t>
      </w:r>
      <w:r>
        <w:rPr>
          <w:color w:val="000000" w:themeColor="text1"/>
        </w:rPr>
        <w:t>′Абдуллаха иб</w:t>
      </w:r>
      <w:r w:rsidRPr="00F80E13">
        <w:rPr>
          <w:color w:val="000000" w:themeColor="text1"/>
        </w:rPr>
        <w:t>н Зейда. Основа этого хадиса имеется в «Сахихе»</w:t>
      </w:r>
      <w:r>
        <w:rPr>
          <w:rStyle w:val="ad"/>
          <w:color w:val="000000" w:themeColor="text1"/>
        </w:rPr>
        <w:footnoteReference w:id="583"/>
      </w:r>
      <w:r w:rsidRPr="00F80E13">
        <w:rPr>
          <w:color w:val="000000" w:themeColor="text1"/>
        </w:rPr>
        <w:t>.</w:t>
      </w:r>
    </w:p>
    <w:p w:rsidR="00597ACD" w:rsidRDefault="00597ACD">
      <w:pPr>
        <w:rPr>
          <w:color w:val="000000" w:themeColor="text1"/>
        </w:rPr>
      </w:pPr>
      <w:r>
        <w:rPr>
          <w:color w:val="000000" w:themeColor="text1"/>
        </w:rPr>
        <w:br w:type="page"/>
      </w:r>
    </w:p>
    <w:p w:rsidR="00597ACD" w:rsidRDefault="00597ACD" w:rsidP="00597ACD">
      <w:pPr>
        <w:pStyle w:val="1"/>
        <w:jc w:val="center"/>
      </w:pPr>
      <w:r>
        <w:lastRenderedPageBreak/>
        <w:t>КНИГА 3. ОБРЯДЫ ПОХОРОН</w:t>
      </w:r>
    </w:p>
    <w:p w:rsidR="00597ACD" w:rsidRPr="00A12343" w:rsidRDefault="00597ACD" w:rsidP="00597ACD">
      <w:pPr>
        <w:pStyle w:val="2"/>
        <w:ind w:firstLine="709"/>
      </w:pPr>
      <w:r w:rsidRPr="00A12343">
        <w:t>ГЛАВА 1.</w:t>
      </w:r>
      <w:r>
        <w:t xml:space="preserve"> ПОСТАНОВЛЕНИЯ, СВЯЗАННЫЕ С ТЕМ, К КОМУ ПОДСТУПИЛА СМЕРТЬ</w:t>
      </w:r>
    </w:p>
    <w:p w:rsidR="00597ACD" w:rsidRDefault="00597ACD" w:rsidP="00597ACD">
      <w:pPr>
        <w:pStyle w:val="3"/>
      </w:pPr>
      <w:r w:rsidRPr="00F60D0D">
        <w:rPr>
          <w:sz w:val="28"/>
          <w:szCs w:val="28"/>
        </w:rPr>
        <w:t>•</w:t>
      </w:r>
      <w:r>
        <w:t xml:space="preserve"> ВОПРОС № 1: УЗАКОНЕНО НАВЕЩАТЬ БОЛЬНЫХ</w:t>
      </w:r>
    </w:p>
    <w:p w:rsidR="00597ACD" w:rsidRPr="00242C0F" w:rsidRDefault="00597ACD" w:rsidP="00597AC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«Посещение больных относится к Сунне».  </w:t>
      </w:r>
    </w:p>
    <w:p w:rsidR="00DB744E" w:rsidRPr="00DB744E" w:rsidRDefault="00DB744E" w:rsidP="00DB744E">
      <w:pPr>
        <w:spacing w:line="360" w:lineRule="auto"/>
        <w:rPr>
          <w:i/>
          <w:iCs/>
          <w:color w:val="000000" w:themeColor="text1"/>
        </w:rPr>
      </w:pPr>
      <w:r w:rsidRPr="00DB744E">
        <w:rPr>
          <w:color w:val="000000" w:themeColor="text1"/>
        </w:rPr>
        <w:t>Мы говорим так, потому что хадисы об узаконенности этого действия переданы множественным путем передач (мутаватир). Законодатель установил посещение больного, как обязанность одного мусульманина перед другим. В двух достоверных сборниках хадисов, а также в других сборниках имеется хадис от Абу Хур</w:t>
      </w:r>
      <w:r>
        <w:rPr>
          <w:color w:val="000000" w:themeColor="text1"/>
        </w:rPr>
        <w:t>е</w:t>
      </w:r>
      <w:r w:rsidRPr="00DB744E">
        <w:rPr>
          <w:color w:val="000000" w:themeColor="text1"/>
        </w:rPr>
        <w:t>йры, где сказано:</w:t>
      </w:r>
      <w:r w:rsidRPr="00DB744E">
        <w:rPr>
          <w:i/>
          <w:iCs/>
          <w:color w:val="000000" w:themeColor="text1"/>
        </w:rPr>
        <w:t xml:space="preserve"> «Посланник Аллаха </w:t>
      </w:r>
      <w:r w:rsidR="003643A1" w:rsidRPr="003643A1">
        <w:rPr>
          <w:i/>
          <w:iCs/>
          <w:color w:val="000000" w:themeColor="text1"/>
        </w:rPr>
        <w:t>(да благословит его Аллах и приветствует)</w:t>
      </w:r>
      <w:r w:rsidRPr="00DB744E">
        <w:rPr>
          <w:i/>
          <w:iCs/>
          <w:color w:val="000000" w:themeColor="text1"/>
        </w:rPr>
        <w:t xml:space="preserve"> сказал: </w:t>
      </w:r>
      <w:r w:rsidRPr="00DB744E">
        <w:rPr>
          <w:b/>
          <w:bCs/>
          <w:i/>
          <w:iCs/>
          <w:color w:val="000000" w:themeColor="text1"/>
        </w:rPr>
        <w:t>«Пять вещей входят в число обязанностей всех мусульман по отношению друг к другу: отвечать на приветствие, посещать больного, провожать покойного, отвечать на приглашение и желать блага чихнувшему»</w:t>
      </w:r>
      <w:r w:rsidRPr="00DB744E">
        <w:rPr>
          <w:rStyle w:val="ad"/>
          <w:color w:val="000000" w:themeColor="text1"/>
        </w:rPr>
        <w:footnoteReference w:id="584"/>
      </w:r>
      <w:r w:rsidRPr="00DB744E">
        <w:rPr>
          <w:color w:val="000000" w:themeColor="text1"/>
        </w:rPr>
        <w:t xml:space="preserve">. </w:t>
      </w:r>
    </w:p>
    <w:p w:rsidR="004C6F17" w:rsidRDefault="00DB744E" w:rsidP="003643A1">
      <w:pPr>
        <w:spacing w:line="360" w:lineRule="auto"/>
        <w:rPr>
          <w:color w:val="000000" w:themeColor="text1"/>
        </w:rPr>
      </w:pPr>
      <w:r w:rsidRPr="00DB744E">
        <w:rPr>
          <w:color w:val="000000" w:themeColor="text1"/>
        </w:rPr>
        <w:t xml:space="preserve">Муслим добавил: </w:t>
      </w:r>
      <w:r w:rsidRPr="00DB744E">
        <w:rPr>
          <w:b/>
          <w:bCs/>
          <w:i/>
          <w:iCs/>
          <w:color w:val="000000" w:themeColor="text1"/>
        </w:rPr>
        <w:t>«… и искреннее наставление…».</w:t>
      </w:r>
      <w:r w:rsidRPr="00DB744E">
        <w:rPr>
          <w:color w:val="000000" w:themeColor="text1"/>
        </w:rPr>
        <w:t xml:space="preserve"> А также Аль-Бухари добавил из хадиса </w:t>
      </w:r>
      <w:r w:rsidR="003643A1">
        <w:rPr>
          <w:color w:val="000000" w:themeColor="text1"/>
        </w:rPr>
        <w:t>а</w:t>
      </w:r>
      <w:r w:rsidRPr="00DB744E">
        <w:rPr>
          <w:color w:val="000000" w:themeColor="text1"/>
        </w:rPr>
        <w:t>ль-Бар</w:t>
      </w:r>
      <w:r w:rsidR="003643A1">
        <w:rPr>
          <w:color w:val="000000" w:themeColor="text1"/>
        </w:rPr>
        <w:t>ы</w:t>
      </w:r>
      <w:r w:rsidRPr="00DB744E">
        <w:rPr>
          <w:color w:val="000000" w:themeColor="text1"/>
        </w:rPr>
        <w:t xml:space="preserve">:  </w:t>
      </w:r>
      <w:r w:rsidRPr="00DB744E">
        <w:rPr>
          <w:b/>
          <w:bCs/>
          <w:i/>
          <w:iCs/>
          <w:color w:val="000000" w:themeColor="text1"/>
        </w:rPr>
        <w:t>«Помощь притесненному и помощь в соблюдении клятвы»</w:t>
      </w:r>
      <w:r w:rsidRPr="00DB744E">
        <w:rPr>
          <w:rStyle w:val="ad"/>
          <w:color w:val="000000" w:themeColor="text1"/>
        </w:rPr>
        <w:footnoteReference w:id="585"/>
      </w:r>
      <w:r w:rsidRPr="00DB744E">
        <w:rPr>
          <w:color w:val="000000" w:themeColor="text1"/>
        </w:rPr>
        <w:t xml:space="preserve">. </w:t>
      </w:r>
    </w:p>
    <w:p w:rsidR="00DB744E" w:rsidRDefault="00DB744E" w:rsidP="00DB744E">
      <w:pPr>
        <w:pStyle w:val="3"/>
      </w:pPr>
      <w:r w:rsidRPr="00F60D0D">
        <w:rPr>
          <w:sz w:val="28"/>
          <w:szCs w:val="28"/>
        </w:rPr>
        <w:t>•</w:t>
      </w:r>
      <w:r>
        <w:t xml:space="preserve"> ВОПРОС № 2: ТАЛЬКЫН</w:t>
      </w:r>
    </w:p>
    <w:p w:rsidR="00DB744E" w:rsidRPr="00242C0F" w:rsidRDefault="00DB744E" w:rsidP="00DB744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«Следует подсказывать умирающему два свидетельства…».   </w:t>
      </w:r>
    </w:p>
    <w:p w:rsidR="004C6F17" w:rsidRDefault="00DB744E" w:rsidP="00DB744E">
      <w:pPr>
        <w:spacing w:line="360" w:lineRule="auto"/>
        <w:rPr>
          <w:color w:val="000000" w:themeColor="text1"/>
        </w:rPr>
      </w:pPr>
      <w:r w:rsidRPr="00DB744E">
        <w:rPr>
          <w:color w:val="000000" w:themeColor="text1"/>
        </w:rPr>
        <w:t>Ведь это последний из его дней в этом мире и первый день из дней его последней жизни. И обязательным является побуждать его к вспоминанию Аллаха и направлению к Нему, чтобы его душа покинула тело в полной вере. И чтобы он нашел плоды этих слов в Судный День. Указанием на это, является хадис от Абу Са</w:t>
      </w:r>
      <w:r>
        <w:rPr>
          <w:color w:val="000000" w:themeColor="text1"/>
        </w:rPr>
        <w:t>′</w:t>
      </w:r>
      <w:r w:rsidRPr="00DB744E">
        <w:rPr>
          <w:color w:val="000000" w:themeColor="text1"/>
        </w:rPr>
        <w:t xml:space="preserve">ида, который пришел с достоверной цепочкой от </w:t>
      </w:r>
      <w:r>
        <w:rPr>
          <w:color w:val="000000" w:themeColor="text1"/>
        </w:rPr>
        <w:t xml:space="preserve">пророка </w:t>
      </w:r>
      <w:r w:rsidR="003643A1" w:rsidRPr="003643A1">
        <w:rPr>
          <w:color w:val="000000" w:themeColor="text1"/>
        </w:rPr>
        <w:t>(да благословит его Аллах и приветствует)</w:t>
      </w:r>
      <w:r>
        <w:rPr>
          <w:color w:val="000000" w:themeColor="text1"/>
        </w:rPr>
        <w:t xml:space="preserve">, </w:t>
      </w:r>
      <w:r w:rsidRPr="00DB744E">
        <w:rPr>
          <w:color w:val="000000" w:themeColor="text1"/>
        </w:rPr>
        <w:t xml:space="preserve">где он сказал: </w:t>
      </w:r>
      <w:r w:rsidRPr="00DB744E">
        <w:rPr>
          <w:b/>
          <w:bCs/>
          <w:i/>
          <w:iCs/>
          <w:color w:val="000000" w:themeColor="text1"/>
        </w:rPr>
        <w:t>«Побуждайте ваших мертвых (то есть умирающих)</w:t>
      </w:r>
      <w:r>
        <w:rPr>
          <w:b/>
          <w:bCs/>
          <w:i/>
          <w:iCs/>
          <w:color w:val="000000" w:themeColor="text1"/>
        </w:rPr>
        <w:t xml:space="preserve"> произносить "ля иляха илля Ллах"</w:t>
      </w:r>
      <w:r w:rsidRPr="00DB744E">
        <w:rPr>
          <w:b/>
          <w:bCs/>
          <w:i/>
          <w:iCs/>
          <w:color w:val="000000" w:themeColor="text1"/>
        </w:rPr>
        <w:t>»</w:t>
      </w:r>
      <w:r w:rsidRPr="00DB744E">
        <w:rPr>
          <w:rStyle w:val="ad"/>
          <w:color w:val="000000" w:themeColor="text1"/>
        </w:rPr>
        <w:footnoteReference w:id="586"/>
      </w:r>
      <w:r w:rsidRPr="00DB744E">
        <w:rPr>
          <w:color w:val="000000" w:themeColor="text1"/>
        </w:rPr>
        <w:t>. В разделе имеются и другие хадисы.</w:t>
      </w:r>
    </w:p>
    <w:p w:rsidR="00DB744E" w:rsidRDefault="00DB744E" w:rsidP="00DB744E">
      <w:pPr>
        <w:pStyle w:val="3"/>
      </w:pPr>
      <w:r w:rsidRPr="00F60D0D">
        <w:rPr>
          <w:sz w:val="28"/>
          <w:szCs w:val="28"/>
        </w:rPr>
        <w:lastRenderedPageBreak/>
        <w:t>•</w:t>
      </w:r>
      <w:r>
        <w:t xml:space="preserve"> ВОПРОС № 3: НАПРАВЛЕНИЕ В СТОРОНУ КААБЫ</w:t>
      </w:r>
    </w:p>
    <w:p w:rsidR="00DB744E" w:rsidRPr="00242C0F" w:rsidRDefault="00DB744E" w:rsidP="00DB744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направить его в сторону Каабы…».    </w:t>
      </w:r>
    </w:p>
    <w:p w:rsidR="00DB744E" w:rsidRPr="00DB744E" w:rsidRDefault="00DB744E" w:rsidP="00DB744E">
      <w:pPr>
        <w:spacing w:line="360" w:lineRule="auto"/>
        <w:rPr>
          <w:color w:val="000000" w:themeColor="text1"/>
        </w:rPr>
      </w:pPr>
      <w:r w:rsidRPr="00DB744E">
        <w:rPr>
          <w:color w:val="000000" w:themeColor="text1"/>
        </w:rPr>
        <w:t xml:space="preserve">Доводом является хадис от </w:t>
      </w:r>
      <w:r>
        <w:rPr>
          <w:color w:val="000000" w:themeColor="text1"/>
        </w:rPr>
        <w:t>′Убайда иб</w:t>
      </w:r>
      <w:r w:rsidRPr="00DB744E">
        <w:rPr>
          <w:color w:val="000000" w:themeColor="text1"/>
        </w:rPr>
        <w:t xml:space="preserve">н </w:t>
      </w:r>
      <w:r>
        <w:rPr>
          <w:color w:val="000000" w:themeColor="text1"/>
        </w:rPr>
        <w:t>′</w:t>
      </w:r>
      <w:r w:rsidRPr="00DB744E">
        <w:rPr>
          <w:color w:val="000000" w:themeColor="text1"/>
        </w:rPr>
        <w:t xml:space="preserve">Умайра, от его отца, что </w:t>
      </w:r>
      <w:r>
        <w:rPr>
          <w:color w:val="000000" w:themeColor="text1"/>
        </w:rPr>
        <w:t>п</w:t>
      </w:r>
      <w:r w:rsidRPr="00DB744E">
        <w:rPr>
          <w:color w:val="000000" w:themeColor="text1"/>
        </w:rPr>
        <w:t xml:space="preserve">осланник Аллаха </w:t>
      </w:r>
      <w:r w:rsidR="003643A1" w:rsidRPr="003643A1">
        <w:rPr>
          <w:color w:val="000000" w:themeColor="text1"/>
        </w:rPr>
        <w:t>(да благословит его Аллах и приветствует)</w:t>
      </w:r>
      <w:r w:rsidRPr="00DB744E">
        <w:rPr>
          <w:color w:val="000000" w:themeColor="text1"/>
        </w:rPr>
        <w:t>, когда мужчина спроси</w:t>
      </w:r>
      <w:r>
        <w:rPr>
          <w:color w:val="000000" w:themeColor="text1"/>
        </w:rPr>
        <w:t>л его о больших грехах, сказал:</w:t>
      </w:r>
      <w:r w:rsidRPr="00DB744E">
        <w:rPr>
          <w:color w:val="000000" w:themeColor="text1"/>
        </w:rPr>
        <w:t xml:space="preserve"> </w:t>
      </w:r>
      <w:r w:rsidRPr="00DB744E">
        <w:rPr>
          <w:b/>
          <w:bCs/>
          <w:i/>
          <w:iCs/>
          <w:color w:val="000000" w:themeColor="text1"/>
        </w:rPr>
        <w:t>«Их девять: многобожие, колдовство, убийство души, поедание лихвы, поедание имущества сироты, бегство в день битвы, навет на целомудренную женщину, ослушание родителей и нарушение запретов Дома, который является вашей Кыблой для живых и мертвых».</w:t>
      </w:r>
      <w:r w:rsidRPr="00DB744E">
        <w:rPr>
          <w:color w:val="000000" w:themeColor="text1"/>
        </w:rPr>
        <w:t xml:space="preserve"> </w:t>
      </w:r>
    </w:p>
    <w:p w:rsidR="00DB744E" w:rsidRPr="00DB744E" w:rsidRDefault="00DB744E" w:rsidP="00DB744E">
      <w:pPr>
        <w:spacing w:line="360" w:lineRule="auto"/>
        <w:rPr>
          <w:color w:val="000000" w:themeColor="text1"/>
        </w:rPr>
      </w:pPr>
      <w:r w:rsidRPr="00DB744E">
        <w:rPr>
          <w:color w:val="000000" w:themeColor="text1"/>
        </w:rPr>
        <w:t>Этот хадис привели</w:t>
      </w:r>
      <w:r>
        <w:rPr>
          <w:color w:val="000000" w:themeColor="text1"/>
        </w:rPr>
        <w:t xml:space="preserve"> Абу Дауд, Ан-Насаи, Аль-Хаким</w:t>
      </w:r>
      <w:r>
        <w:rPr>
          <w:rStyle w:val="ad"/>
          <w:color w:val="000000" w:themeColor="text1"/>
        </w:rPr>
        <w:footnoteReference w:id="587"/>
      </w:r>
      <w:r w:rsidRPr="00DB744E">
        <w:rPr>
          <w:color w:val="000000" w:themeColor="text1"/>
        </w:rPr>
        <w:t xml:space="preserve">. Также привел Аль-Багави подобный хадис от Ибн </w:t>
      </w:r>
      <w:r>
        <w:rPr>
          <w:color w:val="000000" w:themeColor="text1"/>
        </w:rPr>
        <w:t>′</w:t>
      </w:r>
      <w:r w:rsidRPr="00DB744E">
        <w:rPr>
          <w:color w:val="000000" w:themeColor="text1"/>
        </w:rPr>
        <w:t xml:space="preserve">Умара, но в цепочке есть Айюб ибн </w:t>
      </w:r>
      <w:r>
        <w:rPr>
          <w:color w:val="000000" w:themeColor="text1"/>
        </w:rPr>
        <w:t>′Утба и он слабый</w:t>
      </w:r>
      <w:r>
        <w:rPr>
          <w:rStyle w:val="ad"/>
          <w:color w:val="000000" w:themeColor="text1"/>
        </w:rPr>
        <w:footnoteReference w:id="588"/>
      </w:r>
      <w:r w:rsidRPr="00DB744E">
        <w:rPr>
          <w:color w:val="000000" w:themeColor="text1"/>
        </w:rPr>
        <w:t xml:space="preserve">. Этот хадис приводили в качестве довода на узаконенность поворачивания больного в сторону </w:t>
      </w:r>
      <w:r>
        <w:rPr>
          <w:color w:val="000000" w:themeColor="text1"/>
        </w:rPr>
        <w:t>Каабы</w:t>
      </w:r>
      <w:r w:rsidRPr="00DB744E">
        <w:rPr>
          <w:color w:val="000000" w:themeColor="text1"/>
        </w:rPr>
        <w:t xml:space="preserve">, чтобы он умер в таком состоянии, опираясь на слова: </w:t>
      </w:r>
      <w:r w:rsidRPr="00DB744E">
        <w:rPr>
          <w:b/>
          <w:bCs/>
          <w:i/>
          <w:iCs/>
          <w:color w:val="000000" w:themeColor="text1"/>
        </w:rPr>
        <w:t>«Ваша кыбла для живых и мертвых»</w:t>
      </w:r>
      <w:r w:rsidR="005E376D" w:rsidRPr="005E376D">
        <w:rPr>
          <w:rStyle w:val="ad"/>
          <w:color w:val="000000" w:themeColor="text1"/>
        </w:rPr>
        <w:footnoteReference w:id="589"/>
      </w:r>
      <w:r w:rsidRPr="005E376D">
        <w:rPr>
          <w:color w:val="000000" w:themeColor="text1"/>
        </w:rPr>
        <w:t xml:space="preserve">. </w:t>
      </w:r>
    </w:p>
    <w:p w:rsidR="005E376D" w:rsidRDefault="00DB744E" w:rsidP="005E376D">
      <w:pPr>
        <w:spacing w:line="360" w:lineRule="auto"/>
        <w:rPr>
          <w:color w:val="000000" w:themeColor="text1"/>
        </w:rPr>
      </w:pPr>
      <w:r w:rsidRPr="00DB744E">
        <w:rPr>
          <w:color w:val="000000" w:themeColor="text1"/>
        </w:rPr>
        <w:t xml:space="preserve">Но на это необходимо посмотреть, </w:t>
      </w:r>
      <w:r w:rsidR="005E376D">
        <w:rPr>
          <w:color w:val="000000" w:themeColor="text1"/>
        </w:rPr>
        <w:t>так как</w:t>
      </w:r>
      <w:r w:rsidRPr="00DB744E">
        <w:rPr>
          <w:color w:val="000000" w:themeColor="text1"/>
        </w:rPr>
        <w:t xml:space="preserve"> под словами «для живых» имеется в виду направление в сторону </w:t>
      </w:r>
      <w:r w:rsidR="005E376D">
        <w:rPr>
          <w:color w:val="000000" w:themeColor="text1"/>
        </w:rPr>
        <w:t xml:space="preserve">Каабы </w:t>
      </w:r>
      <w:r w:rsidRPr="00DB744E">
        <w:rPr>
          <w:color w:val="000000" w:themeColor="text1"/>
        </w:rPr>
        <w:t xml:space="preserve">во время намаза, а под словами «для мертвых» имеется в виду направление к </w:t>
      </w:r>
      <w:r w:rsidR="005E376D">
        <w:rPr>
          <w:color w:val="000000" w:themeColor="text1"/>
        </w:rPr>
        <w:t>Каабе</w:t>
      </w:r>
      <w:r w:rsidRPr="00DB744E">
        <w:rPr>
          <w:color w:val="000000" w:themeColor="text1"/>
        </w:rPr>
        <w:t>, когда умершего кладут в могильную нишу (ляхд). А человек, находящийся при смерти, еще жив, и он не совершает мол</w:t>
      </w:r>
      <w:r w:rsidR="005E376D">
        <w:rPr>
          <w:color w:val="000000" w:themeColor="text1"/>
        </w:rPr>
        <w:t>итву, поэтому смысл хадиса не о</w:t>
      </w:r>
      <w:r w:rsidRPr="00DB744E">
        <w:rPr>
          <w:color w:val="000000" w:themeColor="text1"/>
        </w:rPr>
        <w:t>хватывает данную категорию людей. А если бы дело обстояло иначе, то было бы обязательно направляться в сторону К</w:t>
      </w:r>
      <w:r w:rsidR="005E376D">
        <w:rPr>
          <w:color w:val="000000" w:themeColor="text1"/>
        </w:rPr>
        <w:t>аабы</w:t>
      </w:r>
      <w:r w:rsidRPr="00DB744E">
        <w:rPr>
          <w:color w:val="000000" w:themeColor="text1"/>
        </w:rPr>
        <w:t xml:space="preserve"> всем живым, и не только во время намаза, а это противоречит единогласному мнению (иджма). </w:t>
      </w:r>
    </w:p>
    <w:p w:rsidR="005E376D" w:rsidRPr="005E376D" w:rsidRDefault="00DB744E" w:rsidP="00A65728">
      <w:pPr>
        <w:spacing w:line="360" w:lineRule="auto"/>
        <w:rPr>
          <w:color w:val="000000" w:themeColor="text1"/>
        </w:rPr>
      </w:pPr>
      <w:r w:rsidRPr="00DB744E">
        <w:rPr>
          <w:color w:val="000000" w:themeColor="text1"/>
        </w:rPr>
        <w:t>В</w:t>
      </w:r>
      <w:r w:rsidR="005E376D" w:rsidRPr="005E376D">
        <w:t xml:space="preserve"> </w:t>
      </w:r>
      <w:r w:rsidR="005E376D" w:rsidRPr="005E376D">
        <w:rPr>
          <w:color w:val="000000" w:themeColor="text1"/>
        </w:rPr>
        <w:t>качестве довода лучше было бы привести в этом разделе хадис, который передали Аль-Хаким и Аль-Б</w:t>
      </w:r>
      <w:r w:rsidR="005E376D">
        <w:rPr>
          <w:color w:val="000000" w:themeColor="text1"/>
        </w:rPr>
        <w:t>е</w:t>
      </w:r>
      <w:r w:rsidR="005E376D" w:rsidRPr="005E376D">
        <w:rPr>
          <w:color w:val="000000" w:themeColor="text1"/>
        </w:rPr>
        <w:t>йхакы от Абу К</w:t>
      </w:r>
      <w:r w:rsidR="005E376D">
        <w:rPr>
          <w:color w:val="000000" w:themeColor="text1"/>
        </w:rPr>
        <w:t>атады, о том, что Аль-Б</w:t>
      </w:r>
      <w:r w:rsidR="005E376D" w:rsidRPr="005E376D">
        <w:rPr>
          <w:color w:val="000000" w:themeColor="text1"/>
        </w:rPr>
        <w:t>а</w:t>
      </w:r>
      <w:r w:rsidR="005E376D">
        <w:rPr>
          <w:color w:val="000000" w:themeColor="text1"/>
        </w:rPr>
        <w:t>ра иб</w:t>
      </w:r>
      <w:r w:rsidR="005E376D" w:rsidRPr="005E376D">
        <w:rPr>
          <w:color w:val="000000" w:themeColor="text1"/>
        </w:rPr>
        <w:t>н Ма</w:t>
      </w:r>
      <w:r w:rsidR="005E376D">
        <w:rPr>
          <w:color w:val="000000" w:themeColor="text1"/>
        </w:rPr>
        <w:t>′</w:t>
      </w:r>
      <w:r w:rsidR="005E376D" w:rsidRPr="005E376D">
        <w:rPr>
          <w:color w:val="000000" w:themeColor="text1"/>
        </w:rPr>
        <w:t xml:space="preserve">рур, когда был при смерти, завещал, чтобы его направили в сторону </w:t>
      </w:r>
      <w:r w:rsidR="005E376D">
        <w:rPr>
          <w:color w:val="000000" w:themeColor="text1"/>
        </w:rPr>
        <w:t>Каабы,</w:t>
      </w:r>
      <w:r w:rsidR="005E376D" w:rsidRPr="005E376D">
        <w:rPr>
          <w:color w:val="000000" w:themeColor="text1"/>
        </w:rPr>
        <w:t xml:space="preserve"> на что </w:t>
      </w:r>
      <w:r w:rsidR="005E376D">
        <w:rPr>
          <w:color w:val="000000" w:themeColor="text1"/>
        </w:rPr>
        <w:t>п</w:t>
      </w:r>
      <w:r w:rsidR="005E376D" w:rsidRPr="005E376D">
        <w:rPr>
          <w:color w:val="000000" w:themeColor="text1"/>
        </w:rPr>
        <w:t xml:space="preserve">осланник Аллаха </w:t>
      </w:r>
      <w:r w:rsidR="00A65728" w:rsidRPr="00A65728">
        <w:rPr>
          <w:color w:val="000000" w:themeColor="text1"/>
        </w:rPr>
        <w:t>(да благословит его Аллах и приветствует)</w:t>
      </w:r>
      <w:r w:rsidR="005E376D" w:rsidRPr="005E376D">
        <w:rPr>
          <w:color w:val="000000" w:themeColor="text1"/>
        </w:rPr>
        <w:t xml:space="preserve"> сказал: </w:t>
      </w:r>
      <w:r w:rsidR="005E376D" w:rsidRPr="005E376D">
        <w:rPr>
          <w:b/>
          <w:bCs/>
          <w:i/>
          <w:iCs/>
          <w:color w:val="000000" w:themeColor="text1"/>
        </w:rPr>
        <w:t>«Ты поступил естественным образом»</w:t>
      </w:r>
      <w:r w:rsidR="005E376D" w:rsidRPr="005E376D">
        <w:rPr>
          <w:rStyle w:val="ad"/>
          <w:color w:val="000000" w:themeColor="text1"/>
        </w:rPr>
        <w:footnoteReference w:id="590"/>
      </w:r>
      <w:r w:rsidR="005E376D" w:rsidRPr="005E376D">
        <w:rPr>
          <w:color w:val="000000" w:themeColor="text1"/>
        </w:rPr>
        <w:t xml:space="preserve">. </w:t>
      </w:r>
    </w:p>
    <w:p w:rsidR="005E376D" w:rsidRPr="005E376D" w:rsidRDefault="005E376D" w:rsidP="005E376D">
      <w:pPr>
        <w:spacing w:line="360" w:lineRule="auto"/>
        <w:rPr>
          <w:color w:val="000000" w:themeColor="text1"/>
        </w:rPr>
      </w:pPr>
      <w:r w:rsidRPr="005E376D">
        <w:rPr>
          <w:color w:val="000000" w:themeColor="text1"/>
        </w:rPr>
        <w:lastRenderedPageBreak/>
        <w:t xml:space="preserve">Далее имеется большое разногласие, каким же образом следует повернуть умирающего в сторону </w:t>
      </w:r>
      <w:r>
        <w:rPr>
          <w:color w:val="000000" w:themeColor="text1"/>
        </w:rPr>
        <w:t>Каабы</w:t>
      </w:r>
      <w:r w:rsidRPr="005E376D">
        <w:rPr>
          <w:color w:val="000000" w:themeColor="text1"/>
        </w:rPr>
        <w:t>? Некоторые сказали, что нужно положить на спину, или так, чтобы он полностью был направлен в сторону Кыблы. Некоторые сказали, что нужно положить на правый бок и это лучше.</w:t>
      </w:r>
    </w:p>
    <w:p w:rsidR="004C6F17" w:rsidRDefault="005E376D" w:rsidP="005E376D">
      <w:pPr>
        <w:spacing w:line="360" w:lineRule="auto"/>
        <w:rPr>
          <w:color w:val="000000" w:themeColor="text1"/>
        </w:rPr>
      </w:pPr>
      <w:r w:rsidRPr="005E376D">
        <w:rPr>
          <w:color w:val="000000" w:themeColor="text1"/>
        </w:rPr>
        <w:t xml:space="preserve">  Скажу: человека, находящегося при смерти, кладут точно так же, как и в могилу или так, как приказал </w:t>
      </w:r>
      <w:r>
        <w:rPr>
          <w:color w:val="000000" w:themeColor="text1"/>
        </w:rPr>
        <w:t>п</w:t>
      </w:r>
      <w:r w:rsidRPr="005E376D">
        <w:rPr>
          <w:color w:val="000000" w:themeColor="text1"/>
        </w:rPr>
        <w:t xml:space="preserve">осланник Аллаха </w:t>
      </w:r>
      <w:r w:rsidR="003643A1" w:rsidRPr="003643A1">
        <w:rPr>
          <w:color w:val="000000" w:themeColor="text1"/>
        </w:rPr>
        <w:t>(да благословит его Аллах и приветствует)</w:t>
      </w:r>
      <w:r w:rsidRPr="005E376D">
        <w:rPr>
          <w:color w:val="000000" w:themeColor="text1"/>
        </w:rPr>
        <w:t xml:space="preserve"> спать спящему человеку. </w:t>
      </w:r>
    </w:p>
    <w:p w:rsidR="005E376D" w:rsidRDefault="005E376D" w:rsidP="005E376D">
      <w:pPr>
        <w:pStyle w:val="3"/>
      </w:pPr>
      <w:r w:rsidRPr="00F60D0D">
        <w:rPr>
          <w:sz w:val="28"/>
          <w:szCs w:val="28"/>
        </w:rPr>
        <w:t>•</w:t>
      </w:r>
      <w:r>
        <w:t xml:space="preserve"> ВОПРОС № 4: УМЕРШЕМУ ЗАКРЫВАЮТ ГЛАЗА</w:t>
      </w:r>
    </w:p>
    <w:p w:rsidR="005E376D" w:rsidRPr="00242C0F" w:rsidRDefault="005E376D" w:rsidP="005E376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когда он умрёт, ему закрывают глаза…».     </w:t>
      </w:r>
    </w:p>
    <w:p w:rsidR="005E376D" w:rsidRPr="005E376D" w:rsidRDefault="005E376D" w:rsidP="005E376D">
      <w:pPr>
        <w:spacing w:line="360" w:lineRule="auto"/>
        <w:rPr>
          <w:color w:val="000000" w:themeColor="text1"/>
        </w:rPr>
      </w:pPr>
      <w:r w:rsidRPr="005E376D">
        <w:rPr>
          <w:color w:val="000000" w:themeColor="text1"/>
        </w:rPr>
        <w:t xml:space="preserve">На </w:t>
      </w:r>
      <w:r>
        <w:rPr>
          <w:color w:val="000000" w:themeColor="text1"/>
        </w:rPr>
        <w:t>это указывает хадис от Шаддада ибн</w:t>
      </w:r>
      <w:r w:rsidRPr="005E376D">
        <w:rPr>
          <w:color w:val="000000" w:themeColor="text1"/>
        </w:rPr>
        <w:t xml:space="preserve"> Ауса, который привели Ахмад, Ибн Маджа, аль-Хаким, ат-Табарани, аль-Баззар. Посланник Аллаха </w:t>
      </w:r>
      <w:r w:rsidR="003643A1" w:rsidRPr="003643A1">
        <w:rPr>
          <w:color w:val="000000" w:themeColor="text1"/>
        </w:rPr>
        <w:t>(да благословит его Аллах и приветствует)</w:t>
      </w:r>
      <w:r>
        <w:rPr>
          <w:color w:val="000000" w:themeColor="text1"/>
        </w:rPr>
        <w:t xml:space="preserve"> сказал:</w:t>
      </w:r>
      <w:r w:rsidRPr="005E376D">
        <w:rPr>
          <w:color w:val="000000" w:themeColor="text1"/>
        </w:rPr>
        <w:t xml:space="preserve"> </w:t>
      </w:r>
      <w:r w:rsidRPr="005E376D">
        <w:rPr>
          <w:b/>
          <w:bCs/>
          <w:i/>
          <w:iCs/>
          <w:color w:val="000000" w:themeColor="text1"/>
        </w:rPr>
        <w:t>«Когда вы приходите к вашим умершим, то закрывайте им глаза. Поистине, глаза следуют за душой. И говорите благое, потому что (ангелы) произносят: «Амин», н</w:t>
      </w:r>
      <w:r>
        <w:rPr>
          <w:b/>
          <w:bCs/>
          <w:i/>
          <w:iCs/>
          <w:color w:val="000000" w:themeColor="text1"/>
        </w:rPr>
        <w:t>а то, что говорят жители дома»</w:t>
      </w:r>
      <w:r w:rsidRPr="005E376D">
        <w:rPr>
          <w:rStyle w:val="ad"/>
          <w:color w:val="000000" w:themeColor="text1"/>
        </w:rPr>
        <w:footnoteReference w:id="591"/>
      </w:r>
      <w:r w:rsidRPr="005E376D">
        <w:rPr>
          <w:color w:val="000000" w:themeColor="text1"/>
        </w:rPr>
        <w:t>.</w:t>
      </w:r>
    </w:p>
    <w:p w:rsidR="005E376D" w:rsidRPr="005E376D" w:rsidRDefault="005E376D" w:rsidP="005E376D">
      <w:pPr>
        <w:spacing w:line="360" w:lineRule="auto"/>
        <w:rPr>
          <w:color w:val="000000" w:themeColor="text1"/>
        </w:rPr>
      </w:pPr>
      <w:r w:rsidRPr="005E376D">
        <w:rPr>
          <w:color w:val="000000" w:themeColor="text1"/>
        </w:rPr>
        <w:t xml:space="preserve">Привел Муслим в достоверном сборнике хадис о том, что когда </w:t>
      </w:r>
      <w:r>
        <w:rPr>
          <w:color w:val="000000" w:themeColor="text1"/>
        </w:rPr>
        <w:t>п</w:t>
      </w:r>
      <w:r w:rsidRPr="005E376D">
        <w:rPr>
          <w:color w:val="000000" w:themeColor="text1"/>
        </w:rPr>
        <w:t>осланник Аллаха</w:t>
      </w:r>
      <w:r>
        <w:rPr>
          <w:color w:val="000000" w:themeColor="text1"/>
        </w:rPr>
        <w:t xml:space="preserve"> </w:t>
      </w:r>
      <w:r w:rsidR="003643A1" w:rsidRPr="003643A1">
        <w:rPr>
          <w:color w:val="000000" w:themeColor="text1"/>
        </w:rPr>
        <w:t>(да благословит его Аллах и приветствует)</w:t>
      </w:r>
      <w:r w:rsidRPr="005E376D">
        <w:rPr>
          <w:color w:val="000000" w:themeColor="text1"/>
        </w:rPr>
        <w:t xml:space="preserve">  зашел к Абу Саляме, его глаза был</w:t>
      </w:r>
      <w:r>
        <w:rPr>
          <w:color w:val="000000" w:themeColor="text1"/>
        </w:rPr>
        <w:t xml:space="preserve">и открыты и он закрыл их, а затем сказал: </w:t>
      </w:r>
      <w:r w:rsidRPr="005E376D">
        <w:rPr>
          <w:b/>
          <w:bCs/>
          <w:i/>
          <w:iCs/>
          <w:color w:val="000000" w:themeColor="text1"/>
        </w:rPr>
        <w:t>«Поистине, глаза следуют за душой, в то время, когда ее забирают»</w:t>
      </w:r>
      <w:r w:rsidRPr="005E376D">
        <w:rPr>
          <w:rStyle w:val="ad"/>
          <w:color w:val="000000" w:themeColor="text1"/>
        </w:rPr>
        <w:footnoteReference w:id="592"/>
      </w:r>
      <w:r w:rsidRPr="005E376D">
        <w:rPr>
          <w:color w:val="000000" w:themeColor="text1"/>
        </w:rPr>
        <w:t>.</w:t>
      </w:r>
    </w:p>
    <w:p w:rsidR="005E376D" w:rsidRDefault="005E376D" w:rsidP="005E376D">
      <w:pPr>
        <w:pStyle w:val="3"/>
      </w:pPr>
      <w:r w:rsidRPr="00F60D0D">
        <w:rPr>
          <w:sz w:val="28"/>
          <w:szCs w:val="28"/>
        </w:rPr>
        <w:t>•</w:t>
      </w:r>
      <w:r>
        <w:t xml:space="preserve"> ВОПРОС № 5: ЧТЕНИЕ СУРЫ «ЙА СИН» ВОЗЛЕ УМИРАЮЩЕГО</w:t>
      </w:r>
    </w:p>
    <w:p w:rsidR="005E376D" w:rsidRPr="00242C0F" w:rsidRDefault="005E376D" w:rsidP="005E376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желательно прочитать ему суру "Йа Син"…».      </w:t>
      </w:r>
    </w:p>
    <w:p w:rsidR="005F26AF" w:rsidRDefault="005E376D" w:rsidP="005F26AF">
      <w:pPr>
        <w:spacing w:line="360" w:lineRule="auto"/>
        <w:rPr>
          <w:color w:val="000000" w:themeColor="text1"/>
        </w:rPr>
      </w:pPr>
      <w:r w:rsidRPr="005E376D">
        <w:rPr>
          <w:color w:val="000000" w:themeColor="text1"/>
        </w:rPr>
        <w:lastRenderedPageBreak/>
        <w:t xml:space="preserve">На это указывает хадис, приведенный Абу Даудом, Ан-Насаи и Ибн Хиббаном, который назвал его достоверным: </w:t>
      </w:r>
      <w:r w:rsidRPr="005E376D">
        <w:rPr>
          <w:b/>
          <w:bCs/>
          <w:i/>
          <w:iCs/>
          <w:color w:val="000000" w:themeColor="text1"/>
        </w:rPr>
        <w:t>«Читайте вашим умершим «</w:t>
      </w:r>
      <w:r>
        <w:rPr>
          <w:b/>
          <w:bCs/>
          <w:i/>
          <w:iCs/>
          <w:color w:val="000000" w:themeColor="text1"/>
        </w:rPr>
        <w:t>Йа Син</w:t>
      </w:r>
      <w:r w:rsidRPr="005E376D">
        <w:rPr>
          <w:b/>
          <w:bCs/>
          <w:i/>
          <w:iCs/>
          <w:color w:val="000000" w:themeColor="text1"/>
        </w:rPr>
        <w:t>».</w:t>
      </w:r>
      <w:r w:rsidRPr="005E376D">
        <w:rPr>
          <w:color w:val="000000" w:themeColor="text1"/>
        </w:rPr>
        <w:t xml:space="preserve"> Также этот хадис передан от </w:t>
      </w:r>
      <w:r>
        <w:rPr>
          <w:color w:val="000000" w:themeColor="text1"/>
        </w:rPr>
        <w:t>Ибн</w:t>
      </w:r>
      <w:r w:rsidRPr="005E376D">
        <w:rPr>
          <w:color w:val="000000" w:themeColor="text1"/>
        </w:rPr>
        <w:t xml:space="preserve"> Ясара с восходящей цепочкой (марфу). Но </w:t>
      </w:r>
      <w:r>
        <w:rPr>
          <w:color w:val="000000" w:themeColor="text1"/>
        </w:rPr>
        <w:t>у этого хадиса имеется болезнь</w:t>
      </w:r>
      <w:r>
        <w:rPr>
          <w:rStyle w:val="ad"/>
          <w:color w:val="000000" w:themeColor="text1"/>
        </w:rPr>
        <w:footnoteReference w:id="593"/>
      </w:r>
      <w:r w:rsidRPr="005E376D">
        <w:rPr>
          <w:color w:val="000000" w:themeColor="text1"/>
        </w:rPr>
        <w:t>. Подобное этому привел и</w:t>
      </w:r>
      <w:r>
        <w:rPr>
          <w:color w:val="000000" w:themeColor="text1"/>
        </w:rPr>
        <w:t xml:space="preserve"> </w:t>
      </w:r>
      <w:r w:rsidRPr="005E376D">
        <w:rPr>
          <w:color w:val="000000" w:themeColor="text1"/>
        </w:rPr>
        <w:t>автор «Муснад аль-</w:t>
      </w:r>
      <w:r w:rsidR="005F26AF">
        <w:rPr>
          <w:color w:val="000000" w:themeColor="text1"/>
        </w:rPr>
        <w:t>ф</w:t>
      </w:r>
      <w:r w:rsidRPr="005E376D">
        <w:rPr>
          <w:color w:val="000000" w:themeColor="text1"/>
        </w:rPr>
        <w:t xml:space="preserve">ирдаус» из хадиса Абу Дарды и Абу Зарра. Также привел Абу аш-Шейх в книге «Достоинство Корана» хадис от Абу Зарра. </w:t>
      </w:r>
    </w:p>
    <w:p w:rsidR="005E376D" w:rsidRPr="005F26AF" w:rsidRDefault="005E376D" w:rsidP="005F26AF">
      <w:pPr>
        <w:spacing w:line="360" w:lineRule="auto"/>
        <w:rPr>
          <w:i/>
          <w:iCs/>
          <w:color w:val="000000" w:themeColor="text1"/>
        </w:rPr>
      </w:pPr>
      <w:r w:rsidRPr="005E376D">
        <w:rPr>
          <w:color w:val="000000" w:themeColor="text1"/>
        </w:rPr>
        <w:t xml:space="preserve">Сказал Ибн Хиббан в своем достоверном сборнике: </w:t>
      </w:r>
      <w:r w:rsidRPr="005F26AF">
        <w:rPr>
          <w:i/>
          <w:iCs/>
          <w:color w:val="000000" w:themeColor="text1"/>
        </w:rPr>
        <w:t>«Под словами: «Читайте над вашими умершими «</w:t>
      </w:r>
      <w:r w:rsidR="005F26AF">
        <w:rPr>
          <w:i/>
          <w:iCs/>
          <w:color w:val="000000" w:themeColor="text1"/>
        </w:rPr>
        <w:t>Йа Син</w:t>
      </w:r>
      <w:r w:rsidRPr="005F26AF">
        <w:rPr>
          <w:i/>
          <w:iCs/>
          <w:color w:val="000000" w:themeColor="text1"/>
        </w:rPr>
        <w:t>», имеется в виду, когда они при смерти, а не когда ме</w:t>
      </w:r>
      <w:r w:rsidR="005F26AF">
        <w:rPr>
          <w:i/>
          <w:iCs/>
          <w:color w:val="000000" w:themeColor="text1"/>
        </w:rPr>
        <w:t xml:space="preserve">ртвы, туда же относится хадис: </w:t>
      </w:r>
      <w:r w:rsidRPr="005F26AF">
        <w:rPr>
          <w:b/>
          <w:bCs/>
          <w:i/>
          <w:iCs/>
          <w:color w:val="000000" w:themeColor="text1"/>
        </w:rPr>
        <w:t>«Побуждайте ваших мертвых про</w:t>
      </w:r>
      <w:r w:rsidR="005F26AF" w:rsidRPr="005F26AF">
        <w:rPr>
          <w:b/>
          <w:bCs/>
          <w:i/>
          <w:iCs/>
          <w:color w:val="000000" w:themeColor="text1"/>
        </w:rPr>
        <w:t>износить «Ля иляха илля Ллах»</w:t>
      </w:r>
      <w:r w:rsidR="005F26AF" w:rsidRPr="005F26AF">
        <w:rPr>
          <w:color w:val="000000" w:themeColor="text1"/>
        </w:rPr>
        <w:t>.</w:t>
      </w:r>
    </w:p>
    <w:p w:rsidR="005F26AF" w:rsidRDefault="005F26AF" w:rsidP="005F26AF">
      <w:pPr>
        <w:pStyle w:val="3"/>
      </w:pPr>
      <w:r w:rsidRPr="00F60D0D">
        <w:rPr>
          <w:sz w:val="28"/>
          <w:szCs w:val="28"/>
        </w:rPr>
        <w:t>•</w:t>
      </w:r>
      <w:r>
        <w:t xml:space="preserve"> ВОПРОС № 6: СЛЕДУЕТ СПЕШИТЬ С ПОХОРОНАМИ</w:t>
      </w:r>
    </w:p>
    <w:p w:rsidR="005F26AF" w:rsidRPr="00242C0F" w:rsidRDefault="005F26AF" w:rsidP="005F26A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с</w:t>
      </w:r>
      <w:r w:rsidRPr="005F26AF">
        <w:rPr>
          <w:i/>
          <w:iCs/>
          <w:color w:val="000000" w:themeColor="text1"/>
        </w:rPr>
        <w:t>пешка в подготовке его к погребению, если нет сомнений, что он уже мертв</w:t>
      </w:r>
      <w:r>
        <w:rPr>
          <w:i/>
          <w:iCs/>
          <w:color w:val="000000" w:themeColor="text1"/>
        </w:rPr>
        <w:t xml:space="preserve">…». </w:t>
      </w:r>
    </w:p>
    <w:p w:rsidR="005F26AF" w:rsidRDefault="005F26AF" w:rsidP="005F26AF">
      <w:pPr>
        <w:spacing w:line="360" w:lineRule="auto"/>
        <w:rPr>
          <w:color w:val="000000" w:themeColor="text1"/>
        </w:rPr>
      </w:pPr>
      <w:r w:rsidRPr="005F26AF">
        <w:rPr>
          <w:color w:val="000000" w:themeColor="text1"/>
        </w:rPr>
        <w:t>На это указывает хадис, который привел Абу Дауд, и в нем</w:t>
      </w:r>
      <w:r>
        <w:rPr>
          <w:color w:val="000000" w:themeColor="text1"/>
        </w:rPr>
        <w:t xml:space="preserve"> говорится, что, когда Тальха иб</w:t>
      </w:r>
      <w:r w:rsidRPr="005F26AF">
        <w:rPr>
          <w:color w:val="000000" w:themeColor="text1"/>
        </w:rPr>
        <w:t xml:space="preserve">н </w:t>
      </w:r>
      <w:r>
        <w:rPr>
          <w:color w:val="000000" w:themeColor="text1"/>
        </w:rPr>
        <w:t>а</w:t>
      </w:r>
      <w:r w:rsidRPr="005F26AF">
        <w:rPr>
          <w:color w:val="000000" w:themeColor="text1"/>
        </w:rPr>
        <w:t>ль-Бар</w:t>
      </w:r>
      <w:r>
        <w:rPr>
          <w:color w:val="000000" w:themeColor="text1"/>
        </w:rPr>
        <w:t>а</w:t>
      </w:r>
      <w:r w:rsidRPr="005F26AF">
        <w:rPr>
          <w:color w:val="000000" w:themeColor="text1"/>
        </w:rPr>
        <w:t xml:space="preserve"> заболел, </w:t>
      </w:r>
      <w:r>
        <w:rPr>
          <w:color w:val="000000" w:themeColor="text1"/>
        </w:rPr>
        <w:t>п</w:t>
      </w:r>
      <w:r w:rsidRPr="005F26AF">
        <w:rPr>
          <w:color w:val="000000" w:themeColor="text1"/>
        </w:rPr>
        <w:t xml:space="preserve">ророк </w:t>
      </w:r>
      <w:r w:rsidR="003643A1" w:rsidRPr="003643A1">
        <w:rPr>
          <w:color w:val="000000" w:themeColor="text1"/>
        </w:rPr>
        <w:t>(да благословит его Аллах и приветствует)</w:t>
      </w:r>
      <w:r w:rsidRPr="005F26AF">
        <w:rPr>
          <w:color w:val="000000" w:themeColor="text1"/>
        </w:rPr>
        <w:t xml:space="preserve"> пришел к нему,</w:t>
      </w:r>
      <w:r>
        <w:rPr>
          <w:color w:val="000000" w:themeColor="text1"/>
        </w:rPr>
        <w:t xml:space="preserve"> чтобы навестить его, и сказал:</w:t>
      </w:r>
      <w:r w:rsidRPr="005F26AF">
        <w:rPr>
          <w:color w:val="000000" w:themeColor="text1"/>
        </w:rPr>
        <w:t xml:space="preserve">  </w:t>
      </w:r>
      <w:r w:rsidRPr="005F26AF">
        <w:rPr>
          <w:b/>
          <w:bCs/>
          <w:i/>
          <w:iCs/>
          <w:color w:val="000000" w:themeColor="text1"/>
        </w:rPr>
        <w:t>«Поистине, я вижу, что Тальха умер. Объявите об этом и поторопитесь! Поистине, не следует трупу мусульманина оставаться среди его родственников».</w:t>
      </w:r>
      <w:r>
        <w:rPr>
          <w:color w:val="000000" w:themeColor="text1"/>
        </w:rPr>
        <w:t xml:space="preserve"> </w:t>
      </w:r>
    </w:p>
    <w:p w:rsidR="005F26AF" w:rsidRPr="005F26AF" w:rsidRDefault="005F26AF" w:rsidP="005F26AF">
      <w:pPr>
        <w:spacing w:line="360" w:lineRule="auto"/>
        <w:rPr>
          <w:color w:val="000000" w:themeColor="text1"/>
        </w:rPr>
      </w:pPr>
      <w:r w:rsidRPr="005F26AF">
        <w:rPr>
          <w:color w:val="000000" w:themeColor="text1"/>
        </w:rPr>
        <w:t xml:space="preserve">Привели Ахмад и ат-Тирмизи хадис от </w:t>
      </w:r>
      <w:r>
        <w:rPr>
          <w:color w:val="000000" w:themeColor="text1"/>
        </w:rPr>
        <w:t>′</w:t>
      </w:r>
      <w:r w:rsidRPr="005F26AF">
        <w:rPr>
          <w:color w:val="000000" w:themeColor="text1"/>
        </w:rPr>
        <w:t xml:space="preserve">Али с восходящей цепочкой (марфу): </w:t>
      </w:r>
      <w:r w:rsidRPr="005F26AF">
        <w:rPr>
          <w:b/>
          <w:bCs/>
          <w:i/>
          <w:iCs/>
          <w:color w:val="000000" w:themeColor="text1"/>
        </w:rPr>
        <w:t>«Три вещи нельзя откладывать: молитва, если пришло время ее совершения, погребальная процессия, и выдача вдовы замуж, если нашелся достойный и равный ей»</w:t>
      </w:r>
      <w:r w:rsidRPr="005F26AF">
        <w:rPr>
          <w:rStyle w:val="ad"/>
          <w:color w:val="000000" w:themeColor="text1"/>
        </w:rPr>
        <w:footnoteReference w:id="594"/>
      </w:r>
      <w:r w:rsidRPr="005F26AF">
        <w:rPr>
          <w:color w:val="000000" w:themeColor="text1"/>
        </w:rPr>
        <w:t>.</w:t>
      </w:r>
    </w:p>
    <w:p w:rsidR="004C6F17" w:rsidRDefault="005F26AF" w:rsidP="005F26AF">
      <w:pPr>
        <w:spacing w:line="360" w:lineRule="auto"/>
        <w:rPr>
          <w:color w:val="000000" w:themeColor="text1"/>
        </w:rPr>
      </w:pPr>
      <w:r w:rsidRPr="005F26AF">
        <w:rPr>
          <w:color w:val="000000" w:themeColor="text1"/>
        </w:rPr>
        <w:t xml:space="preserve">А если есть подозрения, что он еще не умер, то хоронить его запрещено, пока не будет убежденности, что он умер, как это происходит, например, с </w:t>
      </w:r>
      <w:r>
        <w:rPr>
          <w:color w:val="000000" w:themeColor="text1"/>
        </w:rPr>
        <w:t>людьми, заболевшими плевритом</w:t>
      </w:r>
      <w:r>
        <w:rPr>
          <w:rStyle w:val="ad"/>
          <w:color w:val="000000" w:themeColor="text1"/>
        </w:rPr>
        <w:footnoteReference w:id="595"/>
      </w:r>
      <w:r w:rsidRPr="005F26AF">
        <w:rPr>
          <w:color w:val="000000" w:themeColor="text1"/>
        </w:rPr>
        <w:t>.</w:t>
      </w:r>
    </w:p>
    <w:p w:rsidR="005F26AF" w:rsidRDefault="005F26AF" w:rsidP="005F26AF">
      <w:pPr>
        <w:pStyle w:val="3"/>
      </w:pPr>
      <w:r w:rsidRPr="00F60D0D">
        <w:rPr>
          <w:sz w:val="28"/>
          <w:szCs w:val="28"/>
        </w:rPr>
        <w:t>•</w:t>
      </w:r>
      <w:r>
        <w:t xml:space="preserve"> ВОПРОС № 7: СЛЕДУЕТ СПЕШИТЬ С ВЫПЛАТОЙ ДОЛГОВ ПОКОЙНОГО</w:t>
      </w:r>
    </w:p>
    <w:p w:rsidR="005F26AF" w:rsidRPr="00242C0F" w:rsidRDefault="005F26AF" w:rsidP="005F26A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следует спешить с выплатой его долгов…».  </w:t>
      </w:r>
    </w:p>
    <w:p w:rsidR="00317E3E" w:rsidRDefault="005F26AF" w:rsidP="005F26AF">
      <w:pPr>
        <w:spacing w:line="360" w:lineRule="auto"/>
        <w:rPr>
          <w:color w:val="000000" w:themeColor="text1"/>
        </w:rPr>
      </w:pPr>
      <w:r w:rsidRPr="005F26AF">
        <w:rPr>
          <w:color w:val="000000" w:themeColor="text1"/>
        </w:rPr>
        <w:lastRenderedPageBreak/>
        <w:t xml:space="preserve">Пророк </w:t>
      </w:r>
      <w:r w:rsidR="003643A1" w:rsidRPr="003643A1">
        <w:rPr>
          <w:color w:val="000000" w:themeColor="text1"/>
        </w:rPr>
        <w:t>(да благословит его Аллах и приветствует)</w:t>
      </w:r>
      <w:r w:rsidRPr="005F26AF">
        <w:rPr>
          <w:color w:val="000000" w:themeColor="text1"/>
        </w:rPr>
        <w:t xml:space="preserve"> отказался совершать погребальную молитву по тому, у кого были долги, до тех пор, пока некоторые сподвижники не обязались вернуть </w:t>
      </w:r>
      <w:r>
        <w:rPr>
          <w:color w:val="000000" w:themeColor="text1"/>
        </w:rPr>
        <w:t>эти долги. Это известный хадис</w:t>
      </w:r>
      <w:r>
        <w:rPr>
          <w:rStyle w:val="ad"/>
          <w:color w:val="000000" w:themeColor="text1"/>
        </w:rPr>
        <w:footnoteReference w:id="596"/>
      </w:r>
      <w:r w:rsidRPr="005F26AF">
        <w:rPr>
          <w:color w:val="000000" w:themeColor="text1"/>
        </w:rPr>
        <w:t xml:space="preserve">. Также на это указывает хадис: </w:t>
      </w:r>
      <w:r>
        <w:rPr>
          <w:color w:val="000000" w:themeColor="text1"/>
        </w:rPr>
        <w:t xml:space="preserve"> </w:t>
      </w:r>
      <w:r w:rsidRPr="005F26AF">
        <w:rPr>
          <w:b/>
          <w:bCs/>
          <w:i/>
          <w:iCs/>
          <w:color w:val="000000" w:themeColor="text1"/>
        </w:rPr>
        <w:t>«Душа верующего подвешена из-за долгов до тех пор, пока их не вернут».</w:t>
      </w:r>
      <w:r w:rsidRPr="005F26AF">
        <w:rPr>
          <w:color w:val="000000" w:themeColor="text1"/>
        </w:rPr>
        <w:t xml:space="preserve"> Привел Ахмад, Ибн Маджа, Тирмизи, который назвал его хорошим, от Абу Хур</w:t>
      </w:r>
      <w:r>
        <w:rPr>
          <w:color w:val="000000" w:themeColor="text1"/>
        </w:rPr>
        <w:t>е</w:t>
      </w:r>
      <w:r w:rsidRPr="005F26AF">
        <w:rPr>
          <w:color w:val="000000" w:themeColor="text1"/>
        </w:rPr>
        <w:t>йры.</w:t>
      </w:r>
    </w:p>
    <w:p w:rsidR="005F26AF" w:rsidRDefault="005F26AF" w:rsidP="005F26AF">
      <w:pPr>
        <w:pStyle w:val="3"/>
      </w:pPr>
      <w:r w:rsidRPr="00F60D0D">
        <w:rPr>
          <w:sz w:val="28"/>
          <w:szCs w:val="28"/>
        </w:rPr>
        <w:t>•</w:t>
      </w:r>
      <w:r>
        <w:t xml:space="preserve"> ВОПРОС № 8: СЛЕДУЕТ НАКРЫТЬ ПОКОЙНОГО</w:t>
      </w:r>
    </w:p>
    <w:p w:rsidR="005F26AF" w:rsidRPr="00242C0F" w:rsidRDefault="005F26AF" w:rsidP="005F26A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следует накрыть его…».   </w:t>
      </w:r>
    </w:p>
    <w:p w:rsidR="00B1227B" w:rsidRDefault="005F26AF" w:rsidP="003643A1">
      <w:pPr>
        <w:spacing w:line="360" w:lineRule="auto"/>
        <w:rPr>
          <w:color w:val="000000" w:themeColor="text1"/>
        </w:rPr>
      </w:pPr>
      <w:r w:rsidRPr="005F26AF">
        <w:rPr>
          <w:color w:val="000000" w:themeColor="text1"/>
        </w:rPr>
        <w:t xml:space="preserve">Мы говорим об этом, потому что сподвижники покрыли </w:t>
      </w:r>
      <w:r>
        <w:rPr>
          <w:color w:val="000000" w:themeColor="text1"/>
        </w:rPr>
        <w:t>п</w:t>
      </w:r>
      <w:r w:rsidRPr="005F26AF">
        <w:rPr>
          <w:color w:val="000000" w:themeColor="text1"/>
        </w:rPr>
        <w:t>ророка</w:t>
      </w:r>
      <w:r>
        <w:rPr>
          <w:color w:val="000000" w:themeColor="text1"/>
        </w:rPr>
        <w:t xml:space="preserve"> </w:t>
      </w:r>
      <w:r w:rsidR="003643A1" w:rsidRPr="003643A1">
        <w:rPr>
          <w:color w:val="000000" w:themeColor="text1"/>
        </w:rPr>
        <w:t>(да благословит его Аллах и приветствует)</w:t>
      </w:r>
      <w:r w:rsidRPr="005F26AF">
        <w:rPr>
          <w:color w:val="000000" w:themeColor="text1"/>
        </w:rPr>
        <w:t xml:space="preserve"> тепло</w:t>
      </w:r>
      <w:r>
        <w:rPr>
          <w:color w:val="000000" w:themeColor="text1"/>
        </w:rPr>
        <w:t>й одеждой, когда он умер</w:t>
      </w:r>
      <w:r w:rsidRPr="005F26AF">
        <w:rPr>
          <w:color w:val="000000" w:themeColor="text1"/>
        </w:rPr>
        <w:t xml:space="preserve">. Этот хадис от </w:t>
      </w:r>
      <w:r>
        <w:rPr>
          <w:color w:val="000000" w:themeColor="text1"/>
        </w:rPr>
        <w:t>′</w:t>
      </w:r>
      <w:r w:rsidRPr="005F26AF">
        <w:rPr>
          <w:color w:val="000000" w:themeColor="text1"/>
        </w:rPr>
        <w:t>Аиши</w:t>
      </w:r>
      <w:r>
        <w:rPr>
          <w:color w:val="000000" w:themeColor="text1"/>
        </w:rPr>
        <w:t xml:space="preserve"> </w:t>
      </w:r>
      <w:r w:rsidRPr="005F26AF">
        <w:rPr>
          <w:color w:val="000000" w:themeColor="text1"/>
        </w:rPr>
        <w:t>находится в двух достоверных сборниках. И</w:t>
      </w:r>
      <w:r>
        <w:rPr>
          <w:color w:val="000000" w:themeColor="text1"/>
        </w:rPr>
        <w:t xml:space="preserve"> </w:t>
      </w:r>
      <w:r w:rsidRPr="005F26AF">
        <w:rPr>
          <w:color w:val="000000" w:themeColor="text1"/>
        </w:rPr>
        <w:t xml:space="preserve">этого бы не случилось, если бы это не было обычаем во время жизни </w:t>
      </w:r>
      <w:r>
        <w:rPr>
          <w:color w:val="000000" w:themeColor="text1"/>
        </w:rPr>
        <w:t>п</w:t>
      </w:r>
      <w:r w:rsidRPr="005F26AF">
        <w:rPr>
          <w:color w:val="000000" w:themeColor="text1"/>
        </w:rPr>
        <w:t>ророка</w:t>
      </w:r>
      <w:r>
        <w:rPr>
          <w:color w:val="000000" w:themeColor="text1"/>
        </w:rPr>
        <w:t xml:space="preserve"> </w:t>
      </w:r>
      <w:r w:rsidR="003643A1" w:rsidRPr="003643A1">
        <w:rPr>
          <w:color w:val="000000" w:themeColor="text1"/>
        </w:rPr>
        <w:t>(да благословит его Аллах и приветствует)</w:t>
      </w:r>
      <w:r w:rsidRPr="005F26AF">
        <w:rPr>
          <w:color w:val="000000" w:themeColor="text1"/>
        </w:rPr>
        <w:t>.</w:t>
      </w:r>
    </w:p>
    <w:p w:rsidR="005F26AF" w:rsidRDefault="005F26AF" w:rsidP="005F26AF">
      <w:pPr>
        <w:pStyle w:val="3"/>
      </w:pPr>
      <w:r w:rsidRPr="00F60D0D">
        <w:rPr>
          <w:sz w:val="28"/>
          <w:szCs w:val="28"/>
        </w:rPr>
        <w:t>•</w:t>
      </w:r>
      <w:r>
        <w:t xml:space="preserve"> ВОПРОС № 9: РАЗРЕШЕНО ЦЕЛОВАТЬ ПОКОЙНОГО</w:t>
      </w:r>
    </w:p>
    <w:p w:rsidR="005F26AF" w:rsidRPr="00242C0F" w:rsidRDefault="005F26AF" w:rsidP="005F26A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разрешено целовать покойного…».   </w:t>
      </w:r>
    </w:p>
    <w:p w:rsidR="00B1227B" w:rsidRDefault="005F26AF" w:rsidP="007E0B51">
      <w:pPr>
        <w:spacing w:line="360" w:lineRule="auto"/>
        <w:rPr>
          <w:color w:val="000000" w:themeColor="text1"/>
        </w:rPr>
      </w:pPr>
      <w:r w:rsidRPr="005F26AF">
        <w:rPr>
          <w:color w:val="000000" w:themeColor="text1"/>
        </w:rPr>
        <w:t xml:space="preserve">Пророк </w:t>
      </w:r>
      <w:r w:rsidR="003643A1" w:rsidRPr="003643A1">
        <w:rPr>
          <w:color w:val="000000" w:themeColor="text1"/>
        </w:rPr>
        <w:t>(да благословит его Аллах и приветствует)</w:t>
      </w:r>
      <w:r w:rsidRPr="005F26AF">
        <w:rPr>
          <w:color w:val="000000" w:themeColor="text1"/>
        </w:rPr>
        <w:t xml:space="preserve"> поцеловал </w:t>
      </w:r>
      <w:r>
        <w:rPr>
          <w:color w:val="000000" w:themeColor="text1"/>
        </w:rPr>
        <w:t>′</w:t>
      </w:r>
      <w:r w:rsidRPr="005F26AF">
        <w:rPr>
          <w:color w:val="000000" w:themeColor="text1"/>
        </w:rPr>
        <w:t xml:space="preserve">Усмана </w:t>
      </w:r>
      <w:r>
        <w:rPr>
          <w:color w:val="000000" w:themeColor="text1"/>
        </w:rPr>
        <w:t>ибн Маз′</w:t>
      </w:r>
      <w:r w:rsidRPr="005F26AF">
        <w:rPr>
          <w:color w:val="000000" w:themeColor="text1"/>
        </w:rPr>
        <w:t xml:space="preserve">уна, когда он был мертвым. Этот хадис от </w:t>
      </w:r>
      <w:r>
        <w:rPr>
          <w:color w:val="000000" w:themeColor="text1"/>
        </w:rPr>
        <w:t>′</w:t>
      </w:r>
      <w:r w:rsidRPr="005F26AF">
        <w:rPr>
          <w:color w:val="000000" w:themeColor="text1"/>
        </w:rPr>
        <w:t>Айши передает Ахмад, Ибн Маджа, Ат-Тирмизи,</w:t>
      </w:r>
      <w:r>
        <w:rPr>
          <w:color w:val="000000" w:themeColor="text1"/>
        </w:rPr>
        <w:t xml:space="preserve"> который назвал его достоверным</w:t>
      </w:r>
      <w:r>
        <w:rPr>
          <w:rStyle w:val="ad"/>
          <w:color w:val="000000" w:themeColor="text1"/>
        </w:rPr>
        <w:footnoteReference w:id="597"/>
      </w:r>
      <w:r w:rsidRPr="005F26AF">
        <w:rPr>
          <w:color w:val="000000" w:themeColor="text1"/>
        </w:rPr>
        <w:t>. И также передается в достоверном хадисе от</w:t>
      </w:r>
      <w:r w:rsidR="007E0B51">
        <w:rPr>
          <w:color w:val="000000" w:themeColor="text1"/>
        </w:rPr>
        <w:t xml:space="preserve"> ′Аиши и от</w:t>
      </w:r>
      <w:r w:rsidRPr="005F26AF">
        <w:rPr>
          <w:color w:val="000000" w:themeColor="text1"/>
        </w:rPr>
        <w:t xml:space="preserve"> Ибн </w:t>
      </w:r>
      <w:r>
        <w:rPr>
          <w:color w:val="000000" w:themeColor="text1"/>
        </w:rPr>
        <w:t>′</w:t>
      </w:r>
      <w:r w:rsidRPr="005F26AF">
        <w:rPr>
          <w:color w:val="000000" w:themeColor="text1"/>
        </w:rPr>
        <w:t xml:space="preserve">Аббаса, что Абу Бакр целовал </w:t>
      </w:r>
      <w:r w:rsidR="007E0B51">
        <w:rPr>
          <w:color w:val="000000" w:themeColor="text1"/>
        </w:rPr>
        <w:t>п</w:t>
      </w:r>
      <w:r w:rsidRPr="005F26AF">
        <w:rPr>
          <w:color w:val="000000" w:themeColor="text1"/>
        </w:rPr>
        <w:t xml:space="preserve">ророка </w:t>
      </w:r>
      <w:r w:rsidR="003643A1" w:rsidRPr="003643A1">
        <w:rPr>
          <w:color w:val="000000" w:themeColor="text1"/>
        </w:rPr>
        <w:t>(да благословит его Аллах и приветствует)</w:t>
      </w:r>
      <w:r w:rsidRPr="005F26AF">
        <w:rPr>
          <w:color w:val="000000" w:themeColor="text1"/>
        </w:rPr>
        <w:t xml:space="preserve"> после его смерти.</w:t>
      </w:r>
    </w:p>
    <w:p w:rsidR="007E0B51" w:rsidRDefault="007E0B51" w:rsidP="007E0B51">
      <w:pPr>
        <w:pStyle w:val="3"/>
      </w:pPr>
      <w:r w:rsidRPr="00F60D0D">
        <w:rPr>
          <w:sz w:val="28"/>
          <w:szCs w:val="28"/>
        </w:rPr>
        <w:t>•</w:t>
      </w:r>
      <w:r>
        <w:t xml:space="preserve"> ВОПРОС № 10: БОЛЬНОЙ ДОЛЖЕН ХОРОШО ДУМАТЬ ОБ АЛЛАХЕ</w:t>
      </w:r>
    </w:p>
    <w:p w:rsidR="007E0B51" w:rsidRPr="00242C0F" w:rsidRDefault="007E0B51" w:rsidP="007E0B5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«Больной должен хорошо думать о своем Господе…».  </w:t>
      </w:r>
    </w:p>
    <w:p w:rsidR="00B1227B" w:rsidRDefault="007E0B51" w:rsidP="007E0B51">
      <w:pPr>
        <w:spacing w:line="360" w:lineRule="auto"/>
        <w:rPr>
          <w:color w:val="000000" w:themeColor="text1"/>
        </w:rPr>
      </w:pPr>
      <w:r w:rsidRPr="007E0B51">
        <w:rPr>
          <w:color w:val="000000" w:themeColor="text1"/>
        </w:rPr>
        <w:t xml:space="preserve">Хадисов, которые указывают на это, много. Если бы даже не было других хадисов, кроме тех хадисов, в которых запрещено умирать, кроме как думая хорошо об Аллахе. И хадиса больного, которого навестил </w:t>
      </w:r>
      <w:r>
        <w:rPr>
          <w:color w:val="000000" w:themeColor="text1"/>
        </w:rPr>
        <w:t xml:space="preserve">пророк </w:t>
      </w:r>
      <w:r w:rsidR="003643A1" w:rsidRPr="003643A1">
        <w:rPr>
          <w:color w:val="000000" w:themeColor="text1"/>
        </w:rPr>
        <w:t>(да благословит его Аллах и приветствует)</w:t>
      </w:r>
      <w:r>
        <w:rPr>
          <w:color w:val="000000" w:themeColor="text1"/>
        </w:rPr>
        <w:t>, сказав:</w:t>
      </w:r>
      <w:r w:rsidRPr="007E0B51">
        <w:rPr>
          <w:color w:val="000000" w:themeColor="text1"/>
        </w:rPr>
        <w:t xml:space="preserve">  </w:t>
      </w:r>
      <w:r w:rsidRPr="007E0B51">
        <w:rPr>
          <w:b/>
          <w:bCs/>
          <w:i/>
          <w:iCs/>
          <w:color w:val="000000" w:themeColor="text1"/>
        </w:rPr>
        <w:t>«Как ты?»</w:t>
      </w:r>
      <w:r w:rsidRPr="007E0B51">
        <w:rPr>
          <w:color w:val="000000" w:themeColor="text1"/>
        </w:rPr>
        <w:t xml:space="preserve">, на что тот ответил: </w:t>
      </w:r>
      <w:r w:rsidRPr="007E0B51">
        <w:rPr>
          <w:i/>
          <w:iCs/>
          <w:color w:val="000000" w:themeColor="text1"/>
        </w:rPr>
        <w:t>«Надеюсь, на милость Аллаха и боюсь за свои грехи».</w:t>
      </w:r>
      <w:r w:rsidRPr="007E0B51">
        <w:rPr>
          <w:color w:val="000000" w:themeColor="text1"/>
        </w:rPr>
        <w:t xml:space="preserve"> Сказал </w:t>
      </w:r>
      <w:r>
        <w:rPr>
          <w:color w:val="000000" w:themeColor="text1"/>
        </w:rPr>
        <w:t>п</w:t>
      </w:r>
      <w:r w:rsidRPr="007E0B51">
        <w:rPr>
          <w:color w:val="000000" w:themeColor="text1"/>
        </w:rPr>
        <w:t>ророк</w:t>
      </w:r>
      <w:r>
        <w:rPr>
          <w:color w:val="000000" w:themeColor="text1"/>
        </w:rPr>
        <w:t xml:space="preserve"> </w:t>
      </w:r>
      <w:r w:rsidR="003643A1" w:rsidRPr="003643A1">
        <w:rPr>
          <w:color w:val="000000" w:themeColor="text1"/>
        </w:rPr>
        <w:t xml:space="preserve">(да </w:t>
      </w:r>
      <w:r w:rsidR="003643A1" w:rsidRPr="003643A1">
        <w:rPr>
          <w:color w:val="000000" w:themeColor="text1"/>
        </w:rPr>
        <w:lastRenderedPageBreak/>
        <w:t>благословит его Аллах и приветствует)</w:t>
      </w:r>
      <w:r w:rsidRPr="007E0B51">
        <w:rPr>
          <w:color w:val="000000" w:themeColor="text1"/>
        </w:rPr>
        <w:t xml:space="preserve">: </w:t>
      </w:r>
      <w:r w:rsidRPr="007E0B51">
        <w:rPr>
          <w:b/>
          <w:bCs/>
          <w:i/>
          <w:iCs/>
          <w:color w:val="000000" w:themeColor="text1"/>
        </w:rPr>
        <w:t>«Если в сердце человека в это время собрались эти две вещи, то он обязательно войдет в Рай».</w:t>
      </w:r>
      <w:r>
        <w:rPr>
          <w:color w:val="000000" w:themeColor="text1"/>
        </w:rPr>
        <w:t xml:space="preserve"> Или же он сказал нечто подобное</w:t>
      </w:r>
      <w:r>
        <w:rPr>
          <w:rStyle w:val="ad"/>
          <w:color w:val="000000" w:themeColor="text1"/>
        </w:rPr>
        <w:footnoteReference w:id="598"/>
      </w:r>
      <w:r>
        <w:rPr>
          <w:color w:val="000000" w:themeColor="text1"/>
        </w:rPr>
        <w:t>.</w:t>
      </w:r>
    </w:p>
    <w:p w:rsidR="007E0B51" w:rsidRDefault="007E0B51" w:rsidP="007E0B51">
      <w:pPr>
        <w:pStyle w:val="3"/>
      </w:pPr>
      <w:r w:rsidRPr="00F60D0D">
        <w:rPr>
          <w:sz w:val="28"/>
          <w:szCs w:val="28"/>
        </w:rPr>
        <w:t>•</w:t>
      </w:r>
      <w:r>
        <w:t xml:space="preserve"> ВОПРОС № 11: БОЛЬНОЙ ДОЛЖЕН ПОКАЯТЬСЯ В СВОИХ ГРЕХАХ</w:t>
      </w:r>
    </w:p>
    <w:p w:rsidR="007E0B51" w:rsidRPr="00242C0F" w:rsidRDefault="007E0B51" w:rsidP="007E0B5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раскаяться пред Ним…».   </w:t>
      </w:r>
    </w:p>
    <w:p w:rsidR="009D02FE" w:rsidRDefault="007E0B51" w:rsidP="007E0B51">
      <w:pPr>
        <w:spacing w:line="360" w:lineRule="auto"/>
        <w:rPr>
          <w:color w:val="000000" w:themeColor="text1"/>
        </w:rPr>
      </w:pPr>
      <w:r w:rsidRPr="007E0B51">
        <w:rPr>
          <w:color w:val="000000" w:themeColor="text1"/>
        </w:rPr>
        <w:t xml:space="preserve">Коранических аятов и хадисов на эту тему так много, что невозможно их все упомянуть. К примеру, в двух достоверных сборниках передается, что </w:t>
      </w:r>
      <w:r w:rsidRPr="007E0B51">
        <w:rPr>
          <w:b/>
          <w:bCs/>
          <w:i/>
          <w:iCs/>
          <w:color w:val="000000" w:themeColor="text1"/>
        </w:rPr>
        <w:t>«Аллах радуется покаянию раба»</w:t>
      </w:r>
      <w:r w:rsidRPr="007E0B51">
        <w:rPr>
          <w:color w:val="000000" w:themeColor="text1"/>
        </w:rPr>
        <w:t xml:space="preserve">, и что </w:t>
      </w:r>
      <w:r w:rsidRPr="007E0B51">
        <w:rPr>
          <w:b/>
          <w:bCs/>
          <w:i/>
          <w:iCs/>
          <w:color w:val="000000" w:themeColor="text1"/>
        </w:rPr>
        <w:t>«двери покаяния открыты и не закрываются»</w:t>
      </w:r>
      <w:r w:rsidRPr="007E0B51">
        <w:rPr>
          <w:color w:val="000000" w:themeColor="text1"/>
        </w:rPr>
        <w:t>.</w:t>
      </w:r>
    </w:p>
    <w:p w:rsidR="007E0B51" w:rsidRDefault="007E0B51" w:rsidP="007E0B51">
      <w:pPr>
        <w:pStyle w:val="3"/>
      </w:pPr>
      <w:r w:rsidRPr="00F60D0D">
        <w:rPr>
          <w:sz w:val="28"/>
          <w:szCs w:val="28"/>
        </w:rPr>
        <w:t>•</w:t>
      </w:r>
      <w:r>
        <w:t xml:space="preserve"> ВОПРОС № 12: БОЛЬНОЙ ДОЛЖЕН ВЕРНУТЬ ЛЮДЯМ ВСЁ, ЧТО ДОЛЖЕН</w:t>
      </w:r>
    </w:p>
    <w:p w:rsidR="007E0B51" w:rsidRPr="00242C0F" w:rsidRDefault="007E0B51" w:rsidP="007E0B5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освободиться от всех своих долгов…».    </w:t>
      </w:r>
    </w:p>
    <w:p w:rsidR="007E0B51" w:rsidRDefault="007E0B51" w:rsidP="00D86BDF">
      <w:pPr>
        <w:spacing w:line="360" w:lineRule="auto"/>
        <w:rPr>
          <w:color w:val="000000" w:themeColor="text1"/>
        </w:rPr>
      </w:pPr>
      <w:r w:rsidRPr="007E0B51">
        <w:rPr>
          <w:color w:val="000000" w:themeColor="text1"/>
        </w:rPr>
        <w:t>Известно, что обязательно для умирающего возвратить все свои долги, если он будет иметь возможность вернуть их, а также возвратить оставленные на хранение вещи и вернуть то, что отобрал или нечто подобное. И это обязательно (ваджиб). А если он не сможет сделать это, то обязан написать подробное завещание. И это самое малое, что он обязан сделать. Также пришел приказ о написании завещания. И не разрешено спать ни одному мусульманину, пока завещание не будет возле его головы, как на это указывают достоверные хадисы.</w:t>
      </w:r>
    </w:p>
    <w:p w:rsidR="007E0B51" w:rsidRDefault="007E0B51">
      <w:pPr>
        <w:rPr>
          <w:color w:val="000000" w:themeColor="text1"/>
        </w:rPr>
      </w:pPr>
      <w:r>
        <w:rPr>
          <w:color w:val="000000" w:themeColor="text1"/>
        </w:rPr>
        <w:br w:type="page"/>
      </w:r>
    </w:p>
    <w:p w:rsidR="007E0B51" w:rsidRPr="00A12343" w:rsidRDefault="007E0B51" w:rsidP="007E0B51">
      <w:pPr>
        <w:pStyle w:val="2"/>
        <w:ind w:firstLine="709"/>
      </w:pPr>
      <w:r w:rsidRPr="00A12343">
        <w:lastRenderedPageBreak/>
        <w:t xml:space="preserve">ГЛАВА </w:t>
      </w:r>
      <w:r>
        <w:t>2</w:t>
      </w:r>
      <w:r w:rsidRPr="00A12343">
        <w:t>.</w:t>
      </w:r>
      <w:r>
        <w:t xml:space="preserve"> МЫТЬЁ ПОКОЙНОГО</w:t>
      </w:r>
    </w:p>
    <w:p w:rsidR="007E0B51" w:rsidRDefault="007E0B51" w:rsidP="007E0B51">
      <w:pPr>
        <w:pStyle w:val="3"/>
      </w:pPr>
      <w:r w:rsidRPr="00F60D0D">
        <w:rPr>
          <w:sz w:val="28"/>
          <w:szCs w:val="28"/>
        </w:rPr>
        <w:t>•</w:t>
      </w:r>
      <w:r>
        <w:t xml:space="preserve"> ВОПРОС № 1: ЖИВЫЕ ОБЯЗАНЫ ОМЫТЬ ПОКОЙНОГО</w:t>
      </w:r>
    </w:p>
    <w:p w:rsidR="007E0B51" w:rsidRPr="00242C0F" w:rsidRDefault="007E0B51" w:rsidP="007E0B5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«Живые обязаны омыть покойного мусульманина…».   </w:t>
      </w:r>
    </w:p>
    <w:p w:rsidR="009D02FE" w:rsidRDefault="007E0B51" w:rsidP="007E0B51">
      <w:pPr>
        <w:spacing w:line="360" w:lineRule="auto"/>
        <w:rPr>
          <w:color w:val="000000" w:themeColor="text1"/>
        </w:rPr>
      </w:pPr>
      <w:r w:rsidRPr="007E0B51">
        <w:rPr>
          <w:color w:val="000000" w:themeColor="text1"/>
        </w:rPr>
        <w:t xml:space="preserve">Это единогласное мнение (иджма) ученых, как передал это ан-Навави и аль-Махди в книге «Бахр». Опорой этого заявления являются хадисы, в которых содержится приказ омыть покойного и побуждение к этому. Как например, приказ </w:t>
      </w:r>
      <w:r>
        <w:rPr>
          <w:color w:val="000000" w:themeColor="text1"/>
        </w:rPr>
        <w:t>п</w:t>
      </w:r>
      <w:r w:rsidRPr="007E0B51">
        <w:rPr>
          <w:color w:val="000000" w:themeColor="text1"/>
        </w:rPr>
        <w:t xml:space="preserve">ророка </w:t>
      </w:r>
      <w:r w:rsidR="003643A1" w:rsidRPr="003643A1">
        <w:rPr>
          <w:color w:val="000000" w:themeColor="text1"/>
        </w:rPr>
        <w:t>(да благословит его Аллах и приветствует)</w:t>
      </w:r>
      <w:r w:rsidRPr="007E0B51">
        <w:rPr>
          <w:color w:val="000000" w:themeColor="text1"/>
        </w:rPr>
        <w:t xml:space="preserve"> омыть человека, которого</w:t>
      </w:r>
      <w:r>
        <w:rPr>
          <w:color w:val="000000" w:themeColor="text1"/>
        </w:rPr>
        <w:t xml:space="preserve"> затоптал верблюд</w:t>
      </w:r>
      <w:r>
        <w:rPr>
          <w:rStyle w:val="ad"/>
          <w:color w:val="000000" w:themeColor="text1"/>
        </w:rPr>
        <w:footnoteReference w:id="599"/>
      </w:r>
      <w:r w:rsidRPr="007E0B51">
        <w:rPr>
          <w:color w:val="000000" w:themeColor="text1"/>
        </w:rPr>
        <w:t>. Или его приказ омыть свою дочь З</w:t>
      </w:r>
      <w:r>
        <w:rPr>
          <w:color w:val="000000" w:themeColor="text1"/>
        </w:rPr>
        <w:t>е</w:t>
      </w:r>
      <w:r w:rsidRPr="007E0B51">
        <w:rPr>
          <w:color w:val="000000" w:themeColor="text1"/>
        </w:rPr>
        <w:t>йнаб. Об</w:t>
      </w:r>
      <w:r>
        <w:rPr>
          <w:color w:val="000000" w:themeColor="text1"/>
        </w:rPr>
        <w:t>а хадиса являются достоверными</w:t>
      </w:r>
      <w:r>
        <w:rPr>
          <w:rStyle w:val="ad"/>
          <w:color w:val="000000" w:themeColor="text1"/>
        </w:rPr>
        <w:footnoteReference w:id="600"/>
      </w:r>
      <w:r w:rsidRPr="007E0B51">
        <w:rPr>
          <w:color w:val="000000" w:themeColor="text1"/>
        </w:rPr>
        <w:t>.</w:t>
      </w:r>
    </w:p>
    <w:p w:rsidR="007E0B51" w:rsidRDefault="007E0B51" w:rsidP="007E0B51">
      <w:pPr>
        <w:pStyle w:val="3"/>
      </w:pPr>
      <w:r w:rsidRPr="00F60D0D">
        <w:rPr>
          <w:sz w:val="28"/>
          <w:szCs w:val="28"/>
        </w:rPr>
        <w:t>•</w:t>
      </w:r>
      <w:r>
        <w:t xml:space="preserve"> ВОПРОС № 2: БЛИЗКИЕ РОДСТВЕННИКИ ИМЕЮТ БОЛЬШЕ ПРАВ НА МЫТЬЁ ПОКОЙНОГО</w:t>
      </w:r>
    </w:p>
    <w:p w:rsidR="007E0B51" w:rsidRPr="00242C0F" w:rsidRDefault="007E0B51" w:rsidP="007E0B5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«Близкий родственник имеет больше прав на мытьё покойного, если они одного пола».    </w:t>
      </w:r>
    </w:p>
    <w:p w:rsidR="007E0B51" w:rsidRPr="007E0B51" w:rsidRDefault="007E0B51" w:rsidP="007E0B51">
      <w:pPr>
        <w:spacing w:line="360" w:lineRule="auto"/>
        <w:rPr>
          <w:color w:val="000000" w:themeColor="text1"/>
        </w:rPr>
      </w:pPr>
      <w:r w:rsidRPr="007E0B51">
        <w:rPr>
          <w:color w:val="000000" w:themeColor="text1"/>
        </w:rPr>
        <w:t xml:space="preserve">На это указывает хадис: </w:t>
      </w:r>
      <w:r w:rsidRPr="007E0B51">
        <w:rPr>
          <w:b/>
          <w:bCs/>
          <w:i/>
          <w:iCs/>
          <w:color w:val="000000" w:themeColor="text1"/>
        </w:rPr>
        <w:t>«Пусть делает это ближайший из вас, если знает (как омыть умершего). А если не знает, (то пусть сделает) тот, кого считаете лучше для этого в богобоязненности и надежности».</w:t>
      </w:r>
      <w:r w:rsidRPr="007E0B51">
        <w:rPr>
          <w:color w:val="000000" w:themeColor="text1"/>
        </w:rPr>
        <w:t xml:space="preserve"> </w:t>
      </w:r>
    </w:p>
    <w:p w:rsidR="009D02FE" w:rsidRDefault="007E0B51" w:rsidP="007E0B51">
      <w:pPr>
        <w:spacing w:line="360" w:lineRule="auto"/>
        <w:rPr>
          <w:color w:val="000000" w:themeColor="text1"/>
        </w:rPr>
      </w:pPr>
      <w:r w:rsidRPr="007E0B51">
        <w:rPr>
          <w:color w:val="000000" w:themeColor="text1"/>
        </w:rPr>
        <w:t>Привели этот хад</w:t>
      </w:r>
      <w:r>
        <w:rPr>
          <w:color w:val="000000" w:themeColor="text1"/>
        </w:rPr>
        <w:t>ис Ахмад, ат-Табарани, но в це</w:t>
      </w:r>
      <w:r w:rsidRPr="007E0B51">
        <w:rPr>
          <w:color w:val="000000" w:themeColor="text1"/>
        </w:rPr>
        <w:t>почке передатчиков ес</w:t>
      </w:r>
      <w:r>
        <w:rPr>
          <w:color w:val="000000" w:themeColor="text1"/>
        </w:rPr>
        <w:t>ть тот, кто подвергался критике</w:t>
      </w:r>
      <w:r>
        <w:rPr>
          <w:rStyle w:val="ad"/>
          <w:color w:val="000000" w:themeColor="text1"/>
        </w:rPr>
        <w:footnoteReference w:id="601"/>
      </w:r>
      <w:r w:rsidRPr="007E0B51">
        <w:rPr>
          <w:color w:val="000000" w:themeColor="text1"/>
        </w:rPr>
        <w:t>. Но даже если этот хадис слабый и не может считаться доводом, все же близкие родственники более жалеют покойного и у них больше чувств относительно него, что толкает их больше заботиться о нем. И поэтому нет сомнений, что на это можно опираться, если родственник знает, как омывать умершего.</w:t>
      </w:r>
    </w:p>
    <w:p w:rsidR="00C31B6B" w:rsidRDefault="00C31B6B" w:rsidP="00C31B6B">
      <w:pPr>
        <w:pStyle w:val="3"/>
      </w:pPr>
      <w:r w:rsidRPr="00F60D0D">
        <w:rPr>
          <w:sz w:val="28"/>
          <w:szCs w:val="28"/>
        </w:rPr>
        <w:t>•</w:t>
      </w:r>
      <w:r>
        <w:t xml:space="preserve"> ВОПРОС № 3: СУПРУГИ ИМЕЮТ БОЛЬШЕ ПРАВ ОМЫВАТЬ ДРУГ ДРУГА</w:t>
      </w:r>
    </w:p>
    <w:p w:rsidR="00C31B6B" w:rsidRPr="00242C0F" w:rsidRDefault="00C31B6B" w:rsidP="00C31B6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супруги имеют больше прав на мытьё друг друга…». </w:t>
      </w:r>
    </w:p>
    <w:p w:rsidR="00C31B6B" w:rsidRPr="00C31B6B" w:rsidRDefault="00C31B6B" w:rsidP="00C31B6B">
      <w:pPr>
        <w:spacing w:line="360" w:lineRule="auto"/>
        <w:rPr>
          <w:color w:val="000000" w:themeColor="text1"/>
        </w:rPr>
      </w:pPr>
      <w:r w:rsidRPr="00C31B6B">
        <w:rPr>
          <w:color w:val="000000" w:themeColor="text1"/>
        </w:rPr>
        <w:t xml:space="preserve">На это указывают слова </w:t>
      </w:r>
      <w:r>
        <w:rPr>
          <w:color w:val="000000" w:themeColor="text1"/>
        </w:rPr>
        <w:t xml:space="preserve">пророка </w:t>
      </w:r>
      <w:r w:rsidR="003643A1" w:rsidRPr="003643A1">
        <w:rPr>
          <w:color w:val="000000" w:themeColor="text1"/>
        </w:rPr>
        <w:t>(да благословит его Аллах и приветствует)</w:t>
      </w:r>
      <w:r>
        <w:rPr>
          <w:color w:val="000000" w:themeColor="text1"/>
        </w:rPr>
        <w:t>,</w:t>
      </w:r>
      <w:r w:rsidRPr="00C31B6B">
        <w:rPr>
          <w:color w:val="000000" w:themeColor="text1"/>
        </w:rPr>
        <w:t xml:space="preserve"> сказанные Айше: </w:t>
      </w:r>
      <w:r w:rsidRPr="00C31B6B">
        <w:rPr>
          <w:b/>
          <w:bCs/>
          <w:i/>
          <w:iCs/>
          <w:color w:val="000000" w:themeColor="text1"/>
        </w:rPr>
        <w:t xml:space="preserve">«Если ты умрешь раньше меня, то чем повредит тебе то, что я омою тебя, заверну в </w:t>
      </w:r>
      <w:r w:rsidRPr="00C31B6B">
        <w:rPr>
          <w:b/>
          <w:bCs/>
          <w:i/>
          <w:iCs/>
          <w:color w:val="000000" w:themeColor="text1"/>
        </w:rPr>
        <w:lastRenderedPageBreak/>
        <w:t xml:space="preserve">саван, затем совершу по тебе погребальную молитву и похороню?». </w:t>
      </w:r>
      <w:r w:rsidRPr="00C31B6B">
        <w:rPr>
          <w:color w:val="000000" w:themeColor="text1"/>
        </w:rPr>
        <w:t>Привел Ахмад, Ибн Маджа, Ибн Хиб</w:t>
      </w:r>
      <w:r>
        <w:rPr>
          <w:color w:val="000000" w:themeColor="text1"/>
        </w:rPr>
        <w:t>бан от ад-Дарими, аль-Бейхакы</w:t>
      </w:r>
      <w:r>
        <w:rPr>
          <w:rStyle w:val="ad"/>
          <w:color w:val="000000" w:themeColor="text1"/>
        </w:rPr>
        <w:footnoteReference w:id="602"/>
      </w:r>
      <w:r>
        <w:rPr>
          <w:color w:val="000000" w:themeColor="text1"/>
        </w:rPr>
        <w:t>.</w:t>
      </w:r>
      <w:r w:rsidRPr="00C31B6B">
        <w:rPr>
          <w:color w:val="000000" w:themeColor="text1"/>
        </w:rPr>
        <w:t xml:space="preserve"> </w:t>
      </w:r>
    </w:p>
    <w:p w:rsidR="00C31B6B" w:rsidRPr="00C31B6B" w:rsidRDefault="00C31B6B" w:rsidP="00C31B6B">
      <w:pPr>
        <w:spacing w:line="360" w:lineRule="auto"/>
        <w:rPr>
          <w:color w:val="000000" w:themeColor="text1"/>
        </w:rPr>
      </w:pPr>
      <w:r w:rsidRPr="00C31B6B">
        <w:rPr>
          <w:color w:val="000000" w:themeColor="text1"/>
        </w:rPr>
        <w:t xml:space="preserve">В цепочке передатчиков имеется Мухаммад </w:t>
      </w:r>
      <w:r>
        <w:rPr>
          <w:color w:val="000000" w:themeColor="text1"/>
        </w:rPr>
        <w:t>иб</w:t>
      </w:r>
      <w:r w:rsidRPr="00C31B6B">
        <w:rPr>
          <w:color w:val="000000" w:themeColor="text1"/>
        </w:rPr>
        <w:t>н Исхак, но он не уединился в передаче. В другой цепочке это же передает С</w:t>
      </w:r>
      <w:r>
        <w:rPr>
          <w:color w:val="000000" w:themeColor="text1"/>
        </w:rPr>
        <w:t>а</w:t>
      </w:r>
      <w:r w:rsidRPr="00C31B6B">
        <w:rPr>
          <w:color w:val="000000" w:themeColor="text1"/>
        </w:rPr>
        <w:t xml:space="preserve">лих </w:t>
      </w:r>
      <w:r>
        <w:rPr>
          <w:color w:val="000000" w:themeColor="text1"/>
        </w:rPr>
        <w:t>иб</w:t>
      </w:r>
      <w:r w:rsidRPr="00C31B6B">
        <w:rPr>
          <w:color w:val="000000" w:themeColor="text1"/>
        </w:rPr>
        <w:t>н Кейса</w:t>
      </w:r>
      <w:r>
        <w:rPr>
          <w:color w:val="000000" w:themeColor="text1"/>
        </w:rPr>
        <w:t>н</w:t>
      </w:r>
      <w:r w:rsidRPr="00C31B6B">
        <w:rPr>
          <w:color w:val="000000" w:themeColor="text1"/>
        </w:rPr>
        <w:t>. Основа этого хадиса в достоверном сборни</w:t>
      </w:r>
      <w:r>
        <w:rPr>
          <w:color w:val="000000" w:themeColor="text1"/>
        </w:rPr>
        <w:t xml:space="preserve">ке имама аль-Бухари со словами: </w:t>
      </w:r>
      <w:r w:rsidRPr="00C31B6B">
        <w:rPr>
          <w:b/>
          <w:bCs/>
          <w:i/>
          <w:iCs/>
          <w:color w:val="000000" w:themeColor="text1"/>
        </w:rPr>
        <w:t>«Если бы я был жив в то время, то я бы попросил за тебя прощения и помолился за тебя»</w:t>
      </w:r>
      <w:r>
        <w:rPr>
          <w:color w:val="000000" w:themeColor="text1"/>
        </w:rPr>
        <w:t>.</w:t>
      </w:r>
      <w:r w:rsidRPr="00C31B6B">
        <w:rPr>
          <w:color w:val="000000" w:themeColor="text1"/>
        </w:rPr>
        <w:t xml:space="preserve"> </w:t>
      </w:r>
    </w:p>
    <w:p w:rsidR="00C31B6B" w:rsidRPr="00C31B6B" w:rsidRDefault="00C31B6B" w:rsidP="00C31B6B">
      <w:pPr>
        <w:spacing w:line="360" w:lineRule="auto"/>
        <w:rPr>
          <w:color w:val="000000" w:themeColor="text1"/>
        </w:rPr>
      </w:pPr>
      <w:r w:rsidRPr="00C31B6B">
        <w:rPr>
          <w:color w:val="000000" w:themeColor="text1"/>
        </w:rPr>
        <w:t xml:space="preserve">А также сказала </w:t>
      </w:r>
      <w:r>
        <w:rPr>
          <w:color w:val="000000" w:themeColor="text1"/>
        </w:rPr>
        <w:t>′</w:t>
      </w:r>
      <w:r w:rsidRPr="00C31B6B">
        <w:rPr>
          <w:color w:val="000000" w:themeColor="text1"/>
        </w:rPr>
        <w:t xml:space="preserve">Айша: </w:t>
      </w:r>
      <w:r w:rsidRPr="00C31B6B">
        <w:rPr>
          <w:i/>
          <w:iCs/>
          <w:color w:val="000000" w:themeColor="text1"/>
        </w:rPr>
        <w:t>«Если бы можно было возвратить время, то никто не омывал бы посланника</w:t>
      </w:r>
      <w:r>
        <w:rPr>
          <w:i/>
          <w:iCs/>
          <w:color w:val="000000" w:themeColor="text1"/>
        </w:rPr>
        <w:t xml:space="preserve"> </w:t>
      </w:r>
      <w:r w:rsidR="003643A1" w:rsidRPr="003643A1">
        <w:rPr>
          <w:i/>
          <w:iCs/>
          <w:color w:val="000000" w:themeColor="text1"/>
        </w:rPr>
        <w:t>(да благословит его Аллах и приветствует)</w:t>
      </w:r>
      <w:r w:rsidRPr="00C31B6B">
        <w:rPr>
          <w:i/>
          <w:iCs/>
          <w:color w:val="000000" w:themeColor="text1"/>
        </w:rPr>
        <w:t>, кроме как его жены».</w:t>
      </w:r>
      <w:r w:rsidRPr="00C31B6B">
        <w:rPr>
          <w:color w:val="000000" w:themeColor="text1"/>
        </w:rPr>
        <w:t xml:space="preserve"> Привели</w:t>
      </w:r>
      <w:r>
        <w:rPr>
          <w:color w:val="000000" w:themeColor="text1"/>
        </w:rPr>
        <w:t xml:space="preserve"> его Ахмад, Ибн Маджа, Абу Дауд</w:t>
      </w:r>
      <w:r w:rsidRPr="00C31B6B">
        <w:rPr>
          <w:color w:val="000000" w:themeColor="text1"/>
        </w:rPr>
        <w:t xml:space="preserve">. Абу Бакра ас-Сиддыка омыла его жена Асма, как мы об этом говорили в разделе большого омовения. Это произошло в присутствии других сподвижников, и </w:t>
      </w:r>
      <w:r>
        <w:rPr>
          <w:color w:val="000000" w:themeColor="text1"/>
        </w:rPr>
        <w:t>никто из них не порицал этого</w:t>
      </w:r>
      <w:r>
        <w:rPr>
          <w:rStyle w:val="ad"/>
          <w:color w:val="000000" w:themeColor="text1"/>
        </w:rPr>
        <w:footnoteReference w:id="603"/>
      </w:r>
      <w:r w:rsidRPr="00C31B6B">
        <w:rPr>
          <w:color w:val="000000" w:themeColor="text1"/>
        </w:rPr>
        <w:t xml:space="preserve">. И также </w:t>
      </w:r>
      <w:r>
        <w:rPr>
          <w:color w:val="000000" w:themeColor="text1"/>
        </w:rPr>
        <w:t>′</w:t>
      </w:r>
      <w:r w:rsidRPr="00C31B6B">
        <w:rPr>
          <w:color w:val="000000" w:themeColor="text1"/>
        </w:rPr>
        <w:t>Али омыл Фат</w:t>
      </w:r>
      <w:r>
        <w:rPr>
          <w:color w:val="000000" w:themeColor="text1"/>
        </w:rPr>
        <w:t>ы</w:t>
      </w:r>
      <w:r w:rsidRPr="00C31B6B">
        <w:rPr>
          <w:color w:val="000000" w:themeColor="text1"/>
        </w:rPr>
        <w:t xml:space="preserve">му, как это передали </w:t>
      </w:r>
      <w:r>
        <w:rPr>
          <w:color w:val="000000" w:themeColor="text1"/>
        </w:rPr>
        <w:t>аш-</w:t>
      </w:r>
      <w:r w:rsidRPr="00C31B6B">
        <w:rPr>
          <w:color w:val="000000" w:themeColor="text1"/>
        </w:rPr>
        <w:t>Шафии, ад-Дар</w:t>
      </w:r>
      <w:r>
        <w:rPr>
          <w:color w:val="000000" w:themeColor="text1"/>
        </w:rPr>
        <w:t>а</w:t>
      </w:r>
      <w:r w:rsidRPr="00C31B6B">
        <w:rPr>
          <w:color w:val="000000" w:themeColor="text1"/>
        </w:rPr>
        <w:t>кутни, Абу Нуайм и аль-</w:t>
      </w:r>
      <w:r>
        <w:rPr>
          <w:color w:val="000000" w:themeColor="text1"/>
        </w:rPr>
        <w:t>Бе</w:t>
      </w:r>
      <w:r w:rsidRPr="00C31B6B">
        <w:rPr>
          <w:color w:val="000000" w:themeColor="text1"/>
        </w:rPr>
        <w:t>йх</w:t>
      </w:r>
      <w:r>
        <w:rPr>
          <w:color w:val="000000" w:themeColor="text1"/>
        </w:rPr>
        <w:t>а</w:t>
      </w:r>
      <w:r w:rsidRPr="00C31B6B">
        <w:rPr>
          <w:color w:val="000000" w:themeColor="text1"/>
        </w:rPr>
        <w:t>кы с хорошей цепочкой.</w:t>
      </w:r>
    </w:p>
    <w:p w:rsidR="00C31B6B" w:rsidRPr="00C31B6B" w:rsidRDefault="00C31B6B" w:rsidP="00C31B6B">
      <w:pPr>
        <w:spacing w:line="360" w:lineRule="auto"/>
        <w:rPr>
          <w:color w:val="000000" w:themeColor="text1"/>
        </w:rPr>
      </w:pPr>
      <w:r w:rsidRPr="00C31B6B">
        <w:rPr>
          <w:color w:val="000000" w:themeColor="text1"/>
        </w:rPr>
        <w:t xml:space="preserve">Этого мнения придерживается </w:t>
      </w:r>
      <w:r>
        <w:rPr>
          <w:color w:val="000000" w:themeColor="text1"/>
        </w:rPr>
        <w:t xml:space="preserve">большинство ученых. </w:t>
      </w:r>
    </w:p>
    <w:p w:rsidR="00C31B6B" w:rsidRDefault="00C31B6B" w:rsidP="003643A1">
      <w:pPr>
        <w:spacing w:line="360" w:lineRule="auto"/>
        <w:rPr>
          <w:color w:val="000000" w:themeColor="text1"/>
        </w:rPr>
      </w:pPr>
      <w:r w:rsidRPr="00C31B6B">
        <w:rPr>
          <w:color w:val="000000" w:themeColor="text1"/>
        </w:rPr>
        <w:t>Сказано в «</w:t>
      </w:r>
      <w:r w:rsidR="003643A1">
        <w:rPr>
          <w:color w:val="000000" w:themeColor="text1"/>
        </w:rPr>
        <w:t>а</w:t>
      </w:r>
      <w:r w:rsidRPr="00C31B6B">
        <w:rPr>
          <w:color w:val="000000" w:themeColor="text1"/>
        </w:rPr>
        <w:t>ль-</w:t>
      </w:r>
      <w:r w:rsidR="00CF1DB0">
        <w:rPr>
          <w:color w:val="000000" w:themeColor="text1"/>
        </w:rPr>
        <w:t>Мусаууа</w:t>
      </w:r>
      <w:r w:rsidRPr="00C31B6B">
        <w:rPr>
          <w:color w:val="000000" w:themeColor="text1"/>
        </w:rPr>
        <w:t xml:space="preserve">»: </w:t>
      </w:r>
      <w:r w:rsidRPr="00C31B6B">
        <w:rPr>
          <w:i/>
          <w:iCs/>
          <w:color w:val="000000" w:themeColor="text1"/>
        </w:rPr>
        <w:t xml:space="preserve">«Все сошлись на том, что жена может омыть мужа, но разногласили в том, может ли муж омыть свою жену. Ханафиты запретили это, сказав, что если нет никого, кто мог бы омыть женщину, кроме её мужа, то ей делают тайяммум. </w:t>
      </w:r>
      <w:r>
        <w:rPr>
          <w:i/>
          <w:iCs/>
          <w:color w:val="000000" w:themeColor="text1"/>
        </w:rPr>
        <w:t>Аш-</w:t>
      </w:r>
      <w:r w:rsidRPr="00C31B6B">
        <w:rPr>
          <w:i/>
          <w:iCs/>
          <w:color w:val="000000" w:themeColor="text1"/>
        </w:rPr>
        <w:t>Шафии же разрешал мужу мыть жену, опираясь на то, что предшествовало».</w:t>
      </w:r>
    </w:p>
    <w:p w:rsidR="00C31B6B" w:rsidRDefault="00C31B6B" w:rsidP="00C31B6B">
      <w:pPr>
        <w:pStyle w:val="3"/>
      </w:pPr>
      <w:r w:rsidRPr="00F60D0D">
        <w:rPr>
          <w:sz w:val="28"/>
          <w:szCs w:val="28"/>
        </w:rPr>
        <w:t>•</w:t>
      </w:r>
      <w:r>
        <w:t xml:space="preserve"> ВОПРОС № 4: ПОКОЙНОГО ОМЫВАЮТ НЕЧЁТНОЕ КОЛИЧЕСТВО РАЗ</w:t>
      </w:r>
    </w:p>
    <w:p w:rsidR="00C31B6B" w:rsidRPr="00242C0F" w:rsidRDefault="00C31B6B" w:rsidP="00C31B6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«Покойного омывают три, пять или более раз с использованием воды и сидра (лотос)…». </w:t>
      </w:r>
    </w:p>
    <w:p w:rsidR="00C31B6B" w:rsidRPr="00C31B6B" w:rsidRDefault="00C31B6B" w:rsidP="00C31B6B">
      <w:pPr>
        <w:spacing w:line="360" w:lineRule="auto"/>
        <w:rPr>
          <w:color w:val="000000" w:themeColor="text1"/>
        </w:rPr>
      </w:pPr>
      <w:r w:rsidRPr="00C31B6B">
        <w:rPr>
          <w:color w:val="000000" w:themeColor="text1"/>
        </w:rPr>
        <w:t xml:space="preserve">На это указывают слова </w:t>
      </w:r>
      <w:r>
        <w:rPr>
          <w:color w:val="000000" w:themeColor="text1"/>
        </w:rPr>
        <w:t xml:space="preserve">посланника </w:t>
      </w:r>
      <w:r w:rsidR="003643A1" w:rsidRPr="003643A1">
        <w:rPr>
          <w:color w:val="000000" w:themeColor="text1"/>
        </w:rPr>
        <w:t>(да благословит его Аллах и приветствует)</w:t>
      </w:r>
      <w:r>
        <w:rPr>
          <w:color w:val="000000" w:themeColor="text1"/>
        </w:rPr>
        <w:t xml:space="preserve">, </w:t>
      </w:r>
      <w:r w:rsidRPr="00C31B6B">
        <w:rPr>
          <w:color w:val="000000" w:themeColor="text1"/>
        </w:rPr>
        <w:t>сказанные женщинам, которые мыли его дочь З</w:t>
      </w:r>
      <w:r>
        <w:rPr>
          <w:color w:val="000000" w:themeColor="text1"/>
        </w:rPr>
        <w:t>е</w:t>
      </w:r>
      <w:r w:rsidRPr="00C31B6B">
        <w:rPr>
          <w:color w:val="000000" w:themeColor="text1"/>
        </w:rPr>
        <w:t xml:space="preserve">йнаб: </w:t>
      </w:r>
      <w:r w:rsidRPr="00C31B6B">
        <w:rPr>
          <w:b/>
          <w:bCs/>
          <w:i/>
          <w:iCs/>
          <w:color w:val="000000" w:themeColor="text1"/>
        </w:rPr>
        <w:t>«Омойте ее три, пять или более раз, если посчитаете нужным. Используйте лотос. А в последний раз омойте камфарой».</w:t>
      </w:r>
      <w:r w:rsidRPr="00C31B6B">
        <w:rPr>
          <w:color w:val="000000" w:themeColor="text1"/>
        </w:rPr>
        <w:t xml:space="preserve"> </w:t>
      </w:r>
    </w:p>
    <w:p w:rsidR="00C31B6B" w:rsidRPr="00C31B6B" w:rsidRDefault="00C31B6B" w:rsidP="00C31B6B">
      <w:pPr>
        <w:spacing w:line="360" w:lineRule="auto"/>
        <w:rPr>
          <w:color w:val="000000" w:themeColor="text1"/>
        </w:rPr>
      </w:pPr>
      <w:r w:rsidRPr="00C31B6B">
        <w:rPr>
          <w:color w:val="000000" w:themeColor="text1"/>
        </w:rPr>
        <w:t xml:space="preserve">Этот хадис от Умм </w:t>
      </w:r>
      <w:r>
        <w:rPr>
          <w:color w:val="000000" w:themeColor="text1"/>
        </w:rPr>
        <w:t>′</w:t>
      </w:r>
      <w:r w:rsidRPr="00C31B6B">
        <w:rPr>
          <w:color w:val="000000" w:themeColor="text1"/>
        </w:rPr>
        <w:t xml:space="preserve">Атыйа находится в двух достоверных сборниках. Этот хадис </w:t>
      </w:r>
      <w:r>
        <w:rPr>
          <w:color w:val="000000" w:themeColor="text1"/>
        </w:rPr>
        <w:t>приводится и с другими словами:</w:t>
      </w:r>
      <w:r w:rsidRPr="00C31B6B">
        <w:rPr>
          <w:color w:val="000000" w:themeColor="text1"/>
        </w:rPr>
        <w:t xml:space="preserve">  </w:t>
      </w:r>
      <w:r w:rsidRPr="00C31B6B">
        <w:rPr>
          <w:b/>
          <w:bCs/>
          <w:i/>
          <w:iCs/>
          <w:color w:val="000000" w:themeColor="text1"/>
        </w:rPr>
        <w:t>«Омойте ее нечетное количество раз: три или пять или семь или более, если посчитаете нужным».</w:t>
      </w:r>
      <w:r w:rsidRPr="00C31B6B">
        <w:rPr>
          <w:color w:val="000000" w:themeColor="text1"/>
        </w:rPr>
        <w:t xml:space="preserve"> </w:t>
      </w:r>
    </w:p>
    <w:p w:rsidR="00C31B6B" w:rsidRPr="00C31B6B" w:rsidRDefault="00C31B6B" w:rsidP="00C31B6B">
      <w:pPr>
        <w:spacing w:line="360" w:lineRule="auto"/>
        <w:rPr>
          <w:color w:val="000000" w:themeColor="text1"/>
        </w:rPr>
      </w:pPr>
      <w:r w:rsidRPr="00C31B6B">
        <w:rPr>
          <w:color w:val="000000" w:themeColor="text1"/>
        </w:rPr>
        <w:lastRenderedPageBreak/>
        <w:t>И в этом содержится указание на то, что количество повторов при омовении умершего определяет тот, кто моет.</w:t>
      </w:r>
    </w:p>
    <w:p w:rsidR="009D02FE" w:rsidRDefault="00C31B6B" w:rsidP="00C31B6B">
      <w:pPr>
        <w:spacing w:line="360" w:lineRule="auto"/>
        <w:rPr>
          <w:color w:val="000000" w:themeColor="text1"/>
        </w:rPr>
      </w:pPr>
      <w:r w:rsidRPr="00C31B6B">
        <w:rPr>
          <w:color w:val="000000" w:themeColor="text1"/>
        </w:rPr>
        <w:t xml:space="preserve">Сказано в «Аль-Худжа»: </w:t>
      </w:r>
      <w:r w:rsidRPr="00C31B6B">
        <w:rPr>
          <w:i/>
          <w:iCs/>
          <w:color w:val="000000" w:themeColor="text1"/>
        </w:rPr>
        <w:t>«Приказано мыть лотосом и увеличивать число повторов омовения, так как предполагается, что больной может быть грязным и иметь отвратительный запах».</w:t>
      </w:r>
    </w:p>
    <w:p w:rsidR="00C31B6B" w:rsidRPr="00242C0F" w:rsidRDefault="00C31B6B" w:rsidP="00C31B6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при последнем мытье используют камфару…». </w:t>
      </w:r>
    </w:p>
    <w:p w:rsidR="009D02FE" w:rsidRDefault="00C31B6B" w:rsidP="00C31B6B">
      <w:pPr>
        <w:spacing w:line="360" w:lineRule="auto"/>
        <w:rPr>
          <w:color w:val="000000" w:themeColor="text1"/>
        </w:rPr>
      </w:pPr>
      <w:r w:rsidRPr="00C31B6B">
        <w:rPr>
          <w:color w:val="000000" w:themeColor="text1"/>
        </w:rPr>
        <w:t xml:space="preserve">На это указывают слова </w:t>
      </w:r>
      <w:r>
        <w:rPr>
          <w:color w:val="000000" w:themeColor="text1"/>
        </w:rPr>
        <w:t xml:space="preserve">пророка </w:t>
      </w:r>
      <w:r w:rsidR="003643A1" w:rsidRPr="003643A1">
        <w:rPr>
          <w:color w:val="000000" w:themeColor="text1"/>
        </w:rPr>
        <w:t>(да благословит его Аллах и приветствует)</w:t>
      </w:r>
      <w:r w:rsidRPr="00C31B6B">
        <w:rPr>
          <w:color w:val="000000" w:themeColor="text1"/>
        </w:rPr>
        <w:t xml:space="preserve">: </w:t>
      </w:r>
      <w:r w:rsidRPr="00C31B6B">
        <w:rPr>
          <w:b/>
          <w:bCs/>
          <w:i/>
          <w:iCs/>
          <w:color w:val="000000" w:themeColor="text1"/>
        </w:rPr>
        <w:t>«Омойте в конце камфарой»</w:t>
      </w:r>
      <w:r w:rsidRPr="00C31B6B">
        <w:rPr>
          <w:color w:val="000000" w:themeColor="text1"/>
        </w:rPr>
        <w:t>, как об этом уже было сказано. Приказ омыть в конце именно камфарой связан с её особенностью, которая предотвращает изменения в теле умершего. Некоторые сказали, что камфара отгоняет всякую живность от тела мертвого</w:t>
      </w:r>
      <w:r>
        <w:rPr>
          <w:rStyle w:val="ad"/>
          <w:color w:val="000000" w:themeColor="text1"/>
        </w:rPr>
        <w:footnoteReference w:id="604"/>
      </w:r>
      <w:r w:rsidRPr="00C31B6B">
        <w:rPr>
          <w:color w:val="000000" w:themeColor="text1"/>
        </w:rPr>
        <w:t>.</w:t>
      </w:r>
    </w:p>
    <w:p w:rsidR="007359FA" w:rsidRDefault="007359FA" w:rsidP="007359FA">
      <w:pPr>
        <w:pStyle w:val="3"/>
      </w:pPr>
      <w:r w:rsidRPr="00F60D0D">
        <w:rPr>
          <w:sz w:val="28"/>
          <w:szCs w:val="28"/>
        </w:rPr>
        <w:t>•</w:t>
      </w:r>
      <w:r>
        <w:t xml:space="preserve"> ВОПРОС № 5: МЫТЬЁ НАЧИНАЮТ С ПРАВОЙ СТОРОНЫ</w:t>
      </w:r>
    </w:p>
    <w:p w:rsidR="007359FA" w:rsidRPr="00242C0F" w:rsidRDefault="007359FA" w:rsidP="007359F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«Мытьё начинают с правой стороны…».  </w:t>
      </w:r>
    </w:p>
    <w:p w:rsidR="007359FA" w:rsidRPr="007359FA" w:rsidRDefault="007359FA" w:rsidP="007359FA">
      <w:pPr>
        <w:spacing w:line="360" w:lineRule="auto"/>
        <w:rPr>
          <w:color w:val="000000" w:themeColor="text1"/>
        </w:rPr>
      </w:pPr>
      <w:r w:rsidRPr="007359FA">
        <w:rPr>
          <w:color w:val="000000" w:themeColor="text1"/>
        </w:rPr>
        <w:t xml:space="preserve">Омовение мертвых и живых не отличается. Омовение совершается для проявления уважения к органам омовения. Доказательством же на то, что нужно начинать мытье с правой стороны, являются слова </w:t>
      </w:r>
      <w:r>
        <w:rPr>
          <w:color w:val="000000" w:themeColor="text1"/>
        </w:rPr>
        <w:t>п</w:t>
      </w:r>
      <w:r w:rsidRPr="007359FA">
        <w:rPr>
          <w:color w:val="000000" w:themeColor="text1"/>
        </w:rPr>
        <w:t xml:space="preserve">осланника </w:t>
      </w:r>
      <w:r w:rsidR="003643A1" w:rsidRPr="003643A1">
        <w:rPr>
          <w:color w:val="000000" w:themeColor="text1"/>
        </w:rPr>
        <w:t>(да благословит его Аллах и приветствует)</w:t>
      </w:r>
      <w:r w:rsidRPr="007359FA">
        <w:rPr>
          <w:color w:val="000000" w:themeColor="text1"/>
        </w:rPr>
        <w:t xml:space="preserve"> в хадисе Умм </w:t>
      </w:r>
      <w:r>
        <w:rPr>
          <w:color w:val="000000" w:themeColor="text1"/>
        </w:rPr>
        <w:t>′Атыйа:</w:t>
      </w:r>
      <w:r w:rsidRPr="007359FA">
        <w:rPr>
          <w:color w:val="000000" w:themeColor="text1"/>
        </w:rPr>
        <w:t xml:space="preserve"> </w:t>
      </w:r>
      <w:r w:rsidRPr="007359FA">
        <w:rPr>
          <w:b/>
          <w:bCs/>
          <w:i/>
          <w:iCs/>
          <w:color w:val="000000" w:themeColor="text1"/>
        </w:rPr>
        <w:t>«Начните с правой стороны и мест омовения».</w:t>
      </w:r>
    </w:p>
    <w:p w:rsidR="007359FA" w:rsidRPr="007359FA" w:rsidRDefault="007359FA" w:rsidP="007359FA">
      <w:pPr>
        <w:spacing w:line="360" w:lineRule="auto"/>
        <w:rPr>
          <w:i/>
          <w:iCs/>
          <w:color w:val="000000" w:themeColor="text1"/>
        </w:rPr>
      </w:pPr>
      <w:r w:rsidRPr="007359FA">
        <w:rPr>
          <w:color w:val="000000" w:themeColor="text1"/>
        </w:rPr>
        <w:t xml:space="preserve">Ибн аль-Кайим сказал: </w:t>
      </w:r>
      <w:r w:rsidRPr="007359FA">
        <w:rPr>
          <w:i/>
          <w:iCs/>
          <w:color w:val="000000" w:themeColor="text1"/>
        </w:rPr>
        <w:t>«Достоверная ясная сунна относительно косичек на голове покойного — три косички. Как сказано в двух достоверных сборниках по поводу омовения его дочери:</w:t>
      </w:r>
      <w:r w:rsidRPr="007359FA">
        <w:rPr>
          <w:b/>
          <w:bCs/>
          <w:i/>
          <w:iCs/>
          <w:color w:val="000000" w:themeColor="text1"/>
        </w:rPr>
        <w:t xml:space="preserve"> «Сделайте у нее на голове три заплетенные косички».</w:t>
      </w:r>
      <w:r w:rsidRPr="007359FA">
        <w:rPr>
          <w:i/>
          <w:iCs/>
          <w:color w:val="000000" w:themeColor="text1"/>
        </w:rPr>
        <w:t xml:space="preserve"> </w:t>
      </w:r>
    </w:p>
    <w:p w:rsidR="007359FA" w:rsidRPr="007359FA" w:rsidRDefault="007359FA" w:rsidP="007359FA">
      <w:pPr>
        <w:spacing w:line="360" w:lineRule="auto"/>
        <w:rPr>
          <w:i/>
          <w:iCs/>
          <w:color w:val="000000" w:themeColor="text1"/>
        </w:rPr>
      </w:pPr>
      <w:r w:rsidRPr="007359FA">
        <w:rPr>
          <w:i/>
          <w:iCs/>
          <w:color w:val="000000" w:themeColor="text1"/>
        </w:rPr>
        <w:t xml:space="preserve">Сказала Умм </w:t>
      </w:r>
      <w:r>
        <w:rPr>
          <w:i/>
          <w:iCs/>
          <w:color w:val="000000" w:themeColor="text1"/>
        </w:rPr>
        <w:t>′</w:t>
      </w:r>
      <w:r w:rsidRPr="007359FA">
        <w:rPr>
          <w:i/>
          <w:iCs/>
          <w:color w:val="000000" w:themeColor="text1"/>
        </w:rPr>
        <w:t>Атыйа: «Мы сделали три заплетенных косички спереди и две по к</w:t>
      </w:r>
      <w:r>
        <w:rPr>
          <w:i/>
          <w:iCs/>
          <w:color w:val="000000" w:themeColor="text1"/>
        </w:rPr>
        <w:t>раям. И положили их сзади нее»</w:t>
      </w:r>
      <w:r w:rsidRPr="007359FA">
        <w:rPr>
          <w:rStyle w:val="ad"/>
          <w:color w:val="000000" w:themeColor="text1"/>
        </w:rPr>
        <w:footnoteReference w:id="605"/>
      </w:r>
      <w:r w:rsidRPr="007359FA">
        <w:rPr>
          <w:color w:val="000000" w:themeColor="text1"/>
        </w:rPr>
        <w:t>.</w:t>
      </w:r>
    </w:p>
    <w:p w:rsidR="007359FA" w:rsidRPr="007359FA" w:rsidRDefault="007359FA" w:rsidP="007359FA">
      <w:pPr>
        <w:spacing w:line="360" w:lineRule="auto"/>
        <w:rPr>
          <w:i/>
          <w:iCs/>
          <w:color w:val="000000" w:themeColor="text1"/>
        </w:rPr>
      </w:pPr>
      <w:r w:rsidRPr="007359FA">
        <w:rPr>
          <w:i/>
          <w:iCs/>
          <w:color w:val="000000" w:themeColor="text1"/>
        </w:rPr>
        <w:t xml:space="preserve">И опровергнута эта сунна тем, что она похожа на украшения этого мира и необходимо разделить голову на две стороны и положить волосы на грудь. </w:t>
      </w:r>
    </w:p>
    <w:p w:rsidR="00A0261A" w:rsidRPr="007359FA" w:rsidRDefault="007359FA" w:rsidP="007359FA">
      <w:pPr>
        <w:spacing w:line="360" w:lineRule="auto"/>
        <w:rPr>
          <w:i/>
          <w:iCs/>
          <w:color w:val="000000" w:themeColor="text1"/>
        </w:rPr>
      </w:pPr>
      <w:r w:rsidRPr="007359FA">
        <w:rPr>
          <w:i/>
          <w:iCs/>
          <w:color w:val="000000" w:themeColor="text1"/>
        </w:rPr>
        <w:t xml:space="preserve">Конечно же, сунна </w:t>
      </w:r>
      <w:r>
        <w:rPr>
          <w:i/>
          <w:iCs/>
          <w:color w:val="000000" w:themeColor="text1"/>
        </w:rPr>
        <w:t>п</w:t>
      </w:r>
      <w:r w:rsidRPr="007359FA">
        <w:rPr>
          <w:i/>
          <w:iCs/>
          <w:color w:val="000000" w:themeColor="text1"/>
        </w:rPr>
        <w:t xml:space="preserve">осланника Аллаха </w:t>
      </w:r>
      <w:r w:rsidR="003643A1" w:rsidRPr="003643A1">
        <w:rPr>
          <w:i/>
          <w:iCs/>
          <w:color w:val="000000" w:themeColor="text1"/>
        </w:rPr>
        <w:t>(да благословит его Аллах и приветствует)</w:t>
      </w:r>
      <w:r w:rsidRPr="007359FA">
        <w:rPr>
          <w:i/>
          <w:iCs/>
          <w:color w:val="000000" w:themeColor="text1"/>
        </w:rPr>
        <w:t xml:space="preserve"> более достойна, чтобы за ней следовать».</w:t>
      </w:r>
    </w:p>
    <w:p w:rsidR="007359FA" w:rsidRDefault="007359FA" w:rsidP="007359FA">
      <w:pPr>
        <w:pStyle w:val="3"/>
      </w:pPr>
      <w:r w:rsidRPr="00F60D0D">
        <w:rPr>
          <w:sz w:val="28"/>
          <w:szCs w:val="28"/>
        </w:rPr>
        <w:lastRenderedPageBreak/>
        <w:t>•</w:t>
      </w:r>
      <w:r>
        <w:t xml:space="preserve"> ВОПРОС № 6: МУЧЕНИКА НЕ ОМЫВАЮТ</w:t>
      </w:r>
    </w:p>
    <w:p w:rsidR="007359FA" w:rsidRPr="00242C0F" w:rsidRDefault="007359FA" w:rsidP="007359F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«Мученика не омывают…».  </w:t>
      </w:r>
    </w:p>
    <w:p w:rsidR="007359FA" w:rsidRPr="007359FA" w:rsidRDefault="007359FA" w:rsidP="007359FA">
      <w:pPr>
        <w:spacing w:line="360" w:lineRule="auto"/>
        <w:rPr>
          <w:color w:val="000000" w:themeColor="text1"/>
        </w:rPr>
      </w:pPr>
      <w:r w:rsidRPr="007359FA">
        <w:rPr>
          <w:color w:val="000000" w:themeColor="text1"/>
        </w:rPr>
        <w:t>Напротив, павший мученик хоронится в своей одежде со следами крови, при этом восхваляется и упоминается его поступок. Это и есть истина. На это указывает хадис относи</w:t>
      </w:r>
      <w:r>
        <w:rPr>
          <w:color w:val="000000" w:themeColor="text1"/>
        </w:rPr>
        <w:t xml:space="preserve">тельно мучеников Ухуда. Пророк </w:t>
      </w:r>
      <w:r w:rsidR="003643A1" w:rsidRPr="003643A1">
        <w:rPr>
          <w:color w:val="000000" w:themeColor="text1"/>
        </w:rPr>
        <w:t>(да благословит его Аллах и приветствует)</w:t>
      </w:r>
      <w:r w:rsidRPr="007359FA">
        <w:rPr>
          <w:color w:val="000000" w:themeColor="text1"/>
        </w:rPr>
        <w:t xml:space="preserve"> приказал хоронить их, не омывая, со следами крови. И это </w:t>
      </w:r>
      <w:r>
        <w:rPr>
          <w:color w:val="000000" w:themeColor="text1"/>
        </w:rPr>
        <w:t>достоверно</w:t>
      </w:r>
      <w:r>
        <w:rPr>
          <w:rStyle w:val="ad"/>
          <w:color w:val="000000" w:themeColor="text1"/>
        </w:rPr>
        <w:footnoteReference w:id="606"/>
      </w:r>
      <w:r w:rsidRPr="007359FA">
        <w:rPr>
          <w:color w:val="000000" w:themeColor="text1"/>
        </w:rPr>
        <w:t>. А то, что сказали некоторые о том, что якобы омовение не совершалось только лишь по причине большого количества убитых, и они были похоронены в таком состоянии лишь в</w:t>
      </w:r>
      <w:r>
        <w:rPr>
          <w:color w:val="000000" w:themeColor="text1"/>
        </w:rPr>
        <w:t>ынужденно, не принимается, так как</w:t>
      </w:r>
      <w:r w:rsidRPr="007359FA">
        <w:rPr>
          <w:color w:val="000000" w:themeColor="text1"/>
        </w:rPr>
        <w:t xml:space="preserve"> в хадисе, который привел Ахмад, сказано:</w:t>
      </w:r>
      <w:r>
        <w:rPr>
          <w:color w:val="000000" w:themeColor="text1"/>
        </w:rPr>
        <w:t xml:space="preserve"> </w:t>
      </w:r>
      <w:r w:rsidRPr="007359FA">
        <w:rPr>
          <w:b/>
          <w:bCs/>
          <w:i/>
          <w:iCs/>
          <w:color w:val="000000" w:themeColor="text1"/>
        </w:rPr>
        <w:t xml:space="preserve">«Не мойте их, поистине, каждая рана или любая кровь в Судный </w:t>
      </w:r>
      <w:r>
        <w:rPr>
          <w:b/>
          <w:bCs/>
          <w:i/>
          <w:iCs/>
          <w:color w:val="000000" w:themeColor="text1"/>
        </w:rPr>
        <w:t>День будет пахнуть мускусом»</w:t>
      </w:r>
      <w:r w:rsidRPr="007359FA">
        <w:rPr>
          <w:rStyle w:val="ad"/>
          <w:color w:val="000000" w:themeColor="text1"/>
        </w:rPr>
        <w:footnoteReference w:id="607"/>
      </w:r>
      <w:r w:rsidRPr="007359FA">
        <w:rPr>
          <w:color w:val="000000" w:themeColor="text1"/>
        </w:rPr>
        <w:t xml:space="preserve">.  </w:t>
      </w:r>
    </w:p>
    <w:p w:rsidR="007359FA" w:rsidRPr="007359FA" w:rsidRDefault="007359FA" w:rsidP="007359FA">
      <w:pPr>
        <w:spacing w:line="360" w:lineRule="auto"/>
        <w:rPr>
          <w:color w:val="000000" w:themeColor="text1"/>
        </w:rPr>
      </w:pPr>
      <w:r w:rsidRPr="007359FA">
        <w:rPr>
          <w:color w:val="000000" w:themeColor="text1"/>
        </w:rPr>
        <w:t xml:space="preserve">Привел Абу Дауд от Джабира: </w:t>
      </w:r>
      <w:r w:rsidRPr="007359FA">
        <w:rPr>
          <w:i/>
          <w:iCs/>
          <w:color w:val="000000" w:themeColor="text1"/>
        </w:rPr>
        <w:t xml:space="preserve">«В то время, когда мы были с </w:t>
      </w:r>
      <w:r>
        <w:rPr>
          <w:i/>
          <w:iCs/>
          <w:color w:val="000000" w:themeColor="text1"/>
        </w:rPr>
        <w:t xml:space="preserve">пророком </w:t>
      </w:r>
      <w:r w:rsidR="003643A1" w:rsidRPr="003643A1">
        <w:rPr>
          <w:i/>
          <w:iCs/>
          <w:color w:val="000000" w:themeColor="text1"/>
        </w:rPr>
        <w:t>(да благословит его Аллах и приветствует)</w:t>
      </w:r>
      <w:r>
        <w:rPr>
          <w:i/>
          <w:iCs/>
          <w:color w:val="000000" w:themeColor="text1"/>
        </w:rPr>
        <w:t>,</w:t>
      </w:r>
      <w:r w:rsidRPr="007359FA">
        <w:rPr>
          <w:i/>
          <w:iCs/>
          <w:color w:val="000000" w:themeColor="text1"/>
        </w:rPr>
        <w:t xml:space="preserve"> мужчине в грудь или в горло попала стрела, от которой он умер. И он был завернут в свою одежду».</w:t>
      </w:r>
      <w:r w:rsidRPr="007359FA">
        <w:rPr>
          <w:color w:val="000000" w:themeColor="text1"/>
        </w:rPr>
        <w:t xml:space="preserve"> Цепочка передатчиков соответствует условиям Муслима.</w:t>
      </w:r>
    </w:p>
    <w:p w:rsidR="007359FA" w:rsidRPr="007359FA" w:rsidRDefault="007359FA" w:rsidP="007359FA">
      <w:pPr>
        <w:spacing w:line="360" w:lineRule="auto"/>
        <w:rPr>
          <w:color w:val="000000" w:themeColor="text1"/>
        </w:rPr>
      </w:pPr>
      <w:r w:rsidRPr="007359FA">
        <w:rPr>
          <w:color w:val="000000" w:themeColor="text1"/>
        </w:rPr>
        <w:t xml:space="preserve">Передают Абу Дауд и Ибн Маджа хадис от Ибн </w:t>
      </w:r>
      <w:r>
        <w:rPr>
          <w:color w:val="000000" w:themeColor="text1"/>
        </w:rPr>
        <w:t>′</w:t>
      </w:r>
      <w:r w:rsidRPr="007359FA">
        <w:rPr>
          <w:color w:val="000000" w:themeColor="text1"/>
        </w:rPr>
        <w:t xml:space="preserve">Аббаса: </w:t>
      </w:r>
      <w:r w:rsidRPr="007359FA">
        <w:rPr>
          <w:i/>
          <w:iCs/>
          <w:color w:val="000000" w:themeColor="text1"/>
        </w:rPr>
        <w:t>«Пророк</w:t>
      </w:r>
      <w:r>
        <w:rPr>
          <w:i/>
          <w:iCs/>
          <w:color w:val="000000" w:themeColor="text1"/>
        </w:rPr>
        <w:t xml:space="preserve"> </w:t>
      </w:r>
      <w:r w:rsidR="003643A1" w:rsidRPr="003643A1">
        <w:rPr>
          <w:i/>
          <w:iCs/>
          <w:color w:val="000000" w:themeColor="text1"/>
        </w:rPr>
        <w:t>(да благословит его Аллах и приветствует)</w:t>
      </w:r>
      <w:r w:rsidRPr="007359FA">
        <w:rPr>
          <w:i/>
          <w:iCs/>
          <w:color w:val="000000" w:themeColor="text1"/>
        </w:rPr>
        <w:t xml:space="preserve"> приказал с убитых при Ухуде снять железо и кожаные вещи, а затем похоронить их в одежде со следами крови».</w:t>
      </w:r>
      <w:r w:rsidRPr="007359FA">
        <w:rPr>
          <w:color w:val="000000" w:themeColor="text1"/>
        </w:rPr>
        <w:t xml:space="preserve"> В цепочке передатчиков имеется </w:t>
      </w:r>
      <w:r>
        <w:rPr>
          <w:color w:val="000000" w:themeColor="text1"/>
        </w:rPr>
        <w:t>′Али иб</w:t>
      </w:r>
      <w:r w:rsidRPr="007359FA">
        <w:rPr>
          <w:color w:val="000000" w:themeColor="text1"/>
        </w:rPr>
        <w:t xml:space="preserve">н </w:t>
      </w:r>
      <w:r>
        <w:rPr>
          <w:color w:val="000000" w:themeColor="text1"/>
        </w:rPr>
        <w:t>′</w:t>
      </w:r>
      <w:r w:rsidRPr="007359FA">
        <w:rPr>
          <w:color w:val="000000" w:themeColor="text1"/>
        </w:rPr>
        <w:t xml:space="preserve">Асым аль Васыты. Группа ученых критиковала его. Также в ней имеется </w:t>
      </w:r>
      <w:r>
        <w:rPr>
          <w:color w:val="000000" w:themeColor="text1"/>
        </w:rPr>
        <w:t>′</w:t>
      </w:r>
      <w:r w:rsidRPr="007359FA">
        <w:rPr>
          <w:color w:val="000000" w:themeColor="text1"/>
        </w:rPr>
        <w:t>Ат</w:t>
      </w:r>
      <w:r>
        <w:rPr>
          <w:color w:val="000000" w:themeColor="text1"/>
        </w:rPr>
        <w:t>а иб</w:t>
      </w:r>
      <w:r w:rsidRPr="007359FA">
        <w:rPr>
          <w:color w:val="000000" w:themeColor="text1"/>
        </w:rPr>
        <w:t xml:space="preserve">н </w:t>
      </w:r>
      <w:r>
        <w:rPr>
          <w:color w:val="000000" w:themeColor="text1"/>
        </w:rPr>
        <w:t>ус-Саиб и он тоже раскритикован</w:t>
      </w:r>
      <w:r>
        <w:rPr>
          <w:rStyle w:val="ad"/>
          <w:color w:val="000000" w:themeColor="text1"/>
        </w:rPr>
        <w:footnoteReference w:id="608"/>
      </w:r>
      <w:r w:rsidRPr="007359FA">
        <w:rPr>
          <w:color w:val="000000" w:themeColor="text1"/>
        </w:rPr>
        <w:t>. В разделе имеются и другие хадисы.</w:t>
      </w:r>
    </w:p>
    <w:p w:rsidR="007359FA" w:rsidRPr="007359FA" w:rsidRDefault="007359FA" w:rsidP="007359FA">
      <w:pPr>
        <w:spacing w:line="360" w:lineRule="auto"/>
        <w:rPr>
          <w:color w:val="000000" w:themeColor="text1"/>
        </w:rPr>
      </w:pPr>
      <w:r w:rsidRPr="007359FA">
        <w:rPr>
          <w:color w:val="000000" w:themeColor="text1"/>
        </w:rPr>
        <w:t xml:space="preserve">Сунной в отношении мученика является то, что он не омывается и ничего не передается о том, чтобы </w:t>
      </w:r>
      <w:r>
        <w:rPr>
          <w:color w:val="000000" w:themeColor="text1"/>
        </w:rPr>
        <w:t>п</w:t>
      </w:r>
      <w:r w:rsidRPr="007359FA">
        <w:rPr>
          <w:color w:val="000000" w:themeColor="text1"/>
        </w:rPr>
        <w:t>ророк, мир и благословение Аллаха, омыл хоть какого-нибудь мученика. На этом мнении большинство ученых (джумхур).</w:t>
      </w:r>
    </w:p>
    <w:p w:rsidR="007359FA" w:rsidRDefault="007359FA" w:rsidP="007359FA">
      <w:pPr>
        <w:spacing w:line="360" w:lineRule="auto"/>
        <w:rPr>
          <w:color w:val="000000" w:themeColor="text1"/>
        </w:rPr>
      </w:pPr>
      <w:r w:rsidRPr="007359FA">
        <w:rPr>
          <w:color w:val="000000" w:themeColor="text1"/>
        </w:rPr>
        <w:t>В «Бахр» сказано о том, что является единогласным мнением омывать тех, кто приравнивается к мученикам, как например, человек, умерший от болезни живота, или женщина, которая умерла при родах.</w:t>
      </w:r>
    </w:p>
    <w:p w:rsidR="007359FA" w:rsidRDefault="007359FA">
      <w:pPr>
        <w:rPr>
          <w:color w:val="000000" w:themeColor="text1"/>
        </w:rPr>
      </w:pPr>
      <w:r>
        <w:rPr>
          <w:color w:val="000000" w:themeColor="text1"/>
        </w:rPr>
        <w:br w:type="page"/>
      </w:r>
    </w:p>
    <w:p w:rsidR="007359FA" w:rsidRPr="00A12343" w:rsidRDefault="007359FA" w:rsidP="007359FA">
      <w:pPr>
        <w:pStyle w:val="2"/>
        <w:ind w:firstLine="709"/>
      </w:pPr>
      <w:r w:rsidRPr="00A12343">
        <w:lastRenderedPageBreak/>
        <w:t xml:space="preserve">ГЛАВА </w:t>
      </w:r>
      <w:r>
        <w:t>3</w:t>
      </w:r>
      <w:r w:rsidRPr="00A12343">
        <w:t>.</w:t>
      </w:r>
      <w:r>
        <w:t xml:space="preserve"> ЗАВОРАЧИВАНИЕ В САВАН</w:t>
      </w:r>
    </w:p>
    <w:p w:rsidR="007359FA" w:rsidRDefault="007359FA" w:rsidP="007359FA">
      <w:pPr>
        <w:pStyle w:val="3"/>
      </w:pPr>
      <w:r w:rsidRPr="00F60D0D">
        <w:rPr>
          <w:sz w:val="28"/>
          <w:szCs w:val="28"/>
        </w:rPr>
        <w:t>•</w:t>
      </w:r>
      <w:r>
        <w:t xml:space="preserve"> ВОПРОС № 1: ОБЯЗАТЕЛЬНО ЗАВОРАЧИВАТЬ ПОКОЙНОГО В САВАН</w:t>
      </w:r>
    </w:p>
    <w:p w:rsidR="007359FA" w:rsidRPr="00242C0F" w:rsidRDefault="007359FA" w:rsidP="007359F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«Обязательно заворачивать покойного в саван…».    </w:t>
      </w:r>
    </w:p>
    <w:p w:rsidR="00A0261A" w:rsidRDefault="007359FA" w:rsidP="007359FA">
      <w:pPr>
        <w:spacing w:line="360" w:lineRule="auto"/>
        <w:rPr>
          <w:color w:val="000000" w:themeColor="text1"/>
        </w:rPr>
      </w:pPr>
      <w:r w:rsidRPr="007359FA">
        <w:rPr>
          <w:color w:val="000000" w:themeColor="text1"/>
        </w:rPr>
        <w:t>Основа завертывания в саван состоит в том, чтобы покойный был похож на спящего человека, покрытого своей одеждой. Умершего мужчину будет лучше одеть в изар (что покрывает низ тела), рубашку, покрывало и плащ. А к одеянию женщины можно добавить что-то, помимо перечисленного, потому что женщине подходит сравнительно большее скрытие тела.</w:t>
      </w:r>
    </w:p>
    <w:p w:rsidR="007359FA" w:rsidRPr="00242C0F" w:rsidRDefault="007359FA" w:rsidP="007359F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«…который скроет его…».     </w:t>
      </w:r>
    </w:p>
    <w:p w:rsidR="007359FA" w:rsidRPr="007359FA" w:rsidRDefault="007359FA" w:rsidP="00926F16">
      <w:pPr>
        <w:spacing w:line="360" w:lineRule="auto"/>
        <w:rPr>
          <w:color w:val="000000" w:themeColor="text1"/>
        </w:rPr>
      </w:pPr>
      <w:r w:rsidRPr="007359FA">
        <w:rPr>
          <w:color w:val="000000" w:themeColor="text1"/>
        </w:rPr>
        <w:t xml:space="preserve">На это указывает приказ </w:t>
      </w:r>
      <w:r>
        <w:rPr>
          <w:color w:val="000000" w:themeColor="text1"/>
        </w:rPr>
        <w:t>п</w:t>
      </w:r>
      <w:r w:rsidRPr="007359FA">
        <w:rPr>
          <w:color w:val="000000" w:themeColor="text1"/>
        </w:rPr>
        <w:t xml:space="preserve">ророка </w:t>
      </w:r>
      <w:r w:rsidR="003643A1" w:rsidRPr="003643A1">
        <w:rPr>
          <w:color w:val="000000" w:themeColor="text1"/>
        </w:rPr>
        <w:t>(да благословит его Аллах и приветствует)</w:t>
      </w:r>
      <w:r w:rsidRPr="007359FA">
        <w:rPr>
          <w:color w:val="000000" w:themeColor="text1"/>
        </w:rPr>
        <w:t xml:space="preserve"> в хадисе: </w:t>
      </w:r>
      <w:r w:rsidRPr="007359FA">
        <w:rPr>
          <w:b/>
          <w:bCs/>
          <w:i/>
          <w:iCs/>
          <w:color w:val="000000" w:themeColor="text1"/>
        </w:rPr>
        <w:t xml:space="preserve">«Если кто-либо из вас заворачивает своего брата в </w:t>
      </w:r>
      <w:r w:rsidR="00926F16">
        <w:rPr>
          <w:b/>
          <w:bCs/>
          <w:i/>
          <w:iCs/>
          <w:color w:val="000000" w:themeColor="text1"/>
        </w:rPr>
        <w:t>с</w:t>
      </w:r>
      <w:r w:rsidRPr="007359FA">
        <w:rPr>
          <w:b/>
          <w:bCs/>
          <w:i/>
          <w:iCs/>
          <w:color w:val="000000" w:themeColor="text1"/>
        </w:rPr>
        <w:t>а</w:t>
      </w:r>
      <w:r w:rsidR="00926F16">
        <w:rPr>
          <w:b/>
          <w:bCs/>
          <w:i/>
          <w:iCs/>
          <w:color w:val="000000" w:themeColor="text1"/>
        </w:rPr>
        <w:t>в</w:t>
      </w:r>
      <w:r w:rsidRPr="007359FA">
        <w:rPr>
          <w:b/>
          <w:bCs/>
          <w:i/>
          <w:iCs/>
          <w:color w:val="000000" w:themeColor="text1"/>
        </w:rPr>
        <w:t xml:space="preserve">ан, пусть делает это хорошо». </w:t>
      </w:r>
    </w:p>
    <w:p w:rsidR="00A0261A" w:rsidRDefault="007359FA" w:rsidP="00926F16">
      <w:pPr>
        <w:spacing w:line="360" w:lineRule="auto"/>
        <w:rPr>
          <w:color w:val="000000" w:themeColor="text1"/>
        </w:rPr>
      </w:pPr>
      <w:r w:rsidRPr="007359FA">
        <w:rPr>
          <w:color w:val="000000" w:themeColor="text1"/>
        </w:rPr>
        <w:t>Этот хадис находится в достоверном сборнике имама Муслима и в других сб</w:t>
      </w:r>
      <w:r>
        <w:rPr>
          <w:color w:val="000000" w:themeColor="text1"/>
        </w:rPr>
        <w:t>орниках от Абу Катады</w:t>
      </w:r>
      <w:r>
        <w:rPr>
          <w:rStyle w:val="ad"/>
          <w:color w:val="000000" w:themeColor="text1"/>
        </w:rPr>
        <w:footnoteReference w:id="609"/>
      </w:r>
      <w:r w:rsidRPr="007359FA">
        <w:rPr>
          <w:color w:val="000000" w:themeColor="text1"/>
        </w:rPr>
        <w:t xml:space="preserve">. А </w:t>
      </w:r>
      <w:r w:rsidR="00926F16">
        <w:rPr>
          <w:color w:val="000000" w:themeColor="text1"/>
        </w:rPr>
        <w:t>с</w:t>
      </w:r>
      <w:r w:rsidRPr="007359FA">
        <w:rPr>
          <w:color w:val="000000" w:themeColor="text1"/>
        </w:rPr>
        <w:t>а</w:t>
      </w:r>
      <w:r w:rsidR="00926F16">
        <w:rPr>
          <w:color w:val="000000" w:themeColor="text1"/>
        </w:rPr>
        <w:t>в</w:t>
      </w:r>
      <w:r w:rsidRPr="007359FA">
        <w:rPr>
          <w:color w:val="000000" w:themeColor="text1"/>
        </w:rPr>
        <w:t>ан, который не закрывает полностью, не считается хорошим.</w:t>
      </w:r>
    </w:p>
    <w:p w:rsidR="00926F16" w:rsidRPr="00242C0F" w:rsidRDefault="00926F16" w:rsidP="00926F16">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w:t>
      </w:r>
      <w:r w:rsidRPr="00926F16">
        <w:rPr>
          <w:i/>
          <w:iCs/>
          <w:color w:val="000000" w:themeColor="text1"/>
        </w:rPr>
        <w:t>сли даже у него не было ничего другого</w:t>
      </w:r>
      <w:r>
        <w:rPr>
          <w:i/>
          <w:iCs/>
          <w:color w:val="000000" w:themeColor="text1"/>
        </w:rPr>
        <w:t xml:space="preserve">…». </w:t>
      </w:r>
    </w:p>
    <w:p w:rsidR="00A0261A" w:rsidRDefault="00926F16" w:rsidP="00926F16">
      <w:pPr>
        <w:spacing w:line="360" w:lineRule="auto"/>
        <w:rPr>
          <w:color w:val="000000" w:themeColor="text1"/>
        </w:rPr>
      </w:pPr>
      <w:r w:rsidRPr="00926F16">
        <w:rPr>
          <w:color w:val="000000" w:themeColor="text1"/>
        </w:rPr>
        <w:t xml:space="preserve">То есть не было ничего, кроме </w:t>
      </w:r>
      <w:r>
        <w:rPr>
          <w:color w:val="000000" w:themeColor="text1"/>
        </w:rPr>
        <w:t>сав</w:t>
      </w:r>
      <w:r w:rsidRPr="00926F16">
        <w:rPr>
          <w:color w:val="000000" w:themeColor="text1"/>
        </w:rPr>
        <w:t xml:space="preserve">ана. На это указывает приказ </w:t>
      </w:r>
      <w:r>
        <w:rPr>
          <w:color w:val="000000" w:themeColor="text1"/>
        </w:rPr>
        <w:t>п</w:t>
      </w:r>
      <w:r w:rsidRPr="00926F16">
        <w:rPr>
          <w:color w:val="000000" w:themeColor="text1"/>
        </w:rPr>
        <w:t xml:space="preserve">ророка </w:t>
      </w:r>
      <w:r w:rsidR="003643A1" w:rsidRPr="003643A1">
        <w:rPr>
          <w:color w:val="000000" w:themeColor="text1"/>
        </w:rPr>
        <w:t>(да благословит его Аллах и приветствует)</w:t>
      </w:r>
      <w:r w:rsidRPr="00926F16">
        <w:rPr>
          <w:color w:val="000000" w:themeColor="text1"/>
        </w:rPr>
        <w:t xml:space="preserve"> завернуть Мус</w:t>
      </w:r>
      <w:r>
        <w:rPr>
          <w:color w:val="000000" w:themeColor="text1"/>
        </w:rPr>
        <w:t>′аба иб</w:t>
      </w:r>
      <w:r w:rsidRPr="00926F16">
        <w:rPr>
          <w:color w:val="000000" w:themeColor="text1"/>
        </w:rPr>
        <w:t xml:space="preserve">н </w:t>
      </w:r>
      <w:r>
        <w:rPr>
          <w:color w:val="000000" w:themeColor="text1"/>
        </w:rPr>
        <w:t>′</w:t>
      </w:r>
      <w:r w:rsidRPr="00926F16">
        <w:rPr>
          <w:color w:val="000000" w:themeColor="text1"/>
        </w:rPr>
        <w:t>Ум</w:t>
      </w:r>
      <w:r>
        <w:rPr>
          <w:color w:val="000000" w:themeColor="text1"/>
        </w:rPr>
        <w:t>е</w:t>
      </w:r>
      <w:r w:rsidRPr="00926F16">
        <w:rPr>
          <w:color w:val="000000" w:themeColor="text1"/>
        </w:rPr>
        <w:t>йра,</w:t>
      </w:r>
      <w:r>
        <w:rPr>
          <w:color w:val="000000" w:themeColor="text1"/>
        </w:rPr>
        <w:t xml:space="preserve"> </w:t>
      </w:r>
      <w:r w:rsidRPr="00926F16">
        <w:rPr>
          <w:color w:val="000000" w:themeColor="text1"/>
        </w:rPr>
        <w:t>который не оставил после себя ниче</w:t>
      </w:r>
      <w:r>
        <w:rPr>
          <w:color w:val="000000" w:themeColor="text1"/>
        </w:rPr>
        <w:t>го, кроме намиры, в эту намиру</w:t>
      </w:r>
      <w:r>
        <w:rPr>
          <w:rStyle w:val="ad"/>
          <w:color w:val="000000" w:themeColor="text1"/>
        </w:rPr>
        <w:footnoteReference w:id="610"/>
      </w:r>
      <w:r w:rsidRPr="00926F16">
        <w:rPr>
          <w:color w:val="000000" w:themeColor="text1"/>
        </w:rPr>
        <w:t>.</w:t>
      </w:r>
    </w:p>
    <w:p w:rsidR="00926F16" w:rsidRPr="00242C0F" w:rsidRDefault="00926F16" w:rsidP="00926F16">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26F16">
        <w:rPr>
          <w:i/>
          <w:iCs/>
          <w:color w:val="000000" w:themeColor="text1"/>
        </w:rPr>
        <w:t>Если есть возможность, можно завернуть и в большее количество одежды, но без чрезмерности</w:t>
      </w:r>
      <w:r>
        <w:rPr>
          <w:i/>
          <w:iCs/>
          <w:color w:val="000000" w:themeColor="text1"/>
        </w:rPr>
        <w:t xml:space="preserve">…». </w:t>
      </w:r>
    </w:p>
    <w:p w:rsidR="00926F16" w:rsidRPr="00926F16" w:rsidRDefault="00926F16" w:rsidP="00926F16">
      <w:pPr>
        <w:spacing w:line="360" w:lineRule="auto"/>
        <w:rPr>
          <w:color w:val="000000" w:themeColor="text1"/>
        </w:rPr>
      </w:pPr>
      <w:r w:rsidRPr="00926F16">
        <w:rPr>
          <w:color w:val="000000" w:themeColor="text1"/>
        </w:rPr>
        <w:t xml:space="preserve">Так поступил </w:t>
      </w:r>
      <w:r>
        <w:rPr>
          <w:color w:val="000000" w:themeColor="text1"/>
        </w:rPr>
        <w:t>п</w:t>
      </w:r>
      <w:r w:rsidRPr="00926F16">
        <w:rPr>
          <w:color w:val="000000" w:themeColor="text1"/>
        </w:rPr>
        <w:t xml:space="preserve">ророк </w:t>
      </w:r>
      <w:r w:rsidR="003643A1" w:rsidRPr="003643A1">
        <w:rPr>
          <w:color w:val="000000" w:themeColor="text1"/>
        </w:rPr>
        <w:t>(да благословит его Аллах и приветствует)</w:t>
      </w:r>
      <w:r w:rsidRPr="00926F16">
        <w:rPr>
          <w:color w:val="000000" w:themeColor="text1"/>
        </w:rPr>
        <w:t xml:space="preserve"> относительно заверт</w:t>
      </w:r>
      <w:r>
        <w:rPr>
          <w:color w:val="000000" w:themeColor="text1"/>
        </w:rPr>
        <w:t xml:space="preserve">ывания своей дочери. Посланник </w:t>
      </w:r>
      <w:r w:rsidR="003643A1" w:rsidRPr="003643A1">
        <w:rPr>
          <w:color w:val="000000" w:themeColor="text1"/>
        </w:rPr>
        <w:t>(да благословит его Аллах и приветствует)</w:t>
      </w:r>
      <w:r>
        <w:rPr>
          <w:color w:val="000000" w:themeColor="text1"/>
        </w:rPr>
        <w:t>,</w:t>
      </w:r>
      <w:r w:rsidRPr="00926F16">
        <w:rPr>
          <w:color w:val="000000" w:themeColor="text1"/>
        </w:rPr>
        <w:t xml:space="preserve"> стоя у дверей, передавал женщинам одежду за одеждой</w:t>
      </w:r>
      <w:r>
        <w:rPr>
          <w:color w:val="000000" w:themeColor="text1"/>
        </w:rPr>
        <w:t>. Сначала подал плащ, затем дир′</w:t>
      </w:r>
      <w:r w:rsidRPr="00926F16">
        <w:rPr>
          <w:color w:val="000000" w:themeColor="text1"/>
        </w:rPr>
        <w:t xml:space="preserve"> (то, что покрывает шею и плечи), затем химар, а затем покрывало. И после этого ее завернули в другую одежду. Этот хадис привели Ахмад и Абу Дауд со с</w:t>
      </w:r>
      <w:r>
        <w:rPr>
          <w:color w:val="000000" w:themeColor="text1"/>
        </w:rPr>
        <w:t>лов Лейли бинт Каиф ас-Сакафии</w:t>
      </w:r>
      <w:r>
        <w:rPr>
          <w:rStyle w:val="ad"/>
          <w:color w:val="000000" w:themeColor="text1"/>
        </w:rPr>
        <w:footnoteReference w:id="611"/>
      </w:r>
      <w:r w:rsidRPr="00926F16">
        <w:rPr>
          <w:color w:val="000000" w:themeColor="text1"/>
        </w:rPr>
        <w:t>.</w:t>
      </w:r>
    </w:p>
    <w:p w:rsidR="00926F16" w:rsidRPr="00926F16" w:rsidRDefault="00926F16" w:rsidP="00926F16">
      <w:pPr>
        <w:spacing w:line="360" w:lineRule="auto"/>
        <w:rPr>
          <w:color w:val="000000" w:themeColor="text1"/>
        </w:rPr>
      </w:pPr>
      <w:r w:rsidRPr="00926F16">
        <w:rPr>
          <w:color w:val="000000" w:themeColor="text1"/>
        </w:rPr>
        <w:lastRenderedPageBreak/>
        <w:t xml:space="preserve">И </w:t>
      </w:r>
      <w:r>
        <w:rPr>
          <w:color w:val="000000" w:themeColor="text1"/>
        </w:rPr>
        <w:t>п</w:t>
      </w:r>
      <w:r w:rsidRPr="00926F16">
        <w:rPr>
          <w:color w:val="000000" w:themeColor="text1"/>
        </w:rPr>
        <w:t xml:space="preserve">ророк </w:t>
      </w:r>
      <w:r w:rsidR="003643A1" w:rsidRPr="003643A1">
        <w:rPr>
          <w:color w:val="000000" w:themeColor="text1"/>
        </w:rPr>
        <w:t>(да благословит его Аллах и приветствует)</w:t>
      </w:r>
      <w:r w:rsidRPr="00926F16">
        <w:rPr>
          <w:color w:val="000000" w:themeColor="text1"/>
        </w:rPr>
        <w:t xml:space="preserve"> был завернут в три йеменские (сахулийа) одежды. Среди них не было ни рубашки, ни чалмы. Этот хадис находитс</w:t>
      </w:r>
      <w:r>
        <w:rPr>
          <w:color w:val="000000" w:themeColor="text1"/>
        </w:rPr>
        <w:t>я в двух достоверных сборниках</w:t>
      </w:r>
      <w:r>
        <w:rPr>
          <w:rStyle w:val="ad"/>
          <w:color w:val="000000" w:themeColor="text1"/>
        </w:rPr>
        <w:footnoteReference w:id="612"/>
      </w:r>
      <w:r w:rsidRPr="00926F16">
        <w:rPr>
          <w:color w:val="000000" w:themeColor="text1"/>
        </w:rPr>
        <w:t xml:space="preserve">. Также привел Абу Дауд хадис от </w:t>
      </w:r>
      <w:r>
        <w:rPr>
          <w:color w:val="000000" w:themeColor="text1"/>
        </w:rPr>
        <w:t>′</w:t>
      </w:r>
      <w:r w:rsidRPr="00926F16">
        <w:rPr>
          <w:color w:val="000000" w:themeColor="text1"/>
        </w:rPr>
        <w:t xml:space="preserve">Али: </w:t>
      </w:r>
      <w:r w:rsidRPr="00926F16">
        <w:rPr>
          <w:b/>
          <w:bCs/>
          <w:i/>
          <w:iCs/>
          <w:color w:val="000000" w:themeColor="text1"/>
        </w:rPr>
        <w:t>«Не излишествуйте относительно савана, потому что он быстро забирается».</w:t>
      </w:r>
    </w:p>
    <w:p w:rsidR="00A0261A" w:rsidRDefault="00926F16" w:rsidP="00926F16">
      <w:pPr>
        <w:spacing w:line="360" w:lineRule="auto"/>
        <w:rPr>
          <w:color w:val="000000" w:themeColor="text1"/>
        </w:rPr>
      </w:pPr>
      <w:r w:rsidRPr="00926F16">
        <w:rPr>
          <w:color w:val="000000" w:themeColor="text1"/>
        </w:rPr>
        <w:t>Скажу: здесь имеется в виду, что не должно быть чрезмерности и упущения в этом, а также следования</w:t>
      </w:r>
      <w:r w:rsidRPr="00926F16">
        <w:t xml:space="preserve"> </w:t>
      </w:r>
      <w:r w:rsidRPr="00926F16">
        <w:rPr>
          <w:color w:val="000000" w:themeColor="text1"/>
        </w:rPr>
        <w:t>обычаям времен невежества (джахилии), в которых наличествовала чрезмерность.</w:t>
      </w:r>
    </w:p>
    <w:p w:rsidR="00926F16" w:rsidRPr="00926F16" w:rsidRDefault="00926F16" w:rsidP="00926F16">
      <w:pPr>
        <w:spacing w:line="360" w:lineRule="auto"/>
        <w:rPr>
          <w:color w:val="000000" w:themeColor="text1"/>
        </w:rPr>
      </w:pPr>
      <w:r w:rsidRPr="00926F16">
        <w:rPr>
          <w:color w:val="000000" w:themeColor="text1"/>
        </w:rPr>
        <w:t xml:space="preserve">Резюмируя, скажу: нет никакого сомнения относительно узаконенности завертывания в саван умершего, а также нет обязательства, чтобы его было больше одного. От </w:t>
      </w:r>
      <w:r>
        <w:rPr>
          <w:color w:val="000000" w:themeColor="text1"/>
        </w:rPr>
        <w:t>п</w:t>
      </w:r>
      <w:r w:rsidRPr="00926F16">
        <w:rPr>
          <w:color w:val="000000" w:themeColor="text1"/>
        </w:rPr>
        <w:t xml:space="preserve">осланника </w:t>
      </w:r>
      <w:r w:rsidR="003643A1" w:rsidRPr="003643A1">
        <w:rPr>
          <w:color w:val="000000" w:themeColor="text1"/>
        </w:rPr>
        <w:t>(да благословит его Аллах и приветствует)</w:t>
      </w:r>
      <w:r w:rsidRPr="00926F16">
        <w:rPr>
          <w:color w:val="000000" w:themeColor="text1"/>
        </w:rPr>
        <w:t xml:space="preserve"> не передается конкретного описания способа завертывания, а также не говорится о количестве повторений при заворачивании в саван, кроме хадиса, в котором сообщается о заворачивании в саван его дочери Умм Кульсум. Даже если относительно этого хадиса есть критика, он не теряет силу довода. И</w:t>
      </w:r>
      <w:r>
        <w:rPr>
          <w:color w:val="000000" w:themeColor="text1"/>
        </w:rPr>
        <w:t>,</w:t>
      </w:r>
      <w:r w:rsidRPr="00926F16">
        <w:rPr>
          <w:color w:val="000000" w:themeColor="text1"/>
        </w:rPr>
        <w:t xml:space="preserve"> опираясь на него, можно только сказать, что относительно женщины такое завер</w:t>
      </w:r>
      <w:r>
        <w:rPr>
          <w:color w:val="000000" w:themeColor="text1"/>
        </w:rPr>
        <w:t>тывание является одобрительным</w:t>
      </w:r>
      <w:r>
        <w:rPr>
          <w:rStyle w:val="ad"/>
          <w:color w:val="000000" w:themeColor="text1"/>
        </w:rPr>
        <w:footnoteReference w:id="613"/>
      </w:r>
      <w:r w:rsidRPr="00926F16">
        <w:rPr>
          <w:color w:val="000000" w:themeColor="text1"/>
        </w:rPr>
        <w:t>.</w:t>
      </w:r>
    </w:p>
    <w:p w:rsidR="00A0261A" w:rsidRDefault="00926F16" w:rsidP="00926F16">
      <w:pPr>
        <w:spacing w:line="360" w:lineRule="auto"/>
        <w:rPr>
          <w:color w:val="000000" w:themeColor="text1"/>
        </w:rPr>
      </w:pPr>
      <w:r w:rsidRPr="00926F16">
        <w:rPr>
          <w:color w:val="000000" w:themeColor="text1"/>
        </w:rPr>
        <w:t>Что же касается мужчины, то нет ничего, кроме приказа завернуть умершего в одну одежду, как это было упомянуто, в отношении убитых при Ухуде. Или же в две одежды, как об этом сказано в хадисе о человеке, который был в ихраме и его раздавил верблюд. Увеличивать количество савана и проявлять чрезмерность в цене не является похвальным делом. Есл</w:t>
      </w:r>
      <w:r>
        <w:rPr>
          <w:color w:val="000000" w:themeColor="text1"/>
        </w:rPr>
        <w:t>и бы на это не указывал шариат</w:t>
      </w:r>
      <w:r>
        <w:rPr>
          <w:rStyle w:val="ad"/>
          <w:color w:val="000000" w:themeColor="text1"/>
        </w:rPr>
        <w:footnoteReference w:id="614"/>
      </w:r>
      <w:r w:rsidRPr="00926F16">
        <w:rPr>
          <w:color w:val="000000" w:themeColor="text1"/>
        </w:rPr>
        <w:t xml:space="preserve">, то это было бы </w:t>
      </w:r>
      <w:r>
        <w:rPr>
          <w:color w:val="000000" w:themeColor="text1"/>
        </w:rPr>
        <w:t>ненужной тратой имущества, так как</w:t>
      </w:r>
      <w:r w:rsidRPr="00926F16">
        <w:rPr>
          <w:color w:val="000000" w:themeColor="text1"/>
        </w:rPr>
        <w:t xml:space="preserve"> им не воспользуется умерший и это не принесет пользу живым.</w:t>
      </w:r>
    </w:p>
    <w:p w:rsidR="00926F16" w:rsidRPr="00926F16" w:rsidRDefault="00926F16" w:rsidP="00926F16">
      <w:pPr>
        <w:spacing w:line="360" w:lineRule="auto"/>
        <w:rPr>
          <w:color w:val="000000" w:themeColor="text1"/>
        </w:rPr>
      </w:pPr>
      <w:r w:rsidRPr="00926F16">
        <w:rPr>
          <w:color w:val="000000" w:themeColor="text1"/>
        </w:rPr>
        <w:t xml:space="preserve">Да помилует Аллах Абу Бакра ас-Сиддыка, который сказал: </w:t>
      </w:r>
      <w:r w:rsidRPr="00926F16">
        <w:rPr>
          <w:i/>
          <w:iCs/>
          <w:color w:val="000000" w:themeColor="text1"/>
        </w:rPr>
        <w:t xml:space="preserve">«Живой более нуждается в </w:t>
      </w:r>
      <w:r>
        <w:rPr>
          <w:i/>
          <w:iCs/>
          <w:color w:val="000000" w:themeColor="text1"/>
        </w:rPr>
        <w:t>новом</w:t>
      </w:r>
      <w:r w:rsidRPr="00926F16">
        <w:rPr>
          <w:i/>
          <w:iCs/>
          <w:color w:val="000000" w:themeColor="text1"/>
        </w:rPr>
        <w:t>, чем мертвый»</w:t>
      </w:r>
      <w:r w:rsidRPr="00926F16">
        <w:rPr>
          <w:rStyle w:val="ad"/>
          <w:color w:val="000000" w:themeColor="text1"/>
        </w:rPr>
        <w:footnoteReference w:id="615"/>
      </w:r>
      <w:r w:rsidRPr="00926F16">
        <w:rPr>
          <w:color w:val="000000" w:themeColor="text1"/>
        </w:rPr>
        <w:t xml:space="preserve"> в тот момент, когда готовил себе саван, а ему сказали: </w:t>
      </w:r>
      <w:r w:rsidRPr="00926F16">
        <w:rPr>
          <w:i/>
          <w:iCs/>
          <w:color w:val="000000" w:themeColor="text1"/>
        </w:rPr>
        <w:t>«Поистине, это старая одежда».</w:t>
      </w:r>
    </w:p>
    <w:p w:rsidR="00926F16" w:rsidRPr="00926F16" w:rsidRDefault="00926F16" w:rsidP="008200D5">
      <w:pPr>
        <w:spacing w:line="360" w:lineRule="auto"/>
        <w:rPr>
          <w:color w:val="000000" w:themeColor="text1"/>
        </w:rPr>
      </w:pPr>
      <w:r w:rsidRPr="00926F16">
        <w:rPr>
          <w:color w:val="000000" w:themeColor="text1"/>
        </w:rPr>
        <w:lastRenderedPageBreak/>
        <w:t xml:space="preserve">Наиболее желательным является, чтобы саван был белого цвета. На это указывает хадис: </w:t>
      </w:r>
      <w:r>
        <w:rPr>
          <w:color w:val="000000" w:themeColor="text1"/>
        </w:rPr>
        <w:t xml:space="preserve"> </w:t>
      </w:r>
      <w:r w:rsidRPr="00926F16">
        <w:rPr>
          <w:b/>
          <w:bCs/>
          <w:i/>
          <w:iCs/>
          <w:color w:val="000000" w:themeColor="text1"/>
        </w:rPr>
        <w:t>«</w:t>
      </w:r>
      <w:r>
        <w:rPr>
          <w:b/>
          <w:bCs/>
          <w:i/>
          <w:iCs/>
          <w:color w:val="000000" w:themeColor="text1"/>
        </w:rPr>
        <w:t>На</w:t>
      </w:r>
      <w:r w:rsidRPr="00926F16">
        <w:rPr>
          <w:b/>
          <w:bCs/>
          <w:i/>
          <w:iCs/>
          <w:color w:val="000000" w:themeColor="text1"/>
        </w:rPr>
        <w:t xml:space="preserve">девайте белую одежду, </w:t>
      </w:r>
      <w:r>
        <w:rPr>
          <w:b/>
          <w:bCs/>
          <w:i/>
          <w:iCs/>
          <w:color w:val="000000" w:themeColor="text1"/>
        </w:rPr>
        <w:t>так как</w:t>
      </w:r>
      <w:r w:rsidRPr="00926F16">
        <w:rPr>
          <w:b/>
          <w:bCs/>
          <w:i/>
          <w:iCs/>
          <w:color w:val="000000" w:themeColor="text1"/>
        </w:rPr>
        <w:t xml:space="preserve"> это </w:t>
      </w:r>
      <w:r w:rsidR="008200D5">
        <w:rPr>
          <w:b/>
          <w:bCs/>
          <w:i/>
          <w:iCs/>
          <w:color w:val="000000" w:themeColor="text1"/>
        </w:rPr>
        <w:t>– лучшая одежда</w:t>
      </w:r>
      <w:r w:rsidRPr="00926F16">
        <w:rPr>
          <w:b/>
          <w:bCs/>
          <w:i/>
          <w:iCs/>
          <w:color w:val="000000" w:themeColor="text1"/>
        </w:rPr>
        <w:t>, и заворачивайте умерших в нее».</w:t>
      </w:r>
      <w:r w:rsidRPr="00926F16">
        <w:rPr>
          <w:color w:val="000000" w:themeColor="text1"/>
        </w:rPr>
        <w:t xml:space="preserve"> </w:t>
      </w:r>
    </w:p>
    <w:p w:rsidR="00A0261A" w:rsidRDefault="00926F16" w:rsidP="00926F16">
      <w:pPr>
        <w:spacing w:line="360" w:lineRule="auto"/>
        <w:rPr>
          <w:color w:val="000000" w:themeColor="text1"/>
        </w:rPr>
      </w:pPr>
      <w:r w:rsidRPr="00926F16">
        <w:rPr>
          <w:color w:val="000000" w:themeColor="text1"/>
        </w:rPr>
        <w:t>Этот хадис передал Ахмад, Абу Дауд, Ибн Маджа, Ат-Тирмизи, назвавший его достоверным, а также аш-Шафи</w:t>
      </w:r>
      <w:r w:rsidR="002A5230">
        <w:rPr>
          <w:color w:val="000000" w:themeColor="text1"/>
        </w:rPr>
        <w:t>′</w:t>
      </w:r>
      <w:r w:rsidRPr="00926F16">
        <w:rPr>
          <w:color w:val="000000" w:themeColor="text1"/>
        </w:rPr>
        <w:t xml:space="preserve">и, Ибн Хиббан, </w:t>
      </w:r>
      <w:r>
        <w:rPr>
          <w:color w:val="000000" w:themeColor="text1"/>
        </w:rPr>
        <w:t>аль-</w:t>
      </w:r>
      <w:r w:rsidRPr="00926F16">
        <w:rPr>
          <w:color w:val="000000" w:themeColor="text1"/>
        </w:rPr>
        <w:t>Б</w:t>
      </w:r>
      <w:r>
        <w:rPr>
          <w:color w:val="000000" w:themeColor="text1"/>
        </w:rPr>
        <w:t>е</w:t>
      </w:r>
      <w:r w:rsidRPr="00926F16">
        <w:rPr>
          <w:color w:val="000000" w:themeColor="text1"/>
        </w:rPr>
        <w:t>йхакы. И достоверным его назвал Ибн К</w:t>
      </w:r>
      <w:r>
        <w:rPr>
          <w:color w:val="000000" w:themeColor="text1"/>
        </w:rPr>
        <w:t>а</w:t>
      </w:r>
      <w:r w:rsidRPr="00926F16">
        <w:rPr>
          <w:color w:val="000000" w:themeColor="text1"/>
        </w:rPr>
        <w:t>тт</w:t>
      </w:r>
      <w:r>
        <w:rPr>
          <w:color w:val="000000" w:themeColor="text1"/>
        </w:rPr>
        <w:t>а</w:t>
      </w:r>
      <w:r w:rsidRPr="00926F16">
        <w:rPr>
          <w:color w:val="000000" w:themeColor="text1"/>
        </w:rPr>
        <w:t xml:space="preserve">н. С этим же смыслом есть и другие хадисы от </w:t>
      </w:r>
      <w:r>
        <w:rPr>
          <w:color w:val="000000" w:themeColor="text1"/>
        </w:rPr>
        <w:t>′</w:t>
      </w:r>
      <w:r w:rsidR="008200D5">
        <w:rPr>
          <w:color w:val="000000" w:themeColor="text1"/>
        </w:rPr>
        <w:t>Имрана, Самуры</w:t>
      </w:r>
      <w:r w:rsidRPr="00926F16">
        <w:rPr>
          <w:color w:val="000000" w:themeColor="text1"/>
        </w:rPr>
        <w:t xml:space="preserve">, Анаса, Ибн </w:t>
      </w:r>
      <w:r>
        <w:rPr>
          <w:color w:val="000000" w:themeColor="text1"/>
        </w:rPr>
        <w:t>′</w:t>
      </w:r>
      <w:r w:rsidRPr="00926F16">
        <w:rPr>
          <w:color w:val="000000" w:themeColor="text1"/>
        </w:rPr>
        <w:t xml:space="preserve">Умара, Абу </w:t>
      </w:r>
      <w:r>
        <w:rPr>
          <w:color w:val="000000" w:themeColor="text1"/>
        </w:rPr>
        <w:t>ад-</w:t>
      </w:r>
      <w:r w:rsidRPr="00926F16">
        <w:rPr>
          <w:color w:val="000000" w:themeColor="text1"/>
        </w:rPr>
        <w:t>Дарды.</w:t>
      </w:r>
    </w:p>
    <w:p w:rsidR="002A5230" w:rsidRDefault="002A5230" w:rsidP="002A5230">
      <w:pPr>
        <w:pStyle w:val="3"/>
      </w:pPr>
      <w:r w:rsidRPr="00F60D0D">
        <w:rPr>
          <w:sz w:val="28"/>
          <w:szCs w:val="28"/>
        </w:rPr>
        <w:t>•</w:t>
      </w:r>
      <w:r>
        <w:t xml:space="preserve"> ВОПРОС № 2: МУЧЕНИКА ХОРОНЯТ В ТОЙ ОДЕЖДЕ, В КОТОРОЙ ОН БЫЛ УБИТ</w:t>
      </w:r>
    </w:p>
    <w:p w:rsidR="002A5230" w:rsidRPr="00242C0F" w:rsidRDefault="002A5230" w:rsidP="002A523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мученика хоронят в той одежде, в которой он был убит…».    </w:t>
      </w:r>
    </w:p>
    <w:p w:rsidR="002A5230" w:rsidRDefault="002A5230" w:rsidP="002A5230">
      <w:pPr>
        <w:spacing w:line="360" w:lineRule="auto"/>
        <w:rPr>
          <w:i/>
          <w:iCs/>
          <w:color w:val="000000" w:themeColor="text1"/>
        </w:rPr>
      </w:pPr>
      <w:r w:rsidRPr="002A5230">
        <w:rPr>
          <w:color w:val="000000" w:themeColor="text1"/>
        </w:rPr>
        <w:t xml:space="preserve">Именно так и поступал </w:t>
      </w:r>
      <w:r>
        <w:rPr>
          <w:color w:val="000000" w:themeColor="text1"/>
        </w:rPr>
        <w:t>п</w:t>
      </w:r>
      <w:r w:rsidRPr="002A5230">
        <w:rPr>
          <w:color w:val="000000" w:themeColor="text1"/>
        </w:rPr>
        <w:t xml:space="preserve">ророк </w:t>
      </w:r>
      <w:r w:rsidR="003643A1" w:rsidRPr="003643A1">
        <w:rPr>
          <w:color w:val="000000" w:themeColor="text1"/>
        </w:rPr>
        <w:t>(да благословит его Аллах и приветствует)</w:t>
      </w:r>
      <w:r w:rsidRPr="002A5230">
        <w:rPr>
          <w:color w:val="000000" w:themeColor="text1"/>
        </w:rPr>
        <w:t xml:space="preserve"> с убитыми при нем мучениками, павшими за веру. Ахмад, Абу Дауд и Ибн Маджа привели хадис от Ибн </w:t>
      </w:r>
      <w:r>
        <w:rPr>
          <w:color w:val="000000" w:themeColor="text1"/>
        </w:rPr>
        <w:t>′</w:t>
      </w:r>
      <w:r w:rsidRPr="002A5230">
        <w:rPr>
          <w:color w:val="000000" w:themeColor="text1"/>
        </w:rPr>
        <w:t xml:space="preserve">Аббаса, который сказал: </w:t>
      </w:r>
      <w:r w:rsidRPr="002A5230">
        <w:rPr>
          <w:i/>
          <w:iCs/>
          <w:color w:val="000000" w:themeColor="text1"/>
        </w:rPr>
        <w:t xml:space="preserve">«Посланник Аллаха </w:t>
      </w:r>
      <w:r w:rsidR="003643A1" w:rsidRPr="003643A1">
        <w:rPr>
          <w:i/>
          <w:iCs/>
          <w:color w:val="000000" w:themeColor="text1"/>
        </w:rPr>
        <w:t>(да благословит его Аллах и приветствует)</w:t>
      </w:r>
      <w:r w:rsidRPr="002A5230">
        <w:rPr>
          <w:i/>
          <w:iCs/>
          <w:color w:val="000000" w:themeColor="text1"/>
        </w:rPr>
        <w:t xml:space="preserve"> в день битвы при Ухуде приказал снять с павших в бою мучеников железо и кожаную одежду, сказав: </w:t>
      </w:r>
      <w:r w:rsidRPr="002A5230">
        <w:rPr>
          <w:b/>
          <w:bCs/>
          <w:i/>
          <w:iCs/>
          <w:color w:val="000000" w:themeColor="text1"/>
        </w:rPr>
        <w:t>«Похороните их в их же одежде со следами крови»</w:t>
      </w:r>
      <w:r w:rsidRPr="002A5230">
        <w:rPr>
          <w:rStyle w:val="ad"/>
          <w:color w:val="000000" w:themeColor="text1"/>
        </w:rPr>
        <w:footnoteReference w:id="616"/>
      </w:r>
      <w:r w:rsidRPr="002A5230">
        <w:rPr>
          <w:color w:val="000000" w:themeColor="text1"/>
        </w:rPr>
        <w:t xml:space="preserve">.  </w:t>
      </w:r>
    </w:p>
    <w:p w:rsidR="007359FA" w:rsidRPr="002A5230" w:rsidRDefault="002A5230" w:rsidP="002A5230">
      <w:pPr>
        <w:spacing w:line="360" w:lineRule="auto"/>
        <w:rPr>
          <w:i/>
          <w:iCs/>
          <w:color w:val="000000" w:themeColor="text1"/>
        </w:rPr>
      </w:pPr>
      <w:r w:rsidRPr="002A5230">
        <w:rPr>
          <w:color w:val="000000" w:themeColor="text1"/>
        </w:rPr>
        <w:t xml:space="preserve">Ахмад привел хадис от </w:t>
      </w:r>
      <w:r>
        <w:rPr>
          <w:color w:val="000000" w:themeColor="text1"/>
        </w:rPr>
        <w:t>′Абдуллы ибн Са′</w:t>
      </w:r>
      <w:r w:rsidRPr="002A5230">
        <w:rPr>
          <w:color w:val="000000" w:themeColor="text1"/>
        </w:rPr>
        <w:t>ляб</w:t>
      </w:r>
      <w:r>
        <w:rPr>
          <w:color w:val="000000" w:themeColor="text1"/>
        </w:rPr>
        <w:t xml:space="preserve">ы о том, что в </w:t>
      </w:r>
      <w:r w:rsidRPr="002A5230">
        <w:rPr>
          <w:color w:val="000000" w:themeColor="text1"/>
        </w:rPr>
        <w:t xml:space="preserve">день Ухуда </w:t>
      </w:r>
      <w:r>
        <w:rPr>
          <w:color w:val="000000" w:themeColor="text1"/>
        </w:rPr>
        <w:t>п</w:t>
      </w:r>
      <w:r w:rsidRPr="002A5230">
        <w:rPr>
          <w:color w:val="000000" w:themeColor="text1"/>
        </w:rPr>
        <w:t xml:space="preserve">ророк </w:t>
      </w:r>
      <w:r w:rsidR="003643A1" w:rsidRPr="003643A1">
        <w:rPr>
          <w:color w:val="000000" w:themeColor="text1"/>
        </w:rPr>
        <w:t>(да благословит его Аллах и приветствует)</w:t>
      </w:r>
      <w:r w:rsidRPr="002A5230">
        <w:rPr>
          <w:color w:val="000000" w:themeColor="text1"/>
        </w:rPr>
        <w:t xml:space="preserve"> сказал: </w:t>
      </w:r>
      <w:r w:rsidRPr="002A5230">
        <w:rPr>
          <w:b/>
          <w:bCs/>
          <w:i/>
          <w:iCs/>
          <w:color w:val="000000" w:themeColor="text1"/>
        </w:rPr>
        <w:t>«Заверните их в их же одежду»</w:t>
      </w:r>
      <w:r w:rsidRPr="002A5230">
        <w:rPr>
          <w:rStyle w:val="ad"/>
          <w:color w:val="000000" w:themeColor="text1"/>
        </w:rPr>
        <w:footnoteReference w:id="617"/>
      </w:r>
      <w:r w:rsidRPr="002A5230">
        <w:rPr>
          <w:color w:val="000000" w:themeColor="text1"/>
        </w:rPr>
        <w:t>.</w:t>
      </w:r>
    </w:p>
    <w:p w:rsidR="002A5230" w:rsidRDefault="002A5230" w:rsidP="002A5230">
      <w:pPr>
        <w:pStyle w:val="3"/>
      </w:pPr>
      <w:r w:rsidRPr="00F60D0D">
        <w:rPr>
          <w:sz w:val="28"/>
          <w:szCs w:val="28"/>
        </w:rPr>
        <w:t>•</w:t>
      </w:r>
      <w:r>
        <w:t xml:space="preserve"> ВОПРОС № 3: ЖЕЛАТЕЛЬНО УМАСТИТЬ БЛАГОВОНИЯМИ ТЕЛО ПОКОЙНОГО И ЕГО САВАН</w:t>
      </w:r>
    </w:p>
    <w:p w:rsidR="002A5230" w:rsidRPr="00242C0F" w:rsidRDefault="002A5230" w:rsidP="002A523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«Желательно умастить благовониями тело покойного и его саван». </w:t>
      </w:r>
    </w:p>
    <w:p w:rsidR="007359FA" w:rsidRDefault="002A5230" w:rsidP="002A5230">
      <w:pPr>
        <w:spacing w:line="360" w:lineRule="auto"/>
        <w:rPr>
          <w:color w:val="000000" w:themeColor="text1"/>
        </w:rPr>
      </w:pPr>
      <w:r w:rsidRPr="002A5230">
        <w:rPr>
          <w:color w:val="000000" w:themeColor="text1"/>
        </w:rPr>
        <w:t>Это мы говорим по причине наличия хадиса, который привели Ахмад, аль-Б</w:t>
      </w:r>
      <w:r>
        <w:rPr>
          <w:color w:val="000000" w:themeColor="text1"/>
        </w:rPr>
        <w:t>е</w:t>
      </w:r>
      <w:r w:rsidRPr="002A5230">
        <w:rPr>
          <w:color w:val="000000" w:themeColor="text1"/>
        </w:rPr>
        <w:t xml:space="preserve">йхакы и аль-Баззар с достоверной цепочкой передатчиков о том, что </w:t>
      </w:r>
      <w:r>
        <w:rPr>
          <w:color w:val="000000" w:themeColor="text1"/>
        </w:rPr>
        <w:t>п</w:t>
      </w:r>
      <w:r w:rsidRPr="002A5230">
        <w:rPr>
          <w:color w:val="000000" w:themeColor="text1"/>
        </w:rPr>
        <w:t xml:space="preserve">ророк </w:t>
      </w:r>
      <w:r w:rsidR="003643A1" w:rsidRPr="003643A1">
        <w:rPr>
          <w:color w:val="000000" w:themeColor="text1"/>
        </w:rPr>
        <w:t>(да благословит его Аллах и приветствует)</w:t>
      </w:r>
      <w:r>
        <w:rPr>
          <w:color w:val="000000" w:themeColor="text1"/>
        </w:rPr>
        <w:t xml:space="preserve"> сказал: </w:t>
      </w:r>
      <w:r w:rsidRPr="002A5230">
        <w:rPr>
          <w:b/>
          <w:bCs/>
          <w:i/>
          <w:iCs/>
          <w:color w:val="000000" w:themeColor="text1"/>
        </w:rPr>
        <w:t>«Когда будете окуривать умершего благовониями, то окуривайте его трижды!»</w:t>
      </w:r>
      <w:r w:rsidRPr="002A5230">
        <w:rPr>
          <w:rStyle w:val="ad"/>
          <w:color w:val="000000" w:themeColor="text1"/>
        </w:rPr>
        <w:footnoteReference w:id="618"/>
      </w:r>
      <w:r w:rsidRPr="002A5230">
        <w:rPr>
          <w:color w:val="000000" w:themeColor="text1"/>
        </w:rPr>
        <w:t>.</w:t>
      </w:r>
    </w:p>
    <w:p w:rsidR="002A5230" w:rsidRPr="002A5230" w:rsidRDefault="002A5230" w:rsidP="002A5230">
      <w:pPr>
        <w:spacing w:line="360" w:lineRule="auto"/>
        <w:rPr>
          <w:color w:val="000000" w:themeColor="text1"/>
        </w:rPr>
      </w:pPr>
      <w:r w:rsidRPr="002A5230">
        <w:rPr>
          <w:color w:val="000000" w:themeColor="text1"/>
        </w:rPr>
        <w:lastRenderedPageBreak/>
        <w:t xml:space="preserve">А также по причине слов </w:t>
      </w:r>
      <w:r>
        <w:rPr>
          <w:color w:val="000000" w:themeColor="text1"/>
        </w:rPr>
        <w:t xml:space="preserve">пророка </w:t>
      </w:r>
      <w:r w:rsidR="003643A1" w:rsidRPr="003643A1">
        <w:rPr>
          <w:color w:val="000000" w:themeColor="text1"/>
        </w:rPr>
        <w:t>(да благословит его Аллах и приветствует)</w:t>
      </w:r>
      <w:r>
        <w:rPr>
          <w:color w:val="000000" w:themeColor="text1"/>
        </w:rPr>
        <w:t>,</w:t>
      </w:r>
      <w:r w:rsidRPr="002A5230">
        <w:rPr>
          <w:color w:val="000000" w:themeColor="text1"/>
        </w:rPr>
        <w:t xml:space="preserve"> сказанных им в отношении находящегося в ихраме человека, которого задавила собственная верблюдица: </w:t>
      </w:r>
      <w:r w:rsidRPr="002A5230">
        <w:rPr>
          <w:b/>
          <w:bCs/>
          <w:i/>
          <w:iCs/>
          <w:color w:val="000000" w:themeColor="text1"/>
        </w:rPr>
        <w:t xml:space="preserve">«Но не умащивайте его благовониями». </w:t>
      </w:r>
    </w:p>
    <w:p w:rsidR="002A5230" w:rsidRPr="002A5230" w:rsidRDefault="002A5230" w:rsidP="002A5230">
      <w:pPr>
        <w:spacing w:line="360" w:lineRule="auto"/>
        <w:rPr>
          <w:color w:val="000000" w:themeColor="text1"/>
        </w:rPr>
      </w:pPr>
      <w:r w:rsidRPr="002A5230">
        <w:rPr>
          <w:color w:val="000000" w:themeColor="text1"/>
        </w:rPr>
        <w:t xml:space="preserve">Этот хадис от Ибн </w:t>
      </w:r>
      <w:r>
        <w:rPr>
          <w:color w:val="000000" w:themeColor="text1"/>
        </w:rPr>
        <w:t>′</w:t>
      </w:r>
      <w:r w:rsidRPr="002A5230">
        <w:rPr>
          <w:color w:val="000000" w:themeColor="text1"/>
        </w:rPr>
        <w:t>Аббаса нах</w:t>
      </w:r>
      <w:r>
        <w:rPr>
          <w:color w:val="000000" w:themeColor="text1"/>
        </w:rPr>
        <w:t>одится в достоверном сборнике</w:t>
      </w:r>
      <w:r w:rsidRPr="002A5230">
        <w:rPr>
          <w:color w:val="000000" w:themeColor="text1"/>
        </w:rPr>
        <w:t xml:space="preserve">. Это дает нам понять, что того, кто не находится в ихраме, положено умастить благовониями, тем более, что была им указана и причина этого: </w:t>
      </w:r>
      <w:r w:rsidRPr="002A5230">
        <w:rPr>
          <w:b/>
          <w:bCs/>
          <w:i/>
          <w:iCs/>
          <w:color w:val="000000" w:themeColor="text1"/>
        </w:rPr>
        <w:t>«Поистине, он будет воскрешен произносящим тальбию».</w:t>
      </w:r>
    </w:p>
    <w:p w:rsidR="002A5230" w:rsidRPr="002A5230" w:rsidRDefault="002A5230" w:rsidP="002A5230">
      <w:pPr>
        <w:spacing w:line="360" w:lineRule="auto"/>
        <w:rPr>
          <w:i/>
          <w:iCs/>
          <w:color w:val="000000" w:themeColor="text1"/>
        </w:rPr>
      </w:pPr>
      <w:r w:rsidRPr="002A5230">
        <w:rPr>
          <w:color w:val="000000" w:themeColor="text1"/>
        </w:rPr>
        <w:t xml:space="preserve">Сказано в «Аль-Худжа»: </w:t>
      </w:r>
      <w:r>
        <w:rPr>
          <w:i/>
          <w:iCs/>
          <w:color w:val="000000" w:themeColor="text1"/>
        </w:rPr>
        <w:t>«На этом нужно остановиться</w:t>
      </w:r>
      <w:r w:rsidRPr="002A5230">
        <w:rPr>
          <w:i/>
          <w:iCs/>
          <w:color w:val="000000" w:themeColor="text1"/>
        </w:rPr>
        <w:t xml:space="preserve">. На эту тонкость и указал </w:t>
      </w:r>
      <w:r>
        <w:rPr>
          <w:i/>
          <w:iCs/>
          <w:color w:val="000000" w:themeColor="text1"/>
        </w:rPr>
        <w:t>п</w:t>
      </w:r>
      <w:r w:rsidRPr="002A5230">
        <w:rPr>
          <w:i/>
          <w:iCs/>
          <w:color w:val="000000" w:themeColor="text1"/>
        </w:rPr>
        <w:t xml:space="preserve">ророк </w:t>
      </w:r>
      <w:r w:rsidR="003643A1" w:rsidRPr="003643A1">
        <w:rPr>
          <w:i/>
          <w:iCs/>
          <w:color w:val="000000" w:themeColor="text1"/>
        </w:rPr>
        <w:t>(да благословит его Аллах и приветствует)</w:t>
      </w:r>
      <w:r>
        <w:rPr>
          <w:i/>
          <w:iCs/>
          <w:color w:val="000000" w:themeColor="text1"/>
        </w:rPr>
        <w:t xml:space="preserve"> в своих словах: </w:t>
      </w:r>
      <w:r w:rsidRPr="002A5230">
        <w:rPr>
          <w:b/>
          <w:bCs/>
          <w:i/>
          <w:iCs/>
          <w:color w:val="000000" w:themeColor="text1"/>
        </w:rPr>
        <w:t>«Этот умерший будет воскрешен в той одежде, в которой он умер»</w:t>
      </w:r>
      <w:r w:rsidRPr="002A5230">
        <w:rPr>
          <w:rStyle w:val="ad"/>
          <w:color w:val="000000" w:themeColor="text1"/>
        </w:rPr>
        <w:footnoteReference w:id="619"/>
      </w:r>
      <w:r w:rsidRPr="002A5230">
        <w:rPr>
          <w:color w:val="000000" w:themeColor="text1"/>
        </w:rPr>
        <w:t>.</w:t>
      </w:r>
    </w:p>
    <w:p w:rsidR="002A5230" w:rsidRDefault="002A5230" w:rsidP="002A5230">
      <w:pPr>
        <w:spacing w:line="360" w:lineRule="auto"/>
        <w:rPr>
          <w:color w:val="000000" w:themeColor="text1"/>
        </w:rPr>
      </w:pPr>
      <w:r w:rsidRPr="002A5230">
        <w:rPr>
          <w:i/>
          <w:iCs/>
          <w:color w:val="000000" w:themeColor="text1"/>
        </w:rPr>
        <w:t>Что касается сказанного про умащение благовониями мест земного поклона, то скорее всего см</w:t>
      </w:r>
      <w:r>
        <w:rPr>
          <w:i/>
          <w:iCs/>
          <w:color w:val="000000" w:themeColor="text1"/>
        </w:rPr>
        <w:t>ыслом того, что говорил Ибн Мас′</w:t>
      </w:r>
      <w:r w:rsidRPr="002A5230">
        <w:rPr>
          <w:i/>
          <w:iCs/>
          <w:color w:val="000000" w:themeColor="text1"/>
        </w:rPr>
        <w:t xml:space="preserve">уд и те, кто был после него, является дань уважения тем органам тела, на которые опирался человек во время совершения им самого благородного вида поклонения Аллаху, то есть во время </w:t>
      </w:r>
      <w:r>
        <w:rPr>
          <w:i/>
          <w:iCs/>
          <w:color w:val="000000" w:themeColor="text1"/>
        </w:rPr>
        <w:t xml:space="preserve">намаза. Ничего из слов пророка </w:t>
      </w:r>
      <w:r w:rsidR="003643A1" w:rsidRPr="003643A1">
        <w:rPr>
          <w:i/>
          <w:iCs/>
          <w:color w:val="000000" w:themeColor="text1"/>
        </w:rPr>
        <w:t>(да благословит его Аллах и приветствует)</w:t>
      </w:r>
      <w:r w:rsidRPr="002A5230">
        <w:rPr>
          <w:i/>
          <w:iCs/>
          <w:color w:val="000000" w:themeColor="text1"/>
        </w:rPr>
        <w:t xml:space="preserve"> на эту тему приведено не было. Однако эти действия помогают скрыть трупный запах, появляющийся от умершего и причиняющий неудобства людям, подготавливающим его тело к погребению».</w:t>
      </w:r>
    </w:p>
    <w:p w:rsidR="002A5230" w:rsidRDefault="002A5230">
      <w:pPr>
        <w:rPr>
          <w:color w:val="000000" w:themeColor="text1"/>
        </w:rPr>
      </w:pPr>
      <w:r>
        <w:rPr>
          <w:color w:val="000000" w:themeColor="text1"/>
        </w:rPr>
        <w:br w:type="page"/>
      </w:r>
    </w:p>
    <w:p w:rsidR="002A5230" w:rsidRPr="00A12343" w:rsidRDefault="002A5230" w:rsidP="002A5230">
      <w:pPr>
        <w:pStyle w:val="2"/>
        <w:ind w:firstLine="709"/>
      </w:pPr>
      <w:r w:rsidRPr="00A12343">
        <w:lastRenderedPageBreak/>
        <w:t xml:space="preserve">ГЛАВА </w:t>
      </w:r>
      <w:r>
        <w:t>4</w:t>
      </w:r>
      <w:r w:rsidRPr="00A12343">
        <w:t>.</w:t>
      </w:r>
      <w:r>
        <w:t xml:space="preserve"> ПОГРЕБАЛЬНАЯ МОЛИТВА (САЛЯТ АЛЬ-ДЖАНАЗА)</w:t>
      </w:r>
    </w:p>
    <w:p w:rsidR="002A5230" w:rsidRDefault="002A5230" w:rsidP="002A5230">
      <w:pPr>
        <w:pStyle w:val="3"/>
      </w:pPr>
      <w:r w:rsidRPr="00F60D0D">
        <w:rPr>
          <w:sz w:val="28"/>
          <w:szCs w:val="28"/>
        </w:rPr>
        <w:t>•</w:t>
      </w:r>
      <w:r>
        <w:t xml:space="preserve"> ВОПРОС № 1: ПОГРЕБАЛЬНАЯ МОЛИТВА (САЛЯТ АЛЬ-ДЖАНАЗА) – ЭТО КОЛЛЕКТИВНАЯ ОБЯЗАННОСТЬ (ФАРД КИФАЯ)</w:t>
      </w:r>
    </w:p>
    <w:p w:rsidR="002A5230" w:rsidRPr="00242C0F" w:rsidRDefault="002A5230" w:rsidP="002A523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«Люди обязаны совершить молитву над покойным…».     </w:t>
      </w:r>
    </w:p>
    <w:p w:rsidR="002A5230" w:rsidRPr="002A5230" w:rsidRDefault="002A5230" w:rsidP="004F1297">
      <w:pPr>
        <w:spacing w:line="360" w:lineRule="auto"/>
        <w:rPr>
          <w:color w:val="000000" w:themeColor="text1"/>
        </w:rPr>
      </w:pPr>
      <w:r w:rsidRPr="002A5230">
        <w:rPr>
          <w:color w:val="000000" w:themeColor="text1"/>
        </w:rPr>
        <w:t xml:space="preserve">Потому как собрание общины верующих, заступающихся за него, является весомой причиной ниспослания милости умершему. Совершение погребальной молитвы по покойному — общеизвестный религиозный обряд. На его узаконенность указывают действия </w:t>
      </w:r>
      <w:r w:rsidR="004F1297">
        <w:rPr>
          <w:color w:val="000000" w:themeColor="text1"/>
        </w:rPr>
        <w:t>п</w:t>
      </w:r>
      <w:r w:rsidRPr="002A5230">
        <w:rPr>
          <w:color w:val="000000" w:themeColor="text1"/>
        </w:rPr>
        <w:t xml:space="preserve">ророка </w:t>
      </w:r>
      <w:r w:rsidR="003643A1" w:rsidRPr="003643A1">
        <w:rPr>
          <w:color w:val="000000" w:themeColor="text1"/>
        </w:rPr>
        <w:t>(да благословит его Аллах и приветствует)</w:t>
      </w:r>
      <w:r w:rsidRPr="002A5230">
        <w:rPr>
          <w:color w:val="000000" w:themeColor="text1"/>
        </w:rPr>
        <w:t xml:space="preserve"> и сподвижников, но это является лишь</w:t>
      </w:r>
      <w:r w:rsidR="004F1297">
        <w:rPr>
          <w:color w:val="000000" w:themeColor="text1"/>
        </w:rPr>
        <w:t xml:space="preserve"> общественной обязанностью (фард кифая), так как</w:t>
      </w:r>
      <w:r w:rsidRPr="002A5230">
        <w:rPr>
          <w:color w:val="000000" w:themeColor="text1"/>
        </w:rPr>
        <w:t xml:space="preserve"> бывало, что сподвижники совершали погребальную молитву и не сообщали об этом </w:t>
      </w:r>
      <w:r w:rsidR="004F1297">
        <w:rPr>
          <w:color w:val="000000" w:themeColor="text1"/>
        </w:rPr>
        <w:t>п</w:t>
      </w:r>
      <w:r w:rsidRPr="002A5230">
        <w:rPr>
          <w:color w:val="000000" w:themeColor="text1"/>
        </w:rPr>
        <w:t xml:space="preserve">осланнику Аллаха </w:t>
      </w:r>
      <w:r w:rsidR="003643A1" w:rsidRPr="003643A1">
        <w:rPr>
          <w:color w:val="000000" w:themeColor="text1"/>
        </w:rPr>
        <w:t>(да благословит его Аллах и приветствует)</w:t>
      </w:r>
      <w:r w:rsidRPr="002A5230">
        <w:rPr>
          <w:color w:val="000000" w:themeColor="text1"/>
        </w:rPr>
        <w:t>.</w:t>
      </w:r>
    </w:p>
    <w:p w:rsidR="002A5230" w:rsidRPr="002A5230" w:rsidRDefault="002A5230" w:rsidP="004F1297">
      <w:pPr>
        <w:spacing w:line="360" w:lineRule="auto"/>
        <w:rPr>
          <w:color w:val="000000" w:themeColor="text1"/>
        </w:rPr>
      </w:pPr>
      <w:r w:rsidRPr="002A5230">
        <w:rPr>
          <w:color w:val="000000" w:themeColor="text1"/>
        </w:rPr>
        <w:t xml:space="preserve">Как на это указывает хадис, относительно чернокожей женщины, которая убиралась в мечети. Пророк </w:t>
      </w:r>
      <w:r w:rsidR="003643A1" w:rsidRPr="003643A1">
        <w:rPr>
          <w:color w:val="000000" w:themeColor="text1"/>
        </w:rPr>
        <w:t>(да благословит его Аллах и приветствует)</w:t>
      </w:r>
      <w:r w:rsidRPr="002A5230">
        <w:rPr>
          <w:color w:val="000000" w:themeColor="text1"/>
        </w:rPr>
        <w:t xml:space="preserve"> узнал о ее смерти только после того</w:t>
      </w:r>
      <w:r w:rsidR="004F1297">
        <w:rPr>
          <w:color w:val="000000" w:themeColor="text1"/>
        </w:rPr>
        <w:t xml:space="preserve">, как ее похоронили, и сказал: </w:t>
      </w:r>
      <w:r w:rsidRPr="004F1297">
        <w:rPr>
          <w:b/>
          <w:bCs/>
          <w:i/>
          <w:iCs/>
          <w:color w:val="000000" w:themeColor="text1"/>
        </w:rPr>
        <w:t>«Почему вы не сообщили мне об этом</w:t>
      </w:r>
      <w:r w:rsidR="004F1297">
        <w:rPr>
          <w:b/>
          <w:bCs/>
          <w:i/>
          <w:iCs/>
          <w:color w:val="000000" w:themeColor="text1"/>
        </w:rPr>
        <w:t>?!</w:t>
      </w:r>
      <w:r w:rsidRPr="004F1297">
        <w:rPr>
          <w:b/>
          <w:bCs/>
          <w:i/>
          <w:iCs/>
          <w:color w:val="000000" w:themeColor="text1"/>
        </w:rPr>
        <w:t>».</w:t>
      </w:r>
      <w:r w:rsidRPr="002A5230">
        <w:rPr>
          <w:color w:val="000000" w:themeColor="text1"/>
        </w:rPr>
        <w:t xml:space="preserve"> </w:t>
      </w:r>
      <w:r w:rsidR="004F1297">
        <w:rPr>
          <w:color w:val="000000" w:themeColor="text1"/>
        </w:rPr>
        <w:t>Хадис достоверный</w:t>
      </w:r>
      <w:r w:rsidR="004F1297">
        <w:rPr>
          <w:rStyle w:val="ad"/>
          <w:color w:val="000000" w:themeColor="text1"/>
        </w:rPr>
        <w:footnoteReference w:id="620"/>
      </w:r>
      <w:r w:rsidRPr="002A5230">
        <w:rPr>
          <w:color w:val="000000" w:themeColor="text1"/>
        </w:rPr>
        <w:t>.</w:t>
      </w:r>
    </w:p>
    <w:p w:rsidR="007359FA" w:rsidRDefault="004F1297" w:rsidP="004F1297">
      <w:pPr>
        <w:spacing w:line="360" w:lineRule="auto"/>
        <w:rPr>
          <w:color w:val="000000" w:themeColor="text1"/>
        </w:rPr>
      </w:pPr>
      <w:r w:rsidRPr="004F1297">
        <w:rPr>
          <w:color w:val="000000" w:themeColor="text1"/>
        </w:rPr>
        <w:t xml:space="preserve">А также на это указывает то, что он </w:t>
      </w:r>
      <w:r w:rsidR="003643A1" w:rsidRPr="003643A1">
        <w:rPr>
          <w:color w:val="000000" w:themeColor="text1"/>
        </w:rPr>
        <w:t>(да благословит его Аллах и приветствует)</w:t>
      </w:r>
      <w:r w:rsidRPr="004F1297">
        <w:rPr>
          <w:color w:val="000000" w:themeColor="text1"/>
        </w:rPr>
        <w:t xml:space="preserve"> отказался совершить погребальную молитву по человеку, у которого были долги, и сказал совершить её другим.</w:t>
      </w:r>
    </w:p>
    <w:p w:rsidR="004F1297" w:rsidRDefault="004F1297" w:rsidP="004F1297">
      <w:pPr>
        <w:pStyle w:val="3"/>
      </w:pPr>
      <w:r w:rsidRPr="00F60D0D">
        <w:rPr>
          <w:sz w:val="28"/>
          <w:szCs w:val="28"/>
        </w:rPr>
        <w:t>•</w:t>
      </w:r>
      <w:r>
        <w:t xml:space="preserve"> ВОПРОС № 2: О ТОМ, ГДЕ ВСТАЁТ ИМАМ</w:t>
      </w:r>
    </w:p>
    <w:p w:rsidR="004F1297" w:rsidRPr="00242C0F" w:rsidRDefault="004F1297" w:rsidP="004F129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«Имам встаёт возле головы мужчины и возле середины тела женщины...».     </w:t>
      </w:r>
    </w:p>
    <w:p w:rsidR="00240C0D" w:rsidRDefault="004F1297" w:rsidP="00240C0D">
      <w:pPr>
        <w:spacing w:line="360" w:lineRule="auto"/>
        <w:rPr>
          <w:color w:val="000000" w:themeColor="text1"/>
        </w:rPr>
      </w:pPr>
      <w:r w:rsidRPr="004F1297">
        <w:rPr>
          <w:color w:val="000000" w:themeColor="text1"/>
        </w:rPr>
        <w:t xml:space="preserve">На это указывает хадис от Анаса </w:t>
      </w:r>
      <w:r>
        <w:rPr>
          <w:color w:val="000000" w:themeColor="text1"/>
        </w:rPr>
        <w:t xml:space="preserve">ибн Малика о том, что </w:t>
      </w:r>
      <w:r w:rsidRPr="004F1297">
        <w:rPr>
          <w:color w:val="000000" w:themeColor="text1"/>
        </w:rPr>
        <w:t>он совершил погребальную молитву по мужчине, встав возле его головы, а когда его убрали, принесли умершую женщину. И</w:t>
      </w:r>
      <w:r w:rsidR="00240C0D">
        <w:rPr>
          <w:color w:val="000000" w:themeColor="text1"/>
        </w:rPr>
        <w:t xml:space="preserve"> Анас,</w:t>
      </w:r>
      <w:r w:rsidRPr="004F1297">
        <w:rPr>
          <w:color w:val="000000" w:themeColor="text1"/>
        </w:rPr>
        <w:t xml:space="preserve"> совершая погребальную молитву за нее, встал в середине. И когда его спросили о том, поступал ли так </w:t>
      </w:r>
      <w:r w:rsidR="00240C0D">
        <w:rPr>
          <w:color w:val="000000" w:themeColor="text1"/>
        </w:rPr>
        <w:t>п</w:t>
      </w:r>
      <w:r w:rsidRPr="004F1297">
        <w:rPr>
          <w:color w:val="000000" w:themeColor="text1"/>
        </w:rPr>
        <w:t>ророк</w:t>
      </w:r>
      <w:r w:rsidR="00240C0D">
        <w:rPr>
          <w:color w:val="000000" w:themeColor="text1"/>
        </w:rPr>
        <w:t xml:space="preserve"> </w:t>
      </w:r>
      <w:r w:rsidR="003643A1" w:rsidRPr="003643A1">
        <w:rPr>
          <w:color w:val="000000" w:themeColor="text1"/>
        </w:rPr>
        <w:t>(да благословит его Аллах и приветствует)</w:t>
      </w:r>
      <w:r w:rsidRPr="004F1297">
        <w:rPr>
          <w:color w:val="000000" w:themeColor="text1"/>
        </w:rPr>
        <w:t xml:space="preserve">, он ответил: </w:t>
      </w:r>
      <w:r w:rsidRPr="00240C0D">
        <w:rPr>
          <w:i/>
          <w:iCs/>
          <w:color w:val="000000" w:themeColor="text1"/>
        </w:rPr>
        <w:t>«Да».</w:t>
      </w:r>
      <w:r w:rsidRPr="004F1297">
        <w:rPr>
          <w:color w:val="000000" w:themeColor="text1"/>
        </w:rPr>
        <w:t xml:space="preserve"> Этот хадис привели Ахмад, Абу Дауд, ат-Тирмизи, который назвал его хорошим, и Ибн Маджа. </w:t>
      </w:r>
    </w:p>
    <w:p w:rsidR="00240C0D" w:rsidRDefault="004F1297" w:rsidP="00240C0D">
      <w:pPr>
        <w:spacing w:line="360" w:lineRule="auto"/>
        <w:rPr>
          <w:color w:val="000000" w:themeColor="text1"/>
        </w:rPr>
      </w:pPr>
      <w:r w:rsidRPr="004F1297">
        <w:rPr>
          <w:color w:val="000000" w:themeColor="text1"/>
        </w:rPr>
        <w:t xml:space="preserve">А в версии Абу Дауда сказано: </w:t>
      </w:r>
      <w:r w:rsidR="00240C0D">
        <w:rPr>
          <w:i/>
          <w:iCs/>
          <w:color w:val="000000" w:themeColor="text1"/>
        </w:rPr>
        <w:t xml:space="preserve">«Так делал посланник Аллаха </w:t>
      </w:r>
      <w:r w:rsidR="003643A1" w:rsidRPr="003643A1">
        <w:rPr>
          <w:i/>
          <w:iCs/>
          <w:color w:val="000000" w:themeColor="text1"/>
        </w:rPr>
        <w:t>(да благословит его Аллах и приветствует)</w:t>
      </w:r>
      <w:r w:rsidR="00240C0D">
        <w:rPr>
          <w:i/>
          <w:iCs/>
          <w:color w:val="000000" w:themeColor="text1"/>
        </w:rPr>
        <w:t>. Он</w:t>
      </w:r>
      <w:r w:rsidRPr="00240C0D">
        <w:rPr>
          <w:i/>
          <w:iCs/>
          <w:color w:val="000000" w:themeColor="text1"/>
        </w:rPr>
        <w:t xml:space="preserve"> совершал погребальную молитву, как твой намаз, и делал четыре такбира, вставая на уровне головы мужчины и на уровне таза женщины»</w:t>
      </w:r>
      <w:r w:rsidR="00240C0D" w:rsidRPr="00240C0D">
        <w:rPr>
          <w:rStyle w:val="ad"/>
          <w:color w:val="000000" w:themeColor="text1"/>
        </w:rPr>
        <w:footnoteReference w:id="621"/>
      </w:r>
      <w:r w:rsidRPr="00240C0D">
        <w:rPr>
          <w:color w:val="000000" w:themeColor="text1"/>
        </w:rPr>
        <w:t xml:space="preserve">. </w:t>
      </w:r>
    </w:p>
    <w:p w:rsidR="004F1297" w:rsidRPr="004F1297" w:rsidRDefault="004F1297" w:rsidP="00240C0D">
      <w:pPr>
        <w:spacing w:line="360" w:lineRule="auto"/>
        <w:rPr>
          <w:color w:val="000000" w:themeColor="text1"/>
        </w:rPr>
      </w:pPr>
      <w:r w:rsidRPr="004F1297">
        <w:rPr>
          <w:color w:val="000000" w:themeColor="text1"/>
        </w:rPr>
        <w:lastRenderedPageBreak/>
        <w:t xml:space="preserve">В хадисе от Самуры сказано: </w:t>
      </w:r>
      <w:r w:rsidRPr="00240C0D">
        <w:rPr>
          <w:i/>
          <w:iCs/>
          <w:color w:val="000000" w:themeColor="text1"/>
        </w:rPr>
        <w:t xml:space="preserve">«Я совершал джаназа за </w:t>
      </w:r>
      <w:r w:rsidR="00240C0D" w:rsidRPr="00240C0D">
        <w:rPr>
          <w:i/>
          <w:iCs/>
          <w:color w:val="000000" w:themeColor="text1"/>
        </w:rPr>
        <w:t>п</w:t>
      </w:r>
      <w:r w:rsidRPr="00240C0D">
        <w:rPr>
          <w:i/>
          <w:iCs/>
          <w:color w:val="000000" w:themeColor="text1"/>
        </w:rPr>
        <w:t xml:space="preserve">ророком по женщине, которая умерла при родах, и он </w:t>
      </w:r>
      <w:r w:rsidR="003643A1" w:rsidRPr="003643A1">
        <w:rPr>
          <w:i/>
          <w:iCs/>
          <w:color w:val="000000" w:themeColor="text1"/>
        </w:rPr>
        <w:t>(да благословит его Аллах и приветствует)</w:t>
      </w:r>
      <w:r w:rsidRPr="00240C0D">
        <w:rPr>
          <w:i/>
          <w:iCs/>
          <w:color w:val="000000" w:themeColor="text1"/>
        </w:rPr>
        <w:t xml:space="preserve"> встал посер</w:t>
      </w:r>
      <w:r w:rsidR="00240C0D" w:rsidRPr="00240C0D">
        <w:rPr>
          <w:i/>
          <w:iCs/>
          <w:color w:val="000000" w:themeColor="text1"/>
        </w:rPr>
        <w:t>едине ее тела»</w:t>
      </w:r>
      <w:r w:rsidR="00240C0D" w:rsidRPr="00240C0D">
        <w:rPr>
          <w:rStyle w:val="ad"/>
          <w:color w:val="000000" w:themeColor="text1"/>
        </w:rPr>
        <w:footnoteReference w:id="622"/>
      </w:r>
      <w:r w:rsidRPr="00240C0D">
        <w:rPr>
          <w:color w:val="000000" w:themeColor="text1"/>
        </w:rPr>
        <w:t>.</w:t>
      </w:r>
      <w:r w:rsidRPr="004F1297">
        <w:rPr>
          <w:color w:val="000000" w:themeColor="text1"/>
        </w:rPr>
        <w:t xml:space="preserve"> Относительно этого вопроса имеется известное разногласие и то, что мы упомянули, является истиной.</w:t>
      </w:r>
    </w:p>
    <w:p w:rsidR="007359FA" w:rsidRDefault="00240C0D" w:rsidP="00240C0D">
      <w:pPr>
        <w:spacing w:line="360" w:lineRule="auto"/>
        <w:rPr>
          <w:color w:val="000000" w:themeColor="text1"/>
        </w:rPr>
      </w:pPr>
      <w:r w:rsidRPr="00240C0D">
        <w:rPr>
          <w:color w:val="000000" w:themeColor="text1"/>
        </w:rPr>
        <w:t xml:space="preserve">  Скажу: достоверно пришло, что </w:t>
      </w:r>
      <w:r>
        <w:rPr>
          <w:color w:val="000000" w:themeColor="text1"/>
        </w:rPr>
        <w:t>п</w:t>
      </w:r>
      <w:r w:rsidRPr="00240C0D">
        <w:rPr>
          <w:color w:val="000000" w:themeColor="text1"/>
        </w:rPr>
        <w:t xml:space="preserve">осланник </w:t>
      </w:r>
      <w:r w:rsidR="003643A1" w:rsidRPr="003643A1">
        <w:rPr>
          <w:color w:val="000000" w:themeColor="text1"/>
        </w:rPr>
        <w:t>(да благословит его Аллах и приветствует)</w:t>
      </w:r>
      <w:r w:rsidRPr="00240C0D">
        <w:rPr>
          <w:color w:val="000000" w:themeColor="text1"/>
        </w:rPr>
        <w:t xml:space="preserve"> вставал на уровне головы мужчины, и ничего другого достоверного от него не пришло. Относительно женщины передается, что он вставал посередине нее. И передается также, что он вставал на уровне таза, и нет взаимного отрицания между этими двумя передачами, </w:t>
      </w:r>
      <w:r>
        <w:rPr>
          <w:color w:val="000000" w:themeColor="text1"/>
        </w:rPr>
        <w:t>так как</w:t>
      </w:r>
      <w:r w:rsidRPr="00240C0D">
        <w:rPr>
          <w:color w:val="000000" w:themeColor="text1"/>
        </w:rPr>
        <w:t xml:space="preserve"> таз является серединой тела. Все остальные должны следовать тому, что считают</w:t>
      </w:r>
      <w:r>
        <w:rPr>
          <w:color w:val="000000" w:themeColor="text1"/>
        </w:rPr>
        <w:t xml:space="preserve"> </w:t>
      </w:r>
      <w:r w:rsidRPr="00240C0D">
        <w:rPr>
          <w:color w:val="000000" w:themeColor="text1"/>
        </w:rPr>
        <w:t xml:space="preserve">достоверным имамы этой науки (мухаддисы). И это обязательно. Ни один ученый не сказал, что мнение или действие какого бы там ни было сподвижника, или кого-то другого может перевесить мнение </w:t>
      </w:r>
      <w:r>
        <w:rPr>
          <w:color w:val="000000" w:themeColor="text1"/>
        </w:rPr>
        <w:t xml:space="preserve">посланника </w:t>
      </w:r>
      <w:r w:rsidR="003643A1" w:rsidRPr="003643A1">
        <w:rPr>
          <w:color w:val="000000" w:themeColor="text1"/>
        </w:rPr>
        <w:t>(да благословит его Аллах и приветствует)</w:t>
      </w:r>
      <w:r w:rsidRPr="00240C0D">
        <w:rPr>
          <w:color w:val="000000" w:themeColor="text1"/>
        </w:rPr>
        <w:t>. И это не должно скрываться.</w:t>
      </w:r>
    </w:p>
    <w:p w:rsidR="00240C0D" w:rsidRDefault="00240C0D" w:rsidP="00240C0D">
      <w:pPr>
        <w:pStyle w:val="3"/>
      </w:pPr>
      <w:r w:rsidRPr="00F60D0D">
        <w:rPr>
          <w:sz w:val="28"/>
          <w:szCs w:val="28"/>
        </w:rPr>
        <w:t>•</w:t>
      </w:r>
      <w:r>
        <w:t xml:space="preserve"> ВОПРОС № 4: О КОЛИЧЕСТВЕ ТАКБИРОВ</w:t>
      </w:r>
    </w:p>
    <w:p w:rsidR="00240C0D" w:rsidRPr="00242C0F" w:rsidRDefault="00240C0D" w:rsidP="00240C0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произносит четыре или пять такбиров…». </w:t>
      </w:r>
    </w:p>
    <w:p w:rsidR="00240C0D" w:rsidRPr="00240C0D" w:rsidRDefault="00240C0D" w:rsidP="00240C0D">
      <w:pPr>
        <w:spacing w:line="360" w:lineRule="auto"/>
        <w:rPr>
          <w:color w:val="000000" w:themeColor="text1"/>
        </w:rPr>
      </w:pPr>
      <w:r w:rsidRPr="00240C0D">
        <w:rPr>
          <w:color w:val="000000" w:themeColor="text1"/>
        </w:rPr>
        <w:t>Так как относительно этого пришли доводы. Что качается четырех такбиров, то это передано многочисленным числом передач от группы сподвижников, таких как Абу Хур</w:t>
      </w:r>
      <w:r>
        <w:rPr>
          <w:color w:val="000000" w:themeColor="text1"/>
        </w:rPr>
        <w:t>е</w:t>
      </w:r>
      <w:r w:rsidRPr="00240C0D">
        <w:rPr>
          <w:color w:val="000000" w:themeColor="text1"/>
        </w:rPr>
        <w:t xml:space="preserve">йра, Ибн </w:t>
      </w:r>
      <w:r>
        <w:rPr>
          <w:color w:val="000000" w:themeColor="text1"/>
        </w:rPr>
        <w:t>′</w:t>
      </w:r>
      <w:r w:rsidRPr="00240C0D">
        <w:rPr>
          <w:color w:val="000000" w:themeColor="text1"/>
        </w:rPr>
        <w:t xml:space="preserve">Аббас, Джабир, </w:t>
      </w:r>
      <w:r>
        <w:rPr>
          <w:color w:val="000000" w:themeColor="text1"/>
        </w:rPr>
        <w:t>′Укба иб</w:t>
      </w:r>
      <w:r w:rsidRPr="00240C0D">
        <w:rPr>
          <w:color w:val="000000" w:themeColor="text1"/>
        </w:rPr>
        <w:t xml:space="preserve">н </w:t>
      </w:r>
      <w:r>
        <w:rPr>
          <w:color w:val="000000" w:themeColor="text1"/>
        </w:rPr>
        <w:t>′Амир, аль-Бара иб</w:t>
      </w:r>
      <w:r w:rsidRPr="00240C0D">
        <w:rPr>
          <w:color w:val="000000" w:themeColor="text1"/>
        </w:rPr>
        <w:t xml:space="preserve">н </w:t>
      </w:r>
      <w:r>
        <w:rPr>
          <w:color w:val="000000" w:themeColor="text1"/>
        </w:rPr>
        <w:t>′Азиб, Зе</w:t>
      </w:r>
      <w:r w:rsidRPr="00240C0D">
        <w:rPr>
          <w:color w:val="000000" w:themeColor="text1"/>
        </w:rPr>
        <w:t>йд ибн Сабит, Ибн Мас</w:t>
      </w:r>
      <w:r>
        <w:rPr>
          <w:color w:val="000000" w:themeColor="text1"/>
        </w:rPr>
        <w:t>′</w:t>
      </w:r>
      <w:r w:rsidRPr="00240C0D">
        <w:rPr>
          <w:color w:val="000000" w:themeColor="text1"/>
        </w:rPr>
        <w:t>уд и друг</w:t>
      </w:r>
      <w:r>
        <w:rPr>
          <w:color w:val="000000" w:themeColor="text1"/>
        </w:rPr>
        <w:t>их, да будет доволен ими Аллах</w:t>
      </w:r>
      <w:r>
        <w:rPr>
          <w:rStyle w:val="ad"/>
          <w:color w:val="000000" w:themeColor="text1"/>
        </w:rPr>
        <w:footnoteReference w:id="623"/>
      </w:r>
      <w:r w:rsidRPr="00240C0D">
        <w:rPr>
          <w:color w:val="000000" w:themeColor="text1"/>
        </w:rPr>
        <w:t xml:space="preserve">. </w:t>
      </w:r>
    </w:p>
    <w:p w:rsidR="00240C0D" w:rsidRPr="00240C0D" w:rsidRDefault="00240C0D" w:rsidP="00240C0D">
      <w:pPr>
        <w:spacing w:line="360" w:lineRule="auto"/>
        <w:rPr>
          <w:color w:val="000000" w:themeColor="text1"/>
        </w:rPr>
      </w:pPr>
      <w:r w:rsidRPr="00240C0D">
        <w:rPr>
          <w:color w:val="000000" w:themeColor="text1"/>
        </w:rPr>
        <w:t>Что касается пяти такбиров, то это упомянуто в достоверном хадисе от Абд</w:t>
      </w:r>
      <w:r>
        <w:rPr>
          <w:color w:val="000000" w:themeColor="text1"/>
        </w:rPr>
        <w:t xml:space="preserve"> </w:t>
      </w:r>
      <w:r w:rsidRPr="00240C0D">
        <w:rPr>
          <w:color w:val="000000" w:themeColor="text1"/>
        </w:rPr>
        <w:t>ур</w:t>
      </w:r>
      <w:r>
        <w:rPr>
          <w:color w:val="000000" w:themeColor="text1"/>
        </w:rPr>
        <w:t>-Р</w:t>
      </w:r>
      <w:r w:rsidRPr="00240C0D">
        <w:rPr>
          <w:color w:val="000000" w:themeColor="text1"/>
        </w:rPr>
        <w:t>ахмана и</w:t>
      </w:r>
      <w:r>
        <w:rPr>
          <w:color w:val="000000" w:themeColor="text1"/>
        </w:rPr>
        <w:t>б</w:t>
      </w:r>
      <w:r w:rsidRPr="00240C0D">
        <w:rPr>
          <w:color w:val="000000" w:themeColor="text1"/>
        </w:rPr>
        <w:t>н Аби Л</w:t>
      </w:r>
      <w:r>
        <w:rPr>
          <w:color w:val="000000" w:themeColor="text1"/>
        </w:rPr>
        <w:t>е</w:t>
      </w:r>
      <w:r w:rsidRPr="00240C0D">
        <w:rPr>
          <w:color w:val="000000" w:themeColor="text1"/>
        </w:rPr>
        <w:t>йл</w:t>
      </w:r>
      <w:r>
        <w:rPr>
          <w:color w:val="000000" w:themeColor="text1"/>
        </w:rPr>
        <w:t>и</w:t>
      </w:r>
      <w:r w:rsidRPr="00240C0D">
        <w:rPr>
          <w:color w:val="000000" w:themeColor="text1"/>
        </w:rPr>
        <w:t>, в к</w:t>
      </w:r>
      <w:r>
        <w:rPr>
          <w:color w:val="000000" w:themeColor="text1"/>
        </w:rPr>
        <w:t xml:space="preserve">отором он сказал: </w:t>
      </w:r>
      <w:r w:rsidRPr="00240C0D">
        <w:rPr>
          <w:i/>
          <w:iCs/>
          <w:color w:val="000000" w:themeColor="text1"/>
        </w:rPr>
        <w:t xml:space="preserve">«Зейд ибн Аркам говорил четыре такбира, и во время одной заупокойной молитвы сказал пять такбиров. И я спросил его об этом, и он сказал, что </w:t>
      </w:r>
      <w:r>
        <w:rPr>
          <w:i/>
          <w:iCs/>
          <w:color w:val="000000" w:themeColor="text1"/>
        </w:rPr>
        <w:t>п</w:t>
      </w:r>
      <w:r w:rsidRPr="00240C0D">
        <w:rPr>
          <w:i/>
          <w:iCs/>
          <w:color w:val="000000" w:themeColor="text1"/>
        </w:rPr>
        <w:t xml:space="preserve">осланник Аллаха </w:t>
      </w:r>
      <w:r w:rsidR="003643A1" w:rsidRPr="003643A1">
        <w:rPr>
          <w:i/>
          <w:iCs/>
          <w:color w:val="000000" w:themeColor="text1"/>
        </w:rPr>
        <w:t>(да благословит его Аллах и приветствует)</w:t>
      </w:r>
      <w:r w:rsidRPr="00240C0D">
        <w:rPr>
          <w:i/>
          <w:iCs/>
          <w:color w:val="000000" w:themeColor="text1"/>
        </w:rPr>
        <w:t xml:space="preserve"> делал так».</w:t>
      </w:r>
      <w:r w:rsidRPr="00240C0D">
        <w:rPr>
          <w:color w:val="000000" w:themeColor="text1"/>
        </w:rPr>
        <w:t xml:space="preserve"> Этот хадис привели </w:t>
      </w:r>
      <w:r>
        <w:rPr>
          <w:color w:val="000000" w:themeColor="text1"/>
        </w:rPr>
        <w:t>Муслим, Ахмад и авторы «Сунан»</w:t>
      </w:r>
      <w:r>
        <w:rPr>
          <w:rStyle w:val="ad"/>
          <w:color w:val="000000" w:themeColor="text1"/>
        </w:rPr>
        <w:footnoteReference w:id="624"/>
      </w:r>
      <w:r w:rsidRPr="00240C0D">
        <w:rPr>
          <w:color w:val="000000" w:themeColor="text1"/>
        </w:rPr>
        <w:t xml:space="preserve">. </w:t>
      </w:r>
    </w:p>
    <w:p w:rsidR="007359FA" w:rsidRDefault="00240C0D" w:rsidP="000849B9">
      <w:pPr>
        <w:spacing w:line="360" w:lineRule="auto"/>
        <w:rPr>
          <w:color w:val="000000" w:themeColor="text1"/>
        </w:rPr>
      </w:pPr>
      <w:r w:rsidRPr="00240C0D">
        <w:rPr>
          <w:color w:val="000000" w:themeColor="text1"/>
        </w:rPr>
        <w:t>Привел Ахмад от Хуз</w:t>
      </w:r>
      <w:r>
        <w:rPr>
          <w:color w:val="000000" w:themeColor="text1"/>
        </w:rPr>
        <w:t>е</w:t>
      </w:r>
      <w:r w:rsidRPr="00240C0D">
        <w:rPr>
          <w:color w:val="000000" w:themeColor="text1"/>
        </w:rPr>
        <w:t xml:space="preserve">йфы, что он, совершая погребальную молитву (джаназа), сделал пять такбиров, затем повернулся и сказал: </w:t>
      </w:r>
      <w:r w:rsidRPr="000849B9">
        <w:rPr>
          <w:i/>
          <w:iCs/>
          <w:color w:val="000000" w:themeColor="text1"/>
        </w:rPr>
        <w:t>«Я не забыл и не запутался, а сдела</w:t>
      </w:r>
      <w:r w:rsidR="000849B9" w:rsidRPr="000849B9">
        <w:rPr>
          <w:i/>
          <w:iCs/>
          <w:color w:val="000000" w:themeColor="text1"/>
        </w:rPr>
        <w:t xml:space="preserve">л такбиры, как их делал </w:t>
      </w:r>
      <w:r w:rsidR="000849B9">
        <w:rPr>
          <w:i/>
          <w:iCs/>
          <w:color w:val="000000" w:themeColor="text1"/>
        </w:rPr>
        <w:lastRenderedPageBreak/>
        <w:t>п</w:t>
      </w:r>
      <w:r w:rsidR="000849B9" w:rsidRPr="000849B9">
        <w:rPr>
          <w:i/>
          <w:iCs/>
          <w:color w:val="000000" w:themeColor="text1"/>
        </w:rPr>
        <w:t>ророк</w:t>
      </w:r>
      <w:r w:rsidR="000849B9">
        <w:rPr>
          <w:i/>
          <w:iCs/>
          <w:color w:val="000000" w:themeColor="text1"/>
        </w:rPr>
        <w:t xml:space="preserve"> </w:t>
      </w:r>
      <w:r w:rsidR="003643A1" w:rsidRPr="003643A1">
        <w:rPr>
          <w:i/>
          <w:iCs/>
          <w:color w:val="000000" w:themeColor="text1"/>
        </w:rPr>
        <w:t>(да благословит его Аллах и приветствует)</w:t>
      </w:r>
      <w:r w:rsidRPr="000849B9">
        <w:rPr>
          <w:i/>
          <w:iCs/>
          <w:color w:val="000000" w:themeColor="text1"/>
        </w:rPr>
        <w:t>».</w:t>
      </w:r>
      <w:r w:rsidRPr="00240C0D">
        <w:rPr>
          <w:color w:val="000000" w:themeColor="text1"/>
        </w:rPr>
        <w:t xml:space="preserve"> В цепочке</w:t>
      </w:r>
      <w:r w:rsidR="000849B9" w:rsidRPr="000849B9">
        <w:t xml:space="preserve"> </w:t>
      </w:r>
      <w:r w:rsidR="000849B9" w:rsidRPr="000849B9">
        <w:rPr>
          <w:color w:val="000000" w:themeColor="text1"/>
        </w:rPr>
        <w:t>передатчиков имеется Ях</w:t>
      </w:r>
      <w:r w:rsidR="000849B9">
        <w:rPr>
          <w:color w:val="000000" w:themeColor="text1"/>
        </w:rPr>
        <w:t>ь</w:t>
      </w:r>
      <w:r w:rsidR="000849B9" w:rsidRPr="000849B9">
        <w:rPr>
          <w:color w:val="000000" w:themeColor="text1"/>
        </w:rPr>
        <w:t xml:space="preserve">я </w:t>
      </w:r>
      <w:r w:rsidR="000849B9">
        <w:rPr>
          <w:color w:val="000000" w:themeColor="text1"/>
        </w:rPr>
        <w:t>иб</w:t>
      </w:r>
      <w:r w:rsidR="000849B9" w:rsidRPr="000849B9">
        <w:rPr>
          <w:color w:val="000000" w:themeColor="text1"/>
        </w:rPr>
        <w:t xml:space="preserve">н </w:t>
      </w:r>
      <w:r w:rsidR="000849B9">
        <w:rPr>
          <w:color w:val="000000" w:themeColor="text1"/>
        </w:rPr>
        <w:t>′</w:t>
      </w:r>
      <w:r w:rsidR="000849B9" w:rsidRPr="000849B9">
        <w:rPr>
          <w:color w:val="000000" w:themeColor="text1"/>
        </w:rPr>
        <w:t>Абдулла</w:t>
      </w:r>
      <w:r w:rsidR="000849B9">
        <w:rPr>
          <w:color w:val="000000" w:themeColor="text1"/>
        </w:rPr>
        <w:t>х аль-Джабири и он слабый</w:t>
      </w:r>
      <w:r w:rsidR="000849B9">
        <w:rPr>
          <w:rStyle w:val="ad"/>
          <w:color w:val="000000" w:themeColor="text1"/>
        </w:rPr>
        <w:footnoteReference w:id="625"/>
      </w:r>
      <w:r w:rsidR="000849B9" w:rsidRPr="000849B9">
        <w:rPr>
          <w:color w:val="000000" w:themeColor="text1"/>
        </w:rPr>
        <w:t>.</w:t>
      </w:r>
    </w:p>
    <w:p w:rsidR="000849B9" w:rsidRPr="000849B9" w:rsidRDefault="000849B9" w:rsidP="000849B9">
      <w:pPr>
        <w:spacing w:line="360" w:lineRule="auto"/>
        <w:rPr>
          <w:color w:val="000000" w:themeColor="text1"/>
        </w:rPr>
      </w:pPr>
      <w:r w:rsidRPr="000849B9">
        <w:rPr>
          <w:color w:val="000000" w:themeColor="text1"/>
        </w:rPr>
        <w:t>Сподвижники и те, кто после них, разногласили относительно числа такбиров во время погребальной молитвы. Мнение большинства состоит в том, что это четыре такбира. А другая группа сподвижников, а также те, кто пришел после них, сказали о пяти такбирах.</w:t>
      </w:r>
    </w:p>
    <w:p w:rsidR="000849B9" w:rsidRPr="000849B9" w:rsidRDefault="000849B9" w:rsidP="000849B9">
      <w:pPr>
        <w:spacing w:line="360" w:lineRule="auto"/>
        <w:rPr>
          <w:color w:val="000000" w:themeColor="text1"/>
        </w:rPr>
      </w:pPr>
      <w:r w:rsidRPr="000849B9">
        <w:rPr>
          <w:color w:val="000000" w:themeColor="text1"/>
        </w:rPr>
        <w:t xml:space="preserve">Сказал </w:t>
      </w:r>
      <w:r>
        <w:rPr>
          <w:color w:val="000000" w:themeColor="text1"/>
        </w:rPr>
        <w:t>а</w:t>
      </w:r>
      <w:r w:rsidRPr="000849B9">
        <w:rPr>
          <w:color w:val="000000" w:themeColor="text1"/>
        </w:rPr>
        <w:t xml:space="preserve">ль-Кады </w:t>
      </w:r>
      <w:r>
        <w:rPr>
          <w:color w:val="000000" w:themeColor="text1"/>
        </w:rPr>
        <w:t>′</w:t>
      </w:r>
      <w:r w:rsidRPr="000849B9">
        <w:rPr>
          <w:color w:val="000000" w:themeColor="text1"/>
        </w:rPr>
        <w:t xml:space="preserve">Ияд: </w:t>
      </w:r>
      <w:r w:rsidRPr="000849B9">
        <w:rPr>
          <w:i/>
          <w:iCs/>
          <w:color w:val="000000" w:themeColor="text1"/>
        </w:rPr>
        <w:t>«Сподвижники называли разное число такбиров: от трех до девяти».</w:t>
      </w:r>
    </w:p>
    <w:p w:rsidR="000849B9" w:rsidRPr="000849B9" w:rsidRDefault="000849B9" w:rsidP="000849B9">
      <w:pPr>
        <w:spacing w:line="360" w:lineRule="auto"/>
        <w:rPr>
          <w:color w:val="000000" w:themeColor="text1"/>
        </w:rPr>
      </w:pPr>
      <w:r w:rsidRPr="000849B9">
        <w:rPr>
          <w:color w:val="000000" w:themeColor="text1"/>
        </w:rPr>
        <w:t xml:space="preserve">Сказал Ибн </w:t>
      </w:r>
      <w:r>
        <w:rPr>
          <w:color w:val="000000" w:themeColor="text1"/>
        </w:rPr>
        <w:t>′</w:t>
      </w:r>
      <w:r w:rsidRPr="000849B9">
        <w:rPr>
          <w:color w:val="000000" w:themeColor="text1"/>
        </w:rPr>
        <w:t>Абд</w:t>
      </w:r>
      <w:r>
        <w:rPr>
          <w:color w:val="000000" w:themeColor="text1"/>
        </w:rPr>
        <w:t xml:space="preserve"> </w:t>
      </w:r>
      <w:r w:rsidRPr="000849B9">
        <w:rPr>
          <w:color w:val="000000" w:themeColor="text1"/>
        </w:rPr>
        <w:t>уль</w:t>
      </w:r>
      <w:r>
        <w:rPr>
          <w:color w:val="000000" w:themeColor="text1"/>
        </w:rPr>
        <w:t>-</w:t>
      </w:r>
      <w:r w:rsidRPr="000849B9">
        <w:rPr>
          <w:color w:val="000000" w:themeColor="text1"/>
        </w:rPr>
        <w:t>Барр: «</w:t>
      </w:r>
      <w:r w:rsidRPr="000849B9">
        <w:rPr>
          <w:i/>
          <w:iCs/>
          <w:color w:val="000000" w:themeColor="text1"/>
        </w:rPr>
        <w:t>После этого разногласия установилось единогласие на четырех такбирах. На этом сошлись факыхи и те, кто дает фетвы в странах. А все остальные хадисы, в которых упомянуто другое число, по их мнению являются противоречащими основе (шазз) и не стоит на них оборачиваться».</w:t>
      </w:r>
    </w:p>
    <w:p w:rsidR="000849B9" w:rsidRDefault="000849B9" w:rsidP="000849B9">
      <w:pPr>
        <w:spacing w:line="360" w:lineRule="auto"/>
        <w:rPr>
          <w:color w:val="000000" w:themeColor="text1"/>
        </w:rPr>
      </w:pPr>
      <w:r w:rsidRPr="000849B9">
        <w:rPr>
          <w:color w:val="000000" w:themeColor="text1"/>
        </w:rPr>
        <w:t xml:space="preserve">Это голословное заявление не принимается, </w:t>
      </w:r>
      <w:r>
        <w:rPr>
          <w:color w:val="000000" w:themeColor="text1"/>
        </w:rPr>
        <w:t>так как</w:t>
      </w:r>
      <w:r w:rsidRPr="000849B9">
        <w:rPr>
          <w:color w:val="000000" w:themeColor="text1"/>
        </w:rPr>
        <w:t xml:space="preserve"> разногласие от сподвижников имеется и по сегодняшний день. И нет ничего, что запрещало бы произносить пять такбиров, </w:t>
      </w:r>
      <w:r>
        <w:rPr>
          <w:color w:val="000000" w:themeColor="text1"/>
        </w:rPr>
        <w:t>так как</w:t>
      </w:r>
      <w:r w:rsidRPr="000849B9">
        <w:rPr>
          <w:color w:val="000000" w:themeColor="text1"/>
        </w:rPr>
        <w:t xml:space="preserve"> это передано достоверным путем передач. И эта добавка не противоречит основе. Кроме того, передает Ибн </w:t>
      </w:r>
      <w:r>
        <w:rPr>
          <w:color w:val="000000" w:themeColor="text1"/>
        </w:rPr>
        <w:t>′</w:t>
      </w:r>
      <w:r w:rsidRPr="000849B9">
        <w:rPr>
          <w:color w:val="000000" w:themeColor="text1"/>
        </w:rPr>
        <w:t>Абд</w:t>
      </w:r>
      <w:r>
        <w:rPr>
          <w:color w:val="000000" w:themeColor="text1"/>
        </w:rPr>
        <w:t xml:space="preserve"> уль-</w:t>
      </w:r>
      <w:r w:rsidRPr="000849B9">
        <w:rPr>
          <w:color w:val="000000" w:themeColor="text1"/>
        </w:rPr>
        <w:t>Барр в «</w:t>
      </w:r>
      <w:r>
        <w:rPr>
          <w:color w:val="000000" w:themeColor="text1"/>
        </w:rPr>
        <w:t>а</w:t>
      </w:r>
      <w:r w:rsidRPr="000849B9">
        <w:rPr>
          <w:color w:val="000000" w:themeColor="text1"/>
        </w:rPr>
        <w:t>ль-Истизк</w:t>
      </w:r>
      <w:r>
        <w:rPr>
          <w:color w:val="000000" w:themeColor="text1"/>
        </w:rPr>
        <w:t>а</w:t>
      </w:r>
      <w:r w:rsidRPr="000849B9">
        <w:rPr>
          <w:color w:val="000000" w:themeColor="text1"/>
        </w:rPr>
        <w:t xml:space="preserve">р» по цепочке от Абу Бакра </w:t>
      </w:r>
      <w:r>
        <w:rPr>
          <w:color w:val="000000" w:themeColor="text1"/>
        </w:rPr>
        <w:t xml:space="preserve">ибн Сулеймана, от его отца, </w:t>
      </w:r>
      <w:r w:rsidRPr="000849B9">
        <w:rPr>
          <w:color w:val="000000" w:themeColor="text1"/>
        </w:rPr>
        <w:t xml:space="preserve">хадис, в котором сказано: </w:t>
      </w:r>
      <w:r w:rsidRPr="000849B9">
        <w:rPr>
          <w:i/>
          <w:iCs/>
          <w:color w:val="000000" w:themeColor="text1"/>
        </w:rPr>
        <w:t xml:space="preserve">«Пророк </w:t>
      </w:r>
      <w:r w:rsidR="003643A1" w:rsidRPr="003643A1">
        <w:rPr>
          <w:i/>
          <w:iCs/>
          <w:color w:val="000000" w:themeColor="text1"/>
        </w:rPr>
        <w:t>(да благословит его Аллах и приветствует)</w:t>
      </w:r>
      <w:r w:rsidRPr="000849B9">
        <w:rPr>
          <w:i/>
          <w:iCs/>
          <w:color w:val="000000" w:themeColor="text1"/>
        </w:rPr>
        <w:t xml:space="preserve"> во время погребальной молитвы происносил по четыре, пять, семь и восемь такбиров до тех пор, пока не умер </w:t>
      </w:r>
      <w:r>
        <w:rPr>
          <w:i/>
          <w:iCs/>
          <w:color w:val="000000" w:themeColor="text1"/>
        </w:rPr>
        <w:t>а</w:t>
      </w:r>
      <w:r w:rsidRPr="000849B9">
        <w:rPr>
          <w:i/>
          <w:iCs/>
          <w:color w:val="000000" w:themeColor="text1"/>
        </w:rPr>
        <w:t xml:space="preserve">н-Наджаши. Во время совершаемой по нему погребальной молитвы он произнес четыре такбира и после этого, вплоть до своей смерти, он </w:t>
      </w:r>
      <w:r>
        <w:rPr>
          <w:i/>
          <w:iCs/>
          <w:color w:val="000000" w:themeColor="text1"/>
        </w:rPr>
        <w:t>всегда говорил четыре такбира»</w:t>
      </w:r>
      <w:r w:rsidRPr="000849B9">
        <w:rPr>
          <w:rStyle w:val="ad"/>
          <w:color w:val="000000" w:themeColor="text1"/>
        </w:rPr>
        <w:footnoteReference w:id="626"/>
      </w:r>
      <w:r w:rsidRPr="000849B9">
        <w:rPr>
          <w:color w:val="000000" w:themeColor="text1"/>
        </w:rPr>
        <w:t xml:space="preserve">. </w:t>
      </w:r>
    </w:p>
    <w:p w:rsidR="000849B9" w:rsidRPr="000849B9" w:rsidRDefault="000849B9" w:rsidP="000849B9">
      <w:pPr>
        <w:spacing w:line="360" w:lineRule="auto"/>
        <w:rPr>
          <w:color w:val="000000" w:themeColor="text1"/>
        </w:rPr>
      </w:pPr>
      <w:r w:rsidRPr="000849B9">
        <w:rPr>
          <w:color w:val="000000" w:themeColor="text1"/>
        </w:rPr>
        <w:t xml:space="preserve">Даже если действием </w:t>
      </w:r>
      <w:r>
        <w:rPr>
          <w:color w:val="000000" w:themeColor="text1"/>
        </w:rPr>
        <w:t>п</w:t>
      </w:r>
      <w:r w:rsidRPr="000849B9">
        <w:rPr>
          <w:color w:val="000000" w:themeColor="text1"/>
        </w:rPr>
        <w:t xml:space="preserve">ророка </w:t>
      </w:r>
      <w:r w:rsidR="003643A1" w:rsidRPr="003643A1">
        <w:rPr>
          <w:color w:val="000000" w:themeColor="text1"/>
        </w:rPr>
        <w:t>(да благословит его Аллах и приветствует)</w:t>
      </w:r>
      <w:r w:rsidRPr="000849B9">
        <w:rPr>
          <w:color w:val="000000" w:themeColor="text1"/>
        </w:rPr>
        <w:t xml:space="preserve"> после этого всегда было произнесение только четырех такбиров, это не отменяет того, что было раньше, то есть не отменяет допустимость произнесения пяти такбиров, </w:t>
      </w:r>
      <w:r>
        <w:rPr>
          <w:color w:val="000000" w:themeColor="text1"/>
        </w:rPr>
        <w:t>так как</w:t>
      </w:r>
      <w:r w:rsidRPr="000849B9">
        <w:rPr>
          <w:color w:val="000000" w:themeColor="text1"/>
        </w:rPr>
        <w:t xml:space="preserve"> он не сказал ни одного слова, из которого бы понималась отмена этого законоположения.</w:t>
      </w:r>
    </w:p>
    <w:p w:rsidR="000849B9" w:rsidRPr="000849B9" w:rsidRDefault="000849B9" w:rsidP="000849B9">
      <w:pPr>
        <w:spacing w:line="360" w:lineRule="auto"/>
        <w:rPr>
          <w:color w:val="000000" w:themeColor="text1"/>
        </w:rPr>
      </w:pPr>
      <w:r w:rsidRPr="000849B9">
        <w:rPr>
          <w:color w:val="000000" w:themeColor="text1"/>
        </w:rPr>
        <w:t>Привел ат-Табарани в «</w:t>
      </w:r>
      <w:r>
        <w:rPr>
          <w:color w:val="000000" w:themeColor="text1"/>
        </w:rPr>
        <w:t>аль-Аусат</w:t>
      </w:r>
      <w:r w:rsidRPr="000849B9">
        <w:rPr>
          <w:color w:val="000000" w:themeColor="text1"/>
        </w:rPr>
        <w:t xml:space="preserve">» от Джабира с восходящей к </w:t>
      </w:r>
      <w:r>
        <w:rPr>
          <w:color w:val="000000" w:themeColor="text1"/>
        </w:rPr>
        <w:t>п</w:t>
      </w:r>
      <w:r w:rsidRPr="000849B9">
        <w:rPr>
          <w:color w:val="000000" w:themeColor="text1"/>
        </w:rPr>
        <w:t xml:space="preserve">ророку </w:t>
      </w:r>
      <w:r w:rsidR="003643A1" w:rsidRPr="003643A1">
        <w:rPr>
          <w:color w:val="000000" w:themeColor="text1"/>
        </w:rPr>
        <w:t>(да благословит его Аллах и приветствует)</w:t>
      </w:r>
      <w:r w:rsidRPr="000849B9">
        <w:rPr>
          <w:color w:val="000000" w:themeColor="text1"/>
        </w:rPr>
        <w:t xml:space="preserve"> цепочкой: </w:t>
      </w:r>
      <w:r w:rsidRPr="000849B9">
        <w:rPr>
          <w:b/>
          <w:bCs/>
          <w:i/>
          <w:iCs/>
          <w:color w:val="000000" w:themeColor="text1"/>
        </w:rPr>
        <w:t>«Совершайте погребальную молитву по вашим умершим днем и ночью, по малому и большому, правителю и простолюдину с четырьмя такбирами».</w:t>
      </w:r>
      <w:r w:rsidRPr="000849B9">
        <w:rPr>
          <w:color w:val="000000" w:themeColor="text1"/>
        </w:rPr>
        <w:t xml:space="preserve"> В </w:t>
      </w:r>
      <w:r w:rsidRPr="000849B9">
        <w:rPr>
          <w:color w:val="000000" w:themeColor="text1"/>
        </w:rPr>
        <w:lastRenderedPageBreak/>
        <w:t xml:space="preserve">цепочке передатчиков имеется </w:t>
      </w:r>
      <w:r>
        <w:rPr>
          <w:color w:val="000000" w:themeColor="text1"/>
        </w:rPr>
        <w:t>′Амр иб</w:t>
      </w:r>
      <w:r w:rsidRPr="000849B9">
        <w:rPr>
          <w:color w:val="000000" w:themeColor="text1"/>
        </w:rPr>
        <w:t>н Хишам аль-Байрути. Это указывает на то</w:t>
      </w:r>
      <w:r>
        <w:rPr>
          <w:color w:val="000000" w:themeColor="text1"/>
        </w:rPr>
        <w:t>, что этот хадис недостоверный</w:t>
      </w:r>
      <w:r>
        <w:rPr>
          <w:rStyle w:val="ad"/>
          <w:color w:val="000000" w:themeColor="text1"/>
        </w:rPr>
        <w:footnoteReference w:id="627"/>
      </w:r>
      <w:r w:rsidRPr="000849B9">
        <w:rPr>
          <w:color w:val="000000" w:themeColor="text1"/>
        </w:rPr>
        <w:t>.</w:t>
      </w:r>
    </w:p>
    <w:p w:rsidR="000849B9" w:rsidRPr="000849B9" w:rsidRDefault="000849B9" w:rsidP="000849B9">
      <w:pPr>
        <w:spacing w:line="360" w:lineRule="auto"/>
        <w:rPr>
          <w:color w:val="000000" w:themeColor="text1"/>
        </w:rPr>
      </w:pPr>
      <w:r w:rsidRPr="000849B9">
        <w:rPr>
          <w:color w:val="000000" w:themeColor="text1"/>
        </w:rPr>
        <w:t xml:space="preserve">Передает Аль-Бухари от </w:t>
      </w:r>
      <w:r>
        <w:rPr>
          <w:color w:val="000000" w:themeColor="text1"/>
        </w:rPr>
        <w:t>′</w:t>
      </w:r>
      <w:r w:rsidRPr="000849B9">
        <w:rPr>
          <w:color w:val="000000" w:themeColor="text1"/>
        </w:rPr>
        <w:t xml:space="preserve">Али, что он совершил шесть такбиров, когда совершал </w:t>
      </w:r>
      <w:r>
        <w:rPr>
          <w:color w:val="000000" w:themeColor="text1"/>
        </w:rPr>
        <w:t>погребальную молитву по Сахлю иб</w:t>
      </w:r>
      <w:r w:rsidRPr="000849B9">
        <w:rPr>
          <w:color w:val="000000" w:themeColor="text1"/>
        </w:rPr>
        <w:t>н Ханиф</w:t>
      </w:r>
      <w:r>
        <w:rPr>
          <w:color w:val="000000" w:themeColor="text1"/>
        </w:rPr>
        <w:t>у</w:t>
      </w:r>
      <w:r w:rsidRPr="000849B9">
        <w:rPr>
          <w:color w:val="000000" w:themeColor="text1"/>
        </w:rPr>
        <w:t>, сказав, что тот, поистине, присутствовал в битве при Бадре.</w:t>
      </w:r>
    </w:p>
    <w:p w:rsidR="007359FA" w:rsidRDefault="000849B9" w:rsidP="000849B9">
      <w:pPr>
        <w:spacing w:line="360" w:lineRule="auto"/>
        <w:rPr>
          <w:color w:val="000000" w:themeColor="text1"/>
        </w:rPr>
      </w:pPr>
      <w:r w:rsidRPr="000849B9">
        <w:rPr>
          <w:color w:val="000000" w:themeColor="text1"/>
        </w:rPr>
        <w:t>Передает Са</w:t>
      </w:r>
      <w:r>
        <w:rPr>
          <w:color w:val="000000" w:themeColor="text1"/>
        </w:rPr>
        <w:t>′ид ибн Мансур от аль-Хака</w:t>
      </w:r>
      <w:r w:rsidRPr="000849B9">
        <w:rPr>
          <w:color w:val="000000" w:themeColor="text1"/>
        </w:rPr>
        <w:t xml:space="preserve">ма </w:t>
      </w:r>
      <w:r>
        <w:rPr>
          <w:color w:val="000000" w:themeColor="text1"/>
        </w:rPr>
        <w:t>ибн ′Утбы</w:t>
      </w:r>
      <w:r w:rsidRPr="000849B9">
        <w:rPr>
          <w:color w:val="000000" w:themeColor="text1"/>
        </w:rPr>
        <w:t>, что тот сказал, что над участниками Бадра они произносили по п</w:t>
      </w:r>
      <w:r>
        <w:rPr>
          <w:color w:val="000000" w:themeColor="text1"/>
        </w:rPr>
        <w:t>ять, шесть и по семь такбиров</w:t>
      </w:r>
      <w:r>
        <w:rPr>
          <w:rStyle w:val="ad"/>
          <w:color w:val="000000" w:themeColor="text1"/>
        </w:rPr>
        <w:footnoteReference w:id="628"/>
      </w:r>
      <w:r w:rsidRPr="000849B9">
        <w:rPr>
          <w:color w:val="000000" w:themeColor="text1"/>
        </w:rPr>
        <w:t>.</w:t>
      </w:r>
    </w:p>
    <w:p w:rsidR="000849B9" w:rsidRDefault="000849B9" w:rsidP="000849B9">
      <w:pPr>
        <w:pStyle w:val="3"/>
      </w:pPr>
      <w:r w:rsidRPr="00F60D0D">
        <w:rPr>
          <w:sz w:val="28"/>
          <w:szCs w:val="28"/>
        </w:rPr>
        <w:t>•</w:t>
      </w:r>
      <w:r>
        <w:t xml:space="preserve"> ВОПРОС № 5: О ТОМ, ЧТО ЧИТАЮТ ПОСЛЕ ПЕРВОГО ТАКБИРА</w:t>
      </w:r>
    </w:p>
    <w:p w:rsidR="000849B9" w:rsidRPr="00242C0F" w:rsidRDefault="000849B9" w:rsidP="000849B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«После первого такбира (молящийся) читает «аль-Фатиху» и еще одну суру…». </w:t>
      </w:r>
    </w:p>
    <w:p w:rsidR="000849B9" w:rsidRDefault="000849B9" w:rsidP="000849B9">
      <w:pPr>
        <w:spacing w:line="360" w:lineRule="auto"/>
        <w:rPr>
          <w:color w:val="000000" w:themeColor="text1"/>
        </w:rPr>
      </w:pPr>
      <w:r w:rsidRPr="000849B9">
        <w:rPr>
          <w:color w:val="000000" w:themeColor="text1"/>
        </w:rPr>
        <w:t xml:space="preserve">Мы говорим это, опираясь на хадис </w:t>
      </w:r>
      <w:r>
        <w:rPr>
          <w:color w:val="000000" w:themeColor="text1"/>
        </w:rPr>
        <w:t>от</w:t>
      </w:r>
      <w:r w:rsidRPr="000849B9">
        <w:rPr>
          <w:color w:val="000000" w:themeColor="text1"/>
        </w:rPr>
        <w:t xml:space="preserve"> Ибн </w:t>
      </w:r>
      <w:r>
        <w:rPr>
          <w:color w:val="000000" w:themeColor="text1"/>
        </w:rPr>
        <w:t>′</w:t>
      </w:r>
      <w:r w:rsidRPr="000849B9">
        <w:rPr>
          <w:color w:val="000000" w:themeColor="text1"/>
        </w:rPr>
        <w:t xml:space="preserve">Аббаса, который находится в достоверном сборнике имама аль-Бухари и у авторов «Сунан», что Ибн </w:t>
      </w:r>
      <w:r>
        <w:rPr>
          <w:color w:val="000000" w:themeColor="text1"/>
        </w:rPr>
        <w:t>′</w:t>
      </w:r>
      <w:r w:rsidRPr="000849B9">
        <w:rPr>
          <w:color w:val="000000" w:themeColor="text1"/>
        </w:rPr>
        <w:t xml:space="preserve">Аббас совершал погребальную молитву и, прочитав суру «Фатиха», сказал: </w:t>
      </w:r>
      <w:r w:rsidRPr="000849B9">
        <w:rPr>
          <w:i/>
          <w:iCs/>
          <w:color w:val="000000" w:themeColor="text1"/>
        </w:rPr>
        <w:t>«Это для того, чтобы вы знали, что это из сунны»</w:t>
      </w:r>
      <w:r w:rsidRPr="00B940B3">
        <w:rPr>
          <w:rStyle w:val="ad"/>
          <w:color w:val="000000" w:themeColor="text1"/>
        </w:rPr>
        <w:footnoteReference w:id="629"/>
      </w:r>
      <w:r w:rsidRPr="00B940B3">
        <w:rPr>
          <w:color w:val="000000" w:themeColor="text1"/>
        </w:rPr>
        <w:t xml:space="preserve">. </w:t>
      </w:r>
    </w:p>
    <w:p w:rsidR="000849B9" w:rsidRPr="000849B9" w:rsidRDefault="000849B9" w:rsidP="000849B9">
      <w:pPr>
        <w:spacing w:line="360" w:lineRule="auto"/>
        <w:rPr>
          <w:color w:val="000000" w:themeColor="text1"/>
        </w:rPr>
      </w:pPr>
      <w:r w:rsidRPr="000849B9">
        <w:rPr>
          <w:color w:val="000000" w:themeColor="text1"/>
        </w:rPr>
        <w:t xml:space="preserve">В версии ан-Насаи сказано: </w:t>
      </w:r>
      <w:r w:rsidRPr="00B940B3">
        <w:rPr>
          <w:i/>
          <w:iCs/>
          <w:color w:val="000000" w:themeColor="text1"/>
        </w:rPr>
        <w:t xml:space="preserve">«Ибн </w:t>
      </w:r>
      <w:r w:rsidR="00B940B3" w:rsidRPr="00B940B3">
        <w:rPr>
          <w:i/>
          <w:iCs/>
          <w:color w:val="000000" w:themeColor="text1"/>
        </w:rPr>
        <w:t>′</w:t>
      </w:r>
      <w:r w:rsidRPr="00B940B3">
        <w:rPr>
          <w:i/>
          <w:iCs/>
          <w:color w:val="000000" w:themeColor="text1"/>
        </w:rPr>
        <w:t>Аббас прочитал «Фатиху» и суру, это он сделал вслух, а когда закончил</w:t>
      </w:r>
      <w:r w:rsidR="00B940B3" w:rsidRPr="00B940B3">
        <w:rPr>
          <w:i/>
          <w:iCs/>
          <w:color w:val="000000" w:themeColor="text1"/>
        </w:rPr>
        <w:t>, сказал: «Это сунна и истина»</w:t>
      </w:r>
      <w:r w:rsidR="00B940B3" w:rsidRPr="00B940B3">
        <w:rPr>
          <w:rStyle w:val="ad"/>
          <w:color w:val="000000" w:themeColor="text1"/>
        </w:rPr>
        <w:footnoteReference w:id="630"/>
      </w:r>
      <w:r w:rsidRPr="00B940B3">
        <w:rPr>
          <w:color w:val="000000" w:themeColor="text1"/>
        </w:rPr>
        <w:t>.</w:t>
      </w:r>
    </w:p>
    <w:p w:rsidR="007359FA" w:rsidRDefault="000849B9" w:rsidP="00B940B3">
      <w:pPr>
        <w:spacing w:line="360" w:lineRule="auto"/>
        <w:rPr>
          <w:color w:val="000000" w:themeColor="text1"/>
        </w:rPr>
      </w:pPr>
      <w:r w:rsidRPr="000849B9">
        <w:rPr>
          <w:color w:val="000000" w:themeColor="text1"/>
        </w:rPr>
        <w:t>И передал Аш-Шафи</w:t>
      </w:r>
      <w:r w:rsidR="00B940B3">
        <w:rPr>
          <w:color w:val="000000" w:themeColor="text1"/>
        </w:rPr>
        <w:t>′</w:t>
      </w:r>
      <w:r w:rsidRPr="000849B9">
        <w:rPr>
          <w:color w:val="000000" w:themeColor="text1"/>
        </w:rPr>
        <w:t xml:space="preserve">и в своем «Муснаде» от Абу Сахля, что мужчина из сподвижников </w:t>
      </w:r>
      <w:r w:rsidR="00B940B3">
        <w:rPr>
          <w:color w:val="000000" w:themeColor="text1"/>
        </w:rPr>
        <w:t>п</w:t>
      </w:r>
      <w:r w:rsidRPr="000849B9">
        <w:rPr>
          <w:color w:val="000000" w:themeColor="text1"/>
        </w:rPr>
        <w:t xml:space="preserve">ророка </w:t>
      </w:r>
      <w:r w:rsidR="003643A1" w:rsidRPr="003643A1">
        <w:rPr>
          <w:color w:val="000000" w:themeColor="text1"/>
        </w:rPr>
        <w:t>(да благословит его Аллах и приветствует)</w:t>
      </w:r>
      <w:r w:rsidRPr="000849B9">
        <w:rPr>
          <w:color w:val="000000" w:themeColor="text1"/>
        </w:rPr>
        <w:t xml:space="preserve"> сообщил, что является сунной в погребальной молитве чтение «Фатихи» про себя после первого такбира.</w:t>
      </w:r>
      <w:r w:rsidR="00B940B3">
        <w:rPr>
          <w:color w:val="000000" w:themeColor="text1"/>
        </w:rPr>
        <w:t xml:space="preserve"> Затем (после второго такбира) </w:t>
      </w:r>
      <w:r w:rsidRPr="000849B9">
        <w:rPr>
          <w:color w:val="000000" w:themeColor="text1"/>
        </w:rPr>
        <w:t xml:space="preserve">говорить салават </w:t>
      </w:r>
      <w:r w:rsidR="00B940B3">
        <w:rPr>
          <w:color w:val="000000" w:themeColor="text1"/>
        </w:rPr>
        <w:t>п</w:t>
      </w:r>
      <w:r w:rsidRPr="000849B9">
        <w:rPr>
          <w:color w:val="000000" w:themeColor="text1"/>
        </w:rPr>
        <w:t xml:space="preserve">ророку </w:t>
      </w:r>
      <w:r w:rsidR="003643A1" w:rsidRPr="003643A1">
        <w:rPr>
          <w:color w:val="000000" w:themeColor="text1"/>
        </w:rPr>
        <w:t>(да благословит его Аллах и приветствует)</w:t>
      </w:r>
      <w:r w:rsidRPr="000849B9">
        <w:rPr>
          <w:color w:val="000000" w:themeColor="text1"/>
        </w:rPr>
        <w:t xml:space="preserve"> и после остальных такбиров делать искренне дуа. И не читать ничего из Корана. Затем дать салям про себя. Сказано в «Аль-Фатх», что цепочка достоверна</w:t>
      </w:r>
      <w:r w:rsidR="00B940B3">
        <w:rPr>
          <w:color w:val="000000" w:themeColor="text1"/>
        </w:rPr>
        <w:t>я</w:t>
      </w:r>
      <w:r w:rsidR="00B940B3">
        <w:rPr>
          <w:rStyle w:val="ad"/>
          <w:color w:val="000000" w:themeColor="text1"/>
        </w:rPr>
        <w:footnoteReference w:id="631"/>
      </w:r>
      <w:r w:rsidRPr="000849B9">
        <w:rPr>
          <w:color w:val="000000" w:themeColor="text1"/>
        </w:rPr>
        <w:t>. И привел этот</w:t>
      </w:r>
      <w:r w:rsidR="00B940B3">
        <w:rPr>
          <w:color w:val="000000" w:themeColor="text1"/>
        </w:rPr>
        <w:t xml:space="preserve"> </w:t>
      </w:r>
      <w:r w:rsidR="00B940B3" w:rsidRPr="00B940B3">
        <w:rPr>
          <w:color w:val="000000" w:themeColor="text1"/>
        </w:rPr>
        <w:t xml:space="preserve">хадис </w:t>
      </w:r>
      <w:r w:rsidR="00B940B3">
        <w:rPr>
          <w:color w:val="000000" w:themeColor="text1"/>
        </w:rPr>
        <w:t>′</w:t>
      </w:r>
      <w:r w:rsidR="00B940B3" w:rsidRPr="00B940B3">
        <w:rPr>
          <w:color w:val="000000" w:themeColor="text1"/>
        </w:rPr>
        <w:t>Абд</w:t>
      </w:r>
      <w:r w:rsidR="00B940B3">
        <w:rPr>
          <w:color w:val="000000" w:themeColor="text1"/>
        </w:rPr>
        <w:t xml:space="preserve"> </w:t>
      </w:r>
      <w:r w:rsidR="00B940B3" w:rsidRPr="00B940B3">
        <w:rPr>
          <w:color w:val="000000" w:themeColor="text1"/>
        </w:rPr>
        <w:t>ур-Раззак и Ан-Насаи без слов: «После такбира» и без слов: «Потом дал салям про себя».</w:t>
      </w:r>
    </w:p>
    <w:p w:rsidR="00B940B3" w:rsidRPr="00B940B3" w:rsidRDefault="00B940B3" w:rsidP="00B940B3">
      <w:pPr>
        <w:spacing w:line="360" w:lineRule="auto"/>
        <w:rPr>
          <w:color w:val="000000" w:themeColor="text1"/>
        </w:rPr>
      </w:pPr>
      <w:r w:rsidRPr="00B940B3">
        <w:rPr>
          <w:color w:val="000000" w:themeColor="text1"/>
        </w:rPr>
        <w:lastRenderedPageBreak/>
        <w:t>В «</w:t>
      </w:r>
      <w:r>
        <w:rPr>
          <w:color w:val="000000" w:themeColor="text1"/>
        </w:rPr>
        <w:t>аль-</w:t>
      </w:r>
      <w:r w:rsidRPr="00B940B3">
        <w:rPr>
          <w:color w:val="000000" w:themeColor="text1"/>
        </w:rPr>
        <w:t xml:space="preserve">Худжа» сказано: </w:t>
      </w:r>
      <w:r w:rsidRPr="00B940B3">
        <w:rPr>
          <w:i/>
          <w:iCs/>
          <w:color w:val="000000" w:themeColor="text1"/>
        </w:rPr>
        <w:t>«Сунной является чтение «Фатихи», так как это самое лучшее и обобщенное дуа, которому научил Всевышний Аллах Своих рабов, не двузначно сообщив об этом в Своей Книге».</w:t>
      </w:r>
    </w:p>
    <w:p w:rsidR="007359FA" w:rsidRDefault="00B940B3" w:rsidP="00B940B3">
      <w:pPr>
        <w:spacing w:line="360" w:lineRule="auto"/>
        <w:rPr>
          <w:color w:val="000000" w:themeColor="text1"/>
        </w:rPr>
      </w:pPr>
      <w:r w:rsidRPr="00B940B3">
        <w:rPr>
          <w:color w:val="000000" w:themeColor="text1"/>
        </w:rPr>
        <w:t>Резюмируя, скажу: это место дуа, а не место чтения Корана, и поэтому следует остановиться на том, что пришло в шариате, а это чтение «Фатихи» и суры после нее, после первого такбира. Зате</w:t>
      </w:r>
      <w:r>
        <w:rPr>
          <w:color w:val="000000" w:themeColor="text1"/>
        </w:rPr>
        <w:t>м следует заняться только дуа</w:t>
      </w:r>
      <w:r>
        <w:rPr>
          <w:rStyle w:val="ad"/>
          <w:color w:val="000000" w:themeColor="text1"/>
        </w:rPr>
        <w:footnoteReference w:id="632"/>
      </w:r>
      <w:r w:rsidRPr="00B940B3">
        <w:rPr>
          <w:color w:val="000000" w:themeColor="text1"/>
        </w:rPr>
        <w:t>.</w:t>
      </w:r>
    </w:p>
    <w:p w:rsidR="00B940B3" w:rsidRDefault="00B940B3" w:rsidP="00B940B3">
      <w:pPr>
        <w:pStyle w:val="3"/>
      </w:pPr>
      <w:r w:rsidRPr="00F60D0D">
        <w:rPr>
          <w:sz w:val="28"/>
          <w:szCs w:val="28"/>
        </w:rPr>
        <w:t>•</w:t>
      </w:r>
      <w:r>
        <w:t xml:space="preserve"> ВОПРОС № 6: О ТОМ, С КАКИМИ МОЛЬБАМИ ОБРАЩАЮТСЯ ЗА ПОКОЙНЫХ</w:t>
      </w:r>
    </w:p>
    <w:p w:rsidR="00B940B3" w:rsidRPr="00242C0F" w:rsidRDefault="00B940B3" w:rsidP="00B940B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«Между такбирами (молящийся) произносит те мольбы, которые пришли в Сунне».  </w:t>
      </w:r>
    </w:p>
    <w:p w:rsidR="00B940B3" w:rsidRDefault="00B940B3" w:rsidP="00B940B3">
      <w:pPr>
        <w:spacing w:line="360" w:lineRule="auto"/>
        <w:rPr>
          <w:color w:val="000000" w:themeColor="text1"/>
        </w:rPr>
      </w:pPr>
      <w:r w:rsidRPr="00B940B3">
        <w:rPr>
          <w:color w:val="000000" w:themeColor="text1"/>
        </w:rPr>
        <w:t>Среди них та, которую передал Ахмад, ат-Тирмизи, Абу Дауд, Ибн Маджа в хадисе Абу Хур</w:t>
      </w:r>
      <w:r>
        <w:rPr>
          <w:color w:val="000000" w:themeColor="text1"/>
        </w:rPr>
        <w:t>е</w:t>
      </w:r>
      <w:r w:rsidRPr="00B940B3">
        <w:rPr>
          <w:color w:val="000000" w:themeColor="text1"/>
        </w:rPr>
        <w:t xml:space="preserve">йры, где тот сказал: </w:t>
      </w:r>
      <w:r>
        <w:rPr>
          <w:i/>
          <w:iCs/>
          <w:color w:val="000000" w:themeColor="text1"/>
        </w:rPr>
        <w:t xml:space="preserve">«Пророк </w:t>
      </w:r>
      <w:r w:rsidR="003643A1" w:rsidRPr="003643A1">
        <w:rPr>
          <w:i/>
          <w:iCs/>
          <w:color w:val="000000" w:themeColor="text1"/>
        </w:rPr>
        <w:t>(да благословит его Аллах и приветствует)</w:t>
      </w:r>
      <w:r>
        <w:rPr>
          <w:i/>
          <w:iCs/>
          <w:color w:val="000000" w:themeColor="text1"/>
        </w:rPr>
        <w:t>,</w:t>
      </w:r>
      <w:r w:rsidRPr="00B940B3">
        <w:rPr>
          <w:i/>
          <w:iCs/>
          <w:color w:val="000000" w:themeColor="text1"/>
        </w:rPr>
        <w:t xml:space="preserve"> совершая погребальную молитву, говорил: </w:t>
      </w:r>
      <w:r w:rsidRPr="00B940B3">
        <w:rPr>
          <w:b/>
          <w:bCs/>
          <w:i/>
          <w:iCs/>
          <w:color w:val="000000" w:themeColor="text1"/>
        </w:rPr>
        <w:t>«О Аллах! Прости нашим живым</w:t>
      </w:r>
      <w:r>
        <w:rPr>
          <w:b/>
          <w:bCs/>
          <w:i/>
          <w:iCs/>
          <w:color w:val="000000" w:themeColor="text1"/>
        </w:rPr>
        <w:t xml:space="preserve"> </w:t>
      </w:r>
      <w:r w:rsidRPr="00B940B3">
        <w:rPr>
          <w:b/>
          <w:bCs/>
          <w:i/>
          <w:iCs/>
          <w:color w:val="000000" w:themeColor="text1"/>
        </w:rPr>
        <w:t>и мертвым, присутствующим и отсутствующим, малым и старым, мужчинам и женщинам. О Аллах! Сделай так, чтобы те из нас, кому Ты даруешь жизнь, жили по (установлениям) ислама, а тех из нас, кого Ты упокоишь, упокой на вере».</w:t>
      </w:r>
      <w:r w:rsidRPr="00B940B3">
        <w:rPr>
          <w:color w:val="000000" w:themeColor="text1"/>
        </w:rPr>
        <w:t xml:space="preserve"> </w:t>
      </w:r>
    </w:p>
    <w:p w:rsidR="00B940B3" w:rsidRPr="00B940B3" w:rsidRDefault="00B940B3" w:rsidP="00B940B3">
      <w:pPr>
        <w:spacing w:line="360" w:lineRule="auto"/>
        <w:rPr>
          <w:color w:val="000000" w:themeColor="text1"/>
        </w:rPr>
      </w:pPr>
      <w:r w:rsidRPr="00B940B3">
        <w:rPr>
          <w:color w:val="000000" w:themeColor="text1"/>
        </w:rPr>
        <w:t xml:space="preserve">В версиях Абу Дауда и Ибн Маджи есть добавка: </w:t>
      </w:r>
      <w:r w:rsidRPr="00B940B3">
        <w:rPr>
          <w:b/>
          <w:bCs/>
          <w:i/>
          <w:iCs/>
          <w:color w:val="000000" w:themeColor="text1"/>
        </w:rPr>
        <w:t>«Не лишай нас награды за него</w:t>
      </w:r>
      <w:r w:rsidRPr="00B940B3">
        <w:rPr>
          <w:rStyle w:val="ad"/>
          <w:color w:val="000000" w:themeColor="text1"/>
        </w:rPr>
        <w:footnoteReference w:id="633"/>
      </w:r>
      <w:r w:rsidRPr="00B940B3">
        <w:rPr>
          <w:b/>
          <w:bCs/>
          <w:i/>
          <w:iCs/>
          <w:color w:val="000000" w:themeColor="text1"/>
        </w:rPr>
        <w:t xml:space="preserve"> и не сбивай нас с пути после его (смерти)».</w:t>
      </w:r>
      <w:r w:rsidRPr="00B940B3">
        <w:rPr>
          <w:i/>
          <w:iCs/>
          <w:color w:val="000000" w:themeColor="text1"/>
        </w:rPr>
        <w:t xml:space="preserve"> </w:t>
      </w:r>
    </w:p>
    <w:p w:rsidR="00B940B3" w:rsidRDefault="00B940B3" w:rsidP="00B940B3">
      <w:pPr>
        <w:spacing w:line="360" w:lineRule="auto"/>
        <w:rPr>
          <w:color w:val="000000" w:themeColor="text1"/>
        </w:rPr>
      </w:pPr>
      <w:r w:rsidRPr="00B940B3">
        <w:rPr>
          <w:color w:val="000000" w:themeColor="text1"/>
        </w:rPr>
        <w:t>Этот хадис также передал Ан-Насаи, Ибн Хиббан и Аль-Хаки</w:t>
      </w:r>
      <w:r>
        <w:rPr>
          <w:color w:val="000000" w:themeColor="text1"/>
        </w:rPr>
        <w:t>м</w:t>
      </w:r>
      <w:r>
        <w:rPr>
          <w:rStyle w:val="ad"/>
          <w:color w:val="000000" w:themeColor="text1"/>
        </w:rPr>
        <w:footnoteReference w:id="634"/>
      </w:r>
      <w:r w:rsidRPr="00B940B3">
        <w:rPr>
          <w:color w:val="000000" w:themeColor="text1"/>
        </w:rPr>
        <w:t xml:space="preserve">. И сказал, что у этого хадиса есть поддерживающая версия в хадисе </w:t>
      </w:r>
      <w:r>
        <w:rPr>
          <w:color w:val="000000" w:themeColor="text1"/>
        </w:rPr>
        <w:t>′</w:t>
      </w:r>
      <w:r w:rsidRPr="00B940B3">
        <w:rPr>
          <w:color w:val="000000" w:themeColor="text1"/>
        </w:rPr>
        <w:t>Аиши и подобных ему.</w:t>
      </w:r>
      <w:r>
        <w:rPr>
          <w:color w:val="000000" w:themeColor="text1"/>
        </w:rPr>
        <w:t xml:space="preserve"> Также</w:t>
      </w:r>
      <w:r w:rsidRPr="00B940B3">
        <w:rPr>
          <w:color w:val="000000" w:themeColor="text1"/>
        </w:rPr>
        <w:t xml:space="preserve"> поддерживающую версию этого хадиса привел ат-Тирмизи, указав на его болезнь по причине нали</w:t>
      </w:r>
      <w:r>
        <w:rPr>
          <w:color w:val="000000" w:themeColor="text1"/>
        </w:rPr>
        <w:t>чия среди передатчиков Икримы иб</w:t>
      </w:r>
      <w:r w:rsidRPr="00B940B3">
        <w:rPr>
          <w:color w:val="000000" w:themeColor="text1"/>
        </w:rPr>
        <w:t xml:space="preserve">н </w:t>
      </w:r>
      <w:r>
        <w:rPr>
          <w:color w:val="000000" w:themeColor="text1"/>
        </w:rPr>
        <w:t>′</w:t>
      </w:r>
      <w:r w:rsidRPr="00B940B3">
        <w:rPr>
          <w:color w:val="000000" w:themeColor="text1"/>
        </w:rPr>
        <w:t xml:space="preserve">Аммара. </w:t>
      </w:r>
    </w:p>
    <w:p w:rsidR="00B940B3" w:rsidRPr="00B940B3" w:rsidRDefault="00B940B3" w:rsidP="00106C1E">
      <w:pPr>
        <w:spacing w:line="360" w:lineRule="auto"/>
        <w:rPr>
          <w:color w:val="000000" w:themeColor="text1"/>
        </w:rPr>
      </w:pPr>
      <w:r w:rsidRPr="00B940B3">
        <w:rPr>
          <w:color w:val="000000" w:themeColor="text1"/>
        </w:rPr>
        <w:lastRenderedPageBreak/>
        <w:t xml:space="preserve">А Муслим и другие привели хадис от </w:t>
      </w:r>
      <w:r>
        <w:rPr>
          <w:color w:val="000000" w:themeColor="text1"/>
        </w:rPr>
        <w:t>′Ауфа иб</w:t>
      </w:r>
      <w:r w:rsidRPr="00B940B3">
        <w:rPr>
          <w:color w:val="000000" w:themeColor="text1"/>
        </w:rPr>
        <w:t xml:space="preserve">н Малика: </w:t>
      </w:r>
      <w:r w:rsidRPr="00B940B3">
        <w:rPr>
          <w:i/>
          <w:iCs/>
          <w:color w:val="000000" w:themeColor="text1"/>
        </w:rPr>
        <w:t xml:space="preserve">«Я слышал, как </w:t>
      </w:r>
      <w:r>
        <w:rPr>
          <w:i/>
          <w:iCs/>
          <w:color w:val="000000" w:themeColor="text1"/>
        </w:rPr>
        <w:t>п</w:t>
      </w:r>
      <w:r w:rsidRPr="00B940B3">
        <w:rPr>
          <w:i/>
          <w:iCs/>
          <w:color w:val="000000" w:themeColor="text1"/>
        </w:rPr>
        <w:t xml:space="preserve">ророк </w:t>
      </w:r>
      <w:r w:rsidR="003643A1" w:rsidRPr="003643A1">
        <w:rPr>
          <w:i/>
          <w:iCs/>
          <w:color w:val="000000" w:themeColor="text1"/>
        </w:rPr>
        <w:t>(да благословит его Аллах и приветствует)</w:t>
      </w:r>
      <w:r w:rsidRPr="00B940B3">
        <w:rPr>
          <w:i/>
          <w:iCs/>
          <w:color w:val="000000" w:themeColor="text1"/>
        </w:rPr>
        <w:t xml:space="preserve"> говорил: </w:t>
      </w:r>
      <w:r w:rsidRPr="00B940B3">
        <w:rPr>
          <w:b/>
          <w:bCs/>
          <w:i/>
          <w:iCs/>
          <w:color w:val="000000" w:themeColor="text1"/>
        </w:rPr>
        <w:t>«О Аллах</w:t>
      </w:r>
      <w:r>
        <w:rPr>
          <w:b/>
          <w:bCs/>
          <w:i/>
          <w:iCs/>
          <w:color w:val="000000" w:themeColor="text1"/>
        </w:rPr>
        <w:t>! Прости, помилуй и избавь его</w:t>
      </w:r>
      <w:r w:rsidRPr="00B940B3">
        <w:rPr>
          <w:rStyle w:val="ad"/>
          <w:color w:val="000000" w:themeColor="text1"/>
        </w:rPr>
        <w:footnoteReference w:id="635"/>
      </w:r>
      <w:r w:rsidRPr="00B940B3">
        <w:rPr>
          <w:color w:val="000000" w:themeColor="text1"/>
        </w:rPr>
        <w:t xml:space="preserve"> </w:t>
      </w:r>
      <w:r>
        <w:rPr>
          <w:b/>
          <w:bCs/>
          <w:i/>
          <w:iCs/>
          <w:color w:val="000000" w:themeColor="text1"/>
        </w:rPr>
        <w:t>и окажи ему милость</w:t>
      </w:r>
      <w:r w:rsidRPr="00B940B3">
        <w:rPr>
          <w:rStyle w:val="ad"/>
          <w:color w:val="000000" w:themeColor="text1"/>
        </w:rPr>
        <w:footnoteReference w:id="636"/>
      </w:r>
      <w:r>
        <w:rPr>
          <w:b/>
          <w:bCs/>
          <w:i/>
          <w:iCs/>
          <w:color w:val="000000" w:themeColor="text1"/>
        </w:rPr>
        <w:t>,</w:t>
      </w:r>
      <w:r w:rsidR="00106C1E">
        <w:rPr>
          <w:b/>
          <w:bCs/>
          <w:i/>
          <w:iCs/>
          <w:color w:val="000000" w:themeColor="text1"/>
        </w:rPr>
        <w:t xml:space="preserve">  и хороший прием</w:t>
      </w:r>
      <w:r w:rsidR="00106C1E" w:rsidRPr="00106C1E">
        <w:rPr>
          <w:rStyle w:val="ad"/>
          <w:color w:val="000000" w:themeColor="text1"/>
        </w:rPr>
        <w:footnoteReference w:id="637"/>
      </w:r>
      <w:r w:rsidRPr="00B940B3">
        <w:rPr>
          <w:b/>
          <w:bCs/>
          <w:i/>
          <w:iCs/>
          <w:color w:val="000000" w:themeColor="text1"/>
        </w:rPr>
        <w:t>, и сделай место его входа просторным, и омой его водой снегом и градом, и очисти его от прегрешений подобно тому, как очищаешь Ты от грязи белую одежду, и дай ему взамен дом лучше его дома, и семью лучше его семьи, и жену лучше его жены, и введи его в Рай, и защити</w:t>
      </w:r>
      <w:r w:rsidR="00106C1E">
        <w:rPr>
          <w:b/>
          <w:bCs/>
          <w:i/>
          <w:iCs/>
          <w:color w:val="000000" w:themeColor="text1"/>
        </w:rPr>
        <w:t xml:space="preserve"> его от мук могилы и мук Огня»</w:t>
      </w:r>
      <w:r w:rsidR="00106C1E" w:rsidRPr="00106C1E">
        <w:rPr>
          <w:rStyle w:val="ad"/>
          <w:color w:val="000000" w:themeColor="text1"/>
        </w:rPr>
        <w:footnoteReference w:id="638"/>
      </w:r>
      <w:r w:rsidRPr="00106C1E">
        <w:rPr>
          <w:color w:val="000000" w:themeColor="text1"/>
        </w:rPr>
        <w:t xml:space="preserve">. </w:t>
      </w:r>
    </w:p>
    <w:p w:rsidR="00B940B3" w:rsidRPr="00B940B3" w:rsidRDefault="00B940B3" w:rsidP="00106C1E">
      <w:pPr>
        <w:spacing w:line="360" w:lineRule="auto"/>
        <w:rPr>
          <w:color w:val="000000" w:themeColor="text1"/>
        </w:rPr>
      </w:pPr>
      <w:r w:rsidRPr="00B940B3">
        <w:rPr>
          <w:color w:val="000000" w:themeColor="text1"/>
        </w:rPr>
        <w:t>В достоверных</w:t>
      </w:r>
      <w:r w:rsidR="00106C1E">
        <w:rPr>
          <w:color w:val="000000" w:themeColor="text1"/>
        </w:rPr>
        <w:t xml:space="preserve"> хадисах передается много разно</w:t>
      </w:r>
      <w:r w:rsidRPr="00B940B3">
        <w:rPr>
          <w:color w:val="000000" w:themeColor="text1"/>
        </w:rPr>
        <w:t xml:space="preserve">образных молитв. И, конечно же, произносить те молитвы, что переданы от </w:t>
      </w:r>
      <w:r w:rsidR="00106C1E">
        <w:rPr>
          <w:color w:val="000000" w:themeColor="text1"/>
        </w:rPr>
        <w:t>п</w:t>
      </w:r>
      <w:r w:rsidRPr="00B940B3">
        <w:rPr>
          <w:color w:val="000000" w:themeColor="text1"/>
        </w:rPr>
        <w:t xml:space="preserve">осланника </w:t>
      </w:r>
      <w:r w:rsidR="003643A1" w:rsidRPr="003643A1">
        <w:rPr>
          <w:color w:val="000000" w:themeColor="text1"/>
        </w:rPr>
        <w:t>(да благословит его Аллах и приветствует)</w:t>
      </w:r>
      <w:r w:rsidRPr="00B940B3">
        <w:rPr>
          <w:color w:val="000000" w:themeColor="text1"/>
        </w:rPr>
        <w:t xml:space="preserve"> лучше, чем те, которые передали правоведы (факыхи) от себя в своих книгах. Они ни в коем случае не считали, что эти придуманные мол</w:t>
      </w:r>
      <w:r w:rsidR="00106C1E">
        <w:rPr>
          <w:color w:val="000000" w:themeColor="text1"/>
        </w:rPr>
        <w:t xml:space="preserve">итвы лучше, чем молитвы пророка </w:t>
      </w:r>
      <w:r w:rsidR="003643A1" w:rsidRPr="003643A1">
        <w:rPr>
          <w:color w:val="000000" w:themeColor="text1"/>
        </w:rPr>
        <w:t>(да благословит его Аллах и приветствует)</w:t>
      </w:r>
      <w:r w:rsidR="00106C1E">
        <w:rPr>
          <w:color w:val="000000" w:themeColor="text1"/>
        </w:rPr>
        <w:t>,</w:t>
      </w:r>
      <w:r w:rsidRPr="00B940B3">
        <w:rPr>
          <w:color w:val="000000" w:themeColor="text1"/>
        </w:rPr>
        <w:t xml:space="preserve"> однако они были далекими от науки пр</w:t>
      </w:r>
      <w:r w:rsidR="00106C1E">
        <w:rPr>
          <w:color w:val="000000" w:themeColor="text1"/>
        </w:rPr>
        <w:t>е</w:t>
      </w:r>
      <w:r w:rsidRPr="00B940B3">
        <w:rPr>
          <w:color w:val="000000" w:themeColor="text1"/>
        </w:rPr>
        <w:t>даний (хадисов) и их пути были узкими.</w:t>
      </w:r>
    </w:p>
    <w:p w:rsidR="007359FA" w:rsidRPr="00106C1E" w:rsidRDefault="00B940B3" w:rsidP="00106C1E">
      <w:pPr>
        <w:spacing w:line="360" w:lineRule="auto"/>
        <w:rPr>
          <w:i/>
          <w:iCs/>
          <w:color w:val="000000" w:themeColor="text1"/>
        </w:rPr>
      </w:pPr>
      <w:r w:rsidRPr="00B940B3">
        <w:rPr>
          <w:color w:val="000000" w:themeColor="text1"/>
        </w:rPr>
        <w:t>Сказано в «</w:t>
      </w:r>
      <w:r w:rsidR="00106C1E">
        <w:rPr>
          <w:color w:val="000000" w:themeColor="text1"/>
        </w:rPr>
        <w:t>аль-Худжа аль-балига</w:t>
      </w:r>
      <w:r w:rsidRPr="00B940B3">
        <w:rPr>
          <w:color w:val="000000" w:themeColor="text1"/>
        </w:rPr>
        <w:t xml:space="preserve">»: </w:t>
      </w:r>
      <w:r w:rsidRPr="00106C1E">
        <w:rPr>
          <w:i/>
          <w:iCs/>
          <w:color w:val="000000" w:themeColor="text1"/>
        </w:rPr>
        <w:t xml:space="preserve">«Среди молитв </w:t>
      </w:r>
      <w:r w:rsidR="00106C1E">
        <w:rPr>
          <w:i/>
          <w:iCs/>
          <w:color w:val="000000" w:themeColor="text1"/>
        </w:rPr>
        <w:t>п</w:t>
      </w:r>
      <w:r w:rsidRPr="00106C1E">
        <w:rPr>
          <w:i/>
          <w:iCs/>
          <w:color w:val="000000" w:themeColor="text1"/>
        </w:rPr>
        <w:t xml:space="preserve">ророка </w:t>
      </w:r>
      <w:r w:rsidR="003643A1" w:rsidRPr="003643A1">
        <w:rPr>
          <w:i/>
          <w:iCs/>
          <w:color w:val="000000" w:themeColor="text1"/>
        </w:rPr>
        <w:t>(да благословит его Аллах и приветствует)</w:t>
      </w:r>
      <w:r w:rsidR="00106C1E">
        <w:rPr>
          <w:i/>
          <w:iCs/>
          <w:color w:val="000000" w:themeColor="text1"/>
        </w:rPr>
        <w:t xml:space="preserve"> за умершего есть такая:</w:t>
      </w:r>
      <w:r w:rsidRPr="00106C1E">
        <w:rPr>
          <w:i/>
          <w:iCs/>
          <w:color w:val="000000" w:themeColor="text1"/>
        </w:rPr>
        <w:t xml:space="preserve"> </w:t>
      </w:r>
      <w:r w:rsidRPr="00106C1E">
        <w:rPr>
          <w:b/>
          <w:bCs/>
          <w:i/>
          <w:iCs/>
          <w:color w:val="000000" w:themeColor="text1"/>
        </w:rPr>
        <w:t>«О Аллах! Поистине, (такой-то, сын такого-то) находится под Твоей защитой и покровительством, упаси же его от испытаний могилы и мук Огня, ведь Ты верен обещанию и правдив. Прости и помилуй его, ве</w:t>
      </w:r>
      <w:r w:rsidR="00106C1E">
        <w:rPr>
          <w:b/>
          <w:bCs/>
          <w:i/>
          <w:iCs/>
          <w:color w:val="000000" w:themeColor="text1"/>
        </w:rPr>
        <w:t>дь Ты — Прощающий, Милосердный»</w:t>
      </w:r>
      <w:r w:rsidR="00106C1E" w:rsidRPr="00106C1E">
        <w:rPr>
          <w:rStyle w:val="ad"/>
          <w:color w:val="000000" w:themeColor="text1"/>
        </w:rPr>
        <w:footnoteReference w:id="639"/>
      </w:r>
      <w:r w:rsidRPr="00106C1E">
        <w:rPr>
          <w:color w:val="000000" w:themeColor="text1"/>
        </w:rPr>
        <w:t>.</w:t>
      </w:r>
    </w:p>
    <w:p w:rsidR="00106C1E" w:rsidRDefault="00106C1E" w:rsidP="00106C1E">
      <w:pPr>
        <w:spacing w:line="360" w:lineRule="auto"/>
        <w:rPr>
          <w:color w:val="000000" w:themeColor="text1"/>
        </w:rPr>
      </w:pPr>
      <w:r w:rsidRPr="00106C1E">
        <w:rPr>
          <w:color w:val="000000" w:themeColor="text1"/>
        </w:rPr>
        <w:t xml:space="preserve">А что касается джаназа-намаза, совершаемого в мечети, то те, кто высказывался о нежелательности такого действия, не смогли привести доказательства, кроме того, что привел Абу Дауд в хадисе от Абу Хурейры, который сказал: </w:t>
      </w:r>
      <w:r w:rsidRPr="00106C1E">
        <w:rPr>
          <w:i/>
          <w:iCs/>
          <w:color w:val="000000" w:themeColor="text1"/>
        </w:rPr>
        <w:t xml:space="preserve">«Сказал </w:t>
      </w:r>
      <w:r>
        <w:rPr>
          <w:i/>
          <w:iCs/>
          <w:color w:val="000000" w:themeColor="text1"/>
        </w:rPr>
        <w:t>п</w:t>
      </w:r>
      <w:r w:rsidRPr="00106C1E">
        <w:rPr>
          <w:i/>
          <w:iCs/>
          <w:color w:val="000000" w:themeColor="text1"/>
        </w:rPr>
        <w:t>осланник Аллаха</w:t>
      </w:r>
      <w:r w:rsidRPr="00106C1E">
        <w:rPr>
          <w:color w:val="000000" w:themeColor="text1"/>
        </w:rPr>
        <w:t xml:space="preserve"> </w:t>
      </w:r>
      <w:r w:rsidR="003643A1" w:rsidRPr="003643A1">
        <w:rPr>
          <w:color w:val="000000" w:themeColor="text1"/>
        </w:rPr>
        <w:t>(да благословит его Аллах и приветствует)</w:t>
      </w:r>
      <w:r w:rsidRPr="00106C1E">
        <w:rPr>
          <w:color w:val="000000" w:themeColor="text1"/>
        </w:rPr>
        <w:t xml:space="preserve">: </w:t>
      </w:r>
      <w:r w:rsidRPr="00106C1E">
        <w:rPr>
          <w:b/>
          <w:bCs/>
          <w:i/>
          <w:iCs/>
          <w:color w:val="000000" w:themeColor="text1"/>
        </w:rPr>
        <w:t>«Кто совершил молитву по покойному в мечети, то ему за это ничего не будет»</w:t>
      </w:r>
      <w:r w:rsidRPr="00106C1E">
        <w:rPr>
          <w:color w:val="000000" w:themeColor="text1"/>
        </w:rPr>
        <w:t xml:space="preserve">. </w:t>
      </w:r>
    </w:p>
    <w:p w:rsidR="007359FA" w:rsidRPr="00106C1E" w:rsidRDefault="00106C1E" w:rsidP="00106C1E">
      <w:pPr>
        <w:spacing w:line="360" w:lineRule="auto"/>
        <w:rPr>
          <w:color w:val="000000" w:themeColor="text1"/>
        </w:rPr>
      </w:pPr>
      <w:r w:rsidRPr="00106C1E">
        <w:rPr>
          <w:color w:val="000000" w:themeColor="text1"/>
        </w:rPr>
        <w:lastRenderedPageBreak/>
        <w:t>А в версии Ибн Ма</w:t>
      </w:r>
      <w:r>
        <w:rPr>
          <w:color w:val="000000" w:themeColor="text1"/>
        </w:rPr>
        <w:t xml:space="preserve">джа: </w:t>
      </w:r>
      <w:r w:rsidRPr="00106C1E">
        <w:rPr>
          <w:b/>
          <w:bCs/>
          <w:i/>
          <w:iCs/>
          <w:color w:val="000000" w:themeColor="text1"/>
        </w:rPr>
        <w:t>«…то нет для него ничего»</w:t>
      </w:r>
      <w:r w:rsidRPr="00106C1E">
        <w:rPr>
          <w:rStyle w:val="ad"/>
          <w:color w:val="000000" w:themeColor="text1"/>
        </w:rPr>
        <w:footnoteReference w:id="640"/>
      </w:r>
      <w:r w:rsidRPr="00106C1E">
        <w:rPr>
          <w:color w:val="000000" w:themeColor="text1"/>
        </w:rPr>
        <w:t>.</w:t>
      </w:r>
    </w:p>
    <w:p w:rsidR="00106C1E" w:rsidRDefault="00106C1E" w:rsidP="00106C1E">
      <w:pPr>
        <w:spacing w:line="360" w:lineRule="auto"/>
        <w:rPr>
          <w:color w:val="000000" w:themeColor="text1"/>
        </w:rPr>
      </w:pPr>
      <w:r>
        <w:rPr>
          <w:color w:val="000000" w:themeColor="text1"/>
        </w:rPr>
        <w:t>Большинство ученых</w:t>
      </w:r>
      <w:r w:rsidRPr="00106C1E">
        <w:rPr>
          <w:color w:val="000000" w:themeColor="text1"/>
        </w:rPr>
        <w:t xml:space="preserve"> высказывал</w:t>
      </w:r>
      <w:r>
        <w:rPr>
          <w:color w:val="000000" w:themeColor="text1"/>
        </w:rPr>
        <w:t>о</w:t>
      </w:r>
      <w:r w:rsidRPr="00106C1E">
        <w:rPr>
          <w:color w:val="000000" w:themeColor="text1"/>
        </w:rPr>
        <w:t xml:space="preserve"> разные мнения. Среди них то, что этот хадис слабый. Как об этом сказала группа хадисоведов-хуффаз, в цепочке передатчиков имеется </w:t>
      </w:r>
      <w:r>
        <w:rPr>
          <w:color w:val="000000" w:themeColor="text1"/>
        </w:rPr>
        <w:t>Салих, вольноотпущенник Туамы</w:t>
      </w:r>
      <w:r w:rsidRPr="00106C1E">
        <w:rPr>
          <w:color w:val="000000" w:themeColor="text1"/>
        </w:rPr>
        <w:t xml:space="preserve">. Также есть мнение, опирающееся на другую достоверную версию в «Сунан» Абу Дауда: </w:t>
      </w:r>
      <w:r w:rsidRPr="00106C1E">
        <w:rPr>
          <w:b/>
          <w:bCs/>
          <w:i/>
          <w:iCs/>
          <w:color w:val="000000" w:themeColor="text1"/>
        </w:rPr>
        <w:t>«Ничего (плохого) ему не будет».</w:t>
      </w:r>
      <w:r w:rsidRPr="00106C1E">
        <w:rPr>
          <w:color w:val="000000" w:themeColor="text1"/>
        </w:rPr>
        <w:t xml:space="preserve"> </w:t>
      </w:r>
    </w:p>
    <w:p w:rsidR="00106C1E" w:rsidRDefault="00106C1E" w:rsidP="00106C1E">
      <w:pPr>
        <w:spacing w:line="360" w:lineRule="auto"/>
        <w:rPr>
          <w:color w:val="000000" w:themeColor="text1"/>
        </w:rPr>
      </w:pPr>
      <w:r w:rsidRPr="00106C1E">
        <w:rPr>
          <w:color w:val="000000" w:themeColor="text1"/>
        </w:rPr>
        <w:t xml:space="preserve">Если даже мы допустим, что другая версия хадиса тоже достоверна, то мы обязаны толковать её в соответствии с достоверно-известным преданием о совершении посланником </w:t>
      </w:r>
      <w:r w:rsidR="003643A1" w:rsidRPr="003643A1">
        <w:rPr>
          <w:color w:val="000000" w:themeColor="text1"/>
        </w:rPr>
        <w:t>(да благословит его Аллах и приветствует)</w:t>
      </w:r>
      <w:r w:rsidRPr="00106C1E">
        <w:rPr>
          <w:color w:val="000000" w:themeColor="text1"/>
        </w:rPr>
        <w:t xml:space="preserve"> заупокойной моли</w:t>
      </w:r>
      <w:r>
        <w:rPr>
          <w:color w:val="000000" w:themeColor="text1"/>
        </w:rPr>
        <w:t>твы в мечети по сыновьям Байды</w:t>
      </w:r>
      <w:r>
        <w:rPr>
          <w:rStyle w:val="ad"/>
          <w:color w:val="000000" w:themeColor="text1"/>
        </w:rPr>
        <w:footnoteReference w:id="641"/>
      </w:r>
      <w:r w:rsidRPr="00106C1E">
        <w:rPr>
          <w:color w:val="000000" w:themeColor="text1"/>
        </w:rPr>
        <w:t xml:space="preserve">. </w:t>
      </w:r>
    </w:p>
    <w:p w:rsidR="004C2F97" w:rsidRPr="004C2F97" w:rsidRDefault="00106C1E" w:rsidP="004C2F97">
      <w:pPr>
        <w:spacing w:line="360" w:lineRule="auto"/>
        <w:rPr>
          <w:color w:val="000000" w:themeColor="text1"/>
        </w:rPr>
      </w:pPr>
      <w:r>
        <w:rPr>
          <w:color w:val="000000" w:themeColor="text1"/>
        </w:rPr>
        <w:t xml:space="preserve">Более того </w:t>
      </w:r>
      <w:r w:rsidRPr="00106C1E">
        <w:rPr>
          <w:color w:val="000000" w:themeColor="text1"/>
        </w:rPr>
        <w:t>Са</w:t>
      </w:r>
      <w:r>
        <w:rPr>
          <w:color w:val="000000" w:themeColor="text1"/>
        </w:rPr>
        <w:t>′</w:t>
      </w:r>
      <w:r w:rsidRPr="00106C1E">
        <w:rPr>
          <w:color w:val="000000" w:themeColor="text1"/>
        </w:rPr>
        <w:t xml:space="preserve">ид </w:t>
      </w:r>
      <w:r>
        <w:rPr>
          <w:color w:val="000000" w:themeColor="text1"/>
        </w:rPr>
        <w:t>иб</w:t>
      </w:r>
      <w:r w:rsidRPr="00106C1E">
        <w:rPr>
          <w:color w:val="000000" w:themeColor="text1"/>
        </w:rPr>
        <w:t xml:space="preserve">н Мансур </w:t>
      </w:r>
      <w:r>
        <w:rPr>
          <w:color w:val="000000" w:themeColor="text1"/>
        </w:rPr>
        <w:t>и Ибн</w:t>
      </w:r>
      <w:r w:rsidRPr="00106C1E">
        <w:rPr>
          <w:color w:val="000000" w:themeColor="text1"/>
        </w:rPr>
        <w:t xml:space="preserve"> Аби Шейба привел сообщение о том, что сподвижники совершили заупокойную молитву</w:t>
      </w:r>
      <w:r>
        <w:rPr>
          <w:color w:val="000000" w:themeColor="text1"/>
        </w:rPr>
        <w:t xml:space="preserve"> по Абу Бакру и ′Умару в мечети</w:t>
      </w:r>
      <w:r>
        <w:rPr>
          <w:rStyle w:val="ad"/>
          <w:color w:val="000000" w:themeColor="text1"/>
        </w:rPr>
        <w:footnoteReference w:id="642"/>
      </w:r>
      <w:r w:rsidRPr="00106C1E">
        <w:rPr>
          <w:color w:val="000000" w:themeColor="text1"/>
        </w:rPr>
        <w:t xml:space="preserve">. А что касается порицания за это действие, которое высказали </w:t>
      </w:r>
      <w:r w:rsidR="004C2F97">
        <w:rPr>
          <w:color w:val="000000" w:themeColor="text1"/>
        </w:rPr>
        <w:t>′</w:t>
      </w:r>
      <w:r w:rsidRPr="00106C1E">
        <w:rPr>
          <w:color w:val="000000" w:themeColor="text1"/>
        </w:rPr>
        <w:t>Аише, то это не является доводом! И более того, известно,</w:t>
      </w:r>
      <w:r w:rsidR="004C2F97">
        <w:rPr>
          <w:color w:val="000000" w:themeColor="text1"/>
        </w:rPr>
        <w:t xml:space="preserve"> </w:t>
      </w:r>
      <w:r w:rsidR="004C2F97" w:rsidRPr="004C2F97">
        <w:rPr>
          <w:color w:val="000000" w:themeColor="text1"/>
        </w:rPr>
        <w:t>что порицающий перестал это делать, когда привели довод против его слов.</w:t>
      </w:r>
    </w:p>
    <w:p w:rsidR="004C2F97" w:rsidRPr="004C2F97" w:rsidRDefault="004C2F97" w:rsidP="004C2F97">
      <w:pPr>
        <w:spacing w:line="360" w:lineRule="auto"/>
        <w:rPr>
          <w:color w:val="000000" w:themeColor="text1"/>
        </w:rPr>
      </w:pPr>
      <w:r w:rsidRPr="004C2F97">
        <w:rPr>
          <w:color w:val="000000" w:themeColor="text1"/>
        </w:rPr>
        <w:t xml:space="preserve">  А что касается совершения джаназа-намаза поодиночке, то скажу: те, которые поставили наличие группы мусульман в качестве условия действительности заупокойной молитвы, привели в довод то, что </w:t>
      </w:r>
      <w:r>
        <w:rPr>
          <w:color w:val="000000" w:themeColor="text1"/>
        </w:rPr>
        <w:t>п</w:t>
      </w:r>
      <w:r w:rsidRPr="004C2F97">
        <w:rPr>
          <w:color w:val="000000" w:themeColor="text1"/>
        </w:rPr>
        <w:t xml:space="preserve">ророк </w:t>
      </w:r>
      <w:r w:rsidR="003643A1" w:rsidRPr="003643A1">
        <w:rPr>
          <w:color w:val="000000" w:themeColor="text1"/>
        </w:rPr>
        <w:t>(да благословит его Аллах и приветствует)</w:t>
      </w:r>
      <w:r w:rsidRPr="004C2F97">
        <w:rPr>
          <w:color w:val="000000" w:themeColor="text1"/>
        </w:rPr>
        <w:t xml:space="preserve"> ни разу не совершил заупокойную молитву в одиночку, напротив, всегда в коллективе. Но это не может служить доводом! Потому что правилом в отношении любого намаза является то, что он должен быть похож на обязательные пять намазов. И так же, как остальные намазы можно совершать в одиночку, так и заупокойную молитву можно совершать поодиночке. А тот, кто утверждает обратное, пусть приведет дов</w:t>
      </w:r>
      <w:r>
        <w:rPr>
          <w:color w:val="000000" w:themeColor="text1"/>
        </w:rPr>
        <w:t xml:space="preserve">од! Если бы действия посланника </w:t>
      </w:r>
      <w:r w:rsidR="003643A1" w:rsidRPr="003643A1">
        <w:rPr>
          <w:color w:val="000000" w:themeColor="text1"/>
        </w:rPr>
        <w:t>(да благословит его Аллах и приветствует)</w:t>
      </w:r>
      <w:r>
        <w:rPr>
          <w:color w:val="000000" w:themeColor="text1"/>
        </w:rPr>
        <w:t>,</w:t>
      </w:r>
      <w:r w:rsidRPr="004C2F97">
        <w:rPr>
          <w:color w:val="000000" w:themeColor="text1"/>
        </w:rPr>
        <w:t xml:space="preserve"> а именно его постоянное совершение погребальной молитвы в коллективе, было бы доводом, то из этого бы следовало, что все обязательные намазы были правильными только в коллективе, ведь он никогда не совершал обязательный намаз в одиночку.</w:t>
      </w:r>
    </w:p>
    <w:p w:rsidR="004C2F97" w:rsidRPr="004C2F97" w:rsidRDefault="004C2F97" w:rsidP="004C2F97">
      <w:pPr>
        <w:spacing w:line="360" w:lineRule="auto"/>
        <w:rPr>
          <w:color w:val="000000" w:themeColor="text1"/>
        </w:rPr>
      </w:pPr>
      <w:r w:rsidRPr="004C2F97">
        <w:rPr>
          <w:color w:val="000000" w:themeColor="text1"/>
        </w:rPr>
        <w:lastRenderedPageBreak/>
        <w:t>Если признать то, что было сказано выше, то это уже будет доводом в пользу того, что погребальная молитва, совершенная в одиночку — действительна! И другого довода уже не нужно!</w:t>
      </w:r>
    </w:p>
    <w:p w:rsidR="004C2F97" w:rsidRPr="004C2F97" w:rsidRDefault="004C2F97" w:rsidP="004C2F97">
      <w:pPr>
        <w:spacing w:line="360" w:lineRule="auto"/>
        <w:rPr>
          <w:color w:val="000000" w:themeColor="text1"/>
        </w:rPr>
      </w:pPr>
      <w:r w:rsidRPr="004C2F97">
        <w:rPr>
          <w:color w:val="000000" w:themeColor="text1"/>
        </w:rPr>
        <w:t xml:space="preserve">Некоторые привели в качестве довода якобы единогласное мнение сподвижников о том, что заупокойную молитву можно совершать в одиночку. Опирались они на то, что после смерти </w:t>
      </w:r>
      <w:r>
        <w:rPr>
          <w:color w:val="000000" w:themeColor="text1"/>
        </w:rPr>
        <w:t>п</w:t>
      </w:r>
      <w:r w:rsidRPr="004C2F97">
        <w:rPr>
          <w:color w:val="000000" w:themeColor="text1"/>
        </w:rPr>
        <w:t xml:space="preserve">ророка </w:t>
      </w:r>
      <w:r w:rsidR="003643A1" w:rsidRPr="003643A1">
        <w:rPr>
          <w:color w:val="000000" w:themeColor="text1"/>
        </w:rPr>
        <w:t>(да благословит его Аллах и приветствует)</w:t>
      </w:r>
      <w:r w:rsidRPr="004C2F97">
        <w:rPr>
          <w:color w:val="000000" w:themeColor="text1"/>
        </w:rPr>
        <w:t xml:space="preserve"> сподвижники время некоторые сподвижники уже разъехались по разным местам, даже если и большинство из них и наиболее уважаемые из них оставались в Медине. Если мы даже признаем это единогласным мнением, то ведь это единогласное мнение, основанное на молчаливом согласии (иджма сукути). Разногласие по поводу того, является ли оно доводом или нет, не скрыто от знающего науку «Аль-Усуль». Вдобавок к этому, все, что было передано относительно этого вопроса, имеет слабые цепочки передач.</w:t>
      </w:r>
    </w:p>
    <w:p w:rsidR="007359FA" w:rsidRDefault="004C2F97" w:rsidP="004C2F97">
      <w:pPr>
        <w:spacing w:line="360" w:lineRule="auto"/>
        <w:rPr>
          <w:color w:val="000000" w:themeColor="text1"/>
        </w:rPr>
      </w:pPr>
      <w:r w:rsidRPr="004C2F97">
        <w:rPr>
          <w:color w:val="000000" w:themeColor="text1"/>
        </w:rPr>
        <w:t xml:space="preserve">А что касается слов </w:t>
      </w:r>
      <w:r>
        <w:rPr>
          <w:color w:val="000000" w:themeColor="text1"/>
        </w:rPr>
        <w:t>п</w:t>
      </w:r>
      <w:r w:rsidRPr="004C2F97">
        <w:rPr>
          <w:color w:val="000000" w:themeColor="text1"/>
        </w:rPr>
        <w:t>рор</w:t>
      </w:r>
      <w:r>
        <w:rPr>
          <w:color w:val="000000" w:themeColor="text1"/>
        </w:rPr>
        <w:t xml:space="preserve">ока </w:t>
      </w:r>
      <w:r w:rsidR="003643A1" w:rsidRPr="003643A1">
        <w:rPr>
          <w:color w:val="000000" w:themeColor="text1"/>
        </w:rPr>
        <w:t>(да благословит его Аллах и приветствует)</w:t>
      </w:r>
      <w:r>
        <w:rPr>
          <w:color w:val="000000" w:themeColor="text1"/>
        </w:rPr>
        <w:t>,</w:t>
      </w:r>
      <w:r w:rsidRPr="004C2F97">
        <w:rPr>
          <w:color w:val="000000" w:themeColor="text1"/>
        </w:rPr>
        <w:t xml:space="preserve"> в которых он завещал сподвижникам совершить заупокойную молитву по нему поодиночке, то в цепочке передатчиков этого хадиса имеется Абд</w:t>
      </w:r>
      <w:r>
        <w:rPr>
          <w:color w:val="000000" w:themeColor="text1"/>
        </w:rPr>
        <w:t xml:space="preserve"> уль-</w:t>
      </w:r>
      <w:r w:rsidRPr="004C2F97">
        <w:rPr>
          <w:color w:val="000000" w:themeColor="text1"/>
        </w:rPr>
        <w:t>Мун</w:t>
      </w:r>
      <w:r>
        <w:rPr>
          <w:color w:val="000000" w:themeColor="text1"/>
        </w:rPr>
        <w:t>′</w:t>
      </w:r>
      <w:r w:rsidRPr="004C2F97">
        <w:rPr>
          <w:color w:val="000000" w:themeColor="text1"/>
        </w:rPr>
        <w:t xml:space="preserve">им ибн Идрис. Как было о нем сказано, он — </w:t>
      </w:r>
      <w:r>
        <w:rPr>
          <w:color w:val="000000" w:themeColor="text1"/>
        </w:rPr>
        <w:t>лжец</w:t>
      </w:r>
      <w:r w:rsidRPr="004C2F97">
        <w:rPr>
          <w:color w:val="000000" w:themeColor="text1"/>
        </w:rPr>
        <w:t>. Некоторые хуффаз явно сказали, что этот хадис вымышленн</w:t>
      </w:r>
      <w:r>
        <w:rPr>
          <w:color w:val="000000" w:themeColor="text1"/>
        </w:rPr>
        <w:t>ый</w:t>
      </w:r>
      <w:r w:rsidRPr="004C2F97">
        <w:rPr>
          <w:color w:val="000000" w:themeColor="text1"/>
        </w:rPr>
        <w:t>.</w:t>
      </w:r>
    </w:p>
    <w:p w:rsidR="004C2F97" w:rsidRDefault="004C2F97" w:rsidP="004C2F97">
      <w:pPr>
        <w:pStyle w:val="3"/>
      </w:pPr>
      <w:r w:rsidRPr="00F60D0D">
        <w:rPr>
          <w:sz w:val="28"/>
          <w:szCs w:val="28"/>
        </w:rPr>
        <w:t>•</w:t>
      </w:r>
      <w:r>
        <w:t xml:space="preserve"> ВОПРОС № 7: О МОЛИТВЕ ЗА ТОГО, КТО УКРАЛ ИЗ ВОЕННОЙ ДОБЫЧИ</w:t>
      </w:r>
    </w:p>
    <w:p w:rsidR="004C2F97" w:rsidRPr="00242C0F" w:rsidRDefault="004C2F97" w:rsidP="004C2F9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«Не совершают молитву за того, кто украл из военной добычи…».   </w:t>
      </w:r>
    </w:p>
    <w:p w:rsidR="007359FA" w:rsidRDefault="004C2F97" w:rsidP="004C2F97">
      <w:pPr>
        <w:spacing w:line="360" w:lineRule="auto"/>
        <w:rPr>
          <w:color w:val="000000" w:themeColor="text1"/>
        </w:rPr>
      </w:pPr>
      <w:r>
        <w:rPr>
          <w:color w:val="000000" w:themeColor="text1"/>
        </w:rPr>
        <w:t>На это указывает тот факт, что п</w:t>
      </w:r>
      <w:r w:rsidRPr="004C2F97">
        <w:rPr>
          <w:color w:val="000000" w:themeColor="text1"/>
        </w:rPr>
        <w:t xml:space="preserve">осланник </w:t>
      </w:r>
      <w:r w:rsidR="003643A1" w:rsidRPr="003643A1">
        <w:rPr>
          <w:color w:val="000000" w:themeColor="text1"/>
        </w:rPr>
        <w:t>(да благословит его Аллах и приветствует)</w:t>
      </w:r>
      <w:r w:rsidRPr="004C2F97">
        <w:rPr>
          <w:color w:val="000000" w:themeColor="text1"/>
        </w:rPr>
        <w:t xml:space="preserve"> отказался совершить заупокойную молитву по «аль-г</w:t>
      </w:r>
      <w:r>
        <w:rPr>
          <w:color w:val="000000" w:themeColor="text1"/>
        </w:rPr>
        <w:t>а</w:t>
      </w:r>
      <w:r w:rsidRPr="004C2F97">
        <w:rPr>
          <w:color w:val="000000" w:themeColor="text1"/>
        </w:rPr>
        <w:t>ль» (взяв</w:t>
      </w:r>
      <w:r>
        <w:rPr>
          <w:color w:val="000000" w:themeColor="text1"/>
        </w:rPr>
        <w:t>шему трофеи до их разделения)  в битве Хайбар</w:t>
      </w:r>
      <w:r w:rsidRPr="004C2F97">
        <w:rPr>
          <w:color w:val="000000" w:themeColor="text1"/>
        </w:rPr>
        <w:t>. Передали этот хадис Ахмад,</w:t>
      </w:r>
      <w:r>
        <w:rPr>
          <w:color w:val="000000" w:themeColor="text1"/>
        </w:rPr>
        <w:t xml:space="preserve"> Абу Дауд, Ан-Насаи, Ибн Маджа</w:t>
      </w:r>
      <w:r>
        <w:rPr>
          <w:rStyle w:val="ad"/>
          <w:color w:val="000000" w:themeColor="text1"/>
        </w:rPr>
        <w:footnoteReference w:id="643"/>
      </w:r>
      <w:r w:rsidRPr="004C2F97">
        <w:rPr>
          <w:color w:val="000000" w:themeColor="text1"/>
        </w:rPr>
        <w:t>.</w:t>
      </w:r>
    </w:p>
    <w:p w:rsidR="004C2F97" w:rsidRDefault="004C2F97" w:rsidP="004C2F97">
      <w:pPr>
        <w:pStyle w:val="3"/>
      </w:pPr>
      <w:r w:rsidRPr="00F60D0D">
        <w:rPr>
          <w:sz w:val="28"/>
          <w:szCs w:val="28"/>
        </w:rPr>
        <w:t>•</w:t>
      </w:r>
      <w:r>
        <w:t xml:space="preserve"> ВОПРОС № 8: О МОЛИТВЕ ЗА САМОУБИЙЦУ</w:t>
      </w:r>
    </w:p>
    <w:p w:rsidR="004C2F97" w:rsidRPr="00242C0F" w:rsidRDefault="004C2F97" w:rsidP="004C2F9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за самоубийцу…».    </w:t>
      </w:r>
    </w:p>
    <w:p w:rsidR="007359FA" w:rsidRDefault="004C2F97" w:rsidP="004C2F97">
      <w:pPr>
        <w:spacing w:line="360" w:lineRule="auto"/>
        <w:rPr>
          <w:color w:val="000000" w:themeColor="text1"/>
        </w:rPr>
      </w:pPr>
      <w:r w:rsidRPr="004C2F97">
        <w:rPr>
          <w:color w:val="000000" w:themeColor="text1"/>
        </w:rPr>
        <w:t xml:space="preserve">На это указывает хадис от Джабира </w:t>
      </w:r>
      <w:r>
        <w:rPr>
          <w:color w:val="000000" w:themeColor="text1"/>
        </w:rPr>
        <w:t>иб</w:t>
      </w:r>
      <w:r w:rsidRPr="004C2F97">
        <w:rPr>
          <w:color w:val="000000" w:themeColor="text1"/>
        </w:rPr>
        <w:t>н Самур</w:t>
      </w:r>
      <w:r>
        <w:rPr>
          <w:color w:val="000000" w:themeColor="text1"/>
        </w:rPr>
        <w:t>ы</w:t>
      </w:r>
      <w:r w:rsidRPr="004C2F97">
        <w:rPr>
          <w:color w:val="000000" w:themeColor="text1"/>
        </w:rPr>
        <w:t>, который находится в достоверном сборнике имама Муслима и у авторов «Сунан»,</w:t>
      </w:r>
      <w:r>
        <w:rPr>
          <w:color w:val="000000" w:themeColor="text1"/>
        </w:rPr>
        <w:t xml:space="preserve"> в котором сказано о том, что м</w:t>
      </w:r>
      <w:r w:rsidRPr="004C2F97">
        <w:rPr>
          <w:color w:val="000000" w:themeColor="text1"/>
        </w:rPr>
        <w:t xml:space="preserve">ужчина убил </w:t>
      </w:r>
      <w:r w:rsidRPr="004C2F97">
        <w:rPr>
          <w:color w:val="000000" w:themeColor="text1"/>
        </w:rPr>
        <w:lastRenderedPageBreak/>
        <w:t xml:space="preserve">самого себя мечом и </w:t>
      </w:r>
      <w:r>
        <w:rPr>
          <w:color w:val="000000" w:themeColor="text1"/>
        </w:rPr>
        <w:t>п</w:t>
      </w:r>
      <w:r w:rsidRPr="004C2F97">
        <w:rPr>
          <w:color w:val="000000" w:themeColor="text1"/>
        </w:rPr>
        <w:t xml:space="preserve">ророк </w:t>
      </w:r>
      <w:r w:rsidR="003643A1" w:rsidRPr="003643A1">
        <w:rPr>
          <w:color w:val="000000" w:themeColor="text1"/>
        </w:rPr>
        <w:t>(да благословит его Аллах и приветствует)</w:t>
      </w:r>
      <w:r w:rsidRPr="004C2F97">
        <w:rPr>
          <w:color w:val="000000" w:themeColor="text1"/>
        </w:rPr>
        <w:t xml:space="preserve"> не совершил </w:t>
      </w:r>
      <w:r>
        <w:rPr>
          <w:color w:val="000000" w:themeColor="text1"/>
        </w:rPr>
        <w:t>по нему погребальную молитву</w:t>
      </w:r>
      <w:r>
        <w:rPr>
          <w:rStyle w:val="ad"/>
          <w:color w:val="000000" w:themeColor="text1"/>
        </w:rPr>
        <w:footnoteReference w:id="644"/>
      </w:r>
      <w:r w:rsidRPr="004C2F97">
        <w:rPr>
          <w:color w:val="000000" w:themeColor="text1"/>
        </w:rPr>
        <w:t>.</w:t>
      </w:r>
    </w:p>
    <w:p w:rsidR="001F6E9A" w:rsidRDefault="001F6E9A" w:rsidP="001F6E9A">
      <w:pPr>
        <w:pStyle w:val="3"/>
      </w:pPr>
      <w:r w:rsidRPr="00F60D0D">
        <w:rPr>
          <w:sz w:val="28"/>
          <w:szCs w:val="28"/>
        </w:rPr>
        <w:t>•</w:t>
      </w:r>
      <w:r>
        <w:t xml:space="preserve"> ВОПРОС № 9: О МОЛИТВЕ ЗА НЕВЕРНОГО</w:t>
      </w:r>
    </w:p>
    <w:p w:rsidR="001F6E9A" w:rsidRPr="00242C0F" w:rsidRDefault="001F6E9A" w:rsidP="001F6E9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за неверного…».    </w:t>
      </w:r>
    </w:p>
    <w:p w:rsidR="001F6E9A" w:rsidRDefault="001F6E9A" w:rsidP="001F6E9A">
      <w:pPr>
        <w:spacing w:line="360" w:lineRule="auto"/>
        <w:rPr>
          <w:color w:val="000000" w:themeColor="text1"/>
        </w:rPr>
      </w:pPr>
      <w:r w:rsidRPr="001F6E9A">
        <w:rPr>
          <w:color w:val="000000" w:themeColor="text1"/>
        </w:rPr>
        <w:t xml:space="preserve">От </w:t>
      </w:r>
      <w:r>
        <w:rPr>
          <w:color w:val="000000" w:themeColor="text1"/>
        </w:rPr>
        <w:t>п</w:t>
      </w:r>
      <w:r w:rsidRPr="001F6E9A">
        <w:rPr>
          <w:color w:val="000000" w:themeColor="text1"/>
        </w:rPr>
        <w:t xml:space="preserve">ророка </w:t>
      </w:r>
      <w:r w:rsidR="003643A1" w:rsidRPr="003643A1">
        <w:rPr>
          <w:color w:val="000000" w:themeColor="text1"/>
        </w:rPr>
        <w:t>(да благословит его Аллах и приветствует)</w:t>
      </w:r>
      <w:r w:rsidRPr="001F6E9A">
        <w:rPr>
          <w:color w:val="000000" w:themeColor="text1"/>
        </w:rPr>
        <w:t xml:space="preserve"> не передается, что он совершал заупокойную молитву по неверно</w:t>
      </w:r>
      <w:r>
        <w:rPr>
          <w:color w:val="000000" w:themeColor="text1"/>
        </w:rPr>
        <w:t xml:space="preserve">му. </w:t>
      </w:r>
    </w:p>
    <w:p w:rsidR="007359FA" w:rsidRDefault="001F6E9A" w:rsidP="001F6E9A">
      <w:pPr>
        <w:spacing w:line="360" w:lineRule="auto"/>
        <w:rPr>
          <w:color w:val="000000" w:themeColor="text1"/>
        </w:rPr>
      </w:pPr>
      <w:r>
        <w:rPr>
          <w:color w:val="000000" w:themeColor="text1"/>
        </w:rPr>
        <w:t>Напротив, Благородный Коран</w:t>
      </w:r>
      <w:r w:rsidRPr="001F6E9A">
        <w:rPr>
          <w:color w:val="000000" w:themeColor="text1"/>
        </w:rPr>
        <w:t xml:space="preserve"> ясно сказал об этом: </w:t>
      </w:r>
      <w:r w:rsidRPr="001F6E9A">
        <w:rPr>
          <w:b/>
          <w:bCs/>
          <w:color w:val="000000" w:themeColor="text1"/>
        </w:rPr>
        <w:t>«Никогда не молись за кого-либо из них, когда тот умрет, и не стой над его могилой»</w:t>
      </w:r>
      <w:r w:rsidRPr="001F6E9A">
        <w:rPr>
          <w:rStyle w:val="ad"/>
          <w:color w:val="000000" w:themeColor="text1"/>
        </w:rPr>
        <w:footnoteReference w:id="645"/>
      </w:r>
      <w:r w:rsidRPr="001F6E9A">
        <w:rPr>
          <w:color w:val="000000" w:themeColor="text1"/>
        </w:rPr>
        <w:t>.</w:t>
      </w:r>
    </w:p>
    <w:p w:rsidR="001F6E9A" w:rsidRDefault="001F6E9A" w:rsidP="001F6E9A">
      <w:pPr>
        <w:pStyle w:val="3"/>
      </w:pPr>
      <w:r w:rsidRPr="00F60D0D">
        <w:rPr>
          <w:sz w:val="28"/>
          <w:szCs w:val="28"/>
        </w:rPr>
        <w:t>•</w:t>
      </w:r>
      <w:r>
        <w:t xml:space="preserve"> ВОПРОС № 10: О МОЛИТВЕ ЗА МУЧЕНИКА</w:t>
      </w:r>
    </w:p>
    <w:p w:rsidR="001F6E9A" w:rsidRPr="00242C0F" w:rsidRDefault="001F6E9A" w:rsidP="001F6E9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за мученика…».    </w:t>
      </w:r>
    </w:p>
    <w:p w:rsidR="001F6E9A" w:rsidRPr="001F6E9A" w:rsidRDefault="001F6E9A" w:rsidP="001F6E9A">
      <w:pPr>
        <w:spacing w:line="360" w:lineRule="auto"/>
        <w:rPr>
          <w:color w:val="000000" w:themeColor="text1"/>
        </w:rPr>
      </w:pPr>
      <w:r w:rsidRPr="001F6E9A">
        <w:rPr>
          <w:color w:val="000000" w:themeColor="text1"/>
        </w:rPr>
        <w:t>Относительно этого вопроса предания противоречат друг другу. Приведено в достоверном сборнике имама аль-Б</w:t>
      </w:r>
      <w:r>
        <w:rPr>
          <w:color w:val="000000" w:themeColor="text1"/>
        </w:rPr>
        <w:t>ухари в хадисе от Джабира, что п</w:t>
      </w:r>
      <w:r w:rsidRPr="001F6E9A">
        <w:rPr>
          <w:color w:val="000000" w:themeColor="text1"/>
        </w:rPr>
        <w:t xml:space="preserve">ророк </w:t>
      </w:r>
      <w:r w:rsidR="003643A1" w:rsidRPr="003643A1">
        <w:rPr>
          <w:color w:val="000000" w:themeColor="text1"/>
        </w:rPr>
        <w:t>(да благословит его Аллах и приветствует)</w:t>
      </w:r>
      <w:r w:rsidRPr="001F6E9A">
        <w:rPr>
          <w:color w:val="000000" w:themeColor="text1"/>
        </w:rPr>
        <w:t xml:space="preserve"> не совершил молитву по мученикам Ухуда. Также это привели авторы</w:t>
      </w:r>
      <w:r>
        <w:rPr>
          <w:color w:val="000000" w:themeColor="text1"/>
        </w:rPr>
        <w:t xml:space="preserve"> «Сунан»</w:t>
      </w:r>
      <w:r>
        <w:rPr>
          <w:rStyle w:val="ad"/>
          <w:color w:val="000000" w:themeColor="text1"/>
        </w:rPr>
        <w:footnoteReference w:id="646"/>
      </w:r>
      <w:r w:rsidRPr="001F6E9A">
        <w:rPr>
          <w:color w:val="000000" w:themeColor="text1"/>
        </w:rPr>
        <w:t xml:space="preserve">. А также Ахмад, Абу Дауд, ат-Тирмизи и аль-Хаким привели хадис от Анаса о том, что он </w:t>
      </w:r>
      <w:r w:rsidR="003643A1" w:rsidRPr="003643A1">
        <w:rPr>
          <w:color w:val="000000" w:themeColor="text1"/>
        </w:rPr>
        <w:t>(да благословит его Аллах и приветствует)</w:t>
      </w:r>
      <w:r>
        <w:rPr>
          <w:color w:val="000000" w:themeColor="text1"/>
        </w:rPr>
        <w:t xml:space="preserve"> не совершил молитву по ним</w:t>
      </w:r>
      <w:r>
        <w:rPr>
          <w:rStyle w:val="ad"/>
          <w:color w:val="000000" w:themeColor="text1"/>
        </w:rPr>
        <w:footnoteReference w:id="647"/>
      </w:r>
      <w:r w:rsidRPr="001F6E9A">
        <w:rPr>
          <w:color w:val="000000" w:themeColor="text1"/>
        </w:rPr>
        <w:t>.</w:t>
      </w:r>
    </w:p>
    <w:p w:rsidR="001F6E9A" w:rsidRPr="001F6E9A" w:rsidRDefault="001F6E9A" w:rsidP="001F6E9A">
      <w:pPr>
        <w:spacing w:line="360" w:lineRule="auto"/>
        <w:rPr>
          <w:color w:val="000000" w:themeColor="text1"/>
        </w:rPr>
      </w:pPr>
      <w:r w:rsidRPr="001F6E9A">
        <w:rPr>
          <w:color w:val="000000" w:themeColor="text1"/>
        </w:rPr>
        <w:t xml:space="preserve">Скажу: нет никакого сомнения у тех, кто немного разбирается в науке хадисов, что у хадисов об оставлении заупокойной молитвы по мученику более достоверные цепочки и более сильные тексты. Некоторые имамы даже сказали, что следовало бы постесняться тем, которые противопоставили хадисы, отрицающие заупокойную молитву по мученику, хадисам, которые подтверждают совершение молитвы. Однако те, кто разрешал заупокойную молитву по </w:t>
      </w:r>
      <w:r w:rsidRPr="001F6E9A">
        <w:rPr>
          <w:color w:val="000000" w:themeColor="text1"/>
        </w:rPr>
        <w:lastRenderedPageBreak/>
        <w:t>мученикам, опирались на правило, что утверждающее сообщение более предпочтительно, чем отрицающее сообщение. Но нет сомнений, что в данном случае нужно ответить сначала на вопрос, пригодны ли хадисы, подтверждающие совершение джаназа-намаза по мученику, для того, чтобы противопоставить их отрицающим это хадисам??! Ведь выбор более предпочтительного мнения возможен только тогда, когда есть что противопо</w:t>
      </w:r>
      <w:r>
        <w:rPr>
          <w:color w:val="000000" w:themeColor="text1"/>
        </w:rPr>
        <w:t>ставить (есть из чего выбрать)</w:t>
      </w:r>
      <w:r w:rsidRPr="001F6E9A">
        <w:rPr>
          <w:color w:val="000000" w:themeColor="text1"/>
        </w:rPr>
        <w:t>.</w:t>
      </w:r>
    </w:p>
    <w:p w:rsidR="007359FA" w:rsidRDefault="001F6E9A" w:rsidP="001F6E9A">
      <w:pPr>
        <w:spacing w:line="360" w:lineRule="auto"/>
        <w:rPr>
          <w:color w:val="000000" w:themeColor="text1"/>
        </w:rPr>
      </w:pPr>
      <w:r w:rsidRPr="001F6E9A">
        <w:rPr>
          <w:color w:val="000000" w:themeColor="text1"/>
        </w:rPr>
        <w:t xml:space="preserve">  Резюмируя, скажу: все хадисы, подтверждающие совершение заупокойной молитвы по мученикам, передаются многочисленными путями. Одна</w:t>
      </w:r>
      <w:r>
        <w:rPr>
          <w:color w:val="000000" w:themeColor="text1"/>
        </w:rPr>
        <w:t>ко все они подвергнуты критике</w:t>
      </w:r>
      <w:r>
        <w:rPr>
          <w:rStyle w:val="ad"/>
          <w:color w:val="000000" w:themeColor="text1"/>
        </w:rPr>
        <w:footnoteReference w:id="648"/>
      </w:r>
      <w:r w:rsidRPr="001F6E9A">
        <w:rPr>
          <w:color w:val="000000" w:themeColor="text1"/>
        </w:rPr>
        <w:t>. Об этом много говорил автор в своей книге «Шарх аль-Мунтак</w:t>
      </w:r>
      <w:r>
        <w:rPr>
          <w:color w:val="000000" w:themeColor="text1"/>
        </w:rPr>
        <w:t>а</w:t>
      </w:r>
      <w:r w:rsidRPr="001F6E9A">
        <w:rPr>
          <w:color w:val="000000" w:themeColor="text1"/>
        </w:rPr>
        <w:t>». Он поочередно привел различные предания и разногласия ученых в этом вопросе. Если хочешь изучить это, посмотри там, поистине, это — поле битвы.</w:t>
      </w:r>
    </w:p>
    <w:p w:rsidR="001F6E9A" w:rsidRDefault="001F6E9A" w:rsidP="001F6E9A">
      <w:pPr>
        <w:pStyle w:val="3"/>
      </w:pPr>
      <w:r w:rsidRPr="00F60D0D">
        <w:rPr>
          <w:sz w:val="28"/>
          <w:szCs w:val="28"/>
        </w:rPr>
        <w:t>•</w:t>
      </w:r>
      <w:r>
        <w:t xml:space="preserve"> ВОПРОС № 11: О МОЛИТВЕ У МОГИЛЫ И МОЛИТВЕ ЗА ОТСУТСТВУЮЩЕГО</w:t>
      </w:r>
    </w:p>
    <w:p w:rsidR="001F6E9A" w:rsidRPr="00242C0F" w:rsidRDefault="001F6E9A" w:rsidP="001F6E9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«Погребальная молитва совершается у могилы и в отсутствии тела…».     </w:t>
      </w:r>
    </w:p>
    <w:p w:rsidR="001F6E9A" w:rsidRDefault="001F6E9A" w:rsidP="001F6E9A">
      <w:pPr>
        <w:spacing w:line="360" w:lineRule="auto"/>
        <w:rPr>
          <w:color w:val="000000" w:themeColor="text1"/>
        </w:rPr>
      </w:pPr>
      <w:r w:rsidRPr="001F6E9A">
        <w:rPr>
          <w:color w:val="000000" w:themeColor="text1"/>
        </w:rPr>
        <w:t xml:space="preserve">На это указывает хадис, в котором сказано, что </w:t>
      </w:r>
      <w:r>
        <w:rPr>
          <w:color w:val="000000" w:themeColor="text1"/>
        </w:rPr>
        <w:t>п</w:t>
      </w:r>
      <w:r w:rsidRPr="001F6E9A">
        <w:rPr>
          <w:color w:val="000000" w:themeColor="text1"/>
        </w:rPr>
        <w:t xml:space="preserve">ророк </w:t>
      </w:r>
      <w:r w:rsidR="003643A1" w:rsidRPr="003643A1">
        <w:rPr>
          <w:color w:val="000000" w:themeColor="text1"/>
        </w:rPr>
        <w:t>(да благословит его Аллах и приветствует)</w:t>
      </w:r>
      <w:r w:rsidRPr="001F6E9A">
        <w:rPr>
          <w:color w:val="000000" w:themeColor="text1"/>
        </w:rPr>
        <w:t xml:space="preserve"> дошел до влажной могилы и совершил над ней молитву, а люди встали за ним в ряд. И он произносил четыре такбира. Этот хадис от Ибн </w:t>
      </w:r>
      <w:r>
        <w:rPr>
          <w:color w:val="000000" w:themeColor="text1"/>
        </w:rPr>
        <w:t>′</w:t>
      </w:r>
      <w:r w:rsidRPr="001F6E9A">
        <w:rPr>
          <w:color w:val="000000" w:themeColor="text1"/>
        </w:rPr>
        <w:t>Аббаса, и он находитс</w:t>
      </w:r>
      <w:r>
        <w:rPr>
          <w:color w:val="000000" w:themeColor="text1"/>
        </w:rPr>
        <w:t>я в двух достоверных сборниках</w:t>
      </w:r>
      <w:r>
        <w:rPr>
          <w:rStyle w:val="ad"/>
          <w:color w:val="000000" w:themeColor="text1"/>
        </w:rPr>
        <w:footnoteReference w:id="649"/>
      </w:r>
      <w:r w:rsidRPr="001F6E9A">
        <w:rPr>
          <w:color w:val="000000" w:themeColor="text1"/>
        </w:rPr>
        <w:t xml:space="preserve">. </w:t>
      </w:r>
    </w:p>
    <w:p w:rsidR="001A318F" w:rsidRDefault="001F6E9A" w:rsidP="001A318F">
      <w:pPr>
        <w:spacing w:line="360" w:lineRule="auto"/>
        <w:rPr>
          <w:color w:val="000000" w:themeColor="text1"/>
        </w:rPr>
      </w:pPr>
      <w:r w:rsidRPr="001F6E9A">
        <w:rPr>
          <w:color w:val="000000" w:themeColor="text1"/>
        </w:rPr>
        <w:t xml:space="preserve">И также на это указывает заупокойная молитва, совершенная </w:t>
      </w:r>
      <w:r w:rsidR="001A318F">
        <w:rPr>
          <w:color w:val="000000" w:themeColor="text1"/>
        </w:rPr>
        <w:t>п</w:t>
      </w:r>
      <w:r w:rsidRPr="001F6E9A">
        <w:rPr>
          <w:color w:val="000000" w:themeColor="text1"/>
        </w:rPr>
        <w:t xml:space="preserve">ророком </w:t>
      </w:r>
      <w:r w:rsidR="003643A1" w:rsidRPr="003643A1">
        <w:rPr>
          <w:color w:val="000000" w:themeColor="text1"/>
        </w:rPr>
        <w:t>(да благословит его Аллах и приветствует)</w:t>
      </w:r>
      <w:r w:rsidRPr="001F6E9A">
        <w:rPr>
          <w:color w:val="000000" w:themeColor="text1"/>
        </w:rPr>
        <w:t xml:space="preserve"> возле могилы чернокожей женщины, которая подметала мечеть. Этот хадис находится в двух достоверных сборниках и в других сборника</w:t>
      </w:r>
      <w:r w:rsidR="001A318F">
        <w:rPr>
          <w:color w:val="000000" w:themeColor="text1"/>
        </w:rPr>
        <w:t>х со слов Абу Хурейры</w:t>
      </w:r>
      <w:r w:rsidR="001A318F">
        <w:rPr>
          <w:rStyle w:val="ad"/>
          <w:color w:val="000000" w:themeColor="text1"/>
        </w:rPr>
        <w:footnoteReference w:id="650"/>
      </w:r>
      <w:r w:rsidRPr="001F6E9A">
        <w:rPr>
          <w:color w:val="000000" w:themeColor="text1"/>
        </w:rPr>
        <w:t xml:space="preserve">. </w:t>
      </w:r>
    </w:p>
    <w:p w:rsidR="001A318F" w:rsidRDefault="001F6E9A" w:rsidP="001A318F">
      <w:pPr>
        <w:spacing w:line="360" w:lineRule="auto"/>
        <w:rPr>
          <w:color w:val="000000" w:themeColor="text1"/>
        </w:rPr>
      </w:pPr>
      <w:r w:rsidRPr="001F6E9A">
        <w:rPr>
          <w:color w:val="000000" w:themeColor="text1"/>
        </w:rPr>
        <w:t xml:space="preserve">И он </w:t>
      </w:r>
      <w:r w:rsidR="003643A1" w:rsidRPr="003643A1">
        <w:rPr>
          <w:color w:val="000000" w:themeColor="text1"/>
        </w:rPr>
        <w:t>(да благословит его Аллах и приветствует)</w:t>
      </w:r>
      <w:r w:rsidRPr="001F6E9A">
        <w:rPr>
          <w:color w:val="000000" w:themeColor="text1"/>
        </w:rPr>
        <w:t xml:space="preserve"> совер</w:t>
      </w:r>
      <w:r w:rsidR="001A318F">
        <w:rPr>
          <w:color w:val="000000" w:themeColor="text1"/>
        </w:rPr>
        <w:t>шил молитву возле могилы Умму С</w:t>
      </w:r>
      <w:r w:rsidRPr="001F6E9A">
        <w:rPr>
          <w:color w:val="000000" w:themeColor="text1"/>
        </w:rPr>
        <w:t>а</w:t>
      </w:r>
      <w:r w:rsidR="001A318F">
        <w:rPr>
          <w:color w:val="000000" w:themeColor="text1"/>
        </w:rPr>
        <w:t>′</w:t>
      </w:r>
      <w:r w:rsidRPr="001F6E9A">
        <w:rPr>
          <w:color w:val="000000" w:themeColor="text1"/>
        </w:rPr>
        <w:t>д через месяц после ее смерти</w:t>
      </w:r>
      <w:r w:rsidR="001A318F">
        <w:rPr>
          <w:color w:val="000000" w:themeColor="text1"/>
        </w:rPr>
        <w:t>. Этот хадис привел ат-Тирмизи</w:t>
      </w:r>
      <w:r w:rsidR="001A318F">
        <w:rPr>
          <w:rStyle w:val="ad"/>
          <w:color w:val="000000" w:themeColor="text1"/>
        </w:rPr>
        <w:footnoteReference w:id="651"/>
      </w:r>
      <w:r w:rsidRPr="001F6E9A">
        <w:rPr>
          <w:color w:val="000000" w:themeColor="text1"/>
        </w:rPr>
        <w:t xml:space="preserve">. </w:t>
      </w:r>
    </w:p>
    <w:p w:rsidR="001A318F" w:rsidRDefault="001F6E9A" w:rsidP="001A318F">
      <w:pPr>
        <w:spacing w:line="360" w:lineRule="auto"/>
        <w:rPr>
          <w:color w:val="000000" w:themeColor="text1"/>
        </w:rPr>
      </w:pPr>
      <w:r w:rsidRPr="001F6E9A">
        <w:rPr>
          <w:color w:val="000000" w:themeColor="text1"/>
        </w:rPr>
        <w:lastRenderedPageBreak/>
        <w:t xml:space="preserve">И он </w:t>
      </w:r>
      <w:r w:rsidR="003643A1" w:rsidRPr="003643A1">
        <w:rPr>
          <w:color w:val="000000" w:themeColor="text1"/>
        </w:rPr>
        <w:t>(да благословит его Аллах и приветствует)</w:t>
      </w:r>
      <w:r w:rsidRPr="001F6E9A">
        <w:rPr>
          <w:color w:val="000000" w:themeColor="text1"/>
        </w:rPr>
        <w:t xml:space="preserve"> со своими сподвижниками совершил молитву по ан-Наджаши. Хотя ан-Наджаши умер в своем доме в Эфиопии, а </w:t>
      </w:r>
      <w:r w:rsidR="001A318F">
        <w:rPr>
          <w:color w:val="000000" w:themeColor="text1"/>
        </w:rPr>
        <w:t>п</w:t>
      </w:r>
      <w:r w:rsidRPr="001F6E9A">
        <w:rPr>
          <w:color w:val="000000" w:themeColor="text1"/>
        </w:rPr>
        <w:t xml:space="preserve">ророк </w:t>
      </w:r>
      <w:r w:rsidR="003643A1" w:rsidRPr="003643A1">
        <w:rPr>
          <w:color w:val="000000" w:themeColor="text1"/>
        </w:rPr>
        <w:t>(да благословит его Аллах и приветствует)</w:t>
      </w:r>
      <w:r w:rsidRPr="001F6E9A">
        <w:rPr>
          <w:color w:val="000000" w:themeColor="text1"/>
        </w:rPr>
        <w:t xml:space="preserve"> совершил по нему молитву в Медине. Это приведено в двух достоверных сборниках и других сборниках со слов</w:t>
      </w:r>
      <w:r>
        <w:rPr>
          <w:color w:val="000000" w:themeColor="text1"/>
        </w:rPr>
        <w:t xml:space="preserve"> </w:t>
      </w:r>
      <w:r w:rsidRPr="001F6E9A">
        <w:rPr>
          <w:color w:val="000000" w:themeColor="text1"/>
        </w:rPr>
        <w:t>Джабира и Абу Хур</w:t>
      </w:r>
      <w:r w:rsidR="001A318F">
        <w:rPr>
          <w:color w:val="000000" w:themeColor="text1"/>
        </w:rPr>
        <w:t>ейры</w:t>
      </w:r>
      <w:r w:rsidR="001A318F">
        <w:rPr>
          <w:rStyle w:val="ad"/>
          <w:color w:val="000000" w:themeColor="text1"/>
        </w:rPr>
        <w:footnoteReference w:id="652"/>
      </w:r>
      <w:r w:rsidRPr="001F6E9A">
        <w:rPr>
          <w:color w:val="000000" w:themeColor="text1"/>
        </w:rPr>
        <w:t xml:space="preserve">. </w:t>
      </w:r>
    </w:p>
    <w:p w:rsidR="001F6E9A" w:rsidRPr="001F6E9A" w:rsidRDefault="001F6E9A" w:rsidP="001A318F">
      <w:pPr>
        <w:spacing w:line="360" w:lineRule="auto"/>
        <w:rPr>
          <w:color w:val="000000" w:themeColor="text1"/>
        </w:rPr>
      </w:pPr>
      <w:r w:rsidRPr="001F6E9A">
        <w:rPr>
          <w:color w:val="000000" w:themeColor="text1"/>
        </w:rPr>
        <w:t>И разногласие относительно заупокойной молитвы по похороненному и по отсутствующему известно. А запрещающий не смог привести ничего, на что стоило бы обратить внимание.</w:t>
      </w:r>
    </w:p>
    <w:p w:rsidR="001A318F" w:rsidRDefault="001F6E9A" w:rsidP="001A318F">
      <w:pPr>
        <w:spacing w:line="360" w:lineRule="auto"/>
        <w:rPr>
          <w:color w:val="000000" w:themeColor="text1"/>
        </w:rPr>
      </w:pPr>
      <w:r w:rsidRPr="001F6E9A">
        <w:rPr>
          <w:color w:val="000000" w:themeColor="text1"/>
        </w:rPr>
        <w:t xml:space="preserve">  Скажу: доводы, указывающие на узаконенность совершения заупокойной молитвы по уже похороненному, приведены в таких хадисах, против которых невозможно что-то противопоставить. А что касается того умершего, по которому не совершена заупокойная молитва, то тем более. Погребальная молитва по нему остается узаконенной, пока люд</w:t>
      </w:r>
      <w:r w:rsidR="001A318F">
        <w:rPr>
          <w:color w:val="000000" w:themeColor="text1"/>
        </w:rPr>
        <w:t>и знают, что она не совершена</w:t>
      </w:r>
      <w:r w:rsidR="001A318F">
        <w:rPr>
          <w:rStyle w:val="ad"/>
          <w:color w:val="000000" w:themeColor="text1"/>
        </w:rPr>
        <w:footnoteReference w:id="653"/>
      </w:r>
      <w:r w:rsidRPr="001F6E9A">
        <w:rPr>
          <w:color w:val="000000" w:themeColor="text1"/>
        </w:rPr>
        <w:t xml:space="preserve">. </w:t>
      </w:r>
    </w:p>
    <w:p w:rsidR="001F6E9A" w:rsidRPr="001F6E9A" w:rsidRDefault="001F6E9A" w:rsidP="001A318F">
      <w:pPr>
        <w:spacing w:line="360" w:lineRule="auto"/>
        <w:rPr>
          <w:color w:val="000000" w:themeColor="text1"/>
        </w:rPr>
      </w:pPr>
      <w:r w:rsidRPr="001F6E9A">
        <w:rPr>
          <w:color w:val="000000" w:themeColor="text1"/>
        </w:rPr>
        <w:t xml:space="preserve">А что касается того, по кому уже совершили заупокойную молитву, то на дозволенность повторного совершения молитвы по нему указывает хадис о чернокожей женщине, который был упомянут выше. Известно, что в век </w:t>
      </w:r>
      <w:r w:rsidR="001A318F">
        <w:rPr>
          <w:color w:val="000000" w:themeColor="text1"/>
        </w:rPr>
        <w:t>п</w:t>
      </w:r>
      <w:r w:rsidRPr="001F6E9A">
        <w:rPr>
          <w:color w:val="000000" w:themeColor="text1"/>
        </w:rPr>
        <w:t xml:space="preserve">ророка </w:t>
      </w:r>
      <w:r w:rsidR="003643A1" w:rsidRPr="003643A1">
        <w:rPr>
          <w:color w:val="000000" w:themeColor="text1"/>
        </w:rPr>
        <w:t>(да благословит его Аллах и приветствует)</w:t>
      </w:r>
      <w:r w:rsidRPr="001F6E9A">
        <w:rPr>
          <w:color w:val="000000" w:themeColor="text1"/>
        </w:rPr>
        <w:t xml:space="preserve"> не хоронили человека, кроме как предварительно совершив по нему молитву. А что касается тех, которые запрещали совершать молитву по уже погребенному, то самое большее, что они привели в качестве</w:t>
      </w:r>
      <w:r w:rsidR="001A318F">
        <w:rPr>
          <w:color w:val="000000" w:themeColor="text1"/>
        </w:rPr>
        <w:t xml:space="preserve"> довода, так это слова пророка </w:t>
      </w:r>
      <w:r w:rsidR="003643A1" w:rsidRPr="003643A1">
        <w:rPr>
          <w:color w:val="000000" w:themeColor="text1"/>
        </w:rPr>
        <w:t>(да благословит его Аллах и приветствует)</w:t>
      </w:r>
      <w:r w:rsidR="001A318F">
        <w:rPr>
          <w:color w:val="000000" w:themeColor="text1"/>
        </w:rPr>
        <w:t>,</w:t>
      </w:r>
      <w:r w:rsidRPr="001F6E9A">
        <w:rPr>
          <w:color w:val="000000" w:themeColor="text1"/>
        </w:rPr>
        <w:t xml:space="preserve"> упомянутые в хадисе о чернокожей женщине:</w:t>
      </w:r>
      <w:r>
        <w:rPr>
          <w:color w:val="000000" w:themeColor="text1"/>
        </w:rPr>
        <w:t xml:space="preserve"> </w:t>
      </w:r>
      <w:r w:rsidRPr="001A318F">
        <w:rPr>
          <w:b/>
          <w:bCs/>
          <w:i/>
          <w:iCs/>
          <w:color w:val="000000" w:themeColor="text1"/>
        </w:rPr>
        <w:t>«Поистине, могилы заполнены темнотой для их хозяев. Поистине, Алл</w:t>
      </w:r>
      <w:r w:rsidR="001A318F" w:rsidRPr="001A318F">
        <w:rPr>
          <w:b/>
          <w:bCs/>
          <w:i/>
          <w:iCs/>
          <w:color w:val="000000" w:themeColor="text1"/>
        </w:rPr>
        <w:t>ах озаряет их с моей молитвой»</w:t>
      </w:r>
      <w:r w:rsidR="001A318F" w:rsidRPr="001A318F">
        <w:rPr>
          <w:rStyle w:val="ad"/>
          <w:color w:val="000000" w:themeColor="text1"/>
        </w:rPr>
        <w:footnoteReference w:id="654"/>
      </w:r>
      <w:r w:rsidRPr="001A318F">
        <w:rPr>
          <w:color w:val="000000" w:themeColor="text1"/>
        </w:rPr>
        <w:t xml:space="preserve">. </w:t>
      </w:r>
    </w:p>
    <w:p w:rsidR="001F6E9A" w:rsidRPr="001F6E9A" w:rsidRDefault="001F6E9A" w:rsidP="001A318F">
      <w:pPr>
        <w:spacing w:line="360" w:lineRule="auto"/>
        <w:rPr>
          <w:color w:val="000000" w:themeColor="text1"/>
        </w:rPr>
      </w:pPr>
      <w:r w:rsidRPr="001F6E9A">
        <w:rPr>
          <w:color w:val="000000" w:themeColor="text1"/>
        </w:rPr>
        <w:t xml:space="preserve">Они сказали, что эти слова указывают на то, что </w:t>
      </w:r>
      <w:r w:rsidR="001A318F">
        <w:rPr>
          <w:color w:val="000000" w:themeColor="text1"/>
        </w:rPr>
        <w:t xml:space="preserve">такая </w:t>
      </w:r>
      <w:r w:rsidRPr="001F6E9A">
        <w:rPr>
          <w:color w:val="000000" w:themeColor="text1"/>
        </w:rPr>
        <w:t xml:space="preserve">заупокойная молитва является особенностью </w:t>
      </w:r>
      <w:r w:rsidR="001A318F">
        <w:rPr>
          <w:color w:val="000000" w:themeColor="text1"/>
        </w:rPr>
        <w:t>п</w:t>
      </w:r>
      <w:r w:rsidRPr="001F6E9A">
        <w:rPr>
          <w:color w:val="000000" w:themeColor="text1"/>
        </w:rPr>
        <w:t>ророка</w:t>
      </w:r>
      <w:r w:rsidR="001A318F">
        <w:rPr>
          <w:color w:val="000000" w:themeColor="text1"/>
        </w:rPr>
        <w:t xml:space="preserve"> </w:t>
      </w:r>
      <w:r w:rsidR="003643A1" w:rsidRPr="003643A1">
        <w:rPr>
          <w:color w:val="000000" w:themeColor="text1"/>
        </w:rPr>
        <w:t>(да благословит его Аллах и приветствует)</w:t>
      </w:r>
      <w:r w:rsidRPr="001F6E9A">
        <w:rPr>
          <w:color w:val="000000" w:themeColor="text1"/>
        </w:rPr>
        <w:t xml:space="preserve">. Но на эти слова возразили тем, что он </w:t>
      </w:r>
      <w:r w:rsidR="003643A1" w:rsidRPr="003643A1">
        <w:rPr>
          <w:color w:val="000000" w:themeColor="text1"/>
        </w:rPr>
        <w:t>(да благословит его Аллах и приветствует)</w:t>
      </w:r>
      <w:r w:rsidRPr="001F6E9A">
        <w:rPr>
          <w:color w:val="000000" w:themeColor="text1"/>
        </w:rPr>
        <w:t xml:space="preserve"> не порицал стоящих за ним и совершающих молитву по уже похороненному. Если бы это было только его особенностью, то он запретил бы им это делать! На это возражение ответили тем, что якобы упомянутое действие </w:t>
      </w:r>
      <w:r w:rsidRPr="001F6E9A">
        <w:rPr>
          <w:color w:val="000000" w:themeColor="text1"/>
        </w:rPr>
        <w:lastRenderedPageBreak/>
        <w:t xml:space="preserve">сподвижников было следованием </w:t>
      </w:r>
      <w:r w:rsidR="001A318F">
        <w:rPr>
          <w:color w:val="000000" w:themeColor="text1"/>
        </w:rPr>
        <w:t xml:space="preserve">и повторением действий пророка </w:t>
      </w:r>
      <w:r w:rsidR="003643A1" w:rsidRPr="003643A1">
        <w:rPr>
          <w:color w:val="000000" w:themeColor="text1"/>
        </w:rPr>
        <w:t>(да благословит его Аллах и приветствует)</w:t>
      </w:r>
      <w:r w:rsidR="001A318F">
        <w:rPr>
          <w:color w:val="000000" w:themeColor="text1"/>
        </w:rPr>
        <w:t>,</w:t>
      </w:r>
      <w:r w:rsidRPr="001F6E9A">
        <w:rPr>
          <w:color w:val="000000" w:themeColor="text1"/>
        </w:rPr>
        <w:t xml:space="preserve"> и оно не может быть взято за основу.</w:t>
      </w:r>
    </w:p>
    <w:p w:rsidR="001F6E9A" w:rsidRPr="001F6E9A" w:rsidRDefault="001F6E9A" w:rsidP="001A318F">
      <w:pPr>
        <w:spacing w:line="360" w:lineRule="auto"/>
        <w:rPr>
          <w:color w:val="000000" w:themeColor="text1"/>
        </w:rPr>
      </w:pPr>
      <w:r w:rsidRPr="001F6E9A">
        <w:rPr>
          <w:color w:val="000000" w:themeColor="text1"/>
        </w:rPr>
        <w:t xml:space="preserve">Лучшим из того, </w:t>
      </w:r>
      <w:r w:rsidR="001A318F">
        <w:rPr>
          <w:color w:val="000000" w:themeColor="text1"/>
        </w:rPr>
        <w:t>чем можно ответить на добавку</w:t>
      </w:r>
      <w:r w:rsidR="001A318F">
        <w:rPr>
          <w:rStyle w:val="ad"/>
          <w:color w:val="000000" w:themeColor="text1"/>
        </w:rPr>
        <w:footnoteReference w:id="655"/>
      </w:r>
      <w:r w:rsidRPr="001F6E9A">
        <w:rPr>
          <w:color w:val="000000" w:themeColor="text1"/>
        </w:rPr>
        <w:t xml:space="preserve"> — это то, что она не является словами </w:t>
      </w:r>
      <w:r w:rsidR="001A318F">
        <w:rPr>
          <w:color w:val="000000" w:themeColor="text1"/>
        </w:rPr>
        <w:t xml:space="preserve">пророка </w:t>
      </w:r>
      <w:r w:rsidR="003643A1" w:rsidRPr="003643A1">
        <w:rPr>
          <w:color w:val="000000" w:themeColor="text1"/>
        </w:rPr>
        <w:t>(да благословит его Аллах и приветствует)</w:t>
      </w:r>
      <w:r w:rsidR="001A318F">
        <w:rPr>
          <w:color w:val="000000" w:themeColor="text1"/>
        </w:rPr>
        <w:t>,</w:t>
      </w:r>
      <w:r w:rsidRPr="001F6E9A">
        <w:rPr>
          <w:color w:val="000000" w:themeColor="text1"/>
        </w:rPr>
        <w:t xml:space="preserve"> а лишь добавкой от передатчиков, как это объяснила группа ученых из </w:t>
      </w:r>
      <w:r w:rsidR="001A318F">
        <w:rPr>
          <w:color w:val="000000" w:themeColor="text1"/>
        </w:rPr>
        <w:t>числа учеников</w:t>
      </w:r>
      <w:r w:rsidRPr="001F6E9A">
        <w:rPr>
          <w:color w:val="000000" w:themeColor="text1"/>
        </w:rPr>
        <w:t xml:space="preserve"> Хаммада </w:t>
      </w:r>
      <w:r w:rsidR="001A318F">
        <w:rPr>
          <w:color w:val="000000" w:themeColor="text1"/>
        </w:rPr>
        <w:t>иб</w:t>
      </w:r>
      <w:r w:rsidRPr="001F6E9A">
        <w:rPr>
          <w:color w:val="000000" w:themeColor="text1"/>
        </w:rPr>
        <w:t>н З</w:t>
      </w:r>
      <w:r w:rsidR="001A318F">
        <w:rPr>
          <w:color w:val="000000" w:themeColor="text1"/>
        </w:rPr>
        <w:t>е</w:t>
      </w:r>
      <w:r w:rsidRPr="001F6E9A">
        <w:rPr>
          <w:color w:val="000000" w:themeColor="text1"/>
        </w:rPr>
        <w:t>йда.</w:t>
      </w:r>
    </w:p>
    <w:p w:rsidR="001F6E9A" w:rsidRPr="001F6E9A" w:rsidRDefault="001F6E9A" w:rsidP="001A318F">
      <w:pPr>
        <w:spacing w:line="360" w:lineRule="auto"/>
        <w:rPr>
          <w:color w:val="000000" w:themeColor="text1"/>
        </w:rPr>
      </w:pPr>
      <w:r w:rsidRPr="001F6E9A">
        <w:rPr>
          <w:color w:val="000000" w:themeColor="text1"/>
        </w:rPr>
        <w:t xml:space="preserve">Необходимо сказать, что Аллах озаряет могилы из-за молитвы </w:t>
      </w:r>
      <w:r w:rsidR="001A318F">
        <w:rPr>
          <w:color w:val="000000" w:themeColor="text1"/>
        </w:rPr>
        <w:t xml:space="preserve">посланника </w:t>
      </w:r>
      <w:r w:rsidR="003643A1" w:rsidRPr="003643A1">
        <w:rPr>
          <w:color w:val="000000" w:themeColor="text1"/>
        </w:rPr>
        <w:t>(да благословит его Аллах и приветствует)</w:t>
      </w:r>
      <w:r w:rsidR="001A318F">
        <w:rPr>
          <w:color w:val="000000" w:themeColor="text1"/>
        </w:rPr>
        <w:t>,</w:t>
      </w:r>
      <w:r w:rsidRPr="001F6E9A">
        <w:rPr>
          <w:color w:val="000000" w:themeColor="text1"/>
        </w:rPr>
        <w:t xml:space="preserve"> и это не является отрицанием</w:t>
      </w:r>
      <w:r>
        <w:rPr>
          <w:color w:val="000000" w:themeColor="text1"/>
        </w:rPr>
        <w:t xml:space="preserve"> </w:t>
      </w:r>
      <w:r w:rsidRPr="001F6E9A">
        <w:rPr>
          <w:color w:val="000000" w:themeColor="text1"/>
        </w:rPr>
        <w:t xml:space="preserve">узаконенности молитвы других, следуя за ним. В особенности после его </w:t>
      </w:r>
      <w:r w:rsidR="001A318F">
        <w:rPr>
          <w:color w:val="000000" w:themeColor="text1"/>
        </w:rPr>
        <w:t xml:space="preserve">слов </w:t>
      </w:r>
      <w:r w:rsidR="003643A1" w:rsidRPr="003643A1">
        <w:rPr>
          <w:color w:val="000000" w:themeColor="text1"/>
        </w:rPr>
        <w:t>(да благословит его Аллах и приветствует)</w:t>
      </w:r>
      <w:r w:rsidR="001A318F">
        <w:rPr>
          <w:color w:val="000000" w:themeColor="text1"/>
        </w:rPr>
        <w:t>:</w:t>
      </w:r>
      <w:r w:rsidRPr="001F6E9A">
        <w:rPr>
          <w:color w:val="000000" w:themeColor="text1"/>
        </w:rPr>
        <w:t xml:space="preserve"> </w:t>
      </w:r>
      <w:r w:rsidRPr="001A318F">
        <w:rPr>
          <w:b/>
          <w:bCs/>
          <w:i/>
          <w:iCs/>
          <w:color w:val="000000" w:themeColor="text1"/>
        </w:rPr>
        <w:t>«Совершайте молитву так же</w:t>
      </w:r>
      <w:r w:rsidR="001A318F" w:rsidRPr="001A318F">
        <w:rPr>
          <w:b/>
          <w:bCs/>
          <w:i/>
          <w:iCs/>
          <w:color w:val="000000" w:themeColor="text1"/>
        </w:rPr>
        <w:t>, как видите совершающим меня»</w:t>
      </w:r>
      <w:r w:rsidR="001A318F" w:rsidRPr="001A318F">
        <w:rPr>
          <w:rStyle w:val="ad"/>
          <w:color w:val="000000" w:themeColor="text1"/>
        </w:rPr>
        <w:footnoteReference w:id="656"/>
      </w:r>
      <w:r w:rsidRPr="001A318F">
        <w:rPr>
          <w:color w:val="000000" w:themeColor="text1"/>
        </w:rPr>
        <w:t>.</w:t>
      </w:r>
    </w:p>
    <w:p w:rsidR="001F6E9A" w:rsidRPr="001A318F" w:rsidRDefault="001A318F" w:rsidP="001A318F">
      <w:pPr>
        <w:spacing w:line="360" w:lineRule="auto"/>
        <w:rPr>
          <w:i/>
          <w:iCs/>
          <w:color w:val="000000" w:themeColor="text1"/>
        </w:rPr>
      </w:pPr>
      <w:r>
        <w:rPr>
          <w:color w:val="000000" w:themeColor="text1"/>
        </w:rPr>
        <w:t>Сказал Ибн аль-Кайим в «И′</w:t>
      </w:r>
      <w:r w:rsidR="001F6E9A" w:rsidRPr="001F6E9A">
        <w:rPr>
          <w:color w:val="000000" w:themeColor="text1"/>
        </w:rPr>
        <w:t>лям аль-Му</w:t>
      </w:r>
      <w:r>
        <w:rPr>
          <w:color w:val="000000" w:themeColor="text1"/>
        </w:rPr>
        <w:t>ваккы′и</w:t>
      </w:r>
      <w:r w:rsidR="001F6E9A" w:rsidRPr="001F6E9A">
        <w:rPr>
          <w:color w:val="000000" w:themeColor="text1"/>
        </w:rPr>
        <w:t xml:space="preserve">н»: </w:t>
      </w:r>
      <w:r w:rsidR="001F6E9A" w:rsidRPr="001A318F">
        <w:rPr>
          <w:i/>
          <w:iCs/>
          <w:color w:val="000000" w:themeColor="text1"/>
        </w:rPr>
        <w:t>«Эта однозначная и ясная сунна была опровергнута нео</w:t>
      </w:r>
      <w:r w:rsidRPr="001A318F">
        <w:rPr>
          <w:i/>
          <w:iCs/>
          <w:color w:val="000000" w:themeColor="text1"/>
        </w:rPr>
        <w:t xml:space="preserve">днозначными словами </w:t>
      </w:r>
      <w:r>
        <w:rPr>
          <w:i/>
          <w:iCs/>
          <w:color w:val="000000" w:themeColor="text1"/>
        </w:rPr>
        <w:t>п</w:t>
      </w:r>
      <w:r w:rsidRPr="001A318F">
        <w:rPr>
          <w:i/>
          <w:iCs/>
          <w:color w:val="000000" w:themeColor="text1"/>
        </w:rPr>
        <w:t xml:space="preserve">ророка </w:t>
      </w:r>
      <w:r w:rsidR="003643A1" w:rsidRPr="003643A1">
        <w:rPr>
          <w:i/>
          <w:iCs/>
          <w:color w:val="000000" w:themeColor="text1"/>
        </w:rPr>
        <w:t>(да благословит его Аллах и приветствует)</w:t>
      </w:r>
      <w:r w:rsidRPr="001A318F">
        <w:rPr>
          <w:i/>
          <w:iCs/>
          <w:color w:val="000000" w:themeColor="text1"/>
        </w:rPr>
        <w:t>:</w:t>
      </w:r>
      <w:r w:rsidR="001F6E9A" w:rsidRPr="001A318F">
        <w:rPr>
          <w:i/>
          <w:iCs/>
          <w:color w:val="000000" w:themeColor="text1"/>
        </w:rPr>
        <w:t xml:space="preserve">  </w:t>
      </w:r>
      <w:r w:rsidR="001F6E9A" w:rsidRPr="001A318F">
        <w:rPr>
          <w:b/>
          <w:bCs/>
          <w:i/>
          <w:iCs/>
          <w:color w:val="000000" w:themeColor="text1"/>
        </w:rPr>
        <w:t xml:space="preserve">«Не садитесь на могилы и не совершайте молитву в сторону их». </w:t>
      </w:r>
    </w:p>
    <w:p w:rsidR="00C87659" w:rsidRDefault="001A318F" w:rsidP="00C87659">
      <w:pPr>
        <w:spacing w:line="360" w:lineRule="auto"/>
        <w:rPr>
          <w:color w:val="000000" w:themeColor="text1"/>
        </w:rPr>
      </w:pPr>
      <w:r>
        <w:rPr>
          <w:i/>
          <w:iCs/>
          <w:color w:val="000000" w:themeColor="text1"/>
        </w:rPr>
        <w:t>Этот хадис достоверный</w:t>
      </w:r>
      <w:r w:rsidR="001F6E9A" w:rsidRPr="001A318F">
        <w:rPr>
          <w:i/>
          <w:iCs/>
          <w:color w:val="000000" w:themeColor="text1"/>
        </w:rPr>
        <w:t xml:space="preserve">. Однако тот, кто сказал эти слова, сам совершил заупокойную молитву, стоя напротив могилы. То были слова его, а это его действия. А они не могут аннулировать друг друга. Из этого следует, что молитва, которая запрещена, — это молитва в сторону могилы. А молитва, которая разрешена, — это погребальная молитва. Заупокойная молитва не ограничивается каким-то местом. Напротив, ее совершение не в мечети лучше, чем в мечети. И молитва, совершаемая по уже погребенному — такая же молитва, как и по тому, кто лежит на носилках. Нет никакой разницы, находится ли покойник на носилках, на земле или под землей. А в других молитвах запрещено совершение намаза в сторону могил. Поистине, другие намазы нельзя совершать среди могил или в сторону могил, </w:t>
      </w:r>
      <w:r>
        <w:rPr>
          <w:i/>
          <w:iCs/>
          <w:color w:val="000000" w:themeColor="text1"/>
        </w:rPr>
        <w:t>так как</w:t>
      </w:r>
      <w:r w:rsidR="001F6E9A" w:rsidRPr="001A318F">
        <w:rPr>
          <w:i/>
          <w:iCs/>
          <w:color w:val="000000" w:themeColor="text1"/>
        </w:rPr>
        <w:t xml:space="preserve"> это является предпосылкой к избранию могил в качестве мечети. Пророк </w:t>
      </w:r>
      <w:r w:rsidR="003643A1" w:rsidRPr="003643A1">
        <w:rPr>
          <w:i/>
          <w:iCs/>
          <w:color w:val="000000" w:themeColor="text1"/>
        </w:rPr>
        <w:t>(да благословит его Аллах и приветствует)</w:t>
      </w:r>
      <w:r w:rsidR="001F6E9A" w:rsidRPr="001A318F">
        <w:rPr>
          <w:i/>
          <w:iCs/>
          <w:color w:val="000000" w:themeColor="text1"/>
        </w:rPr>
        <w:t xml:space="preserve"> проклял тех, кто делает это. И сообщил, что тот, кто делает могилы мечетями, — самые наихудшие твор</w:t>
      </w:r>
      <w:r>
        <w:rPr>
          <w:i/>
          <w:iCs/>
          <w:color w:val="000000" w:themeColor="text1"/>
        </w:rPr>
        <w:t>ения, как пришло в его словах:</w:t>
      </w:r>
      <w:r w:rsidR="001F6E9A" w:rsidRPr="001A318F">
        <w:rPr>
          <w:i/>
          <w:iCs/>
          <w:color w:val="000000" w:themeColor="text1"/>
        </w:rPr>
        <w:t xml:space="preserve"> </w:t>
      </w:r>
      <w:r w:rsidR="001F6E9A" w:rsidRPr="001A318F">
        <w:rPr>
          <w:b/>
          <w:bCs/>
          <w:i/>
          <w:iCs/>
          <w:color w:val="000000" w:themeColor="text1"/>
        </w:rPr>
        <w:t>«Поистине, одними из наихудших людей являются те, кто будет жив в момент наступления Часа, а также т</w:t>
      </w:r>
      <w:r>
        <w:rPr>
          <w:b/>
          <w:bCs/>
          <w:i/>
          <w:iCs/>
          <w:color w:val="000000" w:themeColor="text1"/>
        </w:rPr>
        <w:t>е, кто делают из могил мечети»</w:t>
      </w:r>
      <w:r w:rsidRPr="00C87659">
        <w:rPr>
          <w:rStyle w:val="ad"/>
          <w:color w:val="000000" w:themeColor="text1"/>
        </w:rPr>
        <w:footnoteReference w:id="657"/>
      </w:r>
      <w:r w:rsidR="001F6E9A" w:rsidRPr="00C87659">
        <w:rPr>
          <w:color w:val="000000" w:themeColor="text1"/>
        </w:rPr>
        <w:t xml:space="preserve">. </w:t>
      </w:r>
      <w:r w:rsidR="001F6E9A" w:rsidRPr="001A318F">
        <w:rPr>
          <w:i/>
          <w:iCs/>
          <w:color w:val="000000" w:themeColor="text1"/>
        </w:rPr>
        <w:t xml:space="preserve">И посланник Аллаха </w:t>
      </w:r>
      <w:r w:rsidR="003643A1" w:rsidRPr="003643A1">
        <w:rPr>
          <w:i/>
          <w:iCs/>
          <w:color w:val="000000" w:themeColor="text1"/>
        </w:rPr>
        <w:t>(да благословит его Аллах и приветствует)</w:t>
      </w:r>
      <w:r w:rsidR="001F6E9A" w:rsidRPr="001A318F">
        <w:rPr>
          <w:i/>
          <w:iCs/>
          <w:color w:val="000000" w:themeColor="text1"/>
        </w:rPr>
        <w:t xml:space="preserve"> п</w:t>
      </w:r>
      <w:r w:rsidR="00C87659">
        <w:rPr>
          <w:i/>
          <w:iCs/>
          <w:color w:val="000000" w:themeColor="text1"/>
        </w:rPr>
        <w:t>остоянно предостерегал от этого».</w:t>
      </w:r>
    </w:p>
    <w:p w:rsidR="00C87659" w:rsidRDefault="00C87659">
      <w:pPr>
        <w:rPr>
          <w:color w:val="000000" w:themeColor="text1"/>
        </w:rPr>
      </w:pPr>
      <w:r>
        <w:rPr>
          <w:color w:val="000000" w:themeColor="text1"/>
        </w:rPr>
        <w:lastRenderedPageBreak/>
        <w:br w:type="page"/>
      </w:r>
    </w:p>
    <w:p w:rsidR="00C87659" w:rsidRPr="00A12343" w:rsidRDefault="00C87659" w:rsidP="00C87659">
      <w:pPr>
        <w:pStyle w:val="2"/>
        <w:ind w:firstLine="709"/>
      </w:pPr>
      <w:r w:rsidRPr="00A12343">
        <w:lastRenderedPageBreak/>
        <w:t xml:space="preserve">ГЛАВА </w:t>
      </w:r>
      <w:r>
        <w:t>5</w:t>
      </w:r>
      <w:r w:rsidRPr="00A12343">
        <w:t>.</w:t>
      </w:r>
      <w:r>
        <w:t xml:space="preserve"> ПРОВОДЫ ПОХОРОННОЙ ПРОЦЕССИИ</w:t>
      </w:r>
    </w:p>
    <w:p w:rsidR="00C87659" w:rsidRDefault="00C87659" w:rsidP="00C87659">
      <w:pPr>
        <w:pStyle w:val="3"/>
      </w:pPr>
      <w:r w:rsidRPr="00F60D0D">
        <w:rPr>
          <w:sz w:val="28"/>
          <w:szCs w:val="28"/>
        </w:rPr>
        <w:t>•</w:t>
      </w:r>
      <w:r>
        <w:t xml:space="preserve"> ВОПРОС № 1: БЫСТРАЯ ХОДЬБА ВО ВРЕМЯ ПРОВОДОВ ПОКОЙНОГО</w:t>
      </w:r>
    </w:p>
    <w:p w:rsidR="00C87659" w:rsidRPr="00242C0F" w:rsidRDefault="00C87659" w:rsidP="00C8765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«Погребальные носилки следует нести быстро…».      </w:t>
      </w:r>
    </w:p>
    <w:p w:rsidR="00450FF7" w:rsidRDefault="00450FF7" w:rsidP="00450FF7">
      <w:pPr>
        <w:spacing w:line="360" w:lineRule="auto"/>
        <w:rPr>
          <w:color w:val="000000" w:themeColor="text1"/>
        </w:rPr>
      </w:pPr>
      <w:r w:rsidRPr="00450FF7">
        <w:rPr>
          <w:color w:val="000000" w:themeColor="text1"/>
        </w:rPr>
        <w:t>На это указывает хадис Абу Бакр</w:t>
      </w:r>
      <w:r>
        <w:rPr>
          <w:color w:val="000000" w:themeColor="text1"/>
        </w:rPr>
        <w:t>ы</w:t>
      </w:r>
      <w:r w:rsidRPr="00450FF7">
        <w:rPr>
          <w:color w:val="000000" w:themeColor="text1"/>
        </w:rPr>
        <w:t xml:space="preserve">, который передали Ахмад, ан-Насаи, Абу Дауд, аль-Хаким, где он сказал: </w:t>
      </w:r>
      <w:r w:rsidRPr="00450FF7">
        <w:rPr>
          <w:i/>
          <w:iCs/>
          <w:color w:val="000000" w:themeColor="text1"/>
        </w:rPr>
        <w:t xml:space="preserve">«Мы с посланником </w:t>
      </w:r>
      <w:r w:rsidR="003643A1" w:rsidRPr="003643A1">
        <w:rPr>
          <w:i/>
          <w:iCs/>
          <w:color w:val="000000" w:themeColor="text1"/>
        </w:rPr>
        <w:t>(да благословит его Аллах и приветствует)</w:t>
      </w:r>
      <w:r w:rsidRPr="00450FF7">
        <w:rPr>
          <w:i/>
          <w:iCs/>
          <w:color w:val="000000" w:themeColor="text1"/>
        </w:rPr>
        <w:t>, когда сопровождали погребальную процессию, шли очень быстро»</w:t>
      </w:r>
      <w:r>
        <w:rPr>
          <w:rStyle w:val="ad"/>
          <w:i/>
          <w:iCs/>
          <w:color w:val="000000" w:themeColor="text1"/>
        </w:rPr>
        <w:footnoteReference w:id="658"/>
      </w:r>
      <w:r w:rsidRPr="00450FF7">
        <w:rPr>
          <w:i/>
          <w:iCs/>
          <w:color w:val="000000" w:themeColor="text1"/>
        </w:rPr>
        <w:t>.</w:t>
      </w:r>
      <w:r w:rsidRPr="00450FF7">
        <w:rPr>
          <w:color w:val="000000" w:themeColor="text1"/>
        </w:rPr>
        <w:t xml:space="preserve"> </w:t>
      </w:r>
    </w:p>
    <w:p w:rsidR="00450FF7" w:rsidRDefault="00450FF7" w:rsidP="00450FF7">
      <w:pPr>
        <w:spacing w:line="360" w:lineRule="auto"/>
        <w:rPr>
          <w:color w:val="000000" w:themeColor="text1"/>
        </w:rPr>
      </w:pPr>
      <w:r w:rsidRPr="00450FF7">
        <w:rPr>
          <w:color w:val="000000" w:themeColor="text1"/>
        </w:rPr>
        <w:t xml:space="preserve">Привел </w:t>
      </w:r>
      <w:r>
        <w:rPr>
          <w:color w:val="000000" w:themeColor="text1"/>
        </w:rPr>
        <w:t>аль-</w:t>
      </w:r>
      <w:r w:rsidRPr="00450FF7">
        <w:rPr>
          <w:color w:val="000000" w:themeColor="text1"/>
        </w:rPr>
        <w:t xml:space="preserve">Бухари в </w:t>
      </w:r>
      <w:r>
        <w:rPr>
          <w:color w:val="000000" w:themeColor="text1"/>
        </w:rPr>
        <w:t>«Тарихе»</w:t>
      </w:r>
      <w:r w:rsidRPr="00450FF7">
        <w:rPr>
          <w:color w:val="000000" w:themeColor="text1"/>
        </w:rPr>
        <w:t xml:space="preserve">: </w:t>
      </w:r>
      <w:r>
        <w:rPr>
          <w:i/>
          <w:iCs/>
          <w:color w:val="000000" w:themeColor="text1"/>
        </w:rPr>
        <w:t>«В день смерти Са′</w:t>
      </w:r>
      <w:r w:rsidRPr="00450FF7">
        <w:rPr>
          <w:i/>
          <w:iCs/>
          <w:color w:val="000000" w:themeColor="text1"/>
        </w:rPr>
        <w:t>да ибн Му</w:t>
      </w:r>
      <w:r>
        <w:rPr>
          <w:i/>
          <w:iCs/>
          <w:color w:val="000000" w:themeColor="text1"/>
        </w:rPr>
        <w:t>′</w:t>
      </w:r>
      <w:r w:rsidRPr="00450FF7">
        <w:rPr>
          <w:i/>
          <w:iCs/>
          <w:color w:val="000000" w:themeColor="text1"/>
        </w:rPr>
        <w:t xml:space="preserve">аза </w:t>
      </w:r>
      <w:r>
        <w:rPr>
          <w:i/>
          <w:iCs/>
          <w:color w:val="000000" w:themeColor="text1"/>
        </w:rPr>
        <w:t>п</w:t>
      </w:r>
      <w:r w:rsidRPr="00450FF7">
        <w:rPr>
          <w:i/>
          <w:iCs/>
          <w:color w:val="000000" w:themeColor="text1"/>
        </w:rPr>
        <w:t xml:space="preserve">ророк </w:t>
      </w:r>
      <w:r w:rsidR="003643A1" w:rsidRPr="003643A1">
        <w:rPr>
          <w:i/>
          <w:iCs/>
          <w:color w:val="000000" w:themeColor="text1"/>
        </w:rPr>
        <w:t>(да благословит его Аллах и приветствует)</w:t>
      </w:r>
      <w:r w:rsidRPr="00450FF7">
        <w:rPr>
          <w:i/>
          <w:iCs/>
          <w:color w:val="000000" w:themeColor="text1"/>
        </w:rPr>
        <w:t xml:space="preserve"> спешил так, что порвались его сандалии».</w:t>
      </w:r>
      <w:r w:rsidRPr="00450FF7">
        <w:rPr>
          <w:color w:val="000000" w:themeColor="text1"/>
        </w:rPr>
        <w:t xml:space="preserve"> </w:t>
      </w:r>
    </w:p>
    <w:p w:rsidR="00450FF7" w:rsidRPr="00450FF7" w:rsidRDefault="00450FF7" w:rsidP="00450FF7">
      <w:pPr>
        <w:spacing w:line="360" w:lineRule="auto"/>
        <w:rPr>
          <w:color w:val="000000" w:themeColor="text1"/>
        </w:rPr>
      </w:pPr>
      <w:r w:rsidRPr="00450FF7">
        <w:rPr>
          <w:color w:val="000000" w:themeColor="text1"/>
        </w:rPr>
        <w:t xml:space="preserve">Имамы </w:t>
      </w:r>
      <w:r>
        <w:rPr>
          <w:color w:val="000000" w:themeColor="text1"/>
        </w:rPr>
        <w:t>аль-</w:t>
      </w:r>
      <w:r w:rsidRPr="00450FF7">
        <w:rPr>
          <w:color w:val="000000" w:themeColor="text1"/>
        </w:rPr>
        <w:t>Бухари, Муслим и другие привели х</w:t>
      </w:r>
      <w:r>
        <w:rPr>
          <w:color w:val="000000" w:themeColor="text1"/>
        </w:rPr>
        <w:t>адис от Абу Хурейры о том, что п</w:t>
      </w:r>
      <w:r w:rsidRPr="00450FF7">
        <w:rPr>
          <w:color w:val="000000" w:themeColor="text1"/>
        </w:rPr>
        <w:t xml:space="preserve">ророк </w:t>
      </w:r>
      <w:r w:rsidR="003643A1" w:rsidRPr="003643A1">
        <w:rPr>
          <w:color w:val="000000" w:themeColor="text1"/>
        </w:rPr>
        <w:t>(да благословит его Аллах и приветствует)</w:t>
      </w:r>
      <w:r>
        <w:rPr>
          <w:color w:val="000000" w:themeColor="text1"/>
        </w:rPr>
        <w:t xml:space="preserve"> сказал: </w:t>
      </w:r>
      <w:r w:rsidRPr="00450FF7">
        <w:rPr>
          <w:b/>
          <w:bCs/>
          <w:i/>
          <w:iCs/>
          <w:color w:val="000000" w:themeColor="text1"/>
        </w:rPr>
        <w:t>«Несите покойного побыстрее, ибо если он был праведным, то вы приближаете его к благу, в противном же случае вы (сможете побыстрее) убрать зло со своих шей»</w:t>
      </w:r>
      <w:r w:rsidRPr="00450FF7">
        <w:rPr>
          <w:rStyle w:val="ad"/>
          <w:color w:val="000000" w:themeColor="text1"/>
        </w:rPr>
        <w:footnoteReference w:id="659"/>
      </w:r>
      <w:r w:rsidRPr="00450FF7">
        <w:rPr>
          <w:color w:val="000000" w:themeColor="text1"/>
        </w:rPr>
        <w:t>.</w:t>
      </w:r>
    </w:p>
    <w:p w:rsidR="001F6E9A" w:rsidRPr="00C87659" w:rsidRDefault="00450FF7" w:rsidP="00450FF7">
      <w:pPr>
        <w:spacing w:line="360" w:lineRule="auto"/>
        <w:rPr>
          <w:color w:val="000000" w:themeColor="text1"/>
        </w:rPr>
      </w:pPr>
      <w:r w:rsidRPr="00450FF7">
        <w:rPr>
          <w:color w:val="000000" w:themeColor="text1"/>
        </w:rPr>
        <w:t xml:space="preserve">Мнением </w:t>
      </w:r>
      <w:r>
        <w:rPr>
          <w:color w:val="000000" w:themeColor="text1"/>
        </w:rPr>
        <w:t>большинства ученых</w:t>
      </w:r>
      <w:r w:rsidRPr="00450FF7">
        <w:rPr>
          <w:color w:val="000000" w:themeColor="text1"/>
        </w:rPr>
        <w:t xml:space="preserve"> является, что спешка во время несения умершего является </w:t>
      </w:r>
      <w:r>
        <w:rPr>
          <w:color w:val="000000" w:themeColor="text1"/>
        </w:rPr>
        <w:t>желательным</w:t>
      </w:r>
      <w:r w:rsidRPr="00450FF7">
        <w:rPr>
          <w:color w:val="000000" w:themeColor="text1"/>
        </w:rPr>
        <w:t xml:space="preserve"> действием. Ибн Хазм считал спешку обязательным действием (ваджиб). Некоторые ученые считали, что желате</w:t>
      </w:r>
      <w:r>
        <w:rPr>
          <w:color w:val="000000" w:themeColor="text1"/>
        </w:rPr>
        <w:t>льно проявлять умеренность</w:t>
      </w:r>
      <w:r>
        <w:rPr>
          <w:rStyle w:val="ad"/>
          <w:color w:val="000000" w:themeColor="text1"/>
        </w:rPr>
        <w:footnoteReference w:id="660"/>
      </w:r>
      <w:r w:rsidRPr="00450FF7">
        <w:rPr>
          <w:color w:val="000000" w:themeColor="text1"/>
        </w:rPr>
        <w:t xml:space="preserve">, опираясь на хадис от </w:t>
      </w:r>
      <w:r>
        <w:rPr>
          <w:color w:val="000000" w:themeColor="text1"/>
        </w:rPr>
        <w:t xml:space="preserve">Абу Мусы, в котором тот сказал: </w:t>
      </w:r>
      <w:r w:rsidRPr="00450FF7">
        <w:rPr>
          <w:i/>
          <w:iCs/>
          <w:color w:val="000000" w:themeColor="text1"/>
        </w:rPr>
        <w:t xml:space="preserve">«Я проходил с посланником Аллаха </w:t>
      </w:r>
      <w:r w:rsidR="003643A1" w:rsidRPr="003643A1">
        <w:rPr>
          <w:i/>
          <w:iCs/>
          <w:color w:val="000000" w:themeColor="text1"/>
        </w:rPr>
        <w:t>(да благословит его Аллах и приветствует)</w:t>
      </w:r>
      <w:r w:rsidRPr="00450FF7">
        <w:rPr>
          <w:i/>
          <w:iCs/>
          <w:color w:val="000000" w:themeColor="text1"/>
        </w:rPr>
        <w:t xml:space="preserve"> возле погребальной процессии, которую трясли, как трясется меховой бурдюк. И тогда посланник Аллаха </w:t>
      </w:r>
      <w:r w:rsidR="003643A1" w:rsidRPr="003643A1">
        <w:rPr>
          <w:i/>
          <w:iCs/>
          <w:color w:val="000000" w:themeColor="text1"/>
        </w:rPr>
        <w:t>(да благословит его Аллах и приветствует)</w:t>
      </w:r>
      <w:r w:rsidRPr="00450FF7">
        <w:rPr>
          <w:i/>
          <w:iCs/>
          <w:color w:val="000000" w:themeColor="text1"/>
        </w:rPr>
        <w:t xml:space="preserve"> сказал: </w:t>
      </w:r>
      <w:r w:rsidRPr="00450FF7">
        <w:rPr>
          <w:b/>
          <w:bCs/>
          <w:i/>
          <w:iCs/>
          <w:color w:val="000000" w:themeColor="text1"/>
        </w:rPr>
        <w:t>«Соблюдайте умеренность».</w:t>
      </w:r>
      <w:r w:rsidRPr="00450FF7">
        <w:rPr>
          <w:i/>
          <w:iCs/>
          <w:color w:val="000000" w:themeColor="text1"/>
        </w:rPr>
        <w:t xml:space="preserve"> </w:t>
      </w:r>
      <w:r w:rsidRPr="00450FF7">
        <w:rPr>
          <w:color w:val="000000" w:themeColor="text1"/>
        </w:rPr>
        <w:t>Это хадис привели Ахмад,</w:t>
      </w:r>
      <w:r>
        <w:rPr>
          <w:color w:val="000000" w:themeColor="text1"/>
        </w:rPr>
        <w:t xml:space="preserve"> </w:t>
      </w:r>
      <w:r w:rsidRPr="00450FF7">
        <w:rPr>
          <w:color w:val="000000" w:themeColor="text1"/>
        </w:rPr>
        <w:t xml:space="preserve">Ибн Маджа и </w:t>
      </w:r>
      <w:r>
        <w:rPr>
          <w:color w:val="000000" w:themeColor="text1"/>
        </w:rPr>
        <w:t>аль-Бе</w:t>
      </w:r>
      <w:r w:rsidRPr="00450FF7">
        <w:rPr>
          <w:color w:val="000000" w:themeColor="text1"/>
        </w:rPr>
        <w:t>йхакы. Однако в цепоч</w:t>
      </w:r>
      <w:r>
        <w:rPr>
          <w:color w:val="000000" w:themeColor="text1"/>
        </w:rPr>
        <w:t>ке передатчиков есть слабость</w:t>
      </w:r>
      <w:r>
        <w:rPr>
          <w:rStyle w:val="ad"/>
          <w:color w:val="000000" w:themeColor="text1"/>
        </w:rPr>
        <w:footnoteReference w:id="661"/>
      </w:r>
      <w:r w:rsidRPr="00450FF7">
        <w:rPr>
          <w:color w:val="000000" w:themeColor="text1"/>
        </w:rPr>
        <w:t>.</w:t>
      </w:r>
    </w:p>
    <w:p w:rsidR="00450FF7" w:rsidRDefault="00450FF7" w:rsidP="00450FF7">
      <w:pPr>
        <w:spacing w:line="360" w:lineRule="auto"/>
        <w:rPr>
          <w:color w:val="000000" w:themeColor="text1"/>
        </w:rPr>
      </w:pPr>
      <w:r w:rsidRPr="00450FF7">
        <w:rPr>
          <w:color w:val="000000" w:themeColor="text1"/>
        </w:rPr>
        <w:t>Ат-Тирмизи и Аб</w:t>
      </w:r>
      <w:r>
        <w:rPr>
          <w:color w:val="000000" w:themeColor="text1"/>
        </w:rPr>
        <w:t>у Дауд привели хадис от Ибн Мас′</w:t>
      </w:r>
      <w:r w:rsidRPr="00450FF7">
        <w:rPr>
          <w:color w:val="000000" w:themeColor="text1"/>
        </w:rPr>
        <w:t xml:space="preserve">уда, в котором тот сказал: </w:t>
      </w:r>
      <w:r w:rsidRPr="00450FF7">
        <w:rPr>
          <w:i/>
          <w:iCs/>
          <w:color w:val="000000" w:themeColor="text1"/>
        </w:rPr>
        <w:t xml:space="preserve">«Мы спросили посланника Аллаха </w:t>
      </w:r>
      <w:r w:rsidR="003643A1" w:rsidRPr="003643A1">
        <w:rPr>
          <w:i/>
          <w:iCs/>
          <w:color w:val="000000" w:themeColor="text1"/>
        </w:rPr>
        <w:t>(да благословит его Аллах и приветствует)</w:t>
      </w:r>
      <w:r>
        <w:rPr>
          <w:i/>
          <w:iCs/>
          <w:color w:val="000000" w:themeColor="text1"/>
        </w:rPr>
        <w:t xml:space="preserve"> о том, как нести умершего, и </w:t>
      </w:r>
      <w:r>
        <w:rPr>
          <w:i/>
          <w:iCs/>
          <w:color w:val="000000" w:themeColor="text1"/>
        </w:rPr>
        <w:lastRenderedPageBreak/>
        <w:t>о</w:t>
      </w:r>
      <w:r w:rsidRPr="00450FF7">
        <w:rPr>
          <w:i/>
          <w:iCs/>
          <w:color w:val="000000" w:themeColor="text1"/>
        </w:rPr>
        <w:t xml:space="preserve">н ответил: </w:t>
      </w:r>
      <w:r w:rsidRPr="00450FF7">
        <w:rPr>
          <w:b/>
          <w:bCs/>
          <w:i/>
          <w:iCs/>
          <w:color w:val="000000" w:themeColor="text1"/>
        </w:rPr>
        <w:t xml:space="preserve">«Чуть медленнее, чем трусцой. Если благо, то вы поторопили его к нему, если это зло, то от вас отдалился обитатель </w:t>
      </w:r>
      <w:r>
        <w:rPr>
          <w:b/>
          <w:bCs/>
          <w:i/>
          <w:iCs/>
          <w:color w:val="000000" w:themeColor="text1"/>
        </w:rPr>
        <w:t>О</w:t>
      </w:r>
      <w:r w:rsidRPr="00450FF7">
        <w:rPr>
          <w:b/>
          <w:bCs/>
          <w:i/>
          <w:iCs/>
          <w:color w:val="000000" w:themeColor="text1"/>
        </w:rPr>
        <w:t>гня».</w:t>
      </w:r>
      <w:r w:rsidRPr="00450FF7">
        <w:rPr>
          <w:i/>
          <w:iCs/>
          <w:color w:val="000000" w:themeColor="text1"/>
        </w:rPr>
        <w:t xml:space="preserve"> </w:t>
      </w:r>
      <w:r w:rsidRPr="00450FF7">
        <w:rPr>
          <w:color w:val="000000" w:themeColor="text1"/>
        </w:rPr>
        <w:t>В цепочке пе</w:t>
      </w:r>
      <w:r>
        <w:rPr>
          <w:color w:val="000000" w:themeColor="text1"/>
        </w:rPr>
        <w:t>редатчиков имеется неизвестный</w:t>
      </w:r>
      <w:r>
        <w:rPr>
          <w:rStyle w:val="ad"/>
          <w:color w:val="000000" w:themeColor="text1"/>
        </w:rPr>
        <w:footnoteReference w:id="662"/>
      </w:r>
      <w:r w:rsidRPr="00450FF7">
        <w:rPr>
          <w:color w:val="000000" w:themeColor="text1"/>
        </w:rPr>
        <w:t xml:space="preserve">. </w:t>
      </w:r>
    </w:p>
    <w:p w:rsidR="00450FF7" w:rsidRPr="00450FF7" w:rsidRDefault="00450FF7" w:rsidP="00450FF7">
      <w:pPr>
        <w:spacing w:line="360" w:lineRule="auto"/>
        <w:rPr>
          <w:color w:val="000000" w:themeColor="text1"/>
        </w:rPr>
      </w:pPr>
      <w:r w:rsidRPr="00450FF7">
        <w:rPr>
          <w:color w:val="000000" w:themeColor="text1"/>
        </w:rPr>
        <w:t>Пусть не будет скрыто от тебя, что хадис Абу Мусы не может быть пригодным как довод, даже если бы ему ничего не противостояло, но ему противостоит то, что находится в двух достоверных сборниках в форме повеления. А</w:t>
      </w:r>
      <w:r>
        <w:rPr>
          <w:color w:val="000000" w:themeColor="text1"/>
        </w:rPr>
        <w:t xml:space="preserve"> что касается хадиса от Ибн Мас′</w:t>
      </w:r>
      <w:r w:rsidRPr="00450FF7">
        <w:rPr>
          <w:color w:val="000000" w:themeColor="text1"/>
        </w:rPr>
        <w:t>уда, то он не отрицает узаконенность спешки, потому что бег трусцой — это вид передвижения, который медленнее, чем бег, совершаемый в спешке.</w:t>
      </w:r>
    </w:p>
    <w:p w:rsidR="00450FF7" w:rsidRDefault="00450FF7" w:rsidP="00450FF7">
      <w:pPr>
        <w:spacing w:line="360" w:lineRule="auto"/>
        <w:rPr>
          <w:color w:val="000000" w:themeColor="text1"/>
        </w:rPr>
      </w:pPr>
      <w:r w:rsidRPr="00450FF7">
        <w:rPr>
          <w:color w:val="000000" w:themeColor="text1"/>
        </w:rPr>
        <w:t xml:space="preserve">  Скажу: истиной же является умеренность при передвижении. А в хадисах, в которых ясно указано на узаконенность спешки, не говорится, что надо проявлять чрезмерность, так что передвижение стало бы столь быстрым, что переходило бы границы умеренности. И в хадисах, в которых говорится об умеренности, не сказано, что это должно быть слишком медленно. Объединить же смыслы хадисов можно словами, что надо передвигаться умеренно, придерживаясь середины между крайней спешкой и чрезмерной медлительностью. Иными словами, узаконен быстрый шаг, который быстрее, чем обычная ходьба</w:t>
      </w:r>
      <w:r>
        <w:rPr>
          <w:color w:val="000000" w:themeColor="text1"/>
        </w:rPr>
        <w:t xml:space="preserve"> </w:t>
      </w:r>
      <w:r w:rsidRPr="00450FF7">
        <w:rPr>
          <w:color w:val="000000" w:themeColor="text1"/>
        </w:rPr>
        <w:t xml:space="preserve">человека. На это указывает то, что привели </w:t>
      </w:r>
      <w:r>
        <w:rPr>
          <w:color w:val="000000" w:themeColor="text1"/>
        </w:rPr>
        <w:t>ат-Тирмизи и Абу Дауд от Ибн Ма′</w:t>
      </w:r>
      <w:r w:rsidRPr="00450FF7">
        <w:rPr>
          <w:color w:val="000000" w:themeColor="text1"/>
        </w:rPr>
        <w:t xml:space="preserve">гуда, где он сказал: </w:t>
      </w:r>
      <w:r w:rsidRPr="00450FF7">
        <w:rPr>
          <w:i/>
          <w:iCs/>
          <w:color w:val="000000" w:themeColor="text1"/>
        </w:rPr>
        <w:t xml:space="preserve">«Мы спросили </w:t>
      </w:r>
      <w:r>
        <w:rPr>
          <w:i/>
          <w:iCs/>
          <w:color w:val="000000" w:themeColor="text1"/>
        </w:rPr>
        <w:t>п</w:t>
      </w:r>
      <w:r w:rsidRPr="00450FF7">
        <w:rPr>
          <w:i/>
          <w:iCs/>
          <w:color w:val="000000" w:themeColor="text1"/>
        </w:rPr>
        <w:t xml:space="preserve">осланника Аллаха </w:t>
      </w:r>
      <w:r w:rsidR="003643A1" w:rsidRPr="003643A1">
        <w:rPr>
          <w:i/>
          <w:iCs/>
          <w:color w:val="000000" w:themeColor="text1"/>
        </w:rPr>
        <w:t>(да благословит его Аллах и приветствует)</w:t>
      </w:r>
      <w:r w:rsidRPr="00450FF7">
        <w:rPr>
          <w:i/>
          <w:iCs/>
          <w:color w:val="000000" w:themeColor="text1"/>
        </w:rPr>
        <w:t xml:space="preserve"> о том, как нести умершего, и он ответил: </w:t>
      </w:r>
      <w:r w:rsidRPr="00450FF7">
        <w:rPr>
          <w:b/>
          <w:bCs/>
          <w:i/>
          <w:iCs/>
          <w:color w:val="000000" w:themeColor="text1"/>
        </w:rPr>
        <w:t xml:space="preserve">«Чуть медленнее, чем трусцой». </w:t>
      </w:r>
      <w:r w:rsidRPr="00450FF7">
        <w:rPr>
          <w:color w:val="000000" w:themeColor="text1"/>
        </w:rPr>
        <w:t xml:space="preserve">Группа ученых сказала, что этот хадис слабый из-за Абу Маджида, который упомянут в цепочке передатчиков. Некоторые сказали, что он неизвестный. А другие сказали, что его хадисы порицаемые. А передавший от него Яхъя аль-Джабири тоже слабый передатчик. </w:t>
      </w:r>
    </w:p>
    <w:p w:rsidR="001F6E9A" w:rsidRDefault="00450FF7" w:rsidP="00450FF7">
      <w:pPr>
        <w:spacing w:line="360" w:lineRule="auto"/>
        <w:rPr>
          <w:color w:val="000000" w:themeColor="text1"/>
        </w:rPr>
      </w:pPr>
      <w:r w:rsidRPr="00450FF7">
        <w:rPr>
          <w:color w:val="000000" w:themeColor="text1"/>
        </w:rPr>
        <w:t>Привели ан</w:t>
      </w:r>
      <w:r>
        <w:rPr>
          <w:color w:val="000000" w:themeColor="text1"/>
        </w:rPr>
        <w:t>-Насаи и аль-Хаким от Абу Бакры</w:t>
      </w:r>
      <w:r w:rsidRPr="00450FF7">
        <w:rPr>
          <w:color w:val="000000" w:themeColor="text1"/>
        </w:rPr>
        <w:t xml:space="preserve"> хадис, в котором он сказал: </w:t>
      </w:r>
      <w:r w:rsidRPr="00450FF7">
        <w:rPr>
          <w:i/>
          <w:iCs/>
          <w:color w:val="000000" w:themeColor="text1"/>
        </w:rPr>
        <w:t xml:space="preserve">«Когда мы с </w:t>
      </w:r>
      <w:r>
        <w:rPr>
          <w:i/>
          <w:iCs/>
          <w:color w:val="000000" w:themeColor="text1"/>
        </w:rPr>
        <w:t>п</w:t>
      </w:r>
      <w:r w:rsidRPr="00450FF7">
        <w:rPr>
          <w:i/>
          <w:iCs/>
          <w:color w:val="000000" w:themeColor="text1"/>
        </w:rPr>
        <w:t xml:space="preserve">осланником Аллаха </w:t>
      </w:r>
      <w:r w:rsidR="003643A1" w:rsidRPr="003643A1">
        <w:rPr>
          <w:i/>
          <w:iCs/>
          <w:color w:val="000000" w:themeColor="text1"/>
        </w:rPr>
        <w:t>(да благословит его Аллах и приветствует)</w:t>
      </w:r>
      <w:r w:rsidRPr="00450FF7">
        <w:rPr>
          <w:i/>
          <w:iCs/>
          <w:color w:val="000000" w:themeColor="text1"/>
        </w:rPr>
        <w:t xml:space="preserve"> сопровождали джаназа, то шли быстро».</w:t>
      </w:r>
      <w:r w:rsidRPr="00450FF7">
        <w:rPr>
          <w:color w:val="000000" w:themeColor="text1"/>
        </w:rPr>
        <w:t xml:space="preserve"> Смысл слов </w:t>
      </w:r>
      <w:r w:rsidRPr="00450FF7">
        <w:rPr>
          <w:i/>
          <w:iCs/>
          <w:color w:val="000000" w:themeColor="text1"/>
        </w:rPr>
        <w:t>«Нак</w:t>
      </w:r>
      <w:r>
        <w:rPr>
          <w:i/>
          <w:iCs/>
          <w:color w:val="000000" w:themeColor="text1"/>
        </w:rPr>
        <w:t>а</w:t>
      </w:r>
      <w:r w:rsidRPr="00450FF7">
        <w:rPr>
          <w:i/>
          <w:iCs/>
          <w:color w:val="000000" w:themeColor="text1"/>
        </w:rPr>
        <w:t>ду нур</w:t>
      </w:r>
      <w:r>
        <w:rPr>
          <w:i/>
          <w:iCs/>
          <w:color w:val="000000" w:themeColor="text1"/>
        </w:rPr>
        <w:t>а</w:t>
      </w:r>
      <w:r w:rsidRPr="00450FF7">
        <w:rPr>
          <w:i/>
          <w:iCs/>
          <w:color w:val="000000" w:themeColor="text1"/>
        </w:rPr>
        <w:t>ммиль»</w:t>
      </w:r>
      <w:r w:rsidRPr="00450FF7">
        <w:rPr>
          <w:color w:val="000000" w:themeColor="text1"/>
        </w:rPr>
        <w:t xml:space="preserve">, то есть шли быстро, </w:t>
      </w:r>
      <w:r>
        <w:rPr>
          <w:color w:val="000000" w:themeColor="text1"/>
        </w:rPr>
        <w:t xml:space="preserve">но </w:t>
      </w:r>
      <w:r w:rsidRPr="00450FF7">
        <w:rPr>
          <w:color w:val="000000" w:themeColor="text1"/>
        </w:rPr>
        <w:t>чуть медленне</w:t>
      </w:r>
      <w:r>
        <w:rPr>
          <w:color w:val="000000" w:themeColor="text1"/>
        </w:rPr>
        <w:t>е, чем</w:t>
      </w:r>
      <w:r w:rsidRPr="00450FF7">
        <w:rPr>
          <w:color w:val="000000" w:themeColor="text1"/>
        </w:rPr>
        <w:t xml:space="preserve"> «р</w:t>
      </w:r>
      <w:r>
        <w:rPr>
          <w:color w:val="000000" w:themeColor="text1"/>
        </w:rPr>
        <w:t>ам</w:t>
      </w:r>
      <w:r w:rsidRPr="00450FF7">
        <w:rPr>
          <w:color w:val="000000" w:themeColor="text1"/>
        </w:rPr>
        <w:t>ль» (</w:t>
      </w:r>
      <w:r>
        <w:rPr>
          <w:color w:val="000000" w:themeColor="text1"/>
        </w:rPr>
        <w:t>легкий бег).</w:t>
      </w:r>
    </w:p>
    <w:p w:rsidR="00450FF7" w:rsidRDefault="00450FF7" w:rsidP="00450FF7">
      <w:pPr>
        <w:pStyle w:val="3"/>
      </w:pPr>
      <w:r w:rsidRPr="00F60D0D">
        <w:rPr>
          <w:sz w:val="28"/>
          <w:szCs w:val="28"/>
        </w:rPr>
        <w:t>•</w:t>
      </w:r>
      <w:r>
        <w:t xml:space="preserve"> ВОПРОС № 2: ЖЕЛАТЕЛЬНО ИДТИ РЯДОМ С ПОХОРОННОЙ ПРОЦЕССИЕЙ</w:t>
      </w:r>
    </w:p>
    <w:p w:rsidR="00450FF7" w:rsidRPr="00242C0F" w:rsidRDefault="00450FF7" w:rsidP="00450FF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желательно идти рядом с погребальными носилками…».       </w:t>
      </w:r>
    </w:p>
    <w:p w:rsidR="001F6E9A" w:rsidRDefault="00450FF7" w:rsidP="000F2389">
      <w:pPr>
        <w:spacing w:line="360" w:lineRule="auto"/>
        <w:rPr>
          <w:color w:val="000000" w:themeColor="text1"/>
        </w:rPr>
      </w:pPr>
      <w:r>
        <w:rPr>
          <w:color w:val="000000" w:themeColor="text1"/>
        </w:rPr>
        <w:t>Это яв</w:t>
      </w:r>
      <w:r w:rsidRPr="00450FF7">
        <w:rPr>
          <w:color w:val="000000" w:themeColor="text1"/>
        </w:rPr>
        <w:t xml:space="preserve">ляется сунной и это очевидно. Потому что </w:t>
      </w:r>
      <w:r>
        <w:rPr>
          <w:color w:val="000000" w:themeColor="text1"/>
        </w:rPr>
        <w:t>п</w:t>
      </w:r>
      <w:r w:rsidRPr="00450FF7">
        <w:rPr>
          <w:color w:val="000000" w:themeColor="text1"/>
        </w:rPr>
        <w:t xml:space="preserve">ророк </w:t>
      </w:r>
      <w:r w:rsidR="003643A1" w:rsidRPr="003643A1">
        <w:rPr>
          <w:color w:val="000000" w:themeColor="text1"/>
        </w:rPr>
        <w:t>(да благословит его Аллах и приветствует)</w:t>
      </w:r>
      <w:r w:rsidRPr="00450FF7">
        <w:rPr>
          <w:color w:val="000000" w:themeColor="text1"/>
        </w:rPr>
        <w:t xml:space="preserve"> сопровождал погребальную процессию. И сподвижники тоже делали это. На это </w:t>
      </w:r>
      <w:r w:rsidRPr="00450FF7">
        <w:rPr>
          <w:color w:val="000000" w:themeColor="text1"/>
        </w:rPr>
        <w:lastRenderedPageBreak/>
        <w:t>указывают вышеупомянутые хадисы, в которых описан способ передвижения, а также хадисы, в которых упомянуто передвижение перед погребальной процессией или позади нее. А также хадис от Абу Хур</w:t>
      </w:r>
      <w:r>
        <w:rPr>
          <w:color w:val="000000" w:themeColor="text1"/>
        </w:rPr>
        <w:t>е</w:t>
      </w:r>
      <w:r w:rsidR="000F2389">
        <w:rPr>
          <w:color w:val="000000" w:themeColor="text1"/>
        </w:rPr>
        <w:t>йры:</w:t>
      </w:r>
      <w:r w:rsidRPr="00450FF7">
        <w:rPr>
          <w:color w:val="000000" w:themeColor="text1"/>
        </w:rPr>
        <w:t xml:space="preserve"> </w:t>
      </w:r>
      <w:r w:rsidRPr="00450FF7">
        <w:rPr>
          <w:b/>
          <w:bCs/>
          <w:i/>
          <w:iCs/>
          <w:color w:val="000000" w:themeColor="text1"/>
        </w:rPr>
        <w:t xml:space="preserve">«Кто следовал за погребальной процессией </w:t>
      </w:r>
      <w:r w:rsidR="000F2389">
        <w:rPr>
          <w:b/>
          <w:bCs/>
          <w:i/>
          <w:iCs/>
          <w:color w:val="000000" w:themeColor="text1"/>
        </w:rPr>
        <w:t>мусульманина</w:t>
      </w:r>
      <w:r w:rsidRPr="00450FF7">
        <w:rPr>
          <w:b/>
          <w:bCs/>
          <w:i/>
          <w:iCs/>
          <w:color w:val="000000" w:themeColor="text1"/>
        </w:rPr>
        <w:t xml:space="preserve"> с верой и надеждой на вознаграждение в будущей жизни…»</w:t>
      </w:r>
      <w:r w:rsidRPr="000F2389">
        <w:rPr>
          <w:rStyle w:val="ad"/>
          <w:color w:val="000000" w:themeColor="text1"/>
        </w:rPr>
        <w:footnoteReference w:id="663"/>
      </w:r>
      <w:r w:rsidRPr="000F2389">
        <w:rPr>
          <w:color w:val="000000" w:themeColor="text1"/>
        </w:rPr>
        <w:t>.</w:t>
      </w:r>
    </w:p>
    <w:p w:rsidR="000F2389" w:rsidRDefault="000F2389" w:rsidP="000F2389">
      <w:pPr>
        <w:pStyle w:val="3"/>
      </w:pPr>
      <w:r w:rsidRPr="00F60D0D">
        <w:rPr>
          <w:sz w:val="28"/>
          <w:szCs w:val="28"/>
        </w:rPr>
        <w:t>•</w:t>
      </w:r>
      <w:r>
        <w:t xml:space="preserve"> ВОПРОС № 3: ЖЕЛАТЕЛЬНО НЕСТИ ПОГРЕБАЛЬНЫЕ НОСИЛКИ</w:t>
      </w:r>
    </w:p>
    <w:p w:rsidR="000F2389" w:rsidRPr="00242C0F" w:rsidRDefault="000F2389" w:rsidP="000F238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желательно нести их…».       </w:t>
      </w:r>
    </w:p>
    <w:p w:rsidR="000F2389" w:rsidRPr="000F2389" w:rsidRDefault="000F2389" w:rsidP="000F2389">
      <w:pPr>
        <w:spacing w:line="360" w:lineRule="auto"/>
        <w:rPr>
          <w:color w:val="000000" w:themeColor="text1"/>
        </w:rPr>
      </w:pPr>
      <w:r w:rsidRPr="000F2389">
        <w:rPr>
          <w:color w:val="000000" w:themeColor="text1"/>
        </w:rPr>
        <w:t>На</w:t>
      </w:r>
      <w:r>
        <w:rPr>
          <w:color w:val="000000" w:themeColor="text1"/>
        </w:rPr>
        <w:t xml:space="preserve"> это указывает хадис от Ибн Мас′</w:t>
      </w:r>
      <w:r w:rsidRPr="000F2389">
        <w:rPr>
          <w:color w:val="000000" w:themeColor="text1"/>
        </w:rPr>
        <w:t xml:space="preserve">уда о том, что </w:t>
      </w:r>
      <w:r>
        <w:rPr>
          <w:color w:val="000000" w:themeColor="text1"/>
        </w:rPr>
        <w:t xml:space="preserve">пророк </w:t>
      </w:r>
      <w:r w:rsidR="003643A1" w:rsidRPr="003643A1">
        <w:rPr>
          <w:color w:val="000000" w:themeColor="text1"/>
        </w:rPr>
        <w:t>(да благословит его Аллах и приветствует)</w:t>
      </w:r>
      <w:r>
        <w:rPr>
          <w:color w:val="000000" w:themeColor="text1"/>
        </w:rPr>
        <w:t xml:space="preserve"> сказал:</w:t>
      </w:r>
      <w:r w:rsidRPr="000F2389">
        <w:rPr>
          <w:color w:val="000000" w:themeColor="text1"/>
        </w:rPr>
        <w:t xml:space="preserve"> </w:t>
      </w:r>
      <w:r w:rsidRPr="000F2389">
        <w:rPr>
          <w:b/>
          <w:bCs/>
          <w:i/>
          <w:iCs/>
          <w:color w:val="000000" w:themeColor="text1"/>
        </w:rPr>
        <w:t xml:space="preserve">«Кто следует за погребальными носилками, пусть поднимает их со всех сторон. Это является сунной. А затем, если хочет, пусть </w:t>
      </w:r>
      <w:r>
        <w:rPr>
          <w:b/>
          <w:bCs/>
          <w:i/>
          <w:iCs/>
          <w:color w:val="000000" w:themeColor="text1"/>
        </w:rPr>
        <w:t>несёт еще больше</w:t>
      </w:r>
      <w:r w:rsidRPr="000F2389">
        <w:rPr>
          <w:b/>
          <w:bCs/>
          <w:i/>
          <w:iCs/>
          <w:color w:val="000000" w:themeColor="text1"/>
        </w:rPr>
        <w:t>, а если не хочет, пусть оставит».</w:t>
      </w:r>
      <w:r w:rsidRPr="000F2389">
        <w:rPr>
          <w:color w:val="000000" w:themeColor="text1"/>
        </w:rPr>
        <w:t xml:space="preserve"> </w:t>
      </w:r>
    </w:p>
    <w:p w:rsidR="001F6E9A" w:rsidRDefault="000F2389" w:rsidP="000F2389">
      <w:pPr>
        <w:spacing w:line="360" w:lineRule="auto"/>
        <w:rPr>
          <w:color w:val="000000" w:themeColor="text1"/>
        </w:rPr>
      </w:pPr>
      <w:r w:rsidRPr="000F2389">
        <w:rPr>
          <w:color w:val="000000" w:themeColor="text1"/>
        </w:rPr>
        <w:t>Этот ха</w:t>
      </w:r>
      <w:r>
        <w:rPr>
          <w:color w:val="000000" w:themeColor="text1"/>
        </w:rPr>
        <w:t>дис привели Ибн Маджа, Абу Дауд</w:t>
      </w:r>
      <w:r w:rsidRPr="000F2389">
        <w:rPr>
          <w:color w:val="000000" w:themeColor="text1"/>
        </w:rPr>
        <w:t xml:space="preserve"> ат-Таялиси и аль-Б</w:t>
      </w:r>
      <w:r>
        <w:rPr>
          <w:color w:val="000000" w:themeColor="text1"/>
        </w:rPr>
        <w:t>е</w:t>
      </w:r>
      <w:r w:rsidRPr="000F2389">
        <w:rPr>
          <w:color w:val="000000" w:themeColor="text1"/>
        </w:rPr>
        <w:t>йхакы</w:t>
      </w:r>
      <w:r>
        <w:rPr>
          <w:color w:val="000000" w:themeColor="text1"/>
        </w:rPr>
        <w:t xml:space="preserve"> </w:t>
      </w:r>
      <w:r w:rsidRPr="000F2389">
        <w:rPr>
          <w:color w:val="000000" w:themeColor="text1"/>
        </w:rPr>
        <w:t xml:space="preserve">от Абу </w:t>
      </w:r>
      <w:r>
        <w:rPr>
          <w:color w:val="000000" w:themeColor="text1"/>
        </w:rPr>
        <w:t>′Убейды ибн ′Абдуллаха ибн Мас′уда</w:t>
      </w:r>
      <w:r>
        <w:rPr>
          <w:rStyle w:val="ad"/>
          <w:color w:val="000000" w:themeColor="text1"/>
        </w:rPr>
        <w:footnoteReference w:id="664"/>
      </w:r>
      <w:r w:rsidRPr="000F2389">
        <w:rPr>
          <w:color w:val="000000" w:themeColor="text1"/>
        </w:rPr>
        <w:t>. В разделе имеются предания от группы сподвижников, а также хадисы, усиливающие друг друга. Опираясь на них, можно сказать, что узаконено нести покойника.</w:t>
      </w:r>
    </w:p>
    <w:p w:rsidR="000F2389" w:rsidRPr="00242C0F" w:rsidRDefault="000F2389" w:rsidP="000F238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н</w:t>
      </w:r>
      <w:r w:rsidRPr="000F2389">
        <w:rPr>
          <w:i/>
          <w:iCs/>
          <w:color w:val="000000" w:themeColor="text1"/>
        </w:rPr>
        <w:t>ет разницы между теми, кто идут впереди носилок во время похоронной процессии и теми, кто идут сзади</w:t>
      </w:r>
      <w:r>
        <w:rPr>
          <w:i/>
          <w:iCs/>
          <w:color w:val="000000" w:themeColor="text1"/>
        </w:rPr>
        <w:t xml:space="preserve">…».       </w:t>
      </w:r>
    </w:p>
    <w:p w:rsidR="000F2389" w:rsidRPr="000F2389" w:rsidRDefault="000F2389" w:rsidP="000F2389">
      <w:pPr>
        <w:spacing w:line="360" w:lineRule="auto"/>
        <w:rPr>
          <w:color w:val="000000" w:themeColor="text1"/>
        </w:rPr>
      </w:pPr>
      <w:r w:rsidRPr="000F2389">
        <w:rPr>
          <w:color w:val="000000" w:themeColor="text1"/>
        </w:rPr>
        <w:t>На это указывает хадис, который приведен в достоверном сборнике имама Муслима и в других сборниках</w:t>
      </w:r>
      <w:r>
        <w:rPr>
          <w:color w:val="000000" w:themeColor="text1"/>
        </w:rPr>
        <w:t xml:space="preserve"> </w:t>
      </w:r>
      <w:r w:rsidRPr="000F2389">
        <w:rPr>
          <w:color w:val="000000" w:themeColor="text1"/>
        </w:rPr>
        <w:t>о том, что сподвижники шли вокруг погреба</w:t>
      </w:r>
      <w:r>
        <w:rPr>
          <w:color w:val="000000" w:themeColor="text1"/>
        </w:rPr>
        <w:t>льной процессии Ибн уд-Дахдаха</w:t>
      </w:r>
      <w:r>
        <w:rPr>
          <w:rStyle w:val="ad"/>
          <w:color w:val="000000" w:themeColor="text1"/>
        </w:rPr>
        <w:footnoteReference w:id="665"/>
      </w:r>
      <w:r>
        <w:rPr>
          <w:color w:val="000000" w:themeColor="text1"/>
        </w:rPr>
        <w:t>.</w:t>
      </w:r>
    </w:p>
    <w:p w:rsidR="000F2389" w:rsidRDefault="000F2389" w:rsidP="000F2389">
      <w:pPr>
        <w:spacing w:line="360" w:lineRule="auto"/>
        <w:rPr>
          <w:color w:val="000000" w:themeColor="text1"/>
        </w:rPr>
      </w:pPr>
      <w:r w:rsidRPr="000F2389">
        <w:rPr>
          <w:color w:val="000000" w:themeColor="text1"/>
        </w:rPr>
        <w:t xml:space="preserve">Ахмад, Абу Дауд, ан-Насаи, ат-Тирмизи, Ибн Хиббан, назвавший его достоверным, аль-Хаким, сказавший, что он соответствует условиям аль-Бухари, привели хадис от аль-Мугиры, в котором тот сказал, что </w:t>
      </w:r>
      <w:r>
        <w:rPr>
          <w:color w:val="000000" w:themeColor="text1"/>
        </w:rPr>
        <w:t>п</w:t>
      </w:r>
      <w:r w:rsidRPr="000F2389">
        <w:rPr>
          <w:color w:val="000000" w:themeColor="text1"/>
        </w:rPr>
        <w:t xml:space="preserve">ророк </w:t>
      </w:r>
      <w:r w:rsidR="003643A1" w:rsidRPr="003643A1">
        <w:rPr>
          <w:color w:val="000000" w:themeColor="text1"/>
        </w:rPr>
        <w:t>(да благословит его Аллах и приветствует)</w:t>
      </w:r>
      <w:r>
        <w:rPr>
          <w:color w:val="000000" w:themeColor="text1"/>
        </w:rPr>
        <w:t xml:space="preserve"> сказал:</w:t>
      </w:r>
      <w:r w:rsidRPr="000F2389">
        <w:rPr>
          <w:color w:val="000000" w:themeColor="text1"/>
        </w:rPr>
        <w:t xml:space="preserve"> </w:t>
      </w:r>
      <w:r w:rsidRPr="000F2389">
        <w:rPr>
          <w:b/>
          <w:bCs/>
          <w:i/>
          <w:iCs/>
          <w:color w:val="000000" w:themeColor="text1"/>
        </w:rPr>
        <w:t>«Всадник сзади погребальной процессии, а п</w:t>
      </w:r>
      <w:r>
        <w:rPr>
          <w:b/>
          <w:bCs/>
          <w:i/>
          <w:iCs/>
          <w:color w:val="000000" w:themeColor="text1"/>
        </w:rPr>
        <w:t>еший спереди, справа и слева по</w:t>
      </w:r>
      <w:r w:rsidRPr="000F2389">
        <w:rPr>
          <w:b/>
          <w:bCs/>
          <w:i/>
          <w:iCs/>
          <w:color w:val="000000" w:themeColor="text1"/>
        </w:rPr>
        <w:t>близости от него».</w:t>
      </w:r>
      <w:r w:rsidRPr="000F2389">
        <w:rPr>
          <w:color w:val="000000" w:themeColor="text1"/>
        </w:rPr>
        <w:t xml:space="preserve"> </w:t>
      </w:r>
    </w:p>
    <w:p w:rsidR="000F2389" w:rsidRPr="000F2389" w:rsidRDefault="000F2389" w:rsidP="000F2389">
      <w:pPr>
        <w:spacing w:line="360" w:lineRule="auto"/>
        <w:rPr>
          <w:color w:val="000000" w:themeColor="text1"/>
        </w:rPr>
      </w:pPr>
      <w:r>
        <w:rPr>
          <w:color w:val="000000" w:themeColor="text1"/>
        </w:rPr>
        <w:t>В версии Абу Дауда:</w:t>
      </w:r>
      <w:r w:rsidRPr="000F2389">
        <w:rPr>
          <w:color w:val="000000" w:themeColor="text1"/>
        </w:rPr>
        <w:t xml:space="preserve"> </w:t>
      </w:r>
      <w:r w:rsidRPr="000F2389">
        <w:rPr>
          <w:b/>
          <w:bCs/>
          <w:i/>
          <w:iCs/>
          <w:color w:val="000000" w:themeColor="text1"/>
        </w:rPr>
        <w:t>«Пеший идет сзади, спереди, слева, справа, поблизости от него»</w:t>
      </w:r>
      <w:r w:rsidRPr="000F2389">
        <w:rPr>
          <w:rStyle w:val="ad"/>
          <w:color w:val="000000" w:themeColor="text1"/>
        </w:rPr>
        <w:footnoteReference w:id="666"/>
      </w:r>
      <w:r w:rsidRPr="000F2389">
        <w:rPr>
          <w:color w:val="000000" w:themeColor="text1"/>
        </w:rPr>
        <w:t xml:space="preserve">. </w:t>
      </w:r>
    </w:p>
    <w:p w:rsidR="000F2389" w:rsidRPr="000F2389" w:rsidRDefault="000F2389" w:rsidP="000F2389">
      <w:pPr>
        <w:spacing w:line="360" w:lineRule="auto"/>
        <w:rPr>
          <w:color w:val="000000" w:themeColor="text1"/>
        </w:rPr>
      </w:pPr>
      <w:r w:rsidRPr="000F2389">
        <w:rPr>
          <w:color w:val="000000" w:themeColor="text1"/>
        </w:rPr>
        <w:lastRenderedPageBreak/>
        <w:t xml:space="preserve">В версии Ахмада, ан-Насаи и ат-Тирмизи: </w:t>
      </w:r>
      <w:r w:rsidRPr="000F2389">
        <w:rPr>
          <w:b/>
          <w:bCs/>
          <w:i/>
          <w:iCs/>
          <w:color w:val="000000" w:themeColor="text1"/>
        </w:rPr>
        <w:t xml:space="preserve">«Всадник позади погребальной процессии, а пеший </w:t>
      </w:r>
      <w:r>
        <w:rPr>
          <w:b/>
          <w:bCs/>
          <w:i/>
          <w:iCs/>
          <w:color w:val="000000" w:themeColor="text1"/>
        </w:rPr>
        <w:t xml:space="preserve">там, </w:t>
      </w:r>
      <w:r w:rsidRPr="000F2389">
        <w:rPr>
          <w:b/>
          <w:bCs/>
          <w:i/>
          <w:iCs/>
          <w:color w:val="000000" w:themeColor="text1"/>
        </w:rPr>
        <w:t>где хочет».</w:t>
      </w:r>
      <w:r w:rsidRPr="000F2389">
        <w:rPr>
          <w:color w:val="000000" w:themeColor="text1"/>
        </w:rPr>
        <w:t xml:space="preserve"> </w:t>
      </w:r>
    </w:p>
    <w:p w:rsidR="000F2389" w:rsidRDefault="000F2389" w:rsidP="000F2389">
      <w:pPr>
        <w:spacing w:line="360" w:lineRule="auto"/>
        <w:rPr>
          <w:color w:val="000000" w:themeColor="text1"/>
        </w:rPr>
      </w:pPr>
      <w:r w:rsidRPr="000F2389">
        <w:rPr>
          <w:color w:val="000000" w:themeColor="text1"/>
        </w:rPr>
        <w:t>Привели Ахмад, авторы «Сунан», ад-Дар</w:t>
      </w:r>
      <w:r>
        <w:rPr>
          <w:color w:val="000000" w:themeColor="text1"/>
        </w:rPr>
        <w:t>а</w:t>
      </w:r>
      <w:r w:rsidRPr="000F2389">
        <w:rPr>
          <w:color w:val="000000" w:themeColor="text1"/>
        </w:rPr>
        <w:t>кутни, аль-Б</w:t>
      </w:r>
      <w:r>
        <w:rPr>
          <w:color w:val="000000" w:themeColor="text1"/>
        </w:rPr>
        <w:t>е</w:t>
      </w:r>
      <w:r w:rsidRPr="000F2389">
        <w:rPr>
          <w:color w:val="000000" w:themeColor="text1"/>
        </w:rPr>
        <w:t xml:space="preserve">йхакы, Ибн Хиббан, который назвал достоверным хадис от Ибн </w:t>
      </w:r>
      <w:r>
        <w:rPr>
          <w:color w:val="000000" w:themeColor="text1"/>
        </w:rPr>
        <w:t>′</w:t>
      </w:r>
      <w:r w:rsidRPr="000F2389">
        <w:rPr>
          <w:color w:val="000000" w:themeColor="text1"/>
        </w:rPr>
        <w:t xml:space="preserve">Умара, который сказал, что видел </w:t>
      </w:r>
      <w:r>
        <w:rPr>
          <w:color w:val="000000" w:themeColor="text1"/>
        </w:rPr>
        <w:t xml:space="preserve">пророка </w:t>
      </w:r>
      <w:r w:rsidR="003643A1" w:rsidRPr="003643A1">
        <w:rPr>
          <w:color w:val="000000" w:themeColor="text1"/>
        </w:rPr>
        <w:t>(да благословит его Аллах и приветствует)</w:t>
      </w:r>
      <w:r>
        <w:rPr>
          <w:color w:val="000000" w:themeColor="text1"/>
        </w:rPr>
        <w:t>,</w:t>
      </w:r>
      <w:r w:rsidRPr="000F2389">
        <w:rPr>
          <w:color w:val="000000" w:themeColor="text1"/>
        </w:rPr>
        <w:t xml:space="preserve"> Абу Бакра и </w:t>
      </w:r>
      <w:r>
        <w:rPr>
          <w:color w:val="000000" w:themeColor="text1"/>
        </w:rPr>
        <w:t>′</w:t>
      </w:r>
      <w:r w:rsidRPr="000F2389">
        <w:rPr>
          <w:color w:val="000000" w:themeColor="text1"/>
        </w:rPr>
        <w:t xml:space="preserve">Умара, как они шли </w:t>
      </w:r>
      <w:r>
        <w:rPr>
          <w:color w:val="000000" w:themeColor="text1"/>
        </w:rPr>
        <w:t>впереди погребальной процессии</w:t>
      </w:r>
      <w:r>
        <w:rPr>
          <w:rStyle w:val="ad"/>
          <w:color w:val="000000" w:themeColor="text1"/>
        </w:rPr>
        <w:footnoteReference w:id="667"/>
      </w:r>
      <w:r w:rsidRPr="000F2389">
        <w:rPr>
          <w:color w:val="000000" w:themeColor="text1"/>
        </w:rPr>
        <w:t xml:space="preserve">. </w:t>
      </w:r>
    </w:p>
    <w:p w:rsidR="001F6E9A" w:rsidRDefault="000F2389" w:rsidP="000F2389">
      <w:pPr>
        <w:spacing w:line="360" w:lineRule="auto"/>
        <w:rPr>
          <w:color w:val="000000" w:themeColor="text1"/>
        </w:rPr>
      </w:pPr>
      <w:r w:rsidRPr="000F2389">
        <w:rPr>
          <w:color w:val="000000" w:themeColor="text1"/>
        </w:rPr>
        <w:t>Некоторые ученые считали, что более предпочтительным является движение впереди погребальной процессии, а другие сказали, что позади.</w:t>
      </w:r>
      <w:r>
        <w:rPr>
          <w:color w:val="000000" w:themeColor="text1"/>
        </w:rPr>
        <w:t xml:space="preserve"> </w:t>
      </w:r>
    </w:p>
    <w:p w:rsidR="000F2389" w:rsidRPr="000F2389" w:rsidRDefault="000F2389" w:rsidP="000F2389">
      <w:pPr>
        <w:spacing w:line="360" w:lineRule="auto"/>
        <w:rPr>
          <w:color w:val="000000" w:themeColor="text1"/>
        </w:rPr>
      </w:pPr>
      <w:r w:rsidRPr="000F2389">
        <w:rPr>
          <w:color w:val="000000" w:themeColor="text1"/>
        </w:rPr>
        <w:t xml:space="preserve">  Скажу: если движение впереди погребальных носилок не является лучшим, то самое малое, что можно сказать, так это то, что оно равно движению позади них. Потому что не пришел ни достоверный, ни хороший хадис, который бы указывал, на то, что движение позади лучше, чем спереди. Слова сподвижников сильно разнятся. Истиной же является то, что не имеет значения, спереди ли осуществляется сопровождение носилок или сзади! Неважно, спереди ли идет сопровождающий, сзади или по краям! На это указал </w:t>
      </w:r>
      <w:r>
        <w:rPr>
          <w:color w:val="000000" w:themeColor="text1"/>
        </w:rPr>
        <w:t xml:space="preserve">пророк </w:t>
      </w:r>
      <w:r w:rsidR="003643A1" w:rsidRPr="003643A1">
        <w:rPr>
          <w:color w:val="000000" w:themeColor="text1"/>
        </w:rPr>
        <w:t>(да благословит его Аллах и приветствует)</w:t>
      </w:r>
      <w:r>
        <w:rPr>
          <w:color w:val="000000" w:themeColor="text1"/>
        </w:rPr>
        <w:t>,</w:t>
      </w:r>
      <w:r w:rsidRPr="000F2389">
        <w:rPr>
          <w:color w:val="000000" w:themeColor="text1"/>
        </w:rPr>
        <w:t xml:space="preserve"> как и предшествовало в его указаниях.</w:t>
      </w:r>
    </w:p>
    <w:p w:rsidR="001F6E9A" w:rsidRDefault="000F2389" w:rsidP="000F2389">
      <w:pPr>
        <w:spacing w:line="360" w:lineRule="auto"/>
        <w:rPr>
          <w:color w:val="000000" w:themeColor="text1"/>
        </w:rPr>
      </w:pPr>
      <w:r w:rsidRPr="000F2389">
        <w:rPr>
          <w:color w:val="000000" w:themeColor="text1"/>
        </w:rPr>
        <w:t>В «</w:t>
      </w:r>
      <w:r>
        <w:rPr>
          <w:color w:val="000000" w:themeColor="text1"/>
        </w:rPr>
        <w:t>аль-</w:t>
      </w:r>
      <w:r w:rsidRPr="000F2389">
        <w:rPr>
          <w:color w:val="000000" w:themeColor="text1"/>
        </w:rPr>
        <w:t>Худжа» сказано</w:t>
      </w:r>
      <w:r w:rsidRPr="000F2389">
        <w:rPr>
          <w:i/>
          <w:iCs/>
          <w:color w:val="000000" w:themeColor="text1"/>
        </w:rPr>
        <w:t xml:space="preserve">: «Идет ли он спереди погребальной процессии или сзади, несут ли ее четыре человека или </w:t>
      </w:r>
      <w:r>
        <w:rPr>
          <w:i/>
          <w:iCs/>
          <w:color w:val="000000" w:themeColor="text1"/>
        </w:rPr>
        <w:t>двое</w:t>
      </w:r>
      <w:r w:rsidRPr="000F2389">
        <w:rPr>
          <w:i/>
          <w:iCs/>
          <w:color w:val="000000" w:themeColor="text1"/>
        </w:rPr>
        <w:t>, выносится ли умерший из дома вперед головой или ногами, все это предоставляется людям на выбор, так как в отношении всего перечисленного есть хадисы или предания».</w:t>
      </w:r>
    </w:p>
    <w:p w:rsidR="000F2389" w:rsidRDefault="000F2389" w:rsidP="000F2389">
      <w:pPr>
        <w:pStyle w:val="3"/>
      </w:pPr>
      <w:r w:rsidRPr="00F60D0D">
        <w:rPr>
          <w:sz w:val="28"/>
          <w:szCs w:val="28"/>
        </w:rPr>
        <w:t>•</w:t>
      </w:r>
      <w:r>
        <w:t xml:space="preserve"> ВОПРОС № 4: НЕЖЕЛАТЕЛЬНО ЕХАТЬ ВЕРХОМ РЯДОМ С ПОГРЕБАЛЬНОЙ ПРОЦЕССИЕЙ</w:t>
      </w:r>
    </w:p>
    <w:p w:rsidR="000F2389" w:rsidRPr="00242C0F" w:rsidRDefault="000F2389" w:rsidP="000F238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«…но нежелательно ехать верхом…».       </w:t>
      </w:r>
    </w:p>
    <w:p w:rsidR="000F2389" w:rsidRPr="000F2389" w:rsidRDefault="000F2389" w:rsidP="000F2389">
      <w:pPr>
        <w:spacing w:line="360" w:lineRule="auto"/>
        <w:rPr>
          <w:color w:val="000000" w:themeColor="text1"/>
        </w:rPr>
      </w:pPr>
      <w:r w:rsidRPr="000F2389">
        <w:rPr>
          <w:color w:val="000000" w:themeColor="text1"/>
        </w:rPr>
        <w:t xml:space="preserve">На это указывает хадис от Саубана, где он </w:t>
      </w:r>
      <w:r>
        <w:rPr>
          <w:color w:val="000000" w:themeColor="text1"/>
        </w:rPr>
        <w:t xml:space="preserve">сказал: </w:t>
      </w:r>
      <w:r w:rsidRPr="000F2389">
        <w:rPr>
          <w:i/>
          <w:iCs/>
          <w:color w:val="000000" w:themeColor="text1"/>
        </w:rPr>
        <w:t>«Мы вышли с посланником</w:t>
      </w:r>
      <w:r>
        <w:rPr>
          <w:i/>
          <w:iCs/>
          <w:color w:val="000000" w:themeColor="text1"/>
        </w:rPr>
        <w:t xml:space="preserve"> </w:t>
      </w:r>
      <w:r w:rsidR="003643A1" w:rsidRPr="003643A1">
        <w:rPr>
          <w:i/>
          <w:iCs/>
          <w:color w:val="000000" w:themeColor="text1"/>
        </w:rPr>
        <w:t>(да благословит его Аллах и приветствует)</w:t>
      </w:r>
      <w:r w:rsidRPr="000F2389">
        <w:rPr>
          <w:i/>
          <w:iCs/>
          <w:color w:val="000000" w:themeColor="text1"/>
        </w:rPr>
        <w:t xml:space="preserve">, и он увидел всадников и сказал им: </w:t>
      </w:r>
      <w:r w:rsidRPr="000F2389">
        <w:rPr>
          <w:b/>
          <w:bCs/>
          <w:i/>
          <w:iCs/>
          <w:color w:val="000000" w:themeColor="text1"/>
        </w:rPr>
        <w:t>«Не стыдно ли вам? Воистину, ангелы Аллаха движутся на своих ногах. А вы на верховых животных!».</w:t>
      </w:r>
      <w:r w:rsidRPr="000F2389">
        <w:rPr>
          <w:b/>
          <w:bCs/>
          <w:color w:val="000000" w:themeColor="text1"/>
        </w:rPr>
        <w:t xml:space="preserve"> </w:t>
      </w:r>
      <w:r w:rsidRPr="000F2389">
        <w:rPr>
          <w:color w:val="000000" w:themeColor="text1"/>
        </w:rPr>
        <w:t>Его привели</w:t>
      </w:r>
      <w:r>
        <w:rPr>
          <w:color w:val="000000" w:themeColor="text1"/>
        </w:rPr>
        <w:t xml:space="preserve"> Ибн Маджа и ат-Тирмизи</w:t>
      </w:r>
      <w:r>
        <w:rPr>
          <w:rStyle w:val="ad"/>
          <w:color w:val="000000" w:themeColor="text1"/>
        </w:rPr>
        <w:footnoteReference w:id="668"/>
      </w:r>
      <w:r w:rsidRPr="000F2389">
        <w:rPr>
          <w:color w:val="000000" w:themeColor="text1"/>
        </w:rPr>
        <w:t xml:space="preserve">. </w:t>
      </w:r>
    </w:p>
    <w:p w:rsidR="000F2389" w:rsidRPr="000F2389" w:rsidRDefault="000F2389" w:rsidP="00A960BB">
      <w:pPr>
        <w:spacing w:line="360" w:lineRule="auto"/>
        <w:rPr>
          <w:color w:val="000000" w:themeColor="text1"/>
        </w:rPr>
      </w:pPr>
      <w:r w:rsidRPr="000F2389">
        <w:rPr>
          <w:color w:val="000000" w:themeColor="text1"/>
        </w:rPr>
        <w:lastRenderedPageBreak/>
        <w:t xml:space="preserve">Также Абу Дауд привел хадис от Саубана, в котором сказано, что </w:t>
      </w:r>
      <w:r>
        <w:rPr>
          <w:color w:val="000000" w:themeColor="text1"/>
        </w:rPr>
        <w:t>п</w:t>
      </w:r>
      <w:r w:rsidRPr="000F2389">
        <w:rPr>
          <w:color w:val="000000" w:themeColor="text1"/>
        </w:rPr>
        <w:t xml:space="preserve">осланнику Аллаха </w:t>
      </w:r>
      <w:r w:rsidR="003643A1" w:rsidRPr="003643A1">
        <w:rPr>
          <w:color w:val="000000" w:themeColor="text1"/>
        </w:rPr>
        <w:t>(да благословит его Аллах и приветствует)</w:t>
      </w:r>
      <w:r w:rsidRPr="000F2389">
        <w:rPr>
          <w:color w:val="000000" w:themeColor="text1"/>
        </w:rPr>
        <w:t xml:space="preserve"> привели верховое</w:t>
      </w:r>
      <w:r>
        <w:rPr>
          <w:color w:val="000000" w:themeColor="text1"/>
        </w:rPr>
        <w:t xml:space="preserve"> </w:t>
      </w:r>
      <w:r w:rsidRPr="000F2389">
        <w:rPr>
          <w:color w:val="000000" w:themeColor="text1"/>
        </w:rPr>
        <w:t>животное, когда он сопровождал погребальную процессию, но он отказался сесть на него. А когда они начали расходиться, он сел верхом на него. И когда ег</w:t>
      </w:r>
      <w:r w:rsidR="00A960BB">
        <w:rPr>
          <w:color w:val="000000" w:themeColor="text1"/>
        </w:rPr>
        <w:t>о спросили об этом, он ответил:</w:t>
      </w:r>
      <w:r w:rsidRPr="000F2389">
        <w:rPr>
          <w:color w:val="000000" w:themeColor="text1"/>
        </w:rPr>
        <w:t xml:space="preserve">  </w:t>
      </w:r>
      <w:r w:rsidRPr="00A960BB">
        <w:rPr>
          <w:b/>
          <w:bCs/>
          <w:i/>
          <w:iCs/>
          <w:color w:val="000000" w:themeColor="text1"/>
        </w:rPr>
        <w:t>«Поистине ангелы шли пешком, и я не захотел ехать, в то время как они шли пешк</w:t>
      </w:r>
      <w:r w:rsidR="00A960BB" w:rsidRPr="00A960BB">
        <w:rPr>
          <w:b/>
          <w:bCs/>
          <w:i/>
          <w:iCs/>
          <w:color w:val="000000" w:themeColor="text1"/>
        </w:rPr>
        <w:t>ом. И когда они ушли, я сел»</w:t>
      </w:r>
      <w:r w:rsidR="00A960BB" w:rsidRPr="00A960BB">
        <w:rPr>
          <w:rStyle w:val="ad"/>
          <w:color w:val="000000" w:themeColor="text1"/>
        </w:rPr>
        <w:footnoteReference w:id="669"/>
      </w:r>
      <w:r w:rsidRPr="00A960BB">
        <w:rPr>
          <w:color w:val="000000" w:themeColor="text1"/>
        </w:rPr>
        <w:t xml:space="preserve">. </w:t>
      </w:r>
    </w:p>
    <w:p w:rsidR="001F6E9A" w:rsidRDefault="000F2389" w:rsidP="00A960BB">
      <w:pPr>
        <w:spacing w:line="360" w:lineRule="auto"/>
        <w:rPr>
          <w:color w:val="000000" w:themeColor="text1"/>
        </w:rPr>
      </w:pPr>
      <w:r w:rsidRPr="000F2389">
        <w:rPr>
          <w:color w:val="000000" w:themeColor="text1"/>
        </w:rPr>
        <w:t xml:space="preserve">И как мы видим, что он </w:t>
      </w:r>
      <w:r w:rsidR="003643A1" w:rsidRPr="003643A1">
        <w:rPr>
          <w:color w:val="000000" w:themeColor="text1"/>
        </w:rPr>
        <w:t>(да благословит его Аллах и приветствует)</w:t>
      </w:r>
      <w:r w:rsidRPr="000F2389">
        <w:rPr>
          <w:color w:val="000000" w:themeColor="text1"/>
        </w:rPr>
        <w:t xml:space="preserve"> в похоронной процессии Ибн </w:t>
      </w:r>
      <w:r w:rsidR="00A960BB">
        <w:rPr>
          <w:color w:val="000000" w:themeColor="text1"/>
        </w:rPr>
        <w:t>ад-</w:t>
      </w:r>
      <w:r w:rsidRPr="000F2389">
        <w:rPr>
          <w:color w:val="000000" w:themeColor="text1"/>
        </w:rPr>
        <w:t xml:space="preserve">Дахдаха шел пешком, а вернулся на лошади. Как на это указывает хадис от Джабира </w:t>
      </w:r>
      <w:r w:rsidR="00A960BB">
        <w:rPr>
          <w:color w:val="000000" w:themeColor="text1"/>
        </w:rPr>
        <w:t>иб</w:t>
      </w:r>
      <w:r w:rsidRPr="000F2389">
        <w:rPr>
          <w:color w:val="000000" w:themeColor="text1"/>
        </w:rPr>
        <w:t>н Самур</w:t>
      </w:r>
      <w:r w:rsidR="00A960BB">
        <w:rPr>
          <w:color w:val="000000" w:themeColor="text1"/>
        </w:rPr>
        <w:t>ы</w:t>
      </w:r>
      <w:r w:rsidRPr="000F2389">
        <w:rPr>
          <w:color w:val="000000" w:themeColor="text1"/>
        </w:rPr>
        <w:t>. Ат-Ти</w:t>
      </w:r>
      <w:r w:rsidR="00A960BB">
        <w:rPr>
          <w:color w:val="000000" w:themeColor="text1"/>
        </w:rPr>
        <w:t>рмизи назвал его достоверным</w:t>
      </w:r>
      <w:r w:rsidR="00A960BB">
        <w:rPr>
          <w:rStyle w:val="ad"/>
          <w:color w:val="000000" w:themeColor="text1"/>
        </w:rPr>
        <w:footnoteReference w:id="670"/>
      </w:r>
      <w:r w:rsidRPr="000F2389">
        <w:rPr>
          <w:color w:val="000000" w:themeColor="text1"/>
        </w:rPr>
        <w:t>. И не противоречат положению нежелательности езды верхо</w:t>
      </w:r>
      <w:r w:rsidR="00A960BB">
        <w:rPr>
          <w:color w:val="000000" w:themeColor="text1"/>
        </w:rPr>
        <w:t>м во время процессии его слова:</w:t>
      </w:r>
      <w:r w:rsidRPr="000F2389">
        <w:rPr>
          <w:color w:val="000000" w:themeColor="text1"/>
        </w:rPr>
        <w:t xml:space="preserve"> </w:t>
      </w:r>
      <w:r w:rsidRPr="00A960BB">
        <w:rPr>
          <w:b/>
          <w:bCs/>
          <w:i/>
          <w:iCs/>
          <w:color w:val="000000" w:themeColor="text1"/>
        </w:rPr>
        <w:t>«Всадник (должен идти) по</w:t>
      </w:r>
      <w:r w:rsidR="00A960BB" w:rsidRPr="00A960BB">
        <w:rPr>
          <w:b/>
          <w:bCs/>
          <w:i/>
          <w:iCs/>
          <w:color w:val="000000" w:themeColor="text1"/>
        </w:rPr>
        <w:t>зади погребальной процессии»</w:t>
      </w:r>
      <w:r w:rsidR="00A960BB">
        <w:rPr>
          <w:color w:val="000000" w:themeColor="text1"/>
        </w:rPr>
        <w:t xml:space="preserve">, — </w:t>
      </w:r>
      <w:r w:rsidRPr="000F2389">
        <w:rPr>
          <w:color w:val="000000" w:themeColor="text1"/>
        </w:rPr>
        <w:t>т</w:t>
      </w:r>
      <w:r w:rsidR="00A960BB">
        <w:rPr>
          <w:color w:val="000000" w:themeColor="text1"/>
        </w:rPr>
        <w:t>ак как,</w:t>
      </w:r>
      <w:r w:rsidRPr="000F2389">
        <w:rPr>
          <w:color w:val="000000" w:themeColor="text1"/>
        </w:rPr>
        <w:t xml:space="preserve"> возможно, это было сказано для объяснения дозволенности езды верхом, хоть она и нежелательна. Или чтобы всадник б</w:t>
      </w:r>
      <w:r w:rsidR="00A960BB">
        <w:rPr>
          <w:color w:val="000000" w:themeColor="text1"/>
        </w:rPr>
        <w:t>ыл сзади так далеко, что смотря</w:t>
      </w:r>
      <w:r w:rsidR="00A960BB" w:rsidRPr="00A960BB">
        <w:rPr>
          <w:color w:val="000000" w:themeColor="text1"/>
        </w:rPr>
        <w:t>щему казалось, словно бы он едет не с погребальной процессией.</w:t>
      </w:r>
    </w:p>
    <w:p w:rsidR="00A960BB" w:rsidRDefault="00A960BB" w:rsidP="00A960BB">
      <w:pPr>
        <w:pStyle w:val="3"/>
      </w:pPr>
      <w:r w:rsidRPr="00F60D0D">
        <w:rPr>
          <w:sz w:val="28"/>
          <w:szCs w:val="28"/>
        </w:rPr>
        <w:t>•</w:t>
      </w:r>
      <w:r>
        <w:t xml:space="preserve"> ВОПРОС № 5: ЗАПРЕЩЕНО ОПОВЕЩАТЬ О СМЕРТИ</w:t>
      </w:r>
    </w:p>
    <w:p w:rsidR="00A960BB" w:rsidRPr="00242C0F" w:rsidRDefault="00A960BB" w:rsidP="00A960B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«Оповещение о смерти запрещено». </w:t>
      </w:r>
    </w:p>
    <w:p w:rsidR="00A960BB" w:rsidRDefault="00A960BB" w:rsidP="00A960BB">
      <w:pPr>
        <w:spacing w:line="360" w:lineRule="auto"/>
        <w:rPr>
          <w:color w:val="000000" w:themeColor="text1"/>
        </w:rPr>
      </w:pPr>
      <w:r w:rsidRPr="00A960BB">
        <w:rPr>
          <w:color w:val="000000" w:themeColor="text1"/>
        </w:rPr>
        <w:t>На это указывает хадис от Хуз</w:t>
      </w:r>
      <w:r>
        <w:rPr>
          <w:color w:val="000000" w:themeColor="text1"/>
        </w:rPr>
        <w:t>е</w:t>
      </w:r>
      <w:r w:rsidRPr="00A960BB">
        <w:rPr>
          <w:color w:val="000000" w:themeColor="text1"/>
        </w:rPr>
        <w:t xml:space="preserve">йфы, приведенный Ахмадом, Ибн Маджа, ат-Тирмизи, который назвал его достоверным, о том, что </w:t>
      </w:r>
      <w:r>
        <w:rPr>
          <w:color w:val="000000" w:themeColor="text1"/>
        </w:rPr>
        <w:t>п</w:t>
      </w:r>
      <w:r w:rsidRPr="00A960BB">
        <w:rPr>
          <w:color w:val="000000" w:themeColor="text1"/>
        </w:rPr>
        <w:t xml:space="preserve">ророк </w:t>
      </w:r>
      <w:r w:rsidR="003643A1" w:rsidRPr="003643A1">
        <w:rPr>
          <w:color w:val="000000" w:themeColor="text1"/>
        </w:rPr>
        <w:t>(да благословит его Аллах и приветствует)</w:t>
      </w:r>
      <w:r>
        <w:rPr>
          <w:color w:val="000000" w:themeColor="text1"/>
        </w:rPr>
        <w:t xml:space="preserve"> запрещал оповещение</w:t>
      </w:r>
      <w:r>
        <w:rPr>
          <w:rStyle w:val="ad"/>
          <w:color w:val="000000" w:themeColor="text1"/>
        </w:rPr>
        <w:footnoteReference w:id="671"/>
      </w:r>
      <w:r>
        <w:rPr>
          <w:color w:val="000000" w:themeColor="text1"/>
        </w:rPr>
        <w:t>. В хадисе от Ибн Мас′</w:t>
      </w:r>
      <w:r w:rsidRPr="00A960BB">
        <w:rPr>
          <w:color w:val="000000" w:themeColor="text1"/>
        </w:rPr>
        <w:t xml:space="preserve">уда передается, что </w:t>
      </w:r>
      <w:r>
        <w:rPr>
          <w:color w:val="000000" w:themeColor="text1"/>
        </w:rPr>
        <w:t>п</w:t>
      </w:r>
      <w:r w:rsidRPr="00A960BB">
        <w:rPr>
          <w:color w:val="000000" w:themeColor="text1"/>
        </w:rPr>
        <w:t xml:space="preserve">ророк </w:t>
      </w:r>
      <w:r w:rsidR="003643A1" w:rsidRPr="003643A1">
        <w:rPr>
          <w:color w:val="000000" w:themeColor="text1"/>
        </w:rPr>
        <w:t>(да благословит его Аллах и приветствует)</w:t>
      </w:r>
      <w:r w:rsidRPr="00A960BB">
        <w:rPr>
          <w:color w:val="000000" w:themeColor="text1"/>
        </w:rPr>
        <w:t xml:space="preserve"> сказал: </w:t>
      </w:r>
      <w:r w:rsidRPr="00A960BB">
        <w:rPr>
          <w:b/>
          <w:bCs/>
          <w:i/>
          <w:iCs/>
          <w:color w:val="000000" w:themeColor="text1"/>
        </w:rPr>
        <w:t>«Запрещено вам делать опо</w:t>
      </w:r>
      <w:r>
        <w:rPr>
          <w:b/>
          <w:bCs/>
          <w:i/>
          <w:iCs/>
          <w:color w:val="000000" w:themeColor="text1"/>
        </w:rPr>
        <w:t>вещение, так как оповещение (на′</w:t>
      </w:r>
      <w:r w:rsidRPr="00A960BB">
        <w:rPr>
          <w:b/>
          <w:bCs/>
          <w:i/>
          <w:iCs/>
          <w:color w:val="000000" w:themeColor="text1"/>
        </w:rPr>
        <w:t>и) из дел времен невежества».</w:t>
      </w:r>
      <w:r w:rsidRPr="00A960BB">
        <w:rPr>
          <w:color w:val="000000" w:themeColor="text1"/>
        </w:rPr>
        <w:t xml:space="preserve"> Этот хадис привел ат-Тирмизи. В цепочке передатчиков</w:t>
      </w:r>
      <w:r>
        <w:rPr>
          <w:color w:val="000000" w:themeColor="text1"/>
        </w:rPr>
        <w:t xml:space="preserve"> имеется Абу Хамза Маймун Аль-А′вар, и он не является крепким</w:t>
      </w:r>
      <w:r>
        <w:rPr>
          <w:rStyle w:val="ad"/>
          <w:color w:val="000000" w:themeColor="text1"/>
        </w:rPr>
        <w:footnoteReference w:id="672"/>
      </w:r>
      <w:r>
        <w:rPr>
          <w:color w:val="000000" w:themeColor="text1"/>
        </w:rPr>
        <w:t xml:space="preserve">. </w:t>
      </w:r>
      <w:r w:rsidRPr="00A960BB">
        <w:rPr>
          <w:color w:val="000000" w:themeColor="text1"/>
        </w:rPr>
        <w:t xml:space="preserve"> </w:t>
      </w:r>
    </w:p>
    <w:p w:rsidR="00A960BB" w:rsidRPr="00A960BB" w:rsidRDefault="00A960BB" w:rsidP="00A960BB">
      <w:pPr>
        <w:spacing w:line="360" w:lineRule="auto"/>
        <w:rPr>
          <w:color w:val="000000" w:themeColor="text1"/>
        </w:rPr>
      </w:pPr>
      <w:r w:rsidRPr="00A960BB">
        <w:rPr>
          <w:color w:val="000000" w:themeColor="text1"/>
        </w:rPr>
        <w:t>В разделе имеются и друг</w:t>
      </w:r>
      <w:r>
        <w:rPr>
          <w:color w:val="000000" w:themeColor="text1"/>
        </w:rPr>
        <w:t>ие хадисы. В «Ас-Сыхах», «Аль-Ка</w:t>
      </w:r>
      <w:r w:rsidRPr="00A960BB">
        <w:rPr>
          <w:color w:val="000000" w:themeColor="text1"/>
        </w:rPr>
        <w:t>мус», «Ан-Нихая» и в книгах по языку, и в</w:t>
      </w:r>
      <w:r>
        <w:rPr>
          <w:color w:val="000000" w:themeColor="text1"/>
        </w:rPr>
        <w:t xml:space="preserve"> других книгах сказано, что «на′</w:t>
      </w:r>
      <w:r w:rsidRPr="00A960BB">
        <w:rPr>
          <w:color w:val="000000" w:themeColor="text1"/>
        </w:rPr>
        <w:t xml:space="preserve">и» — это извещение о смерти человека. Очевидный смысл хадиса указывает на то, что это запрещено, даже если оно не сопровождалось теми </w:t>
      </w:r>
      <w:r w:rsidRPr="00A960BB">
        <w:rPr>
          <w:color w:val="000000" w:themeColor="text1"/>
        </w:rPr>
        <w:lastRenderedPageBreak/>
        <w:t xml:space="preserve">действиями, которые делали во времена невежества, как отправление глашатаев к дверям домов и на рынки. Однако достоверно известно, что </w:t>
      </w:r>
      <w:r>
        <w:rPr>
          <w:color w:val="000000" w:themeColor="text1"/>
        </w:rPr>
        <w:t xml:space="preserve">пророк </w:t>
      </w:r>
      <w:r w:rsidR="003643A1" w:rsidRPr="003643A1">
        <w:rPr>
          <w:color w:val="000000" w:themeColor="text1"/>
        </w:rPr>
        <w:t>(да благословит его Аллах и приветствует)</w:t>
      </w:r>
      <w:r w:rsidRPr="00A960BB">
        <w:rPr>
          <w:color w:val="000000" w:themeColor="text1"/>
        </w:rPr>
        <w:t xml:space="preserve"> </w:t>
      </w:r>
      <w:r>
        <w:rPr>
          <w:color w:val="000000" w:themeColor="text1"/>
        </w:rPr>
        <w:t>сообщил</w:t>
      </w:r>
      <w:r w:rsidRPr="00A960BB">
        <w:rPr>
          <w:color w:val="000000" w:themeColor="text1"/>
        </w:rPr>
        <w:t xml:space="preserve"> людям о смерти Ан-Наджаши в тот день, когда он умер. </w:t>
      </w:r>
      <w:r>
        <w:rPr>
          <w:color w:val="000000" w:themeColor="text1"/>
        </w:rPr>
        <w:t>И оповестил об убитых при Муте</w:t>
      </w:r>
      <w:r>
        <w:rPr>
          <w:rStyle w:val="ad"/>
          <w:color w:val="000000" w:themeColor="text1"/>
        </w:rPr>
        <w:footnoteReference w:id="673"/>
      </w:r>
      <w:r w:rsidRPr="00A960BB">
        <w:rPr>
          <w:color w:val="000000" w:themeColor="text1"/>
        </w:rPr>
        <w:t>. И сказал относительно чернокожей женщ</w:t>
      </w:r>
      <w:r>
        <w:rPr>
          <w:color w:val="000000" w:themeColor="text1"/>
        </w:rPr>
        <w:t xml:space="preserve">ины, которая подметала мечеть: </w:t>
      </w:r>
      <w:r w:rsidRPr="00A960BB">
        <w:rPr>
          <w:b/>
          <w:bCs/>
          <w:i/>
          <w:iCs/>
          <w:color w:val="000000" w:themeColor="text1"/>
        </w:rPr>
        <w:t>«Почему же вы не сообщили мне о ее смерти?!».</w:t>
      </w:r>
    </w:p>
    <w:p w:rsidR="00A960BB" w:rsidRDefault="00A960BB" w:rsidP="00A960BB">
      <w:pPr>
        <w:spacing w:line="360" w:lineRule="auto"/>
        <w:rPr>
          <w:color w:val="000000" w:themeColor="text1"/>
        </w:rPr>
      </w:pPr>
      <w:r w:rsidRPr="00A960BB">
        <w:rPr>
          <w:color w:val="000000" w:themeColor="text1"/>
        </w:rPr>
        <w:t>Как мы видим, эти хадисы указывают на то, что простое оповещение о смерти разрешается для тех, кто моет,</w:t>
      </w:r>
      <w:r>
        <w:rPr>
          <w:color w:val="000000" w:themeColor="text1"/>
        </w:rPr>
        <w:t xml:space="preserve"> </w:t>
      </w:r>
      <w:r w:rsidRPr="00A960BB">
        <w:rPr>
          <w:color w:val="000000" w:themeColor="text1"/>
        </w:rPr>
        <w:t>заворачивает в саван и совершает заупокойную молитву. И з</w:t>
      </w:r>
      <w:r>
        <w:rPr>
          <w:color w:val="000000" w:themeColor="text1"/>
        </w:rPr>
        <w:t>апрещается все, что выше этого</w:t>
      </w:r>
      <w:r>
        <w:rPr>
          <w:rStyle w:val="ad"/>
          <w:color w:val="000000" w:themeColor="text1"/>
        </w:rPr>
        <w:footnoteReference w:id="674"/>
      </w:r>
      <w:r w:rsidRPr="00A960BB">
        <w:rPr>
          <w:color w:val="000000" w:themeColor="text1"/>
        </w:rPr>
        <w:t>.</w:t>
      </w:r>
    </w:p>
    <w:p w:rsidR="00A960BB" w:rsidRDefault="00A960BB" w:rsidP="00A960BB">
      <w:pPr>
        <w:pStyle w:val="3"/>
      </w:pPr>
      <w:r w:rsidRPr="00F60D0D">
        <w:rPr>
          <w:sz w:val="28"/>
          <w:szCs w:val="28"/>
        </w:rPr>
        <w:t>•</w:t>
      </w:r>
      <w:r>
        <w:t xml:space="preserve"> ВОПРОС № 6: ЗАПРЕЩЕНО ПРИЧИТАТЬ ПО УМЕРШЕМУ</w:t>
      </w:r>
    </w:p>
    <w:p w:rsidR="00A960BB" w:rsidRPr="00242C0F" w:rsidRDefault="00A960BB" w:rsidP="00A960B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причитания (нияха)…».  </w:t>
      </w:r>
    </w:p>
    <w:p w:rsidR="00A960BB" w:rsidRDefault="00A960BB" w:rsidP="00A960BB">
      <w:pPr>
        <w:spacing w:line="360" w:lineRule="auto"/>
        <w:rPr>
          <w:color w:val="000000" w:themeColor="text1"/>
        </w:rPr>
      </w:pPr>
      <w:r w:rsidRPr="00A960BB">
        <w:rPr>
          <w:color w:val="000000" w:themeColor="text1"/>
        </w:rPr>
        <w:t xml:space="preserve">На это указывает хадис, в котором сказано: </w:t>
      </w:r>
      <w:r w:rsidRPr="00A960BB">
        <w:rPr>
          <w:b/>
          <w:bCs/>
          <w:i/>
          <w:iCs/>
          <w:color w:val="000000" w:themeColor="text1"/>
        </w:rPr>
        <w:t xml:space="preserve">«Тот, по кому громко причитают, подвергнется из-за этого мучениям». </w:t>
      </w:r>
      <w:r w:rsidRPr="00A960BB">
        <w:rPr>
          <w:color w:val="000000" w:themeColor="text1"/>
        </w:rPr>
        <w:t>Этот хадис находится в двух достоверных сборниках, а также в других сборниках, кроме них, со слов Мугиры</w:t>
      </w:r>
      <w:r>
        <w:rPr>
          <w:rStyle w:val="ad"/>
          <w:color w:val="000000" w:themeColor="text1"/>
        </w:rPr>
        <w:footnoteReference w:id="675"/>
      </w:r>
      <w:r w:rsidRPr="00A960BB">
        <w:rPr>
          <w:color w:val="000000" w:themeColor="text1"/>
        </w:rPr>
        <w:t xml:space="preserve">. </w:t>
      </w:r>
    </w:p>
    <w:p w:rsidR="00A960BB" w:rsidRPr="00A960BB" w:rsidRDefault="00A960BB" w:rsidP="00A960BB">
      <w:pPr>
        <w:spacing w:line="360" w:lineRule="auto"/>
        <w:rPr>
          <w:color w:val="000000" w:themeColor="text1"/>
        </w:rPr>
      </w:pPr>
      <w:r w:rsidRPr="00A960BB">
        <w:rPr>
          <w:color w:val="000000" w:themeColor="text1"/>
        </w:rPr>
        <w:t xml:space="preserve">К «нияха» относятся хадисы, в которых содержится запрет на плач: </w:t>
      </w:r>
      <w:r w:rsidRPr="00A960BB">
        <w:rPr>
          <w:b/>
          <w:bCs/>
          <w:i/>
          <w:iCs/>
          <w:color w:val="000000" w:themeColor="text1"/>
        </w:rPr>
        <w:t xml:space="preserve">«Поистине, иногда покойного подвергают мучениям из-за того, что родные </w:t>
      </w:r>
      <w:r>
        <w:rPr>
          <w:b/>
          <w:bCs/>
          <w:i/>
          <w:iCs/>
          <w:color w:val="000000" w:themeColor="text1"/>
        </w:rPr>
        <w:t>плачут</w:t>
      </w:r>
      <w:r w:rsidRPr="00A960BB">
        <w:rPr>
          <w:b/>
          <w:bCs/>
          <w:i/>
          <w:iCs/>
          <w:color w:val="000000" w:themeColor="text1"/>
        </w:rPr>
        <w:t xml:space="preserve"> по нему». </w:t>
      </w:r>
    </w:p>
    <w:p w:rsidR="00A960BB" w:rsidRPr="00A960BB" w:rsidRDefault="00A960BB" w:rsidP="00A960BB">
      <w:pPr>
        <w:spacing w:line="360" w:lineRule="auto"/>
        <w:rPr>
          <w:color w:val="000000" w:themeColor="text1"/>
        </w:rPr>
      </w:pPr>
      <w:r w:rsidRPr="00A960BB">
        <w:rPr>
          <w:color w:val="000000" w:themeColor="text1"/>
        </w:rPr>
        <w:t xml:space="preserve">В достоверном сборнике имама Муслима в хадисе от Ибн </w:t>
      </w:r>
      <w:r>
        <w:rPr>
          <w:color w:val="000000" w:themeColor="text1"/>
        </w:rPr>
        <w:t>′</w:t>
      </w:r>
      <w:r w:rsidRPr="00A960BB">
        <w:rPr>
          <w:color w:val="000000" w:themeColor="text1"/>
        </w:rPr>
        <w:t xml:space="preserve">Умара, от </w:t>
      </w:r>
      <w:r>
        <w:rPr>
          <w:color w:val="000000" w:themeColor="text1"/>
        </w:rPr>
        <w:t>п</w:t>
      </w:r>
      <w:r w:rsidRPr="00A960BB">
        <w:rPr>
          <w:color w:val="000000" w:themeColor="text1"/>
        </w:rPr>
        <w:t xml:space="preserve">ророка </w:t>
      </w:r>
      <w:r w:rsidR="003643A1" w:rsidRPr="003643A1">
        <w:rPr>
          <w:color w:val="000000" w:themeColor="text1"/>
        </w:rPr>
        <w:t>(да благословит его Аллах и приветствует)</w:t>
      </w:r>
      <w:r w:rsidRPr="00A960BB">
        <w:rPr>
          <w:color w:val="000000" w:themeColor="text1"/>
        </w:rPr>
        <w:t xml:space="preserve"> приведен</w:t>
      </w:r>
      <w:r>
        <w:rPr>
          <w:color w:val="000000" w:themeColor="text1"/>
        </w:rPr>
        <w:t xml:space="preserve">о: </w:t>
      </w:r>
      <w:r w:rsidRPr="00A960BB">
        <w:rPr>
          <w:b/>
          <w:bCs/>
          <w:i/>
          <w:iCs/>
          <w:color w:val="000000" w:themeColor="text1"/>
        </w:rPr>
        <w:t xml:space="preserve">«Умерший будет мучиться в могиле из-за </w:t>
      </w:r>
      <w:r>
        <w:rPr>
          <w:b/>
          <w:bCs/>
          <w:i/>
          <w:iCs/>
          <w:color w:val="000000" w:themeColor="text1"/>
        </w:rPr>
        <w:t xml:space="preserve">того, что по нему причитают». </w:t>
      </w:r>
      <w:r w:rsidRPr="00A960BB">
        <w:rPr>
          <w:b/>
          <w:bCs/>
          <w:i/>
          <w:iCs/>
          <w:color w:val="000000" w:themeColor="text1"/>
        </w:rPr>
        <w:t xml:space="preserve"> </w:t>
      </w:r>
    </w:p>
    <w:p w:rsidR="00A960BB" w:rsidRPr="00A960BB" w:rsidRDefault="00A960BB" w:rsidP="00637441">
      <w:pPr>
        <w:spacing w:line="360" w:lineRule="auto"/>
        <w:rPr>
          <w:color w:val="000000" w:themeColor="text1"/>
        </w:rPr>
      </w:pPr>
      <w:r w:rsidRPr="00A960BB">
        <w:rPr>
          <w:color w:val="000000" w:themeColor="text1"/>
        </w:rPr>
        <w:t>Ахмад и Муслим привели хадис от Абу Малика аль-Аш</w:t>
      </w:r>
      <w:r>
        <w:rPr>
          <w:color w:val="000000" w:themeColor="text1"/>
        </w:rPr>
        <w:t>′</w:t>
      </w:r>
      <w:r w:rsidRPr="00A960BB">
        <w:rPr>
          <w:color w:val="000000" w:themeColor="text1"/>
        </w:rPr>
        <w:t>ари:</w:t>
      </w:r>
      <w:r>
        <w:rPr>
          <w:color w:val="000000" w:themeColor="text1"/>
        </w:rPr>
        <w:t xml:space="preserve"> </w:t>
      </w:r>
      <w:r w:rsidRPr="00637441">
        <w:rPr>
          <w:b/>
          <w:bCs/>
          <w:i/>
          <w:iCs/>
          <w:color w:val="000000" w:themeColor="text1"/>
        </w:rPr>
        <w:t xml:space="preserve">«Если женщина, громко причитавшая над покойным, не покается в этом до своей собственной смерти, то в День </w:t>
      </w:r>
      <w:r w:rsidR="00637441" w:rsidRPr="00637441">
        <w:rPr>
          <w:b/>
          <w:bCs/>
          <w:i/>
          <w:iCs/>
          <w:color w:val="000000" w:themeColor="text1"/>
        </w:rPr>
        <w:t>В</w:t>
      </w:r>
      <w:r w:rsidRPr="00637441">
        <w:rPr>
          <w:b/>
          <w:bCs/>
          <w:i/>
          <w:iCs/>
          <w:color w:val="000000" w:themeColor="text1"/>
        </w:rPr>
        <w:t>оскресения она будет воскрешена в одеянии из жидко</w:t>
      </w:r>
      <w:r w:rsidR="00637441" w:rsidRPr="00637441">
        <w:rPr>
          <w:b/>
          <w:bCs/>
          <w:i/>
          <w:iCs/>
          <w:color w:val="000000" w:themeColor="text1"/>
        </w:rPr>
        <w:t>й смолы и панцире из струпьев»</w:t>
      </w:r>
      <w:r w:rsidR="00637441" w:rsidRPr="00637441">
        <w:rPr>
          <w:rStyle w:val="ad"/>
          <w:color w:val="000000" w:themeColor="text1"/>
        </w:rPr>
        <w:footnoteReference w:id="676"/>
      </w:r>
      <w:r w:rsidRPr="00637441">
        <w:rPr>
          <w:color w:val="000000" w:themeColor="text1"/>
        </w:rPr>
        <w:t xml:space="preserve">. </w:t>
      </w:r>
    </w:p>
    <w:p w:rsidR="00A960BB" w:rsidRPr="00A960BB" w:rsidRDefault="00A960BB" w:rsidP="00637441">
      <w:pPr>
        <w:spacing w:line="360" w:lineRule="auto"/>
        <w:rPr>
          <w:color w:val="000000" w:themeColor="text1"/>
        </w:rPr>
      </w:pPr>
      <w:r w:rsidRPr="00A960BB">
        <w:rPr>
          <w:color w:val="000000" w:themeColor="text1"/>
        </w:rPr>
        <w:t xml:space="preserve">Два шейха и другие также привели хадис от Абу Мусы со словами: </w:t>
      </w:r>
      <w:r w:rsidRPr="00637441">
        <w:rPr>
          <w:i/>
          <w:iCs/>
          <w:color w:val="000000" w:themeColor="text1"/>
        </w:rPr>
        <w:t>«Я</w:t>
      </w:r>
      <w:r w:rsidR="00637441">
        <w:rPr>
          <w:i/>
          <w:iCs/>
          <w:color w:val="000000" w:themeColor="text1"/>
        </w:rPr>
        <w:t xml:space="preserve"> непричастен к тому, к чему не</w:t>
      </w:r>
      <w:r w:rsidRPr="00637441">
        <w:rPr>
          <w:i/>
          <w:iCs/>
          <w:color w:val="000000" w:themeColor="text1"/>
        </w:rPr>
        <w:t xml:space="preserve">причастен </w:t>
      </w:r>
      <w:r w:rsidR="00637441" w:rsidRPr="00637441">
        <w:rPr>
          <w:i/>
          <w:iCs/>
          <w:color w:val="000000" w:themeColor="text1"/>
        </w:rPr>
        <w:t>п</w:t>
      </w:r>
      <w:r w:rsidRPr="00637441">
        <w:rPr>
          <w:i/>
          <w:iCs/>
          <w:color w:val="000000" w:themeColor="text1"/>
        </w:rPr>
        <w:t xml:space="preserve">осланник Аллаха </w:t>
      </w:r>
      <w:r w:rsidR="003643A1" w:rsidRPr="003643A1">
        <w:rPr>
          <w:i/>
          <w:iCs/>
          <w:color w:val="000000" w:themeColor="text1"/>
        </w:rPr>
        <w:t>(да благословит его Аллах и приветствует)</w:t>
      </w:r>
      <w:r w:rsidRPr="00637441">
        <w:rPr>
          <w:i/>
          <w:iCs/>
          <w:color w:val="000000" w:themeColor="text1"/>
        </w:rPr>
        <w:t xml:space="preserve">. Поистине, </w:t>
      </w:r>
      <w:r w:rsidR="00637441">
        <w:rPr>
          <w:i/>
          <w:iCs/>
          <w:color w:val="000000" w:themeColor="text1"/>
        </w:rPr>
        <w:lastRenderedPageBreak/>
        <w:t>п</w:t>
      </w:r>
      <w:r w:rsidRPr="00637441">
        <w:rPr>
          <w:i/>
          <w:iCs/>
          <w:color w:val="000000" w:themeColor="text1"/>
        </w:rPr>
        <w:t xml:space="preserve">осланник Аллаха </w:t>
      </w:r>
      <w:r w:rsidR="003643A1" w:rsidRPr="003643A1">
        <w:rPr>
          <w:i/>
          <w:iCs/>
          <w:color w:val="000000" w:themeColor="text1"/>
        </w:rPr>
        <w:t>(да благословит его Аллах и приветствует)</w:t>
      </w:r>
      <w:r w:rsidR="00637441">
        <w:rPr>
          <w:i/>
          <w:iCs/>
          <w:color w:val="000000" w:themeColor="text1"/>
        </w:rPr>
        <w:t xml:space="preserve"> не</w:t>
      </w:r>
      <w:r w:rsidRPr="00637441">
        <w:rPr>
          <w:i/>
          <w:iCs/>
          <w:color w:val="000000" w:themeColor="text1"/>
        </w:rPr>
        <w:t>причастен к царапани</w:t>
      </w:r>
      <w:r w:rsidR="00637441">
        <w:rPr>
          <w:i/>
          <w:iCs/>
          <w:color w:val="000000" w:themeColor="text1"/>
        </w:rPr>
        <w:t>ю лица, рванию волос и одежды»</w:t>
      </w:r>
      <w:r w:rsidR="00637441" w:rsidRPr="00637441">
        <w:rPr>
          <w:rStyle w:val="ad"/>
          <w:color w:val="000000" w:themeColor="text1"/>
        </w:rPr>
        <w:footnoteReference w:id="677"/>
      </w:r>
      <w:r w:rsidRPr="00637441">
        <w:rPr>
          <w:color w:val="000000" w:themeColor="text1"/>
        </w:rPr>
        <w:t>.</w:t>
      </w:r>
    </w:p>
    <w:p w:rsidR="001F6E9A" w:rsidRDefault="00A960BB" w:rsidP="00637441">
      <w:pPr>
        <w:spacing w:line="360" w:lineRule="auto"/>
        <w:rPr>
          <w:color w:val="000000" w:themeColor="text1"/>
        </w:rPr>
      </w:pPr>
      <w:r w:rsidRPr="00A960BB">
        <w:rPr>
          <w:color w:val="000000" w:themeColor="text1"/>
        </w:rPr>
        <w:t xml:space="preserve">  Скажу: хадисы в этом разделе выглядят противоречиво. В некоторых из них разрешается плакать, а в других запрещено. Также имеются ясные хадисы, которые запрещают </w:t>
      </w:r>
      <w:r w:rsidR="00637441">
        <w:rPr>
          <w:color w:val="000000" w:themeColor="text1"/>
        </w:rPr>
        <w:t>причитания</w:t>
      </w:r>
      <w:r w:rsidRPr="00A960BB">
        <w:rPr>
          <w:color w:val="000000" w:themeColor="text1"/>
        </w:rPr>
        <w:t xml:space="preserve">, как это было упомянуто. И нет ничего, что разрешало бы </w:t>
      </w:r>
      <w:r w:rsidR="00637441">
        <w:rPr>
          <w:color w:val="000000" w:themeColor="text1"/>
        </w:rPr>
        <w:t>причитания</w:t>
      </w:r>
      <w:r w:rsidRPr="00A960BB">
        <w:rPr>
          <w:color w:val="000000" w:themeColor="text1"/>
        </w:rPr>
        <w:t xml:space="preserve"> (нияха). Люди имели разные мнения о том, как нужно объяснить видимое противоречие. Предпочтительным же мнением является то, что запрещенн</w:t>
      </w:r>
      <w:r w:rsidR="00637441">
        <w:rPr>
          <w:color w:val="000000" w:themeColor="text1"/>
        </w:rPr>
        <w:t>ыми</w:t>
      </w:r>
      <w:r w:rsidRPr="00A960BB">
        <w:rPr>
          <w:color w:val="000000" w:themeColor="text1"/>
        </w:rPr>
        <w:t xml:space="preserve"> является именно </w:t>
      </w:r>
      <w:r w:rsidR="00637441">
        <w:rPr>
          <w:color w:val="000000" w:themeColor="text1"/>
        </w:rPr>
        <w:t>громкие причитания</w:t>
      </w:r>
      <w:r w:rsidRPr="00A960BB">
        <w:rPr>
          <w:color w:val="000000" w:themeColor="text1"/>
        </w:rPr>
        <w:t>, а это нечто большее, чем обычный плач. А что касается того, что невозможно сдержать, как например, слезы из глаз и такие звуки, которые человек, по своему естеству, не может скрыть, то в этом нет ничего плохого. И к этому относятся те хадисы, в которых содержится разрешение плакать. Знай же это.</w:t>
      </w:r>
    </w:p>
    <w:p w:rsidR="00637441" w:rsidRDefault="00637441" w:rsidP="00637441">
      <w:pPr>
        <w:pStyle w:val="3"/>
      </w:pPr>
      <w:r w:rsidRPr="00F60D0D">
        <w:rPr>
          <w:sz w:val="28"/>
          <w:szCs w:val="28"/>
        </w:rPr>
        <w:t>•</w:t>
      </w:r>
      <w:r>
        <w:t xml:space="preserve"> ВОПРОС № 7: ЗАПРЕЩЕНО СОПРОВОЖДАТЬ ПОХОРОННУЮ ПРОЦЕССИЮ С ОГНЁМ</w:t>
      </w:r>
    </w:p>
    <w:p w:rsidR="00637441" w:rsidRPr="00242C0F" w:rsidRDefault="00637441" w:rsidP="0063744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«З</w:t>
      </w:r>
      <w:r w:rsidRPr="00637441">
        <w:rPr>
          <w:i/>
          <w:iCs/>
          <w:color w:val="000000" w:themeColor="text1"/>
        </w:rPr>
        <w:t>апрещено следование за погребальной процессией с огнем, запрещено разрывание воротника, при</w:t>
      </w:r>
      <w:r>
        <w:rPr>
          <w:i/>
          <w:iCs/>
          <w:color w:val="000000" w:themeColor="text1"/>
        </w:rPr>
        <w:t xml:space="preserve">зывание на себя смерти и гибели».  </w:t>
      </w:r>
    </w:p>
    <w:p w:rsidR="00637441" w:rsidRDefault="00637441" w:rsidP="00637441">
      <w:pPr>
        <w:spacing w:line="360" w:lineRule="auto"/>
        <w:rPr>
          <w:color w:val="000000" w:themeColor="text1"/>
        </w:rPr>
      </w:pPr>
      <w:r w:rsidRPr="00637441">
        <w:rPr>
          <w:color w:val="000000" w:themeColor="text1"/>
        </w:rPr>
        <w:t xml:space="preserve">На это указывает хадис от Абу Бурды, который сказал: </w:t>
      </w:r>
      <w:r w:rsidRPr="00637441">
        <w:rPr>
          <w:i/>
          <w:iCs/>
          <w:color w:val="000000" w:themeColor="text1"/>
        </w:rPr>
        <w:t>«В то время, когда приблизилась смерть Абу Мусы, он завещал: «Не следуйте за мной с огнем». Его спросили: «Слышал ли ты об этом что-то?»</w:t>
      </w:r>
      <w:r>
        <w:rPr>
          <w:i/>
          <w:iCs/>
          <w:color w:val="000000" w:themeColor="text1"/>
        </w:rPr>
        <w:t>.</w:t>
      </w:r>
      <w:r w:rsidRPr="00637441">
        <w:rPr>
          <w:i/>
          <w:iCs/>
          <w:color w:val="000000" w:themeColor="text1"/>
        </w:rPr>
        <w:t xml:space="preserve"> Он сказ</w:t>
      </w:r>
      <w:r>
        <w:rPr>
          <w:i/>
          <w:iCs/>
          <w:color w:val="000000" w:themeColor="text1"/>
        </w:rPr>
        <w:t xml:space="preserve">ал: «Да, от посланника Аллаха </w:t>
      </w:r>
      <w:r w:rsidR="003643A1" w:rsidRPr="003643A1">
        <w:rPr>
          <w:i/>
          <w:iCs/>
          <w:color w:val="000000" w:themeColor="text1"/>
        </w:rPr>
        <w:t>(да благословит его Аллах и приветствует)</w:t>
      </w:r>
      <w:r w:rsidRPr="00637441">
        <w:rPr>
          <w:i/>
          <w:iCs/>
          <w:color w:val="000000" w:themeColor="text1"/>
        </w:rPr>
        <w:t>».</w:t>
      </w:r>
      <w:r w:rsidRPr="00637441">
        <w:rPr>
          <w:color w:val="000000" w:themeColor="text1"/>
        </w:rPr>
        <w:t xml:space="preserve"> Привел этот хадис Ибн Маджа и в цепочке</w:t>
      </w:r>
      <w:r>
        <w:rPr>
          <w:color w:val="000000" w:themeColor="text1"/>
        </w:rPr>
        <w:t xml:space="preserve"> передатчиков есть неизвестный</w:t>
      </w:r>
      <w:r>
        <w:rPr>
          <w:rStyle w:val="ad"/>
          <w:color w:val="000000" w:themeColor="text1"/>
        </w:rPr>
        <w:footnoteReference w:id="678"/>
      </w:r>
      <w:r w:rsidRPr="00637441">
        <w:rPr>
          <w:color w:val="000000" w:themeColor="text1"/>
        </w:rPr>
        <w:t xml:space="preserve">. Эти действия относятся к делам времен невежества. </w:t>
      </w:r>
    </w:p>
    <w:p w:rsidR="001F6E9A" w:rsidRDefault="00637441" w:rsidP="00637441">
      <w:pPr>
        <w:spacing w:line="360" w:lineRule="auto"/>
        <w:rPr>
          <w:color w:val="000000" w:themeColor="text1"/>
        </w:rPr>
      </w:pPr>
      <w:r w:rsidRPr="00637441">
        <w:rPr>
          <w:color w:val="000000" w:themeColor="text1"/>
        </w:rPr>
        <w:t>В достоверных сборниках, а также в других сборни</w:t>
      </w:r>
      <w:r>
        <w:rPr>
          <w:color w:val="000000" w:themeColor="text1"/>
        </w:rPr>
        <w:t>ках содержится хадис от Ибн Мас′</w:t>
      </w:r>
      <w:r w:rsidRPr="00637441">
        <w:rPr>
          <w:color w:val="000000" w:themeColor="text1"/>
        </w:rPr>
        <w:t xml:space="preserve">уда, в котором сказано, что </w:t>
      </w:r>
      <w:r>
        <w:rPr>
          <w:color w:val="000000" w:themeColor="text1"/>
        </w:rPr>
        <w:t>п</w:t>
      </w:r>
      <w:r w:rsidRPr="00637441">
        <w:rPr>
          <w:color w:val="000000" w:themeColor="text1"/>
        </w:rPr>
        <w:t xml:space="preserve">ророк </w:t>
      </w:r>
      <w:r w:rsidR="003643A1" w:rsidRPr="003643A1">
        <w:rPr>
          <w:color w:val="000000" w:themeColor="text1"/>
        </w:rPr>
        <w:t>(да благословит его Аллах и приветствует)</w:t>
      </w:r>
      <w:r>
        <w:rPr>
          <w:color w:val="000000" w:themeColor="text1"/>
        </w:rPr>
        <w:t xml:space="preserve"> сказал: </w:t>
      </w:r>
      <w:r w:rsidRPr="00637441">
        <w:rPr>
          <w:b/>
          <w:bCs/>
          <w:i/>
          <w:iCs/>
          <w:color w:val="000000" w:themeColor="text1"/>
        </w:rPr>
        <w:t>«Не из нас тот, кто бьет себя по щекам, рвет свой ворот и взывает с призывами невежества»</w:t>
      </w:r>
      <w:r w:rsidRPr="00637441">
        <w:rPr>
          <w:rStyle w:val="ad"/>
          <w:color w:val="000000" w:themeColor="text1"/>
        </w:rPr>
        <w:footnoteReference w:id="679"/>
      </w:r>
      <w:r w:rsidRPr="00637441">
        <w:rPr>
          <w:color w:val="000000" w:themeColor="text1"/>
        </w:rPr>
        <w:t xml:space="preserve">.  </w:t>
      </w:r>
    </w:p>
    <w:p w:rsidR="00637441" w:rsidRDefault="00637441" w:rsidP="00637441">
      <w:pPr>
        <w:pStyle w:val="3"/>
      </w:pPr>
      <w:r w:rsidRPr="00F60D0D">
        <w:rPr>
          <w:sz w:val="28"/>
          <w:szCs w:val="28"/>
        </w:rPr>
        <w:lastRenderedPageBreak/>
        <w:t>•</w:t>
      </w:r>
      <w:r>
        <w:t xml:space="preserve"> ВОПРОС № 8: СОГЛАСНО СУННЕ ПРОВОЖАЮЩИЙ ПОХОРОННЫЕ НОСИЛКИ НЕ ДОЛЖЕН САДИТЬСЯ, ПОКА ИХ НЕ ПОЛОЖАТ НА ЗЕМЛЮ</w:t>
      </w:r>
    </w:p>
    <w:p w:rsidR="00637441" w:rsidRPr="00242C0F" w:rsidRDefault="00637441" w:rsidP="0063744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637441">
        <w:rPr>
          <w:i/>
          <w:iCs/>
          <w:color w:val="000000" w:themeColor="text1"/>
        </w:rPr>
        <w:t xml:space="preserve"> не садится тот, кто следует за джаназа, пока она не будет положена</w:t>
      </w:r>
      <w:r>
        <w:rPr>
          <w:i/>
          <w:iCs/>
          <w:color w:val="000000" w:themeColor="text1"/>
        </w:rPr>
        <w:t xml:space="preserve">». </w:t>
      </w:r>
    </w:p>
    <w:p w:rsidR="00637441" w:rsidRDefault="00637441" w:rsidP="00637441">
      <w:pPr>
        <w:spacing w:line="360" w:lineRule="auto"/>
        <w:rPr>
          <w:color w:val="000000" w:themeColor="text1"/>
        </w:rPr>
      </w:pPr>
      <w:r w:rsidRPr="00637441">
        <w:rPr>
          <w:color w:val="000000" w:themeColor="text1"/>
        </w:rPr>
        <w:t xml:space="preserve">На это указывает хадис, в котором сказано: </w:t>
      </w:r>
      <w:r w:rsidRPr="00637441">
        <w:rPr>
          <w:b/>
          <w:bCs/>
          <w:i/>
          <w:iCs/>
          <w:color w:val="000000" w:themeColor="text1"/>
        </w:rPr>
        <w:t xml:space="preserve">«Если кто-нибудь из вас увидел погребальную процессию, пусть встанет. А кто следовал за ней, пусть не садится, пока носилки не будут положены». </w:t>
      </w:r>
      <w:r w:rsidRPr="00637441">
        <w:rPr>
          <w:color w:val="000000" w:themeColor="text1"/>
        </w:rPr>
        <w:t>Этот хадис от Абу Са</w:t>
      </w:r>
      <w:r>
        <w:rPr>
          <w:color w:val="000000" w:themeColor="text1"/>
        </w:rPr>
        <w:t>′</w:t>
      </w:r>
      <w:r w:rsidRPr="00637441">
        <w:rPr>
          <w:color w:val="000000" w:themeColor="text1"/>
        </w:rPr>
        <w:t>ида находитс</w:t>
      </w:r>
      <w:r>
        <w:rPr>
          <w:color w:val="000000" w:themeColor="text1"/>
        </w:rPr>
        <w:t>я в двух достоверных сборниках</w:t>
      </w:r>
      <w:r>
        <w:rPr>
          <w:rStyle w:val="ad"/>
          <w:color w:val="000000" w:themeColor="text1"/>
        </w:rPr>
        <w:footnoteReference w:id="680"/>
      </w:r>
      <w:r w:rsidRPr="00637441">
        <w:rPr>
          <w:color w:val="000000" w:themeColor="text1"/>
        </w:rPr>
        <w:t>. Абу Дауд привел также похожий хадис от Абу Хур</w:t>
      </w:r>
      <w:r>
        <w:rPr>
          <w:color w:val="000000" w:themeColor="text1"/>
        </w:rPr>
        <w:t>е</w:t>
      </w:r>
      <w:r w:rsidRPr="00637441">
        <w:rPr>
          <w:color w:val="000000" w:themeColor="text1"/>
        </w:rPr>
        <w:t xml:space="preserve">йры. Также имеются достоверные хадисы, в которых сказано о том, что люди должны вставать, когда мимо проходит похоронная процессия. Как, например: </w:t>
      </w:r>
      <w:r w:rsidRPr="00637441">
        <w:rPr>
          <w:b/>
          <w:bCs/>
          <w:i/>
          <w:iCs/>
          <w:color w:val="000000" w:themeColor="text1"/>
        </w:rPr>
        <w:t>«Если увидели погребальную процессию, то вставайте, пока носилки не будут положены на землю».</w:t>
      </w:r>
      <w:r w:rsidRPr="00637441">
        <w:rPr>
          <w:color w:val="000000" w:themeColor="text1"/>
        </w:rPr>
        <w:t xml:space="preserve"> Этот хадис находится в двух достоверных сборниках от Ибн </w:t>
      </w:r>
      <w:r>
        <w:rPr>
          <w:color w:val="000000" w:themeColor="text1"/>
        </w:rPr>
        <w:t>′Умара</w:t>
      </w:r>
      <w:r>
        <w:rPr>
          <w:rStyle w:val="ad"/>
          <w:color w:val="000000" w:themeColor="text1"/>
        </w:rPr>
        <w:footnoteReference w:id="681"/>
      </w:r>
      <w:r w:rsidRPr="00637441">
        <w:rPr>
          <w:color w:val="000000" w:themeColor="text1"/>
        </w:rPr>
        <w:t xml:space="preserve">. </w:t>
      </w:r>
    </w:p>
    <w:p w:rsidR="00637441" w:rsidRDefault="00637441" w:rsidP="00DD2C67">
      <w:pPr>
        <w:spacing w:line="360" w:lineRule="auto"/>
        <w:rPr>
          <w:color w:val="000000" w:themeColor="text1"/>
        </w:rPr>
      </w:pPr>
      <w:r w:rsidRPr="00637441">
        <w:rPr>
          <w:color w:val="000000" w:themeColor="text1"/>
        </w:rPr>
        <w:t xml:space="preserve">Привел Муслим хадис от </w:t>
      </w:r>
      <w:r>
        <w:rPr>
          <w:color w:val="000000" w:themeColor="text1"/>
        </w:rPr>
        <w:t>′</w:t>
      </w:r>
      <w:r w:rsidRPr="00637441">
        <w:rPr>
          <w:color w:val="000000" w:themeColor="text1"/>
        </w:rPr>
        <w:t xml:space="preserve">Али, в котором тот сказал: </w:t>
      </w:r>
      <w:r w:rsidRPr="00637441">
        <w:rPr>
          <w:i/>
          <w:iCs/>
          <w:color w:val="000000" w:themeColor="text1"/>
        </w:rPr>
        <w:t xml:space="preserve">«Пророк </w:t>
      </w:r>
      <w:r w:rsidR="003643A1" w:rsidRPr="003643A1">
        <w:rPr>
          <w:i/>
          <w:iCs/>
          <w:color w:val="000000" w:themeColor="text1"/>
        </w:rPr>
        <w:t>(да благословит его Аллах и приветствует)</w:t>
      </w:r>
      <w:r w:rsidRPr="00637441">
        <w:rPr>
          <w:i/>
          <w:iCs/>
          <w:color w:val="000000" w:themeColor="text1"/>
        </w:rPr>
        <w:t xml:space="preserve"> встал в момент, когда проходила погребальная процессия. А потом сел».</w:t>
      </w:r>
      <w:r w:rsidRPr="00637441">
        <w:rPr>
          <w:color w:val="000000" w:themeColor="text1"/>
        </w:rPr>
        <w:t xml:space="preserve"> А в другой версии сказано: </w:t>
      </w:r>
      <w:r w:rsidRPr="00637441">
        <w:rPr>
          <w:i/>
          <w:iCs/>
          <w:color w:val="000000" w:themeColor="text1"/>
        </w:rPr>
        <w:t xml:space="preserve">«Посланник Аллаха </w:t>
      </w:r>
      <w:r w:rsidR="003643A1" w:rsidRPr="003643A1">
        <w:rPr>
          <w:i/>
          <w:iCs/>
          <w:color w:val="000000" w:themeColor="text1"/>
        </w:rPr>
        <w:t>(да благословит его Аллах и приветствует)</w:t>
      </w:r>
      <w:r w:rsidRPr="00637441">
        <w:rPr>
          <w:i/>
          <w:iCs/>
          <w:color w:val="000000" w:themeColor="text1"/>
        </w:rPr>
        <w:t xml:space="preserve"> приказывал нам вставать, когда проходила погребальная процессия. А потом он </w:t>
      </w:r>
      <w:r w:rsidR="00DD2C67">
        <w:rPr>
          <w:i/>
          <w:iCs/>
          <w:color w:val="000000" w:themeColor="text1"/>
        </w:rPr>
        <w:t>сидел</w:t>
      </w:r>
      <w:r w:rsidRPr="00637441">
        <w:rPr>
          <w:i/>
          <w:iCs/>
          <w:color w:val="000000" w:themeColor="text1"/>
        </w:rPr>
        <w:t xml:space="preserve">и приказал нам тоже </w:t>
      </w:r>
      <w:r>
        <w:rPr>
          <w:i/>
          <w:iCs/>
          <w:color w:val="000000" w:themeColor="text1"/>
        </w:rPr>
        <w:t>с</w:t>
      </w:r>
      <w:r w:rsidR="00DD2C67">
        <w:rPr>
          <w:i/>
          <w:iCs/>
          <w:color w:val="000000" w:themeColor="text1"/>
        </w:rPr>
        <w:t>идеть</w:t>
      </w:r>
      <w:r w:rsidRPr="00637441">
        <w:rPr>
          <w:i/>
          <w:iCs/>
          <w:color w:val="000000" w:themeColor="text1"/>
        </w:rPr>
        <w:t>».</w:t>
      </w:r>
      <w:r w:rsidRPr="00637441">
        <w:rPr>
          <w:color w:val="000000" w:themeColor="text1"/>
        </w:rPr>
        <w:t xml:space="preserve"> Этот хадис передали Ахмад, И</w:t>
      </w:r>
      <w:r>
        <w:rPr>
          <w:color w:val="000000" w:themeColor="text1"/>
        </w:rPr>
        <w:t>бн Маджа, Абу Дауд, Ибн Хиббан</w:t>
      </w:r>
      <w:r>
        <w:rPr>
          <w:rStyle w:val="ad"/>
          <w:color w:val="000000" w:themeColor="text1"/>
        </w:rPr>
        <w:footnoteReference w:id="682"/>
      </w:r>
      <w:r w:rsidRPr="00637441">
        <w:rPr>
          <w:color w:val="000000" w:themeColor="text1"/>
        </w:rPr>
        <w:t xml:space="preserve">. </w:t>
      </w:r>
    </w:p>
    <w:p w:rsidR="001F6E9A" w:rsidRDefault="00637441" w:rsidP="00637441">
      <w:pPr>
        <w:spacing w:line="360" w:lineRule="auto"/>
        <w:rPr>
          <w:color w:val="000000" w:themeColor="text1"/>
        </w:rPr>
      </w:pPr>
      <w:r w:rsidRPr="00637441">
        <w:rPr>
          <w:color w:val="000000" w:themeColor="text1"/>
        </w:rPr>
        <w:t xml:space="preserve">Привели Абу Дауд, ат-Тирмизи, Ибн Маджа и аль-Баззар хадис от </w:t>
      </w:r>
      <w:r>
        <w:rPr>
          <w:color w:val="000000" w:themeColor="text1"/>
        </w:rPr>
        <w:t>′Убады ибн ус-Самита</w:t>
      </w:r>
      <w:r w:rsidRPr="00637441">
        <w:rPr>
          <w:color w:val="000000" w:themeColor="text1"/>
        </w:rPr>
        <w:t xml:space="preserve">, что иудей сказал </w:t>
      </w:r>
      <w:r>
        <w:rPr>
          <w:color w:val="000000" w:themeColor="text1"/>
        </w:rPr>
        <w:t>п</w:t>
      </w:r>
      <w:r w:rsidRPr="00637441">
        <w:rPr>
          <w:color w:val="000000" w:themeColor="text1"/>
        </w:rPr>
        <w:t xml:space="preserve">ророку </w:t>
      </w:r>
      <w:r w:rsidR="003643A1" w:rsidRPr="003643A1">
        <w:rPr>
          <w:color w:val="000000" w:themeColor="text1"/>
        </w:rPr>
        <w:t>(да благословит его Аллах и приветствует)</w:t>
      </w:r>
      <w:r w:rsidRPr="00637441">
        <w:rPr>
          <w:color w:val="000000" w:themeColor="text1"/>
        </w:rPr>
        <w:t xml:space="preserve">, когда он встал перед погребальной процессией: </w:t>
      </w:r>
      <w:r w:rsidRPr="00637441">
        <w:rPr>
          <w:i/>
          <w:iCs/>
          <w:color w:val="000000" w:themeColor="text1"/>
        </w:rPr>
        <w:t xml:space="preserve">«Мы делаем точно также». </w:t>
      </w:r>
      <w:r w:rsidRPr="00637441">
        <w:rPr>
          <w:color w:val="000000" w:themeColor="text1"/>
        </w:rPr>
        <w:t xml:space="preserve">И тогда </w:t>
      </w:r>
      <w:r>
        <w:rPr>
          <w:color w:val="000000" w:themeColor="text1"/>
        </w:rPr>
        <w:t>п</w:t>
      </w:r>
      <w:r w:rsidRPr="00637441">
        <w:rPr>
          <w:color w:val="000000" w:themeColor="text1"/>
        </w:rPr>
        <w:t>ророк</w:t>
      </w:r>
      <w:r>
        <w:rPr>
          <w:color w:val="000000" w:themeColor="text1"/>
        </w:rPr>
        <w:t xml:space="preserve"> </w:t>
      </w:r>
      <w:r w:rsidR="003643A1" w:rsidRPr="003643A1">
        <w:rPr>
          <w:color w:val="000000" w:themeColor="text1"/>
        </w:rPr>
        <w:t>(да благословит его Аллах и приветствует)</w:t>
      </w:r>
      <w:r w:rsidRPr="00637441">
        <w:rPr>
          <w:color w:val="000000" w:themeColor="text1"/>
        </w:rPr>
        <w:t xml:space="preserve"> сказал: </w:t>
      </w:r>
      <w:r w:rsidRPr="00637441">
        <w:rPr>
          <w:b/>
          <w:bCs/>
          <w:i/>
          <w:iCs/>
          <w:color w:val="000000" w:themeColor="text1"/>
        </w:rPr>
        <w:t xml:space="preserve">«Сидите, отличайтесь от них». </w:t>
      </w:r>
      <w:r w:rsidRPr="00637441">
        <w:rPr>
          <w:color w:val="000000" w:themeColor="text1"/>
        </w:rPr>
        <w:t xml:space="preserve">В цепочке передатчиков имеется </w:t>
      </w:r>
      <w:r>
        <w:rPr>
          <w:color w:val="000000" w:themeColor="text1"/>
        </w:rPr>
        <w:t>Бишр ибн Аби Рафи′,</w:t>
      </w:r>
      <w:r w:rsidRPr="00637441">
        <w:rPr>
          <w:color w:val="000000" w:themeColor="text1"/>
        </w:rPr>
        <w:t xml:space="preserve"> и он не сильны</w:t>
      </w:r>
      <w:r>
        <w:rPr>
          <w:color w:val="000000" w:themeColor="text1"/>
        </w:rPr>
        <w:t>й, как о нем сказал ат-Тирмизи</w:t>
      </w:r>
      <w:r>
        <w:rPr>
          <w:rStyle w:val="ad"/>
          <w:color w:val="000000" w:themeColor="text1"/>
        </w:rPr>
        <w:footnoteReference w:id="683"/>
      </w:r>
      <w:r w:rsidRPr="00637441">
        <w:rPr>
          <w:color w:val="000000" w:themeColor="text1"/>
        </w:rPr>
        <w:t>. И</w:t>
      </w:r>
      <w:r>
        <w:rPr>
          <w:color w:val="000000" w:themeColor="text1"/>
        </w:rPr>
        <w:t xml:space="preserve"> </w:t>
      </w:r>
      <w:r w:rsidRPr="00637441">
        <w:rPr>
          <w:color w:val="000000" w:themeColor="text1"/>
        </w:rPr>
        <w:t>сказал аль-Баззар:</w:t>
      </w:r>
      <w:r w:rsidRPr="00637441">
        <w:rPr>
          <w:i/>
          <w:iCs/>
          <w:color w:val="000000" w:themeColor="text1"/>
        </w:rPr>
        <w:t xml:space="preserve"> «В цепочке передатчиков этого хадиса уединился Бишр. И он слабый». </w:t>
      </w:r>
      <w:r w:rsidRPr="00637441">
        <w:rPr>
          <w:color w:val="000000" w:themeColor="text1"/>
        </w:rPr>
        <w:t>То есть имел в виду то, что мы сказали.</w:t>
      </w:r>
    </w:p>
    <w:p w:rsidR="00DD2C67" w:rsidRPr="00242C0F" w:rsidRDefault="00DD2C67" w:rsidP="00DD2C6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«…но вставание перед погребальными носилками было отменено…». </w:t>
      </w:r>
    </w:p>
    <w:p w:rsidR="00DD2C67" w:rsidRPr="00DD2C67" w:rsidRDefault="00DD2C67" w:rsidP="00DD2C67">
      <w:pPr>
        <w:spacing w:line="360" w:lineRule="auto"/>
        <w:rPr>
          <w:color w:val="000000" w:themeColor="text1"/>
        </w:rPr>
      </w:pPr>
      <w:r w:rsidRPr="00DD2C67">
        <w:rPr>
          <w:color w:val="000000" w:themeColor="text1"/>
        </w:rPr>
        <w:t>А что касается веления следовать за погребальной процессией до тех пор, пока носилки не будут положены на землю, то это не отменено!</w:t>
      </w:r>
    </w:p>
    <w:p w:rsidR="00DD2C67" w:rsidRPr="00DD2C67" w:rsidRDefault="00DD2C67" w:rsidP="00DD2C67">
      <w:pPr>
        <w:spacing w:line="360" w:lineRule="auto"/>
        <w:rPr>
          <w:color w:val="000000" w:themeColor="text1"/>
        </w:rPr>
      </w:pPr>
      <w:r w:rsidRPr="00DD2C67">
        <w:rPr>
          <w:color w:val="000000" w:themeColor="text1"/>
        </w:rPr>
        <w:lastRenderedPageBreak/>
        <w:t xml:space="preserve">Сказал Аль Коды Ияд: </w:t>
      </w:r>
      <w:r w:rsidRPr="00DD2C67">
        <w:rPr>
          <w:i/>
          <w:iCs/>
          <w:color w:val="000000" w:themeColor="text1"/>
        </w:rPr>
        <w:t xml:space="preserve">«Группа праведных предшественников считала, что приказ вставать отменен хадисом, переданным от </w:t>
      </w:r>
      <w:r>
        <w:rPr>
          <w:i/>
          <w:iCs/>
          <w:color w:val="000000" w:themeColor="text1"/>
        </w:rPr>
        <w:t>′</w:t>
      </w:r>
      <w:r w:rsidRPr="00DD2C67">
        <w:rPr>
          <w:i/>
          <w:iCs/>
          <w:color w:val="000000" w:themeColor="text1"/>
        </w:rPr>
        <w:t>Али».</w:t>
      </w:r>
    </w:p>
    <w:p w:rsidR="00DD2C67" w:rsidRDefault="00DD2C67" w:rsidP="00DD2C67">
      <w:pPr>
        <w:spacing w:line="360" w:lineRule="auto"/>
        <w:rPr>
          <w:color w:val="000000" w:themeColor="text1"/>
        </w:rPr>
      </w:pPr>
      <w:r w:rsidRPr="00DD2C67">
        <w:rPr>
          <w:color w:val="000000" w:themeColor="text1"/>
        </w:rPr>
        <w:t xml:space="preserve">  Скажу, что этот хадис со словами «затем сел», не пригоден для того, чтобы отменить достоверные, ясные хадисы, однозначно указывающие на приказ вставать. Причиной названо то, что смерть — это страшное явление. Пророк </w:t>
      </w:r>
      <w:r w:rsidR="003643A1" w:rsidRPr="003643A1">
        <w:rPr>
          <w:color w:val="000000" w:themeColor="text1"/>
        </w:rPr>
        <w:t>(да благословит его Аллах и приветствует)</w:t>
      </w:r>
      <w:r w:rsidRPr="00DD2C67">
        <w:rPr>
          <w:color w:val="000000" w:themeColor="text1"/>
        </w:rPr>
        <w:t xml:space="preserve"> встал в момент прохождения похоронной процессии. И ему сказали, что это похоронная процессия иудея. На это он </w:t>
      </w:r>
      <w:r>
        <w:rPr>
          <w:color w:val="000000" w:themeColor="text1"/>
        </w:rPr>
        <w:t xml:space="preserve">ответил: </w:t>
      </w:r>
      <w:r w:rsidRPr="00DD2C67">
        <w:rPr>
          <w:b/>
          <w:bCs/>
          <w:i/>
          <w:iCs/>
          <w:color w:val="000000" w:themeColor="text1"/>
        </w:rPr>
        <w:t>«А разве это не душа?!»</w:t>
      </w:r>
      <w:r w:rsidRPr="00DD2C67">
        <w:rPr>
          <w:rStyle w:val="ad"/>
          <w:color w:val="000000" w:themeColor="text1"/>
        </w:rPr>
        <w:footnoteReference w:id="684"/>
      </w:r>
      <w:r w:rsidRPr="00DD2C67">
        <w:rPr>
          <w:color w:val="000000" w:themeColor="text1"/>
        </w:rPr>
        <w:t xml:space="preserve">. Самое большее, на что может указывать его действие, когда он сел в присутствии похоронной процессии, так это то, что вставание — не является обязательным. Как принято в науке «Усуль», если </w:t>
      </w:r>
      <w:r>
        <w:rPr>
          <w:color w:val="000000" w:themeColor="text1"/>
        </w:rPr>
        <w:t>п</w:t>
      </w:r>
      <w:r w:rsidRPr="00DD2C67">
        <w:rPr>
          <w:color w:val="000000" w:themeColor="text1"/>
        </w:rPr>
        <w:t xml:space="preserve">ророк </w:t>
      </w:r>
      <w:r w:rsidR="003643A1" w:rsidRPr="003643A1">
        <w:rPr>
          <w:color w:val="000000" w:themeColor="text1"/>
        </w:rPr>
        <w:t>(да благословит его Аллах и приветствует)</w:t>
      </w:r>
      <w:r w:rsidRPr="00DD2C67">
        <w:rPr>
          <w:color w:val="000000" w:themeColor="text1"/>
        </w:rPr>
        <w:t xml:space="preserve"> сделал дело, в котором нет указания на обязательность следования за ним в этом, и при этом оно противоречит его же приказу, данному общине, или запрету, то это будет означать, что данное дело является</w:t>
      </w:r>
      <w:r>
        <w:rPr>
          <w:color w:val="000000" w:themeColor="text1"/>
        </w:rPr>
        <w:t xml:space="preserve"> </w:t>
      </w:r>
      <w:r w:rsidRPr="00DD2C67">
        <w:rPr>
          <w:color w:val="000000" w:themeColor="text1"/>
        </w:rPr>
        <w:t xml:space="preserve">особенностью </w:t>
      </w:r>
      <w:r>
        <w:rPr>
          <w:color w:val="000000" w:themeColor="text1"/>
        </w:rPr>
        <w:t>п</w:t>
      </w:r>
      <w:r w:rsidRPr="00DD2C67">
        <w:rPr>
          <w:color w:val="000000" w:themeColor="text1"/>
        </w:rPr>
        <w:t>ророка</w:t>
      </w:r>
      <w:r>
        <w:rPr>
          <w:color w:val="000000" w:themeColor="text1"/>
        </w:rPr>
        <w:t xml:space="preserve"> </w:t>
      </w:r>
      <w:r w:rsidR="003643A1" w:rsidRPr="003643A1">
        <w:rPr>
          <w:color w:val="000000" w:themeColor="text1"/>
        </w:rPr>
        <w:t>(да благословит его Аллах и приветствует)</w:t>
      </w:r>
      <w:r w:rsidRPr="00DD2C67">
        <w:rPr>
          <w:color w:val="000000" w:themeColor="text1"/>
        </w:rPr>
        <w:t xml:space="preserve">! А приказ или запрет для </w:t>
      </w:r>
      <w:r>
        <w:rPr>
          <w:color w:val="000000" w:themeColor="text1"/>
        </w:rPr>
        <w:t>общины остается действительным</w:t>
      </w:r>
      <w:r>
        <w:rPr>
          <w:rStyle w:val="ad"/>
          <w:color w:val="000000" w:themeColor="text1"/>
        </w:rPr>
        <w:footnoteReference w:id="685"/>
      </w:r>
      <w:r w:rsidRPr="00DD2C67">
        <w:rPr>
          <w:color w:val="000000" w:themeColor="text1"/>
        </w:rPr>
        <w:t xml:space="preserve">. И если у слов «приказано было нам сидеть» есть приемлемая цепочка передатчиков, то этот хадис пригоден для того, чтобы отменить обязательство вставать. И это мнение поддерживает хадис от </w:t>
      </w:r>
      <w:r>
        <w:rPr>
          <w:color w:val="000000" w:themeColor="text1"/>
        </w:rPr>
        <w:t>′Убады ибн ус-Самита</w:t>
      </w:r>
      <w:r w:rsidRPr="00DD2C67">
        <w:rPr>
          <w:color w:val="000000" w:themeColor="text1"/>
        </w:rPr>
        <w:t>, который мы привели ранее. Об этом хадисе уже было сказано. Я считаю, что этот вопрос относится к тем, на которые трудно ответить однозначно.</w:t>
      </w:r>
    </w:p>
    <w:p w:rsidR="00DD2C67" w:rsidRDefault="00DD2C67">
      <w:pPr>
        <w:rPr>
          <w:color w:val="000000" w:themeColor="text1"/>
        </w:rPr>
      </w:pPr>
      <w:r>
        <w:rPr>
          <w:color w:val="000000" w:themeColor="text1"/>
        </w:rPr>
        <w:br w:type="page"/>
      </w:r>
    </w:p>
    <w:p w:rsidR="00DD2C67" w:rsidRPr="00A12343" w:rsidRDefault="00DD2C67" w:rsidP="00DD2C67">
      <w:pPr>
        <w:pStyle w:val="2"/>
        <w:ind w:firstLine="709"/>
      </w:pPr>
      <w:r w:rsidRPr="00A12343">
        <w:lastRenderedPageBreak/>
        <w:t xml:space="preserve">ГЛАВА </w:t>
      </w:r>
      <w:r>
        <w:t>6</w:t>
      </w:r>
      <w:r w:rsidRPr="00A12343">
        <w:t>.</w:t>
      </w:r>
      <w:r>
        <w:t xml:space="preserve"> ЗАХОРОНЕНИЕ УМЕРШЕГО</w:t>
      </w:r>
    </w:p>
    <w:p w:rsidR="00DD2C67" w:rsidRDefault="00DD2C67" w:rsidP="00DD2C67">
      <w:pPr>
        <w:pStyle w:val="3"/>
      </w:pPr>
      <w:r w:rsidRPr="00F60D0D">
        <w:rPr>
          <w:sz w:val="28"/>
          <w:szCs w:val="28"/>
        </w:rPr>
        <w:t>•</w:t>
      </w:r>
      <w:r>
        <w:t xml:space="preserve"> ВОПРОС № 1: ОБЯЗАТЕЛЬНОСТЬ ЗАХОРОНЕНИЯ</w:t>
      </w:r>
    </w:p>
    <w:p w:rsidR="00DD2C67" w:rsidRPr="00242C0F" w:rsidRDefault="00DD2C67" w:rsidP="00DD2C6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D2C67">
        <w:rPr>
          <w:i/>
          <w:iCs/>
          <w:color w:val="000000" w:themeColor="text1"/>
        </w:rPr>
        <w:t>Обязательно положить тело умершего в яму и закопать, защитив</w:t>
      </w:r>
      <w:r>
        <w:rPr>
          <w:i/>
          <w:iCs/>
          <w:color w:val="000000" w:themeColor="text1"/>
        </w:rPr>
        <w:t xml:space="preserve"> тем самым его тело от хищников». </w:t>
      </w:r>
    </w:p>
    <w:p w:rsidR="00DD2C67" w:rsidRPr="00DD2C67" w:rsidRDefault="00DD2C67" w:rsidP="00DD2C67">
      <w:pPr>
        <w:spacing w:line="360" w:lineRule="auto"/>
        <w:rPr>
          <w:color w:val="000000" w:themeColor="text1"/>
        </w:rPr>
      </w:pPr>
      <w:r w:rsidRPr="00DD2C67">
        <w:rPr>
          <w:color w:val="000000" w:themeColor="text1"/>
        </w:rPr>
        <w:t>Делается это для того, дабы его тело не съели хищники, и чтобы не вытащили его наружу селевые потоки, как это обычно бывает.</w:t>
      </w:r>
    </w:p>
    <w:p w:rsidR="001F6E9A" w:rsidRDefault="00DD2C67" w:rsidP="00DD2C67">
      <w:pPr>
        <w:spacing w:line="360" w:lineRule="auto"/>
        <w:rPr>
          <w:color w:val="000000" w:themeColor="text1"/>
        </w:rPr>
      </w:pPr>
      <w:r w:rsidRPr="00DD2C67">
        <w:rPr>
          <w:color w:val="000000" w:themeColor="text1"/>
        </w:rPr>
        <w:t xml:space="preserve">Относительно этого нет разногласий. Это — одна из общеизвестных вещей, которые должен знать каждый. Сказал </w:t>
      </w:r>
      <w:r>
        <w:rPr>
          <w:color w:val="000000" w:themeColor="text1"/>
        </w:rPr>
        <w:t>п</w:t>
      </w:r>
      <w:r w:rsidRPr="00DD2C67">
        <w:rPr>
          <w:color w:val="000000" w:themeColor="text1"/>
        </w:rPr>
        <w:t xml:space="preserve">ророк </w:t>
      </w:r>
      <w:r w:rsidR="003643A1" w:rsidRPr="003643A1">
        <w:rPr>
          <w:color w:val="000000" w:themeColor="text1"/>
        </w:rPr>
        <w:t>(да благословит его Аллах и приветствует)</w:t>
      </w:r>
      <w:r>
        <w:rPr>
          <w:color w:val="000000" w:themeColor="text1"/>
        </w:rPr>
        <w:t>:</w:t>
      </w:r>
      <w:r w:rsidRPr="00DD2C67">
        <w:rPr>
          <w:color w:val="000000" w:themeColor="text1"/>
        </w:rPr>
        <w:t xml:space="preserve"> </w:t>
      </w:r>
      <w:r w:rsidRPr="00DD2C67">
        <w:rPr>
          <w:b/>
          <w:bCs/>
          <w:i/>
          <w:iCs/>
          <w:color w:val="000000" w:themeColor="text1"/>
        </w:rPr>
        <w:t>«Копайте глубже и делайте (могилу) хорошо».</w:t>
      </w:r>
      <w:r>
        <w:rPr>
          <w:color w:val="000000" w:themeColor="text1"/>
        </w:rPr>
        <w:t xml:space="preserve"> </w:t>
      </w:r>
      <w:r w:rsidRPr="00DD2C67">
        <w:rPr>
          <w:color w:val="000000" w:themeColor="text1"/>
        </w:rPr>
        <w:t xml:space="preserve">Этот хадис привели ан-Насаи и ат-Тирмизи, </w:t>
      </w:r>
      <w:r>
        <w:rPr>
          <w:color w:val="000000" w:themeColor="text1"/>
        </w:rPr>
        <w:t>который назвал его достоверным</w:t>
      </w:r>
      <w:r>
        <w:rPr>
          <w:rStyle w:val="ad"/>
          <w:color w:val="000000" w:themeColor="text1"/>
        </w:rPr>
        <w:footnoteReference w:id="686"/>
      </w:r>
      <w:r w:rsidRPr="00DD2C67">
        <w:rPr>
          <w:color w:val="000000" w:themeColor="text1"/>
        </w:rPr>
        <w:t>.</w:t>
      </w:r>
    </w:p>
    <w:p w:rsidR="00DD2C67" w:rsidRDefault="00DD2C67" w:rsidP="00DD2C67">
      <w:pPr>
        <w:pStyle w:val="3"/>
      </w:pPr>
      <w:r w:rsidRPr="00F60D0D">
        <w:rPr>
          <w:sz w:val="28"/>
          <w:szCs w:val="28"/>
        </w:rPr>
        <w:t>•</w:t>
      </w:r>
      <w:r>
        <w:t xml:space="preserve"> ВОПРОС № 2: СПОСОБЫ ЗАХОРОНЕНИЯ</w:t>
      </w:r>
    </w:p>
    <w:p w:rsidR="00DD2C67" w:rsidRPr="00242C0F" w:rsidRDefault="00DD2C67" w:rsidP="00DD2C6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D2C67">
        <w:rPr>
          <w:i/>
          <w:iCs/>
          <w:color w:val="000000" w:themeColor="text1"/>
        </w:rPr>
        <w:t>Ничего плохого нет в том, чтобы хоронить без могильной ниши (ляхд), но лучше с ней</w:t>
      </w:r>
      <w:r>
        <w:rPr>
          <w:i/>
          <w:iCs/>
          <w:color w:val="000000" w:themeColor="text1"/>
        </w:rPr>
        <w:t>»</w:t>
      </w:r>
      <w:r w:rsidRPr="00DD2C67">
        <w:rPr>
          <w:i/>
          <w:iCs/>
          <w:color w:val="000000" w:themeColor="text1"/>
        </w:rPr>
        <w:t>.</w:t>
      </w:r>
    </w:p>
    <w:p w:rsidR="00DD2C67" w:rsidRDefault="00DD2C67" w:rsidP="00DD2C67">
      <w:pPr>
        <w:spacing w:line="360" w:lineRule="auto"/>
        <w:rPr>
          <w:color w:val="000000" w:themeColor="text1"/>
        </w:rPr>
      </w:pPr>
      <w:r w:rsidRPr="00DD2C67">
        <w:rPr>
          <w:color w:val="000000" w:themeColor="text1"/>
        </w:rPr>
        <w:t xml:space="preserve">Потому что изготовление могильной ниши является проявлением почтения к умершему. А осыпание земли на его лицо без какой-либо надобности относится к проявлению плохого нрава. Указанием на это служит хадис, в котором сказано, что Абу </w:t>
      </w:r>
      <w:r>
        <w:rPr>
          <w:color w:val="000000" w:themeColor="text1"/>
        </w:rPr>
        <w:t>′</w:t>
      </w:r>
      <w:r w:rsidRPr="00DD2C67">
        <w:rPr>
          <w:color w:val="000000" w:themeColor="text1"/>
        </w:rPr>
        <w:t>Убайда ибн аль-Джарр</w:t>
      </w:r>
      <w:r>
        <w:rPr>
          <w:color w:val="000000" w:themeColor="text1"/>
        </w:rPr>
        <w:t>а</w:t>
      </w:r>
      <w:r w:rsidRPr="00DD2C67">
        <w:rPr>
          <w:color w:val="000000" w:themeColor="text1"/>
        </w:rPr>
        <w:t>х копал могилы без могильной ниши, а Абу Т</w:t>
      </w:r>
      <w:r>
        <w:rPr>
          <w:color w:val="000000" w:themeColor="text1"/>
        </w:rPr>
        <w:t>а</w:t>
      </w:r>
      <w:r w:rsidRPr="00DD2C67">
        <w:rPr>
          <w:color w:val="000000" w:themeColor="text1"/>
        </w:rPr>
        <w:t xml:space="preserve">льха делал могильную нишу. Этот хадис привел Ибн Маджа со слов Ибн </w:t>
      </w:r>
      <w:r>
        <w:rPr>
          <w:color w:val="000000" w:themeColor="text1"/>
        </w:rPr>
        <w:t>′</w:t>
      </w:r>
      <w:r w:rsidRPr="00DD2C67">
        <w:rPr>
          <w:color w:val="000000" w:themeColor="text1"/>
        </w:rPr>
        <w:t>Аббаса с</w:t>
      </w:r>
      <w:r>
        <w:rPr>
          <w:color w:val="000000" w:themeColor="text1"/>
        </w:rPr>
        <w:t>о слабой цепочкой передатчиков</w:t>
      </w:r>
      <w:r>
        <w:rPr>
          <w:rStyle w:val="ad"/>
          <w:color w:val="000000" w:themeColor="text1"/>
        </w:rPr>
        <w:footnoteReference w:id="687"/>
      </w:r>
      <w:r w:rsidRPr="00DD2C67">
        <w:rPr>
          <w:color w:val="000000" w:themeColor="text1"/>
        </w:rPr>
        <w:t xml:space="preserve">. </w:t>
      </w:r>
    </w:p>
    <w:p w:rsidR="00DD2C67" w:rsidRDefault="00DD2C67" w:rsidP="00DD2C67">
      <w:pPr>
        <w:spacing w:line="360" w:lineRule="auto"/>
        <w:rPr>
          <w:color w:val="000000" w:themeColor="text1"/>
        </w:rPr>
      </w:pPr>
      <w:r w:rsidRPr="00DD2C67">
        <w:rPr>
          <w:color w:val="000000" w:themeColor="text1"/>
        </w:rPr>
        <w:t xml:space="preserve">Привели Ахмад и Ибн Маджа хадис от Анаса, где он сказал: </w:t>
      </w:r>
      <w:r w:rsidRPr="00DD2C67">
        <w:rPr>
          <w:i/>
          <w:iCs/>
          <w:color w:val="000000" w:themeColor="text1"/>
        </w:rPr>
        <w:t xml:space="preserve">«Когда умер пророк </w:t>
      </w:r>
      <w:r w:rsidR="003643A1" w:rsidRPr="003643A1">
        <w:rPr>
          <w:i/>
          <w:iCs/>
          <w:color w:val="000000" w:themeColor="text1"/>
        </w:rPr>
        <w:t>(да благословит его Аллах и приветствует)</w:t>
      </w:r>
      <w:r w:rsidRPr="00DD2C67">
        <w:rPr>
          <w:i/>
          <w:iCs/>
          <w:color w:val="000000" w:themeColor="text1"/>
        </w:rPr>
        <w:t>, (в Медине) был мужчина, который делал могильную нишу, и был другой, который не делал. И люди сказали: «Дадим выбор Господу нашему. И пошлем за ними обоими. Кто придет первым, тот и будет копать могилу». И первым пришел тот, который делает могильную нишу».</w:t>
      </w:r>
      <w:r>
        <w:rPr>
          <w:color w:val="000000" w:themeColor="text1"/>
        </w:rPr>
        <w:t xml:space="preserve"> Цепочка хадиса хорошая</w:t>
      </w:r>
      <w:r>
        <w:rPr>
          <w:rStyle w:val="ad"/>
          <w:color w:val="000000" w:themeColor="text1"/>
        </w:rPr>
        <w:footnoteReference w:id="688"/>
      </w:r>
      <w:r w:rsidRPr="00DD2C67">
        <w:rPr>
          <w:color w:val="000000" w:themeColor="text1"/>
        </w:rPr>
        <w:t xml:space="preserve">. </w:t>
      </w:r>
    </w:p>
    <w:p w:rsidR="00DD2C67" w:rsidRPr="00DD2C67" w:rsidRDefault="00DD2C67" w:rsidP="00DD2C67">
      <w:pPr>
        <w:spacing w:line="360" w:lineRule="auto"/>
        <w:rPr>
          <w:color w:val="000000" w:themeColor="text1"/>
        </w:rPr>
      </w:pPr>
      <w:r w:rsidRPr="00DD2C67">
        <w:rPr>
          <w:color w:val="000000" w:themeColor="text1"/>
        </w:rPr>
        <w:lastRenderedPageBreak/>
        <w:t xml:space="preserve">А молчаливое согласие </w:t>
      </w:r>
      <w:r>
        <w:rPr>
          <w:color w:val="000000" w:themeColor="text1"/>
        </w:rPr>
        <w:t>п</w:t>
      </w:r>
      <w:r w:rsidRPr="00DD2C67">
        <w:rPr>
          <w:color w:val="000000" w:themeColor="text1"/>
        </w:rPr>
        <w:t>осланника</w:t>
      </w:r>
      <w:r>
        <w:rPr>
          <w:color w:val="000000" w:themeColor="text1"/>
        </w:rPr>
        <w:t xml:space="preserve"> </w:t>
      </w:r>
      <w:r w:rsidR="003643A1" w:rsidRPr="003643A1">
        <w:rPr>
          <w:color w:val="000000" w:themeColor="text1"/>
        </w:rPr>
        <w:t>(да благословит его Аллах и приветствует)</w:t>
      </w:r>
      <w:r w:rsidRPr="00DD2C67">
        <w:rPr>
          <w:color w:val="000000" w:themeColor="text1"/>
        </w:rPr>
        <w:t xml:space="preserve"> в отношении присутствия этих двух мужчин при его жизни, один из которых делал могильную нишу, а другой нет, указывает на то, что все это разрешено. А что касается предпочтительности захоронения в могильной нише, то на</w:t>
      </w:r>
      <w:r>
        <w:rPr>
          <w:color w:val="000000" w:themeColor="text1"/>
        </w:rPr>
        <w:t xml:space="preserve"> </w:t>
      </w:r>
      <w:r w:rsidRPr="00DD2C67">
        <w:rPr>
          <w:color w:val="000000" w:themeColor="text1"/>
        </w:rPr>
        <w:t xml:space="preserve">это указывает хадис от Ибн </w:t>
      </w:r>
      <w:r>
        <w:rPr>
          <w:color w:val="000000" w:themeColor="text1"/>
        </w:rPr>
        <w:t>′</w:t>
      </w:r>
      <w:r w:rsidRPr="00DD2C67">
        <w:rPr>
          <w:color w:val="000000" w:themeColor="text1"/>
        </w:rPr>
        <w:t xml:space="preserve">Аббаса: </w:t>
      </w:r>
      <w:r w:rsidRPr="00DD2C67">
        <w:rPr>
          <w:i/>
          <w:iCs/>
          <w:color w:val="000000" w:themeColor="text1"/>
        </w:rPr>
        <w:t xml:space="preserve">«Сказал </w:t>
      </w:r>
      <w:r>
        <w:rPr>
          <w:i/>
          <w:iCs/>
          <w:color w:val="000000" w:themeColor="text1"/>
        </w:rPr>
        <w:t>п</w:t>
      </w:r>
      <w:r w:rsidRPr="00DD2C67">
        <w:rPr>
          <w:i/>
          <w:iCs/>
          <w:color w:val="000000" w:themeColor="text1"/>
        </w:rPr>
        <w:t>осланник Аллаха</w:t>
      </w:r>
      <w:r>
        <w:rPr>
          <w:i/>
          <w:iCs/>
          <w:color w:val="000000" w:themeColor="text1"/>
        </w:rPr>
        <w:t xml:space="preserve"> </w:t>
      </w:r>
      <w:r w:rsidR="003643A1" w:rsidRPr="003643A1">
        <w:rPr>
          <w:i/>
          <w:iCs/>
          <w:color w:val="000000" w:themeColor="text1"/>
        </w:rPr>
        <w:t>(да благословит его Аллах и приветствует)</w:t>
      </w:r>
      <w:r w:rsidRPr="00DD2C67">
        <w:rPr>
          <w:i/>
          <w:iCs/>
          <w:color w:val="000000" w:themeColor="text1"/>
        </w:rPr>
        <w:t xml:space="preserve">: </w:t>
      </w:r>
      <w:r w:rsidRPr="00DD2C67">
        <w:rPr>
          <w:b/>
          <w:bCs/>
          <w:i/>
          <w:iCs/>
          <w:color w:val="000000" w:themeColor="text1"/>
        </w:rPr>
        <w:t>«Могильная ниша для нас, а без нее — для других».</w:t>
      </w:r>
      <w:r w:rsidRPr="00DD2C67">
        <w:rPr>
          <w:color w:val="000000" w:themeColor="text1"/>
        </w:rPr>
        <w:t xml:space="preserve"> </w:t>
      </w:r>
    </w:p>
    <w:p w:rsidR="00DD2C67" w:rsidRPr="00DD2C67" w:rsidRDefault="00DD2C67" w:rsidP="00DD2C67">
      <w:pPr>
        <w:spacing w:line="360" w:lineRule="auto"/>
        <w:rPr>
          <w:color w:val="000000" w:themeColor="text1"/>
        </w:rPr>
      </w:pPr>
      <w:r w:rsidRPr="00DD2C67">
        <w:rPr>
          <w:color w:val="000000" w:themeColor="text1"/>
        </w:rPr>
        <w:t xml:space="preserve">Этот хадис привели Ахмад и авторы «Сунан». А ат-Тирмизи назвал хорошим. Ибн </w:t>
      </w:r>
      <w:r>
        <w:rPr>
          <w:color w:val="000000" w:themeColor="text1"/>
        </w:rPr>
        <w:t>ус-</w:t>
      </w:r>
      <w:r w:rsidRPr="00DD2C67">
        <w:rPr>
          <w:color w:val="000000" w:themeColor="text1"/>
        </w:rPr>
        <w:t>Сакан назвал его достоверным, несмотря на то, что в цепочке передатчиков имеется Абд</w:t>
      </w:r>
      <w:r>
        <w:rPr>
          <w:color w:val="000000" w:themeColor="text1"/>
        </w:rPr>
        <w:t xml:space="preserve"> </w:t>
      </w:r>
      <w:r w:rsidRPr="00DD2C67">
        <w:rPr>
          <w:color w:val="000000" w:themeColor="text1"/>
        </w:rPr>
        <w:t>у</w:t>
      </w:r>
      <w:r>
        <w:rPr>
          <w:color w:val="000000" w:themeColor="text1"/>
        </w:rPr>
        <w:t>ль-А′ля ибн ′Амир, а он — слабый</w:t>
      </w:r>
      <w:r>
        <w:rPr>
          <w:rStyle w:val="ad"/>
          <w:color w:val="000000" w:themeColor="text1"/>
        </w:rPr>
        <w:footnoteReference w:id="689"/>
      </w:r>
      <w:r w:rsidRPr="00DD2C67">
        <w:rPr>
          <w:color w:val="000000" w:themeColor="text1"/>
        </w:rPr>
        <w:t>.</w:t>
      </w:r>
    </w:p>
    <w:p w:rsidR="00DD2C67" w:rsidRPr="00DD2C67" w:rsidRDefault="00DD2C67" w:rsidP="00DD2C67">
      <w:pPr>
        <w:spacing w:line="360" w:lineRule="auto"/>
        <w:rPr>
          <w:color w:val="000000" w:themeColor="text1"/>
        </w:rPr>
      </w:pPr>
      <w:r w:rsidRPr="00DD2C67">
        <w:rPr>
          <w:color w:val="000000" w:themeColor="text1"/>
        </w:rPr>
        <w:t xml:space="preserve">Привели Ахмад, аль-Баззар и Ибн Маджа хадис от Джарира, похожий на предыдущий. В цепочке передатчиков имеется </w:t>
      </w:r>
      <w:r>
        <w:rPr>
          <w:color w:val="000000" w:themeColor="text1"/>
        </w:rPr>
        <w:t>′</w:t>
      </w:r>
      <w:r w:rsidRPr="00DD2C67">
        <w:rPr>
          <w:color w:val="000000" w:themeColor="text1"/>
        </w:rPr>
        <w:t xml:space="preserve">Усман ибн </w:t>
      </w:r>
      <w:r>
        <w:rPr>
          <w:color w:val="000000" w:themeColor="text1"/>
        </w:rPr>
        <w:t>′Умайр и он слабый</w:t>
      </w:r>
      <w:r>
        <w:rPr>
          <w:rStyle w:val="ad"/>
          <w:color w:val="000000" w:themeColor="text1"/>
        </w:rPr>
        <w:footnoteReference w:id="690"/>
      </w:r>
      <w:r w:rsidRPr="00DD2C67">
        <w:rPr>
          <w:color w:val="000000" w:themeColor="text1"/>
        </w:rPr>
        <w:t>. Этого мнения придерживается большинство.</w:t>
      </w:r>
    </w:p>
    <w:p w:rsidR="001F6E9A" w:rsidRDefault="00DD2C67" w:rsidP="00DD2C67">
      <w:pPr>
        <w:spacing w:line="360" w:lineRule="auto"/>
        <w:rPr>
          <w:color w:val="000000" w:themeColor="text1"/>
        </w:rPr>
      </w:pPr>
      <w:r w:rsidRPr="00DD2C67">
        <w:rPr>
          <w:color w:val="000000" w:themeColor="text1"/>
        </w:rPr>
        <w:t>Имам ан-Навави в «Шарх Муслим» передал единогласное мнение относительно разрешения выкапывания могильной ниши и разрешения обходиться без нее. Что бы там ни было, наличие могильной ниши лучше, хотя бы для того, чтобы выйти из сомнительного. Но, возможно, и не так.</w:t>
      </w:r>
    </w:p>
    <w:p w:rsidR="004D4377" w:rsidRDefault="004D4377" w:rsidP="004D4377">
      <w:pPr>
        <w:pStyle w:val="3"/>
      </w:pPr>
      <w:r w:rsidRPr="00F60D0D">
        <w:rPr>
          <w:sz w:val="28"/>
          <w:szCs w:val="28"/>
        </w:rPr>
        <w:t>•</w:t>
      </w:r>
      <w:r>
        <w:t xml:space="preserve"> ВОПРОС № 3: О ТОМ, КАК ОПУСКАЮТ УМЕРШЕГО В МОГИЛУ</w:t>
      </w:r>
    </w:p>
    <w:p w:rsidR="004D4377" w:rsidRPr="00242C0F" w:rsidRDefault="004D4377" w:rsidP="004D437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D4377">
        <w:rPr>
          <w:i/>
          <w:iCs/>
          <w:color w:val="000000" w:themeColor="text1"/>
        </w:rPr>
        <w:t>Покойника опускают в могилу с той стороны, где будут лежать его ноги</w:t>
      </w:r>
      <w:r>
        <w:rPr>
          <w:i/>
          <w:iCs/>
          <w:color w:val="000000" w:themeColor="text1"/>
        </w:rPr>
        <w:t>».</w:t>
      </w:r>
    </w:p>
    <w:p w:rsidR="004D4377" w:rsidRDefault="004D4377" w:rsidP="00D86BDF">
      <w:pPr>
        <w:spacing w:line="360" w:lineRule="auto"/>
        <w:rPr>
          <w:color w:val="000000" w:themeColor="text1"/>
        </w:rPr>
      </w:pPr>
      <w:r w:rsidRPr="004D4377">
        <w:rPr>
          <w:color w:val="000000" w:themeColor="text1"/>
        </w:rPr>
        <w:t xml:space="preserve">На это указывает хадис </w:t>
      </w:r>
      <w:r>
        <w:rPr>
          <w:color w:val="000000" w:themeColor="text1"/>
        </w:rPr>
        <w:t>′Абдуллаха ибн Зе</w:t>
      </w:r>
      <w:r w:rsidRPr="004D4377">
        <w:rPr>
          <w:color w:val="000000" w:themeColor="text1"/>
        </w:rPr>
        <w:t>йда о том, что он опустил покойника в могилу со стороны ног, и сказал, что это — сун</w:t>
      </w:r>
      <w:r>
        <w:rPr>
          <w:color w:val="000000" w:themeColor="text1"/>
        </w:rPr>
        <w:t>на. Этот хадис привел Абу Дауд</w:t>
      </w:r>
      <w:r>
        <w:rPr>
          <w:rStyle w:val="ad"/>
          <w:color w:val="000000" w:themeColor="text1"/>
        </w:rPr>
        <w:footnoteReference w:id="691"/>
      </w:r>
      <w:r w:rsidRPr="004D4377">
        <w:rPr>
          <w:color w:val="000000" w:themeColor="text1"/>
        </w:rPr>
        <w:t xml:space="preserve">. </w:t>
      </w:r>
    </w:p>
    <w:p w:rsidR="004D4377" w:rsidRDefault="004D4377" w:rsidP="004D4377">
      <w:pPr>
        <w:spacing w:line="360" w:lineRule="auto"/>
        <w:rPr>
          <w:color w:val="000000" w:themeColor="text1"/>
        </w:rPr>
      </w:pPr>
      <w:r>
        <w:rPr>
          <w:color w:val="000000" w:themeColor="text1"/>
        </w:rPr>
        <w:t>Привел Ибн Маджа хадис от Абу Рафи′</w:t>
      </w:r>
      <w:r w:rsidRPr="004D4377">
        <w:rPr>
          <w:color w:val="000000" w:themeColor="text1"/>
        </w:rPr>
        <w:t xml:space="preserve">а, в котором тот сказал: </w:t>
      </w:r>
      <w:r w:rsidRPr="004D4377">
        <w:rPr>
          <w:i/>
          <w:iCs/>
          <w:color w:val="000000" w:themeColor="text1"/>
        </w:rPr>
        <w:t xml:space="preserve">«Стащил </w:t>
      </w:r>
      <w:r>
        <w:rPr>
          <w:i/>
          <w:iCs/>
          <w:color w:val="000000" w:themeColor="text1"/>
        </w:rPr>
        <w:t>п</w:t>
      </w:r>
      <w:r w:rsidRPr="004D4377">
        <w:rPr>
          <w:i/>
          <w:iCs/>
          <w:color w:val="000000" w:themeColor="text1"/>
        </w:rPr>
        <w:t>осланник Аллах</w:t>
      </w:r>
      <w:r>
        <w:rPr>
          <w:i/>
          <w:iCs/>
          <w:color w:val="000000" w:themeColor="text1"/>
        </w:rPr>
        <w:t xml:space="preserve">а </w:t>
      </w:r>
      <w:r w:rsidR="003643A1" w:rsidRPr="003643A1">
        <w:rPr>
          <w:i/>
          <w:iCs/>
          <w:color w:val="000000" w:themeColor="text1"/>
        </w:rPr>
        <w:t>(да благословит его Аллах и приветствует)</w:t>
      </w:r>
      <w:r>
        <w:rPr>
          <w:i/>
          <w:iCs/>
          <w:color w:val="000000" w:themeColor="text1"/>
        </w:rPr>
        <w:t xml:space="preserve"> Са′да ибн Му′аза (в могилу)»</w:t>
      </w:r>
      <w:r w:rsidRPr="004D4377">
        <w:rPr>
          <w:rStyle w:val="ad"/>
          <w:color w:val="000000" w:themeColor="text1"/>
        </w:rPr>
        <w:footnoteReference w:id="692"/>
      </w:r>
      <w:r w:rsidRPr="004D4377">
        <w:rPr>
          <w:color w:val="000000" w:themeColor="text1"/>
        </w:rPr>
        <w:t xml:space="preserve">. </w:t>
      </w:r>
    </w:p>
    <w:p w:rsidR="004D4377" w:rsidRDefault="004D4377" w:rsidP="004D4377">
      <w:pPr>
        <w:spacing w:line="360" w:lineRule="auto"/>
        <w:rPr>
          <w:color w:val="000000" w:themeColor="text1"/>
        </w:rPr>
      </w:pPr>
      <w:r w:rsidRPr="004D4377">
        <w:rPr>
          <w:color w:val="000000" w:themeColor="text1"/>
        </w:rPr>
        <w:lastRenderedPageBreak/>
        <w:t>И приводит Аш-Шафи</w:t>
      </w:r>
      <w:r>
        <w:rPr>
          <w:color w:val="000000" w:themeColor="text1"/>
        </w:rPr>
        <w:t>′</w:t>
      </w:r>
      <w:r w:rsidRPr="004D4377">
        <w:rPr>
          <w:color w:val="000000" w:themeColor="text1"/>
        </w:rPr>
        <w:t xml:space="preserve">и хадис от Ибн </w:t>
      </w:r>
      <w:r>
        <w:rPr>
          <w:color w:val="000000" w:themeColor="text1"/>
        </w:rPr>
        <w:t>′Аббаса, а также Абу Бакр</w:t>
      </w:r>
      <w:r w:rsidRPr="004D4377">
        <w:rPr>
          <w:color w:val="000000" w:themeColor="text1"/>
        </w:rPr>
        <w:t xml:space="preserve"> ан-Наджад от Ибн </w:t>
      </w:r>
      <w:r>
        <w:rPr>
          <w:color w:val="000000" w:themeColor="text1"/>
        </w:rPr>
        <w:t>′</w:t>
      </w:r>
      <w:r w:rsidRPr="004D4377">
        <w:rPr>
          <w:color w:val="000000" w:themeColor="text1"/>
        </w:rPr>
        <w:t xml:space="preserve">Умара, что </w:t>
      </w:r>
      <w:r>
        <w:rPr>
          <w:color w:val="000000" w:themeColor="text1"/>
        </w:rPr>
        <w:t>п</w:t>
      </w:r>
      <w:r w:rsidRPr="004D4377">
        <w:rPr>
          <w:color w:val="000000" w:themeColor="text1"/>
        </w:rPr>
        <w:t xml:space="preserve">ророка </w:t>
      </w:r>
      <w:r w:rsidR="003643A1" w:rsidRPr="003643A1">
        <w:rPr>
          <w:color w:val="000000" w:themeColor="text1"/>
        </w:rPr>
        <w:t>(да благословит его Аллах и приветствует)</w:t>
      </w:r>
      <w:r w:rsidRPr="004D4377">
        <w:rPr>
          <w:color w:val="000000" w:themeColor="text1"/>
        </w:rPr>
        <w:t xml:space="preserve"> опуст</w:t>
      </w:r>
      <w:r>
        <w:rPr>
          <w:color w:val="000000" w:themeColor="text1"/>
        </w:rPr>
        <w:t>или в могилу со стороны головы</w:t>
      </w:r>
      <w:r>
        <w:rPr>
          <w:rStyle w:val="ad"/>
          <w:color w:val="000000" w:themeColor="text1"/>
        </w:rPr>
        <w:footnoteReference w:id="693"/>
      </w:r>
      <w:r w:rsidRPr="004D4377">
        <w:rPr>
          <w:color w:val="000000" w:themeColor="text1"/>
        </w:rPr>
        <w:t xml:space="preserve">. </w:t>
      </w:r>
    </w:p>
    <w:p w:rsidR="004D4377" w:rsidRDefault="004D4377" w:rsidP="004D4377">
      <w:pPr>
        <w:spacing w:line="360" w:lineRule="auto"/>
        <w:rPr>
          <w:color w:val="000000" w:themeColor="text1"/>
        </w:rPr>
      </w:pPr>
      <w:r w:rsidRPr="004D4377">
        <w:rPr>
          <w:color w:val="000000" w:themeColor="text1"/>
        </w:rPr>
        <w:t>Передал аль-Б</w:t>
      </w:r>
      <w:r>
        <w:rPr>
          <w:color w:val="000000" w:themeColor="text1"/>
        </w:rPr>
        <w:t>е</w:t>
      </w:r>
      <w:r w:rsidRPr="004D4377">
        <w:rPr>
          <w:color w:val="000000" w:themeColor="text1"/>
        </w:rPr>
        <w:t xml:space="preserve">йхакы хадис от Ибн </w:t>
      </w:r>
      <w:r>
        <w:rPr>
          <w:color w:val="000000" w:themeColor="text1"/>
        </w:rPr>
        <w:t>′Аббаса, Ибн Мас′</w:t>
      </w:r>
      <w:r w:rsidRPr="004D4377">
        <w:rPr>
          <w:color w:val="000000" w:themeColor="text1"/>
        </w:rPr>
        <w:t>уда, и Бур</w:t>
      </w:r>
      <w:r>
        <w:rPr>
          <w:color w:val="000000" w:themeColor="text1"/>
        </w:rPr>
        <w:t>е</w:t>
      </w:r>
      <w:r w:rsidRPr="004D4377">
        <w:rPr>
          <w:color w:val="000000" w:themeColor="text1"/>
        </w:rPr>
        <w:t>йд</w:t>
      </w:r>
      <w:r>
        <w:rPr>
          <w:color w:val="000000" w:themeColor="text1"/>
        </w:rPr>
        <w:t>ы</w:t>
      </w:r>
      <w:r w:rsidRPr="004D4377">
        <w:rPr>
          <w:color w:val="000000" w:themeColor="text1"/>
        </w:rPr>
        <w:t xml:space="preserve"> о том, что они спустили </w:t>
      </w:r>
      <w:r>
        <w:rPr>
          <w:color w:val="000000" w:themeColor="text1"/>
        </w:rPr>
        <w:t>п</w:t>
      </w:r>
      <w:r w:rsidRPr="004D4377">
        <w:rPr>
          <w:color w:val="000000" w:themeColor="text1"/>
        </w:rPr>
        <w:t xml:space="preserve">ророка </w:t>
      </w:r>
      <w:r w:rsidR="003643A1" w:rsidRPr="003643A1">
        <w:rPr>
          <w:color w:val="000000" w:themeColor="text1"/>
        </w:rPr>
        <w:t>(да благословит его Аллах и приветствует)</w:t>
      </w:r>
      <w:r w:rsidRPr="004D4377">
        <w:rPr>
          <w:color w:val="000000" w:themeColor="text1"/>
        </w:rPr>
        <w:t xml:space="preserve"> со сторо</w:t>
      </w:r>
      <w:r>
        <w:rPr>
          <w:color w:val="000000" w:themeColor="text1"/>
        </w:rPr>
        <w:t>ны Каабы</w:t>
      </w:r>
      <w:r>
        <w:rPr>
          <w:rStyle w:val="ad"/>
          <w:color w:val="000000" w:themeColor="text1"/>
        </w:rPr>
        <w:footnoteReference w:id="694"/>
      </w:r>
      <w:r w:rsidRPr="004D4377">
        <w:rPr>
          <w:color w:val="000000" w:themeColor="text1"/>
        </w:rPr>
        <w:t>. Аль-Б</w:t>
      </w:r>
      <w:r>
        <w:rPr>
          <w:color w:val="000000" w:themeColor="text1"/>
        </w:rPr>
        <w:t xml:space="preserve">ейхакы назвал этот хадис слабым. </w:t>
      </w:r>
    </w:p>
    <w:p w:rsidR="001F6E9A" w:rsidRDefault="004D4377" w:rsidP="004D4377">
      <w:pPr>
        <w:spacing w:line="360" w:lineRule="auto"/>
        <w:rPr>
          <w:color w:val="000000" w:themeColor="text1"/>
        </w:rPr>
      </w:pPr>
      <w:r>
        <w:rPr>
          <w:color w:val="000000" w:themeColor="text1"/>
        </w:rPr>
        <w:t>И</w:t>
      </w:r>
      <w:r w:rsidRPr="004D4377">
        <w:rPr>
          <w:color w:val="000000" w:themeColor="text1"/>
        </w:rPr>
        <w:t xml:space="preserve"> то, что делали некоторые сподв</w:t>
      </w:r>
      <w:r>
        <w:rPr>
          <w:color w:val="000000" w:themeColor="text1"/>
        </w:rPr>
        <w:t xml:space="preserve">ижники во время похорон пророка </w:t>
      </w:r>
      <w:r w:rsidR="003643A1" w:rsidRPr="003643A1">
        <w:rPr>
          <w:color w:val="000000" w:themeColor="text1"/>
        </w:rPr>
        <w:t>(да благословит его Аллах и приветствует)</w:t>
      </w:r>
      <w:r>
        <w:rPr>
          <w:color w:val="000000" w:themeColor="text1"/>
        </w:rPr>
        <w:t>,</w:t>
      </w:r>
      <w:r w:rsidRPr="004D4377">
        <w:rPr>
          <w:color w:val="000000" w:themeColor="text1"/>
        </w:rPr>
        <w:t xml:space="preserve"> не может противостоять сунне.</w:t>
      </w:r>
    </w:p>
    <w:p w:rsidR="004D4377" w:rsidRDefault="004D4377" w:rsidP="004D4377">
      <w:pPr>
        <w:pStyle w:val="3"/>
      </w:pPr>
      <w:r w:rsidRPr="00F60D0D">
        <w:rPr>
          <w:sz w:val="28"/>
          <w:szCs w:val="28"/>
        </w:rPr>
        <w:t>•</w:t>
      </w:r>
      <w:r>
        <w:t xml:space="preserve"> ВОПРОС № 4: О ТОМ, КАК КЛАДУТ УМЕРШЕГО В МОГИЛЕ</w:t>
      </w:r>
    </w:p>
    <w:p w:rsidR="004D4377" w:rsidRPr="00242C0F" w:rsidRDefault="004D4377" w:rsidP="004D437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D4377">
        <w:rPr>
          <w:i/>
          <w:iCs/>
          <w:color w:val="000000" w:themeColor="text1"/>
        </w:rPr>
        <w:t xml:space="preserve">Покойного укладывают на правый бок, лицом в сторону </w:t>
      </w:r>
      <w:r>
        <w:rPr>
          <w:i/>
          <w:iCs/>
          <w:color w:val="000000" w:themeColor="text1"/>
        </w:rPr>
        <w:t xml:space="preserve">Каабы». </w:t>
      </w:r>
    </w:p>
    <w:p w:rsidR="001F6E9A" w:rsidRDefault="004D4377" w:rsidP="00D86BDF">
      <w:pPr>
        <w:spacing w:line="360" w:lineRule="auto"/>
        <w:rPr>
          <w:color w:val="000000" w:themeColor="text1"/>
        </w:rPr>
      </w:pPr>
      <w:r w:rsidRPr="004D4377">
        <w:rPr>
          <w:color w:val="000000" w:themeColor="text1"/>
        </w:rPr>
        <w:t>Это относится к тем вопросам, в которых я не знаю разногласия.</w:t>
      </w:r>
    </w:p>
    <w:p w:rsidR="004D4377" w:rsidRDefault="004D4377" w:rsidP="004D4377">
      <w:pPr>
        <w:pStyle w:val="3"/>
      </w:pPr>
      <w:r w:rsidRPr="00F60D0D">
        <w:rPr>
          <w:sz w:val="28"/>
          <w:szCs w:val="28"/>
        </w:rPr>
        <w:t>•</w:t>
      </w:r>
      <w:r>
        <w:t xml:space="preserve"> ВОПРОС № 5: О ТОМ, ЧТО ЖЕЛАТЕЛЬНО БРОСИТЬ ТРИ ГОРСТИ ЗЕМЛИ</w:t>
      </w:r>
    </w:p>
    <w:p w:rsidR="004D4377" w:rsidRPr="00242C0F" w:rsidRDefault="004D4377" w:rsidP="004D437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D4377">
        <w:rPr>
          <w:i/>
          <w:iCs/>
          <w:color w:val="000000" w:themeColor="text1"/>
        </w:rPr>
        <w:t>Желательно, чтобы каждый из</w:t>
      </w:r>
      <w:r>
        <w:rPr>
          <w:i/>
          <w:iCs/>
          <w:color w:val="000000" w:themeColor="text1"/>
        </w:rPr>
        <w:t xml:space="preserve"> присутствующих кинул три горст</w:t>
      </w:r>
      <w:r w:rsidRPr="004D4377">
        <w:rPr>
          <w:i/>
          <w:iCs/>
          <w:color w:val="000000" w:themeColor="text1"/>
        </w:rPr>
        <w:t>и земли</w:t>
      </w:r>
      <w:r>
        <w:rPr>
          <w:i/>
          <w:iCs/>
          <w:color w:val="000000" w:themeColor="text1"/>
        </w:rPr>
        <w:t xml:space="preserve">». </w:t>
      </w:r>
    </w:p>
    <w:p w:rsidR="004D4377" w:rsidRDefault="004D4377" w:rsidP="004D4377">
      <w:pPr>
        <w:spacing w:line="360" w:lineRule="auto"/>
        <w:rPr>
          <w:color w:val="000000" w:themeColor="text1"/>
        </w:rPr>
      </w:pPr>
      <w:r w:rsidRPr="004D4377">
        <w:rPr>
          <w:color w:val="000000" w:themeColor="text1"/>
        </w:rPr>
        <w:t>На это указывает хадис от Абу Хур</w:t>
      </w:r>
      <w:r>
        <w:rPr>
          <w:color w:val="000000" w:themeColor="text1"/>
        </w:rPr>
        <w:t>е</w:t>
      </w:r>
      <w:r w:rsidRPr="004D4377">
        <w:rPr>
          <w:color w:val="000000" w:themeColor="text1"/>
        </w:rPr>
        <w:t xml:space="preserve">йры о том, что </w:t>
      </w:r>
      <w:r>
        <w:rPr>
          <w:color w:val="000000" w:themeColor="text1"/>
        </w:rPr>
        <w:t>п</w:t>
      </w:r>
      <w:r w:rsidRPr="004D4377">
        <w:rPr>
          <w:color w:val="000000" w:themeColor="text1"/>
        </w:rPr>
        <w:t xml:space="preserve">ророк </w:t>
      </w:r>
      <w:r w:rsidR="003643A1" w:rsidRPr="003643A1">
        <w:rPr>
          <w:color w:val="000000" w:themeColor="text1"/>
        </w:rPr>
        <w:t>(да благословит его Аллах и приветствует)</w:t>
      </w:r>
      <w:r w:rsidRPr="004D4377">
        <w:rPr>
          <w:color w:val="000000" w:themeColor="text1"/>
        </w:rPr>
        <w:t xml:space="preserve"> совершил погребальную молитву, потом подошел к могиле умершего и со стороны </w:t>
      </w:r>
      <w:r>
        <w:rPr>
          <w:color w:val="000000" w:themeColor="text1"/>
        </w:rPr>
        <w:t>головы бросил три горстки земли</w:t>
      </w:r>
      <w:r w:rsidRPr="004D4377">
        <w:rPr>
          <w:color w:val="000000" w:themeColor="text1"/>
        </w:rPr>
        <w:t>. Этот хадис привели Ибн Маджа, Абу Дауд. Цепочка передатчиков этого хадиса достоверна, в отличие</w:t>
      </w:r>
      <w:r>
        <w:rPr>
          <w:color w:val="000000" w:themeColor="text1"/>
        </w:rPr>
        <w:t xml:space="preserve"> от того, что сказал Абу Хатим</w:t>
      </w:r>
      <w:r>
        <w:rPr>
          <w:rStyle w:val="ad"/>
          <w:color w:val="000000" w:themeColor="text1"/>
        </w:rPr>
        <w:footnoteReference w:id="695"/>
      </w:r>
      <w:r w:rsidRPr="004D4377">
        <w:rPr>
          <w:color w:val="000000" w:themeColor="text1"/>
        </w:rPr>
        <w:t xml:space="preserve">. </w:t>
      </w:r>
    </w:p>
    <w:p w:rsidR="004D4377" w:rsidRDefault="004D4377" w:rsidP="004D4377">
      <w:pPr>
        <w:spacing w:line="360" w:lineRule="auto"/>
        <w:rPr>
          <w:color w:val="000000" w:themeColor="text1"/>
        </w:rPr>
      </w:pPr>
      <w:r w:rsidRPr="004D4377">
        <w:rPr>
          <w:color w:val="000000" w:themeColor="text1"/>
        </w:rPr>
        <w:t xml:space="preserve">Привели аль-Баззар и ад-Даракутни хадис от </w:t>
      </w:r>
      <w:r>
        <w:rPr>
          <w:color w:val="000000" w:themeColor="text1"/>
        </w:rPr>
        <w:t>′</w:t>
      </w:r>
      <w:r w:rsidRPr="004D4377">
        <w:rPr>
          <w:color w:val="000000" w:themeColor="text1"/>
        </w:rPr>
        <w:t>Амира ибн Р</w:t>
      </w:r>
      <w:r>
        <w:rPr>
          <w:color w:val="000000" w:themeColor="text1"/>
        </w:rPr>
        <w:t>а</w:t>
      </w:r>
      <w:r w:rsidRPr="004D4377">
        <w:rPr>
          <w:color w:val="000000" w:themeColor="text1"/>
        </w:rPr>
        <w:t>би</w:t>
      </w:r>
      <w:r>
        <w:rPr>
          <w:color w:val="000000" w:themeColor="text1"/>
        </w:rPr>
        <w:t>′</w:t>
      </w:r>
      <w:r w:rsidRPr="004D4377">
        <w:rPr>
          <w:color w:val="000000" w:themeColor="text1"/>
        </w:rPr>
        <w:t xml:space="preserve">а о том, что </w:t>
      </w:r>
      <w:r>
        <w:rPr>
          <w:color w:val="000000" w:themeColor="text1"/>
        </w:rPr>
        <w:t>п</w:t>
      </w:r>
      <w:r w:rsidRPr="004D4377">
        <w:rPr>
          <w:color w:val="000000" w:themeColor="text1"/>
        </w:rPr>
        <w:t xml:space="preserve">ророк </w:t>
      </w:r>
      <w:r w:rsidR="003643A1" w:rsidRPr="003643A1">
        <w:rPr>
          <w:color w:val="000000" w:themeColor="text1"/>
        </w:rPr>
        <w:t>(да благословит его Аллах и приветствует)</w:t>
      </w:r>
      <w:r w:rsidRPr="004D4377">
        <w:rPr>
          <w:color w:val="000000" w:themeColor="text1"/>
        </w:rPr>
        <w:t xml:space="preserve"> бросил на могилу </w:t>
      </w:r>
      <w:r>
        <w:rPr>
          <w:color w:val="000000" w:themeColor="text1"/>
        </w:rPr>
        <w:t>′Усмана ибн Маз′уна три горстки земли</w:t>
      </w:r>
      <w:r>
        <w:rPr>
          <w:rStyle w:val="ad"/>
          <w:color w:val="000000" w:themeColor="text1"/>
        </w:rPr>
        <w:footnoteReference w:id="696"/>
      </w:r>
      <w:r w:rsidRPr="004D4377">
        <w:rPr>
          <w:color w:val="000000" w:themeColor="text1"/>
        </w:rPr>
        <w:t>. В разделе есть и другие хадисы.</w:t>
      </w:r>
    </w:p>
    <w:p w:rsidR="004D4377" w:rsidRDefault="004D4377" w:rsidP="004D4377">
      <w:pPr>
        <w:pStyle w:val="3"/>
      </w:pPr>
      <w:r w:rsidRPr="00F60D0D">
        <w:rPr>
          <w:sz w:val="28"/>
          <w:szCs w:val="28"/>
        </w:rPr>
        <w:lastRenderedPageBreak/>
        <w:t>•</w:t>
      </w:r>
      <w:r>
        <w:t xml:space="preserve"> ВОПРОС № 6: О ТОМ, ЧТО НЕ ВОЗВЫШАЮТ МОГИЛУ БОЛЬШЕ ЧЕМ НА ПЯДЬ</w:t>
      </w:r>
    </w:p>
    <w:p w:rsidR="004D4377" w:rsidRPr="00242C0F" w:rsidRDefault="004D4377" w:rsidP="004D437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D4377">
        <w:rPr>
          <w:i/>
          <w:iCs/>
          <w:color w:val="000000" w:themeColor="text1"/>
        </w:rPr>
        <w:t>И нельзя поднимать могилу выше, чем на пядь</w:t>
      </w:r>
      <w:r>
        <w:rPr>
          <w:i/>
          <w:iCs/>
          <w:color w:val="000000" w:themeColor="text1"/>
        </w:rPr>
        <w:t>».</w:t>
      </w:r>
    </w:p>
    <w:p w:rsidR="001F6E9A" w:rsidRDefault="004D4377" w:rsidP="00372B6B">
      <w:pPr>
        <w:spacing w:line="360" w:lineRule="auto"/>
        <w:rPr>
          <w:color w:val="000000" w:themeColor="text1"/>
        </w:rPr>
      </w:pPr>
      <w:r w:rsidRPr="004D4377">
        <w:rPr>
          <w:color w:val="000000" w:themeColor="text1"/>
        </w:rPr>
        <w:t xml:space="preserve">На это указывает хадис от </w:t>
      </w:r>
      <w:r>
        <w:rPr>
          <w:color w:val="000000" w:themeColor="text1"/>
        </w:rPr>
        <w:t>′</w:t>
      </w:r>
      <w:r w:rsidRPr="004D4377">
        <w:rPr>
          <w:color w:val="000000" w:themeColor="text1"/>
        </w:rPr>
        <w:t xml:space="preserve">Али, который находится в «Сахих Муслим», у Ахмада и авторов «Сунан» о том, что </w:t>
      </w:r>
      <w:r>
        <w:rPr>
          <w:color w:val="000000" w:themeColor="text1"/>
        </w:rPr>
        <w:t>п</w:t>
      </w:r>
      <w:r w:rsidRPr="004D4377">
        <w:rPr>
          <w:color w:val="000000" w:themeColor="text1"/>
        </w:rPr>
        <w:t>осланник Аллах</w:t>
      </w:r>
      <w:r>
        <w:rPr>
          <w:color w:val="000000" w:themeColor="text1"/>
        </w:rPr>
        <w:t>а</w:t>
      </w:r>
      <w:r w:rsidRPr="004D4377">
        <w:rPr>
          <w:color w:val="000000" w:themeColor="text1"/>
        </w:rPr>
        <w:t xml:space="preserve"> </w:t>
      </w:r>
      <w:r w:rsidR="003643A1" w:rsidRPr="003643A1">
        <w:rPr>
          <w:color w:val="000000" w:themeColor="text1"/>
        </w:rPr>
        <w:t>(да благословит его Аллах и приветствует)</w:t>
      </w:r>
      <w:r w:rsidRPr="004D4377">
        <w:rPr>
          <w:color w:val="000000" w:themeColor="text1"/>
        </w:rPr>
        <w:t xml:space="preserve"> отправил его, чтобы он не оставил ни одного изваяния, не уничтожив его, и ни одну выс</w:t>
      </w:r>
      <w:r>
        <w:rPr>
          <w:color w:val="000000" w:themeColor="text1"/>
        </w:rPr>
        <w:t>тупающую могилу, не сравняв ее</w:t>
      </w:r>
      <w:r>
        <w:rPr>
          <w:rStyle w:val="ad"/>
          <w:color w:val="000000" w:themeColor="text1"/>
        </w:rPr>
        <w:footnoteReference w:id="697"/>
      </w:r>
      <w:r w:rsidR="00372B6B">
        <w:rPr>
          <w:color w:val="000000" w:themeColor="text1"/>
        </w:rPr>
        <w:t xml:space="preserve">. </w:t>
      </w:r>
    </w:p>
    <w:p w:rsidR="00372B6B" w:rsidRDefault="00372B6B" w:rsidP="00372B6B">
      <w:pPr>
        <w:spacing w:line="360" w:lineRule="auto"/>
        <w:rPr>
          <w:color w:val="000000" w:themeColor="text1"/>
        </w:rPr>
      </w:pPr>
      <w:r w:rsidRPr="00372B6B">
        <w:rPr>
          <w:color w:val="000000" w:themeColor="text1"/>
        </w:rPr>
        <w:t xml:space="preserve">Также в достоверном сборнике имама Муслима и в других сборниках находится хадис от Джабира, в котором сказано, что </w:t>
      </w:r>
      <w:r>
        <w:rPr>
          <w:color w:val="000000" w:themeColor="text1"/>
        </w:rPr>
        <w:t>п</w:t>
      </w:r>
      <w:r w:rsidRPr="00372B6B">
        <w:rPr>
          <w:color w:val="000000" w:themeColor="text1"/>
        </w:rPr>
        <w:t xml:space="preserve">ророк </w:t>
      </w:r>
      <w:r w:rsidR="003643A1" w:rsidRPr="003643A1">
        <w:rPr>
          <w:color w:val="000000" w:themeColor="text1"/>
        </w:rPr>
        <w:t>(да благословит его Аллах и приветствует)</w:t>
      </w:r>
      <w:r w:rsidRPr="00372B6B">
        <w:rPr>
          <w:color w:val="000000" w:themeColor="text1"/>
        </w:rPr>
        <w:t xml:space="preserve"> запретил соору</w:t>
      </w:r>
      <w:r>
        <w:rPr>
          <w:color w:val="000000" w:themeColor="text1"/>
        </w:rPr>
        <w:t>жать что-либо на могилах</w:t>
      </w:r>
      <w:r>
        <w:rPr>
          <w:rStyle w:val="ad"/>
          <w:color w:val="000000" w:themeColor="text1"/>
        </w:rPr>
        <w:footnoteReference w:id="698"/>
      </w:r>
      <w:r w:rsidRPr="00372B6B">
        <w:rPr>
          <w:color w:val="000000" w:themeColor="text1"/>
        </w:rPr>
        <w:t xml:space="preserve">. </w:t>
      </w:r>
    </w:p>
    <w:p w:rsidR="00372B6B" w:rsidRPr="00372B6B" w:rsidRDefault="00372B6B" w:rsidP="00372B6B">
      <w:pPr>
        <w:spacing w:line="360" w:lineRule="auto"/>
        <w:rPr>
          <w:color w:val="000000" w:themeColor="text1"/>
        </w:rPr>
      </w:pPr>
      <w:r w:rsidRPr="00372B6B">
        <w:rPr>
          <w:color w:val="000000" w:themeColor="text1"/>
        </w:rPr>
        <w:t>Привели Са</w:t>
      </w:r>
      <w:r>
        <w:rPr>
          <w:color w:val="000000" w:themeColor="text1"/>
        </w:rPr>
        <w:t>′</w:t>
      </w:r>
      <w:r w:rsidRPr="00372B6B">
        <w:rPr>
          <w:color w:val="000000" w:themeColor="text1"/>
        </w:rPr>
        <w:t>ид бин Мансур и аль</w:t>
      </w:r>
      <w:r>
        <w:rPr>
          <w:color w:val="000000" w:themeColor="text1"/>
        </w:rPr>
        <w:t>-</w:t>
      </w:r>
      <w:r w:rsidRPr="00372B6B">
        <w:rPr>
          <w:color w:val="000000" w:themeColor="text1"/>
        </w:rPr>
        <w:t>Б</w:t>
      </w:r>
      <w:r>
        <w:rPr>
          <w:color w:val="000000" w:themeColor="text1"/>
        </w:rPr>
        <w:t>е</w:t>
      </w:r>
      <w:r w:rsidRPr="00372B6B">
        <w:rPr>
          <w:color w:val="000000" w:themeColor="text1"/>
        </w:rPr>
        <w:t>йхакы хадис от Джа</w:t>
      </w:r>
      <w:r>
        <w:rPr>
          <w:color w:val="000000" w:themeColor="text1"/>
        </w:rPr>
        <w:t>′</w:t>
      </w:r>
      <w:r w:rsidRPr="00372B6B">
        <w:rPr>
          <w:color w:val="000000" w:themeColor="text1"/>
        </w:rPr>
        <w:t>фара ибн Мухаммада от его отца</w:t>
      </w:r>
      <w:r>
        <w:rPr>
          <w:color w:val="000000" w:themeColor="text1"/>
        </w:rPr>
        <w:t xml:space="preserve"> хадис</w:t>
      </w:r>
      <w:r w:rsidRPr="00372B6B">
        <w:rPr>
          <w:color w:val="000000" w:themeColor="text1"/>
        </w:rPr>
        <w:t xml:space="preserve">, в котором сказано, что посланник Аллаха </w:t>
      </w:r>
      <w:r w:rsidR="003643A1" w:rsidRPr="003643A1">
        <w:rPr>
          <w:color w:val="000000" w:themeColor="text1"/>
        </w:rPr>
        <w:t>(да благословит его Аллах и приветствует)</w:t>
      </w:r>
      <w:r w:rsidRPr="00372B6B">
        <w:rPr>
          <w:color w:val="000000" w:themeColor="text1"/>
        </w:rPr>
        <w:t xml:space="preserve"> посыпал камушками могилу своего сына Ибрахима, положил сверху мелкие</w:t>
      </w:r>
      <w:r>
        <w:rPr>
          <w:color w:val="000000" w:themeColor="text1"/>
        </w:rPr>
        <w:t xml:space="preserve"> камни и поднял могилу на пядь</w:t>
      </w:r>
      <w:r>
        <w:rPr>
          <w:rStyle w:val="ad"/>
          <w:color w:val="000000" w:themeColor="text1"/>
        </w:rPr>
        <w:footnoteReference w:id="699"/>
      </w:r>
      <w:r w:rsidRPr="00372B6B">
        <w:rPr>
          <w:color w:val="000000" w:themeColor="text1"/>
        </w:rPr>
        <w:t>.</w:t>
      </w:r>
    </w:p>
    <w:p w:rsidR="00372B6B" w:rsidRPr="00372B6B" w:rsidRDefault="00372B6B" w:rsidP="00372B6B">
      <w:pPr>
        <w:spacing w:line="360" w:lineRule="auto"/>
        <w:rPr>
          <w:color w:val="000000" w:themeColor="text1"/>
        </w:rPr>
      </w:pPr>
      <w:r w:rsidRPr="00372B6B">
        <w:rPr>
          <w:color w:val="000000" w:themeColor="text1"/>
        </w:rPr>
        <w:t xml:space="preserve">  Скажу: имею</w:t>
      </w:r>
      <w:r>
        <w:rPr>
          <w:color w:val="000000" w:themeColor="text1"/>
        </w:rPr>
        <w:t>тся достоверные хадисы, в кото</w:t>
      </w:r>
      <w:r w:rsidRPr="00372B6B">
        <w:rPr>
          <w:color w:val="000000" w:themeColor="text1"/>
        </w:rPr>
        <w:t xml:space="preserve">рых содержится запрет на возвышение могил. Из достоверного хадиса от Абу аль-Хаяджа мы понимаем, что выступающей могилой считается та могила, которая считается таковой в языковом значении! Это порицаемое действие в шариате. Мусульманам обязательно порицать данное явление и сравнивать могилы. </w:t>
      </w:r>
    </w:p>
    <w:p w:rsidR="00372B6B" w:rsidRPr="00372B6B" w:rsidRDefault="00372B6B" w:rsidP="00372B6B">
      <w:pPr>
        <w:spacing w:line="360" w:lineRule="auto"/>
        <w:rPr>
          <w:color w:val="000000" w:themeColor="text1"/>
        </w:rPr>
      </w:pPr>
      <w:r w:rsidRPr="00372B6B">
        <w:rPr>
          <w:color w:val="000000" w:themeColor="text1"/>
        </w:rPr>
        <w:t xml:space="preserve">И нет никакой разницы в этом вопросе между могилой </w:t>
      </w:r>
      <w:r>
        <w:rPr>
          <w:color w:val="000000" w:themeColor="text1"/>
        </w:rPr>
        <w:t>п</w:t>
      </w:r>
      <w:r w:rsidRPr="00372B6B">
        <w:rPr>
          <w:color w:val="000000" w:themeColor="text1"/>
        </w:rPr>
        <w:t xml:space="preserve">ророка и не </w:t>
      </w:r>
      <w:r>
        <w:rPr>
          <w:color w:val="000000" w:themeColor="text1"/>
        </w:rPr>
        <w:t>п</w:t>
      </w:r>
      <w:r w:rsidRPr="00372B6B">
        <w:rPr>
          <w:color w:val="000000" w:themeColor="text1"/>
        </w:rPr>
        <w:t xml:space="preserve">ророка, благим и плохим человеком! Во времена </w:t>
      </w:r>
      <w:r>
        <w:rPr>
          <w:color w:val="000000" w:themeColor="text1"/>
        </w:rPr>
        <w:t>п</w:t>
      </w:r>
      <w:r w:rsidRPr="00372B6B">
        <w:rPr>
          <w:color w:val="000000" w:themeColor="text1"/>
        </w:rPr>
        <w:t xml:space="preserve">ророка </w:t>
      </w:r>
      <w:r w:rsidR="003643A1" w:rsidRPr="003643A1">
        <w:rPr>
          <w:color w:val="000000" w:themeColor="text1"/>
        </w:rPr>
        <w:t>(да благословит его Аллах и приветствует)</w:t>
      </w:r>
      <w:r w:rsidRPr="00372B6B">
        <w:rPr>
          <w:color w:val="000000" w:themeColor="text1"/>
        </w:rPr>
        <w:t xml:space="preserve"> умирали великие сподвижники и не были</w:t>
      </w:r>
      <w:r>
        <w:rPr>
          <w:color w:val="000000" w:themeColor="text1"/>
        </w:rPr>
        <w:t xml:space="preserve"> </w:t>
      </w:r>
      <w:r w:rsidRPr="00372B6B">
        <w:rPr>
          <w:color w:val="000000" w:themeColor="text1"/>
        </w:rPr>
        <w:t xml:space="preserve">подняты их могилы, напротив, </w:t>
      </w:r>
      <w:r>
        <w:rPr>
          <w:color w:val="000000" w:themeColor="text1"/>
        </w:rPr>
        <w:t>′</w:t>
      </w:r>
      <w:r w:rsidRPr="00372B6B">
        <w:rPr>
          <w:color w:val="000000" w:themeColor="text1"/>
        </w:rPr>
        <w:t>Али было приказано сравнивать выступ</w:t>
      </w:r>
      <w:r>
        <w:rPr>
          <w:color w:val="000000" w:themeColor="text1"/>
        </w:rPr>
        <w:t xml:space="preserve">ающие могилы! Также умер пророк </w:t>
      </w:r>
      <w:r w:rsidR="003643A1" w:rsidRPr="003643A1">
        <w:rPr>
          <w:color w:val="000000" w:themeColor="text1"/>
        </w:rPr>
        <w:t xml:space="preserve">(да благословит его Аллах и </w:t>
      </w:r>
      <w:r w:rsidR="003643A1" w:rsidRPr="003643A1">
        <w:rPr>
          <w:color w:val="000000" w:themeColor="text1"/>
        </w:rPr>
        <w:lastRenderedPageBreak/>
        <w:t>приветствует)</w:t>
      </w:r>
      <w:r>
        <w:rPr>
          <w:color w:val="000000" w:themeColor="text1"/>
        </w:rPr>
        <w:t>,</w:t>
      </w:r>
      <w:r w:rsidRPr="00372B6B">
        <w:rPr>
          <w:color w:val="000000" w:themeColor="text1"/>
        </w:rPr>
        <w:t xml:space="preserve"> и не подняли его могилу сподвижники! И его последними словами были: </w:t>
      </w:r>
      <w:r w:rsidRPr="00372B6B">
        <w:rPr>
          <w:b/>
          <w:bCs/>
          <w:i/>
          <w:iCs/>
          <w:color w:val="000000" w:themeColor="text1"/>
        </w:rPr>
        <w:t xml:space="preserve">«Проклял Аллах иудеев, которые делали могилы своих </w:t>
      </w:r>
      <w:r>
        <w:rPr>
          <w:b/>
          <w:bCs/>
          <w:i/>
          <w:iCs/>
          <w:color w:val="000000" w:themeColor="text1"/>
        </w:rPr>
        <w:t>п</w:t>
      </w:r>
      <w:r w:rsidRPr="00372B6B">
        <w:rPr>
          <w:b/>
          <w:bCs/>
          <w:i/>
          <w:iCs/>
          <w:color w:val="000000" w:themeColor="text1"/>
        </w:rPr>
        <w:t>ророков мечетями»</w:t>
      </w:r>
      <w:r w:rsidRPr="00372B6B">
        <w:rPr>
          <w:rStyle w:val="ad"/>
          <w:color w:val="000000" w:themeColor="text1"/>
        </w:rPr>
        <w:footnoteReference w:id="700"/>
      </w:r>
      <w:r w:rsidRPr="00372B6B">
        <w:rPr>
          <w:color w:val="000000" w:themeColor="text1"/>
        </w:rPr>
        <w:t xml:space="preserve">. </w:t>
      </w:r>
    </w:p>
    <w:p w:rsidR="001F6E9A" w:rsidRDefault="00372B6B" w:rsidP="00372B6B">
      <w:pPr>
        <w:spacing w:line="360" w:lineRule="auto"/>
        <w:rPr>
          <w:color w:val="000000" w:themeColor="text1"/>
        </w:rPr>
      </w:pPr>
      <w:r>
        <w:rPr>
          <w:color w:val="000000" w:themeColor="text1"/>
        </w:rPr>
        <w:t xml:space="preserve">И запретил он </w:t>
      </w:r>
      <w:r w:rsidR="000C2975" w:rsidRPr="000C2975">
        <w:rPr>
          <w:color w:val="000000" w:themeColor="text1"/>
        </w:rPr>
        <w:t>(да благословит его Аллах и приветствует)</w:t>
      </w:r>
      <w:r>
        <w:rPr>
          <w:color w:val="000000" w:themeColor="text1"/>
        </w:rPr>
        <w:t>,</w:t>
      </w:r>
      <w:r w:rsidRPr="00372B6B">
        <w:rPr>
          <w:color w:val="000000" w:themeColor="text1"/>
        </w:rPr>
        <w:t xml:space="preserve"> чтобы делать из его могилы идола, которому поклоняются. Конечно же, праведные люди и ученые более достойны, чтобы их девизом были слова </w:t>
      </w:r>
      <w:r>
        <w:rPr>
          <w:color w:val="000000" w:themeColor="text1"/>
        </w:rPr>
        <w:t>п</w:t>
      </w:r>
      <w:r w:rsidRPr="00372B6B">
        <w:rPr>
          <w:color w:val="000000" w:themeColor="text1"/>
        </w:rPr>
        <w:t xml:space="preserve">ророка </w:t>
      </w:r>
      <w:r w:rsidR="000C2975" w:rsidRPr="000C2975">
        <w:rPr>
          <w:color w:val="000000" w:themeColor="text1"/>
        </w:rPr>
        <w:t>(да благословит его Аллах и приветствует)</w:t>
      </w:r>
      <w:r w:rsidRPr="00372B6B">
        <w:rPr>
          <w:color w:val="000000" w:themeColor="text1"/>
        </w:rPr>
        <w:t xml:space="preserve"> относительно могил! И тот факт, что их могилы выделяют из общей массы этим запретным новшеством — совсем не соответствует их знаниям и достоинствам! Если бы сами умершие ученые могли бы разговаривать, то они непременно подняли бы шум по причине наличия на их могилах строений и украшений их могил!!! Потому что ни один ученый не согласен, чтобы он служил эмблемой новшества в религии Аллаха! А тот, кто при жизни завещал для себя это, тот не может считаться ученым в этом вопросе и не является достойным. Ведь знание ученого отвергает наличие на его могиле чего-то, противоречащего пути </w:t>
      </w:r>
      <w:r>
        <w:rPr>
          <w:color w:val="000000" w:themeColor="text1"/>
        </w:rPr>
        <w:t>п</w:t>
      </w:r>
      <w:r w:rsidRPr="00372B6B">
        <w:rPr>
          <w:color w:val="000000" w:themeColor="text1"/>
        </w:rPr>
        <w:t>ророка</w:t>
      </w:r>
      <w:r>
        <w:rPr>
          <w:color w:val="000000" w:themeColor="text1"/>
        </w:rPr>
        <w:t xml:space="preserve"> </w:t>
      </w:r>
      <w:r w:rsidR="000C2975" w:rsidRPr="000C2975">
        <w:rPr>
          <w:color w:val="000000" w:themeColor="text1"/>
        </w:rPr>
        <w:t>(да благословит его Аллах и приветствует)</w:t>
      </w:r>
      <w:r w:rsidRPr="00372B6B">
        <w:rPr>
          <w:color w:val="000000" w:themeColor="text1"/>
        </w:rPr>
        <w:t xml:space="preserve">! Как много отвратительного совершили невежественные мусульмане, украшая могилы и возводя различные строения. Как быстро они забыли завещание своего </w:t>
      </w:r>
      <w:r>
        <w:rPr>
          <w:color w:val="000000" w:themeColor="text1"/>
        </w:rPr>
        <w:t xml:space="preserve">посланника </w:t>
      </w:r>
      <w:r w:rsidR="000C2975" w:rsidRPr="000C2975">
        <w:rPr>
          <w:color w:val="000000" w:themeColor="text1"/>
        </w:rPr>
        <w:t>(да благословит его Аллах и приветствует)</w:t>
      </w:r>
      <w:r>
        <w:rPr>
          <w:color w:val="000000" w:themeColor="text1"/>
        </w:rPr>
        <w:t>,</w:t>
      </w:r>
      <w:r w:rsidRPr="00372B6B">
        <w:rPr>
          <w:color w:val="000000" w:themeColor="text1"/>
        </w:rPr>
        <w:t xml:space="preserve"> данное им во время смерти! Они сделали его могилу в этом виде</w:t>
      </w:r>
      <w:r>
        <w:rPr>
          <w:color w:val="000000" w:themeColor="text1"/>
        </w:rPr>
        <w:t>, в каком она находится сейчас</w:t>
      </w:r>
      <w:r>
        <w:rPr>
          <w:rStyle w:val="ad"/>
          <w:color w:val="000000" w:themeColor="text1"/>
        </w:rPr>
        <w:footnoteReference w:id="701"/>
      </w:r>
      <w:r>
        <w:rPr>
          <w:color w:val="000000" w:themeColor="text1"/>
        </w:rPr>
        <w:t xml:space="preserve">. </w:t>
      </w:r>
      <w:r w:rsidRPr="00372B6B">
        <w:rPr>
          <w:color w:val="000000" w:themeColor="text1"/>
        </w:rPr>
        <w:t>И, конечно, слова некоторых факыхов поддержали это новшество, разрешив украшение и возвышение могил достойных людей. Подумать только! И это написано в книгах фикха</w:t>
      </w:r>
      <w:r>
        <w:rPr>
          <w:color w:val="000000" w:themeColor="text1"/>
        </w:rPr>
        <w:t>?!</w:t>
      </w:r>
      <w:r w:rsidRPr="00372B6B">
        <w:rPr>
          <w:color w:val="000000" w:themeColor="text1"/>
        </w:rPr>
        <w:t xml:space="preserve"> Просим помощи у Аллаха! Они разрешали писать на могилах после того, как был конкретный запрет н</w:t>
      </w:r>
      <w:r>
        <w:rPr>
          <w:color w:val="000000" w:themeColor="text1"/>
        </w:rPr>
        <w:t>а это в достоверных хадисах</w:t>
      </w:r>
      <w:r>
        <w:rPr>
          <w:rStyle w:val="ad"/>
          <w:color w:val="000000" w:themeColor="text1"/>
        </w:rPr>
        <w:footnoteReference w:id="702"/>
      </w:r>
      <w:r>
        <w:rPr>
          <w:color w:val="000000" w:themeColor="text1"/>
        </w:rPr>
        <w:t>!</w:t>
      </w:r>
      <w:r>
        <w:rPr>
          <w:rStyle w:val="ad"/>
          <w:color w:val="000000" w:themeColor="text1"/>
        </w:rPr>
        <w:footnoteReference w:id="703"/>
      </w:r>
      <w:r w:rsidRPr="00372B6B">
        <w:rPr>
          <w:color w:val="000000" w:themeColor="text1"/>
        </w:rPr>
        <w:t xml:space="preserve"> Не хватило людям совершения ими новшеств при жизни, так они ввели новшества </w:t>
      </w:r>
      <w:r w:rsidRPr="00372B6B">
        <w:rPr>
          <w:color w:val="000000" w:themeColor="text1"/>
        </w:rPr>
        <w:lastRenderedPageBreak/>
        <w:t>и в отношении могил! Это для того, чтобы обращались к ним после смерти так же, как и при жизни, и проявляли чрезмерность, особо выделяя в этом новшестве ученых и достойных людей. И прощения просим у Аллаха. Могила приподнята для того, чтобы ее посещали. Но этого можно добиться и при помощи возложения на могилу камня или бруска или нечто подобного этому! Совсем не обязательно</w:t>
      </w:r>
      <w:r>
        <w:rPr>
          <w:color w:val="000000" w:themeColor="text1"/>
        </w:rPr>
        <w:t xml:space="preserve"> </w:t>
      </w:r>
      <w:r w:rsidRPr="00372B6B">
        <w:rPr>
          <w:color w:val="000000" w:themeColor="text1"/>
        </w:rPr>
        <w:t>строить сооружения, ставить заборы, купола и разукрашивать их внутри и снаружи!</w:t>
      </w:r>
    </w:p>
    <w:p w:rsidR="00372B6B" w:rsidRDefault="00372B6B" w:rsidP="00372B6B">
      <w:pPr>
        <w:pStyle w:val="3"/>
      </w:pPr>
      <w:r w:rsidRPr="00F60D0D">
        <w:rPr>
          <w:sz w:val="28"/>
          <w:szCs w:val="28"/>
        </w:rPr>
        <w:t>•</w:t>
      </w:r>
      <w:r>
        <w:t xml:space="preserve"> ВОПРОС № 7: И МУЖЧИНАМ, И ЖЕНЩИНАМ РАЗРЕШЕНО ПОСЕЩАТЬ МОГИЛЫ</w:t>
      </w:r>
    </w:p>
    <w:p w:rsidR="00372B6B" w:rsidRPr="00242C0F" w:rsidRDefault="00372B6B" w:rsidP="00372B6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«Посещение умерших узаконено». </w:t>
      </w:r>
    </w:p>
    <w:p w:rsidR="006E047C" w:rsidRDefault="006E047C" w:rsidP="006E047C">
      <w:pPr>
        <w:spacing w:line="360" w:lineRule="auto"/>
        <w:rPr>
          <w:color w:val="000000" w:themeColor="text1"/>
        </w:rPr>
      </w:pPr>
      <w:r w:rsidRPr="006E047C">
        <w:rPr>
          <w:color w:val="000000" w:themeColor="text1"/>
        </w:rPr>
        <w:t xml:space="preserve">То есть посещать их могилы. На это указывает хадис, в котором сказано: </w:t>
      </w:r>
      <w:r w:rsidRPr="006E047C">
        <w:rPr>
          <w:b/>
          <w:bCs/>
          <w:i/>
          <w:iCs/>
          <w:color w:val="000000" w:themeColor="text1"/>
        </w:rPr>
        <w:t>«Раньше я запрещал вам посещение могил. Мухаммаду уже было разрешено посетить могилу своей матери. Так посещайте же могилы, потому что они напоминают вам о Последней жизни».</w:t>
      </w:r>
      <w:r>
        <w:rPr>
          <w:color w:val="000000" w:themeColor="text1"/>
        </w:rPr>
        <w:t xml:space="preserve"> </w:t>
      </w:r>
      <w:r w:rsidRPr="006E047C">
        <w:rPr>
          <w:color w:val="000000" w:themeColor="text1"/>
        </w:rPr>
        <w:t>Привел его ат-Тирмизи, назвав его достоверным. Также он находится в «Сахих Мусл</w:t>
      </w:r>
      <w:r>
        <w:rPr>
          <w:color w:val="000000" w:themeColor="text1"/>
        </w:rPr>
        <w:t>им»</w:t>
      </w:r>
      <w:r>
        <w:rPr>
          <w:rStyle w:val="ad"/>
          <w:color w:val="000000" w:themeColor="text1"/>
        </w:rPr>
        <w:footnoteReference w:id="704"/>
      </w:r>
      <w:r w:rsidRPr="006E047C">
        <w:rPr>
          <w:color w:val="000000" w:themeColor="text1"/>
        </w:rPr>
        <w:t xml:space="preserve">. </w:t>
      </w:r>
    </w:p>
    <w:p w:rsidR="006E047C" w:rsidRDefault="006E047C" w:rsidP="006E047C">
      <w:pPr>
        <w:spacing w:line="360" w:lineRule="auto"/>
        <w:rPr>
          <w:color w:val="000000" w:themeColor="text1"/>
        </w:rPr>
      </w:pPr>
      <w:r w:rsidRPr="006E047C">
        <w:rPr>
          <w:color w:val="000000" w:themeColor="text1"/>
        </w:rPr>
        <w:t>А в двух достоверных сборниках содержится хадис от Абу Хур</w:t>
      </w:r>
      <w:r>
        <w:rPr>
          <w:color w:val="000000" w:themeColor="text1"/>
        </w:rPr>
        <w:t>ейры, подобный этому</w:t>
      </w:r>
      <w:r w:rsidRPr="006E047C">
        <w:rPr>
          <w:color w:val="000000" w:themeColor="text1"/>
        </w:rPr>
        <w:t xml:space="preserve">. В этом разделе имеются и другие хадисы. </w:t>
      </w:r>
    </w:p>
    <w:p w:rsidR="006E047C" w:rsidRDefault="006E047C" w:rsidP="006E047C">
      <w:pPr>
        <w:spacing w:line="360" w:lineRule="auto"/>
        <w:rPr>
          <w:color w:val="000000" w:themeColor="text1"/>
        </w:rPr>
      </w:pPr>
      <w:r w:rsidRPr="006E047C">
        <w:rPr>
          <w:color w:val="000000" w:themeColor="text1"/>
        </w:rPr>
        <w:t>Некоторые сказали, что это разрешение дано конкретно мужчинам, но не женщина</w:t>
      </w:r>
      <w:r>
        <w:rPr>
          <w:color w:val="000000" w:themeColor="text1"/>
        </w:rPr>
        <w:t>м, опираясь на хадис от Абу Хурейры о том, что п</w:t>
      </w:r>
      <w:r w:rsidRPr="006E047C">
        <w:rPr>
          <w:color w:val="000000" w:themeColor="text1"/>
        </w:rPr>
        <w:t xml:space="preserve">ророк </w:t>
      </w:r>
      <w:r w:rsidR="000C2975" w:rsidRPr="000C2975">
        <w:rPr>
          <w:color w:val="000000" w:themeColor="text1"/>
        </w:rPr>
        <w:t>(да благословит его Аллах и приветствует)</w:t>
      </w:r>
      <w:r w:rsidRPr="006E047C">
        <w:rPr>
          <w:color w:val="000000" w:themeColor="text1"/>
        </w:rPr>
        <w:t xml:space="preserve"> проклял </w:t>
      </w:r>
      <w:r>
        <w:rPr>
          <w:color w:val="000000" w:themeColor="text1"/>
        </w:rPr>
        <w:t>женщин, много посещающих могилы</w:t>
      </w:r>
      <w:r w:rsidRPr="006E047C">
        <w:rPr>
          <w:color w:val="000000" w:themeColor="text1"/>
        </w:rPr>
        <w:t>. Этот хадис привели Ахмад, Ибн Маджа, ат-Тирмизи, назвавший его достоверным, и Ибн Хибба</w:t>
      </w:r>
      <w:r>
        <w:rPr>
          <w:color w:val="000000" w:themeColor="text1"/>
        </w:rPr>
        <w:t>н в своем достоверном сборнике</w:t>
      </w:r>
      <w:r>
        <w:rPr>
          <w:rStyle w:val="ad"/>
          <w:color w:val="000000" w:themeColor="text1"/>
        </w:rPr>
        <w:footnoteReference w:id="705"/>
      </w:r>
      <w:r w:rsidRPr="006E047C">
        <w:rPr>
          <w:color w:val="000000" w:themeColor="text1"/>
        </w:rPr>
        <w:t xml:space="preserve">. </w:t>
      </w:r>
    </w:p>
    <w:p w:rsidR="006E047C" w:rsidRDefault="006E047C" w:rsidP="006E047C">
      <w:pPr>
        <w:spacing w:line="360" w:lineRule="auto"/>
        <w:rPr>
          <w:color w:val="000000" w:themeColor="text1"/>
        </w:rPr>
      </w:pPr>
      <w:r w:rsidRPr="006E047C">
        <w:rPr>
          <w:color w:val="000000" w:themeColor="text1"/>
        </w:rPr>
        <w:t>В разделе имеется также хадис от Хас</w:t>
      </w:r>
      <w:r>
        <w:rPr>
          <w:color w:val="000000" w:themeColor="text1"/>
        </w:rPr>
        <w:t>с</w:t>
      </w:r>
      <w:r w:rsidRPr="006E047C">
        <w:rPr>
          <w:color w:val="000000" w:themeColor="text1"/>
        </w:rPr>
        <w:t xml:space="preserve">ана ибн Сабита, который привели Ахмад, Ибн Маджа и аль-Хаким, а также хадис от Ибн </w:t>
      </w:r>
      <w:r>
        <w:rPr>
          <w:color w:val="000000" w:themeColor="text1"/>
        </w:rPr>
        <w:t>′</w:t>
      </w:r>
      <w:r w:rsidRPr="006E047C">
        <w:rPr>
          <w:color w:val="000000" w:themeColor="text1"/>
        </w:rPr>
        <w:t>Аббаса у Ахмада, авторов «Сунан», аль-Хакима и аль-Баззара, в цепочке передатчиков которого есть С</w:t>
      </w:r>
      <w:r>
        <w:rPr>
          <w:color w:val="000000" w:themeColor="text1"/>
        </w:rPr>
        <w:t>а</w:t>
      </w:r>
      <w:r w:rsidRPr="006E047C">
        <w:rPr>
          <w:color w:val="000000" w:themeColor="text1"/>
        </w:rPr>
        <w:t>л</w:t>
      </w:r>
      <w:r>
        <w:rPr>
          <w:color w:val="000000" w:themeColor="text1"/>
        </w:rPr>
        <w:t>их, вольноотпущенник ат-Тауамы</w:t>
      </w:r>
      <w:r w:rsidRPr="006E047C">
        <w:rPr>
          <w:color w:val="000000" w:themeColor="text1"/>
        </w:rPr>
        <w:t xml:space="preserve">. Он слабый. </w:t>
      </w:r>
    </w:p>
    <w:p w:rsidR="006E047C" w:rsidRPr="006E047C" w:rsidRDefault="006E047C" w:rsidP="006E047C">
      <w:pPr>
        <w:spacing w:line="360" w:lineRule="auto"/>
        <w:rPr>
          <w:color w:val="000000" w:themeColor="text1"/>
        </w:rPr>
      </w:pPr>
      <w:r w:rsidRPr="006E047C">
        <w:rPr>
          <w:color w:val="000000" w:themeColor="text1"/>
        </w:rPr>
        <w:t>И есть хадисы, в которых содержится</w:t>
      </w:r>
      <w:r>
        <w:rPr>
          <w:color w:val="000000" w:themeColor="text1"/>
        </w:rPr>
        <w:t xml:space="preserve"> </w:t>
      </w:r>
      <w:r w:rsidRPr="006E047C">
        <w:rPr>
          <w:color w:val="000000" w:themeColor="text1"/>
        </w:rPr>
        <w:t>запрет женщинам следовать за похоронной процессией. Эти хадисы усиливают запрет посещения могил.</w:t>
      </w:r>
    </w:p>
    <w:p w:rsidR="006E047C" w:rsidRPr="006E047C" w:rsidRDefault="006E047C" w:rsidP="000C2975">
      <w:pPr>
        <w:spacing w:line="360" w:lineRule="auto"/>
        <w:rPr>
          <w:color w:val="000000" w:themeColor="text1"/>
        </w:rPr>
      </w:pPr>
      <w:r>
        <w:rPr>
          <w:color w:val="000000" w:themeColor="text1"/>
        </w:rPr>
        <w:lastRenderedPageBreak/>
        <w:t>Также</w:t>
      </w:r>
      <w:r w:rsidRPr="006E047C">
        <w:rPr>
          <w:color w:val="000000" w:themeColor="text1"/>
        </w:rPr>
        <w:t xml:space="preserve"> привели аль-Аср</w:t>
      </w:r>
      <w:r>
        <w:rPr>
          <w:color w:val="000000" w:themeColor="text1"/>
        </w:rPr>
        <w:t>а</w:t>
      </w:r>
      <w:r w:rsidRPr="006E047C">
        <w:rPr>
          <w:color w:val="000000" w:themeColor="text1"/>
        </w:rPr>
        <w:t xml:space="preserve">м в </w:t>
      </w:r>
      <w:r>
        <w:rPr>
          <w:color w:val="000000" w:themeColor="text1"/>
        </w:rPr>
        <w:t>своём «Сунане»</w:t>
      </w:r>
      <w:r w:rsidRPr="006E047C">
        <w:rPr>
          <w:color w:val="000000" w:themeColor="text1"/>
        </w:rPr>
        <w:t xml:space="preserve"> и аль</w:t>
      </w:r>
      <w:r>
        <w:rPr>
          <w:color w:val="000000" w:themeColor="text1"/>
        </w:rPr>
        <w:t>-</w:t>
      </w:r>
      <w:r w:rsidRPr="006E047C">
        <w:rPr>
          <w:color w:val="000000" w:themeColor="text1"/>
        </w:rPr>
        <w:t xml:space="preserve">Хаким хадис от </w:t>
      </w:r>
      <w:r>
        <w:rPr>
          <w:color w:val="000000" w:themeColor="text1"/>
        </w:rPr>
        <w:t>′Аиши, в котором сказано, что п</w:t>
      </w:r>
      <w:r w:rsidRPr="006E047C">
        <w:rPr>
          <w:color w:val="000000" w:themeColor="text1"/>
        </w:rPr>
        <w:t>ророк</w:t>
      </w:r>
      <w:r w:rsidR="000C2975">
        <w:rPr>
          <w:color w:val="000000" w:themeColor="text1"/>
        </w:rPr>
        <w:t xml:space="preserve"> </w:t>
      </w:r>
      <w:r w:rsidR="000C2975" w:rsidRPr="000C2975">
        <w:rPr>
          <w:color w:val="000000" w:themeColor="text1"/>
        </w:rPr>
        <w:t>(да благословит его Аллах и приветствует)</w:t>
      </w:r>
      <w:r>
        <w:rPr>
          <w:color w:val="000000" w:themeColor="text1"/>
        </w:rPr>
        <w:t xml:space="preserve"> </w:t>
      </w:r>
      <w:r w:rsidRPr="006E047C">
        <w:rPr>
          <w:color w:val="000000" w:themeColor="text1"/>
        </w:rPr>
        <w:t>разрешил</w:t>
      </w:r>
      <w:r>
        <w:rPr>
          <w:color w:val="000000" w:themeColor="text1"/>
        </w:rPr>
        <w:t xml:space="preserve"> им (женщинам) посещать могилы</w:t>
      </w:r>
      <w:r>
        <w:rPr>
          <w:rStyle w:val="ad"/>
          <w:color w:val="000000" w:themeColor="text1"/>
        </w:rPr>
        <w:footnoteReference w:id="706"/>
      </w:r>
      <w:r w:rsidRPr="006E047C">
        <w:rPr>
          <w:color w:val="000000" w:themeColor="text1"/>
        </w:rPr>
        <w:t>.</w:t>
      </w:r>
    </w:p>
    <w:p w:rsidR="006E047C" w:rsidRPr="006E047C" w:rsidRDefault="006E047C" w:rsidP="006E047C">
      <w:pPr>
        <w:spacing w:line="360" w:lineRule="auto"/>
        <w:rPr>
          <w:color w:val="000000" w:themeColor="text1"/>
        </w:rPr>
      </w:pPr>
      <w:r w:rsidRPr="006E047C">
        <w:rPr>
          <w:color w:val="000000" w:themeColor="text1"/>
        </w:rPr>
        <w:t xml:space="preserve">Привел Ибн Маджа сокращенный вариант хадиса от </w:t>
      </w:r>
      <w:r>
        <w:rPr>
          <w:color w:val="000000" w:themeColor="text1"/>
        </w:rPr>
        <w:t>′</w:t>
      </w:r>
      <w:r w:rsidRPr="006E047C">
        <w:rPr>
          <w:color w:val="000000" w:themeColor="text1"/>
        </w:rPr>
        <w:t>Аиши о том, что</w:t>
      </w:r>
      <w:r>
        <w:rPr>
          <w:color w:val="000000" w:themeColor="text1"/>
        </w:rPr>
        <w:t xml:space="preserve"> п</w:t>
      </w:r>
      <w:r w:rsidRPr="006E047C">
        <w:rPr>
          <w:color w:val="000000" w:themeColor="text1"/>
        </w:rPr>
        <w:t>ророк</w:t>
      </w:r>
      <w:r>
        <w:rPr>
          <w:color w:val="000000" w:themeColor="text1"/>
        </w:rPr>
        <w:t xml:space="preserve"> </w:t>
      </w:r>
      <w:r w:rsidR="000C2975" w:rsidRPr="000C2975">
        <w:rPr>
          <w:color w:val="000000" w:themeColor="text1"/>
        </w:rPr>
        <w:t>(да благословит его Аллах и приветствует)</w:t>
      </w:r>
      <w:r>
        <w:rPr>
          <w:color w:val="000000" w:themeColor="text1"/>
        </w:rPr>
        <w:t xml:space="preserve"> разрешил посещение могил</w:t>
      </w:r>
      <w:r>
        <w:rPr>
          <w:rStyle w:val="ad"/>
          <w:color w:val="000000" w:themeColor="text1"/>
        </w:rPr>
        <w:footnoteReference w:id="707"/>
      </w:r>
      <w:r w:rsidRPr="006E047C">
        <w:rPr>
          <w:color w:val="000000" w:themeColor="text1"/>
        </w:rPr>
        <w:t xml:space="preserve">. Возможно, она имела в виду разрешение, которое находится в его, да благословит его Аллах и приветствует, словах: </w:t>
      </w:r>
      <w:r w:rsidRPr="006E047C">
        <w:rPr>
          <w:b/>
          <w:bCs/>
          <w:i/>
          <w:iCs/>
          <w:color w:val="000000" w:themeColor="text1"/>
        </w:rPr>
        <w:t>«Посещайте их»</w:t>
      </w:r>
      <w:r w:rsidRPr="006E047C">
        <w:rPr>
          <w:color w:val="000000" w:themeColor="text1"/>
        </w:rPr>
        <w:t xml:space="preserve">, как мы упоминали это выше. В этом случае данные слова не являются доводом, </w:t>
      </w:r>
      <w:r>
        <w:rPr>
          <w:color w:val="000000" w:themeColor="text1"/>
        </w:rPr>
        <w:t>так как</w:t>
      </w:r>
      <w:r w:rsidRPr="006E047C">
        <w:rPr>
          <w:color w:val="000000" w:themeColor="text1"/>
        </w:rPr>
        <w:t xml:space="preserve"> общее разрешение не может пр</w:t>
      </w:r>
      <w:r>
        <w:rPr>
          <w:color w:val="000000" w:themeColor="text1"/>
        </w:rPr>
        <w:t>отивостоять конкретному запрету</w:t>
      </w:r>
      <w:r>
        <w:rPr>
          <w:rStyle w:val="ad"/>
          <w:color w:val="000000" w:themeColor="text1"/>
        </w:rPr>
        <w:footnoteReference w:id="708"/>
      </w:r>
      <w:r>
        <w:rPr>
          <w:color w:val="000000" w:themeColor="text1"/>
        </w:rPr>
        <w:t>.</w:t>
      </w:r>
    </w:p>
    <w:p w:rsidR="006E047C" w:rsidRPr="006E047C" w:rsidRDefault="006E047C" w:rsidP="006E047C">
      <w:pPr>
        <w:spacing w:line="360" w:lineRule="auto"/>
        <w:rPr>
          <w:color w:val="000000" w:themeColor="text1"/>
        </w:rPr>
      </w:pPr>
      <w:r w:rsidRPr="006E047C">
        <w:rPr>
          <w:color w:val="000000" w:themeColor="text1"/>
        </w:rPr>
        <w:t xml:space="preserve">Однако есть то, что поддерживает сказанное </w:t>
      </w:r>
      <w:r>
        <w:rPr>
          <w:color w:val="000000" w:themeColor="text1"/>
        </w:rPr>
        <w:t>′</w:t>
      </w:r>
      <w:r w:rsidRPr="006E047C">
        <w:rPr>
          <w:color w:val="000000" w:themeColor="text1"/>
        </w:rPr>
        <w:t>Аишей, и оно находится в достоверном сборнике имама Му</w:t>
      </w:r>
      <w:r>
        <w:rPr>
          <w:color w:val="000000" w:themeColor="text1"/>
        </w:rPr>
        <w:t>сл</w:t>
      </w:r>
      <w:r w:rsidRPr="006E047C">
        <w:rPr>
          <w:color w:val="000000" w:themeColor="text1"/>
        </w:rPr>
        <w:t xml:space="preserve">има, а это то, что она сказала: </w:t>
      </w:r>
      <w:r w:rsidRPr="006E047C">
        <w:rPr>
          <w:i/>
          <w:iCs/>
          <w:color w:val="000000" w:themeColor="text1"/>
        </w:rPr>
        <w:t>«О посланник Аллаха, что я буду говорить, если буду посещать могилы?».</w:t>
      </w:r>
      <w:r w:rsidRPr="006E047C">
        <w:rPr>
          <w:color w:val="000000" w:themeColor="text1"/>
        </w:rPr>
        <w:t xml:space="preserve"> Он сказал: </w:t>
      </w:r>
      <w:r w:rsidRPr="006E047C">
        <w:rPr>
          <w:b/>
          <w:bCs/>
          <w:i/>
          <w:iCs/>
          <w:color w:val="000000" w:themeColor="text1"/>
        </w:rPr>
        <w:t>«Скажи: «Мир верующим обитателям этих домов (могил)…»</w:t>
      </w:r>
      <w:r>
        <w:rPr>
          <w:color w:val="000000" w:themeColor="text1"/>
        </w:rPr>
        <w:t xml:space="preserve"> и до конца хадиса</w:t>
      </w:r>
      <w:r>
        <w:rPr>
          <w:rStyle w:val="ad"/>
          <w:color w:val="000000" w:themeColor="text1"/>
        </w:rPr>
        <w:footnoteReference w:id="709"/>
      </w:r>
      <w:r w:rsidRPr="006E047C">
        <w:rPr>
          <w:color w:val="000000" w:themeColor="text1"/>
        </w:rPr>
        <w:t xml:space="preserve">. </w:t>
      </w:r>
    </w:p>
    <w:p w:rsidR="006E047C" w:rsidRDefault="006E047C" w:rsidP="006E047C">
      <w:pPr>
        <w:spacing w:line="360" w:lineRule="auto"/>
        <w:rPr>
          <w:color w:val="000000" w:themeColor="text1"/>
        </w:rPr>
      </w:pPr>
      <w:r w:rsidRPr="006E047C">
        <w:rPr>
          <w:color w:val="000000" w:themeColor="text1"/>
        </w:rPr>
        <w:t>Также передал аль-Хаким предание о том, что Фатыма навещала могилу св</w:t>
      </w:r>
      <w:r>
        <w:rPr>
          <w:color w:val="000000" w:themeColor="text1"/>
        </w:rPr>
        <w:t>оего дяди Хамзы каждую пятницу</w:t>
      </w:r>
      <w:r>
        <w:rPr>
          <w:rStyle w:val="ad"/>
          <w:color w:val="000000" w:themeColor="text1"/>
        </w:rPr>
        <w:footnoteReference w:id="710"/>
      </w:r>
      <w:r w:rsidRPr="006E047C">
        <w:rPr>
          <w:color w:val="000000" w:themeColor="text1"/>
        </w:rPr>
        <w:t xml:space="preserve">. </w:t>
      </w:r>
    </w:p>
    <w:p w:rsidR="006E047C" w:rsidRPr="006E047C" w:rsidRDefault="006E047C" w:rsidP="006E047C">
      <w:pPr>
        <w:spacing w:line="360" w:lineRule="auto"/>
        <w:rPr>
          <w:color w:val="000000" w:themeColor="text1"/>
        </w:rPr>
      </w:pPr>
      <w:r w:rsidRPr="006E047C">
        <w:rPr>
          <w:color w:val="000000" w:themeColor="text1"/>
        </w:rPr>
        <w:t>И</w:t>
      </w:r>
      <w:r>
        <w:rPr>
          <w:color w:val="000000" w:themeColor="text1"/>
        </w:rPr>
        <w:t xml:space="preserve"> мы</w:t>
      </w:r>
      <w:r w:rsidRPr="006E047C">
        <w:rPr>
          <w:color w:val="000000" w:themeColor="text1"/>
        </w:rPr>
        <w:t xml:space="preserve"> можем объединить смыслы этих хадисов, сказав, что запрет относится к тем, кто совершает во время посещения могил порицаемые вещи. Например, закатывает истерику и тому подобное. А разрешение посещать могилы дано тем, кто не делает этого.</w:t>
      </w:r>
    </w:p>
    <w:p w:rsidR="001F6E9A" w:rsidRDefault="006E047C" w:rsidP="006E047C">
      <w:pPr>
        <w:spacing w:line="360" w:lineRule="auto"/>
        <w:rPr>
          <w:color w:val="000000" w:themeColor="text1"/>
        </w:rPr>
      </w:pPr>
      <w:r w:rsidRPr="006E047C">
        <w:rPr>
          <w:color w:val="000000" w:themeColor="text1"/>
        </w:rPr>
        <w:t xml:space="preserve">  Скажу: разрешающие женщинам посещать могилы использовали в качестве довода хадисы, в которых содержится разрешение посещать могилы в целом. И не скрыто для тех, у кого есть знание «усуль аль</w:t>
      </w:r>
      <w:r>
        <w:rPr>
          <w:color w:val="000000" w:themeColor="text1"/>
        </w:rPr>
        <w:t>-</w:t>
      </w:r>
      <w:r w:rsidRPr="006E047C">
        <w:rPr>
          <w:color w:val="000000" w:themeColor="text1"/>
        </w:rPr>
        <w:t xml:space="preserve">фикха» то, что запрет, который содержится в хадисах, касается женщин! Кроме того, в них есть усиленный запрет и даже проклятие </w:t>
      </w:r>
      <w:r>
        <w:rPr>
          <w:color w:val="000000" w:themeColor="text1"/>
        </w:rPr>
        <w:t>п</w:t>
      </w:r>
      <w:r w:rsidRPr="006E047C">
        <w:rPr>
          <w:color w:val="000000" w:themeColor="text1"/>
        </w:rPr>
        <w:t xml:space="preserve">осланника </w:t>
      </w:r>
      <w:r w:rsidR="00A65728" w:rsidRPr="00A65728">
        <w:rPr>
          <w:color w:val="000000" w:themeColor="text1"/>
        </w:rPr>
        <w:t>(да благословит его Аллах и приветствует)</w:t>
      </w:r>
      <w:r w:rsidRPr="006E047C">
        <w:rPr>
          <w:color w:val="000000" w:themeColor="text1"/>
        </w:rPr>
        <w:t xml:space="preserve"> в адрес тех, кто сделал это! Более того! Если есть хадисы, </w:t>
      </w:r>
      <w:r w:rsidRPr="006E047C">
        <w:rPr>
          <w:color w:val="000000" w:themeColor="text1"/>
        </w:rPr>
        <w:lastRenderedPageBreak/>
        <w:t>запрещающие женщинам следовать за похоронной процессией, то тогда посещать могилы тем более запрещено! Даже есть серьезная угроза для аль-Батуль</w:t>
      </w:r>
      <w:r>
        <w:rPr>
          <w:color w:val="000000" w:themeColor="text1"/>
        </w:rPr>
        <w:t xml:space="preserve"> (Фатымы, да будет доволен ею Аллах)</w:t>
      </w:r>
      <w:r w:rsidRPr="006E047C">
        <w:rPr>
          <w:color w:val="000000" w:themeColor="text1"/>
        </w:rPr>
        <w:t xml:space="preserve">: </w:t>
      </w:r>
      <w:r w:rsidRPr="006E047C">
        <w:rPr>
          <w:b/>
          <w:bCs/>
          <w:i/>
          <w:iCs/>
          <w:color w:val="000000" w:themeColor="text1"/>
        </w:rPr>
        <w:t>«Если бы ты дошла с обитателями дома до могил, то ты бы никогда не увидела Рая»</w:t>
      </w:r>
      <w:r w:rsidRPr="007D276E">
        <w:rPr>
          <w:rStyle w:val="ad"/>
          <w:color w:val="000000" w:themeColor="text1"/>
        </w:rPr>
        <w:footnoteReference w:id="711"/>
      </w:r>
      <w:r w:rsidRPr="007D276E">
        <w:rPr>
          <w:color w:val="000000" w:themeColor="text1"/>
        </w:rPr>
        <w:t>.</w:t>
      </w:r>
      <w:r w:rsidRPr="006E047C">
        <w:rPr>
          <w:color w:val="000000" w:themeColor="text1"/>
        </w:rPr>
        <w:t xml:space="preserve"> И эти хадисы конкретизируют те хадисы, в которых содержится общее разрешение для посещения могил.</w:t>
      </w:r>
    </w:p>
    <w:p w:rsidR="007D276E" w:rsidRPr="007D276E" w:rsidRDefault="007D276E" w:rsidP="007D276E">
      <w:pPr>
        <w:spacing w:line="360" w:lineRule="auto"/>
        <w:rPr>
          <w:color w:val="000000" w:themeColor="text1"/>
        </w:rPr>
      </w:pPr>
      <w:r w:rsidRPr="007D276E">
        <w:rPr>
          <w:color w:val="000000" w:themeColor="text1"/>
        </w:rPr>
        <w:t xml:space="preserve">Однако есть неясность относительно этого вопроса в других хадисах. Например, в упомянутом выше хадисе от </w:t>
      </w:r>
      <w:r>
        <w:rPr>
          <w:color w:val="000000" w:themeColor="text1"/>
        </w:rPr>
        <w:t>′</w:t>
      </w:r>
      <w:r w:rsidRPr="007D276E">
        <w:rPr>
          <w:color w:val="000000" w:themeColor="text1"/>
        </w:rPr>
        <w:t xml:space="preserve">Аиши о том, что </w:t>
      </w:r>
      <w:r>
        <w:rPr>
          <w:color w:val="000000" w:themeColor="text1"/>
        </w:rPr>
        <w:t>п</w:t>
      </w:r>
      <w:r w:rsidRPr="007D276E">
        <w:rPr>
          <w:color w:val="000000" w:themeColor="text1"/>
        </w:rPr>
        <w:t xml:space="preserve">ророк </w:t>
      </w:r>
      <w:r w:rsidR="000C2975" w:rsidRPr="000C2975">
        <w:rPr>
          <w:color w:val="000000" w:themeColor="text1"/>
        </w:rPr>
        <w:t>(да благословит его Аллах и приветствует)</w:t>
      </w:r>
      <w:r w:rsidRPr="007D276E">
        <w:rPr>
          <w:color w:val="000000" w:themeColor="text1"/>
        </w:rPr>
        <w:t xml:space="preserve"> научил ее тому, что нужно говорить при посещении могил. Из числа этих хадисов есть тот, что привел аль-Бухари о том, что </w:t>
      </w:r>
      <w:r>
        <w:rPr>
          <w:color w:val="000000" w:themeColor="text1"/>
        </w:rPr>
        <w:t>п</w:t>
      </w:r>
      <w:r w:rsidRPr="007D276E">
        <w:rPr>
          <w:color w:val="000000" w:themeColor="text1"/>
        </w:rPr>
        <w:t xml:space="preserve">ророк </w:t>
      </w:r>
      <w:r w:rsidR="000C2975" w:rsidRPr="000C2975">
        <w:rPr>
          <w:color w:val="000000" w:themeColor="text1"/>
        </w:rPr>
        <w:t>(да благословит его Аллах и приветствует)</w:t>
      </w:r>
      <w:r w:rsidRPr="007D276E">
        <w:rPr>
          <w:color w:val="000000" w:themeColor="text1"/>
        </w:rPr>
        <w:t xml:space="preserve"> проходил мимо женщины</w:t>
      </w:r>
      <w:r>
        <w:rPr>
          <w:color w:val="000000" w:themeColor="text1"/>
        </w:rPr>
        <w:t>, которая плакала возле могилы</w:t>
      </w:r>
      <w:r>
        <w:rPr>
          <w:rStyle w:val="ad"/>
          <w:color w:val="000000" w:themeColor="text1"/>
        </w:rPr>
        <w:footnoteReference w:id="712"/>
      </w:r>
      <w:r w:rsidRPr="007D276E">
        <w:rPr>
          <w:color w:val="000000" w:themeColor="text1"/>
        </w:rPr>
        <w:t>, и не порицал ее за посещение.</w:t>
      </w:r>
    </w:p>
    <w:p w:rsidR="007D276E" w:rsidRDefault="007D276E" w:rsidP="007D276E">
      <w:pPr>
        <w:spacing w:line="360" w:lineRule="auto"/>
        <w:rPr>
          <w:i/>
          <w:iCs/>
          <w:color w:val="000000" w:themeColor="text1"/>
        </w:rPr>
      </w:pPr>
      <w:r w:rsidRPr="007D276E">
        <w:rPr>
          <w:color w:val="000000" w:themeColor="text1"/>
        </w:rPr>
        <w:t xml:space="preserve">Сказал аль-Куртуби: </w:t>
      </w:r>
      <w:r w:rsidRPr="007D276E">
        <w:rPr>
          <w:i/>
          <w:iCs/>
          <w:color w:val="000000" w:themeColor="text1"/>
        </w:rPr>
        <w:t>«Проклятие, упомянутое в хадисе, относится к тем, кто часто и много посещает могилы. На это указывает форма чрезмерности «заууар</w:t>
      </w:r>
      <w:r>
        <w:rPr>
          <w:i/>
          <w:iCs/>
          <w:color w:val="000000" w:themeColor="text1"/>
        </w:rPr>
        <w:t>а</w:t>
      </w:r>
      <w:r w:rsidRPr="007D276E">
        <w:rPr>
          <w:i/>
          <w:iCs/>
          <w:color w:val="000000" w:themeColor="text1"/>
        </w:rPr>
        <w:t xml:space="preserve">т». </w:t>
      </w:r>
    </w:p>
    <w:p w:rsidR="006E047C" w:rsidRDefault="007D276E" w:rsidP="007D276E">
      <w:pPr>
        <w:spacing w:line="360" w:lineRule="auto"/>
        <w:rPr>
          <w:color w:val="000000" w:themeColor="text1"/>
        </w:rPr>
      </w:pPr>
      <w:r w:rsidRPr="007D276E">
        <w:rPr>
          <w:color w:val="000000" w:themeColor="text1"/>
        </w:rPr>
        <w:t>А также он сказал:</w:t>
      </w:r>
      <w:r w:rsidRPr="007D276E">
        <w:rPr>
          <w:i/>
          <w:iCs/>
          <w:color w:val="000000" w:themeColor="text1"/>
        </w:rPr>
        <w:t xml:space="preserve"> «Возможно, причиной этого проклятия является то, что много посещая могилы, она тем самым нарушает права мужа».</w:t>
      </w:r>
    </w:p>
    <w:p w:rsidR="007D276E" w:rsidRDefault="007D276E" w:rsidP="007D276E">
      <w:pPr>
        <w:pStyle w:val="3"/>
      </w:pPr>
      <w:r w:rsidRPr="00F60D0D">
        <w:rPr>
          <w:sz w:val="28"/>
          <w:szCs w:val="28"/>
        </w:rPr>
        <w:t>•</w:t>
      </w:r>
      <w:r>
        <w:t xml:space="preserve"> ВОПРОС № 8: О ТОМ, КАК СТОИТ ТОТ, КТО ПОСЕЩАЕТ МОГИЛЫ</w:t>
      </w:r>
    </w:p>
    <w:p w:rsidR="007D276E" w:rsidRPr="00242C0F" w:rsidRDefault="007D276E" w:rsidP="007D276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«Посещающий могилы становится лицом в сторону Каабы».  </w:t>
      </w:r>
    </w:p>
    <w:p w:rsidR="007D276E" w:rsidRPr="007D276E" w:rsidRDefault="007D276E" w:rsidP="007D276E">
      <w:pPr>
        <w:spacing w:line="360" w:lineRule="auto"/>
        <w:rPr>
          <w:color w:val="000000" w:themeColor="text1"/>
        </w:rPr>
      </w:pPr>
      <w:r w:rsidRPr="007D276E">
        <w:rPr>
          <w:color w:val="000000" w:themeColor="text1"/>
        </w:rPr>
        <w:t xml:space="preserve">На это указывает хадис о том, что </w:t>
      </w:r>
      <w:r>
        <w:rPr>
          <w:color w:val="000000" w:themeColor="text1"/>
        </w:rPr>
        <w:t>п</w:t>
      </w:r>
      <w:r w:rsidRPr="007D276E">
        <w:rPr>
          <w:color w:val="000000" w:themeColor="text1"/>
        </w:rPr>
        <w:t xml:space="preserve">осланник </w:t>
      </w:r>
      <w:r w:rsidR="000C2975" w:rsidRPr="000C2975">
        <w:rPr>
          <w:color w:val="000000" w:themeColor="text1"/>
        </w:rPr>
        <w:t>(да благословит его Аллах и приветствует)</w:t>
      </w:r>
      <w:r w:rsidRPr="007D276E">
        <w:rPr>
          <w:color w:val="000000" w:themeColor="text1"/>
        </w:rPr>
        <w:t xml:space="preserve"> сел лицом в сторону </w:t>
      </w:r>
      <w:r>
        <w:rPr>
          <w:color w:val="000000" w:themeColor="text1"/>
        </w:rPr>
        <w:t>Каабы</w:t>
      </w:r>
      <w:r w:rsidRPr="007D276E">
        <w:rPr>
          <w:color w:val="000000" w:themeColor="text1"/>
        </w:rPr>
        <w:t>, когда пришел на кладбище. Э</w:t>
      </w:r>
      <w:r>
        <w:rPr>
          <w:color w:val="000000" w:themeColor="text1"/>
        </w:rPr>
        <w:t>тот хадис привел Абу Дауд от аль-Бары</w:t>
      </w:r>
      <w:r>
        <w:rPr>
          <w:rStyle w:val="ad"/>
          <w:color w:val="000000" w:themeColor="text1"/>
        </w:rPr>
        <w:footnoteReference w:id="713"/>
      </w:r>
      <w:r w:rsidRPr="007D276E">
        <w:rPr>
          <w:color w:val="000000" w:themeColor="text1"/>
        </w:rPr>
        <w:t xml:space="preserve">. В этом хадисе говорится, что он </w:t>
      </w:r>
      <w:r w:rsidR="000C2975" w:rsidRPr="000C2975">
        <w:rPr>
          <w:color w:val="000000" w:themeColor="text1"/>
        </w:rPr>
        <w:t>(да благословит его Аллах и приветствует)</w:t>
      </w:r>
      <w:r w:rsidRPr="007D276E">
        <w:rPr>
          <w:color w:val="000000" w:themeColor="text1"/>
        </w:rPr>
        <w:t xml:space="preserve"> вышел вместе с похоронной процессией. И это указывает на узаконенность того, что человек, который пришел с похоронной процессией на кладбище, встает или садится лицом в сторону </w:t>
      </w:r>
      <w:r>
        <w:rPr>
          <w:color w:val="000000" w:themeColor="text1"/>
        </w:rPr>
        <w:t>Каабы</w:t>
      </w:r>
      <w:r w:rsidRPr="007D276E">
        <w:rPr>
          <w:color w:val="000000" w:themeColor="text1"/>
        </w:rPr>
        <w:t>, пока тот не будет погребен. А также он указывает на узаконенность</w:t>
      </w:r>
      <w:r>
        <w:rPr>
          <w:color w:val="000000" w:themeColor="text1"/>
        </w:rPr>
        <w:t xml:space="preserve"> </w:t>
      </w:r>
      <w:r w:rsidRPr="007D276E">
        <w:rPr>
          <w:color w:val="000000" w:themeColor="text1"/>
        </w:rPr>
        <w:t xml:space="preserve">направления лицом в </w:t>
      </w:r>
      <w:r w:rsidRPr="007D276E">
        <w:rPr>
          <w:color w:val="000000" w:themeColor="text1"/>
        </w:rPr>
        <w:lastRenderedPageBreak/>
        <w:t xml:space="preserve">сторону </w:t>
      </w:r>
      <w:r>
        <w:rPr>
          <w:color w:val="000000" w:themeColor="text1"/>
        </w:rPr>
        <w:t>Каабы</w:t>
      </w:r>
      <w:r w:rsidRPr="007D276E">
        <w:rPr>
          <w:color w:val="000000" w:themeColor="text1"/>
        </w:rPr>
        <w:t xml:space="preserve"> для тех, кто посещает могилу. И это указывает на то, что посещающий кладбище садится так, как садится тот, кто пришел вместе с погребальной процессией.</w:t>
      </w:r>
    </w:p>
    <w:p w:rsidR="007D276E" w:rsidRDefault="007D276E" w:rsidP="007D276E">
      <w:pPr>
        <w:pStyle w:val="3"/>
      </w:pPr>
      <w:r w:rsidRPr="00F60D0D">
        <w:rPr>
          <w:sz w:val="28"/>
          <w:szCs w:val="28"/>
        </w:rPr>
        <w:t>•</w:t>
      </w:r>
      <w:r>
        <w:t xml:space="preserve"> ВОПРОС № 9: О ТОМ, ЧТО ГОВОРИТ ТОТ, КТО ПОСЕЩАЕТ МОГИЛЫ</w:t>
      </w:r>
    </w:p>
    <w:p w:rsidR="007D276E" w:rsidRPr="007D276E" w:rsidRDefault="007D276E" w:rsidP="007D276E">
      <w:pPr>
        <w:spacing w:line="360" w:lineRule="auto"/>
        <w:rPr>
          <w:color w:val="000000" w:themeColor="text1"/>
        </w:rPr>
      </w:pPr>
      <w:r w:rsidRPr="007D276E">
        <w:rPr>
          <w:color w:val="000000" w:themeColor="text1"/>
        </w:rPr>
        <w:t xml:space="preserve">Пророк </w:t>
      </w:r>
      <w:r w:rsidR="000C2975" w:rsidRPr="000C2975">
        <w:rPr>
          <w:color w:val="000000" w:themeColor="text1"/>
        </w:rPr>
        <w:t>(да благословит его Аллах и приветствует)</w:t>
      </w:r>
      <w:r w:rsidR="000C2975">
        <w:rPr>
          <w:color w:val="000000" w:themeColor="text1"/>
        </w:rPr>
        <w:t>,</w:t>
      </w:r>
      <w:r w:rsidRPr="007D276E">
        <w:rPr>
          <w:color w:val="000000" w:themeColor="text1"/>
        </w:rPr>
        <w:t xml:space="preserve"> когда посещал могилы, говорил: </w:t>
      </w:r>
      <w:r w:rsidRPr="007D276E">
        <w:rPr>
          <w:b/>
          <w:bCs/>
          <w:i/>
          <w:iCs/>
          <w:color w:val="000000" w:themeColor="text1"/>
        </w:rPr>
        <w:t>«Мир вам, жители домов народа верующего. Поистине, мы, если пожелает Аллах, присоединимся к вам. Просим Аллаха для нас и для вас благополучия».</w:t>
      </w:r>
      <w:r w:rsidRPr="007D276E">
        <w:rPr>
          <w:color w:val="000000" w:themeColor="text1"/>
        </w:rPr>
        <w:t xml:space="preserve"> </w:t>
      </w:r>
    </w:p>
    <w:p w:rsidR="007D276E" w:rsidRPr="007D276E" w:rsidRDefault="007D276E" w:rsidP="007D276E">
      <w:pPr>
        <w:spacing w:line="360" w:lineRule="auto"/>
        <w:rPr>
          <w:color w:val="000000" w:themeColor="text1"/>
        </w:rPr>
      </w:pPr>
      <w:r w:rsidRPr="007D276E">
        <w:rPr>
          <w:color w:val="000000" w:themeColor="text1"/>
        </w:rPr>
        <w:t>Посещающему могилы следует говорить то же самое.</w:t>
      </w:r>
    </w:p>
    <w:p w:rsidR="007D276E" w:rsidRPr="007D276E" w:rsidRDefault="007D276E" w:rsidP="007D276E">
      <w:pPr>
        <w:spacing w:line="360" w:lineRule="auto"/>
        <w:rPr>
          <w:color w:val="000000" w:themeColor="text1"/>
        </w:rPr>
      </w:pPr>
      <w:r w:rsidRPr="007D276E">
        <w:rPr>
          <w:color w:val="000000" w:themeColor="text1"/>
        </w:rPr>
        <w:t>В «аль-Худжа»</w:t>
      </w:r>
      <w:r>
        <w:rPr>
          <w:color w:val="000000" w:themeColor="text1"/>
        </w:rPr>
        <w:t xml:space="preserve"> сказал</w:t>
      </w:r>
      <w:r w:rsidRPr="007D276E">
        <w:rPr>
          <w:color w:val="000000" w:themeColor="text1"/>
        </w:rPr>
        <w:t xml:space="preserve">: </w:t>
      </w:r>
      <w:r w:rsidRPr="007D276E">
        <w:rPr>
          <w:i/>
          <w:iCs/>
          <w:color w:val="000000" w:themeColor="text1"/>
        </w:rPr>
        <w:t xml:space="preserve">«В другой версии пришло: </w:t>
      </w:r>
      <w:r w:rsidRPr="007D276E">
        <w:rPr>
          <w:b/>
          <w:bCs/>
          <w:i/>
          <w:iCs/>
          <w:color w:val="000000" w:themeColor="text1"/>
        </w:rPr>
        <w:t>«Мир вам, обитатели могил! Да простит Аллах нам и вам! Вы — предшественники, мы — идущие за вами»</w:t>
      </w:r>
      <w:r w:rsidRPr="007D276E">
        <w:rPr>
          <w:rStyle w:val="ad"/>
          <w:color w:val="000000" w:themeColor="text1"/>
        </w:rPr>
        <w:footnoteReference w:id="714"/>
      </w:r>
      <w:r w:rsidRPr="007D276E">
        <w:rPr>
          <w:color w:val="000000" w:themeColor="text1"/>
        </w:rPr>
        <w:t xml:space="preserve">. </w:t>
      </w:r>
    </w:p>
    <w:p w:rsidR="006E047C" w:rsidRDefault="007D276E" w:rsidP="007D276E">
      <w:pPr>
        <w:spacing w:line="360" w:lineRule="auto"/>
        <w:rPr>
          <w:color w:val="000000" w:themeColor="text1"/>
        </w:rPr>
      </w:pPr>
      <w:r>
        <w:rPr>
          <w:color w:val="000000" w:themeColor="text1"/>
        </w:rPr>
        <w:t xml:space="preserve">А Всевышний </w:t>
      </w:r>
      <w:r w:rsidRPr="007D276E">
        <w:rPr>
          <w:color w:val="000000" w:themeColor="text1"/>
        </w:rPr>
        <w:t>Аллах знает лучше</w:t>
      </w:r>
      <w:r>
        <w:rPr>
          <w:color w:val="000000" w:themeColor="text1"/>
        </w:rPr>
        <w:t>!</w:t>
      </w:r>
    </w:p>
    <w:p w:rsidR="007D276E" w:rsidRDefault="007D276E" w:rsidP="007D276E">
      <w:pPr>
        <w:pStyle w:val="3"/>
      </w:pPr>
      <w:r w:rsidRPr="00F60D0D">
        <w:rPr>
          <w:sz w:val="28"/>
          <w:szCs w:val="28"/>
        </w:rPr>
        <w:t>•</w:t>
      </w:r>
      <w:r>
        <w:t xml:space="preserve"> ВОПРОС № 10: О ТОМ, ЧТО ЗАПРЕЩЕНО ПРЕВРАЩАТЬ МОГИЛЫ В МЕСТА ПОКЛОНЕНИЯ</w:t>
      </w:r>
    </w:p>
    <w:p w:rsidR="007D276E" w:rsidRPr="00242C0F" w:rsidRDefault="007D276E" w:rsidP="007D276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запрещено превращать могилы в места поклонения».   </w:t>
      </w:r>
    </w:p>
    <w:p w:rsidR="007D276E" w:rsidRDefault="007D276E" w:rsidP="007D276E">
      <w:pPr>
        <w:spacing w:line="360" w:lineRule="auto"/>
        <w:rPr>
          <w:b/>
          <w:bCs/>
          <w:i/>
          <w:iCs/>
          <w:color w:val="000000" w:themeColor="text1"/>
        </w:rPr>
      </w:pPr>
      <w:r w:rsidRPr="007D276E">
        <w:rPr>
          <w:color w:val="000000" w:themeColor="text1"/>
        </w:rPr>
        <w:t xml:space="preserve">Хадисов относительно этого много. Они приводятся в двух достоверных сборниках и в других сборниках. У них есть разные версии, среди которых: </w:t>
      </w:r>
      <w:r w:rsidRPr="007D276E">
        <w:rPr>
          <w:b/>
          <w:bCs/>
          <w:i/>
          <w:iCs/>
          <w:color w:val="000000" w:themeColor="text1"/>
        </w:rPr>
        <w:t xml:space="preserve">«Проклял Аллах иудеев, которые сделали из могил </w:t>
      </w:r>
      <w:r>
        <w:rPr>
          <w:b/>
          <w:bCs/>
          <w:i/>
          <w:iCs/>
          <w:color w:val="000000" w:themeColor="text1"/>
        </w:rPr>
        <w:t>п</w:t>
      </w:r>
      <w:r w:rsidRPr="007D276E">
        <w:rPr>
          <w:b/>
          <w:bCs/>
          <w:i/>
          <w:iCs/>
          <w:color w:val="000000" w:themeColor="text1"/>
        </w:rPr>
        <w:t xml:space="preserve">ророков мечети». </w:t>
      </w:r>
    </w:p>
    <w:p w:rsidR="007D276E" w:rsidRPr="007D276E" w:rsidRDefault="007D276E" w:rsidP="007D276E">
      <w:pPr>
        <w:spacing w:line="360" w:lineRule="auto"/>
        <w:rPr>
          <w:color w:val="000000" w:themeColor="text1"/>
        </w:rPr>
      </w:pPr>
      <w:r w:rsidRPr="007D276E">
        <w:rPr>
          <w:color w:val="000000" w:themeColor="text1"/>
        </w:rPr>
        <w:t xml:space="preserve">Также хадис со словами: </w:t>
      </w:r>
      <w:r w:rsidRPr="007D276E">
        <w:rPr>
          <w:b/>
          <w:bCs/>
          <w:i/>
          <w:iCs/>
          <w:color w:val="000000" w:themeColor="text1"/>
        </w:rPr>
        <w:t xml:space="preserve">«Не сделайте из моей могилы мечеть». </w:t>
      </w:r>
    </w:p>
    <w:p w:rsidR="007D276E" w:rsidRPr="007D276E" w:rsidRDefault="007D276E" w:rsidP="007D276E">
      <w:pPr>
        <w:spacing w:line="360" w:lineRule="auto"/>
        <w:rPr>
          <w:color w:val="000000" w:themeColor="text1"/>
        </w:rPr>
      </w:pPr>
      <w:r w:rsidRPr="007D276E">
        <w:rPr>
          <w:color w:val="000000" w:themeColor="text1"/>
        </w:rPr>
        <w:t>А также:</w:t>
      </w:r>
      <w:r w:rsidRPr="007D276E">
        <w:rPr>
          <w:b/>
          <w:bCs/>
          <w:i/>
          <w:iCs/>
          <w:color w:val="000000" w:themeColor="text1"/>
        </w:rPr>
        <w:t xml:space="preserve"> «Не делайте из моей могилы идола».</w:t>
      </w:r>
      <w:r w:rsidRPr="007D276E">
        <w:rPr>
          <w:color w:val="000000" w:themeColor="text1"/>
        </w:rPr>
        <w:t xml:space="preserve"> </w:t>
      </w:r>
    </w:p>
    <w:p w:rsidR="007D276E" w:rsidRPr="007D276E" w:rsidRDefault="007D276E" w:rsidP="007D276E">
      <w:pPr>
        <w:spacing w:line="360" w:lineRule="auto"/>
        <w:rPr>
          <w:color w:val="000000" w:themeColor="text1"/>
        </w:rPr>
      </w:pPr>
      <w:r w:rsidRPr="007D276E">
        <w:rPr>
          <w:color w:val="000000" w:themeColor="text1"/>
        </w:rPr>
        <w:t>Избрание могил в качестве мечети — более обобщено, чем совершить молитву в их сторону. Или совершать молитву за них. В достоверном сбо</w:t>
      </w:r>
      <w:r>
        <w:rPr>
          <w:color w:val="000000" w:themeColor="text1"/>
        </w:rPr>
        <w:t>рнике имама Муслима передается:</w:t>
      </w:r>
      <w:r w:rsidRPr="007D276E">
        <w:rPr>
          <w:color w:val="000000" w:themeColor="text1"/>
        </w:rPr>
        <w:t xml:space="preserve">  </w:t>
      </w:r>
      <w:r w:rsidRPr="007D276E">
        <w:rPr>
          <w:b/>
          <w:bCs/>
          <w:i/>
          <w:iCs/>
          <w:color w:val="000000" w:themeColor="text1"/>
        </w:rPr>
        <w:t>«Не садитесь на могилы, не совершайте молитву в их сторону и над ними»</w:t>
      </w:r>
      <w:r w:rsidRPr="007D276E">
        <w:rPr>
          <w:rStyle w:val="ad"/>
          <w:color w:val="000000" w:themeColor="text1"/>
        </w:rPr>
        <w:footnoteReference w:id="715"/>
      </w:r>
      <w:r w:rsidRPr="007D276E">
        <w:rPr>
          <w:color w:val="000000" w:themeColor="text1"/>
        </w:rPr>
        <w:t>.</w:t>
      </w:r>
    </w:p>
    <w:p w:rsidR="007D276E" w:rsidRPr="007D276E" w:rsidRDefault="007D276E" w:rsidP="007D276E">
      <w:pPr>
        <w:spacing w:line="360" w:lineRule="auto"/>
        <w:rPr>
          <w:color w:val="000000" w:themeColor="text1"/>
        </w:rPr>
      </w:pPr>
      <w:r w:rsidRPr="007D276E">
        <w:rPr>
          <w:color w:val="000000" w:themeColor="text1"/>
        </w:rPr>
        <w:t>Сказал аль-Байд</w:t>
      </w:r>
      <w:r>
        <w:rPr>
          <w:color w:val="000000" w:themeColor="text1"/>
        </w:rPr>
        <w:t>а</w:t>
      </w:r>
      <w:r w:rsidRPr="007D276E">
        <w:rPr>
          <w:color w:val="000000" w:themeColor="text1"/>
        </w:rPr>
        <w:t xml:space="preserve">уи: </w:t>
      </w:r>
      <w:r w:rsidRPr="007D276E">
        <w:rPr>
          <w:i/>
          <w:iCs/>
          <w:color w:val="000000" w:themeColor="text1"/>
        </w:rPr>
        <w:t>«А что касается того, кто сделал мечеть рядом с могилой праведника, желая получить барак</w:t>
      </w:r>
      <w:r>
        <w:rPr>
          <w:i/>
          <w:iCs/>
          <w:color w:val="000000" w:themeColor="text1"/>
        </w:rPr>
        <w:t>а</w:t>
      </w:r>
      <w:r w:rsidRPr="007D276E">
        <w:rPr>
          <w:i/>
          <w:iCs/>
          <w:color w:val="000000" w:themeColor="text1"/>
        </w:rPr>
        <w:t>т из-за близости к нему, но не для возвеличивания его и не направляясь в его сторону, то это не попадает под угрозу».</w:t>
      </w:r>
    </w:p>
    <w:p w:rsidR="007D276E" w:rsidRPr="007D276E" w:rsidRDefault="007D276E" w:rsidP="00AF5250">
      <w:pPr>
        <w:spacing w:line="360" w:lineRule="auto"/>
        <w:rPr>
          <w:i/>
          <w:iCs/>
          <w:color w:val="000000" w:themeColor="text1"/>
        </w:rPr>
      </w:pPr>
      <w:r w:rsidRPr="007D276E">
        <w:rPr>
          <w:color w:val="000000" w:themeColor="text1"/>
        </w:rPr>
        <w:lastRenderedPageBreak/>
        <w:t xml:space="preserve">В «Субуль ас-салям» это опровергается: </w:t>
      </w:r>
      <w:r w:rsidRPr="007D276E">
        <w:rPr>
          <w:i/>
          <w:iCs/>
          <w:color w:val="000000" w:themeColor="text1"/>
        </w:rPr>
        <w:t>«Как можно сказать «не для возвеличивания», ведь построение мечети возле его могилы с целью получения барак</w:t>
      </w:r>
      <w:r w:rsidR="00AF5250">
        <w:rPr>
          <w:i/>
          <w:iCs/>
          <w:color w:val="000000" w:themeColor="text1"/>
        </w:rPr>
        <w:t>а</w:t>
      </w:r>
      <w:r w:rsidRPr="007D276E">
        <w:rPr>
          <w:i/>
          <w:iCs/>
          <w:color w:val="000000" w:themeColor="text1"/>
        </w:rPr>
        <w:t>та — и есть возвеличивание! Также в хадисах содержится общий запрет на избрание могил в качестве мечетей и нет в них довода, указывающего на упомянутую причину. Очевидно, что причина запрета — это отрезание путей, приводящих к многобожию, дабы не быть похожими на поклоняющихся идолам, которые возвеличив</w:t>
      </w:r>
      <w:r w:rsidR="00AF5250">
        <w:rPr>
          <w:i/>
          <w:iCs/>
          <w:color w:val="000000" w:themeColor="text1"/>
        </w:rPr>
        <w:t>ают неодушевленные предметы, не</w:t>
      </w:r>
      <w:r w:rsidRPr="007D276E">
        <w:rPr>
          <w:i/>
          <w:iCs/>
          <w:color w:val="000000" w:themeColor="text1"/>
        </w:rPr>
        <w:t>способные ни слышать, ни вредить, ни приносить пользу! А также это бесполезная трата имущества. Это приводит к тому, что люди зажигают на могилах огни, а тот, кто зажигает огни на могилах — проклят! В общем, вреда от возведения на могилах куполов и строений не сосчитать!</w:t>
      </w:r>
    </w:p>
    <w:p w:rsidR="006E047C" w:rsidRPr="007D276E" w:rsidRDefault="007D276E" w:rsidP="00AF5250">
      <w:pPr>
        <w:spacing w:line="360" w:lineRule="auto"/>
        <w:rPr>
          <w:i/>
          <w:iCs/>
          <w:color w:val="000000" w:themeColor="text1"/>
        </w:rPr>
      </w:pPr>
      <w:r w:rsidRPr="007D276E">
        <w:rPr>
          <w:i/>
          <w:iCs/>
          <w:color w:val="000000" w:themeColor="text1"/>
        </w:rPr>
        <w:t xml:space="preserve">Привели Абу Дауд, ат-Тирмизи, ан-Насаи и Ибн Маджа хадис от Ибн </w:t>
      </w:r>
      <w:r w:rsidR="00AF5250">
        <w:rPr>
          <w:i/>
          <w:iCs/>
          <w:color w:val="000000" w:themeColor="text1"/>
        </w:rPr>
        <w:t>′</w:t>
      </w:r>
      <w:r w:rsidRPr="007D276E">
        <w:rPr>
          <w:i/>
          <w:iCs/>
          <w:color w:val="000000" w:themeColor="text1"/>
        </w:rPr>
        <w:t xml:space="preserve">Аббаса, в котором сказано: «Посланник Аллаха </w:t>
      </w:r>
      <w:r w:rsidR="000C2975" w:rsidRPr="000C2975">
        <w:rPr>
          <w:i/>
          <w:iCs/>
          <w:color w:val="000000" w:themeColor="text1"/>
        </w:rPr>
        <w:t>(да благословит его Аллах и приветствует)</w:t>
      </w:r>
      <w:r w:rsidRPr="007D276E">
        <w:rPr>
          <w:i/>
          <w:iCs/>
          <w:color w:val="000000" w:themeColor="text1"/>
        </w:rPr>
        <w:t xml:space="preserve"> проклял посетительниц могил и тех, кто построил на них мечети и зажег огни». Мы провели исследование по этому вопросу в отдельном послании». </w:t>
      </w:r>
    </w:p>
    <w:p w:rsidR="00AF5250" w:rsidRDefault="00AF5250" w:rsidP="00AF5250">
      <w:pPr>
        <w:pStyle w:val="3"/>
      </w:pPr>
      <w:r w:rsidRPr="00F60D0D">
        <w:rPr>
          <w:sz w:val="28"/>
          <w:szCs w:val="28"/>
        </w:rPr>
        <w:t>•</w:t>
      </w:r>
      <w:r>
        <w:t xml:space="preserve"> ВОПРОС № 11: О ТОМ, ЧТО ЗАПРЕЩЕНО УКРАШАТЬ МОГИЛЫ</w:t>
      </w:r>
    </w:p>
    <w:p w:rsidR="00AF5250" w:rsidRPr="00242C0F" w:rsidRDefault="00AF5250" w:rsidP="00AF525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украшать их…»</w:t>
      </w:r>
      <w:r w:rsidRPr="00AF5250">
        <w:rPr>
          <w:rStyle w:val="ad"/>
          <w:color w:val="000000" w:themeColor="text1"/>
        </w:rPr>
        <w:footnoteReference w:id="716"/>
      </w:r>
      <w:r w:rsidRPr="00AF5250">
        <w:rPr>
          <w:color w:val="000000" w:themeColor="text1"/>
        </w:rPr>
        <w:t xml:space="preserve">.   </w:t>
      </w:r>
    </w:p>
    <w:p w:rsidR="00AF5250" w:rsidRDefault="00AF5250" w:rsidP="00AF5250">
      <w:pPr>
        <w:spacing w:line="360" w:lineRule="auto"/>
        <w:rPr>
          <w:color w:val="000000" w:themeColor="text1"/>
        </w:rPr>
      </w:pPr>
      <w:r w:rsidRPr="00AF5250">
        <w:rPr>
          <w:color w:val="000000" w:themeColor="text1"/>
        </w:rPr>
        <w:t xml:space="preserve">На это указывает хадис от Ибн </w:t>
      </w:r>
      <w:r>
        <w:rPr>
          <w:color w:val="000000" w:themeColor="text1"/>
        </w:rPr>
        <w:t>′</w:t>
      </w:r>
      <w:r w:rsidRPr="00AF5250">
        <w:rPr>
          <w:color w:val="000000" w:themeColor="text1"/>
        </w:rPr>
        <w:t xml:space="preserve">Аббаса, в котором он сказал: </w:t>
      </w:r>
      <w:r w:rsidRPr="00AF5250">
        <w:rPr>
          <w:i/>
          <w:iCs/>
          <w:color w:val="000000" w:themeColor="text1"/>
        </w:rPr>
        <w:t xml:space="preserve">«Сказал </w:t>
      </w:r>
      <w:r>
        <w:rPr>
          <w:i/>
          <w:iCs/>
          <w:color w:val="000000" w:themeColor="text1"/>
        </w:rPr>
        <w:t>п</w:t>
      </w:r>
      <w:r w:rsidRPr="00AF5250">
        <w:rPr>
          <w:i/>
          <w:iCs/>
          <w:color w:val="000000" w:themeColor="text1"/>
        </w:rPr>
        <w:t>осланник Аллаха</w:t>
      </w:r>
      <w:r>
        <w:rPr>
          <w:i/>
          <w:iCs/>
          <w:color w:val="000000" w:themeColor="text1"/>
        </w:rPr>
        <w:t xml:space="preserve"> </w:t>
      </w:r>
      <w:r w:rsidR="000C2975" w:rsidRPr="000C2975">
        <w:rPr>
          <w:i/>
          <w:iCs/>
          <w:color w:val="000000" w:themeColor="text1"/>
        </w:rPr>
        <w:t>(да благословит его Аллах и приветствует)</w:t>
      </w:r>
      <w:r w:rsidRPr="00AF5250">
        <w:rPr>
          <w:i/>
          <w:iCs/>
          <w:color w:val="000000" w:themeColor="text1"/>
        </w:rPr>
        <w:t xml:space="preserve">: </w:t>
      </w:r>
      <w:r w:rsidRPr="00AF5250">
        <w:rPr>
          <w:b/>
          <w:bCs/>
          <w:i/>
          <w:iCs/>
          <w:color w:val="000000" w:themeColor="text1"/>
        </w:rPr>
        <w:t>«Не приказано мне разукрашивать мечети».</w:t>
      </w:r>
      <w:r w:rsidRPr="00AF5250">
        <w:rPr>
          <w:i/>
          <w:iCs/>
          <w:color w:val="000000" w:themeColor="text1"/>
        </w:rPr>
        <w:t xml:space="preserve"> </w:t>
      </w:r>
      <w:r w:rsidRPr="00AF5250">
        <w:rPr>
          <w:color w:val="000000" w:themeColor="text1"/>
        </w:rPr>
        <w:t>Этот хадис привели Абу Дауд и Ибн Хиббан,</w:t>
      </w:r>
      <w:r>
        <w:rPr>
          <w:color w:val="000000" w:themeColor="text1"/>
        </w:rPr>
        <w:t xml:space="preserve"> сказавший, что он достоверный</w:t>
      </w:r>
      <w:r>
        <w:rPr>
          <w:rStyle w:val="ad"/>
          <w:color w:val="000000" w:themeColor="text1"/>
        </w:rPr>
        <w:footnoteReference w:id="717"/>
      </w:r>
      <w:r w:rsidRPr="00AF5250">
        <w:rPr>
          <w:color w:val="000000" w:themeColor="text1"/>
        </w:rPr>
        <w:t>.</w:t>
      </w:r>
      <w:r>
        <w:rPr>
          <w:color w:val="000000" w:themeColor="text1"/>
        </w:rPr>
        <w:t xml:space="preserve"> </w:t>
      </w:r>
    </w:p>
    <w:p w:rsidR="00AF5250" w:rsidRDefault="00AF5250" w:rsidP="00AF5250">
      <w:pPr>
        <w:spacing w:line="360" w:lineRule="auto"/>
        <w:rPr>
          <w:color w:val="000000" w:themeColor="text1"/>
        </w:rPr>
      </w:pPr>
      <w:r w:rsidRPr="00AF5250">
        <w:rPr>
          <w:color w:val="000000" w:themeColor="text1"/>
        </w:rPr>
        <w:t xml:space="preserve">Сказал Ибн </w:t>
      </w:r>
      <w:r>
        <w:rPr>
          <w:color w:val="000000" w:themeColor="text1"/>
        </w:rPr>
        <w:t>′</w:t>
      </w:r>
      <w:r w:rsidRPr="00AF5250">
        <w:rPr>
          <w:color w:val="000000" w:themeColor="text1"/>
        </w:rPr>
        <w:t xml:space="preserve">Аббас: </w:t>
      </w:r>
      <w:r w:rsidRPr="00AF5250">
        <w:rPr>
          <w:i/>
          <w:iCs/>
          <w:color w:val="000000" w:themeColor="text1"/>
        </w:rPr>
        <w:t>«Вы непременно украсите их, как украсили их иудеи и христиане»</w:t>
      </w:r>
      <w:r w:rsidRPr="00AF5250">
        <w:rPr>
          <w:rStyle w:val="ad"/>
          <w:color w:val="000000" w:themeColor="text1"/>
        </w:rPr>
        <w:footnoteReference w:id="718"/>
      </w:r>
      <w:r w:rsidRPr="00AF5250">
        <w:rPr>
          <w:color w:val="000000" w:themeColor="text1"/>
        </w:rPr>
        <w:t xml:space="preserve">. </w:t>
      </w:r>
    </w:p>
    <w:p w:rsidR="00AF5250" w:rsidRPr="00AF5250" w:rsidRDefault="00AF5250" w:rsidP="00AF5250">
      <w:pPr>
        <w:spacing w:line="360" w:lineRule="auto"/>
        <w:rPr>
          <w:color w:val="000000" w:themeColor="text1"/>
        </w:rPr>
      </w:pPr>
      <w:r>
        <w:rPr>
          <w:color w:val="000000" w:themeColor="text1"/>
        </w:rPr>
        <w:t>«Ат-ташиид»</w:t>
      </w:r>
      <w:r>
        <w:rPr>
          <w:rStyle w:val="ad"/>
          <w:color w:val="000000" w:themeColor="text1"/>
        </w:rPr>
        <w:footnoteReference w:id="719"/>
      </w:r>
      <w:r>
        <w:rPr>
          <w:color w:val="000000" w:themeColor="text1"/>
        </w:rPr>
        <w:t xml:space="preserve"> </w:t>
      </w:r>
      <w:r w:rsidRPr="00AF5250">
        <w:rPr>
          <w:color w:val="000000" w:themeColor="text1"/>
        </w:rPr>
        <w:t xml:space="preserve">— это возведение строений и украшение их гипсом. Очевидным смыслом хадиса является то, что упомянутое действие совершать нежелательно или запрещено. Это понимается из слов Ибн </w:t>
      </w:r>
      <w:r>
        <w:rPr>
          <w:color w:val="000000" w:themeColor="text1"/>
        </w:rPr>
        <w:t>′</w:t>
      </w:r>
      <w:r w:rsidRPr="00AF5250">
        <w:rPr>
          <w:color w:val="000000" w:themeColor="text1"/>
        </w:rPr>
        <w:t xml:space="preserve">Аббаса </w:t>
      </w:r>
      <w:r w:rsidRPr="00AF5250">
        <w:rPr>
          <w:i/>
          <w:iCs/>
          <w:color w:val="000000" w:themeColor="text1"/>
        </w:rPr>
        <w:t>«как украсили их иудеи и христиане»</w:t>
      </w:r>
      <w:r w:rsidRPr="00AF5250">
        <w:rPr>
          <w:color w:val="000000" w:themeColor="text1"/>
        </w:rPr>
        <w:t xml:space="preserve">, так как уподобление им </w:t>
      </w:r>
      <w:r w:rsidRPr="00AF5250">
        <w:rPr>
          <w:color w:val="000000" w:themeColor="text1"/>
        </w:rPr>
        <w:lastRenderedPageBreak/>
        <w:t>запрещено. Потому что целью строительства мечетей является то, чтобы они охраняли людей от жары и холода, а украшения отвлекают сердца от поклонения. Уходит смиренность, которая является душой поклонения, и мнение о том, что можно украшать михраб — ложное.</w:t>
      </w:r>
    </w:p>
    <w:p w:rsidR="00B7096B" w:rsidRDefault="00AF5250" w:rsidP="00AF5250">
      <w:pPr>
        <w:spacing w:line="360" w:lineRule="auto"/>
        <w:rPr>
          <w:color w:val="000000" w:themeColor="text1"/>
        </w:rPr>
      </w:pPr>
      <w:r w:rsidRPr="00AF5250">
        <w:rPr>
          <w:color w:val="000000" w:themeColor="text1"/>
        </w:rPr>
        <w:t>Сказал аль-Махди в «ал</w:t>
      </w:r>
      <w:r>
        <w:rPr>
          <w:color w:val="000000" w:themeColor="text1"/>
        </w:rPr>
        <w:t xml:space="preserve">ь-Бахр», что </w:t>
      </w:r>
      <w:r w:rsidRPr="00AF5250">
        <w:rPr>
          <w:color w:val="000000" w:themeColor="text1"/>
        </w:rPr>
        <w:t>украшение двух запретных мечетей не было осуществлено по желанию обладателей мудрости и не было проявлено молчаливого согласия ученых по этому поводу! Поистине, это сделали государственные деятели без разрешения ученых и вынуждены были молчать ученые и простые мусульмане, будучи недовольными эт</w:t>
      </w:r>
      <w:r w:rsidR="00B7096B">
        <w:rPr>
          <w:color w:val="000000" w:themeColor="text1"/>
        </w:rPr>
        <w:t>им! Вот это — правильные слова!</w:t>
      </w:r>
      <w:r>
        <w:rPr>
          <w:color w:val="000000" w:themeColor="text1"/>
        </w:rPr>
        <w:t xml:space="preserve"> </w:t>
      </w:r>
    </w:p>
    <w:p w:rsidR="00AF5250" w:rsidRPr="00AF5250" w:rsidRDefault="00AF5250" w:rsidP="00B7096B">
      <w:pPr>
        <w:spacing w:line="360" w:lineRule="auto"/>
        <w:rPr>
          <w:color w:val="000000" w:themeColor="text1"/>
        </w:rPr>
      </w:pPr>
      <w:r w:rsidRPr="00AF5250">
        <w:rPr>
          <w:color w:val="000000" w:themeColor="text1"/>
        </w:rPr>
        <w:t xml:space="preserve">В словах </w:t>
      </w:r>
      <w:r w:rsidR="00B7096B">
        <w:rPr>
          <w:color w:val="000000" w:themeColor="text1"/>
        </w:rPr>
        <w:t>п</w:t>
      </w:r>
      <w:r w:rsidRPr="00AF5250">
        <w:rPr>
          <w:color w:val="000000" w:themeColor="text1"/>
        </w:rPr>
        <w:t xml:space="preserve">ророка </w:t>
      </w:r>
      <w:r w:rsidR="000C2975" w:rsidRPr="000C2975">
        <w:rPr>
          <w:color w:val="000000" w:themeColor="text1"/>
        </w:rPr>
        <w:t>(да благословит его Аллах и приветствует)</w:t>
      </w:r>
      <w:r w:rsidRPr="00AF5250">
        <w:rPr>
          <w:color w:val="000000" w:themeColor="text1"/>
        </w:rPr>
        <w:t xml:space="preserve">: </w:t>
      </w:r>
      <w:r w:rsidRPr="00B7096B">
        <w:rPr>
          <w:b/>
          <w:bCs/>
          <w:i/>
          <w:iCs/>
          <w:color w:val="000000" w:themeColor="text1"/>
        </w:rPr>
        <w:t>«Не приказано мне»</w:t>
      </w:r>
      <w:r w:rsidRPr="00AF5250">
        <w:rPr>
          <w:color w:val="000000" w:themeColor="text1"/>
        </w:rPr>
        <w:t xml:space="preserve">, чувствуется, что украшение мечетей не является хорошим делом! Если бы это было хорошим делом, то Аллах приказал бы ему </w:t>
      </w:r>
      <w:r w:rsidR="000C2975" w:rsidRPr="000C2975">
        <w:rPr>
          <w:color w:val="000000" w:themeColor="text1"/>
        </w:rPr>
        <w:t>(да благословит его Аллах и приветствует)</w:t>
      </w:r>
      <w:r w:rsidRPr="00AF5250">
        <w:rPr>
          <w:color w:val="000000" w:themeColor="text1"/>
        </w:rPr>
        <w:t xml:space="preserve"> сделать это!</w:t>
      </w:r>
    </w:p>
    <w:p w:rsidR="00AF5250" w:rsidRPr="00AF5250" w:rsidRDefault="00AF5250" w:rsidP="00B7096B">
      <w:pPr>
        <w:spacing w:line="360" w:lineRule="auto"/>
        <w:rPr>
          <w:color w:val="000000" w:themeColor="text1"/>
        </w:rPr>
      </w:pPr>
      <w:r w:rsidRPr="00AF5250">
        <w:rPr>
          <w:color w:val="000000" w:themeColor="text1"/>
        </w:rPr>
        <w:t xml:space="preserve">Аль-Бухари привел хадис от Ибн </w:t>
      </w:r>
      <w:r w:rsidR="00B7096B">
        <w:rPr>
          <w:color w:val="000000" w:themeColor="text1"/>
        </w:rPr>
        <w:t>′</w:t>
      </w:r>
      <w:r w:rsidRPr="00AF5250">
        <w:rPr>
          <w:color w:val="000000" w:themeColor="text1"/>
        </w:rPr>
        <w:t xml:space="preserve">Умара о том, что </w:t>
      </w:r>
      <w:r w:rsidR="00B7096B">
        <w:rPr>
          <w:color w:val="000000" w:themeColor="text1"/>
        </w:rPr>
        <w:t>м</w:t>
      </w:r>
      <w:r w:rsidRPr="00AF5250">
        <w:rPr>
          <w:color w:val="000000" w:themeColor="text1"/>
        </w:rPr>
        <w:t xml:space="preserve">ечеть </w:t>
      </w:r>
      <w:r w:rsidR="00B7096B">
        <w:rPr>
          <w:color w:val="000000" w:themeColor="text1"/>
        </w:rPr>
        <w:t>п</w:t>
      </w:r>
      <w:r w:rsidRPr="00AF5250">
        <w:rPr>
          <w:color w:val="000000" w:themeColor="text1"/>
        </w:rPr>
        <w:t xml:space="preserve">осланника </w:t>
      </w:r>
      <w:r w:rsidR="000C2975" w:rsidRPr="000C2975">
        <w:rPr>
          <w:color w:val="000000" w:themeColor="text1"/>
        </w:rPr>
        <w:t>(да благословит его Аллах и приветствует)</w:t>
      </w:r>
      <w:r w:rsidRPr="00AF5250">
        <w:rPr>
          <w:color w:val="000000" w:themeColor="text1"/>
        </w:rPr>
        <w:t xml:space="preserve"> при его жизни была построена из необожженного кирпича. Крыша — из пальмовых веток. Опорой служил ствол пальмы. Абу Бакр ничего к этому не прибавил. </w:t>
      </w:r>
      <w:r w:rsidR="00B7096B">
        <w:rPr>
          <w:color w:val="000000" w:themeColor="text1"/>
        </w:rPr>
        <w:t>′</w:t>
      </w:r>
      <w:r w:rsidRPr="00AF5250">
        <w:rPr>
          <w:color w:val="000000" w:themeColor="text1"/>
        </w:rPr>
        <w:t xml:space="preserve">Умар добавил к тому строению, которое было во время </w:t>
      </w:r>
      <w:r w:rsidR="00B7096B">
        <w:rPr>
          <w:color w:val="000000" w:themeColor="text1"/>
        </w:rPr>
        <w:t xml:space="preserve">посланника </w:t>
      </w:r>
      <w:r w:rsidR="000C2975" w:rsidRPr="000C2975">
        <w:rPr>
          <w:color w:val="000000" w:themeColor="text1"/>
        </w:rPr>
        <w:t>(да благословит его Аллах и приветствует)</w:t>
      </w:r>
      <w:r w:rsidR="00B7096B">
        <w:rPr>
          <w:color w:val="000000" w:themeColor="text1"/>
        </w:rPr>
        <w:t>,</w:t>
      </w:r>
      <w:r w:rsidRPr="00AF5250">
        <w:rPr>
          <w:color w:val="000000" w:themeColor="text1"/>
        </w:rPr>
        <w:t xml:space="preserve"> строение из необожженного кирпича и пальмовых ветвей. И оставил деревянные опоры. </w:t>
      </w:r>
      <w:r w:rsidR="00B7096B">
        <w:rPr>
          <w:color w:val="000000" w:themeColor="text1"/>
        </w:rPr>
        <w:t>′</w:t>
      </w:r>
      <w:r w:rsidRPr="00AF5250">
        <w:rPr>
          <w:color w:val="000000" w:themeColor="text1"/>
        </w:rPr>
        <w:t>Усман изменил ее, намного увеличив. И, построив стены из нарезных камней, покрасил их. Опору сделал также из нарезных камней,</w:t>
      </w:r>
      <w:r w:rsidR="00B7096B">
        <w:rPr>
          <w:color w:val="000000" w:themeColor="text1"/>
        </w:rPr>
        <w:t xml:space="preserve"> а потолок из индийского дуба</w:t>
      </w:r>
      <w:r w:rsidR="00B7096B">
        <w:rPr>
          <w:rStyle w:val="ad"/>
          <w:color w:val="000000" w:themeColor="text1"/>
        </w:rPr>
        <w:footnoteReference w:id="720"/>
      </w:r>
      <w:r w:rsidRPr="00AF5250">
        <w:rPr>
          <w:color w:val="000000" w:themeColor="text1"/>
        </w:rPr>
        <w:t>.</w:t>
      </w:r>
    </w:p>
    <w:p w:rsidR="006E047C" w:rsidRDefault="00AF5250" w:rsidP="00C50570">
      <w:pPr>
        <w:spacing w:line="360" w:lineRule="auto"/>
        <w:rPr>
          <w:color w:val="000000" w:themeColor="text1"/>
        </w:rPr>
      </w:pPr>
      <w:r w:rsidRPr="00AF5250">
        <w:rPr>
          <w:color w:val="000000" w:themeColor="text1"/>
        </w:rPr>
        <w:t>Сказал Ибн Батт</w:t>
      </w:r>
      <w:r w:rsidR="00B7096B">
        <w:rPr>
          <w:color w:val="000000" w:themeColor="text1"/>
        </w:rPr>
        <w:t xml:space="preserve">аль, что это </w:t>
      </w:r>
      <w:r w:rsidRPr="00AF5250">
        <w:rPr>
          <w:color w:val="000000" w:themeColor="text1"/>
        </w:rPr>
        <w:t xml:space="preserve">указывает на то, что сунной в построении мечетей является умеренность и отсутствие чрезмерности в их украшении. Ведь </w:t>
      </w:r>
      <w:r w:rsidR="00B7096B">
        <w:rPr>
          <w:color w:val="000000" w:themeColor="text1"/>
        </w:rPr>
        <w:t>′</w:t>
      </w:r>
      <w:r w:rsidRPr="00AF5250">
        <w:rPr>
          <w:color w:val="000000" w:themeColor="text1"/>
        </w:rPr>
        <w:t xml:space="preserve">Умар, имея имущество, добытое в результате больших побед, все же не изменил мечеть, оставив ее в том состоянии, какой она была во время </w:t>
      </w:r>
      <w:r w:rsidR="00B7096B">
        <w:rPr>
          <w:color w:val="000000" w:themeColor="text1"/>
        </w:rPr>
        <w:t>п</w:t>
      </w:r>
      <w:r w:rsidRPr="00AF5250">
        <w:rPr>
          <w:color w:val="000000" w:themeColor="text1"/>
        </w:rPr>
        <w:t xml:space="preserve">ророка </w:t>
      </w:r>
      <w:r w:rsidR="000C2975" w:rsidRPr="000C2975">
        <w:rPr>
          <w:color w:val="000000" w:themeColor="text1"/>
        </w:rPr>
        <w:t>(да благословит его Аллах и приветствует)</w:t>
      </w:r>
      <w:r w:rsidRPr="00AF5250">
        <w:rPr>
          <w:color w:val="000000" w:themeColor="text1"/>
        </w:rPr>
        <w:t xml:space="preserve">. Он поменял лишь пальмовые ветви, так как они испортились в его дни. Во время строительства он сказал: </w:t>
      </w:r>
      <w:r w:rsidRPr="00B7096B">
        <w:rPr>
          <w:i/>
          <w:iCs/>
          <w:color w:val="000000" w:themeColor="text1"/>
        </w:rPr>
        <w:t>«Это для того, чтобы прятались люди от дождя. И не красьте ее ни в красный, ни в желтый цве</w:t>
      </w:r>
      <w:r w:rsidR="00B7096B" w:rsidRPr="00B7096B">
        <w:rPr>
          <w:i/>
          <w:iCs/>
          <w:color w:val="000000" w:themeColor="text1"/>
        </w:rPr>
        <w:t>т, дабы люди не обольстились!»</w:t>
      </w:r>
      <w:r w:rsidR="00B7096B" w:rsidRPr="00B7096B">
        <w:rPr>
          <w:rStyle w:val="ad"/>
          <w:color w:val="000000" w:themeColor="text1"/>
        </w:rPr>
        <w:footnoteReference w:id="721"/>
      </w:r>
      <w:r w:rsidRPr="00B7096B">
        <w:rPr>
          <w:color w:val="000000" w:themeColor="text1"/>
        </w:rPr>
        <w:t>.</w:t>
      </w:r>
      <w:r w:rsidRPr="00B7096B">
        <w:rPr>
          <w:i/>
          <w:iCs/>
          <w:color w:val="000000" w:themeColor="text1"/>
        </w:rPr>
        <w:t xml:space="preserve"> </w:t>
      </w:r>
      <w:r w:rsidRPr="00AF5250">
        <w:rPr>
          <w:color w:val="000000" w:themeColor="text1"/>
        </w:rPr>
        <w:t xml:space="preserve">Потом, во время </w:t>
      </w:r>
      <w:r w:rsidR="00B7096B">
        <w:rPr>
          <w:color w:val="000000" w:themeColor="text1"/>
        </w:rPr>
        <w:t>′</w:t>
      </w:r>
      <w:r w:rsidRPr="00AF5250">
        <w:rPr>
          <w:color w:val="000000" w:themeColor="text1"/>
        </w:rPr>
        <w:t>Усмана, имущества стало еще больше</w:t>
      </w:r>
      <w:r w:rsidR="00C50570">
        <w:rPr>
          <w:color w:val="000000" w:themeColor="text1"/>
        </w:rPr>
        <w:t>, и он</w:t>
      </w:r>
      <w:r w:rsidRPr="00AF5250">
        <w:rPr>
          <w:color w:val="000000" w:themeColor="text1"/>
        </w:rPr>
        <w:t xml:space="preserve"> </w:t>
      </w:r>
      <w:r w:rsidR="00C50570" w:rsidRPr="00C50570">
        <w:rPr>
          <w:color w:val="000000" w:themeColor="text1"/>
        </w:rPr>
        <w:t xml:space="preserve">улучшил мечеть, но так, что это не являлось разукрашиванием (приукрашиванием). Но, несмотря на это, некоторые сподвижники все же порицали его за это действие. Первым, кто стал разукрашивать </w:t>
      </w:r>
      <w:r w:rsidR="00C50570" w:rsidRPr="00C50570">
        <w:rPr>
          <w:color w:val="000000" w:themeColor="text1"/>
        </w:rPr>
        <w:lastRenderedPageBreak/>
        <w:t xml:space="preserve">мечеть, был Аль-Валид ибн </w:t>
      </w:r>
      <w:r w:rsidR="00C50570">
        <w:rPr>
          <w:color w:val="000000" w:themeColor="text1"/>
        </w:rPr>
        <w:t>′</w:t>
      </w:r>
      <w:r w:rsidR="00C50570" w:rsidRPr="00C50570">
        <w:rPr>
          <w:color w:val="000000" w:themeColor="text1"/>
        </w:rPr>
        <w:t>Абд</w:t>
      </w:r>
      <w:r w:rsidR="00C50570">
        <w:rPr>
          <w:color w:val="000000" w:themeColor="text1"/>
        </w:rPr>
        <w:t xml:space="preserve"> уль-</w:t>
      </w:r>
      <w:r w:rsidR="00C50570" w:rsidRPr="00C50570">
        <w:rPr>
          <w:color w:val="000000" w:themeColor="text1"/>
        </w:rPr>
        <w:t xml:space="preserve">Малик. И это было в конце века сподвижников. </w:t>
      </w:r>
      <w:r w:rsidR="00C50570">
        <w:rPr>
          <w:color w:val="000000" w:themeColor="text1"/>
        </w:rPr>
        <w:t>И многие ученые</w:t>
      </w:r>
      <w:r w:rsidR="00C50570" w:rsidRPr="00C50570">
        <w:rPr>
          <w:color w:val="000000" w:themeColor="text1"/>
        </w:rPr>
        <w:t>, не порицая это, промолчали, боясь наказания. Обрати на это внимание.</w:t>
      </w:r>
    </w:p>
    <w:p w:rsidR="00C50570" w:rsidRDefault="00C50570" w:rsidP="00C50570">
      <w:pPr>
        <w:pStyle w:val="3"/>
      </w:pPr>
      <w:r w:rsidRPr="00F60D0D">
        <w:rPr>
          <w:sz w:val="28"/>
          <w:szCs w:val="28"/>
        </w:rPr>
        <w:t>•</w:t>
      </w:r>
      <w:r>
        <w:t xml:space="preserve"> ВОПРОС № 12: О ТОМ, ЧТО ЗАПРЕЩЕНО РАЗЖИГАТЬ СВЕТИЛЬНИКИ НА МОГИЛАХ</w:t>
      </w:r>
    </w:p>
    <w:p w:rsidR="00C50570" w:rsidRPr="00242C0F" w:rsidRDefault="00C50570" w:rsidP="00C5057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разжигать на них светильники…». </w:t>
      </w:r>
      <w:r w:rsidRPr="00AF5250">
        <w:rPr>
          <w:color w:val="000000" w:themeColor="text1"/>
        </w:rPr>
        <w:t xml:space="preserve">   </w:t>
      </w:r>
    </w:p>
    <w:p w:rsidR="00C50570" w:rsidRDefault="00C50570" w:rsidP="00C50570">
      <w:pPr>
        <w:spacing w:line="360" w:lineRule="auto"/>
        <w:rPr>
          <w:color w:val="000000" w:themeColor="text1"/>
        </w:rPr>
      </w:pPr>
      <w:r>
        <w:rPr>
          <w:color w:val="000000" w:themeColor="text1"/>
        </w:rPr>
        <w:t>На это указывает хадис:</w:t>
      </w:r>
      <w:r w:rsidRPr="00C50570">
        <w:rPr>
          <w:color w:val="000000" w:themeColor="text1"/>
        </w:rPr>
        <w:t xml:space="preserve"> </w:t>
      </w:r>
      <w:r w:rsidRPr="00C50570">
        <w:rPr>
          <w:b/>
          <w:bCs/>
          <w:i/>
          <w:iCs/>
          <w:color w:val="000000" w:themeColor="text1"/>
        </w:rPr>
        <w:t xml:space="preserve">«Проклял Аллах посещающих женщин могилы, делающих на них мечети и зажигающих лампы». </w:t>
      </w:r>
      <w:r w:rsidRPr="00C50570">
        <w:rPr>
          <w:color w:val="000000" w:themeColor="text1"/>
        </w:rPr>
        <w:t>Этот хадис привели Ахмад, Абу Дауд, Ан-Насаи и Тирмизи, который назвал его хорошим. В цепочке передатчиков имеется Абу С</w:t>
      </w:r>
      <w:r>
        <w:rPr>
          <w:color w:val="000000" w:themeColor="text1"/>
        </w:rPr>
        <w:t>а</w:t>
      </w:r>
      <w:r w:rsidRPr="00C50570">
        <w:rPr>
          <w:color w:val="000000" w:themeColor="text1"/>
        </w:rPr>
        <w:t>лих Базам и отн</w:t>
      </w:r>
      <w:r>
        <w:rPr>
          <w:color w:val="000000" w:themeColor="text1"/>
        </w:rPr>
        <w:t>осительно него имеется критика</w:t>
      </w:r>
      <w:r w:rsidRPr="00C50570">
        <w:rPr>
          <w:color w:val="000000" w:themeColor="text1"/>
        </w:rPr>
        <w:t xml:space="preserve">. </w:t>
      </w:r>
    </w:p>
    <w:p w:rsidR="006E047C" w:rsidRDefault="00C50570" w:rsidP="00C50570">
      <w:pPr>
        <w:spacing w:line="360" w:lineRule="auto"/>
        <w:rPr>
          <w:color w:val="000000" w:themeColor="text1"/>
        </w:rPr>
      </w:pPr>
      <w:r w:rsidRPr="00C50570">
        <w:rPr>
          <w:color w:val="000000" w:themeColor="text1"/>
        </w:rPr>
        <w:t xml:space="preserve">Ахмад, Муслим и авторы «Сунан» привели хадис от Джабира, в котором тот сказал: </w:t>
      </w:r>
      <w:r w:rsidRPr="00C50570">
        <w:rPr>
          <w:i/>
          <w:iCs/>
          <w:color w:val="000000" w:themeColor="text1"/>
        </w:rPr>
        <w:t xml:space="preserve">«Пророк </w:t>
      </w:r>
      <w:r w:rsidR="000C2975" w:rsidRPr="000C2975">
        <w:rPr>
          <w:i/>
          <w:iCs/>
          <w:color w:val="000000" w:themeColor="text1"/>
        </w:rPr>
        <w:t>(да благословит его Аллах и приветствует)</w:t>
      </w:r>
      <w:r w:rsidRPr="00C50570">
        <w:rPr>
          <w:i/>
          <w:iCs/>
          <w:color w:val="000000" w:themeColor="text1"/>
        </w:rPr>
        <w:t xml:space="preserve"> запретил гипсовать могилы, садиться на них и строить на них».</w:t>
      </w:r>
      <w:r w:rsidRPr="00C50570">
        <w:rPr>
          <w:color w:val="000000" w:themeColor="text1"/>
        </w:rPr>
        <w:t xml:space="preserve"> Ат-Тирмизи добавил: </w:t>
      </w:r>
      <w:r w:rsidRPr="00C50570">
        <w:rPr>
          <w:i/>
          <w:iCs/>
          <w:color w:val="000000" w:themeColor="text1"/>
        </w:rPr>
        <w:t>«Писать на них и наступать».</w:t>
      </w:r>
      <w:r w:rsidRPr="00C50570">
        <w:rPr>
          <w:color w:val="000000" w:themeColor="text1"/>
        </w:rPr>
        <w:t xml:space="preserve"> И сказал, что этот хадис достоверный. Также запрет писать на могилах привел ан-Насаи. Аль-Хаким сказал, что даже если Муслим и не привел запрет на написание, хадисы, содержащие этот запрет, соответствуют его условиям достоверности.</w:t>
      </w:r>
    </w:p>
    <w:p w:rsidR="00C50570" w:rsidRDefault="00C50570" w:rsidP="00C50570">
      <w:pPr>
        <w:pStyle w:val="3"/>
      </w:pPr>
      <w:r w:rsidRPr="00F60D0D">
        <w:rPr>
          <w:sz w:val="28"/>
          <w:szCs w:val="28"/>
        </w:rPr>
        <w:t>•</w:t>
      </w:r>
      <w:r>
        <w:t xml:space="preserve"> ВОПРОС № 13: О ТОМ, ЧТО ЗАПРЕЩЕНО СИДЕТЬ НА МОГИЛАХ</w:t>
      </w:r>
    </w:p>
    <w:p w:rsidR="00C50570" w:rsidRPr="00242C0F" w:rsidRDefault="00C50570" w:rsidP="00C5057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сидеть на них…».  </w:t>
      </w:r>
      <w:r w:rsidRPr="00AF5250">
        <w:rPr>
          <w:color w:val="000000" w:themeColor="text1"/>
        </w:rPr>
        <w:t xml:space="preserve">   </w:t>
      </w:r>
    </w:p>
    <w:p w:rsidR="00C50570" w:rsidRPr="00C50570" w:rsidRDefault="00C50570" w:rsidP="00C50570">
      <w:pPr>
        <w:spacing w:line="360" w:lineRule="auto"/>
        <w:rPr>
          <w:color w:val="000000" w:themeColor="text1"/>
        </w:rPr>
      </w:pPr>
      <w:r w:rsidRPr="00C50570">
        <w:rPr>
          <w:color w:val="000000" w:themeColor="text1"/>
        </w:rPr>
        <w:t>Муслим, Ахмад и авторы «Сунан» привели хадис от Абу Хур</w:t>
      </w:r>
      <w:r>
        <w:rPr>
          <w:color w:val="000000" w:themeColor="text1"/>
        </w:rPr>
        <w:t>е</w:t>
      </w:r>
      <w:r w:rsidRPr="00C50570">
        <w:rPr>
          <w:color w:val="000000" w:themeColor="text1"/>
        </w:rPr>
        <w:t xml:space="preserve">йры, в котором он казал:  </w:t>
      </w:r>
      <w:r w:rsidRPr="00C50570">
        <w:rPr>
          <w:i/>
          <w:iCs/>
          <w:color w:val="000000" w:themeColor="text1"/>
        </w:rPr>
        <w:t>«Если кто-нибудь из вас сядет на уголек, который прожжет его одежду до кожи, то это лучше для него, чем сесть на могилу»</w:t>
      </w:r>
      <w:r w:rsidRPr="00C50570">
        <w:rPr>
          <w:rStyle w:val="ad"/>
          <w:color w:val="000000" w:themeColor="text1"/>
        </w:rPr>
        <w:footnoteReference w:id="722"/>
      </w:r>
      <w:r w:rsidRPr="00C50570">
        <w:rPr>
          <w:color w:val="000000" w:themeColor="text1"/>
        </w:rPr>
        <w:t xml:space="preserve">. </w:t>
      </w:r>
    </w:p>
    <w:p w:rsidR="00C50570" w:rsidRPr="00C50570" w:rsidRDefault="00C50570" w:rsidP="00C50570">
      <w:pPr>
        <w:spacing w:line="360" w:lineRule="auto"/>
        <w:rPr>
          <w:color w:val="000000" w:themeColor="text1"/>
        </w:rPr>
      </w:pPr>
      <w:r w:rsidRPr="00C50570">
        <w:rPr>
          <w:color w:val="000000" w:themeColor="text1"/>
        </w:rPr>
        <w:t xml:space="preserve">А также Ахмад привел хадис с достоверной цепочкой от </w:t>
      </w:r>
      <w:r>
        <w:rPr>
          <w:color w:val="000000" w:themeColor="text1"/>
        </w:rPr>
        <w:t>′</w:t>
      </w:r>
      <w:r w:rsidRPr="00C50570">
        <w:rPr>
          <w:color w:val="000000" w:themeColor="text1"/>
        </w:rPr>
        <w:t xml:space="preserve">Амра ибн Хазма, где он сказал: </w:t>
      </w:r>
      <w:r w:rsidRPr="00C50570">
        <w:rPr>
          <w:i/>
          <w:iCs/>
          <w:color w:val="000000" w:themeColor="text1"/>
        </w:rPr>
        <w:t xml:space="preserve">«Посланник </w:t>
      </w:r>
      <w:r w:rsidR="00A65728" w:rsidRPr="00A65728">
        <w:rPr>
          <w:i/>
          <w:iCs/>
          <w:color w:val="000000" w:themeColor="text1"/>
        </w:rPr>
        <w:t>(да благословит его Аллах и приветствует)</w:t>
      </w:r>
      <w:r w:rsidRPr="00C50570">
        <w:rPr>
          <w:i/>
          <w:iCs/>
          <w:color w:val="000000" w:themeColor="text1"/>
        </w:rPr>
        <w:t xml:space="preserve"> увидел меня, опирающимся на могилу, и сказал: </w:t>
      </w:r>
      <w:r w:rsidRPr="00C50570">
        <w:rPr>
          <w:b/>
          <w:bCs/>
          <w:i/>
          <w:iCs/>
          <w:color w:val="000000" w:themeColor="text1"/>
        </w:rPr>
        <w:t>«Не мучай хозяина этой могилы»</w:t>
      </w:r>
      <w:r w:rsidRPr="00C50570">
        <w:rPr>
          <w:rStyle w:val="ad"/>
          <w:color w:val="000000" w:themeColor="text1"/>
        </w:rPr>
        <w:footnoteReference w:id="723"/>
      </w:r>
      <w:r w:rsidRPr="00C50570">
        <w:rPr>
          <w:color w:val="000000" w:themeColor="text1"/>
        </w:rPr>
        <w:t>.</w:t>
      </w:r>
    </w:p>
    <w:p w:rsidR="006E047C" w:rsidRDefault="00C50570" w:rsidP="00C50570">
      <w:pPr>
        <w:spacing w:line="360" w:lineRule="auto"/>
        <w:rPr>
          <w:color w:val="000000" w:themeColor="text1"/>
        </w:rPr>
      </w:pPr>
      <w:r w:rsidRPr="00C50570">
        <w:rPr>
          <w:color w:val="000000" w:themeColor="text1"/>
        </w:rPr>
        <w:t>Сказано в «Аль-Худжа аль-</w:t>
      </w:r>
      <w:r>
        <w:rPr>
          <w:color w:val="000000" w:themeColor="text1"/>
        </w:rPr>
        <w:t>б</w:t>
      </w:r>
      <w:r w:rsidRPr="00C50570">
        <w:rPr>
          <w:color w:val="000000" w:themeColor="text1"/>
        </w:rPr>
        <w:t xml:space="preserve">алига»: </w:t>
      </w:r>
      <w:r w:rsidRPr="00C50570">
        <w:rPr>
          <w:i/>
          <w:iCs/>
          <w:color w:val="000000" w:themeColor="text1"/>
        </w:rPr>
        <w:t xml:space="preserve">«Относительно смысла слов «не садиться на нее» было высказано мнение о том, что это означает постоянно посещать ее, и мнение о том, что это значит не </w:t>
      </w:r>
      <w:r w:rsidRPr="00C50570">
        <w:rPr>
          <w:i/>
          <w:iCs/>
          <w:color w:val="000000" w:themeColor="text1"/>
        </w:rPr>
        <w:lastRenderedPageBreak/>
        <w:t>наступать на нее. Отсюда следует, что смысл этих слов состоит в должном почтении к умершему, выражаемом в соблюдении его прав, а это — умеренность, находящаяся между чрезмерным возвеличиванием, близким к многобожию, и полным безразличием к умершему».</w:t>
      </w:r>
    </w:p>
    <w:p w:rsidR="00C50570" w:rsidRDefault="00C50570" w:rsidP="00C50570">
      <w:pPr>
        <w:pStyle w:val="3"/>
      </w:pPr>
      <w:r w:rsidRPr="00F60D0D">
        <w:rPr>
          <w:sz w:val="28"/>
          <w:szCs w:val="28"/>
        </w:rPr>
        <w:t>•</w:t>
      </w:r>
      <w:r>
        <w:t xml:space="preserve"> ВОПРОС № 14: О ТОМ, ЧТО ЗАПРЕЩЕНО РУГАТЬ МЕРТВЫХ</w:t>
      </w:r>
    </w:p>
    <w:p w:rsidR="00C50570" w:rsidRPr="00242C0F" w:rsidRDefault="00C50570" w:rsidP="00C5057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ругать мертвых…».   </w:t>
      </w:r>
      <w:r w:rsidRPr="00AF5250">
        <w:rPr>
          <w:color w:val="000000" w:themeColor="text1"/>
        </w:rPr>
        <w:t xml:space="preserve">   </w:t>
      </w:r>
    </w:p>
    <w:p w:rsidR="00C50570" w:rsidRPr="00C50570" w:rsidRDefault="00C50570" w:rsidP="00A65728">
      <w:pPr>
        <w:spacing w:line="360" w:lineRule="auto"/>
        <w:rPr>
          <w:color w:val="000000" w:themeColor="text1"/>
        </w:rPr>
      </w:pPr>
      <w:r w:rsidRPr="00C50570">
        <w:rPr>
          <w:color w:val="000000" w:themeColor="text1"/>
        </w:rPr>
        <w:t xml:space="preserve">Мы это говорим по причине наличия хадиса, в котором посланник Аллаха </w:t>
      </w:r>
      <w:r w:rsidR="00A65728" w:rsidRPr="00A65728">
        <w:rPr>
          <w:color w:val="000000" w:themeColor="text1"/>
        </w:rPr>
        <w:t>(да благословит его Аллах и приветствует)</w:t>
      </w:r>
      <w:r w:rsidRPr="00C50570">
        <w:rPr>
          <w:color w:val="000000" w:themeColor="text1"/>
        </w:rPr>
        <w:t xml:space="preserve"> сказал: </w:t>
      </w:r>
      <w:r w:rsidRPr="00C50570">
        <w:rPr>
          <w:b/>
          <w:bCs/>
          <w:i/>
          <w:iCs/>
          <w:color w:val="000000" w:themeColor="text1"/>
        </w:rPr>
        <w:t xml:space="preserve">«Не ругайте мертвых, так как они уже получили за то, что совершали». </w:t>
      </w:r>
      <w:r w:rsidRPr="00C50570">
        <w:rPr>
          <w:color w:val="000000" w:themeColor="text1"/>
        </w:rPr>
        <w:t>Этот хадис привел ал</w:t>
      </w:r>
      <w:r>
        <w:rPr>
          <w:color w:val="000000" w:themeColor="text1"/>
        </w:rPr>
        <w:t>ь-Бухари и другие со слов ′Аиши</w:t>
      </w:r>
      <w:r>
        <w:rPr>
          <w:rStyle w:val="ad"/>
          <w:color w:val="000000" w:themeColor="text1"/>
        </w:rPr>
        <w:footnoteReference w:id="724"/>
      </w:r>
      <w:r w:rsidRPr="00C50570">
        <w:rPr>
          <w:color w:val="000000" w:themeColor="text1"/>
        </w:rPr>
        <w:t>.</w:t>
      </w:r>
    </w:p>
    <w:p w:rsidR="00C50570" w:rsidRPr="00C50570" w:rsidRDefault="00C50570" w:rsidP="00C50570">
      <w:pPr>
        <w:spacing w:line="360" w:lineRule="auto"/>
        <w:rPr>
          <w:color w:val="000000" w:themeColor="text1"/>
        </w:rPr>
      </w:pPr>
      <w:r w:rsidRPr="00C50570">
        <w:rPr>
          <w:color w:val="000000" w:themeColor="text1"/>
        </w:rPr>
        <w:t xml:space="preserve">Ахмад и ан-Насаи привели хадис от Ибн </w:t>
      </w:r>
      <w:r>
        <w:rPr>
          <w:color w:val="000000" w:themeColor="text1"/>
        </w:rPr>
        <w:t>′</w:t>
      </w:r>
      <w:r w:rsidRPr="00C50570">
        <w:rPr>
          <w:color w:val="000000" w:themeColor="text1"/>
        </w:rPr>
        <w:t xml:space="preserve">Аббаса: </w:t>
      </w:r>
      <w:r w:rsidRPr="00C50570">
        <w:rPr>
          <w:b/>
          <w:bCs/>
          <w:i/>
          <w:iCs/>
          <w:color w:val="000000" w:themeColor="text1"/>
        </w:rPr>
        <w:t xml:space="preserve">«Не поносите мертвых наших и не мучайте наших живых». </w:t>
      </w:r>
    </w:p>
    <w:p w:rsidR="00C50570" w:rsidRPr="00C50570" w:rsidRDefault="00C50570" w:rsidP="00C50570">
      <w:pPr>
        <w:spacing w:line="360" w:lineRule="auto"/>
        <w:rPr>
          <w:color w:val="000000" w:themeColor="text1"/>
        </w:rPr>
      </w:pPr>
      <w:r w:rsidRPr="00C50570">
        <w:rPr>
          <w:color w:val="000000" w:themeColor="text1"/>
        </w:rPr>
        <w:t>В цепочке передатчиков этого хадиса имеется С</w:t>
      </w:r>
      <w:r>
        <w:rPr>
          <w:color w:val="000000" w:themeColor="text1"/>
        </w:rPr>
        <w:t xml:space="preserve">алих ибн Набхан, </w:t>
      </w:r>
      <w:r w:rsidRPr="00C50570">
        <w:rPr>
          <w:color w:val="000000" w:themeColor="text1"/>
        </w:rPr>
        <w:t>и он слабый передатчик. Однако у этого хадиса имеется поддерживающая версия от Сахля ибн Са</w:t>
      </w:r>
      <w:r>
        <w:rPr>
          <w:color w:val="000000" w:themeColor="text1"/>
        </w:rPr>
        <w:t>′да и Аль-Мугыры</w:t>
      </w:r>
      <w:r>
        <w:rPr>
          <w:rStyle w:val="ad"/>
          <w:color w:val="000000" w:themeColor="text1"/>
        </w:rPr>
        <w:footnoteReference w:id="725"/>
      </w:r>
      <w:r w:rsidRPr="00C50570">
        <w:rPr>
          <w:color w:val="000000" w:themeColor="text1"/>
        </w:rPr>
        <w:t>.</w:t>
      </w:r>
    </w:p>
    <w:p w:rsidR="00C50570" w:rsidRPr="00C50570" w:rsidRDefault="00C50570" w:rsidP="00C50570">
      <w:pPr>
        <w:spacing w:line="360" w:lineRule="auto"/>
        <w:rPr>
          <w:color w:val="000000" w:themeColor="text1"/>
        </w:rPr>
      </w:pPr>
      <w:r w:rsidRPr="00C50570">
        <w:rPr>
          <w:color w:val="000000" w:themeColor="text1"/>
        </w:rPr>
        <w:t xml:space="preserve">  Скажу: что касается поношения мертвых теми, кто за них заступается и совершает по ним погребальную молитву, то что же могло толкнуть их на это!? А что касается того случая, когда молитва совершается по тому человеку, для которого нельзя просить у Аллаха блага, как, например, по выявленному лицемеру, то в таких случаях молящийся делает дуа для себя и остальных мусульман. Это может быть в случае, когда он вынужден присутствовать на джаназа-намазе. </w:t>
      </w:r>
    </w:p>
    <w:p w:rsidR="00C50570" w:rsidRPr="00C50570" w:rsidRDefault="00C50570" w:rsidP="00C50570">
      <w:pPr>
        <w:spacing w:line="360" w:lineRule="auto"/>
        <w:rPr>
          <w:color w:val="000000" w:themeColor="text1"/>
        </w:rPr>
      </w:pPr>
      <w:r w:rsidRPr="00C50570">
        <w:rPr>
          <w:b/>
          <w:bCs/>
          <w:i/>
          <w:iCs/>
          <w:color w:val="000000" w:themeColor="text1"/>
        </w:rPr>
        <w:t>«К числу наилучшего исповедания Ислама человеком относится оставление того, что его не касается»</w:t>
      </w:r>
      <w:r>
        <w:rPr>
          <w:color w:val="000000" w:themeColor="text1"/>
        </w:rPr>
        <w:t>.</w:t>
      </w:r>
    </w:p>
    <w:p w:rsidR="00C50570" w:rsidRDefault="00C50570" w:rsidP="00C50570">
      <w:pPr>
        <w:spacing w:line="360" w:lineRule="auto"/>
      </w:pPr>
      <w:r w:rsidRPr="00C50570">
        <w:rPr>
          <w:b/>
          <w:bCs/>
          <w:i/>
          <w:iCs/>
          <w:color w:val="000000" w:themeColor="text1"/>
        </w:rPr>
        <w:t>«Оставь то, в чем испытываешь сомнения в пользу того, в чем у тебя нет сомнений».</w:t>
      </w:r>
      <w:r w:rsidRPr="00C50570">
        <w:t xml:space="preserve"> </w:t>
      </w:r>
    </w:p>
    <w:p w:rsidR="006E047C" w:rsidRDefault="00C50570" w:rsidP="00C50570">
      <w:pPr>
        <w:spacing w:line="360" w:lineRule="auto"/>
        <w:rPr>
          <w:color w:val="000000" w:themeColor="text1"/>
        </w:rPr>
      </w:pPr>
      <w:r w:rsidRPr="00C50570">
        <w:rPr>
          <w:color w:val="000000" w:themeColor="text1"/>
        </w:rPr>
        <w:t xml:space="preserve">Туба тем, кто забывает недостатки других, заботясь о своих недостатках. Один из несовершенных людей сказал: «Почему бы тебе не проклинать такого-то?». На что тот ответил ему: «Обязал ли тебя Аллах поклоняться Себе, проклиная этого человека?». Он ответил: «Да». Тогда тот сказал ему: «Когда ты в последний раз проклинал шайтана и фараона? Ведь они </w:t>
      </w:r>
      <w:r w:rsidRPr="00C50570">
        <w:rPr>
          <w:color w:val="000000" w:themeColor="text1"/>
        </w:rPr>
        <w:lastRenderedPageBreak/>
        <w:t>главари тех, кого нужно проклинать, поклоняясь тем самым Аллаху! Ты небрежно относишься к тому поклонению, которое Аллах обязал тебя выполнять, при этом оставляешь тех, кто более достоин, чтобы их проклинали». И тогда тот понял свою ошибку.</w:t>
      </w:r>
    </w:p>
    <w:p w:rsidR="000342EF" w:rsidRDefault="000342EF" w:rsidP="000342EF">
      <w:pPr>
        <w:pStyle w:val="3"/>
      </w:pPr>
      <w:r w:rsidRPr="00F60D0D">
        <w:rPr>
          <w:sz w:val="28"/>
          <w:szCs w:val="28"/>
        </w:rPr>
        <w:t>•</w:t>
      </w:r>
      <w:r>
        <w:t xml:space="preserve"> ВОПРОС № 15: О ТОМ, ЧТО УЗАКОНЕНО ВЫРАЖАТЬ СОБОЛЕЗНОВАНИЯ</w:t>
      </w:r>
    </w:p>
    <w:p w:rsidR="000342EF" w:rsidRPr="00242C0F" w:rsidRDefault="000342EF" w:rsidP="000342E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«Узаконено выражать соболезнования». </w:t>
      </w:r>
      <w:r w:rsidRPr="00AF5250">
        <w:rPr>
          <w:color w:val="000000" w:themeColor="text1"/>
        </w:rPr>
        <w:t xml:space="preserve"> </w:t>
      </w:r>
    </w:p>
    <w:p w:rsidR="000342EF" w:rsidRPr="000342EF" w:rsidRDefault="000342EF" w:rsidP="000342EF">
      <w:pPr>
        <w:spacing w:line="360" w:lineRule="auto"/>
        <w:rPr>
          <w:color w:val="000000" w:themeColor="text1"/>
        </w:rPr>
      </w:pPr>
      <w:r w:rsidRPr="000342EF">
        <w:rPr>
          <w:color w:val="000000" w:themeColor="text1"/>
        </w:rPr>
        <w:t xml:space="preserve">Это сказано из-за хадиса: </w:t>
      </w:r>
      <w:r w:rsidRPr="000342EF">
        <w:rPr>
          <w:b/>
          <w:bCs/>
          <w:i/>
          <w:iCs/>
          <w:color w:val="000000" w:themeColor="text1"/>
        </w:rPr>
        <w:t>«Кто проявил сочувствие к тому, кого постигло несчастье, тому будет такое же вознаграждение, как и тому, кого оно постигло».</w:t>
      </w:r>
      <w:r w:rsidRPr="000342EF">
        <w:rPr>
          <w:color w:val="000000" w:themeColor="text1"/>
        </w:rPr>
        <w:t xml:space="preserve"> Этот хадис привели Ибн Маджа, ат</w:t>
      </w:r>
      <w:r>
        <w:rPr>
          <w:color w:val="000000" w:themeColor="text1"/>
        </w:rPr>
        <w:t>-Тирмизи и аль-Хаким от Ибн Мас′</w:t>
      </w:r>
      <w:r w:rsidRPr="000342EF">
        <w:rPr>
          <w:color w:val="000000" w:themeColor="text1"/>
        </w:rPr>
        <w:t xml:space="preserve">уда. </w:t>
      </w:r>
      <w:r>
        <w:rPr>
          <w:color w:val="000000" w:themeColor="text1"/>
        </w:rPr>
        <w:t>Но ученые отвергли этот хадис</w:t>
      </w:r>
      <w:r>
        <w:rPr>
          <w:rStyle w:val="ad"/>
          <w:color w:val="000000" w:themeColor="text1"/>
        </w:rPr>
        <w:footnoteReference w:id="726"/>
      </w:r>
      <w:r>
        <w:rPr>
          <w:color w:val="000000" w:themeColor="text1"/>
        </w:rPr>
        <w:t xml:space="preserve">. </w:t>
      </w:r>
    </w:p>
    <w:p w:rsidR="000342EF" w:rsidRPr="000342EF" w:rsidRDefault="000342EF" w:rsidP="000342EF">
      <w:pPr>
        <w:spacing w:line="360" w:lineRule="auto"/>
        <w:rPr>
          <w:color w:val="000000" w:themeColor="text1"/>
        </w:rPr>
      </w:pPr>
      <w:r w:rsidRPr="000342EF">
        <w:rPr>
          <w:color w:val="000000" w:themeColor="text1"/>
        </w:rPr>
        <w:t xml:space="preserve">Также Ибн Маджа привел хадис от Хамзы, от </w:t>
      </w:r>
      <w:r>
        <w:rPr>
          <w:color w:val="000000" w:themeColor="text1"/>
        </w:rPr>
        <w:t xml:space="preserve">пророка </w:t>
      </w:r>
      <w:r w:rsidR="000C2975" w:rsidRPr="000C2975">
        <w:rPr>
          <w:color w:val="000000" w:themeColor="text1"/>
        </w:rPr>
        <w:t>(да благословит его Аллах и приветствует)</w:t>
      </w:r>
      <w:r>
        <w:rPr>
          <w:color w:val="000000" w:themeColor="text1"/>
        </w:rPr>
        <w:t>,</w:t>
      </w:r>
      <w:r w:rsidRPr="000342EF">
        <w:rPr>
          <w:color w:val="000000" w:themeColor="text1"/>
        </w:rPr>
        <w:t xml:space="preserve"> в котором он сказал: </w:t>
      </w:r>
      <w:r w:rsidRPr="000342EF">
        <w:rPr>
          <w:b/>
          <w:bCs/>
          <w:i/>
          <w:iCs/>
          <w:color w:val="000000" w:themeColor="text1"/>
        </w:rPr>
        <w:t xml:space="preserve">«Какой бы верующий ни проявил сочувствие к своему брату из-за постигшего его горя, того Аллах оденет в одеяния почета в Судный </w:t>
      </w:r>
      <w:r>
        <w:rPr>
          <w:b/>
          <w:bCs/>
          <w:i/>
          <w:iCs/>
          <w:color w:val="000000" w:themeColor="text1"/>
        </w:rPr>
        <w:t>Д</w:t>
      </w:r>
      <w:r w:rsidRPr="000342EF">
        <w:rPr>
          <w:b/>
          <w:bCs/>
          <w:i/>
          <w:iCs/>
          <w:color w:val="000000" w:themeColor="text1"/>
        </w:rPr>
        <w:t>ень!».</w:t>
      </w:r>
      <w:r w:rsidRPr="000342EF">
        <w:rPr>
          <w:color w:val="000000" w:themeColor="text1"/>
        </w:rPr>
        <w:t xml:space="preserve"> Пер</w:t>
      </w:r>
      <w:r>
        <w:rPr>
          <w:color w:val="000000" w:themeColor="text1"/>
        </w:rPr>
        <w:t>едатчики этого хадиса надежные</w:t>
      </w:r>
      <w:r>
        <w:rPr>
          <w:rStyle w:val="ad"/>
          <w:color w:val="000000" w:themeColor="text1"/>
        </w:rPr>
        <w:footnoteReference w:id="727"/>
      </w:r>
      <w:r w:rsidRPr="000342EF">
        <w:rPr>
          <w:color w:val="000000" w:themeColor="text1"/>
        </w:rPr>
        <w:t>.</w:t>
      </w:r>
    </w:p>
    <w:p w:rsidR="000342EF" w:rsidRDefault="000342EF" w:rsidP="000342EF">
      <w:pPr>
        <w:spacing w:line="360" w:lineRule="auto"/>
        <w:rPr>
          <w:color w:val="000000" w:themeColor="text1"/>
        </w:rPr>
      </w:pPr>
      <w:r w:rsidRPr="000342EF">
        <w:rPr>
          <w:color w:val="000000" w:themeColor="text1"/>
        </w:rPr>
        <w:t>Аш-Шафи</w:t>
      </w:r>
      <w:r>
        <w:rPr>
          <w:color w:val="000000" w:themeColor="text1"/>
        </w:rPr>
        <w:t>′</w:t>
      </w:r>
      <w:r w:rsidRPr="000342EF">
        <w:rPr>
          <w:color w:val="000000" w:themeColor="text1"/>
        </w:rPr>
        <w:t>и привел хадис от Джа</w:t>
      </w:r>
      <w:r>
        <w:rPr>
          <w:color w:val="000000" w:themeColor="text1"/>
        </w:rPr>
        <w:t>′</w:t>
      </w:r>
      <w:r w:rsidRPr="000342EF">
        <w:rPr>
          <w:color w:val="000000" w:themeColor="text1"/>
        </w:rPr>
        <w:t xml:space="preserve">фара </w:t>
      </w:r>
      <w:r>
        <w:rPr>
          <w:color w:val="000000" w:themeColor="text1"/>
        </w:rPr>
        <w:t>иб</w:t>
      </w:r>
      <w:r w:rsidRPr="000342EF">
        <w:rPr>
          <w:color w:val="000000" w:themeColor="text1"/>
        </w:rPr>
        <w:t xml:space="preserve">н Мухаммада, от </w:t>
      </w:r>
      <w:r>
        <w:rPr>
          <w:color w:val="000000" w:themeColor="text1"/>
        </w:rPr>
        <w:t>его отца, от – его деда</w:t>
      </w:r>
      <w:r w:rsidRPr="000342EF">
        <w:rPr>
          <w:color w:val="000000" w:themeColor="text1"/>
        </w:rPr>
        <w:t>, в котором передаются некоторые слова сочувствия. Однако среди передатчиков этого хадиса имеется аль-К</w:t>
      </w:r>
      <w:r>
        <w:rPr>
          <w:color w:val="000000" w:themeColor="text1"/>
        </w:rPr>
        <w:t>а</w:t>
      </w:r>
      <w:r w:rsidRPr="000342EF">
        <w:rPr>
          <w:color w:val="000000" w:themeColor="text1"/>
        </w:rPr>
        <w:t xml:space="preserve">сим ибн </w:t>
      </w:r>
      <w:r>
        <w:rPr>
          <w:color w:val="000000" w:themeColor="text1"/>
        </w:rPr>
        <w:t>′</w:t>
      </w:r>
      <w:r w:rsidRPr="000342EF">
        <w:rPr>
          <w:color w:val="000000" w:themeColor="text1"/>
        </w:rPr>
        <w:t xml:space="preserve">Убайдуллах ибн </w:t>
      </w:r>
      <w:r>
        <w:rPr>
          <w:color w:val="000000" w:themeColor="text1"/>
        </w:rPr>
        <w:t>′</w:t>
      </w:r>
      <w:r w:rsidRPr="000342EF">
        <w:rPr>
          <w:color w:val="000000" w:themeColor="text1"/>
        </w:rPr>
        <w:t>Амр, а он тот</w:t>
      </w:r>
      <w:r>
        <w:rPr>
          <w:color w:val="000000" w:themeColor="text1"/>
        </w:rPr>
        <w:t>, у кого не принимаются хадисы</w:t>
      </w:r>
      <w:r>
        <w:rPr>
          <w:rStyle w:val="ad"/>
          <w:color w:val="000000" w:themeColor="text1"/>
        </w:rPr>
        <w:footnoteReference w:id="728"/>
      </w:r>
      <w:r w:rsidRPr="000342EF">
        <w:rPr>
          <w:color w:val="000000" w:themeColor="text1"/>
        </w:rPr>
        <w:t xml:space="preserve">. </w:t>
      </w:r>
    </w:p>
    <w:p w:rsidR="000342EF" w:rsidRPr="000342EF" w:rsidRDefault="000342EF" w:rsidP="000C2975">
      <w:pPr>
        <w:spacing w:line="360" w:lineRule="auto"/>
        <w:rPr>
          <w:color w:val="000000" w:themeColor="text1"/>
        </w:rPr>
      </w:pPr>
      <w:r w:rsidRPr="000342EF">
        <w:rPr>
          <w:color w:val="000000" w:themeColor="text1"/>
        </w:rPr>
        <w:t>Аль</w:t>
      </w:r>
      <w:r>
        <w:rPr>
          <w:color w:val="000000" w:themeColor="text1"/>
        </w:rPr>
        <w:t>-</w:t>
      </w:r>
      <w:r w:rsidRPr="000342EF">
        <w:rPr>
          <w:color w:val="000000" w:themeColor="text1"/>
        </w:rPr>
        <w:t>Бухари и Муслим привели хадис от Усамы ибн З</w:t>
      </w:r>
      <w:r>
        <w:rPr>
          <w:color w:val="000000" w:themeColor="text1"/>
        </w:rPr>
        <w:t>е</w:t>
      </w:r>
      <w:r w:rsidRPr="000342EF">
        <w:rPr>
          <w:color w:val="000000" w:themeColor="text1"/>
        </w:rPr>
        <w:t xml:space="preserve">йда, в котором сказано: </w:t>
      </w:r>
      <w:r w:rsidRPr="000342EF">
        <w:rPr>
          <w:i/>
          <w:iCs/>
          <w:color w:val="000000" w:themeColor="text1"/>
        </w:rPr>
        <w:t>«Когда мы находил</w:t>
      </w:r>
      <w:r>
        <w:rPr>
          <w:i/>
          <w:iCs/>
          <w:color w:val="000000" w:themeColor="text1"/>
        </w:rPr>
        <w:t>ись вместе с посланником Аллаха</w:t>
      </w:r>
      <w:r w:rsidR="000C2975">
        <w:rPr>
          <w:i/>
          <w:iCs/>
          <w:color w:val="000000" w:themeColor="text1"/>
        </w:rPr>
        <w:t xml:space="preserve"> </w:t>
      </w:r>
      <w:r w:rsidR="000C2975" w:rsidRPr="000C2975">
        <w:rPr>
          <w:i/>
          <w:iCs/>
          <w:color w:val="000000" w:themeColor="text1"/>
        </w:rPr>
        <w:t>(да благословит его Аллах и приветствует)</w:t>
      </w:r>
      <w:r>
        <w:rPr>
          <w:i/>
          <w:iCs/>
          <w:color w:val="000000" w:themeColor="text1"/>
        </w:rPr>
        <w:t>,</w:t>
      </w:r>
      <w:r w:rsidRPr="000342EF">
        <w:rPr>
          <w:i/>
          <w:iCs/>
          <w:color w:val="000000" w:themeColor="text1"/>
        </w:rPr>
        <w:t xml:space="preserve"> одна из его дочерей отправила к нему своего посланника, чтобы тот сообщил ему о том, что ее ребенок при смерти и чтобы он пришел. Посланник Аллаха</w:t>
      </w:r>
      <w:r>
        <w:rPr>
          <w:i/>
          <w:iCs/>
          <w:color w:val="000000" w:themeColor="text1"/>
        </w:rPr>
        <w:t xml:space="preserve"> </w:t>
      </w:r>
      <w:r w:rsidR="000C2975" w:rsidRPr="000C2975">
        <w:rPr>
          <w:i/>
          <w:iCs/>
          <w:color w:val="000000" w:themeColor="text1"/>
        </w:rPr>
        <w:t>(да благословит его Аллах и приветствует)</w:t>
      </w:r>
      <w:r w:rsidRPr="000342EF">
        <w:rPr>
          <w:i/>
          <w:iCs/>
          <w:color w:val="000000" w:themeColor="text1"/>
        </w:rPr>
        <w:t xml:space="preserve"> сказал: </w:t>
      </w:r>
      <w:r w:rsidRPr="000342EF">
        <w:rPr>
          <w:b/>
          <w:bCs/>
          <w:i/>
          <w:iCs/>
          <w:color w:val="000000" w:themeColor="text1"/>
        </w:rPr>
        <w:t>«Вернись и сообщи ей, что Аллаху принадлежит то, что Он дал, и то, что взял. У каждой вещи есть назначенный срок. И прикажи, чтобы она терпела и ждала вознаграждения от Аллаха»</w:t>
      </w:r>
      <w:r w:rsidRPr="000342EF">
        <w:rPr>
          <w:rStyle w:val="ad"/>
          <w:color w:val="000000" w:themeColor="text1"/>
        </w:rPr>
        <w:footnoteReference w:id="729"/>
      </w:r>
      <w:r w:rsidRPr="000342EF">
        <w:rPr>
          <w:color w:val="000000" w:themeColor="text1"/>
        </w:rPr>
        <w:t xml:space="preserve">. </w:t>
      </w:r>
    </w:p>
    <w:p w:rsidR="006E047C" w:rsidRDefault="000342EF" w:rsidP="000342EF">
      <w:pPr>
        <w:spacing w:line="360" w:lineRule="auto"/>
        <w:rPr>
          <w:color w:val="000000" w:themeColor="text1"/>
        </w:rPr>
      </w:pPr>
      <w:r w:rsidRPr="000342EF">
        <w:rPr>
          <w:color w:val="000000" w:themeColor="text1"/>
        </w:rPr>
        <w:t>Следует выражать сочувствие теми словами, которые пришли в достоверных хади</w:t>
      </w:r>
      <w:r>
        <w:rPr>
          <w:color w:val="000000" w:themeColor="text1"/>
        </w:rPr>
        <w:t>сах, и нельзя применять другие</w:t>
      </w:r>
      <w:r>
        <w:rPr>
          <w:rStyle w:val="ad"/>
          <w:color w:val="000000" w:themeColor="text1"/>
        </w:rPr>
        <w:footnoteReference w:id="730"/>
      </w:r>
      <w:r>
        <w:rPr>
          <w:color w:val="000000" w:themeColor="text1"/>
        </w:rPr>
        <w:t>.</w:t>
      </w:r>
    </w:p>
    <w:p w:rsidR="000342EF" w:rsidRDefault="000342EF" w:rsidP="000342EF">
      <w:pPr>
        <w:pStyle w:val="3"/>
      </w:pPr>
      <w:r w:rsidRPr="00F60D0D">
        <w:rPr>
          <w:sz w:val="28"/>
          <w:szCs w:val="28"/>
        </w:rPr>
        <w:lastRenderedPageBreak/>
        <w:t>•</w:t>
      </w:r>
      <w:r>
        <w:t xml:space="preserve"> ВОПРОС № 16: О ТОМ, ЧТО УЗАКОНЕНО ПРЕПОДНОСИТЬ ЕДУ СЕМЬЕ УМЕРШЕГО</w:t>
      </w:r>
    </w:p>
    <w:p w:rsidR="000342EF" w:rsidRPr="00242C0F" w:rsidRDefault="000342EF" w:rsidP="000342E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преподносить еду семье умершего…».  </w:t>
      </w:r>
      <w:r w:rsidRPr="00AF5250">
        <w:rPr>
          <w:color w:val="000000" w:themeColor="text1"/>
        </w:rPr>
        <w:t xml:space="preserve"> </w:t>
      </w:r>
    </w:p>
    <w:p w:rsidR="000342EF" w:rsidRPr="000342EF" w:rsidRDefault="000342EF" w:rsidP="000342EF">
      <w:pPr>
        <w:spacing w:line="360" w:lineRule="auto"/>
        <w:rPr>
          <w:color w:val="000000" w:themeColor="text1"/>
        </w:rPr>
      </w:pPr>
      <w:r w:rsidRPr="000342EF">
        <w:rPr>
          <w:color w:val="000000" w:themeColor="text1"/>
        </w:rPr>
        <w:t xml:space="preserve">На это указывает хадис, переданный от </w:t>
      </w:r>
      <w:r>
        <w:rPr>
          <w:color w:val="000000" w:themeColor="text1"/>
        </w:rPr>
        <w:t>′</w:t>
      </w:r>
      <w:r w:rsidRPr="000342EF">
        <w:rPr>
          <w:color w:val="000000" w:themeColor="text1"/>
        </w:rPr>
        <w:t>Абдуллы ибн Джа</w:t>
      </w:r>
      <w:r>
        <w:rPr>
          <w:color w:val="000000" w:themeColor="text1"/>
        </w:rPr>
        <w:t>′</w:t>
      </w:r>
      <w:r w:rsidRPr="000342EF">
        <w:rPr>
          <w:color w:val="000000" w:themeColor="text1"/>
        </w:rPr>
        <w:t xml:space="preserve">фара, в котором он сказал: </w:t>
      </w:r>
      <w:r w:rsidRPr="000342EF">
        <w:rPr>
          <w:i/>
          <w:iCs/>
          <w:color w:val="000000" w:themeColor="text1"/>
        </w:rPr>
        <w:t xml:space="preserve">«Когда пришло сообщение о смерти Джа′фара, пророк </w:t>
      </w:r>
      <w:r w:rsidR="000C2975" w:rsidRPr="000C2975">
        <w:rPr>
          <w:i/>
          <w:iCs/>
          <w:color w:val="000000" w:themeColor="text1"/>
        </w:rPr>
        <w:t>(да благословит его Аллах и приветствует)</w:t>
      </w:r>
      <w:r w:rsidRPr="000342EF">
        <w:rPr>
          <w:i/>
          <w:iCs/>
          <w:color w:val="000000" w:themeColor="text1"/>
        </w:rPr>
        <w:t xml:space="preserve"> сказал: </w:t>
      </w:r>
      <w:r w:rsidRPr="000342EF">
        <w:rPr>
          <w:b/>
          <w:bCs/>
          <w:i/>
          <w:iCs/>
          <w:color w:val="000000" w:themeColor="text1"/>
        </w:rPr>
        <w:t>«Приготовьте еду семье Джа′фара, так как они заняты другим»</w:t>
      </w:r>
      <w:r w:rsidRPr="000342EF">
        <w:rPr>
          <w:rStyle w:val="ad"/>
          <w:color w:val="000000" w:themeColor="text1"/>
        </w:rPr>
        <w:footnoteReference w:id="731"/>
      </w:r>
      <w:r w:rsidRPr="000342EF">
        <w:rPr>
          <w:color w:val="000000" w:themeColor="text1"/>
        </w:rPr>
        <w:t xml:space="preserve">. </w:t>
      </w:r>
    </w:p>
    <w:p w:rsidR="000342EF" w:rsidRDefault="000342EF" w:rsidP="000342EF">
      <w:pPr>
        <w:spacing w:line="360" w:lineRule="auto"/>
        <w:rPr>
          <w:color w:val="000000" w:themeColor="text1"/>
        </w:rPr>
      </w:pPr>
      <w:r w:rsidRPr="000342EF">
        <w:rPr>
          <w:color w:val="000000" w:themeColor="text1"/>
        </w:rPr>
        <w:t>Этот хадис привели Ахмад, Абу Дауд, ат-Тирмизи и Ибн Маджа. Ат-Тирмизи назвал его хорошим. Подобное этому привели также Ахмад и ат-Табарани со слов Асм</w:t>
      </w:r>
      <w:r>
        <w:rPr>
          <w:color w:val="000000" w:themeColor="text1"/>
        </w:rPr>
        <w:t>ы</w:t>
      </w:r>
      <w:r w:rsidRPr="000342EF">
        <w:rPr>
          <w:color w:val="000000" w:themeColor="text1"/>
        </w:rPr>
        <w:t xml:space="preserve"> бинт Ум</w:t>
      </w:r>
      <w:r>
        <w:rPr>
          <w:color w:val="000000" w:themeColor="text1"/>
        </w:rPr>
        <w:t>ейс, матери Абдуллаха ибн</w:t>
      </w:r>
      <w:r w:rsidRPr="000342EF">
        <w:rPr>
          <w:color w:val="000000" w:themeColor="text1"/>
        </w:rPr>
        <w:t xml:space="preserve"> Джа</w:t>
      </w:r>
      <w:r>
        <w:rPr>
          <w:color w:val="000000" w:themeColor="text1"/>
        </w:rPr>
        <w:t>′фара</w:t>
      </w:r>
      <w:r>
        <w:rPr>
          <w:rStyle w:val="ad"/>
          <w:color w:val="000000" w:themeColor="text1"/>
        </w:rPr>
        <w:footnoteReference w:id="732"/>
      </w:r>
      <w:r w:rsidRPr="000342EF">
        <w:rPr>
          <w:color w:val="000000" w:themeColor="text1"/>
        </w:rPr>
        <w:t xml:space="preserve">. Также привели Ахмад, Ибн Маджа с достоверной цепочкой передатчиков хадис от Джарира, где он сказал: </w:t>
      </w:r>
      <w:r w:rsidRPr="000342EF">
        <w:rPr>
          <w:i/>
          <w:iCs/>
          <w:color w:val="000000" w:themeColor="text1"/>
        </w:rPr>
        <w:t>«Сбор в доме умершего и приготовление еды после похорон мы считали одним из проявлений истерики (нияха)»</w:t>
      </w:r>
      <w:r>
        <w:rPr>
          <w:rStyle w:val="ad"/>
          <w:i/>
          <w:iCs/>
          <w:color w:val="000000" w:themeColor="text1"/>
        </w:rPr>
        <w:footnoteReference w:id="733"/>
      </w:r>
      <w:r w:rsidRPr="000342EF">
        <w:rPr>
          <w:i/>
          <w:iCs/>
          <w:color w:val="000000" w:themeColor="text1"/>
        </w:rPr>
        <w:t>.</w:t>
      </w:r>
      <w:r w:rsidRPr="000342EF">
        <w:rPr>
          <w:color w:val="000000" w:themeColor="text1"/>
        </w:rPr>
        <w:t xml:space="preserve"> </w:t>
      </w:r>
    </w:p>
    <w:p w:rsidR="000342EF" w:rsidRDefault="000342EF" w:rsidP="000342EF">
      <w:pPr>
        <w:spacing w:line="360" w:lineRule="auto"/>
        <w:rPr>
          <w:color w:val="000000" w:themeColor="text1"/>
        </w:rPr>
      </w:pPr>
      <w:r>
        <w:rPr>
          <w:color w:val="000000" w:themeColor="text1"/>
        </w:rPr>
        <w:t xml:space="preserve">Но это </w:t>
      </w:r>
      <w:r w:rsidRPr="000342EF">
        <w:rPr>
          <w:color w:val="000000" w:themeColor="text1"/>
        </w:rPr>
        <w:t>не</w:t>
      </w:r>
      <w:r>
        <w:rPr>
          <w:color w:val="000000" w:themeColor="text1"/>
        </w:rPr>
        <w:t xml:space="preserve"> может</w:t>
      </w:r>
      <w:r w:rsidRPr="000342EF">
        <w:rPr>
          <w:color w:val="000000" w:themeColor="text1"/>
        </w:rPr>
        <w:t xml:space="preserve"> противоречит</w:t>
      </w:r>
      <w:r>
        <w:rPr>
          <w:color w:val="000000" w:themeColor="text1"/>
        </w:rPr>
        <w:t>ь</w:t>
      </w:r>
      <w:r w:rsidRPr="000342EF">
        <w:rPr>
          <w:color w:val="000000" w:themeColor="text1"/>
        </w:rPr>
        <w:t xml:space="preserve"> </w:t>
      </w:r>
      <w:r>
        <w:rPr>
          <w:color w:val="000000" w:themeColor="text1"/>
        </w:rPr>
        <w:t>тому</w:t>
      </w:r>
      <w:r w:rsidRPr="000342EF">
        <w:rPr>
          <w:color w:val="000000" w:themeColor="text1"/>
        </w:rPr>
        <w:t xml:space="preserve">, что пришло от </w:t>
      </w:r>
      <w:r>
        <w:rPr>
          <w:color w:val="000000" w:themeColor="text1"/>
        </w:rPr>
        <w:t xml:space="preserve">пророка </w:t>
      </w:r>
      <w:r w:rsidR="000C2975" w:rsidRPr="000C2975">
        <w:rPr>
          <w:color w:val="000000" w:themeColor="text1"/>
        </w:rPr>
        <w:t>(да благословит его Аллах и приветствует)</w:t>
      </w:r>
      <w:r w:rsidRPr="000342EF">
        <w:rPr>
          <w:color w:val="000000" w:themeColor="text1"/>
        </w:rPr>
        <w:t>. К тому же, в этом присутствует проявление благородства и щедрости.</w:t>
      </w:r>
    </w:p>
    <w:p w:rsidR="000342EF" w:rsidRDefault="000342EF">
      <w:pPr>
        <w:rPr>
          <w:color w:val="000000" w:themeColor="text1"/>
        </w:rPr>
      </w:pPr>
      <w:r>
        <w:rPr>
          <w:color w:val="000000" w:themeColor="text1"/>
        </w:rPr>
        <w:br w:type="page"/>
      </w:r>
    </w:p>
    <w:p w:rsidR="000342EF" w:rsidRPr="00242C0F" w:rsidRDefault="000342EF" w:rsidP="000342EF">
      <w:pPr>
        <w:pStyle w:val="1"/>
        <w:jc w:val="center"/>
        <w:rPr>
          <w:i/>
          <w:iCs/>
        </w:rPr>
      </w:pPr>
      <w:r>
        <w:lastRenderedPageBreak/>
        <w:t>КНИГА 4. ЗАКЯТ</w:t>
      </w:r>
      <w:r>
        <w:rPr>
          <w:i/>
          <w:iCs/>
        </w:rPr>
        <w:t xml:space="preserve"> </w:t>
      </w:r>
    </w:p>
    <w:p w:rsidR="00FA697F" w:rsidRDefault="00FA697F" w:rsidP="00FA697F">
      <w:pPr>
        <w:pStyle w:val="3"/>
      </w:pPr>
      <w:r w:rsidRPr="00F60D0D">
        <w:rPr>
          <w:sz w:val="28"/>
          <w:szCs w:val="28"/>
        </w:rPr>
        <w:t>•</w:t>
      </w:r>
      <w:r>
        <w:t xml:space="preserve"> ВОПРОС № 1: ЗАКЯТ – ОДИН ИЗ СТОЛПОВ ИСЛАМА</w:t>
      </w:r>
    </w:p>
    <w:p w:rsidR="00FA697F" w:rsidRDefault="00FA697F" w:rsidP="00FA697F">
      <w:pPr>
        <w:spacing w:line="360" w:lineRule="auto"/>
        <w:rPr>
          <w:color w:val="000000" w:themeColor="text1"/>
        </w:rPr>
      </w:pPr>
      <w:r w:rsidRPr="00FA697F">
        <w:rPr>
          <w:color w:val="000000" w:themeColor="text1"/>
        </w:rPr>
        <w:t xml:space="preserve">Закят является одним из обязательств </w:t>
      </w:r>
      <w:r>
        <w:rPr>
          <w:color w:val="000000" w:themeColor="text1"/>
        </w:rPr>
        <w:t>и</w:t>
      </w:r>
      <w:r w:rsidRPr="00FA697F">
        <w:rPr>
          <w:color w:val="000000" w:themeColor="text1"/>
        </w:rPr>
        <w:t xml:space="preserve">слама. Являясь одним из его столпов, он относится к числу тех знаний, которые должен изучать каждый. Закят должен выдаваться из какого-то конкретного имущества человеком, которого шариат обязывает его выплачивать. </w:t>
      </w:r>
    </w:p>
    <w:p w:rsidR="00FA697F" w:rsidRPr="00FA697F" w:rsidRDefault="00FA697F" w:rsidP="00FA697F">
      <w:pPr>
        <w:spacing w:line="360" w:lineRule="auto"/>
        <w:rPr>
          <w:color w:val="000000" w:themeColor="text1"/>
        </w:rPr>
      </w:pPr>
      <w:r w:rsidRPr="00FA697F">
        <w:rPr>
          <w:color w:val="000000" w:themeColor="text1"/>
        </w:rPr>
        <w:t>Аллах разъ</w:t>
      </w:r>
      <w:r>
        <w:rPr>
          <w:color w:val="000000" w:themeColor="text1"/>
        </w:rPr>
        <w:t>яснил это людям в Своих словах:</w:t>
      </w:r>
      <w:r w:rsidRPr="00FA697F">
        <w:rPr>
          <w:color w:val="000000" w:themeColor="text1"/>
        </w:rPr>
        <w:t xml:space="preserve"> </w:t>
      </w:r>
      <w:r w:rsidRPr="00FA697F">
        <w:rPr>
          <w:b/>
          <w:bCs/>
          <w:color w:val="000000" w:themeColor="text1"/>
        </w:rPr>
        <w:t>«Бери из их имущества пожертвования, чтобы ими очистить и возвысить их»</w:t>
      </w:r>
      <w:r w:rsidRPr="00FA697F">
        <w:rPr>
          <w:rStyle w:val="ad"/>
          <w:color w:val="000000" w:themeColor="text1"/>
        </w:rPr>
        <w:footnoteReference w:id="734"/>
      </w:r>
      <w:r w:rsidRPr="00FA697F">
        <w:rPr>
          <w:color w:val="000000" w:themeColor="text1"/>
        </w:rPr>
        <w:t xml:space="preserve">. </w:t>
      </w:r>
    </w:p>
    <w:p w:rsidR="00FA697F" w:rsidRPr="00FA697F" w:rsidRDefault="00FA697F" w:rsidP="00FA697F">
      <w:pPr>
        <w:spacing w:line="360" w:lineRule="auto"/>
        <w:rPr>
          <w:color w:val="000000" w:themeColor="text1"/>
        </w:rPr>
      </w:pPr>
      <w:r w:rsidRPr="00FA697F">
        <w:rPr>
          <w:color w:val="000000" w:themeColor="text1"/>
        </w:rPr>
        <w:t xml:space="preserve">Шариат разъяснил положение закята так же, как и положение намаза. Об этом говорится в словах Всевышнего: </w:t>
      </w:r>
      <w:r w:rsidRPr="00FA697F">
        <w:rPr>
          <w:b/>
          <w:bCs/>
          <w:color w:val="000000" w:themeColor="text1"/>
        </w:rPr>
        <w:t>«Совершайте намаз, выплачивайте закят и к</w:t>
      </w:r>
      <w:r>
        <w:rPr>
          <w:b/>
          <w:bCs/>
          <w:color w:val="000000" w:themeColor="text1"/>
        </w:rPr>
        <w:t>ланяйтесь вместе с кланяющимися»</w:t>
      </w:r>
      <w:r w:rsidRPr="00FA697F">
        <w:rPr>
          <w:rStyle w:val="ad"/>
          <w:color w:val="000000" w:themeColor="text1"/>
        </w:rPr>
        <w:footnoteReference w:id="735"/>
      </w:r>
      <w:r w:rsidRPr="00FA697F">
        <w:rPr>
          <w:color w:val="000000" w:themeColor="text1"/>
        </w:rPr>
        <w:t xml:space="preserve">. </w:t>
      </w:r>
    </w:p>
    <w:p w:rsidR="00FA697F" w:rsidRPr="00FA697F" w:rsidRDefault="00FA697F" w:rsidP="00FA697F">
      <w:pPr>
        <w:spacing w:line="360" w:lineRule="auto"/>
        <w:rPr>
          <w:color w:val="000000" w:themeColor="text1"/>
        </w:rPr>
      </w:pPr>
      <w:r w:rsidRPr="00FA697F">
        <w:rPr>
          <w:color w:val="000000" w:themeColor="text1"/>
        </w:rPr>
        <w:t xml:space="preserve">Закят узаконен в шариате так же, как и намаз. И </w:t>
      </w:r>
      <w:r>
        <w:rPr>
          <w:color w:val="000000" w:themeColor="text1"/>
        </w:rPr>
        <w:t>п</w:t>
      </w:r>
      <w:r w:rsidRPr="00FA697F">
        <w:rPr>
          <w:color w:val="000000" w:themeColor="text1"/>
        </w:rPr>
        <w:t xml:space="preserve">осланник Аллаха </w:t>
      </w:r>
      <w:r w:rsidR="00A65728" w:rsidRPr="00A65728">
        <w:rPr>
          <w:color w:val="000000" w:themeColor="text1"/>
        </w:rPr>
        <w:t>(да благословит его Аллах и приветствует)</w:t>
      </w:r>
      <w:r w:rsidRPr="00FA697F">
        <w:rPr>
          <w:color w:val="000000" w:themeColor="text1"/>
        </w:rPr>
        <w:t xml:space="preserve"> разъяснил закят так же, как разъяснил и намаз.</w:t>
      </w:r>
    </w:p>
    <w:p w:rsidR="006E047C" w:rsidRDefault="00FA697F" w:rsidP="00FA697F">
      <w:pPr>
        <w:spacing w:line="360" w:lineRule="auto"/>
        <w:rPr>
          <w:color w:val="000000" w:themeColor="text1"/>
        </w:rPr>
      </w:pPr>
      <w:r w:rsidRPr="00FA697F">
        <w:rPr>
          <w:color w:val="000000" w:themeColor="text1"/>
        </w:rPr>
        <w:t xml:space="preserve">Сказал </w:t>
      </w:r>
      <w:r>
        <w:rPr>
          <w:color w:val="000000" w:themeColor="text1"/>
        </w:rPr>
        <w:t>аш-Шаукани</w:t>
      </w:r>
      <w:r w:rsidRPr="00FA697F">
        <w:rPr>
          <w:color w:val="000000" w:themeColor="text1"/>
        </w:rPr>
        <w:t xml:space="preserve">: «Некоторые ученые слишком расширили этот раздел, обязав людей тем, чем не обязал их Аллах. И это наблюдается в отношении даже тех видов имущества, с которых сам </w:t>
      </w:r>
      <w:r>
        <w:rPr>
          <w:color w:val="000000" w:themeColor="text1"/>
        </w:rPr>
        <w:t>п</w:t>
      </w:r>
      <w:r w:rsidRPr="00FA697F">
        <w:rPr>
          <w:color w:val="000000" w:themeColor="text1"/>
        </w:rPr>
        <w:t xml:space="preserve">ророк </w:t>
      </w:r>
      <w:r w:rsidR="00A65728" w:rsidRPr="00A65728">
        <w:rPr>
          <w:color w:val="000000" w:themeColor="text1"/>
        </w:rPr>
        <w:t>(да благословит его Аллах и приветствует)</w:t>
      </w:r>
      <w:r w:rsidRPr="00FA697F">
        <w:rPr>
          <w:color w:val="000000" w:themeColor="text1"/>
        </w:rPr>
        <w:t xml:space="preserve"> не велел взимать закят. Например, человек не обязан выплачивать закят за своего раба и</w:t>
      </w:r>
      <w:r>
        <w:rPr>
          <w:color w:val="000000" w:themeColor="text1"/>
        </w:rPr>
        <w:t xml:space="preserve"> лошади</w:t>
      </w:r>
      <w:r>
        <w:rPr>
          <w:rStyle w:val="ad"/>
          <w:color w:val="000000" w:themeColor="text1"/>
        </w:rPr>
        <w:footnoteReference w:id="736"/>
      </w:r>
      <w:r w:rsidRPr="00FA697F">
        <w:rPr>
          <w:color w:val="000000" w:themeColor="text1"/>
        </w:rPr>
        <w:t xml:space="preserve">. Во времена </w:t>
      </w:r>
      <w:r>
        <w:rPr>
          <w:color w:val="000000" w:themeColor="text1"/>
        </w:rPr>
        <w:t>п</w:t>
      </w:r>
      <w:r w:rsidRPr="00FA697F">
        <w:rPr>
          <w:color w:val="000000" w:themeColor="text1"/>
        </w:rPr>
        <w:t xml:space="preserve">ророка </w:t>
      </w:r>
      <w:r w:rsidR="00A65728" w:rsidRPr="00A65728">
        <w:rPr>
          <w:color w:val="000000" w:themeColor="text1"/>
        </w:rPr>
        <w:t>(да благословит его Аллах и приветствует)</w:t>
      </w:r>
      <w:r w:rsidRPr="00FA697F">
        <w:rPr>
          <w:color w:val="000000" w:themeColor="text1"/>
        </w:rPr>
        <w:t xml:space="preserve"> у сподвижников были некоторые вещи, имущество, овощи, и им не было приказано выплачивать с них закят. И </w:t>
      </w:r>
      <w:r>
        <w:rPr>
          <w:color w:val="000000" w:themeColor="text1"/>
        </w:rPr>
        <w:t>п</w:t>
      </w:r>
      <w:r w:rsidRPr="00FA697F">
        <w:rPr>
          <w:color w:val="000000" w:themeColor="text1"/>
        </w:rPr>
        <w:t xml:space="preserve">осланник </w:t>
      </w:r>
      <w:r w:rsidR="00A65728" w:rsidRPr="00A65728">
        <w:rPr>
          <w:color w:val="000000" w:themeColor="text1"/>
        </w:rPr>
        <w:t>(да благословит его Аллах и приветствует)</w:t>
      </w:r>
      <w:r w:rsidRPr="00FA697F">
        <w:rPr>
          <w:color w:val="000000" w:themeColor="text1"/>
        </w:rPr>
        <w:t xml:space="preserve"> не требовал от них этого. Если бы было </w:t>
      </w:r>
      <w:r>
        <w:rPr>
          <w:color w:val="000000" w:themeColor="text1"/>
        </w:rPr>
        <w:t xml:space="preserve">какое-либо обязательство, то он </w:t>
      </w:r>
      <w:r w:rsidR="00A65728" w:rsidRPr="00A65728">
        <w:rPr>
          <w:color w:val="000000" w:themeColor="text1"/>
        </w:rPr>
        <w:t>(да благословит его Аллах и приветствует)</w:t>
      </w:r>
      <w:r>
        <w:rPr>
          <w:color w:val="000000" w:themeColor="text1"/>
        </w:rPr>
        <w:t>,</w:t>
      </w:r>
      <w:r w:rsidRPr="00FA697F">
        <w:rPr>
          <w:color w:val="000000" w:themeColor="text1"/>
        </w:rPr>
        <w:t xml:space="preserve"> несомненно, разъяснил бы его. В этой кратко изложенной книге мы указали на некоторые виды имущества, с которых необходимо выплачивать закят. Также мы упомянули виды имущества, в отношении которых было сказано об обязательности выплаты закята некоторыми учеными, однако в шариате на это нет никакого указания, как ты об этом скоро узнаешь».</w:t>
      </w:r>
    </w:p>
    <w:p w:rsidR="00FA697F" w:rsidRPr="00242C0F" w:rsidRDefault="00FA697F" w:rsidP="00FA697F">
      <w:pPr>
        <w:spacing w:line="360" w:lineRule="auto"/>
        <w:rPr>
          <w:i/>
          <w:iCs/>
          <w:color w:val="000000" w:themeColor="text1"/>
        </w:rPr>
      </w:pPr>
      <w:r w:rsidRPr="009B17A7">
        <w:rPr>
          <w:color w:val="000000" w:themeColor="text1"/>
        </w:rPr>
        <w:lastRenderedPageBreak/>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A697F">
        <w:rPr>
          <w:i/>
          <w:iCs/>
          <w:color w:val="000000" w:themeColor="text1"/>
        </w:rPr>
        <w:t>Обязательно выплачивать закят с того имущества, которое мы скоро упомянем</w:t>
      </w:r>
      <w:r>
        <w:rPr>
          <w:i/>
          <w:iCs/>
          <w:color w:val="000000" w:themeColor="text1"/>
        </w:rPr>
        <w:t xml:space="preserve">…».  </w:t>
      </w:r>
      <w:r w:rsidRPr="00AF5250">
        <w:rPr>
          <w:color w:val="000000" w:themeColor="text1"/>
        </w:rPr>
        <w:t xml:space="preserve"> </w:t>
      </w:r>
    </w:p>
    <w:p w:rsidR="00FA697F" w:rsidRPr="00FA697F" w:rsidRDefault="00FA697F" w:rsidP="00FA697F">
      <w:pPr>
        <w:spacing w:line="360" w:lineRule="auto"/>
        <w:rPr>
          <w:color w:val="000000" w:themeColor="text1"/>
        </w:rPr>
      </w:pPr>
      <w:r w:rsidRPr="00FA697F">
        <w:rPr>
          <w:color w:val="000000" w:themeColor="text1"/>
        </w:rPr>
        <w:t>Ученые единогласны в том, что невыплата закята — один из величайших грехов.</w:t>
      </w:r>
    </w:p>
    <w:p w:rsidR="007250C4" w:rsidRDefault="00FA697F" w:rsidP="007250C4">
      <w:pPr>
        <w:spacing w:line="360" w:lineRule="auto"/>
        <w:rPr>
          <w:color w:val="000000" w:themeColor="text1"/>
        </w:rPr>
      </w:pPr>
      <w:r>
        <w:rPr>
          <w:color w:val="000000" w:themeColor="text1"/>
        </w:rPr>
        <w:t>Сказано в «′Алям</w:t>
      </w:r>
      <w:r w:rsidRPr="00FA697F">
        <w:rPr>
          <w:color w:val="000000" w:themeColor="text1"/>
        </w:rPr>
        <w:t>к</w:t>
      </w:r>
      <w:r>
        <w:rPr>
          <w:color w:val="000000" w:themeColor="text1"/>
        </w:rPr>
        <w:t>ирия»</w:t>
      </w:r>
      <w:r>
        <w:rPr>
          <w:rStyle w:val="ad"/>
          <w:color w:val="000000" w:themeColor="text1"/>
        </w:rPr>
        <w:footnoteReference w:id="737"/>
      </w:r>
      <w:r w:rsidRPr="00FA697F">
        <w:rPr>
          <w:color w:val="000000" w:themeColor="text1"/>
        </w:rPr>
        <w:t xml:space="preserve">: </w:t>
      </w:r>
      <w:r w:rsidRPr="007250C4">
        <w:rPr>
          <w:i/>
          <w:iCs/>
          <w:color w:val="000000" w:themeColor="text1"/>
        </w:rPr>
        <w:t>«Это однозначный фарз, и становится н</w:t>
      </w:r>
      <w:r w:rsidR="007250C4" w:rsidRPr="007250C4">
        <w:rPr>
          <w:i/>
          <w:iCs/>
          <w:color w:val="000000" w:themeColor="text1"/>
        </w:rPr>
        <w:t xml:space="preserve">еверным тот, кто отрицает его. </w:t>
      </w:r>
      <w:r w:rsidRPr="007250C4">
        <w:rPr>
          <w:i/>
          <w:iCs/>
          <w:color w:val="000000" w:themeColor="text1"/>
        </w:rPr>
        <w:t>И государство обязано применять силу против тех, кто отказывается его выплачивать».</w:t>
      </w:r>
      <w:r>
        <w:rPr>
          <w:color w:val="000000" w:themeColor="text1"/>
        </w:rPr>
        <w:t xml:space="preserve"> </w:t>
      </w:r>
    </w:p>
    <w:p w:rsidR="00FA697F" w:rsidRPr="00FA697F" w:rsidRDefault="00FA697F" w:rsidP="007250C4">
      <w:pPr>
        <w:spacing w:line="360" w:lineRule="auto"/>
        <w:rPr>
          <w:color w:val="000000" w:themeColor="text1"/>
        </w:rPr>
      </w:pPr>
      <w:r w:rsidRPr="00FA697F">
        <w:rPr>
          <w:color w:val="000000" w:themeColor="text1"/>
        </w:rPr>
        <w:t xml:space="preserve">Сказал Малик: </w:t>
      </w:r>
      <w:r w:rsidRPr="007250C4">
        <w:rPr>
          <w:i/>
          <w:iCs/>
          <w:color w:val="000000" w:themeColor="text1"/>
        </w:rPr>
        <w:t>«Относительно этого вопроса дело у нас обстоит так: если кто-то отказался отдавать то, что обязал отдавать Сам Аллах, а мусульмане не смогли забрать это, то правители обязаны воевать с ним, пока не заберут».</w:t>
      </w:r>
    </w:p>
    <w:p w:rsidR="00FA697F" w:rsidRDefault="00FA697F" w:rsidP="007250C4">
      <w:pPr>
        <w:spacing w:line="360" w:lineRule="auto"/>
        <w:rPr>
          <w:color w:val="000000" w:themeColor="text1"/>
        </w:rPr>
      </w:pPr>
      <w:r w:rsidRPr="00FA697F">
        <w:rPr>
          <w:color w:val="000000" w:themeColor="text1"/>
        </w:rPr>
        <w:t>Сказано в «</w:t>
      </w:r>
      <w:r w:rsidR="007250C4">
        <w:rPr>
          <w:color w:val="000000" w:themeColor="text1"/>
        </w:rPr>
        <w:t>аль-</w:t>
      </w:r>
      <w:r w:rsidRPr="00FA697F">
        <w:rPr>
          <w:color w:val="000000" w:themeColor="text1"/>
        </w:rPr>
        <w:t>Масва», что Абу Бакр ас-С</w:t>
      </w:r>
      <w:r w:rsidR="007250C4">
        <w:rPr>
          <w:color w:val="000000" w:themeColor="text1"/>
        </w:rPr>
        <w:t>ы</w:t>
      </w:r>
      <w:r w:rsidRPr="00FA697F">
        <w:rPr>
          <w:color w:val="000000" w:themeColor="text1"/>
        </w:rPr>
        <w:t>дд</w:t>
      </w:r>
      <w:r w:rsidR="007250C4">
        <w:rPr>
          <w:color w:val="000000" w:themeColor="text1"/>
        </w:rPr>
        <w:t>и</w:t>
      </w:r>
      <w:r w:rsidRPr="00FA697F">
        <w:rPr>
          <w:color w:val="000000" w:themeColor="text1"/>
        </w:rPr>
        <w:t xml:space="preserve">к сказал: </w:t>
      </w:r>
      <w:r w:rsidRPr="007250C4">
        <w:rPr>
          <w:i/>
          <w:iCs/>
          <w:color w:val="000000" w:themeColor="text1"/>
        </w:rPr>
        <w:t>«Если бы они не отдали мне хотя бы в</w:t>
      </w:r>
      <w:r w:rsidR="007250C4">
        <w:rPr>
          <w:i/>
          <w:iCs/>
          <w:color w:val="000000" w:themeColor="text1"/>
        </w:rPr>
        <w:t>еревку, то я воевал бы с ними».</w:t>
      </w:r>
    </w:p>
    <w:p w:rsidR="007250C4" w:rsidRPr="00242C0F" w:rsidRDefault="007250C4" w:rsidP="007250C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«…если он владеет этим имуществом и является зрелым и разумным (мукалляф)…».   </w:t>
      </w:r>
      <w:r w:rsidRPr="00AF5250">
        <w:rPr>
          <w:color w:val="000000" w:themeColor="text1"/>
        </w:rPr>
        <w:t xml:space="preserve"> </w:t>
      </w:r>
    </w:p>
    <w:p w:rsidR="007250C4" w:rsidRDefault="007250C4" w:rsidP="007250C4">
      <w:pPr>
        <w:spacing w:line="360" w:lineRule="auto"/>
        <w:rPr>
          <w:color w:val="000000" w:themeColor="text1"/>
        </w:rPr>
      </w:pPr>
      <w:r w:rsidRPr="007250C4">
        <w:rPr>
          <w:color w:val="000000" w:themeColor="text1"/>
        </w:rPr>
        <w:t>Знай, что по этому вопросу имеются высказывания, которые не принимает разум, когда он слышит о них. Если бы говорящий подобные слова был беспристрастным и останавливался там, где его останавливает довод, то он бы понял, что это и есть истина. Закят является столпом ислама. В этом нет разногласий. Четыре столпа ислама, пятым из которых является закят, не являются обязательными, кроме как для того человека, на которого возлагаются шариатские обязанности (мук</w:t>
      </w:r>
      <w:r>
        <w:rPr>
          <w:color w:val="000000" w:themeColor="text1"/>
        </w:rPr>
        <w:t>алляф). В этом нет разногласия</w:t>
      </w:r>
      <w:r>
        <w:rPr>
          <w:rStyle w:val="ad"/>
          <w:color w:val="000000" w:themeColor="text1"/>
        </w:rPr>
        <w:footnoteReference w:id="738"/>
      </w:r>
      <w:r>
        <w:rPr>
          <w:color w:val="000000" w:themeColor="text1"/>
        </w:rPr>
        <w:t>. Но какое же доказ</w:t>
      </w:r>
      <w:r w:rsidRPr="007250C4">
        <w:rPr>
          <w:color w:val="000000" w:themeColor="text1"/>
        </w:rPr>
        <w:t xml:space="preserve">ательство привели те, кто обязал выплачивать закят человеку, не являющемуся мукалляфом, хотя в то же время они не обязали его остальным столпам ислама?! От Законодателя не пришло чего-либо, что может служить доводом, указывающим на это. </w:t>
      </w:r>
    </w:p>
    <w:p w:rsidR="007250C4" w:rsidRPr="007250C4" w:rsidRDefault="007250C4" w:rsidP="007250C4">
      <w:pPr>
        <w:spacing w:line="360" w:lineRule="auto"/>
        <w:rPr>
          <w:color w:val="000000" w:themeColor="text1"/>
        </w:rPr>
      </w:pPr>
      <w:r w:rsidRPr="007250C4">
        <w:rPr>
          <w:color w:val="000000" w:themeColor="text1"/>
        </w:rPr>
        <w:t xml:space="preserve">Если бы переданное от </w:t>
      </w:r>
      <w:r>
        <w:rPr>
          <w:color w:val="000000" w:themeColor="text1"/>
        </w:rPr>
        <w:t>п</w:t>
      </w:r>
      <w:r w:rsidRPr="007250C4">
        <w:rPr>
          <w:color w:val="000000" w:themeColor="text1"/>
        </w:rPr>
        <w:t xml:space="preserve">ророка </w:t>
      </w:r>
      <w:r w:rsidR="00A65728" w:rsidRPr="00A65728">
        <w:rPr>
          <w:color w:val="000000" w:themeColor="text1"/>
        </w:rPr>
        <w:t>(да благословит его Аллах и приветствует)</w:t>
      </w:r>
      <w:r w:rsidRPr="007250C4">
        <w:rPr>
          <w:color w:val="000000" w:themeColor="text1"/>
        </w:rPr>
        <w:t xml:space="preserve"> сообщение о том, что он приказывал торговать имуществом сироты, дабы его имущество не съел закят, было достоверным, то это служило бы доводом. Однако не существует ничего достоверного в этом смысле с восходящей до </w:t>
      </w:r>
      <w:r>
        <w:rPr>
          <w:color w:val="000000" w:themeColor="text1"/>
        </w:rPr>
        <w:t>п</w:t>
      </w:r>
      <w:r w:rsidRPr="007250C4">
        <w:rPr>
          <w:color w:val="000000" w:themeColor="text1"/>
        </w:rPr>
        <w:t xml:space="preserve">ророка </w:t>
      </w:r>
      <w:r w:rsidR="00A65728" w:rsidRPr="00A65728">
        <w:rPr>
          <w:color w:val="000000" w:themeColor="text1"/>
        </w:rPr>
        <w:t>(да благословит его Аллах и приветствует)</w:t>
      </w:r>
      <w:r w:rsidRPr="007250C4">
        <w:rPr>
          <w:color w:val="000000" w:themeColor="text1"/>
        </w:rPr>
        <w:t xml:space="preserve"> цепочкой. И нет </w:t>
      </w:r>
      <w:r w:rsidRPr="007250C4">
        <w:rPr>
          <w:color w:val="000000" w:themeColor="text1"/>
        </w:rPr>
        <w:lastRenderedPageBreak/>
        <w:t>ничего, что м</w:t>
      </w:r>
      <w:r>
        <w:rPr>
          <w:color w:val="000000" w:themeColor="text1"/>
        </w:rPr>
        <w:t>ожно было бы принять как довод</w:t>
      </w:r>
      <w:r w:rsidRPr="007250C4">
        <w:rPr>
          <w:color w:val="000000" w:themeColor="text1"/>
        </w:rPr>
        <w:t>. А то, что передается от некоторых сподвижников, то это — лишь их мнение и не может служить доводом.</w:t>
      </w:r>
    </w:p>
    <w:p w:rsidR="007250C4" w:rsidRPr="007250C4" w:rsidRDefault="007250C4" w:rsidP="007250C4">
      <w:pPr>
        <w:spacing w:line="360" w:lineRule="auto"/>
        <w:rPr>
          <w:color w:val="000000" w:themeColor="text1"/>
        </w:rPr>
      </w:pPr>
      <w:r w:rsidRPr="007250C4">
        <w:rPr>
          <w:color w:val="000000" w:themeColor="text1"/>
        </w:rPr>
        <w:t>К тому же этим сообщениям от сподвижников противоречит предание, которое передал аль-Б</w:t>
      </w:r>
      <w:r>
        <w:rPr>
          <w:color w:val="000000" w:themeColor="text1"/>
        </w:rPr>
        <w:t>е</w:t>
      </w:r>
      <w:r w:rsidRPr="007250C4">
        <w:rPr>
          <w:color w:val="000000" w:themeColor="text1"/>
        </w:rPr>
        <w:t>йхакы от Ибн Мас</w:t>
      </w:r>
      <w:r>
        <w:rPr>
          <w:color w:val="000000" w:themeColor="text1"/>
        </w:rPr>
        <w:t>′</w:t>
      </w:r>
      <w:r w:rsidRPr="007250C4">
        <w:rPr>
          <w:color w:val="000000" w:themeColor="text1"/>
        </w:rPr>
        <w:t xml:space="preserve">уда, где он сказал: </w:t>
      </w:r>
      <w:r w:rsidRPr="007250C4">
        <w:rPr>
          <w:i/>
          <w:iCs/>
          <w:color w:val="000000" w:themeColor="text1"/>
        </w:rPr>
        <w:t xml:space="preserve">«Тот, кто был ответственным за имущество сироты, по истечению срока, когда будет отдавать это имущество, должен сообщить этому сироте, сколько тот должен выплатить с него закят. Если захочет, пусть заплатит, а если не захочет, не платит». </w:t>
      </w:r>
      <w:r w:rsidRPr="007250C4">
        <w:rPr>
          <w:color w:val="000000" w:themeColor="text1"/>
        </w:rPr>
        <w:t xml:space="preserve">И подобное передается от Ибн </w:t>
      </w:r>
      <w:r>
        <w:rPr>
          <w:color w:val="000000" w:themeColor="text1"/>
        </w:rPr>
        <w:t>′</w:t>
      </w:r>
      <w:r w:rsidRPr="007250C4">
        <w:rPr>
          <w:color w:val="000000" w:themeColor="text1"/>
        </w:rPr>
        <w:t>Аббаса</w:t>
      </w:r>
      <w:r>
        <w:rPr>
          <w:rStyle w:val="ad"/>
          <w:color w:val="000000" w:themeColor="text1"/>
        </w:rPr>
        <w:footnoteReference w:id="739"/>
      </w:r>
      <w:r w:rsidRPr="007250C4">
        <w:rPr>
          <w:color w:val="000000" w:themeColor="text1"/>
        </w:rPr>
        <w:t>.</w:t>
      </w:r>
    </w:p>
    <w:p w:rsidR="007250C4" w:rsidRPr="007250C4" w:rsidRDefault="007250C4" w:rsidP="007250C4">
      <w:pPr>
        <w:spacing w:line="360" w:lineRule="auto"/>
        <w:rPr>
          <w:color w:val="000000" w:themeColor="text1"/>
        </w:rPr>
      </w:pPr>
      <w:r w:rsidRPr="007250C4">
        <w:rPr>
          <w:color w:val="000000" w:themeColor="text1"/>
        </w:rPr>
        <w:t>А если кто-то ска</w:t>
      </w:r>
      <w:r>
        <w:rPr>
          <w:color w:val="000000" w:themeColor="text1"/>
        </w:rPr>
        <w:t>жет, что обращение об обязатель</w:t>
      </w:r>
      <w:r w:rsidRPr="007250C4">
        <w:rPr>
          <w:color w:val="000000" w:themeColor="text1"/>
        </w:rPr>
        <w:t>стве за</w:t>
      </w:r>
      <w:r>
        <w:rPr>
          <w:color w:val="000000" w:themeColor="text1"/>
        </w:rPr>
        <w:t>кята несет обобщенный характер</w:t>
      </w:r>
      <w:r>
        <w:rPr>
          <w:rStyle w:val="ad"/>
          <w:color w:val="000000" w:themeColor="text1"/>
        </w:rPr>
        <w:footnoteReference w:id="740"/>
      </w:r>
      <w:r w:rsidRPr="007250C4">
        <w:rPr>
          <w:color w:val="000000" w:themeColor="text1"/>
        </w:rPr>
        <w:t>, как, например, слова</w:t>
      </w:r>
      <w:r>
        <w:rPr>
          <w:color w:val="000000" w:themeColor="text1"/>
        </w:rPr>
        <w:t xml:space="preserve"> </w:t>
      </w:r>
      <w:r w:rsidRPr="007250C4">
        <w:rPr>
          <w:color w:val="000000" w:themeColor="text1"/>
        </w:rPr>
        <w:t xml:space="preserve">Аллаха </w:t>
      </w:r>
      <w:r w:rsidRPr="007250C4">
        <w:rPr>
          <w:b/>
          <w:bCs/>
          <w:color w:val="000000" w:themeColor="text1"/>
        </w:rPr>
        <w:t>«Бери из их имущества пожертвования, чтобы ими очистить и возвысить их»</w:t>
      </w:r>
      <w:r w:rsidRPr="007250C4">
        <w:rPr>
          <w:color w:val="000000" w:themeColor="text1"/>
        </w:rPr>
        <w:t xml:space="preserve"> и подобные им, то это не может восприниматься нами как довод, ведь оно, это обращение, адресовано только тем, кому оно подходит, то есть тем, на ком лежит шариатское обязат</w:t>
      </w:r>
      <w:r>
        <w:rPr>
          <w:color w:val="000000" w:themeColor="text1"/>
        </w:rPr>
        <w:t>ельство (то есть мукалляфам)</w:t>
      </w:r>
      <w:r w:rsidRPr="007250C4">
        <w:rPr>
          <w:color w:val="000000" w:themeColor="text1"/>
        </w:rPr>
        <w:t>. Это касается и остальных столпов ислама. Имеется единогласное мнение, что остальные столпы ислама не обязательны, кроме как для мукалляфа. Из этого следует, что ребенок не обязан платить закят, так же как он не обязан выполнять все остальные столпы ислама. Это потому, что все обращения относительно обязательности выполнения остальных четырех столпов тоже несут обобщенный характер. Ведь ребенок тоже относится к людям! Если вы позволяете делать обобщение относительно закята, и обязываете выплачивать его тем, над кем нет шариатского обязательства, то это обобщение должно было бы относиться и к остальным столпам. Но по единогласному мнению ученых дело обстоитне так! А то, что ведет ко лжи, является ложью.</w:t>
      </w:r>
    </w:p>
    <w:p w:rsidR="007250C4" w:rsidRPr="007250C4" w:rsidRDefault="007250C4" w:rsidP="007250C4">
      <w:pPr>
        <w:spacing w:line="360" w:lineRule="auto"/>
        <w:rPr>
          <w:color w:val="000000" w:themeColor="text1"/>
        </w:rPr>
      </w:pPr>
      <w:r w:rsidRPr="007250C4">
        <w:rPr>
          <w:color w:val="000000" w:themeColor="text1"/>
        </w:rPr>
        <w:t xml:space="preserve">А конец аята, в котором говорится: </w:t>
      </w:r>
      <w:r w:rsidRPr="007250C4">
        <w:rPr>
          <w:b/>
          <w:bCs/>
          <w:color w:val="000000" w:themeColor="text1"/>
        </w:rPr>
        <w:t>«Бери из их имущества пожертвования, чтобы ими очистить и возвысить их»</w:t>
      </w:r>
      <w:r w:rsidRPr="007250C4">
        <w:rPr>
          <w:color w:val="000000" w:themeColor="text1"/>
        </w:rPr>
        <w:t xml:space="preserve"> указывает на то, что оно не относится к ребенку. Ведь в конце его сказано </w:t>
      </w:r>
      <w:r w:rsidRPr="007250C4">
        <w:rPr>
          <w:b/>
          <w:bCs/>
          <w:color w:val="000000" w:themeColor="text1"/>
        </w:rPr>
        <w:t>«очистить»</w:t>
      </w:r>
      <w:r w:rsidRPr="007250C4">
        <w:rPr>
          <w:color w:val="000000" w:themeColor="text1"/>
        </w:rPr>
        <w:t>, а ребенка и сумасшедшего нет надобности очищать, потому как им не записываются грехи! Это относится и к остальным столпам. Так, все доказательства, в которых говорится об обязательстве выполнения остальных четырех столпов, конкретизированы. И эту конкретизацию, которую сторонники данного мнения относят к четырем столпам ислама, они должны отнести и к пятому столпу, коим является закят.</w:t>
      </w:r>
    </w:p>
    <w:p w:rsidR="007250C4" w:rsidRPr="007250C4" w:rsidRDefault="007250C4" w:rsidP="007250C4">
      <w:pPr>
        <w:spacing w:line="360" w:lineRule="auto"/>
        <w:rPr>
          <w:color w:val="000000" w:themeColor="text1"/>
        </w:rPr>
      </w:pPr>
      <w:r w:rsidRPr="007250C4">
        <w:rPr>
          <w:color w:val="000000" w:themeColor="text1"/>
        </w:rPr>
        <w:lastRenderedPageBreak/>
        <w:t xml:space="preserve">  Итак, возьми за правило: имущество рабов Аллаха — запретно. На это указывает Коран и </w:t>
      </w:r>
      <w:r>
        <w:rPr>
          <w:color w:val="000000" w:themeColor="text1"/>
        </w:rPr>
        <w:t>С</w:t>
      </w:r>
      <w:r w:rsidRPr="007250C4">
        <w:rPr>
          <w:color w:val="000000" w:themeColor="text1"/>
        </w:rPr>
        <w:t>унна. И ни в коем случае оно не может быть дозволенным, кроме как по взаимному согласию или по доброй воле. Либо должен прийти довод из шариата, как, например, обязательство платить из него закят, делать выкуп или что-то подобное этому. А тот, кто утверждает, что чье-то имущество дозволено другому человеку, в особенности имущество тех, чьи деяния еще не записываются, должен привести на это ясный довод! Искренний, беспристрастный ученый должен стоять на позиции запретности имущества человека для других людей, пока это правило не будет сдвинуто с места ясным доказательством!</w:t>
      </w:r>
    </w:p>
    <w:p w:rsidR="007250C4" w:rsidRPr="007250C4" w:rsidRDefault="007250C4" w:rsidP="007250C4">
      <w:pPr>
        <w:spacing w:line="360" w:lineRule="auto"/>
        <w:rPr>
          <w:color w:val="000000" w:themeColor="text1"/>
        </w:rPr>
      </w:pPr>
      <w:r w:rsidRPr="007250C4">
        <w:rPr>
          <w:color w:val="000000" w:themeColor="text1"/>
        </w:rPr>
        <w:t>И Аллах не обязал опекуна сироты выплачивать закят за этого сироту; опекун неразумного человека тоже не обязан выплачивать закят с имущества неразумного подопечного. Нет никакого приказа делать это! Более того, на это нет даже разрешения от Законодателя! Напротив, относительно имущества сироты Законодатель привел ясные доводы, запрещающие прикасаться к нему, и от этих доводов сотрясаются сердца и ужасаются души!</w:t>
      </w:r>
    </w:p>
    <w:p w:rsidR="007250C4" w:rsidRPr="007250C4" w:rsidRDefault="007250C4" w:rsidP="0032779D">
      <w:pPr>
        <w:spacing w:line="360" w:lineRule="auto"/>
        <w:rPr>
          <w:color w:val="000000" w:themeColor="text1"/>
        </w:rPr>
      </w:pPr>
      <w:r w:rsidRPr="007250C4">
        <w:rPr>
          <w:color w:val="000000" w:themeColor="text1"/>
        </w:rPr>
        <w:t xml:space="preserve">  Скажу также: относительно того мнения, что условием обязательности закята является исповедание ислама, то эта формулировка неверна. Ведь приказы шариата адресованы</w:t>
      </w:r>
      <w:r>
        <w:rPr>
          <w:color w:val="000000" w:themeColor="text1"/>
        </w:rPr>
        <w:t xml:space="preserve"> </w:t>
      </w:r>
      <w:r w:rsidRPr="007250C4">
        <w:rPr>
          <w:color w:val="000000" w:themeColor="text1"/>
        </w:rPr>
        <w:t>также и неверным! Но неверие является препятствием для</w:t>
      </w:r>
      <w:r>
        <w:rPr>
          <w:color w:val="000000" w:themeColor="text1"/>
        </w:rPr>
        <w:t xml:space="preserve"> приемлемости этих поклонений!</w:t>
      </w:r>
      <w:r>
        <w:rPr>
          <w:rStyle w:val="ad"/>
          <w:color w:val="000000" w:themeColor="text1"/>
        </w:rPr>
        <w:footnoteReference w:id="741"/>
      </w:r>
      <w:r>
        <w:rPr>
          <w:color w:val="000000" w:themeColor="text1"/>
        </w:rPr>
        <w:t xml:space="preserve"> </w:t>
      </w:r>
      <w:r w:rsidRPr="007250C4">
        <w:rPr>
          <w:color w:val="000000" w:themeColor="text1"/>
        </w:rPr>
        <w:t>Следовательно, ислам не является условием обязательности выполнения всех видов поклонений. Но неверие является препятствием</w:t>
      </w:r>
      <w:r w:rsidR="0032779D">
        <w:rPr>
          <w:color w:val="000000" w:themeColor="text1"/>
        </w:rPr>
        <w:t xml:space="preserve"> правильности этих поклонений. </w:t>
      </w:r>
      <w:r w:rsidRPr="007250C4">
        <w:rPr>
          <w:color w:val="000000" w:themeColor="text1"/>
        </w:rPr>
        <w:t>Что же касается мукалляфа, то к нему направлено обращение шариата, которое стирает для него то, что ранее делало недействительным это поклонение. Возьми это правило во всех разделах фикха, которые сделали ислам условием обязательства. Мы же говорим, что обращение шариата направлено ко всем, а неверие является препятствием правильности поклонений.</w:t>
      </w:r>
    </w:p>
    <w:p w:rsidR="007250C4" w:rsidRPr="007250C4" w:rsidRDefault="007250C4" w:rsidP="0032779D">
      <w:pPr>
        <w:spacing w:line="360" w:lineRule="auto"/>
        <w:rPr>
          <w:color w:val="000000" w:themeColor="text1"/>
        </w:rPr>
      </w:pPr>
      <w:r w:rsidRPr="007250C4">
        <w:rPr>
          <w:color w:val="000000" w:themeColor="text1"/>
        </w:rPr>
        <w:t>Что же касае</w:t>
      </w:r>
      <w:r w:rsidR="0032779D">
        <w:rPr>
          <w:color w:val="000000" w:themeColor="text1"/>
        </w:rPr>
        <w:t>тся высказывания о том, что своб</w:t>
      </w:r>
      <w:r w:rsidRPr="007250C4">
        <w:rPr>
          <w:color w:val="000000" w:themeColor="text1"/>
        </w:rPr>
        <w:t>ода человека является условием для выплаты им закята, то нет никакого сомнения, что оно правильно по мнению тех, которые сказали, что раб не может иметь имущества. Этот вопрос и его доказательства весьма противоречивы, но в этом кратко изложенном труде мы не сумеем привести доводы сторон по данному вопросу. Однако условие свободы — верно, ведь для того чтобы выплачивать закят, человек должен быть свободным.</w:t>
      </w:r>
      <w:r w:rsidRPr="007250C4">
        <w:t xml:space="preserve"> </w:t>
      </w:r>
      <w:r w:rsidRPr="007250C4">
        <w:rPr>
          <w:color w:val="000000" w:themeColor="text1"/>
        </w:rPr>
        <w:t xml:space="preserve">Это мнение принадлежит тем, которые сказали, что раб не </w:t>
      </w:r>
      <w:r w:rsidRPr="007250C4">
        <w:rPr>
          <w:color w:val="000000" w:themeColor="text1"/>
        </w:rPr>
        <w:lastRenderedPageBreak/>
        <w:t>может владеть имуществом и он не обязан стараться освободить себя для того, чтобы выполнить это обязательство, то есть закят. Ведь нигде не сказано, что раб должен стремиться к освобождению с целью выплаты закята. И на рабе, в отличие от неверного, нет обязательства выплаты закята, пока он продолжает оставаться рабом. К неверному адресовано обращение в лице шариата. Но выполнение этого обязательства со стороны неверного не будет правильным и не будет засчитано, пока не будет устранено препятствие, а именно неверие. Если какое-то обязательство не выполняется, то для того, чтобы оно было выполнено, необходимо совершить определенные действия. Поскольку неверие является препятствием для правильности поклонений и их принятия, необходимо устранить это препятствие в отличие от случая, касающегося раба. Рабу же изначально не обязательно выплачивать закят, так как у него нет имущества.</w:t>
      </w:r>
    </w:p>
    <w:p w:rsidR="007250C4" w:rsidRPr="007250C4" w:rsidRDefault="007250C4" w:rsidP="0032779D">
      <w:pPr>
        <w:spacing w:line="360" w:lineRule="auto"/>
        <w:rPr>
          <w:color w:val="000000" w:themeColor="text1"/>
        </w:rPr>
      </w:pPr>
      <w:r w:rsidRPr="007250C4">
        <w:rPr>
          <w:color w:val="000000" w:themeColor="text1"/>
        </w:rPr>
        <w:t>Мы надеемся, что тебе стала понятна разница между этими двумя серьезными правилами. Первое правило ты используешь до наличия у человека обязательства, а второе — когда у человека имеется обязательство изначально, но есть препятствие, которое не позволяет ему выполнить это обязательство. Из этого следует, что шариатское обязательство является условием выплаты закята (то есть человек должен быть мукалляфом, чтобы платить закят) как об этом и сказал автор книги</w:t>
      </w:r>
      <w:r w:rsidR="0032779D">
        <w:rPr>
          <w:color w:val="000000" w:themeColor="text1"/>
        </w:rPr>
        <w:t xml:space="preserve"> а</w:t>
      </w:r>
      <w:r w:rsidRPr="007250C4">
        <w:rPr>
          <w:color w:val="000000" w:themeColor="text1"/>
        </w:rPr>
        <w:t>ш-Шаукани.</w:t>
      </w:r>
    </w:p>
    <w:p w:rsidR="007250C4" w:rsidRPr="007250C4" w:rsidRDefault="007250C4" w:rsidP="007250C4">
      <w:pPr>
        <w:spacing w:line="360" w:lineRule="auto"/>
        <w:rPr>
          <w:color w:val="000000" w:themeColor="text1"/>
        </w:rPr>
      </w:pPr>
      <w:r w:rsidRPr="007250C4">
        <w:rPr>
          <w:color w:val="000000" w:themeColor="text1"/>
        </w:rPr>
        <w:t>Закят узаконен для того, чтобы очистить хозяина имущества, как об этом сказано в Коране. И это не может</w:t>
      </w:r>
      <w:r>
        <w:rPr>
          <w:color w:val="000000" w:themeColor="text1"/>
        </w:rPr>
        <w:t xml:space="preserve"> </w:t>
      </w:r>
      <w:r w:rsidRPr="007250C4">
        <w:rPr>
          <w:color w:val="000000" w:themeColor="text1"/>
        </w:rPr>
        <w:t>быть очищением для того человека, которого шариат ничем не обязал. Те, кто обязали несовершеннолетнего ребенка выплачивать закят, опирались на общие доводы. И если они, опираясь на такие доводы относительно закята, включили туда детей и сумасшедших, то было бы логично обязать детей также остальными четырьмя видами поклонений. Как мы уже сказали, это неправильно по единогласному мнению.</w:t>
      </w:r>
    </w:p>
    <w:p w:rsidR="007250C4" w:rsidRPr="007250C4" w:rsidRDefault="007250C4" w:rsidP="0032779D">
      <w:pPr>
        <w:spacing w:line="360" w:lineRule="auto"/>
        <w:rPr>
          <w:color w:val="000000" w:themeColor="text1"/>
        </w:rPr>
      </w:pPr>
      <w:r w:rsidRPr="007250C4">
        <w:rPr>
          <w:color w:val="000000" w:themeColor="text1"/>
        </w:rPr>
        <w:t>Что бы там ни было, возьми себе за правило, что имущество сироты запретно</w:t>
      </w:r>
      <w:r w:rsidR="0032779D">
        <w:rPr>
          <w:color w:val="000000" w:themeColor="text1"/>
        </w:rPr>
        <w:t>, как об этом сказано в Коране:</w:t>
      </w:r>
      <w:r w:rsidRPr="007250C4">
        <w:rPr>
          <w:color w:val="000000" w:themeColor="text1"/>
        </w:rPr>
        <w:t xml:space="preserve"> </w:t>
      </w:r>
      <w:r w:rsidRPr="0032779D">
        <w:rPr>
          <w:b/>
          <w:bCs/>
          <w:color w:val="000000" w:themeColor="text1"/>
        </w:rPr>
        <w:t>«Не пожирайте между соб</w:t>
      </w:r>
      <w:r w:rsidR="0032779D">
        <w:rPr>
          <w:b/>
          <w:bCs/>
          <w:color w:val="000000" w:themeColor="text1"/>
        </w:rPr>
        <w:t>ой своего имущества незаконно…»</w:t>
      </w:r>
      <w:r w:rsidR="0032779D" w:rsidRPr="0032779D">
        <w:rPr>
          <w:rStyle w:val="ad"/>
          <w:color w:val="000000" w:themeColor="text1"/>
        </w:rPr>
        <w:footnoteReference w:id="742"/>
      </w:r>
      <w:r w:rsidR="0032779D" w:rsidRPr="0032779D">
        <w:rPr>
          <w:color w:val="000000" w:themeColor="text1"/>
        </w:rPr>
        <w:t>.</w:t>
      </w:r>
    </w:p>
    <w:p w:rsidR="007250C4" w:rsidRPr="007250C4" w:rsidRDefault="0032779D" w:rsidP="0032779D">
      <w:pPr>
        <w:spacing w:line="360" w:lineRule="auto"/>
        <w:rPr>
          <w:color w:val="000000" w:themeColor="text1"/>
        </w:rPr>
      </w:pPr>
      <w:r>
        <w:rPr>
          <w:color w:val="000000" w:themeColor="text1"/>
        </w:rPr>
        <w:t>И как сказано в хадисе:</w:t>
      </w:r>
      <w:r w:rsidR="007250C4" w:rsidRPr="007250C4">
        <w:rPr>
          <w:color w:val="000000" w:themeColor="text1"/>
        </w:rPr>
        <w:t xml:space="preserve"> </w:t>
      </w:r>
      <w:r w:rsidR="007250C4" w:rsidRPr="0032779D">
        <w:rPr>
          <w:b/>
          <w:bCs/>
          <w:i/>
          <w:iCs/>
          <w:color w:val="000000" w:themeColor="text1"/>
        </w:rPr>
        <w:t>«Не бывает разрешено имущество верующе</w:t>
      </w:r>
      <w:r>
        <w:rPr>
          <w:b/>
          <w:bCs/>
          <w:i/>
          <w:iCs/>
          <w:color w:val="000000" w:themeColor="text1"/>
        </w:rPr>
        <w:t>го, кроме как по доброй воле»</w:t>
      </w:r>
      <w:r w:rsidRPr="0032779D">
        <w:rPr>
          <w:rStyle w:val="ad"/>
          <w:color w:val="000000" w:themeColor="text1"/>
        </w:rPr>
        <w:footnoteReference w:id="743"/>
      </w:r>
      <w:r w:rsidRPr="0032779D">
        <w:rPr>
          <w:color w:val="000000" w:themeColor="text1"/>
        </w:rPr>
        <w:t>.</w:t>
      </w:r>
      <w:r w:rsidR="007250C4" w:rsidRPr="0032779D">
        <w:rPr>
          <w:color w:val="000000" w:themeColor="text1"/>
        </w:rPr>
        <w:t xml:space="preserve"> </w:t>
      </w:r>
    </w:p>
    <w:p w:rsidR="007250C4" w:rsidRPr="007250C4" w:rsidRDefault="007250C4" w:rsidP="0032779D">
      <w:pPr>
        <w:spacing w:line="360" w:lineRule="auto"/>
        <w:rPr>
          <w:color w:val="000000" w:themeColor="text1"/>
        </w:rPr>
      </w:pPr>
      <w:r w:rsidRPr="007250C4">
        <w:rPr>
          <w:color w:val="000000" w:themeColor="text1"/>
        </w:rPr>
        <w:lastRenderedPageBreak/>
        <w:t>В особенности это касается имущества сироты. Тексты Корана и достоверных хадисов запрещают поедать их имущество. Этих доводов слишком много, чтобы их перечислять. Если ответственный за имущество сироты выплатил с этого имущества закят, он сделал то, чем не обязал его Аллах. Также</w:t>
      </w:r>
      <w:r w:rsidR="0032779D">
        <w:rPr>
          <w:color w:val="000000" w:themeColor="text1"/>
        </w:rPr>
        <w:t xml:space="preserve"> </w:t>
      </w:r>
      <w:r w:rsidRPr="007250C4">
        <w:rPr>
          <w:color w:val="000000" w:themeColor="text1"/>
        </w:rPr>
        <w:t xml:space="preserve">Аллах не обязал </w:t>
      </w:r>
      <w:r w:rsidR="0032779D">
        <w:rPr>
          <w:color w:val="000000" w:themeColor="text1"/>
        </w:rPr>
        <w:t>и обладателя имущества (то есть</w:t>
      </w:r>
      <w:r w:rsidRPr="007250C4">
        <w:rPr>
          <w:color w:val="000000" w:themeColor="text1"/>
        </w:rPr>
        <w:t xml:space="preserve"> самого сироту) выплачивать закят. Как Он не обязал опекуна выплачивать закят с имущества сироты, так и са</w:t>
      </w:r>
      <w:r w:rsidR="0032779D">
        <w:rPr>
          <w:color w:val="000000" w:themeColor="text1"/>
        </w:rPr>
        <w:t>мо имущество ничем не обязано!</w:t>
      </w:r>
      <w:r w:rsidR="0032779D">
        <w:rPr>
          <w:rStyle w:val="ad"/>
          <w:color w:val="000000" w:themeColor="text1"/>
        </w:rPr>
        <w:footnoteReference w:id="744"/>
      </w:r>
    </w:p>
    <w:p w:rsidR="007250C4" w:rsidRPr="007250C4" w:rsidRDefault="007250C4" w:rsidP="007250C4">
      <w:pPr>
        <w:spacing w:line="360" w:lineRule="auto"/>
        <w:rPr>
          <w:color w:val="000000" w:themeColor="text1"/>
        </w:rPr>
      </w:pPr>
      <w:r w:rsidRPr="007250C4">
        <w:rPr>
          <w:color w:val="000000" w:themeColor="text1"/>
        </w:rPr>
        <w:t>Что касается хозяина имущества, то он — ребенок, и на нем не лежит шариатское обязательство, потому что совершеннолетие является тем самым моментом, с которого начинается возложение шариатских обязательств.</w:t>
      </w:r>
    </w:p>
    <w:p w:rsidR="007250C4" w:rsidRPr="007250C4" w:rsidRDefault="007250C4" w:rsidP="007250C4">
      <w:pPr>
        <w:spacing w:line="360" w:lineRule="auto"/>
        <w:rPr>
          <w:color w:val="000000" w:themeColor="text1"/>
        </w:rPr>
      </w:pPr>
      <w:r w:rsidRPr="007250C4">
        <w:rPr>
          <w:color w:val="000000" w:themeColor="text1"/>
        </w:rPr>
        <w:t>Что же касается опекуна, который ответственен за имущество сироты, то ему не принадлежит это имущество. Так как же он может выплачивать закят с того имущества, которым вообще не владеет?!</w:t>
      </w:r>
    </w:p>
    <w:p w:rsidR="0032779D" w:rsidRDefault="007250C4" w:rsidP="0032779D">
      <w:pPr>
        <w:spacing w:line="360" w:lineRule="auto"/>
        <w:rPr>
          <w:color w:val="000000" w:themeColor="text1"/>
        </w:rPr>
      </w:pPr>
      <w:r w:rsidRPr="007250C4">
        <w:rPr>
          <w:color w:val="000000" w:themeColor="text1"/>
        </w:rPr>
        <w:t>А что касается имущества, то мы знаем, что на имущество невозлагаются шариатские обязательства, ведь обязательства возлагаются на человеческий род и не возлагаются на животных, неодушевленные предметы и так далее. А Аллах знает лучше.</w:t>
      </w:r>
    </w:p>
    <w:p w:rsidR="0032779D" w:rsidRDefault="0032779D">
      <w:pPr>
        <w:rPr>
          <w:color w:val="000000" w:themeColor="text1"/>
        </w:rPr>
      </w:pPr>
      <w:r>
        <w:rPr>
          <w:color w:val="000000" w:themeColor="text1"/>
        </w:rPr>
        <w:br w:type="page"/>
      </w:r>
    </w:p>
    <w:p w:rsidR="0032779D" w:rsidRPr="00A12343" w:rsidRDefault="0032779D" w:rsidP="0032779D">
      <w:pPr>
        <w:pStyle w:val="2"/>
        <w:ind w:firstLine="709"/>
      </w:pPr>
      <w:r w:rsidRPr="00A12343">
        <w:lastRenderedPageBreak/>
        <w:t>ГЛАВА 1.</w:t>
      </w:r>
      <w:r>
        <w:t xml:space="preserve"> ЗАКЯТ С ЖИВОТНЫХ</w:t>
      </w:r>
    </w:p>
    <w:p w:rsidR="0032779D" w:rsidRDefault="0032779D" w:rsidP="0032779D">
      <w:pPr>
        <w:pStyle w:val="3"/>
      </w:pPr>
      <w:r w:rsidRPr="00F60D0D">
        <w:rPr>
          <w:sz w:val="28"/>
          <w:szCs w:val="28"/>
        </w:rPr>
        <w:t>•</w:t>
      </w:r>
      <w:r>
        <w:t xml:space="preserve"> ВОПРОС № 1: ЗАКЯТ ОБЯЗАТЕЛЕН С ТРЁХ ВИДОВ ЖИВОТНЫХ</w:t>
      </w:r>
    </w:p>
    <w:p w:rsidR="0032779D" w:rsidRPr="00242C0F" w:rsidRDefault="0032779D" w:rsidP="0032779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2779D">
        <w:rPr>
          <w:i/>
          <w:iCs/>
          <w:color w:val="000000" w:themeColor="text1"/>
        </w:rPr>
        <w:t>Он обязателен со скота</w:t>
      </w:r>
      <w:r>
        <w:rPr>
          <w:i/>
          <w:iCs/>
          <w:color w:val="000000" w:themeColor="text1"/>
        </w:rPr>
        <w:t xml:space="preserve">…».  </w:t>
      </w:r>
    </w:p>
    <w:p w:rsidR="0032779D" w:rsidRPr="0032779D" w:rsidRDefault="0032779D" w:rsidP="0032779D">
      <w:pPr>
        <w:spacing w:line="360" w:lineRule="auto"/>
        <w:rPr>
          <w:color w:val="000000" w:themeColor="text1"/>
        </w:rPr>
      </w:pPr>
      <w:r w:rsidRPr="0032779D">
        <w:rPr>
          <w:color w:val="000000" w:themeColor="text1"/>
        </w:rPr>
        <w:t>То есть, это домашние животные.</w:t>
      </w:r>
    </w:p>
    <w:p w:rsidR="00FA697F" w:rsidRDefault="0032779D" w:rsidP="0032779D">
      <w:pPr>
        <w:spacing w:line="360" w:lineRule="auto"/>
        <w:rPr>
          <w:color w:val="000000" w:themeColor="text1"/>
        </w:rPr>
      </w:pPr>
      <w:r w:rsidRPr="0032779D">
        <w:rPr>
          <w:color w:val="000000" w:themeColor="text1"/>
        </w:rPr>
        <w:t xml:space="preserve">Сказано в «Аль-Худжа»: </w:t>
      </w:r>
      <w:r w:rsidRPr="0032779D">
        <w:rPr>
          <w:i/>
          <w:iCs/>
          <w:color w:val="000000" w:themeColor="text1"/>
        </w:rPr>
        <w:t>«В большинстве стран это верблюды, коровы и мелкий рогатый скот. В общем они называются скотом. А что касается лошадей, то их не так много, за исключением неко</w:t>
      </w:r>
      <w:r>
        <w:rPr>
          <w:i/>
          <w:iCs/>
          <w:color w:val="000000" w:themeColor="text1"/>
        </w:rPr>
        <w:t>торых стран Туркестана и т. д.».</w:t>
      </w:r>
    </w:p>
    <w:p w:rsidR="0032779D" w:rsidRPr="00242C0F" w:rsidRDefault="0032779D" w:rsidP="0032779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это верблюды, коровы и мелкий рогатый скот…».  </w:t>
      </w:r>
    </w:p>
    <w:p w:rsidR="0032779D" w:rsidRDefault="0032779D" w:rsidP="0032779D">
      <w:pPr>
        <w:spacing w:line="360" w:lineRule="auto"/>
        <w:rPr>
          <w:color w:val="000000" w:themeColor="text1"/>
        </w:rPr>
      </w:pPr>
      <w:r>
        <w:rPr>
          <w:color w:val="000000" w:themeColor="text1"/>
        </w:rPr>
        <w:t>Сказано в «Аль-Худжа», что с</w:t>
      </w:r>
      <w:r w:rsidRPr="0032779D">
        <w:rPr>
          <w:color w:val="000000" w:themeColor="text1"/>
        </w:rPr>
        <w:t xml:space="preserve"> каждого стада верблюдов берется верблюд, с каждого стада коровы берется корова, с каждого стада мелкого рогатого скота берется баран. И количество закята определено границами, которые охватывают все виды животных, и ни в коем случае </w:t>
      </w:r>
      <w:r>
        <w:rPr>
          <w:color w:val="000000" w:themeColor="text1"/>
        </w:rPr>
        <w:t>нельзя вводить туда другие виды</w:t>
      </w:r>
      <w:r w:rsidRPr="0032779D">
        <w:rPr>
          <w:color w:val="000000" w:themeColor="text1"/>
        </w:rPr>
        <w:t xml:space="preserve">. </w:t>
      </w:r>
    </w:p>
    <w:p w:rsidR="0032779D" w:rsidRDefault="0032779D" w:rsidP="0032779D">
      <w:pPr>
        <w:spacing w:line="360" w:lineRule="auto"/>
        <w:rPr>
          <w:color w:val="000000" w:themeColor="text1"/>
        </w:rPr>
      </w:pPr>
      <w:r>
        <w:rPr>
          <w:color w:val="000000" w:themeColor="text1"/>
        </w:rPr>
        <w:t>Потому что тот</w:t>
      </w:r>
      <w:r w:rsidRPr="0032779D">
        <w:rPr>
          <w:color w:val="000000" w:themeColor="text1"/>
        </w:rPr>
        <w:t>, кто разъяснил людям обязательство закята с животных, не обязал взимать его иначе как с этих трех видов.</w:t>
      </w:r>
      <w:r>
        <w:rPr>
          <w:color w:val="000000" w:themeColor="text1"/>
        </w:rPr>
        <w:t xml:space="preserve"> </w:t>
      </w:r>
    </w:p>
    <w:p w:rsidR="0032779D" w:rsidRDefault="0032779D" w:rsidP="0032779D">
      <w:pPr>
        <w:spacing w:line="360" w:lineRule="auto"/>
        <w:rPr>
          <w:color w:val="000000" w:themeColor="text1"/>
        </w:rPr>
      </w:pPr>
      <w:r w:rsidRPr="0032779D">
        <w:rPr>
          <w:color w:val="000000" w:themeColor="text1"/>
        </w:rPr>
        <w:t>Под словами «право Аллаха» касательно лошадей имеется в виду джихад.</w:t>
      </w:r>
    </w:p>
    <w:p w:rsidR="0032779D" w:rsidRDefault="0032779D" w:rsidP="0032779D">
      <w:pPr>
        <w:pStyle w:val="3"/>
      </w:pPr>
      <w:r w:rsidRPr="00F60D0D">
        <w:rPr>
          <w:sz w:val="28"/>
          <w:szCs w:val="28"/>
        </w:rPr>
        <w:t>•</w:t>
      </w:r>
      <w:r>
        <w:t xml:space="preserve"> ВОПРОС № 2: НИСАБ ВЕРБЛЮДОВ</w:t>
      </w:r>
    </w:p>
    <w:p w:rsidR="00E1604C" w:rsidRDefault="0032779D" w:rsidP="00E1604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2779D">
        <w:rPr>
          <w:i/>
          <w:iCs/>
          <w:color w:val="000000" w:themeColor="text1"/>
        </w:rPr>
        <w:t xml:space="preserve">Если количество верблюдов достигло пяти голов, то с них выплачивается один баран. Затем за каждые пять верблюдов выплачивается по одному барану, пока количество верблюдов не дойдет до двадцати пяти. Когда же количество верблюдов достигнет двадцати пяти голов, то с них выплачивается одна годовалая верблюдица или двухгодовалый верблюд. </w:t>
      </w:r>
    </w:p>
    <w:p w:rsidR="00E1604C" w:rsidRDefault="0032779D" w:rsidP="00E1604C">
      <w:pPr>
        <w:spacing w:line="360" w:lineRule="auto"/>
        <w:rPr>
          <w:i/>
          <w:iCs/>
          <w:color w:val="000000" w:themeColor="text1"/>
        </w:rPr>
      </w:pPr>
      <w:r w:rsidRPr="0032779D">
        <w:rPr>
          <w:i/>
          <w:iCs/>
          <w:color w:val="000000" w:themeColor="text1"/>
        </w:rPr>
        <w:t xml:space="preserve">Когда же количество верблюдов достигнет тридцати шести голов, то необходимо выплатить одну двухгодовалую верблюдицу. </w:t>
      </w:r>
    </w:p>
    <w:p w:rsidR="00E1604C" w:rsidRDefault="0032779D" w:rsidP="00E1604C">
      <w:pPr>
        <w:spacing w:line="360" w:lineRule="auto"/>
        <w:rPr>
          <w:i/>
          <w:iCs/>
          <w:color w:val="000000" w:themeColor="text1"/>
        </w:rPr>
      </w:pPr>
      <w:r w:rsidRPr="0032779D">
        <w:rPr>
          <w:i/>
          <w:iCs/>
          <w:color w:val="000000" w:themeColor="text1"/>
        </w:rPr>
        <w:t>Когда же количество верблюдов достигнет сорока шести голов, то с них необходимо выплатить закят в одну</w:t>
      </w:r>
      <w:r w:rsidR="00E1604C">
        <w:rPr>
          <w:i/>
          <w:iCs/>
          <w:color w:val="000000" w:themeColor="text1"/>
        </w:rPr>
        <w:t xml:space="preserve"> </w:t>
      </w:r>
      <w:r w:rsidRPr="0032779D">
        <w:rPr>
          <w:i/>
          <w:iCs/>
          <w:color w:val="000000" w:themeColor="text1"/>
        </w:rPr>
        <w:t xml:space="preserve">трехгодовалую верблюдицу. </w:t>
      </w:r>
    </w:p>
    <w:p w:rsidR="00E1604C" w:rsidRDefault="0032779D" w:rsidP="00E1604C">
      <w:pPr>
        <w:spacing w:line="360" w:lineRule="auto"/>
        <w:rPr>
          <w:i/>
          <w:iCs/>
          <w:color w:val="000000" w:themeColor="text1"/>
        </w:rPr>
      </w:pPr>
      <w:r w:rsidRPr="0032779D">
        <w:rPr>
          <w:i/>
          <w:iCs/>
          <w:color w:val="000000" w:themeColor="text1"/>
        </w:rPr>
        <w:t xml:space="preserve">Когда же количество верблюдов достигнет шестидесяти одной, то с них необходимо выплатить четырехгодовалую верблюдицу. </w:t>
      </w:r>
    </w:p>
    <w:p w:rsidR="00E1604C" w:rsidRDefault="0032779D" w:rsidP="00E1604C">
      <w:pPr>
        <w:spacing w:line="360" w:lineRule="auto"/>
        <w:rPr>
          <w:i/>
          <w:iCs/>
          <w:color w:val="000000" w:themeColor="text1"/>
        </w:rPr>
      </w:pPr>
      <w:r w:rsidRPr="0032779D">
        <w:rPr>
          <w:i/>
          <w:iCs/>
          <w:color w:val="000000" w:themeColor="text1"/>
        </w:rPr>
        <w:t xml:space="preserve">Когда же количество верблюдов достигнет семидесяти шести, то с них необходимо выплатить пару двухгодовалых верблюдиц. </w:t>
      </w:r>
    </w:p>
    <w:p w:rsidR="00E1604C" w:rsidRDefault="0032779D" w:rsidP="00E1604C">
      <w:pPr>
        <w:spacing w:line="360" w:lineRule="auto"/>
        <w:rPr>
          <w:i/>
          <w:iCs/>
          <w:color w:val="000000" w:themeColor="text1"/>
        </w:rPr>
      </w:pPr>
      <w:r w:rsidRPr="0032779D">
        <w:rPr>
          <w:i/>
          <w:iCs/>
          <w:color w:val="000000" w:themeColor="text1"/>
        </w:rPr>
        <w:lastRenderedPageBreak/>
        <w:t xml:space="preserve">Когда же количество верблюдов достигнет девяноста одной головы, то с них необходимо выплатить двух трехгодовалых верблюдиц. Таким образом, будет выплачиваться закят, пока количество верблюдов не достигнет ста двадцати голов. </w:t>
      </w:r>
    </w:p>
    <w:p w:rsidR="0032779D" w:rsidRDefault="00E1604C" w:rsidP="00E1604C">
      <w:pPr>
        <w:spacing w:line="360" w:lineRule="auto"/>
        <w:rPr>
          <w:color w:val="000000" w:themeColor="text1"/>
        </w:rPr>
      </w:pPr>
      <w:r>
        <w:rPr>
          <w:i/>
          <w:iCs/>
          <w:color w:val="000000" w:themeColor="text1"/>
        </w:rPr>
        <w:t>Е</w:t>
      </w:r>
      <w:r w:rsidR="0032779D" w:rsidRPr="0032779D">
        <w:rPr>
          <w:i/>
          <w:iCs/>
          <w:color w:val="000000" w:themeColor="text1"/>
        </w:rPr>
        <w:t>сли же количество верблюдов станет сто двадцать голов, то с каждых сорока верблюдиц необходимо выплатить одну двухгодовалую верблюдицу. И с каждых пятидесяти верблюдов необходимо выплачивать одну трехгодовалую верблюдицу</w:t>
      </w:r>
      <w:r w:rsidR="0032779D">
        <w:rPr>
          <w:i/>
          <w:iCs/>
          <w:color w:val="000000" w:themeColor="text1"/>
        </w:rPr>
        <w:t>».</w:t>
      </w:r>
    </w:p>
    <w:p w:rsidR="00E1604C" w:rsidRDefault="00E1604C" w:rsidP="00E1604C">
      <w:pPr>
        <w:spacing w:line="360" w:lineRule="auto"/>
        <w:rPr>
          <w:color w:val="000000" w:themeColor="text1"/>
        </w:rPr>
      </w:pPr>
      <w:r w:rsidRPr="00E1604C">
        <w:rPr>
          <w:color w:val="000000" w:themeColor="text1"/>
        </w:rPr>
        <w:t>Это подробное описание выплаты закята с верблюдов пришло в достоверном хадисе Анаса. Абу Бакр ас-С</w:t>
      </w:r>
      <w:r>
        <w:rPr>
          <w:color w:val="000000" w:themeColor="text1"/>
        </w:rPr>
        <w:t>ы</w:t>
      </w:r>
      <w:r w:rsidRPr="00E1604C">
        <w:rPr>
          <w:color w:val="000000" w:themeColor="text1"/>
        </w:rPr>
        <w:t>дд</w:t>
      </w:r>
      <w:r>
        <w:rPr>
          <w:color w:val="000000" w:themeColor="text1"/>
        </w:rPr>
        <w:t>и</w:t>
      </w:r>
      <w:r w:rsidRPr="00E1604C">
        <w:rPr>
          <w:color w:val="000000" w:themeColor="text1"/>
        </w:rPr>
        <w:t xml:space="preserve">к написал им относительно закята, которым </w:t>
      </w:r>
      <w:r>
        <w:rPr>
          <w:color w:val="000000" w:themeColor="text1"/>
        </w:rPr>
        <w:t>п</w:t>
      </w:r>
      <w:r w:rsidRPr="00E1604C">
        <w:rPr>
          <w:color w:val="000000" w:themeColor="text1"/>
        </w:rPr>
        <w:t xml:space="preserve">осланник Аллаха </w:t>
      </w:r>
      <w:r w:rsidR="00A65728" w:rsidRPr="00A65728">
        <w:rPr>
          <w:color w:val="000000" w:themeColor="text1"/>
        </w:rPr>
        <w:t>(да благословит его Аллах и приветствует)</w:t>
      </w:r>
      <w:r w:rsidRPr="00E1604C">
        <w:rPr>
          <w:color w:val="000000" w:themeColor="text1"/>
        </w:rPr>
        <w:t xml:space="preserve"> обязал мусульман. Потом упомянул о каждом количестве в этом кратком письме. Затем сказал, что если будет отличаться возраст верблюда, предназначенного для закята, то нужно поступить следующим образом: если у того, кто должен выплачивать в качестве закята четырехгодовалую верблюдицу, нет верблюдицы этого возраста, а есть только трехгодовалая верблюдица, то с него берется эта трехгодовалая верблюдица и два барана, если есть возможность; либо же двадцать дирхамов. А если кто-то должен выплатить трехгодовалую верблюдицу, а у него ее нет, то берется четырехгодовалая верблюдица, и ему возвращают двадцать дирхамов или барана. Если у того, кто должен выплатить трехгодовалую верблюдицу, таковой нет, а есть двухгодовалая верблюдица, то у него забирается эта верблюдица и два барана, если они у него есть. А если их нет, то вместо них берется двадцать дирхамов. Если кто-то должен выплатить двухгодовалую верблюдицу, а у него есть только трехгодовалая, то у него забирается эта трехгодовалая верблюдица, и ему возвращается двадцать дирхамов, либо же два барана. Если кто-то должен выплатить двухгодовалую верблюдицу, а у него есть только годовалая, то у него забирается эта годовалая верблюдица и два барана. А если нет двух баранов, то вместо них берется двадцать дирхамов. Если кто-то должен выплатить годовалую верблюдицу, а него есть лишь годовалый верблюд, то у него забирается этот верблюд. Если у человека есть только четыре верблюда, то ему не нужно платить ничего, если только он сам не пожелает. </w:t>
      </w:r>
    </w:p>
    <w:p w:rsidR="00E1604C" w:rsidRPr="00E1604C" w:rsidRDefault="00E1604C" w:rsidP="00E1604C">
      <w:pPr>
        <w:spacing w:line="360" w:lineRule="auto"/>
        <w:rPr>
          <w:color w:val="000000" w:themeColor="text1"/>
        </w:rPr>
      </w:pPr>
      <w:r w:rsidRPr="00E1604C">
        <w:rPr>
          <w:color w:val="000000" w:themeColor="text1"/>
        </w:rPr>
        <w:t>Этот хадис привели Ахмад, ан-Насаи, Абу Дауд. Также его привел аль-Бухар</w:t>
      </w:r>
      <w:r>
        <w:rPr>
          <w:color w:val="000000" w:themeColor="text1"/>
        </w:rPr>
        <w:t>и в своем достоверном сборнике</w:t>
      </w:r>
      <w:r>
        <w:rPr>
          <w:rStyle w:val="ad"/>
          <w:color w:val="000000" w:themeColor="text1"/>
        </w:rPr>
        <w:footnoteReference w:id="745"/>
      </w:r>
      <w:r>
        <w:rPr>
          <w:color w:val="000000" w:themeColor="text1"/>
        </w:rPr>
        <w:t>.</w:t>
      </w:r>
    </w:p>
    <w:p w:rsidR="00E1604C" w:rsidRDefault="00E1604C" w:rsidP="00E1604C">
      <w:pPr>
        <w:spacing w:line="360" w:lineRule="auto"/>
        <w:rPr>
          <w:color w:val="000000" w:themeColor="text1"/>
        </w:rPr>
      </w:pPr>
      <w:r w:rsidRPr="00E1604C">
        <w:rPr>
          <w:color w:val="000000" w:themeColor="text1"/>
        </w:rPr>
        <w:lastRenderedPageBreak/>
        <w:t>Ибн Хазм сказал, что это послание верно; оно достигает высшей степени достоверности, так как по ней действовал Абу Бакр ас-С</w:t>
      </w:r>
      <w:r>
        <w:rPr>
          <w:color w:val="000000" w:themeColor="text1"/>
        </w:rPr>
        <w:t>ы</w:t>
      </w:r>
      <w:r w:rsidRPr="00E1604C">
        <w:rPr>
          <w:color w:val="000000" w:themeColor="text1"/>
        </w:rPr>
        <w:t>дд</w:t>
      </w:r>
      <w:r>
        <w:rPr>
          <w:color w:val="000000" w:themeColor="text1"/>
        </w:rPr>
        <w:t>и</w:t>
      </w:r>
      <w:r w:rsidRPr="00E1604C">
        <w:rPr>
          <w:color w:val="000000" w:themeColor="text1"/>
        </w:rPr>
        <w:t xml:space="preserve">к в присутствии ученых, и никто ему не возражал. Этот хадис назвал достоверным также Ибн Хиббан и другие. </w:t>
      </w:r>
    </w:p>
    <w:p w:rsidR="00E1604C" w:rsidRPr="00E1604C" w:rsidRDefault="00E1604C" w:rsidP="00E1604C">
      <w:pPr>
        <w:spacing w:line="360" w:lineRule="auto"/>
        <w:rPr>
          <w:color w:val="000000" w:themeColor="text1"/>
        </w:rPr>
      </w:pPr>
      <w:r w:rsidRPr="00E1604C">
        <w:rPr>
          <w:color w:val="000000" w:themeColor="text1"/>
        </w:rPr>
        <w:t>Ахмад, Абу Дауд, ат-Тирмизи (хороший хадис по его оценке), ад-Даракутни, аль-Хаким и аль-Б</w:t>
      </w:r>
      <w:r>
        <w:rPr>
          <w:color w:val="000000" w:themeColor="text1"/>
        </w:rPr>
        <w:t>е</w:t>
      </w:r>
      <w:r w:rsidRPr="00E1604C">
        <w:rPr>
          <w:color w:val="000000" w:themeColor="text1"/>
        </w:rPr>
        <w:t>йхакы привели подобное тому, что содержит краткий вариант из хадиса аз-Зухри от Салима, от его отца, котор</w:t>
      </w:r>
      <w:r>
        <w:rPr>
          <w:color w:val="000000" w:themeColor="text1"/>
        </w:rPr>
        <w:t xml:space="preserve">ый сказал: </w:t>
      </w:r>
      <w:r w:rsidRPr="00E1604C">
        <w:rPr>
          <w:i/>
          <w:iCs/>
          <w:color w:val="000000" w:themeColor="text1"/>
        </w:rPr>
        <w:t xml:space="preserve">«Посланник Аллаха </w:t>
      </w:r>
      <w:r w:rsidR="00A65728" w:rsidRPr="00A65728">
        <w:rPr>
          <w:i/>
          <w:iCs/>
          <w:color w:val="000000" w:themeColor="text1"/>
        </w:rPr>
        <w:t>(да благословит его Аллах и приветствует)</w:t>
      </w:r>
      <w:r w:rsidRPr="00E1604C">
        <w:rPr>
          <w:i/>
          <w:iCs/>
          <w:color w:val="000000" w:themeColor="text1"/>
        </w:rPr>
        <w:t xml:space="preserve"> </w:t>
      </w:r>
      <w:r>
        <w:rPr>
          <w:i/>
          <w:iCs/>
          <w:color w:val="000000" w:themeColor="text1"/>
        </w:rPr>
        <w:t>записал</w:t>
      </w:r>
      <w:r w:rsidRPr="00E1604C">
        <w:rPr>
          <w:i/>
          <w:iCs/>
          <w:color w:val="000000" w:themeColor="text1"/>
        </w:rPr>
        <w:t xml:space="preserve"> закят, но не отдал </w:t>
      </w:r>
      <w:r>
        <w:rPr>
          <w:i/>
          <w:iCs/>
          <w:color w:val="000000" w:themeColor="text1"/>
        </w:rPr>
        <w:t>это своим служащим и скончался</w:t>
      </w:r>
      <w:r w:rsidRPr="00E1604C">
        <w:rPr>
          <w:i/>
          <w:iCs/>
          <w:color w:val="000000" w:themeColor="text1"/>
        </w:rPr>
        <w:t>.</w:t>
      </w:r>
      <w:r w:rsidRPr="00E1604C">
        <w:rPr>
          <w:color w:val="000000" w:themeColor="text1"/>
        </w:rPr>
        <w:t xml:space="preserve"> </w:t>
      </w:r>
      <w:r w:rsidRPr="00E1604C">
        <w:rPr>
          <w:i/>
          <w:iCs/>
          <w:color w:val="000000" w:themeColor="text1"/>
        </w:rPr>
        <w:t>Абу Бакр отдал это письмо своим служащим, и по завещанному действовали до тех пор, пока он не умер. После него так же поступал ′Умар. А когда ′Умар скончался, это послание было в его завещании</w:t>
      </w:r>
      <w:r>
        <w:rPr>
          <w:i/>
          <w:iCs/>
          <w:color w:val="000000" w:themeColor="text1"/>
        </w:rPr>
        <w:t>»</w:t>
      </w:r>
      <w:r w:rsidRPr="00E1604C">
        <w:rPr>
          <w:i/>
          <w:iCs/>
          <w:color w:val="000000" w:themeColor="text1"/>
        </w:rPr>
        <w:t xml:space="preserve">. </w:t>
      </w:r>
      <w:r w:rsidRPr="00E1604C">
        <w:rPr>
          <w:color w:val="000000" w:themeColor="text1"/>
        </w:rPr>
        <w:t>Потом упомянул хадис</w:t>
      </w:r>
      <w:r>
        <w:rPr>
          <w:rStyle w:val="ad"/>
          <w:color w:val="000000" w:themeColor="text1"/>
        </w:rPr>
        <w:footnoteReference w:id="746"/>
      </w:r>
      <w:r w:rsidRPr="00E1604C">
        <w:rPr>
          <w:color w:val="000000" w:themeColor="text1"/>
        </w:rPr>
        <w:t>.</w:t>
      </w:r>
    </w:p>
    <w:p w:rsidR="0032779D" w:rsidRDefault="00E1604C" w:rsidP="00E1604C">
      <w:pPr>
        <w:spacing w:line="360" w:lineRule="auto"/>
        <w:rPr>
          <w:color w:val="000000" w:themeColor="text1"/>
        </w:rPr>
      </w:pPr>
      <w:r w:rsidRPr="00E1604C">
        <w:rPr>
          <w:color w:val="000000" w:themeColor="text1"/>
        </w:rPr>
        <w:t xml:space="preserve">В «Худжа» сказано: </w:t>
      </w:r>
      <w:r w:rsidRPr="00E1604C">
        <w:rPr>
          <w:i/>
          <w:iCs/>
          <w:color w:val="000000" w:themeColor="text1"/>
        </w:rPr>
        <w:t>«Это распространено из преданий от Абу Бакра, ′Умара, Ибн Мас′уда, ′Амра ибн Хазма и других. И это предание распространилось среди мусульман через множество путей».</w:t>
      </w:r>
    </w:p>
    <w:p w:rsidR="00E1604C" w:rsidRDefault="00E1604C" w:rsidP="00E1604C">
      <w:pPr>
        <w:pStyle w:val="3"/>
      </w:pPr>
      <w:r w:rsidRPr="00F60D0D">
        <w:rPr>
          <w:sz w:val="28"/>
          <w:szCs w:val="28"/>
        </w:rPr>
        <w:t>•</w:t>
      </w:r>
      <w:r>
        <w:t xml:space="preserve"> ВОПРОС № 3: НИСАБ КОРОВ</w:t>
      </w:r>
    </w:p>
    <w:p w:rsidR="00E1604C" w:rsidRPr="00242C0F" w:rsidRDefault="00E1604C" w:rsidP="00E1604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1604C">
        <w:rPr>
          <w:i/>
          <w:iCs/>
          <w:color w:val="000000" w:themeColor="text1"/>
        </w:rPr>
        <w:t xml:space="preserve">Является обязательным выдавать годовалого теленка с каждых тридцати коров. А с каждых сорока коров — </w:t>
      </w:r>
      <w:r>
        <w:rPr>
          <w:i/>
          <w:iCs/>
          <w:color w:val="000000" w:themeColor="text1"/>
        </w:rPr>
        <w:t>одну двухгодовалую корову</w:t>
      </w:r>
      <w:r w:rsidRPr="00E1604C">
        <w:rPr>
          <w:i/>
          <w:iCs/>
          <w:color w:val="000000" w:themeColor="text1"/>
        </w:rPr>
        <w:t>. И далее — так же</w:t>
      </w:r>
      <w:r>
        <w:rPr>
          <w:i/>
          <w:iCs/>
          <w:color w:val="000000" w:themeColor="text1"/>
        </w:rPr>
        <w:t>».</w:t>
      </w:r>
    </w:p>
    <w:p w:rsidR="00E1604C" w:rsidRPr="00E1604C" w:rsidRDefault="00E1604C" w:rsidP="00E1604C">
      <w:pPr>
        <w:spacing w:line="360" w:lineRule="auto"/>
        <w:rPr>
          <w:color w:val="000000" w:themeColor="text1"/>
        </w:rPr>
      </w:pPr>
      <w:r w:rsidRPr="00E1604C">
        <w:rPr>
          <w:color w:val="000000" w:themeColor="text1"/>
        </w:rPr>
        <w:t>Мы это говорим из-за наличия хадиса, который привели Ахмад, авторы «Сунан», Ибн Хиббан, аль-Хаким, который назвал его достоверным со слов Му</w:t>
      </w:r>
      <w:r>
        <w:rPr>
          <w:color w:val="000000" w:themeColor="text1"/>
        </w:rPr>
        <w:t>′аза иб</w:t>
      </w:r>
      <w:r w:rsidRPr="00E1604C">
        <w:rPr>
          <w:color w:val="000000" w:themeColor="text1"/>
        </w:rPr>
        <w:t xml:space="preserve">н Джабаля, сказавшего: </w:t>
      </w:r>
      <w:r w:rsidRPr="00E1604C">
        <w:rPr>
          <w:i/>
          <w:iCs/>
          <w:color w:val="000000" w:themeColor="text1"/>
        </w:rPr>
        <w:t xml:space="preserve">«Посланник Аллаха </w:t>
      </w:r>
      <w:r w:rsidR="00A65728" w:rsidRPr="00A65728">
        <w:rPr>
          <w:i/>
          <w:iCs/>
          <w:color w:val="000000" w:themeColor="text1"/>
        </w:rPr>
        <w:t>(да благословит его Аллах и приветствует)</w:t>
      </w:r>
      <w:r w:rsidRPr="00E1604C">
        <w:rPr>
          <w:i/>
          <w:iCs/>
          <w:color w:val="000000" w:themeColor="text1"/>
        </w:rPr>
        <w:t xml:space="preserve"> отправил меня в Йемен и сказал, чтобы я брал с тридцати коров годовалого теленка мужского или женского пола. С сорока — двухгодовалого. Если же их будет больше, чем сорок, то ничего не добавлять, пока их количество не достигнет семидесяти. Если количество достигнет семидесяти, то надо брать годовалого и двухгодовалого телят, и так пока коров не станет восемьдесят. Когда их станет восемьдесят, то нужно отдавать двух дв</w:t>
      </w:r>
      <w:r>
        <w:rPr>
          <w:i/>
          <w:iCs/>
          <w:color w:val="000000" w:themeColor="text1"/>
        </w:rPr>
        <w:t>ухгодовалых. И далее — так же»</w:t>
      </w:r>
      <w:r>
        <w:rPr>
          <w:rStyle w:val="ad"/>
          <w:i/>
          <w:iCs/>
          <w:color w:val="000000" w:themeColor="text1"/>
        </w:rPr>
        <w:footnoteReference w:id="747"/>
      </w:r>
      <w:r w:rsidRPr="00E1604C">
        <w:rPr>
          <w:i/>
          <w:iCs/>
          <w:color w:val="000000" w:themeColor="text1"/>
        </w:rPr>
        <w:t>.</w:t>
      </w:r>
    </w:p>
    <w:p w:rsidR="0032779D" w:rsidRDefault="00E1604C" w:rsidP="00E1604C">
      <w:pPr>
        <w:spacing w:line="360" w:lineRule="auto"/>
        <w:rPr>
          <w:color w:val="000000" w:themeColor="text1"/>
        </w:rPr>
      </w:pPr>
      <w:r w:rsidRPr="00E1604C">
        <w:rPr>
          <w:color w:val="000000" w:themeColor="text1"/>
        </w:rPr>
        <w:t xml:space="preserve">Сказал Ибн </w:t>
      </w:r>
      <w:r>
        <w:rPr>
          <w:color w:val="000000" w:themeColor="text1"/>
        </w:rPr>
        <w:t>′</w:t>
      </w:r>
      <w:r w:rsidRPr="00E1604C">
        <w:rPr>
          <w:color w:val="000000" w:themeColor="text1"/>
        </w:rPr>
        <w:t>Абд</w:t>
      </w:r>
      <w:r>
        <w:rPr>
          <w:color w:val="000000" w:themeColor="text1"/>
        </w:rPr>
        <w:t xml:space="preserve"> уль-</w:t>
      </w:r>
      <w:r w:rsidRPr="00E1604C">
        <w:rPr>
          <w:color w:val="000000" w:themeColor="text1"/>
        </w:rPr>
        <w:t>Барр в «</w:t>
      </w:r>
      <w:r>
        <w:rPr>
          <w:color w:val="000000" w:themeColor="text1"/>
        </w:rPr>
        <w:t>а</w:t>
      </w:r>
      <w:r w:rsidRPr="00E1604C">
        <w:rPr>
          <w:color w:val="000000" w:themeColor="text1"/>
        </w:rPr>
        <w:t>ль-И</w:t>
      </w:r>
      <w:r>
        <w:rPr>
          <w:color w:val="000000" w:themeColor="text1"/>
        </w:rPr>
        <w:t>с</w:t>
      </w:r>
      <w:r w:rsidRPr="00E1604C">
        <w:rPr>
          <w:color w:val="000000" w:themeColor="text1"/>
        </w:rPr>
        <w:t>тизк</w:t>
      </w:r>
      <w:r>
        <w:rPr>
          <w:color w:val="000000" w:themeColor="text1"/>
        </w:rPr>
        <w:t>а</w:t>
      </w:r>
      <w:r w:rsidRPr="00E1604C">
        <w:rPr>
          <w:color w:val="000000" w:themeColor="text1"/>
        </w:rPr>
        <w:t xml:space="preserve">р»: </w:t>
      </w:r>
      <w:r w:rsidRPr="00E1604C">
        <w:rPr>
          <w:i/>
          <w:iCs/>
          <w:color w:val="000000" w:themeColor="text1"/>
        </w:rPr>
        <w:t>«Нет разногласия между учеными, что сунной относительно закята с коров является то, на что указывает хадис Му</w:t>
      </w:r>
      <w:r>
        <w:rPr>
          <w:i/>
          <w:iCs/>
          <w:color w:val="000000" w:themeColor="text1"/>
        </w:rPr>
        <w:t>′</w:t>
      </w:r>
      <w:r w:rsidRPr="00E1604C">
        <w:rPr>
          <w:i/>
          <w:iCs/>
          <w:color w:val="000000" w:themeColor="text1"/>
        </w:rPr>
        <w:t>аза. Относительно этого нисаба имеется единогласное мнение ученых».</w:t>
      </w:r>
    </w:p>
    <w:p w:rsidR="00E1604C" w:rsidRDefault="00E1604C" w:rsidP="00E1604C">
      <w:pPr>
        <w:pStyle w:val="3"/>
      </w:pPr>
      <w:r w:rsidRPr="00F60D0D">
        <w:rPr>
          <w:sz w:val="28"/>
          <w:szCs w:val="28"/>
        </w:rPr>
        <w:lastRenderedPageBreak/>
        <w:t>•</w:t>
      </w:r>
      <w:r>
        <w:t xml:space="preserve"> ВОПРОС № 4: НИСАБ МЕЛКОГО РОГАТОГО СКОТА</w:t>
      </w:r>
    </w:p>
    <w:p w:rsidR="00E1604C" w:rsidRPr="00242C0F" w:rsidRDefault="00E1604C" w:rsidP="0005321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1604C">
        <w:rPr>
          <w:i/>
          <w:iCs/>
          <w:color w:val="000000" w:themeColor="text1"/>
        </w:rPr>
        <w:t>С сорока голов овец обязательно нужно отдавать одну, пока их количество не достигнет с</w:t>
      </w:r>
      <w:r>
        <w:rPr>
          <w:i/>
          <w:iCs/>
          <w:color w:val="000000" w:themeColor="text1"/>
        </w:rPr>
        <w:t>та двадцати одной. Если же коли</w:t>
      </w:r>
      <w:r w:rsidRPr="00E1604C">
        <w:rPr>
          <w:i/>
          <w:iCs/>
          <w:color w:val="000000" w:themeColor="text1"/>
        </w:rPr>
        <w:t>чество достигло ста двадцати одной, то с них необходимо выплатить двух овец, и это количество выплачивается до тех пор, пока овец не увеличится до двухсот одной. С двухсот одной овцы выплачивается три головы. И так до тех пор, пока количество не выраст</w:t>
      </w:r>
      <w:r w:rsidR="0005321B">
        <w:rPr>
          <w:i/>
          <w:iCs/>
          <w:color w:val="000000" w:themeColor="text1"/>
        </w:rPr>
        <w:t>е</w:t>
      </w:r>
      <w:r w:rsidRPr="00E1604C">
        <w:rPr>
          <w:i/>
          <w:iCs/>
          <w:color w:val="000000" w:themeColor="text1"/>
        </w:rPr>
        <w:t>т до трёхсот одной овцы. А с трехсот одной нужно выплатить четырех овец. Затем за каждые сто голов нужно брать по одной овце</w:t>
      </w:r>
      <w:r>
        <w:rPr>
          <w:i/>
          <w:iCs/>
          <w:color w:val="000000" w:themeColor="text1"/>
        </w:rPr>
        <w:t>».</w:t>
      </w:r>
    </w:p>
    <w:p w:rsidR="0032779D" w:rsidRDefault="0005321B" w:rsidP="0032779D">
      <w:pPr>
        <w:spacing w:line="360" w:lineRule="auto"/>
        <w:rPr>
          <w:color w:val="000000" w:themeColor="text1"/>
        </w:rPr>
      </w:pPr>
      <w:r w:rsidRPr="0005321B">
        <w:rPr>
          <w:color w:val="000000" w:themeColor="text1"/>
        </w:rPr>
        <w:t xml:space="preserve">Это подробное описание находится в достоверном хадисе от Анаса и в хадисе от Ибн </w:t>
      </w:r>
      <w:r>
        <w:rPr>
          <w:color w:val="000000" w:themeColor="text1"/>
        </w:rPr>
        <w:t>′</w:t>
      </w:r>
      <w:r w:rsidRPr="0005321B">
        <w:rPr>
          <w:color w:val="000000" w:themeColor="text1"/>
        </w:rPr>
        <w:t>Умара, которые уже были упомянуты в разделе закята верблюдов. На этот счёт имеется единогласное мнение.</w:t>
      </w:r>
    </w:p>
    <w:p w:rsidR="0005321B" w:rsidRDefault="0005321B" w:rsidP="0005321B">
      <w:pPr>
        <w:pStyle w:val="3"/>
      </w:pPr>
      <w:r w:rsidRPr="00F60D0D">
        <w:rPr>
          <w:sz w:val="28"/>
          <w:szCs w:val="28"/>
        </w:rPr>
        <w:t>•</w:t>
      </w:r>
      <w:r>
        <w:t xml:space="preserve"> ВОПРОС № 5: ОБ ОБЪЕДИНЕНИИ (СТАД РАЗНЫХ ХОЗЯЕВ),  ДЕЛЕНИИ ОБЩЕГО СТАДА И ТОМ КОЛИЧЕСТВЕ,  КОТОРОЕ НАХОДИТСЯ МЕЖДУ НИСАБАМИ</w:t>
      </w:r>
    </w:p>
    <w:p w:rsidR="0005321B" w:rsidRPr="00242C0F" w:rsidRDefault="0005321B" w:rsidP="0005321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5321B">
        <w:rPr>
          <w:i/>
          <w:iCs/>
          <w:color w:val="000000" w:themeColor="text1"/>
        </w:rPr>
        <w:t>Нельзя собирать общее стадо из отдельных стад скота. И нельзя делить общее стадо, стараясь тем самым избежать закята</w:t>
      </w:r>
      <w:r>
        <w:rPr>
          <w:i/>
          <w:iCs/>
          <w:color w:val="000000" w:themeColor="text1"/>
        </w:rPr>
        <w:t>».</w:t>
      </w:r>
    </w:p>
    <w:p w:rsidR="0005321B" w:rsidRDefault="0005321B" w:rsidP="0005321B">
      <w:pPr>
        <w:spacing w:line="360" w:lineRule="auto"/>
        <w:rPr>
          <w:color w:val="000000" w:themeColor="text1"/>
        </w:rPr>
      </w:pPr>
      <w:r w:rsidRPr="0005321B">
        <w:rPr>
          <w:color w:val="000000" w:themeColor="text1"/>
        </w:rPr>
        <w:t xml:space="preserve">На это указывает хадис </w:t>
      </w:r>
      <w:r>
        <w:rPr>
          <w:color w:val="000000" w:themeColor="text1"/>
        </w:rPr>
        <w:t>п</w:t>
      </w:r>
      <w:r w:rsidRPr="0005321B">
        <w:rPr>
          <w:color w:val="000000" w:themeColor="text1"/>
        </w:rPr>
        <w:t xml:space="preserve">ророка </w:t>
      </w:r>
      <w:r w:rsidR="00A65728" w:rsidRPr="00A65728">
        <w:rPr>
          <w:color w:val="000000" w:themeColor="text1"/>
        </w:rPr>
        <w:t>(да благословит его Аллах и приветствует)</w:t>
      </w:r>
      <w:r w:rsidRPr="0005321B">
        <w:rPr>
          <w:color w:val="000000" w:themeColor="text1"/>
        </w:rPr>
        <w:t xml:space="preserve"> в письме Абу Бакра, кото</w:t>
      </w:r>
      <w:r>
        <w:rPr>
          <w:color w:val="000000" w:themeColor="text1"/>
        </w:rPr>
        <w:t xml:space="preserve">рое также передается от пророка </w:t>
      </w:r>
      <w:r w:rsidR="00A65728" w:rsidRPr="00A65728">
        <w:rPr>
          <w:color w:val="000000" w:themeColor="text1"/>
        </w:rPr>
        <w:t>(да благословит его Аллах и приветствует)</w:t>
      </w:r>
      <w:r>
        <w:rPr>
          <w:color w:val="000000" w:themeColor="text1"/>
        </w:rPr>
        <w:t>,</w:t>
      </w:r>
      <w:r w:rsidRPr="0005321B">
        <w:rPr>
          <w:color w:val="000000" w:themeColor="text1"/>
        </w:rPr>
        <w:t xml:space="preserve"> как мы уже упомянули выше. Также на это указывает хадис от Ибн </w:t>
      </w:r>
      <w:r>
        <w:rPr>
          <w:color w:val="000000" w:themeColor="text1"/>
        </w:rPr>
        <w:t>′</w:t>
      </w:r>
      <w:r w:rsidRPr="0005321B">
        <w:rPr>
          <w:color w:val="000000" w:themeColor="text1"/>
        </w:rPr>
        <w:t xml:space="preserve">Умара, в котором говорится о книге </w:t>
      </w:r>
      <w:r>
        <w:rPr>
          <w:color w:val="000000" w:themeColor="text1"/>
        </w:rPr>
        <w:t>п</w:t>
      </w:r>
      <w:r w:rsidRPr="0005321B">
        <w:rPr>
          <w:color w:val="000000" w:themeColor="text1"/>
        </w:rPr>
        <w:t xml:space="preserve">осланника Аллаха </w:t>
      </w:r>
      <w:r w:rsidR="00A65728" w:rsidRPr="00A65728">
        <w:rPr>
          <w:color w:val="000000" w:themeColor="text1"/>
        </w:rPr>
        <w:t>(да благословит его Аллах и приветствует)</w:t>
      </w:r>
      <w:r w:rsidRPr="0005321B">
        <w:rPr>
          <w:color w:val="000000" w:themeColor="text1"/>
        </w:rPr>
        <w:t xml:space="preserve">. Помимо этих двух хадисов, данный запрет ясно выражен и в других. </w:t>
      </w:r>
    </w:p>
    <w:p w:rsidR="0005321B" w:rsidRDefault="0005321B" w:rsidP="0005321B">
      <w:pPr>
        <w:spacing w:line="360" w:lineRule="auto"/>
        <w:rPr>
          <w:color w:val="000000" w:themeColor="text1"/>
        </w:rPr>
      </w:pPr>
      <w:r w:rsidRPr="0005321B">
        <w:rPr>
          <w:color w:val="000000" w:themeColor="text1"/>
        </w:rPr>
        <w:t>Приведем пример, касающийся деления того (стада), что собрано. Например, у трех разных людей имеется по сорок баранов. Если они не соберут их в одно общее стадо, то каждый должен будет выплатить по одному барану, а если соберут в общее стадо, то общее количество баранов достигнет ста двадцати, и тогда необходимо будет выплатить в качестве закята только одного барана. Также если двое мужчин обладают двумястами баранов: если эти бараны будут вместе в одном стаде, то им надо будет отдать трёх баранов. А если они разделят свое стадо пополам, то каждый из них должен будет отдать по одному барану. Подобные действия, производимые людьми с целью уклонения от закята, запрещены, как на это указывают доводы.</w:t>
      </w:r>
    </w:p>
    <w:p w:rsidR="0005321B" w:rsidRPr="00242C0F" w:rsidRDefault="0005321B" w:rsidP="0005321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«Ничего не выплачивается с того количества, которое ниже обязательного нисаба, и ничего не выплачивается с того, что между количеством, (упомянутым в хадисах)». </w:t>
      </w:r>
    </w:p>
    <w:p w:rsidR="0005321B" w:rsidRPr="0005321B" w:rsidRDefault="0005321B" w:rsidP="0005321B">
      <w:pPr>
        <w:spacing w:line="360" w:lineRule="auto"/>
        <w:rPr>
          <w:color w:val="000000" w:themeColor="text1"/>
        </w:rPr>
      </w:pPr>
      <w:r>
        <w:rPr>
          <w:color w:val="000000" w:themeColor="text1"/>
        </w:rPr>
        <w:lastRenderedPageBreak/>
        <w:t>Это именуют термином «аукас» - то, что между двумя упомянутыми количествами</w:t>
      </w:r>
      <w:r>
        <w:rPr>
          <w:rStyle w:val="ad"/>
          <w:color w:val="000000" w:themeColor="text1"/>
        </w:rPr>
        <w:footnoteReference w:id="748"/>
      </w:r>
      <w:r>
        <w:rPr>
          <w:color w:val="000000" w:themeColor="text1"/>
        </w:rPr>
        <w:t xml:space="preserve">. </w:t>
      </w:r>
      <w:r w:rsidRPr="0005321B">
        <w:rPr>
          <w:color w:val="000000" w:themeColor="text1"/>
        </w:rPr>
        <w:t>Относительно этого нет разногласия, кроме того, что передано от Абу Ханифы. На это положение указывает хадис от Му</w:t>
      </w:r>
      <w:r>
        <w:rPr>
          <w:color w:val="000000" w:themeColor="text1"/>
        </w:rPr>
        <w:t>′</w:t>
      </w:r>
      <w:r w:rsidRPr="0005321B">
        <w:rPr>
          <w:color w:val="000000" w:themeColor="text1"/>
        </w:rPr>
        <w:t>аза, переданный Ахмадом, в котором сказано,</w:t>
      </w:r>
      <w:r>
        <w:rPr>
          <w:color w:val="000000" w:themeColor="text1"/>
        </w:rPr>
        <w:t xml:space="preserve"> что нет обязательства с авкас</w:t>
      </w:r>
      <w:r>
        <w:rPr>
          <w:rStyle w:val="ad"/>
          <w:color w:val="000000" w:themeColor="text1"/>
        </w:rPr>
        <w:footnoteReference w:id="749"/>
      </w:r>
      <w:r w:rsidRPr="0005321B">
        <w:rPr>
          <w:color w:val="000000" w:themeColor="text1"/>
        </w:rPr>
        <w:t>.</w:t>
      </w:r>
    </w:p>
    <w:p w:rsidR="0005321B" w:rsidRPr="0005321B" w:rsidRDefault="0005321B" w:rsidP="00A65728">
      <w:pPr>
        <w:spacing w:line="360" w:lineRule="auto"/>
        <w:rPr>
          <w:color w:val="000000" w:themeColor="text1"/>
        </w:rPr>
      </w:pPr>
      <w:r w:rsidRPr="0005321B">
        <w:rPr>
          <w:color w:val="000000" w:themeColor="text1"/>
        </w:rPr>
        <w:t xml:space="preserve">На общее, смешанное имущество закят распределяется пропорционально. </w:t>
      </w:r>
      <w:r>
        <w:rPr>
          <w:color w:val="000000" w:themeColor="text1"/>
        </w:rPr>
        <w:t xml:space="preserve">На это указывают слова пророка </w:t>
      </w:r>
      <w:r w:rsidR="00A65728" w:rsidRPr="00A65728">
        <w:rPr>
          <w:color w:val="000000" w:themeColor="text1"/>
        </w:rPr>
        <w:t>(да благословит его Аллах и приветствует)</w:t>
      </w:r>
      <w:r>
        <w:rPr>
          <w:color w:val="000000" w:themeColor="text1"/>
        </w:rPr>
        <w:t>:</w:t>
      </w:r>
      <w:r w:rsidRPr="0005321B">
        <w:rPr>
          <w:color w:val="000000" w:themeColor="text1"/>
        </w:rPr>
        <w:t xml:space="preserve"> </w:t>
      </w:r>
      <w:r w:rsidRPr="0005321B">
        <w:rPr>
          <w:b/>
          <w:bCs/>
          <w:i/>
          <w:iCs/>
          <w:color w:val="000000" w:themeColor="text1"/>
        </w:rPr>
        <w:t>«С того, что принадлежало двоим, владельцы возвращают своё имущество пропорционально»</w:t>
      </w:r>
      <w:r w:rsidRPr="0005321B">
        <w:rPr>
          <w:rStyle w:val="ad"/>
          <w:color w:val="000000" w:themeColor="text1"/>
        </w:rPr>
        <w:footnoteReference w:id="750"/>
      </w:r>
      <w:r w:rsidRPr="0005321B">
        <w:rPr>
          <w:color w:val="000000" w:themeColor="text1"/>
        </w:rPr>
        <w:t>.</w:t>
      </w:r>
    </w:p>
    <w:p w:rsidR="0005321B" w:rsidRPr="0005321B" w:rsidRDefault="0005321B" w:rsidP="0005321B">
      <w:pPr>
        <w:spacing w:line="360" w:lineRule="auto"/>
        <w:rPr>
          <w:color w:val="000000" w:themeColor="text1"/>
        </w:rPr>
      </w:pPr>
      <w:r w:rsidRPr="0005321B">
        <w:rPr>
          <w:color w:val="000000" w:themeColor="text1"/>
        </w:rPr>
        <w:t xml:space="preserve">Имеется в виду, что если у двух человек есть смешанное, общее имущество, и при этом никто из них не знает где именно его имущество, то с него выплачивается закят. Например, у каждого человека двадцать баранов. Эти бараны смешались и получилось сорок. Тогда с этого количества выплачивается один баран. </w:t>
      </w:r>
    </w:p>
    <w:p w:rsidR="0005321B" w:rsidRDefault="0005321B" w:rsidP="0005321B">
      <w:pPr>
        <w:spacing w:line="360" w:lineRule="auto"/>
        <w:rPr>
          <w:color w:val="000000" w:themeColor="text1"/>
        </w:rPr>
      </w:pPr>
      <w:r w:rsidRPr="0005321B">
        <w:rPr>
          <w:color w:val="000000" w:themeColor="text1"/>
        </w:rPr>
        <w:t>Затем цену половины барана возвращает партнеру тот хозяин, у кого забрали барана. Соответственно, если у одного было десять баранов, а у другого тридцать, то со стада взимается один баран, а у партнеров после взаиморасчёта остается цена, пропорциональная количеству их баранов в стаде.</w:t>
      </w:r>
      <w:r>
        <w:rPr>
          <w:color w:val="000000" w:themeColor="text1"/>
        </w:rPr>
        <w:t xml:space="preserve"> </w:t>
      </w:r>
    </w:p>
    <w:p w:rsidR="0005321B" w:rsidRDefault="0005321B" w:rsidP="0005321B">
      <w:pPr>
        <w:pStyle w:val="3"/>
      </w:pPr>
      <w:r w:rsidRPr="00F60D0D">
        <w:rPr>
          <w:sz w:val="28"/>
          <w:szCs w:val="28"/>
        </w:rPr>
        <w:t>•</w:t>
      </w:r>
      <w:r>
        <w:t xml:space="preserve"> ВОПРОС № 6: ВИДЫ ИМУЩЕСТВА, КОТОРЫЕ ЗАПРЕЩЕНО БРАТЬ В КАЧЕСТВЕ ЗАКЯТА</w:t>
      </w:r>
    </w:p>
    <w:p w:rsidR="0005321B" w:rsidRPr="00242C0F" w:rsidRDefault="0005321B" w:rsidP="0005321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«Не берутся слишком старые животные, и те, у кого есть дефекты, и слишком маленькие, бесплодные, и</w:t>
      </w:r>
      <w:r w:rsidRPr="0005321B">
        <w:rPr>
          <w:i/>
          <w:iCs/>
          <w:color w:val="000000" w:themeColor="text1"/>
        </w:rPr>
        <w:t xml:space="preserve"> тот скот, </w:t>
      </w:r>
      <w:r>
        <w:rPr>
          <w:i/>
          <w:iCs/>
          <w:color w:val="000000" w:themeColor="text1"/>
        </w:rPr>
        <w:t xml:space="preserve">который держат дома для молока, и беременные, и осеменители». </w:t>
      </w:r>
    </w:p>
    <w:p w:rsidR="0005321B" w:rsidRPr="0005321B" w:rsidRDefault="0005321B" w:rsidP="0005321B">
      <w:pPr>
        <w:spacing w:line="360" w:lineRule="auto"/>
        <w:rPr>
          <w:color w:val="000000" w:themeColor="text1"/>
        </w:rPr>
      </w:pPr>
      <w:r w:rsidRPr="0005321B">
        <w:rPr>
          <w:color w:val="000000" w:themeColor="text1"/>
        </w:rPr>
        <w:t xml:space="preserve">Все это прописано в послании Абу Бакра словами: </w:t>
      </w:r>
      <w:r w:rsidRPr="0005321B">
        <w:rPr>
          <w:i/>
          <w:iCs/>
          <w:color w:val="000000" w:themeColor="text1"/>
        </w:rPr>
        <w:t xml:space="preserve">«Не берется в качестве закята старая или имеющая дефект овца, а также </w:t>
      </w:r>
      <w:r>
        <w:rPr>
          <w:i/>
          <w:iCs/>
          <w:color w:val="000000" w:themeColor="text1"/>
        </w:rPr>
        <w:t xml:space="preserve">осеменитель». </w:t>
      </w:r>
    </w:p>
    <w:p w:rsidR="0005321B" w:rsidRPr="0005321B" w:rsidRDefault="0005321B" w:rsidP="0005321B">
      <w:pPr>
        <w:spacing w:line="360" w:lineRule="auto"/>
        <w:rPr>
          <w:color w:val="000000" w:themeColor="text1"/>
        </w:rPr>
      </w:pPr>
      <w:r w:rsidRPr="0005321B">
        <w:rPr>
          <w:color w:val="000000" w:themeColor="text1"/>
        </w:rPr>
        <w:t xml:space="preserve">Также в послании </w:t>
      </w:r>
      <w:r>
        <w:rPr>
          <w:color w:val="000000" w:themeColor="text1"/>
        </w:rPr>
        <w:t>′</w:t>
      </w:r>
      <w:r w:rsidRPr="0005321B">
        <w:rPr>
          <w:color w:val="000000" w:themeColor="text1"/>
        </w:rPr>
        <w:t xml:space="preserve">Умара от </w:t>
      </w:r>
      <w:r>
        <w:rPr>
          <w:color w:val="000000" w:themeColor="text1"/>
        </w:rPr>
        <w:t xml:space="preserve">пророка </w:t>
      </w:r>
      <w:r w:rsidR="00A65728" w:rsidRPr="00A65728">
        <w:rPr>
          <w:color w:val="000000" w:themeColor="text1"/>
        </w:rPr>
        <w:t>(да благословит его Аллах и приветствует)</w:t>
      </w:r>
      <w:r>
        <w:rPr>
          <w:color w:val="000000" w:themeColor="text1"/>
        </w:rPr>
        <w:t xml:space="preserve"> передаются следующие слова:</w:t>
      </w:r>
      <w:r w:rsidRPr="0005321B">
        <w:rPr>
          <w:color w:val="000000" w:themeColor="text1"/>
        </w:rPr>
        <w:t xml:space="preserve"> </w:t>
      </w:r>
      <w:r w:rsidRPr="0005321B">
        <w:rPr>
          <w:b/>
          <w:bCs/>
          <w:i/>
          <w:iCs/>
          <w:color w:val="000000" w:themeColor="text1"/>
        </w:rPr>
        <w:t>«Не берется старая или с дефектом».</w:t>
      </w:r>
    </w:p>
    <w:p w:rsidR="0005321B" w:rsidRPr="0005321B" w:rsidRDefault="0005321B" w:rsidP="0005321B">
      <w:pPr>
        <w:spacing w:line="360" w:lineRule="auto"/>
        <w:rPr>
          <w:color w:val="000000" w:themeColor="text1"/>
        </w:rPr>
      </w:pPr>
      <w:r w:rsidRPr="0005321B">
        <w:rPr>
          <w:color w:val="000000" w:themeColor="text1"/>
        </w:rPr>
        <w:lastRenderedPageBreak/>
        <w:t xml:space="preserve">Передается хадис от </w:t>
      </w:r>
      <w:r>
        <w:rPr>
          <w:color w:val="000000" w:themeColor="text1"/>
        </w:rPr>
        <w:t>′Абдулла иб</w:t>
      </w:r>
      <w:r w:rsidRPr="0005321B">
        <w:rPr>
          <w:color w:val="000000" w:themeColor="text1"/>
        </w:rPr>
        <w:t>н Му</w:t>
      </w:r>
      <w:r>
        <w:rPr>
          <w:color w:val="000000" w:themeColor="text1"/>
        </w:rPr>
        <w:t>′</w:t>
      </w:r>
      <w:r w:rsidRPr="0005321B">
        <w:rPr>
          <w:color w:val="000000" w:themeColor="text1"/>
        </w:rPr>
        <w:t>ави</w:t>
      </w:r>
      <w:r>
        <w:rPr>
          <w:color w:val="000000" w:themeColor="text1"/>
        </w:rPr>
        <w:t>и</w:t>
      </w:r>
      <w:r w:rsidRPr="0005321B">
        <w:rPr>
          <w:color w:val="000000" w:themeColor="text1"/>
        </w:rPr>
        <w:t xml:space="preserve"> с восходящей цепочкой: </w:t>
      </w:r>
      <w:r w:rsidRPr="0005321B">
        <w:rPr>
          <w:b/>
          <w:bCs/>
          <w:i/>
          <w:iCs/>
          <w:color w:val="000000" w:themeColor="text1"/>
        </w:rPr>
        <w:t>«Не отдается старая, больная, слишком маленькая, слишком худая. Но (от</w:t>
      </w:r>
      <w:r>
        <w:rPr>
          <w:b/>
          <w:bCs/>
          <w:i/>
          <w:iCs/>
          <w:color w:val="000000" w:themeColor="text1"/>
        </w:rPr>
        <w:t xml:space="preserve">дается) средняя из имеющегося». </w:t>
      </w:r>
      <w:r w:rsidRPr="0005321B">
        <w:rPr>
          <w:color w:val="000000" w:themeColor="text1"/>
        </w:rPr>
        <w:t>Хадис привели Абу Дауд, ат-Табарани. Цепочка хадиса х</w:t>
      </w:r>
      <w:r>
        <w:rPr>
          <w:color w:val="000000" w:themeColor="text1"/>
        </w:rPr>
        <w:t>орошая</w:t>
      </w:r>
      <w:r>
        <w:rPr>
          <w:rStyle w:val="ad"/>
          <w:color w:val="000000" w:themeColor="text1"/>
        </w:rPr>
        <w:footnoteReference w:id="751"/>
      </w:r>
      <w:r w:rsidRPr="0005321B">
        <w:rPr>
          <w:color w:val="000000" w:themeColor="text1"/>
        </w:rPr>
        <w:t>.</w:t>
      </w:r>
    </w:p>
    <w:p w:rsidR="0067364D" w:rsidRDefault="0005321B" w:rsidP="0067364D">
      <w:pPr>
        <w:spacing w:line="360" w:lineRule="auto"/>
        <w:rPr>
          <w:color w:val="000000" w:themeColor="text1"/>
        </w:rPr>
      </w:pPr>
      <w:r w:rsidRPr="0005321B">
        <w:rPr>
          <w:color w:val="000000" w:themeColor="text1"/>
        </w:rPr>
        <w:t>Также передает Малик в «</w:t>
      </w:r>
      <w:r w:rsidR="0067364D">
        <w:rPr>
          <w:color w:val="000000" w:themeColor="text1"/>
        </w:rPr>
        <w:t>аль-</w:t>
      </w:r>
      <w:r w:rsidRPr="0005321B">
        <w:rPr>
          <w:color w:val="000000" w:themeColor="text1"/>
        </w:rPr>
        <w:t>Му</w:t>
      </w:r>
      <w:r w:rsidR="0067364D">
        <w:rPr>
          <w:color w:val="000000" w:themeColor="text1"/>
        </w:rPr>
        <w:t>ватта</w:t>
      </w:r>
      <w:r w:rsidRPr="0005321B">
        <w:rPr>
          <w:color w:val="000000" w:themeColor="text1"/>
        </w:rPr>
        <w:t>» и аш-Шафи</w:t>
      </w:r>
      <w:r w:rsidR="0067364D">
        <w:rPr>
          <w:color w:val="000000" w:themeColor="text1"/>
        </w:rPr>
        <w:t>′</w:t>
      </w:r>
      <w:r w:rsidRPr="0005321B">
        <w:rPr>
          <w:color w:val="000000" w:themeColor="text1"/>
        </w:rPr>
        <w:t xml:space="preserve">и от Суфьяна </w:t>
      </w:r>
      <w:r w:rsidR="0067364D">
        <w:rPr>
          <w:color w:val="000000" w:themeColor="text1"/>
        </w:rPr>
        <w:t>иб</w:t>
      </w:r>
      <w:r w:rsidRPr="0005321B">
        <w:rPr>
          <w:color w:val="000000" w:themeColor="text1"/>
        </w:rPr>
        <w:t xml:space="preserve">н Абдуллаха ас-Сакафи, что </w:t>
      </w:r>
      <w:r w:rsidR="0067364D">
        <w:rPr>
          <w:color w:val="000000" w:themeColor="text1"/>
        </w:rPr>
        <w:t>′</w:t>
      </w:r>
      <w:r w:rsidRPr="0005321B">
        <w:rPr>
          <w:color w:val="000000" w:themeColor="text1"/>
        </w:rPr>
        <w:t xml:space="preserve">Умар </w:t>
      </w:r>
      <w:r w:rsidR="0067364D">
        <w:rPr>
          <w:color w:val="000000" w:themeColor="text1"/>
        </w:rPr>
        <w:t>иб</w:t>
      </w:r>
      <w:r w:rsidRPr="0005321B">
        <w:rPr>
          <w:color w:val="000000" w:themeColor="text1"/>
        </w:rPr>
        <w:t xml:space="preserve">н </w:t>
      </w:r>
      <w:r w:rsidR="0067364D">
        <w:rPr>
          <w:color w:val="000000" w:themeColor="text1"/>
        </w:rPr>
        <w:t>уль-</w:t>
      </w:r>
      <w:r w:rsidRPr="0005321B">
        <w:rPr>
          <w:color w:val="000000" w:themeColor="text1"/>
        </w:rPr>
        <w:t>Хаттаб запрещал сборщику закята брать бесплодных и тех, которых кормят и держат в доме для молока, а также беременную</w:t>
      </w:r>
      <w:r>
        <w:rPr>
          <w:color w:val="000000" w:themeColor="text1"/>
        </w:rPr>
        <w:t xml:space="preserve"> </w:t>
      </w:r>
      <w:r w:rsidR="0067364D">
        <w:rPr>
          <w:color w:val="000000" w:themeColor="text1"/>
        </w:rPr>
        <w:t>овцу и осеменителя</w:t>
      </w:r>
      <w:r w:rsidR="0067364D">
        <w:rPr>
          <w:rStyle w:val="ad"/>
          <w:color w:val="000000" w:themeColor="text1"/>
        </w:rPr>
        <w:footnoteReference w:id="752"/>
      </w:r>
      <w:r w:rsidRPr="0005321B">
        <w:rPr>
          <w:color w:val="000000" w:themeColor="text1"/>
        </w:rPr>
        <w:t xml:space="preserve">. </w:t>
      </w:r>
    </w:p>
    <w:p w:rsidR="0067364D" w:rsidRDefault="0005321B" w:rsidP="0067364D">
      <w:pPr>
        <w:spacing w:line="360" w:lineRule="auto"/>
        <w:rPr>
          <w:color w:val="000000" w:themeColor="text1"/>
        </w:rPr>
      </w:pPr>
      <w:r w:rsidRPr="0005321B">
        <w:rPr>
          <w:color w:val="000000" w:themeColor="text1"/>
        </w:rPr>
        <w:t xml:space="preserve">Передается также от </w:t>
      </w:r>
      <w:r w:rsidR="0067364D">
        <w:rPr>
          <w:color w:val="000000" w:themeColor="text1"/>
        </w:rPr>
        <w:t>п</w:t>
      </w:r>
      <w:r w:rsidRPr="0005321B">
        <w:rPr>
          <w:color w:val="000000" w:themeColor="text1"/>
        </w:rPr>
        <w:t>ророка</w:t>
      </w:r>
      <w:r w:rsidR="0067364D">
        <w:rPr>
          <w:color w:val="000000" w:themeColor="text1"/>
        </w:rPr>
        <w:t xml:space="preserve"> </w:t>
      </w:r>
      <w:r w:rsidR="00A65728" w:rsidRPr="00A65728">
        <w:rPr>
          <w:color w:val="000000" w:themeColor="text1"/>
        </w:rPr>
        <w:t>(да благословит его Аллах и приветствует)</w:t>
      </w:r>
      <w:r w:rsidRPr="0005321B">
        <w:rPr>
          <w:color w:val="000000" w:themeColor="text1"/>
        </w:rPr>
        <w:t xml:space="preserve"> в «Муснаде» Ибн Аб</w:t>
      </w:r>
      <w:r w:rsidR="0067364D">
        <w:rPr>
          <w:color w:val="000000" w:themeColor="text1"/>
        </w:rPr>
        <w:t>и</w:t>
      </w:r>
      <w:r w:rsidRPr="0005321B">
        <w:rPr>
          <w:color w:val="000000" w:themeColor="text1"/>
        </w:rPr>
        <w:t xml:space="preserve"> Шейбы объяснение тому, что перечислено в хадисе: «Запрещена старая, у которой выпали зубы; с явными дефектами, которые известны ветеринарам; больная чесоткой, не дающая молока, маленькая, худая. Не берется бесплодная, та, которую держат для молока у себя дома; беременная и племенной баран. Обладатели такого имущества нуждаются в перечисленных видах животных, будь это лучший или худший их скот».</w:t>
      </w:r>
    </w:p>
    <w:p w:rsidR="0067364D" w:rsidRDefault="0067364D">
      <w:pPr>
        <w:rPr>
          <w:color w:val="000000" w:themeColor="text1"/>
        </w:rPr>
      </w:pPr>
      <w:r>
        <w:rPr>
          <w:color w:val="000000" w:themeColor="text1"/>
        </w:rPr>
        <w:br w:type="page"/>
      </w:r>
    </w:p>
    <w:p w:rsidR="0067364D" w:rsidRPr="00A12343" w:rsidRDefault="0067364D" w:rsidP="0067364D">
      <w:pPr>
        <w:pStyle w:val="2"/>
        <w:ind w:firstLine="709"/>
      </w:pPr>
      <w:r w:rsidRPr="00A12343">
        <w:lastRenderedPageBreak/>
        <w:t xml:space="preserve">ГЛАВА </w:t>
      </w:r>
      <w:r>
        <w:t>2</w:t>
      </w:r>
      <w:r w:rsidRPr="00A12343">
        <w:t>.</w:t>
      </w:r>
      <w:r>
        <w:t xml:space="preserve"> ЗАКЯТ С ЗОЛОТА И СЕРЕБРА</w:t>
      </w:r>
    </w:p>
    <w:p w:rsidR="0067364D" w:rsidRDefault="0067364D" w:rsidP="0067364D">
      <w:pPr>
        <w:pStyle w:val="3"/>
      </w:pPr>
      <w:r w:rsidRPr="00F60D0D">
        <w:rPr>
          <w:sz w:val="28"/>
          <w:szCs w:val="28"/>
        </w:rPr>
        <w:t>•</w:t>
      </w:r>
      <w:r>
        <w:t xml:space="preserve"> ВОПРОС № 1: УСЛОВИЯ ОБЯЗАТЕЛЬНОСТИ ЗАКЯТА С ЗОЛОТА И СЕРЕБРА</w:t>
      </w:r>
    </w:p>
    <w:p w:rsidR="0067364D" w:rsidRPr="00242C0F" w:rsidRDefault="0067364D" w:rsidP="0067364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«Если прошёл год, то выплачивается 2,5 процента».   </w:t>
      </w:r>
    </w:p>
    <w:p w:rsidR="0032779D" w:rsidRDefault="0067364D" w:rsidP="0067364D">
      <w:pPr>
        <w:spacing w:line="360" w:lineRule="auto"/>
        <w:rPr>
          <w:color w:val="000000" w:themeColor="text1"/>
        </w:rPr>
      </w:pPr>
      <w:r w:rsidRPr="0067364D">
        <w:rPr>
          <w:color w:val="000000" w:themeColor="text1"/>
        </w:rPr>
        <w:t>Нет разногласия в обязательности выплаты закята с золота и серебра, если они достигли нисаба и прошел один год.</w:t>
      </w:r>
      <w:r>
        <w:rPr>
          <w:color w:val="000000" w:themeColor="text1"/>
        </w:rPr>
        <w:t xml:space="preserve"> </w:t>
      </w:r>
      <w:r w:rsidRPr="0067364D">
        <w:rPr>
          <w:color w:val="000000" w:themeColor="text1"/>
        </w:rPr>
        <w:t>Золото и серебро являются ценнейшим имуществом людей, и если они будут взиматься с них в большом объеме, то это может нанести им вред.</w:t>
      </w:r>
    </w:p>
    <w:p w:rsidR="0067364D" w:rsidRPr="00242C0F" w:rsidRDefault="0067364D" w:rsidP="0067364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«Нисаб золота – двадцать динаров</w:t>
      </w:r>
      <w:r w:rsidRPr="0067364D">
        <w:rPr>
          <w:rStyle w:val="ad"/>
          <w:color w:val="000000" w:themeColor="text1"/>
        </w:rPr>
        <w:footnoteReference w:id="753"/>
      </w:r>
      <w:r>
        <w:rPr>
          <w:i/>
          <w:iCs/>
          <w:color w:val="000000" w:themeColor="text1"/>
        </w:rPr>
        <w:t>, а нисаба серебра – двести дирхемов»</w:t>
      </w:r>
      <w:r w:rsidRPr="0067364D">
        <w:rPr>
          <w:rStyle w:val="ad"/>
          <w:color w:val="000000" w:themeColor="text1"/>
        </w:rPr>
        <w:footnoteReference w:id="754"/>
      </w:r>
      <w:r>
        <w:rPr>
          <w:i/>
          <w:iCs/>
          <w:color w:val="000000" w:themeColor="text1"/>
        </w:rPr>
        <w:t xml:space="preserve">.    </w:t>
      </w:r>
    </w:p>
    <w:p w:rsidR="0067364D" w:rsidRPr="0067364D" w:rsidRDefault="0067364D" w:rsidP="0067364D">
      <w:pPr>
        <w:spacing w:line="360" w:lineRule="auto"/>
        <w:rPr>
          <w:color w:val="000000" w:themeColor="text1"/>
        </w:rPr>
      </w:pPr>
      <w:r w:rsidRPr="0067364D">
        <w:rPr>
          <w:color w:val="000000" w:themeColor="text1"/>
        </w:rPr>
        <w:t xml:space="preserve">На это указывает хадис, в котором посланник Аллаха </w:t>
      </w:r>
      <w:r w:rsidR="00A65728" w:rsidRPr="00A65728">
        <w:rPr>
          <w:color w:val="000000" w:themeColor="text1"/>
        </w:rPr>
        <w:t>(да благословит его Аллах и приветствует)</w:t>
      </w:r>
      <w:r>
        <w:rPr>
          <w:color w:val="000000" w:themeColor="text1"/>
        </w:rPr>
        <w:t xml:space="preserve"> сказал:</w:t>
      </w:r>
      <w:r w:rsidRPr="0067364D">
        <w:rPr>
          <w:color w:val="000000" w:themeColor="text1"/>
        </w:rPr>
        <w:t xml:space="preserve"> </w:t>
      </w:r>
      <w:r w:rsidRPr="0067364D">
        <w:rPr>
          <w:b/>
          <w:bCs/>
          <w:i/>
          <w:iCs/>
          <w:color w:val="000000" w:themeColor="text1"/>
        </w:rPr>
        <w:t>«Вам прощен закят с лошадей и рабов, однако отдавайте с каждых сорока дирхамов один дирхам в качестве закята. В ста девяноста дирхамах нет никакого закята, а если сумма</w:t>
      </w:r>
      <w:r w:rsidRPr="0067364D">
        <w:rPr>
          <w:b/>
          <w:bCs/>
          <w:i/>
          <w:iCs/>
        </w:rPr>
        <w:t xml:space="preserve"> </w:t>
      </w:r>
      <w:r w:rsidRPr="0067364D">
        <w:rPr>
          <w:b/>
          <w:bCs/>
          <w:i/>
          <w:iCs/>
          <w:color w:val="000000" w:themeColor="text1"/>
        </w:rPr>
        <w:t xml:space="preserve">достигла двухсот дирхамов, то отдавайте пять дирхамов». </w:t>
      </w:r>
      <w:r w:rsidRPr="0067364D">
        <w:rPr>
          <w:color w:val="000000" w:themeColor="text1"/>
        </w:rPr>
        <w:t>Его привели Ахмад, Абу Дауд, ат-Тирми</w:t>
      </w:r>
      <w:r>
        <w:rPr>
          <w:color w:val="000000" w:themeColor="text1"/>
        </w:rPr>
        <w:t xml:space="preserve">зи и ан-Насаи. В другой версии: </w:t>
      </w:r>
      <w:r w:rsidRPr="0067364D">
        <w:rPr>
          <w:b/>
          <w:bCs/>
          <w:i/>
          <w:iCs/>
          <w:color w:val="000000" w:themeColor="text1"/>
        </w:rPr>
        <w:t>«Нет закята в сумме меньше двухсот».</w:t>
      </w:r>
      <w:r w:rsidRPr="0067364D">
        <w:rPr>
          <w:color w:val="000000" w:themeColor="text1"/>
        </w:rPr>
        <w:t xml:space="preserve"> </w:t>
      </w:r>
    </w:p>
    <w:p w:rsidR="0067364D" w:rsidRPr="0067364D" w:rsidRDefault="0067364D" w:rsidP="0067364D">
      <w:pPr>
        <w:spacing w:line="360" w:lineRule="auto"/>
        <w:rPr>
          <w:color w:val="000000" w:themeColor="text1"/>
        </w:rPr>
      </w:pPr>
      <w:r w:rsidRPr="0067364D">
        <w:rPr>
          <w:color w:val="000000" w:themeColor="text1"/>
        </w:rPr>
        <w:t>Относительно цепочки передатчиков этого хадиса есть некая критика. Хотя Ибн Хаджар сказал, что хадис хороший. А ат-Тирмизи сообщил, что аль-Бухари назвал его достоверным</w:t>
      </w:r>
      <w:r>
        <w:rPr>
          <w:rStyle w:val="ad"/>
          <w:color w:val="000000" w:themeColor="text1"/>
        </w:rPr>
        <w:footnoteReference w:id="755"/>
      </w:r>
      <w:r w:rsidRPr="0067364D">
        <w:rPr>
          <w:color w:val="000000" w:themeColor="text1"/>
        </w:rPr>
        <w:t xml:space="preserve">. </w:t>
      </w:r>
    </w:p>
    <w:p w:rsidR="0067364D" w:rsidRPr="0067364D" w:rsidRDefault="0067364D" w:rsidP="0067364D">
      <w:pPr>
        <w:spacing w:line="360" w:lineRule="auto"/>
        <w:rPr>
          <w:color w:val="000000" w:themeColor="text1"/>
        </w:rPr>
      </w:pPr>
      <w:r w:rsidRPr="0067364D">
        <w:rPr>
          <w:color w:val="000000" w:themeColor="text1"/>
        </w:rPr>
        <w:t>Ахмад и Муслим привели в хадиса от Джабира, который ск</w:t>
      </w:r>
      <w:r>
        <w:rPr>
          <w:color w:val="000000" w:themeColor="text1"/>
        </w:rPr>
        <w:t xml:space="preserve">азал: </w:t>
      </w:r>
      <w:r w:rsidRPr="0067364D">
        <w:rPr>
          <w:i/>
          <w:iCs/>
          <w:color w:val="000000" w:themeColor="text1"/>
        </w:rPr>
        <w:t>«Сказал посланник Аллаха</w:t>
      </w:r>
      <w:r>
        <w:rPr>
          <w:i/>
          <w:iCs/>
          <w:color w:val="000000" w:themeColor="text1"/>
        </w:rPr>
        <w:t xml:space="preserve"> </w:t>
      </w:r>
      <w:r w:rsidR="00A65728" w:rsidRPr="00A65728">
        <w:rPr>
          <w:i/>
          <w:iCs/>
          <w:color w:val="000000" w:themeColor="text1"/>
        </w:rPr>
        <w:t>(да благословит его Аллах и приветствует)</w:t>
      </w:r>
      <w:r w:rsidRPr="0067364D">
        <w:rPr>
          <w:i/>
          <w:iCs/>
          <w:color w:val="000000" w:themeColor="text1"/>
        </w:rPr>
        <w:t>: «Нет закята в сумме меньше пяти укий серебра. Нет закята от верблюдов менее пяти. И нет закята с фиников меньше пяти васаков»</w:t>
      </w:r>
      <w:r w:rsidRPr="0067364D">
        <w:rPr>
          <w:rStyle w:val="ad"/>
          <w:color w:val="000000" w:themeColor="text1"/>
        </w:rPr>
        <w:footnoteReference w:id="756"/>
      </w:r>
      <w:r w:rsidRPr="0067364D">
        <w:rPr>
          <w:color w:val="000000" w:themeColor="text1"/>
        </w:rPr>
        <w:t xml:space="preserve">. Этот хадис привели Ахмад, аль-Бухари </w:t>
      </w:r>
      <w:r>
        <w:rPr>
          <w:color w:val="000000" w:themeColor="text1"/>
        </w:rPr>
        <w:t>из хадиса Абу Са′ида</w:t>
      </w:r>
      <w:r>
        <w:rPr>
          <w:rStyle w:val="ad"/>
          <w:color w:val="000000" w:themeColor="text1"/>
        </w:rPr>
        <w:footnoteReference w:id="757"/>
      </w:r>
      <w:r>
        <w:rPr>
          <w:color w:val="000000" w:themeColor="text1"/>
        </w:rPr>
        <w:t>.</w:t>
      </w:r>
      <w:r w:rsidRPr="0067364D">
        <w:rPr>
          <w:color w:val="000000" w:themeColor="text1"/>
        </w:rPr>
        <w:t xml:space="preserve"> </w:t>
      </w:r>
    </w:p>
    <w:p w:rsidR="0067364D" w:rsidRDefault="0067364D" w:rsidP="0067364D">
      <w:pPr>
        <w:spacing w:line="360" w:lineRule="auto"/>
        <w:rPr>
          <w:color w:val="000000" w:themeColor="text1"/>
        </w:rPr>
      </w:pPr>
      <w:r w:rsidRPr="0067364D">
        <w:rPr>
          <w:color w:val="000000" w:themeColor="text1"/>
        </w:rPr>
        <w:t xml:space="preserve">Абу Дауд привел из хадиса </w:t>
      </w:r>
      <w:r>
        <w:rPr>
          <w:color w:val="000000" w:themeColor="text1"/>
        </w:rPr>
        <w:t>′</w:t>
      </w:r>
      <w:r w:rsidRPr="0067364D">
        <w:rPr>
          <w:color w:val="000000" w:themeColor="text1"/>
        </w:rPr>
        <w:t xml:space="preserve">Али, который сказал: </w:t>
      </w:r>
      <w:r w:rsidRPr="0067364D">
        <w:rPr>
          <w:i/>
          <w:iCs/>
          <w:color w:val="000000" w:themeColor="text1"/>
        </w:rPr>
        <w:t xml:space="preserve">«Если у тебя есть двести дирхамов и прошел один год, то ты должен отдать пять дирхамов закята. Если у тебя есть что-то из золота </w:t>
      </w:r>
      <w:r w:rsidRPr="0067364D">
        <w:rPr>
          <w:i/>
          <w:iCs/>
          <w:color w:val="000000" w:themeColor="text1"/>
        </w:rPr>
        <w:lastRenderedPageBreak/>
        <w:t xml:space="preserve">меньше двадцати динаров, то ты не должен ничего выплачивать. Если у тебя есть двадцать динаров и они пролежали один год, то ты должен отдать половину динара». </w:t>
      </w:r>
    </w:p>
    <w:p w:rsidR="0067364D" w:rsidRPr="0067364D" w:rsidRDefault="0067364D" w:rsidP="0067364D">
      <w:pPr>
        <w:spacing w:line="360" w:lineRule="auto"/>
        <w:rPr>
          <w:color w:val="000000" w:themeColor="text1"/>
        </w:rPr>
      </w:pPr>
      <w:r w:rsidRPr="0067364D">
        <w:rPr>
          <w:color w:val="000000" w:themeColor="text1"/>
        </w:rPr>
        <w:t>Относительно цепочки передатчиков этого хадиса есть некая критика. Однако аль-Хафиз Ибн Хаджар назвал его хорошим. Ат-Тирмизи привел от аль-Бухари, что этот х</w:t>
      </w:r>
      <w:r>
        <w:rPr>
          <w:color w:val="000000" w:themeColor="text1"/>
        </w:rPr>
        <w:t>адис достоверный, как и первый</w:t>
      </w:r>
      <w:r>
        <w:rPr>
          <w:rStyle w:val="ad"/>
          <w:color w:val="000000" w:themeColor="text1"/>
        </w:rPr>
        <w:footnoteReference w:id="758"/>
      </w:r>
      <w:r w:rsidRPr="0067364D">
        <w:rPr>
          <w:color w:val="000000" w:themeColor="text1"/>
        </w:rPr>
        <w:t>.</w:t>
      </w:r>
    </w:p>
    <w:p w:rsidR="0067364D" w:rsidRDefault="0067364D" w:rsidP="0067364D">
      <w:pPr>
        <w:spacing w:line="360" w:lineRule="auto"/>
        <w:rPr>
          <w:color w:val="000000" w:themeColor="text1"/>
        </w:rPr>
      </w:pPr>
      <w:r w:rsidRPr="0067364D">
        <w:rPr>
          <w:color w:val="000000" w:themeColor="text1"/>
        </w:rPr>
        <w:t>Насчет серебра имеется единогласное мнение, что его нисаб составляет двести дирхамов. Никто не оспаривал этого, кроме Ибн</w:t>
      </w:r>
      <w:r>
        <w:rPr>
          <w:color w:val="000000" w:themeColor="text1"/>
        </w:rPr>
        <w:t xml:space="preserve"> уль-Хабиба аль-Андалуси</w:t>
      </w:r>
      <w:r>
        <w:rPr>
          <w:rStyle w:val="ad"/>
          <w:color w:val="000000" w:themeColor="text1"/>
        </w:rPr>
        <w:footnoteReference w:id="759"/>
      </w:r>
      <w:r w:rsidRPr="0067364D">
        <w:rPr>
          <w:color w:val="000000" w:themeColor="text1"/>
        </w:rPr>
        <w:t xml:space="preserve">. </w:t>
      </w:r>
    </w:p>
    <w:p w:rsidR="0067364D" w:rsidRDefault="0067364D" w:rsidP="0067364D">
      <w:pPr>
        <w:spacing w:line="360" w:lineRule="auto"/>
        <w:rPr>
          <w:color w:val="000000" w:themeColor="text1"/>
        </w:rPr>
      </w:pPr>
      <w:r w:rsidRPr="0067364D">
        <w:rPr>
          <w:color w:val="000000" w:themeColor="text1"/>
        </w:rPr>
        <w:t>Упомянутые пять укий в хадисе равны двумстам дирхамам, потому что вес каждого укия составляет сорок дирхамов. Так что мнением джумхур является то, что нисаб золота составляет двадцать динаров. От аль-Хасана и Т</w:t>
      </w:r>
      <w:r>
        <w:rPr>
          <w:color w:val="000000" w:themeColor="text1"/>
        </w:rPr>
        <w:t>ав</w:t>
      </w:r>
      <w:r w:rsidRPr="0067364D">
        <w:rPr>
          <w:color w:val="000000" w:themeColor="text1"/>
        </w:rPr>
        <w:t xml:space="preserve">уса передается мнение, которое противоречит этому, но оно было опровергнуто. Большинство ученых считали, что для выплаты закята должен пройти год. Однако Ибн </w:t>
      </w:r>
      <w:r>
        <w:rPr>
          <w:color w:val="000000" w:themeColor="text1"/>
        </w:rPr>
        <w:t>′</w:t>
      </w:r>
      <w:r w:rsidRPr="0067364D">
        <w:rPr>
          <w:color w:val="000000" w:themeColor="text1"/>
        </w:rPr>
        <w:t>Аббас, Ибн Мас</w:t>
      </w:r>
      <w:r>
        <w:rPr>
          <w:color w:val="000000" w:themeColor="text1"/>
        </w:rPr>
        <w:t>′</w:t>
      </w:r>
      <w:r w:rsidRPr="0067364D">
        <w:rPr>
          <w:color w:val="000000" w:themeColor="text1"/>
        </w:rPr>
        <w:t>уд и Дауд сказали, что нужно отдавать закят сразу, не беря во</w:t>
      </w:r>
      <w:r>
        <w:rPr>
          <w:color w:val="000000" w:themeColor="text1"/>
        </w:rPr>
        <w:t xml:space="preserve"> </w:t>
      </w:r>
      <w:r w:rsidRPr="0067364D">
        <w:rPr>
          <w:color w:val="000000" w:themeColor="text1"/>
        </w:rPr>
        <w:t>внимание истечение года. Это продиктовано наличием абсолютного обязательства, но это может быть рассмотрено как небрежное отношение к условию и оставление его без внимания</w:t>
      </w:r>
      <w:r w:rsidR="00CF6C08">
        <w:rPr>
          <w:rStyle w:val="ad"/>
          <w:color w:val="000000" w:themeColor="text1"/>
        </w:rPr>
        <w:footnoteReference w:id="760"/>
      </w:r>
      <w:r w:rsidR="00CF6C08">
        <w:rPr>
          <w:color w:val="000000" w:themeColor="text1"/>
        </w:rPr>
        <w:t>.</w:t>
      </w:r>
    </w:p>
    <w:p w:rsidR="00CF6C08" w:rsidRDefault="00CF6C08" w:rsidP="00CF6C08">
      <w:pPr>
        <w:pStyle w:val="3"/>
      </w:pPr>
      <w:r w:rsidRPr="00F60D0D">
        <w:rPr>
          <w:sz w:val="28"/>
          <w:szCs w:val="28"/>
        </w:rPr>
        <w:t>•</w:t>
      </w:r>
      <w:r>
        <w:t xml:space="preserve"> ВОПРОС № 2: ЗАКЯТ С УКРАШЕНИЙ</w:t>
      </w:r>
    </w:p>
    <w:p w:rsidR="00CF6C08" w:rsidRPr="00242C0F" w:rsidRDefault="00CF6C08" w:rsidP="00CF6C0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нет ничего с того, что меньше этого». </w:t>
      </w:r>
    </w:p>
    <w:p w:rsidR="00D81962" w:rsidRPr="00D81962" w:rsidRDefault="00D81962" w:rsidP="00D81962">
      <w:pPr>
        <w:spacing w:line="360" w:lineRule="auto"/>
        <w:rPr>
          <w:color w:val="000000" w:themeColor="text1"/>
        </w:rPr>
      </w:pPr>
      <w:r>
        <w:rPr>
          <w:color w:val="000000" w:themeColor="text1"/>
        </w:rPr>
        <w:t>Сказано в «аль-</w:t>
      </w:r>
      <w:r w:rsidRPr="00D81962">
        <w:rPr>
          <w:color w:val="000000" w:themeColor="text1"/>
        </w:rPr>
        <w:t xml:space="preserve">Худжа»: </w:t>
      </w:r>
      <w:r w:rsidRPr="00D81962">
        <w:rPr>
          <w:i/>
          <w:iCs/>
          <w:color w:val="000000" w:themeColor="text1"/>
        </w:rPr>
        <w:t>«Нужно ли платить закят от украшений? Хадисы относительно этого противоречат друг другу. Украшения, которые надевает женщи</w:t>
      </w:r>
      <w:r>
        <w:rPr>
          <w:i/>
          <w:iCs/>
          <w:color w:val="000000" w:themeColor="text1"/>
        </w:rPr>
        <w:t xml:space="preserve">на, трудно назвать сокровищами (со стороны языка), но по своему смыслу они схожи с сокровищами (канз). </w:t>
      </w:r>
      <w:r w:rsidRPr="00D81962">
        <w:rPr>
          <w:i/>
          <w:iCs/>
          <w:color w:val="000000" w:themeColor="text1"/>
        </w:rPr>
        <w:t>Выйти же из разногласия лучше».</w:t>
      </w:r>
    </w:p>
    <w:p w:rsidR="00D81962" w:rsidRPr="00D81962" w:rsidRDefault="00D81962" w:rsidP="00D81962">
      <w:pPr>
        <w:spacing w:line="360" w:lineRule="auto"/>
        <w:rPr>
          <w:color w:val="000000" w:themeColor="text1"/>
        </w:rPr>
      </w:pPr>
      <w:r w:rsidRPr="00D81962">
        <w:rPr>
          <w:color w:val="000000" w:themeColor="text1"/>
        </w:rPr>
        <w:t>Передается в «</w:t>
      </w:r>
      <w:r>
        <w:rPr>
          <w:color w:val="000000" w:themeColor="text1"/>
        </w:rPr>
        <w:t>аль-</w:t>
      </w:r>
      <w:r w:rsidRPr="00D81962">
        <w:rPr>
          <w:color w:val="000000" w:themeColor="text1"/>
        </w:rPr>
        <w:t>Му</w:t>
      </w:r>
      <w:r>
        <w:rPr>
          <w:color w:val="000000" w:themeColor="text1"/>
        </w:rPr>
        <w:t>ватта</w:t>
      </w:r>
      <w:r w:rsidRPr="00D81962">
        <w:rPr>
          <w:color w:val="000000" w:themeColor="text1"/>
        </w:rPr>
        <w:t xml:space="preserve">», что </w:t>
      </w:r>
      <w:r>
        <w:rPr>
          <w:color w:val="000000" w:themeColor="text1"/>
        </w:rPr>
        <w:t>′</w:t>
      </w:r>
      <w:r w:rsidRPr="00D81962">
        <w:rPr>
          <w:color w:val="000000" w:themeColor="text1"/>
        </w:rPr>
        <w:t xml:space="preserve">Айша воспитывала девочек-сирот у себя в комнате, и у них были украшения. Но </w:t>
      </w:r>
      <w:r>
        <w:rPr>
          <w:color w:val="000000" w:themeColor="text1"/>
        </w:rPr>
        <w:t>′</w:t>
      </w:r>
      <w:r w:rsidRPr="00D81962">
        <w:rPr>
          <w:color w:val="000000" w:themeColor="text1"/>
        </w:rPr>
        <w:t>А</w:t>
      </w:r>
      <w:r>
        <w:rPr>
          <w:color w:val="000000" w:themeColor="text1"/>
        </w:rPr>
        <w:t>йша не выплачивала с них закят</w:t>
      </w:r>
      <w:r>
        <w:rPr>
          <w:rStyle w:val="ad"/>
          <w:color w:val="000000" w:themeColor="text1"/>
        </w:rPr>
        <w:footnoteReference w:id="761"/>
      </w:r>
      <w:r w:rsidRPr="00D81962">
        <w:rPr>
          <w:color w:val="000000" w:themeColor="text1"/>
        </w:rPr>
        <w:t>.</w:t>
      </w:r>
    </w:p>
    <w:p w:rsidR="00D81962" w:rsidRPr="00D81962" w:rsidRDefault="00D81962" w:rsidP="00D81962">
      <w:pPr>
        <w:spacing w:line="360" w:lineRule="auto"/>
        <w:rPr>
          <w:i/>
          <w:iCs/>
          <w:color w:val="000000" w:themeColor="text1"/>
        </w:rPr>
      </w:pPr>
      <w:r w:rsidRPr="00D81962">
        <w:rPr>
          <w:color w:val="000000" w:themeColor="text1"/>
        </w:rPr>
        <w:lastRenderedPageBreak/>
        <w:t xml:space="preserve">Сказал Малик: </w:t>
      </w:r>
      <w:r w:rsidRPr="00D81962">
        <w:rPr>
          <w:i/>
          <w:iCs/>
          <w:color w:val="000000" w:themeColor="text1"/>
        </w:rPr>
        <w:t>«Если у кого-то есть руда или золотые и серебряные украшения, которыми она не пользуется, не надевает их в качестве украшения, то с этого имущества обязательно выплачивать закят. Каждый год из веса нисаба берется четверть ушра (ушр — 1/10 часть). А если их вес будет меньше двадцати динаров или двухсот дирхамов, то не нужно выплачивать с них закят. Закят выплачивается только с тех вещей, которые хозяин держит как богатство и не надевает их как украшения. А что касается сломанных украшений, которые хозяин хочет починить, затем надевать, то это будет считаться вещью для пользования, не облагаемой закятом».</w:t>
      </w:r>
    </w:p>
    <w:p w:rsidR="00D81962" w:rsidRDefault="00D81962" w:rsidP="00D81962">
      <w:pPr>
        <w:spacing w:line="360" w:lineRule="auto"/>
        <w:rPr>
          <w:color w:val="000000" w:themeColor="text1"/>
        </w:rPr>
      </w:pPr>
      <w:r>
        <w:rPr>
          <w:color w:val="000000" w:themeColor="text1"/>
        </w:rPr>
        <w:t>Также с</w:t>
      </w:r>
      <w:r w:rsidRPr="00D81962">
        <w:rPr>
          <w:color w:val="000000" w:themeColor="text1"/>
        </w:rPr>
        <w:t xml:space="preserve">казал Малик: </w:t>
      </w:r>
      <w:r w:rsidRPr="00D81962">
        <w:rPr>
          <w:i/>
          <w:iCs/>
          <w:color w:val="000000" w:themeColor="text1"/>
        </w:rPr>
        <w:t>«Не нужно платить закят с жемчужины, мускуса и амбара».</w:t>
      </w:r>
      <w:r w:rsidRPr="00D81962">
        <w:rPr>
          <w:color w:val="000000" w:themeColor="text1"/>
        </w:rPr>
        <w:t xml:space="preserve"> </w:t>
      </w:r>
    </w:p>
    <w:p w:rsidR="0032779D" w:rsidRPr="00D81962" w:rsidRDefault="00D81962" w:rsidP="00D81962">
      <w:pPr>
        <w:spacing w:line="360" w:lineRule="auto"/>
        <w:rPr>
          <w:color w:val="000000" w:themeColor="text1"/>
        </w:rPr>
      </w:pPr>
      <w:r w:rsidRPr="00D81962">
        <w:rPr>
          <w:color w:val="000000" w:themeColor="text1"/>
        </w:rPr>
        <w:t>Скажу, что то же самое говорил аш-Шафии в одном из двух своих мнений, более распространённом. А что касается запрещенных вещей, как, например, золотая посуда, браслеты, колокольчики и украшения для мужчин, то с них необходимо выплачивать закят. По мнению ханафитского мазхаба, необходимо выплачивать закят с золотых и серебряных украшений. А с жемчужных или под</w:t>
      </w:r>
      <w:r>
        <w:rPr>
          <w:color w:val="000000" w:themeColor="text1"/>
        </w:rPr>
        <w:t xml:space="preserve">обных им украшений — не нужно. </w:t>
      </w:r>
    </w:p>
    <w:p w:rsidR="00D81962" w:rsidRDefault="00D81962" w:rsidP="00D81962">
      <w:pPr>
        <w:pStyle w:val="3"/>
      </w:pPr>
      <w:r w:rsidRPr="00F60D0D">
        <w:rPr>
          <w:sz w:val="28"/>
          <w:szCs w:val="28"/>
        </w:rPr>
        <w:t>•</w:t>
      </w:r>
      <w:r>
        <w:t xml:space="preserve"> ВОПРОС № 3: ЗАКЯТ С ДРАГОЦЕННЫХ КАМНЕЙ</w:t>
      </w:r>
    </w:p>
    <w:p w:rsidR="00D81962" w:rsidRPr="00242C0F" w:rsidRDefault="00D81962" w:rsidP="00D8196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«Не нужно выплачивать закят с других драгоценностей». </w:t>
      </w:r>
    </w:p>
    <w:p w:rsidR="00D81962" w:rsidRPr="00D81962" w:rsidRDefault="00D81962" w:rsidP="002B624C">
      <w:pPr>
        <w:spacing w:line="360" w:lineRule="auto"/>
        <w:rPr>
          <w:color w:val="000000" w:themeColor="text1"/>
        </w:rPr>
      </w:pPr>
      <w:r w:rsidRPr="00D81962">
        <w:rPr>
          <w:color w:val="000000" w:themeColor="text1"/>
        </w:rPr>
        <w:t>Таких, как изумруды, алмазы и прочее. Так как на это нет никакого довода. А неприкосновенность имущества — это основа. Она действует до тех пор, пока нет довода, выводящего её, неприкосновенность, с основы (аль-бар</w:t>
      </w:r>
      <w:r w:rsidR="002B624C">
        <w:rPr>
          <w:color w:val="000000" w:themeColor="text1"/>
        </w:rPr>
        <w:t>а</w:t>
      </w:r>
      <w:r w:rsidRPr="00D81962">
        <w:rPr>
          <w:color w:val="000000" w:themeColor="text1"/>
        </w:rPr>
        <w:t>ату аль-аслия — то есть человек никому ничего не должен).</w:t>
      </w:r>
    </w:p>
    <w:p w:rsidR="0032779D" w:rsidRDefault="00D81962" w:rsidP="002B624C">
      <w:pPr>
        <w:spacing w:line="360" w:lineRule="auto"/>
        <w:rPr>
          <w:color w:val="000000" w:themeColor="text1"/>
        </w:rPr>
      </w:pPr>
      <w:r w:rsidRPr="00D81962">
        <w:rPr>
          <w:color w:val="000000" w:themeColor="text1"/>
        </w:rPr>
        <w:t>Скажу, что обязывать рабов Аллаха тем, чем не обязал их сам Аллах, не является ни мудростью, ни проявлением богобоязненности. Это не есть благоразу</w:t>
      </w:r>
      <w:r w:rsidR="002B624C">
        <w:rPr>
          <w:color w:val="000000" w:themeColor="text1"/>
        </w:rPr>
        <w:t xml:space="preserve">мие. Если же ссылаться на аят: </w:t>
      </w:r>
      <w:r w:rsidRPr="002B624C">
        <w:rPr>
          <w:b/>
          <w:bCs/>
          <w:color w:val="000000" w:themeColor="text1"/>
        </w:rPr>
        <w:t>«Бери из их</w:t>
      </w:r>
      <w:r w:rsidR="002B624C" w:rsidRPr="002B624C">
        <w:rPr>
          <w:b/>
          <w:bCs/>
          <w:color w:val="000000" w:themeColor="text1"/>
        </w:rPr>
        <w:t xml:space="preserve"> имущества пожертвования, чтобы </w:t>
      </w:r>
      <w:r w:rsidRPr="002B624C">
        <w:rPr>
          <w:b/>
          <w:bCs/>
          <w:color w:val="000000" w:themeColor="text1"/>
        </w:rPr>
        <w:t>ими очистить и возвысить их»</w:t>
      </w:r>
      <w:r w:rsidR="002B624C" w:rsidRPr="002B624C">
        <w:rPr>
          <w:rStyle w:val="ad"/>
          <w:color w:val="000000" w:themeColor="text1"/>
        </w:rPr>
        <w:footnoteReference w:id="762"/>
      </w:r>
      <w:r w:rsidR="002B624C">
        <w:rPr>
          <w:color w:val="000000" w:themeColor="text1"/>
        </w:rPr>
        <w:t xml:space="preserve"> </w:t>
      </w:r>
      <w:r w:rsidRPr="00D81962">
        <w:rPr>
          <w:color w:val="000000" w:themeColor="text1"/>
        </w:rPr>
        <w:t>в его общем смысле,</w:t>
      </w:r>
      <w:r w:rsidR="002B624C">
        <w:rPr>
          <w:color w:val="000000" w:themeColor="text1"/>
        </w:rPr>
        <w:t xml:space="preserve"> то выплата закята могла бы рас</w:t>
      </w:r>
      <w:r w:rsidRPr="00D81962">
        <w:rPr>
          <w:color w:val="000000" w:themeColor="text1"/>
        </w:rPr>
        <w:t>сматриваться обязательством со всех видов имущества.</w:t>
      </w:r>
      <w:r>
        <w:rPr>
          <w:color w:val="000000" w:themeColor="text1"/>
        </w:rPr>
        <w:t xml:space="preserve"> </w:t>
      </w:r>
      <w:r w:rsidRPr="00D81962">
        <w:rPr>
          <w:color w:val="000000" w:themeColor="text1"/>
        </w:rPr>
        <w:t xml:space="preserve">Например, таких как железо, медь, свинец, одежда, постельное белье, камни, глина… Всё это называется имуществом, а с имущества выплачивается закят. Если не считать товаров торговли, то ни один мусульманин не сказал о том, что нужно выплачивать закят со всего упомянутого выше. Надо понимать правило, что в основе не нужно выплачивать закят ни с какого-либо имущества, если на это не указывают доводы. Частный довод должен </w:t>
      </w:r>
      <w:r w:rsidRPr="00D81962">
        <w:rPr>
          <w:color w:val="000000" w:themeColor="text1"/>
        </w:rPr>
        <w:lastRenderedPageBreak/>
        <w:t xml:space="preserve">конкретизировать общий. А в аяте </w:t>
      </w:r>
      <w:r w:rsidRPr="002B624C">
        <w:rPr>
          <w:b/>
          <w:bCs/>
          <w:color w:val="000000" w:themeColor="text1"/>
        </w:rPr>
        <w:t>«Бери из их имущества пожертвования»</w:t>
      </w:r>
      <w:r w:rsidRPr="00D81962">
        <w:rPr>
          <w:color w:val="000000" w:themeColor="text1"/>
        </w:rPr>
        <w:t xml:space="preserve"> слова </w:t>
      </w:r>
      <w:r w:rsidRPr="002B624C">
        <w:rPr>
          <w:b/>
          <w:bCs/>
          <w:color w:val="000000" w:themeColor="text1"/>
        </w:rPr>
        <w:t>«из их имущества»</w:t>
      </w:r>
      <w:r w:rsidRPr="00D81962">
        <w:rPr>
          <w:color w:val="000000" w:themeColor="text1"/>
        </w:rPr>
        <w:t xml:space="preserve"> — это общий довод, поэтому необходимо конкретизировать другим доказательством то, с какого именно имущества должен выплачивается закят. А закят выплачивается только с того имущества, на которое указывают шариатские доказательства. Не будет правильным думать, что после аята </w:t>
      </w:r>
      <w:r w:rsidRPr="002B624C">
        <w:rPr>
          <w:b/>
          <w:bCs/>
          <w:color w:val="000000" w:themeColor="text1"/>
        </w:rPr>
        <w:t xml:space="preserve">«Бери из их имущества пожертвования» </w:t>
      </w:r>
      <w:r w:rsidRPr="00D81962">
        <w:rPr>
          <w:color w:val="000000" w:themeColor="text1"/>
        </w:rPr>
        <w:t>необходимо доказательство, что с того или иного имущества не выплачивается закят. Нет, это не так. Напротив, общий довод — это непричастность (аль бар</w:t>
      </w:r>
      <w:r w:rsidR="002B624C">
        <w:rPr>
          <w:color w:val="000000" w:themeColor="text1"/>
        </w:rPr>
        <w:t>а</w:t>
      </w:r>
      <w:r w:rsidRPr="00D81962">
        <w:rPr>
          <w:color w:val="000000" w:themeColor="text1"/>
        </w:rPr>
        <w:t xml:space="preserve">ат аль-аслия, то есть не нужно выплачивать закят с имущества, пока не придет довод, указывающий на необходимость его выплаты с того или иного имущества). Как говорят ученые усуль аль-фикх и грамматики, «ля» бывает разных видов, и один из них выражает значение известности. И так же изафетная цепочка бывает из тех же видов, что и «ля». Здесь мы должны сказать, что под изафетной цепочкой «имущество их» подразумевается вполне определенное имущество. Об этом знают ученые усуль аль-фикх и грамматики. Но в этом аяте «имущество их», оформленное идафой, подразумевает не обобщение, а конкретизацию. То есть закят обязателен с конкретных видов имущества, как указали на то великие ученые. Некоторые ученые считают, что причиной обязательства закята является ценность имущества, облагаемого закятом, но это мнение не подкреплено ничем. Ведь у людей есть много дорогих вещей, имеющих высокую цену, как мечи, ружья и т. п. Тогда, исходя из этого мнения, обязательно было бы выплачивать закят и с таких вещей как хрусталь, фарфор и другие. Как хорошо быть беспристрастным и остановиться на той границе, которую определил Законодатель, давая возможность людям отдохнуть от обязательств, на которые нет никакого довода из ниспосланного Аллахом. Аят </w:t>
      </w:r>
      <w:r w:rsidRPr="002B624C">
        <w:rPr>
          <w:b/>
          <w:bCs/>
          <w:color w:val="000000" w:themeColor="text1"/>
        </w:rPr>
        <w:t>«Бери из их имущества пожертвования»</w:t>
      </w:r>
      <w:r w:rsidRPr="00D81962">
        <w:rPr>
          <w:color w:val="000000" w:themeColor="text1"/>
        </w:rPr>
        <w:t xml:space="preserve"> привел многих к тому, что они обязали людей выплачивать закят с тех вещей, с которых сам Аллах не требовал выплачивать ничего. А имамы тафсира сказали, что этот аят говорит не об обязательном закяте, а о добровольной милостыне.</w:t>
      </w:r>
    </w:p>
    <w:p w:rsidR="002B624C" w:rsidRDefault="002B624C" w:rsidP="002B624C">
      <w:pPr>
        <w:pStyle w:val="3"/>
      </w:pPr>
      <w:r w:rsidRPr="00F60D0D">
        <w:rPr>
          <w:sz w:val="28"/>
          <w:szCs w:val="28"/>
        </w:rPr>
        <w:t>•</w:t>
      </w:r>
      <w:r>
        <w:t xml:space="preserve"> ВОПРОС № 4: ЗАКЯТ С ПРЕДМЕТОВ ТОРГОВЛИ</w:t>
      </w:r>
    </w:p>
    <w:p w:rsidR="002B624C" w:rsidRPr="00242C0F" w:rsidRDefault="002B624C" w:rsidP="002B624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с предметов торговли…».  </w:t>
      </w:r>
    </w:p>
    <w:p w:rsidR="002B624C" w:rsidRDefault="002B624C" w:rsidP="002B624C">
      <w:pPr>
        <w:spacing w:line="360" w:lineRule="auto"/>
        <w:rPr>
          <w:color w:val="000000" w:themeColor="text1"/>
        </w:rPr>
      </w:pPr>
      <w:r w:rsidRPr="002B624C">
        <w:rPr>
          <w:color w:val="000000" w:themeColor="text1"/>
        </w:rPr>
        <w:t xml:space="preserve">Это с учетом того, что мы сказали до этого: нет никакого довода, который бы указывал на выплату закята с вещей, предназначенных для торговли. При жизни </w:t>
      </w:r>
      <w:r>
        <w:rPr>
          <w:color w:val="000000" w:themeColor="text1"/>
        </w:rPr>
        <w:t>п</w:t>
      </w:r>
      <w:r w:rsidRPr="002B624C">
        <w:rPr>
          <w:color w:val="000000" w:themeColor="text1"/>
        </w:rPr>
        <w:t xml:space="preserve">ророка </w:t>
      </w:r>
      <w:r w:rsidR="00A65728" w:rsidRPr="00A65728">
        <w:rPr>
          <w:color w:val="000000" w:themeColor="text1"/>
        </w:rPr>
        <w:t xml:space="preserve">(да благословит </w:t>
      </w:r>
      <w:r w:rsidR="00A65728" w:rsidRPr="00A65728">
        <w:rPr>
          <w:color w:val="000000" w:themeColor="text1"/>
        </w:rPr>
        <w:lastRenderedPageBreak/>
        <w:t>его Аллах и приветствует)</w:t>
      </w:r>
      <w:r w:rsidRPr="002B624C">
        <w:rPr>
          <w:color w:val="000000" w:themeColor="text1"/>
        </w:rPr>
        <w:t xml:space="preserve"> была торговля всеми разновидностями товаров, но не передается никакого довода, который бы указывал на обязательность закята с торгового имущества</w:t>
      </w:r>
      <w:r>
        <w:rPr>
          <w:rStyle w:val="ad"/>
          <w:color w:val="000000" w:themeColor="text1"/>
        </w:rPr>
        <w:footnoteReference w:id="763"/>
      </w:r>
      <w:r w:rsidRPr="002B624C">
        <w:rPr>
          <w:color w:val="000000" w:themeColor="text1"/>
        </w:rPr>
        <w:t>.</w:t>
      </w:r>
    </w:p>
    <w:p w:rsidR="002B624C" w:rsidRPr="002B624C" w:rsidRDefault="002B624C" w:rsidP="002B624C">
      <w:pPr>
        <w:spacing w:line="360" w:lineRule="auto"/>
        <w:rPr>
          <w:color w:val="000000" w:themeColor="text1"/>
        </w:rPr>
      </w:pPr>
      <w:r w:rsidRPr="002B624C">
        <w:rPr>
          <w:color w:val="000000" w:themeColor="text1"/>
        </w:rPr>
        <w:t>А что касается хадиса, приведенного Абу Даудом, ад-Да</w:t>
      </w:r>
      <w:r>
        <w:rPr>
          <w:color w:val="000000" w:themeColor="text1"/>
        </w:rPr>
        <w:t>ракутни, аль-Баззар от Джабира иб</w:t>
      </w:r>
      <w:r w:rsidRPr="002B624C">
        <w:rPr>
          <w:color w:val="000000" w:themeColor="text1"/>
        </w:rPr>
        <w:t>н Самур</w:t>
      </w:r>
      <w:r>
        <w:rPr>
          <w:color w:val="000000" w:themeColor="text1"/>
        </w:rPr>
        <w:t>ы:</w:t>
      </w:r>
      <w:r w:rsidRPr="002B624C">
        <w:rPr>
          <w:color w:val="000000" w:themeColor="text1"/>
        </w:rPr>
        <w:t xml:space="preserve"> </w:t>
      </w:r>
      <w:r w:rsidRPr="002B624C">
        <w:rPr>
          <w:i/>
          <w:iCs/>
          <w:color w:val="000000" w:themeColor="text1"/>
        </w:rPr>
        <w:t>«Посланник Аллаха</w:t>
      </w:r>
      <w:r>
        <w:rPr>
          <w:i/>
          <w:iCs/>
          <w:color w:val="000000" w:themeColor="text1"/>
        </w:rPr>
        <w:t xml:space="preserve"> </w:t>
      </w:r>
      <w:r w:rsidR="00A65728" w:rsidRPr="00A65728">
        <w:rPr>
          <w:i/>
          <w:iCs/>
          <w:color w:val="000000" w:themeColor="text1"/>
        </w:rPr>
        <w:t>(да благословит его Аллах и приветствует)</w:t>
      </w:r>
      <w:r w:rsidRPr="002B624C">
        <w:rPr>
          <w:i/>
          <w:iCs/>
          <w:color w:val="000000" w:themeColor="text1"/>
        </w:rPr>
        <w:t xml:space="preserve"> приказывал нам выплачивать закят из того, что вы приготовили…»</w:t>
      </w:r>
      <w:r w:rsidRPr="002B624C">
        <w:rPr>
          <w:color w:val="000000" w:themeColor="text1"/>
        </w:rPr>
        <w:t>, то Ибн Хаджар сказал относительно этого предания в «</w:t>
      </w:r>
      <w:r>
        <w:rPr>
          <w:color w:val="000000" w:themeColor="text1"/>
        </w:rPr>
        <w:t>ат-Т</w:t>
      </w:r>
      <w:r w:rsidRPr="002B624C">
        <w:rPr>
          <w:color w:val="000000" w:themeColor="text1"/>
        </w:rPr>
        <w:t>альхисе», что в цепочке передатчи</w:t>
      </w:r>
      <w:r>
        <w:rPr>
          <w:color w:val="000000" w:themeColor="text1"/>
        </w:rPr>
        <w:t>ков имеется неизвестность</w:t>
      </w:r>
      <w:r>
        <w:rPr>
          <w:rStyle w:val="ad"/>
          <w:color w:val="000000" w:themeColor="text1"/>
        </w:rPr>
        <w:footnoteReference w:id="764"/>
      </w:r>
      <w:r w:rsidRPr="002B624C">
        <w:rPr>
          <w:color w:val="000000" w:themeColor="text1"/>
        </w:rPr>
        <w:t>.</w:t>
      </w:r>
    </w:p>
    <w:p w:rsidR="002B624C" w:rsidRDefault="002B624C" w:rsidP="002B624C">
      <w:pPr>
        <w:spacing w:line="360" w:lineRule="auto"/>
        <w:rPr>
          <w:color w:val="000000" w:themeColor="text1"/>
        </w:rPr>
      </w:pPr>
      <w:r w:rsidRPr="002B624C">
        <w:rPr>
          <w:color w:val="000000" w:themeColor="text1"/>
        </w:rPr>
        <w:t xml:space="preserve">Хадис, который передал аль-Хаким и ад-Даракутни с восходящей цепочкой от </w:t>
      </w:r>
      <w:r>
        <w:rPr>
          <w:color w:val="000000" w:themeColor="text1"/>
        </w:rPr>
        <w:t>′</w:t>
      </w:r>
      <w:r w:rsidRPr="002B624C">
        <w:rPr>
          <w:color w:val="000000" w:themeColor="text1"/>
        </w:rPr>
        <w:t xml:space="preserve">Имрана, гласит: </w:t>
      </w:r>
      <w:r w:rsidRPr="002B624C">
        <w:rPr>
          <w:b/>
          <w:bCs/>
          <w:i/>
          <w:iCs/>
          <w:color w:val="000000" w:themeColor="text1"/>
        </w:rPr>
        <w:t>«С верблюдов и с мелкого рогатого скота необходимо выплачивать закят. С «аль-баз» также выплачивается закят»</w:t>
      </w:r>
      <w:r w:rsidRPr="002B624C">
        <w:rPr>
          <w:b/>
          <w:bCs/>
          <w:color w:val="000000" w:themeColor="text1"/>
        </w:rPr>
        <w:t>.</w:t>
      </w:r>
      <w:r w:rsidRPr="002B624C">
        <w:rPr>
          <w:color w:val="000000" w:themeColor="text1"/>
        </w:rPr>
        <w:t xml:space="preserve"> </w:t>
      </w:r>
    </w:p>
    <w:p w:rsidR="002B624C" w:rsidRPr="002B624C" w:rsidRDefault="002B624C" w:rsidP="002B624C">
      <w:pPr>
        <w:spacing w:line="360" w:lineRule="auto"/>
        <w:rPr>
          <w:color w:val="000000" w:themeColor="text1"/>
        </w:rPr>
      </w:pPr>
      <w:r w:rsidRPr="002B624C">
        <w:rPr>
          <w:color w:val="000000" w:themeColor="text1"/>
        </w:rPr>
        <w:t>Сказал аль-Хафиз в «Фатх», что все версии данного хадиса слабые, кроме одной, о которой он сказал, что нет ничего плохого в ее цепочке. Не секрет, что подобные хадисы не могут служить доводом, особенно в тех случаях, когда речь идет о шариатских обязательс</w:t>
      </w:r>
      <w:r>
        <w:rPr>
          <w:color w:val="000000" w:themeColor="text1"/>
        </w:rPr>
        <w:t>твах, охватывающих все аспекты</w:t>
      </w:r>
      <w:r>
        <w:rPr>
          <w:rStyle w:val="ad"/>
          <w:color w:val="000000" w:themeColor="text1"/>
        </w:rPr>
        <w:footnoteReference w:id="765"/>
      </w:r>
      <w:r w:rsidRPr="002B624C">
        <w:rPr>
          <w:color w:val="000000" w:themeColor="text1"/>
        </w:rPr>
        <w:t>.</w:t>
      </w:r>
    </w:p>
    <w:p w:rsidR="00986800" w:rsidRDefault="002B624C" w:rsidP="00986800">
      <w:pPr>
        <w:spacing w:line="360" w:lineRule="auto"/>
        <w:rPr>
          <w:color w:val="000000" w:themeColor="text1"/>
        </w:rPr>
      </w:pPr>
      <w:r w:rsidRPr="002B624C">
        <w:rPr>
          <w:color w:val="000000" w:themeColor="text1"/>
        </w:rPr>
        <w:t xml:space="preserve">Сказал </w:t>
      </w:r>
      <w:r>
        <w:rPr>
          <w:color w:val="000000" w:themeColor="text1"/>
        </w:rPr>
        <w:t>И</w:t>
      </w:r>
      <w:r w:rsidRPr="002B624C">
        <w:rPr>
          <w:color w:val="000000" w:themeColor="text1"/>
        </w:rPr>
        <w:t>бн Дакык аль-</w:t>
      </w:r>
      <w:r>
        <w:rPr>
          <w:color w:val="000000" w:themeColor="text1"/>
        </w:rPr>
        <w:t>′</w:t>
      </w:r>
      <w:r w:rsidRPr="002B624C">
        <w:rPr>
          <w:color w:val="000000" w:themeColor="text1"/>
        </w:rPr>
        <w:t>Ид, что в хадисе из «аль</w:t>
      </w:r>
      <w:r>
        <w:rPr>
          <w:color w:val="000000" w:themeColor="text1"/>
        </w:rPr>
        <w:t>-</w:t>
      </w:r>
      <w:r w:rsidRPr="002B624C">
        <w:rPr>
          <w:color w:val="000000" w:themeColor="text1"/>
        </w:rPr>
        <w:t>Мустадрак» под словом «бур» имеется в виду пшеница. Ад-Даракутни пояснил, что «баз» — это йеменская одежда. И все хадисы, в которых говорится о йеменской одежде, — слабые. Из этого следует, что в данном хадисе есть доля предположения. А то, в чем есть двусмысленнос</w:t>
      </w:r>
      <w:r w:rsidR="00986800">
        <w:rPr>
          <w:color w:val="000000" w:themeColor="text1"/>
        </w:rPr>
        <w:t>ть, не может считаться доводом. Д</w:t>
      </w:r>
      <w:r w:rsidRPr="002B624C">
        <w:rPr>
          <w:color w:val="000000" w:themeColor="text1"/>
        </w:rPr>
        <w:t xml:space="preserve">аже если бы </w:t>
      </w:r>
      <w:r w:rsidR="00986800">
        <w:rPr>
          <w:color w:val="000000" w:themeColor="text1"/>
        </w:rPr>
        <w:t xml:space="preserve">представим, что аль-Хаким назвал цепочку передатчиков этого хадиса достоверной, как об </w:t>
      </w:r>
      <w:r w:rsidR="00986800">
        <w:rPr>
          <w:color w:val="000000" w:themeColor="text1"/>
        </w:rPr>
        <w:lastRenderedPageBreak/>
        <w:t xml:space="preserve">этом сказал аль-Махалли в «Шарх аль-Минхадж», то лишь по причине наличия этой вероятности нельзя было бы аргументировать этим хадисом. </w:t>
      </w:r>
      <w:r w:rsidRPr="002B624C">
        <w:rPr>
          <w:color w:val="000000" w:themeColor="text1"/>
        </w:rPr>
        <w:t xml:space="preserve"> А что говорить о случае, когда есть разногласия даже по поводу достоверности или слабости хадиса. Этот хадис назвали слабым те хафизы, которые жили раньше Хакима. </w:t>
      </w:r>
    </w:p>
    <w:p w:rsidR="00986800" w:rsidRDefault="002B624C" w:rsidP="00986800">
      <w:pPr>
        <w:spacing w:line="360" w:lineRule="auto"/>
        <w:rPr>
          <w:color w:val="000000" w:themeColor="text1"/>
        </w:rPr>
      </w:pPr>
      <w:r w:rsidRPr="002B624C">
        <w:rPr>
          <w:color w:val="000000" w:themeColor="text1"/>
        </w:rPr>
        <w:t>Также необязательность выплаты закята с торгового имущества поддерживает хадис, который привел Абу Хур</w:t>
      </w:r>
      <w:r w:rsidR="00986800">
        <w:rPr>
          <w:color w:val="000000" w:themeColor="text1"/>
        </w:rPr>
        <w:t>ейра. В нем сказано:</w:t>
      </w:r>
      <w:r w:rsidR="00986800" w:rsidRPr="002B624C">
        <w:rPr>
          <w:color w:val="000000" w:themeColor="text1"/>
        </w:rPr>
        <w:t xml:space="preserve"> </w:t>
      </w:r>
      <w:r w:rsidRPr="00986800">
        <w:rPr>
          <w:b/>
          <w:bCs/>
          <w:i/>
          <w:iCs/>
          <w:color w:val="000000" w:themeColor="text1"/>
        </w:rPr>
        <w:t>«Не надо мусульманину платить за</w:t>
      </w:r>
      <w:r w:rsidR="00986800" w:rsidRPr="00986800">
        <w:rPr>
          <w:b/>
          <w:bCs/>
          <w:i/>
          <w:iCs/>
          <w:color w:val="000000" w:themeColor="text1"/>
        </w:rPr>
        <w:t>кят за своего раба и лошадь».</w:t>
      </w:r>
      <w:r w:rsidR="00986800">
        <w:rPr>
          <w:color w:val="000000" w:themeColor="text1"/>
        </w:rPr>
        <w:t xml:space="preserve"> </w:t>
      </w:r>
      <w:r w:rsidRPr="002B624C">
        <w:rPr>
          <w:color w:val="000000" w:themeColor="text1"/>
        </w:rPr>
        <w:t>И это ясное указание на отс</w:t>
      </w:r>
      <w:r w:rsidR="00986800">
        <w:rPr>
          <w:color w:val="000000" w:themeColor="text1"/>
        </w:rPr>
        <w:t>утствие закята во всех случаях</w:t>
      </w:r>
      <w:r w:rsidR="00986800">
        <w:rPr>
          <w:rStyle w:val="ad"/>
          <w:color w:val="000000" w:themeColor="text1"/>
        </w:rPr>
        <w:footnoteReference w:id="766"/>
      </w:r>
      <w:r w:rsidRPr="002B624C">
        <w:rPr>
          <w:color w:val="000000" w:themeColor="text1"/>
        </w:rPr>
        <w:t xml:space="preserve">. </w:t>
      </w:r>
    </w:p>
    <w:p w:rsidR="002B624C" w:rsidRPr="002B624C" w:rsidRDefault="002B624C" w:rsidP="00986800">
      <w:pPr>
        <w:spacing w:line="360" w:lineRule="auto"/>
        <w:rPr>
          <w:color w:val="000000" w:themeColor="text1"/>
        </w:rPr>
      </w:pPr>
      <w:r w:rsidRPr="002B624C">
        <w:rPr>
          <w:color w:val="000000" w:themeColor="text1"/>
        </w:rPr>
        <w:t xml:space="preserve">Ибн </w:t>
      </w:r>
      <w:r w:rsidR="00986800">
        <w:rPr>
          <w:color w:val="000000" w:themeColor="text1"/>
        </w:rPr>
        <w:t>уль-</w:t>
      </w:r>
      <w:r w:rsidRPr="002B624C">
        <w:rPr>
          <w:color w:val="000000" w:themeColor="text1"/>
        </w:rPr>
        <w:t>Мунзир утверждал, что существует единогласное мнение (иджма) ученых о необходимости выплачивать закят с товаров торговли. Но это неправильное утверждение. Первыми, кто противоречил этому вопросу, были захириты. Они являются группой мусульман</w:t>
      </w:r>
      <w:r w:rsidR="00986800">
        <w:rPr>
          <w:color w:val="000000" w:themeColor="text1"/>
        </w:rPr>
        <w:t>.</w:t>
      </w:r>
    </w:p>
    <w:p w:rsidR="00986800" w:rsidRPr="002B624C" w:rsidRDefault="002B624C" w:rsidP="00986800">
      <w:pPr>
        <w:spacing w:line="360" w:lineRule="auto"/>
        <w:rPr>
          <w:color w:val="000000" w:themeColor="text1"/>
        </w:rPr>
      </w:pPr>
      <w:r w:rsidRPr="002B624C">
        <w:rPr>
          <w:color w:val="000000" w:themeColor="text1"/>
        </w:rPr>
        <w:t xml:space="preserve">Я говорю, что слова </w:t>
      </w:r>
      <w:r w:rsidR="00986800">
        <w:rPr>
          <w:color w:val="000000" w:themeColor="text1"/>
        </w:rPr>
        <w:t>п</w:t>
      </w:r>
      <w:r w:rsidRPr="002B624C">
        <w:rPr>
          <w:color w:val="000000" w:themeColor="text1"/>
        </w:rPr>
        <w:t xml:space="preserve">осланника Аллаха </w:t>
      </w:r>
      <w:r w:rsidR="00A65728" w:rsidRPr="00A65728">
        <w:rPr>
          <w:color w:val="000000" w:themeColor="text1"/>
        </w:rPr>
        <w:t>(да благословит его Аллах и приветствует)</w:t>
      </w:r>
      <w:r w:rsidR="00986800">
        <w:rPr>
          <w:color w:val="000000" w:themeColor="text1"/>
        </w:rPr>
        <w:t>:</w:t>
      </w:r>
      <w:r w:rsidRPr="002B624C">
        <w:rPr>
          <w:color w:val="000000" w:themeColor="text1"/>
        </w:rPr>
        <w:t xml:space="preserve"> «</w:t>
      </w:r>
      <w:r w:rsidRPr="00986800">
        <w:rPr>
          <w:b/>
          <w:bCs/>
          <w:i/>
          <w:iCs/>
          <w:color w:val="000000" w:themeColor="text1"/>
        </w:rPr>
        <w:t>Что касается Халида, то он придержал свои кольчуги и имущество для похода на пути Аллаха»</w:t>
      </w:r>
      <w:r w:rsidRPr="002B624C">
        <w:rPr>
          <w:color w:val="000000" w:themeColor="text1"/>
        </w:rPr>
        <w:t xml:space="preserve">, — </w:t>
      </w:r>
      <w:r w:rsidR="00986800">
        <w:rPr>
          <w:color w:val="000000" w:themeColor="text1"/>
        </w:rPr>
        <w:t>нельзя считать доводом</w:t>
      </w:r>
      <w:r w:rsidR="00986800">
        <w:rPr>
          <w:rStyle w:val="ad"/>
          <w:color w:val="000000" w:themeColor="text1"/>
        </w:rPr>
        <w:footnoteReference w:id="767"/>
      </w:r>
      <w:r w:rsidR="00986800">
        <w:rPr>
          <w:color w:val="000000" w:themeColor="text1"/>
        </w:rPr>
        <w:t>, если только не сказать, что Халид припас эти вещи для торговли</w:t>
      </w:r>
      <w:r w:rsidR="00986800">
        <w:rPr>
          <w:rStyle w:val="ad"/>
          <w:color w:val="000000" w:themeColor="text1"/>
        </w:rPr>
        <w:footnoteReference w:id="768"/>
      </w:r>
      <w:r w:rsidR="00986800">
        <w:rPr>
          <w:color w:val="000000" w:themeColor="text1"/>
        </w:rPr>
        <w:t xml:space="preserve">. </w:t>
      </w:r>
    </w:p>
    <w:p w:rsidR="002B624C" w:rsidRPr="002B624C" w:rsidRDefault="002B624C" w:rsidP="002257A8">
      <w:pPr>
        <w:spacing w:line="360" w:lineRule="auto"/>
        <w:rPr>
          <w:color w:val="000000" w:themeColor="text1"/>
        </w:rPr>
      </w:pPr>
      <w:r w:rsidRPr="002B624C">
        <w:rPr>
          <w:color w:val="000000" w:themeColor="text1"/>
        </w:rPr>
        <w:t>А что касается хадиса, в</w:t>
      </w:r>
      <w:r w:rsidR="002257A8">
        <w:rPr>
          <w:color w:val="000000" w:themeColor="text1"/>
        </w:rPr>
        <w:t xml:space="preserve"> котором приведены слова Умара</w:t>
      </w:r>
      <w:r w:rsidR="002257A8">
        <w:rPr>
          <w:rStyle w:val="ad"/>
          <w:color w:val="000000" w:themeColor="text1"/>
        </w:rPr>
        <w:footnoteReference w:id="769"/>
      </w:r>
      <w:r w:rsidRPr="002B624C">
        <w:rPr>
          <w:color w:val="000000" w:themeColor="text1"/>
        </w:rPr>
        <w:t>, то он не может считаться доводом, так как это — просто мнение сподвижника. Если к мнению сподвижника добавить единогласное мнение (иджма</w:t>
      </w:r>
      <w:r w:rsidR="002257A8">
        <w:rPr>
          <w:color w:val="000000" w:themeColor="text1"/>
        </w:rPr>
        <w:t>′</w:t>
      </w:r>
      <w:r w:rsidRPr="002B624C">
        <w:rPr>
          <w:color w:val="000000" w:themeColor="text1"/>
        </w:rPr>
        <w:t>), то это называется единогласным мнением по молчаливому согласию (иджма</w:t>
      </w:r>
      <w:r w:rsidR="002257A8">
        <w:rPr>
          <w:color w:val="000000" w:themeColor="text1"/>
        </w:rPr>
        <w:t>′</w:t>
      </w:r>
      <w:r w:rsidRPr="002B624C">
        <w:rPr>
          <w:color w:val="000000" w:themeColor="text1"/>
        </w:rPr>
        <w:t xml:space="preserve"> сукути). Относительно же этого имеются разные суждения. Если признать все вышесказанное, то становится очевидным, что нет довода, указывающего на обязательство закята с торговли. А непричастность — это основа, которая будет иметь силу до те</w:t>
      </w:r>
      <w:r w:rsidR="002257A8">
        <w:rPr>
          <w:color w:val="000000" w:themeColor="text1"/>
        </w:rPr>
        <w:t>х пор, пока ее не отменит довод</w:t>
      </w:r>
      <w:r w:rsidR="002257A8">
        <w:rPr>
          <w:rStyle w:val="ad"/>
          <w:color w:val="000000" w:themeColor="text1"/>
        </w:rPr>
        <w:footnoteReference w:id="770"/>
      </w:r>
      <w:r w:rsidR="002257A8">
        <w:rPr>
          <w:color w:val="000000" w:themeColor="text1"/>
        </w:rPr>
        <w:t>.</w:t>
      </w:r>
    </w:p>
    <w:p w:rsidR="002B624C" w:rsidRPr="00D81962" w:rsidRDefault="002B624C" w:rsidP="002257A8">
      <w:pPr>
        <w:spacing w:line="360" w:lineRule="auto"/>
        <w:rPr>
          <w:color w:val="000000" w:themeColor="text1"/>
        </w:rPr>
      </w:pPr>
      <w:r w:rsidRPr="002B624C">
        <w:rPr>
          <w:color w:val="000000" w:themeColor="text1"/>
        </w:rPr>
        <w:lastRenderedPageBreak/>
        <w:t xml:space="preserve">А что касается единогласного мнения о закяте с торговли, о котором говорил Ибн </w:t>
      </w:r>
      <w:r w:rsidR="002257A8">
        <w:rPr>
          <w:color w:val="000000" w:themeColor="text1"/>
        </w:rPr>
        <w:t>уль-</w:t>
      </w:r>
      <w:r w:rsidRPr="002B624C">
        <w:rPr>
          <w:color w:val="000000" w:themeColor="text1"/>
        </w:rPr>
        <w:t>Мунзир, то я не понимаю, как он мог отважиться на такое утверждение. Если даже мы примем это «единогласное мнение», то оно явится доводом только для тех, кто принимает иджма</w:t>
      </w:r>
      <w:r w:rsidR="002257A8">
        <w:rPr>
          <w:color w:val="000000" w:themeColor="text1"/>
        </w:rPr>
        <w:t>′</w:t>
      </w:r>
      <w:r w:rsidRPr="002B624C">
        <w:rPr>
          <w:color w:val="000000" w:themeColor="text1"/>
        </w:rPr>
        <w:t xml:space="preserve"> как довод. Если ты узнал сказанное выше, то уже понял, что́ </w:t>
      </w:r>
      <w:r w:rsidRPr="002B624C">
        <w:rPr>
          <w:rFonts w:cs="Book Antiqua"/>
          <w:color w:val="000000" w:themeColor="text1"/>
        </w:rPr>
        <w:t>является</w:t>
      </w:r>
      <w:r w:rsidRPr="002B624C">
        <w:rPr>
          <w:color w:val="000000" w:themeColor="text1"/>
        </w:rPr>
        <w:t xml:space="preserve"> </w:t>
      </w:r>
      <w:r w:rsidRPr="002B624C">
        <w:rPr>
          <w:rFonts w:cs="Book Antiqua"/>
          <w:color w:val="000000" w:themeColor="text1"/>
        </w:rPr>
        <w:t>правильным</w:t>
      </w:r>
      <w:r w:rsidRPr="002B624C">
        <w:rPr>
          <w:color w:val="000000" w:themeColor="text1"/>
        </w:rPr>
        <w:t xml:space="preserve"> </w:t>
      </w:r>
      <w:r w:rsidRPr="002B624C">
        <w:rPr>
          <w:rFonts w:cs="Book Antiqua"/>
          <w:color w:val="000000" w:themeColor="text1"/>
        </w:rPr>
        <w:t>в</w:t>
      </w:r>
      <w:r w:rsidRPr="002B624C">
        <w:rPr>
          <w:color w:val="000000" w:themeColor="text1"/>
        </w:rPr>
        <w:t xml:space="preserve"> </w:t>
      </w:r>
      <w:r w:rsidRPr="002B624C">
        <w:rPr>
          <w:rFonts w:cs="Book Antiqua"/>
          <w:color w:val="000000" w:themeColor="text1"/>
        </w:rPr>
        <w:t>этом</w:t>
      </w:r>
      <w:r w:rsidRPr="002B624C">
        <w:rPr>
          <w:color w:val="000000" w:themeColor="text1"/>
        </w:rPr>
        <w:t xml:space="preserve"> </w:t>
      </w:r>
      <w:r w:rsidRPr="002B624C">
        <w:rPr>
          <w:rFonts w:cs="Book Antiqua"/>
          <w:color w:val="000000" w:themeColor="text1"/>
        </w:rPr>
        <w:t>разделе</w:t>
      </w:r>
      <w:r w:rsidRPr="002B624C">
        <w:rPr>
          <w:color w:val="000000" w:themeColor="text1"/>
        </w:rPr>
        <w:t xml:space="preserve">. </w:t>
      </w:r>
      <w:r w:rsidRPr="002B624C">
        <w:rPr>
          <w:rFonts w:cs="Book Antiqua"/>
          <w:color w:val="000000" w:themeColor="text1"/>
        </w:rPr>
        <w:t>Мы</w:t>
      </w:r>
      <w:r w:rsidRPr="002B624C">
        <w:rPr>
          <w:color w:val="000000" w:themeColor="text1"/>
        </w:rPr>
        <w:t xml:space="preserve"> </w:t>
      </w:r>
      <w:r w:rsidRPr="002B624C">
        <w:rPr>
          <w:rFonts w:cs="Book Antiqua"/>
          <w:color w:val="000000" w:themeColor="text1"/>
        </w:rPr>
        <w:t>писали</w:t>
      </w:r>
      <w:r w:rsidRPr="002B624C">
        <w:rPr>
          <w:color w:val="000000" w:themeColor="text1"/>
        </w:rPr>
        <w:t xml:space="preserve"> </w:t>
      </w:r>
      <w:r w:rsidRPr="002B624C">
        <w:rPr>
          <w:rFonts w:cs="Book Antiqua"/>
          <w:color w:val="000000" w:themeColor="text1"/>
        </w:rPr>
        <w:t>об</w:t>
      </w:r>
      <w:r w:rsidRPr="002B624C">
        <w:rPr>
          <w:color w:val="000000" w:themeColor="text1"/>
        </w:rPr>
        <w:t xml:space="preserve"> </w:t>
      </w:r>
      <w:r w:rsidRPr="002B624C">
        <w:rPr>
          <w:rFonts w:cs="Book Antiqua"/>
          <w:color w:val="000000" w:themeColor="text1"/>
        </w:rPr>
        <w:t>этом</w:t>
      </w:r>
      <w:r w:rsidRPr="002B624C">
        <w:rPr>
          <w:color w:val="000000" w:themeColor="text1"/>
        </w:rPr>
        <w:t xml:space="preserve"> </w:t>
      </w:r>
      <w:r w:rsidRPr="002B624C">
        <w:rPr>
          <w:rFonts w:cs="Book Antiqua"/>
          <w:color w:val="000000" w:themeColor="text1"/>
        </w:rPr>
        <w:t>в</w:t>
      </w:r>
      <w:r w:rsidRPr="002B624C">
        <w:rPr>
          <w:color w:val="000000" w:themeColor="text1"/>
        </w:rPr>
        <w:t xml:space="preserve"> </w:t>
      </w:r>
      <w:r w:rsidRPr="002B624C">
        <w:rPr>
          <w:rFonts w:cs="Book Antiqua"/>
          <w:color w:val="000000" w:themeColor="text1"/>
        </w:rPr>
        <w:t>нашей</w:t>
      </w:r>
      <w:r w:rsidRPr="002B624C">
        <w:rPr>
          <w:color w:val="000000" w:themeColor="text1"/>
        </w:rPr>
        <w:t xml:space="preserve"> </w:t>
      </w:r>
      <w:r w:rsidRPr="002B624C">
        <w:rPr>
          <w:rFonts w:cs="Book Antiqua"/>
          <w:color w:val="000000" w:themeColor="text1"/>
        </w:rPr>
        <w:t>книге</w:t>
      </w:r>
      <w:r w:rsidRPr="002B624C">
        <w:rPr>
          <w:color w:val="000000" w:themeColor="text1"/>
        </w:rPr>
        <w:t xml:space="preserve"> </w:t>
      </w:r>
      <w:r w:rsidRPr="002B624C">
        <w:rPr>
          <w:rFonts w:cs="Book Antiqua"/>
          <w:color w:val="000000" w:themeColor="text1"/>
        </w:rPr>
        <w:t>«</w:t>
      </w:r>
      <w:r w:rsidR="002257A8">
        <w:rPr>
          <w:rFonts w:cs="Book Antiqua"/>
          <w:color w:val="000000" w:themeColor="text1"/>
        </w:rPr>
        <w:t>Хусуль аль-маъмуль</w:t>
      </w:r>
      <w:r w:rsidRPr="002B624C">
        <w:rPr>
          <w:color w:val="000000" w:themeColor="text1"/>
        </w:rPr>
        <w:t xml:space="preserve"> </w:t>
      </w:r>
      <w:r w:rsidRPr="002B624C">
        <w:rPr>
          <w:rFonts w:cs="Book Antiqua"/>
          <w:color w:val="000000" w:themeColor="text1"/>
        </w:rPr>
        <w:t>мин</w:t>
      </w:r>
      <w:r w:rsidRPr="002B624C">
        <w:rPr>
          <w:color w:val="000000" w:themeColor="text1"/>
        </w:rPr>
        <w:t xml:space="preserve"> </w:t>
      </w:r>
      <w:r w:rsidRPr="002B624C">
        <w:rPr>
          <w:rFonts w:cs="Book Antiqua"/>
          <w:color w:val="000000" w:themeColor="text1"/>
        </w:rPr>
        <w:t>ильм</w:t>
      </w:r>
      <w:r w:rsidRPr="002B624C">
        <w:rPr>
          <w:color w:val="000000" w:themeColor="text1"/>
        </w:rPr>
        <w:t xml:space="preserve"> </w:t>
      </w:r>
      <w:r w:rsidRPr="002B624C">
        <w:rPr>
          <w:rFonts w:cs="Book Antiqua"/>
          <w:color w:val="000000" w:themeColor="text1"/>
        </w:rPr>
        <w:t>аль</w:t>
      </w:r>
      <w:r w:rsidRPr="002B624C">
        <w:rPr>
          <w:color w:val="000000" w:themeColor="text1"/>
        </w:rPr>
        <w:t>-</w:t>
      </w:r>
      <w:r w:rsidRPr="002B624C">
        <w:rPr>
          <w:rFonts w:cs="Book Antiqua"/>
          <w:color w:val="000000" w:themeColor="text1"/>
        </w:rPr>
        <w:t>усуль»</w:t>
      </w:r>
      <w:r w:rsidRPr="002B624C">
        <w:rPr>
          <w:color w:val="000000" w:themeColor="text1"/>
        </w:rPr>
        <w:t xml:space="preserve">. </w:t>
      </w:r>
      <w:r w:rsidRPr="002B624C">
        <w:rPr>
          <w:rFonts w:cs="Book Antiqua"/>
          <w:color w:val="000000" w:themeColor="text1"/>
        </w:rPr>
        <w:t>Также</w:t>
      </w:r>
      <w:r w:rsidRPr="002B624C">
        <w:rPr>
          <w:color w:val="000000" w:themeColor="text1"/>
        </w:rPr>
        <w:t xml:space="preserve"> </w:t>
      </w:r>
      <w:r w:rsidRPr="002B624C">
        <w:rPr>
          <w:rFonts w:cs="Book Antiqua"/>
          <w:color w:val="000000" w:themeColor="text1"/>
        </w:rPr>
        <w:t>автор</w:t>
      </w:r>
      <w:r w:rsidRPr="002B624C">
        <w:rPr>
          <w:color w:val="000000" w:themeColor="text1"/>
        </w:rPr>
        <w:t xml:space="preserve"> </w:t>
      </w:r>
      <w:r w:rsidRPr="002B624C">
        <w:rPr>
          <w:rFonts w:cs="Book Antiqua"/>
          <w:color w:val="000000" w:themeColor="text1"/>
        </w:rPr>
        <w:t>аш</w:t>
      </w:r>
      <w:r w:rsidRPr="002B624C">
        <w:rPr>
          <w:color w:val="000000" w:themeColor="text1"/>
        </w:rPr>
        <w:t>-</w:t>
      </w:r>
      <w:r w:rsidRPr="002B624C">
        <w:rPr>
          <w:rFonts w:cs="Book Antiqua"/>
          <w:color w:val="000000" w:themeColor="text1"/>
        </w:rPr>
        <w:t>Шаукани</w:t>
      </w:r>
      <w:r w:rsidRPr="002B624C">
        <w:rPr>
          <w:color w:val="000000" w:themeColor="text1"/>
        </w:rPr>
        <w:t xml:space="preserve"> </w:t>
      </w:r>
      <w:r w:rsidRPr="002B624C">
        <w:rPr>
          <w:rFonts w:cs="Book Antiqua"/>
          <w:color w:val="000000" w:themeColor="text1"/>
        </w:rPr>
        <w:t>исследовал</w:t>
      </w:r>
      <w:r w:rsidRPr="002B624C">
        <w:rPr>
          <w:color w:val="000000" w:themeColor="text1"/>
        </w:rPr>
        <w:t xml:space="preserve"> </w:t>
      </w:r>
      <w:r w:rsidRPr="002B624C">
        <w:rPr>
          <w:rFonts w:cs="Book Antiqua"/>
          <w:color w:val="000000" w:themeColor="text1"/>
        </w:rPr>
        <w:t>этот</w:t>
      </w:r>
      <w:r w:rsidRPr="002B624C">
        <w:rPr>
          <w:color w:val="000000" w:themeColor="text1"/>
        </w:rPr>
        <w:t xml:space="preserve"> </w:t>
      </w:r>
      <w:r w:rsidRPr="002B624C">
        <w:rPr>
          <w:rFonts w:cs="Book Antiqua"/>
          <w:color w:val="000000" w:themeColor="text1"/>
        </w:rPr>
        <w:t>вопрос</w:t>
      </w:r>
      <w:r w:rsidRPr="002B624C">
        <w:rPr>
          <w:color w:val="000000" w:themeColor="text1"/>
        </w:rPr>
        <w:t xml:space="preserve"> </w:t>
      </w:r>
      <w:r w:rsidRPr="002B624C">
        <w:rPr>
          <w:rFonts w:cs="Book Antiqua"/>
          <w:color w:val="000000" w:themeColor="text1"/>
        </w:rPr>
        <w:t>в</w:t>
      </w:r>
      <w:r w:rsidRPr="002B624C">
        <w:rPr>
          <w:color w:val="000000" w:themeColor="text1"/>
        </w:rPr>
        <w:t xml:space="preserve"> </w:t>
      </w:r>
      <w:r w:rsidRPr="002B624C">
        <w:rPr>
          <w:rFonts w:cs="Book Antiqua"/>
          <w:color w:val="000000" w:themeColor="text1"/>
        </w:rPr>
        <w:t>своей</w:t>
      </w:r>
      <w:r w:rsidRPr="002B624C">
        <w:rPr>
          <w:color w:val="000000" w:themeColor="text1"/>
        </w:rPr>
        <w:t xml:space="preserve"> </w:t>
      </w:r>
      <w:r w:rsidRPr="002B624C">
        <w:rPr>
          <w:rFonts w:cs="Book Antiqua"/>
          <w:color w:val="000000" w:themeColor="text1"/>
        </w:rPr>
        <w:t>книге</w:t>
      </w:r>
      <w:r w:rsidRPr="002B624C">
        <w:rPr>
          <w:color w:val="000000" w:themeColor="text1"/>
        </w:rPr>
        <w:t xml:space="preserve"> </w:t>
      </w:r>
      <w:r w:rsidRPr="002B624C">
        <w:rPr>
          <w:rFonts w:cs="Book Antiqua"/>
          <w:color w:val="000000" w:themeColor="text1"/>
        </w:rPr>
        <w:t>«Иршад</w:t>
      </w:r>
      <w:r w:rsidR="002257A8">
        <w:rPr>
          <w:rFonts w:cs="Book Antiqua"/>
          <w:color w:val="000000" w:themeColor="text1"/>
        </w:rPr>
        <w:t xml:space="preserve"> </w:t>
      </w:r>
      <w:r w:rsidRPr="002B624C">
        <w:rPr>
          <w:rFonts w:cs="Book Antiqua"/>
          <w:color w:val="000000" w:themeColor="text1"/>
        </w:rPr>
        <w:t>аль</w:t>
      </w:r>
      <w:r w:rsidRPr="002B624C">
        <w:rPr>
          <w:color w:val="000000" w:themeColor="text1"/>
        </w:rPr>
        <w:t>-</w:t>
      </w:r>
      <w:r w:rsidRPr="002B624C">
        <w:rPr>
          <w:rFonts w:cs="Book Antiqua"/>
          <w:color w:val="000000" w:themeColor="text1"/>
        </w:rPr>
        <w:t>фухуль</w:t>
      </w:r>
      <w:r w:rsidRPr="002B624C">
        <w:rPr>
          <w:color w:val="000000" w:themeColor="text1"/>
        </w:rPr>
        <w:t xml:space="preserve"> </w:t>
      </w:r>
      <w:r w:rsidRPr="002B624C">
        <w:rPr>
          <w:rFonts w:cs="Book Antiqua"/>
          <w:color w:val="000000" w:themeColor="text1"/>
        </w:rPr>
        <w:t>иля</w:t>
      </w:r>
      <w:r w:rsidRPr="002B624C">
        <w:rPr>
          <w:color w:val="000000" w:themeColor="text1"/>
        </w:rPr>
        <w:t xml:space="preserve"> </w:t>
      </w:r>
      <w:r w:rsidRPr="002B624C">
        <w:rPr>
          <w:rFonts w:cs="Book Antiqua"/>
          <w:color w:val="000000" w:themeColor="text1"/>
        </w:rPr>
        <w:t>т</w:t>
      </w:r>
      <w:r w:rsidRPr="002B624C">
        <w:rPr>
          <w:color w:val="000000" w:themeColor="text1"/>
        </w:rPr>
        <w:t>ахкык</w:t>
      </w:r>
      <w:r w:rsidR="002257A8">
        <w:rPr>
          <w:color w:val="000000" w:themeColor="text1"/>
        </w:rPr>
        <w:t xml:space="preserve"> аль-хакк мин ильм аль-усуль»</w:t>
      </w:r>
      <w:r w:rsidR="002257A8">
        <w:rPr>
          <w:rStyle w:val="ad"/>
          <w:color w:val="000000" w:themeColor="text1"/>
        </w:rPr>
        <w:footnoteReference w:id="771"/>
      </w:r>
      <w:r w:rsidR="002257A8">
        <w:rPr>
          <w:color w:val="000000" w:themeColor="text1"/>
        </w:rPr>
        <w:t xml:space="preserve">. </w:t>
      </w:r>
    </w:p>
    <w:p w:rsidR="002257A8" w:rsidRDefault="002257A8" w:rsidP="002257A8">
      <w:pPr>
        <w:pStyle w:val="3"/>
      </w:pPr>
      <w:r w:rsidRPr="00F60D0D">
        <w:rPr>
          <w:sz w:val="28"/>
          <w:szCs w:val="28"/>
        </w:rPr>
        <w:t>•</w:t>
      </w:r>
      <w:r>
        <w:t xml:space="preserve"> ВОПРОС № 5: ЗАКЯТ С ТОГО, ЧТО ПРИНОСИТ ДОХОД</w:t>
      </w:r>
    </w:p>
    <w:p w:rsidR="002257A8" w:rsidRPr="00242C0F" w:rsidRDefault="002257A8" w:rsidP="002257A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с того, что приносит доход…».   </w:t>
      </w:r>
    </w:p>
    <w:p w:rsidR="002257A8" w:rsidRPr="002257A8" w:rsidRDefault="002257A8" w:rsidP="002257A8">
      <w:pPr>
        <w:spacing w:line="360" w:lineRule="auto"/>
        <w:rPr>
          <w:color w:val="000000" w:themeColor="text1"/>
        </w:rPr>
      </w:pPr>
      <w:r w:rsidRPr="002257A8">
        <w:rPr>
          <w:color w:val="000000" w:themeColor="text1"/>
        </w:rPr>
        <w:t>Как, например</w:t>
      </w:r>
      <w:r>
        <w:rPr>
          <w:color w:val="000000" w:themeColor="text1"/>
        </w:rPr>
        <w:t>, дома, которые сдаются в арен</w:t>
      </w:r>
      <w:r w:rsidRPr="002257A8">
        <w:rPr>
          <w:color w:val="000000" w:themeColor="text1"/>
        </w:rPr>
        <w:t xml:space="preserve">ду; и верховые животные, на которых ездят. Но доказательства, указывающие на обязательность выплаты закята с этого имущества, отсутствуют. Основой в этом вопросе является хадис: </w:t>
      </w:r>
      <w:r w:rsidRPr="002257A8">
        <w:rPr>
          <w:b/>
          <w:bCs/>
          <w:i/>
          <w:iCs/>
          <w:color w:val="000000" w:themeColor="text1"/>
        </w:rPr>
        <w:t xml:space="preserve">«Не обязан мусульманин выплачивать закят за своего раба и лошадь». </w:t>
      </w:r>
    </w:p>
    <w:p w:rsidR="002257A8" w:rsidRDefault="002257A8" w:rsidP="002257A8">
      <w:pPr>
        <w:spacing w:line="360" w:lineRule="auto"/>
        <w:rPr>
          <w:color w:val="000000" w:themeColor="text1"/>
        </w:rPr>
      </w:pPr>
      <w:r w:rsidRPr="002257A8">
        <w:rPr>
          <w:color w:val="000000" w:themeColor="text1"/>
        </w:rPr>
        <w:t xml:space="preserve">Также сюда входят те вещи, которые приносят доход из-за сдачи в аренду. Упомянутый хадис является доводом относительно этого вопроса, хотя он не нуждается в доводе, ведь в основе нельзя трогать имущество мусульманина без основания на это, и достаточно этого аргумента. Скажу, что этот вопрос — одна из самых больших странностей некоторых ученых, которые занимают большое положение в науке. Как они могли обязать выплату закята с того имущества, с которого не обязал сам Аллах? (Как, например, с домов, недвижимости, верховых животных, которые сдаются в аренду и не продаются). Это мнение не было известно в первые три века </w:t>
      </w:r>
      <w:r>
        <w:rPr>
          <w:color w:val="000000" w:themeColor="text1"/>
        </w:rPr>
        <w:t>и</w:t>
      </w:r>
      <w:r w:rsidRPr="002257A8">
        <w:rPr>
          <w:color w:val="000000" w:themeColor="text1"/>
        </w:rPr>
        <w:t xml:space="preserve">слама, являющиеся лучшими веками. Более того, мы не слышали на это доказательства из Корана и Сунны. Во времена сподвижников были имущество и </w:t>
      </w:r>
      <w:r w:rsidRPr="002257A8">
        <w:rPr>
          <w:color w:val="000000" w:themeColor="text1"/>
        </w:rPr>
        <w:lastRenderedPageBreak/>
        <w:t>недвижимость, которые сдавались в аренду и приносили прибыль. Но никому из сподвижников не приходило в голову выплачивать в качестве закята 1/40 часть со своего дохода от домов и верховых животных, сдаваемых в аренду, даже если это имущество использовалось целый год. Когда же прошли первые два века, в которые люди не обременялись этими обязательствами, наступил третий век, и обстоятельства изменились. В конце третьего века появились люди, которые стали обязывать выплату закята с того имущества, на которое нет никакого доказательства. При этом они, сославшись на аналогию (кыяс), применили ее к торговле и имуществу. Как ты понял, основа, на которую они опирались при вынесении аналогии, не подтвердилась. Как же тогда быть с аналогией, основа которой оказалась слабой? Значит, нет доказательств на обязательность выплаты закята с торговли, но на основе этой аналогии было сказано о выплате закята с недвижимости и имущества. Некоторые ученые даже сказали, что если ковер висит на стене в качестве украшения, то с него обязательна выплата закята, а если лежит на полу — не обязательна. Как же они могли принять аналогию с такой большо</w:t>
      </w:r>
      <w:r>
        <w:rPr>
          <w:color w:val="000000" w:themeColor="text1"/>
        </w:rPr>
        <w:t>й разницей (кыяс ма′ аль фарик)</w:t>
      </w:r>
      <w:r w:rsidRPr="002257A8">
        <w:rPr>
          <w:color w:val="000000" w:themeColor="text1"/>
        </w:rPr>
        <w:t xml:space="preserve">?! Что касается общих доводов, которые мы упоминали, то нет смысла тратить время на их объяснение, опровергая их несостоятельность. А правило, что обязательство предпочтительнее, чем отмена ее, само нуждается в анализе, чтобы принять его или не принять. Если мы и примем это как правило, а затем найдем довод, указывающий на какое-либо обязательство, и одновременно имеется довод, указывающий на отсутствие этого обязательства со стороны </w:t>
      </w:r>
      <w:r>
        <w:rPr>
          <w:color w:val="000000" w:themeColor="text1"/>
        </w:rPr>
        <w:t>ш</w:t>
      </w:r>
      <w:r w:rsidRPr="002257A8">
        <w:rPr>
          <w:color w:val="000000" w:themeColor="text1"/>
        </w:rPr>
        <w:t>ариата, тогда еще можно было бы принимать это правило во внимание. Но тут нет довода относительно самой основы, которая гласит об обязательности выплаты закята. В нашем случае не выплачивается закят с недвижимости и домов, так как же может выплачиваться закят с той прибыли, которую приносит это имущество?! Какими аргументами они обязали выплату закята и на что опирались?</w:t>
      </w:r>
    </w:p>
    <w:p w:rsidR="002257A8" w:rsidRDefault="002257A8">
      <w:pPr>
        <w:rPr>
          <w:color w:val="000000" w:themeColor="text1"/>
        </w:rPr>
      </w:pPr>
      <w:r>
        <w:rPr>
          <w:color w:val="000000" w:themeColor="text1"/>
        </w:rPr>
        <w:br w:type="page"/>
      </w:r>
    </w:p>
    <w:p w:rsidR="002257A8" w:rsidRPr="00A12343" w:rsidRDefault="002257A8" w:rsidP="002257A8">
      <w:pPr>
        <w:pStyle w:val="2"/>
        <w:ind w:firstLine="709"/>
      </w:pPr>
      <w:r w:rsidRPr="00A12343">
        <w:lastRenderedPageBreak/>
        <w:t xml:space="preserve">ГЛАВА </w:t>
      </w:r>
      <w:r>
        <w:t>3</w:t>
      </w:r>
      <w:r w:rsidRPr="00A12343">
        <w:t>.</w:t>
      </w:r>
      <w:r>
        <w:t xml:space="preserve"> ЗАКЯТ С УРОЖАЯ</w:t>
      </w:r>
    </w:p>
    <w:p w:rsidR="002257A8" w:rsidRDefault="002257A8" w:rsidP="002257A8">
      <w:pPr>
        <w:pStyle w:val="3"/>
      </w:pPr>
      <w:r w:rsidRPr="00F60D0D">
        <w:rPr>
          <w:sz w:val="28"/>
          <w:szCs w:val="28"/>
        </w:rPr>
        <w:t>•</w:t>
      </w:r>
      <w:r>
        <w:t xml:space="preserve"> ВОПРОС № 1: ЗАКЯТ ОБЯЗАТЕЛЕН С ПЯТИ ВИДОВ УРОЖАЯ</w:t>
      </w:r>
    </w:p>
    <w:p w:rsidR="002257A8" w:rsidRPr="00242C0F" w:rsidRDefault="002257A8" w:rsidP="002257A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257A8">
        <w:rPr>
          <w:i/>
          <w:iCs/>
          <w:color w:val="000000" w:themeColor="text1"/>
        </w:rPr>
        <w:t>Обязательно выплачивать десятую часть с пшеницы, ячменя, кукурузы, фиников и изюма</w:t>
      </w:r>
      <w:r>
        <w:rPr>
          <w:i/>
          <w:iCs/>
          <w:color w:val="000000" w:themeColor="text1"/>
        </w:rPr>
        <w:t xml:space="preserve">». </w:t>
      </w:r>
    </w:p>
    <w:p w:rsidR="002257A8" w:rsidRDefault="002257A8" w:rsidP="002257A8">
      <w:pPr>
        <w:spacing w:line="360" w:lineRule="auto"/>
        <w:rPr>
          <w:color w:val="000000" w:themeColor="text1"/>
        </w:rPr>
      </w:pPr>
      <w:r w:rsidRPr="002257A8">
        <w:rPr>
          <w:color w:val="000000" w:themeColor="text1"/>
        </w:rPr>
        <w:t>На обязательство выплаты закята с этих видов урожая указывают достоверные хадисы. И на это указывает недвусмысленный текст хадиса от Абу Мусы и Му</w:t>
      </w:r>
      <w:r>
        <w:rPr>
          <w:color w:val="000000" w:themeColor="text1"/>
        </w:rPr>
        <w:t>′</w:t>
      </w:r>
      <w:r w:rsidRPr="002257A8">
        <w:rPr>
          <w:color w:val="000000" w:themeColor="text1"/>
        </w:rPr>
        <w:t xml:space="preserve">аза. Перед тем, как они были отправлены </w:t>
      </w:r>
      <w:r>
        <w:rPr>
          <w:color w:val="000000" w:themeColor="text1"/>
        </w:rPr>
        <w:t>п</w:t>
      </w:r>
      <w:r w:rsidRPr="002257A8">
        <w:rPr>
          <w:color w:val="000000" w:themeColor="text1"/>
        </w:rPr>
        <w:t xml:space="preserve">осланником Аллаха </w:t>
      </w:r>
      <w:r w:rsidR="00A65728" w:rsidRPr="00A65728">
        <w:rPr>
          <w:color w:val="000000" w:themeColor="text1"/>
        </w:rPr>
        <w:t>(да благословит его Аллах и приветствует)</w:t>
      </w:r>
      <w:r w:rsidRPr="002257A8">
        <w:rPr>
          <w:color w:val="000000" w:themeColor="text1"/>
        </w:rPr>
        <w:t xml:space="preserve"> в Йемен для обучения людей положениям религии, он сказал им в напутствие: </w:t>
      </w:r>
      <w:r w:rsidRPr="002257A8">
        <w:rPr>
          <w:b/>
          <w:bCs/>
          <w:i/>
          <w:iCs/>
          <w:color w:val="000000" w:themeColor="text1"/>
        </w:rPr>
        <w:t>«Не берите закят ни с чего, кроме четырех (видов урожая): ячменя, пшеницы, изюма и финика».</w:t>
      </w:r>
      <w:r w:rsidRPr="002257A8">
        <w:rPr>
          <w:color w:val="000000" w:themeColor="text1"/>
        </w:rPr>
        <w:t xml:space="preserve"> Этот хадис привели аль-Хаким, аль-Б</w:t>
      </w:r>
      <w:r>
        <w:rPr>
          <w:color w:val="000000" w:themeColor="text1"/>
        </w:rPr>
        <w:t>е</w:t>
      </w:r>
      <w:r w:rsidRPr="002257A8">
        <w:rPr>
          <w:color w:val="000000" w:themeColor="text1"/>
        </w:rPr>
        <w:t>йхакы и ат-Табарани. Аль-Байхакы сказал, что хадис имеет непрерывную цепочку пере</w:t>
      </w:r>
      <w:r>
        <w:rPr>
          <w:color w:val="000000" w:themeColor="text1"/>
        </w:rPr>
        <w:t>датчиков, являющихся надежными</w:t>
      </w:r>
      <w:r>
        <w:rPr>
          <w:rStyle w:val="ad"/>
          <w:color w:val="000000" w:themeColor="text1"/>
        </w:rPr>
        <w:footnoteReference w:id="772"/>
      </w:r>
      <w:r w:rsidRPr="002257A8">
        <w:rPr>
          <w:color w:val="000000" w:themeColor="text1"/>
        </w:rPr>
        <w:t xml:space="preserve">. </w:t>
      </w:r>
    </w:p>
    <w:p w:rsidR="002257A8" w:rsidRPr="002257A8" w:rsidRDefault="002257A8" w:rsidP="002257A8">
      <w:pPr>
        <w:spacing w:line="360" w:lineRule="auto"/>
        <w:rPr>
          <w:color w:val="000000" w:themeColor="text1"/>
        </w:rPr>
      </w:pPr>
      <w:r w:rsidRPr="002257A8">
        <w:rPr>
          <w:color w:val="000000" w:themeColor="text1"/>
        </w:rPr>
        <w:t xml:space="preserve">Привел ат-Табарани от </w:t>
      </w:r>
      <w:r>
        <w:rPr>
          <w:color w:val="000000" w:themeColor="text1"/>
        </w:rPr>
        <w:t>′</w:t>
      </w:r>
      <w:r w:rsidRPr="002257A8">
        <w:rPr>
          <w:color w:val="000000" w:themeColor="text1"/>
        </w:rPr>
        <w:t xml:space="preserve">Умара, который сказал: </w:t>
      </w:r>
      <w:r w:rsidRPr="002257A8">
        <w:rPr>
          <w:i/>
          <w:iCs/>
          <w:color w:val="000000" w:themeColor="text1"/>
        </w:rPr>
        <w:t xml:space="preserve">«Поистине, сунной пророка </w:t>
      </w:r>
      <w:r w:rsidR="00A65728" w:rsidRPr="00A65728">
        <w:rPr>
          <w:i/>
          <w:iCs/>
          <w:color w:val="000000" w:themeColor="text1"/>
        </w:rPr>
        <w:t>(да благословит его Аллах и приветствует)</w:t>
      </w:r>
      <w:r w:rsidRPr="002257A8">
        <w:rPr>
          <w:i/>
          <w:iCs/>
          <w:color w:val="000000" w:themeColor="text1"/>
        </w:rPr>
        <w:t xml:space="preserve"> является закят с этих четырех»</w:t>
      </w:r>
      <w:r w:rsidRPr="002257A8">
        <w:rPr>
          <w:color w:val="000000" w:themeColor="text1"/>
        </w:rPr>
        <w:t>,</w:t>
      </w:r>
      <w:r>
        <w:rPr>
          <w:color w:val="000000" w:themeColor="text1"/>
        </w:rPr>
        <w:t xml:space="preserve"> и упомянул четыре вида урожая</w:t>
      </w:r>
      <w:r>
        <w:rPr>
          <w:rStyle w:val="ad"/>
          <w:color w:val="000000" w:themeColor="text1"/>
        </w:rPr>
        <w:footnoteReference w:id="773"/>
      </w:r>
      <w:r w:rsidRPr="002257A8">
        <w:rPr>
          <w:color w:val="000000" w:themeColor="text1"/>
        </w:rPr>
        <w:t>.</w:t>
      </w:r>
    </w:p>
    <w:p w:rsidR="002257A8" w:rsidRPr="002257A8" w:rsidRDefault="002257A8" w:rsidP="002257A8">
      <w:pPr>
        <w:spacing w:line="360" w:lineRule="auto"/>
        <w:rPr>
          <w:color w:val="000000" w:themeColor="text1"/>
        </w:rPr>
      </w:pPr>
      <w:r w:rsidRPr="002257A8">
        <w:rPr>
          <w:color w:val="000000" w:themeColor="text1"/>
        </w:rPr>
        <w:t xml:space="preserve">Привел Ибн Маджа и ад-Даракутни хадис от </w:t>
      </w:r>
      <w:r>
        <w:rPr>
          <w:color w:val="000000" w:themeColor="text1"/>
        </w:rPr>
        <w:t>′Амра иб</w:t>
      </w:r>
      <w:r w:rsidRPr="002257A8">
        <w:rPr>
          <w:color w:val="000000" w:themeColor="text1"/>
        </w:rPr>
        <w:t>н Шу</w:t>
      </w:r>
      <w:r>
        <w:rPr>
          <w:color w:val="000000" w:themeColor="text1"/>
        </w:rPr>
        <w:t>′</w:t>
      </w:r>
      <w:r w:rsidRPr="002257A8">
        <w:rPr>
          <w:color w:val="000000" w:themeColor="text1"/>
        </w:rPr>
        <w:t xml:space="preserve">айба, тот — от своего отца, отец — от дедушки: </w:t>
      </w:r>
      <w:r w:rsidRPr="002257A8">
        <w:rPr>
          <w:i/>
          <w:iCs/>
          <w:color w:val="000000" w:themeColor="text1"/>
        </w:rPr>
        <w:t xml:space="preserve">«Сунной </w:t>
      </w:r>
      <w:r>
        <w:rPr>
          <w:i/>
          <w:iCs/>
          <w:color w:val="000000" w:themeColor="text1"/>
        </w:rPr>
        <w:t>п</w:t>
      </w:r>
      <w:r w:rsidRPr="002257A8">
        <w:rPr>
          <w:i/>
          <w:iCs/>
          <w:color w:val="000000" w:themeColor="text1"/>
        </w:rPr>
        <w:t>осланника Аллаха</w:t>
      </w:r>
      <w:r>
        <w:rPr>
          <w:i/>
          <w:iCs/>
          <w:color w:val="000000" w:themeColor="text1"/>
        </w:rPr>
        <w:t xml:space="preserve"> </w:t>
      </w:r>
      <w:r w:rsidR="00A65728" w:rsidRPr="00A65728">
        <w:rPr>
          <w:i/>
          <w:iCs/>
          <w:color w:val="000000" w:themeColor="text1"/>
        </w:rPr>
        <w:t>(да благословит его Аллах и приветствует)</w:t>
      </w:r>
      <w:r w:rsidRPr="002257A8">
        <w:rPr>
          <w:i/>
          <w:iCs/>
          <w:color w:val="000000" w:themeColor="text1"/>
        </w:rPr>
        <w:t xml:space="preserve"> является закят только с пшеницы, ячменя, фиников и изюма».</w:t>
      </w:r>
      <w:r w:rsidRPr="002257A8">
        <w:rPr>
          <w:color w:val="000000" w:themeColor="text1"/>
        </w:rPr>
        <w:t xml:space="preserve"> Ибн Маджа добавил кукурузу, но в цепочке передатчиков есть Мухаммад </w:t>
      </w:r>
      <w:r>
        <w:rPr>
          <w:color w:val="000000" w:themeColor="text1"/>
        </w:rPr>
        <w:t>иб</w:t>
      </w:r>
      <w:r w:rsidRPr="002257A8">
        <w:rPr>
          <w:color w:val="000000" w:themeColor="text1"/>
        </w:rPr>
        <w:t xml:space="preserve">н </w:t>
      </w:r>
      <w:r>
        <w:rPr>
          <w:color w:val="000000" w:themeColor="text1"/>
        </w:rPr>
        <w:t>′</w:t>
      </w:r>
      <w:r w:rsidRPr="002257A8">
        <w:rPr>
          <w:color w:val="000000" w:themeColor="text1"/>
        </w:rPr>
        <w:t>Убайдуллах, а хадисы от него не прини</w:t>
      </w:r>
      <w:r>
        <w:rPr>
          <w:color w:val="000000" w:themeColor="text1"/>
        </w:rPr>
        <w:t>маются</w:t>
      </w:r>
      <w:r>
        <w:rPr>
          <w:rStyle w:val="ad"/>
          <w:color w:val="000000" w:themeColor="text1"/>
        </w:rPr>
        <w:footnoteReference w:id="774"/>
      </w:r>
      <w:r w:rsidRPr="002257A8">
        <w:rPr>
          <w:color w:val="000000" w:themeColor="text1"/>
        </w:rPr>
        <w:t>.</w:t>
      </w:r>
    </w:p>
    <w:p w:rsidR="002257A8" w:rsidRPr="002257A8" w:rsidRDefault="002257A8" w:rsidP="009A4B8C">
      <w:pPr>
        <w:spacing w:line="360" w:lineRule="auto"/>
        <w:rPr>
          <w:color w:val="000000" w:themeColor="text1"/>
        </w:rPr>
      </w:pPr>
      <w:r w:rsidRPr="002257A8">
        <w:rPr>
          <w:color w:val="000000" w:themeColor="text1"/>
        </w:rPr>
        <w:t>Аль-Б</w:t>
      </w:r>
      <w:r w:rsidR="009A4B8C">
        <w:rPr>
          <w:color w:val="000000" w:themeColor="text1"/>
        </w:rPr>
        <w:t>е</w:t>
      </w:r>
      <w:r w:rsidRPr="002257A8">
        <w:rPr>
          <w:color w:val="000000" w:themeColor="text1"/>
        </w:rPr>
        <w:t xml:space="preserve">йхакы привел цепочку от Муджахида, сказав: </w:t>
      </w:r>
      <w:r w:rsidRPr="009A4B8C">
        <w:rPr>
          <w:i/>
          <w:iCs/>
          <w:color w:val="000000" w:themeColor="text1"/>
        </w:rPr>
        <w:t xml:space="preserve">«Не было закята при жизни </w:t>
      </w:r>
      <w:r w:rsidR="009A4B8C">
        <w:rPr>
          <w:i/>
          <w:iCs/>
          <w:color w:val="000000" w:themeColor="text1"/>
        </w:rPr>
        <w:t>п</w:t>
      </w:r>
      <w:r w:rsidRPr="009A4B8C">
        <w:rPr>
          <w:i/>
          <w:iCs/>
          <w:color w:val="000000" w:themeColor="text1"/>
        </w:rPr>
        <w:t xml:space="preserve">ророка </w:t>
      </w:r>
      <w:r w:rsidR="00A65728" w:rsidRPr="00A65728">
        <w:rPr>
          <w:i/>
          <w:iCs/>
          <w:color w:val="000000" w:themeColor="text1"/>
        </w:rPr>
        <w:t>(да благословит его Аллах и приветствует)</w:t>
      </w:r>
      <w:r w:rsidRPr="009A4B8C">
        <w:rPr>
          <w:i/>
          <w:iCs/>
          <w:color w:val="000000" w:themeColor="text1"/>
        </w:rPr>
        <w:t>, кроме как с пяти»</w:t>
      </w:r>
      <w:r w:rsidR="009A4B8C">
        <w:rPr>
          <w:color w:val="000000" w:themeColor="text1"/>
        </w:rPr>
        <w:t>, и упомянул их</w:t>
      </w:r>
      <w:r w:rsidR="009A4B8C">
        <w:rPr>
          <w:rStyle w:val="ad"/>
          <w:color w:val="000000" w:themeColor="text1"/>
        </w:rPr>
        <w:footnoteReference w:id="775"/>
      </w:r>
      <w:r w:rsidRPr="002257A8">
        <w:rPr>
          <w:color w:val="000000" w:themeColor="text1"/>
        </w:rPr>
        <w:t xml:space="preserve">. Также он передал цепочку от Хасана, в которой тот сказал: </w:t>
      </w:r>
      <w:r w:rsidRPr="009A4B8C">
        <w:rPr>
          <w:i/>
          <w:iCs/>
          <w:color w:val="000000" w:themeColor="text1"/>
        </w:rPr>
        <w:t xml:space="preserve">«Пророк </w:t>
      </w:r>
      <w:r w:rsidR="00A65728" w:rsidRPr="00A65728">
        <w:rPr>
          <w:i/>
          <w:iCs/>
          <w:color w:val="000000" w:themeColor="text1"/>
        </w:rPr>
        <w:t>(да благословит его Аллах и приветствует)</w:t>
      </w:r>
      <w:r w:rsidRPr="009A4B8C">
        <w:rPr>
          <w:i/>
          <w:iCs/>
          <w:color w:val="000000" w:themeColor="text1"/>
        </w:rPr>
        <w:t xml:space="preserve"> не обязал выплату закята, кроме как с десяти»</w:t>
      </w:r>
      <w:r w:rsidRPr="002257A8">
        <w:rPr>
          <w:color w:val="000000" w:themeColor="text1"/>
        </w:rPr>
        <w:t>, и перечислил пять, которые мы упомянули, а затем добавил верблюдов, коров, мелкий р</w:t>
      </w:r>
      <w:r w:rsidR="009A4B8C">
        <w:rPr>
          <w:color w:val="000000" w:themeColor="text1"/>
        </w:rPr>
        <w:t>огатый скот, золото и серебро</w:t>
      </w:r>
      <w:r w:rsidRPr="002257A8">
        <w:rPr>
          <w:color w:val="000000" w:themeColor="text1"/>
        </w:rPr>
        <w:t xml:space="preserve">. </w:t>
      </w:r>
    </w:p>
    <w:p w:rsidR="009A4B8C" w:rsidRDefault="009A4B8C" w:rsidP="009A4B8C">
      <w:pPr>
        <w:spacing w:line="360" w:lineRule="auto"/>
        <w:rPr>
          <w:color w:val="000000" w:themeColor="text1"/>
        </w:rPr>
      </w:pPr>
      <w:r>
        <w:rPr>
          <w:color w:val="000000" w:themeColor="text1"/>
        </w:rPr>
        <w:lastRenderedPageBreak/>
        <w:t>Приводится от аш-Ша′би</w:t>
      </w:r>
      <w:r w:rsidR="002257A8" w:rsidRPr="002257A8">
        <w:rPr>
          <w:color w:val="000000" w:themeColor="text1"/>
        </w:rPr>
        <w:t xml:space="preserve">, что тот сказал: </w:t>
      </w:r>
      <w:r w:rsidR="002257A8" w:rsidRPr="009A4B8C">
        <w:rPr>
          <w:i/>
          <w:iCs/>
          <w:color w:val="000000" w:themeColor="text1"/>
        </w:rPr>
        <w:t xml:space="preserve">«Пророк </w:t>
      </w:r>
      <w:r w:rsidR="00A65728" w:rsidRPr="00A65728">
        <w:rPr>
          <w:i/>
          <w:iCs/>
          <w:color w:val="000000" w:themeColor="text1"/>
        </w:rPr>
        <w:t>(да благословит его Аллах и приветствует)</w:t>
      </w:r>
      <w:r w:rsidR="002257A8" w:rsidRPr="009A4B8C">
        <w:rPr>
          <w:i/>
          <w:iCs/>
          <w:color w:val="000000" w:themeColor="text1"/>
        </w:rPr>
        <w:t xml:space="preserve"> написал жителям Йемена, что закят выплачивается только с пше</w:t>
      </w:r>
      <w:r>
        <w:rPr>
          <w:i/>
          <w:iCs/>
          <w:color w:val="000000" w:themeColor="text1"/>
        </w:rPr>
        <w:t>ницы, ячменя, фиников и изюма»</w:t>
      </w:r>
      <w:r w:rsidR="002257A8" w:rsidRPr="009A4B8C">
        <w:rPr>
          <w:i/>
          <w:iCs/>
          <w:color w:val="000000" w:themeColor="text1"/>
        </w:rPr>
        <w:t>.</w:t>
      </w:r>
      <w:r w:rsidR="002257A8" w:rsidRPr="002257A8">
        <w:rPr>
          <w:color w:val="000000" w:themeColor="text1"/>
        </w:rPr>
        <w:t xml:space="preserve"> </w:t>
      </w:r>
    </w:p>
    <w:p w:rsidR="0032779D" w:rsidRDefault="002257A8" w:rsidP="009A4B8C">
      <w:pPr>
        <w:spacing w:line="360" w:lineRule="auto"/>
        <w:rPr>
          <w:color w:val="000000" w:themeColor="text1"/>
        </w:rPr>
      </w:pPr>
      <w:r w:rsidRPr="002257A8">
        <w:rPr>
          <w:color w:val="000000" w:themeColor="text1"/>
        </w:rPr>
        <w:t>Сказал аль-Б</w:t>
      </w:r>
      <w:r w:rsidR="009A4B8C">
        <w:rPr>
          <w:color w:val="000000" w:themeColor="text1"/>
        </w:rPr>
        <w:t>е</w:t>
      </w:r>
      <w:r w:rsidRPr="002257A8">
        <w:rPr>
          <w:color w:val="000000" w:themeColor="text1"/>
        </w:rPr>
        <w:t xml:space="preserve">йхакы: </w:t>
      </w:r>
      <w:r w:rsidRPr="009A4B8C">
        <w:rPr>
          <w:i/>
          <w:iCs/>
          <w:color w:val="000000" w:themeColor="text1"/>
        </w:rPr>
        <w:t xml:space="preserve">«Эти отосланные предания имеют разные версии, которые подкрепляют друг друга, и вместе с этими отосланными преданиями есть хадис Абу Мусы, слова </w:t>
      </w:r>
      <w:r w:rsidR="009A4B8C">
        <w:rPr>
          <w:i/>
          <w:iCs/>
          <w:color w:val="000000" w:themeColor="text1"/>
        </w:rPr>
        <w:t>′</w:t>
      </w:r>
      <w:r w:rsidRPr="009A4B8C">
        <w:rPr>
          <w:i/>
          <w:iCs/>
          <w:color w:val="000000" w:themeColor="text1"/>
        </w:rPr>
        <w:t xml:space="preserve">Умара, </w:t>
      </w:r>
      <w:r w:rsidR="009A4B8C">
        <w:rPr>
          <w:i/>
          <w:iCs/>
          <w:color w:val="000000" w:themeColor="text1"/>
        </w:rPr>
        <w:t>′</w:t>
      </w:r>
      <w:r w:rsidRPr="009A4B8C">
        <w:rPr>
          <w:i/>
          <w:iCs/>
          <w:color w:val="000000" w:themeColor="text1"/>
        </w:rPr>
        <w:t xml:space="preserve">Али, </w:t>
      </w:r>
      <w:r w:rsidR="009A4B8C">
        <w:rPr>
          <w:i/>
          <w:iCs/>
          <w:color w:val="000000" w:themeColor="text1"/>
        </w:rPr>
        <w:t>′</w:t>
      </w:r>
      <w:r w:rsidRPr="009A4B8C">
        <w:rPr>
          <w:i/>
          <w:iCs/>
          <w:color w:val="000000" w:themeColor="text1"/>
        </w:rPr>
        <w:t>Айши: «Нет закята за овощи».</w:t>
      </w:r>
    </w:p>
    <w:p w:rsidR="009A4B8C" w:rsidRDefault="009A4B8C" w:rsidP="009A4B8C">
      <w:pPr>
        <w:pStyle w:val="3"/>
      </w:pPr>
      <w:r w:rsidRPr="00F60D0D">
        <w:rPr>
          <w:sz w:val="28"/>
          <w:szCs w:val="28"/>
        </w:rPr>
        <w:t>•</w:t>
      </w:r>
      <w:r>
        <w:t xml:space="preserve"> ВОПРОС № 2: РАЗМЕР ЗАКЯТА С УРОЖАЯ</w:t>
      </w:r>
    </w:p>
    <w:p w:rsidR="009A4B8C" w:rsidRPr="009A4B8C" w:rsidRDefault="009A4B8C" w:rsidP="009A4B8C">
      <w:pPr>
        <w:spacing w:line="360" w:lineRule="auto"/>
        <w:rPr>
          <w:color w:val="000000" w:themeColor="text1"/>
        </w:rPr>
      </w:pPr>
      <w:r w:rsidRPr="009A4B8C">
        <w:rPr>
          <w:color w:val="000000" w:themeColor="text1"/>
        </w:rPr>
        <w:t>Доводом на это является хад</w:t>
      </w:r>
      <w:r>
        <w:rPr>
          <w:color w:val="000000" w:themeColor="text1"/>
        </w:rPr>
        <w:t xml:space="preserve">ис от Джабира: </w:t>
      </w:r>
      <w:r w:rsidRPr="009A4B8C">
        <w:rPr>
          <w:i/>
          <w:iCs/>
          <w:color w:val="000000" w:themeColor="text1"/>
        </w:rPr>
        <w:t xml:space="preserve">«Пророк </w:t>
      </w:r>
      <w:r w:rsidR="00A65728" w:rsidRPr="00A65728">
        <w:rPr>
          <w:i/>
          <w:iCs/>
          <w:color w:val="000000" w:themeColor="text1"/>
        </w:rPr>
        <w:t>(да благословит его Аллах и приветствует)</w:t>
      </w:r>
      <w:r w:rsidRPr="009A4B8C">
        <w:rPr>
          <w:i/>
          <w:iCs/>
          <w:color w:val="000000" w:themeColor="text1"/>
        </w:rPr>
        <w:t xml:space="preserve"> сказал: </w:t>
      </w:r>
      <w:r w:rsidRPr="009A4B8C">
        <w:rPr>
          <w:b/>
          <w:bCs/>
          <w:i/>
          <w:iCs/>
          <w:color w:val="000000" w:themeColor="text1"/>
        </w:rPr>
        <w:t>«С того, что орошается реками и дождями, — десятая часть. А с того, что орошается при помощи животных или приспособлений, берется половина десятой части».</w:t>
      </w:r>
      <w:r w:rsidRPr="009A4B8C">
        <w:rPr>
          <w:color w:val="000000" w:themeColor="text1"/>
        </w:rPr>
        <w:t xml:space="preserve"> Этот хадис передали </w:t>
      </w:r>
      <w:r>
        <w:rPr>
          <w:color w:val="000000" w:themeColor="text1"/>
        </w:rPr>
        <w:t>Ахмад, Муслим, ан-Насаи, а так</w:t>
      </w:r>
      <w:r w:rsidRPr="009A4B8C">
        <w:rPr>
          <w:color w:val="000000" w:themeColor="text1"/>
        </w:rPr>
        <w:t>же Абу Дауд, котор</w:t>
      </w:r>
      <w:r>
        <w:rPr>
          <w:color w:val="000000" w:themeColor="text1"/>
        </w:rPr>
        <w:t xml:space="preserve">ый добавил: </w:t>
      </w:r>
      <w:r w:rsidRPr="009A4B8C">
        <w:rPr>
          <w:b/>
          <w:bCs/>
          <w:i/>
          <w:iCs/>
          <w:color w:val="000000" w:themeColor="text1"/>
        </w:rPr>
        <w:t>«рек и источников».</w:t>
      </w:r>
      <w:r w:rsidRPr="009A4B8C">
        <w:rPr>
          <w:color w:val="000000" w:themeColor="text1"/>
        </w:rPr>
        <w:t xml:space="preserve"> </w:t>
      </w:r>
    </w:p>
    <w:p w:rsidR="009A4B8C" w:rsidRPr="009A4B8C" w:rsidRDefault="009A4B8C" w:rsidP="00A65728">
      <w:pPr>
        <w:spacing w:line="360" w:lineRule="auto"/>
        <w:rPr>
          <w:color w:val="000000" w:themeColor="text1"/>
        </w:rPr>
      </w:pPr>
      <w:r w:rsidRPr="009A4B8C">
        <w:rPr>
          <w:color w:val="000000" w:themeColor="text1"/>
        </w:rPr>
        <w:t xml:space="preserve">Аль-Бухари, Муслим, авторы «Сунан» привели хадис от Ибн </w:t>
      </w:r>
      <w:r>
        <w:rPr>
          <w:color w:val="000000" w:themeColor="text1"/>
        </w:rPr>
        <w:t>′</w:t>
      </w:r>
      <w:r w:rsidRPr="009A4B8C">
        <w:rPr>
          <w:color w:val="000000" w:themeColor="text1"/>
        </w:rPr>
        <w:t xml:space="preserve">Умара о том, что </w:t>
      </w:r>
      <w:r>
        <w:rPr>
          <w:color w:val="000000" w:themeColor="text1"/>
        </w:rPr>
        <w:t>п</w:t>
      </w:r>
      <w:r w:rsidRPr="009A4B8C">
        <w:rPr>
          <w:color w:val="000000" w:themeColor="text1"/>
        </w:rPr>
        <w:t xml:space="preserve">ророк </w:t>
      </w:r>
      <w:r w:rsidR="00A65728" w:rsidRPr="00A65728">
        <w:rPr>
          <w:color w:val="000000" w:themeColor="text1"/>
        </w:rPr>
        <w:t>(да благословит его Аллах и приветствует)</w:t>
      </w:r>
      <w:r>
        <w:rPr>
          <w:color w:val="000000" w:themeColor="text1"/>
        </w:rPr>
        <w:t xml:space="preserve"> сказал:</w:t>
      </w:r>
      <w:r w:rsidR="00A65728">
        <w:rPr>
          <w:color w:val="000000" w:themeColor="text1"/>
        </w:rPr>
        <w:t xml:space="preserve"> </w:t>
      </w:r>
      <w:r w:rsidRPr="009A4B8C">
        <w:rPr>
          <w:b/>
          <w:bCs/>
          <w:i/>
          <w:iCs/>
          <w:color w:val="000000" w:themeColor="text1"/>
        </w:rPr>
        <w:t>«С того, что орошается дождями и источниками и питается корнями, — десятая часть, а с того, что поливается животными, — половина десятой части»</w:t>
      </w:r>
      <w:r w:rsidRPr="009A4B8C">
        <w:rPr>
          <w:rStyle w:val="ad"/>
          <w:color w:val="000000" w:themeColor="text1"/>
        </w:rPr>
        <w:footnoteReference w:id="776"/>
      </w:r>
      <w:r w:rsidRPr="009A4B8C">
        <w:rPr>
          <w:color w:val="000000" w:themeColor="text1"/>
        </w:rPr>
        <w:t xml:space="preserve">. </w:t>
      </w:r>
    </w:p>
    <w:p w:rsidR="009A4B8C" w:rsidRPr="009A4B8C" w:rsidRDefault="009A4B8C" w:rsidP="009A4B8C">
      <w:pPr>
        <w:spacing w:line="360" w:lineRule="auto"/>
        <w:rPr>
          <w:color w:val="000000" w:themeColor="text1"/>
        </w:rPr>
      </w:pPr>
      <w:r w:rsidRPr="009A4B8C">
        <w:rPr>
          <w:color w:val="000000" w:themeColor="text1"/>
        </w:rPr>
        <w:t>То, что требует больших затрат, достойно того, чтобы за это платили меньше. А то, что требует меньшего труда, — того, чтобы за него платили больше.</w:t>
      </w:r>
    </w:p>
    <w:p w:rsidR="009A4B8C" w:rsidRPr="009A4B8C" w:rsidRDefault="009A4B8C" w:rsidP="009A4B8C">
      <w:pPr>
        <w:spacing w:line="360" w:lineRule="auto"/>
        <w:rPr>
          <w:color w:val="000000" w:themeColor="text1"/>
        </w:rPr>
      </w:pPr>
      <w:r w:rsidRPr="009A4B8C">
        <w:rPr>
          <w:color w:val="000000" w:themeColor="text1"/>
        </w:rPr>
        <w:t xml:space="preserve">Истиной также является то, что обязательно выплачивать закят конкретным предметом (айн), а не ценой, кроме как по вынужденности. Это </w:t>
      </w:r>
      <w:r>
        <w:rPr>
          <w:color w:val="000000" w:themeColor="text1"/>
        </w:rPr>
        <w:t>продиктовано следующим хадисом:</w:t>
      </w:r>
      <w:r w:rsidRPr="009A4B8C">
        <w:rPr>
          <w:color w:val="000000" w:themeColor="text1"/>
        </w:rPr>
        <w:t xml:space="preserve">  </w:t>
      </w:r>
      <w:r w:rsidRPr="009A4B8C">
        <w:rPr>
          <w:b/>
          <w:bCs/>
          <w:i/>
          <w:iCs/>
          <w:color w:val="000000" w:themeColor="text1"/>
        </w:rPr>
        <w:t xml:space="preserve">«Бери зерно с зерна, барана — с мелкого рогатого скота, верблюда — с верблюдов, корову — с коров». </w:t>
      </w:r>
      <w:r w:rsidRPr="009A4B8C">
        <w:rPr>
          <w:color w:val="000000" w:themeColor="text1"/>
        </w:rPr>
        <w:t>Этот хадис привели Абу Дауд и аль-Хаким, который сказал, что он досто</w:t>
      </w:r>
      <w:r>
        <w:rPr>
          <w:color w:val="000000" w:themeColor="text1"/>
        </w:rPr>
        <w:t>веренпо условиям двух шейхов</w:t>
      </w:r>
      <w:r>
        <w:rPr>
          <w:rStyle w:val="ad"/>
          <w:color w:val="000000" w:themeColor="text1"/>
        </w:rPr>
        <w:footnoteReference w:id="777"/>
      </w:r>
      <w:r w:rsidRPr="009A4B8C">
        <w:rPr>
          <w:color w:val="000000" w:themeColor="text1"/>
        </w:rPr>
        <w:t>.</w:t>
      </w:r>
    </w:p>
    <w:p w:rsidR="002257A8" w:rsidRDefault="009A4B8C" w:rsidP="009A4B8C">
      <w:pPr>
        <w:spacing w:line="360" w:lineRule="auto"/>
        <w:rPr>
          <w:color w:val="000000" w:themeColor="text1"/>
        </w:rPr>
      </w:pPr>
      <w:r w:rsidRPr="009A4B8C">
        <w:rPr>
          <w:color w:val="000000" w:themeColor="text1"/>
        </w:rPr>
        <w:lastRenderedPageBreak/>
        <w:t>А что касается слов Му</w:t>
      </w:r>
      <w:r>
        <w:rPr>
          <w:color w:val="000000" w:themeColor="text1"/>
        </w:rPr>
        <w:t>′аза, то это — действие спод</w:t>
      </w:r>
      <w:r w:rsidRPr="009A4B8C">
        <w:rPr>
          <w:color w:val="000000" w:themeColor="text1"/>
        </w:rPr>
        <w:t xml:space="preserve">вижника, которое не является доводом. Хафизы ясно пояснили, что в </w:t>
      </w:r>
      <w:r>
        <w:rPr>
          <w:color w:val="000000" w:themeColor="text1"/>
        </w:rPr>
        <w:t>цепочке передатчиков есть разрыв</w:t>
      </w:r>
      <w:r>
        <w:rPr>
          <w:rStyle w:val="ad"/>
          <w:color w:val="000000" w:themeColor="text1"/>
        </w:rPr>
        <w:footnoteReference w:id="778"/>
      </w:r>
      <w:r w:rsidRPr="009A4B8C">
        <w:rPr>
          <w:color w:val="000000" w:themeColor="text1"/>
        </w:rPr>
        <w:t>. А утверждение, что хадис подкрепляется тем, что у него нет поддерживающих версий, является позицией фанатиков, на которую опираются слепо следующие.</w:t>
      </w:r>
    </w:p>
    <w:p w:rsidR="009A4B8C" w:rsidRDefault="009A4B8C" w:rsidP="009A4B8C">
      <w:pPr>
        <w:pStyle w:val="3"/>
      </w:pPr>
      <w:r w:rsidRPr="00F60D0D">
        <w:rPr>
          <w:sz w:val="28"/>
          <w:szCs w:val="28"/>
        </w:rPr>
        <w:t>•</w:t>
      </w:r>
      <w:r>
        <w:t xml:space="preserve"> ВОПРОС № 3: НИСАБ ЗАКЯТА С УРОЖАЯ</w:t>
      </w:r>
    </w:p>
    <w:p w:rsidR="009A4B8C" w:rsidRPr="00242C0F" w:rsidRDefault="009A4B8C" w:rsidP="009A4B8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«Нисаб</w:t>
      </w:r>
      <w:r w:rsidRPr="009A4B8C">
        <w:rPr>
          <w:rStyle w:val="ad"/>
          <w:color w:val="000000" w:themeColor="text1"/>
        </w:rPr>
        <w:footnoteReference w:id="779"/>
      </w:r>
      <w:r>
        <w:rPr>
          <w:i/>
          <w:iCs/>
          <w:color w:val="000000" w:themeColor="text1"/>
        </w:rPr>
        <w:t xml:space="preserve"> с урожая – пять васков». </w:t>
      </w:r>
    </w:p>
    <w:p w:rsidR="0032779D" w:rsidRDefault="009A4B8C" w:rsidP="009A4B8C">
      <w:pPr>
        <w:spacing w:line="360" w:lineRule="auto"/>
        <w:rPr>
          <w:color w:val="000000" w:themeColor="text1"/>
        </w:rPr>
      </w:pPr>
      <w:r w:rsidRPr="009A4B8C">
        <w:rPr>
          <w:color w:val="000000" w:themeColor="text1"/>
        </w:rPr>
        <w:t>На это указывает хадис Абу Са</w:t>
      </w:r>
      <w:r>
        <w:rPr>
          <w:color w:val="000000" w:themeColor="text1"/>
        </w:rPr>
        <w:t>′</w:t>
      </w:r>
      <w:r w:rsidRPr="009A4B8C">
        <w:rPr>
          <w:color w:val="000000" w:themeColor="text1"/>
        </w:rPr>
        <w:t xml:space="preserve">ида, содержащийся в двух достоверных </w:t>
      </w:r>
      <w:r>
        <w:rPr>
          <w:color w:val="000000" w:themeColor="text1"/>
        </w:rPr>
        <w:t>сборниках, а также в других ис</w:t>
      </w:r>
      <w:r w:rsidRPr="009A4B8C">
        <w:rPr>
          <w:color w:val="000000" w:themeColor="text1"/>
        </w:rPr>
        <w:t xml:space="preserve">точниках: </w:t>
      </w:r>
      <w:r w:rsidRPr="009A4B8C">
        <w:rPr>
          <w:b/>
          <w:bCs/>
          <w:i/>
          <w:iCs/>
          <w:color w:val="000000" w:themeColor="text1"/>
        </w:rPr>
        <w:t xml:space="preserve">«Нет закята с </w:t>
      </w:r>
      <w:r>
        <w:rPr>
          <w:b/>
          <w:bCs/>
          <w:i/>
          <w:iCs/>
          <w:color w:val="000000" w:themeColor="text1"/>
        </w:rPr>
        <w:t>того, что меньше пяти вас</w:t>
      </w:r>
      <w:r w:rsidRPr="009A4B8C">
        <w:rPr>
          <w:b/>
          <w:bCs/>
          <w:i/>
          <w:iCs/>
          <w:color w:val="000000" w:themeColor="text1"/>
        </w:rPr>
        <w:t>ков».</w:t>
      </w:r>
    </w:p>
    <w:p w:rsidR="009A4B8C" w:rsidRPr="009A4B8C" w:rsidRDefault="009A4B8C" w:rsidP="009A4B8C">
      <w:pPr>
        <w:spacing w:line="360" w:lineRule="auto"/>
        <w:rPr>
          <w:color w:val="000000" w:themeColor="text1"/>
        </w:rPr>
      </w:pPr>
      <w:r w:rsidRPr="009A4B8C">
        <w:rPr>
          <w:color w:val="000000" w:themeColor="text1"/>
        </w:rPr>
        <w:t xml:space="preserve">В версии Ахмада и Ибн Маджа:  </w:t>
      </w:r>
      <w:r w:rsidRPr="009A4B8C">
        <w:rPr>
          <w:b/>
          <w:bCs/>
          <w:i/>
          <w:iCs/>
          <w:color w:val="000000" w:themeColor="text1"/>
        </w:rPr>
        <w:t>«Васк — 60 са</w:t>
      </w:r>
      <w:r>
        <w:rPr>
          <w:b/>
          <w:bCs/>
          <w:i/>
          <w:iCs/>
          <w:color w:val="000000" w:themeColor="text1"/>
        </w:rPr>
        <w:t>′</w:t>
      </w:r>
      <w:r w:rsidRPr="009A4B8C">
        <w:rPr>
          <w:b/>
          <w:bCs/>
          <w:i/>
          <w:iCs/>
          <w:color w:val="000000" w:themeColor="text1"/>
        </w:rPr>
        <w:t>»</w:t>
      </w:r>
      <w:r w:rsidRPr="009A4B8C">
        <w:rPr>
          <w:rStyle w:val="ad"/>
          <w:color w:val="000000" w:themeColor="text1"/>
        </w:rPr>
        <w:footnoteReference w:id="780"/>
      </w:r>
      <w:r w:rsidRPr="009A4B8C">
        <w:rPr>
          <w:color w:val="000000" w:themeColor="text1"/>
        </w:rPr>
        <w:t xml:space="preserve">. </w:t>
      </w:r>
    </w:p>
    <w:p w:rsidR="009A4B8C" w:rsidRPr="009A4B8C" w:rsidRDefault="009A4B8C" w:rsidP="009A4B8C">
      <w:pPr>
        <w:spacing w:line="360" w:lineRule="auto"/>
        <w:rPr>
          <w:color w:val="000000" w:themeColor="text1"/>
        </w:rPr>
      </w:pPr>
      <w:r>
        <w:rPr>
          <w:color w:val="000000" w:themeColor="text1"/>
        </w:rPr>
        <w:t>В версии Ахмада и Абу Дауда:</w:t>
      </w:r>
      <w:r w:rsidRPr="009A4B8C">
        <w:rPr>
          <w:color w:val="000000" w:themeColor="text1"/>
        </w:rPr>
        <w:t xml:space="preserve"> </w:t>
      </w:r>
      <w:r w:rsidRPr="009A4B8C">
        <w:rPr>
          <w:b/>
          <w:bCs/>
          <w:i/>
          <w:iCs/>
          <w:color w:val="000000" w:themeColor="text1"/>
        </w:rPr>
        <w:t>«Васк — 60 махтумов»</w:t>
      </w:r>
      <w:r w:rsidRPr="0075115C">
        <w:rPr>
          <w:rStyle w:val="ad"/>
          <w:color w:val="000000" w:themeColor="text1"/>
        </w:rPr>
        <w:footnoteReference w:id="781"/>
      </w:r>
      <w:r w:rsidRPr="0075115C">
        <w:rPr>
          <w:color w:val="000000" w:themeColor="text1"/>
        </w:rPr>
        <w:t>.</w:t>
      </w:r>
    </w:p>
    <w:p w:rsidR="009A4B8C" w:rsidRPr="009A4B8C" w:rsidRDefault="009A4B8C" w:rsidP="009A4B8C">
      <w:pPr>
        <w:spacing w:line="360" w:lineRule="auto"/>
        <w:rPr>
          <w:color w:val="000000" w:themeColor="text1"/>
        </w:rPr>
      </w:pPr>
      <w:r w:rsidRPr="009A4B8C">
        <w:rPr>
          <w:color w:val="000000" w:themeColor="text1"/>
        </w:rPr>
        <w:t xml:space="preserve">Сказано в «Худжа аль-балига»: </w:t>
      </w:r>
      <w:r w:rsidRPr="0075115C">
        <w:rPr>
          <w:i/>
          <w:iCs/>
          <w:color w:val="000000" w:themeColor="text1"/>
        </w:rPr>
        <w:t>«Поистине</w:t>
      </w:r>
      <w:r w:rsidR="0075115C">
        <w:rPr>
          <w:i/>
          <w:iCs/>
          <w:color w:val="000000" w:themeColor="text1"/>
        </w:rPr>
        <w:t>, нисаб зерен и фиников — 5 вас</w:t>
      </w:r>
      <w:r w:rsidRPr="0075115C">
        <w:rPr>
          <w:i/>
          <w:iCs/>
          <w:color w:val="000000" w:themeColor="text1"/>
        </w:rPr>
        <w:t>ков, так как этого хватает на год на семью. Обычно самая маленькая семья состоит из мужа, жены, а третьим явл</w:t>
      </w:r>
      <w:r w:rsidR="0075115C">
        <w:rPr>
          <w:i/>
          <w:iCs/>
          <w:color w:val="000000" w:themeColor="text1"/>
        </w:rPr>
        <w:t>яется либо раб, либо их ребенок</w:t>
      </w:r>
      <w:r w:rsidRPr="0075115C">
        <w:rPr>
          <w:i/>
          <w:iCs/>
          <w:color w:val="000000" w:themeColor="text1"/>
        </w:rPr>
        <w:t>. Что-то подобное этому является маленькой семьей. В большинстве случаев человек съедает за день муд или ратль еды. Если каждый из них съедает такой объем, то этого им хватит на год. И останется немного для нужды».</w:t>
      </w:r>
    </w:p>
    <w:p w:rsidR="009A4B8C" w:rsidRPr="0075115C" w:rsidRDefault="009A4B8C" w:rsidP="0075115C">
      <w:pPr>
        <w:spacing w:line="360" w:lineRule="auto"/>
        <w:rPr>
          <w:i/>
          <w:iCs/>
          <w:color w:val="000000" w:themeColor="text1"/>
        </w:rPr>
      </w:pPr>
      <w:r w:rsidRPr="009A4B8C">
        <w:rPr>
          <w:color w:val="000000" w:themeColor="text1"/>
        </w:rPr>
        <w:t xml:space="preserve">Сказал Ибн </w:t>
      </w:r>
      <w:r w:rsidR="0075115C">
        <w:rPr>
          <w:color w:val="000000" w:themeColor="text1"/>
        </w:rPr>
        <w:t>уль-</w:t>
      </w:r>
      <w:r w:rsidRPr="009A4B8C">
        <w:rPr>
          <w:color w:val="000000" w:themeColor="text1"/>
        </w:rPr>
        <w:t>Кай</w:t>
      </w:r>
      <w:r w:rsidR="0075115C">
        <w:rPr>
          <w:color w:val="000000" w:themeColor="text1"/>
        </w:rPr>
        <w:t>й</w:t>
      </w:r>
      <w:r w:rsidRPr="009A4B8C">
        <w:rPr>
          <w:color w:val="000000" w:themeColor="text1"/>
        </w:rPr>
        <w:t xml:space="preserve">им: </w:t>
      </w:r>
      <w:r w:rsidRPr="0075115C">
        <w:rPr>
          <w:i/>
          <w:iCs/>
          <w:color w:val="000000" w:themeColor="text1"/>
        </w:rPr>
        <w:t>«Эта ясная и однозначная сунна в определении нисаба, с которого нужно плат</w:t>
      </w:r>
      <w:r w:rsidR="0075115C">
        <w:rPr>
          <w:i/>
          <w:iCs/>
          <w:color w:val="000000" w:themeColor="text1"/>
        </w:rPr>
        <w:t>ить десятую часть — а это 5 вас</w:t>
      </w:r>
      <w:r w:rsidRPr="0075115C">
        <w:rPr>
          <w:i/>
          <w:iCs/>
          <w:color w:val="000000" w:themeColor="text1"/>
        </w:rPr>
        <w:t xml:space="preserve">ков — была отвергнута другими словами </w:t>
      </w:r>
      <w:r w:rsidR="0075115C">
        <w:rPr>
          <w:i/>
          <w:iCs/>
          <w:color w:val="000000" w:themeColor="text1"/>
        </w:rPr>
        <w:t>п</w:t>
      </w:r>
      <w:r w:rsidRPr="0075115C">
        <w:rPr>
          <w:i/>
          <w:iCs/>
          <w:color w:val="000000" w:themeColor="text1"/>
        </w:rPr>
        <w:t xml:space="preserve">ророка </w:t>
      </w:r>
      <w:r w:rsidR="00F32E59" w:rsidRPr="00F32E59">
        <w:rPr>
          <w:i/>
          <w:iCs/>
          <w:color w:val="000000" w:themeColor="text1"/>
        </w:rPr>
        <w:t>(да благословит его Аллах и приветствует)</w:t>
      </w:r>
      <w:r w:rsidR="0075115C">
        <w:rPr>
          <w:i/>
          <w:iCs/>
          <w:color w:val="000000" w:themeColor="text1"/>
        </w:rPr>
        <w:t>:</w:t>
      </w:r>
      <w:r w:rsidRPr="0075115C">
        <w:rPr>
          <w:i/>
          <w:iCs/>
          <w:color w:val="000000" w:themeColor="text1"/>
        </w:rPr>
        <w:t xml:space="preserve"> </w:t>
      </w:r>
      <w:r w:rsidRPr="0075115C">
        <w:rPr>
          <w:b/>
          <w:bCs/>
          <w:i/>
          <w:iCs/>
          <w:color w:val="000000" w:themeColor="text1"/>
        </w:rPr>
        <w:t xml:space="preserve">«С того, что орошалось дождем — десятая часть, а с того, что поливали — половина десятой части». </w:t>
      </w:r>
    </w:p>
    <w:p w:rsidR="009A4B8C" w:rsidRPr="0075115C" w:rsidRDefault="009A4B8C" w:rsidP="009A4B8C">
      <w:pPr>
        <w:spacing w:line="360" w:lineRule="auto"/>
        <w:rPr>
          <w:i/>
          <w:iCs/>
          <w:color w:val="000000" w:themeColor="text1"/>
        </w:rPr>
      </w:pPr>
      <w:r w:rsidRPr="0075115C">
        <w:rPr>
          <w:i/>
          <w:iCs/>
          <w:color w:val="000000" w:themeColor="text1"/>
        </w:rPr>
        <w:t xml:space="preserve">Они сказали, что этот хадис обобщает большое и малое количество. И кто-то взял его в качестве довода. </w:t>
      </w:r>
    </w:p>
    <w:p w:rsidR="009A4B8C" w:rsidRPr="0075115C" w:rsidRDefault="009A4B8C" w:rsidP="00A65728">
      <w:pPr>
        <w:spacing w:line="360" w:lineRule="auto"/>
        <w:rPr>
          <w:i/>
          <w:iCs/>
          <w:color w:val="000000" w:themeColor="text1"/>
        </w:rPr>
      </w:pPr>
      <w:r w:rsidRPr="0075115C">
        <w:rPr>
          <w:i/>
          <w:iCs/>
          <w:color w:val="000000" w:themeColor="text1"/>
        </w:rPr>
        <w:lastRenderedPageBreak/>
        <w:t xml:space="preserve">Но ведь этот хадис конкретизирует однозначное указание, которое содержится в словах: </w:t>
      </w:r>
      <w:r w:rsidRPr="0075115C">
        <w:rPr>
          <w:b/>
          <w:bCs/>
          <w:i/>
          <w:iCs/>
          <w:color w:val="000000" w:themeColor="text1"/>
        </w:rPr>
        <w:t>«Нет зак</w:t>
      </w:r>
      <w:r w:rsidR="0075115C">
        <w:rPr>
          <w:b/>
          <w:bCs/>
          <w:i/>
          <w:iCs/>
          <w:color w:val="000000" w:themeColor="text1"/>
        </w:rPr>
        <w:t>ята с того, что меньше пяти вас</w:t>
      </w:r>
      <w:r w:rsidRPr="0075115C">
        <w:rPr>
          <w:b/>
          <w:bCs/>
          <w:i/>
          <w:iCs/>
          <w:color w:val="000000" w:themeColor="text1"/>
        </w:rPr>
        <w:t>ков».</w:t>
      </w:r>
      <w:r w:rsidRPr="0075115C">
        <w:rPr>
          <w:i/>
          <w:iCs/>
          <w:color w:val="000000" w:themeColor="text1"/>
        </w:rPr>
        <w:t xml:space="preserve"> Также они сказали, что если есть противоречие между двумя доводами, то лучше взять то, в чем есть предосторожность и наложить на человека обязательство. То есть, если имеется противоречие между двумя хадисами, и один из них говорит об обязательстве, а другой — о его отсутствии, то из соображений предосторожности нужно брать тот, что указывает на обязательство. Но мы отвечаем им, что обязательно нужно брать оба хадиса, и ни в коем случае не заменять один другим, ведь подчинение </w:t>
      </w:r>
      <w:r w:rsidR="0075115C">
        <w:rPr>
          <w:i/>
          <w:iCs/>
          <w:color w:val="000000" w:themeColor="text1"/>
        </w:rPr>
        <w:t>п</w:t>
      </w:r>
      <w:r w:rsidRPr="0075115C">
        <w:rPr>
          <w:i/>
          <w:iCs/>
          <w:color w:val="000000" w:themeColor="text1"/>
        </w:rPr>
        <w:t xml:space="preserve">осланнику Аллаха </w:t>
      </w:r>
      <w:r w:rsidR="00A65728" w:rsidRPr="00A65728">
        <w:rPr>
          <w:i/>
          <w:iCs/>
          <w:color w:val="000000" w:themeColor="text1"/>
        </w:rPr>
        <w:t>(да благословит его Аллах и приветствует)</w:t>
      </w:r>
      <w:r w:rsidRPr="0075115C">
        <w:rPr>
          <w:i/>
          <w:iCs/>
          <w:color w:val="000000" w:themeColor="text1"/>
        </w:rPr>
        <w:t xml:space="preserve"> является обязательным в соответствии обоих его приказов. Более того, между этими хадисами нет никакого противоречия ни с какой сторо</w:t>
      </w:r>
      <w:r w:rsidR="0075115C">
        <w:rPr>
          <w:i/>
          <w:iCs/>
          <w:color w:val="000000" w:themeColor="text1"/>
        </w:rPr>
        <w:t>ны, хвала Аллаху! В его словах:</w:t>
      </w:r>
      <w:r w:rsidRPr="0075115C">
        <w:rPr>
          <w:i/>
          <w:iCs/>
          <w:color w:val="000000" w:themeColor="text1"/>
        </w:rPr>
        <w:t xml:space="preserve"> </w:t>
      </w:r>
      <w:r w:rsidRPr="0075115C">
        <w:rPr>
          <w:b/>
          <w:bCs/>
          <w:i/>
          <w:iCs/>
          <w:color w:val="000000" w:themeColor="text1"/>
        </w:rPr>
        <w:t>«...с того, что орошалось дождем — десятая часть»</w:t>
      </w:r>
      <w:r w:rsidRPr="0075115C">
        <w:rPr>
          <w:i/>
          <w:iCs/>
          <w:color w:val="000000" w:themeColor="text1"/>
        </w:rPr>
        <w:t>, — содержится пояс</w:t>
      </w:r>
      <w:r w:rsidR="0075115C">
        <w:rPr>
          <w:i/>
          <w:iCs/>
          <w:color w:val="000000" w:themeColor="text1"/>
        </w:rPr>
        <w:t>нение, с чего необходимо выпла</w:t>
      </w:r>
      <w:r w:rsidRPr="0075115C">
        <w:rPr>
          <w:i/>
          <w:iCs/>
          <w:color w:val="000000" w:themeColor="text1"/>
        </w:rPr>
        <w:t>тить десятую часть, а с чего — половину десятой части. То есть, в этом хадисе говорится лишь о разнице между размерами обязательств. А что касается минимального количества, с которого выплачивается закят (нисаб), то о нем в этом хадисе не сказано. Это объяснено в другом хадисе прямым текстом. Тогда как же можно оставлять этот ясный и однозначный текст, который не приемлет другого толкования? И нет смысла оставлять этот однозначный хадис в пользу другого хадиса с общим смыслом. Если сделать это в данном случае, то и в других ситуациях мы будем обязаны оставлять без внимания доводы, конкретизирующие общие указания и опираться лишь н</w:t>
      </w:r>
      <w:r w:rsidR="0075115C">
        <w:rPr>
          <w:i/>
          <w:iCs/>
          <w:color w:val="000000" w:themeColor="text1"/>
        </w:rPr>
        <w:t>а доказательства с общим смыслом»</w:t>
      </w:r>
      <w:r w:rsidRPr="009A4B8C">
        <w:rPr>
          <w:color w:val="000000" w:themeColor="text1"/>
        </w:rPr>
        <w:t>.</w:t>
      </w:r>
    </w:p>
    <w:p w:rsidR="009A4B8C" w:rsidRPr="009A4B8C" w:rsidRDefault="009A4B8C" w:rsidP="009A4B8C">
      <w:pPr>
        <w:spacing w:line="360" w:lineRule="auto"/>
        <w:rPr>
          <w:color w:val="000000" w:themeColor="text1"/>
        </w:rPr>
      </w:pPr>
      <w:r w:rsidRPr="009A4B8C">
        <w:rPr>
          <w:color w:val="000000" w:themeColor="text1"/>
        </w:rPr>
        <w:t xml:space="preserve">  Скажу, что хадисы, в которых говорится об обязательстве выплаты десятой части или половины десятой части, содержат в себе указание на необходимость выплаты закята, каким бы ни был объем урожая, большим и малым. То есть растения поливаются дождем, то независимо от его количества, якобы обязательно выплачивать закят в размере десятой части. То же самое, если полив осуществляется усилиями человека или путем использования животных, то взимается половина десятой части, независимо от объема урожая. Но хадисы, в которых говорит</w:t>
      </w:r>
      <w:r w:rsidR="0075115C">
        <w:rPr>
          <w:color w:val="000000" w:themeColor="text1"/>
        </w:rPr>
        <w:t>ся, что с урожая менее пяти вас</w:t>
      </w:r>
      <w:r w:rsidRPr="009A4B8C">
        <w:rPr>
          <w:color w:val="000000" w:themeColor="text1"/>
        </w:rPr>
        <w:t xml:space="preserve">ков не нужно платить закят, конкретизируют это общее обязательство. Такие хадисы конкретно указывают на сказанное выше. И оставление этих однозначных хадисов в пользу указаний с общим смыслом не является путем беспристрастных и искренних людей. Это лишь приводит к тому, что на рабов Аллаха возлагается то, чего Сам Всевышний не возложил на них. </w:t>
      </w:r>
    </w:p>
    <w:p w:rsidR="0075115C" w:rsidRDefault="009A4B8C" w:rsidP="0075115C">
      <w:pPr>
        <w:spacing w:line="360" w:lineRule="auto"/>
        <w:rPr>
          <w:color w:val="000000" w:themeColor="text1"/>
        </w:rPr>
      </w:pPr>
      <w:r w:rsidRPr="009A4B8C">
        <w:rPr>
          <w:color w:val="000000" w:themeColor="text1"/>
        </w:rPr>
        <w:t xml:space="preserve">Это является неоправданным усложнением, а также на людей ложатся тяжелые обязательства, основой которых являются простые наущения. Такие наущения похожи на состояние людей, которые, совершая омовение, испытывают сомнения, помыли они органы или </w:t>
      </w:r>
      <w:r w:rsidRPr="009A4B8C">
        <w:rPr>
          <w:color w:val="000000" w:themeColor="text1"/>
        </w:rPr>
        <w:lastRenderedPageBreak/>
        <w:t xml:space="preserve">нет. Эти наущения не могут являться никаким доводом. Посланник Аллаха </w:t>
      </w:r>
      <w:r w:rsidR="00A65728" w:rsidRPr="00A65728">
        <w:rPr>
          <w:color w:val="000000" w:themeColor="text1"/>
        </w:rPr>
        <w:t>(да благословит его Аллах и приветствует)</w:t>
      </w:r>
      <w:r w:rsidR="0075115C">
        <w:rPr>
          <w:color w:val="000000" w:themeColor="text1"/>
        </w:rPr>
        <w:t xml:space="preserve"> сказал:</w:t>
      </w:r>
      <w:r w:rsidRPr="009A4B8C">
        <w:rPr>
          <w:color w:val="000000" w:themeColor="text1"/>
        </w:rPr>
        <w:t xml:space="preserve"> </w:t>
      </w:r>
      <w:r w:rsidRPr="0075115C">
        <w:rPr>
          <w:b/>
          <w:bCs/>
          <w:i/>
          <w:iCs/>
          <w:color w:val="000000" w:themeColor="text1"/>
        </w:rPr>
        <w:t xml:space="preserve">«Нет закята с того, что меньше </w:t>
      </w:r>
      <w:r w:rsidR="0075115C" w:rsidRPr="0075115C">
        <w:rPr>
          <w:b/>
          <w:bCs/>
          <w:i/>
          <w:iCs/>
          <w:color w:val="000000" w:themeColor="text1"/>
        </w:rPr>
        <w:t>пяти в</w:t>
      </w:r>
      <w:r w:rsidRPr="0075115C">
        <w:rPr>
          <w:b/>
          <w:bCs/>
          <w:i/>
          <w:iCs/>
          <w:color w:val="000000" w:themeColor="text1"/>
        </w:rPr>
        <w:t xml:space="preserve">саков; нет закята с того, что меньше </w:t>
      </w:r>
      <w:r w:rsidR="0075115C" w:rsidRPr="0075115C">
        <w:rPr>
          <w:b/>
          <w:bCs/>
          <w:i/>
          <w:iCs/>
          <w:color w:val="000000" w:themeColor="text1"/>
        </w:rPr>
        <w:t>пяти</w:t>
      </w:r>
      <w:r w:rsidRPr="0075115C">
        <w:rPr>
          <w:b/>
          <w:bCs/>
          <w:i/>
          <w:iCs/>
          <w:color w:val="000000" w:themeColor="text1"/>
        </w:rPr>
        <w:t xml:space="preserve"> укий; и нет закята </w:t>
      </w:r>
      <w:r w:rsidR="0075115C" w:rsidRPr="0075115C">
        <w:rPr>
          <w:b/>
          <w:bCs/>
          <w:i/>
          <w:iCs/>
          <w:color w:val="000000" w:themeColor="text1"/>
        </w:rPr>
        <w:t>с верблюдов, кроме как с пяти»</w:t>
      </w:r>
      <w:r w:rsidRPr="0075115C">
        <w:rPr>
          <w:b/>
          <w:bCs/>
          <w:i/>
          <w:iCs/>
          <w:color w:val="000000" w:themeColor="text1"/>
        </w:rPr>
        <w:t xml:space="preserve">. </w:t>
      </w:r>
    </w:p>
    <w:p w:rsidR="009A4B8C" w:rsidRPr="009A4B8C" w:rsidRDefault="009A4B8C" w:rsidP="0075115C">
      <w:pPr>
        <w:spacing w:line="360" w:lineRule="auto"/>
        <w:rPr>
          <w:color w:val="000000" w:themeColor="text1"/>
        </w:rPr>
      </w:pPr>
      <w:r w:rsidRPr="009A4B8C">
        <w:rPr>
          <w:color w:val="000000" w:themeColor="text1"/>
        </w:rPr>
        <w:t>Поэтому, если кто-то обязывает выплату за</w:t>
      </w:r>
      <w:r w:rsidR="0075115C">
        <w:rPr>
          <w:color w:val="000000" w:themeColor="text1"/>
        </w:rPr>
        <w:t>кята с имущества менее пяти вас</w:t>
      </w:r>
      <w:r w:rsidRPr="009A4B8C">
        <w:rPr>
          <w:color w:val="000000" w:themeColor="text1"/>
        </w:rPr>
        <w:t>ков, должен обязать также выплату закята с верблюдов, когда их меньше пяти. Или обязать выплату закята с мелкого рогатого скота, когда их количество меньше сорока. Или же выплату закята с коров, если их меньше сорока голов. Ведь и в этом случае он должен придерживаться общих доказательств, которые указывают на обязательство выплаты закята с какого-либо конкретного имущества. Нет никакой разницы между видами животных, упомянутых выше, и тем, что выве</w:t>
      </w:r>
      <w:r w:rsidR="0075115C">
        <w:rPr>
          <w:color w:val="000000" w:themeColor="text1"/>
        </w:rPr>
        <w:t>ла земля. Как сказано в хадисе:</w:t>
      </w:r>
      <w:r w:rsidR="0075115C" w:rsidRPr="009A4B8C">
        <w:rPr>
          <w:color w:val="000000" w:themeColor="text1"/>
        </w:rPr>
        <w:t xml:space="preserve"> </w:t>
      </w:r>
      <w:r w:rsidRPr="0075115C">
        <w:rPr>
          <w:b/>
          <w:bCs/>
          <w:i/>
          <w:iCs/>
          <w:color w:val="000000" w:themeColor="text1"/>
        </w:rPr>
        <w:t>«С того, что</w:t>
      </w:r>
      <w:r w:rsidR="0075115C" w:rsidRPr="0075115C">
        <w:rPr>
          <w:b/>
          <w:bCs/>
          <w:i/>
          <w:iCs/>
          <w:color w:val="000000" w:themeColor="text1"/>
        </w:rPr>
        <w:t xml:space="preserve"> вывела земля — десятая часть»</w:t>
      </w:r>
      <w:r w:rsidRPr="0075115C">
        <w:rPr>
          <w:b/>
          <w:bCs/>
          <w:i/>
          <w:iCs/>
          <w:color w:val="000000" w:themeColor="text1"/>
        </w:rPr>
        <w:t xml:space="preserve">. </w:t>
      </w:r>
    </w:p>
    <w:p w:rsidR="009A4B8C" w:rsidRPr="009A4B8C" w:rsidRDefault="009A4B8C" w:rsidP="009A4B8C">
      <w:pPr>
        <w:spacing w:line="360" w:lineRule="auto"/>
        <w:rPr>
          <w:color w:val="000000" w:themeColor="text1"/>
        </w:rPr>
      </w:pPr>
      <w:r w:rsidRPr="009A4B8C">
        <w:rPr>
          <w:color w:val="000000" w:themeColor="text1"/>
        </w:rPr>
        <w:t>И взвешиваемые вещи (пшеница, ячмень, финики и т. д.) ничем не предпочтительнее, чем другие виды имущества, — животные, золото и серебро. (Почему вы обязываете закят с зерновых, когда их объем нижеуказанного нисаба, и не обязываете его с золота и животных, когда они не достигают своего нисаба?). Аллах знает лучше! Да поможет нам Аллах!</w:t>
      </w:r>
    </w:p>
    <w:p w:rsidR="0032779D" w:rsidRDefault="009A4B8C" w:rsidP="0075115C">
      <w:pPr>
        <w:spacing w:line="360" w:lineRule="auto"/>
        <w:rPr>
          <w:color w:val="000000" w:themeColor="text1"/>
        </w:rPr>
      </w:pPr>
      <w:r w:rsidRPr="009A4B8C">
        <w:rPr>
          <w:color w:val="000000" w:themeColor="text1"/>
        </w:rPr>
        <w:t xml:space="preserve">Передал Ибн </w:t>
      </w:r>
      <w:r w:rsidR="0075115C">
        <w:rPr>
          <w:color w:val="000000" w:themeColor="text1"/>
        </w:rPr>
        <w:t>уль-</w:t>
      </w:r>
      <w:r w:rsidRPr="009A4B8C">
        <w:rPr>
          <w:color w:val="000000" w:themeColor="text1"/>
        </w:rPr>
        <w:t>Мунзир единогласное мнение (иджма</w:t>
      </w:r>
      <w:r w:rsidR="0075115C">
        <w:rPr>
          <w:color w:val="000000" w:themeColor="text1"/>
        </w:rPr>
        <w:t>′</w:t>
      </w:r>
      <w:r w:rsidRPr="009A4B8C">
        <w:rPr>
          <w:color w:val="000000" w:themeColor="text1"/>
        </w:rPr>
        <w:t>), что нет обязательства выпл</w:t>
      </w:r>
      <w:r w:rsidR="0075115C">
        <w:rPr>
          <w:color w:val="000000" w:themeColor="text1"/>
        </w:rPr>
        <w:t>аты закята кроме как с пяти вас</w:t>
      </w:r>
      <w:r w:rsidRPr="009A4B8C">
        <w:rPr>
          <w:color w:val="000000" w:themeColor="text1"/>
        </w:rPr>
        <w:t xml:space="preserve">ков из того, что вывела земля. Да, конечно, этот вопрос стоил того, чтобы относительно него было вынесено единогласное мнение, однако разногласие все же есть! Это разногласие исходит от больших ученых, и оно видно как огонь. Странно, что Ибн </w:t>
      </w:r>
      <w:r w:rsidR="0075115C">
        <w:rPr>
          <w:color w:val="000000" w:themeColor="text1"/>
        </w:rPr>
        <w:t>уль-</w:t>
      </w:r>
      <w:r w:rsidRPr="009A4B8C">
        <w:rPr>
          <w:color w:val="000000" w:themeColor="text1"/>
        </w:rPr>
        <w:t>Мунзиру осталось неизвестным, что целый мазхаб имама Абу Ханифы противоречит этому так называмому единогласному мнению. Ведь мнение имама Абу Ханифы записано у всех ученых-основателей мазхабов. Даже Ибн аль-</w:t>
      </w:r>
      <w:r w:rsidR="0075115C">
        <w:rPr>
          <w:color w:val="000000" w:themeColor="text1"/>
        </w:rPr>
        <w:t>′</w:t>
      </w:r>
      <w:r w:rsidRPr="009A4B8C">
        <w:rPr>
          <w:color w:val="000000" w:themeColor="text1"/>
        </w:rPr>
        <w:t xml:space="preserve">Араби (маликит) сказал: </w:t>
      </w:r>
      <w:r w:rsidRPr="0075115C">
        <w:rPr>
          <w:i/>
          <w:iCs/>
          <w:color w:val="000000" w:themeColor="text1"/>
        </w:rPr>
        <w:t>«Наилучший мазхаб для бедняков — мазхаб имама Абу Ханифы, который опирается за общие доводы».</w:t>
      </w:r>
      <w:r w:rsidRPr="009A4B8C">
        <w:rPr>
          <w:color w:val="000000" w:themeColor="text1"/>
        </w:rPr>
        <w:t xml:space="preserve"> Но это небрежность со стороны подобного хафиза, ученого, которая проистекает из наущений, </w:t>
      </w:r>
      <w:r w:rsidR="0075115C">
        <w:rPr>
          <w:color w:val="000000" w:themeColor="text1"/>
        </w:rPr>
        <w:t>о котором мы уже говорили</w:t>
      </w:r>
      <w:r w:rsidRPr="009A4B8C">
        <w:rPr>
          <w:color w:val="000000" w:themeColor="text1"/>
        </w:rPr>
        <w:t xml:space="preserve">. Наиболее сострадательным к беднякам является сам Законодатель и Его путь — самый справедливый и предпочтительный мазхаб. Как же может то, что противоречит ясному тексту от Законодателя, быть лучшим для бедных? Как это скрылось от такого великого ученого? Как может быть лучшим тот мазхаб, который требует несправедливости по отношению к богатым? Ведь в соответствии с ним забирается их имущество вопреки их согласию. Это является поеданием имущества других ложным путем, которое осуществляется мечами правителей, последовавших за пером ученых. Такие правители обязали обладателям имущества выплату закята с того, что меньше пяти васаков, опираясь на слова ученых, основывавшихся на голых </w:t>
      </w:r>
      <w:r w:rsidRPr="009A4B8C">
        <w:rPr>
          <w:color w:val="000000" w:themeColor="text1"/>
        </w:rPr>
        <w:lastRenderedPageBreak/>
        <w:t xml:space="preserve">предположениях. Жалость к бедным не должно оправдывать совершения зла, так чтобы имущество забиралось не по праву. Это, как уже говорилось раньше, является поеданием имущества ложным путем. Как же хорошо останавливаться на границах шариата и идти по пути </w:t>
      </w:r>
      <w:r w:rsidR="0075115C">
        <w:rPr>
          <w:color w:val="000000" w:themeColor="text1"/>
        </w:rPr>
        <w:t xml:space="preserve">пророка </w:t>
      </w:r>
      <w:r w:rsidR="00A65728" w:rsidRPr="00A65728">
        <w:rPr>
          <w:color w:val="000000" w:themeColor="text1"/>
        </w:rPr>
        <w:t>(да благословит его Аллах и приветствует)</w:t>
      </w:r>
      <w:r w:rsidR="0075115C">
        <w:rPr>
          <w:color w:val="000000" w:themeColor="text1"/>
        </w:rPr>
        <w:t>,</w:t>
      </w:r>
      <w:r w:rsidRPr="009A4B8C">
        <w:rPr>
          <w:color w:val="000000" w:themeColor="text1"/>
        </w:rPr>
        <w:t xml:space="preserve"> который является путем богобоязненности! Самый лучши</w:t>
      </w:r>
      <w:r w:rsidR="0075115C">
        <w:rPr>
          <w:color w:val="000000" w:themeColor="text1"/>
        </w:rPr>
        <w:t xml:space="preserve">й путь — это путь Мухаммада </w:t>
      </w:r>
      <w:r w:rsidR="00A65728" w:rsidRPr="00A65728">
        <w:rPr>
          <w:color w:val="000000" w:themeColor="text1"/>
        </w:rPr>
        <w:t>(да благословит его Аллах и приветствует)</w:t>
      </w:r>
      <w:r w:rsidR="0075115C">
        <w:rPr>
          <w:color w:val="000000" w:themeColor="text1"/>
        </w:rPr>
        <w:t>.</w:t>
      </w:r>
    </w:p>
    <w:p w:rsidR="0075115C" w:rsidRPr="0075115C" w:rsidRDefault="0075115C" w:rsidP="0075115C">
      <w:pPr>
        <w:pStyle w:val="3"/>
      </w:pPr>
      <w:r w:rsidRPr="00F60D0D">
        <w:rPr>
          <w:sz w:val="28"/>
          <w:szCs w:val="28"/>
        </w:rPr>
        <w:t>•</w:t>
      </w:r>
      <w:r>
        <w:t xml:space="preserve"> ВОПРОС № 4: ЗАКЯТ С НЕВОЛЬНИКОВ, ЛОШАДЕЙ, МУЛОВ И ОСЛОВ</w:t>
      </w:r>
    </w:p>
    <w:p w:rsidR="0075115C" w:rsidRPr="00242C0F" w:rsidRDefault="0075115C" w:rsidP="0075115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нет закята с чего-то иного». </w:t>
      </w:r>
    </w:p>
    <w:p w:rsidR="0032779D" w:rsidRDefault="008136F1" w:rsidP="008136F1">
      <w:pPr>
        <w:spacing w:line="360" w:lineRule="auto"/>
        <w:rPr>
          <w:color w:val="000000" w:themeColor="text1"/>
        </w:rPr>
      </w:pPr>
      <w:r>
        <w:rPr>
          <w:color w:val="000000" w:themeColor="text1"/>
        </w:rPr>
        <w:t>Сказал аль-Мадж</w:t>
      </w:r>
      <w:r w:rsidRPr="008136F1">
        <w:rPr>
          <w:color w:val="000000" w:themeColor="text1"/>
        </w:rPr>
        <w:t>д в «</w:t>
      </w:r>
      <w:r>
        <w:rPr>
          <w:color w:val="000000" w:themeColor="text1"/>
        </w:rPr>
        <w:t>ас-</w:t>
      </w:r>
      <w:r w:rsidRPr="008136F1">
        <w:rPr>
          <w:color w:val="000000" w:themeColor="text1"/>
        </w:rPr>
        <w:t>Сыр</w:t>
      </w:r>
      <w:r>
        <w:rPr>
          <w:color w:val="000000" w:themeColor="text1"/>
        </w:rPr>
        <w:t>а</w:t>
      </w:r>
      <w:r w:rsidRPr="008136F1">
        <w:rPr>
          <w:color w:val="000000" w:themeColor="text1"/>
        </w:rPr>
        <w:t xml:space="preserve">т аль-мустакым»: </w:t>
      </w:r>
      <w:r w:rsidRPr="008136F1">
        <w:rPr>
          <w:i/>
          <w:iCs/>
          <w:color w:val="000000" w:themeColor="text1"/>
        </w:rPr>
        <w:t xml:space="preserve">«В пророческих обычаях не было взимания закята с лошадей, рабов, мулов, ослов, </w:t>
      </w:r>
      <w:r>
        <w:rPr>
          <w:i/>
          <w:iCs/>
          <w:color w:val="000000" w:themeColor="text1"/>
        </w:rPr>
        <w:t xml:space="preserve">зелени, </w:t>
      </w:r>
      <w:r w:rsidRPr="008136F1">
        <w:rPr>
          <w:i/>
          <w:iCs/>
          <w:color w:val="000000" w:themeColor="text1"/>
        </w:rPr>
        <w:t xml:space="preserve">арбузов, огурцов, меда и фруктов, которые </w:t>
      </w:r>
      <w:r>
        <w:rPr>
          <w:i/>
          <w:iCs/>
          <w:color w:val="000000" w:themeColor="text1"/>
        </w:rPr>
        <w:t>не отмеривают</w:t>
      </w:r>
      <w:r w:rsidRPr="008136F1">
        <w:rPr>
          <w:i/>
          <w:iCs/>
          <w:color w:val="000000" w:themeColor="text1"/>
        </w:rPr>
        <w:t xml:space="preserve"> сосудами и </w:t>
      </w:r>
      <w:r>
        <w:rPr>
          <w:i/>
          <w:iCs/>
          <w:color w:val="000000" w:themeColor="text1"/>
        </w:rPr>
        <w:t xml:space="preserve">которые </w:t>
      </w:r>
      <w:r w:rsidRPr="008136F1">
        <w:rPr>
          <w:i/>
          <w:iCs/>
          <w:color w:val="000000" w:themeColor="text1"/>
        </w:rPr>
        <w:t>невозможно хранить. Исключением являются финики и виноград; с них взимался закят независимо от того, были ли они свежими или сушеными».</w:t>
      </w:r>
    </w:p>
    <w:p w:rsidR="008136F1" w:rsidRPr="0075115C" w:rsidRDefault="008136F1" w:rsidP="008136F1">
      <w:pPr>
        <w:pStyle w:val="3"/>
      </w:pPr>
      <w:r w:rsidRPr="00F60D0D">
        <w:rPr>
          <w:sz w:val="28"/>
          <w:szCs w:val="28"/>
        </w:rPr>
        <w:t>•</w:t>
      </w:r>
      <w:r>
        <w:t xml:space="preserve"> ВОПРОС № 5: ЗАКЯТ С ОВОЩЕЙ</w:t>
      </w:r>
    </w:p>
    <w:p w:rsidR="008136F1" w:rsidRPr="00242C0F" w:rsidRDefault="008136F1" w:rsidP="008136F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«…например, овощи или что-то другое…».  </w:t>
      </w:r>
    </w:p>
    <w:p w:rsidR="008136F1" w:rsidRPr="008136F1" w:rsidRDefault="008136F1" w:rsidP="008136F1">
      <w:pPr>
        <w:spacing w:line="360" w:lineRule="auto"/>
        <w:rPr>
          <w:color w:val="000000" w:themeColor="text1"/>
        </w:rPr>
      </w:pPr>
      <w:r w:rsidRPr="008136F1">
        <w:rPr>
          <w:color w:val="000000" w:themeColor="text1"/>
        </w:rPr>
        <w:t xml:space="preserve">Хадис относительно овощей привели ад-Даракутни, аль-Хаким и </w:t>
      </w:r>
      <w:r>
        <w:rPr>
          <w:color w:val="000000" w:themeColor="text1"/>
        </w:rPr>
        <w:t>аль-Асрам</w:t>
      </w:r>
      <w:r w:rsidRPr="008136F1">
        <w:rPr>
          <w:color w:val="000000" w:themeColor="text1"/>
        </w:rPr>
        <w:t xml:space="preserve"> в своих «Сунанах». </w:t>
      </w:r>
      <w:r>
        <w:rPr>
          <w:color w:val="000000" w:themeColor="text1"/>
        </w:rPr>
        <w:t xml:space="preserve">′Ата ибн ус-Саиб сказал: </w:t>
      </w:r>
      <w:r w:rsidRPr="008136F1">
        <w:rPr>
          <w:i/>
          <w:iCs/>
          <w:color w:val="000000" w:themeColor="text1"/>
        </w:rPr>
        <w:t xml:space="preserve">«Абдуллах ибн уль-Мугыра захотел взять закят с овощей Мусы ибн Тальхи, выращенных на его земле. Но Муса бин Тальха сказал ему: «Ты не можешь взять закят с этих вещей, ведь посланник Аллаха </w:t>
      </w:r>
      <w:r w:rsidR="00A65728" w:rsidRPr="00A65728">
        <w:rPr>
          <w:i/>
          <w:iCs/>
          <w:color w:val="000000" w:themeColor="text1"/>
        </w:rPr>
        <w:t>(да благословит его Аллах и приветствует)</w:t>
      </w:r>
      <w:r w:rsidRPr="008136F1">
        <w:rPr>
          <w:i/>
          <w:iCs/>
          <w:color w:val="000000" w:themeColor="text1"/>
        </w:rPr>
        <w:t xml:space="preserve"> говорил, что с них нет закята». </w:t>
      </w:r>
      <w:r w:rsidRPr="008136F1">
        <w:rPr>
          <w:color w:val="000000" w:themeColor="text1"/>
        </w:rPr>
        <w:t>Э</w:t>
      </w:r>
      <w:r>
        <w:rPr>
          <w:color w:val="000000" w:themeColor="text1"/>
        </w:rPr>
        <w:t>та отосланная, сильная цепочка</w:t>
      </w:r>
      <w:r>
        <w:rPr>
          <w:rStyle w:val="ad"/>
          <w:color w:val="000000" w:themeColor="text1"/>
        </w:rPr>
        <w:footnoteReference w:id="782"/>
      </w:r>
      <w:r w:rsidRPr="008136F1">
        <w:rPr>
          <w:color w:val="000000" w:themeColor="text1"/>
        </w:rPr>
        <w:t xml:space="preserve">. </w:t>
      </w:r>
    </w:p>
    <w:p w:rsidR="008136F1" w:rsidRDefault="008136F1" w:rsidP="008136F1">
      <w:pPr>
        <w:spacing w:line="360" w:lineRule="auto"/>
        <w:rPr>
          <w:color w:val="000000" w:themeColor="text1"/>
        </w:rPr>
      </w:pPr>
      <w:r w:rsidRPr="008136F1">
        <w:rPr>
          <w:color w:val="000000" w:themeColor="text1"/>
        </w:rPr>
        <w:t xml:space="preserve">Также ад-Даракутни и аль-Хаким привели хадис от Исхака </w:t>
      </w:r>
      <w:r>
        <w:rPr>
          <w:color w:val="000000" w:themeColor="text1"/>
        </w:rPr>
        <w:t>иб</w:t>
      </w:r>
      <w:r w:rsidRPr="008136F1">
        <w:rPr>
          <w:color w:val="000000" w:themeColor="text1"/>
        </w:rPr>
        <w:t xml:space="preserve">н Яхъи </w:t>
      </w:r>
      <w:r>
        <w:rPr>
          <w:color w:val="000000" w:themeColor="text1"/>
        </w:rPr>
        <w:t>ибн Та</w:t>
      </w:r>
      <w:r w:rsidRPr="008136F1">
        <w:rPr>
          <w:color w:val="000000" w:themeColor="text1"/>
        </w:rPr>
        <w:t>льх</w:t>
      </w:r>
      <w:r>
        <w:rPr>
          <w:color w:val="000000" w:themeColor="text1"/>
        </w:rPr>
        <w:t>и, а тот — от своего дяди Мусы иб</w:t>
      </w:r>
      <w:r w:rsidRPr="008136F1">
        <w:rPr>
          <w:color w:val="000000" w:themeColor="text1"/>
        </w:rPr>
        <w:t>н Тальхи, от Му</w:t>
      </w:r>
      <w:r>
        <w:rPr>
          <w:color w:val="000000" w:themeColor="text1"/>
        </w:rPr>
        <w:t>′</w:t>
      </w:r>
      <w:r w:rsidRPr="008136F1">
        <w:rPr>
          <w:color w:val="000000" w:themeColor="text1"/>
        </w:rPr>
        <w:t xml:space="preserve">аза со словами: </w:t>
      </w:r>
      <w:r w:rsidRPr="008136F1">
        <w:rPr>
          <w:i/>
          <w:iCs/>
          <w:color w:val="000000" w:themeColor="text1"/>
        </w:rPr>
        <w:t>«А что касается длинных огурцов, арбуза, граната, сахарного тростника, то пророк</w:t>
      </w:r>
      <w:r>
        <w:rPr>
          <w:i/>
          <w:iCs/>
          <w:color w:val="000000" w:themeColor="text1"/>
        </w:rPr>
        <w:t xml:space="preserve"> </w:t>
      </w:r>
      <w:r w:rsidR="00A65728" w:rsidRPr="00A65728">
        <w:rPr>
          <w:i/>
          <w:iCs/>
          <w:color w:val="000000" w:themeColor="text1"/>
        </w:rPr>
        <w:t>(да благословит его Аллах и приветствует)</w:t>
      </w:r>
      <w:r w:rsidRPr="008136F1">
        <w:rPr>
          <w:i/>
          <w:iCs/>
          <w:color w:val="000000" w:themeColor="text1"/>
        </w:rPr>
        <w:t xml:space="preserve"> не брал с них закят».</w:t>
      </w:r>
      <w:r w:rsidRPr="008136F1">
        <w:rPr>
          <w:color w:val="000000" w:themeColor="text1"/>
        </w:rPr>
        <w:t xml:space="preserve"> Аль-Хафиз сказал, что относительно этого хадиса имеется с</w:t>
      </w:r>
      <w:r>
        <w:rPr>
          <w:color w:val="000000" w:themeColor="text1"/>
        </w:rPr>
        <w:t>лабость и его цепочка прервана</w:t>
      </w:r>
      <w:r>
        <w:rPr>
          <w:rStyle w:val="ad"/>
          <w:color w:val="000000" w:themeColor="text1"/>
        </w:rPr>
        <w:footnoteReference w:id="783"/>
      </w:r>
      <w:r w:rsidRPr="008136F1">
        <w:rPr>
          <w:color w:val="000000" w:themeColor="text1"/>
        </w:rPr>
        <w:t xml:space="preserve">. </w:t>
      </w:r>
    </w:p>
    <w:p w:rsidR="008136F1" w:rsidRPr="008136F1" w:rsidRDefault="008136F1" w:rsidP="008136F1">
      <w:pPr>
        <w:spacing w:line="360" w:lineRule="auto"/>
        <w:rPr>
          <w:color w:val="000000" w:themeColor="text1"/>
        </w:rPr>
      </w:pPr>
      <w:r w:rsidRPr="008136F1">
        <w:rPr>
          <w:color w:val="000000" w:themeColor="text1"/>
        </w:rPr>
        <w:lastRenderedPageBreak/>
        <w:t xml:space="preserve">Ат-Тирмизи передал часть этого хадиса со слов Мусы </w:t>
      </w:r>
      <w:r>
        <w:rPr>
          <w:color w:val="000000" w:themeColor="text1"/>
        </w:rPr>
        <w:t>иб</w:t>
      </w:r>
      <w:r w:rsidRPr="008136F1">
        <w:rPr>
          <w:color w:val="000000" w:themeColor="text1"/>
        </w:rPr>
        <w:t>н Тальхи, от Му</w:t>
      </w:r>
      <w:r>
        <w:rPr>
          <w:color w:val="000000" w:themeColor="text1"/>
        </w:rPr>
        <w:t>′</w:t>
      </w:r>
      <w:r w:rsidRPr="008136F1">
        <w:rPr>
          <w:color w:val="000000" w:themeColor="text1"/>
        </w:rPr>
        <w:t xml:space="preserve">аза. Также передаются предания от </w:t>
      </w:r>
      <w:r>
        <w:rPr>
          <w:color w:val="000000" w:themeColor="text1"/>
        </w:rPr>
        <w:t>′</w:t>
      </w:r>
      <w:r w:rsidRPr="008136F1">
        <w:rPr>
          <w:color w:val="000000" w:themeColor="text1"/>
        </w:rPr>
        <w:t xml:space="preserve">Али, </w:t>
      </w:r>
      <w:r>
        <w:rPr>
          <w:color w:val="000000" w:themeColor="text1"/>
        </w:rPr>
        <w:t>′Айши и других</w:t>
      </w:r>
      <w:r>
        <w:rPr>
          <w:rStyle w:val="ad"/>
          <w:color w:val="000000" w:themeColor="text1"/>
        </w:rPr>
        <w:footnoteReference w:id="784"/>
      </w:r>
      <w:r w:rsidRPr="008136F1">
        <w:rPr>
          <w:color w:val="000000" w:themeColor="text1"/>
        </w:rPr>
        <w:t xml:space="preserve">. Хотя во всех путях предания хадиса относительно овощей есть критика, этих путей так много, что они подкрепляют друг друга, обретая степень довода. Если к этому прибавить то, что́ </w:t>
      </w:r>
      <w:r w:rsidRPr="008136F1">
        <w:rPr>
          <w:rFonts w:cs="Book Antiqua"/>
          <w:color w:val="000000" w:themeColor="text1"/>
        </w:rPr>
        <w:t>пришло</w:t>
      </w:r>
      <w:r w:rsidRPr="008136F1">
        <w:rPr>
          <w:color w:val="000000" w:themeColor="text1"/>
        </w:rPr>
        <w:t xml:space="preserve"> </w:t>
      </w:r>
      <w:r w:rsidRPr="008136F1">
        <w:rPr>
          <w:rFonts w:cs="Book Antiqua"/>
          <w:color w:val="000000" w:themeColor="text1"/>
        </w:rPr>
        <w:t>в</w:t>
      </w:r>
      <w:r w:rsidRPr="008136F1">
        <w:rPr>
          <w:color w:val="000000" w:themeColor="text1"/>
        </w:rPr>
        <w:t xml:space="preserve"> </w:t>
      </w:r>
      <w:r w:rsidRPr="008136F1">
        <w:rPr>
          <w:rFonts w:cs="Book Antiqua"/>
          <w:color w:val="000000" w:themeColor="text1"/>
        </w:rPr>
        <w:t>хадисах</w:t>
      </w:r>
      <w:r w:rsidRPr="008136F1">
        <w:rPr>
          <w:color w:val="000000" w:themeColor="text1"/>
        </w:rPr>
        <w:t xml:space="preserve"> </w:t>
      </w:r>
      <w:r w:rsidRPr="008136F1">
        <w:rPr>
          <w:rFonts w:cs="Book Antiqua"/>
          <w:color w:val="000000" w:themeColor="text1"/>
        </w:rPr>
        <w:t>относительно</w:t>
      </w:r>
      <w:r w:rsidRPr="008136F1">
        <w:rPr>
          <w:color w:val="000000" w:themeColor="text1"/>
        </w:rPr>
        <w:t xml:space="preserve"> </w:t>
      </w:r>
      <w:r w:rsidRPr="008136F1">
        <w:rPr>
          <w:rFonts w:cs="Book Antiqua"/>
          <w:color w:val="000000" w:themeColor="text1"/>
        </w:rPr>
        <w:t>ограничения</w:t>
      </w:r>
      <w:r w:rsidRPr="008136F1">
        <w:rPr>
          <w:color w:val="000000" w:themeColor="text1"/>
        </w:rPr>
        <w:t xml:space="preserve"> </w:t>
      </w:r>
      <w:r w:rsidRPr="008136F1">
        <w:rPr>
          <w:rFonts w:cs="Book Antiqua"/>
          <w:color w:val="000000" w:themeColor="text1"/>
        </w:rPr>
        <w:t>закята</w:t>
      </w:r>
      <w:r w:rsidRPr="008136F1">
        <w:rPr>
          <w:color w:val="000000" w:themeColor="text1"/>
        </w:rPr>
        <w:t xml:space="preserve"> </w:t>
      </w:r>
      <w:r w:rsidRPr="008136F1">
        <w:rPr>
          <w:rFonts w:cs="Book Antiqua"/>
          <w:color w:val="000000" w:themeColor="text1"/>
        </w:rPr>
        <w:t>только</w:t>
      </w:r>
      <w:r w:rsidRPr="008136F1">
        <w:rPr>
          <w:color w:val="000000" w:themeColor="text1"/>
        </w:rPr>
        <w:t xml:space="preserve"> </w:t>
      </w:r>
      <w:r w:rsidRPr="008136F1">
        <w:rPr>
          <w:rFonts w:cs="Book Antiqua"/>
          <w:color w:val="000000" w:themeColor="text1"/>
        </w:rPr>
        <w:t>в</w:t>
      </w:r>
      <w:r w:rsidRPr="008136F1">
        <w:rPr>
          <w:color w:val="000000" w:themeColor="text1"/>
        </w:rPr>
        <w:t xml:space="preserve"> </w:t>
      </w:r>
      <w:r w:rsidRPr="008136F1">
        <w:rPr>
          <w:rFonts w:cs="Book Antiqua"/>
          <w:color w:val="000000" w:themeColor="text1"/>
        </w:rPr>
        <w:t>четырех</w:t>
      </w:r>
      <w:r w:rsidRPr="008136F1">
        <w:rPr>
          <w:color w:val="000000" w:themeColor="text1"/>
        </w:rPr>
        <w:t xml:space="preserve"> </w:t>
      </w:r>
      <w:r w:rsidRPr="008136F1">
        <w:rPr>
          <w:rFonts w:cs="Book Antiqua"/>
          <w:color w:val="000000" w:themeColor="text1"/>
        </w:rPr>
        <w:t>или</w:t>
      </w:r>
      <w:r w:rsidRPr="008136F1">
        <w:rPr>
          <w:color w:val="000000" w:themeColor="text1"/>
        </w:rPr>
        <w:t xml:space="preserve"> </w:t>
      </w:r>
      <w:r w:rsidRPr="008136F1">
        <w:rPr>
          <w:rFonts w:cs="Book Antiqua"/>
          <w:color w:val="000000" w:themeColor="text1"/>
        </w:rPr>
        <w:t>пяти</w:t>
      </w:r>
      <w:r w:rsidRPr="008136F1">
        <w:rPr>
          <w:color w:val="000000" w:themeColor="text1"/>
        </w:rPr>
        <w:t xml:space="preserve"> </w:t>
      </w:r>
      <w:r w:rsidRPr="008136F1">
        <w:rPr>
          <w:rFonts w:cs="Book Antiqua"/>
          <w:color w:val="000000" w:themeColor="text1"/>
        </w:rPr>
        <w:t>видах</w:t>
      </w:r>
      <w:r w:rsidRPr="008136F1">
        <w:rPr>
          <w:color w:val="000000" w:themeColor="text1"/>
        </w:rPr>
        <w:t xml:space="preserve"> </w:t>
      </w:r>
      <w:r w:rsidRPr="008136F1">
        <w:rPr>
          <w:rFonts w:cs="Book Antiqua"/>
          <w:color w:val="000000" w:themeColor="text1"/>
        </w:rPr>
        <w:t>имущества</w:t>
      </w:r>
      <w:r w:rsidRPr="008136F1">
        <w:rPr>
          <w:color w:val="000000" w:themeColor="text1"/>
        </w:rPr>
        <w:t xml:space="preserve">, </w:t>
      </w:r>
      <w:r w:rsidRPr="008136F1">
        <w:rPr>
          <w:rFonts w:cs="Book Antiqua"/>
          <w:color w:val="000000" w:themeColor="text1"/>
        </w:rPr>
        <w:t>то</w:t>
      </w:r>
      <w:r w:rsidRPr="008136F1">
        <w:rPr>
          <w:color w:val="000000" w:themeColor="text1"/>
        </w:rPr>
        <w:t xml:space="preserve">, </w:t>
      </w:r>
      <w:r w:rsidRPr="008136F1">
        <w:rPr>
          <w:rFonts w:cs="Book Antiqua"/>
          <w:color w:val="000000" w:themeColor="text1"/>
        </w:rPr>
        <w:t>несомненно</w:t>
      </w:r>
      <w:r w:rsidRPr="008136F1">
        <w:rPr>
          <w:color w:val="000000" w:themeColor="text1"/>
        </w:rPr>
        <w:t xml:space="preserve">, </w:t>
      </w:r>
      <w:r w:rsidRPr="008136F1">
        <w:rPr>
          <w:rFonts w:cs="Book Antiqua"/>
          <w:color w:val="000000" w:themeColor="text1"/>
        </w:rPr>
        <w:t>эти</w:t>
      </w:r>
      <w:r w:rsidRPr="008136F1">
        <w:rPr>
          <w:color w:val="000000" w:themeColor="text1"/>
        </w:rPr>
        <w:t xml:space="preserve"> </w:t>
      </w:r>
      <w:r w:rsidRPr="008136F1">
        <w:rPr>
          <w:rFonts w:cs="Book Antiqua"/>
          <w:color w:val="000000" w:themeColor="text1"/>
        </w:rPr>
        <w:t>хадисы</w:t>
      </w:r>
      <w:r w:rsidRPr="008136F1">
        <w:rPr>
          <w:color w:val="000000" w:themeColor="text1"/>
        </w:rPr>
        <w:t xml:space="preserve"> </w:t>
      </w:r>
      <w:r w:rsidRPr="008136F1">
        <w:rPr>
          <w:rFonts w:cs="Book Antiqua"/>
          <w:color w:val="000000" w:themeColor="text1"/>
        </w:rPr>
        <w:t>обретают</w:t>
      </w:r>
      <w:r w:rsidRPr="008136F1">
        <w:rPr>
          <w:color w:val="000000" w:themeColor="text1"/>
        </w:rPr>
        <w:t xml:space="preserve"> </w:t>
      </w:r>
      <w:r w:rsidRPr="008136F1">
        <w:rPr>
          <w:rFonts w:cs="Book Antiqua"/>
          <w:color w:val="000000" w:themeColor="text1"/>
        </w:rPr>
        <w:t>силу</w:t>
      </w:r>
      <w:r w:rsidRPr="008136F1">
        <w:rPr>
          <w:color w:val="000000" w:themeColor="text1"/>
        </w:rPr>
        <w:t xml:space="preserve"> </w:t>
      </w:r>
      <w:r w:rsidRPr="008136F1">
        <w:rPr>
          <w:rFonts w:cs="Book Antiqua"/>
          <w:color w:val="000000" w:themeColor="text1"/>
        </w:rPr>
        <w:t>довода</w:t>
      </w:r>
      <w:r w:rsidRPr="008136F1">
        <w:rPr>
          <w:color w:val="000000" w:themeColor="text1"/>
        </w:rPr>
        <w:t xml:space="preserve">. </w:t>
      </w:r>
      <w:r w:rsidRPr="008136F1">
        <w:rPr>
          <w:rFonts w:cs="Book Antiqua"/>
          <w:color w:val="000000" w:themeColor="text1"/>
        </w:rPr>
        <w:t>Это</w:t>
      </w:r>
      <w:r w:rsidRPr="008136F1">
        <w:rPr>
          <w:color w:val="000000" w:themeColor="text1"/>
        </w:rPr>
        <w:t xml:space="preserve"> </w:t>
      </w:r>
      <w:r w:rsidRPr="008136F1">
        <w:rPr>
          <w:rFonts w:cs="Book Antiqua"/>
          <w:color w:val="000000" w:themeColor="text1"/>
        </w:rPr>
        <w:t>объяснение</w:t>
      </w:r>
      <w:r w:rsidRPr="008136F1">
        <w:rPr>
          <w:color w:val="000000" w:themeColor="text1"/>
        </w:rPr>
        <w:t xml:space="preserve"> </w:t>
      </w:r>
      <w:r w:rsidRPr="008136F1">
        <w:rPr>
          <w:rFonts w:cs="Book Antiqua"/>
          <w:color w:val="000000" w:themeColor="text1"/>
        </w:rPr>
        <w:t>от</w:t>
      </w:r>
      <w:r w:rsidRPr="008136F1">
        <w:rPr>
          <w:color w:val="000000" w:themeColor="text1"/>
        </w:rPr>
        <w:t xml:space="preserve"> </w:t>
      </w:r>
      <w:r>
        <w:rPr>
          <w:rFonts w:cs="Book Antiqua"/>
          <w:color w:val="000000" w:themeColor="text1"/>
        </w:rPr>
        <w:t>п</w:t>
      </w:r>
      <w:r w:rsidRPr="008136F1">
        <w:rPr>
          <w:rFonts w:cs="Book Antiqua"/>
          <w:color w:val="000000" w:themeColor="text1"/>
        </w:rPr>
        <w:t>осланника</w:t>
      </w:r>
      <w:r w:rsidRPr="008136F1">
        <w:rPr>
          <w:color w:val="000000" w:themeColor="text1"/>
        </w:rPr>
        <w:t xml:space="preserve"> </w:t>
      </w:r>
      <w:r w:rsidRPr="008136F1">
        <w:rPr>
          <w:rFonts w:cs="Book Antiqua"/>
          <w:color w:val="000000" w:themeColor="text1"/>
        </w:rPr>
        <w:t>Аллаха</w:t>
      </w:r>
      <w:r w:rsidRPr="008136F1">
        <w:rPr>
          <w:color w:val="000000" w:themeColor="text1"/>
        </w:rPr>
        <w:t xml:space="preserve"> </w:t>
      </w:r>
      <w:r w:rsidR="00A65728" w:rsidRPr="00A65728">
        <w:rPr>
          <w:color w:val="000000" w:themeColor="text1"/>
        </w:rPr>
        <w:t>(да благословит его Аллах и приветствует)</w:t>
      </w:r>
      <w:r w:rsidRPr="008136F1">
        <w:rPr>
          <w:color w:val="000000" w:themeColor="text1"/>
        </w:rPr>
        <w:t xml:space="preserve">. </w:t>
      </w:r>
      <w:r w:rsidRPr="008136F1">
        <w:rPr>
          <w:rFonts w:cs="Book Antiqua"/>
          <w:color w:val="000000" w:themeColor="text1"/>
        </w:rPr>
        <w:t>В</w:t>
      </w:r>
      <w:r w:rsidRPr="008136F1">
        <w:rPr>
          <w:color w:val="000000" w:themeColor="text1"/>
        </w:rPr>
        <w:t xml:space="preserve"> </w:t>
      </w:r>
      <w:r w:rsidRPr="008136F1">
        <w:rPr>
          <w:rFonts w:cs="Book Antiqua"/>
          <w:color w:val="000000" w:themeColor="text1"/>
        </w:rPr>
        <w:t>то</w:t>
      </w:r>
      <w:r w:rsidRPr="008136F1">
        <w:rPr>
          <w:color w:val="000000" w:themeColor="text1"/>
        </w:rPr>
        <w:t xml:space="preserve"> </w:t>
      </w:r>
      <w:r w:rsidRPr="008136F1">
        <w:rPr>
          <w:rFonts w:cs="Book Antiqua"/>
          <w:color w:val="000000" w:themeColor="text1"/>
        </w:rPr>
        <w:t>время</w:t>
      </w:r>
      <w:r w:rsidRPr="008136F1">
        <w:rPr>
          <w:color w:val="000000" w:themeColor="text1"/>
        </w:rPr>
        <w:t xml:space="preserve"> </w:t>
      </w:r>
      <w:r w:rsidRPr="008136F1">
        <w:rPr>
          <w:rFonts w:cs="Book Antiqua"/>
          <w:color w:val="000000" w:themeColor="text1"/>
        </w:rPr>
        <w:t>как</w:t>
      </w:r>
      <w:r w:rsidRPr="008136F1">
        <w:rPr>
          <w:color w:val="000000" w:themeColor="text1"/>
        </w:rPr>
        <w:t xml:space="preserve"> </w:t>
      </w:r>
      <w:r w:rsidRPr="008136F1">
        <w:rPr>
          <w:rFonts w:cs="Book Antiqua"/>
          <w:color w:val="000000" w:themeColor="text1"/>
        </w:rPr>
        <w:t>ему</w:t>
      </w:r>
      <w:r w:rsidRPr="008136F1">
        <w:rPr>
          <w:color w:val="000000" w:themeColor="text1"/>
        </w:rPr>
        <w:t xml:space="preserve"> </w:t>
      </w:r>
      <w:r w:rsidRPr="008136F1">
        <w:rPr>
          <w:rFonts w:cs="Book Antiqua"/>
          <w:color w:val="000000" w:themeColor="text1"/>
        </w:rPr>
        <w:t>ниспосылалось</w:t>
      </w:r>
      <w:r w:rsidRPr="008136F1">
        <w:rPr>
          <w:color w:val="000000" w:themeColor="text1"/>
        </w:rPr>
        <w:t xml:space="preserve"> </w:t>
      </w:r>
      <w:r w:rsidRPr="008136F1">
        <w:rPr>
          <w:rFonts w:cs="Book Antiqua"/>
          <w:color w:val="000000" w:themeColor="text1"/>
        </w:rPr>
        <w:t>откровение</w:t>
      </w:r>
      <w:r w:rsidRPr="008136F1">
        <w:rPr>
          <w:color w:val="000000" w:themeColor="text1"/>
        </w:rPr>
        <w:t xml:space="preserve">, </w:t>
      </w:r>
      <w:r w:rsidRPr="008136F1">
        <w:rPr>
          <w:rFonts w:cs="Book Antiqua"/>
          <w:color w:val="000000" w:themeColor="text1"/>
        </w:rPr>
        <w:t>не</w:t>
      </w:r>
      <w:r w:rsidRPr="008136F1">
        <w:rPr>
          <w:color w:val="000000" w:themeColor="text1"/>
        </w:rPr>
        <w:t xml:space="preserve"> </w:t>
      </w:r>
      <w:r w:rsidRPr="008136F1">
        <w:rPr>
          <w:rFonts w:cs="Book Antiqua"/>
          <w:color w:val="000000" w:themeColor="text1"/>
        </w:rPr>
        <w:t>был</w:t>
      </w:r>
      <w:r w:rsidRPr="008136F1">
        <w:rPr>
          <w:color w:val="000000" w:themeColor="text1"/>
        </w:rPr>
        <w:t xml:space="preserve"> </w:t>
      </w:r>
      <w:r w:rsidRPr="008136F1">
        <w:rPr>
          <w:rFonts w:cs="Book Antiqua"/>
          <w:color w:val="000000" w:themeColor="text1"/>
        </w:rPr>
        <w:t>обязателен</w:t>
      </w:r>
      <w:r w:rsidRPr="008136F1">
        <w:rPr>
          <w:color w:val="000000" w:themeColor="text1"/>
        </w:rPr>
        <w:t xml:space="preserve"> </w:t>
      </w:r>
      <w:r w:rsidRPr="008136F1">
        <w:rPr>
          <w:rFonts w:cs="Book Antiqua"/>
          <w:color w:val="000000" w:themeColor="text1"/>
        </w:rPr>
        <w:t>закят</w:t>
      </w:r>
      <w:r w:rsidRPr="008136F1">
        <w:rPr>
          <w:color w:val="000000" w:themeColor="text1"/>
        </w:rPr>
        <w:t xml:space="preserve"> </w:t>
      </w:r>
      <w:r w:rsidRPr="008136F1">
        <w:rPr>
          <w:rFonts w:cs="Book Antiqua"/>
          <w:color w:val="000000" w:themeColor="text1"/>
        </w:rPr>
        <w:t>с</w:t>
      </w:r>
      <w:r w:rsidRPr="008136F1">
        <w:rPr>
          <w:color w:val="000000" w:themeColor="text1"/>
        </w:rPr>
        <w:t xml:space="preserve"> растений, кроме упомянутых в хадисе. Этого мнения придерживались аль-Хасан аль-Басри, </w:t>
      </w:r>
      <w:r>
        <w:rPr>
          <w:color w:val="000000" w:themeColor="text1"/>
        </w:rPr>
        <w:t>аль-Хасан ибн</w:t>
      </w:r>
      <w:r w:rsidRPr="008136F1">
        <w:rPr>
          <w:color w:val="000000" w:themeColor="text1"/>
        </w:rPr>
        <w:t xml:space="preserve"> С</w:t>
      </w:r>
      <w:r>
        <w:rPr>
          <w:color w:val="000000" w:themeColor="text1"/>
        </w:rPr>
        <w:t>а</w:t>
      </w:r>
      <w:r w:rsidRPr="008136F1">
        <w:rPr>
          <w:color w:val="000000" w:themeColor="text1"/>
        </w:rPr>
        <w:t>лих, ас-Саури и аш-</w:t>
      </w:r>
      <w:r>
        <w:rPr>
          <w:color w:val="000000" w:themeColor="text1"/>
        </w:rPr>
        <w:t>Ша′би</w:t>
      </w:r>
      <w:r w:rsidRPr="008136F1">
        <w:rPr>
          <w:color w:val="000000" w:themeColor="text1"/>
        </w:rPr>
        <w:t xml:space="preserve">. Можно сказать, что все эти предания являются конкретизацией других, что пришли обобщенно в Коране и Сунне. Ни в коем случае мы не должны устанавливать правило, что в этих хадисах содержится конкретное и прямое указание на необязательность выплаты закята только с тех видов, которые упомянуты: длинные огурцы, арбузы, гранаты, сахарный тростник, а с остальных якобы надо брать. То есть мы не должны понимать, что со всех овощей необходимо взимать закят, кроме тех, что упомянуты в данном хадисе (длинные огурцы, арбуз, гранат, сахарный тростник). Потому что те доводы, которые указывают на обязательность закята, пришли в ограниченном контексте, то есть в смысле «не берите закят </w:t>
      </w:r>
      <w:r>
        <w:rPr>
          <w:color w:val="000000" w:themeColor="text1"/>
        </w:rPr>
        <w:t>кроме как с того-то и того-то»</w:t>
      </w:r>
      <w:r w:rsidRPr="008136F1">
        <w:rPr>
          <w:color w:val="000000" w:themeColor="text1"/>
        </w:rPr>
        <w:t>. А в других сказано: «не берите с того-то и того-то».</w:t>
      </w:r>
    </w:p>
    <w:p w:rsidR="008136F1" w:rsidRPr="008136F1" w:rsidRDefault="008136F1" w:rsidP="008136F1">
      <w:pPr>
        <w:spacing w:line="360" w:lineRule="auto"/>
        <w:rPr>
          <w:color w:val="000000" w:themeColor="text1"/>
        </w:rPr>
      </w:pPr>
      <w:r w:rsidRPr="008136F1">
        <w:rPr>
          <w:color w:val="000000" w:themeColor="text1"/>
        </w:rPr>
        <w:t xml:space="preserve">  Скажу, что общие доводы, которые, конечно же, охватывают овощи, конкретизированы большим количеством сообщений. К таким общим доводам можно отнести следующие слова Аллаха: </w:t>
      </w:r>
      <w:r>
        <w:rPr>
          <w:color w:val="000000" w:themeColor="text1"/>
        </w:rPr>
        <w:t xml:space="preserve"> </w:t>
      </w:r>
      <w:r w:rsidRPr="008136F1">
        <w:rPr>
          <w:b/>
          <w:bCs/>
          <w:color w:val="000000" w:themeColor="text1"/>
        </w:rPr>
        <w:t>«Он — Тот, Кто создал сады на трельяжах и без трельяжей, финиковые пальмы и злаки с различным вкусом, оливки и гранаты, имеющие сходства и различия. Вкушайте эти плоды, когда они созревают, и отдавайте должное в день уборки, но не излишествуйте, ведь Он не любит тех, кто излишествует»</w:t>
      </w:r>
      <w:r w:rsidRPr="008136F1">
        <w:rPr>
          <w:rStyle w:val="ad"/>
          <w:color w:val="000000" w:themeColor="text1"/>
        </w:rPr>
        <w:footnoteReference w:id="785"/>
      </w:r>
      <w:r w:rsidRPr="008136F1">
        <w:rPr>
          <w:color w:val="000000" w:themeColor="text1"/>
        </w:rPr>
        <w:t>.</w:t>
      </w:r>
    </w:p>
    <w:p w:rsidR="008136F1" w:rsidRPr="008136F1" w:rsidRDefault="008136F1" w:rsidP="008136F1">
      <w:pPr>
        <w:spacing w:line="360" w:lineRule="auto"/>
        <w:rPr>
          <w:color w:val="000000" w:themeColor="text1"/>
        </w:rPr>
      </w:pPr>
      <w:r w:rsidRPr="008136F1">
        <w:rPr>
          <w:color w:val="000000" w:themeColor="text1"/>
        </w:rPr>
        <w:t xml:space="preserve">Также слова Аллаха: </w:t>
      </w:r>
      <w:r w:rsidRPr="008136F1">
        <w:rPr>
          <w:b/>
          <w:bCs/>
          <w:color w:val="000000" w:themeColor="text1"/>
        </w:rPr>
        <w:t>«Бери из их имущества пожертвования, чтобы ими очистить и возвысить их»</w:t>
      </w:r>
      <w:r w:rsidRPr="008136F1">
        <w:rPr>
          <w:rStyle w:val="ad"/>
          <w:color w:val="000000" w:themeColor="text1"/>
        </w:rPr>
        <w:footnoteReference w:id="786"/>
      </w:r>
      <w:r w:rsidRPr="008136F1">
        <w:rPr>
          <w:color w:val="000000" w:themeColor="text1"/>
        </w:rPr>
        <w:t xml:space="preserve">. </w:t>
      </w:r>
    </w:p>
    <w:p w:rsidR="008136F1" w:rsidRPr="008136F1" w:rsidRDefault="008136F1" w:rsidP="008136F1">
      <w:pPr>
        <w:spacing w:line="360" w:lineRule="auto"/>
        <w:rPr>
          <w:color w:val="000000" w:themeColor="text1"/>
        </w:rPr>
      </w:pPr>
      <w:r w:rsidRPr="008136F1">
        <w:rPr>
          <w:color w:val="000000" w:themeColor="text1"/>
        </w:rPr>
        <w:lastRenderedPageBreak/>
        <w:t xml:space="preserve">И слова </w:t>
      </w:r>
      <w:r>
        <w:rPr>
          <w:color w:val="000000" w:themeColor="text1"/>
        </w:rPr>
        <w:t>п</w:t>
      </w:r>
      <w:r w:rsidRPr="008136F1">
        <w:rPr>
          <w:color w:val="000000" w:themeColor="text1"/>
        </w:rPr>
        <w:t xml:space="preserve">осланника </w:t>
      </w:r>
      <w:r w:rsidR="00A65728" w:rsidRPr="00A65728">
        <w:rPr>
          <w:color w:val="000000" w:themeColor="text1"/>
        </w:rPr>
        <w:t>(да благословит его Аллах и приветствует)</w:t>
      </w:r>
      <w:r w:rsidRPr="008136F1">
        <w:rPr>
          <w:color w:val="000000" w:themeColor="text1"/>
        </w:rPr>
        <w:t xml:space="preserve">: </w:t>
      </w:r>
      <w:r w:rsidRPr="008136F1">
        <w:rPr>
          <w:b/>
          <w:bCs/>
          <w:i/>
          <w:iCs/>
          <w:color w:val="000000" w:themeColor="text1"/>
        </w:rPr>
        <w:t>«С того, что орошается дождем — десятая часть».</w:t>
      </w:r>
    </w:p>
    <w:p w:rsidR="008136F1" w:rsidRPr="008136F1" w:rsidRDefault="008136F1" w:rsidP="008136F1">
      <w:pPr>
        <w:spacing w:line="360" w:lineRule="auto"/>
        <w:rPr>
          <w:color w:val="000000" w:themeColor="text1"/>
        </w:rPr>
      </w:pPr>
      <w:r w:rsidRPr="008136F1">
        <w:rPr>
          <w:color w:val="000000" w:themeColor="text1"/>
        </w:rPr>
        <w:t>А конкретизирующие доводы — это хадисы о пяти васаках; также хадисы, которые говорят об обязательности закята только с четырех видов урожая (ячменя, пшеницы, фиников и изюма, которые, несомненно, растут на земле); хадисы о пасущихся домашних животных; хадисы о золоте и серебре и их нисабах. Поэтому мы должны конкретизировать общие доводы теми или иными хадисами, имеющими частный характер. На это имеется единогласное мнение великих ученых. Из вышесказанного следует, что нет обязательства закята</w:t>
      </w:r>
      <w:r>
        <w:rPr>
          <w:color w:val="000000" w:themeColor="text1"/>
        </w:rPr>
        <w:t>,</w:t>
      </w:r>
      <w:r w:rsidRPr="008136F1">
        <w:rPr>
          <w:color w:val="000000" w:themeColor="text1"/>
        </w:rPr>
        <w:t xml:space="preserve"> кроме как с тех видов, которые подкреплены доводами. Человек не обязан выплачивать закят, кроме как с </w:t>
      </w:r>
      <w:r>
        <w:rPr>
          <w:color w:val="000000" w:themeColor="text1"/>
        </w:rPr>
        <w:t>того, что упомянуто в доводах</w:t>
      </w:r>
      <w:r>
        <w:rPr>
          <w:rStyle w:val="ad"/>
          <w:color w:val="000000" w:themeColor="text1"/>
        </w:rPr>
        <w:footnoteReference w:id="787"/>
      </w:r>
      <w:r>
        <w:rPr>
          <w:color w:val="000000" w:themeColor="text1"/>
        </w:rPr>
        <w:t xml:space="preserve">. </w:t>
      </w:r>
    </w:p>
    <w:p w:rsidR="008136F1" w:rsidRPr="008136F1" w:rsidRDefault="008136F1" w:rsidP="008136F1">
      <w:pPr>
        <w:spacing w:line="360" w:lineRule="auto"/>
        <w:rPr>
          <w:color w:val="000000" w:themeColor="text1"/>
        </w:rPr>
      </w:pPr>
      <w:r w:rsidRPr="008136F1">
        <w:rPr>
          <w:color w:val="000000" w:themeColor="text1"/>
        </w:rPr>
        <w:t>Также пришел конкретный довод, что не нужно брать закят с овощей</w:t>
      </w:r>
      <w:r>
        <w:rPr>
          <w:rStyle w:val="ad"/>
          <w:color w:val="000000" w:themeColor="text1"/>
        </w:rPr>
        <w:footnoteReference w:id="788"/>
      </w:r>
      <w:r>
        <w:rPr>
          <w:color w:val="000000" w:themeColor="text1"/>
        </w:rPr>
        <w:t xml:space="preserve">. </w:t>
      </w:r>
      <w:r w:rsidRPr="008136F1">
        <w:rPr>
          <w:color w:val="000000" w:themeColor="text1"/>
        </w:rPr>
        <w:t>Всё вышесказанное подкрепляет друг друга и обретает статус довода, как это разъяснил автор</w:t>
      </w:r>
      <w:r>
        <w:rPr>
          <w:color w:val="000000" w:themeColor="text1"/>
        </w:rPr>
        <w:t xml:space="preserve"> (аш-Шаукани)</w:t>
      </w:r>
      <w:r w:rsidRPr="008136F1">
        <w:rPr>
          <w:color w:val="000000" w:themeColor="text1"/>
        </w:rPr>
        <w:t xml:space="preserve"> в «</w:t>
      </w:r>
      <w:r>
        <w:rPr>
          <w:color w:val="000000" w:themeColor="text1"/>
        </w:rPr>
        <w:t xml:space="preserve">Шарх аль-Мунтака». </w:t>
      </w:r>
    </w:p>
    <w:p w:rsidR="008136F1" w:rsidRDefault="008136F1" w:rsidP="008136F1">
      <w:pPr>
        <w:spacing w:line="360" w:lineRule="auto"/>
        <w:rPr>
          <w:color w:val="000000" w:themeColor="text1"/>
        </w:rPr>
      </w:pPr>
      <w:r w:rsidRPr="008136F1">
        <w:rPr>
          <w:color w:val="000000" w:themeColor="text1"/>
        </w:rPr>
        <w:t xml:space="preserve">Если ты поймешь это исследование, то увидишь, что среди ученых распространено такое явление, что они приводят доводы общего содержания, не обращая внимания на конкретизирующие доводы и относясь к ним небрежно. И часто нарушают правило, что общие доводы должны конкретизироваться. </w:t>
      </w:r>
    </w:p>
    <w:p w:rsidR="008136F1" w:rsidRDefault="008136F1" w:rsidP="008136F1">
      <w:pPr>
        <w:spacing w:line="360" w:lineRule="auto"/>
        <w:rPr>
          <w:color w:val="000000" w:themeColor="text1"/>
        </w:rPr>
      </w:pPr>
      <w:r w:rsidRPr="008136F1">
        <w:rPr>
          <w:color w:val="000000" w:themeColor="text1"/>
        </w:rPr>
        <w:t xml:space="preserve">Резюмируя, скажу, что </w:t>
      </w:r>
      <w:r>
        <w:rPr>
          <w:color w:val="000000" w:themeColor="text1"/>
        </w:rPr>
        <w:t>п</w:t>
      </w:r>
      <w:r w:rsidRPr="008136F1">
        <w:rPr>
          <w:color w:val="000000" w:themeColor="text1"/>
        </w:rPr>
        <w:t xml:space="preserve">осланник Аллаха </w:t>
      </w:r>
      <w:r w:rsidR="00A65728" w:rsidRPr="00A65728">
        <w:rPr>
          <w:color w:val="000000" w:themeColor="text1"/>
        </w:rPr>
        <w:t>(да благословит его Аллах и приветствует)</w:t>
      </w:r>
      <w:r w:rsidRPr="008136F1">
        <w:rPr>
          <w:color w:val="000000" w:themeColor="text1"/>
        </w:rPr>
        <w:t xml:space="preserve"> разъяснил людям то, что обязал Законодатель по поводу выплаты с их имущества. Также он </w:t>
      </w:r>
      <w:r w:rsidR="00A65728" w:rsidRPr="00A65728">
        <w:rPr>
          <w:color w:val="000000" w:themeColor="text1"/>
        </w:rPr>
        <w:t>(да благословит его Аллах и приветствует)</w:t>
      </w:r>
      <w:r w:rsidRPr="008136F1">
        <w:rPr>
          <w:color w:val="000000" w:themeColor="text1"/>
        </w:rPr>
        <w:t xml:space="preserve"> разъяснил, что с некоторых видов имущества Всевышний обязал выплачивать закят, а с некоторых — нет. И </w:t>
      </w:r>
      <w:r>
        <w:rPr>
          <w:color w:val="000000" w:themeColor="text1"/>
        </w:rPr>
        <w:t>п</w:t>
      </w:r>
      <w:r w:rsidRPr="008136F1">
        <w:rPr>
          <w:color w:val="000000" w:themeColor="text1"/>
        </w:rPr>
        <w:t xml:space="preserve">осланник Аллаха </w:t>
      </w:r>
      <w:r w:rsidR="00A65728" w:rsidRPr="00A65728">
        <w:rPr>
          <w:color w:val="000000" w:themeColor="text1"/>
        </w:rPr>
        <w:t>(да благословит его Аллах и приветствует)</w:t>
      </w:r>
      <w:r w:rsidRPr="008136F1">
        <w:rPr>
          <w:color w:val="000000" w:themeColor="text1"/>
        </w:rPr>
        <w:t xml:space="preserve"> до конца своих дней стоял на этой позиции. А дополнительные объяснения от него не должны были запаздывать, так как в них была нужда еще при его жи</w:t>
      </w:r>
      <w:r>
        <w:rPr>
          <w:color w:val="000000" w:themeColor="text1"/>
        </w:rPr>
        <w:t>зни. После смерти п</w:t>
      </w:r>
      <w:r w:rsidRPr="008136F1">
        <w:rPr>
          <w:color w:val="000000" w:themeColor="text1"/>
        </w:rPr>
        <w:t xml:space="preserve">ророка </w:t>
      </w:r>
      <w:r w:rsidR="00A65728" w:rsidRPr="00A65728">
        <w:rPr>
          <w:color w:val="000000" w:themeColor="text1"/>
        </w:rPr>
        <w:t>(да благословит его Аллах и приветствует)</w:t>
      </w:r>
      <w:r w:rsidRPr="008136F1">
        <w:rPr>
          <w:color w:val="000000" w:themeColor="text1"/>
        </w:rPr>
        <w:t xml:space="preserve"> не могло остаться что-то не разъясненным, если в этом была нужда. Так гласит правило науки усуль аль-фикх. А кто утверждает об обязательстве закята с тех вещей, на которые нет разъяснения </w:t>
      </w:r>
      <w:r>
        <w:rPr>
          <w:color w:val="000000" w:themeColor="text1"/>
        </w:rPr>
        <w:lastRenderedPageBreak/>
        <w:t>п</w:t>
      </w:r>
      <w:r w:rsidRPr="008136F1">
        <w:rPr>
          <w:color w:val="000000" w:themeColor="text1"/>
        </w:rPr>
        <w:t xml:space="preserve">осланника Аллаха </w:t>
      </w:r>
      <w:r w:rsidR="00A65728" w:rsidRPr="00A65728">
        <w:rPr>
          <w:color w:val="000000" w:themeColor="text1"/>
        </w:rPr>
        <w:t>(да благословит его Аллах и приветствует)</w:t>
      </w:r>
      <w:r w:rsidRPr="008136F1">
        <w:rPr>
          <w:color w:val="000000" w:themeColor="text1"/>
        </w:rPr>
        <w:t>, опираясь на общие доводы из Корана, то его домыслы опровергнуты тем, что мы упомянули выше. Все эти доводы указывают на то, что человек не обязан выплачивать закя</w:t>
      </w:r>
      <w:r>
        <w:rPr>
          <w:color w:val="000000" w:themeColor="text1"/>
        </w:rPr>
        <w:t>т с тех вещей, о которых не ска</w:t>
      </w:r>
      <w:r w:rsidRPr="008136F1">
        <w:rPr>
          <w:color w:val="000000" w:themeColor="text1"/>
        </w:rPr>
        <w:t>зано в Коране и Сунне. Также в шариате разъяснено, что с некоторых вещей не нужно платить закят. На это указывают хадисы Абу Мусы и Му</w:t>
      </w:r>
      <w:r>
        <w:rPr>
          <w:color w:val="000000" w:themeColor="text1"/>
        </w:rPr>
        <w:t>′</w:t>
      </w:r>
      <w:r w:rsidRPr="008136F1">
        <w:rPr>
          <w:color w:val="000000" w:themeColor="text1"/>
        </w:rPr>
        <w:t>аза, которые передали аль-Хаким, аль-Б</w:t>
      </w:r>
      <w:r>
        <w:rPr>
          <w:color w:val="000000" w:themeColor="text1"/>
        </w:rPr>
        <w:t>е</w:t>
      </w:r>
      <w:r w:rsidRPr="008136F1">
        <w:rPr>
          <w:color w:val="000000" w:themeColor="text1"/>
        </w:rPr>
        <w:t xml:space="preserve">йхакы, ат-Табарани, что </w:t>
      </w:r>
      <w:r>
        <w:rPr>
          <w:color w:val="000000" w:themeColor="text1"/>
        </w:rPr>
        <w:t>п</w:t>
      </w:r>
      <w:r w:rsidRPr="008136F1">
        <w:rPr>
          <w:color w:val="000000" w:themeColor="text1"/>
        </w:rPr>
        <w:t xml:space="preserve">осланник Аллаха </w:t>
      </w:r>
      <w:r w:rsidR="00A65728" w:rsidRPr="00A65728">
        <w:rPr>
          <w:color w:val="000000" w:themeColor="text1"/>
        </w:rPr>
        <w:t>(да благословит его Аллах и приветствует)</w:t>
      </w:r>
      <w:r w:rsidRPr="008136F1">
        <w:rPr>
          <w:color w:val="000000" w:themeColor="text1"/>
        </w:rPr>
        <w:t xml:space="preserve">, отправляя их в Йемен для обучения людей религии, наставлял их: </w:t>
      </w:r>
      <w:r w:rsidRPr="008136F1">
        <w:rPr>
          <w:b/>
          <w:bCs/>
          <w:i/>
          <w:iCs/>
          <w:color w:val="000000" w:themeColor="text1"/>
        </w:rPr>
        <w:t>«Не берите закят кроме как с этих четырех видов: ячменя, пшеницы, изюма и фиников».</w:t>
      </w:r>
      <w:r w:rsidRPr="008136F1">
        <w:rPr>
          <w:color w:val="000000" w:themeColor="text1"/>
        </w:rPr>
        <w:t xml:space="preserve"> Сказал аль-Б</w:t>
      </w:r>
      <w:r>
        <w:rPr>
          <w:color w:val="000000" w:themeColor="text1"/>
        </w:rPr>
        <w:t>е</w:t>
      </w:r>
      <w:r w:rsidRPr="008136F1">
        <w:rPr>
          <w:color w:val="000000" w:themeColor="text1"/>
        </w:rPr>
        <w:t>йхакы, что передатчики данного хадиса надежные, а це</w:t>
      </w:r>
      <w:r>
        <w:rPr>
          <w:color w:val="000000" w:themeColor="text1"/>
        </w:rPr>
        <w:t>почка — непрерывная, связанная</w:t>
      </w:r>
      <w:r w:rsidRPr="008136F1">
        <w:rPr>
          <w:color w:val="000000" w:themeColor="text1"/>
        </w:rPr>
        <w:t xml:space="preserve">. </w:t>
      </w:r>
    </w:p>
    <w:p w:rsidR="0032779D" w:rsidRDefault="008136F1" w:rsidP="00E07837">
      <w:pPr>
        <w:spacing w:line="360" w:lineRule="auto"/>
        <w:rPr>
          <w:color w:val="000000" w:themeColor="text1"/>
        </w:rPr>
      </w:pPr>
      <w:r w:rsidRPr="008136F1">
        <w:rPr>
          <w:color w:val="000000" w:themeColor="text1"/>
        </w:rPr>
        <w:t xml:space="preserve">Привел ат-Табарани от </w:t>
      </w:r>
      <w:r>
        <w:rPr>
          <w:color w:val="000000" w:themeColor="text1"/>
        </w:rPr>
        <w:t>′</w:t>
      </w:r>
      <w:r w:rsidRPr="008136F1">
        <w:rPr>
          <w:color w:val="000000" w:themeColor="text1"/>
        </w:rPr>
        <w:t xml:space="preserve">Умара, который сказал: </w:t>
      </w:r>
      <w:r w:rsidRPr="008136F1">
        <w:rPr>
          <w:i/>
          <w:iCs/>
          <w:color w:val="000000" w:themeColor="text1"/>
        </w:rPr>
        <w:t xml:space="preserve">«Сунной посланника Аллаха </w:t>
      </w:r>
      <w:r w:rsidR="00A65728" w:rsidRPr="00A65728">
        <w:rPr>
          <w:i/>
          <w:iCs/>
          <w:color w:val="000000" w:themeColor="text1"/>
        </w:rPr>
        <w:t>(да благословит его Аллах и приветствует)</w:t>
      </w:r>
      <w:r w:rsidRPr="008136F1">
        <w:rPr>
          <w:i/>
          <w:iCs/>
          <w:color w:val="000000" w:themeColor="text1"/>
        </w:rPr>
        <w:t xml:space="preserve"> является закят только с этих четырех»</w:t>
      </w:r>
      <w:r w:rsidRPr="008136F1">
        <w:rPr>
          <w:rStyle w:val="ad"/>
          <w:color w:val="000000" w:themeColor="text1"/>
        </w:rPr>
        <w:footnoteReference w:id="789"/>
      </w:r>
      <w:r w:rsidRPr="008136F1">
        <w:rPr>
          <w:color w:val="000000" w:themeColor="text1"/>
        </w:rPr>
        <w:t>. Подобное этому упоминается от группы сподвижников и тех, кто был после них. В некоторых преданиях добавляется и кукуруза, однако та версия, в которой упомянута кукуруза, не может быть доводом из-за ее слабости.</w:t>
      </w:r>
    </w:p>
    <w:p w:rsidR="00E07837" w:rsidRPr="0075115C" w:rsidRDefault="00E07837" w:rsidP="00E07837">
      <w:pPr>
        <w:pStyle w:val="3"/>
      </w:pPr>
      <w:r w:rsidRPr="00F60D0D">
        <w:rPr>
          <w:sz w:val="28"/>
          <w:szCs w:val="28"/>
        </w:rPr>
        <w:t>•</w:t>
      </w:r>
      <w:r>
        <w:t xml:space="preserve"> ВОПРОС № 6: ЗАКЯТ С МЁДА</w:t>
      </w:r>
    </w:p>
    <w:p w:rsidR="00E07837" w:rsidRPr="00242C0F" w:rsidRDefault="00E07837" w:rsidP="00E0783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«С мёда необходимо выплачивать десятую часть».  </w:t>
      </w:r>
    </w:p>
    <w:p w:rsidR="00E07837" w:rsidRDefault="00E07837" w:rsidP="00E07837">
      <w:pPr>
        <w:spacing w:line="360" w:lineRule="auto"/>
        <w:rPr>
          <w:color w:val="000000" w:themeColor="text1"/>
        </w:rPr>
      </w:pPr>
      <w:r w:rsidRPr="00E07837">
        <w:rPr>
          <w:color w:val="000000" w:themeColor="text1"/>
        </w:rPr>
        <w:t xml:space="preserve">Указанием на это является хадис от </w:t>
      </w:r>
      <w:r>
        <w:rPr>
          <w:color w:val="000000" w:themeColor="text1"/>
        </w:rPr>
        <w:t>′</w:t>
      </w:r>
      <w:r w:rsidRPr="00E07837">
        <w:rPr>
          <w:color w:val="000000" w:themeColor="text1"/>
        </w:rPr>
        <w:t xml:space="preserve">Амра </w:t>
      </w:r>
      <w:r>
        <w:rPr>
          <w:color w:val="000000" w:themeColor="text1"/>
        </w:rPr>
        <w:t>иб</w:t>
      </w:r>
      <w:r w:rsidRPr="00E07837">
        <w:rPr>
          <w:color w:val="000000" w:themeColor="text1"/>
        </w:rPr>
        <w:t>н Шу</w:t>
      </w:r>
      <w:r>
        <w:rPr>
          <w:color w:val="000000" w:themeColor="text1"/>
        </w:rPr>
        <w:t>•</w:t>
      </w:r>
      <w:r w:rsidRPr="00E07837">
        <w:rPr>
          <w:color w:val="000000" w:themeColor="text1"/>
        </w:rPr>
        <w:t xml:space="preserve">айба, от его отца, от дедушки, от </w:t>
      </w:r>
      <w:r>
        <w:rPr>
          <w:color w:val="000000" w:themeColor="text1"/>
        </w:rPr>
        <w:t>п</w:t>
      </w:r>
      <w:r w:rsidRPr="00E07837">
        <w:rPr>
          <w:color w:val="000000" w:themeColor="text1"/>
        </w:rPr>
        <w:t xml:space="preserve">ророка </w:t>
      </w:r>
      <w:r w:rsidR="00A65728" w:rsidRPr="00A65728">
        <w:rPr>
          <w:color w:val="000000" w:themeColor="text1"/>
        </w:rPr>
        <w:t>(да благословит его Аллах и приветствует)</w:t>
      </w:r>
      <w:r>
        <w:rPr>
          <w:color w:val="000000" w:themeColor="text1"/>
        </w:rPr>
        <w:t>. Пере</w:t>
      </w:r>
      <w:r w:rsidRPr="00E07837">
        <w:rPr>
          <w:color w:val="000000" w:themeColor="text1"/>
        </w:rPr>
        <w:t xml:space="preserve">дается, что он </w:t>
      </w:r>
      <w:r w:rsidR="00A65728" w:rsidRPr="00A65728">
        <w:rPr>
          <w:color w:val="000000" w:themeColor="text1"/>
        </w:rPr>
        <w:t>(да благословит его Аллах и приветствует)</w:t>
      </w:r>
      <w:r w:rsidRPr="00E07837">
        <w:rPr>
          <w:color w:val="000000" w:themeColor="text1"/>
        </w:rPr>
        <w:t xml:space="preserve"> брал десятую част</w:t>
      </w:r>
      <w:r>
        <w:rPr>
          <w:color w:val="000000" w:themeColor="text1"/>
        </w:rPr>
        <w:t>ь меда. Хадис привел Ибн Маджа</w:t>
      </w:r>
      <w:r>
        <w:rPr>
          <w:rStyle w:val="ad"/>
          <w:color w:val="000000" w:themeColor="text1"/>
        </w:rPr>
        <w:footnoteReference w:id="790"/>
      </w:r>
      <w:r w:rsidRPr="00E07837">
        <w:rPr>
          <w:color w:val="000000" w:themeColor="text1"/>
        </w:rPr>
        <w:t>. Ад-Даракутни сказал, что это хадис передал</w:t>
      </w:r>
      <w:r>
        <w:rPr>
          <w:color w:val="000000" w:themeColor="text1"/>
        </w:rPr>
        <w:t xml:space="preserve"> </w:t>
      </w:r>
      <w:r w:rsidRPr="00E07837">
        <w:rPr>
          <w:color w:val="000000" w:themeColor="text1"/>
        </w:rPr>
        <w:t xml:space="preserve">Яхъя </w:t>
      </w:r>
      <w:r>
        <w:rPr>
          <w:color w:val="000000" w:themeColor="text1"/>
        </w:rPr>
        <w:t>иб</w:t>
      </w:r>
      <w:r w:rsidRPr="00E07837">
        <w:rPr>
          <w:color w:val="000000" w:themeColor="text1"/>
        </w:rPr>
        <w:t>н Са</w:t>
      </w:r>
      <w:r>
        <w:rPr>
          <w:color w:val="000000" w:themeColor="text1"/>
        </w:rPr>
        <w:t>′</w:t>
      </w:r>
      <w:r w:rsidRPr="00E07837">
        <w:rPr>
          <w:color w:val="000000" w:themeColor="text1"/>
        </w:rPr>
        <w:t>ид аль-Анс</w:t>
      </w:r>
      <w:r>
        <w:rPr>
          <w:color w:val="000000" w:themeColor="text1"/>
        </w:rPr>
        <w:t>а</w:t>
      </w:r>
      <w:r w:rsidRPr="00E07837">
        <w:rPr>
          <w:color w:val="000000" w:themeColor="text1"/>
        </w:rPr>
        <w:t xml:space="preserve">ри от </w:t>
      </w:r>
      <w:r>
        <w:rPr>
          <w:color w:val="000000" w:themeColor="text1"/>
        </w:rPr>
        <w:t xml:space="preserve">′Амр </w:t>
      </w:r>
      <w:r w:rsidRPr="00E07837">
        <w:rPr>
          <w:color w:val="000000" w:themeColor="text1"/>
        </w:rPr>
        <w:t>и</w:t>
      </w:r>
      <w:r>
        <w:rPr>
          <w:color w:val="000000" w:themeColor="text1"/>
        </w:rPr>
        <w:t>б</w:t>
      </w:r>
      <w:r w:rsidRPr="00E07837">
        <w:rPr>
          <w:color w:val="000000" w:themeColor="text1"/>
        </w:rPr>
        <w:t>н Шу</w:t>
      </w:r>
      <w:r>
        <w:rPr>
          <w:color w:val="000000" w:themeColor="text1"/>
        </w:rPr>
        <w:t>′</w:t>
      </w:r>
      <w:r w:rsidRPr="00E07837">
        <w:rPr>
          <w:color w:val="000000" w:themeColor="text1"/>
        </w:rPr>
        <w:t xml:space="preserve">айба. </w:t>
      </w:r>
    </w:p>
    <w:p w:rsidR="00E07837" w:rsidRDefault="00E07837" w:rsidP="00E07837">
      <w:pPr>
        <w:spacing w:line="360" w:lineRule="auto"/>
        <w:rPr>
          <w:color w:val="000000" w:themeColor="text1"/>
        </w:rPr>
      </w:pPr>
      <w:r w:rsidRPr="00E07837">
        <w:rPr>
          <w:color w:val="000000" w:themeColor="text1"/>
        </w:rPr>
        <w:t>Подобное этому имеется также у Ахмада, Ибн Маджа, Абу Дауда и аль-Б</w:t>
      </w:r>
      <w:r>
        <w:rPr>
          <w:color w:val="000000" w:themeColor="text1"/>
        </w:rPr>
        <w:t>е</w:t>
      </w:r>
      <w:r w:rsidRPr="00E07837">
        <w:rPr>
          <w:color w:val="000000" w:themeColor="text1"/>
        </w:rPr>
        <w:t xml:space="preserve">йхакы, где сказано: </w:t>
      </w:r>
      <w:r w:rsidRPr="00E07837">
        <w:rPr>
          <w:i/>
          <w:iCs/>
          <w:color w:val="000000" w:themeColor="text1"/>
        </w:rPr>
        <w:t>«Я сказал: “О посланник Аллаха, у меня есть пчелы”. Он сказал мне: “Отдай десятую часть меда”».</w:t>
      </w:r>
      <w:r>
        <w:rPr>
          <w:color w:val="000000" w:themeColor="text1"/>
        </w:rPr>
        <w:t xml:space="preserve"> Цепочка прерванная</w:t>
      </w:r>
      <w:r>
        <w:rPr>
          <w:rStyle w:val="ad"/>
          <w:color w:val="000000" w:themeColor="text1"/>
        </w:rPr>
        <w:footnoteReference w:id="791"/>
      </w:r>
      <w:r w:rsidRPr="00E07837">
        <w:rPr>
          <w:color w:val="000000" w:themeColor="text1"/>
        </w:rPr>
        <w:t xml:space="preserve">. </w:t>
      </w:r>
    </w:p>
    <w:p w:rsidR="00E07837" w:rsidRDefault="00E07837" w:rsidP="00E07837">
      <w:pPr>
        <w:spacing w:line="360" w:lineRule="auto"/>
        <w:rPr>
          <w:color w:val="000000" w:themeColor="text1"/>
        </w:rPr>
      </w:pPr>
      <w:r w:rsidRPr="00E07837">
        <w:rPr>
          <w:color w:val="000000" w:themeColor="text1"/>
        </w:rPr>
        <w:t xml:space="preserve">Передал ат-Тирмизи от Ибн </w:t>
      </w:r>
      <w:r>
        <w:rPr>
          <w:color w:val="000000" w:themeColor="text1"/>
        </w:rPr>
        <w:t>′</w:t>
      </w:r>
      <w:r w:rsidRPr="00E07837">
        <w:rPr>
          <w:color w:val="000000" w:themeColor="text1"/>
        </w:rPr>
        <w:t xml:space="preserve">Умара, что посланник Аллаха </w:t>
      </w:r>
      <w:r w:rsidR="00A65728" w:rsidRPr="00A65728">
        <w:rPr>
          <w:color w:val="000000" w:themeColor="text1"/>
        </w:rPr>
        <w:t>(да благословит его Аллах и приветствует)</w:t>
      </w:r>
      <w:r w:rsidRPr="00E07837">
        <w:rPr>
          <w:color w:val="000000" w:themeColor="text1"/>
        </w:rPr>
        <w:t xml:space="preserve"> сказал про мед, что с него необходимо отдавать закят в один бурдюк с каждых </w:t>
      </w:r>
      <w:r w:rsidRPr="00E07837">
        <w:rPr>
          <w:color w:val="000000" w:themeColor="text1"/>
        </w:rPr>
        <w:lastRenderedPageBreak/>
        <w:t xml:space="preserve">десяти. Но в цепочке передатчиков есть </w:t>
      </w:r>
      <w:r>
        <w:rPr>
          <w:color w:val="000000" w:themeColor="text1"/>
        </w:rPr>
        <w:t>человек, имеющий слабую память</w:t>
      </w:r>
      <w:r>
        <w:rPr>
          <w:rStyle w:val="ad"/>
          <w:color w:val="000000" w:themeColor="text1"/>
        </w:rPr>
        <w:footnoteReference w:id="792"/>
      </w:r>
      <w:r w:rsidRPr="00E07837">
        <w:rPr>
          <w:color w:val="000000" w:themeColor="text1"/>
        </w:rPr>
        <w:t xml:space="preserve">. Передал </w:t>
      </w:r>
      <w:r>
        <w:rPr>
          <w:color w:val="000000" w:themeColor="text1"/>
        </w:rPr>
        <w:t>′</w:t>
      </w:r>
      <w:r w:rsidRPr="00E07837">
        <w:rPr>
          <w:color w:val="000000" w:themeColor="text1"/>
        </w:rPr>
        <w:t>Абд</w:t>
      </w:r>
      <w:r>
        <w:rPr>
          <w:color w:val="000000" w:themeColor="text1"/>
        </w:rPr>
        <w:t xml:space="preserve"> </w:t>
      </w:r>
      <w:r w:rsidRPr="00E07837">
        <w:rPr>
          <w:color w:val="000000" w:themeColor="text1"/>
        </w:rPr>
        <w:t>ур</w:t>
      </w:r>
      <w:r>
        <w:rPr>
          <w:color w:val="000000" w:themeColor="text1"/>
        </w:rPr>
        <w:t>-Р</w:t>
      </w:r>
      <w:r w:rsidRPr="00E07837">
        <w:rPr>
          <w:color w:val="000000" w:themeColor="text1"/>
        </w:rPr>
        <w:t>а</w:t>
      </w:r>
      <w:r>
        <w:rPr>
          <w:color w:val="000000" w:themeColor="text1"/>
        </w:rPr>
        <w:t>з</w:t>
      </w:r>
      <w:r w:rsidRPr="00E07837">
        <w:rPr>
          <w:color w:val="000000" w:themeColor="text1"/>
        </w:rPr>
        <w:t>зак и аль-Б</w:t>
      </w:r>
      <w:r>
        <w:rPr>
          <w:color w:val="000000" w:themeColor="text1"/>
        </w:rPr>
        <w:t>е</w:t>
      </w:r>
      <w:r w:rsidRPr="00E07837">
        <w:rPr>
          <w:color w:val="000000" w:themeColor="text1"/>
        </w:rPr>
        <w:t>йхакы хадис от Абу Хур</w:t>
      </w:r>
      <w:r>
        <w:rPr>
          <w:color w:val="000000" w:themeColor="text1"/>
        </w:rPr>
        <w:t>е</w:t>
      </w:r>
      <w:r w:rsidRPr="00E07837">
        <w:rPr>
          <w:color w:val="000000" w:themeColor="text1"/>
        </w:rPr>
        <w:t xml:space="preserve">йры с восходящей цепочкой, в котором есть слова: </w:t>
      </w:r>
      <w:r w:rsidRPr="00E07837">
        <w:rPr>
          <w:i/>
          <w:iCs/>
          <w:color w:val="000000" w:themeColor="text1"/>
        </w:rPr>
        <w:t xml:space="preserve">«Выплачивайте десятую часть с меда». </w:t>
      </w:r>
      <w:r w:rsidRPr="00E07837">
        <w:rPr>
          <w:color w:val="000000" w:themeColor="text1"/>
        </w:rPr>
        <w:t xml:space="preserve">Но в цепочке имеется Мунир </w:t>
      </w:r>
      <w:r>
        <w:rPr>
          <w:color w:val="000000" w:themeColor="text1"/>
        </w:rPr>
        <w:t>ибн</w:t>
      </w:r>
      <w:r w:rsidRPr="00E07837">
        <w:rPr>
          <w:color w:val="000000" w:themeColor="text1"/>
        </w:rPr>
        <w:t xml:space="preserve"> </w:t>
      </w:r>
      <w:r>
        <w:rPr>
          <w:color w:val="000000" w:themeColor="text1"/>
        </w:rPr>
        <w:t>′</w:t>
      </w:r>
      <w:r w:rsidRPr="00E07837">
        <w:rPr>
          <w:color w:val="000000" w:themeColor="text1"/>
        </w:rPr>
        <w:t>Абдулла</w:t>
      </w:r>
      <w:r>
        <w:rPr>
          <w:color w:val="000000" w:themeColor="text1"/>
        </w:rPr>
        <w:t>х, который является слабым</w:t>
      </w:r>
      <w:r>
        <w:rPr>
          <w:rStyle w:val="ad"/>
          <w:color w:val="000000" w:themeColor="text1"/>
        </w:rPr>
        <w:footnoteReference w:id="793"/>
      </w:r>
      <w:r w:rsidRPr="00E07837">
        <w:rPr>
          <w:color w:val="000000" w:themeColor="text1"/>
        </w:rPr>
        <w:t>. В совокупности все эти предания обретают силу довода. Относительно меда есть и другие хадисы, но они не достигают статуса довода. Автор</w:t>
      </w:r>
      <w:r>
        <w:rPr>
          <w:color w:val="000000" w:themeColor="text1"/>
        </w:rPr>
        <w:t xml:space="preserve"> (аш-Шаукани)</w:t>
      </w:r>
      <w:r w:rsidRPr="00E07837">
        <w:rPr>
          <w:color w:val="000000" w:themeColor="text1"/>
        </w:rPr>
        <w:t xml:space="preserve"> собрал их всех в «Шарх</w:t>
      </w:r>
      <w:r>
        <w:rPr>
          <w:color w:val="000000" w:themeColor="text1"/>
        </w:rPr>
        <w:t xml:space="preserve"> уль-Мунтака</w:t>
      </w:r>
      <w:r w:rsidRPr="00E07837">
        <w:rPr>
          <w:color w:val="000000" w:themeColor="text1"/>
        </w:rPr>
        <w:t>». Посмотри там.</w:t>
      </w:r>
    </w:p>
    <w:p w:rsidR="00E07837" w:rsidRPr="0075115C" w:rsidRDefault="00E07837" w:rsidP="00E07837">
      <w:pPr>
        <w:pStyle w:val="3"/>
      </w:pPr>
      <w:r w:rsidRPr="00F60D0D">
        <w:rPr>
          <w:sz w:val="28"/>
          <w:szCs w:val="28"/>
        </w:rPr>
        <w:t>•</w:t>
      </w:r>
      <w:r>
        <w:t xml:space="preserve"> ВОПРОС № 7: ВЫПЛАТА ЗАКЯТА ЗАРАНЕЕ</w:t>
      </w:r>
    </w:p>
    <w:p w:rsidR="00E07837" w:rsidRPr="00242C0F" w:rsidRDefault="00E07837" w:rsidP="00E0783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«Разрешено выплатить закят заранее».  </w:t>
      </w:r>
    </w:p>
    <w:p w:rsidR="00E07837" w:rsidRPr="00E07837" w:rsidRDefault="00E07837" w:rsidP="00E07837">
      <w:pPr>
        <w:spacing w:line="360" w:lineRule="auto"/>
        <w:rPr>
          <w:color w:val="000000" w:themeColor="text1"/>
        </w:rPr>
      </w:pPr>
      <w:r w:rsidRPr="00E07837">
        <w:rPr>
          <w:color w:val="000000" w:themeColor="text1"/>
        </w:rPr>
        <w:t xml:space="preserve">На это указывает хадис от </w:t>
      </w:r>
      <w:r>
        <w:rPr>
          <w:color w:val="000000" w:themeColor="text1"/>
        </w:rPr>
        <w:t>′</w:t>
      </w:r>
      <w:r w:rsidRPr="00E07837">
        <w:rPr>
          <w:color w:val="000000" w:themeColor="text1"/>
        </w:rPr>
        <w:t xml:space="preserve">Али, что </w:t>
      </w:r>
      <w:r>
        <w:rPr>
          <w:color w:val="000000" w:themeColor="text1"/>
        </w:rPr>
        <w:t>′</w:t>
      </w:r>
      <w:r w:rsidRPr="00E07837">
        <w:rPr>
          <w:color w:val="000000" w:themeColor="text1"/>
        </w:rPr>
        <w:t xml:space="preserve">Аббас </w:t>
      </w:r>
      <w:r>
        <w:rPr>
          <w:color w:val="000000" w:themeColor="text1"/>
        </w:rPr>
        <w:t>иб</w:t>
      </w:r>
      <w:r w:rsidRPr="00E07837">
        <w:rPr>
          <w:color w:val="000000" w:themeColor="text1"/>
        </w:rPr>
        <w:t xml:space="preserve">н </w:t>
      </w:r>
      <w:r>
        <w:rPr>
          <w:color w:val="000000" w:themeColor="text1"/>
        </w:rPr>
        <w:t>′</w:t>
      </w:r>
      <w:r w:rsidRPr="00E07837">
        <w:rPr>
          <w:color w:val="000000" w:themeColor="text1"/>
        </w:rPr>
        <w:t>Абд</w:t>
      </w:r>
      <w:r>
        <w:rPr>
          <w:color w:val="000000" w:themeColor="text1"/>
        </w:rPr>
        <w:t xml:space="preserve"> уль-</w:t>
      </w:r>
      <w:r w:rsidRPr="00E07837">
        <w:rPr>
          <w:color w:val="000000" w:themeColor="text1"/>
        </w:rPr>
        <w:t xml:space="preserve">Мутталиб спросил у </w:t>
      </w:r>
      <w:r>
        <w:rPr>
          <w:color w:val="000000" w:themeColor="text1"/>
        </w:rPr>
        <w:t>п</w:t>
      </w:r>
      <w:r w:rsidRPr="00E07837">
        <w:rPr>
          <w:color w:val="000000" w:themeColor="text1"/>
        </w:rPr>
        <w:t xml:space="preserve">ророка </w:t>
      </w:r>
      <w:r w:rsidR="00A65728" w:rsidRPr="00A65728">
        <w:rPr>
          <w:color w:val="000000" w:themeColor="text1"/>
        </w:rPr>
        <w:t>(да благословит его Аллах и приветствует)</w:t>
      </w:r>
      <w:r w:rsidRPr="00E07837">
        <w:rPr>
          <w:color w:val="000000" w:themeColor="text1"/>
        </w:rPr>
        <w:t xml:space="preserve"> о преждевременной выплате закята до того, как он станет обязательным, и он </w:t>
      </w:r>
      <w:r w:rsidR="00A65728" w:rsidRPr="00A65728">
        <w:rPr>
          <w:color w:val="000000" w:themeColor="text1"/>
        </w:rPr>
        <w:t>(да благословит его Аллах и приветствует)</w:t>
      </w:r>
      <w:r w:rsidRPr="00E07837">
        <w:rPr>
          <w:color w:val="000000" w:themeColor="text1"/>
        </w:rPr>
        <w:t xml:space="preserve"> разрешил это. Этот хадис привели Ахмад, Абу Дауд, ат-Тирмизи, Ибн Маджа, аль-Хаким, ад-Даракутни, аль-Б</w:t>
      </w:r>
      <w:r>
        <w:rPr>
          <w:color w:val="000000" w:themeColor="text1"/>
        </w:rPr>
        <w:t>е</w:t>
      </w:r>
      <w:r w:rsidRPr="00E07837">
        <w:rPr>
          <w:color w:val="000000" w:themeColor="text1"/>
        </w:rPr>
        <w:t>йхакы. Высказыва</w:t>
      </w:r>
      <w:r>
        <w:rPr>
          <w:color w:val="000000" w:themeColor="text1"/>
        </w:rPr>
        <w:t>лось мнение, что он отосланный</w:t>
      </w:r>
      <w:r>
        <w:rPr>
          <w:rStyle w:val="ad"/>
          <w:color w:val="000000" w:themeColor="text1"/>
        </w:rPr>
        <w:footnoteReference w:id="794"/>
      </w:r>
      <w:r w:rsidRPr="00E07837">
        <w:rPr>
          <w:color w:val="000000" w:themeColor="text1"/>
        </w:rPr>
        <w:t xml:space="preserve">. Также передано от </w:t>
      </w:r>
      <w:r>
        <w:rPr>
          <w:color w:val="000000" w:themeColor="text1"/>
        </w:rPr>
        <w:t>′</w:t>
      </w:r>
      <w:r w:rsidRPr="00E07837">
        <w:rPr>
          <w:color w:val="000000" w:themeColor="text1"/>
        </w:rPr>
        <w:t>Али другими словами и с другой цепочкой передатчиков, которую привел аль-Б</w:t>
      </w:r>
      <w:r>
        <w:rPr>
          <w:color w:val="000000" w:themeColor="text1"/>
        </w:rPr>
        <w:t>е</w:t>
      </w:r>
      <w:r w:rsidRPr="00E07837">
        <w:rPr>
          <w:color w:val="000000" w:themeColor="text1"/>
        </w:rPr>
        <w:t xml:space="preserve">йхакы, что </w:t>
      </w:r>
      <w:r>
        <w:rPr>
          <w:color w:val="000000" w:themeColor="text1"/>
        </w:rPr>
        <w:t>п</w:t>
      </w:r>
      <w:r w:rsidRPr="00E07837">
        <w:rPr>
          <w:color w:val="000000" w:themeColor="text1"/>
        </w:rPr>
        <w:t xml:space="preserve">ророк </w:t>
      </w:r>
      <w:r w:rsidR="00A65728" w:rsidRPr="00A65728">
        <w:rPr>
          <w:color w:val="000000" w:themeColor="text1"/>
        </w:rPr>
        <w:t>(да благословит его Аллах и приветствует)</w:t>
      </w:r>
      <w:r w:rsidRPr="00E07837">
        <w:rPr>
          <w:color w:val="000000" w:themeColor="text1"/>
        </w:rPr>
        <w:t xml:space="preserve"> сказал: </w:t>
      </w:r>
      <w:r w:rsidRPr="00E07837">
        <w:rPr>
          <w:b/>
          <w:bCs/>
          <w:i/>
          <w:iCs/>
          <w:color w:val="000000" w:themeColor="text1"/>
        </w:rPr>
        <w:t>«У нас была нужда, и поэтому взяли закят у ′Аббаса раньше, за два года».</w:t>
      </w:r>
      <w:r w:rsidRPr="00E07837">
        <w:rPr>
          <w:color w:val="000000" w:themeColor="text1"/>
        </w:rPr>
        <w:t xml:space="preserve"> Передатчики этого хадиса </w:t>
      </w:r>
      <w:r>
        <w:rPr>
          <w:color w:val="000000" w:themeColor="text1"/>
        </w:rPr>
        <w:t>надежные, но в нем есть разрыв</w:t>
      </w:r>
      <w:r>
        <w:rPr>
          <w:rStyle w:val="ad"/>
          <w:color w:val="000000" w:themeColor="text1"/>
        </w:rPr>
        <w:footnoteReference w:id="795"/>
      </w:r>
      <w:r w:rsidRPr="00E07837">
        <w:rPr>
          <w:color w:val="000000" w:themeColor="text1"/>
        </w:rPr>
        <w:t xml:space="preserve">. </w:t>
      </w:r>
    </w:p>
    <w:p w:rsidR="00E07837" w:rsidRPr="00E07837" w:rsidRDefault="00E07837" w:rsidP="00E07837">
      <w:pPr>
        <w:spacing w:line="360" w:lineRule="auto"/>
        <w:rPr>
          <w:color w:val="000000" w:themeColor="text1"/>
        </w:rPr>
      </w:pPr>
      <w:r w:rsidRPr="00E07837">
        <w:rPr>
          <w:color w:val="000000" w:themeColor="text1"/>
        </w:rPr>
        <w:t xml:space="preserve">Передается в достоверном хадисе от Абу Хурайры, что </w:t>
      </w:r>
      <w:r>
        <w:rPr>
          <w:color w:val="000000" w:themeColor="text1"/>
        </w:rPr>
        <w:t>п</w:t>
      </w:r>
      <w:r w:rsidRPr="00E07837">
        <w:rPr>
          <w:color w:val="000000" w:themeColor="text1"/>
        </w:rPr>
        <w:t xml:space="preserve">ророк </w:t>
      </w:r>
      <w:r w:rsidR="00A65728" w:rsidRPr="00A65728">
        <w:rPr>
          <w:color w:val="000000" w:themeColor="text1"/>
        </w:rPr>
        <w:t>(да благословит его Аллах и приветствует)</w:t>
      </w:r>
      <w:r>
        <w:rPr>
          <w:color w:val="000000" w:themeColor="text1"/>
        </w:rPr>
        <w:t xml:space="preserve"> сказал:</w:t>
      </w:r>
      <w:r w:rsidRPr="00E07837">
        <w:rPr>
          <w:color w:val="000000" w:themeColor="text1"/>
        </w:rPr>
        <w:t xml:space="preserve"> </w:t>
      </w:r>
      <w:r w:rsidRPr="00E07837">
        <w:rPr>
          <w:b/>
          <w:bCs/>
          <w:i/>
          <w:iCs/>
          <w:color w:val="000000" w:themeColor="text1"/>
        </w:rPr>
        <w:t>«Закят аль-′Аббаса на мне и подобный этому вместе с ним»</w:t>
      </w:r>
      <w:r w:rsidRPr="00E07837">
        <w:rPr>
          <w:rStyle w:val="ad"/>
          <w:color w:val="000000" w:themeColor="text1"/>
        </w:rPr>
        <w:footnoteReference w:id="796"/>
      </w:r>
      <w:r w:rsidRPr="00E07837">
        <w:rPr>
          <w:color w:val="000000" w:themeColor="text1"/>
        </w:rPr>
        <w:t>.</w:t>
      </w:r>
      <w:r w:rsidRPr="00E07837">
        <w:rPr>
          <w:b/>
          <w:bCs/>
          <w:i/>
          <w:iCs/>
          <w:color w:val="000000" w:themeColor="text1"/>
        </w:rPr>
        <w:t xml:space="preserve"> </w:t>
      </w:r>
    </w:p>
    <w:p w:rsidR="0032779D" w:rsidRDefault="00E07837" w:rsidP="00E07837">
      <w:pPr>
        <w:spacing w:line="360" w:lineRule="auto"/>
        <w:rPr>
          <w:color w:val="000000" w:themeColor="text1"/>
        </w:rPr>
      </w:pPr>
      <w:r w:rsidRPr="00E07837">
        <w:rPr>
          <w:color w:val="000000" w:themeColor="text1"/>
        </w:rPr>
        <w:t xml:space="preserve">Когда ему </w:t>
      </w:r>
      <w:r w:rsidR="00A65728" w:rsidRPr="00A65728">
        <w:rPr>
          <w:color w:val="000000" w:themeColor="text1"/>
        </w:rPr>
        <w:t>(да благословит его Аллах и приветствует)</w:t>
      </w:r>
      <w:r w:rsidRPr="00E07837">
        <w:rPr>
          <w:color w:val="000000" w:themeColor="text1"/>
        </w:rPr>
        <w:t xml:space="preserve"> было сказано, что аль-Аббас не захотел выплачивать закят, он </w:t>
      </w:r>
      <w:r w:rsidR="00A65728" w:rsidRPr="00A65728">
        <w:rPr>
          <w:color w:val="000000" w:themeColor="text1"/>
        </w:rPr>
        <w:t>(да благословит его Аллах и приветствует)</w:t>
      </w:r>
      <w:r w:rsidRPr="00E07837">
        <w:rPr>
          <w:color w:val="000000" w:themeColor="text1"/>
        </w:rPr>
        <w:t xml:space="preserve"> разъяснил, что уже брал закят у Аббаса раньше, за два года. Эти предания указывают на то, что закят, который был взят заранее, засчитывается, а также спадает обязанность закята в тот момент, когда он </w:t>
      </w:r>
      <w:r w:rsidRPr="00E07837">
        <w:rPr>
          <w:color w:val="000000" w:themeColor="text1"/>
        </w:rPr>
        <w:lastRenderedPageBreak/>
        <w:t>становится обязательным. В этом нет сомнений. Это не называлось бы преждевременностью, если бы закят не был выпл</w:t>
      </w:r>
      <w:r>
        <w:rPr>
          <w:color w:val="000000" w:themeColor="text1"/>
        </w:rPr>
        <w:t>ачен до времени обязательства</w:t>
      </w:r>
      <w:r>
        <w:rPr>
          <w:rStyle w:val="ad"/>
          <w:color w:val="000000" w:themeColor="text1"/>
        </w:rPr>
        <w:footnoteReference w:id="797"/>
      </w:r>
      <w:r>
        <w:rPr>
          <w:color w:val="000000" w:themeColor="text1"/>
        </w:rPr>
        <w:t>.</w:t>
      </w:r>
    </w:p>
    <w:p w:rsidR="00B326C3" w:rsidRPr="00242C0F" w:rsidRDefault="00B326C3" w:rsidP="00B326C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«Правитель должен распределять закят каждой местности среди бедняков этой местности. Если владелец имущества выплатил закят правителю, то его совесть чиста, даже если этот правитель является несправедливым».   </w:t>
      </w:r>
    </w:p>
    <w:p w:rsidR="00B326C3" w:rsidRPr="00B326C3" w:rsidRDefault="00B326C3" w:rsidP="00B326C3">
      <w:pPr>
        <w:spacing w:line="360" w:lineRule="auto"/>
        <w:rPr>
          <w:color w:val="000000" w:themeColor="text1"/>
        </w:rPr>
      </w:pPr>
      <w:r w:rsidRPr="00B326C3">
        <w:rPr>
          <w:color w:val="000000" w:themeColor="text1"/>
        </w:rPr>
        <w:t>На это указывает хадис от Ибн Мас</w:t>
      </w:r>
      <w:r>
        <w:rPr>
          <w:color w:val="000000" w:themeColor="text1"/>
        </w:rPr>
        <w:t>′</w:t>
      </w:r>
      <w:r w:rsidRPr="00B326C3">
        <w:rPr>
          <w:color w:val="000000" w:themeColor="text1"/>
        </w:rPr>
        <w:t>уда, который находится в двух достоверных, а также других сборниках. Посланник Аллаха</w:t>
      </w:r>
      <w:r>
        <w:rPr>
          <w:color w:val="000000" w:themeColor="text1"/>
        </w:rPr>
        <w:t xml:space="preserve"> </w:t>
      </w:r>
      <w:r w:rsidR="00A65728" w:rsidRPr="00A65728">
        <w:rPr>
          <w:color w:val="000000" w:themeColor="text1"/>
        </w:rPr>
        <w:t>(да благословит его Аллах и приветствует)</w:t>
      </w:r>
      <w:r w:rsidRPr="00B326C3">
        <w:rPr>
          <w:color w:val="000000" w:themeColor="text1"/>
        </w:rPr>
        <w:t xml:space="preserve"> сказал: </w:t>
      </w:r>
      <w:r w:rsidRPr="00B326C3">
        <w:rPr>
          <w:b/>
          <w:bCs/>
          <w:i/>
          <w:iCs/>
          <w:color w:val="000000" w:themeColor="text1"/>
        </w:rPr>
        <w:t>«После меня будет корысть и дела, которые вы порицаете».</w:t>
      </w:r>
      <w:r w:rsidRPr="00B326C3">
        <w:rPr>
          <w:color w:val="000000" w:themeColor="text1"/>
        </w:rPr>
        <w:t xml:space="preserve"> Его спросили: </w:t>
      </w:r>
      <w:r w:rsidRPr="00B326C3">
        <w:rPr>
          <w:i/>
          <w:iCs/>
          <w:color w:val="000000" w:themeColor="text1"/>
        </w:rPr>
        <w:t>«О посланник Аллаха, что ты нам прикажешь?».</w:t>
      </w:r>
      <w:r w:rsidRPr="00B326C3">
        <w:rPr>
          <w:color w:val="000000" w:themeColor="text1"/>
        </w:rPr>
        <w:t xml:space="preserve"> Он ответил: </w:t>
      </w:r>
      <w:r w:rsidRPr="00B326C3">
        <w:rPr>
          <w:b/>
          <w:bCs/>
          <w:i/>
          <w:iCs/>
          <w:color w:val="000000" w:themeColor="text1"/>
        </w:rPr>
        <w:t>«Выполняйте права, которые возложены на вас, и просите у Аллаха права, которые принадлежат вам»</w:t>
      </w:r>
      <w:r w:rsidRPr="00B326C3">
        <w:rPr>
          <w:rStyle w:val="ad"/>
          <w:color w:val="000000" w:themeColor="text1"/>
        </w:rPr>
        <w:footnoteReference w:id="798"/>
      </w:r>
      <w:r w:rsidRPr="00B326C3">
        <w:rPr>
          <w:color w:val="000000" w:themeColor="text1"/>
        </w:rPr>
        <w:t xml:space="preserve">. </w:t>
      </w:r>
    </w:p>
    <w:p w:rsidR="00B326C3" w:rsidRPr="00B326C3" w:rsidRDefault="00B326C3" w:rsidP="00B326C3">
      <w:pPr>
        <w:spacing w:line="360" w:lineRule="auto"/>
        <w:rPr>
          <w:i/>
          <w:iCs/>
          <w:color w:val="000000" w:themeColor="text1"/>
        </w:rPr>
      </w:pPr>
      <w:r w:rsidRPr="00B326C3">
        <w:rPr>
          <w:color w:val="000000" w:themeColor="text1"/>
        </w:rPr>
        <w:t>Привели Муслим и ат-Тирмизи хадис, который был назван последним достоверным</w:t>
      </w:r>
      <w:r>
        <w:rPr>
          <w:color w:val="000000" w:themeColor="text1"/>
        </w:rPr>
        <w:t>.</w:t>
      </w:r>
      <w:r w:rsidRPr="00B326C3">
        <w:rPr>
          <w:color w:val="000000" w:themeColor="text1"/>
        </w:rPr>
        <w:t xml:space="preserve"> </w:t>
      </w:r>
      <w:r>
        <w:rPr>
          <w:color w:val="000000" w:themeColor="text1"/>
        </w:rPr>
        <w:t>Уаиль ибн Худжр</w:t>
      </w:r>
      <w:r w:rsidRPr="00B326C3">
        <w:rPr>
          <w:color w:val="000000" w:themeColor="text1"/>
        </w:rPr>
        <w:t xml:space="preserve"> сказал: </w:t>
      </w:r>
      <w:r w:rsidRPr="00B326C3">
        <w:rPr>
          <w:i/>
          <w:iCs/>
          <w:color w:val="000000" w:themeColor="text1"/>
        </w:rPr>
        <w:t xml:space="preserve">«Я слышал, как мужчина спросил у </w:t>
      </w:r>
      <w:r>
        <w:rPr>
          <w:i/>
          <w:iCs/>
          <w:color w:val="000000" w:themeColor="text1"/>
        </w:rPr>
        <w:t>п</w:t>
      </w:r>
      <w:r w:rsidRPr="00B326C3">
        <w:rPr>
          <w:i/>
          <w:iCs/>
          <w:color w:val="000000" w:themeColor="text1"/>
        </w:rPr>
        <w:t xml:space="preserve">осланника Аллаха </w:t>
      </w:r>
      <w:r w:rsidR="00A65728" w:rsidRPr="00A65728">
        <w:rPr>
          <w:i/>
          <w:iCs/>
          <w:color w:val="000000" w:themeColor="text1"/>
        </w:rPr>
        <w:t>(да благословит его Аллах и приветствует)</w:t>
      </w:r>
      <w:r w:rsidRPr="00B326C3">
        <w:rPr>
          <w:i/>
          <w:iCs/>
          <w:color w:val="000000" w:themeColor="text1"/>
        </w:rPr>
        <w:t xml:space="preserve">: “Что если над нами будут правители, которые не соблюдают наши права, но требуют только свои?”. Он </w:t>
      </w:r>
      <w:r w:rsidR="00A65728" w:rsidRPr="00A65728">
        <w:rPr>
          <w:i/>
          <w:iCs/>
          <w:color w:val="000000" w:themeColor="text1"/>
        </w:rPr>
        <w:t>(да благословит его Аллах и приветствует)</w:t>
      </w:r>
      <w:r w:rsidRPr="00B326C3">
        <w:rPr>
          <w:i/>
          <w:iCs/>
          <w:color w:val="000000" w:themeColor="text1"/>
        </w:rPr>
        <w:t xml:space="preserve"> ответил:  </w:t>
      </w:r>
      <w:r w:rsidRPr="00B326C3">
        <w:rPr>
          <w:b/>
          <w:bCs/>
          <w:i/>
          <w:iCs/>
          <w:color w:val="000000" w:themeColor="text1"/>
        </w:rPr>
        <w:t>“Слушайтесь и подчиняйтесь, им — то, что они сделали, а вам — то, что вы сделали”</w:t>
      </w:r>
      <w:r>
        <w:rPr>
          <w:i/>
          <w:iCs/>
          <w:color w:val="000000" w:themeColor="text1"/>
        </w:rPr>
        <w:t>»</w:t>
      </w:r>
      <w:r w:rsidRPr="00B326C3">
        <w:rPr>
          <w:rStyle w:val="ad"/>
          <w:color w:val="000000" w:themeColor="text1"/>
        </w:rPr>
        <w:footnoteReference w:id="799"/>
      </w:r>
      <w:r w:rsidRPr="00B326C3">
        <w:rPr>
          <w:color w:val="000000" w:themeColor="text1"/>
        </w:rPr>
        <w:t>.</w:t>
      </w:r>
    </w:p>
    <w:p w:rsidR="00B326C3" w:rsidRPr="00B326C3" w:rsidRDefault="00B326C3" w:rsidP="00B326C3">
      <w:pPr>
        <w:spacing w:line="360" w:lineRule="auto"/>
        <w:rPr>
          <w:color w:val="000000" w:themeColor="text1"/>
        </w:rPr>
      </w:pPr>
      <w:r w:rsidRPr="00B326C3">
        <w:rPr>
          <w:color w:val="000000" w:themeColor="text1"/>
        </w:rPr>
        <w:t xml:space="preserve">Привел Абу Дауд хадис от Джабира </w:t>
      </w:r>
      <w:r>
        <w:rPr>
          <w:color w:val="000000" w:themeColor="text1"/>
        </w:rPr>
        <w:t>иб</w:t>
      </w:r>
      <w:r w:rsidRPr="00B326C3">
        <w:rPr>
          <w:color w:val="000000" w:themeColor="text1"/>
        </w:rPr>
        <w:t xml:space="preserve">н Атика с восходящей цепочкой: </w:t>
      </w:r>
      <w:r w:rsidRPr="00B326C3">
        <w:rPr>
          <w:b/>
          <w:bCs/>
          <w:i/>
          <w:iCs/>
          <w:color w:val="000000" w:themeColor="text1"/>
        </w:rPr>
        <w:t>«Придет к вам группа всадников, которых вы не любите. Если они пришли к вам, приветствуйте их и откройте им дорогу к тому, что они хотят. Если они будут справедливы, то это для них. А если они будут несправедливыми, то это против них. И добейтесь их довольства. А довольство их — это выплата полного закята»</w:t>
      </w:r>
      <w:r w:rsidRPr="00B326C3">
        <w:rPr>
          <w:rStyle w:val="ad"/>
          <w:color w:val="000000" w:themeColor="text1"/>
        </w:rPr>
        <w:footnoteReference w:id="800"/>
      </w:r>
      <w:r w:rsidRPr="00B326C3">
        <w:rPr>
          <w:color w:val="000000" w:themeColor="text1"/>
        </w:rPr>
        <w:t xml:space="preserve">. </w:t>
      </w:r>
    </w:p>
    <w:p w:rsidR="00B326C3" w:rsidRPr="00B326C3" w:rsidRDefault="00B326C3" w:rsidP="00B326C3">
      <w:pPr>
        <w:spacing w:line="360" w:lineRule="auto"/>
        <w:rPr>
          <w:color w:val="000000" w:themeColor="text1"/>
        </w:rPr>
      </w:pPr>
      <w:r>
        <w:rPr>
          <w:color w:val="000000" w:themeColor="text1"/>
        </w:rPr>
        <w:t>Привел ат-Табарани от Са′</w:t>
      </w:r>
      <w:r w:rsidRPr="00B326C3">
        <w:rPr>
          <w:color w:val="000000" w:themeColor="text1"/>
        </w:rPr>
        <w:t>да</w:t>
      </w:r>
      <w:r>
        <w:rPr>
          <w:color w:val="000000" w:themeColor="text1"/>
        </w:rPr>
        <w:t xml:space="preserve"> ибн</w:t>
      </w:r>
      <w:r w:rsidRPr="00B326C3">
        <w:rPr>
          <w:color w:val="000000" w:themeColor="text1"/>
        </w:rPr>
        <w:t xml:space="preserve"> Аб</w:t>
      </w:r>
      <w:r>
        <w:rPr>
          <w:color w:val="000000" w:themeColor="text1"/>
        </w:rPr>
        <w:t>и</w:t>
      </w:r>
      <w:r w:rsidRPr="00B326C3">
        <w:rPr>
          <w:color w:val="000000" w:themeColor="text1"/>
        </w:rPr>
        <w:t xml:space="preserve"> </w:t>
      </w:r>
      <w:r>
        <w:rPr>
          <w:color w:val="000000" w:themeColor="text1"/>
        </w:rPr>
        <w:t>Уаккаса с восходящей цепочкой:</w:t>
      </w:r>
      <w:r w:rsidRPr="00B326C3">
        <w:rPr>
          <w:color w:val="000000" w:themeColor="text1"/>
        </w:rPr>
        <w:t xml:space="preserve"> </w:t>
      </w:r>
      <w:r w:rsidRPr="00B326C3">
        <w:rPr>
          <w:b/>
          <w:bCs/>
          <w:i/>
          <w:iCs/>
          <w:color w:val="000000" w:themeColor="text1"/>
        </w:rPr>
        <w:t>«Платите им, по</w:t>
      </w:r>
      <w:r>
        <w:rPr>
          <w:b/>
          <w:bCs/>
          <w:i/>
          <w:iCs/>
          <w:color w:val="000000" w:themeColor="text1"/>
        </w:rPr>
        <w:t>ка они совершают пять намазов»</w:t>
      </w:r>
      <w:r w:rsidRPr="00B326C3">
        <w:rPr>
          <w:rStyle w:val="ad"/>
          <w:color w:val="000000" w:themeColor="text1"/>
        </w:rPr>
        <w:footnoteReference w:id="801"/>
      </w:r>
      <w:r w:rsidRPr="00B326C3">
        <w:rPr>
          <w:color w:val="000000" w:themeColor="text1"/>
        </w:rPr>
        <w:t xml:space="preserve">. </w:t>
      </w:r>
    </w:p>
    <w:p w:rsidR="00B326C3" w:rsidRDefault="00B326C3" w:rsidP="00B326C3">
      <w:pPr>
        <w:spacing w:line="360" w:lineRule="auto"/>
        <w:rPr>
          <w:color w:val="000000" w:themeColor="text1"/>
        </w:rPr>
      </w:pPr>
      <w:r w:rsidRPr="00B326C3">
        <w:rPr>
          <w:color w:val="000000" w:themeColor="text1"/>
        </w:rPr>
        <w:lastRenderedPageBreak/>
        <w:t>В этом разде</w:t>
      </w:r>
      <w:r>
        <w:rPr>
          <w:color w:val="000000" w:themeColor="text1"/>
        </w:rPr>
        <w:t>ле есть другие предания от спод</w:t>
      </w:r>
      <w:r w:rsidRPr="00B326C3">
        <w:rPr>
          <w:color w:val="000000" w:themeColor="text1"/>
        </w:rPr>
        <w:t>вижников. Привел аль-Б</w:t>
      </w:r>
      <w:r>
        <w:rPr>
          <w:color w:val="000000" w:themeColor="text1"/>
        </w:rPr>
        <w:t>е</w:t>
      </w:r>
      <w:r w:rsidRPr="00B326C3">
        <w:rPr>
          <w:color w:val="000000" w:themeColor="text1"/>
        </w:rPr>
        <w:t xml:space="preserve">йхакы от </w:t>
      </w:r>
      <w:r>
        <w:rPr>
          <w:color w:val="000000" w:themeColor="text1"/>
        </w:rPr>
        <w:t>′Умара, что тот ска</w:t>
      </w:r>
      <w:r w:rsidRPr="00B326C3">
        <w:rPr>
          <w:color w:val="000000" w:themeColor="text1"/>
        </w:rPr>
        <w:t xml:space="preserve">зал: </w:t>
      </w:r>
      <w:r w:rsidRPr="00B326C3">
        <w:rPr>
          <w:b/>
          <w:bCs/>
          <w:i/>
          <w:iCs/>
          <w:color w:val="000000" w:themeColor="text1"/>
        </w:rPr>
        <w:t>«Выплачивайте его им, даже если они пьют вино».</w:t>
      </w:r>
      <w:r w:rsidRPr="00B326C3">
        <w:rPr>
          <w:color w:val="000000" w:themeColor="text1"/>
        </w:rPr>
        <w:t xml:space="preserve"> </w:t>
      </w:r>
      <w:r>
        <w:rPr>
          <w:color w:val="000000" w:themeColor="text1"/>
        </w:rPr>
        <w:t>Цепочка достоверная</w:t>
      </w:r>
      <w:r>
        <w:rPr>
          <w:rStyle w:val="ad"/>
          <w:color w:val="000000" w:themeColor="text1"/>
        </w:rPr>
        <w:footnoteReference w:id="802"/>
      </w:r>
      <w:r>
        <w:rPr>
          <w:color w:val="000000" w:themeColor="text1"/>
        </w:rPr>
        <w:t>.</w:t>
      </w:r>
      <w:r w:rsidRPr="00B326C3">
        <w:rPr>
          <w:color w:val="000000" w:themeColor="text1"/>
        </w:rPr>
        <w:t xml:space="preserve"> </w:t>
      </w:r>
    </w:p>
    <w:p w:rsidR="00B326C3" w:rsidRPr="00B326C3" w:rsidRDefault="00B326C3" w:rsidP="002E04EC">
      <w:pPr>
        <w:spacing w:line="360" w:lineRule="auto"/>
        <w:rPr>
          <w:color w:val="000000" w:themeColor="text1"/>
        </w:rPr>
      </w:pPr>
      <w:r w:rsidRPr="00B326C3">
        <w:rPr>
          <w:color w:val="000000" w:themeColor="text1"/>
        </w:rPr>
        <w:t xml:space="preserve">Привел Ахмад хадис от Анаса, в котором рассказывается, что один мужчина спросил у посланника Аллаха </w:t>
      </w:r>
      <w:r w:rsidR="00A65728" w:rsidRPr="00A65728">
        <w:rPr>
          <w:color w:val="000000" w:themeColor="text1"/>
        </w:rPr>
        <w:t>(да благословит его Аллах и приветствует)</w:t>
      </w:r>
      <w:r w:rsidRPr="00B326C3">
        <w:rPr>
          <w:color w:val="000000" w:themeColor="text1"/>
        </w:rPr>
        <w:t xml:space="preserve">: </w:t>
      </w:r>
      <w:r w:rsidRPr="002E04EC">
        <w:rPr>
          <w:i/>
          <w:iCs/>
          <w:color w:val="000000" w:themeColor="text1"/>
        </w:rPr>
        <w:t>«Оправдаюсь ли я перед Аллахом и Его посл</w:t>
      </w:r>
      <w:r w:rsidR="002E04EC" w:rsidRPr="002E04EC">
        <w:rPr>
          <w:i/>
          <w:iCs/>
          <w:color w:val="000000" w:themeColor="text1"/>
        </w:rPr>
        <w:t>анником</w:t>
      </w:r>
      <w:r w:rsidRPr="002E04EC">
        <w:rPr>
          <w:i/>
          <w:iCs/>
          <w:color w:val="000000" w:themeColor="text1"/>
        </w:rPr>
        <w:t>, если я выплачу закят твоему посланцу?».</w:t>
      </w:r>
      <w:r w:rsidRPr="00B326C3">
        <w:rPr>
          <w:color w:val="000000" w:themeColor="text1"/>
        </w:rPr>
        <w:t xml:space="preserve"> На что </w:t>
      </w:r>
      <w:r w:rsidR="002E04EC">
        <w:rPr>
          <w:color w:val="000000" w:themeColor="text1"/>
        </w:rPr>
        <w:t>п</w:t>
      </w:r>
      <w:r w:rsidRPr="00B326C3">
        <w:rPr>
          <w:color w:val="000000" w:themeColor="text1"/>
        </w:rPr>
        <w:t xml:space="preserve">ророк </w:t>
      </w:r>
      <w:r w:rsidR="00A65728" w:rsidRPr="00A65728">
        <w:rPr>
          <w:color w:val="000000" w:themeColor="text1"/>
        </w:rPr>
        <w:t>(да благословит его Аллах и приветствует)</w:t>
      </w:r>
      <w:r w:rsidRPr="00B326C3">
        <w:rPr>
          <w:color w:val="000000" w:themeColor="text1"/>
        </w:rPr>
        <w:t xml:space="preserve"> ответил:  </w:t>
      </w:r>
      <w:r w:rsidRPr="002E04EC">
        <w:rPr>
          <w:b/>
          <w:bCs/>
          <w:i/>
          <w:iCs/>
          <w:color w:val="000000" w:themeColor="text1"/>
        </w:rPr>
        <w:t>«Да, если ты выплатил моему посланцу, то ты уже чист п</w:t>
      </w:r>
      <w:r w:rsidR="002E04EC" w:rsidRPr="002E04EC">
        <w:rPr>
          <w:b/>
          <w:bCs/>
          <w:i/>
          <w:iCs/>
          <w:color w:val="000000" w:themeColor="text1"/>
        </w:rPr>
        <w:t>еред Аллахом и Его посланником</w:t>
      </w:r>
      <w:r w:rsidRPr="002E04EC">
        <w:rPr>
          <w:b/>
          <w:bCs/>
          <w:i/>
          <w:iCs/>
          <w:color w:val="000000" w:themeColor="text1"/>
        </w:rPr>
        <w:t>. И тебе за это — награда, а гре</w:t>
      </w:r>
      <w:r w:rsidR="002E04EC" w:rsidRPr="002E04EC">
        <w:rPr>
          <w:b/>
          <w:bCs/>
          <w:i/>
          <w:iCs/>
          <w:color w:val="000000" w:themeColor="text1"/>
        </w:rPr>
        <w:t>х — тому, кто злоупотребил им»</w:t>
      </w:r>
      <w:r w:rsidR="002E04EC" w:rsidRPr="002E04EC">
        <w:rPr>
          <w:rStyle w:val="ad"/>
          <w:color w:val="000000" w:themeColor="text1"/>
        </w:rPr>
        <w:footnoteReference w:id="803"/>
      </w:r>
      <w:r w:rsidRPr="002E04EC">
        <w:rPr>
          <w:color w:val="000000" w:themeColor="text1"/>
        </w:rPr>
        <w:t xml:space="preserve">. </w:t>
      </w:r>
    </w:p>
    <w:p w:rsidR="00B326C3" w:rsidRPr="00B326C3" w:rsidRDefault="00B326C3" w:rsidP="002E04EC">
      <w:pPr>
        <w:spacing w:line="360" w:lineRule="auto"/>
        <w:rPr>
          <w:color w:val="000000" w:themeColor="text1"/>
        </w:rPr>
      </w:pPr>
      <w:r w:rsidRPr="00B326C3">
        <w:rPr>
          <w:color w:val="000000" w:themeColor="text1"/>
        </w:rPr>
        <w:t>Привел аль-Б</w:t>
      </w:r>
      <w:r w:rsidR="002E04EC">
        <w:rPr>
          <w:color w:val="000000" w:themeColor="text1"/>
        </w:rPr>
        <w:t>е</w:t>
      </w:r>
      <w:r w:rsidRPr="00B326C3">
        <w:rPr>
          <w:color w:val="000000" w:themeColor="text1"/>
        </w:rPr>
        <w:t>йхакы хадис от Абу Хур</w:t>
      </w:r>
      <w:r w:rsidR="002E04EC">
        <w:rPr>
          <w:color w:val="000000" w:themeColor="text1"/>
        </w:rPr>
        <w:t>е</w:t>
      </w:r>
      <w:r w:rsidRPr="00B326C3">
        <w:rPr>
          <w:color w:val="000000" w:themeColor="text1"/>
        </w:rPr>
        <w:t xml:space="preserve">йры, в котором сказано: </w:t>
      </w:r>
      <w:r w:rsidRPr="002E04EC">
        <w:rPr>
          <w:b/>
          <w:bCs/>
          <w:i/>
          <w:iCs/>
          <w:color w:val="000000" w:themeColor="text1"/>
        </w:rPr>
        <w:t>«Если к тебе придет сборщик закята, то отдай ему закят. Если он проявляет враждебность, повернись к нему спиной и не проклинай его. И скажи: «О Аллах, поистине, я жду от Тебя того, что он забра</w:t>
      </w:r>
      <w:r w:rsidR="002E04EC" w:rsidRPr="002E04EC">
        <w:rPr>
          <w:b/>
          <w:bCs/>
          <w:i/>
          <w:iCs/>
          <w:color w:val="000000" w:themeColor="text1"/>
        </w:rPr>
        <w:t>л у меня»</w:t>
      </w:r>
      <w:r w:rsidR="002E04EC" w:rsidRPr="002E04EC">
        <w:rPr>
          <w:rStyle w:val="ad"/>
          <w:color w:val="000000" w:themeColor="text1"/>
        </w:rPr>
        <w:footnoteReference w:id="804"/>
      </w:r>
      <w:r w:rsidRPr="002E04EC">
        <w:rPr>
          <w:color w:val="000000" w:themeColor="text1"/>
        </w:rPr>
        <w:t xml:space="preserve">. </w:t>
      </w:r>
    </w:p>
    <w:p w:rsidR="00B326C3" w:rsidRPr="00B326C3" w:rsidRDefault="00B326C3" w:rsidP="00B326C3">
      <w:pPr>
        <w:spacing w:line="360" w:lineRule="auto"/>
        <w:rPr>
          <w:color w:val="000000" w:themeColor="text1"/>
        </w:rPr>
      </w:pPr>
      <w:r w:rsidRPr="00B326C3">
        <w:rPr>
          <w:color w:val="000000" w:themeColor="text1"/>
        </w:rPr>
        <w:t>Большинство ученых (джумхур) придерживается мнения, на которое указывают эти хадисы, то есть мнения, что выплата закята любому правителю принимается. Даже если правитель не выделил его в нужное время или потратил не по шариату, был ли он справедлив или нет.</w:t>
      </w:r>
    </w:p>
    <w:p w:rsidR="00B326C3" w:rsidRPr="00B326C3" w:rsidRDefault="00B326C3" w:rsidP="002E04EC">
      <w:pPr>
        <w:spacing w:line="360" w:lineRule="auto"/>
        <w:rPr>
          <w:color w:val="000000" w:themeColor="text1"/>
        </w:rPr>
      </w:pPr>
      <w:r w:rsidRPr="00B326C3">
        <w:rPr>
          <w:color w:val="000000" w:themeColor="text1"/>
        </w:rPr>
        <w:t xml:space="preserve">  Скажу, что нет сомнений в том, что эти доказательства в общем указывают на то, что решение вопросов закята переданы </w:t>
      </w:r>
      <w:r w:rsidR="002E04EC">
        <w:rPr>
          <w:color w:val="000000" w:themeColor="text1"/>
        </w:rPr>
        <w:t>п</w:t>
      </w:r>
      <w:r w:rsidRPr="00B326C3">
        <w:rPr>
          <w:color w:val="000000" w:themeColor="text1"/>
        </w:rPr>
        <w:t xml:space="preserve">ророку </w:t>
      </w:r>
      <w:r w:rsidR="00A65728" w:rsidRPr="00A65728">
        <w:rPr>
          <w:color w:val="000000" w:themeColor="text1"/>
        </w:rPr>
        <w:t>(да благословит его Аллах и приветствует)</w:t>
      </w:r>
      <w:r w:rsidRPr="00B326C3">
        <w:rPr>
          <w:color w:val="000000" w:themeColor="text1"/>
        </w:rPr>
        <w:t xml:space="preserve">, как, например, в словах Аллаха, обращенных к нему </w:t>
      </w:r>
      <w:r w:rsidR="00A65728" w:rsidRPr="00A65728">
        <w:rPr>
          <w:color w:val="000000" w:themeColor="text1"/>
        </w:rPr>
        <w:t>(да благословит его Аллах и приветствует)</w:t>
      </w:r>
      <w:r w:rsidR="002E04EC">
        <w:rPr>
          <w:color w:val="000000" w:themeColor="text1"/>
        </w:rPr>
        <w:t>:</w:t>
      </w:r>
      <w:r w:rsidRPr="00B326C3">
        <w:rPr>
          <w:color w:val="000000" w:themeColor="text1"/>
        </w:rPr>
        <w:t xml:space="preserve"> </w:t>
      </w:r>
      <w:r w:rsidRPr="002E04EC">
        <w:rPr>
          <w:b/>
          <w:bCs/>
          <w:color w:val="000000" w:themeColor="text1"/>
        </w:rPr>
        <w:t>«Бери из их имущества пожертвования, чтобы ими очистить и возвысить их»</w:t>
      </w:r>
      <w:r w:rsidR="002E04EC" w:rsidRPr="002E04EC">
        <w:rPr>
          <w:rStyle w:val="ad"/>
          <w:color w:val="000000" w:themeColor="text1"/>
        </w:rPr>
        <w:footnoteReference w:id="805"/>
      </w:r>
      <w:r w:rsidRPr="002E04EC">
        <w:rPr>
          <w:color w:val="000000" w:themeColor="text1"/>
        </w:rPr>
        <w:t xml:space="preserve">. </w:t>
      </w:r>
    </w:p>
    <w:p w:rsidR="00B326C3" w:rsidRPr="00B326C3" w:rsidRDefault="00B326C3" w:rsidP="002E04EC">
      <w:pPr>
        <w:spacing w:line="360" w:lineRule="auto"/>
        <w:rPr>
          <w:color w:val="000000" w:themeColor="text1"/>
        </w:rPr>
      </w:pPr>
      <w:r w:rsidRPr="00B326C3">
        <w:rPr>
          <w:color w:val="000000" w:themeColor="text1"/>
        </w:rPr>
        <w:t>И это если мы согласимся с тем, что в аяте речь идет об обязательной выплате закята, хотя выше мы говорили, что он рассказывает о желательной милостыне. Но имеются более однозначные тексты относительно этого в хад</w:t>
      </w:r>
      <w:r w:rsidR="002E04EC">
        <w:rPr>
          <w:color w:val="000000" w:themeColor="text1"/>
        </w:rPr>
        <w:t>исах. Например:</w:t>
      </w:r>
      <w:r w:rsidR="002E04EC" w:rsidRPr="00B326C3">
        <w:rPr>
          <w:color w:val="000000" w:themeColor="text1"/>
        </w:rPr>
        <w:t xml:space="preserve"> </w:t>
      </w:r>
      <w:r w:rsidRPr="002E04EC">
        <w:rPr>
          <w:b/>
          <w:bCs/>
          <w:i/>
          <w:iCs/>
          <w:color w:val="000000" w:themeColor="text1"/>
        </w:rPr>
        <w:t>«Прика</w:t>
      </w:r>
      <w:r w:rsidR="002E04EC">
        <w:rPr>
          <w:b/>
          <w:bCs/>
          <w:i/>
          <w:iCs/>
          <w:color w:val="000000" w:themeColor="text1"/>
        </w:rPr>
        <w:t>зано мне взять его у богатых…»</w:t>
      </w:r>
      <w:r w:rsidRPr="002E04EC">
        <w:rPr>
          <w:b/>
          <w:bCs/>
          <w:i/>
          <w:iCs/>
          <w:color w:val="000000" w:themeColor="text1"/>
        </w:rPr>
        <w:t>.</w:t>
      </w:r>
      <w:r w:rsidRPr="00B326C3">
        <w:rPr>
          <w:color w:val="000000" w:themeColor="text1"/>
        </w:rPr>
        <w:t xml:space="preserve"> </w:t>
      </w:r>
    </w:p>
    <w:p w:rsidR="00B326C3" w:rsidRPr="00B326C3" w:rsidRDefault="00B326C3" w:rsidP="002E04EC">
      <w:pPr>
        <w:spacing w:line="360" w:lineRule="auto"/>
        <w:rPr>
          <w:color w:val="000000" w:themeColor="text1"/>
        </w:rPr>
      </w:pPr>
      <w:r w:rsidRPr="00B326C3">
        <w:rPr>
          <w:color w:val="000000" w:themeColor="text1"/>
        </w:rPr>
        <w:lastRenderedPageBreak/>
        <w:t xml:space="preserve">Есть также хадисы, в которых говорится об отправке посланником Аллаха </w:t>
      </w:r>
      <w:r w:rsidR="00A65728" w:rsidRPr="00A65728">
        <w:rPr>
          <w:color w:val="000000" w:themeColor="text1"/>
        </w:rPr>
        <w:t>(да благословит его Аллах и приветствует)</w:t>
      </w:r>
      <w:r w:rsidRPr="00B326C3">
        <w:rPr>
          <w:color w:val="000000" w:themeColor="text1"/>
        </w:rPr>
        <w:t xml:space="preserve"> гонцов с приказом собирать закят. Также к этим доказательствам относятся хадисы о том, что закят, собранный несправедливым правителем, засчитывается. И на это же указывают те хадисы, которые содержат в себе обязательство выплачивать закят. Если есть обязательство отдавать его несправедливым правителям, то это указывает и на то, что он принят Ал</w:t>
      </w:r>
      <w:r w:rsidR="002E04EC">
        <w:rPr>
          <w:color w:val="000000" w:themeColor="text1"/>
        </w:rPr>
        <w:t>лахом. Такой же смысл у хадиса:</w:t>
      </w:r>
      <w:r w:rsidRPr="00B326C3">
        <w:rPr>
          <w:color w:val="000000" w:themeColor="text1"/>
        </w:rPr>
        <w:t xml:space="preserve"> </w:t>
      </w:r>
      <w:r w:rsidRPr="002E04EC">
        <w:rPr>
          <w:b/>
          <w:bCs/>
          <w:i/>
          <w:iCs/>
          <w:color w:val="000000" w:themeColor="text1"/>
        </w:rPr>
        <w:t>«Кто отдал его, надеясь на вознаграждение, тот получит вознаграждение. А кто не отдавал его, то, поистине, мы возьмем его и в</w:t>
      </w:r>
      <w:r w:rsidR="002E04EC" w:rsidRPr="002E04EC">
        <w:rPr>
          <w:b/>
          <w:bCs/>
          <w:i/>
          <w:iCs/>
          <w:color w:val="000000" w:themeColor="text1"/>
        </w:rPr>
        <w:t>озьмем половину его имущества»</w:t>
      </w:r>
      <w:r w:rsidR="002E04EC" w:rsidRPr="002E04EC">
        <w:rPr>
          <w:rStyle w:val="ad"/>
          <w:color w:val="000000" w:themeColor="text1"/>
        </w:rPr>
        <w:footnoteReference w:id="806"/>
      </w:r>
      <w:r w:rsidRPr="002E04EC">
        <w:rPr>
          <w:color w:val="000000" w:themeColor="text1"/>
        </w:rPr>
        <w:t xml:space="preserve">. </w:t>
      </w:r>
    </w:p>
    <w:p w:rsidR="00B326C3" w:rsidRPr="00B326C3" w:rsidRDefault="00B326C3" w:rsidP="00B326C3">
      <w:pPr>
        <w:spacing w:line="360" w:lineRule="auto"/>
        <w:rPr>
          <w:color w:val="000000" w:themeColor="text1"/>
        </w:rPr>
      </w:pPr>
      <w:r w:rsidRPr="00B326C3">
        <w:rPr>
          <w:color w:val="000000" w:themeColor="text1"/>
        </w:rPr>
        <w:t>На это указывают также доказательства из Книги и Сунны, требующие подчинение правителям.</w:t>
      </w:r>
    </w:p>
    <w:p w:rsidR="00B326C3" w:rsidRPr="00B326C3" w:rsidRDefault="00B326C3" w:rsidP="002E04EC">
      <w:pPr>
        <w:spacing w:line="360" w:lineRule="auto"/>
        <w:rPr>
          <w:color w:val="000000" w:themeColor="text1"/>
        </w:rPr>
      </w:pPr>
      <w:r w:rsidRPr="00B326C3">
        <w:rPr>
          <w:color w:val="000000" w:themeColor="text1"/>
        </w:rPr>
        <w:t xml:space="preserve">При этом доводы, в которых говорится, что обладатель имущества должен выплачивать закят правителю по его требованию, не указывают на то, что выплаченный закят не примется, если хозяин имущества уже отдал его человеку, заслуживающему закят. В этих указаниях также нет такого, что этот закят не засчитывается, если он выплачен заранее. Нет довода на то, что без приказа имама не существует обязательства закята на хозяине имущества. Напротив, есть сильная угроза и строгое побуждение тех, кто должен выплачивать закят, но не выплачивает его. В общем, из этих доказательств понимается, что они обязаны выплачивать закят и несут за него ответственность, даже если отсутствует правитель или имам. А если же он есть и требует выплаты закята, то они должны выплачивать ему. Это мнение также подкрепляется хадисом:  </w:t>
      </w:r>
      <w:r w:rsidRPr="002E04EC">
        <w:rPr>
          <w:b/>
          <w:bCs/>
          <w:i/>
          <w:iCs/>
          <w:color w:val="000000" w:themeColor="text1"/>
        </w:rPr>
        <w:t>«Что касается Халида, то он придержал свои кольчу</w:t>
      </w:r>
      <w:r w:rsidR="002E04EC" w:rsidRPr="002E04EC">
        <w:rPr>
          <w:b/>
          <w:bCs/>
          <w:i/>
          <w:iCs/>
          <w:color w:val="000000" w:themeColor="text1"/>
        </w:rPr>
        <w:t>ги и имущество на пути Аллаха»</w:t>
      </w:r>
      <w:r w:rsidR="002E04EC" w:rsidRPr="002E04EC">
        <w:rPr>
          <w:rStyle w:val="ad"/>
          <w:color w:val="000000" w:themeColor="text1"/>
        </w:rPr>
        <w:footnoteReference w:id="807"/>
      </w:r>
      <w:r w:rsidRPr="002E04EC">
        <w:rPr>
          <w:color w:val="000000" w:themeColor="text1"/>
        </w:rPr>
        <w:t xml:space="preserve">. </w:t>
      </w:r>
    </w:p>
    <w:p w:rsidR="00B326C3" w:rsidRPr="00B326C3" w:rsidRDefault="00B326C3" w:rsidP="002E04EC">
      <w:pPr>
        <w:spacing w:line="360" w:lineRule="auto"/>
        <w:rPr>
          <w:color w:val="000000" w:themeColor="text1"/>
        </w:rPr>
      </w:pPr>
      <w:r w:rsidRPr="00B326C3">
        <w:rPr>
          <w:color w:val="000000" w:themeColor="text1"/>
        </w:rPr>
        <w:t xml:space="preserve">Так он </w:t>
      </w:r>
      <w:r w:rsidR="00A65728" w:rsidRPr="00A65728">
        <w:rPr>
          <w:color w:val="000000" w:themeColor="text1"/>
        </w:rPr>
        <w:t>(да благословит его Аллах и приветствует)</w:t>
      </w:r>
      <w:r w:rsidRPr="00B326C3">
        <w:rPr>
          <w:color w:val="000000" w:themeColor="text1"/>
        </w:rPr>
        <w:t xml:space="preserve"> ответил тем, которые сообщили ему, что Халид не выплачивает закят, когда</w:t>
      </w:r>
      <w:r w:rsidR="002E04EC">
        <w:rPr>
          <w:color w:val="000000" w:themeColor="text1"/>
        </w:rPr>
        <w:t xml:space="preserve"> </w:t>
      </w:r>
      <w:r w:rsidRPr="00B326C3">
        <w:rPr>
          <w:color w:val="000000" w:themeColor="text1"/>
        </w:rPr>
        <w:t xml:space="preserve">у него требует имам. Из этого хадиса очевидно, что хозяину имущества не разрешается выплачивать закят самому, если у него требует правитель, потому что это является ослушанием Аллаха, ведь Аллах приказал ему подчиняться правителю. Но остается вопрос, засчитывается ли тот закят, который выплатил хозяин имущества без приказа имама. Доказательства указывают на то, что он засчитывается, потому что нет полной взаимосвязи между тем, что человек совершает грех, не подчиняясь имаму, и вопросом, примется или не примется закят. А кто утверждает, что не принимается закят у человека, </w:t>
      </w:r>
      <w:r w:rsidRPr="00B326C3">
        <w:rPr>
          <w:color w:val="000000" w:themeColor="text1"/>
        </w:rPr>
        <w:lastRenderedPageBreak/>
        <w:t xml:space="preserve">выплатившего его по своему усмотрению, а не по приказу имама, которому он не отдал закят, совершив тем самым грех, пусть приведет на это довод. А если кто-то скажет, что доказательством этому являются упомянутые слова посланника Аллаха </w:t>
      </w:r>
      <w:r w:rsidR="00A65728" w:rsidRPr="00A65728">
        <w:rPr>
          <w:color w:val="000000" w:themeColor="text1"/>
        </w:rPr>
        <w:t>(да благословит его Аллах и приветствует)</w:t>
      </w:r>
      <w:r w:rsidR="002E04EC">
        <w:rPr>
          <w:color w:val="000000" w:themeColor="text1"/>
        </w:rPr>
        <w:t>:</w:t>
      </w:r>
      <w:r w:rsidRPr="00B326C3">
        <w:rPr>
          <w:color w:val="000000" w:themeColor="text1"/>
        </w:rPr>
        <w:t xml:space="preserve">  </w:t>
      </w:r>
      <w:r w:rsidRPr="002E04EC">
        <w:rPr>
          <w:b/>
          <w:bCs/>
          <w:i/>
          <w:iCs/>
          <w:color w:val="000000" w:themeColor="text1"/>
        </w:rPr>
        <w:t>«А кто не отдавал его, то, поистине, мы возьмем его и возьмем половину его имущества»</w:t>
      </w:r>
      <w:r w:rsidRPr="00B326C3">
        <w:rPr>
          <w:color w:val="000000" w:themeColor="text1"/>
        </w:rPr>
        <w:t>, то на это можно о</w:t>
      </w:r>
      <w:r w:rsidR="002E04EC">
        <w:rPr>
          <w:color w:val="000000" w:themeColor="text1"/>
        </w:rPr>
        <w:t>тветить, что относительно цепоч</w:t>
      </w:r>
      <w:r w:rsidRPr="00B326C3">
        <w:rPr>
          <w:color w:val="000000" w:themeColor="text1"/>
        </w:rPr>
        <w:t>ки передатчиков данного хадиса есть критика. И он не может считаться доводом. Или же в этом хадисе имеется в виду то, что человек изначально не выплатил закят, а не то, что он не отдал его правителю. В этом хадисе угроза направлена к тем, кто не выплачивает закят вовсе, а не к тем</w:t>
      </w:r>
      <w:r w:rsidR="002E04EC">
        <w:rPr>
          <w:color w:val="000000" w:themeColor="text1"/>
        </w:rPr>
        <w:t>, кто выплачивает закят по сво</w:t>
      </w:r>
      <w:r w:rsidRPr="00B326C3">
        <w:rPr>
          <w:color w:val="000000" w:themeColor="text1"/>
        </w:rPr>
        <w:t>ему усмотрению, не отдавая его имаму. Одним из доказательств, которое указывает на то, что хозяин имущества несет ответственность за выплату</w:t>
      </w:r>
      <w:r w:rsidR="002E04EC">
        <w:rPr>
          <w:color w:val="000000" w:themeColor="text1"/>
        </w:rPr>
        <w:t xml:space="preserve"> закята, являются слова Аллаха:</w:t>
      </w:r>
      <w:r w:rsidRPr="00B326C3">
        <w:rPr>
          <w:color w:val="000000" w:themeColor="text1"/>
        </w:rPr>
        <w:t xml:space="preserve">  </w:t>
      </w:r>
      <w:r w:rsidRPr="002E04EC">
        <w:rPr>
          <w:b/>
          <w:bCs/>
          <w:color w:val="000000" w:themeColor="text1"/>
        </w:rPr>
        <w:t>«Если вы раздаете милостыню открыто, то это прекрасно…»</w:t>
      </w:r>
      <w:r w:rsidR="002E04EC" w:rsidRPr="002E04EC">
        <w:rPr>
          <w:rStyle w:val="ad"/>
          <w:color w:val="000000" w:themeColor="text1"/>
        </w:rPr>
        <w:footnoteReference w:id="808"/>
      </w:r>
      <w:r w:rsidR="002E04EC" w:rsidRPr="002E04EC">
        <w:rPr>
          <w:color w:val="000000" w:themeColor="text1"/>
        </w:rPr>
        <w:t>.</w:t>
      </w:r>
    </w:p>
    <w:p w:rsidR="00B326C3" w:rsidRPr="00B326C3" w:rsidRDefault="00B326C3" w:rsidP="002E04EC">
      <w:pPr>
        <w:spacing w:line="360" w:lineRule="auto"/>
        <w:rPr>
          <w:color w:val="000000" w:themeColor="text1"/>
        </w:rPr>
      </w:pPr>
      <w:r w:rsidRPr="00B326C3">
        <w:rPr>
          <w:color w:val="000000" w:themeColor="text1"/>
        </w:rPr>
        <w:t xml:space="preserve">Этот аят является сильнейшей основой, на которую нужно опираться. А кто утверждает, что он говорит о желательной милостыни и не касается обязательного закята, тот ошибается, так как в качестве доказательства берется общий смысл слов, а не причина ниспослания, как это признано в усуль. Вопрос, относятся ли доказательства, которые указывают на выплату закята </w:t>
      </w:r>
      <w:r w:rsidR="002E04EC">
        <w:rPr>
          <w:color w:val="000000" w:themeColor="text1"/>
        </w:rPr>
        <w:t>п</w:t>
      </w:r>
      <w:r w:rsidRPr="00B326C3">
        <w:rPr>
          <w:color w:val="000000" w:themeColor="text1"/>
        </w:rPr>
        <w:t xml:space="preserve">ророку </w:t>
      </w:r>
      <w:r w:rsidR="00A65728" w:rsidRPr="00A65728">
        <w:rPr>
          <w:color w:val="000000" w:themeColor="text1"/>
        </w:rPr>
        <w:t>(да благословит его Аллах и приветствует)</w:t>
      </w:r>
      <w:r w:rsidRPr="00B326C3">
        <w:rPr>
          <w:color w:val="000000" w:themeColor="text1"/>
        </w:rPr>
        <w:t xml:space="preserve"> и к имамам, и правителям, которые будут после него, нуждается в более тщательном анализе. Исследователя не должно удовлетворять одно лишь единогласное мнение, так как оно является таковым по молчаливому согласию (иджма сукути), в статусе которого есть разногласия. На самом деле сподвижники воевали с племенами, которые не выплачивали закят, и настаивали на его выплате из-за того, что те оставили </w:t>
      </w:r>
      <w:r w:rsidR="002E04EC">
        <w:rPr>
          <w:color w:val="000000" w:themeColor="text1"/>
        </w:rPr>
        <w:t>и</w:t>
      </w:r>
      <w:r w:rsidRPr="00B326C3">
        <w:rPr>
          <w:color w:val="000000" w:themeColor="text1"/>
        </w:rPr>
        <w:t xml:space="preserve">слам. Пророк </w:t>
      </w:r>
      <w:r w:rsidR="00A65728" w:rsidRPr="00A65728">
        <w:rPr>
          <w:color w:val="000000" w:themeColor="text1"/>
        </w:rPr>
        <w:t>(да благословит его Аллах и приветствует)</w:t>
      </w:r>
      <w:r w:rsidRPr="00B326C3">
        <w:rPr>
          <w:color w:val="000000" w:themeColor="text1"/>
        </w:rPr>
        <w:t xml:space="preserve"> разъяснял своей общине, что намаз и выплата закята являются основополагающими столпами </w:t>
      </w:r>
      <w:r w:rsidR="002E04EC">
        <w:rPr>
          <w:color w:val="000000" w:themeColor="text1"/>
        </w:rPr>
        <w:t>и</w:t>
      </w:r>
      <w:r w:rsidRPr="00B326C3">
        <w:rPr>
          <w:color w:val="000000" w:themeColor="text1"/>
        </w:rPr>
        <w:t>слама</w:t>
      </w:r>
      <w:r w:rsidR="002E04EC">
        <w:rPr>
          <w:rStyle w:val="ad"/>
          <w:color w:val="000000" w:themeColor="text1"/>
        </w:rPr>
        <w:footnoteReference w:id="809"/>
      </w:r>
      <w:r w:rsidRPr="00B326C3">
        <w:rPr>
          <w:color w:val="000000" w:themeColor="text1"/>
        </w:rPr>
        <w:t xml:space="preserve">. </w:t>
      </w:r>
    </w:p>
    <w:p w:rsidR="00B326C3" w:rsidRPr="00B326C3" w:rsidRDefault="00B326C3" w:rsidP="002E04EC">
      <w:pPr>
        <w:spacing w:line="360" w:lineRule="auto"/>
        <w:rPr>
          <w:color w:val="000000" w:themeColor="text1"/>
        </w:rPr>
      </w:pPr>
      <w:r w:rsidRPr="00B326C3">
        <w:rPr>
          <w:color w:val="000000" w:themeColor="text1"/>
        </w:rPr>
        <w:t>Одними из самых сильных доводов, к которым нужно прислушаться, являются указания на обязательность подчинения правителям, даже если они будут несправедливыми. А выплата закята входит в вопрос подчинения правителю, как на то указывает хадис Ибн Мас</w:t>
      </w:r>
      <w:r w:rsidR="002E04EC">
        <w:rPr>
          <w:color w:val="000000" w:themeColor="text1"/>
        </w:rPr>
        <w:t xml:space="preserve">′уда, </w:t>
      </w:r>
      <w:r w:rsidRPr="00B326C3">
        <w:rPr>
          <w:color w:val="000000" w:themeColor="text1"/>
        </w:rPr>
        <w:t xml:space="preserve">что посланник Аллаха </w:t>
      </w:r>
      <w:r w:rsidR="00A65728" w:rsidRPr="00A65728">
        <w:rPr>
          <w:color w:val="000000" w:themeColor="text1"/>
        </w:rPr>
        <w:t>(да благословит его Аллах и приветствует)</w:t>
      </w:r>
      <w:r w:rsidR="002E04EC">
        <w:rPr>
          <w:color w:val="000000" w:themeColor="text1"/>
        </w:rPr>
        <w:t xml:space="preserve"> сказал:</w:t>
      </w:r>
      <w:r w:rsidRPr="00B326C3">
        <w:rPr>
          <w:color w:val="000000" w:themeColor="text1"/>
        </w:rPr>
        <w:t xml:space="preserve"> </w:t>
      </w:r>
      <w:r w:rsidRPr="002E04EC">
        <w:rPr>
          <w:b/>
          <w:bCs/>
          <w:i/>
          <w:iCs/>
          <w:color w:val="000000" w:themeColor="text1"/>
        </w:rPr>
        <w:t xml:space="preserve">«После меня будет </w:t>
      </w:r>
      <w:r w:rsidRPr="002E04EC">
        <w:rPr>
          <w:b/>
          <w:bCs/>
          <w:i/>
          <w:iCs/>
          <w:color w:val="000000" w:themeColor="text1"/>
        </w:rPr>
        <w:lastRenderedPageBreak/>
        <w:t xml:space="preserve">корысть и дела, которые вы порицаете». </w:t>
      </w:r>
      <w:r w:rsidRPr="00B326C3">
        <w:rPr>
          <w:color w:val="000000" w:themeColor="text1"/>
        </w:rPr>
        <w:t xml:space="preserve">Его спросили: </w:t>
      </w:r>
      <w:r w:rsidR="002E04EC" w:rsidRPr="002E04EC">
        <w:rPr>
          <w:i/>
          <w:iCs/>
          <w:color w:val="000000" w:themeColor="text1"/>
        </w:rPr>
        <w:t>«</w:t>
      </w:r>
      <w:r w:rsidRPr="002E04EC">
        <w:rPr>
          <w:i/>
          <w:iCs/>
          <w:color w:val="000000" w:themeColor="text1"/>
        </w:rPr>
        <w:t>О, посланник Аллаха, что ты нам прикажешь?</w:t>
      </w:r>
      <w:r w:rsidR="002E04EC" w:rsidRPr="002E04EC">
        <w:rPr>
          <w:i/>
          <w:iCs/>
          <w:color w:val="000000" w:themeColor="text1"/>
        </w:rPr>
        <w:t>»</w:t>
      </w:r>
      <w:r w:rsidRPr="002E04EC">
        <w:rPr>
          <w:i/>
          <w:iCs/>
          <w:color w:val="000000" w:themeColor="text1"/>
        </w:rPr>
        <w:t xml:space="preserve">. </w:t>
      </w:r>
      <w:r w:rsidRPr="00B326C3">
        <w:rPr>
          <w:color w:val="000000" w:themeColor="text1"/>
        </w:rPr>
        <w:t xml:space="preserve">Он ответил: </w:t>
      </w:r>
      <w:r w:rsidR="002E04EC" w:rsidRPr="002E04EC">
        <w:rPr>
          <w:b/>
          <w:bCs/>
          <w:i/>
          <w:iCs/>
          <w:color w:val="000000" w:themeColor="text1"/>
        </w:rPr>
        <w:t>«</w:t>
      </w:r>
      <w:r w:rsidRPr="002E04EC">
        <w:rPr>
          <w:b/>
          <w:bCs/>
          <w:i/>
          <w:iCs/>
          <w:color w:val="000000" w:themeColor="text1"/>
        </w:rPr>
        <w:t>Выполняйте права, которые возложены на вас и просите у Аллаха права, которые принадл</w:t>
      </w:r>
      <w:r w:rsidR="002E04EC" w:rsidRPr="002E04EC">
        <w:rPr>
          <w:b/>
          <w:bCs/>
          <w:i/>
          <w:iCs/>
          <w:color w:val="000000" w:themeColor="text1"/>
        </w:rPr>
        <w:t>ежат вам»</w:t>
      </w:r>
      <w:r w:rsidR="002E04EC" w:rsidRPr="002E04EC">
        <w:rPr>
          <w:rStyle w:val="ad"/>
          <w:color w:val="000000" w:themeColor="text1"/>
        </w:rPr>
        <w:footnoteReference w:id="810"/>
      </w:r>
      <w:r w:rsidRPr="002E04EC">
        <w:rPr>
          <w:color w:val="000000" w:themeColor="text1"/>
        </w:rPr>
        <w:t xml:space="preserve">. </w:t>
      </w:r>
      <w:r w:rsidR="002E04EC">
        <w:rPr>
          <w:color w:val="000000" w:themeColor="text1"/>
        </w:rPr>
        <w:t xml:space="preserve"> </w:t>
      </w:r>
    </w:p>
    <w:p w:rsidR="00B326C3" w:rsidRPr="002E04EC" w:rsidRDefault="00B326C3" w:rsidP="002E04EC">
      <w:pPr>
        <w:spacing w:line="360" w:lineRule="auto"/>
        <w:rPr>
          <w:i/>
          <w:iCs/>
          <w:color w:val="000000" w:themeColor="text1"/>
        </w:rPr>
      </w:pPr>
      <w:r w:rsidRPr="00B326C3">
        <w:rPr>
          <w:color w:val="000000" w:themeColor="text1"/>
        </w:rPr>
        <w:t xml:space="preserve">И также хадис </w:t>
      </w:r>
      <w:r w:rsidR="002E04EC">
        <w:rPr>
          <w:color w:val="000000" w:themeColor="text1"/>
        </w:rPr>
        <w:t>Уаиля ибн Худжра</w:t>
      </w:r>
      <w:r w:rsidRPr="00B326C3">
        <w:rPr>
          <w:color w:val="000000" w:themeColor="text1"/>
        </w:rPr>
        <w:t xml:space="preserve">, где он сказал: </w:t>
      </w:r>
      <w:r w:rsidRPr="002E04EC">
        <w:rPr>
          <w:i/>
          <w:iCs/>
          <w:color w:val="000000" w:themeColor="text1"/>
        </w:rPr>
        <w:t xml:space="preserve">«Я слышал, как мужчина спросил у </w:t>
      </w:r>
      <w:r w:rsidR="002E04EC">
        <w:rPr>
          <w:i/>
          <w:iCs/>
          <w:color w:val="000000" w:themeColor="text1"/>
        </w:rPr>
        <w:t>п</w:t>
      </w:r>
      <w:r w:rsidRPr="002E04EC">
        <w:rPr>
          <w:i/>
          <w:iCs/>
          <w:color w:val="000000" w:themeColor="text1"/>
        </w:rPr>
        <w:t xml:space="preserve">осланника Аллаха </w:t>
      </w:r>
      <w:r w:rsidR="00A65728" w:rsidRPr="00A65728">
        <w:rPr>
          <w:i/>
          <w:iCs/>
          <w:color w:val="000000" w:themeColor="text1"/>
        </w:rPr>
        <w:t>(да благословит его Аллах и приветствует)</w:t>
      </w:r>
      <w:r w:rsidRPr="002E04EC">
        <w:rPr>
          <w:i/>
          <w:iCs/>
          <w:color w:val="000000" w:themeColor="text1"/>
        </w:rPr>
        <w:t xml:space="preserve">: “Что если над нами будут правители, которые не соблюдают наши права, но требуют только свои?”. Он </w:t>
      </w:r>
      <w:r w:rsidR="00A65728" w:rsidRPr="00A65728">
        <w:rPr>
          <w:i/>
          <w:iCs/>
          <w:color w:val="000000" w:themeColor="text1"/>
        </w:rPr>
        <w:t>(да благословит его Аллах и приветствует)</w:t>
      </w:r>
      <w:r w:rsidR="002E04EC">
        <w:rPr>
          <w:i/>
          <w:iCs/>
          <w:color w:val="000000" w:themeColor="text1"/>
        </w:rPr>
        <w:t xml:space="preserve"> ответил:</w:t>
      </w:r>
      <w:r w:rsidRPr="002E04EC">
        <w:rPr>
          <w:i/>
          <w:iCs/>
          <w:color w:val="000000" w:themeColor="text1"/>
        </w:rPr>
        <w:t xml:space="preserve"> </w:t>
      </w:r>
      <w:r w:rsidRPr="002E04EC">
        <w:rPr>
          <w:b/>
          <w:bCs/>
          <w:i/>
          <w:iCs/>
          <w:color w:val="000000" w:themeColor="text1"/>
        </w:rPr>
        <w:t>“Слушайтесь и подчиняйтесь, им — то, что они сделали, а вам — то, что вы сделали”</w:t>
      </w:r>
      <w:r w:rsidR="002E04EC">
        <w:rPr>
          <w:i/>
          <w:iCs/>
          <w:color w:val="000000" w:themeColor="text1"/>
        </w:rPr>
        <w:t xml:space="preserve">». </w:t>
      </w:r>
      <w:r w:rsidR="002E04EC">
        <w:rPr>
          <w:color w:val="000000" w:themeColor="text1"/>
        </w:rPr>
        <w:t>Этот хадис привел Муслим</w:t>
      </w:r>
      <w:r w:rsidR="002E04EC" w:rsidRPr="002E04EC">
        <w:rPr>
          <w:rStyle w:val="ad"/>
          <w:color w:val="000000" w:themeColor="text1"/>
        </w:rPr>
        <w:footnoteReference w:id="811"/>
      </w:r>
      <w:r w:rsidR="002E04EC">
        <w:rPr>
          <w:color w:val="000000" w:themeColor="text1"/>
        </w:rPr>
        <w:t>.</w:t>
      </w:r>
      <w:r w:rsidRPr="00B326C3">
        <w:rPr>
          <w:color w:val="000000" w:themeColor="text1"/>
        </w:rPr>
        <w:t xml:space="preserve"> </w:t>
      </w:r>
    </w:p>
    <w:p w:rsidR="00B326C3" w:rsidRPr="00B326C3" w:rsidRDefault="00B326C3" w:rsidP="00B326C3">
      <w:pPr>
        <w:spacing w:line="360" w:lineRule="auto"/>
        <w:rPr>
          <w:color w:val="000000" w:themeColor="text1"/>
        </w:rPr>
      </w:pPr>
      <w:r w:rsidRPr="00B326C3">
        <w:rPr>
          <w:color w:val="000000" w:themeColor="text1"/>
        </w:rPr>
        <w:t>В разделе очень много хадисов, которые указывают на то, что нужно подчиняться правителям, даже если они будут несправедливыми. Тем более, если они приказывают совершать одобряемые поступки (а выплата закята — из одобряемого), и если они тратят его на дела, которые не являются ослушанием Аллаха. Приказ подчинения является ответвлением власти. Если есть власть, и человек выплатил ей закят, то это означает, что он был засчитан. Этого мнения придерживается джумхур сподвижников и тех, кто был после них. Данную позицию</w:t>
      </w:r>
      <w:r w:rsidR="002E04EC">
        <w:rPr>
          <w:color w:val="000000" w:themeColor="text1"/>
        </w:rPr>
        <w:t xml:space="preserve"> подкрепляет хадис от Джабира иб</w:t>
      </w:r>
      <w:r w:rsidRPr="00B326C3">
        <w:rPr>
          <w:color w:val="000000" w:themeColor="text1"/>
        </w:rPr>
        <w:t>н Атика, который находится у Абу</w:t>
      </w:r>
      <w:r w:rsidR="002E04EC">
        <w:rPr>
          <w:color w:val="000000" w:themeColor="text1"/>
        </w:rPr>
        <w:t xml:space="preserve"> Дауда с восходящей цепочкой: </w:t>
      </w:r>
      <w:r w:rsidRPr="002E04EC">
        <w:rPr>
          <w:b/>
          <w:bCs/>
          <w:i/>
          <w:iCs/>
          <w:color w:val="000000" w:themeColor="text1"/>
        </w:rPr>
        <w:t>«Придет к вам группа всадников, которых вы не любите. Если они пришли к вам, приветствуйте их и откройте им дорогу к тому, что они хотят. Если они будут справедливы, то это для них. А если они будут несправедливыми, то это против них. И добейтесь их довольства. А довольство их</w:t>
      </w:r>
      <w:r w:rsidR="002E04EC">
        <w:rPr>
          <w:b/>
          <w:bCs/>
          <w:i/>
          <w:iCs/>
          <w:color w:val="000000" w:themeColor="text1"/>
        </w:rPr>
        <w:t xml:space="preserve"> — это выплата полного закята»</w:t>
      </w:r>
      <w:r w:rsidR="002E04EC" w:rsidRPr="002E04EC">
        <w:rPr>
          <w:rStyle w:val="ad"/>
          <w:color w:val="000000" w:themeColor="text1"/>
        </w:rPr>
        <w:footnoteReference w:id="812"/>
      </w:r>
      <w:r w:rsidRPr="002E04EC">
        <w:rPr>
          <w:b/>
          <w:bCs/>
          <w:i/>
          <w:iCs/>
          <w:color w:val="000000" w:themeColor="text1"/>
        </w:rPr>
        <w:t>.</w:t>
      </w:r>
      <w:r w:rsidRPr="00B326C3">
        <w:rPr>
          <w:color w:val="000000" w:themeColor="text1"/>
        </w:rPr>
        <w:t xml:space="preserve"> </w:t>
      </w:r>
    </w:p>
    <w:p w:rsidR="00B326C3" w:rsidRPr="00B326C3" w:rsidRDefault="00B326C3" w:rsidP="002E04EC">
      <w:pPr>
        <w:spacing w:line="360" w:lineRule="auto"/>
        <w:rPr>
          <w:color w:val="000000" w:themeColor="text1"/>
        </w:rPr>
      </w:pPr>
      <w:r w:rsidRPr="00B326C3">
        <w:rPr>
          <w:color w:val="000000" w:themeColor="text1"/>
        </w:rPr>
        <w:t>Привел ат-Табарани от Са</w:t>
      </w:r>
      <w:r w:rsidR="002E04EC">
        <w:rPr>
          <w:color w:val="000000" w:themeColor="text1"/>
        </w:rPr>
        <w:t>′</w:t>
      </w:r>
      <w:r w:rsidRPr="00B326C3">
        <w:rPr>
          <w:color w:val="000000" w:themeColor="text1"/>
        </w:rPr>
        <w:t xml:space="preserve">да </w:t>
      </w:r>
      <w:r w:rsidR="002E04EC">
        <w:rPr>
          <w:color w:val="000000" w:themeColor="text1"/>
        </w:rPr>
        <w:t>ибн Аби Уаккаса с восходящей цепочкой:</w:t>
      </w:r>
      <w:r w:rsidRPr="00B326C3">
        <w:rPr>
          <w:color w:val="000000" w:themeColor="text1"/>
        </w:rPr>
        <w:t xml:space="preserve"> </w:t>
      </w:r>
      <w:r w:rsidRPr="002E04EC">
        <w:rPr>
          <w:b/>
          <w:bCs/>
          <w:i/>
          <w:iCs/>
          <w:color w:val="000000" w:themeColor="text1"/>
        </w:rPr>
        <w:t>«Платите им, по</w:t>
      </w:r>
      <w:r w:rsidR="002E04EC" w:rsidRPr="002E04EC">
        <w:rPr>
          <w:b/>
          <w:bCs/>
          <w:i/>
          <w:iCs/>
          <w:color w:val="000000" w:themeColor="text1"/>
        </w:rPr>
        <w:t>ка они совершают пять намазов»</w:t>
      </w:r>
      <w:r w:rsidR="002E04EC" w:rsidRPr="002E04EC">
        <w:rPr>
          <w:rStyle w:val="ad"/>
          <w:color w:val="000000" w:themeColor="text1"/>
        </w:rPr>
        <w:footnoteReference w:id="813"/>
      </w:r>
      <w:r w:rsidRPr="002E04EC">
        <w:rPr>
          <w:b/>
          <w:bCs/>
          <w:i/>
          <w:iCs/>
          <w:color w:val="000000" w:themeColor="text1"/>
        </w:rPr>
        <w:t xml:space="preserve">. </w:t>
      </w:r>
    </w:p>
    <w:p w:rsidR="002E04EC" w:rsidRDefault="00B326C3" w:rsidP="002E04EC">
      <w:pPr>
        <w:spacing w:line="360" w:lineRule="auto"/>
        <w:rPr>
          <w:color w:val="000000" w:themeColor="text1"/>
        </w:rPr>
      </w:pPr>
      <w:r w:rsidRPr="00B326C3">
        <w:rPr>
          <w:color w:val="000000" w:themeColor="text1"/>
        </w:rPr>
        <w:t xml:space="preserve">То есть, все эти доводы указывают на обязательство подчиняться несправедливым правителям, покуда они совершают намаз. В некоторых хадисах содержится приказ подчиняться несправедливым правителям до тех пор, пока не проявили свое неверие. Бесспорно, требование закята — из подчинения им. Невозможно подчинение правителю, если </w:t>
      </w:r>
      <w:r w:rsidRPr="00B326C3">
        <w:rPr>
          <w:color w:val="000000" w:themeColor="text1"/>
        </w:rPr>
        <w:lastRenderedPageBreak/>
        <w:t>не выплачивать ему закят. Ведь подчиняться правителям — это то, чем обязал нас Аллах, а Он выше того, чтобы обязывать хозяин</w:t>
      </w:r>
      <w:r w:rsidR="002E04EC">
        <w:rPr>
          <w:color w:val="000000" w:themeColor="text1"/>
        </w:rPr>
        <w:t>а</w:t>
      </w:r>
      <w:r w:rsidRPr="00B326C3">
        <w:rPr>
          <w:color w:val="000000" w:themeColor="text1"/>
        </w:rPr>
        <w:t xml:space="preserve"> имущества </w:t>
      </w:r>
      <w:r w:rsidR="002E04EC">
        <w:rPr>
          <w:color w:val="000000" w:themeColor="text1"/>
        </w:rPr>
        <w:t>двумя закятами</w:t>
      </w:r>
      <w:r w:rsidRPr="00B326C3">
        <w:rPr>
          <w:color w:val="000000" w:themeColor="text1"/>
        </w:rPr>
        <w:t>: якобы, один закят — несправедливому правителю, который тратит его куда не положено, а вто</w:t>
      </w:r>
      <w:r w:rsidR="002E04EC">
        <w:rPr>
          <w:color w:val="000000" w:themeColor="text1"/>
        </w:rPr>
        <w:t>рой — туда, куда положено.</w:t>
      </w:r>
    </w:p>
    <w:p w:rsidR="002E04EC" w:rsidRDefault="002E04EC">
      <w:pPr>
        <w:rPr>
          <w:color w:val="000000" w:themeColor="text1"/>
        </w:rPr>
      </w:pPr>
      <w:r>
        <w:rPr>
          <w:color w:val="000000" w:themeColor="text1"/>
        </w:rPr>
        <w:br w:type="page"/>
      </w:r>
    </w:p>
    <w:p w:rsidR="002E04EC" w:rsidRPr="00A12343" w:rsidRDefault="002E04EC" w:rsidP="002E04EC">
      <w:pPr>
        <w:pStyle w:val="2"/>
        <w:ind w:firstLine="709"/>
      </w:pPr>
      <w:r w:rsidRPr="00A12343">
        <w:lastRenderedPageBreak/>
        <w:t xml:space="preserve">ГЛАВА </w:t>
      </w:r>
      <w:r>
        <w:t>4</w:t>
      </w:r>
      <w:r w:rsidRPr="00A12343">
        <w:t>.</w:t>
      </w:r>
      <w:r>
        <w:t xml:space="preserve"> МЕСТА РАСПРЕДЕЛЕНИЯ ЗАКЯТА</w:t>
      </w:r>
    </w:p>
    <w:p w:rsidR="002E04EC" w:rsidRDefault="002E04EC" w:rsidP="002E04EC">
      <w:pPr>
        <w:pStyle w:val="3"/>
      </w:pPr>
      <w:r w:rsidRPr="00F60D0D">
        <w:rPr>
          <w:sz w:val="28"/>
          <w:szCs w:val="28"/>
        </w:rPr>
        <w:t>•</w:t>
      </w:r>
      <w:r>
        <w:t xml:space="preserve"> ВОПРОС № 1: ВОСЕМЬ МЕСТ РАСПРЕДЕЛЕНИЯ ЗАКЯТА</w:t>
      </w:r>
    </w:p>
    <w:p w:rsidR="002E04EC" w:rsidRPr="00242C0F" w:rsidRDefault="002E04EC" w:rsidP="002E04E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«Восемь мест, как пришло в аяте».  </w:t>
      </w:r>
    </w:p>
    <w:p w:rsidR="002E04EC" w:rsidRPr="002E04EC" w:rsidRDefault="002E04EC" w:rsidP="002E04EC">
      <w:pPr>
        <w:spacing w:line="360" w:lineRule="auto"/>
        <w:rPr>
          <w:b/>
          <w:bCs/>
          <w:color w:val="000000" w:themeColor="text1"/>
        </w:rPr>
      </w:pPr>
      <w:r w:rsidRPr="002E04EC">
        <w:rPr>
          <w:b/>
          <w:bCs/>
          <w:color w:val="000000" w:themeColor="text1"/>
        </w:rPr>
        <w:t>«Пожертвования предназначены для нищих и бедных, для тех, кто занимается их (сбором и распределением), и для тех, чьи сердца хотят умиротворить, для выкупа рабов, для должников, для расходов на пути Аллаха и для путников. Таково предписание Аллаха. Поистине, Аллах — Знающий, Мудрый»</w:t>
      </w:r>
      <w:r w:rsidRPr="002E04EC">
        <w:rPr>
          <w:rStyle w:val="ad"/>
          <w:color w:val="000000" w:themeColor="text1"/>
        </w:rPr>
        <w:footnoteReference w:id="814"/>
      </w:r>
      <w:r w:rsidRPr="002E04EC">
        <w:rPr>
          <w:color w:val="000000" w:themeColor="text1"/>
        </w:rPr>
        <w:t>.</w:t>
      </w:r>
    </w:p>
    <w:p w:rsidR="002E04EC" w:rsidRPr="002E04EC" w:rsidRDefault="002E04EC" w:rsidP="002E04EC">
      <w:pPr>
        <w:spacing w:line="360" w:lineRule="auto"/>
        <w:rPr>
          <w:color w:val="000000" w:themeColor="text1"/>
        </w:rPr>
      </w:pPr>
      <w:r w:rsidRPr="002E04EC">
        <w:rPr>
          <w:color w:val="000000" w:themeColor="text1"/>
        </w:rPr>
        <w:t xml:space="preserve">Этот аят включает в себя восемь категорий, которым можно выплачивать закят. </w:t>
      </w:r>
    </w:p>
    <w:p w:rsidR="002E04EC" w:rsidRPr="00784953" w:rsidRDefault="002E04EC" w:rsidP="00784953">
      <w:pPr>
        <w:spacing w:line="360" w:lineRule="auto"/>
        <w:rPr>
          <w:i/>
          <w:iCs/>
          <w:color w:val="000000" w:themeColor="text1"/>
        </w:rPr>
      </w:pPr>
      <w:r w:rsidRPr="002E04EC">
        <w:rPr>
          <w:color w:val="000000" w:themeColor="text1"/>
        </w:rPr>
        <w:t xml:space="preserve">Также привел Абу Дауд от Зияда </w:t>
      </w:r>
      <w:r w:rsidR="00784953">
        <w:rPr>
          <w:color w:val="000000" w:themeColor="text1"/>
        </w:rPr>
        <w:t>иб</w:t>
      </w:r>
      <w:r w:rsidRPr="002E04EC">
        <w:rPr>
          <w:color w:val="000000" w:themeColor="text1"/>
        </w:rPr>
        <w:t xml:space="preserve">н аль-Хариса, где он сказал: </w:t>
      </w:r>
      <w:r w:rsidRPr="00784953">
        <w:rPr>
          <w:i/>
          <w:iCs/>
          <w:color w:val="000000" w:themeColor="text1"/>
        </w:rPr>
        <w:t xml:space="preserve">«Я пришел к </w:t>
      </w:r>
      <w:r w:rsidR="00784953">
        <w:rPr>
          <w:i/>
          <w:iCs/>
          <w:color w:val="000000" w:themeColor="text1"/>
        </w:rPr>
        <w:t>п</w:t>
      </w:r>
      <w:r w:rsidRPr="00784953">
        <w:rPr>
          <w:i/>
          <w:iCs/>
          <w:color w:val="000000" w:themeColor="text1"/>
        </w:rPr>
        <w:t xml:space="preserve">осланнику Аллаха </w:t>
      </w:r>
      <w:r w:rsidR="00A65728" w:rsidRPr="00A65728">
        <w:rPr>
          <w:i/>
          <w:iCs/>
          <w:color w:val="000000" w:themeColor="text1"/>
        </w:rPr>
        <w:t>(да благословит его Аллах и приветствует)</w:t>
      </w:r>
      <w:r w:rsidRPr="00784953">
        <w:rPr>
          <w:i/>
          <w:iCs/>
          <w:color w:val="000000" w:themeColor="text1"/>
        </w:rPr>
        <w:t xml:space="preserve"> и присягнул ему. Потом к нему пришел один мужчина и сказал: “Дай мне что-либо из закята”. Посланник Аллаха </w:t>
      </w:r>
      <w:r w:rsidR="00A65728" w:rsidRPr="00A65728">
        <w:rPr>
          <w:i/>
          <w:iCs/>
          <w:color w:val="000000" w:themeColor="text1"/>
        </w:rPr>
        <w:t>(да благословит его Аллах и приветствует)</w:t>
      </w:r>
      <w:r w:rsidRPr="00784953">
        <w:rPr>
          <w:i/>
          <w:iCs/>
          <w:color w:val="000000" w:themeColor="text1"/>
        </w:rPr>
        <w:t xml:space="preserve"> сказа</w:t>
      </w:r>
      <w:r w:rsidR="00784953">
        <w:rPr>
          <w:i/>
          <w:iCs/>
          <w:color w:val="000000" w:themeColor="text1"/>
        </w:rPr>
        <w:t xml:space="preserve">л: </w:t>
      </w:r>
      <w:r w:rsidRPr="00784953">
        <w:rPr>
          <w:b/>
          <w:bCs/>
          <w:i/>
          <w:iCs/>
          <w:color w:val="000000" w:themeColor="text1"/>
        </w:rPr>
        <w:t xml:space="preserve">“Поистине, Аллах не принял решения </w:t>
      </w:r>
      <w:r w:rsidR="00784953" w:rsidRPr="00784953">
        <w:rPr>
          <w:b/>
          <w:bCs/>
          <w:i/>
          <w:iCs/>
          <w:color w:val="000000" w:themeColor="text1"/>
        </w:rPr>
        <w:t>п</w:t>
      </w:r>
      <w:r w:rsidRPr="00784953">
        <w:rPr>
          <w:b/>
          <w:bCs/>
          <w:i/>
          <w:iCs/>
          <w:color w:val="000000" w:themeColor="text1"/>
        </w:rPr>
        <w:t>ророка или кого-то другого относительно закята, и принял в этом решение Сам. Он поделил закят на восемь категорий. Если ты относишьсяк одной из этих категорий, то я дам тебе (закят)”</w:t>
      </w:r>
      <w:r w:rsidRPr="00784953">
        <w:rPr>
          <w:i/>
          <w:iCs/>
          <w:color w:val="000000" w:themeColor="text1"/>
        </w:rPr>
        <w:t xml:space="preserve">». </w:t>
      </w:r>
    </w:p>
    <w:p w:rsidR="002E04EC" w:rsidRPr="002E04EC" w:rsidRDefault="002E04EC" w:rsidP="00784953">
      <w:pPr>
        <w:spacing w:line="360" w:lineRule="auto"/>
        <w:rPr>
          <w:color w:val="000000" w:themeColor="text1"/>
        </w:rPr>
      </w:pPr>
      <w:r w:rsidRPr="002E04EC">
        <w:rPr>
          <w:color w:val="000000" w:themeColor="text1"/>
        </w:rPr>
        <w:t>В цепочке передатчиков есть Абд</w:t>
      </w:r>
      <w:r w:rsidR="00784953">
        <w:rPr>
          <w:color w:val="000000" w:themeColor="text1"/>
        </w:rPr>
        <w:t xml:space="preserve"> </w:t>
      </w:r>
      <w:r w:rsidRPr="002E04EC">
        <w:rPr>
          <w:color w:val="000000" w:themeColor="text1"/>
        </w:rPr>
        <w:t>ур</w:t>
      </w:r>
      <w:r w:rsidR="00784953">
        <w:rPr>
          <w:color w:val="000000" w:themeColor="text1"/>
        </w:rPr>
        <w:t>-Р</w:t>
      </w:r>
      <w:r w:rsidRPr="002E04EC">
        <w:rPr>
          <w:color w:val="000000" w:themeColor="text1"/>
        </w:rPr>
        <w:t xml:space="preserve">ахман </w:t>
      </w:r>
      <w:r w:rsidR="00784953">
        <w:rPr>
          <w:color w:val="000000" w:themeColor="text1"/>
        </w:rPr>
        <w:t>иб</w:t>
      </w:r>
      <w:r w:rsidRPr="002E04EC">
        <w:rPr>
          <w:color w:val="000000" w:themeColor="text1"/>
        </w:rPr>
        <w:t xml:space="preserve">н Зияд аль-Ифрикы, относительно </w:t>
      </w:r>
      <w:r w:rsidR="00784953">
        <w:rPr>
          <w:color w:val="000000" w:themeColor="text1"/>
        </w:rPr>
        <w:t>которого имеется некая критика</w:t>
      </w:r>
      <w:r w:rsidR="00784953">
        <w:rPr>
          <w:rStyle w:val="ad"/>
          <w:color w:val="000000" w:themeColor="text1"/>
        </w:rPr>
        <w:footnoteReference w:id="815"/>
      </w:r>
      <w:r w:rsidRPr="002E04EC">
        <w:rPr>
          <w:color w:val="000000" w:themeColor="text1"/>
        </w:rPr>
        <w:t>.</w:t>
      </w:r>
    </w:p>
    <w:p w:rsidR="002E04EC" w:rsidRPr="00784953" w:rsidRDefault="002E04EC" w:rsidP="002E04EC">
      <w:pPr>
        <w:spacing w:line="360" w:lineRule="auto"/>
        <w:rPr>
          <w:i/>
          <w:iCs/>
          <w:color w:val="000000" w:themeColor="text1"/>
        </w:rPr>
      </w:pPr>
      <w:r w:rsidRPr="002E04EC">
        <w:rPr>
          <w:color w:val="000000" w:themeColor="text1"/>
        </w:rPr>
        <w:t xml:space="preserve">Сказано в «Аль-Масва»: </w:t>
      </w:r>
      <w:r w:rsidRPr="00784953">
        <w:rPr>
          <w:i/>
          <w:iCs/>
          <w:color w:val="000000" w:themeColor="text1"/>
        </w:rPr>
        <w:t>«“Факыр”</w:t>
      </w:r>
      <w:r w:rsidR="00784953">
        <w:rPr>
          <w:i/>
          <w:iCs/>
          <w:color w:val="000000" w:themeColor="text1"/>
        </w:rPr>
        <w:t xml:space="preserve"> (нищий)</w:t>
      </w:r>
      <w:r w:rsidRPr="00784953">
        <w:rPr>
          <w:i/>
          <w:iCs/>
          <w:color w:val="000000" w:themeColor="text1"/>
        </w:rPr>
        <w:t xml:space="preserve"> по мнению имама аш-Шафи</w:t>
      </w:r>
      <w:r w:rsidR="00784953">
        <w:rPr>
          <w:i/>
          <w:iCs/>
          <w:color w:val="000000" w:themeColor="text1"/>
        </w:rPr>
        <w:t>′</w:t>
      </w:r>
      <w:r w:rsidRPr="00784953">
        <w:rPr>
          <w:i/>
          <w:iCs/>
          <w:color w:val="000000" w:themeColor="text1"/>
        </w:rPr>
        <w:t>и — это тот, у кого нет никакого имущества и ремесла. А по мнению Абу Ханифы «факыром» является тот, у кого есть небольшое имущество ниже нисаба или в неполный нисаб, также этот человек погружен в нужду».</w:t>
      </w:r>
    </w:p>
    <w:p w:rsidR="002E04EC" w:rsidRPr="002E04EC" w:rsidRDefault="002E04EC" w:rsidP="002E04EC">
      <w:pPr>
        <w:spacing w:line="360" w:lineRule="auto"/>
        <w:rPr>
          <w:color w:val="000000" w:themeColor="text1"/>
        </w:rPr>
      </w:pPr>
      <w:r w:rsidRPr="002E04EC">
        <w:rPr>
          <w:color w:val="000000" w:themeColor="text1"/>
        </w:rPr>
        <w:t>«Мискин» по мнению аш-Шафи</w:t>
      </w:r>
      <w:r w:rsidR="00784953">
        <w:rPr>
          <w:color w:val="000000" w:themeColor="text1"/>
        </w:rPr>
        <w:t>′</w:t>
      </w:r>
      <w:r w:rsidRPr="002E04EC">
        <w:rPr>
          <w:color w:val="000000" w:themeColor="text1"/>
        </w:rPr>
        <w:t>и — это тот, у кого есть какое-то имущество и ремесло, но его дохода недостаточно ему самому и его семье. По мнению Абу Ханифы «мискином» является тот, у кого ничего нет, и он вынужден попрошайничать для еды на каждый день.</w:t>
      </w:r>
    </w:p>
    <w:p w:rsidR="002E04EC" w:rsidRPr="002E04EC" w:rsidRDefault="002E04EC" w:rsidP="002E04EC">
      <w:pPr>
        <w:spacing w:line="360" w:lineRule="auto"/>
        <w:rPr>
          <w:color w:val="000000" w:themeColor="text1"/>
        </w:rPr>
      </w:pPr>
      <w:r w:rsidRPr="002E04EC">
        <w:rPr>
          <w:color w:val="000000" w:themeColor="text1"/>
        </w:rPr>
        <w:t>По мнению ученых «аль-а́</w:t>
      </w:r>
      <w:r w:rsidRPr="002E04EC">
        <w:rPr>
          <w:rFonts w:cs="Book Antiqua"/>
          <w:color w:val="000000" w:themeColor="text1"/>
        </w:rPr>
        <w:t>миль»</w:t>
      </w:r>
      <w:r w:rsidRPr="002E04EC">
        <w:rPr>
          <w:color w:val="000000" w:themeColor="text1"/>
        </w:rPr>
        <w:t xml:space="preserve"> </w:t>
      </w:r>
      <w:r w:rsidRPr="002E04EC">
        <w:rPr>
          <w:rFonts w:cs="Book Antiqua"/>
          <w:color w:val="000000" w:themeColor="text1"/>
        </w:rPr>
        <w:t>—</w:t>
      </w:r>
      <w:r w:rsidRPr="002E04EC">
        <w:rPr>
          <w:color w:val="000000" w:themeColor="text1"/>
        </w:rPr>
        <w:t xml:space="preserve"> </w:t>
      </w:r>
      <w:r w:rsidRPr="002E04EC">
        <w:rPr>
          <w:rFonts w:cs="Book Antiqua"/>
          <w:color w:val="000000" w:themeColor="text1"/>
        </w:rPr>
        <w:t>это</w:t>
      </w:r>
      <w:r w:rsidRPr="002E04EC">
        <w:rPr>
          <w:color w:val="000000" w:themeColor="text1"/>
        </w:rPr>
        <w:t xml:space="preserve"> </w:t>
      </w:r>
      <w:r w:rsidRPr="002E04EC">
        <w:rPr>
          <w:rFonts w:cs="Book Antiqua"/>
          <w:color w:val="000000" w:themeColor="text1"/>
        </w:rPr>
        <w:t>человек</w:t>
      </w:r>
      <w:r w:rsidRPr="002E04EC">
        <w:rPr>
          <w:color w:val="000000" w:themeColor="text1"/>
        </w:rPr>
        <w:t xml:space="preserve">, </w:t>
      </w:r>
      <w:r w:rsidRPr="002E04EC">
        <w:rPr>
          <w:rFonts w:cs="Book Antiqua"/>
          <w:color w:val="000000" w:themeColor="text1"/>
        </w:rPr>
        <w:t>собирающий</w:t>
      </w:r>
      <w:r w:rsidRPr="002E04EC">
        <w:rPr>
          <w:color w:val="000000" w:themeColor="text1"/>
        </w:rPr>
        <w:t xml:space="preserve"> </w:t>
      </w:r>
      <w:r w:rsidRPr="002E04EC">
        <w:rPr>
          <w:rFonts w:cs="Book Antiqua"/>
          <w:color w:val="000000" w:themeColor="text1"/>
        </w:rPr>
        <w:t>и</w:t>
      </w:r>
      <w:r w:rsidRPr="002E04EC">
        <w:rPr>
          <w:color w:val="000000" w:themeColor="text1"/>
        </w:rPr>
        <w:t xml:space="preserve"> </w:t>
      </w:r>
      <w:r w:rsidRPr="002E04EC">
        <w:rPr>
          <w:rFonts w:cs="Book Antiqua"/>
          <w:color w:val="000000" w:themeColor="text1"/>
        </w:rPr>
        <w:t>раздающий</w:t>
      </w:r>
      <w:r w:rsidRPr="002E04EC">
        <w:rPr>
          <w:color w:val="000000" w:themeColor="text1"/>
        </w:rPr>
        <w:t xml:space="preserve"> </w:t>
      </w:r>
      <w:r w:rsidRPr="002E04EC">
        <w:rPr>
          <w:rFonts w:cs="Book Antiqua"/>
          <w:color w:val="000000" w:themeColor="text1"/>
        </w:rPr>
        <w:t>закят</w:t>
      </w:r>
      <w:r w:rsidRPr="002E04EC">
        <w:rPr>
          <w:color w:val="000000" w:themeColor="text1"/>
        </w:rPr>
        <w:t xml:space="preserve"> </w:t>
      </w:r>
      <w:r w:rsidRPr="002E04EC">
        <w:rPr>
          <w:rFonts w:cs="Book Antiqua"/>
          <w:color w:val="000000" w:themeColor="text1"/>
        </w:rPr>
        <w:t>и</w:t>
      </w:r>
      <w:r w:rsidRPr="002E04EC">
        <w:rPr>
          <w:color w:val="000000" w:themeColor="text1"/>
        </w:rPr>
        <w:t xml:space="preserve"> </w:t>
      </w:r>
      <w:r w:rsidRPr="002E04EC">
        <w:rPr>
          <w:rFonts w:cs="Book Antiqua"/>
          <w:color w:val="000000" w:themeColor="text1"/>
        </w:rPr>
        <w:t>получающий</w:t>
      </w:r>
      <w:r w:rsidRPr="002E04EC">
        <w:rPr>
          <w:color w:val="000000" w:themeColor="text1"/>
        </w:rPr>
        <w:t xml:space="preserve"> </w:t>
      </w:r>
      <w:r w:rsidRPr="002E04EC">
        <w:rPr>
          <w:rFonts w:cs="Book Antiqua"/>
          <w:color w:val="000000" w:themeColor="text1"/>
        </w:rPr>
        <w:t>свою</w:t>
      </w:r>
      <w:r w:rsidRPr="002E04EC">
        <w:rPr>
          <w:color w:val="000000" w:themeColor="text1"/>
        </w:rPr>
        <w:t xml:space="preserve"> </w:t>
      </w:r>
      <w:r w:rsidRPr="002E04EC">
        <w:rPr>
          <w:rFonts w:cs="Book Antiqua"/>
          <w:color w:val="000000" w:themeColor="text1"/>
        </w:rPr>
        <w:t>долю</w:t>
      </w:r>
      <w:r w:rsidRPr="002E04EC">
        <w:rPr>
          <w:color w:val="000000" w:themeColor="text1"/>
        </w:rPr>
        <w:t xml:space="preserve"> </w:t>
      </w:r>
      <w:r w:rsidRPr="002E04EC">
        <w:rPr>
          <w:rFonts w:cs="Book Antiqua"/>
          <w:color w:val="000000" w:themeColor="text1"/>
        </w:rPr>
        <w:t>независимо</w:t>
      </w:r>
      <w:r w:rsidRPr="002E04EC">
        <w:rPr>
          <w:color w:val="000000" w:themeColor="text1"/>
        </w:rPr>
        <w:t xml:space="preserve"> </w:t>
      </w:r>
      <w:r w:rsidRPr="002E04EC">
        <w:rPr>
          <w:rFonts w:cs="Book Antiqua"/>
          <w:color w:val="000000" w:themeColor="text1"/>
        </w:rPr>
        <w:t>от</w:t>
      </w:r>
      <w:r w:rsidRPr="002E04EC">
        <w:rPr>
          <w:color w:val="000000" w:themeColor="text1"/>
        </w:rPr>
        <w:t xml:space="preserve"> </w:t>
      </w:r>
      <w:r w:rsidRPr="002E04EC">
        <w:rPr>
          <w:rFonts w:cs="Book Antiqua"/>
          <w:color w:val="000000" w:themeColor="text1"/>
        </w:rPr>
        <w:t>того</w:t>
      </w:r>
      <w:r w:rsidRPr="002E04EC">
        <w:rPr>
          <w:color w:val="000000" w:themeColor="text1"/>
        </w:rPr>
        <w:t xml:space="preserve">, </w:t>
      </w:r>
      <w:r w:rsidRPr="002E04EC">
        <w:rPr>
          <w:rFonts w:cs="Book Antiqua"/>
          <w:color w:val="000000" w:themeColor="text1"/>
        </w:rPr>
        <w:t>является</w:t>
      </w:r>
      <w:r w:rsidRPr="002E04EC">
        <w:rPr>
          <w:color w:val="000000" w:themeColor="text1"/>
        </w:rPr>
        <w:t xml:space="preserve"> </w:t>
      </w:r>
      <w:r w:rsidRPr="002E04EC">
        <w:rPr>
          <w:rFonts w:cs="Book Antiqua"/>
          <w:color w:val="000000" w:themeColor="text1"/>
        </w:rPr>
        <w:t>ли</w:t>
      </w:r>
      <w:r w:rsidRPr="002E04EC">
        <w:rPr>
          <w:color w:val="000000" w:themeColor="text1"/>
        </w:rPr>
        <w:t xml:space="preserve"> </w:t>
      </w:r>
      <w:r w:rsidRPr="002E04EC">
        <w:rPr>
          <w:rFonts w:cs="Book Antiqua"/>
          <w:color w:val="000000" w:themeColor="text1"/>
        </w:rPr>
        <w:t>он</w:t>
      </w:r>
      <w:r w:rsidRPr="002E04EC">
        <w:rPr>
          <w:color w:val="000000" w:themeColor="text1"/>
        </w:rPr>
        <w:t xml:space="preserve"> </w:t>
      </w:r>
      <w:r w:rsidRPr="002E04EC">
        <w:rPr>
          <w:rFonts w:cs="Book Antiqua"/>
          <w:color w:val="000000" w:themeColor="text1"/>
        </w:rPr>
        <w:t>богатым</w:t>
      </w:r>
      <w:r w:rsidRPr="002E04EC">
        <w:rPr>
          <w:color w:val="000000" w:themeColor="text1"/>
        </w:rPr>
        <w:t xml:space="preserve"> </w:t>
      </w:r>
      <w:r w:rsidRPr="002E04EC">
        <w:rPr>
          <w:rFonts w:cs="Book Antiqua"/>
          <w:color w:val="000000" w:themeColor="text1"/>
        </w:rPr>
        <w:t>или</w:t>
      </w:r>
      <w:r w:rsidRPr="002E04EC">
        <w:rPr>
          <w:color w:val="000000" w:themeColor="text1"/>
        </w:rPr>
        <w:t xml:space="preserve"> </w:t>
      </w:r>
      <w:r w:rsidRPr="002E04EC">
        <w:rPr>
          <w:rFonts w:cs="Book Antiqua"/>
          <w:color w:val="000000" w:themeColor="text1"/>
        </w:rPr>
        <w:t>бедным</w:t>
      </w:r>
      <w:r w:rsidRPr="002E04EC">
        <w:rPr>
          <w:color w:val="000000" w:themeColor="text1"/>
        </w:rPr>
        <w:t>.</w:t>
      </w:r>
    </w:p>
    <w:p w:rsidR="002E04EC" w:rsidRPr="002E04EC" w:rsidRDefault="002E04EC" w:rsidP="00784953">
      <w:pPr>
        <w:spacing w:line="360" w:lineRule="auto"/>
        <w:rPr>
          <w:color w:val="000000" w:themeColor="text1"/>
        </w:rPr>
      </w:pPr>
      <w:r w:rsidRPr="002E04EC">
        <w:rPr>
          <w:color w:val="000000" w:themeColor="text1"/>
        </w:rPr>
        <w:lastRenderedPageBreak/>
        <w:t xml:space="preserve">«Аль-муалляфат аль-кулюб» делятся на два вида. Первый вид — тот, кто принял </w:t>
      </w:r>
      <w:r w:rsidR="00784953">
        <w:rPr>
          <w:color w:val="000000" w:themeColor="text1"/>
        </w:rPr>
        <w:t>и</w:t>
      </w:r>
      <w:r w:rsidRPr="002E04EC">
        <w:rPr>
          <w:color w:val="000000" w:themeColor="text1"/>
        </w:rPr>
        <w:t xml:space="preserve">слам, но его вера еще слаба. Второй вид — это человек, который готов принять </w:t>
      </w:r>
      <w:r w:rsidR="00784953">
        <w:rPr>
          <w:color w:val="000000" w:themeColor="text1"/>
        </w:rPr>
        <w:t>и</w:t>
      </w:r>
      <w:r w:rsidRPr="002E04EC">
        <w:rPr>
          <w:color w:val="000000" w:themeColor="text1"/>
        </w:rPr>
        <w:t>слам, и поэтому ему выделяется закят. Это наиболее правильное мнение по мазхабу аш-Шафи</w:t>
      </w:r>
      <w:r w:rsidR="00784953">
        <w:rPr>
          <w:color w:val="000000" w:themeColor="text1"/>
        </w:rPr>
        <w:t>′</w:t>
      </w:r>
      <w:r w:rsidRPr="002E04EC">
        <w:rPr>
          <w:color w:val="000000" w:themeColor="text1"/>
        </w:rPr>
        <w:t>и. Абу Ханифа утверждал, что эта категория перестала суще</w:t>
      </w:r>
      <w:r w:rsidR="00784953">
        <w:rPr>
          <w:color w:val="000000" w:themeColor="text1"/>
        </w:rPr>
        <w:t>ствовать из-за того, что окреп и</w:t>
      </w:r>
      <w:r w:rsidRPr="002E04EC">
        <w:rPr>
          <w:color w:val="000000" w:themeColor="text1"/>
        </w:rPr>
        <w:t>слам.</w:t>
      </w:r>
    </w:p>
    <w:p w:rsidR="002E04EC" w:rsidRPr="002E04EC" w:rsidRDefault="002E04EC" w:rsidP="00784953">
      <w:pPr>
        <w:spacing w:line="360" w:lineRule="auto"/>
        <w:rPr>
          <w:color w:val="000000" w:themeColor="text1"/>
        </w:rPr>
      </w:pPr>
      <w:r w:rsidRPr="002E04EC">
        <w:rPr>
          <w:color w:val="000000" w:themeColor="text1"/>
        </w:rPr>
        <w:t>По мнению аш-Шафии и Абу Ханифы «ар-рик</w:t>
      </w:r>
      <w:r w:rsidR="00784953">
        <w:rPr>
          <w:color w:val="000000" w:themeColor="text1"/>
        </w:rPr>
        <w:t>а</w:t>
      </w:r>
      <w:r w:rsidRPr="002E04EC">
        <w:rPr>
          <w:color w:val="000000" w:themeColor="text1"/>
        </w:rPr>
        <w:t>б» — это рабы, которые стараются выкупить себя, но у них не хватает средств.</w:t>
      </w:r>
    </w:p>
    <w:p w:rsidR="002E04EC" w:rsidRPr="002E04EC" w:rsidRDefault="002E04EC" w:rsidP="00A65728">
      <w:pPr>
        <w:spacing w:line="360" w:lineRule="auto"/>
        <w:rPr>
          <w:color w:val="000000" w:themeColor="text1"/>
        </w:rPr>
      </w:pPr>
      <w:r w:rsidRPr="002E04EC">
        <w:rPr>
          <w:color w:val="000000" w:themeColor="text1"/>
        </w:rPr>
        <w:t>По мнению Абу Ханифы «аль-г</w:t>
      </w:r>
      <w:r w:rsidR="00A65728">
        <w:rPr>
          <w:color w:val="000000" w:themeColor="text1"/>
        </w:rPr>
        <w:t>а</w:t>
      </w:r>
      <w:r w:rsidRPr="002E04EC">
        <w:rPr>
          <w:rFonts w:cs="Book Antiqua"/>
          <w:color w:val="000000" w:themeColor="text1"/>
        </w:rPr>
        <w:t>рим»</w:t>
      </w:r>
      <w:r w:rsidRPr="002E04EC">
        <w:rPr>
          <w:color w:val="000000" w:themeColor="text1"/>
        </w:rPr>
        <w:t xml:space="preserve"> </w:t>
      </w:r>
      <w:r w:rsidRPr="002E04EC">
        <w:rPr>
          <w:rFonts w:cs="Book Antiqua"/>
          <w:color w:val="000000" w:themeColor="text1"/>
        </w:rPr>
        <w:t>—</w:t>
      </w:r>
      <w:r w:rsidRPr="002E04EC">
        <w:rPr>
          <w:color w:val="000000" w:themeColor="text1"/>
        </w:rPr>
        <w:t xml:space="preserve"> </w:t>
      </w:r>
      <w:r w:rsidRPr="002E04EC">
        <w:rPr>
          <w:rFonts w:cs="Book Antiqua"/>
          <w:color w:val="000000" w:themeColor="text1"/>
        </w:rPr>
        <w:t>это</w:t>
      </w:r>
      <w:r w:rsidRPr="002E04EC">
        <w:rPr>
          <w:color w:val="000000" w:themeColor="text1"/>
        </w:rPr>
        <w:t xml:space="preserve"> </w:t>
      </w:r>
      <w:r w:rsidRPr="002E04EC">
        <w:rPr>
          <w:rFonts w:cs="Book Antiqua"/>
          <w:color w:val="000000" w:themeColor="text1"/>
        </w:rPr>
        <w:t>тот</w:t>
      </w:r>
      <w:r w:rsidRPr="002E04EC">
        <w:rPr>
          <w:color w:val="000000" w:themeColor="text1"/>
        </w:rPr>
        <w:t xml:space="preserve">, </w:t>
      </w:r>
      <w:r w:rsidRPr="002E04EC">
        <w:rPr>
          <w:rFonts w:cs="Book Antiqua"/>
          <w:color w:val="000000" w:themeColor="text1"/>
        </w:rPr>
        <w:t>у</w:t>
      </w:r>
      <w:r w:rsidRPr="002E04EC">
        <w:rPr>
          <w:color w:val="000000" w:themeColor="text1"/>
        </w:rPr>
        <w:t xml:space="preserve"> </w:t>
      </w:r>
      <w:r w:rsidRPr="002E04EC">
        <w:rPr>
          <w:rFonts w:cs="Book Antiqua"/>
          <w:color w:val="000000" w:themeColor="text1"/>
        </w:rPr>
        <w:t>кого</w:t>
      </w:r>
      <w:r w:rsidRPr="002E04EC">
        <w:rPr>
          <w:color w:val="000000" w:themeColor="text1"/>
        </w:rPr>
        <w:t xml:space="preserve"> </w:t>
      </w:r>
      <w:r w:rsidRPr="002E04EC">
        <w:rPr>
          <w:rFonts w:cs="Book Antiqua"/>
          <w:color w:val="000000" w:themeColor="text1"/>
        </w:rPr>
        <w:t>имеются</w:t>
      </w:r>
      <w:r w:rsidRPr="002E04EC">
        <w:rPr>
          <w:color w:val="000000" w:themeColor="text1"/>
        </w:rPr>
        <w:t xml:space="preserve"> </w:t>
      </w:r>
      <w:r w:rsidRPr="002E04EC">
        <w:rPr>
          <w:rFonts w:cs="Book Antiqua"/>
          <w:color w:val="000000" w:themeColor="text1"/>
        </w:rPr>
        <w:t>долги</w:t>
      </w:r>
      <w:r w:rsidRPr="002E04EC">
        <w:rPr>
          <w:color w:val="000000" w:themeColor="text1"/>
        </w:rPr>
        <w:t xml:space="preserve">, </w:t>
      </w:r>
      <w:r w:rsidRPr="002E04EC">
        <w:rPr>
          <w:rFonts w:cs="Book Antiqua"/>
          <w:color w:val="000000" w:themeColor="text1"/>
        </w:rPr>
        <w:t>и</w:t>
      </w:r>
      <w:r w:rsidRPr="002E04EC">
        <w:rPr>
          <w:color w:val="000000" w:themeColor="text1"/>
        </w:rPr>
        <w:t xml:space="preserve"> </w:t>
      </w:r>
      <w:r w:rsidRPr="002E04EC">
        <w:rPr>
          <w:rFonts w:cs="Book Antiqua"/>
          <w:color w:val="000000" w:themeColor="text1"/>
        </w:rPr>
        <w:t>нет</w:t>
      </w:r>
      <w:r w:rsidRPr="002E04EC">
        <w:rPr>
          <w:color w:val="000000" w:themeColor="text1"/>
        </w:rPr>
        <w:t xml:space="preserve"> </w:t>
      </w:r>
      <w:r w:rsidRPr="002E04EC">
        <w:rPr>
          <w:rFonts w:cs="Book Antiqua"/>
          <w:color w:val="000000" w:themeColor="text1"/>
        </w:rPr>
        <w:t>имущества</w:t>
      </w:r>
      <w:r w:rsidRPr="002E04EC">
        <w:rPr>
          <w:color w:val="000000" w:themeColor="text1"/>
        </w:rPr>
        <w:t xml:space="preserve">, </w:t>
      </w:r>
      <w:r w:rsidRPr="002E04EC">
        <w:rPr>
          <w:rFonts w:cs="Book Antiqua"/>
          <w:color w:val="000000" w:themeColor="text1"/>
        </w:rPr>
        <w:t>превышающего</w:t>
      </w:r>
      <w:r w:rsidRPr="002E04EC">
        <w:rPr>
          <w:color w:val="000000" w:themeColor="text1"/>
        </w:rPr>
        <w:t xml:space="preserve"> </w:t>
      </w:r>
      <w:r w:rsidRPr="002E04EC">
        <w:rPr>
          <w:rFonts w:cs="Book Antiqua"/>
          <w:color w:val="000000" w:themeColor="text1"/>
        </w:rPr>
        <w:t>размер</w:t>
      </w:r>
      <w:r w:rsidRPr="002E04EC">
        <w:rPr>
          <w:color w:val="000000" w:themeColor="text1"/>
        </w:rPr>
        <w:t xml:space="preserve"> </w:t>
      </w:r>
      <w:r w:rsidRPr="002E04EC">
        <w:rPr>
          <w:rFonts w:cs="Book Antiqua"/>
          <w:color w:val="000000" w:themeColor="text1"/>
        </w:rPr>
        <w:t>своих</w:t>
      </w:r>
      <w:r w:rsidRPr="002E04EC">
        <w:rPr>
          <w:color w:val="000000" w:themeColor="text1"/>
        </w:rPr>
        <w:t xml:space="preserve"> </w:t>
      </w:r>
      <w:r w:rsidRPr="002E04EC">
        <w:rPr>
          <w:rFonts w:cs="Book Antiqua"/>
          <w:color w:val="000000" w:themeColor="text1"/>
        </w:rPr>
        <w:t>долгов</w:t>
      </w:r>
      <w:r w:rsidRPr="002E04EC">
        <w:rPr>
          <w:color w:val="000000" w:themeColor="text1"/>
        </w:rPr>
        <w:t xml:space="preserve">; </w:t>
      </w:r>
      <w:r w:rsidRPr="002E04EC">
        <w:rPr>
          <w:rFonts w:cs="Book Antiqua"/>
          <w:color w:val="000000" w:themeColor="text1"/>
        </w:rPr>
        <w:t>или</w:t>
      </w:r>
      <w:r w:rsidRPr="002E04EC">
        <w:rPr>
          <w:color w:val="000000" w:themeColor="text1"/>
        </w:rPr>
        <w:t xml:space="preserve"> </w:t>
      </w:r>
      <w:r w:rsidRPr="002E04EC">
        <w:rPr>
          <w:rFonts w:cs="Book Antiqua"/>
          <w:color w:val="000000" w:themeColor="text1"/>
        </w:rPr>
        <w:t>тот</w:t>
      </w:r>
      <w:r w:rsidRPr="002E04EC">
        <w:rPr>
          <w:color w:val="000000" w:themeColor="text1"/>
        </w:rPr>
        <w:t xml:space="preserve">, </w:t>
      </w:r>
      <w:r w:rsidRPr="002E04EC">
        <w:rPr>
          <w:rFonts w:cs="Book Antiqua"/>
          <w:color w:val="000000" w:themeColor="text1"/>
        </w:rPr>
        <w:t>у</w:t>
      </w:r>
      <w:r w:rsidRPr="002E04EC">
        <w:rPr>
          <w:color w:val="000000" w:themeColor="text1"/>
        </w:rPr>
        <w:t xml:space="preserve"> </w:t>
      </w:r>
      <w:r w:rsidRPr="002E04EC">
        <w:rPr>
          <w:rFonts w:cs="Book Antiqua"/>
          <w:color w:val="000000" w:themeColor="text1"/>
        </w:rPr>
        <w:t>ког</w:t>
      </w:r>
      <w:r w:rsidRPr="002E04EC">
        <w:rPr>
          <w:color w:val="000000" w:themeColor="text1"/>
        </w:rPr>
        <w:t>о есть имущество на руках у людей, но он не может забрать его. По мнению аш-Шафи</w:t>
      </w:r>
      <w:r w:rsidR="00784953">
        <w:rPr>
          <w:color w:val="000000" w:themeColor="text1"/>
        </w:rPr>
        <w:t>′</w:t>
      </w:r>
      <w:r w:rsidRPr="002E04EC">
        <w:rPr>
          <w:color w:val="000000" w:themeColor="text1"/>
        </w:rPr>
        <w:t>и людей, обремененных долгами, бывает два вида. Первый — это те, кто взял в долг не для ослушания Аллаха. Более правильным мнением является то, что они должны быть нуждающимися. Второй вид — это люди, которые взяли в долг для примирения враждующих. Таким выделяется закят, даже если они богаты.</w:t>
      </w:r>
    </w:p>
    <w:p w:rsidR="00784953" w:rsidRDefault="002E04EC" w:rsidP="002E04EC">
      <w:pPr>
        <w:spacing w:line="360" w:lineRule="auto"/>
        <w:rPr>
          <w:color w:val="000000" w:themeColor="text1"/>
        </w:rPr>
      </w:pPr>
      <w:r w:rsidRPr="002E04EC">
        <w:rPr>
          <w:color w:val="000000" w:themeColor="text1"/>
        </w:rPr>
        <w:t>«Фи сабили Ллях» — это воины, у которых нет трофеев. По мнению Абу Ханифы является условием то, чтобы они были бедными. А по мнению аш-Шафи</w:t>
      </w:r>
      <w:r w:rsidR="00784953">
        <w:rPr>
          <w:color w:val="000000" w:themeColor="text1"/>
        </w:rPr>
        <w:t>′</w:t>
      </w:r>
      <w:r w:rsidRPr="002E04EC">
        <w:rPr>
          <w:color w:val="000000" w:themeColor="text1"/>
        </w:rPr>
        <w:t xml:space="preserve">и им выделяется закят, даже если они богаты. </w:t>
      </w:r>
    </w:p>
    <w:p w:rsidR="00784953" w:rsidRDefault="002E04EC" w:rsidP="002E04EC">
      <w:pPr>
        <w:spacing w:line="360" w:lineRule="auto"/>
        <w:rPr>
          <w:color w:val="000000" w:themeColor="text1"/>
        </w:rPr>
      </w:pPr>
      <w:r w:rsidRPr="002E04EC">
        <w:rPr>
          <w:color w:val="000000" w:themeColor="text1"/>
        </w:rPr>
        <w:t>По мнению Абу Ханифы «Ибну сабиль» — это чужестранец, который далек от своего имущества, или тот, кто собирается в путешествие, и у него есть нужда. По мнению аш-Шафи</w:t>
      </w:r>
      <w:r w:rsidR="00784953">
        <w:rPr>
          <w:color w:val="000000" w:themeColor="text1"/>
        </w:rPr>
        <w:t>′</w:t>
      </w:r>
      <w:r w:rsidRPr="002E04EC">
        <w:rPr>
          <w:color w:val="000000" w:themeColor="text1"/>
        </w:rPr>
        <w:t xml:space="preserve">и — это проходящий путник. Также является условием, по мнению всех ученых, чтобы они были мусульманами. </w:t>
      </w:r>
    </w:p>
    <w:p w:rsidR="00784953" w:rsidRDefault="002E04EC" w:rsidP="002E04EC">
      <w:pPr>
        <w:spacing w:line="360" w:lineRule="auto"/>
        <w:rPr>
          <w:color w:val="000000" w:themeColor="text1"/>
        </w:rPr>
      </w:pPr>
      <w:r w:rsidRPr="002E04EC">
        <w:rPr>
          <w:color w:val="000000" w:themeColor="text1"/>
        </w:rPr>
        <w:t>По мнению аш-Шафи</w:t>
      </w:r>
      <w:r w:rsidR="00784953">
        <w:rPr>
          <w:color w:val="000000" w:themeColor="text1"/>
        </w:rPr>
        <w:t>′</w:t>
      </w:r>
      <w:r w:rsidRPr="002E04EC">
        <w:rPr>
          <w:color w:val="000000" w:themeColor="text1"/>
        </w:rPr>
        <w:t xml:space="preserve">и необходимо отдавать закят всем восьми категориям, если в этом районе есть человек, ответственный за сбор закята. Или семи категориям, если нет сборщика закята. Надо распределять закят поровну между всеми категориями — не между конкретными людьми, а именно категориями. По мнению Абу Ханифы, разрешается выделить весь закят одному из этих категорий, или даже одному человеку. </w:t>
      </w:r>
    </w:p>
    <w:p w:rsidR="00784953" w:rsidRDefault="002E04EC" w:rsidP="002E04EC">
      <w:pPr>
        <w:spacing w:line="360" w:lineRule="auto"/>
        <w:rPr>
          <w:rFonts w:cs="Book Antiqua"/>
          <w:color w:val="000000" w:themeColor="text1"/>
        </w:rPr>
      </w:pPr>
      <w:r w:rsidRPr="002E04EC">
        <w:rPr>
          <w:color w:val="000000" w:themeColor="text1"/>
        </w:rPr>
        <w:t xml:space="preserve">Малик сказал: </w:t>
      </w:r>
      <w:r w:rsidRPr="00784953">
        <w:rPr>
          <w:i/>
          <w:iCs/>
          <w:color w:val="000000" w:themeColor="text1"/>
        </w:rPr>
        <w:t>«Относительно раздела закята у нас (имеет в виду «в нашем мазхабе») дело обстоит так, что его распределение является прерогативой правителя, и он сам определяет, какая из категорий больше нуждается в закяте, затем распределяет его по своему усмотрению. Категория, в которой больше людей, должна получить бо́</w:t>
      </w:r>
      <w:r w:rsidRPr="00784953">
        <w:rPr>
          <w:rFonts w:cs="Book Antiqua"/>
          <w:i/>
          <w:iCs/>
          <w:color w:val="000000" w:themeColor="text1"/>
        </w:rPr>
        <w:t>льшую</w:t>
      </w:r>
      <w:r w:rsidRPr="00784953">
        <w:rPr>
          <w:i/>
          <w:iCs/>
          <w:color w:val="000000" w:themeColor="text1"/>
        </w:rPr>
        <w:t xml:space="preserve"> </w:t>
      </w:r>
      <w:r w:rsidRPr="00784953">
        <w:rPr>
          <w:rFonts w:cs="Book Antiqua"/>
          <w:i/>
          <w:iCs/>
          <w:color w:val="000000" w:themeColor="text1"/>
        </w:rPr>
        <w:t>сумму</w:t>
      </w:r>
      <w:r w:rsidRPr="00784953">
        <w:rPr>
          <w:i/>
          <w:iCs/>
          <w:color w:val="000000" w:themeColor="text1"/>
        </w:rPr>
        <w:t xml:space="preserve">. </w:t>
      </w:r>
      <w:r w:rsidRPr="00784953">
        <w:rPr>
          <w:rFonts w:cs="Book Antiqua"/>
          <w:i/>
          <w:iCs/>
          <w:color w:val="000000" w:themeColor="text1"/>
        </w:rPr>
        <w:t>Возможно</w:t>
      </w:r>
      <w:r w:rsidRPr="00784953">
        <w:rPr>
          <w:i/>
          <w:iCs/>
          <w:color w:val="000000" w:themeColor="text1"/>
        </w:rPr>
        <w:t xml:space="preserve">, </w:t>
      </w:r>
      <w:r w:rsidRPr="00784953">
        <w:rPr>
          <w:rFonts w:cs="Book Antiqua"/>
          <w:i/>
          <w:iCs/>
          <w:color w:val="000000" w:themeColor="text1"/>
        </w:rPr>
        <w:t>в</w:t>
      </w:r>
      <w:r w:rsidRPr="00784953">
        <w:rPr>
          <w:i/>
          <w:iCs/>
          <w:color w:val="000000" w:themeColor="text1"/>
        </w:rPr>
        <w:t xml:space="preserve"> </w:t>
      </w:r>
      <w:r w:rsidRPr="00784953">
        <w:rPr>
          <w:rFonts w:cs="Book Antiqua"/>
          <w:i/>
          <w:iCs/>
          <w:color w:val="000000" w:themeColor="text1"/>
        </w:rPr>
        <w:t>следующем</w:t>
      </w:r>
      <w:r w:rsidRPr="00784953">
        <w:rPr>
          <w:i/>
          <w:iCs/>
          <w:color w:val="000000" w:themeColor="text1"/>
        </w:rPr>
        <w:t xml:space="preserve"> </w:t>
      </w:r>
      <w:r w:rsidRPr="00784953">
        <w:rPr>
          <w:rFonts w:cs="Book Antiqua"/>
          <w:i/>
          <w:iCs/>
          <w:color w:val="000000" w:themeColor="text1"/>
        </w:rPr>
        <w:t>году</w:t>
      </w:r>
      <w:r w:rsidRPr="00784953">
        <w:rPr>
          <w:i/>
          <w:iCs/>
          <w:color w:val="000000" w:themeColor="text1"/>
        </w:rPr>
        <w:t xml:space="preserve"> </w:t>
      </w:r>
      <w:r w:rsidRPr="00784953">
        <w:rPr>
          <w:rFonts w:cs="Book Antiqua"/>
          <w:i/>
          <w:iCs/>
          <w:color w:val="000000" w:themeColor="text1"/>
        </w:rPr>
        <w:t>будет</w:t>
      </w:r>
      <w:r w:rsidRPr="00784953">
        <w:rPr>
          <w:i/>
          <w:iCs/>
          <w:color w:val="000000" w:themeColor="text1"/>
        </w:rPr>
        <w:t xml:space="preserve"> </w:t>
      </w:r>
      <w:r w:rsidRPr="00784953">
        <w:rPr>
          <w:rFonts w:cs="Book Antiqua"/>
          <w:i/>
          <w:iCs/>
          <w:color w:val="000000" w:themeColor="text1"/>
        </w:rPr>
        <w:t>отдано</w:t>
      </w:r>
      <w:r w:rsidRPr="00784953">
        <w:rPr>
          <w:i/>
          <w:iCs/>
          <w:color w:val="000000" w:themeColor="text1"/>
        </w:rPr>
        <w:t xml:space="preserve"> </w:t>
      </w:r>
      <w:r w:rsidRPr="00784953">
        <w:rPr>
          <w:rFonts w:cs="Book Antiqua"/>
          <w:i/>
          <w:iCs/>
          <w:color w:val="000000" w:themeColor="text1"/>
        </w:rPr>
        <w:t>людям</w:t>
      </w:r>
      <w:r w:rsidRPr="00784953">
        <w:rPr>
          <w:i/>
          <w:iCs/>
          <w:color w:val="000000" w:themeColor="text1"/>
        </w:rPr>
        <w:t xml:space="preserve"> </w:t>
      </w:r>
      <w:r w:rsidRPr="00784953">
        <w:rPr>
          <w:rFonts w:cs="Book Antiqua"/>
          <w:i/>
          <w:iCs/>
          <w:color w:val="000000" w:themeColor="text1"/>
        </w:rPr>
        <w:t>другой</w:t>
      </w:r>
      <w:r w:rsidRPr="00784953">
        <w:rPr>
          <w:i/>
          <w:iCs/>
          <w:color w:val="000000" w:themeColor="text1"/>
        </w:rPr>
        <w:t xml:space="preserve"> </w:t>
      </w:r>
      <w:r w:rsidRPr="00784953">
        <w:rPr>
          <w:rFonts w:cs="Book Antiqua"/>
          <w:i/>
          <w:iCs/>
          <w:color w:val="000000" w:themeColor="text1"/>
        </w:rPr>
        <w:t>категории</w:t>
      </w:r>
      <w:r w:rsidRPr="00784953">
        <w:rPr>
          <w:i/>
          <w:iCs/>
          <w:color w:val="000000" w:themeColor="text1"/>
        </w:rPr>
        <w:t xml:space="preserve">, </w:t>
      </w:r>
      <w:r w:rsidRPr="00784953">
        <w:rPr>
          <w:rFonts w:cs="Book Antiqua"/>
          <w:i/>
          <w:iCs/>
          <w:color w:val="000000" w:themeColor="text1"/>
        </w:rPr>
        <w:t>если</w:t>
      </w:r>
      <w:r w:rsidRPr="00784953">
        <w:rPr>
          <w:i/>
          <w:iCs/>
          <w:color w:val="000000" w:themeColor="text1"/>
        </w:rPr>
        <w:t xml:space="preserve"> </w:t>
      </w:r>
      <w:r w:rsidRPr="00784953">
        <w:rPr>
          <w:rFonts w:cs="Book Antiqua"/>
          <w:i/>
          <w:iCs/>
          <w:color w:val="000000" w:themeColor="text1"/>
        </w:rPr>
        <w:t>их</w:t>
      </w:r>
      <w:r w:rsidRPr="00784953">
        <w:rPr>
          <w:i/>
          <w:iCs/>
          <w:color w:val="000000" w:themeColor="text1"/>
        </w:rPr>
        <w:t xml:space="preserve"> </w:t>
      </w:r>
      <w:r w:rsidRPr="00784953">
        <w:rPr>
          <w:rFonts w:cs="Book Antiqua"/>
          <w:i/>
          <w:iCs/>
          <w:color w:val="000000" w:themeColor="text1"/>
        </w:rPr>
        <w:t>количество</w:t>
      </w:r>
      <w:r w:rsidRPr="00784953">
        <w:rPr>
          <w:i/>
          <w:iCs/>
          <w:color w:val="000000" w:themeColor="text1"/>
        </w:rPr>
        <w:t xml:space="preserve"> </w:t>
      </w:r>
      <w:r w:rsidRPr="00784953">
        <w:rPr>
          <w:rFonts w:cs="Book Antiqua"/>
          <w:i/>
          <w:iCs/>
          <w:color w:val="000000" w:themeColor="text1"/>
        </w:rPr>
        <w:t>вырастет</w:t>
      </w:r>
      <w:r w:rsidRPr="00784953">
        <w:rPr>
          <w:i/>
          <w:iCs/>
          <w:color w:val="000000" w:themeColor="text1"/>
        </w:rPr>
        <w:t xml:space="preserve">, </w:t>
      </w:r>
      <w:r w:rsidRPr="00784953">
        <w:rPr>
          <w:rFonts w:cs="Book Antiqua"/>
          <w:i/>
          <w:iCs/>
          <w:color w:val="000000" w:themeColor="text1"/>
        </w:rPr>
        <w:t>и</w:t>
      </w:r>
      <w:r w:rsidRPr="00784953">
        <w:rPr>
          <w:i/>
          <w:iCs/>
          <w:color w:val="000000" w:themeColor="text1"/>
        </w:rPr>
        <w:t xml:space="preserve"> </w:t>
      </w:r>
      <w:r w:rsidRPr="00784953">
        <w:rPr>
          <w:rFonts w:cs="Book Antiqua"/>
          <w:i/>
          <w:iCs/>
          <w:color w:val="000000" w:themeColor="text1"/>
        </w:rPr>
        <w:t>они</w:t>
      </w:r>
      <w:r w:rsidRPr="00784953">
        <w:rPr>
          <w:i/>
          <w:iCs/>
          <w:color w:val="000000" w:themeColor="text1"/>
        </w:rPr>
        <w:t xml:space="preserve"> </w:t>
      </w:r>
      <w:r w:rsidRPr="00784953">
        <w:rPr>
          <w:rFonts w:cs="Book Antiqua"/>
          <w:i/>
          <w:iCs/>
          <w:color w:val="000000" w:themeColor="text1"/>
        </w:rPr>
        <w:t>будут</w:t>
      </w:r>
      <w:r w:rsidRPr="00784953">
        <w:rPr>
          <w:i/>
          <w:iCs/>
          <w:color w:val="000000" w:themeColor="text1"/>
        </w:rPr>
        <w:t xml:space="preserve"> </w:t>
      </w:r>
      <w:r w:rsidRPr="00784953">
        <w:rPr>
          <w:rFonts w:cs="Book Antiqua"/>
          <w:i/>
          <w:iCs/>
          <w:color w:val="000000" w:themeColor="text1"/>
        </w:rPr>
        <w:t>нуждаться</w:t>
      </w:r>
      <w:r w:rsidRPr="00784953">
        <w:rPr>
          <w:i/>
          <w:iCs/>
          <w:color w:val="000000" w:themeColor="text1"/>
        </w:rPr>
        <w:t xml:space="preserve"> </w:t>
      </w:r>
      <w:r w:rsidRPr="00784953">
        <w:rPr>
          <w:rFonts w:cs="Book Antiqua"/>
          <w:i/>
          <w:iCs/>
          <w:color w:val="000000" w:themeColor="text1"/>
        </w:rPr>
        <w:t>больше»</w:t>
      </w:r>
      <w:r w:rsidRPr="00784953">
        <w:rPr>
          <w:i/>
          <w:iCs/>
          <w:color w:val="000000" w:themeColor="text1"/>
        </w:rPr>
        <w:t>.</w:t>
      </w:r>
      <w:r w:rsidRPr="00784953">
        <w:rPr>
          <w:rFonts w:cs="Book Antiqua"/>
          <w:color w:val="000000" w:themeColor="text1"/>
        </w:rPr>
        <w:t xml:space="preserve"> </w:t>
      </w:r>
    </w:p>
    <w:p w:rsidR="002E04EC" w:rsidRPr="002E04EC" w:rsidRDefault="002E04EC" w:rsidP="002E04EC">
      <w:pPr>
        <w:spacing w:line="360" w:lineRule="auto"/>
        <w:rPr>
          <w:color w:val="000000" w:themeColor="text1"/>
        </w:rPr>
      </w:pPr>
      <w:r w:rsidRPr="002E04EC">
        <w:rPr>
          <w:rFonts w:cs="Book Antiqua"/>
          <w:color w:val="000000" w:themeColor="text1"/>
        </w:rPr>
        <w:t>Имам</w:t>
      </w:r>
      <w:r w:rsidRPr="002E04EC">
        <w:rPr>
          <w:color w:val="000000" w:themeColor="text1"/>
        </w:rPr>
        <w:t xml:space="preserve"> </w:t>
      </w:r>
      <w:r w:rsidRPr="002E04EC">
        <w:rPr>
          <w:rFonts w:cs="Book Antiqua"/>
          <w:color w:val="000000" w:themeColor="text1"/>
        </w:rPr>
        <w:t>Малик</w:t>
      </w:r>
      <w:r w:rsidRPr="002E04EC">
        <w:rPr>
          <w:color w:val="000000" w:themeColor="text1"/>
        </w:rPr>
        <w:t xml:space="preserve"> </w:t>
      </w:r>
      <w:r w:rsidRPr="002E04EC">
        <w:rPr>
          <w:rFonts w:cs="Book Antiqua"/>
          <w:color w:val="000000" w:themeColor="text1"/>
        </w:rPr>
        <w:t>сказал</w:t>
      </w:r>
      <w:r w:rsidRPr="002E04EC">
        <w:rPr>
          <w:color w:val="000000" w:themeColor="text1"/>
        </w:rPr>
        <w:t xml:space="preserve">: </w:t>
      </w:r>
      <w:r w:rsidRPr="00784953">
        <w:rPr>
          <w:rFonts w:cs="Book Antiqua"/>
          <w:i/>
          <w:iCs/>
          <w:color w:val="000000" w:themeColor="text1"/>
        </w:rPr>
        <w:t>«Ученые</w:t>
      </w:r>
      <w:r w:rsidRPr="00784953">
        <w:rPr>
          <w:i/>
          <w:iCs/>
          <w:color w:val="000000" w:themeColor="text1"/>
        </w:rPr>
        <w:t xml:space="preserve">, </w:t>
      </w:r>
      <w:r w:rsidRPr="00784953">
        <w:rPr>
          <w:rFonts w:cs="Book Antiqua"/>
          <w:i/>
          <w:iCs/>
          <w:color w:val="000000" w:themeColor="text1"/>
        </w:rPr>
        <w:t>которых</w:t>
      </w:r>
      <w:r w:rsidRPr="00784953">
        <w:rPr>
          <w:i/>
          <w:iCs/>
          <w:color w:val="000000" w:themeColor="text1"/>
        </w:rPr>
        <w:t xml:space="preserve"> </w:t>
      </w:r>
      <w:r w:rsidRPr="00784953">
        <w:rPr>
          <w:rFonts w:cs="Book Antiqua"/>
          <w:i/>
          <w:iCs/>
          <w:color w:val="000000" w:themeColor="text1"/>
        </w:rPr>
        <w:t>я</w:t>
      </w:r>
      <w:r w:rsidRPr="00784953">
        <w:rPr>
          <w:i/>
          <w:iCs/>
          <w:color w:val="000000" w:themeColor="text1"/>
        </w:rPr>
        <w:t xml:space="preserve"> </w:t>
      </w:r>
      <w:r w:rsidRPr="00784953">
        <w:rPr>
          <w:rFonts w:cs="Book Antiqua"/>
          <w:i/>
          <w:iCs/>
          <w:color w:val="000000" w:themeColor="text1"/>
        </w:rPr>
        <w:t>застал</w:t>
      </w:r>
      <w:r w:rsidRPr="00784953">
        <w:rPr>
          <w:i/>
          <w:iCs/>
          <w:color w:val="000000" w:themeColor="text1"/>
        </w:rPr>
        <w:t xml:space="preserve">, </w:t>
      </w:r>
      <w:r w:rsidRPr="00784953">
        <w:rPr>
          <w:rFonts w:cs="Book Antiqua"/>
          <w:i/>
          <w:iCs/>
          <w:color w:val="000000" w:themeColor="text1"/>
        </w:rPr>
        <w:t>придерживались</w:t>
      </w:r>
      <w:r w:rsidRPr="00784953">
        <w:rPr>
          <w:i/>
          <w:iCs/>
          <w:color w:val="000000" w:themeColor="text1"/>
        </w:rPr>
        <w:t xml:space="preserve"> </w:t>
      </w:r>
      <w:r w:rsidRPr="00784953">
        <w:rPr>
          <w:rFonts w:cs="Book Antiqua"/>
          <w:i/>
          <w:iCs/>
          <w:color w:val="000000" w:themeColor="text1"/>
        </w:rPr>
        <w:t>именно</w:t>
      </w:r>
      <w:r w:rsidRPr="00784953">
        <w:rPr>
          <w:i/>
          <w:iCs/>
          <w:color w:val="000000" w:themeColor="text1"/>
        </w:rPr>
        <w:t xml:space="preserve"> </w:t>
      </w:r>
      <w:r w:rsidRPr="00784953">
        <w:rPr>
          <w:rFonts w:cs="Book Antiqua"/>
          <w:i/>
          <w:iCs/>
          <w:color w:val="000000" w:themeColor="text1"/>
        </w:rPr>
        <w:t>этой</w:t>
      </w:r>
      <w:r w:rsidRPr="00784953">
        <w:rPr>
          <w:i/>
          <w:iCs/>
          <w:color w:val="000000" w:themeColor="text1"/>
        </w:rPr>
        <w:t xml:space="preserve"> </w:t>
      </w:r>
      <w:r w:rsidRPr="00784953">
        <w:rPr>
          <w:rFonts w:cs="Book Antiqua"/>
          <w:i/>
          <w:iCs/>
          <w:color w:val="000000" w:themeColor="text1"/>
        </w:rPr>
        <w:t>позиции»</w:t>
      </w:r>
      <w:r w:rsidRPr="00784953">
        <w:rPr>
          <w:i/>
          <w:iCs/>
          <w:color w:val="000000" w:themeColor="text1"/>
        </w:rPr>
        <w:t>.</w:t>
      </w:r>
    </w:p>
    <w:p w:rsidR="002E04EC" w:rsidRPr="002E04EC" w:rsidRDefault="002E04EC" w:rsidP="00784953">
      <w:pPr>
        <w:spacing w:line="360" w:lineRule="auto"/>
        <w:rPr>
          <w:color w:val="000000" w:themeColor="text1"/>
        </w:rPr>
      </w:pPr>
      <w:r w:rsidRPr="002E04EC">
        <w:rPr>
          <w:color w:val="000000" w:themeColor="text1"/>
        </w:rPr>
        <w:lastRenderedPageBreak/>
        <w:t>Сказал автор</w:t>
      </w:r>
      <w:r w:rsidR="00784953">
        <w:rPr>
          <w:color w:val="000000" w:themeColor="text1"/>
        </w:rPr>
        <w:t xml:space="preserve"> (аш-Шаукани)</w:t>
      </w:r>
      <w:r w:rsidRPr="002E04EC">
        <w:rPr>
          <w:color w:val="000000" w:themeColor="text1"/>
        </w:rPr>
        <w:t>: «Имамы хадиса, тафсира, фикха много говорили об этих восьми категориях, кто к ним относится. Истинной же является то, что человек должен подходить под описание определенного вида, установленного шариатом. Если нет шариатского объяснения, то человек должен соответствовать обычному, языковому смыслу той или иной категории. Например, кто такой «факыр» в шариатском значении? Если нет шариатского объяснения этого слова, то нужно смотреть, кого называют «факыром» в арабском языке</w:t>
      </w:r>
      <w:r w:rsidR="00784953">
        <w:rPr>
          <w:rStyle w:val="ad"/>
          <w:color w:val="000000" w:themeColor="text1"/>
        </w:rPr>
        <w:footnoteReference w:id="816"/>
      </w:r>
      <w:r w:rsidRPr="002E04EC">
        <w:rPr>
          <w:color w:val="000000" w:themeColor="text1"/>
        </w:rPr>
        <w:t>. Относительно остальных категорий соблюдается то же самое правило, если нет конкретного описания со стороны шариата. Мы принимаем все условия и примечания, которые упомянули ученые, если они входят в смысл конкретного слова в шариатском или языковом значении, а если этого нет, то мы не берем во внимание ничего из этих примечаний, толкований, интерпретаций, кто бы их ни высказывал».</w:t>
      </w:r>
    </w:p>
    <w:p w:rsidR="002E04EC" w:rsidRPr="002E04EC" w:rsidRDefault="002E04EC" w:rsidP="00784953">
      <w:pPr>
        <w:spacing w:line="360" w:lineRule="auto"/>
        <w:rPr>
          <w:color w:val="000000" w:themeColor="text1"/>
        </w:rPr>
      </w:pPr>
      <w:r w:rsidRPr="002E04EC">
        <w:rPr>
          <w:color w:val="000000" w:themeColor="text1"/>
        </w:rPr>
        <w:t xml:space="preserve">  Скажу, мы обязательно должны знать, что «факыр» — это не богатый. А кто такой богатый, подтверждено и определено в пречистом шариате. Как привели авторы «Сунан» в хадисе от Ибн Мас</w:t>
      </w:r>
      <w:r w:rsidR="00784953">
        <w:rPr>
          <w:color w:val="000000" w:themeColor="text1"/>
        </w:rPr>
        <w:t>′</w:t>
      </w:r>
      <w:r w:rsidRPr="002E04EC">
        <w:rPr>
          <w:color w:val="000000" w:themeColor="text1"/>
        </w:rPr>
        <w:t xml:space="preserve">уда с восходящей цепочкой: </w:t>
      </w:r>
      <w:r w:rsidRPr="00784953">
        <w:rPr>
          <w:i/>
          <w:iCs/>
          <w:color w:val="000000" w:themeColor="text1"/>
        </w:rPr>
        <w:t xml:space="preserve">«Был задан вопрос: “О </w:t>
      </w:r>
      <w:r w:rsidR="00784953">
        <w:rPr>
          <w:i/>
          <w:iCs/>
          <w:color w:val="000000" w:themeColor="text1"/>
        </w:rPr>
        <w:t>п</w:t>
      </w:r>
      <w:r w:rsidRPr="00784953">
        <w:rPr>
          <w:i/>
          <w:iCs/>
          <w:color w:val="000000" w:themeColor="text1"/>
        </w:rPr>
        <w:t>осланник Аллаха, кто такой б</w:t>
      </w:r>
      <w:r w:rsidR="00784953" w:rsidRPr="00784953">
        <w:rPr>
          <w:i/>
          <w:iCs/>
          <w:color w:val="000000" w:themeColor="text1"/>
        </w:rPr>
        <w:t xml:space="preserve">огатый?”, на что он </w:t>
      </w:r>
      <w:r w:rsidR="00A65728" w:rsidRPr="00A65728">
        <w:rPr>
          <w:i/>
          <w:iCs/>
          <w:color w:val="000000" w:themeColor="text1"/>
        </w:rPr>
        <w:t>(да благословит его Аллах и приветствует)</w:t>
      </w:r>
      <w:r w:rsidR="00784953" w:rsidRPr="00784953">
        <w:rPr>
          <w:i/>
          <w:iCs/>
          <w:color w:val="000000" w:themeColor="text1"/>
        </w:rPr>
        <w:t xml:space="preserve"> ответил:</w:t>
      </w:r>
      <w:r w:rsidR="00784953">
        <w:rPr>
          <w:i/>
          <w:iCs/>
          <w:color w:val="000000" w:themeColor="text1"/>
        </w:rPr>
        <w:t xml:space="preserve"> </w:t>
      </w:r>
      <w:r w:rsidRPr="00784953">
        <w:rPr>
          <w:b/>
          <w:bCs/>
          <w:i/>
          <w:iCs/>
          <w:color w:val="000000" w:themeColor="text1"/>
        </w:rPr>
        <w:t>“Тот, у кого есть пятьдесят дирхамов или стоимость этого золотом”</w:t>
      </w:r>
      <w:r w:rsidR="00784953">
        <w:rPr>
          <w:i/>
          <w:iCs/>
          <w:color w:val="000000" w:themeColor="text1"/>
        </w:rPr>
        <w:t>»</w:t>
      </w:r>
      <w:r w:rsidR="00784953" w:rsidRPr="00784953">
        <w:rPr>
          <w:rStyle w:val="ad"/>
          <w:color w:val="000000" w:themeColor="text1"/>
        </w:rPr>
        <w:footnoteReference w:id="817"/>
      </w:r>
      <w:r w:rsidRPr="00784953">
        <w:rPr>
          <w:color w:val="000000" w:themeColor="text1"/>
        </w:rPr>
        <w:t xml:space="preserve">. </w:t>
      </w:r>
    </w:p>
    <w:p w:rsidR="002E04EC" w:rsidRPr="002E04EC" w:rsidRDefault="002E04EC" w:rsidP="00784953">
      <w:pPr>
        <w:spacing w:line="360" w:lineRule="auto"/>
        <w:rPr>
          <w:color w:val="000000" w:themeColor="text1"/>
        </w:rPr>
      </w:pPr>
      <w:r w:rsidRPr="002E04EC">
        <w:rPr>
          <w:color w:val="000000" w:themeColor="text1"/>
        </w:rPr>
        <w:t xml:space="preserve">Значит, тот, кто не имеет такого имущества, считается факыром, потому что если к нему не подходит описание богатого, то остается описание бедного, так как две противоположности не собираются и не отрицаются одновременно. Но обязательно, чтобы вместе с этим имуществом он имел одежду, постельные принадлежности, дом и т. д. то есть, те вещи, которые необходимы человеку для поддержания жизни. Ведь ясно, что в это имущество не входит то, что человек одевает, и то, в чем он живет. Конечно же, к этому имуществу не относятся также те вещи, в которых человек постоянно нуждается в своих мирских и религиозных делах: оружие воина, книги ученого, производственные станки ремесленника и т. д. Но если человек имеет помимо этих вещей пятьдесят дирхамов или что-то равное этой стоимости, то он считается богатым. А тот, кто не имеет ничего, равного по стоимости пятидесяти дирхамам, то он считается бедным, которому можно выдать закят. Вот это и понимается со слов посланника Аллаха </w:t>
      </w:r>
      <w:r w:rsidR="00A65728" w:rsidRPr="00A65728">
        <w:rPr>
          <w:color w:val="000000" w:themeColor="text1"/>
        </w:rPr>
        <w:t>(да благословит его Аллах и приветствует)</w:t>
      </w:r>
      <w:r w:rsidRPr="002E04EC">
        <w:rPr>
          <w:color w:val="000000" w:themeColor="text1"/>
        </w:rPr>
        <w:t xml:space="preserve">, и этому мы должны следовать. Истиной же </w:t>
      </w:r>
      <w:r w:rsidRPr="002E04EC">
        <w:rPr>
          <w:color w:val="000000" w:themeColor="text1"/>
        </w:rPr>
        <w:lastRenderedPageBreak/>
        <w:t>является то, что «факыра» можно назвать «мискином», а «мискина»– «факыром». В общем, это те люди, у которых не имеется пятидесяти дирхамов (или чего-то, равного по стоимости) свыше того, в чем они постоянно нуждаются. А то</w:t>
      </w:r>
      <w:r w:rsidR="00784953">
        <w:rPr>
          <w:color w:val="000000" w:themeColor="text1"/>
        </w:rPr>
        <w:t>, что сказано в аяте:</w:t>
      </w:r>
      <w:r w:rsidRPr="002E04EC">
        <w:rPr>
          <w:color w:val="000000" w:themeColor="text1"/>
        </w:rPr>
        <w:t xml:space="preserve">  </w:t>
      </w:r>
      <w:r w:rsidRPr="00784953">
        <w:rPr>
          <w:b/>
          <w:bCs/>
          <w:color w:val="000000" w:themeColor="text1"/>
        </w:rPr>
        <w:t>«Что касается корабля, то он принадлежал беднякам, которые трудились в море»</w:t>
      </w:r>
      <w:r w:rsidR="00784953" w:rsidRPr="00784953">
        <w:rPr>
          <w:rStyle w:val="ad"/>
          <w:color w:val="000000" w:themeColor="text1"/>
        </w:rPr>
        <w:footnoteReference w:id="818"/>
      </w:r>
      <w:r w:rsidRPr="002E04EC">
        <w:rPr>
          <w:color w:val="000000" w:themeColor="text1"/>
        </w:rPr>
        <w:t>, не опровергает т</w:t>
      </w:r>
      <w:r w:rsidR="00784953">
        <w:rPr>
          <w:color w:val="000000" w:themeColor="text1"/>
        </w:rPr>
        <w:t>ого, о чем мы говорили. Они име</w:t>
      </w:r>
      <w:r w:rsidRPr="002E04EC">
        <w:rPr>
          <w:color w:val="000000" w:themeColor="text1"/>
        </w:rPr>
        <w:t>ли корабль, но это не вывело их из категорий «факыр» и «мискин». Из этого аята понимается, что вещи, используемые человеком в качестве орудия доходов, как корабль у моряков</w:t>
      </w:r>
      <w:r w:rsidR="00784953">
        <w:rPr>
          <w:color w:val="000000" w:themeColor="text1"/>
        </w:rPr>
        <w:t>, вьючные животные для путника</w:t>
      </w:r>
      <w:r w:rsidR="00784953">
        <w:rPr>
          <w:rStyle w:val="ad"/>
          <w:color w:val="000000" w:themeColor="text1"/>
        </w:rPr>
        <w:footnoteReference w:id="819"/>
      </w:r>
      <w:r w:rsidR="00784953">
        <w:rPr>
          <w:color w:val="000000" w:themeColor="text1"/>
        </w:rPr>
        <w:t xml:space="preserve">  </w:t>
      </w:r>
      <w:r w:rsidRPr="002E04EC">
        <w:rPr>
          <w:color w:val="000000" w:themeColor="text1"/>
        </w:rPr>
        <w:t>— то это не входит в упомянутое имущество.</w:t>
      </w:r>
    </w:p>
    <w:p w:rsidR="002E04EC" w:rsidRPr="002E04EC" w:rsidRDefault="002E04EC" w:rsidP="002E04EC">
      <w:pPr>
        <w:spacing w:line="360" w:lineRule="auto"/>
        <w:rPr>
          <w:color w:val="000000" w:themeColor="text1"/>
        </w:rPr>
      </w:pPr>
      <w:r w:rsidRPr="002E04EC">
        <w:rPr>
          <w:color w:val="000000" w:themeColor="text1"/>
        </w:rPr>
        <w:t>Также мы видим, что в аяте о закяте ничего не сказано о том, что надо отдавать его всем восьми категориям поровну, или нужно отдавать какое-то количество той или иной категории. Эти подробности не упомянуты в аяте, и это яснее ясного. Например, сказано, что «факыру» обязательно выплачивать закят, но нет никаких условий, которые определяли бы количество самого закята. Имеется только описание, кому выплачивать закят, и не упомянуто ничего, на что следовало бы обратить внимание. Следовательно, если какой-то человек выплатил закят кому-то, кто имеет вышеупомянутые качества, например, «факыру» или «мискину», то он выполнил то, чем обязал его шариат. Если человек отдал весь свой закят в крупном размере, который покрывает многонисабов, одному человеку, подпадающему под описание, например «факыра» или «мискина», то он выполнил обязательство перед Аллахом, даже если получивший закят после этого станет богатым. Это не навредит плательщику закята. На это указывают общие доказательства. А кто утверждает обратное, то есть то, что нельзя отдавать больше одного нисаба, тот пусть приведет достоверное доказательство, которое внесло бы условия в эти абсолютные доводы. Те, которые пытались конкретизировать общие, или связать условиями абсолютные доводы, опирались только искаженные представления, не опирающиеся на достоверную основу.</w:t>
      </w:r>
    </w:p>
    <w:p w:rsidR="002E04EC" w:rsidRPr="002E04EC" w:rsidRDefault="002E04EC" w:rsidP="002E04EC">
      <w:pPr>
        <w:spacing w:line="360" w:lineRule="auto"/>
        <w:rPr>
          <w:color w:val="000000" w:themeColor="text1"/>
        </w:rPr>
      </w:pPr>
      <w:r w:rsidRPr="002E04EC">
        <w:rPr>
          <w:color w:val="000000" w:themeColor="text1"/>
        </w:rPr>
        <w:t>Что касается должника «аль-го́</w:t>
      </w:r>
      <w:r w:rsidRPr="002E04EC">
        <w:rPr>
          <w:rFonts w:cs="Book Antiqua"/>
          <w:color w:val="000000" w:themeColor="text1"/>
        </w:rPr>
        <w:t>р</w:t>
      </w:r>
      <w:r w:rsidRPr="002E04EC">
        <w:rPr>
          <w:color w:val="000000" w:themeColor="text1"/>
        </w:rPr>
        <w:t xml:space="preserve">им», то очевидно, что аят охватывает абсолютный смысл этого слова, то есть должник может являться бедняком или богатым, праведным или грешником. Главное, чтобы он был мусульманином. А что касается того, что нет никакой разницы между бедным и богатым относительно довода, то в этом нет никакого сомнения, так </w:t>
      </w:r>
      <w:r w:rsidRPr="002E04EC">
        <w:rPr>
          <w:color w:val="000000" w:themeColor="text1"/>
        </w:rPr>
        <w:lastRenderedPageBreak/>
        <w:t>как если давать закят только бедным, то не было бы никакой пользы упоминать в аяте должника («аль-го́</w:t>
      </w:r>
      <w:r w:rsidRPr="002E04EC">
        <w:rPr>
          <w:rFonts w:cs="Book Antiqua"/>
          <w:color w:val="000000" w:themeColor="text1"/>
        </w:rPr>
        <w:t>рим»</w:t>
      </w:r>
      <w:r w:rsidRPr="002E04EC">
        <w:rPr>
          <w:color w:val="000000" w:themeColor="text1"/>
        </w:rPr>
        <w:t xml:space="preserve">) </w:t>
      </w:r>
      <w:r w:rsidRPr="002E04EC">
        <w:rPr>
          <w:rFonts w:cs="Book Antiqua"/>
          <w:color w:val="000000" w:themeColor="text1"/>
        </w:rPr>
        <w:t>отдельно</w:t>
      </w:r>
      <w:r w:rsidRPr="002E04EC">
        <w:rPr>
          <w:color w:val="000000" w:themeColor="text1"/>
        </w:rPr>
        <w:t xml:space="preserve">. </w:t>
      </w:r>
      <w:r w:rsidRPr="002E04EC">
        <w:rPr>
          <w:rFonts w:cs="Book Antiqua"/>
          <w:color w:val="000000" w:themeColor="text1"/>
        </w:rPr>
        <w:t>Иначе</w:t>
      </w:r>
      <w:r w:rsidRPr="002E04EC">
        <w:rPr>
          <w:color w:val="000000" w:themeColor="text1"/>
        </w:rPr>
        <w:t xml:space="preserve"> </w:t>
      </w:r>
      <w:r w:rsidRPr="002E04EC">
        <w:rPr>
          <w:rFonts w:cs="Book Antiqua"/>
          <w:color w:val="000000" w:themeColor="text1"/>
        </w:rPr>
        <w:t>он</w:t>
      </w:r>
      <w:r w:rsidRPr="002E04EC">
        <w:rPr>
          <w:color w:val="000000" w:themeColor="text1"/>
        </w:rPr>
        <w:t xml:space="preserve"> </w:t>
      </w:r>
      <w:r w:rsidRPr="002E04EC">
        <w:rPr>
          <w:rFonts w:cs="Book Antiqua"/>
          <w:color w:val="000000" w:themeColor="text1"/>
        </w:rPr>
        <w:t>просто</w:t>
      </w:r>
      <w:r w:rsidRPr="002E04EC">
        <w:rPr>
          <w:color w:val="000000" w:themeColor="text1"/>
        </w:rPr>
        <w:t xml:space="preserve"> </w:t>
      </w:r>
      <w:r w:rsidRPr="002E04EC">
        <w:rPr>
          <w:rFonts w:cs="Book Antiqua"/>
          <w:color w:val="000000" w:themeColor="text1"/>
        </w:rPr>
        <w:t>входил</w:t>
      </w:r>
      <w:r w:rsidRPr="002E04EC">
        <w:rPr>
          <w:color w:val="000000" w:themeColor="text1"/>
        </w:rPr>
        <w:t xml:space="preserve"> </w:t>
      </w:r>
      <w:r w:rsidRPr="002E04EC">
        <w:rPr>
          <w:rFonts w:cs="Book Antiqua"/>
          <w:color w:val="000000" w:themeColor="text1"/>
        </w:rPr>
        <w:t>бы</w:t>
      </w:r>
      <w:r w:rsidRPr="002E04EC">
        <w:rPr>
          <w:color w:val="000000" w:themeColor="text1"/>
        </w:rPr>
        <w:t xml:space="preserve"> </w:t>
      </w:r>
      <w:r w:rsidRPr="002E04EC">
        <w:rPr>
          <w:rFonts w:cs="Book Antiqua"/>
          <w:color w:val="000000" w:themeColor="text1"/>
        </w:rPr>
        <w:t>в</w:t>
      </w:r>
      <w:r w:rsidRPr="002E04EC">
        <w:rPr>
          <w:color w:val="000000" w:themeColor="text1"/>
        </w:rPr>
        <w:t xml:space="preserve"> </w:t>
      </w:r>
      <w:r w:rsidRPr="002E04EC">
        <w:rPr>
          <w:rFonts w:cs="Book Antiqua"/>
          <w:color w:val="000000" w:themeColor="text1"/>
        </w:rPr>
        <w:t>число</w:t>
      </w:r>
      <w:r w:rsidRPr="002E04EC">
        <w:rPr>
          <w:color w:val="000000" w:themeColor="text1"/>
        </w:rPr>
        <w:t xml:space="preserve"> </w:t>
      </w:r>
      <w:r w:rsidRPr="002E04EC">
        <w:rPr>
          <w:rFonts w:cs="Book Antiqua"/>
          <w:color w:val="000000" w:themeColor="text1"/>
        </w:rPr>
        <w:t>бедных</w:t>
      </w:r>
      <w:r w:rsidRPr="002E04EC">
        <w:rPr>
          <w:color w:val="000000" w:themeColor="text1"/>
        </w:rPr>
        <w:t xml:space="preserve">. </w:t>
      </w:r>
    </w:p>
    <w:p w:rsidR="002E04EC" w:rsidRPr="002E04EC" w:rsidRDefault="002E04EC" w:rsidP="002E04EC">
      <w:pPr>
        <w:spacing w:line="360" w:lineRule="auto"/>
        <w:rPr>
          <w:color w:val="000000" w:themeColor="text1"/>
        </w:rPr>
      </w:pPr>
      <w:r w:rsidRPr="002E04EC">
        <w:rPr>
          <w:color w:val="000000" w:themeColor="text1"/>
        </w:rPr>
        <w:t>Что касается автора «Аль-Манар», то он впал в ошибочное предположение, опи</w:t>
      </w:r>
      <w:r w:rsidR="00784953">
        <w:rPr>
          <w:color w:val="000000" w:themeColor="text1"/>
        </w:rPr>
        <w:t xml:space="preserve">раясь только на слова хадиса:  </w:t>
      </w:r>
      <w:r w:rsidRPr="00784953">
        <w:rPr>
          <w:b/>
          <w:bCs/>
          <w:i/>
          <w:iCs/>
          <w:color w:val="000000" w:themeColor="text1"/>
        </w:rPr>
        <w:t>«Не</w:t>
      </w:r>
      <w:r w:rsidR="00784953" w:rsidRPr="00784953">
        <w:rPr>
          <w:b/>
          <w:bCs/>
          <w:i/>
          <w:iCs/>
          <w:color w:val="000000" w:themeColor="text1"/>
        </w:rPr>
        <w:t xml:space="preserve"> выплачивается закят богатому»</w:t>
      </w:r>
      <w:r w:rsidR="00784953" w:rsidRPr="00784953">
        <w:rPr>
          <w:rStyle w:val="ad"/>
          <w:color w:val="000000" w:themeColor="text1"/>
        </w:rPr>
        <w:footnoteReference w:id="820"/>
      </w:r>
      <w:r w:rsidRPr="00784953">
        <w:rPr>
          <w:color w:val="000000" w:themeColor="text1"/>
        </w:rPr>
        <w:t xml:space="preserve">. </w:t>
      </w:r>
    </w:p>
    <w:p w:rsidR="002E04EC" w:rsidRPr="002E04EC" w:rsidRDefault="002E04EC" w:rsidP="00A65728">
      <w:pPr>
        <w:spacing w:line="360" w:lineRule="auto"/>
        <w:rPr>
          <w:color w:val="000000" w:themeColor="text1"/>
        </w:rPr>
      </w:pPr>
      <w:r w:rsidRPr="002E04EC">
        <w:rPr>
          <w:color w:val="000000" w:themeColor="text1"/>
        </w:rPr>
        <w:t>Он конкрети</w:t>
      </w:r>
      <w:r w:rsidR="00A65728">
        <w:rPr>
          <w:color w:val="000000" w:themeColor="text1"/>
        </w:rPr>
        <w:t>зировал аят о должнике («аль-га</w:t>
      </w:r>
      <w:r w:rsidRPr="002E04EC">
        <w:rPr>
          <w:rFonts w:cs="Book Antiqua"/>
          <w:color w:val="000000" w:themeColor="text1"/>
        </w:rPr>
        <w:t>рим»</w:t>
      </w:r>
      <w:r w:rsidRPr="002E04EC">
        <w:rPr>
          <w:color w:val="000000" w:themeColor="text1"/>
        </w:rPr>
        <w:t xml:space="preserve">) </w:t>
      </w:r>
      <w:r w:rsidRPr="002E04EC">
        <w:rPr>
          <w:rFonts w:cs="Book Antiqua"/>
          <w:color w:val="000000" w:themeColor="text1"/>
        </w:rPr>
        <w:t>этим</w:t>
      </w:r>
      <w:r w:rsidRPr="002E04EC">
        <w:rPr>
          <w:color w:val="000000" w:themeColor="text1"/>
        </w:rPr>
        <w:t xml:space="preserve"> </w:t>
      </w:r>
      <w:r w:rsidRPr="002E04EC">
        <w:rPr>
          <w:rFonts w:cs="Book Antiqua"/>
          <w:color w:val="000000" w:themeColor="text1"/>
        </w:rPr>
        <w:t>хадисом</w:t>
      </w:r>
      <w:r w:rsidRPr="002E04EC">
        <w:rPr>
          <w:color w:val="000000" w:themeColor="text1"/>
        </w:rPr>
        <w:t xml:space="preserve">, </w:t>
      </w:r>
      <w:r w:rsidRPr="002E04EC">
        <w:rPr>
          <w:rFonts w:cs="Book Antiqua"/>
          <w:color w:val="000000" w:themeColor="text1"/>
        </w:rPr>
        <w:t>но</w:t>
      </w:r>
      <w:r w:rsidRPr="002E04EC">
        <w:rPr>
          <w:color w:val="000000" w:themeColor="text1"/>
        </w:rPr>
        <w:t xml:space="preserve"> </w:t>
      </w:r>
      <w:r w:rsidRPr="002E04EC">
        <w:rPr>
          <w:rFonts w:cs="Book Antiqua"/>
          <w:color w:val="000000" w:themeColor="text1"/>
        </w:rPr>
        <w:t>эта</w:t>
      </w:r>
      <w:r w:rsidRPr="002E04EC">
        <w:rPr>
          <w:color w:val="000000" w:themeColor="text1"/>
        </w:rPr>
        <w:t xml:space="preserve"> </w:t>
      </w:r>
      <w:r w:rsidRPr="002E04EC">
        <w:rPr>
          <w:rFonts w:cs="Book Antiqua"/>
          <w:color w:val="000000" w:themeColor="text1"/>
        </w:rPr>
        <w:t>ошибка</w:t>
      </w:r>
      <w:r w:rsidRPr="002E04EC">
        <w:rPr>
          <w:color w:val="000000" w:themeColor="text1"/>
        </w:rPr>
        <w:t xml:space="preserve"> </w:t>
      </w:r>
      <w:r w:rsidRPr="002E04EC">
        <w:rPr>
          <w:rFonts w:cs="Book Antiqua"/>
          <w:color w:val="000000" w:themeColor="text1"/>
        </w:rPr>
        <w:t>появилась</w:t>
      </w:r>
      <w:r w:rsidRPr="002E04EC">
        <w:rPr>
          <w:color w:val="000000" w:themeColor="text1"/>
        </w:rPr>
        <w:t xml:space="preserve"> </w:t>
      </w:r>
      <w:r w:rsidRPr="002E04EC">
        <w:rPr>
          <w:rFonts w:cs="Book Antiqua"/>
          <w:color w:val="000000" w:themeColor="text1"/>
        </w:rPr>
        <w:t>из</w:t>
      </w:r>
      <w:r w:rsidRPr="002E04EC">
        <w:rPr>
          <w:color w:val="000000" w:themeColor="text1"/>
        </w:rPr>
        <w:t>-</w:t>
      </w:r>
      <w:r w:rsidRPr="002E04EC">
        <w:rPr>
          <w:rFonts w:cs="Book Antiqua"/>
          <w:color w:val="000000" w:themeColor="text1"/>
        </w:rPr>
        <w:t>за</w:t>
      </w:r>
      <w:r w:rsidRPr="002E04EC">
        <w:rPr>
          <w:color w:val="000000" w:themeColor="text1"/>
        </w:rPr>
        <w:t xml:space="preserve"> </w:t>
      </w:r>
      <w:r w:rsidRPr="002E04EC">
        <w:rPr>
          <w:rFonts w:cs="Book Antiqua"/>
          <w:color w:val="000000" w:themeColor="text1"/>
        </w:rPr>
        <w:t>того</w:t>
      </w:r>
      <w:r w:rsidRPr="002E04EC">
        <w:rPr>
          <w:color w:val="000000" w:themeColor="text1"/>
        </w:rPr>
        <w:t xml:space="preserve">, </w:t>
      </w:r>
      <w:r w:rsidRPr="002E04EC">
        <w:rPr>
          <w:rFonts w:cs="Book Antiqua"/>
          <w:color w:val="000000" w:themeColor="text1"/>
        </w:rPr>
        <w:t>что</w:t>
      </w:r>
      <w:r w:rsidRPr="002E04EC">
        <w:rPr>
          <w:color w:val="000000" w:themeColor="text1"/>
        </w:rPr>
        <w:t xml:space="preserve"> </w:t>
      </w:r>
      <w:r w:rsidRPr="002E04EC">
        <w:rPr>
          <w:rFonts w:cs="Book Antiqua"/>
          <w:color w:val="000000" w:themeColor="text1"/>
        </w:rPr>
        <w:t>он</w:t>
      </w:r>
      <w:r w:rsidRPr="002E04EC">
        <w:rPr>
          <w:color w:val="000000" w:themeColor="text1"/>
        </w:rPr>
        <w:t xml:space="preserve"> </w:t>
      </w:r>
      <w:r w:rsidRPr="002E04EC">
        <w:rPr>
          <w:rFonts w:cs="Book Antiqua"/>
          <w:color w:val="000000" w:themeColor="text1"/>
        </w:rPr>
        <w:t>посмотрел</w:t>
      </w:r>
      <w:r w:rsidRPr="002E04EC">
        <w:rPr>
          <w:color w:val="000000" w:themeColor="text1"/>
        </w:rPr>
        <w:t xml:space="preserve"> </w:t>
      </w:r>
      <w:r w:rsidRPr="002E04EC">
        <w:rPr>
          <w:rFonts w:cs="Book Antiqua"/>
          <w:color w:val="000000" w:themeColor="text1"/>
        </w:rPr>
        <w:t>на</w:t>
      </w:r>
      <w:r w:rsidRPr="002E04EC">
        <w:rPr>
          <w:color w:val="000000" w:themeColor="text1"/>
        </w:rPr>
        <w:t xml:space="preserve"> </w:t>
      </w:r>
      <w:r w:rsidRPr="002E04EC">
        <w:rPr>
          <w:rFonts w:cs="Book Antiqua"/>
          <w:color w:val="000000" w:themeColor="text1"/>
        </w:rPr>
        <w:t>слово</w:t>
      </w:r>
      <w:r w:rsidRPr="002E04EC">
        <w:rPr>
          <w:color w:val="000000" w:themeColor="text1"/>
        </w:rPr>
        <w:t xml:space="preserve"> </w:t>
      </w:r>
      <w:r w:rsidRPr="002E04EC">
        <w:rPr>
          <w:rFonts w:cs="Book Antiqua"/>
          <w:color w:val="000000" w:themeColor="text1"/>
        </w:rPr>
        <w:t>«богатый»</w:t>
      </w:r>
      <w:r w:rsidRPr="002E04EC">
        <w:rPr>
          <w:color w:val="000000" w:themeColor="text1"/>
        </w:rPr>
        <w:t xml:space="preserve"> </w:t>
      </w:r>
      <w:r w:rsidRPr="002E04EC">
        <w:rPr>
          <w:rFonts w:cs="Book Antiqua"/>
          <w:color w:val="000000" w:themeColor="text1"/>
        </w:rPr>
        <w:t>и</w:t>
      </w:r>
      <w:r w:rsidRPr="002E04EC">
        <w:rPr>
          <w:color w:val="000000" w:themeColor="text1"/>
        </w:rPr>
        <w:t xml:space="preserve"> </w:t>
      </w:r>
      <w:r w:rsidRPr="002E04EC">
        <w:rPr>
          <w:rFonts w:cs="Book Antiqua"/>
          <w:color w:val="000000" w:themeColor="text1"/>
        </w:rPr>
        <w:t>оставил</w:t>
      </w:r>
      <w:r w:rsidRPr="002E04EC">
        <w:rPr>
          <w:color w:val="000000" w:themeColor="text1"/>
        </w:rPr>
        <w:t xml:space="preserve"> </w:t>
      </w:r>
      <w:r w:rsidRPr="002E04EC">
        <w:rPr>
          <w:rFonts w:cs="Book Antiqua"/>
          <w:color w:val="000000" w:themeColor="text1"/>
        </w:rPr>
        <w:t>без</w:t>
      </w:r>
      <w:r w:rsidRPr="002E04EC">
        <w:rPr>
          <w:color w:val="000000" w:themeColor="text1"/>
        </w:rPr>
        <w:t xml:space="preserve"> </w:t>
      </w:r>
      <w:r w:rsidRPr="002E04EC">
        <w:rPr>
          <w:rFonts w:cs="Book Antiqua"/>
          <w:color w:val="000000" w:themeColor="text1"/>
        </w:rPr>
        <w:t>внимания</w:t>
      </w:r>
      <w:r w:rsidRPr="002E04EC">
        <w:rPr>
          <w:color w:val="000000" w:themeColor="text1"/>
        </w:rPr>
        <w:t xml:space="preserve"> </w:t>
      </w:r>
      <w:r w:rsidRPr="002E04EC">
        <w:rPr>
          <w:rFonts w:cs="Book Antiqua"/>
          <w:color w:val="000000" w:themeColor="text1"/>
        </w:rPr>
        <w:t>конец</w:t>
      </w:r>
      <w:r w:rsidRPr="002E04EC">
        <w:rPr>
          <w:color w:val="000000" w:themeColor="text1"/>
        </w:rPr>
        <w:t xml:space="preserve"> </w:t>
      </w:r>
      <w:r w:rsidRPr="002E04EC">
        <w:rPr>
          <w:rFonts w:cs="Book Antiqua"/>
          <w:color w:val="000000" w:themeColor="text1"/>
        </w:rPr>
        <w:t>хадиса</w:t>
      </w:r>
      <w:r w:rsidRPr="002E04EC">
        <w:rPr>
          <w:color w:val="000000" w:themeColor="text1"/>
        </w:rPr>
        <w:t xml:space="preserve">, </w:t>
      </w:r>
      <w:r w:rsidRPr="002E04EC">
        <w:rPr>
          <w:rFonts w:cs="Book Antiqua"/>
          <w:color w:val="000000" w:themeColor="text1"/>
        </w:rPr>
        <w:t>в</w:t>
      </w:r>
      <w:r w:rsidRPr="002E04EC">
        <w:rPr>
          <w:color w:val="000000" w:themeColor="text1"/>
        </w:rPr>
        <w:t xml:space="preserve"> </w:t>
      </w:r>
      <w:r w:rsidRPr="002E04EC">
        <w:rPr>
          <w:rFonts w:cs="Book Antiqua"/>
          <w:color w:val="000000" w:themeColor="text1"/>
        </w:rPr>
        <w:t>котором</w:t>
      </w:r>
      <w:r w:rsidRPr="002E04EC">
        <w:rPr>
          <w:color w:val="000000" w:themeColor="text1"/>
        </w:rPr>
        <w:t xml:space="preserve"> </w:t>
      </w:r>
      <w:r w:rsidRPr="002E04EC">
        <w:rPr>
          <w:rFonts w:cs="Book Antiqua"/>
          <w:color w:val="000000" w:themeColor="text1"/>
        </w:rPr>
        <w:t>перечислены</w:t>
      </w:r>
      <w:r w:rsidRPr="002E04EC">
        <w:rPr>
          <w:color w:val="000000" w:themeColor="text1"/>
        </w:rPr>
        <w:t xml:space="preserve"> </w:t>
      </w:r>
      <w:r w:rsidRPr="002E04EC">
        <w:rPr>
          <w:rFonts w:cs="Book Antiqua"/>
          <w:color w:val="000000" w:themeColor="text1"/>
        </w:rPr>
        <w:t>пять</w:t>
      </w:r>
      <w:r w:rsidRPr="002E04EC">
        <w:rPr>
          <w:color w:val="000000" w:themeColor="text1"/>
        </w:rPr>
        <w:t xml:space="preserve"> </w:t>
      </w:r>
      <w:r w:rsidRPr="002E04EC">
        <w:rPr>
          <w:rFonts w:cs="Book Antiqua"/>
          <w:color w:val="000000" w:themeColor="text1"/>
        </w:rPr>
        <w:t>исключений</w:t>
      </w:r>
      <w:r w:rsidRPr="002E04EC">
        <w:rPr>
          <w:color w:val="000000" w:themeColor="text1"/>
        </w:rPr>
        <w:t xml:space="preserve">, </w:t>
      </w:r>
      <w:r w:rsidRPr="002E04EC">
        <w:rPr>
          <w:rFonts w:cs="Book Antiqua"/>
          <w:color w:val="000000" w:themeColor="text1"/>
        </w:rPr>
        <w:t>одно</w:t>
      </w:r>
      <w:r w:rsidRPr="002E04EC">
        <w:rPr>
          <w:color w:val="000000" w:themeColor="text1"/>
        </w:rPr>
        <w:t xml:space="preserve"> </w:t>
      </w:r>
      <w:r w:rsidRPr="002E04EC">
        <w:rPr>
          <w:rFonts w:cs="Book Antiqua"/>
          <w:color w:val="000000" w:themeColor="text1"/>
        </w:rPr>
        <w:t>из</w:t>
      </w:r>
      <w:r w:rsidRPr="002E04EC">
        <w:rPr>
          <w:color w:val="000000" w:themeColor="text1"/>
        </w:rPr>
        <w:t xml:space="preserve"> </w:t>
      </w:r>
      <w:r w:rsidRPr="002E04EC">
        <w:rPr>
          <w:rFonts w:cs="Book Antiqua"/>
          <w:color w:val="000000" w:themeColor="text1"/>
        </w:rPr>
        <w:t>которых</w:t>
      </w:r>
      <w:r w:rsidRPr="002E04EC">
        <w:rPr>
          <w:color w:val="000000" w:themeColor="text1"/>
        </w:rPr>
        <w:t xml:space="preserve"> </w:t>
      </w:r>
      <w:r w:rsidRPr="002E04EC">
        <w:rPr>
          <w:rFonts w:cs="Book Antiqua"/>
          <w:color w:val="000000" w:themeColor="text1"/>
        </w:rPr>
        <w:t>—</w:t>
      </w:r>
      <w:r w:rsidRPr="002E04EC">
        <w:rPr>
          <w:color w:val="000000" w:themeColor="text1"/>
        </w:rPr>
        <w:t xml:space="preserve"> </w:t>
      </w:r>
      <w:r w:rsidRPr="002E04EC">
        <w:rPr>
          <w:rFonts w:cs="Book Antiqua"/>
          <w:color w:val="000000" w:themeColor="text1"/>
        </w:rPr>
        <w:t>должник</w:t>
      </w:r>
      <w:r w:rsidRPr="002E04EC">
        <w:rPr>
          <w:color w:val="000000" w:themeColor="text1"/>
        </w:rPr>
        <w:t xml:space="preserve">. </w:t>
      </w:r>
      <w:r w:rsidRPr="002E04EC">
        <w:rPr>
          <w:rFonts w:cs="Book Antiqua"/>
          <w:color w:val="000000" w:themeColor="text1"/>
        </w:rPr>
        <w:t>А</w:t>
      </w:r>
      <w:r w:rsidRPr="002E04EC">
        <w:rPr>
          <w:color w:val="000000" w:themeColor="text1"/>
        </w:rPr>
        <w:t xml:space="preserve"> </w:t>
      </w:r>
      <w:r w:rsidRPr="002E04EC">
        <w:rPr>
          <w:rFonts w:cs="Book Antiqua"/>
          <w:color w:val="000000" w:themeColor="text1"/>
        </w:rPr>
        <w:t>что</w:t>
      </w:r>
      <w:r w:rsidRPr="002E04EC">
        <w:rPr>
          <w:color w:val="000000" w:themeColor="text1"/>
        </w:rPr>
        <w:t xml:space="preserve"> </w:t>
      </w:r>
      <w:r w:rsidRPr="002E04EC">
        <w:rPr>
          <w:rFonts w:cs="Book Antiqua"/>
          <w:color w:val="000000" w:themeColor="text1"/>
        </w:rPr>
        <w:t>касается</w:t>
      </w:r>
      <w:r w:rsidRPr="002E04EC">
        <w:rPr>
          <w:color w:val="000000" w:themeColor="text1"/>
        </w:rPr>
        <w:t xml:space="preserve"> </w:t>
      </w:r>
      <w:r w:rsidRPr="002E04EC">
        <w:rPr>
          <w:rFonts w:cs="Book Antiqua"/>
          <w:color w:val="000000" w:themeColor="text1"/>
        </w:rPr>
        <w:t>отс</w:t>
      </w:r>
      <w:r w:rsidRPr="002E04EC">
        <w:rPr>
          <w:color w:val="000000" w:themeColor="text1"/>
        </w:rPr>
        <w:t>утствия разницы между праведным и грешником, то аят не конкретизирует это, и слово «аль-г</w:t>
      </w:r>
      <w:r w:rsidR="00A65728">
        <w:rPr>
          <w:color w:val="000000" w:themeColor="text1"/>
        </w:rPr>
        <w:t>а</w:t>
      </w:r>
      <w:r w:rsidRPr="002E04EC">
        <w:rPr>
          <w:rFonts w:cs="Book Antiqua"/>
          <w:color w:val="000000" w:themeColor="text1"/>
        </w:rPr>
        <w:t>рим»</w:t>
      </w:r>
      <w:r w:rsidRPr="002E04EC">
        <w:rPr>
          <w:color w:val="000000" w:themeColor="text1"/>
        </w:rPr>
        <w:t xml:space="preserve"> </w:t>
      </w:r>
      <w:r w:rsidRPr="002E04EC">
        <w:rPr>
          <w:rFonts w:cs="Book Antiqua"/>
          <w:color w:val="000000" w:themeColor="text1"/>
        </w:rPr>
        <w:t>несет</w:t>
      </w:r>
      <w:r w:rsidRPr="002E04EC">
        <w:rPr>
          <w:color w:val="000000" w:themeColor="text1"/>
        </w:rPr>
        <w:t xml:space="preserve"> </w:t>
      </w:r>
      <w:r w:rsidRPr="002E04EC">
        <w:rPr>
          <w:rFonts w:cs="Book Antiqua"/>
          <w:color w:val="000000" w:themeColor="text1"/>
        </w:rPr>
        <w:t>абсолютный</w:t>
      </w:r>
      <w:r w:rsidRPr="002E04EC">
        <w:rPr>
          <w:color w:val="000000" w:themeColor="text1"/>
        </w:rPr>
        <w:t xml:space="preserve"> </w:t>
      </w:r>
      <w:r w:rsidRPr="002E04EC">
        <w:rPr>
          <w:rFonts w:cs="Book Antiqua"/>
          <w:color w:val="000000" w:themeColor="text1"/>
        </w:rPr>
        <w:t>смысл</w:t>
      </w:r>
      <w:r w:rsidRPr="002E04EC">
        <w:rPr>
          <w:color w:val="000000" w:themeColor="text1"/>
        </w:rPr>
        <w:t xml:space="preserve">. </w:t>
      </w:r>
      <w:r w:rsidRPr="002E04EC">
        <w:rPr>
          <w:rFonts w:cs="Book Antiqua"/>
          <w:color w:val="000000" w:themeColor="text1"/>
        </w:rPr>
        <w:t>Тем</w:t>
      </w:r>
      <w:r w:rsidRPr="002E04EC">
        <w:rPr>
          <w:color w:val="000000" w:themeColor="text1"/>
        </w:rPr>
        <w:t xml:space="preserve"> </w:t>
      </w:r>
      <w:r w:rsidRPr="002E04EC">
        <w:rPr>
          <w:rFonts w:cs="Book Antiqua"/>
          <w:color w:val="000000" w:themeColor="text1"/>
        </w:rPr>
        <w:t>более</w:t>
      </w:r>
      <w:r w:rsidRPr="002E04EC">
        <w:rPr>
          <w:color w:val="000000" w:themeColor="text1"/>
        </w:rPr>
        <w:t xml:space="preserve">, </w:t>
      </w:r>
      <w:r w:rsidRPr="002E04EC">
        <w:rPr>
          <w:rFonts w:cs="Book Antiqua"/>
          <w:color w:val="000000" w:themeColor="text1"/>
        </w:rPr>
        <w:t>если</w:t>
      </w:r>
      <w:r w:rsidRPr="002E04EC">
        <w:rPr>
          <w:color w:val="000000" w:themeColor="text1"/>
        </w:rPr>
        <w:t xml:space="preserve"> </w:t>
      </w:r>
      <w:r w:rsidRPr="002E04EC">
        <w:rPr>
          <w:rFonts w:cs="Book Antiqua"/>
          <w:color w:val="000000" w:themeColor="text1"/>
        </w:rPr>
        <w:t>этот</w:t>
      </w:r>
      <w:r w:rsidRPr="002E04EC">
        <w:rPr>
          <w:color w:val="000000" w:themeColor="text1"/>
        </w:rPr>
        <w:t xml:space="preserve"> </w:t>
      </w:r>
      <w:r w:rsidRPr="002E04EC">
        <w:rPr>
          <w:rFonts w:cs="Book Antiqua"/>
          <w:color w:val="000000" w:themeColor="text1"/>
        </w:rPr>
        <w:t>грешник</w:t>
      </w:r>
      <w:r w:rsidRPr="002E04EC">
        <w:rPr>
          <w:color w:val="000000" w:themeColor="text1"/>
        </w:rPr>
        <w:t xml:space="preserve"> </w:t>
      </w:r>
      <w:r w:rsidRPr="002E04EC">
        <w:rPr>
          <w:rFonts w:cs="Book Antiqua"/>
          <w:color w:val="000000" w:themeColor="text1"/>
        </w:rPr>
        <w:t>взял</w:t>
      </w:r>
      <w:r w:rsidRPr="002E04EC">
        <w:rPr>
          <w:color w:val="000000" w:themeColor="text1"/>
        </w:rPr>
        <w:t xml:space="preserve"> </w:t>
      </w:r>
      <w:r w:rsidRPr="002E04EC">
        <w:rPr>
          <w:rFonts w:cs="Book Antiqua"/>
          <w:color w:val="000000" w:themeColor="text1"/>
        </w:rPr>
        <w:t>в</w:t>
      </w:r>
      <w:r w:rsidRPr="002E04EC">
        <w:rPr>
          <w:color w:val="000000" w:themeColor="text1"/>
        </w:rPr>
        <w:t xml:space="preserve"> </w:t>
      </w:r>
      <w:r w:rsidRPr="002E04EC">
        <w:rPr>
          <w:rFonts w:cs="Book Antiqua"/>
          <w:color w:val="000000" w:themeColor="text1"/>
        </w:rPr>
        <w:t>долг</w:t>
      </w:r>
      <w:r w:rsidRPr="002E04EC">
        <w:rPr>
          <w:color w:val="000000" w:themeColor="text1"/>
        </w:rPr>
        <w:t xml:space="preserve"> </w:t>
      </w:r>
      <w:r w:rsidRPr="002E04EC">
        <w:rPr>
          <w:rFonts w:cs="Book Antiqua"/>
          <w:color w:val="000000" w:themeColor="text1"/>
        </w:rPr>
        <w:t>для</w:t>
      </w:r>
      <w:r w:rsidRPr="002E04EC">
        <w:rPr>
          <w:color w:val="000000" w:themeColor="text1"/>
        </w:rPr>
        <w:t xml:space="preserve"> </w:t>
      </w:r>
      <w:r w:rsidRPr="002E04EC">
        <w:rPr>
          <w:rFonts w:cs="Book Antiqua"/>
          <w:color w:val="000000" w:themeColor="text1"/>
        </w:rPr>
        <w:t>дела</w:t>
      </w:r>
      <w:r w:rsidRPr="002E04EC">
        <w:rPr>
          <w:color w:val="000000" w:themeColor="text1"/>
        </w:rPr>
        <w:t xml:space="preserve">, </w:t>
      </w:r>
      <w:r w:rsidRPr="002E04EC">
        <w:rPr>
          <w:rFonts w:cs="Book Antiqua"/>
          <w:color w:val="000000" w:themeColor="text1"/>
        </w:rPr>
        <w:t>не</w:t>
      </w:r>
      <w:r w:rsidRPr="002E04EC">
        <w:rPr>
          <w:color w:val="000000" w:themeColor="text1"/>
        </w:rPr>
        <w:t xml:space="preserve"> </w:t>
      </w:r>
      <w:r w:rsidRPr="002E04EC">
        <w:rPr>
          <w:rFonts w:cs="Book Antiqua"/>
          <w:color w:val="000000" w:themeColor="text1"/>
        </w:rPr>
        <w:t>являющегося</w:t>
      </w:r>
      <w:r w:rsidRPr="002E04EC">
        <w:rPr>
          <w:color w:val="000000" w:themeColor="text1"/>
        </w:rPr>
        <w:t xml:space="preserve"> </w:t>
      </w:r>
      <w:r w:rsidRPr="002E04EC">
        <w:rPr>
          <w:rFonts w:cs="Book Antiqua"/>
          <w:color w:val="000000" w:themeColor="text1"/>
        </w:rPr>
        <w:t>ослушанием</w:t>
      </w:r>
      <w:r w:rsidRPr="002E04EC">
        <w:rPr>
          <w:color w:val="000000" w:themeColor="text1"/>
        </w:rPr>
        <w:t xml:space="preserve"> </w:t>
      </w:r>
      <w:r w:rsidRPr="002E04EC">
        <w:rPr>
          <w:rFonts w:cs="Book Antiqua"/>
          <w:color w:val="000000" w:themeColor="text1"/>
        </w:rPr>
        <w:t>Аллаха</w:t>
      </w:r>
      <w:r w:rsidRPr="002E04EC">
        <w:rPr>
          <w:color w:val="000000" w:themeColor="text1"/>
        </w:rPr>
        <w:t xml:space="preserve">. </w:t>
      </w:r>
      <w:r w:rsidRPr="002E04EC">
        <w:rPr>
          <w:rFonts w:cs="Book Antiqua"/>
          <w:color w:val="000000" w:themeColor="text1"/>
        </w:rPr>
        <w:t>А</w:t>
      </w:r>
      <w:r w:rsidRPr="002E04EC">
        <w:rPr>
          <w:color w:val="000000" w:themeColor="text1"/>
        </w:rPr>
        <w:t xml:space="preserve"> </w:t>
      </w:r>
      <w:r w:rsidRPr="002E04EC">
        <w:rPr>
          <w:rFonts w:cs="Book Antiqua"/>
          <w:color w:val="000000" w:themeColor="text1"/>
        </w:rPr>
        <w:t>что</w:t>
      </w:r>
      <w:r w:rsidRPr="002E04EC">
        <w:rPr>
          <w:color w:val="000000" w:themeColor="text1"/>
        </w:rPr>
        <w:t xml:space="preserve"> </w:t>
      </w:r>
      <w:r w:rsidRPr="002E04EC">
        <w:rPr>
          <w:rFonts w:cs="Book Antiqua"/>
          <w:color w:val="000000" w:themeColor="text1"/>
        </w:rPr>
        <w:t>касается</w:t>
      </w:r>
      <w:r w:rsidRPr="002E04EC">
        <w:rPr>
          <w:color w:val="000000" w:themeColor="text1"/>
        </w:rPr>
        <w:t xml:space="preserve"> </w:t>
      </w:r>
      <w:r w:rsidRPr="002E04EC">
        <w:rPr>
          <w:rFonts w:cs="Book Antiqua"/>
          <w:color w:val="000000" w:themeColor="text1"/>
        </w:rPr>
        <w:t>разницы</w:t>
      </w:r>
      <w:r w:rsidRPr="002E04EC">
        <w:rPr>
          <w:color w:val="000000" w:themeColor="text1"/>
        </w:rPr>
        <w:t xml:space="preserve"> </w:t>
      </w:r>
      <w:r w:rsidRPr="002E04EC">
        <w:rPr>
          <w:rFonts w:cs="Book Antiqua"/>
          <w:color w:val="000000" w:themeColor="text1"/>
        </w:rPr>
        <w:t>между</w:t>
      </w:r>
      <w:r w:rsidRPr="002E04EC">
        <w:rPr>
          <w:color w:val="000000" w:themeColor="text1"/>
        </w:rPr>
        <w:t xml:space="preserve"> </w:t>
      </w:r>
      <w:r w:rsidRPr="002E04EC">
        <w:rPr>
          <w:rFonts w:cs="Book Antiqua"/>
          <w:color w:val="000000" w:themeColor="text1"/>
        </w:rPr>
        <w:t>тем</w:t>
      </w:r>
      <w:r w:rsidRPr="002E04EC">
        <w:rPr>
          <w:color w:val="000000" w:themeColor="text1"/>
        </w:rPr>
        <w:t xml:space="preserve">, </w:t>
      </w:r>
      <w:r w:rsidRPr="002E04EC">
        <w:rPr>
          <w:rFonts w:cs="Book Antiqua"/>
          <w:color w:val="000000" w:themeColor="text1"/>
        </w:rPr>
        <w:t>чтобы</w:t>
      </w:r>
      <w:r w:rsidRPr="002E04EC">
        <w:rPr>
          <w:color w:val="000000" w:themeColor="text1"/>
        </w:rPr>
        <w:t xml:space="preserve"> </w:t>
      </w:r>
      <w:r w:rsidRPr="002E04EC">
        <w:rPr>
          <w:rFonts w:cs="Book Antiqua"/>
          <w:color w:val="000000" w:themeColor="text1"/>
        </w:rPr>
        <w:t>взять</w:t>
      </w:r>
      <w:r w:rsidRPr="002E04EC">
        <w:rPr>
          <w:color w:val="000000" w:themeColor="text1"/>
        </w:rPr>
        <w:t xml:space="preserve"> </w:t>
      </w:r>
      <w:r w:rsidRPr="002E04EC">
        <w:rPr>
          <w:rFonts w:cs="Book Antiqua"/>
          <w:color w:val="000000" w:themeColor="text1"/>
        </w:rPr>
        <w:t>в</w:t>
      </w:r>
      <w:r w:rsidRPr="002E04EC">
        <w:rPr>
          <w:color w:val="000000" w:themeColor="text1"/>
        </w:rPr>
        <w:t xml:space="preserve"> </w:t>
      </w:r>
      <w:r w:rsidRPr="002E04EC">
        <w:rPr>
          <w:rFonts w:cs="Book Antiqua"/>
          <w:color w:val="000000" w:themeColor="text1"/>
        </w:rPr>
        <w:t>дол</w:t>
      </w:r>
      <w:r w:rsidRPr="002E04EC">
        <w:rPr>
          <w:color w:val="000000" w:themeColor="text1"/>
        </w:rPr>
        <w:t xml:space="preserve">г для подчинения Аллаху или ослушания Его, то смысл аята абсолютный. И как мы уже сказали, если у человека есть долг, то он подпадает под общее значение аята. Нет указания на конкретизацию, взял ли он долг для ослушания Аллаха, роскоши или чего-то другого. Конечно же, нет никакого сомнения в том, что если выплата закята этому человеку приведет к дальнейшему ослушанию Аллаха им, то закят для него не дозволен, но это оговорено не данным аятом, а другими доказательствами. Следовательно, если человек залез в долги из-за роскоши или ослушания Аллаха, но затем покаялся, то он входит в число восьми категорий, перечисленных в этом аяте. Очевидно, что нет запрета в том, чтобы помочь ему. Что касается категории «фи сабили Ллях», то под этим имеются в виду старания на пути Аллаха. Даже если это — самый великий из путей Аллаха, нет довода на то, чтобы сузить выплату закята только на данную категорию. Напротив, будет правильным расходовать закят на всё то, что становится средством, ведущим к Аллаху, и это есть языковое значение аята. Обязательно останавливаться на языковых смыслах доводов, если нет объяснения со стороны шариата. А что касается условия, что тот, кто на пути Аллаха, должен быть бедным, то это очень странное условие, потому что очевидным значением аята является то, что он берет свою долю, даже если будет богатым. Сподвижники брали свои доли и имущество от Аллаха, так как были на пути Аллаха каждый день, являлисьли они богатыми или бедными. Случалось, что им выплачивались огромные суммы. И никто не слышал в их время, что богатому не выделяется доля закята. А кто утверждает обратное, пусть приведет довод. Если он станет утверждать, что доводом является </w:t>
      </w:r>
      <w:r w:rsidRPr="002E04EC">
        <w:rPr>
          <w:color w:val="000000" w:themeColor="text1"/>
        </w:rPr>
        <w:lastRenderedPageBreak/>
        <w:t xml:space="preserve">хадис </w:t>
      </w:r>
      <w:r w:rsidRPr="00784953">
        <w:rPr>
          <w:b/>
          <w:bCs/>
          <w:i/>
          <w:iCs/>
          <w:color w:val="000000" w:themeColor="text1"/>
        </w:rPr>
        <w:t>«Н</w:t>
      </w:r>
      <w:r w:rsidR="00784953" w:rsidRPr="00784953">
        <w:rPr>
          <w:b/>
          <w:bCs/>
          <w:i/>
          <w:iCs/>
          <w:color w:val="000000" w:themeColor="text1"/>
        </w:rPr>
        <w:t>е выплачивается закят богатому»</w:t>
      </w:r>
      <w:r w:rsidRPr="002E04EC">
        <w:rPr>
          <w:color w:val="000000" w:themeColor="text1"/>
        </w:rPr>
        <w:t xml:space="preserve">, то мы скажем, что данное положение имеет силу тогда, когда человек не входит в один из восьми категорий, упомянутых в аяте, и является богатым. Тогда, конечно же, ему не выплачивается закят. Если же он «факыр», который стал богатым, но в то же время входит в одну из семи категорий, исключая категорию бедности, то нет никакого сомнения, что он берет закят. И это не потому, что он бедный, а потому, что входит в те группы людей, которых упомянул Аллах в аяте. Конечно же, если человек был бедным, затем стал богатым, и не входит ни в одну из восьми категорий, то есть он не усердствует на пути Аллаха, или не является должником, или кем-либо из этих восьми групп, то, конечно же, ему запрещено брать закят. Поэтому воин на пути Аллаха или должник берут закят не потому, что они бедные, а потому, что входят в одну из категорий, упомянутых в аяте. Изучи это полезное знание. Конечно же, в категорию «на пути Аллаха» входят и ученые, которые стараются для пользы мусульман в их религиозных делах. У них есть своя доля в имуществе Аллаха, даже если они богаты. Выплата закята для них — одно из важнейших дел, потому что ученые — наследники </w:t>
      </w:r>
      <w:r w:rsidR="00784953">
        <w:rPr>
          <w:color w:val="000000" w:themeColor="text1"/>
        </w:rPr>
        <w:t>п</w:t>
      </w:r>
      <w:r w:rsidRPr="002E04EC">
        <w:rPr>
          <w:color w:val="000000" w:themeColor="text1"/>
        </w:rPr>
        <w:t xml:space="preserve">ророков. Они несут религию народу, защищая чистоту </w:t>
      </w:r>
      <w:r w:rsidR="00784953">
        <w:rPr>
          <w:color w:val="000000" w:themeColor="text1"/>
        </w:rPr>
        <w:t>и</w:t>
      </w:r>
      <w:r w:rsidRPr="002E04EC">
        <w:rPr>
          <w:color w:val="000000" w:themeColor="text1"/>
        </w:rPr>
        <w:t xml:space="preserve">слама и шариат Господа людей. Ученые из сподвижников брали свою долю закята, так как были на пути Аллаха. И даже они помогали бедным, когда те приходили к ним со своими нуждами. Это одно из известных явлений среди ученых сподвижников. Они брали даже больше того, в чем нуждались. Бывало, что некоторые брали даже сто тысяч дирхамов. Несомненно, ученые входят в категорию, названную «на пути Аллаха». Как передается в достоверном хадисе, </w:t>
      </w:r>
      <w:r w:rsidR="00784953">
        <w:rPr>
          <w:color w:val="000000" w:themeColor="text1"/>
        </w:rPr>
        <w:t>п</w:t>
      </w:r>
      <w:r w:rsidRPr="002E04EC">
        <w:rPr>
          <w:color w:val="000000" w:themeColor="text1"/>
        </w:rPr>
        <w:t xml:space="preserve">осланник Аллаха </w:t>
      </w:r>
      <w:r w:rsidR="00A65728" w:rsidRPr="00A65728">
        <w:rPr>
          <w:color w:val="000000" w:themeColor="text1"/>
        </w:rPr>
        <w:t>(да благословит его Аллах и приветствует)</w:t>
      </w:r>
      <w:r w:rsidRPr="002E04EC">
        <w:rPr>
          <w:color w:val="000000" w:themeColor="text1"/>
        </w:rPr>
        <w:t xml:space="preserve"> сказал </w:t>
      </w:r>
      <w:r w:rsidR="00784953">
        <w:rPr>
          <w:color w:val="000000" w:themeColor="text1"/>
        </w:rPr>
        <w:t>′</w:t>
      </w:r>
      <w:r w:rsidRPr="002E04EC">
        <w:rPr>
          <w:color w:val="000000" w:themeColor="text1"/>
        </w:rPr>
        <w:t xml:space="preserve">Умару, когда тот попросил отдать закят более нуждающемуся, </w:t>
      </w:r>
      <w:r w:rsidR="00784953">
        <w:rPr>
          <w:color w:val="000000" w:themeColor="text1"/>
        </w:rPr>
        <w:t>чем он:</w:t>
      </w:r>
      <w:r w:rsidRPr="002E04EC">
        <w:rPr>
          <w:color w:val="000000" w:themeColor="text1"/>
        </w:rPr>
        <w:t xml:space="preserve"> </w:t>
      </w:r>
      <w:r w:rsidRPr="00784953">
        <w:rPr>
          <w:b/>
          <w:bCs/>
          <w:i/>
          <w:iCs/>
          <w:color w:val="000000" w:themeColor="text1"/>
        </w:rPr>
        <w:t>«Если к тебе пришло имущество, а ты не домогался его и не просил, то возьми его…».</w:t>
      </w:r>
      <w:r w:rsidR="00784953">
        <w:rPr>
          <w:color w:val="000000" w:themeColor="text1"/>
        </w:rPr>
        <w:t xml:space="preserve"> </w:t>
      </w:r>
      <w:r w:rsidRPr="002E04EC">
        <w:rPr>
          <w:color w:val="000000" w:themeColor="text1"/>
        </w:rPr>
        <w:t>Это очевидно.</w:t>
      </w:r>
    </w:p>
    <w:p w:rsidR="002E04EC" w:rsidRPr="002E04EC" w:rsidRDefault="002E04EC" w:rsidP="002E04EC">
      <w:pPr>
        <w:spacing w:line="360" w:lineRule="auto"/>
        <w:rPr>
          <w:color w:val="000000" w:themeColor="text1"/>
        </w:rPr>
      </w:pPr>
      <w:r w:rsidRPr="002E04EC">
        <w:rPr>
          <w:color w:val="000000" w:themeColor="text1"/>
        </w:rPr>
        <w:t>Что касается путника, то он берет закят, если он беден и находится у себя дома, готовясь к путешествию. И эта помощь обусловлена не его бедностью, а тем, что он планирует поездку. В этом нет разногласия. Если он богат, находится у себя на родине и хочет отправиться в путешествие, то он не берет ничего из-за того, что он путник. В этом также нет разногласий. Если же он богат, но находится не на своей родине и не может воспользоваться своим имуществом каким-либо образом в том месте, откуда хочет выехать, а также не может взять долг, то нет сомнения, что нужно ему помочь, так как он в нужде. А если он богат и не может добраться до своего имущества, но может взять в долг, то относительно этого существует разногласие среди ученых.</w:t>
      </w:r>
    </w:p>
    <w:p w:rsidR="002E04EC" w:rsidRPr="002E04EC" w:rsidRDefault="002E04EC" w:rsidP="002E04EC">
      <w:pPr>
        <w:spacing w:line="360" w:lineRule="auto"/>
        <w:rPr>
          <w:color w:val="000000" w:themeColor="text1"/>
        </w:rPr>
      </w:pPr>
      <w:r w:rsidRPr="002E04EC">
        <w:rPr>
          <w:color w:val="000000" w:themeColor="text1"/>
        </w:rPr>
        <w:lastRenderedPageBreak/>
        <w:t>Что касается вопроса, можно ли направить весь закят в одно и то же место, то он достоин отдельного изучения.</w:t>
      </w:r>
    </w:p>
    <w:p w:rsidR="002E04EC" w:rsidRPr="002E04EC" w:rsidRDefault="002E04EC" w:rsidP="00784953">
      <w:pPr>
        <w:spacing w:line="360" w:lineRule="auto"/>
        <w:rPr>
          <w:color w:val="000000" w:themeColor="text1"/>
        </w:rPr>
      </w:pPr>
      <w:r w:rsidRPr="002E04EC">
        <w:rPr>
          <w:color w:val="000000" w:themeColor="text1"/>
        </w:rPr>
        <w:t xml:space="preserve">  Резюмируя, скажу, что Аллах установил закят для конкретных категорий лиц, и их восемь. Ни в коем случае нельзя отдавать его другим помимо этих восьми категорий. Тот факт, что закят предназначен для этих восьми категорий, не означает того, что он должен распределяться между ними поровну. И не обязательно, чтобы каждой из категорий доставалась какая-то часть из того, что поступает в качестве закята. Однако смысл в том, что вид имущества, именуемый закятом, отдавался именно этим категориям людей, которые указаны в аяте. Поэтому, если человек, выплачивающий закят, взял это конкре</w:t>
      </w:r>
      <w:r w:rsidR="00784953">
        <w:rPr>
          <w:color w:val="000000" w:themeColor="text1"/>
        </w:rPr>
        <w:t xml:space="preserve">тное имущество и отдал кому-то </w:t>
      </w:r>
      <w:r w:rsidRPr="002E04EC">
        <w:rPr>
          <w:color w:val="000000" w:themeColor="text1"/>
        </w:rPr>
        <w:t>из этих конкретных людей, значит, он выполнил приказ Аллаха, отдал ли он всем поровну или нет. И обязанность, которую возложил на него Аллах, спала с него. Если представить, что присутствуют все восемь категорий, заслуживающих закят, и кто-то обязывал бы хозяина имущества распределять закят между ними всеми, то это стало бы трудностью и тяжелым бременем для владельца закята. Это требование противоречит действию мусульман из первых и последних поколений. Аллах знает лучше!</w:t>
      </w:r>
    </w:p>
    <w:p w:rsidR="002E04EC" w:rsidRPr="00DA04A4" w:rsidRDefault="002E04EC" w:rsidP="00DA04A4">
      <w:pPr>
        <w:spacing w:line="360" w:lineRule="auto"/>
        <w:rPr>
          <w:i/>
          <w:iCs/>
          <w:color w:val="000000" w:themeColor="text1"/>
        </w:rPr>
      </w:pPr>
      <w:r w:rsidRPr="002E04EC">
        <w:rPr>
          <w:color w:val="000000" w:themeColor="text1"/>
        </w:rPr>
        <w:t>Выплачиваемый закят может быть мизерным, и если распределять его на все виды, то даже одна категория не ощутила бы пользы, не говоря уже обо всех. Если ты считаешь, что закят должен раздаваться поровну, то ты должен порицать то, что сделал посланник Аллаха</w:t>
      </w:r>
      <w:r w:rsidR="00784953">
        <w:rPr>
          <w:color w:val="000000" w:themeColor="text1"/>
        </w:rPr>
        <w:t xml:space="preserve"> </w:t>
      </w:r>
      <w:r w:rsidR="00A65728" w:rsidRPr="00A65728">
        <w:rPr>
          <w:color w:val="000000" w:themeColor="text1"/>
        </w:rPr>
        <w:t>(да благословит его Аллах и приветствует)</w:t>
      </w:r>
      <w:r w:rsidRPr="002E04EC">
        <w:rPr>
          <w:color w:val="000000" w:themeColor="text1"/>
        </w:rPr>
        <w:t>, так как он вы</w:t>
      </w:r>
      <w:r w:rsidR="00784953">
        <w:rPr>
          <w:color w:val="000000" w:themeColor="text1"/>
        </w:rPr>
        <w:t>платил садака Саляме ибн Сахру</w:t>
      </w:r>
      <w:r w:rsidR="00784953">
        <w:rPr>
          <w:rStyle w:val="ad"/>
          <w:color w:val="000000" w:themeColor="text1"/>
        </w:rPr>
        <w:footnoteReference w:id="821"/>
      </w:r>
      <w:r w:rsidRPr="002E04EC">
        <w:rPr>
          <w:color w:val="000000" w:themeColor="text1"/>
        </w:rPr>
        <w:t xml:space="preserve">. Нет ни одного довода, который обязывал бы делить закят поровну всем упомянутым категориям. А хадис, в котором посланник Аллаха </w:t>
      </w:r>
      <w:r w:rsidR="00A65728" w:rsidRPr="00A65728">
        <w:rPr>
          <w:color w:val="000000" w:themeColor="text1"/>
        </w:rPr>
        <w:t>(да благословит его Аллах и приветствует)</w:t>
      </w:r>
      <w:r w:rsidRPr="002E04EC">
        <w:rPr>
          <w:color w:val="000000" w:themeColor="text1"/>
        </w:rPr>
        <w:t xml:space="preserve"> приказал Му</w:t>
      </w:r>
      <w:r w:rsidR="00DA04A4">
        <w:rPr>
          <w:color w:val="000000" w:themeColor="text1"/>
        </w:rPr>
        <w:t>′</w:t>
      </w:r>
      <w:r w:rsidRPr="002E04EC">
        <w:rPr>
          <w:color w:val="000000" w:themeColor="text1"/>
        </w:rPr>
        <w:t>азу взять закят с богатых Йемена и раздать его бедным, не может быть доводом, потому что в нем речь идет о закяте одной группы мусульман, выделенном также для одной гру</w:t>
      </w:r>
      <w:r w:rsidR="00DA04A4">
        <w:rPr>
          <w:color w:val="000000" w:themeColor="text1"/>
        </w:rPr>
        <w:t>ппы. Также хадис Зияда ибн аль-</w:t>
      </w:r>
      <w:r w:rsidRPr="002E04EC">
        <w:rPr>
          <w:color w:val="000000" w:themeColor="text1"/>
        </w:rPr>
        <w:t xml:space="preserve">Хариса, где он сказал: </w:t>
      </w:r>
      <w:r w:rsidRPr="00DA04A4">
        <w:rPr>
          <w:i/>
          <w:iCs/>
          <w:color w:val="000000" w:themeColor="text1"/>
        </w:rPr>
        <w:t xml:space="preserve">«Я пришел к </w:t>
      </w:r>
      <w:r w:rsidR="00DA04A4">
        <w:rPr>
          <w:i/>
          <w:iCs/>
          <w:color w:val="000000" w:themeColor="text1"/>
        </w:rPr>
        <w:t>п</w:t>
      </w:r>
      <w:r w:rsidRPr="00DA04A4">
        <w:rPr>
          <w:i/>
          <w:iCs/>
          <w:color w:val="000000" w:themeColor="text1"/>
        </w:rPr>
        <w:t xml:space="preserve">осланнику Аллаха </w:t>
      </w:r>
      <w:r w:rsidR="00A65728" w:rsidRPr="00A65728">
        <w:rPr>
          <w:i/>
          <w:iCs/>
          <w:color w:val="000000" w:themeColor="text1"/>
        </w:rPr>
        <w:t>(да благословит его Аллах и приветствует)</w:t>
      </w:r>
      <w:r w:rsidRPr="00DA04A4">
        <w:rPr>
          <w:i/>
          <w:iCs/>
          <w:color w:val="000000" w:themeColor="text1"/>
        </w:rPr>
        <w:t xml:space="preserve"> и присягнул ему. Потом к нему пришел один мужчина и сказал: “Дай мне что-либо из закята”. Посланник Аллаха </w:t>
      </w:r>
      <w:r w:rsidR="00A65728" w:rsidRPr="00A65728">
        <w:rPr>
          <w:i/>
          <w:iCs/>
          <w:color w:val="000000" w:themeColor="text1"/>
        </w:rPr>
        <w:t>(да благословит его Аллах и приветствует)</w:t>
      </w:r>
      <w:r w:rsidR="00DA04A4">
        <w:rPr>
          <w:i/>
          <w:iCs/>
          <w:color w:val="000000" w:themeColor="text1"/>
        </w:rPr>
        <w:t xml:space="preserve"> сказал:</w:t>
      </w:r>
      <w:r w:rsidRPr="00DA04A4">
        <w:rPr>
          <w:i/>
          <w:iCs/>
          <w:color w:val="000000" w:themeColor="text1"/>
        </w:rPr>
        <w:t xml:space="preserve"> </w:t>
      </w:r>
      <w:r w:rsidRPr="00DA04A4">
        <w:rPr>
          <w:b/>
          <w:bCs/>
          <w:i/>
          <w:iCs/>
          <w:color w:val="000000" w:themeColor="text1"/>
        </w:rPr>
        <w:t xml:space="preserve">“Поистине, Аллах не </w:t>
      </w:r>
      <w:r w:rsidRPr="00DA04A4">
        <w:rPr>
          <w:b/>
          <w:bCs/>
          <w:i/>
          <w:iCs/>
          <w:color w:val="000000" w:themeColor="text1"/>
        </w:rPr>
        <w:lastRenderedPageBreak/>
        <w:t xml:space="preserve">принял решения </w:t>
      </w:r>
      <w:r w:rsidR="00DA04A4">
        <w:rPr>
          <w:b/>
          <w:bCs/>
          <w:i/>
          <w:iCs/>
          <w:color w:val="000000" w:themeColor="text1"/>
        </w:rPr>
        <w:t>п</w:t>
      </w:r>
      <w:r w:rsidRPr="00DA04A4">
        <w:rPr>
          <w:b/>
          <w:bCs/>
          <w:i/>
          <w:iCs/>
          <w:color w:val="000000" w:themeColor="text1"/>
        </w:rPr>
        <w:t>ророка или кого-то другого относительно закята, и принял в этом решение Сам. Он поделил закят на восемь категорий. Если ты относишься к одной из этих категорий, то я дам тебе (закят)”</w:t>
      </w:r>
      <w:r w:rsidRPr="00DA04A4">
        <w:rPr>
          <w:i/>
          <w:iCs/>
          <w:color w:val="000000" w:themeColor="text1"/>
        </w:rPr>
        <w:t xml:space="preserve">». </w:t>
      </w:r>
    </w:p>
    <w:p w:rsidR="002E04EC" w:rsidRPr="002E04EC" w:rsidRDefault="002E04EC" w:rsidP="00DA04A4">
      <w:pPr>
        <w:spacing w:line="360" w:lineRule="auto"/>
        <w:rPr>
          <w:color w:val="000000" w:themeColor="text1"/>
        </w:rPr>
      </w:pPr>
      <w:r w:rsidRPr="002E04EC">
        <w:rPr>
          <w:color w:val="000000" w:themeColor="text1"/>
        </w:rPr>
        <w:t xml:space="preserve">В цепочке передатчиков есть </w:t>
      </w:r>
      <w:r w:rsidR="00DA04A4">
        <w:rPr>
          <w:color w:val="000000" w:themeColor="text1"/>
        </w:rPr>
        <w:t>′</w:t>
      </w:r>
      <w:r w:rsidRPr="002E04EC">
        <w:rPr>
          <w:color w:val="000000" w:themeColor="text1"/>
        </w:rPr>
        <w:t>Абд</w:t>
      </w:r>
      <w:r w:rsidR="00DA04A4">
        <w:rPr>
          <w:color w:val="000000" w:themeColor="text1"/>
        </w:rPr>
        <w:t xml:space="preserve"> ур-Р</w:t>
      </w:r>
      <w:r w:rsidRPr="002E04EC">
        <w:rPr>
          <w:color w:val="000000" w:themeColor="text1"/>
        </w:rPr>
        <w:t xml:space="preserve">ахман </w:t>
      </w:r>
      <w:r w:rsidR="00DA04A4">
        <w:rPr>
          <w:color w:val="000000" w:themeColor="text1"/>
        </w:rPr>
        <w:t>иб</w:t>
      </w:r>
      <w:r w:rsidRPr="002E04EC">
        <w:rPr>
          <w:color w:val="000000" w:themeColor="text1"/>
        </w:rPr>
        <w:t xml:space="preserve">н Зияд аль-Ифрикы, относительно </w:t>
      </w:r>
      <w:r w:rsidR="00DA04A4">
        <w:rPr>
          <w:color w:val="000000" w:themeColor="text1"/>
        </w:rPr>
        <w:t>которого имеется некая критика</w:t>
      </w:r>
      <w:r w:rsidR="00DA04A4">
        <w:rPr>
          <w:rStyle w:val="ad"/>
          <w:color w:val="000000" w:themeColor="text1"/>
        </w:rPr>
        <w:footnoteReference w:id="822"/>
      </w:r>
      <w:r w:rsidRPr="002E04EC">
        <w:rPr>
          <w:color w:val="000000" w:themeColor="text1"/>
        </w:rPr>
        <w:t>. Если бы даже этот хадис имел силу довода, то в нем имеется в виду, что закят — это конкретное имущество, которое должно распределяться в определенном направлении, упомянутом в аяте, и нельзя его тратить в других целях.</w:t>
      </w:r>
    </w:p>
    <w:p w:rsidR="0032779D" w:rsidRDefault="002E04EC" w:rsidP="00DA04A4">
      <w:pPr>
        <w:spacing w:line="360" w:lineRule="auto"/>
        <w:rPr>
          <w:color w:val="000000" w:themeColor="text1"/>
        </w:rPr>
      </w:pPr>
      <w:r w:rsidRPr="002E04EC">
        <w:rPr>
          <w:color w:val="000000" w:themeColor="text1"/>
        </w:rPr>
        <w:t>А если бы имелось в виду, что сам закят должен делиться поровну между восемью категориями, и не должна доля одной из категорий отдаваться другой, то при отсутствии какой-либо категории нельзя было бы выделить ее долю другим, а это противоречит единог</w:t>
      </w:r>
      <w:r w:rsidR="00DA04A4">
        <w:rPr>
          <w:color w:val="000000" w:themeColor="text1"/>
        </w:rPr>
        <w:t>ласному мнению всех мусульман</w:t>
      </w:r>
      <w:r w:rsidR="00DA04A4">
        <w:rPr>
          <w:rStyle w:val="ad"/>
          <w:color w:val="000000" w:themeColor="text1"/>
        </w:rPr>
        <w:footnoteReference w:id="823"/>
      </w:r>
      <w:r w:rsidRPr="002E04EC">
        <w:rPr>
          <w:color w:val="000000" w:themeColor="text1"/>
        </w:rPr>
        <w:t xml:space="preserve">. Если мы даже предположим, что здесь имеется в виду не весь закят, а тот, который был собран у имама, все равно не остается никакого довода, который обязывал бы нас распределять закят поровну. Наоборот, разрешается отдавать часть закятаодним категориям, которые имеют на него право, а остальным категориям отдавать другую часть. Действительно, если бы имам собрал весь закят в одной местности, и к нему пришли бы все восемь категорий, заслуживающих закят, то они имели бы право требовать то, что обязал Аллах, но даже в этом случае имам не обязан раздавать закят поровну и всем без исключения. Он имеет право отдать больше одним, и меньше — другим, или выделить одной категории, а другой — отказать. Главное, чтобы это было в интересах </w:t>
      </w:r>
      <w:r w:rsidR="00DA04A4">
        <w:rPr>
          <w:color w:val="000000" w:themeColor="text1"/>
        </w:rPr>
        <w:t>и</w:t>
      </w:r>
      <w:r w:rsidRPr="002E04EC">
        <w:rPr>
          <w:color w:val="000000" w:themeColor="text1"/>
        </w:rPr>
        <w:t xml:space="preserve">слама и мусульман. Например, если у имама собран закят, и в это время началась война, то, конечно же, в таких условиях требуется привлечь больше воинов и раздать им закят, чтобы они охраняли мусульманские владения. И пусть даже на это уйдет весь закят. Резюмируя, можем сказать, что если есть польза в выделении закята одним категориям лиц, лишая его воинов, то это тоже возможно — главное, чтобы было выгодно </w:t>
      </w:r>
      <w:r w:rsidR="00DA04A4">
        <w:rPr>
          <w:color w:val="000000" w:themeColor="text1"/>
        </w:rPr>
        <w:t>и</w:t>
      </w:r>
      <w:r w:rsidRPr="002E04EC">
        <w:rPr>
          <w:color w:val="000000" w:themeColor="text1"/>
        </w:rPr>
        <w:t>сламу и мусульманам. Все это делается по усмотрению правителя.</w:t>
      </w:r>
    </w:p>
    <w:p w:rsidR="00151EDD" w:rsidRDefault="00151EDD" w:rsidP="00151EDD">
      <w:pPr>
        <w:pStyle w:val="3"/>
      </w:pPr>
      <w:r w:rsidRPr="00F60D0D">
        <w:rPr>
          <w:sz w:val="28"/>
          <w:szCs w:val="28"/>
        </w:rPr>
        <w:lastRenderedPageBreak/>
        <w:t>•</w:t>
      </w:r>
      <w:r>
        <w:t xml:space="preserve"> ВОПРОС № 2: О ТОМ, КОМУ ЗАПРЕЩЕНО ДАВАТЬ ЗАКЯТ</w:t>
      </w:r>
    </w:p>
    <w:p w:rsidR="00151EDD" w:rsidRPr="00242C0F" w:rsidRDefault="00151EDD" w:rsidP="00151ED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«Запрещено отдавать закят роду бану хашим».   </w:t>
      </w:r>
    </w:p>
    <w:p w:rsidR="00151EDD" w:rsidRDefault="00151EDD" w:rsidP="00151EDD">
      <w:pPr>
        <w:spacing w:line="360" w:lineRule="auto"/>
        <w:rPr>
          <w:color w:val="000000" w:themeColor="text1"/>
        </w:rPr>
      </w:pPr>
      <w:r>
        <w:rPr>
          <w:color w:val="000000" w:themeColor="text1"/>
        </w:rPr>
        <w:t xml:space="preserve">Также подобны им представители рода бану ′абд уль-мутталиб. </w:t>
      </w:r>
    </w:p>
    <w:p w:rsidR="00151EDD" w:rsidRPr="00151EDD" w:rsidRDefault="00151EDD" w:rsidP="00151EDD">
      <w:pPr>
        <w:spacing w:line="360" w:lineRule="auto"/>
        <w:rPr>
          <w:color w:val="000000" w:themeColor="text1"/>
        </w:rPr>
      </w:pPr>
      <w:r w:rsidRPr="00151EDD">
        <w:rPr>
          <w:color w:val="000000" w:themeColor="text1"/>
        </w:rPr>
        <w:t>Скажу, что хадисы, на основе которых вынесли решения о запретности для них закята, переданы многочисленными путями передач. А тот, кто пытается обмануть самого себя, доказывая дозволенность этого, не смог привести ничего, что заслуживает внимания. Это только слова, которые очень далеки от истины. В качестве довода на то, что нет запрета выплачивать им закят, приво</w:t>
      </w:r>
      <w:r>
        <w:rPr>
          <w:color w:val="000000" w:themeColor="text1"/>
        </w:rPr>
        <w:t>дился хадис, в котором сказано:</w:t>
      </w:r>
      <w:r w:rsidRPr="00151EDD">
        <w:rPr>
          <w:color w:val="000000" w:themeColor="text1"/>
        </w:rPr>
        <w:t xml:space="preserve"> </w:t>
      </w:r>
      <w:r w:rsidRPr="00151EDD">
        <w:rPr>
          <w:b/>
          <w:bCs/>
          <w:i/>
          <w:iCs/>
          <w:color w:val="000000" w:themeColor="text1"/>
        </w:rPr>
        <w:t>«Поистине, пятая часть от одной пятой (трофеев) — это то, что даст вам достаток».</w:t>
      </w:r>
      <w:r w:rsidRPr="00151EDD">
        <w:rPr>
          <w:color w:val="000000" w:themeColor="text1"/>
        </w:rPr>
        <w:t xml:space="preserve"> </w:t>
      </w:r>
    </w:p>
    <w:p w:rsidR="00151EDD" w:rsidRDefault="00151EDD" w:rsidP="00151EDD">
      <w:pPr>
        <w:spacing w:line="360" w:lineRule="auto"/>
        <w:rPr>
          <w:color w:val="000000" w:themeColor="text1"/>
        </w:rPr>
      </w:pPr>
      <w:r w:rsidRPr="00151EDD">
        <w:rPr>
          <w:color w:val="000000" w:themeColor="text1"/>
        </w:rPr>
        <w:t>Опираясь на этот хадис, некоторые сказали, что если им не будет выплачиваться пятая часть от одной пятой трофеев, то им становится разрешенным сам закят. Но в цепочк</w:t>
      </w:r>
      <w:r>
        <w:rPr>
          <w:color w:val="000000" w:themeColor="text1"/>
        </w:rPr>
        <w:t>е передатчиков имеется Хусейн ибн Кайс</w:t>
      </w:r>
      <w:r>
        <w:rPr>
          <w:rStyle w:val="ad"/>
          <w:color w:val="000000" w:themeColor="text1"/>
        </w:rPr>
        <w:footnoteReference w:id="824"/>
      </w:r>
      <w:r w:rsidRPr="00151EDD">
        <w:rPr>
          <w:color w:val="000000" w:themeColor="text1"/>
        </w:rPr>
        <w:t>. Аль-Хайсами сказал, что «относительно него есть много критики, но некоторые считали его надежным». Сказано в «Хулясат аль-бадр аль-мунир», что е</w:t>
      </w:r>
      <w:r>
        <w:rPr>
          <w:color w:val="000000" w:themeColor="text1"/>
        </w:rPr>
        <w:t>го назвали слабым передатчиком</w:t>
      </w:r>
      <w:r>
        <w:rPr>
          <w:rStyle w:val="ad"/>
          <w:color w:val="000000" w:themeColor="text1"/>
        </w:rPr>
        <w:footnoteReference w:id="825"/>
      </w:r>
      <w:r w:rsidRPr="00151EDD">
        <w:rPr>
          <w:color w:val="000000" w:themeColor="text1"/>
        </w:rPr>
        <w:t xml:space="preserve">. </w:t>
      </w:r>
    </w:p>
    <w:p w:rsidR="002E04EC" w:rsidRDefault="00151EDD" w:rsidP="00151EDD">
      <w:pPr>
        <w:spacing w:line="360" w:lineRule="auto"/>
        <w:rPr>
          <w:color w:val="000000" w:themeColor="text1"/>
        </w:rPr>
      </w:pPr>
      <w:r w:rsidRPr="00151EDD">
        <w:rPr>
          <w:color w:val="000000" w:themeColor="text1"/>
        </w:rPr>
        <w:t xml:space="preserve">Как мы видим, приведение этого хадиса в качестве довода не более убедительно, чем утверждение некоторых людей, что прелюбодеяние запрещено из-за существования никаха. Разве кто-нибудь, у кого есть хоть немного религиозных знаний, скажет, что прелюбодеяние становится дозволенным, если нет никаха? Конечно же, имеющий знания не скажет такого. Что касается утверждения, что причиной недозволенности закята </w:t>
      </w:r>
      <w:r>
        <w:rPr>
          <w:color w:val="000000" w:themeColor="text1"/>
        </w:rPr>
        <w:t>п</w:t>
      </w:r>
      <w:r w:rsidRPr="00151EDD">
        <w:rPr>
          <w:color w:val="000000" w:themeColor="text1"/>
        </w:rPr>
        <w:t xml:space="preserve">ророку </w:t>
      </w:r>
      <w:r w:rsidR="00A65728" w:rsidRPr="00A65728">
        <w:rPr>
          <w:color w:val="000000" w:themeColor="text1"/>
        </w:rPr>
        <w:t>(да благословит его Аллах и приветствует)</w:t>
      </w:r>
      <w:r w:rsidRPr="00151EDD">
        <w:rPr>
          <w:color w:val="000000" w:themeColor="text1"/>
        </w:rPr>
        <w:t xml:space="preserve"> и его близким было то, что его могли обвинить в стяжательстве, а когда он умер, это обвинение перестает действовать, и закят становится разрешенным для его близких, то это мнение принадлежит Абу Ханифе. Но это только догадки и воображения, на которые нет указания. Если бы дело обстояло так, то обвинения относительно пятой части от одной пятой военных трофеев или право выбора чего-то из трофеев повлекли бы более тяжкие обвинения. Да поможет Аллах.</w:t>
      </w:r>
    </w:p>
    <w:p w:rsidR="00151EDD" w:rsidRPr="00242C0F" w:rsidRDefault="00151EDD" w:rsidP="00151EDD">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их вольноотпущенникам…».    </w:t>
      </w:r>
    </w:p>
    <w:p w:rsidR="00151EDD" w:rsidRPr="00151EDD" w:rsidRDefault="00151EDD" w:rsidP="00151EDD">
      <w:pPr>
        <w:spacing w:line="360" w:lineRule="auto"/>
        <w:rPr>
          <w:color w:val="000000" w:themeColor="text1"/>
        </w:rPr>
      </w:pPr>
      <w:r w:rsidRPr="00151EDD">
        <w:rPr>
          <w:color w:val="000000" w:themeColor="text1"/>
        </w:rPr>
        <w:lastRenderedPageBreak/>
        <w:t xml:space="preserve">На это указывает хадис от Абу Хурейры, в котором сказано: </w:t>
      </w:r>
      <w:r w:rsidRPr="00151EDD">
        <w:rPr>
          <w:b/>
          <w:bCs/>
          <w:i/>
          <w:iCs/>
          <w:color w:val="000000" w:themeColor="text1"/>
        </w:rPr>
        <w:t>«Поистине, мы не кушаем закят».</w:t>
      </w:r>
      <w:r w:rsidRPr="00151EDD">
        <w:rPr>
          <w:color w:val="000000" w:themeColor="text1"/>
        </w:rPr>
        <w:t xml:space="preserve"> В другой версии: </w:t>
      </w:r>
      <w:r w:rsidRPr="00151EDD">
        <w:rPr>
          <w:b/>
          <w:bCs/>
          <w:i/>
          <w:iCs/>
          <w:color w:val="000000" w:themeColor="text1"/>
        </w:rPr>
        <w:t>«Не разрешается нам закят»</w:t>
      </w:r>
      <w:r w:rsidRPr="00151EDD">
        <w:rPr>
          <w:rStyle w:val="ad"/>
          <w:color w:val="000000" w:themeColor="text1"/>
        </w:rPr>
        <w:footnoteReference w:id="826"/>
      </w:r>
      <w:r w:rsidRPr="00151EDD">
        <w:rPr>
          <w:color w:val="000000" w:themeColor="text1"/>
        </w:rPr>
        <w:t xml:space="preserve">. </w:t>
      </w:r>
    </w:p>
    <w:p w:rsidR="00151EDD" w:rsidRPr="00151EDD" w:rsidRDefault="00151EDD" w:rsidP="00151EDD">
      <w:pPr>
        <w:spacing w:line="360" w:lineRule="auto"/>
        <w:rPr>
          <w:color w:val="000000" w:themeColor="text1"/>
        </w:rPr>
      </w:pPr>
      <w:r w:rsidRPr="00151EDD">
        <w:rPr>
          <w:color w:val="000000" w:themeColor="text1"/>
        </w:rPr>
        <w:t xml:space="preserve">Этот хадис находится в двух достоверных источниках, а также других сборниках, кроме них. </w:t>
      </w:r>
      <w:r>
        <w:rPr>
          <w:color w:val="000000" w:themeColor="text1"/>
        </w:rPr>
        <w:t>Есть также хадис от Абу Ра</w:t>
      </w:r>
      <w:r>
        <w:rPr>
          <w:rFonts w:cs="Book Antiqua"/>
          <w:color w:val="000000" w:themeColor="text1"/>
        </w:rPr>
        <w:t>фи′</w:t>
      </w:r>
      <w:r w:rsidRPr="00151EDD">
        <w:rPr>
          <w:rFonts w:cs="Book Antiqua"/>
          <w:color w:val="000000" w:themeColor="text1"/>
        </w:rPr>
        <w:t>а</w:t>
      </w:r>
      <w:r>
        <w:rPr>
          <w:color w:val="000000" w:themeColor="text1"/>
        </w:rPr>
        <w:t xml:space="preserve">: </w:t>
      </w:r>
      <w:r w:rsidRPr="00151EDD">
        <w:rPr>
          <w:b/>
          <w:bCs/>
          <w:i/>
          <w:iCs/>
          <w:color w:val="000000" w:themeColor="text1"/>
        </w:rPr>
        <w:t>«Поистине, закят не разрешается нам, а вольноотпущенники народа — из них же».</w:t>
      </w:r>
      <w:r w:rsidRPr="00151EDD">
        <w:rPr>
          <w:color w:val="000000" w:themeColor="text1"/>
        </w:rPr>
        <w:t xml:space="preserve"> </w:t>
      </w:r>
    </w:p>
    <w:p w:rsidR="00151EDD" w:rsidRPr="00151EDD" w:rsidRDefault="00151EDD" w:rsidP="00151EDD">
      <w:pPr>
        <w:spacing w:line="360" w:lineRule="auto"/>
        <w:rPr>
          <w:color w:val="000000" w:themeColor="text1"/>
        </w:rPr>
      </w:pPr>
      <w:r w:rsidRPr="00151EDD">
        <w:rPr>
          <w:color w:val="000000" w:themeColor="text1"/>
        </w:rPr>
        <w:t>Этот хадис привели Ахмад, Абу Дауд, ан-Насаи, ат-Тирмизи, который назвал его достове</w:t>
      </w:r>
      <w:r>
        <w:rPr>
          <w:color w:val="000000" w:themeColor="text1"/>
        </w:rPr>
        <w:t>рным; также Ибн Хиббан, Ибн Хузейма, назвавшие его достоверным</w:t>
      </w:r>
      <w:r>
        <w:rPr>
          <w:rStyle w:val="ad"/>
          <w:color w:val="000000" w:themeColor="text1"/>
        </w:rPr>
        <w:footnoteReference w:id="827"/>
      </w:r>
      <w:r w:rsidRPr="00151EDD">
        <w:rPr>
          <w:color w:val="000000" w:themeColor="text1"/>
        </w:rPr>
        <w:t xml:space="preserve">. </w:t>
      </w:r>
    </w:p>
    <w:p w:rsidR="00151EDD" w:rsidRPr="00151EDD" w:rsidRDefault="00151EDD" w:rsidP="00151EDD">
      <w:pPr>
        <w:spacing w:line="360" w:lineRule="auto"/>
        <w:rPr>
          <w:color w:val="000000" w:themeColor="text1"/>
        </w:rPr>
      </w:pPr>
      <w:r w:rsidRPr="00151EDD">
        <w:rPr>
          <w:color w:val="000000" w:themeColor="text1"/>
        </w:rPr>
        <w:t xml:space="preserve">В другой версии, которая принадлежит Ахмаду и ат-Тахави и приводится от </w:t>
      </w:r>
      <w:r w:rsidR="005C3388">
        <w:rPr>
          <w:color w:val="000000" w:themeColor="text1"/>
        </w:rPr>
        <w:t>аль-</w:t>
      </w:r>
      <w:r w:rsidRPr="00151EDD">
        <w:rPr>
          <w:color w:val="000000" w:themeColor="text1"/>
        </w:rPr>
        <w:t xml:space="preserve">Хасана бин </w:t>
      </w:r>
      <w:r w:rsidR="005C3388">
        <w:rPr>
          <w:color w:val="000000" w:themeColor="text1"/>
        </w:rPr>
        <w:t xml:space="preserve">′Али, сказано: </w:t>
      </w:r>
      <w:r w:rsidRPr="00151EDD">
        <w:rPr>
          <w:color w:val="000000" w:themeColor="text1"/>
        </w:rPr>
        <w:t xml:space="preserve"> </w:t>
      </w:r>
      <w:r w:rsidRPr="005C3388">
        <w:rPr>
          <w:b/>
          <w:bCs/>
          <w:i/>
          <w:iCs/>
          <w:color w:val="000000" w:themeColor="text1"/>
        </w:rPr>
        <w:t>«Не разрешается семье М</w:t>
      </w:r>
      <w:r w:rsidR="005C3388" w:rsidRPr="005C3388">
        <w:rPr>
          <w:b/>
          <w:bCs/>
          <w:i/>
          <w:iCs/>
          <w:color w:val="000000" w:themeColor="text1"/>
        </w:rPr>
        <w:t>ухаммада закят»</w:t>
      </w:r>
      <w:r w:rsidR="005C3388" w:rsidRPr="005C3388">
        <w:rPr>
          <w:rStyle w:val="ad"/>
          <w:color w:val="000000" w:themeColor="text1"/>
        </w:rPr>
        <w:footnoteReference w:id="828"/>
      </w:r>
      <w:r w:rsidR="005C3388" w:rsidRPr="005C3388">
        <w:rPr>
          <w:color w:val="000000" w:themeColor="text1"/>
        </w:rPr>
        <w:t>.</w:t>
      </w:r>
    </w:p>
    <w:p w:rsidR="00151EDD" w:rsidRPr="00151EDD" w:rsidRDefault="00151EDD" w:rsidP="005C3388">
      <w:pPr>
        <w:spacing w:line="360" w:lineRule="auto"/>
        <w:rPr>
          <w:color w:val="000000" w:themeColor="text1"/>
        </w:rPr>
      </w:pPr>
      <w:r w:rsidRPr="00151EDD">
        <w:rPr>
          <w:color w:val="000000" w:themeColor="text1"/>
        </w:rPr>
        <w:t>Также в хадисе от аль-Мут</w:t>
      </w:r>
      <w:r w:rsidR="005C3388">
        <w:rPr>
          <w:color w:val="000000" w:themeColor="text1"/>
        </w:rPr>
        <w:t>талиба ибн Ра</w:t>
      </w:r>
      <w:r w:rsidRPr="00151EDD">
        <w:rPr>
          <w:color w:val="000000" w:themeColor="text1"/>
        </w:rPr>
        <w:t>би</w:t>
      </w:r>
      <w:r w:rsidR="005C3388">
        <w:rPr>
          <w:color w:val="000000" w:themeColor="text1"/>
        </w:rPr>
        <w:t>′</w:t>
      </w:r>
      <w:r w:rsidRPr="00151EDD">
        <w:rPr>
          <w:color w:val="000000" w:themeColor="text1"/>
        </w:rPr>
        <w:t xml:space="preserve">а говорится, что посланник Аллаха </w:t>
      </w:r>
      <w:r w:rsidR="00CE39B2" w:rsidRPr="00CE39B2">
        <w:rPr>
          <w:color w:val="000000" w:themeColor="text1"/>
        </w:rPr>
        <w:t>(да благословит его Аллах и приветствует)</w:t>
      </w:r>
      <w:r w:rsidR="005C3388" w:rsidRPr="00151EDD">
        <w:rPr>
          <w:color w:val="000000" w:themeColor="text1"/>
        </w:rPr>
        <w:t xml:space="preserve"> </w:t>
      </w:r>
      <w:r w:rsidR="005C3388">
        <w:rPr>
          <w:color w:val="000000" w:themeColor="text1"/>
        </w:rPr>
        <w:t xml:space="preserve">сказал: </w:t>
      </w:r>
      <w:r w:rsidRPr="00151EDD">
        <w:rPr>
          <w:color w:val="000000" w:themeColor="text1"/>
        </w:rPr>
        <w:t xml:space="preserve"> </w:t>
      </w:r>
      <w:r w:rsidRPr="005C3388">
        <w:rPr>
          <w:b/>
          <w:bCs/>
          <w:i/>
          <w:iCs/>
          <w:color w:val="000000" w:themeColor="text1"/>
        </w:rPr>
        <w:t>«Поистине, не пристало получать закят Мухаммаду и семье Муха</w:t>
      </w:r>
      <w:r w:rsidR="005C3388" w:rsidRPr="005C3388">
        <w:rPr>
          <w:b/>
          <w:bCs/>
          <w:i/>
          <w:iCs/>
          <w:color w:val="000000" w:themeColor="text1"/>
        </w:rPr>
        <w:t>ммада, ведь это — грязь людей»</w:t>
      </w:r>
      <w:r w:rsidR="005C3388" w:rsidRPr="005C3388">
        <w:rPr>
          <w:rStyle w:val="ad"/>
          <w:color w:val="000000" w:themeColor="text1"/>
        </w:rPr>
        <w:footnoteReference w:id="829"/>
      </w:r>
      <w:r w:rsidRPr="005C3388">
        <w:rPr>
          <w:color w:val="000000" w:themeColor="text1"/>
        </w:rPr>
        <w:t>.</w:t>
      </w:r>
      <w:r w:rsidRPr="00151EDD">
        <w:rPr>
          <w:color w:val="000000" w:themeColor="text1"/>
        </w:rPr>
        <w:t xml:space="preserve"> Этот хадис передал Муслим, и в этом разделе есть другие предания.</w:t>
      </w:r>
    </w:p>
    <w:p w:rsidR="00151EDD" w:rsidRPr="005C3388" w:rsidRDefault="00151EDD" w:rsidP="005C3388">
      <w:pPr>
        <w:spacing w:line="360" w:lineRule="auto"/>
        <w:rPr>
          <w:i/>
          <w:iCs/>
          <w:color w:val="000000" w:themeColor="text1"/>
        </w:rPr>
      </w:pPr>
      <w:r w:rsidRPr="00151EDD">
        <w:rPr>
          <w:color w:val="000000" w:themeColor="text1"/>
        </w:rPr>
        <w:t>В «</w:t>
      </w:r>
      <w:r w:rsidR="005C3388">
        <w:rPr>
          <w:color w:val="000000" w:themeColor="text1"/>
        </w:rPr>
        <w:t>а</w:t>
      </w:r>
      <w:r w:rsidRPr="00151EDD">
        <w:rPr>
          <w:color w:val="000000" w:themeColor="text1"/>
        </w:rPr>
        <w:t xml:space="preserve">ль-Худжа аль-балига» сказано: </w:t>
      </w:r>
      <w:r w:rsidRPr="005C3388">
        <w:rPr>
          <w:i/>
          <w:iCs/>
          <w:color w:val="000000" w:themeColor="text1"/>
        </w:rPr>
        <w:t>«Это является грязью людей, так как из-за него прощаются грехи, отодвигаются несчастья, выплачивается выкуп за рабов. Поэтому, обладатели высоких душ понимают, что в них есть мрак. И, возможно, видят это проницате</w:t>
      </w:r>
      <w:r w:rsidR="005C3388" w:rsidRPr="005C3388">
        <w:rPr>
          <w:i/>
          <w:iCs/>
          <w:color w:val="000000" w:themeColor="text1"/>
        </w:rPr>
        <w:t>льные люди (ахль аль-мукашафа)</w:t>
      </w:r>
      <w:r w:rsidRPr="005C3388">
        <w:rPr>
          <w:i/>
          <w:iCs/>
          <w:color w:val="000000" w:themeColor="text1"/>
        </w:rPr>
        <w:t xml:space="preserve">. Об этом мне рассказывал мой отец. </w:t>
      </w:r>
    </w:p>
    <w:p w:rsidR="00151EDD" w:rsidRPr="005C3388" w:rsidRDefault="00151EDD" w:rsidP="005C3388">
      <w:pPr>
        <w:spacing w:line="360" w:lineRule="auto"/>
        <w:rPr>
          <w:i/>
          <w:iCs/>
          <w:color w:val="000000" w:themeColor="text1"/>
        </w:rPr>
      </w:pPr>
      <w:r w:rsidRPr="005C3388">
        <w:rPr>
          <w:i/>
          <w:iCs/>
          <w:color w:val="000000" w:themeColor="text1"/>
        </w:rPr>
        <w:t xml:space="preserve">Так как имущество, которое берет человек, не заплатив за него ничего, будь это предмет или услуга, если посредством их не ставится целью уважить человека, является унижением, и у хозяина имущества будет преимущество и заслуга </w:t>
      </w:r>
      <w:r w:rsidR="005C3388">
        <w:rPr>
          <w:i/>
          <w:iCs/>
          <w:color w:val="000000" w:themeColor="text1"/>
        </w:rPr>
        <w:t xml:space="preserve">перед ним. На это указывают его слова: </w:t>
      </w:r>
      <w:r w:rsidRPr="005C3388">
        <w:rPr>
          <w:b/>
          <w:bCs/>
          <w:i/>
          <w:iCs/>
          <w:color w:val="000000" w:themeColor="text1"/>
        </w:rPr>
        <w:t xml:space="preserve">«Рука, которая выше, </w:t>
      </w:r>
      <w:r w:rsidR="005C3388" w:rsidRPr="005C3388">
        <w:rPr>
          <w:b/>
          <w:bCs/>
          <w:i/>
          <w:iCs/>
          <w:color w:val="000000" w:themeColor="text1"/>
        </w:rPr>
        <w:t>лучше, чем рука, которая ниже»</w:t>
      </w:r>
      <w:r w:rsidR="005C3388" w:rsidRPr="005C3388">
        <w:rPr>
          <w:rStyle w:val="ad"/>
          <w:color w:val="000000" w:themeColor="text1"/>
        </w:rPr>
        <w:footnoteReference w:id="830"/>
      </w:r>
      <w:r w:rsidRPr="005C3388">
        <w:rPr>
          <w:color w:val="000000" w:themeColor="text1"/>
        </w:rPr>
        <w:t xml:space="preserve">. </w:t>
      </w:r>
    </w:p>
    <w:p w:rsidR="00151EDD" w:rsidRPr="005C3388" w:rsidRDefault="00151EDD" w:rsidP="00151EDD">
      <w:pPr>
        <w:spacing w:line="360" w:lineRule="auto"/>
        <w:rPr>
          <w:i/>
          <w:iCs/>
          <w:color w:val="000000" w:themeColor="text1"/>
        </w:rPr>
      </w:pPr>
      <w:r w:rsidRPr="005C3388">
        <w:rPr>
          <w:i/>
          <w:iCs/>
          <w:color w:val="000000" w:themeColor="text1"/>
        </w:rPr>
        <w:t>Более того, превращение этого вида в средство пропитания и заработка не соответствует нраву очищенных людей и является пороком для общины».</w:t>
      </w:r>
    </w:p>
    <w:p w:rsidR="00151EDD" w:rsidRPr="00151EDD" w:rsidRDefault="00151EDD" w:rsidP="005C3388">
      <w:pPr>
        <w:spacing w:line="360" w:lineRule="auto"/>
        <w:rPr>
          <w:color w:val="000000" w:themeColor="text1"/>
        </w:rPr>
      </w:pPr>
      <w:r w:rsidRPr="00151EDD">
        <w:rPr>
          <w:color w:val="000000" w:themeColor="text1"/>
        </w:rPr>
        <w:lastRenderedPageBreak/>
        <w:t xml:space="preserve">Сказал Ибн Кудама: </w:t>
      </w:r>
      <w:r w:rsidRPr="005C3388">
        <w:rPr>
          <w:i/>
          <w:iCs/>
          <w:color w:val="000000" w:themeColor="text1"/>
        </w:rPr>
        <w:t>«Мы не знаем разногласия относительно того, что для бан</w:t>
      </w:r>
      <w:r w:rsidR="005C3388">
        <w:rPr>
          <w:i/>
          <w:iCs/>
          <w:color w:val="000000" w:themeColor="text1"/>
        </w:rPr>
        <w:t>у</w:t>
      </w:r>
      <w:r w:rsidRPr="005C3388">
        <w:rPr>
          <w:i/>
          <w:iCs/>
          <w:color w:val="000000" w:themeColor="text1"/>
        </w:rPr>
        <w:t xml:space="preserve"> Хашим не разрешен закят».</w:t>
      </w:r>
    </w:p>
    <w:p w:rsidR="005C3388" w:rsidRDefault="00151EDD" w:rsidP="005C3388">
      <w:pPr>
        <w:spacing w:line="360" w:lineRule="auto"/>
        <w:rPr>
          <w:color w:val="000000" w:themeColor="text1"/>
        </w:rPr>
      </w:pPr>
      <w:r w:rsidRPr="00151EDD">
        <w:rPr>
          <w:color w:val="000000" w:themeColor="text1"/>
        </w:rPr>
        <w:t>Также Ибн Расл</w:t>
      </w:r>
      <w:r w:rsidR="005C3388">
        <w:rPr>
          <w:color w:val="000000" w:themeColor="text1"/>
        </w:rPr>
        <w:t>я</w:t>
      </w:r>
      <w:r w:rsidRPr="00151EDD">
        <w:rPr>
          <w:color w:val="000000" w:themeColor="text1"/>
        </w:rPr>
        <w:t>н привел единогласное мнение (иджма) по этому поводу в «Шарх ас-Сунан». Но есть разногласие относительно семей, которым запрещается закят. Самым сильным мнением является то, что это бан</w:t>
      </w:r>
      <w:r w:rsidR="005C3388">
        <w:rPr>
          <w:color w:val="000000" w:themeColor="text1"/>
        </w:rPr>
        <w:t>у</w:t>
      </w:r>
      <w:r w:rsidRPr="00151EDD">
        <w:rPr>
          <w:color w:val="000000" w:themeColor="text1"/>
        </w:rPr>
        <w:t xml:space="preserve"> Хашим. А решение по поводу их вольноотпущенников такое же, как решение относительно их самих. </w:t>
      </w:r>
    </w:p>
    <w:p w:rsidR="00151EDD" w:rsidRDefault="00151EDD" w:rsidP="005C3388">
      <w:pPr>
        <w:spacing w:line="360" w:lineRule="auto"/>
        <w:rPr>
          <w:color w:val="000000" w:themeColor="text1"/>
        </w:rPr>
      </w:pPr>
      <w:r w:rsidRPr="00151EDD">
        <w:rPr>
          <w:color w:val="000000" w:themeColor="text1"/>
        </w:rPr>
        <w:t>Истина в том, что любой закят является запретным для бан</w:t>
      </w:r>
      <w:r w:rsidR="005C3388">
        <w:rPr>
          <w:color w:val="000000" w:themeColor="text1"/>
        </w:rPr>
        <w:t>у</w:t>
      </w:r>
      <w:r w:rsidRPr="00151EDD">
        <w:rPr>
          <w:color w:val="000000" w:themeColor="text1"/>
        </w:rPr>
        <w:t xml:space="preserve"> Хашим, и нет разницы, приходит ли он от других или своих. К этим словам лежит душа. А те, которые разрешали милостыню одних из них другим, опирались на хадис </w:t>
      </w:r>
      <w:r w:rsidR="005C3388">
        <w:rPr>
          <w:color w:val="000000" w:themeColor="text1"/>
        </w:rPr>
        <w:t>аль-′</w:t>
      </w:r>
      <w:r w:rsidRPr="00151EDD">
        <w:rPr>
          <w:color w:val="000000" w:themeColor="text1"/>
        </w:rPr>
        <w:t xml:space="preserve">Аббаса </w:t>
      </w:r>
      <w:r w:rsidR="005C3388">
        <w:rPr>
          <w:color w:val="000000" w:themeColor="text1"/>
        </w:rPr>
        <w:t>ибн</w:t>
      </w:r>
      <w:r w:rsidRPr="00151EDD">
        <w:rPr>
          <w:color w:val="000000" w:themeColor="text1"/>
        </w:rPr>
        <w:t xml:space="preserve"> </w:t>
      </w:r>
      <w:r w:rsidR="005C3388">
        <w:rPr>
          <w:color w:val="000000" w:themeColor="text1"/>
        </w:rPr>
        <w:t>′</w:t>
      </w:r>
      <w:r w:rsidRPr="00151EDD">
        <w:rPr>
          <w:color w:val="000000" w:themeColor="text1"/>
        </w:rPr>
        <w:t>Аб</w:t>
      </w:r>
      <w:r w:rsidR="005C3388">
        <w:rPr>
          <w:color w:val="000000" w:themeColor="text1"/>
        </w:rPr>
        <w:t xml:space="preserve">д </w:t>
      </w:r>
      <w:r w:rsidRPr="00151EDD">
        <w:rPr>
          <w:color w:val="000000" w:themeColor="text1"/>
        </w:rPr>
        <w:t>уль-Му</w:t>
      </w:r>
      <w:r w:rsidR="005C3388">
        <w:rPr>
          <w:color w:val="000000" w:themeColor="text1"/>
        </w:rPr>
        <w:t>ттал</w:t>
      </w:r>
      <w:r w:rsidRPr="00151EDD">
        <w:rPr>
          <w:color w:val="000000" w:themeColor="text1"/>
        </w:rPr>
        <w:t xml:space="preserve">иба, в котором он рассказывал: </w:t>
      </w:r>
      <w:r w:rsidRPr="005C3388">
        <w:rPr>
          <w:i/>
          <w:iCs/>
          <w:color w:val="000000" w:themeColor="text1"/>
        </w:rPr>
        <w:t>«Я спросил: “О посланник Аллаха, поистине, ты запретил нам закят людей, а разрешается ли нам з</w:t>
      </w:r>
      <w:r w:rsidR="005C3388">
        <w:rPr>
          <w:i/>
          <w:iCs/>
          <w:color w:val="000000" w:themeColor="text1"/>
        </w:rPr>
        <w:t>акят одних из нас другим?” И он</w:t>
      </w:r>
      <w:r w:rsidRPr="005C3388">
        <w:rPr>
          <w:i/>
          <w:iCs/>
          <w:color w:val="000000" w:themeColor="text1"/>
        </w:rPr>
        <w:t xml:space="preserve"> ответил </w:t>
      </w:r>
      <w:r w:rsidRPr="005C3388">
        <w:rPr>
          <w:b/>
          <w:bCs/>
          <w:i/>
          <w:iCs/>
          <w:color w:val="000000" w:themeColor="text1"/>
        </w:rPr>
        <w:t>“Да”</w:t>
      </w:r>
      <w:r w:rsidRPr="005C3388">
        <w:rPr>
          <w:i/>
          <w:iCs/>
          <w:color w:val="000000" w:themeColor="text1"/>
        </w:rPr>
        <w:t xml:space="preserve">». </w:t>
      </w:r>
      <w:r w:rsidR="005C3388">
        <w:rPr>
          <w:color w:val="000000" w:themeColor="text1"/>
        </w:rPr>
        <w:t>Этот хадис привел аль-Хаким</w:t>
      </w:r>
      <w:r w:rsidR="005C3388">
        <w:rPr>
          <w:rStyle w:val="ad"/>
          <w:color w:val="000000" w:themeColor="text1"/>
        </w:rPr>
        <w:footnoteReference w:id="831"/>
      </w:r>
      <w:r w:rsidRPr="00151EDD">
        <w:rPr>
          <w:color w:val="000000" w:themeColor="text1"/>
        </w:rPr>
        <w:t>. Но он не может служить доводом, так как относительно него есть критика. Этот вопрос исследовал автор «аль-Мизан». Ты уже понял абсолютный смысл хадисов, которые запрещают закят. Ни в коем случае нельзя конкретизировать этот общий смысл без довода, на который можно было бы опираться (тахсыс бидуни мухассыс).</w:t>
      </w:r>
    </w:p>
    <w:p w:rsidR="005C3388" w:rsidRDefault="005C3388" w:rsidP="005C3388">
      <w:pPr>
        <w:pStyle w:val="3"/>
      </w:pPr>
      <w:r w:rsidRPr="00F60D0D">
        <w:rPr>
          <w:sz w:val="28"/>
          <w:szCs w:val="28"/>
        </w:rPr>
        <w:t>•</w:t>
      </w:r>
      <w:r>
        <w:t xml:space="preserve"> ВОПРОС № 3: МОЖНО ЛИ ДАВАТЬ ЗАКЯТ СИЛЬНЫМ И СПОСОБНЫМ РАБОТАТЬ?</w:t>
      </w:r>
    </w:p>
    <w:p w:rsidR="005C3388" w:rsidRPr="00242C0F" w:rsidRDefault="005C3388" w:rsidP="005C338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богатым, сильным и способным работать…».    </w:t>
      </w:r>
    </w:p>
    <w:p w:rsidR="005C3388" w:rsidRPr="005C3388" w:rsidRDefault="005C3388" w:rsidP="0018154E">
      <w:pPr>
        <w:spacing w:line="360" w:lineRule="auto"/>
        <w:rPr>
          <w:color w:val="000000" w:themeColor="text1"/>
        </w:rPr>
      </w:pPr>
      <w:r w:rsidRPr="005C3388">
        <w:rPr>
          <w:color w:val="000000" w:themeColor="text1"/>
        </w:rPr>
        <w:t xml:space="preserve">Доказательством на это являются достоверные хадисы от группы ученых, в которых сказано, что закят не дозволен богатому, здоровому и разумному человеку. В версии Ахмада и авторов «Сунан» приводится хадис от </w:t>
      </w:r>
      <w:r>
        <w:rPr>
          <w:color w:val="000000" w:themeColor="text1"/>
        </w:rPr>
        <w:t>′</w:t>
      </w:r>
      <w:r w:rsidRPr="005C3388">
        <w:rPr>
          <w:color w:val="000000" w:themeColor="text1"/>
        </w:rPr>
        <w:t>Убайдулла</w:t>
      </w:r>
      <w:r>
        <w:rPr>
          <w:color w:val="000000" w:themeColor="text1"/>
        </w:rPr>
        <w:t>ха иб</w:t>
      </w:r>
      <w:r w:rsidRPr="005C3388">
        <w:rPr>
          <w:color w:val="000000" w:themeColor="text1"/>
        </w:rPr>
        <w:t xml:space="preserve">н </w:t>
      </w:r>
      <w:r>
        <w:rPr>
          <w:color w:val="000000" w:themeColor="text1"/>
        </w:rPr>
        <w:t>′</w:t>
      </w:r>
      <w:r w:rsidRPr="005C3388">
        <w:rPr>
          <w:color w:val="000000" w:themeColor="text1"/>
        </w:rPr>
        <w:t xml:space="preserve">Ади </w:t>
      </w:r>
      <w:r>
        <w:rPr>
          <w:color w:val="000000" w:themeColor="text1"/>
        </w:rPr>
        <w:t>иб</w:t>
      </w:r>
      <w:r w:rsidRPr="005C3388">
        <w:rPr>
          <w:color w:val="000000" w:themeColor="text1"/>
        </w:rPr>
        <w:t>н аль-Хияр с восходящей цепочк</w:t>
      </w:r>
      <w:r>
        <w:rPr>
          <w:color w:val="000000" w:themeColor="text1"/>
        </w:rPr>
        <w:t>ой:</w:t>
      </w:r>
      <w:r w:rsidRPr="005C3388">
        <w:rPr>
          <w:color w:val="000000" w:themeColor="text1"/>
        </w:rPr>
        <w:t xml:space="preserve">  </w:t>
      </w:r>
      <w:r w:rsidRPr="005C3388">
        <w:rPr>
          <w:b/>
          <w:bCs/>
          <w:i/>
          <w:iCs/>
          <w:color w:val="000000" w:themeColor="text1"/>
        </w:rPr>
        <w:t>«Нет доли закята для богатого и сильн</w:t>
      </w:r>
      <w:r>
        <w:rPr>
          <w:b/>
          <w:bCs/>
          <w:i/>
          <w:iCs/>
          <w:color w:val="000000" w:themeColor="text1"/>
        </w:rPr>
        <w:t>ого, который может заработать»</w:t>
      </w:r>
      <w:r w:rsidRPr="005C3388">
        <w:rPr>
          <w:b/>
          <w:bCs/>
          <w:i/>
          <w:iCs/>
          <w:color w:val="000000" w:themeColor="text1"/>
        </w:rPr>
        <w:t>.</w:t>
      </w:r>
    </w:p>
    <w:p w:rsidR="005C3388" w:rsidRPr="005C3388" w:rsidRDefault="005C3388" w:rsidP="005C3388">
      <w:pPr>
        <w:spacing w:line="360" w:lineRule="auto"/>
        <w:rPr>
          <w:color w:val="000000" w:themeColor="text1"/>
        </w:rPr>
      </w:pPr>
      <w:r w:rsidRPr="005C3388">
        <w:rPr>
          <w:color w:val="000000" w:themeColor="text1"/>
        </w:rPr>
        <w:t xml:space="preserve">В некоторых преданиях сказано: </w:t>
      </w:r>
      <w:r w:rsidRPr="0018154E">
        <w:rPr>
          <w:b/>
          <w:bCs/>
          <w:i/>
          <w:iCs/>
          <w:color w:val="000000" w:themeColor="text1"/>
        </w:rPr>
        <w:t>«…не тому, кто разумный и сильный».</w:t>
      </w:r>
      <w:r w:rsidRPr="005C3388">
        <w:rPr>
          <w:color w:val="000000" w:themeColor="text1"/>
        </w:rPr>
        <w:t xml:space="preserve"> Слово «аль-мирра», примененное в хадисе, аль-Джаухари растолковал как «сильный», «здоровый», «разумный» человек.</w:t>
      </w:r>
    </w:p>
    <w:p w:rsidR="005C3388" w:rsidRPr="0018154E" w:rsidRDefault="005C3388" w:rsidP="0018154E">
      <w:pPr>
        <w:spacing w:line="360" w:lineRule="auto"/>
        <w:rPr>
          <w:i/>
          <w:iCs/>
          <w:color w:val="000000" w:themeColor="text1"/>
        </w:rPr>
      </w:pPr>
      <w:r w:rsidRPr="005C3388">
        <w:rPr>
          <w:color w:val="000000" w:themeColor="text1"/>
        </w:rPr>
        <w:t>Сказано в «</w:t>
      </w:r>
      <w:r w:rsidR="0018154E">
        <w:rPr>
          <w:color w:val="000000" w:themeColor="text1"/>
        </w:rPr>
        <w:t>а</w:t>
      </w:r>
      <w:r w:rsidRPr="005C3388">
        <w:rPr>
          <w:color w:val="000000" w:themeColor="text1"/>
        </w:rPr>
        <w:t>ль-</w:t>
      </w:r>
      <w:r w:rsidR="0018154E">
        <w:rPr>
          <w:color w:val="000000" w:themeColor="text1"/>
        </w:rPr>
        <w:t>Х</w:t>
      </w:r>
      <w:r w:rsidRPr="005C3388">
        <w:rPr>
          <w:color w:val="000000" w:themeColor="text1"/>
        </w:rPr>
        <w:t xml:space="preserve">уджа аль-балига»: </w:t>
      </w:r>
      <w:r w:rsidRPr="0018154E">
        <w:rPr>
          <w:i/>
          <w:iCs/>
          <w:color w:val="000000" w:themeColor="text1"/>
        </w:rPr>
        <w:t xml:space="preserve">«Имущество, при котором запрещается попрошайничать, составляет укию или пятьдесят дирхамов. Также передается в другом хадисе, что нельзя попрошайничать человеку, у кого есть обед и ужин. Эти хадисы, по нашему мнению, не противоречат </w:t>
      </w:r>
      <w:r w:rsidRPr="0018154E">
        <w:rPr>
          <w:i/>
          <w:iCs/>
          <w:color w:val="000000" w:themeColor="text1"/>
        </w:rPr>
        <w:lastRenderedPageBreak/>
        <w:t xml:space="preserve">друг другу, потому что положения людей очень сильно отличаются друг от друга. Например, у человека есть профессия, которую он не может сменить в ближайший срок. В этом случае у него есть оправдание, даже если он сильный, до тех пор, пока не найдет инструменты для своего ремесла или что-то другое, необходимое для работы. Или тот, кто работает на земле, пока не найдет то, чем обрабатывать землю; или торговец, пока не найдет товар; или тот, кто сражается на пути Аллаха, пока у него не будет трофеев. Так поступали сподвижники посланника Аллаха </w:t>
      </w:r>
      <w:r w:rsidR="00CE39B2" w:rsidRPr="00CE39B2">
        <w:rPr>
          <w:i/>
          <w:iCs/>
          <w:color w:val="000000" w:themeColor="text1"/>
        </w:rPr>
        <w:t>(да благословит его Аллах и приветствует)</w:t>
      </w:r>
      <w:r w:rsidRPr="0018154E">
        <w:rPr>
          <w:i/>
          <w:iCs/>
          <w:color w:val="000000" w:themeColor="text1"/>
        </w:rPr>
        <w:t>. Мерой является укия или пятьдесят дирхамов, если у него была какая-то профессия. А тот, кто зарабатывал, перенося тяжести на базаре или собирая дрова, затем продавая их, то мера, при которой ему запрещается попрошайничать — это наличие обеда и ужина».</w:t>
      </w:r>
    </w:p>
    <w:p w:rsidR="005C3388" w:rsidRPr="0018154E" w:rsidRDefault="005C3388" w:rsidP="0018154E">
      <w:pPr>
        <w:spacing w:line="360" w:lineRule="auto"/>
        <w:rPr>
          <w:color w:val="000000" w:themeColor="text1"/>
        </w:rPr>
      </w:pPr>
      <w:r w:rsidRPr="0018154E">
        <w:rPr>
          <w:color w:val="000000" w:themeColor="text1"/>
        </w:rPr>
        <w:t xml:space="preserve">В хадисе </w:t>
      </w:r>
      <w:r w:rsidR="0018154E">
        <w:rPr>
          <w:color w:val="000000" w:themeColor="text1"/>
        </w:rPr>
        <w:t>′Ата ибн Я</w:t>
      </w:r>
      <w:r w:rsidRPr="0018154E">
        <w:rPr>
          <w:color w:val="000000" w:themeColor="text1"/>
        </w:rPr>
        <w:t>сара, содержащемся в «Аль-Му</w:t>
      </w:r>
      <w:r w:rsidR="0018154E">
        <w:rPr>
          <w:color w:val="000000" w:themeColor="text1"/>
        </w:rPr>
        <w:t>в</w:t>
      </w:r>
      <w:r w:rsidRPr="0018154E">
        <w:rPr>
          <w:color w:val="000000" w:themeColor="text1"/>
        </w:rPr>
        <w:t>атт</w:t>
      </w:r>
      <w:r w:rsidR="0018154E">
        <w:rPr>
          <w:color w:val="000000" w:themeColor="text1"/>
        </w:rPr>
        <w:t>а</w:t>
      </w:r>
      <w:r w:rsidRPr="0018154E">
        <w:rPr>
          <w:color w:val="000000" w:themeColor="text1"/>
        </w:rPr>
        <w:t>», сказано, что посланник Аллаха</w:t>
      </w:r>
      <w:r w:rsidR="00D74670">
        <w:rPr>
          <w:color w:val="000000" w:themeColor="text1"/>
        </w:rPr>
        <w:t xml:space="preserve"> (да благословит его Аллах и приветствует) </w:t>
      </w:r>
      <w:r w:rsidRPr="0018154E">
        <w:rPr>
          <w:color w:val="000000" w:themeColor="text1"/>
        </w:rPr>
        <w:t xml:space="preserve">сказал: </w:t>
      </w:r>
    </w:p>
    <w:p w:rsidR="005C3388" w:rsidRPr="0018154E" w:rsidRDefault="005C3388" w:rsidP="005C3388">
      <w:pPr>
        <w:spacing w:line="360" w:lineRule="auto"/>
        <w:rPr>
          <w:b/>
          <w:bCs/>
          <w:i/>
          <w:iCs/>
          <w:color w:val="000000" w:themeColor="text1"/>
        </w:rPr>
      </w:pPr>
      <w:r w:rsidRPr="0018154E">
        <w:rPr>
          <w:b/>
          <w:bCs/>
          <w:i/>
          <w:iCs/>
          <w:color w:val="000000" w:themeColor="text1"/>
        </w:rPr>
        <w:t xml:space="preserve"> «Не разрешается милостыня богатому, кроме как в пяти случаях:</w:t>
      </w:r>
    </w:p>
    <w:p w:rsidR="005C3388" w:rsidRPr="0018154E" w:rsidRDefault="0018154E" w:rsidP="005C3388">
      <w:pPr>
        <w:spacing w:line="360" w:lineRule="auto"/>
        <w:rPr>
          <w:b/>
          <w:bCs/>
          <w:i/>
          <w:iCs/>
          <w:color w:val="000000" w:themeColor="text1"/>
        </w:rPr>
      </w:pPr>
      <w:r>
        <w:rPr>
          <w:b/>
          <w:bCs/>
          <w:i/>
          <w:iCs/>
          <w:color w:val="000000" w:themeColor="text1"/>
        </w:rPr>
        <w:t xml:space="preserve">– </w:t>
      </w:r>
      <w:r w:rsidR="005C3388" w:rsidRPr="0018154E">
        <w:rPr>
          <w:b/>
          <w:bCs/>
          <w:i/>
          <w:iCs/>
          <w:color w:val="000000" w:themeColor="text1"/>
        </w:rPr>
        <w:t>воину на пути Аллаха,</w:t>
      </w:r>
    </w:p>
    <w:p w:rsidR="005C3388" w:rsidRPr="0018154E" w:rsidRDefault="0018154E" w:rsidP="005C3388">
      <w:pPr>
        <w:spacing w:line="360" w:lineRule="auto"/>
        <w:rPr>
          <w:b/>
          <w:bCs/>
          <w:i/>
          <w:iCs/>
          <w:color w:val="000000" w:themeColor="text1"/>
        </w:rPr>
      </w:pPr>
      <w:r>
        <w:rPr>
          <w:b/>
          <w:bCs/>
          <w:i/>
          <w:iCs/>
          <w:color w:val="000000" w:themeColor="text1"/>
        </w:rPr>
        <w:t xml:space="preserve">– </w:t>
      </w:r>
      <w:r w:rsidR="005C3388" w:rsidRPr="0018154E">
        <w:rPr>
          <w:b/>
          <w:bCs/>
          <w:i/>
          <w:iCs/>
          <w:color w:val="000000" w:themeColor="text1"/>
        </w:rPr>
        <w:t>сборщику закята,</w:t>
      </w:r>
    </w:p>
    <w:p w:rsidR="005C3388" w:rsidRPr="0018154E" w:rsidRDefault="0018154E" w:rsidP="005C3388">
      <w:pPr>
        <w:spacing w:line="360" w:lineRule="auto"/>
        <w:rPr>
          <w:b/>
          <w:bCs/>
          <w:i/>
          <w:iCs/>
          <w:color w:val="000000" w:themeColor="text1"/>
        </w:rPr>
      </w:pPr>
      <w:r>
        <w:rPr>
          <w:b/>
          <w:bCs/>
          <w:i/>
          <w:iCs/>
          <w:color w:val="000000" w:themeColor="text1"/>
        </w:rPr>
        <w:t xml:space="preserve">– </w:t>
      </w:r>
      <w:r w:rsidR="005C3388" w:rsidRPr="0018154E">
        <w:rPr>
          <w:b/>
          <w:bCs/>
          <w:i/>
          <w:iCs/>
          <w:color w:val="000000" w:themeColor="text1"/>
        </w:rPr>
        <w:t>должнику,</w:t>
      </w:r>
    </w:p>
    <w:p w:rsidR="005C3388" w:rsidRPr="0018154E" w:rsidRDefault="0018154E" w:rsidP="005C3388">
      <w:pPr>
        <w:spacing w:line="360" w:lineRule="auto"/>
        <w:rPr>
          <w:b/>
          <w:bCs/>
          <w:i/>
          <w:iCs/>
          <w:color w:val="000000" w:themeColor="text1"/>
        </w:rPr>
      </w:pPr>
      <w:r>
        <w:rPr>
          <w:b/>
          <w:bCs/>
          <w:i/>
          <w:iCs/>
          <w:color w:val="000000" w:themeColor="text1"/>
        </w:rPr>
        <w:t xml:space="preserve">– </w:t>
      </w:r>
      <w:r w:rsidR="005C3388" w:rsidRPr="0018154E">
        <w:rPr>
          <w:b/>
          <w:bCs/>
          <w:i/>
          <w:iCs/>
          <w:color w:val="000000" w:themeColor="text1"/>
        </w:rPr>
        <w:t>мужчине, который купил закят на свои деньги;</w:t>
      </w:r>
    </w:p>
    <w:p w:rsidR="005C3388" w:rsidRPr="0018154E" w:rsidRDefault="0018154E" w:rsidP="005C3388">
      <w:pPr>
        <w:spacing w:line="360" w:lineRule="auto"/>
        <w:rPr>
          <w:b/>
          <w:bCs/>
          <w:i/>
          <w:iCs/>
          <w:color w:val="000000" w:themeColor="text1"/>
        </w:rPr>
      </w:pPr>
      <w:r>
        <w:rPr>
          <w:b/>
          <w:bCs/>
          <w:i/>
          <w:iCs/>
          <w:color w:val="000000" w:themeColor="text1"/>
        </w:rPr>
        <w:t xml:space="preserve">– </w:t>
      </w:r>
      <w:r w:rsidR="005C3388" w:rsidRPr="0018154E">
        <w:rPr>
          <w:b/>
          <w:bCs/>
          <w:i/>
          <w:iCs/>
          <w:color w:val="000000" w:themeColor="text1"/>
        </w:rPr>
        <w:t>мужчине, сосед которого — бедняк; этот бедняк получил</w:t>
      </w:r>
      <w:r>
        <w:rPr>
          <w:b/>
          <w:bCs/>
          <w:i/>
          <w:iCs/>
          <w:color w:val="000000" w:themeColor="text1"/>
        </w:rPr>
        <w:t xml:space="preserve"> закят и подарил его богатому»</w:t>
      </w:r>
      <w:r w:rsidRPr="0018154E">
        <w:rPr>
          <w:rStyle w:val="ad"/>
          <w:color w:val="000000" w:themeColor="text1"/>
        </w:rPr>
        <w:footnoteReference w:id="832"/>
      </w:r>
      <w:r w:rsidR="005C3388" w:rsidRPr="0018154E">
        <w:rPr>
          <w:color w:val="000000" w:themeColor="text1"/>
        </w:rPr>
        <w:t>.</w:t>
      </w:r>
    </w:p>
    <w:p w:rsidR="0018154E" w:rsidRDefault="005C3388" w:rsidP="005C3388">
      <w:pPr>
        <w:spacing w:line="360" w:lineRule="auto"/>
        <w:rPr>
          <w:i/>
          <w:iCs/>
          <w:color w:val="000000" w:themeColor="text1"/>
        </w:rPr>
      </w:pPr>
      <w:r w:rsidRPr="005C3388">
        <w:rPr>
          <w:color w:val="000000" w:themeColor="text1"/>
        </w:rPr>
        <w:t xml:space="preserve">Сказано в «аль-Масва»: </w:t>
      </w:r>
      <w:r w:rsidRPr="0018154E">
        <w:rPr>
          <w:i/>
          <w:iCs/>
          <w:color w:val="000000" w:themeColor="text1"/>
        </w:rPr>
        <w:t>«Нет разногласия, что сборщику закята, или воину на пути Аллаха, или должнику дозволен закят, если они будут бедными. Если же они богаты, то закят им разрешен по мнению аш-Шафи</w:t>
      </w:r>
      <w:r w:rsidR="0018154E">
        <w:rPr>
          <w:i/>
          <w:iCs/>
          <w:color w:val="000000" w:themeColor="text1"/>
        </w:rPr>
        <w:t>′</w:t>
      </w:r>
      <w:r w:rsidRPr="0018154E">
        <w:rPr>
          <w:i/>
          <w:iCs/>
          <w:color w:val="000000" w:themeColor="text1"/>
        </w:rPr>
        <w:t xml:space="preserve">и. </w:t>
      </w:r>
    </w:p>
    <w:p w:rsidR="005C3388" w:rsidRPr="0018154E" w:rsidRDefault="005C3388" w:rsidP="005C3388">
      <w:pPr>
        <w:spacing w:line="360" w:lineRule="auto"/>
        <w:rPr>
          <w:i/>
          <w:iCs/>
          <w:color w:val="000000" w:themeColor="text1"/>
        </w:rPr>
      </w:pPr>
      <w:r w:rsidRPr="0018154E">
        <w:rPr>
          <w:i/>
          <w:iCs/>
          <w:color w:val="000000" w:themeColor="text1"/>
        </w:rPr>
        <w:t>Абу Ханифа сказал, что не разрешен, если только они не бедные. Очевидный смысл аята указывает на слова аш-Шафи</w:t>
      </w:r>
      <w:r w:rsidR="0018154E">
        <w:rPr>
          <w:i/>
          <w:iCs/>
          <w:color w:val="000000" w:themeColor="text1"/>
        </w:rPr>
        <w:t>′</w:t>
      </w:r>
      <w:r w:rsidRPr="0018154E">
        <w:rPr>
          <w:i/>
          <w:iCs/>
          <w:color w:val="000000" w:themeColor="text1"/>
        </w:rPr>
        <w:t>и, потому что Аллах поделил бедных на два вида: факыр и мискин, а других упомянул отдельно. В ханафитском мазхабе разрешен закят тому, у кого не имеется нисаба свыше повседневных нужд. Если у него имеется нисаб, но он использует его на свои нужды так, что ему не хватает, то ему можно брать закят. Не разрешается попрошайничать тому человеку, если его тело закрыто одеждой, и он имеет еду на один день. Так сказано в «Аль-алямикрия».</w:t>
      </w:r>
    </w:p>
    <w:p w:rsidR="005C3388" w:rsidRPr="0018154E" w:rsidRDefault="005C3388" w:rsidP="0018154E">
      <w:pPr>
        <w:spacing w:line="360" w:lineRule="auto"/>
        <w:rPr>
          <w:i/>
          <w:iCs/>
          <w:color w:val="000000" w:themeColor="text1"/>
        </w:rPr>
      </w:pPr>
      <w:r w:rsidRPr="0018154E">
        <w:rPr>
          <w:i/>
          <w:iCs/>
          <w:color w:val="000000" w:themeColor="text1"/>
        </w:rPr>
        <w:lastRenderedPageBreak/>
        <w:t>В «Шарх ас-</w:t>
      </w:r>
      <w:r w:rsidR="0018154E">
        <w:rPr>
          <w:i/>
          <w:iCs/>
          <w:color w:val="000000" w:themeColor="text1"/>
        </w:rPr>
        <w:t>С</w:t>
      </w:r>
      <w:r w:rsidRPr="0018154E">
        <w:rPr>
          <w:i/>
          <w:iCs/>
          <w:color w:val="000000" w:themeColor="text1"/>
        </w:rPr>
        <w:t>унна» сказано: «Если имам увидел сильного, здорового человека, который занимается попрошайничеством, и, засомневавшись, спросил у него о его положении, а тот объяснил, что у него нет заработка, у него большая семья, и ему не хватает средств, то имам выделяет ему закят».</w:t>
      </w:r>
    </w:p>
    <w:p w:rsidR="005C3388" w:rsidRPr="005C3388" w:rsidRDefault="005C3388" w:rsidP="0018154E">
      <w:pPr>
        <w:spacing w:line="360" w:lineRule="auto"/>
        <w:rPr>
          <w:color w:val="000000" w:themeColor="text1"/>
        </w:rPr>
      </w:pPr>
      <w:r w:rsidRPr="005C3388">
        <w:rPr>
          <w:color w:val="000000" w:themeColor="text1"/>
        </w:rPr>
        <w:t xml:space="preserve">  Скажу, что хадисы, объясняющие разные положения нуждающихся, можно объединить тем, что состояния людей могут отличаться друг от друга. Основой в вопросе закята является нужда и достаток через доступный заработок. А укия запрещает попрошайничать тому, кто был в положении, подобном положению переселенцев (мухаджиров) во времена </w:t>
      </w:r>
      <w:r w:rsidR="0018154E">
        <w:rPr>
          <w:color w:val="000000" w:themeColor="text1"/>
        </w:rPr>
        <w:t>п</w:t>
      </w:r>
      <w:r w:rsidRPr="005C3388">
        <w:rPr>
          <w:color w:val="000000" w:themeColor="text1"/>
        </w:rPr>
        <w:t xml:space="preserve">ророка </w:t>
      </w:r>
      <w:r w:rsidR="00CE39B2" w:rsidRPr="00CE39B2">
        <w:rPr>
          <w:color w:val="000000" w:themeColor="text1"/>
        </w:rPr>
        <w:t>(да благословит его Аллах и приветствует)</w:t>
      </w:r>
      <w:r w:rsidRPr="005C3388">
        <w:rPr>
          <w:color w:val="000000" w:themeColor="text1"/>
        </w:rPr>
        <w:t xml:space="preserve">: время от времени они питались из трофеев, которых было мало. Тому же, кто может и умеет собирать и продавать дрова, запрещается попрошайничать. Поэтому необходимо сравнивать с </w:t>
      </w:r>
      <w:r w:rsidR="0018154E">
        <w:rPr>
          <w:color w:val="000000" w:themeColor="text1"/>
        </w:rPr>
        <w:t>этим и остальные случаи жизни</w:t>
      </w:r>
      <w:r w:rsidR="0018154E">
        <w:rPr>
          <w:rStyle w:val="ad"/>
          <w:color w:val="000000" w:themeColor="text1"/>
        </w:rPr>
        <w:footnoteReference w:id="833"/>
      </w:r>
      <w:r w:rsidR="0018154E">
        <w:rPr>
          <w:color w:val="000000" w:themeColor="text1"/>
        </w:rPr>
        <w:t>.</w:t>
      </w:r>
    </w:p>
    <w:p w:rsidR="005C3388" w:rsidRPr="005C3388" w:rsidRDefault="005C3388" w:rsidP="0018154E">
      <w:pPr>
        <w:spacing w:line="360" w:lineRule="auto"/>
        <w:rPr>
          <w:color w:val="000000" w:themeColor="text1"/>
        </w:rPr>
      </w:pPr>
      <w:r w:rsidRPr="005C3388">
        <w:rPr>
          <w:color w:val="000000" w:themeColor="text1"/>
        </w:rPr>
        <w:t xml:space="preserve">  Скажу, мы уже объяснили, что́ </w:t>
      </w:r>
      <w:r w:rsidRPr="005C3388">
        <w:rPr>
          <w:rFonts w:cs="Book Antiqua"/>
          <w:color w:val="000000" w:themeColor="text1"/>
        </w:rPr>
        <w:t>является</w:t>
      </w:r>
      <w:r w:rsidRPr="005C3388">
        <w:rPr>
          <w:color w:val="000000" w:themeColor="text1"/>
        </w:rPr>
        <w:t xml:space="preserve"> </w:t>
      </w:r>
      <w:r w:rsidRPr="005C3388">
        <w:rPr>
          <w:rFonts w:cs="Book Antiqua"/>
          <w:color w:val="000000" w:themeColor="text1"/>
        </w:rPr>
        <w:t>истиной</w:t>
      </w:r>
      <w:r w:rsidRPr="005C3388">
        <w:rPr>
          <w:color w:val="000000" w:themeColor="text1"/>
        </w:rPr>
        <w:t xml:space="preserve"> </w:t>
      </w:r>
      <w:r w:rsidRPr="005C3388">
        <w:rPr>
          <w:rFonts w:cs="Book Antiqua"/>
          <w:color w:val="000000" w:themeColor="text1"/>
        </w:rPr>
        <w:t>в</w:t>
      </w:r>
      <w:r w:rsidRPr="005C3388">
        <w:rPr>
          <w:color w:val="000000" w:themeColor="text1"/>
        </w:rPr>
        <w:t xml:space="preserve"> </w:t>
      </w:r>
      <w:r w:rsidRPr="005C3388">
        <w:rPr>
          <w:rFonts w:cs="Book Antiqua"/>
          <w:color w:val="000000" w:themeColor="text1"/>
        </w:rPr>
        <w:t>тол</w:t>
      </w:r>
      <w:r w:rsidRPr="005C3388">
        <w:rPr>
          <w:color w:val="000000" w:themeColor="text1"/>
        </w:rPr>
        <w:t xml:space="preserve">ковании слова «богатство», которое является препятствием для получения закята. А также мы привели объяснение, что́ </w:t>
      </w:r>
      <w:r w:rsidRPr="005C3388">
        <w:rPr>
          <w:rFonts w:cs="Book Antiqua"/>
          <w:color w:val="000000" w:themeColor="text1"/>
        </w:rPr>
        <w:t>является</w:t>
      </w:r>
      <w:r w:rsidRPr="005C3388">
        <w:rPr>
          <w:color w:val="000000" w:themeColor="text1"/>
        </w:rPr>
        <w:t xml:space="preserve"> </w:t>
      </w:r>
      <w:r w:rsidRPr="005C3388">
        <w:rPr>
          <w:rFonts w:cs="Book Antiqua"/>
          <w:color w:val="000000" w:themeColor="text1"/>
        </w:rPr>
        <w:t>истиной</w:t>
      </w:r>
      <w:r w:rsidRPr="005C3388">
        <w:rPr>
          <w:color w:val="000000" w:themeColor="text1"/>
        </w:rPr>
        <w:t xml:space="preserve"> </w:t>
      </w:r>
      <w:r w:rsidRPr="005C3388">
        <w:rPr>
          <w:rFonts w:cs="Book Antiqua"/>
          <w:color w:val="000000" w:themeColor="text1"/>
        </w:rPr>
        <w:t>в</w:t>
      </w:r>
      <w:r w:rsidRPr="005C3388">
        <w:rPr>
          <w:color w:val="000000" w:themeColor="text1"/>
        </w:rPr>
        <w:t xml:space="preserve"> </w:t>
      </w:r>
      <w:r w:rsidRPr="005C3388">
        <w:rPr>
          <w:rFonts w:cs="Book Antiqua"/>
          <w:color w:val="000000" w:themeColor="text1"/>
        </w:rPr>
        <w:t>отношении</w:t>
      </w:r>
      <w:r w:rsidRPr="005C3388">
        <w:rPr>
          <w:color w:val="000000" w:themeColor="text1"/>
        </w:rPr>
        <w:t xml:space="preserve"> </w:t>
      </w:r>
      <w:r w:rsidRPr="005C3388">
        <w:rPr>
          <w:rFonts w:cs="Book Antiqua"/>
          <w:color w:val="000000" w:themeColor="text1"/>
        </w:rPr>
        <w:t>восьми</w:t>
      </w:r>
      <w:r w:rsidRPr="005C3388">
        <w:rPr>
          <w:color w:val="000000" w:themeColor="text1"/>
        </w:rPr>
        <w:t xml:space="preserve"> </w:t>
      </w:r>
      <w:r w:rsidRPr="005C3388">
        <w:rPr>
          <w:rFonts w:cs="Book Antiqua"/>
          <w:color w:val="000000" w:themeColor="text1"/>
        </w:rPr>
        <w:t>категорий</w:t>
      </w:r>
      <w:r w:rsidRPr="005C3388">
        <w:rPr>
          <w:color w:val="000000" w:themeColor="text1"/>
        </w:rPr>
        <w:t xml:space="preserve">, </w:t>
      </w:r>
      <w:r w:rsidRPr="005C3388">
        <w:rPr>
          <w:rFonts w:cs="Book Antiqua"/>
          <w:color w:val="000000" w:themeColor="text1"/>
        </w:rPr>
        <w:t>упомянутых</w:t>
      </w:r>
      <w:r w:rsidRPr="005C3388">
        <w:rPr>
          <w:color w:val="000000" w:themeColor="text1"/>
        </w:rPr>
        <w:t xml:space="preserve"> </w:t>
      </w:r>
      <w:r w:rsidRPr="005C3388">
        <w:rPr>
          <w:rFonts w:cs="Book Antiqua"/>
          <w:color w:val="000000" w:themeColor="text1"/>
        </w:rPr>
        <w:t>в</w:t>
      </w:r>
      <w:r w:rsidRPr="005C3388">
        <w:rPr>
          <w:color w:val="000000" w:themeColor="text1"/>
        </w:rPr>
        <w:t xml:space="preserve"> </w:t>
      </w:r>
      <w:r w:rsidRPr="005C3388">
        <w:rPr>
          <w:rFonts w:cs="Book Antiqua"/>
          <w:color w:val="000000" w:themeColor="text1"/>
        </w:rPr>
        <w:t>аяте</w:t>
      </w:r>
      <w:r w:rsidRPr="005C3388">
        <w:rPr>
          <w:color w:val="000000" w:themeColor="text1"/>
        </w:rPr>
        <w:t xml:space="preserve">, </w:t>
      </w:r>
      <w:r w:rsidRPr="005C3388">
        <w:rPr>
          <w:rFonts w:cs="Book Antiqua"/>
          <w:color w:val="000000" w:themeColor="text1"/>
        </w:rPr>
        <w:t>и</w:t>
      </w:r>
      <w:r w:rsidRPr="005C3388">
        <w:rPr>
          <w:color w:val="000000" w:themeColor="text1"/>
        </w:rPr>
        <w:t xml:space="preserve"> </w:t>
      </w:r>
      <w:r w:rsidRPr="005C3388">
        <w:rPr>
          <w:rFonts w:cs="Book Antiqua"/>
          <w:color w:val="000000" w:themeColor="text1"/>
        </w:rPr>
        <w:t>тех</w:t>
      </w:r>
      <w:r w:rsidRPr="005C3388">
        <w:rPr>
          <w:color w:val="000000" w:themeColor="text1"/>
        </w:rPr>
        <w:t xml:space="preserve">, </w:t>
      </w:r>
      <w:r w:rsidRPr="005C3388">
        <w:rPr>
          <w:rFonts w:cs="Book Antiqua"/>
          <w:color w:val="000000" w:themeColor="text1"/>
        </w:rPr>
        <w:t>которые</w:t>
      </w:r>
      <w:r w:rsidRPr="005C3388">
        <w:rPr>
          <w:color w:val="000000" w:themeColor="text1"/>
        </w:rPr>
        <w:t xml:space="preserve"> </w:t>
      </w:r>
      <w:r w:rsidRPr="005C3388">
        <w:rPr>
          <w:rFonts w:cs="Book Antiqua"/>
          <w:color w:val="000000" w:themeColor="text1"/>
        </w:rPr>
        <w:t>берут</w:t>
      </w:r>
      <w:r w:rsidRPr="005C3388">
        <w:rPr>
          <w:color w:val="000000" w:themeColor="text1"/>
        </w:rPr>
        <w:t xml:space="preserve"> </w:t>
      </w:r>
      <w:r w:rsidRPr="005C3388">
        <w:rPr>
          <w:rFonts w:cs="Book Antiqua"/>
          <w:color w:val="000000" w:themeColor="text1"/>
        </w:rPr>
        <w:t>закят</w:t>
      </w:r>
      <w:r w:rsidRPr="005C3388">
        <w:rPr>
          <w:color w:val="000000" w:themeColor="text1"/>
        </w:rPr>
        <w:t xml:space="preserve"> </w:t>
      </w:r>
      <w:r w:rsidRPr="005C3388">
        <w:rPr>
          <w:rFonts w:cs="Book Antiqua"/>
          <w:color w:val="000000" w:themeColor="text1"/>
        </w:rPr>
        <w:t>не</w:t>
      </w:r>
      <w:r w:rsidRPr="005C3388">
        <w:rPr>
          <w:color w:val="000000" w:themeColor="text1"/>
        </w:rPr>
        <w:t xml:space="preserve"> </w:t>
      </w:r>
      <w:r w:rsidRPr="005C3388">
        <w:rPr>
          <w:rFonts w:cs="Book Antiqua"/>
          <w:color w:val="000000" w:themeColor="text1"/>
        </w:rPr>
        <w:t>по</w:t>
      </w:r>
      <w:r w:rsidRPr="005C3388">
        <w:rPr>
          <w:color w:val="000000" w:themeColor="text1"/>
        </w:rPr>
        <w:t xml:space="preserve"> </w:t>
      </w:r>
      <w:r w:rsidRPr="005C3388">
        <w:rPr>
          <w:rFonts w:cs="Book Antiqua"/>
          <w:color w:val="000000" w:themeColor="text1"/>
        </w:rPr>
        <w:t>причине</w:t>
      </w:r>
      <w:r w:rsidRPr="005C3388">
        <w:rPr>
          <w:color w:val="000000" w:themeColor="text1"/>
        </w:rPr>
        <w:t xml:space="preserve"> </w:t>
      </w:r>
      <w:r w:rsidRPr="005C3388">
        <w:rPr>
          <w:rFonts w:cs="Book Antiqua"/>
          <w:color w:val="000000" w:themeColor="text1"/>
        </w:rPr>
        <w:t>бедности</w:t>
      </w:r>
      <w:r w:rsidRPr="005C3388">
        <w:rPr>
          <w:color w:val="000000" w:themeColor="text1"/>
        </w:rPr>
        <w:t xml:space="preserve">, </w:t>
      </w:r>
      <w:r w:rsidRPr="005C3388">
        <w:rPr>
          <w:rFonts w:cs="Book Antiqua"/>
          <w:color w:val="000000" w:themeColor="text1"/>
        </w:rPr>
        <w:t>как</w:t>
      </w:r>
      <w:r w:rsidRPr="005C3388">
        <w:rPr>
          <w:color w:val="000000" w:themeColor="text1"/>
        </w:rPr>
        <w:t xml:space="preserve">, </w:t>
      </w:r>
      <w:r w:rsidRPr="005C3388">
        <w:rPr>
          <w:rFonts w:cs="Book Antiqua"/>
          <w:color w:val="000000" w:themeColor="text1"/>
        </w:rPr>
        <w:t>например</w:t>
      </w:r>
      <w:r w:rsidRPr="005C3388">
        <w:rPr>
          <w:color w:val="000000" w:themeColor="text1"/>
        </w:rPr>
        <w:t xml:space="preserve">, </w:t>
      </w:r>
      <w:r w:rsidRPr="005C3388">
        <w:rPr>
          <w:rFonts w:cs="Book Antiqua"/>
          <w:color w:val="000000" w:themeColor="text1"/>
        </w:rPr>
        <w:t>воин</w:t>
      </w:r>
      <w:r w:rsidRPr="005C3388">
        <w:rPr>
          <w:color w:val="000000" w:themeColor="text1"/>
        </w:rPr>
        <w:t xml:space="preserve"> </w:t>
      </w:r>
      <w:r w:rsidRPr="005C3388">
        <w:rPr>
          <w:rFonts w:cs="Book Antiqua"/>
          <w:color w:val="000000" w:themeColor="text1"/>
        </w:rPr>
        <w:t>на</w:t>
      </w:r>
      <w:r w:rsidRPr="005C3388">
        <w:rPr>
          <w:color w:val="000000" w:themeColor="text1"/>
        </w:rPr>
        <w:t xml:space="preserve"> </w:t>
      </w:r>
      <w:r w:rsidRPr="005C3388">
        <w:rPr>
          <w:rFonts w:cs="Book Antiqua"/>
          <w:color w:val="000000" w:themeColor="text1"/>
        </w:rPr>
        <w:t>п</w:t>
      </w:r>
      <w:r w:rsidRPr="005C3388">
        <w:rPr>
          <w:color w:val="000000" w:themeColor="text1"/>
        </w:rPr>
        <w:t>ути Аллаха и подобные ему</w:t>
      </w:r>
      <w:r w:rsidR="0018154E">
        <w:rPr>
          <w:rStyle w:val="ad"/>
          <w:color w:val="000000" w:themeColor="text1"/>
        </w:rPr>
        <w:footnoteReference w:id="834"/>
      </w:r>
      <w:r w:rsidRPr="005C3388">
        <w:rPr>
          <w:color w:val="000000" w:themeColor="text1"/>
        </w:rPr>
        <w:t xml:space="preserve">. </w:t>
      </w:r>
    </w:p>
    <w:p w:rsidR="005C3388" w:rsidRPr="005C3388" w:rsidRDefault="005C3388" w:rsidP="00CE39B2">
      <w:pPr>
        <w:spacing w:line="360" w:lineRule="auto"/>
        <w:rPr>
          <w:color w:val="000000" w:themeColor="text1"/>
        </w:rPr>
      </w:pPr>
      <w:r w:rsidRPr="005C3388">
        <w:rPr>
          <w:color w:val="000000" w:themeColor="text1"/>
        </w:rPr>
        <w:t>Знай также, что очень много доказательств на то, что помощь родственникам лучше, чем посторонним. И в них не указана разница между обязательным закятом и добровольными пожертвованиями. Также правило в усуль аль-фикх гласит, что нужно оставлять подробности, когда есть двусмысленность, то есть доказательства должны оставаться в их общем значении. Пришло ясно в хадисе от Абу Са</w:t>
      </w:r>
      <w:r w:rsidR="0018154E">
        <w:rPr>
          <w:color w:val="000000" w:themeColor="text1"/>
        </w:rPr>
        <w:t>′</w:t>
      </w:r>
      <w:r w:rsidRPr="005C3388">
        <w:rPr>
          <w:color w:val="000000" w:themeColor="text1"/>
        </w:rPr>
        <w:t>ида, который находится у аль</w:t>
      </w:r>
      <w:r w:rsidR="0018154E">
        <w:rPr>
          <w:color w:val="000000" w:themeColor="text1"/>
        </w:rPr>
        <w:t>-</w:t>
      </w:r>
      <w:r w:rsidRPr="005C3388">
        <w:rPr>
          <w:color w:val="000000" w:themeColor="text1"/>
        </w:rPr>
        <w:t xml:space="preserve">Бухари, что </w:t>
      </w:r>
      <w:r w:rsidR="0018154E">
        <w:rPr>
          <w:color w:val="000000" w:themeColor="text1"/>
        </w:rPr>
        <w:t>п</w:t>
      </w:r>
      <w:r w:rsidRPr="005C3388">
        <w:rPr>
          <w:color w:val="000000" w:themeColor="text1"/>
        </w:rPr>
        <w:t xml:space="preserve">ророк </w:t>
      </w:r>
      <w:r w:rsidR="00CE39B2" w:rsidRPr="00CE39B2">
        <w:rPr>
          <w:color w:val="000000" w:themeColor="text1"/>
        </w:rPr>
        <w:t>(да благословит его Аллах и приветствует)</w:t>
      </w:r>
      <w:r w:rsidR="0018154E">
        <w:rPr>
          <w:color w:val="000000" w:themeColor="text1"/>
        </w:rPr>
        <w:t xml:space="preserve"> сказал женщине:</w:t>
      </w:r>
      <w:r w:rsidRPr="005C3388">
        <w:rPr>
          <w:color w:val="000000" w:themeColor="text1"/>
        </w:rPr>
        <w:t xml:space="preserve"> </w:t>
      </w:r>
      <w:r w:rsidRPr="0018154E">
        <w:rPr>
          <w:b/>
          <w:bCs/>
          <w:i/>
          <w:iCs/>
          <w:color w:val="000000" w:themeColor="text1"/>
        </w:rPr>
        <w:t>«Твой муж и твой ребенок более достойны то</w:t>
      </w:r>
      <w:r w:rsidR="0018154E" w:rsidRPr="0018154E">
        <w:rPr>
          <w:b/>
          <w:bCs/>
          <w:i/>
          <w:iCs/>
          <w:color w:val="000000" w:themeColor="text1"/>
        </w:rPr>
        <w:t>го, чтобы ты давала им садака»</w:t>
      </w:r>
      <w:r w:rsidR="0018154E" w:rsidRPr="0018154E">
        <w:rPr>
          <w:rStyle w:val="ad"/>
          <w:color w:val="000000" w:themeColor="text1"/>
        </w:rPr>
        <w:footnoteReference w:id="835"/>
      </w:r>
      <w:r w:rsidRPr="0018154E">
        <w:rPr>
          <w:color w:val="000000" w:themeColor="text1"/>
        </w:rPr>
        <w:t xml:space="preserve">. </w:t>
      </w:r>
    </w:p>
    <w:p w:rsidR="005C3388" w:rsidRPr="0018154E" w:rsidRDefault="005C3388" w:rsidP="0018154E">
      <w:pPr>
        <w:spacing w:line="360" w:lineRule="auto"/>
        <w:rPr>
          <w:i/>
          <w:iCs/>
          <w:color w:val="000000" w:themeColor="text1"/>
        </w:rPr>
      </w:pPr>
      <w:r w:rsidRPr="005C3388">
        <w:rPr>
          <w:color w:val="000000" w:themeColor="text1"/>
        </w:rPr>
        <w:t>Также имеется хадис у аль-Бухари и Ахмада от Ма</w:t>
      </w:r>
      <w:r w:rsidR="0018154E">
        <w:rPr>
          <w:color w:val="000000" w:themeColor="text1"/>
        </w:rPr>
        <w:t>′на иб</w:t>
      </w:r>
      <w:r w:rsidRPr="005C3388">
        <w:rPr>
          <w:color w:val="000000" w:themeColor="text1"/>
        </w:rPr>
        <w:t xml:space="preserve">н Язида, в котором он сказал: </w:t>
      </w:r>
      <w:r w:rsidRPr="0018154E">
        <w:rPr>
          <w:i/>
          <w:iCs/>
          <w:color w:val="000000" w:themeColor="text1"/>
        </w:rPr>
        <w:t xml:space="preserve">«Отец мой оставил динары в мечети у одного человека, чтобы тот раздавал садака. Я пришел и взял эти динары, и тогда мой отец сказал: «Клянусь Аллахом, я не хотел дать их тебе». Я повел отца к </w:t>
      </w:r>
      <w:r w:rsidR="0018154E">
        <w:rPr>
          <w:i/>
          <w:iCs/>
          <w:color w:val="000000" w:themeColor="text1"/>
        </w:rPr>
        <w:lastRenderedPageBreak/>
        <w:t>п</w:t>
      </w:r>
      <w:r w:rsidRPr="0018154E">
        <w:rPr>
          <w:i/>
          <w:iCs/>
          <w:color w:val="000000" w:themeColor="text1"/>
        </w:rPr>
        <w:t xml:space="preserve">ророку </w:t>
      </w:r>
      <w:r w:rsidR="00CE39B2" w:rsidRPr="00CE39B2">
        <w:rPr>
          <w:i/>
          <w:iCs/>
          <w:color w:val="000000" w:themeColor="text1"/>
        </w:rPr>
        <w:t>(да благословит его Аллах и приветствует)</w:t>
      </w:r>
      <w:r w:rsidRPr="0018154E">
        <w:rPr>
          <w:i/>
          <w:iCs/>
          <w:color w:val="000000" w:themeColor="text1"/>
        </w:rPr>
        <w:t xml:space="preserve">, чтобы он рассудил между нами, и он </w:t>
      </w:r>
      <w:r w:rsidR="00CE39B2" w:rsidRPr="00CE39B2">
        <w:rPr>
          <w:i/>
          <w:iCs/>
          <w:color w:val="000000" w:themeColor="text1"/>
        </w:rPr>
        <w:t>(да благословит его Аллах и приветствует)</w:t>
      </w:r>
      <w:r w:rsidRPr="0018154E">
        <w:rPr>
          <w:i/>
          <w:iCs/>
          <w:color w:val="000000" w:themeColor="text1"/>
        </w:rPr>
        <w:t xml:space="preserve"> ответил: </w:t>
      </w:r>
      <w:r w:rsidRPr="0018154E">
        <w:rPr>
          <w:b/>
          <w:bCs/>
          <w:i/>
          <w:iCs/>
          <w:color w:val="000000" w:themeColor="text1"/>
        </w:rPr>
        <w:t>«Тебе — то, что ты намеревался, о Язид, а те</w:t>
      </w:r>
      <w:r w:rsidR="0018154E" w:rsidRPr="0018154E">
        <w:rPr>
          <w:b/>
          <w:bCs/>
          <w:i/>
          <w:iCs/>
          <w:color w:val="000000" w:themeColor="text1"/>
        </w:rPr>
        <w:t>бе — то, что ты взял, о Ма′н»</w:t>
      </w:r>
      <w:r w:rsidR="0018154E" w:rsidRPr="0018154E">
        <w:rPr>
          <w:rStyle w:val="ad"/>
          <w:color w:val="000000" w:themeColor="text1"/>
        </w:rPr>
        <w:footnoteReference w:id="836"/>
      </w:r>
      <w:r w:rsidRPr="0018154E">
        <w:rPr>
          <w:color w:val="000000" w:themeColor="text1"/>
        </w:rPr>
        <w:t xml:space="preserve">. </w:t>
      </w:r>
    </w:p>
    <w:p w:rsidR="008344E8" w:rsidRDefault="005C3388" w:rsidP="008344E8">
      <w:pPr>
        <w:spacing w:line="360" w:lineRule="auto"/>
        <w:rPr>
          <w:color w:val="000000" w:themeColor="text1"/>
        </w:rPr>
      </w:pPr>
      <w:r w:rsidRPr="005C3388">
        <w:rPr>
          <w:color w:val="000000" w:themeColor="text1"/>
        </w:rPr>
        <w:t>Доказательства выше говорят в пользу тех, кто разрешает добровольное пожертвование родственникам. А иначе нельзя давать обязательный закят близкому родственнику. Ведь обязательство жертвовать на близких родственников должно служить той причиной, которая запрещает отдавать им обязательный закят. Однако тот, кто придерживается этого мнения, не привел никаких доводов, которые разрешили бы этот спор. Даже если мы предположим, что в руках у того, кто разрешает закят близким родственникам, не было бы ни одного довода, кроме правила о необходимости держаться основы, то</w:t>
      </w:r>
      <w:r w:rsidR="0018154E">
        <w:rPr>
          <w:color w:val="000000" w:themeColor="text1"/>
        </w:rPr>
        <w:t xml:space="preserve"> этого нам было бы достаточно</w:t>
      </w:r>
      <w:r w:rsidR="0018154E">
        <w:rPr>
          <w:rStyle w:val="ad"/>
          <w:color w:val="000000" w:themeColor="text1"/>
        </w:rPr>
        <w:footnoteReference w:id="837"/>
      </w:r>
      <w:r w:rsidRPr="005C3388">
        <w:rPr>
          <w:color w:val="000000" w:themeColor="text1"/>
        </w:rPr>
        <w:t>. Не говоря уже о том, что доводы о разрешенности закята близким родственникам — имеются, и они разъясняют в общем и ко</w:t>
      </w:r>
      <w:r w:rsidR="008344E8">
        <w:rPr>
          <w:color w:val="000000" w:themeColor="text1"/>
        </w:rPr>
        <w:t>нкретно, что это можно делать</w:t>
      </w:r>
      <w:r w:rsidR="008344E8">
        <w:rPr>
          <w:rStyle w:val="ad"/>
          <w:color w:val="000000" w:themeColor="text1"/>
        </w:rPr>
        <w:footnoteReference w:id="838"/>
      </w:r>
      <w:r w:rsidRPr="005C3388">
        <w:rPr>
          <w:color w:val="000000" w:themeColor="text1"/>
        </w:rPr>
        <w:t>.</w:t>
      </w:r>
      <w:r w:rsidR="008344E8">
        <w:rPr>
          <w:rStyle w:val="ad"/>
          <w:color w:val="000000" w:themeColor="text1"/>
        </w:rPr>
        <w:footnoteReference w:id="839"/>
      </w:r>
    </w:p>
    <w:p w:rsidR="008344E8" w:rsidRDefault="005C3388" w:rsidP="008344E8">
      <w:pPr>
        <w:spacing w:line="360" w:lineRule="auto"/>
        <w:rPr>
          <w:color w:val="000000" w:themeColor="text1"/>
        </w:rPr>
      </w:pPr>
      <w:r w:rsidRPr="005C3388">
        <w:rPr>
          <w:color w:val="000000" w:themeColor="text1"/>
        </w:rPr>
        <w:t xml:space="preserve">А что касается ахлю-зимма (то есть людей, находящихся под защитой мусульман), то достоверно пришло от </w:t>
      </w:r>
      <w:r w:rsidR="008344E8">
        <w:rPr>
          <w:color w:val="000000" w:themeColor="text1"/>
        </w:rPr>
        <w:t>п</w:t>
      </w:r>
      <w:r w:rsidRPr="005C3388">
        <w:rPr>
          <w:color w:val="000000" w:themeColor="text1"/>
        </w:rPr>
        <w:t xml:space="preserve">осланника </w:t>
      </w:r>
      <w:r w:rsidR="00CE39B2" w:rsidRPr="00CE39B2">
        <w:rPr>
          <w:color w:val="000000" w:themeColor="text1"/>
        </w:rPr>
        <w:t>(да благословит его Аллах и приветствует)</w:t>
      </w:r>
      <w:r w:rsidRPr="005C3388">
        <w:rPr>
          <w:color w:val="000000" w:themeColor="text1"/>
        </w:rPr>
        <w:t xml:space="preserve">, что он узаконил брать у них джизья взамен на их безопасность. Также он </w:t>
      </w:r>
      <w:r w:rsidR="00CE39B2" w:rsidRPr="00CE39B2">
        <w:rPr>
          <w:color w:val="000000" w:themeColor="text1"/>
        </w:rPr>
        <w:t>(да благословит его Аллах и приветствует)</w:t>
      </w:r>
      <w:r w:rsidRPr="005C3388">
        <w:rPr>
          <w:color w:val="000000" w:themeColor="text1"/>
        </w:rPr>
        <w:t xml:space="preserve"> заключал договор с некоторыми ахлю-зимма относительно каких-то вещей, которые они должны были выплачивать каждый год, и это такая же джизья. Эта джизья может быть распределена на каждого человека или группу людей в конкретном размере. А что касается мнения Умара, что он советовался со сподвижниками относительно этого и вынес решение, то это не может быть доводом, так как не было единогласного мнения. Ведь мнение сподвижника не может быть доводом, если о нем не будет единогласия. Подобное этому не </w:t>
      </w:r>
      <w:r w:rsidRPr="005C3388">
        <w:rPr>
          <w:color w:val="000000" w:themeColor="text1"/>
        </w:rPr>
        <w:lastRenderedPageBreak/>
        <w:t xml:space="preserve">может служить доводом, тем более в таком трудном обязательстве, как джизья, касающейся целого народа. К тому же, это не подтверждено словами </w:t>
      </w:r>
      <w:r w:rsidR="008344E8">
        <w:rPr>
          <w:color w:val="000000" w:themeColor="text1"/>
        </w:rPr>
        <w:t>п</w:t>
      </w:r>
      <w:r w:rsidRPr="005C3388">
        <w:rPr>
          <w:color w:val="000000" w:themeColor="text1"/>
        </w:rPr>
        <w:t xml:space="preserve">ророка </w:t>
      </w:r>
      <w:r w:rsidR="00CE39B2" w:rsidRPr="00CE39B2">
        <w:rPr>
          <w:color w:val="000000" w:themeColor="text1"/>
        </w:rPr>
        <w:t>(да благословит его Аллах и приветствует)</w:t>
      </w:r>
      <w:r w:rsidR="008344E8">
        <w:rPr>
          <w:color w:val="000000" w:themeColor="text1"/>
        </w:rPr>
        <w:t>. Хадис:</w:t>
      </w:r>
      <w:r w:rsidRPr="005C3388">
        <w:rPr>
          <w:color w:val="000000" w:themeColor="text1"/>
        </w:rPr>
        <w:t xml:space="preserve"> </w:t>
      </w:r>
      <w:r w:rsidRPr="008344E8">
        <w:rPr>
          <w:b/>
          <w:bCs/>
          <w:i/>
          <w:iCs/>
          <w:color w:val="000000" w:themeColor="text1"/>
        </w:rPr>
        <w:t>«Нет для мусульманина десятой части. Поистине, десятая часть — только для иудеев</w:t>
      </w:r>
      <w:r w:rsidR="008344E8" w:rsidRPr="008344E8">
        <w:rPr>
          <w:b/>
          <w:bCs/>
          <w:i/>
          <w:iCs/>
          <w:color w:val="000000" w:themeColor="text1"/>
        </w:rPr>
        <w:t xml:space="preserve"> и христиан»</w:t>
      </w:r>
      <w:r w:rsidR="008344E8">
        <w:rPr>
          <w:b/>
          <w:bCs/>
          <w:i/>
          <w:iCs/>
          <w:color w:val="000000" w:themeColor="text1"/>
        </w:rPr>
        <w:t xml:space="preserve"> </w:t>
      </w:r>
      <w:r w:rsidRPr="005C3388">
        <w:rPr>
          <w:color w:val="000000" w:themeColor="text1"/>
        </w:rPr>
        <w:t>больше подходит для того, чтобы применять как доказательство в разбираемом вопросе. Абу Дауд привел некоторые его версии, которые были раскритикованы. Его привел и Ахмад, а также аль-Бухари в своем «ат-Тарихе» и указал, что в цепочке передат</w:t>
      </w:r>
      <w:r w:rsidR="008344E8">
        <w:rPr>
          <w:color w:val="000000" w:themeColor="text1"/>
        </w:rPr>
        <w:t>чиков есть противоречие</w:t>
      </w:r>
      <w:r w:rsidR="008344E8">
        <w:rPr>
          <w:rStyle w:val="ad"/>
          <w:color w:val="000000" w:themeColor="text1"/>
        </w:rPr>
        <w:footnoteReference w:id="840"/>
      </w:r>
      <w:r w:rsidRPr="005C3388">
        <w:rPr>
          <w:color w:val="000000" w:themeColor="text1"/>
        </w:rPr>
        <w:t xml:space="preserve">: мужчина из племени Бакр, передавший данный хадис от </w:t>
      </w:r>
      <w:r w:rsidR="008344E8">
        <w:rPr>
          <w:color w:val="000000" w:themeColor="text1"/>
        </w:rPr>
        <w:t>п</w:t>
      </w:r>
      <w:r w:rsidRPr="005C3388">
        <w:rPr>
          <w:color w:val="000000" w:themeColor="text1"/>
        </w:rPr>
        <w:t xml:space="preserve">ророка </w:t>
      </w:r>
      <w:r w:rsidR="00CE39B2" w:rsidRPr="00CE39B2">
        <w:rPr>
          <w:color w:val="000000" w:themeColor="text1"/>
        </w:rPr>
        <w:t>(да благословит его Аллах и приветствует)</w:t>
      </w:r>
      <w:r w:rsidR="008344E8">
        <w:rPr>
          <w:color w:val="000000" w:themeColor="text1"/>
        </w:rPr>
        <w:t xml:space="preserve"> не</w:t>
      </w:r>
      <w:r w:rsidRPr="005C3388">
        <w:rPr>
          <w:color w:val="000000" w:themeColor="text1"/>
        </w:rPr>
        <w:t>известен. Однако неизвестность сподвижника не влияет на достоверность хадиса, как о том поведал нам наш шейх алляма аш-Шаукани в своем послании «аль-</w:t>
      </w:r>
      <w:r w:rsidR="008344E8">
        <w:rPr>
          <w:color w:val="000000" w:themeColor="text1"/>
        </w:rPr>
        <w:t>Кауль</w:t>
      </w:r>
      <w:r w:rsidRPr="005C3388">
        <w:rPr>
          <w:color w:val="000000" w:themeColor="text1"/>
        </w:rPr>
        <w:t xml:space="preserve"> аль-макбуль фи р</w:t>
      </w:r>
      <w:r w:rsidR="008344E8">
        <w:rPr>
          <w:color w:val="000000" w:themeColor="text1"/>
        </w:rPr>
        <w:t>а</w:t>
      </w:r>
      <w:r w:rsidRPr="005C3388">
        <w:rPr>
          <w:color w:val="000000" w:themeColor="text1"/>
        </w:rPr>
        <w:t>дди риваяти аль-маджхуль мин г</w:t>
      </w:r>
      <w:r w:rsidR="008344E8">
        <w:rPr>
          <w:color w:val="000000" w:themeColor="text1"/>
        </w:rPr>
        <w:t>а</w:t>
      </w:r>
      <w:r w:rsidRPr="005C3388">
        <w:rPr>
          <w:color w:val="000000" w:themeColor="text1"/>
        </w:rPr>
        <w:t xml:space="preserve">йри сахабати ар-расуль». </w:t>
      </w:r>
    </w:p>
    <w:p w:rsidR="005C3388" w:rsidRPr="005C3388" w:rsidRDefault="005C3388" w:rsidP="008344E8">
      <w:pPr>
        <w:spacing w:line="360" w:lineRule="auto"/>
        <w:rPr>
          <w:color w:val="000000" w:themeColor="text1"/>
        </w:rPr>
      </w:pPr>
      <w:r w:rsidRPr="005C3388">
        <w:rPr>
          <w:color w:val="000000" w:themeColor="text1"/>
        </w:rPr>
        <w:t>В некоторых версиях от Абу Дауда упомянут «харадж»</w:t>
      </w:r>
      <w:r w:rsidR="008344E8">
        <w:rPr>
          <w:color w:val="000000" w:themeColor="text1"/>
        </w:rPr>
        <w:t xml:space="preserve"> </w:t>
      </w:r>
      <w:r w:rsidRPr="005C3388">
        <w:rPr>
          <w:color w:val="000000" w:themeColor="text1"/>
        </w:rPr>
        <w:t>вместо «ушр», но этот хадис мог бы служить доводом в том случае, если бы имелась в виду половина десятой части того, чем они торговали, но это не так. Относительно этого есть разногласие.</w:t>
      </w:r>
    </w:p>
    <w:p w:rsidR="005C3388" w:rsidRPr="005C3388" w:rsidRDefault="005C3388" w:rsidP="008344E8">
      <w:pPr>
        <w:spacing w:line="360" w:lineRule="auto"/>
        <w:rPr>
          <w:color w:val="000000" w:themeColor="text1"/>
        </w:rPr>
      </w:pPr>
      <w:r w:rsidRPr="005C3388">
        <w:rPr>
          <w:color w:val="000000" w:themeColor="text1"/>
        </w:rPr>
        <w:t>Сказано в «аль-К</w:t>
      </w:r>
      <w:r w:rsidR="008344E8">
        <w:rPr>
          <w:color w:val="000000" w:themeColor="text1"/>
        </w:rPr>
        <w:t>а</w:t>
      </w:r>
      <w:r w:rsidRPr="005C3388">
        <w:rPr>
          <w:color w:val="000000" w:themeColor="text1"/>
        </w:rPr>
        <w:t xml:space="preserve">мус»: </w:t>
      </w:r>
      <w:r w:rsidRPr="008344E8">
        <w:rPr>
          <w:i/>
          <w:iCs/>
          <w:color w:val="000000" w:themeColor="text1"/>
        </w:rPr>
        <w:t>«</w:t>
      </w:r>
      <w:r w:rsidR="008344E8">
        <w:rPr>
          <w:i/>
          <w:iCs/>
          <w:color w:val="000000" w:themeColor="text1"/>
        </w:rPr>
        <w:t>Ашир, юашширухум, ашран, ушуран</w:t>
      </w:r>
      <w:r w:rsidRPr="008344E8">
        <w:rPr>
          <w:i/>
          <w:iCs/>
          <w:color w:val="000000" w:themeColor="text1"/>
        </w:rPr>
        <w:t xml:space="preserve"> — это</w:t>
      </w:r>
      <w:r w:rsidR="008344E8">
        <w:rPr>
          <w:i/>
          <w:iCs/>
          <w:color w:val="000000" w:themeColor="text1"/>
        </w:rPr>
        <w:t xml:space="preserve"> взятие десятой части имущества».</w:t>
      </w:r>
    </w:p>
    <w:p w:rsidR="005C3388" w:rsidRPr="008344E8" w:rsidRDefault="005C3388" w:rsidP="008344E8">
      <w:pPr>
        <w:spacing w:line="360" w:lineRule="auto"/>
        <w:rPr>
          <w:i/>
          <w:iCs/>
          <w:color w:val="000000" w:themeColor="text1"/>
        </w:rPr>
      </w:pPr>
      <w:r w:rsidRPr="005C3388">
        <w:rPr>
          <w:color w:val="000000" w:themeColor="text1"/>
        </w:rPr>
        <w:t xml:space="preserve">Сказано в </w:t>
      </w:r>
      <w:r w:rsidR="008344E8">
        <w:rPr>
          <w:color w:val="000000" w:themeColor="text1"/>
        </w:rPr>
        <w:t>«</w:t>
      </w:r>
      <w:r w:rsidRPr="005C3388">
        <w:rPr>
          <w:color w:val="000000" w:themeColor="text1"/>
        </w:rPr>
        <w:t>ан-Нихая</w:t>
      </w:r>
      <w:r w:rsidR="008344E8">
        <w:rPr>
          <w:color w:val="000000" w:themeColor="text1"/>
        </w:rPr>
        <w:t>»</w:t>
      </w:r>
      <w:r w:rsidRPr="005C3388">
        <w:rPr>
          <w:color w:val="000000" w:themeColor="text1"/>
        </w:rPr>
        <w:t xml:space="preserve">: </w:t>
      </w:r>
      <w:r w:rsidR="008344E8">
        <w:rPr>
          <w:color w:val="000000" w:themeColor="text1"/>
        </w:rPr>
        <w:t>«</w:t>
      </w:r>
      <w:r w:rsidRPr="008344E8">
        <w:rPr>
          <w:i/>
          <w:iCs/>
          <w:color w:val="000000" w:themeColor="text1"/>
        </w:rPr>
        <w:t>Слово «ушр», множественное число которого «ушур» — это часть имущества ахлю</w:t>
      </w:r>
      <w:r w:rsidR="008344E8">
        <w:rPr>
          <w:i/>
          <w:iCs/>
          <w:color w:val="000000" w:themeColor="text1"/>
        </w:rPr>
        <w:t xml:space="preserve"> </w:t>
      </w:r>
      <w:r w:rsidRPr="008344E8">
        <w:rPr>
          <w:i/>
          <w:iCs/>
          <w:color w:val="000000" w:themeColor="text1"/>
        </w:rPr>
        <w:t>зимма, приготовленного для торговли, но не для подаяний. Из этого</w:t>
      </w:r>
      <w:r w:rsidR="008344E8">
        <w:rPr>
          <w:i/>
          <w:iCs/>
          <w:color w:val="000000" w:themeColor="text1"/>
        </w:rPr>
        <w:t xml:space="preserve">, по мнению аш-Шафи′и, </w:t>
      </w:r>
      <w:r w:rsidRPr="008344E8">
        <w:rPr>
          <w:i/>
          <w:iCs/>
          <w:color w:val="000000" w:themeColor="text1"/>
        </w:rPr>
        <w:t>должна браться та сумма, на которую они согласились во время заключения договора. А если они не договорились ни о чем, то должны выплачивать джизью. Сказал Абу Ханифа, что если они брали пошлину у мусульман, входящих в их земли во время торговли, то и мы будем брать у них пошлину, когда они будут вход</w:t>
      </w:r>
      <w:r w:rsidR="008344E8">
        <w:rPr>
          <w:i/>
          <w:iCs/>
          <w:color w:val="000000" w:themeColor="text1"/>
        </w:rPr>
        <w:t>ить в наши земли для торговли</w:t>
      </w:r>
      <w:r w:rsidR="008344E8" w:rsidRPr="008344E8">
        <w:rPr>
          <w:rStyle w:val="ad"/>
          <w:color w:val="000000" w:themeColor="text1"/>
        </w:rPr>
        <w:footnoteReference w:id="841"/>
      </w:r>
      <w:r w:rsidRPr="008344E8">
        <w:rPr>
          <w:i/>
          <w:iCs/>
          <w:color w:val="000000" w:themeColor="text1"/>
        </w:rPr>
        <w:t>. И по этому поводу были сказаны слова:  «Благодарите Аллаха за то, что он снял</w:t>
      </w:r>
      <w:r w:rsidR="008344E8">
        <w:rPr>
          <w:i/>
          <w:iCs/>
          <w:color w:val="000000" w:themeColor="text1"/>
        </w:rPr>
        <w:t xml:space="preserve"> с вас десятую часть (аль-ушур)»</w:t>
      </w:r>
      <w:r w:rsidR="008344E8" w:rsidRPr="008344E8">
        <w:rPr>
          <w:rStyle w:val="ad"/>
          <w:color w:val="000000" w:themeColor="text1"/>
        </w:rPr>
        <w:footnoteReference w:id="842"/>
      </w:r>
      <w:r w:rsidRPr="008344E8">
        <w:rPr>
          <w:color w:val="000000" w:themeColor="text1"/>
        </w:rPr>
        <w:t xml:space="preserve">. </w:t>
      </w:r>
    </w:p>
    <w:p w:rsidR="005C3388" w:rsidRPr="005C3388" w:rsidRDefault="005C3388" w:rsidP="008344E8">
      <w:pPr>
        <w:spacing w:line="360" w:lineRule="auto"/>
        <w:rPr>
          <w:color w:val="000000" w:themeColor="text1"/>
        </w:rPr>
      </w:pPr>
      <w:r w:rsidRPr="005C3388">
        <w:rPr>
          <w:color w:val="000000" w:themeColor="text1"/>
        </w:rPr>
        <w:t>Подобное тому, что сказал автор «ан-Нихая» в начале своей речи, сказал также аль-Хатт</w:t>
      </w:r>
      <w:r w:rsidR="008344E8">
        <w:rPr>
          <w:color w:val="000000" w:themeColor="text1"/>
        </w:rPr>
        <w:t>а</w:t>
      </w:r>
      <w:r w:rsidRPr="005C3388">
        <w:rPr>
          <w:color w:val="000000" w:themeColor="text1"/>
        </w:rPr>
        <w:t>би.</w:t>
      </w:r>
    </w:p>
    <w:p w:rsidR="005C3388" w:rsidRPr="005C3388" w:rsidRDefault="005C3388" w:rsidP="005C3388">
      <w:pPr>
        <w:spacing w:line="360" w:lineRule="auto"/>
        <w:rPr>
          <w:color w:val="000000" w:themeColor="text1"/>
        </w:rPr>
      </w:pPr>
      <w:r w:rsidRPr="005C3388">
        <w:rPr>
          <w:color w:val="000000" w:themeColor="text1"/>
        </w:rPr>
        <w:lastRenderedPageBreak/>
        <w:t xml:space="preserve">  Резюмируя, скажу, что «аль-ашур» — это «аль</w:t>
      </w:r>
      <w:r w:rsidR="008344E8">
        <w:rPr>
          <w:color w:val="000000" w:themeColor="text1"/>
        </w:rPr>
        <w:t>-</w:t>
      </w:r>
      <w:r w:rsidRPr="005C3388">
        <w:rPr>
          <w:color w:val="000000" w:themeColor="text1"/>
        </w:rPr>
        <w:t xml:space="preserve">ашр», или имущество, которое берется с ахлю-зимма по договору; или то, что берется с их торговцев, если они брали у наших торговцев; или то, что берут цари из налоговых сборов и пошлин; или харадж (земельный налог), как на то указывают некоторые версии данного хадиса. Но, несмотря на эти варианты, он не обретает силу довода. В общем, основным положением относительно имущества людей, будь то мусульмане или немусульмане, является запрет. </w:t>
      </w:r>
    </w:p>
    <w:p w:rsidR="005C3388" w:rsidRPr="005C3388" w:rsidRDefault="005C3388" w:rsidP="008344E8">
      <w:pPr>
        <w:spacing w:line="360" w:lineRule="auto"/>
        <w:rPr>
          <w:color w:val="000000" w:themeColor="text1"/>
        </w:rPr>
      </w:pPr>
      <w:r w:rsidRPr="008344E8">
        <w:rPr>
          <w:b/>
          <w:bCs/>
          <w:color w:val="000000" w:themeColor="text1"/>
        </w:rPr>
        <w:t xml:space="preserve"> «Не пожирайте между собой своего имуществ незаконно и не подкупайте судей, чтобы пожирать часть имущества людей, сознательно совершая грех»</w:t>
      </w:r>
      <w:r w:rsidR="008344E8" w:rsidRPr="008344E8">
        <w:rPr>
          <w:rStyle w:val="ad"/>
          <w:color w:val="000000" w:themeColor="text1"/>
        </w:rPr>
        <w:footnoteReference w:id="843"/>
      </w:r>
      <w:r w:rsidR="008344E8" w:rsidRPr="008344E8">
        <w:rPr>
          <w:color w:val="000000" w:themeColor="text1"/>
        </w:rPr>
        <w:t>.</w:t>
      </w:r>
      <w:r w:rsidRPr="008344E8">
        <w:rPr>
          <w:color w:val="000000" w:themeColor="text1"/>
        </w:rPr>
        <w:t xml:space="preserve"> </w:t>
      </w:r>
    </w:p>
    <w:p w:rsidR="005C3388" w:rsidRPr="005C3388" w:rsidRDefault="005C3388" w:rsidP="008344E8">
      <w:pPr>
        <w:spacing w:line="360" w:lineRule="auto"/>
        <w:rPr>
          <w:color w:val="000000" w:themeColor="text1"/>
        </w:rPr>
      </w:pPr>
      <w:r w:rsidRPr="005C3388">
        <w:rPr>
          <w:color w:val="000000" w:themeColor="text1"/>
        </w:rPr>
        <w:t>Необходимо, чтобы был ясный довод, который сделал бы дозволенным требуемое имущество, ведь оно не относится ни к какому из перечисленных видов, то есть, не джизья, не то, что берется по договору; не харадж, не имущество торговых сделок и не закят, который не взимается с немусульман, так как неверие является преградой для правильности закята. Наиболее очевидными значениями слова «аль-ушур» являются два: либо это харадж, который берется с земли — это слово названо в некоторых версиях хадисов, а хадисы объясняют друг друга; либо же это налог, которым, как и джизьей, облагаются ахлю-зимма. Тогда смысл хадиса будет указывать на то, что на имущество мусульман изначально не возлагается харадж, и нет также налогов на их имущество и самих себя, как это принято у иудеев и христиан. После этого не остается никакого довода, который можно было бы приводить для доказательства того, что мусульманам якобы дозволена половина имущества торговцев, находящихся под их покровительством</w:t>
      </w:r>
      <w:r w:rsidR="008344E8">
        <w:rPr>
          <w:color w:val="000000" w:themeColor="text1"/>
        </w:rPr>
        <w:t>.</w:t>
      </w:r>
    </w:p>
    <w:p w:rsidR="005C3388" w:rsidRPr="005C3388" w:rsidRDefault="005C3388" w:rsidP="008344E8">
      <w:pPr>
        <w:spacing w:line="360" w:lineRule="auto"/>
        <w:rPr>
          <w:color w:val="000000" w:themeColor="text1"/>
        </w:rPr>
      </w:pPr>
      <w:r w:rsidRPr="005C3388">
        <w:rPr>
          <w:color w:val="000000" w:themeColor="text1"/>
        </w:rPr>
        <w:t xml:space="preserve">То, что мы упомянули про «аль-ушур», подкрепляется и тем, что привели Ахмад, Абу Дауд и ат-Тирмизи со слов Ибн </w:t>
      </w:r>
      <w:r w:rsidR="008344E8">
        <w:rPr>
          <w:color w:val="000000" w:themeColor="text1"/>
        </w:rPr>
        <w:t>′</w:t>
      </w:r>
      <w:r w:rsidRPr="005C3388">
        <w:rPr>
          <w:color w:val="000000" w:themeColor="text1"/>
        </w:rPr>
        <w:t xml:space="preserve">Аббаса: </w:t>
      </w:r>
      <w:r w:rsidRPr="008344E8">
        <w:rPr>
          <w:i/>
          <w:iCs/>
          <w:color w:val="000000" w:themeColor="text1"/>
        </w:rPr>
        <w:t xml:space="preserve">«Посланник Аллаха </w:t>
      </w:r>
      <w:r w:rsidR="00CE39B2" w:rsidRPr="00CE39B2">
        <w:rPr>
          <w:i/>
          <w:iCs/>
          <w:color w:val="000000" w:themeColor="text1"/>
        </w:rPr>
        <w:t>(да благословит его Аллах и приветствует)</w:t>
      </w:r>
      <w:r w:rsidR="008344E8">
        <w:rPr>
          <w:i/>
          <w:iCs/>
          <w:color w:val="000000" w:themeColor="text1"/>
        </w:rPr>
        <w:t xml:space="preserve"> сказал:</w:t>
      </w:r>
      <w:r w:rsidRPr="008344E8">
        <w:rPr>
          <w:i/>
          <w:iCs/>
          <w:color w:val="000000" w:themeColor="text1"/>
        </w:rPr>
        <w:t xml:space="preserve"> </w:t>
      </w:r>
      <w:r w:rsidRPr="008344E8">
        <w:rPr>
          <w:b/>
          <w:bCs/>
          <w:i/>
          <w:iCs/>
          <w:color w:val="000000" w:themeColor="text1"/>
        </w:rPr>
        <w:t>«Неправильно, чтобы на какой-то земле было две кыблы, и чтоб</w:t>
      </w:r>
      <w:r w:rsidR="008344E8" w:rsidRPr="008344E8">
        <w:rPr>
          <w:b/>
          <w:bCs/>
          <w:i/>
          <w:iCs/>
          <w:color w:val="000000" w:themeColor="text1"/>
        </w:rPr>
        <w:t>ы на мусульманине была джизья»</w:t>
      </w:r>
      <w:r w:rsidR="008344E8" w:rsidRPr="008344E8">
        <w:rPr>
          <w:rStyle w:val="ad"/>
          <w:color w:val="000000" w:themeColor="text1"/>
        </w:rPr>
        <w:footnoteReference w:id="844"/>
      </w:r>
      <w:r w:rsidRPr="008344E8">
        <w:rPr>
          <w:color w:val="000000" w:themeColor="text1"/>
        </w:rPr>
        <w:t>.</w:t>
      </w:r>
    </w:p>
    <w:p w:rsidR="005C3388" w:rsidRPr="005C3388" w:rsidRDefault="005C3388" w:rsidP="008344E8">
      <w:pPr>
        <w:spacing w:line="360" w:lineRule="auto"/>
        <w:rPr>
          <w:color w:val="000000" w:themeColor="text1"/>
        </w:rPr>
      </w:pPr>
      <w:r w:rsidRPr="005C3388">
        <w:rPr>
          <w:color w:val="000000" w:themeColor="text1"/>
        </w:rPr>
        <w:t xml:space="preserve">Этот хадис растолковывает то, </w:t>
      </w:r>
      <w:r w:rsidR="008344E8">
        <w:rPr>
          <w:color w:val="000000" w:themeColor="text1"/>
        </w:rPr>
        <w:t>что содержится в другом хадисе:</w:t>
      </w:r>
      <w:r w:rsidR="008344E8" w:rsidRPr="005C3388">
        <w:rPr>
          <w:color w:val="000000" w:themeColor="text1"/>
        </w:rPr>
        <w:t xml:space="preserve"> </w:t>
      </w:r>
      <w:r w:rsidRPr="008344E8">
        <w:rPr>
          <w:b/>
          <w:bCs/>
          <w:i/>
          <w:iCs/>
          <w:color w:val="000000" w:themeColor="text1"/>
        </w:rPr>
        <w:t>«Нет на мусульманах десятых частей («аль</w:t>
      </w:r>
      <w:r w:rsidR="008344E8">
        <w:rPr>
          <w:b/>
          <w:bCs/>
          <w:i/>
          <w:iCs/>
          <w:color w:val="000000" w:themeColor="text1"/>
        </w:rPr>
        <w:t>-</w:t>
      </w:r>
      <w:r w:rsidRPr="008344E8">
        <w:rPr>
          <w:b/>
          <w:bCs/>
          <w:i/>
          <w:iCs/>
          <w:color w:val="000000" w:themeColor="text1"/>
        </w:rPr>
        <w:t>ушур»)».</w:t>
      </w:r>
      <w:r w:rsidRPr="005C3388">
        <w:rPr>
          <w:color w:val="000000" w:themeColor="text1"/>
        </w:rPr>
        <w:t xml:space="preserve"> </w:t>
      </w:r>
    </w:p>
    <w:p w:rsidR="005C3388" w:rsidRPr="005C3388" w:rsidRDefault="005C3388" w:rsidP="00A73BE3">
      <w:pPr>
        <w:spacing w:line="360" w:lineRule="auto"/>
        <w:rPr>
          <w:color w:val="000000" w:themeColor="text1"/>
        </w:rPr>
      </w:pPr>
      <w:r w:rsidRPr="005C3388">
        <w:rPr>
          <w:color w:val="000000" w:themeColor="text1"/>
        </w:rPr>
        <w:lastRenderedPageBreak/>
        <w:t xml:space="preserve">От </w:t>
      </w:r>
      <w:r w:rsidR="008344E8">
        <w:rPr>
          <w:color w:val="000000" w:themeColor="text1"/>
        </w:rPr>
        <w:t>п</w:t>
      </w:r>
      <w:r w:rsidRPr="005C3388">
        <w:rPr>
          <w:color w:val="000000" w:themeColor="text1"/>
        </w:rPr>
        <w:t xml:space="preserve">ророка </w:t>
      </w:r>
      <w:r w:rsidR="00CE39B2" w:rsidRPr="00CE39B2">
        <w:rPr>
          <w:color w:val="000000" w:themeColor="text1"/>
        </w:rPr>
        <w:t>(да благословит его Аллах и приветствует)</w:t>
      </w:r>
      <w:r w:rsidRPr="005C3388">
        <w:rPr>
          <w:color w:val="000000" w:themeColor="text1"/>
        </w:rPr>
        <w:t xml:space="preserve"> не пришло ничего достоверного об объеме того, что берется у ахлю-зимма, если только не упомянуть хадис от Му</w:t>
      </w:r>
      <w:r w:rsidR="008344E8">
        <w:rPr>
          <w:color w:val="000000" w:themeColor="text1"/>
        </w:rPr>
        <w:t>′</w:t>
      </w:r>
      <w:r w:rsidRPr="005C3388">
        <w:rPr>
          <w:color w:val="000000" w:themeColor="text1"/>
        </w:rPr>
        <w:t xml:space="preserve">аза, в котором сказано, что он </w:t>
      </w:r>
      <w:r w:rsidR="00CE39B2" w:rsidRPr="00CE39B2">
        <w:rPr>
          <w:color w:val="000000" w:themeColor="text1"/>
        </w:rPr>
        <w:t>(да благословит его Аллах и приветствует)</w:t>
      </w:r>
      <w:r w:rsidRPr="005C3388">
        <w:rPr>
          <w:color w:val="000000" w:themeColor="text1"/>
        </w:rPr>
        <w:t xml:space="preserve"> приказал брать с каждого совершеннолетнего один динар. Его привели Ахмад, авторы «Сунан», ад-Даракутни, аль-Б</w:t>
      </w:r>
      <w:r w:rsidR="008344E8">
        <w:rPr>
          <w:color w:val="000000" w:themeColor="text1"/>
        </w:rPr>
        <w:t>ейхакы, Ибн Хиббан и аль-Хаким</w:t>
      </w:r>
      <w:r w:rsidR="008344E8">
        <w:rPr>
          <w:rStyle w:val="ad"/>
          <w:color w:val="000000" w:themeColor="text1"/>
        </w:rPr>
        <w:footnoteReference w:id="845"/>
      </w:r>
      <w:r w:rsidRPr="005C3388">
        <w:rPr>
          <w:color w:val="000000" w:themeColor="text1"/>
        </w:rPr>
        <w:t>. Даже если относительно этого хадиса есть критика, он все равно не теряет степень довода. Останавливаться на размере, указанном в этом хадисе, обязате</w:t>
      </w:r>
      <w:r w:rsidR="00A73BE3">
        <w:rPr>
          <w:color w:val="000000" w:themeColor="text1"/>
        </w:rPr>
        <w:t>льно, и нельзя переходить его</w:t>
      </w:r>
      <w:r w:rsidR="00A73BE3">
        <w:rPr>
          <w:rStyle w:val="ad"/>
          <w:color w:val="000000" w:themeColor="text1"/>
        </w:rPr>
        <w:footnoteReference w:id="846"/>
      </w:r>
      <w:r w:rsidRPr="005C3388">
        <w:rPr>
          <w:color w:val="000000" w:themeColor="text1"/>
        </w:rPr>
        <w:t xml:space="preserve">. А что касается того, чтобы брать меньше, если имам и мусульмане посчитали это правильным, то ничего плохого в этом нет, потому что джизья — право, и возможно ограничиться частью того, что обязательно. Очевидно, что нет никакой разницы между богатым, бедным и средним — они равны в отношении того, чтобы взять у них этот объем, так как джизья — это плата за безопасность. А относительно безопасности равны те, кто имеет имущество, и те, кто не имеет его. Некоторые утверждали, что от бедного нужно брать половину того, что берется у среднего, а у среднего — половину того, что берется у богатого. Они отнесли к богатым того, у кого есть тысяча динаров или нечто равное по стоимости; также того, кто ездит на лошади или надевает золотые кольца. А к среднему они отнесли того, кто ниже этого по достатку. При этом они ухватились за то, что Али якобы брал у богатых ахлю-зимма сорок восемь дирхамов, у средних — двадцать четыре дирхама, а у бедных — двенадцать. Но, во-первых, у этого хадиса нет цепочки, восходящей к </w:t>
      </w:r>
      <w:r w:rsidR="00A73BE3">
        <w:rPr>
          <w:color w:val="000000" w:themeColor="text1"/>
        </w:rPr>
        <w:t>п</w:t>
      </w:r>
      <w:r w:rsidRPr="005C3388">
        <w:rPr>
          <w:color w:val="000000" w:themeColor="text1"/>
        </w:rPr>
        <w:t xml:space="preserve">ророку </w:t>
      </w:r>
      <w:r w:rsidR="00CE39B2" w:rsidRPr="00CE39B2">
        <w:rPr>
          <w:color w:val="000000" w:themeColor="text1"/>
        </w:rPr>
        <w:t>(да благословит его Аллах и приветствует)</w:t>
      </w:r>
      <w:r w:rsidRPr="005C3388">
        <w:rPr>
          <w:color w:val="000000" w:themeColor="text1"/>
        </w:rPr>
        <w:t>. Во-вторых, он не может считаться доказательством и потому, что в цепочке передатчиков есть Абу Халид аль-Васыты. Хадис от него не был бы доводом даже в том случае, если бы он имел восходящую цепочку, а у данного хадиса</w:t>
      </w:r>
      <w:r w:rsidR="00A73BE3">
        <w:rPr>
          <w:color w:val="000000" w:themeColor="text1"/>
        </w:rPr>
        <w:t xml:space="preserve"> </w:t>
      </w:r>
      <w:r w:rsidRPr="005C3388">
        <w:rPr>
          <w:color w:val="000000" w:themeColor="text1"/>
        </w:rPr>
        <w:t>– отосланная цепочка. Также не может считаться доводом то, что повествуется в «аль-Му</w:t>
      </w:r>
      <w:r w:rsidR="00A73BE3">
        <w:rPr>
          <w:color w:val="000000" w:themeColor="text1"/>
        </w:rPr>
        <w:t>в</w:t>
      </w:r>
      <w:r w:rsidRPr="005C3388">
        <w:rPr>
          <w:color w:val="000000" w:themeColor="text1"/>
        </w:rPr>
        <w:t>атт</w:t>
      </w:r>
      <w:r w:rsidR="00A73BE3">
        <w:rPr>
          <w:color w:val="000000" w:themeColor="text1"/>
        </w:rPr>
        <w:t>а</w:t>
      </w:r>
      <w:r w:rsidRPr="005C3388">
        <w:rPr>
          <w:color w:val="000000" w:themeColor="text1"/>
        </w:rPr>
        <w:t xml:space="preserve">» от </w:t>
      </w:r>
      <w:r w:rsidR="00A73BE3">
        <w:rPr>
          <w:color w:val="000000" w:themeColor="text1"/>
        </w:rPr>
        <w:t>′</w:t>
      </w:r>
      <w:r w:rsidRPr="005C3388">
        <w:rPr>
          <w:color w:val="000000" w:themeColor="text1"/>
        </w:rPr>
        <w:t>Умара, что он брал у ахлю-зимма четыре динара, если они имели золото, и сорок дирхамов, если имели серебро. Потому что действие спо</w:t>
      </w:r>
      <w:r w:rsidR="00A73BE3">
        <w:rPr>
          <w:color w:val="000000" w:themeColor="text1"/>
        </w:rPr>
        <w:t>движника не может быть доводом</w:t>
      </w:r>
      <w:r w:rsidR="00A73BE3">
        <w:rPr>
          <w:rStyle w:val="ad"/>
          <w:color w:val="000000" w:themeColor="text1"/>
        </w:rPr>
        <w:footnoteReference w:id="847"/>
      </w:r>
      <w:r w:rsidRPr="005C3388">
        <w:rPr>
          <w:color w:val="000000" w:themeColor="text1"/>
        </w:rPr>
        <w:t>. А ограничиться тем, что пришло в хадисе Му</w:t>
      </w:r>
      <w:r w:rsidR="00A73BE3">
        <w:rPr>
          <w:color w:val="000000" w:themeColor="text1"/>
        </w:rPr>
        <w:t>′</w:t>
      </w:r>
      <w:r w:rsidRPr="005C3388">
        <w:rPr>
          <w:color w:val="000000" w:themeColor="text1"/>
        </w:rPr>
        <w:t>аза — лучше, и это не вызывает спора. Это подкрепляется и тем, что привел аль-Б</w:t>
      </w:r>
      <w:r w:rsidR="00A73BE3">
        <w:rPr>
          <w:color w:val="000000" w:themeColor="text1"/>
        </w:rPr>
        <w:t>е</w:t>
      </w:r>
      <w:r w:rsidRPr="005C3388">
        <w:rPr>
          <w:color w:val="000000" w:themeColor="text1"/>
        </w:rPr>
        <w:t>йхакы от Абу Хув</w:t>
      </w:r>
      <w:r w:rsidR="00A73BE3">
        <w:rPr>
          <w:color w:val="000000" w:themeColor="text1"/>
        </w:rPr>
        <w:t>е</w:t>
      </w:r>
      <w:r w:rsidRPr="005C3388">
        <w:rPr>
          <w:color w:val="000000" w:themeColor="text1"/>
        </w:rPr>
        <w:t xml:space="preserve">йриса с отосланной цепочкой, что </w:t>
      </w:r>
      <w:r w:rsidR="00A73BE3">
        <w:rPr>
          <w:color w:val="000000" w:themeColor="text1"/>
        </w:rPr>
        <w:t>п</w:t>
      </w:r>
      <w:r w:rsidRPr="005C3388">
        <w:rPr>
          <w:color w:val="000000" w:themeColor="text1"/>
        </w:rPr>
        <w:t>ророк</w:t>
      </w:r>
      <w:r w:rsidR="00D74670">
        <w:rPr>
          <w:color w:val="000000" w:themeColor="text1"/>
        </w:rPr>
        <w:t xml:space="preserve"> (да благословит его Аллах и приветствует) </w:t>
      </w:r>
      <w:r w:rsidRPr="005C3388">
        <w:rPr>
          <w:color w:val="000000" w:themeColor="text1"/>
        </w:rPr>
        <w:t xml:space="preserve">заключил перемирие с народом, среди </w:t>
      </w:r>
      <w:r w:rsidRPr="005C3388">
        <w:rPr>
          <w:color w:val="000000" w:themeColor="text1"/>
        </w:rPr>
        <w:lastRenderedPageBreak/>
        <w:t>которых было триста мужчин, и он</w:t>
      </w:r>
      <w:r w:rsidR="00A73BE3">
        <w:rPr>
          <w:color w:val="000000" w:themeColor="text1"/>
        </w:rPr>
        <w:t xml:space="preserve"> </w:t>
      </w:r>
      <w:r w:rsidR="00CE39B2" w:rsidRPr="00CE39B2">
        <w:rPr>
          <w:color w:val="000000" w:themeColor="text1"/>
        </w:rPr>
        <w:t>(да благословит его Аллах и приветствует)</w:t>
      </w:r>
      <w:r w:rsidRPr="005C3388">
        <w:rPr>
          <w:color w:val="000000" w:themeColor="text1"/>
        </w:rPr>
        <w:t xml:space="preserve"> брал с них триста динаров. При этом передается от аш-Шафи</w:t>
      </w:r>
      <w:r w:rsidR="00A73BE3">
        <w:rPr>
          <w:color w:val="000000" w:themeColor="text1"/>
        </w:rPr>
        <w:t>′</w:t>
      </w:r>
      <w:r w:rsidRPr="005C3388">
        <w:rPr>
          <w:color w:val="000000" w:themeColor="text1"/>
        </w:rPr>
        <w:t xml:space="preserve">и, что он сказал: </w:t>
      </w:r>
      <w:r w:rsidRPr="00A73BE3">
        <w:rPr>
          <w:i/>
          <w:iCs/>
          <w:color w:val="000000" w:themeColor="text1"/>
        </w:rPr>
        <w:t>«Я слышал, что некоторые ученые из жителей Наджрана упоминали, что с каждого человека из ахлю-зимма бралось больше, чем динар».</w:t>
      </w:r>
      <w:r w:rsidRPr="005C3388">
        <w:rPr>
          <w:color w:val="000000" w:themeColor="text1"/>
        </w:rPr>
        <w:t xml:space="preserve"> Но эти слова не имеют ни восходящую, ни отосланную цепочку, и неизвестно даже, кто их говорил. При этом все равно они не противоречат тому, что мы сказали. Ведь то, что брали у жителей Наджрана, было имуществом, которое брали в соответствии с мирным договором, и оно было обязательством, возложенным на них всех вместе, а спор вызывает именно та сумма, которая изначально возлагается на каждого человека. Добавим, что имущество воюющих людей в своей основе разрешено и из него можно брать сколько угодно, пока не будет заключено перемирие.</w:t>
      </w:r>
    </w:p>
    <w:p w:rsidR="00F37C88" w:rsidRDefault="005C3388" w:rsidP="00A73BE3">
      <w:pPr>
        <w:spacing w:line="360" w:lineRule="auto"/>
        <w:rPr>
          <w:color w:val="000000" w:themeColor="text1"/>
        </w:rPr>
      </w:pPr>
      <w:r w:rsidRPr="005C3388">
        <w:rPr>
          <w:color w:val="000000" w:themeColor="text1"/>
        </w:rPr>
        <w:t>Правитель может разрешать немусульманам заходить в мусульманские земли для торговли, взимая с них за это малую или большую сумму — это на усмотрение султана. Если мусульмане, путешествующие с одной земли на другую с целью торговли, сойдут со своих кораблей, а жители других земель, не считаясь ни с чем, забирают у них половину имущества, будь то закят или что-то другое, то это ничто иное, как разбой («аль-макс»). Я иссле</w:t>
      </w:r>
      <w:r w:rsidR="00A73BE3">
        <w:rPr>
          <w:color w:val="000000" w:themeColor="text1"/>
        </w:rPr>
        <w:t>довал этот вопрос в «Иклиль аль-</w:t>
      </w:r>
      <w:r w:rsidRPr="005C3388">
        <w:rPr>
          <w:color w:val="000000" w:themeColor="text1"/>
        </w:rPr>
        <w:t>кар</w:t>
      </w:r>
      <w:r w:rsidR="00A73BE3">
        <w:rPr>
          <w:color w:val="000000" w:themeColor="text1"/>
        </w:rPr>
        <w:t>а</w:t>
      </w:r>
      <w:r w:rsidRPr="005C3388">
        <w:rPr>
          <w:color w:val="000000" w:themeColor="text1"/>
        </w:rPr>
        <w:t>ма». Посмотри там.</w:t>
      </w:r>
    </w:p>
    <w:p w:rsidR="00F37C88" w:rsidRDefault="00F37C88">
      <w:pPr>
        <w:rPr>
          <w:color w:val="000000" w:themeColor="text1"/>
        </w:rPr>
      </w:pPr>
      <w:r>
        <w:rPr>
          <w:color w:val="000000" w:themeColor="text1"/>
        </w:rPr>
        <w:br w:type="page"/>
      </w:r>
    </w:p>
    <w:p w:rsidR="00F37C88" w:rsidRPr="00A12343" w:rsidRDefault="00F37C88" w:rsidP="00F37C88">
      <w:pPr>
        <w:pStyle w:val="2"/>
        <w:ind w:firstLine="709"/>
      </w:pPr>
      <w:r w:rsidRPr="00A12343">
        <w:lastRenderedPageBreak/>
        <w:t xml:space="preserve">ГЛАВА </w:t>
      </w:r>
      <w:r>
        <w:t>5</w:t>
      </w:r>
      <w:r w:rsidRPr="00A12343">
        <w:t>.</w:t>
      </w:r>
      <w:r>
        <w:t xml:space="preserve"> ЗАКЯТ АЛЬ-ФИТР</w:t>
      </w:r>
    </w:p>
    <w:p w:rsidR="00F37C88" w:rsidRDefault="00F37C88" w:rsidP="00F37C88">
      <w:pPr>
        <w:pStyle w:val="3"/>
      </w:pPr>
      <w:r w:rsidRPr="00F60D0D">
        <w:rPr>
          <w:sz w:val="28"/>
          <w:szCs w:val="28"/>
        </w:rPr>
        <w:t>•</w:t>
      </w:r>
      <w:r>
        <w:t xml:space="preserve"> ВОПРОС № 1: РАЗМЕР ЗАКЯТА АЛЬ-ФИТР</w:t>
      </w:r>
    </w:p>
    <w:p w:rsidR="00F37C88" w:rsidRPr="00242C0F" w:rsidRDefault="00F37C88" w:rsidP="00F37C8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«Один са′ из привычных продуктов с каждого человека».   </w:t>
      </w:r>
    </w:p>
    <w:p w:rsidR="005D4C22" w:rsidRPr="005D4C22" w:rsidRDefault="005D4C22" w:rsidP="005D4C22">
      <w:pPr>
        <w:spacing w:line="360" w:lineRule="auto"/>
        <w:rPr>
          <w:color w:val="000000" w:themeColor="text1"/>
        </w:rPr>
      </w:pPr>
      <w:r w:rsidRPr="005D4C22">
        <w:rPr>
          <w:color w:val="000000" w:themeColor="text1"/>
        </w:rPr>
        <w:t>Это один са</w:t>
      </w:r>
      <w:r>
        <w:rPr>
          <w:color w:val="000000" w:themeColor="text1"/>
        </w:rPr>
        <w:t>′</w:t>
      </w:r>
      <w:r w:rsidRPr="005D4C22">
        <w:rPr>
          <w:color w:val="000000" w:themeColor="text1"/>
        </w:rPr>
        <w:t xml:space="preserve"> привычной еды, выплачиваемый за каждого человека. На это указывает хадис Ибн </w:t>
      </w:r>
      <w:r>
        <w:rPr>
          <w:color w:val="000000" w:themeColor="text1"/>
        </w:rPr>
        <w:t>′</w:t>
      </w:r>
      <w:r w:rsidRPr="005D4C22">
        <w:rPr>
          <w:color w:val="000000" w:themeColor="text1"/>
        </w:rPr>
        <w:t xml:space="preserve">Умара, который содержится в двух достоверных сборниках и других источниках: </w:t>
      </w:r>
      <w:r w:rsidRPr="005D4C22">
        <w:rPr>
          <w:i/>
          <w:iCs/>
          <w:color w:val="000000" w:themeColor="text1"/>
        </w:rPr>
        <w:t xml:space="preserve">«Обязал посланник Аллаха </w:t>
      </w:r>
      <w:r w:rsidR="00CE39B2" w:rsidRPr="00CE39B2">
        <w:rPr>
          <w:i/>
          <w:iCs/>
          <w:color w:val="000000" w:themeColor="text1"/>
        </w:rPr>
        <w:t>(да благословит его Аллах и приветствует)</w:t>
      </w:r>
      <w:r w:rsidRPr="005D4C22">
        <w:rPr>
          <w:i/>
          <w:iCs/>
          <w:color w:val="000000" w:themeColor="text1"/>
        </w:rPr>
        <w:t xml:space="preserve"> закят фитра в </w:t>
      </w:r>
      <w:r>
        <w:rPr>
          <w:i/>
          <w:iCs/>
          <w:color w:val="000000" w:themeColor="text1"/>
        </w:rPr>
        <w:t>р</w:t>
      </w:r>
      <w:r w:rsidRPr="005D4C22">
        <w:rPr>
          <w:i/>
          <w:iCs/>
          <w:color w:val="000000" w:themeColor="text1"/>
        </w:rPr>
        <w:t>амадан — один са</w:t>
      </w:r>
      <w:r>
        <w:rPr>
          <w:i/>
          <w:iCs/>
          <w:color w:val="000000" w:themeColor="text1"/>
        </w:rPr>
        <w:t>′</w:t>
      </w:r>
      <w:r w:rsidRPr="005D4C22">
        <w:rPr>
          <w:i/>
          <w:iCs/>
          <w:color w:val="000000" w:themeColor="text1"/>
        </w:rPr>
        <w:t xml:space="preserve"> фиников или са</w:t>
      </w:r>
      <w:r>
        <w:rPr>
          <w:i/>
          <w:iCs/>
          <w:color w:val="000000" w:themeColor="text1"/>
        </w:rPr>
        <w:t>′</w:t>
      </w:r>
      <w:r w:rsidRPr="005D4C22">
        <w:rPr>
          <w:i/>
          <w:iCs/>
          <w:color w:val="000000" w:themeColor="text1"/>
        </w:rPr>
        <w:t xml:space="preserve"> ячменя, за раба и свободного, мужчину и женщину, взросл</w:t>
      </w:r>
      <w:r>
        <w:rPr>
          <w:i/>
          <w:iCs/>
          <w:color w:val="000000" w:themeColor="text1"/>
        </w:rPr>
        <w:t>ого и маленького из мусульман»</w:t>
      </w:r>
      <w:r w:rsidRPr="005D4C22">
        <w:rPr>
          <w:rStyle w:val="ad"/>
          <w:color w:val="000000" w:themeColor="text1"/>
        </w:rPr>
        <w:footnoteReference w:id="848"/>
      </w:r>
      <w:r w:rsidRPr="005D4C22">
        <w:rPr>
          <w:color w:val="000000" w:themeColor="text1"/>
        </w:rPr>
        <w:t>.</w:t>
      </w:r>
    </w:p>
    <w:p w:rsidR="005D4C22" w:rsidRPr="005D4C22" w:rsidRDefault="005D4C22" w:rsidP="005D4C22">
      <w:pPr>
        <w:spacing w:line="360" w:lineRule="auto"/>
        <w:rPr>
          <w:color w:val="000000" w:themeColor="text1"/>
        </w:rPr>
      </w:pPr>
      <w:r w:rsidRPr="005D4C22">
        <w:rPr>
          <w:color w:val="000000" w:themeColor="text1"/>
        </w:rPr>
        <w:t xml:space="preserve">На эту тему есть очень много хадисов. В «Сахихе» Муслима </w:t>
      </w:r>
      <w:r>
        <w:rPr>
          <w:color w:val="000000" w:themeColor="text1"/>
        </w:rPr>
        <w:t>и в других сборниках говорится:</w:t>
      </w:r>
      <w:r w:rsidR="00CE39B2">
        <w:rPr>
          <w:color w:val="000000" w:themeColor="text1"/>
        </w:rPr>
        <w:t xml:space="preserve"> </w:t>
      </w:r>
      <w:r w:rsidRPr="005D4C22">
        <w:rPr>
          <w:b/>
          <w:bCs/>
          <w:i/>
          <w:iCs/>
          <w:color w:val="000000" w:themeColor="text1"/>
        </w:rPr>
        <w:t>«Нет на мусульманине за его раба никакой выплаты, кроме фитр-садака»</w:t>
      </w:r>
      <w:r w:rsidRPr="005D4C22">
        <w:rPr>
          <w:rStyle w:val="ad"/>
          <w:color w:val="000000" w:themeColor="text1"/>
        </w:rPr>
        <w:footnoteReference w:id="849"/>
      </w:r>
      <w:r w:rsidRPr="005D4C22">
        <w:rPr>
          <w:color w:val="000000" w:themeColor="text1"/>
        </w:rPr>
        <w:t xml:space="preserve">. </w:t>
      </w:r>
    </w:p>
    <w:p w:rsidR="005D4C22" w:rsidRPr="005D4C22" w:rsidRDefault="005D4C22" w:rsidP="005D4C22">
      <w:pPr>
        <w:spacing w:line="360" w:lineRule="auto"/>
        <w:rPr>
          <w:color w:val="000000" w:themeColor="text1"/>
        </w:rPr>
      </w:pPr>
      <w:r w:rsidRPr="005D4C22">
        <w:rPr>
          <w:color w:val="000000" w:themeColor="text1"/>
        </w:rPr>
        <w:t>Ад-Даракутни и аль-Б</w:t>
      </w:r>
      <w:r>
        <w:rPr>
          <w:color w:val="000000" w:themeColor="text1"/>
        </w:rPr>
        <w:t>е</w:t>
      </w:r>
      <w:r w:rsidRPr="005D4C22">
        <w:rPr>
          <w:color w:val="000000" w:themeColor="text1"/>
        </w:rPr>
        <w:t xml:space="preserve">йхакы привели хадис от Ибн </w:t>
      </w:r>
      <w:r>
        <w:rPr>
          <w:color w:val="000000" w:themeColor="text1"/>
        </w:rPr>
        <w:t>′</w:t>
      </w:r>
      <w:r w:rsidRPr="005D4C22">
        <w:rPr>
          <w:color w:val="000000" w:themeColor="text1"/>
        </w:rPr>
        <w:t xml:space="preserve">Умара, в котором он сказал: </w:t>
      </w:r>
      <w:r w:rsidRPr="005D4C22">
        <w:rPr>
          <w:i/>
          <w:iCs/>
          <w:color w:val="000000" w:themeColor="text1"/>
        </w:rPr>
        <w:t xml:space="preserve">«Приказал посланник Аллаха </w:t>
      </w:r>
      <w:r w:rsidR="00CE39B2" w:rsidRPr="00CE39B2">
        <w:rPr>
          <w:i/>
          <w:iCs/>
          <w:color w:val="000000" w:themeColor="text1"/>
        </w:rPr>
        <w:t>(да благословит его Аллах и приветствует)</w:t>
      </w:r>
      <w:r w:rsidRPr="005D4C22">
        <w:rPr>
          <w:i/>
          <w:iCs/>
          <w:color w:val="000000" w:themeColor="text1"/>
        </w:rPr>
        <w:t xml:space="preserve"> фитр-садака от большого и маленького, свободного и раба,</w:t>
      </w:r>
      <w:r>
        <w:rPr>
          <w:i/>
          <w:iCs/>
          <w:color w:val="000000" w:themeColor="text1"/>
        </w:rPr>
        <w:t xml:space="preserve"> и от того, кого вы содержите»</w:t>
      </w:r>
      <w:r w:rsidRPr="005D4C22">
        <w:rPr>
          <w:rStyle w:val="ad"/>
          <w:color w:val="000000" w:themeColor="text1"/>
        </w:rPr>
        <w:footnoteReference w:id="850"/>
      </w:r>
      <w:r w:rsidRPr="005D4C22">
        <w:rPr>
          <w:color w:val="000000" w:themeColor="text1"/>
        </w:rPr>
        <w:t xml:space="preserve">. </w:t>
      </w:r>
    </w:p>
    <w:p w:rsidR="005D4C22" w:rsidRDefault="005D4C22" w:rsidP="005D4C22">
      <w:pPr>
        <w:spacing w:line="360" w:lineRule="auto"/>
        <w:rPr>
          <w:color w:val="000000" w:themeColor="text1"/>
        </w:rPr>
      </w:pPr>
      <w:r w:rsidRPr="005D4C22">
        <w:rPr>
          <w:color w:val="000000" w:themeColor="text1"/>
        </w:rPr>
        <w:t xml:space="preserve">Подобное этому привел ад-Даракутни в хадисе от </w:t>
      </w:r>
      <w:r>
        <w:rPr>
          <w:color w:val="000000" w:themeColor="text1"/>
        </w:rPr>
        <w:t>′</w:t>
      </w:r>
      <w:r w:rsidRPr="005D4C22">
        <w:rPr>
          <w:color w:val="000000" w:themeColor="text1"/>
        </w:rPr>
        <w:t>Али, но в цепочке передатчиков есть слабость, хотя имеются и подкрепляющие версии</w:t>
      </w:r>
      <w:r>
        <w:rPr>
          <w:rStyle w:val="ad"/>
          <w:color w:val="000000" w:themeColor="text1"/>
        </w:rPr>
        <w:footnoteReference w:id="851"/>
      </w:r>
      <w:r w:rsidRPr="005D4C22">
        <w:rPr>
          <w:color w:val="000000" w:themeColor="text1"/>
        </w:rPr>
        <w:t xml:space="preserve">. </w:t>
      </w:r>
    </w:p>
    <w:p w:rsidR="005D4C22" w:rsidRPr="005D4C22" w:rsidRDefault="005D4C22" w:rsidP="005D4C22">
      <w:pPr>
        <w:spacing w:line="360" w:lineRule="auto"/>
        <w:rPr>
          <w:color w:val="000000" w:themeColor="text1"/>
        </w:rPr>
      </w:pPr>
      <w:r w:rsidRPr="005D4C22">
        <w:rPr>
          <w:color w:val="000000" w:themeColor="text1"/>
        </w:rPr>
        <w:t>Джумхур придерживается мнения, что фитр-садака равна одному са</w:t>
      </w:r>
      <w:r>
        <w:rPr>
          <w:color w:val="000000" w:themeColor="text1"/>
        </w:rPr>
        <w:t>′</w:t>
      </w:r>
      <w:r w:rsidRPr="005D4C22">
        <w:rPr>
          <w:color w:val="000000" w:themeColor="text1"/>
        </w:rPr>
        <w:t xml:space="preserve"> пшеницы и других продуктов. Некоторые сподвижники сказали, что фитр-садака выплачивается с пшеницы в объеме половины са</w:t>
      </w:r>
      <w:r>
        <w:rPr>
          <w:color w:val="000000" w:themeColor="text1"/>
        </w:rPr>
        <w:t>′</w:t>
      </w:r>
      <w:r w:rsidRPr="005D4C22">
        <w:rPr>
          <w:color w:val="000000" w:themeColor="text1"/>
        </w:rPr>
        <w:t xml:space="preserve">. Это передал Ибн Мунзир от </w:t>
      </w:r>
      <w:r>
        <w:rPr>
          <w:color w:val="000000" w:themeColor="text1"/>
        </w:rPr>
        <w:t>′</w:t>
      </w:r>
      <w:r w:rsidRPr="005D4C22">
        <w:rPr>
          <w:color w:val="000000" w:themeColor="text1"/>
        </w:rPr>
        <w:t xml:space="preserve">Али, </w:t>
      </w:r>
      <w:r>
        <w:rPr>
          <w:color w:val="000000" w:themeColor="text1"/>
        </w:rPr>
        <w:t>′</w:t>
      </w:r>
      <w:r w:rsidRPr="005D4C22">
        <w:rPr>
          <w:color w:val="000000" w:themeColor="text1"/>
        </w:rPr>
        <w:t>Усмана, Абу Хур</w:t>
      </w:r>
      <w:r>
        <w:rPr>
          <w:color w:val="000000" w:themeColor="text1"/>
        </w:rPr>
        <w:t>е</w:t>
      </w:r>
      <w:r w:rsidRPr="005D4C22">
        <w:rPr>
          <w:color w:val="000000" w:themeColor="text1"/>
        </w:rPr>
        <w:t xml:space="preserve">йры, Джабира, Ибн </w:t>
      </w:r>
      <w:r>
        <w:rPr>
          <w:color w:val="000000" w:themeColor="text1"/>
        </w:rPr>
        <w:t>′Аббаса, Ибн Зубе</w:t>
      </w:r>
      <w:r w:rsidRPr="005D4C22">
        <w:rPr>
          <w:color w:val="000000" w:themeColor="text1"/>
        </w:rPr>
        <w:t>йра и его матери Асмы дочери Абу Бакра с достоверными цепочками, как сказал аль-Хафиз. Этого мнения придерживался и Абу Ханифа.</w:t>
      </w:r>
      <w:r>
        <w:rPr>
          <w:color w:val="000000" w:themeColor="text1"/>
        </w:rPr>
        <w:t xml:space="preserve"> </w:t>
      </w:r>
      <w:r w:rsidRPr="005D4C22">
        <w:rPr>
          <w:color w:val="000000" w:themeColor="text1"/>
        </w:rPr>
        <w:t xml:space="preserve">Упомянутые ученые взяли за основу хадис от Ибн </w:t>
      </w:r>
      <w:r>
        <w:rPr>
          <w:color w:val="000000" w:themeColor="text1"/>
        </w:rPr>
        <w:t>′</w:t>
      </w:r>
      <w:r w:rsidRPr="005D4C22">
        <w:rPr>
          <w:color w:val="000000" w:themeColor="text1"/>
        </w:rPr>
        <w:t xml:space="preserve">Аббаса с восходящей цепочкой: </w:t>
      </w:r>
      <w:r w:rsidRPr="005D4C22">
        <w:rPr>
          <w:b/>
          <w:bCs/>
          <w:i/>
          <w:iCs/>
          <w:color w:val="000000" w:themeColor="text1"/>
        </w:rPr>
        <w:t>«Фитр-садака — два мудда (то есть, половина са пшеницы)»</w:t>
      </w:r>
      <w:r w:rsidRPr="005D4C22">
        <w:rPr>
          <w:rStyle w:val="ad"/>
          <w:color w:val="000000" w:themeColor="text1"/>
        </w:rPr>
        <w:footnoteReference w:id="852"/>
      </w:r>
      <w:r w:rsidRPr="005D4C22">
        <w:rPr>
          <w:color w:val="000000" w:themeColor="text1"/>
        </w:rPr>
        <w:t xml:space="preserve">. </w:t>
      </w:r>
    </w:p>
    <w:p w:rsidR="005D4C22" w:rsidRDefault="005D4C22" w:rsidP="005D4C22">
      <w:pPr>
        <w:spacing w:line="360" w:lineRule="auto"/>
        <w:rPr>
          <w:color w:val="000000" w:themeColor="text1"/>
        </w:rPr>
      </w:pPr>
      <w:r>
        <w:rPr>
          <w:color w:val="000000" w:themeColor="text1"/>
        </w:rPr>
        <w:lastRenderedPageBreak/>
        <w:t>Его привел аль-Хаким</w:t>
      </w:r>
      <w:r w:rsidRPr="005D4C22">
        <w:rPr>
          <w:color w:val="000000" w:themeColor="text1"/>
        </w:rPr>
        <w:t xml:space="preserve">. И подобное этому привел ат-Тирмизи в хадисе от </w:t>
      </w:r>
      <w:r>
        <w:rPr>
          <w:color w:val="000000" w:themeColor="text1"/>
        </w:rPr>
        <w:t>′</w:t>
      </w:r>
      <w:r w:rsidRPr="005D4C22">
        <w:rPr>
          <w:color w:val="000000" w:themeColor="text1"/>
        </w:rPr>
        <w:t>Амра бин Шуайба, от его отца, от д</w:t>
      </w:r>
      <w:r>
        <w:rPr>
          <w:color w:val="000000" w:themeColor="text1"/>
        </w:rPr>
        <w:t>едушки с восходящей цепочкой</w:t>
      </w:r>
      <w:r w:rsidRPr="005D4C22">
        <w:rPr>
          <w:color w:val="000000" w:themeColor="text1"/>
        </w:rPr>
        <w:t xml:space="preserve">. </w:t>
      </w:r>
    </w:p>
    <w:p w:rsidR="005D4C22" w:rsidRPr="005D4C22" w:rsidRDefault="005D4C22" w:rsidP="005D4C22">
      <w:pPr>
        <w:spacing w:line="360" w:lineRule="auto"/>
        <w:rPr>
          <w:color w:val="000000" w:themeColor="text1"/>
        </w:rPr>
      </w:pPr>
      <w:r w:rsidRPr="005D4C22">
        <w:rPr>
          <w:color w:val="000000" w:themeColor="text1"/>
        </w:rPr>
        <w:t xml:space="preserve">В этом вопросе имеются хадисы, которые подкрепляют друг друга, но это не является единогласным мнением (иджма) сподвижников, так что не может считаться доводом. </w:t>
      </w:r>
    </w:p>
    <w:p w:rsidR="005D4C22" w:rsidRPr="005D4C22" w:rsidRDefault="005D4C22" w:rsidP="005D4C22">
      <w:pPr>
        <w:spacing w:line="360" w:lineRule="auto"/>
        <w:rPr>
          <w:color w:val="000000" w:themeColor="text1"/>
        </w:rPr>
      </w:pPr>
      <w:r w:rsidRPr="005D4C22">
        <w:rPr>
          <w:color w:val="000000" w:themeColor="text1"/>
        </w:rPr>
        <w:t>Ибн Хуз</w:t>
      </w:r>
      <w:r>
        <w:rPr>
          <w:color w:val="000000" w:themeColor="text1"/>
        </w:rPr>
        <w:t>е</w:t>
      </w:r>
      <w:r w:rsidRPr="005D4C22">
        <w:rPr>
          <w:color w:val="000000" w:themeColor="text1"/>
        </w:rPr>
        <w:t>йма и аль-Хаким привели в своих достоверных сборниках, что когда Абу Са</w:t>
      </w:r>
      <w:r>
        <w:rPr>
          <w:color w:val="000000" w:themeColor="text1"/>
        </w:rPr>
        <w:t>′</w:t>
      </w:r>
      <w:r w:rsidRPr="005D4C22">
        <w:rPr>
          <w:color w:val="000000" w:themeColor="text1"/>
        </w:rPr>
        <w:t xml:space="preserve">иду упомянули о садака </w:t>
      </w:r>
      <w:r>
        <w:rPr>
          <w:color w:val="000000" w:themeColor="text1"/>
        </w:rPr>
        <w:t>р</w:t>
      </w:r>
      <w:r w:rsidRPr="005D4C22">
        <w:rPr>
          <w:color w:val="000000" w:themeColor="text1"/>
        </w:rPr>
        <w:t xml:space="preserve">амадана, он сказал: </w:t>
      </w:r>
      <w:r w:rsidRPr="005D4C22">
        <w:rPr>
          <w:i/>
          <w:iCs/>
          <w:color w:val="000000" w:themeColor="text1"/>
        </w:rPr>
        <w:t xml:space="preserve">«Я не буду выплачивать ее иначе, чем выплачивал во времена посланника Аллаха </w:t>
      </w:r>
      <w:r w:rsidR="00CE39B2" w:rsidRPr="00CE39B2">
        <w:rPr>
          <w:i/>
          <w:iCs/>
          <w:color w:val="000000" w:themeColor="text1"/>
        </w:rPr>
        <w:t>(да благословит его Аллах и приветствует)</w:t>
      </w:r>
      <w:r w:rsidRPr="005D4C22">
        <w:rPr>
          <w:i/>
          <w:iCs/>
          <w:color w:val="000000" w:themeColor="text1"/>
        </w:rPr>
        <w:t xml:space="preserve"> — са</w:t>
      </w:r>
      <w:r>
        <w:rPr>
          <w:i/>
          <w:iCs/>
          <w:color w:val="000000" w:themeColor="text1"/>
        </w:rPr>
        <w:t>′</w:t>
      </w:r>
      <w:r w:rsidRPr="005D4C22">
        <w:rPr>
          <w:i/>
          <w:iCs/>
          <w:color w:val="000000" w:themeColor="text1"/>
        </w:rPr>
        <w:t xml:space="preserve"> фиников, или са</w:t>
      </w:r>
      <w:r>
        <w:rPr>
          <w:i/>
          <w:iCs/>
          <w:color w:val="000000" w:themeColor="text1"/>
        </w:rPr>
        <w:t>′</w:t>
      </w:r>
      <w:r w:rsidRPr="005D4C22">
        <w:rPr>
          <w:i/>
          <w:iCs/>
          <w:color w:val="000000" w:themeColor="text1"/>
        </w:rPr>
        <w:t xml:space="preserve"> пшеницы, или са</w:t>
      </w:r>
      <w:r>
        <w:rPr>
          <w:i/>
          <w:iCs/>
          <w:color w:val="000000" w:themeColor="text1"/>
        </w:rPr>
        <w:t>′</w:t>
      </w:r>
      <w:r w:rsidRPr="005D4C22">
        <w:rPr>
          <w:i/>
          <w:iCs/>
          <w:color w:val="000000" w:themeColor="text1"/>
        </w:rPr>
        <w:t xml:space="preserve"> ячменя, или са</w:t>
      </w:r>
      <w:r>
        <w:rPr>
          <w:i/>
          <w:iCs/>
          <w:color w:val="000000" w:themeColor="text1"/>
        </w:rPr>
        <w:t>′</w:t>
      </w:r>
      <w:r w:rsidRPr="005D4C22">
        <w:rPr>
          <w:i/>
          <w:iCs/>
          <w:color w:val="000000" w:themeColor="text1"/>
        </w:rPr>
        <w:t xml:space="preserve"> творога»</w:t>
      </w:r>
      <w:r w:rsidRPr="005D4C22">
        <w:rPr>
          <w:rStyle w:val="ad"/>
          <w:color w:val="000000" w:themeColor="text1"/>
        </w:rPr>
        <w:footnoteReference w:id="853"/>
      </w:r>
      <w:r w:rsidRPr="005D4C22">
        <w:rPr>
          <w:color w:val="000000" w:themeColor="text1"/>
        </w:rPr>
        <w:t xml:space="preserve">. Но в этом предании не сказано ясно, видел ли и одобрил ли это сам </w:t>
      </w:r>
      <w:r>
        <w:rPr>
          <w:color w:val="000000" w:themeColor="text1"/>
        </w:rPr>
        <w:t>п</w:t>
      </w:r>
      <w:r w:rsidRPr="005D4C22">
        <w:rPr>
          <w:color w:val="000000" w:themeColor="text1"/>
        </w:rPr>
        <w:t xml:space="preserve">осланник Аллаха </w:t>
      </w:r>
      <w:r w:rsidR="00CE39B2" w:rsidRPr="00CE39B2">
        <w:rPr>
          <w:color w:val="000000" w:themeColor="text1"/>
        </w:rPr>
        <w:t>(да благословит его Аллах и приветствует)</w:t>
      </w:r>
      <w:r w:rsidRPr="005D4C22">
        <w:rPr>
          <w:color w:val="000000" w:themeColor="text1"/>
        </w:rPr>
        <w:t>. Ибн Хуз</w:t>
      </w:r>
      <w:r>
        <w:rPr>
          <w:color w:val="000000" w:themeColor="text1"/>
        </w:rPr>
        <w:t>е</w:t>
      </w:r>
      <w:r w:rsidRPr="005D4C22">
        <w:rPr>
          <w:color w:val="000000" w:themeColor="text1"/>
        </w:rPr>
        <w:t>йма сказал, что упоминания пшеницы в хадисе Абу Са</w:t>
      </w:r>
      <w:r>
        <w:rPr>
          <w:color w:val="000000" w:themeColor="text1"/>
        </w:rPr>
        <w:t>′</w:t>
      </w:r>
      <w:r w:rsidRPr="005D4C22">
        <w:rPr>
          <w:color w:val="000000" w:themeColor="text1"/>
        </w:rPr>
        <w:t xml:space="preserve">ида не было, и он не знает, кто именно ошибся. То же самое сказал Абу Дауд. </w:t>
      </w:r>
    </w:p>
    <w:p w:rsidR="005D4C22" w:rsidRPr="005D4C22" w:rsidRDefault="005D4C22" w:rsidP="00FF1828">
      <w:pPr>
        <w:spacing w:line="360" w:lineRule="auto"/>
        <w:rPr>
          <w:color w:val="000000" w:themeColor="text1"/>
        </w:rPr>
      </w:pPr>
      <w:r w:rsidRPr="005D4C22">
        <w:rPr>
          <w:color w:val="000000" w:themeColor="text1"/>
        </w:rPr>
        <w:t xml:space="preserve">Передал аль-Хаким хадис от Ибн </w:t>
      </w:r>
      <w:r>
        <w:rPr>
          <w:color w:val="000000" w:themeColor="text1"/>
        </w:rPr>
        <w:t>′</w:t>
      </w:r>
      <w:r w:rsidRPr="005D4C22">
        <w:rPr>
          <w:color w:val="000000" w:themeColor="text1"/>
        </w:rPr>
        <w:t xml:space="preserve">Аббаса, а ат-Тирмизи — хадис от </w:t>
      </w:r>
      <w:r>
        <w:rPr>
          <w:color w:val="000000" w:themeColor="text1"/>
        </w:rPr>
        <w:t>′Амра иб</w:t>
      </w:r>
      <w:r w:rsidRPr="005D4C22">
        <w:rPr>
          <w:color w:val="000000" w:themeColor="text1"/>
        </w:rPr>
        <w:t>н Шу</w:t>
      </w:r>
      <w:r>
        <w:rPr>
          <w:color w:val="000000" w:themeColor="text1"/>
        </w:rPr>
        <w:t>′айба, от его отца, от дедуш</w:t>
      </w:r>
      <w:r w:rsidRPr="005D4C22">
        <w:rPr>
          <w:color w:val="000000" w:themeColor="text1"/>
        </w:rPr>
        <w:t xml:space="preserve">ки с восходящей цепочкой, что </w:t>
      </w:r>
      <w:r>
        <w:rPr>
          <w:color w:val="000000" w:themeColor="text1"/>
        </w:rPr>
        <w:t>п</w:t>
      </w:r>
      <w:r w:rsidRPr="005D4C22">
        <w:rPr>
          <w:color w:val="000000" w:themeColor="text1"/>
        </w:rPr>
        <w:t xml:space="preserve">ророк </w:t>
      </w:r>
      <w:r w:rsidR="00CE39B2" w:rsidRPr="00CE39B2">
        <w:rPr>
          <w:color w:val="000000" w:themeColor="text1"/>
        </w:rPr>
        <w:t>(да благословит его Аллах и приветствует)</w:t>
      </w:r>
      <w:r w:rsidRPr="005D4C22">
        <w:rPr>
          <w:color w:val="000000" w:themeColor="text1"/>
        </w:rPr>
        <w:t xml:space="preserve"> приказал человеку огласить в Мекке, что фитр-садака является обязательством на каждом мусульманине — маленьком и большом, мужчине и женщине, свободном и рабе, городском или бедуине. И она равна двум муддам пше</w:t>
      </w:r>
      <w:r>
        <w:rPr>
          <w:color w:val="000000" w:themeColor="text1"/>
        </w:rPr>
        <w:t>ницы или са′ ячменя или фиников</w:t>
      </w:r>
      <w:r>
        <w:rPr>
          <w:rStyle w:val="ad"/>
          <w:color w:val="000000" w:themeColor="text1"/>
        </w:rPr>
        <w:footnoteReference w:id="854"/>
      </w:r>
      <w:r w:rsidRPr="005D4C22">
        <w:rPr>
          <w:color w:val="000000" w:themeColor="text1"/>
        </w:rPr>
        <w:t xml:space="preserve">. Подобное этому привел ад-Даракутни в хадисе от </w:t>
      </w:r>
      <w:r>
        <w:rPr>
          <w:color w:val="000000" w:themeColor="text1"/>
        </w:rPr>
        <w:t>′</w:t>
      </w:r>
      <w:r w:rsidRPr="005D4C22">
        <w:rPr>
          <w:color w:val="000000" w:themeColor="text1"/>
        </w:rPr>
        <w:t>Исм</w:t>
      </w:r>
      <w:r>
        <w:rPr>
          <w:color w:val="000000" w:themeColor="text1"/>
        </w:rPr>
        <w:t>ы</w:t>
      </w:r>
      <w:r w:rsidRPr="005D4C22">
        <w:rPr>
          <w:color w:val="000000" w:themeColor="text1"/>
        </w:rPr>
        <w:t xml:space="preserve"> </w:t>
      </w:r>
      <w:r>
        <w:rPr>
          <w:color w:val="000000" w:themeColor="text1"/>
        </w:rPr>
        <w:t xml:space="preserve">ибн Малика: </w:t>
      </w:r>
      <w:r w:rsidRPr="005D4C22">
        <w:rPr>
          <w:b/>
          <w:bCs/>
          <w:i/>
          <w:iCs/>
          <w:color w:val="000000" w:themeColor="text1"/>
        </w:rPr>
        <w:t>«Два мудда пшеницы»</w:t>
      </w:r>
      <w:r w:rsidRPr="00FF1828">
        <w:rPr>
          <w:rStyle w:val="ad"/>
          <w:color w:val="000000" w:themeColor="text1"/>
        </w:rPr>
        <w:footnoteReference w:id="855"/>
      </w:r>
      <w:r w:rsidRPr="005D4C22">
        <w:rPr>
          <w:b/>
          <w:bCs/>
          <w:i/>
          <w:iCs/>
          <w:color w:val="000000" w:themeColor="text1"/>
        </w:rPr>
        <w:t>.</w:t>
      </w:r>
      <w:r w:rsidRPr="005D4C22">
        <w:rPr>
          <w:color w:val="000000" w:themeColor="text1"/>
        </w:rPr>
        <w:t xml:space="preserve"> В цепочке передатчиков есть аль-Фадль </w:t>
      </w:r>
      <w:r w:rsidR="00FF1828">
        <w:rPr>
          <w:color w:val="000000" w:themeColor="text1"/>
        </w:rPr>
        <w:t>иб</w:t>
      </w:r>
      <w:r w:rsidRPr="005D4C22">
        <w:rPr>
          <w:color w:val="000000" w:themeColor="text1"/>
        </w:rPr>
        <w:t xml:space="preserve">н Мухтар, который является слабым. Но хадис подкрепляется тем, что́ </w:t>
      </w:r>
      <w:r w:rsidRPr="005D4C22">
        <w:rPr>
          <w:rFonts w:cs="Book Antiqua"/>
          <w:color w:val="000000" w:themeColor="text1"/>
        </w:rPr>
        <w:t>имеется</w:t>
      </w:r>
      <w:r w:rsidRPr="005D4C22">
        <w:rPr>
          <w:color w:val="000000" w:themeColor="text1"/>
        </w:rPr>
        <w:t xml:space="preserve"> </w:t>
      </w:r>
      <w:r w:rsidRPr="005D4C22">
        <w:rPr>
          <w:rFonts w:cs="Book Antiqua"/>
          <w:color w:val="000000" w:themeColor="text1"/>
        </w:rPr>
        <w:t>у</w:t>
      </w:r>
      <w:r w:rsidRPr="005D4C22">
        <w:rPr>
          <w:color w:val="000000" w:themeColor="text1"/>
        </w:rPr>
        <w:t xml:space="preserve"> </w:t>
      </w:r>
      <w:r w:rsidRPr="005D4C22">
        <w:rPr>
          <w:rFonts w:cs="Book Antiqua"/>
          <w:color w:val="000000" w:themeColor="text1"/>
        </w:rPr>
        <w:t>Абу</w:t>
      </w:r>
      <w:r w:rsidRPr="005D4C22">
        <w:rPr>
          <w:color w:val="000000" w:themeColor="text1"/>
        </w:rPr>
        <w:t xml:space="preserve"> </w:t>
      </w:r>
      <w:r w:rsidRPr="005D4C22">
        <w:rPr>
          <w:rFonts w:cs="Book Antiqua"/>
          <w:color w:val="000000" w:themeColor="text1"/>
        </w:rPr>
        <w:t>Дауда</w:t>
      </w:r>
      <w:r w:rsidRPr="005D4C22">
        <w:rPr>
          <w:color w:val="000000" w:themeColor="text1"/>
        </w:rPr>
        <w:t xml:space="preserve"> </w:t>
      </w:r>
      <w:r w:rsidRPr="005D4C22">
        <w:rPr>
          <w:rFonts w:cs="Book Antiqua"/>
          <w:color w:val="000000" w:themeColor="text1"/>
        </w:rPr>
        <w:t>и</w:t>
      </w:r>
      <w:r w:rsidRPr="005D4C22">
        <w:rPr>
          <w:color w:val="000000" w:themeColor="text1"/>
        </w:rPr>
        <w:t xml:space="preserve"> </w:t>
      </w:r>
      <w:r w:rsidRPr="005D4C22">
        <w:rPr>
          <w:rFonts w:cs="Book Antiqua"/>
          <w:color w:val="000000" w:themeColor="text1"/>
        </w:rPr>
        <w:t>ан</w:t>
      </w:r>
      <w:r w:rsidRPr="005D4C22">
        <w:rPr>
          <w:color w:val="000000" w:themeColor="text1"/>
        </w:rPr>
        <w:t>-</w:t>
      </w:r>
      <w:r w:rsidRPr="005D4C22">
        <w:rPr>
          <w:rFonts w:cs="Book Antiqua"/>
          <w:color w:val="000000" w:themeColor="text1"/>
        </w:rPr>
        <w:t>Насаи</w:t>
      </w:r>
      <w:r w:rsidRPr="005D4C22">
        <w:rPr>
          <w:color w:val="000000" w:themeColor="text1"/>
        </w:rPr>
        <w:t xml:space="preserve"> </w:t>
      </w:r>
      <w:r w:rsidRPr="005D4C22">
        <w:rPr>
          <w:rFonts w:cs="Book Antiqua"/>
          <w:color w:val="000000" w:themeColor="text1"/>
        </w:rPr>
        <w:t>от</w:t>
      </w:r>
      <w:r w:rsidRPr="005D4C22">
        <w:rPr>
          <w:color w:val="000000" w:themeColor="text1"/>
        </w:rPr>
        <w:t xml:space="preserve"> </w:t>
      </w:r>
      <w:r w:rsidRPr="005D4C22">
        <w:rPr>
          <w:rFonts w:cs="Book Antiqua"/>
          <w:color w:val="000000" w:themeColor="text1"/>
        </w:rPr>
        <w:t>Хасана</w:t>
      </w:r>
      <w:r w:rsidRPr="005D4C22">
        <w:rPr>
          <w:color w:val="000000" w:themeColor="text1"/>
        </w:rPr>
        <w:t xml:space="preserve"> </w:t>
      </w:r>
      <w:r w:rsidRPr="005D4C22">
        <w:rPr>
          <w:rFonts w:cs="Book Antiqua"/>
          <w:color w:val="000000" w:themeColor="text1"/>
        </w:rPr>
        <w:t>аль</w:t>
      </w:r>
      <w:r w:rsidRPr="005D4C22">
        <w:rPr>
          <w:color w:val="000000" w:themeColor="text1"/>
        </w:rPr>
        <w:t>-</w:t>
      </w:r>
      <w:r w:rsidRPr="005D4C22">
        <w:rPr>
          <w:rFonts w:cs="Book Antiqua"/>
          <w:color w:val="000000" w:themeColor="text1"/>
        </w:rPr>
        <w:t>Басри</w:t>
      </w:r>
      <w:r w:rsidRPr="005D4C22">
        <w:rPr>
          <w:color w:val="000000" w:themeColor="text1"/>
        </w:rPr>
        <w:t xml:space="preserve"> </w:t>
      </w:r>
      <w:r w:rsidRPr="005D4C22">
        <w:rPr>
          <w:rFonts w:cs="Book Antiqua"/>
          <w:color w:val="000000" w:themeColor="text1"/>
        </w:rPr>
        <w:t>с</w:t>
      </w:r>
      <w:r w:rsidRPr="005D4C22">
        <w:rPr>
          <w:color w:val="000000" w:themeColor="text1"/>
        </w:rPr>
        <w:t xml:space="preserve"> </w:t>
      </w:r>
      <w:r w:rsidRPr="005D4C22">
        <w:rPr>
          <w:rFonts w:cs="Book Antiqua"/>
          <w:color w:val="000000" w:themeColor="text1"/>
        </w:rPr>
        <w:t>отосланной</w:t>
      </w:r>
      <w:r w:rsidRPr="005D4C22">
        <w:rPr>
          <w:color w:val="000000" w:themeColor="text1"/>
        </w:rPr>
        <w:t xml:space="preserve"> </w:t>
      </w:r>
      <w:r w:rsidRPr="005D4C22">
        <w:rPr>
          <w:rFonts w:cs="Book Antiqua"/>
          <w:color w:val="000000" w:themeColor="text1"/>
        </w:rPr>
        <w:t>цепочкой</w:t>
      </w:r>
      <w:r w:rsidRPr="005D4C22">
        <w:rPr>
          <w:color w:val="000000" w:themeColor="text1"/>
        </w:rPr>
        <w:t xml:space="preserve">: </w:t>
      </w:r>
      <w:r w:rsidRPr="00FF1828">
        <w:rPr>
          <w:rFonts w:cs="Book Antiqua"/>
          <w:i/>
          <w:iCs/>
          <w:color w:val="000000" w:themeColor="text1"/>
        </w:rPr>
        <w:t>«Посланник</w:t>
      </w:r>
      <w:r w:rsidRPr="00FF1828">
        <w:rPr>
          <w:i/>
          <w:iCs/>
          <w:color w:val="000000" w:themeColor="text1"/>
        </w:rPr>
        <w:t xml:space="preserve"> </w:t>
      </w:r>
      <w:r w:rsidRPr="00FF1828">
        <w:rPr>
          <w:rFonts w:cs="Book Antiqua"/>
          <w:i/>
          <w:iCs/>
          <w:color w:val="000000" w:themeColor="text1"/>
        </w:rPr>
        <w:t>Аллаха</w:t>
      </w:r>
      <w:r w:rsidR="00FF1828">
        <w:rPr>
          <w:rFonts w:cs="Book Antiqua"/>
          <w:i/>
          <w:iCs/>
          <w:color w:val="000000" w:themeColor="text1"/>
        </w:rPr>
        <w:t xml:space="preserve"> </w:t>
      </w:r>
      <w:r w:rsidR="00CE39B2" w:rsidRPr="00CE39B2">
        <w:rPr>
          <w:rFonts w:cs="Book Antiqua"/>
          <w:i/>
          <w:iCs/>
          <w:color w:val="000000" w:themeColor="text1"/>
        </w:rPr>
        <w:t>(да благословит его Аллах и приветствует)</w:t>
      </w:r>
      <w:r w:rsidRPr="00FF1828">
        <w:rPr>
          <w:i/>
          <w:iCs/>
          <w:color w:val="000000" w:themeColor="text1"/>
        </w:rPr>
        <w:t xml:space="preserve"> </w:t>
      </w:r>
      <w:r w:rsidRPr="00FF1828">
        <w:rPr>
          <w:rFonts w:cs="Book Antiqua"/>
          <w:i/>
          <w:iCs/>
          <w:color w:val="000000" w:themeColor="text1"/>
        </w:rPr>
        <w:t>обязал</w:t>
      </w:r>
      <w:r w:rsidRPr="00FF1828">
        <w:rPr>
          <w:i/>
          <w:iCs/>
          <w:color w:val="000000" w:themeColor="text1"/>
        </w:rPr>
        <w:t xml:space="preserve"> </w:t>
      </w:r>
      <w:r w:rsidRPr="00FF1828">
        <w:rPr>
          <w:rFonts w:cs="Book Antiqua"/>
          <w:i/>
          <w:iCs/>
          <w:color w:val="000000" w:themeColor="text1"/>
        </w:rPr>
        <w:t>относительно</w:t>
      </w:r>
      <w:r w:rsidRPr="00FF1828">
        <w:rPr>
          <w:i/>
          <w:iCs/>
          <w:color w:val="000000" w:themeColor="text1"/>
        </w:rPr>
        <w:t xml:space="preserve"> </w:t>
      </w:r>
      <w:r w:rsidRPr="00FF1828">
        <w:rPr>
          <w:rFonts w:cs="Book Antiqua"/>
          <w:i/>
          <w:iCs/>
          <w:color w:val="000000" w:themeColor="text1"/>
        </w:rPr>
        <w:t>этого</w:t>
      </w:r>
      <w:r w:rsidRPr="00FF1828">
        <w:rPr>
          <w:i/>
          <w:iCs/>
          <w:color w:val="000000" w:themeColor="text1"/>
        </w:rPr>
        <w:t xml:space="preserve"> </w:t>
      </w:r>
      <w:r w:rsidRPr="00FF1828">
        <w:rPr>
          <w:rFonts w:cs="Book Antiqua"/>
          <w:i/>
          <w:iCs/>
          <w:color w:val="000000" w:themeColor="text1"/>
        </w:rPr>
        <w:t>садака</w:t>
      </w:r>
      <w:r w:rsidRPr="00FF1828">
        <w:rPr>
          <w:i/>
          <w:iCs/>
          <w:color w:val="000000" w:themeColor="text1"/>
        </w:rPr>
        <w:t xml:space="preserve"> </w:t>
      </w:r>
      <w:r w:rsidRPr="00FF1828">
        <w:rPr>
          <w:rFonts w:cs="Book Antiqua"/>
          <w:i/>
          <w:iCs/>
          <w:color w:val="000000" w:themeColor="text1"/>
        </w:rPr>
        <w:t>один</w:t>
      </w:r>
      <w:r w:rsidRPr="00FF1828">
        <w:rPr>
          <w:i/>
          <w:iCs/>
          <w:color w:val="000000" w:themeColor="text1"/>
        </w:rPr>
        <w:t xml:space="preserve"> </w:t>
      </w:r>
      <w:r w:rsidRPr="00FF1828">
        <w:rPr>
          <w:rFonts w:cs="Book Antiqua"/>
          <w:i/>
          <w:iCs/>
          <w:color w:val="000000" w:themeColor="text1"/>
        </w:rPr>
        <w:t>са</w:t>
      </w:r>
      <w:r w:rsidR="00FF1828">
        <w:rPr>
          <w:rFonts w:cs="Book Antiqua"/>
          <w:i/>
          <w:iCs/>
          <w:color w:val="000000" w:themeColor="text1"/>
        </w:rPr>
        <w:t>′</w:t>
      </w:r>
      <w:r w:rsidRPr="00FF1828">
        <w:rPr>
          <w:i/>
          <w:iCs/>
          <w:color w:val="000000" w:themeColor="text1"/>
        </w:rPr>
        <w:t xml:space="preserve"> </w:t>
      </w:r>
      <w:r w:rsidRPr="00FF1828">
        <w:rPr>
          <w:rFonts w:cs="Book Antiqua"/>
          <w:i/>
          <w:iCs/>
          <w:color w:val="000000" w:themeColor="text1"/>
        </w:rPr>
        <w:t>фиников</w:t>
      </w:r>
      <w:r w:rsidRPr="00FF1828">
        <w:rPr>
          <w:i/>
          <w:iCs/>
          <w:color w:val="000000" w:themeColor="text1"/>
        </w:rPr>
        <w:t xml:space="preserve"> </w:t>
      </w:r>
      <w:r w:rsidRPr="00FF1828">
        <w:rPr>
          <w:rFonts w:cs="Book Antiqua"/>
          <w:i/>
          <w:iCs/>
          <w:color w:val="000000" w:themeColor="text1"/>
        </w:rPr>
        <w:t>или</w:t>
      </w:r>
      <w:r w:rsidRPr="00FF1828">
        <w:rPr>
          <w:i/>
          <w:iCs/>
          <w:color w:val="000000" w:themeColor="text1"/>
        </w:rPr>
        <w:t xml:space="preserve"> </w:t>
      </w:r>
      <w:r w:rsidRPr="00FF1828">
        <w:rPr>
          <w:rFonts w:cs="Book Antiqua"/>
          <w:i/>
          <w:iCs/>
          <w:color w:val="000000" w:themeColor="text1"/>
        </w:rPr>
        <w:t>ячменя</w:t>
      </w:r>
      <w:r w:rsidRPr="00FF1828">
        <w:rPr>
          <w:i/>
          <w:iCs/>
          <w:color w:val="000000" w:themeColor="text1"/>
        </w:rPr>
        <w:t xml:space="preserve"> </w:t>
      </w:r>
      <w:r w:rsidRPr="00FF1828">
        <w:rPr>
          <w:rFonts w:cs="Book Antiqua"/>
          <w:i/>
          <w:iCs/>
          <w:color w:val="000000" w:themeColor="text1"/>
        </w:rPr>
        <w:t>или</w:t>
      </w:r>
      <w:r w:rsidRPr="00FF1828">
        <w:rPr>
          <w:i/>
          <w:iCs/>
          <w:color w:val="000000" w:themeColor="text1"/>
        </w:rPr>
        <w:t xml:space="preserve"> </w:t>
      </w:r>
      <w:r w:rsidRPr="00FF1828">
        <w:rPr>
          <w:rFonts w:cs="Book Antiqua"/>
          <w:i/>
          <w:iCs/>
          <w:color w:val="000000" w:themeColor="text1"/>
        </w:rPr>
        <w:t>половину</w:t>
      </w:r>
      <w:r w:rsidRPr="00FF1828">
        <w:rPr>
          <w:i/>
          <w:iCs/>
          <w:color w:val="000000" w:themeColor="text1"/>
        </w:rPr>
        <w:t xml:space="preserve"> </w:t>
      </w:r>
      <w:r w:rsidRPr="00FF1828">
        <w:rPr>
          <w:rFonts w:cs="Book Antiqua"/>
          <w:i/>
          <w:iCs/>
          <w:color w:val="000000" w:themeColor="text1"/>
        </w:rPr>
        <w:t>са</w:t>
      </w:r>
      <w:r w:rsidR="00FF1828">
        <w:rPr>
          <w:rFonts w:cs="Book Antiqua"/>
          <w:i/>
          <w:iCs/>
          <w:color w:val="000000" w:themeColor="text1"/>
        </w:rPr>
        <w:t>′</w:t>
      </w:r>
      <w:r w:rsidRPr="00FF1828">
        <w:rPr>
          <w:i/>
          <w:iCs/>
          <w:color w:val="000000" w:themeColor="text1"/>
        </w:rPr>
        <w:t xml:space="preserve"> </w:t>
      </w:r>
      <w:r w:rsidRPr="00FF1828">
        <w:rPr>
          <w:rFonts w:cs="Book Antiqua"/>
          <w:i/>
          <w:iCs/>
          <w:color w:val="000000" w:themeColor="text1"/>
        </w:rPr>
        <w:t>пшеницы»</w:t>
      </w:r>
      <w:r w:rsidR="00FF1828" w:rsidRPr="00FF1828">
        <w:rPr>
          <w:rStyle w:val="ad"/>
          <w:rFonts w:cs="Book Antiqua"/>
          <w:color w:val="000000" w:themeColor="text1"/>
        </w:rPr>
        <w:footnoteReference w:id="856"/>
      </w:r>
      <w:r w:rsidRPr="00FF1828">
        <w:rPr>
          <w:color w:val="000000" w:themeColor="text1"/>
        </w:rPr>
        <w:t xml:space="preserve">. </w:t>
      </w:r>
    </w:p>
    <w:p w:rsidR="005D4C22" w:rsidRPr="005D4C22" w:rsidRDefault="005D4C22" w:rsidP="00FF1828">
      <w:pPr>
        <w:spacing w:line="360" w:lineRule="auto"/>
        <w:rPr>
          <w:color w:val="000000" w:themeColor="text1"/>
        </w:rPr>
      </w:pPr>
      <w:r w:rsidRPr="005D4C22">
        <w:rPr>
          <w:color w:val="000000" w:themeColor="text1"/>
        </w:rPr>
        <w:lastRenderedPageBreak/>
        <w:t xml:space="preserve">Также Абу Дауд привел хадис от </w:t>
      </w:r>
      <w:r w:rsidR="00FF1828">
        <w:rPr>
          <w:color w:val="000000" w:themeColor="text1"/>
        </w:rPr>
        <w:t>′Абдуллаха ибн Са′</w:t>
      </w:r>
      <w:r w:rsidRPr="005D4C22">
        <w:rPr>
          <w:color w:val="000000" w:themeColor="text1"/>
        </w:rPr>
        <w:t>ляб</w:t>
      </w:r>
      <w:r w:rsidR="00FF1828">
        <w:rPr>
          <w:color w:val="000000" w:themeColor="text1"/>
        </w:rPr>
        <w:t>ы</w:t>
      </w:r>
      <w:r w:rsidRPr="005D4C22">
        <w:rPr>
          <w:color w:val="000000" w:themeColor="text1"/>
        </w:rPr>
        <w:t xml:space="preserve"> </w:t>
      </w:r>
      <w:r w:rsidR="00FF1828">
        <w:rPr>
          <w:color w:val="000000" w:themeColor="text1"/>
        </w:rPr>
        <w:t>иб</w:t>
      </w:r>
      <w:r w:rsidRPr="005D4C22">
        <w:rPr>
          <w:color w:val="000000" w:themeColor="text1"/>
        </w:rPr>
        <w:t xml:space="preserve">н </w:t>
      </w:r>
      <w:r w:rsidR="00FF1828">
        <w:rPr>
          <w:color w:val="000000" w:themeColor="text1"/>
        </w:rPr>
        <w:t>′</w:t>
      </w:r>
      <w:r w:rsidRPr="005D4C22">
        <w:rPr>
          <w:color w:val="000000" w:themeColor="text1"/>
        </w:rPr>
        <w:t>Абдулла</w:t>
      </w:r>
      <w:r w:rsidR="00FF1828">
        <w:rPr>
          <w:color w:val="000000" w:themeColor="text1"/>
        </w:rPr>
        <w:t>ха</w:t>
      </w:r>
      <w:r w:rsidRPr="005D4C22">
        <w:rPr>
          <w:color w:val="000000" w:themeColor="text1"/>
        </w:rPr>
        <w:t xml:space="preserve"> </w:t>
      </w:r>
      <w:r w:rsidR="00FF1828">
        <w:rPr>
          <w:color w:val="000000" w:themeColor="text1"/>
        </w:rPr>
        <w:t>ибн Аби</w:t>
      </w:r>
      <w:r w:rsidRPr="005D4C22">
        <w:rPr>
          <w:color w:val="000000" w:themeColor="text1"/>
        </w:rPr>
        <w:t xml:space="preserve"> Саги</w:t>
      </w:r>
      <w:r w:rsidR="00FF1828">
        <w:rPr>
          <w:color w:val="000000" w:themeColor="text1"/>
        </w:rPr>
        <w:t xml:space="preserve">р: </w:t>
      </w:r>
      <w:r w:rsidR="00FF1828" w:rsidRPr="00FF1828">
        <w:rPr>
          <w:i/>
          <w:iCs/>
          <w:color w:val="000000" w:themeColor="text1"/>
        </w:rPr>
        <w:t xml:space="preserve">«Сказал посланник Аллаха </w:t>
      </w:r>
      <w:r w:rsidR="00CE39B2" w:rsidRPr="00CE39B2">
        <w:rPr>
          <w:i/>
          <w:iCs/>
          <w:color w:val="000000" w:themeColor="text1"/>
        </w:rPr>
        <w:t>(да благословит его Аллах и приветствует)</w:t>
      </w:r>
      <w:r w:rsidR="00FF1828" w:rsidRPr="00FF1828">
        <w:rPr>
          <w:i/>
          <w:iCs/>
          <w:color w:val="000000" w:themeColor="text1"/>
        </w:rPr>
        <w:t>:</w:t>
      </w:r>
      <w:r w:rsidRPr="00FF1828">
        <w:rPr>
          <w:i/>
          <w:iCs/>
          <w:color w:val="000000" w:themeColor="text1"/>
        </w:rPr>
        <w:t xml:space="preserve">  </w:t>
      </w:r>
      <w:r w:rsidRPr="00FF1828">
        <w:rPr>
          <w:b/>
          <w:bCs/>
          <w:i/>
          <w:iCs/>
          <w:color w:val="000000" w:themeColor="text1"/>
        </w:rPr>
        <w:t>«Фитр-садака — это са</w:t>
      </w:r>
      <w:r w:rsidR="00FF1828" w:rsidRPr="00FF1828">
        <w:rPr>
          <w:b/>
          <w:bCs/>
          <w:i/>
          <w:iCs/>
          <w:color w:val="000000" w:themeColor="text1"/>
        </w:rPr>
        <w:t>′, а с пшеницы — два мудда»</w:t>
      </w:r>
      <w:r w:rsidR="00FF1828" w:rsidRPr="00FF1828">
        <w:rPr>
          <w:rStyle w:val="ad"/>
          <w:color w:val="000000" w:themeColor="text1"/>
        </w:rPr>
        <w:footnoteReference w:id="857"/>
      </w:r>
      <w:r w:rsidRPr="00FF1828">
        <w:rPr>
          <w:color w:val="000000" w:themeColor="text1"/>
        </w:rPr>
        <w:t xml:space="preserve">. </w:t>
      </w:r>
    </w:p>
    <w:p w:rsidR="005D4C22" w:rsidRPr="005D4C22" w:rsidRDefault="005D4C22" w:rsidP="005D4C22">
      <w:pPr>
        <w:spacing w:line="360" w:lineRule="auto"/>
        <w:rPr>
          <w:color w:val="000000" w:themeColor="text1"/>
        </w:rPr>
      </w:pPr>
      <w:r w:rsidRPr="005D4C22">
        <w:rPr>
          <w:color w:val="000000" w:themeColor="text1"/>
        </w:rPr>
        <w:t xml:space="preserve">Привел Суфьян ас-Саури с восходящей цепочкой: </w:t>
      </w:r>
      <w:r w:rsidRPr="00FF1828">
        <w:rPr>
          <w:b/>
          <w:bCs/>
          <w:i/>
          <w:iCs/>
          <w:color w:val="000000" w:themeColor="text1"/>
        </w:rPr>
        <w:t>«Половина са</w:t>
      </w:r>
      <w:r w:rsidR="00FF1828">
        <w:rPr>
          <w:b/>
          <w:bCs/>
          <w:i/>
          <w:iCs/>
          <w:color w:val="000000" w:themeColor="text1"/>
        </w:rPr>
        <w:t>′</w:t>
      </w:r>
      <w:r w:rsidRPr="00FF1828">
        <w:rPr>
          <w:b/>
          <w:bCs/>
          <w:i/>
          <w:iCs/>
          <w:color w:val="000000" w:themeColor="text1"/>
        </w:rPr>
        <w:t xml:space="preserve"> пшеницы».</w:t>
      </w:r>
      <w:r w:rsidRPr="005D4C22">
        <w:rPr>
          <w:color w:val="000000" w:themeColor="text1"/>
        </w:rPr>
        <w:t xml:space="preserve"> Все эти предания подкрепляют друг друга. Они могут конкретизировать общие слова преданий, которые охватывают пшеницу, как сказали об этом некоторые ученые.</w:t>
      </w:r>
    </w:p>
    <w:p w:rsidR="00FF1828" w:rsidRDefault="005D4C22" w:rsidP="005D4C22">
      <w:pPr>
        <w:spacing w:line="360" w:lineRule="auto"/>
        <w:rPr>
          <w:i/>
          <w:iCs/>
          <w:color w:val="000000" w:themeColor="text1"/>
        </w:rPr>
      </w:pPr>
      <w:r w:rsidRPr="005D4C22">
        <w:rPr>
          <w:color w:val="000000" w:themeColor="text1"/>
        </w:rPr>
        <w:t xml:space="preserve">Сказано в «аль-Масва»: </w:t>
      </w:r>
      <w:r w:rsidRPr="00FF1828">
        <w:rPr>
          <w:i/>
          <w:iCs/>
          <w:color w:val="000000" w:themeColor="text1"/>
        </w:rPr>
        <w:t>«Фитр-садака» — фард. И это мнение аш-Шафи</w:t>
      </w:r>
      <w:r w:rsidR="00FF1828">
        <w:rPr>
          <w:i/>
          <w:iCs/>
          <w:color w:val="000000" w:themeColor="text1"/>
        </w:rPr>
        <w:t>′</w:t>
      </w:r>
      <w:r w:rsidRPr="00FF1828">
        <w:rPr>
          <w:i/>
          <w:iCs/>
          <w:color w:val="000000" w:themeColor="text1"/>
        </w:rPr>
        <w:t xml:space="preserve">и. А Абу Ханифа утверждал, что ваджиб». </w:t>
      </w:r>
    </w:p>
    <w:p w:rsidR="00FF1828" w:rsidRDefault="005D4C22" w:rsidP="005D4C22">
      <w:pPr>
        <w:spacing w:line="360" w:lineRule="auto"/>
        <w:rPr>
          <w:color w:val="000000" w:themeColor="text1"/>
        </w:rPr>
      </w:pPr>
      <w:r w:rsidRPr="00FF1828">
        <w:rPr>
          <w:color w:val="000000" w:themeColor="text1"/>
        </w:rPr>
        <w:t xml:space="preserve">Также сказано в «аль-Масва», что для выплаты фитр-садака человеку не обусловлен нисаб, а фитр-садака — это фард для богатого и бедного. Абу Ханифа также считал, что она необязательна, пока человек не будет обладать нисабом, хотя бы нерастущим. Также говорится, что она обязательна и маленькому, и лишенному разума, и тому, кто не мог держать пост. Это мнение большинства ученых. Также сказано, что она выплачивается и за рабов, будут ли они предназначены для торговли или обслуживания. Абу Ханифа же считал, что фитр-садака необязательна с раба, если она предназначена для торговли. </w:t>
      </w:r>
    </w:p>
    <w:p w:rsidR="005D4C22" w:rsidRPr="00FF1828" w:rsidRDefault="005D4C22" w:rsidP="00FF1828">
      <w:pPr>
        <w:spacing w:line="360" w:lineRule="auto"/>
        <w:rPr>
          <w:color w:val="000000" w:themeColor="text1"/>
        </w:rPr>
      </w:pPr>
      <w:r w:rsidRPr="00FF1828">
        <w:rPr>
          <w:color w:val="000000" w:themeColor="text1"/>
        </w:rPr>
        <w:t>Также сказано в «аль-Масва», что от неверного раба не нужно выплачивать фитр-садака, и это — мнение аш-Шафи</w:t>
      </w:r>
      <w:r w:rsidR="00FF1828">
        <w:rPr>
          <w:color w:val="000000" w:themeColor="text1"/>
        </w:rPr>
        <w:t>′</w:t>
      </w:r>
      <w:r w:rsidRPr="00FF1828">
        <w:rPr>
          <w:color w:val="000000" w:themeColor="text1"/>
        </w:rPr>
        <w:t>и. Абу Ханифа же считал, что за неверного раба тоже нужно отдавать фитр-садака. По мнению аш-Шафи</w:t>
      </w:r>
      <w:r w:rsidR="00FF1828">
        <w:rPr>
          <w:color w:val="000000" w:themeColor="text1"/>
        </w:rPr>
        <w:t>′</w:t>
      </w:r>
      <w:r w:rsidRPr="00FF1828">
        <w:rPr>
          <w:color w:val="000000" w:themeColor="text1"/>
        </w:rPr>
        <w:t>и, нельзя платить мукой, кашей, хлебом и стоимостью, но Абу Ханифа считал, что можно выплачивать всем упомянутым. Однако нельзя выплачивать меньше, чем са</w:t>
      </w:r>
      <w:r w:rsidR="00FF1828">
        <w:rPr>
          <w:color w:val="000000" w:themeColor="text1"/>
        </w:rPr>
        <w:t>′</w:t>
      </w:r>
      <w:r w:rsidRPr="00FF1828">
        <w:rPr>
          <w:color w:val="000000" w:themeColor="text1"/>
        </w:rPr>
        <w:t>. Это мнение аш-Шафи</w:t>
      </w:r>
      <w:r w:rsidR="00FF1828">
        <w:rPr>
          <w:color w:val="000000" w:themeColor="text1"/>
        </w:rPr>
        <w:t>′</w:t>
      </w:r>
      <w:r w:rsidRPr="00FF1828">
        <w:rPr>
          <w:color w:val="000000" w:themeColor="text1"/>
        </w:rPr>
        <w:t>и. Абу Ханифа сказал, что фитр-садака составляет половину са</w:t>
      </w:r>
      <w:r w:rsidR="00FF1828">
        <w:rPr>
          <w:color w:val="000000" w:themeColor="text1"/>
        </w:rPr>
        <w:t>′</w:t>
      </w:r>
      <w:r w:rsidRPr="00FF1828">
        <w:rPr>
          <w:color w:val="000000" w:themeColor="text1"/>
        </w:rPr>
        <w:t xml:space="preserve"> от пшеницы. Также обязательно учитывать объем са</w:t>
      </w:r>
      <w:r w:rsidR="00FF1828">
        <w:rPr>
          <w:color w:val="000000" w:themeColor="text1"/>
        </w:rPr>
        <w:t>′</w:t>
      </w:r>
      <w:r w:rsidRPr="00FF1828">
        <w:rPr>
          <w:color w:val="000000" w:themeColor="text1"/>
        </w:rPr>
        <w:t xml:space="preserve"> </w:t>
      </w:r>
      <w:r w:rsidR="00FF1828">
        <w:rPr>
          <w:color w:val="000000" w:themeColor="text1"/>
        </w:rPr>
        <w:t xml:space="preserve">— он установлен самим пророком </w:t>
      </w:r>
      <w:r w:rsidR="00CE39B2" w:rsidRPr="00CE39B2">
        <w:rPr>
          <w:color w:val="000000" w:themeColor="text1"/>
        </w:rPr>
        <w:t>(да благословит его Аллах и приветствует)</w:t>
      </w:r>
      <w:r w:rsidRPr="00FF1828">
        <w:rPr>
          <w:color w:val="000000" w:themeColor="text1"/>
        </w:rPr>
        <w:t xml:space="preserve">. </w:t>
      </w:r>
    </w:p>
    <w:p w:rsidR="0032779D" w:rsidRDefault="005D4C22" w:rsidP="005D4C22">
      <w:pPr>
        <w:spacing w:line="360" w:lineRule="auto"/>
        <w:rPr>
          <w:color w:val="000000" w:themeColor="text1"/>
        </w:rPr>
      </w:pPr>
      <w:r w:rsidRPr="00FF1828">
        <w:rPr>
          <w:color w:val="000000" w:themeColor="text1"/>
        </w:rPr>
        <w:t>Фитр-садака обязателен хозяину раба и тому, кто содержит маленького и др. подопечных.</w:t>
      </w:r>
    </w:p>
    <w:p w:rsidR="00FF1828" w:rsidRDefault="00FF1828" w:rsidP="00FF1828">
      <w:pPr>
        <w:pStyle w:val="3"/>
      </w:pPr>
      <w:r w:rsidRPr="00F60D0D">
        <w:rPr>
          <w:sz w:val="28"/>
          <w:szCs w:val="28"/>
        </w:rPr>
        <w:t>•</w:t>
      </w:r>
      <w:r>
        <w:t xml:space="preserve"> ВОПРОС № 2: ВРЕМЯ ВЫПЛАТЫ ЗАКЯТА АЛЬ-ФИТР</w:t>
      </w:r>
    </w:p>
    <w:p w:rsidR="00FF1828" w:rsidRPr="00242C0F" w:rsidRDefault="00FF1828" w:rsidP="00FF182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его выплачивают перед праздничной молитвой».   </w:t>
      </w:r>
    </w:p>
    <w:p w:rsidR="00FF1828" w:rsidRPr="00FF1828" w:rsidRDefault="00FF1828" w:rsidP="00FF1828">
      <w:pPr>
        <w:spacing w:line="360" w:lineRule="auto"/>
        <w:rPr>
          <w:color w:val="000000" w:themeColor="text1"/>
        </w:rPr>
      </w:pPr>
      <w:r w:rsidRPr="00FF1828">
        <w:rPr>
          <w:color w:val="000000" w:themeColor="text1"/>
        </w:rPr>
        <w:lastRenderedPageBreak/>
        <w:t xml:space="preserve">На это указывает хадис от Ибн </w:t>
      </w:r>
      <w:r>
        <w:rPr>
          <w:color w:val="000000" w:themeColor="text1"/>
        </w:rPr>
        <w:t>′Умара, который со</w:t>
      </w:r>
      <w:r w:rsidRPr="00FF1828">
        <w:rPr>
          <w:color w:val="000000" w:themeColor="text1"/>
        </w:rPr>
        <w:t xml:space="preserve">держится в двух достоверных сборниках и других источниках, что посланник Аллаха </w:t>
      </w:r>
      <w:r w:rsidR="00CE39B2" w:rsidRPr="00CE39B2">
        <w:rPr>
          <w:color w:val="000000" w:themeColor="text1"/>
        </w:rPr>
        <w:t>(да благословит его Аллах и приветствует)</w:t>
      </w:r>
      <w:r w:rsidRPr="00FF1828">
        <w:rPr>
          <w:color w:val="000000" w:themeColor="text1"/>
        </w:rPr>
        <w:t xml:space="preserve"> приказал выплачивать фитр-с</w:t>
      </w:r>
      <w:r>
        <w:rPr>
          <w:color w:val="000000" w:themeColor="text1"/>
        </w:rPr>
        <w:t>адака до выхода людей на намаз</w:t>
      </w:r>
      <w:r>
        <w:rPr>
          <w:rStyle w:val="ad"/>
          <w:color w:val="000000" w:themeColor="text1"/>
        </w:rPr>
        <w:footnoteReference w:id="858"/>
      </w:r>
      <w:r w:rsidRPr="00FF1828">
        <w:rPr>
          <w:color w:val="000000" w:themeColor="text1"/>
        </w:rPr>
        <w:t xml:space="preserve">. Этот хадис является доводом на необходимость выплачивать фитрсадака именно в это время. </w:t>
      </w:r>
    </w:p>
    <w:p w:rsidR="00FF1828" w:rsidRPr="00FF1828" w:rsidRDefault="00FF1828" w:rsidP="00FF1828">
      <w:pPr>
        <w:spacing w:line="360" w:lineRule="auto"/>
        <w:rPr>
          <w:color w:val="000000" w:themeColor="text1"/>
        </w:rPr>
      </w:pPr>
      <w:r w:rsidRPr="00FF1828">
        <w:rPr>
          <w:color w:val="000000" w:themeColor="text1"/>
        </w:rPr>
        <w:t xml:space="preserve">Абу Дауд, Ибн Маджа, ад-Даракутни привели хадис, названный достоверным аль-Хакимом: передается от Ибн </w:t>
      </w:r>
      <w:r>
        <w:rPr>
          <w:color w:val="000000" w:themeColor="text1"/>
        </w:rPr>
        <w:t>′</w:t>
      </w:r>
      <w:r w:rsidRPr="00FF1828">
        <w:rPr>
          <w:color w:val="000000" w:themeColor="text1"/>
        </w:rPr>
        <w:t xml:space="preserve">Аббаса с восходящей цепочкой, что посланник Аллаха </w:t>
      </w:r>
      <w:r w:rsidR="00CE39B2" w:rsidRPr="00CE39B2">
        <w:rPr>
          <w:color w:val="000000" w:themeColor="text1"/>
        </w:rPr>
        <w:t>(да благословит его Аллах и приветствует)</w:t>
      </w:r>
      <w:r w:rsidRPr="00FF1828">
        <w:rPr>
          <w:color w:val="000000" w:themeColor="text1"/>
        </w:rPr>
        <w:t xml:space="preserve"> сказал: </w:t>
      </w:r>
      <w:r w:rsidRPr="00FF1828">
        <w:rPr>
          <w:b/>
          <w:bCs/>
          <w:i/>
          <w:iCs/>
          <w:color w:val="000000" w:themeColor="text1"/>
        </w:rPr>
        <w:t>«Кто выполнил его до намаза, то это – принятый закят. А кто выполнил его после намаза, то это — милостыня, подобная другим»</w:t>
      </w:r>
      <w:r w:rsidRPr="00FF1828">
        <w:rPr>
          <w:rStyle w:val="ad"/>
          <w:color w:val="000000" w:themeColor="text1"/>
        </w:rPr>
        <w:footnoteReference w:id="859"/>
      </w:r>
      <w:r w:rsidRPr="00FF1828">
        <w:rPr>
          <w:color w:val="000000" w:themeColor="text1"/>
        </w:rPr>
        <w:t xml:space="preserve">. </w:t>
      </w:r>
    </w:p>
    <w:p w:rsidR="00FF1828" w:rsidRPr="00FF1828" w:rsidRDefault="00FF1828" w:rsidP="00FF1828">
      <w:pPr>
        <w:spacing w:line="360" w:lineRule="auto"/>
        <w:rPr>
          <w:color w:val="000000" w:themeColor="text1"/>
        </w:rPr>
      </w:pPr>
      <w:r w:rsidRPr="00FF1828">
        <w:rPr>
          <w:color w:val="000000" w:themeColor="text1"/>
        </w:rPr>
        <w:t>Это указывает на то, что фитр-садака не должна выдаваться после праздничного намаза, иначе она станет обычной милостыней, и не будет называться «фитр-садака».</w:t>
      </w:r>
    </w:p>
    <w:p w:rsidR="00FF1828" w:rsidRPr="00FF1828" w:rsidRDefault="00FF1828" w:rsidP="00FF1828">
      <w:pPr>
        <w:spacing w:line="360" w:lineRule="auto"/>
        <w:rPr>
          <w:color w:val="000000" w:themeColor="text1"/>
        </w:rPr>
      </w:pPr>
      <w:r w:rsidRPr="00FF1828">
        <w:rPr>
          <w:color w:val="000000" w:themeColor="text1"/>
        </w:rPr>
        <w:t xml:space="preserve">Сказано в «аль-Масва»: </w:t>
      </w:r>
      <w:r w:rsidRPr="00FF1828">
        <w:rPr>
          <w:i/>
          <w:iCs/>
          <w:color w:val="000000" w:themeColor="text1"/>
        </w:rPr>
        <w:t xml:space="preserve">«По мнению ученых, сунной является выплата фитр-сададака в праздничный день до выхода людей на намаз. Если кто-то выплатил ее после того, как наступил месяц </w:t>
      </w:r>
      <w:r>
        <w:rPr>
          <w:i/>
          <w:iCs/>
          <w:color w:val="000000" w:themeColor="text1"/>
        </w:rPr>
        <w:t>р</w:t>
      </w:r>
      <w:r w:rsidRPr="00FF1828">
        <w:rPr>
          <w:i/>
          <w:iCs/>
          <w:color w:val="000000" w:themeColor="text1"/>
        </w:rPr>
        <w:t>амадан, то она принимается. По мнению некоторых из них, нельзя выплачивать фитр-садака после праздника. Имам Ахмад же сказал: «Надеюсь, нет в этом ничего плохого».</w:t>
      </w:r>
    </w:p>
    <w:p w:rsidR="00FF1828" w:rsidRPr="00FF1828" w:rsidRDefault="00FF1828" w:rsidP="00FF1828">
      <w:pPr>
        <w:spacing w:line="360" w:lineRule="auto"/>
        <w:rPr>
          <w:color w:val="000000" w:themeColor="text1"/>
        </w:rPr>
      </w:pPr>
      <w:r>
        <w:rPr>
          <w:color w:val="000000" w:themeColor="text1"/>
        </w:rPr>
        <w:t>В «Сафар ас-</w:t>
      </w:r>
      <w:r w:rsidRPr="00FF1828">
        <w:rPr>
          <w:color w:val="000000" w:themeColor="text1"/>
        </w:rPr>
        <w:t>са</w:t>
      </w:r>
      <w:r>
        <w:rPr>
          <w:color w:val="000000" w:themeColor="text1"/>
        </w:rPr>
        <w:t>′</w:t>
      </w:r>
      <w:r w:rsidRPr="00FF1828">
        <w:rPr>
          <w:color w:val="000000" w:themeColor="text1"/>
        </w:rPr>
        <w:t xml:space="preserve">ада» сказано: </w:t>
      </w:r>
      <w:r w:rsidRPr="00FF1828">
        <w:rPr>
          <w:i/>
          <w:iCs/>
          <w:color w:val="000000" w:themeColor="text1"/>
        </w:rPr>
        <w:t>«Очевидным смыслом хадиса является то, что она не действительна после намаза»</w:t>
      </w:r>
    </w:p>
    <w:p w:rsidR="00FF1828" w:rsidRDefault="00FF1828" w:rsidP="00FF1828">
      <w:pPr>
        <w:pStyle w:val="3"/>
      </w:pPr>
      <w:r w:rsidRPr="00F60D0D">
        <w:rPr>
          <w:sz w:val="28"/>
          <w:szCs w:val="28"/>
        </w:rPr>
        <w:t>•</w:t>
      </w:r>
      <w:r>
        <w:t xml:space="preserve"> ВОПРОС № 3: О ТОМ, С КОГО СНИМАЕТСЯ ВЫПЛАТА ЗАКЯТА АЛЬ-ФИТР</w:t>
      </w:r>
    </w:p>
    <w:p w:rsidR="00FF1828" w:rsidRPr="00242C0F" w:rsidRDefault="00FF1828" w:rsidP="00FF182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«Если у человека нет ничего лишнего, помимо продуктов, которых ему достаточно на сутки, то он не обязан выплачивать закят аль-фитр».    </w:t>
      </w:r>
    </w:p>
    <w:p w:rsidR="00FF1828" w:rsidRPr="00FF1828" w:rsidRDefault="00FF1828" w:rsidP="00FF1828">
      <w:pPr>
        <w:spacing w:line="360" w:lineRule="auto"/>
        <w:rPr>
          <w:color w:val="000000" w:themeColor="text1"/>
        </w:rPr>
      </w:pPr>
      <w:r w:rsidRPr="00FF1828">
        <w:rPr>
          <w:color w:val="000000" w:themeColor="text1"/>
        </w:rPr>
        <w:t>Потому что если он выплатит еду, которая нужна ему на день и ночь, или некоторую часть от нее, то он станет тем, кто нуждается, а не тем, кто дает. Об этом говорят слова посланника Аллаха</w:t>
      </w:r>
      <w:r>
        <w:rPr>
          <w:color w:val="000000" w:themeColor="text1"/>
        </w:rPr>
        <w:t xml:space="preserve"> </w:t>
      </w:r>
      <w:r w:rsidR="00CE39B2" w:rsidRPr="00CE39B2">
        <w:rPr>
          <w:color w:val="000000" w:themeColor="text1"/>
        </w:rPr>
        <w:t>(да благословит его Аллах и приветствует)</w:t>
      </w:r>
      <w:r w:rsidRPr="00FF1828">
        <w:rPr>
          <w:color w:val="000000" w:themeColor="text1"/>
        </w:rPr>
        <w:t xml:space="preserve">: </w:t>
      </w:r>
      <w:r w:rsidRPr="00FF1828">
        <w:rPr>
          <w:b/>
          <w:bCs/>
          <w:i/>
          <w:iCs/>
          <w:color w:val="000000" w:themeColor="text1"/>
        </w:rPr>
        <w:t>«Сделайте так, чтобы они не нуждались в этот день».</w:t>
      </w:r>
      <w:r w:rsidRPr="00FF1828">
        <w:rPr>
          <w:color w:val="000000" w:themeColor="text1"/>
        </w:rPr>
        <w:t xml:space="preserve"> Этот хадис привел аль-Б</w:t>
      </w:r>
      <w:r>
        <w:rPr>
          <w:color w:val="000000" w:themeColor="text1"/>
        </w:rPr>
        <w:t>е</w:t>
      </w:r>
      <w:r w:rsidRPr="00FF1828">
        <w:rPr>
          <w:color w:val="000000" w:themeColor="text1"/>
        </w:rPr>
        <w:t>йха</w:t>
      </w:r>
      <w:r>
        <w:rPr>
          <w:color w:val="000000" w:themeColor="text1"/>
        </w:rPr>
        <w:t>кы и ад-Даракутни от Ибн ′Умара</w:t>
      </w:r>
      <w:r>
        <w:rPr>
          <w:rStyle w:val="ad"/>
          <w:color w:val="000000" w:themeColor="text1"/>
        </w:rPr>
        <w:footnoteReference w:id="860"/>
      </w:r>
      <w:r w:rsidRPr="00FF1828">
        <w:rPr>
          <w:color w:val="000000" w:themeColor="text1"/>
        </w:rPr>
        <w:t>.</w:t>
      </w:r>
    </w:p>
    <w:p w:rsidR="00FF1828" w:rsidRPr="00FF1828" w:rsidRDefault="00FF1828" w:rsidP="00586399">
      <w:pPr>
        <w:spacing w:line="360" w:lineRule="auto"/>
        <w:rPr>
          <w:color w:val="000000" w:themeColor="text1"/>
        </w:rPr>
      </w:pPr>
      <w:r w:rsidRPr="00FF1828">
        <w:rPr>
          <w:color w:val="000000" w:themeColor="text1"/>
        </w:rPr>
        <w:lastRenderedPageBreak/>
        <w:t>Если человек обладает бо́</w:t>
      </w:r>
      <w:r w:rsidRPr="00FF1828">
        <w:rPr>
          <w:rFonts w:cs="Book Antiqua"/>
          <w:color w:val="000000" w:themeColor="text1"/>
        </w:rPr>
        <w:t>льшим</w:t>
      </w:r>
      <w:r w:rsidRPr="00FF1828">
        <w:rPr>
          <w:color w:val="000000" w:themeColor="text1"/>
        </w:rPr>
        <w:t xml:space="preserve">, </w:t>
      </w:r>
      <w:r w:rsidRPr="00FF1828">
        <w:rPr>
          <w:rFonts w:cs="Book Antiqua"/>
          <w:color w:val="000000" w:themeColor="text1"/>
        </w:rPr>
        <w:t>чем</w:t>
      </w:r>
      <w:r w:rsidRPr="00FF1828">
        <w:rPr>
          <w:color w:val="000000" w:themeColor="text1"/>
        </w:rPr>
        <w:t xml:space="preserve"> </w:t>
      </w:r>
      <w:r w:rsidRPr="00FF1828">
        <w:rPr>
          <w:rFonts w:cs="Book Antiqua"/>
          <w:color w:val="000000" w:themeColor="text1"/>
        </w:rPr>
        <w:t>еда</w:t>
      </w:r>
      <w:r w:rsidRPr="00FF1828">
        <w:rPr>
          <w:color w:val="000000" w:themeColor="text1"/>
        </w:rPr>
        <w:t xml:space="preserve"> </w:t>
      </w:r>
      <w:r w:rsidRPr="00FF1828">
        <w:rPr>
          <w:rFonts w:cs="Book Antiqua"/>
          <w:color w:val="000000" w:themeColor="text1"/>
        </w:rPr>
        <w:t>одного</w:t>
      </w:r>
      <w:r w:rsidRPr="00FF1828">
        <w:rPr>
          <w:color w:val="000000" w:themeColor="text1"/>
        </w:rPr>
        <w:t xml:space="preserve"> </w:t>
      </w:r>
      <w:r w:rsidRPr="00FF1828">
        <w:rPr>
          <w:rFonts w:cs="Book Antiqua"/>
          <w:color w:val="000000" w:themeColor="text1"/>
        </w:rPr>
        <w:t>дня</w:t>
      </w:r>
      <w:r w:rsidRPr="00FF1828">
        <w:rPr>
          <w:color w:val="000000" w:themeColor="text1"/>
        </w:rPr>
        <w:t xml:space="preserve">, </w:t>
      </w:r>
      <w:r w:rsidRPr="00FF1828">
        <w:rPr>
          <w:rFonts w:cs="Book Antiqua"/>
          <w:color w:val="000000" w:themeColor="text1"/>
        </w:rPr>
        <w:t>то</w:t>
      </w:r>
      <w:r w:rsidRPr="00FF1828">
        <w:rPr>
          <w:color w:val="000000" w:themeColor="text1"/>
        </w:rPr>
        <w:t xml:space="preserve"> </w:t>
      </w:r>
      <w:r w:rsidRPr="00FF1828">
        <w:rPr>
          <w:rFonts w:cs="Book Antiqua"/>
          <w:color w:val="000000" w:themeColor="text1"/>
        </w:rPr>
        <w:t>он</w:t>
      </w:r>
      <w:r w:rsidRPr="00FF1828">
        <w:rPr>
          <w:color w:val="000000" w:themeColor="text1"/>
        </w:rPr>
        <w:t xml:space="preserve"> </w:t>
      </w:r>
      <w:r w:rsidRPr="00FF1828">
        <w:rPr>
          <w:rFonts w:cs="Book Antiqua"/>
          <w:color w:val="000000" w:themeColor="text1"/>
        </w:rPr>
        <w:t>выплачивает</w:t>
      </w:r>
      <w:r w:rsidRPr="00FF1828">
        <w:rPr>
          <w:color w:val="000000" w:themeColor="text1"/>
        </w:rPr>
        <w:t xml:space="preserve"> </w:t>
      </w:r>
      <w:r w:rsidRPr="00FF1828">
        <w:rPr>
          <w:rFonts w:cs="Book Antiqua"/>
          <w:color w:val="000000" w:themeColor="text1"/>
        </w:rPr>
        <w:t>фитр</w:t>
      </w:r>
      <w:r w:rsidRPr="00FF1828">
        <w:rPr>
          <w:color w:val="000000" w:themeColor="text1"/>
        </w:rPr>
        <w:t>-</w:t>
      </w:r>
      <w:r w:rsidRPr="00FF1828">
        <w:rPr>
          <w:rFonts w:cs="Book Antiqua"/>
          <w:color w:val="000000" w:themeColor="text1"/>
        </w:rPr>
        <w:t>садака</w:t>
      </w:r>
      <w:r w:rsidRPr="00FF1828">
        <w:rPr>
          <w:color w:val="000000" w:themeColor="text1"/>
        </w:rPr>
        <w:t xml:space="preserve"> </w:t>
      </w:r>
      <w:r w:rsidRPr="00FF1828">
        <w:rPr>
          <w:rFonts w:cs="Book Antiqua"/>
          <w:color w:val="000000" w:themeColor="text1"/>
        </w:rPr>
        <w:t>при</w:t>
      </w:r>
      <w:r w:rsidRPr="00FF1828">
        <w:rPr>
          <w:color w:val="000000" w:themeColor="text1"/>
        </w:rPr>
        <w:t xml:space="preserve"> </w:t>
      </w:r>
      <w:r w:rsidRPr="00FF1828">
        <w:rPr>
          <w:rFonts w:cs="Book Antiqua"/>
          <w:color w:val="000000" w:themeColor="text1"/>
        </w:rPr>
        <w:t>условии</w:t>
      </w:r>
      <w:r w:rsidRPr="00FF1828">
        <w:rPr>
          <w:color w:val="000000" w:themeColor="text1"/>
        </w:rPr>
        <w:t xml:space="preserve">, </w:t>
      </w:r>
      <w:r w:rsidRPr="00FF1828">
        <w:rPr>
          <w:rFonts w:cs="Book Antiqua"/>
          <w:color w:val="000000" w:themeColor="text1"/>
        </w:rPr>
        <w:t>что</w:t>
      </w:r>
      <w:r w:rsidRPr="00FF1828">
        <w:rPr>
          <w:color w:val="000000" w:themeColor="text1"/>
        </w:rPr>
        <w:t xml:space="preserve"> </w:t>
      </w:r>
      <w:r w:rsidRPr="00FF1828">
        <w:rPr>
          <w:rFonts w:cs="Book Antiqua"/>
          <w:color w:val="000000" w:themeColor="text1"/>
        </w:rPr>
        <w:t>помимо</w:t>
      </w:r>
      <w:r w:rsidRPr="00FF1828">
        <w:rPr>
          <w:color w:val="000000" w:themeColor="text1"/>
        </w:rPr>
        <w:t xml:space="preserve"> </w:t>
      </w:r>
      <w:r w:rsidRPr="00FF1828">
        <w:rPr>
          <w:rFonts w:cs="Book Antiqua"/>
          <w:color w:val="000000" w:themeColor="text1"/>
        </w:rPr>
        <w:t>односуточной</w:t>
      </w:r>
      <w:r w:rsidRPr="00FF1828">
        <w:rPr>
          <w:color w:val="000000" w:themeColor="text1"/>
        </w:rPr>
        <w:t xml:space="preserve"> </w:t>
      </w:r>
      <w:r w:rsidRPr="00FF1828">
        <w:rPr>
          <w:rFonts w:cs="Book Antiqua"/>
          <w:color w:val="000000" w:themeColor="text1"/>
        </w:rPr>
        <w:t>еды</w:t>
      </w:r>
      <w:r w:rsidRPr="00FF1828">
        <w:rPr>
          <w:color w:val="000000" w:themeColor="text1"/>
        </w:rPr>
        <w:t xml:space="preserve"> </w:t>
      </w:r>
      <w:r w:rsidRPr="00FF1828">
        <w:rPr>
          <w:rFonts w:cs="Book Antiqua"/>
          <w:color w:val="000000" w:themeColor="text1"/>
        </w:rPr>
        <w:t>у</w:t>
      </w:r>
      <w:r w:rsidRPr="00FF1828">
        <w:rPr>
          <w:color w:val="000000" w:themeColor="text1"/>
        </w:rPr>
        <w:t xml:space="preserve"> </w:t>
      </w:r>
      <w:r w:rsidRPr="00FF1828">
        <w:rPr>
          <w:rFonts w:cs="Book Antiqua"/>
          <w:color w:val="000000" w:themeColor="text1"/>
        </w:rPr>
        <w:t>него</w:t>
      </w:r>
      <w:r w:rsidRPr="00FF1828">
        <w:rPr>
          <w:color w:val="000000" w:themeColor="text1"/>
        </w:rPr>
        <w:t xml:space="preserve"> </w:t>
      </w:r>
      <w:r w:rsidRPr="00FF1828">
        <w:rPr>
          <w:rFonts w:cs="Book Antiqua"/>
          <w:color w:val="000000" w:themeColor="text1"/>
        </w:rPr>
        <w:t>есть</w:t>
      </w:r>
      <w:r w:rsidRPr="00FF1828">
        <w:rPr>
          <w:color w:val="000000" w:themeColor="text1"/>
        </w:rPr>
        <w:t xml:space="preserve"> </w:t>
      </w:r>
      <w:r w:rsidRPr="00FF1828">
        <w:rPr>
          <w:rFonts w:cs="Book Antiqua"/>
          <w:color w:val="000000" w:themeColor="text1"/>
        </w:rPr>
        <w:t>дополнительный</w:t>
      </w:r>
      <w:r w:rsidRPr="00FF1828">
        <w:rPr>
          <w:color w:val="000000" w:themeColor="text1"/>
        </w:rPr>
        <w:t xml:space="preserve"> </w:t>
      </w:r>
      <w:r w:rsidRPr="00FF1828">
        <w:rPr>
          <w:rFonts w:cs="Book Antiqua"/>
          <w:color w:val="000000" w:themeColor="text1"/>
        </w:rPr>
        <w:t>объем</w:t>
      </w:r>
      <w:r w:rsidRPr="00FF1828">
        <w:rPr>
          <w:color w:val="000000" w:themeColor="text1"/>
        </w:rPr>
        <w:t xml:space="preserve">, </w:t>
      </w:r>
      <w:r w:rsidRPr="00FF1828">
        <w:rPr>
          <w:rFonts w:cs="Book Antiqua"/>
          <w:color w:val="000000" w:themeColor="text1"/>
        </w:rPr>
        <w:t>достигающий</w:t>
      </w:r>
      <w:r w:rsidRPr="00FF1828">
        <w:rPr>
          <w:color w:val="000000" w:themeColor="text1"/>
        </w:rPr>
        <w:t xml:space="preserve"> </w:t>
      </w:r>
      <w:r w:rsidRPr="00FF1828">
        <w:rPr>
          <w:rFonts w:cs="Book Antiqua"/>
          <w:color w:val="000000" w:themeColor="text1"/>
        </w:rPr>
        <w:t>одного</w:t>
      </w:r>
      <w:r w:rsidRPr="00FF1828">
        <w:rPr>
          <w:color w:val="000000" w:themeColor="text1"/>
        </w:rPr>
        <w:t xml:space="preserve"> </w:t>
      </w:r>
      <w:r w:rsidRPr="00FF1828">
        <w:rPr>
          <w:rFonts w:cs="Book Antiqua"/>
          <w:color w:val="000000" w:themeColor="text1"/>
        </w:rPr>
        <w:t>са</w:t>
      </w:r>
      <w:r w:rsidR="00586399">
        <w:rPr>
          <w:rFonts w:cs="Book Antiqua"/>
          <w:color w:val="000000" w:themeColor="text1"/>
        </w:rPr>
        <w:t>′</w:t>
      </w:r>
      <w:r w:rsidRPr="00FF1828">
        <w:rPr>
          <w:color w:val="000000" w:themeColor="text1"/>
        </w:rPr>
        <w:t xml:space="preserve">. </w:t>
      </w:r>
      <w:r w:rsidRPr="00FF1828">
        <w:rPr>
          <w:rFonts w:cs="Book Antiqua"/>
          <w:color w:val="000000" w:themeColor="text1"/>
        </w:rPr>
        <w:t>Это</w:t>
      </w:r>
      <w:r w:rsidRPr="00FF1828">
        <w:rPr>
          <w:color w:val="000000" w:themeColor="text1"/>
        </w:rPr>
        <w:t xml:space="preserve"> </w:t>
      </w:r>
      <w:r w:rsidRPr="00FF1828">
        <w:rPr>
          <w:rFonts w:cs="Book Antiqua"/>
          <w:color w:val="000000" w:themeColor="text1"/>
        </w:rPr>
        <w:t>мнение</w:t>
      </w:r>
      <w:r w:rsidRPr="00FF1828">
        <w:rPr>
          <w:color w:val="000000" w:themeColor="text1"/>
        </w:rPr>
        <w:t xml:space="preserve"> </w:t>
      </w:r>
      <w:r w:rsidRPr="00FF1828">
        <w:rPr>
          <w:rFonts w:cs="Book Antiqua"/>
          <w:color w:val="000000" w:themeColor="text1"/>
        </w:rPr>
        <w:t>подкрепля</w:t>
      </w:r>
      <w:r w:rsidRPr="00FF1828">
        <w:rPr>
          <w:color w:val="000000" w:themeColor="text1"/>
        </w:rPr>
        <w:t xml:space="preserve">ется и тем, что запрещено попрошайничать человеку, имеющему в запасе, еду на день и ночь. Это привели Ахмад и Абу Дауд из хадиса Сахля </w:t>
      </w:r>
      <w:r w:rsidR="00586399">
        <w:rPr>
          <w:color w:val="000000" w:themeColor="text1"/>
        </w:rPr>
        <w:t>иб</w:t>
      </w:r>
      <w:r w:rsidRPr="00FF1828">
        <w:rPr>
          <w:color w:val="000000" w:themeColor="text1"/>
        </w:rPr>
        <w:t>н аль</w:t>
      </w:r>
      <w:r w:rsidR="00586399">
        <w:rPr>
          <w:color w:val="000000" w:themeColor="text1"/>
        </w:rPr>
        <w:t>-</w:t>
      </w:r>
      <w:r w:rsidRPr="00FF1828">
        <w:rPr>
          <w:color w:val="000000" w:themeColor="text1"/>
        </w:rPr>
        <w:t>Ханз</w:t>
      </w:r>
      <w:r w:rsidR="00586399">
        <w:rPr>
          <w:color w:val="000000" w:themeColor="text1"/>
        </w:rPr>
        <w:t>а</w:t>
      </w:r>
      <w:r w:rsidRPr="00FF1828">
        <w:rPr>
          <w:color w:val="000000" w:themeColor="text1"/>
        </w:rPr>
        <w:t>л</w:t>
      </w:r>
      <w:r w:rsidR="00586399">
        <w:rPr>
          <w:color w:val="000000" w:themeColor="text1"/>
        </w:rPr>
        <w:t>ии</w:t>
      </w:r>
      <w:r w:rsidRPr="00FF1828">
        <w:rPr>
          <w:color w:val="000000" w:themeColor="text1"/>
        </w:rPr>
        <w:t xml:space="preserve"> с восходящей цепочкой. Потому что прямые тексты носят общий характер и нет конкретизации между богатым и бедным. </w:t>
      </w:r>
    </w:p>
    <w:p w:rsidR="00FF1828" w:rsidRPr="00FF1828" w:rsidRDefault="00FF1828" w:rsidP="00586399">
      <w:pPr>
        <w:spacing w:line="360" w:lineRule="auto"/>
        <w:rPr>
          <w:color w:val="000000" w:themeColor="text1"/>
        </w:rPr>
      </w:pPr>
      <w:r w:rsidRPr="00FF1828">
        <w:rPr>
          <w:color w:val="000000" w:themeColor="text1"/>
        </w:rPr>
        <w:t xml:space="preserve">Ахмад и Абу Дауд привели от </w:t>
      </w:r>
      <w:r w:rsidR="00586399">
        <w:rPr>
          <w:color w:val="000000" w:themeColor="text1"/>
        </w:rPr>
        <w:t>′</w:t>
      </w:r>
      <w:r w:rsidRPr="00FF1828">
        <w:rPr>
          <w:color w:val="000000" w:themeColor="text1"/>
        </w:rPr>
        <w:t>Абдулл</w:t>
      </w:r>
      <w:r w:rsidR="00586399">
        <w:rPr>
          <w:color w:val="000000" w:themeColor="text1"/>
        </w:rPr>
        <w:t>ах иб</w:t>
      </w:r>
      <w:r w:rsidRPr="00FF1828">
        <w:rPr>
          <w:color w:val="000000" w:themeColor="text1"/>
        </w:rPr>
        <w:t>н Са</w:t>
      </w:r>
      <w:r w:rsidR="00586399">
        <w:rPr>
          <w:color w:val="000000" w:themeColor="text1"/>
        </w:rPr>
        <w:t>′</w:t>
      </w:r>
      <w:r w:rsidRPr="00FF1828">
        <w:rPr>
          <w:color w:val="000000" w:themeColor="text1"/>
        </w:rPr>
        <w:t>ляб</w:t>
      </w:r>
      <w:r w:rsidR="00586399">
        <w:rPr>
          <w:color w:val="000000" w:themeColor="text1"/>
        </w:rPr>
        <w:t>ы</w:t>
      </w:r>
      <w:r w:rsidRPr="00FF1828">
        <w:rPr>
          <w:color w:val="000000" w:themeColor="text1"/>
        </w:rPr>
        <w:t xml:space="preserve">, что он рассказывал: </w:t>
      </w:r>
      <w:r w:rsidRPr="00586399">
        <w:rPr>
          <w:i/>
          <w:iCs/>
          <w:color w:val="000000" w:themeColor="text1"/>
        </w:rPr>
        <w:t xml:space="preserve">«Посланник Аллаха </w:t>
      </w:r>
      <w:r w:rsidR="00CE39B2" w:rsidRPr="00CE39B2">
        <w:rPr>
          <w:i/>
          <w:iCs/>
          <w:color w:val="000000" w:themeColor="text1"/>
        </w:rPr>
        <w:t>(да благословит его Аллах и приветствует)</w:t>
      </w:r>
      <w:r w:rsidRPr="00586399">
        <w:rPr>
          <w:i/>
          <w:iCs/>
          <w:color w:val="000000" w:themeColor="text1"/>
        </w:rPr>
        <w:t xml:space="preserve"> сказал:  </w:t>
      </w:r>
      <w:r w:rsidRPr="00586399">
        <w:rPr>
          <w:b/>
          <w:bCs/>
          <w:i/>
          <w:iCs/>
          <w:color w:val="000000" w:themeColor="text1"/>
        </w:rPr>
        <w:t>«Фитр-садака — это один са</w:t>
      </w:r>
      <w:r w:rsidR="00586399" w:rsidRPr="00586399">
        <w:rPr>
          <w:b/>
          <w:bCs/>
          <w:i/>
          <w:iCs/>
          <w:color w:val="000000" w:themeColor="text1"/>
        </w:rPr>
        <w:t>′</w:t>
      </w:r>
      <w:r w:rsidRPr="00586399">
        <w:rPr>
          <w:b/>
          <w:bCs/>
          <w:i/>
          <w:iCs/>
          <w:color w:val="000000" w:themeColor="text1"/>
        </w:rPr>
        <w:t xml:space="preserve"> фиников или са</w:t>
      </w:r>
      <w:r w:rsidR="00586399" w:rsidRPr="00586399">
        <w:rPr>
          <w:b/>
          <w:bCs/>
          <w:i/>
          <w:iCs/>
          <w:color w:val="000000" w:themeColor="text1"/>
        </w:rPr>
        <w:t>′</w:t>
      </w:r>
      <w:r w:rsidRPr="00586399">
        <w:rPr>
          <w:b/>
          <w:bCs/>
          <w:i/>
          <w:iCs/>
          <w:color w:val="000000" w:themeColor="text1"/>
        </w:rPr>
        <w:t xml:space="preserve"> ячменя от каждого человека. Или са</w:t>
      </w:r>
      <w:r w:rsidR="00586399" w:rsidRPr="00586399">
        <w:rPr>
          <w:b/>
          <w:bCs/>
          <w:i/>
          <w:iCs/>
          <w:color w:val="000000" w:themeColor="text1"/>
        </w:rPr>
        <w:t>′</w:t>
      </w:r>
      <w:r w:rsidRPr="00586399">
        <w:rPr>
          <w:b/>
          <w:bCs/>
          <w:i/>
          <w:iCs/>
          <w:color w:val="000000" w:themeColor="text1"/>
        </w:rPr>
        <w:t xml:space="preserve"> пшеницы от обоих — маленького и взрослого, свободного и раба, мужчины и женщины, богатого и бедного. Что ка</w:t>
      </w:r>
      <w:r w:rsidR="00586399" w:rsidRPr="00586399">
        <w:rPr>
          <w:b/>
          <w:bCs/>
          <w:i/>
          <w:iCs/>
          <w:color w:val="000000" w:themeColor="text1"/>
        </w:rPr>
        <w:t xml:space="preserve">сается богатых из вас, то Аллах </w:t>
      </w:r>
      <w:r w:rsidRPr="00586399">
        <w:rPr>
          <w:b/>
          <w:bCs/>
          <w:i/>
          <w:iCs/>
          <w:color w:val="000000" w:themeColor="text1"/>
        </w:rPr>
        <w:t>очистит их. А что касается бедных, то Аллах вернет</w:t>
      </w:r>
      <w:r w:rsidR="00586399" w:rsidRPr="00586399">
        <w:rPr>
          <w:b/>
          <w:bCs/>
          <w:i/>
          <w:iCs/>
          <w:color w:val="000000" w:themeColor="text1"/>
        </w:rPr>
        <w:t xml:space="preserve"> им больше того, что они дали»</w:t>
      </w:r>
      <w:r w:rsidR="00586399" w:rsidRPr="00586399">
        <w:rPr>
          <w:rStyle w:val="ad"/>
          <w:color w:val="000000" w:themeColor="text1"/>
        </w:rPr>
        <w:footnoteReference w:id="861"/>
      </w:r>
      <w:r w:rsidRPr="00586399">
        <w:rPr>
          <w:color w:val="000000" w:themeColor="text1"/>
        </w:rPr>
        <w:t xml:space="preserve">. </w:t>
      </w:r>
    </w:p>
    <w:p w:rsidR="00FF1828" w:rsidRPr="00FF1828" w:rsidRDefault="00FF1828" w:rsidP="00586399">
      <w:pPr>
        <w:spacing w:line="360" w:lineRule="auto"/>
        <w:rPr>
          <w:color w:val="000000" w:themeColor="text1"/>
        </w:rPr>
      </w:pPr>
      <w:r w:rsidRPr="00FF1828">
        <w:rPr>
          <w:color w:val="000000" w:themeColor="text1"/>
        </w:rPr>
        <w:t>В определении того, кто же обязан выплачивать закят фитра, имеется разногласие. Некоторые сказали, что это — обладатели одного нисаба. Другие же сказали, что это те, кто имеет еду на десять дней. Скажу, что высказывание о десятидневной еде — это голое мнение, которое не опирается ни на какие знания. Невозможно принимать его во внимание, потому что мнение принимается только тогда, если у него есть разумная причина или его принимает здравый смысл. Но оно отвергнуто обладателем мнений. На то, что бедные и богатые равны в фитр-садака, ука</w:t>
      </w:r>
      <w:r w:rsidR="00586399">
        <w:rPr>
          <w:color w:val="000000" w:themeColor="text1"/>
        </w:rPr>
        <w:t>зывает хадис от Ибн Аби Су′ейра</w:t>
      </w:r>
      <w:r w:rsidR="00586399">
        <w:rPr>
          <w:rStyle w:val="ad"/>
          <w:color w:val="000000" w:themeColor="text1"/>
        </w:rPr>
        <w:footnoteReference w:id="862"/>
      </w:r>
      <w:r w:rsidRPr="00FF1828">
        <w:rPr>
          <w:color w:val="000000" w:themeColor="text1"/>
        </w:rPr>
        <w:t>. Его передал Абу Дауд со следующей версией цитаты: «богатый или бедный». Этот хадис подкрепл</w:t>
      </w:r>
      <w:r w:rsidR="00586399">
        <w:rPr>
          <w:color w:val="000000" w:themeColor="text1"/>
        </w:rPr>
        <w:t>яется предшествующим от Ибн Са′л</w:t>
      </w:r>
      <w:r w:rsidRPr="00FF1828">
        <w:rPr>
          <w:color w:val="000000" w:themeColor="text1"/>
        </w:rPr>
        <w:t>яб</w:t>
      </w:r>
      <w:r w:rsidR="00586399">
        <w:rPr>
          <w:color w:val="000000" w:themeColor="text1"/>
        </w:rPr>
        <w:t>ы</w:t>
      </w:r>
      <w:r w:rsidRPr="00FF1828">
        <w:rPr>
          <w:color w:val="000000" w:themeColor="text1"/>
        </w:rPr>
        <w:t>, потому что имеется в виду то, что Аллах компенсирует благом то, что человек выплатил в качестве фитр-садака. Малик, аш-Шафи</w:t>
      </w:r>
      <w:r w:rsidR="00586399">
        <w:rPr>
          <w:color w:val="000000" w:themeColor="text1"/>
        </w:rPr>
        <w:t>′и, Ата</w:t>
      </w:r>
      <w:r w:rsidRPr="00FF1828">
        <w:rPr>
          <w:color w:val="000000" w:themeColor="text1"/>
        </w:rPr>
        <w:t xml:space="preserve">, Ахмад </w:t>
      </w:r>
      <w:r w:rsidR="00586399">
        <w:rPr>
          <w:color w:val="000000" w:themeColor="text1"/>
        </w:rPr>
        <w:t>иб</w:t>
      </w:r>
      <w:r w:rsidRPr="00FF1828">
        <w:rPr>
          <w:color w:val="000000" w:themeColor="text1"/>
        </w:rPr>
        <w:t xml:space="preserve">н Ханбаль и Исхак сказали о том, кто выплачивает закят, что у него должна остаться еда на день и ночь. Очевидно, что кто имеет еду на себя и семью на день праздника, и еще остается один лишний са, должен выплатить его в соответствии с хадисом: </w:t>
      </w:r>
      <w:r w:rsidRPr="00586399">
        <w:rPr>
          <w:b/>
          <w:bCs/>
          <w:i/>
          <w:iCs/>
          <w:color w:val="000000" w:themeColor="text1"/>
        </w:rPr>
        <w:t>«Освободите их от</w:t>
      </w:r>
      <w:r w:rsidR="00586399" w:rsidRPr="00586399">
        <w:rPr>
          <w:b/>
          <w:bCs/>
          <w:i/>
          <w:iCs/>
          <w:color w:val="000000" w:themeColor="text1"/>
        </w:rPr>
        <w:t xml:space="preserve"> попрошайничества в этот день»</w:t>
      </w:r>
      <w:r w:rsidR="00586399" w:rsidRPr="00586399">
        <w:rPr>
          <w:rStyle w:val="ad"/>
          <w:color w:val="000000" w:themeColor="text1"/>
        </w:rPr>
        <w:footnoteReference w:id="863"/>
      </w:r>
      <w:r w:rsidRPr="00586399">
        <w:rPr>
          <w:color w:val="000000" w:themeColor="text1"/>
        </w:rPr>
        <w:t xml:space="preserve">. </w:t>
      </w:r>
    </w:p>
    <w:p w:rsidR="0032779D" w:rsidRDefault="00586399" w:rsidP="00586399">
      <w:pPr>
        <w:spacing w:line="360" w:lineRule="auto"/>
        <w:rPr>
          <w:color w:val="000000" w:themeColor="text1"/>
        </w:rPr>
      </w:pPr>
      <w:r>
        <w:rPr>
          <w:color w:val="000000" w:themeColor="text1"/>
        </w:rPr>
        <w:lastRenderedPageBreak/>
        <w:t>Этот хадис привели аль-Бе</w:t>
      </w:r>
      <w:r w:rsidR="00FF1828" w:rsidRPr="00FF1828">
        <w:rPr>
          <w:color w:val="000000" w:themeColor="text1"/>
        </w:rPr>
        <w:t xml:space="preserve">йхакы и ад-Даракутни от Ибн </w:t>
      </w:r>
      <w:r>
        <w:rPr>
          <w:color w:val="000000" w:themeColor="text1"/>
        </w:rPr>
        <w:t>′</w:t>
      </w:r>
      <w:r w:rsidR="00FF1828" w:rsidRPr="00FF1828">
        <w:rPr>
          <w:color w:val="000000" w:themeColor="text1"/>
        </w:rPr>
        <w:t>Аббаса с восходящей цепочкой, а также Ибн Са</w:t>
      </w:r>
      <w:r>
        <w:rPr>
          <w:color w:val="000000" w:themeColor="text1"/>
        </w:rPr>
        <w:t>′</w:t>
      </w:r>
      <w:r w:rsidR="00FF1828" w:rsidRPr="00FF1828">
        <w:rPr>
          <w:color w:val="000000" w:themeColor="text1"/>
        </w:rPr>
        <w:t>д в «ат-Табак</w:t>
      </w:r>
      <w:r>
        <w:rPr>
          <w:color w:val="000000" w:themeColor="text1"/>
        </w:rPr>
        <w:t>а</w:t>
      </w:r>
      <w:r w:rsidR="00FF1828" w:rsidRPr="00FF1828">
        <w:rPr>
          <w:color w:val="000000" w:themeColor="text1"/>
        </w:rPr>
        <w:t xml:space="preserve">т» от </w:t>
      </w:r>
      <w:r>
        <w:rPr>
          <w:color w:val="000000" w:themeColor="text1"/>
        </w:rPr>
        <w:t>′Аиши и Абу Са′ида</w:t>
      </w:r>
      <w:r>
        <w:rPr>
          <w:rStyle w:val="ad"/>
          <w:color w:val="000000" w:themeColor="text1"/>
        </w:rPr>
        <w:footnoteReference w:id="864"/>
      </w:r>
      <w:r w:rsidR="00FF1828" w:rsidRPr="00FF1828">
        <w:rPr>
          <w:color w:val="000000" w:themeColor="text1"/>
        </w:rPr>
        <w:t>. Из слов «освободите их» мы понимаем, что бедные становятся богатыми из-за того, что получили в этот день себе еду. То есть, они богаты именно в этот день, так как не нуждаются более в том, чтобы попрошайничать. Поэтому обязан выплачивать тот, кто имеет еду, достаточную ему самому и его семье, а также имеет свыше этого фитр-садака в один са</w:t>
      </w:r>
      <w:r>
        <w:rPr>
          <w:color w:val="000000" w:themeColor="text1"/>
        </w:rPr>
        <w:t>′</w:t>
      </w:r>
      <w:r w:rsidR="00FF1828" w:rsidRPr="00FF1828">
        <w:rPr>
          <w:color w:val="000000" w:themeColor="text1"/>
        </w:rPr>
        <w:t>. А тот, кто не имеет этого, входит в число тех, кому выплачивается фитр-садака. То есть тот, кому выплачивают фитр-саадака, — это человек, не имеющий еды, которой хватило бы ему на день и ночь. И дело не обстоит так, как сказали некоторые, что фитр-садака якобы выплачивается тем же, кому положен закят. Аллах знает лучше!</w:t>
      </w:r>
    </w:p>
    <w:p w:rsidR="00586399" w:rsidRDefault="00586399" w:rsidP="00586399">
      <w:pPr>
        <w:pStyle w:val="3"/>
      </w:pPr>
      <w:r w:rsidRPr="00F60D0D">
        <w:rPr>
          <w:sz w:val="28"/>
          <w:szCs w:val="28"/>
        </w:rPr>
        <w:t>•</w:t>
      </w:r>
      <w:r>
        <w:t xml:space="preserve"> ВОПРОС № 4: О ТОМ, КОМУ ВЫПЛАЧИВАТЬ ЗАКЯТ АЛЬ-ФИТР</w:t>
      </w:r>
    </w:p>
    <w:p w:rsidR="00586399" w:rsidRPr="00242C0F" w:rsidRDefault="00586399" w:rsidP="0058639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86399">
        <w:rPr>
          <w:i/>
          <w:iCs/>
          <w:color w:val="000000" w:themeColor="text1"/>
        </w:rPr>
        <w:t>Фитр-садака выплачивается тем же, кому выплачивается закят</w:t>
      </w:r>
      <w:r>
        <w:rPr>
          <w:i/>
          <w:iCs/>
          <w:color w:val="000000" w:themeColor="text1"/>
        </w:rPr>
        <w:t>».</w:t>
      </w:r>
    </w:p>
    <w:p w:rsidR="00586399" w:rsidRPr="00586399" w:rsidRDefault="00586399" w:rsidP="00586399">
      <w:pPr>
        <w:spacing w:line="360" w:lineRule="auto"/>
        <w:rPr>
          <w:color w:val="000000" w:themeColor="text1"/>
        </w:rPr>
      </w:pPr>
      <w:r w:rsidRPr="00586399">
        <w:rPr>
          <w:color w:val="000000" w:themeColor="text1"/>
        </w:rPr>
        <w:t xml:space="preserve">Так как посланник Аллаха </w:t>
      </w:r>
      <w:r w:rsidR="00CE39B2" w:rsidRPr="00CE39B2">
        <w:rPr>
          <w:color w:val="000000" w:themeColor="text1"/>
        </w:rPr>
        <w:t>(да благословит его Аллах и приветствует)</w:t>
      </w:r>
      <w:r w:rsidRPr="00586399">
        <w:rPr>
          <w:color w:val="000000" w:themeColor="text1"/>
        </w:rPr>
        <w:t xml:space="preserve"> назвал его закятом в хадисе: </w:t>
      </w:r>
      <w:r w:rsidRPr="00586399">
        <w:rPr>
          <w:b/>
          <w:bCs/>
          <w:i/>
          <w:iCs/>
          <w:color w:val="000000" w:themeColor="text1"/>
        </w:rPr>
        <w:t>«Кто выполнил его до намаза, то это — принятый закят»</w:t>
      </w:r>
      <w:r w:rsidRPr="00586399">
        <w:rPr>
          <w:rStyle w:val="ad"/>
          <w:color w:val="000000" w:themeColor="text1"/>
        </w:rPr>
        <w:footnoteReference w:id="865"/>
      </w:r>
      <w:r w:rsidRPr="00586399">
        <w:rPr>
          <w:color w:val="000000" w:themeColor="text1"/>
        </w:rPr>
        <w:t xml:space="preserve">. </w:t>
      </w:r>
    </w:p>
    <w:p w:rsidR="00586399" w:rsidRPr="00586399" w:rsidRDefault="00586399" w:rsidP="00586399">
      <w:pPr>
        <w:spacing w:line="360" w:lineRule="auto"/>
        <w:rPr>
          <w:color w:val="000000" w:themeColor="text1"/>
        </w:rPr>
      </w:pPr>
      <w:r w:rsidRPr="00586399">
        <w:rPr>
          <w:color w:val="000000" w:themeColor="text1"/>
        </w:rPr>
        <w:t xml:space="preserve">Есть также слова Ибн </w:t>
      </w:r>
      <w:r>
        <w:rPr>
          <w:color w:val="000000" w:themeColor="text1"/>
        </w:rPr>
        <w:t>′</w:t>
      </w:r>
      <w:r w:rsidRPr="00586399">
        <w:rPr>
          <w:color w:val="000000" w:themeColor="text1"/>
        </w:rPr>
        <w:t xml:space="preserve">Умара, что посланник Аллаха </w:t>
      </w:r>
      <w:r w:rsidR="00CE39B2" w:rsidRPr="00CE39B2">
        <w:rPr>
          <w:color w:val="000000" w:themeColor="text1"/>
        </w:rPr>
        <w:t>(да благословит его Аллах и приветствует)</w:t>
      </w:r>
      <w:r w:rsidRPr="00586399">
        <w:rPr>
          <w:color w:val="000000" w:themeColor="text1"/>
        </w:rPr>
        <w:t xml:space="preserve"> приказал выплачивать закят фитр, как уже упоминалось. Однако надлежит в этот день сделать так, чтобы раньше всех в этот день получили фитр-садака именно бедные, чтобы они не были вынуждены попрошайничать. А то, что останется после раздачи бедным, нужно отдать остальным восьми категориям, которые достойны закята.</w:t>
      </w:r>
    </w:p>
    <w:p w:rsidR="00586399" w:rsidRDefault="00586399" w:rsidP="00586399">
      <w:pPr>
        <w:spacing w:line="360" w:lineRule="auto"/>
        <w:rPr>
          <w:color w:val="000000" w:themeColor="text1"/>
        </w:rPr>
      </w:pPr>
      <w:r>
        <w:rPr>
          <w:color w:val="000000" w:themeColor="text1"/>
        </w:rPr>
        <w:t>Сказано в «Сафар ас-</w:t>
      </w:r>
      <w:r w:rsidRPr="00586399">
        <w:rPr>
          <w:color w:val="000000" w:themeColor="text1"/>
        </w:rPr>
        <w:t>са</w:t>
      </w:r>
      <w:r>
        <w:rPr>
          <w:color w:val="000000" w:themeColor="text1"/>
        </w:rPr>
        <w:t>′</w:t>
      </w:r>
      <w:r w:rsidRPr="00586399">
        <w:rPr>
          <w:color w:val="000000" w:themeColor="text1"/>
        </w:rPr>
        <w:t xml:space="preserve">ада»: </w:t>
      </w:r>
      <w:r w:rsidRPr="00586399">
        <w:rPr>
          <w:i/>
          <w:iCs/>
          <w:color w:val="000000" w:themeColor="text1"/>
        </w:rPr>
        <w:t xml:space="preserve">«Он выделял раздачей фитр-садака именно бедных людей и не делил его на восемь категорий. Также не передается приказа о том, что нужно делить фитр-садака между теми категориями, которые получают закят. Некоторые ученые сказали, что можно раздавать его восьми категориям, которые получают закят, однако посланник Аллаха </w:t>
      </w:r>
      <w:r w:rsidR="00CE39B2" w:rsidRPr="00CE39B2">
        <w:rPr>
          <w:i/>
          <w:iCs/>
          <w:color w:val="000000" w:themeColor="text1"/>
        </w:rPr>
        <w:t>(да благословит его Аллах и приветствует)</w:t>
      </w:r>
      <w:r w:rsidRPr="00586399">
        <w:rPr>
          <w:i/>
          <w:iCs/>
          <w:color w:val="000000" w:themeColor="text1"/>
        </w:rPr>
        <w:t xml:space="preserve"> отдавал фитр-садака бедным».</w:t>
      </w:r>
    </w:p>
    <w:p w:rsidR="00586399" w:rsidRDefault="00586399">
      <w:pPr>
        <w:rPr>
          <w:color w:val="000000" w:themeColor="text1"/>
        </w:rPr>
      </w:pPr>
      <w:r>
        <w:rPr>
          <w:color w:val="000000" w:themeColor="text1"/>
        </w:rPr>
        <w:br w:type="page"/>
      </w:r>
    </w:p>
    <w:p w:rsidR="00586399" w:rsidRPr="00242C0F" w:rsidRDefault="00586399" w:rsidP="00586399">
      <w:pPr>
        <w:pStyle w:val="1"/>
        <w:jc w:val="center"/>
        <w:rPr>
          <w:i/>
          <w:iCs/>
        </w:rPr>
      </w:pPr>
      <w:r>
        <w:lastRenderedPageBreak/>
        <w:t>КНИГА 5. ПЯТАЯ ЧАСТЬ ДОБЫЧИ</w:t>
      </w:r>
    </w:p>
    <w:p w:rsidR="00586399" w:rsidRPr="00242C0F" w:rsidRDefault="00586399" w:rsidP="00586399">
      <w:pPr>
        <w:spacing w:line="360" w:lineRule="auto"/>
        <w:rPr>
          <w:i/>
          <w:iCs/>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86399">
        <w:rPr>
          <w:i/>
          <w:iCs/>
          <w:color w:val="000000" w:themeColor="text1"/>
        </w:rPr>
        <w:t>Пятая часть обязательно должна браться с трофеев, полученных на войне</w:t>
      </w:r>
      <w:r w:rsidR="00F76174">
        <w:rPr>
          <w:i/>
          <w:iCs/>
          <w:color w:val="000000" w:themeColor="text1"/>
        </w:rPr>
        <w:t>…</w:t>
      </w:r>
      <w:r>
        <w:rPr>
          <w:i/>
          <w:iCs/>
          <w:color w:val="000000" w:themeColor="text1"/>
        </w:rPr>
        <w:t>».</w:t>
      </w:r>
    </w:p>
    <w:p w:rsidR="00586399" w:rsidRPr="00586399" w:rsidRDefault="00586399" w:rsidP="00586399">
      <w:pPr>
        <w:spacing w:line="360" w:lineRule="auto"/>
        <w:rPr>
          <w:color w:val="000000" w:themeColor="text1"/>
        </w:rPr>
      </w:pPr>
      <w:r w:rsidRPr="00586399">
        <w:rPr>
          <w:color w:val="000000" w:themeColor="text1"/>
        </w:rPr>
        <w:t>Об этом пойдет речь, если пожелает Аллах, в книге «Китаб</w:t>
      </w:r>
      <w:r>
        <w:rPr>
          <w:color w:val="000000" w:themeColor="text1"/>
        </w:rPr>
        <w:t xml:space="preserve"> </w:t>
      </w:r>
      <w:r w:rsidRPr="00586399">
        <w:rPr>
          <w:color w:val="000000" w:themeColor="text1"/>
        </w:rPr>
        <w:t xml:space="preserve">аль-джихад уа ас-сияр». Нет разницы между землями, домами или имуществом, которые взяты во время войны, — все это считается трофеями. А что касается аль-фай (то, что взято без войны, по договору), то решение о нем упомянуто в словах Аллаха: </w:t>
      </w:r>
      <w:r w:rsidRPr="00586399">
        <w:rPr>
          <w:b/>
          <w:bCs/>
          <w:color w:val="000000" w:themeColor="text1"/>
        </w:rPr>
        <w:t>«Добыча, которую Аллах вернул Своему посланнику от жителей селений, принадлежит Аллаху, посланнику, родственникам (</w:t>
      </w:r>
      <w:r>
        <w:rPr>
          <w:b/>
          <w:bCs/>
          <w:color w:val="000000" w:themeColor="text1"/>
        </w:rPr>
        <w:t>п</w:t>
      </w:r>
      <w:r w:rsidRPr="00586399">
        <w:rPr>
          <w:b/>
          <w:bCs/>
          <w:color w:val="000000" w:themeColor="text1"/>
        </w:rPr>
        <w:t>ророка), сиротам, бедным и путникам, чтобы она не досталась богатым среди вас»</w:t>
      </w:r>
      <w:r w:rsidRPr="00586399">
        <w:rPr>
          <w:rStyle w:val="ad"/>
          <w:color w:val="000000" w:themeColor="text1"/>
        </w:rPr>
        <w:footnoteReference w:id="866"/>
      </w:r>
      <w:r w:rsidRPr="00586399">
        <w:rPr>
          <w:color w:val="000000" w:themeColor="text1"/>
        </w:rPr>
        <w:t xml:space="preserve">. </w:t>
      </w:r>
    </w:p>
    <w:p w:rsidR="00586399" w:rsidRDefault="00586399" w:rsidP="00F76174">
      <w:pPr>
        <w:spacing w:line="360" w:lineRule="auto"/>
        <w:rPr>
          <w:color w:val="000000" w:themeColor="text1"/>
        </w:rPr>
      </w:pPr>
      <w:r w:rsidRPr="00586399">
        <w:rPr>
          <w:color w:val="000000" w:themeColor="text1"/>
        </w:rPr>
        <w:t>В словах аята «из того, что» («мин ш</w:t>
      </w:r>
      <w:r w:rsidR="00F76174">
        <w:rPr>
          <w:color w:val="000000" w:themeColor="text1"/>
        </w:rPr>
        <w:t>е</w:t>
      </w:r>
      <w:r w:rsidRPr="00586399">
        <w:rPr>
          <w:color w:val="000000" w:themeColor="text1"/>
        </w:rPr>
        <w:t xml:space="preserve">й») имеется в виду то, что разъяснил посланник Аллаха </w:t>
      </w:r>
      <w:r w:rsidR="00CE39B2" w:rsidRPr="00CE39B2">
        <w:rPr>
          <w:color w:val="000000" w:themeColor="text1"/>
        </w:rPr>
        <w:t>(да благословит его Аллах и приветствует)</w:t>
      </w:r>
      <w:r w:rsidRPr="00586399">
        <w:rPr>
          <w:color w:val="000000" w:themeColor="text1"/>
        </w:rPr>
        <w:t>, а не всякое богатство, которое называют словом «аль-г</w:t>
      </w:r>
      <w:r w:rsidR="00F76174">
        <w:rPr>
          <w:color w:val="000000" w:themeColor="text1"/>
        </w:rPr>
        <w:t>а</w:t>
      </w:r>
      <w:r w:rsidRPr="00586399">
        <w:rPr>
          <w:color w:val="000000" w:themeColor="text1"/>
        </w:rPr>
        <w:t>нима» (трофеи). То есть речь идет именно о трофеях, полученных в результате войны, как о том сказано в «ан-Нихая» и других трудах. Если бы слова «из того, что» остались на абсолютном, общем значении, то нужно было бы платить пятую часть и с прибыли, и с наследства и с чего-то другого, а это противоречит единогласному мнению. И то, что ведет ко лжи, является ложью.</w:t>
      </w:r>
    </w:p>
    <w:p w:rsidR="00F76174" w:rsidRPr="00242C0F" w:rsidRDefault="00F76174" w:rsidP="00F7617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с клада (риказ)…». </w:t>
      </w:r>
    </w:p>
    <w:p w:rsidR="00F76174" w:rsidRPr="00F76174" w:rsidRDefault="00F76174" w:rsidP="00F76174">
      <w:pPr>
        <w:spacing w:line="360" w:lineRule="auto"/>
        <w:rPr>
          <w:color w:val="000000" w:themeColor="text1"/>
        </w:rPr>
      </w:pPr>
      <w:r w:rsidRPr="00F76174">
        <w:rPr>
          <w:color w:val="000000" w:themeColor="text1"/>
        </w:rPr>
        <w:t>С сокровищ — пятая часть, потому что они с одной стороны похожи на трофеи, а с другой — на то, что пришло даром. Из-за этого на них установлен закят в одну пятую часть, на что указывает хадис от Абу Хур</w:t>
      </w:r>
      <w:r>
        <w:rPr>
          <w:color w:val="000000" w:themeColor="text1"/>
        </w:rPr>
        <w:t>ейры, находящийся в двух «Сахих</w:t>
      </w:r>
      <w:r w:rsidRPr="00F76174">
        <w:rPr>
          <w:color w:val="000000" w:themeColor="text1"/>
        </w:rPr>
        <w:t>ах</w:t>
      </w:r>
      <w:r>
        <w:rPr>
          <w:color w:val="000000" w:themeColor="text1"/>
        </w:rPr>
        <w:t>»</w:t>
      </w:r>
      <w:r w:rsidRPr="00F76174">
        <w:rPr>
          <w:color w:val="000000" w:themeColor="text1"/>
        </w:rPr>
        <w:t xml:space="preserve"> и других источниках: Пророк </w:t>
      </w:r>
      <w:r w:rsidR="00CE39B2" w:rsidRPr="00CE39B2">
        <w:rPr>
          <w:color w:val="000000" w:themeColor="text1"/>
        </w:rPr>
        <w:t>(да благословит его Аллах и приветствует)</w:t>
      </w:r>
      <w:r w:rsidRPr="00F76174">
        <w:rPr>
          <w:color w:val="000000" w:themeColor="text1"/>
        </w:rPr>
        <w:t xml:space="preserve"> сказал: </w:t>
      </w:r>
      <w:r w:rsidRPr="00F76174">
        <w:rPr>
          <w:b/>
          <w:bCs/>
          <w:i/>
          <w:iCs/>
          <w:color w:val="000000" w:themeColor="text1"/>
        </w:rPr>
        <w:t>«Животные — напрасная гибель</w:t>
      </w:r>
      <w:r w:rsidRPr="00F76174">
        <w:rPr>
          <w:rStyle w:val="ad"/>
          <w:color w:val="000000" w:themeColor="text1"/>
        </w:rPr>
        <w:footnoteReference w:id="867"/>
      </w:r>
      <w:r w:rsidRPr="00F76174">
        <w:rPr>
          <w:b/>
          <w:bCs/>
          <w:i/>
          <w:iCs/>
          <w:color w:val="000000" w:themeColor="text1"/>
        </w:rPr>
        <w:t>. Колодец — напрасная гибель</w:t>
      </w:r>
      <w:r w:rsidRPr="00F76174">
        <w:rPr>
          <w:rStyle w:val="ad"/>
          <w:color w:val="000000" w:themeColor="text1"/>
        </w:rPr>
        <w:footnoteReference w:id="868"/>
      </w:r>
      <w:r w:rsidRPr="00F76174">
        <w:rPr>
          <w:b/>
          <w:bCs/>
          <w:i/>
          <w:iCs/>
          <w:color w:val="000000" w:themeColor="text1"/>
        </w:rPr>
        <w:t>. Полезные ископаемые — напрасная гибель</w:t>
      </w:r>
      <w:r w:rsidRPr="00F76174">
        <w:rPr>
          <w:rStyle w:val="ad"/>
          <w:color w:val="000000" w:themeColor="text1"/>
        </w:rPr>
        <w:footnoteReference w:id="869"/>
      </w:r>
      <w:r w:rsidRPr="00F76174">
        <w:rPr>
          <w:b/>
          <w:bCs/>
          <w:i/>
          <w:iCs/>
          <w:color w:val="000000" w:themeColor="text1"/>
        </w:rPr>
        <w:t>. А с сокровищ — одна пятая часть»</w:t>
      </w:r>
      <w:r w:rsidRPr="00F76174">
        <w:rPr>
          <w:rStyle w:val="ad"/>
          <w:color w:val="000000" w:themeColor="text1"/>
        </w:rPr>
        <w:footnoteReference w:id="870"/>
      </w:r>
      <w:r w:rsidRPr="00F76174">
        <w:rPr>
          <w:color w:val="000000" w:themeColor="text1"/>
        </w:rPr>
        <w:t>.</w:t>
      </w:r>
    </w:p>
    <w:p w:rsidR="00F76174" w:rsidRPr="00F76174" w:rsidRDefault="00F76174" w:rsidP="00F76174">
      <w:pPr>
        <w:spacing w:line="360" w:lineRule="auto"/>
        <w:rPr>
          <w:color w:val="000000" w:themeColor="text1"/>
        </w:rPr>
      </w:pPr>
      <w:r w:rsidRPr="00F76174">
        <w:rPr>
          <w:color w:val="000000" w:themeColor="text1"/>
        </w:rPr>
        <w:lastRenderedPageBreak/>
        <w:t>Малик и аш-Шафи</w:t>
      </w:r>
      <w:r>
        <w:rPr>
          <w:color w:val="000000" w:themeColor="text1"/>
        </w:rPr>
        <w:t>′</w:t>
      </w:r>
      <w:r w:rsidRPr="00F76174">
        <w:rPr>
          <w:color w:val="000000" w:themeColor="text1"/>
        </w:rPr>
        <w:t>и сказали, что «ар-риказ» — это сокровища, которые были запрятаны во времена невежества. Абу Ханифа сказал, что полезные ископаемые тоже относятся к «ар-риказ». Но джумхур считал иначе и, противореча Абу Ханифе, говорил, что полезные ископаемые не называются «ар-риказ». В качестве довода на это они привели то, «ар-риказ» перечислен рядом с полезными ископаемыми посредством соединительного союза, а значит, это разные вещи.</w:t>
      </w:r>
    </w:p>
    <w:p w:rsidR="00F76174" w:rsidRPr="00F76174" w:rsidRDefault="00F76174" w:rsidP="00F76174">
      <w:pPr>
        <w:spacing w:line="360" w:lineRule="auto"/>
        <w:rPr>
          <w:color w:val="000000" w:themeColor="text1"/>
        </w:rPr>
      </w:pPr>
      <w:r>
        <w:rPr>
          <w:color w:val="000000" w:themeColor="text1"/>
        </w:rPr>
        <w:t>В «аль-Ка</w:t>
      </w:r>
      <w:r w:rsidRPr="00F76174">
        <w:rPr>
          <w:color w:val="000000" w:themeColor="text1"/>
        </w:rPr>
        <w:t xml:space="preserve">мус» говорится: </w:t>
      </w:r>
      <w:r w:rsidRPr="00F76174">
        <w:rPr>
          <w:i/>
          <w:iCs/>
          <w:color w:val="000000" w:themeColor="text1"/>
        </w:rPr>
        <w:t>«“Ар-риказ” — это то, что было закопано во времена невежества».</w:t>
      </w:r>
    </w:p>
    <w:p w:rsidR="00F76174" w:rsidRPr="00F76174" w:rsidRDefault="00F76174" w:rsidP="00F76174">
      <w:pPr>
        <w:spacing w:line="360" w:lineRule="auto"/>
        <w:rPr>
          <w:color w:val="000000" w:themeColor="text1"/>
        </w:rPr>
      </w:pPr>
      <w:r w:rsidRPr="00F76174">
        <w:rPr>
          <w:color w:val="000000" w:themeColor="text1"/>
        </w:rPr>
        <w:t xml:space="preserve">Сказал автор «ан-Нихая»: </w:t>
      </w:r>
      <w:r w:rsidRPr="00F76174">
        <w:rPr>
          <w:i/>
          <w:iCs/>
          <w:color w:val="000000" w:themeColor="text1"/>
        </w:rPr>
        <w:t>«Слово “Ар-риказ” относится и к полезным ископаемым, и к тому, что было закопано во времена невежества».</w:t>
      </w:r>
    </w:p>
    <w:p w:rsidR="00F76174" w:rsidRPr="00F76174" w:rsidRDefault="00F76174" w:rsidP="00F76174">
      <w:pPr>
        <w:spacing w:line="360" w:lineRule="auto"/>
        <w:rPr>
          <w:color w:val="000000" w:themeColor="text1"/>
        </w:rPr>
      </w:pPr>
      <w:r w:rsidRPr="00F76174">
        <w:rPr>
          <w:color w:val="000000" w:themeColor="text1"/>
        </w:rPr>
        <w:t xml:space="preserve">Ибн </w:t>
      </w:r>
      <w:r>
        <w:rPr>
          <w:color w:val="000000" w:themeColor="text1"/>
        </w:rPr>
        <w:t>уль-Каййим писал в «И′лям аль-муваккы′</w:t>
      </w:r>
      <w:r w:rsidRPr="00F76174">
        <w:rPr>
          <w:color w:val="000000" w:themeColor="text1"/>
        </w:rPr>
        <w:t xml:space="preserve">ин»: </w:t>
      </w:r>
      <w:r w:rsidRPr="00F76174">
        <w:rPr>
          <w:i/>
          <w:iCs/>
          <w:color w:val="000000" w:themeColor="text1"/>
        </w:rPr>
        <w:t xml:space="preserve">«Относительно слов </w:t>
      </w:r>
      <w:r>
        <w:rPr>
          <w:i/>
          <w:iCs/>
          <w:color w:val="000000" w:themeColor="text1"/>
        </w:rPr>
        <w:t>п</w:t>
      </w:r>
      <w:r w:rsidRPr="00F76174">
        <w:rPr>
          <w:i/>
          <w:iCs/>
          <w:color w:val="000000" w:themeColor="text1"/>
        </w:rPr>
        <w:t xml:space="preserve">ророка </w:t>
      </w:r>
      <w:r w:rsidR="00CE39B2" w:rsidRPr="00CE39B2">
        <w:rPr>
          <w:i/>
          <w:iCs/>
          <w:color w:val="000000" w:themeColor="text1"/>
        </w:rPr>
        <w:t>(да благословит его Аллах и приветствует)</w:t>
      </w:r>
      <w:r w:rsidRPr="00F76174">
        <w:rPr>
          <w:i/>
          <w:iCs/>
          <w:color w:val="000000" w:themeColor="text1"/>
        </w:rPr>
        <w:t xml:space="preserve"> «полезные ископаемые — напрасная гибель» есть два мнения. Первое: если человек нанял кого-то, чтобы тот копал ему полезные ископаемые, но потом на работника упала земля и тот умер, то это считается напрасной смертью (джубар). И это мнение поддерживается и тем, что оно пришло со словами «колодец — напрасная гибель» и «животные — напрасная гибель». Второе: в нем нет закята; это мнение поддерживается тем, что после него идет цитата «от “ар-риказа”– пятая часть». В хадисе проводится явное разделение между полезными ископаемыми и «ар-риказ». Хадис обязывает пятую часть c «ар-риказ» потому, что это собранное имущество, которое обретается без трудностей и вложений. А для того, чтобы добыть полезные ископаемые, уходят силы и средства. Аллах знает лучше».</w:t>
      </w:r>
    </w:p>
    <w:p w:rsidR="00F76174" w:rsidRPr="00F76174" w:rsidRDefault="00F76174" w:rsidP="00F76174">
      <w:pPr>
        <w:spacing w:line="360" w:lineRule="auto"/>
        <w:rPr>
          <w:color w:val="000000" w:themeColor="text1"/>
        </w:rPr>
      </w:pPr>
      <w:r w:rsidRPr="00F76174">
        <w:rPr>
          <w:color w:val="000000" w:themeColor="text1"/>
        </w:rPr>
        <w:t xml:space="preserve">Малик сказал: </w:t>
      </w:r>
      <w:r w:rsidRPr="00F76174">
        <w:rPr>
          <w:i/>
          <w:iCs/>
          <w:color w:val="000000" w:themeColor="text1"/>
        </w:rPr>
        <w:t>«Наше мнение относительно этого, что нет разногласия между учеными, которых я слышал. Они говорили, что «ар-риказ» — это то, что закопано из вещей во времена невежества; и для того, чтобы их достать, не требуется вложений имущества, и не нужно работать. А полезные ископаемые требуют труда и вложений, их иногда находишь, а иногда — нет».</w:t>
      </w:r>
    </w:p>
    <w:p w:rsidR="00F76174" w:rsidRPr="00F76174" w:rsidRDefault="00F76174" w:rsidP="00F76174">
      <w:pPr>
        <w:spacing w:line="360" w:lineRule="auto"/>
        <w:rPr>
          <w:color w:val="000000" w:themeColor="text1"/>
        </w:rPr>
      </w:pPr>
      <w:r w:rsidRPr="00F76174">
        <w:rPr>
          <w:color w:val="000000" w:themeColor="text1"/>
        </w:rPr>
        <w:t xml:space="preserve">В «аль-Масва» сказано: </w:t>
      </w:r>
      <w:r w:rsidRPr="00F76174">
        <w:rPr>
          <w:i/>
          <w:iCs/>
          <w:color w:val="000000" w:themeColor="text1"/>
        </w:rPr>
        <w:t>«Это и есть более очевидное мнение имама аш-Шафи</w:t>
      </w:r>
      <w:r>
        <w:rPr>
          <w:i/>
          <w:iCs/>
          <w:color w:val="000000" w:themeColor="text1"/>
        </w:rPr>
        <w:t>′</w:t>
      </w:r>
      <w:r w:rsidRPr="00F76174">
        <w:rPr>
          <w:i/>
          <w:iCs/>
          <w:color w:val="000000" w:themeColor="text1"/>
        </w:rPr>
        <w:t xml:space="preserve">и относительно слова «ар-риказ». У него есть также другое мнение, что полезные ископаемые тоже относятся к «ар-риказ» и имеют одно и то же положение. Это является мнением Абу Ханифы. Согласно более </w:t>
      </w:r>
      <w:r w:rsidRPr="00F76174">
        <w:rPr>
          <w:i/>
          <w:iCs/>
          <w:color w:val="000000" w:themeColor="text1"/>
        </w:rPr>
        <w:lastRenderedPageBreak/>
        <w:t>известному мнению имама аш-Шафи</w:t>
      </w:r>
      <w:r>
        <w:rPr>
          <w:i/>
          <w:iCs/>
          <w:color w:val="000000" w:themeColor="text1"/>
        </w:rPr>
        <w:t>′</w:t>
      </w:r>
      <w:r w:rsidRPr="00F76174">
        <w:rPr>
          <w:i/>
          <w:iCs/>
          <w:color w:val="000000" w:themeColor="text1"/>
        </w:rPr>
        <w:t>и — это вещи, закопанные во времена невежества из денег. А что касается исламского имущества, то оно принадлежит владельцу, если он известен. Если же владелец неизвестен, то это — подобранная вещь («люк</w:t>
      </w:r>
      <w:r>
        <w:rPr>
          <w:i/>
          <w:iCs/>
          <w:color w:val="000000" w:themeColor="text1"/>
        </w:rPr>
        <w:t>а</w:t>
      </w:r>
      <w:r w:rsidRPr="00F76174">
        <w:rPr>
          <w:i/>
          <w:iCs/>
          <w:color w:val="000000" w:themeColor="text1"/>
        </w:rPr>
        <w:t>та»), которую забирает себе тот, кто нашел. За нее нужно выплачивать закят. Если кто-то нашел какую-то вещь на территории другого человека, то он должен отдать ее хозяину территории. А если нашел на улице или в мечети, то ее положение как у “люката” (находка)».</w:t>
      </w:r>
    </w:p>
    <w:p w:rsidR="00F76174" w:rsidRPr="00F76174" w:rsidRDefault="00F76174" w:rsidP="00F76174">
      <w:pPr>
        <w:spacing w:line="360" w:lineRule="auto"/>
        <w:rPr>
          <w:color w:val="000000" w:themeColor="text1"/>
        </w:rPr>
      </w:pPr>
      <w:r w:rsidRPr="00F76174">
        <w:rPr>
          <w:color w:val="000000" w:themeColor="text1"/>
        </w:rPr>
        <w:t xml:space="preserve">Сказал Малик: </w:t>
      </w:r>
      <w:r w:rsidRPr="00F76174">
        <w:rPr>
          <w:i/>
          <w:iCs/>
          <w:color w:val="000000" w:themeColor="text1"/>
        </w:rPr>
        <w:t>«Полезные ископаемые подобны посевам: с них выплачивается так же, как за урожай посевов. То есть, закят с них нужно выплачивать в тот же день, когда они были добыты из-под земли. И не нужно ждать целый год, так как десятая часть с урожая выплачивается сразу, без ожидания того, чтобы прошел год».</w:t>
      </w:r>
      <w:r w:rsidRPr="00F76174">
        <w:rPr>
          <w:color w:val="000000" w:themeColor="text1"/>
        </w:rPr>
        <w:t xml:space="preserve"> </w:t>
      </w:r>
    </w:p>
    <w:p w:rsidR="00F76174" w:rsidRPr="00F76174" w:rsidRDefault="00F76174" w:rsidP="00F76174">
      <w:pPr>
        <w:spacing w:line="360" w:lineRule="auto"/>
        <w:rPr>
          <w:color w:val="000000" w:themeColor="text1"/>
        </w:rPr>
      </w:pPr>
      <w:r w:rsidRPr="00F76174">
        <w:rPr>
          <w:color w:val="000000" w:themeColor="text1"/>
        </w:rPr>
        <w:t xml:space="preserve">  Скажу, что это — точка зрения аш-Шафи</w:t>
      </w:r>
      <w:r>
        <w:rPr>
          <w:color w:val="000000" w:themeColor="text1"/>
        </w:rPr>
        <w:t>′</w:t>
      </w:r>
      <w:r w:rsidRPr="00F76174">
        <w:rPr>
          <w:color w:val="000000" w:themeColor="text1"/>
        </w:rPr>
        <w:t xml:space="preserve">и в его более предпочтительном мнении. При этом он не обязывал выплачивать закят кроме как с золотых и серебряных ископаемых. </w:t>
      </w:r>
    </w:p>
    <w:p w:rsidR="00F76174" w:rsidRPr="00586399" w:rsidRDefault="00F76174" w:rsidP="00F76174">
      <w:pPr>
        <w:spacing w:line="360" w:lineRule="auto"/>
        <w:rPr>
          <w:color w:val="000000" w:themeColor="text1"/>
        </w:rPr>
      </w:pPr>
      <w:r w:rsidRPr="00F76174">
        <w:rPr>
          <w:color w:val="000000" w:themeColor="text1"/>
        </w:rPr>
        <w:t>Относительно хадиса о по</w:t>
      </w:r>
      <w:r>
        <w:rPr>
          <w:color w:val="000000" w:themeColor="text1"/>
        </w:rPr>
        <w:t>лезных ископаемых с земли аль-Кабалия</w:t>
      </w:r>
      <w:r>
        <w:rPr>
          <w:rStyle w:val="ad"/>
          <w:color w:val="000000" w:themeColor="text1"/>
        </w:rPr>
        <w:footnoteReference w:id="871"/>
      </w:r>
      <w:r>
        <w:rPr>
          <w:color w:val="000000" w:themeColor="text1"/>
        </w:rPr>
        <w:t xml:space="preserve"> </w:t>
      </w:r>
      <w:r w:rsidRPr="00F76174">
        <w:rPr>
          <w:color w:val="000000" w:themeColor="text1"/>
        </w:rPr>
        <w:t>аш-Шафи</w:t>
      </w:r>
      <w:r>
        <w:rPr>
          <w:color w:val="000000" w:themeColor="text1"/>
        </w:rPr>
        <w:t>′</w:t>
      </w:r>
      <w:r w:rsidRPr="00F76174">
        <w:rPr>
          <w:color w:val="000000" w:themeColor="text1"/>
        </w:rPr>
        <w:t xml:space="preserve">и сказал, что они — не из тех вещей, которые подтверждают ученые-хадисоведы. Даже если они и подтвердили бы это сообщение, то оно все равно не относится к преданиям от </w:t>
      </w:r>
      <w:r>
        <w:rPr>
          <w:color w:val="000000" w:themeColor="text1"/>
        </w:rPr>
        <w:t>п</w:t>
      </w:r>
      <w:r w:rsidRPr="00F76174">
        <w:rPr>
          <w:color w:val="000000" w:themeColor="text1"/>
        </w:rPr>
        <w:t xml:space="preserve">ророка </w:t>
      </w:r>
      <w:r w:rsidR="00CE39B2" w:rsidRPr="00CE39B2">
        <w:rPr>
          <w:color w:val="000000" w:themeColor="text1"/>
        </w:rPr>
        <w:t>(да благословит его Аллах и приветствует)</w:t>
      </w:r>
      <w:r>
        <w:rPr>
          <w:rStyle w:val="ad"/>
          <w:color w:val="000000" w:themeColor="text1"/>
        </w:rPr>
        <w:footnoteReference w:id="872"/>
      </w:r>
      <w:r>
        <w:rPr>
          <w:color w:val="000000" w:themeColor="text1"/>
        </w:rPr>
        <w:t>.</w:t>
      </w:r>
      <w:r w:rsidRPr="00F76174">
        <w:rPr>
          <w:color w:val="000000" w:themeColor="text1"/>
        </w:rPr>
        <w:t xml:space="preserve"> А что касается закята, то он не передается от него, как указал на это аль-Б</w:t>
      </w:r>
      <w:r>
        <w:rPr>
          <w:color w:val="000000" w:themeColor="text1"/>
        </w:rPr>
        <w:t>е</w:t>
      </w:r>
      <w:r w:rsidRPr="00F76174">
        <w:rPr>
          <w:color w:val="000000" w:themeColor="text1"/>
        </w:rPr>
        <w:t>йхакы в своем «Сунан». Скажу, что если даже и передавалось что-то относительно закята, то все равно это не является однозначным текстом относительно четверти от 1/10. Так как в этом может подразумеваться одно из двух. Первое: берется пятая часть и это — закят. Это мнение аш-Шафи</w:t>
      </w:r>
      <w:r>
        <w:rPr>
          <w:color w:val="000000" w:themeColor="text1"/>
        </w:rPr>
        <w:t>′</w:t>
      </w:r>
      <w:r w:rsidRPr="00F76174">
        <w:rPr>
          <w:color w:val="000000" w:themeColor="text1"/>
        </w:rPr>
        <w:t>и. Ограничение — относительно всего. Второе: если он завладел им, а затем прошел год, то берется закят. Это — суть общего смысла после объединения двух хадисов.</w:t>
      </w:r>
    </w:p>
    <w:p w:rsidR="00F76174" w:rsidRPr="00242C0F" w:rsidRDefault="00F76174" w:rsidP="00F7617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н</w:t>
      </w:r>
      <w:r w:rsidRPr="00F76174">
        <w:rPr>
          <w:i/>
          <w:iCs/>
          <w:color w:val="000000" w:themeColor="text1"/>
        </w:rPr>
        <w:t>ет никакого обязательства, кроме вышеупомянутого</w:t>
      </w:r>
      <w:r>
        <w:rPr>
          <w:i/>
          <w:iCs/>
          <w:color w:val="000000" w:themeColor="text1"/>
        </w:rPr>
        <w:t xml:space="preserve">…». </w:t>
      </w:r>
    </w:p>
    <w:p w:rsidR="00F76174" w:rsidRPr="00F76174" w:rsidRDefault="00F76174" w:rsidP="00F76174">
      <w:pPr>
        <w:spacing w:line="360" w:lineRule="auto"/>
        <w:rPr>
          <w:color w:val="000000" w:themeColor="text1"/>
        </w:rPr>
      </w:pPr>
      <w:r>
        <w:rPr>
          <w:color w:val="000000" w:themeColor="text1"/>
        </w:rPr>
        <w:t>Е</w:t>
      </w:r>
      <w:r w:rsidRPr="00F76174">
        <w:rPr>
          <w:color w:val="000000" w:themeColor="text1"/>
        </w:rPr>
        <w:t xml:space="preserve">сли отсутствует шариатское обязательство, то остается основа, а это — неприкосновенность. Абу Ханифа сказал, что пятая часть взимается с любой ценности, которую обрабатывают, как железо и медь. Скажу, что требование закята со всех полезных ископаемых и возложение его даже то, что добывается охотой, ловлей на море и суше; а также возложение его </w:t>
      </w:r>
      <w:r w:rsidRPr="00F76174">
        <w:rPr>
          <w:color w:val="000000" w:themeColor="text1"/>
        </w:rPr>
        <w:lastRenderedPageBreak/>
        <w:t xml:space="preserve">на рыбу, дрова, травы и т. д. как это сделали многие авторы, считается неверным, так как не существует доказательств, указывающих на все перечисленное. Основой имущества рабов, если оно оказалось во владении человека правильным путем, является неприкосновенность. Его нельзя брать ни в коем случае, если только не отдаст сам хозяин имущества по собственному желанию. На это указывают слова </w:t>
      </w:r>
      <w:r>
        <w:rPr>
          <w:color w:val="000000" w:themeColor="text1"/>
        </w:rPr>
        <w:t>п</w:t>
      </w:r>
      <w:r w:rsidRPr="00F76174">
        <w:rPr>
          <w:color w:val="000000" w:themeColor="text1"/>
        </w:rPr>
        <w:t xml:space="preserve">ророка </w:t>
      </w:r>
      <w:r w:rsidR="00CE39B2" w:rsidRPr="00CE39B2">
        <w:rPr>
          <w:color w:val="000000" w:themeColor="text1"/>
        </w:rPr>
        <w:t>(да благословит его Аллах и приветствует)</w:t>
      </w:r>
      <w:r w:rsidRPr="00F76174">
        <w:rPr>
          <w:color w:val="000000" w:themeColor="text1"/>
        </w:rPr>
        <w:t xml:space="preserve">: </w:t>
      </w:r>
      <w:r w:rsidRPr="00F76174">
        <w:rPr>
          <w:b/>
          <w:bCs/>
          <w:i/>
          <w:iCs/>
          <w:color w:val="000000" w:themeColor="text1"/>
        </w:rPr>
        <w:t>«Не разрешается брать имущество мусульманина</w:t>
      </w:r>
      <w:r>
        <w:rPr>
          <w:b/>
          <w:bCs/>
          <w:i/>
          <w:iCs/>
          <w:color w:val="000000" w:themeColor="text1"/>
        </w:rPr>
        <w:t>, если нет на то его согласия»</w:t>
      </w:r>
      <w:r w:rsidRPr="00F76174">
        <w:rPr>
          <w:rStyle w:val="ad"/>
          <w:color w:val="000000" w:themeColor="text1"/>
        </w:rPr>
        <w:footnoteReference w:id="873"/>
      </w:r>
      <w:r w:rsidRPr="00F76174">
        <w:rPr>
          <w:color w:val="000000" w:themeColor="text1"/>
        </w:rPr>
        <w:t xml:space="preserve">. </w:t>
      </w:r>
    </w:p>
    <w:p w:rsidR="00F76174" w:rsidRPr="00F76174" w:rsidRDefault="00F76174" w:rsidP="00F76174">
      <w:pPr>
        <w:spacing w:line="360" w:lineRule="auto"/>
        <w:rPr>
          <w:color w:val="000000" w:themeColor="text1"/>
        </w:rPr>
      </w:pPr>
      <w:r w:rsidRPr="00F76174">
        <w:rPr>
          <w:color w:val="000000" w:themeColor="text1"/>
        </w:rPr>
        <w:t xml:space="preserve">Иначе это — поедание имущества людей ложным путем. Сказал Всевышний Аллах: </w:t>
      </w:r>
      <w:r w:rsidRPr="00F76174">
        <w:rPr>
          <w:b/>
          <w:bCs/>
          <w:color w:val="000000" w:themeColor="text1"/>
        </w:rPr>
        <w:t>«Не пожирайте между собой своего имуществ незаконно и не подкупайте судей, чтобы пожирать часть имущества людей, сознательно совершая грех»</w:t>
      </w:r>
      <w:r w:rsidRPr="00F76174">
        <w:rPr>
          <w:rStyle w:val="ad"/>
          <w:color w:val="000000" w:themeColor="text1"/>
        </w:rPr>
        <w:footnoteReference w:id="874"/>
      </w:r>
      <w:r w:rsidRPr="00F76174">
        <w:rPr>
          <w:color w:val="000000" w:themeColor="text1"/>
        </w:rPr>
        <w:t xml:space="preserve">. </w:t>
      </w:r>
    </w:p>
    <w:p w:rsidR="00F76174" w:rsidRPr="00F76174" w:rsidRDefault="00F76174" w:rsidP="00F76174">
      <w:pPr>
        <w:spacing w:line="360" w:lineRule="auto"/>
        <w:rPr>
          <w:i/>
          <w:iCs/>
          <w:color w:val="000000" w:themeColor="text1"/>
        </w:rPr>
      </w:pPr>
      <w:r w:rsidRPr="00F76174">
        <w:rPr>
          <w:color w:val="000000" w:themeColor="text1"/>
        </w:rPr>
        <w:t>Уверенно можно сказать, что существует обязательство о пятой части военных трофеев и полезных ископаемых. Среди полезных ископаемых — золото и серебро. Мы утверждаем это, так как на то указывает хадис аль-Б</w:t>
      </w:r>
      <w:r>
        <w:rPr>
          <w:color w:val="000000" w:themeColor="text1"/>
        </w:rPr>
        <w:t>е</w:t>
      </w:r>
      <w:r w:rsidRPr="00F76174">
        <w:rPr>
          <w:color w:val="000000" w:themeColor="text1"/>
        </w:rPr>
        <w:t xml:space="preserve">йхакы о «ар-риказ». В конце этого хадиса сказано: </w:t>
      </w:r>
      <w:r w:rsidRPr="00F76174">
        <w:rPr>
          <w:i/>
          <w:iCs/>
          <w:color w:val="000000" w:themeColor="text1"/>
        </w:rPr>
        <w:t>«Спросили: «А что такое «ар-риказ», о посланник Аллаха? И он</w:t>
      </w:r>
      <w:r>
        <w:rPr>
          <w:i/>
          <w:iCs/>
          <w:color w:val="000000" w:themeColor="text1"/>
        </w:rPr>
        <w:t xml:space="preserve"> </w:t>
      </w:r>
      <w:r w:rsidR="00CE39B2" w:rsidRPr="00CE39B2">
        <w:rPr>
          <w:i/>
          <w:iCs/>
          <w:color w:val="000000" w:themeColor="text1"/>
        </w:rPr>
        <w:t>(да благословит его Аллах и приветствует)</w:t>
      </w:r>
      <w:r w:rsidRPr="00F76174">
        <w:rPr>
          <w:i/>
          <w:iCs/>
          <w:color w:val="000000" w:themeColor="text1"/>
        </w:rPr>
        <w:t xml:space="preserve"> сказал: </w:t>
      </w:r>
      <w:r w:rsidRPr="00F76174">
        <w:rPr>
          <w:b/>
          <w:bCs/>
          <w:i/>
          <w:iCs/>
          <w:color w:val="000000" w:themeColor="text1"/>
        </w:rPr>
        <w:t>«Золото и серебро, которые сотворил Аллах на земле в тот день, когда она была создана»</w:t>
      </w:r>
      <w:r w:rsidRPr="00F76174">
        <w:rPr>
          <w:rStyle w:val="ad"/>
          <w:color w:val="000000" w:themeColor="text1"/>
        </w:rPr>
        <w:footnoteReference w:id="875"/>
      </w:r>
      <w:r w:rsidRPr="00F76174">
        <w:rPr>
          <w:color w:val="000000" w:themeColor="text1"/>
        </w:rPr>
        <w:t xml:space="preserve">. </w:t>
      </w:r>
    </w:p>
    <w:p w:rsidR="0032779D" w:rsidRDefault="00F76174" w:rsidP="00F2381F">
      <w:pPr>
        <w:spacing w:line="360" w:lineRule="auto"/>
        <w:rPr>
          <w:color w:val="000000" w:themeColor="text1"/>
        </w:rPr>
      </w:pPr>
      <w:r w:rsidRPr="00F76174">
        <w:rPr>
          <w:color w:val="000000" w:themeColor="text1"/>
        </w:rPr>
        <w:t>Хотя в цепочке этого хадиса есть Са</w:t>
      </w:r>
      <w:r>
        <w:rPr>
          <w:color w:val="000000" w:themeColor="text1"/>
        </w:rPr>
        <w:t>′ид иб</w:t>
      </w:r>
      <w:r w:rsidRPr="00F76174">
        <w:rPr>
          <w:color w:val="000000" w:themeColor="text1"/>
        </w:rPr>
        <w:t>н Аби Са</w:t>
      </w:r>
      <w:r>
        <w:rPr>
          <w:color w:val="000000" w:themeColor="text1"/>
        </w:rPr>
        <w:t>′</w:t>
      </w:r>
      <w:r w:rsidRPr="00F76174">
        <w:rPr>
          <w:color w:val="000000" w:themeColor="text1"/>
        </w:rPr>
        <w:t>ид, все равно он не теряет свою пригодность для разъяснения данного положения. Знай же это</w:t>
      </w:r>
      <w:r w:rsidR="00F2381F">
        <w:rPr>
          <w:rStyle w:val="ad"/>
          <w:color w:val="000000" w:themeColor="text1"/>
        </w:rPr>
        <w:footnoteReference w:id="876"/>
      </w:r>
      <w:r w:rsidRPr="00F76174">
        <w:rPr>
          <w:color w:val="000000" w:themeColor="text1"/>
        </w:rPr>
        <w:t>.</w:t>
      </w:r>
    </w:p>
    <w:p w:rsidR="00F2381F" w:rsidRPr="00F2381F" w:rsidRDefault="00F2381F" w:rsidP="00F2381F">
      <w:pPr>
        <w:spacing w:line="360" w:lineRule="auto"/>
        <w:rPr>
          <w:color w:val="000000" w:themeColor="text1"/>
        </w:rPr>
      </w:pPr>
      <w:r w:rsidRPr="00F2381F">
        <w:rPr>
          <w:color w:val="000000" w:themeColor="text1"/>
        </w:rPr>
        <w:lastRenderedPageBreak/>
        <w:t>Имам аш-Шафи</w:t>
      </w:r>
      <w:r>
        <w:rPr>
          <w:color w:val="000000" w:themeColor="text1"/>
        </w:rPr>
        <w:t>′</w:t>
      </w:r>
      <w:r w:rsidRPr="00F2381F">
        <w:rPr>
          <w:color w:val="000000" w:themeColor="text1"/>
        </w:rPr>
        <w:t xml:space="preserve">и сказал, что они раздаются тем же, кому раздается закят. А по мнению Абу Ханифы «аль-фай» — это то, что получено без сражения. Мнение Абу Ханифы разъяснено </w:t>
      </w:r>
      <w:r>
        <w:rPr>
          <w:color w:val="000000" w:themeColor="text1"/>
        </w:rPr>
        <w:t>в словах:</w:t>
      </w:r>
      <w:r w:rsidRPr="00F2381F">
        <w:rPr>
          <w:color w:val="000000" w:themeColor="text1"/>
        </w:rPr>
        <w:t xml:space="preserve"> </w:t>
      </w:r>
      <w:r w:rsidRPr="00F2381F">
        <w:rPr>
          <w:b/>
          <w:bCs/>
          <w:color w:val="000000" w:themeColor="text1"/>
        </w:rPr>
        <w:t>«Знайте, что если вы захватили трофеи, то пятая часть их принадлежит Аллаху, посланнику, близким родственникам (посланника), сиротам, беднякам и путникам»</w:t>
      </w:r>
      <w:r w:rsidRPr="00F2381F">
        <w:rPr>
          <w:rStyle w:val="ad"/>
          <w:color w:val="000000" w:themeColor="text1"/>
        </w:rPr>
        <w:footnoteReference w:id="877"/>
      </w:r>
      <w:r w:rsidRPr="00F2381F">
        <w:rPr>
          <w:color w:val="000000" w:themeColor="text1"/>
        </w:rPr>
        <w:t>.</w:t>
      </w:r>
    </w:p>
    <w:p w:rsidR="00F2381F" w:rsidRPr="00F2381F" w:rsidRDefault="00F2381F" w:rsidP="00F2381F">
      <w:pPr>
        <w:spacing w:line="360" w:lineRule="auto"/>
        <w:rPr>
          <w:color w:val="000000" w:themeColor="text1"/>
        </w:rPr>
      </w:pPr>
      <w:r w:rsidRPr="00F2381F">
        <w:rPr>
          <w:color w:val="000000" w:themeColor="text1"/>
        </w:rPr>
        <w:t>И достаточно этого как довода.</w:t>
      </w:r>
    </w:p>
    <w:p w:rsidR="00F2381F" w:rsidRPr="00F2381F" w:rsidRDefault="00F2381F" w:rsidP="00F2381F">
      <w:pPr>
        <w:spacing w:line="360" w:lineRule="auto"/>
        <w:rPr>
          <w:i/>
          <w:iCs/>
          <w:color w:val="000000" w:themeColor="text1"/>
        </w:rPr>
      </w:pPr>
      <w:r w:rsidRPr="00F2381F">
        <w:rPr>
          <w:color w:val="000000" w:themeColor="text1"/>
        </w:rPr>
        <w:t xml:space="preserve">В «ХуджатуЛлах аль-балига» сказано: </w:t>
      </w:r>
      <w:r w:rsidRPr="00F2381F">
        <w:rPr>
          <w:i/>
          <w:iCs/>
          <w:color w:val="000000" w:themeColor="text1"/>
        </w:rPr>
        <w:t xml:space="preserve">«Доля посланника </w:t>
      </w:r>
      <w:r w:rsidR="00CE39B2" w:rsidRPr="00CE39B2">
        <w:rPr>
          <w:i/>
          <w:iCs/>
          <w:color w:val="000000" w:themeColor="text1"/>
        </w:rPr>
        <w:t>(да благословит его Аллах и приветствует)</w:t>
      </w:r>
      <w:r w:rsidRPr="00F2381F">
        <w:rPr>
          <w:i/>
          <w:iCs/>
          <w:color w:val="000000" w:themeColor="text1"/>
        </w:rPr>
        <w:t xml:space="preserve"> после его смерти идет на полезные дела мусульман, от более важных к менее важным. Доля родственников бани Хашима и бани Мутт</w:t>
      </w:r>
      <w:r>
        <w:rPr>
          <w:i/>
          <w:iCs/>
          <w:color w:val="000000" w:themeColor="text1"/>
        </w:rPr>
        <w:t>а</w:t>
      </w:r>
      <w:r w:rsidRPr="00F2381F">
        <w:rPr>
          <w:i/>
          <w:iCs/>
          <w:color w:val="000000" w:themeColor="text1"/>
        </w:rPr>
        <w:t>либ выделяется и бедному, и</w:t>
      </w:r>
      <w:r>
        <w:rPr>
          <w:i/>
          <w:iCs/>
          <w:color w:val="000000" w:themeColor="text1"/>
        </w:rPr>
        <w:t xml:space="preserve"> богатому, и мужчине, и женщине</w:t>
      </w:r>
      <w:r w:rsidRPr="00F2381F">
        <w:rPr>
          <w:i/>
          <w:iCs/>
          <w:color w:val="000000" w:themeColor="text1"/>
        </w:rPr>
        <w:t xml:space="preserve">. </w:t>
      </w:r>
      <w:r>
        <w:rPr>
          <w:i/>
          <w:iCs/>
          <w:color w:val="000000" w:themeColor="text1"/>
        </w:rPr>
        <w:t>Я</w:t>
      </w:r>
      <w:r w:rsidRPr="00F2381F">
        <w:rPr>
          <w:i/>
          <w:iCs/>
          <w:color w:val="000000" w:themeColor="text1"/>
        </w:rPr>
        <w:t xml:space="preserve"> считаю, что сам имам должен выбирать меры распределения. </w:t>
      </w:r>
    </w:p>
    <w:p w:rsidR="00F2381F" w:rsidRPr="00F2381F" w:rsidRDefault="00F2381F" w:rsidP="00F2381F">
      <w:pPr>
        <w:spacing w:line="360" w:lineRule="auto"/>
        <w:rPr>
          <w:i/>
          <w:iCs/>
          <w:color w:val="000000" w:themeColor="text1"/>
        </w:rPr>
      </w:pPr>
      <w:r w:rsidRPr="00F2381F">
        <w:rPr>
          <w:i/>
          <w:iCs/>
          <w:color w:val="000000" w:themeColor="text1"/>
        </w:rPr>
        <w:t xml:space="preserve">Например, </w:t>
      </w:r>
      <w:r>
        <w:rPr>
          <w:i/>
          <w:iCs/>
          <w:color w:val="000000" w:themeColor="text1"/>
        </w:rPr>
        <w:t>′</w:t>
      </w:r>
      <w:r w:rsidRPr="00F2381F">
        <w:rPr>
          <w:i/>
          <w:iCs/>
          <w:color w:val="000000" w:themeColor="text1"/>
        </w:rPr>
        <w:t xml:space="preserve">Умар добавлял семье </w:t>
      </w:r>
      <w:r>
        <w:rPr>
          <w:i/>
          <w:iCs/>
          <w:color w:val="000000" w:themeColor="text1"/>
        </w:rPr>
        <w:t>п</w:t>
      </w:r>
      <w:r w:rsidRPr="00F2381F">
        <w:rPr>
          <w:i/>
          <w:iCs/>
          <w:color w:val="000000" w:themeColor="text1"/>
        </w:rPr>
        <w:t xml:space="preserve">ророка </w:t>
      </w:r>
      <w:r w:rsidR="00CE39B2" w:rsidRPr="00CE39B2">
        <w:rPr>
          <w:i/>
          <w:iCs/>
          <w:color w:val="000000" w:themeColor="text1"/>
        </w:rPr>
        <w:t>(да благословит его Аллах и приветствует)</w:t>
      </w:r>
      <w:r w:rsidRPr="00F2381F">
        <w:rPr>
          <w:i/>
          <w:iCs/>
          <w:color w:val="000000" w:themeColor="text1"/>
        </w:rPr>
        <w:t xml:space="preserve"> из казны, помогая тем, у кого есть долги, или тем, кто женился, или тем, кто испытывает нужду. Есть доля маленьких — бедных сирот, у которых нет отца; а также доля бедняков и обездоленных. То есть, сам имам решает, кому и сколько отдавать, расставляя вопросы по степени важности. А остальные четыре пятые доли должны уйти к тем, кто заполучил эти трофеи. Сначала имам исследует состояние армии и направляет больше трофеев туда, где есть польза для мусульман. Что касается «аль-фай» (трофеев, полученных без сражения), то метод его раздачи объяснен Аллахом в суре «аль-Хашр», 7 аят: </w:t>
      </w:r>
      <w:r w:rsidRPr="00F2381F">
        <w:rPr>
          <w:b/>
          <w:bCs/>
          <w:color w:val="000000" w:themeColor="text1"/>
        </w:rPr>
        <w:t>«Добыча, которую Аллах вернул Своему посланнику от жителей селений, принадлежит Аллаху, посланнику, родственникам (</w:t>
      </w:r>
      <w:r>
        <w:rPr>
          <w:b/>
          <w:bCs/>
          <w:color w:val="000000" w:themeColor="text1"/>
        </w:rPr>
        <w:t>п</w:t>
      </w:r>
      <w:r w:rsidRPr="00F2381F">
        <w:rPr>
          <w:b/>
          <w:bCs/>
          <w:color w:val="000000" w:themeColor="text1"/>
        </w:rPr>
        <w:t xml:space="preserve">ророка), сиротам, бедным и путникам, чтобы она не досталась богатым среди вас». </w:t>
      </w:r>
    </w:p>
    <w:p w:rsidR="00F2381F" w:rsidRDefault="00F2381F" w:rsidP="00F2381F">
      <w:pPr>
        <w:spacing w:line="360" w:lineRule="auto"/>
        <w:rPr>
          <w:color w:val="000000" w:themeColor="text1"/>
        </w:rPr>
      </w:pPr>
      <w:r w:rsidRPr="00F2381F">
        <w:rPr>
          <w:i/>
          <w:iCs/>
          <w:color w:val="000000" w:themeColor="text1"/>
        </w:rPr>
        <w:t xml:space="preserve">Когда </w:t>
      </w:r>
      <w:r>
        <w:rPr>
          <w:i/>
          <w:iCs/>
          <w:color w:val="000000" w:themeColor="text1"/>
        </w:rPr>
        <w:t>′</w:t>
      </w:r>
      <w:r w:rsidRPr="00F2381F">
        <w:rPr>
          <w:i/>
          <w:iCs/>
          <w:color w:val="000000" w:themeColor="text1"/>
        </w:rPr>
        <w:t xml:space="preserve">Умар прочитал этот аят, он сказал, что это касается всех мусульман, так что он тратил на самые важные нужды. Во всех этих случаях имам должен учитывать пользу мусульман и не смотреть на личную выгоду. Есть большое разногласие относительно деления аль-фай. Посланник Аллаха </w:t>
      </w:r>
      <w:r w:rsidR="00CE39B2" w:rsidRPr="00CE39B2">
        <w:rPr>
          <w:i/>
          <w:iCs/>
          <w:color w:val="000000" w:themeColor="text1"/>
        </w:rPr>
        <w:t>(да благословит его Аллах и приветствует)</w:t>
      </w:r>
      <w:r w:rsidRPr="00F2381F">
        <w:rPr>
          <w:i/>
          <w:iCs/>
          <w:color w:val="000000" w:themeColor="text1"/>
        </w:rPr>
        <w:t>, когда приходил аль-фай, делил его в тот же день. И тому, у кого была семья, он отдавал две доли, а неженатому — одну. Абу Бакр ас-С</w:t>
      </w:r>
      <w:r>
        <w:rPr>
          <w:i/>
          <w:iCs/>
          <w:color w:val="000000" w:themeColor="text1"/>
        </w:rPr>
        <w:t>ы</w:t>
      </w:r>
      <w:r w:rsidRPr="00F2381F">
        <w:rPr>
          <w:i/>
          <w:iCs/>
          <w:color w:val="000000" w:themeColor="text1"/>
        </w:rPr>
        <w:t>дд</w:t>
      </w:r>
      <w:r>
        <w:rPr>
          <w:i/>
          <w:iCs/>
          <w:color w:val="000000" w:themeColor="text1"/>
        </w:rPr>
        <w:t>и</w:t>
      </w:r>
      <w:r w:rsidRPr="00F2381F">
        <w:rPr>
          <w:i/>
          <w:iCs/>
          <w:color w:val="000000" w:themeColor="text1"/>
        </w:rPr>
        <w:t xml:space="preserve">к выделял свободному и рабу, соблюдая достаточность и нужду. </w:t>
      </w:r>
      <w:r>
        <w:rPr>
          <w:i/>
          <w:iCs/>
          <w:color w:val="000000" w:themeColor="text1"/>
        </w:rPr>
        <w:t>′</w:t>
      </w:r>
      <w:r w:rsidRPr="00F2381F">
        <w:rPr>
          <w:i/>
          <w:iCs/>
          <w:color w:val="000000" w:themeColor="text1"/>
        </w:rPr>
        <w:t xml:space="preserve">Умар заложил даже записную книгу, отмечая, у кого несчастье, нужда, семья и т. д. Основа относительно этих разногласий возвращается к тому, что </w:t>
      </w:r>
      <w:r w:rsidRPr="00F2381F">
        <w:rPr>
          <w:i/>
          <w:iCs/>
          <w:color w:val="000000" w:themeColor="text1"/>
        </w:rPr>
        <w:lastRenderedPageBreak/>
        <w:t>все упомянутое остается за выбором имама, чтобы он изучил, в чем есть наибольшая нужда именно в данное время</w:t>
      </w:r>
      <w:r>
        <w:rPr>
          <w:i/>
          <w:iCs/>
          <w:color w:val="000000" w:themeColor="text1"/>
        </w:rPr>
        <w:t xml:space="preserve">». </w:t>
      </w:r>
    </w:p>
    <w:p w:rsidR="00F2381F" w:rsidRDefault="00F2381F">
      <w:pPr>
        <w:rPr>
          <w:color w:val="000000" w:themeColor="text1"/>
        </w:rPr>
      </w:pPr>
      <w:r>
        <w:rPr>
          <w:color w:val="000000" w:themeColor="text1"/>
        </w:rPr>
        <w:br w:type="page"/>
      </w:r>
    </w:p>
    <w:p w:rsidR="00F2381F" w:rsidRPr="00242C0F" w:rsidRDefault="00F2381F" w:rsidP="00F2381F">
      <w:pPr>
        <w:pStyle w:val="1"/>
        <w:jc w:val="center"/>
        <w:rPr>
          <w:i/>
          <w:iCs/>
        </w:rPr>
      </w:pPr>
      <w:r>
        <w:lastRenderedPageBreak/>
        <w:t>КНИГА 6. ПОСТ</w:t>
      </w:r>
      <w:r>
        <w:rPr>
          <w:i/>
          <w:iCs/>
        </w:rPr>
        <w:t xml:space="preserve"> </w:t>
      </w:r>
    </w:p>
    <w:p w:rsidR="00F2381F" w:rsidRPr="00A12343" w:rsidRDefault="00F2381F" w:rsidP="00F2381F">
      <w:pPr>
        <w:pStyle w:val="2"/>
        <w:ind w:firstLine="709"/>
      </w:pPr>
      <w:r w:rsidRPr="00A12343">
        <w:t>ГЛАВА 1.</w:t>
      </w:r>
      <w:r>
        <w:t xml:space="preserve"> РЕЛИГИОЗНЫЕ ПОСТАНОВЛЕНИЯ, СВЯЗАННЫЕ С ПОСТОМ</w:t>
      </w:r>
    </w:p>
    <w:p w:rsidR="00F2381F" w:rsidRDefault="00F2381F" w:rsidP="00F2381F">
      <w:pPr>
        <w:pStyle w:val="3"/>
      </w:pPr>
      <w:r w:rsidRPr="00F60D0D">
        <w:rPr>
          <w:sz w:val="28"/>
          <w:szCs w:val="28"/>
        </w:rPr>
        <w:t>•</w:t>
      </w:r>
      <w:r>
        <w:t xml:space="preserve"> ВОПРОС № 1: ПОСТ В МЕСЯЦЕ РАМАДАН – СТОЛП РЕЛИГИИ</w:t>
      </w:r>
    </w:p>
    <w:p w:rsidR="00F2381F" w:rsidRPr="00242C0F" w:rsidRDefault="00F2381F" w:rsidP="00F2381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«Обязательно соблюдать пост в рамадан…».   </w:t>
      </w:r>
    </w:p>
    <w:p w:rsidR="0032779D" w:rsidRPr="00F2381F" w:rsidRDefault="00F2381F" w:rsidP="00F2381F">
      <w:pPr>
        <w:spacing w:line="360" w:lineRule="auto"/>
        <w:rPr>
          <w:color w:val="000000" w:themeColor="text1"/>
        </w:rPr>
      </w:pPr>
      <w:r w:rsidRPr="00F2381F">
        <w:rPr>
          <w:color w:val="000000" w:themeColor="text1"/>
        </w:rPr>
        <w:t>Это один из столпов ислама и его необходимых составляющих частей</w:t>
      </w:r>
      <w:r>
        <w:rPr>
          <w:color w:val="000000" w:themeColor="text1"/>
        </w:rPr>
        <w:t xml:space="preserve">. </w:t>
      </w:r>
    </w:p>
    <w:p w:rsidR="00F7380C" w:rsidRDefault="00F7380C" w:rsidP="00F7380C">
      <w:pPr>
        <w:pStyle w:val="3"/>
      </w:pPr>
      <w:r w:rsidRPr="00F60D0D">
        <w:rPr>
          <w:sz w:val="28"/>
          <w:szCs w:val="28"/>
        </w:rPr>
        <w:t>•</w:t>
      </w:r>
      <w:r>
        <w:t xml:space="preserve"> ВОПРОС № 2: О ТОМ, КОГДА НАЧИНАЕТСЯ </w:t>
      </w:r>
      <w:r w:rsidR="00612547">
        <w:t xml:space="preserve">И ЗАКАНЧИВАЕТСЯ </w:t>
      </w:r>
      <w:r>
        <w:t>ПОСТ</w:t>
      </w:r>
    </w:p>
    <w:p w:rsidR="00F2381F" w:rsidRPr="00242C0F" w:rsidRDefault="00F2381F" w:rsidP="00F2381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«…когда надежный человек увидел новый месяц…».    </w:t>
      </w:r>
    </w:p>
    <w:p w:rsidR="00F2381F" w:rsidRPr="00F2381F" w:rsidRDefault="00F2381F" w:rsidP="00F2381F">
      <w:pPr>
        <w:spacing w:line="360" w:lineRule="auto"/>
        <w:rPr>
          <w:color w:val="000000" w:themeColor="text1"/>
        </w:rPr>
      </w:pPr>
      <w:r w:rsidRPr="00F2381F">
        <w:rPr>
          <w:color w:val="000000" w:themeColor="text1"/>
        </w:rPr>
        <w:t xml:space="preserve">Ведь </w:t>
      </w:r>
      <w:r>
        <w:rPr>
          <w:color w:val="000000" w:themeColor="text1"/>
        </w:rPr>
        <w:t>п</w:t>
      </w:r>
      <w:r w:rsidRPr="00F2381F">
        <w:rPr>
          <w:color w:val="000000" w:themeColor="text1"/>
        </w:rPr>
        <w:t xml:space="preserve">ророк </w:t>
      </w:r>
      <w:r w:rsidR="00CE39B2" w:rsidRPr="00CE39B2">
        <w:rPr>
          <w:color w:val="000000" w:themeColor="text1"/>
        </w:rPr>
        <w:t>(да благословит его Аллах и приветствует)</w:t>
      </w:r>
      <w:r w:rsidRPr="00F2381F">
        <w:rPr>
          <w:color w:val="000000" w:themeColor="text1"/>
        </w:rPr>
        <w:t xml:space="preserve"> сам постился и приказывал людям поститься, когда Ибн </w:t>
      </w:r>
      <w:r>
        <w:rPr>
          <w:color w:val="000000" w:themeColor="text1"/>
        </w:rPr>
        <w:t>′</w:t>
      </w:r>
      <w:r w:rsidRPr="00F2381F">
        <w:rPr>
          <w:color w:val="000000" w:themeColor="text1"/>
        </w:rPr>
        <w:t xml:space="preserve">Умар сообщил ему о том, что увидел молодой месяц. Этот хадис привели Абу Дауд, ад-Дарими, а Ибн Хиббан и аль-Хаким сказали о его достоверности. Ибн Хазм подтвердил также достоверность хадиса от Ибн </w:t>
      </w:r>
      <w:r>
        <w:rPr>
          <w:color w:val="000000" w:themeColor="text1"/>
        </w:rPr>
        <w:t>′</w:t>
      </w:r>
      <w:r w:rsidRPr="00F2381F">
        <w:rPr>
          <w:color w:val="000000" w:themeColor="text1"/>
        </w:rPr>
        <w:t xml:space="preserve">Умара, в котором говорится: </w:t>
      </w:r>
      <w:r w:rsidRPr="00F2381F">
        <w:rPr>
          <w:i/>
          <w:iCs/>
          <w:color w:val="000000" w:themeColor="text1"/>
        </w:rPr>
        <w:t xml:space="preserve">«Люди пытались разглядеть молодой месяц, и я сообщил </w:t>
      </w:r>
      <w:r>
        <w:rPr>
          <w:i/>
          <w:iCs/>
          <w:color w:val="000000" w:themeColor="text1"/>
        </w:rPr>
        <w:t>п</w:t>
      </w:r>
      <w:r w:rsidRPr="00F2381F">
        <w:rPr>
          <w:i/>
          <w:iCs/>
          <w:color w:val="000000" w:themeColor="text1"/>
        </w:rPr>
        <w:t xml:space="preserve">ророку </w:t>
      </w:r>
      <w:r w:rsidR="00CE39B2" w:rsidRPr="00CE39B2">
        <w:rPr>
          <w:i/>
          <w:iCs/>
          <w:color w:val="000000" w:themeColor="text1"/>
        </w:rPr>
        <w:t>(да благословит его Аллах и приветствует)</w:t>
      </w:r>
      <w:r w:rsidRPr="00F2381F">
        <w:rPr>
          <w:i/>
          <w:iCs/>
          <w:color w:val="000000" w:themeColor="text1"/>
        </w:rPr>
        <w:t xml:space="preserve"> о том, что увидел его. Тогда он принял решение поститься и прика</w:t>
      </w:r>
      <w:r>
        <w:rPr>
          <w:i/>
          <w:iCs/>
          <w:color w:val="000000" w:themeColor="text1"/>
        </w:rPr>
        <w:t>зал людям сделать то же самое»</w:t>
      </w:r>
      <w:r w:rsidRPr="00F2381F">
        <w:rPr>
          <w:rStyle w:val="ad"/>
          <w:color w:val="000000" w:themeColor="text1"/>
        </w:rPr>
        <w:footnoteReference w:id="878"/>
      </w:r>
      <w:r w:rsidRPr="00F2381F">
        <w:rPr>
          <w:color w:val="000000" w:themeColor="text1"/>
        </w:rPr>
        <w:t xml:space="preserve">. </w:t>
      </w:r>
    </w:p>
    <w:p w:rsidR="00F2381F" w:rsidRPr="00F2381F" w:rsidRDefault="00F2381F" w:rsidP="00F2381F">
      <w:pPr>
        <w:spacing w:line="360" w:lineRule="auto"/>
        <w:rPr>
          <w:color w:val="000000" w:themeColor="text1"/>
        </w:rPr>
      </w:pPr>
      <w:r w:rsidRPr="00F2381F">
        <w:rPr>
          <w:color w:val="000000" w:themeColor="text1"/>
        </w:rPr>
        <w:t xml:space="preserve">А также авторы сборников «Сунан» привели хадис от Ибн </w:t>
      </w:r>
      <w:r>
        <w:rPr>
          <w:color w:val="000000" w:themeColor="text1"/>
        </w:rPr>
        <w:t>′</w:t>
      </w:r>
      <w:r w:rsidRPr="00F2381F">
        <w:rPr>
          <w:color w:val="000000" w:themeColor="text1"/>
        </w:rPr>
        <w:t xml:space="preserve">Аббаса, в котором говорится, что один бедуин пришел к </w:t>
      </w:r>
      <w:r>
        <w:rPr>
          <w:color w:val="000000" w:themeColor="text1"/>
        </w:rPr>
        <w:t>п</w:t>
      </w:r>
      <w:r w:rsidRPr="00F2381F">
        <w:rPr>
          <w:color w:val="000000" w:themeColor="text1"/>
        </w:rPr>
        <w:t xml:space="preserve">ророку </w:t>
      </w:r>
      <w:r w:rsidR="00CE39B2" w:rsidRPr="00CE39B2">
        <w:rPr>
          <w:color w:val="000000" w:themeColor="text1"/>
        </w:rPr>
        <w:t>(да благословит его Аллах и приветствует)</w:t>
      </w:r>
      <w:r w:rsidRPr="00F2381F">
        <w:rPr>
          <w:color w:val="000000" w:themeColor="text1"/>
        </w:rPr>
        <w:t xml:space="preserve"> и сообщил ему о том, что он увидел молодой месяц. Он </w:t>
      </w:r>
      <w:r w:rsidR="00CE39B2" w:rsidRPr="00CE39B2">
        <w:rPr>
          <w:color w:val="000000" w:themeColor="text1"/>
        </w:rPr>
        <w:t>(да благословит его Аллах и приветствует)</w:t>
      </w:r>
      <w:r>
        <w:rPr>
          <w:color w:val="000000" w:themeColor="text1"/>
        </w:rPr>
        <w:t xml:space="preserve"> спросил:</w:t>
      </w:r>
      <w:r w:rsidRPr="00F2381F">
        <w:rPr>
          <w:color w:val="000000" w:themeColor="text1"/>
        </w:rPr>
        <w:t xml:space="preserve"> </w:t>
      </w:r>
      <w:r w:rsidRPr="00F2381F">
        <w:rPr>
          <w:b/>
          <w:bCs/>
          <w:i/>
          <w:iCs/>
          <w:color w:val="000000" w:themeColor="text1"/>
        </w:rPr>
        <w:t xml:space="preserve">«Свидетельствуешь ли ты, что нет </w:t>
      </w:r>
      <w:r>
        <w:rPr>
          <w:b/>
          <w:bCs/>
          <w:i/>
          <w:iCs/>
          <w:color w:val="000000" w:themeColor="text1"/>
        </w:rPr>
        <w:t>истинного бога</w:t>
      </w:r>
      <w:r w:rsidRPr="00F2381F">
        <w:rPr>
          <w:b/>
          <w:bCs/>
          <w:i/>
          <w:iCs/>
          <w:color w:val="000000" w:themeColor="text1"/>
        </w:rPr>
        <w:t>, кроме Аллаха?».</w:t>
      </w:r>
      <w:r w:rsidRPr="00F2381F">
        <w:rPr>
          <w:color w:val="000000" w:themeColor="text1"/>
        </w:rPr>
        <w:t xml:space="preserve"> Бедуин ответил: </w:t>
      </w:r>
      <w:r w:rsidRPr="00F2381F">
        <w:rPr>
          <w:i/>
          <w:iCs/>
          <w:color w:val="000000" w:themeColor="text1"/>
        </w:rPr>
        <w:t>«Да».</w:t>
      </w:r>
      <w:r w:rsidRPr="00F2381F">
        <w:rPr>
          <w:color w:val="000000" w:themeColor="text1"/>
        </w:rPr>
        <w:t xml:space="preserve"> Он спросил: </w:t>
      </w:r>
      <w:r w:rsidRPr="00F2381F">
        <w:rPr>
          <w:b/>
          <w:bCs/>
          <w:i/>
          <w:iCs/>
          <w:color w:val="000000" w:themeColor="text1"/>
        </w:rPr>
        <w:t xml:space="preserve">«Свидетельствуешь ли ты, что Мухаммад — </w:t>
      </w:r>
      <w:r>
        <w:rPr>
          <w:b/>
          <w:bCs/>
          <w:i/>
          <w:iCs/>
          <w:color w:val="000000" w:themeColor="text1"/>
        </w:rPr>
        <w:t>п</w:t>
      </w:r>
      <w:r w:rsidRPr="00F2381F">
        <w:rPr>
          <w:b/>
          <w:bCs/>
          <w:i/>
          <w:iCs/>
          <w:color w:val="000000" w:themeColor="text1"/>
        </w:rPr>
        <w:t>осланник Аллаха?».</w:t>
      </w:r>
      <w:r>
        <w:rPr>
          <w:color w:val="000000" w:themeColor="text1"/>
        </w:rPr>
        <w:t xml:space="preserve"> </w:t>
      </w:r>
      <w:r w:rsidRPr="00F2381F">
        <w:rPr>
          <w:color w:val="000000" w:themeColor="text1"/>
        </w:rPr>
        <w:t xml:space="preserve">Бедуин ответил: </w:t>
      </w:r>
      <w:r w:rsidRPr="00F2381F">
        <w:rPr>
          <w:i/>
          <w:iCs/>
          <w:color w:val="000000" w:themeColor="text1"/>
        </w:rPr>
        <w:t>«Да».</w:t>
      </w:r>
      <w:r w:rsidRPr="00F2381F">
        <w:rPr>
          <w:color w:val="000000" w:themeColor="text1"/>
        </w:rPr>
        <w:t xml:space="preserve"> Тогда он сказал: </w:t>
      </w:r>
      <w:r w:rsidRPr="00F2381F">
        <w:rPr>
          <w:b/>
          <w:bCs/>
          <w:i/>
          <w:iCs/>
          <w:color w:val="000000" w:themeColor="text1"/>
        </w:rPr>
        <w:t>«О Биляль! Вели людям поститься с завтрашнего дня!»</w:t>
      </w:r>
      <w:r w:rsidRPr="00F2381F">
        <w:rPr>
          <w:rStyle w:val="ad"/>
          <w:color w:val="000000" w:themeColor="text1"/>
        </w:rPr>
        <w:footnoteReference w:id="879"/>
      </w:r>
      <w:r w:rsidRPr="00F2381F">
        <w:rPr>
          <w:color w:val="000000" w:themeColor="text1"/>
        </w:rPr>
        <w:t>.</w:t>
      </w:r>
    </w:p>
    <w:p w:rsidR="00F2381F" w:rsidRPr="00F2381F" w:rsidRDefault="00F2381F" w:rsidP="00F2381F">
      <w:pPr>
        <w:spacing w:line="360" w:lineRule="auto"/>
        <w:rPr>
          <w:color w:val="000000" w:themeColor="text1"/>
        </w:rPr>
      </w:pPr>
      <w:r w:rsidRPr="00F2381F">
        <w:rPr>
          <w:color w:val="000000" w:themeColor="text1"/>
        </w:rPr>
        <w:t>А также привели ад-Дар</w:t>
      </w:r>
      <w:r>
        <w:rPr>
          <w:color w:val="000000" w:themeColor="text1"/>
        </w:rPr>
        <w:t>а</w:t>
      </w:r>
      <w:r w:rsidRPr="00F2381F">
        <w:rPr>
          <w:color w:val="000000" w:themeColor="text1"/>
        </w:rPr>
        <w:t>кутни и ат-Табарани через цепочку передатчиков от Та</w:t>
      </w:r>
      <w:r>
        <w:rPr>
          <w:color w:val="000000" w:themeColor="text1"/>
        </w:rPr>
        <w:t>в</w:t>
      </w:r>
      <w:r w:rsidRPr="00F2381F">
        <w:rPr>
          <w:color w:val="000000" w:themeColor="text1"/>
        </w:rPr>
        <w:t>уса хадис, в котором тот сказал:</w:t>
      </w:r>
      <w:r w:rsidRPr="00F2381F">
        <w:rPr>
          <w:i/>
          <w:iCs/>
          <w:color w:val="000000" w:themeColor="text1"/>
        </w:rPr>
        <w:t xml:space="preserve"> «Я был в Медине в те времена, когда в ней были Ибн </w:t>
      </w:r>
      <w:r>
        <w:rPr>
          <w:i/>
          <w:iCs/>
          <w:color w:val="000000" w:themeColor="text1"/>
        </w:rPr>
        <w:t>′</w:t>
      </w:r>
      <w:r w:rsidRPr="00F2381F">
        <w:rPr>
          <w:i/>
          <w:iCs/>
          <w:color w:val="000000" w:themeColor="text1"/>
        </w:rPr>
        <w:t xml:space="preserve">Умар и Ибн </w:t>
      </w:r>
      <w:r>
        <w:rPr>
          <w:i/>
          <w:iCs/>
          <w:color w:val="000000" w:themeColor="text1"/>
        </w:rPr>
        <w:t>′</w:t>
      </w:r>
      <w:r w:rsidRPr="00F2381F">
        <w:rPr>
          <w:i/>
          <w:iCs/>
          <w:color w:val="000000" w:themeColor="text1"/>
        </w:rPr>
        <w:t xml:space="preserve">Аббас. К правителю Медины пришел какой-то мужчина и сообщил ему о том, что он увидел молодой месяц </w:t>
      </w:r>
      <w:r>
        <w:rPr>
          <w:i/>
          <w:iCs/>
          <w:color w:val="000000" w:themeColor="text1"/>
        </w:rPr>
        <w:t>р</w:t>
      </w:r>
      <w:r w:rsidRPr="00F2381F">
        <w:rPr>
          <w:i/>
          <w:iCs/>
          <w:color w:val="000000" w:themeColor="text1"/>
        </w:rPr>
        <w:t xml:space="preserve">амадан. И тогда правитель спросил об этом у Ибн </w:t>
      </w:r>
      <w:r>
        <w:rPr>
          <w:i/>
          <w:iCs/>
          <w:color w:val="000000" w:themeColor="text1"/>
        </w:rPr>
        <w:t>′</w:t>
      </w:r>
      <w:r w:rsidRPr="00F2381F">
        <w:rPr>
          <w:i/>
          <w:iCs/>
          <w:color w:val="000000" w:themeColor="text1"/>
        </w:rPr>
        <w:t xml:space="preserve">Умара и Ибн </w:t>
      </w:r>
      <w:r>
        <w:rPr>
          <w:i/>
          <w:iCs/>
          <w:color w:val="000000" w:themeColor="text1"/>
        </w:rPr>
        <w:t>′</w:t>
      </w:r>
      <w:r w:rsidRPr="00F2381F">
        <w:rPr>
          <w:i/>
          <w:iCs/>
          <w:color w:val="000000" w:themeColor="text1"/>
        </w:rPr>
        <w:t xml:space="preserve">Аббаса и те сказали ему, что свидетельства одного человека достаточно, так как </w:t>
      </w:r>
      <w:r>
        <w:rPr>
          <w:i/>
          <w:iCs/>
          <w:color w:val="000000" w:themeColor="text1"/>
        </w:rPr>
        <w:t>п</w:t>
      </w:r>
      <w:r w:rsidRPr="00F2381F">
        <w:rPr>
          <w:i/>
          <w:iCs/>
          <w:color w:val="000000" w:themeColor="text1"/>
        </w:rPr>
        <w:t xml:space="preserve">осланник </w:t>
      </w:r>
      <w:r w:rsidR="00CE39B2" w:rsidRPr="00CE39B2">
        <w:rPr>
          <w:i/>
          <w:iCs/>
          <w:color w:val="000000" w:themeColor="text1"/>
        </w:rPr>
        <w:t>(да благословит его Аллах и приветствует)</w:t>
      </w:r>
      <w:r w:rsidRPr="00F2381F">
        <w:rPr>
          <w:i/>
          <w:iCs/>
          <w:color w:val="000000" w:themeColor="text1"/>
        </w:rPr>
        <w:t xml:space="preserve"> разрешал начинать пост, опираясь на свидетельство одного человека, и разрешал </w:t>
      </w:r>
      <w:r w:rsidRPr="00F2381F">
        <w:rPr>
          <w:i/>
          <w:iCs/>
          <w:color w:val="000000" w:themeColor="text1"/>
        </w:rPr>
        <w:lastRenderedPageBreak/>
        <w:t>разговляться только из-за свидетельства двух мужчин».</w:t>
      </w:r>
      <w:r w:rsidRPr="00F2381F">
        <w:rPr>
          <w:color w:val="000000" w:themeColor="text1"/>
        </w:rPr>
        <w:t xml:space="preserve"> Ад-Дар</w:t>
      </w:r>
      <w:r>
        <w:rPr>
          <w:color w:val="000000" w:themeColor="text1"/>
        </w:rPr>
        <w:t>а</w:t>
      </w:r>
      <w:r w:rsidRPr="00F2381F">
        <w:rPr>
          <w:color w:val="000000" w:themeColor="text1"/>
        </w:rPr>
        <w:t xml:space="preserve">кутни сказал, что в </w:t>
      </w:r>
      <w:r>
        <w:rPr>
          <w:color w:val="000000" w:themeColor="text1"/>
        </w:rPr>
        <w:t>цепочке есть слабый передатчик</w:t>
      </w:r>
      <w:r>
        <w:rPr>
          <w:rStyle w:val="ad"/>
          <w:color w:val="000000" w:themeColor="text1"/>
        </w:rPr>
        <w:footnoteReference w:id="880"/>
      </w:r>
      <w:r w:rsidRPr="00F2381F">
        <w:rPr>
          <w:color w:val="000000" w:themeColor="text1"/>
        </w:rPr>
        <w:t xml:space="preserve">. </w:t>
      </w:r>
    </w:p>
    <w:p w:rsidR="00F2381F" w:rsidRPr="00F2381F" w:rsidRDefault="00F2381F" w:rsidP="00F7380C">
      <w:pPr>
        <w:spacing w:line="360" w:lineRule="auto"/>
        <w:rPr>
          <w:color w:val="000000" w:themeColor="text1"/>
        </w:rPr>
      </w:pPr>
      <w:r w:rsidRPr="00F2381F">
        <w:rPr>
          <w:color w:val="000000" w:themeColor="text1"/>
        </w:rPr>
        <w:t>Мнение о том, что для начала поста достаточно свидетельства одного человека, принадлежит Ибн аль</w:t>
      </w:r>
      <w:r w:rsidR="00F7380C">
        <w:rPr>
          <w:color w:val="000000" w:themeColor="text1"/>
        </w:rPr>
        <w:t>-</w:t>
      </w:r>
      <w:r w:rsidRPr="00F2381F">
        <w:rPr>
          <w:color w:val="000000" w:themeColor="text1"/>
        </w:rPr>
        <w:t>Мубар</w:t>
      </w:r>
      <w:r w:rsidR="00F7380C">
        <w:rPr>
          <w:color w:val="000000" w:themeColor="text1"/>
        </w:rPr>
        <w:t>аку, Ахмаду иб</w:t>
      </w:r>
      <w:r w:rsidRPr="00F2381F">
        <w:rPr>
          <w:color w:val="000000" w:themeColor="text1"/>
        </w:rPr>
        <w:t>н Ханбал</w:t>
      </w:r>
      <w:r w:rsidR="00F7380C">
        <w:rPr>
          <w:color w:val="000000" w:themeColor="text1"/>
        </w:rPr>
        <w:t>ю</w:t>
      </w:r>
      <w:r w:rsidRPr="00F2381F">
        <w:rPr>
          <w:color w:val="000000" w:themeColor="text1"/>
        </w:rPr>
        <w:t xml:space="preserve"> и это одно из мнений аш-Шафи</w:t>
      </w:r>
      <w:r w:rsidR="00F7380C">
        <w:rPr>
          <w:color w:val="000000" w:themeColor="text1"/>
        </w:rPr>
        <w:t>′</w:t>
      </w:r>
      <w:r w:rsidRPr="00F2381F">
        <w:rPr>
          <w:color w:val="000000" w:themeColor="text1"/>
        </w:rPr>
        <w:t>и. Ан-Навави с</w:t>
      </w:r>
      <w:r w:rsidR="00F7380C">
        <w:rPr>
          <w:color w:val="000000" w:themeColor="text1"/>
        </w:rPr>
        <w:t xml:space="preserve">казал, что это мнение является </w:t>
      </w:r>
      <w:r w:rsidRPr="00F2381F">
        <w:rPr>
          <w:color w:val="000000" w:themeColor="text1"/>
        </w:rPr>
        <w:t>более правильным. Малик, аль-Лейс, аль-Ауза</w:t>
      </w:r>
      <w:r w:rsidR="00F7380C">
        <w:rPr>
          <w:color w:val="000000" w:themeColor="text1"/>
        </w:rPr>
        <w:t>′</w:t>
      </w:r>
      <w:r w:rsidRPr="00F2381F">
        <w:rPr>
          <w:color w:val="000000" w:themeColor="text1"/>
        </w:rPr>
        <w:t>и, ас-Саури считали, что во внимание берется лишь свидетельство двух человек. В качестве доказательства они привели хадис от Абд</w:t>
      </w:r>
      <w:r w:rsidR="00F7380C">
        <w:rPr>
          <w:color w:val="000000" w:themeColor="text1"/>
        </w:rPr>
        <w:t xml:space="preserve"> </w:t>
      </w:r>
      <w:r w:rsidRPr="00F2381F">
        <w:rPr>
          <w:color w:val="000000" w:themeColor="text1"/>
        </w:rPr>
        <w:t>ур</w:t>
      </w:r>
      <w:r w:rsidR="00F7380C">
        <w:rPr>
          <w:color w:val="000000" w:themeColor="text1"/>
        </w:rPr>
        <w:t>-Р</w:t>
      </w:r>
      <w:r w:rsidRPr="00F2381F">
        <w:rPr>
          <w:color w:val="000000" w:themeColor="text1"/>
        </w:rPr>
        <w:t>ахмана ибн Зейда ибн ал</w:t>
      </w:r>
      <w:r w:rsidR="00F7380C">
        <w:rPr>
          <w:color w:val="000000" w:themeColor="text1"/>
        </w:rPr>
        <w:t xml:space="preserve">ь-Хаттаба, в котором говорится: </w:t>
      </w:r>
      <w:r w:rsidRPr="00F7380C">
        <w:rPr>
          <w:b/>
          <w:bCs/>
          <w:i/>
          <w:iCs/>
          <w:color w:val="000000" w:themeColor="text1"/>
        </w:rPr>
        <w:t>«Если засвидетельствовали двое мусульман (о видении молодого месяца), то поститесь и разговляйтесь».</w:t>
      </w:r>
      <w:r w:rsidR="00F7380C">
        <w:rPr>
          <w:color w:val="000000" w:themeColor="text1"/>
        </w:rPr>
        <w:t xml:space="preserve"> </w:t>
      </w:r>
      <w:r w:rsidRPr="00F2381F">
        <w:rPr>
          <w:color w:val="000000" w:themeColor="text1"/>
        </w:rPr>
        <w:t xml:space="preserve">Этот </w:t>
      </w:r>
      <w:r w:rsidR="00F7380C">
        <w:rPr>
          <w:color w:val="000000" w:themeColor="text1"/>
        </w:rPr>
        <w:t>хадис привели Ахмад и ан-Насаи</w:t>
      </w:r>
      <w:r w:rsidR="00F7380C">
        <w:rPr>
          <w:rStyle w:val="ad"/>
          <w:color w:val="000000" w:themeColor="text1"/>
        </w:rPr>
        <w:footnoteReference w:id="881"/>
      </w:r>
      <w:r w:rsidRPr="00F2381F">
        <w:rPr>
          <w:color w:val="000000" w:themeColor="text1"/>
        </w:rPr>
        <w:t>.</w:t>
      </w:r>
    </w:p>
    <w:p w:rsidR="00F2381F" w:rsidRPr="00F2381F" w:rsidRDefault="00F2381F" w:rsidP="00F7380C">
      <w:pPr>
        <w:spacing w:line="360" w:lineRule="auto"/>
        <w:rPr>
          <w:color w:val="000000" w:themeColor="text1"/>
        </w:rPr>
      </w:pPr>
      <w:r w:rsidRPr="00F2381F">
        <w:rPr>
          <w:color w:val="000000" w:themeColor="text1"/>
        </w:rPr>
        <w:t xml:space="preserve">А также они привели хадис от правителя Мекки аль-Хариса ибн аль-Хатыба, в котором он сказал: </w:t>
      </w:r>
      <w:r w:rsidRPr="00F7380C">
        <w:rPr>
          <w:i/>
          <w:iCs/>
          <w:color w:val="000000" w:themeColor="text1"/>
        </w:rPr>
        <w:t xml:space="preserve">«Пророк </w:t>
      </w:r>
      <w:r w:rsidR="00CE39B2" w:rsidRPr="00CE39B2">
        <w:rPr>
          <w:i/>
          <w:iCs/>
          <w:color w:val="000000" w:themeColor="text1"/>
        </w:rPr>
        <w:t>(да благословит его Аллах и приветствует)</w:t>
      </w:r>
      <w:r w:rsidRPr="00F7380C">
        <w:rPr>
          <w:i/>
          <w:iCs/>
          <w:color w:val="000000" w:themeColor="text1"/>
        </w:rPr>
        <w:t xml:space="preserve"> поручил нам, чтобы мы приступали к обрядам, когда увидим (молодой месяц), а если не увидим сами, то опирались на свидетельство двух достойных доверия мусульман»</w:t>
      </w:r>
      <w:r w:rsidR="00F7380C" w:rsidRPr="00F7380C">
        <w:rPr>
          <w:rStyle w:val="ad"/>
          <w:color w:val="000000" w:themeColor="text1"/>
        </w:rPr>
        <w:footnoteReference w:id="882"/>
      </w:r>
      <w:r w:rsidRPr="00F7380C">
        <w:rPr>
          <w:color w:val="000000" w:themeColor="text1"/>
        </w:rPr>
        <w:t>.</w:t>
      </w:r>
      <w:r w:rsidRPr="00F2381F">
        <w:rPr>
          <w:color w:val="000000" w:themeColor="text1"/>
        </w:rPr>
        <w:t xml:space="preserve"> Привел его Абу Дауд и ад-Дар</w:t>
      </w:r>
      <w:r w:rsidR="00F7380C">
        <w:rPr>
          <w:color w:val="000000" w:themeColor="text1"/>
        </w:rPr>
        <w:t>а</w:t>
      </w:r>
      <w:r w:rsidRPr="00F2381F">
        <w:rPr>
          <w:color w:val="000000" w:themeColor="text1"/>
        </w:rPr>
        <w:t xml:space="preserve">кутни, который сказал, что цепочка передатчиков непрерывна и достоверна. Максимум, что мы можем понять из поставленного в хадисе условия, это то, что свидетельства одного человека якобы недостаточно. Однако хадисы, в которых сказано, что </w:t>
      </w:r>
      <w:r w:rsidR="00F7380C">
        <w:rPr>
          <w:color w:val="000000" w:themeColor="text1"/>
        </w:rPr>
        <w:t>п</w:t>
      </w:r>
      <w:r w:rsidRPr="00F2381F">
        <w:rPr>
          <w:color w:val="000000" w:themeColor="text1"/>
        </w:rPr>
        <w:t xml:space="preserve">ророк </w:t>
      </w:r>
      <w:r w:rsidR="00CE39B2" w:rsidRPr="00CE39B2">
        <w:rPr>
          <w:color w:val="000000" w:themeColor="text1"/>
        </w:rPr>
        <w:t>(да благословит его Аллах и приветствует)</w:t>
      </w:r>
      <w:r w:rsidRPr="00F2381F">
        <w:rPr>
          <w:color w:val="000000" w:themeColor="text1"/>
        </w:rPr>
        <w:t xml:space="preserve"> принимал свидетельство одного человека — более весомы.</w:t>
      </w:r>
    </w:p>
    <w:p w:rsidR="00F2381F" w:rsidRPr="00F2381F" w:rsidRDefault="00F2381F" w:rsidP="00F2381F">
      <w:pPr>
        <w:spacing w:line="360" w:lineRule="auto"/>
        <w:rPr>
          <w:color w:val="000000" w:themeColor="text1"/>
        </w:rPr>
      </w:pPr>
      <w:r w:rsidRPr="00F2381F">
        <w:rPr>
          <w:color w:val="000000" w:themeColor="text1"/>
        </w:rPr>
        <w:t>Имам аш-Шаукани исследовал этот вопрос в своей книге «Иттыля</w:t>
      </w:r>
      <w:r w:rsidR="00F7380C">
        <w:rPr>
          <w:color w:val="000000" w:themeColor="text1"/>
        </w:rPr>
        <w:t>′</w:t>
      </w:r>
      <w:r w:rsidRPr="00F2381F">
        <w:rPr>
          <w:color w:val="000000" w:themeColor="text1"/>
        </w:rPr>
        <w:t>у</w:t>
      </w:r>
      <w:r w:rsidR="00F7380C">
        <w:rPr>
          <w:color w:val="000000" w:themeColor="text1"/>
        </w:rPr>
        <w:t xml:space="preserve"> </w:t>
      </w:r>
      <w:r w:rsidRPr="00F2381F">
        <w:rPr>
          <w:color w:val="000000" w:themeColor="text1"/>
        </w:rPr>
        <w:t>арбаби-ль-камали</w:t>
      </w:r>
      <w:r w:rsidR="00F7380C">
        <w:rPr>
          <w:color w:val="000000" w:themeColor="text1"/>
        </w:rPr>
        <w:t xml:space="preserve"> ′</w:t>
      </w:r>
      <w:r w:rsidRPr="00F2381F">
        <w:rPr>
          <w:color w:val="000000" w:themeColor="text1"/>
        </w:rPr>
        <w:t>аля</w:t>
      </w:r>
      <w:r w:rsidR="00F7380C">
        <w:rPr>
          <w:color w:val="000000" w:themeColor="text1"/>
        </w:rPr>
        <w:t xml:space="preserve"> </w:t>
      </w:r>
      <w:r w:rsidRPr="00F2381F">
        <w:rPr>
          <w:color w:val="000000" w:themeColor="text1"/>
        </w:rPr>
        <w:t>ма фи рисаляти-ль джаляли</w:t>
      </w:r>
      <w:r w:rsidR="00F7380C">
        <w:rPr>
          <w:color w:val="000000" w:themeColor="text1"/>
        </w:rPr>
        <w:t xml:space="preserve"> </w:t>
      </w:r>
      <w:r w:rsidRPr="00F2381F">
        <w:rPr>
          <w:color w:val="000000" w:themeColor="text1"/>
        </w:rPr>
        <w:t>фи-ль-хиляли мин-аль-ихтиляли». Мнение о приемлемости свидетельства одного человека поддерживает также тот факт, что мы должны принимать хадисы «аль-ахад».</w:t>
      </w:r>
    </w:p>
    <w:p w:rsidR="00F2381F" w:rsidRPr="00F2381F" w:rsidRDefault="00F2381F" w:rsidP="00F2381F">
      <w:pPr>
        <w:spacing w:line="360" w:lineRule="auto"/>
        <w:rPr>
          <w:color w:val="000000" w:themeColor="text1"/>
        </w:rPr>
      </w:pPr>
      <w:r w:rsidRPr="00F2381F">
        <w:rPr>
          <w:color w:val="000000" w:themeColor="text1"/>
        </w:rPr>
        <w:t xml:space="preserve">Если же мы станем опираться на выдвигаемые людьми предположения, о том, что, возможно, Ибн </w:t>
      </w:r>
      <w:r w:rsidR="00F7380C">
        <w:rPr>
          <w:color w:val="000000" w:themeColor="text1"/>
        </w:rPr>
        <w:t>′</w:t>
      </w:r>
      <w:r w:rsidRPr="00F2381F">
        <w:rPr>
          <w:color w:val="000000" w:themeColor="text1"/>
        </w:rPr>
        <w:t>Умар, когда засвидетельствовал о видении им молодого месяца, был якобы уже вторым пришедшим, то тогда, опираясь на подобные предположения, мы можем разрушить все доводы шариата. И такое толкование неприемлемо.</w:t>
      </w:r>
    </w:p>
    <w:p w:rsidR="0032779D" w:rsidRDefault="00F2381F" w:rsidP="00F2381F">
      <w:pPr>
        <w:spacing w:line="360" w:lineRule="auto"/>
        <w:rPr>
          <w:color w:val="000000" w:themeColor="text1"/>
        </w:rPr>
      </w:pPr>
      <w:r w:rsidRPr="00F2381F">
        <w:rPr>
          <w:color w:val="000000" w:themeColor="text1"/>
        </w:rPr>
        <w:lastRenderedPageBreak/>
        <w:t xml:space="preserve">Сказал имам ад-Дахляуи: </w:t>
      </w:r>
      <w:r w:rsidRPr="00F7380C">
        <w:rPr>
          <w:i/>
          <w:iCs/>
          <w:color w:val="000000" w:themeColor="text1"/>
        </w:rPr>
        <w:t>«Ученые имели разные мнения о видении молодого месяца. Абу Ханифа, да помилует его Аллах, сказал, что достаточно свидетельства одного человека. Также есть мнение о необходимости минимум двух достойных доверия свидетелей. Этого мнения придерживался Малик. А у имама аш-Шафи</w:t>
      </w:r>
      <w:r w:rsidR="00F7380C">
        <w:rPr>
          <w:i/>
          <w:iCs/>
          <w:color w:val="000000" w:themeColor="text1"/>
        </w:rPr>
        <w:t>′</w:t>
      </w:r>
      <w:r w:rsidRPr="00F7380C">
        <w:rPr>
          <w:i/>
          <w:iCs/>
          <w:color w:val="000000" w:themeColor="text1"/>
        </w:rPr>
        <w:t>и два мнения, как и мазхаба. Но более распространено его первое мнение. И, по его мнению, нет разницы, было ли небо чистым или нет. Абу Ханифа же считает, что, когда небо чистое, обязательно должно свидетельствовать много людей».</w:t>
      </w:r>
    </w:p>
    <w:p w:rsidR="00F7380C" w:rsidRPr="00242C0F" w:rsidRDefault="00F7380C" w:rsidP="00F7380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«…или же нужно довести до тридцати дней месяц ша′бан…».     </w:t>
      </w:r>
    </w:p>
    <w:p w:rsidR="00F7380C" w:rsidRPr="00F7380C" w:rsidRDefault="00F7380C" w:rsidP="00F7380C">
      <w:pPr>
        <w:spacing w:line="360" w:lineRule="auto"/>
        <w:rPr>
          <w:color w:val="000000" w:themeColor="text1"/>
        </w:rPr>
      </w:pPr>
      <w:r w:rsidRPr="00F7380C">
        <w:rPr>
          <w:color w:val="000000" w:themeColor="text1"/>
        </w:rPr>
        <w:t>На это указывает хадис от Абу Хур</w:t>
      </w:r>
      <w:r>
        <w:rPr>
          <w:color w:val="000000" w:themeColor="text1"/>
        </w:rPr>
        <w:t>е</w:t>
      </w:r>
      <w:r w:rsidRPr="00F7380C">
        <w:rPr>
          <w:color w:val="000000" w:themeColor="text1"/>
        </w:rPr>
        <w:t xml:space="preserve">йры, находящийся в двух достоверных сборниках и других сборниках, в котором он сказал: </w:t>
      </w:r>
      <w:r w:rsidRPr="00F7380C">
        <w:rPr>
          <w:i/>
          <w:iCs/>
          <w:color w:val="000000" w:themeColor="text1"/>
        </w:rPr>
        <w:t xml:space="preserve">«Пророк </w:t>
      </w:r>
      <w:r w:rsidR="00CE39B2" w:rsidRPr="00CE39B2">
        <w:rPr>
          <w:i/>
          <w:iCs/>
          <w:color w:val="000000" w:themeColor="text1"/>
        </w:rPr>
        <w:t>(да благословит его Аллах и приветствует)</w:t>
      </w:r>
      <w:r w:rsidRPr="00F7380C">
        <w:rPr>
          <w:i/>
          <w:iCs/>
          <w:color w:val="000000" w:themeColor="text1"/>
        </w:rPr>
        <w:t xml:space="preserve"> сказал: </w:t>
      </w:r>
      <w:r w:rsidRPr="00F7380C">
        <w:rPr>
          <w:b/>
          <w:bCs/>
          <w:i/>
          <w:iCs/>
          <w:color w:val="000000" w:themeColor="text1"/>
        </w:rPr>
        <w:t>«Поститесь, когда увидите его, и разговляйтесь, когда увидите его. А если небо было облачным, то отсчитайте тридца</w:t>
      </w:r>
      <w:r>
        <w:rPr>
          <w:b/>
          <w:bCs/>
          <w:i/>
          <w:iCs/>
          <w:color w:val="000000" w:themeColor="text1"/>
        </w:rPr>
        <w:t>тый день ша′бана»</w:t>
      </w:r>
      <w:r w:rsidRPr="00F7380C">
        <w:rPr>
          <w:b/>
          <w:bCs/>
          <w:i/>
          <w:iCs/>
          <w:color w:val="000000" w:themeColor="text1"/>
        </w:rPr>
        <w:t>.</w:t>
      </w:r>
      <w:r w:rsidRPr="00F7380C">
        <w:rPr>
          <w:i/>
          <w:iCs/>
          <w:color w:val="000000" w:themeColor="text1"/>
        </w:rPr>
        <w:t xml:space="preserve"> </w:t>
      </w:r>
    </w:p>
    <w:p w:rsidR="00F7380C" w:rsidRPr="00F7380C" w:rsidRDefault="00F7380C" w:rsidP="00F7380C">
      <w:pPr>
        <w:spacing w:line="360" w:lineRule="auto"/>
        <w:rPr>
          <w:color w:val="000000" w:themeColor="text1"/>
        </w:rPr>
      </w:pPr>
      <w:r w:rsidRPr="00F7380C">
        <w:rPr>
          <w:color w:val="000000" w:themeColor="text1"/>
        </w:rPr>
        <w:t>И хадисов с подобным смыслом много.</w:t>
      </w:r>
    </w:p>
    <w:p w:rsidR="00FA697F" w:rsidRDefault="00F7380C" w:rsidP="00F7380C">
      <w:pPr>
        <w:spacing w:line="360" w:lineRule="auto"/>
        <w:rPr>
          <w:color w:val="000000" w:themeColor="text1"/>
        </w:rPr>
      </w:pPr>
      <w:r w:rsidRPr="00F7380C">
        <w:rPr>
          <w:color w:val="000000" w:themeColor="text1"/>
        </w:rPr>
        <w:t xml:space="preserve">В книге «Аль-Худжа-аль-Балига» сказано: </w:t>
      </w:r>
      <w:r w:rsidRPr="00F7380C">
        <w:rPr>
          <w:i/>
          <w:iCs/>
          <w:color w:val="000000" w:themeColor="text1"/>
        </w:rPr>
        <w:t xml:space="preserve">«Пост в месяц рамадан привязан к видению молодого месяца. И, так как иногда месяц бывает тридцать дней, а иногда двадцать девять, то в случае возникновения неясности, нужно возвращаться к основе. Так как шариат был ниспослан людям неграмотным, он завязан на вещах простых и очевидных, лишенных углублений и необходимости прибегать к астрономическим расчетам. Напротив, шариат отвергает от себя такие усложнения словами </w:t>
      </w:r>
      <w:r>
        <w:rPr>
          <w:i/>
          <w:iCs/>
          <w:color w:val="000000" w:themeColor="text1"/>
        </w:rPr>
        <w:t>п</w:t>
      </w:r>
      <w:r w:rsidRPr="00F7380C">
        <w:rPr>
          <w:i/>
          <w:iCs/>
          <w:color w:val="000000" w:themeColor="text1"/>
        </w:rPr>
        <w:t xml:space="preserve">ророка </w:t>
      </w:r>
      <w:r w:rsidR="00CE39B2" w:rsidRPr="00CE39B2">
        <w:rPr>
          <w:i/>
          <w:iCs/>
          <w:color w:val="000000" w:themeColor="text1"/>
        </w:rPr>
        <w:t>(да благословит его Аллах и приветствует)</w:t>
      </w:r>
      <w:r w:rsidRPr="00F7380C">
        <w:rPr>
          <w:i/>
          <w:iCs/>
          <w:color w:val="000000" w:themeColor="text1"/>
        </w:rPr>
        <w:t xml:space="preserve">: </w:t>
      </w:r>
      <w:r w:rsidRPr="00F7380C">
        <w:rPr>
          <w:b/>
          <w:bCs/>
          <w:i/>
          <w:iCs/>
          <w:color w:val="000000" w:themeColor="text1"/>
        </w:rPr>
        <w:t>«Поистине, мы народ неграмотный, не умеем писать и считать».</w:t>
      </w:r>
    </w:p>
    <w:p w:rsidR="00F7380C" w:rsidRPr="00242C0F" w:rsidRDefault="00F7380C" w:rsidP="00F7380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7380C">
        <w:rPr>
          <w:i/>
          <w:iCs/>
          <w:color w:val="000000" w:themeColor="text1"/>
        </w:rPr>
        <w:t>Если мусульманин не увидит молодой месяц шавваль, то он постится</w:t>
      </w:r>
      <w:r>
        <w:rPr>
          <w:i/>
          <w:iCs/>
          <w:color w:val="000000" w:themeColor="text1"/>
        </w:rPr>
        <w:t xml:space="preserve"> в рамадане</w:t>
      </w:r>
      <w:r w:rsidRPr="00F7380C">
        <w:rPr>
          <w:i/>
          <w:iCs/>
          <w:color w:val="000000" w:themeColor="text1"/>
        </w:rPr>
        <w:t xml:space="preserve"> тридцать дней</w:t>
      </w:r>
      <w:r>
        <w:rPr>
          <w:i/>
          <w:iCs/>
          <w:color w:val="000000" w:themeColor="text1"/>
        </w:rPr>
        <w:t xml:space="preserve">». </w:t>
      </w:r>
    </w:p>
    <w:p w:rsidR="00F7380C" w:rsidRPr="00F7380C" w:rsidRDefault="00F7380C" w:rsidP="00F7380C">
      <w:pPr>
        <w:spacing w:line="360" w:lineRule="auto"/>
        <w:rPr>
          <w:color w:val="000000" w:themeColor="text1"/>
        </w:rPr>
      </w:pPr>
      <w:r w:rsidRPr="00F7380C">
        <w:rPr>
          <w:color w:val="000000" w:themeColor="text1"/>
        </w:rPr>
        <w:t>На это указывают достоверные хадисы, в которых сказано, что, когда небо не было чистым, они постились тридцать дней, как, например, хадис от Абу Хур</w:t>
      </w:r>
      <w:r>
        <w:rPr>
          <w:color w:val="000000" w:themeColor="text1"/>
        </w:rPr>
        <w:t>е</w:t>
      </w:r>
      <w:r w:rsidRPr="00F7380C">
        <w:rPr>
          <w:color w:val="000000" w:themeColor="text1"/>
        </w:rPr>
        <w:t xml:space="preserve">йры, приведённый выше, и хадис от Ибн </w:t>
      </w:r>
      <w:r>
        <w:rPr>
          <w:color w:val="000000" w:themeColor="text1"/>
        </w:rPr>
        <w:t>′</w:t>
      </w:r>
      <w:r w:rsidRPr="00F7380C">
        <w:rPr>
          <w:color w:val="000000" w:themeColor="text1"/>
        </w:rPr>
        <w:t>Умара, приведённый в «Сахих» Муслим. В некоторых из них ска</w:t>
      </w:r>
      <w:r>
        <w:rPr>
          <w:color w:val="000000" w:themeColor="text1"/>
        </w:rPr>
        <w:t>зано отсчитать тридцать дней ша′</w:t>
      </w:r>
      <w:r w:rsidRPr="00F7380C">
        <w:rPr>
          <w:color w:val="000000" w:themeColor="text1"/>
        </w:rPr>
        <w:t>бана, в некоторых рамадана, а в некоторых не упомянут месяц и просто сказано отсчитать тридцать дней.</w:t>
      </w:r>
    </w:p>
    <w:p w:rsidR="00F7380C" w:rsidRPr="00F7380C" w:rsidRDefault="00F7380C" w:rsidP="00CE39B2">
      <w:pPr>
        <w:spacing w:line="360" w:lineRule="auto"/>
        <w:rPr>
          <w:color w:val="000000" w:themeColor="text1"/>
        </w:rPr>
      </w:pPr>
      <w:r w:rsidRPr="00F7380C">
        <w:rPr>
          <w:color w:val="000000" w:themeColor="text1"/>
        </w:rPr>
        <w:t>В книге «</w:t>
      </w:r>
      <w:r w:rsidR="00CE39B2">
        <w:rPr>
          <w:color w:val="000000" w:themeColor="text1"/>
        </w:rPr>
        <w:t>а</w:t>
      </w:r>
      <w:r w:rsidRPr="00F7380C">
        <w:rPr>
          <w:color w:val="000000" w:themeColor="text1"/>
        </w:rPr>
        <w:t xml:space="preserve">ль-Худжа» относительно слов </w:t>
      </w:r>
      <w:r>
        <w:rPr>
          <w:color w:val="000000" w:themeColor="text1"/>
        </w:rPr>
        <w:t>п</w:t>
      </w:r>
      <w:r w:rsidRPr="00F7380C">
        <w:rPr>
          <w:color w:val="000000" w:themeColor="text1"/>
        </w:rPr>
        <w:t xml:space="preserve">ророка </w:t>
      </w:r>
      <w:r w:rsidR="00CE39B2" w:rsidRPr="00CE39B2">
        <w:rPr>
          <w:color w:val="000000" w:themeColor="text1"/>
        </w:rPr>
        <w:t>(да благословит его Аллах и приветствует)</w:t>
      </w:r>
      <w:r w:rsidRPr="00F7380C">
        <w:rPr>
          <w:color w:val="000000" w:themeColor="text1"/>
        </w:rPr>
        <w:t xml:space="preserve">: </w:t>
      </w:r>
      <w:r w:rsidRPr="00F7380C">
        <w:rPr>
          <w:b/>
          <w:bCs/>
          <w:i/>
          <w:iCs/>
          <w:color w:val="000000" w:themeColor="text1"/>
        </w:rPr>
        <w:t>«Два праздничных месяца не бывают непо</w:t>
      </w:r>
      <w:r>
        <w:rPr>
          <w:b/>
          <w:bCs/>
          <w:i/>
          <w:iCs/>
          <w:color w:val="000000" w:themeColor="text1"/>
        </w:rPr>
        <w:t>лными: рамадан и зуль-хиджжа»</w:t>
      </w:r>
      <w:r w:rsidRPr="00F7380C">
        <w:rPr>
          <w:rStyle w:val="ad"/>
          <w:color w:val="000000" w:themeColor="text1"/>
        </w:rPr>
        <w:footnoteReference w:id="883"/>
      </w:r>
      <w:r>
        <w:rPr>
          <w:b/>
          <w:bCs/>
          <w:i/>
          <w:iCs/>
          <w:color w:val="000000" w:themeColor="text1"/>
        </w:rPr>
        <w:t xml:space="preserve"> </w:t>
      </w:r>
      <w:r w:rsidRPr="00F7380C">
        <w:rPr>
          <w:color w:val="000000" w:themeColor="text1"/>
        </w:rPr>
        <w:lastRenderedPageBreak/>
        <w:t xml:space="preserve">сказано: </w:t>
      </w:r>
      <w:r w:rsidRPr="00F7380C">
        <w:rPr>
          <w:i/>
          <w:iCs/>
          <w:color w:val="000000" w:themeColor="text1"/>
        </w:rPr>
        <w:t>«Они не бывают неполными одновременно или не бывает вознаграждение за пост неполным. Даже если месяц длился не тридцать, а двадцать девять дней. И последнее объяснение более соответствует шариатским правилам. Это словно было сказано для того, чтобы никто не подумал что-то другое».</w:t>
      </w:r>
    </w:p>
    <w:p w:rsidR="00F7380C" w:rsidRPr="00F7380C" w:rsidRDefault="00F7380C" w:rsidP="00F7380C">
      <w:pPr>
        <w:spacing w:line="360" w:lineRule="auto"/>
        <w:rPr>
          <w:color w:val="000000" w:themeColor="text1"/>
        </w:rPr>
      </w:pPr>
      <w:r w:rsidRPr="00F7380C">
        <w:rPr>
          <w:color w:val="000000" w:themeColor="text1"/>
        </w:rPr>
        <w:t>Некоторые исследователи сказали, что установление срока для обязательного поста связано с лицезрением молодого месяца невооруженным глазом. А установление срока начала и конца поста при помощи астрономических расчётов, по единогласному мнению уммы, является новшеством.</w:t>
      </w:r>
    </w:p>
    <w:p w:rsidR="00F7380C" w:rsidRPr="00F7380C" w:rsidRDefault="00F7380C" w:rsidP="00F7380C">
      <w:pPr>
        <w:spacing w:line="360" w:lineRule="auto"/>
        <w:rPr>
          <w:color w:val="000000" w:themeColor="text1"/>
        </w:rPr>
      </w:pPr>
      <w:r w:rsidRPr="00F7380C">
        <w:rPr>
          <w:color w:val="000000" w:themeColor="text1"/>
        </w:rPr>
        <w:t xml:space="preserve">А затем скажу, что видение молодого месяца, на которое обращает внимание Законодатель в словах </w:t>
      </w:r>
      <w:r>
        <w:rPr>
          <w:color w:val="000000" w:themeColor="text1"/>
        </w:rPr>
        <w:t>п</w:t>
      </w:r>
      <w:r w:rsidRPr="00F7380C">
        <w:rPr>
          <w:color w:val="000000" w:themeColor="text1"/>
        </w:rPr>
        <w:t xml:space="preserve">осланника </w:t>
      </w:r>
      <w:r w:rsidR="00CE39B2" w:rsidRPr="00CE39B2">
        <w:rPr>
          <w:color w:val="000000" w:themeColor="text1"/>
        </w:rPr>
        <w:t>(да благословит его Аллах и приветствует)</w:t>
      </w:r>
      <w:r w:rsidRPr="00F7380C">
        <w:rPr>
          <w:color w:val="000000" w:themeColor="text1"/>
        </w:rPr>
        <w:t xml:space="preserve">: </w:t>
      </w:r>
      <w:r w:rsidRPr="00F7380C">
        <w:rPr>
          <w:b/>
          <w:bCs/>
          <w:i/>
          <w:iCs/>
          <w:color w:val="000000" w:themeColor="text1"/>
        </w:rPr>
        <w:t>«Поститесь, когда увидите его»</w:t>
      </w:r>
      <w:r w:rsidRPr="00F7380C">
        <w:rPr>
          <w:color w:val="000000" w:themeColor="text1"/>
        </w:rPr>
        <w:t xml:space="preserve">, является ночным видением, а не дневным. И дневное видение не берется во внимание, неважно, было ли оно до зенита солнца или после. А тот, кто утверждает обратное, далёк от понимания цели шариата. В качестве довода такие люди привели хадис, в котором говорится о том, что </w:t>
      </w:r>
      <w:r>
        <w:rPr>
          <w:color w:val="000000" w:themeColor="text1"/>
        </w:rPr>
        <w:t>п</w:t>
      </w:r>
      <w:r w:rsidRPr="00F7380C">
        <w:rPr>
          <w:color w:val="000000" w:themeColor="text1"/>
        </w:rPr>
        <w:t xml:space="preserve">ророку </w:t>
      </w:r>
      <w:r w:rsidR="00CE39B2" w:rsidRPr="00CE39B2">
        <w:rPr>
          <w:color w:val="000000" w:themeColor="text1"/>
        </w:rPr>
        <w:t>(да благословит его Аллах и приветствует)</w:t>
      </w:r>
      <w:r w:rsidRPr="00F7380C">
        <w:rPr>
          <w:color w:val="000000" w:themeColor="text1"/>
        </w:rPr>
        <w:t xml:space="preserve"> сообщили, что видели вчера луну. Но эта методика приведения доказательств неправильна, так же, как некоторые неправильно использовали аят:  </w:t>
      </w:r>
      <w:r w:rsidRPr="00F7380C">
        <w:rPr>
          <w:b/>
          <w:bCs/>
          <w:color w:val="000000" w:themeColor="text1"/>
        </w:rPr>
        <w:t>«А затем поститесь до ночи»</w:t>
      </w:r>
      <w:r w:rsidRPr="00F7380C">
        <w:rPr>
          <w:rStyle w:val="ad"/>
          <w:color w:val="000000" w:themeColor="text1"/>
        </w:rPr>
        <w:footnoteReference w:id="884"/>
      </w:r>
      <w:r w:rsidRPr="00F7380C">
        <w:rPr>
          <w:color w:val="000000" w:themeColor="text1"/>
        </w:rPr>
        <w:t>, желая этим доказать, что нужно обязательно продолжить пост до ночи. И оба доказательства применены не к месту.</w:t>
      </w:r>
    </w:p>
    <w:p w:rsidR="00F7380C" w:rsidRPr="00F7380C" w:rsidRDefault="00F7380C" w:rsidP="00F7380C">
      <w:pPr>
        <w:spacing w:line="360" w:lineRule="auto"/>
        <w:rPr>
          <w:color w:val="000000" w:themeColor="text1"/>
        </w:rPr>
      </w:pPr>
      <w:r w:rsidRPr="00F7380C">
        <w:rPr>
          <w:color w:val="000000" w:themeColor="text1"/>
        </w:rPr>
        <w:t>Что касается первого доказател</w:t>
      </w:r>
      <w:r>
        <w:rPr>
          <w:color w:val="000000" w:themeColor="text1"/>
        </w:rPr>
        <w:t xml:space="preserve">ьства, то они же (сподвижники) </w:t>
      </w:r>
      <w:r w:rsidRPr="00F7380C">
        <w:rPr>
          <w:color w:val="000000" w:themeColor="text1"/>
        </w:rPr>
        <w:t xml:space="preserve"> сообщили </w:t>
      </w:r>
      <w:r>
        <w:rPr>
          <w:color w:val="000000" w:themeColor="text1"/>
        </w:rPr>
        <w:t>п</w:t>
      </w:r>
      <w:r w:rsidRPr="00F7380C">
        <w:rPr>
          <w:color w:val="000000" w:themeColor="text1"/>
        </w:rPr>
        <w:t xml:space="preserve">ророку </w:t>
      </w:r>
      <w:r w:rsidR="00CE39B2" w:rsidRPr="00CE39B2">
        <w:rPr>
          <w:color w:val="000000" w:themeColor="text1"/>
        </w:rPr>
        <w:t>(да благословит его Аллах и приветствует)</w:t>
      </w:r>
      <w:r w:rsidRPr="00F7380C">
        <w:rPr>
          <w:color w:val="000000" w:themeColor="text1"/>
        </w:rPr>
        <w:t xml:space="preserve"> о том, что они увидели молодой месяц в поло</w:t>
      </w:r>
      <w:r>
        <w:rPr>
          <w:color w:val="000000" w:themeColor="text1"/>
        </w:rPr>
        <w:t xml:space="preserve">женное время, (то есть ночью)  </w:t>
      </w:r>
      <w:r w:rsidRPr="00F7380C">
        <w:rPr>
          <w:color w:val="000000" w:themeColor="text1"/>
        </w:rPr>
        <w:t>и это не скрыто от ученого.</w:t>
      </w:r>
    </w:p>
    <w:p w:rsidR="00F7380C" w:rsidRPr="00F7380C" w:rsidRDefault="00F7380C" w:rsidP="00F7380C">
      <w:pPr>
        <w:spacing w:line="360" w:lineRule="auto"/>
        <w:rPr>
          <w:color w:val="000000" w:themeColor="text1"/>
        </w:rPr>
      </w:pPr>
      <w:r w:rsidRPr="00F7380C">
        <w:rPr>
          <w:color w:val="000000" w:themeColor="text1"/>
        </w:rPr>
        <w:t>А что касается второго довода, то в аяте имеется в виду, что необходимо додержать пост до нужного времени, в котором разрешается совершение разговения, иначе он не будет называться постом.</w:t>
      </w:r>
    </w:p>
    <w:p w:rsidR="00FA697F" w:rsidRDefault="00F7380C" w:rsidP="00F7380C">
      <w:pPr>
        <w:spacing w:line="360" w:lineRule="auto"/>
        <w:rPr>
          <w:color w:val="000000" w:themeColor="text1"/>
        </w:rPr>
      </w:pPr>
      <w:r w:rsidRPr="00F7380C">
        <w:rPr>
          <w:color w:val="000000" w:themeColor="text1"/>
        </w:rPr>
        <w:t xml:space="preserve">Резюмируя, скажу, что мнение о дозволенности брать во внимание дневное видение молодого месяца — ложное. Искренность и беспристрастие не приемлют его! А если какой-нибудь умник скажет, что в общий смысл хадиса </w:t>
      </w:r>
      <w:r w:rsidRPr="00F7380C">
        <w:rPr>
          <w:b/>
          <w:bCs/>
          <w:i/>
          <w:iCs/>
          <w:color w:val="000000" w:themeColor="text1"/>
        </w:rPr>
        <w:t>«Поститесь, когда увидите его и разговляйтесь, когда увидите его»</w:t>
      </w:r>
      <w:r w:rsidRPr="00F7380C">
        <w:rPr>
          <w:color w:val="000000" w:themeColor="text1"/>
        </w:rPr>
        <w:t xml:space="preserve"> входит дневное видение и ночное, то я скажу, что даже автору этого мнения известно, что это ошибка, ибо если бы оно было правильным, то тогда при </w:t>
      </w:r>
      <w:r w:rsidRPr="00F7380C">
        <w:rPr>
          <w:color w:val="000000" w:themeColor="text1"/>
        </w:rPr>
        <w:lastRenderedPageBreak/>
        <w:t>каждом видении луны, в любое время месяца можно было бы разговляться. А этого наша религия не приемлет!</w:t>
      </w:r>
    </w:p>
    <w:p w:rsidR="00437A4B" w:rsidRPr="00242C0F" w:rsidRDefault="00437A4B" w:rsidP="00437A4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37A4B">
        <w:rPr>
          <w:i/>
          <w:iCs/>
          <w:color w:val="000000" w:themeColor="text1"/>
        </w:rPr>
        <w:t>Если его увидят жители одной страны, то</w:t>
      </w:r>
      <w:r>
        <w:rPr>
          <w:i/>
          <w:iCs/>
          <w:color w:val="000000" w:themeColor="text1"/>
        </w:rPr>
        <w:t xml:space="preserve"> пост</w:t>
      </w:r>
      <w:r w:rsidRPr="00437A4B">
        <w:rPr>
          <w:i/>
          <w:iCs/>
          <w:color w:val="000000" w:themeColor="text1"/>
        </w:rPr>
        <w:t xml:space="preserve"> становится обязательным для остальных</w:t>
      </w:r>
      <w:r>
        <w:rPr>
          <w:i/>
          <w:iCs/>
          <w:color w:val="000000" w:themeColor="text1"/>
        </w:rPr>
        <w:t xml:space="preserve"> стран, совпадающих (с этой страной)».</w:t>
      </w:r>
    </w:p>
    <w:p w:rsidR="00437A4B" w:rsidRPr="00437A4B" w:rsidRDefault="00437A4B" w:rsidP="00437A4B">
      <w:pPr>
        <w:spacing w:line="360" w:lineRule="auto"/>
        <w:rPr>
          <w:color w:val="000000" w:themeColor="text1"/>
        </w:rPr>
      </w:pPr>
      <w:r w:rsidRPr="00437A4B">
        <w:rPr>
          <w:color w:val="000000" w:themeColor="text1"/>
        </w:rPr>
        <w:t xml:space="preserve">На это указывают хадисы, в которых ясно сказано, чтобы люди постились, когда увидят луну и разговлялись, когда увидят луну. И это является обращением Законодателя ко всей умме. То есть, если кто-то в каком-то месте увидел луну, то это видение касается и всех остальных. А что касается того, кто, отрицая это, привел в качестве довода хадис от Курайба, приведённый в «Сахих» Муслим, в котором тот говорит, что встретил рамадан, когда был в Шаме и увидел луну в ночь на пятницу, а потом прибыв в Медину, сообщил об этом Ибн </w:t>
      </w:r>
      <w:r>
        <w:rPr>
          <w:color w:val="000000" w:themeColor="text1"/>
        </w:rPr>
        <w:t>′</w:t>
      </w:r>
      <w:r w:rsidRPr="00437A4B">
        <w:rPr>
          <w:color w:val="000000" w:themeColor="text1"/>
        </w:rPr>
        <w:t xml:space="preserve">Аббасу, который сказал ему: </w:t>
      </w:r>
      <w:r w:rsidRPr="00437A4B">
        <w:rPr>
          <w:i/>
          <w:iCs/>
          <w:color w:val="000000" w:themeColor="text1"/>
        </w:rPr>
        <w:t>«А мы увидели е</w:t>
      </w:r>
      <w:r>
        <w:rPr>
          <w:i/>
          <w:iCs/>
          <w:color w:val="000000" w:themeColor="text1"/>
        </w:rPr>
        <w:t>го (новый месяц)</w:t>
      </w:r>
      <w:r w:rsidRPr="00437A4B">
        <w:rPr>
          <w:i/>
          <w:iCs/>
          <w:color w:val="000000" w:themeColor="text1"/>
        </w:rPr>
        <w:t xml:space="preserve"> в ночь на субботу и всё ещё постимся, пока не отсчитаем тридцать дней или увидим его».</w:t>
      </w:r>
      <w:r w:rsidRPr="00437A4B">
        <w:rPr>
          <w:color w:val="000000" w:themeColor="text1"/>
        </w:rPr>
        <w:t xml:space="preserve"> И потом добавил: </w:t>
      </w:r>
      <w:r w:rsidRPr="00437A4B">
        <w:rPr>
          <w:i/>
          <w:iCs/>
          <w:color w:val="000000" w:themeColor="text1"/>
        </w:rPr>
        <w:t xml:space="preserve">«Так приказал нам поступать </w:t>
      </w:r>
      <w:r>
        <w:rPr>
          <w:i/>
          <w:iCs/>
          <w:color w:val="000000" w:themeColor="text1"/>
        </w:rPr>
        <w:t>п</w:t>
      </w:r>
      <w:r w:rsidRPr="00437A4B">
        <w:rPr>
          <w:i/>
          <w:iCs/>
          <w:color w:val="000000" w:themeColor="text1"/>
        </w:rPr>
        <w:t xml:space="preserve">ророк </w:t>
      </w:r>
      <w:r w:rsidR="00CE39B2" w:rsidRPr="00CE39B2">
        <w:rPr>
          <w:i/>
          <w:iCs/>
          <w:color w:val="000000" w:themeColor="text1"/>
        </w:rPr>
        <w:t>(да благословит его Аллах и приветствует)</w:t>
      </w:r>
      <w:r w:rsidRPr="00437A4B">
        <w:rPr>
          <w:i/>
          <w:iCs/>
          <w:color w:val="000000" w:themeColor="text1"/>
        </w:rPr>
        <w:t>»</w:t>
      </w:r>
      <w:r w:rsidRPr="00437A4B">
        <w:rPr>
          <w:rStyle w:val="ad"/>
          <w:color w:val="000000" w:themeColor="text1"/>
        </w:rPr>
        <w:footnoteReference w:id="885"/>
      </w:r>
      <w:r w:rsidRPr="00437A4B">
        <w:rPr>
          <w:color w:val="000000" w:themeColor="text1"/>
        </w:rPr>
        <w:t xml:space="preserve">, то эта методология (истидляль) неправильна. Ведь в словах Ибн </w:t>
      </w:r>
      <w:r>
        <w:rPr>
          <w:color w:val="000000" w:themeColor="text1"/>
        </w:rPr>
        <w:t>′</w:t>
      </w:r>
      <w:r w:rsidRPr="00437A4B">
        <w:rPr>
          <w:color w:val="000000" w:themeColor="text1"/>
        </w:rPr>
        <w:t>Аббаса</w:t>
      </w:r>
      <w:r>
        <w:rPr>
          <w:color w:val="000000" w:themeColor="text1"/>
        </w:rPr>
        <w:t xml:space="preserve"> </w:t>
      </w:r>
      <w:r w:rsidRPr="00437A4B">
        <w:rPr>
          <w:color w:val="000000" w:themeColor="text1"/>
        </w:rPr>
        <w:t xml:space="preserve">нет указанияна то, что </w:t>
      </w:r>
      <w:r>
        <w:rPr>
          <w:color w:val="000000" w:themeColor="text1"/>
        </w:rPr>
        <w:t>п</w:t>
      </w:r>
      <w:r w:rsidRPr="00437A4B">
        <w:rPr>
          <w:color w:val="000000" w:themeColor="text1"/>
        </w:rPr>
        <w:t xml:space="preserve">ророк </w:t>
      </w:r>
      <w:r w:rsidR="00CE39B2" w:rsidRPr="00CE39B2">
        <w:rPr>
          <w:color w:val="000000" w:themeColor="text1"/>
        </w:rPr>
        <w:t>(да благословит его Аллах и приветствует)</w:t>
      </w:r>
      <w:r w:rsidRPr="00437A4B">
        <w:rPr>
          <w:color w:val="000000" w:themeColor="text1"/>
        </w:rPr>
        <w:t xml:space="preserve"> якобы приказывал не принимать видение жителей другого города. Ибн </w:t>
      </w:r>
      <w:r>
        <w:rPr>
          <w:color w:val="000000" w:themeColor="text1"/>
        </w:rPr>
        <w:t>′</w:t>
      </w:r>
      <w:r w:rsidRPr="00437A4B">
        <w:rPr>
          <w:color w:val="000000" w:themeColor="text1"/>
        </w:rPr>
        <w:t>Аббас хотел сказать, что им приказано отсчитывать тридцать дней, если никто не увидел луну. И эта ошибка в методологии приведения доводов запутала людей до такой степени, что они разошлись в этом вопросе на восемь мазхабов.</w:t>
      </w:r>
    </w:p>
    <w:p w:rsidR="00437A4B" w:rsidRPr="00437A4B" w:rsidRDefault="00437A4B" w:rsidP="00437A4B">
      <w:pPr>
        <w:spacing w:line="360" w:lineRule="auto"/>
        <w:rPr>
          <w:color w:val="000000" w:themeColor="text1"/>
        </w:rPr>
      </w:pPr>
      <w:r w:rsidRPr="00437A4B">
        <w:rPr>
          <w:color w:val="000000" w:themeColor="text1"/>
        </w:rPr>
        <w:t>Этот вопрос автор разъяснил в своей книге «</w:t>
      </w:r>
      <w:r w:rsidRPr="00F2381F">
        <w:rPr>
          <w:color w:val="000000" w:themeColor="text1"/>
        </w:rPr>
        <w:t>Иттыля</w:t>
      </w:r>
      <w:r>
        <w:rPr>
          <w:color w:val="000000" w:themeColor="text1"/>
        </w:rPr>
        <w:t>′</w:t>
      </w:r>
      <w:r w:rsidRPr="00F2381F">
        <w:rPr>
          <w:color w:val="000000" w:themeColor="text1"/>
        </w:rPr>
        <w:t>у</w:t>
      </w:r>
      <w:r>
        <w:rPr>
          <w:color w:val="000000" w:themeColor="text1"/>
        </w:rPr>
        <w:t xml:space="preserve"> </w:t>
      </w:r>
      <w:r w:rsidRPr="00F2381F">
        <w:rPr>
          <w:color w:val="000000" w:themeColor="text1"/>
        </w:rPr>
        <w:t>арбаби-ль-камали</w:t>
      </w:r>
      <w:r>
        <w:rPr>
          <w:color w:val="000000" w:themeColor="text1"/>
        </w:rPr>
        <w:t xml:space="preserve"> ′</w:t>
      </w:r>
      <w:r w:rsidRPr="00F2381F">
        <w:rPr>
          <w:color w:val="000000" w:themeColor="text1"/>
        </w:rPr>
        <w:t>аля</w:t>
      </w:r>
      <w:r>
        <w:rPr>
          <w:color w:val="000000" w:themeColor="text1"/>
        </w:rPr>
        <w:t xml:space="preserve"> </w:t>
      </w:r>
      <w:r w:rsidRPr="00F2381F">
        <w:rPr>
          <w:color w:val="000000" w:themeColor="text1"/>
        </w:rPr>
        <w:t>ма фи рисаляти-ль джаляли</w:t>
      </w:r>
      <w:r>
        <w:rPr>
          <w:color w:val="000000" w:themeColor="text1"/>
        </w:rPr>
        <w:t xml:space="preserve"> </w:t>
      </w:r>
      <w:r w:rsidRPr="00F2381F">
        <w:rPr>
          <w:color w:val="000000" w:themeColor="text1"/>
        </w:rPr>
        <w:t>фи-ль-хиляли мин-аль-ихтиляли</w:t>
      </w:r>
      <w:r>
        <w:rPr>
          <w:color w:val="000000" w:themeColor="text1"/>
        </w:rPr>
        <w:t xml:space="preserve">». </w:t>
      </w:r>
    </w:p>
    <w:p w:rsidR="00FA697F" w:rsidRDefault="00437A4B" w:rsidP="00437A4B">
      <w:pPr>
        <w:spacing w:line="360" w:lineRule="auto"/>
        <w:rPr>
          <w:color w:val="000000" w:themeColor="text1"/>
        </w:rPr>
      </w:pPr>
      <w:r w:rsidRPr="00437A4B">
        <w:rPr>
          <w:color w:val="000000" w:themeColor="text1"/>
        </w:rPr>
        <w:t>Имам ад-Дахляуи сказал:</w:t>
      </w:r>
      <w:r w:rsidRPr="00437A4B">
        <w:rPr>
          <w:i/>
          <w:iCs/>
          <w:color w:val="000000" w:themeColor="text1"/>
        </w:rPr>
        <w:t xml:space="preserve"> «Нет разногласия в том, что видение месяца некоторыми жителями одного селения является доводом для остальных жителей этого селения. Однако ученые имеют разные мнение о том, является ли видение месяца жителями одной страны доводом для жителей другой страны. Более предпочтительным мнением имама аш-Шафи</w:t>
      </w:r>
      <w:r>
        <w:rPr>
          <w:i/>
          <w:iCs/>
          <w:color w:val="000000" w:themeColor="text1"/>
        </w:rPr>
        <w:t>′</w:t>
      </w:r>
      <w:r w:rsidRPr="00437A4B">
        <w:rPr>
          <w:i/>
          <w:iCs/>
          <w:color w:val="000000" w:themeColor="text1"/>
        </w:rPr>
        <w:t>и является то, что оно является доводом для близлежащих стран, но не для далёких. А у Абу Ханифы — для всех».</w:t>
      </w:r>
    </w:p>
    <w:p w:rsidR="00437A4B" w:rsidRDefault="00437A4B" w:rsidP="00437A4B">
      <w:pPr>
        <w:pStyle w:val="3"/>
      </w:pPr>
      <w:r w:rsidRPr="00F60D0D">
        <w:rPr>
          <w:sz w:val="28"/>
          <w:szCs w:val="28"/>
        </w:rPr>
        <w:t>•</w:t>
      </w:r>
      <w:r>
        <w:t xml:space="preserve"> ВОПРОС № 3: ЕСЛИ РЕЧЬ ИДЁТ ОБ ОБЯЗАТЕЛЬНОМ ПОСТЕ, ТО НАМЕРЕНИЕ НЕОБХОДИМО ИМЕТЬ ЕЩЕ НОЧЬЮ</w:t>
      </w:r>
    </w:p>
    <w:p w:rsidR="00437A4B" w:rsidRPr="00242C0F" w:rsidRDefault="00437A4B" w:rsidP="00437A4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37A4B">
        <w:rPr>
          <w:i/>
          <w:iCs/>
          <w:color w:val="000000" w:themeColor="text1"/>
        </w:rPr>
        <w:t>Постящийся должен взять намерение до рассвета</w:t>
      </w:r>
      <w:r>
        <w:rPr>
          <w:i/>
          <w:iCs/>
          <w:color w:val="000000" w:themeColor="text1"/>
        </w:rPr>
        <w:t xml:space="preserve">». </w:t>
      </w:r>
    </w:p>
    <w:p w:rsidR="00437A4B" w:rsidRDefault="00437A4B" w:rsidP="00437A4B">
      <w:pPr>
        <w:spacing w:line="360" w:lineRule="auto"/>
        <w:rPr>
          <w:color w:val="000000" w:themeColor="text1"/>
        </w:rPr>
      </w:pPr>
      <w:r w:rsidRPr="00437A4B">
        <w:rPr>
          <w:color w:val="000000" w:themeColor="text1"/>
        </w:rPr>
        <w:lastRenderedPageBreak/>
        <w:t xml:space="preserve">На это указывает хадис от Хафсы о том, что </w:t>
      </w:r>
      <w:r>
        <w:rPr>
          <w:color w:val="000000" w:themeColor="text1"/>
        </w:rPr>
        <w:t>п</w:t>
      </w:r>
      <w:r w:rsidRPr="00437A4B">
        <w:rPr>
          <w:color w:val="000000" w:themeColor="text1"/>
        </w:rPr>
        <w:t xml:space="preserve">ророк </w:t>
      </w:r>
      <w:r w:rsidR="00CE39B2" w:rsidRPr="00CE39B2">
        <w:rPr>
          <w:color w:val="000000" w:themeColor="text1"/>
        </w:rPr>
        <w:t>(да благословит его Аллах и приветствует)</w:t>
      </w:r>
      <w:r>
        <w:rPr>
          <w:color w:val="000000" w:themeColor="text1"/>
        </w:rPr>
        <w:t xml:space="preserve"> сказал:</w:t>
      </w:r>
      <w:r w:rsidRPr="00437A4B">
        <w:rPr>
          <w:color w:val="000000" w:themeColor="text1"/>
        </w:rPr>
        <w:t xml:space="preserve"> </w:t>
      </w:r>
      <w:r w:rsidRPr="00437A4B">
        <w:rPr>
          <w:b/>
          <w:bCs/>
          <w:i/>
          <w:iCs/>
          <w:color w:val="000000" w:themeColor="text1"/>
        </w:rPr>
        <w:t>«Кто не вознамерился поститься до рассвета, у того нет поста».</w:t>
      </w:r>
      <w:r w:rsidRPr="00437A4B">
        <w:rPr>
          <w:color w:val="000000" w:themeColor="text1"/>
        </w:rPr>
        <w:t xml:space="preserve"> Этот хадис привели авторы «Сунан» и Ахмад, Ибн Хузайма</w:t>
      </w:r>
      <w:r>
        <w:rPr>
          <w:color w:val="000000" w:themeColor="text1"/>
        </w:rPr>
        <w:t xml:space="preserve"> и Ибн Хиббан, и последние двое назвали его достоверным</w:t>
      </w:r>
      <w:r>
        <w:rPr>
          <w:rStyle w:val="ad"/>
          <w:color w:val="000000" w:themeColor="text1"/>
        </w:rPr>
        <w:footnoteReference w:id="886"/>
      </w:r>
      <w:r w:rsidRPr="00437A4B">
        <w:rPr>
          <w:color w:val="000000" w:themeColor="text1"/>
        </w:rPr>
        <w:t xml:space="preserve">. </w:t>
      </w:r>
    </w:p>
    <w:p w:rsidR="00437A4B" w:rsidRPr="00437A4B" w:rsidRDefault="00437A4B" w:rsidP="00B4003F">
      <w:pPr>
        <w:spacing w:line="360" w:lineRule="auto"/>
        <w:rPr>
          <w:color w:val="000000" w:themeColor="text1"/>
        </w:rPr>
      </w:pPr>
      <w:r w:rsidRPr="00437A4B">
        <w:rPr>
          <w:color w:val="000000" w:themeColor="text1"/>
        </w:rPr>
        <w:t xml:space="preserve">Не ослабляет этот хадис тот факт, что ему сопутствуют его же версии, остановленные в цепочке передатчиков на сподвижнике (маукуф). Ведь установленный факт принадлежности слов самому </w:t>
      </w:r>
      <w:r w:rsidR="00B4003F">
        <w:rPr>
          <w:color w:val="000000" w:themeColor="text1"/>
        </w:rPr>
        <w:t>п</w:t>
      </w:r>
      <w:r w:rsidRPr="00437A4B">
        <w:rPr>
          <w:color w:val="000000" w:themeColor="text1"/>
        </w:rPr>
        <w:t>ророку, мир ему и благословение, является добавкой, которую обязательно нужно принимать! Это мнение принадлежит ученым «усуль» и некоторым хадисоведам. Этого мнения придерживалась группа ученых, которым противоречила другая группа, доводы у которых являются несостоятельными.</w:t>
      </w:r>
    </w:p>
    <w:p w:rsidR="00437A4B" w:rsidRPr="00437A4B" w:rsidRDefault="00437A4B" w:rsidP="00B4003F">
      <w:pPr>
        <w:spacing w:line="360" w:lineRule="auto"/>
        <w:rPr>
          <w:color w:val="000000" w:themeColor="text1"/>
        </w:rPr>
      </w:pPr>
      <w:r w:rsidRPr="00437A4B">
        <w:rPr>
          <w:color w:val="000000" w:themeColor="text1"/>
        </w:rPr>
        <w:t xml:space="preserve">А что касается хадиса, в котором </w:t>
      </w:r>
      <w:r w:rsidR="00B4003F">
        <w:rPr>
          <w:color w:val="000000" w:themeColor="text1"/>
        </w:rPr>
        <w:t>п</w:t>
      </w:r>
      <w:r w:rsidRPr="00437A4B">
        <w:rPr>
          <w:color w:val="000000" w:themeColor="text1"/>
        </w:rPr>
        <w:t xml:space="preserve">ророк </w:t>
      </w:r>
      <w:r w:rsidR="00CE39B2" w:rsidRPr="00CE39B2">
        <w:rPr>
          <w:color w:val="000000" w:themeColor="text1"/>
        </w:rPr>
        <w:t>(да благословит его Аллах и приветствует)</w:t>
      </w:r>
      <w:r w:rsidRPr="00437A4B">
        <w:rPr>
          <w:color w:val="000000" w:themeColor="text1"/>
        </w:rPr>
        <w:t xml:space="preserve"> приказал тем, кто проснулся постящимся в день </w:t>
      </w:r>
      <w:r w:rsidR="00B4003F">
        <w:rPr>
          <w:color w:val="000000" w:themeColor="text1"/>
        </w:rPr>
        <w:t>′</w:t>
      </w:r>
      <w:r w:rsidRPr="00437A4B">
        <w:rPr>
          <w:color w:val="000000" w:themeColor="text1"/>
        </w:rPr>
        <w:t>Ашура продолжить свой пост, то этот приказ относится только к тем, кто узнал об обязательности поста только днём. И это является оправданием того, чт</w:t>
      </w:r>
      <w:r w:rsidR="00B4003F">
        <w:rPr>
          <w:color w:val="000000" w:themeColor="text1"/>
        </w:rPr>
        <w:t>о они не взяли намерение ночью</w:t>
      </w:r>
      <w:r w:rsidR="00B4003F">
        <w:rPr>
          <w:rStyle w:val="ad"/>
          <w:color w:val="000000" w:themeColor="text1"/>
        </w:rPr>
        <w:footnoteReference w:id="887"/>
      </w:r>
      <w:r w:rsidRPr="00437A4B">
        <w:rPr>
          <w:color w:val="000000" w:themeColor="text1"/>
        </w:rPr>
        <w:t>.</w:t>
      </w:r>
    </w:p>
    <w:p w:rsidR="00437A4B" w:rsidRPr="00437A4B" w:rsidRDefault="00437A4B" w:rsidP="00B4003F">
      <w:pPr>
        <w:spacing w:line="360" w:lineRule="auto"/>
        <w:rPr>
          <w:color w:val="000000" w:themeColor="text1"/>
        </w:rPr>
      </w:pPr>
      <w:r w:rsidRPr="00437A4B">
        <w:rPr>
          <w:color w:val="000000" w:themeColor="text1"/>
        </w:rPr>
        <w:t xml:space="preserve">А что касается хадиса о том, что </w:t>
      </w:r>
      <w:r w:rsidR="00B4003F">
        <w:rPr>
          <w:color w:val="000000" w:themeColor="text1"/>
        </w:rPr>
        <w:t>п</w:t>
      </w:r>
      <w:r w:rsidRPr="00437A4B">
        <w:rPr>
          <w:color w:val="000000" w:themeColor="text1"/>
        </w:rPr>
        <w:t xml:space="preserve">ророк </w:t>
      </w:r>
      <w:r w:rsidR="00CE39B2" w:rsidRPr="00CE39B2">
        <w:rPr>
          <w:color w:val="000000" w:themeColor="text1"/>
        </w:rPr>
        <w:t>(да благословит его Аллах и приветствует)</w:t>
      </w:r>
      <w:r w:rsidRPr="00437A4B">
        <w:rPr>
          <w:color w:val="000000" w:themeColor="text1"/>
        </w:rPr>
        <w:t xml:space="preserve"> в один из дней зашел к не</w:t>
      </w:r>
      <w:r w:rsidR="00B4003F">
        <w:rPr>
          <w:color w:val="000000" w:themeColor="text1"/>
        </w:rPr>
        <w:t>которым из своих жён и сказал:</w:t>
      </w:r>
      <w:r w:rsidRPr="00437A4B">
        <w:rPr>
          <w:color w:val="000000" w:themeColor="text1"/>
        </w:rPr>
        <w:t xml:space="preserve"> </w:t>
      </w:r>
      <w:r w:rsidRPr="00B4003F">
        <w:rPr>
          <w:b/>
          <w:bCs/>
          <w:i/>
          <w:iCs/>
          <w:color w:val="000000" w:themeColor="text1"/>
        </w:rPr>
        <w:t>«Есть ли у вас что-нибудь (поесть)?».</w:t>
      </w:r>
      <w:r w:rsidRPr="00437A4B">
        <w:rPr>
          <w:color w:val="000000" w:themeColor="text1"/>
        </w:rPr>
        <w:t xml:space="preserve"> Они сказали: </w:t>
      </w:r>
      <w:r w:rsidRPr="00B4003F">
        <w:rPr>
          <w:i/>
          <w:iCs/>
          <w:color w:val="000000" w:themeColor="text1"/>
        </w:rPr>
        <w:t>«Нет».</w:t>
      </w:r>
      <w:r w:rsidRPr="00437A4B">
        <w:rPr>
          <w:color w:val="000000" w:themeColor="text1"/>
        </w:rPr>
        <w:t xml:space="preserve"> И тогда он сказал: </w:t>
      </w:r>
      <w:r w:rsidRPr="00B4003F">
        <w:rPr>
          <w:b/>
          <w:bCs/>
          <w:i/>
          <w:iCs/>
          <w:color w:val="000000" w:themeColor="text1"/>
        </w:rPr>
        <w:t>«Тогда я — постящи</w:t>
      </w:r>
      <w:r w:rsidR="00B4003F" w:rsidRPr="00B4003F">
        <w:rPr>
          <w:b/>
          <w:bCs/>
          <w:i/>
          <w:iCs/>
          <w:color w:val="000000" w:themeColor="text1"/>
        </w:rPr>
        <w:t>йся»</w:t>
      </w:r>
      <w:r w:rsidR="00B4003F" w:rsidRPr="00B4003F">
        <w:rPr>
          <w:rStyle w:val="ad"/>
          <w:color w:val="000000" w:themeColor="text1"/>
        </w:rPr>
        <w:footnoteReference w:id="888"/>
      </w:r>
      <w:r w:rsidRPr="00437A4B">
        <w:rPr>
          <w:color w:val="000000" w:themeColor="text1"/>
        </w:rPr>
        <w:t>, то скажу, что</w:t>
      </w:r>
      <w:r w:rsidR="00B4003F">
        <w:rPr>
          <w:color w:val="000000" w:themeColor="text1"/>
        </w:rPr>
        <w:t xml:space="preserve"> этот хадис относится к дополни</w:t>
      </w:r>
      <w:r w:rsidRPr="00437A4B">
        <w:rPr>
          <w:color w:val="000000" w:themeColor="text1"/>
        </w:rPr>
        <w:t>тельному виду поста.</w:t>
      </w:r>
    </w:p>
    <w:p w:rsidR="00437A4B" w:rsidRPr="00437A4B" w:rsidRDefault="00437A4B" w:rsidP="00B4003F">
      <w:pPr>
        <w:spacing w:line="360" w:lineRule="auto"/>
        <w:rPr>
          <w:color w:val="000000" w:themeColor="text1"/>
        </w:rPr>
      </w:pPr>
      <w:r w:rsidRPr="00437A4B">
        <w:rPr>
          <w:color w:val="000000" w:themeColor="text1"/>
        </w:rPr>
        <w:t>Сказал ад-Дахляуи в своем комментарии к «аль</w:t>
      </w:r>
      <w:r w:rsidR="00B4003F">
        <w:rPr>
          <w:color w:val="000000" w:themeColor="text1"/>
        </w:rPr>
        <w:t>-</w:t>
      </w:r>
      <w:r w:rsidRPr="00437A4B">
        <w:rPr>
          <w:color w:val="000000" w:themeColor="text1"/>
        </w:rPr>
        <w:t>Му</w:t>
      </w:r>
      <w:r w:rsidR="00B4003F">
        <w:rPr>
          <w:color w:val="000000" w:themeColor="text1"/>
        </w:rPr>
        <w:t>в</w:t>
      </w:r>
      <w:r w:rsidRPr="00437A4B">
        <w:rPr>
          <w:color w:val="000000" w:themeColor="text1"/>
        </w:rPr>
        <w:t xml:space="preserve">атта»: </w:t>
      </w:r>
      <w:r w:rsidRPr="00B4003F">
        <w:rPr>
          <w:i/>
          <w:iCs/>
          <w:color w:val="000000" w:themeColor="text1"/>
        </w:rPr>
        <w:t>«Аш-Шафи</w:t>
      </w:r>
      <w:r w:rsidR="00B4003F" w:rsidRPr="00B4003F">
        <w:rPr>
          <w:i/>
          <w:iCs/>
          <w:color w:val="000000" w:themeColor="text1"/>
        </w:rPr>
        <w:t>′</w:t>
      </w:r>
      <w:r w:rsidRPr="00B4003F">
        <w:rPr>
          <w:i/>
          <w:iCs/>
          <w:color w:val="000000" w:themeColor="text1"/>
        </w:rPr>
        <w:t>и сказал, что условием для обязательного поста является намерение, взятое ночью. А что касается дополнительного поста, то достаточно взять намерение до зенита солнца. Абу Ханифа считал, что и для обязательного, и для дополнительного поста достаточно взять намерение до полудня, а для поста возмещения (</w:t>
      </w:r>
      <w:r w:rsidR="00B4003F">
        <w:rPr>
          <w:i/>
          <w:iCs/>
          <w:color w:val="000000" w:themeColor="text1"/>
        </w:rPr>
        <w:t>ка</w:t>
      </w:r>
      <w:r w:rsidRPr="00B4003F">
        <w:rPr>
          <w:i/>
          <w:iCs/>
          <w:color w:val="000000" w:themeColor="text1"/>
        </w:rPr>
        <w:t>да)</w:t>
      </w:r>
      <w:r w:rsidR="00B4003F">
        <w:rPr>
          <w:i/>
          <w:iCs/>
          <w:color w:val="000000" w:themeColor="text1"/>
        </w:rPr>
        <w:t xml:space="preserve"> </w:t>
      </w:r>
      <w:r w:rsidRPr="00B4003F">
        <w:rPr>
          <w:i/>
          <w:iCs/>
          <w:color w:val="000000" w:themeColor="text1"/>
        </w:rPr>
        <w:t>и искупления (каф</w:t>
      </w:r>
      <w:r w:rsidR="00B4003F">
        <w:rPr>
          <w:i/>
          <w:iCs/>
          <w:color w:val="000000" w:themeColor="text1"/>
        </w:rPr>
        <w:t>ф</w:t>
      </w:r>
      <w:r w:rsidRPr="00B4003F">
        <w:rPr>
          <w:i/>
          <w:iCs/>
          <w:color w:val="000000" w:themeColor="text1"/>
        </w:rPr>
        <w:t>ара) нужно брать намерение с ночи»</w:t>
      </w:r>
      <w:r w:rsidR="00B4003F">
        <w:rPr>
          <w:i/>
          <w:iCs/>
          <w:color w:val="000000" w:themeColor="text1"/>
        </w:rPr>
        <w:t>.</w:t>
      </w:r>
    </w:p>
    <w:p w:rsidR="00437A4B" w:rsidRPr="00437A4B" w:rsidRDefault="00437A4B" w:rsidP="00437A4B">
      <w:pPr>
        <w:spacing w:line="360" w:lineRule="auto"/>
        <w:rPr>
          <w:color w:val="000000" w:themeColor="text1"/>
        </w:rPr>
      </w:pPr>
      <w:r w:rsidRPr="00437A4B">
        <w:rPr>
          <w:color w:val="000000" w:themeColor="text1"/>
        </w:rPr>
        <w:t xml:space="preserve">  Скажу: что касается обязательности обновления намерения на каждый день, то не скрыто, что намерение — это простое желание что-либо совершить. И не нужно брать во </w:t>
      </w:r>
      <w:r w:rsidRPr="00437A4B">
        <w:rPr>
          <w:color w:val="000000" w:themeColor="text1"/>
        </w:rPr>
        <w:lastRenderedPageBreak/>
        <w:t>внимание что-то другое. Нет сомнения в том, что если кто-то встал во время сухура, поел, попил в это время, не имея на то привычки в другие дни, кроме поста, то это и есть то намерение, которое нужно брать во внимание. Потому что разумный человек ничего не делает без намерения. К этому относится так же воздержание человека от тех вещей, которые портят пост, совершаемое им от рассвета до заката. При этом он не имеет для этого воздержания каких-то причин, кроме поста. Этого всего человек не сможет сделать без намерения. За исключением разве что сумасшедших, спящих или забывших, как например, тот человек, кто проспал весь день. Достаточно просто иметь желание встать на сухур. Это для тех, кто говорит, что намерение должно браться с ночи. А тем, кто не считает обязательным брать намерение с ночи, достаточно будет воздержаться от тех вещей, которые портят пост. А те, кто считают, что этого недостаточно, и нужно что-то ещё (сказать или сделать) для того, чтобы намерение было правильным, пусть приведут нам довод.</w:t>
      </w:r>
    </w:p>
    <w:p w:rsidR="00B4003F" w:rsidRDefault="00437A4B" w:rsidP="00B4003F">
      <w:pPr>
        <w:spacing w:line="360" w:lineRule="auto"/>
        <w:rPr>
          <w:color w:val="000000" w:themeColor="text1"/>
        </w:rPr>
      </w:pPr>
      <w:r w:rsidRPr="00437A4B">
        <w:rPr>
          <w:color w:val="000000" w:themeColor="text1"/>
        </w:rPr>
        <w:t xml:space="preserve">В языке и в шариате слово «намерение» понимается именно так, как мы описали его выше. Теперь же проведи аналогию с остальными видами поклонения. И так же поступай, когда берешь намерение на совершение других видов поклонения. К примеру, если человек, как обычно, зашел в комнату для омовения и начал его совершать, то это и будет его намерением для омовения. И то же самое можно сказать про намаз. Если человек зашел в молельную комнату и начал совершать те действия, которые нужно совершать во время намаза, то это есть его намерение для него. Разумный человек не может совершать все эти действия без намерения. </w:t>
      </w:r>
    </w:p>
    <w:p w:rsidR="00B4003F" w:rsidRDefault="00B4003F">
      <w:pPr>
        <w:rPr>
          <w:color w:val="000000" w:themeColor="text1"/>
        </w:rPr>
      </w:pPr>
      <w:r>
        <w:rPr>
          <w:color w:val="000000" w:themeColor="text1"/>
        </w:rPr>
        <w:br w:type="page"/>
      </w:r>
    </w:p>
    <w:p w:rsidR="00B4003F" w:rsidRPr="00A12343" w:rsidRDefault="00B4003F" w:rsidP="00B4003F">
      <w:pPr>
        <w:pStyle w:val="2"/>
        <w:ind w:firstLine="709"/>
      </w:pPr>
      <w:r w:rsidRPr="00A12343">
        <w:lastRenderedPageBreak/>
        <w:t xml:space="preserve">ГЛАВА </w:t>
      </w:r>
      <w:r>
        <w:t>2</w:t>
      </w:r>
      <w:r w:rsidRPr="00A12343">
        <w:t>.</w:t>
      </w:r>
      <w:r>
        <w:t xml:space="preserve"> О ТОМ, ЧТО НАРУШАЕТ ПОСТ</w:t>
      </w:r>
    </w:p>
    <w:p w:rsidR="00B4003F" w:rsidRDefault="00B4003F" w:rsidP="00B4003F">
      <w:pPr>
        <w:pStyle w:val="3"/>
      </w:pPr>
      <w:r w:rsidRPr="00F60D0D">
        <w:rPr>
          <w:sz w:val="28"/>
          <w:szCs w:val="28"/>
        </w:rPr>
        <w:t>•</w:t>
      </w:r>
      <w:r>
        <w:t xml:space="preserve"> ВОПРОС № 1: НАМЕРЕННОЕ ПРИНЯТИЕ ЕДЫ И ПИТЬЯ</w:t>
      </w:r>
    </w:p>
    <w:p w:rsidR="00B4003F" w:rsidRPr="00242C0F" w:rsidRDefault="00B4003F" w:rsidP="00B4003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«Пост нарушается из-за принятия пищи и питья…». </w:t>
      </w:r>
    </w:p>
    <w:p w:rsidR="00B4003F" w:rsidRPr="00B4003F" w:rsidRDefault="00B4003F" w:rsidP="00B4003F">
      <w:pPr>
        <w:spacing w:line="360" w:lineRule="auto"/>
        <w:rPr>
          <w:color w:val="000000" w:themeColor="text1"/>
        </w:rPr>
      </w:pPr>
      <w:r w:rsidRPr="00B4003F">
        <w:rPr>
          <w:color w:val="000000" w:themeColor="text1"/>
        </w:rPr>
        <w:t>В этом нет разногласия (иджма</w:t>
      </w:r>
      <w:r>
        <w:rPr>
          <w:color w:val="000000" w:themeColor="text1"/>
        </w:rPr>
        <w:t>′</w:t>
      </w:r>
      <w:r w:rsidRPr="00B4003F">
        <w:rPr>
          <w:color w:val="000000" w:themeColor="text1"/>
        </w:rPr>
        <w:t>). А что касается того, кто поел и попил по забывчивости, то его пост не портится, на</w:t>
      </w:r>
      <w:r>
        <w:rPr>
          <w:color w:val="000000" w:themeColor="text1"/>
        </w:rPr>
        <w:t xml:space="preserve"> что указывает хадис от Абу Хурейры, находящийся в двух «Сахих</w:t>
      </w:r>
      <w:r w:rsidRPr="00B4003F">
        <w:rPr>
          <w:color w:val="000000" w:themeColor="text1"/>
        </w:rPr>
        <w:t>ах</w:t>
      </w:r>
      <w:r>
        <w:rPr>
          <w:color w:val="000000" w:themeColor="text1"/>
        </w:rPr>
        <w:t>»</w:t>
      </w:r>
      <w:r w:rsidRPr="00B4003F">
        <w:rPr>
          <w:color w:val="000000" w:themeColor="text1"/>
        </w:rPr>
        <w:t xml:space="preserve"> о том, что </w:t>
      </w:r>
      <w:r>
        <w:rPr>
          <w:color w:val="000000" w:themeColor="text1"/>
        </w:rPr>
        <w:t>п</w:t>
      </w:r>
      <w:r w:rsidRPr="00B4003F">
        <w:rPr>
          <w:color w:val="000000" w:themeColor="text1"/>
        </w:rPr>
        <w:t xml:space="preserve">ророк </w:t>
      </w:r>
      <w:r w:rsidR="00CE39B2" w:rsidRPr="00CE39B2">
        <w:rPr>
          <w:color w:val="000000" w:themeColor="text1"/>
        </w:rPr>
        <w:t>(да благословит его Аллах и приветствует)</w:t>
      </w:r>
      <w:r w:rsidRPr="00B4003F">
        <w:rPr>
          <w:color w:val="000000" w:themeColor="text1"/>
        </w:rPr>
        <w:t xml:space="preserve"> сказал: </w:t>
      </w:r>
      <w:r w:rsidRPr="00B4003F">
        <w:rPr>
          <w:b/>
          <w:bCs/>
          <w:i/>
          <w:iCs/>
          <w:color w:val="000000" w:themeColor="text1"/>
        </w:rPr>
        <w:t>«Тот, кто поел и попил, забыв, что он постится, пусть продолжает поститься, потому что его накормил и напоил Аллах»</w:t>
      </w:r>
      <w:r w:rsidRPr="00B4003F">
        <w:rPr>
          <w:rStyle w:val="ad"/>
          <w:color w:val="000000" w:themeColor="text1"/>
        </w:rPr>
        <w:footnoteReference w:id="889"/>
      </w:r>
      <w:r w:rsidRPr="00B4003F">
        <w:rPr>
          <w:color w:val="000000" w:themeColor="text1"/>
        </w:rPr>
        <w:t>.</w:t>
      </w:r>
    </w:p>
    <w:p w:rsidR="00B4003F" w:rsidRPr="00B4003F" w:rsidRDefault="00B4003F" w:rsidP="00B4003F">
      <w:pPr>
        <w:spacing w:line="360" w:lineRule="auto"/>
        <w:rPr>
          <w:color w:val="000000" w:themeColor="text1"/>
        </w:rPr>
      </w:pPr>
      <w:r w:rsidRPr="00B4003F">
        <w:rPr>
          <w:color w:val="000000" w:themeColor="text1"/>
        </w:rPr>
        <w:t>А в версии ад-Дар</w:t>
      </w:r>
      <w:r>
        <w:rPr>
          <w:color w:val="000000" w:themeColor="text1"/>
        </w:rPr>
        <w:t>а</w:t>
      </w:r>
      <w:r w:rsidRPr="00B4003F">
        <w:rPr>
          <w:color w:val="000000" w:themeColor="text1"/>
        </w:rPr>
        <w:t>кутни с достоверной ц</w:t>
      </w:r>
      <w:r>
        <w:rPr>
          <w:color w:val="000000" w:themeColor="text1"/>
        </w:rPr>
        <w:t>епочкой передатчиков говорится:</w:t>
      </w:r>
      <w:r w:rsidRPr="00B4003F">
        <w:rPr>
          <w:color w:val="000000" w:themeColor="text1"/>
        </w:rPr>
        <w:t xml:space="preserve"> </w:t>
      </w:r>
      <w:r w:rsidRPr="00B4003F">
        <w:rPr>
          <w:b/>
          <w:bCs/>
          <w:i/>
          <w:iCs/>
          <w:color w:val="000000" w:themeColor="text1"/>
        </w:rPr>
        <w:t>«Это ничто иное, как удел, дарованный ему Аллахом и не нужно ему возмещать (пост)»</w:t>
      </w:r>
      <w:r w:rsidRPr="00B4003F">
        <w:rPr>
          <w:rStyle w:val="ad"/>
          <w:color w:val="000000" w:themeColor="text1"/>
        </w:rPr>
        <w:footnoteReference w:id="890"/>
      </w:r>
      <w:r w:rsidRPr="00B4003F">
        <w:rPr>
          <w:color w:val="000000" w:themeColor="text1"/>
        </w:rPr>
        <w:t xml:space="preserve">. </w:t>
      </w:r>
    </w:p>
    <w:p w:rsidR="00B4003F" w:rsidRPr="00B4003F" w:rsidRDefault="00B4003F" w:rsidP="00250143">
      <w:pPr>
        <w:spacing w:line="360" w:lineRule="auto"/>
        <w:rPr>
          <w:color w:val="000000" w:themeColor="text1"/>
        </w:rPr>
      </w:pPr>
      <w:r w:rsidRPr="00B4003F">
        <w:rPr>
          <w:color w:val="000000" w:themeColor="text1"/>
        </w:rPr>
        <w:t>А в другой версии, которую передали ад-Дар</w:t>
      </w:r>
      <w:r>
        <w:rPr>
          <w:color w:val="000000" w:themeColor="text1"/>
        </w:rPr>
        <w:t>а</w:t>
      </w:r>
      <w:r w:rsidRPr="00B4003F">
        <w:rPr>
          <w:color w:val="000000" w:themeColor="text1"/>
        </w:rPr>
        <w:t>кутни, Ибн Хуз</w:t>
      </w:r>
      <w:r w:rsidR="00250143">
        <w:rPr>
          <w:color w:val="000000" w:themeColor="text1"/>
        </w:rPr>
        <w:t>е</w:t>
      </w:r>
      <w:r w:rsidRPr="00B4003F">
        <w:rPr>
          <w:color w:val="000000" w:themeColor="text1"/>
        </w:rPr>
        <w:t>йма, И</w:t>
      </w:r>
      <w:r>
        <w:rPr>
          <w:color w:val="000000" w:themeColor="text1"/>
        </w:rPr>
        <w:t>бн Хиббан и аль-Хаким, сказано:</w:t>
      </w:r>
      <w:r w:rsidRPr="00B4003F">
        <w:rPr>
          <w:color w:val="000000" w:themeColor="text1"/>
        </w:rPr>
        <w:t xml:space="preserve"> </w:t>
      </w:r>
      <w:r w:rsidRPr="00250143">
        <w:rPr>
          <w:b/>
          <w:bCs/>
          <w:i/>
          <w:iCs/>
          <w:color w:val="000000" w:themeColor="text1"/>
        </w:rPr>
        <w:t>«Тот, кто в один из дней рамадана разговелся по забывчивости, не должен возмещать этот день и нет на нём искупительных действий!»</w:t>
      </w:r>
      <w:r w:rsidR="00250143" w:rsidRPr="00250143">
        <w:rPr>
          <w:rStyle w:val="ad"/>
          <w:color w:val="000000" w:themeColor="text1"/>
        </w:rPr>
        <w:footnoteReference w:id="891"/>
      </w:r>
      <w:r w:rsidR="00250143">
        <w:rPr>
          <w:b/>
          <w:bCs/>
          <w:i/>
          <w:iCs/>
          <w:color w:val="000000" w:themeColor="text1"/>
        </w:rPr>
        <w:t xml:space="preserve">. </w:t>
      </w:r>
      <w:r w:rsidRPr="00B4003F">
        <w:rPr>
          <w:color w:val="000000" w:themeColor="text1"/>
        </w:rPr>
        <w:t>Цепочка передатчиков достоверна</w:t>
      </w:r>
      <w:r w:rsidR="00250143">
        <w:rPr>
          <w:color w:val="000000" w:themeColor="text1"/>
        </w:rPr>
        <w:t>, как об этом сказал</w:t>
      </w:r>
      <w:r w:rsidRPr="00B4003F">
        <w:rPr>
          <w:color w:val="000000" w:themeColor="text1"/>
        </w:rPr>
        <w:t xml:space="preserve"> </w:t>
      </w:r>
      <w:r w:rsidR="00250143">
        <w:rPr>
          <w:color w:val="000000" w:themeColor="text1"/>
        </w:rPr>
        <w:t>х</w:t>
      </w:r>
      <w:r w:rsidRPr="00B4003F">
        <w:rPr>
          <w:color w:val="000000" w:themeColor="text1"/>
        </w:rPr>
        <w:t>афиз Ибн Хаджар.</w:t>
      </w:r>
    </w:p>
    <w:p w:rsidR="00437A4B" w:rsidRDefault="00B4003F" w:rsidP="00B4003F">
      <w:pPr>
        <w:spacing w:line="360" w:lineRule="auto"/>
        <w:rPr>
          <w:color w:val="000000" w:themeColor="text1"/>
        </w:rPr>
      </w:pPr>
      <w:r w:rsidRPr="00B4003F">
        <w:rPr>
          <w:color w:val="000000" w:themeColor="text1"/>
        </w:rPr>
        <w:t>Большинство ученых (джумхур) действовали в соответствии с этим мнением и это — истина. А тому, кто противоречил этой сунне своим испорченным мнением, бросьте его мнение в лицо!</w:t>
      </w:r>
    </w:p>
    <w:p w:rsidR="00250143" w:rsidRDefault="00250143" w:rsidP="00250143">
      <w:pPr>
        <w:pStyle w:val="3"/>
      </w:pPr>
      <w:r w:rsidRPr="00F60D0D">
        <w:rPr>
          <w:sz w:val="28"/>
          <w:szCs w:val="28"/>
        </w:rPr>
        <w:t>•</w:t>
      </w:r>
      <w:r>
        <w:t xml:space="preserve"> ВОПРОС № 2: НАМЕРЕННОЕ ВСТУПЛЕНИЕ В ПОЛОВУЮ БЛИЗОСТЬ</w:t>
      </w:r>
    </w:p>
    <w:p w:rsidR="00250143" w:rsidRPr="00242C0F" w:rsidRDefault="00250143" w:rsidP="0025014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из-за половой близости…». </w:t>
      </w:r>
    </w:p>
    <w:p w:rsidR="00250143" w:rsidRPr="00250143" w:rsidRDefault="00250143" w:rsidP="00250143">
      <w:pPr>
        <w:spacing w:line="360" w:lineRule="auto"/>
        <w:rPr>
          <w:color w:val="000000" w:themeColor="text1"/>
        </w:rPr>
      </w:pPr>
      <w:r w:rsidRPr="00250143">
        <w:rPr>
          <w:color w:val="000000" w:themeColor="text1"/>
        </w:rPr>
        <w:t xml:space="preserve">И нет разногласий в том, что пост портится, когда это совершено умышленно. А если это произошло по забывчивости, то некоторые ученые добавили это к еде и питью, опираясь на версию хадиса, в котором говорится: </w:t>
      </w:r>
      <w:r w:rsidRPr="00250143">
        <w:rPr>
          <w:b/>
          <w:bCs/>
          <w:i/>
          <w:iCs/>
          <w:color w:val="000000" w:themeColor="text1"/>
        </w:rPr>
        <w:t>«Тот, кто в один из дней рамадана разговелся по забывчивости, не должен возмещать этот день и нет на нём искупительных действий!»</w:t>
      </w:r>
      <w:r>
        <w:rPr>
          <w:b/>
          <w:bCs/>
          <w:i/>
          <w:iCs/>
          <w:color w:val="000000" w:themeColor="text1"/>
        </w:rPr>
        <w:t>.</w:t>
      </w:r>
      <w:r w:rsidRPr="00250143">
        <w:rPr>
          <w:color w:val="000000" w:themeColor="text1"/>
        </w:rPr>
        <w:t xml:space="preserve"> А другие не приняли эту аналогию.</w:t>
      </w:r>
    </w:p>
    <w:p w:rsidR="00437A4B" w:rsidRDefault="00250143" w:rsidP="00250143">
      <w:pPr>
        <w:spacing w:line="360" w:lineRule="auto"/>
        <w:rPr>
          <w:color w:val="000000" w:themeColor="text1"/>
        </w:rPr>
      </w:pPr>
      <w:r w:rsidRPr="00250143">
        <w:rPr>
          <w:color w:val="000000" w:themeColor="text1"/>
        </w:rPr>
        <w:lastRenderedPageBreak/>
        <w:t xml:space="preserve">  Скажу: нет разногласий в том, что пост портится из-за полового акта, совершенного умышленно. На это указывает хадис, который находится в двух «Сахихах», и в котором говорится, что к </w:t>
      </w:r>
      <w:r>
        <w:rPr>
          <w:color w:val="000000" w:themeColor="text1"/>
        </w:rPr>
        <w:t>п</w:t>
      </w:r>
      <w:r w:rsidRPr="00250143">
        <w:rPr>
          <w:color w:val="000000" w:themeColor="text1"/>
        </w:rPr>
        <w:t xml:space="preserve">ророку </w:t>
      </w:r>
      <w:r w:rsidR="00CE39B2" w:rsidRPr="00CE39B2">
        <w:rPr>
          <w:color w:val="000000" w:themeColor="text1"/>
        </w:rPr>
        <w:t>(да благословит его Аллах и приветствует)</w:t>
      </w:r>
      <w:r w:rsidRPr="00250143">
        <w:rPr>
          <w:color w:val="000000" w:themeColor="text1"/>
        </w:rPr>
        <w:t xml:space="preserve"> пришел человек, совершивший половой акт днём в месяц рамадан и сказал ему: </w:t>
      </w:r>
      <w:r w:rsidRPr="00250143">
        <w:rPr>
          <w:i/>
          <w:iCs/>
          <w:color w:val="000000" w:themeColor="text1"/>
        </w:rPr>
        <w:t xml:space="preserve">«Я погиб, о посланник Аллаха!». </w:t>
      </w:r>
      <w:r w:rsidRPr="00250143">
        <w:rPr>
          <w:color w:val="000000" w:themeColor="text1"/>
        </w:rPr>
        <w:t xml:space="preserve">Он </w:t>
      </w:r>
      <w:r>
        <w:rPr>
          <w:color w:val="000000" w:themeColor="text1"/>
        </w:rPr>
        <w:t>с</w:t>
      </w:r>
      <w:r w:rsidRPr="00250143">
        <w:rPr>
          <w:color w:val="000000" w:themeColor="text1"/>
        </w:rPr>
        <w:t xml:space="preserve">казал: </w:t>
      </w:r>
      <w:r w:rsidRPr="00250143">
        <w:rPr>
          <w:b/>
          <w:bCs/>
          <w:i/>
          <w:iCs/>
          <w:color w:val="000000" w:themeColor="text1"/>
        </w:rPr>
        <w:t>«Что тебя погубило?».</w:t>
      </w:r>
      <w:r w:rsidRPr="00250143">
        <w:rPr>
          <w:color w:val="000000" w:themeColor="text1"/>
        </w:rPr>
        <w:t xml:space="preserve"> Он ответил: </w:t>
      </w:r>
      <w:r w:rsidRPr="00250143">
        <w:rPr>
          <w:i/>
          <w:iCs/>
          <w:color w:val="000000" w:themeColor="text1"/>
        </w:rPr>
        <w:t>«Я совершил половой акт с женой в дневное время рамадана».</w:t>
      </w:r>
      <w:r w:rsidRPr="00250143">
        <w:rPr>
          <w:color w:val="000000" w:themeColor="text1"/>
        </w:rPr>
        <w:t xml:space="preserve"> И </w:t>
      </w:r>
      <w:r>
        <w:rPr>
          <w:color w:val="000000" w:themeColor="text1"/>
        </w:rPr>
        <w:t>п</w:t>
      </w:r>
      <w:r w:rsidRPr="00250143">
        <w:rPr>
          <w:color w:val="000000" w:themeColor="text1"/>
        </w:rPr>
        <w:t xml:space="preserve">ророк </w:t>
      </w:r>
      <w:r w:rsidR="00CE39B2" w:rsidRPr="00CE39B2">
        <w:rPr>
          <w:color w:val="000000" w:themeColor="text1"/>
        </w:rPr>
        <w:t>(да благословит его Аллах и приветствует)</w:t>
      </w:r>
      <w:r w:rsidRPr="00250143">
        <w:rPr>
          <w:color w:val="000000" w:themeColor="text1"/>
        </w:rPr>
        <w:t xml:space="preserve"> приказал ему совершить ис</w:t>
      </w:r>
      <w:r>
        <w:rPr>
          <w:color w:val="000000" w:themeColor="text1"/>
        </w:rPr>
        <w:t>купительные действия (каффара)</w:t>
      </w:r>
      <w:r>
        <w:rPr>
          <w:rStyle w:val="ad"/>
          <w:color w:val="000000" w:themeColor="text1"/>
        </w:rPr>
        <w:footnoteReference w:id="892"/>
      </w:r>
      <w:r>
        <w:rPr>
          <w:color w:val="000000" w:themeColor="text1"/>
        </w:rPr>
        <w:t>. А из аята:</w:t>
      </w:r>
      <w:r w:rsidRPr="00250143">
        <w:rPr>
          <w:color w:val="000000" w:themeColor="text1"/>
        </w:rPr>
        <w:t xml:space="preserve"> </w:t>
      </w:r>
      <w:r w:rsidRPr="00250143">
        <w:rPr>
          <w:b/>
          <w:bCs/>
          <w:color w:val="000000" w:themeColor="text1"/>
        </w:rPr>
        <w:t>«Вам дозволено вступать в близость с вашими женами в ночь поста…»</w:t>
      </w:r>
      <w:r w:rsidRPr="00250143">
        <w:rPr>
          <w:rStyle w:val="ad"/>
          <w:color w:val="000000" w:themeColor="text1"/>
        </w:rPr>
        <w:footnoteReference w:id="893"/>
      </w:r>
      <w:r w:rsidRPr="00250143">
        <w:rPr>
          <w:color w:val="000000" w:themeColor="text1"/>
        </w:rPr>
        <w:t>, который указыв</w:t>
      </w:r>
      <w:r>
        <w:rPr>
          <w:color w:val="000000" w:themeColor="text1"/>
        </w:rPr>
        <w:t xml:space="preserve">ает на разрешение полового акта </w:t>
      </w:r>
      <w:r w:rsidRPr="00250143">
        <w:rPr>
          <w:color w:val="000000" w:themeColor="text1"/>
        </w:rPr>
        <w:t>ночью, мы понимаем, что он запрещён днём (это «мафхум» в терм</w:t>
      </w:r>
      <w:r>
        <w:rPr>
          <w:color w:val="000000" w:themeColor="text1"/>
        </w:rPr>
        <w:t>инологии «усуль аль-фикх»)</w:t>
      </w:r>
      <w:r w:rsidRPr="00250143">
        <w:rPr>
          <w:color w:val="000000" w:themeColor="text1"/>
        </w:rPr>
        <w:t>.</w:t>
      </w:r>
    </w:p>
    <w:p w:rsidR="00250143" w:rsidRDefault="00250143" w:rsidP="00250143">
      <w:pPr>
        <w:pStyle w:val="3"/>
      </w:pPr>
      <w:r w:rsidRPr="00F60D0D">
        <w:rPr>
          <w:sz w:val="28"/>
          <w:szCs w:val="28"/>
        </w:rPr>
        <w:t>•</w:t>
      </w:r>
      <w:r>
        <w:t xml:space="preserve"> ВОПРОС № 3: НАМЕРЕННЫЙ ВЫЗОВ РВОТЫ</w:t>
      </w:r>
    </w:p>
    <w:p w:rsidR="00250143" w:rsidRPr="00242C0F" w:rsidRDefault="00250143" w:rsidP="0025014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из-за намеренной рвоты…». </w:t>
      </w:r>
    </w:p>
    <w:p w:rsidR="00250143" w:rsidRPr="00250143" w:rsidRDefault="00250143" w:rsidP="00250143">
      <w:pPr>
        <w:spacing w:line="360" w:lineRule="auto"/>
        <w:rPr>
          <w:color w:val="000000" w:themeColor="text1"/>
        </w:rPr>
      </w:pPr>
      <w:r w:rsidRPr="00250143">
        <w:rPr>
          <w:color w:val="000000" w:themeColor="text1"/>
        </w:rPr>
        <w:t>На это указывает хадис от Абу Хур</w:t>
      </w:r>
      <w:r>
        <w:rPr>
          <w:color w:val="000000" w:themeColor="text1"/>
        </w:rPr>
        <w:t>е</w:t>
      </w:r>
      <w:r w:rsidRPr="00250143">
        <w:rPr>
          <w:color w:val="000000" w:themeColor="text1"/>
        </w:rPr>
        <w:t xml:space="preserve">йры о том, что </w:t>
      </w:r>
      <w:r>
        <w:rPr>
          <w:color w:val="000000" w:themeColor="text1"/>
        </w:rPr>
        <w:t>п</w:t>
      </w:r>
      <w:r w:rsidRPr="00250143">
        <w:rPr>
          <w:color w:val="000000" w:themeColor="text1"/>
        </w:rPr>
        <w:t xml:space="preserve">ророк </w:t>
      </w:r>
      <w:r w:rsidR="00CE39B2" w:rsidRPr="00CE39B2">
        <w:rPr>
          <w:color w:val="000000" w:themeColor="text1"/>
        </w:rPr>
        <w:t>(да благословит его Аллах и приветствует)</w:t>
      </w:r>
      <w:r>
        <w:rPr>
          <w:color w:val="000000" w:themeColor="text1"/>
        </w:rPr>
        <w:t xml:space="preserve"> сказал:</w:t>
      </w:r>
      <w:r w:rsidRPr="00250143">
        <w:rPr>
          <w:color w:val="000000" w:themeColor="text1"/>
        </w:rPr>
        <w:t xml:space="preserve"> </w:t>
      </w:r>
      <w:r w:rsidRPr="00250143">
        <w:rPr>
          <w:b/>
          <w:bCs/>
          <w:i/>
          <w:iCs/>
          <w:color w:val="000000" w:themeColor="text1"/>
        </w:rPr>
        <w:t>«Если рвота наступила непроизвольно, то не следует возмещать пост; если же рвота была вызвана сознательно, то пост необходимо возместить»</w:t>
      </w:r>
      <w:r w:rsidRPr="00250143">
        <w:rPr>
          <w:rStyle w:val="ad"/>
          <w:color w:val="000000" w:themeColor="text1"/>
        </w:rPr>
        <w:footnoteReference w:id="894"/>
      </w:r>
      <w:r w:rsidRPr="00250143">
        <w:rPr>
          <w:color w:val="000000" w:themeColor="text1"/>
        </w:rPr>
        <w:t>.</w:t>
      </w:r>
    </w:p>
    <w:p w:rsidR="00250143" w:rsidRPr="00250143" w:rsidRDefault="00250143" w:rsidP="00250143">
      <w:pPr>
        <w:spacing w:line="360" w:lineRule="auto"/>
        <w:rPr>
          <w:color w:val="000000" w:themeColor="text1"/>
        </w:rPr>
      </w:pPr>
      <w:r w:rsidRPr="00250143">
        <w:rPr>
          <w:color w:val="000000" w:themeColor="text1"/>
        </w:rPr>
        <w:t xml:space="preserve">Ибн </w:t>
      </w:r>
      <w:r>
        <w:rPr>
          <w:color w:val="000000" w:themeColor="text1"/>
        </w:rPr>
        <w:t>уль-</w:t>
      </w:r>
      <w:r w:rsidRPr="00250143">
        <w:rPr>
          <w:color w:val="000000" w:themeColor="text1"/>
        </w:rPr>
        <w:t xml:space="preserve">Мунзир передал </w:t>
      </w:r>
      <w:r>
        <w:rPr>
          <w:color w:val="000000" w:themeColor="text1"/>
        </w:rPr>
        <w:t>единогласное мнение</w:t>
      </w:r>
      <w:r w:rsidRPr="00250143">
        <w:rPr>
          <w:color w:val="000000" w:themeColor="text1"/>
        </w:rPr>
        <w:t xml:space="preserve"> о том, что преднамеренно вызванная рвота портит пост, однако это дело спорное, так как Ибн Мас</w:t>
      </w:r>
      <w:r>
        <w:rPr>
          <w:color w:val="000000" w:themeColor="text1"/>
        </w:rPr>
        <w:t>′</w:t>
      </w:r>
      <w:r w:rsidRPr="00250143">
        <w:rPr>
          <w:color w:val="000000" w:themeColor="text1"/>
        </w:rPr>
        <w:t>уд, Икрима и Раби</w:t>
      </w:r>
      <w:r>
        <w:rPr>
          <w:color w:val="000000" w:themeColor="text1"/>
        </w:rPr>
        <w:t>′</w:t>
      </w:r>
      <w:r w:rsidRPr="00250143">
        <w:rPr>
          <w:color w:val="000000" w:themeColor="text1"/>
        </w:rPr>
        <w:t xml:space="preserve">а сказали: </w:t>
      </w:r>
      <w:r w:rsidRPr="00250143">
        <w:rPr>
          <w:i/>
          <w:iCs/>
          <w:color w:val="000000" w:themeColor="text1"/>
        </w:rPr>
        <w:t>«Рвота не портит пост, даже если её было много и она была вызвана сознательно, кроме случая, когда человек сознательно проглотил её».</w:t>
      </w:r>
      <w:r w:rsidRPr="00250143">
        <w:rPr>
          <w:color w:val="000000" w:themeColor="text1"/>
        </w:rPr>
        <w:t xml:space="preserve"> В качестве довода они прив</w:t>
      </w:r>
      <w:r>
        <w:rPr>
          <w:color w:val="000000" w:themeColor="text1"/>
        </w:rPr>
        <w:t>ели хадис, в котором говорится:</w:t>
      </w:r>
      <w:r w:rsidRPr="00250143">
        <w:rPr>
          <w:color w:val="000000" w:themeColor="text1"/>
        </w:rPr>
        <w:t xml:space="preserve">  </w:t>
      </w:r>
      <w:r w:rsidRPr="00250143">
        <w:rPr>
          <w:b/>
          <w:bCs/>
          <w:i/>
          <w:iCs/>
          <w:color w:val="000000" w:themeColor="text1"/>
        </w:rPr>
        <w:t>«Три вещи не портят пост: рвота, хиджама и поллюция».</w:t>
      </w:r>
      <w:r w:rsidRPr="00250143">
        <w:rPr>
          <w:color w:val="000000" w:themeColor="text1"/>
        </w:rPr>
        <w:t xml:space="preserve"> </w:t>
      </w:r>
    </w:p>
    <w:p w:rsidR="00437A4B" w:rsidRDefault="00250143" w:rsidP="00250143">
      <w:pPr>
        <w:spacing w:line="360" w:lineRule="auto"/>
        <w:rPr>
          <w:color w:val="000000" w:themeColor="text1"/>
        </w:rPr>
      </w:pPr>
      <w:r w:rsidRPr="00250143">
        <w:rPr>
          <w:color w:val="000000" w:themeColor="text1"/>
        </w:rPr>
        <w:t>Привел его Тирмизи от Абу Са</w:t>
      </w:r>
      <w:r>
        <w:rPr>
          <w:color w:val="000000" w:themeColor="text1"/>
        </w:rPr>
        <w:t>′</w:t>
      </w:r>
      <w:r w:rsidRPr="00250143">
        <w:rPr>
          <w:color w:val="000000" w:themeColor="text1"/>
        </w:rPr>
        <w:t xml:space="preserve">ида. Но в цепочке передатчиков находится </w:t>
      </w:r>
      <w:r>
        <w:rPr>
          <w:color w:val="000000" w:themeColor="text1"/>
        </w:rPr>
        <w:t>′</w:t>
      </w:r>
      <w:r w:rsidRPr="00250143">
        <w:rPr>
          <w:color w:val="000000" w:themeColor="text1"/>
        </w:rPr>
        <w:t>Абд</w:t>
      </w:r>
      <w:r>
        <w:rPr>
          <w:color w:val="000000" w:themeColor="text1"/>
        </w:rPr>
        <w:t xml:space="preserve"> </w:t>
      </w:r>
      <w:r w:rsidRPr="00250143">
        <w:rPr>
          <w:color w:val="000000" w:themeColor="text1"/>
        </w:rPr>
        <w:t>ур</w:t>
      </w:r>
      <w:r>
        <w:rPr>
          <w:color w:val="000000" w:themeColor="text1"/>
        </w:rPr>
        <w:t>-Р</w:t>
      </w:r>
      <w:r w:rsidRPr="00250143">
        <w:rPr>
          <w:color w:val="000000" w:themeColor="text1"/>
        </w:rPr>
        <w:t>ахман ибн Зейд ибн Аслям, который является слабым передатчиком. Но даже если этот хадис, допустим, был бы достоверным, то он всё равно не противоречит хадису от Абу Хур</w:t>
      </w:r>
      <w:r>
        <w:rPr>
          <w:color w:val="000000" w:themeColor="text1"/>
        </w:rPr>
        <w:t>е</w:t>
      </w:r>
      <w:r w:rsidRPr="00250143">
        <w:rPr>
          <w:color w:val="000000" w:themeColor="text1"/>
        </w:rPr>
        <w:t>йры. Это потому, что в нём говорится о рвоте без каких-либо условий (мутл</w:t>
      </w:r>
      <w:r>
        <w:rPr>
          <w:color w:val="000000" w:themeColor="text1"/>
        </w:rPr>
        <w:t>я</w:t>
      </w:r>
      <w:r w:rsidRPr="00250143">
        <w:rPr>
          <w:color w:val="000000" w:themeColor="text1"/>
        </w:rPr>
        <w:t>к), а хадис от Абу Хур</w:t>
      </w:r>
      <w:r>
        <w:rPr>
          <w:color w:val="000000" w:themeColor="text1"/>
        </w:rPr>
        <w:t>е</w:t>
      </w:r>
      <w:r w:rsidRPr="00250143">
        <w:rPr>
          <w:color w:val="000000" w:themeColor="text1"/>
        </w:rPr>
        <w:t>йры указывает на рвоту, которая вызвана преднамеренно (мук</w:t>
      </w:r>
      <w:r>
        <w:rPr>
          <w:color w:val="000000" w:themeColor="text1"/>
        </w:rPr>
        <w:t>а</w:t>
      </w:r>
      <w:r w:rsidRPr="00250143">
        <w:rPr>
          <w:color w:val="000000" w:themeColor="text1"/>
        </w:rPr>
        <w:t xml:space="preserve">йяд). Так необходимо разъяснить эти, на первый взгляд, противоречащие друг другу хадисы. И поддерживает это то, что хадис, в котором говорится, что </w:t>
      </w:r>
      <w:r>
        <w:rPr>
          <w:color w:val="000000" w:themeColor="text1"/>
        </w:rPr>
        <w:t>п</w:t>
      </w:r>
      <w:r w:rsidRPr="00250143">
        <w:rPr>
          <w:color w:val="000000" w:themeColor="text1"/>
        </w:rPr>
        <w:t xml:space="preserve">ророк </w:t>
      </w:r>
      <w:r w:rsidR="00CE39B2" w:rsidRPr="00CE39B2">
        <w:rPr>
          <w:color w:val="000000" w:themeColor="text1"/>
        </w:rPr>
        <w:t>(да благословит его Аллах и приветствует)</w:t>
      </w:r>
      <w:r>
        <w:rPr>
          <w:color w:val="000000" w:themeColor="text1"/>
        </w:rPr>
        <w:t xml:space="preserve"> вырвал и </w:t>
      </w:r>
      <w:r>
        <w:rPr>
          <w:color w:val="000000" w:themeColor="text1"/>
        </w:rPr>
        <w:lastRenderedPageBreak/>
        <w:t>разговелся</w:t>
      </w:r>
      <w:r>
        <w:rPr>
          <w:rStyle w:val="ad"/>
          <w:color w:val="000000" w:themeColor="text1"/>
        </w:rPr>
        <w:footnoteReference w:id="895"/>
      </w:r>
      <w:r w:rsidRPr="00250143">
        <w:rPr>
          <w:color w:val="000000" w:themeColor="text1"/>
        </w:rPr>
        <w:t>, некоторые хадисоведы растолковали тем, что он умышленно вызвал у себя рвоту, как об этом ясно сказали ученые.</w:t>
      </w:r>
    </w:p>
    <w:p w:rsidR="00250143" w:rsidRDefault="00250143" w:rsidP="00250143">
      <w:pPr>
        <w:pStyle w:val="3"/>
      </w:pPr>
      <w:r w:rsidRPr="00F60D0D">
        <w:rPr>
          <w:sz w:val="28"/>
          <w:szCs w:val="28"/>
        </w:rPr>
        <w:t>•</w:t>
      </w:r>
      <w:r>
        <w:t xml:space="preserve"> ВОПРОС № 4: О ЗАПРЕТЕ УИСАЛЯ</w:t>
      </w:r>
      <w:r w:rsidRPr="00250143">
        <w:rPr>
          <w:rStyle w:val="ad"/>
          <w:b w:val="0"/>
          <w:bCs w:val="0"/>
        </w:rPr>
        <w:footnoteReference w:id="896"/>
      </w:r>
    </w:p>
    <w:p w:rsidR="00250143" w:rsidRPr="00242C0F" w:rsidRDefault="00250143" w:rsidP="0025014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«Запрещен уисаль».  </w:t>
      </w:r>
    </w:p>
    <w:p w:rsidR="00250143" w:rsidRDefault="00250143" w:rsidP="00250143">
      <w:pPr>
        <w:spacing w:line="360" w:lineRule="auto"/>
        <w:rPr>
          <w:color w:val="000000" w:themeColor="text1"/>
        </w:rPr>
      </w:pPr>
      <w:r w:rsidRPr="00250143">
        <w:rPr>
          <w:color w:val="000000" w:themeColor="text1"/>
        </w:rPr>
        <w:t>Запрет на это указан в хадисах от Абу Хур</w:t>
      </w:r>
      <w:r>
        <w:rPr>
          <w:color w:val="000000" w:themeColor="text1"/>
        </w:rPr>
        <w:t>е</w:t>
      </w:r>
      <w:r w:rsidRPr="00250143">
        <w:rPr>
          <w:color w:val="000000" w:themeColor="text1"/>
        </w:rPr>
        <w:t xml:space="preserve">йры, Ибн </w:t>
      </w:r>
      <w:r>
        <w:rPr>
          <w:color w:val="000000" w:themeColor="text1"/>
        </w:rPr>
        <w:t>′</w:t>
      </w:r>
      <w:r w:rsidRPr="00250143">
        <w:rPr>
          <w:color w:val="000000" w:themeColor="text1"/>
        </w:rPr>
        <w:t xml:space="preserve">Умара и </w:t>
      </w:r>
      <w:r>
        <w:rPr>
          <w:color w:val="000000" w:themeColor="text1"/>
        </w:rPr>
        <w:t>′</w:t>
      </w:r>
      <w:r w:rsidRPr="00250143">
        <w:rPr>
          <w:color w:val="000000" w:themeColor="text1"/>
        </w:rPr>
        <w:t>Айши, которые находятся в двух «Сахиха</w:t>
      </w:r>
      <w:r>
        <w:rPr>
          <w:color w:val="000000" w:themeColor="text1"/>
        </w:rPr>
        <w:t>х», а также в других сборниках</w:t>
      </w:r>
      <w:r>
        <w:rPr>
          <w:rStyle w:val="ad"/>
          <w:color w:val="000000" w:themeColor="text1"/>
        </w:rPr>
        <w:footnoteReference w:id="897"/>
      </w:r>
      <w:r w:rsidRPr="00250143">
        <w:rPr>
          <w:color w:val="000000" w:themeColor="text1"/>
        </w:rPr>
        <w:t>.</w:t>
      </w:r>
    </w:p>
    <w:p w:rsidR="005A0E85" w:rsidRDefault="005A0E85" w:rsidP="005A0E85">
      <w:pPr>
        <w:pStyle w:val="3"/>
      </w:pPr>
      <w:r w:rsidRPr="00F60D0D">
        <w:rPr>
          <w:sz w:val="28"/>
          <w:szCs w:val="28"/>
        </w:rPr>
        <w:t>•</w:t>
      </w:r>
      <w:r>
        <w:t xml:space="preserve"> ВОПРОС № 5: ИСКУПЛЕНИЕ ТОГО, КТО НАМЕРЕННО ПРЕРВАЛ ПОСТ</w:t>
      </w:r>
    </w:p>
    <w:p w:rsidR="005A0E85" w:rsidRPr="00242C0F" w:rsidRDefault="005A0E85" w:rsidP="005A0E8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A0E85">
        <w:rPr>
          <w:i/>
          <w:iCs/>
          <w:color w:val="000000" w:themeColor="text1"/>
        </w:rPr>
        <w:t>А тот, кто умышленно разговелся, должен совершить искупительные де</w:t>
      </w:r>
      <w:r>
        <w:rPr>
          <w:i/>
          <w:iCs/>
          <w:color w:val="000000" w:themeColor="text1"/>
        </w:rPr>
        <w:t>йствия, подобные искуплению за "з</w:t>
      </w:r>
      <w:r w:rsidRPr="005A0E85">
        <w:rPr>
          <w:i/>
          <w:iCs/>
          <w:color w:val="000000" w:themeColor="text1"/>
        </w:rPr>
        <w:t>ыхар</w:t>
      </w:r>
      <w:r>
        <w:rPr>
          <w:i/>
          <w:iCs/>
          <w:color w:val="000000" w:themeColor="text1"/>
        </w:rPr>
        <w:t>"</w:t>
      </w:r>
      <w:r w:rsidRPr="005A0E85">
        <w:rPr>
          <w:i/>
          <w:iCs/>
          <w:color w:val="000000" w:themeColor="text1"/>
        </w:rPr>
        <w:t>»</w:t>
      </w:r>
      <w:r>
        <w:rPr>
          <w:i/>
          <w:iCs/>
          <w:color w:val="000000" w:themeColor="text1"/>
        </w:rPr>
        <w:t>.</w:t>
      </w:r>
    </w:p>
    <w:p w:rsidR="005A0E85" w:rsidRPr="005A0E85" w:rsidRDefault="005A0E85" w:rsidP="005A0E85">
      <w:pPr>
        <w:spacing w:line="360" w:lineRule="auto"/>
        <w:rPr>
          <w:color w:val="000000" w:themeColor="text1"/>
        </w:rPr>
      </w:pPr>
      <w:r w:rsidRPr="005A0E85">
        <w:rPr>
          <w:color w:val="000000" w:themeColor="text1"/>
        </w:rPr>
        <w:t xml:space="preserve">На это указывает хадис о том человеке, который совершил половой акт в дневное время месяца рамадан. Пророк </w:t>
      </w:r>
      <w:r w:rsidR="00CE39B2" w:rsidRPr="00CE39B2">
        <w:rPr>
          <w:color w:val="000000" w:themeColor="text1"/>
        </w:rPr>
        <w:t>(да благословит его Аллах и приветствует)</w:t>
      </w:r>
      <w:r>
        <w:rPr>
          <w:color w:val="000000" w:themeColor="text1"/>
        </w:rPr>
        <w:t xml:space="preserve"> спросил его:</w:t>
      </w:r>
      <w:r w:rsidRPr="005A0E85">
        <w:rPr>
          <w:color w:val="000000" w:themeColor="text1"/>
        </w:rPr>
        <w:t xml:space="preserve"> </w:t>
      </w:r>
      <w:r w:rsidRPr="005A0E85">
        <w:rPr>
          <w:b/>
          <w:bCs/>
          <w:i/>
          <w:iCs/>
          <w:color w:val="000000" w:themeColor="text1"/>
        </w:rPr>
        <w:t>«Есть ли у тебя раб, чтобы ты освободил его?».</w:t>
      </w:r>
      <w:r w:rsidRPr="005A0E85">
        <w:rPr>
          <w:color w:val="000000" w:themeColor="text1"/>
        </w:rPr>
        <w:t xml:space="preserve"> Тот ответил: </w:t>
      </w:r>
      <w:r w:rsidRPr="005A0E85">
        <w:rPr>
          <w:i/>
          <w:iCs/>
          <w:color w:val="000000" w:themeColor="text1"/>
        </w:rPr>
        <w:t>«Нет».</w:t>
      </w:r>
      <w:r w:rsidRPr="005A0E85">
        <w:rPr>
          <w:color w:val="000000" w:themeColor="text1"/>
        </w:rPr>
        <w:t xml:space="preserve"> Он сказал: </w:t>
      </w:r>
      <w:r w:rsidRPr="005A0E85">
        <w:rPr>
          <w:b/>
          <w:bCs/>
          <w:i/>
          <w:iCs/>
          <w:color w:val="000000" w:themeColor="text1"/>
        </w:rPr>
        <w:t>«Можешь ли ты держать пост два месяца подряд?».</w:t>
      </w:r>
      <w:r w:rsidRPr="005A0E85">
        <w:rPr>
          <w:color w:val="000000" w:themeColor="text1"/>
        </w:rPr>
        <w:t xml:space="preserve"> Тот ответил: </w:t>
      </w:r>
      <w:r w:rsidRPr="005A0E85">
        <w:rPr>
          <w:i/>
          <w:iCs/>
          <w:color w:val="000000" w:themeColor="text1"/>
        </w:rPr>
        <w:t>«Нет».</w:t>
      </w:r>
      <w:r w:rsidRPr="005A0E85">
        <w:rPr>
          <w:color w:val="000000" w:themeColor="text1"/>
        </w:rPr>
        <w:t xml:space="preserve"> Он сказал: </w:t>
      </w:r>
      <w:r w:rsidRPr="005A0E85">
        <w:rPr>
          <w:b/>
          <w:bCs/>
          <w:i/>
          <w:iCs/>
          <w:color w:val="000000" w:themeColor="text1"/>
        </w:rPr>
        <w:t>«Можешь ли ты накормить шестьдесят бедняков?»</w:t>
      </w:r>
      <w:r>
        <w:rPr>
          <w:b/>
          <w:bCs/>
          <w:i/>
          <w:iCs/>
          <w:color w:val="000000" w:themeColor="text1"/>
        </w:rPr>
        <w:t>.</w:t>
      </w:r>
      <w:r w:rsidRPr="005A0E85">
        <w:rPr>
          <w:color w:val="000000" w:themeColor="text1"/>
        </w:rPr>
        <w:t xml:space="preserve"> Тот ответил: </w:t>
      </w:r>
      <w:r w:rsidRPr="005A0E85">
        <w:rPr>
          <w:i/>
          <w:iCs/>
          <w:color w:val="000000" w:themeColor="text1"/>
        </w:rPr>
        <w:t>«Нет».</w:t>
      </w:r>
      <w:r w:rsidRPr="005A0E85">
        <w:rPr>
          <w:color w:val="000000" w:themeColor="text1"/>
        </w:rPr>
        <w:t xml:space="preserve"> Затем </w:t>
      </w:r>
      <w:r>
        <w:rPr>
          <w:color w:val="000000" w:themeColor="text1"/>
        </w:rPr>
        <w:t>п</w:t>
      </w:r>
      <w:r w:rsidRPr="005A0E85">
        <w:rPr>
          <w:color w:val="000000" w:themeColor="text1"/>
        </w:rPr>
        <w:t xml:space="preserve">ророку </w:t>
      </w:r>
      <w:r w:rsidR="00CE39B2" w:rsidRPr="00CE39B2">
        <w:rPr>
          <w:color w:val="000000" w:themeColor="text1"/>
        </w:rPr>
        <w:t>(да благословит его Аллах и приветствует)</w:t>
      </w:r>
      <w:r w:rsidRPr="005A0E85">
        <w:rPr>
          <w:color w:val="000000" w:themeColor="text1"/>
        </w:rPr>
        <w:t xml:space="preserve"> принесли корзину с финиками. Пророк </w:t>
      </w:r>
      <w:r w:rsidR="00CE39B2" w:rsidRPr="00CE39B2">
        <w:rPr>
          <w:color w:val="000000" w:themeColor="text1"/>
        </w:rPr>
        <w:t>(да благословит его Аллах и приветствует)</w:t>
      </w:r>
      <w:r w:rsidRPr="005A0E85">
        <w:rPr>
          <w:color w:val="000000" w:themeColor="text1"/>
        </w:rPr>
        <w:t xml:space="preserve"> сказал: </w:t>
      </w:r>
      <w:r w:rsidRPr="005A0E85">
        <w:rPr>
          <w:b/>
          <w:bCs/>
          <w:i/>
          <w:iCs/>
          <w:color w:val="000000" w:themeColor="text1"/>
        </w:rPr>
        <w:t>«Возьми это и раздай в качестве милостыни».</w:t>
      </w:r>
      <w:r w:rsidRPr="005A0E85">
        <w:rPr>
          <w:color w:val="000000" w:themeColor="text1"/>
        </w:rPr>
        <w:t xml:space="preserve"> Тот сказал: </w:t>
      </w:r>
      <w:r w:rsidRPr="005A0E85">
        <w:rPr>
          <w:i/>
          <w:iCs/>
          <w:color w:val="000000" w:themeColor="text1"/>
        </w:rPr>
        <w:t>«Должен ли я раздать это тем, кто беднее меня? Между двумя мединскими Харрами нет семьи, которая была бы беднее моей».</w:t>
      </w:r>
      <w:r w:rsidRPr="005A0E85">
        <w:rPr>
          <w:color w:val="000000" w:themeColor="text1"/>
        </w:rPr>
        <w:t xml:space="preserve"> Пророк </w:t>
      </w:r>
      <w:r w:rsidR="00CE39B2" w:rsidRPr="00CE39B2">
        <w:rPr>
          <w:color w:val="000000" w:themeColor="text1"/>
        </w:rPr>
        <w:t>(да благословит его Аллах и приветствует)</w:t>
      </w:r>
      <w:r w:rsidRPr="005A0E85">
        <w:rPr>
          <w:color w:val="000000" w:themeColor="text1"/>
        </w:rPr>
        <w:t xml:space="preserve"> рассмеялся так, что можно было увидеть его клыки. Затем он сказал: </w:t>
      </w:r>
      <w:r w:rsidRPr="005A0E85">
        <w:rPr>
          <w:b/>
          <w:bCs/>
          <w:i/>
          <w:iCs/>
          <w:color w:val="000000" w:themeColor="text1"/>
        </w:rPr>
        <w:t xml:space="preserve">«Ступай и накорми свою семью». </w:t>
      </w:r>
      <w:r w:rsidRPr="005A0E85">
        <w:rPr>
          <w:color w:val="000000" w:themeColor="text1"/>
        </w:rPr>
        <w:t>Этот хад</w:t>
      </w:r>
      <w:r>
        <w:rPr>
          <w:color w:val="000000" w:themeColor="text1"/>
        </w:rPr>
        <w:t>ис содержится в двух «Сахихах»</w:t>
      </w:r>
      <w:r>
        <w:rPr>
          <w:rStyle w:val="ad"/>
          <w:color w:val="000000" w:themeColor="text1"/>
        </w:rPr>
        <w:footnoteReference w:id="898"/>
      </w:r>
      <w:r>
        <w:rPr>
          <w:color w:val="000000" w:themeColor="text1"/>
        </w:rPr>
        <w:t>.</w:t>
      </w:r>
    </w:p>
    <w:p w:rsidR="005A0E85" w:rsidRPr="005A0E85" w:rsidRDefault="005A0E85" w:rsidP="005A0E85">
      <w:pPr>
        <w:spacing w:line="360" w:lineRule="auto"/>
        <w:rPr>
          <w:color w:val="000000" w:themeColor="text1"/>
        </w:rPr>
      </w:pPr>
      <w:r w:rsidRPr="005A0E85">
        <w:rPr>
          <w:color w:val="000000" w:themeColor="text1"/>
        </w:rPr>
        <w:t xml:space="preserve">Некоторые сказали, что искупительные действия (каффара) должен совершать только тот, кто разговелся в дневное время месяца рамадан, совершив половой акт. Да, мужчина испортил пост, совершив половой акт. Но еда и питьё в этом случае ничем не отличаются от </w:t>
      </w:r>
      <w:r w:rsidRPr="005A0E85">
        <w:rPr>
          <w:color w:val="000000" w:themeColor="text1"/>
        </w:rPr>
        <w:lastRenderedPageBreak/>
        <w:t xml:space="preserve">полового акта, так как они также </w:t>
      </w:r>
      <w:r>
        <w:rPr>
          <w:color w:val="000000" w:themeColor="text1"/>
        </w:rPr>
        <w:t>запрещены во время поста</w:t>
      </w:r>
      <w:r w:rsidRPr="005A0E85">
        <w:rPr>
          <w:color w:val="000000" w:themeColor="text1"/>
        </w:rPr>
        <w:t>. Более того, в некоторых версиях этого хадиса сказано, что «мужчина разговел</w:t>
      </w:r>
      <w:r>
        <w:rPr>
          <w:color w:val="000000" w:themeColor="text1"/>
        </w:rPr>
        <w:t>ся», и не упомянут половой акт</w:t>
      </w:r>
      <w:r>
        <w:rPr>
          <w:rStyle w:val="ad"/>
          <w:color w:val="000000" w:themeColor="text1"/>
        </w:rPr>
        <w:footnoteReference w:id="899"/>
      </w:r>
      <w:r w:rsidRPr="005A0E85">
        <w:rPr>
          <w:color w:val="000000" w:themeColor="text1"/>
        </w:rPr>
        <w:t>.</w:t>
      </w:r>
    </w:p>
    <w:p w:rsidR="00437A4B" w:rsidRDefault="005A0E85" w:rsidP="005A0E85">
      <w:pPr>
        <w:spacing w:line="360" w:lineRule="auto"/>
        <w:rPr>
          <w:color w:val="000000" w:themeColor="text1"/>
        </w:rPr>
      </w:pPr>
      <w:r w:rsidRPr="005A0E85">
        <w:rPr>
          <w:color w:val="000000" w:themeColor="text1"/>
        </w:rPr>
        <w:t xml:space="preserve">  Я скажу: если пришло нечто, указывающее на обязательство искупления «аз-Зыхар» и пришло то, что указывает на достаточность для этого искупления совершить меньшие действия, то эти действия являются разрешением (рухса) для тех, кто не в состоянии выполнить искупление «аз-Зыхар». И это очевидно! И</w:t>
      </w:r>
      <w:r>
        <w:rPr>
          <w:color w:val="000000" w:themeColor="text1"/>
        </w:rPr>
        <w:t xml:space="preserve"> нет в этом никакой неясности</w:t>
      </w:r>
      <w:r>
        <w:rPr>
          <w:rStyle w:val="ad"/>
          <w:color w:val="000000" w:themeColor="text1"/>
        </w:rPr>
        <w:footnoteReference w:id="900"/>
      </w:r>
      <w:r>
        <w:rPr>
          <w:color w:val="000000" w:themeColor="text1"/>
        </w:rPr>
        <w:t>.</w:t>
      </w:r>
    </w:p>
    <w:p w:rsidR="005A0E85" w:rsidRDefault="005A0E85" w:rsidP="005A0E85">
      <w:pPr>
        <w:pStyle w:val="3"/>
      </w:pPr>
      <w:r w:rsidRPr="00F60D0D">
        <w:rPr>
          <w:sz w:val="28"/>
          <w:szCs w:val="28"/>
        </w:rPr>
        <w:t>•</w:t>
      </w:r>
      <w:r>
        <w:t xml:space="preserve"> ВОПРОС № 6: ЖЕЛАТЕЛЬНО ТОРОПИТЬСЯ С РАЗГОВЕНИЕМ И ОТКЛАДЫВАТЬ СУХУР</w:t>
      </w:r>
    </w:p>
    <w:p w:rsidR="005A0E85" w:rsidRPr="00242C0F" w:rsidRDefault="005A0E85" w:rsidP="005A0E8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A0E85">
        <w:rPr>
          <w:i/>
          <w:iCs/>
          <w:color w:val="000000" w:themeColor="text1"/>
        </w:rPr>
        <w:t>Желательно спешить с разговением и оттягивать сухур</w:t>
      </w:r>
      <w:r>
        <w:rPr>
          <w:i/>
          <w:iCs/>
          <w:color w:val="000000" w:themeColor="text1"/>
        </w:rPr>
        <w:t xml:space="preserve">». </w:t>
      </w:r>
    </w:p>
    <w:p w:rsidR="008A1B99" w:rsidRDefault="005A0E85" w:rsidP="008A1B99">
      <w:pPr>
        <w:spacing w:line="360" w:lineRule="auto"/>
        <w:rPr>
          <w:color w:val="000000" w:themeColor="text1"/>
        </w:rPr>
      </w:pPr>
      <w:r w:rsidRPr="005A0E85">
        <w:rPr>
          <w:color w:val="000000" w:themeColor="text1"/>
        </w:rPr>
        <w:t xml:space="preserve">На это </w:t>
      </w:r>
      <w:r>
        <w:rPr>
          <w:color w:val="000000" w:themeColor="text1"/>
        </w:rPr>
        <w:t>указывает хадис от Сахля ибн Са′</w:t>
      </w:r>
      <w:r w:rsidRPr="005A0E85">
        <w:rPr>
          <w:color w:val="000000" w:themeColor="text1"/>
        </w:rPr>
        <w:t xml:space="preserve">да о том, что </w:t>
      </w:r>
      <w:r>
        <w:rPr>
          <w:color w:val="000000" w:themeColor="text1"/>
        </w:rPr>
        <w:t>п</w:t>
      </w:r>
      <w:r w:rsidRPr="005A0E85">
        <w:rPr>
          <w:color w:val="000000" w:themeColor="text1"/>
        </w:rPr>
        <w:t xml:space="preserve">ророк </w:t>
      </w:r>
      <w:r w:rsidR="00CE39B2" w:rsidRPr="00CE39B2">
        <w:rPr>
          <w:color w:val="000000" w:themeColor="text1"/>
        </w:rPr>
        <w:t>(да благословит его Аллах и приветствует)</w:t>
      </w:r>
      <w:r w:rsidRPr="005A0E85">
        <w:rPr>
          <w:color w:val="000000" w:themeColor="text1"/>
        </w:rPr>
        <w:t xml:space="preserve"> сказал: </w:t>
      </w:r>
      <w:r w:rsidRPr="005A0E85">
        <w:rPr>
          <w:b/>
          <w:bCs/>
          <w:i/>
          <w:iCs/>
          <w:color w:val="000000" w:themeColor="text1"/>
        </w:rPr>
        <w:t>«Не перестанут люди пребывать во благе, пока не перестанут торопиться с разговением»</w:t>
      </w:r>
      <w:r w:rsidRPr="005A0E85">
        <w:rPr>
          <w:rStyle w:val="ad"/>
          <w:color w:val="000000" w:themeColor="text1"/>
        </w:rPr>
        <w:footnoteReference w:id="901"/>
      </w:r>
      <w:r w:rsidRPr="005A0E85">
        <w:rPr>
          <w:color w:val="000000" w:themeColor="text1"/>
        </w:rPr>
        <w:t xml:space="preserve">. А также хадис от Абу Зарра о том, что </w:t>
      </w:r>
      <w:r>
        <w:rPr>
          <w:color w:val="000000" w:themeColor="text1"/>
        </w:rPr>
        <w:t>п</w:t>
      </w:r>
      <w:r w:rsidRPr="005A0E85">
        <w:rPr>
          <w:color w:val="000000" w:themeColor="text1"/>
        </w:rPr>
        <w:t xml:space="preserve">ророк </w:t>
      </w:r>
      <w:r w:rsidR="00CE39B2" w:rsidRPr="00CE39B2">
        <w:rPr>
          <w:color w:val="000000" w:themeColor="text1"/>
        </w:rPr>
        <w:t>(да благословит его Аллах и приветствует)</w:t>
      </w:r>
      <w:r w:rsidRPr="005A0E85">
        <w:rPr>
          <w:color w:val="000000" w:themeColor="text1"/>
        </w:rPr>
        <w:t xml:space="preserve"> сказал: </w:t>
      </w:r>
      <w:r w:rsidRPr="005A0E85">
        <w:rPr>
          <w:b/>
          <w:bCs/>
          <w:i/>
          <w:iCs/>
          <w:color w:val="000000" w:themeColor="text1"/>
        </w:rPr>
        <w:t>«Моя умма будет во благе до тех пор, пока они будут оттягивать сухур и спешить с разговением».</w:t>
      </w:r>
      <w:r w:rsidRPr="005A0E85">
        <w:rPr>
          <w:color w:val="000000" w:themeColor="text1"/>
        </w:rPr>
        <w:t xml:space="preserve"> Привел этот хадис Ахмад. В цепочке его передатчиков содержится имя Сулеймана ибн </w:t>
      </w:r>
      <w:r w:rsidR="00A30720">
        <w:rPr>
          <w:color w:val="000000" w:themeColor="text1"/>
        </w:rPr>
        <w:t>′</w:t>
      </w:r>
      <w:r w:rsidRPr="005A0E85">
        <w:rPr>
          <w:color w:val="000000" w:themeColor="text1"/>
        </w:rPr>
        <w:t>Усмана. Абу Хатим сказал,</w:t>
      </w:r>
      <w:r>
        <w:rPr>
          <w:color w:val="000000" w:themeColor="text1"/>
        </w:rPr>
        <w:t xml:space="preserve"> что он неизвестный (маджхуль)</w:t>
      </w:r>
      <w:r>
        <w:rPr>
          <w:rStyle w:val="ad"/>
          <w:color w:val="000000" w:themeColor="text1"/>
        </w:rPr>
        <w:footnoteReference w:id="902"/>
      </w:r>
      <w:r w:rsidRPr="005A0E85">
        <w:rPr>
          <w:color w:val="000000" w:themeColor="text1"/>
        </w:rPr>
        <w:t>.</w:t>
      </w:r>
    </w:p>
    <w:p w:rsidR="008A1B99" w:rsidRDefault="008A1B99">
      <w:pPr>
        <w:rPr>
          <w:color w:val="000000" w:themeColor="text1"/>
        </w:rPr>
      </w:pPr>
      <w:r>
        <w:rPr>
          <w:color w:val="000000" w:themeColor="text1"/>
        </w:rPr>
        <w:br w:type="page"/>
      </w:r>
    </w:p>
    <w:p w:rsidR="008A1B99" w:rsidRPr="00A12343" w:rsidRDefault="008A1B99" w:rsidP="008A1B99">
      <w:pPr>
        <w:pStyle w:val="2"/>
        <w:ind w:firstLine="709"/>
      </w:pPr>
      <w:r w:rsidRPr="00A12343">
        <w:lastRenderedPageBreak/>
        <w:t xml:space="preserve">ГЛАВА </w:t>
      </w:r>
      <w:r>
        <w:t>3</w:t>
      </w:r>
      <w:r w:rsidRPr="00A12343">
        <w:t>.</w:t>
      </w:r>
      <w:r>
        <w:t xml:space="preserve"> ВОЗМЕЩЕНИЕ ПОСТА</w:t>
      </w:r>
    </w:p>
    <w:p w:rsidR="008A1B99" w:rsidRDefault="008A1B99" w:rsidP="008A1B99">
      <w:pPr>
        <w:pStyle w:val="3"/>
      </w:pPr>
      <w:r w:rsidRPr="00F60D0D">
        <w:rPr>
          <w:sz w:val="28"/>
          <w:szCs w:val="28"/>
        </w:rPr>
        <w:t>•</w:t>
      </w:r>
      <w:r>
        <w:t xml:space="preserve"> ВОПРОС № 1: ЕСЛИ ЧЕЛОВЕК ПРОПУСТИЛ ПОСТ ПО УВАЖИТЕЛЬНОЙ ПРИЧИНЕ, ОН ДОЛЖЕН ВОЗМЕСТИТЬ ЕГО</w:t>
      </w:r>
    </w:p>
    <w:p w:rsidR="008A1B99" w:rsidRPr="00242C0F" w:rsidRDefault="008A1B99" w:rsidP="008A1B9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A1B99">
        <w:rPr>
          <w:i/>
          <w:iCs/>
          <w:color w:val="000000" w:themeColor="text1"/>
        </w:rPr>
        <w:t>Тот, кто разговелся по уважительной шариатской причине, обязан возместить пост</w:t>
      </w:r>
      <w:r>
        <w:rPr>
          <w:i/>
          <w:iCs/>
          <w:color w:val="000000" w:themeColor="text1"/>
        </w:rPr>
        <w:t xml:space="preserve">». </w:t>
      </w:r>
    </w:p>
    <w:p w:rsidR="008A1B99" w:rsidRPr="008A1B99" w:rsidRDefault="008A1B99" w:rsidP="008A1B99">
      <w:pPr>
        <w:spacing w:line="360" w:lineRule="auto"/>
        <w:rPr>
          <w:color w:val="000000" w:themeColor="text1"/>
        </w:rPr>
      </w:pPr>
      <w:r w:rsidRPr="008A1B99">
        <w:rPr>
          <w:color w:val="000000" w:themeColor="text1"/>
        </w:rPr>
        <w:t xml:space="preserve">Как, например, путник и больной, и на это ясно указывают аяты Благородного Корана: </w:t>
      </w:r>
      <w:r w:rsidRPr="008A1B99">
        <w:rPr>
          <w:b/>
          <w:bCs/>
          <w:color w:val="000000" w:themeColor="text1"/>
        </w:rPr>
        <w:t>«А если кто из вас болен или находится в пути, то пусть постится столько же дней в другое время»</w:t>
      </w:r>
      <w:r w:rsidRPr="008A1B99">
        <w:rPr>
          <w:rStyle w:val="ad"/>
          <w:color w:val="000000" w:themeColor="text1"/>
        </w:rPr>
        <w:footnoteReference w:id="903"/>
      </w:r>
      <w:r w:rsidRPr="008A1B99">
        <w:rPr>
          <w:color w:val="000000" w:themeColor="text1"/>
        </w:rPr>
        <w:t>.</w:t>
      </w:r>
    </w:p>
    <w:p w:rsidR="00437A4B" w:rsidRDefault="008A1B99" w:rsidP="008A1B99">
      <w:pPr>
        <w:spacing w:line="360" w:lineRule="auto"/>
        <w:rPr>
          <w:color w:val="000000" w:themeColor="text1"/>
        </w:rPr>
      </w:pPr>
      <w:r w:rsidRPr="008A1B99">
        <w:rPr>
          <w:color w:val="000000" w:themeColor="text1"/>
        </w:rPr>
        <w:t xml:space="preserve">А в отношении возмещения поста для тех женщин, у которых была менструация, мы уже приводили хадис от </w:t>
      </w:r>
      <w:r>
        <w:rPr>
          <w:color w:val="000000" w:themeColor="text1"/>
        </w:rPr>
        <w:t>′</w:t>
      </w:r>
      <w:r w:rsidRPr="008A1B99">
        <w:rPr>
          <w:color w:val="000000" w:themeColor="text1"/>
        </w:rPr>
        <w:t>Айши. Что же касается тех, у которых были послеродовые к</w:t>
      </w:r>
      <w:r>
        <w:rPr>
          <w:color w:val="000000" w:themeColor="text1"/>
        </w:rPr>
        <w:t>ровотечения, то они подобны им</w:t>
      </w:r>
      <w:r>
        <w:rPr>
          <w:rStyle w:val="ad"/>
          <w:color w:val="000000" w:themeColor="text1"/>
        </w:rPr>
        <w:footnoteReference w:id="904"/>
      </w:r>
      <w:r w:rsidRPr="008A1B99">
        <w:rPr>
          <w:color w:val="000000" w:themeColor="text1"/>
        </w:rPr>
        <w:t>.</w:t>
      </w:r>
    </w:p>
    <w:p w:rsidR="008A1B99" w:rsidRDefault="008A1B99" w:rsidP="008A1B99">
      <w:pPr>
        <w:pStyle w:val="3"/>
      </w:pPr>
      <w:r w:rsidRPr="00F60D0D">
        <w:rPr>
          <w:sz w:val="28"/>
          <w:szCs w:val="28"/>
        </w:rPr>
        <w:t>•</w:t>
      </w:r>
      <w:r>
        <w:t xml:space="preserve"> ВОПРОС № 2: ПУТНИКУ РАЗРЕШЕНО НЕ СОБЛЮДАТЬ ПОСТ</w:t>
      </w:r>
    </w:p>
    <w:p w:rsidR="008A1B99" w:rsidRPr="00242C0F" w:rsidRDefault="008A1B99" w:rsidP="008A1B9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«Разговение для путника и подобных ему – это облегчение шариата (рухса), кроме как если он боится гибели или слабости при сражении – в этом случае ему не нужно поститься». </w:t>
      </w:r>
    </w:p>
    <w:p w:rsidR="008A1B99" w:rsidRPr="008A1B99" w:rsidRDefault="008A1B99" w:rsidP="00763CDF">
      <w:pPr>
        <w:spacing w:line="360" w:lineRule="auto"/>
        <w:rPr>
          <w:color w:val="000000" w:themeColor="text1"/>
        </w:rPr>
      </w:pPr>
      <w:r w:rsidRPr="008A1B99">
        <w:rPr>
          <w:color w:val="000000" w:themeColor="text1"/>
        </w:rPr>
        <w:t xml:space="preserve">И хадисов, указывающих на это, много. Среди них слова </w:t>
      </w:r>
      <w:r>
        <w:rPr>
          <w:color w:val="000000" w:themeColor="text1"/>
        </w:rPr>
        <w:t>пророка</w:t>
      </w:r>
      <w:r w:rsidR="00763CDF">
        <w:rPr>
          <w:color w:val="000000" w:themeColor="text1"/>
        </w:rPr>
        <w:t xml:space="preserve"> </w:t>
      </w:r>
      <w:r w:rsidR="00763CDF" w:rsidRPr="00763CDF">
        <w:rPr>
          <w:color w:val="000000" w:themeColor="text1"/>
        </w:rPr>
        <w:t>(да благословит его Аллах и приветствует)</w:t>
      </w:r>
      <w:r>
        <w:rPr>
          <w:color w:val="000000" w:themeColor="text1"/>
        </w:rPr>
        <w:t>:</w:t>
      </w:r>
      <w:r w:rsidRPr="008A1B99">
        <w:rPr>
          <w:color w:val="000000" w:themeColor="text1"/>
        </w:rPr>
        <w:t xml:space="preserve"> </w:t>
      </w:r>
      <w:r w:rsidRPr="008A1B99">
        <w:rPr>
          <w:b/>
          <w:bCs/>
          <w:i/>
          <w:iCs/>
          <w:color w:val="000000" w:themeColor="text1"/>
        </w:rPr>
        <w:t>«Если хочешь — постись, если хочешь — разговляйся»</w:t>
      </w:r>
      <w:r>
        <w:rPr>
          <w:color w:val="000000" w:themeColor="text1"/>
        </w:rPr>
        <w:t xml:space="preserve">, </w:t>
      </w:r>
      <w:r w:rsidRPr="008A1B99">
        <w:rPr>
          <w:color w:val="000000" w:themeColor="text1"/>
        </w:rPr>
        <w:t xml:space="preserve">которые были сказаны Хамзе ибн </w:t>
      </w:r>
      <w:r>
        <w:rPr>
          <w:color w:val="000000" w:themeColor="text1"/>
        </w:rPr>
        <w:t>′</w:t>
      </w:r>
      <w:r w:rsidRPr="008A1B99">
        <w:rPr>
          <w:color w:val="000000" w:themeColor="text1"/>
        </w:rPr>
        <w:t>Амр</w:t>
      </w:r>
      <w:r>
        <w:rPr>
          <w:color w:val="000000" w:themeColor="text1"/>
        </w:rPr>
        <w:t>у аль-Асля</w:t>
      </w:r>
      <w:r w:rsidRPr="008A1B99">
        <w:rPr>
          <w:color w:val="000000" w:themeColor="text1"/>
        </w:rPr>
        <w:t xml:space="preserve">ми в ответ на его вопрос о посте в пути. Этот хадис, передаваемый от </w:t>
      </w:r>
      <w:r>
        <w:rPr>
          <w:color w:val="000000" w:themeColor="text1"/>
        </w:rPr>
        <w:t>′Айши, находится в двух «Сахихах»</w:t>
      </w:r>
      <w:r>
        <w:rPr>
          <w:rStyle w:val="ad"/>
          <w:color w:val="000000" w:themeColor="text1"/>
        </w:rPr>
        <w:footnoteReference w:id="905"/>
      </w:r>
      <w:r w:rsidRPr="008A1B99">
        <w:rPr>
          <w:color w:val="000000" w:themeColor="text1"/>
        </w:rPr>
        <w:t xml:space="preserve">. И в этом хадисе содержится указание на то, что путешественнику дозволено самому выбрать, будет он держать пост или нет. Ошибается тот, кто относит этот хадис только лишь к дополнительному посту, потому что в версии Абу Дауда есть такие слова: </w:t>
      </w:r>
      <w:r w:rsidRPr="008A1B99">
        <w:rPr>
          <w:b/>
          <w:bCs/>
          <w:i/>
          <w:iCs/>
          <w:color w:val="000000" w:themeColor="text1"/>
        </w:rPr>
        <w:t>«Возможно, этот месяц</w:t>
      </w:r>
      <w:r>
        <w:rPr>
          <w:b/>
          <w:bCs/>
          <w:i/>
          <w:iCs/>
          <w:color w:val="000000" w:themeColor="text1"/>
        </w:rPr>
        <w:t xml:space="preserve"> совпадёт с моим путешествием»</w:t>
      </w:r>
      <w:r w:rsidRPr="00B31A55">
        <w:rPr>
          <w:rStyle w:val="ad"/>
          <w:color w:val="000000" w:themeColor="text1"/>
        </w:rPr>
        <w:footnoteReference w:id="906"/>
      </w:r>
      <w:r w:rsidRPr="008A1B99">
        <w:rPr>
          <w:color w:val="000000" w:themeColor="text1"/>
        </w:rPr>
        <w:t>, — то есть месяц рамадан.</w:t>
      </w:r>
    </w:p>
    <w:p w:rsidR="008A1B99" w:rsidRPr="008A1B99" w:rsidRDefault="008A1B99" w:rsidP="00B31A55">
      <w:pPr>
        <w:spacing w:line="360" w:lineRule="auto"/>
        <w:rPr>
          <w:color w:val="000000" w:themeColor="text1"/>
        </w:rPr>
      </w:pPr>
      <w:r w:rsidRPr="008A1B99">
        <w:rPr>
          <w:color w:val="000000" w:themeColor="text1"/>
        </w:rPr>
        <w:lastRenderedPageBreak/>
        <w:t xml:space="preserve">Что касается того хадиса, в котором говорится, что </w:t>
      </w:r>
      <w:r w:rsidR="00B31A55">
        <w:rPr>
          <w:color w:val="000000" w:themeColor="text1"/>
        </w:rPr>
        <w:t>п</w:t>
      </w:r>
      <w:r w:rsidRPr="008A1B99">
        <w:rPr>
          <w:color w:val="000000" w:themeColor="text1"/>
        </w:rPr>
        <w:t>ророку</w:t>
      </w:r>
      <w:r w:rsidR="00D74670">
        <w:rPr>
          <w:color w:val="000000" w:themeColor="text1"/>
        </w:rPr>
        <w:t xml:space="preserve"> (да благословит его Аллах и приветствует) </w:t>
      </w:r>
      <w:r w:rsidRPr="008A1B99">
        <w:rPr>
          <w:color w:val="000000" w:themeColor="text1"/>
        </w:rPr>
        <w:t xml:space="preserve">сказали, что какая-то группа не разговелась в одном из путешествий, а </w:t>
      </w:r>
      <w:r w:rsidR="00B31A55">
        <w:rPr>
          <w:color w:val="000000" w:themeColor="text1"/>
        </w:rPr>
        <w:t>п</w:t>
      </w:r>
      <w:r w:rsidRPr="008A1B99">
        <w:rPr>
          <w:color w:val="000000" w:themeColor="text1"/>
        </w:rPr>
        <w:t>ророк</w:t>
      </w:r>
      <w:r w:rsidR="00D74670">
        <w:rPr>
          <w:color w:val="000000" w:themeColor="text1"/>
        </w:rPr>
        <w:t xml:space="preserve"> (да благословит его Аллах и приветствует) </w:t>
      </w:r>
      <w:r w:rsidR="00B31A55">
        <w:rPr>
          <w:color w:val="000000" w:themeColor="text1"/>
        </w:rPr>
        <w:t xml:space="preserve">сказал: </w:t>
      </w:r>
      <w:r w:rsidR="00B31A55" w:rsidRPr="00B31A55">
        <w:rPr>
          <w:b/>
          <w:bCs/>
          <w:i/>
          <w:iCs/>
          <w:color w:val="000000" w:themeColor="text1"/>
        </w:rPr>
        <w:t>«Они — ослушавшиеся»</w:t>
      </w:r>
      <w:r w:rsidR="00B31A55" w:rsidRPr="00B31A55">
        <w:rPr>
          <w:rStyle w:val="ad"/>
          <w:color w:val="000000" w:themeColor="text1"/>
        </w:rPr>
        <w:footnoteReference w:id="907"/>
      </w:r>
      <w:r w:rsidR="00B31A55">
        <w:rPr>
          <w:color w:val="000000" w:themeColor="text1"/>
        </w:rPr>
        <w:t>, то о</w:t>
      </w:r>
      <w:r w:rsidRPr="008A1B99">
        <w:rPr>
          <w:color w:val="000000" w:themeColor="text1"/>
        </w:rPr>
        <w:t>н сказал это потому, что именно в этот день он приказал им разговляться и назвал их ослушавшимися его приказа. И причина именования их «ослушавшимися» состоит не в том, что они постились в пути, а в ослушании конкретного приказа.</w:t>
      </w:r>
    </w:p>
    <w:p w:rsidR="008A1B99" w:rsidRPr="008A1B99" w:rsidRDefault="00B31A55" w:rsidP="00B31A55">
      <w:pPr>
        <w:spacing w:line="360" w:lineRule="auto"/>
        <w:rPr>
          <w:color w:val="000000" w:themeColor="text1"/>
        </w:rPr>
      </w:pPr>
      <w:r>
        <w:rPr>
          <w:color w:val="000000" w:themeColor="text1"/>
        </w:rPr>
        <w:t>Теперь рассмотрим хадис:</w:t>
      </w:r>
      <w:r w:rsidR="008A1B99" w:rsidRPr="008A1B99">
        <w:rPr>
          <w:color w:val="000000" w:themeColor="text1"/>
        </w:rPr>
        <w:t xml:space="preserve"> </w:t>
      </w:r>
      <w:r w:rsidR="008A1B99" w:rsidRPr="00B31A55">
        <w:rPr>
          <w:b/>
          <w:bCs/>
          <w:i/>
          <w:iCs/>
          <w:color w:val="000000" w:themeColor="text1"/>
        </w:rPr>
        <w:t>«Пост в пути — не от благочестия»</w:t>
      </w:r>
      <w:r w:rsidRPr="00B31A55">
        <w:rPr>
          <w:rStyle w:val="ad"/>
          <w:color w:val="000000" w:themeColor="text1"/>
        </w:rPr>
        <w:footnoteReference w:id="908"/>
      </w:r>
      <w:r w:rsidR="008A1B99" w:rsidRPr="00B31A55">
        <w:rPr>
          <w:color w:val="000000" w:themeColor="text1"/>
        </w:rPr>
        <w:t>,</w:t>
      </w:r>
      <w:r w:rsidR="008A1B99" w:rsidRPr="008A1B99">
        <w:rPr>
          <w:color w:val="000000" w:themeColor="text1"/>
        </w:rPr>
        <w:t xml:space="preserve"> который находится в обоих сборниках «сахих». В версии у ан-Насаи ест</w:t>
      </w:r>
      <w:r>
        <w:rPr>
          <w:color w:val="000000" w:themeColor="text1"/>
        </w:rPr>
        <w:t>ь добавка, в которой говорится:</w:t>
      </w:r>
      <w:r w:rsidR="008A1B99" w:rsidRPr="008A1B99">
        <w:rPr>
          <w:color w:val="000000" w:themeColor="text1"/>
        </w:rPr>
        <w:t xml:space="preserve"> </w:t>
      </w:r>
      <w:r w:rsidR="008A1B99" w:rsidRPr="00B31A55">
        <w:rPr>
          <w:b/>
          <w:bCs/>
          <w:i/>
          <w:iCs/>
          <w:color w:val="000000" w:themeColor="text1"/>
        </w:rPr>
        <w:t xml:space="preserve">«Берите те облегчения (рухса), которые Аллах вам даровал». </w:t>
      </w:r>
    </w:p>
    <w:p w:rsidR="008A1B99" w:rsidRPr="008A1B99" w:rsidRDefault="008A1B99" w:rsidP="00B31A55">
      <w:pPr>
        <w:spacing w:line="360" w:lineRule="auto"/>
        <w:rPr>
          <w:color w:val="000000" w:themeColor="text1"/>
        </w:rPr>
      </w:pPr>
      <w:r w:rsidRPr="008A1B99">
        <w:rPr>
          <w:color w:val="000000" w:themeColor="text1"/>
        </w:rPr>
        <w:t xml:space="preserve">Тот факт, что шариат в этом хадисе указал на то, что разговение в пути является облегчением (рухса), дает нам понять, что пост в пути является проявлением выдержки и самообладания (азима). Что и требовалось обосновать. А что касается хадиса: </w:t>
      </w:r>
      <w:r w:rsidRPr="00B31A55">
        <w:rPr>
          <w:b/>
          <w:bCs/>
          <w:i/>
          <w:iCs/>
          <w:color w:val="000000" w:themeColor="text1"/>
        </w:rPr>
        <w:t>«Постящийся в путешествии</w:t>
      </w:r>
      <w:r w:rsidR="00B31A55" w:rsidRPr="00B31A55">
        <w:rPr>
          <w:b/>
          <w:bCs/>
          <w:i/>
          <w:iCs/>
          <w:color w:val="000000" w:themeColor="text1"/>
        </w:rPr>
        <w:t xml:space="preserve"> подобен разговевшемуся дома»</w:t>
      </w:r>
      <w:r w:rsidR="00B31A55" w:rsidRPr="00B31A55">
        <w:rPr>
          <w:rStyle w:val="ad"/>
          <w:color w:val="000000" w:themeColor="text1"/>
        </w:rPr>
        <w:footnoteReference w:id="909"/>
      </w:r>
      <w:r w:rsidRPr="00B31A55">
        <w:rPr>
          <w:color w:val="000000" w:themeColor="text1"/>
        </w:rPr>
        <w:t>,</w:t>
      </w:r>
      <w:r w:rsidRPr="008A1B99">
        <w:rPr>
          <w:color w:val="000000" w:themeColor="text1"/>
        </w:rPr>
        <w:t xml:space="preserve"> о котором некоторые хадисоведы сказали, что цепочка его передатчиков достоверна, но останавливается на </w:t>
      </w:r>
      <w:r w:rsidR="00B31A55">
        <w:rPr>
          <w:color w:val="000000" w:themeColor="text1"/>
        </w:rPr>
        <w:t>′</w:t>
      </w:r>
      <w:r w:rsidRPr="008A1B99">
        <w:rPr>
          <w:color w:val="000000" w:themeColor="text1"/>
        </w:rPr>
        <w:t>Абд</w:t>
      </w:r>
      <w:r w:rsidR="00B31A55">
        <w:rPr>
          <w:color w:val="000000" w:themeColor="text1"/>
        </w:rPr>
        <w:t xml:space="preserve"> </w:t>
      </w:r>
      <w:r w:rsidRPr="008A1B99">
        <w:rPr>
          <w:color w:val="000000" w:themeColor="text1"/>
        </w:rPr>
        <w:t>ур</w:t>
      </w:r>
      <w:r w:rsidR="00B31A55">
        <w:rPr>
          <w:color w:val="000000" w:themeColor="text1"/>
        </w:rPr>
        <w:t>-Рахмане иб</w:t>
      </w:r>
      <w:r w:rsidRPr="008A1B99">
        <w:rPr>
          <w:color w:val="000000" w:themeColor="text1"/>
        </w:rPr>
        <w:t xml:space="preserve">н </w:t>
      </w:r>
      <w:r w:rsidR="00B31A55">
        <w:rPr>
          <w:color w:val="000000" w:themeColor="text1"/>
        </w:rPr>
        <w:t>′</w:t>
      </w:r>
      <w:r w:rsidRPr="008A1B99">
        <w:rPr>
          <w:color w:val="000000" w:themeColor="text1"/>
        </w:rPr>
        <w:t>Ауфе, то этот хади</w:t>
      </w:r>
      <w:r w:rsidR="00B31A55">
        <w:rPr>
          <w:color w:val="000000" w:themeColor="text1"/>
        </w:rPr>
        <w:t>с не берётся в качестве довода</w:t>
      </w:r>
      <w:r w:rsidR="00B31A55">
        <w:rPr>
          <w:rStyle w:val="ad"/>
          <w:color w:val="000000" w:themeColor="text1"/>
        </w:rPr>
        <w:footnoteReference w:id="910"/>
      </w:r>
      <w:r w:rsidRPr="008A1B99">
        <w:rPr>
          <w:color w:val="000000" w:themeColor="text1"/>
        </w:rPr>
        <w:t>.</w:t>
      </w:r>
    </w:p>
    <w:p w:rsidR="008A1B99" w:rsidRPr="008A1B99" w:rsidRDefault="00B31A55" w:rsidP="00B31A55">
      <w:pPr>
        <w:spacing w:line="360" w:lineRule="auto"/>
        <w:rPr>
          <w:color w:val="000000" w:themeColor="text1"/>
        </w:rPr>
      </w:pPr>
      <w:r>
        <w:rPr>
          <w:color w:val="000000" w:themeColor="text1"/>
        </w:rPr>
        <w:t>В двух «Сахих</w:t>
      </w:r>
      <w:r w:rsidR="008A1B99" w:rsidRPr="008A1B99">
        <w:rPr>
          <w:color w:val="000000" w:themeColor="text1"/>
        </w:rPr>
        <w:t>ах</w:t>
      </w:r>
      <w:r>
        <w:rPr>
          <w:color w:val="000000" w:themeColor="text1"/>
        </w:rPr>
        <w:t>»</w:t>
      </w:r>
      <w:r w:rsidR="008A1B99" w:rsidRPr="008A1B99">
        <w:rPr>
          <w:color w:val="000000" w:themeColor="text1"/>
        </w:rPr>
        <w:t xml:space="preserve"> имеется хадис от Анаса, в котором говорится: </w:t>
      </w:r>
      <w:r w:rsidR="008A1B99" w:rsidRPr="00B31A55">
        <w:rPr>
          <w:i/>
          <w:iCs/>
          <w:color w:val="000000" w:themeColor="text1"/>
        </w:rPr>
        <w:t xml:space="preserve">«Мы путешествовали с </w:t>
      </w:r>
      <w:r w:rsidRPr="00B31A55">
        <w:rPr>
          <w:i/>
          <w:iCs/>
          <w:color w:val="000000" w:themeColor="text1"/>
        </w:rPr>
        <w:t>п</w:t>
      </w:r>
      <w:r w:rsidR="008A1B99" w:rsidRPr="00B31A55">
        <w:rPr>
          <w:i/>
          <w:iCs/>
          <w:color w:val="000000" w:themeColor="text1"/>
        </w:rPr>
        <w:t>ророком, да благословит его Аллах и приветствует, и тот, кто постился, не попрекал того, кто разговелся, а разговевшиеся не попр</w:t>
      </w:r>
      <w:r w:rsidRPr="00B31A55">
        <w:rPr>
          <w:i/>
          <w:iCs/>
          <w:color w:val="000000" w:themeColor="text1"/>
        </w:rPr>
        <w:t>екали постившихся»</w:t>
      </w:r>
      <w:r w:rsidRPr="00B31A55">
        <w:rPr>
          <w:rStyle w:val="ad"/>
          <w:color w:val="000000" w:themeColor="text1"/>
        </w:rPr>
        <w:footnoteReference w:id="911"/>
      </w:r>
      <w:r w:rsidR="008A1B99" w:rsidRPr="00B31A55">
        <w:rPr>
          <w:color w:val="000000" w:themeColor="text1"/>
        </w:rPr>
        <w:t xml:space="preserve">. </w:t>
      </w:r>
    </w:p>
    <w:p w:rsidR="008A1B99" w:rsidRPr="008A1B99" w:rsidRDefault="008A1B99" w:rsidP="00B31A55">
      <w:pPr>
        <w:spacing w:line="360" w:lineRule="auto"/>
        <w:rPr>
          <w:color w:val="000000" w:themeColor="text1"/>
        </w:rPr>
      </w:pPr>
      <w:r w:rsidRPr="008A1B99">
        <w:rPr>
          <w:color w:val="000000" w:themeColor="text1"/>
        </w:rPr>
        <w:t xml:space="preserve">Муслим и другие привели хадис от Хамзы ибн </w:t>
      </w:r>
      <w:r w:rsidR="00B31A55">
        <w:rPr>
          <w:color w:val="000000" w:themeColor="text1"/>
        </w:rPr>
        <w:t>′</w:t>
      </w:r>
      <w:r w:rsidRPr="008A1B99">
        <w:rPr>
          <w:color w:val="000000" w:themeColor="text1"/>
        </w:rPr>
        <w:t xml:space="preserve">Амра аль-Аслями, который сказал: </w:t>
      </w:r>
      <w:r w:rsidRPr="00B31A55">
        <w:rPr>
          <w:i/>
          <w:iCs/>
          <w:color w:val="000000" w:themeColor="text1"/>
        </w:rPr>
        <w:t xml:space="preserve">«О </w:t>
      </w:r>
      <w:r w:rsidR="00B31A55">
        <w:rPr>
          <w:i/>
          <w:iCs/>
          <w:color w:val="000000" w:themeColor="text1"/>
        </w:rPr>
        <w:t>п</w:t>
      </w:r>
      <w:r w:rsidRPr="00B31A55">
        <w:rPr>
          <w:i/>
          <w:iCs/>
          <w:color w:val="000000" w:themeColor="text1"/>
        </w:rPr>
        <w:t>осланник Аллаха! Я нахожу в себе силы для того, чтобы поститься в пути! Есть ли на мне грех за это?».</w:t>
      </w:r>
      <w:r w:rsidRPr="008A1B99">
        <w:rPr>
          <w:color w:val="000000" w:themeColor="text1"/>
        </w:rPr>
        <w:t xml:space="preserve"> И он ответил: </w:t>
      </w:r>
      <w:r w:rsidRPr="00B31A55">
        <w:rPr>
          <w:b/>
          <w:bCs/>
          <w:i/>
          <w:iCs/>
          <w:color w:val="000000" w:themeColor="text1"/>
        </w:rPr>
        <w:t>«Это облегчение (рухса) от Аллаха. Если кто примет его, то это хорошо, а если кто-то захочет п</w:t>
      </w:r>
      <w:r w:rsidR="00B31A55" w:rsidRPr="00B31A55">
        <w:rPr>
          <w:b/>
          <w:bCs/>
          <w:i/>
          <w:iCs/>
          <w:color w:val="000000" w:themeColor="text1"/>
        </w:rPr>
        <w:t>оститься, то нет на нём греха»</w:t>
      </w:r>
      <w:r w:rsidR="00B31A55" w:rsidRPr="00B31A55">
        <w:rPr>
          <w:rStyle w:val="ad"/>
          <w:color w:val="000000" w:themeColor="text1"/>
        </w:rPr>
        <w:footnoteReference w:id="912"/>
      </w:r>
      <w:r w:rsidRPr="00B31A55">
        <w:rPr>
          <w:color w:val="000000" w:themeColor="text1"/>
        </w:rPr>
        <w:t>.</w:t>
      </w:r>
    </w:p>
    <w:p w:rsidR="008A1B99" w:rsidRPr="00B31A55" w:rsidRDefault="008A1B99" w:rsidP="00B31A55">
      <w:pPr>
        <w:spacing w:line="360" w:lineRule="auto"/>
        <w:rPr>
          <w:i/>
          <w:iCs/>
          <w:color w:val="000000" w:themeColor="text1"/>
        </w:rPr>
      </w:pPr>
      <w:r w:rsidRPr="008A1B99">
        <w:rPr>
          <w:color w:val="000000" w:themeColor="text1"/>
        </w:rPr>
        <w:lastRenderedPageBreak/>
        <w:t xml:space="preserve">В двух «Сахихах» содержится хадис от Джабира: </w:t>
      </w:r>
      <w:r w:rsidR="00B31A55">
        <w:rPr>
          <w:i/>
          <w:iCs/>
          <w:color w:val="000000" w:themeColor="text1"/>
        </w:rPr>
        <w:t xml:space="preserve">«Пророк </w:t>
      </w:r>
      <w:r w:rsidR="00D74670" w:rsidRPr="00D74670">
        <w:rPr>
          <w:i/>
          <w:iCs/>
          <w:color w:val="000000" w:themeColor="text1"/>
        </w:rPr>
        <w:t>(да благословит его Аллах и приветствует)</w:t>
      </w:r>
      <w:r w:rsidR="00B31A55">
        <w:rPr>
          <w:i/>
          <w:iCs/>
          <w:color w:val="000000" w:themeColor="text1"/>
        </w:rPr>
        <w:t>,</w:t>
      </w:r>
      <w:r w:rsidRPr="00B31A55">
        <w:rPr>
          <w:i/>
          <w:iCs/>
          <w:color w:val="000000" w:themeColor="text1"/>
        </w:rPr>
        <w:t xml:space="preserve"> находясь в путешествии, увидел толпу людей, собравшихся вокруг мужчины, которого они укрывали от солнца. Он спросил у них: </w:t>
      </w:r>
      <w:r w:rsidRPr="00B31A55">
        <w:rPr>
          <w:b/>
          <w:bCs/>
          <w:i/>
          <w:iCs/>
          <w:color w:val="000000" w:themeColor="text1"/>
        </w:rPr>
        <w:t>«Что это?».</w:t>
      </w:r>
      <w:r w:rsidRPr="00B31A55">
        <w:rPr>
          <w:i/>
          <w:iCs/>
          <w:color w:val="000000" w:themeColor="text1"/>
        </w:rPr>
        <w:t xml:space="preserve"> Они ответили: «Он — постящийся». Тогда он сказал: </w:t>
      </w:r>
      <w:r w:rsidRPr="00B31A55">
        <w:rPr>
          <w:b/>
          <w:bCs/>
          <w:i/>
          <w:iCs/>
          <w:color w:val="000000" w:themeColor="text1"/>
        </w:rPr>
        <w:t>«</w:t>
      </w:r>
      <w:r w:rsidR="00B31A55" w:rsidRPr="00B31A55">
        <w:rPr>
          <w:b/>
          <w:bCs/>
          <w:i/>
          <w:iCs/>
          <w:color w:val="000000" w:themeColor="text1"/>
        </w:rPr>
        <w:t>Пост в пути не от благочестия»</w:t>
      </w:r>
      <w:r w:rsidR="00B31A55" w:rsidRPr="00B31A55">
        <w:rPr>
          <w:rStyle w:val="ad"/>
          <w:color w:val="000000" w:themeColor="text1"/>
        </w:rPr>
        <w:footnoteReference w:id="913"/>
      </w:r>
      <w:r w:rsidRPr="00B31A55">
        <w:rPr>
          <w:color w:val="000000" w:themeColor="text1"/>
        </w:rPr>
        <w:t>.</w:t>
      </w:r>
    </w:p>
    <w:p w:rsidR="008A1B99" w:rsidRPr="00B31A55" w:rsidRDefault="008A1B99" w:rsidP="009142D3">
      <w:pPr>
        <w:spacing w:line="360" w:lineRule="auto"/>
        <w:rPr>
          <w:i/>
          <w:iCs/>
          <w:color w:val="000000" w:themeColor="text1"/>
        </w:rPr>
      </w:pPr>
      <w:r w:rsidRPr="008A1B99">
        <w:rPr>
          <w:color w:val="000000" w:themeColor="text1"/>
        </w:rPr>
        <w:t>Муслим, Ахмад и Абу Дауд привели хадис от Абу Са</w:t>
      </w:r>
      <w:r w:rsidR="00B31A55">
        <w:rPr>
          <w:color w:val="000000" w:themeColor="text1"/>
        </w:rPr>
        <w:t>′</w:t>
      </w:r>
      <w:r w:rsidRPr="008A1B99">
        <w:rPr>
          <w:color w:val="000000" w:themeColor="text1"/>
        </w:rPr>
        <w:t xml:space="preserve">ида, в котором тот сказал: </w:t>
      </w:r>
      <w:r w:rsidRPr="00B31A55">
        <w:rPr>
          <w:i/>
          <w:iCs/>
          <w:color w:val="000000" w:themeColor="text1"/>
        </w:rPr>
        <w:t xml:space="preserve">«Мы с </w:t>
      </w:r>
      <w:r w:rsidR="00B31A55">
        <w:rPr>
          <w:i/>
          <w:iCs/>
          <w:color w:val="000000" w:themeColor="text1"/>
        </w:rPr>
        <w:t>п</w:t>
      </w:r>
      <w:r w:rsidRPr="00B31A55">
        <w:rPr>
          <w:i/>
          <w:iCs/>
          <w:color w:val="000000" w:themeColor="text1"/>
        </w:rPr>
        <w:t xml:space="preserve">ророком </w:t>
      </w:r>
      <w:r w:rsidR="00D74670">
        <w:rPr>
          <w:i/>
          <w:iCs/>
          <w:color w:val="000000" w:themeColor="text1"/>
        </w:rPr>
        <w:t>(да благословит его Аллах и приветствует)</w:t>
      </w:r>
      <w:r w:rsidRPr="00B31A55">
        <w:rPr>
          <w:i/>
          <w:iCs/>
          <w:color w:val="000000" w:themeColor="text1"/>
        </w:rPr>
        <w:t xml:space="preserve"> держали путь в Мекку и постились в пути. Когда мы остановились на одной из остановок, Пророк </w:t>
      </w:r>
      <w:r w:rsidR="00D74670">
        <w:rPr>
          <w:i/>
          <w:iCs/>
          <w:color w:val="000000" w:themeColor="text1"/>
        </w:rPr>
        <w:t xml:space="preserve">(да благословит его Аллах и приветствует) </w:t>
      </w:r>
      <w:r w:rsidRPr="00B31A55">
        <w:rPr>
          <w:i/>
          <w:iCs/>
          <w:color w:val="000000" w:themeColor="text1"/>
        </w:rPr>
        <w:t xml:space="preserve">сказал: </w:t>
      </w:r>
      <w:r w:rsidRPr="00B31A55">
        <w:rPr>
          <w:b/>
          <w:bCs/>
          <w:i/>
          <w:iCs/>
          <w:color w:val="000000" w:themeColor="text1"/>
        </w:rPr>
        <w:t>«Поистине, вы приблизились к вашему врагу и у вас будет</w:t>
      </w:r>
      <w:r w:rsidR="00B31A55" w:rsidRPr="00B31A55">
        <w:rPr>
          <w:b/>
          <w:bCs/>
          <w:i/>
          <w:iCs/>
          <w:color w:val="000000" w:themeColor="text1"/>
        </w:rPr>
        <w:t xml:space="preserve"> больше силы, если вы разговее</w:t>
      </w:r>
      <w:r w:rsidRPr="00B31A55">
        <w:rPr>
          <w:b/>
          <w:bCs/>
          <w:i/>
          <w:iCs/>
          <w:color w:val="000000" w:themeColor="text1"/>
        </w:rPr>
        <w:t>тесь».</w:t>
      </w:r>
      <w:r w:rsidRPr="00B31A55">
        <w:rPr>
          <w:i/>
          <w:iCs/>
          <w:color w:val="000000" w:themeColor="text1"/>
        </w:rPr>
        <w:t xml:space="preserve"> И это было облегчением (рухса). И среди нас были те, кто продолжал поститься, и те, кто прервал свой пост. Потом мы остановились на дру</w:t>
      </w:r>
      <w:r w:rsidR="00B31A55">
        <w:rPr>
          <w:i/>
          <w:iCs/>
          <w:color w:val="000000" w:themeColor="text1"/>
        </w:rPr>
        <w:t>гой остановке, и он нам сказал:</w:t>
      </w:r>
      <w:r w:rsidRPr="00B31A55">
        <w:rPr>
          <w:i/>
          <w:iCs/>
          <w:color w:val="000000" w:themeColor="text1"/>
        </w:rPr>
        <w:t xml:space="preserve"> </w:t>
      </w:r>
      <w:r w:rsidRPr="00B31A55">
        <w:rPr>
          <w:b/>
          <w:bCs/>
          <w:i/>
          <w:iCs/>
          <w:color w:val="000000" w:themeColor="text1"/>
        </w:rPr>
        <w:t>«Поистине, завтра утром вы встретитесь с вашим врагом и у вас будет больше сил, если вы прервете с</w:t>
      </w:r>
      <w:r w:rsidR="00B31A55" w:rsidRPr="00B31A55">
        <w:rPr>
          <w:b/>
          <w:bCs/>
          <w:i/>
          <w:iCs/>
          <w:color w:val="000000" w:themeColor="text1"/>
        </w:rPr>
        <w:t>вой пост, так прервите же его!»</w:t>
      </w:r>
      <w:r w:rsidR="00B31A55">
        <w:rPr>
          <w:b/>
          <w:bCs/>
          <w:i/>
          <w:iCs/>
          <w:color w:val="000000" w:themeColor="text1"/>
        </w:rPr>
        <w:t xml:space="preserve">. </w:t>
      </w:r>
      <w:r w:rsidR="009142D3">
        <w:rPr>
          <w:i/>
          <w:iCs/>
          <w:color w:val="000000" w:themeColor="text1"/>
        </w:rPr>
        <w:t xml:space="preserve">И это уже было велением (от посланника Аллаха </w:t>
      </w:r>
      <w:r w:rsidR="00D74670" w:rsidRPr="00D74670">
        <w:rPr>
          <w:i/>
          <w:iCs/>
          <w:color w:val="000000" w:themeColor="text1"/>
        </w:rPr>
        <w:t>(да благословит его Аллах и приветствует)</w:t>
      </w:r>
      <w:r w:rsidR="009142D3">
        <w:rPr>
          <w:i/>
          <w:iCs/>
          <w:color w:val="000000" w:themeColor="text1"/>
        </w:rPr>
        <w:t>)</w:t>
      </w:r>
      <w:r w:rsidRPr="00B31A55">
        <w:rPr>
          <w:i/>
          <w:iCs/>
          <w:color w:val="000000" w:themeColor="text1"/>
        </w:rPr>
        <w:t>. И после бывало, что мы дер</w:t>
      </w:r>
      <w:r w:rsidR="00B31A55">
        <w:rPr>
          <w:i/>
          <w:iCs/>
          <w:color w:val="000000" w:themeColor="text1"/>
        </w:rPr>
        <w:t xml:space="preserve">жали пост в пути с пророком </w:t>
      </w:r>
      <w:r w:rsidR="00D74670" w:rsidRPr="00D74670">
        <w:rPr>
          <w:i/>
          <w:iCs/>
          <w:color w:val="000000" w:themeColor="text1"/>
        </w:rPr>
        <w:t>(да благословит его Аллах и приветствует)</w:t>
      </w:r>
      <w:r w:rsidR="00B31A55">
        <w:rPr>
          <w:i/>
          <w:iCs/>
          <w:color w:val="000000" w:themeColor="text1"/>
        </w:rPr>
        <w:t>»</w:t>
      </w:r>
      <w:r w:rsidR="00B31A55" w:rsidRPr="00B31A55">
        <w:rPr>
          <w:rStyle w:val="ad"/>
          <w:color w:val="000000" w:themeColor="text1"/>
        </w:rPr>
        <w:footnoteReference w:id="914"/>
      </w:r>
      <w:r w:rsidRPr="00B31A55">
        <w:rPr>
          <w:color w:val="000000" w:themeColor="text1"/>
        </w:rPr>
        <w:t>.</w:t>
      </w:r>
    </w:p>
    <w:p w:rsidR="008A1B99" w:rsidRPr="008A1B99" w:rsidRDefault="008A1B99" w:rsidP="009142D3">
      <w:pPr>
        <w:spacing w:line="360" w:lineRule="auto"/>
        <w:rPr>
          <w:color w:val="000000" w:themeColor="text1"/>
        </w:rPr>
      </w:pPr>
      <w:r w:rsidRPr="008A1B99">
        <w:rPr>
          <w:color w:val="000000" w:themeColor="text1"/>
        </w:rPr>
        <w:t>И того мнения, что пост в пути является облегчением (рухса), придерживается абсолютное большинство ученых. А представители захиритского мазхаба считали, что разговение в пути является обязательным и что пост в пути не принимается. Это же мнение передаётся от Абу Хур</w:t>
      </w:r>
      <w:r w:rsidR="009142D3">
        <w:rPr>
          <w:color w:val="000000" w:themeColor="text1"/>
        </w:rPr>
        <w:t>е</w:t>
      </w:r>
      <w:r w:rsidRPr="008A1B99">
        <w:rPr>
          <w:color w:val="000000" w:themeColor="text1"/>
        </w:rPr>
        <w:t>йры.</w:t>
      </w:r>
    </w:p>
    <w:p w:rsidR="008A1B99" w:rsidRDefault="008A1B99" w:rsidP="009142D3">
      <w:pPr>
        <w:spacing w:line="360" w:lineRule="auto"/>
        <w:rPr>
          <w:color w:val="000000" w:themeColor="text1"/>
        </w:rPr>
      </w:pPr>
      <w:r w:rsidRPr="008A1B99">
        <w:rPr>
          <w:color w:val="000000" w:themeColor="text1"/>
        </w:rPr>
        <w:t xml:space="preserve">Что касается слов автора </w:t>
      </w:r>
      <w:r w:rsidRPr="009142D3">
        <w:rPr>
          <w:i/>
          <w:iCs/>
          <w:color w:val="000000" w:themeColor="text1"/>
        </w:rPr>
        <w:t>«и подобным ему»</w:t>
      </w:r>
      <w:r w:rsidRPr="008A1B99">
        <w:rPr>
          <w:color w:val="000000" w:themeColor="text1"/>
        </w:rPr>
        <w:t xml:space="preserve">, то под ними подразумеваются беременные и кормящие, на что указывает хадис от Анаса ибн Малика, который привели Ахмад и </w:t>
      </w:r>
      <w:r w:rsidR="009142D3">
        <w:rPr>
          <w:color w:val="000000" w:themeColor="text1"/>
        </w:rPr>
        <w:t>ат-</w:t>
      </w:r>
      <w:r w:rsidRPr="008A1B99">
        <w:rPr>
          <w:color w:val="000000" w:themeColor="text1"/>
        </w:rPr>
        <w:t>Тирмизи, котор</w:t>
      </w:r>
      <w:r w:rsidR="009142D3">
        <w:rPr>
          <w:color w:val="000000" w:themeColor="text1"/>
        </w:rPr>
        <w:t xml:space="preserve">ый назвал его хорошим: </w:t>
      </w:r>
      <w:r w:rsidRPr="009142D3">
        <w:rPr>
          <w:b/>
          <w:bCs/>
          <w:i/>
          <w:iCs/>
          <w:color w:val="000000" w:themeColor="text1"/>
        </w:rPr>
        <w:t>«Воистину, Аллах снял с путника обязательство поста и половину молитвы, а с бере</w:t>
      </w:r>
      <w:r w:rsidR="009142D3" w:rsidRPr="009142D3">
        <w:rPr>
          <w:b/>
          <w:bCs/>
          <w:i/>
          <w:iCs/>
          <w:color w:val="000000" w:themeColor="text1"/>
        </w:rPr>
        <w:t>менных и кормящих только пост»</w:t>
      </w:r>
      <w:r w:rsidR="009142D3" w:rsidRPr="009142D3">
        <w:rPr>
          <w:rStyle w:val="ad"/>
          <w:color w:val="000000" w:themeColor="text1"/>
        </w:rPr>
        <w:footnoteReference w:id="915"/>
      </w:r>
      <w:r w:rsidRPr="009142D3">
        <w:rPr>
          <w:color w:val="000000" w:themeColor="text1"/>
        </w:rPr>
        <w:t>.</w:t>
      </w:r>
    </w:p>
    <w:p w:rsidR="009142D3" w:rsidRDefault="009142D3" w:rsidP="009142D3">
      <w:pPr>
        <w:pStyle w:val="3"/>
      </w:pPr>
      <w:r w:rsidRPr="00F60D0D">
        <w:rPr>
          <w:sz w:val="28"/>
          <w:szCs w:val="28"/>
        </w:rPr>
        <w:t>•</w:t>
      </w:r>
      <w:r>
        <w:t xml:space="preserve"> ВОПРОС № 3: О ТОМ, КТО УМЕР, НЕ ВОЗМЕСТИВ ПОСТ</w:t>
      </w:r>
    </w:p>
    <w:p w:rsidR="009142D3" w:rsidRPr="00242C0F" w:rsidRDefault="009142D3" w:rsidP="009142D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142D3">
        <w:rPr>
          <w:i/>
          <w:iCs/>
          <w:color w:val="000000" w:themeColor="text1"/>
        </w:rPr>
        <w:t>За того, кто умер, имея долги за пост, должен поститься его попечитель</w:t>
      </w:r>
      <w:r>
        <w:rPr>
          <w:i/>
          <w:iCs/>
          <w:color w:val="000000" w:themeColor="text1"/>
        </w:rPr>
        <w:t xml:space="preserve">». </w:t>
      </w:r>
    </w:p>
    <w:p w:rsidR="009142D3" w:rsidRPr="009142D3" w:rsidRDefault="009142D3" w:rsidP="009142D3">
      <w:pPr>
        <w:spacing w:line="360" w:lineRule="auto"/>
        <w:rPr>
          <w:color w:val="000000" w:themeColor="text1"/>
        </w:rPr>
      </w:pPr>
      <w:r w:rsidRPr="009142D3">
        <w:rPr>
          <w:color w:val="000000" w:themeColor="text1"/>
        </w:rPr>
        <w:lastRenderedPageBreak/>
        <w:t xml:space="preserve">На это указывает хадис от </w:t>
      </w:r>
      <w:r>
        <w:rPr>
          <w:color w:val="000000" w:themeColor="text1"/>
        </w:rPr>
        <w:t>′</w:t>
      </w:r>
      <w:r w:rsidRPr="009142D3">
        <w:rPr>
          <w:color w:val="000000" w:themeColor="text1"/>
        </w:rPr>
        <w:t xml:space="preserve">Айши, который находится в двух «Сахихах» о том, что </w:t>
      </w:r>
      <w:r>
        <w:rPr>
          <w:color w:val="000000" w:themeColor="text1"/>
        </w:rPr>
        <w:t>п</w:t>
      </w:r>
      <w:r w:rsidRPr="009142D3">
        <w:rPr>
          <w:color w:val="000000" w:themeColor="text1"/>
        </w:rPr>
        <w:t>ророк</w:t>
      </w:r>
      <w:r w:rsidR="00D74670">
        <w:rPr>
          <w:color w:val="000000" w:themeColor="text1"/>
        </w:rPr>
        <w:t xml:space="preserve"> (да благословит его Аллах и приветствует) </w:t>
      </w:r>
      <w:r w:rsidRPr="009142D3">
        <w:rPr>
          <w:color w:val="000000" w:themeColor="text1"/>
        </w:rPr>
        <w:t xml:space="preserve">сказал: </w:t>
      </w:r>
      <w:r w:rsidRPr="009142D3">
        <w:rPr>
          <w:b/>
          <w:bCs/>
          <w:i/>
          <w:iCs/>
          <w:color w:val="000000" w:themeColor="text1"/>
        </w:rPr>
        <w:t>«За того, кто умер, имея долги за пост, должен поститься его попечитель»</w:t>
      </w:r>
      <w:r w:rsidRPr="009142D3">
        <w:rPr>
          <w:rStyle w:val="ad"/>
          <w:color w:val="000000" w:themeColor="text1"/>
        </w:rPr>
        <w:footnoteReference w:id="916"/>
      </w:r>
      <w:r w:rsidRPr="009142D3">
        <w:rPr>
          <w:color w:val="000000" w:themeColor="text1"/>
        </w:rPr>
        <w:t xml:space="preserve">.  </w:t>
      </w:r>
      <w:r w:rsidRPr="009142D3">
        <w:rPr>
          <w:b/>
          <w:bCs/>
          <w:i/>
          <w:iCs/>
          <w:color w:val="000000" w:themeColor="text1"/>
        </w:rPr>
        <w:t xml:space="preserve"> </w:t>
      </w:r>
    </w:p>
    <w:p w:rsidR="009142D3" w:rsidRPr="009142D3" w:rsidRDefault="009142D3" w:rsidP="009142D3">
      <w:pPr>
        <w:spacing w:line="360" w:lineRule="auto"/>
        <w:rPr>
          <w:color w:val="000000" w:themeColor="text1"/>
        </w:rPr>
      </w:pPr>
      <w:r w:rsidRPr="009142D3">
        <w:rPr>
          <w:color w:val="000000" w:themeColor="text1"/>
        </w:rPr>
        <w:t xml:space="preserve">А в версии у аль-Баззара содержится добавка: </w:t>
      </w:r>
      <w:r w:rsidRPr="009142D3">
        <w:rPr>
          <w:b/>
          <w:bCs/>
          <w:i/>
          <w:iCs/>
          <w:color w:val="000000" w:themeColor="text1"/>
        </w:rPr>
        <w:t xml:space="preserve">«Если захочет». </w:t>
      </w:r>
      <w:r>
        <w:rPr>
          <w:color w:val="000000" w:themeColor="text1"/>
        </w:rPr>
        <w:t>В «Маджма′ аз-зауаид»</w:t>
      </w:r>
      <w:r w:rsidRPr="009142D3">
        <w:rPr>
          <w:color w:val="000000" w:themeColor="text1"/>
        </w:rPr>
        <w:t xml:space="preserve"> сказа</w:t>
      </w:r>
      <w:r>
        <w:rPr>
          <w:color w:val="000000" w:themeColor="text1"/>
        </w:rPr>
        <w:t>но</w:t>
      </w:r>
      <w:r w:rsidRPr="009142D3">
        <w:rPr>
          <w:color w:val="000000" w:themeColor="text1"/>
        </w:rPr>
        <w:t>, что цепочка пер</w:t>
      </w:r>
      <w:r>
        <w:rPr>
          <w:color w:val="000000" w:themeColor="text1"/>
        </w:rPr>
        <w:t>едатчиков этого хадиса хорошая</w:t>
      </w:r>
      <w:r>
        <w:rPr>
          <w:rStyle w:val="ad"/>
          <w:color w:val="000000" w:themeColor="text1"/>
        </w:rPr>
        <w:footnoteReference w:id="917"/>
      </w:r>
      <w:r w:rsidRPr="009142D3">
        <w:rPr>
          <w:color w:val="000000" w:themeColor="text1"/>
        </w:rPr>
        <w:t>.</w:t>
      </w:r>
    </w:p>
    <w:p w:rsidR="009142D3" w:rsidRPr="009142D3" w:rsidRDefault="009142D3" w:rsidP="009142D3">
      <w:pPr>
        <w:spacing w:line="360" w:lineRule="auto"/>
        <w:rPr>
          <w:color w:val="000000" w:themeColor="text1"/>
        </w:rPr>
      </w:pPr>
      <w:r w:rsidRPr="009142D3">
        <w:rPr>
          <w:color w:val="000000" w:themeColor="text1"/>
        </w:rPr>
        <w:t>Этого мнения придерживались хадисоведы (мазхаб</w:t>
      </w:r>
      <w:r>
        <w:rPr>
          <w:color w:val="000000" w:themeColor="text1"/>
        </w:rPr>
        <w:t xml:space="preserve"> </w:t>
      </w:r>
      <w:r w:rsidRPr="009142D3">
        <w:rPr>
          <w:color w:val="000000" w:themeColor="text1"/>
        </w:rPr>
        <w:t>ахлю-ль-хадис), некоторые шафииты, Абу Саур, аль</w:t>
      </w:r>
      <w:r>
        <w:rPr>
          <w:color w:val="000000" w:themeColor="text1"/>
        </w:rPr>
        <w:t>-</w:t>
      </w:r>
      <w:r w:rsidRPr="009142D3">
        <w:rPr>
          <w:color w:val="000000" w:themeColor="text1"/>
        </w:rPr>
        <w:t>Ауза</w:t>
      </w:r>
      <w:r>
        <w:rPr>
          <w:color w:val="000000" w:themeColor="text1"/>
        </w:rPr>
        <w:t>′</w:t>
      </w:r>
      <w:r w:rsidRPr="009142D3">
        <w:rPr>
          <w:color w:val="000000" w:themeColor="text1"/>
        </w:rPr>
        <w:t>и и Ахмад. Аль-Б</w:t>
      </w:r>
      <w:r>
        <w:rPr>
          <w:color w:val="000000" w:themeColor="text1"/>
        </w:rPr>
        <w:t>е</w:t>
      </w:r>
      <w:r w:rsidRPr="009142D3">
        <w:rPr>
          <w:color w:val="000000" w:themeColor="text1"/>
        </w:rPr>
        <w:t xml:space="preserve">йхакы сказал: </w:t>
      </w:r>
      <w:r w:rsidRPr="009142D3">
        <w:rPr>
          <w:i/>
          <w:iCs/>
          <w:color w:val="000000" w:themeColor="text1"/>
        </w:rPr>
        <w:t>«Это достоверная сунна и я не знаю разногласий между хадисоведами в его достоверности».</w:t>
      </w:r>
    </w:p>
    <w:p w:rsidR="009142D3" w:rsidRPr="009142D3" w:rsidRDefault="009142D3" w:rsidP="00D74670">
      <w:pPr>
        <w:spacing w:line="360" w:lineRule="auto"/>
        <w:rPr>
          <w:i/>
          <w:iCs/>
          <w:color w:val="000000" w:themeColor="text1"/>
        </w:rPr>
      </w:pPr>
      <w:r w:rsidRPr="009142D3">
        <w:rPr>
          <w:color w:val="000000" w:themeColor="text1"/>
        </w:rPr>
        <w:t>Большинство ученых (аль-джумхур) считают, что попечителю не обязательно держать этот пост. В «</w:t>
      </w:r>
      <w:r w:rsidR="00D74670">
        <w:rPr>
          <w:color w:val="000000" w:themeColor="text1"/>
        </w:rPr>
        <w:t>а</w:t>
      </w:r>
      <w:r w:rsidRPr="009142D3">
        <w:rPr>
          <w:color w:val="000000" w:themeColor="text1"/>
        </w:rPr>
        <w:t>ль</w:t>
      </w:r>
      <w:r>
        <w:rPr>
          <w:color w:val="000000" w:themeColor="text1"/>
        </w:rPr>
        <w:t>-</w:t>
      </w:r>
      <w:r w:rsidRPr="009142D3">
        <w:rPr>
          <w:color w:val="000000" w:themeColor="text1"/>
        </w:rPr>
        <w:t xml:space="preserve">Худжа» сказано: </w:t>
      </w:r>
      <w:r w:rsidRPr="009142D3">
        <w:rPr>
          <w:i/>
          <w:iCs/>
          <w:color w:val="000000" w:themeColor="text1"/>
        </w:rPr>
        <w:t xml:space="preserve">«Нет разницы между словами </w:t>
      </w:r>
      <w:r>
        <w:rPr>
          <w:i/>
          <w:iCs/>
          <w:color w:val="000000" w:themeColor="text1"/>
        </w:rPr>
        <w:t>п</w:t>
      </w:r>
      <w:r w:rsidRPr="009142D3">
        <w:rPr>
          <w:i/>
          <w:iCs/>
          <w:color w:val="000000" w:themeColor="text1"/>
        </w:rPr>
        <w:t xml:space="preserve">ророка </w:t>
      </w:r>
      <w:r w:rsidR="00D74670" w:rsidRPr="00D74670">
        <w:rPr>
          <w:i/>
          <w:iCs/>
          <w:color w:val="000000" w:themeColor="text1"/>
        </w:rPr>
        <w:t>(да благословит его Аллах и приветствует)</w:t>
      </w:r>
      <w:r w:rsidRPr="009142D3">
        <w:rPr>
          <w:i/>
          <w:iCs/>
          <w:color w:val="000000" w:themeColor="text1"/>
        </w:rPr>
        <w:t xml:space="preserve">: </w:t>
      </w:r>
      <w:r w:rsidRPr="009142D3">
        <w:rPr>
          <w:b/>
          <w:bCs/>
          <w:i/>
          <w:iCs/>
          <w:color w:val="000000" w:themeColor="text1"/>
        </w:rPr>
        <w:t>«За того, кто умер, имея долги за пост, должен поститься его попечитель»</w:t>
      </w:r>
      <w:r>
        <w:rPr>
          <w:i/>
          <w:iCs/>
          <w:color w:val="000000" w:themeColor="text1"/>
        </w:rPr>
        <w:t xml:space="preserve"> и его словами:</w:t>
      </w:r>
      <w:r w:rsidRPr="009142D3">
        <w:rPr>
          <w:i/>
          <w:iCs/>
          <w:color w:val="000000" w:themeColor="text1"/>
        </w:rPr>
        <w:t xml:space="preserve"> </w:t>
      </w:r>
      <w:r w:rsidRPr="009142D3">
        <w:rPr>
          <w:b/>
          <w:bCs/>
          <w:i/>
          <w:iCs/>
          <w:color w:val="000000" w:themeColor="text1"/>
        </w:rPr>
        <w:t>«пусть накормит за каждый его пропущенный день одного бедняка».</w:t>
      </w:r>
      <w:r>
        <w:rPr>
          <w:i/>
          <w:iCs/>
          <w:color w:val="000000" w:themeColor="text1"/>
        </w:rPr>
        <w:t xml:space="preserve"> </w:t>
      </w:r>
      <w:r w:rsidRPr="009142D3">
        <w:rPr>
          <w:i/>
          <w:iCs/>
          <w:color w:val="000000" w:themeColor="text1"/>
        </w:rPr>
        <w:t>Оба варианта действий допустимы».</w:t>
      </w:r>
    </w:p>
    <w:p w:rsidR="009142D3" w:rsidRPr="009142D3" w:rsidRDefault="009142D3" w:rsidP="009142D3">
      <w:pPr>
        <w:spacing w:line="360" w:lineRule="auto"/>
        <w:rPr>
          <w:i/>
          <w:iCs/>
          <w:color w:val="000000" w:themeColor="text1"/>
        </w:rPr>
      </w:pPr>
      <w:r w:rsidRPr="009142D3">
        <w:rPr>
          <w:color w:val="000000" w:themeColor="text1"/>
        </w:rPr>
        <w:t>Сказал Ибн аль-Кай</w:t>
      </w:r>
      <w:r>
        <w:rPr>
          <w:color w:val="000000" w:themeColor="text1"/>
        </w:rPr>
        <w:t>й</w:t>
      </w:r>
      <w:r w:rsidRPr="009142D3">
        <w:rPr>
          <w:color w:val="000000" w:themeColor="text1"/>
        </w:rPr>
        <w:t xml:space="preserve">им: </w:t>
      </w:r>
      <w:r w:rsidRPr="009142D3">
        <w:rPr>
          <w:i/>
          <w:iCs/>
          <w:color w:val="000000" w:themeColor="text1"/>
        </w:rPr>
        <w:t xml:space="preserve">«Хадис от </w:t>
      </w:r>
      <w:r>
        <w:rPr>
          <w:i/>
          <w:iCs/>
          <w:color w:val="000000" w:themeColor="text1"/>
        </w:rPr>
        <w:t>п</w:t>
      </w:r>
      <w:r w:rsidRPr="009142D3">
        <w:rPr>
          <w:i/>
          <w:iCs/>
          <w:color w:val="000000" w:themeColor="text1"/>
        </w:rPr>
        <w:t xml:space="preserve">ророка </w:t>
      </w:r>
      <w:r w:rsidR="00D74670" w:rsidRPr="00D74670">
        <w:rPr>
          <w:i/>
          <w:iCs/>
          <w:color w:val="000000" w:themeColor="text1"/>
        </w:rPr>
        <w:t>(да благословит его Аллах и приветствует)</w:t>
      </w:r>
      <w:r w:rsidRPr="009142D3">
        <w:rPr>
          <w:i/>
          <w:iCs/>
          <w:color w:val="000000" w:themeColor="text1"/>
        </w:rPr>
        <w:t xml:space="preserve">: </w:t>
      </w:r>
      <w:r w:rsidRPr="009142D3">
        <w:rPr>
          <w:b/>
          <w:bCs/>
          <w:i/>
          <w:iCs/>
          <w:color w:val="000000" w:themeColor="text1"/>
        </w:rPr>
        <w:t>«За того, кто умер, имея долги за пост, должен поститься его попечитель»</w:t>
      </w:r>
      <w:r w:rsidRPr="009142D3">
        <w:rPr>
          <w:i/>
          <w:iCs/>
          <w:color w:val="000000" w:themeColor="text1"/>
        </w:rPr>
        <w:t>, — является достове</w:t>
      </w:r>
      <w:r>
        <w:rPr>
          <w:i/>
          <w:iCs/>
          <w:color w:val="000000" w:themeColor="text1"/>
        </w:rPr>
        <w:t>рным. Группа ученых считала зна</w:t>
      </w:r>
      <w:r w:rsidRPr="009142D3">
        <w:rPr>
          <w:i/>
          <w:iCs/>
          <w:color w:val="000000" w:themeColor="text1"/>
        </w:rPr>
        <w:t xml:space="preserve">чение этого хадиса общим и безусловным и сказали, что нужно поститься и за невыполненный обет (назр), и за пропущенный обязательный пост (фард). Другая группа ученых отвергла это, сказав, что нельзя поститься ни за назр, ни за фард. А третья группа разделила эти понятия, сказав, что надо держать пост за невыполненный обет (назр), но не за фард. Это мнение принадлежит, например, Ибн </w:t>
      </w:r>
      <w:r>
        <w:rPr>
          <w:i/>
          <w:iCs/>
          <w:color w:val="000000" w:themeColor="text1"/>
        </w:rPr>
        <w:t>′</w:t>
      </w:r>
      <w:r w:rsidRPr="009142D3">
        <w:rPr>
          <w:i/>
          <w:iCs/>
          <w:color w:val="000000" w:themeColor="text1"/>
        </w:rPr>
        <w:t>Аббасу и его последователям, имаму Ахмаду и ханбалитам. И это правильное мнение, потому что обязательный пост подобен намазу, и так же, как один за другого не может совершить намаз, и один за другого не может принять ислам, так же и с постом.</w:t>
      </w:r>
    </w:p>
    <w:p w:rsidR="009142D3" w:rsidRPr="009142D3" w:rsidRDefault="009142D3" w:rsidP="009142D3">
      <w:pPr>
        <w:spacing w:line="360" w:lineRule="auto"/>
        <w:rPr>
          <w:i/>
          <w:iCs/>
          <w:color w:val="000000" w:themeColor="text1"/>
        </w:rPr>
      </w:pPr>
      <w:r w:rsidRPr="009142D3">
        <w:rPr>
          <w:i/>
          <w:iCs/>
          <w:color w:val="000000" w:themeColor="text1"/>
        </w:rPr>
        <w:t xml:space="preserve">А что касается обета (назр), то это долг, которым человек сам себя обязал, и попечителю можно выполнить обет поста умершего, так же, как и можно заплатить за него его денежный долг. Это и есть правильный фикх! </w:t>
      </w:r>
    </w:p>
    <w:p w:rsidR="009142D3" w:rsidRPr="009142D3" w:rsidRDefault="009142D3" w:rsidP="009142D3">
      <w:pPr>
        <w:spacing w:line="360" w:lineRule="auto"/>
        <w:rPr>
          <w:i/>
          <w:iCs/>
          <w:color w:val="000000" w:themeColor="text1"/>
        </w:rPr>
      </w:pPr>
      <w:r w:rsidRPr="009142D3">
        <w:rPr>
          <w:i/>
          <w:iCs/>
          <w:color w:val="000000" w:themeColor="text1"/>
        </w:rPr>
        <w:t xml:space="preserve">Попечитель может совершить за умершего хадж, держать пост рамадана и платить закят, но только в том случае, если у того было для всего этого шариатское оправдание для невыполнения этих </w:t>
      </w:r>
      <w:r w:rsidRPr="009142D3">
        <w:rPr>
          <w:i/>
          <w:iCs/>
          <w:color w:val="000000" w:themeColor="text1"/>
        </w:rPr>
        <w:lastRenderedPageBreak/>
        <w:t>обрядов при жизни. А что касается того, кто при жизни проявлял небрежность и не выполнял обязательных видов поклонения, то такому не принесёт пользу, если после его смерти за него это будет делать попечитель. Это потому, что Аллах сделал это поклонение испытанием и экзаменом именно для него, а не его попечителя. Таким образом, покаяние одного не принесёт пользу другому, принятие ислама одним не принесёт пользу другому и совершение намаза одним не принесёт пользу другому. А Аллах Всевышний знает лучше».</w:t>
      </w:r>
    </w:p>
    <w:p w:rsidR="00437A4B" w:rsidRDefault="009142D3" w:rsidP="009142D3">
      <w:pPr>
        <w:spacing w:line="360" w:lineRule="auto"/>
        <w:rPr>
          <w:color w:val="000000" w:themeColor="text1"/>
        </w:rPr>
      </w:pPr>
      <w:r w:rsidRPr="009142D3">
        <w:rPr>
          <w:color w:val="000000" w:themeColor="text1"/>
        </w:rPr>
        <w:t xml:space="preserve">  Скажу, очевидно, а Аллах знает лучше, что обязательно попечителю держать пост за своего умершего родственника, неважно, завещал он это или нет. На это указывает приведённый выше хадис. А тот, кто утверждает </w:t>
      </w:r>
      <w:r>
        <w:rPr>
          <w:color w:val="000000" w:themeColor="text1"/>
        </w:rPr>
        <w:t>обратное, пусть приведёт довод</w:t>
      </w:r>
      <w:r>
        <w:rPr>
          <w:rStyle w:val="ad"/>
          <w:color w:val="000000" w:themeColor="text1"/>
        </w:rPr>
        <w:footnoteReference w:id="918"/>
      </w:r>
      <w:r w:rsidRPr="009142D3">
        <w:rPr>
          <w:color w:val="000000" w:themeColor="text1"/>
        </w:rPr>
        <w:t>.</w:t>
      </w:r>
    </w:p>
    <w:p w:rsidR="00551E51" w:rsidRDefault="00551E51" w:rsidP="00551E51">
      <w:pPr>
        <w:pStyle w:val="3"/>
      </w:pPr>
      <w:r w:rsidRPr="00F60D0D">
        <w:rPr>
          <w:sz w:val="28"/>
          <w:szCs w:val="28"/>
        </w:rPr>
        <w:t>•</w:t>
      </w:r>
      <w:r>
        <w:t xml:space="preserve"> ВОПРОС № 4: ИСКУПЛЕНИЕ ПОЖИЛОГО, КОТОРЫЙ НЕ МОЖЕТ НИ ПОСТИТЬСЯ ВОВРЕМЯ, НИ ВОЗМЕЩАТЬ ПОСТ</w:t>
      </w:r>
    </w:p>
    <w:p w:rsidR="00551E51" w:rsidRPr="00242C0F" w:rsidRDefault="00551E51" w:rsidP="00551E5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51E51">
        <w:rPr>
          <w:i/>
          <w:iCs/>
          <w:color w:val="000000" w:themeColor="text1"/>
        </w:rPr>
        <w:t>Старый немощный человек, который не может держать пост, обязан искупить его, кормя за каждый пропущенный день одного бедняка</w:t>
      </w:r>
      <w:r>
        <w:rPr>
          <w:i/>
          <w:iCs/>
          <w:color w:val="000000" w:themeColor="text1"/>
        </w:rPr>
        <w:t xml:space="preserve">». </w:t>
      </w:r>
    </w:p>
    <w:p w:rsidR="00E92184" w:rsidRPr="00E92184" w:rsidRDefault="00E92184" w:rsidP="00E92184">
      <w:pPr>
        <w:spacing w:line="360" w:lineRule="auto"/>
        <w:rPr>
          <w:color w:val="000000" w:themeColor="text1"/>
        </w:rPr>
      </w:pPr>
      <w:r w:rsidRPr="00E92184">
        <w:rPr>
          <w:color w:val="000000" w:themeColor="text1"/>
        </w:rPr>
        <w:t xml:space="preserve">На это указывает хадис от Салямы, находящийся в двух «Сахихах», в котором тот сказал: </w:t>
      </w:r>
      <w:r w:rsidRPr="00E92184">
        <w:rPr>
          <w:i/>
          <w:iCs/>
          <w:color w:val="000000" w:themeColor="text1"/>
        </w:rPr>
        <w:t xml:space="preserve">«После того, как был ниспослан аят: </w:t>
      </w:r>
      <w:r w:rsidRPr="00E92184">
        <w:rPr>
          <w:b/>
          <w:bCs/>
          <w:color w:val="000000" w:themeColor="text1"/>
        </w:rPr>
        <w:t>«А тем, которые способны поститься с трудом, следует в искупление накормить бедняка»</w:t>
      </w:r>
      <w:r w:rsidRPr="00E92184">
        <w:rPr>
          <w:rStyle w:val="ad"/>
          <w:color w:val="000000" w:themeColor="text1"/>
        </w:rPr>
        <w:footnoteReference w:id="919"/>
      </w:r>
      <w:r>
        <w:rPr>
          <w:color w:val="000000" w:themeColor="text1"/>
        </w:rPr>
        <w:t xml:space="preserve"> </w:t>
      </w:r>
      <w:r w:rsidRPr="00E92184">
        <w:rPr>
          <w:i/>
          <w:iCs/>
          <w:color w:val="000000" w:themeColor="text1"/>
        </w:rPr>
        <w:t>- те, кто хотел, разговлялись и платили искупление (фидья). Так продолжалось до тех пор, пока не был ниспослан следующий аят, отменивший этот»</w:t>
      </w:r>
      <w:r w:rsidRPr="00E92184">
        <w:rPr>
          <w:rStyle w:val="ad"/>
          <w:color w:val="000000" w:themeColor="text1"/>
        </w:rPr>
        <w:footnoteReference w:id="920"/>
      </w:r>
      <w:r w:rsidRPr="00E92184">
        <w:rPr>
          <w:color w:val="000000" w:themeColor="text1"/>
        </w:rPr>
        <w:t xml:space="preserve">. </w:t>
      </w:r>
    </w:p>
    <w:p w:rsidR="00E92184" w:rsidRPr="00E92184" w:rsidRDefault="00E92184" w:rsidP="00E92184">
      <w:pPr>
        <w:spacing w:line="360" w:lineRule="auto"/>
        <w:rPr>
          <w:color w:val="000000" w:themeColor="text1"/>
        </w:rPr>
      </w:pPr>
      <w:r w:rsidRPr="00E92184">
        <w:rPr>
          <w:color w:val="000000" w:themeColor="text1"/>
        </w:rPr>
        <w:t>Ахмад и Абу Дауд привели подобный хадис от Му</w:t>
      </w:r>
      <w:r>
        <w:rPr>
          <w:color w:val="000000" w:themeColor="text1"/>
        </w:rPr>
        <w:t>′</w:t>
      </w:r>
      <w:r w:rsidRPr="00E92184">
        <w:rPr>
          <w:color w:val="000000" w:themeColor="text1"/>
        </w:rPr>
        <w:t xml:space="preserve">аза, в котором есть добавка: </w:t>
      </w:r>
      <w:r w:rsidRPr="00E92184">
        <w:rPr>
          <w:i/>
          <w:iCs/>
          <w:color w:val="000000" w:themeColor="text1"/>
        </w:rPr>
        <w:t xml:space="preserve">«Потом Аллах ниспослал: </w:t>
      </w:r>
      <w:r w:rsidRPr="00E92184">
        <w:rPr>
          <w:b/>
          <w:bCs/>
          <w:color w:val="000000" w:themeColor="text1"/>
        </w:rPr>
        <w:t>«Тот из вас, кто застанет этот месяц, должен поститься»</w:t>
      </w:r>
      <w:r>
        <w:rPr>
          <w:i/>
          <w:iCs/>
          <w:color w:val="000000" w:themeColor="text1"/>
        </w:rPr>
        <w:t xml:space="preserve"> </w:t>
      </w:r>
      <w:r w:rsidRPr="00E92184">
        <w:rPr>
          <w:i/>
          <w:iCs/>
          <w:color w:val="000000" w:themeColor="text1"/>
        </w:rPr>
        <w:t xml:space="preserve">и было установлено обязательство поста для того, кто здоров и пребывает дома и сделано облегчение для больного и путника, а также было утверждено разрешение старику, не способному поститься, кормить бедняков». </w:t>
      </w:r>
    </w:p>
    <w:p w:rsidR="00E92184" w:rsidRPr="00E92184" w:rsidRDefault="00E92184" w:rsidP="00E92184">
      <w:pPr>
        <w:spacing w:line="360" w:lineRule="auto"/>
        <w:rPr>
          <w:color w:val="000000" w:themeColor="text1"/>
        </w:rPr>
      </w:pPr>
      <w:r w:rsidRPr="00E92184">
        <w:rPr>
          <w:color w:val="000000" w:themeColor="text1"/>
        </w:rPr>
        <w:lastRenderedPageBreak/>
        <w:t xml:space="preserve">Аль-Бухари привел хадис от Ибн </w:t>
      </w:r>
      <w:r>
        <w:rPr>
          <w:color w:val="000000" w:themeColor="text1"/>
        </w:rPr>
        <w:t>′</w:t>
      </w:r>
      <w:r w:rsidRPr="00E92184">
        <w:rPr>
          <w:color w:val="000000" w:themeColor="text1"/>
        </w:rPr>
        <w:t xml:space="preserve">Аббаса, в котором он сказал: </w:t>
      </w:r>
      <w:r w:rsidRPr="00E92184">
        <w:rPr>
          <w:i/>
          <w:iCs/>
          <w:color w:val="000000" w:themeColor="text1"/>
        </w:rPr>
        <w:t>«Этот аят не отмененный. Он касается старика и старухи, которые не в состоянии держать пост, и кормят за каждый день бедняка»</w:t>
      </w:r>
      <w:r w:rsidRPr="00E92184">
        <w:rPr>
          <w:rStyle w:val="ad"/>
          <w:color w:val="000000" w:themeColor="text1"/>
        </w:rPr>
        <w:footnoteReference w:id="921"/>
      </w:r>
      <w:r w:rsidRPr="00E92184">
        <w:rPr>
          <w:color w:val="000000" w:themeColor="text1"/>
        </w:rPr>
        <w:t xml:space="preserve">. </w:t>
      </w:r>
    </w:p>
    <w:p w:rsidR="00E92184" w:rsidRPr="00E92184" w:rsidRDefault="00E92184" w:rsidP="00E92184">
      <w:pPr>
        <w:spacing w:line="360" w:lineRule="auto"/>
        <w:rPr>
          <w:color w:val="000000" w:themeColor="text1"/>
        </w:rPr>
      </w:pPr>
      <w:r w:rsidRPr="00E92184">
        <w:rPr>
          <w:color w:val="000000" w:themeColor="text1"/>
        </w:rPr>
        <w:t xml:space="preserve">Так привел Абу Дауд хадис от Ибн </w:t>
      </w:r>
      <w:r>
        <w:rPr>
          <w:color w:val="000000" w:themeColor="text1"/>
        </w:rPr>
        <w:t>′</w:t>
      </w:r>
      <w:r w:rsidRPr="00E92184">
        <w:rPr>
          <w:color w:val="000000" w:themeColor="text1"/>
        </w:rPr>
        <w:t xml:space="preserve">Аббаса, что тот сказал: </w:t>
      </w:r>
      <w:r w:rsidRPr="00E92184">
        <w:rPr>
          <w:i/>
          <w:iCs/>
          <w:color w:val="000000" w:themeColor="text1"/>
        </w:rPr>
        <w:t>«Для беременных и кормящих (аят) установил, чтобы они разговлялись и кормили за каждый пропущенный день бедняка»</w:t>
      </w:r>
      <w:r w:rsidRPr="00E92184">
        <w:rPr>
          <w:rStyle w:val="ad"/>
          <w:color w:val="000000" w:themeColor="text1"/>
        </w:rPr>
        <w:footnoteReference w:id="922"/>
      </w:r>
      <w:r w:rsidRPr="00E92184">
        <w:rPr>
          <w:color w:val="000000" w:themeColor="text1"/>
        </w:rPr>
        <w:t xml:space="preserve">. </w:t>
      </w:r>
    </w:p>
    <w:p w:rsidR="00E92184" w:rsidRPr="00E92184" w:rsidRDefault="00E92184" w:rsidP="00E92184">
      <w:pPr>
        <w:spacing w:line="360" w:lineRule="auto"/>
        <w:rPr>
          <w:color w:val="000000" w:themeColor="text1"/>
        </w:rPr>
      </w:pPr>
      <w:r w:rsidRPr="00E92184">
        <w:rPr>
          <w:color w:val="000000" w:themeColor="text1"/>
        </w:rPr>
        <w:t>А также привел ад-Дар</w:t>
      </w:r>
      <w:r>
        <w:rPr>
          <w:color w:val="000000" w:themeColor="text1"/>
        </w:rPr>
        <w:t>а</w:t>
      </w:r>
      <w:r w:rsidRPr="00E92184">
        <w:rPr>
          <w:color w:val="000000" w:themeColor="text1"/>
        </w:rPr>
        <w:t xml:space="preserve">кутни и аль-Хаким, назвав его достоверным, хадис от Ибн </w:t>
      </w:r>
      <w:r>
        <w:rPr>
          <w:color w:val="000000" w:themeColor="text1"/>
        </w:rPr>
        <w:t>′</w:t>
      </w:r>
      <w:r w:rsidRPr="00E92184">
        <w:rPr>
          <w:color w:val="000000" w:themeColor="text1"/>
        </w:rPr>
        <w:t xml:space="preserve">Аббаса, в котором он сказал: </w:t>
      </w:r>
      <w:r w:rsidRPr="00E92184">
        <w:rPr>
          <w:i/>
          <w:iCs/>
          <w:color w:val="000000" w:themeColor="text1"/>
        </w:rPr>
        <w:t xml:space="preserve">«Разрешено старику разговляться и кормить за каждый день поста бедняка и не </w:t>
      </w:r>
      <w:r>
        <w:rPr>
          <w:i/>
          <w:iCs/>
          <w:color w:val="000000" w:themeColor="text1"/>
        </w:rPr>
        <w:t>нужно ему возмещать этот пост»</w:t>
      </w:r>
      <w:r w:rsidRPr="00E92184">
        <w:rPr>
          <w:i/>
          <w:iCs/>
          <w:color w:val="000000" w:themeColor="text1"/>
        </w:rPr>
        <w:t>.</w:t>
      </w:r>
      <w:r w:rsidRPr="00E92184">
        <w:rPr>
          <w:color w:val="000000" w:themeColor="text1"/>
        </w:rPr>
        <w:t xml:space="preserve"> И в хадисе от Ибн </w:t>
      </w:r>
      <w:r>
        <w:rPr>
          <w:color w:val="000000" w:themeColor="text1"/>
        </w:rPr>
        <w:t>′</w:t>
      </w:r>
      <w:r w:rsidRPr="00E92184">
        <w:rPr>
          <w:color w:val="000000" w:themeColor="text1"/>
        </w:rPr>
        <w:t xml:space="preserve">Аббаса содержится толкование того, что пришло в Коране. И контекст этого хадиса дает нам понять, что Ибн </w:t>
      </w:r>
      <w:r>
        <w:rPr>
          <w:color w:val="000000" w:themeColor="text1"/>
        </w:rPr>
        <w:t>′</w:t>
      </w:r>
      <w:r w:rsidRPr="00E92184">
        <w:rPr>
          <w:color w:val="000000" w:themeColor="text1"/>
        </w:rPr>
        <w:t xml:space="preserve">Аббас как будто бы слышал это от </w:t>
      </w:r>
      <w:r>
        <w:rPr>
          <w:color w:val="000000" w:themeColor="text1"/>
        </w:rPr>
        <w:t>п</w:t>
      </w:r>
      <w:r w:rsidRPr="00E92184">
        <w:rPr>
          <w:color w:val="000000" w:themeColor="text1"/>
        </w:rPr>
        <w:t>ророка</w:t>
      </w:r>
      <w:r w:rsidR="00D74670">
        <w:rPr>
          <w:color w:val="000000" w:themeColor="text1"/>
        </w:rPr>
        <w:t xml:space="preserve"> (да благословит его Аллах и приветствует) </w:t>
      </w:r>
      <w:r>
        <w:rPr>
          <w:color w:val="000000" w:themeColor="text1"/>
        </w:rPr>
        <w:t>(раф′</w:t>
      </w:r>
      <w:r w:rsidRPr="00E92184">
        <w:rPr>
          <w:color w:val="000000" w:themeColor="text1"/>
        </w:rPr>
        <w:t>). И этот хадис является доказательством того, что искупительным действием является кормление бедняка за каждый пропущенный день поста.</w:t>
      </w:r>
    </w:p>
    <w:p w:rsidR="00E92184" w:rsidRDefault="00E92184" w:rsidP="00E92184">
      <w:pPr>
        <w:spacing w:line="360" w:lineRule="auto"/>
        <w:rPr>
          <w:color w:val="000000" w:themeColor="text1"/>
        </w:rPr>
      </w:pPr>
      <w:r w:rsidRPr="00E92184">
        <w:rPr>
          <w:color w:val="000000" w:themeColor="text1"/>
        </w:rPr>
        <w:t xml:space="preserve">Я скажу: в книгах хадисов нет ничего от </w:t>
      </w:r>
      <w:r>
        <w:rPr>
          <w:color w:val="000000" w:themeColor="text1"/>
        </w:rPr>
        <w:t xml:space="preserve">пророка </w:t>
      </w:r>
      <w:r w:rsidR="00D74670" w:rsidRPr="00D74670">
        <w:rPr>
          <w:color w:val="000000" w:themeColor="text1"/>
        </w:rPr>
        <w:t>(да благословит его Аллах и приветствует)</w:t>
      </w:r>
      <w:r>
        <w:rPr>
          <w:color w:val="000000" w:themeColor="text1"/>
        </w:rPr>
        <w:t>,</w:t>
      </w:r>
      <w:r w:rsidRPr="00E92184">
        <w:rPr>
          <w:color w:val="000000" w:themeColor="text1"/>
        </w:rPr>
        <w:t xml:space="preserve"> что обязывало бы совершать искупительные действия (каффара) тому, кто не может держать пост. И в Благородной Книге также нет ук</w:t>
      </w:r>
      <w:r>
        <w:rPr>
          <w:color w:val="000000" w:themeColor="text1"/>
        </w:rPr>
        <w:t xml:space="preserve">азания на это. О словах Аллаха: </w:t>
      </w:r>
      <w:r w:rsidRPr="00E92184">
        <w:rPr>
          <w:b/>
          <w:bCs/>
          <w:color w:val="000000" w:themeColor="text1"/>
        </w:rPr>
        <w:t>«А тем, которые могут поститься, следует в искупление накормить бедняка»</w:t>
      </w:r>
      <w:r w:rsidRPr="00E92184">
        <w:rPr>
          <w:color w:val="000000" w:themeColor="text1"/>
        </w:rPr>
        <w:t xml:space="preserve"> сказано в хади</w:t>
      </w:r>
      <w:r>
        <w:rPr>
          <w:color w:val="000000" w:themeColor="text1"/>
        </w:rPr>
        <w:t>се от Салямы, что этот аят отме</w:t>
      </w:r>
      <w:r w:rsidRPr="00E92184">
        <w:rPr>
          <w:color w:val="000000" w:themeColor="text1"/>
        </w:rPr>
        <w:t xml:space="preserve">нён. </w:t>
      </w:r>
    </w:p>
    <w:p w:rsidR="00E92184" w:rsidRPr="00E92184" w:rsidRDefault="00E92184" w:rsidP="00E92184">
      <w:pPr>
        <w:spacing w:line="360" w:lineRule="auto"/>
        <w:rPr>
          <w:color w:val="000000" w:themeColor="text1"/>
        </w:rPr>
      </w:pPr>
      <w:r w:rsidRPr="00E92184">
        <w:rPr>
          <w:color w:val="000000" w:themeColor="text1"/>
        </w:rPr>
        <w:t>Подобное передают также Ахмад и Абу Дауд от Му</w:t>
      </w:r>
      <w:r>
        <w:rPr>
          <w:color w:val="000000" w:themeColor="text1"/>
        </w:rPr>
        <w:t>′</w:t>
      </w:r>
      <w:r w:rsidRPr="00E92184">
        <w:rPr>
          <w:color w:val="000000" w:themeColor="text1"/>
        </w:rPr>
        <w:t xml:space="preserve">аза ибн Джабаля и аль-Бухари от Ибн </w:t>
      </w:r>
      <w:r>
        <w:rPr>
          <w:color w:val="000000" w:themeColor="text1"/>
        </w:rPr>
        <w:t>′</w:t>
      </w:r>
      <w:r w:rsidRPr="00E92184">
        <w:rPr>
          <w:color w:val="000000" w:themeColor="text1"/>
        </w:rPr>
        <w:t xml:space="preserve">Умара. А если бы он был не отменён, как это передаёт Абу Дауд от Ибн </w:t>
      </w:r>
      <w:r>
        <w:rPr>
          <w:color w:val="000000" w:themeColor="text1"/>
        </w:rPr>
        <w:t>′</w:t>
      </w:r>
      <w:r w:rsidRPr="00E92184">
        <w:rPr>
          <w:color w:val="000000" w:themeColor="text1"/>
        </w:rPr>
        <w:t xml:space="preserve">Аббаса, то ведь очевидный смысл аята указывает на разрешение не поститься тому, у кого нет оправдания, просто выплатив вместо поста фидья. Но это противоречит тому, в чём единогласны все мусульмане (иджма). А что касается слов Ибн </w:t>
      </w:r>
      <w:r>
        <w:rPr>
          <w:color w:val="000000" w:themeColor="text1"/>
        </w:rPr>
        <w:t>′</w:t>
      </w:r>
      <w:r w:rsidRPr="00E92184">
        <w:rPr>
          <w:color w:val="000000" w:themeColor="text1"/>
        </w:rPr>
        <w:t xml:space="preserve">Аббаса, которые мы приводили выше, то они не соответствуют смыслу аята. Ведь аят говорит о тех, кто может держать пост, а не о тех, кто не может, как говорит об этом Ибн </w:t>
      </w:r>
      <w:r>
        <w:rPr>
          <w:color w:val="000000" w:themeColor="text1"/>
        </w:rPr>
        <w:t>′</w:t>
      </w:r>
      <w:r w:rsidRPr="00E92184">
        <w:rPr>
          <w:color w:val="000000" w:themeColor="text1"/>
        </w:rPr>
        <w:t xml:space="preserve">Аббас. То же самое касается того хадиса, который передает Абу Дауд, где Ибн </w:t>
      </w:r>
      <w:r>
        <w:rPr>
          <w:color w:val="000000" w:themeColor="text1"/>
        </w:rPr>
        <w:t>′</w:t>
      </w:r>
      <w:r w:rsidRPr="00E92184">
        <w:rPr>
          <w:color w:val="000000" w:themeColor="text1"/>
        </w:rPr>
        <w:t xml:space="preserve">Аббас говорит, что аят остался в силе для беременных и кормящих. Эти слова указывают на то, что аят отменён для всех, кроме этих двух категорий лиц. В любом случае в аяте нет доказательства на обязательство выполнения искупительных действий (каффара) для </w:t>
      </w:r>
      <w:r w:rsidRPr="00E92184">
        <w:rPr>
          <w:color w:val="000000" w:themeColor="text1"/>
        </w:rPr>
        <w:lastRenderedPageBreak/>
        <w:t xml:space="preserve">тех, кто не держал пост по уважительной причине. А ведь это и есть исследуемый нами вопрос! А если этого указания нет ни в Коране, ни в </w:t>
      </w:r>
      <w:r>
        <w:rPr>
          <w:color w:val="000000" w:themeColor="text1"/>
        </w:rPr>
        <w:t>С</w:t>
      </w:r>
      <w:r w:rsidRPr="00E92184">
        <w:rPr>
          <w:color w:val="000000" w:themeColor="text1"/>
        </w:rPr>
        <w:t>унне, то и в других местах его не может быть!</w:t>
      </w:r>
    </w:p>
    <w:p w:rsidR="00E92184" w:rsidRPr="00E92184" w:rsidRDefault="00E92184" w:rsidP="00E92184">
      <w:pPr>
        <w:spacing w:line="360" w:lineRule="auto"/>
        <w:rPr>
          <w:color w:val="000000" w:themeColor="text1"/>
        </w:rPr>
      </w:pPr>
      <w:r w:rsidRPr="00E92184">
        <w:rPr>
          <w:color w:val="000000" w:themeColor="text1"/>
        </w:rPr>
        <w:t xml:space="preserve">Истиной является отсутствие обязательства кормить бедняков. Этого мнения придерживалась группа праведных предшественников (саляф). Среди них Малик, Абу Саур и Дауд. Так же не должен платить фидья тот, у кого остались долги за пропущенный пост в предыдущем рамадане и уже наступил новый рамадан. Это потому, что нет ничего достоверного на эту тему от самого </w:t>
      </w:r>
      <w:r>
        <w:rPr>
          <w:color w:val="000000" w:themeColor="text1"/>
        </w:rPr>
        <w:t>п</w:t>
      </w:r>
      <w:r w:rsidRPr="00E92184">
        <w:rPr>
          <w:color w:val="000000" w:themeColor="text1"/>
        </w:rPr>
        <w:t>ророка</w:t>
      </w:r>
      <w:r w:rsidR="00D74670">
        <w:rPr>
          <w:color w:val="000000" w:themeColor="text1"/>
        </w:rPr>
        <w:t xml:space="preserve"> (да благословит его Аллах и приветствует) </w:t>
      </w:r>
      <w:r w:rsidRPr="00E92184">
        <w:rPr>
          <w:color w:val="000000" w:themeColor="text1"/>
        </w:rPr>
        <w:t>(марфу</w:t>
      </w:r>
      <w:r>
        <w:rPr>
          <w:color w:val="000000" w:themeColor="text1"/>
        </w:rPr>
        <w:t>′</w:t>
      </w:r>
      <w:r w:rsidRPr="00E92184">
        <w:rPr>
          <w:color w:val="000000" w:themeColor="text1"/>
        </w:rPr>
        <w:t>). Максимум, что можно сказать на эту тема, так это то, что есть некоторые предания от группы сподвижников. А это ни для кого не является доводом! И никого из Своих рабов Аллах не обязал поклоняться Ему, опираясь на подобное этому. Отсутствие обязательства бывает до тех пор, пока не будет достоверного довода, указывающего на наличие какого-то обязательства! Этог</w:t>
      </w:r>
      <w:r>
        <w:rPr>
          <w:color w:val="000000" w:themeColor="text1"/>
        </w:rPr>
        <w:t>о мнения придерживались ан-Наха′и</w:t>
      </w:r>
      <w:r w:rsidRPr="00E92184">
        <w:rPr>
          <w:color w:val="000000" w:themeColor="text1"/>
        </w:rPr>
        <w:t>, Абу Ханифа и его последователи.</w:t>
      </w:r>
    </w:p>
    <w:p w:rsidR="00E92184" w:rsidRPr="00E92184" w:rsidRDefault="00E92184" w:rsidP="00E92184">
      <w:pPr>
        <w:spacing w:line="360" w:lineRule="auto"/>
        <w:rPr>
          <w:color w:val="000000" w:themeColor="text1"/>
        </w:rPr>
      </w:pPr>
      <w:r w:rsidRPr="00E92184">
        <w:rPr>
          <w:color w:val="000000" w:themeColor="text1"/>
        </w:rPr>
        <w:t>Что касается возмещения поста, совершаемого с перерывами, то на эту тему ад-Дар</w:t>
      </w:r>
      <w:r>
        <w:rPr>
          <w:color w:val="000000" w:themeColor="text1"/>
        </w:rPr>
        <w:t>а</w:t>
      </w:r>
      <w:r w:rsidRPr="00E92184">
        <w:rPr>
          <w:color w:val="000000" w:themeColor="text1"/>
        </w:rPr>
        <w:t xml:space="preserve">кутни привел хадис от Ибн </w:t>
      </w:r>
      <w:r>
        <w:rPr>
          <w:color w:val="000000" w:themeColor="text1"/>
        </w:rPr>
        <w:t>′</w:t>
      </w:r>
      <w:r w:rsidRPr="00E92184">
        <w:rPr>
          <w:color w:val="000000" w:themeColor="text1"/>
        </w:rPr>
        <w:t xml:space="preserve">Умара о том, что </w:t>
      </w:r>
      <w:r>
        <w:rPr>
          <w:color w:val="000000" w:themeColor="text1"/>
        </w:rPr>
        <w:t xml:space="preserve">пророк </w:t>
      </w:r>
      <w:r w:rsidR="00D74670" w:rsidRPr="00D74670">
        <w:rPr>
          <w:color w:val="000000" w:themeColor="text1"/>
        </w:rPr>
        <w:t>(да благословит его Аллах и приветствует)</w:t>
      </w:r>
      <w:r>
        <w:rPr>
          <w:color w:val="000000" w:themeColor="text1"/>
        </w:rPr>
        <w:t>,</w:t>
      </w:r>
      <w:r w:rsidRPr="00E92184">
        <w:rPr>
          <w:color w:val="000000" w:themeColor="text1"/>
        </w:rPr>
        <w:t xml:space="preserve"> когда у него спросили о возме</w:t>
      </w:r>
      <w:r>
        <w:rPr>
          <w:color w:val="000000" w:themeColor="text1"/>
        </w:rPr>
        <w:t>щении обязательного поста, ска</w:t>
      </w:r>
      <w:r w:rsidRPr="00E92184">
        <w:rPr>
          <w:color w:val="000000" w:themeColor="text1"/>
        </w:rPr>
        <w:t xml:space="preserve">зал: </w:t>
      </w:r>
      <w:r w:rsidRPr="00E92184">
        <w:rPr>
          <w:b/>
          <w:bCs/>
          <w:i/>
          <w:iCs/>
          <w:color w:val="000000" w:themeColor="text1"/>
        </w:rPr>
        <w:t xml:space="preserve">«Кто хочет, тот пусть держит непрерывно, а кто хочет — прерывает». </w:t>
      </w:r>
      <w:r w:rsidRPr="00E92184">
        <w:rPr>
          <w:color w:val="000000" w:themeColor="text1"/>
        </w:rPr>
        <w:t xml:space="preserve">В цепочке передатчиков имеется Суфьян </w:t>
      </w:r>
      <w:r>
        <w:rPr>
          <w:color w:val="000000" w:themeColor="text1"/>
        </w:rPr>
        <w:t>ибн Биш</w:t>
      </w:r>
      <w:r w:rsidRPr="00E92184">
        <w:rPr>
          <w:color w:val="000000" w:themeColor="text1"/>
        </w:rPr>
        <w:t>р, о котором некоторые ска</w:t>
      </w:r>
      <w:r>
        <w:rPr>
          <w:color w:val="000000" w:themeColor="text1"/>
        </w:rPr>
        <w:t>зали, что он слабый передатчик</w:t>
      </w:r>
      <w:r>
        <w:rPr>
          <w:rStyle w:val="ad"/>
          <w:color w:val="000000" w:themeColor="text1"/>
        </w:rPr>
        <w:footnoteReference w:id="923"/>
      </w:r>
      <w:r w:rsidRPr="00E92184">
        <w:rPr>
          <w:color w:val="000000" w:themeColor="text1"/>
        </w:rPr>
        <w:t>.</w:t>
      </w:r>
    </w:p>
    <w:p w:rsidR="00E92184" w:rsidRPr="00E92184" w:rsidRDefault="00E92184" w:rsidP="00057B58">
      <w:pPr>
        <w:spacing w:line="360" w:lineRule="auto"/>
        <w:rPr>
          <w:color w:val="000000" w:themeColor="text1"/>
        </w:rPr>
      </w:pPr>
      <w:r w:rsidRPr="00E92184">
        <w:rPr>
          <w:color w:val="000000" w:themeColor="text1"/>
        </w:rPr>
        <w:t>Ибн аль-Джаузи сказал: «Мы не знаем никого, кто бы критиковал этот хадис». И он называл его достоверным. Смысл того, что приш</w:t>
      </w:r>
      <w:r w:rsidR="00057B58">
        <w:rPr>
          <w:color w:val="000000" w:themeColor="text1"/>
        </w:rPr>
        <w:t>ло в хадисе, поддерживает аят:</w:t>
      </w:r>
      <w:r w:rsidRPr="00E92184">
        <w:rPr>
          <w:color w:val="000000" w:themeColor="text1"/>
        </w:rPr>
        <w:t xml:space="preserve"> </w:t>
      </w:r>
      <w:r w:rsidRPr="00057B58">
        <w:rPr>
          <w:b/>
          <w:bCs/>
          <w:color w:val="000000" w:themeColor="text1"/>
        </w:rPr>
        <w:t>«...пусть постится с</w:t>
      </w:r>
      <w:r w:rsidR="00057B58">
        <w:rPr>
          <w:b/>
          <w:bCs/>
          <w:color w:val="000000" w:themeColor="text1"/>
        </w:rPr>
        <w:t>только же дней в другое время»</w:t>
      </w:r>
      <w:r w:rsidR="00057B58" w:rsidRPr="00057B58">
        <w:rPr>
          <w:rStyle w:val="ad"/>
          <w:color w:val="000000" w:themeColor="text1"/>
        </w:rPr>
        <w:footnoteReference w:id="924"/>
      </w:r>
      <w:r w:rsidR="00057B58" w:rsidRPr="00057B58">
        <w:rPr>
          <w:color w:val="000000" w:themeColor="text1"/>
        </w:rPr>
        <w:t>.</w:t>
      </w:r>
      <w:r w:rsidRPr="00E92184">
        <w:rPr>
          <w:color w:val="000000" w:themeColor="text1"/>
        </w:rPr>
        <w:t xml:space="preserve"> </w:t>
      </w:r>
    </w:p>
    <w:p w:rsidR="00057B58" w:rsidRDefault="00E92184" w:rsidP="00057B58">
      <w:pPr>
        <w:spacing w:line="360" w:lineRule="auto"/>
        <w:rPr>
          <w:color w:val="000000" w:themeColor="text1"/>
        </w:rPr>
      </w:pPr>
      <w:r w:rsidRPr="00E92184">
        <w:rPr>
          <w:color w:val="000000" w:themeColor="text1"/>
        </w:rPr>
        <w:t xml:space="preserve">И под выражением </w:t>
      </w:r>
      <w:r w:rsidRPr="00057B58">
        <w:rPr>
          <w:b/>
          <w:bCs/>
          <w:color w:val="000000" w:themeColor="text1"/>
        </w:rPr>
        <w:t>«столько же дней»</w:t>
      </w:r>
      <w:r w:rsidRPr="00E92184">
        <w:rPr>
          <w:color w:val="000000" w:themeColor="text1"/>
        </w:rPr>
        <w:t xml:space="preserve"> подразумевается количество, неважно, будут они идти подряд или в разброс. Отсутствие каких-либо обязательств — это непререкаемая основа, поэтому нельзя обязывать человека чем-то более тяжелым в то время, как можно поня</w:t>
      </w:r>
      <w:r w:rsidR="00057B58">
        <w:rPr>
          <w:color w:val="000000" w:themeColor="text1"/>
        </w:rPr>
        <w:t>ть из аята нечто более лёгкое</w:t>
      </w:r>
      <w:r w:rsidR="00057B58">
        <w:rPr>
          <w:rStyle w:val="ad"/>
          <w:color w:val="000000" w:themeColor="text1"/>
        </w:rPr>
        <w:footnoteReference w:id="925"/>
      </w:r>
      <w:r w:rsidR="00057B58">
        <w:rPr>
          <w:color w:val="000000" w:themeColor="text1"/>
        </w:rPr>
        <w:t>.</w:t>
      </w:r>
    </w:p>
    <w:p w:rsidR="00057B58" w:rsidRDefault="00057B58">
      <w:pPr>
        <w:rPr>
          <w:color w:val="000000" w:themeColor="text1"/>
        </w:rPr>
      </w:pPr>
      <w:r>
        <w:rPr>
          <w:color w:val="000000" w:themeColor="text1"/>
        </w:rPr>
        <w:br w:type="page"/>
      </w:r>
    </w:p>
    <w:p w:rsidR="00057B58" w:rsidRPr="00A12343" w:rsidRDefault="00057B58" w:rsidP="00057B58">
      <w:pPr>
        <w:pStyle w:val="2"/>
        <w:ind w:firstLine="709"/>
      </w:pPr>
      <w:r w:rsidRPr="00A12343">
        <w:lastRenderedPageBreak/>
        <w:t xml:space="preserve">ГЛАВА </w:t>
      </w:r>
      <w:r>
        <w:t>4</w:t>
      </w:r>
      <w:r w:rsidRPr="00A12343">
        <w:t>.</w:t>
      </w:r>
      <w:r>
        <w:t xml:space="preserve"> ЖЕЛАТЕЛЬНЫЕ ПОСТЫ</w:t>
      </w:r>
    </w:p>
    <w:p w:rsidR="00057B58" w:rsidRDefault="00057B58" w:rsidP="00057B58">
      <w:pPr>
        <w:pStyle w:val="3"/>
      </w:pPr>
      <w:r w:rsidRPr="00F60D0D">
        <w:rPr>
          <w:sz w:val="28"/>
          <w:szCs w:val="28"/>
        </w:rPr>
        <w:t>•</w:t>
      </w:r>
      <w:r>
        <w:t xml:space="preserve"> ВОПРОС № 1: ПОСТ ШЕСТИ ДНЕЙ ШАВВАЛЯ</w:t>
      </w:r>
    </w:p>
    <w:p w:rsidR="00057B58" w:rsidRPr="00242C0F" w:rsidRDefault="00057B58" w:rsidP="00057B5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«Желательно соблюдать пост в течение шести дней шавваля…». </w:t>
      </w:r>
    </w:p>
    <w:p w:rsidR="00057B58" w:rsidRPr="00057B58" w:rsidRDefault="00057B58" w:rsidP="00057B58">
      <w:pPr>
        <w:spacing w:line="360" w:lineRule="auto"/>
        <w:rPr>
          <w:color w:val="000000" w:themeColor="text1"/>
        </w:rPr>
      </w:pPr>
      <w:r w:rsidRPr="00057B58">
        <w:rPr>
          <w:color w:val="000000" w:themeColor="text1"/>
        </w:rPr>
        <w:t>На это указывает хадис от Аб</w:t>
      </w:r>
      <w:r>
        <w:rPr>
          <w:color w:val="000000" w:themeColor="text1"/>
        </w:rPr>
        <w:t>у</w:t>
      </w:r>
      <w:r w:rsidRPr="00057B58">
        <w:rPr>
          <w:color w:val="000000" w:themeColor="text1"/>
        </w:rPr>
        <w:t xml:space="preserve"> Айюба, находящийся в «Сахих» Муслим, в котором говорится: </w:t>
      </w:r>
      <w:r w:rsidRPr="00057B58">
        <w:rPr>
          <w:b/>
          <w:bCs/>
          <w:i/>
          <w:iCs/>
          <w:color w:val="000000" w:themeColor="text1"/>
        </w:rPr>
        <w:t>«Кто постился в рамадане, а потом ещ</w:t>
      </w:r>
      <w:r>
        <w:rPr>
          <w:b/>
          <w:bCs/>
          <w:i/>
          <w:iCs/>
          <w:color w:val="000000" w:themeColor="text1"/>
        </w:rPr>
        <w:t>ё в те</w:t>
      </w:r>
      <w:r w:rsidRPr="00057B58">
        <w:rPr>
          <w:b/>
          <w:bCs/>
          <w:i/>
          <w:iCs/>
          <w:color w:val="000000" w:themeColor="text1"/>
        </w:rPr>
        <w:t>чени</w:t>
      </w:r>
      <w:r>
        <w:rPr>
          <w:b/>
          <w:bCs/>
          <w:i/>
          <w:iCs/>
          <w:color w:val="000000" w:themeColor="text1"/>
        </w:rPr>
        <w:t>е</w:t>
      </w:r>
      <w:r w:rsidRPr="00057B58">
        <w:rPr>
          <w:b/>
          <w:bCs/>
          <w:i/>
          <w:iCs/>
          <w:color w:val="000000" w:themeColor="text1"/>
        </w:rPr>
        <w:t xml:space="preserve"> шести дней шаууаля, тот словно бы постился целый год»</w:t>
      </w:r>
      <w:r w:rsidRPr="00057B58">
        <w:rPr>
          <w:rStyle w:val="ad"/>
          <w:color w:val="000000" w:themeColor="text1"/>
        </w:rPr>
        <w:footnoteReference w:id="926"/>
      </w:r>
      <w:r w:rsidRPr="00057B58">
        <w:rPr>
          <w:color w:val="000000" w:themeColor="text1"/>
        </w:rPr>
        <w:t>.</w:t>
      </w:r>
    </w:p>
    <w:p w:rsidR="00057B58" w:rsidRPr="00057B58" w:rsidRDefault="00057B58" w:rsidP="00057B58">
      <w:pPr>
        <w:spacing w:line="360" w:lineRule="auto"/>
        <w:rPr>
          <w:color w:val="000000" w:themeColor="text1"/>
        </w:rPr>
      </w:pPr>
      <w:r w:rsidRPr="00057B58">
        <w:rPr>
          <w:color w:val="000000" w:themeColor="text1"/>
        </w:rPr>
        <w:t>В «</w:t>
      </w:r>
      <w:r>
        <w:rPr>
          <w:color w:val="000000" w:themeColor="text1"/>
        </w:rPr>
        <w:t>аль-</w:t>
      </w:r>
      <w:r w:rsidRPr="00057B58">
        <w:rPr>
          <w:color w:val="000000" w:themeColor="text1"/>
        </w:rPr>
        <w:t>Худжа аль-</w:t>
      </w:r>
      <w:r>
        <w:rPr>
          <w:color w:val="000000" w:themeColor="text1"/>
        </w:rPr>
        <w:t>б</w:t>
      </w:r>
      <w:r w:rsidRPr="00057B58">
        <w:rPr>
          <w:color w:val="000000" w:themeColor="text1"/>
        </w:rPr>
        <w:t xml:space="preserve">алига» сказано: </w:t>
      </w:r>
      <w:r w:rsidRPr="00057B58">
        <w:rPr>
          <w:i/>
          <w:iCs/>
          <w:color w:val="000000" w:themeColor="text1"/>
        </w:rPr>
        <w:t xml:space="preserve">«Секрет состоит в том, что пост в шаууале дополняет награду за пост в рамадане. Так как за каждое дело будет десятикратная награда, то за один месяц поста будет награда как за десять. А в году двенадцать месяцев. А награда за пост 6 дней в шаууале будет как за </w:t>
      </w:r>
      <w:r>
        <w:rPr>
          <w:i/>
          <w:iCs/>
          <w:color w:val="000000" w:themeColor="text1"/>
        </w:rPr>
        <w:t>шестьдесят</w:t>
      </w:r>
      <w:r w:rsidRPr="00057B58">
        <w:rPr>
          <w:i/>
          <w:iCs/>
          <w:color w:val="000000" w:themeColor="text1"/>
        </w:rPr>
        <w:t xml:space="preserve"> дней, то есть как ещё за два месяца. Итого — год».</w:t>
      </w:r>
    </w:p>
    <w:p w:rsidR="00057B58" w:rsidRPr="00057B58" w:rsidRDefault="00057B58" w:rsidP="00057B58">
      <w:pPr>
        <w:spacing w:line="360" w:lineRule="auto"/>
        <w:rPr>
          <w:color w:val="000000" w:themeColor="text1"/>
        </w:rPr>
      </w:pPr>
      <w:r w:rsidRPr="00057B58">
        <w:rPr>
          <w:color w:val="000000" w:themeColor="text1"/>
        </w:rPr>
        <w:t xml:space="preserve">Очевидно, что поститься в течение шести дней в шаууале можно последовательно или раздельно. Это можно делать в начале, в середине и в конце месяца. </w:t>
      </w:r>
    </w:p>
    <w:p w:rsidR="00437A4B" w:rsidRDefault="00057B58" w:rsidP="00057B58">
      <w:pPr>
        <w:spacing w:line="360" w:lineRule="auto"/>
        <w:rPr>
          <w:color w:val="000000" w:themeColor="text1"/>
        </w:rPr>
      </w:pPr>
      <w:r w:rsidRPr="00057B58">
        <w:rPr>
          <w:color w:val="000000" w:themeColor="text1"/>
        </w:rPr>
        <w:t>И нет никакого указания на то, чтобы мы последовательно держали этот пост, о</w:t>
      </w:r>
      <w:r>
        <w:rPr>
          <w:color w:val="000000" w:themeColor="text1"/>
        </w:rPr>
        <w:t xml:space="preserve">ставляя лишь праздничный день. </w:t>
      </w:r>
      <w:r w:rsidRPr="00057B58">
        <w:rPr>
          <w:color w:val="000000" w:themeColor="text1"/>
        </w:rPr>
        <w:t>Максимум, что можно сказать, так это то, что в начале месяца продержать этот пост будет лучше, но сказать, что награда будет только тому, кто будет держать пост вначале месяца, мы не можем. Ведь про того, кто держал пост в конце месяца, нельзя же сказать, что он его не держал!</w:t>
      </w:r>
    </w:p>
    <w:p w:rsidR="00057B58" w:rsidRDefault="00057B58" w:rsidP="00057B58">
      <w:pPr>
        <w:pStyle w:val="3"/>
      </w:pPr>
      <w:r w:rsidRPr="00F60D0D">
        <w:rPr>
          <w:sz w:val="28"/>
          <w:szCs w:val="28"/>
        </w:rPr>
        <w:t>•</w:t>
      </w:r>
      <w:r>
        <w:t xml:space="preserve"> ВОПРОС № 2: ПОСТ ДЕВЯТИ ДНЕЙ ЗУЛЬ-ХИДЖЖА</w:t>
      </w:r>
    </w:p>
    <w:p w:rsidR="00057B58" w:rsidRPr="00242C0F" w:rsidRDefault="00057B58" w:rsidP="00057B5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девять дней (месяца) зуль-хиджжа…».  </w:t>
      </w:r>
    </w:p>
    <w:p w:rsidR="00057B58" w:rsidRPr="00057B58" w:rsidRDefault="00057B58" w:rsidP="00057B58">
      <w:pPr>
        <w:spacing w:line="360" w:lineRule="auto"/>
        <w:rPr>
          <w:color w:val="000000" w:themeColor="text1"/>
        </w:rPr>
      </w:pPr>
      <w:r w:rsidRPr="00057B58">
        <w:rPr>
          <w:color w:val="000000" w:themeColor="text1"/>
        </w:rPr>
        <w:t xml:space="preserve">На это указывает хадис от Хафсы, находящийся у Ахмада и ан-Насаи, в котором сказано: </w:t>
      </w:r>
      <w:r w:rsidRPr="00057B58">
        <w:rPr>
          <w:i/>
          <w:iCs/>
          <w:color w:val="000000" w:themeColor="text1"/>
        </w:rPr>
        <w:t xml:space="preserve">«Четыре вещи, которые </w:t>
      </w:r>
      <w:r>
        <w:rPr>
          <w:i/>
          <w:iCs/>
          <w:color w:val="000000" w:themeColor="text1"/>
        </w:rPr>
        <w:t>п</w:t>
      </w:r>
      <w:r w:rsidRPr="00057B58">
        <w:rPr>
          <w:i/>
          <w:iCs/>
          <w:color w:val="000000" w:themeColor="text1"/>
        </w:rPr>
        <w:t>ророк</w:t>
      </w:r>
      <w:r w:rsidR="00D74670">
        <w:rPr>
          <w:i/>
          <w:iCs/>
          <w:color w:val="000000" w:themeColor="text1"/>
        </w:rPr>
        <w:t xml:space="preserve"> (да благословит его Аллах и приветствует) </w:t>
      </w:r>
      <w:r w:rsidRPr="00057B58">
        <w:rPr>
          <w:i/>
          <w:iCs/>
          <w:color w:val="000000" w:themeColor="text1"/>
        </w:rPr>
        <w:t xml:space="preserve">никогда не оставлял, это: пост в день </w:t>
      </w:r>
      <w:r>
        <w:rPr>
          <w:i/>
          <w:iCs/>
          <w:color w:val="000000" w:themeColor="text1"/>
        </w:rPr>
        <w:t>′</w:t>
      </w:r>
      <w:r w:rsidRPr="00057B58">
        <w:rPr>
          <w:i/>
          <w:iCs/>
          <w:color w:val="000000" w:themeColor="text1"/>
        </w:rPr>
        <w:t xml:space="preserve">Ашура, </w:t>
      </w:r>
      <w:r>
        <w:rPr>
          <w:i/>
          <w:iCs/>
          <w:color w:val="000000" w:themeColor="text1"/>
        </w:rPr>
        <w:t xml:space="preserve">(пост в) </w:t>
      </w:r>
      <w:r w:rsidRPr="00057B58">
        <w:rPr>
          <w:i/>
          <w:iCs/>
          <w:color w:val="000000" w:themeColor="text1"/>
        </w:rPr>
        <w:t>десят</w:t>
      </w:r>
      <w:r>
        <w:rPr>
          <w:i/>
          <w:iCs/>
          <w:color w:val="000000" w:themeColor="text1"/>
        </w:rPr>
        <w:t>ь дней (зуль-хиджжа) и три дня каждого месяца»</w:t>
      </w:r>
      <w:r w:rsidRPr="00057B58">
        <w:rPr>
          <w:rStyle w:val="ad"/>
          <w:color w:val="000000" w:themeColor="text1"/>
        </w:rPr>
        <w:footnoteReference w:id="927"/>
      </w:r>
      <w:r w:rsidRPr="00057B58">
        <w:rPr>
          <w:color w:val="000000" w:themeColor="text1"/>
        </w:rPr>
        <w:t xml:space="preserve">. А в версии Абу Дауда говорится: </w:t>
      </w:r>
      <w:r w:rsidRPr="00057B58">
        <w:rPr>
          <w:i/>
          <w:iCs/>
          <w:color w:val="000000" w:themeColor="text1"/>
        </w:rPr>
        <w:t xml:space="preserve">«Он постился в </w:t>
      </w:r>
      <w:r>
        <w:rPr>
          <w:i/>
          <w:iCs/>
          <w:color w:val="000000" w:themeColor="text1"/>
        </w:rPr>
        <w:t>девять дней</w:t>
      </w:r>
      <w:r w:rsidRPr="00057B58">
        <w:rPr>
          <w:i/>
          <w:iCs/>
          <w:color w:val="000000" w:themeColor="text1"/>
        </w:rPr>
        <w:t xml:space="preserve"> зуль-хиджа, день ′Ашура, три дня каждого месяца…»</w:t>
      </w:r>
      <w:r>
        <w:rPr>
          <w:color w:val="000000" w:themeColor="text1"/>
        </w:rPr>
        <w:t xml:space="preserve"> и до конца хадиса</w:t>
      </w:r>
      <w:r>
        <w:rPr>
          <w:rStyle w:val="ad"/>
          <w:color w:val="000000" w:themeColor="text1"/>
        </w:rPr>
        <w:footnoteReference w:id="928"/>
      </w:r>
      <w:r w:rsidRPr="00057B58">
        <w:rPr>
          <w:color w:val="000000" w:themeColor="text1"/>
        </w:rPr>
        <w:t>.</w:t>
      </w:r>
    </w:p>
    <w:p w:rsidR="00057B58" w:rsidRPr="00057B58" w:rsidRDefault="00057B58" w:rsidP="00057B58">
      <w:pPr>
        <w:spacing w:line="360" w:lineRule="auto"/>
        <w:rPr>
          <w:color w:val="000000" w:themeColor="text1"/>
        </w:rPr>
      </w:pPr>
      <w:r w:rsidRPr="00057B58">
        <w:rPr>
          <w:color w:val="000000" w:themeColor="text1"/>
        </w:rPr>
        <w:lastRenderedPageBreak/>
        <w:t xml:space="preserve">В хадисе от </w:t>
      </w:r>
      <w:r>
        <w:rPr>
          <w:color w:val="000000" w:themeColor="text1"/>
        </w:rPr>
        <w:t>′</w:t>
      </w:r>
      <w:r w:rsidRPr="00057B58">
        <w:rPr>
          <w:color w:val="000000" w:themeColor="text1"/>
        </w:rPr>
        <w:t xml:space="preserve">Айши, приведенном Муслимом, сообщается, что она сказала: </w:t>
      </w:r>
      <w:r w:rsidRPr="00057B58">
        <w:rPr>
          <w:i/>
          <w:iCs/>
          <w:color w:val="000000" w:themeColor="text1"/>
        </w:rPr>
        <w:t xml:space="preserve">«Я никогда не видела, чтобы </w:t>
      </w:r>
      <w:r>
        <w:rPr>
          <w:i/>
          <w:iCs/>
          <w:color w:val="000000" w:themeColor="text1"/>
        </w:rPr>
        <w:t>п</w:t>
      </w:r>
      <w:r w:rsidRPr="00057B58">
        <w:rPr>
          <w:i/>
          <w:iCs/>
          <w:color w:val="000000" w:themeColor="text1"/>
        </w:rPr>
        <w:t>ророк</w:t>
      </w:r>
      <w:r w:rsidR="00D74670">
        <w:rPr>
          <w:i/>
          <w:iCs/>
          <w:color w:val="000000" w:themeColor="text1"/>
        </w:rPr>
        <w:t xml:space="preserve"> (да благословит его Аллах и приветствует) </w:t>
      </w:r>
      <w:r w:rsidRPr="00057B58">
        <w:rPr>
          <w:i/>
          <w:iCs/>
          <w:color w:val="000000" w:themeColor="text1"/>
        </w:rPr>
        <w:t>постился в эту десятку»</w:t>
      </w:r>
      <w:r w:rsidRPr="00057B58">
        <w:rPr>
          <w:rStyle w:val="ad"/>
          <w:color w:val="000000" w:themeColor="text1"/>
        </w:rPr>
        <w:footnoteReference w:id="929"/>
      </w:r>
      <w:r w:rsidRPr="00057B58">
        <w:rPr>
          <w:color w:val="000000" w:themeColor="text1"/>
        </w:rPr>
        <w:t>. Но отсутствие её видения и знания не означает, что этого не было.</w:t>
      </w:r>
    </w:p>
    <w:p w:rsidR="00437A4B" w:rsidRDefault="00057B58" w:rsidP="00057B58">
      <w:pPr>
        <w:spacing w:line="360" w:lineRule="auto"/>
        <w:rPr>
          <w:color w:val="000000" w:themeColor="text1"/>
        </w:rPr>
      </w:pPr>
      <w:r w:rsidRPr="00057B58">
        <w:rPr>
          <w:color w:val="000000" w:themeColor="text1"/>
        </w:rPr>
        <w:t>Муслим и другие привели хадис от Аб</w:t>
      </w:r>
      <w:r>
        <w:rPr>
          <w:color w:val="000000" w:themeColor="text1"/>
        </w:rPr>
        <w:t>у</w:t>
      </w:r>
      <w:r w:rsidRPr="00057B58">
        <w:rPr>
          <w:color w:val="000000" w:themeColor="text1"/>
        </w:rPr>
        <w:t xml:space="preserve"> К</w:t>
      </w:r>
      <w:r>
        <w:rPr>
          <w:color w:val="000000" w:themeColor="text1"/>
        </w:rPr>
        <w:t>а</w:t>
      </w:r>
      <w:r w:rsidRPr="00057B58">
        <w:rPr>
          <w:color w:val="000000" w:themeColor="text1"/>
        </w:rPr>
        <w:t xml:space="preserve">тада, в котором сообщается, что </w:t>
      </w:r>
      <w:r>
        <w:rPr>
          <w:color w:val="000000" w:themeColor="text1"/>
        </w:rPr>
        <w:t>п</w:t>
      </w:r>
      <w:r w:rsidRPr="00057B58">
        <w:rPr>
          <w:color w:val="000000" w:themeColor="text1"/>
        </w:rPr>
        <w:t>ророк</w:t>
      </w:r>
      <w:r w:rsidR="00D74670">
        <w:rPr>
          <w:color w:val="000000" w:themeColor="text1"/>
        </w:rPr>
        <w:t xml:space="preserve"> (да благословит его Аллах и приветствует) </w:t>
      </w:r>
      <w:r>
        <w:rPr>
          <w:color w:val="000000" w:themeColor="text1"/>
        </w:rPr>
        <w:t>сказал:</w:t>
      </w:r>
      <w:r w:rsidRPr="00057B58">
        <w:rPr>
          <w:color w:val="000000" w:themeColor="text1"/>
        </w:rPr>
        <w:t xml:space="preserve"> </w:t>
      </w:r>
      <w:r w:rsidRPr="00057B58">
        <w:rPr>
          <w:b/>
          <w:bCs/>
          <w:i/>
          <w:iCs/>
          <w:color w:val="000000" w:themeColor="text1"/>
        </w:rPr>
        <w:t xml:space="preserve">«Пост в день </w:t>
      </w:r>
      <w:r>
        <w:rPr>
          <w:b/>
          <w:bCs/>
          <w:i/>
          <w:iCs/>
          <w:color w:val="000000" w:themeColor="text1"/>
        </w:rPr>
        <w:t>′</w:t>
      </w:r>
      <w:r w:rsidRPr="00057B58">
        <w:rPr>
          <w:b/>
          <w:bCs/>
          <w:i/>
          <w:iCs/>
          <w:color w:val="000000" w:themeColor="text1"/>
        </w:rPr>
        <w:t xml:space="preserve">Арафата является причиной прощения грехов двух лет: прошедшего года и будущего. А пост в день </w:t>
      </w:r>
      <w:r>
        <w:rPr>
          <w:b/>
          <w:bCs/>
          <w:i/>
          <w:iCs/>
          <w:color w:val="000000" w:themeColor="text1"/>
        </w:rPr>
        <w:t>′</w:t>
      </w:r>
      <w:r w:rsidRPr="00057B58">
        <w:rPr>
          <w:b/>
          <w:bCs/>
          <w:i/>
          <w:iCs/>
          <w:color w:val="000000" w:themeColor="text1"/>
        </w:rPr>
        <w:t>Ашура — причиной прощения грехов прошедшего года»</w:t>
      </w:r>
      <w:r w:rsidRPr="00057B58">
        <w:rPr>
          <w:rStyle w:val="ad"/>
          <w:color w:val="000000" w:themeColor="text1"/>
        </w:rPr>
        <w:footnoteReference w:id="930"/>
      </w:r>
      <w:r w:rsidRPr="00057B58">
        <w:rPr>
          <w:color w:val="000000" w:themeColor="text1"/>
        </w:rPr>
        <w:t>.</w:t>
      </w:r>
    </w:p>
    <w:p w:rsidR="00057B58" w:rsidRDefault="00057B58" w:rsidP="00057B58">
      <w:pPr>
        <w:pStyle w:val="3"/>
      </w:pPr>
      <w:r w:rsidRPr="00F60D0D">
        <w:rPr>
          <w:sz w:val="28"/>
          <w:szCs w:val="28"/>
        </w:rPr>
        <w:t>•</w:t>
      </w:r>
      <w:r>
        <w:t xml:space="preserve"> ВОПРОС № 3: ПОСТ В МЕСЯЦЕ МУХАРРАМ</w:t>
      </w:r>
    </w:p>
    <w:p w:rsidR="00057B58" w:rsidRPr="00242C0F" w:rsidRDefault="00057B58" w:rsidP="00057B58">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в мухаррам…».  </w:t>
      </w:r>
    </w:p>
    <w:p w:rsidR="00057B58" w:rsidRPr="00057B58" w:rsidRDefault="00057B58" w:rsidP="006403B4">
      <w:pPr>
        <w:spacing w:line="360" w:lineRule="auto"/>
        <w:rPr>
          <w:color w:val="000000" w:themeColor="text1"/>
        </w:rPr>
      </w:pPr>
      <w:r w:rsidRPr="00057B58">
        <w:rPr>
          <w:color w:val="000000" w:themeColor="text1"/>
        </w:rPr>
        <w:t>Что касается поста в месяц мухаррам, то на его желательность указывает хадис от Абу Хур</w:t>
      </w:r>
      <w:r>
        <w:rPr>
          <w:color w:val="000000" w:themeColor="text1"/>
        </w:rPr>
        <w:t>е</w:t>
      </w:r>
      <w:r w:rsidRPr="00057B58">
        <w:rPr>
          <w:color w:val="000000" w:themeColor="text1"/>
        </w:rPr>
        <w:t xml:space="preserve">йры, который находится в «Сахих» Муслим, и в котором говорится: «Когда спросили у </w:t>
      </w:r>
      <w:r w:rsidR="006403B4">
        <w:rPr>
          <w:color w:val="000000" w:themeColor="text1"/>
        </w:rPr>
        <w:t xml:space="preserve">пророка </w:t>
      </w:r>
      <w:r w:rsidR="00D74670" w:rsidRPr="00D74670">
        <w:rPr>
          <w:color w:val="000000" w:themeColor="text1"/>
        </w:rPr>
        <w:t>(да благословит его Аллах и приветствует)</w:t>
      </w:r>
      <w:r w:rsidR="006403B4">
        <w:rPr>
          <w:color w:val="000000" w:themeColor="text1"/>
        </w:rPr>
        <w:t>,</w:t>
      </w:r>
      <w:r w:rsidRPr="00057B58">
        <w:rPr>
          <w:color w:val="000000" w:themeColor="text1"/>
        </w:rPr>
        <w:t xml:space="preserve"> какой же пост наилучший по</w:t>
      </w:r>
      <w:r w:rsidR="006403B4">
        <w:rPr>
          <w:color w:val="000000" w:themeColor="text1"/>
        </w:rPr>
        <w:t>сле поста рамадана, он ответил:</w:t>
      </w:r>
      <w:r w:rsidR="006403B4" w:rsidRPr="00057B58">
        <w:rPr>
          <w:color w:val="000000" w:themeColor="text1"/>
        </w:rPr>
        <w:t xml:space="preserve"> </w:t>
      </w:r>
      <w:r w:rsidRPr="006403B4">
        <w:rPr>
          <w:b/>
          <w:bCs/>
          <w:i/>
          <w:iCs/>
          <w:color w:val="000000" w:themeColor="text1"/>
        </w:rPr>
        <w:t>«В месяц Аллаха</w:t>
      </w:r>
      <w:r w:rsidR="006403B4" w:rsidRPr="006403B4">
        <w:rPr>
          <w:b/>
          <w:bCs/>
          <w:i/>
          <w:iCs/>
          <w:color w:val="000000" w:themeColor="text1"/>
        </w:rPr>
        <w:t xml:space="preserve"> мухаррам»</w:t>
      </w:r>
      <w:r w:rsidR="006403B4" w:rsidRPr="006403B4">
        <w:rPr>
          <w:rStyle w:val="ad"/>
          <w:color w:val="000000" w:themeColor="text1"/>
        </w:rPr>
        <w:footnoteReference w:id="931"/>
      </w:r>
      <w:r w:rsidRPr="006403B4">
        <w:rPr>
          <w:color w:val="000000" w:themeColor="text1"/>
        </w:rPr>
        <w:t xml:space="preserve">. </w:t>
      </w:r>
    </w:p>
    <w:p w:rsidR="00057B58" w:rsidRPr="00057B58" w:rsidRDefault="00057B58" w:rsidP="006403B4">
      <w:pPr>
        <w:spacing w:line="360" w:lineRule="auto"/>
        <w:rPr>
          <w:color w:val="000000" w:themeColor="text1"/>
        </w:rPr>
      </w:pPr>
      <w:r w:rsidRPr="00057B58">
        <w:rPr>
          <w:color w:val="000000" w:themeColor="text1"/>
        </w:rPr>
        <w:t xml:space="preserve">А </w:t>
      </w:r>
      <w:r w:rsidR="006403B4">
        <w:rPr>
          <w:color w:val="000000" w:themeColor="text1"/>
        </w:rPr>
        <w:t xml:space="preserve">особенно желательно поститься </w:t>
      </w:r>
      <w:r w:rsidRPr="00057B58">
        <w:rPr>
          <w:color w:val="000000" w:themeColor="text1"/>
        </w:rPr>
        <w:t xml:space="preserve">в день </w:t>
      </w:r>
      <w:r w:rsidR="006403B4">
        <w:rPr>
          <w:color w:val="000000" w:themeColor="text1"/>
        </w:rPr>
        <w:t>′</w:t>
      </w:r>
      <w:r w:rsidRPr="00057B58">
        <w:rPr>
          <w:color w:val="000000" w:themeColor="text1"/>
        </w:rPr>
        <w:t xml:space="preserve">Ашура, как на это указывают хадисы в двух «Сахихах» передаваемые от группы сподвижников о том, что </w:t>
      </w:r>
      <w:r w:rsidR="006403B4">
        <w:rPr>
          <w:color w:val="000000" w:themeColor="text1"/>
        </w:rPr>
        <w:t>п</w:t>
      </w:r>
      <w:r w:rsidRPr="00057B58">
        <w:rPr>
          <w:color w:val="000000" w:themeColor="text1"/>
        </w:rPr>
        <w:t>ророк</w:t>
      </w:r>
      <w:r w:rsidR="00D74670">
        <w:rPr>
          <w:color w:val="000000" w:themeColor="text1"/>
        </w:rPr>
        <w:t xml:space="preserve"> (да благословит его Аллах и приветствует) </w:t>
      </w:r>
      <w:r w:rsidRPr="00057B58">
        <w:rPr>
          <w:color w:val="000000" w:themeColor="text1"/>
        </w:rPr>
        <w:t xml:space="preserve">постился в этот день и приказывал поститься другим, но потом сказал: </w:t>
      </w:r>
      <w:r w:rsidRPr="006403B4">
        <w:rPr>
          <w:b/>
          <w:bCs/>
          <w:i/>
          <w:iCs/>
          <w:color w:val="000000" w:themeColor="text1"/>
        </w:rPr>
        <w:t xml:space="preserve">«Вам не предписано поститься в день </w:t>
      </w:r>
      <w:r w:rsidR="006403B4" w:rsidRPr="006403B4">
        <w:rPr>
          <w:b/>
          <w:bCs/>
          <w:i/>
          <w:iCs/>
          <w:color w:val="000000" w:themeColor="text1"/>
        </w:rPr>
        <w:t>′</w:t>
      </w:r>
      <w:r w:rsidRPr="006403B4">
        <w:rPr>
          <w:b/>
          <w:bCs/>
          <w:i/>
          <w:iCs/>
          <w:color w:val="000000" w:themeColor="text1"/>
        </w:rPr>
        <w:t>Ашура. Я лично пощусь, и пусть кто хочет — поститс</w:t>
      </w:r>
      <w:r w:rsidR="006403B4" w:rsidRPr="006403B4">
        <w:rPr>
          <w:b/>
          <w:bCs/>
          <w:i/>
          <w:iCs/>
          <w:color w:val="000000" w:themeColor="text1"/>
        </w:rPr>
        <w:t>я, а кто хочет — разговляется»</w:t>
      </w:r>
      <w:r w:rsidR="006403B4" w:rsidRPr="006403B4">
        <w:rPr>
          <w:rStyle w:val="ad"/>
          <w:color w:val="000000" w:themeColor="text1"/>
        </w:rPr>
        <w:footnoteReference w:id="932"/>
      </w:r>
      <w:r w:rsidRPr="006403B4">
        <w:rPr>
          <w:color w:val="000000" w:themeColor="text1"/>
        </w:rPr>
        <w:t xml:space="preserve">. </w:t>
      </w:r>
    </w:p>
    <w:p w:rsidR="00057B58" w:rsidRPr="00057B58" w:rsidRDefault="00057B58" w:rsidP="00057B58">
      <w:pPr>
        <w:spacing w:line="360" w:lineRule="auto"/>
        <w:rPr>
          <w:color w:val="000000" w:themeColor="text1"/>
        </w:rPr>
      </w:pPr>
      <w:r w:rsidRPr="00057B58">
        <w:rPr>
          <w:color w:val="000000" w:themeColor="text1"/>
        </w:rPr>
        <w:t>И, как мы уже говорили, этот пост становится причиной прощения грехов прошлого года.</w:t>
      </w:r>
    </w:p>
    <w:p w:rsidR="00057B58" w:rsidRPr="00057B58" w:rsidRDefault="00057B58" w:rsidP="006403B4">
      <w:pPr>
        <w:spacing w:line="360" w:lineRule="auto"/>
        <w:rPr>
          <w:color w:val="000000" w:themeColor="text1"/>
        </w:rPr>
      </w:pPr>
      <w:r w:rsidRPr="00057B58">
        <w:rPr>
          <w:color w:val="000000" w:themeColor="text1"/>
        </w:rPr>
        <w:t xml:space="preserve">В «Сахихе» имама Муслима приводится хадис о том, что когда он приказал сподвижникам поститься в этот день, они сказали: </w:t>
      </w:r>
      <w:r w:rsidRPr="006403B4">
        <w:rPr>
          <w:i/>
          <w:iCs/>
          <w:color w:val="000000" w:themeColor="text1"/>
        </w:rPr>
        <w:t>«О посланник Аллаха! Поистине, этот день возвеличивают иудеи и христиане».</w:t>
      </w:r>
      <w:r w:rsidRPr="00057B58">
        <w:rPr>
          <w:color w:val="000000" w:themeColor="text1"/>
        </w:rPr>
        <w:t xml:space="preserve"> Он ответил: </w:t>
      </w:r>
      <w:r w:rsidR="006403B4">
        <w:rPr>
          <w:b/>
          <w:bCs/>
          <w:i/>
          <w:iCs/>
          <w:color w:val="000000" w:themeColor="text1"/>
        </w:rPr>
        <w:t>«Значит в следующем году мы, если пожелает</w:t>
      </w:r>
      <w:r w:rsidRPr="006403B4">
        <w:rPr>
          <w:b/>
          <w:bCs/>
          <w:i/>
          <w:iCs/>
          <w:color w:val="000000" w:themeColor="text1"/>
        </w:rPr>
        <w:t xml:space="preserve"> </w:t>
      </w:r>
      <w:r w:rsidRPr="006403B4">
        <w:rPr>
          <w:b/>
          <w:bCs/>
          <w:i/>
          <w:iCs/>
          <w:color w:val="000000" w:themeColor="text1"/>
        </w:rPr>
        <w:lastRenderedPageBreak/>
        <w:t>Аллах, б</w:t>
      </w:r>
      <w:r w:rsidR="006403B4">
        <w:rPr>
          <w:b/>
          <w:bCs/>
          <w:i/>
          <w:iCs/>
          <w:color w:val="000000" w:themeColor="text1"/>
        </w:rPr>
        <w:t xml:space="preserve">удем поститься девятого числа». </w:t>
      </w:r>
      <w:r w:rsidRPr="00057B58">
        <w:rPr>
          <w:color w:val="000000" w:themeColor="text1"/>
        </w:rPr>
        <w:t xml:space="preserve">Но </w:t>
      </w:r>
      <w:r w:rsidR="006403B4">
        <w:rPr>
          <w:color w:val="000000" w:themeColor="text1"/>
        </w:rPr>
        <w:t>п</w:t>
      </w:r>
      <w:r w:rsidRPr="00057B58">
        <w:rPr>
          <w:color w:val="000000" w:themeColor="text1"/>
        </w:rPr>
        <w:t>ророк</w:t>
      </w:r>
      <w:r w:rsidR="00D74670">
        <w:rPr>
          <w:color w:val="000000" w:themeColor="text1"/>
        </w:rPr>
        <w:t xml:space="preserve"> (да благословит его Аллах и приветствует) </w:t>
      </w:r>
      <w:r w:rsidRPr="00057B58">
        <w:rPr>
          <w:color w:val="000000" w:themeColor="text1"/>
        </w:rPr>
        <w:t xml:space="preserve">скончался </w:t>
      </w:r>
      <w:r w:rsidR="006403B4">
        <w:rPr>
          <w:color w:val="000000" w:themeColor="text1"/>
        </w:rPr>
        <w:t>до наступления следующего года</w:t>
      </w:r>
      <w:r w:rsidR="006403B4">
        <w:rPr>
          <w:rStyle w:val="ad"/>
          <w:color w:val="000000" w:themeColor="text1"/>
        </w:rPr>
        <w:footnoteReference w:id="933"/>
      </w:r>
      <w:r w:rsidRPr="00057B58">
        <w:rPr>
          <w:color w:val="000000" w:themeColor="text1"/>
        </w:rPr>
        <w:t>.</w:t>
      </w:r>
    </w:p>
    <w:p w:rsidR="00057B58" w:rsidRPr="00057B58" w:rsidRDefault="00057B58" w:rsidP="00057B58">
      <w:pPr>
        <w:spacing w:line="360" w:lineRule="auto"/>
        <w:rPr>
          <w:color w:val="000000" w:themeColor="text1"/>
        </w:rPr>
      </w:pPr>
      <w:r w:rsidRPr="00057B58">
        <w:rPr>
          <w:color w:val="000000" w:themeColor="text1"/>
        </w:rPr>
        <w:t xml:space="preserve">  Скажу, что большинство ученых считают одобрительным поститься девятого и десятого числа месяца мухаррам.</w:t>
      </w:r>
    </w:p>
    <w:p w:rsidR="00057B58" w:rsidRPr="00057B58" w:rsidRDefault="00057B58" w:rsidP="00057B58">
      <w:pPr>
        <w:spacing w:line="360" w:lineRule="auto"/>
        <w:rPr>
          <w:color w:val="000000" w:themeColor="text1"/>
        </w:rPr>
      </w:pPr>
      <w:r w:rsidRPr="00057B58">
        <w:rPr>
          <w:color w:val="000000" w:themeColor="text1"/>
        </w:rPr>
        <w:t xml:space="preserve">Некоторые ученые сказали, что поститься только один день </w:t>
      </w:r>
      <w:r w:rsidR="006403B4">
        <w:rPr>
          <w:color w:val="000000" w:themeColor="text1"/>
        </w:rPr>
        <w:t>′</w:t>
      </w:r>
      <w:r w:rsidRPr="00057B58">
        <w:rPr>
          <w:color w:val="000000" w:themeColor="text1"/>
        </w:rPr>
        <w:t xml:space="preserve">Ашура — порицаемо. В этой главе есть и другие хадисы, касающиеся сунны поста в разные дни года, их привел шейх </w:t>
      </w:r>
      <w:r w:rsidR="006403B4">
        <w:rPr>
          <w:color w:val="000000" w:themeColor="text1"/>
        </w:rPr>
        <w:t>′</w:t>
      </w:r>
      <w:r w:rsidRPr="00057B58">
        <w:rPr>
          <w:color w:val="000000" w:themeColor="text1"/>
        </w:rPr>
        <w:t>Абд</w:t>
      </w:r>
      <w:r w:rsidR="006403B4">
        <w:rPr>
          <w:color w:val="000000" w:themeColor="text1"/>
        </w:rPr>
        <w:t xml:space="preserve"> </w:t>
      </w:r>
      <w:r w:rsidRPr="00057B58">
        <w:rPr>
          <w:color w:val="000000" w:themeColor="text1"/>
        </w:rPr>
        <w:t>уль</w:t>
      </w:r>
      <w:r w:rsidR="006403B4">
        <w:rPr>
          <w:color w:val="000000" w:themeColor="text1"/>
        </w:rPr>
        <w:t>-Х</w:t>
      </w:r>
      <w:r w:rsidRPr="00057B58">
        <w:rPr>
          <w:color w:val="000000" w:themeColor="text1"/>
        </w:rPr>
        <w:t>ак</w:t>
      </w:r>
      <w:r w:rsidR="006403B4">
        <w:rPr>
          <w:color w:val="000000" w:themeColor="text1"/>
        </w:rPr>
        <w:t>к</w:t>
      </w:r>
      <w:r w:rsidRPr="00057B58">
        <w:rPr>
          <w:color w:val="000000" w:themeColor="text1"/>
        </w:rPr>
        <w:t xml:space="preserve"> аль-Ханафи ад-Дахляуи.</w:t>
      </w:r>
    </w:p>
    <w:p w:rsidR="00057B58" w:rsidRPr="00057B58" w:rsidRDefault="00057B58" w:rsidP="006403B4">
      <w:pPr>
        <w:spacing w:line="360" w:lineRule="auto"/>
        <w:rPr>
          <w:color w:val="000000" w:themeColor="text1"/>
        </w:rPr>
      </w:pPr>
      <w:r w:rsidRPr="00057B58">
        <w:rPr>
          <w:color w:val="000000" w:themeColor="text1"/>
        </w:rPr>
        <w:t xml:space="preserve">  Скажу, что конкретный достоверный довод, несомненно, указывает на то, что пост в месяц мухаррам является наилучшим дополнительным постом. И его превосходство над остальными не может оспорить ничто, кроме поста в день </w:t>
      </w:r>
      <w:r w:rsidR="006403B4">
        <w:rPr>
          <w:color w:val="000000" w:themeColor="text1"/>
        </w:rPr>
        <w:t>′</w:t>
      </w:r>
      <w:r w:rsidRPr="00057B58">
        <w:rPr>
          <w:color w:val="000000" w:themeColor="text1"/>
        </w:rPr>
        <w:t xml:space="preserve">Арафа. Автор книги имам аш-Шаукани разъяснил </w:t>
      </w:r>
      <w:r w:rsidR="006403B4">
        <w:rPr>
          <w:color w:val="000000" w:themeColor="text1"/>
        </w:rPr>
        <w:t>этот вопрос</w:t>
      </w:r>
      <w:r w:rsidRPr="00057B58">
        <w:rPr>
          <w:color w:val="000000" w:themeColor="text1"/>
        </w:rPr>
        <w:t xml:space="preserve"> в «Шарх аль</w:t>
      </w:r>
      <w:r w:rsidR="006403B4">
        <w:rPr>
          <w:color w:val="000000" w:themeColor="text1"/>
        </w:rPr>
        <w:t>-</w:t>
      </w:r>
      <w:r w:rsidRPr="00057B58">
        <w:rPr>
          <w:color w:val="000000" w:themeColor="text1"/>
        </w:rPr>
        <w:t>Мунтак</w:t>
      </w:r>
      <w:r w:rsidR="006403B4">
        <w:rPr>
          <w:color w:val="000000" w:themeColor="text1"/>
        </w:rPr>
        <w:t>а</w:t>
      </w:r>
      <w:r w:rsidRPr="00057B58">
        <w:rPr>
          <w:color w:val="000000" w:themeColor="text1"/>
        </w:rPr>
        <w:t>».</w:t>
      </w:r>
    </w:p>
    <w:p w:rsidR="006403B4" w:rsidRDefault="006403B4" w:rsidP="006403B4">
      <w:pPr>
        <w:pStyle w:val="3"/>
      </w:pPr>
      <w:r w:rsidRPr="00F60D0D">
        <w:rPr>
          <w:sz w:val="28"/>
          <w:szCs w:val="28"/>
        </w:rPr>
        <w:t>•</w:t>
      </w:r>
      <w:r>
        <w:t xml:space="preserve"> ВОПРОС № 4: ПОСТ В МЕСЯЦЕ ША′БАН</w:t>
      </w:r>
    </w:p>
    <w:p w:rsidR="006403B4" w:rsidRPr="00242C0F" w:rsidRDefault="006403B4" w:rsidP="006403B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в ша′бан…».  </w:t>
      </w:r>
    </w:p>
    <w:p w:rsidR="006403B4" w:rsidRPr="006403B4" w:rsidRDefault="006403B4" w:rsidP="006403B4">
      <w:pPr>
        <w:spacing w:line="360" w:lineRule="auto"/>
        <w:rPr>
          <w:color w:val="000000" w:themeColor="text1"/>
        </w:rPr>
      </w:pPr>
      <w:r w:rsidRPr="006403B4">
        <w:rPr>
          <w:color w:val="000000" w:themeColor="text1"/>
        </w:rPr>
        <w:t>На это указывает хадис от Умм Салям</w:t>
      </w:r>
      <w:r>
        <w:rPr>
          <w:color w:val="000000" w:themeColor="text1"/>
        </w:rPr>
        <w:t>ы</w:t>
      </w:r>
      <w:r w:rsidRPr="006403B4">
        <w:rPr>
          <w:color w:val="000000" w:themeColor="text1"/>
        </w:rPr>
        <w:t xml:space="preserve">, в котором говорится, что </w:t>
      </w:r>
      <w:r>
        <w:rPr>
          <w:color w:val="000000" w:themeColor="text1"/>
        </w:rPr>
        <w:t>п</w:t>
      </w:r>
      <w:r w:rsidRPr="006403B4">
        <w:rPr>
          <w:color w:val="000000" w:themeColor="text1"/>
        </w:rPr>
        <w:t>ророк</w:t>
      </w:r>
      <w:r w:rsidR="00D74670">
        <w:rPr>
          <w:color w:val="000000" w:themeColor="text1"/>
        </w:rPr>
        <w:t xml:space="preserve"> (да благословит его Аллах и приветствует) </w:t>
      </w:r>
      <w:r w:rsidRPr="006403B4">
        <w:rPr>
          <w:color w:val="000000" w:themeColor="text1"/>
        </w:rPr>
        <w:t>никогда не постился це</w:t>
      </w:r>
      <w:r>
        <w:rPr>
          <w:color w:val="000000" w:themeColor="text1"/>
        </w:rPr>
        <w:t>лый месяц, кроме как в месяц ша′</w:t>
      </w:r>
      <w:r w:rsidRPr="006403B4">
        <w:rPr>
          <w:color w:val="000000" w:themeColor="text1"/>
        </w:rPr>
        <w:t>бан, который он соеди</w:t>
      </w:r>
      <w:r>
        <w:rPr>
          <w:color w:val="000000" w:themeColor="text1"/>
        </w:rPr>
        <w:t>нял с рамаданом</w:t>
      </w:r>
      <w:r w:rsidRPr="006403B4">
        <w:rPr>
          <w:color w:val="000000" w:themeColor="text1"/>
        </w:rPr>
        <w:t>. Привели его Ахмад и авторы «Сунан»</w:t>
      </w:r>
      <w:r>
        <w:rPr>
          <w:color w:val="000000" w:themeColor="text1"/>
        </w:rPr>
        <w:t>, а ат-Тирмизи назвал его хорошим</w:t>
      </w:r>
      <w:r>
        <w:rPr>
          <w:rStyle w:val="ad"/>
          <w:color w:val="000000" w:themeColor="text1"/>
        </w:rPr>
        <w:footnoteReference w:id="934"/>
      </w:r>
      <w:r w:rsidRPr="006403B4">
        <w:rPr>
          <w:color w:val="000000" w:themeColor="text1"/>
        </w:rPr>
        <w:t>.</w:t>
      </w:r>
    </w:p>
    <w:p w:rsidR="00437A4B" w:rsidRDefault="006403B4" w:rsidP="006403B4">
      <w:pPr>
        <w:spacing w:line="360" w:lineRule="auto"/>
        <w:rPr>
          <w:color w:val="000000" w:themeColor="text1"/>
        </w:rPr>
      </w:pPr>
      <w:r w:rsidRPr="006403B4">
        <w:rPr>
          <w:color w:val="000000" w:themeColor="text1"/>
        </w:rPr>
        <w:t xml:space="preserve">А в двух «Сахихах» от </w:t>
      </w:r>
      <w:r>
        <w:rPr>
          <w:color w:val="000000" w:themeColor="text1"/>
        </w:rPr>
        <w:t>′</w:t>
      </w:r>
      <w:r w:rsidRPr="006403B4">
        <w:rPr>
          <w:color w:val="000000" w:themeColor="text1"/>
        </w:rPr>
        <w:t xml:space="preserve">Айши приводится хадис: </w:t>
      </w:r>
      <w:r w:rsidRPr="006403B4">
        <w:rPr>
          <w:i/>
          <w:iCs/>
          <w:color w:val="000000" w:themeColor="text1"/>
        </w:rPr>
        <w:t>«Ни в одном из месяцев он не постился столько, сколько он постился в месяц ша′бан, который он весь, за малым исключением, проводил в посте, более того, иногда он постился полностью весь этот месяц»</w:t>
      </w:r>
      <w:r>
        <w:rPr>
          <w:color w:val="000000" w:themeColor="text1"/>
        </w:rPr>
        <w:t>. А</w:t>
      </w:r>
      <w:r w:rsidRPr="006403B4">
        <w:rPr>
          <w:color w:val="000000" w:themeColor="text1"/>
        </w:rPr>
        <w:t xml:space="preserve"> в другой версии сказано: </w:t>
      </w:r>
      <w:r w:rsidRPr="006403B4">
        <w:rPr>
          <w:i/>
          <w:iCs/>
          <w:color w:val="000000" w:themeColor="text1"/>
        </w:rPr>
        <w:t>«Я не видела, чтобы он постился в какой-то из месяцев больше, чем он делал это в месяц ша′бан»</w:t>
      </w:r>
      <w:r w:rsidRPr="006403B4">
        <w:rPr>
          <w:rStyle w:val="ad"/>
          <w:color w:val="000000" w:themeColor="text1"/>
        </w:rPr>
        <w:footnoteReference w:id="935"/>
      </w:r>
      <w:r w:rsidRPr="006403B4">
        <w:rPr>
          <w:color w:val="000000" w:themeColor="text1"/>
        </w:rPr>
        <w:t>.</w:t>
      </w:r>
    </w:p>
    <w:p w:rsidR="006403B4" w:rsidRDefault="006403B4" w:rsidP="006403B4">
      <w:pPr>
        <w:pStyle w:val="3"/>
      </w:pPr>
      <w:r w:rsidRPr="00F60D0D">
        <w:rPr>
          <w:sz w:val="28"/>
          <w:szCs w:val="28"/>
        </w:rPr>
        <w:t>•</w:t>
      </w:r>
      <w:r>
        <w:t xml:space="preserve"> ВОПРОС № 5: ПОСТ В ПОНЕДЕЛЬНИК И ЧЕТВЕРГ</w:t>
      </w:r>
    </w:p>
    <w:p w:rsidR="006403B4" w:rsidRPr="00242C0F" w:rsidRDefault="006403B4" w:rsidP="006403B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в понедельник и четверг…». </w:t>
      </w:r>
    </w:p>
    <w:p w:rsidR="006403B4" w:rsidRDefault="006403B4" w:rsidP="006403B4">
      <w:pPr>
        <w:spacing w:line="360" w:lineRule="auto"/>
        <w:rPr>
          <w:color w:val="000000" w:themeColor="text1"/>
        </w:rPr>
      </w:pPr>
      <w:r w:rsidRPr="006403B4">
        <w:rPr>
          <w:color w:val="000000" w:themeColor="text1"/>
        </w:rPr>
        <w:lastRenderedPageBreak/>
        <w:t xml:space="preserve">На это указывает хадис от </w:t>
      </w:r>
      <w:r>
        <w:rPr>
          <w:color w:val="000000" w:themeColor="text1"/>
        </w:rPr>
        <w:t>′</w:t>
      </w:r>
      <w:r w:rsidRPr="006403B4">
        <w:rPr>
          <w:color w:val="000000" w:themeColor="text1"/>
        </w:rPr>
        <w:t xml:space="preserve">Айши, в котором говорится, что </w:t>
      </w:r>
      <w:r>
        <w:rPr>
          <w:color w:val="000000" w:themeColor="text1"/>
        </w:rPr>
        <w:t>п</w:t>
      </w:r>
      <w:r w:rsidRPr="006403B4">
        <w:rPr>
          <w:color w:val="000000" w:themeColor="text1"/>
        </w:rPr>
        <w:t>ророк</w:t>
      </w:r>
      <w:r w:rsidR="00D74670">
        <w:rPr>
          <w:color w:val="000000" w:themeColor="text1"/>
        </w:rPr>
        <w:t xml:space="preserve"> (да благословит его Аллах и приветствует) </w:t>
      </w:r>
      <w:r w:rsidRPr="006403B4">
        <w:rPr>
          <w:color w:val="000000" w:themeColor="text1"/>
        </w:rPr>
        <w:t xml:space="preserve">обычно соблюдал пост по понедельникам и четвергам. Этот хадис привели Ахмад, </w:t>
      </w:r>
      <w:r>
        <w:rPr>
          <w:color w:val="000000" w:themeColor="text1"/>
        </w:rPr>
        <w:t>ат-</w:t>
      </w:r>
      <w:r w:rsidRPr="006403B4">
        <w:rPr>
          <w:color w:val="000000" w:themeColor="text1"/>
        </w:rPr>
        <w:t xml:space="preserve">Тирмизи, сказавший о его </w:t>
      </w:r>
      <w:r>
        <w:rPr>
          <w:color w:val="000000" w:themeColor="text1"/>
        </w:rPr>
        <w:t>достоверности, и многие другие</w:t>
      </w:r>
      <w:r>
        <w:rPr>
          <w:rStyle w:val="ad"/>
          <w:color w:val="000000" w:themeColor="text1"/>
        </w:rPr>
        <w:footnoteReference w:id="936"/>
      </w:r>
      <w:r w:rsidRPr="006403B4">
        <w:rPr>
          <w:color w:val="000000" w:themeColor="text1"/>
        </w:rPr>
        <w:t xml:space="preserve">. </w:t>
      </w:r>
    </w:p>
    <w:p w:rsidR="006403B4" w:rsidRPr="006403B4" w:rsidRDefault="006403B4" w:rsidP="006403B4">
      <w:pPr>
        <w:spacing w:line="360" w:lineRule="auto"/>
        <w:rPr>
          <w:color w:val="000000" w:themeColor="text1"/>
        </w:rPr>
      </w:pPr>
      <w:r w:rsidRPr="006403B4">
        <w:rPr>
          <w:color w:val="000000" w:themeColor="text1"/>
        </w:rPr>
        <w:t>Также Ахмад и Тирмизи привели хадис от Абу Хур</w:t>
      </w:r>
      <w:r>
        <w:rPr>
          <w:color w:val="000000" w:themeColor="text1"/>
        </w:rPr>
        <w:t>е</w:t>
      </w:r>
      <w:r w:rsidRPr="006403B4">
        <w:rPr>
          <w:color w:val="000000" w:themeColor="text1"/>
        </w:rPr>
        <w:t xml:space="preserve">йры о том, что </w:t>
      </w:r>
      <w:r>
        <w:rPr>
          <w:color w:val="000000" w:themeColor="text1"/>
        </w:rPr>
        <w:t>п</w:t>
      </w:r>
      <w:r w:rsidRPr="006403B4">
        <w:rPr>
          <w:color w:val="000000" w:themeColor="text1"/>
        </w:rPr>
        <w:t>ророк</w:t>
      </w:r>
      <w:r w:rsidR="00D74670">
        <w:rPr>
          <w:color w:val="000000" w:themeColor="text1"/>
        </w:rPr>
        <w:t xml:space="preserve"> (да благословит его Аллах и приветствует) </w:t>
      </w:r>
      <w:r w:rsidRPr="006403B4">
        <w:rPr>
          <w:color w:val="000000" w:themeColor="text1"/>
        </w:rPr>
        <w:t xml:space="preserve">сказал: </w:t>
      </w:r>
      <w:r w:rsidRPr="006403B4">
        <w:rPr>
          <w:b/>
          <w:bCs/>
          <w:i/>
          <w:iCs/>
          <w:color w:val="000000" w:themeColor="text1"/>
        </w:rPr>
        <w:t>«Дела предстают перед Аллахом в понедельник и в четверг. Я хочу, чтобы мои дела представали перед Аллахом в то время, когда я пощусь»</w:t>
      </w:r>
      <w:r w:rsidRPr="006403B4">
        <w:rPr>
          <w:rStyle w:val="ad"/>
          <w:color w:val="000000" w:themeColor="text1"/>
        </w:rPr>
        <w:footnoteReference w:id="937"/>
      </w:r>
      <w:r w:rsidRPr="006403B4">
        <w:rPr>
          <w:color w:val="000000" w:themeColor="text1"/>
        </w:rPr>
        <w:t>.</w:t>
      </w:r>
    </w:p>
    <w:p w:rsidR="00437A4B" w:rsidRDefault="006403B4" w:rsidP="006403B4">
      <w:pPr>
        <w:spacing w:line="360" w:lineRule="auto"/>
        <w:rPr>
          <w:color w:val="000000" w:themeColor="text1"/>
        </w:rPr>
      </w:pPr>
      <w:r w:rsidRPr="006403B4">
        <w:rPr>
          <w:color w:val="000000" w:themeColor="text1"/>
        </w:rPr>
        <w:t xml:space="preserve">В «Сахих» Муслим сказано, что, когда у </w:t>
      </w:r>
      <w:r>
        <w:rPr>
          <w:color w:val="000000" w:themeColor="text1"/>
        </w:rPr>
        <w:t>п</w:t>
      </w:r>
      <w:r w:rsidRPr="006403B4">
        <w:rPr>
          <w:color w:val="000000" w:themeColor="text1"/>
        </w:rPr>
        <w:t>ророка</w:t>
      </w:r>
      <w:r w:rsidR="00D74670">
        <w:rPr>
          <w:color w:val="000000" w:themeColor="text1"/>
        </w:rPr>
        <w:t xml:space="preserve"> (да благословит его Аллах и приветствует) </w:t>
      </w:r>
      <w:r w:rsidRPr="006403B4">
        <w:rPr>
          <w:color w:val="000000" w:themeColor="text1"/>
        </w:rPr>
        <w:t xml:space="preserve">спросили о </w:t>
      </w:r>
      <w:r>
        <w:rPr>
          <w:color w:val="000000" w:themeColor="text1"/>
        </w:rPr>
        <w:t>посте в понедельник, он ответил:</w:t>
      </w:r>
      <w:r w:rsidRPr="006403B4">
        <w:rPr>
          <w:color w:val="000000" w:themeColor="text1"/>
        </w:rPr>
        <w:t xml:space="preserve"> </w:t>
      </w:r>
      <w:r w:rsidRPr="006403B4">
        <w:rPr>
          <w:b/>
          <w:bCs/>
          <w:i/>
          <w:iCs/>
          <w:color w:val="000000" w:themeColor="text1"/>
        </w:rPr>
        <w:t>«В этот день я родился, и в тот день мне был ниспослан Коран»</w:t>
      </w:r>
      <w:r w:rsidRPr="006403B4">
        <w:rPr>
          <w:rStyle w:val="ad"/>
          <w:color w:val="000000" w:themeColor="text1"/>
        </w:rPr>
        <w:footnoteReference w:id="938"/>
      </w:r>
      <w:r w:rsidRPr="006403B4">
        <w:rPr>
          <w:color w:val="000000" w:themeColor="text1"/>
        </w:rPr>
        <w:t>.</w:t>
      </w:r>
    </w:p>
    <w:p w:rsidR="006403B4" w:rsidRDefault="006403B4" w:rsidP="006403B4">
      <w:pPr>
        <w:pStyle w:val="3"/>
      </w:pPr>
      <w:r w:rsidRPr="00F60D0D">
        <w:rPr>
          <w:sz w:val="28"/>
          <w:szCs w:val="28"/>
        </w:rPr>
        <w:t>•</w:t>
      </w:r>
      <w:r>
        <w:t xml:space="preserve"> ВОПРОС № 6: ПОСТ В «БЕЛЫЕ ДНИ»</w:t>
      </w:r>
    </w:p>
    <w:p w:rsidR="006403B4" w:rsidRPr="00242C0F" w:rsidRDefault="006403B4" w:rsidP="006403B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в "белые дни"…». </w:t>
      </w:r>
    </w:p>
    <w:p w:rsidR="006403B4" w:rsidRPr="006403B4" w:rsidRDefault="006403B4" w:rsidP="00211012">
      <w:pPr>
        <w:spacing w:line="360" w:lineRule="auto"/>
        <w:rPr>
          <w:color w:val="000000" w:themeColor="text1"/>
        </w:rPr>
      </w:pPr>
      <w:r w:rsidRPr="006403B4">
        <w:rPr>
          <w:color w:val="000000" w:themeColor="text1"/>
        </w:rPr>
        <w:t>На это указывает хадис от Абу Катад</w:t>
      </w:r>
      <w:r w:rsidR="00211012">
        <w:rPr>
          <w:color w:val="000000" w:themeColor="text1"/>
        </w:rPr>
        <w:t>ы</w:t>
      </w:r>
      <w:r w:rsidRPr="006403B4">
        <w:rPr>
          <w:color w:val="000000" w:themeColor="text1"/>
        </w:rPr>
        <w:t xml:space="preserve">, который находится в «Сахих» Муслим, в котором сказано: </w:t>
      </w:r>
      <w:r w:rsidRPr="006403B4">
        <w:rPr>
          <w:b/>
          <w:bCs/>
          <w:i/>
          <w:iCs/>
          <w:color w:val="000000" w:themeColor="text1"/>
        </w:rPr>
        <w:t>«Тот, кто держал пост три белых дня и пост рамадана, то это и есть круглогодичный пост»</w:t>
      </w:r>
      <w:r w:rsidRPr="00211012">
        <w:rPr>
          <w:rStyle w:val="ad"/>
          <w:color w:val="000000" w:themeColor="text1"/>
        </w:rPr>
        <w:footnoteReference w:id="939"/>
      </w:r>
      <w:r w:rsidRPr="00211012">
        <w:rPr>
          <w:color w:val="000000" w:themeColor="text1"/>
        </w:rPr>
        <w:t>.</w:t>
      </w:r>
    </w:p>
    <w:p w:rsidR="006403B4" w:rsidRPr="006403B4" w:rsidRDefault="006403B4" w:rsidP="00211012">
      <w:pPr>
        <w:spacing w:line="360" w:lineRule="auto"/>
        <w:rPr>
          <w:color w:val="000000" w:themeColor="text1"/>
        </w:rPr>
      </w:pPr>
      <w:r w:rsidRPr="006403B4">
        <w:rPr>
          <w:color w:val="000000" w:themeColor="text1"/>
        </w:rPr>
        <w:t>А также привели Ахмад, ан-Насаи и Ибн Хиббан от Абу Зар</w:t>
      </w:r>
      <w:r w:rsidR="00211012">
        <w:rPr>
          <w:color w:val="000000" w:themeColor="text1"/>
        </w:rPr>
        <w:t>р</w:t>
      </w:r>
      <w:r w:rsidRPr="006403B4">
        <w:rPr>
          <w:color w:val="000000" w:themeColor="text1"/>
        </w:rPr>
        <w:t xml:space="preserve">а хадис, где тот сказал: </w:t>
      </w:r>
      <w:r w:rsidRPr="00211012">
        <w:rPr>
          <w:i/>
          <w:iCs/>
          <w:color w:val="000000" w:themeColor="text1"/>
        </w:rPr>
        <w:t xml:space="preserve">«Сказал посланник Аллаха </w:t>
      </w:r>
      <w:r w:rsidR="00D74670" w:rsidRPr="00D74670">
        <w:rPr>
          <w:i/>
          <w:iCs/>
          <w:color w:val="000000" w:themeColor="text1"/>
        </w:rPr>
        <w:t>(да благословит его Аллах и приветствует)</w:t>
      </w:r>
      <w:r w:rsidRPr="00211012">
        <w:rPr>
          <w:i/>
          <w:iCs/>
          <w:color w:val="000000" w:themeColor="text1"/>
        </w:rPr>
        <w:t xml:space="preserve">: </w:t>
      </w:r>
      <w:r w:rsidRPr="00211012">
        <w:rPr>
          <w:b/>
          <w:bCs/>
          <w:i/>
          <w:iCs/>
          <w:color w:val="000000" w:themeColor="text1"/>
        </w:rPr>
        <w:t xml:space="preserve">«Если хочешь поститься три дня в месяц, то постись тринадцатого, </w:t>
      </w:r>
      <w:r w:rsidR="00211012" w:rsidRPr="00211012">
        <w:rPr>
          <w:b/>
          <w:bCs/>
          <w:i/>
          <w:iCs/>
          <w:color w:val="000000" w:themeColor="text1"/>
        </w:rPr>
        <w:t>четырнадцатого и пятнадцатого</w:t>
      </w:r>
      <w:r w:rsidR="00211012">
        <w:rPr>
          <w:b/>
          <w:bCs/>
          <w:i/>
          <w:iCs/>
          <w:color w:val="000000" w:themeColor="text1"/>
        </w:rPr>
        <w:t xml:space="preserve"> (числа лунного месяца)</w:t>
      </w:r>
      <w:r w:rsidR="00211012" w:rsidRPr="00211012">
        <w:rPr>
          <w:b/>
          <w:bCs/>
          <w:i/>
          <w:iCs/>
          <w:color w:val="000000" w:themeColor="text1"/>
        </w:rPr>
        <w:t>»</w:t>
      </w:r>
      <w:r w:rsidR="00211012" w:rsidRPr="00211012">
        <w:rPr>
          <w:rStyle w:val="ad"/>
          <w:color w:val="000000" w:themeColor="text1"/>
        </w:rPr>
        <w:footnoteReference w:id="940"/>
      </w:r>
      <w:r w:rsidRPr="00211012">
        <w:rPr>
          <w:color w:val="000000" w:themeColor="text1"/>
        </w:rPr>
        <w:t>.</w:t>
      </w:r>
    </w:p>
    <w:p w:rsidR="00437A4B" w:rsidRDefault="006403B4" w:rsidP="00211012">
      <w:pPr>
        <w:spacing w:line="360" w:lineRule="auto"/>
        <w:rPr>
          <w:color w:val="000000" w:themeColor="text1"/>
        </w:rPr>
      </w:pPr>
      <w:r w:rsidRPr="006403B4">
        <w:rPr>
          <w:color w:val="000000" w:themeColor="text1"/>
        </w:rPr>
        <w:t>В «</w:t>
      </w:r>
      <w:r w:rsidR="00211012">
        <w:rPr>
          <w:color w:val="000000" w:themeColor="text1"/>
        </w:rPr>
        <w:t>аль-</w:t>
      </w:r>
      <w:r w:rsidRPr="006403B4">
        <w:rPr>
          <w:color w:val="000000" w:themeColor="text1"/>
        </w:rPr>
        <w:t xml:space="preserve">Худжа» сказано: </w:t>
      </w:r>
      <w:r w:rsidRPr="00211012">
        <w:rPr>
          <w:i/>
          <w:iCs/>
          <w:color w:val="000000" w:themeColor="text1"/>
        </w:rPr>
        <w:t>«Имеются разные предания о выборе этих трех дней. Приведено, что он</w:t>
      </w:r>
      <w:r w:rsidR="00D74670">
        <w:rPr>
          <w:i/>
          <w:iCs/>
          <w:color w:val="000000" w:themeColor="text1"/>
        </w:rPr>
        <w:t xml:space="preserve"> (да благословит его Аллах и приветствует) </w:t>
      </w:r>
      <w:r w:rsidRPr="00211012">
        <w:rPr>
          <w:i/>
          <w:iCs/>
          <w:color w:val="000000" w:themeColor="text1"/>
        </w:rPr>
        <w:t>постился в субботу, воскресение и понедельник, а в другом месяце вторник, среду, четверг, три дня в начале месяца, и приведено, что он приказал Умм Саляме, чтобы у этих трех дней было началом понедельник и четверг. И всё это допустимо».</w:t>
      </w:r>
    </w:p>
    <w:p w:rsidR="00211012" w:rsidRDefault="00211012" w:rsidP="00211012">
      <w:pPr>
        <w:pStyle w:val="3"/>
      </w:pPr>
      <w:r w:rsidRPr="00F60D0D">
        <w:rPr>
          <w:sz w:val="28"/>
          <w:szCs w:val="28"/>
        </w:rPr>
        <w:lastRenderedPageBreak/>
        <w:t>•</w:t>
      </w:r>
      <w:r>
        <w:t xml:space="preserve"> ВОПРОС № 7: ЛУЧШИЙ ПОСТ</w:t>
      </w:r>
    </w:p>
    <w:p w:rsidR="00211012" w:rsidRPr="00242C0F" w:rsidRDefault="00211012" w:rsidP="002110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«Лучший же добровольный пост состоит в том, что человек постится через день». </w:t>
      </w:r>
    </w:p>
    <w:p w:rsidR="00211012" w:rsidRPr="00211012" w:rsidRDefault="00211012" w:rsidP="00211012">
      <w:pPr>
        <w:spacing w:line="360" w:lineRule="auto"/>
        <w:rPr>
          <w:color w:val="000000" w:themeColor="text1"/>
        </w:rPr>
      </w:pPr>
      <w:r w:rsidRPr="00211012">
        <w:rPr>
          <w:color w:val="000000" w:themeColor="text1"/>
        </w:rPr>
        <w:t xml:space="preserve">На это указывает хадис от </w:t>
      </w:r>
      <w:r>
        <w:rPr>
          <w:color w:val="000000" w:themeColor="text1"/>
        </w:rPr>
        <w:t xml:space="preserve">′Абдуллаха </w:t>
      </w:r>
      <w:r w:rsidRPr="00211012">
        <w:rPr>
          <w:color w:val="000000" w:themeColor="text1"/>
        </w:rPr>
        <w:t xml:space="preserve">ибн </w:t>
      </w:r>
      <w:r>
        <w:rPr>
          <w:color w:val="000000" w:themeColor="text1"/>
        </w:rPr>
        <w:t>′</w:t>
      </w:r>
      <w:r w:rsidRPr="00211012">
        <w:rPr>
          <w:color w:val="000000" w:themeColor="text1"/>
        </w:rPr>
        <w:t xml:space="preserve">Амра, находящийся в двух «Сахихах», в котором говорится, что </w:t>
      </w:r>
      <w:r>
        <w:rPr>
          <w:color w:val="000000" w:themeColor="text1"/>
        </w:rPr>
        <w:t>п</w:t>
      </w:r>
      <w:r w:rsidRPr="00211012">
        <w:rPr>
          <w:color w:val="000000" w:themeColor="text1"/>
        </w:rPr>
        <w:t>осланник Аллаха</w:t>
      </w:r>
      <w:r w:rsidR="00D74670">
        <w:rPr>
          <w:color w:val="000000" w:themeColor="text1"/>
        </w:rPr>
        <w:t xml:space="preserve"> (да благословит его Аллах и приветствует) </w:t>
      </w:r>
      <w:r w:rsidRPr="00211012">
        <w:rPr>
          <w:color w:val="000000" w:themeColor="text1"/>
        </w:rPr>
        <w:t xml:space="preserve">сказал ему: </w:t>
      </w:r>
      <w:r w:rsidRPr="00211012">
        <w:rPr>
          <w:b/>
          <w:bCs/>
          <w:i/>
          <w:iCs/>
          <w:color w:val="000000" w:themeColor="text1"/>
        </w:rPr>
        <w:t>«Постись три дня каждого месяца».</w:t>
      </w:r>
      <w:r w:rsidRPr="00211012">
        <w:rPr>
          <w:color w:val="000000" w:themeColor="text1"/>
        </w:rPr>
        <w:t xml:space="preserve"> Я сказал: </w:t>
      </w:r>
      <w:r w:rsidRPr="00211012">
        <w:rPr>
          <w:i/>
          <w:iCs/>
          <w:color w:val="000000" w:themeColor="text1"/>
        </w:rPr>
        <w:t>«Поистине, я могу больше».</w:t>
      </w:r>
      <w:r w:rsidRPr="00211012">
        <w:rPr>
          <w:color w:val="000000" w:themeColor="text1"/>
        </w:rPr>
        <w:t xml:space="preserve"> И так они дошли до того, что </w:t>
      </w:r>
      <w:r>
        <w:rPr>
          <w:color w:val="000000" w:themeColor="text1"/>
        </w:rPr>
        <w:t>п</w:t>
      </w:r>
      <w:r w:rsidRPr="00211012">
        <w:rPr>
          <w:color w:val="000000" w:themeColor="text1"/>
        </w:rPr>
        <w:t>ророк</w:t>
      </w:r>
      <w:r w:rsidR="00D74670">
        <w:rPr>
          <w:color w:val="000000" w:themeColor="text1"/>
        </w:rPr>
        <w:t xml:space="preserve"> (да благословит его Аллах и приветствует) </w:t>
      </w:r>
      <w:r w:rsidRPr="00211012">
        <w:rPr>
          <w:color w:val="000000" w:themeColor="text1"/>
        </w:rPr>
        <w:t xml:space="preserve">сказал: </w:t>
      </w:r>
      <w:r w:rsidRPr="00211012">
        <w:rPr>
          <w:b/>
          <w:bCs/>
          <w:i/>
          <w:iCs/>
          <w:color w:val="000000" w:themeColor="text1"/>
        </w:rPr>
        <w:t>«Постись день и разговляйся день, поистине, это самое лучшее и это пост моего брата Дауда».</w:t>
      </w:r>
    </w:p>
    <w:p w:rsidR="00211012" w:rsidRDefault="00211012" w:rsidP="00211012">
      <w:pPr>
        <w:spacing w:line="360" w:lineRule="auto"/>
        <w:rPr>
          <w:color w:val="000000" w:themeColor="text1"/>
        </w:rPr>
      </w:pPr>
      <w:r w:rsidRPr="00211012">
        <w:rPr>
          <w:color w:val="000000" w:themeColor="text1"/>
        </w:rPr>
        <w:t>В «</w:t>
      </w:r>
      <w:r>
        <w:rPr>
          <w:color w:val="000000" w:themeColor="text1"/>
        </w:rPr>
        <w:t>аль-</w:t>
      </w:r>
      <w:r w:rsidRPr="00211012">
        <w:rPr>
          <w:color w:val="000000" w:themeColor="text1"/>
        </w:rPr>
        <w:t>Худжа</w:t>
      </w:r>
      <w:r>
        <w:rPr>
          <w:color w:val="000000" w:themeColor="text1"/>
        </w:rPr>
        <w:t xml:space="preserve"> </w:t>
      </w:r>
      <w:r w:rsidRPr="00211012">
        <w:rPr>
          <w:color w:val="000000" w:themeColor="text1"/>
        </w:rPr>
        <w:t xml:space="preserve">аль-Балига» сказано: </w:t>
      </w:r>
      <w:r w:rsidRPr="00211012">
        <w:rPr>
          <w:i/>
          <w:iCs/>
          <w:color w:val="000000" w:themeColor="text1"/>
        </w:rPr>
        <w:t xml:space="preserve">«Сунны </w:t>
      </w:r>
      <w:r>
        <w:rPr>
          <w:i/>
          <w:iCs/>
          <w:color w:val="000000" w:themeColor="text1"/>
        </w:rPr>
        <w:t>п</w:t>
      </w:r>
      <w:r w:rsidRPr="00211012">
        <w:rPr>
          <w:i/>
          <w:iCs/>
          <w:color w:val="000000" w:themeColor="text1"/>
        </w:rPr>
        <w:t xml:space="preserve">ророков в отношении поста отличались. Так, например, Нух постился постоянно, Дауд день постился, день разговлялся, а </w:t>
      </w:r>
      <w:r>
        <w:rPr>
          <w:i/>
          <w:iCs/>
          <w:color w:val="000000" w:themeColor="text1"/>
        </w:rPr>
        <w:t>′</w:t>
      </w:r>
      <w:r w:rsidRPr="00211012">
        <w:rPr>
          <w:i/>
          <w:iCs/>
          <w:color w:val="000000" w:themeColor="text1"/>
        </w:rPr>
        <w:t>Иса день постился, а два или несколько разговлялся. Пророк</w:t>
      </w:r>
      <w:r w:rsidR="00D74670">
        <w:rPr>
          <w:i/>
          <w:iCs/>
          <w:color w:val="000000" w:themeColor="text1"/>
        </w:rPr>
        <w:t xml:space="preserve"> (да благословит его Аллах и приветствует) </w:t>
      </w:r>
      <w:r w:rsidRPr="00211012">
        <w:rPr>
          <w:i/>
          <w:iCs/>
          <w:color w:val="000000" w:themeColor="text1"/>
        </w:rPr>
        <w:t>иногда постился так, что окружающие говорили, что он не разговляется, и разговлялся так, что говорили, якобы он не постится. Это потому, что пост — противоядие, и применяется он по мере необходимости. Среди народа Нуха жили люди жесткой натуры, и передается о них то, что передается. Дауд был обладателем</w:t>
      </w:r>
      <w:r>
        <w:rPr>
          <w:i/>
          <w:iCs/>
          <w:color w:val="000000" w:themeColor="text1"/>
        </w:rPr>
        <w:t xml:space="preserve"> силы, как о нем говорил пророк </w:t>
      </w:r>
      <w:r w:rsidR="00D74670" w:rsidRPr="00D74670">
        <w:rPr>
          <w:i/>
          <w:iCs/>
          <w:color w:val="000000" w:themeColor="text1"/>
        </w:rPr>
        <w:t>(да благословит его Аллах и приветствует)</w:t>
      </w:r>
      <w:r>
        <w:rPr>
          <w:i/>
          <w:iCs/>
          <w:color w:val="000000" w:themeColor="text1"/>
        </w:rPr>
        <w:t>,</w:t>
      </w:r>
      <w:r w:rsidRPr="00211012">
        <w:rPr>
          <w:i/>
          <w:iCs/>
          <w:color w:val="000000" w:themeColor="text1"/>
        </w:rPr>
        <w:t xml:space="preserve"> он не убегал при встрече (врагов). У </w:t>
      </w:r>
      <w:r>
        <w:rPr>
          <w:i/>
          <w:iCs/>
          <w:color w:val="000000" w:themeColor="text1"/>
        </w:rPr>
        <w:t>′</w:t>
      </w:r>
      <w:r w:rsidRPr="00211012">
        <w:rPr>
          <w:i/>
          <w:iCs/>
          <w:color w:val="000000" w:themeColor="text1"/>
        </w:rPr>
        <w:t xml:space="preserve">Исы было слабое тело и он был одиноким, без семьи и имущества. И каждый выбрал то, что подходит ему. И </w:t>
      </w:r>
      <w:r>
        <w:rPr>
          <w:i/>
          <w:iCs/>
          <w:color w:val="000000" w:themeColor="text1"/>
        </w:rPr>
        <w:t>п</w:t>
      </w:r>
      <w:r w:rsidRPr="00211012">
        <w:rPr>
          <w:i/>
          <w:iCs/>
          <w:color w:val="000000" w:themeColor="text1"/>
        </w:rPr>
        <w:t>ророк</w:t>
      </w:r>
      <w:r w:rsidR="00D74670">
        <w:rPr>
          <w:i/>
          <w:iCs/>
          <w:color w:val="000000" w:themeColor="text1"/>
        </w:rPr>
        <w:t xml:space="preserve"> (да благословит его Аллах и приветствует) </w:t>
      </w:r>
      <w:r w:rsidRPr="00211012">
        <w:rPr>
          <w:i/>
          <w:iCs/>
          <w:color w:val="000000" w:themeColor="text1"/>
        </w:rPr>
        <w:t>знал о пользе поста и разговения, смотрел на свое самочувствие и выбирал то, что подходит и то, в чем есть польза для конкретного времени».</w:t>
      </w:r>
    </w:p>
    <w:p w:rsidR="00211012" w:rsidRDefault="00211012">
      <w:pPr>
        <w:rPr>
          <w:color w:val="000000" w:themeColor="text1"/>
        </w:rPr>
      </w:pPr>
      <w:r>
        <w:rPr>
          <w:color w:val="000000" w:themeColor="text1"/>
        </w:rPr>
        <w:br w:type="page"/>
      </w:r>
    </w:p>
    <w:p w:rsidR="00211012" w:rsidRPr="00A12343" w:rsidRDefault="00211012" w:rsidP="00211012">
      <w:pPr>
        <w:pStyle w:val="2"/>
        <w:ind w:firstLine="709"/>
      </w:pPr>
      <w:r w:rsidRPr="00A12343">
        <w:lastRenderedPageBreak/>
        <w:t xml:space="preserve">ГЛАВА </w:t>
      </w:r>
      <w:r>
        <w:t>5</w:t>
      </w:r>
      <w:r w:rsidRPr="00A12343">
        <w:t>.</w:t>
      </w:r>
      <w:r>
        <w:t xml:space="preserve"> НЕЖЕЛАТЕЛЬНЫЕ ВИДЫ ПОСТА</w:t>
      </w:r>
    </w:p>
    <w:p w:rsidR="00211012" w:rsidRDefault="00211012" w:rsidP="00211012">
      <w:pPr>
        <w:pStyle w:val="3"/>
      </w:pPr>
      <w:r w:rsidRPr="00F60D0D">
        <w:rPr>
          <w:sz w:val="28"/>
          <w:szCs w:val="28"/>
        </w:rPr>
        <w:t>•</w:t>
      </w:r>
      <w:r>
        <w:t xml:space="preserve"> ВОПРОС № 1: БЕСПРЕРЫВНЫЙ ПОСТ</w:t>
      </w:r>
    </w:p>
    <w:p w:rsidR="00211012" w:rsidRPr="00242C0F" w:rsidRDefault="00211012" w:rsidP="002110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«Нежелательно соблюдать пост беспрерывно…».  </w:t>
      </w:r>
    </w:p>
    <w:p w:rsidR="00211012" w:rsidRPr="00211012" w:rsidRDefault="00211012" w:rsidP="00211012">
      <w:pPr>
        <w:spacing w:line="360" w:lineRule="auto"/>
        <w:rPr>
          <w:color w:val="000000" w:themeColor="text1"/>
        </w:rPr>
      </w:pPr>
      <w:r w:rsidRPr="00211012">
        <w:rPr>
          <w:color w:val="000000" w:themeColor="text1"/>
        </w:rPr>
        <w:t xml:space="preserve">На это указывает хадис от </w:t>
      </w:r>
      <w:r>
        <w:rPr>
          <w:color w:val="000000" w:themeColor="text1"/>
        </w:rPr>
        <w:t>′</w:t>
      </w:r>
      <w:r w:rsidRPr="00211012">
        <w:rPr>
          <w:color w:val="000000" w:themeColor="text1"/>
        </w:rPr>
        <w:t>Абдулл</w:t>
      </w:r>
      <w:r>
        <w:rPr>
          <w:color w:val="000000" w:themeColor="text1"/>
        </w:rPr>
        <w:t>аха</w:t>
      </w:r>
      <w:r w:rsidRPr="00211012">
        <w:rPr>
          <w:color w:val="000000" w:themeColor="text1"/>
        </w:rPr>
        <w:t xml:space="preserve"> ибн </w:t>
      </w:r>
      <w:r>
        <w:rPr>
          <w:color w:val="000000" w:themeColor="text1"/>
        </w:rPr>
        <w:t>′</w:t>
      </w:r>
      <w:r w:rsidRPr="00211012">
        <w:rPr>
          <w:color w:val="000000" w:themeColor="text1"/>
        </w:rPr>
        <w:t>Амра, в котором он сказ</w:t>
      </w:r>
      <w:r>
        <w:rPr>
          <w:color w:val="000000" w:themeColor="text1"/>
        </w:rPr>
        <w:t>ал:</w:t>
      </w:r>
      <w:r w:rsidRPr="00211012">
        <w:rPr>
          <w:i/>
          <w:iCs/>
          <w:color w:val="000000" w:themeColor="text1"/>
        </w:rPr>
        <w:t xml:space="preserve"> «Сказал посланник Аллаха </w:t>
      </w:r>
      <w:r w:rsidR="00D74670" w:rsidRPr="00D74670">
        <w:rPr>
          <w:i/>
          <w:iCs/>
          <w:color w:val="000000" w:themeColor="text1"/>
        </w:rPr>
        <w:t>(да благословит его Аллах и приветствует)</w:t>
      </w:r>
      <w:r w:rsidRPr="00211012">
        <w:rPr>
          <w:i/>
          <w:iCs/>
          <w:color w:val="000000" w:themeColor="text1"/>
        </w:rPr>
        <w:t xml:space="preserve">: </w:t>
      </w:r>
      <w:r w:rsidRPr="00211012">
        <w:rPr>
          <w:b/>
          <w:bCs/>
          <w:i/>
          <w:iCs/>
          <w:color w:val="000000" w:themeColor="text1"/>
        </w:rPr>
        <w:t>«Кто постился всю жизнь, тот не постился никогда»</w:t>
      </w:r>
      <w:r w:rsidRPr="00211012">
        <w:rPr>
          <w:rStyle w:val="ad"/>
          <w:color w:val="000000" w:themeColor="text1"/>
        </w:rPr>
        <w:footnoteReference w:id="941"/>
      </w:r>
      <w:r w:rsidRPr="00211012">
        <w:rPr>
          <w:color w:val="000000" w:themeColor="text1"/>
        </w:rPr>
        <w:t>.</w:t>
      </w:r>
    </w:p>
    <w:p w:rsidR="00211012" w:rsidRPr="00211012" w:rsidRDefault="00211012" w:rsidP="00211012">
      <w:pPr>
        <w:spacing w:line="360" w:lineRule="auto"/>
        <w:rPr>
          <w:color w:val="000000" w:themeColor="text1"/>
        </w:rPr>
      </w:pPr>
      <w:r w:rsidRPr="00211012">
        <w:rPr>
          <w:color w:val="000000" w:themeColor="text1"/>
        </w:rPr>
        <w:t>Привели Ахмад, Ибн Хиббан, Ибн Хуз</w:t>
      </w:r>
      <w:r>
        <w:rPr>
          <w:color w:val="000000" w:themeColor="text1"/>
        </w:rPr>
        <w:t>е</w:t>
      </w:r>
      <w:r w:rsidRPr="00211012">
        <w:rPr>
          <w:color w:val="000000" w:themeColor="text1"/>
        </w:rPr>
        <w:t xml:space="preserve">йма и другие хадис от Абу Мусы о том, что </w:t>
      </w:r>
      <w:r>
        <w:rPr>
          <w:color w:val="000000" w:themeColor="text1"/>
        </w:rPr>
        <w:t>п</w:t>
      </w:r>
      <w:r w:rsidRPr="00211012">
        <w:rPr>
          <w:color w:val="000000" w:themeColor="text1"/>
        </w:rPr>
        <w:t>ророк</w:t>
      </w:r>
      <w:r w:rsidR="00D74670">
        <w:rPr>
          <w:color w:val="000000" w:themeColor="text1"/>
        </w:rPr>
        <w:t xml:space="preserve"> (да благословит его Аллах и приветствует) </w:t>
      </w:r>
      <w:r>
        <w:rPr>
          <w:color w:val="000000" w:themeColor="text1"/>
        </w:rPr>
        <w:t>сказал:</w:t>
      </w:r>
      <w:r w:rsidRPr="00211012">
        <w:rPr>
          <w:color w:val="000000" w:themeColor="text1"/>
        </w:rPr>
        <w:t xml:space="preserve"> </w:t>
      </w:r>
      <w:r w:rsidRPr="00211012">
        <w:rPr>
          <w:b/>
          <w:bCs/>
          <w:i/>
          <w:iCs/>
          <w:color w:val="000000" w:themeColor="text1"/>
        </w:rPr>
        <w:t xml:space="preserve">«Кто постился всю жизнь, для того </w:t>
      </w:r>
      <w:r>
        <w:rPr>
          <w:b/>
          <w:bCs/>
          <w:i/>
          <w:iCs/>
          <w:color w:val="000000" w:themeColor="text1"/>
        </w:rPr>
        <w:t>А</w:t>
      </w:r>
      <w:r w:rsidRPr="00211012">
        <w:rPr>
          <w:b/>
          <w:bCs/>
          <w:i/>
          <w:iCs/>
          <w:color w:val="000000" w:themeColor="text1"/>
        </w:rPr>
        <w:t>д будет тесным»</w:t>
      </w:r>
      <w:r>
        <w:rPr>
          <w:color w:val="000000" w:themeColor="text1"/>
        </w:rPr>
        <w:t xml:space="preserve">, </w:t>
      </w:r>
      <w:r w:rsidRPr="00211012">
        <w:rPr>
          <w:color w:val="000000" w:themeColor="text1"/>
        </w:rPr>
        <w:t>и сжал свою ла</w:t>
      </w:r>
      <w:r>
        <w:rPr>
          <w:color w:val="000000" w:themeColor="text1"/>
        </w:rPr>
        <w:t>донь в кулак. Передатчики этого хадиса достоверны</w:t>
      </w:r>
      <w:r>
        <w:rPr>
          <w:rStyle w:val="ad"/>
          <w:color w:val="000000" w:themeColor="text1"/>
        </w:rPr>
        <w:footnoteReference w:id="942"/>
      </w:r>
      <w:r w:rsidRPr="00211012">
        <w:rPr>
          <w:color w:val="000000" w:themeColor="text1"/>
        </w:rPr>
        <w:t>.</w:t>
      </w:r>
    </w:p>
    <w:p w:rsidR="00211012" w:rsidRPr="00211012" w:rsidRDefault="00211012" w:rsidP="00211012">
      <w:pPr>
        <w:spacing w:line="360" w:lineRule="auto"/>
        <w:rPr>
          <w:color w:val="000000" w:themeColor="text1"/>
        </w:rPr>
      </w:pPr>
      <w:r w:rsidRPr="00211012">
        <w:rPr>
          <w:color w:val="000000" w:themeColor="text1"/>
        </w:rPr>
        <w:t xml:space="preserve">Это самые главные доводы, указывающие на то, что пожизненный пост противоречит пути (сунне) </w:t>
      </w:r>
      <w:r>
        <w:rPr>
          <w:color w:val="000000" w:themeColor="text1"/>
        </w:rPr>
        <w:t>п</w:t>
      </w:r>
      <w:r w:rsidRPr="00211012">
        <w:rPr>
          <w:color w:val="000000" w:themeColor="text1"/>
        </w:rPr>
        <w:t xml:space="preserve">ророка </w:t>
      </w:r>
      <w:r w:rsidR="00D74670" w:rsidRPr="00D74670">
        <w:rPr>
          <w:color w:val="000000" w:themeColor="text1"/>
        </w:rPr>
        <w:t>(да благословит его Аллах и приветствует)</w:t>
      </w:r>
      <w:r w:rsidRPr="00211012">
        <w:rPr>
          <w:color w:val="000000" w:themeColor="text1"/>
        </w:rPr>
        <w:t xml:space="preserve">. Ведь в первом хадисе он поставил на один уровень того, кто постился вечно с тем, кто не постился совсем. А в другой версии он сказал: </w:t>
      </w:r>
      <w:r w:rsidRPr="00211012">
        <w:rPr>
          <w:b/>
          <w:bCs/>
          <w:i/>
          <w:iCs/>
          <w:color w:val="000000" w:themeColor="text1"/>
        </w:rPr>
        <w:t xml:space="preserve">«Он не постился и не разговлялся». </w:t>
      </w:r>
    </w:p>
    <w:p w:rsidR="00211012" w:rsidRPr="00211012" w:rsidRDefault="00211012" w:rsidP="00211012">
      <w:pPr>
        <w:spacing w:line="360" w:lineRule="auto"/>
        <w:rPr>
          <w:color w:val="000000" w:themeColor="text1"/>
        </w:rPr>
      </w:pPr>
      <w:r w:rsidRPr="00211012">
        <w:rPr>
          <w:color w:val="000000" w:themeColor="text1"/>
        </w:rPr>
        <w:t xml:space="preserve">Этот хадис достоверный и его поддерживает то, что приведено в двух «Сахихах», где говорится, что когда </w:t>
      </w:r>
      <w:r>
        <w:rPr>
          <w:color w:val="000000" w:themeColor="text1"/>
        </w:rPr>
        <w:t>п</w:t>
      </w:r>
      <w:r w:rsidRPr="00211012">
        <w:rPr>
          <w:color w:val="000000" w:themeColor="text1"/>
        </w:rPr>
        <w:t>ророк</w:t>
      </w:r>
      <w:r w:rsidR="00D74670">
        <w:rPr>
          <w:color w:val="000000" w:themeColor="text1"/>
        </w:rPr>
        <w:t xml:space="preserve"> (да благословит его Аллах и приветствует) </w:t>
      </w:r>
      <w:r w:rsidRPr="00211012">
        <w:rPr>
          <w:color w:val="000000" w:themeColor="text1"/>
        </w:rPr>
        <w:t xml:space="preserve">узнал, что Ибн </w:t>
      </w:r>
      <w:r>
        <w:rPr>
          <w:color w:val="000000" w:themeColor="text1"/>
        </w:rPr>
        <w:t>′</w:t>
      </w:r>
      <w:r w:rsidRPr="00211012">
        <w:rPr>
          <w:color w:val="000000" w:themeColor="text1"/>
        </w:rPr>
        <w:t xml:space="preserve">Амр собрался поститься непрерывно, то он, да благословит его Аллаха и приветствует, сказал: </w:t>
      </w:r>
      <w:r w:rsidRPr="00211012">
        <w:rPr>
          <w:b/>
          <w:bCs/>
          <w:i/>
          <w:iCs/>
          <w:color w:val="000000" w:themeColor="text1"/>
        </w:rPr>
        <w:t xml:space="preserve">«Не делай так». </w:t>
      </w:r>
      <w:r w:rsidRPr="00211012">
        <w:rPr>
          <w:color w:val="000000" w:themeColor="text1"/>
        </w:rPr>
        <w:t xml:space="preserve">А когда он узнал о том, что некоторые, расспросив о его поклонениях, посчитали, что этого мало, и один из них сказал: </w:t>
      </w:r>
      <w:r w:rsidRPr="00211012">
        <w:rPr>
          <w:i/>
          <w:iCs/>
          <w:color w:val="000000" w:themeColor="text1"/>
        </w:rPr>
        <w:t>«Я буду поститься и не буду разговляться»</w:t>
      </w:r>
      <w:r w:rsidRPr="00211012">
        <w:rPr>
          <w:color w:val="000000" w:themeColor="text1"/>
        </w:rPr>
        <w:t xml:space="preserve">, другой сказал: </w:t>
      </w:r>
      <w:r w:rsidRPr="00211012">
        <w:rPr>
          <w:i/>
          <w:iCs/>
          <w:color w:val="000000" w:themeColor="text1"/>
        </w:rPr>
        <w:t>«Я буду молиться и не буду спать»</w:t>
      </w:r>
      <w:r w:rsidRPr="00211012">
        <w:rPr>
          <w:color w:val="000000" w:themeColor="text1"/>
        </w:rPr>
        <w:t xml:space="preserve">, а третий: </w:t>
      </w:r>
      <w:r w:rsidRPr="00211012">
        <w:rPr>
          <w:i/>
          <w:iCs/>
          <w:color w:val="000000" w:themeColor="text1"/>
        </w:rPr>
        <w:t>«Я не женюсь»</w:t>
      </w:r>
      <w:r w:rsidRPr="00211012">
        <w:rPr>
          <w:color w:val="000000" w:themeColor="text1"/>
        </w:rPr>
        <w:t>, то на это он</w:t>
      </w:r>
      <w:r w:rsidR="00D74670">
        <w:rPr>
          <w:color w:val="000000" w:themeColor="text1"/>
        </w:rPr>
        <w:t xml:space="preserve"> (да благословит его Аллах и приветствует) </w:t>
      </w:r>
      <w:r w:rsidRPr="00211012">
        <w:rPr>
          <w:color w:val="000000" w:themeColor="text1"/>
        </w:rPr>
        <w:t xml:space="preserve">ответил: </w:t>
      </w:r>
      <w:r w:rsidRPr="00211012">
        <w:rPr>
          <w:b/>
          <w:bCs/>
          <w:i/>
          <w:iCs/>
          <w:color w:val="000000" w:themeColor="text1"/>
        </w:rPr>
        <w:t>«Что касается меня, то я пощусь и разговляюсь, выстаиваю ночную молитву и сплю, и я женюсь на женщинах, а кто не желает идти моим путем, тот не от меня»</w:t>
      </w:r>
      <w:r w:rsidRPr="00211012">
        <w:rPr>
          <w:rStyle w:val="ad"/>
          <w:color w:val="000000" w:themeColor="text1"/>
        </w:rPr>
        <w:footnoteReference w:id="943"/>
      </w:r>
      <w:r w:rsidRPr="00211012">
        <w:rPr>
          <w:color w:val="000000" w:themeColor="text1"/>
        </w:rPr>
        <w:t>.</w:t>
      </w:r>
    </w:p>
    <w:p w:rsidR="00211012" w:rsidRPr="00211012" w:rsidRDefault="00211012" w:rsidP="00211012">
      <w:pPr>
        <w:spacing w:line="360" w:lineRule="auto"/>
        <w:rPr>
          <w:color w:val="000000" w:themeColor="text1"/>
        </w:rPr>
      </w:pPr>
      <w:r w:rsidRPr="00211012">
        <w:rPr>
          <w:color w:val="000000" w:themeColor="text1"/>
        </w:rPr>
        <w:t xml:space="preserve">А то, что привели два шейха о том, что </w:t>
      </w:r>
      <w:r>
        <w:rPr>
          <w:color w:val="000000" w:themeColor="text1"/>
        </w:rPr>
        <w:t>пророк</w:t>
      </w:r>
      <w:r w:rsidR="00D74670">
        <w:rPr>
          <w:color w:val="000000" w:themeColor="text1"/>
        </w:rPr>
        <w:t xml:space="preserve"> (да благословит его Аллах и приветствует) </w:t>
      </w:r>
      <w:r w:rsidRPr="00211012">
        <w:rPr>
          <w:color w:val="000000" w:themeColor="text1"/>
        </w:rPr>
        <w:t xml:space="preserve">согласился с Хамзой ибн </w:t>
      </w:r>
      <w:r>
        <w:rPr>
          <w:color w:val="000000" w:themeColor="text1"/>
        </w:rPr>
        <w:t>′</w:t>
      </w:r>
      <w:r w:rsidRPr="00211012">
        <w:rPr>
          <w:color w:val="000000" w:themeColor="text1"/>
        </w:rPr>
        <w:t>Амр</w:t>
      </w:r>
      <w:r>
        <w:rPr>
          <w:color w:val="000000" w:themeColor="text1"/>
        </w:rPr>
        <w:t>ом</w:t>
      </w:r>
      <w:r w:rsidRPr="00211012">
        <w:rPr>
          <w:color w:val="000000" w:themeColor="text1"/>
        </w:rPr>
        <w:t xml:space="preserve">, когда тот сказал: </w:t>
      </w:r>
      <w:r w:rsidRPr="00211012">
        <w:rPr>
          <w:i/>
          <w:iCs/>
          <w:color w:val="000000" w:themeColor="text1"/>
        </w:rPr>
        <w:t>«Я постоянно пощусь</w:t>
      </w:r>
      <w:r>
        <w:rPr>
          <w:i/>
          <w:iCs/>
          <w:color w:val="000000" w:themeColor="text1"/>
        </w:rPr>
        <w:t xml:space="preserve">. Можно ли мне поститься </w:t>
      </w:r>
      <w:r>
        <w:rPr>
          <w:i/>
          <w:iCs/>
          <w:color w:val="000000" w:themeColor="text1"/>
        </w:rPr>
        <w:lastRenderedPageBreak/>
        <w:t>даже в пути?!</w:t>
      </w:r>
      <w:r w:rsidRPr="00211012">
        <w:rPr>
          <w:i/>
          <w:iCs/>
          <w:color w:val="000000" w:themeColor="text1"/>
        </w:rPr>
        <w:t>»</w:t>
      </w:r>
      <w:r w:rsidRPr="00211012">
        <w:rPr>
          <w:color w:val="000000" w:themeColor="text1"/>
        </w:rPr>
        <w:t xml:space="preserve">, </w:t>
      </w:r>
      <w:r>
        <w:rPr>
          <w:color w:val="000000" w:themeColor="text1"/>
        </w:rPr>
        <w:t xml:space="preserve">и ответил ему: </w:t>
      </w:r>
      <w:r w:rsidRPr="00211012">
        <w:rPr>
          <w:b/>
          <w:bCs/>
          <w:i/>
          <w:iCs/>
          <w:color w:val="000000" w:themeColor="text1"/>
        </w:rPr>
        <w:t>«Как пожелаешь»</w:t>
      </w:r>
      <w:r w:rsidRPr="00211012">
        <w:rPr>
          <w:rStyle w:val="ad"/>
          <w:color w:val="000000" w:themeColor="text1"/>
        </w:rPr>
        <w:footnoteReference w:id="944"/>
      </w:r>
      <w:r w:rsidRPr="00211012">
        <w:rPr>
          <w:color w:val="000000" w:themeColor="text1"/>
        </w:rPr>
        <w:t>, то это не указывает на дозволенность круглогодичного поста, так как арабское слово «сард», упомянутое в хадисе, можно растолковать, как «некоторая часть года», и даже не большая его часть, а меньшая.</w:t>
      </w:r>
    </w:p>
    <w:p w:rsidR="00437A4B" w:rsidRPr="00211012" w:rsidRDefault="00211012" w:rsidP="00211012">
      <w:pPr>
        <w:spacing w:line="360" w:lineRule="auto"/>
        <w:rPr>
          <w:color w:val="000000" w:themeColor="text1"/>
        </w:rPr>
      </w:pPr>
      <w:r w:rsidRPr="00211012">
        <w:rPr>
          <w:color w:val="000000" w:themeColor="text1"/>
        </w:rPr>
        <w:t>В общем, в хадисе от Абу Мусы, который мы приводили выше, действительно содержится очень сильная угроза, и ошиблись те, кто растолковал этот хадис как побуждение к посту!</w:t>
      </w:r>
    </w:p>
    <w:p w:rsidR="00211012" w:rsidRDefault="00211012" w:rsidP="00211012">
      <w:pPr>
        <w:pStyle w:val="3"/>
      </w:pPr>
      <w:r w:rsidRPr="00F60D0D">
        <w:rPr>
          <w:sz w:val="28"/>
          <w:szCs w:val="28"/>
        </w:rPr>
        <w:t>•</w:t>
      </w:r>
      <w:r>
        <w:t xml:space="preserve"> ВОПРОС № 2: ВЫДЕЛЕНИЕ ПЯТНИЦЫ ПОСТОМ</w:t>
      </w:r>
    </w:p>
    <w:p w:rsidR="00211012" w:rsidRPr="00242C0F" w:rsidRDefault="00211012" w:rsidP="002110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выделять пятницу постом…».   </w:t>
      </w:r>
    </w:p>
    <w:p w:rsidR="00211012" w:rsidRPr="00211012" w:rsidRDefault="00211012" w:rsidP="00211012">
      <w:pPr>
        <w:spacing w:line="360" w:lineRule="auto"/>
        <w:rPr>
          <w:color w:val="000000" w:themeColor="text1"/>
        </w:rPr>
      </w:pPr>
      <w:r w:rsidRPr="00211012">
        <w:rPr>
          <w:color w:val="000000" w:themeColor="text1"/>
        </w:rPr>
        <w:t xml:space="preserve">На это указывает хадис от Джабира, находящийся в двух «Сахихах», в котором сказано: </w:t>
      </w:r>
      <w:r w:rsidRPr="00211012">
        <w:rPr>
          <w:i/>
          <w:iCs/>
          <w:color w:val="000000" w:themeColor="text1"/>
        </w:rPr>
        <w:t>«Пророк</w:t>
      </w:r>
      <w:r w:rsidR="00D74670">
        <w:rPr>
          <w:i/>
          <w:iCs/>
          <w:color w:val="000000" w:themeColor="text1"/>
        </w:rPr>
        <w:t xml:space="preserve"> (да благословит его Аллах и приветствует) </w:t>
      </w:r>
      <w:r w:rsidRPr="00211012">
        <w:rPr>
          <w:i/>
          <w:iCs/>
          <w:color w:val="000000" w:themeColor="text1"/>
        </w:rPr>
        <w:t>запретил поститься в пятницу».</w:t>
      </w:r>
      <w:r w:rsidRPr="00211012">
        <w:rPr>
          <w:color w:val="000000" w:themeColor="text1"/>
        </w:rPr>
        <w:t xml:space="preserve"> А</w:t>
      </w:r>
      <w:r>
        <w:rPr>
          <w:color w:val="000000" w:themeColor="text1"/>
        </w:rPr>
        <w:t xml:space="preserve"> </w:t>
      </w:r>
      <w:r w:rsidRPr="00211012">
        <w:rPr>
          <w:color w:val="000000" w:themeColor="text1"/>
        </w:rPr>
        <w:t xml:space="preserve">в другой версии: </w:t>
      </w:r>
      <w:r w:rsidRPr="00211012">
        <w:rPr>
          <w:i/>
          <w:iCs/>
          <w:color w:val="000000" w:themeColor="text1"/>
        </w:rPr>
        <w:t>«Выделять пятницу постом»</w:t>
      </w:r>
      <w:r w:rsidRPr="00211012">
        <w:rPr>
          <w:rStyle w:val="ad"/>
          <w:color w:val="000000" w:themeColor="text1"/>
        </w:rPr>
        <w:footnoteReference w:id="945"/>
      </w:r>
      <w:r w:rsidRPr="00211012">
        <w:rPr>
          <w:i/>
          <w:iCs/>
          <w:color w:val="000000" w:themeColor="text1"/>
        </w:rPr>
        <w:t>.</w:t>
      </w:r>
      <w:r>
        <w:rPr>
          <w:color w:val="000000" w:themeColor="text1"/>
        </w:rPr>
        <w:t xml:space="preserve"> </w:t>
      </w:r>
      <w:r w:rsidRPr="00211012">
        <w:rPr>
          <w:color w:val="000000" w:themeColor="text1"/>
        </w:rPr>
        <w:t>И в двух</w:t>
      </w:r>
      <w:r>
        <w:rPr>
          <w:color w:val="000000" w:themeColor="text1"/>
        </w:rPr>
        <w:t xml:space="preserve"> «Сахихах» есть хадис от Абу Хурейры:</w:t>
      </w:r>
      <w:r w:rsidRPr="00211012">
        <w:rPr>
          <w:color w:val="000000" w:themeColor="text1"/>
        </w:rPr>
        <w:t xml:space="preserve"> </w:t>
      </w:r>
      <w:r w:rsidRPr="00211012">
        <w:rPr>
          <w:b/>
          <w:bCs/>
          <w:i/>
          <w:iCs/>
          <w:color w:val="000000" w:themeColor="text1"/>
        </w:rPr>
        <w:t>«Не поститесь в пятницу, кроме как соединяя её с днём до неё или после»</w:t>
      </w:r>
      <w:r w:rsidRPr="00211012">
        <w:rPr>
          <w:rStyle w:val="ad"/>
          <w:color w:val="000000" w:themeColor="text1"/>
        </w:rPr>
        <w:footnoteReference w:id="946"/>
      </w:r>
      <w:r w:rsidRPr="00211012">
        <w:rPr>
          <w:color w:val="000000" w:themeColor="text1"/>
        </w:rPr>
        <w:t>.</w:t>
      </w:r>
    </w:p>
    <w:p w:rsidR="00211012" w:rsidRPr="00773CD5" w:rsidRDefault="00211012" w:rsidP="00211012">
      <w:pPr>
        <w:spacing w:line="360" w:lineRule="auto"/>
        <w:rPr>
          <w:b/>
          <w:bCs/>
          <w:i/>
          <w:iCs/>
          <w:color w:val="000000" w:themeColor="text1"/>
        </w:rPr>
      </w:pPr>
      <w:r w:rsidRPr="00211012">
        <w:rPr>
          <w:color w:val="000000" w:themeColor="text1"/>
        </w:rPr>
        <w:t xml:space="preserve">В версии Муслима: </w:t>
      </w:r>
      <w:r w:rsidRPr="00773CD5">
        <w:rPr>
          <w:b/>
          <w:bCs/>
          <w:i/>
          <w:iCs/>
          <w:color w:val="000000" w:themeColor="text1"/>
        </w:rPr>
        <w:t>«Не выделяйте ночь пятницы среди других ночей, выстаивая в ней ночную молитву, а день пятницы среди других дней, держа в нём пост, кроме тех случаев, когда это совпало с постом одного из вас, (которого</w:t>
      </w:r>
      <w:r w:rsidR="00773CD5" w:rsidRPr="00773CD5">
        <w:rPr>
          <w:b/>
          <w:bCs/>
          <w:i/>
          <w:iCs/>
          <w:color w:val="000000" w:themeColor="text1"/>
        </w:rPr>
        <w:t xml:space="preserve"> он придерживается постоянно)»</w:t>
      </w:r>
      <w:r w:rsidR="00773CD5" w:rsidRPr="00773CD5">
        <w:rPr>
          <w:rStyle w:val="ad"/>
          <w:color w:val="000000" w:themeColor="text1"/>
        </w:rPr>
        <w:footnoteReference w:id="947"/>
      </w:r>
      <w:r w:rsidRPr="00773CD5">
        <w:rPr>
          <w:color w:val="000000" w:themeColor="text1"/>
        </w:rPr>
        <w:t>.</w:t>
      </w:r>
    </w:p>
    <w:p w:rsidR="00211012" w:rsidRPr="00211012" w:rsidRDefault="00211012" w:rsidP="00211012">
      <w:pPr>
        <w:spacing w:line="360" w:lineRule="auto"/>
        <w:rPr>
          <w:color w:val="000000" w:themeColor="text1"/>
        </w:rPr>
      </w:pPr>
      <w:r w:rsidRPr="00211012">
        <w:rPr>
          <w:color w:val="000000" w:themeColor="text1"/>
        </w:rPr>
        <w:t>Аш-Шафи</w:t>
      </w:r>
      <w:r w:rsidR="00773CD5">
        <w:rPr>
          <w:color w:val="000000" w:themeColor="text1"/>
        </w:rPr>
        <w:t>′</w:t>
      </w:r>
      <w:r w:rsidRPr="00211012">
        <w:rPr>
          <w:color w:val="000000" w:themeColor="text1"/>
        </w:rPr>
        <w:t xml:space="preserve">и сказал: </w:t>
      </w:r>
      <w:r w:rsidRPr="00773CD5">
        <w:rPr>
          <w:i/>
          <w:iCs/>
          <w:color w:val="000000" w:themeColor="text1"/>
        </w:rPr>
        <w:t xml:space="preserve">«Выделять пятницу постом — нежелательно». </w:t>
      </w:r>
      <w:r w:rsidRPr="00211012">
        <w:rPr>
          <w:color w:val="000000" w:themeColor="text1"/>
        </w:rPr>
        <w:t>Некоторые вообще сказали, что выделить пятницу постом одобрительно. Я же скажу: существуют хадисы, запрещающие такой пост. И в действительности, выделять пятницу постом — харам, если только не поститься день до неё или день после.</w:t>
      </w:r>
    </w:p>
    <w:p w:rsidR="00437A4B" w:rsidRDefault="00211012" w:rsidP="00773CD5">
      <w:pPr>
        <w:spacing w:line="360" w:lineRule="auto"/>
        <w:rPr>
          <w:color w:val="000000" w:themeColor="text1"/>
        </w:rPr>
      </w:pPr>
      <w:r w:rsidRPr="00211012">
        <w:rPr>
          <w:color w:val="000000" w:themeColor="text1"/>
        </w:rPr>
        <w:t xml:space="preserve">А то, что передается о том, что </w:t>
      </w:r>
      <w:r w:rsidR="00773CD5">
        <w:rPr>
          <w:color w:val="000000" w:themeColor="text1"/>
        </w:rPr>
        <w:t>п</w:t>
      </w:r>
      <w:r w:rsidRPr="00211012">
        <w:rPr>
          <w:color w:val="000000" w:themeColor="text1"/>
        </w:rPr>
        <w:t>ророк</w:t>
      </w:r>
      <w:r w:rsidR="00D74670">
        <w:rPr>
          <w:color w:val="000000" w:themeColor="text1"/>
        </w:rPr>
        <w:t xml:space="preserve"> (да благословит его Аллах и приветствует) </w:t>
      </w:r>
      <w:r w:rsidRPr="00211012">
        <w:rPr>
          <w:color w:val="000000" w:themeColor="text1"/>
        </w:rPr>
        <w:t>постился в пятницу, не имеет силу косвенного доказательства, которое бы отменило хукм запретности этого действия, потому что не сказано, что он выделял пятницу постом. Напротив, более ожидаемо, что он не постился в том в</w:t>
      </w:r>
      <w:r w:rsidR="00773CD5">
        <w:rPr>
          <w:color w:val="000000" w:themeColor="text1"/>
        </w:rPr>
        <w:t>иде, в котором сам запретил</w:t>
      </w:r>
      <w:r w:rsidRPr="00211012">
        <w:rPr>
          <w:color w:val="000000" w:themeColor="text1"/>
        </w:rPr>
        <w:t>.</w:t>
      </w:r>
    </w:p>
    <w:p w:rsidR="00773CD5" w:rsidRDefault="00773CD5" w:rsidP="00773CD5">
      <w:pPr>
        <w:pStyle w:val="3"/>
      </w:pPr>
      <w:r w:rsidRPr="00F60D0D">
        <w:rPr>
          <w:sz w:val="28"/>
          <w:szCs w:val="28"/>
        </w:rPr>
        <w:lastRenderedPageBreak/>
        <w:t>•</w:t>
      </w:r>
      <w:r>
        <w:t xml:space="preserve"> ВОПРОС № 3: ВЫДЕЛЕНИЕ СУББОТЫ ПОСТОМ</w:t>
      </w:r>
    </w:p>
    <w:p w:rsidR="00437A4B" w:rsidRPr="00D74670" w:rsidRDefault="00773CD5" w:rsidP="00D7467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субботу…».   </w:t>
      </w:r>
    </w:p>
    <w:p w:rsidR="00773CD5" w:rsidRDefault="00773CD5" w:rsidP="00773CD5">
      <w:pPr>
        <w:spacing w:line="360" w:lineRule="auto"/>
        <w:rPr>
          <w:color w:val="000000" w:themeColor="text1"/>
        </w:rPr>
      </w:pPr>
      <w:r w:rsidRPr="00773CD5">
        <w:rPr>
          <w:color w:val="000000" w:themeColor="text1"/>
        </w:rPr>
        <w:t>Указанием на это является хадис от ас-С</w:t>
      </w:r>
      <w:r>
        <w:rPr>
          <w:color w:val="000000" w:themeColor="text1"/>
        </w:rPr>
        <w:t>а</w:t>
      </w:r>
      <w:r w:rsidRPr="00773CD5">
        <w:rPr>
          <w:color w:val="000000" w:themeColor="text1"/>
        </w:rPr>
        <w:t>м</w:t>
      </w:r>
      <w:r>
        <w:rPr>
          <w:color w:val="000000" w:themeColor="text1"/>
        </w:rPr>
        <w:t>мы</w:t>
      </w:r>
      <w:r w:rsidRPr="00773CD5">
        <w:rPr>
          <w:color w:val="000000" w:themeColor="text1"/>
        </w:rPr>
        <w:t xml:space="preserve"> бинт Буср, который привели Ахмад, Абу Дауд, </w:t>
      </w:r>
      <w:r>
        <w:rPr>
          <w:color w:val="000000" w:themeColor="text1"/>
        </w:rPr>
        <w:t>ат-</w:t>
      </w:r>
      <w:r w:rsidRPr="00773CD5">
        <w:rPr>
          <w:color w:val="000000" w:themeColor="text1"/>
        </w:rPr>
        <w:t xml:space="preserve">Тирмизи и другие, в котором сказано, что </w:t>
      </w:r>
      <w:r>
        <w:rPr>
          <w:color w:val="000000" w:themeColor="text1"/>
        </w:rPr>
        <w:t>п</w:t>
      </w:r>
      <w:r w:rsidRPr="00773CD5">
        <w:rPr>
          <w:color w:val="000000" w:themeColor="text1"/>
        </w:rPr>
        <w:t>ророк</w:t>
      </w:r>
      <w:r w:rsidR="00D74670">
        <w:rPr>
          <w:color w:val="000000" w:themeColor="text1"/>
        </w:rPr>
        <w:t xml:space="preserve"> (да благословит его Аллах и приветствует) </w:t>
      </w:r>
      <w:r w:rsidRPr="00773CD5">
        <w:rPr>
          <w:color w:val="000000" w:themeColor="text1"/>
        </w:rPr>
        <w:t xml:space="preserve">сказал: </w:t>
      </w:r>
      <w:r w:rsidRPr="00773CD5">
        <w:rPr>
          <w:b/>
          <w:bCs/>
          <w:i/>
          <w:iCs/>
          <w:color w:val="000000" w:themeColor="text1"/>
        </w:rPr>
        <w:t>«Не соблюдайте пост по субботам, за исключением обязательного поста. И если вы не найдете ничего, кроме виноградной веточки или коры дерева, то пожуйте хотя бы это»</w:t>
      </w:r>
      <w:r w:rsidRPr="00773CD5">
        <w:rPr>
          <w:rStyle w:val="ad"/>
          <w:color w:val="000000" w:themeColor="text1"/>
        </w:rPr>
        <w:footnoteReference w:id="948"/>
      </w:r>
      <w:r w:rsidRPr="00773CD5">
        <w:rPr>
          <w:color w:val="000000" w:themeColor="text1"/>
        </w:rPr>
        <w:t>.</w:t>
      </w:r>
    </w:p>
    <w:p w:rsidR="00773CD5" w:rsidRDefault="00773CD5">
      <w:pPr>
        <w:rPr>
          <w:color w:val="000000" w:themeColor="text1"/>
        </w:rPr>
      </w:pPr>
      <w:r>
        <w:rPr>
          <w:color w:val="000000" w:themeColor="text1"/>
        </w:rPr>
        <w:br w:type="page"/>
      </w:r>
    </w:p>
    <w:p w:rsidR="00773CD5" w:rsidRPr="00A12343" w:rsidRDefault="00773CD5" w:rsidP="00773CD5">
      <w:pPr>
        <w:pStyle w:val="2"/>
        <w:ind w:firstLine="709"/>
      </w:pPr>
      <w:r w:rsidRPr="00A12343">
        <w:lastRenderedPageBreak/>
        <w:t xml:space="preserve">ГЛАВА </w:t>
      </w:r>
      <w:r>
        <w:t>6</w:t>
      </w:r>
      <w:r w:rsidRPr="00A12343">
        <w:t>.</w:t>
      </w:r>
      <w:r>
        <w:t xml:space="preserve"> ЗАПРЕТНЫЕ ВИДЫ ПОСТА</w:t>
      </w:r>
    </w:p>
    <w:p w:rsidR="00773CD5" w:rsidRDefault="00773CD5" w:rsidP="00773CD5">
      <w:pPr>
        <w:pStyle w:val="3"/>
      </w:pPr>
      <w:r w:rsidRPr="00F60D0D">
        <w:rPr>
          <w:sz w:val="28"/>
          <w:szCs w:val="28"/>
        </w:rPr>
        <w:t>•</w:t>
      </w:r>
      <w:r>
        <w:t xml:space="preserve"> ВОПРОС № 1: ПОСТ В ДНИ ДВУХ ПРАЗДНИКОВ</w:t>
      </w:r>
    </w:p>
    <w:p w:rsidR="00773CD5" w:rsidRPr="00242C0F" w:rsidRDefault="00773CD5" w:rsidP="00773CD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«Запрещено поститься в дни двух праздников…».   </w:t>
      </w:r>
    </w:p>
    <w:p w:rsidR="00773CD5" w:rsidRPr="00773CD5" w:rsidRDefault="00773CD5" w:rsidP="00773CD5">
      <w:pPr>
        <w:spacing w:line="360" w:lineRule="auto"/>
        <w:rPr>
          <w:color w:val="000000" w:themeColor="text1"/>
        </w:rPr>
      </w:pPr>
      <w:r w:rsidRPr="00773CD5">
        <w:rPr>
          <w:color w:val="000000" w:themeColor="text1"/>
        </w:rPr>
        <w:t>На это указывает хадис от Абу Са</w:t>
      </w:r>
      <w:r>
        <w:rPr>
          <w:color w:val="000000" w:themeColor="text1"/>
        </w:rPr>
        <w:t>′</w:t>
      </w:r>
      <w:r w:rsidRPr="00773CD5">
        <w:rPr>
          <w:color w:val="000000" w:themeColor="text1"/>
        </w:rPr>
        <w:t xml:space="preserve">ида, который находится в двух «Сахихах»: </w:t>
      </w:r>
      <w:r w:rsidRPr="00773CD5">
        <w:rPr>
          <w:i/>
          <w:iCs/>
          <w:color w:val="000000" w:themeColor="text1"/>
        </w:rPr>
        <w:t>«Он</w:t>
      </w:r>
      <w:r w:rsidR="00D74670">
        <w:rPr>
          <w:i/>
          <w:iCs/>
          <w:color w:val="000000" w:themeColor="text1"/>
        </w:rPr>
        <w:t xml:space="preserve"> (да благословит его Аллах и приветствует) </w:t>
      </w:r>
      <w:r w:rsidRPr="00773CD5">
        <w:rPr>
          <w:i/>
          <w:iCs/>
          <w:color w:val="000000" w:themeColor="text1"/>
        </w:rPr>
        <w:t>запретил поститься два дня: День Разго</w:t>
      </w:r>
      <w:r>
        <w:rPr>
          <w:i/>
          <w:iCs/>
          <w:color w:val="000000" w:themeColor="text1"/>
        </w:rPr>
        <w:t>вения и День Жертвоприношения»</w:t>
      </w:r>
      <w:r>
        <w:rPr>
          <w:rStyle w:val="ad"/>
          <w:i/>
          <w:iCs/>
          <w:color w:val="000000" w:themeColor="text1"/>
        </w:rPr>
        <w:footnoteReference w:id="949"/>
      </w:r>
      <w:r w:rsidRPr="00773CD5">
        <w:rPr>
          <w:i/>
          <w:iCs/>
          <w:color w:val="000000" w:themeColor="text1"/>
        </w:rPr>
        <w:t xml:space="preserve">. </w:t>
      </w:r>
    </w:p>
    <w:p w:rsidR="00FA697F" w:rsidRDefault="00773CD5" w:rsidP="00773CD5">
      <w:pPr>
        <w:spacing w:line="360" w:lineRule="auto"/>
        <w:rPr>
          <w:color w:val="000000" w:themeColor="text1"/>
        </w:rPr>
      </w:pPr>
      <w:r w:rsidRPr="00773CD5">
        <w:rPr>
          <w:color w:val="000000" w:themeColor="text1"/>
        </w:rPr>
        <w:t>И в этом нет разногласий среди мусульман (иджма</w:t>
      </w:r>
      <w:r>
        <w:rPr>
          <w:color w:val="000000" w:themeColor="text1"/>
        </w:rPr>
        <w:t>′</w:t>
      </w:r>
      <w:r w:rsidRPr="00773CD5">
        <w:rPr>
          <w:color w:val="000000" w:themeColor="text1"/>
        </w:rPr>
        <w:t>).</w:t>
      </w:r>
    </w:p>
    <w:p w:rsidR="00773CD5" w:rsidRDefault="00773CD5" w:rsidP="00773CD5">
      <w:pPr>
        <w:pStyle w:val="3"/>
      </w:pPr>
      <w:r w:rsidRPr="00F60D0D">
        <w:rPr>
          <w:sz w:val="28"/>
          <w:szCs w:val="28"/>
        </w:rPr>
        <w:t>•</w:t>
      </w:r>
      <w:r>
        <w:t xml:space="preserve"> ВОПРОС № 2: ПОСТ В ДНИ АТ-ТАШРИКА</w:t>
      </w:r>
    </w:p>
    <w:p w:rsidR="00773CD5" w:rsidRPr="00242C0F" w:rsidRDefault="00773CD5" w:rsidP="00773CD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в дни ат-ташрика…».    </w:t>
      </w:r>
    </w:p>
    <w:p w:rsidR="00FA697F" w:rsidRDefault="00773CD5" w:rsidP="00773CD5">
      <w:pPr>
        <w:spacing w:line="360" w:lineRule="auto"/>
        <w:rPr>
          <w:color w:val="000000" w:themeColor="text1"/>
        </w:rPr>
      </w:pPr>
      <w:r w:rsidRPr="00773CD5">
        <w:rPr>
          <w:color w:val="000000" w:themeColor="text1"/>
        </w:rPr>
        <w:t xml:space="preserve">Так как </w:t>
      </w:r>
      <w:r>
        <w:rPr>
          <w:color w:val="000000" w:themeColor="text1"/>
        </w:rPr>
        <w:t>п</w:t>
      </w:r>
      <w:r w:rsidRPr="00773CD5">
        <w:rPr>
          <w:color w:val="000000" w:themeColor="text1"/>
        </w:rPr>
        <w:t>ророк</w:t>
      </w:r>
      <w:r w:rsidR="00D74670">
        <w:rPr>
          <w:color w:val="000000" w:themeColor="text1"/>
        </w:rPr>
        <w:t xml:space="preserve"> (да благословит его Аллах и приветствует) </w:t>
      </w:r>
      <w:r w:rsidRPr="00773CD5">
        <w:rPr>
          <w:color w:val="000000" w:themeColor="text1"/>
        </w:rPr>
        <w:t>запретил поститься в эти дни, как об этом свидетельствует группа сподвижников. Эти хадисы автор книги привел в «Шарх аль-Мунтак</w:t>
      </w:r>
      <w:r>
        <w:rPr>
          <w:color w:val="000000" w:themeColor="text1"/>
        </w:rPr>
        <w:t>а</w:t>
      </w:r>
      <w:r w:rsidRPr="00773CD5">
        <w:rPr>
          <w:color w:val="000000" w:themeColor="text1"/>
        </w:rPr>
        <w:t>».</w:t>
      </w:r>
    </w:p>
    <w:p w:rsidR="00773CD5" w:rsidRDefault="00773CD5" w:rsidP="00773CD5">
      <w:pPr>
        <w:pStyle w:val="3"/>
      </w:pPr>
      <w:r w:rsidRPr="00F60D0D">
        <w:rPr>
          <w:sz w:val="28"/>
          <w:szCs w:val="28"/>
        </w:rPr>
        <w:t>•</w:t>
      </w:r>
      <w:r>
        <w:t xml:space="preserve"> ВОПРОС № 3: СОБЛЮДЕНИЕ ПОСТА ЗА ДЕНЬ ИЛИ ДВА ДО РАМАДАНА</w:t>
      </w:r>
    </w:p>
    <w:p w:rsidR="00773CD5" w:rsidRPr="00242C0F" w:rsidRDefault="00773CD5" w:rsidP="00773CD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(запрещено) соблюдать пост за день или два до рамадана…».     </w:t>
      </w:r>
    </w:p>
    <w:p w:rsidR="00773CD5" w:rsidRPr="00773CD5" w:rsidRDefault="00773CD5" w:rsidP="00773CD5">
      <w:pPr>
        <w:spacing w:line="360" w:lineRule="auto"/>
        <w:rPr>
          <w:color w:val="000000" w:themeColor="text1"/>
        </w:rPr>
      </w:pPr>
      <w:r w:rsidRPr="00773CD5">
        <w:rPr>
          <w:color w:val="000000" w:themeColor="text1"/>
        </w:rPr>
        <w:t>На это указывает хадис от Абу Хур</w:t>
      </w:r>
      <w:r>
        <w:rPr>
          <w:color w:val="000000" w:themeColor="text1"/>
        </w:rPr>
        <w:t>е</w:t>
      </w:r>
      <w:r w:rsidRPr="00773CD5">
        <w:rPr>
          <w:color w:val="000000" w:themeColor="text1"/>
        </w:rPr>
        <w:t xml:space="preserve">йры, который находится в двух «Сахихах» и в других </w:t>
      </w:r>
      <w:r>
        <w:rPr>
          <w:color w:val="000000" w:themeColor="text1"/>
        </w:rPr>
        <w:t>сборниках, и в котором сказано:</w:t>
      </w:r>
      <w:r w:rsidRPr="00773CD5">
        <w:rPr>
          <w:color w:val="000000" w:themeColor="text1"/>
        </w:rPr>
        <w:t xml:space="preserve"> </w:t>
      </w:r>
      <w:r w:rsidRPr="00773CD5">
        <w:rPr>
          <w:b/>
          <w:bCs/>
          <w:i/>
          <w:iCs/>
          <w:color w:val="000000" w:themeColor="text1"/>
        </w:rPr>
        <w:t>«Не предваряйте пост в рамадане одним или двумя днями поста, кроме того, кто обычно постится в это время, тот пусть поститься»</w:t>
      </w:r>
      <w:r w:rsidRPr="00773CD5">
        <w:rPr>
          <w:rStyle w:val="ad"/>
          <w:color w:val="000000" w:themeColor="text1"/>
        </w:rPr>
        <w:footnoteReference w:id="950"/>
      </w:r>
      <w:r w:rsidRPr="00773CD5">
        <w:rPr>
          <w:color w:val="000000" w:themeColor="text1"/>
        </w:rPr>
        <w:t>.</w:t>
      </w:r>
    </w:p>
    <w:p w:rsidR="00773CD5" w:rsidRPr="00773CD5" w:rsidRDefault="00773CD5" w:rsidP="00773CD5">
      <w:pPr>
        <w:spacing w:line="360" w:lineRule="auto"/>
        <w:rPr>
          <w:color w:val="000000" w:themeColor="text1"/>
        </w:rPr>
      </w:pPr>
      <w:r w:rsidRPr="00773CD5">
        <w:rPr>
          <w:color w:val="000000" w:themeColor="text1"/>
        </w:rPr>
        <w:t>Это также поддерживает хадис от Абу Хур</w:t>
      </w:r>
      <w:r>
        <w:rPr>
          <w:color w:val="000000" w:themeColor="text1"/>
        </w:rPr>
        <w:t>е</w:t>
      </w:r>
      <w:r w:rsidRPr="00773CD5">
        <w:rPr>
          <w:color w:val="000000" w:themeColor="text1"/>
        </w:rPr>
        <w:t xml:space="preserve">йры, в котором говорится, что </w:t>
      </w:r>
      <w:r>
        <w:rPr>
          <w:color w:val="000000" w:themeColor="text1"/>
        </w:rPr>
        <w:t>п</w:t>
      </w:r>
      <w:r w:rsidRPr="00773CD5">
        <w:rPr>
          <w:color w:val="000000" w:themeColor="text1"/>
        </w:rPr>
        <w:t>ророк</w:t>
      </w:r>
      <w:r w:rsidR="00D74670">
        <w:rPr>
          <w:color w:val="000000" w:themeColor="text1"/>
        </w:rPr>
        <w:t xml:space="preserve"> (да благословит его Аллах и приветствует) </w:t>
      </w:r>
      <w:r>
        <w:rPr>
          <w:color w:val="000000" w:themeColor="text1"/>
        </w:rPr>
        <w:t>сказал:</w:t>
      </w:r>
      <w:r w:rsidRPr="00773CD5">
        <w:rPr>
          <w:color w:val="000000" w:themeColor="text1"/>
        </w:rPr>
        <w:t xml:space="preserve"> </w:t>
      </w:r>
      <w:r w:rsidRPr="00773CD5">
        <w:rPr>
          <w:b/>
          <w:bCs/>
          <w:i/>
          <w:iCs/>
          <w:color w:val="000000" w:themeColor="text1"/>
        </w:rPr>
        <w:t>«Не поститесь, когда прошла половина ша′бана»</w:t>
      </w:r>
      <w:r w:rsidRPr="00773CD5">
        <w:rPr>
          <w:rStyle w:val="ad"/>
          <w:color w:val="000000" w:themeColor="text1"/>
        </w:rPr>
        <w:footnoteReference w:id="951"/>
      </w:r>
      <w:r w:rsidRPr="00773CD5">
        <w:rPr>
          <w:color w:val="000000" w:themeColor="text1"/>
        </w:rPr>
        <w:t>.</w:t>
      </w:r>
    </w:p>
    <w:p w:rsidR="00773CD5" w:rsidRPr="00773CD5" w:rsidRDefault="00773CD5" w:rsidP="00773CD5">
      <w:pPr>
        <w:spacing w:line="360" w:lineRule="auto"/>
        <w:rPr>
          <w:color w:val="000000" w:themeColor="text1"/>
        </w:rPr>
      </w:pPr>
      <w:r w:rsidRPr="00773CD5">
        <w:rPr>
          <w:color w:val="000000" w:themeColor="text1"/>
        </w:rPr>
        <w:t>В этом разделе существует много хадисов и много различных мнений по ним. Желающий может посмотреть это в больших томах по фикху.</w:t>
      </w:r>
    </w:p>
    <w:p w:rsidR="00773CD5" w:rsidRPr="00773CD5" w:rsidRDefault="00773CD5" w:rsidP="00773CD5">
      <w:pPr>
        <w:spacing w:line="360" w:lineRule="auto"/>
        <w:rPr>
          <w:color w:val="000000" w:themeColor="text1"/>
        </w:rPr>
      </w:pPr>
      <w:r w:rsidRPr="00773CD5">
        <w:rPr>
          <w:color w:val="000000" w:themeColor="text1"/>
        </w:rPr>
        <w:lastRenderedPageBreak/>
        <w:t xml:space="preserve">  Скажу: разногласия в этом вопросе имеются со времен сподвижников и существуют и по сей день. Это стало осью вращения вокруг неё черезмерствующих сторонников своих мнений. Но ни один из них не привел довода, чтобы </w:t>
      </w:r>
      <w:r>
        <w:rPr>
          <w:color w:val="000000" w:themeColor="text1"/>
        </w:rPr>
        <w:t>п</w:t>
      </w:r>
      <w:r w:rsidRPr="00773CD5">
        <w:rPr>
          <w:color w:val="000000" w:themeColor="text1"/>
        </w:rPr>
        <w:t>ророк</w:t>
      </w:r>
      <w:r w:rsidR="00D74670">
        <w:rPr>
          <w:color w:val="000000" w:themeColor="text1"/>
        </w:rPr>
        <w:t xml:space="preserve"> (да благословит его Аллах и приветствует) </w:t>
      </w:r>
      <w:r w:rsidRPr="00773CD5">
        <w:rPr>
          <w:color w:val="000000" w:themeColor="text1"/>
        </w:rPr>
        <w:t>постился в эти дни. Те, кто пытаются доказать дозволенность поста в эти дни, приводят в качестве довода хадисы, которые побуждают к посту, но носят обобщенный смысл. Мы же не отрицаем эти хадисы, однако говорим, что есть уточняющие хадисы, запрещающие пост в эти конкретные дни.</w:t>
      </w:r>
    </w:p>
    <w:p w:rsidR="00773CD5" w:rsidRPr="00773CD5" w:rsidRDefault="00773CD5" w:rsidP="00D74670">
      <w:pPr>
        <w:spacing w:line="360" w:lineRule="auto"/>
        <w:rPr>
          <w:color w:val="000000" w:themeColor="text1"/>
        </w:rPr>
      </w:pPr>
      <w:r w:rsidRPr="00773CD5">
        <w:rPr>
          <w:color w:val="000000" w:themeColor="text1"/>
        </w:rPr>
        <w:t>Эти общие доводы, побуждающие к посту, имеют конкретику, выраженную в хадисах, как, например, приказ поститься и разговляться именно тогда, когда увидим луну, или запрет постить</w:t>
      </w:r>
      <w:r>
        <w:rPr>
          <w:color w:val="000000" w:themeColor="text1"/>
        </w:rPr>
        <w:t>ся именно во вторую половину ша′</w:t>
      </w:r>
      <w:r w:rsidRPr="00773CD5">
        <w:rPr>
          <w:color w:val="000000" w:themeColor="text1"/>
        </w:rPr>
        <w:t xml:space="preserve">бана, или хадис от </w:t>
      </w:r>
      <w:r>
        <w:rPr>
          <w:color w:val="000000" w:themeColor="text1"/>
        </w:rPr>
        <w:t>′Аммара, в котором сказано:</w:t>
      </w:r>
      <w:r w:rsidRPr="00773CD5">
        <w:rPr>
          <w:color w:val="000000" w:themeColor="text1"/>
        </w:rPr>
        <w:t xml:space="preserve"> </w:t>
      </w:r>
      <w:r w:rsidRPr="00773CD5">
        <w:rPr>
          <w:i/>
          <w:iCs/>
          <w:color w:val="000000" w:themeColor="text1"/>
        </w:rPr>
        <w:t>«Кто постился в день сомнений, тот ослушался Абу-ль</w:t>
      </w:r>
      <w:r w:rsidR="00D74670">
        <w:rPr>
          <w:i/>
          <w:iCs/>
          <w:color w:val="000000" w:themeColor="text1"/>
        </w:rPr>
        <w:t xml:space="preserve"> </w:t>
      </w:r>
      <w:r w:rsidRPr="00773CD5">
        <w:rPr>
          <w:i/>
          <w:iCs/>
          <w:color w:val="000000" w:themeColor="text1"/>
        </w:rPr>
        <w:t>Касима</w:t>
      </w:r>
      <w:r>
        <w:rPr>
          <w:i/>
          <w:iCs/>
          <w:color w:val="000000" w:themeColor="text1"/>
        </w:rPr>
        <w:t xml:space="preserve"> </w:t>
      </w:r>
      <w:r w:rsidR="00D74670" w:rsidRPr="00D74670">
        <w:rPr>
          <w:i/>
          <w:iCs/>
          <w:color w:val="000000" w:themeColor="text1"/>
        </w:rPr>
        <w:t>(да благословит его Аллах и приветствует)</w:t>
      </w:r>
      <w:r w:rsidRPr="00773CD5">
        <w:rPr>
          <w:i/>
          <w:iCs/>
          <w:color w:val="000000" w:themeColor="text1"/>
        </w:rPr>
        <w:t>».</w:t>
      </w:r>
      <w:r w:rsidRPr="00773CD5">
        <w:rPr>
          <w:color w:val="000000" w:themeColor="text1"/>
        </w:rPr>
        <w:t xml:space="preserve"> </w:t>
      </w:r>
    </w:p>
    <w:p w:rsidR="00773CD5" w:rsidRPr="00773CD5" w:rsidRDefault="00773CD5" w:rsidP="00773CD5">
      <w:pPr>
        <w:spacing w:line="360" w:lineRule="auto"/>
        <w:rPr>
          <w:color w:val="000000" w:themeColor="text1"/>
        </w:rPr>
      </w:pPr>
      <w:r w:rsidRPr="00773CD5">
        <w:rPr>
          <w:color w:val="000000" w:themeColor="text1"/>
        </w:rPr>
        <w:t xml:space="preserve">И этот хадис — достоверный. Более того, Ибн </w:t>
      </w:r>
      <w:r>
        <w:rPr>
          <w:color w:val="000000" w:themeColor="text1"/>
        </w:rPr>
        <w:t>′</w:t>
      </w:r>
      <w:r w:rsidRPr="00773CD5">
        <w:rPr>
          <w:color w:val="000000" w:themeColor="text1"/>
        </w:rPr>
        <w:t>Абд</w:t>
      </w:r>
      <w:r>
        <w:rPr>
          <w:color w:val="000000" w:themeColor="text1"/>
        </w:rPr>
        <w:t xml:space="preserve"> </w:t>
      </w:r>
      <w:r w:rsidRPr="00773CD5">
        <w:rPr>
          <w:color w:val="000000" w:themeColor="text1"/>
        </w:rPr>
        <w:t>уль</w:t>
      </w:r>
      <w:r>
        <w:rPr>
          <w:color w:val="000000" w:themeColor="text1"/>
        </w:rPr>
        <w:t>-Б</w:t>
      </w:r>
      <w:r w:rsidRPr="00773CD5">
        <w:rPr>
          <w:color w:val="000000" w:themeColor="text1"/>
        </w:rPr>
        <w:t xml:space="preserve">арр сказал, что нет разногласий в том, что его цепочка передатчиков доходит до </w:t>
      </w:r>
      <w:r>
        <w:rPr>
          <w:color w:val="000000" w:themeColor="text1"/>
        </w:rPr>
        <w:t>п</w:t>
      </w:r>
      <w:r w:rsidRPr="00773CD5">
        <w:rPr>
          <w:color w:val="000000" w:themeColor="text1"/>
        </w:rPr>
        <w:t>ророка</w:t>
      </w:r>
      <w:r w:rsidR="00D74670">
        <w:rPr>
          <w:color w:val="000000" w:themeColor="text1"/>
        </w:rPr>
        <w:t xml:space="preserve"> (да благословит его Аллах и приветствует) </w:t>
      </w:r>
      <w:r w:rsidRPr="00773CD5">
        <w:rPr>
          <w:color w:val="000000" w:themeColor="text1"/>
        </w:rPr>
        <w:t>(м</w:t>
      </w:r>
      <w:r>
        <w:rPr>
          <w:color w:val="000000" w:themeColor="text1"/>
        </w:rPr>
        <w:t>а</w:t>
      </w:r>
      <w:r w:rsidRPr="00773CD5">
        <w:rPr>
          <w:color w:val="000000" w:themeColor="text1"/>
        </w:rPr>
        <w:t>рфу</w:t>
      </w:r>
      <w:r>
        <w:rPr>
          <w:color w:val="000000" w:themeColor="text1"/>
        </w:rPr>
        <w:t>′</w:t>
      </w:r>
      <w:r w:rsidRPr="00773CD5">
        <w:rPr>
          <w:color w:val="000000" w:themeColor="text1"/>
        </w:rPr>
        <w:t xml:space="preserve">). Возможно, Ибн </w:t>
      </w:r>
      <w:r>
        <w:rPr>
          <w:color w:val="000000" w:themeColor="text1"/>
        </w:rPr>
        <w:t>′</w:t>
      </w:r>
      <w:r w:rsidRPr="00773CD5">
        <w:rPr>
          <w:color w:val="000000" w:themeColor="text1"/>
        </w:rPr>
        <w:t>Абд</w:t>
      </w:r>
      <w:r>
        <w:rPr>
          <w:color w:val="000000" w:themeColor="text1"/>
        </w:rPr>
        <w:t xml:space="preserve"> уль-Б</w:t>
      </w:r>
      <w:r w:rsidRPr="00773CD5">
        <w:rPr>
          <w:color w:val="000000" w:themeColor="text1"/>
        </w:rPr>
        <w:t>арр имел в виду, что хукм этого хадиса имеет степень марфу</w:t>
      </w:r>
      <w:r>
        <w:rPr>
          <w:color w:val="000000" w:themeColor="text1"/>
        </w:rPr>
        <w:t>′</w:t>
      </w:r>
      <w:r w:rsidRPr="00773CD5">
        <w:rPr>
          <w:color w:val="000000" w:themeColor="text1"/>
        </w:rPr>
        <w:t>. И если они скажут, что всё вышеприведенное не способно дать конкретику тем общим доводам, то тогда получается, что в шариате вообще нет конкретики общим доводам!?</w:t>
      </w:r>
    </w:p>
    <w:p w:rsidR="00773CD5" w:rsidRDefault="00773CD5" w:rsidP="00773CD5">
      <w:pPr>
        <w:spacing w:line="360" w:lineRule="auto"/>
        <w:rPr>
          <w:color w:val="000000" w:themeColor="text1"/>
        </w:rPr>
      </w:pPr>
      <w:r w:rsidRPr="00773CD5">
        <w:rPr>
          <w:color w:val="000000" w:themeColor="text1"/>
        </w:rPr>
        <w:t>А если посмотреть на то, что творит простой люд и не только в наше время, разговляясь и постясь на основе предположений, сомнений и домыслов, далёких от шариата, то останется только плакать за религию и ждать Судного Дня!</w:t>
      </w:r>
    </w:p>
    <w:p w:rsidR="00773CD5" w:rsidRDefault="00773CD5">
      <w:pPr>
        <w:rPr>
          <w:color w:val="000000" w:themeColor="text1"/>
        </w:rPr>
      </w:pPr>
      <w:r>
        <w:rPr>
          <w:color w:val="000000" w:themeColor="text1"/>
        </w:rPr>
        <w:br w:type="page"/>
      </w:r>
    </w:p>
    <w:p w:rsidR="00773CD5" w:rsidRPr="00A12343" w:rsidRDefault="00773CD5" w:rsidP="00773CD5">
      <w:pPr>
        <w:pStyle w:val="2"/>
        <w:ind w:firstLine="709"/>
      </w:pPr>
      <w:r w:rsidRPr="00A12343">
        <w:lastRenderedPageBreak/>
        <w:t xml:space="preserve">ГЛАВА </w:t>
      </w:r>
      <w:r>
        <w:t>7</w:t>
      </w:r>
      <w:r w:rsidRPr="00A12343">
        <w:t>.</w:t>
      </w:r>
      <w:r>
        <w:t xml:space="preserve"> И′ТИКАФ (НЕОТЛУЧНОЕ ПРЕБЫВАНИЕ В МЕЧЕТИ)</w:t>
      </w:r>
    </w:p>
    <w:p w:rsidR="00773CD5" w:rsidRDefault="00773CD5" w:rsidP="00773CD5">
      <w:pPr>
        <w:pStyle w:val="3"/>
      </w:pPr>
      <w:r w:rsidRPr="00F60D0D">
        <w:rPr>
          <w:sz w:val="28"/>
          <w:szCs w:val="28"/>
        </w:rPr>
        <w:t>•</w:t>
      </w:r>
      <w:r>
        <w:t xml:space="preserve"> ВОПРОС № 1: УЗАКОНЕННОСТЬ И′ТИКАФА</w:t>
      </w:r>
    </w:p>
    <w:p w:rsidR="00773CD5" w:rsidRPr="00242C0F" w:rsidRDefault="00773CD5" w:rsidP="00773CD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«Он узаконен».    </w:t>
      </w:r>
    </w:p>
    <w:p w:rsidR="00FA697F" w:rsidRDefault="001D189E" w:rsidP="001D189E">
      <w:pPr>
        <w:spacing w:line="360" w:lineRule="auto"/>
        <w:rPr>
          <w:color w:val="000000" w:themeColor="text1"/>
        </w:rPr>
      </w:pPr>
      <w:r w:rsidRPr="001D189E">
        <w:rPr>
          <w:color w:val="000000" w:themeColor="text1"/>
        </w:rPr>
        <w:t>В этом нет разногласий. Пророк</w:t>
      </w:r>
      <w:r w:rsidR="00D74670">
        <w:rPr>
          <w:color w:val="000000" w:themeColor="text1"/>
        </w:rPr>
        <w:t xml:space="preserve"> (да благословит его Аллах и приветствует) </w:t>
      </w:r>
      <w:r>
        <w:rPr>
          <w:color w:val="000000" w:themeColor="text1"/>
        </w:rPr>
        <w:t>совершал и′тикаф в последние десять</w:t>
      </w:r>
      <w:r w:rsidRPr="001D189E">
        <w:rPr>
          <w:color w:val="000000" w:themeColor="text1"/>
        </w:rPr>
        <w:t xml:space="preserve"> дней рамадана, пока не оставил этот мир. Об этом свидетельствует хадис от Абу Хур</w:t>
      </w:r>
      <w:r>
        <w:rPr>
          <w:color w:val="000000" w:themeColor="text1"/>
        </w:rPr>
        <w:t>ейры, находящийся в двух «Сахих</w:t>
      </w:r>
      <w:r w:rsidRPr="001D189E">
        <w:rPr>
          <w:color w:val="000000" w:themeColor="text1"/>
        </w:rPr>
        <w:t>ах</w:t>
      </w:r>
      <w:r>
        <w:rPr>
          <w:color w:val="000000" w:themeColor="text1"/>
        </w:rPr>
        <w:t>»</w:t>
      </w:r>
      <w:r>
        <w:rPr>
          <w:rStyle w:val="ad"/>
          <w:color w:val="000000" w:themeColor="text1"/>
        </w:rPr>
        <w:footnoteReference w:id="952"/>
      </w:r>
      <w:r>
        <w:rPr>
          <w:color w:val="000000" w:themeColor="text1"/>
        </w:rPr>
        <w:t xml:space="preserve"> </w:t>
      </w:r>
      <w:r w:rsidRPr="001D189E">
        <w:rPr>
          <w:color w:val="000000" w:themeColor="text1"/>
        </w:rPr>
        <w:t xml:space="preserve">и </w:t>
      </w:r>
      <w:r>
        <w:rPr>
          <w:color w:val="000000" w:themeColor="text1"/>
        </w:rPr>
        <w:t xml:space="preserve">в других сборниках. </w:t>
      </w:r>
    </w:p>
    <w:p w:rsidR="001D189E" w:rsidRPr="00242C0F" w:rsidRDefault="001D189E" w:rsidP="001D189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«Совершать и′</w:t>
      </w:r>
      <w:r w:rsidRPr="001D189E">
        <w:rPr>
          <w:i/>
          <w:iCs/>
          <w:color w:val="000000" w:themeColor="text1"/>
        </w:rPr>
        <w:t>тикаф можно в мечети в любое время</w:t>
      </w:r>
      <w:r>
        <w:rPr>
          <w:i/>
          <w:iCs/>
          <w:color w:val="000000" w:themeColor="text1"/>
        </w:rPr>
        <w:t>».</w:t>
      </w:r>
    </w:p>
    <w:p w:rsidR="001D189E" w:rsidRPr="001D189E" w:rsidRDefault="001D189E" w:rsidP="001D189E">
      <w:pPr>
        <w:spacing w:line="360" w:lineRule="auto"/>
        <w:rPr>
          <w:color w:val="000000" w:themeColor="text1"/>
        </w:rPr>
      </w:pPr>
      <w:r w:rsidRPr="001D189E">
        <w:rPr>
          <w:color w:val="000000" w:themeColor="text1"/>
        </w:rPr>
        <w:t>Потому что побуждение к этому имеется в шариате, но при этом нет указания на то, что его, якобы, можно совершать только в какой-то определенный отрезок времени.</w:t>
      </w:r>
    </w:p>
    <w:p w:rsidR="001D189E" w:rsidRPr="001D189E" w:rsidRDefault="001D189E" w:rsidP="001D189E">
      <w:pPr>
        <w:spacing w:line="360" w:lineRule="auto"/>
        <w:rPr>
          <w:color w:val="000000" w:themeColor="text1"/>
        </w:rPr>
      </w:pPr>
      <w:r w:rsidRPr="001D189E">
        <w:rPr>
          <w:color w:val="000000" w:themeColor="text1"/>
        </w:rPr>
        <w:t xml:space="preserve">На это указывает хадис от Ибн </w:t>
      </w:r>
      <w:r>
        <w:rPr>
          <w:color w:val="000000" w:themeColor="text1"/>
        </w:rPr>
        <w:t>′</w:t>
      </w:r>
      <w:r w:rsidRPr="001D189E">
        <w:rPr>
          <w:color w:val="000000" w:themeColor="text1"/>
        </w:rPr>
        <w:t xml:space="preserve">Умара, который находится в двух «Сахихах», в котором говорится о том, что </w:t>
      </w:r>
      <w:r>
        <w:rPr>
          <w:color w:val="000000" w:themeColor="text1"/>
        </w:rPr>
        <w:t>′</w:t>
      </w:r>
      <w:r w:rsidRPr="001D189E">
        <w:rPr>
          <w:color w:val="000000" w:themeColor="text1"/>
        </w:rPr>
        <w:t xml:space="preserve">Умар спросил у </w:t>
      </w:r>
      <w:r>
        <w:rPr>
          <w:color w:val="000000" w:themeColor="text1"/>
        </w:rPr>
        <w:t>п</w:t>
      </w:r>
      <w:r w:rsidRPr="001D189E">
        <w:rPr>
          <w:color w:val="000000" w:themeColor="text1"/>
        </w:rPr>
        <w:t xml:space="preserve">ророка </w:t>
      </w:r>
      <w:r w:rsidR="00D74670" w:rsidRPr="00D74670">
        <w:rPr>
          <w:color w:val="000000" w:themeColor="text1"/>
        </w:rPr>
        <w:t>(да благословит его Аллах и приветствует)</w:t>
      </w:r>
      <w:r w:rsidRPr="001D189E">
        <w:rPr>
          <w:color w:val="000000" w:themeColor="text1"/>
        </w:rPr>
        <w:t xml:space="preserve">: </w:t>
      </w:r>
      <w:r w:rsidRPr="001D189E">
        <w:rPr>
          <w:i/>
          <w:iCs/>
          <w:color w:val="000000" w:themeColor="text1"/>
        </w:rPr>
        <w:t>«Еще в эпоху невежества я дал обет о том, что совершу игтикаф на одну ночь в мечети аль-Харам».</w:t>
      </w:r>
      <w:r w:rsidRPr="001D189E">
        <w:rPr>
          <w:color w:val="000000" w:themeColor="text1"/>
        </w:rPr>
        <w:t xml:space="preserve"> Пророк</w:t>
      </w:r>
      <w:r w:rsidR="00D74670">
        <w:rPr>
          <w:color w:val="000000" w:themeColor="text1"/>
        </w:rPr>
        <w:t xml:space="preserve"> (да благословит его Аллах и приветствует) </w:t>
      </w:r>
      <w:r w:rsidRPr="001D189E">
        <w:rPr>
          <w:color w:val="000000" w:themeColor="text1"/>
        </w:rPr>
        <w:t xml:space="preserve">ответил: </w:t>
      </w:r>
      <w:r w:rsidRPr="001D189E">
        <w:rPr>
          <w:b/>
          <w:bCs/>
          <w:i/>
          <w:iCs/>
          <w:color w:val="000000" w:themeColor="text1"/>
        </w:rPr>
        <w:t>«Так выполни же свой обет!»</w:t>
      </w:r>
      <w:r w:rsidRPr="001D189E">
        <w:rPr>
          <w:rStyle w:val="ad"/>
          <w:color w:val="000000" w:themeColor="text1"/>
        </w:rPr>
        <w:footnoteReference w:id="953"/>
      </w:r>
      <w:r w:rsidRPr="001D189E">
        <w:rPr>
          <w:color w:val="000000" w:themeColor="text1"/>
        </w:rPr>
        <w:t>.</w:t>
      </w:r>
    </w:p>
    <w:p w:rsidR="001D189E" w:rsidRPr="001D189E" w:rsidRDefault="001D189E" w:rsidP="001D189E">
      <w:pPr>
        <w:spacing w:line="360" w:lineRule="auto"/>
        <w:rPr>
          <w:color w:val="000000" w:themeColor="text1"/>
        </w:rPr>
      </w:pPr>
      <w:r>
        <w:rPr>
          <w:color w:val="000000" w:themeColor="text1"/>
        </w:rPr>
        <w:t>И′</w:t>
      </w:r>
      <w:r w:rsidRPr="001D189E">
        <w:rPr>
          <w:color w:val="000000" w:themeColor="text1"/>
        </w:rPr>
        <w:t>тикафом же в шариате называется только то затворничество, которое осуществляется в ме</w:t>
      </w:r>
      <w:r>
        <w:rPr>
          <w:color w:val="000000" w:themeColor="text1"/>
        </w:rPr>
        <w:t>чети. Это и есть смысл слова «и′</w:t>
      </w:r>
      <w:r w:rsidRPr="001D189E">
        <w:rPr>
          <w:color w:val="000000" w:themeColor="text1"/>
        </w:rPr>
        <w:t xml:space="preserve">тикаф». На это же указывает хадис, в котором говорится: </w:t>
      </w:r>
      <w:r w:rsidRPr="001D189E">
        <w:rPr>
          <w:b/>
          <w:bCs/>
          <w:i/>
          <w:iCs/>
          <w:color w:val="000000" w:themeColor="text1"/>
        </w:rPr>
        <w:t xml:space="preserve">«Нет и′тикафа, кроме как в мечети, в которой проводится коллективный намаз». </w:t>
      </w:r>
      <w:r w:rsidRPr="001D189E">
        <w:rPr>
          <w:color w:val="000000" w:themeColor="text1"/>
        </w:rPr>
        <w:t>Этот хадис от Хузейфы привели Ибн Аби Шейба и Са</w:t>
      </w:r>
      <w:r>
        <w:rPr>
          <w:color w:val="000000" w:themeColor="text1"/>
        </w:rPr>
        <w:t>′ид ибн Мансур.</w:t>
      </w:r>
    </w:p>
    <w:p w:rsidR="001D189E" w:rsidRPr="001D189E" w:rsidRDefault="001D189E" w:rsidP="001D189E">
      <w:pPr>
        <w:spacing w:line="360" w:lineRule="auto"/>
        <w:rPr>
          <w:color w:val="000000" w:themeColor="text1"/>
        </w:rPr>
      </w:pPr>
      <w:r w:rsidRPr="001D189E">
        <w:rPr>
          <w:color w:val="000000" w:themeColor="text1"/>
        </w:rPr>
        <w:t xml:space="preserve">Имам ад-Дахляуи сказал: </w:t>
      </w:r>
      <w:r>
        <w:rPr>
          <w:i/>
          <w:iCs/>
          <w:color w:val="000000" w:themeColor="text1"/>
        </w:rPr>
        <w:t>«И′</w:t>
      </w:r>
      <w:r w:rsidRPr="001D189E">
        <w:rPr>
          <w:i/>
          <w:iCs/>
          <w:color w:val="000000" w:themeColor="text1"/>
        </w:rPr>
        <w:t>тикаф можно проводить в любой мечети, даже если там не проводится пятничная проповедь, однако ему обязательно нужно идти на пятничную молитву. По мнению аш-Шафи</w:t>
      </w:r>
      <w:r>
        <w:rPr>
          <w:i/>
          <w:iCs/>
          <w:color w:val="000000" w:themeColor="text1"/>
        </w:rPr>
        <w:t>′и, и′</w:t>
      </w:r>
      <w:r w:rsidRPr="001D189E">
        <w:rPr>
          <w:i/>
          <w:iCs/>
          <w:color w:val="000000" w:themeColor="text1"/>
        </w:rPr>
        <w:t>тикаф человека портится, если он хочет выйти и обратно зайти.</w:t>
      </w:r>
      <w:r>
        <w:rPr>
          <w:i/>
          <w:iCs/>
          <w:color w:val="000000" w:themeColor="text1"/>
        </w:rPr>
        <w:t xml:space="preserve"> Если это был не обязательный и′</w:t>
      </w:r>
      <w:r w:rsidRPr="001D189E">
        <w:rPr>
          <w:i/>
          <w:iCs/>
          <w:color w:val="000000" w:themeColor="text1"/>
        </w:rPr>
        <w:t>тикаф, то такому человеку нужно брать з</w:t>
      </w:r>
      <w:r>
        <w:rPr>
          <w:i/>
          <w:iCs/>
          <w:color w:val="000000" w:themeColor="text1"/>
        </w:rPr>
        <w:t>аново намерение на совершение и′</w:t>
      </w:r>
      <w:r w:rsidRPr="001D189E">
        <w:rPr>
          <w:i/>
          <w:iCs/>
          <w:color w:val="000000" w:themeColor="text1"/>
        </w:rPr>
        <w:t>тикафа. По мнению Абу Ханифы, выход из мечети дл</w:t>
      </w:r>
      <w:r>
        <w:rPr>
          <w:i/>
          <w:iCs/>
          <w:color w:val="000000" w:themeColor="text1"/>
        </w:rPr>
        <w:t>я посещения джума не нарушает и′</w:t>
      </w:r>
      <w:r w:rsidRPr="001D189E">
        <w:rPr>
          <w:i/>
          <w:iCs/>
          <w:color w:val="000000" w:themeColor="text1"/>
        </w:rPr>
        <w:t>тикаф. Это подобно тому, что он вышел по нужде».</w:t>
      </w:r>
    </w:p>
    <w:p w:rsidR="001D189E" w:rsidRPr="001D189E" w:rsidRDefault="001D189E" w:rsidP="001D189E">
      <w:pPr>
        <w:spacing w:line="360" w:lineRule="auto"/>
        <w:rPr>
          <w:color w:val="000000" w:themeColor="text1"/>
        </w:rPr>
      </w:pPr>
      <w:r w:rsidRPr="001D189E">
        <w:rPr>
          <w:color w:val="000000" w:themeColor="text1"/>
        </w:rPr>
        <w:t xml:space="preserve">  Я с</w:t>
      </w:r>
      <w:r>
        <w:rPr>
          <w:color w:val="000000" w:themeColor="text1"/>
        </w:rPr>
        <w:t>кажу, что шариатский и′</w:t>
      </w:r>
      <w:r w:rsidRPr="001D189E">
        <w:rPr>
          <w:color w:val="000000" w:themeColor="text1"/>
        </w:rPr>
        <w:t xml:space="preserve">тикаф совершается только в мечети, и в общем, в этом нет разногласий, кроме того, что передается от Мухаммада ибн </w:t>
      </w:r>
      <w:r>
        <w:rPr>
          <w:color w:val="000000" w:themeColor="text1"/>
        </w:rPr>
        <w:t>′</w:t>
      </w:r>
      <w:r w:rsidRPr="001D189E">
        <w:rPr>
          <w:color w:val="000000" w:themeColor="text1"/>
        </w:rPr>
        <w:t>Умара аль-Малик</w:t>
      </w:r>
      <w:r>
        <w:rPr>
          <w:color w:val="000000" w:themeColor="text1"/>
        </w:rPr>
        <w:t>и, который разрешал совершать и′</w:t>
      </w:r>
      <w:r w:rsidRPr="001D189E">
        <w:rPr>
          <w:color w:val="000000" w:themeColor="text1"/>
        </w:rPr>
        <w:t xml:space="preserve">тикаф в любом месте. Существуют три мнения у ученых о том, где </w:t>
      </w:r>
      <w:r w:rsidRPr="001D189E">
        <w:rPr>
          <w:color w:val="000000" w:themeColor="text1"/>
        </w:rPr>
        <w:lastRenderedPageBreak/>
        <w:t>разрешено</w:t>
      </w:r>
      <w:r>
        <w:rPr>
          <w:color w:val="000000" w:themeColor="text1"/>
        </w:rPr>
        <w:t xml:space="preserve"> совершать и′</w:t>
      </w:r>
      <w:r w:rsidRPr="001D189E">
        <w:rPr>
          <w:color w:val="000000" w:themeColor="text1"/>
        </w:rPr>
        <w:t xml:space="preserve">тикаф: в каждой мечети, в трёх мечетях или только </w:t>
      </w:r>
      <w:r>
        <w:rPr>
          <w:color w:val="000000" w:themeColor="text1"/>
        </w:rPr>
        <w:t>в «Аль-Хараме». Очевидно, что и′</w:t>
      </w:r>
      <w:r w:rsidRPr="001D189E">
        <w:rPr>
          <w:color w:val="000000" w:themeColor="text1"/>
        </w:rPr>
        <w:t>тикаф можно совершать в любо</w:t>
      </w:r>
      <w:r>
        <w:rPr>
          <w:color w:val="000000" w:themeColor="text1"/>
        </w:rPr>
        <w:t>й мечети! На это указывает аят:</w:t>
      </w:r>
      <w:r w:rsidRPr="001D189E">
        <w:rPr>
          <w:color w:val="000000" w:themeColor="text1"/>
        </w:rPr>
        <w:t xml:space="preserve"> </w:t>
      </w:r>
      <w:r w:rsidRPr="001D189E">
        <w:rPr>
          <w:b/>
          <w:bCs/>
          <w:color w:val="000000" w:themeColor="text1"/>
        </w:rPr>
        <w:t>«Когда вы пребываете в мечетях…»</w:t>
      </w:r>
      <w:r w:rsidRPr="001D189E">
        <w:rPr>
          <w:rStyle w:val="ad"/>
          <w:color w:val="000000" w:themeColor="text1"/>
        </w:rPr>
        <w:footnoteReference w:id="954"/>
      </w:r>
      <w:r w:rsidRPr="001D189E">
        <w:rPr>
          <w:color w:val="000000" w:themeColor="text1"/>
        </w:rPr>
        <w:t xml:space="preserve">. </w:t>
      </w:r>
    </w:p>
    <w:p w:rsidR="001D189E" w:rsidRDefault="001D189E" w:rsidP="001D189E">
      <w:pPr>
        <w:spacing w:line="360" w:lineRule="auto"/>
        <w:rPr>
          <w:color w:val="000000" w:themeColor="text1"/>
        </w:rPr>
      </w:pPr>
      <w:r w:rsidRPr="001D189E">
        <w:rPr>
          <w:color w:val="000000" w:themeColor="text1"/>
        </w:rPr>
        <w:t xml:space="preserve">И в этом разделе слова </w:t>
      </w:r>
      <w:r>
        <w:rPr>
          <w:color w:val="000000" w:themeColor="text1"/>
        </w:rPr>
        <w:t>′</w:t>
      </w:r>
      <w:r w:rsidRPr="001D189E">
        <w:rPr>
          <w:color w:val="000000" w:themeColor="text1"/>
        </w:rPr>
        <w:t>Айши и Хузейфы не яв</w:t>
      </w:r>
      <w:r>
        <w:rPr>
          <w:color w:val="000000" w:themeColor="text1"/>
        </w:rPr>
        <w:t>ляются доводом</w:t>
      </w:r>
      <w:r>
        <w:rPr>
          <w:rStyle w:val="ad"/>
          <w:color w:val="000000" w:themeColor="text1"/>
        </w:rPr>
        <w:footnoteReference w:id="955"/>
      </w:r>
      <w:r w:rsidRPr="001D189E">
        <w:rPr>
          <w:color w:val="000000" w:themeColor="text1"/>
        </w:rPr>
        <w:t>.</w:t>
      </w:r>
    </w:p>
    <w:p w:rsidR="001D189E" w:rsidRDefault="001D189E" w:rsidP="001D189E">
      <w:pPr>
        <w:pStyle w:val="3"/>
      </w:pPr>
      <w:r w:rsidRPr="00F60D0D">
        <w:rPr>
          <w:sz w:val="28"/>
          <w:szCs w:val="28"/>
        </w:rPr>
        <w:t>•</w:t>
      </w:r>
      <w:r>
        <w:t xml:space="preserve"> ВОПРОС № 2: ЛУЧШИЙ И′ТИКАФ</w:t>
      </w:r>
    </w:p>
    <w:p w:rsidR="001D189E" w:rsidRPr="00242C0F" w:rsidRDefault="001D189E" w:rsidP="001D189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«Особенно желателен и′тикаф в месяце рамадан, а, особенно, в последние десять ночей». </w:t>
      </w:r>
    </w:p>
    <w:p w:rsidR="001D189E" w:rsidRDefault="001D189E" w:rsidP="001D189E">
      <w:pPr>
        <w:spacing w:line="360" w:lineRule="auto"/>
        <w:rPr>
          <w:color w:val="000000" w:themeColor="text1"/>
        </w:rPr>
      </w:pPr>
      <w:r w:rsidRPr="001D189E">
        <w:rPr>
          <w:color w:val="000000" w:themeColor="text1"/>
        </w:rPr>
        <w:t xml:space="preserve">Это потому, что в это время его совершал </w:t>
      </w:r>
      <w:r>
        <w:rPr>
          <w:color w:val="000000" w:themeColor="text1"/>
        </w:rPr>
        <w:t>п</w:t>
      </w:r>
      <w:r w:rsidRPr="001D189E">
        <w:rPr>
          <w:color w:val="000000" w:themeColor="text1"/>
        </w:rPr>
        <w:t xml:space="preserve">ророк </w:t>
      </w:r>
      <w:r w:rsidR="003E10BA" w:rsidRPr="003E10BA">
        <w:rPr>
          <w:color w:val="000000" w:themeColor="text1"/>
        </w:rPr>
        <w:t>(да благословит его Аллах и приветствует)</w:t>
      </w:r>
      <w:r w:rsidRPr="001D189E">
        <w:rPr>
          <w:color w:val="000000" w:themeColor="text1"/>
        </w:rPr>
        <w:t>. И нет ничего, что ограничивало бы врем</w:t>
      </w:r>
      <w:r>
        <w:rPr>
          <w:color w:val="000000" w:themeColor="text1"/>
        </w:rPr>
        <w:t>я совершения и′</w:t>
      </w:r>
      <w:r w:rsidRPr="001D189E">
        <w:rPr>
          <w:color w:val="000000" w:themeColor="text1"/>
        </w:rPr>
        <w:t xml:space="preserve">тикафа одним днем или каким-то другим числом дней. </w:t>
      </w:r>
    </w:p>
    <w:p w:rsidR="001D189E" w:rsidRPr="001D189E" w:rsidRDefault="001D189E" w:rsidP="001D189E">
      <w:pPr>
        <w:spacing w:line="360" w:lineRule="auto"/>
        <w:rPr>
          <w:color w:val="000000" w:themeColor="text1"/>
        </w:rPr>
      </w:pPr>
      <w:r w:rsidRPr="001D189E">
        <w:rPr>
          <w:color w:val="000000" w:themeColor="text1"/>
        </w:rPr>
        <w:t>И нет в шариате также и того, что указывало бы на обязательно</w:t>
      </w:r>
      <w:r>
        <w:rPr>
          <w:color w:val="000000" w:themeColor="text1"/>
        </w:rPr>
        <w:t>сть поста во время совершения и′</w:t>
      </w:r>
      <w:r w:rsidRPr="001D189E">
        <w:rPr>
          <w:color w:val="000000" w:themeColor="text1"/>
        </w:rPr>
        <w:t xml:space="preserve">тикафа, кроме слов </w:t>
      </w:r>
      <w:r>
        <w:rPr>
          <w:color w:val="000000" w:themeColor="text1"/>
        </w:rPr>
        <w:t>′</w:t>
      </w:r>
      <w:r w:rsidRPr="001D189E">
        <w:rPr>
          <w:color w:val="000000" w:themeColor="text1"/>
        </w:rPr>
        <w:t xml:space="preserve">Айши, но её слова опровергает хадис об обете, данном </w:t>
      </w:r>
      <w:r>
        <w:rPr>
          <w:color w:val="000000" w:themeColor="text1"/>
        </w:rPr>
        <w:t>′</w:t>
      </w:r>
      <w:r w:rsidRPr="001D189E">
        <w:rPr>
          <w:color w:val="000000" w:themeColor="text1"/>
        </w:rPr>
        <w:t xml:space="preserve">Умаром, который мы приводили выше. Также слова </w:t>
      </w:r>
      <w:r>
        <w:rPr>
          <w:color w:val="000000" w:themeColor="text1"/>
        </w:rPr>
        <w:t>′</w:t>
      </w:r>
      <w:r w:rsidRPr="001D189E">
        <w:rPr>
          <w:color w:val="000000" w:themeColor="text1"/>
        </w:rPr>
        <w:t xml:space="preserve">Айши опровергает хадис от Ибн </w:t>
      </w:r>
      <w:r>
        <w:rPr>
          <w:color w:val="000000" w:themeColor="text1"/>
        </w:rPr>
        <w:t>′</w:t>
      </w:r>
      <w:r w:rsidRPr="001D189E">
        <w:rPr>
          <w:color w:val="000000" w:themeColor="text1"/>
        </w:rPr>
        <w:t xml:space="preserve">Аббаса о том, что </w:t>
      </w:r>
      <w:r>
        <w:rPr>
          <w:color w:val="000000" w:themeColor="text1"/>
        </w:rPr>
        <w:t>п</w:t>
      </w:r>
      <w:r w:rsidRPr="001D189E">
        <w:rPr>
          <w:color w:val="000000" w:themeColor="text1"/>
        </w:rPr>
        <w:t>ророк</w:t>
      </w:r>
      <w:r w:rsidR="00D74670">
        <w:rPr>
          <w:color w:val="000000" w:themeColor="text1"/>
        </w:rPr>
        <w:t xml:space="preserve"> (да благословит его Аллах и приветствует) </w:t>
      </w:r>
      <w:r w:rsidRPr="001D189E">
        <w:rPr>
          <w:color w:val="000000" w:themeColor="text1"/>
        </w:rPr>
        <w:t xml:space="preserve">сказал: </w:t>
      </w:r>
      <w:r>
        <w:rPr>
          <w:b/>
          <w:bCs/>
          <w:i/>
          <w:iCs/>
          <w:color w:val="000000" w:themeColor="text1"/>
        </w:rPr>
        <w:t>«Совершающий и′</w:t>
      </w:r>
      <w:r w:rsidRPr="001D189E">
        <w:rPr>
          <w:b/>
          <w:bCs/>
          <w:i/>
          <w:iCs/>
          <w:color w:val="000000" w:themeColor="text1"/>
        </w:rPr>
        <w:t>тикаф не обязан поститься, кроме тех случаев, когда он сам себя обязал этим».</w:t>
      </w:r>
      <w:r w:rsidRPr="001D189E">
        <w:rPr>
          <w:color w:val="000000" w:themeColor="text1"/>
        </w:rPr>
        <w:t xml:space="preserve"> </w:t>
      </w:r>
    </w:p>
    <w:p w:rsidR="001D189E" w:rsidRPr="001D189E" w:rsidRDefault="001D189E" w:rsidP="001D189E">
      <w:pPr>
        <w:spacing w:line="360" w:lineRule="auto"/>
        <w:rPr>
          <w:color w:val="000000" w:themeColor="text1"/>
        </w:rPr>
      </w:pPr>
      <w:r w:rsidRPr="001D189E">
        <w:rPr>
          <w:color w:val="000000" w:themeColor="text1"/>
        </w:rPr>
        <w:t>Привел этот хадис ад-Дар</w:t>
      </w:r>
      <w:r>
        <w:rPr>
          <w:color w:val="000000" w:themeColor="text1"/>
        </w:rPr>
        <w:t>а</w:t>
      </w:r>
      <w:r w:rsidRPr="001D189E">
        <w:rPr>
          <w:color w:val="000000" w:themeColor="text1"/>
        </w:rPr>
        <w:t>кутни и аль-Хаким, который сказал, что у хадиса достоверная цепочка передатчиков. Однако ад-Дар</w:t>
      </w:r>
      <w:r>
        <w:rPr>
          <w:color w:val="000000" w:themeColor="text1"/>
        </w:rPr>
        <w:t>а</w:t>
      </w:r>
      <w:r w:rsidRPr="001D189E">
        <w:rPr>
          <w:color w:val="000000" w:themeColor="text1"/>
        </w:rPr>
        <w:t>кутни и аль-Б</w:t>
      </w:r>
      <w:r>
        <w:rPr>
          <w:color w:val="000000" w:themeColor="text1"/>
        </w:rPr>
        <w:t>е</w:t>
      </w:r>
      <w:r w:rsidRPr="001D189E">
        <w:rPr>
          <w:color w:val="000000" w:themeColor="text1"/>
        </w:rPr>
        <w:t>йхакы сказали, что более правильным является то, что эти слова пр</w:t>
      </w:r>
      <w:r>
        <w:rPr>
          <w:color w:val="000000" w:themeColor="text1"/>
        </w:rPr>
        <w:t>инадлежат сподвижнику (маукуф)</w:t>
      </w:r>
      <w:r>
        <w:rPr>
          <w:rStyle w:val="ad"/>
          <w:color w:val="000000" w:themeColor="text1"/>
        </w:rPr>
        <w:footnoteReference w:id="956"/>
      </w:r>
      <w:r w:rsidRPr="001D189E">
        <w:rPr>
          <w:color w:val="000000" w:themeColor="text1"/>
        </w:rPr>
        <w:t>.</w:t>
      </w:r>
    </w:p>
    <w:p w:rsidR="001D189E" w:rsidRPr="001D189E" w:rsidRDefault="001D189E" w:rsidP="00093F11">
      <w:pPr>
        <w:spacing w:line="360" w:lineRule="auto"/>
        <w:rPr>
          <w:color w:val="000000" w:themeColor="text1"/>
        </w:rPr>
      </w:pPr>
      <w:r w:rsidRPr="001D189E">
        <w:rPr>
          <w:color w:val="000000" w:themeColor="text1"/>
        </w:rPr>
        <w:t xml:space="preserve">Следовательно, не являются доводом ничьи слова, кроме тех, что приведены от самого </w:t>
      </w:r>
      <w:r w:rsidR="00093F11">
        <w:rPr>
          <w:color w:val="000000" w:themeColor="text1"/>
        </w:rPr>
        <w:t>п</w:t>
      </w:r>
      <w:r w:rsidRPr="001D189E">
        <w:rPr>
          <w:color w:val="000000" w:themeColor="text1"/>
        </w:rPr>
        <w:t xml:space="preserve">ророка </w:t>
      </w:r>
      <w:r w:rsidR="003E10BA" w:rsidRPr="003E10BA">
        <w:rPr>
          <w:color w:val="000000" w:themeColor="text1"/>
        </w:rPr>
        <w:t>(да благословит его Аллах и приветствует)</w:t>
      </w:r>
      <w:r w:rsidRPr="001D189E">
        <w:rPr>
          <w:color w:val="000000" w:themeColor="text1"/>
        </w:rPr>
        <w:t>. И в этом разделе нет ничего достоверного, что указывало бы на обязательность сове</w:t>
      </w:r>
      <w:r w:rsidR="00093F11">
        <w:rPr>
          <w:color w:val="000000" w:themeColor="text1"/>
        </w:rPr>
        <w:t>ршения поста для правильности и′</w:t>
      </w:r>
      <w:r w:rsidRPr="001D189E">
        <w:rPr>
          <w:color w:val="000000" w:themeColor="text1"/>
        </w:rPr>
        <w:t xml:space="preserve">тикафа! Напротив, это мнение опровергается тем, что приведено в хадисе от </w:t>
      </w:r>
      <w:r w:rsidR="00093F11">
        <w:rPr>
          <w:color w:val="000000" w:themeColor="text1"/>
        </w:rPr>
        <w:t>′</w:t>
      </w:r>
      <w:r w:rsidRPr="001D189E">
        <w:rPr>
          <w:color w:val="000000" w:themeColor="text1"/>
        </w:rPr>
        <w:t>Умара.</w:t>
      </w:r>
    </w:p>
    <w:p w:rsidR="001D189E" w:rsidRPr="001D189E" w:rsidRDefault="001D189E" w:rsidP="00093F11">
      <w:pPr>
        <w:spacing w:line="360" w:lineRule="auto"/>
        <w:rPr>
          <w:color w:val="000000" w:themeColor="text1"/>
        </w:rPr>
      </w:pPr>
      <w:r w:rsidRPr="001D189E">
        <w:rPr>
          <w:color w:val="000000" w:themeColor="text1"/>
        </w:rPr>
        <w:t xml:space="preserve">Абу Дауд приводит хадис от </w:t>
      </w:r>
      <w:r w:rsidR="00093F11">
        <w:rPr>
          <w:color w:val="000000" w:themeColor="text1"/>
        </w:rPr>
        <w:t>′</w:t>
      </w:r>
      <w:r w:rsidRPr="001D189E">
        <w:rPr>
          <w:color w:val="000000" w:themeColor="text1"/>
        </w:rPr>
        <w:t xml:space="preserve">Айши, который относят к </w:t>
      </w:r>
      <w:r w:rsidR="00093F11">
        <w:rPr>
          <w:color w:val="000000" w:themeColor="text1"/>
        </w:rPr>
        <w:t>п</w:t>
      </w:r>
      <w:r w:rsidRPr="001D189E">
        <w:rPr>
          <w:color w:val="000000" w:themeColor="text1"/>
        </w:rPr>
        <w:t>ророку</w:t>
      </w:r>
      <w:r w:rsidR="00D74670">
        <w:rPr>
          <w:color w:val="000000" w:themeColor="text1"/>
        </w:rPr>
        <w:t xml:space="preserve"> (да благословит его Аллах и приветствует) </w:t>
      </w:r>
      <w:r w:rsidRPr="001D189E">
        <w:rPr>
          <w:color w:val="000000" w:themeColor="text1"/>
        </w:rPr>
        <w:t>(марфу</w:t>
      </w:r>
      <w:r w:rsidR="00093F11">
        <w:rPr>
          <w:color w:val="000000" w:themeColor="text1"/>
        </w:rPr>
        <w:t>′</w:t>
      </w:r>
      <w:r w:rsidRPr="001D189E">
        <w:rPr>
          <w:color w:val="000000" w:themeColor="text1"/>
        </w:rPr>
        <w:t xml:space="preserve">): </w:t>
      </w:r>
      <w:r w:rsidR="00093F11">
        <w:rPr>
          <w:b/>
          <w:bCs/>
          <w:i/>
          <w:iCs/>
          <w:color w:val="000000" w:themeColor="text1"/>
        </w:rPr>
        <w:t>«Нет и′</w:t>
      </w:r>
      <w:r w:rsidRPr="00093F11">
        <w:rPr>
          <w:b/>
          <w:bCs/>
          <w:i/>
          <w:iCs/>
          <w:color w:val="000000" w:themeColor="text1"/>
        </w:rPr>
        <w:t xml:space="preserve">тикафа, кроме как с постом». </w:t>
      </w:r>
      <w:r w:rsidRPr="001D189E">
        <w:rPr>
          <w:color w:val="000000" w:themeColor="text1"/>
        </w:rPr>
        <w:t xml:space="preserve">Однако хадисоведы </w:t>
      </w:r>
      <w:r w:rsidRPr="001D189E">
        <w:rPr>
          <w:color w:val="000000" w:themeColor="text1"/>
        </w:rPr>
        <w:lastRenderedPageBreak/>
        <w:t xml:space="preserve">(хуффаз) считают, что более правильным будет считать, что эти слова принадлежат </w:t>
      </w:r>
      <w:r w:rsidR="00093F11">
        <w:rPr>
          <w:color w:val="000000" w:themeColor="text1"/>
        </w:rPr>
        <w:t>′</w:t>
      </w:r>
      <w:r w:rsidRPr="001D189E">
        <w:rPr>
          <w:color w:val="000000" w:themeColor="text1"/>
        </w:rPr>
        <w:t xml:space="preserve">Айше, а не </w:t>
      </w:r>
      <w:r w:rsidR="00093F11">
        <w:rPr>
          <w:color w:val="000000" w:themeColor="text1"/>
        </w:rPr>
        <w:t>п</w:t>
      </w:r>
      <w:r w:rsidRPr="001D189E">
        <w:rPr>
          <w:color w:val="000000" w:themeColor="text1"/>
        </w:rPr>
        <w:t xml:space="preserve">ророку </w:t>
      </w:r>
      <w:r w:rsidR="003E10BA" w:rsidRPr="003E10BA">
        <w:rPr>
          <w:color w:val="000000" w:themeColor="text1"/>
        </w:rPr>
        <w:t>(да благословит его Аллах и приветствует)</w:t>
      </w:r>
      <w:r w:rsidRPr="001D189E">
        <w:rPr>
          <w:color w:val="000000" w:themeColor="text1"/>
        </w:rPr>
        <w:t xml:space="preserve">!  </w:t>
      </w:r>
    </w:p>
    <w:p w:rsidR="001D189E" w:rsidRPr="001D189E" w:rsidRDefault="001D189E" w:rsidP="001D189E">
      <w:pPr>
        <w:spacing w:line="360" w:lineRule="auto"/>
        <w:rPr>
          <w:color w:val="000000" w:themeColor="text1"/>
        </w:rPr>
      </w:pPr>
      <w:r w:rsidRPr="001D189E">
        <w:rPr>
          <w:color w:val="000000" w:themeColor="text1"/>
        </w:rPr>
        <w:t xml:space="preserve">  Я скажу, что установление какой-то вещи условием поклонения, его столпом или обязательством может быть только на основании довода! Ведь это — решение шариата! Как мы уже говорили, нет ни одного довода, указывающего на то, ч</w:t>
      </w:r>
      <w:r w:rsidR="00093F11">
        <w:rPr>
          <w:color w:val="000000" w:themeColor="text1"/>
        </w:rPr>
        <w:t>то пост является условием для и′</w:t>
      </w:r>
      <w:r w:rsidRPr="001D189E">
        <w:rPr>
          <w:color w:val="000000" w:themeColor="text1"/>
        </w:rPr>
        <w:t>тикафа. Ест</w:t>
      </w:r>
      <w:r w:rsidR="00093F11">
        <w:rPr>
          <w:color w:val="000000" w:themeColor="text1"/>
        </w:rPr>
        <w:t>ь в шариате лишь побуждение к и′</w:t>
      </w:r>
      <w:r w:rsidRPr="001D189E">
        <w:rPr>
          <w:color w:val="000000" w:themeColor="text1"/>
        </w:rPr>
        <w:t>тикафу.</w:t>
      </w:r>
    </w:p>
    <w:p w:rsidR="001D189E" w:rsidRPr="001D189E" w:rsidRDefault="001D189E" w:rsidP="00093F11">
      <w:pPr>
        <w:spacing w:line="360" w:lineRule="auto"/>
        <w:rPr>
          <w:color w:val="000000" w:themeColor="text1"/>
        </w:rPr>
      </w:pPr>
      <w:r w:rsidRPr="001D189E">
        <w:rPr>
          <w:color w:val="000000" w:themeColor="text1"/>
        </w:rPr>
        <w:t xml:space="preserve">Никто нам не привел хадиса о том, чтобы </w:t>
      </w:r>
      <w:r w:rsidR="00093F11">
        <w:rPr>
          <w:color w:val="000000" w:themeColor="text1"/>
        </w:rPr>
        <w:t>п</w:t>
      </w:r>
      <w:r w:rsidRPr="001D189E">
        <w:rPr>
          <w:color w:val="000000" w:themeColor="text1"/>
        </w:rPr>
        <w:t>ророк</w:t>
      </w:r>
      <w:r w:rsidR="00D74670">
        <w:rPr>
          <w:color w:val="000000" w:themeColor="text1"/>
        </w:rPr>
        <w:t xml:space="preserve"> (да благословит его Аллах и приветствует) </w:t>
      </w:r>
      <w:r w:rsidRPr="001D189E">
        <w:rPr>
          <w:color w:val="000000" w:themeColor="text1"/>
        </w:rPr>
        <w:t>сч</w:t>
      </w:r>
      <w:r w:rsidR="00093F11">
        <w:rPr>
          <w:color w:val="000000" w:themeColor="text1"/>
        </w:rPr>
        <w:t>итал пост условием совершения и′</w:t>
      </w:r>
      <w:r w:rsidRPr="001D189E">
        <w:rPr>
          <w:color w:val="000000" w:themeColor="text1"/>
        </w:rPr>
        <w:t>тикафа. Если бы это было так, то он</w:t>
      </w:r>
      <w:r w:rsidR="00D74670">
        <w:rPr>
          <w:color w:val="000000" w:themeColor="text1"/>
        </w:rPr>
        <w:t xml:space="preserve"> (да благословит его Аллах и приветствует) </w:t>
      </w:r>
      <w:r w:rsidRPr="001D189E">
        <w:rPr>
          <w:color w:val="000000" w:themeColor="text1"/>
        </w:rPr>
        <w:t>обязательно бы объяснил это умме</w:t>
      </w:r>
      <w:r w:rsidR="00093F11">
        <w:rPr>
          <w:rStyle w:val="ad"/>
          <w:color w:val="000000" w:themeColor="text1"/>
        </w:rPr>
        <w:footnoteReference w:id="957"/>
      </w:r>
      <w:r w:rsidRPr="001D189E">
        <w:rPr>
          <w:color w:val="000000" w:themeColor="text1"/>
        </w:rPr>
        <w:t>.</w:t>
      </w:r>
    </w:p>
    <w:p w:rsidR="001D189E" w:rsidRPr="001D189E" w:rsidRDefault="001D189E" w:rsidP="00093F11">
      <w:pPr>
        <w:spacing w:line="360" w:lineRule="auto"/>
        <w:rPr>
          <w:color w:val="000000" w:themeColor="text1"/>
        </w:rPr>
      </w:pPr>
      <w:r w:rsidRPr="001D189E">
        <w:rPr>
          <w:color w:val="000000" w:themeColor="text1"/>
        </w:rPr>
        <w:t>Точно имеются указания на то, что он</w:t>
      </w:r>
      <w:r w:rsidR="00D74670">
        <w:rPr>
          <w:color w:val="000000" w:themeColor="text1"/>
        </w:rPr>
        <w:t xml:space="preserve"> (да благословит его Аллах и приветствует) </w:t>
      </w:r>
      <w:r w:rsidR="00093F11">
        <w:rPr>
          <w:color w:val="000000" w:themeColor="text1"/>
        </w:rPr>
        <w:t>совершал и′</w:t>
      </w:r>
      <w:r w:rsidRPr="001D189E">
        <w:rPr>
          <w:color w:val="000000" w:themeColor="text1"/>
        </w:rPr>
        <w:t>тикаф в десять дней шаууаля, и нигде не упомянуто, чтобы он постился в это время. А также стоит отметить, что нам достове</w:t>
      </w:r>
      <w:r w:rsidR="00093F11">
        <w:rPr>
          <w:color w:val="000000" w:themeColor="text1"/>
        </w:rPr>
        <w:t>рно известно, что он совершал и′</w:t>
      </w:r>
      <w:r w:rsidRPr="001D189E">
        <w:rPr>
          <w:color w:val="000000" w:themeColor="text1"/>
        </w:rPr>
        <w:t>тикаф в первые десять дней шаууаля, и ни для кого не секрет, что в эти дни праздник разговения, в который нельзя поститься!</w:t>
      </w:r>
    </w:p>
    <w:p w:rsidR="001D189E" w:rsidRPr="001D189E" w:rsidRDefault="001D189E" w:rsidP="00093F11">
      <w:pPr>
        <w:spacing w:line="360" w:lineRule="auto"/>
        <w:rPr>
          <w:color w:val="000000" w:themeColor="text1"/>
        </w:rPr>
      </w:pPr>
      <w:r w:rsidRPr="001D189E">
        <w:rPr>
          <w:color w:val="000000" w:themeColor="text1"/>
        </w:rPr>
        <w:t>Также на то, что пост не я</w:t>
      </w:r>
      <w:r w:rsidR="00093F11">
        <w:rPr>
          <w:color w:val="000000" w:themeColor="text1"/>
        </w:rPr>
        <w:t>вляется условием и′</w:t>
      </w:r>
      <w:r w:rsidRPr="001D189E">
        <w:rPr>
          <w:color w:val="000000" w:themeColor="text1"/>
        </w:rPr>
        <w:t xml:space="preserve">тикафа, указывает хадис </w:t>
      </w:r>
      <w:r w:rsidR="00093F11">
        <w:rPr>
          <w:color w:val="000000" w:themeColor="text1"/>
        </w:rPr>
        <w:t>′Умара, в кот</w:t>
      </w:r>
      <w:r w:rsidRPr="001D189E">
        <w:rPr>
          <w:color w:val="000000" w:themeColor="text1"/>
        </w:rPr>
        <w:t xml:space="preserve">ром он сказал </w:t>
      </w:r>
      <w:r w:rsidR="00093F11">
        <w:rPr>
          <w:color w:val="000000" w:themeColor="text1"/>
        </w:rPr>
        <w:t>о том, что дал обет совершить и′</w:t>
      </w:r>
      <w:r w:rsidRPr="001D189E">
        <w:rPr>
          <w:color w:val="000000" w:themeColor="text1"/>
        </w:rPr>
        <w:t>тикаф на одну ночь. Этот хадис находится в двух «Сахихах». В «Сахихе» Муслим говорит</w:t>
      </w:r>
      <w:r w:rsidR="00093F11">
        <w:rPr>
          <w:color w:val="000000" w:themeColor="text1"/>
        </w:rPr>
        <w:t>ся, что он дал обет совершить и′</w:t>
      </w:r>
      <w:r w:rsidRPr="001D189E">
        <w:rPr>
          <w:color w:val="000000" w:themeColor="text1"/>
        </w:rPr>
        <w:t xml:space="preserve">тикаф на один день. Существует правило: «То, что в двух «Сахихах», — более предпочтительно, чем то, что в одном, если невозможно объединить их смысл». Ибн Хиббан пытался объяснить эти хадисы тем, что </w:t>
      </w:r>
      <w:r w:rsidR="00093F11">
        <w:rPr>
          <w:color w:val="000000" w:themeColor="text1"/>
        </w:rPr>
        <w:t>′Умар дал обет совершить и′</w:t>
      </w:r>
      <w:r w:rsidRPr="001D189E">
        <w:rPr>
          <w:color w:val="000000" w:themeColor="text1"/>
        </w:rPr>
        <w:t>тикаф в течени</w:t>
      </w:r>
      <w:r w:rsidR="00093F11">
        <w:rPr>
          <w:color w:val="000000" w:themeColor="text1"/>
        </w:rPr>
        <w:t>е</w:t>
      </w:r>
      <w:r w:rsidRPr="001D189E">
        <w:rPr>
          <w:color w:val="000000" w:themeColor="text1"/>
        </w:rPr>
        <w:t xml:space="preserve"> дня и ночи. Хафиз в «Фатхе» сказал, что версия хадиса, где сказано про день, является странной (шазз).</w:t>
      </w:r>
    </w:p>
    <w:p w:rsidR="001D189E" w:rsidRPr="001D189E" w:rsidRDefault="001D189E" w:rsidP="00093F11">
      <w:pPr>
        <w:spacing w:line="360" w:lineRule="auto"/>
        <w:rPr>
          <w:color w:val="000000" w:themeColor="text1"/>
        </w:rPr>
      </w:pPr>
      <w:r w:rsidRPr="001D189E">
        <w:rPr>
          <w:color w:val="000000" w:themeColor="text1"/>
        </w:rPr>
        <w:t>А в цепочке передатчиков хадиса в версии ан-Насаи и</w:t>
      </w:r>
      <w:r w:rsidR="00093F11">
        <w:rPr>
          <w:color w:val="000000" w:themeColor="text1"/>
        </w:rPr>
        <w:t xml:space="preserve"> </w:t>
      </w:r>
      <w:r w:rsidRPr="001D189E">
        <w:rPr>
          <w:color w:val="000000" w:themeColor="text1"/>
        </w:rPr>
        <w:t xml:space="preserve">Абу Дауда, где сказано, что </w:t>
      </w:r>
      <w:r w:rsidR="00093F11">
        <w:rPr>
          <w:color w:val="000000" w:themeColor="text1"/>
        </w:rPr>
        <w:t>п</w:t>
      </w:r>
      <w:r w:rsidRPr="001D189E">
        <w:rPr>
          <w:color w:val="000000" w:themeColor="text1"/>
        </w:rPr>
        <w:t>ророк</w:t>
      </w:r>
      <w:r w:rsidR="00D74670">
        <w:rPr>
          <w:color w:val="000000" w:themeColor="text1"/>
        </w:rPr>
        <w:t xml:space="preserve"> (да благословит его Аллах и приветствует) </w:t>
      </w:r>
      <w:r w:rsidR="00093F11">
        <w:rPr>
          <w:color w:val="000000" w:themeColor="text1"/>
        </w:rPr>
        <w:t xml:space="preserve">сказал: </w:t>
      </w:r>
      <w:r w:rsidR="00093F11" w:rsidRPr="00093F11">
        <w:rPr>
          <w:b/>
          <w:bCs/>
          <w:i/>
          <w:iCs/>
          <w:color w:val="000000" w:themeColor="text1"/>
        </w:rPr>
        <w:t>«Соверши и′</w:t>
      </w:r>
      <w:r w:rsidRPr="00093F11">
        <w:rPr>
          <w:b/>
          <w:bCs/>
          <w:i/>
          <w:iCs/>
          <w:color w:val="000000" w:themeColor="text1"/>
        </w:rPr>
        <w:t>тикаф и постись»</w:t>
      </w:r>
      <w:r w:rsidRPr="001D189E">
        <w:rPr>
          <w:color w:val="000000" w:themeColor="text1"/>
        </w:rPr>
        <w:t xml:space="preserve">, находится </w:t>
      </w:r>
      <w:r w:rsidR="00093F11">
        <w:rPr>
          <w:color w:val="000000" w:themeColor="text1"/>
        </w:rPr>
        <w:t>′Абдуллах иб</w:t>
      </w:r>
      <w:r w:rsidRPr="001D189E">
        <w:rPr>
          <w:color w:val="000000" w:themeColor="text1"/>
        </w:rPr>
        <w:t>н Бадиль, а он слабый.</w:t>
      </w:r>
    </w:p>
    <w:p w:rsidR="001D189E" w:rsidRPr="001D189E" w:rsidRDefault="001D189E" w:rsidP="001D189E">
      <w:pPr>
        <w:spacing w:line="360" w:lineRule="auto"/>
        <w:rPr>
          <w:color w:val="000000" w:themeColor="text1"/>
        </w:rPr>
      </w:pPr>
      <w:r w:rsidRPr="001D189E">
        <w:rPr>
          <w:color w:val="000000" w:themeColor="text1"/>
        </w:rPr>
        <w:t>Из того, что мы привели выше, ты понял, что аргументы тех, кто считал пост условием игтикафа, не доходят до уровня доказательства.</w:t>
      </w:r>
    </w:p>
    <w:p w:rsidR="001D189E" w:rsidRPr="001D189E" w:rsidRDefault="001D189E" w:rsidP="00093F11">
      <w:pPr>
        <w:spacing w:line="360" w:lineRule="auto"/>
        <w:rPr>
          <w:color w:val="000000" w:themeColor="text1"/>
        </w:rPr>
      </w:pPr>
      <w:r w:rsidRPr="001D189E">
        <w:rPr>
          <w:color w:val="000000" w:themeColor="text1"/>
        </w:rPr>
        <w:lastRenderedPageBreak/>
        <w:t>Истина, которую нужн</w:t>
      </w:r>
      <w:r w:rsidR="00093F11">
        <w:rPr>
          <w:color w:val="000000" w:themeColor="text1"/>
        </w:rPr>
        <w:t>о принять, состоит в том, что и′</w:t>
      </w:r>
      <w:r w:rsidRPr="001D189E">
        <w:rPr>
          <w:color w:val="000000" w:themeColor="text1"/>
        </w:rPr>
        <w:t>тикафом является любое время, пров</w:t>
      </w:r>
      <w:r w:rsidR="00093F11">
        <w:rPr>
          <w:color w:val="000000" w:themeColor="text1"/>
        </w:rPr>
        <w:t>еденное в мечети с намерением и′</w:t>
      </w:r>
      <w:r w:rsidRPr="001D189E">
        <w:rPr>
          <w:color w:val="000000" w:themeColor="text1"/>
        </w:rPr>
        <w:t>тикафа. И если даже хадис, в котором говори</w:t>
      </w:r>
      <w:r w:rsidR="00093F11">
        <w:rPr>
          <w:color w:val="000000" w:themeColor="text1"/>
        </w:rPr>
        <w:t>тся о том, кто был в и′</w:t>
      </w:r>
      <w:r w:rsidRPr="001D189E">
        <w:rPr>
          <w:color w:val="000000" w:themeColor="text1"/>
        </w:rPr>
        <w:t>тикафе на время дойки верблюда, является слабым, то ведь основой всё равно остает</w:t>
      </w:r>
      <w:r w:rsidR="00093F11">
        <w:rPr>
          <w:color w:val="000000" w:themeColor="text1"/>
        </w:rPr>
        <w:t>ся отсутствие обусловленности и′</w:t>
      </w:r>
      <w:r w:rsidRPr="001D189E">
        <w:rPr>
          <w:color w:val="000000" w:themeColor="text1"/>
        </w:rPr>
        <w:t>тикафа каким-то</w:t>
      </w:r>
      <w:r w:rsidR="00093F11">
        <w:rPr>
          <w:color w:val="000000" w:themeColor="text1"/>
        </w:rPr>
        <w:t xml:space="preserve"> определенным отрезком времени. </w:t>
      </w:r>
      <w:r w:rsidRPr="001D189E">
        <w:rPr>
          <w:color w:val="000000" w:themeColor="text1"/>
        </w:rPr>
        <w:t>Довод должен привести тот, кто утверждает обратное</w:t>
      </w:r>
      <w:r w:rsidR="00093F11">
        <w:rPr>
          <w:rStyle w:val="ad"/>
          <w:color w:val="000000" w:themeColor="text1"/>
        </w:rPr>
        <w:footnoteReference w:id="958"/>
      </w:r>
      <w:r w:rsidRPr="001D189E">
        <w:rPr>
          <w:color w:val="000000" w:themeColor="text1"/>
        </w:rPr>
        <w:t>.</w:t>
      </w:r>
    </w:p>
    <w:p w:rsidR="00FA697F" w:rsidRDefault="001D189E" w:rsidP="00093F11">
      <w:pPr>
        <w:spacing w:line="360" w:lineRule="auto"/>
        <w:rPr>
          <w:color w:val="000000" w:themeColor="text1"/>
        </w:rPr>
      </w:pPr>
      <w:r w:rsidRPr="001D189E">
        <w:rPr>
          <w:color w:val="000000" w:themeColor="text1"/>
        </w:rPr>
        <w:t>Если даже мы допусти</w:t>
      </w:r>
      <w:r w:rsidR="00093F11">
        <w:rPr>
          <w:color w:val="000000" w:themeColor="text1"/>
        </w:rPr>
        <w:t>м, что пост является условием и′</w:t>
      </w:r>
      <w:r w:rsidRPr="001D189E">
        <w:rPr>
          <w:color w:val="000000" w:themeColor="text1"/>
        </w:rPr>
        <w:t>тикафа, то это все равно не будет означать, что де</w:t>
      </w:r>
      <w:r w:rsidR="00093F11">
        <w:rPr>
          <w:color w:val="000000" w:themeColor="text1"/>
        </w:rPr>
        <w:t>нь — это минимальный срок для и′</w:t>
      </w:r>
      <w:r w:rsidRPr="001D189E">
        <w:rPr>
          <w:color w:val="000000" w:themeColor="text1"/>
        </w:rPr>
        <w:t xml:space="preserve">тикафа! Напротив! День — </w:t>
      </w:r>
      <w:r w:rsidR="00093F11">
        <w:rPr>
          <w:color w:val="000000" w:themeColor="text1"/>
        </w:rPr>
        <w:t>это срок для поста, но не для и′тикафа</w:t>
      </w:r>
      <w:r w:rsidR="00093F11">
        <w:rPr>
          <w:rStyle w:val="ad"/>
          <w:color w:val="000000" w:themeColor="text1"/>
        </w:rPr>
        <w:footnoteReference w:id="959"/>
      </w:r>
      <w:r w:rsidRPr="001D189E">
        <w:rPr>
          <w:color w:val="000000" w:themeColor="text1"/>
        </w:rPr>
        <w:t>.</w:t>
      </w:r>
    </w:p>
    <w:p w:rsidR="00093F11" w:rsidRPr="00242C0F" w:rsidRDefault="00093F11" w:rsidP="00093F1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«Желательно совершать как можно больше благих дел в последние десять дней рамадана». </w:t>
      </w:r>
    </w:p>
    <w:p w:rsidR="00FA697F" w:rsidRDefault="00093F11" w:rsidP="00093F11">
      <w:pPr>
        <w:spacing w:line="360" w:lineRule="auto"/>
        <w:rPr>
          <w:color w:val="000000" w:themeColor="text1"/>
        </w:rPr>
      </w:pPr>
      <w:r w:rsidRPr="00093F11">
        <w:rPr>
          <w:color w:val="000000" w:themeColor="text1"/>
        </w:rPr>
        <w:t xml:space="preserve">На это указывает хадис от </w:t>
      </w:r>
      <w:r>
        <w:rPr>
          <w:color w:val="000000" w:themeColor="text1"/>
        </w:rPr>
        <w:t>′</w:t>
      </w:r>
      <w:r w:rsidRPr="00093F11">
        <w:rPr>
          <w:color w:val="000000" w:themeColor="text1"/>
        </w:rPr>
        <w:t xml:space="preserve">Айши, находящийся в двух «Сахихах», в котором она рассказывает: </w:t>
      </w:r>
      <w:r w:rsidRPr="00093F11">
        <w:rPr>
          <w:i/>
          <w:iCs/>
          <w:color w:val="000000" w:themeColor="text1"/>
        </w:rPr>
        <w:t xml:space="preserve">«Когда наступали последние десять дней рамадана, </w:t>
      </w:r>
      <w:r>
        <w:rPr>
          <w:i/>
          <w:iCs/>
          <w:color w:val="000000" w:themeColor="text1"/>
        </w:rPr>
        <w:t>п</w:t>
      </w:r>
      <w:r w:rsidRPr="00093F11">
        <w:rPr>
          <w:i/>
          <w:iCs/>
          <w:color w:val="000000" w:themeColor="text1"/>
        </w:rPr>
        <w:t>осланник Аллаха</w:t>
      </w:r>
      <w:r w:rsidR="00D74670">
        <w:rPr>
          <w:i/>
          <w:iCs/>
          <w:color w:val="000000" w:themeColor="text1"/>
        </w:rPr>
        <w:t xml:space="preserve"> (да благословит его Аллах и приветствует) </w:t>
      </w:r>
      <w:r w:rsidRPr="00093F11">
        <w:rPr>
          <w:i/>
          <w:iCs/>
          <w:color w:val="000000" w:themeColor="text1"/>
        </w:rPr>
        <w:t>покрепче затягивал свой изар, бодрствовал по ноч</w:t>
      </w:r>
      <w:r>
        <w:rPr>
          <w:i/>
          <w:iCs/>
          <w:color w:val="000000" w:themeColor="text1"/>
        </w:rPr>
        <w:t>ам и будил членов своей семьи»</w:t>
      </w:r>
      <w:r w:rsidRPr="00093F11">
        <w:rPr>
          <w:rStyle w:val="ad"/>
          <w:color w:val="000000" w:themeColor="text1"/>
        </w:rPr>
        <w:footnoteReference w:id="960"/>
      </w:r>
      <w:r w:rsidRPr="00093F11">
        <w:rPr>
          <w:color w:val="000000" w:themeColor="text1"/>
        </w:rPr>
        <w:t>.</w:t>
      </w:r>
    </w:p>
    <w:p w:rsidR="00093F11" w:rsidRPr="00242C0F" w:rsidRDefault="00093F11" w:rsidP="00093F1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проводить в поклонении ночь предопределения…». </w:t>
      </w:r>
    </w:p>
    <w:p w:rsidR="00093F11" w:rsidRPr="00093F11" w:rsidRDefault="00093F11" w:rsidP="00093F11">
      <w:pPr>
        <w:spacing w:line="360" w:lineRule="auto"/>
        <w:rPr>
          <w:color w:val="000000" w:themeColor="text1"/>
        </w:rPr>
      </w:pPr>
      <w:r w:rsidRPr="00093F11">
        <w:rPr>
          <w:color w:val="000000" w:themeColor="text1"/>
        </w:rPr>
        <w:t>На это указывает хадис от Абу Хур</w:t>
      </w:r>
      <w:r>
        <w:rPr>
          <w:color w:val="000000" w:themeColor="text1"/>
        </w:rPr>
        <w:t>е</w:t>
      </w:r>
      <w:r w:rsidRPr="00093F11">
        <w:rPr>
          <w:color w:val="000000" w:themeColor="text1"/>
        </w:rPr>
        <w:t xml:space="preserve">йры, находящийся в двух «Сахихах» и в других сборниках, о том, что </w:t>
      </w:r>
      <w:r>
        <w:rPr>
          <w:color w:val="000000" w:themeColor="text1"/>
        </w:rPr>
        <w:t>п</w:t>
      </w:r>
      <w:r w:rsidRPr="00093F11">
        <w:rPr>
          <w:color w:val="000000" w:themeColor="text1"/>
        </w:rPr>
        <w:t>ророк</w:t>
      </w:r>
      <w:r w:rsidR="00D74670">
        <w:rPr>
          <w:color w:val="000000" w:themeColor="text1"/>
        </w:rPr>
        <w:t xml:space="preserve"> (да благословит его Аллах и приветствует) </w:t>
      </w:r>
      <w:r w:rsidRPr="00093F11">
        <w:rPr>
          <w:color w:val="000000" w:themeColor="text1"/>
        </w:rPr>
        <w:t>сказал:</w:t>
      </w:r>
      <w:r w:rsidRPr="00093F11">
        <w:rPr>
          <w:b/>
          <w:bCs/>
          <w:i/>
          <w:iCs/>
          <w:color w:val="000000" w:themeColor="text1"/>
        </w:rPr>
        <w:t xml:space="preserve"> «Кто выстаивал ночной намаз в ночь предопределения с верой и надеждой на вознаграждение Аллаха, тому будут проще</w:t>
      </w:r>
      <w:r>
        <w:rPr>
          <w:b/>
          <w:bCs/>
          <w:i/>
          <w:iCs/>
          <w:color w:val="000000" w:themeColor="text1"/>
        </w:rPr>
        <w:t>ны совершенные им ранее грехи»</w:t>
      </w:r>
      <w:r w:rsidRPr="00093F11">
        <w:rPr>
          <w:rStyle w:val="ad"/>
          <w:color w:val="000000" w:themeColor="text1"/>
        </w:rPr>
        <w:footnoteReference w:id="961"/>
      </w:r>
      <w:r w:rsidRPr="00093F11">
        <w:rPr>
          <w:color w:val="000000" w:themeColor="text1"/>
        </w:rPr>
        <w:t>.</w:t>
      </w:r>
    </w:p>
    <w:p w:rsidR="00093F11" w:rsidRPr="00093F11" w:rsidRDefault="00093F11" w:rsidP="003E10BA">
      <w:pPr>
        <w:spacing w:line="360" w:lineRule="auto"/>
        <w:rPr>
          <w:color w:val="000000" w:themeColor="text1"/>
        </w:rPr>
      </w:pPr>
      <w:r w:rsidRPr="00093F11">
        <w:rPr>
          <w:color w:val="000000" w:themeColor="text1"/>
        </w:rPr>
        <w:t>Об определении ночи предопределения существует более сорока различных хадисов, которые я упомян</w:t>
      </w:r>
      <w:r w:rsidR="003E10BA">
        <w:rPr>
          <w:color w:val="000000" w:themeColor="text1"/>
        </w:rPr>
        <w:t xml:space="preserve">ул в книге «Миск аль-Хитам шарх </w:t>
      </w:r>
      <w:r w:rsidRPr="00093F11">
        <w:rPr>
          <w:color w:val="000000" w:themeColor="text1"/>
        </w:rPr>
        <w:t>Булюг-аль-Марам», написанной мной на персидском языке. Полностью их постарался собрать автор книги «Нейль</w:t>
      </w:r>
      <w:r>
        <w:rPr>
          <w:color w:val="000000" w:themeColor="text1"/>
        </w:rPr>
        <w:t xml:space="preserve"> </w:t>
      </w:r>
      <w:r w:rsidRPr="00093F11">
        <w:rPr>
          <w:color w:val="000000" w:themeColor="text1"/>
        </w:rPr>
        <w:t>аль-</w:t>
      </w:r>
      <w:r>
        <w:rPr>
          <w:color w:val="000000" w:themeColor="text1"/>
        </w:rPr>
        <w:t>а</w:t>
      </w:r>
      <w:r w:rsidRPr="00093F11">
        <w:rPr>
          <w:color w:val="000000" w:themeColor="text1"/>
        </w:rPr>
        <w:t>ут</w:t>
      </w:r>
      <w:r>
        <w:rPr>
          <w:color w:val="000000" w:themeColor="text1"/>
        </w:rPr>
        <w:t>а</w:t>
      </w:r>
      <w:r w:rsidRPr="00093F11">
        <w:rPr>
          <w:color w:val="000000" w:themeColor="text1"/>
        </w:rPr>
        <w:t>р» аш-Шаукани в «Х</w:t>
      </w:r>
      <w:r>
        <w:rPr>
          <w:color w:val="000000" w:themeColor="text1"/>
        </w:rPr>
        <w:t>а</w:t>
      </w:r>
      <w:r w:rsidRPr="00093F11">
        <w:rPr>
          <w:color w:val="000000" w:themeColor="text1"/>
        </w:rPr>
        <w:t>ши</w:t>
      </w:r>
      <w:r>
        <w:rPr>
          <w:color w:val="000000" w:themeColor="text1"/>
        </w:rPr>
        <w:t>я</w:t>
      </w:r>
      <w:r w:rsidRPr="00093F11">
        <w:rPr>
          <w:color w:val="000000" w:themeColor="text1"/>
        </w:rPr>
        <w:t>т</w:t>
      </w:r>
      <w:r>
        <w:rPr>
          <w:color w:val="000000" w:themeColor="text1"/>
        </w:rPr>
        <w:t xml:space="preserve"> </w:t>
      </w:r>
      <w:r w:rsidRPr="00093F11">
        <w:rPr>
          <w:color w:val="000000" w:themeColor="text1"/>
        </w:rPr>
        <w:t>аш-Шифа».</w:t>
      </w:r>
    </w:p>
    <w:p w:rsidR="00093F11" w:rsidRPr="00093F11" w:rsidRDefault="00093F11" w:rsidP="00093F11">
      <w:pPr>
        <w:spacing w:line="360" w:lineRule="auto"/>
        <w:rPr>
          <w:color w:val="000000" w:themeColor="text1"/>
        </w:rPr>
      </w:pPr>
      <w:r w:rsidRPr="00093F11">
        <w:rPr>
          <w:color w:val="000000" w:themeColor="text1"/>
        </w:rPr>
        <w:lastRenderedPageBreak/>
        <w:t xml:space="preserve">  Скажу: перечислять мазхабы в отношении ночи предопределения очень долго. В «Шарх аль-Мунтак</w:t>
      </w:r>
      <w:r>
        <w:rPr>
          <w:color w:val="000000" w:themeColor="text1"/>
        </w:rPr>
        <w:t>а</w:t>
      </w:r>
      <w:r w:rsidRPr="00093F11">
        <w:rPr>
          <w:color w:val="000000" w:themeColor="text1"/>
        </w:rPr>
        <w:t>» перечислено 47 мнений. Автор постарался отделить более предпочтительные от менее предпочтительных и лучшим из них является то, что ночь предопределения является одной из нечетных ночей десяти последних дней рамадана.</w:t>
      </w:r>
    </w:p>
    <w:p w:rsidR="00093F11" w:rsidRPr="00093F11" w:rsidRDefault="00093F11" w:rsidP="00093F11">
      <w:pPr>
        <w:spacing w:line="360" w:lineRule="auto"/>
        <w:rPr>
          <w:color w:val="000000" w:themeColor="text1"/>
        </w:rPr>
      </w:pPr>
      <w:r w:rsidRPr="00093F11">
        <w:rPr>
          <w:color w:val="000000" w:themeColor="text1"/>
        </w:rPr>
        <w:t>Автор «</w:t>
      </w:r>
      <w:r>
        <w:rPr>
          <w:color w:val="000000" w:themeColor="text1"/>
        </w:rPr>
        <w:t>аль-</w:t>
      </w:r>
      <w:r w:rsidRPr="00093F11">
        <w:rPr>
          <w:color w:val="000000" w:themeColor="text1"/>
        </w:rPr>
        <w:t>Худжа-аль-Балига» вообще сказал, что есть две ночи предопределен</w:t>
      </w:r>
      <w:r>
        <w:rPr>
          <w:color w:val="000000" w:themeColor="text1"/>
        </w:rPr>
        <w:t>ия и даже попытался описать их</w:t>
      </w:r>
      <w:r>
        <w:rPr>
          <w:rStyle w:val="ad"/>
          <w:color w:val="000000" w:themeColor="text1"/>
        </w:rPr>
        <w:footnoteReference w:id="962"/>
      </w:r>
      <w:r w:rsidRPr="00093F11">
        <w:rPr>
          <w:color w:val="000000" w:themeColor="text1"/>
        </w:rPr>
        <w:t>.</w:t>
      </w:r>
    </w:p>
    <w:p w:rsidR="00093F11" w:rsidRPr="00093F11" w:rsidRDefault="00093F11" w:rsidP="005810A6">
      <w:pPr>
        <w:spacing w:line="360" w:lineRule="auto"/>
        <w:rPr>
          <w:color w:val="000000" w:themeColor="text1"/>
        </w:rPr>
      </w:pPr>
      <w:r w:rsidRPr="00093F11">
        <w:rPr>
          <w:color w:val="000000" w:themeColor="text1"/>
        </w:rPr>
        <w:t xml:space="preserve">Сказал </w:t>
      </w:r>
      <w:r w:rsidR="005810A6">
        <w:rPr>
          <w:color w:val="000000" w:themeColor="text1"/>
        </w:rPr>
        <w:t>п</w:t>
      </w:r>
      <w:r w:rsidRPr="00093F11">
        <w:rPr>
          <w:color w:val="000000" w:themeColor="text1"/>
        </w:rPr>
        <w:t xml:space="preserve">ророк </w:t>
      </w:r>
      <w:r w:rsidR="003E10BA" w:rsidRPr="003E10BA">
        <w:rPr>
          <w:color w:val="000000" w:themeColor="text1"/>
        </w:rPr>
        <w:t>(да благословит его Аллах и приветствует)</w:t>
      </w:r>
      <w:r w:rsidRPr="00093F11">
        <w:rPr>
          <w:color w:val="000000" w:themeColor="text1"/>
        </w:rPr>
        <w:t xml:space="preserve">: </w:t>
      </w:r>
      <w:r w:rsidRPr="005810A6">
        <w:rPr>
          <w:b/>
          <w:bCs/>
          <w:i/>
          <w:iCs/>
          <w:color w:val="000000" w:themeColor="text1"/>
        </w:rPr>
        <w:t xml:space="preserve">«Я вижу, что ваши сны сошлись на последних семи ночах месяца. Пусть же всякий, кто стремится найти эту ночь, ищет </w:t>
      </w:r>
      <w:r w:rsidR="005810A6" w:rsidRPr="005810A6">
        <w:rPr>
          <w:b/>
          <w:bCs/>
          <w:i/>
          <w:iCs/>
          <w:color w:val="000000" w:themeColor="text1"/>
        </w:rPr>
        <w:t>её среди последних семи ночей»</w:t>
      </w:r>
      <w:r w:rsidR="005810A6" w:rsidRPr="005810A6">
        <w:rPr>
          <w:rStyle w:val="ad"/>
          <w:color w:val="000000" w:themeColor="text1"/>
        </w:rPr>
        <w:footnoteReference w:id="963"/>
      </w:r>
      <w:r w:rsidRPr="005810A6">
        <w:rPr>
          <w:color w:val="000000" w:themeColor="text1"/>
        </w:rPr>
        <w:t>.</w:t>
      </w:r>
    </w:p>
    <w:p w:rsidR="00093F11" w:rsidRPr="00093F11" w:rsidRDefault="00093F11" w:rsidP="005810A6">
      <w:pPr>
        <w:spacing w:line="360" w:lineRule="auto"/>
        <w:rPr>
          <w:color w:val="000000" w:themeColor="text1"/>
        </w:rPr>
      </w:pPr>
      <w:r w:rsidRPr="00093F11">
        <w:rPr>
          <w:color w:val="000000" w:themeColor="text1"/>
        </w:rPr>
        <w:t>А также он</w:t>
      </w:r>
      <w:r w:rsidR="00D74670">
        <w:rPr>
          <w:color w:val="000000" w:themeColor="text1"/>
        </w:rPr>
        <w:t xml:space="preserve"> (да благословит его Аллах и приветствует) </w:t>
      </w:r>
      <w:r w:rsidRPr="00093F11">
        <w:rPr>
          <w:color w:val="000000" w:themeColor="text1"/>
        </w:rPr>
        <w:t xml:space="preserve">сказал: </w:t>
      </w:r>
      <w:r w:rsidRPr="005810A6">
        <w:rPr>
          <w:b/>
          <w:bCs/>
          <w:i/>
          <w:iCs/>
          <w:color w:val="000000" w:themeColor="text1"/>
        </w:rPr>
        <w:t>«Я видел ночь предопределения, а затем меня заставили забыть о ней. Я видел, что на рассвете буду совершать</w:t>
      </w:r>
      <w:r w:rsidR="005810A6" w:rsidRPr="005810A6">
        <w:rPr>
          <w:b/>
          <w:bCs/>
          <w:i/>
          <w:iCs/>
          <w:color w:val="000000" w:themeColor="text1"/>
        </w:rPr>
        <w:t xml:space="preserve"> земной поклон в воду и глину»</w:t>
      </w:r>
      <w:r w:rsidR="005810A6" w:rsidRPr="005810A6">
        <w:rPr>
          <w:rStyle w:val="ad"/>
          <w:color w:val="000000" w:themeColor="text1"/>
        </w:rPr>
        <w:footnoteReference w:id="964"/>
      </w:r>
      <w:r w:rsidRPr="005810A6">
        <w:rPr>
          <w:color w:val="000000" w:themeColor="text1"/>
        </w:rPr>
        <w:t xml:space="preserve">. </w:t>
      </w:r>
    </w:p>
    <w:p w:rsidR="00093F11" w:rsidRPr="00093F11" w:rsidRDefault="00093F11" w:rsidP="00093F11">
      <w:pPr>
        <w:spacing w:line="360" w:lineRule="auto"/>
        <w:rPr>
          <w:color w:val="000000" w:themeColor="text1"/>
        </w:rPr>
      </w:pPr>
      <w:r w:rsidRPr="00093F11">
        <w:rPr>
          <w:color w:val="000000" w:themeColor="text1"/>
        </w:rPr>
        <w:t>И это было в ночь на двадцать первое число. А что касается разных мнений сподвижников, то каждый из них высказывал свое мнение, опираясь на то, в какую ночь он её застал.</w:t>
      </w:r>
    </w:p>
    <w:p w:rsidR="00093F11" w:rsidRPr="00093F11" w:rsidRDefault="00093F11" w:rsidP="005810A6">
      <w:pPr>
        <w:spacing w:line="360" w:lineRule="auto"/>
        <w:rPr>
          <w:color w:val="000000" w:themeColor="text1"/>
        </w:rPr>
      </w:pPr>
      <w:r w:rsidRPr="00093F11">
        <w:rPr>
          <w:color w:val="000000" w:themeColor="text1"/>
        </w:rPr>
        <w:t xml:space="preserve">Мольбой человека, нашедшего ночь предопределения, является: </w:t>
      </w:r>
      <w:r w:rsidRPr="005810A6">
        <w:rPr>
          <w:b/>
          <w:bCs/>
          <w:i/>
          <w:iCs/>
          <w:color w:val="000000" w:themeColor="text1"/>
        </w:rPr>
        <w:t>«О Аллах! Ты — Прощающий и любишь</w:t>
      </w:r>
      <w:r w:rsidR="005810A6" w:rsidRPr="005810A6">
        <w:rPr>
          <w:b/>
          <w:bCs/>
          <w:i/>
          <w:iCs/>
          <w:color w:val="000000" w:themeColor="text1"/>
        </w:rPr>
        <w:t xml:space="preserve"> прощать, так прости же меня!»</w:t>
      </w:r>
      <w:r w:rsidR="005810A6" w:rsidRPr="005810A6">
        <w:rPr>
          <w:rStyle w:val="ad"/>
          <w:color w:val="000000" w:themeColor="text1"/>
        </w:rPr>
        <w:footnoteReference w:id="965"/>
      </w:r>
      <w:r w:rsidRPr="005810A6">
        <w:rPr>
          <w:color w:val="000000" w:themeColor="text1"/>
        </w:rPr>
        <w:t>.</w:t>
      </w:r>
    </w:p>
    <w:p w:rsidR="00093F11" w:rsidRPr="00093F11" w:rsidRDefault="00093F11" w:rsidP="00093F11">
      <w:pPr>
        <w:spacing w:line="360" w:lineRule="auto"/>
        <w:rPr>
          <w:color w:val="000000" w:themeColor="text1"/>
        </w:rPr>
      </w:pPr>
      <w:r w:rsidRPr="00093F11">
        <w:rPr>
          <w:color w:val="000000" w:themeColor="text1"/>
        </w:rPr>
        <w:t>Ученые имели различные мнения в отношении определения ночи предопределения. Я надеюсь, что самым сильным из них является то, что она находится среди нечетных чисел последних десяти ночей рамадана. И она меняет свое положение. Абу Са</w:t>
      </w:r>
      <w:r w:rsidR="005810A6">
        <w:rPr>
          <w:color w:val="000000" w:themeColor="text1"/>
        </w:rPr>
        <w:t>′</w:t>
      </w:r>
      <w:r w:rsidRPr="00093F11">
        <w:rPr>
          <w:color w:val="000000" w:themeColor="text1"/>
        </w:rPr>
        <w:t>ид сказал, что это — 21-я ночь. Ибн Хузейма, опираясь на то, что существует много высказываний относительно её даты, также сказал, что она меняет своё положение.</w:t>
      </w:r>
    </w:p>
    <w:p w:rsidR="00093F11" w:rsidRPr="00093F11" w:rsidRDefault="00093F11" w:rsidP="005810A6">
      <w:pPr>
        <w:spacing w:line="360" w:lineRule="auto"/>
        <w:rPr>
          <w:color w:val="000000" w:themeColor="text1"/>
        </w:rPr>
      </w:pPr>
      <w:r w:rsidRPr="00093F11">
        <w:rPr>
          <w:color w:val="000000" w:themeColor="text1"/>
        </w:rPr>
        <w:lastRenderedPageBreak/>
        <w:t>В «Ар-Р</w:t>
      </w:r>
      <w:r w:rsidR="005810A6">
        <w:rPr>
          <w:color w:val="000000" w:themeColor="text1"/>
        </w:rPr>
        <w:t>а</w:t>
      </w:r>
      <w:r w:rsidRPr="00093F11">
        <w:rPr>
          <w:color w:val="000000" w:themeColor="text1"/>
        </w:rPr>
        <w:t>уда» сказано, что наиболее сильным мнением является мазхаб аш-Шафи</w:t>
      </w:r>
      <w:r w:rsidR="005810A6">
        <w:rPr>
          <w:color w:val="000000" w:themeColor="text1"/>
        </w:rPr>
        <w:t>′</w:t>
      </w:r>
      <w:r w:rsidRPr="00093F11">
        <w:rPr>
          <w:color w:val="000000" w:themeColor="text1"/>
        </w:rPr>
        <w:t>и о том, что она бывает только в определенную ночь.</w:t>
      </w:r>
    </w:p>
    <w:p w:rsidR="00093F11" w:rsidRPr="00093F11" w:rsidRDefault="00093F11" w:rsidP="00093F11">
      <w:pPr>
        <w:spacing w:line="360" w:lineRule="auto"/>
        <w:rPr>
          <w:color w:val="000000" w:themeColor="text1"/>
        </w:rPr>
      </w:pPr>
      <w:r w:rsidRPr="00093F11">
        <w:rPr>
          <w:color w:val="000000" w:themeColor="text1"/>
        </w:rPr>
        <w:t>В «Аль-Минхадж» сказано, что имам аш-Шафи</w:t>
      </w:r>
      <w:r w:rsidR="005810A6">
        <w:rPr>
          <w:color w:val="000000" w:themeColor="text1"/>
        </w:rPr>
        <w:t>′</w:t>
      </w:r>
      <w:r w:rsidRPr="00093F11">
        <w:rPr>
          <w:color w:val="000000" w:themeColor="text1"/>
        </w:rPr>
        <w:t>и склонялся к тому, что она приходится либо на 21-ю, либо на 23-ю ночь.</w:t>
      </w:r>
    </w:p>
    <w:p w:rsidR="00093F11" w:rsidRPr="00093F11" w:rsidRDefault="00093F11" w:rsidP="00093F11">
      <w:pPr>
        <w:spacing w:line="360" w:lineRule="auto"/>
        <w:rPr>
          <w:color w:val="000000" w:themeColor="text1"/>
        </w:rPr>
      </w:pPr>
      <w:r w:rsidRPr="00093F11">
        <w:rPr>
          <w:color w:val="000000" w:themeColor="text1"/>
        </w:rPr>
        <w:t>От Абу Ханифы передается, что она в рамадане и неизвестно, в какой ночи. Может быть раньше и позже.</w:t>
      </w:r>
    </w:p>
    <w:p w:rsidR="00FA697F" w:rsidRDefault="00093F11" w:rsidP="00093F11">
      <w:pPr>
        <w:spacing w:line="360" w:lineRule="auto"/>
        <w:rPr>
          <w:color w:val="000000" w:themeColor="text1"/>
        </w:rPr>
      </w:pPr>
      <w:r w:rsidRPr="00093F11">
        <w:rPr>
          <w:color w:val="000000" w:themeColor="text1"/>
        </w:rPr>
        <w:t>Также от них двоих имеется мнение, что это конкретная ночь, которая не передвигается.</w:t>
      </w:r>
    </w:p>
    <w:p w:rsidR="005810A6" w:rsidRPr="00242C0F" w:rsidRDefault="005810A6" w:rsidP="005810A6">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«Совершающий и′</w:t>
      </w:r>
      <w:r w:rsidRPr="005810A6">
        <w:rPr>
          <w:i/>
          <w:iCs/>
          <w:color w:val="000000" w:themeColor="text1"/>
        </w:rPr>
        <w:t>тикаф не должен выходить из мечети, кроме как по нужде</w:t>
      </w:r>
      <w:r>
        <w:rPr>
          <w:i/>
          <w:iCs/>
          <w:color w:val="000000" w:themeColor="text1"/>
        </w:rPr>
        <w:t xml:space="preserve">». </w:t>
      </w:r>
    </w:p>
    <w:p w:rsidR="005810A6" w:rsidRPr="005810A6" w:rsidRDefault="005810A6" w:rsidP="005810A6">
      <w:pPr>
        <w:spacing w:line="360" w:lineRule="auto"/>
        <w:rPr>
          <w:color w:val="000000" w:themeColor="text1"/>
        </w:rPr>
      </w:pPr>
      <w:r w:rsidRPr="005810A6">
        <w:rPr>
          <w:color w:val="000000" w:themeColor="text1"/>
        </w:rPr>
        <w:t xml:space="preserve">На это указывает хадис от </w:t>
      </w:r>
      <w:r>
        <w:rPr>
          <w:color w:val="000000" w:themeColor="text1"/>
        </w:rPr>
        <w:t>′</w:t>
      </w:r>
      <w:r w:rsidRPr="005810A6">
        <w:rPr>
          <w:color w:val="000000" w:themeColor="text1"/>
        </w:rPr>
        <w:t xml:space="preserve">Айши, который находится в двух «Сахихах», в котором она говорит: </w:t>
      </w:r>
      <w:r w:rsidRPr="005810A6">
        <w:rPr>
          <w:i/>
          <w:iCs/>
          <w:color w:val="000000" w:themeColor="text1"/>
        </w:rPr>
        <w:t>«Пророк, мир ему и благословение, не заходил домой во время совершения и′тикафа, кроме как по естественной нужде»</w:t>
      </w:r>
      <w:r w:rsidRPr="005810A6">
        <w:rPr>
          <w:rStyle w:val="ad"/>
          <w:color w:val="000000" w:themeColor="text1"/>
        </w:rPr>
        <w:footnoteReference w:id="966"/>
      </w:r>
      <w:r w:rsidRPr="005810A6">
        <w:rPr>
          <w:color w:val="000000" w:themeColor="text1"/>
        </w:rPr>
        <w:t>.</w:t>
      </w:r>
    </w:p>
    <w:p w:rsidR="005810A6" w:rsidRPr="005810A6" w:rsidRDefault="005810A6" w:rsidP="005810A6">
      <w:pPr>
        <w:spacing w:line="360" w:lineRule="auto"/>
        <w:rPr>
          <w:color w:val="000000" w:themeColor="text1"/>
        </w:rPr>
      </w:pPr>
      <w:r w:rsidRPr="005810A6">
        <w:rPr>
          <w:color w:val="000000" w:themeColor="text1"/>
        </w:rPr>
        <w:t xml:space="preserve">Также в другом хадисе от неё же, который привел Абу Дауд, говорится, что </w:t>
      </w:r>
      <w:r>
        <w:rPr>
          <w:color w:val="000000" w:themeColor="text1"/>
        </w:rPr>
        <w:t>п</w:t>
      </w:r>
      <w:r w:rsidRPr="005810A6">
        <w:rPr>
          <w:color w:val="000000" w:themeColor="text1"/>
        </w:rPr>
        <w:t>ророк</w:t>
      </w:r>
      <w:r w:rsidR="00D74670">
        <w:rPr>
          <w:color w:val="000000" w:themeColor="text1"/>
        </w:rPr>
        <w:t xml:space="preserve"> (да благословит его Аллах и приветствует) </w:t>
      </w:r>
      <w:r>
        <w:rPr>
          <w:color w:val="000000" w:themeColor="text1"/>
        </w:rPr>
        <w:t>когда совершал и′</w:t>
      </w:r>
      <w:r w:rsidRPr="005810A6">
        <w:rPr>
          <w:color w:val="000000" w:themeColor="text1"/>
        </w:rPr>
        <w:t>тикаф, спрашивал о состоянии больного, не заходя к нему домой. Однако в цепочке передатчиков пр</w:t>
      </w:r>
      <w:r>
        <w:rPr>
          <w:color w:val="000000" w:themeColor="text1"/>
        </w:rPr>
        <w:t>исутствует Лейс ибн Аби Сулейм</w:t>
      </w:r>
      <w:r>
        <w:rPr>
          <w:rStyle w:val="ad"/>
          <w:color w:val="000000" w:themeColor="text1"/>
        </w:rPr>
        <w:footnoteReference w:id="967"/>
      </w:r>
      <w:r>
        <w:rPr>
          <w:color w:val="000000" w:themeColor="text1"/>
        </w:rPr>
        <w:t>.</w:t>
      </w:r>
    </w:p>
    <w:p w:rsidR="005810A6" w:rsidRPr="005810A6" w:rsidRDefault="005810A6" w:rsidP="005810A6">
      <w:pPr>
        <w:spacing w:line="360" w:lineRule="auto"/>
        <w:rPr>
          <w:color w:val="000000" w:themeColor="text1"/>
        </w:rPr>
      </w:pPr>
      <w:r w:rsidRPr="005810A6">
        <w:rPr>
          <w:color w:val="000000" w:themeColor="text1"/>
        </w:rPr>
        <w:t xml:space="preserve">Привел Абу Дауд хадис от </w:t>
      </w:r>
      <w:r>
        <w:rPr>
          <w:color w:val="000000" w:themeColor="text1"/>
        </w:rPr>
        <w:t>′</w:t>
      </w:r>
      <w:r w:rsidRPr="005810A6">
        <w:rPr>
          <w:color w:val="000000" w:themeColor="text1"/>
        </w:rPr>
        <w:t xml:space="preserve">Айши о том, что она сказала: </w:t>
      </w:r>
      <w:r>
        <w:rPr>
          <w:i/>
          <w:iCs/>
          <w:color w:val="000000" w:themeColor="text1"/>
        </w:rPr>
        <w:t>«Сунной для совершающего и′</w:t>
      </w:r>
      <w:r w:rsidRPr="005810A6">
        <w:rPr>
          <w:i/>
          <w:iCs/>
          <w:color w:val="000000" w:themeColor="text1"/>
        </w:rPr>
        <w:t>тикаф является не навещать больного, не присутствовать на заупокойной молитве, не прикасаться к женщине и не ласкать её, и не выходить из мечети без особой необходимости. Уединяться может только постящийся и уединяться можно только в соборной мечети».</w:t>
      </w:r>
      <w:r w:rsidRPr="005810A6">
        <w:rPr>
          <w:color w:val="000000" w:themeColor="text1"/>
        </w:rPr>
        <w:t xml:space="preserve"> Это хадис также привел ан-Насаи, в котором нет слова «Сунна», и другие мухаддисы.</w:t>
      </w:r>
    </w:p>
    <w:p w:rsidR="005810A6" w:rsidRDefault="005810A6" w:rsidP="005810A6">
      <w:pPr>
        <w:spacing w:line="360" w:lineRule="auto"/>
        <w:rPr>
          <w:color w:val="000000" w:themeColor="text1"/>
        </w:rPr>
      </w:pPr>
      <w:r w:rsidRPr="005810A6">
        <w:rPr>
          <w:color w:val="000000" w:themeColor="text1"/>
        </w:rPr>
        <w:t xml:space="preserve">Сказал имам ад-Дахляуи: </w:t>
      </w:r>
      <w:r w:rsidRPr="005810A6">
        <w:rPr>
          <w:i/>
          <w:iCs/>
          <w:color w:val="000000" w:themeColor="text1"/>
        </w:rPr>
        <w:t xml:space="preserve">«Ученые единогласны в том, что, если человек выйдет справить свою нужду, его и′тикаф не портится. Но он не должен выходить для еды и питья. Ему разрешается расчесывать волосы, мыть голову и подобное этому. Большинство ученых не разрешают выходить для посещения больных или присутствия на заупокойной молитве, а о состоянии больного спрашивать только у проходящих мимо. Если при входе в игтикаф он поставил условие, что выйдет для какой-то </w:t>
      </w:r>
      <w:r w:rsidRPr="005810A6">
        <w:rPr>
          <w:i/>
          <w:iCs/>
          <w:color w:val="000000" w:themeColor="text1"/>
        </w:rPr>
        <w:lastRenderedPageBreak/>
        <w:t>конкретной нужды, то, по мнению аш-Шафи</w:t>
      </w:r>
      <w:r>
        <w:rPr>
          <w:i/>
          <w:iCs/>
          <w:color w:val="000000" w:themeColor="text1"/>
        </w:rPr>
        <w:t>′</w:t>
      </w:r>
      <w:r w:rsidRPr="005810A6">
        <w:rPr>
          <w:i/>
          <w:iCs/>
          <w:color w:val="000000" w:themeColor="text1"/>
        </w:rPr>
        <w:t>и, он может выходить, а по мнению Абу Ханифы — нет. Об этом сказано в «Шарх ас-Сунна».</w:t>
      </w:r>
    </w:p>
    <w:p w:rsidR="005810A6" w:rsidRDefault="005810A6">
      <w:pPr>
        <w:rPr>
          <w:color w:val="000000" w:themeColor="text1"/>
        </w:rPr>
      </w:pPr>
      <w:r>
        <w:rPr>
          <w:color w:val="000000" w:themeColor="text1"/>
        </w:rPr>
        <w:br w:type="page"/>
      </w:r>
    </w:p>
    <w:p w:rsidR="005810A6" w:rsidRPr="00242C0F" w:rsidRDefault="005810A6" w:rsidP="005810A6">
      <w:pPr>
        <w:pStyle w:val="1"/>
        <w:jc w:val="center"/>
        <w:rPr>
          <w:i/>
          <w:iCs/>
        </w:rPr>
      </w:pPr>
      <w:r>
        <w:lastRenderedPageBreak/>
        <w:t>КНИГА 7. ХАДЖ</w:t>
      </w:r>
      <w:r>
        <w:rPr>
          <w:i/>
          <w:iCs/>
        </w:rPr>
        <w:t xml:space="preserve"> </w:t>
      </w:r>
    </w:p>
    <w:p w:rsidR="005810A6" w:rsidRPr="00A12343" w:rsidRDefault="005810A6" w:rsidP="005810A6">
      <w:pPr>
        <w:pStyle w:val="2"/>
        <w:ind w:firstLine="709"/>
      </w:pPr>
      <w:r w:rsidRPr="00A12343">
        <w:t>ГЛАВА 1.</w:t>
      </w:r>
      <w:r>
        <w:t xml:space="preserve"> РЕЛИГИОЗНЫЕ ПОСТАНОВЛЕНИЯ, СВЯЗАННЫЕ С ХАДЖЕМ</w:t>
      </w:r>
    </w:p>
    <w:p w:rsidR="0041630F" w:rsidRPr="0041630F" w:rsidRDefault="0041630F" w:rsidP="0041630F">
      <w:pPr>
        <w:spacing w:line="360" w:lineRule="auto"/>
        <w:rPr>
          <w:color w:val="000000" w:themeColor="text1"/>
        </w:rPr>
      </w:pPr>
      <w:r w:rsidRPr="0041630F">
        <w:rPr>
          <w:color w:val="000000" w:themeColor="text1"/>
        </w:rPr>
        <w:t xml:space="preserve">Скажу следующее: «Хадж» в арабском языке означает «направление» или «намерение чего-то достичь». Всевышний Аллах сказал в Своей Книге: </w:t>
      </w:r>
      <w:r w:rsidRPr="0041630F">
        <w:rPr>
          <w:b/>
          <w:bCs/>
          <w:color w:val="000000" w:themeColor="text1"/>
        </w:rPr>
        <w:t>«Люди обязаны перед Аллахом совершить хадж к Дому (Каабе), если они способны проделать этот путь»</w:t>
      </w:r>
      <w:r>
        <w:rPr>
          <w:rStyle w:val="ad"/>
          <w:color w:val="000000" w:themeColor="text1"/>
        </w:rPr>
        <w:footnoteReference w:id="968"/>
      </w:r>
      <w:r w:rsidRPr="0041630F">
        <w:rPr>
          <w:color w:val="000000" w:themeColor="text1"/>
        </w:rPr>
        <w:t>, — то есть направить</w:t>
      </w:r>
      <w:r>
        <w:rPr>
          <w:color w:val="000000" w:themeColor="text1"/>
        </w:rPr>
        <w:t>ся в путь к Каабе. А что касает</w:t>
      </w:r>
      <w:r w:rsidRPr="0041630F">
        <w:rPr>
          <w:color w:val="000000" w:themeColor="text1"/>
        </w:rPr>
        <w:t xml:space="preserve">ся слов </w:t>
      </w:r>
      <w:r>
        <w:rPr>
          <w:color w:val="000000" w:themeColor="text1"/>
        </w:rPr>
        <w:t>п</w:t>
      </w:r>
      <w:r w:rsidRPr="0041630F">
        <w:rPr>
          <w:color w:val="000000" w:themeColor="text1"/>
        </w:rPr>
        <w:t xml:space="preserve">ророка </w:t>
      </w:r>
      <w:r w:rsidR="003E10BA" w:rsidRPr="003E10BA">
        <w:rPr>
          <w:color w:val="000000" w:themeColor="text1"/>
        </w:rPr>
        <w:t>(да благословит его Аллах и приветствует)</w:t>
      </w:r>
      <w:r w:rsidRPr="0041630F">
        <w:rPr>
          <w:color w:val="000000" w:themeColor="text1"/>
        </w:rPr>
        <w:t xml:space="preserve">: </w:t>
      </w:r>
      <w:r w:rsidRPr="0041630F">
        <w:rPr>
          <w:b/>
          <w:bCs/>
          <w:i/>
          <w:iCs/>
          <w:color w:val="000000" w:themeColor="text1"/>
        </w:rPr>
        <w:t>«Перенимайте от меня обряды вашего паломничества»</w:t>
      </w:r>
      <w:r w:rsidRPr="0041630F">
        <w:rPr>
          <w:rStyle w:val="ad"/>
          <w:color w:val="000000" w:themeColor="text1"/>
        </w:rPr>
        <w:footnoteReference w:id="969"/>
      </w:r>
      <w:r w:rsidRPr="0041630F">
        <w:rPr>
          <w:color w:val="000000" w:themeColor="text1"/>
        </w:rPr>
        <w:t xml:space="preserve">, — то в этих словах содержится веление следовать и подражать ему в словах и деяниях. Это говорит об обязательности данных действий (вуджуб). Из этого мы понимаем, что все обряды хаджа, которые разъяснил </w:t>
      </w:r>
      <w:r>
        <w:rPr>
          <w:color w:val="000000" w:themeColor="text1"/>
        </w:rPr>
        <w:t xml:space="preserve">посланник Аллаха </w:t>
      </w:r>
      <w:r w:rsidR="003E10BA" w:rsidRPr="003E10BA">
        <w:rPr>
          <w:color w:val="000000" w:themeColor="text1"/>
        </w:rPr>
        <w:t>(да благословит его Аллах и приветствует)</w:t>
      </w:r>
      <w:r>
        <w:rPr>
          <w:color w:val="000000" w:themeColor="text1"/>
        </w:rPr>
        <w:t>,</w:t>
      </w:r>
      <w:r w:rsidRPr="0041630F">
        <w:rPr>
          <w:color w:val="000000" w:themeColor="text1"/>
        </w:rPr>
        <w:t xml:space="preserve"> являются обязательными. Поэтому ничего из обрядов хаджа не может считаться необязательным, кроме тех деяний, на необязательность которых указывает соответствующее доказательство</w:t>
      </w:r>
      <w:r>
        <w:rPr>
          <w:rStyle w:val="ad"/>
          <w:color w:val="000000" w:themeColor="text1"/>
        </w:rPr>
        <w:footnoteReference w:id="970"/>
      </w:r>
      <w:r w:rsidRPr="0041630F">
        <w:rPr>
          <w:color w:val="000000" w:themeColor="text1"/>
        </w:rPr>
        <w:t>.</w:t>
      </w:r>
    </w:p>
    <w:p w:rsidR="0041630F" w:rsidRPr="0041630F" w:rsidRDefault="0041630F" w:rsidP="0041630F">
      <w:pPr>
        <w:spacing w:line="360" w:lineRule="auto"/>
        <w:rPr>
          <w:color w:val="000000" w:themeColor="text1"/>
        </w:rPr>
      </w:pPr>
      <w:r w:rsidRPr="0041630F">
        <w:rPr>
          <w:color w:val="000000" w:themeColor="text1"/>
        </w:rPr>
        <w:t xml:space="preserve">И, следовательно, все действия хаджа, которые совершил </w:t>
      </w:r>
      <w:r>
        <w:rPr>
          <w:color w:val="000000" w:themeColor="text1"/>
        </w:rPr>
        <w:t xml:space="preserve">пророк </w:t>
      </w:r>
      <w:r w:rsidR="003E10BA" w:rsidRPr="003E10BA">
        <w:rPr>
          <w:color w:val="000000" w:themeColor="text1"/>
        </w:rPr>
        <w:t>(да благословит его Аллах и приветствует)</w:t>
      </w:r>
      <w:r>
        <w:rPr>
          <w:color w:val="000000" w:themeColor="text1"/>
        </w:rPr>
        <w:t>,</w:t>
      </w:r>
      <w:r w:rsidRPr="0041630F">
        <w:rPr>
          <w:color w:val="000000" w:themeColor="text1"/>
        </w:rPr>
        <w:t xml:space="preserve"> являются обязательными, если нет косвенного довода, который снижает степень обязательства до степени желательности. И точно так же, чтобы назвать то или иное действие условием, без которого хадж недействителен, нуждается в дополнительном доводе.</w:t>
      </w:r>
    </w:p>
    <w:p w:rsidR="0041630F" w:rsidRDefault="0041630F" w:rsidP="0041630F">
      <w:pPr>
        <w:spacing w:line="360" w:lineRule="auto"/>
        <w:rPr>
          <w:color w:val="000000" w:themeColor="text1"/>
        </w:rPr>
      </w:pPr>
      <w:r w:rsidRPr="0041630F">
        <w:rPr>
          <w:color w:val="000000" w:themeColor="text1"/>
        </w:rPr>
        <w:t xml:space="preserve">Условие (шарт), отсутствие которого обязывает отсутствие поклонения, это нечто большее, чем ваджиб. Нет никакого доказательства, что какое-либо действие является условием, то есть отсутствие этого действия указывает на отсутствие хаджа, кроме стояния на Арафате. Нет никакого сомнения, что хадис: </w:t>
      </w:r>
      <w:r w:rsidRPr="0041630F">
        <w:rPr>
          <w:b/>
          <w:bCs/>
          <w:i/>
          <w:iCs/>
          <w:color w:val="000000" w:themeColor="text1"/>
        </w:rPr>
        <w:t>«Хадж — это есть Арафат. Кто успел на Арафат, тот успел на хадж»</w:t>
      </w:r>
      <w:r w:rsidRPr="0041630F">
        <w:rPr>
          <w:color w:val="000000" w:themeColor="text1"/>
        </w:rPr>
        <w:t xml:space="preserve"> указывает на то, что именно Арафат является условием и столпом хаджа, и если кто–либо не успел на Арафат, то хадж этого человека не является правильным. Более нет ни одного доказательства, что то или иное действие является условием хаджа. Этот хадис привел </w:t>
      </w:r>
      <w:r w:rsidRPr="0041630F">
        <w:rPr>
          <w:color w:val="000000" w:themeColor="text1"/>
        </w:rPr>
        <w:lastRenderedPageBreak/>
        <w:t>Ахмад, авторы Сунан, аль–Хаким, аль-Б</w:t>
      </w:r>
      <w:r>
        <w:rPr>
          <w:color w:val="000000" w:themeColor="text1"/>
        </w:rPr>
        <w:t>е</w:t>
      </w:r>
      <w:r w:rsidRPr="0041630F">
        <w:rPr>
          <w:color w:val="000000" w:themeColor="text1"/>
        </w:rPr>
        <w:t xml:space="preserve">йхакы, Ибн Хиббан </w:t>
      </w:r>
      <w:r>
        <w:rPr>
          <w:color w:val="000000" w:themeColor="text1"/>
        </w:rPr>
        <w:t>со слов</w:t>
      </w:r>
      <w:r w:rsidRPr="0041630F">
        <w:rPr>
          <w:color w:val="000000" w:themeColor="text1"/>
        </w:rPr>
        <w:t xml:space="preserve"> </w:t>
      </w:r>
      <w:r>
        <w:rPr>
          <w:color w:val="000000" w:themeColor="text1"/>
        </w:rPr>
        <w:t>′</w:t>
      </w:r>
      <w:r w:rsidRPr="0041630F">
        <w:rPr>
          <w:color w:val="000000" w:themeColor="text1"/>
        </w:rPr>
        <w:t>Абд</w:t>
      </w:r>
      <w:r>
        <w:rPr>
          <w:color w:val="000000" w:themeColor="text1"/>
        </w:rPr>
        <w:t xml:space="preserve"> ур-Рахмана ибн Наима ад-Дуали</w:t>
      </w:r>
      <w:r>
        <w:rPr>
          <w:rStyle w:val="ad"/>
          <w:color w:val="000000" w:themeColor="text1"/>
        </w:rPr>
        <w:footnoteReference w:id="971"/>
      </w:r>
      <w:r>
        <w:rPr>
          <w:color w:val="000000" w:themeColor="text1"/>
        </w:rPr>
        <w:t xml:space="preserve">. </w:t>
      </w:r>
    </w:p>
    <w:p w:rsidR="0041630F" w:rsidRPr="0041630F" w:rsidRDefault="0041630F" w:rsidP="0041630F">
      <w:pPr>
        <w:spacing w:line="360" w:lineRule="auto"/>
        <w:rPr>
          <w:color w:val="000000" w:themeColor="text1"/>
        </w:rPr>
      </w:pPr>
      <w:r w:rsidRPr="0041630F">
        <w:rPr>
          <w:color w:val="000000" w:themeColor="text1"/>
        </w:rPr>
        <w:t xml:space="preserve">Также хадис, который мы упомянули ранее от </w:t>
      </w:r>
      <w:r>
        <w:rPr>
          <w:color w:val="000000" w:themeColor="text1"/>
        </w:rPr>
        <w:t>′</w:t>
      </w:r>
      <w:r w:rsidRPr="0041630F">
        <w:rPr>
          <w:color w:val="000000" w:themeColor="text1"/>
        </w:rPr>
        <w:t xml:space="preserve">Урвы, в котором сказано: </w:t>
      </w:r>
      <w:r w:rsidRPr="0041630F">
        <w:rPr>
          <w:b/>
          <w:bCs/>
          <w:i/>
          <w:iCs/>
          <w:color w:val="000000" w:themeColor="text1"/>
        </w:rPr>
        <w:t>«Кто совершил с нами этот намаз (молитву дня жертвоприношения) и прибыл на Арафат до этого ночью или днем, его хадж считается полным и он полностью совершил то, что хотел».</w:t>
      </w:r>
      <w:r w:rsidRPr="0041630F">
        <w:rPr>
          <w:color w:val="000000" w:themeColor="text1"/>
        </w:rPr>
        <w:t xml:space="preserve"> </w:t>
      </w:r>
    </w:p>
    <w:p w:rsidR="0041630F" w:rsidRPr="0041630F" w:rsidRDefault="0041630F" w:rsidP="0041630F">
      <w:pPr>
        <w:spacing w:line="360" w:lineRule="auto"/>
        <w:rPr>
          <w:color w:val="000000" w:themeColor="text1"/>
        </w:rPr>
      </w:pPr>
      <w:r w:rsidRPr="0041630F">
        <w:rPr>
          <w:color w:val="000000" w:themeColor="text1"/>
        </w:rPr>
        <w:t xml:space="preserve">Этот хадис назвали достоверным группа хадисоведов, как аль-Хаким, ад–Даракутни, Ибн </w:t>
      </w:r>
      <w:r>
        <w:rPr>
          <w:color w:val="000000" w:themeColor="text1"/>
        </w:rPr>
        <w:t>уль-′</w:t>
      </w:r>
      <w:r w:rsidRPr="0041630F">
        <w:rPr>
          <w:color w:val="000000" w:themeColor="text1"/>
        </w:rPr>
        <w:t xml:space="preserve">Араби в версии хадиса от </w:t>
      </w:r>
      <w:r>
        <w:rPr>
          <w:color w:val="000000" w:themeColor="text1"/>
        </w:rPr>
        <w:t>′</w:t>
      </w:r>
      <w:r w:rsidRPr="0041630F">
        <w:rPr>
          <w:color w:val="000000" w:themeColor="text1"/>
        </w:rPr>
        <w:t>Абд</w:t>
      </w:r>
      <w:r>
        <w:rPr>
          <w:color w:val="000000" w:themeColor="text1"/>
        </w:rPr>
        <w:t xml:space="preserve"> ур-Рахмана, который упомянул</w:t>
      </w:r>
      <w:r w:rsidRPr="0041630F">
        <w:rPr>
          <w:color w:val="000000" w:themeColor="text1"/>
        </w:rPr>
        <w:t xml:space="preserve">: </w:t>
      </w:r>
      <w:r w:rsidRPr="0041630F">
        <w:rPr>
          <w:b/>
          <w:bCs/>
          <w:i/>
          <w:iCs/>
          <w:color w:val="000000" w:themeColor="text1"/>
        </w:rPr>
        <w:t>«Кто прибыл на Арафат до восхода, тот успел на хадж»</w:t>
      </w:r>
      <w:r w:rsidRPr="0041630F">
        <w:rPr>
          <w:rStyle w:val="ad"/>
          <w:color w:val="000000" w:themeColor="text1"/>
        </w:rPr>
        <w:footnoteReference w:id="972"/>
      </w:r>
      <w:r w:rsidRPr="0041630F">
        <w:rPr>
          <w:color w:val="000000" w:themeColor="text1"/>
        </w:rPr>
        <w:t xml:space="preserve">. </w:t>
      </w:r>
    </w:p>
    <w:p w:rsidR="0041630F" w:rsidRPr="0041630F" w:rsidRDefault="0041630F" w:rsidP="0041630F">
      <w:pPr>
        <w:spacing w:line="360" w:lineRule="auto"/>
        <w:rPr>
          <w:color w:val="000000" w:themeColor="text1"/>
        </w:rPr>
      </w:pPr>
      <w:r w:rsidRPr="0041630F">
        <w:rPr>
          <w:color w:val="000000" w:themeColor="text1"/>
        </w:rPr>
        <w:t>Эти предания указывают на то, что стояние на Арафате является одним из столпов хаджа, без которого хадж не считается совершенным. Относительно этого вопроса есть различные мнения. И называть без довода некоторые действия обязательными, а другие одобрительными, является произвол</w:t>
      </w:r>
      <w:r>
        <w:rPr>
          <w:color w:val="000000" w:themeColor="text1"/>
        </w:rPr>
        <w:t>ом</w:t>
      </w:r>
      <w:r w:rsidRPr="0041630F">
        <w:rPr>
          <w:color w:val="000000" w:themeColor="text1"/>
        </w:rPr>
        <w:t xml:space="preserve"> над текстами. Говорить о том, что некоторые действия хаджа относятся к обрядам хаджа, а другие не относятся, это также является ошибкой. Очевидным же является то, что все действия, которые совершил </w:t>
      </w:r>
      <w:r>
        <w:rPr>
          <w:color w:val="000000" w:themeColor="text1"/>
        </w:rPr>
        <w:t>п</w:t>
      </w:r>
      <w:r w:rsidRPr="0041630F">
        <w:rPr>
          <w:color w:val="000000" w:themeColor="text1"/>
        </w:rPr>
        <w:t xml:space="preserve">осланник </w:t>
      </w:r>
      <w:r w:rsidR="003E10BA" w:rsidRPr="003E10BA">
        <w:rPr>
          <w:color w:val="000000" w:themeColor="text1"/>
        </w:rPr>
        <w:t>(да благословит его Аллах и приветствует)</w:t>
      </w:r>
      <w:r w:rsidRPr="0041630F">
        <w:rPr>
          <w:color w:val="000000" w:themeColor="text1"/>
        </w:rPr>
        <w:t>, относятся к обрядам хаджа, так как нет никакого доказательства, которое бы указывало на то, что одно действие входит в обряды хаджа, а другое нет. Однако эти действия по своей сути должны быть целью, как ихрам, стояние на Арафате, обход вокруг Каабы (таваф), прохождение между Сафой и Марвой, кидание камней. Действия, которые мы называем обрядами, не должны быть теми действиями, которые не являются целью по своей сути, как ночёвка в долине Мина в ночь бросания камней. Те действия, которые совершаются не по причине хаджа, как объединение двух намазов в долине Муздалифа и другие подобные этому действия, тоже не входят в</w:t>
      </w:r>
      <w:r>
        <w:rPr>
          <w:color w:val="000000" w:themeColor="text1"/>
        </w:rPr>
        <w:t xml:space="preserve"> обряды хаджа</w:t>
      </w:r>
      <w:r>
        <w:rPr>
          <w:rStyle w:val="ad"/>
          <w:color w:val="000000" w:themeColor="text1"/>
        </w:rPr>
        <w:footnoteReference w:id="973"/>
      </w:r>
      <w:r w:rsidRPr="0041630F">
        <w:rPr>
          <w:color w:val="000000" w:themeColor="text1"/>
        </w:rPr>
        <w:t>.</w:t>
      </w:r>
    </w:p>
    <w:p w:rsidR="0041630F" w:rsidRPr="0041630F" w:rsidRDefault="0041630F" w:rsidP="0041630F">
      <w:pPr>
        <w:spacing w:line="360" w:lineRule="auto"/>
        <w:rPr>
          <w:color w:val="000000" w:themeColor="text1"/>
        </w:rPr>
      </w:pPr>
      <w:r>
        <w:rPr>
          <w:color w:val="000000" w:themeColor="text1"/>
        </w:rPr>
        <w:lastRenderedPageBreak/>
        <w:t>Аль-</w:t>
      </w:r>
      <w:r w:rsidRPr="0041630F">
        <w:rPr>
          <w:color w:val="000000" w:themeColor="text1"/>
        </w:rPr>
        <w:t xml:space="preserve">Джаляль в своей книге «Давуу ан–нахар» утверждал, что тот, кто считал хадж </w:t>
      </w:r>
      <w:r>
        <w:rPr>
          <w:color w:val="000000" w:themeColor="text1"/>
        </w:rPr>
        <w:t>п</w:t>
      </w:r>
      <w:r w:rsidRPr="0041630F">
        <w:rPr>
          <w:color w:val="000000" w:themeColor="text1"/>
        </w:rPr>
        <w:t>осланника Аллаха</w:t>
      </w:r>
      <w:r w:rsidR="00D74670">
        <w:rPr>
          <w:color w:val="000000" w:themeColor="text1"/>
        </w:rPr>
        <w:t xml:space="preserve"> (да благословит его Аллах и приветствует) </w:t>
      </w:r>
      <w:r w:rsidRPr="0041630F">
        <w:rPr>
          <w:color w:val="000000" w:themeColor="text1"/>
        </w:rPr>
        <w:t xml:space="preserve">обобщённым, который разъясняет его действия, тот перешёл все границы невежества. И сказал, что слово хадж имеет ясный смысл. Поистине, те действия, которые сделал </w:t>
      </w:r>
      <w:r>
        <w:rPr>
          <w:color w:val="000000" w:themeColor="text1"/>
        </w:rPr>
        <w:t xml:space="preserve">пророк </w:t>
      </w:r>
      <w:r w:rsidR="003E10BA" w:rsidRPr="003E10BA">
        <w:rPr>
          <w:color w:val="000000" w:themeColor="text1"/>
        </w:rPr>
        <w:t>(да благословит его Аллах и приветствует)</w:t>
      </w:r>
      <w:r>
        <w:rPr>
          <w:color w:val="000000" w:themeColor="text1"/>
        </w:rPr>
        <w:t>,</w:t>
      </w:r>
      <w:r w:rsidRPr="0041630F">
        <w:rPr>
          <w:color w:val="000000" w:themeColor="text1"/>
        </w:rPr>
        <w:t xml:space="preserve"> являются просто действиями и они не обязательны, пока мы не узнаем, что </w:t>
      </w:r>
      <w:r>
        <w:rPr>
          <w:color w:val="000000" w:themeColor="text1"/>
        </w:rPr>
        <w:t>п</w:t>
      </w:r>
      <w:r w:rsidRPr="0041630F">
        <w:rPr>
          <w:color w:val="000000" w:themeColor="text1"/>
        </w:rPr>
        <w:t>осланник Аллаха</w:t>
      </w:r>
      <w:r w:rsidR="00D74670">
        <w:rPr>
          <w:color w:val="000000" w:themeColor="text1"/>
        </w:rPr>
        <w:t xml:space="preserve"> (да благословит его Аллах и приветствует) </w:t>
      </w:r>
      <w:r w:rsidRPr="0041630F">
        <w:rPr>
          <w:color w:val="000000" w:themeColor="text1"/>
        </w:rPr>
        <w:t>сделал эти действия обязательными. Очевидным являются, что все эти действия считаются желательными (мустахаб), которые приближают к Аллаху, пока нет ничего, что указывало бы на их обязательство или условия.</w:t>
      </w:r>
    </w:p>
    <w:p w:rsidR="0041630F" w:rsidRPr="0041630F" w:rsidRDefault="0041630F" w:rsidP="0041630F">
      <w:pPr>
        <w:spacing w:line="360" w:lineRule="auto"/>
        <w:rPr>
          <w:color w:val="000000" w:themeColor="text1"/>
        </w:rPr>
      </w:pPr>
      <w:r>
        <w:rPr>
          <w:color w:val="000000" w:themeColor="text1"/>
        </w:rPr>
        <w:t>Но, во</w:t>
      </w:r>
      <w:r w:rsidRPr="0041630F">
        <w:rPr>
          <w:color w:val="000000" w:themeColor="text1"/>
        </w:rPr>
        <w:t xml:space="preserve">зможно, когда писал это исследование, он забыл хадис, в котором </w:t>
      </w:r>
      <w:r>
        <w:rPr>
          <w:color w:val="000000" w:themeColor="text1"/>
        </w:rPr>
        <w:t>п</w:t>
      </w:r>
      <w:r w:rsidRPr="0041630F">
        <w:rPr>
          <w:color w:val="000000" w:themeColor="text1"/>
        </w:rPr>
        <w:t>ророк</w:t>
      </w:r>
      <w:r w:rsidR="00D74670">
        <w:rPr>
          <w:color w:val="000000" w:themeColor="text1"/>
        </w:rPr>
        <w:t xml:space="preserve"> (да благословит его Аллах и приветствует) </w:t>
      </w:r>
      <w:r w:rsidRPr="0041630F">
        <w:rPr>
          <w:color w:val="000000" w:themeColor="text1"/>
        </w:rPr>
        <w:t xml:space="preserve">сказал: </w:t>
      </w:r>
      <w:r w:rsidRPr="0041630F">
        <w:rPr>
          <w:b/>
          <w:bCs/>
          <w:i/>
          <w:iCs/>
          <w:color w:val="000000" w:themeColor="text1"/>
        </w:rPr>
        <w:t>«Перенимайте от меня обряды вашего паломничества».</w:t>
      </w:r>
      <w:r w:rsidRPr="0041630F">
        <w:rPr>
          <w:color w:val="000000" w:themeColor="text1"/>
        </w:rPr>
        <w:t xml:space="preserve"> </w:t>
      </w:r>
    </w:p>
    <w:p w:rsidR="00FA697F" w:rsidRDefault="0041630F" w:rsidP="0041630F">
      <w:pPr>
        <w:spacing w:line="360" w:lineRule="auto"/>
        <w:rPr>
          <w:color w:val="000000" w:themeColor="text1"/>
        </w:rPr>
      </w:pPr>
      <w:r w:rsidRPr="0041630F">
        <w:rPr>
          <w:color w:val="000000" w:themeColor="text1"/>
        </w:rPr>
        <w:t>Этот хадис является достоверным, находится в сборнике Муслима и в других сборниках, нет никакого сомнения, что этот хадис указывает на обязательность всех обрядов хаджа, как мы сказали выше.</w:t>
      </w:r>
    </w:p>
    <w:p w:rsidR="0041630F" w:rsidRDefault="0041630F" w:rsidP="0041630F">
      <w:pPr>
        <w:pStyle w:val="3"/>
      </w:pPr>
      <w:r w:rsidRPr="00F60D0D">
        <w:rPr>
          <w:sz w:val="28"/>
          <w:szCs w:val="28"/>
        </w:rPr>
        <w:t>•</w:t>
      </w:r>
      <w:r>
        <w:t xml:space="preserve"> ВОПРОС № 1: УКАЗАНИЕ НА ОБЯЗАТЕЛЬНОСТЬ ХАДЖА</w:t>
      </w:r>
    </w:p>
    <w:p w:rsidR="0041630F" w:rsidRPr="00242C0F" w:rsidRDefault="0041630F" w:rsidP="0041630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«Хадж является обязательным для каждого зрелого, разумного и имеющего возможность (его совершить)</w:t>
      </w:r>
      <w:r w:rsidR="00660597">
        <w:rPr>
          <w:i/>
          <w:iCs/>
          <w:color w:val="000000" w:themeColor="text1"/>
        </w:rPr>
        <w:t>…</w:t>
      </w:r>
      <w:r>
        <w:rPr>
          <w:i/>
          <w:iCs/>
          <w:color w:val="000000" w:themeColor="text1"/>
        </w:rPr>
        <w:t xml:space="preserve">».  </w:t>
      </w:r>
    </w:p>
    <w:p w:rsidR="0041630F" w:rsidRPr="0041630F" w:rsidRDefault="0041630F" w:rsidP="0041630F">
      <w:pPr>
        <w:spacing w:line="360" w:lineRule="auto"/>
        <w:rPr>
          <w:color w:val="000000" w:themeColor="text1"/>
        </w:rPr>
      </w:pPr>
      <w:r>
        <w:rPr>
          <w:color w:val="000000" w:themeColor="text1"/>
        </w:rPr>
        <w:t>На это указывает аят Корана:</w:t>
      </w:r>
      <w:r w:rsidRPr="0041630F">
        <w:rPr>
          <w:color w:val="000000" w:themeColor="text1"/>
        </w:rPr>
        <w:t xml:space="preserve"> </w:t>
      </w:r>
      <w:r w:rsidRPr="0041630F">
        <w:rPr>
          <w:b/>
          <w:bCs/>
          <w:color w:val="000000" w:themeColor="text1"/>
        </w:rPr>
        <w:t>«Люди обязаны перед Аллахом совершить хадж к Дому (Каабе), если они способны проделать этот путь»</w:t>
      </w:r>
      <w:r w:rsidRPr="0041630F">
        <w:rPr>
          <w:rStyle w:val="ad"/>
          <w:color w:val="000000" w:themeColor="text1"/>
        </w:rPr>
        <w:t xml:space="preserve"> </w:t>
      </w:r>
      <w:r>
        <w:rPr>
          <w:rStyle w:val="ad"/>
          <w:color w:val="000000" w:themeColor="text1"/>
        </w:rPr>
        <w:footnoteReference w:id="974"/>
      </w:r>
      <w:r w:rsidRPr="0041630F">
        <w:rPr>
          <w:b/>
          <w:bCs/>
          <w:color w:val="000000" w:themeColor="text1"/>
        </w:rPr>
        <w:t>.</w:t>
      </w:r>
      <w:r w:rsidRPr="0041630F">
        <w:rPr>
          <w:color w:val="000000" w:themeColor="text1"/>
        </w:rPr>
        <w:t xml:space="preserve"> </w:t>
      </w:r>
    </w:p>
    <w:p w:rsidR="0041630F" w:rsidRPr="0041630F" w:rsidRDefault="0041630F" w:rsidP="0041630F">
      <w:pPr>
        <w:spacing w:line="360" w:lineRule="auto"/>
        <w:rPr>
          <w:color w:val="000000" w:themeColor="text1"/>
        </w:rPr>
      </w:pPr>
      <w:r w:rsidRPr="0041630F">
        <w:rPr>
          <w:color w:val="000000" w:themeColor="text1"/>
        </w:rPr>
        <w:t>Это единогласное мнение всей общины, и становится неверным тот, кто отрицает хадж.</w:t>
      </w:r>
    </w:p>
    <w:p w:rsidR="0041630F" w:rsidRPr="0041630F" w:rsidRDefault="0041630F" w:rsidP="0041630F">
      <w:pPr>
        <w:spacing w:line="360" w:lineRule="auto"/>
        <w:rPr>
          <w:color w:val="000000" w:themeColor="text1"/>
        </w:rPr>
      </w:pPr>
      <w:r w:rsidRPr="0041630F">
        <w:rPr>
          <w:color w:val="000000" w:themeColor="text1"/>
        </w:rPr>
        <w:t xml:space="preserve">Сказано в книге «аль–Масва»: </w:t>
      </w:r>
      <w:r w:rsidRPr="0041630F">
        <w:rPr>
          <w:i/>
          <w:iCs/>
          <w:color w:val="000000" w:themeColor="text1"/>
        </w:rPr>
        <w:t>«Обязательно совершать хадж свободному, мукалляфу, имеющему возможность совершить хадж, если у него есть припасы и средство передвижения, а также если есть безопасность в пути».</w:t>
      </w:r>
    </w:p>
    <w:p w:rsidR="0041630F" w:rsidRPr="0041630F" w:rsidRDefault="0041630F" w:rsidP="0041630F">
      <w:pPr>
        <w:spacing w:line="360" w:lineRule="auto"/>
        <w:rPr>
          <w:color w:val="000000" w:themeColor="text1"/>
        </w:rPr>
      </w:pPr>
      <w:r w:rsidRPr="0041630F">
        <w:rPr>
          <w:color w:val="000000" w:themeColor="text1"/>
        </w:rPr>
        <w:lastRenderedPageBreak/>
        <w:t xml:space="preserve">  Скажу: хадис </w:t>
      </w:r>
      <w:r>
        <w:rPr>
          <w:color w:val="000000" w:themeColor="text1"/>
        </w:rPr>
        <w:t>п</w:t>
      </w:r>
      <w:r w:rsidRPr="0041630F">
        <w:rPr>
          <w:color w:val="000000" w:themeColor="text1"/>
        </w:rPr>
        <w:t>ророка</w:t>
      </w:r>
      <w:r w:rsidR="00D74670">
        <w:rPr>
          <w:color w:val="000000" w:themeColor="text1"/>
        </w:rPr>
        <w:t xml:space="preserve"> (да благословит его Аллах и приветствует) </w:t>
      </w:r>
      <w:r w:rsidRPr="0041630F">
        <w:rPr>
          <w:color w:val="000000" w:themeColor="text1"/>
        </w:rPr>
        <w:t>делает толкование слова «путь» (ас–сабиль) в аяте, и разъясняет как припасы и средство передвижения. Имеется критика относительно цепочки передатчиков этого хадиса. Однако в этом смысле есть предание от группы сподвижников с некоторой слабостью в цепочках передатчиков. Но из-за этих недостатков предания не теряют силу довода, так как они поддерживают друг друга. Также</w:t>
      </w:r>
      <w:r>
        <w:rPr>
          <w:color w:val="000000" w:themeColor="text1"/>
        </w:rPr>
        <w:t xml:space="preserve"> эти версии поддерживают хадис:</w:t>
      </w:r>
      <w:r w:rsidRPr="0041630F">
        <w:rPr>
          <w:color w:val="000000" w:themeColor="text1"/>
        </w:rPr>
        <w:t xml:space="preserve"> </w:t>
      </w:r>
      <w:r w:rsidRPr="0041630F">
        <w:rPr>
          <w:b/>
          <w:bCs/>
          <w:i/>
          <w:iCs/>
          <w:color w:val="000000" w:themeColor="text1"/>
        </w:rPr>
        <w:t xml:space="preserve">«Кто нашёл припасы и средство передвижения…». </w:t>
      </w:r>
      <w:r w:rsidRPr="0041630F">
        <w:rPr>
          <w:color w:val="000000" w:themeColor="text1"/>
        </w:rPr>
        <w:t xml:space="preserve">Этот хадис передан от трёх сподвижников, но ко всем </w:t>
      </w:r>
      <w:r>
        <w:rPr>
          <w:color w:val="000000" w:themeColor="text1"/>
        </w:rPr>
        <w:t>этим иснадам имеются нарекания</w:t>
      </w:r>
      <w:r>
        <w:rPr>
          <w:rStyle w:val="ad"/>
          <w:color w:val="000000" w:themeColor="text1"/>
        </w:rPr>
        <w:footnoteReference w:id="975"/>
      </w:r>
      <w:r w:rsidRPr="0041630F">
        <w:rPr>
          <w:color w:val="000000" w:themeColor="text1"/>
        </w:rPr>
        <w:t>.</w:t>
      </w:r>
    </w:p>
    <w:p w:rsidR="0041630F" w:rsidRPr="0041630F" w:rsidRDefault="0041630F" w:rsidP="0041630F">
      <w:pPr>
        <w:spacing w:line="360" w:lineRule="auto"/>
        <w:rPr>
          <w:color w:val="000000" w:themeColor="text1"/>
        </w:rPr>
      </w:pPr>
      <w:r w:rsidRPr="0041630F">
        <w:rPr>
          <w:color w:val="000000" w:themeColor="text1"/>
        </w:rPr>
        <w:t xml:space="preserve">  Резюмируя, ска</w:t>
      </w:r>
      <w:r>
        <w:rPr>
          <w:color w:val="000000" w:themeColor="text1"/>
        </w:rPr>
        <w:t>жу: всё, что пришло относитель</w:t>
      </w:r>
      <w:r w:rsidRPr="0041630F">
        <w:rPr>
          <w:color w:val="000000" w:themeColor="text1"/>
        </w:rPr>
        <w:t>но толкования слова «путь» (сабиль), как припасы или средство передвижения, или те вещи, которые необходимы для пути, поднимаются на уровень довода. Из этого следует, что нет обязательства совершать хадж тому, у кого нет средства передвижения или же тому, кто не нашёл припасов в дорогу. Также помимо этого человек должен быть здоровым, а путь должен быть безопасным.</w:t>
      </w:r>
    </w:p>
    <w:p w:rsidR="0041630F" w:rsidRPr="0041630F" w:rsidRDefault="0041630F" w:rsidP="0041630F">
      <w:pPr>
        <w:spacing w:line="360" w:lineRule="auto"/>
        <w:rPr>
          <w:color w:val="000000" w:themeColor="text1"/>
        </w:rPr>
      </w:pPr>
      <w:r w:rsidRPr="0041630F">
        <w:rPr>
          <w:color w:val="000000" w:themeColor="text1"/>
        </w:rPr>
        <w:t>Также требуется наличие махрама для женщины, на это указывают достоверные доказательства.</w:t>
      </w:r>
    </w:p>
    <w:p w:rsidR="0041630F" w:rsidRDefault="0041630F" w:rsidP="00660597">
      <w:pPr>
        <w:spacing w:line="360" w:lineRule="auto"/>
        <w:rPr>
          <w:color w:val="000000" w:themeColor="text1"/>
        </w:rPr>
      </w:pPr>
      <w:r w:rsidRPr="0041630F">
        <w:rPr>
          <w:color w:val="000000" w:themeColor="text1"/>
        </w:rPr>
        <w:t xml:space="preserve">Некоторые разделили условие на два вида. Первый вид — условия, связанные с действующим лицом, а второй вид — условия, связанные с самим действием. Это можно разъяснить следующим образом: мукалляф, исповедание </w:t>
      </w:r>
      <w:r w:rsidR="00660597">
        <w:rPr>
          <w:color w:val="000000" w:themeColor="text1"/>
        </w:rPr>
        <w:t>и</w:t>
      </w:r>
      <w:r w:rsidRPr="0041630F">
        <w:rPr>
          <w:color w:val="000000" w:themeColor="text1"/>
        </w:rPr>
        <w:t>слама и свобода являются условиями, связанными с действующим лицом. А припасы, средство передвижения, безопасность, наличие махрама — это условия, связанные с самим действием. Ты прекрасно знаешь, что женщине запрещено выходить в путь без махрама, так как запрет об этом пришёл в достоверном хадисе. Не приходит достоверный запрет о хадже в отношении того, кто не может найти верховое животное, но вменение в обязанность связано с их наличием. И это подразумевает, что найти махрама — это более приоритетное требование, чем найти средство передвижения, потому что выходить в путь без махрама запрещено, и это подразумевает запрет в свое</w:t>
      </w:r>
      <w:r w:rsidR="00660597">
        <w:rPr>
          <w:color w:val="000000" w:themeColor="text1"/>
        </w:rPr>
        <w:t>й основе, как пришло в хадисе:</w:t>
      </w:r>
      <w:r w:rsidRPr="0041630F">
        <w:rPr>
          <w:color w:val="000000" w:themeColor="text1"/>
        </w:rPr>
        <w:t xml:space="preserve"> </w:t>
      </w:r>
      <w:r w:rsidRPr="00660597">
        <w:rPr>
          <w:b/>
          <w:bCs/>
          <w:i/>
          <w:iCs/>
          <w:color w:val="000000" w:themeColor="text1"/>
        </w:rPr>
        <w:t>«Не разрешается женщине, верующей в Аллаха и в Судный день, выходить в путь на три дня или на день и ночь, или расстояния барид, без махрама»</w:t>
      </w:r>
      <w:r w:rsidR="00660597">
        <w:rPr>
          <w:color w:val="000000" w:themeColor="text1"/>
        </w:rPr>
        <w:t xml:space="preserve">, </w:t>
      </w:r>
      <w:r w:rsidRPr="0041630F">
        <w:rPr>
          <w:color w:val="000000" w:themeColor="text1"/>
        </w:rPr>
        <w:t xml:space="preserve">вне зависимости от разных версий передач этого хадиса. Не приходит запрет выходить в путь, не имея верховое животное. Вменять в обязанность завещание о совершении хаджа той женщине, которая умирает, и у нее были припасы, верховое животное, но не было махрама, это не то же </w:t>
      </w:r>
      <w:r w:rsidRPr="0041630F">
        <w:rPr>
          <w:color w:val="000000" w:themeColor="text1"/>
        </w:rPr>
        <w:lastRenderedPageBreak/>
        <w:t xml:space="preserve">самое, как вменять в обязанность той, у которой были припасы и махрам, но не было верхового животного. Эти два вопроса не соответствуют друг другу. Та женщина, которая не имеет махрама, не может совершить хадж, так же как та, которая лишена верхового животного и еще </w:t>
      </w:r>
      <w:r w:rsidR="00660597">
        <w:rPr>
          <w:color w:val="000000" w:themeColor="text1"/>
        </w:rPr>
        <w:t>более того</w:t>
      </w:r>
      <w:r w:rsidR="00660597">
        <w:rPr>
          <w:rStyle w:val="ad"/>
          <w:color w:val="000000" w:themeColor="text1"/>
        </w:rPr>
        <w:footnoteReference w:id="976"/>
      </w:r>
      <w:r w:rsidRPr="0041630F">
        <w:rPr>
          <w:color w:val="000000" w:themeColor="text1"/>
        </w:rPr>
        <w:t>. Подобная терминология не приносит много пользы. Самое большее, что можно сказать, что тот, кто умер, и у него были все условия правильности и обязательства так, что осталось только условие совершения, то на нем лежит обязанность сделать завещание, чтобы за него совершили хадж. Однако мы уже упомянули правильное мнение в этом вопросе выше</w:t>
      </w:r>
      <w:r w:rsidR="00660597">
        <w:rPr>
          <w:rStyle w:val="ad"/>
          <w:color w:val="000000" w:themeColor="text1"/>
        </w:rPr>
        <w:footnoteReference w:id="977"/>
      </w:r>
      <w:r w:rsidRPr="0041630F">
        <w:rPr>
          <w:color w:val="000000" w:themeColor="text1"/>
        </w:rPr>
        <w:t xml:space="preserve">. </w:t>
      </w:r>
    </w:p>
    <w:p w:rsidR="00660597" w:rsidRPr="00242C0F" w:rsidRDefault="00660597" w:rsidP="0066059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«…как можно скорее».  </w:t>
      </w:r>
    </w:p>
    <w:p w:rsidR="00660597" w:rsidRDefault="00660597" w:rsidP="00660597">
      <w:pPr>
        <w:spacing w:line="360" w:lineRule="auto"/>
        <w:rPr>
          <w:color w:val="000000" w:themeColor="text1"/>
        </w:rPr>
      </w:pPr>
      <w:r w:rsidRPr="00660597">
        <w:rPr>
          <w:color w:val="000000" w:themeColor="text1"/>
        </w:rPr>
        <w:t xml:space="preserve">Согласно хадису Ибн </w:t>
      </w:r>
      <w:r>
        <w:rPr>
          <w:color w:val="000000" w:themeColor="text1"/>
        </w:rPr>
        <w:t>′</w:t>
      </w:r>
      <w:r w:rsidRPr="00660597">
        <w:rPr>
          <w:color w:val="000000" w:themeColor="text1"/>
        </w:rPr>
        <w:t xml:space="preserve">Аббаса, переданному от </w:t>
      </w:r>
      <w:r>
        <w:rPr>
          <w:color w:val="000000" w:themeColor="text1"/>
        </w:rPr>
        <w:t>п</w:t>
      </w:r>
      <w:r w:rsidRPr="00660597">
        <w:rPr>
          <w:color w:val="000000" w:themeColor="text1"/>
        </w:rPr>
        <w:t xml:space="preserve">ророка </w:t>
      </w:r>
      <w:r w:rsidR="003E10BA" w:rsidRPr="003E10BA">
        <w:rPr>
          <w:color w:val="000000" w:themeColor="text1"/>
        </w:rPr>
        <w:t>(да благословит его Аллах и приветствует)</w:t>
      </w:r>
      <w:r>
        <w:rPr>
          <w:color w:val="000000" w:themeColor="text1"/>
        </w:rPr>
        <w:t xml:space="preserve">, где он сказал: </w:t>
      </w:r>
      <w:r w:rsidRPr="00660597">
        <w:rPr>
          <w:b/>
          <w:bCs/>
          <w:i/>
          <w:iCs/>
          <w:color w:val="000000" w:themeColor="text1"/>
        </w:rPr>
        <w:t xml:space="preserve">«Скорее совершите хадж, воистину, человек не знает, что с ним случится». </w:t>
      </w:r>
      <w:r>
        <w:rPr>
          <w:color w:val="000000" w:themeColor="text1"/>
        </w:rPr>
        <w:t>Этот хадис привёл Ахмад</w:t>
      </w:r>
      <w:r>
        <w:rPr>
          <w:rStyle w:val="ad"/>
          <w:color w:val="000000" w:themeColor="text1"/>
        </w:rPr>
        <w:footnoteReference w:id="978"/>
      </w:r>
      <w:r>
        <w:rPr>
          <w:color w:val="000000" w:themeColor="text1"/>
        </w:rPr>
        <w:t>.</w:t>
      </w:r>
      <w:r w:rsidRPr="00660597">
        <w:rPr>
          <w:color w:val="000000" w:themeColor="text1"/>
        </w:rPr>
        <w:t xml:space="preserve"> </w:t>
      </w:r>
    </w:p>
    <w:p w:rsidR="00660597" w:rsidRPr="00660597" w:rsidRDefault="00660597" w:rsidP="003E10BA">
      <w:pPr>
        <w:spacing w:line="360" w:lineRule="auto"/>
        <w:rPr>
          <w:color w:val="000000" w:themeColor="text1"/>
        </w:rPr>
      </w:pPr>
      <w:r>
        <w:rPr>
          <w:color w:val="000000" w:themeColor="text1"/>
        </w:rPr>
        <w:t xml:space="preserve">Передал также Ахмад и </w:t>
      </w:r>
      <w:r w:rsidRPr="00660597">
        <w:rPr>
          <w:color w:val="000000" w:themeColor="text1"/>
        </w:rPr>
        <w:t xml:space="preserve">Ибн Маджа от Ибн </w:t>
      </w:r>
      <w:r>
        <w:rPr>
          <w:color w:val="000000" w:themeColor="text1"/>
        </w:rPr>
        <w:t>′</w:t>
      </w:r>
      <w:r w:rsidRPr="00660597">
        <w:rPr>
          <w:color w:val="000000" w:themeColor="text1"/>
        </w:rPr>
        <w:t xml:space="preserve">Аббаса, от Фадля, или же, наоборот, сказал </w:t>
      </w:r>
      <w:r>
        <w:rPr>
          <w:color w:val="000000" w:themeColor="text1"/>
        </w:rPr>
        <w:t>п</w:t>
      </w:r>
      <w:r w:rsidRPr="00660597">
        <w:rPr>
          <w:color w:val="000000" w:themeColor="text1"/>
        </w:rPr>
        <w:t>осланник Аллаха</w:t>
      </w:r>
      <w:r w:rsidR="003E10BA">
        <w:rPr>
          <w:color w:val="000000" w:themeColor="text1"/>
        </w:rPr>
        <w:t xml:space="preserve"> </w:t>
      </w:r>
      <w:r w:rsidR="003E10BA" w:rsidRPr="003E10BA">
        <w:rPr>
          <w:color w:val="000000" w:themeColor="text1"/>
        </w:rPr>
        <w:t>(да благословит его Аллах и приветствует)</w:t>
      </w:r>
      <w:r>
        <w:rPr>
          <w:color w:val="000000" w:themeColor="text1"/>
        </w:rPr>
        <w:t xml:space="preserve">: </w:t>
      </w:r>
      <w:r w:rsidRPr="00660597">
        <w:rPr>
          <w:b/>
          <w:bCs/>
          <w:i/>
          <w:iCs/>
          <w:color w:val="000000" w:themeColor="text1"/>
        </w:rPr>
        <w:t>«Кто же</w:t>
      </w:r>
      <w:r>
        <w:rPr>
          <w:b/>
          <w:bCs/>
          <w:i/>
          <w:iCs/>
          <w:color w:val="000000" w:themeColor="text1"/>
        </w:rPr>
        <w:t>лает совершить хадж, пусть пото</w:t>
      </w:r>
      <w:r w:rsidRPr="00660597">
        <w:rPr>
          <w:b/>
          <w:bCs/>
          <w:i/>
          <w:iCs/>
          <w:color w:val="000000" w:themeColor="text1"/>
        </w:rPr>
        <w:t>ропится, ведь, возможно, он заболеет, или потеряет своё верховое животное, или какая-нибудь нужда постигнет его».</w:t>
      </w:r>
      <w:r w:rsidRPr="00660597">
        <w:rPr>
          <w:color w:val="000000" w:themeColor="text1"/>
        </w:rPr>
        <w:t xml:space="preserve"> </w:t>
      </w:r>
    </w:p>
    <w:p w:rsidR="00660597" w:rsidRPr="00660597" w:rsidRDefault="00660597" w:rsidP="00660597">
      <w:pPr>
        <w:spacing w:line="360" w:lineRule="auto"/>
        <w:rPr>
          <w:color w:val="000000" w:themeColor="text1"/>
        </w:rPr>
      </w:pPr>
      <w:r w:rsidRPr="00660597">
        <w:rPr>
          <w:color w:val="000000" w:themeColor="text1"/>
        </w:rPr>
        <w:lastRenderedPageBreak/>
        <w:t>В цепочке передатчиков этого хадиса имеется Исма</w:t>
      </w:r>
      <w:r>
        <w:rPr>
          <w:color w:val="000000" w:themeColor="text1"/>
        </w:rPr>
        <w:t>′иль иб</w:t>
      </w:r>
      <w:r w:rsidRPr="00660597">
        <w:rPr>
          <w:color w:val="000000" w:themeColor="text1"/>
        </w:rPr>
        <w:t>н Халифа, который является правдивым, но со слабой памятью</w:t>
      </w:r>
      <w:r>
        <w:rPr>
          <w:rStyle w:val="ad"/>
          <w:color w:val="000000" w:themeColor="text1"/>
        </w:rPr>
        <w:footnoteReference w:id="979"/>
      </w:r>
      <w:r w:rsidRPr="00660597">
        <w:rPr>
          <w:color w:val="000000" w:themeColor="text1"/>
        </w:rPr>
        <w:t xml:space="preserve">. </w:t>
      </w:r>
    </w:p>
    <w:p w:rsidR="00660597" w:rsidRPr="00660597" w:rsidRDefault="00660597" w:rsidP="00660597">
      <w:pPr>
        <w:spacing w:line="360" w:lineRule="auto"/>
        <w:rPr>
          <w:color w:val="000000" w:themeColor="text1"/>
        </w:rPr>
      </w:pPr>
      <w:r>
        <w:rPr>
          <w:color w:val="000000" w:themeColor="text1"/>
        </w:rPr>
        <w:t>Привел Ахмад, Абу Я′</w:t>
      </w:r>
      <w:r w:rsidRPr="00660597">
        <w:rPr>
          <w:color w:val="000000" w:themeColor="text1"/>
        </w:rPr>
        <w:t>ля, Са</w:t>
      </w:r>
      <w:r>
        <w:rPr>
          <w:color w:val="000000" w:themeColor="text1"/>
        </w:rPr>
        <w:t>′</w:t>
      </w:r>
      <w:r w:rsidRPr="00660597">
        <w:rPr>
          <w:color w:val="000000" w:themeColor="text1"/>
        </w:rPr>
        <w:t>ид ибн Мансур, аль–Б</w:t>
      </w:r>
      <w:r>
        <w:rPr>
          <w:color w:val="000000" w:themeColor="text1"/>
        </w:rPr>
        <w:t>е</w:t>
      </w:r>
      <w:r w:rsidRPr="00660597">
        <w:rPr>
          <w:color w:val="000000" w:themeColor="text1"/>
        </w:rPr>
        <w:t xml:space="preserve">йхакы хадис от Абу Умамы, с восходящей цепочкой: </w:t>
      </w:r>
      <w:r w:rsidRPr="00660597">
        <w:rPr>
          <w:b/>
          <w:bCs/>
          <w:i/>
          <w:iCs/>
          <w:color w:val="000000" w:themeColor="text1"/>
        </w:rPr>
        <w:t>«Тот, кого не задерживала болезнь или явная нужда, или явные трудности, или несправедливый правитель и в то же время он не совершил хадж, пусть умрёт, если захочет, иудеем, а если захочет, христианином».</w:t>
      </w:r>
      <w:r w:rsidRPr="00660597">
        <w:rPr>
          <w:color w:val="000000" w:themeColor="text1"/>
        </w:rPr>
        <w:t xml:space="preserve"> </w:t>
      </w:r>
    </w:p>
    <w:p w:rsidR="00660597" w:rsidRPr="00660597" w:rsidRDefault="00660597" w:rsidP="00660597">
      <w:pPr>
        <w:spacing w:line="360" w:lineRule="auto"/>
        <w:rPr>
          <w:color w:val="000000" w:themeColor="text1"/>
        </w:rPr>
      </w:pPr>
      <w:r w:rsidRPr="00660597">
        <w:rPr>
          <w:color w:val="000000" w:themeColor="text1"/>
        </w:rPr>
        <w:t>В цепочке передатчиков этого хадиса имеются Л</w:t>
      </w:r>
      <w:r>
        <w:rPr>
          <w:color w:val="000000" w:themeColor="text1"/>
        </w:rPr>
        <w:t>е</w:t>
      </w:r>
      <w:r w:rsidRPr="00660597">
        <w:rPr>
          <w:color w:val="000000" w:themeColor="text1"/>
        </w:rPr>
        <w:t xml:space="preserve">йс ибн </w:t>
      </w:r>
      <w:r>
        <w:rPr>
          <w:color w:val="000000" w:themeColor="text1"/>
        </w:rPr>
        <w:t>Аби Сулейм</w:t>
      </w:r>
      <w:r w:rsidRPr="00660597">
        <w:rPr>
          <w:color w:val="000000" w:themeColor="text1"/>
        </w:rPr>
        <w:t xml:space="preserve"> и Шари́</w:t>
      </w:r>
      <w:r w:rsidRPr="00660597">
        <w:rPr>
          <w:rFonts w:cs="Book Antiqua"/>
          <w:color w:val="000000" w:themeColor="text1"/>
        </w:rPr>
        <w:t>к</w:t>
      </w:r>
      <w:r w:rsidRPr="00660597">
        <w:rPr>
          <w:color w:val="000000" w:themeColor="text1"/>
        </w:rPr>
        <w:t xml:space="preserve">, </w:t>
      </w:r>
      <w:r w:rsidRPr="00660597">
        <w:rPr>
          <w:rFonts w:cs="Book Antiqua"/>
          <w:color w:val="000000" w:themeColor="text1"/>
        </w:rPr>
        <w:t>которые</w:t>
      </w:r>
      <w:r w:rsidRPr="00660597">
        <w:rPr>
          <w:color w:val="000000" w:themeColor="text1"/>
        </w:rPr>
        <w:t xml:space="preserve"> </w:t>
      </w:r>
      <w:r w:rsidRPr="00660597">
        <w:rPr>
          <w:rFonts w:cs="Book Antiqua"/>
          <w:color w:val="000000" w:themeColor="text1"/>
        </w:rPr>
        <w:t>являются</w:t>
      </w:r>
      <w:r w:rsidRPr="00660597">
        <w:rPr>
          <w:color w:val="000000" w:themeColor="text1"/>
        </w:rPr>
        <w:t xml:space="preserve"> </w:t>
      </w:r>
      <w:r w:rsidRPr="00660597">
        <w:rPr>
          <w:rFonts w:cs="Book Antiqua"/>
          <w:color w:val="000000" w:themeColor="text1"/>
        </w:rPr>
        <w:t>слабыми</w:t>
      </w:r>
      <w:r w:rsidRPr="00660597">
        <w:rPr>
          <w:color w:val="000000" w:themeColor="text1"/>
        </w:rPr>
        <w:t xml:space="preserve"> </w:t>
      </w:r>
      <w:r w:rsidRPr="00660597">
        <w:rPr>
          <w:rFonts w:cs="Book Antiqua"/>
          <w:color w:val="000000" w:themeColor="text1"/>
        </w:rPr>
        <w:t>передатчиками</w:t>
      </w:r>
      <w:r>
        <w:rPr>
          <w:rStyle w:val="ad"/>
          <w:rFonts w:cs="Book Antiqua"/>
          <w:color w:val="000000" w:themeColor="text1"/>
        </w:rPr>
        <w:footnoteReference w:id="980"/>
      </w:r>
      <w:r w:rsidRPr="00660597">
        <w:rPr>
          <w:color w:val="000000" w:themeColor="text1"/>
        </w:rPr>
        <w:t xml:space="preserve">. </w:t>
      </w:r>
    </w:p>
    <w:p w:rsidR="00660597" w:rsidRPr="00660597" w:rsidRDefault="00660597" w:rsidP="00E57747">
      <w:pPr>
        <w:spacing w:line="360" w:lineRule="auto"/>
        <w:rPr>
          <w:color w:val="000000" w:themeColor="text1"/>
        </w:rPr>
      </w:pPr>
      <w:r w:rsidRPr="00660597">
        <w:rPr>
          <w:color w:val="000000" w:themeColor="text1"/>
        </w:rPr>
        <w:t xml:space="preserve">Привёл ат-Тирмизи хадис от </w:t>
      </w:r>
      <w:r w:rsidR="00E57747">
        <w:rPr>
          <w:color w:val="000000" w:themeColor="text1"/>
        </w:rPr>
        <w:t>′</w:t>
      </w:r>
      <w:r w:rsidRPr="00660597">
        <w:rPr>
          <w:color w:val="000000" w:themeColor="text1"/>
        </w:rPr>
        <w:t xml:space="preserve">Али с восходящей цепочкой: </w:t>
      </w:r>
      <w:r w:rsidRPr="00E57747">
        <w:rPr>
          <w:b/>
          <w:bCs/>
          <w:i/>
          <w:iCs/>
          <w:color w:val="000000" w:themeColor="text1"/>
        </w:rPr>
        <w:t xml:space="preserve">«У кого есть припасы и верховое животное, с которыми он может дойти до Дома Аллаха, и в то же время он не совершит хадж, ему всё равно, что умереть христианином и иудеем». </w:t>
      </w:r>
    </w:p>
    <w:p w:rsidR="00660597" w:rsidRPr="00660597" w:rsidRDefault="00660597" w:rsidP="00660597">
      <w:pPr>
        <w:spacing w:line="360" w:lineRule="auto"/>
        <w:rPr>
          <w:color w:val="000000" w:themeColor="text1"/>
        </w:rPr>
      </w:pPr>
      <w:r w:rsidRPr="00660597">
        <w:rPr>
          <w:color w:val="000000" w:themeColor="text1"/>
        </w:rPr>
        <w:t>Это так, потому чт</w:t>
      </w:r>
      <w:r w:rsidR="00E57747">
        <w:rPr>
          <w:color w:val="000000" w:themeColor="text1"/>
        </w:rPr>
        <w:t xml:space="preserve">о Аллах сказал в Своей книге: </w:t>
      </w:r>
      <w:r w:rsidRPr="00E57747">
        <w:rPr>
          <w:b/>
          <w:bCs/>
          <w:color w:val="000000" w:themeColor="text1"/>
        </w:rPr>
        <w:t>«Люди обязаны перед Аллахом совершить хадж к Дому (Каабе), если они способны проделать этот путь».</w:t>
      </w:r>
      <w:r w:rsidRPr="00660597">
        <w:rPr>
          <w:color w:val="000000" w:themeColor="text1"/>
        </w:rPr>
        <w:t xml:space="preserve"> </w:t>
      </w:r>
    </w:p>
    <w:p w:rsidR="00660597" w:rsidRPr="00660597" w:rsidRDefault="00660597" w:rsidP="00E57747">
      <w:pPr>
        <w:spacing w:line="360" w:lineRule="auto"/>
        <w:rPr>
          <w:color w:val="000000" w:themeColor="text1"/>
        </w:rPr>
      </w:pPr>
      <w:r w:rsidRPr="00660597">
        <w:rPr>
          <w:color w:val="000000" w:themeColor="text1"/>
        </w:rPr>
        <w:t xml:space="preserve">Ат-Тирмизи назвал его </w:t>
      </w:r>
      <w:r w:rsidR="00E57747">
        <w:rPr>
          <w:color w:val="000000" w:themeColor="text1"/>
        </w:rPr>
        <w:t>редким</w:t>
      </w:r>
      <w:r w:rsidRPr="00660597">
        <w:rPr>
          <w:color w:val="000000" w:themeColor="text1"/>
        </w:rPr>
        <w:t xml:space="preserve"> (гариб), так как относительно цепочки передатч</w:t>
      </w:r>
      <w:r w:rsidR="00E57747">
        <w:rPr>
          <w:color w:val="000000" w:themeColor="text1"/>
        </w:rPr>
        <w:t>иков этого хадиса есть критика</w:t>
      </w:r>
      <w:r w:rsidR="00E57747">
        <w:rPr>
          <w:rStyle w:val="ad"/>
          <w:color w:val="000000" w:themeColor="text1"/>
        </w:rPr>
        <w:footnoteReference w:id="981"/>
      </w:r>
      <w:r w:rsidRPr="00660597">
        <w:rPr>
          <w:color w:val="000000" w:themeColor="text1"/>
        </w:rPr>
        <w:t>. Э</w:t>
      </w:r>
      <w:r w:rsidR="00E57747">
        <w:rPr>
          <w:color w:val="000000" w:themeColor="text1"/>
        </w:rPr>
        <w:t>тот хадис делает слабым Хиляль ибн</w:t>
      </w:r>
      <w:r w:rsidRPr="00660597">
        <w:rPr>
          <w:color w:val="000000" w:themeColor="text1"/>
        </w:rPr>
        <w:t xml:space="preserve"> </w:t>
      </w:r>
      <w:r w:rsidR="00E57747">
        <w:rPr>
          <w:color w:val="000000" w:themeColor="text1"/>
        </w:rPr>
        <w:t>′</w:t>
      </w:r>
      <w:r w:rsidRPr="00660597">
        <w:rPr>
          <w:color w:val="000000" w:themeColor="text1"/>
        </w:rPr>
        <w:t>Абдулла</w:t>
      </w:r>
      <w:r w:rsidR="00E57747">
        <w:rPr>
          <w:color w:val="000000" w:themeColor="text1"/>
        </w:rPr>
        <w:t>х</w:t>
      </w:r>
      <w:r w:rsidRPr="00660597">
        <w:rPr>
          <w:color w:val="000000" w:themeColor="text1"/>
        </w:rPr>
        <w:t xml:space="preserve">, который передал ему от Абу Исхака, он неизвестный. </w:t>
      </w:r>
      <w:r w:rsidR="00E57747">
        <w:rPr>
          <w:color w:val="000000" w:themeColor="text1"/>
        </w:rPr>
        <w:t>Аль-′Укейли</w:t>
      </w:r>
      <w:r w:rsidRPr="00660597">
        <w:rPr>
          <w:color w:val="000000" w:themeColor="text1"/>
        </w:rPr>
        <w:t xml:space="preserve"> сказал, что</w:t>
      </w:r>
      <w:r w:rsidR="00E57747">
        <w:rPr>
          <w:color w:val="000000" w:themeColor="text1"/>
        </w:rPr>
        <w:t xml:space="preserve"> его хадисы не поддерживаются</w:t>
      </w:r>
      <w:r w:rsidRPr="00660597">
        <w:rPr>
          <w:color w:val="000000" w:themeColor="text1"/>
        </w:rPr>
        <w:t>. Также передано в третьей цепочке от Абу Хур</w:t>
      </w:r>
      <w:r w:rsidR="00E57747">
        <w:rPr>
          <w:color w:val="000000" w:themeColor="text1"/>
        </w:rPr>
        <w:t>е</w:t>
      </w:r>
      <w:r w:rsidRPr="00660597">
        <w:rPr>
          <w:color w:val="000000" w:themeColor="text1"/>
        </w:rPr>
        <w:t xml:space="preserve">йры у Ибн </w:t>
      </w:r>
      <w:r w:rsidR="00E57747">
        <w:rPr>
          <w:color w:val="000000" w:themeColor="text1"/>
        </w:rPr>
        <w:t>′</w:t>
      </w:r>
      <w:r w:rsidRPr="00660597">
        <w:rPr>
          <w:color w:val="000000" w:themeColor="text1"/>
        </w:rPr>
        <w:t xml:space="preserve">Ади подобное этому. </w:t>
      </w:r>
    </w:p>
    <w:p w:rsidR="00E57747" w:rsidRDefault="00660597" w:rsidP="00E57747">
      <w:pPr>
        <w:spacing w:line="360" w:lineRule="auto"/>
        <w:rPr>
          <w:color w:val="000000" w:themeColor="text1"/>
        </w:rPr>
      </w:pPr>
      <w:r w:rsidRPr="00660597">
        <w:rPr>
          <w:color w:val="000000" w:themeColor="text1"/>
        </w:rPr>
        <w:t>Са</w:t>
      </w:r>
      <w:r w:rsidR="00E57747">
        <w:rPr>
          <w:color w:val="000000" w:themeColor="text1"/>
        </w:rPr>
        <w:t>′</w:t>
      </w:r>
      <w:r w:rsidRPr="00660597">
        <w:rPr>
          <w:color w:val="000000" w:themeColor="text1"/>
        </w:rPr>
        <w:t xml:space="preserve">ид ибн Мансур передал от аль-Хасана в своём сборнике «Сунан»: </w:t>
      </w:r>
      <w:r w:rsidRPr="00E57747">
        <w:rPr>
          <w:i/>
          <w:iCs/>
          <w:color w:val="000000" w:themeColor="text1"/>
        </w:rPr>
        <w:t>«</w:t>
      </w:r>
      <w:r w:rsidR="00E57747">
        <w:rPr>
          <w:i/>
          <w:iCs/>
          <w:color w:val="000000" w:themeColor="text1"/>
        </w:rPr>
        <w:t>′</w:t>
      </w:r>
      <w:r w:rsidRPr="00E57747">
        <w:rPr>
          <w:i/>
          <w:iCs/>
          <w:color w:val="000000" w:themeColor="text1"/>
        </w:rPr>
        <w:t xml:space="preserve">Умар ибн </w:t>
      </w:r>
      <w:r w:rsidR="00E57747">
        <w:rPr>
          <w:i/>
          <w:iCs/>
          <w:color w:val="000000" w:themeColor="text1"/>
        </w:rPr>
        <w:t>уль-</w:t>
      </w:r>
      <w:r w:rsidRPr="00E57747">
        <w:rPr>
          <w:i/>
          <w:iCs/>
          <w:color w:val="000000" w:themeColor="text1"/>
        </w:rPr>
        <w:t>Хаттаб сказал: ”Я бы хотел отправлять мужчин в местности, чтобы они нашли каждого, кто имеет возможность совершить хадж, но не совершает его, и установили для них налог (джизья). Они не мусульмане, они не мусульмане“».</w:t>
      </w:r>
      <w:r w:rsidR="00E57747">
        <w:rPr>
          <w:color w:val="000000" w:themeColor="text1"/>
        </w:rPr>
        <w:t xml:space="preserve"> Привёл его аль-Бейхакы</w:t>
      </w:r>
      <w:r w:rsidR="00E57747">
        <w:rPr>
          <w:rStyle w:val="ad"/>
          <w:color w:val="000000" w:themeColor="text1"/>
        </w:rPr>
        <w:footnoteReference w:id="982"/>
      </w:r>
      <w:r w:rsidRPr="00660597">
        <w:rPr>
          <w:color w:val="000000" w:themeColor="text1"/>
        </w:rPr>
        <w:t xml:space="preserve">. </w:t>
      </w:r>
    </w:p>
    <w:p w:rsidR="00660597" w:rsidRPr="00660597" w:rsidRDefault="00660597" w:rsidP="00E57747">
      <w:pPr>
        <w:spacing w:line="360" w:lineRule="auto"/>
        <w:rPr>
          <w:color w:val="000000" w:themeColor="text1"/>
        </w:rPr>
      </w:pPr>
      <w:r w:rsidRPr="00660597">
        <w:rPr>
          <w:color w:val="000000" w:themeColor="text1"/>
        </w:rPr>
        <w:t>Того мнения, что хадж нужно совершить сразу, придерживаются Малик, Абу Ханифа, Ахмад и некоторые последователи аш-Шафи</w:t>
      </w:r>
      <w:r w:rsidR="00E57747">
        <w:rPr>
          <w:color w:val="000000" w:themeColor="text1"/>
        </w:rPr>
        <w:t>′</w:t>
      </w:r>
      <w:r w:rsidRPr="00660597">
        <w:rPr>
          <w:color w:val="000000" w:themeColor="text1"/>
        </w:rPr>
        <w:t>и. А имам аш-Шафи</w:t>
      </w:r>
      <w:r w:rsidR="00E57747">
        <w:rPr>
          <w:color w:val="000000" w:themeColor="text1"/>
        </w:rPr>
        <w:t>′</w:t>
      </w:r>
      <w:r w:rsidRPr="00660597">
        <w:rPr>
          <w:color w:val="000000" w:themeColor="text1"/>
        </w:rPr>
        <w:t>и, аль-А</w:t>
      </w:r>
      <w:r w:rsidR="00E57747">
        <w:rPr>
          <w:color w:val="000000" w:themeColor="text1"/>
        </w:rPr>
        <w:t>у</w:t>
      </w:r>
      <w:r w:rsidRPr="00660597">
        <w:rPr>
          <w:color w:val="000000" w:themeColor="text1"/>
        </w:rPr>
        <w:t>за</w:t>
      </w:r>
      <w:r w:rsidR="00E57747">
        <w:rPr>
          <w:color w:val="000000" w:themeColor="text1"/>
        </w:rPr>
        <w:t>′</w:t>
      </w:r>
      <w:r w:rsidRPr="00660597">
        <w:rPr>
          <w:color w:val="000000" w:themeColor="text1"/>
        </w:rPr>
        <w:t xml:space="preserve">и, Абу Юсуф, Мухаммад </w:t>
      </w:r>
      <w:r w:rsidR="00E57747">
        <w:rPr>
          <w:color w:val="000000" w:themeColor="text1"/>
        </w:rPr>
        <w:t xml:space="preserve">(аш-Шейбани) </w:t>
      </w:r>
      <w:r w:rsidRPr="00660597">
        <w:rPr>
          <w:color w:val="000000" w:themeColor="text1"/>
        </w:rPr>
        <w:t>сказали, что можно совершить хадж не сразу.</w:t>
      </w:r>
    </w:p>
    <w:p w:rsidR="00660597" w:rsidRPr="00E57747" w:rsidRDefault="00660597" w:rsidP="00E57747">
      <w:pPr>
        <w:spacing w:line="360" w:lineRule="auto"/>
        <w:rPr>
          <w:i/>
          <w:iCs/>
          <w:color w:val="000000" w:themeColor="text1"/>
        </w:rPr>
      </w:pPr>
      <w:r w:rsidRPr="00660597">
        <w:rPr>
          <w:color w:val="000000" w:themeColor="text1"/>
        </w:rPr>
        <w:lastRenderedPageBreak/>
        <w:t xml:space="preserve">В книге «Худжату-Ллахи балига» под словами </w:t>
      </w:r>
      <w:r w:rsidR="00E57747">
        <w:rPr>
          <w:color w:val="000000" w:themeColor="text1"/>
        </w:rPr>
        <w:t>п</w:t>
      </w:r>
      <w:r w:rsidRPr="00660597">
        <w:rPr>
          <w:color w:val="000000" w:themeColor="text1"/>
        </w:rPr>
        <w:t xml:space="preserve">ророка </w:t>
      </w:r>
      <w:r w:rsidR="003E10BA" w:rsidRPr="003E10BA">
        <w:rPr>
          <w:color w:val="000000" w:themeColor="text1"/>
        </w:rPr>
        <w:t>(да благословит его Аллах и приветствует)</w:t>
      </w:r>
      <w:r w:rsidRPr="00660597">
        <w:rPr>
          <w:color w:val="000000" w:themeColor="text1"/>
        </w:rPr>
        <w:t xml:space="preserve">: </w:t>
      </w:r>
      <w:r w:rsidRPr="00E57747">
        <w:rPr>
          <w:b/>
          <w:bCs/>
          <w:i/>
          <w:iCs/>
          <w:color w:val="000000" w:themeColor="text1"/>
        </w:rPr>
        <w:t>«У кого есть припасы и верховое животное…»</w:t>
      </w:r>
      <w:r w:rsidRPr="00660597">
        <w:rPr>
          <w:color w:val="000000" w:themeColor="text1"/>
        </w:rPr>
        <w:t xml:space="preserve"> сказано: </w:t>
      </w:r>
      <w:r w:rsidRPr="00E57747">
        <w:rPr>
          <w:i/>
          <w:iCs/>
          <w:color w:val="000000" w:themeColor="text1"/>
        </w:rPr>
        <w:t xml:space="preserve">«Я скажу, оставление столпа из столпов </w:t>
      </w:r>
      <w:r w:rsidR="00E57747">
        <w:rPr>
          <w:i/>
          <w:iCs/>
          <w:color w:val="000000" w:themeColor="text1"/>
        </w:rPr>
        <w:t>и</w:t>
      </w:r>
      <w:r w:rsidRPr="00E57747">
        <w:rPr>
          <w:i/>
          <w:iCs/>
          <w:color w:val="000000" w:themeColor="text1"/>
        </w:rPr>
        <w:t>слама очень похоже на выход из религии, поэтому человек, оставляющий хадж, уподобляется иудеям и христианам, а оставляющий намаз похож на многобожника, потому что иудеи и христиане совершают молитву и не совершают хадж, а многобожники из числа арабов совершали хадж, но не совершали молитву».</w:t>
      </w:r>
    </w:p>
    <w:p w:rsidR="00660597" w:rsidRPr="00660597" w:rsidRDefault="00660597" w:rsidP="00660597">
      <w:pPr>
        <w:spacing w:line="360" w:lineRule="auto"/>
        <w:rPr>
          <w:color w:val="000000" w:themeColor="text1"/>
        </w:rPr>
      </w:pPr>
      <w:r w:rsidRPr="00660597">
        <w:rPr>
          <w:color w:val="000000" w:themeColor="text1"/>
        </w:rPr>
        <w:t xml:space="preserve">Также Ад-Дахляви сказал: </w:t>
      </w:r>
      <w:r w:rsidRPr="00E57747">
        <w:rPr>
          <w:i/>
          <w:iCs/>
          <w:color w:val="000000" w:themeColor="text1"/>
        </w:rPr>
        <w:t xml:space="preserve">«В хадже очень большая польза, возвышение слов </w:t>
      </w:r>
      <w:r w:rsidR="00E57747">
        <w:rPr>
          <w:i/>
          <w:iCs/>
          <w:color w:val="000000" w:themeColor="text1"/>
        </w:rPr>
        <w:t>Аллаха, соответствие сунне Ибрах</w:t>
      </w:r>
      <w:r w:rsidRPr="00E57747">
        <w:rPr>
          <w:i/>
          <w:iCs/>
          <w:color w:val="000000" w:themeColor="text1"/>
        </w:rPr>
        <w:t>има (мир ему) и напоминание о милостях Аллаха, которыми Он его наделил».</w:t>
      </w:r>
    </w:p>
    <w:p w:rsidR="0041630F" w:rsidRDefault="00660597" w:rsidP="00660597">
      <w:pPr>
        <w:spacing w:line="360" w:lineRule="auto"/>
        <w:rPr>
          <w:color w:val="000000" w:themeColor="text1"/>
        </w:rPr>
      </w:pPr>
      <w:r w:rsidRPr="00660597">
        <w:rPr>
          <w:color w:val="000000" w:themeColor="text1"/>
        </w:rPr>
        <w:t>В некоторых рукописях книги передаётся:</w:t>
      </w:r>
    </w:p>
    <w:p w:rsidR="00E57747" w:rsidRDefault="00E57747" w:rsidP="00E57747">
      <w:pPr>
        <w:pStyle w:val="3"/>
      </w:pPr>
      <w:r w:rsidRPr="00F60D0D">
        <w:rPr>
          <w:sz w:val="28"/>
          <w:szCs w:val="28"/>
        </w:rPr>
        <w:t>•</w:t>
      </w:r>
      <w:r>
        <w:t xml:space="preserve"> ВОПРОС № 2: УКАЗАНИЕ НА ОБЯЗАТЕЛЬНОСТЬ ′УМРЫ</w:t>
      </w:r>
    </w:p>
    <w:p w:rsidR="00E57747" w:rsidRPr="00242C0F" w:rsidRDefault="00E57747" w:rsidP="00E57747">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малое паломничество (′умра). А всё, что после этого, является дополнительным поклонением».   </w:t>
      </w:r>
    </w:p>
    <w:p w:rsidR="00E57747" w:rsidRPr="00E57747" w:rsidRDefault="00E57747" w:rsidP="00E57747">
      <w:pPr>
        <w:spacing w:line="360" w:lineRule="auto"/>
        <w:rPr>
          <w:color w:val="000000" w:themeColor="text1"/>
        </w:rPr>
      </w:pPr>
      <w:r w:rsidRPr="00E57747">
        <w:rPr>
          <w:color w:val="000000" w:themeColor="text1"/>
        </w:rPr>
        <w:t>В хадисе от Абу Хур</w:t>
      </w:r>
      <w:r>
        <w:rPr>
          <w:color w:val="000000" w:themeColor="text1"/>
        </w:rPr>
        <w:t>е</w:t>
      </w:r>
      <w:r w:rsidRPr="00E57747">
        <w:rPr>
          <w:color w:val="000000" w:themeColor="text1"/>
        </w:rPr>
        <w:t xml:space="preserve">йры передаётся, что </w:t>
      </w:r>
      <w:r>
        <w:rPr>
          <w:color w:val="000000" w:themeColor="text1"/>
        </w:rPr>
        <w:t>п</w:t>
      </w:r>
      <w:r w:rsidRPr="00E57747">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сказал:</w:t>
      </w:r>
      <w:r w:rsidRPr="00E57747">
        <w:rPr>
          <w:color w:val="000000" w:themeColor="text1"/>
        </w:rPr>
        <w:t xml:space="preserve"> </w:t>
      </w:r>
      <w:r w:rsidRPr="00E57747">
        <w:rPr>
          <w:b/>
          <w:bCs/>
          <w:i/>
          <w:iCs/>
          <w:color w:val="000000" w:themeColor="text1"/>
        </w:rPr>
        <w:t>«Повторное совершение умры является искуплением того, что между ними. А за праведный хадж вознагра</w:t>
      </w:r>
      <w:r>
        <w:rPr>
          <w:b/>
          <w:bCs/>
          <w:i/>
          <w:iCs/>
          <w:color w:val="000000" w:themeColor="text1"/>
        </w:rPr>
        <w:t>ждением непременно станет Рай»</w:t>
      </w:r>
      <w:r w:rsidRPr="00E57747">
        <w:rPr>
          <w:rStyle w:val="ad"/>
          <w:color w:val="000000" w:themeColor="text1"/>
        </w:rPr>
        <w:footnoteReference w:id="983"/>
      </w:r>
      <w:r w:rsidRPr="00E57747">
        <w:rPr>
          <w:color w:val="000000" w:themeColor="text1"/>
        </w:rPr>
        <w:t>.</w:t>
      </w:r>
    </w:p>
    <w:p w:rsidR="00E57747" w:rsidRPr="00E57747" w:rsidRDefault="00E57747" w:rsidP="00E57747">
      <w:pPr>
        <w:spacing w:line="360" w:lineRule="auto"/>
        <w:rPr>
          <w:color w:val="000000" w:themeColor="text1"/>
        </w:rPr>
      </w:pPr>
      <w:r w:rsidRPr="00E57747">
        <w:rPr>
          <w:color w:val="000000" w:themeColor="text1"/>
        </w:rPr>
        <w:t xml:space="preserve">  Скажу, что благочестивый хадж, это тот хадж, в котором не было грехов, так сказано в «Танбих аль</w:t>
      </w:r>
      <w:r>
        <w:rPr>
          <w:color w:val="000000" w:themeColor="text1"/>
        </w:rPr>
        <w:t>-</w:t>
      </w:r>
      <w:r w:rsidRPr="00E57747">
        <w:rPr>
          <w:color w:val="000000" w:themeColor="text1"/>
        </w:rPr>
        <w:t xml:space="preserve">гафилин», автором которого является шейх Мухиддин </w:t>
      </w:r>
      <w:r>
        <w:rPr>
          <w:color w:val="000000" w:themeColor="text1"/>
        </w:rPr>
        <w:t>иб</w:t>
      </w:r>
      <w:r w:rsidRPr="00E57747">
        <w:rPr>
          <w:color w:val="000000" w:themeColor="text1"/>
        </w:rPr>
        <w:t>н Ибрахим ан-Наххас. Конечно же, самым порицаемым делом во время хаджа, большим искушением и видным грехом, который больше всего проявляется в хадже, это оставление молитвы во время хаджа. Многие из них не оставляют молитву, но читают её не вовремя, и совершают её не в том виде, который установлен Шариатом. По единогласному мнению учёных это явлется запретным (харам). Человеку, оставляющему молитву во время хаджа, запрещено совершать хадж, независимо от того, является он мужчиной или женщиной.</w:t>
      </w:r>
    </w:p>
    <w:p w:rsidR="00E57747" w:rsidRPr="00E57747" w:rsidRDefault="00E57747" w:rsidP="00E57747">
      <w:pPr>
        <w:spacing w:line="360" w:lineRule="auto"/>
        <w:rPr>
          <w:color w:val="000000" w:themeColor="text1"/>
        </w:rPr>
      </w:pPr>
      <w:r w:rsidRPr="00E57747">
        <w:rPr>
          <w:color w:val="000000" w:themeColor="text1"/>
        </w:rPr>
        <w:t xml:space="preserve">Сказал Ибн аль-Хадж: </w:t>
      </w:r>
      <w:r w:rsidRPr="00E57747">
        <w:rPr>
          <w:i/>
          <w:iCs/>
          <w:color w:val="000000" w:themeColor="text1"/>
        </w:rPr>
        <w:t xml:space="preserve">«Наши учёные сказали относительно мукалляфа, который знает о том, что он оставит хоть один намаз, отправляясь в хадж, </w:t>
      </w:r>
      <w:r>
        <w:rPr>
          <w:i/>
          <w:iCs/>
          <w:color w:val="000000" w:themeColor="text1"/>
        </w:rPr>
        <w:t>что</w:t>
      </w:r>
      <w:r w:rsidRPr="00E57747">
        <w:rPr>
          <w:i/>
          <w:iCs/>
          <w:color w:val="000000" w:themeColor="text1"/>
        </w:rPr>
        <w:t xml:space="preserve"> с н</w:t>
      </w:r>
      <w:r>
        <w:rPr>
          <w:i/>
          <w:iCs/>
          <w:color w:val="000000" w:themeColor="text1"/>
        </w:rPr>
        <w:t>его спадает обязательство хаджа</w:t>
      </w:r>
      <w:r w:rsidRPr="00E57747">
        <w:rPr>
          <w:i/>
          <w:iCs/>
          <w:color w:val="000000" w:themeColor="text1"/>
        </w:rPr>
        <w:t>.</w:t>
      </w:r>
    </w:p>
    <w:p w:rsidR="00E57747" w:rsidRPr="00E57747" w:rsidRDefault="00E57747" w:rsidP="00E57747">
      <w:pPr>
        <w:spacing w:line="360" w:lineRule="auto"/>
        <w:rPr>
          <w:i/>
          <w:iCs/>
          <w:color w:val="000000" w:themeColor="text1"/>
        </w:rPr>
      </w:pPr>
      <w:r w:rsidRPr="00E57747">
        <w:rPr>
          <w:i/>
          <w:iCs/>
          <w:color w:val="000000" w:themeColor="text1"/>
        </w:rPr>
        <w:lastRenderedPageBreak/>
        <w:t>Малика спросили о человеке, который отправляется в хадж по морю и не находит места для совершения земного поклона, не иначе, как на спине своего брата, можно ли ему совершать хадж. Он ответил: «Если он садится на корабль, зная, что не будет совершать намаз. Горе тому, кто оставляет намаз. Горе ему!».</w:t>
      </w:r>
    </w:p>
    <w:p w:rsidR="0041630F" w:rsidRPr="00E57747" w:rsidRDefault="00E57747" w:rsidP="00E57747">
      <w:pPr>
        <w:spacing w:line="360" w:lineRule="auto"/>
        <w:rPr>
          <w:i/>
          <w:iCs/>
          <w:color w:val="000000" w:themeColor="text1"/>
        </w:rPr>
      </w:pPr>
      <w:r w:rsidRPr="00E57747">
        <w:rPr>
          <w:i/>
          <w:iCs/>
          <w:color w:val="000000" w:themeColor="text1"/>
        </w:rPr>
        <w:t>Что касается женщин, которые не читают намаз, кроме как в специально отведённых для этого местах или в собраниях, нет на это никакого шариатского доказательства. Причиной этих больших порицаемых вещей являются руководители хаджа, которые пренебрегают такими явлениями, не контролируют и не порицают тех, кто оставляет намаз. Причиной этого является также страх молящегося, что он отстанет от своих спутников, а затем ему трудно будет догнать их. Руководителям хаджа нужно обязательно останавливать делегации паломников во время совершения намазов, и чтобы они следили за теми людьми, которые не совершают намаз, и строго это пресекали. Также они должны задерживать тех людей, которые хотят продолжать путь, не совершив намаз. Если руководители хаджа не делают этого, то на них ложится грех тех людей, которые оставляют намаз. На руководителях хаджа нет греха, если кто-то оставляет намаз из-за собственной лени или пренебрежения, если они (руководители) не знают об этом. Решения по этим вопросам упомянуты в книгах фикха</w:t>
      </w:r>
      <w:r>
        <w:rPr>
          <w:i/>
          <w:iCs/>
          <w:color w:val="000000" w:themeColor="text1"/>
        </w:rPr>
        <w:t>»</w:t>
      </w:r>
      <w:r w:rsidRPr="00277A5C">
        <w:rPr>
          <w:rStyle w:val="ad"/>
          <w:color w:val="000000" w:themeColor="text1"/>
        </w:rPr>
        <w:footnoteReference w:id="984"/>
      </w:r>
      <w:r w:rsidRPr="00277A5C">
        <w:rPr>
          <w:color w:val="000000" w:themeColor="text1"/>
        </w:rPr>
        <w:t>.</w:t>
      </w:r>
    </w:p>
    <w:p w:rsidR="00277A5C" w:rsidRDefault="00277A5C" w:rsidP="00277A5C">
      <w:pPr>
        <w:pStyle w:val="3"/>
      </w:pPr>
      <w:r w:rsidRPr="00F60D0D">
        <w:rPr>
          <w:sz w:val="28"/>
          <w:szCs w:val="28"/>
        </w:rPr>
        <w:t>•</w:t>
      </w:r>
      <w:r>
        <w:t xml:space="preserve"> ВОПРОС № 3: ОБОЗНАЧЕНИЕ ВИДА ХАДЖА В НАМЕРЕНИИ</w:t>
      </w:r>
    </w:p>
    <w:p w:rsidR="00277A5C" w:rsidRPr="00242C0F" w:rsidRDefault="00277A5C" w:rsidP="00277A5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«Человек обязан определить вид своего хаджа в намерении». </w:t>
      </w:r>
    </w:p>
    <w:p w:rsidR="0041630F" w:rsidRDefault="00277A5C" w:rsidP="005810A6">
      <w:pPr>
        <w:spacing w:line="360" w:lineRule="auto"/>
        <w:rPr>
          <w:color w:val="000000" w:themeColor="text1"/>
        </w:rPr>
      </w:pPr>
      <w:r>
        <w:rPr>
          <w:color w:val="000000" w:themeColor="text1"/>
        </w:rPr>
        <w:t xml:space="preserve">Согласно тому, что передано от сподвижников, табиинов и всех мусульман, хадж бывает четырех видов: отдельный хадж, отдельная ′умра, таматту′ и кыран. </w:t>
      </w:r>
    </w:p>
    <w:p w:rsidR="00277A5C" w:rsidRDefault="00277A5C" w:rsidP="00277A5C">
      <w:pPr>
        <w:spacing w:line="360" w:lineRule="auto"/>
        <w:rPr>
          <w:color w:val="000000" w:themeColor="text1"/>
        </w:rPr>
      </w:pPr>
      <w:r w:rsidRPr="00277A5C">
        <w:rPr>
          <w:b/>
          <w:bCs/>
          <w:color w:val="000000" w:themeColor="text1"/>
        </w:rPr>
        <w:t>«Таматту′»</w:t>
      </w:r>
      <w:r>
        <w:rPr>
          <w:color w:val="000000" w:themeColor="text1"/>
        </w:rPr>
        <w:t xml:space="preserve"> - </w:t>
      </w:r>
      <w:r w:rsidRPr="00277A5C">
        <w:rPr>
          <w:color w:val="000000" w:themeColor="text1"/>
        </w:rPr>
        <w:t>заключается в том, что человек прибывший из другого места (то есть н</w:t>
      </w:r>
      <w:r>
        <w:rPr>
          <w:color w:val="000000" w:themeColor="text1"/>
        </w:rPr>
        <w:t>е житель Мекки), в месяцы хаджа</w:t>
      </w:r>
      <w:r>
        <w:rPr>
          <w:rStyle w:val="ad"/>
          <w:color w:val="000000" w:themeColor="text1"/>
        </w:rPr>
        <w:footnoteReference w:id="985"/>
      </w:r>
      <w:r w:rsidRPr="00277A5C">
        <w:rPr>
          <w:color w:val="000000" w:themeColor="text1"/>
        </w:rPr>
        <w:t xml:space="preserve"> изначально входит в ихрам с намерением совершить умру. </w:t>
      </w:r>
      <w:r w:rsidRPr="00277A5C">
        <w:rPr>
          <w:color w:val="000000" w:themeColor="text1"/>
        </w:rPr>
        <w:lastRenderedPageBreak/>
        <w:t>Завершив умру, он выходит из состояния ихрама, и ходит без ихрама до наступления времени самого хаджа. При этом он должен исполнить хадь</w:t>
      </w:r>
      <w:r>
        <w:rPr>
          <w:color w:val="000000" w:themeColor="text1"/>
        </w:rPr>
        <w:t>и</w:t>
      </w:r>
      <w:r w:rsidRPr="00277A5C">
        <w:rPr>
          <w:color w:val="000000" w:themeColor="text1"/>
        </w:rPr>
        <w:t xml:space="preserve"> (дарственную жертву) тем жертвенным животным, которое сможет приобрести </w:t>
      </w:r>
      <w:r>
        <w:rPr>
          <w:color w:val="000000" w:themeColor="text1"/>
        </w:rPr>
        <w:t>(коровы, верблюды, овцы, козы)</w:t>
      </w:r>
      <w:r>
        <w:rPr>
          <w:rStyle w:val="ad"/>
          <w:color w:val="000000" w:themeColor="text1"/>
        </w:rPr>
        <w:footnoteReference w:id="986"/>
      </w:r>
      <w:r w:rsidRPr="00277A5C">
        <w:rPr>
          <w:color w:val="000000" w:themeColor="text1"/>
        </w:rPr>
        <w:t>.</w:t>
      </w:r>
    </w:p>
    <w:p w:rsidR="00277A5C" w:rsidRDefault="00277A5C" w:rsidP="00277A5C">
      <w:pPr>
        <w:spacing w:line="360" w:lineRule="auto"/>
        <w:rPr>
          <w:color w:val="000000" w:themeColor="text1"/>
        </w:rPr>
      </w:pPr>
      <w:r w:rsidRPr="00277A5C">
        <w:rPr>
          <w:b/>
          <w:bCs/>
          <w:color w:val="000000" w:themeColor="text1"/>
        </w:rPr>
        <w:t>«Кыра</w:t>
      </w:r>
      <w:r>
        <w:rPr>
          <w:rFonts w:ascii="Times New Roman" w:hAnsi="Times New Roman" w:cs="Times New Roman"/>
          <w:b/>
          <w:bCs/>
          <w:color w:val="000000" w:themeColor="text1"/>
          <w:lang w:val="vi-VN"/>
        </w:rPr>
        <w:t>́</w:t>
      </w:r>
      <w:r w:rsidRPr="00277A5C">
        <w:rPr>
          <w:b/>
          <w:bCs/>
          <w:color w:val="000000" w:themeColor="text1"/>
        </w:rPr>
        <w:t>н»</w:t>
      </w:r>
      <w:r>
        <w:rPr>
          <w:color w:val="000000" w:themeColor="text1"/>
        </w:rPr>
        <w:t xml:space="preserve"> </w:t>
      </w:r>
      <w:r w:rsidRPr="00277A5C">
        <w:rPr>
          <w:color w:val="000000" w:themeColor="text1"/>
        </w:rPr>
        <w:t>(совмещённый хадж) заключается в том, что человек, прибывший из другого места, входит в состояние ихрама сразу с намерением хаджа и умры вместе. Затем он входит в Мекку, совершает умру и остаётся в состоянии ихрама, пока не настанет хадж, затем совершает хадж и только потом выходит из ихрама. Ему следует совершить только один обход вокруг Каабы (таваф) и один проход между Сафой и Марвой (сай), или же два обхода и два прохода [согласно другому мнению]. Затем он должен исполнить хадь</w:t>
      </w:r>
      <w:r>
        <w:rPr>
          <w:color w:val="000000" w:themeColor="text1"/>
        </w:rPr>
        <w:t>и</w:t>
      </w:r>
      <w:r w:rsidRPr="00277A5C">
        <w:rPr>
          <w:color w:val="000000" w:themeColor="text1"/>
        </w:rPr>
        <w:t xml:space="preserve"> (дарственную жертву) тем жертвенным животным, каким сможет. Когда же он пожелает покинуть Мекку, то совершает </w:t>
      </w:r>
      <w:r>
        <w:rPr>
          <w:color w:val="000000" w:themeColor="text1"/>
        </w:rPr>
        <w:t>прощальный обход (таваф вида’)</w:t>
      </w:r>
      <w:r>
        <w:rPr>
          <w:rStyle w:val="ad"/>
          <w:color w:val="000000" w:themeColor="text1"/>
        </w:rPr>
        <w:footnoteReference w:id="987"/>
      </w:r>
      <w:r w:rsidRPr="00277A5C">
        <w:rPr>
          <w:color w:val="000000" w:themeColor="text1"/>
        </w:rPr>
        <w:t>.</w:t>
      </w:r>
    </w:p>
    <w:p w:rsidR="00277A5C" w:rsidRPr="00277A5C" w:rsidRDefault="00277A5C" w:rsidP="00277A5C">
      <w:pPr>
        <w:spacing w:line="360" w:lineRule="auto"/>
        <w:rPr>
          <w:color w:val="000000" w:themeColor="text1"/>
        </w:rPr>
      </w:pPr>
      <w:r w:rsidRPr="00277A5C">
        <w:rPr>
          <w:b/>
          <w:bCs/>
          <w:color w:val="000000" w:themeColor="text1"/>
        </w:rPr>
        <w:t>«</w:t>
      </w:r>
      <w:r>
        <w:rPr>
          <w:b/>
          <w:bCs/>
          <w:color w:val="000000" w:themeColor="text1"/>
        </w:rPr>
        <w:t>Ифра</w:t>
      </w:r>
      <w:r>
        <w:rPr>
          <w:rFonts w:ascii="Times New Roman" w:hAnsi="Times New Roman" w:cs="Times New Roman"/>
          <w:b/>
          <w:bCs/>
          <w:color w:val="000000" w:themeColor="text1"/>
          <w:lang w:val="vi-VN"/>
        </w:rPr>
        <w:t>́</w:t>
      </w:r>
      <w:r>
        <w:rPr>
          <w:b/>
          <w:bCs/>
          <w:color w:val="000000" w:themeColor="text1"/>
        </w:rPr>
        <w:t xml:space="preserve">д» </w:t>
      </w:r>
      <w:r w:rsidRPr="00277A5C">
        <w:rPr>
          <w:color w:val="000000" w:themeColor="text1"/>
        </w:rPr>
        <w:t>(одиночный) и также одиночная умра.</w:t>
      </w:r>
    </w:p>
    <w:p w:rsidR="00277A5C" w:rsidRPr="00277A5C" w:rsidRDefault="00277A5C" w:rsidP="00277A5C">
      <w:pPr>
        <w:spacing w:line="360" w:lineRule="auto"/>
        <w:rPr>
          <w:color w:val="000000" w:themeColor="text1"/>
        </w:rPr>
      </w:pPr>
      <w:r w:rsidRPr="00277A5C">
        <w:rPr>
          <w:color w:val="000000" w:themeColor="text1"/>
        </w:rPr>
        <w:t>Если человек находится внутри Мекки, то ему следует войти в ихрам прямо там. Ихрам требует от него воздержания от совокупления и всего, что к нему побуждает, от бритья, подстригания, ногтей, одевания махита (любой одежды, сшитой по форме тела), покрытия головы, умащения духами, и не должен охотиться. Также необходимо воздержаться от заключения брака (никах).</w:t>
      </w:r>
    </w:p>
    <w:p w:rsidR="00277A5C" w:rsidRPr="00277A5C" w:rsidRDefault="00277A5C" w:rsidP="00277A5C">
      <w:pPr>
        <w:spacing w:line="360" w:lineRule="auto"/>
        <w:rPr>
          <w:color w:val="000000" w:themeColor="text1"/>
        </w:rPr>
      </w:pPr>
      <w:r w:rsidRPr="00277A5C">
        <w:rPr>
          <w:color w:val="000000" w:themeColor="text1"/>
        </w:rPr>
        <w:t>Затем паломник выходит из Мекки и отправляется в долину Арафат, и находится там до вечера этого дня. После захода солнца он возвращается из Арафата и н</w:t>
      </w:r>
      <w:r>
        <w:rPr>
          <w:color w:val="000000" w:themeColor="text1"/>
        </w:rPr>
        <w:t>очует в долине Муздалифа</w:t>
      </w:r>
      <w:r>
        <w:rPr>
          <w:rStyle w:val="ad"/>
          <w:color w:val="000000" w:themeColor="text1"/>
        </w:rPr>
        <w:footnoteReference w:id="988"/>
      </w:r>
      <w:r w:rsidRPr="00277A5C">
        <w:rPr>
          <w:color w:val="000000" w:themeColor="text1"/>
        </w:rPr>
        <w:t xml:space="preserve">. Утром он покидает Муздалифу до восхода солнца и направляется в долину </w:t>
      </w:r>
      <w:r w:rsidRPr="00277A5C">
        <w:rPr>
          <w:color w:val="000000" w:themeColor="text1"/>
        </w:rPr>
        <w:lastRenderedPageBreak/>
        <w:t>Мина,</w:t>
      </w:r>
      <w:r>
        <w:rPr>
          <w:color w:val="000000" w:themeColor="text1"/>
        </w:rPr>
        <w:t xml:space="preserve"> где бросает камни в Джамарате</w:t>
      </w:r>
      <w:r>
        <w:rPr>
          <w:rStyle w:val="ad"/>
          <w:color w:val="000000" w:themeColor="text1"/>
        </w:rPr>
        <w:footnoteReference w:id="989"/>
      </w:r>
      <w:r w:rsidRPr="00277A5C">
        <w:rPr>
          <w:color w:val="000000" w:themeColor="text1"/>
        </w:rPr>
        <w:t>, в месте, которое называется Акаба Кубра. Затем совершает хадьй (дарственную жертву), если у него есть жертвенное животное. Затем бреет голову или подстригает.</w:t>
      </w:r>
    </w:p>
    <w:p w:rsidR="00277A5C" w:rsidRPr="00277A5C" w:rsidRDefault="00277A5C" w:rsidP="00277A5C">
      <w:pPr>
        <w:spacing w:line="360" w:lineRule="auto"/>
        <w:rPr>
          <w:color w:val="000000" w:themeColor="text1"/>
        </w:rPr>
      </w:pPr>
      <w:r w:rsidRPr="00277A5C">
        <w:rPr>
          <w:color w:val="000000" w:themeColor="text1"/>
        </w:rPr>
        <w:t>После этого совершает основной обход вокруг Каабы (таваф ифада). Он должен сделать это в дни пребывания в Мине. И также совершает обряд хождения между горами Сафа и Марва (сай).</w:t>
      </w:r>
    </w:p>
    <w:p w:rsidR="00277A5C" w:rsidRPr="00277A5C" w:rsidRDefault="00277A5C" w:rsidP="00277A5C">
      <w:pPr>
        <w:spacing w:line="360" w:lineRule="auto"/>
        <w:rPr>
          <w:color w:val="000000" w:themeColor="text1"/>
        </w:rPr>
      </w:pPr>
      <w:r w:rsidRPr="00277A5C">
        <w:rPr>
          <w:color w:val="000000" w:themeColor="text1"/>
        </w:rPr>
        <w:t>Если же паломник прибыл издалека, то в состояние ихрама он должен входить в одном из микатов. И если он вошёл в Мекку до стояния в Арафате, то совершает «обход прибытия» (таваф кудум). Во время «обхода прибытия» сове</w:t>
      </w:r>
      <w:r>
        <w:rPr>
          <w:color w:val="000000" w:themeColor="text1"/>
        </w:rPr>
        <w:t>ршает пробежку трусцой (рамль)</w:t>
      </w:r>
      <w:r>
        <w:rPr>
          <w:rStyle w:val="ad"/>
          <w:color w:val="000000" w:themeColor="text1"/>
        </w:rPr>
        <w:footnoteReference w:id="990"/>
      </w:r>
      <w:r w:rsidRPr="00277A5C">
        <w:rPr>
          <w:color w:val="000000" w:themeColor="text1"/>
        </w:rPr>
        <w:t>. Затем совершает семикратный проход между Сафой и Марвой (сай). Затем остаётся в ихраме вплоть до дня Арафата, затем бросает камни в Джамарат, затем бреет голову, затем совершает обход вокруг Каабы (таваф) без пробежки (рамль) и без прохода между горами (сай).</w:t>
      </w:r>
    </w:p>
    <w:p w:rsidR="00277A5C" w:rsidRPr="00277A5C" w:rsidRDefault="00277A5C" w:rsidP="00277A5C">
      <w:pPr>
        <w:spacing w:line="360" w:lineRule="auto"/>
        <w:rPr>
          <w:color w:val="000000" w:themeColor="text1"/>
        </w:rPr>
      </w:pPr>
      <w:r w:rsidRPr="00277A5C">
        <w:rPr>
          <w:color w:val="000000" w:themeColor="text1"/>
        </w:rPr>
        <w:t>Если паломник совершает только умру отдельно от хаджа, то в состояние ихрама он должен входить за п</w:t>
      </w:r>
      <w:r>
        <w:rPr>
          <w:color w:val="000000" w:themeColor="text1"/>
        </w:rPr>
        <w:t>ределами Заповедной территории</w:t>
      </w:r>
      <w:r>
        <w:rPr>
          <w:rStyle w:val="ad"/>
          <w:color w:val="000000" w:themeColor="text1"/>
        </w:rPr>
        <w:footnoteReference w:id="991"/>
      </w:r>
      <w:r w:rsidRPr="00277A5C">
        <w:rPr>
          <w:color w:val="000000" w:themeColor="text1"/>
        </w:rPr>
        <w:t>. Если же он прибыл издалека, то входит в ихрам в одном из микатов, затем совершает обход вокруг Каабы (таваф), проходит между Сафой и Марфой (сай), после этого обривает голову или укорачивает волосы.</w:t>
      </w:r>
    </w:p>
    <w:p w:rsidR="00277A5C" w:rsidRPr="00277A5C" w:rsidRDefault="00277A5C" w:rsidP="00277A5C">
      <w:pPr>
        <w:spacing w:line="360" w:lineRule="auto"/>
        <w:rPr>
          <w:color w:val="000000" w:themeColor="text1"/>
        </w:rPr>
      </w:pPr>
      <w:r w:rsidRPr="00277A5C">
        <w:rPr>
          <w:color w:val="000000" w:themeColor="text1"/>
        </w:rPr>
        <w:t xml:space="preserve">Вид совершаемого паломничества определяется только намерением паломника, как об этом уже было сказано в «Разделе омовения» (вуду). Приводится в двух достоверных сборниках и в других сборниках со слов </w:t>
      </w:r>
      <w:r>
        <w:rPr>
          <w:color w:val="000000" w:themeColor="text1"/>
        </w:rPr>
        <w:t>′</w:t>
      </w:r>
      <w:r w:rsidRPr="00277A5C">
        <w:rPr>
          <w:color w:val="000000" w:themeColor="text1"/>
        </w:rPr>
        <w:t xml:space="preserve">Аиши: </w:t>
      </w:r>
      <w:r w:rsidRPr="00277A5C">
        <w:rPr>
          <w:i/>
          <w:iCs/>
          <w:color w:val="000000" w:themeColor="text1"/>
        </w:rPr>
        <w:t xml:space="preserve">«Мы вышли вместе с </w:t>
      </w:r>
      <w:r>
        <w:rPr>
          <w:i/>
          <w:iCs/>
          <w:color w:val="000000" w:themeColor="text1"/>
        </w:rPr>
        <w:t>п</w:t>
      </w:r>
      <w:r w:rsidRPr="00277A5C">
        <w:rPr>
          <w:i/>
          <w:iCs/>
          <w:color w:val="000000" w:themeColor="text1"/>
        </w:rPr>
        <w:t>осланником Аллаха</w:t>
      </w:r>
      <w:r w:rsidR="00D74670">
        <w:rPr>
          <w:i/>
          <w:iCs/>
          <w:color w:val="000000" w:themeColor="text1"/>
        </w:rPr>
        <w:t xml:space="preserve"> (да благословит его Аллах и приветствует) </w:t>
      </w:r>
      <w:r w:rsidRPr="00277A5C">
        <w:rPr>
          <w:i/>
          <w:iCs/>
          <w:color w:val="000000" w:themeColor="text1"/>
        </w:rPr>
        <w:t xml:space="preserve">и он сказал:  </w:t>
      </w:r>
      <w:r w:rsidRPr="00277A5C">
        <w:rPr>
          <w:b/>
          <w:bCs/>
          <w:i/>
          <w:iCs/>
          <w:color w:val="000000" w:themeColor="text1"/>
        </w:rPr>
        <w:t>”Кто желает объявить о вступлении в обряд хаджа и умры [вместе], то пусть сделает это. Кто желает объявить о вступлении только в обряд хаджа, то пусть объявит. Кто желает объявить о вступлении только в обряд умры, то пусть объявит“</w:t>
      </w:r>
      <w:r w:rsidRPr="00277A5C">
        <w:rPr>
          <w:i/>
          <w:iCs/>
          <w:color w:val="000000" w:themeColor="text1"/>
        </w:rPr>
        <w:t>».</w:t>
      </w:r>
      <w:r w:rsidRPr="00277A5C">
        <w:rPr>
          <w:color w:val="000000" w:themeColor="text1"/>
        </w:rPr>
        <w:t xml:space="preserve"> </w:t>
      </w:r>
    </w:p>
    <w:p w:rsidR="00277A5C" w:rsidRPr="00277A5C" w:rsidRDefault="00277A5C" w:rsidP="00277A5C">
      <w:pPr>
        <w:spacing w:line="360" w:lineRule="auto"/>
        <w:rPr>
          <w:i/>
          <w:iCs/>
          <w:color w:val="000000" w:themeColor="text1"/>
        </w:rPr>
      </w:pPr>
      <w:r w:rsidRPr="00277A5C">
        <w:rPr>
          <w:i/>
          <w:iCs/>
          <w:color w:val="000000" w:themeColor="text1"/>
        </w:rPr>
        <w:lastRenderedPageBreak/>
        <w:t>И тогда посланник Аллаха</w:t>
      </w:r>
      <w:r w:rsidR="00D74670">
        <w:rPr>
          <w:i/>
          <w:iCs/>
          <w:color w:val="000000" w:themeColor="text1"/>
        </w:rPr>
        <w:t xml:space="preserve"> (да благословит его Аллах и приветствует) </w:t>
      </w:r>
      <w:r w:rsidRPr="00277A5C">
        <w:rPr>
          <w:i/>
          <w:iCs/>
          <w:color w:val="000000" w:themeColor="text1"/>
        </w:rPr>
        <w:t>вступил в обряд хаджа, и одни люди вместе с ним вступили [только] в обряд хаджа, а другие вступили в обряд умры и хаджа вместе, а некоторые объявили только о вступлении в умру. Я была среди тех, кто вступил только в умру»</w:t>
      </w:r>
      <w:r w:rsidRPr="00AB1001">
        <w:rPr>
          <w:rStyle w:val="ad"/>
          <w:color w:val="000000" w:themeColor="text1"/>
        </w:rPr>
        <w:footnoteReference w:id="992"/>
      </w:r>
      <w:r w:rsidRPr="00AB1001">
        <w:rPr>
          <w:color w:val="000000" w:themeColor="text1"/>
        </w:rPr>
        <w:t>.</w:t>
      </w:r>
    </w:p>
    <w:p w:rsidR="00277A5C" w:rsidRPr="00277A5C" w:rsidRDefault="00277A5C" w:rsidP="00AB1001">
      <w:pPr>
        <w:spacing w:line="360" w:lineRule="auto"/>
        <w:rPr>
          <w:color w:val="000000" w:themeColor="text1"/>
        </w:rPr>
      </w:pPr>
      <w:r w:rsidRPr="00277A5C">
        <w:rPr>
          <w:color w:val="000000" w:themeColor="text1"/>
        </w:rPr>
        <w:t xml:space="preserve">В сборнике аль-Бухари приводится со слов Джабира, что </w:t>
      </w:r>
      <w:r w:rsidR="00AB1001">
        <w:rPr>
          <w:color w:val="000000" w:themeColor="text1"/>
        </w:rPr>
        <w:t>п</w:t>
      </w:r>
      <w:r w:rsidRPr="00277A5C">
        <w:rPr>
          <w:color w:val="000000" w:themeColor="text1"/>
        </w:rPr>
        <w:t>ророк</w:t>
      </w:r>
      <w:r w:rsidR="00D74670">
        <w:rPr>
          <w:color w:val="000000" w:themeColor="text1"/>
        </w:rPr>
        <w:t xml:space="preserve"> (да благословит его Аллах и приветствует) </w:t>
      </w:r>
      <w:r w:rsidRPr="00277A5C">
        <w:rPr>
          <w:color w:val="000000" w:themeColor="text1"/>
        </w:rPr>
        <w:t xml:space="preserve">объявил о вступлении [в обряд паломничества] в Зуль-Хулейфе, когда </w:t>
      </w:r>
      <w:r w:rsidR="00AB1001">
        <w:rPr>
          <w:color w:val="000000" w:themeColor="text1"/>
        </w:rPr>
        <w:t>сел на своё верховое животное</w:t>
      </w:r>
      <w:r w:rsidR="00AB1001">
        <w:rPr>
          <w:rStyle w:val="ad"/>
          <w:color w:val="000000" w:themeColor="text1"/>
        </w:rPr>
        <w:footnoteReference w:id="993"/>
      </w:r>
      <w:r w:rsidRPr="00277A5C">
        <w:rPr>
          <w:color w:val="000000" w:themeColor="text1"/>
        </w:rPr>
        <w:t>.</w:t>
      </w:r>
    </w:p>
    <w:p w:rsidR="00277A5C" w:rsidRPr="00277A5C" w:rsidRDefault="00277A5C" w:rsidP="00AB1001">
      <w:pPr>
        <w:spacing w:line="360" w:lineRule="auto"/>
        <w:rPr>
          <w:color w:val="000000" w:themeColor="text1"/>
        </w:rPr>
      </w:pPr>
      <w:r w:rsidRPr="00277A5C">
        <w:rPr>
          <w:color w:val="000000" w:themeColor="text1"/>
        </w:rPr>
        <w:t xml:space="preserve">В двух достоверных сборниках (аль-Бухари и Муслим) приводится от Ибн </w:t>
      </w:r>
      <w:r w:rsidR="00AB1001">
        <w:rPr>
          <w:color w:val="000000" w:themeColor="text1"/>
        </w:rPr>
        <w:t>′</w:t>
      </w:r>
      <w:r w:rsidRPr="00277A5C">
        <w:rPr>
          <w:color w:val="000000" w:themeColor="text1"/>
        </w:rPr>
        <w:t xml:space="preserve">Умара, что он сказал: </w:t>
      </w:r>
      <w:r w:rsidRPr="00AB1001">
        <w:rPr>
          <w:i/>
          <w:iCs/>
          <w:color w:val="000000" w:themeColor="text1"/>
        </w:rPr>
        <w:t xml:space="preserve">«Оставьте этот ваш холм Байда, на котором вы возводите ложь на </w:t>
      </w:r>
      <w:r w:rsidR="00AB1001">
        <w:rPr>
          <w:i/>
          <w:iCs/>
          <w:color w:val="000000" w:themeColor="text1"/>
        </w:rPr>
        <w:t>п</w:t>
      </w:r>
      <w:r w:rsidRPr="00AB1001">
        <w:rPr>
          <w:i/>
          <w:iCs/>
          <w:color w:val="000000" w:themeColor="text1"/>
        </w:rPr>
        <w:t xml:space="preserve">осланника Аллаха </w:t>
      </w:r>
      <w:r w:rsidR="003E10BA" w:rsidRPr="003E10BA">
        <w:rPr>
          <w:i/>
          <w:iCs/>
          <w:color w:val="000000" w:themeColor="text1"/>
        </w:rPr>
        <w:t>(да благословит его Аллах и приветствует)</w:t>
      </w:r>
      <w:r w:rsidRPr="00AB1001">
        <w:rPr>
          <w:i/>
          <w:iCs/>
          <w:color w:val="000000" w:themeColor="text1"/>
        </w:rPr>
        <w:t xml:space="preserve">, ведь </w:t>
      </w:r>
      <w:r w:rsidR="00AB1001">
        <w:rPr>
          <w:i/>
          <w:iCs/>
          <w:color w:val="000000" w:themeColor="text1"/>
        </w:rPr>
        <w:t>п</w:t>
      </w:r>
      <w:r w:rsidRPr="00AB1001">
        <w:rPr>
          <w:i/>
          <w:iCs/>
          <w:color w:val="000000" w:themeColor="text1"/>
        </w:rPr>
        <w:t>осланник Аллаха</w:t>
      </w:r>
      <w:r w:rsidR="00D74670">
        <w:rPr>
          <w:i/>
          <w:iCs/>
          <w:color w:val="000000" w:themeColor="text1"/>
        </w:rPr>
        <w:t xml:space="preserve"> (да благословит его Аллах и приветствует) </w:t>
      </w:r>
      <w:r w:rsidRPr="00AB1001">
        <w:rPr>
          <w:i/>
          <w:iCs/>
          <w:color w:val="000000" w:themeColor="text1"/>
        </w:rPr>
        <w:t>объявил о вступлении в обряд только возле мечети».</w:t>
      </w:r>
      <w:r w:rsidRPr="00277A5C">
        <w:rPr>
          <w:color w:val="000000" w:themeColor="text1"/>
        </w:rPr>
        <w:t xml:space="preserve"> Имеется в виду мечеть Зуль-Хулейфы.</w:t>
      </w:r>
    </w:p>
    <w:p w:rsidR="00277A5C" w:rsidRPr="00277A5C" w:rsidRDefault="00277A5C" w:rsidP="00AB1001">
      <w:pPr>
        <w:spacing w:line="360" w:lineRule="auto"/>
        <w:rPr>
          <w:color w:val="000000" w:themeColor="text1"/>
        </w:rPr>
      </w:pPr>
      <w:r w:rsidRPr="00277A5C">
        <w:rPr>
          <w:color w:val="000000" w:themeColor="text1"/>
        </w:rPr>
        <w:t>Из-за разногласия передатчиков возникло разногласи</w:t>
      </w:r>
      <w:r w:rsidR="00AB1001">
        <w:rPr>
          <w:color w:val="000000" w:themeColor="text1"/>
        </w:rPr>
        <w:t>е в вопросе того, в каком месте п</w:t>
      </w:r>
      <w:r w:rsidRPr="00277A5C">
        <w:rPr>
          <w:color w:val="000000" w:themeColor="text1"/>
        </w:rPr>
        <w:t>осланник Аллаха</w:t>
      </w:r>
      <w:r w:rsidR="00D74670">
        <w:rPr>
          <w:color w:val="000000" w:themeColor="text1"/>
        </w:rPr>
        <w:t xml:space="preserve"> (да благословит его Аллах и приветствует) </w:t>
      </w:r>
      <w:r w:rsidRPr="00277A5C">
        <w:rPr>
          <w:color w:val="000000" w:themeColor="text1"/>
        </w:rPr>
        <w:t xml:space="preserve">провозгласил о вступлении в свой обряд. Одни привели хадис, что он объявил о вступлении в обряд, находясь в мечети, другие привели хадис, что это было, когда он уже сел на спину своего верхового животного, третьи привели хадис, что он сделал это на холме Байда. Ибн </w:t>
      </w:r>
      <w:r w:rsidR="00AB1001">
        <w:rPr>
          <w:color w:val="000000" w:themeColor="text1"/>
        </w:rPr>
        <w:t>′</w:t>
      </w:r>
      <w:r w:rsidRPr="00277A5C">
        <w:rPr>
          <w:color w:val="000000" w:themeColor="text1"/>
        </w:rPr>
        <w:t>Аббас объ</w:t>
      </w:r>
      <w:r w:rsidR="00AB1001">
        <w:rPr>
          <w:color w:val="000000" w:themeColor="text1"/>
        </w:rPr>
        <w:t xml:space="preserve">единил все эти хадисы и сказал: </w:t>
      </w:r>
      <w:r w:rsidRPr="00AB1001">
        <w:rPr>
          <w:i/>
          <w:iCs/>
          <w:color w:val="000000" w:themeColor="text1"/>
        </w:rPr>
        <w:t>«Он объявил о вступлении во всех этих местах, затем каждый передатчик передал то, что услышал».</w:t>
      </w:r>
    </w:p>
    <w:p w:rsidR="0041630F" w:rsidRPr="00277A5C" w:rsidRDefault="00277A5C" w:rsidP="00277A5C">
      <w:pPr>
        <w:spacing w:line="360" w:lineRule="auto"/>
        <w:rPr>
          <w:color w:val="000000" w:themeColor="text1"/>
        </w:rPr>
      </w:pPr>
      <w:r w:rsidRPr="00277A5C">
        <w:rPr>
          <w:color w:val="000000" w:themeColor="text1"/>
        </w:rPr>
        <w:t xml:space="preserve">В книге «аль-Худжат аль-балига» сказано: </w:t>
      </w:r>
      <w:r w:rsidRPr="00AB1001">
        <w:rPr>
          <w:i/>
          <w:iCs/>
          <w:color w:val="000000" w:themeColor="text1"/>
        </w:rPr>
        <w:t xml:space="preserve">«Ибн </w:t>
      </w:r>
      <w:r w:rsidR="00AB1001">
        <w:rPr>
          <w:i/>
          <w:iCs/>
          <w:color w:val="000000" w:themeColor="text1"/>
        </w:rPr>
        <w:t>′</w:t>
      </w:r>
      <w:r w:rsidRPr="00AB1001">
        <w:rPr>
          <w:i/>
          <w:iCs/>
          <w:color w:val="000000" w:themeColor="text1"/>
        </w:rPr>
        <w:t>Аббас пояснил, что люди приходили к нему делегациями, и затем каждый передавал то, что он видел».</w:t>
      </w:r>
    </w:p>
    <w:p w:rsidR="00AB1001" w:rsidRDefault="00AB1001" w:rsidP="00AB1001">
      <w:pPr>
        <w:pStyle w:val="3"/>
      </w:pPr>
      <w:r w:rsidRPr="00F60D0D">
        <w:rPr>
          <w:sz w:val="28"/>
          <w:szCs w:val="28"/>
        </w:rPr>
        <w:t>•</w:t>
      </w:r>
      <w:r>
        <w:t xml:space="preserve"> ВОПРОС № 4: ЛУЧШИЙ ВИД ХАДЖА</w:t>
      </w:r>
    </w:p>
    <w:p w:rsidR="00AB1001" w:rsidRPr="00242C0F" w:rsidRDefault="00AB1001" w:rsidP="00AB100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 лучший вид – это первый</w:t>
      </w:r>
      <w:r w:rsidR="0093313D">
        <w:rPr>
          <w:i/>
          <w:iCs/>
          <w:color w:val="000000" w:themeColor="text1"/>
        </w:rPr>
        <w:t xml:space="preserve"> (из трёх)</w:t>
      </w:r>
      <w:r>
        <w:rPr>
          <w:i/>
          <w:iCs/>
          <w:color w:val="000000" w:themeColor="text1"/>
        </w:rPr>
        <w:t xml:space="preserve">». </w:t>
      </w:r>
    </w:p>
    <w:p w:rsidR="0093313D" w:rsidRPr="0093313D" w:rsidRDefault="0093313D" w:rsidP="003E10BA">
      <w:pPr>
        <w:spacing w:line="360" w:lineRule="auto"/>
        <w:rPr>
          <w:color w:val="000000" w:themeColor="text1"/>
        </w:rPr>
      </w:pPr>
      <w:r w:rsidRPr="0093313D">
        <w:rPr>
          <w:color w:val="000000" w:themeColor="text1"/>
        </w:rPr>
        <w:t xml:space="preserve">Знай, что в этом вопросе существует большое разногласие и много противоречивых мнений. Некоторые сказали, что лучшим видом является хадж-кыран, потому что, согласно достоверным доказательствам, </w:t>
      </w:r>
      <w:r>
        <w:rPr>
          <w:color w:val="000000" w:themeColor="text1"/>
        </w:rPr>
        <w:t>п</w:t>
      </w:r>
      <w:r w:rsidRPr="0093313D">
        <w:rPr>
          <w:color w:val="000000" w:themeColor="text1"/>
        </w:rPr>
        <w:t>ророк</w:t>
      </w:r>
      <w:r w:rsidR="00D74670">
        <w:rPr>
          <w:color w:val="000000" w:themeColor="text1"/>
        </w:rPr>
        <w:t xml:space="preserve"> (да благословит его Аллах и приветствует) </w:t>
      </w:r>
      <w:r w:rsidRPr="0093313D">
        <w:rPr>
          <w:color w:val="000000" w:themeColor="text1"/>
        </w:rPr>
        <w:t xml:space="preserve">совершал именно этот вид хаджа, несмотря на то, что существуют некоторые доводы, указывающие на то, </w:t>
      </w:r>
      <w:r w:rsidRPr="0093313D">
        <w:rPr>
          <w:color w:val="000000" w:themeColor="text1"/>
        </w:rPr>
        <w:lastRenderedPageBreak/>
        <w:t xml:space="preserve">что он совершал хадж-муфрад. Но всё-таки в сборниках аль-Бухари и Муслима, и в других сборниках, в достоверных хадисах, приводимых многочисленными путями, ясно говорится, что он вошёл в обряд хаджа и умры вместе. Это значит, что он совершал хадж-кыран. И если бы не было доводов, указывающих на то, что другой вид является лучше, чем кыран, то тогда хадж-кыран являлся бы самым лучшим видом хаджа. Но в сборниках аль-Бухари и Муслима и в других приводятся хадисы, в которых передаётся со слов Джабира, что </w:t>
      </w:r>
      <w:r>
        <w:rPr>
          <w:color w:val="000000" w:themeColor="text1"/>
        </w:rPr>
        <w:t>п</w:t>
      </w:r>
      <w:r w:rsidRPr="0093313D">
        <w:rPr>
          <w:color w:val="000000" w:themeColor="text1"/>
        </w:rPr>
        <w:t>ророк</w:t>
      </w:r>
      <w:r w:rsidR="00D74670">
        <w:rPr>
          <w:color w:val="000000" w:themeColor="text1"/>
        </w:rPr>
        <w:t xml:space="preserve"> (да благословит его Аллах и приветствует) </w:t>
      </w:r>
      <w:r>
        <w:rPr>
          <w:color w:val="000000" w:themeColor="text1"/>
        </w:rPr>
        <w:t>сказал:</w:t>
      </w:r>
      <w:r w:rsidRPr="0093313D">
        <w:rPr>
          <w:color w:val="000000" w:themeColor="text1"/>
        </w:rPr>
        <w:t xml:space="preserve"> </w:t>
      </w:r>
      <w:r w:rsidRPr="0093313D">
        <w:rPr>
          <w:b/>
          <w:bCs/>
          <w:i/>
          <w:iCs/>
          <w:color w:val="000000" w:themeColor="text1"/>
        </w:rPr>
        <w:t>«О люди, выходите из ихрама, ведь если бы я не гнал с собой жертвенный скот, то поступил бы так же, как поступили вы».</w:t>
      </w:r>
    </w:p>
    <w:p w:rsidR="0093313D" w:rsidRPr="0093313D" w:rsidRDefault="0093313D" w:rsidP="0093313D">
      <w:pPr>
        <w:spacing w:line="360" w:lineRule="auto"/>
        <w:rPr>
          <w:color w:val="000000" w:themeColor="text1"/>
        </w:rPr>
      </w:pPr>
      <w:r w:rsidRPr="0093313D">
        <w:rPr>
          <w:color w:val="000000" w:themeColor="text1"/>
        </w:rPr>
        <w:t xml:space="preserve">Джабир сказал: </w:t>
      </w:r>
      <w:r w:rsidRPr="0093313D">
        <w:rPr>
          <w:i/>
          <w:iCs/>
          <w:color w:val="000000" w:themeColor="text1"/>
        </w:rPr>
        <w:t>«Тогда мы освободились от ихрама полностью, и имели близость с нашими жёнами, и делали всё, что делает человек без ихрама. А когда настал день Тарвия</w:t>
      </w:r>
      <w:r w:rsidRPr="0093313D">
        <w:rPr>
          <w:rStyle w:val="ad"/>
          <w:color w:val="000000" w:themeColor="text1"/>
        </w:rPr>
        <w:footnoteReference w:id="994"/>
      </w:r>
      <w:r w:rsidRPr="0093313D">
        <w:rPr>
          <w:i/>
          <w:iCs/>
          <w:color w:val="000000" w:themeColor="text1"/>
        </w:rPr>
        <w:t xml:space="preserve"> и мы покинули Мекку, то вступили в обряд хаджа</w:t>
      </w:r>
      <w:r>
        <w:rPr>
          <w:i/>
          <w:iCs/>
          <w:color w:val="000000" w:themeColor="text1"/>
        </w:rPr>
        <w:t>,</w:t>
      </w:r>
      <w:r w:rsidRPr="0093313D">
        <w:rPr>
          <w:i/>
          <w:iCs/>
          <w:color w:val="000000" w:themeColor="text1"/>
        </w:rPr>
        <w:t xml:space="preserve"> (войдя в состояние ихрама)»</w:t>
      </w:r>
      <w:r w:rsidRPr="0093313D">
        <w:rPr>
          <w:rStyle w:val="ad"/>
          <w:color w:val="000000" w:themeColor="text1"/>
        </w:rPr>
        <w:footnoteReference w:id="995"/>
      </w:r>
      <w:r w:rsidRPr="0093313D">
        <w:rPr>
          <w:color w:val="000000" w:themeColor="text1"/>
        </w:rPr>
        <w:t>.</w:t>
      </w:r>
    </w:p>
    <w:p w:rsidR="0093313D" w:rsidRPr="0093313D" w:rsidRDefault="0093313D" w:rsidP="0093313D">
      <w:pPr>
        <w:spacing w:line="360" w:lineRule="auto"/>
        <w:rPr>
          <w:color w:val="000000" w:themeColor="text1"/>
        </w:rPr>
      </w:pPr>
      <w:r w:rsidRPr="0093313D">
        <w:rPr>
          <w:color w:val="000000" w:themeColor="text1"/>
        </w:rPr>
        <w:t xml:space="preserve">Также достоверно передаётся нечто подобное от нескольких сподвижников в разных выражениях, например, что </w:t>
      </w:r>
      <w:r>
        <w:rPr>
          <w:color w:val="000000" w:themeColor="text1"/>
        </w:rPr>
        <w:t>п</w:t>
      </w:r>
      <w:r w:rsidRPr="0093313D">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сказал:</w:t>
      </w:r>
      <w:r w:rsidRPr="0093313D">
        <w:rPr>
          <w:color w:val="000000" w:themeColor="text1"/>
        </w:rPr>
        <w:t xml:space="preserve"> </w:t>
      </w:r>
      <w:r w:rsidRPr="0093313D">
        <w:rPr>
          <w:b/>
          <w:bCs/>
          <w:i/>
          <w:iCs/>
          <w:color w:val="000000" w:themeColor="text1"/>
        </w:rPr>
        <w:t>«Если бы можно было сделать то, что уже прошло, то я бы не стал гнать жертвенных животных, и сделал бы намерение совершить умру»</w:t>
      </w:r>
      <w:r w:rsidRPr="0093313D">
        <w:rPr>
          <w:rStyle w:val="ad"/>
          <w:color w:val="000000" w:themeColor="text1"/>
        </w:rPr>
        <w:footnoteReference w:id="996"/>
      </w:r>
      <w:r w:rsidRPr="0093313D">
        <w:rPr>
          <w:color w:val="000000" w:themeColor="text1"/>
        </w:rPr>
        <w:t>.</w:t>
      </w:r>
    </w:p>
    <w:p w:rsidR="0093313D" w:rsidRPr="0093313D" w:rsidRDefault="0093313D" w:rsidP="0093313D">
      <w:pPr>
        <w:spacing w:line="360" w:lineRule="auto"/>
        <w:rPr>
          <w:color w:val="000000" w:themeColor="text1"/>
        </w:rPr>
      </w:pPr>
      <w:r w:rsidRPr="0093313D">
        <w:rPr>
          <w:color w:val="000000" w:themeColor="text1"/>
        </w:rPr>
        <w:t>Этого мнения придерживалась большая группа сподвижников, табиинов и тех, кто после них, такие как Ахмад, Малик, и это есть истина, потому что никто не может опровергнуть эти доказательства.</w:t>
      </w:r>
    </w:p>
    <w:p w:rsidR="0093313D" w:rsidRPr="0093313D" w:rsidRDefault="0093313D" w:rsidP="0093313D">
      <w:pPr>
        <w:spacing w:line="360" w:lineRule="auto"/>
        <w:rPr>
          <w:color w:val="000000" w:themeColor="text1"/>
        </w:rPr>
      </w:pPr>
      <w:r w:rsidRPr="0093313D">
        <w:rPr>
          <w:color w:val="000000" w:themeColor="text1"/>
        </w:rPr>
        <w:t>Пророк</w:t>
      </w:r>
      <w:r w:rsidR="00D74670">
        <w:rPr>
          <w:color w:val="000000" w:themeColor="text1"/>
        </w:rPr>
        <w:t xml:space="preserve"> (да благословит его Аллах и приветствует) </w:t>
      </w:r>
      <w:r w:rsidRPr="0093313D">
        <w:rPr>
          <w:color w:val="000000" w:themeColor="text1"/>
        </w:rPr>
        <w:t>пояснил, что хадж-таматту</w:t>
      </w:r>
      <w:r>
        <w:rPr>
          <w:color w:val="000000" w:themeColor="text1"/>
        </w:rPr>
        <w:t>′</w:t>
      </w:r>
      <w:r w:rsidRPr="0093313D">
        <w:rPr>
          <w:color w:val="000000" w:themeColor="text1"/>
        </w:rPr>
        <w:t xml:space="preserve"> лучше, нежели тот вид хаджа, который совершал он сам, а он совершал кыран. Автор матна (имам аш-Шаукани) разъяснил доводы, на которых основаны разные мнения, и привёл аргументы всех сторон в своей книге «Шарх аль-</w:t>
      </w:r>
      <w:r>
        <w:rPr>
          <w:color w:val="000000" w:themeColor="text1"/>
        </w:rPr>
        <w:t>Мунтака», и слабый раб</w:t>
      </w:r>
      <w:r>
        <w:rPr>
          <w:rStyle w:val="ad"/>
          <w:color w:val="000000" w:themeColor="text1"/>
        </w:rPr>
        <w:footnoteReference w:id="997"/>
      </w:r>
      <w:r w:rsidRPr="0093313D">
        <w:rPr>
          <w:color w:val="000000" w:themeColor="text1"/>
        </w:rPr>
        <w:t xml:space="preserve"> разъяснил это в «Толковании Булуг аль</w:t>
      </w:r>
      <w:r>
        <w:rPr>
          <w:color w:val="000000" w:themeColor="text1"/>
        </w:rPr>
        <w:t>-</w:t>
      </w:r>
      <w:r w:rsidRPr="0093313D">
        <w:rPr>
          <w:color w:val="000000" w:themeColor="text1"/>
        </w:rPr>
        <w:t>марам». Также автор матна разъяснил</w:t>
      </w:r>
      <w:r>
        <w:rPr>
          <w:color w:val="000000" w:themeColor="text1"/>
        </w:rPr>
        <w:t xml:space="preserve"> в той книге</w:t>
      </w:r>
      <w:r w:rsidRPr="0093313D">
        <w:rPr>
          <w:color w:val="000000" w:themeColor="text1"/>
        </w:rPr>
        <w:t xml:space="preserve">, что хадж </w:t>
      </w:r>
      <w:r>
        <w:rPr>
          <w:color w:val="000000" w:themeColor="text1"/>
        </w:rPr>
        <w:t>п</w:t>
      </w:r>
      <w:r w:rsidRPr="0093313D">
        <w:rPr>
          <w:color w:val="000000" w:themeColor="text1"/>
        </w:rPr>
        <w:t>ророка</w:t>
      </w:r>
      <w:r w:rsidR="00D74670">
        <w:rPr>
          <w:color w:val="000000" w:themeColor="text1"/>
        </w:rPr>
        <w:t xml:space="preserve"> (да благословит его Аллах и приветствует) </w:t>
      </w:r>
      <w:r w:rsidRPr="0093313D">
        <w:rPr>
          <w:color w:val="000000" w:themeColor="text1"/>
        </w:rPr>
        <w:t>был кыраном.</w:t>
      </w:r>
    </w:p>
    <w:p w:rsidR="0093313D" w:rsidRPr="0093313D" w:rsidRDefault="0093313D" w:rsidP="0093313D">
      <w:pPr>
        <w:spacing w:line="360" w:lineRule="auto"/>
        <w:rPr>
          <w:color w:val="000000" w:themeColor="text1"/>
        </w:rPr>
      </w:pPr>
      <w:r w:rsidRPr="0093313D">
        <w:rPr>
          <w:color w:val="000000" w:themeColor="text1"/>
        </w:rPr>
        <w:lastRenderedPageBreak/>
        <w:t>Скажу, что положение о дозволенности «расторжения перв</w:t>
      </w:r>
      <w:r>
        <w:rPr>
          <w:color w:val="000000" w:themeColor="text1"/>
        </w:rPr>
        <w:t>оначального намерения» (фасх)</w:t>
      </w:r>
      <w:r>
        <w:rPr>
          <w:rStyle w:val="ad"/>
          <w:color w:val="000000" w:themeColor="text1"/>
        </w:rPr>
        <w:footnoteReference w:id="998"/>
      </w:r>
      <w:r>
        <w:rPr>
          <w:color w:val="000000" w:themeColor="text1"/>
        </w:rPr>
        <w:t xml:space="preserve"> </w:t>
      </w:r>
      <w:r w:rsidRPr="0093313D">
        <w:rPr>
          <w:color w:val="000000" w:themeColor="text1"/>
        </w:rPr>
        <w:t>передаётся от четырнадцати человек из числа сподвижников.</w:t>
      </w:r>
    </w:p>
    <w:p w:rsidR="0093313D" w:rsidRPr="0093313D" w:rsidRDefault="0093313D" w:rsidP="0093313D">
      <w:pPr>
        <w:spacing w:line="360" w:lineRule="auto"/>
        <w:rPr>
          <w:color w:val="000000" w:themeColor="text1"/>
        </w:rPr>
      </w:pPr>
      <w:r w:rsidRPr="0093313D">
        <w:rPr>
          <w:color w:val="000000" w:themeColor="text1"/>
        </w:rPr>
        <w:t>Что касается мнения Абу Зарра, то оно не является аргументом для кого-либо, так как это только личное мнение сподвижника в том вопросе, в котором есть место для иджтихада.</w:t>
      </w:r>
    </w:p>
    <w:p w:rsidR="0093313D" w:rsidRPr="0093313D" w:rsidRDefault="0093313D" w:rsidP="0093313D">
      <w:pPr>
        <w:spacing w:line="360" w:lineRule="auto"/>
        <w:rPr>
          <w:color w:val="000000" w:themeColor="text1"/>
        </w:rPr>
      </w:pPr>
      <w:r w:rsidRPr="0093313D">
        <w:rPr>
          <w:color w:val="000000" w:themeColor="text1"/>
        </w:rPr>
        <w:t>Исследование данного вопроса содержит в себе очень много мнений и слов, и поэтому кто желает залатать эту брешь в своих познаниях, пусть обращается к книге «Шарх аль-</w:t>
      </w:r>
      <w:r>
        <w:rPr>
          <w:color w:val="000000" w:themeColor="text1"/>
        </w:rPr>
        <w:t>М</w:t>
      </w:r>
      <w:r w:rsidRPr="0093313D">
        <w:rPr>
          <w:color w:val="000000" w:themeColor="text1"/>
        </w:rPr>
        <w:t>унтака» или «аль-Хадь</w:t>
      </w:r>
      <w:r>
        <w:rPr>
          <w:color w:val="000000" w:themeColor="text1"/>
        </w:rPr>
        <w:t>и</w:t>
      </w:r>
      <w:r w:rsidRPr="0093313D">
        <w:rPr>
          <w:color w:val="000000" w:themeColor="text1"/>
        </w:rPr>
        <w:t xml:space="preserve"> ан-набави» </w:t>
      </w:r>
      <w:r>
        <w:rPr>
          <w:color w:val="000000" w:themeColor="text1"/>
        </w:rPr>
        <w:t xml:space="preserve">хафиза </w:t>
      </w:r>
      <w:r w:rsidRPr="0093313D">
        <w:rPr>
          <w:color w:val="000000" w:themeColor="text1"/>
        </w:rPr>
        <w:t>Ибн аль-Кай</w:t>
      </w:r>
      <w:r w:rsidR="003E10BA">
        <w:rPr>
          <w:color w:val="000000" w:themeColor="text1"/>
        </w:rPr>
        <w:t>й</w:t>
      </w:r>
      <w:r w:rsidRPr="0093313D">
        <w:rPr>
          <w:color w:val="000000" w:themeColor="text1"/>
        </w:rPr>
        <w:t>има (да одарит его Аллах своей милостью).</w:t>
      </w:r>
    </w:p>
    <w:p w:rsidR="0093313D" w:rsidRPr="0093313D" w:rsidRDefault="0093313D" w:rsidP="0093313D">
      <w:pPr>
        <w:spacing w:line="360" w:lineRule="auto"/>
        <w:rPr>
          <w:i/>
          <w:iCs/>
          <w:color w:val="000000" w:themeColor="text1"/>
        </w:rPr>
      </w:pPr>
      <w:r w:rsidRPr="0093313D">
        <w:rPr>
          <w:color w:val="000000" w:themeColor="text1"/>
        </w:rPr>
        <w:t>Ибн аль-Кайим в своей книге «И’лям аль-муваккы</w:t>
      </w:r>
      <w:r>
        <w:rPr>
          <w:color w:val="000000" w:themeColor="text1"/>
        </w:rPr>
        <w:t>′</w:t>
      </w:r>
      <w:r w:rsidRPr="0093313D">
        <w:rPr>
          <w:color w:val="000000" w:themeColor="text1"/>
        </w:rPr>
        <w:t xml:space="preserve">ин» сказал: </w:t>
      </w:r>
      <w:r w:rsidRPr="0093313D">
        <w:rPr>
          <w:i/>
          <w:iCs/>
          <w:color w:val="000000" w:themeColor="text1"/>
        </w:rPr>
        <w:t>«Пророк</w:t>
      </w:r>
      <w:r w:rsidR="00D74670">
        <w:rPr>
          <w:i/>
          <w:iCs/>
          <w:color w:val="000000" w:themeColor="text1"/>
        </w:rPr>
        <w:t xml:space="preserve"> (да благословит его Аллах и приветствует) </w:t>
      </w:r>
      <w:r w:rsidRPr="0093313D">
        <w:rPr>
          <w:i/>
          <w:iCs/>
          <w:color w:val="000000" w:themeColor="text1"/>
        </w:rPr>
        <w:t>указал им на дозволенность расторжения намерения на хадж и переход к намерению умры. Затем он указал на желательность этого. Затем указал им, что именно так и надо поступать. И после этого уже ничто не отменяло данное положение. Этого мнения мы придерживаемся в религии Аллаха, и считаем, что обязательность данного действия является более обоснованной и достоверно</w:t>
      </w:r>
      <w:r>
        <w:rPr>
          <w:i/>
          <w:iCs/>
          <w:color w:val="000000" w:themeColor="text1"/>
        </w:rPr>
        <w:t>й, чем мнение о его запретности</w:t>
      </w:r>
      <w:r w:rsidRPr="0093313D">
        <w:rPr>
          <w:i/>
          <w:iCs/>
          <w:color w:val="000000" w:themeColor="text1"/>
        </w:rPr>
        <w:t>.</w:t>
      </w:r>
    </w:p>
    <w:p w:rsidR="0093313D" w:rsidRPr="0093313D" w:rsidRDefault="0093313D" w:rsidP="0093313D">
      <w:pPr>
        <w:spacing w:line="360" w:lineRule="auto"/>
        <w:rPr>
          <w:i/>
          <w:iCs/>
          <w:color w:val="000000" w:themeColor="text1"/>
        </w:rPr>
      </w:pPr>
      <w:r w:rsidRPr="0093313D">
        <w:rPr>
          <w:i/>
          <w:iCs/>
          <w:color w:val="000000" w:themeColor="text1"/>
        </w:rPr>
        <w:t xml:space="preserve">В абсолютно достоверном хадисе, в котором нет никаких сомнений, сообщается, что </w:t>
      </w:r>
      <w:r>
        <w:rPr>
          <w:i/>
          <w:iCs/>
          <w:color w:val="000000" w:themeColor="text1"/>
        </w:rPr>
        <w:t>п</w:t>
      </w:r>
      <w:r w:rsidRPr="0093313D">
        <w:rPr>
          <w:i/>
          <w:iCs/>
          <w:color w:val="000000" w:themeColor="text1"/>
        </w:rPr>
        <w:t>ророк</w:t>
      </w:r>
      <w:r w:rsidR="00D74670">
        <w:rPr>
          <w:i/>
          <w:iCs/>
          <w:color w:val="000000" w:themeColor="text1"/>
        </w:rPr>
        <w:t xml:space="preserve"> (да благословит его Аллах и приветствует) </w:t>
      </w:r>
      <w:r>
        <w:rPr>
          <w:i/>
          <w:iCs/>
          <w:color w:val="000000" w:themeColor="text1"/>
        </w:rPr>
        <w:t xml:space="preserve">сказал: </w:t>
      </w:r>
      <w:r w:rsidRPr="0093313D">
        <w:rPr>
          <w:b/>
          <w:bCs/>
          <w:i/>
          <w:iCs/>
          <w:color w:val="000000" w:themeColor="text1"/>
        </w:rPr>
        <w:t>«Кто не подготовил [заранее] жертвенных животных, пусть входит в обряд умры, а кто подготовил жертвенных животных, пусть входит в обряд хаджа, а затем [совершит его], включив в него умру».</w:t>
      </w:r>
    </w:p>
    <w:p w:rsidR="0093313D" w:rsidRPr="0093313D" w:rsidRDefault="0093313D" w:rsidP="0093313D">
      <w:pPr>
        <w:spacing w:line="360" w:lineRule="auto"/>
        <w:rPr>
          <w:i/>
          <w:iCs/>
          <w:color w:val="000000" w:themeColor="text1"/>
        </w:rPr>
      </w:pPr>
      <w:r w:rsidRPr="0093313D">
        <w:rPr>
          <w:i/>
          <w:iCs/>
          <w:color w:val="000000" w:themeColor="text1"/>
        </w:rPr>
        <w:t xml:space="preserve">Сам же </w:t>
      </w:r>
      <w:r>
        <w:rPr>
          <w:i/>
          <w:iCs/>
          <w:color w:val="000000" w:themeColor="text1"/>
        </w:rPr>
        <w:t>п</w:t>
      </w:r>
      <w:r w:rsidRPr="0093313D">
        <w:rPr>
          <w:i/>
          <w:iCs/>
          <w:color w:val="000000" w:themeColor="text1"/>
        </w:rPr>
        <w:t xml:space="preserve">осланник Аллаха </w:t>
      </w:r>
      <w:r w:rsidR="003E10BA" w:rsidRPr="003E10BA">
        <w:rPr>
          <w:i/>
          <w:iCs/>
          <w:color w:val="000000" w:themeColor="text1"/>
        </w:rPr>
        <w:t>(да благословит его Аллах и приветствует)</w:t>
      </w:r>
      <w:r w:rsidRPr="0093313D">
        <w:rPr>
          <w:i/>
          <w:iCs/>
          <w:color w:val="000000" w:themeColor="text1"/>
        </w:rPr>
        <w:t>, как это достоверно известно, объединил между хаджем и умрой в одном обряде, то есть совершал хадж-кыран, на что указывает двадцать с лишним риваятов хадиса от двадцати шести разных передатчиков. Он сам совершал кыран, и велел совершать кыран тем, кто вёл за собой жертвенный скот. Также он повелел расторгнуть намерение и изменить его на совершение хаджа-таматту тем, кто не вёл за собой жертвенный скот. Это известно из его деяний и из его слов, и всё это абсолютно очевидно, а сопутствие от Аллаха</w:t>
      </w:r>
      <w:r>
        <w:rPr>
          <w:i/>
          <w:iCs/>
          <w:color w:val="000000" w:themeColor="text1"/>
        </w:rPr>
        <w:t>»</w:t>
      </w:r>
      <w:r w:rsidRPr="0093313D">
        <w:rPr>
          <w:i/>
          <w:iCs/>
          <w:color w:val="000000" w:themeColor="text1"/>
        </w:rPr>
        <w:t>.</w:t>
      </w:r>
    </w:p>
    <w:p w:rsidR="0093313D" w:rsidRPr="0093313D" w:rsidRDefault="0093313D" w:rsidP="0093313D">
      <w:pPr>
        <w:spacing w:line="360" w:lineRule="auto"/>
        <w:rPr>
          <w:color w:val="000000" w:themeColor="text1"/>
        </w:rPr>
      </w:pPr>
      <w:r w:rsidRPr="0093313D">
        <w:rPr>
          <w:color w:val="000000" w:themeColor="text1"/>
        </w:rPr>
        <w:lastRenderedPageBreak/>
        <w:t xml:space="preserve">Если же кто-то спросит: «Как получилось так, что среди сподвижников возникло такое разногласие относительно вида хаджа, который делал </w:t>
      </w:r>
      <w:r>
        <w:rPr>
          <w:color w:val="000000" w:themeColor="text1"/>
        </w:rPr>
        <w:t>п</w:t>
      </w:r>
      <w:r w:rsidRPr="0093313D">
        <w:rPr>
          <w:color w:val="000000" w:themeColor="text1"/>
        </w:rPr>
        <w:t xml:space="preserve">осланник Аллаха </w:t>
      </w:r>
      <w:r w:rsidR="003E10BA" w:rsidRPr="003E10BA">
        <w:rPr>
          <w:color w:val="000000" w:themeColor="text1"/>
        </w:rPr>
        <w:t>(да благословит его Аллах и приветствует)</w:t>
      </w:r>
      <w:r w:rsidRPr="0093313D">
        <w:rPr>
          <w:color w:val="000000" w:themeColor="text1"/>
        </w:rPr>
        <w:t>? Ведь он делал только один хадж, и каждый из них повествует об одной и той же истории?».</w:t>
      </w:r>
    </w:p>
    <w:p w:rsidR="0093313D" w:rsidRPr="0093313D" w:rsidRDefault="0093313D" w:rsidP="0093313D">
      <w:pPr>
        <w:spacing w:line="360" w:lineRule="auto"/>
        <w:rPr>
          <w:color w:val="000000" w:themeColor="text1"/>
        </w:rPr>
      </w:pPr>
      <w:r w:rsidRPr="0093313D">
        <w:rPr>
          <w:color w:val="000000" w:themeColor="text1"/>
        </w:rPr>
        <w:t xml:space="preserve">  Скажу, как сказал </w:t>
      </w:r>
      <w:r>
        <w:rPr>
          <w:color w:val="000000" w:themeColor="text1"/>
        </w:rPr>
        <w:t>аль-</w:t>
      </w:r>
      <w:r w:rsidRPr="0093313D">
        <w:rPr>
          <w:color w:val="000000" w:themeColor="text1"/>
        </w:rPr>
        <w:t xml:space="preserve">Кады </w:t>
      </w:r>
      <w:r>
        <w:rPr>
          <w:color w:val="000000" w:themeColor="text1"/>
        </w:rPr>
        <w:t>′</w:t>
      </w:r>
      <w:r w:rsidRPr="0093313D">
        <w:rPr>
          <w:color w:val="000000" w:themeColor="text1"/>
        </w:rPr>
        <w:t xml:space="preserve">Ийяд: </w:t>
      </w:r>
      <w:r w:rsidRPr="0093313D">
        <w:rPr>
          <w:i/>
          <w:iCs/>
          <w:color w:val="000000" w:themeColor="text1"/>
        </w:rPr>
        <w:t>«Люди много обсуждали эти хадисы, кто-то усердствует и беспристрастно изучает доводы, кто-то допускает упущения и пытается притянуть аргументы, кто-то пишет об этом очень долго и очень много, кто-то кратко и мало. Боль</w:t>
      </w:r>
      <w:r>
        <w:rPr>
          <w:i/>
          <w:iCs/>
          <w:color w:val="000000" w:themeColor="text1"/>
        </w:rPr>
        <w:t>ше всех об этом написал Абу Джа′</w:t>
      </w:r>
      <w:r w:rsidRPr="0093313D">
        <w:rPr>
          <w:i/>
          <w:iCs/>
          <w:color w:val="000000" w:themeColor="text1"/>
        </w:rPr>
        <w:t>фар</w:t>
      </w:r>
      <w:r>
        <w:rPr>
          <w:i/>
          <w:iCs/>
          <w:color w:val="000000" w:themeColor="text1"/>
        </w:rPr>
        <w:t xml:space="preserve"> </w:t>
      </w:r>
      <w:r w:rsidRPr="0093313D">
        <w:rPr>
          <w:i/>
          <w:iCs/>
          <w:color w:val="000000" w:themeColor="text1"/>
        </w:rPr>
        <w:t>ат-Тахаф</w:t>
      </w:r>
      <w:r>
        <w:rPr>
          <w:i/>
          <w:iCs/>
          <w:color w:val="000000" w:themeColor="text1"/>
        </w:rPr>
        <w:t>и аль-Ханафи. О</w:t>
      </w:r>
      <w:r w:rsidRPr="0093313D">
        <w:rPr>
          <w:i/>
          <w:iCs/>
          <w:color w:val="000000" w:themeColor="text1"/>
        </w:rPr>
        <w:t>н написал на это тему книгу размером более тысячи листов. Также об этом много написал Абу Джа</w:t>
      </w:r>
      <w:r>
        <w:rPr>
          <w:i/>
          <w:iCs/>
          <w:color w:val="000000" w:themeColor="text1"/>
        </w:rPr>
        <w:t>′</w:t>
      </w:r>
      <w:r w:rsidRPr="0093313D">
        <w:rPr>
          <w:i/>
          <w:iCs/>
          <w:color w:val="000000" w:themeColor="text1"/>
        </w:rPr>
        <w:t xml:space="preserve">фар ат-Табари. Затем Абу </w:t>
      </w:r>
      <w:r>
        <w:rPr>
          <w:i/>
          <w:iCs/>
          <w:color w:val="000000" w:themeColor="text1"/>
        </w:rPr>
        <w:t>′</w:t>
      </w:r>
      <w:r w:rsidRPr="0093313D">
        <w:rPr>
          <w:i/>
          <w:iCs/>
          <w:color w:val="000000" w:themeColor="text1"/>
        </w:rPr>
        <w:t>Абдулла</w:t>
      </w:r>
      <w:r>
        <w:rPr>
          <w:i/>
          <w:iCs/>
          <w:color w:val="000000" w:themeColor="text1"/>
        </w:rPr>
        <w:t>х</w:t>
      </w:r>
      <w:r w:rsidRPr="0093313D">
        <w:rPr>
          <w:i/>
          <w:iCs/>
          <w:color w:val="000000" w:themeColor="text1"/>
        </w:rPr>
        <w:t xml:space="preserve"> ибн Аб</w:t>
      </w:r>
      <w:r>
        <w:rPr>
          <w:i/>
          <w:iCs/>
          <w:color w:val="000000" w:themeColor="text1"/>
        </w:rPr>
        <w:t>и</w:t>
      </w:r>
      <w:r w:rsidRPr="0093313D">
        <w:rPr>
          <w:i/>
          <w:iCs/>
          <w:color w:val="000000" w:themeColor="text1"/>
        </w:rPr>
        <w:t xml:space="preserve"> Сафра, затем </w:t>
      </w:r>
      <w:r>
        <w:rPr>
          <w:i/>
          <w:iCs/>
          <w:color w:val="000000" w:themeColor="text1"/>
        </w:rPr>
        <w:t>аль-Мухалля</w:t>
      </w:r>
      <w:r w:rsidRPr="0093313D">
        <w:rPr>
          <w:i/>
          <w:iCs/>
          <w:color w:val="000000" w:themeColor="text1"/>
        </w:rPr>
        <w:t xml:space="preserve">б и </w:t>
      </w:r>
      <w:r>
        <w:rPr>
          <w:i/>
          <w:iCs/>
          <w:color w:val="000000" w:themeColor="text1"/>
        </w:rPr>
        <w:t>аль-</w:t>
      </w:r>
      <w:r w:rsidRPr="0093313D">
        <w:rPr>
          <w:i/>
          <w:iCs/>
          <w:color w:val="000000" w:themeColor="text1"/>
        </w:rPr>
        <w:t xml:space="preserve">Кады Абу </w:t>
      </w:r>
      <w:r>
        <w:rPr>
          <w:i/>
          <w:iCs/>
          <w:color w:val="000000" w:themeColor="text1"/>
        </w:rPr>
        <w:t>′</w:t>
      </w:r>
      <w:r w:rsidRPr="0093313D">
        <w:rPr>
          <w:i/>
          <w:iCs/>
          <w:color w:val="000000" w:themeColor="text1"/>
        </w:rPr>
        <w:t>Абдулла</w:t>
      </w:r>
      <w:r>
        <w:rPr>
          <w:i/>
          <w:iCs/>
          <w:color w:val="000000" w:themeColor="text1"/>
        </w:rPr>
        <w:t>х</w:t>
      </w:r>
      <w:r w:rsidRPr="0093313D">
        <w:rPr>
          <w:i/>
          <w:iCs/>
          <w:color w:val="000000" w:themeColor="text1"/>
        </w:rPr>
        <w:t xml:space="preserve"> ибн </w:t>
      </w:r>
      <w:r>
        <w:rPr>
          <w:i/>
          <w:iCs/>
          <w:color w:val="000000" w:themeColor="text1"/>
        </w:rPr>
        <w:t>уль-</w:t>
      </w:r>
      <w:r w:rsidRPr="0093313D">
        <w:rPr>
          <w:i/>
          <w:iCs/>
          <w:color w:val="000000" w:themeColor="text1"/>
        </w:rPr>
        <w:t xml:space="preserve">Мурабит, затем </w:t>
      </w:r>
      <w:r>
        <w:rPr>
          <w:i/>
          <w:iCs/>
          <w:color w:val="000000" w:themeColor="text1"/>
        </w:rPr>
        <w:t xml:space="preserve">аль-Кады Абу-ль </w:t>
      </w:r>
      <w:r w:rsidRPr="0093313D">
        <w:rPr>
          <w:i/>
          <w:iCs/>
          <w:color w:val="000000" w:themeColor="text1"/>
        </w:rPr>
        <w:t>Хасан ибн аль-</w:t>
      </w:r>
      <w:r>
        <w:rPr>
          <w:i/>
          <w:iCs/>
          <w:color w:val="000000" w:themeColor="text1"/>
        </w:rPr>
        <w:t>Кассар а</w:t>
      </w:r>
      <w:r w:rsidRPr="0093313D">
        <w:rPr>
          <w:i/>
          <w:iCs/>
          <w:color w:val="000000" w:themeColor="text1"/>
        </w:rPr>
        <w:t xml:space="preserve">ль-Багдади, затем аль-Хафиз Абу </w:t>
      </w:r>
      <w:r>
        <w:rPr>
          <w:i/>
          <w:iCs/>
          <w:color w:val="000000" w:themeColor="text1"/>
        </w:rPr>
        <w:t>′</w:t>
      </w:r>
      <w:r w:rsidRPr="0093313D">
        <w:rPr>
          <w:i/>
          <w:iCs/>
          <w:color w:val="000000" w:themeColor="text1"/>
        </w:rPr>
        <w:t xml:space="preserve">Умар ибн </w:t>
      </w:r>
      <w:r>
        <w:rPr>
          <w:i/>
          <w:iCs/>
          <w:color w:val="000000" w:themeColor="text1"/>
        </w:rPr>
        <w:t>′</w:t>
      </w:r>
      <w:r w:rsidRPr="0093313D">
        <w:rPr>
          <w:i/>
          <w:iCs/>
          <w:color w:val="000000" w:themeColor="text1"/>
        </w:rPr>
        <w:t>Абд</w:t>
      </w:r>
      <w:r>
        <w:rPr>
          <w:i/>
          <w:iCs/>
          <w:color w:val="000000" w:themeColor="text1"/>
        </w:rPr>
        <w:t xml:space="preserve"> </w:t>
      </w:r>
      <w:r w:rsidRPr="0093313D">
        <w:rPr>
          <w:i/>
          <w:iCs/>
          <w:color w:val="000000" w:themeColor="text1"/>
        </w:rPr>
        <w:t>уль-Бар</w:t>
      </w:r>
      <w:r>
        <w:rPr>
          <w:i/>
          <w:iCs/>
          <w:color w:val="000000" w:themeColor="text1"/>
        </w:rPr>
        <w:t>р</w:t>
      </w:r>
      <w:r w:rsidRPr="0093313D">
        <w:rPr>
          <w:i/>
          <w:iCs/>
          <w:color w:val="000000" w:themeColor="text1"/>
        </w:rPr>
        <w:t>».</w:t>
      </w:r>
    </w:p>
    <w:p w:rsidR="0093313D" w:rsidRPr="0093313D" w:rsidRDefault="0093313D" w:rsidP="0093313D">
      <w:pPr>
        <w:spacing w:line="360" w:lineRule="auto"/>
        <w:rPr>
          <w:i/>
          <w:iCs/>
          <w:color w:val="000000" w:themeColor="text1"/>
        </w:rPr>
      </w:pPr>
      <w:r>
        <w:rPr>
          <w:color w:val="000000" w:themeColor="text1"/>
        </w:rPr>
        <w:t>Аль-</w:t>
      </w:r>
      <w:r w:rsidRPr="0093313D">
        <w:rPr>
          <w:color w:val="000000" w:themeColor="text1"/>
        </w:rPr>
        <w:t xml:space="preserve">Кады </w:t>
      </w:r>
      <w:r>
        <w:rPr>
          <w:color w:val="000000" w:themeColor="text1"/>
        </w:rPr>
        <w:t>′</w:t>
      </w:r>
      <w:r w:rsidRPr="0093313D">
        <w:rPr>
          <w:color w:val="000000" w:themeColor="text1"/>
        </w:rPr>
        <w:t>Ийяд</w:t>
      </w:r>
      <w:r>
        <w:rPr>
          <w:color w:val="000000" w:themeColor="text1"/>
        </w:rPr>
        <w:t xml:space="preserve"> также</w:t>
      </w:r>
      <w:r w:rsidRPr="0093313D">
        <w:rPr>
          <w:color w:val="000000" w:themeColor="text1"/>
        </w:rPr>
        <w:t xml:space="preserve"> сказал: </w:t>
      </w:r>
      <w:r w:rsidRPr="0093313D">
        <w:rPr>
          <w:i/>
          <w:iCs/>
          <w:color w:val="000000" w:themeColor="text1"/>
        </w:rPr>
        <w:t>«Лучшим, что можно сказать по данному вопросу после того, как мы исследовали слова богословов и разобрались с их мнениями, и выбрали суть того, к чему сводятся разные версии хадисов, будет следующее суждение:</w:t>
      </w:r>
    </w:p>
    <w:p w:rsidR="0093313D" w:rsidRPr="0093313D" w:rsidRDefault="0093313D" w:rsidP="0093313D">
      <w:pPr>
        <w:spacing w:line="360" w:lineRule="auto"/>
        <w:rPr>
          <w:i/>
          <w:iCs/>
          <w:color w:val="000000" w:themeColor="text1"/>
        </w:rPr>
      </w:pPr>
      <w:r w:rsidRPr="0093313D">
        <w:rPr>
          <w:i/>
          <w:iCs/>
          <w:color w:val="000000" w:themeColor="text1"/>
        </w:rPr>
        <w:t>Пророк</w:t>
      </w:r>
      <w:r w:rsidR="00D74670">
        <w:rPr>
          <w:i/>
          <w:iCs/>
          <w:color w:val="000000" w:themeColor="text1"/>
        </w:rPr>
        <w:t xml:space="preserve"> (да благословит его Аллах и приветствует) </w:t>
      </w:r>
      <w:r w:rsidRPr="0093313D">
        <w:rPr>
          <w:i/>
          <w:iCs/>
          <w:color w:val="000000" w:themeColor="text1"/>
        </w:rPr>
        <w:t xml:space="preserve">дозволил людям совершать все эти три вида хаджа, дабы указать на их дозволенность. Если бы он велел делать какой-то один вид, то другие посчитали бы, что их хадж недействителен. Все люди приходили к нему, и каждому он велел или позволял совершить какой-то вид хаджа. И тогда каждый из них считал, что и </w:t>
      </w:r>
      <w:r>
        <w:rPr>
          <w:i/>
          <w:iCs/>
          <w:color w:val="000000" w:themeColor="text1"/>
        </w:rPr>
        <w:t>п</w:t>
      </w:r>
      <w:r w:rsidRPr="0093313D">
        <w:rPr>
          <w:i/>
          <w:iCs/>
          <w:color w:val="000000" w:themeColor="text1"/>
        </w:rPr>
        <w:t>ророк</w:t>
      </w:r>
      <w:r w:rsidR="00D74670">
        <w:rPr>
          <w:i/>
          <w:iCs/>
          <w:color w:val="000000" w:themeColor="text1"/>
        </w:rPr>
        <w:t xml:space="preserve"> (да благословит его Аллах и приветствует) </w:t>
      </w:r>
      <w:r w:rsidRPr="0093313D">
        <w:rPr>
          <w:i/>
          <w:iCs/>
          <w:color w:val="000000" w:themeColor="text1"/>
        </w:rPr>
        <w:t xml:space="preserve">совершал такой же вид хаджа, который совершал сам спрашивающий. Либо потому, что так этому человеку приказал </w:t>
      </w:r>
      <w:r>
        <w:rPr>
          <w:i/>
          <w:iCs/>
          <w:color w:val="000000" w:themeColor="text1"/>
        </w:rPr>
        <w:t>п</w:t>
      </w:r>
      <w:r w:rsidRPr="0093313D">
        <w:rPr>
          <w:i/>
          <w:iCs/>
          <w:color w:val="000000" w:themeColor="text1"/>
        </w:rPr>
        <w:t xml:space="preserve">ророк </w:t>
      </w:r>
      <w:r w:rsidR="003E10BA" w:rsidRPr="003E10BA">
        <w:rPr>
          <w:i/>
          <w:iCs/>
          <w:color w:val="000000" w:themeColor="text1"/>
        </w:rPr>
        <w:t>(да благословит его Аллах и приветствует)</w:t>
      </w:r>
      <w:r w:rsidRPr="0093313D">
        <w:rPr>
          <w:i/>
          <w:iCs/>
          <w:color w:val="000000" w:themeColor="text1"/>
        </w:rPr>
        <w:t>, либо потому, что он сам так истолковывал и так понял».</w:t>
      </w:r>
    </w:p>
    <w:p w:rsidR="0093313D" w:rsidRPr="0093313D" w:rsidRDefault="0093313D" w:rsidP="0093313D">
      <w:pPr>
        <w:spacing w:line="360" w:lineRule="auto"/>
        <w:rPr>
          <w:color w:val="000000" w:themeColor="text1"/>
        </w:rPr>
      </w:pPr>
      <w:r w:rsidRPr="0093313D">
        <w:rPr>
          <w:color w:val="000000" w:themeColor="text1"/>
        </w:rPr>
        <w:t xml:space="preserve">  Я скажу: люди, противоречащие вышеназванному мнению, утверждают, что тот вид, который выполнял </w:t>
      </w:r>
      <w:r>
        <w:rPr>
          <w:color w:val="000000" w:themeColor="text1"/>
        </w:rPr>
        <w:t>п</w:t>
      </w:r>
      <w:r w:rsidRPr="0093313D">
        <w:rPr>
          <w:color w:val="000000" w:themeColor="text1"/>
        </w:rPr>
        <w:t xml:space="preserve">ророк </w:t>
      </w:r>
      <w:r w:rsidR="003E10BA" w:rsidRPr="003E10BA">
        <w:rPr>
          <w:color w:val="000000" w:themeColor="text1"/>
        </w:rPr>
        <w:t>(да благословит его Аллах и приветствует)</w:t>
      </w:r>
      <w:r w:rsidRPr="0093313D">
        <w:rPr>
          <w:color w:val="000000" w:themeColor="text1"/>
        </w:rPr>
        <w:t xml:space="preserve">, является самым лучшим. Они аргументируют это тем, что если </w:t>
      </w:r>
      <w:r>
        <w:rPr>
          <w:color w:val="000000" w:themeColor="text1"/>
        </w:rPr>
        <w:t>п</w:t>
      </w:r>
      <w:r w:rsidRPr="0093313D">
        <w:rPr>
          <w:color w:val="000000" w:themeColor="text1"/>
        </w:rPr>
        <w:t>осланник Аллаха</w:t>
      </w:r>
      <w:r w:rsidR="00D74670">
        <w:rPr>
          <w:color w:val="000000" w:themeColor="text1"/>
        </w:rPr>
        <w:t xml:space="preserve"> (да благословит его Аллах и приветствует) </w:t>
      </w:r>
      <w:r w:rsidRPr="0093313D">
        <w:rPr>
          <w:color w:val="000000" w:themeColor="text1"/>
        </w:rPr>
        <w:t>выбрал этот вид хаджа, то он непременно является наилучшим, особенно если учесть т</w:t>
      </w:r>
      <w:r>
        <w:rPr>
          <w:color w:val="000000" w:themeColor="text1"/>
        </w:rPr>
        <w:t>о, что первоначальная тальбия</w:t>
      </w:r>
      <w:r w:rsidR="0029130A">
        <w:rPr>
          <w:rStyle w:val="ad"/>
          <w:color w:val="000000" w:themeColor="text1"/>
        </w:rPr>
        <w:footnoteReference w:id="999"/>
      </w:r>
      <w:r>
        <w:rPr>
          <w:color w:val="000000" w:themeColor="text1"/>
        </w:rPr>
        <w:t xml:space="preserve"> </w:t>
      </w:r>
      <w:r w:rsidRPr="0093313D">
        <w:rPr>
          <w:color w:val="000000" w:themeColor="text1"/>
        </w:rPr>
        <w:t xml:space="preserve">(объявление о входе в обряд хаджа) была </w:t>
      </w:r>
      <w:r w:rsidRPr="0093313D">
        <w:rPr>
          <w:color w:val="000000" w:themeColor="text1"/>
        </w:rPr>
        <w:lastRenderedPageBreak/>
        <w:t>продиктована ему в Откровении от Аллаха (Велик Он и Славен), как об этом сообщается в хадисе:</w:t>
      </w:r>
      <w:r>
        <w:rPr>
          <w:color w:val="000000" w:themeColor="text1"/>
        </w:rPr>
        <w:t xml:space="preserve"> </w:t>
      </w:r>
      <w:r w:rsidRPr="0093313D">
        <w:rPr>
          <w:b/>
          <w:bCs/>
          <w:i/>
          <w:iCs/>
          <w:color w:val="000000" w:themeColor="text1"/>
        </w:rPr>
        <w:t>«И спустился Д</w:t>
      </w:r>
      <w:r>
        <w:rPr>
          <w:b/>
          <w:bCs/>
          <w:i/>
          <w:iCs/>
          <w:color w:val="000000" w:themeColor="text1"/>
        </w:rPr>
        <w:t>жибриль, и сказал: ”Скажи: Я от</w:t>
      </w:r>
      <w:r w:rsidRPr="0093313D">
        <w:rPr>
          <w:b/>
          <w:bCs/>
          <w:i/>
          <w:iCs/>
          <w:color w:val="000000" w:themeColor="text1"/>
        </w:rPr>
        <w:t>зываюсь на твой призыв, совершая хадж и умру (</w:t>
      </w:r>
      <w:r>
        <w:rPr>
          <w:b/>
          <w:bCs/>
          <w:i/>
          <w:iCs/>
          <w:color w:val="000000" w:themeColor="text1"/>
        </w:rPr>
        <w:t>Ляббейка хаджатан ва умра)“»</w:t>
      </w:r>
      <w:r w:rsidRPr="0093313D">
        <w:rPr>
          <w:rStyle w:val="ad"/>
          <w:color w:val="000000" w:themeColor="text1"/>
        </w:rPr>
        <w:footnoteReference w:id="1000"/>
      </w:r>
      <w:r w:rsidRPr="0093313D">
        <w:rPr>
          <w:color w:val="000000" w:themeColor="text1"/>
        </w:rPr>
        <w:t>.</w:t>
      </w:r>
    </w:p>
    <w:p w:rsidR="0093313D" w:rsidRPr="0093313D" w:rsidRDefault="0093313D" w:rsidP="0029130A">
      <w:pPr>
        <w:spacing w:line="360" w:lineRule="auto"/>
        <w:rPr>
          <w:color w:val="000000" w:themeColor="text1"/>
        </w:rPr>
      </w:pPr>
      <w:r w:rsidRPr="0093313D">
        <w:rPr>
          <w:color w:val="000000" w:themeColor="text1"/>
        </w:rPr>
        <w:t xml:space="preserve">Существует противоречие относительно вида хаджа, совершённого </w:t>
      </w:r>
      <w:r w:rsidR="0029130A">
        <w:rPr>
          <w:color w:val="000000" w:themeColor="text1"/>
        </w:rPr>
        <w:t>п</w:t>
      </w:r>
      <w:r w:rsidRPr="0093313D">
        <w:rPr>
          <w:color w:val="000000" w:themeColor="text1"/>
        </w:rPr>
        <w:t xml:space="preserve">ророком </w:t>
      </w:r>
      <w:r w:rsidR="003E10BA" w:rsidRPr="003E10BA">
        <w:rPr>
          <w:color w:val="000000" w:themeColor="text1"/>
        </w:rPr>
        <w:t>(да благословит его Аллах и приветствует)</w:t>
      </w:r>
      <w:r w:rsidRPr="0093313D">
        <w:rPr>
          <w:color w:val="000000" w:themeColor="text1"/>
        </w:rPr>
        <w:t xml:space="preserve">, и [как уже было сказано выше] истина в том, что это был хадж-кыран, как это разъяснил автор матна (имам аш-Шаукани) в книге «Шарх аль-Мунтака». Однако впоследствии </w:t>
      </w:r>
      <w:r w:rsidR="0029130A">
        <w:rPr>
          <w:color w:val="000000" w:themeColor="text1"/>
        </w:rPr>
        <w:t>п</w:t>
      </w:r>
      <w:r w:rsidRPr="0093313D">
        <w:rPr>
          <w:color w:val="000000" w:themeColor="text1"/>
        </w:rPr>
        <w:t>ророк</w:t>
      </w:r>
      <w:r w:rsidR="00D74670">
        <w:rPr>
          <w:color w:val="000000" w:themeColor="text1"/>
        </w:rPr>
        <w:t xml:space="preserve"> (да благословит его Аллах и приветствует) </w:t>
      </w:r>
      <w:r w:rsidRPr="0093313D">
        <w:rPr>
          <w:color w:val="000000" w:themeColor="text1"/>
        </w:rPr>
        <w:t>с</w:t>
      </w:r>
      <w:r w:rsidR="0029130A">
        <w:rPr>
          <w:color w:val="000000" w:themeColor="text1"/>
        </w:rPr>
        <w:t>казал:</w:t>
      </w:r>
      <w:r w:rsidRPr="0093313D">
        <w:rPr>
          <w:color w:val="000000" w:themeColor="text1"/>
        </w:rPr>
        <w:t xml:space="preserve">  </w:t>
      </w:r>
      <w:r w:rsidRPr="0029130A">
        <w:rPr>
          <w:b/>
          <w:bCs/>
          <w:i/>
          <w:iCs/>
          <w:color w:val="000000" w:themeColor="text1"/>
        </w:rPr>
        <w:t xml:space="preserve">«Если бы можно было сделать то, что уже прошло, то я бы не стал гнать жертвенных животных, и сделал </w:t>
      </w:r>
      <w:r w:rsidR="0029130A">
        <w:rPr>
          <w:b/>
          <w:bCs/>
          <w:i/>
          <w:iCs/>
          <w:color w:val="000000" w:themeColor="text1"/>
        </w:rPr>
        <w:t>бы намерение совершить умру»</w:t>
      </w:r>
      <w:r w:rsidR="0029130A" w:rsidRPr="0029130A">
        <w:rPr>
          <w:rStyle w:val="ad"/>
          <w:color w:val="000000" w:themeColor="text1"/>
        </w:rPr>
        <w:footnoteReference w:id="1001"/>
      </w:r>
      <w:r w:rsidRPr="0029130A">
        <w:rPr>
          <w:color w:val="000000" w:themeColor="text1"/>
        </w:rPr>
        <w:t>.</w:t>
      </w:r>
    </w:p>
    <w:p w:rsidR="0093313D" w:rsidRPr="0093313D" w:rsidRDefault="0093313D" w:rsidP="0093313D">
      <w:pPr>
        <w:spacing w:line="360" w:lineRule="auto"/>
        <w:rPr>
          <w:color w:val="000000" w:themeColor="text1"/>
        </w:rPr>
      </w:pPr>
      <w:r w:rsidRPr="0093313D">
        <w:rPr>
          <w:color w:val="000000" w:themeColor="text1"/>
        </w:rPr>
        <w:t>То есть он поступил бы так же, как по его приказу поступили его сподвижники, как уже было сказано ранее, и в достоверности данного хадиса нет никаких разногласий. Данный хадис указывает на то, что хаджтаматту лучше, чем хадж-кыран, и в этом нет сомнений.</w:t>
      </w:r>
    </w:p>
    <w:p w:rsidR="0093313D" w:rsidRPr="0093313D" w:rsidRDefault="0093313D" w:rsidP="0029130A">
      <w:pPr>
        <w:spacing w:line="360" w:lineRule="auto"/>
        <w:rPr>
          <w:color w:val="000000" w:themeColor="text1"/>
        </w:rPr>
      </w:pPr>
      <w:r w:rsidRPr="0093313D">
        <w:rPr>
          <w:color w:val="000000" w:themeColor="text1"/>
        </w:rPr>
        <w:t xml:space="preserve">И не стоит обращать внимания на слова тех, кто утверждает, что якобы </w:t>
      </w:r>
      <w:r w:rsidR="0029130A">
        <w:rPr>
          <w:color w:val="000000" w:themeColor="text1"/>
        </w:rPr>
        <w:t>п</w:t>
      </w:r>
      <w:r w:rsidRPr="0093313D">
        <w:rPr>
          <w:color w:val="000000" w:themeColor="text1"/>
        </w:rPr>
        <w:t>ророк</w:t>
      </w:r>
      <w:r w:rsidR="00D74670">
        <w:rPr>
          <w:color w:val="000000" w:themeColor="text1"/>
        </w:rPr>
        <w:t xml:space="preserve"> (да благословит его Аллах и приветствует) </w:t>
      </w:r>
      <w:r w:rsidRPr="0093313D">
        <w:rPr>
          <w:color w:val="000000" w:themeColor="text1"/>
        </w:rPr>
        <w:t>сказал это, чтобы внести радость в сердца своих сподвижников, которые начали совершать хадж-таматту по незнанию. Это мнение несостоятельно, так как всё происходило в контексте событий, когда устанавливались законы Шариата [для будущих поколений], ситуация была не такой, что надо было кого-то утешать или смягчать сердца.</w:t>
      </w:r>
    </w:p>
    <w:p w:rsidR="0093313D" w:rsidRPr="0093313D" w:rsidRDefault="0093313D" w:rsidP="0029130A">
      <w:pPr>
        <w:spacing w:line="360" w:lineRule="auto"/>
        <w:rPr>
          <w:color w:val="000000" w:themeColor="text1"/>
        </w:rPr>
      </w:pPr>
      <w:r w:rsidRPr="0093313D">
        <w:rPr>
          <w:color w:val="000000" w:themeColor="text1"/>
        </w:rPr>
        <w:t>Истина в том, что хадж-таматту является наилучшим видом хаджа. Но мнение, что только таматту является единственно правильн</w:t>
      </w:r>
      <w:r w:rsidR="0029130A">
        <w:rPr>
          <w:color w:val="000000" w:themeColor="text1"/>
        </w:rPr>
        <w:t>ым, как утверждал Ибн аль-Каййим</w:t>
      </w:r>
      <w:r w:rsidRPr="0093313D">
        <w:rPr>
          <w:color w:val="000000" w:themeColor="text1"/>
        </w:rPr>
        <w:t>, подкрепляя своё мнение обильной</w:t>
      </w:r>
      <w:r w:rsidR="0029130A">
        <w:rPr>
          <w:color w:val="000000" w:themeColor="text1"/>
        </w:rPr>
        <w:t xml:space="preserve"> аргументацией, то это не так. </w:t>
      </w:r>
    </w:p>
    <w:p w:rsidR="0093313D" w:rsidRPr="0029130A" w:rsidRDefault="0093313D" w:rsidP="0029130A">
      <w:pPr>
        <w:spacing w:line="360" w:lineRule="auto"/>
        <w:rPr>
          <w:i/>
          <w:iCs/>
          <w:color w:val="000000" w:themeColor="text1"/>
        </w:rPr>
      </w:pPr>
      <w:r w:rsidRPr="0093313D">
        <w:rPr>
          <w:color w:val="000000" w:themeColor="text1"/>
        </w:rPr>
        <w:t xml:space="preserve">В книге «ат-Такмиль» сказано: </w:t>
      </w:r>
      <w:r w:rsidRPr="0029130A">
        <w:rPr>
          <w:i/>
          <w:iCs/>
          <w:color w:val="000000" w:themeColor="text1"/>
        </w:rPr>
        <w:t xml:space="preserve">«Люди пришли в разногласие по поводу обряда, совершённого </w:t>
      </w:r>
      <w:r w:rsidR="0029130A">
        <w:rPr>
          <w:i/>
          <w:iCs/>
          <w:color w:val="000000" w:themeColor="text1"/>
        </w:rPr>
        <w:t>п</w:t>
      </w:r>
      <w:r w:rsidRPr="0029130A">
        <w:rPr>
          <w:i/>
          <w:iCs/>
          <w:color w:val="000000" w:themeColor="text1"/>
        </w:rPr>
        <w:t xml:space="preserve">ророком </w:t>
      </w:r>
      <w:r w:rsidR="00F32E59" w:rsidRPr="00F32E59">
        <w:rPr>
          <w:i/>
          <w:iCs/>
          <w:color w:val="000000" w:themeColor="text1"/>
        </w:rPr>
        <w:t>(да благословит его Аллах и приветствует)</w:t>
      </w:r>
      <w:r w:rsidRPr="0029130A">
        <w:rPr>
          <w:i/>
          <w:iCs/>
          <w:color w:val="000000" w:themeColor="text1"/>
        </w:rPr>
        <w:t>, был ли это хадж-муфрад, или это был кыран, или же таматту? При этом он вёл за собой жертвенный скот. Суть же в следующем:</w:t>
      </w:r>
    </w:p>
    <w:p w:rsidR="0093313D" w:rsidRPr="0029130A" w:rsidRDefault="0093313D" w:rsidP="0029130A">
      <w:pPr>
        <w:spacing w:line="360" w:lineRule="auto"/>
        <w:rPr>
          <w:i/>
          <w:iCs/>
          <w:color w:val="000000" w:themeColor="text1"/>
        </w:rPr>
      </w:pPr>
      <w:r w:rsidRPr="0029130A">
        <w:rPr>
          <w:i/>
          <w:iCs/>
          <w:color w:val="000000" w:themeColor="text1"/>
        </w:rPr>
        <w:t xml:space="preserve">Когда </w:t>
      </w:r>
      <w:r w:rsidR="0029130A">
        <w:rPr>
          <w:i/>
          <w:iCs/>
          <w:color w:val="000000" w:themeColor="text1"/>
        </w:rPr>
        <w:t>п</w:t>
      </w:r>
      <w:r w:rsidRPr="0029130A">
        <w:rPr>
          <w:i/>
          <w:iCs/>
          <w:color w:val="000000" w:themeColor="text1"/>
        </w:rPr>
        <w:t>ророк</w:t>
      </w:r>
      <w:r w:rsidR="00D74670">
        <w:rPr>
          <w:i/>
          <w:iCs/>
          <w:color w:val="000000" w:themeColor="text1"/>
        </w:rPr>
        <w:t xml:space="preserve"> (да благословит его Аллах и приветствует) </w:t>
      </w:r>
      <w:r w:rsidRPr="0029130A">
        <w:rPr>
          <w:i/>
          <w:iCs/>
          <w:color w:val="000000" w:themeColor="text1"/>
        </w:rPr>
        <w:t xml:space="preserve">собрал людей и вышел вместе с ними из Пресветлой Медины, направляясь в Досточтимую Мекку, то не намеревался совершать ничего, кроме </w:t>
      </w:r>
      <w:r w:rsidRPr="0029130A">
        <w:rPr>
          <w:i/>
          <w:iCs/>
          <w:color w:val="000000" w:themeColor="text1"/>
        </w:rPr>
        <w:lastRenderedPageBreak/>
        <w:t xml:space="preserve">хаджа. Когда же он остановился в Зуль-Хулейфе, то ему было велено войти в хадж-кыран, и он вошёл в этот обряд со словами: </w:t>
      </w:r>
    </w:p>
    <w:p w:rsidR="0093313D" w:rsidRPr="0029130A" w:rsidRDefault="0093313D" w:rsidP="0093313D">
      <w:pPr>
        <w:spacing w:line="360" w:lineRule="auto"/>
        <w:rPr>
          <w:i/>
          <w:iCs/>
          <w:color w:val="000000" w:themeColor="text1"/>
        </w:rPr>
      </w:pPr>
      <w:r w:rsidRPr="0029130A">
        <w:rPr>
          <w:i/>
          <w:iCs/>
          <w:color w:val="000000" w:themeColor="text1"/>
        </w:rPr>
        <w:t xml:space="preserve">  «Я отзываюсь на твой призыв, совершая хадж и умру (Ляббейка хаджатан ва умра)». </w:t>
      </w:r>
    </w:p>
    <w:p w:rsidR="0093313D" w:rsidRPr="0029130A" w:rsidRDefault="0093313D" w:rsidP="0029130A">
      <w:pPr>
        <w:spacing w:line="360" w:lineRule="auto"/>
        <w:rPr>
          <w:i/>
          <w:iCs/>
          <w:color w:val="000000" w:themeColor="text1"/>
        </w:rPr>
      </w:pPr>
      <w:r w:rsidRPr="0029130A">
        <w:rPr>
          <w:i/>
          <w:iCs/>
          <w:color w:val="000000" w:themeColor="text1"/>
        </w:rPr>
        <w:t>Когда он</w:t>
      </w:r>
      <w:r w:rsidR="00D74670">
        <w:rPr>
          <w:i/>
          <w:iCs/>
          <w:color w:val="000000" w:themeColor="text1"/>
        </w:rPr>
        <w:t xml:space="preserve"> (да благословит его Аллах и приветствует) </w:t>
      </w:r>
      <w:r w:rsidRPr="0029130A">
        <w:rPr>
          <w:i/>
          <w:iCs/>
          <w:color w:val="000000" w:themeColor="text1"/>
        </w:rPr>
        <w:t>вошёл в Мекку, то увидел невежество арабов и вспомнил о том, что в доисламскую эпоху они считали совершение умры в месяцы хаджа одним из самых худших и самых греховных поступков, также он видел, что он уже на закате своих лет и, возможно, не доживёт до следующего хаджа. Тогда он решил развеять эти предрассудки самым ясным образом, и повелел людям прервать намерение хаджа</w:t>
      </w:r>
      <w:r w:rsidR="0029130A">
        <w:rPr>
          <w:i/>
          <w:iCs/>
          <w:color w:val="000000" w:themeColor="text1"/>
        </w:rPr>
        <w:t xml:space="preserve"> и поменять обряд на обряд умры</w:t>
      </w:r>
      <w:r w:rsidR="0029130A" w:rsidRPr="0029130A">
        <w:rPr>
          <w:rStyle w:val="ad"/>
          <w:color w:val="000000" w:themeColor="text1"/>
        </w:rPr>
        <w:footnoteReference w:id="1002"/>
      </w:r>
      <w:r w:rsidRPr="0029130A">
        <w:rPr>
          <w:i/>
          <w:iCs/>
          <w:color w:val="000000" w:themeColor="text1"/>
        </w:rPr>
        <w:t>. Он</w:t>
      </w:r>
      <w:r w:rsidR="00D74670">
        <w:rPr>
          <w:i/>
          <w:iCs/>
          <w:color w:val="000000" w:themeColor="text1"/>
        </w:rPr>
        <w:t xml:space="preserve"> (да благословит его Аллах и приветствует) </w:t>
      </w:r>
      <w:r w:rsidR="0029130A">
        <w:rPr>
          <w:i/>
          <w:iCs/>
          <w:color w:val="000000" w:themeColor="text1"/>
        </w:rPr>
        <w:t>сказал:</w:t>
      </w:r>
      <w:r w:rsidRPr="0029130A">
        <w:rPr>
          <w:i/>
          <w:iCs/>
          <w:color w:val="000000" w:themeColor="text1"/>
        </w:rPr>
        <w:t xml:space="preserve"> </w:t>
      </w:r>
      <w:r w:rsidRPr="0029130A">
        <w:rPr>
          <w:b/>
          <w:bCs/>
          <w:i/>
          <w:iCs/>
          <w:color w:val="000000" w:themeColor="text1"/>
        </w:rPr>
        <w:t>«Если бы можно было сделать то, что уже прошло, то я бы не стал гнать жертвенных животных, и сделал бы намерение совершить умру».</w:t>
      </w:r>
      <w:r w:rsidRPr="0029130A">
        <w:rPr>
          <w:i/>
          <w:iCs/>
          <w:color w:val="000000" w:themeColor="text1"/>
        </w:rPr>
        <w:t xml:space="preserve"> </w:t>
      </w:r>
    </w:p>
    <w:p w:rsidR="0093313D" w:rsidRPr="0029130A" w:rsidRDefault="0093313D" w:rsidP="0029130A">
      <w:pPr>
        <w:spacing w:line="360" w:lineRule="auto"/>
        <w:rPr>
          <w:i/>
          <w:iCs/>
          <w:color w:val="000000" w:themeColor="text1"/>
        </w:rPr>
      </w:pPr>
      <w:r w:rsidRPr="0029130A">
        <w:rPr>
          <w:i/>
          <w:iCs/>
          <w:color w:val="000000" w:themeColor="text1"/>
        </w:rPr>
        <w:t>Сам же он</w:t>
      </w:r>
      <w:r w:rsidR="00D74670">
        <w:rPr>
          <w:i/>
          <w:iCs/>
          <w:color w:val="000000" w:themeColor="text1"/>
        </w:rPr>
        <w:t xml:space="preserve"> (да благословит его Аллах и приветствует) </w:t>
      </w:r>
      <w:r w:rsidRPr="0029130A">
        <w:rPr>
          <w:i/>
          <w:iCs/>
          <w:color w:val="000000" w:themeColor="text1"/>
        </w:rPr>
        <w:t>совершал хадж-муфрад, если учитывать его изначальное намерение (ният) и то, что стало широко известным. Если же смотреть на его тальбию, которую он произнёс в Акыке, то его обрядом был хадж</w:t>
      </w:r>
      <w:r w:rsidR="0029130A">
        <w:rPr>
          <w:i/>
          <w:iCs/>
          <w:color w:val="000000" w:themeColor="text1"/>
        </w:rPr>
        <w:t>-</w:t>
      </w:r>
      <w:r w:rsidRPr="0029130A">
        <w:rPr>
          <w:i/>
          <w:iCs/>
          <w:color w:val="000000" w:themeColor="text1"/>
        </w:rPr>
        <w:t xml:space="preserve">кыран, ведь ему было велено: «Прочитай намаз в этой благословенной долине и скажи: ”Умра в хадже“». И можно сказать совершал таматту, если учесть, что он вёл за собой скот, согласно своему стремлению и желанию. И нигде не сообщается, что он обновлял свой ихрам и не входил заново в </w:t>
      </w:r>
      <w:r w:rsidR="0029130A">
        <w:rPr>
          <w:i/>
          <w:iCs/>
          <w:color w:val="000000" w:themeColor="text1"/>
        </w:rPr>
        <w:t>состояние ихрама в день Тарвия</w:t>
      </w:r>
      <w:r w:rsidRPr="0029130A">
        <w:rPr>
          <w:i/>
          <w:iCs/>
          <w:color w:val="000000" w:themeColor="text1"/>
        </w:rPr>
        <w:t>. Но известно, что он повторно провозгласил тальбию, когда вышел в путь из Мины, направляясь в Арафат. Поэтому можно сказать, что он совершал хадж-кыран, и совершал муфрад в самом начал</w:t>
      </w:r>
      <w:r w:rsidR="0029130A">
        <w:rPr>
          <w:i/>
          <w:iCs/>
          <w:color w:val="000000" w:themeColor="text1"/>
        </w:rPr>
        <w:t>е, и завершил его как таматту».</w:t>
      </w:r>
    </w:p>
    <w:p w:rsidR="0093313D" w:rsidRPr="0029130A" w:rsidRDefault="0093313D" w:rsidP="0029130A">
      <w:pPr>
        <w:spacing w:line="360" w:lineRule="auto"/>
        <w:rPr>
          <w:i/>
          <w:iCs/>
          <w:color w:val="000000" w:themeColor="text1"/>
        </w:rPr>
      </w:pPr>
      <w:r w:rsidRPr="0093313D">
        <w:rPr>
          <w:color w:val="000000" w:themeColor="text1"/>
        </w:rPr>
        <w:t xml:space="preserve">В книге «аль-Масва» сказано: </w:t>
      </w:r>
      <w:r w:rsidRPr="0029130A">
        <w:rPr>
          <w:i/>
          <w:iCs/>
          <w:color w:val="000000" w:themeColor="text1"/>
        </w:rPr>
        <w:t xml:space="preserve">«Заключение после исследования по данному вопросу таково, что сподвижники не разногласили по поводу тех действий </w:t>
      </w:r>
      <w:r w:rsidR="0029130A">
        <w:rPr>
          <w:i/>
          <w:iCs/>
          <w:color w:val="000000" w:themeColor="text1"/>
        </w:rPr>
        <w:t>п</w:t>
      </w:r>
      <w:r w:rsidRPr="0029130A">
        <w:rPr>
          <w:i/>
          <w:iCs/>
          <w:color w:val="000000" w:themeColor="text1"/>
        </w:rPr>
        <w:t xml:space="preserve">ророка </w:t>
      </w:r>
      <w:r w:rsidR="003E10BA" w:rsidRPr="003E10BA">
        <w:rPr>
          <w:i/>
          <w:iCs/>
          <w:color w:val="000000" w:themeColor="text1"/>
        </w:rPr>
        <w:t>(да благословит его Аллах и приветствует)</w:t>
      </w:r>
      <w:r w:rsidRPr="0029130A">
        <w:rPr>
          <w:i/>
          <w:iCs/>
          <w:color w:val="000000" w:themeColor="text1"/>
        </w:rPr>
        <w:t xml:space="preserve">, которые они наблюдали. Они видели, что он вошёл в состояние ихрама в Зуль-Хулейфе, и что он совершал обход (таваф) и проход между Сафой и Марвой (сай) сразу же по приезду в Мекку. Затем в день Тарвия он направился в долину Мина, затем остановился в долине Арафат, затем ночевал в долине Муздалифа, остановившись в местечке, называемом аль-Маш’ар аль-харам. Затем он вернулся в Мину, там он бросал камни, принёс жертву и обрил голову. Затем он совершил обход посещения </w:t>
      </w:r>
      <w:r w:rsidRPr="0029130A">
        <w:rPr>
          <w:i/>
          <w:iCs/>
          <w:color w:val="000000" w:themeColor="text1"/>
        </w:rPr>
        <w:lastRenderedPageBreak/>
        <w:t>(таваф Зияра). Затем бросал камни на протяжении последующих трёх дней. Всё это они видели, но затем по-разному истолковали его деяния согласно собственным умозаключениям и мнениям.</w:t>
      </w:r>
    </w:p>
    <w:p w:rsidR="0093313D" w:rsidRPr="0029130A" w:rsidRDefault="0093313D" w:rsidP="0093313D">
      <w:pPr>
        <w:spacing w:line="360" w:lineRule="auto"/>
        <w:rPr>
          <w:i/>
          <w:iCs/>
          <w:color w:val="000000" w:themeColor="text1"/>
        </w:rPr>
      </w:pPr>
      <w:r w:rsidRPr="0029130A">
        <w:rPr>
          <w:i/>
          <w:iCs/>
          <w:color w:val="000000" w:themeColor="text1"/>
        </w:rPr>
        <w:t>Некоторые сказали, что он совершал хадж-муфрад, а первый обход был обходом прибытия (таваф кудум), а проход (сай) относился к самому хаджу, и он оставался в состоянии ихрама, потому что его намерение было на совершение хаджа.</w:t>
      </w:r>
    </w:p>
    <w:p w:rsidR="0093313D" w:rsidRPr="0029130A" w:rsidRDefault="0093313D" w:rsidP="0093313D">
      <w:pPr>
        <w:spacing w:line="360" w:lineRule="auto"/>
        <w:rPr>
          <w:i/>
          <w:iCs/>
          <w:color w:val="000000" w:themeColor="text1"/>
        </w:rPr>
      </w:pPr>
      <w:r w:rsidRPr="0029130A">
        <w:rPr>
          <w:i/>
          <w:iCs/>
          <w:color w:val="000000" w:themeColor="text1"/>
        </w:rPr>
        <w:t>Другие сказали, что он совершал хадж-таматту, потому что вёл за собой жертвенный скот, а обход (таваф) и проход (сай) были умрой, то есть, по сути, его обход прибытия (таваф кудум) и проход (сай) сподвижники посчитали умрой, хотя они на самом деле принадлежали к хаджу. И сказали, что в ихраме он оставался во время таматту только ради жертвенного скота, который он вёл за собой.</w:t>
      </w:r>
    </w:p>
    <w:p w:rsidR="0093313D" w:rsidRPr="0029130A" w:rsidRDefault="0093313D" w:rsidP="0093313D">
      <w:pPr>
        <w:spacing w:line="360" w:lineRule="auto"/>
        <w:rPr>
          <w:i/>
          <w:iCs/>
          <w:color w:val="000000" w:themeColor="text1"/>
        </w:rPr>
      </w:pPr>
      <w:r w:rsidRPr="0029130A">
        <w:rPr>
          <w:i/>
          <w:iCs/>
          <w:color w:val="000000" w:themeColor="text1"/>
        </w:rPr>
        <w:t>Третьи сказали, что он совершал хадж-кыран, который не требует от паломника совершения двух обходов вокруг Каабы и двух проходов между Сафой и Марвой.</w:t>
      </w:r>
    </w:p>
    <w:p w:rsidR="0093313D" w:rsidRPr="0029130A" w:rsidRDefault="0093313D" w:rsidP="0093313D">
      <w:pPr>
        <w:spacing w:line="360" w:lineRule="auto"/>
        <w:rPr>
          <w:i/>
          <w:iCs/>
          <w:color w:val="000000" w:themeColor="text1"/>
        </w:rPr>
      </w:pPr>
      <w:r w:rsidRPr="0029130A">
        <w:rPr>
          <w:i/>
          <w:iCs/>
          <w:color w:val="000000" w:themeColor="text1"/>
        </w:rPr>
        <w:t>Все эти разногласия следует рассматривать так же, как и прочие разногласия в вопросах иджтихада.</w:t>
      </w:r>
    </w:p>
    <w:p w:rsidR="0093313D" w:rsidRPr="0029130A" w:rsidRDefault="0093313D" w:rsidP="0029130A">
      <w:pPr>
        <w:spacing w:line="360" w:lineRule="auto"/>
        <w:rPr>
          <w:i/>
          <w:iCs/>
          <w:color w:val="000000" w:themeColor="text1"/>
        </w:rPr>
      </w:pPr>
      <w:r w:rsidRPr="0029130A">
        <w:rPr>
          <w:i/>
          <w:iCs/>
          <w:color w:val="000000" w:themeColor="text1"/>
        </w:rPr>
        <w:t xml:space="preserve">Что же касается мнения о том, что он совершал ещё один проход между Сафой и Марвой (сай) после первого «прохода посещения» (сай зияра) то, как бы ни назвали его хадж, таматту или кыран, следует знать, что не имеется никаких известных риваятов хадиса, говорящих, что он делал это (второй сай). Напротив, имеется сообщение от Джабира, что после «прохода посещения» (сай </w:t>
      </w:r>
      <w:r w:rsidR="0029130A">
        <w:rPr>
          <w:i/>
          <w:iCs/>
          <w:color w:val="000000" w:themeColor="text1"/>
        </w:rPr>
        <w:t>зияра) он больше не делал сай».</w:t>
      </w:r>
    </w:p>
    <w:p w:rsidR="0093313D" w:rsidRPr="0029130A" w:rsidRDefault="0093313D" w:rsidP="0029130A">
      <w:pPr>
        <w:spacing w:line="360" w:lineRule="auto"/>
        <w:rPr>
          <w:i/>
          <w:iCs/>
          <w:color w:val="000000" w:themeColor="text1"/>
        </w:rPr>
      </w:pPr>
      <w:r w:rsidRPr="0093313D">
        <w:rPr>
          <w:color w:val="000000" w:themeColor="text1"/>
        </w:rPr>
        <w:t xml:space="preserve">Ан-Навави сказал в своём толковании к сборнику «Сахих Муслим»: </w:t>
      </w:r>
      <w:r w:rsidRPr="0029130A">
        <w:rPr>
          <w:i/>
          <w:iCs/>
          <w:color w:val="000000" w:themeColor="text1"/>
        </w:rPr>
        <w:t xml:space="preserve">«Что касается обряда </w:t>
      </w:r>
      <w:r w:rsidR="0029130A">
        <w:rPr>
          <w:i/>
          <w:iCs/>
          <w:color w:val="000000" w:themeColor="text1"/>
        </w:rPr>
        <w:t>п</w:t>
      </w:r>
      <w:r w:rsidRPr="0029130A">
        <w:rPr>
          <w:i/>
          <w:iCs/>
          <w:color w:val="000000" w:themeColor="text1"/>
        </w:rPr>
        <w:t xml:space="preserve">ророка </w:t>
      </w:r>
      <w:r w:rsidR="003E10BA" w:rsidRPr="003E10BA">
        <w:rPr>
          <w:i/>
          <w:iCs/>
          <w:color w:val="000000" w:themeColor="text1"/>
        </w:rPr>
        <w:t>(да благословит его Аллах и приветствует)</w:t>
      </w:r>
      <w:r w:rsidRPr="0029130A">
        <w:rPr>
          <w:i/>
          <w:iCs/>
          <w:color w:val="000000" w:themeColor="text1"/>
        </w:rPr>
        <w:t>, который он совершал, то он выбрал наилучшее, и вступил в обряд хаджа-муфрад, об этом свидетельствуют достоверные хадисы. А те хадисы, в которых сообщается, что он делал таматту, то имеется в виду, что он велел другим паломникам совершать этот вид. Хадисы же, в которых говорится, что он делал кыран, то в этих хадисах сообщается о его последующем положении, а не о начале обряда. Дело в том, что когда он велел своим сподвижниками выйти из обряда хаджа и поменять намерение хадж на намерение умры с целью низложения обычаев доисламской эпохи невежества, то сделал исключение для тех, кто гнал с собой жертвенный скот. Затем он сам и другие люди, гнавшие с собой жертвенный скот, в конце обряда принесли жертвоприношение, совершив соединение (кыран) двух обрядов в одном действии. То есть они объединили обряд умры с обрядом хаджа в одно целое. Пророк</w:t>
      </w:r>
      <w:r w:rsidR="00D74670">
        <w:rPr>
          <w:i/>
          <w:iCs/>
          <w:color w:val="000000" w:themeColor="text1"/>
        </w:rPr>
        <w:t xml:space="preserve"> (да благословит его Аллах и приветствует) </w:t>
      </w:r>
      <w:r w:rsidRPr="0029130A">
        <w:rPr>
          <w:i/>
          <w:iCs/>
          <w:color w:val="000000" w:themeColor="text1"/>
        </w:rPr>
        <w:t xml:space="preserve">сделал это, дабы поддержать своих сподвижников и успокоить их, ведь им пришлось совершать умру в месяцы хаджа, а совершение её в период хаджа считалось среди них до </w:t>
      </w:r>
      <w:r w:rsidR="0029130A">
        <w:rPr>
          <w:i/>
          <w:iCs/>
          <w:color w:val="000000" w:themeColor="text1"/>
        </w:rPr>
        <w:t>и</w:t>
      </w:r>
      <w:r w:rsidRPr="0029130A">
        <w:rPr>
          <w:i/>
          <w:iCs/>
          <w:color w:val="000000" w:themeColor="text1"/>
        </w:rPr>
        <w:t xml:space="preserve">слама большим </w:t>
      </w:r>
      <w:r w:rsidRPr="0029130A">
        <w:rPr>
          <w:i/>
          <w:iCs/>
          <w:color w:val="000000" w:themeColor="text1"/>
        </w:rPr>
        <w:lastRenderedPageBreak/>
        <w:t xml:space="preserve">грехом. Но он не мог выйти из начатого им обряда, так как с ним был жертвенный скот, и он указал им на это, разъясняя им причину того, почему не может проявить с ними полную солидарность [в совершении такого же обряда, который совершают они]. Таким образом, </w:t>
      </w:r>
      <w:r w:rsidR="0029130A">
        <w:rPr>
          <w:i/>
          <w:iCs/>
          <w:color w:val="000000" w:themeColor="text1"/>
        </w:rPr>
        <w:t>п</w:t>
      </w:r>
      <w:r w:rsidRPr="0029130A">
        <w:rPr>
          <w:i/>
          <w:iCs/>
          <w:color w:val="000000" w:themeColor="text1"/>
        </w:rPr>
        <w:t>ророк</w:t>
      </w:r>
      <w:r w:rsidR="00D74670">
        <w:rPr>
          <w:i/>
          <w:iCs/>
          <w:color w:val="000000" w:themeColor="text1"/>
        </w:rPr>
        <w:t xml:space="preserve"> (да благословит его Аллах и приветствует) </w:t>
      </w:r>
      <w:r w:rsidRPr="0029130A">
        <w:rPr>
          <w:i/>
          <w:iCs/>
          <w:color w:val="000000" w:themeColor="text1"/>
        </w:rPr>
        <w:t>остался в обряде хаджкыран до самого конца.</w:t>
      </w:r>
    </w:p>
    <w:p w:rsidR="0041630F" w:rsidRPr="0029130A" w:rsidRDefault="0093313D" w:rsidP="0029130A">
      <w:pPr>
        <w:spacing w:line="360" w:lineRule="auto"/>
        <w:rPr>
          <w:i/>
          <w:iCs/>
          <w:color w:val="000000" w:themeColor="text1"/>
        </w:rPr>
      </w:pPr>
      <w:r w:rsidRPr="0029130A">
        <w:rPr>
          <w:i/>
          <w:iCs/>
          <w:color w:val="000000" w:themeColor="text1"/>
        </w:rPr>
        <w:t>Большинство учёных едины в том, что разрешается человеку ввести обряд хаджа в обряд умры, и лишь некоторые ск</w:t>
      </w:r>
      <w:r w:rsidR="0029130A">
        <w:rPr>
          <w:i/>
          <w:iCs/>
          <w:color w:val="000000" w:themeColor="text1"/>
        </w:rPr>
        <w:t xml:space="preserve">азали, что этого делать нельзя». </w:t>
      </w:r>
    </w:p>
    <w:p w:rsidR="0001196F" w:rsidRDefault="0001196F" w:rsidP="0001196F">
      <w:pPr>
        <w:pStyle w:val="3"/>
      </w:pPr>
      <w:r w:rsidRPr="00F60D0D">
        <w:rPr>
          <w:sz w:val="28"/>
          <w:szCs w:val="28"/>
        </w:rPr>
        <w:t>•</w:t>
      </w:r>
      <w:r>
        <w:t xml:space="preserve"> ВОПРОС № 5: О МИКАТАХ</w:t>
      </w:r>
    </w:p>
    <w:p w:rsidR="0029130A" w:rsidRPr="00242C0F" w:rsidRDefault="0029130A" w:rsidP="0029130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9130A">
        <w:rPr>
          <w:i/>
          <w:iCs/>
          <w:color w:val="000000" w:themeColor="text1"/>
        </w:rPr>
        <w:t>Входить в состояние ихрама следует</w:t>
      </w:r>
      <w:r>
        <w:rPr>
          <w:i/>
          <w:iCs/>
          <w:color w:val="000000" w:themeColor="text1"/>
        </w:rPr>
        <w:t xml:space="preserve">…». </w:t>
      </w:r>
    </w:p>
    <w:p w:rsidR="0029130A" w:rsidRPr="0029130A" w:rsidRDefault="0029130A" w:rsidP="0029130A">
      <w:pPr>
        <w:spacing w:line="360" w:lineRule="auto"/>
        <w:rPr>
          <w:color w:val="000000" w:themeColor="text1"/>
        </w:rPr>
      </w:pPr>
      <w:r w:rsidRPr="0029130A">
        <w:rPr>
          <w:color w:val="000000" w:themeColor="text1"/>
        </w:rPr>
        <w:t xml:space="preserve">Вход в состояние ихрама в обряде хаджа и умры подобен совершению «такбират-уль-ихрам» в начале намаза. Это действие являет собой выражение искренности, </w:t>
      </w:r>
      <w:r>
        <w:rPr>
          <w:color w:val="000000" w:themeColor="text1"/>
        </w:rPr>
        <w:t>е</w:t>
      </w:r>
      <w:r w:rsidRPr="0029130A">
        <w:rPr>
          <w:color w:val="000000" w:themeColor="text1"/>
        </w:rPr>
        <w:t>динобожия и возвеличивания Аллаха, это утверждение твёрдости намерения совершить хадж в форме явного действия. Входя в ихрам, паломник уничижает своё эго и покоряет свою душу Аллаху, отказываясь от услад этой жизни, украшений и привычных вещей, и встаёт на путь, где ему придётся терпеть трудности и лишения, покрыться пылью и преодолевать тяготы пути ради Всевышнего Аллаха.</w:t>
      </w:r>
    </w:p>
    <w:p w:rsidR="0029130A" w:rsidRPr="0029130A" w:rsidRDefault="0029130A" w:rsidP="0029130A">
      <w:pPr>
        <w:spacing w:line="360" w:lineRule="auto"/>
        <w:rPr>
          <w:color w:val="000000" w:themeColor="text1"/>
        </w:rPr>
      </w:pPr>
      <w:r w:rsidRPr="0029130A">
        <w:rPr>
          <w:color w:val="000000" w:themeColor="text1"/>
        </w:rPr>
        <w:t xml:space="preserve">  Я скажу: нет никакого довода, что человек, который не совершает один из двух обрядов (хадж или умру), обязан входить в состояние ихрама [при входе в Мекку]. Что касается аята: </w:t>
      </w:r>
      <w:r w:rsidRPr="0029130A">
        <w:rPr>
          <w:b/>
          <w:bCs/>
          <w:color w:val="000000" w:themeColor="text1"/>
        </w:rPr>
        <w:t>«А когда вы освободитесь от ихрама, то можете охотиться»</w:t>
      </w:r>
      <w:r>
        <w:rPr>
          <w:rStyle w:val="ad"/>
          <w:color w:val="000000" w:themeColor="text1"/>
        </w:rPr>
        <w:footnoteReference w:id="1003"/>
      </w:r>
      <w:r w:rsidRPr="0029130A">
        <w:rPr>
          <w:color w:val="000000" w:themeColor="text1"/>
        </w:rPr>
        <w:t>, — то здесь лишь указание на то, что было запретным для них в состоянии ихра</w:t>
      </w:r>
      <w:r>
        <w:rPr>
          <w:color w:val="000000" w:themeColor="text1"/>
        </w:rPr>
        <w:t>ма, как сказал Всевышний Аллах:</w:t>
      </w:r>
      <w:r w:rsidRPr="0029130A">
        <w:rPr>
          <w:color w:val="000000" w:themeColor="text1"/>
        </w:rPr>
        <w:t xml:space="preserve"> </w:t>
      </w:r>
      <w:r w:rsidRPr="0029130A">
        <w:rPr>
          <w:b/>
          <w:bCs/>
          <w:color w:val="000000" w:themeColor="text1"/>
        </w:rPr>
        <w:t>«Вам дозволена скотина, кроме той, о которой вам будет возвещено, и кроме добычи, на которую вы осмелились охотиться в ихраме»</w:t>
      </w:r>
      <w:r>
        <w:rPr>
          <w:rStyle w:val="ad"/>
          <w:color w:val="000000" w:themeColor="text1"/>
        </w:rPr>
        <w:footnoteReference w:id="1004"/>
      </w:r>
      <w:r>
        <w:rPr>
          <w:color w:val="000000" w:themeColor="text1"/>
        </w:rPr>
        <w:t>.</w:t>
      </w:r>
      <w:r w:rsidRPr="0029130A">
        <w:rPr>
          <w:color w:val="000000" w:themeColor="text1"/>
        </w:rPr>
        <w:t xml:space="preserve"> </w:t>
      </w:r>
    </w:p>
    <w:p w:rsidR="0029130A" w:rsidRPr="0029130A" w:rsidRDefault="0029130A" w:rsidP="0029130A">
      <w:pPr>
        <w:spacing w:line="360" w:lineRule="auto"/>
        <w:rPr>
          <w:color w:val="000000" w:themeColor="text1"/>
        </w:rPr>
      </w:pPr>
      <w:r w:rsidRPr="0029130A">
        <w:rPr>
          <w:color w:val="000000" w:themeColor="text1"/>
        </w:rPr>
        <w:t>Из этого ясно, что ихрам требуется только для совершения одного из двух обрядов (хадж или умра), затем Аллах сообщил, что после ихрама им вновь можно охотиться.</w:t>
      </w:r>
    </w:p>
    <w:p w:rsidR="0029130A" w:rsidRPr="0029130A" w:rsidRDefault="0029130A" w:rsidP="0029130A">
      <w:pPr>
        <w:spacing w:line="360" w:lineRule="auto"/>
        <w:rPr>
          <w:color w:val="000000" w:themeColor="text1"/>
        </w:rPr>
      </w:pPr>
      <w:r w:rsidRPr="0029130A">
        <w:rPr>
          <w:color w:val="000000" w:themeColor="text1"/>
        </w:rPr>
        <w:t xml:space="preserve">Мнение же Ибн </w:t>
      </w:r>
      <w:r>
        <w:rPr>
          <w:color w:val="000000" w:themeColor="text1"/>
        </w:rPr>
        <w:t>′</w:t>
      </w:r>
      <w:r w:rsidRPr="0029130A">
        <w:rPr>
          <w:color w:val="000000" w:themeColor="text1"/>
        </w:rPr>
        <w:t xml:space="preserve">Аббаса по данному вопросу является его собственным иджтихадом, и никоим образом не может являться доводом, так как это только лишь иджтихад. И поэтому Ибн </w:t>
      </w:r>
      <w:r>
        <w:rPr>
          <w:color w:val="000000" w:themeColor="text1"/>
        </w:rPr>
        <w:t>′</w:t>
      </w:r>
      <w:r w:rsidRPr="0029130A">
        <w:rPr>
          <w:color w:val="000000" w:themeColor="text1"/>
        </w:rPr>
        <w:t xml:space="preserve">Умар противоречил ему в этом, и показательно перешёл пределы миката без ихрама, как об этом сообщается в сборнике «аль-Муватта» имама Малика. И известно, что мусульмане в эпоху </w:t>
      </w:r>
      <w:r>
        <w:rPr>
          <w:color w:val="000000" w:themeColor="text1"/>
        </w:rPr>
        <w:lastRenderedPageBreak/>
        <w:t>п</w:t>
      </w:r>
      <w:r w:rsidRPr="0029130A">
        <w:rPr>
          <w:color w:val="000000" w:themeColor="text1"/>
        </w:rPr>
        <w:t>ророка</w:t>
      </w:r>
      <w:r w:rsidR="00D74670">
        <w:rPr>
          <w:color w:val="000000" w:themeColor="text1"/>
        </w:rPr>
        <w:t xml:space="preserve"> (да благословит его Аллах и приветствует) </w:t>
      </w:r>
      <w:r w:rsidRPr="0029130A">
        <w:rPr>
          <w:color w:val="000000" w:themeColor="text1"/>
        </w:rPr>
        <w:t xml:space="preserve">приезжали в Мекку по своим мирским делам, и нигде не сообщается, что он велел кому-либо из них входить в ихрам. Это ясно из истории аль-Хаджаджа ибн </w:t>
      </w:r>
      <w:r>
        <w:rPr>
          <w:color w:val="000000" w:themeColor="text1"/>
        </w:rPr>
        <w:t>′</w:t>
      </w:r>
      <w:r w:rsidRPr="0029130A">
        <w:rPr>
          <w:color w:val="000000" w:themeColor="text1"/>
        </w:rPr>
        <w:t xml:space="preserve">Алята и из истории Абу Катады, когда он </w:t>
      </w:r>
      <w:r>
        <w:rPr>
          <w:color w:val="000000" w:themeColor="text1"/>
        </w:rPr>
        <w:t>убил</w:t>
      </w:r>
      <w:r w:rsidRPr="0029130A">
        <w:rPr>
          <w:color w:val="000000" w:themeColor="text1"/>
        </w:rPr>
        <w:t xml:space="preserve"> </w:t>
      </w:r>
      <w:r>
        <w:rPr>
          <w:color w:val="000000" w:themeColor="text1"/>
        </w:rPr>
        <w:t>дикого осла</w:t>
      </w:r>
      <w:r w:rsidRPr="0029130A">
        <w:rPr>
          <w:color w:val="000000" w:themeColor="text1"/>
        </w:rPr>
        <w:t xml:space="preserve"> уже за пределами миката, будучи при этом без ихрама. Пророк</w:t>
      </w:r>
      <w:r w:rsidR="00D74670">
        <w:rPr>
          <w:color w:val="000000" w:themeColor="text1"/>
        </w:rPr>
        <w:t xml:space="preserve"> (да благословит его Аллах и приветствует) </w:t>
      </w:r>
      <w:r w:rsidRPr="0029130A">
        <w:rPr>
          <w:color w:val="000000" w:themeColor="text1"/>
        </w:rPr>
        <w:t>послал его в Мекку с поручением до начала хаджа, и он пересёк пределы миката без ихрама, не собираясь совершать ни хадж, ни умру.</w:t>
      </w:r>
    </w:p>
    <w:p w:rsidR="0041630F" w:rsidRDefault="0029130A" w:rsidP="0029130A">
      <w:pPr>
        <w:spacing w:line="360" w:lineRule="auto"/>
        <w:rPr>
          <w:color w:val="000000" w:themeColor="text1"/>
        </w:rPr>
      </w:pPr>
      <w:r w:rsidRPr="0029130A">
        <w:rPr>
          <w:color w:val="000000" w:themeColor="text1"/>
        </w:rPr>
        <w:t xml:space="preserve">Отсутствие обязательств (бараа аслийя) — это основа, и данное положение не меняется до тех пор, пока мы не увидим достоверный довод, накладывающий на человека какие-либо обязательства. Человеку, который приехал в Мекку не для хаджа или умры, разрешается пересекать пределы микатов без ихрама, и это мнение Ибн </w:t>
      </w:r>
      <w:r>
        <w:rPr>
          <w:color w:val="000000" w:themeColor="text1"/>
        </w:rPr>
        <w:t>′</w:t>
      </w:r>
      <w:r w:rsidRPr="0029130A">
        <w:rPr>
          <w:color w:val="000000" w:themeColor="text1"/>
        </w:rPr>
        <w:t>Умара и окончательное мнение имама аш-Шафи</w:t>
      </w:r>
      <w:r>
        <w:rPr>
          <w:color w:val="000000" w:themeColor="text1"/>
        </w:rPr>
        <w:t>′</w:t>
      </w:r>
      <w:r w:rsidRPr="0029130A">
        <w:rPr>
          <w:color w:val="000000" w:themeColor="text1"/>
        </w:rPr>
        <w:t xml:space="preserve">и. Что касается утверждения об обязательности принесения искупительной жертвы тому, кто пересёк пределы миката без ихрама, обосновывая это тем, что этот человек оставил обряд паломничества, то такое утверждение безосновательно, так как ихрам не является обрядом только для тех, кто желает совершить хадж или умру. Нет хадисов, в которых сообщалось бы, что </w:t>
      </w:r>
      <w:r>
        <w:rPr>
          <w:color w:val="000000" w:themeColor="text1"/>
        </w:rPr>
        <w:t>п</w:t>
      </w:r>
      <w:r w:rsidRPr="0029130A">
        <w:rPr>
          <w:color w:val="000000" w:themeColor="text1"/>
        </w:rPr>
        <w:t>осланник Аллаха</w:t>
      </w:r>
      <w:r w:rsidR="00D74670">
        <w:rPr>
          <w:color w:val="000000" w:themeColor="text1"/>
        </w:rPr>
        <w:t xml:space="preserve"> (да благословит его Аллах и приветствует) </w:t>
      </w:r>
      <w:r w:rsidRPr="0029130A">
        <w:rPr>
          <w:color w:val="000000" w:themeColor="text1"/>
        </w:rPr>
        <w:t xml:space="preserve">сказал: «Кто оставил совершение обряда, то должен принести искупительную жертву», но это лишь высказывание, которое передаётся от Ибн </w:t>
      </w:r>
      <w:r>
        <w:rPr>
          <w:color w:val="000000" w:themeColor="text1"/>
        </w:rPr>
        <w:t>′</w:t>
      </w:r>
      <w:r w:rsidRPr="0029130A">
        <w:rPr>
          <w:color w:val="000000" w:themeColor="text1"/>
        </w:rPr>
        <w:t>Аббаса в «аль-Муватта».</w:t>
      </w:r>
    </w:p>
    <w:p w:rsidR="0029130A" w:rsidRPr="00242C0F" w:rsidRDefault="0029130A" w:rsidP="0029130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«…в известных микатах</w:t>
      </w:r>
      <w:r w:rsidRPr="0001196F">
        <w:rPr>
          <w:rStyle w:val="ad"/>
          <w:color w:val="000000" w:themeColor="text1"/>
        </w:rPr>
        <w:footnoteReference w:id="1005"/>
      </w:r>
      <w:r>
        <w:rPr>
          <w:i/>
          <w:iCs/>
          <w:color w:val="000000" w:themeColor="text1"/>
        </w:rPr>
        <w:t xml:space="preserve">…». </w:t>
      </w:r>
    </w:p>
    <w:p w:rsidR="0001196F" w:rsidRPr="0001196F" w:rsidRDefault="0001196F" w:rsidP="0001196F">
      <w:pPr>
        <w:spacing w:line="360" w:lineRule="auto"/>
        <w:rPr>
          <w:i/>
          <w:iCs/>
          <w:color w:val="000000" w:themeColor="text1"/>
        </w:rPr>
      </w:pPr>
      <w:r w:rsidRPr="0001196F">
        <w:rPr>
          <w:color w:val="000000" w:themeColor="text1"/>
        </w:rPr>
        <w:t xml:space="preserve">Это подтверждается хадисом Ибн </w:t>
      </w:r>
      <w:r>
        <w:rPr>
          <w:color w:val="000000" w:themeColor="text1"/>
        </w:rPr>
        <w:t>′</w:t>
      </w:r>
      <w:r w:rsidRPr="0001196F">
        <w:rPr>
          <w:color w:val="000000" w:themeColor="text1"/>
        </w:rPr>
        <w:t xml:space="preserve">Аббаса, который приводится в сборниках аль-Бухари и Муслима, в котором говорится: </w:t>
      </w:r>
      <w:r w:rsidRPr="0001196F">
        <w:rPr>
          <w:i/>
          <w:iCs/>
          <w:color w:val="000000" w:themeColor="text1"/>
        </w:rPr>
        <w:t>«Посланник Аллаха</w:t>
      </w:r>
      <w:r w:rsidR="00D74670">
        <w:rPr>
          <w:i/>
          <w:iCs/>
          <w:color w:val="000000" w:themeColor="text1"/>
        </w:rPr>
        <w:t xml:space="preserve"> (да благословит его Аллах и приветствует) </w:t>
      </w:r>
      <w:r w:rsidRPr="0001196F">
        <w:rPr>
          <w:i/>
          <w:iCs/>
          <w:color w:val="000000" w:themeColor="text1"/>
        </w:rPr>
        <w:t xml:space="preserve">назначил микатом для жителей Медины Зуль-Хулейфу, для жителей Шама Джухфу, для жителей Неджда Карнуль-Маназиль, а для жителей Йемена Ялямлям, и сказал: </w:t>
      </w:r>
      <w:r w:rsidRPr="0001196F">
        <w:rPr>
          <w:b/>
          <w:bCs/>
          <w:i/>
          <w:iCs/>
          <w:color w:val="000000" w:themeColor="text1"/>
        </w:rPr>
        <w:t>”Эти микаты для этих земель, и для тех, кто пришёл к ним (к этим микатам), даже если они не из этих земель, для тех, кто желает совершить хадж и умру“</w:t>
      </w:r>
      <w:r>
        <w:rPr>
          <w:i/>
          <w:iCs/>
          <w:color w:val="000000" w:themeColor="text1"/>
        </w:rPr>
        <w:t>»</w:t>
      </w:r>
      <w:r w:rsidRPr="0001196F">
        <w:rPr>
          <w:rStyle w:val="ad"/>
          <w:color w:val="000000" w:themeColor="text1"/>
        </w:rPr>
        <w:footnoteReference w:id="1006"/>
      </w:r>
      <w:r w:rsidRPr="0001196F">
        <w:rPr>
          <w:color w:val="000000" w:themeColor="text1"/>
        </w:rPr>
        <w:t>.</w:t>
      </w:r>
    </w:p>
    <w:p w:rsidR="0001196F" w:rsidRPr="0001196F" w:rsidRDefault="0001196F" w:rsidP="0001196F">
      <w:pPr>
        <w:spacing w:line="360" w:lineRule="auto"/>
        <w:rPr>
          <w:color w:val="000000" w:themeColor="text1"/>
        </w:rPr>
      </w:pPr>
      <w:r w:rsidRPr="0001196F">
        <w:rPr>
          <w:color w:val="000000" w:themeColor="text1"/>
        </w:rPr>
        <w:t>Польза же от установления микатов в том, чтобы люди не затягивали с вхождением в ихрам, поэтому как только они прибывают в один из них, то могут вступить в желаемый обряд паломничества и войти в ихрам.</w:t>
      </w:r>
    </w:p>
    <w:p w:rsidR="0001196F" w:rsidRPr="0001196F" w:rsidRDefault="0001196F" w:rsidP="0001196F">
      <w:pPr>
        <w:spacing w:line="360" w:lineRule="auto"/>
        <w:rPr>
          <w:color w:val="000000" w:themeColor="text1"/>
        </w:rPr>
      </w:pPr>
      <w:r w:rsidRPr="0001196F">
        <w:rPr>
          <w:color w:val="000000" w:themeColor="text1"/>
        </w:rPr>
        <w:lastRenderedPageBreak/>
        <w:t xml:space="preserve">Некоторые люди сказали, что </w:t>
      </w:r>
      <w:r>
        <w:rPr>
          <w:color w:val="000000" w:themeColor="text1"/>
        </w:rPr>
        <w:t>п</w:t>
      </w:r>
      <w:r w:rsidRPr="0001196F">
        <w:rPr>
          <w:color w:val="000000" w:themeColor="text1"/>
        </w:rPr>
        <w:t>осланник Аллаха</w:t>
      </w:r>
      <w:r w:rsidR="00D74670">
        <w:rPr>
          <w:color w:val="000000" w:themeColor="text1"/>
        </w:rPr>
        <w:t xml:space="preserve"> (да благословит его Аллах и приветствует) </w:t>
      </w:r>
      <w:r w:rsidRPr="0001196F">
        <w:rPr>
          <w:color w:val="000000" w:themeColor="text1"/>
        </w:rPr>
        <w:t>не устанавливал д</w:t>
      </w:r>
      <w:r>
        <w:rPr>
          <w:color w:val="000000" w:themeColor="text1"/>
        </w:rPr>
        <w:t>ля жителей Ирака микатом Зату ′</w:t>
      </w:r>
      <w:r w:rsidRPr="0001196F">
        <w:rPr>
          <w:color w:val="000000" w:themeColor="text1"/>
        </w:rPr>
        <w:t xml:space="preserve">Ирк, это сделал </w:t>
      </w:r>
      <w:r>
        <w:rPr>
          <w:color w:val="000000" w:themeColor="text1"/>
        </w:rPr>
        <w:t>′</w:t>
      </w:r>
      <w:r w:rsidRPr="0001196F">
        <w:rPr>
          <w:color w:val="000000" w:themeColor="text1"/>
        </w:rPr>
        <w:t xml:space="preserve">Умар ибн аль-Хаттаб (да будет им доволен Аллах). На это я скажу, и этого мнения придерживался Тавус, и такое же мнение привёл Ахмад ибн Ханбаль от Ибн </w:t>
      </w:r>
      <w:r>
        <w:rPr>
          <w:color w:val="000000" w:themeColor="text1"/>
        </w:rPr>
        <w:t>′Аббаса, и его придерживалась целая группа</w:t>
      </w:r>
      <w:r w:rsidRPr="0001196F">
        <w:rPr>
          <w:color w:val="000000" w:themeColor="text1"/>
        </w:rPr>
        <w:t xml:space="preserve"> учёных шафиитского мазхаба, такие как аль-Газали, ар-Рафи</w:t>
      </w:r>
      <w:r>
        <w:rPr>
          <w:color w:val="000000" w:themeColor="text1"/>
        </w:rPr>
        <w:t>′</w:t>
      </w:r>
      <w:r w:rsidRPr="0001196F">
        <w:rPr>
          <w:color w:val="000000" w:themeColor="text1"/>
        </w:rPr>
        <w:t xml:space="preserve">и, ан-Навави и другие, и на суть этого указал Ибн Хузейма и Ибн Мунзир, что нет достоверных хадисов о том, что </w:t>
      </w:r>
      <w:r>
        <w:rPr>
          <w:color w:val="000000" w:themeColor="text1"/>
        </w:rPr>
        <w:t>п</w:t>
      </w:r>
      <w:r w:rsidRPr="0001196F">
        <w:rPr>
          <w:color w:val="000000" w:themeColor="text1"/>
        </w:rPr>
        <w:t>ророк</w:t>
      </w:r>
      <w:r w:rsidR="00D74670">
        <w:rPr>
          <w:color w:val="000000" w:themeColor="text1"/>
        </w:rPr>
        <w:t xml:space="preserve"> (да благословит его Аллах и приветствует) </w:t>
      </w:r>
      <w:r w:rsidRPr="0001196F">
        <w:rPr>
          <w:color w:val="000000" w:themeColor="text1"/>
        </w:rPr>
        <w:t>назначил Зат</w:t>
      </w:r>
      <w:r>
        <w:rPr>
          <w:color w:val="000000" w:themeColor="text1"/>
        </w:rPr>
        <w:t>у ′</w:t>
      </w:r>
      <w:r w:rsidRPr="0001196F">
        <w:rPr>
          <w:color w:val="000000" w:themeColor="text1"/>
        </w:rPr>
        <w:t>Ирк микатом для жителей Ирака.</w:t>
      </w:r>
    </w:p>
    <w:p w:rsidR="0001196F" w:rsidRPr="0001196F" w:rsidRDefault="0001196F" w:rsidP="0001196F">
      <w:pPr>
        <w:spacing w:line="360" w:lineRule="auto"/>
        <w:rPr>
          <w:color w:val="000000" w:themeColor="text1"/>
        </w:rPr>
      </w:pPr>
      <w:r w:rsidRPr="0001196F">
        <w:rPr>
          <w:color w:val="000000" w:themeColor="text1"/>
        </w:rPr>
        <w:t xml:space="preserve">Аль-Хафиз Ибн Хаджар в «Фатх аль-Бари» сказал: </w:t>
      </w:r>
      <w:r w:rsidRPr="0001196F">
        <w:rPr>
          <w:i/>
          <w:iCs/>
          <w:color w:val="000000" w:themeColor="text1"/>
        </w:rPr>
        <w:t>«Возможно, до тех, кто говорит, что на это не указывают священные тексты, просто не дошли эти тексты, или они сочли эти хадисы слабыми, учитывая то, что все пути этих хадисов по отдельности имеют в себе определённые нарекания. Однако в совокупности всех путей (исна</w:t>
      </w:r>
      <w:r>
        <w:rPr>
          <w:i/>
          <w:iCs/>
          <w:color w:val="000000" w:themeColor="text1"/>
        </w:rPr>
        <w:t>дов) этот хадис подкрепляется».</w:t>
      </w:r>
    </w:p>
    <w:p w:rsidR="0041630F" w:rsidRDefault="0001196F" w:rsidP="0001196F">
      <w:pPr>
        <w:spacing w:line="360" w:lineRule="auto"/>
        <w:rPr>
          <w:color w:val="000000" w:themeColor="text1"/>
        </w:rPr>
      </w:pPr>
      <w:r w:rsidRPr="0001196F">
        <w:rPr>
          <w:color w:val="000000" w:themeColor="text1"/>
        </w:rPr>
        <w:t>Автор матна (имам аш-Шаукани) (да одарит его Аллах своей милостью) в книге «Шарх аль-Мунтака» назвал сподвижников, которые передали хадис про то, что Зат</w:t>
      </w:r>
      <w:r>
        <w:rPr>
          <w:color w:val="000000" w:themeColor="text1"/>
        </w:rPr>
        <w:t>у ′</w:t>
      </w:r>
      <w:r w:rsidRPr="0001196F">
        <w:rPr>
          <w:color w:val="000000" w:themeColor="text1"/>
        </w:rPr>
        <w:t>Ирк является микатом для жителей Ирака. И надо сказать, что в совокупности все риваяты, которые он назвал, не опускаются</w:t>
      </w:r>
      <w:r>
        <w:rPr>
          <w:color w:val="000000" w:themeColor="text1"/>
        </w:rPr>
        <w:t xml:space="preserve"> ниже уровня «хасан ли-гайрихи»</w:t>
      </w:r>
      <w:r>
        <w:rPr>
          <w:rStyle w:val="ad"/>
          <w:color w:val="000000" w:themeColor="text1"/>
        </w:rPr>
        <w:footnoteReference w:id="1007"/>
      </w:r>
      <w:r w:rsidRPr="0001196F">
        <w:rPr>
          <w:color w:val="000000" w:themeColor="text1"/>
        </w:rPr>
        <w:t>, и пригодны для использования в качестве довода.</w:t>
      </w:r>
    </w:p>
    <w:p w:rsidR="0001196F" w:rsidRPr="00242C0F" w:rsidRDefault="0001196F" w:rsidP="0001196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1196F">
        <w:rPr>
          <w:i/>
          <w:iCs/>
          <w:color w:val="000000" w:themeColor="text1"/>
        </w:rPr>
        <w:t>Тот же, кто находится ближе пределов миката, то его место вступления в обряд у него дома, а у жителей Мекки в самой Мекке</w:t>
      </w:r>
      <w:r>
        <w:rPr>
          <w:i/>
          <w:iCs/>
          <w:color w:val="000000" w:themeColor="text1"/>
        </w:rPr>
        <w:t xml:space="preserve">». </w:t>
      </w:r>
    </w:p>
    <w:p w:rsidR="0001196F" w:rsidRPr="0001196F" w:rsidRDefault="0001196F" w:rsidP="0001196F">
      <w:pPr>
        <w:spacing w:line="360" w:lineRule="auto"/>
        <w:rPr>
          <w:color w:val="000000" w:themeColor="text1"/>
        </w:rPr>
      </w:pPr>
      <w:r w:rsidRPr="0001196F">
        <w:rPr>
          <w:color w:val="000000" w:themeColor="text1"/>
        </w:rPr>
        <w:t xml:space="preserve">И также передаётся в сборниках аль-Бухари и Муслима от Ибн </w:t>
      </w:r>
      <w:r>
        <w:rPr>
          <w:color w:val="000000" w:themeColor="text1"/>
        </w:rPr>
        <w:t>′Умара</w:t>
      </w:r>
      <w:r>
        <w:rPr>
          <w:rStyle w:val="ad"/>
          <w:color w:val="000000" w:themeColor="text1"/>
        </w:rPr>
        <w:footnoteReference w:id="1008"/>
      </w:r>
      <w:r w:rsidRPr="0001196F">
        <w:rPr>
          <w:color w:val="000000" w:themeColor="text1"/>
        </w:rPr>
        <w:t xml:space="preserve">, и в одном риваяте от Ахмада, что он </w:t>
      </w:r>
      <w:r>
        <w:rPr>
          <w:color w:val="000000" w:themeColor="text1"/>
        </w:rPr>
        <w:t>провёл параллель между Зату ′</w:t>
      </w:r>
      <w:r w:rsidRPr="0001196F">
        <w:rPr>
          <w:color w:val="000000" w:themeColor="text1"/>
        </w:rPr>
        <w:t xml:space="preserve">Ирком и Каруль-Маназилем. Также приводится у аль-Бухари хадис о том, что </w:t>
      </w:r>
      <w:r>
        <w:rPr>
          <w:color w:val="000000" w:themeColor="text1"/>
        </w:rPr>
        <w:t>′</w:t>
      </w:r>
      <w:r w:rsidRPr="0001196F">
        <w:rPr>
          <w:color w:val="000000" w:themeColor="text1"/>
        </w:rPr>
        <w:t>Умар сказал жителям Басры и Куфы (которые находятся в Ираке), чтобы они проводили линию по Карнуль-Маназилю до своей до</w:t>
      </w:r>
      <w:r>
        <w:rPr>
          <w:color w:val="000000" w:themeColor="text1"/>
        </w:rPr>
        <w:t>роги, и назначил для них Зату ′</w:t>
      </w:r>
      <w:r w:rsidRPr="0001196F">
        <w:rPr>
          <w:color w:val="000000" w:themeColor="text1"/>
        </w:rPr>
        <w:t>Ир</w:t>
      </w:r>
      <w:r>
        <w:rPr>
          <w:color w:val="000000" w:themeColor="text1"/>
        </w:rPr>
        <w:t>к</w:t>
      </w:r>
      <w:r>
        <w:rPr>
          <w:rStyle w:val="ad"/>
          <w:color w:val="000000" w:themeColor="text1"/>
        </w:rPr>
        <w:footnoteReference w:id="1009"/>
      </w:r>
      <w:r w:rsidRPr="0001196F">
        <w:rPr>
          <w:color w:val="000000" w:themeColor="text1"/>
        </w:rPr>
        <w:t>.</w:t>
      </w:r>
    </w:p>
    <w:p w:rsidR="0041630F" w:rsidRPr="0001196F" w:rsidRDefault="0001196F" w:rsidP="00641926">
      <w:pPr>
        <w:spacing w:line="360" w:lineRule="auto"/>
        <w:rPr>
          <w:i/>
          <w:iCs/>
          <w:color w:val="000000" w:themeColor="text1"/>
        </w:rPr>
      </w:pPr>
      <w:r w:rsidRPr="0001196F">
        <w:rPr>
          <w:color w:val="000000" w:themeColor="text1"/>
        </w:rPr>
        <w:lastRenderedPageBreak/>
        <w:t xml:space="preserve">В книге «аль-Масва» сказано: </w:t>
      </w:r>
      <w:r w:rsidRPr="0001196F">
        <w:rPr>
          <w:i/>
          <w:iCs/>
          <w:color w:val="000000" w:themeColor="text1"/>
        </w:rPr>
        <w:t>«Микатом для жителя Мекки для совершения хаджа является сама Мекка, а для совершения умры он входит в ихрам в «хилле», т. е. за пределами заповед</w:t>
      </w:r>
      <w:r>
        <w:rPr>
          <w:i/>
          <w:iCs/>
          <w:color w:val="000000" w:themeColor="text1"/>
        </w:rPr>
        <w:t>ной территории (Харам Макки)</w:t>
      </w:r>
      <w:r>
        <w:rPr>
          <w:rStyle w:val="ad"/>
          <w:i/>
          <w:iCs/>
          <w:color w:val="000000" w:themeColor="text1"/>
        </w:rPr>
        <w:footnoteReference w:id="1010"/>
      </w:r>
      <w:r w:rsidRPr="0001196F">
        <w:rPr>
          <w:i/>
          <w:iCs/>
          <w:color w:val="000000" w:themeColor="text1"/>
        </w:rPr>
        <w:t>.</w:t>
      </w:r>
      <w:r w:rsidR="00641926">
        <w:rPr>
          <w:i/>
          <w:iCs/>
          <w:color w:val="000000" w:themeColor="text1"/>
        </w:rPr>
        <w:t xml:space="preserve"> </w:t>
      </w:r>
      <w:r w:rsidRPr="0001196F">
        <w:rPr>
          <w:i/>
          <w:iCs/>
          <w:color w:val="000000" w:themeColor="text1"/>
        </w:rPr>
        <w:t>В книге «аль-’Алямкирийя» сказано: «Тан’</w:t>
      </w:r>
      <w:r w:rsidR="00641926">
        <w:rPr>
          <w:i/>
          <w:iCs/>
          <w:color w:val="000000" w:themeColor="text1"/>
        </w:rPr>
        <w:t>им лучше»</w:t>
      </w:r>
      <w:r w:rsidR="00641926" w:rsidRPr="00641926">
        <w:rPr>
          <w:rStyle w:val="ad"/>
          <w:color w:val="000000" w:themeColor="text1"/>
        </w:rPr>
        <w:footnoteReference w:id="1011"/>
      </w:r>
      <w:r w:rsidRPr="00641926">
        <w:rPr>
          <w:color w:val="000000" w:themeColor="text1"/>
        </w:rPr>
        <w:t>.</w:t>
      </w:r>
      <w:r w:rsidRPr="0001196F">
        <w:rPr>
          <w:i/>
          <w:iCs/>
          <w:color w:val="000000" w:themeColor="text1"/>
        </w:rPr>
        <w:t xml:space="preserve"> В «аль-Минхадже» сказано: «Самыми лучшими местами в хилле [для вхождения в обряд умры] является Джи’рана, затем Тан’</w:t>
      </w:r>
      <w:r w:rsidR="00641926">
        <w:rPr>
          <w:i/>
          <w:iCs/>
          <w:color w:val="000000" w:themeColor="text1"/>
        </w:rPr>
        <w:t>и</w:t>
      </w:r>
      <w:r w:rsidRPr="0001196F">
        <w:rPr>
          <w:i/>
          <w:iCs/>
          <w:color w:val="000000" w:themeColor="text1"/>
        </w:rPr>
        <w:t>м, затем Худейбийя».</w:t>
      </w:r>
    </w:p>
    <w:p w:rsidR="00641926" w:rsidRDefault="00641926" w:rsidP="00641926">
      <w:pPr>
        <w:pStyle w:val="3"/>
      </w:pPr>
      <w:r w:rsidRPr="00F60D0D">
        <w:rPr>
          <w:sz w:val="28"/>
          <w:szCs w:val="28"/>
        </w:rPr>
        <w:t>•</w:t>
      </w:r>
      <w:r>
        <w:t xml:space="preserve"> ВОПРОС № 6: ПОЛНОЕ ОМОВЕНИЕ ПЕРЕД ИХРАМОМ</w:t>
      </w:r>
    </w:p>
    <w:p w:rsidR="00641926" w:rsidRDefault="00641926" w:rsidP="00641926">
      <w:pPr>
        <w:spacing w:line="360" w:lineRule="auto"/>
        <w:rPr>
          <w:color w:val="000000" w:themeColor="text1"/>
        </w:rPr>
      </w:pPr>
      <w:r w:rsidRPr="00641926">
        <w:rPr>
          <w:color w:val="000000" w:themeColor="text1"/>
        </w:rPr>
        <w:t>Относительно полного омовения перед ихрамом существует указание в хадисе, который передаёт ат-Тирмизи со слов Харидж</w:t>
      </w:r>
      <w:r>
        <w:rPr>
          <w:color w:val="000000" w:themeColor="text1"/>
        </w:rPr>
        <w:t>и</w:t>
      </w:r>
      <w:r w:rsidRPr="00641926">
        <w:rPr>
          <w:color w:val="000000" w:themeColor="text1"/>
        </w:rPr>
        <w:t xml:space="preserve"> ибн Зейда. Сам ат-Тирмизи назвал хадис хорошим (хасан), но а</w:t>
      </w:r>
      <w:r>
        <w:rPr>
          <w:color w:val="000000" w:themeColor="text1"/>
        </w:rPr>
        <w:t>ль-Укейли назвал его слабым (да′иф)</w:t>
      </w:r>
      <w:r>
        <w:rPr>
          <w:rStyle w:val="ad"/>
          <w:color w:val="000000" w:themeColor="text1"/>
        </w:rPr>
        <w:footnoteReference w:id="1012"/>
      </w:r>
      <w:r w:rsidRPr="00641926">
        <w:rPr>
          <w:color w:val="000000" w:themeColor="text1"/>
        </w:rPr>
        <w:t xml:space="preserve">. </w:t>
      </w:r>
    </w:p>
    <w:p w:rsidR="00641926" w:rsidRPr="00641926" w:rsidRDefault="00641926" w:rsidP="00641926">
      <w:pPr>
        <w:spacing w:line="360" w:lineRule="auto"/>
        <w:rPr>
          <w:color w:val="000000" w:themeColor="text1"/>
        </w:rPr>
      </w:pPr>
      <w:r w:rsidRPr="00641926">
        <w:rPr>
          <w:color w:val="000000" w:themeColor="text1"/>
        </w:rPr>
        <w:t>Что касается хадиса Джабира о родах Асмы</w:t>
      </w:r>
      <w:r w:rsidRPr="00641926">
        <w:t xml:space="preserve"> </w:t>
      </w:r>
      <w:r w:rsidRPr="00641926">
        <w:rPr>
          <w:color w:val="000000" w:themeColor="text1"/>
        </w:rPr>
        <w:t xml:space="preserve">и о том, что ей было велено совершить полное омовение (гусль), то этот хадис достоверен (сахих). Однако есть мнение, что ей было </w:t>
      </w:r>
      <w:r w:rsidRPr="00641926">
        <w:rPr>
          <w:color w:val="000000" w:themeColor="text1"/>
        </w:rPr>
        <w:lastRenderedPageBreak/>
        <w:t>велено совершить гусль не ради вхождения в ихрам, а для того, чтобы очиститься от нечистот послеродового кровотечения (нифас), и то же самое было велено делать женщинам</w:t>
      </w:r>
      <w:r>
        <w:rPr>
          <w:color w:val="000000" w:themeColor="text1"/>
        </w:rPr>
        <w:t xml:space="preserve"> во время менструаций (хайд)</w:t>
      </w:r>
      <w:r>
        <w:rPr>
          <w:rStyle w:val="ad"/>
          <w:color w:val="000000" w:themeColor="text1"/>
        </w:rPr>
        <w:footnoteReference w:id="1013"/>
      </w:r>
      <w:r w:rsidRPr="00641926">
        <w:rPr>
          <w:color w:val="000000" w:themeColor="text1"/>
        </w:rPr>
        <w:t>.</w:t>
      </w:r>
    </w:p>
    <w:p w:rsidR="00641926" w:rsidRPr="00641926" w:rsidRDefault="00641926" w:rsidP="00641926">
      <w:pPr>
        <w:spacing w:line="360" w:lineRule="auto"/>
        <w:rPr>
          <w:color w:val="000000" w:themeColor="text1"/>
        </w:rPr>
      </w:pPr>
      <w:r w:rsidRPr="00641926">
        <w:rPr>
          <w:color w:val="000000" w:themeColor="text1"/>
        </w:rPr>
        <w:t>Аль-Хаким и аль-Б</w:t>
      </w:r>
      <w:r>
        <w:rPr>
          <w:color w:val="000000" w:themeColor="text1"/>
        </w:rPr>
        <w:t>е</w:t>
      </w:r>
      <w:r w:rsidRPr="00641926">
        <w:rPr>
          <w:color w:val="000000" w:themeColor="text1"/>
        </w:rPr>
        <w:t xml:space="preserve">йхакы привели хадис со слов Ибн </w:t>
      </w:r>
      <w:r>
        <w:rPr>
          <w:color w:val="000000" w:themeColor="text1"/>
        </w:rPr>
        <w:t>′</w:t>
      </w:r>
      <w:r w:rsidRPr="00641926">
        <w:rPr>
          <w:color w:val="000000" w:themeColor="text1"/>
        </w:rPr>
        <w:t xml:space="preserve">Аббаса, что </w:t>
      </w:r>
      <w:r>
        <w:rPr>
          <w:color w:val="000000" w:themeColor="text1"/>
        </w:rPr>
        <w:t>п</w:t>
      </w:r>
      <w:r w:rsidRPr="00641926">
        <w:rPr>
          <w:color w:val="000000" w:themeColor="text1"/>
        </w:rPr>
        <w:t>ророк</w:t>
      </w:r>
      <w:r w:rsidR="00D74670">
        <w:rPr>
          <w:color w:val="000000" w:themeColor="text1"/>
        </w:rPr>
        <w:t xml:space="preserve"> (да благословит его Аллах и приветствует) </w:t>
      </w:r>
      <w:r w:rsidRPr="00641926">
        <w:rPr>
          <w:color w:val="000000" w:themeColor="text1"/>
        </w:rPr>
        <w:t xml:space="preserve">совершил гусль и одел свою одежду, а когда прибыл в Зуль-Хулейфу, прочитал два ракаата, затем вошёл в ихрам для </w:t>
      </w:r>
      <w:r>
        <w:rPr>
          <w:color w:val="000000" w:themeColor="text1"/>
        </w:rPr>
        <w:t>совершения хаджа. Но в иснаде</w:t>
      </w:r>
      <w:r>
        <w:rPr>
          <w:rStyle w:val="ad"/>
          <w:color w:val="000000" w:themeColor="text1"/>
        </w:rPr>
        <w:footnoteReference w:id="1014"/>
      </w:r>
      <w:r>
        <w:rPr>
          <w:color w:val="000000" w:themeColor="text1"/>
        </w:rPr>
        <w:t xml:space="preserve"> </w:t>
      </w:r>
      <w:r w:rsidRPr="00641926">
        <w:rPr>
          <w:color w:val="000000" w:themeColor="text1"/>
        </w:rPr>
        <w:t>этого хадиса есть Я</w:t>
      </w:r>
      <w:r>
        <w:rPr>
          <w:color w:val="000000" w:themeColor="text1"/>
        </w:rPr>
        <w:t>′</w:t>
      </w:r>
      <w:r w:rsidRPr="00641926">
        <w:rPr>
          <w:color w:val="000000" w:themeColor="text1"/>
        </w:rPr>
        <w:t xml:space="preserve">куб ибн </w:t>
      </w:r>
      <w:r>
        <w:rPr>
          <w:color w:val="000000" w:themeColor="text1"/>
        </w:rPr>
        <w:t>′</w:t>
      </w:r>
      <w:r w:rsidRPr="00641926">
        <w:rPr>
          <w:color w:val="000000" w:themeColor="text1"/>
        </w:rPr>
        <w:t>Ата, а он является</w:t>
      </w:r>
      <w:r>
        <w:rPr>
          <w:color w:val="000000" w:themeColor="text1"/>
        </w:rPr>
        <w:t xml:space="preserve"> слабым передатчиком</w:t>
      </w:r>
      <w:r>
        <w:rPr>
          <w:rStyle w:val="ad"/>
          <w:color w:val="000000" w:themeColor="text1"/>
        </w:rPr>
        <w:footnoteReference w:id="1015"/>
      </w:r>
      <w:r w:rsidRPr="00641926">
        <w:rPr>
          <w:color w:val="000000" w:themeColor="text1"/>
        </w:rPr>
        <w:t>.</w:t>
      </w:r>
    </w:p>
    <w:p w:rsidR="00641926" w:rsidRPr="00641926" w:rsidRDefault="00641926" w:rsidP="00641926">
      <w:pPr>
        <w:spacing w:line="360" w:lineRule="auto"/>
        <w:rPr>
          <w:color w:val="000000" w:themeColor="text1"/>
        </w:rPr>
      </w:pPr>
      <w:r w:rsidRPr="00641926">
        <w:rPr>
          <w:color w:val="000000" w:themeColor="text1"/>
        </w:rPr>
        <w:t xml:space="preserve">Хадис имеет неоднозначное выражение, может быть истолкован по разному, возможно это был гусль ради ихрама, а возможно ради чего-то другого, например, из-за большого осквернения (джанабы), или для очищения от дорожной пыли, или чтобы охладиться, или что-то в этом </w:t>
      </w:r>
      <w:r>
        <w:rPr>
          <w:color w:val="000000" w:themeColor="text1"/>
        </w:rPr>
        <w:t>роде. К тому же нет никаких ха</w:t>
      </w:r>
      <w:r w:rsidRPr="00641926">
        <w:rPr>
          <w:color w:val="000000" w:themeColor="text1"/>
        </w:rPr>
        <w:t xml:space="preserve">дисов указывающих, что </w:t>
      </w:r>
      <w:r>
        <w:rPr>
          <w:color w:val="000000" w:themeColor="text1"/>
        </w:rPr>
        <w:t>п</w:t>
      </w:r>
      <w:r w:rsidRPr="00641926">
        <w:rPr>
          <w:color w:val="000000" w:themeColor="text1"/>
        </w:rPr>
        <w:t>ророк</w:t>
      </w:r>
      <w:r w:rsidR="00D74670">
        <w:rPr>
          <w:color w:val="000000" w:themeColor="text1"/>
        </w:rPr>
        <w:t xml:space="preserve"> (да благословит его Аллах и приветствует) </w:t>
      </w:r>
      <w:r w:rsidRPr="00641926">
        <w:rPr>
          <w:color w:val="000000" w:themeColor="text1"/>
        </w:rPr>
        <w:t>велел кому-либо совершать гусль именно ради вхождения в ихрам, кроме тех случаев, когда он велел делать это женщинам, у которых идут менструальные или послерод</w:t>
      </w:r>
      <w:r>
        <w:rPr>
          <w:color w:val="000000" w:themeColor="text1"/>
        </w:rPr>
        <w:t>овые кро</w:t>
      </w:r>
      <w:r w:rsidRPr="00641926">
        <w:rPr>
          <w:color w:val="000000" w:themeColor="text1"/>
        </w:rPr>
        <w:t>вотечения. Другим же он этого делать не велел. Это говорит о том, что суть их омовения была в очищении от нечистот их положения. А если бы веление совершить гусль было ради самого ихрама, то для других людей это было бы ещё важнее, чем для тех женщин.</w:t>
      </w:r>
    </w:p>
    <w:p w:rsidR="0041630F" w:rsidRDefault="00641926" w:rsidP="00641926">
      <w:pPr>
        <w:spacing w:line="360" w:lineRule="auto"/>
        <w:rPr>
          <w:color w:val="000000" w:themeColor="text1"/>
        </w:rPr>
      </w:pPr>
      <w:r w:rsidRPr="00641926">
        <w:rPr>
          <w:color w:val="000000" w:themeColor="text1"/>
        </w:rPr>
        <w:t xml:space="preserve">Поэтому, учитывая, что действие </w:t>
      </w:r>
      <w:r>
        <w:rPr>
          <w:color w:val="000000" w:themeColor="text1"/>
        </w:rPr>
        <w:t>п</w:t>
      </w:r>
      <w:r w:rsidRPr="00641926">
        <w:rPr>
          <w:color w:val="000000" w:themeColor="text1"/>
        </w:rPr>
        <w:t>ророка</w:t>
      </w:r>
      <w:r w:rsidR="00D74670">
        <w:rPr>
          <w:color w:val="000000" w:themeColor="text1"/>
        </w:rPr>
        <w:t xml:space="preserve"> (да благословит его Аллах и приветствует) </w:t>
      </w:r>
      <w:r w:rsidRPr="00641926">
        <w:rPr>
          <w:color w:val="000000" w:themeColor="text1"/>
        </w:rPr>
        <w:t>имеет вероятность иного толкования (ихтималь), и с его стороны не имеется никакого конкретного побуждения совершать гусль, то можно сказать, что для утверждения данного действия в Шариате основания не имется.</w:t>
      </w:r>
    </w:p>
    <w:p w:rsidR="00641926" w:rsidRPr="00641926" w:rsidRDefault="00641926" w:rsidP="00641926">
      <w:pPr>
        <w:spacing w:line="360" w:lineRule="auto"/>
        <w:rPr>
          <w:color w:val="000000" w:themeColor="text1"/>
        </w:rPr>
      </w:pPr>
      <w:r w:rsidRPr="00641926">
        <w:rPr>
          <w:color w:val="000000" w:themeColor="text1"/>
        </w:rPr>
        <w:t>По п</w:t>
      </w:r>
      <w:r>
        <w:rPr>
          <w:color w:val="000000" w:themeColor="text1"/>
        </w:rPr>
        <w:t>оводу приведения себя в порядок</w:t>
      </w:r>
      <w:r>
        <w:rPr>
          <w:rStyle w:val="ad"/>
          <w:color w:val="000000" w:themeColor="text1"/>
        </w:rPr>
        <w:footnoteReference w:id="1016"/>
      </w:r>
      <w:r w:rsidRPr="00641926">
        <w:rPr>
          <w:color w:val="000000" w:themeColor="text1"/>
        </w:rPr>
        <w:t xml:space="preserve"> до вхождения в ихрам не существует какого-либо хадиса, на который можно было бы опереться для того, чтобы утвердить за данным действием Шариатский статус и считать его желательным (мустахаб).</w:t>
      </w:r>
    </w:p>
    <w:p w:rsidR="00641926" w:rsidRPr="00641926" w:rsidRDefault="00641926" w:rsidP="00641926">
      <w:pPr>
        <w:spacing w:line="360" w:lineRule="auto"/>
        <w:rPr>
          <w:color w:val="000000" w:themeColor="text1"/>
        </w:rPr>
      </w:pPr>
      <w:r w:rsidRPr="00641926">
        <w:rPr>
          <w:color w:val="000000" w:themeColor="text1"/>
        </w:rPr>
        <w:lastRenderedPageBreak/>
        <w:t xml:space="preserve">Если же скажут, что это имеет аналогию (кыяс) с тем, что </w:t>
      </w:r>
      <w:r>
        <w:rPr>
          <w:color w:val="000000" w:themeColor="text1"/>
        </w:rPr>
        <w:t>п</w:t>
      </w:r>
      <w:r w:rsidRPr="00641926">
        <w:rPr>
          <w:color w:val="000000" w:themeColor="text1"/>
        </w:rPr>
        <w:t>ророк</w:t>
      </w:r>
      <w:r w:rsidR="00D74670">
        <w:rPr>
          <w:color w:val="000000" w:themeColor="text1"/>
        </w:rPr>
        <w:t xml:space="preserve"> (да благословит его Аллах и приветствует) </w:t>
      </w:r>
      <w:r w:rsidRPr="00641926">
        <w:rPr>
          <w:color w:val="000000" w:themeColor="text1"/>
        </w:rPr>
        <w:t>умащался духами, то такая аналогия недействительна.</w:t>
      </w:r>
      <w:r>
        <w:rPr>
          <w:color w:val="000000" w:themeColor="text1"/>
        </w:rPr>
        <w:t xml:space="preserve"> К тому же следует учесть, что п</w:t>
      </w:r>
      <w:r w:rsidRPr="00641926">
        <w:rPr>
          <w:color w:val="000000" w:themeColor="text1"/>
        </w:rPr>
        <w:t>ророк</w:t>
      </w:r>
      <w:r w:rsidR="00D74670">
        <w:rPr>
          <w:color w:val="000000" w:themeColor="text1"/>
        </w:rPr>
        <w:t xml:space="preserve"> (да благословит его Аллах и приветствует) </w:t>
      </w:r>
      <w:r w:rsidRPr="00641926">
        <w:rPr>
          <w:color w:val="000000" w:themeColor="text1"/>
        </w:rPr>
        <w:t>указал, что при наступлении месяца Зуль-Хиджа тому человеку, который намерился приносить жертву, следует воздержаться от стрижки волос и удаления сухой кожи. Об этом свидетельствует хадис, приводимый в сборнике «Сахих Муслим», и в других</w:t>
      </w:r>
      <w:r>
        <w:rPr>
          <w:color w:val="000000" w:themeColor="text1"/>
        </w:rPr>
        <w:t xml:space="preserve"> сборниках со слов Умму Салямы</w:t>
      </w:r>
      <w:r>
        <w:rPr>
          <w:rStyle w:val="ad"/>
          <w:color w:val="000000" w:themeColor="text1"/>
        </w:rPr>
        <w:footnoteReference w:id="1017"/>
      </w:r>
      <w:r w:rsidRPr="00641926">
        <w:rPr>
          <w:color w:val="000000" w:themeColor="text1"/>
        </w:rPr>
        <w:t>. Паломник же, совершающий хадж, более достоин соблюдения этой Сунны, чем другие люди, ведь он полностью вовлечён в процесс хаджа и ему не до того, чтобы приводить себя в порядок.</w:t>
      </w:r>
    </w:p>
    <w:p w:rsidR="00641926" w:rsidRPr="00641926" w:rsidRDefault="00641926" w:rsidP="003E10BA">
      <w:pPr>
        <w:spacing w:line="360" w:lineRule="auto"/>
        <w:rPr>
          <w:color w:val="000000" w:themeColor="text1"/>
        </w:rPr>
      </w:pPr>
      <w:r w:rsidRPr="00641926">
        <w:rPr>
          <w:color w:val="000000" w:themeColor="text1"/>
        </w:rPr>
        <w:t xml:space="preserve">Сообщается в сборнике ат-Тирмизи со слов Ибн </w:t>
      </w:r>
      <w:r>
        <w:rPr>
          <w:color w:val="000000" w:themeColor="text1"/>
        </w:rPr>
        <w:t>′</w:t>
      </w:r>
      <w:r w:rsidRPr="00641926">
        <w:rPr>
          <w:color w:val="000000" w:themeColor="text1"/>
        </w:rPr>
        <w:t xml:space="preserve">Умара, что один человек спросил у </w:t>
      </w:r>
      <w:r>
        <w:rPr>
          <w:color w:val="000000" w:themeColor="text1"/>
        </w:rPr>
        <w:t>п</w:t>
      </w:r>
      <w:r w:rsidRPr="00641926">
        <w:rPr>
          <w:color w:val="000000" w:themeColor="text1"/>
        </w:rPr>
        <w:t>ророка</w:t>
      </w:r>
      <w:r w:rsidR="003E10BA">
        <w:rPr>
          <w:color w:val="000000" w:themeColor="text1"/>
        </w:rPr>
        <w:t xml:space="preserve"> </w:t>
      </w:r>
      <w:r w:rsidR="003E10BA" w:rsidRPr="003E10BA">
        <w:rPr>
          <w:color w:val="000000" w:themeColor="text1"/>
        </w:rPr>
        <w:t>(да благословит его Аллах и приветствует)</w:t>
      </w:r>
      <w:r w:rsidRPr="00641926">
        <w:rPr>
          <w:color w:val="000000" w:themeColor="text1"/>
        </w:rPr>
        <w:t xml:space="preserve">: </w:t>
      </w:r>
      <w:r w:rsidRPr="00641926">
        <w:rPr>
          <w:i/>
          <w:iCs/>
          <w:color w:val="000000" w:themeColor="text1"/>
        </w:rPr>
        <w:t>«Посланник Аллаха, каким бывает паломник?».</w:t>
      </w:r>
      <w:r w:rsidRPr="00641926">
        <w:rPr>
          <w:color w:val="000000" w:themeColor="text1"/>
        </w:rPr>
        <w:t xml:space="preserve"> Пророк</w:t>
      </w:r>
      <w:r w:rsidR="00D74670">
        <w:rPr>
          <w:color w:val="000000" w:themeColor="text1"/>
        </w:rPr>
        <w:t xml:space="preserve"> (да благословит его Аллах и приветствует) </w:t>
      </w:r>
      <w:r>
        <w:rPr>
          <w:color w:val="000000" w:themeColor="text1"/>
        </w:rPr>
        <w:t>ответил:</w:t>
      </w:r>
      <w:r w:rsidRPr="00641926">
        <w:rPr>
          <w:color w:val="000000" w:themeColor="text1"/>
        </w:rPr>
        <w:t xml:space="preserve"> </w:t>
      </w:r>
      <w:r w:rsidRPr="00641926">
        <w:rPr>
          <w:b/>
          <w:bCs/>
          <w:i/>
          <w:iCs/>
          <w:color w:val="000000" w:themeColor="text1"/>
        </w:rPr>
        <w:t xml:space="preserve">«Растрёпанным, </w:t>
      </w:r>
      <w:r>
        <w:rPr>
          <w:b/>
          <w:bCs/>
          <w:i/>
          <w:iCs/>
          <w:color w:val="000000" w:themeColor="text1"/>
        </w:rPr>
        <w:t>плохо пахнущим»</w:t>
      </w:r>
      <w:r w:rsidRPr="00641926">
        <w:rPr>
          <w:rStyle w:val="ad"/>
          <w:color w:val="000000" w:themeColor="text1"/>
        </w:rPr>
        <w:footnoteReference w:id="1018"/>
      </w:r>
      <w:r w:rsidRPr="00641926">
        <w:rPr>
          <w:color w:val="000000" w:themeColor="text1"/>
        </w:rPr>
        <w:t>.</w:t>
      </w:r>
    </w:p>
    <w:p w:rsidR="00641926" w:rsidRPr="00641926" w:rsidRDefault="00641926" w:rsidP="00641926">
      <w:pPr>
        <w:spacing w:line="360" w:lineRule="auto"/>
        <w:rPr>
          <w:color w:val="000000" w:themeColor="text1"/>
        </w:rPr>
      </w:pPr>
      <w:r w:rsidRPr="00641926">
        <w:rPr>
          <w:color w:val="000000" w:themeColor="text1"/>
        </w:rPr>
        <w:t>Сообщ</w:t>
      </w:r>
      <w:r>
        <w:rPr>
          <w:color w:val="000000" w:themeColor="text1"/>
        </w:rPr>
        <w:t>ается в сборнике «аль-Муватта»</w:t>
      </w:r>
      <w:r>
        <w:rPr>
          <w:rStyle w:val="ad"/>
          <w:color w:val="000000" w:themeColor="text1"/>
        </w:rPr>
        <w:footnoteReference w:id="1019"/>
      </w:r>
      <w:r w:rsidRPr="00641926">
        <w:rPr>
          <w:color w:val="000000" w:themeColor="text1"/>
        </w:rPr>
        <w:t xml:space="preserve">, что Ибн </w:t>
      </w:r>
      <w:r>
        <w:rPr>
          <w:color w:val="000000" w:themeColor="text1"/>
        </w:rPr>
        <w:t>′</w:t>
      </w:r>
      <w:r w:rsidRPr="00641926">
        <w:rPr>
          <w:color w:val="000000" w:themeColor="text1"/>
        </w:rPr>
        <w:t xml:space="preserve">Умар после того, как завершал пост в </w:t>
      </w:r>
      <w:r>
        <w:rPr>
          <w:color w:val="000000" w:themeColor="text1"/>
        </w:rPr>
        <w:t>р</w:t>
      </w:r>
      <w:r w:rsidRPr="00641926">
        <w:rPr>
          <w:color w:val="000000" w:themeColor="text1"/>
        </w:rPr>
        <w:t>амадане и имел твёрдое намерение совершить хадж в этом же году, то не постригал волосы на голове и не подстригал бороду до тех пор, пока не совершит хадж.</w:t>
      </w:r>
    </w:p>
    <w:p w:rsidR="00641926" w:rsidRDefault="00641926" w:rsidP="00641926">
      <w:pPr>
        <w:spacing w:line="360" w:lineRule="auto"/>
        <w:rPr>
          <w:color w:val="000000" w:themeColor="text1"/>
        </w:rPr>
      </w:pPr>
      <w:r w:rsidRPr="00641926">
        <w:rPr>
          <w:color w:val="000000" w:themeColor="text1"/>
        </w:rPr>
        <w:t>Суть, что небрежное отношение к шариатским положениям, утверждение чего-либо в религии без довода (далиля) или, что ещё хуже, утверждение в Шариате того, что противоречит доводу, всё это не имеет никакого отношения к тому, как поступают сторонники справедливости.</w:t>
      </w:r>
    </w:p>
    <w:p w:rsidR="00641926" w:rsidRDefault="00641926">
      <w:pPr>
        <w:rPr>
          <w:color w:val="000000" w:themeColor="text1"/>
        </w:rPr>
      </w:pPr>
      <w:r>
        <w:rPr>
          <w:color w:val="000000" w:themeColor="text1"/>
        </w:rPr>
        <w:br w:type="page"/>
      </w:r>
    </w:p>
    <w:p w:rsidR="00641926" w:rsidRPr="00A12343" w:rsidRDefault="00641926" w:rsidP="00641926">
      <w:pPr>
        <w:pStyle w:val="2"/>
        <w:ind w:firstLine="709"/>
      </w:pPr>
      <w:r w:rsidRPr="00A12343">
        <w:lastRenderedPageBreak/>
        <w:t xml:space="preserve">ГЛАВА </w:t>
      </w:r>
      <w:r>
        <w:t>2</w:t>
      </w:r>
      <w:r w:rsidRPr="00A12343">
        <w:t>.</w:t>
      </w:r>
      <w:r>
        <w:t xml:space="preserve"> О ТОМ, ЧЕГО СЛЕДУЕТ ОСТЕРЕГАТЬСЯ В СОСТОЯНИИ ИХРАМА</w:t>
      </w:r>
    </w:p>
    <w:p w:rsidR="00641926" w:rsidRDefault="00641926" w:rsidP="00641926">
      <w:pPr>
        <w:pStyle w:val="3"/>
      </w:pPr>
      <w:r w:rsidRPr="00F60D0D">
        <w:rPr>
          <w:sz w:val="28"/>
          <w:szCs w:val="28"/>
        </w:rPr>
        <w:t>•</w:t>
      </w:r>
      <w:r>
        <w:t xml:space="preserve"> ВОПРОС № 1: НОШЕНИЕ ОДЕЖДЫ РАСШИТОЙ ПО ТЕЛУ</w:t>
      </w:r>
    </w:p>
    <w:p w:rsidR="00641926" w:rsidRPr="00242C0F" w:rsidRDefault="00641926" w:rsidP="00641926">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«Человек в состоянии ихрама не надевает рубаху…».   </w:t>
      </w:r>
    </w:p>
    <w:p w:rsidR="0041630F" w:rsidRDefault="004421C9" w:rsidP="004421C9">
      <w:pPr>
        <w:spacing w:line="360" w:lineRule="auto"/>
        <w:rPr>
          <w:color w:val="000000" w:themeColor="text1"/>
        </w:rPr>
      </w:pPr>
      <w:r w:rsidRPr="004421C9">
        <w:rPr>
          <w:color w:val="000000" w:themeColor="text1"/>
        </w:rPr>
        <w:t>Разница</w:t>
      </w:r>
      <w:r>
        <w:rPr>
          <w:color w:val="000000" w:themeColor="text1"/>
        </w:rPr>
        <w:t xml:space="preserve"> между пошитой одеждой (махит)</w:t>
      </w:r>
      <w:r>
        <w:rPr>
          <w:rStyle w:val="ad"/>
          <w:color w:val="000000" w:themeColor="text1"/>
        </w:rPr>
        <w:footnoteReference w:id="1020"/>
      </w:r>
      <w:r w:rsidRPr="004421C9">
        <w:rPr>
          <w:color w:val="000000" w:themeColor="text1"/>
        </w:rPr>
        <w:t>, [и всем, что ей подобно] и между</w:t>
      </w:r>
      <w:r>
        <w:rPr>
          <w:color w:val="000000" w:themeColor="text1"/>
        </w:rPr>
        <w:t xml:space="preserve"> другой одеждой (изар и рида)</w:t>
      </w:r>
      <w:r>
        <w:rPr>
          <w:rStyle w:val="ad"/>
          <w:color w:val="000000" w:themeColor="text1"/>
        </w:rPr>
        <w:footnoteReference w:id="1021"/>
      </w:r>
      <w:r>
        <w:rPr>
          <w:color w:val="000000" w:themeColor="text1"/>
        </w:rPr>
        <w:t xml:space="preserve"> </w:t>
      </w:r>
      <w:r w:rsidRPr="004421C9">
        <w:rPr>
          <w:color w:val="000000" w:themeColor="text1"/>
        </w:rPr>
        <w:t xml:space="preserve">заключается в том, что первое приносит человеку дополнительную пользу и служит ему украшением, а второе только лишь скрывает постыдные места (аврат). Отказ от первого является выражением смирения перед Аллахом, а отказ от второго является </w:t>
      </w:r>
      <w:r>
        <w:rPr>
          <w:color w:val="000000" w:themeColor="text1"/>
        </w:rPr>
        <w:t xml:space="preserve"> </w:t>
      </w:r>
      <w:r w:rsidRPr="004421C9">
        <w:rPr>
          <w:color w:val="000000" w:themeColor="text1"/>
        </w:rPr>
        <w:t>нарушением этикета и плохим воспитанием. Таково положение во время хаджа.</w:t>
      </w:r>
    </w:p>
    <w:p w:rsidR="004421C9" w:rsidRPr="00242C0F" w:rsidRDefault="004421C9" w:rsidP="004421C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421C9">
        <w:rPr>
          <w:i/>
          <w:iCs/>
          <w:color w:val="000000" w:themeColor="text1"/>
        </w:rPr>
        <w:t>чалму, бурнус (плащ с капюшоном), шт</w:t>
      </w:r>
      <w:r>
        <w:rPr>
          <w:i/>
          <w:iCs/>
          <w:color w:val="000000" w:themeColor="text1"/>
        </w:rPr>
        <w:t>аны, одежду, окрашенную варсом</w:t>
      </w:r>
      <w:r w:rsidRPr="004421C9">
        <w:rPr>
          <w:rStyle w:val="ad"/>
          <w:color w:val="000000" w:themeColor="text1"/>
        </w:rPr>
        <w:footnoteReference w:id="1022"/>
      </w:r>
      <w:r w:rsidRPr="004421C9">
        <w:rPr>
          <w:i/>
          <w:iCs/>
          <w:color w:val="000000" w:themeColor="text1"/>
        </w:rPr>
        <w:t>, шафраном, нельзя одевать хуфф</w:t>
      </w:r>
      <w:r>
        <w:rPr>
          <w:i/>
          <w:iCs/>
          <w:color w:val="000000" w:themeColor="text1"/>
        </w:rPr>
        <w:t xml:space="preserve"> </w:t>
      </w:r>
      <w:r w:rsidRPr="004421C9">
        <w:rPr>
          <w:i/>
          <w:iCs/>
          <w:color w:val="000000" w:themeColor="text1"/>
        </w:rPr>
        <w:t>(кожаные и другие носки), кроме тех случаев, когда он не имеет сандалий, но тогда он должен отрезать их так, чтобы они стали ниже щиколоток. Женщина не должна одевать никаб (паранджу), перчатки, а также одежду, окрашенную варсом или шафраном</w:t>
      </w:r>
      <w:r>
        <w:rPr>
          <w:i/>
          <w:iCs/>
          <w:color w:val="000000" w:themeColor="text1"/>
        </w:rPr>
        <w:t xml:space="preserve">…».   </w:t>
      </w:r>
    </w:p>
    <w:p w:rsidR="004421C9" w:rsidRPr="004421C9" w:rsidRDefault="004421C9" w:rsidP="004421C9">
      <w:pPr>
        <w:spacing w:line="360" w:lineRule="auto"/>
        <w:rPr>
          <w:color w:val="000000" w:themeColor="text1"/>
        </w:rPr>
      </w:pPr>
      <w:r>
        <w:rPr>
          <w:color w:val="000000" w:themeColor="text1"/>
        </w:rPr>
        <w:t>К</w:t>
      </w:r>
      <w:r w:rsidRPr="004421C9">
        <w:rPr>
          <w:color w:val="000000" w:themeColor="text1"/>
        </w:rPr>
        <w:t>ак об этом го</w:t>
      </w:r>
      <w:r>
        <w:rPr>
          <w:color w:val="000000" w:themeColor="text1"/>
        </w:rPr>
        <w:t>ворится в хадисе, который приво</w:t>
      </w:r>
      <w:r w:rsidRPr="004421C9">
        <w:rPr>
          <w:color w:val="000000" w:themeColor="text1"/>
        </w:rPr>
        <w:t xml:space="preserve">дится в сборниках аль-Бухари и Муслима со слов Ибн </w:t>
      </w:r>
      <w:r>
        <w:rPr>
          <w:color w:val="000000" w:themeColor="text1"/>
        </w:rPr>
        <w:t>′</w:t>
      </w:r>
      <w:r w:rsidRPr="004421C9">
        <w:rPr>
          <w:color w:val="000000" w:themeColor="text1"/>
        </w:rPr>
        <w:t xml:space="preserve">Умара, и в других сборниках, и в котором сказано, что </w:t>
      </w:r>
      <w:r>
        <w:rPr>
          <w:color w:val="000000" w:themeColor="text1"/>
        </w:rPr>
        <w:t>п</w:t>
      </w:r>
      <w:r w:rsidRPr="004421C9">
        <w:rPr>
          <w:color w:val="000000" w:themeColor="text1"/>
        </w:rPr>
        <w:t>осланника Аллаха</w:t>
      </w:r>
      <w:r w:rsidR="00D74670">
        <w:rPr>
          <w:color w:val="000000" w:themeColor="text1"/>
        </w:rPr>
        <w:t xml:space="preserve"> (да благословит его Аллах и приветствует) </w:t>
      </w:r>
      <w:r w:rsidRPr="004421C9">
        <w:rPr>
          <w:color w:val="000000" w:themeColor="text1"/>
        </w:rPr>
        <w:t xml:space="preserve">спросили о том, что </w:t>
      </w:r>
      <w:r>
        <w:rPr>
          <w:color w:val="000000" w:themeColor="text1"/>
        </w:rPr>
        <w:t>надевать в ихраме? Он ответил:</w:t>
      </w:r>
      <w:r w:rsidRPr="004421C9">
        <w:rPr>
          <w:color w:val="000000" w:themeColor="text1"/>
        </w:rPr>
        <w:t xml:space="preserve"> </w:t>
      </w:r>
      <w:r w:rsidRPr="004421C9">
        <w:rPr>
          <w:b/>
          <w:bCs/>
          <w:i/>
          <w:iCs/>
          <w:color w:val="000000" w:themeColor="text1"/>
        </w:rPr>
        <w:t xml:space="preserve">«Пусть не </w:t>
      </w:r>
      <w:r>
        <w:rPr>
          <w:b/>
          <w:bCs/>
          <w:i/>
          <w:iCs/>
          <w:color w:val="000000" w:themeColor="text1"/>
        </w:rPr>
        <w:t>на</w:t>
      </w:r>
      <w:r w:rsidRPr="004421C9">
        <w:rPr>
          <w:b/>
          <w:bCs/>
          <w:i/>
          <w:iCs/>
          <w:color w:val="000000" w:themeColor="text1"/>
        </w:rPr>
        <w:t xml:space="preserve">девает ни рубаху, ни чалму, ни бурнус, ни штаны, ни одежды, окрашенной варсом или шафраном, ни хуфф (кожаные и другие носки), кроме случая, когда не может найти сандалий, тогда пусть отрежет их так, чтобы они стали ниже щиколоток». </w:t>
      </w:r>
    </w:p>
    <w:p w:rsidR="004421C9" w:rsidRPr="004421C9" w:rsidRDefault="004421C9" w:rsidP="004421C9">
      <w:pPr>
        <w:spacing w:line="360" w:lineRule="auto"/>
        <w:rPr>
          <w:color w:val="000000" w:themeColor="text1"/>
        </w:rPr>
      </w:pPr>
      <w:r w:rsidRPr="004421C9">
        <w:rPr>
          <w:color w:val="000000" w:themeColor="text1"/>
        </w:rPr>
        <w:t xml:space="preserve">Кады Ийяд сказал: </w:t>
      </w:r>
      <w:r w:rsidRPr="004421C9">
        <w:rPr>
          <w:i/>
          <w:iCs/>
          <w:color w:val="000000" w:themeColor="text1"/>
        </w:rPr>
        <w:t>«Все мусульмане едины в том, что вещи, указанные в хадисе, не разрешено одевать человеку в состоянии ихрама».</w:t>
      </w:r>
    </w:p>
    <w:p w:rsidR="004421C9" w:rsidRPr="004421C9" w:rsidRDefault="004421C9" w:rsidP="004421C9">
      <w:pPr>
        <w:spacing w:line="360" w:lineRule="auto"/>
        <w:rPr>
          <w:color w:val="000000" w:themeColor="text1"/>
        </w:rPr>
      </w:pPr>
      <w:r w:rsidRPr="004421C9">
        <w:rPr>
          <w:color w:val="000000" w:themeColor="text1"/>
        </w:rPr>
        <w:lastRenderedPageBreak/>
        <w:t xml:space="preserve">В сборнике Муслима сообщается со слов Джабира, что </w:t>
      </w:r>
      <w:r>
        <w:rPr>
          <w:color w:val="000000" w:themeColor="text1"/>
        </w:rPr>
        <w:t>п</w:t>
      </w:r>
      <w:r w:rsidRPr="004421C9">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сказал:</w:t>
      </w:r>
      <w:r w:rsidRPr="004421C9">
        <w:rPr>
          <w:color w:val="000000" w:themeColor="text1"/>
        </w:rPr>
        <w:t xml:space="preserve"> </w:t>
      </w:r>
      <w:r w:rsidRPr="004421C9">
        <w:rPr>
          <w:b/>
          <w:bCs/>
          <w:i/>
          <w:iCs/>
          <w:color w:val="000000" w:themeColor="text1"/>
        </w:rPr>
        <w:t xml:space="preserve">«Кто не найдёт себе сандалий, то пусть </w:t>
      </w:r>
      <w:r>
        <w:rPr>
          <w:b/>
          <w:bCs/>
          <w:i/>
          <w:iCs/>
          <w:color w:val="000000" w:themeColor="text1"/>
        </w:rPr>
        <w:t>на</w:t>
      </w:r>
      <w:r w:rsidRPr="004421C9">
        <w:rPr>
          <w:b/>
          <w:bCs/>
          <w:i/>
          <w:iCs/>
          <w:color w:val="000000" w:themeColor="text1"/>
        </w:rPr>
        <w:t xml:space="preserve">девает хуффы, а кто не найдёт изара, то пусть </w:t>
      </w:r>
      <w:r>
        <w:rPr>
          <w:b/>
          <w:bCs/>
          <w:i/>
          <w:iCs/>
          <w:color w:val="000000" w:themeColor="text1"/>
        </w:rPr>
        <w:t>на</w:t>
      </w:r>
      <w:r w:rsidRPr="004421C9">
        <w:rPr>
          <w:b/>
          <w:bCs/>
          <w:i/>
          <w:iCs/>
          <w:color w:val="000000" w:themeColor="text1"/>
        </w:rPr>
        <w:t>девает штаны»</w:t>
      </w:r>
      <w:r w:rsidRPr="004421C9">
        <w:rPr>
          <w:rStyle w:val="ad"/>
          <w:color w:val="000000" w:themeColor="text1"/>
        </w:rPr>
        <w:footnoteReference w:id="1023"/>
      </w:r>
      <w:r w:rsidRPr="004421C9">
        <w:rPr>
          <w:color w:val="000000" w:themeColor="text1"/>
        </w:rPr>
        <w:t>.</w:t>
      </w:r>
    </w:p>
    <w:p w:rsidR="004421C9" w:rsidRPr="004421C9" w:rsidRDefault="004421C9" w:rsidP="004421C9">
      <w:pPr>
        <w:spacing w:line="360" w:lineRule="auto"/>
        <w:rPr>
          <w:color w:val="000000" w:themeColor="text1"/>
        </w:rPr>
      </w:pPr>
      <w:r w:rsidRPr="004421C9">
        <w:rPr>
          <w:color w:val="000000" w:themeColor="text1"/>
        </w:rPr>
        <w:t>Также в сборниках аль-Бухари и Муслима привод</w:t>
      </w:r>
      <w:r>
        <w:rPr>
          <w:color w:val="000000" w:themeColor="text1"/>
        </w:rPr>
        <w:t>и</w:t>
      </w:r>
      <w:r w:rsidRPr="004421C9">
        <w:rPr>
          <w:color w:val="000000" w:themeColor="text1"/>
        </w:rPr>
        <w:t>тся подобны</w:t>
      </w:r>
      <w:r>
        <w:rPr>
          <w:color w:val="000000" w:themeColor="text1"/>
        </w:rPr>
        <w:t>й хадис</w:t>
      </w:r>
      <w:r w:rsidRPr="004421C9">
        <w:rPr>
          <w:color w:val="000000" w:themeColor="text1"/>
        </w:rPr>
        <w:t xml:space="preserve"> со слов Ибн </w:t>
      </w:r>
      <w:r>
        <w:rPr>
          <w:color w:val="000000" w:themeColor="text1"/>
        </w:rPr>
        <w:t>′</w:t>
      </w:r>
      <w:r w:rsidRPr="004421C9">
        <w:rPr>
          <w:color w:val="000000" w:themeColor="text1"/>
        </w:rPr>
        <w:t>Аббаса.</w:t>
      </w:r>
    </w:p>
    <w:p w:rsidR="004421C9" w:rsidRPr="004421C9" w:rsidRDefault="004421C9" w:rsidP="004421C9">
      <w:pPr>
        <w:spacing w:line="360" w:lineRule="auto"/>
        <w:rPr>
          <w:color w:val="000000" w:themeColor="text1"/>
        </w:rPr>
      </w:pPr>
      <w:r w:rsidRPr="004421C9">
        <w:rPr>
          <w:color w:val="000000" w:themeColor="text1"/>
        </w:rPr>
        <w:t xml:space="preserve">Сообщается в сборниках Ахамада, аль-Бухари, ан-Насаи, ат-Тирмизи (и он назвал этот хадис достоверным) со слов Ибн </w:t>
      </w:r>
      <w:r>
        <w:rPr>
          <w:color w:val="000000" w:themeColor="text1"/>
        </w:rPr>
        <w:t>′</w:t>
      </w:r>
      <w:r w:rsidRPr="004421C9">
        <w:rPr>
          <w:color w:val="000000" w:themeColor="text1"/>
        </w:rPr>
        <w:t xml:space="preserve">Умара, что </w:t>
      </w:r>
      <w:r>
        <w:rPr>
          <w:color w:val="000000" w:themeColor="text1"/>
        </w:rPr>
        <w:t>п</w:t>
      </w:r>
      <w:r w:rsidRPr="004421C9">
        <w:rPr>
          <w:color w:val="000000" w:themeColor="text1"/>
        </w:rPr>
        <w:t>ророк</w:t>
      </w:r>
      <w:r w:rsidR="00D74670">
        <w:rPr>
          <w:color w:val="000000" w:themeColor="text1"/>
        </w:rPr>
        <w:t xml:space="preserve"> (да благословит его Аллах и приветствует) </w:t>
      </w:r>
      <w:r>
        <w:rPr>
          <w:color w:val="000000" w:themeColor="text1"/>
        </w:rPr>
        <w:t xml:space="preserve">сказал: </w:t>
      </w:r>
      <w:r w:rsidRPr="004421C9">
        <w:rPr>
          <w:b/>
          <w:bCs/>
          <w:i/>
          <w:iCs/>
          <w:color w:val="000000" w:themeColor="text1"/>
        </w:rPr>
        <w:t>«Женщина в ихраме не надевает никаб и не надевает перчатки»</w:t>
      </w:r>
      <w:r w:rsidRPr="004421C9">
        <w:rPr>
          <w:rStyle w:val="ad"/>
          <w:color w:val="000000" w:themeColor="text1"/>
        </w:rPr>
        <w:footnoteReference w:id="1024"/>
      </w:r>
      <w:r w:rsidRPr="004421C9">
        <w:rPr>
          <w:color w:val="000000" w:themeColor="text1"/>
        </w:rPr>
        <w:t xml:space="preserve">. </w:t>
      </w:r>
    </w:p>
    <w:p w:rsidR="004421C9" w:rsidRPr="004421C9" w:rsidRDefault="004421C9" w:rsidP="004421C9">
      <w:pPr>
        <w:spacing w:line="360" w:lineRule="auto"/>
        <w:rPr>
          <w:color w:val="000000" w:themeColor="text1"/>
        </w:rPr>
      </w:pPr>
      <w:r w:rsidRPr="004421C9">
        <w:rPr>
          <w:color w:val="000000" w:themeColor="text1"/>
        </w:rPr>
        <w:t>В версиях, приводимых у Абу Дауда, аль-Хакима и аль-Б</w:t>
      </w:r>
      <w:r>
        <w:rPr>
          <w:color w:val="000000" w:themeColor="text1"/>
        </w:rPr>
        <w:t>е</w:t>
      </w:r>
      <w:r w:rsidRPr="004421C9">
        <w:rPr>
          <w:color w:val="000000" w:themeColor="text1"/>
        </w:rPr>
        <w:t>йхакы, в да</w:t>
      </w:r>
      <w:r>
        <w:rPr>
          <w:color w:val="000000" w:themeColor="text1"/>
        </w:rPr>
        <w:t>нном хадисе имеется добавление:</w:t>
      </w:r>
      <w:r w:rsidRPr="004421C9">
        <w:rPr>
          <w:color w:val="000000" w:themeColor="text1"/>
        </w:rPr>
        <w:t xml:space="preserve"> </w:t>
      </w:r>
      <w:r w:rsidRPr="004421C9">
        <w:rPr>
          <w:b/>
          <w:bCs/>
          <w:i/>
          <w:iCs/>
          <w:color w:val="000000" w:themeColor="text1"/>
        </w:rPr>
        <w:t>«…и одежду, которой коснулся варс или шафран»</w:t>
      </w:r>
      <w:r w:rsidRPr="00A55FEE">
        <w:rPr>
          <w:rStyle w:val="ad"/>
          <w:color w:val="000000" w:themeColor="text1"/>
        </w:rPr>
        <w:footnoteReference w:id="1025"/>
      </w:r>
      <w:r w:rsidRPr="00A55FEE">
        <w:rPr>
          <w:color w:val="000000" w:themeColor="text1"/>
        </w:rPr>
        <w:t xml:space="preserve">. </w:t>
      </w:r>
    </w:p>
    <w:p w:rsidR="004421C9" w:rsidRDefault="004421C9" w:rsidP="004421C9">
      <w:pPr>
        <w:spacing w:line="360" w:lineRule="auto"/>
        <w:rPr>
          <w:color w:val="000000" w:themeColor="text1"/>
        </w:rPr>
      </w:pPr>
      <w:r w:rsidRPr="004421C9">
        <w:rPr>
          <w:color w:val="000000" w:themeColor="text1"/>
        </w:rPr>
        <w:t xml:space="preserve">Перчатки </w:t>
      </w:r>
      <w:r w:rsidR="00A55FEE">
        <w:rPr>
          <w:color w:val="000000" w:themeColor="text1"/>
        </w:rPr>
        <w:t>(куффаз) — это то, что женщина на</w:t>
      </w:r>
      <w:r w:rsidRPr="004421C9">
        <w:rPr>
          <w:color w:val="000000" w:themeColor="text1"/>
        </w:rPr>
        <w:t>девает себе на руку, и покрывает свою кисть и пальцы</w:t>
      </w:r>
      <w:r w:rsidR="00A55FEE">
        <w:rPr>
          <w:color w:val="000000" w:themeColor="text1"/>
        </w:rPr>
        <w:t>, когда делает какую-то работу</w:t>
      </w:r>
      <w:r w:rsidR="00A55FEE">
        <w:rPr>
          <w:rStyle w:val="ad"/>
          <w:color w:val="000000" w:themeColor="text1"/>
        </w:rPr>
        <w:footnoteReference w:id="1026"/>
      </w:r>
      <w:r w:rsidRPr="004421C9">
        <w:rPr>
          <w:color w:val="000000" w:themeColor="text1"/>
        </w:rPr>
        <w:t>.</w:t>
      </w:r>
    </w:p>
    <w:p w:rsidR="00A55FEE" w:rsidRDefault="00A55FEE" w:rsidP="00A55FEE">
      <w:pPr>
        <w:pStyle w:val="3"/>
      </w:pPr>
      <w:r w:rsidRPr="00F60D0D">
        <w:rPr>
          <w:sz w:val="28"/>
          <w:szCs w:val="28"/>
        </w:rPr>
        <w:t>•</w:t>
      </w:r>
      <w:r>
        <w:t xml:space="preserve"> ВОПРОС № 2: УМАЩЕНИЕ БЛАГОВОНИЯМИ</w:t>
      </w:r>
    </w:p>
    <w:p w:rsidR="00A55FEE" w:rsidRPr="00242C0F" w:rsidRDefault="00A55FEE" w:rsidP="00A55FE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55FEE">
        <w:rPr>
          <w:i/>
          <w:iCs/>
          <w:color w:val="000000" w:themeColor="text1"/>
        </w:rPr>
        <w:t>и не умащается духами изначально</w:t>
      </w:r>
      <w:r>
        <w:rPr>
          <w:i/>
          <w:iCs/>
          <w:color w:val="000000" w:themeColor="text1"/>
        </w:rPr>
        <w:t xml:space="preserve">…».   </w:t>
      </w:r>
    </w:p>
    <w:p w:rsidR="00A55FEE" w:rsidRPr="00A55FEE" w:rsidRDefault="00A55FEE" w:rsidP="00A55FEE">
      <w:pPr>
        <w:spacing w:line="360" w:lineRule="auto"/>
        <w:rPr>
          <w:color w:val="000000" w:themeColor="text1"/>
        </w:rPr>
      </w:pPr>
      <w:r>
        <w:rPr>
          <w:color w:val="000000" w:themeColor="text1"/>
        </w:rPr>
        <w:t>Н</w:t>
      </w:r>
      <w:r w:rsidRPr="00A55FEE">
        <w:rPr>
          <w:color w:val="000000" w:themeColor="text1"/>
        </w:rPr>
        <w:t>о ему разреша</w:t>
      </w:r>
      <w:r>
        <w:rPr>
          <w:color w:val="000000" w:themeColor="text1"/>
        </w:rPr>
        <w:t>ется оставаться в тех благовони</w:t>
      </w:r>
      <w:r w:rsidRPr="00A55FEE">
        <w:rPr>
          <w:color w:val="000000" w:themeColor="text1"/>
        </w:rPr>
        <w:t>ях, которые были нанесены на тело до входа в ихрам, и это является наиболее правильным мнением (раджих) после рассмотрения и объединения всех доводов.</w:t>
      </w:r>
    </w:p>
    <w:p w:rsidR="00A55FEE" w:rsidRDefault="00A55FEE" w:rsidP="00A55FEE">
      <w:pPr>
        <w:spacing w:line="360" w:lineRule="auto"/>
        <w:rPr>
          <w:color w:val="000000" w:themeColor="text1"/>
        </w:rPr>
      </w:pPr>
      <w:r w:rsidRPr="00A55FEE">
        <w:rPr>
          <w:color w:val="000000" w:themeColor="text1"/>
        </w:rPr>
        <w:t>Автор матна (имам аш-Шаукани) подробно разъяснил это в книге «Шарх аль-Мунтака» и в «Хашият аш-</w:t>
      </w:r>
      <w:r>
        <w:rPr>
          <w:color w:val="000000" w:themeColor="text1"/>
        </w:rPr>
        <w:t>Ш</w:t>
      </w:r>
      <w:r w:rsidRPr="00A55FEE">
        <w:rPr>
          <w:color w:val="000000" w:themeColor="text1"/>
        </w:rPr>
        <w:t xml:space="preserve">ифа» и в других книгах. </w:t>
      </w:r>
    </w:p>
    <w:p w:rsidR="00641926" w:rsidRPr="00A55FEE" w:rsidRDefault="00A55FEE" w:rsidP="00A55FEE">
      <w:pPr>
        <w:spacing w:line="360" w:lineRule="auto"/>
        <w:rPr>
          <w:i/>
          <w:iCs/>
          <w:color w:val="000000" w:themeColor="text1"/>
        </w:rPr>
      </w:pPr>
      <w:r w:rsidRPr="00A55FEE">
        <w:rPr>
          <w:color w:val="000000" w:themeColor="text1"/>
        </w:rPr>
        <w:t xml:space="preserve">Автор книги «Субуль ас-салям» сказал: </w:t>
      </w:r>
      <w:r w:rsidRPr="00A55FEE">
        <w:rPr>
          <w:i/>
          <w:iCs/>
          <w:color w:val="000000" w:themeColor="text1"/>
        </w:rPr>
        <w:t>«Когда он</w:t>
      </w:r>
      <w:r w:rsidR="00D74670">
        <w:rPr>
          <w:i/>
          <w:iCs/>
          <w:color w:val="000000" w:themeColor="text1"/>
        </w:rPr>
        <w:t xml:space="preserve"> (да благословит его Аллах и приветствует) </w:t>
      </w:r>
      <w:r w:rsidRPr="00A55FEE">
        <w:rPr>
          <w:i/>
          <w:iCs/>
          <w:color w:val="000000" w:themeColor="text1"/>
        </w:rPr>
        <w:t xml:space="preserve">хотел войти в ихрам, то совершал полное омовение (гусль) ради ихрама, затем </w:t>
      </w:r>
      <w:r>
        <w:rPr>
          <w:i/>
          <w:iCs/>
          <w:color w:val="000000" w:themeColor="text1"/>
        </w:rPr>
        <w:t xml:space="preserve">′Аиша умастила его </w:t>
      </w:r>
      <w:r>
        <w:rPr>
          <w:i/>
          <w:iCs/>
          <w:color w:val="000000" w:themeColor="text1"/>
        </w:rPr>
        <w:lastRenderedPageBreak/>
        <w:t>зарирой</w:t>
      </w:r>
      <w:r w:rsidRPr="00A55FEE">
        <w:rPr>
          <w:rStyle w:val="ad"/>
          <w:color w:val="000000" w:themeColor="text1"/>
        </w:rPr>
        <w:footnoteReference w:id="1027"/>
      </w:r>
      <w:r w:rsidRPr="00A55FEE">
        <w:rPr>
          <w:color w:val="000000" w:themeColor="text1"/>
        </w:rPr>
        <w:t xml:space="preserve"> </w:t>
      </w:r>
      <w:r w:rsidRPr="00A55FEE">
        <w:rPr>
          <w:i/>
          <w:iCs/>
          <w:color w:val="000000" w:themeColor="text1"/>
        </w:rPr>
        <w:t>и духами, содержащими мускус, она помазала его руки и его голову, так что блеск мускуса был виден на сгибах [его рук], на его бороде, после чего он так и остался в этих бла</w:t>
      </w:r>
      <w:r>
        <w:rPr>
          <w:i/>
          <w:iCs/>
          <w:color w:val="000000" w:themeColor="text1"/>
        </w:rPr>
        <w:t>говониях и не стал их смывать».</w:t>
      </w:r>
    </w:p>
    <w:p w:rsidR="00A55FEE" w:rsidRDefault="00A55FEE" w:rsidP="00A55FEE">
      <w:pPr>
        <w:pStyle w:val="3"/>
      </w:pPr>
      <w:r w:rsidRPr="00F60D0D">
        <w:rPr>
          <w:sz w:val="28"/>
          <w:szCs w:val="28"/>
        </w:rPr>
        <w:t>•</w:t>
      </w:r>
      <w:r>
        <w:t xml:space="preserve"> ВОПРОС № 3: УДАЛЕНИЕ ВОЛОС</w:t>
      </w:r>
    </w:p>
    <w:p w:rsidR="00A55FEE" w:rsidRPr="00242C0F" w:rsidRDefault="00A55FEE" w:rsidP="00A55FE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55FEE">
        <w:rPr>
          <w:i/>
          <w:iCs/>
          <w:color w:val="000000" w:themeColor="text1"/>
        </w:rPr>
        <w:t>и нигде не удаляет</w:t>
      </w:r>
      <w:r>
        <w:rPr>
          <w:i/>
          <w:iCs/>
          <w:color w:val="000000" w:themeColor="text1"/>
        </w:rPr>
        <w:t xml:space="preserve"> </w:t>
      </w:r>
      <w:r w:rsidRPr="00A55FEE">
        <w:rPr>
          <w:i/>
          <w:iCs/>
          <w:color w:val="000000" w:themeColor="text1"/>
        </w:rPr>
        <w:t>своих волос и не удаляет кожу без веской причины (узр)</w:t>
      </w:r>
      <w:r>
        <w:rPr>
          <w:i/>
          <w:iCs/>
          <w:color w:val="000000" w:themeColor="text1"/>
        </w:rPr>
        <w:t xml:space="preserve">…».   </w:t>
      </w:r>
    </w:p>
    <w:p w:rsidR="00A55FEE" w:rsidRPr="00A55FEE" w:rsidRDefault="00A55FEE" w:rsidP="00A55FEE">
      <w:pPr>
        <w:spacing w:line="360" w:lineRule="auto"/>
        <w:rPr>
          <w:i/>
          <w:iCs/>
          <w:color w:val="000000" w:themeColor="text1"/>
        </w:rPr>
      </w:pPr>
      <w:r w:rsidRPr="00A55FEE">
        <w:rPr>
          <w:color w:val="000000" w:themeColor="text1"/>
        </w:rPr>
        <w:t xml:space="preserve">Сообщается в сборниках </w:t>
      </w:r>
      <w:r>
        <w:rPr>
          <w:color w:val="000000" w:themeColor="text1"/>
        </w:rPr>
        <w:t>аль-Бухари и Муслима со слов Ка′ба ибн ′У</w:t>
      </w:r>
      <w:r w:rsidRPr="00A55FEE">
        <w:rPr>
          <w:color w:val="000000" w:themeColor="text1"/>
        </w:rPr>
        <w:t xml:space="preserve">джры: </w:t>
      </w:r>
      <w:r w:rsidRPr="00A55FEE">
        <w:rPr>
          <w:i/>
          <w:iCs/>
          <w:color w:val="000000" w:themeColor="text1"/>
        </w:rPr>
        <w:t xml:space="preserve">«[Во время хаджа] у меня на голове появились вши. Когда меня привели к </w:t>
      </w:r>
      <w:r>
        <w:rPr>
          <w:i/>
          <w:iCs/>
          <w:color w:val="000000" w:themeColor="text1"/>
        </w:rPr>
        <w:t>п</w:t>
      </w:r>
      <w:r w:rsidRPr="00A55FEE">
        <w:rPr>
          <w:i/>
          <w:iCs/>
          <w:color w:val="000000" w:themeColor="text1"/>
        </w:rPr>
        <w:t xml:space="preserve">ророку </w:t>
      </w:r>
      <w:r w:rsidR="003E10BA" w:rsidRPr="003E10BA">
        <w:rPr>
          <w:i/>
          <w:iCs/>
          <w:color w:val="000000" w:themeColor="text1"/>
        </w:rPr>
        <w:t>(да благословит его Аллах и приветствует)</w:t>
      </w:r>
      <w:r w:rsidRPr="00A55FEE">
        <w:rPr>
          <w:i/>
          <w:iCs/>
          <w:color w:val="000000" w:themeColor="text1"/>
        </w:rPr>
        <w:t xml:space="preserve">, вши сыпались мне на лицо. Он сказал мне: </w:t>
      </w:r>
      <w:r w:rsidRPr="00A55FEE">
        <w:rPr>
          <w:b/>
          <w:bCs/>
          <w:i/>
          <w:iCs/>
          <w:color w:val="000000" w:themeColor="text1"/>
        </w:rPr>
        <w:t>”Я не думал, что твоё положение настолько тяжёлое, как я вижу это сейчас. Есть ли у тебя овца?“.</w:t>
      </w:r>
      <w:r>
        <w:rPr>
          <w:i/>
          <w:iCs/>
          <w:color w:val="000000" w:themeColor="text1"/>
        </w:rPr>
        <w:t xml:space="preserve"> </w:t>
      </w:r>
      <w:r w:rsidRPr="00A55FEE">
        <w:rPr>
          <w:i/>
          <w:iCs/>
          <w:color w:val="000000" w:themeColor="text1"/>
        </w:rPr>
        <w:t xml:space="preserve">Я сказал, что </w:t>
      </w:r>
      <w:r>
        <w:rPr>
          <w:i/>
          <w:iCs/>
          <w:color w:val="000000" w:themeColor="text1"/>
        </w:rPr>
        <w:t>нет, и тогда был ниспослан аят:</w:t>
      </w:r>
      <w:r w:rsidRPr="00A55FEE">
        <w:rPr>
          <w:i/>
          <w:iCs/>
          <w:color w:val="000000" w:themeColor="text1"/>
        </w:rPr>
        <w:t xml:space="preserve"> </w:t>
      </w:r>
      <w:r w:rsidRPr="00A55FEE">
        <w:rPr>
          <w:b/>
          <w:bCs/>
          <w:color w:val="000000" w:themeColor="text1"/>
        </w:rPr>
        <w:t>”Не брейте ваши головы, пока жертвенные животные не дойдут до места заклания. А если кто из вас болен или из-за головы своей испытывает страдания, то он должен в качестве искупления поститься, или раздать милостыню, или принести жертву“</w:t>
      </w:r>
      <w:r w:rsidRPr="00A55FEE">
        <w:rPr>
          <w:rStyle w:val="ad"/>
          <w:color w:val="000000" w:themeColor="text1"/>
        </w:rPr>
        <w:footnoteReference w:id="1028"/>
      </w:r>
      <w:r w:rsidRPr="00A55FEE">
        <w:rPr>
          <w:i/>
          <w:iCs/>
          <w:color w:val="000000" w:themeColor="text1"/>
        </w:rPr>
        <w:t>.</w:t>
      </w:r>
    </w:p>
    <w:p w:rsidR="00A55FEE" w:rsidRPr="00A55FEE" w:rsidRDefault="00A55FEE" w:rsidP="00A55FEE">
      <w:pPr>
        <w:spacing w:line="360" w:lineRule="auto"/>
        <w:rPr>
          <w:i/>
          <w:iCs/>
          <w:color w:val="000000" w:themeColor="text1"/>
        </w:rPr>
      </w:pPr>
      <w:r w:rsidRPr="00A55FEE">
        <w:rPr>
          <w:i/>
          <w:iCs/>
          <w:color w:val="000000" w:themeColor="text1"/>
        </w:rPr>
        <w:t>Надо было поститься три дня, или накормить шест</w:t>
      </w:r>
      <w:r>
        <w:rPr>
          <w:i/>
          <w:iCs/>
          <w:color w:val="000000" w:themeColor="text1"/>
        </w:rPr>
        <w:t>ерых бедняков по половине са′</w:t>
      </w:r>
      <w:r w:rsidRPr="00A55FEE">
        <w:rPr>
          <w:rStyle w:val="ad"/>
          <w:color w:val="000000" w:themeColor="text1"/>
        </w:rPr>
        <w:footnoteReference w:id="1029"/>
      </w:r>
      <w:r>
        <w:rPr>
          <w:i/>
          <w:iCs/>
          <w:color w:val="000000" w:themeColor="text1"/>
        </w:rPr>
        <w:t xml:space="preserve"> еды на каждого бедняка»</w:t>
      </w:r>
      <w:r w:rsidRPr="00A55FEE">
        <w:rPr>
          <w:rStyle w:val="ad"/>
          <w:color w:val="000000" w:themeColor="text1"/>
        </w:rPr>
        <w:footnoteReference w:id="1030"/>
      </w:r>
      <w:r w:rsidRPr="00A55FEE">
        <w:rPr>
          <w:color w:val="000000" w:themeColor="text1"/>
        </w:rPr>
        <w:t xml:space="preserve">. </w:t>
      </w:r>
    </w:p>
    <w:p w:rsidR="0041630F" w:rsidRDefault="00A55FEE" w:rsidP="00A55FEE">
      <w:pPr>
        <w:spacing w:line="360" w:lineRule="auto"/>
        <w:rPr>
          <w:color w:val="000000" w:themeColor="text1"/>
        </w:rPr>
      </w:pPr>
      <w:r w:rsidRPr="00A55FEE">
        <w:rPr>
          <w:color w:val="000000" w:themeColor="text1"/>
        </w:rPr>
        <w:t>Мы уже говорили о приведении себя в порядок, смотрите выше.</w:t>
      </w:r>
    </w:p>
    <w:p w:rsidR="00A55FEE" w:rsidRDefault="00A55FEE" w:rsidP="00A55FEE">
      <w:pPr>
        <w:pStyle w:val="3"/>
      </w:pPr>
      <w:r w:rsidRPr="00F60D0D">
        <w:rPr>
          <w:sz w:val="28"/>
          <w:szCs w:val="28"/>
        </w:rPr>
        <w:t>•</w:t>
      </w:r>
      <w:r>
        <w:t xml:space="preserve"> ВОПРОС № 4: СПОРЫ, ПОЛОВАЯ БЛИЗОСТЬ И НЕЧЕСТИЕ</w:t>
      </w:r>
    </w:p>
    <w:p w:rsidR="00A55FEE" w:rsidRPr="00242C0F" w:rsidRDefault="00A55FEE" w:rsidP="00A55FEE">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55FEE">
        <w:rPr>
          <w:i/>
          <w:iCs/>
          <w:color w:val="000000" w:themeColor="text1"/>
        </w:rPr>
        <w:t>Он не должен вступать в половую близость, грешить и вступать в споры</w:t>
      </w:r>
      <w:r>
        <w:rPr>
          <w:i/>
          <w:iCs/>
          <w:color w:val="000000" w:themeColor="text1"/>
        </w:rPr>
        <w:t xml:space="preserve">…». </w:t>
      </w:r>
    </w:p>
    <w:p w:rsidR="00A55FEE" w:rsidRPr="00A55FEE" w:rsidRDefault="00A55FEE" w:rsidP="00A55FEE">
      <w:pPr>
        <w:spacing w:line="360" w:lineRule="auto"/>
        <w:rPr>
          <w:color w:val="000000" w:themeColor="text1"/>
        </w:rPr>
      </w:pPr>
      <w:r>
        <w:rPr>
          <w:color w:val="000000" w:themeColor="text1"/>
        </w:rPr>
        <w:t>К</w:t>
      </w:r>
      <w:r w:rsidRPr="00A55FEE">
        <w:rPr>
          <w:color w:val="000000" w:themeColor="text1"/>
        </w:rPr>
        <w:t xml:space="preserve">ак об этом сказано в священном Коране: </w:t>
      </w:r>
      <w:r w:rsidRPr="00A55FEE">
        <w:rPr>
          <w:b/>
          <w:bCs/>
          <w:color w:val="000000" w:themeColor="text1"/>
        </w:rPr>
        <w:t>«Кто намеревается совершить хадж в эти месяцы, тот не должен вступать в половую близость, совершать грехи и вступать в споры во время хаджа»</w:t>
      </w:r>
      <w:r w:rsidRPr="00A55FEE">
        <w:rPr>
          <w:rStyle w:val="ad"/>
          <w:color w:val="000000" w:themeColor="text1"/>
        </w:rPr>
        <w:footnoteReference w:id="1031"/>
      </w:r>
      <w:r w:rsidRPr="00A55FEE">
        <w:rPr>
          <w:color w:val="000000" w:themeColor="text1"/>
        </w:rPr>
        <w:t>.</w:t>
      </w:r>
    </w:p>
    <w:p w:rsidR="00A55FEE" w:rsidRPr="00A55FEE" w:rsidRDefault="00A55FEE" w:rsidP="00A55FEE">
      <w:pPr>
        <w:spacing w:line="360" w:lineRule="auto"/>
        <w:rPr>
          <w:i/>
          <w:iCs/>
          <w:color w:val="000000" w:themeColor="text1"/>
        </w:rPr>
      </w:pPr>
      <w:r w:rsidRPr="00A55FEE">
        <w:rPr>
          <w:color w:val="000000" w:themeColor="text1"/>
        </w:rPr>
        <w:lastRenderedPageBreak/>
        <w:t xml:space="preserve">Все эти вещи также не дозволены для человека, не находящегося в ихраме, однако в состоянии ихрама запрет ещё строже. Аль-Бухари и Муслим привели хадис со слов Абу Хурейры, что он сказал: </w:t>
      </w:r>
      <w:r w:rsidRPr="00A55FEE">
        <w:rPr>
          <w:i/>
          <w:iCs/>
          <w:color w:val="000000" w:themeColor="text1"/>
        </w:rPr>
        <w:t xml:space="preserve">«Я слышал, как </w:t>
      </w:r>
      <w:r>
        <w:rPr>
          <w:i/>
          <w:iCs/>
          <w:color w:val="000000" w:themeColor="text1"/>
        </w:rPr>
        <w:t>п</w:t>
      </w:r>
      <w:r w:rsidRPr="00A55FEE">
        <w:rPr>
          <w:i/>
          <w:iCs/>
          <w:color w:val="000000" w:themeColor="text1"/>
        </w:rPr>
        <w:t>осланник Аллаха</w:t>
      </w:r>
      <w:r w:rsidR="00D74670">
        <w:rPr>
          <w:i/>
          <w:iCs/>
          <w:color w:val="000000" w:themeColor="text1"/>
        </w:rPr>
        <w:t xml:space="preserve"> (да благословит его Аллах и приветствует) </w:t>
      </w:r>
      <w:r w:rsidRPr="00A55FEE">
        <w:rPr>
          <w:i/>
          <w:iCs/>
          <w:color w:val="000000" w:themeColor="text1"/>
        </w:rPr>
        <w:t xml:space="preserve">говорил: </w:t>
      </w:r>
      <w:r w:rsidRPr="00A55FEE">
        <w:rPr>
          <w:b/>
          <w:bCs/>
          <w:i/>
          <w:iCs/>
          <w:color w:val="000000" w:themeColor="text1"/>
        </w:rPr>
        <w:t>”Кто совершит хадж, не вступая в близость и не совершая грехов, тот очистится от своих грехов, и будет таким же [безгрешным], каким был в тот день, когда его родила мать“</w:t>
      </w:r>
      <w:r>
        <w:rPr>
          <w:i/>
          <w:iCs/>
          <w:color w:val="000000" w:themeColor="text1"/>
        </w:rPr>
        <w:t>»</w:t>
      </w:r>
      <w:r>
        <w:rPr>
          <w:rStyle w:val="ad"/>
          <w:i/>
          <w:iCs/>
          <w:color w:val="000000" w:themeColor="text1"/>
        </w:rPr>
        <w:footnoteReference w:id="1032"/>
      </w:r>
      <w:r w:rsidRPr="00A55FEE">
        <w:rPr>
          <w:i/>
          <w:iCs/>
          <w:color w:val="000000" w:themeColor="text1"/>
        </w:rPr>
        <w:t>.</w:t>
      </w:r>
    </w:p>
    <w:p w:rsidR="00A55FEE" w:rsidRDefault="00A55FEE" w:rsidP="00A55FEE">
      <w:pPr>
        <w:spacing w:line="360" w:lineRule="auto"/>
        <w:rPr>
          <w:color w:val="000000" w:themeColor="text1"/>
        </w:rPr>
      </w:pPr>
      <w:r w:rsidRPr="00A55FEE">
        <w:rPr>
          <w:color w:val="000000" w:themeColor="text1"/>
        </w:rPr>
        <w:t xml:space="preserve">Аль-Хафиз </w:t>
      </w:r>
      <w:r>
        <w:rPr>
          <w:color w:val="000000" w:themeColor="text1"/>
        </w:rPr>
        <w:t>аль-</w:t>
      </w:r>
      <w:r w:rsidRPr="00A55FEE">
        <w:rPr>
          <w:color w:val="000000" w:themeColor="text1"/>
        </w:rPr>
        <w:t xml:space="preserve">Мунзири сказал: </w:t>
      </w:r>
      <w:r w:rsidRPr="00A55FEE">
        <w:rPr>
          <w:i/>
          <w:iCs/>
          <w:color w:val="000000" w:themeColor="text1"/>
        </w:rPr>
        <w:t xml:space="preserve">«Иногда слово ”рафас“ </w:t>
      </w:r>
      <w:r w:rsidRPr="00A55FEE">
        <w:rPr>
          <w:color w:val="000000" w:themeColor="text1"/>
        </w:rPr>
        <w:t>(</w:t>
      </w:r>
      <w:r w:rsidRPr="00A55FEE">
        <w:rPr>
          <w:rFonts w:cs="Arial"/>
          <w:color w:val="000000" w:themeColor="text1"/>
          <w:rtl/>
        </w:rPr>
        <w:t>رَفَثٌ</w:t>
      </w:r>
      <w:r w:rsidRPr="00A55FEE">
        <w:rPr>
          <w:color w:val="000000" w:themeColor="text1"/>
        </w:rPr>
        <w:t>)</w:t>
      </w:r>
      <w:r w:rsidRPr="00A55FEE">
        <w:rPr>
          <w:i/>
          <w:iCs/>
          <w:color w:val="000000" w:themeColor="text1"/>
        </w:rPr>
        <w:t xml:space="preserve"> употребляется в значении ”половая близость“ (джима’), а иногда в смысле ”разврат и распутство“ (фахша), но здесь имеется в виду обращение мужчины к женщине с какими-то словами, в которых есть намёк на половую близость или что-то, связанное с этим. Каждый из этих трёх смыслов передаётся от большого количества учёных, как толкование ”рафас“ </w:t>
      </w:r>
      <w:r w:rsidRPr="008F6EF0">
        <w:rPr>
          <w:color w:val="000000" w:themeColor="text1"/>
        </w:rPr>
        <w:t>(</w:t>
      </w:r>
      <w:r w:rsidRPr="008F6EF0">
        <w:rPr>
          <w:rFonts w:cs="Arial"/>
          <w:color w:val="000000" w:themeColor="text1"/>
          <w:rtl/>
        </w:rPr>
        <w:t>رَفَثٌ</w:t>
      </w:r>
      <w:r w:rsidRPr="008F6EF0">
        <w:rPr>
          <w:color w:val="000000" w:themeColor="text1"/>
        </w:rPr>
        <w:t>)</w:t>
      </w:r>
      <w:r w:rsidRPr="00A55FEE">
        <w:rPr>
          <w:i/>
          <w:iCs/>
          <w:color w:val="000000" w:themeColor="text1"/>
        </w:rPr>
        <w:t xml:space="preserve"> [в данном аяте], и поэтому скажу, что человеку в ихраме запрещено всё это (совокупление, распутство и разговоры с женой о совокуплении)</w:t>
      </w:r>
      <w:r w:rsidR="008F6EF0">
        <w:rPr>
          <w:i/>
          <w:iCs/>
          <w:color w:val="000000" w:themeColor="text1"/>
        </w:rPr>
        <w:t>»</w:t>
      </w:r>
      <w:r w:rsidRPr="00A55FEE">
        <w:rPr>
          <w:i/>
          <w:iCs/>
          <w:color w:val="000000" w:themeColor="text1"/>
        </w:rPr>
        <w:t xml:space="preserve">. </w:t>
      </w:r>
    </w:p>
    <w:p w:rsidR="00A55FEE" w:rsidRPr="00A55FEE" w:rsidRDefault="00A55FEE" w:rsidP="008F6EF0">
      <w:pPr>
        <w:spacing w:line="360" w:lineRule="auto"/>
        <w:rPr>
          <w:color w:val="000000" w:themeColor="text1"/>
        </w:rPr>
      </w:pPr>
      <w:r w:rsidRPr="00A55FEE">
        <w:rPr>
          <w:color w:val="000000" w:themeColor="text1"/>
        </w:rPr>
        <w:t xml:space="preserve">Имам Малик сказал: </w:t>
      </w:r>
      <w:r w:rsidRPr="008F6EF0">
        <w:rPr>
          <w:i/>
          <w:iCs/>
          <w:color w:val="000000" w:themeColor="text1"/>
        </w:rPr>
        <w:t xml:space="preserve">«Рафас </w:t>
      </w:r>
      <w:r w:rsidRPr="008F6EF0">
        <w:rPr>
          <w:color w:val="000000" w:themeColor="text1"/>
        </w:rPr>
        <w:t>(</w:t>
      </w:r>
      <w:r w:rsidRPr="008F6EF0">
        <w:rPr>
          <w:rFonts w:cs="Arial"/>
          <w:color w:val="000000" w:themeColor="text1"/>
          <w:rtl/>
        </w:rPr>
        <w:t>رَفَثٌ</w:t>
      </w:r>
      <w:r w:rsidRPr="008F6EF0">
        <w:rPr>
          <w:color w:val="000000" w:themeColor="text1"/>
        </w:rPr>
        <w:t>)</w:t>
      </w:r>
      <w:r w:rsidRPr="008F6EF0">
        <w:rPr>
          <w:i/>
          <w:iCs/>
          <w:color w:val="000000" w:themeColor="text1"/>
        </w:rPr>
        <w:t xml:space="preserve"> — это близость с женщиной».</w:t>
      </w:r>
      <w:r w:rsidRPr="00A55FEE">
        <w:rPr>
          <w:color w:val="000000" w:themeColor="text1"/>
        </w:rPr>
        <w:t xml:space="preserve"> А Аллах знает об этом лучше.</w:t>
      </w:r>
    </w:p>
    <w:p w:rsidR="00A55FEE" w:rsidRPr="00A55FEE" w:rsidRDefault="00A55FEE" w:rsidP="008F6EF0">
      <w:pPr>
        <w:spacing w:line="360" w:lineRule="auto"/>
        <w:rPr>
          <w:color w:val="000000" w:themeColor="text1"/>
        </w:rPr>
      </w:pPr>
      <w:r w:rsidRPr="00A55FEE">
        <w:rPr>
          <w:color w:val="000000" w:themeColor="text1"/>
        </w:rPr>
        <w:t xml:space="preserve">Всевышний Аллах сказал: </w:t>
      </w:r>
      <w:r w:rsidRPr="008F6EF0">
        <w:rPr>
          <w:b/>
          <w:bCs/>
          <w:color w:val="000000" w:themeColor="text1"/>
        </w:rPr>
        <w:t>«Вам дозволено вступать в близость (рафас) с вашими жёнами в ночь поста»</w:t>
      </w:r>
      <w:r w:rsidR="008F6EF0" w:rsidRPr="008F6EF0">
        <w:rPr>
          <w:rStyle w:val="ad"/>
          <w:color w:val="000000" w:themeColor="text1"/>
        </w:rPr>
        <w:footnoteReference w:id="1033"/>
      </w:r>
      <w:r w:rsidR="008F6EF0" w:rsidRPr="008F6EF0">
        <w:rPr>
          <w:color w:val="000000" w:themeColor="text1"/>
        </w:rPr>
        <w:t>.</w:t>
      </w:r>
      <w:r w:rsidRPr="008F6EF0">
        <w:rPr>
          <w:color w:val="000000" w:themeColor="text1"/>
        </w:rPr>
        <w:t xml:space="preserve"> </w:t>
      </w:r>
    </w:p>
    <w:p w:rsidR="00A55FEE" w:rsidRPr="00A55FEE" w:rsidRDefault="00A55FEE" w:rsidP="008F6EF0">
      <w:pPr>
        <w:spacing w:line="360" w:lineRule="auto"/>
        <w:rPr>
          <w:color w:val="000000" w:themeColor="text1"/>
        </w:rPr>
      </w:pPr>
      <w:r w:rsidRPr="00A55FEE">
        <w:rPr>
          <w:color w:val="000000" w:themeColor="text1"/>
        </w:rPr>
        <w:t xml:space="preserve">Слово </w:t>
      </w:r>
      <w:r w:rsidRPr="008F6EF0">
        <w:rPr>
          <w:b/>
          <w:bCs/>
          <w:color w:val="000000" w:themeColor="text1"/>
        </w:rPr>
        <w:t>«фусук»</w:t>
      </w:r>
      <w:r w:rsidRPr="00A55FEE">
        <w:rPr>
          <w:color w:val="000000" w:themeColor="text1"/>
        </w:rPr>
        <w:t xml:space="preserve"> (</w:t>
      </w:r>
      <w:r w:rsidRPr="00A55FEE">
        <w:rPr>
          <w:rFonts w:cs="Arial"/>
          <w:color w:val="000000" w:themeColor="text1"/>
          <w:rtl/>
        </w:rPr>
        <w:t>فُسُوقٌ</w:t>
      </w:r>
      <w:r w:rsidRPr="00A55FEE">
        <w:rPr>
          <w:color w:val="000000" w:themeColor="text1"/>
        </w:rPr>
        <w:t xml:space="preserve">) — значит приношение жертвы идолам. А Всевышний Аллах знает об этом лучше. Всевышний Аллах сказал: </w:t>
      </w:r>
      <w:r w:rsidRPr="008F6EF0">
        <w:rPr>
          <w:b/>
          <w:bCs/>
          <w:color w:val="000000" w:themeColor="text1"/>
        </w:rPr>
        <w:t xml:space="preserve">«… а также идоложертвенное мясо (фискан / </w:t>
      </w:r>
      <w:r w:rsidRPr="008F6EF0">
        <w:rPr>
          <w:rFonts w:cs="Arial"/>
          <w:b/>
          <w:bCs/>
          <w:color w:val="000000" w:themeColor="text1"/>
          <w:rtl/>
        </w:rPr>
        <w:t>فسقًا</w:t>
      </w:r>
      <w:r w:rsidRPr="008F6EF0">
        <w:rPr>
          <w:b/>
          <w:bCs/>
          <w:color w:val="000000" w:themeColor="text1"/>
        </w:rPr>
        <w:t>)  заколотых не ради Аллаха»</w:t>
      </w:r>
      <w:r w:rsidR="008F6EF0" w:rsidRPr="008F6EF0">
        <w:rPr>
          <w:rStyle w:val="ad"/>
          <w:color w:val="000000" w:themeColor="text1"/>
        </w:rPr>
        <w:footnoteReference w:id="1034"/>
      </w:r>
      <w:r w:rsidR="008F6EF0" w:rsidRPr="008F6EF0">
        <w:rPr>
          <w:color w:val="000000" w:themeColor="text1"/>
        </w:rPr>
        <w:t>.</w:t>
      </w:r>
    </w:p>
    <w:p w:rsidR="00A55FEE" w:rsidRPr="008F6EF0" w:rsidRDefault="00A55FEE" w:rsidP="00A55FEE">
      <w:pPr>
        <w:spacing w:line="360" w:lineRule="auto"/>
        <w:rPr>
          <w:b/>
          <w:bCs/>
          <w:color w:val="000000" w:themeColor="text1"/>
        </w:rPr>
      </w:pPr>
      <w:r w:rsidRPr="008F6EF0">
        <w:rPr>
          <w:b/>
          <w:bCs/>
          <w:color w:val="000000" w:themeColor="text1"/>
        </w:rPr>
        <w:t xml:space="preserve">СПОРЫ ВО ВРЕМЯ ХАДЖА. </w:t>
      </w:r>
    </w:p>
    <w:p w:rsidR="00A55FEE" w:rsidRPr="00A55FEE" w:rsidRDefault="00A55FEE" w:rsidP="008F6EF0">
      <w:pPr>
        <w:spacing w:line="360" w:lineRule="auto"/>
        <w:rPr>
          <w:color w:val="000000" w:themeColor="text1"/>
        </w:rPr>
      </w:pPr>
      <w:r w:rsidRPr="00A55FEE">
        <w:rPr>
          <w:color w:val="000000" w:themeColor="text1"/>
        </w:rPr>
        <w:t>В доисламские времена курейшиты останавливались около аль-Маш’ар аль-харам в долине Муздалифа в местечке Кузах, в то время как другие арабы и прочие паломники останавливались в долине Арафат. И они начинали спорить между собой, одни говорили: «Мы правильнее», а другие говорили: «Нет, мы прави</w:t>
      </w:r>
      <w:r w:rsidR="008F6EF0">
        <w:rPr>
          <w:color w:val="000000" w:themeColor="text1"/>
        </w:rPr>
        <w:t xml:space="preserve">льнее». Всевышний Аллах сказал: </w:t>
      </w:r>
      <w:r w:rsidRPr="008F6EF0">
        <w:rPr>
          <w:b/>
          <w:bCs/>
          <w:color w:val="000000" w:themeColor="text1"/>
        </w:rPr>
        <w:t xml:space="preserve">«Для </w:t>
      </w:r>
      <w:r w:rsidRPr="008F6EF0">
        <w:rPr>
          <w:b/>
          <w:bCs/>
          <w:color w:val="000000" w:themeColor="text1"/>
        </w:rPr>
        <w:lastRenderedPageBreak/>
        <w:t>каждой общины Мы установили обряды, которые они исполняют, и пусть они не спорят с тобой по этому поводу. Призывай же к своему Господ</w:t>
      </w:r>
      <w:r w:rsidR="008F6EF0" w:rsidRPr="008F6EF0">
        <w:rPr>
          <w:b/>
          <w:bCs/>
          <w:color w:val="000000" w:themeColor="text1"/>
        </w:rPr>
        <w:t>у. Воистину, ты на прямом пути»</w:t>
      </w:r>
      <w:r w:rsidR="008F6EF0" w:rsidRPr="008F6EF0">
        <w:rPr>
          <w:rStyle w:val="ad"/>
          <w:color w:val="000000" w:themeColor="text1"/>
        </w:rPr>
        <w:footnoteReference w:id="1035"/>
      </w:r>
      <w:r w:rsidR="008F6EF0" w:rsidRPr="008F6EF0">
        <w:rPr>
          <w:color w:val="000000" w:themeColor="text1"/>
        </w:rPr>
        <w:t>.</w:t>
      </w:r>
    </w:p>
    <w:p w:rsidR="00A55FEE" w:rsidRPr="00A55FEE" w:rsidRDefault="00A55FEE" w:rsidP="00A55FEE">
      <w:pPr>
        <w:spacing w:line="360" w:lineRule="auto"/>
        <w:rPr>
          <w:color w:val="000000" w:themeColor="text1"/>
        </w:rPr>
      </w:pPr>
      <w:r w:rsidRPr="00A55FEE">
        <w:rPr>
          <w:color w:val="000000" w:themeColor="text1"/>
        </w:rPr>
        <w:t>Как видишь, это и есть тот спор во время хаджа, [о котором речь шла в приведённом ранее аяте]. А Всевышний Аллах знает об этом лучше.</w:t>
      </w:r>
    </w:p>
    <w:p w:rsidR="00A55FEE" w:rsidRPr="008F6EF0" w:rsidRDefault="00A55FEE" w:rsidP="008F6EF0">
      <w:pPr>
        <w:spacing w:line="360" w:lineRule="auto"/>
        <w:rPr>
          <w:i/>
          <w:iCs/>
          <w:color w:val="000000" w:themeColor="text1"/>
        </w:rPr>
      </w:pPr>
      <w:r w:rsidRPr="00A55FEE">
        <w:rPr>
          <w:color w:val="000000" w:themeColor="text1"/>
        </w:rPr>
        <w:t xml:space="preserve">Что касается нарушения хаджа из-за половой близости до стояния в </w:t>
      </w:r>
      <w:r w:rsidR="008F6EF0">
        <w:rPr>
          <w:color w:val="000000" w:themeColor="text1"/>
        </w:rPr>
        <w:t xml:space="preserve">Арафате, то если сторонники этого мнения аргументируют словами сподвижников, но эти передачи от них содержат разрывы в цепочке передатчиков, как это упомянул Малик в «аль-Муватта». Подобные хадисы не являются доводом даже от пророка </w:t>
      </w:r>
      <w:r w:rsidR="003E10BA" w:rsidRPr="003E10BA">
        <w:rPr>
          <w:color w:val="000000" w:themeColor="text1"/>
        </w:rPr>
        <w:t>(да благословит его Аллах и приветствует)</w:t>
      </w:r>
      <w:r w:rsidR="008F6EF0">
        <w:rPr>
          <w:color w:val="000000" w:themeColor="text1"/>
        </w:rPr>
        <w:t xml:space="preserve">, не говоря уже о сподвижниках. </w:t>
      </w:r>
      <w:r w:rsidRPr="00A55FEE">
        <w:rPr>
          <w:color w:val="000000" w:themeColor="text1"/>
        </w:rPr>
        <w:t>Ты уже неоднократно прочёл и знаешь, что мнение сподвижников не является доводом в Шариате, но доводом является единое мнение</w:t>
      </w:r>
      <w:r w:rsidR="008F6EF0">
        <w:rPr>
          <w:color w:val="000000" w:themeColor="text1"/>
        </w:rPr>
        <w:t xml:space="preserve"> сподвижников (иджма′</w:t>
      </w:r>
      <w:r w:rsidRPr="00A55FEE">
        <w:rPr>
          <w:color w:val="000000" w:themeColor="text1"/>
        </w:rPr>
        <w:t xml:space="preserve"> сах</w:t>
      </w:r>
      <w:r w:rsidR="008F6EF0">
        <w:rPr>
          <w:color w:val="000000" w:themeColor="text1"/>
        </w:rPr>
        <w:t>аба) для тех, кто считает иджма′</w:t>
      </w:r>
      <w:r w:rsidRPr="00A55FEE">
        <w:rPr>
          <w:color w:val="000000" w:themeColor="text1"/>
        </w:rPr>
        <w:t xml:space="preserve"> доводом. Если же говорить про извлечение довода из хадиса, который Абу Дауд приводит в книге «аль-Марасиль» (хадисы мурсаль) с иснадами, состоящими из надёжных передатчиков, в котором сказано: </w:t>
      </w:r>
      <w:r w:rsidRPr="008F6EF0">
        <w:rPr>
          <w:i/>
          <w:iCs/>
          <w:color w:val="000000" w:themeColor="text1"/>
        </w:rPr>
        <w:t xml:space="preserve">«Один человек совокупился со своей женой, в то время как оба они были в ихраме. Затем они спросили об этом </w:t>
      </w:r>
      <w:r w:rsidR="008F6EF0">
        <w:rPr>
          <w:i/>
          <w:iCs/>
          <w:color w:val="000000" w:themeColor="text1"/>
        </w:rPr>
        <w:t>п</w:t>
      </w:r>
      <w:r w:rsidRPr="008F6EF0">
        <w:rPr>
          <w:i/>
          <w:iCs/>
          <w:color w:val="000000" w:themeColor="text1"/>
        </w:rPr>
        <w:t xml:space="preserve">ророка </w:t>
      </w:r>
      <w:r w:rsidR="003E10BA" w:rsidRPr="003E10BA">
        <w:rPr>
          <w:i/>
          <w:iCs/>
          <w:color w:val="000000" w:themeColor="text1"/>
        </w:rPr>
        <w:t>(да благословит его Аллах и приветствует)</w:t>
      </w:r>
      <w:r w:rsidR="008F6EF0">
        <w:rPr>
          <w:i/>
          <w:iCs/>
          <w:color w:val="000000" w:themeColor="text1"/>
        </w:rPr>
        <w:t>, на что он сказал:</w:t>
      </w:r>
      <w:r w:rsidRPr="008F6EF0">
        <w:rPr>
          <w:i/>
          <w:iCs/>
          <w:color w:val="000000" w:themeColor="text1"/>
        </w:rPr>
        <w:t xml:space="preserve"> </w:t>
      </w:r>
      <w:r w:rsidRPr="008F6EF0">
        <w:rPr>
          <w:b/>
          <w:bCs/>
          <w:i/>
          <w:iCs/>
          <w:color w:val="000000" w:themeColor="text1"/>
        </w:rPr>
        <w:t>«Восполните ваш обряд, и принесите</w:t>
      </w:r>
      <w:r w:rsidR="008F6EF0" w:rsidRPr="008F6EF0">
        <w:rPr>
          <w:b/>
          <w:bCs/>
          <w:i/>
          <w:iCs/>
          <w:color w:val="000000" w:themeColor="text1"/>
        </w:rPr>
        <w:t xml:space="preserve"> искупительную жертву (хадьи)</w:t>
      </w:r>
      <w:r w:rsidR="008F6EF0" w:rsidRPr="008F6EF0">
        <w:rPr>
          <w:b/>
          <w:bCs/>
          <w:color w:val="000000" w:themeColor="text1"/>
        </w:rPr>
        <w:t>»</w:t>
      </w:r>
      <w:r w:rsidR="008F6EF0">
        <w:rPr>
          <w:color w:val="000000" w:themeColor="text1"/>
        </w:rPr>
        <w:t>,</w:t>
      </w:r>
      <w:r w:rsidR="008F6EF0">
        <w:rPr>
          <w:i/>
          <w:iCs/>
          <w:color w:val="000000" w:themeColor="text1"/>
        </w:rPr>
        <w:t xml:space="preserve"> </w:t>
      </w:r>
      <w:r w:rsidRPr="00A55FEE">
        <w:rPr>
          <w:color w:val="000000" w:themeColor="text1"/>
        </w:rPr>
        <w:t>то скажу, что хадис мурсаль не является доводом, согласно мнению, являющемуся истиной.</w:t>
      </w:r>
    </w:p>
    <w:p w:rsidR="008F6EF0" w:rsidRPr="00A55FEE" w:rsidRDefault="00A55FEE" w:rsidP="008F6EF0">
      <w:pPr>
        <w:spacing w:line="360" w:lineRule="auto"/>
        <w:rPr>
          <w:color w:val="000000" w:themeColor="text1"/>
        </w:rPr>
      </w:pPr>
      <w:r w:rsidRPr="00A55FEE">
        <w:rPr>
          <w:color w:val="000000" w:themeColor="text1"/>
        </w:rPr>
        <w:t>Если же приводить в ка</w:t>
      </w:r>
      <w:r w:rsidR="008F6EF0">
        <w:rPr>
          <w:color w:val="000000" w:themeColor="text1"/>
        </w:rPr>
        <w:t>честве довода слово Всевышнего:</w:t>
      </w:r>
      <w:r w:rsidRPr="00A55FEE">
        <w:rPr>
          <w:color w:val="000000" w:themeColor="text1"/>
        </w:rPr>
        <w:t xml:space="preserve"> </w:t>
      </w:r>
      <w:r w:rsidRPr="008F6EF0">
        <w:rPr>
          <w:b/>
          <w:bCs/>
          <w:color w:val="000000" w:themeColor="text1"/>
        </w:rPr>
        <w:t>«…тот не должен вступать в половую близость, совершать грехи и вс</w:t>
      </w:r>
      <w:r w:rsidR="008F6EF0" w:rsidRPr="008F6EF0">
        <w:rPr>
          <w:b/>
          <w:bCs/>
          <w:color w:val="000000" w:themeColor="text1"/>
        </w:rPr>
        <w:t>тупать в споры во время хаджа»</w:t>
      </w:r>
      <w:r w:rsidR="008F6EF0" w:rsidRPr="008F6EF0">
        <w:rPr>
          <w:rStyle w:val="ad"/>
          <w:color w:val="000000" w:themeColor="text1"/>
        </w:rPr>
        <w:footnoteReference w:id="1036"/>
      </w:r>
      <w:r w:rsidR="008F6EF0">
        <w:rPr>
          <w:color w:val="000000" w:themeColor="text1"/>
        </w:rPr>
        <w:t>,</w:t>
      </w:r>
      <w:r w:rsidRPr="00A55FEE">
        <w:rPr>
          <w:color w:val="000000" w:themeColor="text1"/>
        </w:rPr>
        <w:t xml:space="preserve"> то если мы при</w:t>
      </w:r>
      <w:r w:rsidR="008F6EF0">
        <w:rPr>
          <w:color w:val="000000" w:themeColor="text1"/>
        </w:rPr>
        <w:t>мем, что под словом «рафас» под</w:t>
      </w:r>
      <w:r w:rsidRPr="00A55FEE">
        <w:rPr>
          <w:color w:val="000000" w:themeColor="text1"/>
        </w:rPr>
        <w:t>разумевается совокупление, то самое большее, на что это может указывать, так это только на запретность данного действия, но не указывает на то, что это портит хадж. Потому что если бы это было так, то и споры во время хаджа портили бы хадж, но никто из учёных не говорит ничего подобного. Также в этом хадисе мурсаль приводится, что для них обязательно совершить искупительную жертву, а такой жертвой могут быть как овцы с козами, так и коровы с верблюдами, и нет ничего, что обязывало бы нас совершать самое трудное из тех вещей, которые могут называться жертвоприношением (хадь</w:t>
      </w:r>
      <w:r w:rsidR="008F6EF0">
        <w:rPr>
          <w:color w:val="000000" w:themeColor="text1"/>
        </w:rPr>
        <w:t>м</w:t>
      </w:r>
      <w:r w:rsidRPr="00A55FEE">
        <w:rPr>
          <w:color w:val="000000" w:themeColor="text1"/>
        </w:rPr>
        <w:t xml:space="preserve">). И нет никакого довода в хадисе, приводимом в «аль-Муватта» со слов Ибн </w:t>
      </w:r>
      <w:r w:rsidR="008F6EF0">
        <w:rPr>
          <w:color w:val="000000" w:themeColor="text1"/>
        </w:rPr>
        <w:t>′</w:t>
      </w:r>
      <w:r w:rsidRPr="00A55FEE">
        <w:rPr>
          <w:color w:val="000000" w:themeColor="text1"/>
        </w:rPr>
        <w:t xml:space="preserve">Аббаса, которого спросили про человека, вступившего в близость с женой, в то время как он находился в Мине и до того, как он </w:t>
      </w:r>
      <w:r w:rsidRPr="00A55FEE">
        <w:rPr>
          <w:color w:val="000000" w:themeColor="text1"/>
        </w:rPr>
        <w:lastRenderedPageBreak/>
        <w:t xml:space="preserve">вышел, и он велел им зарезать верблюда. </w:t>
      </w:r>
      <w:r w:rsidR="008F6EF0">
        <w:rPr>
          <w:color w:val="000000" w:themeColor="text1"/>
        </w:rPr>
        <w:t xml:space="preserve">Не будет правильным посредством такого сообщения конкретизировать тексты, которые не связаны условиями, и разъяснять общие тексты. </w:t>
      </w:r>
    </w:p>
    <w:p w:rsidR="0041630F" w:rsidRPr="00A55FEE" w:rsidRDefault="00A55FEE" w:rsidP="00A55FEE">
      <w:pPr>
        <w:spacing w:line="360" w:lineRule="auto"/>
        <w:rPr>
          <w:color w:val="000000" w:themeColor="text1"/>
        </w:rPr>
      </w:pPr>
      <w:r w:rsidRPr="00A55FEE">
        <w:rPr>
          <w:color w:val="000000" w:themeColor="text1"/>
        </w:rPr>
        <w:t>Отсутствие обязательств (бараа аслийя) — это основа, и данное положение не меняется до тех пор, пока мы не увидим достоверный довод, который можно использовать в качестве аргумента. А такого довода в данном случае нет. Поэтому, если паломник имел близость до остановки в долине Арафат или после этого, до бросания камней или до «обхода посещения» (таваф зияра), то он является ослушником, заслуживающим наказания, но ему прощается этот грех через покаяние (тауба), и хадж его не становится недействительным, и ему ничего не надо делать в качестве искупления. Если же кто-то утверждает обратное, то должен привести состоятельный довод (далиль). И не должно быть между человеком и истиной никакой вражды.</w:t>
      </w:r>
    </w:p>
    <w:p w:rsidR="008F6EF0" w:rsidRDefault="008F6EF0" w:rsidP="008F6EF0">
      <w:pPr>
        <w:pStyle w:val="3"/>
      </w:pPr>
      <w:r w:rsidRPr="00F60D0D">
        <w:rPr>
          <w:sz w:val="28"/>
          <w:szCs w:val="28"/>
        </w:rPr>
        <w:t>•</w:t>
      </w:r>
      <w:r>
        <w:t xml:space="preserve"> ВОПРОС № 5: ЖЕНИТЬБА И ВЫДАЧА ЗАМУЖ</w:t>
      </w:r>
    </w:p>
    <w:p w:rsidR="008F6EF0" w:rsidRPr="00242C0F" w:rsidRDefault="008F6EF0" w:rsidP="008F6EF0">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F6EF0">
        <w:rPr>
          <w:i/>
          <w:iCs/>
          <w:color w:val="000000" w:themeColor="text1"/>
        </w:rPr>
        <w:t xml:space="preserve">В ихраме нельзя жениться, нельзя </w:t>
      </w:r>
      <w:r>
        <w:rPr>
          <w:i/>
          <w:iCs/>
          <w:color w:val="000000" w:themeColor="text1"/>
        </w:rPr>
        <w:t>выдавать замуж</w:t>
      </w:r>
      <w:r w:rsidRPr="008F6EF0">
        <w:rPr>
          <w:i/>
          <w:iCs/>
          <w:color w:val="000000" w:themeColor="text1"/>
        </w:rPr>
        <w:t xml:space="preserve"> и нельзя свататься</w:t>
      </w:r>
      <w:r>
        <w:rPr>
          <w:i/>
          <w:iCs/>
          <w:color w:val="000000" w:themeColor="text1"/>
        </w:rPr>
        <w:t>».</w:t>
      </w:r>
    </w:p>
    <w:p w:rsidR="008F6EF0" w:rsidRPr="008F6EF0" w:rsidRDefault="008F6EF0" w:rsidP="008F6EF0">
      <w:pPr>
        <w:spacing w:line="360" w:lineRule="auto"/>
        <w:rPr>
          <w:color w:val="000000" w:themeColor="text1"/>
        </w:rPr>
      </w:pPr>
      <w:r w:rsidRPr="008F6EF0">
        <w:rPr>
          <w:color w:val="000000" w:themeColor="text1"/>
        </w:rPr>
        <w:t xml:space="preserve">Сообщается в сборнике Муслима со слов </w:t>
      </w:r>
      <w:r>
        <w:rPr>
          <w:color w:val="000000" w:themeColor="text1"/>
        </w:rPr>
        <w:t>′</w:t>
      </w:r>
      <w:r w:rsidRPr="008F6EF0">
        <w:rPr>
          <w:color w:val="000000" w:themeColor="text1"/>
        </w:rPr>
        <w:t xml:space="preserve">Усмана, и в других сборниках, что </w:t>
      </w:r>
      <w:r>
        <w:rPr>
          <w:color w:val="000000" w:themeColor="text1"/>
        </w:rPr>
        <w:t>п</w:t>
      </w:r>
      <w:r w:rsidRPr="008F6EF0">
        <w:rPr>
          <w:color w:val="000000" w:themeColor="text1"/>
        </w:rPr>
        <w:t>осланник Аллаха</w:t>
      </w:r>
      <w:r w:rsidR="00D74670">
        <w:rPr>
          <w:color w:val="000000" w:themeColor="text1"/>
        </w:rPr>
        <w:t xml:space="preserve"> (да благословит его Аллах и приветствует) </w:t>
      </w:r>
      <w:r w:rsidRPr="008F6EF0">
        <w:rPr>
          <w:color w:val="000000" w:themeColor="text1"/>
        </w:rPr>
        <w:t>сказал:</w:t>
      </w:r>
      <w:r>
        <w:rPr>
          <w:color w:val="000000" w:themeColor="text1"/>
        </w:rPr>
        <w:t xml:space="preserve"> </w:t>
      </w:r>
      <w:r w:rsidRPr="008F6EF0">
        <w:rPr>
          <w:b/>
          <w:bCs/>
          <w:i/>
          <w:iCs/>
          <w:color w:val="000000" w:themeColor="text1"/>
        </w:rPr>
        <w:t xml:space="preserve">«Паломник в ихраме не женится, и </w:t>
      </w:r>
      <w:r>
        <w:rPr>
          <w:b/>
          <w:bCs/>
          <w:i/>
          <w:iCs/>
          <w:color w:val="000000" w:themeColor="text1"/>
        </w:rPr>
        <w:t>не выдает замуж</w:t>
      </w:r>
      <w:r w:rsidRPr="008F6EF0">
        <w:rPr>
          <w:b/>
          <w:bCs/>
          <w:i/>
          <w:iCs/>
          <w:color w:val="000000" w:themeColor="text1"/>
        </w:rPr>
        <w:t>, и не сватается»</w:t>
      </w:r>
      <w:r>
        <w:rPr>
          <w:rStyle w:val="ad"/>
          <w:b/>
          <w:bCs/>
          <w:i/>
          <w:iCs/>
          <w:color w:val="000000" w:themeColor="text1"/>
        </w:rPr>
        <w:footnoteReference w:id="1037"/>
      </w:r>
      <w:r w:rsidRPr="008F6EF0">
        <w:rPr>
          <w:b/>
          <w:bCs/>
          <w:i/>
          <w:iCs/>
          <w:color w:val="000000" w:themeColor="text1"/>
        </w:rPr>
        <w:t xml:space="preserve">. </w:t>
      </w:r>
    </w:p>
    <w:p w:rsidR="008F6EF0" w:rsidRPr="008F6EF0" w:rsidRDefault="008F6EF0" w:rsidP="008F6EF0">
      <w:pPr>
        <w:spacing w:line="360" w:lineRule="auto"/>
        <w:rPr>
          <w:color w:val="000000" w:themeColor="text1"/>
        </w:rPr>
      </w:pPr>
      <w:r w:rsidRPr="008F6EF0">
        <w:rPr>
          <w:color w:val="000000" w:themeColor="text1"/>
        </w:rPr>
        <w:t>А также в этом разделе есть другие хадисы на эту тему.</w:t>
      </w:r>
    </w:p>
    <w:p w:rsidR="008F6EF0" w:rsidRPr="008F6EF0" w:rsidRDefault="008F6EF0" w:rsidP="00B8274B">
      <w:pPr>
        <w:spacing w:line="360" w:lineRule="auto"/>
        <w:rPr>
          <w:color w:val="000000" w:themeColor="text1"/>
        </w:rPr>
      </w:pPr>
      <w:r w:rsidRPr="008F6EF0">
        <w:rPr>
          <w:color w:val="000000" w:themeColor="text1"/>
        </w:rPr>
        <w:t>Что касается хадиса, приводимого в двух достоверных сбо</w:t>
      </w:r>
      <w:r>
        <w:rPr>
          <w:color w:val="000000" w:themeColor="text1"/>
        </w:rPr>
        <w:t xml:space="preserve">рниках, (сахихейн) и в других, </w:t>
      </w:r>
      <w:r w:rsidRPr="008F6EF0">
        <w:rPr>
          <w:color w:val="000000" w:themeColor="text1"/>
        </w:rPr>
        <w:t xml:space="preserve">что </w:t>
      </w:r>
      <w:r>
        <w:rPr>
          <w:color w:val="000000" w:themeColor="text1"/>
        </w:rPr>
        <w:t>п</w:t>
      </w:r>
      <w:r w:rsidRPr="008F6EF0">
        <w:rPr>
          <w:color w:val="000000" w:themeColor="text1"/>
        </w:rPr>
        <w:t>ророк</w:t>
      </w:r>
      <w:r w:rsidR="00D74670">
        <w:rPr>
          <w:color w:val="000000" w:themeColor="text1"/>
        </w:rPr>
        <w:t xml:space="preserve"> (да благословит его Аллах и приветствует) </w:t>
      </w:r>
      <w:r w:rsidRPr="008F6EF0">
        <w:rPr>
          <w:color w:val="000000" w:themeColor="text1"/>
        </w:rPr>
        <w:t>женился на Маймуне, будучи в состоя</w:t>
      </w:r>
      <w:r>
        <w:rPr>
          <w:color w:val="000000" w:themeColor="text1"/>
        </w:rPr>
        <w:t>нии ихрама</w:t>
      </w:r>
      <w:r>
        <w:rPr>
          <w:rStyle w:val="ad"/>
          <w:color w:val="000000" w:themeColor="text1"/>
        </w:rPr>
        <w:footnoteReference w:id="1038"/>
      </w:r>
      <w:r w:rsidRPr="008F6EF0">
        <w:rPr>
          <w:color w:val="000000" w:themeColor="text1"/>
        </w:rPr>
        <w:t>, то этому хадису противоречит другой хадис в «Сахихе Муслима» и в других сборниках, гд</w:t>
      </w:r>
      <w:r w:rsidR="00BE52AB">
        <w:rPr>
          <w:color w:val="000000" w:themeColor="text1"/>
        </w:rPr>
        <w:t xml:space="preserve">е сообщается от самой Маймуны, </w:t>
      </w:r>
      <w:r w:rsidRPr="008F6EF0">
        <w:rPr>
          <w:color w:val="000000" w:themeColor="text1"/>
        </w:rPr>
        <w:t xml:space="preserve">что </w:t>
      </w:r>
      <w:r w:rsidR="00BE52AB">
        <w:rPr>
          <w:color w:val="000000" w:themeColor="text1"/>
        </w:rPr>
        <w:t>п</w:t>
      </w:r>
      <w:r w:rsidRPr="008F6EF0">
        <w:rPr>
          <w:color w:val="000000" w:themeColor="text1"/>
        </w:rPr>
        <w:t>ророк</w:t>
      </w:r>
      <w:r w:rsidR="00D74670">
        <w:rPr>
          <w:color w:val="000000" w:themeColor="text1"/>
        </w:rPr>
        <w:t xml:space="preserve"> (да благословит его Аллах и приветствует) </w:t>
      </w:r>
      <w:r w:rsidRPr="008F6EF0">
        <w:rPr>
          <w:color w:val="000000" w:themeColor="text1"/>
        </w:rPr>
        <w:t>женился на не</w:t>
      </w:r>
      <w:r w:rsidR="00BE52AB">
        <w:rPr>
          <w:color w:val="000000" w:themeColor="text1"/>
        </w:rPr>
        <w:t>й, будучи свободным от ихрама</w:t>
      </w:r>
      <w:r w:rsidR="00BE52AB">
        <w:rPr>
          <w:rStyle w:val="ad"/>
          <w:color w:val="000000" w:themeColor="text1"/>
        </w:rPr>
        <w:footnoteReference w:id="1039"/>
      </w:r>
      <w:r w:rsidRPr="008F6EF0">
        <w:rPr>
          <w:color w:val="000000" w:themeColor="text1"/>
        </w:rPr>
        <w:t>. А также хадис, который приводится у Ахмада и ат-Тирмизи (и он назвал его хорошим-хасан) со слов Абу Рафи</w:t>
      </w:r>
      <w:r w:rsidR="00B8274B">
        <w:rPr>
          <w:color w:val="000000" w:themeColor="text1"/>
        </w:rPr>
        <w:t xml:space="preserve">′а, </w:t>
      </w:r>
      <w:r w:rsidRPr="008F6EF0">
        <w:rPr>
          <w:color w:val="000000" w:themeColor="text1"/>
        </w:rPr>
        <w:t xml:space="preserve">что </w:t>
      </w:r>
      <w:r w:rsidR="00B8274B">
        <w:rPr>
          <w:color w:val="000000" w:themeColor="text1"/>
        </w:rPr>
        <w:lastRenderedPageBreak/>
        <w:t>п</w:t>
      </w:r>
      <w:r w:rsidRPr="008F6EF0">
        <w:rPr>
          <w:color w:val="000000" w:themeColor="text1"/>
        </w:rPr>
        <w:t>осланник Аллаха</w:t>
      </w:r>
      <w:r w:rsidR="00D74670">
        <w:rPr>
          <w:color w:val="000000" w:themeColor="text1"/>
        </w:rPr>
        <w:t xml:space="preserve"> (да благословит его Аллах и приветствует) </w:t>
      </w:r>
      <w:r w:rsidRPr="008F6EF0">
        <w:rPr>
          <w:color w:val="000000" w:themeColor="text1"/>
        </w:rPr>
        <w:t>женился на Майму</w:t>
      </w:r>
      <w:r w:rsidR="00B8274B">
        <w:rPr>
          <w:color w:val="000000" w:themeColor="text1"/>
        </w:rPr>
        <w:t>не, будучи свободным от ихрама</w:t>
      </w:r>
      <w:r w:rsidR="00B8274B">
        <w:rPr>
          <w:rStyle w:val="ad"/>
          <w:color w:val="000000" w:themeColor="text1"/>
        </w:rPr>
        <w:footnoteReference w:id="1040"/>
      </w:r>
      <w:r w:rsidRPr="008F6EF0">
        <w:rPr>
          <w:color w:val="000000" w:themeColor="text1"/>
        </w:rPr>
        <w:t>, и они, конечно же, лучше знают об этом, чем другие.</w:t>
      </w:r>
    </w:p>
    <w:p w:rsidR="008F6EF0" w:rsidRPr="008F6EF0" w:rsidRDefault="008F6EF0" w:rsidP="00B8274B">
      <w:pPr>
        <w:spacing w:line="360" w:lineRule="auto"/>
        <w:rPr>
          <w:color w:val="000000" w:themeColor="text1"/>
        </w:rPr>
      </w:pPr>
      <w:r w:rsidRPr="008F6EF0">
        <w:rPr>
          <w:color w:val="000000" w:themeColor="text1"/>
        </w:rPr>
        <w:t xml:space="preserve">И если предположить, что сообщение, переданное со слов Ибн </w:t>
      </w:r>
      <w:r w:rsidR="00B8274B">
        <w:rPr>
          <w:color w:val="000000" w:themeColor="text1"/>
        </w:rPr>
        <w:t>′</w:t>
      </w:r>
      <w:r w:rsidRPr="008F6EF0">
        <w:rPr>
          <w:color w:val="000000" w:themeColor="text1"/>
        </w:rPr>
        <w:t xml:space="preserve">Аббаса, достоверно, и оно соответствует действительности, то оно все равно не входит в противоречие с хадисами, где явно говорится о запрете на женитьбу и сватовство. Это можно отнести к особенностям </w:t>
      </w:r>
      <w:r w:rsidR="00B8274B">
        <w:rPr>
          <w:color w:val="000000" w:themeColor="text1"/>
        </w:rPr>
        <w:t>п</w:t>
      </w:r>
      <w:r w:rsidRPr="008F6EF0">
        <w:rPr>
          <w:color w:val="000000" w:themeColor="text1"/>
        </w:rPr>
        <w:t xml:space="preserve">ророка </w:t>
      </w:r>
      <w:r w:rsidR="003E10BA" w:rsidRPr="003E10BA">
        <w:rPr>
          <w:color w:val="000000" w:themeColor="text1"/>
        </w:rPr>
        <w:t>(да благословит его Аллах и приветствует)</w:t>
      </w:r>
      <w:r w:rsidRPr="008F6EF0">
        <w:rPr>
          <w:color w:val="000000" w:themeColor="text1"/>
        </w:rPr>
        <w:t xml:space="preserve">, как это разъяснил автор манта (имам аш-Шаукани) в своих трудах: </w:t>
      </w:r>
      <w:r w:rsidRPr="00B8274B">
        <w:rPr>
          <w:i/>
          <w:iCs/>
          <w:color w:val="000000" w:themeColor="text1"/>
        </w:rPr>
        <w:t xml:space="preserve">«Если действие </w:t>
      </w:r>
      <w:r w:rsidR="00B8274B">
        <w:rPr>
          <w:i/>
          <w:iCs/>
          <w:color w:val="000000" w:themeColor="text1"/>
        </w:rPr>
        <w:t>п</w:t>
      </w:r>
      <w:r w:rsidRPr="00B8274B">
        <w:rPr>
          <w:i/>
          <w:iCs/>
          <w:color w:val="000000" w:themeColor="text1"/>
        </w:rPr>
        <w:t>ророка</w:t>
      </w:r>
      <w:r w:rsidR="00D74670">
        <w:rPr>
          <w:i/>
          <w:iCs/>
          <w:color w:val="000000" w:themeColor="text1"/>
        </w:rPr>
        <w:t xml:space="preserve"> (да благословит его Аллах и приветствует) </w:t>
      </w:r>
      <w:r w:rsidRPr="00B8274B">
        <w:rPr>
          <w:i/>
          <w:iCs/>
          <w:color w:val="000000" w:themeColor="text1"/>
        </w:rPr>
        <w:t>противоречит тому, что он повелел или запретил своей общине, то это считается его особенностью».</w:t>
      </w:r>
    </w:p>
    <w:p w:rsidR="0041630F" w:rsidRDefault="00B8274B" w:rsidP="00B8274B">
      <w:pPr>
        <w:spacing w:line="360" w:lineRule="auto"/>
        <w:rPr>
          <w:color w:val="000000" w:themeColor="text1"/>
        </w:rPr>
      </w:pPr>
      <w:r>
        <w:rPr>
          <w:color w:val="000000" w:themeColor="text1"/>
        </w:rPr>
        <w:t>В книге «аль-Худжа</w:t>
      </w:r>
      <w:r w:rsidR="008F6EF0" w:rsidRPr="008F6EF0">
        <w:rPr>
          <w:color w:val="000000" w:themeColor="text1"/>
        </w:rPr>
        <w:t xml:space="preserve"> аль-Балига» сказано: </w:t>
      </w:r>
      <w:r w:rsidR="008F6EF0" w:rsidRPr="00B8274B">
        <w:rPr>
          <w:i/>
          <w:iCs/>
          <w:color w:val="000000" w:themeColor="text1"/>
        </w:rPr>
        <w:t>«Жители Хиджаза из числа сподвижников, табиинов и факихов придерживаются мнения, что паломник в состоянии ихрама не женится</w:t>
      </w:r>
      <w:r>
        <w:rPr>
          <w:i/>
          <w:iCs/>
          <w:color w:val="000000" w:themeColor="text1"/>
        </w:rPr>
        <w:t xml:space="preserve"> и не выдаёт замуж</w:t>
      </w:r>
      <w:r w:rsidR="008F6EF0" w:rsidRPr="00B8274B">
        <w:rPr>
          <w:i/>
          <w:iCs/>
          <w:color w:val="000000" w:themeColor="text1"/>
        </w:rPr>
        <w:t xml:space="preserve">, а богословы Ирака на том мнении, что это разрешено, но тебе прекрасно известно, что в подобном случае воздержаться и выбрать наиболее безопасное мнение лучше. Согласно первому мнению, суть этого заключается в том, что никах (женитьба) — это жизненная потребность, более необходимая и востребованная, чем охота. И не следует проводить аналогий между инициацией процесса (инша) и оставлением всё как было (ибка), потому что выражение радости и празднование бывает в начале, и в связи с этим молодожёнов даже приводят в пример в этом плане, а когда, что-то остаётся, как было, </w:t>
      </w:r>
      <w:r>
        <w:rPr>
          <w:i/>
          <w:iCs/>
          <w:color w:val="000000" w:themeColor="text1"/>
        </w:rPr>
        <w:t>то это не привлекает внимания».</w:t>
      </w:r>
    </w:p>
    <w:p w:rsidR="00B8274B" w:rsidRDefault="00B8274B" w:rsidP="00B8274B">
      <w:pPr>
        <w:pStyle w:val="3"/>
      </w:pPr>
      <w:r w:rsidRPr="00F60D0D">
        <w:rPr>
          <w:sz w:val="28"/>
          <w:szCs w:val="28"/>
        </w:rPr>
        <w:t>•</w:t>
      </w:r>
      <w:r>
        <w:t xml:space="preserve"> ВОПРОС № 6: УБИЙСТВО ОХОТНИЧЬЕЙ ДОБЫЧИ</w:t>
      </w:r>
    </w:p>
    <w:p w:rsidR="00B8274B" w:rsidRPr="00242C0F" w:rsidRDefault="00B8274B" w:rsidP="00B8274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8274B">
        <w:rPr>
          <w:i/>
          <w:iCs/>
          <w:color w:val="000000" w:themeColor="text1"/>
        </w:rPr>
        <w:t>и он не должен охотиться</w:t>
      </w:r>
      <w:r>
        <w:rPr>
          <w:i/>
          <w:iCs/>
          <w:color w:val="000000" w:themeColor="text1"/>
        </w:rPr>
        <w:t>…».</w:t>
      </w:r>
    </w:p>
    <w:p w:rsidR="0041630F" w:rsidRDefault="00B8274B" w:rsidP="00B8274B">
      <w:pPr>
        <w:spacing w:line="360" w:lineRule="auto"/>
        <w:rPr>
          <w:color w:val="000000" w:themeColor="text1"/>
        </w:rPr>
      </w:pPr>
      <w:r w:rsidRPr="00B8274B">
        <w:rPr>
          <w:color w:val="000000" w:themeColor="text1"/>
        </w:rPr>
        <w:t>Всевышний Ал</w:t>
      </w:r>
      <w:r>
        <w:rPr>
          <w:color w:val="000000" w:themeColor="text1"/>
        </w:rPr>
        <w:t>лах запретил охотиться мухриму</w:t>
      </w:r>
      <w:r>
        <w:rPr>
          <w:rStyle w:val="ad"/>
          <w:color w:val="000000" w:themeColor="text1"/>
        </w:rPr>
        <w:footnoteReference w:id="1041"/>
      </w:r>
      <w:r w:rsidRPr="00B8274B">
        <w:rPr>
          <w:color w:val="000000" w:themeColor="text1"/>
        </w:rPr>
        <w:t>, пока он не выйдет из ихрама. Согласно шафиитскому мазхабу, охотой считается любое съедобное животное, живущее на суше, убитое путём охоты, сюда не входит забой домашнего скота, убийство несъедобных (запретных) животных, и рыбалка. Согласно мнению Абу Ханифы, убийство несъедобных животных также может считаться охотой.</w:t>
      </w:r>
    </w:p>
    <w:p w:rsidR="00B8274B" w:rsidRPr="00242C0F" w:rsidRDefault="00B8274B" w:rsidP="00B8274B">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8274B">
        <w:rPr>
          <w:i/>
          <w:iCs/>
          <w:color w:val="000000" w:themeColor="text1"/>
        </w:rPr>
        <w:t>а кто убьёт на охоте, тот должен возместить это убийство подобным ему животным из домашнего скота по решению двух справедливых людей</w:t>
      </w:r>
      <w:r>
        <w:rPr>
          <w:i/>
          <w:iCs/>
          <w:color w:val="000000" w:themeColor="text1"/>
        </w:rPr>
        <w:t>…».</w:t>
      </w:r>
    </w:p>
    <w:p w:rsidR="00B8274B" w:rsidRPr="00B8274B" w:rsidRDefault="00B8274B" w:rsidP="00B8274B">
      <w:pPr>
        <w:spacing w:line="360" w:lineRule="auto"/>
        <w:ind w:firstLine="708"/>
        <w:rPr>
          <w:color w:val="000000" w:themeColor="text1"/>
        </w:rPr>
      </w:pPr>
      <w:r>
        <w:rPr>
          <w:color w:val="000000" w:themeColor="text1"/>
        </w:rPr>
        <w:lastRenderedPageBreak/>
        <w:t>Согласно аяту священного Корана:</w:t>
      </w:r>
      <w:r w:rsidRPr="00B8274B">
        <w:rPr>
          <w:color w:val="000000" w:themeColor="text1"/>
        </w:rPr>
        <w:t xml:space="preserve"> </w:t>
      </w:r>
      <w:r w:rsidRPr="00B8274B">
        <w:rPr>
          <w:b/>
          <w:bCs/>
          <w:color w:val="000000" w:themeColor="text1"/>
        </w:rPr>
        <w:t>«О те, которые уверовали! Не убивайте охотничью добычу, находясь в ихраме. Если же кто-нибудь из вас убьёт её преднамеренно, то воздаянием за это будет домашняя скотина, подобная той, что он убил. Вносят решение о ней (о жертвенной скотине) двое справедливых мужей из вас, и эта жертва должна достичь Каабы. Или же для искупления этого следует накормить бедняков или соблюсти равноценный пост, дабы он вкусил пагубность своего поступка. Аллах простил то, что было прежде, но если кто-нибудь вернётся к этому, то Аллах отомстит ему. Аллах — Величественный, Способный на отмщение»</w:t>
      </w:r>
      <w:r w:rsidRPr="00B8274B">
        <w:rPr>
          <w:rStyle w:val="ad"/>
          <w:color w:val="000000" w:themeColor="text1"/>
        </w:rPr>
        <w:footnoteReference w:id="1042"/>
      </w:r>
      <w:r w:rsidRPr="00B8274B">
        <w:rPr>
          <w:color w:val="000000" w:themeColor="text1"/>
        </w:rPr>
        <w:t>.</w:t>
      </w:r>
    </w:p>
    <w:p w:rsidR="00B8274B" w:rsidRPr="00B8274B" w:rsidRDefault="00B8274B" w:rsidP="00B8274B">
      <w:pPr>
        <w:spacing w:line="360" w:lineRule="auto"/>
        <w:rPr>
          <w:color w:val="000000" w:themeColor="text1"/>
        </w:rPr>
      </w:pPr>
      <w:r w:rsidRPr="00B8274B">
        <w:rPr>
          <w:color w:val="000000" w:themeColor="text1"/>
        </w:rPr>
        <w:t>Скажу, что в данном аяте сдержится два веления:</w:t>
      </w:r>
    </w:p>
    <w:p w:rsidR="00B8274B" w:rsidRPr="00B8274B" w:rsidRDefault="00B8274B" w:rsidP="00B8274B">
      <w:pPr>
        <w:pStyle w:val="af6"/>
        <w:numPr>
          <w:ilvl w:val="0"/>
          <w:numId w:val="8"/>
        </w:numPr>
        <w:spacing w:line="360" w:lineRule="auto"/>
        <w:rPr>
          <w:color w:val="000000" w:themeColor="text1"/>
        </w:rPr>
      </w:pPr>
      <w:r w:rsidRPr="00B8274B">
        <w:rPr>
          <w:b/>
          <w:bCs/>
          <w:color w:val="000000" w:themeColor="text1"/>
        </w:rPr>
        <w:t>Первое</w:t>
      </w:r>
      <w:r w:rsidRPr="00B8274B">
        <w:rPr>
          <w:color w:val="000000" w:themeColor="text1"/>
        </w:rPr>
        <w:t xml:space="preserve"> — это возмещение убитого животного равноценной (или схожесть) жертвой.</w:t>
      </w:r>
    </w:p>
    <w:p w:rsidR="00B8274B" w:rsidRPr="00B8274B" w:rsidRDefault="00B8274B" w:rsidP="00B8274B">
      <w:pPr>
        <w:pStyle w:val="af6"/>
        <w:numPr>
          <w:ilvl w:val="0"/>
          <w:numId w:val="8"/>
        </w:numPr>
        <w:spacing w:line="360" w:lineRule="auto"/>
        <w:rPr>
          <w:color w:val="000000" w:themeColor="text1"/>
        </w:rPr>
      </w:pPr>
      <w:r w:rsidRPr="00B8274B">
        <w:rPr>
          <w:b/>
          <w:bCs/>
          <w:color w:val="000000" w:themeColor="text1"/>
        </w:rPr>
        <w:t>Второе</w:t>
      </w:r>
      <w:r w:rsidRPr="00B8274B">
        <w:rPr>
          <w:color w:val="000000" w:themeColor="text1"/>
        </w:rPr>
        <w:t xml:space="preserve"> — привлечение двух справедливых мужчин к определению равноценной жертвы.</w:t>
      </w:r>
    </w:p>
    <w:p w:rsidR="00B8274B" w:rsidRPr="00B8274B" w:rsidRDefault="00B8274B" w:rsidP="00B8274B">
      <w:pPr>
        <w:spacing w:line="360" w:lineRule="auto"/>
        <w:rPr>
          <w:color w:val="000000" w:themeColor="text1"/>
        </w:rPr>
      </w:pPr>
      <w:r w:rsidRPr="00B8274B">
        <w:rPr>
          <w:color w:val="000000" w:themeColor="text1"/>
        </w:rPr>
        <w:t xml:space="preserve">Из этого ясно, что если два справедливых человека вынесут решение, в котором не будет равноценности убитому животному, то их решение не будет обязательным для исполнения, потому что Аллах указал на то, что они должны выносить суждение на основе равноценности убитого на охоте животного и жертвенного животного. Долгом справедливого человека является вынесение суждения на основе равноценности, кроме тех случаев, когда происходит ошибка или возникает определённая неясность относительно того, какие качества следует принимать в расчёт, определяя равноценность, а какие не принимать. Также очевидно то, что если два справедливых человека в первых поколениях </w:t>
      </w:r>
      <w:r>
        <w:rPr>
          <w:color w:val="000000" w:themeColor="text1"/>
        </w:rPr>
        <w:t>и</w:t>
      </w:r>
      <w:r w:rsidRPr="00B8274B">
        <w:rPr>
          <w:color w:val="000000" w:themeColor="text1"/>
        </w:rPr>
        <w:t>слама вынесли какое-либо суждение о равноценности определённых животных, то это суждение не является обязательным для исполнения в более поздних поколениях. Привл</w:t>
      </w:r>
      <w:r>
        <w:rPr>
          <w:color w:val="000000" w:themeColor="text1"/>
        </w:rPr>
        <w:t>ечение справедливых мужей к вы</w:t>
      </w:r>
      <w:r w:rsidRPr="00B8274B">
        <w:rPr>
          <w:color w:val="000000" w:themeColor="text1"/>
        </w:rPr>
        <w:t>несению суждения продолжает иметь силу, и актуальность при каждом подобном случае, когда кто-нибудь убивает животное на охоте, будучи в состоянии ихрама.</w:t>
      </w:r>
    </w:p>
    <w:p w:rsidR="0041630F" w:rsidRDefault="00B8274B" w:rsidP="00B8274B">
      <w:pPr>
        <w:spacing w:line="360" w:lineRule="auto"/>
        <w:rPr>
          <w:color w:val="000000" w:themeColor="text1"/>
        </w:rPr>
      </w:pPr>
      <w:r w:rsidRPr="00B8274B">
        <w:rPr>
          <w:color w:val="000000" w:themeColor="text1"/>
        </w:rPr>
        <w:t xml:space="preserve">Если ты утвердился в этом, то знай, что приравнять косулю к овце, а не к козе неправильно, и противоречит тому, что мы видим и наблюдаем, так как косуля похожа на козу по сути и по большинству качеств, и она не похожа на овец ни по сути, ни по качествам. И </w:t>
      </w:r>
      <w:r w:rsidRPr="00B8274B">
        <w:rPr>
          <w:color w:val="000000" w:themeColor="text1"/>
        </w:rPr>
        <w:lastRenderedPageBreak/>
        <w:t>также голуби, они тоже не похожи на овец ни по каким параметрам, и все другие птицы точно так же ничем не напоминают овец. И если мы знаем, что кто-то из предшественников постановил, что искуплением за охоту на птиц должен быть баран или овца, то для нас это не является обязательным. Ведь ты уже знаешь, что суждение двух справедливых мужей должно содержать в себе равноценность и схожесть между жертвой охоты и жертвоприношением, как об этом ясно сказано в священном Коране.</w:t>
      </w:r>
    </w:p>
    <w:p w:rsidR="00846411" w:rsidRPr="00242C0F" w:rsidRDefault="00846411" w:rsidP="0084641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46411">
        <w:rPr>
          <w:i/>
          <w:iCs/>
          <w:color w:val="000000" w:themeColor="text1"/>
        </w:rPr>
        <w:t>и он не должен есть то, что добыл на охоте другой человек</w:t>
      </w:r>
      <w:r>
        <w:rPr>
          <w:i/>
          <w:iCs/>
          <w:color w:val="000000" w:themeColor="text1"/>
        </w:rPr>
        <w:t>…».</w:t>
      </w:r>
    </w:p>
    <w:p w:rsidR="00846411" w:rsidRDefault="00846411" w:rsidP="00846411">
      <w:pPr>
        <w:spacing w:line="360" w:lineRule="auto"/>
        <w:rPr>
          <w:color w:val="000000" w:themeColor="text1"/>
        </w:rPr>
      </w:pPr>
      <w:r>
        <w:rPr>
          <w:color w:val="000000" w:themeColor="text1"/>
        </w:rPr>
        <w:t>С</w:t>
      </w:r>
      <w:r w:rsidRPr="00846411">
        <w:rPr>
          <w:color w:val="000000" w:themeColor="text1"/>
        </w:rPr>
        <w:t>огласно хадису, который приводится в сборниках аль-Бухари и Муслима со слов Са</w:t>
      </w:r>
      <w:r>
        <w:rPr>
          <w:color w:val="000000" w:themeColor="text1"/>
        </w:rPr>
        <w:t>′</w:t>
      </w:r>
      <w:r w:rsidRPr="00846411">
        <w:rPr>
          <w:color w:val="000000" w:themeColor="text1"/>
        </w:rPr>
        <w:t xml:space="preserve">ба ибн Джасама, что однажды он подарил </w:t>
      </w:r>
      <w:r>
        <w:rPr>
          <w:color w:val="000000" w:themeColor="text1"/>
        </w:rPr>
        <w:t>п</w:t>
      </w:r>
      <w:r w:rsidRPr="00846411">
        <w:rPr>
          <w:color w:val="000000" w:themeColor="text1"/>
        </w:rPr>
        <w:t>осланнику Аллаха</w:t>
      </w:r>
      <w:r w:rsidR="00D74670">
        <w:rPr>
          <w:color w:val="000000" w:themeColor="text1"/>
        </w:rPr>
        <w:t xml:space="preserve"> (да благословит его Аллах и приветствует) </w:t>
      </w:r>
      <w:r>
        <w:rPr>
          <w:color w:val="000000" w:themeColor="text1"/>
        </w:rPr>
        <w:t>дикого осла</w:t>
      </w:r>
      <w:r w:rsidRPr="00846411">
        <w:rPr>
          <w:color w:val="000000" w:themeColor="text1"/>
        </w:rPr>
        <w:t xml:space="preserve"> [убит</w:t>
      </w:r>
      <w:r>
        <w:rPr>
          <w:color w:val="000000" w:themeColor="text1"/>
        </w:rPr>
        <w:t>ого</w:t>
      </w:r>
      <w:r w:rsidRPr="00846411">
        <w:rPr>
          <w:color w:val="000000" w:themeColor="text1"/>
        </w:rPr>
        <w:t xml:space="preserve"> на охоте], когда тот находился в Абве или в Ваддане, но он вернул ему. Когда же </w:t>
      </w:r>
      <w:r>
        <w:rPr>
          <w:color w:val="000000" w:themeColor="text1"/>
        </w:rPr>
        <w:t>п</w:t>
      </w:r>
      <w:r w:rsidRPr="00846411">
        <w:rPr>
          <w:color w:val="000000" w:themeColor="text1"/>
        </w:rPr>
        <w:t>ророк</w:t>
      </w:r>
      <w:r w:rsidR="00D74670">
        <w:rPr>
          <w:color w:val="000000" w:themeColor="text1"/>
        </w:rPr>
        <w:t xml:space="preserve"> (да благословит его Аллах и приветствует) </w:t>
      </w:r>
      <w:r w:rsidRPr="00846411">
        <w:rPr>
          <w:color w:val="000000" w:themeColor="text1"/>
        </w:rPr>
        <w:t>увидел разочар</w:t>
      </w:r>
      <w:r>
        <w:rPr>
          <w:color w:val="000000" w:themeColor="text1"/>
        </w:rPr>
        <w:t>ование на лице Са′</w:t>
      </w:r>
      <w:r w:rsidRPr="00846411">
        <w:rPr>
          <w:color w:val="000000" w:themeColor="text1"/>
        </w:rPr>
        <w:t xml:space="preserve">бы, то сказал: </w:t>
      </w:r>
      <w:r w:rsidRPr="00846411">
        <w:rPr>
          <w:b/>
          <w:bCs/>
          <w:i/>
          <w:iCs/>
          <w:color w:val="000000" w:themeColor="text1"/>
        </w:rPr>
        <w:t>«Мы возвращаем его тебе только из-за того, что мы в ихраме»</w:t>
      </w:r>
      <w:r w:rsidRPr="00846411">
        <w:rPr>
          <w:rStyle w:val="ad"/>
          <w:color w:val="000000" w:themeColor="text1"/>
        </w:rPr>
        <w:footnoteReference w:id="1043"/>
      </w:r>
      <w:r w:rsidRPr="00846411">
        <w:rPr>
          <w:color w:val="000000" w:themeColor="text1"/>
        </w:rPr>
        <w:t>.</w:t>
      </w:r>
      <w:r>
        <w:rPr>
          <w:color w:val="000000" w:themeColor="text1"/>
        </w:rPr>
        <w:t xml:space="preserve"> Муслим передал подобное со слов Зейда ибн Аркама.</w:t>
      </w:r>
    </w:p>
    <w:p w:rsidR="00846411" w:rsidRPr="00846411" w:rsidRDefault="00846411" w:rsidP="00846411">
      <w:pPr>
        <w:spacing w:line="360" w:lineRule="auto"/>
        <w:rPr>
          <w:color w:val="000000" w:themeColor="text1"/>
        </w:rPr>
      </w:pPr>
      <w:r w:rsidRPr="00846411">
        <w:rPr>
          <w:color w:val="000000" w:themeColor="text1"/>
        </w:rPr>
        <w:t xml:space="preserve"> </w:t>
      </w:r>
      <w:r>
        <w:rPr>
          <w:color w:val="000000" w:themeColor="text1"/>
        </w:rPr>
        <w:t>Т</w:t>
      </w:r>
      <w:r w:rsidRPr="00846411">
        <w:rPr>
          <w:color w:val="000000" w:themeColor="text1"/>
        </w:rPr>
        <w:t>акже приводится в обоих достоверных сборниках («Сахихейн») и в других сбо</w:t>
      </w:r>
      <w:r>
        <w:rPr>
          <w:color w:val="000000" w:themeColor="text1"/>
        </w:rPr>
        <w:t>рниках со слов Абу Катады, что п</w:t>
      </w:r>
      <w:r w:rsidR="003E10BA">
        <w:rPr>
          <w:color w:val="000000" w:themeColor="text1"/>
        </w:rPr>
        <w:t xml:space="preserve">ророк </w:t>
      </w:r>
      <w:r w:rsidR="003E10BA" w:rsidRPr="003E10BA">
        <w:rPr>
          <w:color w:val="000000" w:themeColor="text1"/>
        </w:rPr>
        <w:t>(да благословит его Аллах и приветствует)</w:t>
      </w:r>
      <w:r w:rsidR="003E10BA">
        <w:rPr>
          <w:color w:val="000000" w:themeColor="text1"/>
        </w:rPr>
        <w:t xml:space="preserve"> </w:t>
      </w:r>
      <w:r w:rsidRPr="00846411">
        <w:rPr>
          <w:color w:val="000000" w:themeColor="text1"/>
        </w:rPr>
        <w:t xml:space="preserve">ел мясо животного, которого Абу Катада убил на охоте до того, как вошёл в ихрам, а </w:t>
      </w:r>
      <w:r>
        <w:rPr>
          <w:color w:val="000000" w:themeColor="text1"/>
        </w:rPr>
        <w:t>пророк</w:t>
      </w:r>
      <w:r w:rsidR="00D74670">
        <w:rPr>
          <w:color w:val="000000" w:themeColor="text1"/>
        </w:rPr>
        <w:t xml:space="preserve"> (да благословит его Аллах и приветствует) </w:t>
      </w:r>
      <w:r w:rsidRPr="00846411">
        <w:rPr>
          <w:color w:val="000000" w:themeColor="text1"/>
        </w:rPr>
        <w:t xml:space="preserve">в это время уже был в ихраме. Он поел мяса от ноги </w:t>
      </w:r>
      <w:r>
        <w:rPr>
          <w:color w:val="000000" w:themeColor="text1"/>
        </w:rPr>
        <w:t>дикого осла</w:t>
      </w:r>
      <w:r w:rsidRPr="00846411">
        <w:rPr>
          <w:color w:val="000000" w:themeColor="text1"/>
        </w:rPr>
        <w:t>, убито</w:t>
      </w:r>
      <w:r>
        <w:rPr>
          <w:color w:val="000000" w:themeColor="text1"/>
        </w:rPr>
        <w:t>го на охоте</w:t>
      </w:r>
      <w:r>
        <w:rPr>
          <w:rStyle w:val="ad"/>
          <w:color w:val="000000" w:themeColor="text1"/>
        </w:rPr>
        <w:footnoteReference w:id="1044"/>
      </w:r>
      <w:r w:rsidRPr="00846411">
        <w:rPr>
          <w:color w:val="000000" w:themeColor="text1"/>
        </w:rPr>
        <w:t>.</w:t>
      </w:r>
    </w:p>
    <w:p w:rsidR="00846411" w:rsidRPr="00846411" w:rsidRDefault="00846411" w:rsidP="00846411">
      <w:pPr>
        <w:spacing w:line="360" w:lineRule="auto"/>
        <w:rPr>
          <w:color w:val="000000" w:themeColor="text1"/>
        </w:rPr>
      </w:pPr>
      <w:r>
        <w:rPr>
          <w:color w:val="000000" w:themeColor="text1"/>
        </w:rPr>
        <w:t>И хадис Са′</w:t>
      </w:r>
      <w:r w:rsidRPr="00846411">
        <w:rPr>
          <w:color w:val="000000" w:themeColor="text1"/>
        </w:rPr>
        <w:t xml:space="preserve">ба, и хадис Абу Катады, оба они приводятся в сборниках аль-Бухари и </w:t>
      </w:r>
      <w:r>
        <w:rPr>
          <w:color w:val="000000" w:themeColor="text1"/>
        </w:rPr>
        <w:t>Муслима</w:t>
      </w:r>
      <w:r>
        <w:rPr>
          <w:rStyle w:val="ad"/>
          <w:color w:val="000000" w:themeColor="text1"/>
        </w:rPr>
        <w:footnoteReference w:id="1045"/>
      </w:r>
      <w:r w:rsidRPr="00846411">
        <w:rPr>
          <w:color w:val="000000" w:themeColor="text1"/>
        </w:rPr>
        <w:t xml:space="preserve">, поэтому, объединяя смыслы обоих хадисов, мы понимаем следующее, что </w:t>
      </w:r>
      <w:r>
        <w:rPr>
          <w:color w:val="000000" w:themeColor="text1"/>
        </w:rPr>
        <w:t>п</w:t>
      </w:r>
      <w:r w:rsidRPr="00846411">
        <w:rPr>
          <w:color w:val="000000" w:themeColor="text1"/>
        </w:rPr>
        <w:t>ророк</w:t>
      </w:r>
      <w:r w:rsidR="00D74670">
        <w:rPr>
          <w:color w:val="000000" w:themeColor="text1"/>
        </w:rPr>
        <w:t xml:space="preserve"> (да благословит его Аллах и приветствует) </w:t>
      </w:r>
      <w:r w:rsidRPr="00846411">
        <w:rPr>
          <w:color w:val="000000" w:themeColor="text1"/>
        </w:rPr>
        <w:t>от</w:t>
      </w:r>
      <w:r>
        <w:rPr>
          <w:color w:val="000000" w:themeColor="text1"/>
        </w:rPr>
        <w:t>казался от мяса, подаренного Са′</w:t>
      </w:r>
      <w:r w:rsidRPr="00846411">
        <w:rPr>
          <w:color w:val="000000" w:themeColor="text1"/>
        </w:rPr>
        <w:t xml:space="preserve">бом, потому что тот охотился специально для </w:t>
      </w:r>
      <w:r>
        <w:rPr>
          <w:color w:val="000000" w:themeColor="text1"/>
        </w:rPr>
        <w:t xml:space="preserve">пророка </w:t>
      </w:r>
      <w:r w:rsidR="00F32E59" w:rsidRPr="00F32E59">
        <w:rPr>
          <w:color w:val="000000" w:themeColor="text1"/>
        </w:rPr>
        <w:t>(да благословит его Аллах и приветствует)</w:t>
      </w:r>
      <w:r w:rsidRPr="00846411">
        <w:rPr>
          <w:color w:val="000000" w:themeColor="text1"/>
        </w:rPr>
        <w:t xml:space="preserve">, и поел от мяса, подаренного Абу Катадой, потому что тот охотился не ради того, чтобы угостить кого-то из паломников. И если бы халяльное мясо, добытое на охоте, однозначно считалось бы запретным для мухрима, то </w:t>
      </w:r>
      <w:r>
        <w:rPr>
          <w:color w:val="000000" w:themeColor="text1"/>
        </w:rPr>
        <w:t>п</w:t>
      </w:r>
      <w:r w:rsidRPr="00846411">
        <w:rPr>
          <w:color w:val="000000" w:themeColor="text1"/>
        </w:rPr>
        <w:t>ророк</w:t>
      </w:r>
      <w:r w:rsidR="00D74670">
        <w:rPr>
          <w:color w:val="000000" w:themeColor="text1"/>
        </w:rPr>
        <w:t xml:space="preserve"> (да благословит его Аллах и приветствует) </w:t>
      </w:r>
      <w:r w:rsidRPr="00846411">
        <w:rPr>
          <w:color w:val="000000" w:themeColor="text1"/>
        </w:rPr>
        <w:t xml:space="preserve">не стал бы его кушать, к тому же он не запретил кушать это мясо никому из присутствовавших сподвижников. </w:t>
      </w:r>
      <w:r w:rsidRPr="00846411">
        <w:rPr>
          <w:color w:val="000000" w:themeColor="text1"/>
        </w:rPr>
        <w:lastRenderedPageBreak/>
        <w:t>Это указывает на то, что мухриму разрешается есть халяльное мясо, добытое на охоте, на что также указывает хадис, приводимый со слов Джабира у Ахмада и у авторов Сунан, а также у Ибн Хузеймы, Ибн Хиббана, аль-Хакима, ад-Даракутни и аль-Б</w:t>
      </w:r>
      <w:r>
        <w:rPr>
          <w:color w:val="000000" w:themeColor="text1"/>
        </w:rPr>
        <w:t>е</w:t>
      </w:r>
      <w:r w:rsidRPr="00846411">
        <w:rPr>
          <w:color w:val="000000" w:themeColor="text1"/>
        </w:rPr>
        <w:t xml:space="preserve">йхакы, что </w:t>
      </w:r>
      <w:r>
        <w:rPr>
          <w:color w:val="000000" w:themeColor="text1"/>
        </w:rPr>
        <w:t>п</w:t>
      </w:r>
      <w:r w:rsidRPr="00846411">
        <w:rPr>
          <w:color w:val="000000" w:themeColor="text1"/>
        </w:rPr>
        <w:t>ророк</w:t>
      </w:r>
      <w:r w:rsidR="00D74670">
        <w:rPr>
          <w:color w:val="000000" w:themeColor="text1"/>
        </w:rPr>
        <w:t xml:space="preserve"> (да благословит его Аллах и приветствует) </w:t>
      </w:r>
      <w:r>
        <w:rPr>
          <w:color w:val="000000" w:themeColor="text1"/>
        </w:rPr>
        <w:t>сказал:</w:t>
      </w:r>
      <w:r w:rsidRPr="00846411">
        <w:rPr>
          <w:color w:val="000000" w:themeColor="text1"/>
        </w:rPr>
        <w:t xml:space="preserve"> </w:t>
      </w:r>
      <w:r w:rsidRPr="00846411">
        <w:rPr>
          <w:b/>
          <w:bCs/>
          <w:i/>
          <w:iCs/>
          <w:color w:val="000000" w:themeColor="text1"/>
        </w:rPr>
        <w:t>«Мясо, добытое на охоте, для вас дозволено, даже если вы в ихраме, если только вы сами не охотились или кто-то не охотился для вас»</w:t>
      </w:r>
      <w:r w:rsidRPr="00846411">
        <w:rPr>
          <w:rStyle w:val="ad"/>
          <w:color w:val="000000" w:themeColor="text1"/>
        </w:rPr>
        <w:footnoteReference w:id="1046"/>
      </w:r>
      <w:r w:rsidRPr="00846411">
        <w:rPr>
          <w:color w:val="000000" w:themeColor="text1"/>
        </w:rPr>
        <w:t xml:space="preserve">. </w:t>
      </w:r>
    </w:p>
    <w:p w:rsidR="00846411" w:rsidRDefault="00846411" w:rsidP="00846411">
      <w:pPr>
        <w:spacing w:line="360" w:lineRule="auto"/>
        <w:rPr>
          <w:color w:val="000000" w:themeColor="text1"/>
        </w:rPr>
      </w:pPr>
      <w:r w:rsidRPr="00846411">
        <w:rPr>
          <w:color w:val="000000" w:themeColor="text1"/>
        </w:rPr>
        <w:t>Несмотря на то, что к этому хадису имеются определённые претензии, однако это не мешает использовать его в качестве довода, так как он указывает на различие между двумя вещами, когда человек делает, что-то с определённым намерением или без него.</w:t>
      </w:r>
    </w:p>
    <w:p w:rsidR="00846411" w:rsidRPr="00242C0F" w:rsidRDefault="00846411" w:rsidP="0084641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46411">
        <w:rPr>
          <w:i/>
          <w:iCs/>
          <w:color w:val="000000" w:themeColor="text1"/>
        </w:rPr>
        <w:t xml:space="preserve">кроме того </w:t>
      </w:r>
      <w:r>
        <w:rPr>
          <w:i/>
          <w:iCs/>
          <w:color w:val="000000" w:themeColor="text1"/>
        </w:rPr>
        <w:t>случая, когда охотник не в ихра</w:t>
      </w:r>
      <w:r w:rsidRPr="00846411">
        <w:rPr>
          <w:i/>
          <w:iCs/>
          <w:color w:val="000000" w:themeColor="text1"/>
        </w:rPr>
        <w:t>ме, и не охотится специально для мухрима</w:t>
      </w:r>
      <w:r>
        <w:rPr>
          <w:i/>
          <w:iCs/>
          <w:color w:val="000000" w:themeColor="text1"/>
        </w:rPr>
        <w:t>…».</w:t>
      </w:r>
    </w:p>
    <w:p w:rsidR="00846411" w:rsidRDefault="00846411" w:rsidP="00846411">
      <w:pPr>
        <w:spacing w:line="360" w:lineRule="auto"/>
        <w:rPr>
          <w:color w:val="000000" w:themeColor="text1"/>
        </w:rPr>
      </w:pPr>
      <w:r w:rsidRPr="00846411">
        <w:rPr>
          <w:color w:val="000000" w:themeColor="text1"/>
        </w:rPr>
        <w:t xml:space="preserve">Необходимо знать точно, что считается охотой, потому что иногда человек охотится, желая съесть добычу, а иногда охотится, не желая кушать это животное, но охотится просто, чтобы набить руку в охоте, иногда человек </w:t>
      </w:r>
      <w:r>
        <w:rPr>
          <w:color w:val="000000" w:themeColor="text1"/>
        </w:rPr>
        <w:t xml:space="preserve">убивает, чтобы защитить себя от этого животного или защитить других людей, </w:t>
      </w:r>
      <w:r w:rsidRPr="00846411">
        <w:rPr>
          <w:color w:val="000000" w:themeColor="text1"/>
        </w:rPr>
        <w:t>а иногда совершает забой домашнего скота. Что из этого следует считать охотой? Посланник Аллаха</w:t>
      </w:r>
      <w:r w:rsidR="00D74670">
        <w:rPr>
          <w:color w:val="000000" w:themeColor="text1"/>
        </w:rPr>
        <w:t xml:space="preserve"> (да благословит его Аллах и приветствует) </w:t>
      </w:r>
      <w:r w:rsidRPr="00846411">
        <w:rPr>
          <w:color w:val="000000" w:themeColor="text1"/>
        </w:rPr>
        <w:t xml:space="preserve">сообщил, что запретным из всего этого является мясо животного, которое было убито мухримом на охоте, или было убито другим человеком (не мухримом) с намерением дать это мясо мухриму. Если же таких мотивов не имеется, то мясо является дозволенным, как об этом сообщается в сборниках Абу Дауда, ат-Тирмизи и ан-Насаи со слов Джабира о том, что </w:t>
      </w:r>
      <w:r>
        <w:rPr>
          <w:color w:val="000000" w:themeColor="text1"/>
        </w:rPr>
        <w:t>п</w:t>
      </w:r>
      <w:r w:rsidRPr="00846411">
        <w:rPr>
          <w:color w:val="000000" w:themeColor="text1"/>
        </w:rPr>
        <w:t>осланник Аллаха</w:t>
      </w:r>
      <w:r w:rsidR="00D74670">
        <w:rPr>
          <w:color w:val="000000" w:themeColor="text1"/>
        </w:rPr>
        <w:t xml:space="preserve"> (да благословит его Аллах и приветствует) </w:t>
      </w:r>
      <w:r w:rsidRPr="00846411">
        <w:rPr>
          <w:color w:val="000000" w:themeColor="text1"/>
        </w:rPr>
        <w:t xml:space="preserve">сказал: </w:t>
      </w:r>
      <w:r w:rsidRPr="00846411">
        <w:rPr>
          <w:b/>
          <w:bCs/>
          <w:i/>
          <w:iCs/>
          <w:color w:val="000000" w:themeColor="text1"/>
        </w:rPr>
        <w:t>«Мясо, добытое для вас на охоте, дозволено вам (паломникам в ихраме), если только вы сами не охотились или кто-то не охотился специально для вас»</w:t>
      </w:r>
      <w:r w:rsidRPr="00846411">
        <w:rPr>
          <w:color w:val="000000" w:themeColor="text1"/>
        </w:rPr>
        <w:t xml:space="preserve">, или как сказано в другом риваяте: </w:t>
      </w:r>
      <w:r w:rsidRPr="00846411">
        <w:rPr>
          <w:b/>
          <w:bCs/>
          <w:i/>
          <w:iCs/>
          <w:color w:val="000000" w:themeColor="text1"/>
        </w:rPr>
        <w:t>«…ради вас».</w:t>
      </w:r>
      <w:r w:rsidRPr="00846411">
        <w:rPr>
          <w:color w:val="000000" w:themeColor="text1"/>
        </w:rPr>
        <w:t xml:space="preserve"> Ввиду этого все хадисы, в которых указывается, что такое-то мясо, добытое на охоте, дозволено, а такое-то запретно, следует понимать в свете данного разъяснения.</w:t>
      </w:r>
    </w:p>
    <w:p w:rsidR="00846411" w:rsidRDefault="00846411" w:rsidP="00846411">
      <w:pPr>
        <w:pStyle w:val="3"/>
      </w:pPr>
      <w:r w:rsidRPr="00F60D0D">
        <w:rPr>
          <w:sz w:val="28"/>
          <w:szCs w:val="28"/>
        </w:rPr>
        <w:lastRenderedPageBreak/>
        <w:t>•</w:t>
      </w:r>
      <w:r>
        <w:t xml:space="preserve"> ВОПРОС № 7: ВЫРУБКА ДЕРЕВЬЕВ НА ЗАПОВЕДНОЙ ТЕРРИТОРИИ</w:t>
      </w:r>
    </w:p>
    <w:p w:rsidR="00846411" w:rsidRPr="00242C0F" w:rsidRDefault="00846411" w:rsidP="0084641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«О</w:t>
      </w:r>
      <w:r w:rsidRPr="00846411">
        <w:rPr>
          <w:i/>
          <w:iCs/>
          <w:color w:val="000000" w:themeColor="text1"/>
        </w:rPr>
        <w:t>н не должен срывать из растений, находящихся на Заповедной территории Мекки (Харам Макки) ничего, кр</w:t>
      </w:r>
      <w:r>
        <w:rPr>
          <w:i/>
          <w:iCs/>
          <w:color w:val="000000" w:themeColor="text1"/>
        </w:rPr>
        <w:t>оме душистого тростника (изхир)</w:t>
      </w:r>
      <w:r w:rsidRPr="00846411">
        <w:rPr>
          <w:rStyle w:val="ad"/>
          <w:color w:val="000000" w:themeColor="text1"/>
        </w:rPr>
        <w:footnoteReference w:id="1047"/>
      </w:r>
      <w:r>
        <w:rPr>
          <w:i/>
          <w:iCs/>
          <w:color w:val="000000" w:themeColor="text1"/>
        </w:rPr>
        <w:t>».</w:t>
      </w:r>
    </w:p>
    <w:p w:rsidR="00846411" w:rsidRPr="00846411" w:rsidRDefault="00846411" w:rsidP="00846411">
      <w:pPr>
        <w:spacing w:line="360" w:lineRule="auto"/>
        <w:rPr>
          <w:color w:val="000000" w:themeColor="text1"/>
        </w:rPr>
      </w:pPr>
      <w:r>
        <w:rPr>
          <w:color w:val="000000" w:themeColor="text1"/>
        </w:rPr>
        <w:t>С</w:t>
      </w:r>
      <w:r w:rsidRPr="00846411">
        <w:rPr>
          <w:color w:val="000000" w:themeColor="text1"/>
        </w:rPr>
        <w:t xml:space="preserve">огласно хадису, который приводится в сборниках аль-Бухари и Муслима со слов Ибн </w:t>
      </w:r>
      <w:r>
        <w:rPr>
          <w:color w:val="000000" w:themeColor="text1"/>
        </w:rPr>
        <w:t>′</w:t>
      </w:r>
      <w:r w:rsidRPr="00846411">
        <w:rPr>
          <w:color w:val="000000" w:themeColor="text1"/>
        </w:rPr>
        <w:t xml:space="preserve">Аббаса, и в других сборниках, где говорится, что в день взятия Мекки </w:t>
      </w:r>
      <w:r>
        <w:rPr>
          <w:color w:val="000000" w:themeColor="text1"/>
        </w:rPr>
        <w:t>п</w:t>
      </w:r>
      <w:r w:rsidRPr="00846411">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 xml:space="preserve">сказал: </w:t>
      </w:r>
      <w:r w:rsidRPr="00846411">
        <w:rPr>
          <w:b/>
          <w:bCs/>
          <w:i/>
          <w:iCs/>
          <w:color w:val="000000" w:themeColor="text1"/>
        </w:rPr>
        <w:t>«Этот город заповеден, в нём нельзя срывать растения, пожинать плоды, вести охоту, подбирать потерянное, кроме того человека, который станет объявлять (искать хозяина)».</w:t>
      </w:r>
      <w:r w:rsidRPr="00846411">
        <w:rPr>
          <w:color w:val="000000" w:themeColor="text1"/>
        </w:rPr>
        <w:t xml:space="preserve"> </w:t>
      </w:r>
    </w:p>
    <w:p w:rsidR="00846411" w:rsidRPr="00846411" w:rsidRDefault="00846411" w:rsidP="00846411">
      <w:pPr>
        <w:spacing w:line="360" w:lineRule="auto"/>
        <w:rPr>
          <w:color w:val="000000" w:themeColor="text1"/>
        </w:rPr>
      </w:pPr>
      <w:r>
        <w:rPr>
          <w:color w:val="000000" w:themeColor="text1"/>
        </w:rPr>
        <w:t>′</w:t>
      </w:r>
      <w:r w:rsidRPr="00846411">
        <w:rPr>
          <w:color w:val="000000" w:themeColor="text1"/>
        </w:rPr>
        <w:t xml:space="preserve">Аббас сказал: </w:t>
      </w:r>
      <w:r w:rsidRPr="00846411">
        <w:rPr>
          <w:i/>
          <w:iCs/>
          <w:color w:val="000000" w:themeColor="text1"/>
        </w:rPr>
        <w:t>«Кроме душистого тростника (изхир), потому что без него людям не обойтись, он нужен кузнецам и для домов».</w:t>
      </w:r>
      <w:r w:rsidRPr="00846411">
        <w:rPr>
          <w:color w:val="000000" w:themeColor="text1"/>
        </w:rPr>
        <w:t xml:space="preserve"> Пророк</w:t>
      </w:r>
      <w:r w:rsidR="00D74670">
        <w:rPr>
          <w:color w:val="000000" w:themeColor="text1"/>
        </w:rPr>
        <w:t xml:space="preserve"> (да благословит его Аллах и приветствует) </w:t>
      </w:r>
      <w:r w:rsidRPr="00846411">
        <w:rPr>
          <w:color w:val="000000" w:themeColor="text1"/>
        </w:rPr>
        <w:t xml:space="preserve">сказал: </w:t>
      </w:r>
      <w:r w:rsidRPr="00846411">
        <w:rPr>
          <w:b/>
          <w:bCs/>
          <w:i/>
          <w:iCs/>
          <w:color w:val="000000" w:themeColor="text1"/>
        </w:rPr>
        <w:t>«Хорошо, кроме душистого тростника»</w:t>
      </w:r>
      <w:r w:rsidRPr="00846411">
        <w:rPr>
          <w:rStyle w:val="ad"/>
          <w:color w:val="000000" w:themeColor="text1"/>
        </w:rPr>
        <w:footnoteReference w:id="1048"/>
      </w:r>
      <w:r w:rsidRPr="00846411">
        <w:rPr>
          <w:color w:val="000000" w:themeColor="text1"/>
        </w:rPr>
        <w:t xml:space="preserve">. </w:t>
      </w:r>
    </w:p>
    <w:p w:rsidR="0041630F" w:rsidRDefault="00846411" w:rsidP="00846411">
      <w:pPr>
        <w:spacing w:line="360" w:lineRule="auto"/>
        <w:rPr>
          <w:color w:val="000000" w:themeColor="text1"/>
        </w:rPr>
      </w:pPr>
      <w:r w:rsidRPr="00846411">
        <w:rPr>
          <w:color w:val="000000" w:themeColor="text1"/>
        </w:rPr>
        <w:t>Также аль-Бухари и Муслим привели подобный хадис со слов Абу Хурейры.</w:t>
      </w:r>
    </w:p>
    <w:p w:rsidR="003F6166" w:rsidRDefault="003F6166" w:rsidP="003F6166">
      <w:pPr>
        <w:pStyle w:val="3"/>
      </w:pPr>
      <w:r w:rsidRPr="00F60D0D">
        <w:rPr>
          <w:sz w:val="28"/>
          <w:szCs w:val="28"/>
        </w:rPr>
        <w:t>•</w:t>
      </w:r>
      <w:r w:rsidR="001754A2">
        <w:rPr>
          <w:sz w:val="28"/>
          <w:szCs w:val="28"/>
        </w:rPr>
        <w:t xml:space="preserve"> </w:t>
      </w:r>
      <w:r>
        <w:t>ВОПРОС № 8: О ТОМ, ЧТО РАЗРЕШЕНО УБИВАТЬ ВРЕДИТЕЛЕЙ</w:t>
      </w:r>
    </w:p>
    <w:p w:rsidR="003F6166" w:rsidRPr="00242C0F" w:rsidRDefault="003F6166" w:rsidP="003F6166">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F6166">
        <w:rPr>
          <w:i/>
          <w:iCs/>
          <w:color w:val="000000" w:themeColor="text1"/>
        </w:rPr>
        <w:t>Разрешается ему убивать пять вредителей</w:t>
      </w:r>
      <w:r>
        <w:rPr>
          <w:i/>
          <w:iCs/>
          <w:color w:val="000000" w:themeColor="text1"/>
        </w:rPr>
        <w:t xml:space="preserve">». </w:t>
      </w:r>
    </w:p>
    <w:p w:rsidR="003F6166" w:rsidRPr="003F6166" w:rsidRDefault="003F6166" w:rsidP="003F6166">
      <w:pPr>
        <w:spacing w:line="360" w:lineRule="auto"/>
        <w:rPr>
          <w:color w:val="000000" w:themeColor="text1"/>
        </w:rPr>
      </w:pPr>
      <w:r>
        <w:rPr>
          <w:color w:val="000000" w:themeColor="text1"/>
        </w:rPr>
        <w:t>С</w:t>
      </w:r>
      <w:r w:rsidRPr="003F6166">
        <w:rPr>
          <w:color w:val="000000" w:themeColor="text1"/>
        </w:rPr>
        <w:t xml:space="preserve">огласно хадису, который приводится в сборниках аль-Бухари, Муслима и других со слов </w:t>
      </w:r>
      <w:r>
        <w:rPr>
          <w:color w:val="000000" w:themeColor="text1"/>
        </w:rPr>
        <w:t>′</w:t>
      </w:r>
      <w:r w:rsidRPr="003F6166">
        <w:rPr>
          <w:color w:val="000000" w:themeColor="text1"/>
        </w:rPr>
        <w:t xml:space="preserve">Аиши, которая сказала: </w:t>
      </w:r>
      <w:r w:rsidRPr="003F6166">
        <w:rPr>
          <w:i/>
          <w:iCs/>
          <w:color w:val="000000" w:themeColor="text1"/>
        </w:rPr>
        <w:t>«Посланник Аллаха</w:t>
      </w:r>
      <w:r w:rsidR="00D74670">
        <w:rPr>
          <w:i/>
          <w:iCs/>
          <w:color w:val="000000" w:themeColor="text1"/>
        </w:rPr>
        <w:t xml:space="preserve"> (да благословит его Аллах и приветствует) </w:t>
      </w:r>
      <w:r w:rsidRPr="003F6166">
        <w:rPr>
          <w:i/>
          <w:iCs/>
          <w:color w:val="000000" w:themeColor="text1"/>
        </w:rPr>
        <w:t>велел убивать пять вредителей, как на Заповедной земле (</w:t>
      </w:r>
      <w:r>
        <w:rPr>
          <w:i/>
          <w:iCs/>
          <w:color w:val="000000" w:themeColor="text1"/>
        </w:rPr>
        <w:t>х</w:t>
      </w:r>
      <w:r w:rsidRPr="003F6166">
        <w:rPr>
          <w:i/>
          <w:iCs/>
          <w:color w:val="000000" w:themeColor="text1"/>
        </w:rPr>
        <w:t>арам), так и на дозволенной (хилль): ворону, коршуна, скорпио</w:t>
      </w:r>
      <w:r>
        <w:rPr>
          <w:i/>
          <w:iCs/>
          <w:color w:val="000000" w:themeColor="text1"/>
        </w:rPr>
        <w:t>на, мышь и агрессивную собаку»</w:t>
      </w:r>
      <w:r w:rsidRPr="003F6166">
        <w:rPr>
          <w:rStyle w:val="ad"/>
          <w:color w:val="000000" w:themeColor="text1"/>
        </w:rPr>
        <w:footnoteReference w:id="1049"/>
      </w:r>
      <w:r w:rsidRPr="003F6166">
        <w:rPr>
          <w:color w:val="000000" w:themeColor="text1"/>
        </w:rPr>
        <w:t>.</w:t>
      </w:r>
    </w:p>
    <w:p w:rsidR="003F6166" w:rsidRPr="003F6166" w:rsidRDefault="003F6166" w:rsidP="003F6166">
      <w:pPr>
        <w:spacing w:line="360" w:lineRule="auto"/>
        <w:rPr>
          <w:color w:val="000000" w:themeColor="text1"/>
        </w:rPr>
      </w:pPr>
      <w:r w:rsidRPr="003F6166">
        <w:rPr>
          <w:color w:val="000000" w:themeColor="text1"/>
        </w:rPr>
        <w:t xml:space="preserve">Также сообщается в двух достоверных сборниках со слов Ибн </w:t>
      </w:r>
      <w:r>
        <w:rPr>
          <w:color w:val="000000" w:themeColor="text1"/>
        </w:rPr>
        <w:t>′</w:t>
      </w:r>
      <w:r w:rsidRPr="003F6166">
        <w:rPr>
          <w:color w:val="000000" w:themeColor="text1"/>
        </w:rPr>
        <w:t xml:space="preserve">Умара, что </w:t>
      </w:r>
      <w:r>
        <w:rPr>
          <w:color w:val="000000" w:themeColor="text1"/>
        </w:rPr>
        <w:t>п</w:t>
      </w:r>
      <w:r w:rsidRPr="003F6166">
        <w:rPr>
          <w:color w:val="000000" w:themeColor="text1"/>
        </w:rPr>
        <w:t>осланник Аллаха</w:t>
      </w:r>
      <w:r w:rsidR="00D74670">
        <w:rPr>
          <w:color w:val="000000" w:themeColor="text1"/>
        </w:rPr>
        <w:t xml:space="preserve"> (да благословит его Аллах и приветствует) </w:t>
      </w:r>
      <w:r w:rsidRPr="003F6166">
        <w:rPr>
          <w:color w:val="000000" w:themeColor="text1"/>
        </w:rPr>
        <w:t xml:space="preserve">сказал: </w:t>
      </w:r>
      <w:r w:rsidRPr="003F6166">
        <w:rPr>
          <w:b/>
          <w:bCs/>
          <w:i/>
          <w:iCs/>
          <w:color w:val="000000" w:themeColor="text1"/>
        </w:rPr>
        <w:t>«Есть пять существ, в убийстве которых нет греха…»</w:t>
      </w:r>
      <w:r w:rsidRPr="003F6166">
        <w:rPr>
          <w:rStyle w:val="ad"/>
          <w:color w:val="000000" w:themeColor="text1"/>
        </w:rPr>
        <w:footnoteReference w:id="1050"/>
      </w:r>
      <w:r w:rsidRPr="003F6166">
        <w:rPr>
          <w:color w:val="000000" w:themeColor="text1"/>
        </w:rPr>
        <w:t>.</w:t>
      </w:r>
    </w:p>
    <w:p w:rsidR="0041630F" w:rsidRDefault="003F6166" w:rsidP="003F6166">
      <w:pPr>
        <w:spacing w:line="360" w:lineRule="auto"/>
        <w:rPr>
          <w:color w:val="000000" w:themeColor="text1"/>
        </w:rPr>
      </w:pPr>
      <w:r w:rsidRPr="003F6166">
        <w:rPr>
          <w:color w:val="000000" w:themeColor="text1"/>
        </w:rPr>
        <w:lastRenderedPageBreak/>
        <w:t xml:space="preserve">Аль-Багави сказал: </w:t>
      </w:r>
      <w:r w:rsidRPr="003F6166">
        <w:rPr>
          <w:i/>
          <w:iCs/>
          <w:color w:val="000000" w:themeColor="text1"/>
        </w:rPr>
        <w:t>«Обладатели знания едины в том, что мухриму дозволено убивать эти виды животных, которые были перечислены в хадисе, и на нем нет никакого искупления за их убийство. Аш-Шафи</w:t>
      </w:r>
      <w:r>
        <w:rPr>
          <w:i/>
          <w:iCs/>
          <w:color w:val="000000" w:themeColor="text1"/>
        </w:rPr>
        <w:t>′</w:t>
      </w:r>
      <w:r w:rsidRPr="003F6166">
        <w:rPr>
          <w:i/>
          <w:iCs/>
          <w:color w:val="000000" w:themeColor="text1"/>
        </w:rPr>
        <w:t>и провёл аналогию (кыяс) между названными видами и всеми остальными животными, мясо которых не дозволено для употребления в пищу, и сказал: «Нет никаких искупительных действий для того, кто убьёт этих животных, будучи в состоянии ихрама или находясь на Заповедной земле (Харам Макки)».</w:t>
      </w:r>
    </w:p>
    <w:p w:rsidR="003F6166" w:rsidRDefault="003F6166" w:rsidP="003F6166">
      <w:pPr>
        <w:pStyle w:val="3"/>
      </w:pPr>
      <w:r w:rsidRPr="00F60D0D">
        <w:rPr>
          <w:sz w:val="28"/>
          <w:szCs w:val="28"/>
        </w:rPr>
        <w:t>•</w:t>
      </w:r>
      <w:r w:rsidR="001754A2">
        <w:rPr>
          <w:sz w:val="28"/>
          <w:szCs w:val="28"/>
        </w:rPr>
        <w:t xml:space="preserve"> </w:t>
      </w:r>
      <w:r>
        <w:t>ВОПРОС № 9: ЗАПОВЕДНАЯ ТЕРРИТОРИЯ МЕДИНЫ</w:t>
      </w:r>
    </w:p>
    <w:p w:rsidR="003F6166" w:rsidRPr="00242C0F" w:rsidRDefault="003F6166" w:rsidP="003F6166">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F6166">
        <w:rPr>
          <w:i/>
          <w:iCs/>
          <w:color w:val="000000" w:themeColor="text1"/>
        </w:rPr>
        <w:t>Охота на животных и срывание растений на Заповедной территории Медины имеет такой же статус (и последствия), как в Мекке</w:t>
      </w:r>
      <w:r>
        <w:rPr>
          <w:i/>
          <w:iCs/>
          <w:color w:val="000000" w:themeColor="text1"/>
        </w:rPr>
        <w:t xml:space="preserve">». </w:t>
      </w:r>
    </w:p>
    <w:p w:rsidR="003F6166" w:rsidRPr="003F6166" w:rsidRDefault="003F6166" w:rsidP="003F6166">
      <w:pPr>
        <w:spacing w:line="360" w:lineRule="auto"/>
        <w:rPr>
          <w:color w:val="000000" w:themeColor="text1"/>
        </w:rPr>
      </w:pPr>
      <w:r w:rsidRPr="003F6166">
        <w:rPr>
          <w:color w:val="000000" w:themeColor="text1"/>
        </w:rPr>
        <w:t>Посланник Аллаха</w:t>
      </w:r>
      <w:r w:rsidR="00D74670">
        <w:rPr>
          <w:color w:val="000000" w:themeColor="text1"/>
        </w:rPr>
        <w:t xml:space="preserve"> (да благословит его Аллах и приветствует) </w:t>
      </w:r>
      <w:r w:rsidRPr="003F6166">
        <w:rPr>
          <w:color w:val="000000" w:themeColor="text1"/>
        </w:rPr>
        <w:t xml:space="preserve">сказал: </w:t>
      </w:r>
      <w:r w:rsidRPr="003F6166">
        <w:rPr>
          <w:b/>
          <w:bCs/>
          <w:i/>
          <w:iCs/>
          <w:color w:val="000000" w:themeColor="text1"/>
        </w:rPr>
        <w:t>«Медина является Заповедной землёй от ’</w:t>
      </w:r>
      <w:r>
        <w:rPr>
          <w:b/>
          <w:bCs/>
          <w:i/>
          <w:iCs/>
          <w:color w:val="000000" w:themeColor="text1"/>
        </w:rPr>
        <w:t>Ай</w:t>
      </w:r>
      <w:r w:rsidRPr="003F6166">
        <w:rPr>
          <w:b/>
          <w:bCs/>
          <w:i/>
          <w:iCs/>
          <w:color w:val="000000" w:themeColor="text1"/>
        </w:rPr>
        <w:t>ра до Саура»</w:t>
      </w:r>
      <w:r>
        <w:rPr>
          <w:b/>
          <w:bCs/>
          <w:i/>
          <w:iCs/>
          <w:color w:val="000000" w:themeColor="text1"/>
        </w:rPr>
        <w:t>.</w:t>
      </w:r>
      <w:r w:rsidRPr="003F6166">
        <w:rPr>
          <w:b/>
          <w:bCs/>
          <w:i/>
          <w:iCs/>
          <w:color w:val="000000" w:themeColor="text1"/>
        </w:rPr>
        <w:t xml:space="preserve"> </w:t>
      </w:r>
    </w:p>
    <w:p w:rsidR="003F6166" w:rsidRPr="003F6166" w:rsidRDefault="003F6166" w:rsidP="003F6166">
      <w:pPr>
        <w:spacing w:line="360" w:lineRule="auto"/>
        <w:rPr>
          <w:color w:val="000000" w:themeColor="text1"/>
        </w:rPr>
      </w:pPr>
      <w:r w:rsidRPr="003F6166">
        <w:rPr>
          <w:color w:val="000000" w:themeColor="text1"/>
        </w:rPr>
        <w:t>Этот хадис приводится у аль-Бухари</w:t>
      </w:r>
      <w:r>
        <w:rPr>
          <w:color w:val="000000" w:themeColor="text1"/>
        </w:rPr>
        <w:t>, Муслима и в других сборниках</w:t>
      </w:r>
      <w:r>
        <w:rPr>
          <w:rStyle w:val="ad"/>
          <w:color w:val="000000" w:themeColor="text1"/>
        </w:rPr>
        <w:footnoteReference w:id="1051"/>
      </w:r>
      <w:r w:rsidRPr="003F6166">
        <w:rPr>
          <w:color w:val="000000" w:themeColor="text1"/>
        </w:rPr>
        <w:t>.</w:t>
      </w:r>
    </w:p>
    <w:p w:rsidR="003F6166" w:rsidRPr="003F6166" w:rsidRDefault="003F6166" w:rsidP="003F6166">
      <w:pPr>
        <w:spacing w:line="360" w:lineRule="auto"/>
        <w:rPr>
          <w:color w:val="000000" w:themeColor="text1"/>
        </w:rPr>
      </w:pPr>
      <w:r w:rsidRPr="003F6166">
        <w:rPr>
          <w:color w:val="000000" w:themeColor="text1"/>
        </w:rPr>
        <w:t xml:space="preserve">Тамже приводится хадис со слов ’Аббада ибн Тамима, что </w:t>
      </w:r>
      <w:r>
        <w:rPr>
          <w:color w:val="000000" w:themeColor="text1"/>
        </w:rPr>
        <w:t>п</w:t>
      </w:r>
      <w:r w:rsidRPr="003F6166">
        <w:rPr>
          <w:color w:val="000000" w:themeColor="text1"/>
        </w:rPr>
        <w:t>осланник Аллаха</w:t>
      </w:r>
      <w:r w:rsidR="00D74670">
        <w:rPr>
          <w:color w:val="000000" w:themeColor="text1"/>
        </w:rPr>
        <w:t xml:space="preserve"> (да благословит его Аллах и приветствует) </w:t>
      </w:r>
      <w:r w:rsidRPr="003F6166">
        <w:rPr>
          <w:color w:val="000000" w:themeColor="text1"/>
        </w:rPr>
        <w:t xml:space="preserve">сказал:  </w:t>
      </w:r>
      <w:r w:rsidRPr="003F6166">
        <w:rPr>
          <w:b/>
          <w:bCs/>
          <w:i/>
          <w:iCs/>
          <w:color w:val="000000" w:themeColor="text1"/>
        </w:rPr>
        <w:t>«Воистину, Ибрахим объявил Мекку заповедной землёй и помолился за неё. Я же объявил заповедной Медину так же, как Ибрахим объявил заповедной Мекку».</w:t>
      </w:r>
      <w:r w:rsidRPr="003F6166">
        <w:rPr>
          <w:color w:val="000000" w:themeColor="text1"/>
        </w:rPr>
        <w:t xml:space="preserve"> </w:t>
      </w:r>
    </w:p>
    <w:p w:rsidR="003F6166" w:rsidRPr="003F6166" w:rsidRDefault="003F6166" w:rsidP="003F6166">
      <w:pPr>
        <w:spacing w:line="360" w:lineRule="auto"/>
        <w:rPr>
          <w:color w:val="000000" w:themeColor="text1"/>
        </w:rPr>
      </w:pPr>
      <w:r w:rsidRPr="003F6166">
        <w:rPr>
          <w:color w:val="000000" w:themeColor="text1"/>
        </w:rPr>
        <w:t>И на эту тему в двух достоверных сборниках и в других источниках существует целый ряд хадисов, передаваемых от группы сподвижников.</w:t>
      </w:r>
    </w:p>
    <w:p w:rsidR="003F6166" w:rsidRPr="003F6166" w:rsidRDefault="003F6166" w:rsidP="003F6166">
      <w:pPr>
        <w:spacing w:line="360" w:lineRule="auto"/>
        <w:rPr>
          <w:i/>
          <w:iCs/>
          <w:color w:val="000000" w:themeColor="text1"/>
        </w:rPr>
      </w:pPr>
      <w:r w:rsidRPr="003F6166">
        <w:rPr>
          <w:color w:val="000000" w:themeColor="text1"/>
        </w:rPr>
        <w:t xml:space="preserve">Ибн аль-Каййим сказал: </w:t>
      </w:r>
      <w:r w:rsidRPr="003F6166">
        <w:rPr>
          <w:i/>
          <w:iCs/>
          <w:color w:val="000000" w:themeColor="text1"/>
        </w:rPr>
        <w:t xml:space="preserve">«Некоторые люди пытаются опровергнуть эту достоверную, однозначную, ясную и понятную Сунну, которую привели двадцать с лишним сподвижников, о том, что Медина является Заповедной территорией, в которой запрещено охотиться. Эти люди заявляют, что это якобы противоречит основам религии, и пытаются опровергнуть этот закон, приводя неоднозначные доводы, как, например, хадис, в котором </w:t>
      </w:r>
      <w:r>
        <w:rPr>
          <w:i/>
          <w:iCs/>
          <w:color w:val="000000" w:themeColor="text1"/>
        </w:rPr>
        <w:t>п</w:t>
      </w:r>
      <w:r w:rsidRPr="003F6166">
        <w:rPr>
          <w:i/>
          <w:iCs/>
          <w:color w:val="000000" w:themeColor="text1"/>
        </w:rPr>
        <w:t>ророк</w:t>
      </w:r>
      <w:r w:rsidR="00D74670">
        <w:rPr>
          <w:i/>
          <w:iCs/>
          <w:color w:val="000000" w:themeColor="text1"/>
        </w:rPr>
        <w:t xml:space="preserve"> (да благословит его Аллах и приветствует) </w:t>
      </w:r>
      <w:r>
        <w:rPr>
          <w:i/>
          <w:iCs/>
          <w:color w:val="000000" w:themeColor="text1"/>
        </w:rPr>
        <w:t xml:space="preserve">сказал мальчику по имени Умейр: </w:t>
      </w:r>
      <w:r w:rsidRPr="003F6166">
        <w:rPr>
          <w:b/>
          <w:bCs/>
          <w:i/>
          <w:iCs/>
          <w:color w:val="000000" w:themeColor="text1"/>
        </w:rPr>
        <w:t>«О Умейр, что там с нугейром</w:t>
      </w:r>
      <w:r w:rsidRPr="003F6166">
        <w:rPr>
          <w:rStyle w:val="ad"/>
          <w:color w:val="000000" w:themeColor="text1"/>
        </w:rPr>
        <w:footnoteReference w:id="1052"/>
      </w:r>
      <w:r w:rsidRPr="003F6166">
        <w:rPr>
          <w:b/>
          <w:bCs/>
          <w:i/>
          <w:iCs/>
          <w:color w:val="000000" w:themeColor="text1"/>
        </w:rPr>
        <w:t>?».</w:t>
      </w:r>
    </w:p>
    <w:p w:rsidR="003F6166" w:rsidRPr="003F6166" w:rsidRDefault="003F6166" w:rsidP="003F6166">
      <w:pPr>
        <w:spacing w:line="360" w:lineRule="auto"/>
        <w:rPr>
          <w:i/>
          <w:iCs/>
          <w:color w:val="000000" w:themeColor="text1"/>
        </w:rPr>
      </w:pPr>
      <w:r w:rsidRPr="003F6166">
        <w:rPr>
          <w:i/>
          <w:iCs/>
          <w:color w:val="000000" w:themeColor="text1"/>
        </w:rPr>
        <w:t xml:space="preserve">О Аллах! Как же это удивительно! И что же это за такие основы религии, которые противоречат этим ясным достоверным текстам пророческой Сунны, которая сама является величайшей основой религии?! И может ли хадис про Абу Умейра каким-то образом противоречить </w:t>
      </w:r>
      <w:r w:rsidRPr="003F6166">
        <w:rPr>
          <w:i/>
          <w:iCs/>
          <w:color w:val="000000" w:themeColor="text1"/>
        </w:rPr>
        <w:lastRenderedPageBreak/>
        <w:t xml:space="preserve">этим фундаментальным основам?! Мы скажем: да убережёт нас Аллах от того, чтобы мы перечили Его </w:t>
      </w:r>
      <w:r>
        <w:rPr>
          <w:i/>
          <w:iCs/>
          <w:color w:val="000000" w:themeColor="text1"/>
        </w:rPr>
        <w:t>п</w:t>
      </w:r>
      <w:r w:rsidRPr="003F6166">
        <w:rPr>
          <w:i/>
          <w:iCs/>
          <w:color w:val="000000" w:themeColor="text1"/>
        </w:rPr>
        <w:t>осланнику</w:t>
      </w:r>
      <w:r w:rsidR="00D74670">
        <w:rPr>
          <w:i/>
          <w:iCs/>
          <w:color w:val="000000" w:themeColor="text1"/>
        </w:rPr>
        <w:t xml:space="preserve"> (да благословит его Аллах и приветствует) </w:t>
      </w:r>
      <w:r w:rsidRPr="003F6166">
        <w:rPr>
          <w:i/>
          <w:iCs/>
          <w:color w:val="000000" w:themeColor="text1"/>
        </w:rPr>
        <w:t>и его достоверной Сунне, которая не была отменена. Ведь хадис Абу Умейра неоднозначен и может иметь четыре разных толкования, каждое из которых было высказано разными учёными.</w:t>
      </w:r>
    </w:p>
    <w:p w:rsidR="003F6166" w:rsidRPr="003F6166" w:rsidRDefault="003F6166" w:rsidP="003F6166">
      <w:pPr>
        <w:spacing w:line="360" w:lineRule="auto"/>
        <w:rPr>
          <w:i/>
          <w:iCs/>
          <w:color w:val="000000" w:themeColor="text1"/>
        </w:rPr>
      </w:pPr>
      <w:r w:rsidRPr="003F6166">
        <w:rPr>
          <w:i/>
          <w:iCs/>
          <w:color w:val="000000" w:themeColor="text1"/>
        </w:rPr>
        <w:t>Во-первых, возможно, что описанное в хадисе произошло до хадисов об объявлении Медины заповедной землёй, тогда этот хадис считается отменённым (мансух).</w:t>
      </w:r>
    </w:p>
    <w:p w:rsidR="003F6166" w:rsidRPr="003F6166" w:rsidRDefault="003F6166" w:rsidP="003F6166">
      <w:pPr>
        <w:spacing w:line="360" w:lineRule="auto"/>
        <w:rPr>
          <w:i/>
          <w:iCs/>
          <w:color w:val="000000" w:themeColor="text1"/>
        </w:rPr>
      </w:pPr>
      <w:r w:rsidRPr="003F6166">
        <w:rPr>
          <w:i/>
          <w:iCs/>
          <w:color w:val="000000" w:themeColor="text1"/>
        </w:rPr>
        <w:t>Во-вторых, этот хадис, возможно, наоборот, был более поздним, и тогда будет считаться отменяющим (насих).</w:t>
      </w:r>
    </w:p>
    <w:p w:rsidR="003F6166" w:rsidRPr="003F6166" w:rsidRDefault="003F6166" w:rsidP="003F6166">
      <w:pPr>
        <w:spacing w:line="360" w:lineRule="auto"/>
        <w:rPr>
          <w:i/>
          <w:iCs/>
          <w:color w:val="000000" w:themeColor="text1"/>
        </w:rPr>
      </w:pPr>
      <w:r w:rsidRPr="003F6166">
        <w:rPr>
          <w:i/>
          <w:iCs/>
          <w:color w:val="000000" w:themeColor="text1"/>
        </w:rPr>
        <w:t>В-третьих, возможно, на эту птичку охотились за пределами Медины, а потом принесли в Медину, как это обычно и бывает, потому что люди охотятся вдали от городов.</w:t>
      </w:r>
    </w:p>
    <w:p w:rsidR="003F6166" w:rsidRPr="003F6166" w:rsidRDefault="003F6166" w:rsidP="003F6166">
      <w:pPr>
        <w:spacing w:line="360" w:lineRule="auto"/>
        <w:rPr>
          <w:i/>
          <w:iCs/>
          <w:color w:val="000000" w:themeColor="text1"/>
        </w:rPr>
      </w:pPr>
      <w:r w:rsidRPr="003F6166">
        <w:rPr>
          <w:i/>
          <w:iCs/>
          <w:color w:val="000000" w:themeColor="text1"/>
        </w:rPr>
        <w:t>В-четвёртых, возможно, это было позволено как исключение для этого маленького мальчика и не дозволено другим. Подобно тому, как Абу Бурде было позволено принести в жертву маленького козлёнка, а другим этого позволено не было.</w:t>
      </w:r>
    </w:p>
    <w:p w:rsidR="0041630F" w:rsidRPr="003F6166" w:rsidRDefault="003F6166" w:rsidP="003F6166">
      <w:pPr>
        <w:spacing w:line="360" w:lineRule="auto"/>
        <w:rPr>
          <w:i/>
          <w:iCs/>
          <w:color w:val="000000" w:themeColor="text1"/>
        </w:rPr>
      </w:pPr>
      <w:r w:rsidRPr="003F6166">
        <w:rPr>
          <w:i/>
          <w:iCs/>
          <w:color w:val="000000" w:themeColor="text1"/>
        </w:rPr>
        <w:t>Как ты видишь, данный хадис неоднозначен в аргументации по данному вопросу. Как же тогда этот хадис может быть взят за основу, а те многочисленные ясные и однозначные тексты хадисов, которые невозможно истолковать как-то иначе, будут поставлены на второй план?!</w:t>
      </w:r>
      <w:r>
        <w:rPr>
          <w:i/>
          <w:iCs/>
          <w:color w:val="000000" w:themeColor="text1"/>
        </w:rPr>
        <w:t>».</w:t>
      </w:r>
    </w:p>
    <w:p w:rsidR="00A23F74" w:rsidRPr="00242C0F" w:rsidRDefault="00A23F74" w:rsidP="00A23F7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 если</w:t>
      </w:r>
      <w:r w:rsidRPr="00A23F74">
        <w:rPr>
          <w:i/>
          <w:iCs/>
          <w:color w:val="000000" w:themeColor="text1"/>
        </w:rPr>
        <w:t xml:space="preserve"> кто-то срезает растения или рубит деревья </w:t>
      </w:r>
      <w:r>
        <w:rPr>
          <w:i/>
          <w:iCs/>
          <w:color w:val="000000" w:themeColor="text1"/>
        </w:rPr>
        <w:t>на Заповедной территории</w:t>
      </w:r>
      <w:r w:rsidRPr="00A23F74">
        <w:rPr>
          <w:i/>
          <w:iCs/>
          <w:color w:val="000000" w:themeColor="text1"/>
        </w:rPr>
        <w:t>, то разрешается отобрать у этого человека его имущество, (в качестве трофеев) и это будет халялем для того, кто его застанет за этим занятием</w:t>
      </w:r>
      <w:r>
        <w:rPr>
          <w:i/>
          <w:iCs/>
          <w:color w:val="000000" w:themeColor="text1"/>
        </w:rPr>
        <w:t xml:space="preserve">». </w:t>
      </w:r>
    </w:p>
    <w:p w:rsidR="00A23F74" w:rsidRPr="00A23F74" w:rsidRDefault="00A23F74" w:rsidP="00A23F74">
      <w:pPr>
        <w:spacing w:line="360" w:lineRule="auto"/>
        <w:rPr>
          <w:color w:val="000000" w:themeColor="text1"/>
        </w:rPr>
      </w:pPr>
      <w:r>
        <w:rPr>
          <w:color w:val="000000" w:themeColor="text1"/>
        </w:rPr>
        <w:t>Согласно хадису Са′</w:t>
      </w:r>
      <w:r w:rsidRPr="00A23F74">
        <w:rPr>
          <w:color w:val="000000" w:themeColor="text1"/>
        </w:rPr>
        <w:t>да ибн Аб</w:t>
      </w:r>
      <w:r>
        <w:rPr>
          <w:color w:val="000000" w:themeColor="text1"/>
        </w:rPr>
        <w:t>и</w:t>
      </w:r>
      <w:r w:rsidRPr="00A23F74">
        <w:rPr>
          <w:color w:val="000000" w:themeColor="text1"/>
        </w:rPr>
        <w:t xml:space="preserve"> Вак</w:t>
      </w:r>
      <w:r>
        <w:rPr>
          <w:color w:val="000000" w:themeColor="text1"/>
        </w:rPr>
        <w:t>каса, в котором говорится, что однажды он (С</w:t>
      </w:r>
      <w:r w:rsidRPr="00A23F74">
        <w:rPr>
          <w:color w:val="000000" w:themeColor="text1"/>
        </w:rPr>
        <w:t>а</w:t>
      </w:r>
      <w:r>
        <w:rPr>
          <w:color w:val="000000" w:themeColor="text1"/>
        </w:rPr>
        <w:t>′</w:t>
      </w:r>
      <w:r w:rsidRPr="00A23F74">
        <w:rPr>
          <w:color w:val="000000" w:themeColor="text1"/>
        </w:rPr>
        <w:t>д ибн Аб</w:t>
      </w:r>
      <w:r>
        <w:rPr>
          <w:color w:val="000000" w:themeColor="text1"/>
        </w:rPr>
        <w:t>и</w:t>
      </w:r>
      <w:r w:rsidRPr="00A23F74">
        <w:rPr>
          <w:color w:val="000000" w:themeColor="text1"/>
        </w:rPr>
        <w:t xml:space="preserve"> Ваккас) сел верхом и поехал к своему поместью в Акыке, и увидел раба, который рвал растения или рубил деревья. [Когда он застал его за этим занятием], то отобрал у него имущество. Когда же он вернулся, то пришли хозяева этого раба и попросили вернуть этому рабу или им самим то, что он у него отобрал. Но Саад сказал: </w:t>
      </w:r>
      <w:r w:rsidRPr="00A23F74">
        <w:rPr>
          <w:i/>
          <w:iCs/>
          <w:color w:val="000000" w:themeColor="text1"/>
        </w:rPr>
        <w:t xml:space="preserve">«Да убережёт Аллах от того, чтобы я вернул вам трофеи, которые выделил мне </w:t>
      </w:r>
      <w:r>
        <w:rPr>
          <w:i/>
          <w:iCs/>
          <w:color w:val="000000" w:themeColor="text1"/>
        </w:rPr>
        <w:t>п</w:t>
      </w:r>
      <w:r w:rsidRPr="00A23F74">
        <w:rPr>
          <w:i/>
          <w:iCs/>
          <w:color w:val="000000" w:themeColor="text1"/>
        </w:rPr>
        <w:t xml:space="preserve">осланник Аллаха </w:t>
      </w:r>
      <w:r w:rsidR="00F32E59" w:rsidRPr="00F32E59">
        <w:rPr>
          <w:i/>
          <w:iCs/>
          <w:color w:val="000000" w:themeColor="text1"/>
        </w:rPr>
        <w:t>(да благословит его Аллах и приветствует)</w:t>
      </w:r>
      <w:r w:rsidRPr="00A23F74">
        <w:rPr>
          <w:i/>
          <w:iCs/>
          <w:color w:val="000000" w:themeColor="text1"/>
        </w:rPr>
        <w:t>»</w:t>
      </w:r>
      <w:r w:rsidRPr="00A23F74">
        <w:rPr>
          <w:color w:val="000000" w:themeColor="text1"/>
        </w:rPr>
        <w:t>, и он о</w:t>
      </w:r>
      <w:r>
        <w:rPr>
          <w:color w:val="000000" w:themeColor="text1"/>
        </w:rPr>
        <w:t>тказался возвращать им что-либо. Хадис привели Муслим и Ахмад</w:t>
      </w:r>
      <w:r>
        <w:rPr>
          <w:rStyle w:val="ad"/>
          <w:color w:val="000000" w:themeColor="text1"/>
        </w:rPr>
        <w:footnoteReference w:id="1053"/>
      </w:r>
      <w:r w:rsidRPr="00A23F74">
        <w:rPr>
          <w:color w:val="000000" w:themeColor="text1"/>
        </w:rPr>
        <w:t>.</w:t>
      </w:r>
    </w:p>
    <w:p w:rsidR="00A23F74" w:rsidRPr="00A23F74" w:rsidRDefault="00A23F74" w:rsidP="00A23F74">
      <w:pPr>
        <w:spacing w:line="360" w:lineRule="auto"/>
        <w:rPr>
          <w:color w:val="000000" w:themeColor="text1"/>
        </w:rPr>
      </w:pPr>
      <w:r w:rsidRPr="00A23F74">
        <w:rPr>
          <w:color w:val="000000" w:themeColor="text1"/>
        </w:rPr>
        <w:lastRenderedPageBreak/>
        <w:t xml:space="preserve">В версии Ахмада, Абу Дауда и аль-Хакима сообщается, что </w:t>
      </w:r>
      <w:r>
        <w:rPr>
          <w:color w:val="000000" w:themeColor="text1"/>
        </w:rPr>
        <w:t>п</w:t>
      </w:r>
      <w:r w:rsidRPr="00A23F74">
        <w:rPr>
          <w:color w:val="000000" w:themeColor="text1"/>
        </w:rPr>
        <w:t>осланник Аллаха</w:t>
      </w:r>
      <w:r w:rsidR="00D74670">
        <w:rPr>
          <w:color w:val="000000" w:themeColor="text1"/>
        </w:rPr>
        <w:t xml:space="preserve"> (да благословит его Аллах и приветствует) </w:t>
      </w:r>
      <w:r w:rsidRPr="00A23F74">
        <w:rPr>
          <w:color w:val="000000" w:themeColor="text1"/>
        </w:rPr>
        <w:t xml:space="preserve">сказал: </w:t>
      </w:r>
      <w:r w:rsidRPr="00A23F74">
        <w:rPr>
          <w:b/>
          <w:bCs/>
          <w:i/>
          <w:iCs/>
          <w:color w:val="000000" w:themeColor="text1"/>
        </w:rPr>
        <w:t>«Если увидите, что кто-то охотится в этой земле (в Заповедной территории), то можете захватить его имущество, как трофеи»</w:t>
      </w:r>
      <w:r w:rsidRPr="00A23F74">
        <w:rPr>
          <w:rStyle w:val="ad"/>
          <w:color w:val="000000" w:themeColor="text1"/>
        </w:rPr>
        <w:footnoteReference w:id="1054"/>
      </w:r>
      <w:r w:rsidRPr="00A23F74">
        <w:rPr>
          <w:color w:val="000000" w:themeColor="text1"/>
        </w:rPr>
        <w:t>.</w:t>
      </w:r>
    </w:p>
    <w:p w:rsidR="00A23F74" w:rsidRPr="00A23F74" w:rsidRDefault="00A23F74" w:rsidP="00A23F74">
      <w:pPr>
        <w:spacing w:line="360" w:lineRule="auto"/>
        <w:rPr>
          <w:color w:val="000000" w:themeColor="text1"/>
        </w:rPr>
      </w:pPr>
      <w:r w:rsidRPr="00A23F74">
        <w:rPr>
          <w:color w:val="000000" w:themeColor="text1"/>
        </w:rPr>
        <w:t xml:space="preserve">  Скажу, что, согласно моему мнению, если человек поохотился или срубил дерево в Заповедной земле Медины, то он не обязан совершать какое-либо искупительное действие или выплачивать выкуп. На нём лежит грех, но никакой искупительной жертвы он делать не обязан. Если же кто-то застанет человека за этим занятием, то может отобрать у него имущество как трофей. И также если человек не в ихраме будет охотиться и рубить деревья в Мекке, то не должен совершать искупительную жертву, но на нём лежит грех за совершённое. Если же он в ихраме, то должен возместить согласно тому, о чём сказал Аллах (Велик Он и Славен). Если же срубил дерево, то на нём грех, но искупительной жертвы делать не должен, так как на это не имеется никакого довода. А что касается хадиса, где сообщается, что якобы </w:t>
      </w:r>
      <w:r>
        <w:rPr>
          <w:color w:val="000000" w:themeColor="text1"/>
        </w:rPr>
        <w:t>п</w:t>
      </w:r>
      <w:r w:rsidRPr="00A23F74">
        <w:rPr>
          <w:color w:val="000000" w:themeColor="text1"/>
        </w:rPr>
        <w:t>ророк</w:t>
      </w:r>
      <w:r w:rsidR="00D74670">
        <w:rPr>
          <w:color w:val="000000" w:themeColor="text1"/>
        </w:rPr>
        <w:t xml:space="preserve"> (да благословит его Аллах и приветствует) </w:t>
      </w:r>
      <w:r w:rsidRPr="00A23F74">
        <w:rPr>
          <w:color w:val="000000" w:themeColor="text1"/>
        </w:rPr>
        <w:t xml:space="preserve">сказал: </w:t>
      </w:r>
      <w:r w:rsidRPr="00A23F74">
        <w:rPr>
          <w:b/>
          <w:bCs/>
          <w:i/>
          <w:iCs/>
          <w:color w:val="000000" w:themeColor="text1"/>
        </w:rPr>
        <w:t>«За сруб большого дерева под корень искуплением будет корова»</w:t>
      </w:r>
      <w:r w:rsidRPr="00A23F74">
        <w:rPr>
          <w:color w:val="000000" w:themeColor="text1"/>
        </w:rPr>
        <w:t>, то этот хадис не достоверен, а другие сообщения, которые передаются от некоторых предшественников, доводом не являются.</w:t>
      </w:r>
    </w:p>
    <w:p w:rsidR="0041630F" w:rsidRDefault="00A23F74" w:rsidP="00A23F74">
      <w:pPr>
        <w:spacing w:line="360" w:lineRule="auto"/>
        <w:rPr>
          <w:color w:val="000000" w:themeColor="text1"/>
        </w:rPr>
      </w:pPr>
      <w:r w:rsidRPr="00A23F74">
        <w:rPr>
          <w:color w:val="000000" w:themeColor="text1"/>
        </w:rPr>
        <w:t xml:space="preserve">  В итоге скажу, что между запретом на охоту и на вырубку деревьев нет полной взаимосвязи, если назначено какое-то воздаяние за нарушение одного запрета, то нет указания на применение его к нарушителям другого запрета. Запрет чего-либо сам по себе указывает лишь на запрещённость этого действия, а возмещение и компенсация могут стать обязательными только при наличии другого довода, указывающего на это. И нет никакого довода, кроме слов Всевышнего Аллаха: </w:t>
      </w:r>
      <w:r w:rsidRPr="00A23F74">
        <w:rPr>
          <w:b/>
          <w:bCs/>
          <w:color w:val="000000" w:themeColor="text1"/>
        </w:rPr>
        <w:t>«Не убивайте охотничью добычу, находясь в ихраме…»</w:t>
      </w:r>
      <w:r w:rsidRPr="00A23F74">
        <w:rPr>
          <w:color w:val="000000" w:themeColor="text1"/>
        </w:rPr>
        <w:t xml:space="preserve"> до конца аята</w:t>
      </w:r>
      <w:r>
        <w:rPr>
          <w:rStyle w:val="ad"/>
          <w:color w:val="000000" w:themeColor="text1"/>
        </w:rPr>
        <w:footnoteReference w:id="1055"/>
      </w:r>
      <w:r w:rsidRPr="00A23F74">
        <w:rPr>
          <w:color w:val="000000" w:themeColor="text1"/>
        </w:rPr>
        <w:t>. В данном аяте указано искупление только за охоту в ихраме, и это искупление не возлагается на человека за другие проступки.</w:t>
      </w:r>
    </w:p>
    <w:p w:rsidR="00A23F74" w:rsidRDefault="00A23F74" w:rsidP="00A23F74">
      <w:pPr>
        <w:pStyle w:val="3"/>
      </w:pPr>
      <w:r w:rsidRPr="00F60D0D">
        <w:rPr>
          <w:sz w:val="28"/>
          <w:szCs w:val="28"/>
        </w:rPr>
        <w:t>•</w:t>
      </w:r>
      <w:r w:rsidR="001754A2">
        <w:rPr>
          <w:sz w:val="28"/>
          <w:szCs w:val="28"/>
        </w:rPr>
        <w:t xml:space="preserve"> </w:t>
      </w:r>
      <w:r>
        <w:t>ВОПРОС № 10: ОХОТА И ВЫРУБКА ДЕРЕВЬЕВ В ВАДЖЖЕ</w:t>
      </w:r>
    </w:p>
    <w:p w:rsidR="00A23F74" w:rsidRPr="00242C0F" w:rsidRDefault="00A23F74" w:rsidP="00A23F7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23F74">
        <w:rPr>
          <w:i/>
          <w:iCs/>
          <w:color w:val="000000" w:themeColor="text1"/>
        </w:rPr>
        <w:t>Также запрещена охота в Вад</w:t>
      </w:r>
      <w:r>
        <w:rPr>
          <w:i/>
          <w:iCs/>
          <w:color w:val="000000" w:themeColor="text1"/>
        </w:rPr>
        <w:t>ж</w:t>
      </w:r>
      <w:r w:rsidRPr="00A23F74">
        <w:rPr>
          <w:i/>
          <w:iCs/>
          <w:color w:val="000000" w:themeColor="text1"/>
        </w:rPr>
        <w:t>же</w:t>
      </w:r>
      <w:r>
        <w:rPr>
          <w:i/>
          <w:iCs/>
          <w:color w:val="000000" w:themeColor="text1"/>
        </w:rPr>
        <w:t xml:space="preserve">…». </w:t>
      </w:r>
    </w:p>
    <w:p w:rsidR="0041630F" w:rsidRDefault="00A23F74" w:rsidP="005810A6">
      <w:pPr>
        <w:spacing w:line="360" w:lineRule="auto"/>
        <w:rPr>
          <w:color w:val="000000" w:themeColor="text1"/>
        </w:rPr>
      </w:pPr>
      <w:r>
        <w:rPr>
          <w:color w:val="000000" w:themeColor="text1"/>
        </w:rPr>
        <w:lastRenderedPageBreak/>
        <w:t xml:space="preserve">Это – долина в Таифе. </w:t>
      </w:r>
    </w:p>
    <w:p w:rsidR="00A23F74" w:rsidRPr="00242C0F" w:rsidRDefault="00A23F74" w:rsidP="00A23F7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23F74">
        <w:rPr>
          <w:i/>
          <w:iCs/>
          <w:color w:val="000000" w:themeColor="text1"/>
        </w:rPr>
        <w:t xml:space="preserve">и запрещено рубить </w:t>
      </w:r>
      <w:r>
        <w:rPr>
          <w:i/>
          <w:iCs/>
          <w:color w:val="000000" w:themeColor="text1"/>
        </w:rPr>
        <w:t xml:space="preserve">там </w:t>
      </w:r>
      <w:r w:rsidRPr="00A23F74">
        <w:rPr>
          <w:i/>
          <w:iCs/>
          <w:color w:val="000000" w:themeColor="text1"/>
        </w:rPr>
        <w:t>деревья</w:t>
      </w:r>
      <w:r>
        <w:rPr>
          <w:i/>
          <w:iCs/>
          <w:color w:val="000000" w:themeColor="text1"/>
        </w:rPr>
        <w:t xml:space="preserve">…». </w:t>
      </w:r>
    </w:p>
    <w:p w:rsidR="00A23F74" w:rsidRPr="00A23F74" w:rsidRDefault="00A23F74" w:rsidP="00A23F74">
      <w:pPr>
        <w:spacing w:line="360" w:lineRule="auto"/>
        <w:rPr>
          <w:color w:val="000000" w:themeColor="text1"/>
        </w:rPr>
      </w:pPr>
      <w:r>
        <w:rPr>
          <w:color w:val="000000" w:themeColor="text1"/>
        </w:rPr>
        <w:t>С</w:t>
      </w:r>
      <w:r w:rsidRPr="00A23F74">
        <w:rPr>
          <w:color w:val="000000" w:themeColor="text1"/>
        </w:rPr>
        <w:t>огласно хадису, к</w:t>
      </w:r>
      <w:r>
        <w:rPr>
          <w:color w:val="000000" w:themeColor="text1"/>
        </w:rPr>
        <w:t>оторый передаётся со слов аз-Зу</w:t>
      </w:r>
      <w:r w:rsidRPr="00A23F74">
        <w:rPr>
          <w:color w:val="000000" w:themeColor="text1"/>
        </w:rPr>
        <w:t xml:space="preserve">бейра, что </w:t>
      </w:r>
      <w:r>
        <w:rPr>
          <w:color w:val="000000" w:themeColor="text1"/>
        </w:rPr>
        <w:t>п</w:t>
      </w:r>
      <w:r w:rsidRPr="00A23F74">
        <w:rPr>
          <w:color w:val="000000" w:themeColor="text1"/>
        </w:rPr>
        <w:t>ророк</w:t>
      </w:r>
      <w:r w:rsidR="00D74670">
        <w:rPr>
          <w:color w:val="000000" w:themeColor="text1"/>
        </w:rPr>
        <w:t xml:space="preserve"> (да благословит его Аллах и приветствует) </w:t>
      </w:r>
      <w:r>
        <w:rPr>
          <w:color w:val="000000" w:themeColor="text1"/>
        </w:rPr>
        <w:t>сказал:</w:t>
      </w:r>
      <w:r w:rsidRPr="00A23F74">
        <w:rPr>
          <w:color w:val="000000" w:themeColor="text1"/>
        </w:rPr>
        <w:t xml:space="preserve"> </w:t>
      </w:r>
      <w:r w:rsidRPr="00A23F74">
        <w:rPr>
          <w:b/>
          <w:bCs/>
          <w:i/>
          <w:iCs/>
          <w:color w:val="000000" w:themeColor="text1"/>
        </w:rPr>
        <w:t>«Охота в Вадж</w:t>
      </w:r>
      <w:r>
        <w:rPr>
          <w:b/>
          <w:bCs/>
          <w:i/>
          <w:iCs/>
          <w:color w:val="000000" w:themeColor="text1"/>
        </w:rPr>
        <w:t>ж</w:t>
      </w:r>
      <w:r w:rsidRPr="00A23F74">
        <w:rPr>
          <w:b/>
          <w:bCs/>
          <w:i/>
          <w:iCs/>
          <w:color w:val="000000" w:themeColor="text1"/>
        </w:rPr>
        <w:t>е и срубание в не</w:t>
      </w:r>
      <w:r>
        <w:rPr>
          <w:b/>
          <w:bCs/>
          <w:i/>
          <w:iCs/>
          <w:color w:val="000000" w:themeColor="text1"/>
        </w:rPr>
        <w:t>м</w:t>
      </w:r>
      <w:r w:rsidRPr="00A23F74">
        <w:rPr>
          <w:b/>
          <w:bCs/>
          <w:i/>
          <w:iCs/>
          <w:color w:val="000000" w:themeColor="text1"/>
        </w:rPr>
        <w:t xml:space="preserve"> кустарников запретно, ибо это Заповедник Аллаха (Велик Он и Славен)». </w:t>
      </w:r>
      <w:r w:rsidRPr="00A23F74">
        <w:rPr>
          <w:color w:val="000000" w:themeColor="text1"/>
        </w:rPr>
        <w:t>Этот хадис привели Ахмад, Абу Дауд, аль-Бухари в книге «Тарих». Аль-Мунзири назвал его хорошим (хасан), а аш-Шафи</w:t>
      </w:r>
      <w:r>
        <w:rPr>
          <w:color w:val="000000" w:themeColor="text1"/>
        </w:rPr>
        <w:t>′и назвал достоверным (сахих)</w:t>
      </w:r>
      <w:r>
        <w:rPr>
          <w:rStyle w:val="ad"/>
          <w:color w:val="000000" w:themeColor="text1"/>
        </w:rPr>
        <w:footnoteReference w:id="1056"/>
      </w:r>
      <w:r w:rsidRPr="00A23F74">
        <w:rPr>
          <w:color w:val="000000" w:themeColor="text1"/>
        </w:rPr>
        <w:t>.</w:t>
      </w:r>
    </w:p>
    <w:p w:rsidR="00A23F74" w:rsidRPr="00A23F74" w:rsidRDefault="00A23F74" w:rsidP="001754A2">
      <w:pPr>
        <w:spacing w:line="360" w:lineRule="auto"/>
        <w:rPr>
          <w:color w:val="000000" w:themeColor="text1"/>
        </w:rPr>
      </w:pPr>
      <w:r w:rsidRPr="00A23F74">
        <w:rPr>
          <w:color w:val="000000" w:themeColor="text1"/>
        </w:rPr>
        <w:t>Абу Дауд привёл хадис со слов аз-Зубейра ибн аль-</w:t>
      </w:r>
      <w:r w:rsidR="001754A2">
        <w:rPr>
          <w:color w:val="000000" w:themeColor="text1"/>
        </w:rPr>
        <w:t>′</w:t>
      </w:r>
      <w:r w:rsidRPr="00A23F74">
        <w:rPr>
          <w:color w:val="000000" w:themeColor="text1"/>
        </w:rPr>
        <w:t xml:space="preserve">Аввама, что </w:t>
      </w:r>
      <w:r w:rsidR="001754A2">
        <w:rPr>
          <w:color w:val="000000" w:themeColor="text1"/>
        </w:rPr>
        <w:t>п</w:t>
      </w:r>
      <w:r w:rsidRPr="00A23F74">
        <w:rPr>
          <w:color w:val="000000" w:themeColor="text1"/>
        </w:rPr>
        <w:t>ророк</w:t>
      </w:r>
      <w:r w:rsidR="00D74670">
        <w:rPr>
          <w:color w:val="000000" w:themeColor="text1"/>
        </w:rPr>
        <w:t xml:space="preserve"> (да благословит его Аллах и приветствует) </w:t>
      </w:r>
      <w:r w:rsidR="001754A2">
        <w:rPr>
          <w:color w:val="000000" w:themeColor="text1"/>
        </w:rPr>
        <w:t xml:space="preserve">сказал: </w:t>
      </w:r>
      <w:r w:rsidR="001754A2">
        <w:rPr>
          <w:b/>
          <w:bCs/>
          <w:i/>
          <w:iCs/>
          <w:color w:val="000000" w:themeColor="text1"/>
        </w:rPr>
        <w:t>«Охота в Ва</w:t>
      </w:r>
      <w:r w:rsidRPr="001754A2">
        <w:rPr>
          <w:b/>
          <w:bCs/>
          <w:i/>
          <w:iCs/>
          <w:color w:val="000000" w:themeColor="text1"/>
        </w:rPr>
        <w:t>д</w:t>
      </w:r>
      <w:r w:rsidR="001754A2">
        <w:rPr>
          <w:b/>
          <w:bCs/>
          <w:i/>
          <w:iCs/>
          <w:color w:val="000000" w:themeColor="text1"/>
        </w:rPr>
        <w:t>ж</w:t>
      </w:r>
      <w:r w:rsidRPr="001754A2">
        <w:rPr>
          <w:b/>
          <w:bCs/>
          <w:i/>
          <w:iCs/>
          <w:color w:val="000000" w:themeColor="text1"/>
        </w:rPr>
        <w:t>же запретна»</w:t>
      </w:r>
      <w:r w:rsidR="001754A2" w:rsidRPr="001754A2">
        <w:rPr>
          <w:rStyle w:val="ad"/>
          <w:color w:val="000000" w:themeColor="text1"/>
        </w:rPr>
        <w:footnoteReference w:id="1057"/>
      </w:r>
      <w:r w:rsidRPr="001754A2">
        <w:rPr>
          <w:color w:val="000000" w:themeColor="text1"/>
        </w:rPr>
        <w:t xml:space="preserve">. </w:t>
      </w:r>
    </w:p>
    <w:p w:rsidR="001754A2" w:rsidRDefault="00A23F74" w:rsidP="00A23F74">
      <w:pPr>
        <w:spacing w:line="360" w:lineRule="auto"/>
        <w:rPr>
          <w:color w:val="000000" w:themeColor="text1"/>
        </w:rPr>
      </w:pPr>
      <w:r w:rsidRPr="00A23F74">
        <w:rPr>
          <w:color w:val="000000" w:themeColor="text1"/>
        </w:rPr>
        <w:t>Ат-Тирмиз</w:t>
      </w:r>
      <w:r w:rsidR="001754A2">
        <w:rPr>
          <w:color w:val="000000" w:themeColor="text1"/>
        </w:rPr>
        <w:t>и назвал хадис хорошим (хасан)</w:t>
      </w:r>
      <w:r w:rsidRPr="00A23F74">
        <w:rPr>
          <w:color w:val="000000" w:themeColor="text1"/>
        </w:rPr>
        <w:t>, а аш-Шафи</w:t>
      </w:r>
      <w:r w:rsidR="001754A2">
        <w:rPr>
          <w:color w:val="000000" w:themeColor="text1"/>
        </w:rPr>
        <w:t>′</w:t>
      </w:r>
      <w:r w:rsidRPr="00A23F74">
        <w:rPr>
          <w:color w:val="000000" w:themeColor="text1"/>
        </w:rPr>
        <w:t>и назвал его достоверным. Аш-Шафи</w:t>
      </w:r>
      <w:r w:rsidR="001754A2">
        <w:rPr>
          <w:color w:val="000000" w:themeColor="text1"/>
        </w:rPr>
        <w:t>′</w:t>
      </w:r>
      <w:r w:rsidRPr="00A23F74">
        <w:rPr>
          <w:color w:val="000000" w:themeColor="text1"/>
        </w:rPr>
        <w:t>и придерживался того, на что указывает этот хадис, и это есть истина, при том, что те, кто опровергает достоверность этого хадиса, не указывают на такой изъян, который лишил бы его силы аргументации в возложении обязанностей, на которые он указывает.</w:t>
      </w:r>
    </w:p>
    <w:p w:rsidR="001754A2" w:rsidRDefault="001754A2">
      <w:pPr>
        <w:rPr>
          <w:color w:val="000000" w:themeColor="text1"/>
        </w:rPr>
      </w:pPr>
      <w:r>
        <w:rPr>
          <w:color w:val="000000" w:themeColor="text1"/>
        </w:rPr>
        <w:br w:type="page"/>
      </w:r>
    </w:p>
    <w:p w:rsidR="001754A2" w:rsidRPr="00A12343" w:rsidRDefault="001754A2" w:rsidP="001754A2">
      <w:pPr>
        <w:pStyle w:val="2"/>
        <w:ind w:firstLine="709"/>
      </w:pPr>
      <w:r w:rsidRPr="00A12343">
        <w:lastRenderedPageBreak/>
        <w:t xml:space="preserve">ГЛАВА </w:t>
      </w:r>
      <w:r>
        <w:t>3</w:t>
      </w:r>
      <w:r w:rsidRPr="00A12343">
        <w:t>.</w:t>
      </w:r>
      <w:r>
        <w:t xml:space="preserve"> О ТОМ, ЧТО ЯВЛЯЕТСЯ ОБЯЗАТЕЛЬНЫМ ВО ВРЕМЯ ОБХОДА ВОКРУГ КААБЫ (ТАВАФ)</w:t>
      </w:r>
    </w:p>
    <w:p w:rsidR="001754A2" w:rsidRDefault="001754A2" w:rsidP="001754A2">
      <w:pPr>
        <w:pStyle w:val="3"/>
      </w:pPr>
      <w:r w:rsidRPr="00F60D0D">
        <w:rPr>
          <w:sz w:val="28"/>
          <w:szCs w:val="28"/>
        </w:rPr>
        <w:t>•</w:t>
      </w:r>
      <w:r>
        <w:t xml:space="preserve"> ВОПРОС № 1: ТАВАФ ПРИБЫТИЯ В МЕККУ (ТАВАФ АЛЬ-КУДУМ)</w:t>
      </w:r>
    </w:p>
    <w:p w:rsidR="001754A2" w:rsidRPr="00242C0F" w:rsidRDefault="001754A2" w:rsidP="001273F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1273F1">
        <w:rPr>
          <w:i/>
          <w:iCs/>
          <w:color w:val="000000" w:themeColor="text1"/>
        </w:rPr>
        <w:t>Когда паломник прибывает в Мекку, он совершает таваф прибытия</w:t>
      </w:r>
      <w:r>
        <w:rPr>
          <w:i/>
          <w:iCs/>
          <w:color w:val="000000" w:themeColor="text1"/>
        </w:rPr>
        <w:t xml:space="preserve">…».   </w:t>
      </w:r>
    </w:p>
    <w:p w:rsidR="001273F1" w:rsidRPr="001273F1" w:rsidRDefault="001273F1" w:rsidP="001273F1">
      <w:pPr>
        <w:spacing w:line="360" w:lineRule="auto"/>
        <w:rPr>
          <w:color w:val="000000" w:themeColor="text1"/>
        </w:rPr>
      </w:pPr>
      <w:r>
        <w:rPr>
          <w:color w:val="000000" w:themeColor="text1"/>
        </w:rPr>
        <w:t>П</w:t>
      </w:r>
      <w:r w:rsidRPr="001273F1">
        <w:rPr>
          <w:color w:val="000000" w:themeColor="text1"/>
        </w:rPr>
        <w:t xml:space="preserve">отому что, когда </w:t>
      </w:r>
      <w:r>
        <w:rPr>
          <w:color w:val="000000" w:themeColor="text1"/>
        </w:rPr>
        <w:t>п</w:t>
      </w:r>
      <w:r w:rsidRPr="001273F1">
        <w:rPr>
          <w:color w:val="000000" w:themeColor="text1"/>
        </w:rPr>
        <w:t>ророк</w:t>
      </w:r>
      <w:r w:rsidR="00D74670">
        <w:rPr>
          <w:color w:val="000000" w:themeColor="text1"/>
        </w:rPr>
        <w:t xml:space="preserve"> (да благословит его Аллах и приветствует) </w:t>
      </w:r>
      <w:r w:rsidRPr="001273F1">
        <w:rPr>
          <w:color w:val="000000" w:themeColor="text1"/>
        </w:rPr>
        <w:t>вошёл в Заповедную мечеть, сразу начал совершать таваф, и не читал намаз приветствия мечети (тахийят аль-масджид), так как приветствием Заповедной мечети является обход вокруг Каабы.</w:t>
      </w:r>
    </w:p>
    <w:p w:rsidR="001273F1" w:rsidRPr="001273F1" w:rsidRDefault="001273F1" w:rsidP="001273F1">
      <w:pPr>
        <w:spacing w:line="360" w:lineRule="auto"/>
        <w:rPr>
          <w:color w:val="000000" w:themeColor="text1"/>
        </w:rPr>
      </w:pPr>
      <w:r w:rsidRPr="001273F1">
        <w:rPr>
          <w:color w:val="000000" w:themeColor="text1"/>
        </w:rPr>
        <w:t>Существует много сообщений, что и сподвижники первым делом начинали обходить вокруг Каабы, и после этого не выходили из ихрама, как соо</w:t>
      </w:r>
      <w:r>
        <w:rPr>
          <w:color w:val="000000" w:themeColor="text1"/>
        </w:rPr>
        <w:t>бщается у аль-Бухари и Муслима</w:t>
      </w:r>
      <w:r>
        <w:rPr>
          <w:rStyle w:val="ad"/>
          <w:color w:val="000000" w:themeColor="text1"/>
        </w:rPr>
        <w:footnoteReference w:id="1058"/>
      </w:r>
      <w:r w:rsidRPr="001273F1">
        <w:rPr>
          <w:color w:val="000000" w:themeColor="text1"/>
        </w:rPr>
        <w:t>.</w:t>
      </w:r>
    </w:p>
    <w:p w:rsidR="00A23F74" w:rsidRDefault="001273F1" w:rsidP="001273F1">
      <w:pPr>
        <w:spacing w:line="360" w:lineRule="auto"/>
        <w:rPr>
          <w:color w:val="000000" w:themeColor="text1"/>
        </w:rPr>
      </w:pPr>
      <w:r w:rsidRPr="001273F1">
        <w:rPr>
          <w:color w:val="000000" w:themeColor="text1"/>
        </w:rPr>
        <w:t xml:space="preserve">Обход прибытия (таваф кудум) не является Сунной для тех, кто вошёл в ихрам внутри Мекки. Этого придерживается большинство учёных, как сказано в «Минхадже»: </w:t>
      </w:r>
      <w:r w:rsidRPr="001273F1">
        <w:rPr>
          <w:i/>
          <w:iCs/>
          <w:color w:val="000000" w:themeColor="text1"/>
        </w:rPr>
        <w:t>«Обход прибытия только для тех, кто прибыл в Мекку до начала стояния в Арафате».</w:t>
      </w:r>
    </w:p>
    <w:p w:rsidR="001273F1" w:rsidRPr="00242C0F" w:rsidRDefault="001273F1" w:rsidP="001273F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«…семь кругов…».   </w:t>
      </w:r>
    </w:p>
    <w:p w:rsidR="001273F1" w:rsidRPr="001273F1" w:rsidRDefault="001273F1" w:rsidP="001273F1">
      <w:pPr>
        <w:spacing w:line="360" w:lineRule="auto"/>
        <w:rPr>
          <w:color w:val="000000" w:themeColor="text1"/>
        </w:rPr>
      </w:pPr>
      <w:r w:rsidRPr="001273F1">
        <w:rPr>
          <w:color w:val="000000" w:themeColor="text1"/>
        </w:rPr>
        <w:t>Скорее всего (Аллах знает об этом лучше), обход (таваф) подобен намазу. Если кто-то засомневается, сделал ли он шесть кругов или семь, то пусть отбросит сомнения и определит истину. Если у него получилось, то пусть делает согласно истине, а если не смог определить, то пусть возьмёт меньшее число, как на это указывает довод.</w:t>
      </w:r>
    </w:p>
    <w:p w:rsidR="001273F1" w:rsidRPr="001273F1" w:rsidRDefault="001273F1" w:rsidP="001273F1">
      <w:pPr>
        <w:spacing w:line="360" w:lineRule="auto"/>
        <w:rPr>
          <w:color w:val="000000" w:themeColor="text1"/>
        </w:rPr>
      </w:pPr>
      <w:r w:rsidRPr="001273F1">
        <w:rPr>
          <w:color w:val="000000" w:themeColor="text1"/>
        </w:rPr>
        <w:t xml:space="preserve">Обход прибытия (таваф кудум) изначально был узаконен для того, чтобы показать многобожникам силу, дабы они не искушались слабостью мусульман, как об этом сказано в хадисе передаваемом со слов Ибн </w:t>
      </w:r>
      <w:r>
        <w:rPr>
          <w:color w:val="000000" w:themeColor="text1"/>
        </w:rPr>
        <w:t>′</w:t>
      </w:r>
      <w:r w:rsidRPr="001273F1">
        <w:rPr>
          <w:color w:val="000000" w:themeColor="text1"/>
        </w:rPr>
        <w:t xml:space="preserve">Аббаса, который сказал: </w:t>
      </w:r>
      <w:r w:rsidRPr="001273F1">
        <w:rPr>
          <w:i/>
          <w:iCs/>
          <w:color w:val="000000" w:themeColor="text1"/>
        </w:rPr>
        <w:t xml:space="preserve">«Когда </w:t>
      </w:r>
      <w:r>
        <w:rPr>
          <w:i/>
          <w:iCs/>
          <w:color w:val="000000" w:themeColor="text1"/>
        </w:rPr>
        <w:t>п</w:t>
      </w:r>
      <w:r w:rsidRPr="001273F1">
        <w:rPr>
          <w:i/>
          <w:iCs/>
          <w:color w:val="000000" w:themeColor="text1"/>
        </w:rPr>
        <w:t>осланник Аллаха</w:t>
      </w:r>
      <w:r w:rsidR="00D74670">
        <w:rPr>
          <w:i/>
          <w:iCs/>
          <w:color w:val="000000" w:themeColor="text1"/>
        </w:rPr>
        <w:t xml:space="preserve"> (да благословит его Аллах и приветствует) </w:t>
      </w:r>
      <w:r w:rsidRPr="001273F1">
        <w:rPr>
          <w:i/>
          <w:iCs/>
          <w:color w:val="000000" w:themeColor="text1"/>
        </w:rPr>
        <w:t xml:space="preserve">и его сподвижники прибыли в Мекку, многобожники сказали: ”К вам прибыли люди, ослабленные ясрибской лихорадкой“. Тогда </w:t>
      </w:r>
      <w:r>
        <w:rPr>
          <w:i/>
          <w:iCs/>
          <w:color w:val="000000" w:themeColor="text1"/>
        </w:rPr>
        <w:t>п</w:t>
      </w:r>
      <w:r w:rsidRPr="001273F1">
        <w:rPr>
          <w:i/>
          <w:iCs/>
          <w:color w:val="000000" w:themeColor="text1"/>
        </w:rPr>
        <w:t>ророк</w:t>
      </w:r>
      <w:r w:rsidR="00D74670">
        <w:rPr>
          <w:i/>
          <w:iCs/>
          <w:color w:val="000000" w:themeColor="text1"/>
        </w:rPr>
        <w:t xml:space="preserve"> (да благословит его Аллах и приветствует) </w:t>
      </w:r>
      <w:r w:rsidRPr="001273F1">
        <w:rPr>
          <w:i/>
          <w:iCs/>
          <w:color w:val="000000" w:themeColor="text1"/>
        </w:rPr>
        <w:t>повелел сподвижникам пробежать трусцой три круга [из семи], и прохо</w:t>
      </w:r>
      <w:r>
        <w:rPr>
          <w:i/>
          <w:iCs/>
          <w:color w:val="000000" w:themeColor="text1"/>
        </w:rPr>
        <w:t xml:space="preserve">дить пешком </w:t>
      </w:r>
      <w:r>
        <w:rPr>
          <w:i/>
          <w:iCs/>
          <w:color w:val="000000" w:themeColor="text1"/>
        </w:rPr>
        <w:lastRenderedPageBreak/>
        <w:t>между двумя углами</w:t>
      </w:r>
      <w:r w:rsidRPr="001273F1">
        <w:rPr>
          <w:rStyle w:val="ad"/>
          <w:color w:val="000000" w:themeColor="text1"/>
        </w:rPr>
        <w:footnoteReference w:id="1059"/>
      </w:r>
      <w:r w:rsidRPr="001273F1">
        <w:rPr>
          <w:i/>
          <w:iCs/>
          <w:color w:val="000000" w:themeColor="text1"/>
        </w:rPr>
        <w:t xml:space="preserve">. Ничто не мешало ему повелеть им бежать трусцой все </w:t>
      </w:r>
      <w:r>
        <w:rPr>
          <w:i/>
          <w:iCs/>
          <w:color w:val="000000" w:themeColor="text1"/>
        </w:rPr>
        <w:t>круги</w:t>
      </w:r>
      <w:r w:rsidRPr="001273F1">
        <w:rPr>
          <w:i/>
          <w:iCs/>
          <w:color w:val="000000" w:themeColor="text1"/>
        </w:rPr>
        <w:t>, н</w:t>
      </w:r>
      <w:r>
        <w:rPr>
          <w:i/>
          <w:iCs/>
          <w:color w:val="000000" w:themeColor="text1"/>
        </w:rPr>
        <w:t>о он хотел сохранить их силы»</w:t>
      </w:r>
      <w:r w:rsidRPr="001273F1">
        <w:rPr>
          <w:rStyle w:val="ad"/>
          <w:color w:val="000000" w:themeColor="text1"/>
        </w:rPr>
        <w:footnoteReference w:id="1060"/>
      </w:r>
      <w:r w:rsidRPr="001273F1">
        <w:rPr>
          <w:color w:val="000000" w:themeColor="text1"/>
        </w:rPr>
        <w:t xml:space="preserve">. </w:t>
      </w:r>
    </w:p>
    <w:p w:rsidR="001273F1" w:rsidRPr="001273F1" w:rsidRDefault="001273F1" w:rsidP="001273F1">
      <w:pPr>
        <w:spacing w:line="360" w:lineRule="auto"/>
        <w:rPr>
          <w:color w:val="000000" w:themeColor="text1"/>
        </w:rPr>
      </w:pPr>
      <w:r w:rsidRPr="001273F1">
        <w:rPr>
          <w:color w:val="000000" w:themeColor="text1"/>
        </w:rPr>
        <w:t xml:space="preserve">Также в двух достоверных сборниках приводится со слов Ибн </w:t>
      </w:r>
      <w:r>
        <w:rPr>
          <w:color w:val="000000" w:themeColor="text1"/>
        </w:rPr>
        <w:t>′</w:t>
      </w:r>
      <w:r w:rsidRPr="001273F1">
        <w:rPr>
          <w:color w:val="000000" w:themeColor="text1"/>
        </w:rPr>
        <w:t xml:space="preserve">Умара: </w:t>
      </w:r>
      <w:r w:rsidRPr="001273F1">
        <w:rPr>
          <w:i/>
          <w:iCs/>
          <w:color w:val="000000" w:themeColor="text1"/>
        </w:rPr>
        <w:t xml:space="preserve">«Когда </w:t>
      </w:r>
      <w:r>
        <w:rPr>
          <w:i/>
          <w:iCs/>
          <w:color w:val="000000" w:themeColor="text1"/>
        </w:rPr>
        <w:t>п</w:t>
      </w:r>
      <w:r w:rsidRPr="001273F1">
        <w:rPr>
          <w:i/>
          <w:iCs/>
          <w:color w:val="000000" w:themeColor="text1"/>
        </w:rPr>
        <w:t>ророк</w:t>
      </w:r>
      <w:r w:rsidR="00D74670">
        <w:rPr>
          <w:i/>
          <w:iCs/>
          <w:color w:val="000000" w:themeColor="text1"/>
        </w:rPr>
        <w:t xml:space="preserve"> (да благословит его Аллах и приветствует) </w:t>
      </w:r>
      <w:r w:rsidRPr="001273F1">
        <w:rPr>
          <w:i/>
          <w:iCs/>
          <w:color w:val="000000" w:themeColor="text1"/>
        </w:rPr>
        <w:t xml:space="preserve">совершал первый обход вокруг Каабы, то три круга он проходил быстрым </w:t>
      </w:r>
      <w:r>
        <w:rPr>
          <w:i/>
          <w:iCs/>
          <w:color w:val="000000" w:themeColor="text1"/>
        </w:rPr>
        <w:t>шагом, а четыре обычным шагом»</w:t>
      </w:r>
      <w:r w:rsidRPr="001273F1">
        <w:rPr>
          <w:rStyle w:val="ad"/>
          <w:color w:val="000000" w:themeColor="text1"/>
        </w:rPr>
        <w:footnoteReference w:id="1061"/>
      </w:r>
      <w:r w:rsidRPr="001273F1">
        <w:rPr>
          <w:color w:val="000000" w:themeColor="text1"/>
        </w:rPr>
        <w:t>.</w:t>
      </w:r>
    </w:p>
    <w:p w:rsidR="001273F1" w:rsidRPr="001273F1" w:rsidRDefault="001273F1" w:rsidP="001273F1">
      <w:pPr>
        <w:spacing w:line="360" w:lineRule="auto"/>
        <w:rPr>
          <w:color w:val="000000" w:themeColor="text1"/>
        </w:rPr>
      </w:pPr>
      <w:r w:rsidRPr="001273F1">
        <w:rPr>
          <w:color w:val="000000" w:themeColor="text1"/>
        </w:rPr>
        <w:t xml:space="preserve">В другой версии сказано: </w:t>
      </w:r>
      <w:r w:rsidRPr="001273F1">
        <w:rPr>
          <w:i/>
          <w:iCs/>
          <w:color w:val="000000" w:themeColor="text1"/>
        </w:rPr>
        <w:t>«Посланник Аллаха</w:t>
      </w:r>
      <w:r w:rsidR="00D74670">
        <w:rPr>
          <w:i/>
          <w:iCs/>
          <w:color w:val="000000" w:themeColor="text1"/>
        </w:rPr>
        <w:t xml:space="preserve"> (да благословит его Аллах и приветствует) </w:t>
      </w:r>
      <w:r w:rsidRPr="001273F1">
        <w:rPr>
          <w:i/>
          <w:iCs/>
          <w:color w:val="000000" w:themeColor="text1"/>
        </w:rPr>
        <w:t>пробегал трусцой от Ч</w:t>
      </w:r>
      <w:r>
        <w:rPr>
          <w:i/>
          <w:iCs/>
          <w:color w:val="000000" w:themeColor="text1"/>
        </w:rPr>
        <w:t>ёрного камня до Чёрного камня</w:t>
      </w:r>
      <w:r w:rsidRPr="001273F1">
        <w:rPr>
          <w:rStyle w:val="ad"/>
          <w:color w:val="000000" w:themeColor="text1"/>
        </w:rPr>
        <w:footnoteReference w:id="1062"/>
      </w:r>
      <w:r w:rsidRPr="001273F1">
        <w:rPr>
          <w:color w:val="000000" w:themeColor="text1"/>
        </w:rPr>
        <w:t xml:space="preserve"> </w:t>
      </w:r>
      <w:r w:rsidRPr="001273F1">
        <w:rPr>
          <w:i/>
          <w:iCs/>
          <w:color w:val="000000" w:themeColor="text1"/>
        </w:rPr>
        <w:t>три круга, и шёл пешком четыре круга».</w:t>
      </w:r>
    </w:p>
    <w:p w:rsidR="001273F1" w:rsidRDefault="001273F1" w:rsidP="001273F1">
      <w:pPr>
        <w:spacing w:line="360" w:lineRule="auto"/>
        <w:rPr>
          <w:i/>
          <w:iCs/>
          <w:color w:val="000000" w:themeColor="text1"/>
        </w:rPr>
      </w:pPr>
      <w:r w:rsidRPr="001273F1">
        <w:rPr>
          <w:color w:val="000000" w:themeColor="text1"/>
        </w:rPr>
        <w:t xml:space="preserve">Приводится у Ахмада, Абу Дауда и Ибн Маджи хадис, в котором сообщается, что </w:t>
      </w:r>
      <w:r>
        <w:rPr>
          <w:color w:val="000000" w:themeColor="text1"/>
        </w:rPr>
        <w:t>′</w:t>
      </w:r>
      <w:r w:rsidRPr="001273F1">
        <w:rPr>
          <w:color w:val="000000" w:themeColor="text1"/>
        </w:rPr>
        <w:t xml:space="preserve">Умар ибн аль-Хаттаб сказал: </w:t>
      </w:r>
      <w:r w:rsidRPr="001273F1">
        <w:rPr>
          <w:i/>
          <w:iCs/>
          <w:color w:val="000000" w:themeColor="text1"/>
        </w:rPr>
        <w:t xml:space="preserve">«Зачем в наше время паломники бегут трусцой? Зачем оголяют плечи? Ведь Аллах уже упрочил </w:t>
      </w:r>
      <w:r>
        <w:rPr>
          <w:i/>
          <w:iCs/>
          <w:color w:val="000000" w:themeColor="text1"/>
        </w:rPr>
        <w:t>и</w:t>
      </w:r>
      <w:r w:rsidRPr="001273F1">
        <w:rPr>
          <w:i/>
          <w:iCs/>
          <w:color w:val="000000" w:themeColor="text1"/>
        </w:rPr>
        <w:t xml:space="preserve">слам, и изгнал неверие и его сторонников. Но всё таки мы не оставляем ничего из тех дел, которые мы делали в эпоху </w:t>
      </w:r>
      <w:r>
        <w:rPr>
          <w:i/>
          <w:iCs/>
          <w:color w:val="000000" w:themeColor="text1"/>
        </w:rPr>
        <w:t>п</w:t>
      </w:r>
      <w:r w:rsidRPr="001273F1">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Pr>
          <w:i/>
          <w:iCs/>
          <w:color w:val="000000" w:themeColor="text1"/>
        </w:rPr>
        <w:t>!».</w:t>
      </w:r>
    </w:p>
    <w:p w:rsidR="0041630F" w:rsidRDefault="001273F1" w:rsidP="001273F1">
      <w:pPr>
        <w:spacing w:line="360" w:lineRule="auto"/>
        <w:rPr>
          <w:color w:val="000000" w:themeColor="text1"/>
        </w:rPr>
      </w:pPr>
      <w:r w:rsidRPr="001273F1">
        <w:rPr>
          <w:color w:val="000000" w:themeColor="text1"/>
        </w:rPr>
        <w:t>Большинство учёных (джумхур) считают, что обход прибытия (таваф кудум) является обязательным (ваджиб). Абу Ханифа сказал, что это желательно (мустахабб). Аш-Шафи</w:t>
      </w:r>
      <w:r>
        <w:rPr>
          <w:color w:val="000000" w:themeColor="text1"/>
        </w:rPr>
        <w:t>′</w:t>
      </w:r>
      <w:r w:rsidRPr="001273F1">
        <w:rPr>
          <w:color w:val="000000" w:themeColor="text1"/>
        </w:rPr>
        <w:t>и сказал, что этот обход подобен намазу приветствия мечети. Истиной же является первое мнение, сог</w:t>
      </w:r>
      <w:r>
        <w:rPr>
          <w:color w:val="000000" w:themeColor="text1"/>
        </w:rPr>
        <w:t xml:space="preserve">ласно словам Всевышнего Аллаха: </w:t>
      </w:r>
      <w:r w:rsidRPr="001273F1">
        <w:rPr>
          <w:b/>
          <w:bCs/>
          <w:color w:val="000000" w:themeColor="text1"/>
        </w:rPr>
        <w:t>«И пусть обойдут в</w:t>
      </w:r>
      <w:r>
        <w:rPr>
          <w:b/>
          <w:bCs/>
          <w:color w:val="000000" w:themeColor="text1"/>
        </w:rPr>
        <w:t>округ древнего Дома (Каабы)»</w:t>
      </w:r>
      <w:r w:rsidRPr="001273F1">
        <w:rPr>
          <w:rStyle w:val="ad"/>
          <w:color w:val="000000" w:themeColor="text1"/>
        </w:rPr>
        <w:footnoteReference w:id="1063"/>
      </w:r>
      <w:r w:rsidRPr="001273F1">
        <w:rPr>
          <w:color w:val="000000" w:themeColor="text1"/>
        </w:rPr>
        <w:t>.</w:t>
      </w:r>
    </w:p>
    <w:p w:rsidR="001273F1" w:rsidRPr="00242C0F" w:rsidRDefault="001273F1" w:rsidP="001273F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273F1">
        <w:rPr>
          <w:i/>
          <w:iCs/>
          <w:color w:val="000000" w:themeColor="text1"/>
        </w:rPr>
        <w:t>беж</w:t>
      </w:r>
      <w:r>
        <w:rPr>
          <w:i/>
          <w:iCs/>
          <w:color w:val="000000" w:themeColor="text1"/>
        </w:rPr>
        <w:t>ит трусцой в первых трёх кругах</w:t>
      </w:r>
      <w:r w:rsidRPr="001273F1">
        <w:rPr>
          <w:i/>
          <w:iCs/>
          <w:color w:val="000000" w:themeColor="text1"/>
        </w:rPr>
        <w:t xml:space="preserve"> и идёт обычным шагом в остальных</w:t>
      </w:r>
      <w:r>
        <w:rPr>
          <w:i/>
          <w:iCs/>
          <w:color w:val="000000" w:themeColor="text1"/>
        </w:rPr>
        <w:t xml:space="preserve">…».   </w:t>
      </w:r>
    </w:p>
    <w:p w:rsidR="0041630F" w:rsidRDefault="00DE65AF" w:rsidP="005810A6">
      <w:pPr>
        <w:spacing w:line="360" w:lineRule="auto"/>
        <w:rPr>
          <w:color w:val="000000" w:themeColor="text1"/>
        </w:rPr>
      </w:pPr>
      <w:r w:rsidRPr="00DE65AF">
        <w:rPr>
          <w:color w:val="000000" w:themeColor="text1"/>
        </w:rPr>
        <w:t xml:space="preserve">В «аль-Худже» сказано: </w:t>
      </w:r>
      <w:r w:rsidRPr="00DE65AF">
        <w:rPr>
          <w:i/>
          <w:iCs/>
          <w:color w:val="000000" w:themeColor="text1"/>
        </w:rPr>
        <w:t>«В начале обхода вокруг Каабы надо бежать тру</w:t>
      </w:r>
      <w:r>
        <w:rPr>
          <w:i/>
          <w:iCs/>
          <w:color w:val="000000" w:themeColor="text1"/>
        </w:rPr>
        <w:t>сцой и оголять плечо (идтыба′)</w:t>
      </w:r>
      <w:r w:rsidRPr="00DE65AF">
        <w:rPr>
          <w:rStyle w:val="ad"/>
          <w:color w:val="000000" w:themeColor="text1"/>
        </w:rPr>
        <w:footnoteReference w:id="1064"/>
      </w:r>
      <w:r w:rsidRPr="00DE65AF">
        <w:rPr>
          <w:i/>
          <w:iCs/>
          <w:color w:val="000000" w:themeColor="text1"/>
        </w:rPr>
        <w:t xml:space="preserve">, затем проход (сай) между Сафой и Марвой. </w:t>
      </w:r>
      <w:r>
        <w:rPr>
          <w:i/>
          <w:iCs/>
          <w:color w:val="000000" w:themeColor="text1"/>
        </w:rPr>
        <w:t>′</w:t>
      </w:r>
      <w:r w:rsidRPr="00DE65AF">
        <w:rPr>
          <w:i/>
          <w:iCs/>
          <w:color w:val="000000" w:themeColor="text1"/>
        </w:rPr>
        <w:t xml:space="preserve">Умар хотел прекратить практику бегать трусцой </w:t>
      </w:r>
      <w:r>
        <w:rPr>
          <w:i/>
          <w:iCs/>
          <w:color w:val="000000" w:themeColor="text1"/>
        </w:rPr>
        <w:t>(рамль) и оголять плечо (идтыба′</w:t>
      </w:r>
      <w:r w:rsidRPr="00DE65AF">
        <w:rPr>
          <w:i/>
          <w:iCs/>
          <w:color w:val="000000" w:themeColor="text1"/>
        </w:rPr>
        <w:t xml:space="preserve">) из-за того, что исчезла причина появления данного </w:t>
      </w:r>
      <w:r w:rsidRPr="00DE65AF">
        <w:rPr>
          <w:i/>
          <w:iCs/>
          <w:color w:val="000000" w:themeColor="text1"/>
        </w:rPr>
        <w:lastRenderedPageBreak/>
        <w:t>действия. Но затем он понял, что у этих действий есть другая причина, которая не прекратила существование, и не стал отменять этот обряд».</w:t>
      </w:r>
    </w:p>
    <w:p w:rsidR="00DE65AF" w:rsidRDefault="00DE65AF" w:rsidP="00DE65AF">
      <w:pPr>
        <w:pStyle w:val="3"/>
      </w:pPr>
      <w:r w:rsidRPr="00F60D0D">
        <w:rPr>
          <w:sz w:val="28"/>
          <w:szCs w:val="28"/>
        </w:rPr>
        <w:t>•</w:t>
      </w:r>
      <w:r>
        <w:t xml:space="preserve"> ВОПРОС № 2: ЦЕЛОВАНИЕ ЧЕРНОГО КАМНЯ</w:t>
      </w:r>
    </w:p>
    <w:p w:rsidR="00DE65AF" w:rsidRPr="00242C0F" w:rsidRDefault="00DE65AF" w:rsidP="00DE65A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E65AF">
        <w:rPr>
          <w:i/>
          <w:iCs/>
          <w:color w:val="000000" w:themeColor="text1"/>
        </w:rPr>
        <w:t>и целует Чёрный камень</w:t>
      </w:r>
      <w:r>
        <w:rPr>
          <w:i/>
          <w:iCs/>
          <w:color w:val="000000" w:themeColor="text1"/>
        </w:rPr>
        <w:t xml:space="preserve">…».   </w:t>
      </w:r>
    </w:p>
    <w:p w:rsidR="00DE65AF" w:rsidRPr="00DE65AF" w:rsidRDefault="00DE65AF" w:rsidP="00DE65AF">
      <w:pPr>
        <w:spacing w:line="360" w:lineRule="auto"/>
        <w:rPr>
          <w:color w:val="000000" w:themeColor="text1"/>
        </w:rPr>
      </w:pPr>
      <w:r>
        <w:rPr>
          <w:color w:val="000000" w:themeColor="text1"/>
        </w:rPr>
        <w:t>К</w:t>
      </w:r>
      <w:r w:rsidRPr="00DE65AF">
        <w:rPr>
          <w:color w:val="000000" w:themeColor="text1"/>
        </w:rPr>
        <w:t xml:space="preserve">ак сообщается у аль-Бухари и Муслима, что </w:t>
      </w:r>
      <w:r>
        <w:rPr>
          <w:color w:val="000000" w:themeColor="text1"/>
        </w:rPr>
        <w:t>′</w:t>
      </w:r>
      <w:r w:rsidRPr="00DE65AF">
        <w:rPr>
          <w:color w:val="000000" w:themeColor="text1"/>
        </w:rPr>
        <w:t xml:space="preserve">Умар ибн аль-Хаттаб целовал Чёрный камень и говорил: </w:t>
      </w:r>
      <w:r w:rsidRPr="00DE65AF">
        <w:rPr>
          <w:i/>
          <w:iCs/>
          <w:color w:val="000000" w:themeColor="text1"/>
        </w:rPr>
        <w:t xml:space="preserve">«Я знаю, что ты всего лишь камень, который не приносит ни пользы, ни вреда, и если бы я не видел, что </w:t>
      </w:r>
      <w:r>
        <w:rPr>
          <w:i/>
          <w:iCs/>
          <w:color w:val="000000" w:themeColor="text1"/>
        </w:rPr>
        <w:t>п</w:t>
      </w:r>
      <w:r w:rsidRPr="00DE65AF">
        <w:rPr>
          <w:i/>
          <w:iCs/>
          <w:color w:val="000000" w:themeColor="text1"/>
        </w:rPr>
        <w:t>осланник Аллаха</w:t>
      </w:r>
      <w:r w:rsidR="00D74670">
        <w:rPr>
          <w:i/>
          <w:iCs/>
          <w:color w:val="000000" w:themeColor="text1"/>
        </w:rPr>
        <w:t xml:space="preserve"> (да благословит его Аллах и приветствует) </w:t>
      </w:r>
      <w:r w:rsidRPr="00DE65AF">
        <w:rPr>
          <w:i/>
          <w:iCs/>
          <w:color w:val="000000" w:themeColor="text1"/>
        </w:rPr>
        <w:t>целует тебя, то не стал бы целовать»</w:t>
      </w:r>
      <w:r w:rsidRPr="00DE65AF">
        <w:rPr>
          <w:rStyle w:val="ad"/>
          <w:color w:val="000000" w:themeColor="text1"/>
        </w:rPr>
        <w:footnoteReference w:id="1065"/>
      </w:r>
      <w:r w:rsidRPr="00DE65AF">
        <w:rPr>
          <w:color w:val="000000" w:themeColor="text1"/>
        </w:rPr>
        <w:t>.</w:t>
      </w:r>
    </w:p>
    <w:p w:rsidR="00DE65AF" w:rsidRPr="00DE65AF" w:rsidRDefault="00DE65AF" w:rsidP="00DE65AF">
      <w:pPr>
        <w:spacing w:line="360" w:lineRule="auto"/>
        <w:rPr>
          <w:color w:val="000000" w:themeColor="text1"/>
        </w:rPr>
      </w:pPr>
      <w:r w:rsidRPr="00DE65AF">
        <w:rPr>
          <w:color w:val="000000" w:themeColor="text1"/>
        </w:rPr>
        <w:t xml:space="preserve">Также привели Ахмад, Ибн Маджа и ат-Тирмизи (и этот хадис назвали достоверным Ибн Хузейма, Ибн Хиббан и аль-Хаким) со слов Ибн </w:t>
      </w:r>
      <w:r>
        <w:rPr>
          <w:color w:val="000000" w:themeColor="text1"/>
        </w:rPr>
        <w:t>′</w:t>
      </w:r>
      <w:r w:rsidRPr="00DE65AF">
        <w:rPr>
          <w:color w:val="000000" w:themeColor="text1"/>
        </w:rPr>
        <w:t xml:space="preserve">Аббаса, что </w:t>
      </w:r>
      <w:r>
        <w:rPr>
          <w:color w:val="000000" w:themeColor="text1"/>
        </w:rPr>
        <w:t>п</w:t>
      </w:r>
      <w:r w:rsidRPr="00DE65AF">
        <w:rPr>
          <w:color w:val="000000" w:themeColor="text1"/>
        </w:rPr>
        <w:t>осланник Аллаха</w:t>
      </w:r>
      <w:r w:rsidR="00D74670">
        <w:rPr>
          <w:color w:val="000000" w:themeColor="text1"/>
        </w:rPr>
        <w:t xml:space="preserve"> (да благословит его Аллах и приветствует) </w:t>
      </w:r>
      <w:r w:rsidRPr="00DE65AF">
        <w:rPr>
          <w:color w:val="000000" w:themeColor="text1"/>
        </w:rPr>
        <w:t xml:space="preserve">сказал: </w:t>
      </w:r>
      <w:r w:rsidRPr="00DE65AF">
        <w:rPr>
          <w:b/>
          <w:bCs/>
          <w:i/>
          <w:iCs/>
          <w:color w:val="000000" w:themeColor="text1"/>
        </w:rPr>
        <w:t xml:space="preserve">«Этот Камень явится в День Воскрешения, и у него будут глаза, которыми он будет видеть, и язык, которым он будет говорить. И станет он свидетельствовать о тех, кто прикасался к нему согласно Истине». </w:t>
      </w:r>
    </w:p>
    <w:p w:rsidR="00DE65AF" w:rsidRPr="00DE65AF" w:rsidRDefault="00DE65AF" w:rsidP="00DE65AF">
      <w:pPr>
        <w:spacing w:line="360" w:lineRule="auto"/>
        <w:rPr>
          <w:color w:val="000000" w:themeColor="text1"/>
        </w:rPr>
      </w:pPr>
      <w:r w:rsidRPr="00DE65AF">
        <w:rPr>
          <w:color w:val="000000" w:themeColor="text1"/>
        </w:rPr>
        <w:t>На эту тему существуют и другие хадисы.</w:t>
      </w:r>
    </w:p>
    <w:p w:rsidR="0041630F" w:rsidRDefault="00DE65AF" w:rsidP="00DE65AF">
      <w:pPr>
        <w:spacing w:line="360" w:lineRule="auto"/>
        <w:rPr>
          <w:color w:val="000000" w:themeColor="text1"/>
        </w:rPr>
      </w:pPr>
      <w:r w:rsidRPr="00DE65AF">
        <w:rPr>
          <w:color w:val="000000" w:themeColor="text1"/>
        </w:rPr>
        <w:t>Обход вокруг Каабы начинается от Чёрного камня, так как для установления закона необходимо определить место начала обхода и направление движения. Чёрный камень — самое лучшее место в Каабе, потому что он был ниспослан из Рая, поэтому с него паломник начинает обход, и движется в правую сторону от Камня, потому что правая сторона лучшая из двух сторон.</w:t>
      </w:r>
    </w:p>
    <w:p w:rsidR="00DE65AF" w:rsidRPr="00242C0F" w:rsidRDefault="00DE65AF" w:rsidP="00DE65A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E65AF">
        <w:rPr>
          <w:i/>
          <w:iCs/>
          <w:color w:val="000000" w:themeColor="text1"/>
        </w:rPr>
        <w:t>или прикасается к нему</w:t>
      </w:r>
      <w:r>
        <w:rPr>
          <w:i/>
          <w:iCs/>
          <w:color w:val="000000" w:themeColor="text1"/>
        </w:rPr>
        <w:t xml:space="preserve">…».   </w:t>
      </w:r>
    </w:p>
    <w:p w:rsidR="0041630F" w:rsidRDefault="00DE65AF" w:rsidP="00DE65AF">
      <w:pPr>
        <w:spacing w:line="360" w:lineRule="auto"/>
        <w:rPr>
          <w:color w:val="000000" w:themeColor="text1"/>
        </w:rPr>
      </w:pPr>
      <w:r w:rsidRPr="00DE65AF">
        <w:rPr>
          <w:color w:val="000000" w:themeColor="text1"/>
        </w:rPr>
        <w:t xml:space="preserve">В Сунне описано три вида того, как </w:t>
      </w:r>
      <w:r>
        <w:rPr>
          <w:color w:val="000000" w:themeColor="text1"/>
        </w:rPr>
        <w:t>пророк</w:t>
      </w:r>
      <w:r w:rsidR="00D74670">
        <w:rPr>
          <w:color w:val="000000" w:themeColor="text1"/>
        </w:rPr>
        <w:t xml:space="preserve"> (да благословит его Аллах и приветствует) </w:t>
      </w:r>
      <w:r w:rsidRPr="00DE65AF">
        <w:rPr>
          <w:color w:val="000000" w:themeColor="text1"/>
        </w:rPr>
        <w:t>прикасался к Чёрному камню. Первый — это целование; второй вид — это когда он прикасался к нему рукой, а затем целовал; и третий вид — когда он просто указывал на него своей тростью. И он никогда не говорил «мой таваф такой-то или такой-то», никогда не предварял обход вокруг Каабы словами «Аллах Акбар», как это делают многие невежественные люди. Эти слова являются грубым нововведением (бидаатом).</w:t>
      </w:r>
    </w:p>
    <w:p w:rsidR="00DE65AF" w:rsidRPr="00242C0F" w:rsidRDefault="00DE65AF" w:rsidP="00DE65AF">
      <w:pPr>
        <w:spacing w:line="360" w:lineRule="auto"/>
        <w:rPr>
          <w:i/>
          <w:iCs/>
          <w:color w:val="000000" w:themeColor="text1"/>
        </w:rPr>
      </w:pPr>
      <w:r w:rsidRPr="009B17A7">
        <w:rPr>
          <w:color w:val="000000" w:themeColor="text1"/>
        </w:rPr>
        <w:lastRenderedPageBreak/>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E65AF">
        <w:rPr>
          <w:i/>
          <w:iCs/>
          <w:color w:val="000000" w:themeColor="text1"/>
        </w:rPr>
        <w:t>посохом, и целует посох</w:t>
      </w:r>
      <w:r>
        <w:rPr>
          <w:i/>
          <w:iCs/>
          <w:color w:val="000000" w:themeColor="text1"/>
        </w:rPr>
        <w:t xml:space="preserve">…».   </w:t>
      </w:r>
    </w:p>
    <w:p w:rsidR="00DE65AF" w:rsidRDefault="00DE65AF" w:rsidP="00DE65AF">
      <w:pPr>
        <w:spacing w:line="360" w:lineRule="auto"/>
        <w:rPr>
          <w:color w:val="000000" w:themeColor="text1"/>
        </w:rPr>
      </w:pPr>
      <w:r>
        <w:rPr>
          <w:color w:val="000000" w:themeColor="text1"/>
        </w:rPr>
        <w:t>С</w:t>
      </w:r>
      <w:r w:rsidRPr="00DE65AF">
        <w:rPr>
          <w:color w:val="000000" w:themeColor="text1"/>
        </w:rPr>
        <w:t xml:space="preserve">огласно хадису, приводимому в сборниках аль-Бухари, Муслима и других со слов Ибн </w:t>
      </w:r>
      <w:r>
        <w:rPr>
          <w:color w:val="000000" w:themeColor="text1"/>
        </w:rPr>
        <w:t>′</w:t>
      </w:r>
      <w:r w:rsidRPr="00DE65AF">
        <w:rPr>
          <w:color w:val="000000" w:themeColor="text1"/>
        </w:rPr>
        <w:t xml:space="preserve">Аббаса, который сказал: </w:t>
      </w:r>
      <w:r w:rsidRPr="00DE65AF">
        <w:rPr>
          <w:i/>
          <w:iCs/>
          <w:color w:val="000000" w:themeColor="text1"/>
        </w:rPr>
        <w:t xml:space="preserve">«Во время прощального хаджа </w:t>
      </w:r>
      <w:r>
        <w:rPr>
          <w:i/>
          <w:iCs/>
          <w:color w:val="000000" w:themeColor="text1"/>
        </w:rPr>
        <w:t>п</w:t>
      </w:r>
      <w:r w:rsidRPr="00DE65AF">
        <w:rPr>
          <w:i/>
          <w:iCs/>
          <w:color w:val="000000" w:themeColor="text1"/>
        </w:rPr>
        <w:t>ророк</w:t>
      </w:r>
      <w:r w:rsidR="00D74670">
        <w:rPr>
          <w:i/>
          <w:iCs/>
          <w:color w:val="000000" w:themeColor="text1"/>
        </w:rPr>
        <w:t xml:space="preserve"> (да благословит его Аллах и приветствует) </w:t>
      </w:r>
      <w:r w:rsidRPr="00DE65AF">
        <w:rPr>
          <w:i/>
          <w:iCs/>
          <w:color w:val="000000" w:themeColor="text1"/>
        </w:rPr>
        <w:t>совершал обход (таваф) верхом на верблюде, пр</w:t>
      </w:r>
      <w:r>
        <w:rPr>
          <w:i/>
          <w:iCs/>
          <w:color w:val="000000" w:themeColor="text1"/>
        </w:rPr>
        <w:t>икасаясь к углу своим посохом»</w:t>
      </w:r>
      <w:r w:rsidRPr="00DE65AF">
        <w:rPr>
          <w:rStyle w:val="ad"/>
          <w:color w:val="000000" w:themeColor="text1"/>
        </w:rPr>
        <w:footnoteReference w:id="1066"/>
      </w:r>
      <w:r w:rsidRPr="00DE65AF">
        <w:rPr>
          <w:color w:val="000000" w:themeColor="text1"/>
        </w:rPr>
        <w:t>. Подобный хадис приводится у Муслима со слов Абу Туфейля и в нём есть добавл</w:t>
      </w:r>
      <w:r>
        <w:rPr>
          <w:color w:val="000000" w:themeColor="text1"/>
        </w:rPr>
        <w:t xml:space="preserve">ение: </w:t>
      </w:r>
      <w:r w:rsidRPr="00DE65AF">
        <w:rPr>
          <w:i/>
          <w:iCs/>
          <w:color w:val="000000" w:themeColor="text1"/>
        </w:rPr>
        <w:t>«…и затем целовал посох»</w:t>
      </w:r>
      <w:r w:rsidRPr="00DE65AF">
        <w:rPr>
          <w:rStyle w:val="ad"/>
          <w:color w:val="000000" w:themeColor="text1"/>
        </w:rPr>
        <w:footnoteReference w:id="1067"/>
      </w:r>
      <w:r w:rsidRPr="00DE65AF">
        <w:rPr>
          <w:color w:val="000000" w:themeColor="text1"/>
        </w:rPr>
        <w:t>.</w:t>
      </w:r>
    </w:p>
    <w:p w:rsidR="00DE65AF" w:rsidRPr="00242C0F" w:rsidRDefault="00DE65AF" w:rsidP="00DE65A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E65AF">
        <w:rPr>
          <w:i/>
          <w:iCs/>
          <w:color w:val="000000" w:themeColor="text1"/>
        </w:rPr>
        <w:t>или чем-то подобным</w:t>
      </w:r>
      <w:r>
        <w:rPr>
          <w:i/>
          <w:iCs/>
          <w:color w:val="000000" w:themeColor="text1"/>
        </w:rPr>
        <w:t xml:space="preserve">…».   </w:t>
      </w:r>
    </w:p>
    <w:p w:rsidR="0041630F" w:rsidRDefault="00DE65AF" w:rsidP="00F32E59">
      <w:pPr>
        <w:spacing w:line="360" w:lineRule="auto"/>
        <w:rPr>
          <w:color w:val="000000" w:themeColor="text1"/>
        </w:rPr>
      </w:pPr>
      <w:r w:rsidRPr="00DE65AF">
        <w:rPr>
          <w:color w:val="000000" w:themeColor="text1"/>
        </w:rPr>
        <w:t xml:space="preserve">Передал Ахмад со слов </w:t>
      </w:r>
      <w:r>
        <w:rPr>
          <w:color w:val="000000" w:themeColor="text1"/>
        </w:rPr>
        <w:t>′</w:t>
      </w:r>
      <w:r w:rsidRPr="00DE65AF">
        <w:rPr>
          <w:color w:val="000000" w:themeColor="text1"/>
        </w:rPr>
        <w:t xml:space="preserve">Умара ибн аль-Хаттаба, что </w:t>
      </w:r>
      <w:r>
        <w:rPr>
          <w:color w:val="000000" w:themeColor="text1"/>
        </w:rPr>
        <w:t>пророк</w:t>
      </w:r>
      <w:r w:rsidR="00D74670">
        <w:rPr>
          <w:color w:val="000000" w:themeColor="text1"/>
        </w:rPr>
        <w:t xml:space="preserve"> (да благословит его Аллах и приветствует) </w:t>
      </w:r>
      <w:r w:rsidRPr="00DE65AF">
        <w:rPr>
          <w:color w:val="000000" w:themeColor="text1"/>
        </w:rPr>
        <w:t xml:space="preserve">однажды сказал ему: </w:t>
      </w:r>
      <w:r w:rsidRPr="00DE65AF">
        <w:rPr>
          <w:b/>
          <w:bCs/>
          <w:i/>
          <w:iCs/>
          <w:color w:val="000000" w:themeColor="text1"/>
        </w:rPr>
        <w:t>«′Умар, ты человек сильный, поэтому не толкайся с людьми около Камня, а иначе ты доставишь страдания какому-нибудь слабому человеку. Если увидишь, что там свободно, то подойди, а если нет, то просто обратись в его сторону, прославь Аллаха и скажи ”Аллаху Акбар“».</w:t>
      </w:r>
      <w:r w:rsidRPr="00DE65AF">
        <w:rPr>
          <w:color w:val="000000" w:themeColor="text1"/>
        </w:rPr>
        <w:t xml:space="preserve"> В иснаде данного хадиса </w:t>
      </w:r>
      <w:r>
        <w:rPr>
          <w:color w:val="000000" w:themeColor="text1"/>
        </w:rPr>
        <w:t>имеется неизвестный передатчик</w:t>
      </w:r>
      <w:r>
        <w:rPr>
          <w:rStyle w:val="ad"/>
          <w:color w:val="000000" w:themeColor="text1"/>
        </w:rPr>
        <w:footnoteReference w:id="1068"/>
      </w:r>
      <w:r w:rsidRPr="00DE65AF">
        <w:rPr>
          <w:color w:val="000000" w:themeColor="text1"/>
        </w:rPr>
        <w:t>.</w:t>
      </w:r>
    </w:p>
    <w:p w:rsidR="00DE65AF" w:rsidRDefault="00DE65AF" w:rsidP="00DE65AF">
      <w:pPr>
        <w:pStyle w:val="3"/>
      </w:pPr>
      <w:r w:rsidRPr="00F60D0D">
        <w:rPr>
          <w:sz w:val="28"/>
          <w:szCs w:val="28"/>
        </w:rPr>
        <w:t>•</w:t>
      </w:r>
      <w:r>
        <w:t xml:space="preserve"> ВОПРОС № 3: ПРИКОСНОВЕНИЕ К ЙЕМЕНСКОМУ УГЛУ</w:t>
      </w:r>
    </w:p>
    <w:p w:rsidR="0041630F" w:rsidRPr="00DE65AF" w:rsidRDefault="00DE65AF" w:rsidP="00DE65A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E65AF">
        <w:rPr>
          <w:i/>
          <w:iCs/>
          <w:color w:val="000000" w:themeColor="text1"/>
        </w:rPr>
        <w:t>и прикасается к йеменскому углу</w:t>
      </w:r>
      <w:r>
        <w:rPr>
          <w:i/>
          <w:iCs/>
          <w:color w:val="000000" w:themeColor="text1"/>
        </w:rPr>
        <w:t xml:space="preserve">…».   </w:t>
      </w:r>
    </w:p>
    <w:p w:rsidR="00DE65AF" w:rsidRPr="00DE65AF" w:rsidRDefault="00DE65AF" w:rsidP="00DE65AF">
      <w:pPr>
        <w:spacing w:line="360" w:lineRule="auto"/>
        <w:rPr>
          <w:color w:val="000000" w:themeColor="text1"/>
        </w:rPr>
      </w:pPr>
      <w:r>
        <w:rPr>
          <w:color w:val="000000" w:themeColor="text1"/>
        </w:rPr>
        <w:t>С</w:t>
      </w:r>
      <w:r w:rsidRPr="00DE65AF">
        <w:rPr>
          <w:color w:val="000000" w:themeColor="text1"/>
        </w:rPr>
        <w:t xml:space="preserve">огласно хадису, который привели Ахмад и ан-Насаи со слов Ибн </w:t>
      </w:r>
      <w:r>
        <w:rPr>
          <w:color w:val="000000" w:themeColor="text1"/>
        </w:rPr>
        <w:t>′</w:t>
      </w:r>
      <w:r w:rsidRPr="00DE65AF">
        <w:rPr>
          <w:color w:val="000000" w:themeColor="text1"/>
        </w:rPr>
        <w:t xml:space="preserve">Умара, что </w:t>
      </w:r>
      <w:r>
        <w:rPr>
          <w:color w:val="000000" w:themeColor="text1"/>
        </w:rPr>
        <w:t>п</w:t>
      </w:r>
      <w:r w:rsidRPr="00DE65AF">
        <w:rPr>
          <w:color w:val="000000" w:themeColor="text1"/>
        </w:rPr>
        <w:t>ророк</w:t>
      </w:r>
      <w:r w:rsidR="00D74670">
        <w:rPr>
          <w:color w:val="000000" w:themeColor="text1"/>
        </w:rPr>
        <w:t xml:space="preserve"> (да благословит его Аллах и приветствует) </w:t>
      </w:r>
      <w:r w:rsidRPr="00DE65AF">
        <w:rPr>
          <w:color w:val="000000" w:themeColor="text1"/>
        </w:rPr>
        <w:t xml:space="preserve">сказал: </w:t>
      </w:r>
      <w:r w:rsidRPr="00DE65AF">
        <w:rPr>
          <w:b/>
          <w:bCs/>
          <w:i/>
          <w:iCs/>
          <w:color w:val="000000" w:themeColor="text1"/>
        </w:rPr>
        <w:t>«Воистину, прикосновение к Йеменскому углу и к Чёрному углу сбрасывает с человека грехи».</w:t>
      </w:r>
      <w:r w:rsidRPr="00DE65AF">
        <w:rPr>
          <w:color w:val="000000" w:themeColor="text1"/>
        </w:rPr>
        <w:t xml:space="preserve"> В иснаде этого хадиса присутствует </w:t>
      </w:r>
      <w:r>
        <w:rPr>
          <w:color w:val="000000" w:themeColor="text1"/>
        </w:rPr>
        <w:t>′Ата ибн ас-Саиб</w:t>
      </w:r>
      <w:r>
        <w:rPr>
          <w:rStyle w:val="ad"/>
          <w:color w:val="000000" w:themeColor="text1"/>
        </w:rPr>
        <w:footnoteReference w:id="1069"/>
      </w:r>
      <w:r w:rsidRPr="00DE65AF">
        <w:rPr>
          <w:color w:val="000000" w:themeColor="text1"/>
        </w:rPr>
        <w:t>.</w:t>
      </w:r>
    </w:p>
    <w:p w:rsidR="00DE65AF" w:rsidRPr="00DE65AF" w:rsidRDefault="00DE65AF" w:rsidP="00DE65AF">
      <w:pPr>
        <w:spacing w:line="360" w:lineRule="auto"/>
        <w:rPr>
          <w:color w:val="000000" w:themeColor="text1"/>
        </w:rPr>
      </w:pPr>
      <w:r w:rsidRPr="00DE65AF">
        <w:rPr>
          <w:color w:val="000000" w:themeColor="text1"/>
        </w:rPr>
        <w:lastRenderedPageBreak/>
        <w:t xml:space="preserve">Также сообщается в достоверных сборниках альБухари и Муслима со слов Ибн </w:t>
      </w:r>
      <w:r>
        <w:rPr>
          <w:color w:val="000000" w:themeColor="text1"/>
        </w:rPr>
        <w:t>′</w:t>
      </w:r>
      <w:r w:rsidRPr="00DE65AF">
        <w:rPr>
          <w:color w:val="000000" w:themeColor="text1"/>
        </w:rPr>
        <w:t xml:space="preserve">Умара, что он сказал: </w:t>
      </w:r>
      <w:r w:rsidRPr="00DE65AF">
        <w:rPr>
          <w:i/>
          <w:iCs/>
          <w:color w:val="000000" w:themeColor="text1"/>
        </w:rPr>
        <w:t xml:space="preserve">«Я никогда не видел, чтобы </w:t>
      </w:r>
      <w:r>
        <w:rPr>
          <w:i/>
          <w:iCs/>
          <w:color w:val="000000" w:themeColor="text1"/>
        </w:rPr>
        <w:t>п</w:t>
      </w:r>
      <w:r w:rsidRPr="00DE65AF">
        <w:rPr>
          <w:i/>
          <w:iCs/>
          <w:color w:val="000000" w:themeColor="text1"/>
        </w:rPr>
        <w:t>ророк</w:t>
      </w:r>
      <w:r w:rsidR="00D74670">
        <w:rPr>
          <w:i/>
          <w:iCs/>
          <w:color w:val="000000" w:themeColor="text1"/>
        </w:rPr>
        <w:t xml:space="preserve"> (да благословит его Аллах и приветствует) </w:t>
      </w:r>
      <w:r w:rsidRPr="00DE65AF">
        <w:rPr>
          <w:i/>
          <w:iCs/>
          <w:color w:val="000000" w:themeColor="text1"/>
        </w:rPr>
        <w:t>прикасался к какому-либ</w:t>
      </w:r>
      <w:r>
        <w:rPr>
          <w:i/>
          <w:iCs/>
          <w:color w:val="000000" w:themeColor="text1"/>
        </w:rPr>
        <w:t>о углу, кроме Йеменского угла»</w:t>
      </w:r>
      <w:r w:rsidRPr="00DE65AF">
        <w:rPr>
          <w:rStyle w:val="ad"/>
          <w:color w:val="000000" w:themeColor="text1"/>
        </w:rPr>
        <w:footnoteReference w:id="1070"/>
      </w:r>
      <w:r w:rsidRPr="00DE65AF">
        <w:rPr>
          <w:color w:val="000000" w:themeColor="text1"/>
        </w:rPr>
        <w:t>.</w:t>
      </w:r>
    </w:p>
    <w:p w:rsidR="0063420B" w:rsidRDefault="00DE65AF" w:rsidP="00DE65AF">
      <w:pPr>
        <w:spacing w:line="360" w:lineRule="auto"/>
        <w:rPr>
          <w:color w:val="000000" w:themeColor="text1"/>
        </w:rPr>
      </w:pPr>
      <w:r w:rsidRPr="00DE65AF">
        <w:rPr>
          <w:color w:val="000000" w:themeColor="text1"/>
        </w:rPr>
        <w:t>Привёл аль-Бу</w:t>
      </w:r>
      <w:r>
        <w:rPr>
          <w:color w:val="000000" w:themeColor="text1"/>
        </w:rPr>
        <w:t>хари в книге «ат-Тарих» и Абу Я′</w:t>
      </w:r>
      <w:r w:rsidRPr="00DE65AF">
        <w:rPr>
          <w:color w:val="000000" w:themeColor="text1"/>
        </w:rPr>
        <w:t xml:space="preserve">ля со слов Ибн </w:t>
      </w:r>
      <w:r>
        <w:rPr>
          <w:color w:val="000000" w:themeColor="text1"/>
        </w:rPr>
        <w:t>′Аббаса, что п</w:t>
      </w:r>
      <w:r w:rsidRPr="00DE65AF">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целовал Йеменский угол</w:t>
      </w:r>
      <w:r w:rsidRPr="00DE65AF">
        <w:rPr>
          <w:color w:val="000000" w:themeColor="text1"/>
        </w:rPr>
        <w:t xml:space="preserve">. Но в иснаде этого хадиса присутствует </w:t>
      </w:r>
      <w:r>
        <w:rPr>
          <w:color w:val="000000" w:themeColor="text1"/>
        </w:rPr>
        <w:t>′</w:t>
      </w:r>
      <w:r w:rsidRPr="00DE65AF">
        <w:rPr>
          <w:color w:val="000000" w:themeColor="text1"/>
        </w:rPr>
        <w:t>Абдулла</w:t>
      </w:r>
      <w:r>
        <w:rPr>
          <w:color w:val="000000" w:themeColor="text1"/>
        </w:rPr>
        <w:t>х</w:t>
      </w:r>
      <w:r w:rsidRPr="00DE65AF">
        <w:rPr>
          <w:color w:val="000000" w:themeColor="text1"/>
        </w:rPr>
        <w:t xml:space="preserve"> ибн Муслим, а о</w:t>
      </w:r>
      <w:r>
        <w:rPr>
          <w:color w:val="000000" w:themeColor="text1"/>
        </w:rPr>
        <w:t>н является слабым передатчиком</w:t>
      </w:r>
      <w:r>
        <w:rPr>
          <w:rStyle w:val="ad"/>
          <w:color w:val="000000" w:themeColor="text1"/>
        </w:rPr>
        <w:footnoteReference w:id="1071"/>
      </w:r>
      <w:r w:rsidRPr="00DE65AF">
        <w:rPr>
          <w:color w:val="000000" w:themeColor="text1"/>
        </w:rPr>
        <w:t xml:space="preserve">. </w:t>
      </w:r>
    </w:p>
    <w:p w:rsidR="00DE65AF" w:rsidRPr="00DE65AF" w:rsidRDefault="00DE65AF" w:rsidP="0063420B">
      <w:pPr>
        <w:spacing w:line="360" w:lineRule="auto"/>
        <w:rPr>
          <w:color w:val="000000" w:themeColor="text1"/>
        </w:rPr>
      </w:pPr>
      <w:r w:rsidRPr="00DE65AF">
        <w:rPr>
          <w:color w:val="000000" w:themeColor="text1"/>
        </w:rPr>
        <w:t>Также в хадисе, который привели Ах</w:t>
      </w:r>
      <w:r w:rsidR="0063420B">
        <w:rPr>
          <w:color w:val="000000" w:themeColor="text1"/>
        </w:rPr>
        <w:t>мад и Абу Дауд, говорится, что п</w:t>
      </w:r>
      <w:r w:rsidRPr="00DE65AF">
        <w:rPr>
          <w:color w:val="000000" w:themeColor="text1"/>
        </w:rPr>
        <w:t>ророк</w:t>
      </w:r>
      <w:r w:rsidR="00D74670">
        <w:rPr>
          <w:color w:val="000000" w:themeColor="text1"/>
        </w:rPr>
        <w:t xml:space="preserve"> (да благословит его Аллах и приветствует) </w:t>
      </w:r>
      <w:r w:rsidRPr="00DE65AF">
        <w:rPr>
          <w:color w:val="000000" w:themeColor="text1"/>
        </w:rPr>
        <w:t>целовал Йеменский у</w:t>
      </w:r>
      <w:r w:rsidR="0063420B">
        <w:rPr>
          <w:color w:val="000000" w:themeColor="text1"/>
        </w:rPr>
        <w:t>гол и прикладывал к нему щёку</w:t>
      </w:r>
      <w:r w:rsidR="0063420B">
        <w:rPr>
          <w:rStyle w:val="ad"/>
          <w:color w:val="000000" w:themeColor="text1"/>
        </w:rPr>
        <w:footnoteReference w:id="1072"/>
      </w:r>
      <w:r w:rsidRPr="00DE65AF">
        <w:rPr>
          <w:color w:val="000000" w:themeColor="text1"/>
        </w:rPr>
        <w:t>.</w:t>
      </w:r>
    </w:p>
    <w:p w:rsidR="00DE65AF" w:rsidRPr="0063420B" w:rsidRDefault="00DE65AF" w:rsidP="0063420B">
      <w:pPr>
        <w:spacing w:line="360" w:lineRule="auto"/>
        <w:rPr>
          <w:i/>
          <w:iCs/>
          <w:color w:val="000000" w:themeColor="text1"/>
        </w:rPr>
      </w:pPr>
      <w:r w:rsidRPr="00DE65AF">
        <w:rPr>
          <w:color w:val="000000" w:themeColor="text1"/>
        </w:rPr>
        <w:t>Автор книги «Субуль ас-салям» сказал: «</w:t>
      </w:r>
      <w:r w:rsidRPr="0063420B">
        <w:rPr>
          <w:i/>
          <w:iCs/>
          <w:color w:val="000000" w:themeColor="text1"/>
        </w:rPr>
        <w:t>Во время прикосновения к обоим углам он</w:t>
      </w:r>
      <w:r w:rsidR="00D74670">
        <w:rPr>
          <w:i/>
          <w:iCs/>
          <w:color w:val="000000" w:themeColor="text1"/>
        </w:rPr>
        <w:t xml:space="preserve"> (да благословит его Аллах и приветствует) </w:t>
      </w:r>
      <w:r w:rsidRPr="0063420B">
        <w:rPr>
          <w:i/>
          <w:iCs/>
          <w:color w:val="000000" w:themeColor="text1"/>
        </w:rPr>
        <w:t xml:space="preserve">говорил ”Бисми-Ллях, Аллаху Акбар!“, и каждый раз, когда он подходил к камню, то говорил ”Аллаху Акбар“. И нет сообщений о том, что он произносил какое-то конкретное дуа во время обхода, кроме хадиса, в котором сообщается от Абу Дауда и Ибн Хиббана, о том, что, проходя от Йеменского угла до Чёрного камня, </w:t>
      </w:r>
      <w:r w:rsidR="0063420B">
        <w:rPr>
          <w:i/>
          <w:iCs/>
          <w:color w:val="000000" w:themeColor="text1"/>
        </w:rPr>
        <w:t>п</w:t>
      </w:r>
      <w:r w:rsidRPr="0063420B">
        <w:rPr>
          <w:i/>
          <w:iCs/>
          <w:color w:val="000000" w:themeColor="text1"/>
        </w:rPr>
        <w:t>ророк</w:t>
      </w:r>
      <w:r w:rsidR="00D74670">
        <w:rPr>
          <w:i/>
          <w:iCs/>
          <w:color w:val="000000" w:themeColor="text1"/>
        </w:rPr>
        <w:t xml:space="preserve"> (да благословит его Аллах и приветствует) </w:t>
      </w:r>
      <w:r w:rsidRPr="0063420B">
        <w:rPr>
          <w:i/>
          <w:iCs/>
          <w:color w:val="000000" w:themeColor="text1"/>
        </w:rPr>
        <w:t>говорил:</w:t>
      </w:r>
      <w:r w:rsidR="0063420B">
        <w:rPr>
          <w:i/>
          <w:iCs/>
          <w:color w:val="000000" w:themeColor="text1"/>
        </w:rPr>
        <w:t xml:space="preserve"> </w:t>
      </w:r>
      <w:r w:rsidRPr="0063420B">
        <w:rPr>
          <w:b/>
          <w:bCs/>
          <w:i/>
          <w:iCs/>
          <w:color w:val="000000" w:themeColor="text1"/>
        </w:rPr>
        <w:t>”Господь наш, дай нам в ближнем мире благо, и в Следующем мире благо,</w:t>
      </w:r>
      <w:r w:rsidR="0063420B" w:rsidRPr="0063420B">
        <w:rPr>
          <w:b/>
          <w:bCs/>
          <w:i/>
          <w:iCs/>
          <w:color w:val="000000" w:themeColor="text1"/>
        </w:rPr>
        <w:t xml:space="preserve"> и убереги нас от мучения Ада“</w:t>
      </w:r>
      <w:r w:rsidR="0063420B" w:rsidRPr="0063420B">
        <w:rPr>
          <w:rStyle w:val="ad"/>
          <w:color w:val="000000" w:themeColor="text1"/>
        </w:rPr>
        <w:footnoteReference w:id="1073"/>
      </w:r>
      <w:r w:rsidRPr="0063420B">
        <w:rPr>
          <w:color w:val="000000" w:themeColor="text1"/>
        </w:rPr>
        <w:t xml:space="preserve">. </w:t>
      </w:r>
    </w:p>
    <w:p w:rsidR="00DE65AF" w:rsidRPr="0063420B" w:rsidRDefault="00DE65AF" w:rsidP="0063420B">
      <w:pPr>
        <w:spacing w:line="360" w:lineRule="auto"/>
        <w:rPr>
          <w:i/>
          <w:iCs/>
          <w:color w:val="000000" w:themeColor="text1"/>
        </w:rPr>
      </w:pPr>
      <w:r w:rsidRPr="0063420B">
        <w:rPr>
          <w:i/>
          <w:iCs/>
          <w:color w:val="000000" w:themeColor="text1"/>
        </w:rPr>
        <w:t>Во</w:t>
      </w:r>
      <w:r w:rsidR="0063420B">
        <w:rPr>
          <w:i/>
          <w:iCs/>
          <w:color w:val="000000" w:themeColor="text1"/>
        </w:rPr>
        <w:t xml:space="preserve"> время тавафа он говорил:</w:t>
      </w:r>
      <w:r w:rsidRPr="0063420B">
        <w:rPr>
          <w:i/>
          <w:iCs/>
          <w:color w:val="000000" w:themeColor="text1"/>
        </w:rPr>
        <w:t xml:space="preserve"> </w:t>
      </w:r>
      <w:r w:rsidRPr="0063420B">
        <w:rPr>
          <w:b/>
          <w:bCs/>
          <w:i/>
          <w:iCs/>
          <w:color w:val="000000" w:themeColor="text1"/>
        </w:rPr>
        <w:t>«О Аллах, дай мне довольство тем, чем ты меня наделил, и даруй мне в этом благодать, и замести меня добром для тех, кто сейчас не со мной»</w:t>
      </w:r>
      <w:r w:rsidR="0063420B">
        <w:rPr>
          <w:i/>
          <w:iCs/>
          <w:color w:val="000000" w:themeColor="text1"/>
        </w:rPr>
        <w:t xml:space="preserve"> (привёл аль-Хаким)</w:t>
      </w:r>
      <w:r w:rsidR="0063420B" w:rsidRPr="0063420B">
        <w:rPr>
          <w:rStyle w:val="ad"/>
          <w:color w:val="000000" w:themeColor="text1"/>
        </w:rPr>
        <w:footnoteReference w:id="1074"/>
      </w:r>
      <w:r w:rsidR="0063420B" w:rsidRPr="0063420B">
        <w:rPr>
          <w:color w:val="000000" w:themeColor="text1"/>
        </w:rPr>
        <w:t>.</w:t>
      </w:r>
    </w:p>
    <w:p w:rsidR="00DE65AF" w:rsidRPr="0063420B" w:rsidRDefault="00DE65AF" w:rsidP="0063420B">
      <w:pPr>
        <w:spacing w:line="360" w:lineRule="auto"/>
        <w:rPr>
          <w:i/>
          <w:iCs/>
          <w:color w:val="000000" w:themeColor="text1"/>
        </w:rPr>
      </w:pPr>
      <w:r w:rsidRPr="0063420B">
        <w:rPr>
          <w:i/>
          <w:iCs/>
          <w:color w:val="000000" w:themeColor="text1"/>
        </w:rPr>
        <w:t>А в ”Мусаннафе“ Ибн Аб</w:t>
      </w:r>
      <w:r w:rsidR="0063420B">
        <w:rPr>
          <w:i/>
          <w:iCs/>
          <w:color w:val="000000" w:themeColor="text1"/>
        </w:rPr>
        <w:t>и</w:t>
      </w:r>
      <w:r w:rsidRPr="0063420B">
        <w:rPr>
          <w:i/>
          <w:iCs/>
          <w:color w:val="000000" w:themeColor="text1"/>
        </w:rPr>
        <w:t xml:space="preserve"> Шейбы приводятся следующие слова поминания во время обхода: </w:t>
      </w:r>
      <w:r w:rsidRPr="0063420B">
        <w:rPr>
          <w:b/>
          <w:bCs/>
          <w:i/>
          <w:iCs/>
          <w:color w:val="000000" w:themeColor="text1"/>
        </w:rPr>
        <w:t xml:space="preserve">”Нет божества [достойного поклонения], кроме Аллаха Единственного, нет у него </w:t>
      </w:r>
      <w:r w:rsidRPr="0063420B">
        <w:rPr>
          <w:b/>
          <w:bCs/>
          <w:i/>
          <w:iCs/>
          <w:color w:val="000000" w:themeColor="text1"/>
        </w:rPr>
        <w:lastRenderedPageBreak/>
        <w:t>сотоварища, только ему принадлежит власть и только ему надлежит воздавать хвалу</w:t>
      </w:r>
      <w:r w:rsidR="0063420B" w:rsidRPr="0063420B">
        <w:rPr>
          <w:b/>
          <w:bCs/>
          <w:i/>
          <w:iCs/>
          <w:color w:val="000000" w:themeColor="text1"/>
        </w:rPr>
        <w:t>, и Он над каждой вещью мощен“</w:t>
      </w:r>
      <w:r w:rsidR="0063420B" w:rsidRPr="0063420B">
        <w:rPr>
          <w:rStyle w:val="ad"/>
          <w:color w:val="000000" w:themeColor="text1"/>
        </w:rPr>
        <w:footnoteReference w:id="1075"/>
      </w:r>
      <w:r w:rsidRPr="0063420B">
        <w:rPr>
          <w:color w:val="000000" w:themeColor="text1"/>
        </w:rPr>
        <w:t xml:space="preserve">. </w:t>
      </w:r>
    </w:p>
    <w:p w:rsidR="00DE65AF" w:rsidRPr="00DE65AF" w:rsidRDefault="00DE65AF" w:rsidP="0063420B">
      <w:pPr>
        <w:spacing w:line="360" w:lineRule="auto"/>
        <w:rPr>
          <w:color w:val="000000" w:themeColor="text1"/>
        </w:rPr>
      </w:pPr>
      <w:r w:rsidRPr="0063420B">
        <w:rPr>
          <w:i/>
          <w:iCs/>
          <w:color w:val="000000" w:themeColor="text1"/>
        </w:rPr>
        <w:t>В целом обход (таваф) — это время, когда надлежит произносить мольбы, и человек может сам выбрать, что пожелает</w:t>
      </w:r>
      <w:r w:rsidR="0063420B">
        <w:rPr>
          <w:i/>
          <w:iCs/>
          <w:color w:val="000000" w:themeColor="text1"/>
        </w:rPr>
        <w:t xml:space="preserve">». </w:t>
      </w:r>
    </w:p>
    <w:p w:rsidR="00DE65AF" w:rsidRPr="00DE65AF" w:rsidRDefault="00DE65AF" w:rsidP="0063420B">
      <w:pPr>
        <w:spacing w:line="360" w:lineRule="auto"/>
        <w:rPr>
          <w:color w:val="000000" w:themeColor="text1"/>
        </w:rPr>
      </w:pPr>
      <w:r w:rsidRPr="00DE65AF">
        <w:rPr>
          <w:color w:val="000000" w:themeColor="text1"/>
        </w:rPr>
        <w:t xml:space="preserve">  Скажу следующее: согласно пути </w:t>
      </w:r>
      <w:r w:rsidR="0063420B">
        <w:rPr>
          <w:color w:val="000000" w:themeColor="text1"/>
        </w:rPr>
        <w:t>пророка</w:t>
      </w:r>
      <w:r w:rsidR="00D74670">
        <w:rPr>
          <w:color w:val="000000" w:themeColor="text1"/>
        </w:rPr>
        <w:t xml:space="preserve"> (да благословит его Аллах и приветствует) </w:t>
      </w:r>
      <w:r w:rsidRPr="00DE65AF">
        <w:rPr>
          <w:color w:val="000000" w:themeColor="text1"/>
        </w:rPr>
        <w:t xml:space="preserve">прикасаться следует только к Йеменскому углу и к Чёрному камню, потому что только эти два угла Каабы остались на фундаменте Ибрахима, а другие два угла возникли вследствие изменений, внесённых в эпоху невежества, как об этом упомянул Ибн </w:t>
      </w:r>
      <w:r w:rsidR="0063420B">
        <w:rPr>
          <w:color w:val="000000" w:themeColor="text1"/>
        </w:rPr>
        <w:t>′</w:t>
      </w:r>
      <w:r w:rsidRPr="00DE65AF">
        <w:rPr>
          <w:color w:val="000000" w:themeColor="text1"/>
        </w:rPr>
        <w:t>Умар.</w:t>
      </w:r>
    </w:p>
    <w:p w:rsidR="0041630F" w:rsidRDefault="00DE65AF" w:rsidP="00DE65AF">
      <w:pPr>
        <w:spacing w:line="360" w:lineRule="auto"/>
        <w:rPr>
          <w:color w:val="000000" w:themeColor="text1"/>
        </w:rPr>
      </w:pPr>
      <w:r w:rsidRPr="00DE65AF">
        <w:rPr>
          <w:color w:val="000000" w:themeColor="text1"/>
        </w:rPr>
        <w:t xml:space="preserve">Для совершения обхода (таваф) необходимо соблюдение тех же условий, что и для намаза, как об этом сказал Ибн </w:t>
      </w:r>
      <w:r w:rsidR="0063420B">
        <w:rPr>
          <w:color w:val="000000" w:themeColor="text1"/>
        </w:rPr>
        <w:t>′</w:t>
      </w:r>
      <w:r w:rsidRPr="00DE65AF">
        <w:rPr>
          <w:color w:val="000000" w:themeColor="text1"/>
        </w:rPr>
        <w:t>Аббас, потому что таваф подобен намазу, он так же возвеличивает Истину и обряды Аллаха, и потому относится к намазу.</w:t>
      </w:r>
    </w:p>
    <w:p w:rsidR="00B0334F" w:rsidRDefault="00B0334F" w:rsidP="00B0334F">
      <w:pPr>
        <w:pStyle w:val="3"/>
      </w:pPr>
      <w:r w:rsidRPr="00F60D0D">
        <w:rPr>
          <w:sz w:val="28"/>
          <w:szCs w:val="28"/>
        </w:rPr>
        <w:t>•</w:t>
      </w:r>
      <w:r>
        <w:t xml:space="preserve"> ВОПРОС № 4: ТАВАФ ТОГО, КТО СОВЕРШАЕТ ХАДЖ «КЫРАН»</w:t>
      </w:r>
    </w:p>
    <w:p w:rsidR="00B0334F" w:rsidRPr="00DE65AF" w:rsidRDefault="00B0334F" w:rsidP="00B0334F">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0334F">
        <w:rPr>
          <w:i/>
          <w:iCs/>
          <w:color w:val="000000" w:themeColor="text1"/>
        </w:rPr>
        <w:t>И достаточно тому, кто совершает кыран, сд</w:t>
      </w:r>
      <w:r>
        <w:rPr>
          <w:i/>
          <w:iCs/>
          <w:color w:val="000000" w:themeColor="text1"/>
        </w:rPr>
        <w:t xml:space="preserve">елать лишь один таваф и один са′ю…».   </w:t>
      </w:r>
    </w:p>
    <w:p w:rsidR="00B0334F" w:rsidRDefault="00B0334F" w:rsidP="00B0334F">
      <w:pPr>
        <w:spacing w:line="360" w:lineRule="auto"/>
        <w:rPr>
          <w:color w:val="000000" w:themeColor="text1"/>
        </w:rPr>
      </w:pPr>
      <w:r w:rsidRPr="00B0334F">
        <w:rPr>
          <w:color w:val="000000" w:themeColor="text1"/>
        </w:rPr>
        <w:t xml:space="preserve">Согласно более правильному мнению, </w:t>
      </w:r>
      <w:r>
        <w:rPr>
          <w:color w:val="000000" w:themeColor="text1"/>
        </w:rPr>
        <w:t>п</w:t>
      </w:r>
      <w:r w:rsidRPr="00B0334F">
        <w:rPr>
          <w:color w:val="000000" w:themeColor="text1"/>
        </w:rPr>
        <w:t>ророк</w:t>
      </w:r>
      <w:r w:rsidR="00D74670">
        <w:rPr>
          <w:color w:val="000000" w:themeColor="text1"/>
        </w:rPr>
        <w:t xml:space="preserve"> (да благословит его Аллах и приветствует) </w:t>
      </w:r>
      <w:r w:rsidRPr="00B0334F">
        <w:rPr>
          <w:color w:val="000000" w:themeColor="text1"/>
        </w:rPr>
        <w:t>совершал кыран, и поэтому ограничился лишь одним тавафом, который совершил по прибытии в Мекку (таваф кудум), и одним пр</w:t>
      </w:r>
      <w:r>
        <w:rPr>
          <w:color w:val="000000" w:themeColor="text1"/>
        </w:rPr>
        <w:t>оходом между Сафой и Марвой (са′ю</w:t>
      </w:r>
      <w:r w:rsidRPr="00B0334F">
        <w:rPr>
          <w:color w:val="000000" w:themeColor="text1"/>
        </w:rPr>
        <w:t>). И нет никакого довода, указывающего на обязательность совершения двух обходов (таваф) и двух проходов (са</w:t>
      </w:r>
      <w:r>
        <w:rPr>
          <w:color w:val="000000" w:themeColor="text1"/>
        </w:rPr>
        <w:t>′ю</w:t>
      </w:r>
      <w:r w:rsidRPr="00B0334F">
        <w:rPr>
          <w:color w:val="000000" w:themeColor="text1"/>
        </w:rPr>
        <w:t xml:space="preserve">). </w:t>
      </w:r>
    </w:p>
    <w:p w:rsidR="00B0334F" w:rsidRPr="00B0334F" w:rsidRDefault="00B0334F" w:rsidP="00B0334F">
      <w:pPr>
        <w:spacing w:line="360" w:lineRule="auto"/>
        <w:rPr>
          <w:color w:val="000000" w:themeColor="text1"/>
        </w:rPr>
      </w:pPr>
      <w:r w:rsidRPr="00B0334F">
        <w:rPr>
          <w:color w:val="000000" w:themeColor="text1"/>
        </w:rPr>
        <w:t xml:space="preserve">Ат-Тирмизи привёл со слов Ибн </w:t>
      </w:r>
      <w:r>
        <w:rPr>
          <w:color w:val="000000" w:themeColor="text1"/>
        </w:rPr>
        <w:t>′</w:t>
      </w:r>
      <w:r w:rsidRPr="00B0334F">
        <w:rPr>
          <w:color w:val="000000" w:themeColor="text1"/>
        </w:rPr>
        <w:t xml:space="preserve">Умара, что </w:t>
      </w:r>
      <w:r>
        <w:rPr>
          <w:color w:val="000000" w:themeColor="text1"/>
        </w:rPr>
        <w:t>п</w:t>
      </w:r>
      <w:r w:rsidRPr="00B0334F">
        <w:rPr>
          <w:color w:val="000000" w:themeColor="text1"/>
        </w:rPr>
        <w:t>ророк</w:t>
      </w:r>
      <w:r w:rsidR="00D74670">
        <w:rPr>
          <w:color w:val="000000" w:themeColor="text1"/>
        </w:rPr>
        <w:t xml:space="preserve"> (да благословит его Аллах и приветствует) </w:t>
      </w:r>
      <w:r w:rsidRPr="00B0334F">
        <w:rPr>
          <w:color w:val="000000" w:themeColor="text1"/>
        </w:rPr>
        <w:t xml:space="preserve">сказал: </w:t>
      </w:r>
      <w:r w:rsidRPr="00B0334F">
        <w:rPr>
          <w:b/>
          <w:bCs/>
          <w:i/>
          <w:iCs/>
          <w:color w:val="000000" w:themeColor="text1"/>
        </w:rPr>
        <w:t xml:space="preserve">«Кто вошёл в ихрам с намерением на хадж и умру [вместе] (т. е. хадж-кыран), то ему достаточно совершить один </w:t>
      </w:r>
      <w:r>
        <w:rPr>
          <w:b/>
          <w:bCs/>
          <w:i/>
          <w:iCs/>
          <w:color w:val="000000" w:themeColor="text1"/>
        </w:rPr>
        <w:t>обход (таваф) и один проход (са′ю</w:t>
      </w:r>
      <w:r w:rsidRPr="00B0334F">
        <w:rPr>
          <w:b/>
          <w:bCs/>
          <w:i/>
          <w:iCs/>
          <w:color w:val="000000" w:themeColor="text1"/>
        </w:rPr>
        <w:t xml:space="preserve">)». </w:t>
      </w:r>
      <w:r w:rsidRPr="00B0334F">
        <w:rPr>
          <w:color w:val="000000" w:themeColor="text1"/>
        </w:rPr>
        <w:t>Ат-Тирмиз</w:t>
      </w:r>
      <w:r>
        <w:rPr>
          <w:color w:val="000000" w:themeColor="text1"/>
        </w:rPr>
        <w:t>и назвал хадис хорошим (хасан)</w:t>
      </w:r>
      <w:r>
        <w:rPr>
          <w:rStyle w:val="ad"/>
          <w:color w:val="000000" w:themeColor="text1"/>
        </w:rPr>
        <w:footnoteReference w:id="1076"/>
      </w:r>
      <w:r w:rsidRPr="00B0334F">
        <w:rPr>
          <w:color w:val="000000" w:themeColor="text1"/>
        </w:rPr>
        <w:t>.</w:t>
      </w:r>
    </w:p>
    <w:p w:rsidR="00B0334F" w:rsidRPr="00B0334F" w:rsidRDefault="00B0334F" w:rsidP="006F3652">
      <w:pPr>
        <w:spacing w:line="360" w:lineRule="auto"/>
        <w:rPr>
          <w:color w:val="000000" w:themeColor="text1"/>
        </w:rPr>
      </w:pPr>
      <w:r w:rsidRPr="00B0334F">
        <w:rPr>
          <w:color w:val="000000" w:themeColor="text1"/>
        </w:rPr>
        <w:t xml:space="preserve">  Скажу, что доводы указывающие на то, что паломнику, совершающему кыран, достаточно совершить только один таваф и один са</w:t>
      </w:r>
      <w:r w:rsidR="006F3652">
        <w:rPr>
          <w:color w:val="000000" w:themeColor="text1"/>
        </w:rPr>
        <w:t>′ю</w:t>
      </w:r>
      <w:r w:rsidRPr="00B0334F">
        <w:rPr>
          <w:color w:val="000000" w:themeColor="text1"/>
        </w:rPr>
        <w:t xml:space="preserve">, являются достоверными, они подтверждаются как словами, так и деяниями </w:t>
      </w:r>
      <w:r w:rsidR="006F3652">
        <w:rPr>
          <w:color w:val="000000" w:themeColor="text1"/>
        </w:rPr>
        <w:t>п</w:t>
      </w:r>
      <w:r w:rsidRPr="00B0334F">
        <w:rPr>
          <w:color w:val="000000" w:themeColor="text1"/>
        </w:rPr>
        <w:t xml:space="preserve">ророка </w:t>
      </w:r>
      <w:r w:rsidR="00F32E59" w:rsidRPr="00F32E59">
        <w:rPr>
          <w:color w:val="000000" w:themeColor="text1"/>
        </w:rPr>
        <w:t xml:space="preserve">(да благословит его Аллах и </w:t>
      </w:r>
      <w:r w:rsidR="00F32E59" w:rsidRPr="00F32E59">
        <w:rPr>
          <w:color w:val="000000" w:themeColor="text1"/>
        </w:rPr>
        <w:lastRenderedPageBreak/>
        <w:t>приветствует)</w:t>
      </w:r>
      <w:r w:rsidRPr="00B0334F">
        <w:rPr>
          <w:color w:val="000000" w:themeColor="text1"/>
        </w:rPr>
        <w:t xml:space="preserve">. Подтверждение словами содержится в хадисе, который передаётся со слов Ибн </w:t>
      </w:r>
      <w:r w:rsidR="006F3652">
        <w:rPr>
          <w:color w:val="000000" w:themeColor="text1"/>
        </w:rPr>
        <w:t>′</w:t>
      </w:r>
      <w:r w:rsidRPr="00B0334F">
        <w:rPr>
          <w:color w:val="000000" w:themeColor="text1"/>
        </w:rPr>
        <w:t xml:space="preserve">Умара, что </w:t>
      </w:r>
      <w:r w:rsidR="006F3652">
        <w:rPr>
          <w:color w:val="000000" w:themeColor="text1"/>
        </w:rPr>
        <w:t>п</w:t>
      </w:r>
      <w:r w:rsidRPr="00B0334F">
        <w:rPr>
          <w:color w:val="000000" w:themeColor="text1"/>
        </w:rPr>
        <w:t>осланник Аллаха</w:t>
      </w:r>
      <w:r w:rsidR="00D74670">
        <w:rPr>
          <w:color w:val="000000" w:themeColor="text1"/>
        </w:rPr>
        <w:t xml:space="preserve"> (да благословит его Аллах и приветствует) </w:t>
      </w:r>
      <w:r w:rsidR="006F3652">
        <w:rPr>
          <w:color w:val="000000" w:themeColor="text1"/>
        </w:rPr>
        <w:t xml:space="preserve">сказал: </w:t>
      </w:r>
      <w:r w:rsidRPr="006F3652">
        <w:rPr>
          <w:b/>
          <w:bCs/>
          <w:i/>
          <w:iCs/>
          <w:color w:val="000000" w:themeColor="text1"/>
        </w:rPr>
        <w:t xml:space="preserve">«Кто соединит хадж с умрой, то ему достаточно одного тавафа на оба обряда». </w:t>
      </w:r>
      <w:r w:rsidRPr="00B0334F">
        <w:rPr>
          <w:color w:val="000000" w:themeColor="text1"/>
        </w:rPr>
        <w:t xml:space="preserve">Этот хадис привели Ахмад, Ибн Маджа. Также его привёл ат-Тирмизи в такой версии: </w:t>
      </w:r>
      <w:r w:rsidRPr="006F3652">
        <w:rPr>
          <w:b/>
          <w:bCs/>
          <w:i/>
          <w:iCs/>
          <w:color w:val="000000" w:themeColor="text1"/>
        </w:rPr>
        <w:t>«Кто вошёл в ихрам с намерением на хадж и умру [вместе], то ему достаточно совершить один обход (таваф) и од</w:t>
      </w:r>
      <w:r w:rsidR="006F3652">
        <w:rPr>
          <w:b/>
          <w:bCs/>
          <w:i/>
          <w:iCs/>
          <w:color w:val="000000" w:themeColor="text1"/>
        </w:rPr>
        <w:t>ин проход (са′ю</w:t>
      </w:r>
      <w:r w:rsidRPr="006F3652">
        <w:rPr>
          <w:b/>
          <w:bCs/>
          <w:i/>
          <w:iCs/>
          <w:color w:val="000000" w:themeColor="text1"/>
        </w:rPr>
        <w:t>), и он провозглашает о вступлении в оба обряда одновременно».</w:t>
      </w:r>
      <w:r w:rsidRPr="00B0334F">
        <w:rPr>
          <w:color w:val="000000" w:themeColor="text1"/>
        </w:rPr>
        <w:t xml:space="preserve"> </w:t>
      </w:r>
    </w:p>
    <w:p w:rsidR="00B0334F" w:rsidRPr="00B0334F" w:rsidRDefault="00B0334F" w:rsidP="00B0334F">
      <w:pPr>
        <w:spacing w:line="360" w:lineRule="auto"/>
        <w:rPr>
          <w:color w:val="000000" w:themeColor="text1"/>
        </w:rPr>
      </w:pPr>
      <w:r w:rsidRPr="00B0334F">
        <w:rPr>
          <w:color w:val="000000" w:themeColor="text1"/>
        </w:rPr>
        <w:t>Этот хороший хадис (хасан) также привёл Са</w:t>
      </w:r>
      <w:r w:rsidR="006F3652">
        <w:rPr>
          <w:color w:val="000000" w:themeColor="text1"/>
        </w:rPr>
        <w:t>′</w:t>
      </w:r>
      <w:r w:rsidRPr="00B0334F">
        <w:rPr>
          <w:color w:val="000000" w:themeColor="text1"/>
        </w:rPr>
        <w:t>ид ибн Мансур с текстом</w:t>
      </w:r>
      <w:r w:rsidR="006F3652">
        <w:rPr>
          <w:color w:val="000000" w:themeColor="text1"/>
        </w:rPr>
        <w:t>, похожим на версию ат-Тирмизи</w:t>
      </w:r>
      <w:r w:rsidR="006F3652">
        <w:rPr>
          <w:rStyle w:val="ad"/>
          <w:color w:val="000000" w:themeColor="text1"/>
        </w:rPr>
        <w:footnoteReference w:id="1077"/>
      </w:r>
      <w:r w:rsidRPr="00B0334F">
        <w:rPr>
          <w:color w:val="000000" w:themeColor="text1"/>
        </w:rPr>
        <w:t xml:space="preserve">. Что касается критики ат-Тахави и его утверждения, что это хадис </w:t>
      </w:r>
      <w:r w:rsidR="006F3652">
        <w:rPr>
          <w:color w:val="000000" w:themeColor="text1"/>
        </w:rPr>
        <w:t>маукуф</w:t>
      </w:r>
      <w:r w:rsidR="006F3652">
        <w:rPr>
          <w:rStyle w:val="ad"/>
          <w:color w:val="000000" w:themeColor="text1"/>
        </w:rPr>
        <w:footnoteReference w:id="1078"/>
      </w:r>
      <w:r w:rsidRPr="00B0334F">
        <w:rPr>
          <w:color w:val="000000" w:themeColor="text1"/>
        </w:rPr>
        <w:t>, то другие великие знатоки хадиса опровергли слова ат-Тахави. Ведь ат-Тахави утверждал, что ад-Дараварди ошибся,</w:t>
      </w:r>
      <w:r w:rsidR="006F3652">
        <w:rPr>
          <w:color w:val="000000" w:themeColor="text1"/>
        </w:rPr>
        <w:t xml:space="preserve"> когда назвал этот хадис марфу′</w:t>
      </w:r>
      <w:r w:rsidR="006F3652">
        <w:rPr>
          <w:rStyle w:val="ad"/>
          <w:color w:val="000000" w:themeColor="text1"/>
        </w:rPr>
        <w:footnoteReference w:id="1079"/>
      </w:r>
      <w:r w:rsidRPr="00B0334F">
        <w:rPr>
          <w:color w:val="000000" w:themeColor="text1"/>
        </w:rPr>
        <w:t>, в то время как по мнению ат-Тахави о</w:t>
      </w:r>
      <w:r w:rsidR="006F3652">
        <w:rPr>
          <w:color w:val="000000" w:themeColor="text1"/>
        </w:rPr>
        <w:t>н является маукуфом. Мухаддисы</w:t>
      </w:r>
      <w:r w:rsidR="006F3652">
        <w:rPr>
          <w:rStyle w:val="ad"/>
          <w:color w:val="000000" w:themeColor="text1"/>
        </w:rPr>
        <w:footnoteReference w:id="1080"/>
      </w:r>
      <w:r w:rsidRPr="00B0334F">
        <w:rPr>
          <w:color w:val="000000" w:themeColor="text1"/>
        </w:rPr>
        <w:t xml:space="preserve"> сказали, что ад-Дараварди является достойным доверия передатчиком (садук), и потому его утверждение о том, что данный хадис имеет статус марфу</w:t>
      </w:r>
      <w:r w:rsidR="006F3652">
        <w:rPr>
          <w:color w:val="000000" w:themeColor="text1"/>
        </w:rPr>
        <w:t>′</w:t>
      </w:r>
      <w:r w:rsidRPr="00B0334F">
        <w:rPr>
          <w:color w:val="000000" w:themeColor="text1"/>
        </w:rPr>
        <w:t>, является доводом.</w:t>
      </w:r>
    </w:p>
    <w:p w:rsidR="006F3652" w:rsidRDefault="00B0334F" w:rsidP="006F3652">
      <w:pPr>
        <w:spacing w:line="360" w:lineRule="auto"/>
        <w:rPr>
          <w:color w:val="000000" w:themeColor="text1"/>
        </w:rPr>
      </w:pPr>
      <w:r w:rsidRPr="00B0334F">
        <w:rPr>
          <w:color w:val="000000" w:themeColor="text1"/>
        </w:rPr>
        <w:t xml:space="preserve">Другим словесным подтверждением является хадис, который привёл Тавус со слов </w:t>
      </w:r>
      <w:r w:rsidR="006F3652">
        <w:rPr>
          <w:color w:val="000000" w:themeColor="text1"/>
        </w:rPr>
        <w:t>′</w:t>
      </w:r>
      <w:r w:rsidRPr="00B0334F">
        <w:rPr>
          <w:color w:val="000000" w:themeColor="text1"/>
        </w:rPr>
        <w:t xml:space="preserve">Аиши, и в котором сказано, что </w:t>
      </w:r>
      <w:r w:rsidR="006F3652">
        <w:rPr>
          <w:color w:val="000000" w:themeColor="text1"/>
        </w:rPr>
        <w:t>п</w:t>
      </w:r>
      <w:r w:rsidRPr="00B0334F">
        <w:rPr>
          <w:color w:val="000000" w:themeColor="text1"/>
        </w:rPr>
        <w:t>ророк</w:t>
      </w:r>
      <w:r w:rsidR="00D74670">
        <w:rPr>
          <w:color w:val="000000" w:themeColor="text1"/>
        </w:rPr>
        <w:t xml:space="preserve"> (да благословит его Аллах и приветствует) </w:t>
      </w:r>
      <w:r w:rsidR="006F3652">
        <w:rPr>
          <w:color w:val="000000" w:themeColor="text1"/>
        </w:rPr>
        <w:t xml:space="preserve">сказал ей: </w:t>
      </w:r>
      <w:r w:rsidR="006F3652">
        <w:rPr>
          <w:b/>
          <w:bCs/>
          <w:i/>
          <w:iCs/>
          <w:color w:val="000000" w:themeColor="text1"/>
        </w:rPr>
        <w:t>«Твой са′ю</w:t>
      </w:r>
      <w:r w:rsidRPr="006F3652">
        <w:rPr>
          <w:b/>
          <w:bCs/>
          <w:i/>
          <w:iCs/>
          <w:color w:val="000000" w:themeColor="text1"/>
        </w:rPr>
        <w:t xml:space="preserve"> и таваф будет и для хаджа твоего, и для умры твоей». </w:t>
      </w:r>
      <w:r w:rsidRPr="00B0334F">
        <w:rPr>
          <w:color w:val="000000" w:themeColor="text1"/>
        </w:rPr>
        <w:t>Это</w:t>
      </w:r>
      <w:r w:rsidR="006F3652">
        <w:rPr>
          <w:color w:val="000000" w:themeColor="text1"/>
        </w:rPr>
        <w:t>т хадис привели Ахмад и Муслим</w:t>
      </w:r>
      <w:r w:rsidR="006F3652">
        <w:rPr>
          <w:rStyle w:val="ad"/>
          <w:color w:val="000000" w:themeColor="text1"/>
        </w:rPr>
        <w:footnoteReference w:id="1081"/>
      </w:r>
      <w:r w:rsidRPr="00B0334F">
        <w:rPr>
          <w:color w:val="000000" w:themeColor="text1"/>
        </w:rPr>
        <w:t xml:space="preserve">. </w:t>
      </w:r>
    </w:p>
    <w:p w:rsidR="00B0334F" w:rsidRPr="00B0334F" w:rsidRDefault="006F3652" w:rsidP="006F3652">
      <w:pPr>
        <w:spacing w:line="360" w:lineRule="auto"/>
        <w:rPr>
          <w:color w:val="000000" w:themeColor="text1"/>
        </w:rPr>
      </w:pPr>
      <w:r>
        <w:rPr>
          <w:color w:val="000000" w:themeColor="text1"/>
        </w:rPr>
        <w:t>Также Му</w:t>
      </w:r>
      <w:r w:rsidR="00B0334F" w:rsidRPr="00B0334F">
        <w:rPr>
          <w:color w:val="000000" w:themeColor="text1"/>
        </w:rPr>
        <w:t xml:space="preserve">слим привёл хадис с иснадом от Муджахида со слов </w:t>
      </w:r>
      <w:r>
        <w:rPr>
          <w:color w:val="000000" w:themeColor="text1"/>
        </w:rPr>
        <w:t>′</w:t>
      </w:r>
      <w:r w:rsidR="00B0334F" w:rsidRPr="00B0334F">
        <w:rPr>
          <w:color w:val="000000" w:themeColor="text1"/>
        </w:rPr>
        <w:t xml:space="preserve">Аиши, в котором сообщается, что </w:t>
      </w:r>
      <w:r>
        <w:rPr>
          <w:color w:val="000000" w:themeColor="text1"/>
        </w:rPr>
        <w:t>п</w:t>
      </w:r>
      <w:r w:rsidR="00B0334F" w:rsidRPr="00B0334F">
        <w:rPr>
          <w:color w:val="000000" w:themeColor="text1"/>
        </w:rPr>
        <w:t>ророк</w:t>
      </w:r>
      <w:r w:rsidR="00D74670">
        <w:rPr>
          <w:color w:val="000000" w:themeColor="text1"/>
        </w:rPr>
        <w:t xml:space="preserve"> (да благословит его Аллах и приветствует) </w:t>
      </w:r>
      <w:r>
        <w:rPr>
          <w:color w:val="000000" w:themeColor="text1"/>
        </w:rPr>
        <w:t xml:space="preserve">сказал ей: </w:t>
      </w:r>
      <w:r w:rsidR="00B0334F" w:rsidRPr="006F3652">
        <w:rPr>
          <w:b/>
          <w:bCs/>
          <w:i/>
          <w:iCs/>
          <w:color w:val="000000" w:themeColor="text1"/>
        </w:rPr>
        <w:t>«Твоего прохода между Сафой и Марвой достаточно и для х</w:t>
      </w:r>
      <w:r w:rsidRPr="006F3652">
        <w:rPr>
          <w:b/>
          <w:bCs/>
          <w:i/>
          <w:iCs/>
          <w:color w:val="000000" w:themeColor="text1"/>
        </w:rPr>
        <w:t>аджа твоего, и для умры твоей»</w:t>
      </w:r>
      <w:r w:rsidRPr="006F3652">
        <w:rPr>
          <w:rStyle w:val="ad"/>
          <w:color w:val="000000" w:themeColor="text1"/>
        </w:rPr>
        <w:footnoteReference w:id="1082"/>
      </w:r>
      <w:r w:rsidR="00B0334F" w:rsidRPr="006F3652">
        <w:rPr>
          <w:color w:val="000000" w:themeColor="text1"/>
        </w:rPr>
        <w:t>.</w:t>
      </w:r>
    </w:p>
    <w:p w:rsidR="00B0334F" w:rsidRPr="00B0334F" w:rsidRDefault="00B0334F" w:rsidP="006F3652">
      <w:pPr>
        <w:spacing w:line="360" w:lineRule="auto"/>
        <w:rPr>
          <w:color w:val="000000" w:themeColor="text1"/>
        </w:rPr>
      </w:pPr>
      <w:r w:rsidRPr="00B0334F">
        <w:rPr>
          <w:color w:val="000000" w:themeColor="text1"/>
        </w:rPr>
        <w:lastRenderedPageBreak/>
        <w:t>Пророк</w:t>
      </w:r>
      <w:r w:rsidR="00D74670">
        <w:rPr>
          <w:color w:val="000000" w:themeColor="text1"/>
        </w:rPr>
        <w:t xml:space="preserve"> (да благословит его Аллах и приветствует) </w:t>
      </w:r>
      <w:r w:rsidRPr="00B0334F">
        <w:rPr>
          <w:color w:val="000000" w:themeColor="text1"/>
        </w:rPr>
        <w:t xml:space="preserve">также подтвердил это своими действиями. Сообщается в сборниках аль-Бухари, Муслима и в других сборниках, что </w:t>
      </w:r>
      <w:r w:rsidR="006F3652">
        <w:rPr>
          <w:color w:val="000000" w:themeColor="text1"/>
        </w:rPr>
        <w:t>′</w:t>
      </w:r>
      <w:r w:rsidRPr="00B0334F">
        <w:rPr>
          <w:color w:val="000000" w:themeColor="text1"/>
        </w:rPr>
        <w:t xml:space="preserve">Аиша сказала: </w:t>
      </w:r>
      <w:r w:rsidRPr="006F3652">
        <w:rPr>
          <w:i/>
          <w:iCs/>
          <w:color w:val="000000" w:themeColor="text1"/>
        </w:rPr>
        <w:t>«Те, которые соединяли хадж с умрой</w:t>
      </w:r>
      <w:r w:rsidR="006F3652" w:rsidRPr="006F3652">
        <w:rPr>
          <w:i/>
          <w:iCs/>
          <w:color w:val="000000" w:themeColor="text1"/>
        </w:rPr>
        <w:t>, совершали только один таваф».</w:t>
      </w:r>
    </w:p>
    <w:p w:rsidR="00B0334F" w:rsidRPr="00B0334F" w:rsidRDefault="00B0334F" w:rsidP="006F3652">
      <w:pPr>
        <w:spacing w:line="360" w:lineRule="auto"/>
        <w:rPr>
          <w:color w:val="000000" w:themeColor="text1"/>
        </w:rPr>
      </w:pPr>
      <w:r w:rsidRPr="00B0334F">
        <w:rPr>
          <w:color w:val="000000" w:themeColor="text1"/>
        </w:rPr>
        <w:t xml:space="preserve">Привели Муслим и Абу Дауд, что Джабир сказал: </w:t>
      </w:r>
      <w:r w:rsidRPr="006F3652">
        <w:rPr>
          <w:i/>
          <w:iCs/>
          <w:color w:val="000000" w:themeColor="text1"/>
        </w:rPr>
        <w:t>«Пророк</w:t>
      </w:r>
      <w:r w:rsidR="00D74670">
        <w:rPr>
          <w:i/>
          <w:iCs/>
          <w:color w:val="000000" w:themeColor="text1"/>
        </w:rPr>
        <w:t xml:space="preserve"> (да благословит его Аллах и приветствует) </w:t>
      </w:r>
      <w:r w:rsidRPr="006F3652">
        <w:rPr>
          <w:i/>
          <w:iCs/>
          <w:color w:val="000000" w:themeColor="text1"/>
        </w:rPr>
        <w:t>и его сподвижники совершали обряд прохода (сай) между С</w:t>
      </w:r>
      <w:r w:rsidR="006F3652">
        <w:rPr>
          <w:i/>
          <w:iCs/>
          <w:color w:val="000000" w:themeColor="text1"/>
        </w:rPr>
        <w:t>афой и Марвой только один раз»</w:t>
      </w:r>
      <w:r w:rsidR="006F3652" w:rsidRPr="006F3652">
        <w:rPr>
          <w:rStyle w:val="ad"/>
          <w:color w:val="000000" w:themeColor="text1"/>
        </w:rPr>
        <w:footnoteReference w:id="1083"/>
      </w:r>
      <w:r w:rsidRPr="006F3652">
        <w:rPr>
          <w:color w:val="000000" w:themeColor="text1"/>
        </w:rPr>
        <w:t>.</w:t>
      </w:r>
      <w:r w:rsidRPr="00B0334F">
        <w:rPr>
          <w:color w:val="000000" w:themeColor="text1"/>
        </w:rPr>
        <w:t xml:space="preserve"> </w:t>
      </w:r>
    </w:p>
    <w:p w:rsidR="00B0334F" w:rsidRPr="00B0334F" w:rsidRDefault="00B0334F" w:rsidP="006F3652">
      <w:pPr>
        <w:spacing w:line="360" w:lineRule="auto"/>
        <w:rPr>
          <w:color w:val="000000" w:themeColor="text1"/>
        </w:rPr>
      </w:pPr>
      <w:r w:rsidRPr="00B0334F">
        <w:rPr>
          <w:color w:val="000000" w:themeColor="text1"/>
        </w:rPr>
        <w:t xml:space="preserve">Также аль-Бухари привёл хадис от Ибн </w:t>
      </w:r>
      <w:r w:rsidR="006F3652">
        <w:rPr>
          <w:color w:val="000000" w:themeColor="text1"/>
        </w:rPr>
        <w:t>′</w:t>
      </w:r>
      <w:r w:rsidRPr="00B0334F">
        <w:rPr>
          <w:color w:val="000000" w:themeColor="text1"/>
        </w:rPr>
        <w:t>Ум</w:t>
      </w:r>
      <w:r w:rsidR="006F3652">
        <w:rPr>
          <w:color w:val="000000" w:themeColor="text1"/>
        </w:rPr>
        <w:t>ара, в котором говорится, что п</w:t>
      </w:r>
      <w:r w:rsidRPr="00B0334F">
        <w:rPr>
          <w:color w:val="000000" w:themeColor="text1"/>
        </w:rPr>
        <w:t>ророк</w:t>
      </w:r>
      <w:r w:rsidR="00D74670">
        <w:rPr>
          <w:color w:val="000000" w:themeColor="text1"/>
        </w:rPr>
        <w:t xml:space="preserve"> (да благословит его Аллах и приветствует) </w:t>
      </w:r>
      <w:r w:rsidRPr="00B0334F">
        <w:rPr>
          <w:color w:val="000000" w:themeColor="text1"/>
        </w:rPr>
        <w:t>совершал только один таваф и для хаджа, и для у</w:t>
      </w:r>
      <w:r w:rsidR="006F3652">
        <w:rPr>
          <w:color w:val="000000" w:themeColor="text1"/>
        </w:rPr>
        <w:t>мры</w:t>
      </w:r>
      <w:r w:rsidR="006F3652">
        <w:rPr>
          <w:rStyle w:val="ad"/>
          <w:color w:val="000000" w:themeColor="text1"/>
        </w:rPr>
        <w:footnoteReference w:id="1084"/>
      </w:r>
      <w:r w:rsidRPr="00B0334F">
        <w:rPr>
          <w:color w:val="000000" w:themeColor="text1"/>
        </w:rPr>
        <w:t xml:space="preserve">. Ибн </w:t>
      </w:r>
      <w:r w:rsidR="006F3652">
        <w:rPr>
          <w:color w:val="000000" w:themeColor="text1"/>
        </w:rPr>
        <w:t>′</w:t>
      </w:r>
      <w:r w:rsidRPr="00B0334F">
        <w:rPr>
          <w:color w:val="000000" w:themeColor="text1"/>
        </w:rPr>
        <w:t xml:space="preserve">Умар привёл эти слова после того, как сказал, что станет делать так же, как делал </w:t>
      </w:r>
      <w:r w:rsidR="006F3652">
        <w:rPr>
          <w:color w:val="000000" w:themeColor="text1"/>
        </w:rPr>
        <w:t>п</w:t>
      </w:r>
      <w:r w:rsidRPr="00B0334F">
        <w:rPr>
          <w:color w:val="000000" w:themeColor="text1"/>
        </w:rPr>
        <w:t xml:space="preserve">осланник Аллаха </w:t>
      </w:r>
      <w:r w:rsidR="00F32E59" w:rsidRPr="00F32E59">
        <w:rPr>
          <w:color w:val="000000" w:themeColor="text1"/>
        </w:rPr>
        <w:t>(да благословит его Аллах и приветствует)</w:t>
      </w:r>
      <w:r w:rsidRPr="00B0334F">
        <w:rPr>
          <w:color w:val="000000" w:themeColor="text1"/>
        </w:rPr>
        <w:t>.</w:t>
      </w:r>
    </w:p>
    <w:p w:rsidR="00B0334F" w:rsidRPr="00B0334F" w:rsidRDefault="00B0334F" w:rsidP="006F3652">
      <w:pPr>
        <w:spacing w:line="360" w:lineRule="auto"/>
        <w:rPr>
          <w:color w:val="000000" w:themeColor="text1"/>
        </w:rPr>
      </w:pPr>
      <w:r w:rsidRPr="00B0334F">
        <w:rPr>
          <w:color w:val="000000" w:themeColor="text1"/>
        </w:rPr>
        <w:t xml:space="preserve">Сообщается в сборнике </w:t>
      </w:r>
      <w:r w:rsidR="006F3652">
        <w:rPr>
          <w:color w:val="000000" w:themeColor="text1"/>
        </w:rPr>
        <w:t>′</w:t>
      </w:r>
      <w:r w:rsidRPr="00B0334F">
        <w:rPr>
          <w:color w:val="000000" w:themeColor="text1"/>
        </w:rPr>
        <w:t>Абд</w:t>
      </w:r>
      <w:r w:rsidR="006F3652">
        <w:rPr>
          <w:color w:val="000000" w:themeColor="text1"/>
        </w:rPr>
        <w:t xml:space="preserve"> </w:t>
      </w:r>
      <w:r w:rsidRPr="00B0334F">
        <w:rPr>
          <w:color w:val="000000" w:themeColor="text1"/>
        </w:rPr>
        <w:t>ур-Раззака с дост</w:t>
      </w:r>
      <w:r w:rsidR="006F3652">
        <w:rPr>
          <w:color w:val="000000" w:themeColor="text1"/>
        </w:rPr>
        <w:t xml:space="preserve">оверным иснадом от Тавуса, что </w:t>
      </w:r>
      <w:r w:rsidRPr="00B0334F">
        <w:rPr>
          <w:color w:val="000000" w:themeColor="text1"/>
        </w:rPr>
        <w:t xml:space="preserve">он   поклялся в том, что никто из сподвижников </w:t>
      </w:r>
      <w:r w:rsidR="006F3652">
        <w:rPr>
          <w:color w:val="000000" w:themeColor="text1"/>
        </w:rPr>
        <w:t>п</w:t>
      </w:r>
      <w:r w:rsidRPr="00B0334F">
        <w:rPr>
          <w:color w:val="000000" w:themeColor="text1"/>
        </w:rPr>
        <w:t>осланника Аллаха</w:t>
      </w:r>
      <w:r w:rsidR="00D74670">
        <w:rPr>
          <w:color w:val="000000" w:themeColor="text1"/>
        </w:rPr>
        <w:t xml:space="preserve"> (да благословит его Аллах и приветствует) </w:t>
      </w:r>
      <w:r w:rsidRPr="00B0334F">
        <w:rPr>
          <w:color w:val="000000" w:themeColor="text1"/>
        </w:rPr>
        <w:t>не совершал для х</w:t>
      </w:r>
      <w:r w:rsidR="006F3652">
        <w:rPr>
          <w:color w:val="000000" w:themeColor="text1"/>
        </w:rPr>
        <w:t>аджа и умры более одного тавафа</w:t>
      </w:r>
      <w:r w:rsidRPr="00B0334F">
        <w:rPr>
          <w:color w:val="000000" w:themeColor="text1"/>
        </w:rPr>
        <w:t>.</w:t>
      </w:r>
    </w:p>
    <w:p w:rsidR="00B0334F" w:rsidRPr="00B0334F" w:rsidRDefault="00B0334F" w:rsidP="00AE25C9">
      <w:pPr>
        <w:spacing w:line="360" w:lineRule="auto"/>
        <w:rPr>
          <w:color w:val="000000" w:themeColor="text1"/>
        </w:rPr>
      </w:pPr>
      <w:r w:rsidRPr="00B0334F">
        <w:rPr>
          <w:color w:val="000000" w:themeColor="text1"/>
        </w:rPr>
        <w:t xml:space="preserve">Некоторые же утверждали, что паломник, совершающий хадж-кыран, должен сделать два обхода (таваф) и два прохода (сай), и аргументировали это тем, что так делал </w:t>
      </w:r>
      <w:r w:rsidR="006F3652">
        <w:rPr>
          <w:color w:val="000000" w:themeColor="text1"/>
        </w:rPr>
        <w:t xml:space="preserve">′Али </w:t>
      </w:r>
      <w:r w:rsidRPr="00B0334F">
        <w:rPr>
          <w:color w:val="000000" w:themeColor="text1"/>
        </w:rPr>
        <w:t xml:space="preserve">и говорил: </w:t>
      </w:r>
      <w:r w:rsidRPr="006F3652">
        <w:rPr>
          <w:i/>
          <w:iCs/>
          <w:color w:val="000000" w:themeColor="text1"/>
        </w:rPr>
        <w:t xml:space="preserve">«Я видел, что так поступал </w:t>
      </w:r>
      <w:r w:rsidR="006F3652">
        <w:rPr>
          <w:i/>
          <w:iCs/>
          <w:color w:val="000000" w:themeColor="text1"/>
        </w:rPr>
        <w:t>п</w:t>
      </w:r>
      <w:r w:rsidRPr="006F3652">
        <w:rPr>
          <w:i/>
          <w:iCs/>
          <w:color w:val="000000" w:themeColor="text1"/>
        </w:rPr>
        <w:t xml:space="preserve">осланник Аллаха </w:t>
      </w:r>
      <w:r w:rsidR="00F32E59" w:rsidRPr="00F32E59">
        <w:rPr>
          <w:i/>
          <w:iCs/>
          <w:color w:val="000000" w:themeColor="text1"/>
        </w:rPr>
        <w:t>(да благословит его Аллах и приветствует)</w:t>
      </w:r>
      <w:r w:rsidRPr="006F3652">
        <w:rPr>
          <w:i/>
          <w:iCs/>
          <w:color w:val="000000" w:themeColor="text1"/>
        </w:rPr>
        <w:t>».</w:t>
      </w:r>
      <w:r w:rsidRPr="00B0334F">
        <w:rPr>
          <w:color w:val="000000" w:themeColor="text1"/>
        </w:rPr>
        <w:t xml:space="preserve"> Этот хадис привели </w:t>
      </w:r>
      <w:r w:rsidR="006F3652">
        <w:rPr>
          <w:color w:val="000000" w:themeColor="text1"/>
        </w:rPr>
        <w:t>′</w:t>
      </w:r>
      <w:r w:rsidRPr="00B0334F">
        <w:rPr>
          <w:color w:val="000000" w:themeColor="text1"/>
        </w:rPr>
        <w:t>Абд</w:t>
      </w:r>
      <w:r w:rsidR="006F3652">
        <w:rPr>
          <w:color w:val="000000" w:themeColor="text1"/>
        </w:rPr>
        <w:t xml:space="preserve"> </w:t>
      </w:r>
      <w:r w:rsidRPr="00B0334F">
        <w:rPr>
          <w:color w:val="000000" w:themeColor="text1"/>
        </w:rPr>
        <w:t>ур-Раззак, а</w:t>
      </w:r>
      <w:r w:rsidR="006F3652">
        <w:rPr>
          <w:color w:val="000000" w:themeColor="text1"/>
        </w:rPr>
        <w:t>д-Даракутни и другие мухаддисы</w:t>
      </w:r>
      <w:r w:rsidR="006F3652">
        <w:rPr>
          <w:rStyle w:val="ad"/>
          <w:color w:val="000000" w:themeColor="text1"/>
        </w:rPr>
        <w:footnoteReference w:id="1085"/>
      </w:r>
      <w:r w:rsidRPr="00B0334F">
        <w:rPr>
          <w:color w:val="000000" w:themeColor="text1"/>
        </w:rPr>
        <w:t>. Нечто подобное приводится от Ибн Мас</w:t>
      </w:r>
      <w:r w:rsidR="006F3652">
        <w:rPr>
          <w:color w:val="000000" w:themeColor="text1"/>
        </w:rPr>
        <w:t>′</w:t>
      </w:r>
      <w:r w:rsidRPr="00B0334F">
        <w:rPr>
          <w:color w:val="000000" w:themeColor="text1"/>
        </w:rPr>
        <w:t xml:space="preserve">уда и Ибн </w:t>
      </w:r>
      <w:r w:rsidR="006F3652">
        <w:rPr>
          <w:color w:val="000000" w:themeColor="text1"/>
        </w:rPr>
        <w:t>′</w:t>
      </w:r>
      <w:r w:rsidRPr="00B0334F">
        <w:rPr>
          <w:color w:val="000000" w:themeColor="text1"/>
        </w:rPr>
        <w:t xml:space="preserve">Умара с иснадами, некоторые из которых являются отверженными (матрук), </w:t>
      </w:r>
      <w:r w:rsidR="006F3652">
        <w:rPr>
          <w:color w:val="000000" w:themeColor="text1"/>
        </w:rPr>
        <w:t>а другие просто слабыми (да′иф)</w:t>
      </w:r>
      <w:r w:rsidR="006F3652">
        <w:rPr>
          <w:rStyle w:val="ad"/>
          <w:color w:val="000000" w:themeColor="text1"/>
        </w:rPr>
        <w:footnoteReference w:id="1086"/>
      </w:r>
      <w:r w:rsidRPr="00B0334F">
        <w:rPr>
          <w:color w:val="000000" w:themeColor="text1"/>
        </w:rPr>
        <w:t xml:space="preserve">. Ибн Хазм сказал: </w:t>
      </w:r>
      <w:r w:rsidRPr="00AE25C9">
        <w:rPr>
          <w:i/>
          <w:iCs/>
          <w:color w:val="000000" w:themeColor="text1"/>
        </w:rPr>
        <w:t xml:space="preserve">«Нет никаких хадисов, подтверждающих, что так поступал </w:t>
      </w:r>
      <w:r w:rsidR="00AE25C9">
        <w:rPr>
          <w:i/>
          <w:iCs/>
          <w:color w:val="000000" w:themeColor="text1"/>
        </w:rPr>
        <w:t>п</w:t>
      </w:r>
      <w:r w:rsidRPr="00AE25C9">
        <w:rPr>
          <w:i/>
          <w:iCs/>
          <w:color w:val="000000" w:themeColor="text1"/>
        </w:rPr>
        <w:t>ророк</w:t>
      </w:r>
      <w:r w:rsidR="00D74670">
        <w:rPr>
          <w:i/>
          <w:iCs/>
          <w:color w:val="000000" w:themeColor="text1"/>
        </w:rPr>
        <w:t xml:space="preserve"> (да благословит его Аллах и приветствует) </w:t>
      </w:r>
      <w:r w:rsidRPr="00AE25C9">
        <w:rPr>
          <w:i/>
          <w:iCs/>
          <w:color w:val="000000" w:themeColor="text1"/>
        </w:rPr>
        <w:t>или кто-то из его сподвижников».</w:t>
      </w:r>
    </w:p>
    <w:p w:rsidR="00B0334F" w:rsidRPr="00B0334F" w:rsidRDefault="00B0334F" w:rsidP="00AE25C9">
      <w:pPr>
        <w:spacing w:line="360" w:lineRule="auto"/>
        <w:rPr>
          <w:color w:val="000000" w:themeColor="text1"/>
        </w:rPr>
      </w:pPr>
      <w:r w:rsidRPr="00B0334F">
        <w:rPr>
          <w:color w:val="000000" w:themeColor="text1"/>
        </w:rPr>
        <w:lastRenderedPageBreak/>
        <w:t xml:space="preserve">Некоторые сказали, что эти два хадиса, которые передаются от </w:t>
      </w:r>
      <w:r w:rsidR="00AE25C9">
        <w:rPr>
          <w:color w:val="000000" w:themeColor="text1"/>
        </w:rPr>
        <w:t>′</w:t>
      </w:r>
      <w:r w:rsidRPr="00B0334F">
        <w:rPr>
          <w:color w:val="000000" w:themeColor="text1"/>
        </w:rPr>
        <w:t>Али и Ибн Мас</w:t>
      </w:r>
      <w:r w:rsidR="00AE25C9">
        <w:rPr>
          <w:color w:val="000000" w:themeColor="text1"/>
        </w:rPr>
        <w:t>′</w:t>
      </w:r>
      <w:r w:rsidRPr="00B0334F">
        <w:rPr>
          <w:color w:val="000000" w:themeColor="text1"/>
        </w:rPr>
        <w:t>уда, на самом деле имеют приемлемые иснады, и поэтому аль-Б</w:t>
      </w:r>
      <w:r w:rsidR="00AE25C9">
        <w:rPr>
          <w:color w:val="000000" w:themeColor="text1"/>
        </w:rPr>
        <w:t>е</w:t>
      </w:r>
      <w:r w:rsidRPr="00B0334F">
        <w:rPr>
          <w:color w:val="000000" w:themeColor="text1"/>
        </w:rPr>
        <w:t>йхакы и некоторые другие решили, что более правильным будет объединит</w:t>
      </w:r>
      <w:r w:rsidR="00AE25C9">
        <w:rPr>
          <w:color w:val="000000" w:themeColor="text1"/>
        </w:rPr>
        <w:t>ь эти противоречивые хадисы вое</w:t>
      </w:r>
      <w:r w:rsidRPr="00B0334F">
        <w:rPr>
          <w:color w:val="000000" w:themeColor="text1"/>
        </w:rPr>
        <w:t xml:space="preserve">дино, и сказал, что в первый раз </w:t>
      </w:r>
      <w:r w:rsidR="00AE25C9">
        <w:rPr>
          <w:color w:val="000000" w:themeColor="text1"/>
        </w:rPr>
        <w:t>п</w:t>
      </w:r>
      <w:r w:rsidRPr="00B0334F">
        <w:rPr>
          <w:color w:val="000000" w:themeColor="text1"/>
        </w:rPr>
        <w:t>ророк</w:t>
      </w:r>
      <w:r w:rsidR="00D74670">
        <w:rPr>
          <w:color w:val="000000" w:themeColor="text1"/>
        </w:rPr>
        <w:t xml:space="preserve"> (да благословит его Аллах и приветствует) </w:t>
      </w:r>
      <w:r w:rsidRPr="00B0334F">
        <w:rPr>
          <w:color w:val="000000" w:themeColor="text1"/>
        </w:rPr>
        <w:t xml:space="preserve">сделал «обход прибытия» (таваф кудум), а затем сделал «обход хаджа» (таваф ифада). Затем он сказал: </w:t>
      </w:r>
      <w:r w:rsidRPr="00AE25C9">
        <w:rPr>
          <w:i/>
          <w:iCs/>
          <w:color w:val="000000" w:themeColor="text1"/>
        </w:rPr>
        <w:t>«Что касается прохода (сай), то относительно него нет ничего достоверного».</w:t>
      </w:r>
    </w:p>
    <w:p w:rsidR="00B0334F" w:rsidRPr="00B0334F" w:rsidRDefault="00B0334F" w:rsidP="00AE25C9">
      <w:pPr>
        <w:spacing w:line="360" w:lineRule="auto"/>
        <w:rPr>
          <w:color w:val="000000" w:themeColor="text1"/>
        </w:rPr>
      </w:pPr>
      <w:r w:rsidRPr="00B0334F">
        <w:rPr>
          <w:color w:val="000000" w:themeColor="text1"/>
        </w:rPr>
        <w:t>Аль-Хафиз ибн Хаджар сказал в своей</w:t>
      </w:r>
      <w:r w:rsidR="00AE25C9">
        <w:rPr>
          <w:color w:val="000000" w:themeColor="text1"/>
        </w:rPr>
        <w:t xml:space="preserve"> книге «Фатх аль-Бари», что Джа′</w:t>
      </w:r>
      <w:r w:rsidRPr="00B0334F">
        <w:rPr>
          <w:color w:val="000000" w:themeColor="text1"/>
        </w:rPr>
        <w:t xml:space="preserve">фар ас-Садик передавал от своего отца, что тот запомнил слова </w:t>
      </w:r>
      <w:r w:rsidR="00AE25C9">
        <w:rPr>
          <w:color w:val="000000" w:themeColor="text1"/>
        </w:rPr>
        <w:t>′</w:t>
      </w:r>
      <w:r w:rsidRPr="00B0334F">
        <w:rPr>
          <w:color w:val="000000" w:themeColor="text1"/>
        </w:rPr>
        <w:t>Али о том, что паломник, совершающий кыран, делает только один таваф, а не так, как утверждают учёные Ирака.</w:t>
      </w:r>
    </w:p>
    <w:p w:rsidR="0041630F" w:rsidRDefault="00B0334F" w:rsidP="00B0334F">
      <w:pPr>
        <w:spacing w:line="360" w:lineRule="auto"/>
        <w:rPr>
          <w:color w:val="000000" w:themeColor="text1"/>
        </w:rPr>
      </w:pPr>
      <w:r w:rsidRPr="00B0334F">
        <w:rPr>
          <w:color w:val="000000" w:themeColor="text1"/>
        </w:rPr>
        <w:t>Если можно было бы объединить эти хадисы, и тем самым прекратить дискуссию, то это было бы замечательно, а если сделать этого не получается, то тогда возникает противоречие, и нужно определить, какое мнение имеет более весомую аргументацию. И нет сомнений ни у кого, кто разбирается в хадисах, что доказательства достаточности одного обхо</w:t>
      </w:r>
      <w:r w:rsidR="00AE25C9">
        <w:rPr>
          <w:color w:val="000000" w:themeColor="text1"/>
        </w:rPr>
        <w:t>да (таваф) и одного прохода (са′ю</w:t>
      </w:r>
      <w:r w:rsidRPr="00B0334F">
        <w:rPr>
          <w:color w:val="000000" w:themeColor="text1"/>
        </w:rPr>
        <w:t>) являются более достоверными и правильными.</w:t>
      </w:r>
    </w:p>
    <w:p w:rsidR="00AE25C9" w:rsidRDefault="00AE25C9" w:rsidP="00AE25C9">
      <w:pPr>
        <w:pStyle w:val="3"/>
      </w:pPr>
      <w:r w:rsidRPr="00F60D0D">
        <w:rPr>
          <w:sz w:val="28"/>
          <w:szCs w:val="28"/>
        </w:rPr>
        <w:t>•</w:t>
      </w:r>
      <w:r>
        <w:t xml:space="preserve"> ВОПРОС № 5: </w:t>
      </w:r>
      <w:r w:rsidRPr="00AE25C9">
        <w:t>УСЛОВИЯ ДЛЯ ОБХОДА</w:t>
      </w:r>
      <w:r>
        <w:t xml:space="preserve"> ВОКРУГ КААБЫ</w:t>
      </w:r>
      <w:r w:rsidRPr="00AE25C9">
        <w:t xml:space="preserve"> (ШУРУТ АТ-ТАВАФ)</w:t>
      </w:r>
    </w:p>
    <w:p w:rsidR="00AE25C9" w:rsidRPr="00DE65AF" w:rsidRDefault="00AE25C9" w:rsidP="00AE25C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E25C9">
        <w:rPr>
          <w:i/>
          <w:iCs/>
          <w:color w:val="000000" w:themeColor="text1"/>
        </w:rPr>
        <w:t>Во время тавафа он должен быть при омовении (вуду), а его постыдные места (аврат) должны быть сокрыты</w:t>
      </w:r>
      <w:r>
        <w:rPr>
          <w:i/>
          <w:iCs/>
          <w:color w:val="000000" w:themeColor="text1"/>
        </w:rPr>
        <w:t xml:space="preserve">».   </w:t>
      </w:r>
    </w:p>
    <w:p w:rsidR="00AE25C9" w:rsidRPr="00AE25C9" w:rsidRDefault="00AE25C9" w:rsidP="00AE25C9">
      <w:pPr>
        <w:spacing w:line="360" w:lineRule="auto"/>
        <w:rPr>
          <w:color w:val="000000" w:themeColor="text1"/>
        </w:rPr>
      </w:pPr>
      <w:r w:rsidRPr="00AE25C9">
        <w:rPr>
          <w:color w:val="000000" w:themeColor="text1"/>
        </w:rPr>
        <w:t xml:space="preserve">В двух достоверных сборниках приводится хадис со слов </w:t>
      </w:r>
      <w:r>
        <w:rPr>
          <w:color w:val="000000" w:themeColor="text1"/>
        </w:rPr>
        <w:t>′</w:t>
      </w:r>
      <w:r w:rsidRPr="00AE25C9">
        <w:rPr>
          <w:color w:val="000000" w:themeColor="text1"/>
        </w:rPr>
        <w:t xml:space="preserve">Аиши, в котором сказано: </w:t>
      </w:r>
      <w:r w:rsidRPr="00AE25C9">
        <w:rPr>
          <w:i/>
          <w:iCs/>
          <w:color w:val="000000" w:themeColor="text1"/>
        </w:rPr>
        <w:t xml:space="preserve">«Первое, с чего начал </w:t>
      </w:r>
      <w:r>
        <w:rPr>
          <w:i/>
          <w:iCs/>
          <w:color w:val="000000" w:themeColor="text1"/>
        </w:rPr>
        <w:t>п</w:t>
      </w:r>
      <w:r w:rsidRPr="00AE25C9">
        <w:rPr>
          <w:i/>
          <w:iCs/>
          <w:color w:val="000000" w:themeColor="text1"/>
        </w:rPr>
        <w:t xml:space="preserve">ророк </w:t>
      </w:r>
      <w:r w:rsidR="00F32E59" w:rsidRPr="00F32E59">
        <w:rPr>
          <w:i/>
          <w:iCs/>
          <w:color w:val="000000" w:themeColor="text1"/>
        </w:rPr>
        <w:t>(да благословит его Аллах и приветствует)</w:t>
      </w:r>
      <w:r w:rsidRPr="00AE25C9">
        <w:rPr>
          <w:i/>
          <w:iCs/>
          <w:color w:val="000000" w:themeColor="text1"/>
        </w:rPr>
        <w:t>, когда прибыл [в Мекку], это омовение (вуду), а затем о</w:t>
      </w:r>
      <w:r>
        <w:rPr>
          <w:i/>
          <w:iCs/>
          <w:color w:val="000000" w:themeColor="text1"/>
        </w:rPr>
        <w:t>н выполнил обход вокруг Каабы»</w:t>
      </w:r>
      <w:r w:rsidRPr="00AE25C9">
        <w:rPr>
          <w:rStyle w:val="ad"/>
          <w:color w:val="000000" w:themeColor="text1"/>
        </w:rPr>
        <w:footnoteReference w:id="1087"/>
      </w:r>
      <w:r w:rsidRPr="00AE25C9">
        <w:rPr>
          <w:color w:val="000000" w:themeColor="text1"/>
        </w:rPr>
        <w:t xml:space="preserve">. В тех же сборниках приводится хадис от Абу Бакра, в котором говорится, что </w:t>
      </w:r>
      <w:r>
        <w:rPr>
          <w:color w:val="000000" w:themeColor="text1"/>
        </w:rPr>
        <w:t>п</w:t>
      </w:r>
      <w:r w:rsidRPr="00AE25C9">
        <w:rPr>
          <w:color w:val="000000" w:themeColor="text1"/>
        </w:rPr>
        <w:t>ророк</w:t>
      </w:r>
      <w:r w:rsidR="00D74670">
        <w:rPr>
          <w:color w:val="000000" w:themeColor="text1"/>
        </w:rPr>
        <w:t xml:space="preserve"> (да благословит его Аллах и приветствует) </w:t>
      </w:r>
      <w:r w:rsidRPr="00AE25C9">
        <w:rPr>
          <w:color w:val="000000" w:themeColor="text1"/>
        </w:rPr>
        <w:t xml:space="preserve">повелел: </w:t>
      </w:r>
      <w:r w:rsidRPr="00AE25C9">
        <w:rPr>
          <w:b/>
          <w:bCs/>
          <w:i/>
          <w:iCs/>
          <w:color w:val="000000" w:themeColor="text1"/>
        </w:rPr>
        <w:t>«Пусть никто не обходит [вокруг Каабы] обнажённым»</w:t>
      </w:r>
      <w:r w:rsidRPr="00AE25C9">
        <w:rPr>
          <w:rStyle w:val="ad"/>
          <w:color w:val="000000" w:themeColor="text1"/>
        </w:rPr>
        <w:footnoteReference w:id="1088"/>
      </w:r>
      <w:r w:rsidRPr="00AE25C9">
        <w:rPr>
          <w:color w:val="000000" w:themeColor="text1"/>
        </w:rPr>
        <w:t>.</w:t>
      </w:r>
    </w:p>
    <w:p w:rsidR="00AE25C9" w:rsidRPr="00AE25C9" w:rsidRDefault="00AE25C9" w:rsidP="00AE25C9">
      <w:pPr>
        <w:spacing w:line="360" w:lineRule="auto"/>
        <w:rPr>
          <w:color w:val="000000" w:themeColor="text1"/>
        </w:rPr>
      </w:pPr>
      <w:r w:rsidRPr="00AE25C9">
        <w:rPr>
          <w:color w:val="000000" w:themeColor="text1"/>
        </w:rPr>
        <w:t>В книге «Шарх ас-Сунна» у имама аш-Шафи</w:t>
      </w:r>
      <w:r>
        <w:rPr>
          <w:color w:val="000000" w:themeColor="text1"/>
        </w:rPr>
        <w:t>′</w:t>
      </w:r>
      <w:r w:rsidRPr="00AE25C9">
        <w:rPr>
          <w:color w:val="000000" w:themeColor="text1"/>
        </w:rPr>
        <w:t xml:space="preserve">и сказано: </w:t>
      </w:r>
      <w:r w:rsidRPr="00AE25C9">
        <w:rPr>
          <w:i/>
          <w:iCs/>
          <w:color w:val="000000" w:themeColor="text1"/>
        </w:rPr>
        <w:t>«Таваф будет действительным только при тех же условиях, при которых действительным будет намаз, необходимо очиститься от осквернения (хадас), удалить нечистоты (наджас) и прикрыть постыдные места (аврат). Если же человек не выполнит что-то из этих условий, то должен повторить обход заново».</w:t>
      </w:r>
    </w:p>
    <w:p w:rsidR="00AE25C9" w:rsidRPr="00AE25C9" w:rsidRDefault="00AE25C9" w:rsidP="00AE25C9">
      <w:pPr>
        <w:spacing w:line="360" w:lineRule="auto"/>
        <w:rPr>
          <w:color w:val="000000" w:themeColor="text1"/>
        </w:rPr>
      </w:pPr>
      <w:r w:rsidRPr="00AE25C9">
        <w:rPr>
          <w:color w:val="000000" w:themeColor="text1"/>
        </w:rPr>
        <w:lastRenderedPageBreak/>
        <w:t xml:space="preserve">В книге «аль-Анвар» сказано: </w:t>
      </w:r>
      <w:r w:rsidRPr="00AE25C9">
        <w:rPr>
          <w:i/>
          <w:iCs/>
          <w:color w:val="000000" w:themeColor="text1"/>
        </w:rPr>
        <w:t>«Если человек испортит омовение во время тавафа намеренно, то может совершить омовение и продолжить где завершил, и не обязательно начинать заново, даже если перерыв был длительным. Разговаривать во время тавафа дозволено (мубах), но желательно не разговаривать, и желательно не говорить ничего, кроме поминания Аллаха, или по нужде, или для передачи и получения знаний».</w:t>
      </w:r>
    </w:p>
    <w:p w:rsidR="00AE25C9" w:rsidRPr="00AE25C9" w:rsidRDefault="00AE25C9" w:rsidP="00AE25C9">
      <w:pPr>
        <w:spacing w:line="360" w:lineRule="auto"/>
        <w:rPr>
          <w:color w:val="000000" w:themeColor="text1"/>
        </w:rPr>
      </w:pPr>
      <w:r w:rsidRPr="00AE25C9">
        <w:rPr>
          <w:color w:val="000000" w:themeColor="text1"/>
        </w:rPr>
        <w:t xml:space="preserve">Абу Ханифа сказал: </w:t>
      </w:r>
      <w:r w:rsidRPr="00AE25C9">
        <w:rPr>
          <w:i/>
          <w:iCs/>
          <w:color w:val="000000" w:themeColor="text1"/>
        </w:rPr>
        <w:t>«Если паломник совершил таваф, будучи при большом осквернении (джанаба) или при малом осквернении (хадас), а затем уехал из Мекки, то восполнять этот таваф ему не обязательно, но он должен пролить искупительную кровь (т. е. совершить искупительное жертвоприношение)».</w:t>
      </w:r>
    </w:p>
    <w:p w:rsidR="00AE25C9" w:rsidRPr="00AE25C9" w:rsidRDefault="00AE25C9" w:rsidP="00AE25C9">
      <w:pPr>
        <w:spacing w:line="360" w:lineRule="auto"/>
        <w:rPr>
          <w:color w:val="000000" w:themeColor="text1"/>
        </w:rPr>
      </w:pPr>
      <w:r w:rsidRPr="00AE25C9">
        <w:rPr>
          <w:color w:val="000000" w:themeColor="text1"/>
        </w:rPr>
        <w:t xml:space="preserve">В книге «аль-Алямкирийя» сказано: </w:t>
      </w:r>
      <w:r w:rsidRPr="00AE25C9">
        <w:rPr>
          <w:i/>
          <w:iCs/>
          <w:color w:val="000000" w:themeColor="text1"/>
        </w:rPr>
        <w:t>«Любой обряд поклонения, связанный с обрядом паломничества, который выполняется за пределами Заповедной Мечети (аль-Масджид аль-Харам), не требует наличия омовения, к таким видам относится проход между Сафой и Марвой (сай), остановка в долине Арафат. А любое поклонение внутри Заповедной Мечети требует наличия у паломника омовения (вуду), например, обход вокруг Каабы (таваф)».</w:t>
      </w:r>
    </w:p>
    <w:p w:rsidR="00AE25C9" w:rsidRPr="00AE25C9" w:rsidRDefault="00AE25C9" w:rsidP="00AE25C9">
      <w:pPr>
        <w:spacing w:line="360" w:lineRule="auto"/>
        <w:rPr>
          <w:color w:val="000000" w:themeColor="text1"/>
        </w:rPr>
      </w:pPr>
      <w:r w:rsidRPr="00AE25C9">
        <w:rPr>
          <w:color w:val="000000" w:themeColor="text1"/>
        </w:rPr>
        <w:t xml:space="preserve">  Скажу следующее: когда утверждают, что омовение (вуду) является обязательным для тавафа, или что оно является условием (шарт) для него, то самое большее, что можно привести в качестве аргумента в пользу данного тезиса, — это хадис, в котором сказано, что он</w:t>
      </w:r>
      <w:r w:rsidR="00D74670">
        <w:rPr>
          <w:color w:val="000000" w:themeColor="text1"/>
        </w:rPr>
        <w:t xml:space="preserve"> (да благословит его Аллах и приветствует) </w:t>
      </w:r>
      <w:r w:rsidRPr="00AE25C9">
        <w:rPr>
          <w:color w:val="000000" w:themeColor="text1"/>
        </w:rPr>
        <w:t>совершил</w:t>
      </w:r>
      <w:r>
        <w:rPr>
          <w:color w:val="000000" w:themeColor="text1"/>
        </w:rPr>
        <w:t xml:space="preserve"> омовение, затем выполнил таваф</w:t>
      </w:r>
      <w:r w:rsidRPr="00AE25C9">
        <w:rPr>
          <w:color w:val="000000" w:themeColor="text1"/>
        </w:rPr>
        <w:t xml:space="preserve">. Но это просто было его действие, которое не подразумевает обязательности (вуджуб). Также омовение (вуду) не входит в общее понятие обрядов хаджа, чтобы можно было сказать, что это и есть один из обрядов, о котором </w:t>
      </w:r>
      <w:r>
        <w:rPr>
          <w:color w:val="000000" w:themeColor="text1"/>
        </w:rPr>
        <w:t>п</w:t>
      </w:r>
      <w:r w:rsidRPr="00AE25C9">
        <w:rPr>
          <w:color w:val="000000" w:themeColor="text1"/>
        </w:rPr>
        <w:t>ророк</w:t>
      </w:r>
      <w:r w:rsidR="00D74670">
        <w:rPr>
          <w:color w:val="000000" w:themeColor="text1"/>
        </w:rPr>
        <w:t xml:space="preserve"> (да благословит его Аллах и приветствует) </w:t>
      </w:r>
      <w:r w:rsidRPr="00AE25C9">
        <w:rPr>
          <w:color w:val="000000" w:themeColor="text1"/>
        </w:rPr>
        <w:t xml:space="preserve">сказал: </w:t>
      </w:r>
      <w:r w:rsidRPr="00AE25C9">
        <w:rPr>
          <w:b/>
          <w:bCs/>
          <w:i/>
          <w:iCs/>
          <w:color w:val="000000" w:themeColor="text1"/>
        </w:rPr>
        <w:t>«Перенимайте от меня обряды вашего паломничества».</w:t>
      </w:r>
    </w:p>
    <w:p w:rsidR="00AE25C9" w:rsidRPr="00AE25C9" w:rsidRDefault="00AE25C9" w:rsidP="00AE25C9">
      <w:pPr>
        <w:spacing w:line="360" w:lineRule="auto"/>
        <w:rPr>
          <w:color w:val="000000" w:themeColor="text1"/>
        </w:rPr>
      </w:pPr>
      <w:r w:rsidRPr="00AE25C9">
        <w:rPr>
          <w:color w:val="000000" w:themeColor="text1"/>
        </w:rPr>
        <w:t xml:space="preserve">Если кто-то скажет, что омовение является условием обряда или обязательной частью обряда, и входит в общее определение обрядов хаджа, то ответ будет такой: это выдача желаемого за действительное, ведь утверждение о том, что омовение является условием тавафа или его обязательной частью является спорным вопросом. Вполне вероятно, что </w:t>
      </w:r>
      <w:r>
        <w:rPr>
          <w:color w:val="000000" w:themeColor="text1"/>
        </w:rPr>
        <w:t>п</w:t>
      </w:r>
      <w:r w:rsidRPr="00AE25C9">
        <w:rPr>
          <w:color w:val="000000" w:themeColor="text1"/>
        </w:rPr>
        <w:t>ророк</w:t>
      </w:r>
      <w:r w:rsidR="00D74670">
        <w:rPr>
          <w:color w:val="000000" w:themeColor="text1"/>
        </w:rPr>
        <w:t xml:space="preserve"> (да благословит его Аллах и приветствует) </w:t>
      </w:r>
      <w:r w:rsidRPr="00AE25C9">
        <w:rPr>
          <w:color w:val="000000" w:themeColor="text1"/>
        </w:rPr>
        <w:t>совершил омовение для намаза, который читается сразу после тавафа. Также известно, что он всегда входил в мечеть только при тахарате даже в обычное время, когда он был не на хадже. Поэтому совсем неудивительно, что он придерживался этого и во время хаджа, ведь это время, когда соблюдение чистоты и непорочности требуется в ещё большей степени.</w:t>
      </w:r>
    </w:p>
    <w:p w:rsidR="00AE25C9" w:rsidRPr="00AE25C9" w:rsidRDefault="00AE25C9" w:rsidP="00AE25C9">
      <w:pPr>
        <w:spacing w:line="360" w:lineRule="auto"/>
        <w:rPr>
          <w:color w:val="000000" w:themeColor="text1"/>
        </w:rPr>
      </w:pPr>
      <w:r w:rsidRPr="00AE25C9">
        <w:rPr>
          <w:color w:val="000000" w:themeColor="text1"/>
        </w:rPr>
        <w:lastRenderedPageBreak/>
        <w:t>Если же возникнет вопрос: «Почему он тогда запретил совершать таваф женщинам во время месячных?», то ответим, что в этом нет никакого довода в пользу того, что омовение является условием (шарт) или обязательным действием (ваджиб). Вполне вероятно, что он запретил им делать обход ввиду того, что таваф совершается внутри мечети, а женщинам в этот период нельзя входить в мечети. Но если даже согласиться с этим, тогда самое большее, что можно сказать, исходя из данного положения, что условием тавафа является отсутствие хайда, а не наличие омовения (вуду).</w:t>
      </w:r>
    </w:p>
    <w:p w:rsidR="00B0334F" w:rsidRDefault="00AE25C9" w:rsidP="00AE25C9">
      <w:pPr>
        <w:spacing w:line="360" w:lineRule="auto"/>
        <w:rPr>
          <w:color w:val="000000" w:themeColor="text1"/>
        </w:rPr>
      </w:pPr>
      <w:r w:rsidRPr="00AE25C9">
        <w:rPr>
          <w:color w:val="000000" w:themeColor="text1"/>
        </w:rPr>
        <w:t xml:space="preserve">Что касается хадиса, в котором сказано, что «обход вокруг священного Дома — это молитва (намаз)», то в иснаде данного хадиса присутствует </w:t>
      </w:r>
      <w:r>
        <w:rPr>
          <w:color w:val="000000" w:themeColor="text1"/>
        </w:rPr>
        <w:t>′</w:t>
      </w:r>
      <w:r w:rsidRPr="00AE25C9">
        <w:rPr>
          <w:color w:val="000000" w:themeColor="text1"/>
        </w:rPr>
        <w:t>Ата ибн Саиб, а о</w:t>
      </w:r>
      <w:r>
        <w:rPr>
          <w:color w:val="000000" w:themeColor="text1"/>
        </w:rPr>
        <w:t>н является слабым передатчиком</w:t>
      </w:r>
      <w:r w:rsidRPr="00AE25C9">
        <w:rPr>
          <w:color w:val="000000" w:themeColor="text1"/>
        </w:rPr>
        <w:t>. Но даже если придерживаться хадиса, то ведь схожесть между этими двумя вещами не значит, что они абсолютно идентичны между собой по всем параметрам, они схожи между собой только в некоторых самых существенных качествах, и омовение к этим качествам не относится.</w:t>
      </w:r>
    </w:p>
    <w:p w:rsidR="00AE25C9" w:rsidRDefault="00AE25C9" w:rsidP="00AE25C9">
      <w:pPr>
        <w:pStyle w:val="3"/>
      </w:pPr>
      <w:r w:rsidRPr="00F60D0D">
        <w:rPr>
          <w:sz w:val="28"/>
          <w:szCs w:val="28"/>
        </w:rPr>
        <w:t>•</w:t>
      </w:r>
      <w:r>
        <w:t xml:space="preserve"> ВОПРОС № 6: ТАВАФ ВО ВРЕМЯ МЕНСТРУАЦИИ</w:t>
      </w:r>
    </w:p>
    <w:p w:rsidR="00AE25C9" w:rsidRPr="00DE65AF" w:rsidRDefault="00AE25C9" w:rsidP="00AE25C9">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E25C9">
        <w:rPr>
          <w:i/>
          <w:iCs/>
          <w:color w:val="000000" w:themeColor="text1"/>
        </w:rPr>
        <w:t>Женщина во время месячных делает всё то же самое, что делают остальные паломники, за исключением тавафа</w:t>
      </w:r>
      <w:r>
        <w:rPr>
          <w:i/>
          <w:iCs/>
          <w:color w:val="000000" w:themeColor="text1"/>
        </w:rPr>
        <w:t xml:space="preserve">».   </w:t>
      </w:r>
    </w:p>
    <w:p w:rsidR="008A4F94" w:rsidRDefault="00AE25C9" w:rsidP="008A4F94">
      <w:pPr>
        <w:spacing w:line="360" w:lineRule="auto"/>
        <w:rPr>
          <w:color w:val="000000" w:themeColor="text1"/>
        </w:rPr>
      </w:pPr>
      <w:r w:rsidRPr="00AE25C9">
        <w:rPr>
          <w:color w:val="000000" w:themeColor="text1"/>
        </w:rPr>
        <w:t>К этому относится «обход прибытия» (таваф кудум) и «прощальный обход» (таваф в</w:t>
      </w:r>
      <w:r w:rsidR="008A4F94">
        <w:rPr>
          <w:color w:val="000000" w:themeColor="text1"/>
        </w:rPr>
        <w:t>а</w:t>
      </w:r>
      <w:r w:rsidRPr="00AE25C9">
        <w:rPr>
          <w:color w:val="000000" w:themeColor="text1"/>
        </w:rPr>
        <w:t>да</w:t>
      </w:r>
      <w:r w:rsidR="008A4F94">
        <w:rPr>
          <w:color w:val="000000" w:themeColor="text1"/>
        </w:rPr>
        <w:t>′</w:t>
      </w:r>
      <w:r w:rsidRPr="00AE25C9">
        <w:rPr>
          <w:color w:val="000000" w:themeColor="text1"/>
        </w:rPr>
        <w:t xml:space="preserve">). Сообщается со слов </w:t>
      </w:r>
      <w:r w:rsidR="008A4F94">
        <w:rPr>
          <w:color w:val="000000" w:themeColor="text1"/>
        </w:rPr>
        <w:t>′</w:t>
      </w:r>
      <w:r w:rsidRPr="00AE25C9">
        <w:rPr>
          <w:color w:val="000000" w:themeColor="text1"/>
        </w:rPr>
        <w:t xml:space="preserve">Аиши, что </w:t>
      </w:r>
      <w:r w:rsidR="008A4F94">
        <w:rPr>
          <w:color w:val="000000" w:themeColor="text1"/>
        </w:rPr>
        <w:t>п</w:t>
      </w:r>
      <w:r w:rsidRPr="00AE25C9">
        <w:rPr>
          <w:color w:val="000000" w:themeColor="text1"/>
        </w:rPr>
        <w:t>ророк</w:t>
      </w:r>
      <w:r w:rsidR="00D74670">
        <w:rPr>
          <w:color w:val="000000" w:themeColor="text1"/>
        </w:rPr>
        <w:t xml:space="preserve"> (да благословит его Аллах и приветствует) </w:t>
      </w:r>
      <w:r w:rsidRPr="00AE25C9">
        <w:rPr>
          <w:color w:val="000000" w:themeColor="text1"/>
        </w:rPr>
        <w:t>сказал: «</w:t>
      </w:r>
      <w:r w:rsidRPr="008A4F94">
        <w:rPr>
          <w:b/>
          <w:bCs/>
          <w:i/>
          <w:iCs/>
          <w:color w:val="000000" w:themeColor="text1"/>
        </w:rPr>
        <w:t xml:space="preserve">Женщина во время месячных совершает все обряды, кроме обхода (таваф)». </w:t>
      </w:r>
      <w:r w:rsidR="008A4F94">
        <w:rPr>
          <w:color w:val="000000" w:themeColor="text1"/>
        </w:rPr>
        <w:t>Этот хадис привёл Ахмад</w:t>
      </w:r>
      <w:r w:rsidR="008A4F94">
        <w:rPr>
          <w:rStyle w:val="ad"/>
          <w:color w:val="000000" w:themeColor="text1"/>
        </w:rPr>
        <w:footnoteReference w:id="1089"/>
      </w:r>
      <w:r w:rsidR="008A4F94">
        <w:rPr>
          <w:color w:val="000000" w:themeColor="text1"/>
        </w:rPr>
        <w:t>.</w:t>
      </w:r>
    </w:p>
    <w:p w:rsidR="00B0334F" w:rsidRPr="008A4F94" w:rsidRDefault="00AE25C9" w:rsidP="008A4F94">
      <w:pPr>
        <w:spacing w:line="360" w:lineRule="auto"/>
        <w:rPr>
          <w:b/>
          <w:bCs/>
          <w:i/>
          <w:iCs/>
          <w:color w:val="000000" w:themeColor="text1"/>
        </w:rPr>
      </w:pPr>
      <w:r w:rsidRPr="00AE25C9">
        <w:rPr>
          <w:color w:val="000000" w:themeColor="text1"/>
        </w:rPr>
        <w:t>Другой подобный хадис привёл Ибн Аб</w:t>
      </w:r>
      <w:r w:rsidR="008A4F94">
        <w:rPr>
          <w:color w:val="000000" w:themeColor="text1"/>
        </w:rPr>
        <w:t>и</w:t>
      </w:r>
      <w:r w:rsidRPr="00AE25C9">
        <w:rPr>
          <w:color w:val="000000" w:themeColor="text1"/>
        </w:rPr>
        <w:t xml:space="preserve"> Шейба с достоверным иснадом со слов Ибн </w:t>
      </w:r>
      <w:r w:rsidR="008A4F94">
        <w:rPr>
          <w:color w:val="000000" w:themeColor="text1"/>
        </w:rPr>
        <w:t>′Умара</w:t>
      </w:r>
      <w:r w:rsidR="008A4F94">
        <w:rPr>
          <w:rStyle w:val="ad"/>
          <w:color w:val="000000" w:themeColor="text1"/>
        </w:rPr>
        <w:footnoteReference w:id="1090"/>
      </w:r>
      <w:r w:rsidRPr="00AE25C9">
        <w:rPr>
          <w:color w:val="000000" w:themeColor="text1"/>
        </w:rPr>
        <w:t xml:space="preserve">, а также в двух достоверных сборниках аль-Бухари и Муслима, и в других сборниках со слов </w:t>
      </w:r>
      <w:r w:rsidR="008A4F94">
        <w:rPr>
          <w:color w:val="000000" w:themeColor="text1"/>
        </w:rPr>
        <w:t>′</w:t>
      </w:r>
      <w:r w:rsidRPr="00AE25C9">
        <w:rPr>
          <w:color w:val="000000" w:themeColor="text1"/>
        </w:rPr>
        <w:t xml:space="preserve">Аиши, что </w:t>
      </w:r>
      <w:r w:rsidR="008A4F94">
        <w:rPr>
          <w:color w:val="000000" w:themeColor="text1"/>
        </w:rPr>
        <w:t>п</w:t>
      </w:r>
      <w:r w:rsidRPr="00AE25C9">
        <w:rPr>
          <w:color w:val="000000" w:themeColor="text1"/>
        </w:rPr>
        <w:t>ророк</w:t>
      </w:r>
      <w:r w:rsidR="00D74670">
        <w:rPr>
          <w:color w:val="000000" w:themeColor="text1"/>
        </w:rPr>
        <w:t xml:space="preserve"> (да благословит его Аллах и приветствует) </w:t>
      </w:r>
      <w:r w:rsidRPr="00AE25C9">
        <w:rPr>
          <w:color w:val="000000" w:themeColor="text1"/>
        </w:rPr>
        <w:t xml:space="preserve">сказал ей [во время хаджа, </w:t>
      </w:r>
      <w:r w:rsidRPr="00AE25C9">
        <w:rPr>
          <w:color w:val="000000" w:themeColor="text1"/>
        </w:rPr>
        <w:lastRenderedPageBreak/>
        <w:t xml:space="preserve">в то время, как у неё были месячные]: </w:t>
      </w:r>
      <w:r w:rsidRPr="008A4F94">
        <w:rPr>
          <w:b/>
          <w:bCs/>
          <w:i/>
          <w:iCs/>
          <w:color w:val="000000" w:themeColor="text1"/>
        </w:rPr>
        <w:t>«Делай всё, что де</w:t>
      </w:r>
      <w:r w:rsidR="008A4F94">
        <w:rPr>
          <w:b/>
          <w:bCs/>
          <w:i/>
          <w:iCs/>
          <w:color w:val="000000" w:themeColor="text1"/>
        </w:rPr>
        <w:t>лает паломник, только не де</w:t>
      </w:r>
      <w:r w:rsidRPr="008A4F94">
        <w:rPr>
          <w:b/>
          <w:bCs/>
          <w:i/>
          <w:iCs/>
          <w:color w:val="000000" w:themeColor="text1"/>
        </w:rPr>
        <w:t>лай обхода вокруг Каабы до тех пор, пока не совершишь полное омов</w:t>
      </w:r>
      <w:r w:rsidR="008A4F94">
        <w:rPr>
          <w:b/>
          <w:bCs/>
          <w:i/>
          <w:iCs/>
          <w:color w:val="000000" w:themeColor="text1"/>
        </w:rPr>
        <w:t>ение [по завершении месячных]»</w:t>
      </w:r>
      <w:r w:rsidR="008A4F94" w:rsidRPr="008A4F94">
        <w:rPr>
          <w:rStyle w:val="ad"/>
          <w:color w:val="000000" w:themeColor="text1"/>
        </w:rPr>
        <w:footnoteReference w:id="1091"/>
      </w:r>
      <w:r w:rsidRPr="008A4F94">
        <w:rPr>
          <w:color w:val="000000" w:themeColor="text1"/>
        </w:rPr>
        <w:t>.</w:t>
      </w:r>
    </w:p>
    <w:p w:rsidR="008A4F94" w:rsidRDefault="008A4F94" w:rsidP="008A4F94">
      <w:pPr>
        <w:pStyle w:val="3"/>
      </w:pPr>
      <w:r w:rsidRPr="00F60D0D">
        <w:rPr>
          <w:sz w:val="28"/>
          <w:szCs w:val="28"/>
        </w:rPr>
        <w:t>•</w:t>
      </w:r>
      <w:r>
        <w:t xml:space="preserve"> ВОПРОС № 7: СЛОВА ПОМИНАНИЯ ВО ВРЕМЯ ТАВАФА</w:t>
      </w:r>
    </w:p>
    <w:p w:rsidR="008A4F94" w:rsidRPr="00DE65AF" w:rsidRDefault="008A4F94" w:rsidP="008A4F9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A4F94">
        <w:rPr>
          <w:i/>
          <w:iCs/>
          <w:color w:val="000000" w:themeColor="text1"/>
        </w:rPr>
        <w:t>Желательно во время тавафа произносить слова поминания, пришедшие в Сунне</w:t>
      </w:r>
      <w:r>
        <w:rPr>
          <w:i/>
          <w:iCs/>
          <w:color w:val="000000" w:themeColor="text1"/>
        </w:rPr>
        <w:t xml:space="preserve">…».   </w:t>
      </w:r>
    </w:p>
    <w:p w:rsidR="008A4F94" w:rsidRDefault="008A4F94" w:rsidP="008A4F94">
      <w:pPr>
        <w:spacing w:line="360" w:lineRule="auto"/>
        <w:rPr>
          <w:color w:val="000000" w:themeColor="text1"/>
        </w:rPr>
      </w:pPr>
      <w:r w:rsidRPr="008A4F94">
        <w:rPr>
          <w:color w:val="000000" w:themeColor="text1"/>
        </w:rPr>
        <w:t xml:space="preserve">Сообщается, что </w:t>
      </w:r>
      <w:r>
        <w:rPr>
          <w:color w:val="000000" w:themeColor="text1"/>
        </w:rPr>
        <w:t>′</w:t>
      </w:r>
      <w:r w:rsidRPr="008A4F94">
        <w:rPr>
          <w:color w:val="000000" w:themeColor="text1"/>
        </w:rPr>
        <w:t xml:space="preserve">Абдулла ибн ас-Саиб сказал: </w:t>
      </w:r>
      <w:r w:rsidRPr="008A4F94">
        <w:rPr>
          <w:i/>
          <w:iCs/>
          <w:color w:val="000000" w:themeColor="text1"/>
        </w:rPr>
        <w:t xml:space="preserve">«Я слышал, как </w:t>
      </w:r>
      <w:r>
        <w:rPr>
          <w:i/>
          <w:iCs/>
          <w:color w:val="000000" w:themeColor="text1"/>
        </w:rPr>
        <w:t>п</w:t>
      </w:r>
      <w:r w:rsidRPr="008A4F94">
        <w:rPr>
          <w:i/>
          <w:iCs/>
          <w:color w:val="000000" w:themeColor="text1"/>
        </w:rPr>
        <w:t>осланник Аллаха</w:t>
      </w:r>
      <w:r w:rsidR="00D74670">
        <w:rPr>
          <w:i/>
          <w:iCs/>
          <w:color w:val="000000" w:themeColor="text1"/>
        </w:rPr>
        <w:t xml:space="preserve"> (да благословит его Аллах и приветствует) </w:t>
      </w:r>
      <w:r w:rsidRPr="008A4F94">
        <w:rPr>
          <w:i/>
          <w:iCs/>
          <w:color w:val="000000" w:themeColor="text1"/>
        </w:rPr>
        <w:t xml:space="preserve">говорил, проходя от Йеменского угла до Чёрного камня: </w:t>
      </w:r>
      <w:r w:rsidRPr="008A4F94">
        <w:rPr>
          <w:b/>
          <w:bCs/>
          <w:i/>
          <w:iCs/>
          <w:color w:val="000000" w:themeColor="text1"/>
        </w:rPr>
        <w:t>«Господь наш, дай нам в этом мире благо и в Следующем благо, и убереги нас от наказания Ада».</w:t>
      </w:r>
      <w:r w:rsidRPr="008A4F94">
        <w:rPr>
          <w:color w:val="000000" w:themeColor="text1"/>
        </w:rPr>
        <w:t xml:space="preserve"> Этот хадис привёл Ахмад, Абу Дауд, ан-Насаи, а Ибн Хиббан и аль</w:t>
      </w:r>
      <w:r>
        <w:rPr>
          <w:color w:val="000000" w:themeColor="text1"/>
        </w:rPr>
        <w:t>-Хаким назвали его достоверным</w:t>
      </w:r>
      <w:r>
        <w:rPr>
          <w:rStyle w:val="ad"/>
          <w:color w:val="000000" w:themeColor="text1"/>
        </w:rPr>
        <w:footnoteReference w:id="1092"/>
      </w:r>
      <w:r w:rsidRPr="008A4F94">
        <w:rPr>
          <w:color w:val="000000" w:themeColor="text1"/>
        </w:rPr>
        <w:t xml:space="preserve">. </w:t>
      </w:r>
    </w:p>
    <w:p w:rsidR="008A4F94" w:rsidRPr="008A4F94" w:rsidRDefault="008A4F94" w:rsidP="008A4F94">
      <w:pPr>
        <w:spacing w:line="360" w:lineRule="auto"/>
        <w:rPr>
          <w:color w:val="000000" w:themeColor="text1"/>
        </w:rPr>
      </w:pPr>
      <w:r w:rsidRPr="008A4F94">
        <w:rPr>
          <w:color w:val="000000" w:themeColor="text1"/>
        </w:rPr>
        <w:t xml:space="preserve">Эта мольба вбирает в себя много блага, и оно было ниспослано в Коране. Текст этой мольбы короткий и это хорошо сочетается с тем, что время прохождения между этими двумя углами также очень небольшое. Сообщается со слов Абу Хурейры, что </w:t>
      </w:r>
      <w:r>
        <w:rPr>
          <w:color w:val="000000" w:themeColor="text1"/>
        </w:rPr>
        <w:t>п</w:t>
      </w:r>
      <w:r w:rsidRPr="008A4F94">
        <w:rPr>
          <w:color w:val="000000" w:themeColor="text1"/>
        </w:rPr>
        <w:t>ророк</w:t>
      </w:r>
      <w:r w:rsidR="00D74670">
        <w:rPr>
          <w:color w:val="000000" w:themeColor="text1"/>
        </w:rPr>
        <w:t xml:space="preserve"> (да благословит его Аллах и приветствует) </w:t>
      </w:r>
      <w:r w:rsidRPr="008A4F94">
        <w:rPr>
          <w:color w:val="000000" w:themeColor="text1"/>
        </w:rPr>
        <w:t xml:space="preserve">сказал: </w:t>
      </w:r>
      <w:r w:rsidRPr="008A4F94">
        <w:rPr>
          <w:b/>
          <w:bCs/>
          <w:i/>
          <w:iCs/>
          <w:color w:val="000000" w:themeColor="text1"/>
        </w:rPr>
        <w:t>«Семидесяти ангелам поручено находиться возле него (т. е. возле Йеменского угла), и если человек скажет: ”О Аллах, я прошу у Тебя прощения и благополучия в этом мире и в Следующем. Господь наш, дай</w:t>
      </w:r>
      <w:r>
        <w:rPr>
          <w:b/>
          <w:bCs/>
          <w:i/>
          <w:iCs/>
          <w:color w:val="000000" w:themeColor="text1"/>
        </w:rPr>
        <w:t xml:space="preserve"> нам в этом мире благо и в Сле</w:t>
      </w:r>
      <w:r w:rsidRPr="008A4F94">
        <w:rPr>
          <w:b/>
          <w:bCs/>
          <w:i/>
          <w:iCs/>
          <w:color w:val="000000" w:themeColor="text1"/>
        </w:rPr>
        <w:t>дующем благо, и убереги нас от наказания Ада“, то эти ангелы скажут: ”Амин!“».</w:t>
      </w:r>
      <w:r w:rsidRPr="008A4F94">
        <w:rPr>
          <w:color w:val="000000" w:themeColor="text1"/>
        </w:rPr>
        <w:t xml:space="preserve"> </w:t>
      </w:r>
    </w:p>
    <w:p w:rsidR="008A4F94" w:rsidRPr="008A4F94" w:rsidRDefault="008A4F94" w:rsidP="008A4F94">
      <w:pPr>
        <w:spacing w:line="360" w:lineRule="auto"/>
        <w:rPr>
          <w:color w:val="000000" w:themeColor="text1"/>
        </w:rPr>
      </w:pPr>
      <w:r w:rsidRPr="008A4F94">
        <w:rPr>
          <w:color w:val="000000" w:themeColor="text1"/>
        </w:rPr>
        <w:t>Этот хадис привёл Ибн Маджа с иснадом, в котором присутствуют Исма</w:t>
      </w:r>
      <w:r>
        <w:rPr>
          <w:color w:val="000000" w:themeColor="text1"/>
        </w:rPr>
        <w:t>′</w:t>
      </w:r>
      <w:r w:rsidRPr="008A4F94">
        <w:rPr>
          <w:color w:val="000000" w:themeColor="text1"/>
        </w:rPr>
        <w:t xml:space="preserve">иль ибн </w:t>
      </w:r>
      <w:r>
        <w:rPr>
          <w:color w:val="000000" w:themeColor="text1"/>
        </w:rPr>
        <w:t>′</w:t>
      </w:r>
      <w:r w:rsidRPr="008A4F94">
        <w:rPr>
          <w:color w:val="000000" w:themeColor="text1"/>
        </w:rPr>
        <w:t xml:space="preserve">Айяш и Хишам ибн </w:t>
      </w:r>
      <w:r>
        <w:rPr>
          <w:color w:val="000000" w:themeColor="text1"/>
        </w:rPr>
        <w:t>′</w:t>
      </w:r>
      <w:r w:rsidRPr="008A4F94">
        <w:rPr>
          <w:color w:val="000000" w:themeColor="text1"/>
        </w:rPr>
        <w:t>Аммар</w:t>
      </w:r>
      <w:r>
        <w:rPr>
          <w:color w:val="000000" w:themeColor="text1"/>
        </w:rPr>
        <w:t>, и оба они слабые передатчики</w:t>
      </w:r>
      <w:r>
        <w:rPr>
          <w:rStyle w:val="ad"/>
          <w:color w:val="000000" w:themeColor="text1"/>
        </w:rPr>
        <w:footnoteReference w:id="1093"/>
      </w:r>
      <w:r w:rsidRPr="008A4F94">
        <w:rPr>
          <w:color w:val="000000" w:themeColor="text1"/>
        </w:rPr>
        <w:t>.</w:t>
      </w:r>
    </w:p>
    <w:p w:rsidR="008A4F94" w:rsidRPr="008A4F94" w:rsidRDefault="008A4F94" w:rsidP="008A4F94">
      <w:pPr>
        <w:spacing w:line="360" w:lineRule="auto"/>
        <w:rPr>
          <w:color w:val="000000" w:themeColor="text1"/>
        </w:rPr>
      </w:pPr>
      <w:r w:rsidRPr="008A4F94">
        <w:rPr>
          <w:color w:val="000000" w:themeColor="text1"/>
        </w:rPr>
        <w:t xml:space="preserve">В сборнике Ибн Маджи также со слов Абу Хурейры приводится, что </w:t>
      </w:r>
      <w:r>
        <w:rPr>
          <w:color w:val="000000" w:themeColor="text1"/>
        </w:rPr>
        <w:t>п</w:t>
      </w:r>
      <w:r w:rsidRPr="008A4F94">
        <w:rPr>
          <w:color w:val="000000" w:themeColor="text1"/>
        </w:rPr>
        <w:t>осланник Аллаха</w:t>
      </w:r>
      <w:r w:rsidR="00D74670">
        <w:rPr>
          <w:color w:val="000000" w:themeColor="text1"/>
        </w:rPr>
        <w:t xml:space="preserve"> (да благословит его Аллах и приветствует) </w:t>
      </w:r>
      <w:r w:rsidRPr="008A4F94">
        <w:rPr>
          <w:color w:val="000000" w:themeColor="text1"/>
        </w:rPr>
        <w:t xml:space="preserve">сказал: </w:t>
      </w:r>
      <w:r w:rsidRPr="008A4F94">
        <w:rPr>
          <w:b/>
          <w:bCs/>
          <w:i/>
          <w:iCs/>
          <w:color w:val="000000" w:themeColor="text1"/>
        </w:rPr>
        <w:t xml:space="preserve">«Если человек обойдёт вокруг Каабы семь раз, не произнося ничего, кроме слов: ”Свят Аллах, хвала Ему, нет </w:t>
      </w:r>
      <w:r>
        <w:rPr>
          <w:b/>
          <w:bCs/>
          <w:i/>
          <w:iCs/>
          <w:color w:val="000000" w:themeColor="text1"/>
        </w:rPr>
        <w:t>истинного бога</w:t>
      </w:r>
      <w:r w:rsidRPr="008A4F94">
        <w:rPr>
          <w:b/>
          <w:bCs/>
          <w:i/>
          <w:iCs/>
          <w:color w:val="000000" w:themeColor="text1"/>
        </w:rPr>
        <w:t>, кроме Аллаха, Аллах Величайший, Нет силы и могущества, кроме как от Аллаха“, — тому будет прощено десять грехов, и будет записано десять добрых дел, и за это он будет вознесён на десять степеней».</w:t>
      </w:r>
      <w:r w:rsidRPr="008A4F94">
        <w:rPr>
          <w:color w:val="000000" w:themeColor="text1"/>
        </w:rPr>
        <w:t xml:space="preserve"> </w:t>
      </w:r>
    </w:p>
    <w:p w:rsidR="008A4F94" w:rsidRPr="008A4F94" w:rsidRDefault="008A4F94" w:rsidP="008A4F94">
      <w:pPr>
        <w:spacing w:line="360" w:lineRule="auto"/>
        <w:rPr>
          <w:color w:val="000000" w:themeColor="text1"/>
        </w:rPr>
      </w:pPr>
      <w:r w:rsidRPr="008A4F94">
        <w:rPr>
          <w:color w:val="000000" w:themeColor="text1"/>
        </w:rPr>
        <w:lastRenderedPageBreak/>
        <w:t>В иснаде этого хадиса имеется та же проблема, что и в хадисе, указанном выше.</w:t>
      </w:r>
    </w:p>
    <w:p w:rsidR="008A4F94" w:rsidRPr="008A4F94" w:rsidRDefault="008A4F94" w:rsidP="008A4F94">
      <w:pPr>
        <w:spacing w:line="360" w:lineRule="auto"/>
        <w:rPr>
          <w:color w:val="000000" w:themeColor="text1"/>
        </w:rPr>
      </w:pPr>
      <w:r w:rsidRPr="008A4F94">
        <w:rPr>
          <w:color w:val="000000" w:themeColor="text1"/>
        </w:rPr>
        <w:t>В хадисе, которы</w:t>
      </w:r>
      <w:r>
        <w:rPr>
          <w:color w:val="000000" w:themeColor="text1"/>
        </w:rPr>
        <w:t>й привели Ахмад, Абу Дауд и ат-</w:t>
      </w:r>
      <w:r w:rsidRPr="008A4F94">
        <w:rPr>
          <w:color w:val="000000" w:themeColor="text1"/>
        </w:rPr>
        <w:t xml:space="preserve">Тирмизи (и он назвал его достоверным) сообщается со слов </w:t>
      </w:r>
      <w:r>
        <w:rPr>
          <w:color w:val="000000" w:themeColor="text1"/>
        </w:rPr>
        <w:t>′</w:t>
      </w:r>
      <w:r w:rsidRPr="008A4F94">
        <w:rPr>
          <w:color w:val="000000" w:themeColor="text1"/>
        </w:rPr>
        <w:t xml:space="preserve">Аиши, что </w:t>
      </w:r>
      <w:r>
        <w:rPr>
          <w:color w:val="000000" w:themeColor="text1"/>
        </w:rPr>
        <w:t>п</w:t>
      </w:r>
      <w:r w:rsidRPr="008A4F94">
        <w:rPr>
          <w:color w:val="000000" w:themeColor="text1"/>
        </w:rPr>
        <w:t>осланник Аллаха</w:t>
      </w:r>
      <w:r w:rsidR="00D74670">
        <w:rPr>
          <w:color w:val="000000" w:themeColor="text1"/>
        </w:rPr>
        <w:t xml:space="preserve"> (да благословит его Аллах и приветствует) </w:t>
      </w:r>
      <w:r w:rsidRPr="008A4F94">
        <w:rPr>
          <w:color w:val="000000" w:themeColor="text1"/>
        </w:rPr>
        <w:t xml:space="preserve">сказал: </w:t>
      </w:r>
      <w:r w:rsidRPr="008A4F94">
        <w:rPr>
          <w:b/>
          <w:bCs/>
          <w:i/>
          <w:iCs/>
          <w:color w:val="000000" w:themeColor="text1"/>
        </w:rPr>
        <w:t>«Обход вокруг Дома и проход между Сафой и Марвой был установлен ради поминания Всевышнего Аллаха»</w:t>
      </w:r>
      <w:r w:rsidRPr="008A4F94">
        <w:rPr>
          <w:rStyle w:val="ad"/>
          <w:color w:val="000000" w:themeColor="text1"/>
        </w:rPr>
        <w:footnoteReference w:id="1094"/>
      </w:r>
      <w:r w:rsidRPr="008A4F94">
        <w:rPr>
          <w:color w:val="000000" w:themeColor="text1"/>
        </w:rPr>
        <w:t xml:space="preserve">. </w:t>
      </w:r>
    </w:p>
    <w:p w:rsidR="00B0334F" w:rsidRDefault="008A4F94" w:rsidP="008A4F94">
      <w:pPr>
        <w:spacing w:line="360" w:lineRule="auto"/>
        <w:rPr>
          <w:color w:val="000000" w:themeColor="text1"/>
        </w:rPr>
      </w:pPr>
      <w:r w:rsidRPr="008A4F94">
        <w:rPr>
          <w:color w:val="000000" w:themeColor="text1"/>
        </w:rPr>
        <w:t>И также существуют другие хадисы на данную тему.</w:t>
      </w:r>
    </w:p>
    <w:p w:rsidR="008A4F94" w:rsidRDefault="008A4F94" w:rsidP="008A4F94">
      <w:pPr>
        <w:pStyle w:val="3"/>
      </w:pPr>
      <w:r w:rsidRPr="00F60D0D">
        <w:rPr>
          <w:sz w:val="28"/>
          <w:szCs w:val="28"/>
        </w:rPr>
        <w:t>•</w:t>
      </w:r>
      <w:r>
        <w:t xml:space="preserve"> ВОПРОС № 8: ДВА РАКААТА МОЛИТВЫ ПОСЛЕ ТАВАФА</w:t>
      </w:r>
    </w:p>
    <w:p w:rsidR="008A4F94" w:rsidRPr="00DE65AF" w:rsidRDefault="008A4F94" w:rsidP="008A4F9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A4F94">
        <w:rPr>
          <w:i/>
          <w:iCs/>
          <w:color w:val="000000" w:themeColor="text1"/>
        </w:rPr>
        <w:t>После завершения тавафа паломник совершает намаз в два ракаата</w:t>
      </w:r>
      <w:r>
        <w:rPr>
          <w:i/>
          <w:iCs/>
          <w:color w:val="000000" w:themeColor="text1"/>
        </w:rPr>
        <w:t xml:space="preserve">…».   </w:t>
      </w:r>
    </w:p>
    <w:p w:rsidR="00B0334F" w:rsidRDefault="008A4F94" w:rsidP="005810A6">
      <w:pPr>
        <w:spacing w:line="360" w:lineRule="auto"/>
        <w:rPr>
          <w:color w:val="000000" w:themeColor="text1"/>
        </w:rPr>
      </w:pPr>
      <w:r w:rsidRPr="008A4F94">
        <w:rPr>
          <w:color w:val="000000" w:themeColor="text1"/>
        </w:rPr>
        <w:t>Это мнение аш-Шафи</w:t>
      </w:r>
      <w:r>
        <w:rPr>
          <w:color w:val="000000" w:themeColor="text1"/>
        </w:rPr>
        <w:t>′</w:t>
      </w:r>
      <w:r w:rsidRPr="008A4F94">
        <w:rPr>
          <w:color w:val="000000" w:themeColor="text1"/>
        </w:rPr>
        <w:t xml:space="preserve">и. Абу Ханифа сказал: </w:t>
      </w:r>
      <w:r w:rsidRPr="008A4F94">
        <w:rPr>
          <w:i/>
          <w:iCs/>
          <w:color w:val="000000" w:themeColor="text1"/>
        </w:rPr>
        <w:t>«Эти два ракаата обязательны (ваджиб)».</w:t>
      </w:r>
    </w:p>
    <w:p w:rsidR="008A4F94" w:rsidRPr="00DE65AF" w:rsidRDefault="008A4F94" w:rsidP="008A4F9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A4F94">
        <w:rPr>
          <w:i/>
          <w:iCs/>
          <w:color w:val="000000" w:themeColor="text1"/>
        </w:rPr>
        <w:t>возле Макам-Ибрахима, затем снова подходит к углу Чёрного камня и прикасается к нему</w:t>
      </w:r>
      <w:r>
        <w:rPr>
          <w:i/>
          <w:iCs/>
          <w:color w:val="000000" w:themeColor="text1"/>
        </w:rPr>
        <w:t xml:space="preserve">…».   </w:t>
      </w:r>
    </w:p>
    <w:p w:rsidR="008A4F94" w:rsidRDefault="008A4F94" w:rsidP="008A4F94">
      <w:pPr>
        <w:spacing w:line="360" w:lineRule="auto"/>
        <w:rPr>
          <w:color w:val="000000" w:themeColor="text1"/>
        </w:rPr>
      </w:pPr>
      <w:r>
        <w:rPr>
          <w:color w:val="000000" w:themeColor="text1"/>
        </w:rPr>
        <w:t>К</w:t>
      </w:r>
      <w:r w:rsidRPr="008A4F94">
        <w:rPr>
          <w:color w:val="000000" w:themeColor="text1"/>
        </w:rPr>
        <w:t>ак об этом говорится в хадисе Джабира, который приводитс</w:t>
      </w:r>
      <w:r>
        <w:rPr>
          <w:color w:val="000000" w:themeColor="text1"/>
        </w:rPr>
        <w:t>я у Муслима. В хадисе сказано, что когда п</w:t>
      </w:r>
      <w:r w:rsidRPr="008A4F94">
        <w:rPr>
          <w:color w:val="000000" w:themeColor="text1"/>
        </w:rPr>
        <w:t>ророк</w:t>
      </w:r>
      <w:r w:rsidR="00D74670">
        <w:rPr>
          <w:color w:val="000000" w:themeColor="text1"/>
        </w:rPr>
        <w:t xml:space="preserve"> (да благословит его Аллах и приветствует) </w:t>
      </w:r>
      <w:r w:rsidRPr="008A4F94">
        <w:rPr>
          <w:color w:val="000000" w:themeColor="text1"/>
        </w:rPr>
        <w:t xml:space="preserve">подошёл к Макам-Ибрахиму, то прочитал аят: </w:t>
      </w:r>
      <w:r w:rsidRPr="008A4F94">
        <w:rPr>
          <w:b/>
          <w:bCs/>
          <w:color w:val="000000" w:themeColor="text1"/>
        </w:rPr>
        <w:t>”Возьмите же место стояния Ибрахима (Макам) местом для моления“.</w:t>
      </w:r>
      <w:r w:rsidRPr="008A4F94">
        <w:rPr>
          <w:color w:val="000000" w:themeColor="text1"/>
        </w:rPr>
        <w:t xml:space="preserve"> Затем он совершил два ракаата, в которых сначала прочитал суру </w:t>
      </w:r>
      <w:r>
        <w:rPr>
          <w:color w:val="000000" w:themeColor="text1"/>
        </w:rPr>
        <w:t>«</w:t>
      </w:r>
      <w:r w:rsidRPr="008A4F94">
        <w:rPr>
          <w:color w:val="000000" w:themeColor="text1"/>
        </w:rPr>
        <w:t>аль-Фатиха</w:t>
      </w:r>
      <w:r>
        <w:rPr>
          <w:color w:val="000000" w:themeColor="text1"/>
        </w:rPr>
        <w:t>»</w:t>
      </w:r>
      <w:r w:rsidRPr="008A4F94">
        <w:rPr>
          <w:color w:val="000000" w:themeColor="text1"/>
        </w:rPr>
        <w:t xml:space="preserve">, затем суру </w:t>
      </w:r>
      <w:r>
        <w:rPr>
          <w:color w:val="000000" w:themeColor="text1"/>
        </w:rPr>
        <w:t>«</w:t>
      </w:r>
      <w:r w:rsidRPr="008A4F94">
        <w:rPr>
          <w:color w:val="000000" w:themeColor="text1"/>
        </w:rPr>
        <w:t>аль-Кафирун</w:t>
      </w:r>
      <w:r>
        <w:rPr>
          <w:color w:val="000000" w:themeColor="text1"/>
        </w:rPr>
        <w:t>»</w:t>
      </w:r>
      <w:r w:rsidRPr="008A4F94">
        <w:rPr>
          <w:color w:val="000000" w:themeColor="text1"/>
        </w:rPr>
        <w:t xml:space="preserve">, затем суру </w:t>
      </w:r>
      <w:r>
        <w:rPr>
          <w:color w:val="000000" w:themeColor="text1"/>
        </w:rPr>
        <w:t>«</w:t>
      </w:r>
      <w:r w:rsidRPr="008A4F94">
        <w:rPr>
          <w:color w:val="000000" w:themeColor="text1"/>
        </w:rPr>
        <w:t>аль</w:t>
      </w:r>
      <w:r>
        <w:rPr>
          <w:color w:val="000000" w:themeColor="text1"/>
        </w:rPr>
        <w:t>-</w:t>
      </w:r>
      <w:r w:rsidRPr="008A4F94">
        <w:rPr>
          <w:color w:val="000000" w:themeColor="text1"/>
        </w:rPr>
        <w:t>Ихлас</w:t>
      </w:r>
      <w:r>
        <w:rPr>
          <w:color w:val="000000" w:themeColor="text1"/>
        </w:rPr>
        <w:t>»</w:t>
      </w:r>
      <w:r w:rsidRPr="008A4F94">
        <w:rPr>
          <w:color w:val="000000" w:themeColor="text1"/>
        </w:rPr>
        <w:t xml:space="preserve">. После этого он снова подошёл к углу [Чёрного </w:t>
      </w:r>
      <w:r>
        <w:rPr>
          <w:color w:val="000000" w:themeColor="text1"/>
        </w:rPr>
        <w:t>камня] и прикоснулся к нему</w:t>
      </w:r>
      <w:r>
        <w:rPr>
          <w:rStyle w:val="ad"/>
          <w:color w:val="000000" w:themeColor="text1"/>
        </w:rPr>
        <w:footnoteReference w:id="1095"/>
      </w:r>
      <w:r w:rsidRPr="008A4F94">
        <w:rPr>
          <w:color w:val="000000" w:themeColor="text1"/>
        </w:rPr>
        <w:t>. В этом намазе он читал Коран вслух днём, поэтому чтение этой молитвы вслух является Сунной, как днем, так и ночью. Когда же он</w:t>
      </w:r>
      <w:r w:rsidR="00D74670">
        <w:rPr>
          <w:color w:val="000000" w:themeColor="text1"/>
        </w:rPr>
        <w:t xml:space="preserve"> (да благословит его Аллах и приветствует) </w:t>
      </w:r>
      <w:r w:rsidRPr="008A4F94">
        <w:rPr>
          <w:color w:val="000000" w:themeColor="text1"/>
        </w:rPr>
        <w:t>завершил намаз, то подошёл к Чёрному камню и прикоснулся к нему, а затем отправился к Сафе, выйдя через ворота, которые находятся в её направлении.</w:t>
      </w:r>
    </w:p>
    <w:p w:rsidR="008A4F94" w:rsidRDefault="008A4F94">
      <w:pPr>
        <w:rPr>
          <w:color w:val="000000" w:themeColor="text1"/>
        </w:rPr>
      </w:pPr>
      <w:r>
        <w:rPr>
          <w:color w:val="000000" w:themeColor="text1"/>
        </w:rPr>
        <w:br w:type="page"/>
      </w:r>
    </w:p>
    <w:p w:rsidR="008A4F94" w:rsidRPr="00A12343" w:rsidRDefault="008A4F94" w:rsidP="00FF78EF">
      <w:pPr>
        <w:pStyle w:val="2"/>
        <w:ind w:firstLine="709"/>
      </w:pPr>
      <w:r w:rsidRPr="00A12343">
        <w:lastRenderedPageBreak/>
        <w:t xml:space="preserve">ГЛАВА </w:t>
      </w:r>
      <w:r>
        <w:t>4</w:t>
      </w:r>
      <w:r w:rsidRPr="00A12343">
        <w:t>.</w:t>
      </w:r>
      <w:r>
        <w:t xml:space="preserve"> ПРОХОД МЕЖДУ АС-САФА И АЛЬ-МА</w:t>
      </w:r>
      <w:r w:rsidR="00FF78EF">
        <w:t>РВ</w:t>
      </w:r>
      <w:r>
        <w:t>А (СА′Ю)</w:t>
      </w:r>
    </w:p>
    <w:p w:rsidR="008A4F94" w:rsidRPr="00242C0F" w:rsidRDefault="008A4F94" w:rsidP="008A4F94">
      <w:pPr>
        <w:spacing w:line="360" w:lineRule="auto"/>
        <w:rPr>
          <w:i/>
          <w:iCs/>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A4F94">
        <w:rPr>
          <w:i/>
          <w:iCs/>
          <w:color w:val="000000" w:themeColor="text1"/>
        </w:rPr>
        <w:t>Паломник совершает обряд прохождения от Сафы до Марвы семикратно, обращаясь с молитвами, которые приводятся в Сунне</w:t>
      </w:r>
      <w:r>
        <w:rPr>
          <w:i/>
          <w:iCs/>
          <w:color w:val="000000" w:themeColor="text1"/>
        </w:rPr>
        <w:t xml:space="preserve">».   </w:t>
      </w:r>
    </w:p>
    <w:p w:rsidR="00FF78EF" w:rsidRPr="00FF78EF" w:rsidRDefault="00FF78EF" w:rsidP="00FF78EF">
      <w:pPr>
        <w:spacing w:line="360" w:lineRule="auto"/>
        <w:rPr>
          <w:color w:val="000000" w:themeColor="text1"/>
        </w:rPr>
      </w:pPr>
      <w:r>
        <w:rPr>
          <w:color w:val="000000" w:themeColor="text1"/>
        </w:rPr>
        <w:t>Са′ю</w:t>
      </w:r>
      <w:r w:rsidRPr="00FF78EF">
        <w:rPr>
          <w:color w:val="000000" w:themeColor="text1"/>
        </w:rPr>
        <w:t xml:space="preserve"> является обязательным (ваджиб), согласно словам Всевышнего Аллаха: </w:t>
      </w:r>
      <w:r w:rsidRPr="00FF78EF">
        <w:rPr>
          <w:b/>
          <w:bCs/>
          <w:color w:val="000000" w:themeColor="text1"/>
        </w:rPr>
        <w:t>«Воистину Сафа и Марва — одни из обрядовых знамений Аллаха. Кто совершает хадж или малое паломничество (умру), тот не совершит греха, если пройдёт между ними. А если кто добровольно совершает доброе дело, то ведь Аллах Благодарный, Знающий»</w:t>
      </w:r>
      <w:r w:rsidRPr="00FF78EF">
        <w:rPr>
          <w:rStyle w:val="ad"/>
          <w:color w:val="000000" w:themeColor="text1"/>
        </w:rPr>
        <w:footnoteReference w:id="1096"/>
      </w:r>
      <w:r w:rsidRPr="00FF78EF">
        <w:rPr>
          <w:color w:val="000000" w:themeColor="text1"/>
        </w:rPr>
        <w:t xml:space="preserve">. </w:t>
      </w:r>
    </w:p>
    <w:p w:rsidR="00FF78EF" w:rsidRPr="00FF78EF" w:rsidRDefault="00FF78EF" w:rsidP="00FF78EF">
      <w:pPr>
        <w:spacing w:line="360" w:lineRule="auto"/>
        <w:rPr>
          <w:color w:val="000000" w:themeColor="text1"/>
        </w:rPr>
      </w:pPr>
      <w:r w:rsidRPr="00FF78EF">
        <w:rPr>
          <w:color w:val="000000" w:themeColor="text1"/>
        </w:rPr>
        <w:t>Этого мнения придерживается большинство учёных, а аш-Шафи</w:t>
      </w:r>
      <w:r>
        <w:rPr>
          <w:color w:val="000000" w:themeColor="text1"/>
        </w:rPr>
        <w:t>′</w:t>
      </w:r>
      <w:r w:rsidRPr="00FF78EF">
        <w:rPr>
          <w:color w:val="000000" w:themeColor="text1"/>
        </w:rPr>
        <w:t>и считал, что са</w:t>
      </w:r>
      <w:r>
        <w:rPr>
          <w:color w:val="000000" w:themeColor="text1"/>
        </w:rPr>
        <w:t>′ю</w:t>
      </w:r>
      <w:r w:rsidRPr="00FF78EF">
        <w:rPr>
          <w:color w:val="000000" w:themeColor="text1"/>
        </w:rPr>
        <w:t xml:space="preserve"> относится к столпам хаджа (рукн) и не может быть восполнен искупительной жертвой. Большинство же учёных придерживаются того, что это обязанность (ваджиб). Кто не выполнит данное действие, должен будет принести искупительную жертву, как об этом говорится в «аль-Масва». Са</w:t>
      </w:r>
      <w:r>
        <w:rPr>
          <w:color w:val="000000" w:themeColor="text1"/>
        </w:rPr>
        <w:t>′ю</w:t>
      </w:r>
      <w:r w:rsidRPr="00FF78EF">
        <w:rPr>
          <w:color w:val="000000" w:themeColor="text1"/>
        </w:rPr>
        <w:t xml:space="preserve"> — это третий обряд, так как первым обрядом является вхождение в ихрам, а вторым — таваф. Доводом на обязательность совершения са</w:t>
      </w:r>
      <w:r>
        <w:rPr>
          <w:color w:val="000000" w:themeColor="text1"/>
        </w:rPr>
        <w:t>′ю</w:t>
      </w:r>
      <w:r w:rsidRPr="00FF78EF">
        <w:rPr>
          <w:color w:val="000000" w:themeColor="text1"/>
        </w:rPr>
        <w:t xml:space="preserve"> является хадис, который привели Ахмад и аш-Шафи</w:t>
      </w:r>
      <w:r>
        <w:rPr>
          <w:color w:val="000000" w:themeColor="text1"/>
        </w:rPr>
        <w:t>′</w:t>
      </w:r>
      <w:r w:rsidRPr="00FF78EF">
        <w:rPr>
          <w:color w:val="000000" w:themeColor="text1"/>
        </w:rPr>
        <w:t>и со слов Хабибы бинт Аб</w:t>
      </w:r>
      <w:r>
        <w:rPr>
          <w:color w:val="000000" w:themeColor="text1"/>
        </w:rPr>
        <w:t>и Туджры</w:t>
      </w:r>
      <w:r w:rsidRPr="00FF78EF">
        <w:rPr>
          <w:color w:val="000000" w:themeColor="text1"/>
        </w:rPr>
        <w:t xml:space="preserve">, что </w:t>
      </w:r>
      <w:r>
        <w:rPr>
          <w:color w:val="000000" w:themeColor="text1"/>
        </w:rPr>
        <w:t>п</w:t>
      </w:r>
      <w:r w:rsidRPr="00FF78EF">
        <w:rPr>
          <w:color w:val="000000" w:themeColor="text1"/>
        </w:rPr>
        <w:t>ророк</w:t>
      </w:r>
      <w:r w:rsidR="00D74670">
        <w:rPr>
          <w:color w:val="000000" w:themeColor="text1"/>
        </w:rPr>
        <w:t xml:space="preserve"> (да благословит его Аллах и приветствует) </w:t>
      </w:r>
      <w:r w:rsidRPr="00FF78EF">
        <w:rPr>
          <w:color w:val="000000" w:themeColor="text1"/>
        </w:rPr>
        <w:t xml:space="preserve">сказал: </w:t>
      </w:r>
      <w:r>
        <w:rPr>
          <w:b/>
          <w:bCs/>
          <w:i/>
          <w:iCs/>
          <w:color w:val="000000" w:themeColor="text1"/>
        </w:rPr>
        <w:t>«Совершайте са′ю</w:t>
      </w:r>
      <w:r w:rsidRPr="00FF78EF">
        <w:rPr>
          <w:b/>
          <w:bCs/>
          <w:i/>
          <w:iCs/>
          <w:color w:val="000000" w:themeColor="text1"/>
        </w:rPr>
        <w:t xml:space="preserve">, ибо Аллах предписал вам совершать его». </w:t>
      </w:r>
    </w:p>
    <w:p w:rsidR="00FF78EF" w:rsidRPr="00FF78EF" w:rsidRDefault="00FF78EF" w:rsidP="00FF78EF">
      <w:pPr>
        <w:spacing w:line="360" w:lineRule="auto"/>
        <w:rPr>
          <w:color w:val="000000" w:themeColor="text1"/>
        </w:rPr>
      </w:pPr>
      <w:r w:rsidRPr="00FF78EF">
        <w:rPr>
          <w:color w:val="000000" w:themeColor="text1"/>
        </w:rPr>
        <w:t xml:space="preserve">В иснаде данного хадиса присутствует </w:t>
      </w:r>
      <w:r>
        <w:rPr>
          <w:color w:val="000000" w:themeColor="text1"/>
        </w:rPr>
        <w:t>′</w:t>
      </w:r>
      <w:r w:rsidRPr="00FF78EF">
        <w:rPr>
          <w:color w:val="000000" w:themeColor="text1"/>
        </w:rPr>
        <w:t>Абдулла</w:t>
      </w:r>
      <w:r>
        <w:rPr>
          <w:color w:val="000000" w:themeColor="text1"/>
        </w:rPr>
        <w:t>х</w:t>
      </w:r>
      <w:r w:rsidRPr="00FF78EF">
        <w:rPr>
          <w:color w:val="000000" w:themeColor="text1"/>
        </w:rPr>
        <w:t xml:space="preserve"> ибн аль-Муаммиль, которы</w:t>
      </w:r>
      <w:r>
        <w:rPr>
          <w:color w:val="000000" w:themeColor="text1"/>
        </w:rPr>
        <w:t>й является слабым передатчиком</w:t>
      </w:r>
      <w:r>
        <w:rPr>
          <w:rStyle w:val="ad"/>
          <w:color w:val="000000" w:themeColor="text1"/>
        </w:rPr>
        <w:footnoteReference w:id="1097"/>
      </w:r>
      <w:r w:rsidRPr="00FF78EF">
        <w:rPr>
          <w:color w:val="000000" w:themeColor="text1"/>
        </w:rPr>
        <w:t>.</w:t>
      </w:r>
    </w:p>
    <w:p w:rsidR="00FF78EF" w:rsidRPr="00FF78EF" w:rsidRDefault="00FF78EF" w:rsidP="00DC5371">
      <w:pPr>
        <w:spacing w:line="360" w:lineRule="auto"/>
        <w:rPr>
          <w:color w:val="000000" w:themeColor="text1"/>
        </w:rPr>
      </w:pPr>
      <w:r w:rsidRPr="00FF78EF">
        <w:rPr>
          <w:color w:val="000000" w:themeColor="text1"/>
        </w:rPr>
        <w:t xml:space="preserve">Но у этого хадиса есть и другие пути передачи, которые </w:t>
      </w:r>
      <w:r w:rsidR="00DC5371">
        <w:rPr>
          <w:color w:val="000000" w:themeColor="text1"/>
        </w:rPr>
        <w:t>приводили Ибн Хузейма в «Сахихе»</w:t>
      </w:r>
      <w:r w:rsidRPr="00FF78EF">
        <w:rPr>
          <w:color w:val="000000" w:themeColor="text1"/>
        </w:rPr>
        <w:t xml:space="preserve"> и ат-Табарани от Ибн </w:t>
      </w:r>
      <w:r w:rsidR="00DC5371">
        <w:rPr>
          <w:color w:val="000000" w:themeColor="text1"/>
        </w:rPr>
        <w:t>′Аббаса</w:t>
      </w:r>
      <w:r w:rsidRPr="00FF78EF">
        <w:rPr>
          <w:color w:val="000000" w:themeColor="text1"/>
        </w:rPr>
        <w:t>, а также его привёл Ахмад и другие муха</w:t>
      </w:r>
      <w:r w:rsidR="00DC5371">
        <w:rPr>
          <w:color w:val="000000" w:themeColor="text1"/>
        </w:rPr>
        <w:t>ддисы со слов Сафии бинт Шейбы</w:t>
      </w:r>
      <w:r w:rsidR="00DC5371">
        <w:rPr>
          <w:rStyle w:val="ad"/>
          <w:color w:val="000000" w:themeColor="text1"/>
        </w:rPr>
        <w:footnoteReference w:id="1098"/>
      </w:r>
      <w:r w:rsidRPr="00FF78EF">
        <w:rPr>
          <w:color w:val="000000" w:themeColor="text1"/>
        </w:rPr>
        <w:t>.</w:t>
      </w:r>
    </w:p>
    <w:p w:rsidR="00FF78EF" w:rsidRPr="00FF78EF" w:rsidRDefault="00FF78EF" w:rsidP="00DC5371">
      <w:pPr>
        <w:spacing w:line="360" w:lineRule="auto"/>
        <w:rPr>
          <w:color w:val="000000" w:themeColor="text1"/>
        </w:rPr>
      </w:pPr>
      <w:r w:rsidRPr="00FF78EF">
        <w:rPr>
          <w:color w:val="000000" w:themeColor="text1"/>
        </w:rPr>
        <w:t xml:space="preserve">Привёл Муслим и другие мухаддисы, что Абу Хурейра сказал: </w:t>
      </w:r>
      <w:r w:rsidRPr="00DC5371">
        <w:rPr>
          <w:i/>
          <w:iCs/>
          <w:color w:val="000000" w:themeColor="text1"/>
        </w:rPr>
        <w:t xml:space="preserve">«Когда </w:t>
      </w:r>
      <w:r w:rsidR="00DC5371">
        <w:rPr>
          <w:i/>
          <w:iCs/>
          <w:color w:val="000000" w:themeColor="text1"/>
        </w:rPr>
        <w:t>п</w:t>
      </w:r>
      <w:r w:rsidRPr="00DC5371">
        <w:rPr>
          <w:i/>
          <w:iCs/>
          <w:color w:val="000000" w:themeColor="text1"/>
        </w:rPr>
        <w:t>ророк</w:t>
      </w:r>
      <w:r w:rsidR="00D74670">
        <w:rPr>
          <w:i/>
          <w:iCs/>
          <w:color w:val="000000" w:themeColor="text1"/>
        </w:rPr>
        <w:t xml:space="preserve"> (да благословит его Аллах и приветствует) </w:t>
      </w:r>
      <w:r w:rsidRPr="00DC5371">
        <w:rPr>
          <w:i/>
          <w:iCs/>
          <w:color w:val="000000" w:themeColor="text1"/>
        </w:rPr>
        <w:t xml:space="preserve">завершил таваф, то подошёл к Сафе, затем поднялся на неё, </w:t>
      </w:r>
      <w:r w:rsidRPr="00DC5371">
        <w:rPr>
          <w:i/>
          <w:iCs/>
          <w:color w:val="000000" w:themeColor="text1"/>
        </w:rPr>
        <w:lastRenderedPageBreak/>
        <w:t xml:space="preserve">посмотрел на Каабу, воздел свои руки и принялся восхвалять Аллаха и произносить дуа обо </w:t>
      </w:r>
      <w:r w:rsidR="00DC5371">
        <w:rPr>
          <w:i/>
          <w:iCs/>
          <w:color w:val="000000" w:themeColor="text1"/>
        </w:rPr>
        <w:t>всём, чего он желал попросить»</w:t>
      </w:r>
      <w:r w:rsidR="00DC5371" w:rsidRPr="00DC5371">
        <w:rPr>
          <w:rStyle w:val="ad"/>
          <w:color w:val="000000" w:themeColor="text1"/>
        </w:rPr>
        <w:footnoteReference w:id="1099"/>
      </w:r>
      <w:r w:rsidRPr="00DC5371">
        <w:rPr>
          <w:color w:val="000000" w:themeColor="text1"/>
        </w:rPr>
        <w:t xml:space="preserve">. </w:t>
      </w:r>
    </w:p>
    <w:p w:rsidR="00FF78EF" w:rsidRPr="00FF78EF" w:rsidRDefault="00FF78EF" w:rsidP="00FF78EF">
      <w:pPr>
        <w:spacing w:line="360" w:lineRule="auto"/>
        <w:rPr>
          <w:color w:val="000000" w:themeColor="text1"/>
        </w:rPr>
      </w:pPr>
      <w:r w:rsidRPr="00FF78EF">
        <w:rPr>
          <w:color w:val="000000" w:themeColor="text1"/>
        </w:rPr>
        <w:t xml:space="preserve">Подобный хадис привёл </w:t>
      </w:r>
      <w:r w:rsidR="00DC5371">
        <w:rPr>
          <w:color w:val="000000" w:themeColor="text1"/>
        </w:rPr>
        <w:t>также ан-Насаи со слов Джабира</w:t>
      </w:r>
      <w:r w:rsidR="00DC5371">
        <w:rPr>
          <w:rStyle w:val="ad"/>
          <w:color w:val="000000" w:themeColor="text1"/>
        </w:rPr>
        <w:footnoteReference w:id="1100"/>
      </w:r>
      <w:r w:rsidRPr="00FF78EF">
        <w:rPr>
          <w:color w:val="000000" w:themeColor="text1"/>
        </w:rPr>
        <w:t>.</w:t>
      </w:r>
    </w:p>
    <w:p w:rsidR="00FF78EF" w:rsidRPr="00DC5371" w:rsidRDefault="00FF78EF" w:rsidP="00DC5371">
      <w:pPr>
        <w:spacing w:line="360" w:lineRule="auto"/>
        <w:rPr>
          <w:i/>
          <w:iCs/>
          <w:color w:val="000000" w:themeColor="text1"/>
        </w:rPr>
      </w:pPr>
      <w:r w:rsidRPr="00FF78EF">
        <w:rPr>
          <w:color w:val="000000" w:themeColor="text1"/>
        </w:rPr>
        <w:t>В хадисе, кот</w:t>
      </w:r>
      <w:r w:rsidR="00DC5371">
        <w:rPr>
          <w:color w:val="000000" w:themeColor="text1"/>
        </w:rPr>
        <w:t>орый привёл Муслим и другие му</w:t>
      </w:r>
      <w:r w:rsidRPr="00FF78EF">
        <w:rPr>
          <w:color w:val="000000" w:themeColor="text1"/>
        </w:rPr>
        <w:t xml:space="preserve">хаддисы со слов Джабира, сказано: </w:t>
      </w:r>
      <w:r w:rsidRPr="00DC5371">
        <w:rPr>
          <w:i/>
          <w:iCs/>
          <w:color w:val="000000" w:themeColor="text1"/>
        </w:rPr>
        <w:t xml:space="preserve">«Когда </w:t>
      </w:r>
      <w:r w:rsidR="00DC5371">
        <w:rPr>
          <w:i/>
          <w:iCs/>
          <w:color w:val="000000" w:themeColor="text1"/>
        </w:rPr>
        <w:t>п</w:t>
      </w:r>
      <w:r w:rsidRPr="00DC5371">
        <w:rPr>
          <w:i/>
          <w:iCs/>
          <w:color w:val="000000" w:themeColor="text1"/>
        </w:rPr>
        <w:t>ророк</w:t>
      </w:r>
      <w:r w:rsidR="00D74670">
        <w:rPr>
          <w:i/>
          <w:iCs/>
          <w:color w:val="000000" w:themeColor="text1"/>
        </w:rPr>
        <w:t xml:space="preserve"> (да благословит его Аллах и приветствует) </w:t>
      </w:r>
      <w:r w:rsidRPr="00DC5371">
        <w:rPr>
          <w:i/>
          <w:iCs/>
          <w:color w:val="000000" w:themeColor="text1"/>
        </w:rPr>
        <w:t>приблизился к Сафе, то прочитал слов</w:t>
      </w:r>
      <w:r w:rsidR="00DC5371">
        <w:rPr>
          <w:i/>
          <w:iCs/>
          <w:color w:val="000000" w:themeColor="text1"/>
        </w:rPr>
        <w:t xml:space="preserve">а Аллаха: </w:t>
      </w:r>
      <w:r w:rsidRPr="00DC5371">
        <w:rPr>
          <w:b/>
          <w:bCs/>
          <w:color w:val="000000" w:themeColor="text1"/>
        </w:rPr>
        <w:t>«Воистину, Сафа и Марва — одни</w:t>
      </w:r>
      <w:r w:rsidR="00DC5371" w:rsidRPr="00DC5371">
        <w:rPr>
          <w:b/>
          <w:bCs/>
          <w:color w:val="000000" w:themeColor="text1"/>
        </w:rPr>
        <w:t xml:space="preserve"> из обрядовых знамений Аллаха»</w:t>
      </w:r>
      <w:r w:rsidR="00DC5371" w:rsidRPr="00DC5371">
        <w:rPr>
          <w:rStyle w:val="ad"/>
          <w:color w:val="000000" w:themeColor="text1"/>
        </w:rPr>
        <w:footnoteReference w:id="1101"/>
      </w:r>
      <w:r w:rsidR="00DC5371" w:rsidRPr="00DC5371">
        <w:rPr>
          <w:color w:val="000000" w:themeColor="text1"/>
        </w:rPr>
        <w:t>.</w:t>
      </w:r>
      <w:r w:rsidRPr="00DC5371">
        <w:rPr>
          <w:color w:val="000000" w:themeColor="text1"/>
        </w:rPr>
        <w:t xml:space="preserve"> </w:t>
      </w:r>
    </w:p>
    <w:p w:rsidR="00FF78EF" w:rsidRPr="00DC5371" w:rsidRDefault="00FF78EF" w:rsidP="00DC5371">
      <w:pPr>
        <w:spacing w:line="360" w:lineRule="auto"/>
        <w:rPr>
          <w:i/>
          <w:iCs/>
          <w:color w:val="000000" w:themeColor="text1"/>
        </w:rPr>
      </w:pPr>
      <w:r w:rsidRPr="00DC5371">
        <w:rPr>
          <w:i/>
          <w:iCs/>
          <w:color w:val="000000" w:themeColor="text1"/>
        </w:rPr>
        <w:t xml:space="preserve">Затем сказал: </w:t>
      </w:r>
      <w:r w:rsidRPr="00DC5371">
        <w:rPr>
          <w:b/>
          <w:bCs/>
          <w:i/>
          <w:iCs/>
          <w:color w:val="000000" w:themeColor="text1"/>
        </w:rPr>
        <w:t>«Я начинаю с того, с чего начал Аллах»</w:t>
      </w:r>
      <w:r w:rsidRPr="00DC5371">
        <w:rPr>
          <w:i/>
          <w:iCs/>
          <w:color w:val="000000" w:themeColor="text1"/>
        </w:rPr>
        <w:t>, и начал с Сафы, и</w:t>
      </w:r>
      <w:r w:rsidR="00DC5371">
        <w:rPr>
          <w:i/>
          <w:iCs/>
          <w:color w:val="000000" w:themeColor="text1"/>
        </w:rPr>
        <w:t xml:space="preserve"> поднялся на неё настолько, что</w:t>
      </w:r>
      <w:r w:rsidRPr="00DC5371">
        <w:rPr>
          <w:i/>
          <w:iCs/>
          <w:color w:val="000000" w:themeColor="text1"/>
        </w:rPr>
        <w:t>бы видеть Каабу. Затем он обратился в сторону киблы, произнёс слова Единобожия (Ля иляха илля-Ллах) и возвелич</w:t>
      </w:r>
      <w:r w:rsidR="00DC5371">
        <w:rPr>
          <w:i/>
          <w:iCs/>
          <w:color w:val="000000" w:themeColor="text1"/>
        </w:rPr>
        <w:t>ивания (Аллаху Акбар) и сказал:</w:t>
      </w:r>
      <w:r w:rsidRPr="00DC5371">
        <w:rPr>
          <w:i/>
          <w:iCs/>
          <w:color w:val="000000" w:themeColor="text1"/>
        </w:rPr>
        <w:t xml:space="preserve"> </w:t>
      </w:r>
      <w:r w:rsidRPr="00DC5371">
        <w:rPr>
          <w:b/>
          <w:bCs/>
          <w:i/>
          <w:iCs/>
          <w:color w:val="000000" w:themeColor="text1"/>
        </w:rPr>
        <w:t xml:space="preserve">”Нет </w:t>
      </w:r>
      <w:r w:rsidR="00DC5371" w:rsidRPr="00DC5371">
        <w:rPr>
          <w:b/>
          <w:bCs/>
          <w:i/>
          <w:iCs/>
          <w:color w:val="000000" w:themeColor="text1"/>
        </w:rPr>
        <w:t>истинного бога</w:t>
      </w:r>
      <w:r w:rsidRPr="00DC5371">
        <w:rPr>
          <w:b/>
          <w:bCs/>
          <w:i/>
          <w:iCs/>
          <w:color w:val="000000" w:themeColor="text1"/>
        </w:rPr>
        <w:t xml:space="preserve">, кроме Аллаха Единственного. Нет у него сотоварищей, только Ему принадлежит власть, и Ему воздаём хвалу, и Он над каждой вещью Мощен. Нет </w:t>
      </w:r>
      <w:r w:rsidR="00DC5371" w:rsidRPr="00DC5371">
        <w:rPr>
          <w:b/>
          <w:bCs/>
          <w:i/>
          <w:iCs/>
          <w:color w:val="000000" w:themeColor="text1"/>
        </w:rPr>
        <w:t>истинного бога</w:t>
      </w:r>
      <w:r w:rsidRPr="00DC5371">
        <w:rPr>
          <w:b/>
          <w:bCs/>
          <w:i/>
          <w:iCs/>
          <w:color w:val="000000" w:themeColor="text1"/>
        </w:rPr>
        <w:t>, кроме Аллаха Единственного. Он исполнил Своё обещание, Он дал победу рабу Своему, и Один нанёс поражение собраниям врагов“.</w:t>
      </w:r>
      <w:r w:rsidRPr="00DC5371">
        <w:rPr>
          <w:i/>
          <w:iCs/>
          <w:color w:val="000000" w:themeColor="text1"/>
        </w:rPr>
        <w:t xml:space="preserve"> </w:t>
      </w:r>
    </w:p>
    <w:p w:rsidR="00FF78EF" w:rsidRPr="00DC5371" w:rsidRDefault="00FF78EF" w:rsidP="00DC5371">
      <w:pPr>
        <w:spacing w:line="360" w:lineRule="auto"/>
        <w:rPr>
          <w:i/>
          <w:iCs/>
          <w:color w:val="000000" w:themeColor="text1"/>
        </w:rPr>
      </w:pPr>
      <w:r w:rsidRPr="00DC5371">
        <w:rPr>
          <w:i/>
          <w:iCs/>
          <w:color w:val="000000" w:themeColor="text1"/>
        </w:rPr>
        <w:t>Затем он повторил подобные слова трижды, каждый раз произнося между ними молитвы. Затем он спустился, направившись к Марве. Когда ноги его ступили на дн</w:t>
      </w:r>
      <w:r w:rsidR="00DC5371">
        <w:rPr>
          <w:i/>
          <w:iCs/>
          <w:color w:val="000000" w:themeColor="text1"/>
        </w:rPr>
        <w:t>о вади, то он быстро побежал</w:t>
      </w:r>
      <w:r w:rsidR="00DC5371" w:rsidRPr="00DC5371">
        <w:rPr>
          <w:rStyle w:val="ad"/>
          <w:color w:val="000000" w:themeColor="text1"/>
        </w:rPr>
        <w:footnoteReference w:id="1102"/>
      </w:r>
      <w:r w:rsidRPr="00DC5371">
        <w:rPr>
          <w:i/>
          <w:iCs/>
          <w:color w:val="000000" w:themeColor="text1"/>
        </w:rPr>
        <w:t xml:space="preserve">, а когда поднялся из вади, то продолжил идти обычным шагом, пока не достиг Марвы. На Марве он делал всё то </w:t>
      </w:r>
      <w:r w:rsidR="00DC5371" w:rsidRPr="00DC5371">
        <w:rPr>
          <w:i/>
          <w:iCs/>
          <w:color w:val="000000" w:themeColor="text1"/>
        </w:rPr>
        <w:t>же самое, что делал на Сафе»</w:t>
      </w:r>
      <w:r w:rsidR="00DC5371" w:rsidRPr="00385BBC">
        <w:rPr>
          <w:rStyle w:val="ad"/>
          <w:color w:val="000000" w:themeColor="text1"/>
        </w:rPr>
        <w:footnoteReference w:id="1103"/>
      </w:r>
      <w:r w:rsidRPr="00385BBC">
        <w:rPr>
          <w:color w:val="000000" w:themeColor="text1"/>
        </w:rPr>
        <w:t>.</w:t>
      </w:r>
    </w:p>
    <w:p w:rsidR="00B0334F" w:rsidRDefault="00385BBC" w:rsidP="00FF78EF">
      <w:pPr>
        <w:spacing w:line="360" w:lineRule="auto"/>
        <w:rPr>
          <w:color w:val="000000" w:themeColor="text1"/>
        </w:rPr>
      </w:pPr>
      <w:r>
        <w:rPr>
          <w:color w:val="000000" w:themeColor="text1"/>
        </w:rPr>
        <w:t>Са′ю</w:t>
      </w:r>
      <w:r w:rsidR="00FF78EF" w:rsidRPr="00FF78EF">
        <w:rPr>
          <w:color w:val="000000" w:themeColor="text1"/>
        </w:rPr>
        <w:t xml:space="preserve"> можно делать как верхом, так и пешком, и это лучше. Этого придерживаются обладатели знания.</w:t>
      </w:r>
    </w:p>
    <w:p w:rsidR="00385BBC" w:rsidRDefault="00385BBC" w:rsidP="00385BBC">
      <w:pPr>
        <w:pStyle w:val="3"/>
      </w:pPr>
      <w:r w:rsidRPr="00F60D0D">
        <w:rPr>
          <w:sz w:val="28"/>
          <w:szCs w:val="28"/>
        </w:rPr>
        <w:lastRenderedPageBreak/>
        <w:t>•</w:t>
      </w:r>
      <w:r>
        <w:t xml:space="preserve"> ВОПРОС № 1: СА′Ю</w:t>
      </w:r>
      <w:r w:rsidRPr="00385BBC">
        <w:t xml:space="preserve"> ДЛЯ ТОГ</w:t>
      </w:r>
      <w:r>
        <w:t>О, КТО СОВЕРШАЕТ «ХАДЖ-ТАМАТТУ′»</w:t>
      </w:r>
    </w:p>
    <w:p w:rsidR="00385BBC" w:rsidRPr="00242C0F" w:rsidRDefault="00385BBC" w:rsidP="00385BBC">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85BBC">
        <w:rPr>
          <w:i/>
          <w:iCs/>
          <w:color w:val="000000" w:themeColor="text1"/>
        </w:rPr>
        <w:t>Если паломник совершает таматту</w:t>
      </w:r>
      <w:r>
        <w:rPr>
          <w:i/>
          <w:iCs/>
          <w:color w:val="000000" w:themeColor="text1"/>
        </w:rPr>
        <w:t>′</w:t>
      </w:r>
      <w:r w:rsidRPr="00385BBC">
        <w:rPr>
          <w:i/>
          <w:iCs/>
          <w:color w:val="000000" w:themeColor="text1"/>
        </w:rPr>
        <w:t>, то после совершения обряда са</w:t>
      </w:r>
      <w:r>
        <w:rPr>
          <w:i/>
          <w:iCs/>
          <w:color w:val="000000" w:themeColor="text1"/>
        </w:rPr>
        <w:t>′ю</w:t>
      </w:r>
      <w:r w:rsidRPr="00385BBC">
        <w:rPr>
          <w:i/>
          <w:iCs/>
          <w:color w:val="000000" w:themeColor="text1"/>
        </w:rPr>
        <w:t xml:space="preserve"> он выходит из ихрама и остаётся свободным от него до дня Тарвия (8-е Зуль-Хиджа), когда он входит в обряд хаджа</w:t>
      </w:r>
      <w:r>
        <w:rPr>
          <w:i/>
          <w:iCs/>
          <w:color w:val="000000" w:themeColor="text1"/>
        </w:rPr>
        <w:t xml:space="preserve">».   </w:t>
      </w:r>
    </w:p>
    <w:p w:rsidR="00385BBC" w:rsidRPr="00385BBC" w:rsidRDefault="00385BBC" w:rsidP="00385BBC">
      <w:pPr>
        <w:spacing w:line="360" w:lineRule="auto"/>
        <w:rPr>
          <w:color w:val="000000" w:themeColor="text1"/>
        </w:rPr>
      </w:pPr>
      <w:r>
        <w:rPr>
          <w:color w:val="000000" w:themeColor="text1"/>
        </w:rPr>
        <w:t>С</w:t>
      </w:r>
      <w:r w:rsidRPr="00385BBC">
        <w:rPr>
          <w:color w:val="000000" w:themeColor="text1"/>
        </w:rPr>
        <w:t xml:space="preserve">огласно словам </w:t>
      </w:r>
      <w:r>
        <w:rPr>
          <w:color w:val="000000" w:themeColor="text1"/>
        </w:rPr>
        <w:t>′</w:t>
      </w:r>
      <w:r w:rsidRPr="00385BBC">
        <w:rPr>
          <w:color w:val="000000" w:themeColor="text1"/>
        </w:rPr>
        <w:t xml:space="preserve">Аиши. Рассказывая об их хадже с </w:t>
      </w:r>
      <w:r>
        <w:rPr>
          <w:color w:val="000000" w:themeColor="text1"/>
        </w:rPr>
        <w:t>п</w:t>
      </w:r>
      <w:r w:rsidRPr="00385BBC">
        <w:rPr>
          <w:color w:val="000000" w:themeColor="text1"/>
        </w:rPr>
        <w:t xml:space="preserve">ророком </w:t>
      </w:r>
      <w:r w:rsidR="00F32E59" w:rsidRPr="00F32E59">
        <w:rPr>
          <w:color w:val="000000" w:themeColor="text1"/>
        </w:rPr>
        <w:t>(да благословит его Аллах и приветствует)</w:t>
      </w:r>
      <w:r w:rsidRPr="00385BBC">
        <w:rPr>
          <w:color w:val="000000" w:themeColor="text1"/>
        </w:rPr>
        <w:t xml:space="preserve">, она сказала: </w:t>
      </w:r>
      <w:r w:rsidRPr="00385BBC">
        <w:rPr>
          <w:i/>
          <w:iCs/>
          <w:color w:val="000000" w:themeColor="text1"/>
        </w:rPr>
        <w:t xml:space="preserve">«… </w:t>
      </w:r>
      <w:r>
        <w:rPr>
          <w:i/>
          <w:iCs/>
          <w:color w:val="000000" w:themeColor="text1"/>
        </w:rPr>
        <w:t>а те, кто вошли в обряд ′умры</w:t>
      </w:r>
      <w:r w:rsidRPr="00385BBC">
        <w:rPr>
          <w:rStyle w:val="ad"/>
          <w:color w:val="000000" w:themeColor="text1"/>
        </w:rPr>
        <w:footnoteReference w:id="1104"/>
      </w:r>
      <w:r w:rsidRPr="00385BBC">
        <w:rPr>
          <w:i/>
          <w:iCs/>
          <w:color w:val="000000" w:themeColor="text1"/>
        </w:rPr>
        <w:t>, то они освободились от ихрама после того, как обошли вокруг Каабы и прошли между Сафой и Марвой».</w:t>
      </w:r>
      <w:r w:rsidRPr="00385BBC">
        <w:rPr>
          <w:color w:val="000000" w:themeColor="text1"/>
        </w:rPr>
        <w:t xml:space="preserve"> Этот хадис приводится в двух достоверных сбор</w:t>
      </w:r>
      <w:r>
        <w:rPr>
          <w:color w:val="000000" w:themeColor="text1"/>
        </w:rPr>
        <w:t>никах, и у других мухаддисов</w:t>
      </w:r>
      <w:r>
        <w:rPr>
          <w:rStyle w:val="ad"/>
          <w:color w:val="000000" w:themeColor="text1"/>
        </w:rPr>
        <w:footnoteReference w:id="1105"/>
      </w:r>
      <w:r w:rsidRPr="00385BBC">
        <w:rPr>
          <w:color w:val="000000" w:themeColor="text1"/>
        </w:rPr>
        <w:t>.</w:t>
      </w:r>
    </w:p>
    <w:p w:rsidR="00385BBC" w:rsidRPr="00385BBC" w:rsidRDefault="00385BBC" w:rsidP="00385BBC">
      <w:pPr>
        <w:spacing w:line="360" w:lineRule="auto"/>
        <w:rPr>
          <w:color w:val="000000" w:themeColor="text1"/>
        </w:rPr>
      </w:pPr>
      <w:r w:rsidRPr="00385BBC">
        <w:rPr>
          <w:color w:val="000000" w:themeColor="text1"/>
        </w:rPr>
        <w:t>Так же т</w:t>
      </w:r>
      <w:r>
        <w:rPr>
          <w:color w:val="000000" w:themeColor="text1"/>
        </w:rPr>
        <w:t>ам приводится со слов Джабира, ч</w:t>
      </w:r>
      <w:r w:rsidRPr="00385BBC">
        <w:rPr>
          <w:color w:val="000000" w:themeColor="text1"/>
        </w:rPr>
        <w:t xml:space="preserve">то </w:t>
      </w:r>
      <w:r>
        <w:rPr>
          <w:color w:val="000000" w:themeColor="text1"/>
        </w:rPr>
        <w:t>п</w:t>
      </w:r>
      <w:r w:rsidRPr="00385BBC">
        <w:rPr>
          <w:color w:val="000000" w:themeColor="text1"/>
        </w:rPr>
        <w:t>ророк</w:t>
      </w:r>
      <w:r w:rsidR="00D74670">
        <w:rPr>
          <w:color w:val="000000" w:themeColor="text1"/>
        </w:rPr>
        <w:t xml:space="preserve"> (да благословит его Аллах и приветствует) </w:t>
      </w:r>
      <w:r w:rsidRPr="00385BBC">
        <w:rPr>
          <w:color w:val="000000" w:themeColor="text1"/>
        </w:rPr>
        <w:t xml:space="preserve">сказал: </w:t>
      </w:r>
      <w:r w:rsidRPr="00385BBC">
        <w:rPr>
          <w:b/>
          <w:bCs/>
          <w:i/>
          <w:iCs/>
          <w:color w:val="000000" w:themeColor="text1"/>
        </w:rPr>
        <w:t>«Освободитесь от ихрама после того, как обойдёте вокруг Дома Аллаха и пройдёте между Сафой и Марвой, и укоротите волосы. Затем пребывайте свободными от ихрама, а когда настанет день Тарвия, то объявите о вхождении в обряд хаджа, а всё время до него оставайтесь свободными от ихрама».</w:t>
      </w:r>
    </w:p>
    <w:p w:rsidR="00385BBC" w:rsidRPr="00385BBC" w:rsidRDefault="00385BBC" w:rsidP="00385BBC">
      <w:pPr>
        <w:spacing w:line="360" w:lineRule="auto"/>
        <w:rPr>
          <w:color w:val="000000" w:themeColor="text1"/>
        </w:rPr>
      </w:pPr>
      <w:r w:rsidRPr="00385BBC">
        <w:rPr>
          <w:color w:val="000000" w:themeColor="text1"/>
        </w:rPr>
        <w:t>В версии Муслим</w:t>
      </w:r>
      <w:r>
        <w:rPr>
          <w:color w:val="000000" w:themeColor="text1"/>
        </w:rPr>
        <w:t>а также со слов Джабира сообща</w:t>
      </w:r>
      <w:r w:rsidRPr="00385BBC">
        <w:rPr>
          <w:color w:val="000000" w:themeColor="text1"/>
        </w:rPr>
        <w:t xml:space="preserve">ется: </w:t>
      </w:r>
      <w:r w:rsidRPr="00385BBC">
        <w:rPr>
          <w:i/>
          <w:iCs/>
          <w:color w:val="000000" w:themeColor="text1"/>
        </w:rPr>
        <w:t xml:space="preserve">«Когда мы освободились от ихрама, то </w:t>
      </w:r>
      <w:r>
        <w:rPr>
          <w:i/>
          <w:iCs/>
          <w:color w:val="000000" w:themeColor="text1"/>
        </w:rPr>
        <w:t>п</w:t>
      </w:r>
      <w:r w:rsidRPr="00385BBC">
        <w:rPr>
          <w:i/>
          <w:iCs/>
          <w:color w:val="000000" w:themeColor="text1"/>
        </w:rPr>
        <w:t>осланник Аллаха</w:t>
      </w:r>
      <w:r w:rsidR="00D74670">
        <w:rPr>
          <w:i/>
          <w:iCs/>
          <w:color w:val="000000" w:themeColor="text1"/>
        </w:rPr>
        <w:t xml:space="preserve"> (да благословит его Аллах и приветствует) </w:t>
      </w:r>
      <w:r w:rsidRPr="00385BBC">
        <w:rPr>
          <w:i/>
          <w:iCs/>
          <w:color w:val="000000" w:themeColor="text1"/>
        </w:rPr>
        <w:t>велел нам, чтобы мы вошли в ихрам тогда, когда направимся в Мину, и мы вошли в обряд хаджа в Абтахе»</w:t>
      </w:r>
      <w:r w:rsidRPr="00385BBC">
        <w:rPr>
          <w:rStyle w:val="ad"/>
          <w:color w:val="000000" w:themeColor="text1"/>
        </w:rPr>
        <w:footnoteReference w:id="1106"/>
      </w:r>
      <w:r w:rsidRPr="00385BBC">
        <w:rPr>
          <w:color w:val="000000" w:themeColor="text1"/>
        </w:rPr>
        <w:t>.</w:t>
      </w:r>
    </w:p>
    <w:p w:rsidR="00385BBC" w:rsidRPr="00385BBC" w:rsidRDefault="00385BBC" w:rsidP="00385BBC">
      <w:pPr>
        <w:spacing w:line="360" w:lineRule="auto"/>
        <w:rPr>
          <w:color w:val="000000" w:themeColor="text1"/>
        </w:rPr>
      </w:pPr>
      <w:r w:rsidRPr="00385BBC">
        <w:rPr>
          <w:color w:val="000000" w:themeColor="text1"/>
        </w:rPr>
        <w:t xml:space="preserve">  Скажу следующее: </w:t>
      </w:r>
      <w:r w:rsidR="00D74E15">
        <w:rPr>
          <w:color w:val="000000" w:themeColor="text1"/>
        </w:rPr>
        <w:t>Объявление (Ихляль) — это гром</w:t>
      </w:r>
      <w:r w:rsidRPr="00385BBC">
        <w:rPr>
          <w:color w:val="000000" w:themeColor="text1"/>
        </w:rPr>
        <w:t>кое произнесение слов: «Откликаюсь [на Твой призыв], совершая хадж и умру (Ляббейка би-хаджатин ва умра)». Из доказательств мы видим, что обязательным является только намерение войти в ихрам ради совершения хаджа. В данном же случае нет никаких иных повелений, кроме вхождения в состояние ихрама, которое совершается путём одного лишь намерения (ният).</w:t>
      </w:r>
    </w:p>
    <w:p w:rsidR="00D74E15" w:rsidRDefault="00385BBC" w:rsidP="00D74E15">
      <w:pPr>
        <w:spacing w:line="360" w:lineRule="auto"/>
        <w:rPr>
          <w:color w:val="000000" w:themeColor="text1"/>
        </w:rPr>
      </w:pPr>
      <w:r w:rsidRPr="00385BBC">
        <w:rPr>
          <w:color w:val="000000" w:themeColor="text1"/>
        </w:rPr>
        <w:t>Что касается мнения некоторых людей, что условием вхождения в обряд хаджа является обязател</w:t>
      </w:r>
      <w:r w:rsidR="00D74E15">
        <w:rPr>
          <w:color w:val="000000" w:themeColor="text1"/>
        </w:rPr>
        <w:t>ьное произнесение слов тальбии</w:t>
      </w:r>
      <w:r w:rsidR="00D74E15">
        <w:rPr>
          <w:rStyle w:val="ad"/>
          <w:color w:val="000000" w:themeColor="text1"/>
        </w:rPr>
        <w:footnoteReference w:id="1107"/>
      </w:r>
      <w:r w:rsidRPr="00385BBC">
        <w:rPr>
          <w:color w:val="000000" w:themeColor="text1"/>
        </w:rPr>
        <w:t xml:space="preserve">, или привязывание верёвок к шеям жертвенных </w:t>
      </w:r>
      <w:r w:rsidRPr="00385BBC">
        <w:rPr>
          <w:color w:val="000000" w:themeColor="text1"/>
        </w:rPr>
        <w:lastRenderedPageBreak/>
        <w:t>верблюдов (таклид), то нет никакого доказательства, указывающего на это. Тальбия — это слова поминания Аллаха, независимые от вхождения в ихрам, это самостоятельная сунна отдельная от процесса вхождения в обряд хаджа. И также привязывание верёвок к шеям жертвенных животных (таклид). Достоверность самих этих действий (тальбия и таклид) не подлежит сомнению, но делать это условием для намерения войти в состояние ихрама и в обряд хаджа является неверным. Если же кто-то утверждает нечто подобное, то пусть приведёт на это довод.</w:t>
      </w:r>
    </w:p>
    <w:p w:rsidR="00D74E15" w:rsidRDefault="00D74E15">
      <w:pPr>
        <w:rPr>
          <w:color w:val="000000" w:themeColor="text1"/>
        </w:rPr>
      </w:pPr>
      <w:r>
        <w:rPr>
          <w:color w:val="000000" w:themeColor="text1"/>
        </w:rPr>
        <w:br w:type="page"/>
      </w:r>
    </w:p>
    <w:p w:rsidR="00D74E15" w:rsidRPr="00A12343" w:rsidRDefault="00D74E15" w:rsidP="00D74E15">
      <w:pPr>
        <w:pStyle w:val="2"/>
        <w:ind w:firstLine="709"/>
      </w:pPr>
      <w:r w:rsidRPr="00A12343">
        <w:lastRenderedPageBreak/>
        <w:t xml:space="preserve">ГЛАВА </w:t>
      </w:r>
      <w:r>
        <w:t>5</w:t>
      </w:r>
      <w:r w:rsidRPr="00A12343">
        <w:t>.</w:t>
      </w:r>
      <w:r>
        <w:t xml:space="preserve"> ОБРЯДЫ ХАДЖА</w:t>
      </w:r>
    </w:p>
    <w:p w:rsidR="00D74E15" w:rsidRDefault="00D74E15" w:rsidP="00D74E15">
      <w:pPr>
        <w:pStyle w:val="3"/>
      </w:pPr>
      <w:r w:rsidRPr="00F60D0D">
        <w:rPr>
          <w:sz w:val="28"/>
          <w:szCs w:val="28"/>
        </w:rPr>
        <w:t>•</w:t>
      </w:r>
      <w:r>
        <w:t xml:space="preserve"> ВОПРОС № 1: ОТПРАВЛЕНИЕ НА ′АРАФАТ УТРОМ ДЕВЯТОГО ЧИСЛА</w:t>
      </w:r>
    </w:p>
    <w:p w:rsidR="00D74E15" w:rsidRPr="00242C0F" w:rsidRDefault="00D74E15" w:rsidP="00D74E1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74E15">
        <w:rPr>
          <w:i/>
          <w:iCs/>
          <w:color w:val="000000" w:themeColor="text1"/>
        </w:rPr>
        <w:t>Затем он приходит в долину Арафат утром в день Арафата (9-го Зуль-Хиджа), произнося тальбию и возвеличи</w:t>
      </w:r>
      <w:r>
        <w:rPr>
          <w:i/>
          <w:iCs/>
          <w:color w:val="000000" w:themeColor="text1"/>
        </w:rPr>
        <w:t>вая Аллаха (АллахуАкбар), и объединяет две полуденные молитвы</w:t>
      </w:r>
      <w:r w:rsidRPr="00D74E15">
        <w:rPr>
          <w:i/>
          <w:iCs/>
          <w:color w:val="000000" w:themeColor="text1"/>
        </w:rPr>
        <w:t xml:space="preserve">, </w:t>
      </w:r>
      <w:r>
        <w:rPr>
          <w:i/>
          <w:iCs/>
          <w:color w:val="000000" w:themeColor="text1"/>
        </w:rPr>
        <w:t xml:space="preserve">(т. е. Зухр и ′Аср намазы), </w:t>
      </w:r>
      <w:r w:rsidRPr="00D74E15">
        <w:rPr>
          <w:i/>
          <w:iCs/>
          <w:color w:val="000000" w:themeColor="text1"/>
        </w:rPr>
        <w:t>и в это время произносится проповедь</w:t>
      </w:r>
      <w:r>
        <w:rPr>
          <w:i/>
          <w:iCs/>
          <w:color w:val="000000" w:themeColor="text1"/>
        </w:rPr>
        <w:t>…»</w:t>
      </w:r>
      <w:r w:rsidR="009852A5">
        <w:rPr>
          <w:i/>
          <w:iCs/>
          <w:color w:val="000000" w:themeColor="text1"/>
        </w:rPr>
        <w:t>.</w:t>
      </w:r>
    </w:p>
    <w:p w:rsidR="009852A5" w:rsidRDefault="009852A5" w:rsidP="009852A5">
      <w:pPr>
        <w:spacing w:line="360" w:lineRule="auto"/>
        <w:rPr>
          <w:color w:val="000000" w:themeColor="text1"/>
        </w:rPr>
      </w:pPr>
      <w:r w:rsidRPr="009852A5">
        <w:rPr>
          <w:color w:val="000000" w:themeColor="text1"/>
        </w:rPr>
        <w:t xml:space="preserve">Из Сунны известно, что </w:t>
      </w:r>
      <w:r>
        <w:rPr>
          <w:color w:val="000000" w:themeColor="text1"/>
        </w:rPr>
        <w:t>п</w:t>
      </w:r>
      <w:r w:rsidRPr="009852A5">
        <w:rPr>
          <w:color w:val="000000" w:themeColor="text1"/>
        </w:rPr>
        <w:t xml:space="preserve">ророк </w:t>
      </w:r>
      <w:r w:rsidR="00F32E59" w:rsidRPr="00F32E59">
        <w:rPr>
          <w:color w:val="000000" w:themeColor="text1"/>
        </w:rPr>
        <w:t>(да благословит его Аллах и приветствует)</w:t>
      </w:r>
      <w:r w:rsidRPr="009852A5">
        <w:rPr>
          <w:color w:val="000000" w:themeColor="text1"/>
        </w:rPr>
        <w:t xml:space="preserve">, сидя на верблюдице, произнёс перед паломниками свою прекрасную проповедь, в которой утвердил фундаментальные основы </w:t>
      </w:r>
      <w:r>
        <w:rPr>
          <w:color w:val="000000" w:themeColor="text1"/>
        </w:rPr>
        <w:t>и</w:t>
      </w:r>
      <w:r w:rsidRPr="009852A5">
        <w:rPr>
          <w:color w:val="000000" w:themeColor="text1"/>
        </w:rPr>
        <w:t xml:space="preserve">слама, и разбил основы многобожия и доисламского невежества. В этой проповеди </w:t>
      </w:r>
      <w:r>
        <w:rPr>
          <w:color w:val="000000" w:themeColor="text1"/>
        </w:rPr>
        <w:t>п</w:t>
      </w:r>
      <w:r w:rsidRPr="009852A5">
        <w:rPr>
          <w:color w:val="000000" w:themeColor="text1"/>
        </w:rPr>
        <w:t>ророк</w:t>
      </w:r>
      <w:r w:rsidR="00D74670">
        <w:rPr>
          <w:color w:val="000000" w:themeColor="text1"/>
        </w:rPr>
        <w:t xml:space="preserve"> (да благословит его Аллах и приветствует) </w:t>
      </w:r>
      <w:r w:rsidRPr="009852A5">
        <w:rPr>
          <w:color w:val="000000" w:themeColor="text1"/>
        </w:rPr>
        <w:t xml:space="preserve">обозначил границы запретного, с которыми согласны все сообщества и все религии, такие как запрет на незаконное пролитие крови, покушение на чужое имущество, честь и достоинство других людей. Также он упомянул некоторые другие положения </w:t>
      </w:r>
      <w:r>
        <w:rPr>
          <w:color w:val="000000" w:themeColor="text1"/>
        </w:rPr>
        <w:t>и</w:t>
      </w:r>
      <w:r w:rsidRPr="009852A5">
        <w:rPr>
          <w:color w:val="000000" w:themeColor="text1"/>
        </w:rPr>
        <w:t xml:space="preserve">слама. Это была одна проповедь, не разделённая на две части, и, соответственно, без сидения между ними. </w:t>
      </w:r>
    </w:p>
    <w:p w:rsidR="00385BBC" w:rsidRDefault="009852A5" w:rsidP="009852A5">
      <w:pPr>
        <w:spacing w:line="360" w:lineRule="auto"/>
        <w:rPr>
          <w:color w:val="000000" w:themeColor="text1"/>
        </w:rPr>
      </w:pPr>
      <w:r w:rsidRPr="009852A5">
        <w:rPr>
          <w:color w:val="000000" w:themeColor="text1"/>
        </w:rPr>
        <w:t xml:space="preserve">В книге «аль-Худжа» сказано: </w:t>
      </w:r>
      <w:r w:rsidRPr="009852A5">
        <w:rPr>
          <w:i/>
          <w:iCs/>
          <w:color w:val="000000" w:themeColor="text1"/>
        </w:rPr>
        <w:t>«В тот день он произнёс проповедь, где упомянул вещи, в которых остро нуждаются все люди, и не знать о которых недопустимо. Это день большого собрания, и поэтому необходимо использовать эту возможность для напоминания людям об этих важнейших законах ре</w:t>
      </w:r>
      <w:r>
        <w:rPr>
          <w:i/>
          <w:iCs/>
          <w:color w:val="000000" w:themeColor="text1"/>
        </w:rPr>
        <w:t>лигии, которые должны знать все».</w:t>
      </w:r>
    </w:p>
    <w:p w:rsidR="009852A5" w:rsidRDefault="009852A5" w:rsidP="009852A5">
      <w:pPr>
        <w:pStyle w:val="3"/>
      </w:pPr>
      <w:r w:rsidRPr="00F60D0D">
        <w:rPr>
          <w:sz w:val="28"/>
          <w:szCs w:val="28"/>
        </w:rPr>
        <w:t>•</w:t>
      </w:r>
      <w:r>
        <w:t xml:space="preserve"> ВОПРОС № 2: ОТПРАВЛЕНИЕ ИЗ ′АРАФАТА В МУЗДАЛИФУ</w:t>
      </w:r>
    </w:p>
    <w:p w:rsidR="009852A5" w:rsidRPr="00242C0F" w:rsidRDefault="009852A5" w:rsidP="009852A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852A5">
        <w:rPr>
          <w:i/>
          <w:iCs/>
          <w:color w:val="000000" w:themeColor="text1"/>
        </w:rPr>
        <w:t>Затем выходит из Арафата и направляется в Муздалифу, и там соединяет две ночные молитвы</w:t>
      </w:r>
      <w:r>
        <w:rPr>
          <w:i/>
          <w:iCs/>
          <w:color w:val="000000" w:themeColor="text1"/>
        </w:rPr>
        <w:t>…».</w:t>
      </w:r>
    </w:p>
    <w:p w:rsidR="00385BBC" w:rsidRDefault="009852A5" w:rsidP="009852A5">
      <w:pPr>
        <w:spacing w:line="360" w:lineRule="auto"/>
        <w:rPr>
          <w:color w:val="000000" w:themeColor="text1"/>
        </w:rPr>
      </w:pPr>
      <w:r>
        <w:rPr>
          <w:color w:val="000000" w:themeColor="text1"/>
        </w:rPr>
        <w:t xml:space="preserve">То есть </w:t>
      </w:r>
      <w:r w:rsidRPr="009852A5">
        <w:rPr>
          <w:color w:val="000000" w:themeColor="text1"/>
        </w:rPr>
        <w:t xml:space="preserve">Магриб и </w:t>
      </w:r>
      <w:r>
        <w:rPr>
          <w:color w:val="000000" w:themeColor="text1"/>
        </w:rPr>
        <w:t>′</w:t>
      </w:r>
      <w:r w:rsidRPr="009852A5">
        <w:rPr>
          <w:color w:val="000000" w:themeColor="text1"/>
        </w:rPr>
        <w:t xml:space="preserve">Иша, с одним азаном и двумя икамами, и не читает там дополнительных намазов (нафль), как это доподлинно известно из Сунны </w:t>
      </w:r>
      <w:r>
        <w:rPr>
          <w:color w:val="000000" w:themeColor="text1"/>
        </w:rPr>
        <w:t>п</w:t>
      </w:r>
      <w:r w:rsidRPr="009852A5">
        <w:rPr>
          <w:color w:val="000000" w:themeColor="text1"/>
        </w:rPr>
        <w:t xml:space="preserve">ророка </w:t>
      </w:r>
      <w:r w:rsidR="00F32E59" w:rsidRPr="00F32E59">
        <w:rPr>
          <w:color w:val="000000" w:themeColor="text1"/>
        </w:rPr>
        <w:t>(да благословит его Аллах и приветствует)</w:t>
      </w:r>
      <w:r w:rsidRPr="009852A5">
        <w:rPr>
          <w:color w:val="000000" w:themeColor="text1"/>
        </w:rPr>
        <w:t>.</w:t>
      </w:r>
    </w:p>
    <w:p w:rsidR="009852A5" w:rsidRDefault="009852A5" w:rsidP="009852A5">
      <w:pPr>
        <w:pStyle w:val="3"/>
      </w:pPr>
      <w:r w:rsidRPr="00F60D0D">
        <w:rPr>
          <w:sz w:val="28"/>
          <w:szCs w:val="28"/>
        </w:rPr>
        <w:t>•</w:t>
      </w:r>
      <w:r>
        <w:t xml:space="preserve"> ВОПРОС № 3: НОЧЁВКА В МУЗДАЛИФЕ</w:t>
      </w:r>
    </w:p>
    <w:p w:rsidR="009852A5" w:rsidRPr="00242C0F" w:rsidRDefault="009852A5" w:rsidP="009852A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852A5">
        <w:rPr>
          <w:i/>
          <w:iCs/>
          <w:color w:val="000000" w:themeColor="text1"/>
        </w:rPr>
        <w:t>Потом ночует в Муздалифе</w:t>
      </w:r>
      <w:r>
        <w:rPr>
          <w:i/>
          <w:iCs/>
          <w:color w:val="000000" w:themeColor="text1"/>
        </w:rPr>
        <w:t>…».</w:t>
      </w:r>
    </w:p>
    <w:p w:rsidR="009852A5" w:rsidRPr="009852A5" w:rsidRDefault="009852A5" w:rsidP="009852A5">
      <w:pPr>
        <w:spacing w:line="360" w:lineRule="auto"/>
        <w:rPr>
          <w:i/>
          <w:iCs/>
          <w:color w:val="000000" w:themeColor="text1"/>
        </w:rPr>
      </w:pPr>
      <w:r w:rsidRPr="009852A5">
        <w:rPr>
          <w:color w:val="000000" w:themeColor="text1"/>
        </w:rPr>
        <w:t xml:space="preserve">Ан-Наххас сказал: </w:t>
      </w:r>
      <w:r w:rsidRPr="009852A5">
        <w:rPr>
          <w:i/>
          <w:iCs/>
          <w:color w:val="000000" w:themeColor="text1"/>
        </w:rPr>
        <w:t>«Многие паломники не остаются в Муздалифе, а если и остаются на какое-то время, то не ночуют там, однако это является новшеством (бидаат). Правитель или его представители обязаны запретить им так поступать, ведь тот, кто оставляет ночёвку в Муздалифе, будет обязан совершить искупительное жертвоприношение по более правильному из мнений.</w:t>
      </w:r>
    </w:p>
    <w:p w:rsidR="00B0334F" w:rsidRPr="009852A5" w:rsidRDefault="009852A5" w:rsidP="009852A5">
      <w:pPr>
        <w:spacing w:line="360" w:lineRule="auto"/>
        <w:rPr>
          <w:i/>
          <w:iCs/>
          <w:color w:val="000000" w:themeColor="text1"/>
        </w:rPr>
      </w:pPr>
      <w:r w:rsidRPr="009852A5">
        <w:rPr>
          <w:i/>
          <w:iCs/>
          <w:color w:val="000000" w:themeColor="text1"/>
        </w:rPr>
        <w:lastRenderedPageBreak/>
        <w:t>Ибн Хузейма и большая группа учёных даже считали, что ночёвка в Муздалифе является столпом хаджа (рукн), упущение которого невозможно восполнить даже пролитием искупительной крови, и ничем другим. Условием состоятельности ночёвки является то, чтобы человек провёл там отрезок времени во второй половине ночи. Если же он уйдёт из Муздалифы до этого, то обязан будет принести искупительную жертву. Если же он всё-таки успеет вернуться до начала рассвета (Фаджр), то обязательность искупительного жертвоприношения с</w:t>
      </w:r>
      <w:r>
        <w:rPr>
          <w:i/>
          <w:iCs/>
          <w:color w:val="000000" w:themeColor="text1"/>
        </w:rPr>
        <w:t xml:space="preserve"> него спадает».</w:t>
      </w:r>
    </w:p>
    <w:p w:rsidR="009852A5" w:rsidRPr="00242C0F" w:rsidRDefault="009852A5" w:rsidP="009852A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852A5">
        <w:rPr>
          <w:i/>
          <w:iCs/>
          <w:color w:val="000000" w:themeColor="text1"/>
        </w:rPr>
        <w:t>Затем совершает Фаджр-намаз</w:t>
      </w:r>
      <w:r>
        <w:rPr>
          <w:i/>
          <w:iCs/>
          <w:color w:val="000000" w:themeColor="text1"/>
        </w:rPr>
        <w:t>…».</w:t>
      </w:r>
    </w:p>
    <w:p w:rsidR="00B0334F" w:rsidRDefault="009852A5" w:rsidP="005810A6">
      <w:pPr>
        <w:spacing w:line="360" w:lineRule="auto"/>
        <w:rPr>
          <w:color w:val="000000" w:themeColor="text1"/>
        </w:rPr>
      </w:pPr>
      <w:r>
        <w:rPr>
          <w:color w:val="000000" w:themeColor="text1"/>
        </w:rPr>
        <w:t>П</w:t>
      </w:r>
      <w:r w:rsidRPr="009852A5">
        <w:rPr>
          <w:color w:val="000000" w:themeColor="text1"/>
        </w:rPr>
        <w:t>осле того, как увидит рассвет. Намаз читается с азаном и икамой.</w:t>
      </w:r>
    </w:p>
    <w:p w:rsidR="009852A5" w:rsidRDefault="009852A5" w:rsidP="009852A5">
      <w:pPr>
        <w:pStyle w:val="3"/>
      </w:pPr>
      <w:r w:rsidRPr="00F60D0D">
        <w:rPr>
          <w:sz w:val="28"/>
          <w:szCs w:val="28"/>
        </w:rPr>
        <w:t>•</w:t>
      </w:r>
      <w:r>
        <w:t xml:space="preserve"> ВОПРОС № 4: НАХОЖДЕНИЕ В АЛЬ-МАШ′АР АЛЬ-ХАРАМ</w:t>
      </w:r>
    </w:p>
    <w:p w:rsidR="009852A5" w:rsidRPr="00242C0F" w:rsidRDefault="009852A5" w:rsidP="009852A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852A5">
        <w:rPr>
          <w:i/>
          <w:iCs/>
          <w:color w:val="000000" w:themeColor="text1"/>
        </w:rPr>
        <w:t>Он останавлива</w:t>
      </w:r>
      <w:r>
        <w:rPr>
          <w:i/>
          <w:iCs/>
          <w:color w:val="000000" w:themeColor="text1"/>
        </w:rPr>
        <w:t>ется возле "аль-Маш’ар аль-Харам"…».</w:t>
      </w:r>
    </w:p>
    <w:p w:rsidR="00B0334F" w:rsidRDefault="009852A5" w:rsidP="009852A5">
      <w:pPr>
        <w:spacing w:line="360" w:lineRule="auto"/>
        <w:rPr>
          <w:color w:val="000000" w:themeColor="text1"/>
        </w:rPr>
      </w:pPr>
      <w:r w:rsidRPr="009852A5">
        <w:rPr>
          <w:color w:val="000000" w:themeColor="text1"/>
        </w:rPr>
        <w:t>Сунна заключается в том, что паломник должен сделать привал в месте, которое называется «аль</w:t>
      </w:r>
      <w:r>
        <w:rPr>
          <w:color w:val="000000" w:themeColor="text1"/>
        </w:rPr>
        <w:t>-</w:t>
      </w:r>
      <w:r w:rsidRPr="009852A5">
        <w:rPr>
          <w:color w:val="000000" w:themeColor="text1"/>
        </w:rPr>
        <w:t xml:space="preserve">Маш’ар аль-Харам». Оставление этой Сунны является нововведением (бидатом). Там паломник обращается в сторону </w:t>
      </w:r>
      <w:r>
        <w:rPr>
          <w:color w:val="000000" w:themeColor="text1"/>
        </w:rPr>
        <w:t xml:space="preserve">Каабы. </w:t>
      </w:r>
    </w:p>
    <w:p w:rsidR="009852A5" w:rsidRPr="00242C0F" w:rsidRDefault="009852A5" w:rsidP="009852A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852A5">
        <w:rPr>
          <w:i/>
          <w:iCs/>
          <w:color w:val="000000" w:themeColor="text1"/>
        </w:rPr>
        <w:t>Там он поминает Аллаха</w:t>
      </w:r>
      <w:r>
        <w:rPr>
          <w:i/>
          <w:iCs/>
          <w:color w:val="000000" w:themeColor="text1"/>
        </w:rPr>
        <w:t>…».</w:t>
      </w:r>
    </w:p>
    <w:p w:rsidR="009852A5" w:rsidRPr="009852A5" w:rsidRDefault="009852A5" w:rsidP="009852A5">
      <w:pPr>
        <w:spacing w:line="360" w:lineRule="auto"/>
        <w:rPr>
          <w:color w:val="000000" w:themeColor="text1"/>
        </w:rPr>
      </w:pPr>
      <w:r>
        <w:rPr>
          <w:color w:val="000000" w:themeColor="text1"/>
        </w:rPr>
        <w:t>О</w:t>
      </w:r>
      <w:r w:rsidRPr="009852A5">
        <w:rPr>
          <w:color w:val="000000" w:themeColor="text1"/>
        </w:rPr>
        <w:t xml:space="preserve">бращается к Аллаху с мольбами (дуа), возвеличивает Его (Аллаху Акбар), восхваляет Его и произносит слова Единобожия (Таухида). Поминание Аллаха возле «аль-Маш’ар аль-Харам» заслуживает того, чтобы быть обязательным (ваджиб), или быть одним из обрядов хаджа (нусук), потому что так поступал </w:t>
      </w:r>
      <w:r>
        <w:rPr>
          <w:color w:val="000000" w:themeColor="text1"/>
        </w:rPr>
        <w:t>п</w:t>
      </w:r>
      <w:r w:rsidRPr="009852A5">
        <w:rPr>
          <w:color w:val="000000" w:themeColor="text1"/>
        </w:rPr>
        <w:t xml:space="preserve">осланник Аллаха </w:t>
      </w:r>
      <w:r w:rsidR="00F32E59" w:rsidRPr="00F32E59">
        <w:rPr>
          <w:color w:val="000000" w:themeColor="text1"/>
        </w:rPr>
        <w:t>(да благословит его Аллах и приветствует)</w:t>
      </w:r>
      <w:r w:rsidRPr="009852A5">
        <w:rPr>
          <w:color w:val="000000" w:themeColor="text1"/>
        </w:rPr>
        <w:t xml:space="preserve">, и поэтому данное действие также подразумевается в его словах: </w:t>
      </w:r>
      <w:r w:rsidRPr="009852A5">
        <w:rPr>
          <w:b/>
          <w:bCs/>
          <w:i/>
          <w:iCs/>
          <w:color w:val="000000" w:themeColor="text1"/>
        </w:rPr>
        <w:t xml:space="preserve">«Перенимайте от меня обряды вашего паломничества». </w:t>
      </w:r>
    </w:p>
    <w:p w:rsidR="009852A5" w:rsidRDefault="009852A5" w:rsidP="009852A5">
      <w:pPr>
        <w:spacing w:line="360" w:lineRule="auto"/>
        <w:rPr>
          <w:color w:val="000000" w:themeColor="text1"/>
        </w:rPr>
      </w:pPr>
      <w:r w:rsidRPr="009852A5">
        <w:rPr>
          <w:color w:val="000000" w:themeColor="text1"/>
        </w:rPr>
        <w:t>И на это также указывает текст священного Корана, который обращает</w:t>
      </w:r>
      <w:r>
        <w:rPr>
          <w:color w:val="000000" w:themeColor="text1"/>
        </w:rPr>
        <w:t>ся к нам со следующим велением:</w:t>
      </w:r>
      <w:r w:rsidRPr="009852A5">
        <w:rPr>
          <w:color w:val="000000" w:themeColor="text1"/>
        </w:rPr>
        <w:t xml:space="preserve"> </w:t>
      </w:r>
      <w:r w:rsidRPr="009852A5">
        <w:rPr>
          <w:b/>
          <w:bCs/>
          <w:color w:val="000000" w:themeColor="text1"/>
        </w:rPr>
        <w:t>«И поминайте Аллаха возле аль-Маш’ар аль-Харам»</w:t>
      </w:r>
      <w:r w:rsidRPr="009852A5">
        <w:rPr>
          <w:rStyle w:val="ad"/>
          <w:color w:val="000000" w:themeColor="text1"/>
        </w:rPr>
        <w:footnoteReference w:id="1108"/>
      </w:r>
      <w:r w:rsidRPr="009852A5">
        <w:rPr>
          <w:color w:val="000000" w:themeColor="text1"/>
        </w:rPr>
        <w:t>.</w:t>
      </w:r>
    </w:p>
    <w:p w:rsidR="009852A5" w:rsidRPr="00242C0F" w:rsidRDefault="009852A5" w:rsidP="009852A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852A5">
        <w:rPr>
          <w:i/>
          <w:iCs/>
          <w:color w:val="000000" w:themeColor="text1"/>
        </w:rPr>
        <w:t>и делает там остановку</w:t>
      </w:r>
      <w:r>
        <w:rPr>
          <w:i/>
          <w:iCs/>
          <w:color w:val="000000" w:themeColor="text1"/>
        </w:rPr>
        <w:t>…».</w:t>
      </w:r>
    </w:p>
    <w:p w:rsidR="00B0334F" w:rsidRDefault="009852A5" w:rsidP="005810A6">
      <w:pPr>
        <w:spacing w:line="360" w:lineRule="auto"/>
        <w:rPr>
          <w:color w:val="000000" w:themeColor="text1"/>
        </w:rPr>
      </w:pPr>
      <w:r w:rsidRPr="009852A5">
        <w:rPr>
          <w:color w:val="000000" w:themeColor="text1"/>
        </w:rPr>
        <w:t>Остановка — это четвёртый обряд из обрядов хаджа.</w:t>
      </w:r>
    </w:p>
    <w:p w:rsidR="009852A5" w:rsidRPr="00242C0F" w:rsidRDefault="009852A5" w:rsidP="009852A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852A5">
        <w:rPr>
          <w:i/>
          <w:iCs/>
          <w:color w:val="000000" w:themeColor="text1"/>
        </w:rPr>
        <w:t>до наступления времени восхода солнца. После этого он выходит в путь и доходит до Вади Мухассир</w:t>
      </w:r>
      <w:r>
        <w:rPr>
          <w:i/>
          <w:iCs/>
          <w:color w:val="000000" w:themeColor="text1"/>
        </w:rPr>
        <w:t>…».</w:t>
      </w:r>
    </w:p>
    <w:p w:rsidR="009852A5" w:rsidRDefault="009852A5" w:rsidP="005810A6">
      <w:pPr>
        <w:spacing w:line="360" w:lineRule="auto"/>
        <w:rPr>
          <w:color w:val="000000" w:themeColor="text1"/>
        </w:rPr>
      </w:pPr>
      <w:r w:rsidRPr="009852A5">
        <w:rPr>
          <w:color w:val="000000" w:themeColor="text1"/>
        </w:rPr>
        <w:lastRenderedPageBreak/>
        <w:t>Это место, где была погублена армия Абрахи со слоном. Мухассир — это сухое русло, которое является границей между долиной Муздалифа и долиной Мина, но само оно не относится ни к одной из них. И каждый богобоязненный человек, находясь в этом месте, должен осознать могущество Аллаха и устрашиться Его гнева.</w:t>
      </w:r>
    </w:p>
    <w:p w:rsidR="00036212" w:rsidRDefault="00036212" w:rsidP="00036212">
      <w:pPr>
        <w:pStyle w:val="3"/>
      </w:pPr>
      <w:r w:rsidRPr="00F60D0D">
        <w:rPr>
          <w:sz w:val="28"/>
          <w:szCs w:val="28"/>
        </w:rPr>
        <w:t>•</w:t>
      </w:r>
      <w:r>
        <w:t xml:space="preserve"> ВОПРОС № 5: БРОСАНИЕ КАМЕШКОВ В БОЛЬШОЙ СТОЛБ (ДЖАМРАТ АЛЬ-′АКАБА) ПОСЛЕ ПОЯВЛЕНИЯ ЗАРИ</w:t>
      </w:r>
    </w:p>
    <w:p w:rsidR="00036212" w:rsidRPr="00242C0F" w:rsidRDefault="00036212" w:rsidP="000362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«З</w:t>
      </w:r>
      <w:r w:rsidRPr="00036212">
        <w:rPr>
          <w:i/>
          <w:iCs/>
          <w:color w:val="000000" w:themeColor="text1"/>
        </w:rPr>
        <w:t>атем следует по среднему пути</w:t>
      </w:r>
      <w:r>
        <w:rPr>
          <w:i/>
          <w:iCs/>
          <w:color w:val="000000" w:themeColor="text1"/>
        </w:rPr>
        <w:t xml:space="preserve">. </w:t>
      </w:r>
      <w:r w:rsidRPr="00036212">
        <w:rPr>
          <w:i/>
          <w:iCs/>
          <w:color w:val="000000" w:themeColor="text1"/>
        </w:rPr>
        <w:t>Паломник направляется</w:t>
      </w:r>
      <w:r>
        <w:rPr>
          <w:i/>
          <w:iCs/>
          <w:color w:val="000000" w:themeColor="text1"/>
        </w:rPr>
        <w:t xml:space="preserve"> </w:t>
      </w:r>
      <w:r w:rsidRPr="00036212">
        <w:rPr>
          <w:i/>
          <w:iCs/>
          <w:color w:val="000000" w:themeColor="text1"/>
        </w:rPr>
        <w:t>к Джамарату</w:t>
      </w:r>
      <w:r w:rsidRPr="00036212">
        <w:rPr>
          <w:rStyle w:val="ad"/>
          <w:color w:val="000000" w:themeColor="text1"/>
        </w:rPr>
        <w:footnoteReference w:id="1109"/>
      </w:r>
      <w:r w:rsidRPr="00036212">
        <w:rPr>
          <w:i/>
          <w:iCs/>
          <w:color w:val="000000" w:themeColor="text1"/>
        </w:rPr>
        <w:t>, который находится возле дерева и называется «Джамрат аль-Акаба», кидает в него семь камешков, и с каждым камешко</w:t>
      </w:r>
      <w:r>
        <w:rPr>
          <w:i/>
          <w:iCs/>
          <w:color w:val="000000" w:themeColor="text1"/>
        </w:rPr>
        <w:t>м произносит слова "Аллаху акбар!"».</w:t>
      </w:r>
    </w:p>
    <w:p w:rsidR="00036212" w:rsidRDefault="00036212" w:rsidP="005810A6">
      <w:pPr>
        <w:spacing w:line="360" w:lineRule="auto"/>
        <w:rPr>
          <w:color w:val="000000" w:themeColor="text1"/>
        </w:rPr>
      </w:pPr>
      <w:r>
        <w:rPr>
          <w:color w:val="000000" w:themeColor="text1"/>
        </w:rPr>
        <w:t xml:space="preserve">Речь идёт о маленьких камешках. </w:t>
      </w:r>
    </w:p>
    <w:p w:rsidR="00036212" w:rsidRPr="00242C0F" w:rsidRDefault="00036212" w:rsidP="000362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36212">
        <w:rPr>
          <w:i/>
          <w:iCs/>
          <w:color w:val="000000" w:themeColor="text1"/>
        </w:rPr>
        <w:t>Паломник кидает камни только после восхода солнца</w:t>
      </w:r>
      <w:r>
        <w:rPr>
          <w:i/>
          <w:iCs/>
          <w:color w:val="000000" w:themeColor="text1"/>
        </w:rPr>
        <w:t>».</w:t>
      </w:r>
    </w:p>
    <w:p w:rsidR="00036212" w:rsidRDefault="00036212" w:rsidP="005810A6">
      <w:pPr>
        <w:spacing w:line="360" w:lineRule="auto"/>
        <w:rPr>
          <w:color w:val="000000" w:themeColor="text1"/>
        </w:rPr>
      </w:pPr>
      <w:r w:rsidRPr="00036212">
        <w:rPr>
          <w:color w:val="000000" w:themeColor="text1"/>
        </w:rPr>
        <w:t>Обряд кидания камней в джамараты в первый день проходило в первой половине дня, а в остальные дни ближе к вечеру. Потому что в первый день нужно совершить много обрядов, таких как жертвоприношение, бритьё головы, таваф-ифада, и всё это совершается после бросания камней, поэтому сделать это в ранние часы легче для паломника. Последующие же дни являются днём торговли, когда люди начинают продавать свои товары, и поэтому для паломника легче выполнить обряд кидания камней после того, как освободится от насущных дел, а это чаще всего бывает в конце дня.</w:t>
      </w:r>
    </w:p>
    <w:p w:rsidR="00036212" w:rsidRPr="00242C0F" w:rsidRDefault="00036212" w:rsidP="000362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36212">
        <w:rPr>
          <w:i/>
          <w:iCs/>
          <w:color w:val="000000" w:themeColor="text1"/>
        </w:rPr>
        <w:t>кроме женщин и детей, им разрешается кидать камни раньше. Затем паломник обривает голову</w:t>
      </w:r>
      <w:r>
        <w:rPr>
          <w:i/>
          <w:iCs/>
          <w:color w:val="000000" w:themeColor="text1"/>
        </w:rPr>
        <w:t>».</w:t>
      </w:r>
    </w:p>
    <w:p w:rsidR="00036212" w:rsidRDefault="00036212" w:rsidP="00036212">
      <w:pPr>
        <w:spacing w:line="360" w:lineRule="auto"/>
        <w:rPr>
          <w:color w:val="000000" w:themeColor="text1"/>
        </w:rPr>
      </w:pPr>
      <w:r w:rsidRPr="00036212">
        <w:rPr>
          <w:color w:val="000000" w:themeColor="text1"/>
        </w:rPr>
        <w:t xml:space="preserve">Известно, что </w:t>
      </w:r>
      <w:r>
        <w:rPr>
          <w:color w:val="000000" w:themeColor="text1"/>
        </w:rPr>
        <w:t>п</w:t>
      </w:r>
      <w:r w:rsidRPr="00036212">
        <w:rPr>
          <w:color w:val="000000" w:themeColor="text1"/>
        </w:rPr>
        <w:t>ророк</w:t>
      </w:r>
      <w:r w:rsidR="00D74670">
        <w:rPr>
          <w:color w:val="000000" w:themeColor="text1"/>
        </w:rPr>
        <w:t xml:space="preserve"> (да благословит его Аллах и приветствует) </w:t>
      </w:r>
      <w:r w:rsidRPr="00036212">
        <w:rPr>
          <w:color w:val="000000" w:themeColor="text1"/>
        </w:rPr>
        <w:t>трижды помолился за тех, кто обреет голову, а за тех, кто укорачивает, только один раз.</w:t>
      </w:r>
    </w:p>
    <w:p w:rsidR="00036212" w:rsidRPr="00242C0F" w:rsidRDefault="00036212" w:rsidP="000362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36212">
        <w:rPr>
          <w:i/>
          <w:iCs/>
          <w:color w:val="000000" w:themeColor="text1"/>
        </w:rPr>
        <w:t>или укорачивает волосы</w:t>
      </w:r>
      <w:r>
        <w:rPr>
          <w:i/>
          <w:iCs/>
          <w:color w:val="000000" w:themeColor="text1"/>
        </w:rPr>
        <w:t>…».</w:t>
      </w:r>
    </w:p>
    <w:p w:rsidR="00B0334F" w:rsidRDefault="00036212" w:rsidP="005810A6">
      <w:pPr>
        <w:spacing w:line="360" w:lineRule="auto"/>
        <w:rPr>
          <w:color w:val="000000" w:themeColor="text1"/>
        </w:rPr>
      </w:pPr>
      <w:r>
        <w:rPr>
          <w:color w:val="000000" w:themeColor="text1"/>
        </w:rPr>
        <w:t>Э</w:t>
      </w:r>
      <w:r w:rsidRPr="00036212">
        <w:rPr>
          <w:color w:val="000000" w:themeColor="text1"/>
        </w:rPr>
        <w:t>то является пятым обрядом.</w:t>
      </w:r>
    </w:p>
    <w:p w:rsidR="00036212" w:rsidRPr="00242C0F" w:rsidRDefault="00036212" w:rsidP="00036212">
      <w:pPr>
        <w:spacing w:line="360" w:lineRule="auto"/>
        <w:rPr>
          <w:i/>
          <w:iCs/>
          <w:color w:val="000000" w:themeColor="text1"/>
        </w:rPr>
      </w:pPr>
      <w:r w:rsidRPr="009B17A7">
        <w:rPr>
          <w:color w:val="000000" w:themeColor="text1"/>
        </w:rPr>
        <w:lastRenderedPageBreak/>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36212">
        <w:rPr>
          <w:i/>
          <w:iCs/>
          <w:color w:val="000000" w:themeColor="text1"/>
        </w:rPr>
        <w:t>После этого ему становится дозволенным всё, кроме близости с женой. Если же кто-то побреет голову, или совершит жертвоприношение, или совершит таваф-ифада до того, как кинет камни, то в эт</w:t>
      </w:r>
      <w:r>
        <w:rPr>
          <w:i/>
          <w:iCs/>
          <w:color w:val="000000" w:themeColor="text1"/>
        </w:rPr>
        <w:t>ом нет ничего предосудительного».</w:t>
      </w:r>
    </w:p>
    <w:p w:rsidR="00036212" w:rsidRDefault="00036212" w:rsidP="00036212">
      <w:pPr>
        <w:pStyle w:val="3"/>
      </w:pPr>
      <w:r w:rsidRPr="00F60D0D">
        <w:rPr>
          <w:sz w:val="28"/>
          <w:szCs w:val="28"/>
        </w:rPr>
        <w:t>•</w:t>
      </w:r>
      <w:r>
        <w:t xml:space="preserve"> ВОПРОС № 6: НОЧЁВКА В МИНЕ В НОЧИ АТ-ТАШРИКА</w:t>
      </w:r>
    </w:p>
    <w:p w:rsidR="00036212" w:rsidRPr="00242C0F" w:rsidRDefault="00036212" w:rsidP="000362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36212">
        <w:rPr>
          <w:i/>
          <w:iCs/>
          <w:color w:val="000000" w:themeColor="text1"/>
        </w:rPr>
        <w:t>После всего этого паломник возвращается в Мину и ночует там во все дни Ташрика</w:t>
      </w:r>
      <w:r w:rsidRPr="00036212">
        <w:rPr>
          <w:rStyle w:val="ad"/>
          <w:color w:val="000000" w:themeColor="text1"/>
        </w:rPr>
        <w:footnoteReference w:id="1110"/>
      </w:r>
      <w:r>
        <w:rPr>
          <w:i/>
          <w:iCs/>
          <w:color w:val="000000" w:themeColor="text1"/>
        </w:rPr>
        <w:t>».</w:t>
      </w:r>
    </w:p>
    <w:p w:rsidR="00036212" w:rsidRPr="00036212" w:rsidRDefault="00036212" w:rsidP="00036212">
      <w:pPr>
        <w:spacing w:line="360" w:lineRule="auto"/>
        <w:rPr>
          <w:color w:val="000000" w:themeColor="text1"/>
        </w:rPr>
      </w:pPr>
      <w:r>
        <w:rPr>
          <w:color w:val="000000" w:themeColor="text1"/>
        </w:rPr>
        <w:t>Э</w:t>
      </w:r>
      <w:r w:rsidRPr="00036212">
        <w:rPr>
          <w:color w:val="000000" w:themeColor="text1"/>
        </w:rPr>
        <w:t>то шестой обряд хаджа.</w:t>
      </w:r>
    </w:p>
    <w:p w:rsidR="00036212" w:rsidRDefault="00036212" w:rsidP="00036212">
      <w:pPr>
        <w:spacing w:line="360" w:lineRule="auto"/>
        <w:rPr>
          <w:color w:val="000000" w:themeColor="text1"/>
        </w:rPr>
      </w:pPr>
      <w:r w:rsidRPr="00036212">
        <w:rPr>
          <w:color w:val="000000" w:themeColor="text1"/>
        </w:rPr>
        <w:t>Заметим, что ночёвка в Мине не является самоцелью, но данное постановление предписано ради обряда кидания камней, потому что именно данный обряд является требуемым действием, а назначенное время и место его совершения является сопутствующей необходимостью. И истина тут на стороне ханафитов и некоторых шафиитов, которые говорят, что нахождение в Мине само по себе не является обязательным (ваджиб), и предписано только ради обряда кидания камней.</w:t>
      </w:r>
    </w:p>
    <w:p w:rsidR="00036212" w:rsidRPr="00242C0F" w:rsidRDefault="00036212" w:rsidP="0003621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36212">
        <w:rPr>
          <w:i/>
          <w:iCs/>
          <w:color w:val="000000" w:themeColor="text1"/>
        </w:rPr>
        <w:t>Во все дни Ташрика следует кидать камни в каждый из трёх джамаратов по семь камешков. Вначале следует кидать в «Джамрат ад-дунья» (ближайший Джамарат), затем в «Джамрат аль-вуста» (средний), затем в «Джамрат аль-акаба» (последний)</w:t>
      </w:r>
      <w:r>
        <w:rPr>
          <w:i/>
          <w:iCs/>
          <w:color w:val="000000" w:themeColor="text1"/>
        </w:rPr>
        <w:t>».</w:t>
      </w:r>
    </w:p>
    <w:p w:rsidR="00036212" w:rsidRPr="00036212" w:rsidRDefault="00036212" w:rsidP="00036212">
      <w:pPr>
        <w:spacing w:line="360" w:lineRule="auto"/>
        <w:rPr>
          <w:color w:val="000000" w:themeColor="text1"/>
        </w:rPr>
      </w:pPr>
      <w:r>
        <w:rPr>
          <w:color w:val="000000" w:themeColor="text1"/>
        </w:rPr>
        <w:t>К</w:t>
      </w:r>
      <w:r w:rsidRPr="00036212">
        <w:rPr>
          <w:color w:val="000000" w:themeColor="text1"/>
        </w:rPr>
        <w:t>ак сообщается в хадисе, котор</w:t>
      </w:r>
      <w:r>
        <w:rPr>
          <w:color w:val="000000" w:themeColor="text1"/>
        </w:rPr>
        <w:t>ый привёл Ахмад и авторы Сунан</w:t>
      </w:r>
      <w:r>
        <w:rPr>
          <w:rStyle w:val="ad"/>
          <w:color w:val="000000" w:themeColor="text1"/>
        </w:rPr>
        <w:footnoteReference w:id="1111"/>
      </w:r>
      <w:r w:rsidRPr="00036212">
        <w:rPr>
          <w:color w:val="000000" w:themeColor="text1"/>
        </w:rPr>
        <w:t xml:space="preserve">, а также Ибн Хиббан, аль-Хаким, ад-Даракутни со слов </w:t>
      </w:r>
      <w:r>
        <w:rPr>
          <w:color w:val="000000" w:themeColor="text1"/>
        </w:rPr>
        <w:t>′</w:t>
      </w:r>
      <w:r w:rsidRPr="00036212">
        <w:rPr>
          <w:color w:val="000000" w:themeColor="text1"/>
        </w:rPr>
        <w:t>Абд</w:t>
      </w:r>
      <w:r>
        <w:rPr>
          <w:color w:val="000000" w:themeColor="text1"/>
        </w:rPr>
        <w:t xml:space="preserve"> ур-Рахмана ибн Я’мура, что п</w:t>
      </w:r>
      <w:r w:rsidRPr="00036212">
        <w:rPr>
          <w:color w:val="000000" w:themeColor="text1"/>
        </w:rPr>
        <w:t>ророк</w:t>
      </w:r>
      <w:r w:rsidR="00D74670">
        <w:rPr>
          <w:color w:val="000000" w:themeColor="text1"/>
        </w:rPr>
        <w:t xml:space="preserve"> (да благословит его Аллах и приветствует) </w:t>
      </w:r>
      <w:r w:rsidRPr="00036212">
        <w:rPr>
          <w:color w:val="000000" w:themeColor="text1"/>
        </w:rPr>
        <w:t>велел гл</w:t>
      </w:r>
      <w:r>
        <w:rPr>
          <w:color w:val="000000" w:themeColor="text1"/>
        </w:rPr>
        <w:t xml:space="preserve">ашатаю, чтобы тот провозгласил: </w:t>
      </w:r>
      <w:r w:rsidRPr="00036212">
        <w:rPr>
          <w:b/>
          <w:bCs/>
          <w:i/>
          <w:iCs/>
          <w:color w:val="000000" w:themeColor="text1"/>
        </w:rPr>
        <w:t>«Хадж — это стояние в Арафате»</w:t>
      </w:r>
      <w:r w:rsidRPr="00D37825">
        <w:rPr>
          <w:rStyle w:val="ad"/>
          <w:color w:val="000000" w:themeColor="text1"/>
        </w:rPr>
        <w:footnoteReference w:id="1112"/>
      </w:r>
      <w:r w:rsidRPr="00D37825">
        <w:rPr>
          <w:color w:val="000000" w:themeColor="text1"/>
        </w:rPr>
        <w:t xml:space="preserve">. </w:t>
      </w:r>
    </w:p>
    <w:p w:rsidR="00036212" w:rsidRPr="00036212" w:rsidRDefault="00036212" w:rsidP="00D37825">
      <w:pPr>
        <w:spacing w:line="360" w:lineRule="auto"/>
        <w:rPr>
          <w:color w:val="000000" w:themeColor="text1"/>
        </w:rPr>
      </w:pPr>
      <w:r w:rsidRPr="00036212">
        <w:rPr>
          <w:color w:val="000000" w:themeColor="text1"/>
        </w:rPr>
        <w:t xml:space="preserve">Приводится в сборнике Ахмада и Абу Дауда со слов Ибн </w:t>
      </w:r>
      <w:r w:rsidR="00D37825">
        <w:rPr>
          <w:color w:val="000000" w:themeColor="text1"/>
        </w:rPr>
        <w:t>′</w:t>
      </w:r>
      <w:r w:rsidRPr="00036212">
        <w:rPr>
          <w:color w:val="000000" w:themeColor="text1"/>
        </w:rPr>
        <w:t xml:space="preserve">Умара, который сказал: </w:t>
      </w:r>
      <w:r w:rsidRPr="00D37825">
        <w:rPr>
          <w:i/>
          <w:iCs/>
          <w:color w:val="000000" w:themeColor="text1"/>
        </w:rPr>
        <w:t xml:space="preserve">«После того, как </w:t>
      </w:r>
      <w:r w:rsidR="00D37825">
        <w:rPr>
          <w:i/>
          <w:iCs/>
          <w:color w:val="000000" w:themeColor="text1"/>
        </w:rPr>
        <w:t>п</w:t>
      </w:r>
      <w:r w:rsidRPr="00D37825">
        <w:rPr>
          <w:i/>
          <w:iCs/>
          <w:color w:val="000000" w:themeColor="text1"/>
        </w:rPr>
        <w:t>осланник Аллаха</w:t>
      </w:r>
      <w:r w:rsidR="00D74670">
        <w:rPr>
          <w:i/>
          <w:iCs/>
          <w:color w:val="000000" w:themeColor="text1"/>
        </w:rPr>
        <w:t xml:space="preserve"> (да благословит его Аллах и приветствует) </w:t>
      </w:r>
      <w:r w:rsidRPr="00D37825">
        <w:rPr>
          <w:i/>
          <w:iCs/>
          <w:color w:val="000000" w:themeColor="text1"/>
        </w:rPr>
        <w:t xml:space="preserve">совершил утренний намаз (Фаджр) в День Арафата, он рано утром вышел из Мины и направился в долину Арафат. Когда он </w:t>
      </w:r>
      <w:r w:rsidRPr="00D37825">
        <w:rPr>
          <w:i/>
          <w:iCs/>
          <w:color w:val="000000" w:themeColor="text1"/>
        </w:rPr>
        <w:lastRenderedPageBreak/>
        <w:t>прибыл в Арафат, то остановился в местечке Намира. Это место, где останавливается имам, когда прибывает в Арафат. Когда же под</w:t>
      </w:r>
      <w:r w:rsidR="00D37825">
        <w:rPr>
          <w:i/>
          <w:iCs/>
          <w:color w:val="000000" w:themeColor="text1"/>
        </w:rPr>
        <w:t>ошло время полуденного намаза, п</w:t>
      </w:r>
      <w:r w:rsidRPr="00D37825">
        <w:rPr>
          <w:i/>
          <w:iCs/>
          <w:color w:val="000000" w:themeColor="text1"/>
        </w:rPr>
        <w:t>осланник Аллаха</w:t>
      </w:r>
      <w:r w:rsidR="00D74670">
        <w:rPr>
          <w:i/>
          <w:iCs/>
          <w:color w:val="000000" w:themeColor="text1"/>
        </w:rPr>
        <w:t xml:space="preserve"> (да благословит его Аллах и приветствует) </w:t>
      </w:r>
      <w:r w:rsidRPr="00D37825">
        <w:rPr>
          <w:i/>
          <w:iCs/>
          <w:color w:val="000000" w:themeColor="text1"/>
        </w:rPr>
        <w:t>пошёл [к месту молитвы] и прочитал вместе намаз Зухр и Аср. Затем он произнёс проповедь перед людьми, а затем пошёл дальше и останов</w:t>
      </w:r>
      <w:r w:rsidR="00D37825">
        <w:rPr>
          <w:i/>
          <w:iCs/>
          <w:color w:val="000000" w:themeColor="text1"/>
        </w:rPr>
        <w:t>ился в другом месте Арафата»</w:t>
      </w:r>
      <w:r w:rsidR="00D37825" w:rsidRPr="00D37825">
        <w:rPr>
          <w:rStyle w:val="ad"/>
          <w:color w:val="000000" w:themeColor="text1"/>
        </w:rPr>
        <w:footnoteReference w:id="1113"/>
      </w:r>
      <w:r w:rsidRPr="00D37825">
        <w:rPr>
          <w:color w:val="000000" w:themeColor="text1"/>
        </w:rPr>
        <w:t>.</w:t>
      </w:r>
    </w:p>
    <w:p w:rsidR="00036212" w:rsidRPr="00D37825" w:rsidRDefault="00036212" w:rsidP="00D37825">
      <w:pPr>
        <w:spacing w:line="360" w:lineRule="auto"/>
        <w:rPr>
          <w:i/>
          <w:iCs/>
          <w:color w:val="000000" w:themeColor="text1"/>
        </w:rPr>
      </w:pPr>
      <w:r w:rsidRPr="00036212">
        <w:rPr>
          <w:color w:val="000000" w:themeColor="text1"/>
        </w:rPr>
        <w:t>В «Сахихе» Муслима приводится со слов Джабир</w:t>
      </w:r>
      <w:r w:rsidR="00D37825">
        <w:rPr>
          <w:color w:val="000000" w:themeColor="text1"/>
        </w:rPr>
        <w:t xml:space="preserve">а: </w:t>
      </w:r>
      <w:r w:rsidR="00D37825" w:rsidRPr="00D37825">
        <w:rPr>
          <w:i/>
          <w:iCs/>
          <w:color w:val="000000" w:themeColor="text1"/>
        </w:rPr>
        <w:t>«Когда настал день Тарвия</w:t>
      </w:r>
      <w:r w:rsidR="00D37825" w:rsidRPr="00D37825">
        <w:rPr>
          <w:rStyle w:val="ad"/>
          <w:color w:val="000000" w:themeColor="text1"/>
        </w:rPr>
        <w:footnoteReference w:id="1114"/>
      </w:r>
      <w:r w:rsidRPr="00D37825">
        <w:rPr>
          <w:i/>
          <w:iCs/>
          <w:color w:val="000000" w:themeColor="text1"/>
        </w:rPr>
        <w:t>, люди направились в долину Мина и провозгласили о вступлении в обряд хаджа. Посланник Аллаха</w:t>
      </w:r>
      <w:r w:rsidR="00D74670">
        <w:rPr>
          <w:i/>
          <w:iCs/>
          <w:color w:val="000000" w:themeColor="text1"/>
        </w:rPr>
        <w:t xml:space="preserve"> (да благословит его Аллах и приветствует) </w:t>
      </w:r>
      <w:r w:rsidRPr="00D37825">
        <w:rPr>
          <w:i/>
          <w:iCs/>
          <w:color w:val="000000" w:themeColor="text1"/>
        </w:rPr>
        <w:t xml:space="preserve">поехал верхом. Там [в Мине] он совершил намазы Зухр, Аср, Магриб, Иша и Фаджр, затем побыл там ещё немного, пока не взошло солнце. Затем он повелел, чтобы для него соорудили шатёр из шерсти в местечке Намира (в Арафате). Затем </w:t>
      </w:r>
      <w:r w:rsidR="00D37825">
        <w:rPr>
          <w:i/>
          <w:iCs/>
          <w:color w:val="000000" w:themeColor="text1"/>
        </w:rPr>
        <w:t>п</w:t>
      </w:r>
      <w:r w:rsidRPr="00D37825">
        <w:rPr>
          <w:i/>
          <w:iCs/>
          <w:color w:val="000000" w:themeColor="text1"/>
        </w:rPr>
        <w:t>осланник Аллаха</w:t>
      </w:r>
      <w:r w:rsidR="00D74670">
        <w:rPr>
          <w:i/>
          <w:iCs/>
          <w:color w:val="000000" w:themeColor="text1"/>
        </w:rPr>
        <w:t xml:space="preserve"> (да благословит его Аллах и приветствует) </w:t>
      </w:r>
      <w:r w:rsidRPr="00D37825">
        <w:rPr>
          <w:i/>
          <w:iCs/>
          <w:color w:val="000000" w:themeColor="text1"/>
        </w:rPr>
        <w:t xml:space="preserve">тронулся в путь, и курейшиты не сомневались, что он остановится возле аль-Маш’ар аль-Харам, как это делали все курейшиты в доисламскую эпоху невежества. Однако </w:t>
      </w:r>
      <w:r w:rsidR="00D37825">
        <w:rPr>
          <w:i/>
          <w:iCs/>
          <w:color w:val="000000" w:themeColor="text1"/>
        </w:rPr>
        <w:t>п</w:t>
      </w:r>
      <w:r w:rsidRPr="00D37825">
        <w:rPr>
          <w:i/>
          <w:iCs/>
          <w:color w:val="000000" w:themeColor="text1"/>
        </w:rPr>
        <w:t>осланник Аллаха</w:t>
      </w:r>
      <w:r w:rsidR="00D74670">
        <w:rPr>
          <w:i/>
          <w:iCs/>
          <w:color w:val="000000" w:themeColor="text1"/>
        </w:rPr>
        <w:t xml:space="preserve"> (да благословит его Аллах и приветствует) </w:t>
      </w:r>
      <w:r w:rsidRPr="00D37825">
        <w:rPr>
          <w:i/>
          <w:iCs/>
          <w:color w:val="000000" w:themeColor="text1"/>
        </w:rPr>
        <w:t>прошёл это место, пока не дошёл до Арафата. Там он увидел, что ему уже собрали шатёр в Намире, и остановился в этом шатре. Когда солнце уже отклонилось от зен</w:t>
      </w:r>
      <w:r w:rsidR="00D37825">
        <w:rPr>
          <w:i/>
          <w:iCs/>
          <w:color w:val="000000" w:themeColor="text1"/>
        </w:rPr>
        <w:t>ита, он повелел привести Касву</w:t>
      </w:r>
      <w:r w:rsidR="00D37825" w:rsidRPr="00D37825">
        <w:rPr>
          <w:rStyle w:val="ad"/>
          <w:color w:val="000000" w:themeColor="text1"/>
        </w:rPr>
        <w:footnoteReference w:id="1115"/>
      </w:r>
      <w:r w:rsidRPr="00D37825">
        <w:rPr>
          <w:i/>
          <w:iCs/>
          <w:color w:val="000000" w:themeColor="text1"/>
        </w:rPr>
        <w:t>, и когда она была снаряжена для него, он поехал, пока не спустился в низину. Там он произнёс проповедь перед людьми. Он</w:t>
      </w:r>
      <w:r w:rsidR="00D74670">
        <w:rPr>
          <w:i/>
          <w:iCs/>
          <w:color w:val="000000" w:themeColor="text1"/>
        </w:rPr>
        <w:t xml:space="preserve"> (да благословит его Аллах и приветствует) </w:t>
      </w:r>
      <w:r w:rsidRPr="00D37825">
        <w:rPr>
          <w:i/>
          <w:iCs/>
          <w:color w:val="000000" w:themeColor="text1"/>
        </w:rPr>
        <w:t xml:space="preserve">сказал: </w:t>
      </w:r>
      <w:r w:rsidRPr="00D37825">
        <w:rPr>
          <w:b/>
          <w:bCs/>
          <w:i/>
          <w:iCs/>
          <w:color w:val="000000" w:themeColor="text1"/>
        </w:rPr>
        <w:t>”Воистину, кровь ваша заповедна, так же как заповеден этот ваш день, в этом вашем</w:t>
      </w:r>
      <w:r w:rsidR="00D37825" w:rsidRPr="00D37825">
        <w:rPr>
          <w:b/>
          <w:bCs/>
          <w:i/>
          <w:iCs/>
          <w:color w:val="000000" w:themeColor="text1"/>
        </w:rPr>
        <w:t xml:space="preserve"> месяце, на этой вашей земле“</w:t>
      </w:r>
      <w:r w:rsidR="00D37825">
        <w:rPr>
          <w:i/>
          <w:iCs/>
          <w:color w:val="000000" w:themeColor="text1"/>
        </w:rPr>
        <w:t>»</w:t>
      </w:r>
      <w:r w:rsidR="00D37825" w:rsidRPr="00D37825">
        <w:rPr>
          <w:rStyle w:val="ad"/>
          <w:color w:val="000000" w:themeColor="text1"/>
        </w:rPr>
        <w:footnoteReference w:id="1116"/>
      </w:r>
      <w:r w:rsidRPr="00D37825">
        <w:rPr>
          <w:color w:val="000000" w:themeColor="text1"/>
        </w:rPr>
        <w:t>.</w:t>
      </w:r>
    </w:p>
    <w:p w:rsidR="00036212" w:rsidRPr="00D37825" w:rsidRDefault="00D37825" w:rsidP="00D37825">
      <w:pPr>
        <w:spacing w:line="360" w:lineRule="auto"/>
        <w:rPr>
          <w:color w:val="000000" w:themeColor="text1"/>
        </w:rPr>
      </w:pPr>
      <w:r>
        <w:rPr>
          <w:color w:val="000000" w:themeColor="text1"/>
        </w:rPr>
        <w:t xml:space="preserve">Также в «Сахихе» </w:t>
      </w:r>
      <w:r w:rsidR="00036212" w:rsidRPr="00D37825">
        <w:rPr>
          <w:color w:val="000000" w:themeColor="text1"/>
        </w:rPr>
        <w:t>Муслима приводится хадис</w:t>
      </w:r>
      <w:r>
        <w:rPr>
          <w:color w:val="000000" w:themeColor="text1"/>
        </w:rPr>
        <w:t xml:space="preserve"> со слов Усамы ибн Зейда, что в</w:t>
      </w:r>
      <w:r w:rsidR="00036212" w:rsidRPr="00D37825">
        <w:rPr>
          <w:color w:val="000000" w:themeColor="text1"/>
        </w:rPr>
        <w:t xml:space="preserve">ечером дня Арафата, и утром в день Муздалифы </w:t>
      </w:r>
      <w:r>
        <w:rPr>
          <w:color w:val="000000" w:themeColor="text1"/>
        </w:rPr>
        <w:t>п</w:t>
      </w:r>
      <w:r w:rsidR="00036212" w:rsidRPr="00D37825">
        <w:rPr>
          <w:color w:val="000000" w:themeColor="text1"/>
        </w:rPr>
        <w:t xml:space="preserve">осланник Аллаха </w:t>
      </w:r>
      <w:r w:rsidR="00F32E59" w:rsidRPr="00F32E59">
        <w:rPr>
          <w:color w:val="000000" w:themeColor="text1"/>
        </w:rPr>
        <w:t>(да благословит его Аллах и приветствует)</w:t>
      </w:r>
      <w:r w:rsidR="00036212" w:rsidRPr="00D37825">
        <w:rPr>
          <w:color w:val="000000" w:themeColor="text1"/>
        </w:rPr>
        <w:t xml:space="preserve">, обратившись к отправляющимся в путь людям, сказал: </w:t>
      </w:r>
      <w:r w:rsidRPr="00D37825">
        <w:rPr>
          <w:b/>
          <w:bCs/>
          <w:i/>
          <w:iCs/>
          <w:color w:val="000000" w:themeColor="text1"/>
        </w:rPr>
        <w:t>«Соблюдайте спокойствие»</w:t>
      </w:r>
      <w:r>
        <w:rPr>
          <w:b/>
          <w:bCs/>
          <w:i/>
          <w:iCs/>
          <w:color w:val="000000" w:themeColor="text1"/>
        </w:rPr>
        <w:t xml:space="preserve">. </w:t>
      </w:r>
      <w:r w:rsidR="00036212" w:rsidRPr="00D37825">
        <w:rPr>
          <w:color w:val="000000" w:themeColor="text1"/>
        </w:rPr>
        <w:t>И сам он удерживал свою верблюдицу от быстрого шага. Так они шл</w:t>
      </w:r>
      <w:r>
        <w:rPr>
          <w:color w:val="000000" w:themeColor="text1"/>
        </w:rPr>
        <w:t>и, пока не достигли Мухассира</w:t>
      </w:r>
      <w:r>
        <w:rPr>
          <w:rStyle w:val="ad"/>
          <w:color w:val="000000" w:themeColor="text1"/>
        </w:rPr>
        <w:footnoteReference w:id="1117"/>
      </w:r>
      <w:r w:rsidR="00036212" w:rsidRPr="00D37825">
        <w:rPr>
          <w:color w:val="000000" w:themeColor="text1"/>
        </w:rPr>
        <w:t>.</w:t>
      </w:r>
    </w:p>
    <w:p w:rsidR="00036212" w:rsidRPr="00D37825" w:rsidRDefault="00036212" w:rsidP="00D37825">
      <w:pPr>
        <w:spacing w:line="360" w:lineRule="auto"/>
        <w:rPr>
          <w:i/>
          <w:iCs/>
          <w:color w:val="000000" w:themeColor="text1"/>
        </w:rPr>
      </w:pPr>
      <w:r w:rsidRPr="00036212">
        <w:rPr>
          <w:color w:val="000000" w:themeColor="text1"/>
        </w:rPr>
        <w:lastRenderedPageBreak/>
        <w:t>Также в хадисе Джа</w:t>
      </w:r>
      <w:r w:rsidR="00D37825">
        <w:rPr>
          <w:color w:val="000000" w:themeColor="text1"/>
        </w:rPr>
        <w:t>бира, который приводится у Мус</w:t>
      </w:r>
      <w:r w:rsidRPr="00036212">
        <w:rPr>
          <w:color w:val="000000" w:themeColor="text1"/>
        </w:rPr>
        <w:t xml:space="preserve">лима, сказано: </w:t>
      </w:r>
      <w:r w:rsidRPr="00D37825">
        <w:rPr>
          <w:i/>
          <w:iCs/>
          <w:color w:val="000000" w:themeColor="text1"/>
        </w:rPr>
        <w:t>«Пророк</w:t>
      </w:r>
      <w:r w:rsidR="00D74670">
        <w:rPr>
          <w:i/>
          <w:iCs/>
          <w:color w:val="000000" w:themeColor="text1"/>
        </w:rPr>
        <w:t xml:space="preserve"> (да благословит его Аллах и приветствует) </w:t>
      </w:r>
      <w:r w:rsidRPr="00D37825">
        <w:rPr>
          <w:i/>
          <w:iCs/>
          <w:color w:val="000000" w:themeColor="text1"/>
        </w:rPr>
        <w:t>прибыл в Муздалифу и совершил там намаз Магриб и Иша с одним азанам и двумя икамами, и не произносил между ними никакого тасбиха (зикра). Затем он лёг спать, и проспал до наступления рассвета. Когда он увидел рассвет, то прочитал намаз Фаджр с азаном и икамой. Затем он сел верхом на Касву и отправился в путь. Когда он доехал до ”аль-Маш’ар аль-Харам“, то повернулся к кибле и вознёс к Аллаху свои мольбы (дуа), возвеличил Его и восславил, и произнёс слова Единобожия. Он стоял там, пока не стало совсем светло, затем отправился в путь до того, как взошло солнце. Когда он дошёл до русла Мухассира, то прошёл по нему немного, затем пошёл по средней дороге, которая выходит к ”Джамрат</w:t>
      </w:r>
      <w:r w:rsidR="00D37825">
        <w:rPr>
          <w:i/>
          <w:iCs/>
          <w:color w:val="000000" w:themeColor="text1"/>
        </w:rPr>
        <w:t xml:space="preserve"> аль-Кубра“ (Великий Джамарат)</w:t>
      </w:r>
      <w:r w:rsidR="00D37825" w:rsidRPr="00D37825">
        <w:rPr>
          <w:rStyle w:val="ad"/>
          <w:color w:val="000000" w:themeColor="text1"/>
        </w:rPr>
        <w:footnoteReference w:id="1118"/>
      </w:r>
      <w:r w:rsidRPr="00D37825">
        <w:rPr>
          <w:i/>
          <w:iCs/>
          <w:color w:val="000000" w:themeColor="text1"/>
        </w:rPr>
        <w:t>. Когда он подошёл к Джамарату, который находится рядом с деревом, то кинул в него семь камешков, произнося слова ”Аллаху Акбар“ при броске каждого камешка. Камешки эти были размером с овечий помёт. Он кидал их, находясь на дне русла. Затем он н</w:t>
      </w:r>
      <w:r w:rsidR="00D37825">
        <w:rPr>
          <w:i/>
          <w:iCs/>
          <w:color w:val="000000" w:themeColor="text1"/>
        </w:rPr>
        <w:t>аправился к месту забоя скота»</w:t>
      </w:r>
      <w:r w:rsidR="00D37825" w:rsidRPr="00D37825">
        <w:rPr>
          <w:rStyle w:val="ad"/>
          <w:color w:val="000000" w:themeColor="text1"/>
        </w:rPr>
        <w:footnoteReference w:id="1119"/>
      </w:r>
      <w:r w:rsidRPr="00D37825">
        <w:rPr>
          <w:color w:val="000000" w:themeColor="text1"/>
        </w:rPr>
        <w:t>.</w:t>
      </w:r>
    </w:p>
    <w:p w:rsidR="00036212" w:rsidRPr="00D37825" w:rsidRDefault="00036212" w:rsidP="00D37825">
      <w:pPr>
        <w:spacing w:line="360" w:lineRule="auto"/>
        <w:rPr>
          <w:i/>
          <w:iCs/>
          <w:color w:val="000000" w:themeColor="text1"/>
        </w:rPr>
      </w:pPr>
      <w:r w:rsidRPr="00036212">
        <w:rPr>
          <w:color w:val="000000" w:themeColor="text1"/>
        </w:rPr>
        <w:t xml:space="preserve">Приводится в двух достоверных сборниках (Сахихейн) и других сборниках со слов Джабира: </w:t>
      </w:r>
      <w:r w:rsidRPr="00D37825">
        <w:rPr>
          <w:i/>
          <w:iCs/>
          <w:color w:val="000000" w:themeColor="text1"/>
        </w:rPr>
        <w:t>«Пророк</w:t>
      </w:r>
      <w:r w:rsidR="00D74670">
        <w:rPr>
          <w:i/>
          <w:iCs/>
          <w:color w:val="000000" w:themeColor="text1"/>
        </w:rPr>
        <w:t xml:space="preserve"> (да благословит его Аллах и приветствует) </w:t>
      </w:r>
      <w:r w:rsidRPr="00D37825">
        <w:rPr>
          <w:i/>
          <w:iCs/>
          <w:color w:val="000000" w:themeColor="text1"/>
        </w:rPr>
        <w:t xml:space="preserve">кидал камни в Джамарате в день жертвоприношения </w:t>
      </w:r>
      <w:r w:rsidR="00D37825">
        <w:rPr>
          <w:i/>
          <w:iCs/>
          <w:color w:val="000000" w:themeColor="text1"/>
        </w:rPr>
        <w:t>(яуму нахр)</w:t>
      </w:r>
      <w:r w:rsidR="00D37825" w:rsidRPr="00D37825">
        <w:rPr>
          <w:rStyle w:val="ad"/>
          <w:color w:val="000000" w:themeColor="text1"/>
        </w:rPr>
        <w:footnoteReference w:id="1120"/>
      </w:r>
      <w:r w:rsidRPr="00D37825">
        <w:rPr>
          <w:i/>
          <w:iCs/>
          <w:color w:val="000000" w:themeColor="text1"/>
        </w:rPr>
        <w:t xml:space="preserve"> после восхода (во время духа), а в остальные дни он делал э</w:t>
      </w:r>
      <w:r w:rsidR="00D37825">
        <w:rPr>
          <w:i/>
          <w:iCs/>
          <w:color w:val="000000" w:themeColor="text1"/>
        </w:rPr>
        <w:t>то после зенита (после Зухра)»</w:t>
      </w:r>
      <w:r w:rsidR="00D37825" w:rsidRPr="00D37825">
        <w:rPr>
          <w:rStyle w:val="ad"/>
          <w:color w:val="000000" w:themeColor="text1"/>
        </w:rPr>
        <w:footnoteReference w:id="1121"/>
      </w:r>
      <w:r w:rsidRPr="00D37825">
        <w:rPr>
          <w:color w:val="000000" w:themeColor="text1"/>
        </w:rPr>
        <w:t>.</w:t>
      </w:r>
    </w:p>
    <w:p w:rsidR="00036212" w:rsidRPr="00036212" w:rsidRDefault="00036212" w:rsidP="00D37825">
      <w:pPr>
        <w:spacing w:line="360" w:lineRule="auto"/>
        <w:rPr>
          <w:color w:val="000000" w:themeColor="text1"/>
        </w:rPr>
      </w:pPr>
      <w:r w:rsidRPr="00036212">
        <w:rPr>
          <w:color w:val="000000" w:themeColor="text1"/>
        </w:rPr>
        <w:t xml:space="preserve">Там же приводится хадис, в котором говорится, что когда </w:t>
      </w:r>
      <w:r w:rsidR="00D37825">
        <w:rPr>
          <w:color w:val="000000" w:themeColor="text1"/>
        </w:rPr>
        <w:t>′</w:t>
      </w:r>
      <w:r w:rsidRPr="00036212">
        <w:rPr>
          <w:color w:val="000000" w:themeColor="text1"/>
        </w:rPr>
        <w:t>Абдулла</w:t>
      </w:r>
      <w:r w:rsidR="00D37825">
        <w:rPr>
          <w:color w:val="000000" w:themeColor="text1"/>
        </w:rPr>
        <w:t>х ибн Мас′уд</w:t>
      </w:r>
      <w:r w:rsidRPr="00036212">
        <w:rPr>
          <w:color w:val="000000" w:themeColor="text1"/>
        </w:rPr>
        <w:t xml:space="preserve"> (да будет им доволен Аллах) подошёл к Джамрат аль-Кубра (она же аль-Акаба), то встал так, что Кааба (кибла) была справа от него, а Мина слева, и кинул семь камешков, затем сказал: </w:t>
      </w:r>
      <w:r w:rsidRPr="00D37825">
        <w:rPr>
          <w:i/>
          <w:iCs/>
          <w:color w:val="000000" w:themeColor="text1"/>
        </w:rPr>
        <w:t>«Так бросал тот, кому была ниспослана сура аль</w:t>
      </w:r>
      <w:r w:rsidR="00D37825">
        <w:rPr>
          <w:i/>
          <w:iCs/>
          <w:color w:val="000000" w:themeColor="text1"/>
        </w:rPr>
        <w:t>-</w:t>
      </w:r>
      <w:r w:rsidRPr="00D37825">
        <w:rPr>
          <w:i/>
          <w:iCs/>
          <w:color w:val="000000" w:themeColor="text1"/>
        </w:rPr>
        <w:t>Бака</w:t>
      </w:r>
      <w:r w:rsidR="00D37825" w:rsidRPr="00D37825">
        <w:rPr>
          <w:i/>
          <w:iCs/>
          <w:color w:val="000000" w:themeColor="text1"/>
        </w:rPr>
        <w:t xml:space="preserve">ра (т. е. </w:t>
      </w:r>
      <w:r w:rsidR="00D37825">
        <w:rPr>
          <w:i/>
          <w:iCs/>
          <w:color w:val="000000" w:themeColor="text1"/>
        </w:rPr>
        <w:t>п</w:t>
      </w:r>
      <w:r w:rsidR="00D37825" w:rsidRPr="00D37825">
        <w:rPr>
          <w:i/>
          <w:iCs/>
          <w:color w:val="000000" w:themeColor="text1"/>
        </w:rPr>
        <w:t xml:space="preserve">осланник Аллаха </w:t>
      </w:r>
      <w:r w:rsidR="00F32E59" w:rsidRPr="00F32E59">
        <w:rPr>
          <w:i/>
          <w:iCs/>
          <w:color w:val="000000" w:themeColor="text1"/>
        </w:rPr>
        <w:t>(да благословит его Аллах и приветствует)</w:t>
      </w:r>
      <w:r w:rsidR="00D37825" w:rsidRPr="00D37825">
        <w:rPr>
          <w:i/>
          <w:iCs/>
          <w:color w:val="000000" w:themeColor="text1"/>
        </w:rPr>
        <w:t>)»</w:t>
      </w:r>
      <w:r w:rsidR="00D37825" w:rsidRPr="00D37825">
        <w:rPr>
          <w:rStyle w:val="ad"/>
          <w:color w:val="000000" w:themeColor="text1"/>
        </w:rPr>
        <w:footnoteReference w:id="1122"/>
      </w:r>
      <w:r w:rsidRPr="00D37825">
        <w:rPr>
          <w:i/>
          <w:iCs/>
          <w:color w:val="000000" w:themeColor="text1"/>
        </w:rPr>
        <w:t>.</w:t>
      </w:r>
    </w:p>
    <w:p w:rsidR="00D37825" w:rsidRDefault="00036212" w:rsidP="00D37825">
      <w:pPr>
        <w:spacing w:line="360" w:lineRule="auto"/>
        <w:rPr>
          <w:color w:val="000000" w:themeColor="text1"/>
        </w:rPr>
      </w:pPr>
      <w:r w:rsidRPr="00036212">
        <w:rPr>
          <w:color w:val="000000" w:themeColor="text1"/>
        </w:rPr>
        <w:lastRenderedPageBreak/>
        <w:t xml:space="preserve">Приводится у аль-Бухари и Муслима со слов Ибн </w:t>
      </w:r>
      <w:r w:rsidR="00D37825">
        <w:rPr>
          <w:color w:val="000000" w:themeColor="text1"/>
        </w:rPr>
        <w:t>′</w:t>
      </w:r>
      <w:r w:rsidRPr="00036212">
        <w:rPr>
          <w:color w:val="000000" w:themeColor="text1"/>
        </w:rPr>
        <w:t xml:space="preserve">Аббаса: </w:t>
      </w:r>
      <w:r w:rsidRPr="00D37825">
        <w:rPr>
          <w:i/>
          <w:iCs/>
          <w:color w:val="000000" w:themeColor="text1"/>
        </w:rPr>
        <w:t xml:space="preserve">«Я был среди тех, кого </w:t>
      </w:r>
      <w:r w:rsidR="00D37825">
        <w:rPr>
          <w:i/>
          <w:iCs/>
          <w:color w:val="000000" w:themeColor="text1"/>
        </w:rPr>
        <w:t>п</w:t>
      </w:r>
      <w:r w:rsidRPr="00D37825">
        <w:rPr>
          <w:i/>
          <w:iCs/>
          <w:color w:val="000000" w:themeColor="text1"/>
        </w:rPr>
        <w:t>ророк</w:t>
      </w:r>
      <w:r w:rsidR="00D74670">
        <w:rPr>
          <w:i/>
          <w:iCs/>
          <w:color w:val="000000" w:themeColor="text1"/>
        </w:rPr>
        <w:t xml:space="preserve"> (да благословит его Аллах и приветствует) </w:t>
      </w:r>
      <w:r w:rsidRPr="00D37825">
        <w:rPr>
          <w:i/>
          <w:iCs/>
          <w:color w:val="000000" w:themeColor="text1"/>
        </w:rPr>
        <w:t>отправил заранее в ночь Муздалифа для сопровождения слабых член</w:t>
      </w:r>
      <w:r w:rsidR="00D37825">
        <w:rPr>
          <w:i/>
          <w:iCs/>
          <w:color w:val="000000" w:themeColor="text1"/>
        </w:rPr>
        <w:t>ов его семьи (женщин и детей)»</w:t>
      </w:r>
      <w:r w:rsidR="00D37825" w:rsidRPr="00D37825">
        <w:rPr>
          <w:rStyle w:val="ad"/>
          <w:color w:val="000000" w:themeColor="text1"/>
        </w:rPr>
        <w:footnoteReference w:id="1123"/>
      </w:r>
      <w:r w:rsidRPr="00D37825">
        <w:rPr>
          <w:i/>
          <w:iCs/>
          <w:color w:val="000000" w:themeColor="text1"/>
        </w:rPr>
        <w:t>.</w:t>
      </w:r>
      <w:r w:rsidRPr="00036212">
        <w:rPr>
          <w:color w:val="000000" w:themeColor="text1"/>
        </w:rPr>
        <w:t xml:space="preserve"> </w:t>
      </w:r>
    </w:p>
    <w:p w:rsidR="00036212" w:rsidRPr="00036212" w:rsidRDefault="00036212" w:rsidP="00D37825">
      <w:pPr>
        <w:spacing w:line="360" w:lineRule="auto"/>
        <w:rPr>
          <w:color w:val="000000" w:themeColor="text1"/>
        </w:rPr>
      </w:pPr>
      <w:r w:rsidRPr="00036212">
        <w:rPr>
          <w:color w:val="000000" w:themeColor="text1"/>
        </w:rPr>
        <w:t xml:space="preserve">Там же приводится со слов </w:t>
      </w:r>
      <w:r w:rsidR="00D37825">
        <w:rPr>
          <w:color w:val="000000" w:themeColor="text1"/>
        </w:rPr>
        <w:t>′</w:t>
      </w:r>
      <w:r w:rsidRPr="00036212">
        <w:rPr>
          <w:color w:val="000000" w:themeColor="text1"/>
        </w:rPr>
        <w:t>Аиши</w:t>
      </w:r>
      <w:r w:rsidRPr="00D37825">
        <w:rPr>
          <w:i/>
          <w:iCs/>
          <w:color w:val="000000" w:themeColor="text1"/>
        </w:rPr>
        <w:t xml:space="preserve">: «Сауда была женщиной крупной и медленно передвигалась, поэтому попросила у </w:t>
      </w:r>
      <w:r w:rsidR="00D37825">
        <w:rPr>
          <w:i/>
          <w:iCs/>
          <w:color w:val="000000" w:themeColor="text1"/>
        </w:rPr>
        <w:t>п</w:t>
      </w:r>
      <w:r w:rsidRPr="00D37825">
        <w:rPr>
          <w:i/>
          <w:iCs/>
          <w:color w:val="000000" w:themeColor="text1"/>
        </w:rPr>
        <w:t>осланника Аллаха</w:t>
      </w:r>
      <w:r w:rsidR="00D74670">
        <w:rPr>
          <w:i/>
          <w:iCs/>
          <w:color w:val="000000" w:themeColor="text1"/>
        </w:rPr>
        <w:t xml:space="preserve"> (да благословит его Аллах и приветствует) </w:t>
      </w:r>
      <w:r w:rsidRPr="00D37825">
        <w:rPr>
          <w:i/>
          <w:iCs/>
          <w:color w:val="000000" w:themeColor="text1"/>
        </w:rPr>
        <w:t>позволения отправиться из Муздалифы ноч</w:t>
      </w:r>
      <w:r w:rsidR="00D37825">
        <w:rPr>
          <w:i/>
          <w:iCs/>
          <w:color w:val="000000" w:themeColor="text1"/>
        </w:rPr>
        <w:t>ью [не дожидаясь рассвета]»</w:t>
      </w:r>
      <w:r w:rsidR="00D37825" w:rsidRPr="00ED352B">
        <w:rPr>
          <w:rStyle w:val="ad"/>
          <w:color w:val="000000" w:themeColor="text1"/>
        </w:rPr>
        <w:footnoteReference w:id="1124"/>
      </w:r>
      <w:r w:rsidRPr="00ED352B">
        <w:rPr>
          <w:color w:val="000000" w:themeColor="text1"/>
        </w:rPr>
        <w:t>.</w:t>
      </w:r>
    </w:p>
    <w:p w:rsidR="00036212" w:rsidRPr="00ED352B" w:rsidRDefault="00036212" w:rsidP="00ED352B">
      <w:pPr>
        <w:spacing w:line="360" w:lineRule="auto"/>
        <w:rPr>
          <w:i/>
          <w:iCs/>
          <w:color w:val="000000" w:themeColor="text1"/>
        </w:rPr>
      </w:pPr>
      <w:r w:rsidRPr="00036212">
        <w:rPr>
          <w:color w:val="000000" w:themeColor="text1"/>
        </w:rPr>
        <w:t xml:space="preserve">В «Сахихе» Муслима приводится со слов Анаса ибн Малика: </w:t>
      </w:r>
      <w:r w:rsidRPr="00ED352B">
        <w:rPr>
          <w:i/>
          <w:iCs/>
          <w:color w:val="000000" w:themeColor="text1"/>
        </w:rPr>
        <w:t xml:space="preserve">«Когда </w:t>
      </w:r>
      <w:r w:rsidR="00ED352B">
        <w:rPr>
          <w:i/>
          <w:iCs/>
          <w:color w:val="000000" w:themeColor="text1"/>
        </w:rPr>
        <w:t>п</w:t>
      </w:r>
      <w:r w:rsidRPr="00ED352B">
        <w:rPr>
          <w:i/>
          <w:iCs/>
          <w:color w:val="000000" w:themeColor="text1"/>
        </w:rPr>
        <w:t>ророк</w:t>
      </w:r>
      <w:r w:rsidR="00D74670">
        <w:rPr>
          <w:i/>
          <w:iCs/>
          <w:color w:val="000000" w:themeColor="text1"/>
        </w:rPr>
        <w:t xml:space="preserve"> (да благословит его Аллах и приветствует) </w:t>
      </w:r>
      <w:r w:rsidRPr="00ED352B">
        <w:rPr>
          <w:i/>
          <w:iCs/>
          <w:color w:val="000000" w:themeColor="text1"/>
        </w:rPr>
        <w:t xml:space="preserve">прибыл к Джамарату, то кинул камни, затем вернулся к месту своей стоянки в Мине и совершил там жертвоприношение. Затем сказал цирюльнику: </w:t>
      </w:r>
      <w:r w:rsidRPr="00ED352B">
        <w:rPr>
          <w:b/>
          <w:bCs/>
          <w:i/>
          <w:iCs/>
          <w:color w:val="000000" w:themeColor="text1"/>
        </w:rPr>
        <w:t>”Возьми здесь“</w:t>
      </w:r>
      <w:r w:rsidRPr="00ED352B">
        <w:rPr>
          <w:i/>
          <w:iCs/>
          <w:color w:val="000000" w:themeColor="text1"/>
        </w:rPr>
        <w:t xml:space="preserve">, и показал на правую сторону. Затем он также показал на </w:t>
      </w:r>
      <w:r w:rsidR="00ED352B">
        <w:rPr>
          <w:i/>
          <w:iCs/>
          <w:color w:val="000000" w:themeColor="text1"/>
        </w:rPr>
        <w:t>левую, потом раздал это людям»</w:t>
      </w:r>
      <w:r w:rsidR="00ED352B" w:rsidRPr="00ED352B">
        <w:rPr>
          <w:rStyle w:val="ad"/>
          <w:color w:val="000000" w:themeColor="text1"/>
        </w:rPr>
        <w:footnoteReference w:id="1125"/>
      </w:r>
      <w:r w:rsidRPr="00ED352B">
        <w:rPr>
          <w:color w:val="000000" w:themeColor="text1"/>
        </w:rPr>
        <w:t>.</w:t>
      </w:r>
    </w:p>
    <w:p w:rsidR="00036212" w:rsidRPr="00036212" w:rsidRDefault="00036212" w:rsidP="00ED352B">
      <w:pPr>
        <w:spacing w:line="360" w:lineRule="auto"/>
        <w:rPr>
          <w:color w:val="000000" w:themeColor="text1"/>
        </w:rPr>
      </w:pPr>
      <w:r w:rsidRPr="00036212">
        <w:rPr>
          <w:color w:val="000000" w:themeColor="text1"/>
        </w:rPr>
        <w:t xml:space="preserve">В сборниках аль-Бухари и Муслима и у других приводится хадис со слов Абу Хурейры, который сказал, что </w:t>
      </w:r>
      <w:r w:rsidR="00ED352B">
        <w:rPr>
          <w:color w:val="000000" w:themeColor="text1"/>
        </w:rPr>
        <w:t>п</w:t>
      </w:r>
      <w:r w:rsidRPr="00036212">
        <w:rPr>
          <w:color w:val="000000" w:themeColor="text1"/>
        </w:rPr>
        <w:t>осланник Аллаха</w:t>
      </w:r>
      <w:r w:rsidR="00D74670">
        <w:rPr>
          <w:color w:val="000000" w:themeColor="text1"/>
        </w:rPr>
        <w:t xml:space="preserve"> (да благословит его Аллах и приветствует) </w:t>
      </w:r>
      <w:r w:rsidRPr="00036212">
        <w:rPr>
          <w:color w:val="000000" w:themeColor="text1"/>
        </w:rPr>
        <w:t>сказал:</w:t>
      </w:r>
      <w:r w:rsidR="00ED352B">
        <w:rPr>
          <w:color w:val="000000" w:themeColor="text1"/>
        </w:rPr>
        <w:t xml:space="preserve"> </w:t>
      </w:r>
      <w:r w:rsidR="00ED352B" w:rsidRPr="00ED352B">
        <w:rPr>
          <w:b/>
          <w:bCs/>
          <w:i/>
          <w:iCs/>
          <w:color w:val="000000" w:themeColor="text1"/>
        </w:rPr>
        <w:t>«</w:t>
      </w:r>
      <w:r w:rsidRPr="00ED352B">
        <w:rPr>
          <w:b/>
          <w:bCs/>
          <w:i/>
          <w:iCs/>
          <w:color w:val="000000" w:themeColor="text1"/>
        </w:rPr>
        <w:t>О Аллах, прости грехи обривающим головы</w:t>
      </w:r>
      <w:r w:rsidR="00ED352B" w:rsidRPr="00ED352B">
        <w:rPr>
          <w:b/>
          <w:bCs/>
          <w:i/>
          <w:iCs/>
          <w:color w:val="000000" w:themeColor="text1"/>
        </w:rPr>
        <w:t>»</w:t>
      </w:r>
      <w:r w:rsidRPr="00ED352B">
        <w:rPr>
          <w:b/>
          <w:bCs/>
          <w:i/>
          <w:iCs/>
          <w:color w:val="000000" w:themeColor="text1"/>
        </w:rPr>
        <w:t>.</w:t>
      </w:r>
      <w:r w:rsidR="00ED352B">
        <w:rPr>
          <w:color w:val="000000" w:themeColor="text1"/>
        </w:rPr>
        <w:t xml:space="preserve"> </w:t>
      </w:r>
      <w:r w:rsidRPr="00036212">
        <w:rPr>
          <w:color w:val="000000" w:themeColor="text1"/>
        </w:rPr>
        <w:t>Люди сказали:</w:t>
      </w:r>
      <w:r w:rsidR="00ED352B">
        <w:rPr>
          <w:color w:val="000000" w:themeColor="text1"/>
        </w:rPr>
        <w:t xml:space="preserve"> </w:t>
      </w:r>
      <w:r w:rsidR="00ED352B" w:rsidRPr="00ED352B">
        <w:rPr>
          <w:i/>
          <w:iCs/>
          <w:color w:val="000000" w:themeColor="text1"/>
        </w:rPr>
        <w:t>«</w:t>
      </w:r>
      <w:r w:rsidRPr="00ED352B">
        <w:rPr>
          <w:i/>
          <w:iCs/>
          <w:color w:val="000000" w:themeColor="text1"/>
        </w:rPr>
        <w:t>Посланник Аллаха, попроси и за подстригающих</w:t>
      </w:r>
      <w:r w:rsidR="00ED352B" w:rsidRPr="00ED352B">
        <w:rPr>
          <w:i/>
          <w:iCs/>
          <w:color w:val="000000" w:themeColor="text1"/>
        </w:rPr>
        <w:t>»</w:t>
      </w:r>
      <w:r w:rsidR="00ED352B">
        <w:rPr>
          <w:i/>
          <w:iCs/>
          <w:color w:val="000000" w:themeColor="text1"/>
        </w:rPr>
        <w:t xml:space="preserve">. </w:t>
      </w:r>
      <w:r w:rsidRPr="00036212">
        <w:rPr>
          <w:color w:val="000000" w:themeColor="text1"/>
        </w:rPr>
        <w:t>Он снова сказал:</w:t>
      </w:r>
      <w:r w:rsidR="00ED352B">
        <w:rPr>
          <w:color w:val="000000" w:themeColor="text1"/>
        </w:rPr>
        <w:t xml:space="preserve"> </w:t>
      </w:r>
      <w:r w:rsidR="00ED352B" w:rsidRPr="00ED352B">
        <w:rPr>
          <w:b/>
          <w:bCs/>
          <w:i/>
          <w:iCs/>
          <w:color w:val="000000" w:themeColor="text1"/>
        </w:rPr>
        <w:t>«</w:t>
      </w:r>
      <w:r w:rsidRPr="00ED352B">
        <w:rPr>
          <w:b/>
          <w:bCs/>
          <w:i/>
          <w:iCs/>
          <w:color w:val="000000" w:themeColor="text1"/>
        </w:rPr>
        <w:t>О</w:t>
      </w:r>
      <w:r w:rsidR="00ED352B" w:rsidRPr="00ED352B">
        <w:rPr>
          <w:b/>
          <w:bCs/>
          <w:i/>
          <w:iCs/>
          <w:color w:val="000000" w:themeColor="text1"/>
        </w:rPr>
        <w:t xml:space="preserve"> Аллах, прости грехи обривающим»</w:t>
      </w:r>
      <w:r w:rsidR="00ED352B">
        <w:rPr>
          <w:b/>
          <w:bCs/>
          <w:i/>
          <w:iCs/>
          <w:color w:val="000000" w:themeColor="text1"/>
        </w:rPr>
        <w:t xml:space="preserve">. </w:t>
      </w:r>
      <w:r w:rsidRPr="00036212">
        <w:rPr>
          <w:color w:val="000000" w:themeColor="text1"/>
        </w:rPr>
        <w:t>Люди сказали:</w:t>
      </w:r>
      <w:r w:rsidR="00ED352B">
        <w:rPr>
          <w:color w:val="000000" w:themeColor="text1"/>
        </w:rPr>
        <w:t xml:space="preserve"> </w:t>
      </w:r>
      <w:r w:rsidR="00ED352B" w:rsidRPr="00ED352B">
        <w:rPr>
          <w:i/>
          <w:iCs/>
          <w:color w:val="000000" w:themeColor="text1"/>
        </w:rPr>
        <w:t>«</w:t>
      </w:r>
      <w:r w:rsidRPr="00ED352B">
        <w:rPr>
          <w:i/>
          <w:iCs/>
          <w:color w:val="000000" w:themeColor="text1"/>
        </w:rPr>
        <w:t>Посланник Аллаха, и за подстригающих</w:t>
      </w:r>
      <w:r w:rsidR="00ED352B" w:rsidRPr="00ED352B">
        <w:rPr>
          <w:i/>
          <w:iCs/>
          <w:color w:val="000000" w:themeColor="text1"/>
        </w:rPr>
        <w:t>»</w:t>
      </w:r>
      <w:r w:rsidRPr="00ED352B">
        <w:rPr>
          <w:i/>
          <w:iCs/>
          <w:color w:val="000000" w:themeColor="text1"/>
        </w:rPr>
        <w:t>.</w:t>
      </w:r>
      <w:r w:rsidR="00ED352B">
        <w:rPr>
          <w:color w:val="000000" w:themeColor="text1"/>
        </w:rPr>
        <w:t xml:space="preserve"> </w:t>
      </w:r>
      <w:r w:rsidRPr="00036212">
        <w:rPr>
          <w:color w:val="000000" w:themeColor="text1"/>
        </w:rPr>
        <w:t>Он снова сказал:</w:t>
      </w:r>
      <w:r w:rsidR="00ED352B">
        <w:rPr>
          <w:color w:val="000000" w:themeColor="text1"/>
        </w:rPr>
        <w:t xml:space="preserve"> </w:t>
      </w:r>
      <w:r w:rsidR="00ED352B" w:rsidRPr="00ED352B">
        <w:rPr>
          <w:b/>
          <w:bCs/>
          <w:i/>
          <w:iCs/>
          <w:color w:val="000000" w:themeColor="text1"/>
        </w:rPr>
        <w:t>«</w:t>
      </w:r>
      <w:r w:rsidRPr="00ED352B">
        <w:rPr>
          <w:b/>
          <w:bCs/>
          <w:i/>
          <w:iCs/>
          <w:color w:val="000000" w:themeColor="text1"/>
        </w:rPr>
        <w:t>О Аллах, прости грехи обривающим</w:t>
      </w:r>
      <w:r w:rsidR="00ED352B" w:rsidRPr="00ED352B">
        <w:rPr>
          <w:b/>
          <w:bCs/>
          <w:i/>
          <w:iCs/>
          <w:color w:val="000000" w:themeColor="text1"/>
        </w:rPr>
        <w:t>»</w:t>
      </w:r>
      <w:r w:rsidRPr="00ED352B">
        <w:rPr>
          <w:b/>
          <w:bCs/>
          <w:i/>
          <w:iCs/>
          <w:color w:val="000000" w:themeColor="text1"/>
        </w:rPr>
        <w:t>.</w:t>
      </w:r>
      <w:r w:rsidR="00ED352B">
        <w:rPr>
          <w:color w:val="000000" w:themeColor="text1"/>
        </w:rPr>
        <w:t xml:space="preserve"> </w:t>
      </w:r>
      <w:r w:rsidRPr="00036212">
        <w:rPr>
          <w:color w:val="000000" w:themeColor="text1"/>
        </w:rPr>
        <w:t xml:space="preserve">Люди сказали: </w:t>
      </w:r>
      <w:r w:rsidR="00ED352B" w:rsidRPr="00ED352B">
        <w:rPr>
          <w:i/>
          <w:iCs/>
          <w:color w:val="000000" w:themeColor="text1"/>
        </w:rPr>
        <w:t>«</w:t>
      </w:r>
      <w:r w:rsidRPr="00ED352B">
        <w:rPr>
          <w:i/>
          <w:iCs/>
          <w:color w:val="000000" w:themeColor="text1"/>
        </w:rPr>
        <w:t>О Посла</w:t>
      </w:r>
      <w:r w:rsidR="00ED352B" w:rsidRPr="00ED352B">
        <w:rPr>
          <w:i/>
          <w:iCs/>
          <w:color w:val="000000" w:themeColor="text1"/>
        </w:rPr>
        <w:t>нник Аллаха, и за подстригающих».</w:t>
      </w:r>
      <w:r w:rsidR="00ED352B">
        <w:rPr>
          <w:color w:val="000000" w:themeColor="text1"/>
        </w:rPr>
        <w:t xml:space="preserve"> </w:t>
      </w:r>
      <w:r w:rsidRPr="00036212">
        <w:rPr>
          <w:color w:val="000000" w:themeColor="text1"/>
        </w:rPr>
        <w:t>И тогда он сказал:</w:t>
      </w:r>
      <w:r w:rsidR="00ED352B">
        <w:rPr>
          <w:color w:val="000000" w:themeColor="text1"/>
        </w:rPr>
        <w:t xml:space="preserve"> </w:t>
      </w:r>
      <w:r w:rsidR="00ED352B" w:rsidRPr="00ED352B">
        <w:rPr>
          <w:b/>
          <w:bCs/>
          <w:i/>
          <w:iCs/>
          <w:color w:val="000000" w:themeColor="text1"/>
        </w:rPr>
        <w:t>«И подстригающим»</w:t>
      </w:r>
      <w:r w:rsidR="00ED352B" w:rsidRPr="00ED352B">
        <w:rPr>
          <w:rStyle w:val="ad"/>
          <w:color w:val="000000" w:themeColor="text1"/>
        </w:rPr>
        <w:footnoteReference w:id="1126"/>
      </w:r>
      <w:r w:rsidR="00ED352B" w:rsidRPr="00ED352B">
        <w:rPr>
          <w:color w:val="000000" w:themeColor="text1"/>
        </w:rPr>
        <w:t>.</w:t>
      </w:r>
    </w:p>
    <w:p w:rsidR="00036212" w:rsidRPr="00036212" w:rsidRDefault="00036212" w:rsidP="00ED352B">
      <w:pPr>
        <w:spacing w:line="360" w:lineRule="auto"/>
        <w:rPr>
          <w:color w:val="000000" w:themeColor="text1"/>
        </w:rPr>
      </w:pPr>
      <w:r w:rsidRPr="00036212">
        <w:rPr>
          <w:color w:val="000000" w:themeColor="text1"/>
        </w:rPr>
        <w:t xml:space="preserve">Приводится у Ахмада, Абу Дауда, ан-Насаи, Ибн Маджи со слов Ибн </w:t>
      </w:r>
      <w:r w:rsidR="00ED352B">
        <w:rPr>
          <w:color w:val="000000" w:themeColor="text1"/>
        </w:rPr>
        <w:t>′</w:t>
      </w:r>
      <w:r w:rsidRPr="00036212">
        <w:rPr>
          <w:color w:val="000000" w:themeColor="text1"/>
        </w:rPr>
        <w:t xml:space="preserve">Аббаса, что </w:t>
      </w:r>
      <w:r w:rsidR="00ED352B">
        <w:rPr>
          <w:color w:val="000000" w:themeColor="text1"/>
        </w:rPr>
        <w:t>п</w:t>
      </w:r>
      <w:r w:rsidRPr="00036212">
        <w:rPr>
          <w:color w:val="000000" w:themeColor="text1"/>
        </w:rPr>
        <w:t>осланник Аллаха</w:t>
      </w:r>
      <w:r w:rsidR="00D74670">
        <w:rPr>
          <w:color w:val="000000" w:themeColor="text1"/>
        </w:rPr>
        <w:t xml:space="preserve"> (да благословит его Аллах и приветствует) </w:t>
      </w:r>
      <w:r w:rsidRPr="00036212">
        <w:rPr>
          <w:color w:val="000000" w:themeColor="text1"/>
        </w:rPr>
        <w:t xml:space="preserve">сказал: </w:t>
      </w:r>
      <w:r w:rsidRPr="00ED352B">
        <w:rPr>
          <w:b/>
          <w:bCs/>
          <w:i/>
          <w:iCs/>
          <w:color w:val="000000" w:themeColor="text1"/>
        </w:rPr>
        <w:t xml:space="preserve">«Когда бросите камни в Джамарате, то вам станет </w:t>
      </w:r>
      <w:r w:rsidR="00ED352B" w:rsidRPr="00ED352B">
        <w:rPr>
          <w:b/>
          <w:bCs/>
          <w:i/>
          <w:iCs/>
          <w:color w:val="000000" w:themeColor="text1"/>
        </w:rPr>
        <w:t>дозволенным всё, кроме женщин»</w:t>
      </w:r>
      <w:r w:rsidR="00ED352B" w:rsidRPr="00ED352B">
        <w:rPr>
          <w:rStyle w:val="ad"/>
          <w:color w:val="000000" w:themeColor="text1"/>
        </w:rPr>
        <w:footnoteReference w:id="1127"/>
      </w:r>
      <w:r w:rsidRPr="00ED352B">
        <w:rPr>
          <w:color w:val="000000" w:themeColor="text1"/>
        </w:rPr>
        <w:t>.</w:t>
      </w:r>
    </w:p>
    <w:p w:rsidR="00036212" w:rsidRPr="00036212" w:rsidRDefault="00036212" w:rsidP="00ED352B">
      <w:pPr>
        <w:spacing w:line="360" w:lineRule="auto"/>
        <w:rPr>
          <w:color w:val="000000" w:themeColor="text1"/>
        </w:rPr>
      </w:pPr>
      <w:r w:rsidRPr="00036212">
        <w:rPr>
          <w:color w:val="000000" w:themeColor="text1"/>
        </w:rPr>
        <w:t xml:space="preserve">В двух достоверных сборниках (Сахихейн) и в других источниках передаётся со слов Ибн </w:t>
      </w:r>
      <w:r w:rsidR="00ED352B">
        <w:rPr>
          <w:color w:val="000000" w:themeColor="text1"/>
        </w:rPr>
        <w:t>′</w:t>
      </w:r>
      <w:r w:rsidRPr="00036212">
        <w:rPr>
          <w:color w:val="000000" w:themeColor="text1"/>
        </w:rPr>
        <w:t xml:space="preserve">Умара, который рассказывал: </w:t>
      </w:r>
      <w:r w:rsidRPr="00ED352B">
        <w:rPr>
          <w:i/>
          <w:iCs/>
          <w:color w:val="000000" w:themeColor="text1"/>
        </w:rPr>
        <w:t xml:space="preserve">«Когда в день Жертвоприношения (яум нахр) </w:t>
      </w:r>
      <w:r w:rsidR="00ED352B">
        <w:rPr>
          <w:i/>
          <w:iCs/>
          <w:color w:val="000000" w:themeColor="text1"/>
        </w:rPr>
        <w:t>п</w:t>
      </w:r>
      <w:r w:rsidRPr="00ED352B">
        <w:rPr>
          <w:i/>
          <w:iCs/>
          <w:color w:val="000000" w:themeColor="text1"/>
        </w:rPr>
        <w:t>осланник Аллаха</w:t>
      </w:r>
      <w:r w:rsidR="00D74670">
        <w:rPr>
          <w:i/>
          <w:iCs/>
          <w:color w:val="000000" w:themeColor="text1"/>
        </w:rPr>
        <w:t xml:space="preserve"> (да благословит его Аллах и приветствует) </w:t>
      </w:r>
      <w:r w:rsidRPr="00ED352B">
        <w:rPr>
          <w:i/>
          <w:iCs/>
          <w:color w:val="000000" w:themeColor="text1"/>
        </w:rPr>
        <w:t xml:space="preserve">стоял возле Джамарата, к нему подошёл один человек и сказал: </w:t>
      </w:r>
      <w:r w:rsidRPr="00ED352B">
        <w:rPr>
          <w:i/>
          <w:iCs/>
          <w:color w:val="000000" w:themeColor="text1"/>
        </w:rPr>
        <w:lastRenderedPageBreak/>
        <w:t>”О Посланник Аллаха, я поб</w:t>
      </w:r>
      <w:r w:rsidR="00ED352B">
        <w:rPr>
          <w:i/>
          <w:iCs/>
          <w:color w:val="000000" w:themeColor="text1"/>
        </w:rPr>
        <w:t>рился до того, как кинул камни“.</w:t>
      </w:r>
      <w:r w:rsidRPr="00ED352B">
        <w:rPr>
          <w:i/>
          <w:iCs/>
          <w:color w:val="000000" w:themeColor="text1"/>
        </w:rPr>
        <w:t xml:space="preserve"> Пророк</w:t>
      </w:r>
      <w:r w:rsidR="00D74670">
        <w:rPr>
          <w:i/>
          <w:iCs/>
          <w:color w:val="000000" w:themeColor="text1"/>
        </w:rPr>
        <w:t xml:space="preserve"> (да благословит его Аллах и приветствует) </w:t>
      </w:r>
      <w:r w:rsidRPr="00ED352B">
        <w:rPr>
          <w:i/>
          <w:iCs/>
          <w:color w:val="000000" w:themeColor="text1"/>
        </w:rPr>
        <w:t xml:space="preserve">ответил: </w:t>
      </w:r>
      <w:r w:rsidRPr="00ED352B">
        <w:rPr>
          <w:b/>
          <w:bCs/>
          <w:i/>
          <w:iCs/>
          <w:color w:val="000000" w:themeColor="text1"/>
        </w:rPr>
        <w:t>”Кидай, ничего страшного“.</w:t>
      </w:r>
      <w:r w:rsidRPr="00ED352B">
        <w:rPr>
          <w:i/>
          <w:iCs/>
          <w:color w:val="000000" w:themeColor="text1"/>
        </w:rPr>
        <w:t xml:space="preserve"> Затем пришёл другой и сказал: ”Я совершил жертвоприно</w:t>
      </w:r>
      <w:r w:rsidR="00ED352B">
        <w:rPr>
          <w:i/>
          <w:iCs/>
          <w:color w:val="000000" w:themeColor="text1"/>
        </w:rPr>
        <w:t>шение до того, как кинул камни“.</w:t>
      </w:r>
      <w:r w:rsidRPr="00ED352B">
        <w:rPr>
          <w:i/>
          <w:iCs/>
          <w:color w:val="000000" w:themeColor="text1"/>
        </w:rPr>
        <w:t xml:space="preserve"> Пророк</w:t>
      </w:r>
      <w:r w:rsidR="00D74670">
        <w:rPr>
          <w:i/>
          <w:iCs/>
          <w:color w:val="000000" w:themeColor="text1"/>
        </w:rPr>
        <w:t xml:space="preserve"> (да благословит его Аллах и приветствует) </w:t>
      </w:r>
      <w:r w:rsidRPr="00ED352B">
        <w:rPr>
          <w:i/>
          <w:iCs/>
          <w:color w:val="000000" w:themeColor="text1"/>
        </w:rPr>
        <w:t xml:space="preserve">ответил: </w:t>
      </w:r>
      <w:r w:rsidRPr="00ED352B">
        <w:rPr>
          <w:b/>
          <w:bCs/>
          <w:i/>
          <w:iCs/>
          <w:color w:val="000000" w:themeColor="text1"/>
        </w:rPr>
        <w:t>”Кидай, ничего страшного“.</w:t>
      </w:r>
      <w:r w:rsidRPr="00ED352B">
        <w:rPr>
          <w:i/>
          <w:iCs/>
          <w:color w:val="000000" w:themeColor="text1"/>
        </w:rPr>
        <w:t xml:space="preserve"> Затем пришёл третий и сказал: ”Я совершил обход и</w:t>
      </w:r>
      <w:r w:rsidR="00ED352B">
        <w:rPr>
          <w:i/>
          <w:iCs/>
          <w:color w:val="000000" w:themeColor="text1"/>
        </w:rPr>
        <w:t xml:space="preserve">фада до того, как кинул камни“. </w:t>
      </w:r>
      <w:r w:rsidRPr="00ED352B">
        <w:rPr>
          <w:i/>
          <w:iCs/>
          <w:color w:val="000000" w:themeColor="text1"/>
        </w:rPr>
        <w:t>Пророк</w:t>
      </w:r>
      <w:r w:rsidR="00D74670">
        <w:rPr>
          <w:i/>
          <w:iCs/>
          <w:color w:val="000000" w:themeColor="text1"/>
        </w:rPr>
        <w:t xml:space="preserve"> (да благословит его Аллах и приветствует) </w:t>
      </w:r>
      <w:r w:rsidRPr="00ED352B">
        <w:rPr>
          <w:i/>
          <w:iCs/>
          <w:color w:val="000000" w:themeColor="text1"/>
        </w:rPr>
        <w:t xml:space="preserve">ответил: </w:t>
      </w:r>
      <w:r w:rsidRPr="00ED352B">
        <w:rPr>
          <w:b/>
          <w:bCs/>
          <w:i/>
          <w:iCs/>
          <w:color w:val="000000" w:themeColor="text1"/>
        </w:rPr>
        <w:t>”Кидай, ничего страшного“</w:t>
      </w:r>
      <w:r w:rsidRPr="00ED352B">
        <w:rPr>
          <w:i/>
          <w:iCs/>
          <w:color w:val="000000" w:themeColor="text1"/>
        </w:rPr>
        <w:t>».</w:t>
      </w:r>
    </w:p>
    <w:p w:rsidR="00036212" w:rsidRPr="00036212" w:rsidRDefault="00036212" w:rsidP="00ED352B">
      <w:pPr>
        <w:spacing w:line="360" w:lineRule="auto"/>
        <w:rPr>
          <w:color w:val="000000" w:themeColor="text1"/>
        </w:rPr>
      </w:pPr>
      <w:r w:rsidRPr="00036212">
        <w:rPr>
          <w:color w:val="000000" w:themeColor="text1"/>
        </w:rPr>
        <w:t xml:space="preserve">В одной из версий этого хадиса добавлено: </w:t>
      </w:r>
      <w:r w:rsidRPr="00ED352B">
        <w:rPr>
          <w:i/>
          <w:iCs/>
          <w:color w:val="000000" w:themeColor="text1"/>
        </w:rPr>
        <w:t>«И о чём-бы не спросили его в тот день, он неизменно отвечал: ”</w:t>
      </w:r>
      <w:r w:rsidRPr="00ED352B">
        <w:rPr>
          <w:b/>
          <w:bCs/>
          <w:i/>
          <w:iCs/>
          <w:color w:val="000000" w:themeColor="text1"/>
        </w:rPr>
        <w:t>Делай, в этом нет ничего страшно</w:t>
      </w:r>
      <w:r w:rsidR="00ED352B" w:rsidRPr="00ED352B">
        <w:rPr>
          <w:b/>
          <w:bCs/>
          <w:i/>
          <w:iCs/>
          <w:color w:val="000000" w:themeColor="text1"/>
        </w:rPr>
        <w:t>го“</w:t>
      </w:r>
      <w:r w:rsidR="00ED352B" w:rsidRPr="00ED352B">
        <w:rPr>
          <w:i/>
          <w:iCs/>
          <w:color w:val="000000" w:themeColor="text1"/>
        </w:rPr>
        <w:t>»</w:t>
      </w:r>
      <w:r w:rsidR="00ED352B" w:rsidRPr="00ED352B">
        <w:rPr>
          <w:rStyle w:val="ad"/>
          <w:color w:val="000000" w:themeColor="text1"/>
        </w:rPr>
        <w:footnoteReference w:id="1128"/>
      </w:r>
      <w:r w:rsidRPr="00ED352B">
        <w:rPr>
          <w:color w:val="000000" w:themeColor="text1"/>
        </w:rPr>
        <w:t>.</w:t>
      </w:r>
    </w:p>
    <w:p w:rsidR="00ED352B" w:rsidRPr="00ED352B" w:rsidRDefault="00036212" w:rsidP="00ED352B">
      <w:pPr>
        <w:spacing w:line="360" w:lineRule="auto"/>
        <w:rPr>
          <w:color w:val="000000" w:themeColor="text1"/>
        </w:rPr>
      </w:pPr>
      <w:r w:rsidRPr="00036212">
        <w:rPr>
          <w:color w:val="000000" w:themeColor="text1"/>
        </w:rPr>
        <w:t xml:space="preserve">Привёл Ахмад со слов </w:t>
      </w:r>
      <w:r w:rsidR="00ED352B">
        <w:rPr>
          <w:color w:val="000000" w:themeColor="text1"/>
        </w:rPr>
        <w:t xml:space="preserve">′Али, что </w:t>
      </w:r>
      <w:r w:rsidRPr="00036212">
        <w:rPr>
          <w:color w:val="000000" w:themeColor="text1"/>
        </w:rPr>
        <w:t xml:space="preserve">пришёл один человек и сказал: </w:t>
      </w:r>
      <w:r w:rsidR="00ED352B" w:rsidRPr="00ED352B">
        <w:rPr>
          <w:i/>
          <w:iCs/>
          <w:color w:val="000000" w:themeColor="text1"/>
        </w:rPr>
        <w:t>«</w:t>
      </w:r>
      <w:r w:rsidRPr="00ED352B">
        <w:rPr>
          <w:i/>
          <w:iCs/>
          <w:color w:val="000000" w:themeColor="text1"/>
        </w:rPr>
        <w:t>О Посланник Аллаха, я побрился до того, как совершил жертвоприношение</w:t>
      </w:r>
      <w:r w:rsidR="00ED352B" w:rsidRPr="00ED352B">
        <w:rPr>
          <w:i/>
          <w:iCs/>
          <w:color w:val="000000" w:themeColor="text1"/>
        </w:rPr>
        <w:t>»</w:t>
      </w:r>
      <w:r w:rsidRPr="00ED352B">
        <w:rPr>
          <w:i/>
          <w:iCs/>
          <w:color w:val="000000" w:themeColor="text1"/>
        </w:rPr>
        <w:t xml:space="preserve">. </w:t>
      </w:r>
      <w:r w:rsidRPr="00036212">
        <w:rPr>
          <w:color w:val="000000" w:themeColor="text1"/>
        </w:rPr>
        <w:t>Пророк</w:t>
      </w:r>
      <w:r w:rsidR="00D74670">
        <w:rPr>
          <w:color w:val="000000" w:themeColor="text1"/>
        </w:rPr>
        <w:t xml:space="preserve"> (да благословит его Аллах и приветствует) </w:t>
      </w:r>
      <w:r w:rsidR="00ED352B" w:rsidRPr="00ED352B">
        <w:rPr>
          <w:color w:val="000000" w:themeColor="text1"/>
        </w:rPr>
        <w:t xml:space="preserve">ответил: </w:t>
      </w:r>
      <w:r w:rsidR="00ED352B" w:rsidRPr="00ED352B">
        <w:rPr>
          <w:b/>
          <w:bCs/>
          <w:i/>
          <w:iCs/>
          <w:color w:val="000000" w:themeColor="text1"/>
        </w:rPr>
        <w:t>«Делай жертвоприношение, ничего страшного».</w:t>
      </w:r>
      <w:r w:rsidR="00ED352B" w:rsidRPr="00ED352B">
        <w:rPr>
          <w:color w:val="000000" w:themeColor="text1"/>
        </w:rPr>
        <w:t xml:space="preserve"> Затем пришёл другой и сказал: </w:t>
      </w:r>
      <w:r w:rsidR="00ED352B" w:rsidRPr="00ED352B">
        <w:rPr>
          <w:i/>
          <w:iCs/>
          <w:color w:val="000000" w:themeColor="text1"/>
        </w:rPr>
        <w:t>«Я совершил обход ифада до того, как побрился».</w:t>
      </w:r>
      <w:r w:rsidR="00ED352B" w:rsidRPr="00ED352B">
        <w:rPr>
          <w:color w:val="000000" w:themeColor="text1"/>
        </w:rPr>
        <w:t xml:space="preserve"> Пророк</w:t>
      </w:r>
      <w:r w:rsidR="00D74670">
        <w:rPr>
          <w:color w:val="000000" w:themeColor="text1"/>
        </w:rPr>
        <w:t xml:space="preserve"> (да благословит его Аллах и приветствует) </w:t>
      </w:r>
      <w:r w:rsidR="00ED352B" w:rsidRPr="00ED352B">
        <w:rPr>
          <w:color w:val="000000" w:themeColor="text1"/>
        </w:rPr>
        <w:t xml:space="preserve">ответил: </w:t>
      </w:r>
      <w:r w:rsidR="00ED352B" w:rsidRPr="00ED352B">
        <w:rPr>
          <w:b/>
          <w:bCs/>
          <w:i/>
          <w:iCs/>
          <w:color w:val="000000" w:themeColor="text1"/>
        </w:rPr>
        <w:t>«Побрейся или укороти, в этом нет ничего страшного»</w:t>
      </w:r>
      <w:r w:rsidR="00ED352B" w:rsidRPr="00ED352B">
        <w:rPr>
          <w:rStyle w:val="ad"/>
          <w:color w:val="000000" w:themeColor="text1"/>
        </w:rPr>
        <w:footnoteReference w:id="1129"/>
      </w:r>
      <w:r w:rsidR="00ED352B" w:rsidRPr="00ED352B">
        <w:rPr>
          <w:color w:val="000000" w:themeColor="text1"/>
        </w:rPr>
        <w:t>.</w:t>
      </w:r>
    </w:p>
    <w:p w:rsidR="00ED352B" w:rsidRPr="00ED352B" w:rsidRDefault="00ED352B" w:rsidP="00ED352B">
      <w:pPr>
        <w:spacing w:line="360" w:lineRule="auto"/>
        <w:rPr>
          <w:color w:val="000000" w:themeColor="text1"/>
        </w:rPr>
      </w:pPr>
      <w:r w:rsidRPr="00ED352B">
        <w:rPr>
          <w:color w:val="000000" w:themeColor="text1"/>
        </w:rPr>
        <w:t xml:space="preserve">У аль-Бухари и Муслима приводится со слов Ибн </w:t>
      </w:r>
      <w:r>
        <w:rPr>
          <w:color w:val="000000" w:themeColor="text1"/>
        </w:rPr>
        <w:t>′</w:t>
      </w:r>
      <w:r w:rsidRPr="00ED352B">
        <w:rPr>
          <w:color w:val="000000" w:themeColor="text1"/>
        </w:rPr>
        <w:t>Аббаса,</w:t>
      </w:r>
      <w:r>
        <w:rPr>
          <w:color w:val="000000" w:themeColor="text1"/>
        </w:rPr>
        <w:t xml:space="preserve"> что </w:t>
      </w:r>
      <w:r w:rsidRPr="00ED352B">
        <w:rPr>
          <w:color w:val="000000" w:themeColor="text1"/>
        </w:rPr>
        <w:t xml:space="preserve">когда у </w:t>
      </w:r>
      <w:r>
        <w:rPr>
          <w:color w:val="000000" w:themeColor="text1"/>
        </w:rPr>
        <w:t>п</w:t>
      </w:r>
      <w:r w:rsidRPr="00ED352B">
        <w:rPr>
          <w:color w:val="000000" w:themeColor="text1"/>
        </w:rPr>
        <w:t>ророка</w:t>
      </w:r>
      <w:r w:rsidR="00D74670">
        <w:rPr>
          <w:color w:val="000000" w:themeColor="text1"/>
        </w:rPr>
        <w:t xml:space="preserve"> (да благословит его Аллах и приветствует) </w:t>
      </w:r>
      <w:r w:rsidRPr="00ED352B">
        <w:rPr>
          <w:color w:val="000000" w:themeColor="text1"/>
        </w:rPr>
        <w:t xml:space="preserve">спрашивали о жертвоприношении, бритье и бросании и о том, что кто-то сделал какое-то из этих деяний раньше или позже другого, то он отвечал: </w:t>
      </w:r>
      <w:r w:rsidRPr="00ED352B">
        <w:rPr>
          <w:b/>
          <w:bCs/>
          <w:i/>
          <w:iCs/>
          <w:color w:val="000000" w:themeColor="text1"/>
        </w:rPr>
        <w:t>«Ничего страшного»</w:t>
      </w:r>
      <w:r w:rsidRPr="00ED352B">
        <w:rPr>
          <w:rStyle w:val="ad"/>
          <w:color w:val="000000" w:themeColor="text1"/>
        </w:rPr>
        <w:footnoteReference w:id="1130"/>
      </w:r>
      <w:r w:rsidRPr="00ED352B">
        <w:rPr>
          <w:color w:val="000000" w:themeColor="text1"/>
        </w:rPr>
        <w:t>.</w:t>
      </w:r>
    </w:p>
    <w:p w:rsidR="00ED352B" w:rsidRPr="00ED352B" w:rsidRDefault="00ED352B" w:rsidP="00ED352B">
      <w:pPr>
        <w:spacing w:line="360" w:lineRule="auto"/>
        <w:rPr>
          <w:color w:val="000000" w:themeColor="text1"/>
        </w:rPr>
      </w:pPr>
      <w:r w:rsidRPr="00ED352B">
        <w:rPr>
          <w:color w:val="000000" w:themeColor="text1"/>
        </w:rPr>
        <w:t xml:space="preserve">Привёл Ахмад, Абу Дауд, Ибн Хиббан, аль-Хаким со слов </w:t>
      </w:r>
      <w:r>
        <w:rPr>
          <w:color w:val="000000" w:themeColor="text1"/>
        </w:rPr>
        <w:t>′</w:t>
      </w:r>
      <w:r w:rsidRPr="00ED352B">
        <w:rPr>
          <w:color w:val="000000" w:themeColor="text1"/>
        </w:rPr>
        <w:t xml:space="preserve">Аиши, которая сказала: </w:t>
      </w:r>
      <w:r w:rsidRPr="00ED352B">
        <w:rPr>
          <w:i/>
          <w:iCs/>
          <w:color w:val="000000" w:themeColor="text1"/>
        </w:rPr>
        <w:t>«Посланник Аллаха</w:t>
      </w:r>
      <w:r w:rsidR="00D74670">
        <w:rPr>
          <w:i/>
          <w:iCs/>
          <w:color w:val="000000" w:themeColor="text1"/>
        </w:rPr>
        <w:t xml:space="preserve"> (да благословит его Аллах и приветствует) </w:t>
      </w:r>
      <w:r w:rsidRPr="00ED352B">
        <w:rPr>
          <w:i/>
          <w:iCs/>
          <w:color w:val="000000" w:themeColor="text1"/>
        </w:rPr>
        <w:t>совершил обход хаджа (таваф ифада) в завершении дня после того, как совершил намаз Зухр, затем он вернулся в Мину. Там он пребывал во все дни Ташрика, и кидал камни в Джамарате каждый раз, когда солнце отклонялось от зенита. Он кидал по семь камешков в каждый из Джамаратов, произнося слова ”Аллаху Акбар“ с каждым брошенным камешком. Он останавливался возле первого Джамарата, и возле второго, и стоял очень долго, обращаясь к Аллаху с молитвами. Затем бросал в третий, и тогда уже не</w:t>
      </w:r>
      <w:r>
        <w:rPr>
          <w:i/>
          <w:iCs/>
          <w:color w:val="000000" w:themeColor="text1"/>
        </w:rPr>
        <w:t xml:space="preserve"> останавливался»</w:t>
      </w:r>
      <w:r w:rsidRPr="00ED352B">
        <w:rPr>
          <w:rStyle w:val="ad"/>
          <w:color w:val="000000" w:themeColor="text1"/>
        </w:rPr>
        <w:footnoteReference w:id="1131"/>
      </w:r>
      <w:r w:rsidRPr="00ED352B">
        <w:rPr>
          <w:color w:val="000000" w:themeColor="text1"/>
        </w:rPr>
        <w:t>.</w:t>
      </w:r>
    </w:p>
    <w:p w:rsidR="00ED352B" w:rsidRDefault="00ED352B" w:rsidP="00ED352B">
      <w:pPr>
        <w:spacing w:line="360" w:lineRule="auto"/>
        <w:rPr>
          <w:color w:val="000000" w:themeColor="text1"/>
        </w:rPr>
      </w:pPr>
      <w:r w:rsidRPr="00ED352B">
        <w:rPr>
          <w:color w:val="000000" w:themeColor="text1"/>
        </w:rPr>
        <w:lastRenderedPageBreak/>
        <w:t xml:space="preserve">Также сообщается со слов Ибн </w:t>
      </w:r>
      <w:r>
        <w:rPr>
          <w:color w:val="000000" w:themeColor="text1"/>
        </w:rPr>
        <w:t>′</w:t>
      </w:r>
      <w:r w:rsidRPr="00ED352B">
        <w:rPr>
          <w:color w:val="000000" w:themeColor="text1"/>
        </w:rPr>
        <w:t xml:space="preserve">Аббаса: </w:t>
      </w:r>
      <w:r w:rsidRPr="00ED352B">
        <w:rPr>
          <w:i/>
          <w:iCs/>
          <w:color w:val="000000" w:themeColor="text1"/>
        </w:rPr>
        <w:t>«Посланник Аллаха</w:t>
      </w:r>
      <w:r w:rsidR="00D74670">
        <w:rPr>
          <w:i/>
          <w:iCs/>
          <w:color w:val="000000" w:themeColor="text1"/>
        </w:rPr>
        <w:t xml:space="preserve"> (да благословит его Аллах и приветствует) </w:t>
      </w:r>
      <w:r w:rsidRPr="00ED352B">
        <w:rPr>
          <w:i/>
          <w:iCs/>
          <w:color w:val="000000" w:themeColor="text1"/>
        </w:rPr>
        <w:t>кидал камни после того, как солнце отклонилось от зенита».</w:t>
      </w:r>
      <w:r w:rsidRPr="00ED352B">
        <w:rPr>
          <w:color w:val="000000" w:themeColor="text1"/>
        </w:rPr>
        <w:t xml:space="preserve"> Этот хадис привели Ахмад, Ибн Маджа и ат-Тирмизи (</w:t>
      </w:r>
      <w:r>
        <w:rPr>
          <w:color w:val="000000" w:themeColor="text1"/>
        </w:rPr>
        <w:t>и определил его как хороший)</w:t>
      </w:r>
      <w:r>
        <w:rPr>
          <w:rStyle w:val="ad"/>
          <w:color w:val="000000" w:themeColor="text1"/>
        </w:rPr>
        <w:footnoteReference w:id="1132"/>
      </w:r>
      <w:r w:rsidRPr="00ED352B">
        <w:rPr>
          <w:color w:val="000000" w:themeColor="text1"/>
        </w:rPr>
        <w:t xml:space="preserve">. </w:t>
      </w:r>
    </w:p>
    <w:p w:rsidR="00ED352B" w:rsidRDefault="00ED352B" w:rsidP="00ED352B">
      <w:pPr>
        <w:spacing w:line="360" w:lineRule="auto"/>
        <w:rPr>
          <w:color w:val="000000" w:themeColor="text1"/>
        </w:rPr>
      </w:pPr>
      <w:r w:rsidRPr="00ED352B">
        <w:rPr>
          <w:color w:val="000000" w:themeColor="text1"/>
        </w:rPr>
        <w:t xml:space="preserve">Приводится у аль-Бухари со слов Ибн </w:t>
      </w:r>
      <w:r>
        <w:rPr>
          <w:color w:val="000000" w:themeColor="text1"/>
        </w:rPr>
        <w:t>′</w:t>
      </w:r>
      <w:r w:rsidRPr="00ED352B">
        <w:rPr>
          <w:color w:val="000000" w:themeColor="text1"/>
        </w:rPr>
        <w:t xml:space="preserve">Умара: </w:t>
      </w:r>
      <w:r w:rsidRPr="00ED352B">
        <w:rPr>
          <w:i/>
          <w:iCs/>
          <w:color w:val="000000" w:themeColor="text1"/>
        </w:rPr>
        <w:t>«Мы выжидали, пока солнце не отклонится от зенита, и тогда кидали камни»</w:t>
      </w:r>
      <w:r w:rsidRPr="00A02E63">
        <w:rPr>
          <w:rStyle w:val="ad"/>
          <w:color w:val="000000" w:themeColor="text1"/>
        </w:rPr>
        <w:footnoteReference w:id="1133"/>
      </w:r>
      <w:r w:rsidRPr="00A02E63">
        <w:rPr>
          <w:color w:val="000000" w:themeColor="text1"/>
        </w:rPr>
        <w:t>.</w:t>
      </w:r>
    </w:p>
    <w:p w:rsidR="00A02E63" w:rsidRDefault="00ED352B" w:rsidP="00A02E63">
      <w:pPr>
        <w:spacing w:line="360" w:lineRule="auto"/>
        <w:rPr>
          <w:color w:val="000000" w:themeColor="text1"/>
        </w:rPr>
      </w:pPr>
      <w:r w:rsidRPr="00ED352B">
        <w:rPr>
          <w:color w:val="000000" w:themeColor="text1"/>
        </w:rPr>
        <w:t xml:space="preserve">Привёл ат-Тирмизи (и назвал достоверным) со слов Ибн </w:t>
      </w:r>
      <w:r w:rsidR="00A02E63">
        <w:rPr>
          <w:color w:val="000000" w:themeColor="text1"/>
        </w:rPr>
        <w:t>′</w:t>
      </w:r>
      <w:r w:rsidRPr="00ED352B">
        <w:rPr>
          <w:color w:val="000000" w:themeColor="text1"/>
        </w:rPr>
        <w:t xml:space="preserve">Умара: </w:t>
      </w:r>
      <w:r w:rsidRPr="00A02E63">
        <w:rPr>
          <w:i/>
          <w:iCs/>
          <w:color w:val="000000" w:themeColor="text1"/>
        </w:rPr>
        <w:t xml:space="preserve">«Когда </w:t>
      </w:r>
      <w:r w:rsidR="00A02E63">
        <w:rPr>
          <w:i/>
          <w:iCs/>
          <w:color w:val="000000" w:themeColor="text1"/>
        </w:rPr>
        <w:t>п</w:t>
      </w:r>
      <w:r w:rsidRPr="00A02E63">
        <w:rPr>
          <w:i/>
          <w:iCs/>
          <w:color w:val="000000" w:themeColor="text1"/>
        </w:rPr>
        <w:t>ророк</w:t>
      </w:r>
      <w:r w:rsidR="00D74670">
        <w:rPr>
          <w:i/>
          <w:iCs/>
          <w:color w:val="000000" w:themeColor="text1"/>
        </w:rPr>
        <w:t xml:space="preserve"> (да благословит его Аллах и приветствует) </w:t>
      </w:r>
      <w:r w:rsidRPr="00A02E63">
        <w:rPr>
          <w:i/>
          <w:iCs/>
          <w:color w:val="000000" w:themeColor="text1"/>
        </w:rPr>
        <w:t>кидал камни, то шёл к Джамарату пешком и возвращался пешком».</w:t>
      </w:r>
      <w:r w:rsidRPr="00ED352B">
        <w:rPr>
          <w:color w:val="000000" w:themeColor="text1"/>
        </w:rPr>
        <w:t xml:space="preserve"> </w:t>
      </w:r>
    </w:p>
    <w:p w:rsidR="00ED352B" w:rsidRPr="00ED352B" w:rsidRDefault="00ED352B" w:rsidP="00A02E63">
      <w:pPr>
        <w:spacing w:line="360" w:lineRule="auto"/>
        <w:rPr>
          <w:color w:val="000000" w:themeColor="text1"/>
        </w:rPr>
      </w:pPr>
      <w:r w:rsidRPr="00ED352B">
        <w:rPr>
          <w:color w:val="000000" w:themeColor="text1"/>
        </w:rPr>
        <w:t xml:space="preserve">В другой версии сказано: </w:t>
      </w:r>
      <w:r w:rsidRPr="00A02E63">
        <w:rPr>
          <w:i/>
          <w:iCs/>
          <w:color w:val="000000" w:themeColor="text1"/>
        </w:rPr>
        <w:t>«В день Жертвоприношения (Яум ан-Нахр) он кидал камни в Джамарате, сидя верхом, а в другие дни он делал это, идя пешком».</w:t>
      </w:r>
      <w:r w:rsidRPr="00ED352B">
        <w:rPr>
          <w:color w:val="000000" w:themeColor="text1"/>
        </w:rPr>
        <w:t xml:space="preserve"> Ибн </w:t>
      </w:r>
      <w:r w:rsidR="00A02E63">
        <w:rPr>
          <w:color w:val="000000" w:themeColor="text1"/>
        </w:rPr>
        <w:t>′</w:t>
      </w:r>
      <w:r w:rsidRPr="00ED352B">
        <w:rPr>
          <w:color w:val="000000" w:themeColor="text1"/>
        </w:rPr>
        <w:t xml:space="preserve">Умар сообщил людям, что так делал </w:t>
      </w:r>
      <w:r w:rsidR="00A02E63">
        <w:rPr>
          <w:color w:val="000000" w:themeColor="text1"/>
        </w:rPr>
        <w:t>пророк</w:t>
      </w:r>
      <w:r w:rsidR="00A02E63">
        <w:rPr>
          <w:rStyle w:val="ad"/>
          <w:color w:val="000000" w:themeColor="text1"/>
        </w:rPr>
        <w:footnoteReference w:id="1134"/>
      </w:r>
      <w:r w:rsidRPr="00ED352B">
        <w:rPr>
          <w:color w:val="000000" w:themeColor="text1"/>
        </w:rPr>
        <w:t>. Этот хадис привели Ахмад и Абу Дауд.</w:t>
      </w:r>
    </w:p>
    <w:p w:rsidR="00ED352B" w:rsidRPr="00ED352B" w:rsidRDefault="00ED352B" w:rsidP="00A02E63">
      <w:pPr>
        <w:spacing w:line="360" w:lineRule="auto"/>
        <w:rPr>
          <w:color w:val="000000" w:themeColor="text1"/>
        </w:rPr>
      </w:pPr>
      <w:r w:rsidRPr="00ED352B">
        <w:rPr>
          <w:color w:val="000000" w:themeColor="text1"/>
        </w:rPr>
        <w:t xml:space="preserve">Приводится в сборниках аль-Бухари и Муслима со слов Ибн </w:t>
      </w:r>
      <w:r w:rsidR="00A02E63">
        <w:rPr>
          <w:color w:val="000000" w:themeColor="text1"/>
        </w:rPr>
        <w:t>′</w:t>
      </w:r>
      <w:r w:rsidRPr="00ED352B">
        <w:rPr>
          <w:color w:val="000000" w:themeColor="text1"/>
        </w:rPr>
        <w:t xml:space="preserve">Аббаса и Ибн </w:t>
      </w:r>
      <w:r w:rsidR="00A02E63">
        <w:rPr>
          <w:color w:val="000000" w:themeColor="text1"/>
        </w:rPr>
        <w:t>′</w:t>
      </w:r>
      <w:r w:rsidRPr="00ED352B">
        <w:rPr>
          <w:color w:val="000000" w:themeColor="text1"/>
        </w:rPr>
        <w:t xml:space="preserve">Умара: </w:t>
      </w:r>
      <w:r w:rsidRPr="00A02E63">
        <w:rPr>
          <w:i/>
          <w:iCs/>
          <w:color w:val="000000" w:themeColor="text1"/>
        </w:rPr>
        <w:t>«</w:t>
      </w:r>
      <w:r w:rsidR="00A02E63">
        <w:rPr>
          <w:i/>
          <w:iCs/>
          <w:color w:val="000000" w:themeColor="text1"/>
        </w:rPr>
        <w:t>′</w:t>
      </w:r>
      <w:r w:rsidRPr="00A02E63">
        <w:rPr>
          <w:i/>
          <w:iCs/>
          <w:color w:val="000000" w:themeColor="text1"/>
        </w:rPr>
        <w:t xml:space="preserve">Аббас попросил у </w:t>
      </w:r>
      <w:r w:rsidR="00A02E63">
        <w:rPr>
          <w:i/>
          <w:iCs/>
          <w:color w:val="000000" w:themeColor="text1"/>
        </w:rPr>
        <w:t>п</w:t>
      </w:r>
      <w:r w:rsidRPr="00A02E63">
        <w:rPr>
          <w:i/>
          <w:iCs/>
          <w:color w:val="000000" w:themeColor="text1"/>
        </w:rPr>
        <w:t>ророка</w:t>
      </w:r>
      <w:r w:rsidR="00D74670">
        <w:rPr>
          <w:i/>
          <w:iCs/>
          <w:color w:val="000000" w:themeColor="text1"/>
        </w:rPr>
        <w:t xml:space="preserve"> (да благословит его Аллах и приветствует) </w:t>
      </w:r>
      <w:r w:rsidRPr="00A02E63">
        <w:rPr>
          <w:i/>
          <w:iCs/>
          <w:color w:val="000000" w:themeColor="text1"/>
        </w:rPr>
        <w:t xml:space="preserve">разрешения ночевать в Мекке в ночи Мины (т. е. в ночи, сопутствующие дням Ташрика) из-за того, что он был занят делом поения [паломников </w:t>
      </w:r>
      <w:r w:rsidR="00A02E63" w:rsidRPr="00A02E63">
        <w:rPr>
          <w:i/>
          <w:iCs/>
          <w:color w:val="000000" w:themeColor="text1"/>
        </w:rPr>
        <w:t>и скота], и он позволил ему»</w:t>
      </w:r>
      <w:r w:rsidR="00A02E63" w:rsidRPr="00A02E63">
        <w:rPr>
          <w:rStyle w:val="ad"/>
          <w:color w:val="000000" w:themeColor="text1"/>
        </w:rPr>
        <w:footnoteReference w:id="1135"/>
      </w:r>
      <w:r w:rsidRPr="00A02E63">
        <w:rPr>
          <w:color w:val="000000" w:themeColor="text1"/>
        </w:rPr>
        <w:t>.</w:t>
      </w:r>
    </w:p>
    <w:p w:rsidR="00ED352B" w:rsidRPr="00ED352B" w:rsidRDefault="00ED352B" w:rsidP="00A02E63">
      <w:pPr>
        <w:spacing w:line="360" w:lineRule="auto"/>
        <w:rPr>
          <w:color w:val="000000" w:themeColor="text1"/>
        </w:rPr>
      </w:pPr>
      <w:r w:rsidRPr="00ED352B">
        <w:rPr>
          <w:color w:val="000000" w:themeColor="text1"/>
        </w:rPr>
        <w:t xml:space="preserve">Приводится у Аль-Бухари и Ахмада со слов Ибн </w:t>
      </w:r>
      <w:r w:rsidR="00A02E63">
        <w:rPr>
          <w:color w:val="000000" w:themeColor="text1"/>
        </w:rPr>
        <w:t>′</w:t>
      </w:r>
      <w:r w:rsidRPr="00ED352B">
        <w:rPr>
          <w:color w:val="000000" w:themeColor="text1"/>
        </w:rPr>
        <w:t xml:space="preserve">Умара: </w:t>
      </w:r>
      <w:r w:rsidRPr="00A02E63">
        <w:rPr>
          <w:i/>
          <w:iCs/>
          <w:color w:val="000000" w:themeColor="text1"/>
        </w:rPr>
        <w:t>«Он кинул в ”Джамрат ад-Дунья“</w:t>
      </w:r>
      <w:r w:rsidR="00A02E63" w:rsidRPr="00A02E63">
        <w:rPr>
          <w:rStyle w:val="ad"/>
          <w:color w:val="000000" w:themeColor="text1"/>
        </w:rPr>
        <w:footnoteReference w:id="1136"/>
      </w:r>
      <w:r w:rsidRPr="00A02E63">
        <w:rPr>
          <w:color w:val="000000" w:themeColor="text1"/>
        </w:rPr>
        <w:t xml:space="preserve"> </w:t>
      </w:r>
      <w:r w:rsidRPr="00A02E63">
        <w:rPr>
          <w:i/>
          <w:iCs/>
          <w:color w:val="000000" w:themeColor="text1"/>
        </w:rPr>
        <w:t>семь камешков, произнося слова ”Аллаху Акбар“ с каждым брошенным камешком. Затем прошёл немного вперёд, встал, направившись в сторону киблы, и долго стоял с поднятыми руками, обращаясь к Аллаху с мольбами (дуа). Затем кину</w:t>
      </w:r>
      <w:r w:rsidR="00A02E63">
        <w:rPr>
          <w:i/>
          <w:iCs/>
          <w:color w:val="000000" w:themeColor="text1"/>
        </w:rPr>
        <w:t>л камни в ”Джамрат аль-Вуста“</w:t>
      </w:r>
      <w:r w:rsidR="00A02E63" w:rsidRPr="00A02E63">
        <w:rPr>
          <w:rStyle w:val="ad"/>
          <w:color w:val="000000" w:themeColor="text1"/>
        </w:rPr>
        <w:footnoteReference w:id="1137"/>
      </w:r>
      <w:r w:rsidR="00A02E63" w:rsidRPr="00A02E63">
        <w:rPr>
          <w:color w:val="000000" w:themeColor="text1"/>
        </w:rPr>
        <w:t xml:space="preserve"> </w:t>
      </w:r>
      <w:r w:rsidRPr="00A02E63">
        <w:rPr>
          <w:i/>
          <w:iCs/>
          <w:color w:val="000000" w:themeColor="text1"/>
        </w:rPr>
        <w:t xml:space="preserve">и отошёл в левую </w:t>
      </w:r>
      <w:r w:rsidRPr="00A02E63">
        <w:rPr>
          <w:i/>
          <w:iCs/>
          <w:color w:val="000000" w:themeColor="text1"/>
        </w:rPr>
        <w:lastRenderedPageBreak/>
        <w:t>сторону, встал, направившись в сторону киблы, и долго стоял с поднятыми руками, обращаясь к Аллаху с мольбами (дуа). Затем ки</w:t>
      </w:r>
      <w:r w:rsidR="00A02E63">
        <w:rPr>
          <w:i/>
          <w:iCs/>
          <w:color w:val="000000" w:themeColor="text1"/>
        </w:rPr>
        <w:t>нул камни в ”Джамрат аль-Акаба“</w:t>
      </w:r>
      <w:r w:rsidR="00A02E63" w:rsidRPr="00A02E63">
        <w:rPr>
          <w:rStyle w:val="ad"/>
          <w:color w:val="000000" w:themeColor="text1"/>
        </w:rPr>
        <w:footnoteReference w:id="1138"/>
      </w:r>
      <w:r w:rsidRPr="00A02E63">
        <w:rPr>
          <w:i/>
          <w:iCs/>
          <w:color w:val="000000" w:themeColor="text1"/>
        </w:rPr>
        <w:t xml:space="preserve">, находясь на дне русла, и после этого он уже не останавливался. Затем он ушёл. Я видел, как </w:t>
      </w:r>
      <w:r w:rsidR="00A02E63">
        <w:rPr>
          <w:i/>
          <w:iCs/>
          <w:color w:val="000000" w:themeColor="text1"/>
        </w:rPr>
        <w:t>п</w:t>
      </w:r>
      <w:r w:rsidRPr="00A02E63">
        <w:rPr>
          <w:i/>
          <w:iCs/>
          <w:color w:val="000000" w:themeColor="text1"/>
        </w:rPr>
        <w:t>осланник Аллаха</w:t>
      </w:r>
      <w:r w:rsidR="00D74670">
        <w:rPr>
          <w:i/>
          <w:iCs/>
          <w:color w:val="000000" w:themeColor="text1"/>
        </w:rPr>
        <w:t xml:space="preserve"> (да благословит его Аллах и приветствует) </w:t>
      </w:r>
      <w:r w:rsidRPr="00A02E63">
        <w:rPr>
          <w:i/>
          <w:iCs/>
          <w:color w:val="000000" w:themeColor="text1"/>
        </w:rPr>
        <w:t>д</w:t>
      </w:r>
      <w:r w:rsidR="00A02E63">
        <w:rPr>
          <w:i/>
          <w:iCs/>
          <w:color w:val="000000" w:themeColor="text1"/>
        </w:rPr>
        <w:t>елал это именно таким образом»</w:t>
      </w:r>
      <w:r w:rsidR="00A02E63" w:rsidRPr="00A02E63">
        <w:rPr>
          <w:rStyle w:val="ad"/>
          <w:color w:val="000000" w:themeColor="text1"/>
        </w:rPr>
        <w:footnoteReference w:id="1139"/>
      </w:r>
      <w:r w:rsidRPr="00A02E63">
        <w:rPr>
          <w:color w:val="000000" w:themeColor="text1"/>
        </w:rPr>
        <w:t>.</w:t>
      </w:r>
    </w:p>
    <w:p w:rsidR="00ED352B" w:rsidRPr="00ED352B" w:rsidRDefault="00A02E63" w:rsidP="00A02E63">
      <w:pPr>
        <w:spacing w:line="360" w:lineRule="auto"/>
        <w:rPr>
          <w:color w:val="000000" w:themeColor="text1"/>
        </w:rPr>
      </w:pPr>
      <w:r>
        <w:rPr>
          <w:color w:val="000000" w:themeColor="text1"/>
        </w:rPr>
        <w:t xml:space="preserve">Привёл Ахмад и авторы Сунан </w:t>
      </w:r>
      <w:r w:rsidR="00ED352B" w:rsidRPr="00ED352B">
        <w:rPr>
          <w:color w:val="000000" w:themeColor="text1"/>
        </w:rPr>
        <w:t xml:space="preserve">(ат-Тирмизи на- звал его достоверным) со слов </w:t>
      </w:r>
      <w:r>
        <w:rPr>
          <w:color w:val="000000" w:themeColor="text1"/>
        </w:rPr>
        <w:t>′</w:t>
      </w:r>
      <w:r w:rsidR="00ED352B" w:rsidRPr="00ED352B">
        <w:rPr>
          <w:color w:val="000000" w:themeColor="text1"/>
        </w:rPr>
        <w:t xml:space="preserve">Асыма </w:t>
      </w:r>
      <w:r>
        <w:rPr>
          <w:color w:val="000000" w:themeColor="text1"/>
        </w:rPr>
        <w:t>и</w:t>
      </w:r>
      <w:r w:rsidR="00ED352B" w:rsidRPr="00ED352B">
        <w:rPr>
          <w:color w:val="000000" w:themeColor="text1"/>
        </w:rPr>
        <w:t xml:space="preserve">бн </w:t>
      </w:r>
      <w:r>
        <w:rPr>
          <w:color w:val="000000" w:themeColor="text1"/>
        </w:rPr>
        <w:t>′</w:t>
      </w:r>
      <w:r w:rsidR="00ED352B" w:rsidRPr="00ED352B">
        <w:rPr>
          <w:color w:val="000000" w:themeColor="text1"/>
        </w:rPr>
        <w:t xml:space="preserve">Адий: </w:t>
      </w:r>
      <w:r>
        <w:rPr>
          <w:i/>
          <w:iCs/>
          <w:color w:val="000000" w:themeColor="text1"/>
        </w:rPr>
        <w:t>«Послан</w:t>
      </w:r>
      <w:r w:rsidR="00ED352B" w:rsidRPr="00A02E63">
        <w:rPr>
          <w:i/>
          <w:iCs/>
          <w:color w:val="000000" w:themeColor="text1"/>
        </w:rPr>
        <w:t>ник Аллаха</w:t>
      </w:r>
      <w:r w:rsidR="00D74670">
        <w:rPr>
          <w:i/>
          <w:iCs/>
          <w:color w:val="000000" w:themeColor="text1"/>
        </w:rPr>
        <w:t xml:space="preserve"> (да благословит его Аллах и приветствует) </w:t>
      </w:r>
      <w:r w:rsidR="00ED352B" w:rsidRPr="00A02E63">
        <w:rPr>
          <w:i/>
          <w:iCs/>
          <w:color w:val="000000" w:themeColor="text1"/>
        </w:rPr>
        <w:t>позволил погонщикам верблюдов ночевать за пределами Мины. Они кидали камни в день жертвоприношения (яум ан-Нахр), затем кидали на следующий день, и на следующий после него, с</w:t>
      </w:r>
      <w:r>
        <w:rPr>
          <w:i/>
          <w:iCs/>
          <w:color w:val="000000" w:themeColor="text1"/>
        </w:rPr>
        <w:t>разу за два дня</w:t>
      </w:r>
      <w:r w:rsidRPr="00A02E63">
        <w:rPr>
          <w:rStyle w:val="ad"/>
          <w:color w:val="000000" w:themeColor="text1"/>
        </w:rPr>
        <w:footnoteReference w:id="1140"/>
      </w:r>
      <w:r w:rsidR="00ED352B" w:rsidRPr="00A02E63">
        <w:rPr>
          <w:i/>
          <w:iCs/>
          <w:color w:val="000000" w:themeColor="text1"/>
        </w:rPr>
        <w:t>, затем кидал</w:t>
      </w:r>
      <w:r>
        <w:rPr>
          <w:i/>
          <w:iCs/>
          <w:color w:val="000000" w:themeColor="text1"/>
        </w:rPr>
        <w:t>и в «день ухода» (яум ан-нафр)</w:t>
      </w:r>
      <w:r w:rsidRPr="00A02E63">
        <w:rPr>
          <w:rStyle w:val="ad"/>
          <w:color w:val="000000" w:themeColor="text1"/>
        </w:rPr>
        <w:footnoteReference w:id="1141"/>
      </w:r>
      <w:r>
        <w:rPr>
          <w:i/>
          <w:iCs/>
          <w:color w:val="000000" w:themeColor="text1"/>
        </w:rPr>
        <w:t>»</w:t>
      </w:r>
      <w:r w:rsidRPr="00A02E63">
        <w:rPr>
          <w:rStyle w:val="ad"/>
          <w:color w:val="000000" w:themeColor="text1"/>
        </w:rPr>
        <w:footnoteReference w:id="1142"/>
      </w:r>
      <w:r w:rsidR="00ED352B" w:rsidRPr="00A02E63">
        <w:rPr>
          <w:color w:val="000000" w:themeColor="text1"/>
        </w:rPr>
        <w:t>.</w:t>
      </w:r>
    </w:p>
    <w:p w:rsidR="00036212" w:rsidRDefault="00ED352B" w:rsidP="00A02E63">
      <w:pPr>
        <w:spacing w:line="360" w:lineRule="auto"/>
        <w:rPr>
          <w:color w:val="000000" w:themeColor="text1"/>
        </w:rPr>
      </w:pPr>
      <w:r w:rsidRPr="00ED352B">
        <w:rPr>
          <w:color w:val="000000" w:themeColor="text1"/>
        </w:rPr>
        <w:t>Прив</w:t>
      </w:r>
      <w:r w:rsidR="00A02E63">
        <w:rPr>
          <w:color w:val="000000" w:themeColor="text1"/>
        </w:rPr>
        <w:t>ели Ахмад и ан-Насаи со слов Са′да ибн Ма</w:t>
      </w:r>
      <w:r w:rsidRPr="00ED352B">
        <w:rPr>
          <w:color w:val="000000" w:themeColor="text1"/>
        </w:rPr>
        <w:t xml:space="preserve">лика: </w:t>
      </w:r>
      <w:r w:rsidRPr="00A02E63">
        <w:rPr>
          <w:i/>
          <w:iCs/>
          <w:color w:val="000000" w:themeColor="text1"/>
        </w:rPr>
        <w:t xml:space="preserve">«Мы вернулись из хаджа, который совершали вместе с </w:t>
      </w:r>
      <w:r w:rsidR="00A02E63">
        <w:rPr>
          <w:i/>
          <w:iCs/>
          <w:color w:val="000000" w:themeColor="text1"/>
        </w:rPr>
        <w:t>п</w:t>
      </w:r>
      <w:r w:rsidRPr="00A02E63">
        <w:rPr>
          <w:i/>
          <w:iCs/>
          <w:color w:val="000000" w:themeColor="text1"/>
        </w:rPr>
        <w:t xml:space="preserve">ророком </w:t>
      </w:r>
      <w:r w:rsidR="00F32E59" w:rsidRPr="00F32E59">
        <w:rPr>
          <w:i/>
          <w:iCs/>
          <w:color w:val="000000" w:themeColor="text1"/>
        </w:rPr>
        <w:t>(да благословит его Аллах и приветствует)</w:t>
      </w:r>
      <w:r w:rsidRPr="00A02E63">
        <w:rPr>
          <w:i/>
          <w:iCs/>
          <w:color w:val="000000" w:themeColor="text1"/>
        </w:rPr>
        <w:t>, и некоторые говорили: ”Я кинул семь камней“, а другие говорили: ”Я кинул шесть“, и никто не упрекал друг друга».</w:t>
      </w:r>
      <w:r w:rsidRPr="00ED352B">
        <w:rPr>
          <w:color w:val="000000" w:themeColor="text1"/>
        </w:rPr>
        <w:t xml:space="preserve"> Все передатчики иснада в э</w:t>
      </w:r>
      <w:r w:rsidR="00A02E63">
        <w:rPr>
          <w:color w:val="000000" w:themeColor="text1"/>
        </w:rPr>
        <w:t>том хадисе заслуживают доверия</w:t>
      </w:r>
      <w:r w:rsidR="00A02E63">
        <w:rPr>
          <w:rStyle w:val="ad"/>
          <w:color w:val="000000" w:themeColor="text1"/>
        </w:rPr>
        <w:footnoteReference w:id="1143"/>
      </w:r>
      <w:r w:rsidRPr="00ED352B">
        <w:rPr>
          <w:color w:val="000000" w:themeColor="text1"/>
        </w:rPr>
        <w:t>.</w:t>
      </w:r>
    </w:p>
    <w:p w:rsidR="00A02E63" w:rsidRDefault="00A02E63" w:rsidP="00A02E63">
      <w:pPr>
        <w:pStyle w:val="3"/>
      </w:pPr>
      <w:r w:rsidRPr="00F60D0D">
        <w:rPr>
          <w:sz w:val="28"/>
          <w:szCs w:val="28"/>
        </w:rPr>
        <w:t>•</w:t>
      </w:r>
      <w:r>
        <w:t xml:space="preserve"> ВОПРОС № 7: ПРОПОВЕДЬ В ДЕНЬ ЖЕРТВОПРИНОШЕНИЯ</w:t>
      </w:r>
    </w:p>
    <w:p w:rsidR="00A02E63" w:rsidRPr="00242C0F" w:rsidRDefault="00A02E63" w:rsidP="00A02E6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02E63">
        <w:rPr>
          <w:i/>
          <w:iCs/>
          <w:color w:val="000000" w:themeColor="text1"/>
        </w:rPr>
        <w:t>Желательно тому, кто руководит совершением хаджа, провести проповедь перед людьми</w:t>
      </w:r>
      <w:r>
        <w:rPr>
          <w:i/>
          <w:iCs/>
          <w:color w:val="000000" w:themeColor="text1"/>
        </w:rPr>
        <w:t>…».</w:t>
      </w:r>
    </w:p>
    <w:p w:rsidR="00B0334F" w:rsidRDefault="00A02E63" w:rsidP="005810A6">
      <w:pPr>
        <w:spacing w:line="360" w:lineRule="auto"/>
        <w:rPr>
          <w:color w:val="000000" w:themeColor="text1"/>
        </w:rPr>
      </w:pPr>
      <w:r>
        <w:rPr>
          <w:color w:val="000000" w:themeColor="text1"/>
        </w:rPr>
        <w:lastRenderedPageBreak/>
        <w:t>П</w:t>
      </w:r>
      <w:r w:rsidRPr="00A02E63">
        <w:rPr>
          <w:color w:val="000000" w:themeColor="text1"/>
        </w:rPr>
        <w:t>осле того, как солнце отклонится от зенита. Следует стоя провести две короткие проповеди, вторая из которых короче, чем первая. Между двумя частями проповеди следует сесть, точно так же, как делает имам во время пятничной проповеди (Джума). Во время проповеди имам наставляет людей, объясняя им обряды, которые нужно будет совершить на следующий день.</w:t>
      </w:r>
    </w:p>
    <w:p w:rsidR="00A02E63" w:rsidRPr="00242C0F" w:rsidRDefault="00A02E63" w:rsidP="00A02E63">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02E63">
        <w:rPr>
          <w:i/>
          <w:iCs/>
          <w:color w:val="000000" w:themeColor="text1"/>
        </w:rPr>
        <w:t>в день Жертвоприношения</w:t>
      </w:r>
      <w:r>
        <w:rPr>
          <w:i/>
          <w:iCs/>
          <w:color w:val="000000" w:themeColor="text1"/>
        </w:rPr>
        <w:t>…».</w:t>
      </w:r>
    </w:p>
    <w:p w:rsidR="00A02E63" w:rsidRPr="00A02E63" w:rsidRDefault="00A02E63" w:rsidP="00FA7804">
      <w:pPr>
        <w:spacing w:line="360" w:lineRule="auto"/>
        <w:rPr>
          <w:color w:val="000000" w:themeColor="text1"/>
        </w:rPr>
      </w:pPr>
      <w:r>
        <w:rPr>
          <w:color w:val="000000" w:themeColor="text1"/>
        </w:rPr>
        <w:t>С</w:t>
      </w:r>
      <w:r w:rsidRPr="00A02E63">
        <w:rPr>
          <w:color w:val="000000" w:themeColor="text1"/>
        </w:rPr>
        <w:t>огласно хадису, в котором сообщается со слов аль</w:t>
      </w:r>
      <w:r>
        <w:rPr>
          <w:color w:val="000000" w:themeColor="text1"/>
        </w:rPr>
        <w:t>-</w:t>
      </w:r>
      <w:r w:rsidRPr="00A02E63">
        <w:rPr>
          <w:color w:val="000000" w:themeColor="text1"/>
        </w:rPr>
        <w:t xml:space="preserve">Хармаса ибн Зияда: </w:t>
      </w:r>
      <w:r w:rsidRPr="00A02E63">
        <w:rPr>
          <w:i/>
          <w:iCs/>
          <w:color w:val="000000" w:themeColor="text1"/>
        </w:rPr>
        <w:t xml:space="preserve">«Я видел, как </w:t>
      </w:r>
      <w:r>
        <w:rPr>
          <w:i/>
          <w:iCs/>
          <w:color w:val="000000" w:themeColor="text1"/>
        </w:rPr>
        <w:t>п</w:t>
      </w:r>
      <w:r w:rsidRPr="00A02E63">
        <w:rPr>
          <w:i/>
          <w:iCs/>
          <w:color w:val="000000" w:themeColor="text1"/>
        </w:rPr>
        <w:t>ророк</w:t>
      </w:r>
      <w:r w:rsidR="00D74670">
        <w:rPr>
          <w:i/>
          <w:iCs/>
          <w:color w:val="000000" w:themeColor="text1"/>
        </w:rPr>
        <w:t xml:space="preserve"> (да благословит его Аллах и приветствует) </w:t>
      </w:r>
      <w:r w:rsidRPr="00A02E63">
        <w:rPr>
          <w:i/>
          <w:iCs/>
          <w:color w:val="000000" w:themeColor="text1"/>
        </w:rPr>
        <w:t xml:space="preserve">обратился к людям с проповедью в день Жертвоприношения, сидя на своей верблюдице Адбе». </w:t>
      </w:r>
      <w:r w:rsidRPr="00A02E63">
        <w:rPr>
          <w:color w:val="000000" w:themeColor="text1"/>
        </w:rPr>
        <w:t xml:space="preserve">Этот </w:t>
      </w:r>
      <w:r>
        <w:rPr>
          <w:color w:val="000000" w:themeColor="text1"/>
        </w:rPr>
        <w:t>хадис привели Ахмад и Абу Дауд</w:t>
      </w:r>
      <w:r>
        <w:rPr>
          <w:rStyle w:val="ad"/>
          <w:color w:val="000000" w:themeColor="text1"/>
        </w:rPr>
        <w:footnoteReference w:id="1144"/>
      </w:r>
      <w:r w:rsidRPr="00A02E63">
        <w:rPr>
          <w:color w:val="000000" w:themeColor="text1"/>
        </w:rPr>
        <w:t>. Подобный хадис Абу</w:t>
      </w:r>
      <w:r>
        <w:rPr>
          <w:color w:val="000000" w:themeColor="text1"/>
        </w:rPr>
        <w:t xml:space="preserve"> Дауд привёл со слов Абу Умамы</w:t>
      </w:r>
      <w:r>
        <w:rPr>
          <w:rStyle w:val="ad"/>
          <w:color w:val="000000" w:themeColor="text1"/>
        </w:rPr>
        <w:footnoteReference w:id="1145"/>
      </w:r>
      <w:r w:rsidRPr="00A02E63">
        <w:rPr>
          <w:color w:val="000000" w:themeColor="text1"/>
        </w:rPr>
        <w:t xml:space="preserve">. И также он и ан-Насаи привели подобный хадис от </w:t>
      </w:r>
      <w:r w:rsidR="00FA7804">
        <w:rPr>
          <w:color w:val="000000" w:themeColor="text1"/>
        </w:rPr>
        <w:t>′</w:t>
      </w:r>
      <w:r w:rsidRPr="00A02E63">
        <w:rPr>
          <w:color w:val="000000" w:themeColor="text1"/>
        </w:rPr>
        <w:t>Абд</w:t>
      </w:r>
      <w:r w:rsidR="00FA7804">
        <w:rPr>
          <w:color w:val="000000" w:themeColor="text1"/>
        </w:rPr>
        <w:t xml:space="preserve"> </w:t>
      </w:r>
      <w:r w:rsidRPr="00A02E63">
        <w:rPr>
          <w:color w:val="000000" w:themeColor="text1"/>
        </w:rPr>
        <w:t>ур-Рахмана ибн Му</w:t>
      </w:r>
      <w:r w:rsidR="00FA7804">
        <w:rPr>
          <w:color w:val="000000" w:themeColor="text1"/>
        </w:rPr>
        <w:t>′</w:t>
      </w:r>
      <w:r w:rsidRPr="00A02E63">
        <w:rPr>
          <w:color w:val="000000" w:themeColor="text1"/>
        </w:rPr>
        <w:t>аза ат-Т</w:t>
      </w:r>
      <w:r w:rsidR="00FA7804">
        <w:rPr>
          <w:color w:val="000000" w:themeColor="text1"/>
        </w:rPr>
        <w:t>ейми</w:t>
      </w:r>
      <w:r w:rsidR="00FA7804">
        <w:rPr>
          <w:rStyle w:val="ad"/>
          <w:color w:val="000000" w:themeColor="text1"/>
        </w:rPr>
        <w:footnoteReference w:id="1146"/>
      </w:r>
      <w:r w:rsidRPr="00A02E63">
        <w:rPr>
          <w:color w:val="000000" w:themeColor="text1"/>
        </w:rPr>
        <w:t>.</w:t>
      </w:r>
    </w:p>
    <w:p w:rsidR="00A02E63" w:rsidRDefault="00A02E63" w:rsidP="00FA7804">
      <w:pPr>
        <w:spacing w:line="360" w:lineRule="auto"/>
        <w:rPr>
          <w:color w:val="000000" w:themeColor="text1"/>
        </w:rPr>
      </w:pPr>
      <w:r w:rsidRPr="00A02E63">
        <w:rPr>
          <w:color w:val="000000" w:themeColor="text1"/>
        </w:rPr>
        <w:t xml:space="preserve">Аль-Бухари и Ахмад привели со слов Абу Бакры, в котором сообщается, что во время своей проповеди </w:t>
      </w:r>
      <w:r w:rsidR="00FA7804">
        <w:rPr>
          <w:color w:val="000000" w:themeColor="text1"/>
        </w:rPr>
        <w:t>п</w:t>
      </w:r>
      <w:r w:rsidRPr="00A02E63">
        <w:rPr>
          <w:color w:val="000000" w:themeColor="text1"/>
        </w:rPr>
        <w:t>осланник Аллаха</w:t>
      </w:r>
      <w:r w:rsidR="00D74670">
        <w:rPr>
          <w:color w:val="000000" w:themeColor="text1"/>
        </w:rPr>
        <w:t xml:space="preserve"> (да благословит его Аллах и приветствует) </w:t>
      </w:r>
      <w:r w:rsidRPr="00A02E63">
        <w:rPr>
          <w:color w:val="000000" w:themeColor="text1"/>
        </w:rPr>
        <w:t xml:space="preserve">сказал: </w:t>
      </w:r>
      <w:r w:rsidRPr="00FA7804">
        <w:rPr>
          <w:b/>
          <w:bCs/>
          <w:i/>
          <w:iCs/>
          <w:color w:val="000000" w:themeColor="text1"/>
        </w:rPr>
        <w:t>«Ваша кровь и ваше имущество между вами заповедны для вас так же, как заповеден этот [священный] день ваш, в этом [священном] месяце вашем, на этой [священной] земле вашей. И так будет до самого того дня, когда вы встретитесь с вашим Господом. Довёл ли я?».</w:t>
      </w:r>
      <w:r w:rsidRPr="00A02E63">
        <w:rPr>
          <w:color w:val="000000" w:themeColor="text1"/>
        </w:rPr>
        <w:t xml:space="preserve"> И сказали люди: </w:t>
      </w:r>
      <w:r w:rsidRPr="00FA7804">
        <w:rPr>
          <w:i/>
          <w:iCs/>
          <w:color w:val="000000" w:themeColor="text1"/>
        </w:rPr>
        <w:t>«Да!».</w:t>
      </w:r>
      <w:r w:rsidRPr="00A02E63">
        <w:rPr>
          <w:color w:val="000000" w:themeColor="text1"/>
        </w:rPr>
        <w:t xml:space="preserve"> Тогда он сказал: </w:t>
      </w:r>
      <w:r w:rsidRPr="00FA7804">
        <w:rPr>
          <w:b/>
          <w:bCs/>
          <w:i/>
          <w:iCs/>
          <w:color w:val="000000" w:themeColor="text1"/>
        </w:rPr>
        <w:t>«О Аллах, засвидетельствуй! И пусть присутствующий доведёт до отсутствующего. Возможно, тот, до кого доведут, поймёт это лучше, чем тот, кто слышал лично. Не становитесь после меня снова неверными (кяфирами), которые б</w:t>
      </w:r>
      <w:r w:rsidR="00FA7804" w:rsidRPr="00FA7804">
        <w:rPr>
          <w:b/>
          <w:bCs/>
          <w:i/>
          <w:iCs/>
          <w:color w:val="000000" w:themeColor="text1"/>
        </w:rPr>
        <w:t>удут рубить друг другу головы</w:t>
      </w:r>
      <w:r w:rsidR="00FA7804">
        <w:rPr>
          <w:b/>
          <w:bCs/>
          <w:i/>
          <w:iCs/>
          <w:color w:val="000000" w:themeColor="text1"/>
        </w:rPr>
        <w:t>»</w:t>
      </w:r>
      <w:r w:rsidR="00FA7804" w:rsidRPr="00FA7804">
        <w:rPr>
          <w:rStyle w:val="ad"/>
          <w:color w:val="000000" w:themeColor="text1"/>
        </w:rPr>
        <w:footnoteReference w:id="1147"/>
      </w:r>
      <w:r w:rsidRPr="00FA7804">
        <w:rPr>
          <w:b/>
          <w:bCs/>
          <w:i/>
          <w:iCs/>
          <w:color w:val="000000" w:themeColor="text1"/>
        </w:rPr>
        <w:t>.</w:t>
      </w:r>
    </w:p>
    <w:p w:rsidR="00FA7804" w:rsidRDefault="00FA7804" w:rsidP="00FA7804">
      <w:pPr>
        <w:pStyle w:val="3"/>
      </w:pPr>
      <w:r w:rsidRPr="00F60D0D">
        <w:rPr>
          <w:sz w:val="28"/>
          <w:szCs w:val="28"/>
        </w:rPr>
        <w:t>•</w:t>
      </w:r>
      <w:r>
        <w:t xml:space="preserve"> ВОПРОС № 8: ПРОПОВЕДЬ В СРЕДНИЙ ДЕНЬ АТ-ТАШРИКА</w:t>
      </w:r>
    </w:p>
    <w:p w:rsidR="00FA7804" w:rsidRPr="00242C0F" w:rsidRDefault="00FA7804" w:rsidP="00FA7804">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A7804">
        <w:rPr>
          <w:i/>
          <w:iCs/>
          <w:color w:val="000000" w:themeColor="text1"/>
        </w:rPr>
        <w:t>и в средний из дней Ташрика</w:t>
      </w:r>
      <w:r>
        <w:rPr>
          <w:i/>
          <w:iCs/>
          <w:color w:val="000000" w:themeColor="text1"/>
        </w:rPr>
        <w:t>…».</w:t>
      </w:r>
    </w:p>
    <w:p w:rsidR="00E47455" w:rsidRDefault="00E47455" w:rsidP="00E47455">
      <w:pPr>
        <w:spacing w:line="360" w:lineRule="auto"/>
        <w:rPr>
          <w:color w:val="000000" w:themeColor="text1"/>
        </w:rPr>
      </w:pPr>
      <w:r w:rsidRPr="00E47455">
        <w:rPr>
          <w:color w:val="000000" w:themeColor="text1"/>
        </w:rPr>
        <w:lastRenderedPageBreak/>
        <w:t xml:space="preserve">Это желательно сделать согласно хадису, который передаётся со слов Сарры бинт Набхан: </w:t>
      </w:r>
      <w:r w:rsidRPr="00E47455">
        <w:rPr>
          <w:i/>
          <w:iCs/>
          <w:color w:val="000000" w:themeColor="text1"/>
        </w:rPr>
        <w:t>«Посланник Аллаха</w:t>
      </w:r>
      <w:r w:rsidR="00D74670">
        <w:rPr>
          <w:i/>
          <w:iCs/>
          <w:color w:val="000000" w:themeColor="text1"/>
        </w:rPr>
        <w:t xml:space="preserve"> (да благословит его Аллах и приветствует) </w:t>
      </w:r>
      <w:r w:rsidRPr="00E47455">
        <w:rPr>
          <w:i/>
          <w:iCs/>
          <w:color w:val="000000" w:themeColor="text1"/>
        </w:rPr>
        <w:t>обратился к нам с проповедью</w:t>
      </w:r>
      <w:r>
        <w:rPr>
          <w:i/>
          <w:iCs/>
          <w:color w:val="000000" w:themeColor="text1"/>
        </w:rPr>
        <w:t xml:space="preserve"> в ”день голов“ (яум ар-ру’ус)</w:t>
      </w:r>
      <w:r w:rsidRPr="00E47455">
        <w:rPr>
          <w:rStyle w:val="ad"/>
          <w:color w:val="000000" w:themeColor="text1"/>
        </w:rPr>
        <w:footnoteReference w:id="1148"/>
      </w:r>
      <w:r w:rsidRPr="00E47455">
        <w:rPr>
          <w:i/>
          <w:iCs/>
          <w:color w:val="000000" w:themeColor="text1"/>
        </w:rPr>
        <w:t xml:space="preserve">. Он спросил: </w:t>
      </w:r>
      <w:r w:rsidRPr="00E47455">
        <w:rPr>
          <w:b/>
          <w:bCs/>
          <w:i/>
          <w:iCs/>
          <w:color w:val="000000" w:themeColor="text1"/>
        </w:rPr>
        <w:t>”Какой это день?“.</w:t>
      </w:r>
      <w:r w:rsidRPr="00E47455">
        <w:rPr>
          <w:i/>
          <w:iCs/>
          <w:color w:val="000000" w:themeColor="text1"/>
        </w:rPr>
        <w:t xml:space="preserve"> Мы сказали: ”Аллах и Его Посланник знают лучше“, тогда он снова спросил: </w:t>
      </w:r>
      <w:r w:rsidRPr="00E47455">
        <w:rPr>
          <w:b/>
          <w:bCs/>
          <w:i/>
          <w:iCs/>
          <w:color w:val="000000" w:themeColor="text1"/>
        </w:rPr>
        <w:t>”Разве это не средний день Ташрика?“</w:t>
      </w:r>
      <w:r w:rsidRPr="00E47455">
        <w:rPr>
          <w:i/>
          <w:iCs/>
          <w:color w:val="000000" w:themeColor="text1"/>
        </w:rPr>
        <w:t>».</w:t>
      </w:r>
      <w:r w:rsidRPr="00E47455">
        <w:rPr>
          <w:color w:val="000000" w:themeColor="text1"/>
        </w:rPr>
        <w:t xml:space="preserve"> Этот хадис привели Абу Дауд, и передатчики е</w:t>
      </w:r>
      <w:r>
        <w:rPr>
          <w:color w:val="000000" w:themeColor="text1"/>
        </w:rPr>
        <w:t>го являются передатчиками достоверных сборников</w:t>
      </w:r>
      <w:r>
        <w:rPr>
          <w:rStyle w:val="ad"/>
          <w:color w:val="000000" w:themeColor="text1"/>
        </w:rPr>
        <w:footnoteReference w:id="1149"/>
      </w:r>
      <w:r>
        <w:rPr>
          <w:color w:val="000000" w:themeColor="text1"/>
        </w:rPr>
        <w:t xml:space="preserve">. </w:t>
      </w:r>
      <w:r w:rsidRPr="00E47455">
        <w:rPr>
          <w:color w:val="000000" w:themeColor="text1"/>
        </w:rPr>
        <w:t xml:space="preserve"> </w:t>
      </w:r>
    </w:p>
    <w:p w:rsidR="00E47455" w:rsidRPr="00E47455" w:rsidRDefault="00E47455" w:rsidP="00E47455">
      <w:pPr>
        <w:spacing w:line="360" w:lineRule="auto"/>
        <w:rPr>
          <w:color w:val="000000" w:themeColor="text1"/>
        </w:rPr>
      </w:pPr>
      <w:r w:rsidRPr="00E47455">
        <w:rPr>
          <w:color w:val="000000" w:themeColor="text1"/>
        </w:rPr>
        <w:t xml:space="preserve">Подобный </w:t>
      </w:r>
      <w:r>
        <w:rPr>
          <w:color w:val="000000" w:themeColor="text1"/>
        </w:rPr>
        <w:t>хадис привёл Ахмад со слов Абу Надры</w:t>
      </w:r>
      <w:r w:rsidRPr="00E47455">
        <w:rPr>
          <w:color w:val="000000" w:themeColor="text1"/>
        </w:rPr>
        <w:t xml:space="preserve">, и передатчики его также являются </w:t>
      </w:r>
      <w:r>
        <w:rPr>
          <w:color w:val="000000" w:themeColor="text1"/>
        </w:rPr>
        <w:t>передатчиками достоверных сборников</w:t>
      </w:r>
      <w:r>
        <w:rPr>
          <w:rStyle w:val="ad"/>
          <w:color w:val="000000" w:themeColor="text1"/>
        </w:rPr>
        <w:footnoteReference w:id="1150"/>
      </w:r>
      <w:r w:rsidRPr="00E47455">
        <w:rPr>
          <w:color w:val="000000" w:themeColor="text1"/>
        </w:rPr>
        <w:t xml:space="preserve">. Также Абу Дауд привёл другой подобный хадис от двух [неизвестных] передатчиков из Бану Бакр. Таким образом, мы видим, что во время хаджа </w:t>
      </w:r>
      <w:r>
        <w:rPr>
          <w:color w:val="000000" w:themeColor="text1"/>
        </w:rPr>
        <w:t>п</w:t>
      </w:r>
      <w:r w:rsidRPr="00E47455">
        <w:rPr>
          <w:color w:val="000000" w:themeColor="text1"/>
        </w:rPr>
        <w:t>ророк</w:t>
      </w:r>
      <w:r w:rsidR="00D74670">
        <w:rPr>
          <w:color w:val="000000" w:themeColor="text1"/>
        </w:rPr>
        <w:t xml:space="preserve"> (да благословит его Аллах и приветствует) </w:t>
      </w:r>
      <w:r w:rsidRPr="00E47455">
        <w:rPr>
          <w:color w:val="000000" w:themeColor="text1"/>
        </w:rPr>
        <w:t>провёл три проповеди: одну в долине Арафат, вторую в день Жертвоприношения и третью во второй день Ташрика.</w:t>
      </w:r>
    </w:p>
    <w:p w:rsidR="00B0334F" w:rsidRDefault="00E47455" w:rsidP="00E47455">
      <w:pPr>
        <w:spacing w:line="360" w:lineRule="auto"/>
        <w:rPr>
          <w:color w:val="000000" w:themeColor="text1"/>
        </w:rPr>
      </w:pPr>
      <w:r w:rsidRPr="00E47455">
        <w:rPr>
          <w:color w:val="000000" w:themeColor="text1"/>
        </w:rPr>
        <w:t xml:space="preserve">Автор матна, да одарит его Аллах своей милостью, в своём труде «Хашият аш-шифа» писал: </w:t>
      </w:r>
      <w:r w:rsidRPr="00E47455">
        <w:rPr>
          <w:i/>
          <w:iCs/>
          <w:color w:val="000000" w:themeColor="text1"/>
        </w:rPr>
        <w:t>«Всего установленных Шариатом проповедей во время хаджа — четыре. На это указывают достоверные хадисы, которые мы разъяснили в книге «Шарх аль</w:t>
      </w:r>
      <w:r>
        <w:rPr>
          <w:i/>
          <w:iCs/>
          <w:color w:val="000000" w:themeColor="text1"/>
        </w:rPr>
        <w:t>-М</w:t>
      </w:r>
      <w:r w:rsidRPr="00E47455">
        <w:rPr>
          <w:i/>
          <w:iCs/>
          <w:color w:val="000000" w:themeColor="text1"/>
        </w:rPr>
        <w:t>унтака», и ты можешь обратиться к этому источнику».</w:t>
      </w:r>
    </w:p>
    <w:p w:rsidR="00E47455" w:rsidRDefault="00E47455" w:rsidP="00E47455">
      <w:pPr>
        <w:pStyle w:val="3"/>
      </w:pPr>
      <w:r w:rsidRPr="00F60D0D">
        <w:rPr>
          <w:sz w:val="28"/>
          <w:szCs w:val="28"/>
        </w:rPr>
        <w:t>•</w:t>
      </w:r>
      <w:r>
        <w:t xml:space="preserve"> ВОПРОС № 9: ТАВАФ АЛЬ-ИФАДА</w:t>
      </w:r>
    </w:p>
    <w:p w:rsidR="00E47455" w:rsidRPr="00242C0F" w:rsidRDefault="00E47455" w:rsidP="00E4745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47455">
        <w:rPr>
          <w:i/>
          <w:iCs/>
          <w:color w:val="000000" w:themeColor="text1"/>
        </w:rPr>
        <w:t>В день Жертвоприношения паломник совершает «таваф ифада», который является «обходом посещения» (таваф зияра)</w:t>
      </w:r>
      <w:r>
        <w:rPr>
          <w:i/>
          <w:iCs/>
          <w:color w:val="000000" w:themeColor="text1"/>
        </w:rPr>
        <w:t>…».</w:t>
      </w:r>
    </w:p>
    <w:p w:rsidR="00E47455" w:rsidRPr="00E47455" w:rsidRDefault="00E47455" w:rsidP="00E47455">
      <w:pPr>
        <w:spacing w:line="360" w:lineRule="auto"/>
        <w:rPr>
          <w:color w:val="000000" w:themeColor="text1"/>
        </w:rPr>
      </w:pPr>
      <w:r>
        <w:rPr>
          <w:color w:val="000000" w:themeColor="text1"/>
        </w:rPr>
        <w:t>С</w:t>
      </w:r>
      <w:r w:rsidRPr="00E47455">
        <w:rPr>
          <w:color w:val="000000" w:themeColor="text1"/>
        </w:rPr>
        <w:t xml:space="preserve">огласно хадису, который приводится в двух достоверных сборниках со слов Ибн </w:t>
      </w:r>
      <w:r>
        <w:rPr>
          <w:color w:val="000000" w:themeColor="text1"/>
        </w:rPr>
        <w:t>′</w:t>
      </w:r>
      <w:r w:rsidRPr="00E47455">
        <w:rPr>
          <w:color w:val="000000" w:themeColor="text1"/>
        </w:rPr>
        <w:t xml:space="preserve">Умара: </w:t>
      </w:r>
      <w:r w:rsidRPr="00E47455">
        <w:rPr>
          <w:i/>
          <w:iCs/>
          <w:color w:val="000000" w:themeColor="text1"/>
        </w:rPr>
        <w:t>«Посланник Аллаха</w:t>
      </w:r>
      <w:r w:rsidR="00D74670">
        <w:rPr>
          <w:i/>
          <w:iCs/>
          <w:color w:val="000000" w:themeColor="text1"/>
        </w:rPr>
        <w:t xml:space="preserve"> (да благословит его Аллах и приветствует) </w:t>
      </w:r>
      <w:r w:rsidRPr="00E47455">
        <w:rPr>
          <w:i/>
          <w:iCs/>
          <w:color w:val="000000" w:themeColor="text1"/>
        </w:rPr>
        <w:t>совершил обход хаджа (таваф ифада) в день Жертвоприношения, затем вернулся и п</w:t>
      </w:r>
      <w:r>
        <w:rPr>
          <w:i/>
          <w:iCs/>
          <w:color w:val="000000" w:themeColor="text1"/>
        </w:rPr>
        <w:t>рочитал намаз Зухр уже в Мине»</w:t>
      </w:r>
      <w:r>
        <w:rPr>
          <w:rStyle w:val="ad"/>
          <w:color w:val="000000" w:themeColor="text1"/>
        </w:rPr>
        <w:footnoteReference w:id="1151"/>
      </w:r>
      <w:r w:rsidRPr="00E47455">
        <w:rPr>
          <w:i/>
          <w:iCs/>
          <w:color w:val="000000" w:themeColor="text1"/>
        </w:rPr>
        <w:t>.</w:t>
      </w:r>
      <w:r w:rsidRPr="00E47455">
        <w:rPr>
          <w:color w:val="000000" w:themeColor="text1"/>
        </w:rPr>
        <w:t xml:space="preserve"> В сборнике Муслима также приводится подобный хадис </w:t>
      </w:r>
      <w:r>
        <w:rPr>
          <w:color w:val="000000" w:themeColor="text1"/>
        </w:rPr>
        <w:t>со слов Джабира</w:t>
      </w:r>
      <w:r>
        <w:rPr>
          <w:rStyle w:val="ad"/>
          <w:color w:val="000000" w:themeColor="text1"/>
        </w:rPr>
        <w:footnoteReference w:id="1152"/>
      </w:r>
      <w:r w:rsidRPr="00E47455">
        <w:rPr>
          <w:color w:val="000000" w:themeColor="text1"/>
        </w:rPr>
        <w:t>.</w:t>
      </w:r>
    </w:p>
    <w:p w:rsidR="00E47455" w:rsidRPr="00E47455" w:rsidRDefault="00E47455" w:rsidP="00E47455">
      <w:pPr>
        <w:spacing w:line="360" w:lineRule="auto"/>
        <w:rPr>
          <w:color w:val="000000" w:themeColor="text1"/>
        </w:rPr>
      </w:pPr>
      <w:r w:rsidRPr="00E47455">
        <w:rPr>
          <w:color w:val="000000" w:themeColor="text1"/>
        </w:rPr>
        <w:lastRenderedPageBreak/>
        <w:t xml:space="preserve">Ан-Навави сказал: </w:t>
      </w:r>
      <w:r w:rsidRPr="00E47455">
        <w:rPr>
          <w:i/>
          <w:iCs/>
          <w:color w:val="000000" w:themeColor="text1"/>
        </w:rPr>
        <w:t>«Все учёные единогласны (иджма) в том, что этот обход ”таваф ифада“ является одним из столпов хаджа (рукн), и хадж не будет действительным без него. Также они едины в том, что выполнить этот обход желательно в ”день жертвоприношения“ (10-е ЗульХиджа) после кидания камней, после забоя жертвенного животного и после бритья головы. Если же паломник отложит этот обряд и совершит таваф ифада в один из дней Ташрика, то он будет действительным, и он не должен будет приносить искупительную жертву по единому мнению учёных (иджма)».</w:t>
      </w:r>
    </w:p>
    <w:p w:rsidR="00E47455" w:rsidRPr="00E47455" w:rsidRDefault="00E47455" w:rsidP="00E47455">
      <w:pPr>
        <w:spacing w:line="360" w:lineRule="auto"/>
        <w:rPr>
          <w:color w:val="000000" w:themeColor="text1"/>
        </w:rPr>
      </w:pPr>
      <w:r w:rsidRPr="00E47455">
        <w:rPr>
          <w:color w:val="000000" w:themeColor="text1"/>
        </w:rPr>
        <w:t xml:space="preserve">В книге «Субулю ас-салям» сказано: </w:t>
      </w:r>
      <w:r w:rsidRPr="00E47455">
        <w:rPr>
          <w:i/>
          <w:iCs/>
          <w:color w:val="000000" w:themeColor="text1"/>
        </w:rPr>
        <w:t xml:space="preserve">«Обход посещения (таваф зияра) или, как его ещё называют, центральный обход (таваф ас-садр) или «таваф ифада», — это тот самый обход, который совершал </w:t>
      </w:r>
      <w:r>
        <w:rPr>
          <w:i/>
          <w:iCs/>
          <w:color w:val="000000" w:themeColor="text1"/>
        </w:rPr>
        <w:t xml:space="preserve">пророк </w:t>
      </w:r>
      <w:r w:rsidR="00F32E59" w:rsidRPr="00F32E59">
        <w:rPr>
          <w:i/>
          <w:iCs/>
          <w:color w:val="000000" w:themeColor="text1"/>
        </w:rPr>
        <w:t>(да благословит его Аллах и приветствует)</w:t>
      </w:r>
      <w:r>
        <w:rPr>
          <w:i/>
          <w:iCs/>
          <w:color w:val="000000" w:themeColor="text1"/>
        </w:rPr>
        <w:t>,</w:t>
      </w:r>
      <w:r w:rsidRPr="00E47455">
        <w:rPr>
          <w:i/>
          <w:iCs/>
          <w:color w:val="000000" w:themeColor="text1"/>
        </w:rPr>
        <w:t xml:space="preserve"> и он не совершал никакого другого обхода и не делал более одного прохода между Сафой и Марвой (сай). В его хадже он шесть раз поднимал руки для совершения дуа: первый раз на Сафе, второй раз на Марве, третий раз в Арафате, четвёртый раз в Муздалифе, пятый раз около ”Джамрат ад-дунья“ (ближайший джамарат), шестой раз возле ”Джамрат аль-Вуста“ (средний джамарат)»</w:t>
      </w:r>
      <w:r w:rsidRPr="00E47455">
        <w:rPr>
          <w:rStyle w:val="ad"/>
          <w:color w:val="000000" w:themeColor="text1"/>
        </w:rPr>
        <w:footnoteReference w:id="1153"/>
      </w:r>
      <w:r w:rsidRPr="00E47455">
        <w:rPr>
          <w:color w:val="000000" w:themeColor="text1"/>
        </w:rPr>
        <w:t xml:space="preserve">. </w:t>
      </w:r>
    </w:p>
    <w:p w:rsidR="00E47455" w:rsidRPr="00E47455" w:rsidRDefault="00E47455" w:rsidP="00E47455">
      <w:pPr>
        <w:spacing w:line="360" w:lineRule="auto"/>
        <w:rPr>
          <w:color w:val="000000" w:themeColor="text1"/>
        </w:rPr>
      </w:pPr>
      <w:r w:rsidRPr="00E47455">
        <w:rPr>
          <w:color w:val="000000" w:themeColor="text1"/>
        </w:rPr>
        <w:t xml:space="preserve">  Я скажу следующее: Доказательства указывают на то, что «обход посещения» (таваф зияра) сам по себе не является обязательным (ваджиб), и тем более он не является столпом хаджа (рукном), без которого хадж не будет действительным. Настоящий муджтахид должен подвергать исследованию те вопросы религии, в которых один учёный слепо последовал за другим, более ранним. Те же, кто смиренно трепещет перед догадками других людей и смиренно лёг под плети человеческих мнений, возвели в этих вопросах непреодолимые стены. Это лишь притязание на единогласное мнение (иджма). Кто имеет такую натуру, вряд ли сможет добраться до сути и получить знание из фундаментальных источников. На это способны лишь герои, имеющие глубокие знания и соответствующие научные навыки для того, чтобы разбираться в доказательствах, которые могут отличить высокое от низкого. Но таких людей очень мало, и даже меньше, чем мало, и у Аллаха мы просим помощи!</w:t>
      </w:r>
    </w:p>
    <w:p w:rsidR="00E47455" w:rsidRPr="00E47455" w:rsidRDefault="00E47455" w:rsidP="00E47455">
      <w:pPr>
        <w:spacing w:line="360" w:lineRule="auto"/>
        <w:rPr>
          <w:color w:val="000000" w:themeColor="text1"/>
        </w:rPr>
      </w:pPr>
      <w:r w:rsidRPr="00E47455">
        <w:rPr>
          <w:color w:val="000000" w:themeColor="text1"/>
        </w:rPr>
        <w:lastRenderedPageBreak/>
        <w:t xml:space="preserve">Сообщается в сборниках аль-Бухари, Муслима и других мухаддисов со слов </w:t>
      </w:r>
      <w:r>
        <w:rPr>
          <w:color w:val="000000" w:themeColor="text1"/>
        </w:rPr>
        <w:t>′</w:t>
      </w:r>
      <w:r w:rsidRPr="00E47455">
        <w:rPr>
          <w:color w:val="000000" w:themeColor="text1"/>
        </w:rPr>
        <w:t xml:space="preserve">Аиши, что </w:t>
      </w:r>
      <w:r>
        <w:rPr>
          <w:color w:val="000000" w:themeColor="text1"/>
        </w:rPr>
        <w:t>п</w:t>
      </w:r>
      <w:r w:rsidRPr="00E47455">
        <w:rPr>
          <w:color w:val="000000" w:themeColor="text1"/>
        </w:rPr>
        <w:t>осланник Аллаха</w:t>
      </w:r>
      <w:r w:rsidR="00D74670">
        <w:rPr>
          <w:color w:val="000000" w:themeColor="text1"/>
        </w:rPr>
        <w:t xml:space="preserve"> (да благословит его Аллах и приветствует) </w:t>
      </w:r>
      <w:r w:rsidRPr="00E47455">
        <w:rPr>
          <w:color w:val="000000" w:themeColor="text1"/>
        </w:rPr>
        <w:t xml:space="preserve">сказал ей: </w:t>
      </w:r>
      <w:r w:rsidRPr="00E47455">
        <w:rPr>
          <w:b/>
          <w:bCs/>
          <w:i/>
          <w:iCs/>
          <w:color w:val="000000" w:themeColor="text1"/>
        </w:rPr>
        <w:t>«Твоего обхода вокруг Каабы и прохода между Сафой и Марвой будет достаточно тебе и для хаджа, и для умры»</w:t>
      </w:r>
      <w:r>
        <w:rPr>
          <w:rStyle w:val="ad"/>
          <w:color w:val="000000" w:themeColor="text1"/>
        </w:rPr>
        <w:footnoteReference w:id="1154"/>
      </w:r>
      <w:r w:rsidRPr="00E47455">
        <w:rPr>
          <w:b/>
          <w:bCs/>
          <w:i/>
          <w:iCs/>
          <w:color w:val="000000" w:themeColor="text1"/>
        </w:rPr>
        <w:t>.</w:t>
      </w:r>
    </w:p>
    <w:p w:rsidR="00E47455" w:rsidRPr="00E47455" w:rsidRDefault="00E47455" w:rsidP="00E47455">
      <w:pPr>
        <w:spacing w:line="360" w:lineRule="auto"/>
        <w:rPr>
          <w:color w:val="000000" w:themeColor="text1"/>
        </w:rPr>
      </w:pPr>
      <w:r w:rsidRPr="00E47455">
        <w:rPr>
          <w:color w:val="000000" w:themeColor="text1"/>
        </w:rPr>
        <w:t xml:space="preserve">Там же приводится со слов Ибн </w:t>
      </w:r>
      <w:r>
        <w:rPr>
          <w:color w:val="000000" w:themeColor="text1"/>
        </w:rPr>
        <w:t>′</w:t>
      </w:r>
      <w:r w:rsidRPr="00E47455">
        <w:rPr>
          <w:color w:val="000000" w:themeColor="text1"/>
        </w:rPr>
        <w:t xml:space="preserve">Умара, что </w:t>
      </w:r>
      <w:r>
        <w:rPr>
          <w:color w:val="000000" w:themeColor="text1"/>
        </w:rPr>
        <w:t>п</w:t>
      </w:r>
      <w:r w:rsidRPr="00E47455">
        <w:rPr>
          <w:color w:val="000000" w:themeColor="text1"/>
        </w:rPr>
        <w:t>осланник Аллаха</w:t>
      </w:r>
      <w:r w:rsidR="00D74670">
        <w:rPr>
          <w:color w:val="000000" w:themeColor="text1"/>
        </w:rPr>
        <w:t xml:space="preserve"> (да благословит его Аллах и приветствует) </w:t>
      </w:r>
      <w:r w:rsidRPr="00E47455">
        <w:rPr>
          <w:color w:val="000000" w:themeColor="text1"/>
        </w:rPr>
        <w:t xml:space="preserve">сказал: </w:t>
      </w:r>
      <w:r w:rsidRPr="00E47455">
        <w:rPr>
          <w:b/>
          <w:bCs/>
          <w:i/>
          <w:iCs/>
          <w:color w:val="000000" w:themeColor="text1"/>
        </w:rPr>
        <w:t>«Тот, кто вошёл в ихрам, намереваясь совершить хадж и умру вместе (т. е. хадж-кыран), то ему достаточно сделать один таваф и один сай»</w:t>
      </w:r>
      <w:r>
        <w:rPr>
          <w:rStyle w:val="ad"/>
          <w:color w:val="000000" w:themeColor="text1"/>
        </w:rPr>
        <w:footnoteReference w:id="1155"/>
      </w:r>
      <w:r w:rsidRPr="00E47455">
        <w:rPr>
          <w:b/>
          <w:bCs/>
          <w:i/>
          <w:iCs/>
          <w:color w:val="000000" w:themeColor="text1"/>
        </w:rPr>
        <w:t>.</w:t>
      </w:r>
      <w:r w:rsidRPr="00E47455">
        <w:rPr>
          <w:b/>
          <w:bCs/>
          <w:color w:val="000000" w:themeColor="text1"/>
        </w:rPr>
        <w:t xml:space="preserve"> </w:t>
      </w:r>
    </w:p>
    <w:p w:rsidR="00B0334F" w:rsidRDefault="00E47455" w:rsidP="00E47455">
      <w:pPr>
        <w:spacing w:line="360" w:lineRule="auto"/>
        <w:rPr>
          <w:color w:val="000000" w:themeColor="text1"/>
        </w:rPr>
      </w:pPr>
      <w:r w:rsidRPr="00E47455">
        <w:rPr>
          <w:color w:val="000000" w:themeColor="text1"/>
        </w:rPr>
        <w:t>Это указывает на то, что обязательным является только один таваф, а не три (таваф кудум, таваф зияра и таваф в</w:t>
      </w:r>
      <w:r>
        <w:rPr>
          <w:color w:val="000000" w:themeColor="text1"/>
        </w:rPr>
        <w:t>а</w:t>
      </w:r>
      <w:r w:rsidRPr="00E47455">
        <w:rPr>
          <w:color w:val="000000" w:themeColor="text1"/>
        </w:rPr>
        <w:t>да</w:t>
      </w:r>
      <w:r>
        <w:rPr>
          <w:color w:val="000000" w:themeColor="text1"/>
        </w:rPr>
        <w:t>′</w:t>
      </w:r>
      <w:r w:rsidRPr="00E47455">
        <w:rPr>
          <w:color w:val="000000" w:themeColor="text1"/>
        </w:rPr>
        <w:t xml:space="preserve">). На это указывают хадисы, которые приводятся в сборниках аль-Бухари и Муслима и других мухаддисов от Ибн </w:t>
      </w:r>
      <w:r>
        <w:rPr>
          <w:color w:val="000000" w:themeColor="text1"/>
        </w:rPr>
        <w:t>′</w:t>
      </w:r>
      <w:r w:rsidRPr="00E47455">
        <w:rPr>
          <w:color w:val="000000" w:themeColor="text1"/>
        </w:rPr>
        <w:t>Умара, что когда он совершал хадж, то сделал обход вокруг Каабы и более не совершал никакого</w:t>
      </w:r>
      <w:r>
        <w:rPr>
          <w:color w:val="000000" w:themeColor="text1"/>
        </w:rPr>
        <w:t xml:space="preserve"> другого обхода</w:t>
      </w:r>
      <w:r>
        <w:rPr>
          <w:rStyle w:val="ad"/>
          <w:color w:val="000000" w:themeColor="text1"/>
        </w:rPr>
        <w:footnoteReference w:id="1156"/>
      </w:r>
      <w:r w:rsidRPr="00E47455">
        <w:rPr>
          <w:color w:val="000000" w:themeColor="text1"/>
        </w:rPr>
        <w:t>.</w:t>
      </w:r>
    </w:p>
    <w:p w:rsidR="00E47455" w:rsidRDefault="00E47455" w:rsidP="00E47455">
      <w:pPr>
        <w:pStyle w:val="3"/>
      </w:pPr>
      <w:r w:rsidRPr="00F60D0D">
        <w:rPr>
          <w:sz w:val="28"/>
          <w:szCs w:val="28"/>
        </w:rPr>
        <w:t>•</w:t>
      </w:r>
      <w:r>
        <w:t xml:space="preserve"> ВОПРОС № 10: ТАВАФ АЛЬ-ВАДА′ (ПРОЩАЛЬНЫЙ ОБХОД)</w:t>
      </w:r>
    </w:p>
    <w:p w:rsidR="00E47455" w:rsidRPr="00242C0F" w:rsidRDefault="00E47455" w:rsidP="00E47455">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47455">
        <w:rPr>
          <w:i/>
          <w:iCs/>
          <w:color w:val="000000" w:themeColor="text1"/>
        </w:rPr>
        <w:t>Когда же паломник освободится от выполнения всех обрядов хаджа, то соверш</w:t>
      </w:r>
      <w:r>
        <w:rPr>
          <w:i/>
          <w:iCs/>
          <w:color w:val="000000" w:themeColor="text1"/>
        </w:rPr>
        <w:t>ает «прощальный обход» (таваф ва</w:t>
      </w:r>
      <w:r w:rsidRPr="00E47455">
        <w:rPr>
          <w:i/>
          <w:iCs/>
          <w:color w:val="000000" w:themeColor="text1"/>
        </w:rPr>
        <w:t>да</w:t>
      </w:r>
      <w:r>
        <w:rPr>
          <w:i/>
          <w:iCs/>
          <w:color w:val="000000" w:themeColor="text1"/>
        </w:rPr>
        <w:t>′</w:t>
      </w:r>
      <w:r w:rsidRPr="00E47455">
        <w:rPr>
          <w:i/>
          <w:iCs/>
          <w:color w:val="000000" w:themeColor="text1"/>
        </w:rPr>
        <w:t>)</w:t>
      </w:r>
      <w:r>
        <w:rPr>
          <w:i/>
          <w:iCs/>
          <w:color w:val="000000" w:themeColor="text1"/>
        </w:rPr>
        <w:t>…».</w:t>
      </w:r>
    </w:p>
    <w:p w:rsidR="00E47455" w:rsidRPr="00E47455" w:rsidRDefault="00E47455" w:rsidP="00E47455">
      <w:pPr>
        <w:spacing w:line="360" w:lineRule="auto"/>
        <w:rPr>
          <w:i/>
          <w:iCs/>
          <w:color w:val="000000" w:themeColor="text1"/>
        </w:rPr>
      </w:pPr>
      <w:r>
        <w:rPr>
          <w:color w:val="000000" w:themeColor="text1"/>
        </w:rPr>
        <w:t>С</w:t>
      </w:r>
      <w:r w:rsidRPr="00E47455">
        <w:rPr>
          <w:color w:val="000000" w:themeColor="text1"/>
        </w:rPr>
        <w:t xml:space="preserve">огласно хадису, который передаётся со слов Ибн </w:t>
      </w:r>
      <w:r>
        <w:rPr>
          <w:color w:val="000000" w:themeColor="text1"/>
        </w:rPr>
        <w:t>′</w:t>
      </w:r>
      <w:r w:rsidRPr="00E47455">
        <w:rPr>
          <w:color w:val="000000" w:themeColor="text1"/>
        </w:rPr>
        <w:t xml:space="preserve">Аббаса в сборнике «Сахих» Муслима и в других сборниках: </w:t>
      </w:r>
      <w:r w:rsidRPr="00E47455">
        <w:rPr>
          <w:i/>
          <w:iCs/>
          <w:color w:val="000000" w:themeColor="text1"/>
        </w:rPr>
        <w:t xml:space="preserve">«Люди стали уходить в разных направлениях, [возвращаясь домой после совершения хаджа], тогда </w:t>
      </w:r>
      <w:r>
        <w:rPr>
          <w:i/>
          <w:iCs/>
          <w:color w:val="000000" w:themeColor="text1"/>
        </w:rPr>
        <w:t>п</w:t>
      </w:r>
      <w:r w:rsidRPr="00E47455">
        <w:rPr>
          <w:i/>
          <w:iCs/>
          <w:color w:val="000000" w:themeColor="text1"/>
        </w:rPr>
        <w:t>осланник Аллаха</w:t>
      </w:r>
      <w:r w:rsidR="00D74670">
        <w:rPr>
          <w:i/>
          <w:iCs/>
          <w:color w:val="000000" w:themeColor="text1"/>
        </w:rPr>
        <w:t xml:space="preserve"> (да благословит его Аллах и приветствует) </w:t>
      </w:r>
      <w:r w:rsidRPr="00E47455">
        <w:rPr>
          <w:i/>
          <w:iCs/>
          <w:color w:val="000000" w:themeColor="text1"/>
        </w:rPr>
        <w:t xml:space="preserve">сказал: </w:t>
      </w:r>
      <w:r w:rsidRPr="00E47455">
        <w:rPr>
          <w:b/>
          <w:bCs/>
          <w:i/>
          <w:iCs/>
          <w:color w:val="000000" w:themeColor="text1"/>
        </w:rPr>
        <w:t>”Если кто-то отправляется в путь, то пусть последним его местом будет Дом Аллаха (Кааба)“</w:t>
      </w:r>
      <w:r w:rsidRPr="00E47455">
        <w:rPr>
          <w:i/>
          <w:iCs/>
          <w:color w:val="000000" w:themeColor="text1"/>
        </w:rPr>
        <w:t xml:space="preserve">». </w:t>
      </w:r>
    </w:p>
    <w:p w:rsidR="00E47455" w:rsidRPr="00E47455" w:rsidRDefault="00E47455" w:rsidP="00E47455">
      <w:pPr>
        <w:spacing w:line="360" w:lineRule="auto"/>
        <w:rPr>
          <w:color w:val="000000" w:themeColor="text1"/>
        </w:rPr>
      </w:pPr>
      <w:r w:rsidRPr="00E47455">
        <w:rPr>
          <w:color w:val="000000" w:themeColor="text1"/>
        </w:rPr>
        <w:t xml:space="preserve">В версии аль-Бухари и Муслима в частности сказано: </w:t>
      </w:r>
      <w:r w:rsidRPr="00E47455">
        <w:rPr>
          <w:i/>
          <w:iCs/>
          <w:color w:val="000000" w:themeColor="text1"/>
        </w:rPr>
        <w:t>«Пророк</w:t>
      </w:r>
      <w:r w:rsidR="00D74670">
        <w:rPr>
          <w:i/>
          <w:iCs/>
          <w:color w:val="000000" w:themeColor="text1"/>
        </w:rPr>
        <w:t xml:space="preserve"> (да благословит его Аллах и приветствует) </w:t>
      </w:r>
      <w:r w:rsidRPr="00E47455">
        <w:rPr>
          <w:i/>
          <w:iCs/>
          <w:color w:val="000000" w:themeColor="text1"/>
        </w:rPr>
        <w:t>велел людям, чтобы последним их местом [перед отъездом] был Дом Аллаха, только женщинам во время месячных бы</w:t>
      </w:r>
      <w:r>
        <w:rPr>
          <w:i/>
          <w:iCs/>
          <w:color w:val="000000" w:themeColor="text1"/>
        </w:rPr>
        <w:t>ло дано освобождение от этого»</w:t>
      </w:r>
      <w:r w:rsidRPr="00E47455">
        <w:rPr>
          <w:rStyle w:val="ad"/>
          <w:color w:val="000000" w:themeColor="text1"/>
        </w:rPr>
        <w:footnoteReference w:id="1157"/>
      </w:r>
      <w:r w:rsidRPr="00E47455">
        <w:rPr>
          <w:i/>
          <w:iCs/>
          <w:color w:val="000000" w:themeColor="text1"/>
        </w:rPr>
        <w:t>.</w:t>
      </w:r>
      <w:r w:rsidRPr="00E47455">
        <w:rPr>
          <w:color w:val="000000" w:themeColor="text1"/>
        </w:rPr>
        <w:t xml:space="preserve"> На эту тему существуют и другие хадисы. </w:t>
      </w:r>
    </w:p>
    <w:p w:rsidR="00E47455" w:rsidRPr="00E47455" w:rsidRDefault="00E47455" w:rsidP="00E47455">
      <w:pPr>
        <w:spacing w:line="360" w:lineRule="auto"/>
        <w:rPr>
          <w:color w:val="000000" w:themeColor="text1"/>
        </w:rPr>
      </w:pPr>
      <w:r w:rsidRPr="00E47455">
        <w:rPr>
          <w:color w:val="000000" w:themeColor="text1"/>
        </w:rPr>
        <w:t>Большинство учёных (джумхур) считают, что «таваф в</w:t>
      </w:r>
      <w:r>
        <w:rPr>
          <w:color w:val="000000" w:themeColor="text1"/>
        </w:rPr>
        <w:t>а</w:t>
      </w:r>
      <w:r w:rsidRPr="00E47455">
        <w:rPr>
          <w:color w:val="000000" w:themeColor="text1"/>
        </w:rPr>
        <w:t>да</w:t>
      </w:r>
      <w:r>
        <w:rPr>
          <w:color w:val="000000" w:themeColor="text1"/>
        </w:rPr>
        <w:t>′</w:t>
      </w:r>
      <w:r w:rsidRPr="00E47455">
        <w:rPr>
          <w:color w:val="000000" w:themeColor="text1"/>
        </w:rPr>
        <w:t>» является обязательным (ваджиб). Малик, Дауд и Ибн Мунзир сказали, что это желательное действие (мустахаб), и если кто-то не совершит его, то за это нет никаких искупительных действий.</w:t>
      </w:r>
    </w:p>
    <w:p w:rsidR="00E47455" w:rsidRPr="00E47455" w:rsidRDefault="00E47455" w:rsidP="00E47455">
      <w:pPr>
        <w:spacing w:line="360" w:lineRule="auto"/>
        <w:rPr>
          <w:color w:val="000000" w:themeColor="text1"/>
        </w:rPr>
      </w:pPr>
      <w:r w:rsidRPr="00E47455">
        <w:rPr>
          <w:color w:val="000000" w:themeColor="text1"/>
        </w:rPr>
        <w:lastRenderedPageBreak/>
        <w:t xml:space="preserve">В книге «аль-Худжа» сказано: </w:t>
      </w:r>
      <w:r w:rsidRPr="00595A61">
        <w:rPr>
          <w:i/>
          <w:iCs/>
          <w:color w:val="000000" w:themeColor="text1"/>
        </w:rPr>
        <w:t>«Суть этого действия заключается в возвеличивании Дома Аллаха, дабы это было первым и последним из того, что паломник увидит в Мекке, ведь именно к нему он отправлялся в путь. Это также соответствует духу древнего обычая, когда прибывшие делегации прощались с царями земли перед тем, как покинуть их и отправиться в свои страны».</w:t>
      </w:r>
    </w:p>
    <w:p w:rsidR="00595A61" w:rsidRDefault="00E47455" w:rsidP="00595A61">
      <w:pPr>
        <w:spacing w:line="360" w:lineRule="auto"/>
        <w:rPr>
          <w:color w:val="000000" w:themeColor="text1"/>
        </w:rPr>
      </w:pPr>
      <w:r w:rsidRPr="00E47455">
        <w:rPr>
          <w:color w:val="000000" w:themeColor="text1"/>
        </w:rPr>
        <w:t xml:space="preserve">Автор книги «Субулю ас-салям» сказал: </w:t>
      </w:r>
      <w:r w:rsidRPr="00595A61">
        <w:rPr>
          <w:i/>
          <w:iCs/>
          <w:color w:val="000000" w:themeColor="text1"/>
        </w:rPr>
        <w:t xml:space="preserve">«Затем </w:t>
      </w:r>
      <w:r w:rsidR="00595A61">
        <w:rPr>
          <w:i/>
          <w:iCs/>
          <w:color w:val="000000" w:themeColor="text1"/>
        </w:rPr>
        <w:t>п</w:t>
      </w:r>
      <w:r w:rsidRPr="00595A61">
        <w:rPr>
          <w:i/>
          <w:iCs/>
          <w:color w:val="000000" w:themeColor="text1"/>
        </w:rPr>
        <w:t>осланник Аллаха</w:t>
      </w:r>
      <w:r w:rsidR="00D74670">
        <w:rPr>
          <w:i/>
          <w:iCs/>
          <w:color w:val="000000" w:themeColor="text1"/>
        </w:rPr>
        <w:t xml:space="preserve"> (да благословит его Аллах и приветствует) </w:t>
      </w:r>
      <w:r w:rsidRPr="00595A61">
        <w:rPr>
          <w:i/>
          <w:iCs/>
          <w:color w:val="000000" w:themeColor="text1"/>
        </w:rPr>
        <w:t>совершил ”прощальный обход“ (таваф вида) ночью незадолго до рассвета. Во время этого обхода он не бежал трусцой (рамль). Затем он совершил утренний намаз (фаджр) в Заповедной мечети (Масджид аль-Харам), во время которого прочитал суру ”ат-Тур“ (”Гора“). Затем объявил об отправлении и выехал, направляясь в Медину. Когда</w:t>
      </w:r>
      <w:r w:rsidR="00595A61">
        <w:rPr>
          <w:i/>
          <w:iCs/>
          <w:color w:val="000000" w:themeColor="text1"/>
        </w:rPr>
        <w:t xml:space="preserve"> он достиг Зуль-Хулейфы</w:t>
      </w:r>
      <w:r w:rsidR="00595A61" w:rsidRPr="00595A61">
        <w:rPr>
          <w:rStyle w:val="ad"/>
          <w:color w:val="000000" w:themeColor="text1"/>
        </w:rPr>
        <w:footnoteReference w:id="1158"/>
      </w:r>
      <w:r w:rsidRPr="00595A61">
        <w:rPr>
          <w:i/>
          <w:iCs/>
          <w:color w:val="000000" w:themeColor="text1"/>
        </w:rPr>
        <w:t>, то остановился там на ночлег. Когда он увидел Медину, то три раза произнёс ”Аллаху Акбар!“ (Ал</w:t>
      </w:r>
      <w:r w:rsidR="00595A61">
        <w:rPr>
          <w:i/>
          <w:iCs/>
          <w:color w:val="000000" w:themeColor="text1"/>
        </w:rPr>
        <w:t xml:space="preserve">лах Величайший). Затем сказал: </w:t>
      </w:r>
      <w:r w:rsidRPr="00595A61">
        <w:rPr>
          <w:b/>
          <w:bCs/>
          <w:i/>
          <w:iCs/>
          <w:color w:val="000000" w:themeColor="text1"/>
        </w:rPr>
        <w:t>”Нет божества [достойного поклонения], кроме Аллаха Единственного, нет у него ни сотоварища, ни партнёра, только Ему принадлежит власть, и Ему воздаётся хвала, и Он надо всякой вещью Мощен. Мы возвращаемся, и раскаиваемся, и поклоняемся, и совершаем земные поклоны наши, и Господа нашего восхваляем. Он исполнил обещание Своё, и дал победу рабу Своему, и разбил армии врагов в одиночку“.</w:t>
      </w:r>
      <w:r w:rsidRPr="00595A61">
        <w:rPr>
          <w:i/>
          <w:iCs/>
          <w:color w:val="000000" w:themeColor="text1"/>
        </w:rPr>
        <w:t xml:space="preserve"> Затем он вошёл в Медину днём». </w:t>
      </w:r>
    </w:p>
    <w:p w:rsidR="00595A61" w:rsidRDefault="00595A61">
      <w:pPr>
        <w:rPr>
          <w:color w:val="000000" w:themeColor="text1"/>
        </w:rPr>
      </w:pPr>
      <w:r>
        <w:rPr>
          <w:color w:val="000000" w:themeColor="text1"/>
        </w:rPr>
        <w:br w:type="page"/>
      </w:r>
    </w:p>
    <w:p w:rsidR="00595A61" w:rsidRPr="00A12343" w:rsidRDefault="00595A61" w:rsidP="00595A61">
      <w:pPr>
        <w:pStyle w:val="2"/>
        <w:ind w:firstLine="709"/>
      </w:pPr>
      <w:r w:rsidRPr="00A12343">
        <w:lastRenderedPageBreak/>
        <w:t xml:space="preserve">ГЛАВА </w:t>
      </w:r>
      <w:r>
        <w:t>6</w:t>
      </w:r>
      <w:r w:rsidRPr="00A12343">
        <w:t>.</w:t>
      </w:r>
      <w:r>
        <w:t xml:space="preserve"> ЖЕРТВОПРИНОШЕНИЕ (ХАДЬИ)</w:t>
      </w:r>
    </w:p>
    <w:p w:rsidR="00595A61" w:rsidRPr="00242C0F" w:rsidRDefault="00595A61" w:rsidP="00B677E2">
      <w:pPr>
        <w:pStyle w:val="3"/>
        <w:rPr>
          <w:i/>
          <w:iCs/>
        </w:rPr>
      </w:pPr>
      <w:r w:rsidRPr="00F60D0D">
        <w:rPr>
          <w:sz w:val="28"/>
          <w:szCs w:val="28"/>
        </w:rPr>
        <w:t>•</w:t>
      </w:r>
      <w:r>
        <w:t xml:space="preserve"> ВОПРОС № 1: ЛУЧШЕЕ ЖЕРТВОПРИНОШЕН</w:t>
      </w:r>
      <w:r w:rsidR="00B677E2">
        <w:t>ИЕ</w:t>
      </w:r>
    </w:p>
    <w:p w:rsidR="00B677E2" w:rsidRPr="00B677E2" w:rsidRDefault="00B677E2" w:rsidP="00B677E2">
      <w:pPr>
        <w:spacing w:line="360" w:lineRule="auto"/>
        <w:rPr>
          <w:color w:val="000000" w:themeColor="text1"/>
        </w:rPr>
      </w:pPr>
      <w:r>
        <w:rPr>
          <w:color w:val="000000" w:themeColor="text1"/>
        </w:rPr>
        <w:t>С</w:t>
      </w:r>
      <w:r w:rsidRPr="00B677E2">
        <w:rPr>
          <w:color w:val="000000" w:themeColor="text1"/>
        </w:rPr>
        <w:t xml:space="preserve">огласно слову Всевышнего Аллаха: </w:t>
      </w:r>
      <w:r w:rsidRPr="00B677E2">
        <w:rPr>
          <w:b/>
          <w:bCs/>
          <w:color w:val="000000" w:themeColor="text1"/>
        </w:rPr>
        <w:t>«И жертвенных верблюдов Мы сделали обрядовыми знамениями Аллаха»</w:t>
      </w:r>
      <w:r w:rsidRPr="00B677E2">
        <w:rPr>
          <w:rStyle w:val="ad"/>
          <w:color w:val="000000" w:themeColor="text1"/>
        </w:rPr>
        <w:footnoteReference w:id="1159"/>
      </w:r>
      <w:r w:rsidRPr="00B677E2">
        <w:rPr>
          <w:b/>
          <w:bCs/>
          <w:color w:val="000000" w:themeColor="text1"/>
        </w:rPr>
        <w:t xml:space="preserve">. </w:t>
      </w:r>
    </w:p>
    <w:p w:rsidR="00B0334F" w:rsidRDefault="00B677E2" w:rsidP="00B677E2">
      <w:pPr>
        <w:spacing w:line="360" w:lineRule="auto"/>
        <w:rPr>
          <w:color w:val="000000" w:themeColor="text1"/>
        </w:rPr>
      </w:pPr>
      <w:r w:rsidRPr="00B677E2">
        <w:rPr>
          <w:color w:val="000000" w:themeColor="text1"/>
        </w:rPr>
        <w:t>Обладатели знания единогласны в том, что жертвоприношение является желательным (мустахаб) для того, кто совершает одиночный хадж (муфрад) или одиночную умру. И оно является обязательным (ваджиб) для того, кто совершает хадж-таматту или кыран. Также оно обязательно для тех, кто совершил действие, которое недозволенно совершать в состоянии ихрама. К дарственной жертве (хадьй) предъявляются все те же самые требования и правила, которые предъявляются к обы</w:t>
      </w:r>
      <w:r>
        <w:rPr>
          <w:color w:val="000000" w:themeColor="text1"/>
        </w:rPr>
        <w:t>чному жертвоприношению (удхия)</w:t>
      </w:r>
      <w:r>
        <w:rPr>
          <w:rStyle w:val="ad"/>
          <w:color w:val="000000" w:themeColor="text1"/>
        </w:rPr>
        <w:footnoteReference w:id="1160"/>
      </w:r>
      <w:r w:rsidRPr="00B677E2">
        <w:rPr>
          <w:color w:val="000000" w:themeColor="text1"/>
        </w:rPr>
        <w:t>.</w:t>
      </w:r>
    </w:p>
    <w:p w:rsidR="00B677E2" w:rsidRPr="00242C0F" w:rsidRDefault="00B677E2" w:rsidP="00B677E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«Лучшее хадьи – это верблюд».</w:t>
      </w:r>
    </w:p>
    <w:p w:rsidR="00B0334F" w:rsidRDefault="00B677E2" w:rsidP="00B677E2">
      <w:pPr>
        <w:spacing w:line="360" w:lineRule="auto"/>
        <w:rPr>
          <w:color w:val="000000" w:themeColor="text1"/>
        </w:rPr>
      </w:pPr>
      <w:r>
        <w:rPr>
          <w:color w:val="000000" w:themeColor="text1"/>
        </w:rPr>
        <w:t>П</w:t>
      </w:r>
      <w:r w:rsidRPr="00B677E2">
        <w:rPr>
          <w:color w:val="000000" w:themeColor="text1"/>
        </w:rPr>
        <w:t xml:space="preserve">отому что сам </w:t>
      </w:r>
      <w:r>
        <w:rPr>
          <w:color w:val="000000" w:themeColor="text1"/>
        </w:rPr>
        <w:t>п</w:t>
      </w:r>
      <w:r w:rsidRPr="00B677E2">
        <w:rPr>
          <w:color w:val="000000" w:themeColor="text1"/>
        </w:rPr>
        <w:t>ророк</w:t>
      </w:r>
      <w:r w:rsidR="00D74670">
        <w:rPr>
          <w:color w:val="000000" w:themeColor="text1"/>
        </w:rPr>
        <w:t xml:space="preserve"> (да благословит его Аллах и приветствует) </w:t>
      </w:r>
      <w:r w:rsidRPr="00B677E2">
        <w:rPr>
          <w:color w:val="000000" w:themeColor="text1"/>
        </w:rPr>
        <w:t>приносил в жертву верблюдов, и потому что в этом больше пользы для бедных людей, [которым раздаётся это мясо].</w:t>
      </w:r>
    </w:p>
    <w:p w:rsidR="00B677E2" w:rsidRPr="00242C0F" w:rsidRDefault="00B677E2" w:rsidP="00B677E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«Затем – коровы, затем – овцы и козы».</w:t>
      </w:r>
    </w:p>
    <w:p w:rsidR="00B0334F" w:rsidRDefault="00B677E2" w:rsidP="005810A6">
      <w:pPr>
        <w:spacing w:line="360" w:lineRule="auto"/>
        <w:rPr>
          <w:color w:val="000000" w:themeColor="text1"/>
        </w:rPr>
      </w:pPr>
      <w:r>
        <w:rPr>
          <w:color w:val="000000" w:themeColor="text1"/>
        </w:rPr>
        <w:t>П</w:t>
      </w:r>
      <w:r w:rsidRPr="00B677E2">
        <w:rPr>
          <w:color w:val="000000" w:themeColor="text1"/>
        </w:rPr>
        <w:t>отому что в коровах больше пользы, чем в овцах и козах. Это в том случае, когда приносящий в жертву верблюда или корову делает это в одиночку за себя. Если же это группа из нескольких человек, в пределах количества для которых достаточно принесения в жерт</w:t>
      </w:r>
      <w:r>
        <w:rPr>
          <w:color w:val="000000" w:themeColor="text1"/>
        </w:rPr>
        <w:t>ву одной коровы или верблюда</w:t>
      </w:r>
      <w:r>
        <w:rPr>
          <w:rStyle w:val="ad"/>
          <w:color w:val="000000" w:themeColor="text1"/>
        </w:rPr>
        <w:footnoteReference w:id="1161"/>
      </w:r>
      <w:r w:rsidRPr="00B677E2">
        <w:rPr>
          <w:color w:val="000000" w:themeColor="text1"/>
        </w:rPr>
        <w:t>, то здесь имеется определённое разногласие, что лучше: одна седьмая часть коровы и верблюда, или же овца? Но определяющим моментом здесь является польза для бедных. Поэтому, что полезнее для них, то и будет лучшим.</w:t>
      </w:r>
    </w:p>
    <w:p w:rsidR="00B677E2" w:rsidRPr="00242C0F" w:rsidRDefault="00B677E2" w:rsidP="00B677E2">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677E2">
        <w:rPr>
          <w:i/>
          <w:iCs/>
          <w:color w:val="000000" w:themeColor="text1"/>
        </w:rPr>
        <w:t>Верблюд и корова достаточны для семи человек</w:t>
      </w:r>
      <w:r>
        <w:rPr>
          <w:i/>
          <w:iCs/>
          <w:color w:val="000000" w:themeColor="text1"/>
        </w:rPr>
        <w:t>».</w:t>
      </w:r>
    </w:p>
    <w:p w:rsidR="00B677E2" w:rsidRPr="00B677E2" w:rsidRDefault="00B677E2" w:rsidP="00B677E2">
      <w:pPr>
        <w:spacing w:line="360" w:lineRule="auto"/>
        <w:rPr>
          <w:color w:val="000000" w:themeColor="text1"/>
        </w:rPr>
      </w:pPr>
      <w:r>
        <w:rPr>
          <w:color w:val="000000" w:themeColor="text1"/>
        </w:rPr>
        <w:lastRenderedPageBreak/>
        <w:t>С</w:t>
      </w:r>
      <w:r w:rsidRPr="00B677E2">
        <w:rPr>
          <w:color w:val="000000" w:themeColor="text1"/>
        </w:rPr>
        <w:t>огласно хадису, который приводится в сборниках аль-Бухари и М</w:t>
      </w:r>
      <w:r>
        <w:rPr>
          <w:color w:val="000000" w:themeColor="text1"/>
        </w:rPr>
        <w:t xml:space="preserve">услима со слов Джабира: </w:t>
      </w:r>
      <w:r w:rsidRPr="00B677E2">
        <w:rPr>
          <w:i/>
          <w:iCs/>
          <w:color w:val="000000" w:themeColor="text1"/>
        </w:rPr>
        <w:t>«Посланник Аллаха</w:t>
      </w:r>
      <w:r w:rsidR="00D74670">
        <w:rPr>
          <w:i/>
          <w:iCs/>
          <w:color w:val="000000" w:themeColor="text1"/>
        </w:rPr>
        <w:t xml:space="preserve"> (да благословит его Аллах и приветствует) </w:t>
      </w:r>
      <w:r w:rsidRPr="00B677E2">
        <w:rPr>
          <w:i/>
          <w:iCs/>
          <w:color w:val="000000" w:themeColor="text1"/>
        </w:rPr>
        <w:t>велел нам соучаствовать друг с другом в жертвоприношении верблюда и коровы так, чтобы на семь че</w:t>
      </w:r>
      <w:r>
        <w:rPr>
          <w:i/>
          <w:iCs/>
          <w:color w:val="000000" w:themeColor="text1"/>
        </w:rPr>
        <w:t>ловек приходился один верблюд»</w:t>
      </w:r>
      <w:r w:rsidRPr="00B677E2">
        <w:rPr>
          <w:rStyle w:val="ad"/>
          <w:color w:val="000000" w:themeColor="text1"/>
        </w:rPr>
        <w:footnoteReference w:id="1162"/>
      </w:r>
      <w:r w:rsidRPr="00B677E2">
        <w:rPr>
          <w:color w:val="000000" w:themeColor="text1"/>
        </w:rPr>
        <w:t>.</w:t>
      </w:r>
    </w:p>
    <w:p w:rsidR="00B677E2" w:rsidRPr="00B677E2" w:rsidRDefault="00B677E2" w:rsidP="00B677E2">
      <w:pPr>
        <w:spacing w:line="360" w:lineRule="auto"/>
        <w:rPr>
          <w:color w:val="000000" w:themeColor="text1"/>
        </w:rPr>
      </w:pPr>
      <w:r w:rsidRPr="00B677E2">
        <w:rPr>
          <w:color w:val="000000" w:themeColor="text1"/>
        </w:rPr>
        <w:t xml:space="preserve">Привели Ахмад и Ибн Маджа со слов Ибн </w:t>
      </w:r>
      <w:r>
        <w:rPr>
          <w:color w:val="000000" w:themeColor="text1"/>
        </w:rPr>
        <w:t xml:space="preserve">′Аббаса, что </w:t>
      </w:r>
      <w:r w:rsidRPr="00B677E2">
        <w:rPr>
          <w:color w:val="000000" w:themeColor="text1"/>
        </w:rPr>
        <w:t xml:space="preserve">к </w:t>
      </w:r>
      <w:r>
        <w:rPr>
          <w:color w:val="000000" w:themeColor="text1"/>
        </w:rPr>
        <w:t>п</w:t>
      </w:r>
      <w:r w:rsidRPr="00B677E2">
        <w:rPr>
          <w:color w:val="000000" w:themeColor="text1"/>
        </w:rPr>
        <w:t>ророку</w:t>
      </w:r>
      <w:r w:rsidR="00D74670">
        <w:rPr>
          <w:color w:val="000000" w:themeColor="text1"/>
        </w:rPr>
        <w:t xml:space="preserve"> (да благословит его Аллах и приветствует) </w:t>
      </w:r>
      <w:r w:rsidRPr="00B677E2">
        <w:rPr>
          <w:color w:val="000000" w:themeColor="text1"/>
        </w:rPr>
        <w:t xml:space="preserve">пришёл один человек и сказал: </w:t>
      </w:r>
      <w:r w:rsidRPr="00B677E2">
        <w:rPr>
          <w:i/>
          <w:iCs/>
          <w:color w:val="000000" w:themeColor="text1"/>
        </w:rPr>
        <w:t xml:space="preserve">«Я должен принести в жертву верблюда, и у меня есть возможность купить, но я не могу найти никого, кто бы продал мне». </w:t>
      </w:r>
      <w:r w:rsidRPr="00B677E2">
        <w:rPr>
          <w:color w:val="000000" w:themeColor="text1"/>
        </w:rPr>
        <w:t xml:space="preserve">Тогда </w:t>
      </w:r>
      <w:r>
        <w:rPr>
          <w:color w:val="000000" w:themeColor="text1"/>
        </w:rPr>
        <w:t>п</w:t>
      </w:r>
      <w:r w:rsidRPr="00B677E2">
        <w:rPr>
          <w:color w:val="000000" w:themeColor="text1"/>
        </w:rPr>
        <w:t>ророк</w:t>
      </w:r>
      <w:r w:rsidR="00D74670">
        <w:rPr>
          <w:color w:val="000000" w:themeColor="text1"/>
        </w:rPr>
        <w:t xml:space="preserve"> (да благословит его Аллах и приветствует) </w:t>
      </w:r>
      <w:r w:rsidRPr="00B677E2">
        <w:rPr>
          <w:color w:val="000000" w:themeColor="text1"/>
        </w:rPr>
        <w:t>велел ему купить с</w:t>
      </w:r>
      <w:r>
        <w:rPr>
          <w:color w:val="000000" w:themeColor="text1"/>
        </w:rPr>
        <w:t>емь овец и принести их в жертву</w:t>
      </w:r>
      <w:r w:rsidRPr="00B677E2">
        <w:rPr>
          <w:color w:val="000000" w:themeColor="text1"/>
        </w:rPr>
        <w:t>. Передатчи</w:t>
      </w:r>
      <w:r>
        <w:rPr>
          <w:color w:val="000000" w:themeColor="text1"/>
        </w:rPr>
        <w:t>ки этого хадиса надёжные люди</w:t>
      </w:r>
      <w:r>
        <w:rPr>
          <w:rStyle w:val="ad"/>
          <w:color w:val="000000" w:themeColor="text1"/>
        </w:rPr>
        <w:footnoteReference w:id="1163"/>
      </w:r>
      <w:r>
        <w:rPr>
          <w:color w:val="000000" w:themeColor="text1"/>
        </w:rPr>
        <w:t>.</w:t>
      </w:r>
    </w:p>
    <w:p w:rsidR="00B677E2" w:rsidRPr="00B677E2" w:rsidRDefault="00B677E2" w:rsidP="00B677E2">
      <w:pPr>
        <w:spacing w:line="360" w:lineRule="auto"/>
        <w:rPr>
          <w:color w:val="000000" w:themeColor="text1"/>
        </w:rPr>
      </w:pPr>
      <w:r w:rsidRPr="00B677E2">
        <w:rPr>
          <w:color w:val="000000" w:themeColor="text1"/>
        </w:rPr>
        <w:t xml:space="preserve">Эти хадисы не противоречат хадису Ибн </w:t>
      </w:r>
      <w:r>
        <w:rPr>
          <w:color w:val="000000" w:themeColor="text1"/>
        </w:rPr>
        <w:t>′</w:t>
      </w:r>
      <w:r w:rsidRPr="00B677E2">
        <w:rPr>
          <w:color w:val="000000" w:themeColor="text1"/>
        </w:rPr>
        <w:t xml:space="preserve">Аббаса, который приводится у Ахмада, ан-Насаи, Ибн Маджи и ат-Тирмизи (который назвал его хорошим): </w:t>
      </w:r>
      <w:r w:rsidRPr="00B677E2">
        <w:rPr>
          <w:i/>
          <w:iCs/>
          <w:color w:val="000000" w:themeColor="text1"/>
        </w:rPr>
        <w:t>«Мы были в пути, когда настал день Жертвоприношения (Ид аль</w:t>
      </w:r>
      <w:r>
        <w:rPr>
          <w:i/>
          <w:iCs/>
          <w:color w:val="000000" w:themeColor="text1"/>
        </w:rPr>
        <w:t>-</w:t>
      </w:r>
      <w:r w:rsidRPr="00B677E2">
        <w:rPr>
          <w:i/>
          <w:iCs/>
          <w:color w:val="000000" w:themeColor="text1"/>
        </w:rPr>
        <w:t xml:space="preserve">Адха) и мы совершили жертвенный забой, принося корову от семи </w:t>
      </w:r>
      <w:r>
        <w:rPr>
          <w:i/>
          <w:iCs/>
          <w:color w:val="000000" w:themeColor="text1"/>
        </w:rPr>
        <w:t>человек, а верблюда от десяти»</w:t>
      </w:r>
      <w:r w:rsidRPr="00C87F6A">
        <w:rPr>
          <w:rStyle w:val="ad"/>
          <w:color w:val="000000" w:themeColor="text1"/>
        </w:rPr>
        <w:footnoteReference w:id="1164"/>
      </w:r>
      <w:r w:rsidRPr="00C87F6A">
        <w:rPr>
          <w:color w:val="000000" w:themeColor="text1"/>
        </w:rPr>
        <w:t>.</w:t>
      </w:r>
    </w:p>
    <w:p w:rsidR="00B677E2" w:rsidRPr="00B677E2" w:rsidRDefault="00B677E2" w:rsidP="00C87F6A">
      <w:pPr>
        <w:spacing w:line="360" w:lineRule="auto"/>
        <w:rPr>
          <w:color w:val="000000" w:themeColor="text1"/>
        </w:rPr>
      </w:pPr>
      <w:r w:rsidRPr="00B677E2">
        <w:rPr>
          <w:color w:val="000000" w:themeColor="text1"/>
        </w:rPr>
        <w:t>Также это не противоречит хадису, который приводится в двух достоверных сборниках (Сахихейн) со слов Рафи</w:t>
      </w:r>
      <w:r w:rsidR="00C87F6A">
        <w:rPr>
          <w:color w:val="000000" w:themeColor="text1"/>
        </w:rPr>
        <w:t>′</w:t>
      </w:r>
      <w:r w:rsidRPr="00B677E2">
        <w:rPr>
          <w:color w:val="000000" w:themeColor="text1"/>
        </w:rPr>
        <w:t xml:space="preserve">а ибн Хадиджа, который сказал: </w:t>
      </w:r>
      <w:r w:rsidRPr="00C87F6A">
        <w:rPr>
          <w:i/>
          <w:iCs/>
          <w:color w:val="000000" w:themeColor="text1"/>
        </w:rPr>
        <w:t>«Пророк</w:t>
      </w:r>
      <w:r w:rsidR="00D74670">
        <w:rPr>
          <w:i/>
          <w:iCs/>
          <w:color w:val="000000" w:themeColor="text1"/>
        </w:rPr>
        <w:t xml:space="preserve"> (да благословит его Аллах и приветствует) </w:t>
      </w:r>
      <w:r w:rsidRPr="00C87F6A">
        <w:rPr>
          <w:i/>
          <w:iCs/>
          <w:color w:val="000000" w:themeColor="text1"/>
        </w:rPr>
        <w:t xml:space="preserve">делил и приравнивал </w:t>
      </w:r>
      <w:r w:rsidR="00C87F6A">
        <w:rPr>
          <w:i/>
          <w:iCs/>
          <w:color w:val="000000" w:themeColor="text1"/>
        </w:rPr>
        <w:t>десять овец к одному верблюду»</w:t>
      </w:r>
      <w:r w:rsidR="00C87F6A" w:rsidRPr="00C87F6A">
        <w:rPr>
          <w:rStyle w:val="ad"/>
          <w:color w:val="000000" w:themeColor="text1"/>
        </w:rPr>
        <w:footnoteReference w:id="1165"/>
      </w:r>
      <w:r w:rsidRPr="00C87F6A">
        <w:rPr>
          <w:color w:val="000000" w:themeColor="text1"/>
        </w:rPr>
        <w:t xml:space="preserve">. </w:t>
      </w:r>
      <w:r w:rsidRPr="00B677E2">
        <w:rPr>
          <w:color w:val="000000" w:themeColor="text1"/>
        </w:rPr>
        <w:t>Здесь нет никакого противоречия, потому что верблюд приравнивается к семи овцам в дарственном жертвоприношении (хадьй), а к десяти овцам верблюд приравнивается во время обычного жертвоприношения (удхия) и во время разделения трофеев.</w:t>
      </w:r>
    </w:p>
    <w:p w:rsidR="00B0334F" w:rsidRDefault="00B677E2" w:rsidP="00B677E2">
      <w:pPr>
        <w:spacing w:line="360" w:lineRule="auto"/>
        <w:rPr>
          <w:color w:val="000000" w:themeColor="text1"/>
        </w:rPr>
      </w:pPr>
      <w:r w:rsidRPr="00B677E2">
        <w:rPr>
          <w:color w:val="000000" w:themeColor="text1"/>
        </w:rPr>
        <w:t>Большинство учёных (джумхур) придерживаются того, что во время дарственного жертвоприношения (хадьй) верблюд приравнивается в семи овцам (или козам). Ат-Тахави и Ибн Рушд утверждали, что это единое мнение учёных (иджма), но это утверждение безосновательное, так как разногласие по данному вопросу давнее и широко известное.</w:t>
      </w:r>
    </w:p>
    <w:p w:rsidR="00C87F6A" w:rsidRDefault="00C87F6A" w:rsidP="00C87F6A">
      <w:pPr>
        <w:pStyle w:val="3"/>
      </w:pPr>
      <w:r w:rsidRPr="00F60D0D">
        <w:rPr>
          <w:sz w:val="28"/>
          <w:szCs w:val="28"/>
        </w:rPr>
        <w:lastRenderedPageBreak/>
        <w:t>•</w:t>
      </w:r>
      <w:r>
        <w:t xml:space="preserve"> ВОПРОС № 2: РАЗРЕШЕНО ЕСТЬ МЯСО СВОЕГО ЖЕРТВОПРИНОШЕНИЯ</w:t>
      </w:r>
    </w:p>
    <w:p w:rsidR="00C87F6A" w:rsidRPr="00242C0F" w:rsidRDefault="00C87F6A" w:rsidP="00C87F6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87F6A">
        <w:rPr>
          <w:i/>
          <w:iCs/>
          <w:color w:val="000000" w:themeColor="text1"/>
        </w:rPr>
        <w:t>Тому, кто совершил дарственную жертву (хадь</w:t>
      </w:r>
      <w:r>
        <w:rPr>
          <w:i/>
          <w:iCs/>
          <w:color w:val="000000" w:themeColor="text1"/>
        </w:rPr>
        <w:t>и</w:t>
      </w:r>
      <w:r w:rsidRPr="00C87F6A">
        <w:rPr>
          <w:i/>
          <w:iCs/>
          <w:color w:val="000000" w:themeColor="text1"/>
        </w:rPr>
        <w:t>), разрешается есть мясо своего жертвенного животного</w:t>
      </w:r>
      <w:r>
        <w:rPr>
          <w:i/>
          <w:iCs/>
          <w:color w:val="000000" w:themeColor="text1"/>
        </w:rPr>
        <w:t>».</w:t>
      </w:r>
    </w:p>
    <w:p w:rsidR="00C87F6A" w:rsidRPr="00C87F6A" w:rsidRDefault="00C87F6A" w:rsidP="00C87F6A">
      <w:pPr>
        <w:spacing w:line="360" w:lineRule="auto"/>
        <w:rPr>
          <w:color w:val="000000" w:themeColor="text1"/>
        </w:rPr>
      </w:pPr>
      <w:r>
        <w:rPr>
          <w:color w:val="000000" w:themeColor="text1"/>
        </w:rPr>
        <w:t>С</w:t>
      </w:r>
      <w:r w:rsidRPr="00C87F6A">
        <w:rPr>
          <w:color w:val="000000" w:themeColor="text1"/>
        </w:rPr>
        <w:t xml:space="preserve">огласно хадису, который приводится со слов Джабира: </w:t>
      </w:r>
      <w:r w:rsidRPr="00C87F6A">
        <w:rPr>
          <w:i/>
          <w:iCs/>
          <w:color w:val="000000" w:themeColor="text1"/>
        </w:rPr>
        <w:t>«Пророк</w:t>
      </w:r>
      <w:r w:rsidR="00D74670">
        <w:rPr>
          <w:i/>
          <w:iCs/>
          <w:color w:val="000000" w:themeColor="text1"/>
        </w:rPr>
        <w:t xml:space="preserve"> (да благословит его Аллах и приветствует) </w:t>
      </w:r>
      <w:r w:rsidRPr="00C87F6A">
        <w:rPr>
          <w:i/>
          <w:iCs/>
          <w:color w:val="000000" w:themeColor="text1"/>
        </w:rPr>
        <w:t>велел взять от каждого жертвенного верблюда по кусочку мяса. Это мясо было положено в один котёл и сварено. Затем он и его домочадцы поели это мясо и попили его бульон».</w:t>
      </w:r>
      <w:r w:rsidRPr="00C87F6A">
        <w:rPr>
          <w:color w:val="000000" w:themeColor="text1"/>
        </w:rPr>
        <w:t xml:space="preserve"> </w:t>
      </w:r>
      <w:r>
        <w:rPr>
          <w:color w:val="000000" w:themeColor="text1"/>
        </w:rPr>
        <w:t>Хадис привёл Муслим и Ахмад</w:t>
      </w:r>
      <w:r>
        <w:rPr>
          <w:rStyle w:val="ad"/>
          <w:color w:val="000000" w:themeColor="text1"/>
        </w:rPr>
        <w:footnoteReference w:id="1166"/>
      </w:r>
      <w:r w:rsidRPr="00C87F6A">
        <w:rPr>
          <w:color w:val="000000" w:themeColor="text1"/>
        </w:rPr>
        <w:t>.</w:t>
      </w:r>
    </w:p>
    <w:p w:rsidR="00C87F6A" w:rsidRPr="00C87F6A" w:rsidRDefault="00C87F6A" w:rsidP="00C87F6A">
      <w:pPr>
        <w:spacing w:line="360" w:lineRule="auto"/>
        <w:rPr>
          <w:color w:val="000000" w:themeColor="text1"/>
        </w:rPr>
      </w:pPr>
      <w:r w:rsidRPr="00C87F6A">
        <w:rPr>
          <w:color w:val="000000" w:themeColor="text1"/>
        </w:rPr>
        <w:t xml:space="preserve">В двух достоверных сборниках приводится хадис со слов </w:t>
      </w:r>
      <w:r>
        <w:rPr>
          <w:color w:val="000000" w:themeColor="text1"/>
        </w:rPr>
        <w:t xml:space="preserve">′Аиши, в котором говорится, что </w:t>
      </w:r>
      <w:r w:rsidRPr="00C87F6A">
        <w:rPr>
          <w:color w:val="000000" w:themeColor="text1"/>
        </w:rPr>
        <w:t xml:space="preserve">он вошёл к ней в день жертвоприношения (яум ан-нахр), держа кусок говяжьего мяса. Она спросила: </w:t>
      </w:r>
      <w:r w:rsidRPr="00C87F6A">
        <w:rPr>
          <w:i/>
          <w:iCs/>
          <w:color w:val="000000" w:themeColor="text1"/>
        </w:rPr>
        <w:t>«Что это?».</w:t>
      </w:r>
      <w:r w:rsidRPr="00C87F6A">
        <w:rPr>
          <w:color w:val="000000" w:themeColor="text1"/>
        </w:rPr>
        <w:t xml:space="preserve"> Ей сказали: </w:t>
      </w:r>
      <w:r w:rsidRPr="00C87F6A">
        <w:rPr>
          <w:i/>
          <w:iCs/>
          <w:color w:val="000000" w:themeColor="text1"/>
        </w:rPr>
        <w:t xml:space="preserve">«Это жертвоприношение </w:t>
      </w:r>
      <w:r>
        <w:rPr>
          <w:i/>
          <w:iCs/>
          <w:color w:val="000000" w:themeColor="text1"/>
        </w:rPr>
        <w:t>п</w:t>
      </w:r>
      <w:r w:rsidRPr="00C87F6A">
        <w:rPr>
          <w:i/>
          <w:iCs/>
          <w:color w:val="000000" w:themeColor="text1"/>
        </w:rPr>
        <w:t>осланника Аллаха</w:t>
      </w:r>
      <w:r w:rsidR="00D74670">
        <w:rPr>
          <w:i/>
          <w:iCs/>
          <w:color w:val="000000" w:themeColor="text1"/>
        </w:rPr>
        <w:t xml:space="preserve"> (да благословит его Аллах и приветствует) </w:t>
      </w:r>
      <w:r w:rsidRPr="00C87F6A">
        <w:rPr>
          <w:i/>
          <w:iCs/>
          <w:color w:val="000000" w:themeColor="text1"/>
        </w:rPr>
        <w:t>от имени его жён»</w:t>
      </w:r>
      <w:r w:rsidRPr="00C87F6A">
        <w:rPr>
          <w:rStyle w:val="ad"/>
          <w:color w:val="000000" w:themeColor="text1"/>
        </w:rPr>
        <w:footnoteReference w:id="1167"/>
      </w:r>
      <w:r w:rsidRPr="00C87F6A">
        <w:rPr>
          <w:color w:val="000000" w:themeColor="text1"/>
        </w:rPr>
        <w:t>.</w:t>
      </w:r>
    </w:p>
    <w:p w:rsidR="00C87F6A" w:rsidRDefault="00C87F6A" w:rsidP="00C87F6A">
      <w:pPr>
        <w:spacing w:line="360" w:lineRule="auto"/>
        <w:rPr>
          <w:color w:val="000000" w:themeColor="text1"/>
        </w:rPr>
      </w:pPr>
      <w:r w:rsidRPr="00C87F6A">
        <w:rPr>
          <w:color w:val="000000" w:themeColor="text1"/>
        </w:rPr>
        <w:t xml:space="preserve">Ан-Навави сказал: </w:t>
      </w:r>
      <w:r w:rsidRPr="00C87F6A">
        <w:rPr>
          <w:i/>
          <w:iCs/>
          <w:color w:val="000000" w:themeColor="text1"/>
        </w:rPr>
        <w:t>«Учёные единогласны в том, что употребление в пищу своей дарственной жертвы (хадьй) и обычного жертвоприношения (удх</w:t>
      </w:r>
      <w:r>
        <w:rPr>
          <w:i/>
          <w:iCs/>
          <w:color w:val="000000" w:themeColor="text1"/>
        </w:rPr>
        <w:t>ия) является Сунной».</w:t>
      </w:r>
      <w:r w:rsidRPr="00C87F6A">
        <w:rPr>
          <w:color w:val="000000" w:themeColor="text1"/>
        </w:rPr>
        <w:t xml:space="preserve"> </w:t>
      </w:r>
    </w:p>
    <w:p w:rsidR="00B0334F" w:rsidRDefault="00C87F6A" w:rsidP="00C87F6A">
      <w:pPr>
        <w:spacing w:line="360" w:lineRule="auto"/>
        <w:rPr>
          <w:color w:val="000000" w:themeColor="text1"/>
        </w:rPr>
      </w:pPr>
      <w:r w:rsidRPr="00C87F6A">
        <w:rPr>
          <w:color w:val="000000" w:themeColor="text1"/>
        </w:rPr>
        <w:t>И вполне очевидно, что нет никакой разницы между добровольным жертвенным даром (хадьй) или каким-либо другим, со</w:t>
      </w:r>
      <w:r>
        <w:rPr>
          <w:color w:val="000000" w:themeColor="text1"/>
        </w:rPr>
        <w:t xml:space="preserve">гласно слову Всевышнего Аллаха: </w:t>
      </w:r>
      <w:r w:rsidRPr="00C87F6A">
        <w:rPr>
          <w:b/>
          <w:bCs/>
          <w:color w:val="000000" w:themeColor="text1"/>
        </w:rPr>
        <w:t>«И ешьте от него (т. е. от жертвенного животного)»</w:t>
      </w:r>
      <w:r w:rsidRPr="00C87F6A">
        <w:rPr>
          <w:rStyle w:val="ad"/>
          <w:color w:val="000000" w:themeColor="text1"/>
        </w:rPr>
        <w:footnoteReference w:id="1168"/>
      </w:r>
      <w:r w:rsidRPr="00C87F6A">
        <w:rPr>
          <w:color w:val="000000" w:themeColor="text1"/>
        </w:rPr>
        <w:t>.</w:t>
      </w:r>
    </w:p>
    <w:p w:rsidR="00C87F6A" w:rsidRDefault="00C87F6A" w:rsidP="00C87F6A">
      <w:pPr>
        <w:pStyle w:val="3"/>
      </w:pPr>
      <w:r w:rsidRPr="00F60D0D">
        <w:rPr>
          <w:sz w:val="28"/>
          <w:szCs w:val="28"/>
        </w:rPr>
        <w:t>•</w:t>
      </w:r>
      <w:r>
        <w:t xml:space="preserve"> ВОПРОС № 3: РАЗРЕШЕНО САДИТЬСЯ ВЕРХОМ НА ХАДЬИ</w:t>
      </w:r>
    </w:p>
    <w:p w:rsidR="00C87F6A" w:rsidRPr="00242C0F" w:rsidRDefault="00C87F6A" w:rsidP="00C87F6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87F6A">
        <w:rPr>
          <w:i/>
          <w:iCs/>
          <w:color w:val="000000" w:themeColor="text1"/>
        </w:rPr>
        <w:t>и ехать на нём верхом</w:t>
      </w:r>
      <w:r>
        <w:rPr>
          <w:i/>
          <w:iCs/>
          <w:color w:val="000000" w:themeColor="text1"/>
        </w:rPr>
        <w:t>…».</w:t>
      </w:r>
    </w:p>
    <w:p w:rsidR="00C87F6A" w:rsidRPr="00C87F6A" w:rsidRDefault="00C87F6A" w:rsidP="00C87F6A">
      <w:pPr>
        <w:spacing w:line="360" w:lineRule="auto"/>
        <w:rPr>
          <w:color w:val="000000" w:themeColor="text1"/>
        </w:rPr>
      </w:pPr>
      <w:r w:rsidRPr="00C87F6A">
        <w:rPr>
          <w:color w:val="000000" w:themeColor="text1"/>
        </w:rPr>
        <w:t xml:space="preserve">Это значит, что человек, который назначил какое-то животное в качестве жертвенного, имеет право седлать его и ехать на нём верхом. Приводится в сборниках аль-Бухари и Муслима со слов Анаса ибн Малика, который сказал: </w:t>
      </w:r>
      <w:r w:rsidRPr="00C87F6A">
        <w:rPr>
          <w:i/>
          <w:iCs/>
          <w:color w:val="000000" w:themeColor="text1"/>
        </w:rPr>
        <w:t>«Посланник Аллаха</w:t>
      </w:r>
      <w:r w:rsidR="00D74670">
        <w:rPr>
          <w:i/>
          <w:iCs/>
          <w:color w:val="000000" w:themeColor="text1"/>
        </w:rPr>
        <w:t xml:space="preserve"> (да благословит его Аллах и приветствует) </w:t>
      </w:r>
      <w:r w:rsidRPr="00C87F6A">
        <w:rPr>
          <w:i/>
          <w:iCs/>
          <w:color w:val="000000" w:themeColor="text1"/>
        </w:rPr>
        <w:t xml:space="preserve">увидел человека, ведущего за уздцы жертвенную верблюдицу, и сказал ему: </w:t>
      </w:r>
      <w:r w:rsidRPr="00C87F6A">
        <w:rPr>
          <w:b/>
          <w:bCs/>
          <w:i/>
          <w:iCs/>
          <w:color w:val="000000" w:themeColor="text1"/>
        </w:rPr>
        <w:t>”Сядь на неё верхом“</w:t>
      </w:r>
      <w:r w:rsidRPr="00C87F6A">
        <w:rPr>
          <w:i/>
          <w:iCs/>
          <w:color w:val="000000" w:themeColor="text1"/>
        </w:rPr>
        <w:t xml:space="preserve">, тот ответил: ”Это жертвенная верблюдица“. Тогда </w:t>
      </w:r>
      <w:r>
        <w:rPr>
          <w:i/>
          <w:iCs/>
          <w:color w:val="000000" w:themeColor="text1"/>
        </w:rPr>
        <w:t>п</w:t>
      </w:r>
      <w:r w:rsidRPr="00C87F6A">
        <w:rPr>
          <w:i/>
          <w:iCs/>
          <w:color w:val="000000" w:themeColor="text1"/>
        </w:rPr>
        <w:t>ророк</w:t>
      </w:r>
      <w:r w:rsidR="00D74670">
        <w:rPr>
          <w:i/>
          <w:iCs/>
          <w:color w:val="000000" w:themeColor="text1"/>
        </w:rPr>
        <w:t xml:space="preserve"> (да благословит его Аллах и приветствует) </w:t>
      </w:r>
      <w:r w:rsidRPr="00C87F6A">
        <w:rPr>
          <w:i/>
          <w:iCs/>
          <w:color w:val="000000" w:themeColor="text1"/>
        </w:rPr>
        <w:t xml:space="preserve">снова сказал: </w:t>
      </w:r>
      <w:r w:rsidRPr="00C87F6A">
        <w:rPr>
          <w:b/>
          <w:bCs/>
          <w:i/>
          <w:iCs/>
          <w:color w:val="000000" w:themeColor="text1"/>
        </w:rPr>
        <w:t>”Садись на неё верхом“</w:t>
      </w:r>
      <w:r w:rsidRPr="00C87F6A">
        <w:rPr>
          <w:i/>
          <w:iCs/>
          <w:color w:val="000000" w:themeColor="text1"/>
        </w:rPr>
        <w:t>»</w:t>
      </w:r>
      <w:r w:rsidRPr="00C87F6A">
        <w:rPr>
          <w:rStyle w:val="ad"/>
          <w:color w:val="000000" w:themeColor="text1"/>
        </w:rPr>
        <w:footnoteReference w:id="1169"/>
      </w:r>
      <w:r w:rsidRPr="00C87F6A">
        <w:rPr>
          <w:color w:val="000000" w:themeColor="text1"/>
        </w:rPr>
        <w:t>.</w:t>
      </w:r>
    </w:p>
    <w:p w:rsidR="00B0334F" w:rsidRDefault="00C87F6A" w:rsidP="00C87F6A">
      <w:pPr>
        <w:spacing w:line="360" w:lineRule="auto"/>
        <w:rPr>
          <w:color w:val="000000" w:themeColor="text1"/>
        </w:rPr>
      </w:pPr>
      <w:r w:rsidRPr="00C87F6A">
        <w:rPr>
          <w:color w:val="000000" w:themeColor="text1"/>
        </w:rPr>
        <w:lastRenderedPageBreak/>
        <w:t xml:space="preserve">Там же приводится подобный хадис от Абу Хурейры. Привёл Ахмад и Муслим, что однажды Джабира спросили о том, можно ли садиться верхом на жертвенное животное, на что тот ответил: </w:t>
      </w:r>
      <w:r w:rsidRPr="00C87F6A">
        <w:rPr>
          <w:i/>
          <w:iCs/>
          <w:color w:val="000000" w:themeColor="text1"/>
        </w:rPr>
        <w:t xml:space="preserve">«Я слышал, как </w:t>
      </w:r>
      <w:r>
        <w:rPr>
          <w:i/>
          <w:iCs/>
          <w:color w:val="000000" w:themeColor="text1"/>
        </w:rPr>
        <w:t>п</w:t>
      </w:r>
      <w:r w:rsidRPr="00C87F6A">
        <w:rPr>
          <w:i/>
          <w:iCs/>
          <w:color w:val="000000" w:themeColor="text1"/>
        </w:rPr>
        <w:t>осланник Аллаха</w:t>
      </w:r>
      <w:r w:rsidR="00D74670">
        <w:rPr>
          <w:i/>
          <w:iCs/>
          <w:color w:val="000000" w:themeColor="text1"/>
        </w:rPr>
        <w:t xml:space="preserve"> (да благословит его Аллах и приветствует) </w:t>
      </w:r>
      <w:r w:rsidRPr="00C87F6A">
        <w:rPr>
          <w:i/>
          <w:iCs/>
          <w:color w:val="000000" w:themeColor="text1"/>
        </w:rPr>
        <w:t xml:space="preserve">говорил: </w:t>
      </w:r>
      <w:r w:rsidRPr="00C87F6A">
        <w:rPr>
          <w:b/>
          <w:bCs/>
          <w:i/>
          <w:iCs/>
          <w:color w:val="000000" w:themeColor="text1"/>
        </w:rPr>
        <w:t>”Садись на неё верхом, обращаясь с ней хорошо, если ты вынужден сделать это и не имеешь другого верхового животного“</w:t>
      </w:r>
      <w:r>
        <w:rPr>
          <w:i/>
          <w:iCs/>
          <w:color w:val="000000" w:themeColor="text1"/>
        </w:rPr>
        <w:t>»</w:t>
      </w:r>
      <w:r w:rsidRPr="00C87F6A">
        <w:rPr>
          <w:rStyle w:val="ad"/>
          <w:color w:val="000000" w:themeColor="text1"/>
        </w:rPr>
        <w:footnoteReference w:id="1170"/>
      </w:r>
      <w:r w:rsidRPr="00C87F6A">
        <w:rPr>
          <w:color w:val="000000" w:themeColor="text1"/>
        </w:rPr>
        <w:t>.</w:t>
      </w:r>
    </w:p>
    <w:p w:rsidR="00C87F6A" w:rsidRDefault="00C87F6A" w:rsidP="00C87F6A">
      <w:pPr>
        <w:pStyle w:val="3"/>
      </w:pPr>
      <w:r w:rsidRPr="00F60D0D">
        <w:rPr>
          <w:sz w:val="28"/>
          <w:szCs w:val="28"/>
        </w:rPr>
        <w:t>•</w:t>
      </w:r>
      <w:r>
        <w:t xml:space="preserve"> ВОПРОС № 4: ИШ′АР И ТАКЛИД ХАДЬИ</w:t>
      </w:r>
    </w:p>
    <w:p w:rsidR="00C87F6A" w:rsidRPr="00242C0F" w:rsidRDefault="00C87F6A" w:rsidP="00C87F6A">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87F6A">
        <w:rPr>
          <w:i/>
          <w:iCs/>
          <w:color w:val="000000" w:themeColor="text1"/>
        </w:rPr>
        <w:t>Рекомендуется (мустахаб) сделать насечки (иш’ар) на жертвенном животном и обрамить их шеи (таклид)</w:t>
      </w:r>
      <w:r w:rsidRPr="00C87F6A">
        <w:rPr>
          <w:rStyle w:val="ad"/>
          <w:color w:val="000000" w:themeColor="text1"/>
        </w:rPr>
        <w:footnoteReference w:id="1171"/>
      </w:r>
      <w:r>
        <w:rPr>
          <w:i/>
          <w:iCs/>
          <w:color w:val="000000" w:themeColor="text1"/>
        </w:rPr>
        <w:t>…».</w:t>
      </w:r>
    </w:p>
    <w:p w:rsidR="00C87F6A" w:rsidRPr="00C87F6A" w:rsidRDefault="00C87F6A" w:rsidP="00C87F6A">
      <w:pPr>
        <w:spacing w:line="360" w:lineRule="auto"/>
        <w:rPr>
          <w:color w:val="000000" w:themeColor="text1"/>
        </w:rPr>
      </w:pPr>
      <w:r>
        <w:rPr>
          <w:color w:val="000000" w:themeColor="text1"/>
        </w:rPr>
        <w:t>С</w:t>
      </w:r>
      <w:r w:rsidRPr="00C87F6A">
        <w:rPr>
          <w:color w:val="000000" w:themeColor="text1"/>
        </w:rPr>
        <w:t xml:space="preserve">огласно хадису Ибн </w:t>
      </w:r>
      <w:r>
        <w:rPr>
          <w:color w:val="000000" w:themeColor="text1"/>
        </w:rPr>
        <w:t>′</w:t>
      </w:r>
      <w:r w:rsidRPr="00C87F6A">
        <w:rPr>
          <w:color w:val="000000" w:themeColor="text1"/>
        </w:rPr>
        <w:t xml:space="preserve">Аббаса, который приводится в сборнике Муслима: </w:t>
      </w:r>
      <w:r w:rsidRPr="00C87F6A">
        <w:rPr>
          <w:i/>
          <w:iCs/>
          <w:color w:val="000000" w:themeColor="text1"/>
        </w:rPr>
        <w:t>«Посланник Аллаха</w:t>
      </w:r>
      <w:r w:rsidR="00D74670">
        <w:rPr>
          <w:i/>
          <w:iCs/>
          <w:color w:val="000000" w:themeColor="text1"/>
        </w:rPr>
        <w:t xml:space="preserve"> (да благословит его Аллах и приветствует) </w:t>
      </w:r>
      <w:r w:rsidRPr="00C87F6A">
        <w:rPr>
          <w:i/>
          <w:iCs/>
          <w:color w:val="000000" w:themeColor="text1"/>
        </w:rPr>
        <w:t xml:space="preserve">совершил намаз Зухр в Зуль-Хулейфе, затем велел привести свою верблюдицу и сделал насечки на правой стороне её горба так, что кровь стекала по нему, и нацепил ей на шею две сандалии». </w:t>
      </w:r>
    </w:p>
    <w:p w:rsidR="00C87F6A" w:rsidRPr="00C87F6A" w:rsidRDefault="00C87F6A" w:rsidP="00C87F6A">
      <w:pPr>
        <w:spacing w:line="360" w:lineRule="auto"/>
        <w:rPr>
          <w:i/>
          <w:iCs/>
          <w:color w:val="000000" w:themeColor="text1"/>
        </w:rPr>
      </w:pPr>
      <w:r w:rsidRPr="00C87F6A">
        <w:rPr>
          <w:color w:val="000000" w:themeColor="text1"/>
        </w:rPr>
        <w:t xml:space="preserve">Ибн аль-Каййим сказал: </w:t>
      </w:r>
      <w:r w:rsidRPr="00C87F6A">
        <w:rPr>
          <w:i/>
          <w:iCs/>
          <w:color w:val="000000" w:themeColor="text1"/>
        </w:rPr>
        <w:t xml:space="preserve">«Некоторые утверждают, что это противоречит основам (усуль), и что якобы насечки (иш’ар) — это уродование. Но, клянусь Аллахом, что это Сунна, и противоречит она только лживым и несостоятельным основам. Ведь насечки ничем не вредят этому животному, а уродование (мусля), которое запрещено </w:t>
      </w:r>
      <w:r>
        <w:rPr>
          <w:i/>
          <w:iCs/>
          <w:color w:val="000000" w:themeColor="text1"/>
        </w:rPr>
        <w:t>и</w:t>
      </w:r>
      <w:r w:rsidRPr="00C87F6A">
        <w:rPr>
          <w:i/>
          <w:iCs/>
          <w:color w:val="000000" w:themeColor="text1"/>
        </w:rPr>
        <w:t>сламом — это враждебные действия, совершаемые не для воздаяния за грех, и не для возвеличивания обрядовых символов Аллаха. Что касается насечек на правой стороне горба у жертвенного верблюда, который подлежит обязательному (ваджи</w:t>
      </w:r>
      <w:r>
        <w:rPr>
          <w:i/>
          <w:iCs/>
          <w:color w:val="000000" w:themeColor="text1"/>
        </w:rPr>
        <w:t>б) или желательному (мустахаб)</w:t>
      </w:r>
      <w:r w:rsidRPr="00F760A8">
        <w:rPr>
          <w:rStyle w:val="ad"/>
          <w:color w:val="000000" w:themeColor="text1"/>
        </w:rPr>
        <w:footnoteReference w:id="1172"/>
      </w:r>
      <w:r w:rsidRPr="00F760A8">
        <w:rPr>
          <w:color w:val="000000" w:themeColor="text1"/>
        </w:rPr>
        <w:t xml:space="preserve"> </w:t>
      </w:r>
      <w:r w:rsidRPr="00C87F6A">
        <w:rPr>
          <w:i/>
          <w:iCs/>
          <w:color w:val="000000" w:themeColor="text1"/>
        </w:rPr>
        <w:t xml:space="preserve">забою так, чтобы немного текла кровь, то это есть возвеличивание обрядов </w:t>
      </w:r>
      <w:r>
        <w:rPr>
          <w:i/>
          <w:iCs/>
          <w:color w:val="000000" w:themeColor="text1"/>
        </w:rPr>
        <w:t>и</w:t>
      </w:r>
      <w:r w:rsidRPr="00C87F6A">
        <w:rPr>
          <w:i/>
          <w:iCs/>
          <w:color w:val="000000" w:themeColor="text1"/>
        </w:rPr>
        <w:t>слама. Это символ исполнения воли Аллаха и это Сунна, которая является одним из любимых деяний Аллаха, и всё это согласуется с основами религии».</w:t>
      </w:r>
    </w:p>
    <w:p w:rsidR="00B0334F" w:rsidRPr="00C87F6A" w:rsidRDefault="00C87F6A" w:rsidP="00C87F6A">
      <w:pPr>
        <w:spacing w:line="360" w:lineRule="auto"/>
        <w:rPr>
          <w:i/>
          <w:iCs/>
          <w:color w:val="000000" w:themeColor="text1"/>
        </w:rPr>
      </w:pPr>
      <w:r w:rsidRPr="00C87F6A">
        <w:rPr>
          <w:i/>
          <w:iCs/>
          <w:color w:val="000000" w:themeColor="text1"/>
        </w:rPr>
        <w:lastRenderedPageBreak/>
        <w:t>Интересно, какая же книга или чья сунна сделала запретным (харам) данное действие, чтобы можно было сказать, что оно противоречит основам?! И само это сравнение (кыяс) насечек на жертвенных верблюдах с уродованием животных: во всём мире ты не найдешь более неверного сравнения. Это сравнение обряда, который Аллах любит и исполнением которого Он доволен, с грехом, который Он запретил, и который Он ненавидит. Этот обряд содержит в себе великую мудрость и служит провозглашением воли Аллаха, прославлением установленных Им обрядов, которые являются символами Его религии. Видя этих меченных животных, люди узнают, что они посвящены в жертву Аллаху (Велик Он и Славен) с намерением приблизиться к Нему, и что их ведут к Заповедному Дому Всевышнего Господа. Все видят, как возвеличивается имя Аллаха, и что паломники отовсюду ведут жертвенный скот, дабы приблизиться к Нему, совершив свои жертвоприношения в окрестностях священной Каабы подобно тому, как они совершают свои молитвы, обратившись к этому благословенному Дому. Всё это противоречит деяниям врагов божьих, язычников и многобожников, которые посвящают свои жертвы и молятся богам своим ложным. Поэтому Аллах повелел своим приближенным рабам, сторонникам Единобожия и искренности, что все их молитвы и все обряды должны совершаться только ради Аллаха Единственного, Того, Кто достоин поклонения. Он повелел им открыто и ясно возвестить о Единобожии и показать славу божественных обрядов, дабы возвысилась религия Его над прочими религиями. Это и есть подлинные и правильные основы, установленные благословенной Сунной. Аллаха за это восхваляем</w:t>
      </w:r>
      <w:r w:rsidR="00F760A8">
        <w:rPr>
          <w:i/>
          <w:iCs/>
          <w:color w:val="000000" w:themeColor="text1"/>
        </w:rPr>
        <w:t>»</w:t>
      </w:r>
      <w:r w:rsidRPr="00C87F6A">
        <w:rPr>
          <w:i/>
          <w:iCs/>
          <w:color w:val="000000" w:themeColor="text1"/>
        </w:rPr>
        <w:t>.</w:t>
      </w:r>
    </w:p>
    <w:p w:rsidR="00F760A8" w:rsidRPr="00242C0F" w:rsidRDefault="00F760A8" w:rsidP="00F760A8">
      <w:pPr>
        <w:spacing w:line="360" w:lineRule="auto"/>
        <w:rPr>
          <w:i/>
          <w:iCs/>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760A8">
        <w:rPr>
          <w:i/>
          <w:iCs/>
          <w:color w:val="000000" w:themeColor="text1"/>
        </w:rPr>
        <w:t>Тот же, кто отправит дарственную жертву (хадь</w:t>
      </w:r>
      <w:r>
        <w:rPr>
          <w:i/>
          <w:iCs/>
          <w:color w:val="000000" w:themeColor="text1"/>
        </w:rPr>
        <w:t>и</w:t>
      </w:r>
      <w:r w:rsidRPr="00F760A8">
        <w:rPr>
          <w:i/>
          <w:iCs/>
          <w:color w:val="000000" w:themeColor="text1"/>
        </w:rPr>
        <w:t>) из другой местности, то на нём не лежит никаких ограничений, свойственных для тех, кто находится в состоянии ихрама</w:t>
      </w:r>
      <w:r>
        <w:rPr>
          <w:i/>
          <w:iCs/>
          <w:color w:val="000000" w:themeColor="text1"/>
        </w:rPr>
        <w:t xml:space="preserve">». </w:t>
      </w:r>
    </w:p>
    <w:p w:rsidR="00F760A8" w:rsidRPr="00F760A8" w:rsidRDefault="00F760A8" w:rsidP="00F760A8">
      <w:pPr>
        <w:spacing w:line="360" w:lineRule="auto"/>
        <w:rPr>
          <w:color w:val="000000" w:themeColor="text1"/>
        </w:rPr>
      </w:pPr>
      <w:r>
        <w:rPr>
          <w:color w:val="000000" w:themeColor="text1"/>
        </w:rPr>
        <w:t>С</w:t>
      </w:r>
      <w:r w:rsidRPr="00F760A8">
        <w:rPr>
          <w:color w:val="000000" w:themeColor="text1"/>
        </w:rPr>
        <w:t>огласно хади</w:t>
      </w:r>
      <w:r>
        <w:rPr>
          <w:color w:val="000000" w:themeColor="text1"/>
        </w:rPr>
        <w:t>су, который приводится в сборни</w:t>
      </w:r>
      <w:r w:rsidRPr="00F760A8">
        <w:rPr>
          <w:color w:val="000000" w:themeColor="text1"/>
        </w:rPr>
        <w:t xml:space="preserve">ках аль-Бухари и Муслима, со слов </w:t>
      </w:r>
      <w:r>
        <w:rPr>
          <w:color w:val="000000" w:themeColor="text1"/>
        </w:rPr>
        <w:t>′</w:t>
      </w:r>
      <w:r w:rsidRPr="00F760A8">
        <w:rPr>
          <w:color w:val="000000" w:themeColor="text1"/>
        </w:rPr>
        <w:t xml:space="preserve">Аиши: </w:t>
      </w:r>
      <w:r w:rsidRPr="00F760A8">
        <w:rPr>
          <w:i/>
          <w:iCs/>
          <w:color w:val="000000" w:themeColor="text1"/>
        </w:rPr>
        <w:t>«Пророк</w:t>
      </w:r>
      <w:r w:rsidR="00D74670">
        <w:rPr>
          <w:i/>
          <w:iCs/>
          <w:color w:val="000000" w:themeColor="text1"/>
        </w:rPr>
        <w:t xml:space="preserve"> (да благословит его Аллах и приветствует) </w:t>
      </w:r>
      <w:r w:rsidRPr="00F760A8">
        <w:rPr>
          <w:i/>
          <w:iCs/>
          <w:color w:val="000000" w:themeColor="text1"/>
        </w:rPr>
        <w:t>отправлял дарственную жертву (хадь</w:t>
      </w:r>
      <w:r>
        <w:rPr>
          <w:i/>
          <w:iCs/>
          <w:color w:val="000000" w:themeColor="text1"/>
        </w:rPr>
        <w:t>и</w:t>
      </w:r>
      <w:r w:rsidRPr="00F760A8">
        <w:rPr>
          <w:i/>
          <w:iCs/>
          <w:color w:val="000000" w:themeColor="text1"/>
        </w:rPr>
        <w:t>) из Медины, и потом не сторонился ничего из тех вещей, которых должен сторонит</w:t>
      </w:r>
      <w:r>
        <w:rPr>
          <w:i/>
          <w:iCs/>
          <w:color w:val="000000" w:themeColor="text1"/>
        </w:rPr>
        <w:t>ься человек в состоянии ихрама»</w:t>
      </w:r>
      <w:r w:rsidRPr="00F760A8">
        <w:rPr>
          <w:rStyle w:val="ad"/>
          <w:color w:val="000000" w:themeColor="text1"/>
        </w:rPr>
        <w:footnoteReference w:id="1173"/>
      </w:r>
      <w:r w:rsidRPr="00F760A8">
        <w:rPr>
          <w:color w:val="000000" w:themeColor="text1"/>
        </w:rPr>
        <w:t>.</w:t>
      </w:r>
    </w:p>
    <w:p w:rsidR="00F760A8" w:rsidRDefault="00F760A8" w:rsidP="00F760A8">
      <w:pPr>
        <w:spacing w:line="360" w:lineRule="auto"/>
        <w:rPr>
          <w:color w:val="000000" w:themeColor="text1"/>
        </w:rPr>
      </w:pPr>
      <w:r w:rsidRPr="00F760A8">
        <w:rPr>
          <w:color w:val="000000" w:themeColor="text1"/>
        </w:rPr>
        <w:t xml:space="preserve">  Я скажу следующее: это последние слова автора манта (имама аш-Шаукани) касаемые законов хаджа. </w:t>
      </w:r>
    </w:p>
    <w:p w:rsidR="00F760A8" w:rsidRDefault="00F760A8" w:rsidP="00F760A8">
      <w:pPr>
        <w:pStyle w:val="3"/>
      </w:pPr>
      <w:r w:rsidRPr="00F60D0D">
        <w:rPr>
          <w:sz w:val="28"/>
          <w:szCs w:val="28"/>
        </w:rPr>
        <w:lastRenderedPageBreak/>
        <w:t>•</w:t>
      </w:r>
      <w:r>
        <w:t xml:space="preserve"> ВОПРОС № 5: ХАДЖ ЗА УМЕРШЕГО</w:t>
      </w:r>
    </w:p>
    <w:p w:rsidR="00F760A8" w:rsidRPr="00F760A8" w:rsidRDefault="00F760A8" w:rsidP="00F760A8">
      <w:pPr>
        <w:spacing w:line="360" w:lineRule="auto"/>
        <w:rPr>
          <w:color w:val="000000" w:themeColor="text1"/>
        </w:rPr>
      </w:pPr>
      <w:r w:rsidRPr="00F760A8">
        <w:rPr>
          <w:color w:val="000000" w:themeColor="text1"/>
        </w:rPr>
        <w:t>Что же касается совершения хаджа за мёртвого человека и наём кого-либо для совершения хаджа взамен неспособного, то знай, что хадж — это обязанность, которая связана с самим человеком. Более правильным является то, что обязанности, которые человек должен был исполнить своим телом (ваджиб бадани), уже не обязательны для исполнения после того, как письменные перья поднялись от листов книги деяний. Потому что после смерти человек покидает этот бренный мир, где на него были возложены обязанности, и переселяется в мир Будущий. И после его смерти на земле уже не остаётся никого, от кого требовалось бы выполнение каких-либо дел вместо покойного.</w:t>
      </w:r>
    </w:p>
    <w:p w:rsidR="00F760A8" w:rsidRPr="00F760A8" w:rsidRDefault="00F760A8" w:rsidP="00F760A8">
      <w:pPr>
        <w:spacing w:line="360" w:lineRule="auto"/>
        <w:rPr>
          <w:color w:val="000000" w:themeColor="text1"/>
        </w:rPr>
      </w:pPr>
      <w:r w:rsidRPr="00F760A8">
        <w:rPr>
          <w:color w:val="000000" w:themeColor="text1"/>
        </w:rPr>
        <w:t xml:space="preserve">И если кто-нибудь станет утверждать, что умирающий человек должен оставить завещание, чтобы какие-то другие люди выполнили вместо него определённые обязанности, совершаемые телом, дабы снять с него этот долг, то это утверждение не может быть принято, пока не будет приведено доказательство (далиль). Или если кто-то сам добровольно решит исполнить какую-либо из телесных обязанностей (ваджиб бадани) для того, чтобы снять невыполненный долг с шеи умершего, то это также не может быть принято без доказательства. </w:t>
      </w:r>
    </w:p>
    <w:p w:rsidR="00F760A8" w:rsidRPr="00F760A8" w:rsidRDefault="00F760A8" w:rsidP="00F760A8">
      <w:pPr>
        <w:spacing w:line="360" w:lineRule="auto"/>
        <w:rPr>
          <w:color w:val="000000" w:themeColor="text1"/>
        </w:rPr>
      </w:pPr>
      <w:r w:rsidRPr="00F760A8">
        <w:rPr>
          <w:color w:val="000000" w:themeColor="text1"/>
        </w:rPr>
        <w:t>По этому поводу в качестве доказательства обычно приводят хадис о посте, где Посланник Аллаха</w:t>
      </w:r>
      <w:r w:rsidR="00D74670">
        <w:rPr>
          <w:color w:val="000000" w:themeColor="text1"/>
        </w:rPr>
        <w:t xml:space="preserve"> (да благословит его Аллах и приветствует) </w:t>
      </w:r>
      <w:r w:rsidRPr="00F760A8">
        <w:rPr>
          <w:color w:val="000000" w:themeColor="text1"/>
        </w:rPr>
        <w:t xml:space="preserve">сказал: </w:t>
      </w:r>
      <w:r w:rsidRPr="00F760A8">
        <w:rPr>
          <w:b/>
          <w:bCs/>
          <w:i/>
          <w:iCs/>
          <w:color w:val="000000" w:themeColor="text1"/>
        </w:rPr>
        <w:t xml:space="preserve">«Если умрёт тот, на ком осталась обязанность поста, то пусть </w:t>
      </w:r>
      <w:r>
        <w:rPr>
          <w:b/>
          <w:bCs/>
          <w:i/>
          <w:iCs/>
          <w:color w:val="000000" w:themeColor="text1"/>
        </w:rPr>
        <w:t>его близкий постит</w:t>
      </w:r>
      <w:r w:rsidRPr="00F760A8">
        <w:rPr>
          <w:b/>
          <w:bCs/>
          <w:i/>
          <w:iCs/>
          <w:color w:val="000000" w:themeColor="text1"/>
        </w:rPr>
        <w:t>ся за него»</w:t>
      </w:r>
      <w:r w:rsidRPr="00F760A8">
        <w:rPr>
          <w:rStyle w:val="ad"/>
          <w:color w:val="000000" w:themeColor="text1"/>
        </w:rPr>
        <w:footnoteReference w:id="1174"/>
      </w:r>
      <w:r w:rsidRPr="00F760A8">
        <w:rPr>
          <w:color w:val="000000" w:themeColor="text1"/>
        </w:rPr>
        <w:t xml:space="preserve">. </w:t>
      </w:r>
    </w:p>
    <w:p w:rsidR="00F760A8" w:rsidRPr="00F760A8" w:rsidRDefault="00F760A8" w:rsidP="00F760A8">
      <w:pPr>
        <w:spacing w:line="360" w:lineRule="auto"/>
        <w:rPr>
          <w:color w:val="000000" w:themeColor="text1"/>
        </w:rPr>
      </w:pPr>
      <w:r w:rsidRPr="00F760A8">
        <w:rPr>
          <w:color w:val="000000" w:themeColor="text1"/>
        </w:rPr>
        <w:t>Но в этом хадисе не говорится об обязанности умершего. Здесь говорится о том, что на человека, близкого к покойному, накладывае</w:t>
      </w:r>
      <w:r>
        <w:rPr>
          <w:color w:val="000000" w:themeColor="text1"/>
        </w:rPr>
        <w:t>тся определённое обязательство</w:t>
      </w:r>
      <w:r>
        <w:rPr>
          <w:rStyle w:val="ad"/>
          <w:color w:val="000000" w:themeColor="text1"/>
        </w:rPr>
        <w:footnoteReference w:id="1175"/>
      </w:r>
      <w:r w:rsidRPr="00F760A8">
        <w:rPr>
          <w:color w:val="000000" w:themeColor="text1"/>
        </w:rPr>
        <w:t xml:space="preserve">. Самое большее, что мы можем извлечь из хадиса </w:t>
      </w:r>
      <w:r>
        <w:rPr>
          <w:b/>
          <w:bCs/>
          <w:i/>
          <w:iCs/>
          <w:color w:val="000000" w:themeColor="text1"/>
        </w:rPr>
        <w:t>«то пусть его близкий постит</w:t>
      </w:r>
      <w:r w:rsidRPr="00F760A8">
        <w:rPr>
          <w:b/>
          <w:bCs/>
          <w:i/>
          <w:iCs/>
          <w:color w:val="000000" w:themeColor="text1"/>
        </w:rPr>
        <w:t>ся за него»</w:t>
      </w:r>
      <w:r w:rsidRPr="00F760A8">
        <w:rPr>
          <w:color w:val="000000" w:themeColor="text1"/>
        </w:rPr>
        <w:t>, это то, что этот пост снимает долг бремени неисполненного поста с умершего. Что же касается хаджа, то нет никаких доводов, указывающих на то, что человек должен оставлять какое-либо завещание с требованием совершить за него хадж. Но есть доводы, указывающие на то, что человек может сделать хадж за своего умершего родственника. Как об этом говорится в хадисе про человека, сестра которого дала обет (назр) на совершение хаджа, но умерла до т</w:t>
      </w:r>
      <w:r>
        <w:rPr>
          <w:color w:val="000000" w:themeColor="text1"/>
        </w:rPr>
        <w:t xml:space="preserve">ого, как успела совершить </w:t>
      </w:r>
      <w:r>
        <w:rPr>
          <w:color w:val="000000" w:themeColor="text1"/>
        </w:rPr>
        <w:lastRenderedPageBreak/>
        <w:t>хадж</w:t>
      </w:r>
      <w:r>
        <w:rPr>
          <w:rStyle w:val="ad"/>
          <w:color w:val="000000" w:themeColor="text1"/>
        </w:rPr>
        <w:footnoteReference w:id="1176"/>
      </w:r>
      <w:r w:rsidRPr="00F760A8">
        <w:rPr>
          <w:color w:val="000000" w:themeColor="text1"/>
        </w:rPr>
        <w:t xml:space="preserve">. Также есть хадисы, в которых имеется указание на то, что сын может совершить хадж за своего отца, если тот жив, но из-за старости или слабого здоровья не может отправиться в путь </w:t>
      </w:r>
      <w:r>
        <w:rPr>
          <w:color w:val="000000" w:themeColor="text1"/>
        </w:rPr>
        <w:t>и исполнить свой долг (ваджиб)</w:t>
      </w:r>
      <w:r>
        <w:rPr>
          <w:rStyle w:val="ad"/>
          <w:color w:val="000000" w:themeColor="text1"/>
        </w:rPr>
        <w:footnoteReference w:id="1177"/>
      </w:r>
      <w:r w:rsidRPr="00F760A8">
        <w:rPr>
          <w:color w:val="000000" w:themeColor="text1"/>
        </w:rPr>
        <w:t>. Однако утверждение, что умирающий обязан оставить завещание, чтобы кто-то совершил вместо него хадж, и что такое замещение будет действительным в исполнении любого человека и для любого мёртвого, то на это нет никакого довода, насколько мне известно.</w:t>
      </w:r>
    </w:p>
    <w:p w:rsidR="00F760A8" w:rsidRPr="00F760A8" w:rsidRDefault="00F760A8" w:rsidP="00F760A8">
      <w:pPr>
        <w:spacing w:line="360" w:lineRule="auto"/>
        <w:rPr>
          <w:color w:val="000000" w:themeColor="text1"/>
        </w:rPr>
      </w:pPr>
      <w:r w:rsidRPr="00F760A8">
        <w:rPr>
          <w:color w:val="000000" w:themeColor="text1"/>
        </w:rPr>
        <w:t>Да, если умирающий завещал выполнить за него хадж из его личных средств, то Аллах дозволил ему распоряжаться одной третьей долей своего имущества в конце жизни, и он может делать с ним всё, что захочет, кроме вреда. И поэтому тот, кто завещает исполнить за него хадж, он словно завещает долю своего имущества, которой ему дозволено распоряжаться (одна треть), и исполнить данное завещание является обязательным. Но то, что это снимает долг с умершего, вызывает у меня определённые сомнения. Особенно, если исполнять это завещание и совершать хадж вместо него станет человек, который не приходится родственником покойному. Ведь у родственников есть определённая роль в исполнении некоторых телесных обязанностей (ваджиб бадани), когда живой делает за умершего. Например, как сказано в хадисе</w:t>
      </w:r>
      <w:r>
        <w:rPr>
          <w:color w:val="000000" w:themeColor="text1"/>
        </w:rPr>
        <w:t xml:space="preserve">: </w:t>
      </w:r>
      <w:r w:rsidRPr="00F760A8">
        <w:rPr>
          <w:b/>
          <w:bCs/>
          <w:i/>
          <w:iCs/>
          <w:color w:val="000000" w:themeColor="text1"/>
        </w:rPr>
        <w:t>«…то пусть его близкий постится за него»</w:t>
      </w:r>
      <w:r w:rsidRPr="00F760A8">
        <w:rPr>
          <w:color w:val="000000" w:themeColor="text1"/>
        </w:rPr>
        <w:t>, или как говорится в том хадисе про женщину, которая дала обет, что совершит хадж, но не дожила. Если ж</w:t>
      </w:r>
      <w:r>
        <w:rPr>
          <w:color w:val="000000" w:themeColor="text1"/>
        </w:rPr>
        <w:t>е говорить о хадисе, в котором п</w:t>
      </w:r>
      <w:r w:rsidRPr="00F760A8">
        <w:rPr>
          <w:color w:val="000000" w:themeColor="text1"/>
        </w:rPr>
        <w:t>ророк</w:t>
      </w:r>
      <w:r w:rsidR="00D74670">
        <w:rPr>
          <w:color w:val="000000" w:themeColor="text1"/>
        </w:rPr>
        <w:t xml:space="preserve"> (да благословит его Аллах и приветствует) </w:t>
      </w:r>
      <w:r w:rsidRPr="00F760A8">
        <w:rPr>
          <w:color w:val="000000" w:themeColor="text1"/>
        </w:rPr>
        <w:t xml:space="preserve">сказал одному из своих сподвижников: </w:t>
      </w:r>
      <w:r w:rsidRPr="00F760A8">
        <w:rPr>
          <w:b/>
          <w:bCs/>
          <w:i/>
          <w:iCs/>
          <w:color w:val="000000" w:themeColor="text1"/>
        </w:rPr>
        <w:t>«Сделай хадж за себя, а потом уже за Шубруму»</w:t>
      </w:r>
      <w:r w:rsidRPr="00F760A8">
        <w:rPr>
          <w:rStyle w:val="ad"/>
          <w:color w:val="000000" w:themeColor="text1"/>
        </w:rPr>
        <w:footnoteReference w:id="1178"/>
      </w:r>
      <w:r w:rsidRPr="00F760A8">
        <w:rPr>
          <w:color w:val="000000" w:themeColor="text1"/>
        </w:rPr>
        <w:t>,</w:t>
      </w:r>
      <w:r>
        <w:rPr>
          <w:color w:val="000000" w:themeColor="text1"/>
        </w:rPr>
        <w:t xml:space="preserve"> </w:t>
      </w:r>
      <w:r w:rsidRPr="00F760A8">
        <w:rPr>
          <w:color w:val="000000" w:themeColor="text1"/>
        </w:rPr>
        <w:t xml:space="preserve">то этот хадис упоминается в сборниках Сунны, но нигде нет ясного указания на то, что этот сподвижник, который хотел совершить обряд хаджа за Шубруму, не приходился Шубруме родственником. Более того, в некоторых версиях присутствуют такие слова: </w:t>
      </w:r>
      <w:r w:rsidRPr="00F760A8">
        <w:rPr>
          <w:i/>
          <w:iCs/>
          <w:color w:val="000000" w:themeColor="text1"/>
        </w:rPr>
        <w:t>«И он был его братом или его другом».</w:t>
      </w:r>
      <w:r w:rsidRPr="00F760A8">
        <w:rPr>
          <w:color w:val="000000" w:themeColor="text1"/>
        </w:rPr>
        <w:t xml:space="preserve"> Таким образом, при наличии данной вероятности доказательство не может быть состоятельным. В некоторых версиях также сообщается, что </w:t>
      </w:r>
      <w:r>
        <w:rPr>
          <w:color w:val="000000" w:themeColor="text1"/>
        </w:rPr>
        <w:t>п</w:t>
      </w:r>
      <w:r w:rsidRPr="00F760A8">
        <w:rPr>
          <w:color w:val="000000" w:themeColor="text1"/>
        </w:rPr>
        <w:t>ророк</w:t>
      </w:r>
      <w:r w:rsidR="00D74670">
        <w:rPr>
          <w:color w:val="000000" w:themeColor="text1"/>
        </w:rPr>
        <w:t xml:space="preserve"> (да благословит его Аллах и приветствует) </w:t>
      </w:r>
      <w:r w:rsidRPr="00F760A8">
        <w:rPr>
          <w:color w:val="000000" w:themeColor="text1"/>
        </w:rPr>
        <w:t xml:space="preserve">спросил: </w:t>
      </w:r>
      <w:r w:rsidRPr="00F760A8">
        <w:rPr>
          <w:b/>
          <w:bCs/>
          <w:i/>
          <w:iCs/>
          <w:color w:val="000000" w:themeColor="text1"/>
        </w:rPr>
        <w:t>«Кто такой Шубрума?».</w:t>
      </w:r>
      <w:r w:rsidRPr="00F760A8">
        <w:rPr>
          <w:color w:val="000000" w:themeColor="text1"/>
        </w:rPr>
        <w:t xml:space="preserve"> На что сподвижник ответил: </w:t>
      </w:r>
      <w:r w:rsidRPr="00F760A8">
        <w:rPr>
          <w:i/>
          <w:iCs/>
          <w:color w:val="000000" w:themeColor="text1"/>
        </w:rPr>
        <w:t>«Это мой брат»</w:t>
      </w:r>
      <w:r w:rsidRPr="00F760A8">
        <w:rPr>
          <w:color w:val="000000" w:themeColor="text1"/>
        </w:rPr>
        <w:t xml:space="preserve">, или он сказал: </w:t>
      </w:r>
      <w:r w:rsidRPr="00F760A8">
        <w:rPr>
          <w:i/>
          <w:iCs/>
          <w:color w:val="000000" w:themeColor="text1"/>
        </w:rPr>
        <w:t>«Это мой родственник».</w:t>
      </w:r>
      <w:r w:rsidRPr="00F760A8">
        <w:rPr>
          <w:color w:val="000000" w:themeColor="text1"/>
        </w:rPr>
        <w:t xml:space="preserve"> </w:t>
      </w:r>
      <w:r w:rsidRPr="00F760A8">
        <w:rPr>
          <w:color w:val="000000" w:themeColor="text1"/>
        </w:rPr>
        <w:lastRenderedPageBreak/>
        <w:t>Эту версию привёл аль-Б</w:t>
      </w:r>
      <w:r>
        <w:rPr>
          <w:color w:val="000000" w:themeColor="text1"/>
        </w:rPr>
        <w:t>ейхакы</w:t>
      </w:r>
      <w:r>
        <w:rPr>
          <w:rStyle w:val="ad"/>
          <w:color w:val="000000" w:themeColor="text1"/>
        </w:rPr>
        <w:footnoteReference w:id="1179"/>
      </w:r>
      <w:r w:rsidRPr="00F760A8">
        <w:rPr>
          <w:color w:val="000000" w:themeColor="text1"/>
        </w:rPr>
        <w:t xml:space="preserve">. Совершенно очевидно, что забота этого сподвижника о Шубруме и желание совершить вместо него обряд хаджа от чистого сердца говорит о наличии родственной связи между ними, потому что вряд ли где-то найдётся человек, желающий сделать всё это для постороннего человека, который не приходится ему родственником. К тому же в хадисе нет никакого указания на то, что Шубрума в то время был мёртв. Что касается хадиса, который привёл ас-Сааляби в своём Тафсире: </w:t>
      </w:r>
      <w:r w:rsidRPr="00F760A8">
        <w:rPr>
          <w:b/>
          <w:bCs/>
          <w:i/>
          <w:iCs/>
          <w:color w:val="000000" w:themeColor="text1"/>
        </w:rPr>
        <w:t>«Тот, кто завещает совершить хадж, тому будет дана награда четырёх хаджей, и ещё один хадж тому, кто запишет это завещание»</w:t>
      </w:r>
      <w:r w:rsidRPr="00F760A8">
        <w:rPr>
          <w:color w:val="000000" w:themeColor="text1"/>
        </w:rPr>
        <w:t>, то из-за того, что цепочка этого хадиса не цельная, то мы не знаем состояние его иснада. Сам же ас-Сааляби не является специалистом в сфере хадиса и его иснадов, и в своём Тафсире приводит выдуманные хадисы (мавдуат). Аль-Б</w:t>
      </w:r>
      <w:r>
        <w:rPr>
          <w:color w:val="000000" w:themeColor="text1"/>
        </w:rPr>
        <w:t>е</w:t>
      </w:r>
      <w:r w:rsidRPr="00F760A8">
        <w:rPr>
          <w:color w:val="000000" w:themeColor="text1"/>
        </w:rPr>
        <w:t>йхакы привёл хадис с подобным смыслом и с цельным иснадом со слов Джабира, но достоверность его иснада ещё стоит подтвердить. Я же не дума</w:t>
      </w:r>
      <w:r>
        <w:rPr>
          <w:color w:val="000000" w:themeColor="text1"/>
        </w:rPr>
        <w:t>ю, что он является достоверным</w:t>
      </w:r>
      <w:r>
        <w:rPr>
          <w:rStyle w:val="ad"/>
          <w:color w:val="000000" w:themeColor="text1"/>
        </w:rPr>
        <w:footnoteReference w:id="1180"/>
      </w:r>
      <w:r w:rsidRPr="00F760A8">
        <w:rPr>
          <w:color w:val="000000" w:themeColor="text1"/>
        </w:rPr>
        <w:t>.</w:t>
      </w:r>
    </w:p>
    <w:p w:rsidR="00F760A8" w:rsidRDefault="00F760A8" w:rsidP="00F760A8">
      <w:pPr>
        <w:spacing w:line="360" w:lineRule="auto"/>
        <w:rPr>
          <w:color w:val="000000" w:themeColor="text1"/>
        </w:rPr>
      </w:pPr>
      <w:r w:rsidRPr="00F760A8">
        <w:rPr>
          <w:color w:val="000000" w:themeColor="text1"/>
        </w:rPr>
        <w:t>Надо сказать, что исследование по данному вопросу очень объёмное, в нём множество переплетающихся доводов и мнений, и так во всех деталях данного вопроса, и если кто-то желает добраться до истины в этом вопросе, то пусть обратится к книге «Фатх ар-раббани», в которой собраны фетвы имама аш-Шаукани. Также обратись к книге «Далилю талиб аля аржах аль-матали</w:t>
      </w:r>
      <w:r>
        <w:rPr>
          <w:color w:val="000000" w:themeColor="text1"/>
        </w:rPr>
        <w:t>б», которую написал слабый раб</w:t>
      </w:r>
      <w:r>
        <w:rPr>
          <w:rStyle w:val="ad"/>
          <w:color w:val="000000" w:themeColor="text1"/>
        </w:rPr>
        <w:footnoteReference w:id="1181"/>
      </w:r>
      <w:r w:rsidRPr="00F760A8">
        <w:rPr>
          <w:color w:val="000000" w:themeColor="text1"/>
        </w:rPr>
        <w:t xml:space="preserve">. Цель сказанного лишь в том, чтобы обратить ваше внимание на подлинную истину в данном вопросе, дабы вы приняли её, несмотря на то, что разум большинства людей отказывается принять это. В том же хадисе, в котором сказано: </w:t>
      </w:r>
      <w:r w:rsidRPr="00F760A8">
        <w:rPr>
          <w:b/>
          <w:bCs/>
          <w:i/>
          <w:iCs/>
          <w:color w:val="000000" w:themeColor="text1"/>
        </w:rPr>
        <w:t>«</w:t>
      </w:r>
      <w:r>
        <w:rPr>
          <w:b/>
          <w:bCs/>
          <w:i/>
          <w:iCs/>
          <w:color w:val="000000" w:themeColor="text1"/>
        </w:rPr>
        <w:t>Долг</w:t>
      </w:r>
      <w:r w:rsidRPr="00F760A8">
        <w:rPr>
          <w:b/>
          <w:bCs/>
          <w:i/>
          <w:iCs/>
          <w:color w:val="000000" w:themeColor="text1"/>
        </w:rPr>
        <w:t xml:space="preserve"> Аллаха имеет больше прав быть исполненн</w:t>
      </w:r>
      <w:r>
        <w:rPr>
          <w:b/>
          <w:bCs/>
          <w:i/>
          <w:iCs/>
          <w:color w:val="000000" w:themeColor="text1"/>
        </w:rPr>
        <w:t>ым</w:t>
      </w:r>
      <w:r w:rsidRPr="00F760A8">
        <w:rPr>
          <w:b/>
          <w:bCs/>
          <w:i/>
          <w:iCs/>
          <w:color w:val="000000" w:themeColor="text1"/>
        </w:rPr>
        <w:t>»</w:t>
      </w:r>
      <w:r w:rsidRPr="00F760A8">
        <w:rPr>
          <w:color w:val="000000" w:themeColor="text1"/>
        </w:rPr>
        <w:t xml:space="preserve">, то в нём не говорится об оплате наёмного хаджа, а говорится только о том, что сын может сделать хадж за своего отца, и он будет действительным точно так же, как исполнение сыном долговых обязательств за умершего отца будет действительным. Некоторые утверждают, что в этом хадисе использована общая фраза (амм), и мы следуем этому общему смыслу [и применяем её ко всем аспектам религии]. Но мы скажем, что эта обобщённая фраза была сказана в отношении совершения обязанности хаджа, а не в отношении выплаты денег тому, кто исполнит хадж вместо умершего. На это нет никакого довода. И таким образом мы узнаём, что завещание умершего о выделении средств </w:t>
      </w:r>
      <w:r w:rsidRPr="00F760A8">
        <w:rPr>
          <w:color w:val="000000" w:themeColor="text1"/>
        </w:rPr>
        <w:lastRenderedPageBreak/>
        <w:t>для оплаты тому, кто совершит за него хадж, должно быть исполнено за счёт той дозволенной трети имущества, которой ему было дозволено распоряжаться в конце жизни.</w:t>
      </w:r>
    </w:p>
    <w:p w:rsidR="00F760A8" w:rsidRDefault="00F760A8">
      <w:pPr>
        <w:rPr>
          <w:color w:val="000000" w:themeColor="text1"/>
        </w:rPr>
      </w:pPr>
      <w:r>
        <w:rPr>
          <w:color w:val="000000" w:themeColor="text1"/>
        </w:rPr>
        <w:br w:type="page"/>
      </w:r>
    </w:p>
    <w:p w:rsidR="00F760A8" w:rsidRPr="00A12343" w:rsidRDefault="00F760A8" w:rsidP="00F760A8">
      <w:pPr>
        <w:pStyle w:val="2"/>
        <w:ind w:firstLine="709"/>
      </w:pPr>
      <w:r w:rsidRPr="00A12343">
        <w:lastRenderedPageBreak/>
        <w:t xml:space="preserve">ГЛАВА </w:t>
      </w:r>
      <w:r>
        <w:t>7</w:t>
      </w:r>
      <w:r w:rsidRPr="00A12343">
        <w:t>.</w:t>
      </w:r>
      <w:r>
        <w:t xml:space="preserve"> ОДИНОЧНАЯ ′УМРА</w:t>
      </w:r>
    </w:p>
    <w:p w:rsidR="00F760A8" w:rsidRPr="00242C0F" w:rsidRDefault="00F760A8" w:rsidP="00F760A8">
      <w:pPr>
        <w:pStyle w:val="3"/>
        <w:rPr>
          <w:i/>
          <w:iCs/>
        </w:rPr>
      </w:pPr>
      <w:r w:rsidRPr="00F60D0D">
        <w:rPr>
          <w:sz w:val="28"/>
          <w:szCs w:val="28"/>
        </w:rPr>
        <w:t>•</w:t>
      </w:r>
      <w:r>
        <w:t xml:space="preserve"> ВОПРОС № 1: ВСТУПЛЕНИЕ В ИХРАМ ДЛЯ ′УМРЫ С МИКАТА</w:t>
      </w:r>
    </w:p>
    <w:p w:rsidR="00F760A8" w:rsidRDefault="00F760A8" w:rsidP="00F760A8">
      <w:pPr>
        <w:spacing w:line="360" w:lineRule="auto"/>
        <w:rPr>
          <w:color w:val="000000" w:themeColor="text1"/>
        </w:rPr>
      </w:pPr>
      <w:r w:rsidRPr="00F760A8">
        <w:rPr>
          <w:color w:val="000000" w:themeColor="text1"/>
        </w:rPr>
        <w:t>Ранее мы уже говорили о том, как совершается одиночная умра.</w:t>
      </w:r>
    </w:p>
    <w:p w:rsidR="0041630F" w:rsidRDefault="00F760A8" w:rsidP="00F760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760A8">
        <w:rPr>
          <w:i/>
          <w:iCs/>
          <w:color w:val="000000" w:themeColor="text1"/>
        </w:rPr>
        <w:t>Паломник входит в ихрам в одном из микатов</w:t>
      </w:r>
      <w:r>
        <w:rPr>
          <w:i/>
          <w:iCs/>
          <w:color w:val="000000" w:themeColor="text1"/>
        </w:rPr>
        <w:t xml:space="preserve">». </w:t>
      </w:r>
    </w:p>
    <w:p w:rsidR="00F760A8" w:rsidRDefault="00F760A8" w:rsidP="00F760A8">
      <w:pPr>
        <w:spacing w:line="360" w:lineRule="auto"/>
        <w:rPr>
          <w:color w:val="000000" w:themeColor="text1"/>
        </w:rPr>
      </w:pPr>
      <w:r>
        <w:rPr>
          <w:color w:val="000000" w:themeColor="text1"/>
        </w:rPr>
        <w:t>Например, в Тан’и</w:t>
      </w:r>
      <w:r w:rsidRPr="00F760A8">
        <w:rPr>
          <w:color w:val="000000" w:themeColor="text1"/>
        </w:rPr>
        <w:t>ме, потому что ихрам для умры идентичен ихраму для хаджа. Ранее уже были упомянуты доводы относительно того, что касается микатов, и они одинаковые как для хаджа, так и для умры.</w:t>
      </w:r>
    </w:p>
    <w:p w:rsidR="00F62390" w:rsidRPr="00242C0F" w:rsidRDefault="00F62390" w:rsidP="00F62390">
      <w:pPr>
        <w:pStyle w:val="3"/>
        <w:rPr>
          <w:i/>
          <w:iCs/>
        </w:rPr>
      </w:pPr>
      <w:r w:rsidRPr="00F60D0D">
        <w:rPr>
          <w:sz w:val="28"/>
          <w:szCs w:val="28"/>
        </w:rPr>
        <w:t>•</w:t>
      </w:r>
      <w:r>
        <w:t xml:space="preserve"> ВОПРОС № 2: МИКАТ ДЛЯ ЖИТЕЛЕЙ МЕККИ</w:t>
      </w:r>
    </w:p>
    <w:p w:rsidR="00F62390" w:rsidRDefault="00F62390" w:rsidP="00F62390">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«Тот, кто находится в Мекке, выходит за пределы Заповедной территории…».  </w:t>
      </w:r>
    </w:p>
    <w:p w:rsidR="0041630F" w:rsidRPr="005810A6" w:rsidRDefault="00F62390" w:rsidP="00042A0D">
      <w:pPr>
        <w:spacing w:line="360" w:lineRule="auto"/>
        <w:rPr>
          <w:color w:val="000000" w:themeColor="text1"/>
        </w:rPr>
      </w:pPr>
      <w:r>
        <w:rPr>
          <w:color w:val="000000" w:themeColor="text1"/>
        </w:rPr>
        <w:t>С</w:t>
      </w:r>
      <w:r w:rsidRPr="00F62390">
        <w:rPr>
          <w:color w:val="000000" w:themeColor="text1"/>
        </w:rPr>
        <w:t xml:space="preserve">огласно хадису, приведённому в двух достоверных сборниках (Сахихейн), в которых говорится: </w:t>
      </w:r>
      <w:r w:rsidRPr="00F62390">
        <w:rPr>
          <w:i/>
          <w:iCs/>
          <w:color w:val="000000" w:themeColor="text1"/>
        </w:rPr>
        <w:t>«Посланник Аллаха</w:t>
      </w:r>
      <w:r w:rsidR="00D74670">
        <w:rPr>
          <w:i/>
          <w:iCs/>
          <w:color w:val="000000" w:themeColor="text1"/>
        </w:rPr>
        <w:t xml:space="preserve"> (да благословит его Аллах и приветствует) </w:t>
      </w:r>
      <w:r w:rsidRPr="00F62390">
        <w:rPr>
          <w:i/>
          <w:iCs/>
          <w:color w:val="000000" w:themeColor="text1"/>
        </w:rPr>
        <w:t xml:space="preserve">велел </w:t>
      </w:r>
      <w:r w:rsidR="00042A0D">
        <w:rPr>
          <w:i/>
          <w:iCs/>
          <w:color w:val="000000" w:themeColor="text1"/>
        </w:rPr>
        <w:t>′</w:t>
      </w:r>
      <w:r w:rsidRPr="00F62390">
        <w:rPr>
          <w:i/>
          <w:iCs/>
          <w:color w:val="000000" w:themeColor="text1"/>
        </w:rPr>
        <w:t>Абд</w:t>
      </w:r>
      <w:r w:rsidR="00042A0D">
        <w:rPr>
          <w:i/>
          <w:iCs/>
          <w:color w:val="000000" w:themeColor="text1"/>
        </w:rPr>
        <w:t xml:space="preserve"> </w:t>
      </w:r>
      <w:r w:rsidRPr="00F62390">
        <w:rPr>
          <w:i/>
          <w:iCs/>
          <w:color w:val="000000" w:themeColor="text1"/>
        </w:rPr>
        <w:t>ур-Рахману ибн Аб</w:t>
      </w:r>
      <w:r w:rsidR="00042A0D">
        <w:rPr>
          <w:i/>
          <w:iCs/>
          <w:color w:val="000000" w:themeColor="text1"/>
        </w:rPr>
        <w:t>и</w:t>
      </w:r>
      <w:r w:rsidRPr="00F62390">
        <w:rPr>
          <w:i/>
          <w:iCs/>
          <w:color w:val="000000" w:themeColor="text1"/>
        </w:rPr>
        <w:t xml:space="preserve"> Бакру сопроводить </w:t>
      </w:r>
      <w:r w:rsidR="00042A0D">
        <w:rPr>
          <w:i/>
          <w:iCs/>
          <w:color w:val="000000" w:themeColor="text1"/>
        </w:rPr>
        <w:t>′</w:t>
      </w:r>
      <w:r w:rsidRPr="00F62390">
        <w:rPr>
          <w:i/>
          <w:iCs/>
          <w:color w:val="000000" w:themeColor="text1"/>
        </w:rPr>
        <w:t>Аишу до Тан’</w:t>
      </w:r>
      <w:r w:rsidR="00042A0D">
        <w:rPr>
          <w:i/>
          <w:iCs/>
          <w:color w:val="000000" w:themeColor="text1"/>
        </w:rPr>
        <w:t>и</w:t>
      </w:r>
      <w:r w:rsidRPr="00F62390">
        <w:rPr>
          <w:i/>
          <w:iCs/>
          <w:color w:val="000000" w:themeColor="text1"/>
        </w:rPr>
        <w:t>ма (который находится в хилле</w:t>
      </w:r>
      <w:r w:rsidR="00042A0D" w:rsidRPr="00042A0D">
        <w:rPr>
          <w:rStyle w:val="ad"/>
          <w:color w:val="000000" w:themeColor="text1"/>
        </w:rPr>
        <w:footnoteReference w:id="1182"/>
      </w:r>
      <w:r w:rsidRPr="00F62390">
        <w:rPr>
          <w:i/>
          <w:iCs/>
          <w:color w:val="000000" w:themeColor="text1"/>
        </w:rPr>
        <w:t>), чтобы там она вош</w:t>
      </w:r>
      <w:r w:rsidR="00042A0D">
        <w:rPr>
          <w:i/>
          <w:iCs/>
          <w:color w:val="000000" w:themeColor="text1"/>
        </w:rPr>
        <w:t>ла в состояние ихрама для умры»</w:t>
      </w:r>
      <w:r w:rsidR="00042A0D" w:rsidRPr="00042A0D">
        <w:rPr>
          <w:rStyle w:val="ad"/>
          <w:color w:val="000000" w:themeColor="text1"/>
        </w:rPr>
        <w:footnoteReference w:id="1183"/>
      </w:r>
      <w:r w:rsidR="00042A0D">
        <w:rPr>
          <w:i/>
          <w:iCs/>
          <w:color w:val="000000" w:themeColor="text1"/>
        </w:rPr>
        <w:t>.</w:t>
      </w:r>
    </w:p>
    <w:p w:rsidR="00042A0D" w:rsidRDefault="00042A0D" w:rsidP="00042A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42A0D">
        <w:rPr>
          <w:i/>
          <w:iCs/>
          <w:color w:val="000000" w:themeColor="text1"/>
        </w:rPr>
        <w:t>Затем соверш</w:t>
      </w:r>
      <w:r>
        <w:rPr>
          <w:i/>
          <w:iCs/>
          <w:color w:val="000000" w:themeColor="text1"/>
        </w:rPr>
        <w:t>ает таваф и са′ю</w:t>
      </w:r>
      <w:r w:rsidRPr="00042A0D">
        <w:rPr>
          <w:i/>
          <w:iCs/>
          <w:color w:val="000000" w:themeColor="text1"/>
        </w:rPr>
        <w:t>, затем бреет волосы или укорачивает</w:t>
      </w:r>
      <w:r>
        <w:rPr>
          <w:i/>
          <w:iCs/>
          <w:color w:val="000000" w:themeColor="text1"/>
        </w:rPr>
        <w:t xml:space="preserve">…». </w:t>
      </w:r>
    </w:p>
    <w:p w:rsidR="00FA697F" w:rsidRDefault="00042A0D" w:rsidP="00042A0D">
      <w:pPr>
        <w:spacing w:line="360" w:lineRule="auto"/>
        <w:rPr>
          <w:color w:val="000000" w:themeColor="text1"/>
        </w:rPr>
      </w:pPr>
      <w:r w:rsidRPr="00042A0D">
        <w:rPr>
          <w:color w:val="000000" w:themeColor="text1"/>
        </w:rPr>
        <w:t>В этом вопросе нет никаких разногласий между учёными. Приводится в сборниках аль</w:t>
      </w:r>
      <w:r>
        <w:rPr>
          <w:color w:val="000000" w:themeColor="text1"/>
        </w:rPr>
        <w:t>-</w:t>
      </w:r>
      <w:r w:rsidRPr="00042A0D">
        <w:rPr>
          <w:color w:val="000000" w:themeColor="text1"/>
        </w:rPr>
        <w:t xml:space="preserve">Бухари, Муслима и других мухаддисов со слов целого ряда сподвижников, что </w:t>
      </w:r>
      <w:r>
        <w:rPr>
          <w:color w:val="000000" w:themeColor="text1"/>
        </w:rPr>
        <w:t>п</w:t>
      </w:r>
      <w:r w:rsidRPr="00042A0D">
        <w:rPr>
          <w:color w:val="000000" w:themeColor="text1"/>
        </w:rPr>
        <w:t>осланник Аллаха</w:t>
      </w:r>
      <w:r w:rsidR="00D74670">
        <w:rPr>
          <w:color w:val="000000" w:themeColor="text1"/>
        </w:rPr>
        <w:t xml:space="preserve"> (да благословит его Аллах и приветствует) </w:t>
      </w:r>
      <w:r w:rsidRPr="00042A0D">
        <w:rPr>
          <w:color w:val="000000" w:themeColor="text1"/>
        </w:rPr>
        <w:t>велел тем, у кого не было с собой дарственного жертвенного скота (хадь</w:t>
      </w:r>
      <w:r>
        <w:rPr>
          <w:color w:val="000000" w:themeColor="text1"/>
        </w:rPr>
        <w:t>и</w:t>
      </w:r>
      <w:r w:rsidRPr="00042A0D">
        <w:rPr>
          <w:color w:val="000000" w:themeColor="text1"/>
        </w:rPr>
        <w:t>),</w:t>
      </w:r>
      <w:r>
        <w:rPr>
          <w:color w:val="000000" w:themeColor="text1"/>
        </w:rPr>
        <w:t xml:space="preserve"> чтобы они совершили таваф и са′ю</w:t>
      </w:r>
      <w:r w:rsidRPr="00042A0D">
        <w:rPr>
          <w:color w:val="000000" w:themeColor="text1"/>
        </w:rPr>
        <w:t>, затем обрили головы или постриглись. Кто сделает это, тот полностью освобождается от ихрама и может иметь близость с женой.</w:t>
      </w:r>
    </w:p>
    <w:p w:rsidR="00042A0D" w:rsidRPr="00242C0F" w:rsidRDefault="00042A0D" w:rsidP="00042A0D">
      <w:pPr>
        <w:pStyle w:val="3"/>
        <w:rPr>
          <w:i/>
          <w:iCs/>
        </w:rPr>
      </w:pPr>
      <w:r w:rsidRPr="00F60D0D">
        <w:rPr>
          <w:sz w:val="28"/>
          <w:szCs w:val="28"/>
        </w:rPr>
        <w:t>•</w:t>
      </w:r>
      <w:r>
        <w:t xml:space="preserve"> ВОПРОС № 3: ′УМРА УЗАКОНЕНА В ЛЮБОЕ ВРЕМЯ ГОДА</w:t>
      </w:r>
    </w:p>
    <w:p w:rsidR="00042A0D" w:rsidRDefault="00042A0D" w:rsidP="00042A0D">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«′Умра узаконена в шариате…». </w:t>
      </w:r>
    </w:p>
    <w:p w:rsidR="00042A0D" w:rsidRPr="00042A0D" w:rsidRDefault="00042A0D" w:rsidP="00042A0D">
      <w:pPr>
        <w:spacing w:line="360" w:lineRule="auto"/>
        <w:rPr>
          <w:color w:val="000000" w:themeColor="text1"/>
        </w:rPr>
      </w:pPr>
      <w:r w:rsidRPr="00042A0D">
        <w:rPr>
          <w:color w:val="000000" w:themeColor="text1"/>
        </w:rPr>
        <w:lastRenderedPageBreak/>
        <w:t xml:space="preserve">В книге «аль-Алямкирийя» сказано: </w:t>
      </w:r>
      <w:r w:rsidRPr="00042A0D">
        <w:rPr>
          <w:i/>
          <w:iCs/>
          <w:color w:val="000000" w:themeColor="text1"/>
        </w:rPr>
        <w:t>«</w:t>
      </w:r>
      <w:r>
        <w:rPr>
          <w:i/>
          <w:iCs/>
          <w:color w:val="000000" w:themeColor="text1"/>
        </w:rPr>
        <w:t>′</w:t>
      </w:r>
      <w:r w:rsidRPr="00042A0D">
        <w:rPr>
          <w:i/>
          <w:iCs/>
          <w:color w:val="000000" w:themeColor="text1"/>
        </w:rPr>
        <w:t>Умра явлется желательной (мустахаб</w:t>
      </w:r>
      <w:r>
        <w:rPr>
          <w:i/>
          <w:iCs/>
          <w:color w:val="000000" w:themeColor="text1"/>
        </w:rPr>
        <w:t>б</w:t>
      </w:r>
      <w:r w:rsidRPr="00042A0D">
        <w:rPr>
          <w:i/>
          <w:iCs/>
          <w:color w:val="000000" w:themeColor="text1"/>
        </w:rPr>
        <w:t>) и не является обязательной (ваджиб)».</w:t>
      </w:r>
      <w:r w:rsidRPr="00042A0D">
        <w:rPr>
          <w:color w:val="000000" w:themeColor="text1"/>
        </w:rPr>
        <w:t xml:space="preserve"> У аш-Шафи</w:t>
      </w:r>
      <w:r>
        <w:rPr>
          <w:color w:val="000000" w:themeColor="text1"/>
        </w:rPr>
        <w:t>′</w:t>
      </w:r>
      <w:r w:rsidRPr="00042A0D">
        <w:rPr>
          <w:color w:val="000000" w:themeColor="text1"/>
        </w:rPr>
        <w:t xml:space="preserve">и на этот счёт приводится два мнения, наиболее весомое из них, что </w:t>
      </w:r>
      <w:r>
        <w:rPr>
          <w:color w:val="000000" w:themeColor="text1"/>
        </w:rPr>
        <w:t>′</w:t>
      </w:r>
      <w:r w:rsidRPr="00042A0D">
        <w:rPr>
          <w:color w:val="000000" w:themeColor="text1"/>
        </w:rPr>
        <w:t>умра является обязательной, а второе мнение, что она желательна.</w:t>
      </w:r>
    </w:p>
    <w:p w:rsidR="00042A0D" w:rsidRPr="00042A0D" w:rsidRDefault="00042A0D" w:rsidP="00042A0D">
      <w:pPr>
        <w:spacing w:line="360" w:lineRule="auto"/>
        <w:rPr>
          <w:color w:val="000000" w:themeColor="text1"/>
        </w:rPr>
      </w:pPr>
      <w:r w:rsidRPr="00042A0D">
        <w:rPr>
          <w:color w:val="000000" w:themeColor="text1"/>
        </w:rPr>
        <w:t xml:space="preserve">  Я скажу следующее: те, кто утверждает об обязательности </w:t>
      </w:r>
      <w:r>
        <w:rPr>
          <w:color w:val="000000" w:themeColor="text1"/>
        </w:rPr>
        <w:t>′</w:t>
      </w:r>
      <w:r w:rsidRPr="00042A0D">
        <w:rPr>
          <w:color w:val="000000" w:themeColor="text1"/>
        </w:rPr>
        <w:t>умры, не приводят на это никакого доказательства, которое указывало бы на её обязательность. Все доводы на эту тему неоднозначны и относительно них существуют определённые разногласия, и к тому же они противоречат хадисам, которые привели те, кто считает, что умра не является обязательной, и в текстах этих хадисов есть однозначное и прямое на это указание. Поэтому данное мнение имеет ряд нареканий.</w:t>
      </w:r>
    </w:p>
    <w:p w:rsidR="00FA697F" w:rsidRDefault="00042A0D" w:rsidP="00042A0D">
      <w:pPr>
        <w:spacing w:line="360" w:lineRule="auto"/>
        <w:rPr>
          <w:color w:val="000000" w:themeColor="text1"/>
        </w:rPr>
      </w:pPr>
      <w:r w:rsidRPr="00042A0D">
        <w:rPr>
          <w:color w:val="000000" w:themeColor="text1"/>
        </w:rPr>
        <w:t>Мы должны учитыва</w:t>
      </w:r>
      <w:r>
        <w:rPr>
          <w:color w:val="000000" w:themeColor="text1"/>
        </w:rPr>
        <w:t>ть и действовать согласно прин</w:t>
      </w:r>
      <w:r w:rsidRPr="00042A0D">
        <w:rPr>
          <w:color w:val="000000" w:themeColor="text1"/>
        </w:rPr>
        <w:t>ципу «исконного отсутствия обязательств» (бараа аслийя), и данное положение не меняется до тех пор, пока мы не увидим достоверный довод, накладывающий на человека какие-либо обязательства. Мы не должны сходить с этого принципа, пока не увидим довод, который укажет на абсолютную узакон</w:t>
      </w:r>
      <w:r>
        <w:rPr>
          <w:color w:val="000000" w:themeColor="text1"/>
        </w:rPr>
        <w:t>енность (машру’и</w:t>
      </w:r>
      <w:r w:rsidRPr="00042A0D">
        <w:rPr>
          <w:color w:val="000000" w:themeColor="text1"/>
        </w:rPr>
        <w:t xml:space="preserve">я мутляка) этого отдельно взятого вида поклонения, а не обусловленную узаконенность (мукаййяда) или находящуюся в связке с другим обязательным видом поклонения. Истина в данном вопросе с теми, кто сказал, что </w:t>
      </w:r>
      <w:r>
        <w:rPr>
          <w:color w:val="000000" w:themeColor="text1"/>
        </w:rPr>
        <w:t>′</w:t>
      </w:r>
      <w:r w:rsidRPr="00042A0D">
        <w:rPr>
          <w:color w:val="000000" w:themeColor="text1"/>
        </w:rPr>
        <w:t>умра не является обязательной (ваджиб).</w:t>
      </w:r>
    </w:p>
    <w:p w:rsidR="00042A0D" w:rsidRDefault="00042A0D" w:rsidP="00042A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«…в течение всего года…». </w:t>
      </w:r>
    </w:p>
    <w:p w:rsidR="00042A0D" w:rsidRDefault="00042A0D" w:rsidP="00042A0D">
      <w:pPr>
        <w:spacing w:line="360" w:lineRule="auto"/>
        <w:rPr>
          <w:color w:val="000000" w:themeColor="text1"/>
        </w:rPr>
      </w:pPr>
      <w:r>
        <w:rPr>
          <w:color w:val="000000" w:themeColor="text1"/>
        </w:rPr>
        <w:t>С</w:t>
      </w:r>
      <w:r w:rsidRPr="00042A0D">
        <w:rPr>
          <w:color w:val="000000" w:themeColor="text1"/>
        </w:rPr>
        <w:t xml:space="preserve">огласно хадису, который приводится в сборнике Абу Дауда со слов </w:t>
      </w:r>
      <w:r>
        <w:rPr>
          <w:color w:val="000000" w:themeColor="text1"/>
        </w:rPr>
        <w:t>′</w:t>
      </w:r>
      <w:r w:rsidRPr="00042A0D">
        <w:rPr>
          <w:color w:val="000000" w:themeColor="text1"/>
        </w:rPr>
        <w:t xml:space="preserve">Аиши: </w:t>
      </w:r>
      <w:r w:rsidRPr="00042A0D">
        <w:rPr>
          <w:i/>
          <w:iCs/>
          <w:color w:val="000000" w:themeColor="text1"/>
        </w:rPr>
        <w:t>«Пророк</w:t>
      </w:r>
      <w:r w:rsidR="00D74670">
        <w:rPr>
          <w:i/>
          <w:iCs/>
          <w:color w:val="000000" w:themeColor="text1"/>
        </w:rPr>
        <w:t xml:space="preserve"> (да благословит его Аллах и приветствует) </w:t>
      </w:r>
      <w:r w:rsidRPr="00042A0D">
        <w:rPr>
          <w:i/>
          <w:iCs/>
          <w:color w:val="000000" w:themeColor="text1"/>
        </w:rPr>
        <w:t xml:space="preserve">совершил две </w:t>
      </w:r>
      <w:r>
        <w:rPr>
          <w:i/>
          <w:iCs/>
          <w:color w:val="000000" w:themeColor="text1"/>
        </w:rPr>
        <w:t>′</w:t>
      </w:r>
      <w:r w:rsidRPr="00042A0D">
        <w:rPr>
          <w:i/>
          <w:iCs/>
          <w:color w:val="000000" w:themeColor="text1"/>
        </w:rPr>
        <w:t xml:space="preserve">умры, одну </w:t>
      </w:r>
      <w:r>
        <w:rPr>
          <w:i/>
          <w:iCs/>
          <w:color w:val="000000" w:themeColor="text1"/>
        </w:rPr>
        <w:t>′</w:t>
      </w:r>
      <w:r w:rsidRPr="00042A0D">
        <w:rPr>
          <w:i/>
          <w:iCs/>
          <w:color w:val="000000" w:themeColor="text1"/>
        </w:rPr>
        <w:t xml:space="preserve">умру в месяце </w:t>
      </w:r>
      <w:r>
        <w:rPr>
          <w:i/>
          <w:iCs/>
          <w:color w:val="000000" w:themeColor="text1"/>
        </w:rPr>
        <w:t>з</w:t>
      </w:r>
      <w:r w:rsidRPr="00042A0D">
        <w:rPr>
          <w:i/>
          <w:iCs/>
          <w:color w:val="000000" w:themeColor="text1"/>
        </w:rPr>
        <w:t>уль-Ка</w:t>
      </w:r>
      <w:r>
        <w:rPr>
          <w:i/>
          <w:iCs/>
          <w:color w:val="000000" w:themeColor="text1"/>
        </w:rPr>
        <w:t>′ада, а другую в ш</w:t>
      </w:r>
      <w:r w:rsidRPr="00042A0D">
        <w:rPr>
          <w:i/>
          <w:iCs/>
          <w:color w:val="000000" w:themeColor="text1"/>
        </w:rPr>
        <w:t>ав</w:t>
      </w:r>
      <w:r>
        <w:rPr>
          <w:i/>
          <w:iCs/>
          <w:color w:val="000000" w:themeColor="text1"/>
        </w:rPr>
        <w:t>в</w:t>
      </w:r>
      <w:r w:rsidRPr="00042A0D">
        <w:rPr>
          <w:i/>
          <w:iCs/>
          <w:color w:val="000000" w:themeColor="text1"/>
        </w:rPr>
        <w:t>але»</w:t>
      </w:r>
      <w:r w:rsidR="00966186" w:rsidRPr="00966186">
        <w:rPr>
          <w:rStyle w:val="ad"/>
          <w:color w:val="000000" w:themeColor="text1"/>
        </w:rPr>
        <w:footnoteReference w:id="1184"/>
      </w:r>
      <w:r w:rsidRPr="00042A0D">
        <w:rPr>
          <w:i/>
          <w:iCs/>
          <w:color w:val="000000" w:themeColor="text1"/>
        </w:rPr>
        <w:t>.</w:t>
      </w:r>
      <w:r w:rsidRPr="00042A0D">
        <w:rPr>
          <w:color w:val="000000" w:themeColor="text1"/>
        </w:rPr>
        <w:t xml:space="preserve"> </w:t>
      </w:r>
    </w:p>
    <w:p w:rsidR="00966186" w:rsidRPr="00042A0D" w:rsidRDefault="00042A0D" w:rsidP="00966186">
      <w:pPr>
        <w:spacing w:line="360" w:lineRule="auto"/>
        <w:rPr>
          <w:color w:val="000000" w:themeColor="text1"/>
        </w:rPr>
      </w:pPr>
      <w:r w:rsidRPr="00042A0D">
        <w:rPr>
          <w:color w:val="000000" w:themeColor="text1"/>
        </w:rPr>
        <w:t xml:space="preserve">В двух достоверных сборниках (Сахихейн) приводится со слов Анаса: </w:t>
      </w:r>
      <w:r w:rsidRPr="00042A0D">
        <w:rPr>
          <w:i/>
          <w:iCs/>
          <w:color w:val="000000" w:themeColor="text1"/>
        </w:rPr>
        <w:t>«Пророк</w:t>
      </w:r>
      <w:r w:rsidR="00D74670">
        <w:rPr>
          <w:i/>
          <w:iCs/>
          <w:color w:val="000000" w:themeColor="text1"/>
        </w:rPr>
        <w:t xml:space="preserve"> (да благословит его Аллах и приветствует) </w:t>
      </w:r>
      <w:r w:rsidRPr="00042A0D">
        <w:rPr>
          <w:i/>
          <w:iCs/>
          <w:color w:val="000000" w:themeColor="text1"/>
        </w:rPr>
        <w:t xml:space="preserve">совершил четыре </w:t>
      </w:r>
      <w:r>
        <w:rPr>
          <w:i/>
          <w:iCs/>
          <w:color w:val="000000" w:themeColor="text1"/>
        </w:rPr>
        <w:t>′</w:t>
      </w:r>
      <w:r w:rsidRPr="00042A0D">
        <w:rPr>
          <w:i/>
          <w:iCs/>
          <w:color w:val="000000" w:themeColor="text1"/>
        </w:rPr>
        <w:t>умры</w:t>
      </w:r>
      <w:r>
        <w:rPr>
          <w:i/>
          <w:iCs/>
          <w:color w:val="000000" w:themeColor="text1"/>
        </w:rPr>
        <w:t>, все они были в месяце зуль-Ка′</w:t>
      </w:r>
      <w:r w:rsidRPr="00042A0D">
        <w:rPr>
          <w:i/>
          <w:iCs/>
          <w:color w:val="000000" w:themeColor="text1"/>
        </w:rPr>
        <w:t>да, кроме той, ч</w:t>
      </w:r>
      <w:r>
        <w:rPr>
          <w:i/>
          <w:iCs/>
          <w:color w:val="000000" w:themeColor="text1"/>
        </w:rPr>
        <w:t>то он совершил вместе с хаджем»</w:t>
      </w:r>
      <w:r w:rsidR="00966186" w:rsidRPr="00966186">
        <w:rPr>
          <w:rStyle w:val="ad"/>
          <w:color w:val="000000" w:themeColor="text1"/>
        </w:rPr>
        <w:footnoteReference w:id="1185"/>
      </w:r>
      <w:r w:rsidRPr="00966186">
        <w:rPr>
          <w:color w:val="000000" w:themeColor="text1"/>
        </w:rPr>
        <w:t xml:space="preserve">. </w:t>
      </w:r>
      <w:r w:rsidRPr="00042A0D">
        <w:rPr>
          <w:color w:val="000000" w:themeColor="text1"/>
        </w:rPr>
        <w:t xml:space="preserve">Одна из них — это та самая умра </w:t>
      </w:r>
      <w:r w:rsidR="00966186">
        <w:rPr>
          <w:color w:val="000000" w:themeColor="text1"/>
        </w:rPr>
        <w:t>′</w:t>
      </w:r>
      <w:r w:rsidRPr="00042A0D">
        <w:rPr>
          <w:color w:val="000000" w:themeColor="text1"/>
        </w:rPr>
        <w:t xml:space="preserve">Аиши, во время которой </w:t>
      </w:r>
      <w:r w:rsidR="00966186">
        <w:rPr>
          <w:color w:val="000000" w:themeColor="text1"/>
        </w:rPr>
        <w:t>п</w:t>
      </w:r>
      <w:r w:rsidRPr="00042A0D">
        <w:rPr>
          <w:color w:val="000000" w:themeColor="text1"/>
        </w:rPr>
        <w:t>ророк</w:t>
      </w:r>
      <w:r w:rsidR="00D74670">
        <w:rPr>
          <w:color w:val="000000" w:themeColor="text1"/>
        </w:rPr>
        <w:t xml:space="preserve"> (да благословит его Аллах и приветствует) </w:t>
      </w:r>
      <w:r w:rsidRPr="00042A0D">
        <w:rPr>
          <w:color w:val="000000" w:themeColor="text1"/>
        </w:rPr>
        <w:t xml:space="preserve">велел </w:t>
      </w:r>
      <w:r w:rsidR="00966186">
        <w:rPr>
          <w:color w:val="000000" w:themeColor="text1"/>
        </w:rPr>
        <w:t>′</w:t>
      </w:r>
      <w:r w:rsidRPr="00042A0D">
        <w:rPr>
          <w:color w:val="000000" w:themeColor="text1"/>
        </w:rPr>
        <w:t>Абд</w:t>
      </w:r>
      <w:r w:rsidR="00966186">
        <w:rPr>
          <w:color w:val="000000" w:themeColor="text1"/>
        </w:rPr>
        <w:t xml:space="preserve"> </w:t>
      </w:r>
      <w:r w:rsidRPr="00042A0D">
        <w:rPr>
          <w:color w:val="000000" w:themeColor="text1"/>
        </w:rPr>
        <w:t xml:space="preserve">ур-Рахману отвести её в </w:t>
      </w:r>
      <w:r w:rsidRPr="00042A0D">
        <w:rPr>
          <w:color w:val="000000" w:themeColor="text1"/>
        </w:rPr>
        <w:lastRenderedPageBreak/>
        <w:t>Тан’</w:t>
      </w:r>
      <w:r w:rsidR="00966186">
        <w:rPr>
          <w:color w:val="000000" w:themeColor="text1"/>
        </w:rPr>
        <w:t>и</w:t>
      </w:r>
      <w:r w:rsidRPr="00042A0D">
        <w:rPr>
          <w:color w:val="000000" w:themeColor="text1"/>
        </w:rPr>
        <w:t xml:space="preserve">м, чтобы она начала </w:t>
      </w:r>
      <w:r w:rsidR="00966186">
        <w:rPr>
          <w:color w:val="000000" w:themeColor="text1"/>
        </w:rPr>
        <w:t>′</w:t>
      </w:r>
      <w:r w:rsidRPr="00042A0D">
        <w:rPr>
          <w:color w:val="000000" w:themeColor="text1"/>
        </w:rPr>
        <w:t xml:space="preserve">умру оттуда. Это было во время её хаджа с </w:t>
      </w:r>
      <w:r w:rsidR="00966186">
        <w:rPr>
          <w:color w:val="000000" w:themeColor="text1"/>
        </w:rPr>
        <w:t>п</w:t>
      </w:r>
      <w:r w:rsidRPr="00042A0D">
        <w:rPr>
          <w:color w:val="000000" w:themeColor="text1"/>
        </w:rPr>
        <w:t xml:space="preserve">ророком </w:t>
      </w:r>
      <w:r w:rsidR="00F32E59" w:rsidRPr="00F32E59">
        <w:rPr>
          <w:color w:val="000000" w:themeColor="text1"/>
        </w:rPr>
        <w:t>(да благословит его Аллах и приветствует)</w:t>
      </w:r>
      <w:r w:rsidRPr="00042A0D">
        <w:rPr>
          <w:color w:val="000000" w:themeColor="text1"/>
        </w:rPr>
        <w:t xml:space="preserve">. В доисламскую эпоху невежества (джахилия) арабы запрещали совершать </w:t>
      </w:r>
      <w:r w:rsidR="00966186">
        <w:rPr>
          <w:color w:val="000000" w:themeColor="text1"/>
        </w:rPr>
        <w:t>′</w:t>
      </w:r>
      <w:r w:rsidRPr="00042A0D">
        <w:rPr>
          <w:color w:val="000000" w:themeColor="text1"/>
        </w:rPr>
        <w:t xml:space="preserve">умру во время хаджа и считали это харамом, но </w:t>
      </w:r>
      <w:r w:rsidR="00966186">
        <w:rPr>
          <w:color w:val="000000" w:themeColor="text1"/>
        </w:rPr>
        <w:t>п</w:t>
      </w:r>
      <w:r w:rsidRPr="00042A0D">
        <w:rPr>
          <w:color w:val="000000" w:themeColor="text1"/>
        </w:rPr>
        <w:t>осланник Аллаха</w:t>
      </w:r>
      <w:r w:rsidR="00D74670">
        <w:rPr>
          <w:color w:val="000000" w:themeColor="text1"/>
        </w:rPr>
        <w:t xml:space="preserve"> (да благословит его Аллах и приветствует) </w:t>
      </w:r>
      <w:r w:rsidRPr="00042A0D">
        <w:rPr>
          <w:color w:val="000000" w:themeColor="text1"/>
        </w:rPr>
        <w:t xml:space="preserve">опроверг их своими действиями, совершив </w:t>
      </w:r>
      <w:r w:rsidR="00966186">
        <w:rPr>
          <w:color w:val="000000" w:themeColor="text1"/>
        </w:rPr>
        <w:t>′</w:t>
      </w:r>
      <w:r w:rsidRPr="00042A0D">
        <w:rPr>
          <w:color w:val="000000" w:themeColor="text1"/>
        </w:rPr>
        <w:t>умру, и велев другим с</w:t>
      </w:r>
      <w:r w:rsidR="00966186">
        <w:rPr>
          <w:color w:val="000000" w:themeColor="text1"/>
        </w:rPr>
        <w:t>овершить умру во время хаджа</w:t>
      </w:r>
      <w:r w:rsidR="00966186">
        <w:rPr>
          <w:rStyle w:val="ad"/>
          <w:color w:val="000000" w:themeColor="text1"/>
        </w:rPr>
        <w:footnoteReference w:id="1186"/>
      </w:r>
      <w:r w:rsidR="00966186">
        <w:rPr>
          <w:color w:val="000000" w:themeColor="text1"/>
        </w:rPr>
        <w:t>.</w:t>
      </w:r>
    </w:p>
    <w:p w:rsidR="00042A0D" w:rsidRPr="00042A0D" w:rsidRDefault="00042A0D" w:rsidP="00966186">
      <w:pPr>
        <w:spacing w:line="360" w:lineRule="auto"/>
        <w:rPr>
          <w:color w:val="000000" w:themeColor="text1"/>
        </w:rPr>
      </w:pPr>
      <w:r w:rsidRPr="00042A0D">
        <w:rPr>
          <w:color w:val="000000" w:themeColor="text1"/>
        </w:rPr>
        <w:t xml:space="preserve">В сборниках аль-Бухари и Муслима приводится со слов </w:t>
      </w:r>
      <w:r w:rsidR="00966186">
        <w:rPr>
          <w:color w:val="000000" w:themeColor="text1"/>
        </w:rPr>
        <w:t>′Абдуллаха</w:t>
      </w:r>
      <w:r w:rsidRPr="00042A0D">
        <w:rPr>
          <w:color w:val="000000" w:themeColor="text1"/>
        </w:rPr>
        <w:t xml:space="preserve"> ибн </w:t>
      </w:r>
      <w:r w:rsidR="00966186">
        <w:rPr>
          <w:color w:val="000000" w:themeColor="text1"/>
        </w:rPr>
        <w:t>′</w:t>
      </w:r>
      <w:r w:rsidRPr="00042A0D">
        <w:rPr>
          <w:color w:val="000000" w:themeColor="text1"/>
        </w:rPr>
        <w:t xml:space="preserve">Аббаса, что </w:t>
      </w:r>
      <w:r w:rsidR="00966186">
        <w:rPr>
          <w:color w:val="000000" w:themeColor="text1"/>
        </w:rPr>
        <w:t>п</w:t>
      </w:r>
      <w:r w:rsidRPr="00042A0D">
        <w:rPr>
          <w:color w:val="000000" w:themeColor="text1"/>
        </w:rPr>
        <w:t>ророк</w:t>
      </w:r>
      <w:r w:rsidR="00D74670">
        <w:rPr>
          <w:color w:val="000000" w:themeColor="text1"/>
        </w:rPr>
        <w:t xml:space="preserve"> (да благословит его Аллах и приветствует) </w:t>
      </w:r>
      <w:r w:rsidR="00966186">
        <w:rPr>
          <w:color w:val="000000" w:themeColor="text1"/>
        </w:rPr>
        <w:t xml:space="preserve">сказал: </w:t>
      </w:r>
      <w:r w:rsidRPr="00966186">
        <w:rPr>
          <w:b/>
          <w:bCs/>
          <w:i/>
          <w:iCs/>
          <w:color w:val="000000" w:themeColor="text1"/>
        </w:rPr>
        <w:t>«</w:t>
      </w:r>
      <w:r w:rsidR="00966186">
        <w:rPr>
          <w:b/>
          <w:bCs/>
          <w:i/>
          <w:iCs/>
          <w:color w:val="000000" w:themeColor="text1"/>
        </w:rPr>
        <w:t>′</w:t>
      </w:r>
      <w:r w:rsidRPr="00966186">
        <w:rPr>
          <w:b/>
          <w:bCs/>
          <w:i/>
          <w:iCs/>
          <w:color w:val="000000" w:themeColor="text1"/>
        </w:rPr>
        <w:t>Умра во в</w:t>
      </w:r>
      <w:r w:rsidR="00966186" w:rsidRPr="00966186">
        <w:rPr>
          <w:b/>
          <w:bCs/>
          <w:i/>
          <w:iCs/>
          <w:color w:val="000000" w:themeColor="text1"/>
        </w:rPr>
        <w:t xml:space="preserve">ремя </w:t>
      </w:r>
      <w:r w:rsidR="00966186">
        <w:rPr>
          <w:b/>
          <w:bCs/>
          <w:i/>
          <w:iCs/>
          <w:color w:val="000000" w:themeColor="text1"/>
        </w:rPr>
        <w:t>р</w:t>
      </w:r>
      <w:r w:rsidR="00966186" w:rsidRPr="00966186">
        <w:rPr>
          <w:b/>
          <w:bCs/>
          <w:i/>
          <w:iCs/>
          <w:color w:val="000000" w:themeColor="text1"/>
        </w:rPr>
        <w:t>амадана равняется хаджу»</w:t>
      </w:r>
      <w:r w:rsidR="00966186" w:rsidRPr="00966186">
        <w:rPr>
          <w:rStyle w:val="ad"/>
          <w:color w:val="000000" w:themeColor="text1"/>
        </w:rPr>
        <w:footnoteReference w:id="1187"/>
      </w:r>
      <w:r w:rsidRPr="00966186">
        <w:rPr>
          <w:color w:val="000000" w:themeColor="text1"/>
        </w:rPr>
        <w:t>.</w:t>
      </w:r>
    </w:p>
    <w:p w:rsidR="00042A0D" w:rsidRPr="00042A0D" w:rsidRDefault="00042A0D" w:rsidP="00966186">
      <w:pPr>
        <w:spacing w:line="360" w:lineRule="auto"/>
        <w:rPr>
          <w:color w:val="000000" w:themeColor="text1"/>
        </w:rPr>
      </w:pPr>
      <w:r w:rsidRPr="00042A0D">
        <w:rPr>
          <w:color w:val="000000" w:themeColor="text1"/>
        </w:rPr>
        <w:t xml:space="preserve">Я скажу следующее: достоверно известно, что </w:t>
      </w:r>
      <w:r w:rsidR="00966186">
        <w:rPr>
          <w:color w:val="000000" w:themeColor="text1"/>
        </w:rPr>
        <w:t>п</w:t>
      </w:r>
      <w:r w:rsidRPr="00042A0D">
        <w:rPr>
          <w:color w:val="000000" w:themeColor="text1"/>
        </w:rPr>
        <w:t>ророк</w:t>
      </w:r>
      <w:r w:rsidR="00D74670">
        <w:rPr>
          <w:color w:val="000000" w:themeColor="text1"/>
        </w:rPr>
        <w:t xml:space="preserve"> (да благословит его Аллах и приветствует) </w:t>
      </w:r>
      <w:r w:rsidRPr="00042A0D">
        <w:rPr>
          <w:color w:val="000000" w:themeColor="text1"/>
        </w:rPr>
        <w:t xml:space="preserve">совершал </w:t>
      </w:r>
      <w:r w:rsidR="00966186">
        <w:rPr>
          <w:color w:val="000000" w:themeColor="text1"/>
        </w:rPr>
        <w:t>′</w:t>
      </w:r>
      <w:r w:rsidRPr="00042A0D">
        <w:rPr>
          <w:color w:val="000000" w:themeColor="text1"/>
        </w:rPr>
        <w:t xml:space="preserve">умру в месяцы хаджа, и более того, все </w:t>
      </w:r>
      <w:r w:rsidR="00966186">
        <w:rPr>
          <w:color w:val="000000" w:themeColor="text1"/>
        </w:rPr>
        <w:t>′</w:t>
      </w:r>
      <w:r w:rsidRPr="00042A0D">
        <w:rPr>
          <w:color w:val="000000" w:themeColor="text1"/>
        </w:rPr>
        <w:t xml:space="preserve">умры </w:t>
      </w:r>
      <w:r w:rsidR="00966186">
        <w:rPr>
          <w:color w:val="000000" w:themeColor="text1"/>
        </w:rPr>
        <w:t>п</w:t>
      </w:r>
      <w:r w:rsidRPr="00042A0D">
        <w:rPr>
          <w:color w:val="000000" w:themeColor="text1"/>
        </w:rPr>
        <w:t>ророка</w:t>
      </w:r>
      <w:r w:rsidR="00D74670">
        <w:rPr>
          <w:color w:val="000000" w:themeColor="text1"/>
        </w:rPr>
        <w:t xml:space="preserve"> (да благословит его Аллах и приветствует) </w:t>
      </w:r>
      <w:r w:rsidRPr="00042A0D">
        <w:rPr>
          <w:color w:val="000000" w:themeColor="text1"/>
        </w:rPr>
        <w:t xml:space="preserve">были совершены им в месяцы хаджа. Это было сделано в качестве опровержения доисламских воззрений многобожников, потому что они считали, что совершение </w:t>
      </w:r>
      <w:r w:rsidR="00966186">
        <w:rPr>
          <w:color w:val="000000" w:themeColor="text1"/>
        </w:rPr>
        <w:t>′</w:t>
      </w:r>
      <w:r w:rsidRPr="00042A0D">
        <w:rPr>
          <w:color w:val="000000" w:themeColor="text1"/>
        </w:rPr>
        <w:t>умры в месяцы хаджа является одним из самых больших прегрешений.</w:t>
      </w:r>
    </w:p>
    <w:p w:rsidR="00042A0D" w:rsidRPr="00042A0D" w:rsidRDefault="00042A0D" w:rsidP="00966186">
      <w:pPr>
        <w:spacing w:line="360" w:lineRule="auto"/>
        <w:rPr>
          <w:color w:val="000000" w:themeColor="text1"/>
        </w:rPr>
      </w:pPr>
      <w:r w:rsidRPr="00042A0D">
        <w:rPr>
          <w:color w:val="000000" w:themeColor="text1"/>
        </w:rPr>
        <w:t xml:space="preserve">Что касается утверждения некоторых факихов о нежелательности совершения </w:t>
      </w:r>
      <w:r w:rsidR="00966186">
        <w:rPr>
          <w:color w:val="000000" w:themeColor="text1"/>
        </w:rPr>
        <w:t>′</w:t>
      </w:r>
      <w:r w:rsidRPr="00042A0D">
        <w:rPr>
          <w:color w:val="000000" w:themeColor="text1"/>
        </w:rPr>
        <w:t xml:space="preserve">умры в месяцы хаджа, то они обосновывают это тем, что </w:t>
      </w:r>
      <w:r w:rsidR="00966186">
        <w:rPr>
          <w:color w:val="000000" w:themeColor="text1"/>
        </w:rPr>
        <w:t>′</w:t>
      </w:r>
      <w:r w:rsidRPr="00042A0D">
        <w:rPr>
          <w:color w:val="000000" w:themeColor="text1"/>
        </w:rPr>
        <w:t>умра отвлекает паломника от дел хаджа, то это не верно, потому что в Шав</w:t>
      </w:r>
      <w:r w:rsidR="00966186">
        <w:rPr>
          <w:color w:val="000000" w:themeColor="text1"/>
        </w:rPr>
        <w:t>в</w:t>
      </w:r>
      <w:r w:rsidRPr="00042A0D">
        <w:rPr>
          <w:color w:val="000000" w:themeColor="text1"/>
        </w:rPr>
        <w:t>але и в Зуль-Ка</w:t>
      </w:r>
      <w:r w:rsidR="00966186">
        <w:rPr>
          <w:color w:val="000000" w:themeColor="text1"/>
        </w:rPr>
        <w:t>′</w:t>
      </w:r>
      <w:r w:rsidRPr="00042A0D">
        <w:rPr>
          <w:color w:val="000000" w:themeColor="text1"/>
        </w:rPr>
        <w:t xml:space="preserve">ада нет почти никаких обрядов хаджа, а в некоторые виды хаджа ассимилированы с обрядами </w:t>
      </w:r>
      <w:r w:rsidR="00966186">
        <w:rPr>
          <w:color w:val="000000" w:themeColor="text1"/>
        </w:rPr>
        <w:t>′</w:t>
      </w:r>
      <w:r w:rsidRPr="00042A0D">
        <w:rPr>
          <w:color w:val="000000" w:themeColor="text1"/>
        </w:rPr>
        <w:t>умры (как хадж-кыран). Все основные деяния хаджа совершаются всего лишь в течение нескольких дней в месяце Зуль-Хидж</w:t>
      </w:r>
      <w:r w:rsidR="00966186">
        <w:rPr>
          <w:color w:val="000000" w:themeColor="text1"/>
        </w:rPr>
        <w:t>ж</w:t>
      </w:r>
      <w:r w:rsidRPr="00042A0D">
        <w:rPr>
          <w:color w:val="000000" w:themeColor="text1"/>
        </w:rPr>
        <w:t xml:space="preserve">а. О чём же тогда думают те, кто говорит о нежелательности совершения </w:t>
      </w:r>
      <w:r w:rsidR="00966186">
        <w:rPr>
          <w:color w:val="000000" w:themeColor="text1"/>
        </w:rPr>
        <w:t>′</w:t>
      </w:r>
      <w:r w:rsidRPr="00042A0D">
        <w:rPr>
          <w:color w:val="000000" w:themeColor="text1"/>
        </w:rPr>
        <w:t xml:space="preserve">умры в месяцы хаджа, противореча тем самым руководству Мухаммада </w:t>
      </w:r>
      <w:r w:rsidR="00F32E59" w:rsidRPr="00F32E59">
        <w:rPr>
          <w:color w:val="000000" w:themeColor="text1"/>
        </w:rPr>
        <w:t>(да благословит его Аллах и приветствует)</w:t>
      </w:r>
      <w:r w:rsidRPr="00042A0D">
        <w:rPr>
          <w:color w:val="000000" w:themeColor="text1"/>
        </w:rPr>
        <w:t>?! Так поступают только те, кто не может постичь ни косвенных, ни прямых доводов. Просим Милостивого Аллаха о помощи.</w:t>
      </w:r>
    </w:p>
    <w:p w:rsidR="005507D2" w:rsidRDefault="00042A0D" w:rsidP="00966186">
      <w:pPr>
        <w:spacing w:line="360" w:lineRule="auto"/>
        <w:rPr>
          <w:color w:val="000000" w:themeColor="text1"/>
        </w:rPr>
      </w:pPr>
      <w:r w:rsidRPr="00042A0D">
        <w:rPr>
          <w:color w:val="000000" w:themeColor="text1"/>
        </w:rPr>
        <w:t xml:space="preserve">Тот, кто желает ознакомиться с законоположениями хаджа и </w:t>
      </w:r>
      <w:r w:rsidR="00966186">
        <w:rPr>
          <w:color w:val="000000" w:themeColor="text1"/>
        </w:rPr>
        <w:t>′</w:t>
      </w:r>
      <w:r w:rsidRPr="00042A0D">
        <w:rPr>
          <w:color w:val="000000" w:themeColor="text1"/>
        </w:rPr>
        <w:t>умры более подробно согласно достоверным доводам Корана и Сунны, то пусть обратится к нашему пособию по совершению обрядов «Рихлят ас-</w:t>
      </w:r>
      <w:r w:rsidR="00966186">
        <w:rPr>
          <w:color w:val="000000" w:themeColor="text1"/>
        </w:rPr>
        <w:t>Сы</w:t>
      </w:r>
      <w:r w:rsidRPr="00042A0D">
        <w:rPr>
          <w:color w:val="000000" w:themeColor="text1"/>
        </w:rPr>
        <w:t>ддик иля аль-Бейт аль-</w:t>
      </w:r>
      <w:r w:rsidR="00966186">
        <w:rPr>
          <w:color w:val="000000" w:themeColor="text1"/>
        </w:rPr>
        <w:t>′</w:t>
      </w:r>
      <w:r w:rsidRPr="00042A0D">
        <w:rPr>
          <w:color w:val="000000" w:themeColor="text1"/>
        </w:rPr>
        <w:t>Атик», а также к нашей книге «Миск аль-х</w:t>
      </w:r>
      <w:r w:rsidR="00966186">
        <w:rPr>
          <w:color w:val="000000" w:themeColor="text1"/>
        </w:rPr>
        <w:t>и</w:t>
      </w:r>
      <w:r w:rsidRPr="00042A0D">
        <w:rPr>
          <w:color w:val="000000" w:themeColor="text1"/>
        </w:rPr>
        <w:t>там шарх Булуг аль-марам».</w:t>
      </w:r>
    </w:p>
    <w:p w:rsidR="005507D2" w:rsidRDefault="005507D2">
      <w:pPr>
        <w:rPr>
          <w:color w:val="000000" w:themeColor="text1"/>
        </w:rPr>
      </w:pPr>
      <w:r>
        <w:rPr>
          <w:color w:val="000000" w:themeColor="text1"/>
        </w:rPr>
        <w:lastRenderedPageBreak/>
        <w:br w:type="page"/>
      </w:r>
    </w:p>
    <w:p w:rsidR="005507D2" w:rsidRPr="00242C0F" w:rsidRDefault="005507D2" w:rsidP="005507D2">
      <w:pPr>
        <w:pStyle w:val="1"/>
        <w:jc w:val="center"/>
        <w:rPr>
          <w:i/>
          <w:iCs/>
        </w:rPr>
      </w:pPr>
      <w:r>
        <w:lastRenderedPageBreak/>
        <w:t>КНИГА 8. БРАКОСОЧЕТАНИЕ (НИКАХ)</w:t>
      </w:r>
      <w:r>
        <w:rPr>
          <w:i/>
          <w:iCs/>
        </w:rPr>
        <w:t xml:space="preserve"> </w:t>
      </w:r>
    </w:p>
    <w:p w:rsidR="005507D2" w:rsidRPr="005507D2" w:rsidRDefault="005507D2" w:rsidP="005507D2">
      <w:pPr>
        <w:pStyle w:val="2"/>
        <w:ind w:firstLine="709"/>
      </w:pPr>
      <w:r w:rsidRPr="00A12343">
        <w:t>ГЛАВА 1.</w:t>
      </w:r>
      <w:r>
        <w:t xml:space="preserve"> РЕЛИГИОЗНЫЕ ПОСТАНОВЛЕНИЯ, СВЯЗАННЫЕ СО ВСТУПЛЕНИЕМ В БРАК</w:t>
      </w:r>
    </w:p>
    <w:p w:rsidR="005507D2" w:rsidRPr="005507D2" w:rsidRDefault="005507D2" w:rsidP="005507D2">
      <w:pPr>
        <w:spacing w:line="360" w:lineRule="auto"/>
        <w:rPr>
          <w:color w:val="000000" w:themeColor="text1"/>
        </w:rPr>
      </w:pPr>
      <w:r>
        <w:rPr>
          <w:color w:val="000000" w:themeColor="text1"/>
        </w:rPr>
        <w:t>Аз-З</w:t>
      </w:r>
      <w:r w:rsidRPr="005507D2">
        <w:rPr>
          <w:color w:val="000000" w:themeColor="text1"/>
        </w:rPr>
        <w:t xml:space="preserve">амахшари в книге </w:t>
      </w:r>
      <w:r>
        <w:rPr>
          <w:color w:val="000000" w:themeColor="text1"/>
        </w:rPr>
        <w:t>«аль-</w:t>
      </w:r>
      <w:r w:rsidRPr="005507D2">
        <w:rPr>
          <w:color w:val="000000" w:themeColor="text1"/>
        </w:rPr>
        <w:t>Кашшаф</w:t>
      </w:r>
      <w:r>
        <w:rPr>
          <w:color w:val="000000" w:themeColor="text1"/>
        </w:rPr>
        <w:t>»</w:t>
      </w:r>
      <w:r w:rsidRPr="005507D2">
        <w:rPr>
          <w:color w:val="000000" w:themeColor="text1"/>
        </w:rPr>
        <w:t xml:space="preserve"> писал: </w:t>
      </w:r>
      <w:r w:rsidRPr="005507D2">
        <w:rPr>
          <w:i/>
          <w:iCs/>
          <w:color w:val="000000" w:themeColor="text1"/>
        </w:rPr>
        <w:t xml:space="preserve">«Никах – это интимная близость, а то, что бракосочетание тоже именуют никахом связано с сопутствием одного другому, так как никах является путем к половому акту. Это подобно именованию </w:t>
      </w:r>
      <w:r>
        <w:rPr>
          <w:i/>
          <w:iCs/>
          <w:color w:val="000000" w:themeColor="text1"/>
        </w:rPr>
        <w:t>вина</w:t>
      </w:r>
      <w:r w:rsidRPr="005507D2">
        <w:rPr>
          <w:i/>
          <w:iCs/>
          <w:color w:val="000000" w:themeColor="text1"/>
        </w:rPr>
        <w:t xml:space="preserve"> грехом, потому как он является причиной совершения грехов».</w:t>
      </w:r>
    </w:p>
    <w:p w:rsidR="005507D2" w:rsidRDefault="005507D2" w:rsidP="005507D2">
      <w:pPr>
        <w:spacing w:line="360" w:lineRule="auto"/>
        <w:rPr>
          <w:color w:val="000000" w:themeColor="text1"/>
        </w:rPr>
      </w:pPr>
      <w:r w:rsidRPr="005507D2">
        <w:rPr>
          <w:color w:val="000000" w:themeColor="text1"/>
        </w:rPr>
        <w:t>Данное обстоят</w:t>
      </w:r>
      <w:r>
        <w:rPr>
          <w:color w:val="000000" w:themeColor="text1"/>
        </w:rPr>
        <w:t>ельство не идет вразрез с много</w:t>
      </w:r>
      <w:r w:rsidRPr="005507D2">
        <w:rPr>
          <w:color w:val="000000" w:themeColor="text1"/>
        </w:rPr>
        <w:t xml:space="preserve">численными упоминаниями в Коране слова «никах», в которых подразумевается обряд бракосочетания. Поэтому </w:t>
      </w:r>
      <w:r>
        <w:rPr>
          <w:color w:val="000000" w:themeColor="text1"/>
        </w:rPr>
        <w:t>аз-Замахшари сказал, что н</w:t>
      </w:r>
      <w:r w:rsidRPr="005507D2">
        <w:rPr>
          <w:color w:val="000000" w:themeColor="text1"/>
        </w:rPr>
        <w:t>е упоминается никах в Книге Аллаха, иначе как имея ввиду под словом «никах» - акт бракосочетания. Так как частое упоминание не означает, что слово используется только в его буквальном значении, и не лишает выражение иносказательности, как об этом сказано в спец</w:t>
      </w:r>
      <w:r>
        <w:rPr>
          <w:color w:val="000000" w:themeColor="text1"/>
        </w:rPr>
        <w:t>иальной литературе по этой теме</w:t>
      </w:r>
      <w:r w:rsidRPr="005507D2">
        <w:rPr>
          <w:color w:val="000000" w:themeColor="text1"/>
        </w:rPr>
        <w:t xml:space="preserve">. </w:t>
      </w:r>
    </w:p>
    <w:p w:rsidR="005507D2" w:rsidRPr="005507D2" w:rsidRDefault="005507D2" w:rsidP="005507D2">
      <w:pPr>
        <w:spacing w:line="360" w:lineRule="auto"/>
        <w:rPr>
          <w:color w:val="000000" w:themeColor="text1"/>
        </w:rPr>
      </w:pPr>
      <w:r w:rsidRPr="005507D2">
        <w:rPr>
          <w:color w:val="000000" w:themeColor="text1"/>
        </w:rPr>
        <w:t xml:space="preserve">Вместе с тем, данное заявление автора книги «аль-Кашшаф», о том, что все упоминания в Коране слова «никах» имеют смысл брачного акта, неприемлемо в отношении слов Всевышнего: </w:t>
      </w:r>
      <w:r>
        <w:rPr>
          <w:b/>
          <w:bCs/>
          <w:color w:val="000000" w:themeColor="text1"/>
        </w:rPr>
        <w:t>«…</w:t>
      </w:r>
      <w:r w:rsidRPr="005507D2">
        <w:rPr>
          <w:b/>
          <w:bCs/>
          <w:color w:val="000000" w:themeColor="text1"/>
        </w:rPr>
        <w:t>до тех пор, пока она не выйдет замуж за другого супруга (танкиха)»</w:t>
      </w:r>
      <w:r w:rsidRPr="005507D2">
        <w:rPr>
          <w:rStyle w:val="ad"/>
          <w:color w:val="000000" w:themeColor="text1"/>
        </w:rPr>
        <w:footnoteReference w:id="1188"/>
      </w:r>
      <w:r>
        <w:rPr>
          <w:color w:val="000000" w:themeColor="text1"/>
        </w:rPr>
        <w:t xml:space="preserve">. </w:t>
      </w:r>
      <w:r w:rsidRPr="005507D2">
        <w:rPr>
          <w:color w:val="000000" w:themeColor="text1"/>
        </w:rPr>
        <w:t>И здесь не имеется в виду акт бракосочетания, как на это указал довод из Сунны, и к такому мнению склонилось подавляющее большинство ученых этой общины. А также такое обобщение относительно слова «никах» не согласуется с использованием его в Книге Аллаха в отношении наложниц, где под «никахом» не имеется в</w:t>
      </w:r>
      <w:r>
        <w:rPr>
          <w:color w:val="000000" w:themeColor="text1"/>
        </w:rPr>
        <w:t xml:space="preserve"> </w:t>
      </w:r>
      <w:r w:rsidRPr="005507D2">
        <w:rPr>
          <w:color w:val="000000" w:themeColor="text1"/>
        </w:rPr>
        <w:t>виду ничего, кроме интимной близости, так как между ними нет брака.</w:t>
      </w:r>
    </w:p>
    <w:p w:rsidR="00FA697F" w:rsidRDefault="005507D2" w:rsidP="005507D2">
      <w:pPr>
        <w:spacing w:line="360" w:lineRule="auto"/>
        <w:rPr>
          <w:color w:val="000000" w:themeColor="text1"/>
        </w:rPr>
      </w:pPr>
      <w:r w:rsidRPr="005507D2">
        <w:rPr>
          <w:color w:val="000000" w:themeColor="text1"/>
        </w:rPr>
        <w:t>Итак, слово «никах» означает интимную близость, однако иносказате</w:t>
      </w:r>
      <w:r>
        <w:rPr>
          <w:color w:val="000000" w:themeColor="text1"/>
        </w:rPr>
        <w:t>льно применяется к акту бракосо</w:t>
      </w:r>
      <w:r w:rsidRPr="005507D2">
        <w:rPr>
          <w:color w:val="000000" w:themeColor="text1"/>
        </w:rPr>
        <w:t xml:space="preserve">четания, как об этом сказал </w:t>
      </w:r>
      <w:r>
        <w:rPr>
          <w:color w:val="000000" w:themeColor="text1"/>
        </w:rPr>
        <w:t>аз-</w:t>
      </w:r>
      <w:r w:rsidRPr="005507D2">
        <w:rPr>
          <w:color w:val="000000" w:themeColor="text1"/>
        </w:rPr>
        <w:t>Замахшари, который лучше других разбира</w:t>
      </w:r>
      <w:r>
        <w:rPr>
          <w:color w:val="000000" w:themeColor="text1"/>
        </w:rPr>
        <w:t>ется в языке, а тем более, в об</w:t>
      </w:r>
      <w:r w:rsidRPr="005507D2">
        <w:rPr>
          <w:color w:val="000000" w:themeColor="text1"/>
        </w:rPr>
        <w:t>ласти различий бу</w:t>
      </w:r>
      <w:r>
        <w:rPr>
          <w:color w:val="000000" w:themeColor="text1"/>
        </w:rPr>
        <w:t>квального смысла и иносказатель</w:t>
      </w:r>
      <w:r w:rsidRPr="005507D2">
        <w:rPr>
          <w:color w:val="000000" w:themeColor="text1"/>
        </w:rPr>
        <w:t>ного. Ведь, поистин</w:t>
      </w:r>
      <w:r>
        <w:rPr>
          <w:color w:val="000000" w:themeColor="text1"/>
        </w:rPr>
        <w:t>е, он тот, с чьим мнением счита</w:t>
      </w:r>
      <w:r w:rsidRPr="005507D2">
        <w:rPr>
          <w:color w:val="000000" w:themeColor="text1"/>
        </w:rPr>
        <w:t>ются, в отличие о</w:t>
      </w:r>
      <w:r>
        <w:rPr>
          <w:color w:val="000000" w:themeColor="text1"/>
        </w:rPr>
        <w:t>т других, труды которых распрос</w:t>
      </w:r>
      <w:r w:rsidRPr="005507D2">
        <w:rPr>
          <w:color w:val="000000" w:themeColor="text1"/>
        </w:rPr>
        <w:t>транились сейчас среди современников. И это не скрыто от людей проницательных.</w:t>
      </w:r>
    </w:p>
    <w:p w:rsidR="005507D2" w:rsidRPr="00242C0F" w:rsidRDefault="005507D2" w:rsidP="005507D2">
      <w:pPr>
        <w:pStyle w:val="3"/>
        <w:rPr>
          <w:i/>
          <w:iCs/>
        </w:rPr>
      </w:pPr>
      <w:r w:rsidRPr="00F60D0D">
        <w:rPr>
          <w:sz w:val="28"/>
          <w:szCs w:val="28"/>
        </w:rPr>
        <w:lastRenderedPageBreak/>
        <w:t>•</w:t>
      </w:r>
      <w:r>
        <w:t xml:space="preserve"> ВОПРОС № 1: ДЛЯ КОГО УЗАКОНЕНА ЖЕНИТЬБА?</w:t>
      </w:r>
    </w:p>
    <w:p w:rsidR="005507D2" w:rsidRDefault="005507D2" w:rsidP="005507D2">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507D2">
        <w:rPr>
          <w:i/>
          <w:iCs/>
          <w:color w:val="000000" w:themeColor="text1"/>
        </w:rPr>
        <w:t>Узаконен он</w:t>
      </w:r>
      <w:r>
        <w:rPr>
          <w:i/>
          <w:iCs/>
          <w:color w:val="000000" w:themeColor="text1"/>
        </w:rPr>
        <w:t xml:space="preserve"> (брак)</w:t>
      </w:r>
      <w:r w:rsidRPr="005507D2">
        <w:rPr>
          <w:i/>
          <w:iCs/>
          <w:color w:val="000000" w:themeColor="text1"/>
        </w:rPr>
        <w:t xml:space="preserve"> для того, у кого есть возможность</w:t>
      </w:r>
      <w:r>
        <w:rPr>
          <w:i/>
          <w:iCs/>
          <w:color w:val="000000" w:themeColor="text1"/>
        </w:rPr>
        <w:t xml:space="preserve">…». </w:t>
      </w:r>
    </w:p>
    <w:p w:rsidR="005507D2" w:rsidRDefault="005507D2" w:rsidP="005507D2">
      <w:pPr>
        <w:spacing w:line="360" w:lineRule="auto"/>
        <w:rPr>
          <w:color w:val="000000" w:themeColor="text1"/>
        </w:rPr>
      </w:pPr>
      <w:r>
        <w:rPr>
          <w:color w:val="000000" w:themeColor="text1"/>
        </w:rPr>
        <w:t>И</w:t>
      </w:r>
      <w:r w:rsidRPr="005507D2">
        <w:rPr>
          <w:color w:val="000000" w:themeColor="text1"/>
        </w:rPr>
        <w:t>сходя из того, что</w:t>
      </w:r>
      <w:r>
        <w:rPr>
          <w:color w:val="000000" w:themeColor="text1"/>
        </w:rPr>
        <w:t xml:space="preserve"> приводится в двух сборниках до</w:t>
      </w:r>
      <w:r w:rsidRPr="005507D2">
        <w:rPr>
          <w:color w:val="000000" w:themeColor="text1"/>
        </w:rPr>
        <w:t xml:space="preserve">стоверных хадисов Аль-Бухари и Муслима, а также у других хадисоведов </w:t>
      </w:r>
      <w:r>
        <w:rPr>
          <w:color w:val="000000" w:themeColor="text1"/>
        </w:rPr>
        <w:t>со слов Ибн Мас‘уда, что послан</w:t>
      </w:r>
      <w:r w:rsidRPr="005507D2">
        <w:rPr>
          <w:color w:val="000000" w:themeColor="text1"/>
        </w:rPr>
        <w:t>ник Аллаха</w:t>
      </w:r>
      <w:r w:rsidR="00D74670">
        <w:rPr>
          <w:color w:val="000000" w:themeColor="text1"/>
        </w:rPr>
        <w:t xml:space="preserve"> (да благословит его Аллах и приветствует) </w:t>
      </w:r>
      <w:r w:rsidRPr="005507D2">
        <w:rPr>
          <w:color w:val="000000" w:themeColor="text1"/>
        </w:rPr>
        <w:t xml:space="preserve">сказал: </w:t>
      </w:r>
      <w:r w:rsidRPr="005507D2">
        <w:rPr>
          <w:b/>
          <w:bCs/>
          <w:i/>
          <w:iCs/>
          <w:color w:val="000000" w:themeColor="text1"/>
        </w:rPr>
        <w:t>«О молодёжь, кто из вас имеет возможность, пусть женится, ведь, поистине, это поможет вам потуплять взоры и убережет половые органы от греха. А кто не имеет возможности, пусть постится, так как пост будет для него подобен оскоплению</w:t>
      </w:r>
      <w:r>
        <w:rPr>
          <w:b/>
          <w:bCs/>
          <w:i/>
          <w:iCs/>
          <w:color w:val="000000" w:themeColor="text1"/>
        </w:rPr>
        <w:t>»</w:t>
      </w:r>
      <w:r w:rsidRPr="005507D2">
        <w:rPr>
          <w:rStyle w:val="ad"/>
          <w:color w:val="000000" w:themeColor="text1"/>
        </w:rPr>
        <w:footnoteReference w:id="1189"/>
      </w:r>
      <w:r w:rsidRPr="005507D2">
        <w:rPr>
          <w:color w:val="000000" w:themeColor="text1"/>
        </w:rPr>
        <w:t xml:space="preserve">. </w:t>
      </w:r>
    </w:p>
    <w:p w:rsidR="005507D2" w:rsidRDefault="005507D2" w:rsidP="005507D2">
      <w:pPr>
        <w:spacing w:line="360" w:lineRule="auto"/>
        <w:rPr>
          <w:color w:val="000000" w:themeColor="text1"/>
        </w:rPr>
      </w:pPr>
      <w:r w:rsidRPr="005507D2">
        <w:rPr>
          <w:color w:val="000000" w:themeColor="text1"/>
        </w:rPr>
        <w:t xml:space="preserve">Хадисов, помимо этого, побуждающих к супружеству, много, а Всевышний сказал: </w:t>
      </w:r>
      <w:r w:rsidRPr="005507D2">
        <w:rPr>
          <w:b/>
          <w:bCs/>
          <w:color w:val="000000" w:themeColor="text1"/>
        </w:rPr>
        <w:t>«Скажи верующим мужчинам, чтобы они потупляли взоры и оберегали половые органы от греха. Это чище для них, а Аллах знает о том, что они совершают. Скажи также и верующим женщинам, чтобы они потупляли свои взоры и оберегали половые органы от греха»</w:t>
      </w:r>
      <w:r w:rsidRPr="005507D2">
        <w:rPr>
          <w:rStyle w:val="ad"/>
          <w:color w:val="000000" w:themeColor="text1"/>
        </w:rPr>
        <w:footnoteReference w:id="1190"/>
      </w:r>
      <w:r w:rsidRPr="005507D2">
        <w:rPr>
          <w:color w:val="000000" w:themeColor="text1"/>
        </w:rPr>
        <w:t>.</w:t>
      </w:r>
    </w:p>
    <w:p w:rsidR="005507D2" w:rsidRPr="00242C0F" w:rsidRDefault="005507D2" w:rsidP="005507D2">
      <w:pPr>
        <w:pStyle w:val="3"/>
        <w:rPr>
          <w:i/>
          <w:iCs/>
        </w:rPr>
      </w:pPr>
      <w:r w:rsidRPr="00F60D0D">
        <w:rPr>
          <w:sz w:val="28"/>
          <w:szCs w:val="28"/>
        </w:rPr>
        <w:t>•</w:t>
      </w:r>
      <w:r>
        <w:t xml:space="preserve"> ВОПРОС № 2: ДЛЯ КОГО ОБЯЗАТЕЛЬНА ЖЕНИТЬБА?</w:t>
      </w:r>
    </w:p>
    <w:p w:rsidR="005507D2" w:rsidRDefault="005507D2" w:rsidP="005507D2">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507D2">
        <w:rPr>
          <w:i/>
          <w:iCs/>
          <w:color w:val="000000" w:themeColor="text1"/>
        </w:rPr>
        <w:t>Обязателен</w:t>
      </w:r>
      <w:r w:rsidR="00007DE4">
        <w:rPr>
          <w:i/>
          <w:iCs/>
          <w:color w:val="000000" w:themeColor="text1"/>
        </w:rPr>
        <w:t xml:space="preserve"> (брак)</w:t>
      </w:r>
      <w:r w:rsidRPr="005507D2">
        <w:rPr>
          <w:i/>
          <w:iCs/>
          <w:color w:val="000000" w:themeColor="text1"/>
        </w:rPr>
        <w:t xml:space="preserve"> для того, кто опасается впасть в грех</w:t>
      </w:r>
      <w:r>
        <w:rPr>
          <w:i/>
          <w:iCs/>
          <w:color w:val="000000" w:themeColor="text1"/>
        </w:rPr>
        <w:t xml:space="preserve">…». </w:t>
      </w:r>
    </w:p>
    <w:p w:rsidR="00007DE4" w:rsidRPr="00007DE4" w:rsidRDefault="00007DE4" w:rsidP="00007DE4">
      <w:pPr>
        <w:spacing w:line="360" w:lineRule="auto"/>
        <w:rPr>
          <w:b/>
          <w:bCs/>
          <w:i/>
          <w:iCs/>
          <w:color w:val="000000" w:themeColor="text1"/>
        </w:rPr>
      </w:pPr>
      <w:r>
        <w:rPr>
          <w:color w:val="000000" w:themeColor="text1"/>
        </w:rPr>
        <w:t>Т</w:t>
      </w:r>
      <w:r w:rsidRPr="00007DE4">
        <w:rPr>
          <w:color w:val="000000" w:themeColor="text1"/>
        </w:rPr>
        <w:t>ак как отст</w:t>
      </w:r>
      <w:r>
        <w:rPr>
          <w:color w:val="000000" w:themeColor="text1"/>
        </w:rPr>
        <w:t>ранение от греха является обяза</w:t>
      </w:r>
      <w:r w:rsidRPr="00007DE4">
        <w:rPr>
          <w:color w:val="000000" w:themeColor="text1"/>
        </w:rPr>
        <w:t>тельным. И если оно невыполнимо, кроме как через вступление в брак, то он также становится обязательным. Именно</w:t>
      </w:r>
      <w:r>
        <w:rPr>
          <w:color w:val="000000" w:themeColor="text1"/>
        </w:rPr>
        <w:t xml:space="preserve"> этим объясняются хадисы, из ко</w:t>
      </w:r>
      <w:r w:rsidRPr="00007DE4">
        <w:rPr>
          <w:color w:val="000000" w:themeColor="text1"/>
        </w:rPr>
        <w:t xml:space="preserve">торых понимается обязательность вступления в брак, наподобие хадиса, приводимого у Аль-Бухари и Муслима со слов Анаса о некоторых из сподвижников </w:t>
      </w:r>
      <w:r>
        <w:rPr>
          <w:color w:val="000000" w:themeColor="text1"/>
        </w:rPr>
        <w:t>п</w:t>
      </w:r>
      <w:r w:rsidRPr="00007DE4">
        <w:rPr>
          <w:color w:val="000000" w:themeColor="text1"/>
        </w:rPr>
        <w:t xml:space="preserve">ророка </w:t>
      </w:r>
      <w:r w:rsidR="00F32E59" w:rsidRPr="00F32E59">
        <w:rPr>
          <w:color w:val="000000" w:themeColor="text1"/>
        </w:rPr>
        <w:t>(да благословит его Аллах и приветствует)</w:t>
      </w:r>
      <w:r w:rsidRPr="00007DE4">
        <w:rPr>
          <w:color w:val="000000" w:themeColor="text1"/>
        </w:rPr>
        <w:t xml:space="preserve">, одни из которых сказали, что не женятся; другие – что будут выстаивать в молитве все ночи напролет, и не будут спать; а третьи – что будут держать пост постоянно. И когда это дошло до </w:t>
      </w:r>
      <w:r>
        <w:rPr>
          <w:color w:val="000000" w:themeColor="text1"/>
        </w:rPr>
        <w:t>п</w:t>
      </w:r>
      <w:r w:rsidRPr="00007DE4">
        <w:rPr>
          <w:color w:val="000000" w:themeColor="text1"/>
        </w:rPr>
        <w:t xml:space="preserve">ророка </w:t>
      </w:r>
      <w:r w:rsidR="00F32E59" w:rsidRPr="00F32E59">
        <w:rPr>
          <w:color w:val="000000" w:themeColor="text1"/>
        </w:rPr>
        <w:t>(да благословит его Аллах и приветствует)</w:t>
      </w:r>
      <w:r w:rsidRPr="00007DE4">
        <w:rPr>
          <w:color w:val="000000" w:themeColor="text1"/>
        </w:rPr>
        <w:t xml:space="preserve">, он сказал: </w:t>
      </w:r>
      <w:r w:rsidRPr="00007DE4">
        <w:rPr>
          <w:b/>
          <w:bCs/>
          <w:i/>
          <w:iCs/>
          <w:color w:val="000000" w:themeColor="text1"/>
        </w:rPr>
        <w:t xml:space="preserve">«Почему некоторые из вас говорят так-то и так-то? Что же касается меня, то я соблюдаю пост в некоторые дни и разговляюсь в другие; выстаиваю в молитве часть ночи и сплю в оставшуюся; и я заключаю браки с женщинами. Тот же, кто не желает следовать </w:t>
      </w:r>
      <w:r>
        <w:rPr>
          <w:b/>
          <w:bCs/>
          <w:i/>
          <w:iCs/>
          <w:color w:val="000000" w:themeColor="text1"/>
        </w:rPr>
        <w:t>моей Сунне, непричастен ко мне»</w:t>
      </w:r>
      <w:r w:rsidRPr="00007DE4">
        <w:rPr>
          <w:rStyle w:val="ad"/>
          <w:color w:val="000000" w:themeColor="text1"/>
        </w:rPr>
        <w:footnoteReference w:id="1191"/>
      </w:r>
      <w:r w:rsidRPr="00007DE4">
        <w:rPr>
          <w:color w:val="000000" w:themeColor="text1"/>
        </w:rPr>
        <w:t>.</w:t>
      </w:r>
    </w:p>
    <w:p w:rsidR="00007DE4" w:rsidRPr="00007DE4" w:rsidRDefault="00007DE4" w:rsidP="00007DE4">
      <w:pPr>
        <w:spacing w:line="360" w:lineRule="auto"/>
        <w:rPr>
          <w:color w:val="000000" w:themeColor="text1"/>
        </w:rPr>
      </w:pPr>
      <w:r w:rsidRPr="00007DE4">
        <w:rPr>
          <w:color w:val="000000" w:themeColor="text1"/>
        </w:rPr>
        <w:lastRenderedPageBreak/>
        <w:t xml:space="preserve">Также Ибн Маджа и ат-Тирмизи привели в своих сборниках хадис, передаваемый от </w:t>
      </w:r>
      <w:r>
        <w:rPr>
          <w:color w:val="000000" w:themeColor="text1"/>
        </w:rPr>
        <w:t>аль-</w:t>
      </w:r>
      <w:r w:rsidRPr="00007DE4">
        <w:rPr>
          <w:color w:val="000000" w:themeColor="text1"/>
        </w:rPr>
        <w:t xml:space="preserve">Хасана, а тот от Самуры, что </w:t>
      </w:r>
      <w:r>
        <w:rPr>
          <w:color w:val="000000" w:themeColor="text1"/>
        </w:rPr>
        <w:t>пророк</w:t>
      </w:r>
      <w:r w:rsidR="00D74670">
        <w:rPr>
          <w:color w:val="000000" w:themeColor="text1"/>
        </w:rPr>
        <w:t xml:space="preserve"> (да благословит его Аллах и приветствует) </w:t>
      </w:r>
      <w:r w:rsidRPr="00007DE4">
        <w:rPr>
          <w:color w:val="000000" w:themeColor="text1"/>
        </w:rPr>
        <w:t xml:space="preserve">запретил монашество. ат-Тирмизи классифицировал </w:t>
      </w:r>
      <w:r>
        <w:rPr>
          <w:color w:val="000000" w:themeColor="text1"/>
        </w:rPr>
        <w:t>хадис как «хасан, гариб»</w:t>
      </w:r>
      <w:r>
        <w:rPr>
          <w:rStyle w:val="ad"/>
          <w:color w:val="000000" w:themeColor="text1"/>
        </w:rPr>
        <w:footnoteReference w:id="1192"/>
      </w:r>
      <w:r w:rsidRPr="00007DE4">
        <w:rPr>
          <w:color w:val="000000" w:themeColor="text1"/>
        </w:rPr>
        <w:t xml:space="preserve">, и сказал, что </w:t>
      </w:r>
      <w:r>
        <w:rPr>
          <w:color w:val="000000" w:themeColor="text1"/>
        </w:rPr>
        <w:t>аль-</w:t>
      </w:r>
      <w:r w:rsidRPr="00007DE4">
        <w:rPr>
          <w:color w:val="000000" w:themeColor="text1"/>
        </w:rPr>
        <w:t>Аш‘ас ибн ‘</w:t>
      </w:r>
      <w:r>
        <w:rPr>
          <w:color w:val="000000" w:themeColor="text1"/>
        </w:rPr>
        <w:t>Абд уль-Малик</w:t>
      </w:r>
      <w:r w:rsidRPr="00007DE4">
        <w:rPr>
          <w:color w:val="000000" w:themeColor="text1"/>
        </w:rPr>
        <w:t xml:space="preserve"> передал этот хадис от </w:t>
      </w:r>
      <w:r>
        <w:rPr>
          <w:color w:val="000000" w:themeColor="text1"/>
        </w:rPr>
        <w:t>аль-</w:t>
      </w:r>
      <w:r w:rsidRPr="00007DE4">
        <w:rPr>
          <w:color w:val="000000" w:themeColor="text1"/>
        </w:rPr>
        <w:t>Хасана от Са‘да ибн Хишама от ‘Аиши. Считается, что оба этих хадиса являются достоверными, а замечания ученых в отношении передачи</w:t>
      </w:r>
      <w:r>
        <w:rPr>
          <w:color w:val="000000" w:themeColor="text1"/>
        </w:rPr>
        <w:t xml:space="preserve"> аль-</w:t>
      </w:r>
      <w:r w:rsidRPr="00007DE4">
        <w:rPr>
          <w:color w:val="000000" w:themeColor="text1"/>
        </w:rPr>
        <w:t>Хасана от Самуры известны.</w:t>
      </w:r>
    </w:p>
    <w:p w:rsidR="00FA697F" w:rsidRDefault="00007DE4" w:rsidP="00007DE4">
      <w:pPr>
        <w:spacing w:line="360" w:lineRule="auto"/>
        <w:rPr>
          <w:color w:val="000000" w:themeColor="text1"/>
        </w:rPr>
      </w:pPr>
      <w:r w:rsidRPr="00007DE4">
        <w:rPr>
          <w:color w:val="000000" w:themeColor="text1"/>
        </w:rPr>
        <w:t xml:space="preserve">Подобные же слова о запрете передаются от Анаса, которые привели Ахмад и Ибн Хиббан в своих сборниках. А также Ибн Маджа привел хадис от ‘Аиши, что </w:t>
      </w:r>
      <w:r>
        <w:rPr>
          <w:color w:val="000000" w:themeColor="text1"/>
        </w:rPr>
        <w:t>п</w:t>
      </w:r>
      <w:r w:rsidRPr="00007DE4">
        <w:rPr>
          <w:color w:val="000000" w:themeColor="text1"/>
        </w:rPr>
        <w:t>ророк</w:t>
      </w:r>
      <w:r w:rsidR="00D74670">
        <w:rPr>
          <w:color w:val="000000" w:themeColor="text1"/>
        </w:rPr>
        <w:t xml:space="preserve"> (да благословит его Аллах и приветствует) </w:t>
      </w:r>
      <w:r w:rsidRPr="00007DE4">
        <w:rPr>
          <w:color w:val="000000" w:themeColor="text1"/>
        </w:rPr>
        <w:t xml:space="preserve">сказал: </w:t>
      </w:r>
      <w:r w:rsidRPr="00007DE4">
        <w:rPr>
          <w:b/>
          <w:bCs/>
          <w:i/>
          <w:iCs/>
          <w:color w:val="000000" w:themeColor="text1"/>
        </w:rPr>
        <w:t xml:space="preserve">«Никах относится к моей </w:t>
      </w:r>
      <w:r>
        <w:rPr>
          <w:b/>
          <w:bCs/>
          <w:i/>
          <w:iCs/>
          <w:color w:val="000000" w:themeColor="text1"/>
        </w:rPr>
        <w:t>С</w:t>
      </w:r>
      <w:r w:rsidRPr="00007DE4">
        <w:rPr>
          <w:b/>
          <w:bCs/>
          <w:i/>
          <w:iCs/>
          <w:color w:val="000000" w:themeColor="text1"/>
        </w:rPr>
        <w:t>унне, а тот, кто не будет поступать в соответствии с ней, непричастен ко мне»</w:t>
      </w:r>
      <w:r w:rsidRPr="00007DE4">
        <w:rPr>
          <w:rStyle w:val="ad"/>
          <w:color w:val="000000" w:themeColor="text1"/>
        </w:rPr>
        <w:footnoteReference w:id="1193"/>
      </w:r>
      <w:r>
        <w:rPr>
          <w:b/>
          <w:bCs/>
          <w:i/>
          <w:iCs/>
          <w:color w:val="000000" w:themeColor="text1"/>
        </w:rPr>
        <w:t>.</w:t>
      </w:r>
    </w:p>
    <w:p w:rsidR="00007DE4" w:rsidRPr="00242C0F" w:rsidRDefault="00007DE4" w:rsidP="00007DE4">
      <w:pPr>
        <w:pStyle w:val="3"/>
        <w:rPr>
          <w:i/>
          <w:iCs/>
        </w:rPr>
      </w:pPr>
      <w:r w:rsidRPr="00F60D0D">
        <w:rPr>
          <w:sz w:val="28"/>
          <w:szCs w:val="28"/>
        </w:rPr>
        <w:t>•</w:t>
      </w:r>
      <w:r>
        <w:t xml:space="preserve"> ВОПРОС № 3: МОНАШЕСТВО ЗАПРЕЩЕНО</w:t>
      </w:r>
    </w:p>
    <w:p w:rsidR="00007DE4" w:rsidRDefault="00007DE4" w:rsidP="00007DE4">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«Монашество не является дозволенным…». </w:t>
      </w:r>
    </w:p>
    <w:p w:rsidR="00AC7153" w:rsidRPr="00AC7153" w:rsidRDefault="00AC7153" w:rsidP="00AC7153">
      <w:pPr>
        <w:spacing w:line="360" w:lineRule="auto"/>
        <w:rPr>
          <w:color w:val="000000" w:themeColor="text1"/>
        </w:rPr>
      </w:pPr>
      <w:r>
        <w:rPr>
          <w:color w:val="000000" w:themeColor="text1"/>
        </w:rPr>
        <w:t>И</w:t>
      </w:r>
      <w:r w:rsidRPr="00AC7153">
        <w:rPr>
          <w:color w:val="000000" w:themeColor="text1"/>
        </w:rPr>
        <w:t>сходя из того, чт</w:t>
      </w:r>
      <w:r>
        <w:rPr>
          <w:color w:val="000000" w:themeColor="text1"/>
        </w:rPr>
        <w:t>о уже было приведено ранее и то</w:t>
      </w:r>
      <w:r w:rsidRPr="00AC7153">
        <w:rPr>
          <w:color w:val="000000" w:themeColor="text1"/>
        </w:rPr>
        <w:t xml:space="preserve">го, что </w:t>
      </w:r>
      <w:r>
        <w:rPr>
          <w:color w:val="000000" w:themeColor="text1"/>
        </w:rPr>
        <w:t>п</w:t>
      </w:r>
      <w:r w:rsidRPr="00AC7153">
        <w:rPr>
          <w:color w:val="000000" w:themeColor="text1"/>
        </w:rPr>
        <w:t>осланник</w:t>
      </w:r>
      <w:r w:rsidR="00D74670">
        <w:rPr>
          <w:color w:val="000000" w:themeColor="text1"/>
        </w:rPr>
        <w:t xml:space="preserve"> (да благословит его Аллах и приветствует) </w:t>
      </w:r>
      <w:r w:rsidRPr="00AC7153">
        <w:rPr>
          <w:color w:val="000000" w:themeColor="text1"/>
        </w:rPr>
        <w:t>запретил это ‘Усману ибн Маз‘уну.</w:t>
      </w:r>
    </w:p>
    <w:p w:rsidR="00FA697F" w:rsidRDefault="00AC7153" w:rsidP="00AC7153">
      <w:pPr>
        <w:spacing w:line="360" w:lineRule="auto"/>
        <w:rPr>
          <w:color w:val="000000" w:themeColor="text1"/>
        </w:rPr>
      </w:pPr>
      <w:r w:rsidRPr="00AC7153">
        <w:rPr>
          <w:color w:val="000000" w:themeColor="text1"/>
        </w:rPr>
        <w:t>Манихейство</w:t>
      </w:r>
      <w:r>
        <w:rPr>
          <w:color w:val="000000" w:themeColor="text1"/>
        </w:rPr>
        <w:t xml:space="preserve"> и монашество в христианстве за</w:t>
      </w:r>
      <w:r w:rsidRPr="00AC7153">
        <w:rPr>
          <w:color w:val="000000" w:themeColor="text1"/>
        </w:rPr>
        <w:t>ключалось в приближении к Аллаху путём отказа от брака. Это является заблуждением, так как путь всех пророков, мир им, примером которых для людей удовлетворился Аллах, заключался в улучшении природы человеческих отношений и исправлении отклонений, а не</w:t>
      </w:r>
      <w:r>
        <w:rPr>
          <w:color w:val="000000" w:themeColor="text1"/>
        </w:rPr>
        <w:t xml:space="preserve"> в полном отказе от удовлетворе</w:t>
      </w:r>
      <w:r w:rsidRPr="00AC7153">
        <w:rPr>
          <w:color w:val="000000" w:themeColor="text1"/>
        </w:rPr>
        <w:t>ния существующих потребностей тела.</w:t>
      </w:r>
    </w:p>
    <w:p w:rsidR="00AC7153" w:rsidRDefault="00AC7153" w:rsidP="00AC715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«…к</w:t>
      </w:r>
      <w:r w:rsidRPr="00AC7153">
        <w:rPr>
          <w:i/>
          <w:iCs/>
          <w:color w:val="000000" w:themeColor="text1"/>
        </w:rPr>
        <w:t>роме как при несостоятельности выполнения необходимых требований супружества</w:t>
      </w:r>
      <w:r>
        <w:rPr>
          <w:i/>
          <w:iCs/>
          <w:color w:val="000000" w:themeColor="text1"/>
        </w:rPr>
        <w:t xml:space="preserve">…». </w:t>
      </w:r>
    </w:p>
    <w:p w:rsidR="00AC7153" w:rsidRPr="00AC7153" w:rsidRDefault="00AC7153" w:rsidP="00AC7153">
      <w:pPr>
        <w:spacing w:line="360" w:lineRule="auto"/>
        <w:rPr>
          <w:color w:val="000000" w:themeColor="text1"/>
        </w:rPr>
      </w:pPr>
      <w:r>
        <w:rPr>
          <w:color w:val="000000" w:themeColor="text1"/>
        </w:rPr>
        <w:t>А</w:t>
      </w:r>
      <w:r w:rsidRPr="00AC7153">
        <w:rPr>
          <w:color w:val="000000" w:themeColor="text1"/>
        </w:rPr>
        <w:t xml:space="preserve"> это исходит из установленного в Коране запрета на причинение вреда женщинам и веления хорошо к ним относиться при сожительстве с ними. А неспособному на это, не дозволено возлагать на себя то, что приведет к совершению запретного. Именно этим объясняются тексты, об уединении и отшельничестве.</w:t>
      </w:r>
    </w:p>
    <w:p w:rsidR="00AC7153" w:rsidRPr="00AC7153" w:rsidRDefault="00AC7153" w:rsidP="00AC7153">
      <w:pPr>
        <w:spacing w:line="360" w:lineRule="auto"/>
        <w:rPr>
          <w:color w:val="000000" w:themeColor="text1"/>
        </w:rPr>
      </w:pPr>
      <w:r w:rsidRPr="00AC7153">
        <w:rPr>
          <w:color w:val="000000" w:themeColor="text1"/>
        </w:rPr>
        <w:lastRenderedPageBreak/>
        <w:t>Резюмируя, скажу, что для нуждаю</w:t>
      </w:r>
      <w:r>
        <w:rPr>
          <w:color w:val="000000" w:themeColor="text1"/>
        </w:rPr>
        <w:t>щегося в ника</w:t>
      </w:r>
      <w:r w:rsidRPr="00AC7153">
        <w:rPr>
          <w:color w:val="000000" w:themeColor="text1"/>
        </w:rPr>
        <w:t>хе, а также для того, кто не испытывает нужды, но при этом, супружество для него лучше одиночества, нет сомнений, б</w:t>
      </w:r>
      <w:r>
        <w:rPr>
          <w:color w:val="000000" w:themeColor="text1"/>
        </w:rPr>
        <w:t>рак является, как минимум, жела</w:t>
      </w:r>
      <w:r w:rsidRPr="00AC7153">
        <w:rPr>
          <w:color w:val="000000" w:themeColor="text1"/>
        </w:rPr>
        <w:t>тельным, по причине наличия указывающих на это доводов.</w:t>
      </w:r>
    </w:p>
    <w:p w:rsidR="00AC7153" w:rsidRPr="00AC7153" w:rsidRDefault="00AC7153" w:rsidP="00AC7153">
      <w:pPr>
        <w:spacing w:line="360" w:lineRule="auto"/>
        <w:rPr>
          <w:color w:val="000000" w:themeColor="text1"/>
        </w:rPr>
      </w:pPr>
      <w:r w:rsidRPr="00AC7153">
        <w:rPr>
          <w:color w:val="000000" w:themeColor="text1"/>
        </w:rPr>
        <w:t>Если же человек не испытывает нужды в браке или брак не является желательным для него, как например в случае с импотентом или с тем, в ком полностью отсутст</w:t>
      </w:r>
      <w:r>
        <w:rPr>
          <w:color w:val="000000" w:themeColor="text1"/>
        </w:rPr>
        <w:t>вует влечение, то для такого че</w:t>
      </w:r>
      <w:r w:rsidRPr="00AC7153">
        <w:rPr>
          <w:color w:val="000000" w:themeColor="text1"/>
        </w:rPr>
        <w:t>ловека никах может быть даже нежелательным.</w:t>
      </w:r>
    </w:p>
    <w:p w:rsidR="00AC7153" w:rsidRPr="00AC7153" w:rsidRDefault="00AC7153" w:rsidP="00AC7153">
      <w:pPr>
        <w:spacing w:line="360" w:lineRule="auto"/>
        <w:rPr>
          <w:color w:val="000000" w:themeColor="text1"/>
        </w:rPr>
      </w:pPr>
      <w:r w:rsidRPr="00AC7153">
        <w:rPr>
          <w:color w:val="000000" w:themeColor="text1"/>
        </w:rPr>
        <w:t>Брак также может быть нежелательным, когда есть опасение, что женитьба или занятость нуждами жены и детей будет отвлекать его от приближения к Аллаху посредств</w:t>
      </w:r>
      <w:r>
        <w:rPr>
          <w:color w:val="000000" w:themeColor="text1"/>
        </w:rPr>
        <w:t>ом приобретения знаний; или, ко</w:t>
      </w:r>
      <w:r w:rsidRPr="00AC7153">
        <w:rPr>
          <w:color w:val="000000" w:themeColor="text1"/>
        </w:rPr>
        <w:t>гда жена не опасается греха, однако ей наносится вред по причине отсутствия интимной жизни, из-за длительного отсутствия мужа.</w:t>
      </w:r>
    </w:p>
    <w:p w:rsidR="00AC7153" w:rsidRPr="00AC7153" w:rsidRDefault="00AC7153" w:rsidP="00AC7153">
      <w:pPr>
        <w:spacing w:line="360" w:lineRule="auto"/>
        <w:rPr>
          <w:color w:val="000000" w:themeColor="text1"/>
        </w:rPr>
      </w:pPr>
      <w:r w:rsidRPr="00AC7153">
        <w:rPr>
          <w:color w:val="000000" w:themeColor="text1"/>
        </w:rPr>
        <w:t>Если же он пребы</w:t>
      </w:r>
      <w:r>
        <w:rPr>
          <w:color w:val="000000" w:themeColor="text1"/>
        </w:rPr>
        <w:t>вает в достатке, так, что супру</w:t>
      </w:r>
      <w:r w:rsidRPr="00AC7153">
        <w:rPr>
          <w:color w:val="000000" w:themeColor="text1"/>
        </w:rPr>
        <w:t>жество не будет отвлекать его от поклонения Аллаху, а жене не вредит его отсутствие, но в браке нет для него ощутимой пользы, то, скорее всего, в данной ситуации никах является дозволенным.</w:t>
      </w:r>
    </w:p>
    <w:p w:rsidR="00AC7153" w:rsidRDefault="00AC7153" w:rsidP="00AC7153">
      <w:pPr>
        <w:spacing w:line="360" w:lineRule="auto"/>
        <w:rPr>
          <w:color w:val="000000" w:themeColor="text1"/>
        </w:rPr>
      </w:pPr>
      <w:r w:rsidRPr="00AC7153">
        <w:rPr>
          <w:color w:val="000000" w:themeColor="text1"/>
        </w:rPr>
        <w:t>Возможно, нет прямых доводов, указывающих на данную классификацию, однако существуют другие аргументы, вытекающие из общих правил. И если кто-то скажет, что в такой ситуации брак ближе к нежелательности, чем к дозволенности, по причине наличия текстов, указывающих на достоин</w:t>
      </w:r>
      <w:r>
        <w:rPr>
          <w:color w:val="000000" w:themeColor="text1"/>
        </w:rPr>
        <w:t>ство от</w:t>
      </w:r>
      <w:r w:rsidRPr="00AC7153">
        <w:rPr>
          <w:color w:val="000000" w:themeColor="text1"/>
        </w:rPr>
        <w:t>чуждения и уедине</w:t>
      </w:r>
      <w:r>
        <w:rPr>
          <w:color w:val="000000" w:themeColor="text1"/>
        </w:rPr>
        <w:t>ния в конце времён, то и это не</w:t>
      </w:r>
      <w:r w:rsidRPr="00AC7153">
        <w:rPr>
          <w:color w:val="000000" w:themeColor="text1"/>
        </w:rPr>
        <w:t>далеко от истины.</w:t>
      </w:r>
    </w:p>
    <w:p w:rsidR="00AC7153" w:rsidRPr="00242C0F" w:rsidRDefault="00AC7153" w:rsidP="00AC7153">
      <w:pPr>
        <w:pStyle w:val="3"/>
        <w:rPr>
          <w:i/>
          <w:iCs/>
        </w:rPr>
      </w:pPr>
      <w:r w:rsidRPr="00F60D0D">
        <w:rPr>
          <w:sz w:val="28"/>
          <w:szCs w:val="28"/>
        </w:rPr>
        <w:t>•</w:t>
      </w:r>
      <w:r>
        <w:t xml:space="preserve"> ВОПРОС № 4: КАЧЕСТВА СУПРУГИ</w:t>
      </w:r>
    </w:p>
    <w:p w:rsidR="00AC7153" w:rsidRDefault="00AC7153" w:rsidP="00AC7153">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C7153">
        <w:rPr>
          <w:i/>
          <w:iCs/>
          <w:color w:val="000000" w:themeColor="text1"/>
        </w:rPr>
        <w:t>И необходимо, чтобы женщина была любящей</w:t>
      </w:r>
      <w:r>
        <w:rPr>
          <w:i/>
          <w:iCs/>
          <w:color w:val="000000" w:themeColor="text1"/>
        </w:rPr>
        <w:t xml:space="preserve">…». </w:t>
      </w:r>
    </w:p>
    <w:p w:rsidR="00AC7153" w:rsidRPr="00AC7153" w:rsidRDefault="00AC7153" w:rsidP="00AC7153">
      <w:pPr>
        <w:spacing w:line="360" w:lineRule="auto"/>
        <w:rPr>
          <w:color w:val="000000" w:themeColor="text1"/>
        </w:rPr>
      </w:pPr>
      <w:r>
        <w:rPr>
          <w:color w:val="000000" w:themeColor="text1"/>
        </w:rPr>
        <w:t>Т</w:t>
      </w:r>
      <w:r w:rsidRPr="00AC7153">
        <w:rPr>
          <w:color w:val="000000" w:themeColor="text1"/>
        </w:rPr>
        <w:t xml:space="preserve">ак как взаимная любовь между супругами ведёт к созданию крепкой семьи и большого потомства, что приводит в порядок социальную и религиозную </w:t>
      </w:r>
      <w:r>
        <w:rPr>
          <w:color w:val="000000" w:themeColor="text1"/>
        </w:rPr>
        <w:t>сто</w:t>
      </w:r>
      <w:r w:rsidRPr="00AC7153">
        <w:rPr>
          <w:color w:val="000000" w:themeColor="text1"/>
        </w:rPr>
        <w:t>рону общества.</w:t>
      </w:r>
    </w:p>
    <w:p w:rsidR="00FA697F" w:rsidRDefault="00AC7153" w:rsidP="00AC7153">
      <w:pPr>
        <w:spacing w:line="360" w:lineRule="auto"/>
        <w:rPr>
          <w:color w:val="000000" w:themeColor="text1"/>
        </w:rPr>
      </w:pPr>
      <w:r w:rsidRPr="00AC7153">
        <w:rPr>
          <w:color w:val="000000" w:themeColor="text1"/>
        </w:rPr>
        <w:t>Любовь женщины к своему мужу указывает на её здоровый темпе</w:t>
      </w:r>
      <w:r>
        <w:rPr>
          <w:color w:val="000000" w:themeColor="text1"/>
        </w:rPr>
        <w:t>рамент и силу её натуры, препят</w:t>
      </w:r>
      <w:r w:rsidRPr="00AC7153">
        <w:rPr>
          <w:color w:val="000000" w:themeColor="text1"/>
        </w:rPr>
        <w:t>ствующие ей бросать похотливые взгляды на кого-либо, помимо мужа и побуждающие её украшаться для него, что в свою очередь приведет к обереганию его от греховных взглядов и прелюбодеяния.</w:t>
      </w:r>
    </w:p>
    <w:p w:rsidR="00AC7153" w:rsidRDefault="00AC7153" w:rsidP="00AC715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«…много рожающей…». </w:t>
      </w:r>
    </w:p>
    <w:p w:rsidR="00AC7153" w:rsidRDefault="00AC7153" w:rsidP="00AC7153">
      <w:pPr>
        <w:spacing w:line="360" w:lineRule="auto"/>
        <w:rPr>
          <w:color w:val="000000" w:themeColor="text1"/>
        </w:rPr>
      </w:pPr>
      <w:r>
        <w:rPr>
          <w:color w:val="000000" w:themeColor="text1"/>
        </w:rPr>
        <w:t>И</w:t>
      </w:r>
      <w:r w:rsidRPr="00AC7153">
        <w:rPr>
          <w:color w:val="000000" w:themeColor="text1"/>
        </w:rPr>
        <w:t>сходя из хадиса</w:t>
      </w:r>
      <w:r>
        <w:rPr>
          <w:color w:val="000000" w:themeColor="text1"/>
        </w:rPr>
        <w:t>,</w:t>
      </w:r>
      <w:r w:rsidRPr="00AC7153">
        <w:rPr>
          <w:color w:val="000000" w:themeColor="text1"/>
        </w:rPr>
        <w:t xml:space="preserve"> приводимого Ахмадом и Ибн Хиббаном от Анаса, что </w:t>
      </w:r>
      <w:r>
        <w:rPr>
          <w:color w:val="000000" w:themeColor="text1"/>
        </w:rPr>
        <w:t>п</w:t>
      </w:r>
      <w:r w:rsidRPr="00AC7153">
        <w:rPr>
          <w:color w:val="000000" w:themeColor="text1"/>
        </w:rPr>
        <w:t>ророк</w:t>
      </w:r>
      <w:r w:rsidR="00D74670">
        <w:rPr>
          <w:color w:val="000000" w:themeColor="text1"/>
        </w:rPr>
        <w:t xml:space="preserve"> (да благословит его Аллах и приветствует) </w:t>
      </w:r>
      <w:r w:rsidRPr="00AC7153">
        <w:rPr>
          <w:color w:val="000000" w:themeColor="text1"/>
        </w:rPr>
        <w:t xml:space="preserve">сказал: </w:t>
      </w:r>
      <w:r w:rsidRPr="00AC7153">
        <w:rPr>
          <w:b/>
          <w:bCs/>
          <w:i/>
          <w:iCs/>
          <w:color w:val="000000" w:themeColor="text1"/>
        </w:rPr>
        <w:t xml:space="preserve">«Берите замуж любящих и детородных, </w:t>
      </w:r>
      <w:r w:rsidRPr="00AC7153">
        <w:rPr>
          <w:b/>
          <w:bCs/>
          <w:i/>
          <w:iCs/>
          <w:color w:val="000000" w:themeColor="text1"/>
        </w:rPr>
        <w:lastRenderedPageBreak/>
        <w:t>поистине я буду гордиться вашей многочисленностью перед другими пророками»</w:t>
      </w:r>
      <w:r w:rsidRPr="00AC7153">
        <w:rPr>
          <w:rStyle w:val="ad"/>
          <w:color w:val="000000" w:themeColor="text1"/>
        </w:rPr>
        <w:footnoteReference w:id="1194"/>
      </w:r>
      <w:r w:rsidRPr="00AC7153">
        <w:rPr>
          <w:color w:val="000000" w:themeColor="text1"/>
        </w:rPr>
        <w:t xml:space="preserve">. С подобным же смыслом хадис привел Ахмад со слов Ибн ‘Умара, однако в цепочке передатчиков есть Джарир ибн ‘Абдуллах аль-‘Амири, которого </w:t>
      </w:r>
      <w:r>
        <w:rPr>
          <w:color w:val="000000" w:themeColor="text1"/>
        </w:rPr>
        <w:t>называли</w:t>
      </w:r>
      <w:r w:rsidRPr="00AC7153">
        <w:rPr>
          <w:color w:val="000000" w:themeColor="text1"/>
        </w:rPr>
        <w:t xml:space="preserve"> надежным, однако </w:t>
      </w:r>
      <w:r>
        <w:rPr>
          <w:color w:val="000000" w:themeColor="text1"/>
        </w:rPr>
        <w:t>в нем есть слабость</w:t>
      </w:r>
      <w:r>
        <w:rPr>
          <w:rStyle w:val="ad"/>
          <w:color w:val="000000" w:themeColor="text1"/>
        </w:rPr>
        <w:footnoteReference w:id="1195"/>
      </w:r>
      <w:r w:rsidRPr="00AC7153">
        <w:rPr>
          <w:color w:val="000000" w:themeColor="text1"/>
        </w:rPr>
        <w:t>. Также похожий по смыслу хадис привели Абу Дауд,</w:t>
      </w:r>
      <w:r>
        <w:rPr>
          <w:color w:val="000000" w:themeColor="text1"/>
        </w:rPr>
        <w:t xml:space="preserve"> Ан-Насаи и Ибн Хиббан от Ма‘кы</w:t>
      </w:r>
      <w:r w:rsidRPr="00AC7153">
        <w:rPr>
          <w:color w:val="000000" w:themeColor="text1"/>
        </w:rPr>
        <w:t>ля ибн Ясара.</w:t>
      </w:r>
    </w:p>
    <w:p w:rsidR="00AC7153" w:rsidRDefault="00AC7153" w:rsidP="00AC715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«…девственницей…». </w:t>
      </w:r>
    </w:p>
    <w:p w:rsidR="00AC7153" w:rsidRDefault="00AC7153" w:rsidP="00AC7153">
      <w:pPr>
        <w:spacing w:line="360" w:lineRule="auto"/>
        <w:rPr>
          <w:color w:val="000000" w:themeColor="text1"/>
        </w:rPr>
      </w:pPr>
      <w:r>
        <w:rPr>
          <w:color w:val="000000" w:themeColor="text1"/>
        </w:rPr>
        <w:t>И</w:t>
      </w:r>
      <w:r w:rsidRPr="00AC7153">
        <w:rPr>
          <w:color w:val="000000" w:themeColor="text1"/>
        </w:rPr>
        <w:t xml:space="preserve">сходя из того, что приводится в сборниках Аль-Бухари, Муслима и других со слов Джабира, что </w:t>
      </w:r>
      <w:r>
        <w:rPr>
          <w:color w:val="000000" w:themeColor="text1"/>
        </w:rPr>
        <w:t>п</w:t>
      </w:r>
      <w:r w:rsidRPr="00AC7153">
        <w:rPr>
          <w:color w:val="000000" w:themeColor="text1"/>
        </w:rPr>
        <w:t>ророк</w:t>
      </w:r>
      <w:r w:rsidR="00D74670">
        <w:rPr>
          <w:color w:val="000000" w:themeColor="text1"/>
        </w:rPr>
        <w:t xml:space="preserve"> (да благословит его Аллах и приветствует) </w:t>
      </w:r>
      <w:r w:rsidRPr="00AC7153">
        <w:rPr>
          <w:color w:val="000000" w:themeColor="text1"/>
        </w:rPr>
        <w:t xml:space="preserve">спросил его: </w:t>
      </w:r>
      <w:r w:rsidRPr="00AC7153">
        <w:rPr>
          <w:b/>
          <w:bCs/>
          <w:i/>
          <w:iCs/>
          <w:color w:val="000000" w:themeColor="text1"/>
        </w:rPr>
        <w:t>«Ты женился на девственнице или побывавшей замужем?»</w:t>
      </w:r>
      <w:r w:rsidRPr="00AC7153">
        <w:rPr>
          <w:color w:val="000000" w:themeColor="text1"/>
        </w:rPr>
        <w:t xml:space="preserve">, - на что Джабир ответил </w:t>
      </w:r>
      <w:r w:rsidRPr="00AC7153">
        <w:rPr>
          <w:i/>
          <w:iCs/>
          <w:color w:val="000000" w:themeColor="text1"/>
        </w:rPr>
        <w:t>«На побывавшей замужем».</w:t>
      </w:r>
      <w:r w:rsidRPr="00AC7153">
        <w:rPr>
          <w:color w:val="000000" w:themeColor="text1"/>
        </w:rPr>
        <w:t xml:space="preserve"> Тогда </w:t>
      </w:r>
      <w:r>
        <w:rPr>
          <w:color w:val="000000" w:themeColor="text1"/>
        </w:rPr>
        <w:t>п</w:t>
      </w:r>
      <w:r w:rsidRPr="00AC7153">
        <w:rPr>
          <w:color w:val="000000" w:themeColor="text1"/>
        </w:rPr>
        <w:t>ророк</w:t>
      </w:r>
      <w:r w:rsidR="00D74670">
        <w:rPr>
          <w:color w:val="000000" w:themeColor="text1"/>
        </w:rPr>
        <w:t xml:space="preserve"> (да благословит его Аллах и приветствует) </w:t>
      </w:r>
      <w:r w:rsidRPr="00AC7153">
        <w:rPr>
          <w:color w:val="000000" w:themeColor="text1"/>
        </w:rPr>
        <w:t xml:space="preserve">сказал: </w:t>
      </w:r>
      <w:r w:rsidRPr="00AC7153">
        <w:rPr>
          <w:b/>
          <w:bCs/>
          <w:i/>
          <w:iCs/>
          <w:color w:val="000000" w:themeColor="text1"/>
        </w:rPr>
        <w:t>«Что же ты не женился на девственнице, с которой бы ты мог шутить и забавляться, а она бы шутила и играла с тобой»</w:t>
      </w:r>
      <w:r w:rsidRPr="00AC7153">
        <w:rPr>
          <w:rStyle w:val="ad"/>
          <w:color w:val="000000" w:themeColor="text1"/>
        </w:rPr>
        <w:footnoteReference w:id="1196"/>
      </w:r>
      <w:r w:rsidRPr="00AC7153">
        <w:rPr>
          <w:color w:val="000000" w:themeColor="text1"/>
        </w:rPr>
        <w:t>.</w:t>
      </w:r>
    </w:p>
    <w:p w:rsidR="00D93554" w:rsidRDefault="00D93554" w:rsidP="00D9355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D93554">
        <w:rPr>
          <w:i/>
          <w:iCs/>
          <w:color w:val="000000" w:themeColor="text1"/>
        </w:rPr>
        <w:t xml:space="preserve"> чтобы она обладала красотой</w:t>
      </w:r>
      <w:r>
        <w:rPr>
          <w:i/>
          <w:iCs/>
          <w:color w:val="000000" w:themeColor="text1"/>
        </w:rPr>
        <w:t xml:space="preserve">…». </w:t>
      </w:r>
    </w:p>
    <w:p w:rsidR="00AC7153" w:rsidRDefault="00D93554" w:rsidP="000342EF">
      <w:pPr>
        <w:spacing w:line="360" w:lineRule="auto"/>
        <w:rPr>
          <w:color w:val="000000" w:themeColor="text1"/>
        </w:rPr>
      </w:pPr>
      <w:r w:rsidRPr="00D93554">
        <w:rPr>
          <w:color w:val="000000" w:themeColor="text1"/>
        </w:rPr>
        <w:t>Поистине, человеческая натура желает красоты и над многими людьми она берет верх. Наличие красоты и молодости в супруге являются целью устремлений того, над кем преобладает его человеческая природа.</w:t>
      </w:r>
    </w:p>
    <w:p w:rsidR="00D93554" w:rsidRDefault="00D93554" w:rsidP="00D9355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D93554">
        <w:rPr>
          <w:i/>
          <w:iCs/>
          <w:color w:val="000000" w:themeColor="text1"/>
        </w:rPr>
        <w:t xml:space="preserve"> чтобы она была из хорошего рода</w:t>
      </w:r>
      <w:r>
        <w:rPr>
          <w:i/>
          <w:iCs/>
          <w:color w:val="000000" w:themeColor="text1"/>
        </w:rPr>
        <w:t xml:space="preserve">…». </w:t>
      </w:r>
    </w:p>
    <w:p w:rsidR="00AC7153" w:rsidRDefault="00D93554" w:rsidP="000342EF">
      <w:pPr>
        <w:spacing w:line="360" w:lineRule="auto"/>
        <w:rPr>
          <w:color w:val="000000" w:themeColor="text1"/>
        </w:rPr>
      </w:pPr>
      <w:r w:rsidRPr="00D93554">
        <w:rPr>
          <w:color w:val="000000" w:themeColor="text1"/>
        </w:rPr>
        <w:t>Имеется в виду почётность предков женщины, так как женитьба на девушке из благородной семьи является почётом и достоинством.</w:t>
      </w:r>
    </w:p>
    <w:p w:rsidR="00D93554" w:rsidRDefault="00D93554" w:rsidP="00D9355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D93554">
        <w:rPr>
          <w:i/>
          <w:iCs/>
          <w:color w:val="000000" w:themeColor="text1"/>
        </w:rPr>
        <w:t xml:space="preserve"> чтобы она обладала религиозностью</w:t>
      </w:r>
      <w:r>
        <w:rPr>
          <w:i/>
          <w:iCs/>
          <w:color w:val="000000" w:themeColor="text1"/>
        </w:rPr>
        <w:t xml:space="preserve">…». </w:t>
      </w:r>
    </w:p>
    <w:p w:rsidR="00D93554" w:rsidRDefault="00D93554" w:rsidP="000342EF">
      <w:pPr>
        <w:spacing w:line="360" w:lineRule="auto"/>
        <w:rPr>
          <w:color w:val="000000" w:themeColor="text1"/>
        </w:rPr>
      </w:pPr>
      <w:r w:rsidRPr="00D93554">
        <w:rPr>
          <w:color w:val="000000" w:themeColor="text1"/>
        </w:rPr>
        <w:t>То есть, была целомудренной, далёкой от подозрений, приближающейся к своему Создателю путем соблюдения возложенных на неё предписаний. Религиозность является целью для того, кто был воспитан на врождённом естестве и желает, чтобы его жена помогала ему в поклонении и хочет, чтобы на его жизненном пути его сопровождали благочестивые спутники.</w:t>
      </w:r>
    </w:p>
    <w:p w:rsidR="00D93554" w:rsidRDefault="00D93554" w:rsidP="00D9355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D93554">
        <w:rPr>
          <w:i/>
          <w:iCs/>
          <w:color w:val="000000" w:themeColor="text1"/>
        </w:rPr>
        <w:t xml:space="preserve"> </w:t>
      </w:r>
      <w:r>
        <w:rPr>
          <w:i/>
          <w:iCs/>
          <w:color w:val="000000" w:themeColor="text1"/>
        </w:rPr>
        <w:t xml:space="preserve">имуществом…». </w:t>
      </w:r>
    </w:p>
    <w:p w:rsidR="00D93554" w:rsidRPr="00D93554" w:rsidRDefault="00D93554" w:rsidP="00D93554">
      <w:pPr>
        <w:spacing w:line="360" w:lineRule="auto"/>
        <w:rPr>
          <w:color w:val="000000" w:themeColor="text1"/>
        </w:rPr>
      </w:pPr>
      <w:r>
        <w:rPr>
          <w:color w:val="000000" w:themeColor="text1"/>
        </w:rPr>
        <w:lastRenderedPageBreak/>
        <w:t>И</w:t>
      </w:r>
      <w:r w:rsidRPr="00D93554">
        <w:rPr>
          <w:color w:val="000000" w:themeColor="text1"/>
        </w:rPr>
        <w:t xml:space="preserve"> это тогда, когда он хочет преумножения богатства, и чтобы она финансово помогала ему. А также, чтобы дети были обеспеченными посредством имущества своей матери. Богатство и почёт являются целью тех, над кем преобладает желание занимать высокое положение в обществе. Указанием на этого может быть хадис, приводимый у Аль-Бухари и Муслима со слов Абу Хурайры, что </w:t>
      </w:r>
      <w:r>
        <w:rPr>
          <w:color w:val="000000" w:themeColor="text1"/>
        </w:rPr>
        <w:t>п</w:t>
      </w:r>
      <w:r w:rsidRPr="00D93554">
        <w:rPr>
          <w:color w:val="000000" w:themeColor="text1"/>
        </w:rPr>
        <w:t>осланник</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D93554">
        <w:rPr>
          <w:b/>
          <w:bCs/>
          <w:i/>
          <w:iCs/>
          <w:color w:val="000000" w:themeColor="text1"/>
        </w:rPr>
        <w:t>«При выборе жены смотрят на четыре ве</w:t>
      </w:r>
      <w:r>
        <w:rPr>
          <w:b/>
          <w:bCs/>
          <w:i/>
          <w:iCs/>
          <w:color w:val="000000" w:themeColor="text1"/>
        </w:rPr>
        <w:t>щи: имущество, родословную, кра</w:t>
      </w:r>
      <w:r w:rsidRPr="00D93554">
        <w:rPr>
          <w:b/>
          <w:bCs/>
          <w:i/>
          <w:iCs/>
          <w:color w:val="000000" w:themeColor="text1"/>
        </w:rPr>
        <w:t>соту и религиозность. И да покроются твои руки пы</w:t>
      </w:r>
      <w:r>
        <w:rPr>
          <w:b/>
          <w:bCs/>
          <w:i/>
          <w:iCs/>
          <w:color w:val="000000" w:themeColor="text1"/>
        </w:rPr>
        <w:t>лью, стремись же к религиозной»</w:t>
      </w:r>
      <w:r w:rsidRPr="00D93554">
        <w:rPr>
          <w:rStyle w:val="ad"/>
          <w:color w:val="000000" w:themeColor="text1"/>
        </w:rPr>
        <w:footnoteReference w:id="1197"/>
      </w:r>
      <w:r w:rsidRPr="00D93554">
        <w:rPr>
          <w:color w:val="000000" w:themeColor="text1"/>
        </w:rPr>
        <w:t>.</w:t>
      </w:r>
    </w:p>
    <w:p w:rsidR="00D93554" w:rsidRPr="00D93554" w:rsidRDefault="00D93554" w:rsidP="00D93554">
      <w:pPr>
        <w:spacing w:line="360" w:lineRule="auto"/>
        <w:rPr>
          <w:b/>
          <w:bCs/>
          <w:i/>
          <w:iCs/>
          <w:color w:val="000000" w:themeColor="text1"/>
        </w:rPr>
      </w:pPr>
      <w:r w:rsidRPr="00D93554">
        <w:rPr>
          <w:color w:val="000000" w:themeColor="text1"/>
        </w:rPr>
        <w:t>А</w:t>
      </w:r>
      <w:r>
        <w:rPr>
          <w:color w:val="000000" w:themeColor="text1"/>
        </w:rPr>
        <w:t>втор книги «Аль-худжа аль-балига»</w:t>
      </w:r>
      <w:r>
        <w:rPr>
          <w:rStyle w:val="ad"/>
          <w:color w:val="000000" w:themeColor="text1"/>
        </w:rPr>
        <w:footnoteReference w:id="1198"/>
      </w:r>
      <w:r>
        <w:rPr>
          <w:color w:val="000000" w:themeColor="text1"/>
        </w:rPr>
        <w:t xml:space="preserve"> привел ха</w:t>
      </w:r>
      <w:r w:rsidRPr="00D93554">
        <w:rPr>
          <w:color w:val="000000" w:themeColor="text1"/>
        </w:rPr>
        <w:t xml:space="preserve">дис </w:t>
      </w:r>
      <w:r>
        <w:rPr>
          <w:color w:val="000000" w:themeColor="text1"/>
        </w:rPr>
        <w:t>п</w:t>
      </w:r>
      <w:r w:rsidRPr="00D93554">
        <w:rPr>
          <w:color w:val="000000" w:themeColor="text1"/>
        </w:rPr>
        <w:t xml:space="preserve">ророка </w:t>
      </w:r>
      <w:r w:rsidR="00F32E59" w:rsidRPr="00F32E59">
        <w:rPr>
          <w:color w:val="000000" w:themeColor="text1"/>
        </w:rPr>
        <w:t>(да благословит его Аллах и приветствует)</w:t>
      </w:r>
      <w:r w:rsidRPr="00D93554">
        <w:rPr>
          <w:color w:val="000000" w:themeColor="text1"/>
        </w:rPr>
        <w:t xml:space="preserve">: </w:t>
      </w:r>
      <w:r w:rsidRPr="00D93554">
        <w:rPr>
          <w:b/>
          <w:bCs/>
          <w:i/>
          <w:iCs/>
          <w:color w:val="000000" w:themeColor="text1"/>
        </w:rPr>
        <w:t>«Луч</w:t>
      </w:r>
      <w:r>
        <w:rPr>
          <w:b/>
          <w:bCs/>
          <w:i/>
          <w:iCs/>
          <w:color w:val="000000" w:themeColor="text1"/>
        </w:rPr>
        <w:t>шие женщины из тех, кто передви</w:t>
      </w:r>
      <w:r w:rsidRPr="00D93554">
        <w:rPr>
          <w:b/>
          <w:bCs/>
          <w:i/>
          <w:iCs/>
          <w:color w:val="000000" w:themeColor="text1"/>
        </w:rPr>
        <w:t>гался на верблюдах (то есть среди арабок) – это курайшитские женщины, которые больше других проявляют нежность и снисхождение к детям в период их младенчества и наибо</w:t>
      </w:r>
      <w:r>
        <w:rPr>
          <w:b/>
          <w:bCs/>
          <w:i/>
          <w:iCs/>
          <w:color w:val="000000" w:themeColor="text1"/>
        </w:rPr>
        <w:t>лее бережливы к имуществу мужа»</w:t>
      </w:r>
      <w:r w:rsidRPr="00D93554">
        <w:rPr>
          <w:rStyle w:val="ad"/>
          <w:color w:val="000000" w:themeColor="text1"/>
        </w:rPr>
        <w:footnoteReference w:id="1199"/>
      </w:r>
      <w:r w:rsidRPr="00D93554">
        <w:rPr>
          <w:color w:val="000000" w:themeColor="text1"/>
        </w:rPr>
        <w:t>.</w:t>
      </w:r>
    </w:p>
    <w:p w:rsidR="00D93554" w:rsidRDefault="00D93554" w:rsidP="00D93554">
      <w:pPr>
        <w:spacing w:line="360" w:lineRule="auto"/>
        <w:rPr>
          <w:color w:val="000000" w:themeColor="text1"/>
        </w:rPr>
      </w:pPr>
      <w:r w:rsidRPr="00D93554">
        <w:rPr>
          <w:color w:val="000000" w:themeColor="text1"/>
        </w:rPr>
        <w:t>Скажу: желательно при выборе жены учитывать её окружение и род, так, чтобы женщины её племени были известны благими качествами. Поистине, люди подобны минералам, наподобие золота и серебра, а обычаи народа и</w:t>
      </w:r>
      <w:r>
        <w:rPr>
          <w:color w:val="000000" w:themeColor="text1"/>
        </w:rPr>
        <w:t xml:space="preserve"> их поведение перенимаются чело</w:t>
      </w:r>
      <w:r w:rsidRPr="00D93554">
        <w:rPr>
          <w:color w:val="000000" w:themeColor="text1"/>
        </w:rPr>
        <w:t>веком, и стано</w:t>
      </w:r>
      <w:r>
        <w:rPr>
          <w:color w:val="000000" w:themeColor="text1"/>
        </w:rPr>
        <w:t>вятся подобными врожденным каче</w:t>
      </w:r>
      <w:r w:rsidRPr="00D93554">
        <w:rPr>
          <w:color w:val="000000" w:themeColor="text1"/>
        </w:rPr>
        <w:t xml:space="preserve">ствам. А курейшитские женщины отличались тем, что проявляли наибольшую нежность </w:t>
      </w:r>
      <w:r>
        <w:rPr>
          <w:color w:val="000000" w:themeColor="text1"/>
        </w:rPr>
        <w:t>и снисходи</w:t>
      </w:r>
      <w:r w:rsidRPr="00D93554">
        <w:rPr>
          <w:color w:val="000000" w:themeColor="text1"/>
        </w:rPr>
        <w:t>тельность к детям в их младенчестве и бережливо относились к имуществу мужа, его слугам и т.п. А эти два качества - одни из наиважнейших, среди тех, что преследуются в бра</w:t>
      </w:r>
      <w:r>
        <w:rPr>
          <w:color w:val="000000" w:themeColor="text1"/>
        </w:rPr>
        <w:t>ке. Посредством них, также, при</w:t>
      </w:r>
      <w:r w:rsidRPr="00D93554">
        <w:rPr>
          <w:color w:val="000000" w:themeColor="text1"/>
        </w:rPr>
        <w:t>ходит гармония в семейную жизнь. И если ты</w:t>
      </w:r>
      <w:r>
        <w:rPr>
          <w:color w:val="000000" w:themeColor="text1"/>
        </w:rPr>
        <w:t xml:space="preserve"> про</w:t>
      </w:r>
      <w:r w:rsidRPr="00D93554">
        <w:rPr>
          <w:color w:val="000000" w:themeColor="text1"/>
        </w:rPr>
        <w:t>анализируешь сегодняшнее положение людей в наших городах и г</w:t>
      </w:r>
      <w:r>
        <w:rPr>
          <w:color w:val="000000" w:themeColor="text1"/>
        </w:rPr>
        <w:t>ородах по ту сторону реки Амуда</w:t>
      </w:r>
      <w:r w:rsidRPr="00D93554">
        <w:rPr>
          <w:color w:val="000000" w:themeColor="text1"/>
        </w:rPr>
        <w:t>рья, то не найде</w:t>
      </w:r>
      <w:r>
        <w:rPr>
          <w:color w:val="000000" w:themeColor="text1"/>
        </w:rPr>
        <w:t>шь более воспитанных, благонрав</w:t>
      </w:r>
      <w:r w:rsidRPr="00D93554">
        <w:rPr>
          <w:color w:val="000000" w:themeColor="text1"/>
        </w:rPr>
        <w:t>ных и преданных мужу женщин, чем курайшитские жены.</w:t>
      </w:r>
    </w:p>
    <w:p w:rsidR="00D93554" w:rsidRPr="00242C0F" w:rsidRDefault="00D93554" w:rsidP="00D93554">
      <w:pPr>
        <w:pStyle w:val="3"/>
        <w:rPr>
          <w:i/>
          <w:iCs/>
        </w:rPr>
      </w:pPr>
      <w:r w:rsidRPr="00F60D0D">
        <w:rPr>
          <w:sz w:val="28"/>
          <w:szCs w:val="28"/>
        </w:rPr>
        <w:t>•</w:t>
      </w:r>
      <w:r>
        <w:t xml:space="preserve"> ВОПРОС № 5: СВАТОВСТВО ВЗРОСЛОЙ ЖЕНЩИНЫ</w:t>
      </w:r>
    </w:p>
    <w:p w:rsidR="00D93554" w:rsidRDefault="00D93554" w:rsidP="00D93554">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93554">
        <w:rPr>
          <w:i/>
          <w:iCs/>
          <w:color w:val="000000" w:themeColor="text1"/>
        </w:rPr>
        <w:t>При сватовстве взрослой женщины обращаются к ней самой</w:t>
      </w:r>
      <w:r>
        <w:rPr>
          <w:i/>
          <w:iCs/>
          <w:color w:val="000000" w:themeColor="text1"/>
        </w:rPr>
        <w:t xml:space="preserve">…». </w:t>
      </w:r>
    </w:p>
    <w:p w:rsidR="00D93554" w:rsidRDefault="00D93554" w:rsidP="00D93554">
      <w:pPr>
        <w:spacing w:line="360" w:lineRule="auto"/>
        <w:rPr>
          <w:color w:val="000000" w:themeColor="text1"/>
        </w:rPr>
      </w:pPr>
      <w:r>
        <w:rPr>
          <w:color w:val="000000" w:themeColor="text1"/>
        </w:rPr>
        <w:lastRenderedPageBreak/>
        <w:t>И</w:t>
      </w:r>
      <w:r w:rsidRPr="00D93554">
        <w:rPr>
          <w:color w:val="000000" w:themeColor="text1"/>
        </w:rPr>
        <w:t xml:space="preserve">сходя из хадиса, приводимого в сборнике у Муслима, что </w:t>
      </w:r>
      <w:r>
        <w:rPr>
          <w:color w:val="000000" w:themeColor="text1"/>
        </w:rPr>
        <w:t>п</w:t>
      </w:r>
      <w:r w:rsidRPr="00D93554">
        <w:rPr>
          <w:color w:val="000000" w:themeColor="text1"/>
        </w:rPr>
        <w:t>ророк</w:t>
      </w:r>
      <w:r w:rsidR="00D74670">
        <w:rPr>
          <w:color w:val="000000" w:themeColor="text1"/>
        </w:rPr>
        <w:t xml:space="preserve"> (да благословит его Аллах и приветствует) </w:t>
      </w:r>
      <w:r w:rsidRPr="00D93554">
        <w:rPr>
          <w:color w:val="000000" w:themeColor="text1"/>
        </w:rPr>
        <w:t>послал сватов к Умм Саляме</w:t>
      </w:r>
      <w:r>
        <w:rPr>
          <w:rStyle w:val="ad"/>
          <w:color w:val="000000" w:themeColor="text1"/>
        </w:rPr>
        <w:footnoteReference w:id="1200"/>
      </w:r>
      <w:r w:rsidRPr="00D93554">
        <w:rPr>
          <w:color w:val="000000" w:themeColor="text1"/>
        </w:rPr>
        <w:t>.</w:t>
      </w:r>
    </w:p>
    <w:p w:rsidR="00D93554" w:rsidRDefault="00D93554" w:rsidP="00D9355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н</w:t>
      </w:r>
      <w:r w:rsidRPr="00D93554">
        <w:rPr>
          <w:i/>
          <w:iCs/>
          <w:color w:val="000000" w:themeColor="text1"/>
        </w:rPr>
        <w:t>еобходимо получение её согласия</w:t>
      </w:r>
      <w:r>
        <w:rPr>
          <w:i/>
          <w:iCs/>
          <w:color w:val="000000" w:themeColor="text1"/>
        </w:rPr>
        <w:t xml:space="preserve">…». </w:t>
      </w:r>
    </w:p>
    <w:p w:rsidR="00D93554" w:rsidRPr="00D93554" w:rsidRDefault="00D93554" w:rsidP="00D93554">
      <w:pPr>
        <w:spacing w:line="360" w:lineRule="auto"/>
        <w:rPr>
          <w:color w:val="000000" w:themeColor="text1"/>
        </w:rPr>
      </w:pPr>
      <w:r>
        <w:rPr>
          <w:color w:val="000000" w:themeColor="text1"/>
        </w:rPr>
        <w:t>И</w:t>
      </w:r>
      <w:r w:rsidRPr="00D93554">
        <w:rPr>
          <w:color w:val="000000" w:themeColor="text1"/>
        </w:rPr>
        <w:t xml:space="preserve">сходя из хадиса, приводимого у Муслима со слов Ибн ‘Аббаса, о том, что </w:t>
      </w:r>
      <w:r>
        <w:rPr>
          <w:color w:val="000000" w:themeColor="text1"/>
        </w:rPr>
        <w:t>п</w:t>
      </w:r>
      <w:r w:rsidRPr="00D93554">
        <w:rPr>
          <w:color w:val="000000" w:themeColor="text1"/>
        </w:rPr>
        <w:t>осланник Аллаха</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D93554">
        <w:rPr>
          <w:b/>
          <w:bCs/>
          <w:i/>
          <w:iCs/>
          <w:color w:val="000000" w:themeColor="text1"/>
        </w:rPr>
        <w:t>«Побывавшая замужем имеет больше прав на себя, чем её опекун. А у девственницы берут согласие, коим является молчаливое одобрение».</w:t>
      </w:r>
      <w:r w:rsidRPr="00D93554">
        <w:rPr>
          <w:color w:val="000000" w:themeColor="text1"/>
        </w:rPr>
        <w:t xml:space="preserve"> Также в двух достоверных сборниках и в других приводится похожий по смыслу хадис со слов Абу Хурейры и ‘Аиши</w:t>
      </w:r>
      <w:r>
        <w:rPr>
          <w:rStyle w:val="ad"/>
          <w:color w:val="000000" w:themeColor="text1"/>
        </w:rPr>
        <w:footnoteReference w:id="1201"/>
      </w:r>
      <w:r w:rsidRPr="00D93554">
        <w:rPr>
          <w:color w:val="000000" w:themeColor="text1"/>
        </w:rPr>
        <w:t xml:space="preserve">. </w:t>
      </w:r>
    </w:p>
    <w:p w:rsidR="00D93554" w:rsidRDefault="00D93554" w:rsidP="00D93554">
      <w:pPr>
        <w:spacing w:line="360" w:lineRule="auto"/>
        <w:rPr>
          <w:color w:val="000000" w:themeColor="text1"/>
        </w:rPr>
      </w:pPr>
      <w:r w:rsidRPr="00D93554">
        <w:rPr>
          <w:color w:val="000000" w:themeColor="text1"/>
        </w:rPr>
        <w:t>Также Ахм</w:t>
      </w:r>
      <w:r>
        <w:rPr>
          <w:color w:val="000000" w:themeColor="text1"/>
        </w:rPr>
        <w:t>ад, Абу Дауд, Ибн Маджа и Дарак</w:t>
      </w:r>
      <w:r w:rsidRPr="00D93554">
        <w:rPr>
          <w:color w:val="000000" w:themeColor="text1"/>
        </w:rPr>
        <w:t xml:space="preserve">утни привели хадис от со слов Ибн ‘Аббаса, о том, что од-нажды к </w:t>
      </w:r>
      <w:r>
        <w:rPr>
          <w:color w:val="000000" w:themeColor="text1"/>
        </w:rPr>
        <w:t>п</w:t>
      </w:r>
      <w:r w:rsidRPr="00D93554">
        <w:rPr>
          <w:color w:val="000000" w:themeColor="text1"/>
        </w:rPr>
        <w:t>ророку</w:t>
      </w:r>
      <w:r w:rsidR="00D74670">
        <w:rPr>
          <w:color w:val="000000" w:themeColor="text1"/>
        </w:rPr>
        <w:t xml:space="preserve"> (да благословит его Аллах и приветствует) </w:t>
      </w:r>
      <w:r w:rsidRPr="00D93554">
        <w:rPr>
          <w:color w:val="000000" w:themeColor="text1"/>
        </w:rPr>
        <w:t xml:space="preserve">подошла молодая девушка и сказала, что отец выдал её замуж против её воли, и </w:t>
      </w:r>
      <w:r>
        <w:rPr>
          <w:color w:val="000000" w:themeColor="text1"/>
        </w:rPr>
        <w:t>п</w:t>
      </w:r>
      <w:r w:rsidRPr="00D93554">
        <w:rPr>
          <w:color w:val="000000" w:themeColor="text1"/>
        </w:rPr>
        <w:t>ророк</w:t>
      </w:r>
      <w:r w:rsidR="00D74670">
        <w:rPr>
          <w:color w:val="000000" w:themeColor="text1"/>
        </w:rPr>
        <w:t xml:space="preserve"> (да благословит его Аллах и приветствует) </w:t>
      </w:r>
      <w:r w:rsidRPr="00D93554">
        <w:rPr>
          <w:color w:val="000000" w:themeColor="text1"/>
        </w:rPr>
        <w:t xml:space="preserve">предоставил ей выбор (расторгнуть этот брак или же согласиться с ним). Аль-Хафиз сказал: </w:t>
      </w:r>
      <w:r w:rsidRPr="00D93554">
        <w:rPr>
          <w:i/>
          <w:iCs/>
          <w:color w:val="000000" w:themeColor="text1"/>
        </w:rPr>
        <w:t>«Все передатчики этого хадиса надежные»</w:t>
      </w:r>
      <w:r w:rsidRPr="00D93554">
        <w:rPr>
          <w:rStyle w:val="ad"/>
          <w:color w:val="000000" w:themeColor="text1"/>
        </w:rPr>
        <w:footnoteReference w:id="1202"/>
      </w:r>
      <w:r w:rsidRPr="00D93554">
        <w:rPr>
          <w:color w:val="000000" w:themeColor="text1"/>
        </w:rPr>
        <w:t>.</w:t>
      </w:r>
      <w:r>
        <w:rPr>
          <w:color w:val="000000" w:themeColor="text1"/>
        </w:rPr>
        <w:t xml:space="preserve"> </w:t>
      </w:r>
      <w:r w:rsidRPr="00D93554">
        <w:rPr>
          <w:color w:val="000000" w:themeColor="text1"/>
        </w:rPr>
        <w:t>Также и Ан-Насаи привел подобный хадис со слов Джабира и ‘Аиши</w:t>
      </w:r>
      <w:r>
        <w:rPr>
          <w:rStyle w:val="ad"/>
          <w:color w:val="000000" w:themeColor="text1"/>
        </w:rPr>
        <w:footnoteReference w:id="1203"/>
      </w:r>
      <w:r w:rsidRPr="00D93554">
        <w:rPr>
          <w:color w:val="000000" w:themeColor="text1"/>
        </w:rPr>
        <w:t xml:space="preserve">.  </w:t>
      </w:r>
    </w:p>
    <w:p w:rsidR="00D93554" w:rsidRPr="00D93554" w:rsidRDefault="00D93554" w:rsidP="00D93554">
      <w:pPr>
        <w:spacing w:line="360" w:lineRule="auto"/>
        <w:rPr>
          <w:color w:val="000000" w:themeColor="text1"/>
        </w:rPr>
      </w:pPr>
      <w:r w:rsidRPr="00D93554">
        <w:rPr>
          <w:color w:val="000000" w:themeColor="text1"/>
        </w:rPr>
        <w:t xml:space="preserve">А Ибн Маджа привел со слов </w:t>
      </w:r>
      <w:r>
        <w:rPr>
          <w:color w:val="000000" w:themeColor="text1"/>
        </w:rPr>
        <w:t>′</w:t>
      </w:r>
      <w:r w:rsidRPr="00D93554">
        <w:rPr>
          <w:color w:val="000000" w:themeColor="text1"/>
        </w:rPr>
        <w:t xml:space="preserve">Абдуллаха ибн Бурейды, что его отец сказал: </w:t>
      </w:r>
      <w:r w:rsidRPr="00D93554">
        <w:rPr>
          <w:i/>
          <w:iCs/>
          <w:color w:val="000000" w:themeColor="text1"/>
        </w:rPr>
        <w:t xml:space="preserve">«Однажды к </w:t>
      </w:r>
      <w:r>
        <w:rPr>
          <w:i/>
          <w:iCs/>
          <w:color w:val="000000" w:themeColor="text1"/>
        </w:rPr>
        <w:t>п</w:t>
      </w:r>
      <w:r w:rsidRPr="00D93554">
        <w:rPr>
          <w:i/>
          <w:iCs/>
          <w:color w:val="000000" w:themeColor="text1"/>
        </w:rPr>
        <w:t>осланнику Аллаха</w:t>
      </w:r>
      <w:r w:rsidR="00D74670">
        <w:rPr>
          <w:i/>
          <w:iCs/>
          <w:color w:val="000000" w:themeColor="text1"/>
        </w:rPr>
        <w:t xml:space="preserve"> (да благословит его Аллах и приветствует) </w:t>
      </w:r>
      <w:r w:rsidRPr="00D93554">
        <w:rPr>
          <w:i/>
          <w:iCs/>
          <w:color w:val="000000" w:themeColor="text1"/>
        </w:rPr>
        <w:t xml:space="preserve">подошла девушка и сказала: “Мой отец выдал меня замуж за своего племянника, чтобы посредством меня тот мог поправить свое положение”, и тогда </w:t>
      </w:r>
      <w:r>
        <w:rPr>
          <w:i/>
          <w:iCs/>
          <w:color w:val="000000" w:themeColor="text1"/>
        </w:rPr>
        <w:t>п</w:t>
      </w:r>
      <w:r w:rsidRPr="00D93554">
        <w:rPr>
          <w:i/>
          <w:iCs/>
          <w:color w:val="000000" w:themeColor="text1"/>
        </w:rPr>
        <w:t>ророк</w:t>
      </w:r>
      <w:r w:rsidR="00D74670">
        <w:rPr>
          <w:i/>
          <w:iCs/>
          <w:color w:val="000000" w:themeColor="text1"/>
        </w:rPr>
        <w:t xml:space="preserve"> (да благословит его Аллах и приветствует) </w:t>
      </w:r>
      <w:r w:rsidRPr="00D93554">
        <w:rPr>
          <w:i/>
          <w:iCs/>
          <w:color w:val="000000" w:themeColor="text1"/>
        </w:rPr>
        <w:t>дал ей право выбрать самой, на что она ответила: “Я соглашусь с решением отца, однако, я хотела научить женщин тому, что их отцы не могут выдавать их замуж против воли”».</w:t>
      </w:r>
      <w:r w:rsidRPr="00D93554">
        <w:rPr>
          <w:color w:val="000000" w:themeColor="text1"/>
        </w:rPr>
        <w:t xml:space="preserve"> Все передатчики этого хадиса являются передатчиками, </w:t>
      </w:r>
      <w:r w:rsidRPr="00D93554">
        <w:rPr>
          <w:color w:val="000000" w:themeColor="text1"/>
        </w:rPr>
        <w:lastRenderedPageBreak/>
        <w:t>от которых Аль-Бухари приводил хадисы в своем сборнике. Также этот хадис передают Ахмад и Ан-Насаи со слов Ибн Бурейды от ‘Аиши</w:t>
      </w:r>
      <w:r>
        <w:rPr>
          <w:rStyle w:val="ad"/>
          <w:color w:val="000000" w:themeColor="text1"/>
        </w:rPr>
        <w:footnoteReference w:id="1204"/>
      </w:r>
      <w:r w:rsidRPr="00D93554">
        <w:rPr>
          <w:color w:val="000000" w:themeColor="text1"/>
        </w:rPr>
        <w:t xml:space="preserve">. </w:t>
      </w:r>
    </w:p>
    <w:p w:rsidR="00AC7153" w:rsidRPr="00D93554" w:rsidRDefault="00D93554" w:rsidP="00D93554">
      <w:pPr>
        <w:spacing w:line="360" w:lineRule="auto"/>
        <w:rPr>
          <w:i/>
          <w:iCs/>
          <w:color w:val="000000" w:themeColor="text1"/>
        </w:rPr>
      </w:pPr>
      <w:r w:rsidRPr="00D93554">
        <w:rPr>
          <w:color w:val="000000" w:themeColor="text1"/>
        </w:rPr>
        <w:t>А</w:t>
      </w:r>
      <w:r>
        <w:rPr>
          <w:color w:val="000000" w:themeColor="text1"/>
        </w:rPr>
        <w:t>втор книги «Аль-Худжа аль-балиг</w:t>
      </w:r>
      <w:r w:rsidRPr="00D93554">
        <w:rPr>
          <w:color w:val="000000" w:themeColor="text1"/>
        </w:rPr>
        <w:t xml:space="preserve">а» сказал: </w:t>
      </w:r>
      <w:r w:rsidRPr="00D93554">
        <w:rPr>
          <w:i/>
          <w:iCs/>
          <w:color w:val="000000" w:themeColor="text1"/>
        </w:rPr>
        <w:t>«Не дозволено, что</w:t>
      </w:r>
      <w:r>
        <w:rPr>
          <w:i/>
          <w:iCs/>
          <w:color w:val="000000" w:themeColor="text1"/>
        </w:rPr>
        <w:t>бы опекуны единолично решали во</w:t>
      </w:r>
      <w:r w:rsidRPr="00D93554">
        <w:rPr>
          <w:i/>
          <w:iCs/>
          <w:color w:val="000000" w:themeColor="text1"/>
        </w:rPr>
        <w:t>прос замужества своих подопечных, так как они не могут знать то, что знает о себе женщина. К тому же, как польза, так и вред этого союза отразятся именно на ней. Требование её веления (аль-исти’мар) – это требование от ж</w:t>
      </w:r>
      <w:r>
        <w:rPr>
          <w:i/>
          <w:iCs/>
          <w:color w:val="000000" w:themeColor="text1"/>
        </w:rPr>
        <w:t>енщины, чтобы она открыто потре</w:t>
      </w:r>
      <w:r w:rsidRPr="00D93554">
        <w:rPr>
          <w:i/>
          <w:iCs/>
          <w:color w:val="000000" w:themeColor="text1"/>
        </w:rPr>
        <w:t>бовала выдать её замуж. А требование согласия (аль-исти’зан) – это исп</w:t>
      </w:r>
      <w:r>
        <w:rPr>
          <w:i/>
          <w:iCs/>
          <w:color w:val="000000" w:themeColor="text1"/>
        </w:rPr>
        <w:t>рашивание у неё согласия, сопро</w:t>
      </w:r>
      <w:r w:rsidRPr="00D93554">
        <w:rPr>
          <w:i/>
          <w:iCs/>
          <w:color w:val="000000" w:themeColor="text1"/>
        </w:rPr>
        <w:t>вождаемое отс</w:t>
      </w:r>
      <w:r>
        <w:rPr>
          <w:i/>
          <w:iCs/>
          <w:color w:val="000000" w:themeColor="text1"/>
        </w:rPr>
        <w:t>утствием возражений, а минималь</w:t>
      </w:r>
      <w:r w:rsidRPr="00D93554">
        <w:rPr>
          <w:i/>
          <w:iCs/>
          <w:color w:val="000000" w:themeColor="text1"/>
        </w:rPr>
        <w:t xml:space="preserve">ным, что может на это указывать, является молчаливое одобрение. Здесь имеется в виду необходимость получения согласия у девственницы, которая уже достигла совершеннолетия, а не у маленькой девочки, так как у такой не берётся согласие, ведь Абу Бакр </w:t>
      </w:r>
      <w:r>
        <w:rPr>
          <w:i/>
          <w:iCs/>
          <w:color w:val="000000" w:themeColor="text1"/>
        </w:rPr>
        <w:t>ас-Сыддик</w:t>
      </w:r>
      <w:r w:rsidRPr="00D93554">
        <w:rPr>
          <w:i/>
          <w:iCs/>
          <w:color w:val="000000" w:themeColor="text1"/>
        </w:rPr>
        <w:t xml:space="preserve">, да будет доволен им Аллах, выдал замуж ‘Аишу за </w:t>
      </w:r>
      <w:r>
        <w:rPr>
          <w:i/>
          <w:iCs/>
          <w:color w:val="000000" w:themeColor="text1"/>
        </w:rPr>
        <w:t>п</w:t>
      </w:r>
      <w:r w:rsidRPr="00D93554">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D93554">
        <w:rPr>
          <w:i/>
          <w:iCs/>
          <w:color w:val="000000" w:themeColor="text1"/>
        </w:rPr>
        <w:t>, когда ей было шесть лет»</w:t>
      </w:r>
      <w:r w:rsidRPr="00D93554">
        <w:rPr>
          <w:rStyle w:val="ad"/>
          <w:color w:val="000000" w:themeColor="text1"/>
        </w:rPr>
        <w:footnoteReference w:id="1205"/>
      </w:r>
      <w:r w:rsidRPr="00D93554">
        <w:rPr>
          <w:color w:val="000000" w:themeColor="text1"/>
        </w:rPr>
        <w:t>.</w:t>
      </w:r>
    </w:p>
    <w:p w:rsidR="00D93554" w:rsidRPr="00242C0F" w:rsidRDefault="00D93554" w:rsidP="00D93554">
      <w:pPr>
        <w:pStyle w:val="3"/>
        <w:rPr>
          <w:i/>
          <w:iCs/>
        </w:rPr>
      </w:pPr>
      <w:r w:rsidRPr="00F60D0D">
        <w:rPr>
          <w:sz w:val="28"/>
          <w:szCs w:val="28"/>
        </w:rPr>
        <w:t>•</w:t>
      </w:r>
      <w:r>
        <w:t xml:space="preserve"> ВОПРОС № 6: РАВЕНСТВО СУПРУГОВ</w:t>
      </w:r>
    </w:p>
    <w:p w:rsidR="00D93554" w:rsidRDefault="00D93554" w:rsidP="00D93554">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«(Девушку выдают) за того, кто соответствует её положению…». </w:t>
      </w:r>
    </w:p>
    <w:p w:rsidR="00470D91" w:rsidRDefault="00470D91" w:rsidP="00470D91">
      <w:pPr>
        <w:spacing w:line="360" w:lineRule="auto"/>
        <w:rPr>
          <w:color w:val="000000" w:themeColor="text1"/>
        </w:rPr>
      </w:pPr>
      <w:r>
        <w:rPr>
          <w:color w:val="000000" w:themeColor="text1"/>
        </w:rPr>
        <w:t>И</w:t>
      </w:r>
      <w:r w:rsidRPr="00470D91">
        <w:rPr>
          <w:color w:val="000000" w:themeColor="text1"/>
        </w:rPr>
        <w:t xml:space="preserve">сходя из хадиса, приводимого ат-Тирмизи со слов ‘Али, о том, что </w:t>
      </w:r>
      <w:r>
        <w:rPr>
          <w:color w:val="000000" w:themeColor="text1"/>
        </w:rPr>
        <w:t>п</w:t>
      </w:r>
      <w:r w:rsidRPr="00470D91">
        <w:rPr>
          <w:color w:val="000000" w:themeColor="text1"/>
        </w:rPr>
        <w:t>ророк</w:t>
      </w:r>
      <w:r w:rsidR="00D74670">
        <w:rPr>
          <w:color w:val="000000" w:themeColor="text1"/>
        </w:rPr>
        <w:t xml:space="preserve"> (да благословит его Аллах и приветствует) </w:t>
      </w:r>
      <w:r w:rsidRPr="00470D91">
        <w:rPr>
          <w:color w:val="000000" w:themeColor="text1"/>
        </w:rPr>
        <w:t xml:space="preserve">сказал: </w:t>
      </w:r>
      <w:r w:rsidRPr="00470D91">
        <w:rPr>
          <w:b/>
          <w:bCs/>
          <w:i/>
          <w:iCs/>
          <w:color w:val="000000" w:themeColor="text1"/>
        </w:rPr>
        <w:t>«Три вещи не откладываются на потом: молитва,</w:t>
      </w:r>
      <w:r>
        <w:rPr>
          <w:b/>
          <w:bCs/>
          <w:i/>
          <w:iCs/>
          <w:color w:val="000000" w:themeColor="text1"/>
        </w:rPr>
        <w:t xml:space="preserve"> когда наступит её время, заупо</w:t>
      </w:r>
      <w:r w:rsidRPr="00470D91">
        <w:rPr>
          <w:b/>
          <w:bCs/>
          <w:i/>
          <w:iCs/>
          <w:color w:val="000000" w:themeColor="text1"/>
        </w:rPr>
        <w:t>койная молитва джаназа, когда принесут покойного, и выдача замуж женщины, когда сватается равный ей по статусу</w:t>
      </w:r>
      <w:r>
        <w:rPr>
          <w:b/>
          <w:bCs/>
          <w:i/>
          <w:iCs/>
          <w:color w:val="000000" w:themeColor="text1"/>
        </w:rPr>
        <w:t>»</w:t>
      </w:r>
      <w:r w:rsidRPr="00470D91">
        <w:rPr>
          <w:rStyle w:val="ad"/>
          <w:color w:val="000000" w:themeColor="text1"/>
        </w:rPr>
        <w:footnoteReference w:id="1206"/>
      </w:r>
      <w:r w:rsidRPr="00470D91">
        <w:rPr>
          <w:color w:val="000000" w:themeColor="text1"/>
        </w:rPr>
        <w:t>.</w:t>
      </w:r>
    </w:p>
    <w:p w:rsidR="00470D91" w:rsidRDefault="00D93554" w:rsidP="00D93554">
      <w:pPr>
        <w:spacing w:line="360" w:lineRule="auto"/>
        <w:rPr>
          <w:color w:val="000000" w:themeColor="text1"/>
        </w:rPr>
      </w:pPr>
      <w:r w:rsidRPr="00D93554">
        <w:rPr>
          <w:color w:val="000000" w:themeColor="text1"/>
        </w:rPr>
        <w:t xml:space="preserve">В этом хадисе нет указания на равенство родословий, однако имеется в виду, соответствие женщине нравом и религиозностью, о чём будет упомянуто позже. </w:t>
      </w:r>
    </w:p>
    <w:p w:rsidR="00D93554" w:rsidRPr="00D93554" w:rsidRDefault="00D93554" w:rsidP="00470D91">
      <w:pPr>
        <w:spacing w:line="360" w:lineRule="auto"/>
        <w:rPr>
          <w:color w:val="000000" w:themeColor="text1"/>
        </w:rPr>
      </w:pPr>
      <w:r w:rsidRPr="00D93554">
        <w:rPr>
          <w:color w:val="000000" w:themeColor="text1"/>
        </w:rPr>
        <w:t xml:space="preserve">Аль-Хаким передал хадис от Ибн ‘Умара, о том что </w:t>
      </w:r>
      <w:r w:rsidR="00470D91">
        <w:rPr>
          <w:color w:val="000000" w:themeColor="text1"/>
        </w:rPr>
        <w:t>пророк</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470D91">
        <w:rPr>
          <w:b/>
          <w:bCs/>
          <w:i/>
          <w:iCs/>
          <w:color w:val="000000" w:themeColor="text1"/>
        </w:rPr>
        <w:t xml:space="preserve">«Арабы все равны друг другу, племя – племени, район – району, мужчина – </w:t>
      </w:r>
      <w:r w:rsidRPr="00470D91">
        <w:rPr>
          <w:b/>
          <w:bCs/>
          <w:i/>
          <w:iCs/>
          <w:color w:val="000000" w:themeColor="text1"/>
        </w:rPr>
        <w:lastRenderedPageBreak/>
        <w:t>мужчине, кроме ткача и цирюльника»</w:t>
      </w:r>
      <w:r w:rsidR="00470D91">
        <w:rPr>
          <w:b/>
          <w:bCs/>
          <w:i/>
          <w:iCs/>
          <w:color w:val="000000" w:themeColor="text1"/>
        </w:rPr>
        <w:t>,</w:t>
      </w:r>
      <w:r w:rsidR="00470D91">
        <w:rPr>
          <w:color w:val="000000" w:themeColor="text1"/>
        </w:rPr>
        <w:t xml:space="preserve"> однако в иснаде</w:t>
      </w:r>
      <w:r w:rsidR="00470D91">
        <w:rPr>
          <w:rStyle w:val="ad"/>
          <w:color w:val="000000" w:themeColor="text1"/>
        </w:rPr>
        <w:footnoteReference w:id="1207"/>
      </w:r>
      <w:r w:rsidR="00470D91">
        <w:rPr>
          <w:color w:val="000000" w:themeColor="text1"/>
        </w:rPr>
        <w:t xml:space="preserve"> </w:t>
      </w:r>
      <w:r w:rsidRPr="00D93554">
        <w:rPr>
          <w:color w:val="000000" w:themeColor="text1"/>
        </w:rPr>
        <w:t>этого хадиса есть неизвестный передатчик</w:t>
      </w:r>
      <w:r w:rsidR="00470D91">
        <w:rPr>
          <w:rStyle w:val="ad"/>
          <w:color w:val="000000" w:themeColor="text1"/>
        </w:rPr>
        <w:footnoteReference w:id="1208"/>
      </w:r>
      <w:r w:rsidRPr="00D93554">
        <w:rPr>
          <w:color w:val="000000" w:themeColor="text1"/>
        </w:rPr>
        <w:t xml:space="preserve">. </w:t>
      </w:r>
    </w:p>
    <w:p w:rsidR="00603C59" w:rsidRDefault="00D93554" w:rsidP="00603C59">
      <w:pPr>
        <w:spacing w:line="360" w:lineRule="auto"/>
        <w:rPr>
          <w:color w:val="000000" w:themeColor="text1"/>
        </w:rPr>
      </w:pPr>
      <w:r w:rsidRPr="00D93554">
        <w:rPr>
          <w:color w:val="000000" w:themeColor="text1"/>
        </w:rPr>
        <w:t>Абу Хатим в отношении этого хадиса сказал, что он</w:t>
      </w:r>
      <w:r w:rsidR="00603C59">
        <w:rPr>
          <w:color w:val="000000" w:themeColor="text1"/>
        </w:rPr>
        <w:t xml:space="preserve"> лживый и нет ему основы, а хафизы упомянули</w:t>
      </w:r>
      <w:r w:rsidRPr="00D93554">
        <w:rPr>
          <w:color w:val="000000" w:themeColor="text1"/>
        </w:rPr>
        <w:t xml:space="preserve">, что хадис вымышленный. Сам аш-Шаукани разбирает его в книге </w:t>
      </w:r>
      <w:r w:rsidR="00603C59">
        <w:rPr>
          <w:color w:val="000000" w:themeColor="text1"/>
        </w:rPr>
        <w:t>о выдуманных хадисах,</w:t>
      </w:r>
      <w:r w:rsidRPr="00D93554">
        <w:rPr>
          <w:color w:val="000000" w:themeColor="text1"/>
        </w:rPr>
        <w:t xml:space="preserve"> которую</w:t>
      </w:r>
      <w:r w:rsidR="00603C59">
        <w:rPr>
          <w:color w:val="000000" w:themeColor="text1"/>
        </w:rPr>
        <w:t xml:space="preserve"> он</w:t>
      </w:r>
      <w:r w:rsidRPr="00D93554">
        <w:rPr>
          <w:color w:val="000000" w:themeColor="text1"/>
        </w:rPr>
        <w:t xml:space="preserve"> назвал: «</w:t>
      </w:r>
      <w:r w:rsidR="00603C59">
        <w:rPr>
          <w:color w:val="000000" w:themeColor="text1"/>
        </w:rPr>
        <w:t>Собранные пользы</w:t>
      </w:r>
      <w:r w:rsidRPr="00D93554">
        <w:rPr>
          <w:color w:val="000000" w:themeColor="text1"/>
        </w:rPr>
        <w:t xml:space="preserve"> </w:t>
      </w:r>
      <w:r w:rsidR="00603C59">
        <w:rPr>
          <w:color w:val="000000" w:themeColor="text1"/>
        </w:rPr>
        <w:t>о вымышленных хадисах</w:t>
      </w:r>
      <w:r w:rsidRPr="00D93554">
        <w:rPr>
          <w:color w:val="000000" w:themeColor="text1"/>
        </w:rPr>
        <w:t xml:space="preserve">». </w:t>
      </w:r>
    </w:p>
    <w:p w:rsidR="00603C59" w:rsidRDefault="00D93554" w:rsidP="00603C59">
      <w:pPr>
        <w:spacing w:line="360" w:lineRule="auto"/>
        <w:rPr>
          <w:color w:val="000000" w:themeColor="text1"/>
        </w:rPr>
      </w:pPr>
      <w:r w:rsidRPr="00D93554">
        <w:rPr>
          <w:color w:val="000000" w:themeColor="text1"/>
        </w:rPr>
        <w:t xml:space="preserve">Однако аль-Баззар передал в своем сборнике другую версию этого хадиса от Му‘аза ибн Джабаля, который сказал, что </w:t>
      </w:r>
      <w:r w:rsidR="00603C59">
        <w:rPr>
          <w:color w:val="000000" w:themeColor="text1"/>
        </w:rPr>
        <w:t>п</w:t>
      </w:r>
      <w:r w:rsidRPr="00D93554">
        <w:rPr>
          <w:color w:val="000000" w:themeColor="text1"/>
        </w:rPr>
        <w:t>ророк</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603C59">
        <w:rPr>
          <w:b/>
          <w:bCs/>
          <w:i/>
          <w:iCs/>
          <w:color w:val="000000" w:themeColor="text1"/>
        </w:rPr>
        <w:t>«Арабы равны друг другу».</w:t>
      </w:r>
      <w:r w:rsidRPr="00D93554">
        <w:rPr>
          <w:color w:val="000000" w:themeColor="text1"/>
        </w:rPr>
        <w:t xml:space="preserve"> В иснаде этого хадиса присут</w:t>
      </w:r>
      <w:r w:rsidR="00603C59">
        <w:rPr>
          <w:color w:val="000000" w:themeColor="text1"/>
        </w:rPr>
        <w:t>ствует Сулейман ибн Аби-ль-Джун</w:t>
      </w:r>
      <w:r w:rsidRPr="00D93554">
        <w:rPr>
          <w:color w:val="000000" w:themeColor="text1"/>
        </w:rPr>
        <w:t xml:space="preserve">. </w:t>
      </w:r>
    </w:p>
    <w:p w:rsidR="00D93554" w:rsidRPr="00D93554" w:rsidRDefault="00D93554" w:rsidP="00603C59">
      <w:pPr>
        <w:spacing w:line="360" w:lineRule="auto"/>
        <w:rPr>
          <w:color w:val="000000" w:themeColor="text1"/>
        </w:rPr>
      </w:pPr>
      <w:r w:rsidRPr="00D93554">
        <w:rPr>
          <w:color w:val="000000" w:themeColor="text1"/>
        </w:rPr>
        <w:t xml:space="preserve">Однако нет нужды в этом хадисе по причине существования другого достоверного хадиса, который приводится в двух достоверных сборниках Аль-Бухари и Муслима и у других со слов Абу Хурейры, о том, что </w:t>
      </w:r>
      <w:r w:rsidR="00603C59">
        <w:rPr>
          <w:color w:val="000000" w:themeColor="text1"/>
        </w:rPr>
        <w:t>п</w:t>
      </w:r>
      <w:r w:rsidRPr="00D93554">
        <w:rPr>
          <w:color w:val="000000" w:themeColor="text1"/>
        </w:rPr>
        <w:t>ророк</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603C59">
        <w:rPr>
          <w:b/>
          <w:bCs/>
          <w:i/>
          <w:iCs/>
          <w:color w:val="000000" w:themeColor="text1"/>
        </w:rPr>
        <w:t xml:space="preserve">«Лучшие из вас во времена доисламского невежества, являются лучшими и в </w:t>
      </w:r>
      <w:r w:rsidR="00603C59">
        <w:rPr>
          <w:b/>
          <w:bCs/>
          <w:i/>
          <w:iCs/>
          <w:color w:val="000000" w:themeColor="text1"/>
        </w:rPr>
        <w:t>и</w:t>
      </w:r>
      <w:r w:rsidRPr="00603C59">
        <w:rPr>
          <w:b/>
          <w:bCs/>
          <w:i/>
          <w:iCs/>
          <w:color w:val="000000" w:themeColor="text1"/>
        </w:rPr>
        <w:t>сламе, если обучатся религии»</w:t>
      </w:r>
      <w:r w:rsidR="00603C59" w:rsidRPr="00603C59">
        <w:rPr>
          <w:rStyle w:val="ad"/>
          <w:color w:val="000000" w:themeColor="text1"/>
        </w:rPr>
        <w:footnoteReference w:id="1209"/>
      </w:r>
      <w:r w:rsidRPr="00603C59">
        <w:rPr>
          <w:color w:val="000000" w:themeColor="text1"/>
        </w:rPr>
        <w:t>.</w:t>
      </w:r>
      <w:r w:rsidRPr="00D93554">
        <w:rPr>
          <w:color w:val="000000" w:themeColor="text1"/>
        </w:rPr>
        <w:t xml:space="preserve"> Но в этом хадисе нет довода на необходимость одинакового социального положения супругов, так как из превосходства одних над другими не следует разность их статусов. Подобен предыдущему и хадис: </w:t>
      </w:r>
      <w:r w:rsidRPr="00603C59">
        <w:rPr>
          <w:b/>
          <w:bCs/>
          <w:i/>
          <w:iCs/>
          <w:color w:val="000000" w:themeColor="text1"/>
        </w:rPr>
        <w:t>«Поистине, Аллах избрал род Кинаны из потомков Исмаила, а из курейшитов избрал потомков Хашима»</w:t>
      </w:r>
      <w:r w:rsidR="00603C59" w:rsidRPr="00603C59">
        <w:rPr>
          <w:rStyle w:val="ad"/>
          <w:color w:val="000000" w:themeColor="text1"/>
        </w:rPr>
        <w:footnoteReference w:id="1210"/>
      </w:r>
      <w:r w:rsidR="00603C59" w:rsidRPr="00603C59">
        <w:rPr>
          <w:b/>
          <w:bCs/>
          <w:i/>
          <w:iCs/>
          <w:color w:val="000000" w:themeColor="text1"/>
        </w:rPr>
        <w:t>.</w:t>
      </w:r>
      <w:r w:rsidRPr="00D93554">
        <w:rPr>
          <w:color w:val="000000" w:themeColor="text1"/>
        </w:rPr>
        <w:t xml:space="preserve">  Поистине, данное избрание не означает, что другой не может быть одного с ними социального положения.</w:t>
      </w:r>
    </w:p>
    <w:p w:rsidR="00D93554" w:rsidRPr="00D93554" w:rsidRDefault="00D93554" w:rsidP="00603C59">
      <w:pPr>
        <w:spacing w:line="360" w:lineRule="auto"/>
        <w:rPr>
          <w:color w:val="000000" w:themeColor="text1"/>
        </w:rPr>
      </w:pPr>
      <w:r w:rsidRPr="00D93554">
        <w:rPr>
          <w:color w:val="000000" w:themeColor="text1"/>
        </w:rPr>
        <w:t>Имам ат-Тирмизи привел хадис со слов</w:t>
      </w:r>
      <w:r w:rsidR="00603C59">
        <w:rPr>
          <w:color w:val="000000" w:themeColor="text1"/>
        </w:rPr>
        <w:t xml:space="preserve"> Абу</w:t>
      </w:r>
      <w:r w:rsidRPr="00D93554">
        <w:rPr>
          <w:color w:val="000000" w:themeColor="text1"/>
        </w:rPr>
        <w:t xml:space="preserve"> Хатима аль-Музани, что </w:t>
      </w:r>
      <w:r w:rsidR="00603C59">
        <w:rPr>
          <w:color w:val="000000" w:themeColor="text1"/>
        </w:rPr>
        <w:t>п</w:t>
      </w:r>
      <w:r w:rsidRPr="00D93554">
        <w:rPr>
          <w:color w:val="000000" w:themeColor="text1"/>
        </w:rPr>
        <w:t>осланник Аллаха</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603C59">
        <w:rPr>
          <w:b/>
          <w:bCs/>
          <w:i/>
          <w:iCs/>
          <w:color w:val="000000" w:themeColor="text1"/>
        </w:rPr>
        <w:t>«Если</w:t>
      </w:r>
      <w:r w:rsidR="00603C59">
        <w:rPr>
          <w:b/>
          <w:bCs/>
          <w:i/>
          <w:iCs/>
          <w:color w:val="000000" w:themeColor="text1"/>
        </w:rPr>
        <w:t xml:space="preserve"> к вам по</w:t>
      </w:r>
      <w:r w:rsidRPr="00603C59">
        <w:rPr>
          <w:b/>
          <w:bCs/>
          <w:i/>
          <w:iCs/>
          <w:color w:val="000000" w:themeColor="text1"/>
        </w:rPr>
        <w:t>сватается тот, чьей религиозностью и нравом вы останете</w:t>
      </w:r>
      <w:r w:rsidR="00603C59">
        <w:rPr>
          <w:b/>
          <w:bCs/>
          <w:i/>
          <w:iCs/>
          <w:color w:val="000000" w:themeColor="text1"/>
        </w:rPr>
        <w:t>сь довольны, выдайте за него за</w:t>
      </w:r>
      <w:r w:rsidRPr="00603C59">
        <w:rPr>
          <w:b/>
          <w:bCs/>
          <w:i/>
          <w:iCs/>
          <w:color w:val="000000" w:themeColor="text1"/>
        </w:rPr>
        <w:t>муж, а иначе на земле распространится великое искушение и нечестие».</w:t>
      </w:r>
      <w:r w:rsidR="00603C59">
        <w:rPr>
          <w:color w:val="000000" w:themeColor="text1"/>
        </w:rPr>
        <w:t xml:space="preserve"> Люди спросили: </w:t>
      </w:r>
      <w:r w:rsidR="00603C59" w:rsidRPr="00603C59">
        <w:rPr>
          <w:i/>
          <w:iCs/>
          <w:color w:val="000000" w:themeColor="text1"/>
        </w:rPr>
        <w:t>«О послан</w:t>
      </w:r>
      <w:r w:rsidRPr="00603C59">
        <w:rPr>
          <w:i/>
          <w:iCs/>
          <w:color w:val="000000" w:themeColor="text1"/>
        </w:rPr>
        <w:t>ник Аллаха, а если он будет беден?»</w:t>
      </w:r>
      <w:r w:rsidR="00603C59">
        <w:rPr>
          <w:color w:val="000000" w:themeColor="text1"/>
        </w:rPr>
        <w:t>, - на что он три</w:t>
      </w:r>
      <w:r w:rsidRPr="00D93554">
        <w:rPr>
          <w:color w:val="000000" w:themeColor="text1"/>
        </w:rPr>
        <w:t xml:space="preserve">жды повторил: </w:t>
      </w:r>
      <w:r w:rsidRPr="00603C59">
        <w:rPr>
          <w:b/>
          <w:bCs/>
          <w:i/>
          <w:iCs/>
          <w:color w:val="000000" w:themeColor="text1"/>
        </w:rPr>
        <w:t>«Если к вам посватается тот, чьей религиозностью и нравом вы останетесь довольны, выдайте за него замуж».</w:t>
      </w:r>
      <w:r w:rsidRPr="00D93554">
        <w:rPr>
          <w:color w:val="000000" w:themeColor="text1"/>
        </w:rPr>
        <w:t xml:space="preserve"> </w:t>
      </w:r>
      <w:r w:rsidR="00603C59">
        <w:rPr>
          <w:color w:val="000000" w:themeColor="text1"/>
        </w:rPr>
        <w:t>А</w:t>
      </w:r>
      <w:r w:rsidRPr="00D93554">
        <w:rPr>
          <w:color w:val="000000" w:themeColor="text1"/>
        </w:rPr>
        <w:t>т-Тирмизи посчитал этот х</w:t>
      </w:r>
      <w:r w:rsidR="00603C59">
        <w:rPr>
          <w:color w:val="000000" w:themeColor="text1"/>
        </w:rPr>
        <w:t>адис достоверным и классифицировал, как «хасан гариб» (хороший, редкий)</w:t>
      </w:r>
      <w:r w:rsidR="00603C59">
        <w:rPr>
          <w:rStyle w:val="ad"/>
          <w:color w:val="000000" w:themeColor="text1"/>
        </w:rPr>
        <w:footnoteReference w:id="1211"/>
      </w:r>
      <w:r w:rsidRPr="00D93554">
        <w:rPr>
          <w:color w:val="000000" w:themeColor="text1"/>
        </w:rPr>
        <w:t xml:space="preserve">. </w:t>
      </w:r>
      <w:r w:rsidRPr="00D93554">
        <w:rPr>
          <w:color w:val="000000" w:themeColor="text1"/>
        </w:rPr>
        <w:lastRenderedPageBreak/>
        <w:t>Имам Мунауи передал от Аль-Бухари, что он не считал его достоверным, а Абу Дауд поместил его среди хадисов, иснад которых прерывается на сподвижниках (хадис м</w:t>
      </w:r>
      <w:r w:rsidR="00603C59">
        <w:rPr>
          <w:color w:val="000000" w:themeColor="text1"/>
        </w:rPr>
        <w:t>урсаль), с чем согласился Ибн Каттан и посчитал некоторых пере</w:t>
      </w:r>
      <w:r w:rsidRPr="00D93554">
        <w:rPr>
          <w:color w:val="000000" w:themeColor="text1"/>
        </w:rPr>
        <w:t xml:space="preserve">датчиков слабыми. А что касается самого Абу Хатима аль-Музани, то он причисляется к сподвижникам, однако неизвестно, чтобы он передавал еще что-либо от </w:t>
      </w:r>
      <w:r w:rsidR="00603C59">
        <w:rPr>
          <w:color w:val="000000" w:themeColor="text1"/>
        </w:rPr>
        <w:t>п</w:t>
      </w:r>
      <w:r w:rsidRPr="00D93554">
        <w:rPr>
          <w:color w:val="000000" w:themeColor="text1"/>
        </w:rPr>
        <w:t xml:space="preserve">ророка </w:t>
      </w:r>
      <w:r w:rsidR="00F32E59" w:rsidRPr="00F32E59">
        <w:rPr>
          <w:color w:val="000000" w:themeColor="text1"/>
        </w:rPr>
        <w:t>(да благословит его Аллах и приветствует)</w:t>
      </w:r>
      <w:r w:rsidRPr="00D93554">
        <w:rPr>
          <w:color w:val="000000" w:themeColor="text1"/>
        </w:rPr>
        <w:t>, помимо этого хадиса.</w:t>
      </w:r>
    </w:p>
    <w:p w:rsidR="00D93554" w:rsidRPr="00D93554" w:rsidRDefault="00603C59" w:rsidP="00D93554">
      <w:pPr>
        <w:spacing w:line="360" w:lineRule="auto"/>
        <w:rPr>
          <w:color w:val="000000" w:themeColor="text1"/>
        </w:rPr>
      </w:pPr>
      <w:r>
        <w:rPr>
          <w:color w:val="000000" w:themeColor="text1"/>
        </w:rPr>
        <w:t>Ад-Дарак</w:t>
      </w:r>
      <w:r w:rsidR="00D93554" w:rsidRPr="00D93554">
        <w:rPr>
          <w:color w:val="000000" w:themeColor="text1"/>
        </w:rPr>
        <w:t xml:space="preserve">утни привёл слова ‘Умара: </w:t>
      </w:r>
      <w:r w:rsidR="00D93554" w:rsidRPr="00603C59">
        <w:rPr>
          <w:i/>
          <w:iCs/>
          <w:color w:val="000000" w:themeColor="text1"/>
        </w:rPr>
        <w:t>«Я строго-настрого запрещаю знатным женщинам выходить замуж, кро</w:t>
      </w:r>
      <w:r>
        <w:rPr>
          <w:i/>
          <w:iCs/>
          <w:color w:val="000000" w:themeColor="text1"/>
        </w:rPr>
        <w:t>ме как за равных им по статусу»</w:t>
      </w:r>
      <w:r w:rsidRPr="00603C59">
        <w:rPr>
          <w:rStyle w:val="ad"/>
          <w:color w:val="000000" w:themeColor="text1"/>
        </w:rPr>
        <w:footnoteReference w:id="1212"/>
      </w:r>
      <w:r w:rsidR="00D93554" w:rsidRPr="00603C59">
        <w:rPr>
          <w:color w:val="000000" w:themeColor="text1"/>
        </w:rPr>
        <w:t>.</w:t>
      </w:r>
    </w:p>
    <w:p w:rsidR="00D93554" w:rsidRPr="00D93554" w:rsidRDefault="00D93554" w:rsidP="00603C59">
      <w:pPr>
        <w:spacing w:line="360" w:lineRule="auto"/>
        <w:rPr>
          <w:color w:val="000000" w:themeColor="text1"/>
        </w:rPr>
      </w:pPr>
      <w:r w:rsidRPr="00D93554">
        <w:rPr>
          <w:color w:val="000000" w:themeColor="text1"/>
        </w:rPr>
        <w:t>Скажу: Доводом для того, чтобы учитывать статус и родословную, может быть хадис, который привел Ибн Маджа, передатчики которого являются пе</w:t>
      </w:r>
      <w:r w:rsidR="00603C59">
        <w:rPr>
          <w:color w:val="000000" w:themeColor="text1"/>
        </w:rPr>
        <w:t>редатчиками достоверных хадисов</w:t>
      </w:r>
      <w:r w:rsidR="00603C59">
        <w:rPr>
          <w:rStyle w:val="ad"/>
          <w:color w:val="000000" w:themeColor="text1"/>
        </w:rPr>
        <w:footnoteReference w:id="1213"/>
      </w:r>
      <w:r w:rsidRPr="00D93554">
        <w:rPr>
          <w:color w:val="000000" w:themeColor="text1"/>
        </w:rPr>
        <w:t xml:space="preserve">. А это хадис ‘Абдуллаха ибн Бурейды от своего отца, сказавшего: </w:t>
      </w:r>
      <w:r w:rsidRPr="00603C59">
        <w:rPr>
          <w:i/>
          <w:iCs/>
          <w:color w:val="000000" w:themeColor="text1"/>
        </w:rPr>
        <w:t xml:space="preserve">«Однажды к </w:t>
      </w:r>
      <w:r w:rsidR="00603C59">
        <w:rPr>
          <w:i/>
          <w:iCs/>
          <w:color w:val="000000" w:themeColor="text1"/>
        </w:rPr>
        <w:t>п</w:t>
      </w:r>
      <w:r w:rsidRPr="00603C59">
        <w:rPr>
          <w:i/>
          <w:iCs/>
          <w:color w:val="000000" w:themeColor="text1"/>
        </w:rPr>
        <w:t>осланнику Аллаха</w:t>
      </w:r>
      <w:r w:rsidR="00D74670">
        <w:rPr>
          <w:i/>
          <w:iCs/>
          <w:color w:val="000000" w:themeColor="text1"/>
        </w:rPr>
        <w:t xml:space="preserve"> (да благословит его Аллах и приветствует) </w:t>
      </w:r>
      <w:r w:rsidRPr="00603C59">
        <w:rPr>
          <w:i/>
          <w:iCs/>
          <w:color w:val="000000" w:themeColor="text1"/>
        </w:rPr>
        <w:t xml:space="preserve">подошла девушка и сказала: “Мой отец выдал меня замуж за своего племянника, чтобы посредством меня тот мог поправить свое положение”, - и тогда </w:t>
      </w:r>
      <w:r w:rsidR="00603C59">
        <w:rPr>
          <w:i/>
          <w:iCs/>
          <w:color w:val="000000" w:themeColor="text1"/>
        </w:rPr>
        <w:t>п</w:t>
      </w:r>
      <w:r w:rsidRPr="00603C59">
        <w:rPr>
          <w:i/>
          <w:iCs/>
          <w:color w:val="000000" w:themeColor="text1"/>
        </w:rPr>
        <w:t>ророк</w:t>
      </w:r>
      <w:r w:rsidR="00D74670">
        <w:rPr>
          <w:i/>
          <w:iCs/>
          <w:color w:val="000000" w:themeColor="text1"/>
        </w:rPr>
        <w:t xml:space="preserve"> (да благословит его Аллах и приветствует) </w:t>
      </w:r>
      <w:r w:rsidRPr="00603C59">
        <w:rPr>
          <w:i/>
          <w:iCs/>
          <w:color w:val="000000" w:themeColor="text1"/>
        </w:rPr>
        <w:t>предоставил ей право выбора, на что она ответила: “Я соглашусь с решением отца, однако, я хотела научить женщин тому, что их отцы не могут выдавать их замуж против воли”».</w:t>
      </w:r>
      <w:r w:rsidRPr="00D93554">
        <w:rPr>
          <w:color w:val="000000" w:themeColor="text1"/>
        </w:rPr>
        <w:t xml:space="preserve"> Хадис со слов Ибн Бурейды </w:t>
      </w:r>
      <w:r w:rsidR="00603C59">
        <w:rPr>
          <w:color w:val="000000" w:themeColor="text1"/>
        </w:rPr>
        <w:t>от</w:t>
      </w:r>
      <w:r w:rsidRPr="00D93554">
        <w:rPr>
          <w:color w:val="000000" w:themeColor="text1"/>
        </w:rPr>
        <w:t xml:space="preserve"> ‘Аиши передают Ахмад и Ан-Насаи</w:t>
      </w:r>
      <w:r w:rsidR="00603C59">
        <w:rPr>
          <w:rStyle w:val="ad"/>
          <w:color w:val="000000" w:themeColor="text1"/>
        </w:rPr>
        <w:footnoteReference w:id="1214"/>
      </w:r>
      <w:r w:rsidRPr="00D93554">
        <w:rPr>
          <w:color w:val="000000" w:themeColor="text1"/>
        </w:rPr>
        <w:t xml:space="preserve">. </w:t>
      </w:r>
    </w:p>
    <w:p w:rsidR="00D93554" w:rsidRPr="00D93554" w:rsidRDefault="00D93554" w:rsidP="00603C59">
      <w:pPr>
        <w:spacing w:line="360" w:lineRule="auto"/>
        <w:rPr>
          <w:color w:val="000000" w:themeColor="text1"/>
        </w:rPr>
      </w:pPr>
      <w:r w:rsidRPr="00D93554">
        <w:rPr>
          <w:color w:val="000000" w:themeColor="text1"/>
        </w:rPr>
        <w:t>Аргументацией в пользу этого мне</w:t>
      </w:r>
      <w:r w:rsidR="00603C59">
        <w:rPr>
          <w:color w:val="000000" w:themeColor="text1"/>
        </w:rPr>
        <w:t>ния могут слу</w:t>
      </w:r>
      <w:r w:rsidRPr="00D93554">
        <w:rPr>
          <w:color w:val="000000" w:themeColor="text1"/>
        </w:rPr>
        <w:t>жить следующие</w:t>
      </w:r>
      <w:r w:rsidR="00603C59">
        <w:rPr>
          <w:color w:val="000000" w:themeColor="text1"/>
        </w:rPr>
        <w:t xml:space="preserve"> слова из хадиса: </w:t>
      </w:r>
      <w:r w:rsidR="00603C59" w:rsidRPr="00603C59">
        <w:rPr>
          <w:i/>
          <w:iCs/>
          <w:color w:val="000000" w:themeColor="text1"/>
        </w:rPr>
        <w:t>«чтобы посред</w:t>
      </w:r>
      <w:r w:rsidRPr="00603C59">
        <w:rPr>
          <w:i/>
          <w:iCs/>
          <w:color w:val="000000" w:themeColor="text1"/>
        </w:rPr>
        <w:t>ством меня тот мог поправить свое положение»</w:t>
      </w:r>
      <w:r w:rsidRPr="00D93554">
        <w:rPr>
          <w:color w:val="000000" w:themeColor="text1"/>
        </w:rPr>
        <w:t xml:space="preserve">, из которых можно сделать вывод, что он не был ей ровней. Но ни для кого не секрет, что это лишь её слова, основанные на её предположении. Однако, несмотря на это, </w:t>
      </w:r>
      <w:r w:rsidR="00603C59">
        <w:rPr>
          <w:color w:val="000000" w:themeColor="text1"/>
        </w:rPr>
        <w:t>п</w:t>
      </w:r>
      <w:r w:rsidRPr="00D93554">
        <w:rPr>
          <w:color w:val="000000" w:themeColor="text1"/>
        </w:rPr>
        <w:t>ророк</w:t>
      </w:r>
      <w:r w:rsidR="00D74670">
        <w:rPr>
          <w:color w:val="000000" w:themeColor="text1"/>
        </w:rPr>
        <w:t xml:space="preserve"> (да благословит его Аллах и приветствует) </w:t>
      </w:r>
      <w:r w:rsidRPr="00D93554">
        <w:rPr>
          <w:color w:val="000000" w:themeColor="text1"/>
        </w:rPr>
        <w:t>предоставил ей право выбора, так как ключевым здесь является не сама причина, а влияние её согласия на акт бракосочетания, и если не будет её согласия – не будет действительным и никах, невзирая на то, являлся ли жених ей ровней или нет.</w:t>
      </w:r>
    </w:p>
    <w:p w:rsidR="00D93554" w:rsidRPr="00D93554" w:rsidRDefault="00D93554" w:rsidP="00D93554">
      <w:pPr>
        <w:spacing w:line="360" w:lineRule="auto"/>
        <w:rPr>
          <w:color w:val="000000" w:themeColor="text1"/>
        </w:rPr>
      </w:pPr>
      <w:r w:rsidRPr="00D93554">
        <w:rPr>
          <w:color w:val="000000" w:themeColor="text1"/>
        </w:rPr>
        <w:lastRenderedPageBreak/>
        <w:t>Более того, указанием на то, что он был ей ровней, является то, что отец выдал её замуж за своего племянника, а двоюродный брат является ровней.</w:t>
      </w:r>
    </w:p>
    <w:p w:rsidR="00D93554" w:rsidRPr="00D93554" w:rsidRDefault="00D93554" w:rsidP="00603C59">
      <w:pPr>
        <w:spacing w:line="360" w:lineRule="auto"/>
        <w:rPr>
          <w:color w:val="000000" w:themeColor="text1"/>
        </w:rPr>
      </w:pPr>
      <w:r w:rsidRPr="00D93554">
        <w:rPr>
          <w:color w:val="000000" w:themeColor="text1"/>
        </w:rPr>
        <w:t xml:space="preserve">Также необходимость учитывать родословную супругов подкрепляют хадисом, который приводит Ахмад, аль-Хаким, Ибн Хиббан и Ан-Насаи – который к тому же подтвердил его достоверность – со слов Бурейды, что </w:t>
      </w:r>
      <w:r w:rsidR="00603C59">
        <w:rPr>
          <w:color w:val="000000" w:themeColor="text1"/>
        </w:rPr>
        <w:t>п</w:t>
      </w:r>
      <w:r w:rsidRPr="00D93554">
        <w:rPr>
          <w:color w:val="000000" w:themeColor="text1"/>
        </w:rPr>
        <w:t>осланник Аллаха</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00603C59">
        <w:rPr>
          <w:b/>
          <w:bCs/>
          <w:i/>
          <w:iCs/>
          <w:color w:val="000000" w:themeColor="text1"/>
        </w:rPr>
        <w:t>«Поистине, критери</w:t>
      </w:r>
      <w:r w:rsidRPr="00603C59">
        <w:rPr>
          <w:b/>
          <w:bCs/>
          <w:i/>
          <w:iCs/>
          <w:color w:val="000000" w:themeColor="text1"/>
        </w:rPr>
        <w:t>ем знатности у обитателей этого мира</w:t>
      </w:r>
      <w:r w:rsidR="00603C59">
        <w:rPr>
          <w:b/>
          <w:bCs/>
          <w:i/>
          <w:iCs/>
          <w:color w:val="000000" w:themeColor="text1"/>
        </w:rPr>
        <w:t xml:space="preserve"> являет</w:t>
      </w:r>
      <w:r w:rsidR="00603C59" w:rsidRPr="00603C59">
        <w:rPr>
          <w:b/>
          <w:bCs/>
          <w:i/>
          <w:iCs/>
          <w:color w:val="000000" w:themeColor="text1"/>
        </w:rPr>
        <w:t>ся лишь богатство»</w:t>
      </w:r>
      <w:r w:rsidR="00603C59" w:rsidRPr="00603C59">
        <w:rPr>
          <w:rStyle w:val="ad"/>
          <w:color w:val="000000" w:themeColor="text1"/>
        </w:rPr>
        <w:footnoteReference w:id="1215"/>
      </w:r>
      <w:r w:rsidR="00603C59" w:rsidRPr="00603C59">
        <w:rPr>
          <w:color w:val="000000" w:themeColor="text1"/>
        </w:rPr>
        <w:t>.</w:t>
      </w:r>
    </w:p>
    <w:p w:rsidR="00D93554" w:rsidRPr="00D93554" w:rsidRDefault="00D93554" w:rsidP="00603C59">
      <w:pPr>
        <w:spacing w:line="360" w:lineRule="auto"/>
        <w:rPr>
          <w:color w:val="000000" w:themeColor="text1"/>
        </w:rPr>
      </w:pPr>
      <w:r w:rsidRPr="00D93554">
        <w:rPr>
          <w:color w:val="000000" w:themeColor="text1"/>
        </w:rPr>
        <w:t xml:space="preserve">А также хадис, который передают Ахмад, ат-Тирмизи и аль-Хаким – посчитав его достоверным – со слов Самуры, что </w:t>
      </w:r>
      <w:r w:rsidR="00603C59">
        <w:rPr>
          <w:color w:val="000000" w:themeColor="text1"/>
        </w:rPr>
        <w:t>п</w:t>
      </w:r>
      <w:r w:rsidRPr="00D93554">
        <w:rPr>
          <w:color w:val="000000" w:themeColor="text1"/>
        </w:rPr>
        <w:t>осланник Аллаха</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603C59">
        <w:rPr>
          <w:b/>
          <w:bCs/>
          <w:i/>
          <w:iCs/>
          <w:color w:val="000000" w:themeColor="text1"/>
        </w:rPr>
        <w:t>«Знатность заключается в имуществе, а благородств</w:t>
      </w:r>
      <w:r w:rsidR="00603C59">
        <w:rPr>
          <w:b/>
          <w:bCs/>
          <w:i/>
          <w:iCs/>
          <w:color w:val="000000" w:themeColor="text1"/>
        </w:rPr>
        <w:t>о – в богобоязненности»</w:t>
      </w:r>
      <w:r w:rsidR="00603C59" w:rsidRPr="00603C59">
        <w:rPr>
          <w:rStyle w:val="ad"/>
          <w:color w:val="000000" w:themeColor="text1"/>
        </w:rPr>
        <w:footnoteReference w:id="1216"/>
      </w:r>
      <w:r w:rsidRPr="00603C59">
        <w:rPr>
          <w:b/>
          <w:bCs/>
          <w:i/>
          <w:iCs/>
          <w:color w:val="000000" w:themeColor="text1"/>
        </w:rPr>
        <w:t>.</w:t>
      </w:r>
      <w:r w:rsidRPr="00D93554">
        <w:rPr>
          <w:color w:val="000000" w:themeColor="text1"/>
        </w:rPr>
        <w:t xml:space="preserve"> Возможно, в этом хадисе имеется в виду, что это является критерием большинства обитателей этого мира, на что ясно указывает предыдущий хадис Бурейды. А данные слова </w:t>
      </w:r>
      <w:r w:rsidR="00603C59">
        <w:rPr>
          <w:color w:val="000000" w:themeColor="text1"/>
        </w:rPr>
        <w:t>п</w:t>
      </w:r>
      <w:r w:rsidRPr="00D93554">
        <w:rPr>
          <w:color w:val="000000" w:themeColor="text1"/>
        </w:rPr>
        <w:t>ророка</w:t>
      </w:r>
      <w:r w:rsidR="00D74670">
        <w:rPr>
          <w:color w:val="000000" w:themeColor="text1"/>
        </w:rPr>
        <w:t xml:space="preserve"> (да благословит его Аллах и приветствует) </w:t>
      </w:r>
      <w:r w:rsidRPr="00D93554">
        <w:rPr>
          <w:color w:val="000000" w:themeColor="text1"/>
        </w:rPr>
        <w:t>– являются описанием их мировоззрения, обольщенного имуществом и пренебрежительно относящегося к религии, и поэтому несёт смысл порицания и осуждения.</w:t>
      </w:r>
    </w:p>
    <w:p w:rsidR="00D93554" w:rsidRPr="00D93554" w:rsidRDefault="00D93554" w:rsidP="00603C59">
      <w:pPr>
        <w:spacing w:line="360" w:lineRule="auto"/>
        <w:rPr>
          <w:color w:val="000000" w:themeColor="text1"/>
        </w:rPr>
      </w:pPr>
      <w:r w:rsidRPr="00D93554">
        <w:rPr>
          <w:color w:val="000000" w:themeColor="text1"/>
        </w:rPr>
        <w:t xml:space="preserve">Достоверно известно, что </w:t>
      </w:r>
      <w:r w:rsidR="00603C59">
        <w:rPr>
          <w:color w:val="000000" w:themeColor="text1"/>
        </w:rPr>
        <w:t>п</w:t>
      </w:r>
      <w:r w:rsidRPr="00D93554">
        <w:rPr>
          <w:color w:val="000000" w:themeColor="text1"/>
        </w:rPr>
        <w:t>ророк</w:t>
      </w:r>
      <w:r w:rsidR="00D74670">
        <w:rPr>
          <w:color w:val="000000" w:themeColor="text1"/>
        </w:rPr>
        <w:t xml:space="preserve"> (да благословит его Аллах и приветствует) </w:t>
      </w:r>
      <w:r w:rsidRPr="00D93554">
        <w:rPr>
          <w:color w:val="000000" w:themeColor="text1"/>
        </w:rPr>
        <w:t>женил своего вольноотпущенника Зейда ибн Харис</w:t>
      </w:r>
      <w:r w:rsidR="00603C59">
        <w:rPr>
          <w:color w:val="000000" w:themeColor="text1"/>
        </w:rPr>
        <w:t>у</w:t>
      </w:r>
      <w:r w:rsidRPr="00D93554">
        <w:rPr>
          <w:color w:val="000000" w:themeColor="text1"/>
        </w:rPr>
        <w:t xml:space="preserve"> на З</w:t>
      </w:r>
      <w:r w:rsidR="00603C59">
        <w:rPr>
          <w:color w:val="000000" w:themeColor="text1"/>
        </w:rPr>
        <w:t>е</w:t>
      </w:r>
      <w:r w:rsidRPr="00D93554">
        <w:rPr>
          <w:color w:val="000000" w:themeColor="text1"/>
        </w:rPr>
        <w:t>йнаб бинт Джахш, принадлежавшей к знатному роду курайшитов. Также он женил У</w:t>
      </w:r>
      <w:r w:rsidR="00603C59">
        <w:rPr>
          <w:color w:val="000000" w:themeColor="text1"/>
        </w:rPr>
        <w:t>саму ибн Зейда на Фатиме бинт К</w:t>
      </w:r>
      <w:r w:rsidRPr="00D93554">
        <w:rPr>
          <w:color w:val="000000" w:themeColor="text1"/>
        </w:rPr>
        <w:t>айс, тоже являвшейся курайшиткой. А ‘Абд</w:t>
      </w:r>
      <w:r w:rsidR="00603C59">
        <w:rPr>
          <w:color w:val="000000" w:themeColor="text1"/>
        </w:rPr>
        <w:t xml:space="preserve"> </w:t>
      </w:r>
      <w:r w:rsidRPr="00D93554">
        <w:rPr>
          <w:color w:val="000000" w:themeColor="text1"/>
        </w:rPr>
        <w:t>ур</w:t>
      </w:r>
      <w:r w:rsidR="00603C59">
        <w:rPr>
          <w:color w:val="000000" w:themeColor="text1"/>
        </w:rPr>
        <w:t>-Р</w:t>
      </w:r>
      <w:r w:rsidRPr="00D93554">
        <w:rPr>
          <w:color w:val="000000" w:themeColor="text1"/>
        </w:rPr>
        <w:t>ахман ибн ‘Ауф выдал замуж свою сестру за Биляля, бывшего раба.</w:t>
      </w:r>
    </w:p>
    <w:p w:rsidR="00D93554" w:rsidRPr="00D93554" w:rsidRDefault="00D93554" w:rsidP="009D6F10">
      <w:pPr>
        <w:spacing w:line="360" w:lineRule="auto"/>
        <w:rPr>
          <w:color w:val="000000" w:themeColor="text1"/>
        </w:rPr>
      </w:pPr>
      <w:r w:rsidRPr="00D93554">
        <w:rPr>
          <w:color w:val="000000" w:themeColor="text1"/>
        </w:rPr>
        <w:t xml:space="preserve">Абу Дауд привел хадис, что когда Абу Хинд сделал кровопускание </w:t>
      </w:r>
      <w:r w:rsidR="00603C59">
        <w:rPr>
          <w:color w:val="000000" w:themeColor="text1"/>
        </w:rPr>
        <w:t>п</w:t>
      </w:r>
      <w:r w:rsidRPr="00D93554">
        <w:rPr>
          <w:color w:val="000000" w:themeColor="text1"/>
        </w:rPr>
        <w:t xml:space="preserve">ророку </w:t>
      </w:r>
      <w:r w:rsidR="00F32E59" w:rsidRPr="00F32E59">
        <w:rPr>
          <w:color w:val="000000" w:themeColor="text1"/>
        </w:rPr>
        <w:t>(да благословит его Аллах и приветствует)</w:t>
      </w:r>
      <w:r w:rsidRPr="00D93554">
        <w:rPr>
          <w:color w:val="000000" w:themeColor="text1"/>
        </w:rPr>
        <w:t xml:space="preserve">, он сказал: </w:t>
      </w:r>
      <w:r w:rsidRPr="00603C59">
        <w:rPr>
          <w:b/>
          <w:bCs/>
          <w:i/>
          <w:iCs/>
          <w:color w:val="000000" w:themeColor="text1"/>
        </w:rPr>
        <w:t>«О род Бану-баяда, выдайте замуж за Абу Хинда (одну из ваших дочерей) и берите в жёны (его дочерей)»</w:t>
      </w:r>
      <w:r w:rsidR="00603C59" w:rsidRPr="009D6F10">
        <w:rPr>
          <w:rStyle w:val="ad"/>
          <w:color w:val="000000" w:themeColor="text1"/>
        </w:rPr>
        <w:footnoteReference w:id="1217"/>
      </w:r>
      <w:r w:rsidR="00603C59" w:rsidRPr="009D6F10">
        <w:rPr>
          <w:color w:val="000000" w:themeColor="text1"/>
        </w:rPr>
        <w:t>.</w:t>
      </w:r>
      <w:r w:rsidRPr="009D6F10">
        <w:rPr>
          <w:color w:val="000000" w:themeColor="text1"/>
        </w:rPr>
        <w:t xml:space="preserve"> </w:t>
      </w:r>
      <w:r w:rsidRPr="00D93554">
        <w:rPr>
          <w:color w:val="000000" w:themeColor="text1"/>
        </w:rPr>
        <w:t>Этот хадис привели также аль-Хаким, а Ибн Хаджар в книге «</w:t>
      </w:r>
      <w:r w:rsidR="009D6F10">
        <w:rPr>
          <w:color w:val="000000" w:themeColor="text1"/>
        </w:rPr>
        <w:t>а</w:t>
      </w:r>
      <w:r w:rsidRPr="00D93554">
        <w:rPr>
          <w:color w:val="000000" w:themeColor="text1"/>
        </w:rPr>
        <w:t>т-</w:t>
      </w:r>
      <w:r w:rsidR="009D6F10">
        <w:rPr>
          <w:color w:val="000000" w:themeColor="text1"/>
        </w:rPr>
        <w:t>Т</w:t>
      </w:r>
      <w:r w:rsidRPr="00D93554">
        <w:rPr>
          <w:color w:val="000000" w:themeColor="text1"/>
        </w:rPr>
        <w:t>альхис» классифицировал его как «хасан»</w:t>
      </w:r>
      <w:r w:rsidR="009D6F10">
        <w:rPr>
          <w:rStyle w:val="ad"/>
          <w:color w:val="000000" w:themeColor="text1"/>
        </w:rPr>
        <w:footnoteReference w:id="1218"/>
      </w:r>
      <w:r w:rsidRPr="00D93554">
        <w:rPr>
          <w:color w:val="000000" w:themeColor="text1"/>
        </w:rPr>
        <w:t xml:space="preserve">. </w:t>
      </w:r>
    </w:p>
    <w:p w:rsidR="00D93554" w:rsidRPr="00D93554" w:rsidRDefault="00D93554" w:rsidP="009D6F10">
      <w:pPr>
        <w:spacing w:line="360" w:lineRule="auto"/>
        <w:rPr>
          <w:color w:val="000000" w:themeColor="text1"/>
        </w:rPr>
      </w:pPr>
      <w:r w:rsidRPr="00D93554">
        <w:rPr>
          <w:color w:val="000000" w:themeColor="text1"/>
        </w:rPr>
        <w:lastRenderedPageBreak/>
        <w:t xml:space="preserve">Имамы аль-Бухари, Ан-Насаи и Абу Дауд привели предание от ‘Аиши, что Абу Хузейфа ибн ‘Утба ибн Раби‘а ибн ‘Абдушшамс – а он был одним из тех, кто участвовал вместе с </w:t>
      </w:r>
      <w:r w:rsidR="009D6F10">
        <w:rPr>
          <w:color w:val="000000" w:themeColor="text1"/>
        </w:rPr>
        <w:t>п</w:t>
      </w:r>
      <w:r w:rsidRPr="00D93554">
        <w:rPr>
          <w:color w:val="000000" w:themeColor="text1"/>
        </w:rPr>
        <w:t>ророком</w:t>
      </w:r>
      <w:r w:rsidR="00D74670">
        <w:rPr>
          <w:color w:val="000000" w:themeColor="text1"/>
        </w:rPr>
        <w:t xml:space="preserve"> (да благословит его Аллах и приветствует) </w:t>
      </w:r>
      <w:r w:rsidRPr="00D93554">
        <w:rPr>
          <w:color w:val="000000" w:themeColor="text1"/>
        </w:rPr>
        <w:t>в битве при Бадре – усыновил Салима, а в послед</w:t>
      </w:r>
      <w:r w:rsidR="009D6F10">
        <w:rPr>
          <w:color w:val="000000" w:themeColor="text1"/>
        </w:rPr>
        <w:t>ствии женил его на своей племян</w:t>
      </w:r>
      <w:r w:rsidRPr="00D93554">
        <w:rPr>
          <w:color w:val="000000" w:themeColor="text1"/>
        </w:rPr>
        <w:t>нице, дочери Уалида ибн ‘Утбы ибн Раби‘и, несмотря на то, что Салим был вольноотпущенником одной женщины из числа ансаров</w:t>
      </w:r>
      <w:r w:rsidR="009D6F10">
        <w:rPr>
          <w:rStyle w:val="ad"/>
          <w:color w:val="000000" w:themeColor="text1"/>
        </w:rPr>
        <w:footnoteReference w:id="1219"/>
      </w:r>
      <w:r w:rsidRPr="00D93554">
        <w:rPr>
          <w:color w:val="000000" w:themeColor="text1"/>
        </w:rPr>
        <w:t xml:space="preserve">. </w:t>
      </w:r>
    </w:p>
    <w:p w:rsidR="00D93554" w:rsidRPr="00D93554" w:rsidRDefault="00D93554" w:rsidP="009D6F10">
      <w:pPr>
        <w:spacing w:line="360" w:lineRule="auto"/>
        <w:rPr>
          <w:color w:val="000000" w:themeColor="text1"/>
        </w:rPr>
      </w:pPr>
      <w:r w:rsidRPr="00D93554">
        <w:rPr>
          <w:color w:val="000000" w:themeColor="text1"/>
        </w:rPr>
        <w:t>Посланник Аллаха</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9D6F10">
        <w:rPr>
          <w:b/>
          <w:bCs/>
          <w:i/>
          <w:iCs/>
          <w:color w:val="000000" w:themeColor="text1"/>
        </w:rPr>
        <w:t>«Если к вам посватается тот, чьей религиозностью и нравом вы останетесь довольны, выдайте за него замуж, а иначе на земле распространитс</w:t>
      </w:r>
      <w:r w:rsidR="009D6F10">
        <w:rPr>
          <w:b/>
          <w:bCs/>
          <w:i/>
          <w:iCs/>
          <w:color w:val="000000" w:themeColor="text1"/>
        </w:rPr>
        <w:t>я великое искушение и нечестие»</w:t>
      </w:r>
      <w:r w:rsidR="009D6F10" w:rsidRPr="009D6F10">
        <w:rPr>
          <w:rStyle w:val="ad"/>
          <w:color w:val="000000" w:themeColor="text1"/>
        </w:rPr>
        <w:footnoteReference w:id="1220"/>
      </w:r>
      <w:r w:rsidRPr="009D6F10">
        <w:rPr>
          <w:color w:val="000000" w:themeColor="text1"/>
        </w:rPr>
        <w:t>.</w:t>
      </w:r>
      <w:r w:rsidRPr="009D6F10">
        <w:rPr>
          <w:b/>
          <w:bCs/>
          <w:i/>
          <w:iCs/>
          <w:color w:val="000000" w:themeColor="text1"/>
        </w:rPr>
        <w:t xml:space="preserve"> </w:t>
      </w:r>
      <w:r w:rsidRPr="00D93554">
        <w:rPr>
          <w:color w:val="000000" w:themeColor="text1"/>
        </w:rPr>
        <w:t>Хадис</w:t>
      </w:r>
      <w:r w:rsidR="009D6F10">
        <w:rPr>
          <w:color w:val="000000" w:themeColor="text1"/>
        </w:rPr>
        <w:t xml:space="preserve"> привел ат-Тирмизи от Абу Хурей</w:t>
      </w:r>
      <w:r w:rsidRPr="00D93554">
        <w:rPr>
          <w:color w:val="000000" w:themeColor="text1"/>
        </w:rPr>
        <w:t>ры.</w:t>
      </w:r>
    </w:p>
    <w:p w:rsidR="00D93554" w:rsidRPr="00D93554" w:rsidRDefault="00D93554" w:rsidP="009D6F10">
      <w:pPr>
        <w:spacing w:line="360" w:lineRule="auto"/>
        <w:rPr>
          <w:color w:val="000000" w:themeColor="text1"/>
        </w:rPr>
      </w:pPr>
      <w:r w:rsidRPr="00D93554">
        <w:rPr>
          <w:color w:val="000000" w:themeColor="text1"/>
        </w:rPr>
        <w:t>Автор книги «Аль-худжа аль-б</w:t>
      </w:r>
      <w:r w:rsidR="009D6F10">
        <w:rPr>
          <w:color w:val="000000" w:themeColor="text1"/>
        </w:rPr>
        <w:t>алиг</w:t>
      </w:r>
      <w:r w:rsidRPr="00D93554">
        <w:rPr>
          <w:color w:val="000000" w:themeColor="text1"/>
        </w:rPr>
        <w:t xml:space="preserve">а» сказал: </w:t>
      </w:r>
      <w:r w:rsidRPr="009D6F10">
        <w:rPr>
          <w:i/>
          <w:iCs/>
          <w:color w:val="000000" w:themeColor="text1"/>
        </w:rPr>
        <w:t xml:space="preserve">«Этот хадис не </w:t>
      </w:r>
      <w:r w:rsidR="009D6F10">
        <w:rPr>
          <w:i/>
          <w:iCs/>
          <w:color w:val="000000" w:themeColor="text1"/>
        </w:rPr>
        <w:t>указывает на пренебрежение соци</w:t>
      </w:r>
      <w:r w:rsidRPr="009D6F10">
        <w:rPr>
          <w:i/>
          <w:iCs/>
          <w:color w:val="000000" w:themeColor="text1"/>
        </w:rPr>
        <w:t>альным положением супругов. Да и как же может быть иначе, ведь</w:t>
      </w:r>
      <w:r w:rsidR="009D6F10">
        <w:rPr>
          <w:i/>
          <w:iCs/>
          <w:color w:val="000000" w:themeColor="text1"/>
        </w:rPr>
        <w:t xml:space="preserve"> этот критерий так сильно укоре</w:t>
      </w:r>
      <w:r w:rsidRPr="009D6F10">
        <w:rPr>
          <w:i/>
          <w:iCs/>
          <w:color w:val="000000" w:themeColor="text1"/>
        </w:rPr>
        <w:t>нился в некоторых народах, что отказ от него для них чуть ли не ст</w:t>
      </w:r>
      <w:r w:rsidR="009D6F10">
        <w:rPr>
          <w:i/>
          <w:iCs/>
          <w:color w:val="000000" w:themeColor="text1"/>
        </w:rPr>
        <w:t>рашнее смерти. Люди всегда отли</w:t>
      </w:r>
      <w:r w:rsidRPr="009D6F10">
        <w:rPr>
          <w:i/>
          <w:iCs/>
          <w:color w:val="000000" w:themeColor="text1"/>
        </w:rPr>
        <w:t>чались своим положением в обществе, а Шариат не пренебрегает подобными вещами. Именно поэтому ‘Умар и сказал: «</w:t>
      </w:r>
      <w:r w:rsidR="009D6F10">
        <w:rPr>
          <w:i/>
          <w:iCs/>
          <w:color w:val="000000" w:themeColor="text1"/>
        </w:rPr>
        <w:t>Я непременно буду запрещать жен</w:t>
      </w:r>
      <w:r w:rsidRPr="009D6F10">
        <w:rPr>
          <w:i/>
          <w:iCs/>
          <w:color w:val="000000" w:themeColor="text1"/>
        </w:rPr>
        <w:t>щинам выходить за</w:t>
      </w:r>
      <w:r w:rsidR="009D6F10">
        <w:rPr>
          <w:i/>
          <w:iCs/>
          <w:color w:val="000000" w:themeColor="text1"/>
        </w:rPr>
        <w:t xml:space="preserve">муж, кроме как за равных по статусу». </w:t>
      </w:r>
      <w:r w:rsidRPr="009D6F10">
        <w:rPr>
          <w:i/>
          <w:iCs/>
          <w:color w:val="000000" w:themeColor="text1"/>
        </w:rPr>
        <w:t xml:space="preserve">Однако </w:t>
      </w:r>
      <w:r w:rsidR="009D6F10">
        <w:rPr>
          <w:i/>
          <w:iCs/>
          <w:color w:val="000000" w:themeColor="text1"/>
        </w:rPr>
        <w:t>пророк</w:t>
      </w:r>
      <w:r w:rsidR="00D74670">
        <w:rPr>
          <w:i/>
          <w:iCs/>
          <w:color w:val="000000" w:themeColor="text1"/>
        </w:rPr>
        <w:t xml:space="preserve"> (да благословит его Аллах и приветствует) </w:t>
      </w:r>
      <w:r w:rsidRPr="009D6F10">
        <w:rPr>
          <w:i/>
          <w:iCs/>
          <w:color w:val="000000" w:themeColor="text1"/>
        </w:rPr>
        <w:t>хоте</w:t>
      </w:r>
      <w:r w:rsidR="009D6F10">
        <w:rPr>
          <w:i/>
          <w:iCs/>
          <w:color w:val="000000" w:themeColor="text1"/>
        </w:rPr>
        <w:t>л, чтобы люди не относились пре</w:t>
      </w:r>
      <w:r w:rsidRPr="009D6F10">
        <w:rPr>
          <w:i/>
          <w:iCs/>
          <w:color w:val="000000" w:themeColor="text1"/>
        </w:rPr>
        <w:t>зрительно к таким вещам, как бедность, ветхость одежды, отсутствие красоты, благородных кровей и т.п., и чтобы по причине этого не пренебрегали человеком, после того, как удовлетворились его религией и нравом. Ведь, поистине, одной из самых главных причин сохранения семьи является благонравие супругов, и чтобы оно также способствовало исправлению религии».</w:t>
      </w:r>
    </w:p>
    <w:p w:rsidR="009D6F10" w:rsidRDefault="00D93554" w:rsidP="009D6F10">
      <w:pPr>
        <w:spacing w:line="360" w:lineRule="auto"/>
        <w:rPr>
          <w:color w:val="000000" w:themeColor="text1"/>
        </w:rPr>
      </w:pPr>
      <w:r w:rsidRPr="00D93554">
        <w:rPr>
          <w:color w:val="000000" w:themeColor="text1"/>
        </w:rPr>
        <w:t>Автор «Аль-</w:t>
      </w:r>
      <w:r w:rsidR="00CF1DB0">
        <w:rPr>
          <w:color w:val="000000" w:themeColor="text1"/>
        </w:rPr>
        <w:t>Мусаууа</w:t>
      </w:r>
      <w:r w:rsidR="009D6F10">
        <w:rPr>
          <w:color w:val="000000" w:themeColor="text1"/>
        </w:rPr>
        <w:t>» в главе «Социальное равен</w:t>
      </w:r>
      <w:r w:rsidRPr="00D93554">
        <w:rPr>
          <w:color w:val="000000" w:themeColor="text1"/>
        </w:rPr>
        <w:t xml:space="preserve">ство» привел слова Всевышнего: </w:t>
      </w:r>
      <w:r w:rsidR="009D6F10">
        <w:rPr>
          <w:b/>
          <w:bCs/>
          <w:color w:val="000000" w:themeColor="text1"/>
        </w:rPr>
        <w:t>«Неужели верую</w:t>
      </w:r>
      <w:r w:rsidRPr="009D6F10">
        <w:rPr>
          <w:b/>
          <w:bCs/>
          <w:color w:val="000000" w:themeColor="text1"/>
        </w:rPr>
        <w:t>щий подобен нечестивцу? Не равны они!»</w:t>
      </w:r>
      <w:r w:rsidR="009D6F10" w:rsidRPr="009D6F10">
        <w:rPr>
          <w:rStyle w:val="ad"/>
          <w:color w:val="000000" w:themeColor="text1"/>
        </w:rPr>
        <w:footnoteReference w:id="1221"/>
      </w:r>
      <w:r w:rsidRPr="009D6F10">
        <w:rPr>
          <w:color w:val="000000" w:themeColor="text1"/>
        </w:rPr>
        <w:t>.</w:t>
      </w:r>
      <w:r w:rsidRPr="00D93554">
        <w:rPr>
          <w:color w:val="000000" w:themeColor="text1"/>
        </w:rPr>
        <w:t xml:space="preserve"> А также Его слова: </w:t>
      </w:r>
      <w:r w:rsidRPr="009D6F10">
        <w:rPr>
          <w:b/>
          <w:bCs/>
          <w:color w:val="000000" w:themeColor="text1"/>
        </w:rPr>
        <w:t>«Разве они распределяют милость твоего Господа? Мы распределили между ними их средства к существованию в мирской жизни и возвысили одних из них над другими по степеням, чтобы одни из них брали в услужение себе других. Милость твоего Господа лучше того, что они собирают»</w:t>
      </w:r>
      <w:r w:rsidR="009D6F10" w:rsidRPr="009D6F10">
        <w:rPr>
          <w:rStyle w:val="ad"/>
          <w:color w:val="000000" w:themeColor="text1"/>
        </w:rPr>
        <w:footnoteReference w:id="1222"/>
      </w:r>
      <w:r w:rsidR="009D6F10" w:rsidRPr="009D6F10">
        <w:rPr>
          <w:color w:val="000000" w:themeColor="text1"/>
        </w:rPr>
        <w:t>.</w:t>
      </w:r>
      <w:r w:rsidR="009D6F10">
        <w:rPr>
          <w:color w:val="000000" w:themeColor="text1"/>
        </w:rPr>
        <w:t xml:space="preserve"> </w:t>
      </w:r>
    </w:p>
    <w:p w:rsidR="00D93554" w:rsidRPr="009D6F10" w:rsidRDefault="00D93554" w:rsidP="009D6F10">
      <w:pPr>
        <w:spacing w:line="360" w:lineRule="auto"/>
        <w:rPr>
          <w:i/>
          <w:iCs/>
          <w:color w:val="000000" w:themeColor="text1"/>
        </w:rPr>
      </w:pPr>
      <w:r w:rsidRPr="00D93554">
        <w:rPr>
          <w:color w:val="000000" w:themeColor="text1"/>
        </w:rPr>
        <w:lastRenderedPageBreak/>
        <w:t xml:space="preserve">Затем сказал: </w:t>
      </w:r>
      <w:r w:rsidRPr="009D6F10">
        <w:rPr>
          <w:i/>
          <w:iCs/>
          <w:color w:val="000000" w:themeColor="text1"/>
        </w:rPr>
        <w:t>«Данный аят указывает на наличие разных по статусу людей, это признанный существующих факт, и то, что Аллах это не отменил, указывает на приемлемость учитывать данный фактор.</w:t>
      </w:r>
    </w:p>
    <w:p w:rsidR="00D93554" w:rsidRPr="009D6F10" w:rsidRDefault="00D93554" w:rsidP="009D6F10">
      <w:pPr>
        <w:spacing w:line="360" w:lineRule="auto"/>
        <w:rPr>
          <w:i/>
          <w:iCs/>
          <w:color w:val="000000" w:themeColor="text1"/>
        </w:rPr>
      </w:pPr>
      <w:r w:rsidRPr="009D6F10">
        <w:rPr>
          <w:i/>
          <w:iCs/>
          <w:color w:val="000000" w:themeColor="text1"/>
        </w:rPr>
        <w:t>Однако ученые разошлись во мнениях, по каким критериям происходит данное разграничение. Большинство склонилось к тому, что критериев четыре: религия, свобода или рабство, родословная и род занятий.</w:t>
      </w:r>
    </w:p>
    <w:p w:rsidR="00D93554" w:rsidRPr="009D6F10" w:rsidRDefault="00D93554" w:rsidP="009D6F10">
      <w:pPr>
        <w:spacing w:line="360" w:lineRule="auto"/>
        <w:rPr>
          <w:i/>
          <w:iCs/>
          <w:color w:val="000000" w:themeColor="text1"/>
        </w:rPr>
      </w:pPr>
      <w:r w:rsidRPr="009D6F10">
        <w:rPr>
          <w:i/>
          <w:iCs/>
          <w:color w:val="000000" w:themeColor="text1"/>
        </w:rPr>
        <w:t xml:space="preserve">Под религией подразумевается исповедование </w:t>
      </w:r>
      <w:r w:rsidR="009D6F10">
        <w:rPr>
          <w:i/>
          <w:iCs/>
          <w:color w:val="000000" w:themeColor="text1"/>
        </w:rPr>
        <w:t>и</w:t>
      </w:r>
      <w:r w:rsidRPr="009D6F10">
        <w:rPr>
          <w:i/>
          <w:iCs/>
          <w:color w:val="000000" w:themeColor="text1"/>
        </w:rPr>
        <w:t>слама и справедливость.</w:t>
      </w:r>
    </w:p>
    <w:p w:rsidR="00D93554" w:rsidRPr="009D6F10" w:rsidRDefault="00D93554" w:rsidP="00D93554">
      <w:pPr>
        <w:spacing w:line="360" w:lineRule="auto"/>
        <w:rPr>
          <w:i/>
          <w:iCs/>
          <w:color w:val="000000" w:themeColor="text1"/>
        </w:rPr>
      </w:pPr>
      <w:r w:rsidRPr="009D6F10">
        <w:rPr>
          <w:i/>
          <w:iCs/>
          <w:color w:val="000000" w:themeColor="text1"/>
        </w:rPr>
        <w:t xml:space="preserve">Аш-Шафи‘и добавил еще и отсутствие физических недостатков, наличие которых (если о них не было известно заранее) дает право на расторжение брака. </w:t>
      </w:r>
    </w:p>
    <w:p w:rsidR="00D93554" w:rsidRPr="009D6F10" w:rsidRDefault="00D93554" w:rsidP="00D93554">
      <w:pPr>
        <w:spacing w:line="360" w:lineRule="auto"/>
        <w:rPr>
          <w:i/>
          <w:iCs/>
          <w:color w:val="000000" w:themeColor="text1"/>
        </w:rPr>
      </w:pPr>
      <w:r w:rsidRPr="009D6F10">
        <w:rPr>
          <w:i/>
          <w:iCs/>
          <w:color w:val="000000" w:themeColor="text1"/>
        </w:rPr>
        <w:t>Абу Ханифа тоже учитывал социальное равенство, заключающееся в том, что если женщина сама, без опекуна, заключила брак с тем, кто не является ей ровней, то её попечители имеют право потребовать расторжения брака.</w:t>
      </w:r>
    </w:p>
    <w:p w:rsidR="00D93554" w:rsidRPr="009D6F10" w:rsidRDefault="00D93554" w:rsidP="009D6F10">
      <w:pPr>
        <w:spacing w:line="360" w:lineRule="auto"/>
        <w:rPr>
          <w:i/>
          <w:iCs/>
          <w:color w:val="000000" w:themeColor="text1"/>
        </w:rPr>
      </w:pPr>
      <w:r w:rsidRPr="009D6F10">
        <w:rPr>
          <w:i/>
          <w:iCs/>
          <w:color w:val="000000" w:themeColor="text1"/>
        </w:rPr>
        <w:t>По одному из мнений аш-Шафи‘и, если кто-то из попечителей жен</w:t>
      </w:r>
      <w:r w:rsidR="009D6F10">
        <w:rPr>
          <w:i/>
          <w:iCs/>
          <w:color w:val="000000" w:themeColor="text1"/>
        </w:rPr>
        <w:t>щины, имея равные права с други</w:t>
      </w:r>
      <w:r w:rsidRPr="009D6F10">
        <w:rPr>
          <w:i/>
          <w:iCs/>
          <w:color w:val="000000" w:themeColor="text1"/>
        </w:rPr>
        <w:t>ми</w:t>
      </w:r>
      <w:r w:rsidR="009D6F10" w:rsidRPr="009D6F10">
        <w:rPr>
          <w:rStyle w:val="ad"/>
          <w:color w:val="000000" w:themeColor="text1"/>
        </w:rPr>
        <w:footnoteReference w:id="1223"/>
      </w:r>
      <w:r w:rsidRPr="009D6F10">
        <w:rPr>
          <w:i/>
          <w:iCs/>
          <w:color w:val="000000" w:themeColor="text1"/>
        </w:rPr>
        <w:t>, выдаст свою подопечную замуж за того, кто не является ей ровней, то брак недействителен, а по другому мнению – действителен, однако они имеют право выбора, раст</w:t>
      </w:r>
      <w:r w:rsidR="009D6F10">
        <w:rPr>
          <w:i/>
          <w:iCs/>
          <w:color w:val="000000" w:themeColor="text1"/>
        </w:rPr>
        <w:t>оргнуть этот брак или согласить</w:t>
      </w:r>
      <w:r w:rsidRPr="009D6F10">
        <w:rPr>
          <w:i/>
          <w:iCs/>
          <w:color w:val="000000" w:themeColor="text1"/>
        </w:rPr>
        <w:t>ся с ним. Такие же два мнения от него передается в ситуации, когда отец выдает замуж девственницу без её согласия, будь она совершеннолетней или нет</w:t>
      </w:r>
      <w:r w:rsidR="009D6F10">
        <w:rPr>
          <w:i/>
          <w:iCs/>
          <w:color w:val="000000" w:themeColor="text1"/>
        </w:rPr>
        <w:t>»</w:t>
      </w:r>
      <w:r w:rsidRPr="009D6F10">
        <w:rPr>
          <w:i/>
          <w:iCs/>
          <w:color w:val="000000" w:themeColor="text1"/>
        </w:rPr>
        <w:t>.</w:t>
      </w:r>
    </w:p>
    <w:p w:rsidR="00D93554" w:rsidRPr="00D93554" w:rsidRDefault="00D93554" w:rsidP="009D6F10">
      <w:pPr>
        <w:spacing w:line="360" w:lineRule="auto"/>
        <w:rPr>
          <w:color w:val="000000" w:themeColor="text1"/>
        </w:rPr>
      </w:pPr>
      <w:r w:rsidRPr="00D93554">
        <w:rPr>
          <w:color w:val="000000" w:themeColor="text1"/>
        </w:rPr>
        <w:t xml:space="preserve">Скажу: слова </w:t>
      </w:r>
      <w:r w:rsidR="009D6F10">
        <w:rPr>
          <w:color w:val="000000" w:themeColor="text1"/>
        </w:rPr>
        <w:t>п</w:t>
      </w:r>
      <w:r w:rsidRPr="00D93554">
        <w:rPr>
          <w:color w:val="000000" w:themeColor="text1"/>
        </w:rPr>
        <w:t>ророка</w:t>
      </w:r>
      <w:r w:rsidR="00D74670">
        <w:rPr>
          <w:color w:val="000000" w:themeColor="text1"/>
        </w:rPr>
        <w:t xml:space="preserve"> (да благословит его Аллах и приветствует) </w:t>
      </w:r>
      <w:r w:rsidR="009D6F10">
        <w:rPr>
          <w:b/>
          <w:bCs/>
          <w:i/>
          <w:iCs/>
          <w:color w:val="000000" w:themeColor="text1"/>
        </w:rPr>
        <w:t>«…</w:t>
      </w:r>
      <w:r w:rsidRPr="009D6F10">
        <w:rPr>
          <w:b/>
          <w:bCs/>
          <w:i/>
          <w:iCs/>
          <w:color w:val="000000" w:themeColor="text1"/>
        </w:rPr>
        <w:t>тот, чьей религиозностью и нравом вы будете довольны</w:t>
      </w:r>
      <w:r w:rsidR="009D6F10">
        <w:rPr>
          <w:b/>
          <w:bCs/>
          <w:i/>
          <w:iCs/>
          <w:color w:val="000000" w:themeColor="text1"/>
        </w:rPr>
        <w:t>…</w:t>
      </w:r>
      <w:r w:rsidRPr="009D6F10">
        <w:rPr>
          <w:b/>
          <w:bCs/>
          <w:i/>
          <w:iCs/>
          <w:color w:val="000000" w:themeColor="text1"/>
        </w:rPr>
        <w:t>»</w:t>
      </w:r>
      <w:r w:rsidR="009D6F10">
        <w:rPr>
          <w:color w:val="000000" w:themeColor="text1"/>
        </w:rPr>
        <w:t xml:space="preserve"> указывают на необ</w:t>
      </w:r>
      <w:r w:rsidRPr="00D93554">
        <w:rPr>
          <w:color w:val="000000" w:themeColor="text1"/>
        </w:rPr>
        <w:t>ходимость учитывать равенство их положений именно со стороны религиозности и нравов. А имам Малик утверждал, что под «соответствием» имеется в виду необхо</w:t>
      </w:r>
      <w:r w:rsidR="009D6F10">
        <w:rPr>
          <w:color w:val="000000" w:themeColor="text1"/>
        </w:rPr>
        <w:t>димость учитывать лишь религиоз</w:t>
      </w:r>
      <w:r w:rsidRPr="00D93554">
        <w:rPr>
          <w:color w:val="000000" w:themeColor="text1"/>
        </w:rPr>
        <w:t>ность. И в этом он опирался на мнение ‘Умара ибн аль-Хаттаба и Ибн Мас‘уда, а из числа таби‘инов на Мухаммада ибн Сирина и ‘Умара ибн ‘Абд</w:t>
      </w:r>
      <w:r w:rsidR="009D6F10">
        <w:rPr>
          <w:color w:val="000000" w:themeColor="text1"/>
        </w:rPr>
        <w:t xml:space="preserve"> </w:t>
      </w:r>
      <w:r w:rsidRPr="00D93554">
        <w:rPr>
          <w:color w:val="000000" w:themeColor="text1"/>
        </w:rPr>
        <w:t>уль-‘Азиза.</w:t>
      </w:r>
    </w:p>
    <w:p w:rsidR="00D93554" w:rsidRPr="00D93554" w:rsidRDefault="00D93554" w:rsidP="009D6F10">
      <w:pPr>
        <w:spacing w:line="360" w:lineRule="auto"/>
        <w:rPr>
          <w:color w:val="000000" w:themeColor="text1"/>
        </w:rPr>
      </w:pPr>
      <w:r w:rsidRPr="00D93554">
        <w:rPr>
          <w:color w:val="000000" w:themeColor="text1"/>
        </w:rPr>
        <w:t xml:space="preserve">На истинность его мнения также указывают слова Всевышнего Аллаха: </w:t>
      </w:r>
      <w:r w:rsidR="009D6F10">
        <w:rPr>
          <w:b/>
          <w:bCs/>
          <w:color w:val="000000" w:themeColor="text1"/>
        </w:rPr>
        <w:t>«Поистине, самыми почётны</w:t>
      </w:r>
      <w:r w:rsidRPr="009D6F10">
        <w:rPr>
          <w:b/>
          <w:bCs/>
          <w:color w:val="000000" w:themeColor="text1"/>
        </w:rPr>
        <w:t>ми среди вас являю</w:t>
      </w:r>
      <w:r w:rsidR="009D6F10">
        <w:rPr>
          <w:b/>
          <w:bCs/>
          <w:color w:val="000000" w:themeColor="text1"/>
        </w:rPr>
        <w:t>тся наиболее богобоязненные»</w:t>
      </w:r>
      <w:r w:rsidR="009D6F10" w:rsidRPr="009D6F10">
        <w:rPr>
          <w:rStyle w:val="ad"/>
          <w:color w:val="000000" w:themeColor="text1"/>
        </w:rPr>
        <w:footnoteReference w:id="1224"/>
      </w:r>
      <w:r w:rsidR="009D6F10" w:rsidRPr="009D6F10">
        <w:rPr>
          <w:color w:val="000000" w:themeColor="text1"/>
        </w:rPr>
        <w:t>.</w:t>
      </w:r>
    </w:p>
    <w:p w:rsidR="00D93554" w:rsidRPr="00D93554" w:rsidRDefault="00D93554" w:rsidP="009D6F10">
      <w:pPr>
        <w:spacing w:line="360" w:lineRule="auto"/>
        <w:rPr>
          <w:color w:val="000000" w:themeColor="text1"/>
        </w:rPr>
      </w:pPr>
      <w:r w:rsidRPr="00D93554">
        <w:rPr>
          <w:color w:val="000000" w:themeColor="text1"/>
        </w:rPr>
        <w:t>Большинство же ученых считало, что учитывать необходимо соответствие родословий. Абу Ханифа говорил, что кур</w:t>
      </w:r>
      <w:r w:rsidR="009D6F10">
        <w:rPr>
          <w:color w:val="000000" w:themeColor="text1"/>
        </w:rPr>
        <w:t>ейшиты являются ровней друг друг</w:t>
      </w:r>
      <w:r w:rsidRPr="00D93554">
        <w:rPr>
          <w:color w:val="000000" w:themeColor="text1"/>
        </w:rPr>
        <w:t>у, и арабы являют</w:t>
      </w:r>
      <w:r w:rsidR="009D6F10">
        <w:rPr>
          <w:color w:val="000000" w:themeColor="text1"/>
        </w:rPr>
        <w:t xml:space="preserve">ся ровней </w:t>
      </w:r>
      <w:r w:rsidR="009D6F10">
        <w:rPr>
          <w:color w:val="000000" w:themeColor="text1"/>
        </w:rPr>
        <w:lastRenderedPageBreak/>
        <w:t>друг другу. Однако ни</w:t>
      </w:r>
      <w:r w:rsidRPr="00D93554">
        <w:rPr>
          <w:color w:val="000000" w:themeColor="text1"/>
        </w:rPr>
        <w:t>кто из других арабов не яв</w:t>
      </w:r>
      <w:r w:rsidR="009D6F10">
        <w:rPr>
          <w:color w:val="000000" w:themeColor="text1"/>
        </w:rPr>
        <w:t>ляется ровней курейши</w:t>
      </w:r>
      <w:r w:rsidRPr="00D93554">
        <w:rPr>
          <w:color w:val="000000" w:themeColor="text1"/>
        </w:rPr>
        <w:t>там, так же, как и никто из не арабов не является ровней арабам, что также является одним из мнений в шафи‘итском мазхабе.</w:t>
      </w:r>
    </w:p>
    <w:p w:rsidR="00D93554" w:rsidRPr="00D93554" w:rsidRDefault="00D93554" w:rsidP="00D93554">
      <w:pPr>
        <w:spacing w:line="360" w:lineRule="auto"/>
        <w:rPr>
          <w:color w:val="000000" w:themeColor="text1"/>
        </w:rPr>
      </w:pPr>
      <w:r w:rsidRPr="00D93554">
        <w:rPr>
          <w:color w:val="000000" w:themeColor="text1"/>
        </w:rPr>
        <w:t xml:space="preserve">Автор книги «Аль-Фатх» говорит: </w:t>
      </w:r>
      <w:r w:rsidR="009D6F10">
        <w:rPr>
          <w:i/>
          <w:iCs/>
          <w:color w:val="000000" w:themeColor="text1"/>
        </w:rPr>
        <w:t>«Более пра</w:t>
      </w:r>
      <w:r w:rsidRPr="009D6F10">
        <w:rPr>
          <w:i/>
          <w:iCs/>
          <w:color w:val="000000" w:themeColor="text1"/>
        </w:rPr>
        <w:t>вильным является отдавать предпочтение (среди курайшитов) роду Хашима и Мутталиба над другими, а все остальные являются ровней друг другу».</w:t>
      </w:r>
    </w:p>
    <w:p w:rsidR="00D93554" w:rsidRPr="00D93554" w:rsidRDefault="00D93554" w:rsidP="009D6F10">
      <w:pPr>
        <w:spacing w:line="360" w:lineRule="auto"/>
        <w:rPr>
          <w:color w:val="000000" w:themeColor="text1"/>
        </w:rPr>
      </w:pPr>
      <w:r w:rsidRPr="00D93554">
        <w:rPr>
          <w:color w:val="000000" w:themeColor="text1"/>
        </w:rPr>
        <w:t xml:space="preserve">Аш-Шафи‘и сказал: </w:t>
      </w:r>
      <w:r w:rsidRPr="009D6F10">
        <w:rPr>
          <w:i/>
          <w:iCs/>
          <w:color w:val="000000" w:themeColor="text1"/>
        </w:rPr>
        <w:t>«Нет достоверных хадисов, которые бы указывали на необходимость учитывать родословную».</w:t>
      </w:r>
      <w:r w:rsidRPr="00D93554">
        <w:rPr>
          <w:color w:val="000000" w:themeColor="text1"/>
        </w:rPr>
        <w:t xml:space="preserve"> А то, что приводит аль-Баззар со слов Му‘аза, что </w:t>
      </w:r>
      <w:r w:rsidR="009D6F10">
        <w:rPr>
          <w:color w:val="000000" w:themeColor="text1"/>
        </w:rPr>
        <w:t>п</w:t>
      </w:r>
      <w:r w:rsidRPr="00D93554">
        <w:rPr>
          <w:color w:val="000000" w:themeColor="text1"/>
        </w:rPr>
        <w:t>ророк</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9D6F10">
        <w:rPr>
          <w:b/>
          <w:bCs/>
          <w:i/>
          <w:iCs/>
          <w:color w:val="000000" w:themeColor="text1"/>
        </w:rPr>
        <w:t>«Арабы являются ровней друг другу, а вольноотпущенники – друг другу»</w:t>
      </w:r>
      <w:r w:rsidRPr="00D93554">
        <w:rPr>
          <w:color w:val="000000" w:themeColor="text1"/>
        </w:rPr>
        <w:t>, то иснад этог</w:t>
      </w:r>
      <w:r w:rsidR="009D6F10">
        <w:rPr>
          <w:color w:val="000000" w:themeColor="text1"/>
        </w:rPr>
        <w:t>о хадиса является недостоверным</w:t>
      </w:r>
      <w:r w:rsidR="009D6F10">
        <w:rPr>
          <w:rStyle w:val="ad"/>
          <w:color w:val="000000" w:themeColor="text1"/>
        </w:rPr>
        <w:footnoteReference w:id="1225"/>
      </w:r>
      <w:r w:rsidRPr="00D93554">
        <w:rPr>
          <w:color w:val="000000" w:themeColor="text1"/>
        </w:rPr>
        <w:t>.</w:t>
      </w:r>
    </w:p>
    <w:p w:rsidR="00D93554" w:rsidRPr="00D93554" w:rsidRDefault="00D93554" w:rsidP="00D93554">
      <w:pPr>
        <w:spacing w:line="360" w:lineRule="auto"/>
        <w:rPr>
          <w:color w:val="000000" w:themeColor="text1"/>
        </w:rPr>
      </w:pPr>
      <w:r w:rsidRPr="00D93554">
        <w:rPr>
          <w:color w:val="000000" w:themeColor="text1"/>
        </w:rPr>
        <w:t xml:space="preserve">Автор книги «Аль-Фатх» говорит: </w:t>
      </w:r>
      <w:r w:rsidRPr="009D6F10">
        <w:rPr>
          <w:i/>
          <w:iCs/>
          <w:color w:val="000000" w:themeColor="text1"/>
        </w:rPr>
        <w:t>«Что касается необходимости учитывать соответствие религий, то ученые единогласны в этом, и поэтому не дозволено выдавать замуж мусульманку за неверного».</w:t>
      </w:r>
    </w:p>
    <w:p w:rsidR="00D93554" w:rsidRPr="00D93554" w:rsidRDefault="00D93554" w:rsidP="009D6F10">
      <w:pPr>
        <w:spacing w:line="360" w:lineRule="auto"/>
        <w:rPr>
          <w:color w:val="000000" w:themeColor="text1"/>
        </w:rPr>
      </w:pPr>
      <w:r w:rsidRPr="00D93554">
        <w:rPr>
          <w:color w:val="000000" w:themeColor="text1"/>
        </w:rPr>
        <w:t xml:space="preserve">А самым высоким статусом, который учитывается при заключении брака, обладает ученый, исходя из хадиса: </w:t>
      </w:r>
      <w:r w:rsidRPr="009D6F10">
        <w:rPr>
          <w:b/>
          <w:bCs/>
          <w:i/>
          <w:iCs/>
          <w:color w:val="000000" w:themeColor="text1"/>
        </w:rPr>
        <w:t>«Ученые – наследники пророков».</w:t>
      </w:r>
      <w:r w:rsidRPr="00D93554">
        <w:rPr>
          <w:color w:val="000000" w:themeColor="text1"/>
        </w:rPr>
        <w:t xml:space="preserve"> Этот хадис привели Ахмад, Абу Дауд, ат-Тирмизи и Ибн Хиббан со слов Абу </w:t>
      </w:r>
      <w:r w:rsidR="009D6F10">
        <w:rPr>
          <w:color w:val="000000" w:themeColor="text1"/>
        </w:rPr>
        <w:t>ад-</w:t>
      </w:r>
      <w:r w:rsidRPr="00D93554">
        <w:rPr>
          <w:color w:val="000000" w:themeColor="text1"/>
        </w:rPr>
        <w:t xml:space="preserve">Дарды, однако его посчитал недостоверным </w:t>
      </w:r>
      <w:r w:rsidR="009D6F10">
        <w:rPr>
          <w:color w:val="000000" w:themeColor="text1"/>
        </w:rPr>
        <w:t>ад-Даракутни в «аль-‘Иляль»</w:t>
      </w:r>
      <w:r w:rsidR="009D6F10">
        <w:rPr>
          <w:rStyle w:val="ad"/>
          <w:color w:val="000000" w:themeColor="text1"/>
        </w:rPr>
        <w:footnoteReference w:id="1226"/>
      </w:r>
      <w:r w:rsidRPr="00D93554">
        <w:rPr>
          <w:color w:val="000000" w:themeColor="text1"/>
        </w:rPr>
        <w:t xml:space="preserve">, </w:t>
      </w:r>
      <w:r w:rsidR="009D6F10">
        <w:rPr>
          <w:color w:val="000000" w:themeColor="text1"/>
        </w:rPr>
        <w:t>а аль-</w:t>
      </w:r>
      <w:r w:rsidRPr="00D93554">
        <w:rPr>
          <w:color w:val="000000" w:themeColor="text1"/>
        </w:rPr>
        <w:t xml:space="preserve">Мунзири сказал: «Иснад этого хадиса </w:t>
      </w:r>
      <w:r w:rsidR="009D6F10">
        <w:rPr>
          <w:color w:val="000000" w:themeColor="text1"/>
        </w:rPr>
        <w:t>запутанный</w:t>
      </w:r>
      <w:r w:rsidRPr="00D93554">
        <w:rPr>
          <w:color w:val="000000" w:themeColor="text1"/>
        </w:rPr>
        <w:t>», а Аль-Бухари привел его в своем сборнике без иснада.</w:t>
      </w:r>
    </w:p>
    <w:p w:rsidR="00D93554" w:rsidRPr="00D93554" w:rsidRDefault="00D93554" w:rsidP="009D6F10">
      <w:pPr>
        <w:spacing w:line="360" w:lineRule="auto"/>
        <w:rPr>
          <w:color w:val="000000" w:themeColor="text1"/>
        </w:rPr>
      </w:pPr>
      <w:r w:rsidRPr="00D93554">
        <w:rPr>
          <w:color w:val="000000" w:themeColor="text1"/>
        </w:rPr>
        <w:t>Данное мнение</w:t>
      </w:r>
      <w:r w:rsidR="009D6F10">
        <w:rPr>
          <w:color w:val="000000" w:themeColor="text1"/>
        </w:rPr>
        <w:t xml:space="preserve"> подтверждается Кораном, в част</w:t>
      </w:r>
      <w:r w:rsidRPr="00D93554">
        <w:rPr>
          <w:color w:val="000000" w:themeColor="text1"/>
        </w:rPr>
        <w:t xml:space="preserve">ности, словами Всевышнего: </w:t>
      </w:r>
      <w:r w:rsidR="009D6F10">
        <w:rPr>
          <w:b/>
          <w:bCs/>
          <w:color w:val="000000" w:themeColor="text1"/>
        </w:rPr>
        <w:t>«Разве равны те, кото</w:t>
      </w:r>
      <w:r w:rsidRPr="009D6F10">
        <w:rPr>
          <w:b/>
          <w:bCs/>
          <w:color w:val="000000" w:themeColor="text1"/>
        </w:rPr>
        <w:t>рые знают и те, которые не знают?»</w:t>
      </w:r>
      <w:r w:rsidR="009D6F10" w:rsidRPr="009D6F10">
        <w:rPr>
          <w:rStyle w:val="ad"/>
          <w:color w:val="000000" w:themeColor="text1"/>
        </w:rPr>
        <w:footnoteReference w:id="1227"/>
      </w:r>
      <w:r w:rsidRPr="00D93554">
        <w:rPr>
          <w:color w:val="000000" w:themeColor="text1"/>
        </w:rPr>
        <w:t xml:space="preserve">, а также словами: </w:t>
      </w:r>
      <w:r w:rsidRPr="009D6F10">
        <w:rPr>
          <w:b/>
          <w:bCs/>
          <w:color w:val="000000" w:themeColor="text1"/>
        </w:rPr>
        <w:t>«Аллах возвышает степенями тех из вас, которые уверовали и тех, кому было даровано знание»</w:t>
      </w:r>
      <w:r w:rsidR="009D6F10" w:rsidRPr="009D6F10">
        <w:rPr>
          <w:rStyle w:val="ad"/>
          <w:color w:val="000000" w:themeColor="text1"/>
        </w:rPr>
        <w:footnoteReference w:id="1228"/>
      </w:r>
      <w:r w:rsidRPr="009D6F10">
        <w:rPr>
          <w:color w:val="000000" w:themeColor="text1"/>
        </w:rPr>
        <w:t>,</w:t>
      </w:r>
      <w:r w:rsidRPr="00D93554">
        <w:rPr>
          <w:color w:val="000000" w:themeColor="text1"/>
        </w:rPr>
        <w:t xml:space="preserve"> а также: </w:t>
      </w:r>
      <w:r w:rsidRPr="009D6F10">
        <w:rPr>
          <w:b/>
          <w:bCs/>
          <w:color w:val="000000" w:themeColor="text1"/>
        </w:rPr>
        <w:t xml:space="preserve">«Аллах засвидетельствовал, что нет истинного </w:t>
      </w:r>
      <w:r w:rsidR="009D6F10" w:rsidRPr="009D6F10">
        <w:rPr>
          <w:b/>
          <w:bCs/>
          <w:color w:val="000000" w:themeColor="text1"/>
        </w:rPr>
        <w:t>бога</w:t>
      </w:r>
      <w:r w:rsidRPr="009D6F10">
        <w:rPr>
          <w:b/>
          <w:bCs/>
          <w:color w:val="000000" w:themeColor="text1"/>
        </w:rPr>
        <w:t>, кроме Аллаха, а также засвидетельствовали это ангелы и обладающие знанием»</w:t>
      </w:r>
      <w:r w:rsidR="009D6F10" w:rsidRPr="009D6F10">
        <w:rPr>
          <w:rStyle w:val="ad"/>
          <w:color w:val="000000" w:themeColor="text1"/>
        </w:rPr>
        <w:footnoteReference w:id="1229"/>
      </w:r>
      <w:r w:rsidRPr="009D6F10">
        <w:rPr>
          <w:color w:val="000000" w:themeColor="text1"/>
        </w:rPr>
        <w:t xml:space="preserve">. </w:t>
      </w:r>
      <w:r w:rsidRPr="00D93554">
        <w:rPr>
          <w:color w:val="000000" w:themeColor="text1"/>
        </w:rPr>
        <w:t xml:space="preserve">А также и многие другие аяты и </w:t>
      </w:r>
      <w:r w:rsidRPr="00D93554">
        <w:rPr>
          <w:color w:val="000000" w:themeColor="text1"/>
        </w:rPr>
        <w:lastRenderedPageBreak/>
        <w:t xml:space="preserve">хадисы, указывающие на это, как например хадис, приводимый выше: </w:t>
      </w:r>
      <w:r w:rsidR="009D6F10" w:rsidRPr="009D6F10">
        <w:rPr>
          <w:b/>
          <w:bCs/>
          <w:i/>
          <w:iCs/>
          <w:color w:val="000000" w:themeColor="text1"/>
        </w:rPr>
        <w:t>«</w:t>
      </w:r>
      <w:r w:rsidRPr="009D6F10">
        <w:rPr>
          <w:b/>
          <w:bCs/>
          <w:i/>
          <w:iCs/>
          <w:color w:val="000000" w:themeColor="text1"/>
        </w:rPr>
        <w:t xml:space="preserve">Лучшие из вас во времена доисламского невежества, являются лучшими и в </w:t>
      </w:r>
      <w:r w:rsidR="009D6F10">
        <w:rPr>
          <w:b/>
          <w:bCs/>
          <w:i/>
          <w:iCs/>
          <w:color w:val="000000" w:themeColor="text1"/>
        </w:rPr>
        <w:t>и</w:t>
      </w:r>
      <w:r w:rsidRPr="009D6F10">
        <w:rPr>
          <w:b/>
          <w:bCs/>
          <w:i/>
          <w:iCs/>
          <w:color w:val="000000" w:themeColor="text1"/>
        </w:rPr>
        <w:t>сламе, если обучатся религии»</w:t>
      </w:r>
      <w:r w:rsidR="009D6F10" w:rsidRPr="009D6F10">
        <w:rPr>
          <w:rStyle w:val="ad"/>
          <w:color w:val="000000" w:themeColor="text1"/>
        </w:rPr>
        <w:footnoteReference w:id="1230"/>
      </w:r>
      <w:r w:rsidRPr="009D6F10">
        <w:rPr>
          <w:color w:val="000000" w:themeColor="text1"/>
        </w:rPr>
        <w:t xml:space="preserve">. </w:t>
      </w:r>
    </w:p>
    <w:p w:rsidR="00D93554" w:rsidRPr="00D93554" w:rsidRDefault="00D93554" w:rsidP="00D93554">
      <w:pPr>
        <w:spacing w:line="360" w:lineRule="auto"/>
        <w:rPr>
          <w:color w:val="000000" w:themeColor="text1"/>
        </w:rPr>
      </w:pPr>
      <w:r w:rsidRPr="00D93554">
        <w:rPr>
          <w:color w:val="000000" w:themeColor="text1"/>
        </w:rPr>
        <w:t xml:space="preserve">Подводя итог, </w:t>
      </w:r>
      <w:r w:rsidR="009D6F10">
        <w:rPr>
          <w:color w:val="000000" w:themeColor="text1"/>
        </w:rPr>
        <w:t>можно сказать, что если вышепри</w:t>
      </w:r>
      <w:r w:rsidRPr="00D93554">
        <w:rPr>
          <w:color w:val="000000" w:themeColor="text1"/>
        </w:rPr>
        <w:t>веденный материа</w:t>
      </w:r>
      <w:r w:rsidR="009D6F10">
        <w:rPr>
          <w:color w:val="000000" w:themeColor="text1"/>
        </w:rPr>
        <w:t>л был правильно понят, то стано</w:t>
      </w:r>
      <w:r w:rsidRPr="00D93554">
        <w:rPr>
          <w:color w:val="000000" w:themeColor="text1"/>
        </w:rPr>
        <w:t>вится ясно, что пр</w:t>
      </w:r>
      <w:r w:rsidR="009D6F10">
        <w:rPr>
          <w:color w:val="000000" w:themeColor="text1"/>
        </w:rPr>
        <w:t>и никахе надо учитывать соответ</w:t>
      </w:r>
      <w:r w:rsidRPr="00D93554">
        <w:rPr>
          <w:color w:val="000000" w:themeColor="text1"/>
        </w:rPr>
        <w:t>ствие в религии и нраве, а не родословной.</w:t>
      </w:r>
    </w:p>
    <w:p w:rsidR="00D93554" w:rsidRPr="00D93554" w:rsidRDefault="00D93554" w:rsidP="009D6F10">
      <w:pPr>
        <w:spacing w:line="360" w:lineRule="auto"/>
        <w:rPr>
          <w:color w:val="000000" w:themeColor="text1"/>
        </w:rPr>
      </w:pPr>
      <w:r w:rsidRPr="00D93554">
        <w:rPr>
          <w:color w:val="000000" w:themeColor="text1"/>
        </w:rPr>
        <w:t xml:space="preserve">Однако, исходя из того, что </w:t>
      </w:r>
      <w:r w:rsidR="009D6F10">
        <w:rPr>
          <w:color w:val="000000" w:themeColor="text1"/>
        </w:rPr>
        <w:t>п</w:t>
      </w:r>
      <w:r w:rsidRPr="00D93554">
        <w:rPr>
          <w:color w:val="000000" w:themeColor="text1"/>
        </w:rPr>
        <w:t>ророк</w:t>
      </w:r>
      <w:r w:rsidR="00D74670">
        <w:rPr>
          <w:color w:val="000000" w:themeColor="text1"/>
        </w:rPr>
        <w:t xml:space="preserve"> (да благословит его Аллах и приветствует) </w:t>
      </w:r>
      <w:r w:rsidRPr="00D93554">
        <w:rPr>
          <w:color w:val="000000" w:themeColor="text1"/>
        </w:rPr>
        <w:t>сказал, что знатность в этом мире опре</w:t>
      </w:r>
      <w:r w:rsidR="009D6F10">
        <w:rPr>
          <w:color w:val="000000" w:themeColor="text1"/>
        </w:rPr>
        <w:t>деляется имуществом, а также ис</w:t>
      </w:r>
      <w:r w:rsidRPr="00D93554">
        <w:rPr>
          <w:color w:val="000000" w:themeColor="text1"/>
        </w:rPr>
        <w:t xml:space="preserve">ходя из достоверного хадиса, в котором он сказал: </w:t>
      </w:r>
      <w:r w:rsidRPr="009D6F10">
        <w:rPr>
          <w:b/>
          <w:bCs/>
          <w:i/>
          <w:iCs/>
          <w:color w:val="000000" w:themeColor="text1"/>
        </w:rPr>
        <w:t xml:space="preserve">«Три вещи </w:t>
      </w:r>
      <w:r w:rsidR="009D6F10">
        <w:rPr>
          <w:b/>
          <w:bCs/>
          <w:i/>
          <w:iCs/>
          <w:color w:val="000000" w:themeColor="text1"/>
        </w:rPr>
        <w:t>относятся к доисламскому невеже</w:t>
      </w:r>
      <w:r w:rsidRPr="009D6F10">
        <w:rPr>
          <w:b/>
          <w:bCs/>
          <w:i/>
          <w:iCs/>
          <w:color w:val="000000" w:themeColor="text1"/>
        </w:rPr>
        <w:t>ству: кичливость родословной, упрек другого его происхождением; просьба, обращенная к звёздам о ниспослании дождя и причитание»</w:t>
      </w:r>
      <w:r w:rsidR="009D6F10" w:rsidRPr="00607560">
        <w:rPr>
          <w:rStyle w:val="ad"/>
          <w:color w:val="000000" w:themeColor="text1"/>
        </w:rPr>
        <w:footnoteReference w:id="1231"/>
      </w:r>
      <w:r w:rsidRPr="00607560">
        <w:rPr>
          <w:color w:val="000000" w:themeColor="text1"/>
        </w:rPr>
        <w:t>,</w:t>
      </w:r>
      <w:r w:rsidR="00607560">
        <w:rPr>
          <w:color w:val="000000" w:themeColor="text1"/>
        </w:rPr>
        <w:t xml:space="preserve"> - мы пони</w:t>
      </w:r>
      <w:r w:rsidRPr="00D93554">
        <w:rPr>
          <w:color w:val="000000" w:themeColor="text1"/>
        </w:rPr>
        <w:t>маем, что из са</w:t>
      </w:r>
      <w:r w:rsidR="00607560">
        <w:rPr>
          <w:color w:val="000000" w:themeColor="text1"/>
        </w:rPr>
        <w:t>мых сложных решений, которые вы</w:t>
      </w:r>
      <w:r w:rsidRPr="00D93554">
        <w:rPr>
          <w:color w:val="000000" w:themeColor="text1"/>
        </w:rPr>
        <w:t>падали на долю человека – кроме тех, кто уверовал в Аллаха и Судный день – это выдать замуж дочь за того, кто не был ей ровней со стороны имущества и родословной.</w:t>
      </w:r>
    </w:p>
    <w:p w:rsidR="00D93554" w:rsidRPr="00D93554" w:rsidRDefault="00607560" w:rsidP="00607560">
      <w:pPr>
        <w:spacing w:line="360" w:lineRule="auto"/>
        <w:rPr>
          <w:color w:val="000000" w:themeColor="text1"/>
        </w:rPr>
      </w:pPr>
      <w:r>
        <w:rPr>
          <w:color w:val="000000" w:themeColor="text1"/>
        </w:rPr>
        <w:t>А</w:t>
      </w:r>
      <w:r w:rsidR="00D93554" w:rsidRPr="00D93554">
        <w:rPr>
          <w:color w:val="000000" w:themeColor="text1"/>
        </w:rPr>
        <w:t>ш-Шаукани сказал: «Из этой же области исключение фатимитов из правила «Брак дозволяется при согласии того, кто выше статусом и согласии опекуна</w:t>
      </w:r>
      <w:r>
        <w:rPr>
          <w:color w:val="000000" w:themeColor="text1"/>
        </w:rPr>
        <w:t>», тем самым они поставили доче</w:t>
      </w:r>
      <w:r w:rsidR="00D93554" w:rsidRPr="00D93554">
        <w:rPr>
          <w:color w:val="000000" w:themeColor="text1"/>
        </w:rPr>
        <w:t xml:space="preserve">рей Фатимы (да будет доволен ею Аллах) выше дочерей самого </w:t>
      </w:r>
      <w:r>
        <w:rPr>
          <w:color w:val="000000" w:themeColor="text1"/>
        </w:rPr>
        <w:t>п</w:t>
      </w:r>
      <w:r w:rsidR="00D93554" w:rsidRPr="00D93554">
        <w:rPr>
          <w:color w:val="000000" w:themeColor="text1"/>
        </w:rPr>
        <w:t xml:space="preserve">осланника Аллаха </w:t>
      </w:r>
      <w:r w:rsidR="00F32E59" w:rsidRPr="00F32E59">
        <w:rPr>
          <w:color w:val="000000" w:themeColor="text1"/>
        </w:rPr>
        <w:t>(да благословит его Аллах и приветствует)</w:t>
      </w:r>
      <w:r w:rsidR="00D93554" w:rsidRPr="00D93554">
        <w:rPr>
          <w:color w:val="000000" w:themeColor="text1"/>
        </w:rPr>
        <w:t>.</w:t>
      </w:r>
    </w:p>
    <w:p w:rsidR="00D93554" w:rsidRPr="00D93554" w:rsidRDefault="00D93554" w:rsidP="00D93554">
      <w:pPr>
        <w:spacing w:line="360" w:lineRule="auto"/>
        <w:rPr>
          <w:color w:val="000000" w:themeColor="text1"/>
        </w:rPr>
      </w:pPr>
      <w:r w:rsidRPr="00D93554">
        <w:rPr>
          <w:color w:val="000000" w:themeColor="text1"/>
        </w:rPr>
        <w:t>Разве может быть что-либо удивительнее такого крайнего фанатизма и закостенелого упрямства в следовании обычаям доисламского невежества? И если их не оставляют даже ученые, зная, что они из обычаев джахилии, то, что же можно сказать о тех, кто не знает об эт</w:t>
      </w:r>
      <w:r w:rsidR="00607560">
        <w:rPr>
          <w:color w:val="000000" w:themeColor="text1"/>
        </w:rPr>
        <w:t>ом?! А всё благо заключено в со</w:t>
      </w:r>
      <w:r w:rsidRPr="00D93554">
        <w:rPr>
          <w:color w:val="000000" w:themeColor="text1"/>
        </w:rPr>
        <w:t>блюдении справедливости и подчинении себя тому, с чем пришел Шариат.</w:t>
      </w:r>
    </w:p>
    <w:p w:rsidR="00D93554" w:rsidRPr="00D93554" w:rsidRDefault="00D93554" w:rsidP="00607560">
      <w:pPr>
        <w:spacing w:line="360" w:lineRule="auto"/>
        <w:rPr>
          <w:color w:val="000000" w:themeColor="text1"/>
        </w:rPr>
      </w:pPr>
      <w:r w:rsidRPr="00D93554">
        <w:rPr>
          <w:color w:val="000000" w:themeColor="text1"/>
        </w:rPr>
        <w:t xml:space="preserve">Аль-Хаким в сборнике «аль-Мустадрак» привел хадис, назвав его достоверным, что </w:t>
      </w:r>
      <w:r w:rsidR="00607560">
        <w:rPr>
          <w:color w:val="000000" w:themeColor="text1"/>
        </w:rPr>
        <w:t>посланник Алла</w:t>
      </w:r>
      <w:r w:rsidRPr="00D93554">
        <w:rPr>
          <w:color w:val="000000" w:themeColor="text1"/>
        </w:rPr>
        <w:t>ха</w:t>
      </w:r>
      <w:r w:rsidR="00D74670">
        <w:rPr>
          <w:color w:val="000000" w:themeColor="text1"/>
        </w:rPr>
        <w:t xml:space="preserve"> (да благословит его Аллах и приветствует) </w:t>
      </w:r>
      <w:r w:rsidRPr="00D93554">
        <w:rPr>
          <w:color w:val="000000" w:themeColor="text1"/>
        </w:rPr>
        <w:t xml:space="preserve">сказал: </w:t>
      </w:r>
      <w:r w:rsidRPr="00607560">
        <w:rPr>
          <w:b/>
          <w:bCs/>
          <w:i/>
          <w:iCs/>
          <w:color w:val="000000" w:themeColor="text1"/>
        </w:rPr>
        <w:t>«Самые знающ</w:t>
      </w:r>
      <w:r w:rsidR="00607560">
        <w:rPr>
          <w:b/>
          <w:bCs/>
          <w:i/>
          <w:iCs/>
          <w:color w:val="000000" w:themeColor="text1"/>
        </w:rPr>
        <w:t xml:space="preserve">ие люди – </w:t>
      </w:r>
      <w:r w:rsidR="00607560">
        <w:rPr>
          <w:b/>
          <w:bCs/>
          <w:i/>
          <w:iCs/>
          <w:color w:val="000000" w:themeColor="text1"/>
        </w:rPr>
        <w:lastRenderedPageBreak/>
        <w:t>это самые проницатель</w:t>
      </w:r>
      <w:r w:rsidRPr="00607560">
        <w:rPr>
          <w:b/>
          <w:bCs/>
          <w:i/>
          <w:iCs/>
          <w:color w:val="000000" w:themeColor="text1"/>
        </w:rPr>
        <w:t>ные в отношении истины во время разногласий»</w:t>
      </w:r>
      <w:r w:rsidR="00607560" w:rsidRPr="00607560">
        <w:rPr>
          <w:rStyle w:val="ad"/>
          <w:color w:val="000000" w:themeColor="text1"/>
        </w:rPr>
        <w:footnoteReference w:id="1232"/>
      </w:r>
      <w:r w:rsidR="00607560" w:rsidRPr="00607560">
        <w:rPr>
          <w:color w:val="000000" w:themeColor="text1"/>
        </w:rPr>
        <w:t>.</w:t>
      </w:r>
      <w:r w:rsidRPr="00607560">
        <w:rPr>
          <w:color w:val="000000" w:themeColor="text1"/>
        </w:rPr>
        <w:t xml:space="preserve"> </w:t>
      </w:r>
      <w:r w:rsidRPr="00D93554">
        <w:rPr>
          <w:color w:val="000000" w:themeColor="text1"/>
        </w:rPr>
        <w:t>Этот хадис прямо указывает на суть разногласия.</w:t>
      </w:r>
    </w:p>
    <w:p w:rsidR="00D93554" w:rsidRPr="00D93554" w:rsidRDefault="00D93554" w:rsidP="00D93554">
      <w:pPr>
        <w:spacing w:line="360" w:lineRule="auto"/>
        <w:rPr>
          <w:color w:val="000000" w:themeColor="text1"/>
        </w:rPr>
      </w:pPr>
      <w:r w:rsidRPr="00D93554">
        <w:rPr>
          <w:color w:val="000000" w:themeColor="text1"/>
        </w:rPr>
        <w:t>Посмотри же на родословную матерей тех, кто был предводителем знати, а для предводителей был примером в религии и во всём благом. Кем они были?</w:t>
      </w:r>
    </w:p>
    <w:p w:rsidR="00D93554" w:rsidRPr="00D93554" w:rsidRDefault="00D93554" w:rsidP="00D93554">
      <w:pPr>
        <w:spacing w:line="360" w:lineRule="auto"/>
        <w:rPr>
          <w:color w:val="000000" w:themeColor="text1"/>
        </w:rPr>
      </w:pPr>
      <w:r w:rsidRPr="00D93554">
        <w:rPr>
          <w:color w:val="000000" w:themeColor="text1"/>
        </w:rPr>
        <w:t>Так матерью имама Зейн аль-‘Абидин ‘Али ибн аль-Хасана была Шахраяна дочь Яздаджирда ибн Шахрияр ибн Шируя ибн Хасрубаруиз ибн Хурмуз ибн Нушируана – царя персов. А мать имама Мусы ибн Джа‘фара аль-Казыма была рабыней, которую звали Хамида. Мать имама ‘Али ар-Рида ибн Муса аль-Казыма также была рабыней, которую звали Туктум. Мать имама ‘Али ибн Мухаммада ибн ‘Али, которого прозвали аль-Джауад и ат-Такъий, тоже была рабыней, которую звали толи Хайзуран, толи Райхана. Мать имама ‘Али ибн Мухаммада, прозван-ного аль-Хади и аль-‘Аскари также была рабыней, которую звали Самана. Мать имама аль-Хасна ибн ‘Али, которого прозвали аз-Закий, аль-Халис и аль-‘Аскари также была рабыней, которую звали Сусин. Мать имама Мухаммада ибн Хасана, которого прозвали аль-Худджа, аль-Къаим и аль-Махди также бала рабыней, которую звали Нарджис.</w:t>
      </w:r>
    </w:p>
    <w:p w:rsidR="00AC7153" w:rsidRDefault="00D93554" w:rsidP="00607560">
      <w:pPr>
        <w:spacing w:line="360" w:lineRule="auto"/>
        <w:rPr>
          <w:color w:val="000000" w:themeColor="text1"/>
        </w:rPr>
      </w:pPr>
      <w:r w:rsidRPr="00D93554">
        <w:rPr>
          <w:color w:val="000000" w:themeColor="text1"/>
        </w:rPr>
        <w:t xml:space="preserve">Также дело обстояло и во времена сподвижников </w:t>
      </w:r>
      <w:r w:rsidR="00607560">
        <w:rPr>
          <w:color w:val="000000" w:themeColor="text1"/>
        </w:rPr>
        <w:t>п</w:t>
      </w:r>
      <w:r w:rsidRPr="00D93554">
        <w:rPr>
          <w:color w:val="000000" w:themeColor="text1"/>
        </w:rPr>
        <w:t xml:space="preserve">осланника Аллаха </w:t>
      </w:r>
      <w:r w:rsidR="00F32E59" w:rsidRPr="00F32E59">
        <w:rPr>
          <w:color w:val="000000" w:themeColor="text1"/>
        </w:rPr>
        <w:t>(да благословит его Аллах и приветствует)</w:t>
      </w:r>
      <w:r w:rsidRPr="00D93554">
        <w:rPr>
          <w:color w:val="000000" w:themeColor="text1"/>
        </w:rPr>
        <w:t>, никто из них не считал недостатком несоответствие родословных, однако на это начали обращать внимание и придерживаться невежды из числа этой общины, в особенности жители сельской местности и некоторые из потомков семьи ‘Али и других сподвижников (да будет доволен ими Аллах). И большинство этих споров ведётся для поддержки тех или иных заблуждений. Эти люди отвлеклись от драгоценного знания, приводящего к Истине, но это не что иное, как свершившееся предопределение Аллаха</w:t>
      </w:r>
      <w:r w:rsidR="00607560">
        <w:rPr>
          <w:color w:val="000000" w:themeColor="text1"/>
        </w:rPr>
        <w:t>.</w:t>
      </w:r>
    </w:p>
    <w:p w:rsidR="00607560" w:rsidRPr="00242C0F" w:rsidRDefault="00607560" w:rsidP="00607560">
      <w:pPr>
        <w:pStyle w:val="3"/>
        <w:rPr>
          <w:i/>
          <w:iCs/>
        </w:rPr>
      </w:pPr>
      <w:r w:rsidRPr="00F60D0D">
        <w:rPr>
          <w:sz w:val="28"/>
          <w:szCs w:val="28"/>
        </w:rPr>
        <w:t>•</w:t>
      </w:r>
      <w:r>
        <w:t xml:space="preserve"> ВОПРОС № 7: СВАТОВСТВО ЮНОЙ ДЕВУШКИ</w:t>
      </w:r>
    </w:p>
    <w:p w:rsidR="00607560" w:rsidRDefault="00607560" w:rsidP="0060756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07560">
        <w:rPr>
          <w:i/>
          <w:iCs/>
          <w:color w:val="000000" w:themeColor="text1"/>
        </w:rPr>
        <w:t>Сватовство девочки происходит через её опекуна</w:t>
      </w:r>
      <w:r>
        <w:rPr>
          <w:i/>
          <w:iCs/>
          <w:color w:val="000000" w:themeColor="text1"/>
        </w:rPr>
        <w:t xml:space="preserve">». </w:t>
      </w:r>
    </w:p>
    <w:p w:rsidR="00AC7153" w:rsidRDefault="00797F5A" w:rsidP="00797F5A">
      <w:pPr>
        <w:spacing w:line="360" w:lineRule="auto"/>
        <w:rPr>
          <w:color w:val="000000" w:themeColor="text1"/>
        </w:rPr>
      </w:pPr>
      <w:r>
        <w:rPr>
          <w:color w:val="000000" w:themeColor="text1"/>
        </w:rPr>
        <w:t>И</w:t>
      </w:r>
      <w:r w:rsidRPr="00797F5A">
        <w:rPr>
          <w:color w:val="000000" w:themeColor="text1"/>
        </w:rPr>
        <w:t xml:space="preserve">сходя из хадиса, приводимого в сборнике у Аль-Бухари и у других со слов ‘Урвы, что </w:t>
      </w:r>
      <w:r>
        <w:rPr>
          <w:color w:val="000000" w:themeColor="text1"/>
        </w:rPr>
        <w:t>п</w:t>
      </w:r>
      <w:r w:rsidRPr="00797F5A">
        <w:rPr>
          <w:color w:val="000000" w:themeColor="text1"/>
        </w:rPr>
        <w:t>ророк</w:t>
      </w:r>
      <w:r w:rsidR="00D74670">
        <w:rPr>
          <w:color w:val="000000" w:themeColor="text1"/>
        </w:rPr>
        <w:t xml:space="preserve"> (да благословит его Аллах и приветствует) </w:t>
      </w:r>
      <w:r w:rsidRPr="00797F5A">
        <w:rPr>
          <w:color w:val="000000" w:themeColor="text1"/>
        </w:rPr>
        <w:t>засватал ‘Аишу через Абу Бакра.</w:t>
      </w:r>
    </w:p>
    <w:p w:rsidR="00797F5A" w:rsidRDefault="00797F5A" w:rsidP="00797F5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97F5A">
        <w:rPr>
          <w:i/>
          <w:iCs/>
          <w:color w:val="000000" w:themeColor="text1"/>
        </w:rPr>
        <w:t>Согласие дев</w:t>
      </w:r>
      <w:r>
        <w:rPr>
          <w:i/>
          <w:iCs/>
          <w:color w:val="000000" w:themeColor="text1"/>
        </w:rPr>
        <w:t>ственницы – это молчаливое одоб</w:t>
      </w:r>
      <w:r w:rsidRPr="00797F5A">
        <w:rPr>
          <w:i/>
          <w:iCs/>
          <w:color w:val="000000" w:themeColor="text1"/>
        </w:rPr>
        <w:t>рение</w:t>
      </w:r>
      <w:r>
        <w:rPr>
          <w:i/>
          <w:iCs/>
          <w:color w:val="000000" w:themeColor="text1"/>
        </w:rPr>
        <w:t xml:space="preserve">». </w:t>
      </w:r>
    </w:p>
    <w:p w:rsidR="00AC7153" w:rsidRDefault="00797F5A" w:rsidP="000342EF">
      <w:pPr>
        <w:spacing w:line="360" w:lineRule="auto"/>
        <w:rPr>
          <w:color w:val="000000" w:themeColor="text1"/>
        </w:rPr>
      </w:pPr>
      <w:r>
        <w:rPr>
          <w:color w:val="000000" w:themeColor="text1"/>
        </w:rPr>
        <w:lastRenderedPageBreak/>
        <w:t>И</w:t>
      </w:r>
      <w:r w:rsidRPr="00797F5A">
        <w:rPr>
          <w:color w:val="000000" w:themeColor="text1"/>
        </w:rPr>
        <w:t>сходя из вышеприведенных достоверных хадисов.</w:t>
      </w:r>
    </w:p>
    <w:p w:rsidR="00797F5A" w:rsidRPr="00242C0F" w:rsidRDefault="00797F5A" w:rsidP="00797F5A">
      <w:pPr>
        <w:pStyle w:val="3"/>
        <w:rPr>
          <w:i/>
          <w:iCs/>
        </w:rPr>
      </w:pPr>
      <w:r w:rsidRPr="00F60D0D">
        <w:rPr>
          <w:sz w:val="28"/>
          <w:szCs w:val="28"/>
        </w:rPr>
        <w:t>•</w:t>
      </w:r>
      <w:r>
        <w:t xml:space="preserve"> ВОПРОС № 8: О ТОМ, КОГДА ЗАПРЕЩЕНО СВАТАТЬСЯ</w:t>
      </w:r>
    </w:p>
    <w:p w:rsidR="00797F5A" w:rsidRDefault="00797F5A" w:rsidP="00797F5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97F5A">
        <w:rPr>
          <w:i/>
          <w:iCs/>
          <w:color w:val="000000" w:themeColor="text1"/>
        </w:rPr>
        <w:t>Запрещено свататься в течение периода ‘идды</w:t>
      </w:r>
      <w:r w:rsidRPr="00797F5A">
        <w:rPr>
          <w:rStyle w:val="ad"/>
          <w:color w:val="000000" w:themeColor="text1"/>
        </w:rPr>
        <w:footnoteReference w:id="1233"/>
      </w:r>
      <w:r>
        <w:rPr>
          <w:i/>
          <w:iCs/>
          <w:color w:val="000000" w:themeColor="text1"/>
        </w:rPr>
        <w:t xml:space="preserve">…». </w:t>
      </w:r>
    </w:p>
    <w:p w:rsidR="00797F5A" w:rsidRDefault="00797F5A" w:rsidP="00797F5A">
      <w:pPr>
        <w:spacing w:line="360" w:lineRule="auto"/>
        <w:rPr>
          <w:color w:val="000000" w:themeColor="text1"/>
        </w:rPr>
      </w:pPr>
      <w:r>
        <w:rPr>
          <w:color w:val="000000" w:themeColor="text1"/>
        </w:rPr>
        <w:t>И</w:t>
      </w:r>
      <w:r w:rsidRPr="00797F5A">
        <w:rPr>
          <w:color w:val="000000" w:themeColor="text1"/>
        </w:rPr>
        <w:t>сходя из хадиса, пере</w:t>
      </w:r>
      <w:r>
        <w:rPr>
          <w:color w:val="000000" w:themeColor="text1"/>
        </w:rPr>
        <w:t>даваемого со слов Фатимы бинт К</w:t>
      </w:r>
      <w:r w:rsidRPr="00797F5A">
        <w:rPr>
          <w:color w:val="000000" w:themeColor="text1"/>
        </w:rPr>
        <w:t xml:space="preserve">айс, когда она получила третий и последний развод, </w:t>
      </w:r>
      <w:r>
        <w:rPr>
          <w:color w:val="000000" w:themeColor="text1"/>
        </w:rPr>
        <w:t>п</w:t>
      </w:r>
      <w:r w:rsidRPr="00797F5A">
        <w:rPr>
          <w:color w:val="000000" w:themeColor="text1"/>
        </w:rPr>
        <w:t>ророк</w:t>
      </w:r>
      <w:r w:rsidR="00D74670">
        <w:rPr>
          <w:color w:val="000000" w:themeColor="text1"/>
        </w:rPr>
        <w:t xml:space="preserve"> (да благословит его Аллах и приветствует) </w:t>
      </w:r>
      <w:r w:rsidRPr="00797F5A">
        <w:rPr>
          <w:color w:val="000000" w:themeColor="text1"/>
        </w:rPr>
        <w:t>не обязал её бывшего мужа ни пре</w:t>
      </w:r>
      <w:r>
        <w:rPr>
          <w:color w:val="000000" w:themeColor="text1"/>
        </w:rPr>
        <w:t>доставле</w:t>
      </w:r>
      <w:r w:rsidRPr="00797F5A">
        <w:rPr>
          <w:color w:val="000000" w:themeColor="text1"/>
        </w:rPr>
        <w:t xml:space="preserve">нием ей жилья, ни её содержанием. Он ей сказал: </w:t>
      </w:r>
      <w:r w:rsidRPr="00797F5A">
        <w:rPr>
          <w:b/>
          <w:bCs/>
          <w:i/>
          <w:iCs/>
          <w:color w:val="000000" w:themeColor="text1"/>
        </w:rPr>
        <w:t>«Когда пройдет время ожидания (‘идда), дай мне знать»</w:t>
      </w:r>
      <w:r w:rsidRPr="00797F5A">
        <w:rPr>
          <w:color w:val="000000" w:themeColor="text1"/>
        </w:rPr>
        <w:t xml:space="preserve">, – что она впоследствии и сделала. Этот хадис приводится </w:t>
      </w:r>
      <w:r>
        <w:rPr>
          <w:color w:val="000000" w:themeColor="text1"/>
        </w:rPr>
        <w:t>в сборнике у Муслима и у других</w:t>
      </w:r>
      <w:r>
        <w:rPr>
          <w:rStyle w:val="ad"/>
          <w:color w:val="000000" w:themeColor="text1"/>
        </w:rPr>
        <w:footnoteReference w:id="1234"/>
      </w:r>
      <w:r w:rsidRPr="00797F5A">
        <w:rPr>
          <w:color w:val="000000" w:themeColor="text1"/>
        </w:rPr>
        <w:t xml:space="preserve">. </w:t>
      </w:r>
    </w:p>
    <w:p w:rsidR="00797F5A" w:rsidRDefault="00797F5A" w:rsidP="00797F5A">
      <w:pPr>
        <w:spacing w:line="360" w:lineRule="auto"/>
        <w:rPr>
          <w:color w:val="000000" w:themeColor="text1"/>
        </w:rPr>
      </w:pPr>
      <w:r w:rsidRPr="00797F5A">
        <w:rPr>
          <w:color w:val="000000" w:themeColor="text1"/>
        </w:rPr>
        <w:t xml:space="preserve">А имам </w:t>
      </w:r>
      <w:r>
        <w:rPr>
          <w:color w:val="000000" w:themeColor="text1"/>
        </w:rPr>
        <w:t>а</w:t>
      </w:r>
      <w:r w:rsidRPr="00797F5A">
        <w:rPr>
          <w:color w:val="000000" w:themeColor="text1"/>
        </w:rPr>
        <w:t xml:space="preserve">ль-Бухари привел хадис, в котором, разъясняя слова Всевышнего Аллаха: </w:t>
      </w:r>
      <w:r w:rsidRPr="00797F5A">
        <w:rPr>
          <w:b/>
          <w:bCs/>
          <w:color w:val="000000" w:themeColor="text1"/>
        </w:rPr>
        <w:t>«На вас не будет греха, если вы намекнете о сватовстве к женщинам»</w:t>
      </w:r>
      <w:r w:rsidRPr="00797F5A">
        <w:rPr>
          <w:rStyle w:val="ad"/>
          <w:color w:val="000000" w:themeColor="text1"/>
        </w:rPr>
        <w:footnoteReference w:id="1235"/>
      </w:r>
      <w:r w:rsidRPr="00797F5A">
        <w:rPr>
          <w:color w:val="000000" w:themeColor="text1"/>
        </w:rPr>
        <w:t xml:space="preserve">, - Ибн ‘Аббас сказал: </w:t>
      </w:r>
      <w:r w:rsidRPr="00797F5A">
        <w:rPr>
          <w:i/>
          <w:iCs/>
          <w:color w:val="000000" w:themeColor="text1"/>
        </w:rPr>
        <w:t>«Например, если мужчина во время её ‘идды скажет ей: “Я хочу жениться, и хоть бы Аллах облегчил мне найти праведную женщину”»</w:t>
      </w:r>
      <w:r w:rsidRPr="00797F5A">
        <w:rPr>
          <w:rStyle w:val="ad"/>
          <w:color w:val="000000" w:themeColor="text1"/>
        </w:rPr>
        <w:footnoteReference w:id="1236"/>
      </w:r>
      <w:r w:rsidRPr="00797F5A">
        <w:rPr>
          <w:color w:val="000000" w:themeColor="text1"/>
        </w:rPr>
        <w:t xml:space="preserve">. </w:t>
      </w:r>
    </w:p>
    <w:p w:rsidR="00797F5A" w:rsidRPr="00797F5A" w:rsidRDefault="00797F5A" w:rsidP="00797F5A">
      <w:pPr>
        <w:spacing w:line="360" w:lineRule="auto"/>
        <w:rPr>
          <w:color w:val="000000" w:themeColor="text1"/>
        </w:rPr>
      </w:pPr>
      <w:r>
        <w:rPr>
          <w:color w:val="000000" w:themeColor="text1"/>
        </w:rPr>
        <w:t>Ад-Дарак</w:t>
      </w:r>
      <w:r w:rsidRPr="00797F5A">
        <w:rPr>
          <w:color w:val="000000" w:themeColor="text1"/>
        </w:rPr>
        <w:t xml:space="preserve">утни привел со слов Мухаммада ибн ‘Али, да пребудет мир над ними обоими, что когда </w:t>
      </w:r>
      <w:r>
        <w:rPr>
          <w:color w:val="000000" w:themeColor="text1"/>
        </w:rPr>
        <w:t>п</w:t>
      </w:r>
      <w:r w:rsidRPr="00797F5A">
        <w:rPr>
          <w:color w:val="000000" w:themeColor="text1"/>
        </w:rPr>
        <w:t>осланник Аллаха</w:t>
      </w:r>
      <w:r w:rsidR="00D74670">
        <w:rPr>
          <w:color w:val="000000" w:themeColor="text1"/>
        </w:rPr>
        <w:t xml:space="preserve"> (да благословит его Аллах и приветствует) </w:t>
      </w:r>
      <w:r w:rsidRPr="00797F5A">
        <w:rPr>
          <w:color w:val="000000" w:themeColor="text1"/>
        </w:rPr>
        <w:t xml:space="preserve">навестил овдовевшую Умм Саляма, сказал ей: </w:t>
      </w:r>
      <w:r w:rsidRPr="00797F5A">
        <w:rPr>
          <w:b/>
          <w:bCs/>
          <w:i/>
          <w:iCs/>
          <w:color w:val="000000" w:themeColor="text1"/>
        </w:rPr>
        <w:t xml:space="preserve">«Ты знаешь, что я </w:t>
      </w:r>
      <w:r>
        <w:rPr>
          <w:b/>
          <w:bCs/>
          <w:i/>
          <w:iCs/>
          <w:color w:val="000000" w:themeColor="text1"/>
        </w:rPr>
        <w:t>п</w:t>
      </w:r>
      <w:r w:rsidRPr="00797F5A">
        <w:rPr>
          <w:b/>
          <w:bCs/>
          <w:i/>
          <w:iCs/>
          <w:color w:val="000000" w:themeColor="text1"/>
        </w:rPr>
        <w:t>осланник Аллаха и лучший из Его творений и знаешь, какое я занимаю положение в своем народе»</w:t>
      </w:r>
      <w:r>
        <w:rPr>
          <w:color w:val="000000" w:themeColor="text1"/>
        </w:rPr>
        <w:t>, – и это было его сватовством</w:t>
      </w:r>
      <w:r>
        <w:rPr>
          <w:rStyle w:val="ad"/>
          <w:color w:val="000000" w:themeColor="text1"/>
        </w:rPr>
        <w:footnoteReference w:id="1237"/>
      </w:r>
      <w:r w:rsidRPr="00797F5A">
        <w:rPr>
          <w:color w:val="000000" w:themeColor="text1"/>
        </w:rPr>
        <w:t>. Но иснад этого хадиса прерванный.</w:t>
      </w:r>
    </w:p>
    <w:p w:rsidR="00797F5A" w:rsidRPr="00797F5A" w:rsidRDefault="00797F5A" w:rsidP="00797F5A">
      <w:pPr>
        <w:spacing w:line="360" w:lineRule="auto"/>
        <w:rPr>
          <w:color w:val="000000" w:themeColor="text1"/>
        </w:rPr>
      </w:pPr>
      <w:r w:rsidRPr="00797F5A">
        <w:rPr>
          <w:color w:val="000000" w:themeColor="text1"/>
        </w:rPr>
        <w:t xml:space="preserve">Ибн Хаджар в «аль-Фатх» передал единогласное мнение ученых, </w:t>
      </w:r>
      <w:r>
        <w:rPr>
          <w:color w:val="000000" w:themeColor="text1"/>
        </w:rPr>
        <w:t>что данное положение распростра</w:t>
      </w:r>
      <w:r w:rsidRPr="00797F5A">
        <w:rPr>
          <w:color w:val="000000" w:themeColor="text1"/>
        </w:rPr>
        <w:t>няется на вдову, о</w:t>
      </w:r>
      <w:r>
        <w:rPr>
          <w:color w:val="000000" w:themeColor="text1"/>
        </w:rPr>
        <w:t>днако есть разногласие в отноше</w:t>
      </w:r>
      <w:r w:rsidRPr="00797F5A">
        <w:rPr>
          <w:color w:val="000000" w:themeColor="text1"/>
        </w:rPr>
        <w:t>нии разв</w:t>
      </w:r>
      <w:r>
        <w:rPr>
          <w:color w:val="000000" w:themeColor="text1"/>
        </w:rPr>
        <w:t>еденной окончательным разводом</w:t>
      </w:r>
      <w:r>
        <w:rPr>
          <w:rStyle w:val="ad"/>
          <w:color w:val="000000" w:themeColor="text1"/>
        </w:rPr>
        <w:footnoteReference w:id="1238"/>
      </w:r>
      <w:r>
        <w:rPr>
          <w:color w:val="000000" w:themeColor="text1"/>
        </w:rPr>
        <w:t>,</w:t>
      </w:r>
      <w:r w:rsidRPr="00797F5A">
        <w:rPr>
          <w:color w:val="000000" w:themeColor="text1"/>
        </w:rPr>
        <w:t xml:space="preserve"> так же как и в отношении той, чей брак прервался. А что касается сватовства к </w:t>
      </w:r>
      <w:r w:rsidRPr="00797F5A">
        <w:rPr>
          <w:color w:val="000000" w:themeColor="text1"/>
        </w:rPr>
        <w:lastRenderedPageBreak/>
        <w:t xml:space="preserve">разведенной не окончательным разводом в период её ‘идды, то имам </w:t>
      </w:r>
      <w:r>
        <w:rPr>
          <w:color w:val="000000" w:themeColor="text1"/>
        </w:rPr>
        <w:t>аш-</w:t>
      </w:r>
      <w:r w:rsidRPr="00797F5A">
        <w:rPr>
          <w:color w:val="000000" w:themeColor="text1"/>
        </w:rPr>
        <w:t xml:space="preserve">Шафи‘и сказал: </w:t>
      </w:r>
      <w:r w:rsidRPr="00797F5A">
        <w:rPr>
          <w:i/>
          <w:iCs/>
          <w:color w:val="000000" w:themeColor="text1"/>
        </w:rPr>
        <w:t>«Не дозволено никому свататься к такой во время ‘идды».</w:t>
      </w:r>
    </w:p>
    <w:p w:rsidR="00AC7153" w:rsidRDefault="00797F5A" w:rsidP="00797F5A">
      <w:pPr>
        <w:spacing w:line="360" w:lineRule="auto"/>
        <w:rPr>
          <w:color w:val="000000" w:themeColor="text1"/>
        </w:rPr>
      </w:pPr>
      <w:r w:rsidRPr="00797F5A">
        <w:rPr>
          <w:color w:val="000000" w:themeColor="text1"/>
        </w:rPr>
        <w:t>Итог. Открытое сватовство запрещено к любой женщине в период её ‘идды, независимо от причин. А что касается инос</w:t>
      </w:r>
      <w:r>
        <w:rPr>
          <w:color w:val="000000" w:themeColor="text1"/>
        </w:rPr>
        <w:t>казательного предложения и намё</w:t>
      </w:r>
      <w:r w:rsidRPr="00797F5A">
        <w:rPr>
          <w:color w:val="000000" w:themeColor="text1"/>
        </w:rPr>
        <w:t>ков, то они дозво</w:t>
      </w:r>
      <w:r>
        <w:rPr>
          <w:color w:val="000000" w:themeColor="text1"/>
        </w:rPr>
        <w:t>лены в отношении вдовы, запреще</w:t>
      </w:r>
      <w:r w:rsidRPr="00797F5A">
        <w:rPr>
          <w:color w:val="000000" w:themeColor="text1"/>
        </w:rPr>
        <w:t>ны в отношении разведенной не окончательным разводом и являются предмет</w:t>
      </w:r>
      <w:r>
        <w:rPr>
          <w:color w:val="000000" w:themeColor="text1"/>
        </w:rPr>
        <w:t>ом разногласий в от</w:t>
      </w:r>
      <w:r w:rsidRPr="00797F5A">
        <w:rPr>
          <w:color w:val="000000" w:themeColor="text1"/>
        </w:rPr>
        <w:t>ношении разведенной окончательным разводом.</w:t>
      </w:r>
    </w:p>
    <w:p w:rsidR="00797F5A" w:rsidRDefault="00797F5A" w:rsidP="00797F5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97F5A">
        <w:rPr>
          <w:i/>
          <w:iCs/>
          <w:color w:val="000000" w:themeColor="text1"/>
        </w:rPr>
        <w:t>А также запрещено свататься к засватанной</w:t>
      </w:r>
      <w:r>
        <w:rPr>
          <w:i/>
          <w:iCs/>
          <w:color w:val="000000" w:themeColor="text1"/>
        </w:rPr>
        <w:t xml:space="preserve">». </w:t>
      </w:r>
    </w:p>
    <w:p w:rsidR="00797F5A" w:rsidRPr="00797F5A" w:rsidRDefault="00797F5A" w:rsidP="00797F5A">
      <w:pPr>
        <w:spacing w:line="360" w:lineRule="auto"/>
        <w:rPr>
          <w:color w:val="000000" w:themeColor="text1"/>
        </w:rPr>
      </w:pPr>
      <w:r>
        <w:rPr>
          <w:color w:val="000000" w:themeColor="text1"/>
        </w:rPr>
        <w:t>Исходя из хадиса ‘Ук</w:t>
      </w:r>
      <w:r w:rsidRPr="00797F5A">
        <w:rPr>
          <w:color w:val="000000" w:themeColor="text1"/>
        </w:rPr>
        <w:t xml:space="preserve">бы ибн ‘Амира, что </w:t>
      </w:r>
      <w:r>
        <w:rPr>
          <w:color w:val="000000" w:themeColor="text1"/>
        </w:rPr>
        <w:t>п</w:t>
      </w:r>
      <w:r w:rsidRPr="00797F5A">
        <w:rPr>
          <w:color w:val="000000" w:themeColor="text1"/>
        </w:rPr>
        <w:t>осланник Аллаха</w:t>
      </w:r>
      <w:r w:rsidR="00D74670">
        <w:rPr>
          <w:color w:val="000000" w:themeColor="text1"/>
        </w:rPr>
        <w:t xml:space="preserve"> (да благословит его Аллах и приветствует) </w:t>
      </w:r>
      <w:r w:rsidRPr="00797F5A">
        <w:rPr>
          <w:color w:val="000000" w:themeColor="text1"/>
        </w:rPr>
        <w:t xml:space="preserve">сказал: </w:t>
      </w:r>
      <w:r w:rsidRPr="00797F5A">
        <w:rPr>
          <w:b/>
          <w:bCs/>
          <w:i/>
          <w:iCs/>
          <w:color w:val="000000" w:themeColor="text1"/>
        </w:rPr>
        <w:t>«Верующий является братом верующего, а потому не дозволено верующему перебивать торговлю своего брата, не дозволено свататься к той, которую он засватал до тех пор, пока он ее не оставит».</w:t>
      </w:r>
      <w:r w:rsidRPr="00797F5A">
        <w:rPr>
          <w:color w:val="000000" w:themeColor="text1"/>
        </w:rPr>
        <w:t xml:space="preserve"> Хадис приводится у Муслима и у других</w:t>
      </w:r>
      <w:r>
        <w:rPr>
          <w:rStyle w:val="ad"/>
          <w:color w:val="000000" w:themeColor="text1"/>
        </w:rPr>
        <w:footnoteReference w:id="1239"/>
      </w:r>
      <w:r w:rsidRPr="00797F5A">
        <w:rPr>
          <w:color w:val="000000" w:themeColor="text1"/>
        </w:rPr>
        <w:t xml:space="preserve">. </w:t>
      </w:r>
    </w:p>
    <w:p w:rsidR="00797F5A" w:rsidRPr="00797F5A" w:rsidRDefault="00797F5A" w:rsidP="00797F5A">
      <w:pPr>
        <w:spacing w:line="360" w:lineRule="auto"/>
        <w:rPr>
          <w:color w:val="000000" w:themeColor="text1"/>
        </w:rPr>
      </w:pPr>
      <w:r w:rsidRPr="00797F5A">
        <w:rPr>
          <w:color w:val="000000" w:themeColor="text1"/>
        </w:rPr>
        <w:t>А Аль-Бухари и другие привели хадис со слов Абу Хур</w:t>
      </w:r>
      <w:r>
        <w:rPr>
          <w:color w:val="000000" w:themeColor="text1"/>
        </w:rPr>
        <w:t>е</w:t>
      </w:r>
      <w:r w:rsidRPr="00797F5A">
        <w:rPr>
          <w:color w:val="000000" w:themeColor="text1"/>
        </w:rPr>
        <w:t xml:space="preserve">йры, что </w:t>
      </w:r>
      <w:r>
        <w:rPr>
          <w:color w:val="000000" w:themeColor="text1"/>
        </w:rPr>
        <w:t>п</w:t>
      </w:r>
      <w:r w:rsidRPr="00797F5A">
        <w:rPr>
          <w:color w:val="000000" w:themeColor="text1"/>
        </w:rPr>
        <w:t>ророк</w:t>
      </w:r>
      <w:r w:rsidR="00D74670">
        <w:rPr>
          <w:color w:val="000000" w:themeColor="text1"/>
        </w:rPr>
        <w:t xml:space="preserve"> (да благословит его Аллах и приветствует) </w:t>
      </w:r>
      <w:r w:rsidRPr="00797F5A">
        <w:rPr>
          <w:color w:val="000000" w:themeColor="text1"/>
        </w:rPr>
        <w:t xml:space="preserve">сказал: </w:t>
      </w:r>
      <w:r w:rsidRPr="00797F5A">
        <w:rPr>
          <w:b/>
          <w:bCs/>
          <w:i/>
          <w:iCs/>
          <w:color w:val="000000" w:themeColor="text1"/>
        </w:rPr>
        <w:t>«Не позволительно человеку свататься к той, которую уже засватал его брат, до тех пор, пока он не заключит брак с ней или оставит её»</w:t>
      </w:r>
      <w:r w:rsidRPr="00797F5A">
        <w:rPr>
          <w:rStyle w:val="ad"/>
          <w:color w:val="000000" w:themeColor="text1"/>
        </w:rPr>
        <w:footnoteReference w:id="1240"/>
      </w:r>
      <w:r w:rsidRPr="00797F5A">
        <w:rPr>
          <w:color w:val="000000" w:themeColor="text1"/>
        </w:rPr>
        <w:t xml:space="preserve">, а также привели хадис со слов Ибн ‘Умара, что </w:t>
      </w:r>
      <w:r>
        <w:rPr>
          <w:color w:val="000000" w:themeColor="text1"/>
        </w:rPr>
        <w:t>п</w:t>
      </w:r>
      <w:r w:rsidRPr="00797F5A">
        <w:rPr>
          <w:color w:val="000000" w:themeColor="text1"/>
        </w:rPr>
        <w:t>ророк</w:t>
      </w:r>
      <w:r w:rsidR="00D74670">
        <w:rPr>
          <w:color w:val="000000" w:themeColor="text1"/>
        </w:rPr>
        <w:t xml:space="preserve"> (да благословит его Аллах и приветствует) </w:t>
      </w:r>
      <w:r w:rsidRPr="00797F5A">
        <w:rPr>
          <w:color w:val="000000" w:themeColor="text1"/>
        </w:rPr>
        <w:t xml:space="preserve">сказал: </w:t>
      </w:r>
      <w:r>
        <w:rPr>
          <w:b/>
          <w:bCs/>
          <w:i/>
          <w:iCs/>
          <w:color w:val="000000" w:themeColor="text1"/>
        </w:rPr>
        <w:t>«Не дозволено мужчине сва</w:t>
      </w:r>
      <w:r w:rsidRPr="00797F5A">
        <w:rPr>
          <w:b/>
          <w:bCs/>
          <w:i/>
          <w:iCs/>
          <w:color w:val="000000" w:themeColor="text1"/>
        </w:rPr>
        <w:t>таться к той, которую уже засватал другой, пока он её не оставит или же не разрешит ем</w:t>
      </w:r>
      <w:r>
        <w:rPr>
          <w:b/>
          <w:bCs/>
          <w:i/>
          <w:iCs/>
          <w:color w:val="000000" w:themeColor="text1"/>
        </w:rPr>
        <w:t>у»</w:t>
      </w:r>
      <w:r w:rsidRPr="00797F5A">
        <w:rPr>
          <w:rStyle w:val="ad"/>
          <w:color w:val="000000" w:themeColor="text1"/>
        </w:rPr>
        <w:footnoteReference w:id="1241"/>
      </w:r>
      <w:r w:rsidRPr="00797F5A">
        <w:rPr>
          <w:b/>
          <w:bCs/>
          <w:i/>
          <w:iCs/>
          <w:color w:val="000000" w:themeColor="text1"/>
        </w:rPr>
        <w:t>.</w:t>
      </w:r>
    </w:p>
    <w:p w:rsidR="00AC7153" w:rsidRDefault="00797F5A" w:rsidP="00797F5A">
      <w:pPr>
        <w:spacing w:line="360" w:lineRule="auto"/>
        <w:rPr>
          <w:color w:val="000000" w:themeColor="text1"/>
        </w:rPr>
      </w:pPr>
      <w:r w:rsidRPr="00797F5A">
        <w:rPr>
          <w:color w:val="000000" w:themeColor="text1"/>
        </w:rPr>
        <w:t>Большинство ученых сошлось на том, что данное действие запретно (харам).</w:t>
      </w:r>
    </w:p>
    <w:p w:rsidR="00797F5A" w:rsidRPr="00242C0F" w:rsidRDefault="00797F5A" w:rsidP="00797F5A">
      <w:pPr>
        <w:pStyle w:val="3"/>
        <w:rPr>
          <w:i/>
          <w:iCs/>
        </w:rPr>
      </w:pPr>
      <w:r w:rsidRPr="00F60D0D">
        <w:rPr>
          <w:sz w:val="28"/>
          <w:szCs w:val="28"/>
        </w:rPr>
        <w:t>•</w:t>
      </w:r>
      <w:r>
        <w:t xml:space="preserve"> ВОПРОС № 9: О ТОМ, ЧТО РАЗРЕШЕНО СМОТРЕТЬ НА НЕВЕСТУ</w:t>
      </w:r>
    </w:p>
    <w:p w:rsidR="00797F5A" w:rsidRDefault="00797F5A" w:rsidP="00797F5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97F5A">
        <w:rPr>
          <w:i/>
          <w:iCs/>
          <w:color w:val="000000" w:themeColor="text1"/>
        </w:rPr>
        <w:t xml:space="preserve">И ему позволяется посмотреть на ту, </w:t>
      </w:r>
      <w:r>
        <w:rPr>
          <w:i/>
          <w:iCs/>
          <w:color w:val="000000" w:themeColor="text1"/>
        </w:rPr>
        <w:t xml:space="preserve">к которой он сватается». </w:t>
      </w:r>
    </w:p>
    <w:p w:rsidR="00797F5A" w:rsidRPr="00F32E59" w:rsidRDefault="00797F5A" w:rsidP="00F32E59">
      <w:pPr>
        <w:spacing w:line="360" w:lineRule="auto"/>
        <w:rPr>
          <w:i/>
          <w:iCs/>
          <w:color w:val="000000" w:themeColor="text1"/>
        </w:rPr>
      </w:pPr>
      <w:r>
        <w:rPr>
          <w:color w:val="000000" w:themeColor="text1"/>
        </w:rPr>
        <w:t>И</w:t>
      </w:r>
      <w:r w:rsidRPr="00797F5A">
        <w:rPr>
          <w:color w:val="000000" w:themeColor="text1"/>
        </w:rPr>
        <w:t xml:space="preserve">сходя из хадиса, приводимого у Ахмада, Ан-Насаи, Ибн Маджи, ат-Тирмизи, </w:t>
      </w:r>
      <w:r>
        <w:rPr>
          <w:color w:val="000000" w:themeColor="text1"/>
        </w:rPr>
        <w:t>ад-</w:t>
      </w:r>
      <w:r w:rsidRPr="00797F5A">
        <w:rPr>
          <w:color w:val="000000" w:themeColor="text1"/>
        </w:rPr>
        <w:t xml:space="preserve">Дарими и Ибн Хиббана со слов </w:t>
      </w:r>
      <w:r>
        <w:rPr>
          <w:color w:val="000000" w:themeColor="text1"/>
        </w:rPr>
        <w:t>аль-</w:t>
      </w:r>
      <w:r w:rsidRPr="00797F5A">
        <w:rPr>
          <w:color w:val="000000" w:themeColor="text1"/>
        </w:rPr>
        <w:t xml:space="preserve">Мугиры, что он засватал женщину, а </w:t>
      </w:r>
      <w:r>
        <w:rPr>
          <w:color w:val="000000" w:themeColor="text1"/>
        </w:rPr>
        <w:t>п</w:t>
      </w:r>
      <w:r w:rsidRPr="00797F5A">
        <w:rPr>
          <w:color w:val="000000" w:themeColor="text1"/>
        </w:rPr>
        <w:t>ророк</w:t>
      </w:r>
      <w:r w:rsidR="00D74670">
        <w:rPr>
          <w:color w:val="000000" w:themeColor="text1"/>
        </w:rPr>
        <w:t xml:space="preserve"> (да благословит его Аллах и приветствует) </w:t>
      </w:r>
      <w:r w:rsidRPr="00797F5A">
        <w:rPr>
          <w:color w:val="000000" w:themeColor="text1"/>
        </w:rPr>
        <w:t xml:space="preserve">ему сказал: </w:t>
      </w:r>
      <w:r w:rsidRPr="00797F5A">
        <w:rPr>
          <w:b/>
          <w:bCs/>
          <w:i/>
          <w:iCs/>
          <w:color w:val="000000" w:themeColor="text1"/>
        </w:rPr>
        <w:t>«Посмотри на неё, ведь, поистине, это больше поспособствует укреплению отношений между вами».</w:t>
      </w:r>
      <w:r w:rsidRPr="00797F5A">
        <w:rPr>
          <w:color w:val="000000" w:themeColor="text1"/>
        </w:rPr>
        <w:t xml:space="preserve"> Тогда он отправился к её родителям и передал им слова </w:t>
      </w:r>
      <w:r>
        <w:rPr>
          <w:color w:val="000000" w:themeColor="text1"/>
        </w:rPr>
        <w:t>п</w:t>
      </w:r>
      <w:r w:rsidRPr="00797F5A">
        <w:rPr>
          <w:color w:val="000000" w:themeColor="text1"/>
        </w:rPr>
        <w:t xml:space="preserve">осланника Аллаха </w:t>
      </w:r>
      <w:r w:rsidR="00F32E59" w:rsidRPr="00F32E59">
        <w:rPr>
          <w:color w:val="000000" w:themeColor="text1"/>
        </w:rPr>
        <w:t>(да благословит его Аллах и приветствует)</w:t>
      </w:r>
      <w:r w:rsidRPr="00797F5A">
        <w:rPr>
          <w:color w:val="000000" w:themeColor="text1"/>
        </w:rPr>
        <w:t xml:space="preserve">, и </w:t>
      </w:r>
      <w:r w:rsidRPr="00797F5A">
        <w:rPr>
          <w:color w:val="000000" w:themeColor="text1"/>
        </w:rPr>
        <w:lastRenderedPageBreak/>
        <w:t xml:space="preserve">это как будто бы им не понравилось.  Однако его слова услышала их дочь, находящаяся в своем углу за занавеской и молвила: </w:t>
      </w:r>
      <w:r w:rsidRPr="00797F5A">
        <w:rPr>
          <w:i/>
          <w:iCs/>
          <w:color w:val="000000" w:themeColor="text1"/>
        </w:rPr>
        <w:t xml:space="preserve">«Если посмотреть на меня тебе повелел </w:t>
      </w:r>
      <w:r>
        <w:rPr>
          <w:i/>
          <w:iCs/>
          <w:color w:val="000000" w:themeColor="text1"/>
        </w:rPr>
        <w:t>п</w:t>
      </w:r>
      <w:r w:rsidRPr="00797F5A">
        <w:rPr>
          <w:i/>
          <w:iCs/>
          <w:color w:val="000000" w:themeColor="text1"/>
        </w:rPr>
        <w:t xml:space="preserve">осланник Аллаха </w:t>
      </w:r>
      <w:r w:rsidR="00F32E59" w:rsidRPr="00F32E59">
        <w:rPr>
          <w:i/>
          <w:iCs/>
          <w:color w:val="000000" w:themeColor="text1"/>
        </w:rPr>
        <w:t>(да благословит его Аллах и приветствует)</w:t>
      </w:r>
      <w:r w:rsidRPr="00797F5A">
        <w:rPr>
          <w:i/>
          <w:iCs/>
          <w:color w:val="000000" w:themeColor="text1"/>
        </w:rPr>
        <w:t>, тогда посмотри, если же нет, то я заклинаю тебя Аллахом не делать этого».</w:t>
      </w:r>
      <w:r>
        <w:rPr>
          <w:i/>
          <w:iCs/>
          <w:color w:val="000000" w:themeColor="text1"/>
        </w:rPr>
        <w:t xml:space="preserve"> </w:t>
      </w:r>
      <w:r>
        <w:rPr>
          <w:color w:val="000000" w:themeColor="text1"/>
        </w:rPr>
        <w:t>Аль-</w:t>
      </w:r>
      <w:r w:rsidRPr="00797F5A">
        <w:rPr>
          <w:color w:val="000000" w:themeColor="text1"/>
        </w:rPr>
        <w:t xml:space="preserve">Мугира сказал: </w:t>
      </w:r>
      <w:r w:rsidRPr="00797F5A">
        <w:rPr>
          <w:i/>
          <w:iCs/>
          <w:color w:val="000000" w:themeColor="text1"/>
        </w:rPr>
        <w:t>«И я посмотрел, а впоследствии женился на ней».</w:t>
      </w:r>
      <w:r w:rsidRPr="00797F5A">
        <w:rPr>
          <w:color w:val="000000" w:themeColor="text1"/>
        </w:rPr>
        <w:t xml:space="preserve"> И он также рассказывал о том, в какой гармонии и согласии они жили</w:t>
      </w:r>
      <w:r w:rsidR="001838D6">
        <w:rPr>
          <w:rStyle w:val="ad"/>
          <w:color w:val="000000" w:themeColor="text1"/>
        </w:rPr>
        <w:footnoteReference w:id="1242"/>
      </w:r>
      <w:r w:rsidRPr="00797F5A">
        <w:rPr>
          <w:color w:val="000000" w:themeColor="text1"/>
        </w:rPr>
        <w:t xml:space="preserve">. </w:t>
      </w:r>
    </w:p>
    <w:p w:rsidR="00AC7153" w:rsidRDefault="00797F5A" w:rsidP="001838D6">
      <w:pPr>
        <w:spacing w:line="360" w:lineRule="auto"/>
        <w:rPr>
          <w:color w:val="000000" w:themeColor="text1"/>
        </w:rPr>
      </w:pPr>
      <w:r w:rsidRPr="00797F5A">
        <w:rPr>
          <w:color w:val="000000" w:themeColor="text1"/>
        </w:rPr>
        <w:t xml:space="preserve">Муслим привел хадис со слов Абу Хурейры, что, когда он находился в обществе </w:t>
      </w:r>
      <w:r w:rsidR="001838D6">
        <w:rPr>
          <w:color w:val="000000" w:themeColor="text1"/>
        </w:rPr>
        <w:t xml:space="preserve">пророка </w:t>
      </w:r>
      <w:r w:rsidR="00F32E59" w:rsidRPr="00F32E59">
        <w:rPr>
          <w:color w:val="000000" w:themeColor="text1"/>
        </w:rPr>
        <w:t>(да благословит его Аллах и приветствует)</w:t>
      </w:r>
      <w:r w:rsidRPr="00797F5A">
        <w:rPr>
          <w:color w:val="000000" w:themeColor="text1"/>
        </w:rPr>
        <w:t>, пришёл нек</w:t>
      </w:r>
      <w:r w:rsidR="001838D6">
        <w:rPr>
          <w:color w:val="000000" w:themeColor="text1"/>
        </w:rPr>
        <w:t>ий че</w:t>
      </w:r>
      <w:r w:rsidRPr="00797F5A">
        <w:rPr>
          <w:color w:val="000000" w:themeColor="text1"/>
        </w:rPr>
        <w:t xml:space="preserve">ловек и сказал, что заключил брак с женщиной из числа ансаров. Тогда </w:t>
      </w:r>
      <w:r w:rsidR="001838D6">
        <w:rPr>
          <w:color w:val="000000" w:themeColor="text1"/>
        </w:rPr>
        <w:t>п</w:t>
      </w:r>
      <w:r w:rsidRPr="00797F5A">
        <w:rPr>
          <w:color w:val="000000" w:themeColor="text1"/>
        </w:rPr>
        <w:t>осланник Аллаха</w:t>
      </w:r>
      <w:r w:rsidR="00D74670">
        <w:rPr>
          <w:color w:val="000000" w:themeColor="text1"/>
        </w:rPr>
        <w:t xml:space="preserve"> (да благословит его Аллах и приветствует) </w:t>
      </w:r>
      <w:r w:rsidR="001838D6">
        <w:rPr>
          <w:color w:val="000000" w:themeColor="text1"/>
        </w:rPr>
        <w:t xml:space="preserve">спросил: </w:t>
      </w:r>
      <w:r w:rsidR="001838D6" w:rsidRPr="001838D6">
        <w:rPr>
          <w:b/>
          <w:bCs/>
          <w:i/>
          <w:iCs/>
          <w:color w:val="000000" w:themeColor="text1"/>
        </w:rPr>
        <w:t>«Ты по</w:t>
      </w:r>
      <w:r w:rsidRPr="001838D6">
        <w:rPr>
          <w:b/>
          <w:bCs/>
          <w:i/>
          <w:iCs/>
          <w:color w:val="000000" w:themeColor="text1"/>
        </w:rPr>
        <w:t>смотрел на неё?»</w:t>
      </w:r>
      <w:r w:rsidR="001838D6" w:rsidRPr="001838D6">
        <w:rPr>
          <w:b/>
          <w:bCs/>
          <w:i/>
          <w:iCs/>
          <w:color w:val="000000" w:themeColor="text1"/>
        </w:rPr>
        <w:t>.</w:t>
      </w:r>
      <w:r w:rsidRPr="00797F5A">
        <w:rPr>
          <w:color w:val="000000" w:themeColor="text1"/>
        </w:rPr>
        <w:t xml:space="preserve"> Он ответил: </w:t>
      </w:r>
      <w:r w:rsidRPr="001838D6">
        <w:rPr>
          <w:i/>
          <w:iCs/>
          <w:color w:val="000000" w:themeColor="text1"/>
        </w:rPr>
        <w:t>«Нет»</w:t>
      </w:r>
      <w:r w:rsidR="001838D6">
        <w:rPr>
          <w:i/>
          <w:iCs/>
          <w:color w:val="000000" w:themeColor="text1"/>
        </w:rPr>
        <w:t>.</w:t>
      </w:r>
      <w:r w:rsidRPr="00797F5A">
        <w:rPr>
          <w:color w:val="000000" w:themeColor="text1"/>
        </w:rPr>
        <w:t xml:space="preserve"> На что </w:t>
      </w:r>
      <w:r w:rsidR="001838D6">
        <w:rPr>
          <w:color w:val="000000" w:themeColor="text1"/>
        </w:rPr>
        <w:t>про</w:t>
      </w:r>
      <w:r w:rsidRPr="00797F5A">
        <w:rPr>
          <w:color w:val="000000" w:themeColor="text1"/>
        </w:rPr>
        <w:t>рок</w:t>
      </w:r>
      <w:r w:rsidR="00D74670">
        <w:rPr>
          <w:color w:val="000000" w:themeColor="text1"/>
        </w:rPr>
        <w:t xml:space="preserve"> (да благословит его Аллах и приветствует) </w:t>
      </w:r>
      <w:r w:rsidR="001838D6">
        <w:rPr>
          <w:color w:val="000000" w:themeColor="text1"/>
        </w:rPr>
        <w:t>ска</w:t>
      </w:r>
      <w:r w:rsidRPr="00797F5A">
        <w:rPr>
          <w:color w:val="000000" w:themeColor="text1"/>
        </w:rPr>
        <w:t xml:space="preserve">зал: </w:t>
      </w:r>
      <w:r w:rsidRPr="001838D6">
        <w:rPr>
          <w:b/>
          <w:bCs/>
          <w:i/>
          <w:iCs/>
          <w:color w:val="000000" w:themeColor="text1"/>
        </w:rPr>
        <w:t xml:space="preserve">«Иди же и посмотри на неё, ведь, поистине, в глазах ансаров есть что-то (что может тебе потом не понравиться)». </w:t>
      </w:r>
      <w:r w:rsidRPr="00797F5A">
        <w:rPr>
          <w:color w:val="000000" w:themeColor="text1"/>
        </w:rPr>
        <w:t>По данной теме есть и другие хадисы.</w:t>
      </w:r>
    </w:p>
    <w:p w:rsidR="001838D6" w:rsidRPr="00242C0F" w:rsidRDefault="001838D6" w:rsidP="001838D6">
      <w:pPr>
        <w:pStyle w:val="3"/>
        <w:rPr>
          <w:i/>
          <w:iCs/>
        </w:rPr>
      </w:pPr>
      <w:r w:rsidRPr="00F60D0D">
        <w:rPr>
          <w:sz w:val="28"/>
          <w:szCs w:val="28"/>
        </w:rPr>
        <w:t>•</w:t>
      </w:r>
      <w:r>
        <w:t xml:space="preserve"> ВОПРОС № 10: О НЕОБХОДИМОСТИ НАЛИЧИЯ ОПЕКУНА</w:t>
      </w:r>
    </w:p>
    <w:p w:rsidR="001838D6" w:rsidRDefault="001838D6" w:rsidP="001838D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838D6">
        <w:rPr>
          <w:i/>
          <w:iCs/>
          <w:color w:val="000000" w:themeColor="text1"/>
        </w:rPr>
        <w:t>Нет никаха без опекуна</w:t>
      </w:r>
      <w:r>
        <w:rPr>
          <w:i/>
          <w:iCs/>
          <w:color w:val="000000" w:themeColor="text1"/>
        </w:rPr>
        <w:t xml:space="preserve">». </w:t>
      </w:r>
    </w:p>
    <w:p w:rsidR="00F70F87" w:rsidRPr="00F70F87" w:rsidRDefault="00F70F87" w:rsidP="00F70F87">
      <w:pPr>
        <w:spacing w:line="360" w:lineRule="auto"/>
        <w:rPr>
          <w:color w:val="000000" w:themeColor="text1"/>
        </w:rPr>
      </w:pPr>
      <w:r>
        <w:rPr>
          <w:color w:val="000000" w:themeColor="text1"/>
        </w:rPr>
        <w:t>Исходя из хадиса, кото</w:t>
      </w:r>
      <w:r w:rsidRPr="00F70F87">
        <w:rPr>
          <w:color w:val="000000" w:themeColor="text1"/>
        </w:rPr>
        <w:t xml:space="preserve">рый привели Ахмад, Абу Дауд, Ибн Маджа, ат-Тирмизи, Ибн Хибббан и аль-Хаким со слов Абу Мусы, что </w:t>
      </w:r>
      <w:r>
        <w:rPr>
          <w:color w:val="000000" w:themeColor="text1"/>
        </w:rPr>
        <w:t>п</w:t>
      </w:r>
      <w:r w:rsidRPr="00F70F87">
        <w:rPr>
          <w:color w:val="000000" w:themeColor="text1"/>
        </w:rPr>
        <w:t>ророк</w:t>
      </w:r>
      <w:r w:rsidR="00D74670">
        <w:rPr>
          <w:color w:val="000000" w:themeColor="text1"/>
        </w:rPr>
        <w:t xml:space="preserve"> (да благословит его Аллах и приветствует) </w:t>
      </w:r>
      <w:r w:rsidRPr="00F70F87">
        <w:rPr>
          <w:color w:val="000000" w:themeColor="text1"/>
        </w:rPr>
        <w:t xml:space="preserve">сказал: </w:t>
      </w:r>
      <w:r w:rsidRPr="00F70F87">
        <w:rPr>
          <w:b/>
          <w:bCs/>
          <w:i/>
          <w:iCs/>
          <w:color w:val="000000" w:themeColor="text1"/>
        </w:rPr>
        <w:t>«Нет никаха, кроме как при наличии опекуна»</w:t>
      </w:r>
      <w:r w:rsidRPr="00F70F87">
        <w:rPr>
          <w:rStyle w:val="ad"/>
          <w:color w:val="000000" w:themeColor="text1"/>
        </w:rPr>
        <w:footnoteReference w:id="1243"/>
      </w:r>
      <w:r w:rsidRPr="00F70F87">
        <w:rPr>
          <w:color w:val="000000" w:themeColor="text1"/>
        </w:rPr>
        <w:t>.</w:t>
      </w:r>
    </w:p>
    <w:p w:rsidR="00F70F87" w:rsidRPr="00F70F87" w:rsidRDefault="00F70F87" w:rsidP="00F70F87">
      <w:pPr>
        <w:spacing w:line="360" w:lineRule="auto"/>
        <w:rPr>
          <w:color w:val="000000" w:themeColor="text1"/>
        </w:rPr>
      </w:pPr>
      <w:r w:rsidRPr="00F70F87">
        <w:rPr>
          <w:color w:val="000000" w:themeColor="text1"/>
        </w:rPr>
        <w:t xml:space="preserve">А также хадис со слов ‘Аиши, который привели Ахмад, Абу Дауд, Ибн Маджа и ат-Тирмизи – который подтвердил его достоверность – а также Ибн Хиббан, аль-Хаким и Абу ‘Ауана, что </w:t>
      </w:r>
      <w:r>
        <w:rPr>
          <w:color w:val="000000" w:themeColor="text1"/>
        </w:rPr>
        <w:t>посланник Аллаха</w:t>
      </w:r>
      <w:r w:rsidR="00D74670">
        <w:rPr>
          <w:color w:val="000000" w:themeColor="text1"/>
        </w:rPr>
        <w:t xml:space="preserve"> (да благословит его Аллах и приветствует) </w:t>
      </w:r>
      <w:r>
        <w:rPr>
          <w:color w:val="000000" w:themeColor="text1"/>
        </w:rPr>
        <w:t xml:space="preserve">сказал: </w:t>
      </w:r>
      <w:r w:rsidRPr="00F70F87">
        <w:rPr>
          <w:b/>
          <w:bCs/>
          <w:i/>
          <w:iCs/>
          <w:color w:val="000000" w:themeColor="text1"/>
        </w:rPr>
        <w:t>«Какая бы женщина не заключила брак без согласия её опекуна, её ни</w:t>
      </w:r>
      <w:r>
        <w:rPr>
          <w:b/>
          <w:bCs/>
          <w:i/>
          <w:iCs/>
          <w:color w:val="000000" w:themeColor="text1"/>
        </w:rPr>
        <w:t>ках недействителен, её никах не</w:t>
      </w:r>
      <w:r w:rsidRPr="00F70F87">
        <w:rPr>
          <w:b/>
          <w:bCs/>
          <w:i/>
          <w:iCs/>
          <w:color w:val="000000" w:themeColor="text1"/>
        </w:rPr>
        <w:t>действителен, её никах недействителен. Если же он войдет к ней, то обязан выплатить полное придание по причине того, что он дозволил себе её половой орган. Если же начнут препира</w:t>
      </w:r>
      <w:r>
        <w:rPr>
          <w:b/>
          <w:bCs/>
          <w:i/>
          <w:iCs/>
          <w:color w:val="000000" w:themeColor="text1"/>
        </w:rPr>
        <w:t>ться</w:t>
      </w:r>
      <w:r w:rsidRPr="00F70F87">
        <w:rPr>
          <w:rStyle w:val="ad"/>
          <w:color w:val="000000" w:themeColor="text1"/>
        </w:rPr>
        <w:footnoteReference w:id="1244"/>
      </w:r>
      <w:r w:rsidRPr="00F70F87">
        <w:rPr>
          <w:b/>
          <w:bCs/>
          <w:i/>
          <w:iCs/>
          <w:color w:val="000000" w:themeColor="text1"/>
        </w:rPr>
        <w:t>, то правитель становится опекун</w:t>
      </w:r>
      <w:r>
        <w:rPr>
          <w:b/>
          <w:bCs/>
          <w:i/>
          <w:iCs/>
          <w:color w:val="000000" w:themeColor="text1"/>
        </w:rPr>
        <w:t>ом той, у кото-рой нет опекуна»</w:t>
      </w:r>
      <w:r w:rsidRPr="00F70F87">
        <w:rPr>
          <w:rStyle w:val="ad"/>
          <w:color w:val="000000" w:themeColor="text1"/>
        </w:rPr>
        <w:footnoteReference w:id="1245"/>
      </w:r>
      <w:r w:rsidRPr="00F70F87">
        <w:rPr>
          <w:color w:val="000000" w:themeColor="text1"/>
        </w:rPr>
        <w:t>.</w:t>
      </w:r>
    </w:p>
    <w:p w:rsidR="00F70F87" w:rsidRPr="00F70F87" w:rsidRDefault="00F70F87" w:rsidP="00F70F87">
      <w:pPr>
        <w:spacing w:line="360" w:lineRule="auto"/>
        <w:rPr>
          <w:color w:val="000000" w:themeColor="text1"/>
        </w:rPr>
      </w:pPr>
      <w:r w:rsidRPr="00F70F87">
        <w:rPr>
          <w:color w:val="000000" w:themeColor="text1"/>
        </w:rPr>
        <w:t>Есть еще и другие хадисы по данной теме.</w:t>
      </w:r>
    </w:p>
    <w:p w:rsidR="00F70F87" w:rsidRPr="00F70F87" w:rsidRDefault="00F70F87" w:rsidP="00F70F87">
      <w:pPr>
        <w:spacing w:line="360" w:lineRule="auto"/>
        <w:rPr>
          <w:color w:val="000000" w:themeColor="text1"/>
        </w:rPr>
      </w:pPr>
      <w:r w:rsidRPr="00F70F87">
        <w:rPr>
          <w:color w:val="000000" w:themeColor="text1"/>
        </w:rPr>
        <w:lastRenderedPageBreak/>
        <w:t>Аль-Хаким сказа</w:t>
      </w:r>
      <w:r>
        <w:rPr>
          <w:color w:val="000000" w:themeColor="text1"/>
        </w:rPr>
        <w:t xml:space="preserve">л: </w:t>
      </w:r>
      <w:r w:rsidRPr="00F70F87">
        <w:rPr>
          <w:i/>
          <w:iCs/>
          <w:color w:val="000000" w:themeColor="text1"/>
        </w:rPr>
        <w:t xml:space="preserve">«Есть достоверный хадис с таким же смыслом от пророка </w:t>
      </w:r>
      <w:r w:rsidR="00F32E59" w:rsidRPr="00F32E59">
        <w:rPr>
          <w:i/>
          <w:iCs/>
          <w:color w:val="000000" w:themeColor="text1"/>
        </w:rPr>
        <w:t>(да благословит его Аллах и приветствует)</w:t>
      </w:r>
      <w:r w:rsidRPr="00F70F87">
        <w:rPr>
          <w:i/>
          <w:iCs/>
          <w:color w:val="000000" w:themeColor="text1"/>
        </w:rPr>
        <w:t>, который передали его жёны: ‘Аиша, Умм Саляма, З</w:t>
      </w:r>
      <w:r>
        <w:rPr>
          <w:i/>
          <w:iCs/>
          <w:color w:val="000000" w:themeColor="text1"/>
        </w:rPr>
        <w:t>е</w:t>
      </w:r>
      <w:r w:rsidRPr="00F70F87">
        <w:rPr>
          <w:i/>
          <w:iCs/>
          <w:color w:val="000000" w:themeColor="text1"/>
        </w:rPr>
        <w:t>йнаб бинт Джахш…»</w:t>
      </w:r>
      <w:r w:rsidRPr="00F70F87">
        <w:rPr>
          <w:color w:val="000000" w:themeColor="text1"/>
        </w:rPr>
        <w:t>, – после чего перечислил еще тридцать сподвижников.</w:t>
      </w:r>
    </w:p>
    <w:p w:rsidR="00F70F87" w:rsidRPr="00F70F87" w:rsidRDefault="00F70F87" w:rsidP="00F70F87">
      <w:pPr>
        <w:spacing w:line="360" w:lineRule="auto"/>
        <w:rPr>
          <w:color w:val="000000" w:themeColor="text1"/>
        </w:rPr>
      </w:pPr>
      <w:r w:rsidRPr="00F70F87">
        <w:rPr>
          <w:color w:val="000000" w:themeColor="text1"/>
        </w:rPr>
        <w:t>Подводя итог, можно сказать, что доводов на необходимость наличия опекуна было передано от очень многих, и т</w:t>
      </w:r>
      <w:r>
        <w:rPr>
          <w:color w:val="000000" w:themeColor="text1"/>
        </w:rPr>
        <w:t>о, что акт бракосочетания не вы</w:t>
      </w:r>
      <w:r w:rsidRPr="00F70F87">
        <w:rPr>
          <w:color w:val="000000" w:themeColor="text1"/>
        </w:rPr>
        <w:t>полнится без него, и что никах женщины, выдавшей замуж саму себя, без дозволения опекуна, является недействительным. Это подтверждается большим количеством достоверных, близких к достоверным и иных преданий от сподвижников, поэтому является обязательным для принятия. И если вместо опекуна, кроме как его учас</w:t>
      </w:r>
      <w:r>
        <w:rPr>
          <w:color w:val="000000" w:themeColor="text1"/>
        </w:rPr>
        <w:t>тие будет затруднено, при заклю</w:t>
      </w:r>
      <w:r w:rsidRPr="00F70F87">
        <w:rPr>
          <w:color w:val="000000" w:themeColor="text1"/>
        </w:rPr>
        <w:t>чении брака будет у</w:t>
      </w:r>
      <w:r>
        <w:rPr>
          <w:color w:val="000000" w:themeColor="text1"/>
        </w:rPr>
        <w:t>чувствовать другой, то никах бу</w:t>
      </w:r>
      <w:r w:rsidRPr="00F70F87">
        <w:rPr>
          <w:color w:val="000000" w:themeColor="text1"/>
        </w:rPr>
        <w:t>дет не просто испорченным (фасид), а недействительным (батыль), исходя из текста самого хадиса. То есть, даже в том случае, если считаться с мнением о том, что испорч</w:t>
      </w:r>
      <w:r>
        <w:rPr>
          <w:color w:val="000000" w:themeColor="text1"/>
        </w:rPr>
        <w:t>енность (фасад) находится в про</w:t>
      </w:r>
      <w:r w:rsidRPr="00F70F87">
        <w:rPr>
          <w:color w:val="000000" w:themeColor="text1"/>
        </w:rPr>
        <w:t>межуточном положении между действительностью и недействительностью брачного акта.</w:t>
      </w:r>
    </w:p>
    <w:p w:rsidR="00F70F87" w:rsidRPr="00F70F87" w:rsidRDefault="00F70F87" w:rsidP="00F70F87">
      <w:pPr>
        <w:spacing w:line="360" w:lineRule="auto"/>
        <w:rPr>
          <w:color w:val="000000" w:themeColor="text1"/>
        </w:rPr>
      </w:pPr>
      <w:r w:rsidRPr="00F70F87">
        <w:rPr>
          <w:color w:val="000000" w:themeColor="text1"/>
        </w:rPr>
        <w:t>Вышепривед</w:t>
      </w:r>
      <w:r>
        <w:rPr>
          <w:color w:val="000000" w:themeColor="text1"/>
        </w:rPr>
        <w:t>енные хадисы никак не противоре</w:t>
      </w:r>
      <w:r w:rsidRPr="00F70F87">
        <w:rPr>
          <w:color w:val="000000" w:themeColor="text1"/>
        </w:rPr>
        <w:t xml:space="preserve">чат хадису </w:t>
      </w:r>
      <w:r w:rsidRPr="00F70F87">
        <w:rPr>
          <w:b/>
          <w:bCs/>
          <w:i/>
          <w:iCs/>
          <w:color w:val="000000" w:themeColor="text1"/>
        </w:rPr>
        <w:t>«Побывавшая замужем больше имеет прав на саму себя, чем её опекун, а у девственни-ц</w:t>
      </w:r>
      <w:r>
        <w:rPr>
          <w:b/>
          <w:bCs/>
          <w:i/>
          <w:iCs/>
          <w:color w:val="000000" w:themeColor="text1"/>
        </w:rPr>
        <w:t>ы необходимо получить согласие»</w:t>
      </w:r>
      <w:r w:rsidRPr="00F70F87">
        <w:rPr>
          <w:rStyle w:val="ad"/>
          <w:color w:val="000000" w:themeColor="text1"/>
        </w:rPr>
        <w:footnoteReference w:id="1246"/>
      </w:r>
      <w:r w:rsidRPr="00F70F87">
        <w:rPr>
          <w:b/>
          <w:bCs/>
          <w:i/>
          <w:iCs/>
          <w:color w:val="000000" w:themeColor="text1"/>
        </w:rPr>
        <w:t>,</w:t>
      </w:r>
      <w:r w:rsidRPr="00F70F87">
        <w:rPr>
          <w:color w:val="000000" w:themeColor="text1"/>
        </w:rPr>
        <w:t xml:space="preserve"> или другому хадису </w:t>
      </w:r>
      <w:r w:rsidRPr="00F70F87">
        <w:rPr>
          <w:b/>
          <w:bCs/>
          <w:i/>
          <w:iCs/>
          <w:color w:val="000000" w:themeColor="text1"/>
        </w:rPr>
        <w:t xml:space="preserve">«Опекун не распоряжается той, которая уже побывала </w:t>
      </w:r>
      <w:r>
        <w:rPr>
          <w:b/>
          <w:bCs/>
          <w:i/>
          <w:iCs/>
          <w:color w:val="000000" w:themeColor="text1"/>
        </w:rPr>
        <w:t>замужем, а у сироты берут согласие»</w:t>
      </w:r>
      <w:r w:rsidRPr="00F70F87">
        <w:rPr>
          <w:rStyle w:val="ad"/>
          <w:color w:val="000000" w:themeColor="text1"/>
        </w:rPr>
        <w:footnoteReference w:id="1247"/>
      </w:r>
      <w:r w:rsidRPr="00F70F87">
        <w:rPr>
          <w:color w:val="000000" w:themeColor="text1"/>
        </w:rPr>
        <w:t>. Так как в этих</w:t>
      </w:r>
      <w:r>
        <w:rPr>
          <w:color w:val="000000" w:themeColor="text1"/>
        </w:rPr>
        <w:t xml:space="preserve"> хадисах имеется в виду, что по</w:t>
      </w:r>
      <w:r w:rsidRPr="00F70F87">
        <w:rPr>
          <w:color w:val="000000" w:themeColor="text1"/>
        </w:rPr>
        <w:t>бывавшая замужем имеет больше прав при выборе того, за кого она хочет выйти замуж. А девственница стесняется говор</w:t>
      </w:r>
      <w:r>
        <w:rPr>
          <w:color w:val="000000" w:themeColor="text1"/>
        </w:rPr>
        <w:t>ить об этом и необходимо получе</w:t>
      </w:r>
      <w:r w:rsidRPr="00F70F87">
        <w:rPr>
          <w:color w:val="000000" w:themeColor="text1"/>
        </w:rPr>
        <w:t>ние её согласия. В х</w:t>
      </w:r>
      <w:r>
        <w:rPr>
          <w:color w:val="000000" w:themeColor="text1"/>
        </w:rPr>
        <w:t>адисе не имеется в виду, что по</w:t>
      </w:r>
      <w:r w:rsidRPr="00F70F87">
        <w:rPr>
          <w:color w:val="000000" w:themeColor="text1"/>
        </w:rPr>
        <w:t>бывавшая замужем может выдать саму себя замуж, или назначить, кого пожелает, чтобы он выдал её замуж, при наличии опекуна. То есть, выбрать за кого она хочет замуж – это одно, а заключение никаха – это другое. И поэтому данные хадисы не могут быть доводом для мазхаба захиритов, которые учитывают наличие опекуна лишь для девственницы, и пренебрегают им в отношении побывавшей замужем.</w:t>
      </w:r>
    </w:p>
    <w:p w:rsidR="00F70F87" w:rsidRPr="00F70F87" w:rsidRDefault="00F70F87" w:rsidP="00F70F87">
      <w:pPr>
        <w:spacing w:line="360" w:lineRule="auto"/>
        <w:rPr>
          <w:color w:val="000000" w:themeColor="text1"/>
        </w:rPr>
      </w:pPr>
      <w:r w:rsidRPr="00F70F87">
        <w:rPr>
          <w:color w:val="000000" w:themeColor="text1"/>
        </w:rPr>
        <w:t>А опекуном, п</w:t>
      </w:r>
      <w:r>
        <w:rPr>
          <w:color w:val="000000" w:themeColor="text1"/>
        </w:rPr>
        <w:t>о мнению большинства ученых, яв</w:t>
      </w:r>
      <w:r w:rsidRPr="00F70F87">
        <w:rPr>
          <w:color w:val="000000" w:themeColor="text1"/>
        </w:rPr>
        <w:t>ляется ближайший родственник по отцовской линии. От Абу Ханифы передается, что опекуном могут быть также и родственники со стороны матери.</w:t>
      </w:r>
    </w:p>
    <w:p w:rsidR="00F70F87" w:rsidRPr="00F70F87" w:rsidRDefault="00F70F87" w:rsidP="00F70F87">
      <w:pPr>
        <w:spacing w:line="360" w:lineRule="auto"/>
        <w:rPr>
          <w:color w:val="000000" w:themeColor="text1"/>
        </w:rPr>
      </w:pPr>
      <w:r w:rsidRPr="00F70F87">
        <w:rPr>
          <w:color w:val="000000" w:themeColor="text1"/>
        </w:rPr>
        <w:lastRenderedPageBreak/>
        <w:t>Скажу, что в данном вопросе правильнее будет считать, что опекуном женщины являются те, чья родственная связь наиболее близка к ней, и чья честь замарается, если она выйдет замуж за того, кто не является ей ровней или если выдаст её замуж кто-то другой. А это не ограничено лишь отцом и его родственниками, однако распространяется на всех, кто может от неё н</w:t>
      </w:r>
      <w:r>
        <w:rPr>
          <w:color w:val="000000" w:themeColor="text1"/>
        </w:rPr>
        <w:t>аследовать, как например, едино</w:t>
      </w:r>
      <w:r w:rsidRPr="00F70F87">
        <w:rPr>
          <w:color w:val="000000" w:themeColor="text1"/>
        </w:rPr>
        <w:t>утробный брат или другие родственники, к примеру, внук от дочери. И</w:t>
      </w:r>
      <w:r>
        <w:rPr>
          <w:color w:val="000000" w:themeColor="text1"/>
        </w:rPr>
        <w:t xml:space="preserve"> возможно даже, что умаление до</w:t>
      </w:r>
      <w:r w:rsidRPr="00F70F87">
        <w:rPr>
          <w:color w:val="000000" w:themeColor="text1"/>
        </w:rPr>
        <w:t xml:space="preserve">стоинства и чести </w:t>
      </w:r>
      <w:r>
        <w:rPr>
          <w:color w:val="000000" w:themeColor="text1"/>
        </w:rPr>
        <w:t>он ощутит больше, чем те же дво</w:t>
      </w:r>
      <w:r w:rsidRPr="00F70F87">
        <w:rPr>
          <w:color w:val="000000" w:themeColor="text1"/>
        </w:rPr>
        <w:t>юродные со стороны отца и им подобные. Поэтому нет довода на иск</w:t>
      </w:r>
      <w:r>
        <w:rPr>
          <w:color w:val="000000" w:themeColor="text1"/>
        </w:rPr>
        <w:t>лючительное право на попечитель</w:t>
      </w:r>
      <w:r w:rsidRPr="00F70F87">
        <w:rPr>
          <w:color w:val="000000" w:themeColor="text1"/>
        </w:rPr>
        <w:t>ство во время никаха лишь родственников отца, так же как и нет довод</w:t>
      </w:r>
      <w:r>
        <w:rPr>
          <w:color w:val="000000" w:themeColor="text1"/>
        </w:rPr>
        <w:t>а на ограничение лишь наследник</w:t>
      </w:r>
      <w:r w:rsidRPr="00F70F87">
        <w:rPr>
          <w:color w:val="000000" w:themeColor="text1"/>
        </w:rPr>
        <w:t>ами, а кто не соглас</w:t>
      </w:r>
      <w:r>
        <w:rPr>
          <w:color w:val="000000" w:themeColor="text1"/>
        </w:rPr>
        <w:t>ен с этим, пусть предоставит до</w:t>
      </w:r>
      <w:r w:rsidRPr="00F70F87">
        <w:rPr>
          <w:color w:val="000000" w:themeColor="text1"/>
        </w:rPr>
        <w:t>вод или священный текст, указывающий на то, что при никахе под опекуном со стороны шариата или же со стороны арабского языка понимается именно это.</w:t>
      </w:r>
    </w:p>
    <w:p w:rsidR="00F70F87" w:rsidRPr="00F70F87" w:rsidRDefault="00F70F87" w:rsidP="00F70F87">
      <w:pPr>
        <w:spacing w:line="360" w:lineRule="auto"/>
        <w:rPr>
          <w:color w:val="000000" w:themeColor="text1"/>
        </w:rPr>
      </w:pPr>
      <w:r w:rsidRPr="00F70F87">
        <w:rPr>
          <w:color w:val="000000" w:themeColor="text1"/>
        </w:rPr>
        <w:t xml:space="preserve">Что же касается права правителя на опекунство, то оно утверждено хадисом: </w:t>
      </w:r>
      <w:r>
        <w:rPr>
          <w:b/>
          <w:bCs/>
          <w:i/>
          <w:iCs/>
          <w:color w:val="000000" w:themeColor="text1"/>
        </w:rPr>
        <w:t>«Если же начнут пре</w:t>
      </w:r>
      <w:r w:rsidRPr="00F70F87">
        <w:rPr>
          <w:b/>
          <w:bCs/>
          <w:i/>
          <w:iCs/>
          <w:color w:val="000000" w:themeColor="text1"/>
        </w:rPr>
        <w:t>пираться, то правитель становится опекуном той, у которой нет опекуна»</w:t>
      </w:r>
      <w:r w:rsidRPr="00F70F87">
        <w:rPr>
          <w:rStyle w:val="ad"/>
          <w:color w:val="000000" w:themeColor="text1"/>
        </w:rPr>
        <w:footnoteReference w:id="1248"/>
      </w:r>
      <w:r w:rsidRPr="00F70F87">
        <w:rPr>
          <w:color w:val="000000" w:themeColor="text1"/>
        </w:rPr>
        <w:t>. Этот хадис, несмотря на разногласия относительно его достоверности, все же не опускается ниже того уровня, чтобы быть доводом, и он указывает на два положения:</w:t>
      </w:r>
    </w:p>
    <w:p w:rsidR="00F70F87" w:rsidRPr="00F70F87" w:rsidRDefault="00F70F87" w:rsidP="00F70F87">
      <w:pPr>
        <w:spacing w:line="360" w:lineRule="auto"/>
        <w:rPr>
          <w:color w:val="000000" w:themeColor="text1"/>
        </w:rPr>
      </w:pPr>
      <w:r w:rsidRPr="00F70F87">
        <w:rPr>
          <w:color w:val="000000" w:themeColor="text1"/>
        </w:rPr>
        <w:t>Первое – спо</w:t>
      </w:r>
      <w:r>
        <w:rPr>
          <w:color w:val="000000" w:themeColor="text1"/>
        </w:rPr>
        <w:t>ры попечителей относительно опе</w:t>
      </w:r>
      <w:r w:rsidRPr="00F70F87">
        <w:rPr>
          <w:color w:val="000000" w:themeColor="text1"/>
        </w:rPr>
        <w:t>кунства лишают их всех права на это, как если бы их не было вовсе.</w:t>
      </w:r>
    </w:p>
    <w:p w:rsidR="00F70F87" w:rsidRPr="00F70F87" w:rsidRDefault="00F70F87" w:rsidP="00F70F87">
      <w:pPr>
        <w:spacing w:line="360" w:lineRule="auto"/>
        <w:rPr>
          <w:color w:val="000000" w:themeColor="text1"/>
        </w:rPr>
      </w:pPr>
      <w:r w:rsidRPr="00F70F87">
        <w:rPr>
          <w:color w:val="000000" w:themeColor="text1"/>
        </w:rPr>
        <w:t>Второе – при от</w:t>
      </w:r>
      <w:r>
        <w:rPr>
          <w:color w:val="000000" w:themeColor="text1"/>
        </w:rPr>
        <w:t>сутствии опекунов, опекуном становится правитель</w:t>
      </w:r>
      <w:r>
        <w:rPr>
          <w:rStyle w:val="ad"/>
          <w:color w:val="000000" w:themeColor="text1"/>
        </w:rPr>
        <w:footnoteReference w:id="1249"/>
      </w:r>
      <w:r w:rsidRPr="00F70F87">
        <w:rPr>
          <w:color w:val="000000" w:themeColor="text1"/>
        </w:rPr>
        <w:t>.</w:t>
      </w:r>
    </w:p>
    <w:p w:rsidR="00F70F87" w:rsidRPr="00F70F87" w:rsidRDefault="00F70F87" w:rsidP="00F70F87">
      <w:pPr>
        <w:spacing w:line="360" w:lineRule="auto"/>
        <w:rPr>
          <w:color w:val="000000" w:themeColor="text1"/>
        </w:rPr>
      </w:pPr>
      <w:r w:rsidRPr="00F70F87">
        <w:rPr>
          <w:color w:val="000000" w:themeColor="text1"/>
        </w:rPr>
        <w:t xml:space="preserve">И если читатель усвоил то, что было разъяснено выше о положениях опекуна, то необходимо также знать, что, если опекун отсутствовал, пусть даже находясь близко, </w:t>
      </w:r>
      <w:r>
        <w:rPr>
          <w:color w:val="000000" w:themeColor="text1"/>
        </w:rPr>
        <w:t>но не в городе проживания девуш</w:t>
      </w:r>
      <w:r w:rsidRPr="00F70F87">
        <w:rPr>
          <w:color w:val="000000" w:themeColor="text1"/>
        </w:rPr>
        <w:t>ки и того, кто к ней посватался, будучи ровней ей. А она дала согласие выйти за него замуж, то таким опекуном пренебре</w:t>
      </w:r>
      <w:r>
        <w:rPr>
          <w:color w:val="000000" w:themeColor="text1"/>
        </w:rPr>
        <w:t>гают, и правитель (судья) стано</w:t>
      </w:r>
      <w:r w:rsidRPr="00F70F87">
        <w:rPr>
          <w:color w:val="000000" w:themeColor="text1"/>
        </w:rPr>
        <w:t xml:space="preserve">вится опекуном той, у которой нет опекуна. Однако если женщина и её жених сами пожелают дождаться отсутствующего опекуна, то это их право, даже если ждать надо будет долго. Если же нет желания ждать, то нет довода обязывающего их к этому, тем более при наличии хадиса, который привели ат-Тирмизи и аль-Хаким: </w:t>
      </w:r>
      <w:r w:rsidRPr="00F70F87">
        <w:rPr>
          <w:b/>
          <w:bCs/>
          <w:i/>
          <w:iCs/>
          <w:color w:val="000000" w:themeColor="text1"/>
        </w:rPr>
        <w:t>«Три вещи не откладываются на потом»</w:t>
      </w:r>
      <w:r w:rsidRPr="00F70F87">
        <w:rPr>
          <w:color w:val="000000" w:themeColor="text1"/>
        </w:rPr>
        <w:t xml:space="preserve">, и из них: </w:t>
      </w:r>
      <w:r w:rsidRPr="00F70F87">
        <w:rPr>
          <w:b/>
          <w:bCs/>
          <w:i/>
          <w:iCs/>
          <w:color w:val="000000" w:themeColor="text1"/>
        </w:rPr>
        <w:lastRenderedPageBreak/>
        <w:t>«выдача замуж женщины, когда сватается равный ей по статусу»</w:t>
      </w:r>
      <w:r w:rsidRPr="00F70F87">
        <w:rPr>
          <w:rStyle w:val="ad"/>
          <w:color w:val="000000" w:themeColor="text1"/>
        </w:rPr>
        <w:footnoteReference w:id="1250"/>
      </w:r>
      <w:r w:rsidRPr="00F70F87">
        <w:rPr>
          <w:color w:val="000000" w:themeColor="text1"/>
        </w:rPr>
        <w:t>. А любой срок приемлемого ожидания, которым обуславливали правоведы, как месяц или менее того, то ничего из этого не опирается на знание.</w:t>
      </w:r>
    </w:p>
    <w:p w:rsidR="00F70F87" w:rsidRPr="00F70F87" w:rsidRDefault="00F70F87" w:rsidP="00F70F87">
      <w:pPr>
        <w:spacing w:line="360" w:lineRule="auto"/>
        <w:rPr>
          <w:color w:val="000000" w:themeColor="text1"/>
        </w:rPr>
      </w:pPr>
      <w:r w:rsidRPr="00F70F87">
        <w:rPr>
          <w:color w:val="000000" w:themeColor="text1"/>
        </w:rPr>
        <w:t>Есть мнение о то</w:t>
      </w:r>
      <w:r>
        <w:rPr>
          <w:color w:val="000000" w:themeColor="text1"/>
        </w:rPr>
        <w:t>м, что отсутствие опекуна приво</w:t>
      </w:r>
      <w:r w:rsidRPr="00F70F87">
        <w:rPr>
          <w:color w:val="000000" w:themeColor="text1"/>
        </w:rPr>
        <w:t xml:space="preserve">дит к лишению его прав, но это такое его отсутствие, когда узаконено </w:t>
      </w:r>
      <w:r>
        <w:rPr>
          <w:color w:val="000000" w:themeColor="text1"/>
        </w:rPr>
        <w:t>принятие решения в отношении не</w:t>
      </w:r>
      <w:r w:rsidRPr="00F70F87">
        <w:rPr>
          <w:color w:val="000000" w:themeColor="text1"/>
        </w:rPr>
        <w:t>го. Это мнение будет приемлемым, только если довод о запрете принятия решения относительно отсутствующего является достоверным, кроме как если он будет на расстоянии, дозволяющем сокращение намазов. Если же довод окажется недостоверным, то обязательным является принять мнение, которое мы упомянули.</w:t>
      </w:r>
    </w:p>
    <w:p w:rsidR="00F70F87" w:rsidRPr="00F70F87" w:rsidRDefault="00F70F87" w:rsidP="00F70F87">
      <w:pPr>
        <w:spacing w:line="360" w:lineRule="auto"/>
        <w:rPr>
          <w:color w:val="000000" w:themeColor="text1"/>
        </w:rPr>
      </w:pPr>
      <w:r w:rsidRPr="00F70F87">
        <w:rPr>
          <w:color w:val="000000" w:themeColor="text1"/>
        </w:rPr>
        <w:t>Если же кто-то спросит о доводе на наше мнение о том, что понятие опекуна при никахе включает не только родственник</w:t>
      </w:r>
      <w:r>
        <w:rPr>
          <w:color w:val="000000" w:themeColor="text1"/>
        </w:rPr>
        <w:t>ов отца, но гораздо шире, мы от</w:t>
      </w:r>
      <w:r w:rsidRPr="00F70F87">
        <w:rPr>
          <w:color w:val="000000" w:themeColor="text1"/>
        </w:rPr>
        <w:t>ветим ему тем, что</w:t>
      </w:r>
      <w:r>
        <w:rPr>
          <w:color w:val="000000" w:themeColor="text1"/>
        </w:rPr>
        <w:t xml:space="preserve"> мы обнаружили, что понятие опе</w:t>
      </w:r>
      <w:r w:rsidRPr="00F70F87">
        <w:rPr>
          <w:color w:val="000000" w:themeColor="text1"/>
        </w:rPr>
        <w:t>кунства в Книге А</w:t>
      </w:r>
      <w:r>
        <w:rPr>
          <w:color w:val="000000" w:themeColor="text1"/>
        </w:rPr>
        <w:t>ллаха применяется в более обшир</w:t>
      </w:r>
      <w:r w:rsidRPr="00F70F87">
        <w:rPr>
          <w:color w:val="000000" w:themeColor="text1"/>
        </w:rPr>
        <w:t xml:space="preserve">ном значении, чем </w:t>
      </w:r>
      <w:r>
        <w:rPr>
          <w:color w:val="000000" w:themeColor="text1"/>
        </w:rPr>
        <w:t>только родственники. Аллах гово</w:t>
      </w:r>
      <w:r w:rsidRPr="00F70F87">
        <w:rPr>
          <w:color w:val="000000" w:themeColor="text1"/>
        </w:rPr>
        <w:t xml:space="preserve">рит: </w:t>
      </w:r>
      <w:r w:rsidRPr="00F70F87">
        <w:rPr>
          <w:b/>
          <w:bCs/>
          <w:color w:val="000000" w:themeColor="text1"/>
        </w:rPr>
        <w:t>«Верующие мужчины и женщины одни из них являютс</w:t>
      </w:r>
      <w:r>
        <w:rPr>
          <w:b/>
          <w:bCs/>
          <w:color w:val="000000" w:themeColor="text1"/>
        </w:rPr>
        <w:t>я покровителями (опекунами) других»</w:t>
      </w:r>
      <w:r w:rsidRPr="00F70F87">
        <w:rPr>
          <w:rStyle w:val="ad"/>
          <w:color w:val="000000" w:themeColor="text1"/>
        </w:rPr>
        <w:footnoteReference w:id="1251"/>
      </w:r>
      <w:r w:rsidRPr="00F70F87">
        <w:rPr>
          <w:color w:val="000000" w:themeColor="text1"/>
        </w:rPr>
        <w:t>. Мы т</w:t>
      </w:r>
      <w:r>
        <w:rPr>
          <w:color w:val="000000" w:themeColor="text1"/>
        </w:rPr>
        <w:t>акже обнаружили, что в сунне по</w:t>
      </w:r>
      <w:r w:rsidRPr="00F70F87">
        <w:rPr>
          <w:color w:val="000000" w:themeColor="text1"/>
        </w:rPr>
        <w:t>сланника Аллаха</w:t>
      </w:r>
      <w:r w:rsidR="00D74670">
        <w:rPr>
          <w:color w:val="000000" w:themeColor="text1"/>
        </w:rPr>
        <w:t xml:space="preserve"> (да благословит его Аллах и приветствует) </w:t>
      </w:r>
      <w:r w:rsidRPr="00F70F87">
        <w:rPr>
          <w:color w:val="000000" w:themeColor="text1"/>
        </w:rPr>
        <w:t xml:space="preserve">сильно сужаются рамки этого понятия, когда он говорит: </w:t>
      </w:r>
      <w:r w:rsidRPr="00F70F87">
        <w:rPr>
          <w:b/>
          <w:bCs/>
          <w:i/>
          <w:iCs/>
          <w:color w:val="000000" w:themeColor="text1"/>
        </w:rPr>
        <w:t>«Правитель является опекуном той, у которой нет опекуна».</w:t>
      </w:r>
      <w:r w:rsidRPr="00F70F87">
        <w:rPr>
          <w:color w:val="000000" w:themeColor="text1"/>
        </w:rPr>
        <w:t xml:space="preserve"> И нет сомнения в том, что в хадисе не имеется в виду то же, что и в аяте, а иначе из этого следовало бы, что правитель не стал бы опекуном, кроме как при отсутствии всех верующих. А это несостоятельно, так как он (правитель) один из них (то есть, является одним из верующих), более того, он отличается от них и описан дополнительными качествами, которых нет у остальных.</w:t>
      </w:r>
      <w:r>
        <w:rPr>
          <w:color w:val="000000" w:themeColor="text1"/>
        </w:rPr>
        <w:t xml:space="preserve"> </w:t>
      </w:r>
    </w:p>
    <w:p w:rsidR="00F70F87" w:rsidRPr="00F70F87" w:rsidRDefault="00F70F87" w:rsidP="00F70F87">
      <w:pPr>
        <w:spacing w:line="360" w:lineRule="auto"/>
        <w:rPr>
          <w:color w:val="000000" w:themeColor="text1"/>
        </w:rPr>
      </w:pPr>
      <w:r w:rsidRPr="00F70F87">
        <w:rPr>
          <w:color w:val="000000" w:themeColor="text1"/>
        </w:rPr>
        <w:t xml:space="preserve"> И если установл</w:t>
      </w:r>
      <w:r>
        <w:rPr>
          <w:color w:val="000000" w:themeColor="text1"/>
        </w:rPr>
        <w:t>ено, что под опекунством в хади</w:t>
      </w:r>
      <w:r w:rsidRPr="00F70F87">
        <w:rPr>
          <w:color w:val="000000" w:themeColor="text1"/>
        </w:rPr>
        <w:t xml:space="preserve">се не имеется в виду то же, что и в аяте, то не имеют одни из тех, кто описан качеством веры, больше прав перед другими, кроме как по причине родственных связей. И нет сомнения, что некоторые из родственников имеют больше прав, чем другие. И это право не дается по причине того, что они наследуют от неё, или имеют право распоряжаться её имуществом, как в случае попечителей над ребенком. Однако причиной является что-то другое, а это то, что обнаруживает в себе родственник из стеснения и позора, которые его затронут, что не ограничивается лишь родственниками со стороны отца, </w:t>
      </w:r>
      <w:r w:rsidRPr="00F70F87">
        <w:rPr>
          <w:color w:val="000000" w:themeColor="text1"/>
        </w:rPr>
        <w:lastRenderedPageBreak/>
        <w:t>как это уже было разъяснено ранее, однако это затрагивает и других родственников. И также нет сомнения в том, что некоторых родственников это затрагивает больше остальных.</w:t>
      </w:r>
    </w:p>
    <w:p w:rsidR="00F70F87" w:rsidRPr="00F70F87" w:rsidRDefault="00F70F87" w:rsidP="00F70F87">
      <w:pPr>
        <w:spacing w:line="360" w:lineRule="auto"/>
        <w:rPr>
          <w:color w:val="000000" w:themeColor="text1"/>
        </w:rPr>
      </w:pPr>
      <w:r w:rsidRPr="00F70F87">
        <w:rPr>
          <w:color w:val="000000" w:themeColor="text1"/>
        </w:rPr>
        <w:t>Так отцы, дедушки, и сыновья ближе, чем другие. Затем идут родные братья, затем единокровные или единоутробные, затем внуки, как от сыновей, так и от дочерей, затем дети братьев и сестер, затем дяди со стороны отца и матери и так далее.</w:t>
      </w:r>
    </w:p>
    <w:p w:rsidR="00F70F87" w:rsidRPr="00F70F87" w:rsidRDefault="00F70F87" w:rsidP="00F70F87">
      <w:pPr>
        <w:spacing w:line="360" w:lineRule="auto"/>
        <w:rPr>
          <w:color w:val="000000" w:themeColor="text1"/>
        </w:rPr>
      </w:pPr>
      <w:r w:rsidRPr="00F70F87">
        <w:rPr>
          <w:color w:val="000000" w:themeColor="text1"/>
        </w:rPr>
        <w:t>А тот, кто счита</w:t>
      </w:r>
      <w:r>
        <w:rPr>
          <w:color w:val="000000" w:themeColor="text1"/>
        </w:rPr>
        <w:t>ет, что одни из них имеют исклю</w:t>
      </w:r>
      <w:r w:rsidRPr="00F70F87">
        <w:rPr>
          <w:color w:val="000000" w:themeColor="text1"/>
        </w:rPr>
        <w:t>чительное право, помимо других, пусть предоставит довод. Если же у него нет ничего, кроме голых слов тех, кто ему предшествовал, то мы не основываемся на таких вещах, а успех от Аллаха.</w:t>
      </w:r>
    </w:p>
    <w:p w:rsidR="00F70F87" w:rsidRPr="00F70F87" w:rsidRDefault="00F70F87" w:rsidP="00F70F87">
      <w:pPr>
        <w:spacing w:line="360" w:lineRule="auto"/>
        <w:rPr>
          <w:i/>
          <w:iCs/>
          <w:color w:val="000000" w:themeColor="text1"/>
        </w:rPr>
      </w:pPr>
      <w:r w:rsidRPr="00F70F87">
        <w:rPr>
          <w:color w:val="000000" w:themeColor="text1"/>
        </w:rPr>
        <w:t xml:space="preserve">Автор книги </w:t>
      </w:r>
      <w:r>
        <w:rPr>
          <w:color w:val="000000" w:themeColor="text1"/>
        </w:rPr>
        <w:t>«а</w:t>
      </w:r>
      <w:r w:rsidRPr="00F70F87">
        <w:rPr>
          <w:color w:val="000000" w:themeColor="text1"/>
        </w:rPr>
        <w:t>ль-Худжа</w:t>
      </w:r>
      <w:r>
        <w:rPr>
          <w:color w:val="000000" w:themeColor="text1"/>
        </w:rPr>
        <w:t>»</w:t>
      </w:r>
      <w:r w:rsidRPr="00F70F87">
        <w:rPr>
          <w:color w:val="000000" w:themeColor="text1"/>
        </w:rPr>
        <w:t xml:space="preserve"> сказал: </w:t>
      </w:r>
      <w:r w:rsidRPr="00F70F87">
        <w:rPr>
          <w:i/>
          <w:iCs/>
          <w:color w:val="000000" w:themeColor="text1"/>
        </w:rPr>
        <w:t xml:space="preserve">«Необходимость наличия опекуна </w:t>
      </w:r>
      <w:r>
        <w:rPr>
          <w:i/>
          <w:iCs/>
          <w:color w:val="000000" w:themeColor="text1"/>
        </w:rPr>
        <w:t>при никахе подчеркивает его зна</w:t>
      </w:r>
      <w:r w:rsidRPr="00F70F87">
        <w:rPr>
          <w:i/>
          <w:iCs/>
          <w:color w:val="000000" w:themeColor="text1"/>
        </w:rPr>
        <w:t>чимость, а самостоятельность женщин, предоставленных самим се</w:t>
      </w:r>
      <w:r>
        <w:rPr>
          <w:i/>
          <w:iCs/>
          <w:color w:val="000000" w:themeColor="text1"/>
        </w:rPr>
        <w:t>бе, станет причиной лишения ско</w:t>
      </w:r>
      <w:r w:rsidRPr="00F70F87">
        <w:rPr>
          <w:i/>
          <w:iCs/>
          <w:color w:val="000000" w:themeColor="text1"/>
        </w:rPr>
        <w:t>ромности и приведет к пренебрежению опекунами и безразличием к и</w:t>
      </w:r>
      <w:r>
        <w:rPr>
          <w:i/>
          <w:iCs/>
          <w:color w:val="000000" w:themeColor="text1"/>
        </w:rPr>
        <w:t>х мнению. Также для обязательно</w:t>
      </w:r>
      <w:r w:rsidRPr="00F70F87">
        <w:rPr>
          <w:i/>
          <w:iCs/>
          <w:color w:val="000000" w:themeColor="text1"/>
        </w:rPr>
        <w:t>сти разграничен</w:t>
      </w:r>
      <w:r>
        <w:rPr>
          <w:i/>
          <w:iCs/>
          <w:color w:val="000000" w:themeColor="text1"/>
        </w:rPr>
        <w:t>ия между никахом и прелюбодеяни</w:t>
      </w:r>
      <w:r w:rsidRPr="00F70F87">
        <w:rPr>
          <w:i/>
          <w:iCs/>
          <w:color w:val="000000" w:themeColor="text1"/>
        </w:rPr>
        <w:t>ем необходима о</w:t>
      </w:r>
      <w:r>
        <w:rPr>
          <w:i/>
          <w:iCs/>
          <w:color w:val="000000" w:themeColor="text1"/>
        </w:rPr>
        <w:t>ткрытость, а лучшим видом откры</w:t>
      </w:r>
      <w:r w:rsidRPr="00F70F87">
        <w:rPr>
          <w:i/>
          <w:iCs/>
          <w:color w:val="000000" w:themeColor="text1"/>
        </w:rPr>
        <w:t>тости является присутствие её опекунов.</w:t>
      </w:r>
    </w:p>
    <w:p w:rsidR="00F70F87" w:rsidRPr="00F70F87" w:rsidRDefault="00F70F87" w:rsidP="00F70F87">
      <w:pPr>
        <w:spacing w:line="360" w:lineRule="auto"/>
        <w:rPr>
          <w:i/>
          <w:iCs/>
          <w:color w:val="000000" w:themeColor="text1"/>
        </w:rPr>
      </w:pPr>
      <w:r w:rsidRPr="00F70F87">
        <w:rPr>
          <w:i/>
          <w:iCs/>
          <w:color w:val="000000" w:themeColor="text1"/>
        </w:rPr>
        <w:t>И непозвол</w:t>
      </w:r>
      <w:r>
        <w:rPr>
          <w:i/>
          <w:iCs/>
          <w:color w:val="000000" w:themeColor="text1"/>
        </w:rPr>
        <w:t>ительно, чтобы женщины самостоя</w:t>
      </w:r>
      <w:r w:rsidRPr="00F70F87">
        <w:rPr>
          <w:i/>
          <w:iCs/>
          <w:color w:val="000000" w:themeColor="text1"/>
        </w:rPr>
        <w:t>тельно решали вопросы никаха по причине неполноценности их ума и мышления, ведь как часто они принимают решения себе в убыток. Очень часто они не обращают внимания на достоинство, и желают выйти замуж за тог</w:t>
      </w:r>
      <w:r>
        <w:rPr>
          <w:i/>
          <w:iCs/>
          <w:color w:val="000000" w:themeColor="text1"/>
        </w:rPr>
        <w:t>о, кто ей не подходит, что нега</w:t>
      </w:r>
      <w:r w:rsidRPr="00F70F87">
        <w:rPr>
          <w:i/>
          <w:iCs/>
          <w:color w:val="000000" w:themeColor="text1"/>
        </w:rPr>
        <w:t xml:space="preserve">тивно отражается </w:t>
      </w:r>
      <w:r>
        <w:rPr>
          <w:i/>
          <w:iCs/>
          <w:color w:val="000000" w:themeColor="text1"/>
        </w:rPr>
        <w:t>на её племени. Поэтому необходи</w:t>
      </w:r>
      <w:r w:rsidRPr="00F70F87">
        <w:rPr>
          <w:i/>
          <w:iCs/>
          <w:color w:val="000000" w:themeColor="text1"/>
        </w:rPr>
        <w:t xml:space="preserve">мо, чтобы какая-то часть в деле замужества зависела от её опекунов, </w:t>
      </w:r>
      <w:r>
        <w:rPr>
          <w:i/>
          <w:iCs/>
          <w:color w:val="000000" w:themeColor="text1"/>
        </w:rPr>
        <w:t>дабы они могли предотвратить па</w:t>
      </w:r>
      <w:r w:rsidRPr="00F70F87">
        <w:rPr>
          <w:i/>
          <w:iCs/>
          <w:color w:val="000000" w:themeColor="text1"/>
        </w:rPr>
        <w:t>губные последствия.</w:t>
      </w:r>
    </w:p>
    <w:p w:rsidR="00F70F87" w:rsidRPr="00F70F87" w:rsidRDefault="00F70F87" w:rsidP="00F70F87">
      <w:pPr>
        <w:spacing w:line="360" w:lineRule="auto"/>
        <w:rPr>
          <w:i/>
          <w:iCs/>
          <w:color w:val="000000" w:themeColor="text1"/>
        </w:rPr>
      </w:pPr>
      <w:r w:rsidRPr="00F70F87">
        <w:rPr>
          <w:i/>
          <w:iCs/>
          <w:color w:val="000000" w:themeColor="text1"/>
        </w:rPr>
        <w:t>А также распространившимся обычаем сред</w:t>
      </w:r>
      <w:r>
        <w:rPr>
          <w:i/>
          <w:iCs/>
          <w:color w:val="000000" w:themeColor="text1"/>
        </w:rPr>
        <w:t>и лю</w:t>
      </w:r>
      <w:r w:rsidRPr="00F70F87">
        <w:rPr>
          <w:i/>
          <w:iCs/>
          <w:color w:val="000000" w:themeColor="text1"/>
        </w:rPr>
        <w:t>дей, исходящим и</w:t>
      </w:r>
      <w:r>
        <w:rPr>
          <w:i/>
          <w:iCs/>
          <w:color w:val="000000" w:themeColor="text1"/>
        </w:rPr>
        <w:t>з врожденной необходимости, ста</w:t>
      </w:r>
      <w:r w:rsidRPr="00F70F87">
        <w:rPr>
          <w:i/>
          <w:iCs/>
          <w:color w:val="000000" w:themeColor="text1"/>
        </w:rPr>
        <w:t>ло то, чтобы м</w:t>
      </w:r>
      <w:r>
        <w:rPr>
          <w:i/>
          <w:iCs/>
          <w:color w:val="000000" w:themeColor="text1"/>
        </w:rPr>
        <w:t>ужчины главенствовали над женщи</w:t>
      </w:r>
      <w:r w:rsidRPr="00F70F87">
        <w:rPr>
          <w:i/>
          <w:iCs/>
          <w:color w:val="000000" w:themeColor="text1"/>
        </w:rPr>
        <w:t xml:space="preserve">нами, а также, </w:t>
      </w:r>
      <w:r>
        <w:rPr>
          <w:i/>
          <w:iCs/>
          <w:color w:val="000000" w:themeColor="text1"/>
        </w:rPr>
        <w:t>чтобы именно мужчины были прави</w:t>
      </w:r>
      <w:r w:rsidRPr="00F70F87">
        <w:rPr>
          <w:i/>
          <w:iCs/>
          <w:color w:val="000000" w:themeColor="text1"/>
        </w:rPr>
        <w:t>телями и предв</w:t>
      </w:r>
      <w:r>
        <w:rPr>
          <w:i/>
          <w:iCs/>
          <w:color w:val="000000" w:themeColor="text1"/>
        </w:rPr>
        <w:t>одителями. Именно мужчины обяза</w:t>
      </w:r>
      <w:r w:rsidRPr="00F70F87">
        <w:rPr>
          <w:i/>
          <w:iCs/>
          <w:color w:val="000000" w:themeColor="text1"/>
        </w:rPr>
        <w:t xml:space="preserve">ны содержанием </w:t>
      </w:r>
      <w:r>
        <w:rPr>
          <w:i/>
          <w:iCs/>
          <w:color w:val="000000" w:themeColor="text1"/>
        </w:rPr>
        <w:t>женщин, а женщины в их руках по</w:t>
      </w:r>
      <w:r w:rsidRPr="00F70F87">
        <w:rPr>
          <w:i/>
          <w:iCs/>
          <w:color w:val="000000" w:themeColor="text1"/>
        </w:rPr>
        <w:t xml:space="preserve">добны пленницам. </w:t>
      </w:r>
      <w:r>
        <w:rPr>
          <w:i/>
          <w:iCs/>
          <w:color w:val="000000" w:themeColor="text1"/>
        </w:rPr>
        <w:t>На это указывают слова Всевыш</w:t>
      </w:r>
      <w:r w:rsidRPr="00F70F87">
        <w:rPr>
          <w:i/>
          <w:iCs/>
          <w:color w:val="000000" w:themeColor="text1"/>
        </w:rPr>
        <w:t xml:space="preserve">него: </w:t>
      </w:r>
      <w:r>
        <w:rPr>
          <w:b/>
          <w:bCs/>
          <w:color w:val="000000" w:themeColor="text1"/>
        </w:rPr>
        <w:t>"</w:t>
      </w:r>
      <w:r w:rsidRPr="00F70F87">
        <w:rPr>
          <w:b/>
          <w:bCs/>
          <w:color w:val="000000" w:themeColor="text1"/>
        </w:rPr>
        <w:t>Мужчины являются попечителями женщин, потому что Аллах дал одним из</w:t>
      </w:r>
      <w:r>
        <w:rPr>
          <w:b/>
          <w:bCs/>
          <w:color w:val="000000" w:themeColor="text1"/>
        </w:rPr>
        <w:t xml:space="preserve"> них преимущество перед другими"</w:t>
      </w:r>
      <w:r w:rsidRPr="00F70F87">
        <w:rPr>
          <w:rStyle w:val="ad"/>
          <w:color w:val="000000" w:themeColor="text1"/>
        </w:rPr>
        <w:footnoteReference w:id="1252"/>
      </w:r>
      <w:r w:rsidRPr="00F70F87">
        <w:rPr>
          <w:i/>
          <w:iCs/>
          <w:color w:val="000000" w:themeColor="text1"/>
        </w:rPr>
        <w:t>»</w:t>
      </w:r>
      <w:r w:rsidRPr="00F70F87">
        <w:rPr>
          <w:rStyle w:val="ad"/>
          <w:color w:val="000000" w:themeColor="text1"/>
        </w:rPr>
        <w:footnoteReference w:id="1253"/>
      </w:r>
      <w:r w:rsidRPr="00F70F87">
        <w:rPr>
          <w:color w:val="000000" w:themeColor="text1"/>
        </w:rPr>
        <w:t xml:space="preserve">. </w:t>
      </w:r>
    </w:p>
    <w:p w:rsidR="00F70F87" w:rsidRPr="00F70F87" w:rsidRDefault="00F70F87" w:rsidP="00F70F87">
      <w:pPr>
        <w:spacing w:line="360" w:lineRule="auto"/>
        <w:rPr>
          <w:color w:val="000000" w:themeColor="text1"/>
        </w:rPr>
      </w:pPr>
      <w:r w:rsidRPr="00F70F87">
        <w:rPr>
          <w:color w:val="000000" w:themeColor="text1"/>
        </w:rPr>
        <w:t>Аш-Шафи‘и ск</w:t>
      </w:r>
      <w:r>
        <w:rPr>
          <w:color w:val="000000" w:themeColor="text1"/>
        </w:rPr>
        <w:t xml:space="preserve">азал: </w:t>
      </w:r>
      <w:r w:rsidRPr="00F70F87">
        <w:rPr>
          <w:i/>
          <w:iCs/>
          <w:color w:val="000000" w:themeColor="text1"/>
        </w:rPr>
        <w:t xml:space="preserve">«Недействителен никах женщины, кроме как если её выдаст замуж ближайший попечитель, если же такового нет, то выдает замуж дальний попечитель. Если же и такового нет, тогда её выдает замуж правитель. Если же она выдаст замуж саму себя или кто-либо </w:t>
      </w:r>
      <w:r w:rsidRPr="00F70F87">
        <w:rPr>
          <w:i/>
          <w:iCs/>
          <w:color w:val="000000" w:themeColor="text1"/>
        </w:rPr>
        <w:lastRenderedPageBreak/>
        <w:t xml:space="preserve">другой, то никах недействителен, будь он с согласия её опекуна или без его согласия. А смысл хадиса </w:t>
      </w:r>
      <w:r w:rsidRPr="00F70F87">
        <w:rPr>
          <w:b/>
          <w:bCs/>
          <w:i/>
          <w:iCs/>
          <w:color w:val="000000" w:themeColor="text1"/>
        </w:rPr>
        <w:t>«Не заключают брак с женщиной, кроме как с согласия её опекуна»</w:t>
      </w:r>
      <w:r w:rsidRPr="00F70F87">
        <w:rPr>
          <w:rStyle w:val="ad"/>
          <w:color w:val="000000" w:themeColor="text1"/>
        </w:rPr>
        <w:footnoteReference w:id="1254"/>
      </w:r>
      <w:r w:rsidRPr="00F70F87">
        <w:rPr>
          <w:i/>
          <w:iCs/>
          <w:color w:val="000000" w:themeColor="text1"/>
        </w:rPr>
        <w:t>, заключается в том, что никто не может выдать её замуж, кроме уполномоченного им же, а также в том, что он сам выдает её замуж»</w:t>
      </w:r>
    </w:p>
    <w:p w:rsidR="00F70F87" w:rsidRPr="00F70F87" w:rsidRDefault="00F70F87" w:rsidP="00F70F87">
      <w:pPr>
        <w:spacing w:line="360" w:lineRule="auto"/>
        <w:rPr>
          <w:color w:val="000000" w:themeColor="text1"/>
        </w:rPr>
      </w:pPr>
      <w:r w:rsidRPr="00F70F87">
        <w:rPr>
          <w:color w:val="000000" w:themeColor="text1"/>
        </w:rPr>
        <w:t xml:space="preserve">Имам Абу Ханифа сказал: </w:t>
      </w:r>
      <w:r>
        <w:rPr>
          <w:i/>
          <w:iCs/>
          <w:color w:val="000000" w:themeColor="text1"/>
        </w:rPr>
        <w:t>«Никах совершеннолет</w:t>
      </w:r>
      <w:r w:rsidRPr="00F70F87">
        <w:rPr>
          <w:i/>
          <w:iCs/>
          <w:color w:val="000000" w:themeColor="text1"/>
        </w:rPr>
        <w:t>ней, свободн</w:t>
      </w:r>
      <w:r w:rsidR="002F2EC6">
        <w:rPr>
          <w:i/>
          <w:iCs/>
          <w:color w:val="000000" w:themeColor="text1"/>
        </w:rPr>
        <w:t>ой и здравомыслящей женщины дей</w:t>
      </w:r>
      <w:r w:rsidRPr="00F70F87">
        <w:rPr>
          <w:i/>
          <w:iCs/>
          <w:color w:val="000000" w:themeColor="text1"/>
        </w:rPr>
        <w:t>ствителен, даже если бракосочетание происходило без её опекуна. И нет разницы, бы</w:t>
      </w:r>
      <w:r w:rsidR="002F2EC6">
        <w:rPr>
          <w:i/>
          <w:iCs/>
          <w:color w:val="000000" w:themeColor="text1"/>
        </w:rPr>
        <w:t>ла ли она дев</w:t>
      </w:r>
      <w:r w:rsidRPr="00F70F87">
        <w:rPr>
          <w:i/>
          <w:iCs/>
          <w:color w:val="000000" w:themeColor="text1"/>
        </w:rPr>
        <w:t>ственницей или уже побывавшей замужем. А хадис указывает на нежелательность, ведь есть опасение, что она может выйти замуж за недостойного или что её могут посчитать прелюбодейкой. Либо же хадис указывает на то, что у опекуна есть право отказать, если посватается тот</w:t>
      </w:r>
      <w:r w:rsidR="002F2EC6">
        <w:rPr>
          <w:i/>
          <w:iCs/>
          <w:color w:val="000000" w:themeColor="text1"/>
        </w:rPr>
        <w:t>, кто не является ей ровней. По</w:t>
      </w:r>
      <w:r w:rsidRPr="00F70F87">
        <w:rPr>
          <w:i/>
          <w:iCs/>
          <w:color w:val="000000" w:themeColor="text1"/>
        </w:rPr>
        <w:t>этому смысл ха</w:t>
      </w:r>
      <w:r w:rsidR="002F2EC6">
        <w:rPr>
          <w:i/>
          <w:iCs/>
          <w:color w:val="000000" w:themeColor="text1"/>
        </w:rPr>
        <w:t xml:space="preserve">диса </w:t>
      </w:r>
      <w:r w:rsidR="002F2EC6" w:rsidRPr="002F2EC6">
        <w:rPr>
          <w:b/>
          <w:bCs/>
          <w:i/>
          <w:iCs/>
          <w:color w:val="000000" w:themeColor="text1"/>
        </w:rPr>
        <w:t>«Не заключают брак с женщи</w:t>
      </w:r>
      <w:r w:rsidRPr="002F2EC6">
        <w:rPr>
          <w:b/>
          <w:bCs/>
          <w:i/>
          <w:iCs/>
          <w:color w:val="000000" w:themeColor="text1"/>
        </w:rPr>
        <w:t>ной, кроме как с согласия её опекуна»</w:t>
      </w:r>
      <w:r w:rsidRPr="00F70F87">
        <w:rPr>
          <w:i/>
          <w:iCs/>
          <w:color w:val="000000" w:themeColor="text1"/>
        </w:rPr>
        <w:t>, заключается в том, что она не может выдать саму себя замуж, кроме как с его согласия, так как он имеет право воспротивиться браку в случае, когда жених не является ей ровней»</w:t>
      </w:r>
      <w:r>
        <w:rPr>
          <w:i/>
          <w:iCs/>
          <w:color w:val="000000" w:themeColor="text1"/>
        </w:rPr>
        <w:t>.</w:t>
      </w:r>
    </w:p>
    <w:p w:rsidR="00FA697F" w:rsidRDefault="00F70F87" w:rsidP="002F2EC6">
      <w:pPr>
        <w:spacing w:line="360" w:lineRule="auto"/>
        <w:rPr>
          <w:color w:val="000000" w:themeColor="text1"/>
        </w:rPr>
      </w:pPr>
      <w:r w:rsidRPr="00F70F87">
        <w:rPr>
          <w:color w:val="000000" w:themeColor="text1"/>
        </w:rPr>
        <w:t>Ученик Абу Ханифы Мухаммад ибн аль-Хасан аш-Ш</w:t>
      </w:r>
      <w:r w:rsidR="002F2EC6">
        <w:rPr>
          <w:color w:val="000000" w:themeColor="text1"/>
        </w:rPr>
        <w:t>е</w:t>
      </w:r>
      <w:r w:rsidRPr="00F70F87">
        <w:rPr>
          <w:color w:val="000000" w:themeColor="text1"/>
        </w:rPr>
        <w:t xml:space="preserve">йбани сказал: </w:t>
      </w:r>
      <w:r w:rsidRPr="002F2EC6">
        <w:rPr>
          <w:i/>
          <w:iCs/>
          <w:color w:val="000000" w:themeColor="text1"/>
        </w:rPr>
        <w:t>«Такой (вышеописанный) никах находится в подвешенном состоянии до тех пор, пока её опекун не даст согласия на него или же расторгнет»</w:t>
      </w:r>
      <w:r w:rsidR="002F2EC6">
        <w:rPr>
          <w:i/>
          <w:iCs/>
          <w:color w:val="000000" w:themeColor="text1"/>
        </w:rPr>
        <w:t>.</w:t>
      </w:r>
      <w:r w:rsidRPr="00F70F87">
        <w:rPr>
          <w:color w:val="000000" w:themeColor="text1"/>
        </w:rPr>
        <w:t xml:space="preserve"> Эти слова приводятся в «Аль-</w:t>
      </w:r>
      <w:r w:rsidR="00CF1DB0">
        <w:rPr>
          <w:color w:val="000000" w:themeColor="text1"/>
        </w:rPr>
        <w:t>Мусаууа</w:t>
      </w:r>
      <w:r w:rsidRPr="00F70F87">
        <w:rPr>
          <w:color w:val="000000" w:themeColor="text1"/>
        </w:rPr>
        <w:t>»</w:t>
      </w:r>
    </w:p>
    <w:p w:rsidR="002F2EC6" w:rsidRPr="00242C0F" w:rsidRDefault="002F2EC6" w:rsidP="002F2EC6">
      <w:pPr>
        <w:pStyle w:val="3"/>
        <w:rPr>
          <w:i/>
          <w:iCs/>
        </w:rPr>
      </w:pPr>
      <w:r w:rsidRPr="00F60D0D">
        <w:rPr>
          <w:sz w:val="28"/>
          <w:szCs w:val="28"/>
        </w:rPr>
        <w:t>•</w:t>
      </w:r>
      <w:r>
        <w:t xml:space="preserve"> ВОПРОС № 11: О НЕОБХОДИМОСТИ НАЛИЧИЯ ДВУХ СВИДЕТЕЛЕЙ</w:t>
      </w:r>
    </w:p>
    <w:p w:rsidR="002F2EC6" w:rsidRDefault="002F2EC6" w:rsidP="002F2EC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без двух свидетелей…». </w:t>
      </w:r>
    </w:p>
    <w:p w:rsidR="002F2EC6" w:rsidRPr="002F2EC6" w:rsidRDefault="002F2EC6" w:rsidP="002F2EC6">
      <w:pPr>
        <w:spacing w:line="360" w:lineRule="auto"/>
        <w:rPr>
          <w:color w:val="000000" w:themeColor="text1"/>
        </w:rPr>
      </w:pPr>
      <w:r>
        <w:rPr>
          <w:color w:val="000000" w:themeColor="text1"/>
        </w:rPr>
        <w:t>И</w:t>
      </w:r>
      <w:r w:rsidRPr="002F2EC6">
        <w:rPr>
          <w:color w:val="000000" w:themeColor="text1"/>
        </w:rPr>
        <w:t xml:space="preserve">сходя из хадиса, который привели </w:t>
      </w:r>
      <w:r>
        <w:rPr>
          <w:color w:val="000000" w:themeColor="text1"/>
        </w:rPr>
        <w:t>аль-</w:t>
      </w:r>
      <w:r w:rsidRPr="002F2EC6">
        <w:rPr>
          <w:color w:val="000000" w:themeColor="text1"/>
        </w:rPr>
        <w:t>Б</w:t>
      </w:r>
      <w:r>
        <w:rPr>
          <w:color w:val="000000" w:themeColor="text1"/>
        </w:rPr>
        <w:t>ейхакы</w:t>
      </w:r>
      <w:r w:rsidRPr="002F2EC6">
        <w:rPr>
          <w:color w:val="000000" w:themeColor="text1"/>
        </w:rPr>
        <w:t xml:space="preserve">, </w:t>
      </w:r>
      <w:r>
        <w:rPr>
          <w:color w:val="000000" w:themeColor="text1"/>
        </w:rPr>
        <w:t>ад-Дарак</w:t>
      </w:r>
      <w:r w:rsidRPr="002F2EC6">
        <w:rPr>
          <w:color w:val="000000" w:themeColor="text1"/>
        </w:rPr>
        <w:t xml:space="preserve">утни в «Аль-‘Иляль» и Ахмад в том, что передавал от него его сын ‘Абдуллах со слов ‘Имрана ибн Хусейна, что </w:t>
      </w:r>
      <w:r>
        <w:rPr>
          <w:color w:val="000000" w:themeColor="text1"/>
        </w:rPr>
        <w:t>п</w:t>
      </w:r>
      <w:r w:rsidRPr="002F2EC6">
        <w:rPr>
          <w:color w:val="000000" w:themeColor="text1"/>
        </w:rPr>
        <w:t>ророк</w:t>
      </w:r>
      <w:r w:rsidR="00D74670">
        <w:rPr>
          <w:color w:val="000000" w:themeColor="text1"/>
        </w:rPr>
        <w:t xml:space="preserve"> (да благословит его Аллах и приветствует) </w:t>
      </w:r>
      <w:r w:rsidRPr="002F2EC6">
        <w:rPr>
          <w:color w:val="000000" w:themeColor="text1"/>
        </w:rPr>
        <w:t xml:space="preserve">сказал: </w:t>
      </w:r>
      <w:r w:rsidRPr="002F2EC6">
        <w:rPr>
          <w:b/>
          <w:bCs/>
          <w:i/>
          <w:iCs/>
          <w:color w:val="000000" w:themeColor="text1"/>
        </w:rPr>
        <w:t>«Нет никаха, кроме как в присутствии опек</w:t>
      </w:r>
      <w:r>
        <w:rPr>
          <w:b/>
          <w:bCs/>
          <w:i/>
          <w:iCs/>
          <w:color w:val="000000" w:themeColor="text1"/>
        </w:rPr>
        <w:t>уна и двух честных сви</w:t>
      </w:r>
      <w:r w:rsidRPr="002F2EC6">
        <w:rPr>
          <w:b/>
          <w:bCs/>
          <w:i/>
          <w:iCs/>
          <w:color w:val="000000" w:themeColor="text1"/>
        </w:rPr>
        <w:t>детелей»</w:t>
      </w:r>
      <w:r w:rsidRPr="002F2EC6">
        <w:rPr>
          <w:rStyle w:val="ad"/>
          <w:color w:val="000000" w:themeColor="text1"/>
        </w:rPr>
        <w:footnoteReference w:id="1255"/>
      </w:r>
      <w:r w:rsidRPr="002F2EC6">
        <w:rPr>
          <w:color w:val="000000" w:themeColor="text1"/>
        </w:rPr>
        <w:t>. В иснад</w:t>
      </w:r>
      <w:r>
        <w:rPr>
          <w:color w:val="000000" w:themeColor="text1"/>
        </w:rPr>
        <w:t>е этого хадиса присутствует ‘Аб</w:t>
      </w:r>
      <w:r w:rsidRPr="002F2EC6">
        <w:rPr>
          <w:color w:val="000000" w:themeColor="text1"/>
        </w:rPr>
        <w:t>дуллах ибн Мухар</w:t>
      </w:r>
      <w:r>
        <w:rPr>
          <w:color w:val="000000" w:themeColor="text1"/>
        </w:rPr>
        <w:t>риз, предания которого хадисове</w:t>
      </w:r>
      <w:r w:rsidRPr="002F2EC6">
        <w:rPr>
          <w:color w:val="000000" w:themeColor="text1"/>
        </w:rPr>
        <w:t>ды не приемлют.</w:t>
      </w:r>
    </w:p>
    <w:p w:rsidR="002F2EC6" w:rsidRPr="002F2EC6" w:rsidRDefault="002F2EC6" w:rsidP="002F2EC6">
      <w:pPr>
        <w:spacing w:line="360" w:lineRule="auto"/>
        <w:rPr>
          <w:color w:val="000000" w:themeColor="text1"/>
        </w:rPr>
      </w:pPr>
      <w:r>
        <w:rPr>
          <w:color w:val="000000" w:themeColor="text1"/>
        </w:rPr>
        <w:t>Ад-Дарак</w:t>
      </w:r>
      <w:r w:rsidRPr="002F2EC6">
        <w:rPr>
          <w:color w:val="000000" w:themeColor="text1"/>
        </w:rPr>
        <w:t xml:space="preserve">утни и </w:t>
      </w:r>
      <w:r>
        <w:rPr>
          <w:color w:val="000000" w:themeColor="text1"/>
        </w:rPr>
        <w:t>аль-</w:t>
      </w:r>
      <w:r w:rsidRPr="002F2EC6">
        <w:rPr>
          <w:color w:val="000000" w:themeColor="text1"/>
        </w:rPr>
        <w:t>Б</w:t>
      </w:r>
      <w:r>
        <w:rPr>
          <w:color w:val="000000" w:themeColor="text1"/>
        </w:rPr>
        <w:t>е</w:t>
      </w:r>
      <w:r w:rsidRPr="002F2EC6">
        <w:rPr>
          <w:color w:val="000000" w:themeColor="text1"/>
        </w:rPr>
        <w:t>йхак</w:t>
      </w:r>
      <w:r>
        <w:rPr>
          <w:color w:val="000000" w:themeColor="text1"/>
        </w:rPr>
        <w:t>ы</w:t>
      </w:r>
      <w:r w:rsidRPr="002F2EC6">
        <w:rPr>
          <w:color w:val="000000" w:themeColor="text1"/>
        </w:rPr>
        <w:t xml:space="preserve"> привели хадис со слов ‘Аиши, что </w:t>
      </w:r>
      <w:r>
        <w:rPr>
          <w:color w:val="000000" w:themeColor="text1"/>
        </w:rPr>
        <w:t>п</w:t>
      </w:r>
      <w:r w:rsidRPr="002F2EC6">
        <w:rPr>
          <w:color w:val="000000" w:themeColor="text1"/>
        </w:rPr>
        <w:t>осланник Аллаха</w:t>
      </w:r>
      <w:r w:rsidR="00D74670">
        <w:rPr>
          <w:color w:val="000000" w:themeColor="text1"/>
        </w:rPr>
        <w:t xml:space="preserve"> (да благословит его Аллах и приветствует) </w:t>
      </w:r>
      <w:r w:rsidRPr="002F2EC6">
        <w:rPr>
          <w:color w:val="000000" w:themeColor="text1"/>
        </w:rPr>
        <w:t xml:space="preserve">сказал: </w:t>
      </w:r>
      <w:r w:rsidRPr="002F2EC6">
        <w:rPr>
          <w:b/>
          <w:bCs/>
          <w:i/>
          <w:iCs/>
          <w:color w:val="000000" w:themeColor="text1"/>
        </w:rPr>
        <w:t>«Нет никаха, кроме как в присутс</w:t>
      </w:r>
      <w:r>
        <w:rPr>
          <w:b/>
          <w:bCs/>
          <w:i/>
          <w:iCs/>
          <w:color w:val="000000" w:themeColor="text1"/>
        </w:rPr>
        <w:t>твии опекуна и двух честных сви</w:t>
      </w:r>
      <w:r w:rsidRPr="002F2EC6">
        <w:rPr>
          <w:b/>
          <w:bCs/>
          <w:i/>
          <w:iCs/>
          <w:color w:val="000000" w:themeColor="text1"/>
        </w:rPr>
        <w:t xml:space="preserve">детелей. Если </w:t>
      </w:r>
      <w:r>
        <w:rPr>
          <w:b/>
          <w:bCs/>
          <w:i/>
          <w:iCs/>
          <w:color w:val="000000" w:themeColor="text1"/>
        </w:rPr>
        <w:t>же попечители начнут препи</w:t>
      </w:r>
      <w:r w:rsidRPr="002F2EC6">
        <w:rPr>
          <w:b/>
          <w:bCs/>
          <w:i/>
          <w:iCs/>
          <w:color w:val="000000" w:themeColor="text1"/>
        </w:rPr>
        <w:t>раться, то правитель становится опекуном той, у которой нет опекуна».</w:t>
      </w:r>
      <w:r w:rsidRPr="002F2EC6">
        <w:rPr>
          <w:color w:val="000000" w:themeColor="text1"/>
        </w:rPr>
        <w:t xml:space="preserve"> Однако иснад этого хадиса недостоверный</w:t>
      </w:r>
      <w:r>
        <w:rPr>
          <w:rStyle w:val="ad"/>
          <w:color w:val="000000" w:themeColor="text1"/>
        </w:rPr>
        <w:footnoteReference w:id="1256"/>
      </w:r>
      <w:r w:rsidRPr="002F2EC6">
        <w:rPr>
          <w:color w:val="000000" w:themeColor="text1"/>
        </w:rPr>
        <w:t xml:space="preserve">. </w:t>
      </w:r>
    </w:p>
    <w:p w:rsidR="002F2EC6" w:rsidRPr="002F2EC6" w:rsidRDefault="002F2EC6" w:rsidP="002F2EC6">
      <w:pPr>
        <w:spacing w:line="360" w:lineRule="auto"/>
        <w:rPr>
          <w:color w:val="000000" w:themeColor="text1"/>
        </w:rPr>
      </w:pPr>
      <w:r>
        <w:rPr>
          <w:color w:val="000000" w:themeColor="text1"/>
        </w:rPr>
        <w:lastRenderedPageBreak/>
        <w:t>Ат-</w:t>
      </w:r>
      <w:r w:rsidRPr="002F2EC6">
        <w:rPr>
          <w:color w:val="000000" w:themeColor="text1"/>
        </w:rPr>
        <w:t xml:space="preserve">Тирмизи привел хадис со слов Ибн ‘Аббаса, что </w:t>
      </w:r>
      <w:r>
        <w:rPr>
          <w:color w:val="000000" w:themeColor="text1"/>
        </w:rPr>
        <w:t>п</w:t>
      </w:r>
      <w:r w:rsidRPr="002F2EC6">
        <w:rPr>
          <w:color w:val="000000" w:themeColor="text1"/>
        </w:rPr>
        <w:t>ророк</w:t>
      </w:r>
      <w:r w:rsidR="00D74670">
        <w:rPr>
          <w:color w:val="000000" w:themeColor="text1"/>
        </w:rPr>
        <w:t xml:space="preserve"> (да благословит его Аллах и приветствует) </w:t>
      </w:r>
      <w:r w:rsidRPr="002F2EC6">
        <w:rPr>
          <w:color w:val="000000" w:themeColor="text1"/>
        </w:rPr>
        <w:t xml:space="preserve">сказал: </w:t>
      </w:r>
      <w:r w:rsidRPr="002F2EC6">
        <w:rPr>
          <w:b/>
          <w:bCs/>
          <w:i/>
          <w:iCs/>
          <w:color w:val="000000" w:themeColor="text1"/>
        </w:rPr>
        <w:t xml:space="preserve">«Только </w:t>
      </w:r>
      <w:r>
        <w:rPr>
          <w:b/>
          <w:bCs/>
          <w:i/>
          <w:iCs/>
          <w:color w:val="000000" w:themeColor="text1"/>
        </w:rPr>
        <w:t>блудницы</w:t>
      </w:r>
      <w:r w:rsidRPr="002F2EC6">
        <w:rPr>
          <w:b/>
          <w:bCs/>
          <w:i/>
          <w:iCs/>
          <w:color w:val="000000" w:themeColor="text1"/>
        </w:rPr>
        <w:t xml:space="preserve"> выдают себя замуж без свидетелей»</w:t>
      </w:r>
      <w:r>
        <w:rPr>
          <w:rStyle w:val="ad"/>
          <w:b/>
          <w:bCs/>
          <w:i/>
          <w:iCs/>
          <w:color w:val="000000" w:themeColor="text1"/>
        </w:rPr>
        <w:footnoteReference w:id="1257"/>
      </w:r>
      <w:r w:rsidRPr="002F2EC6">
        <w:rPr>
          <w:b/>
          <w:bCs/>
          <w:i/>
          <w:iCs/>
          <w:color w:val="000000" w:themeColor="text1"/>
        </w:rPr>
        <w:t>.</w:t>
      </w:r>
      <w:r w:rsidRPr="002F2EC6">
        <w:rPr>
          <w:color w:val="000000" w:themeColor="text1"/>
        </w:rPr>
        <w:t xml:space="preserve"> </w:t>
      </w:r>
      <w:r>
        <w:rPr>
          <w:color w:val="000000" w:themeColor="text1"/>
        </w:rPr>
        <w:t>А</w:t>
      </w:r>
      <w:r w:rsidRPr="002F2EC6">
        <w:rPr>
          <w:color w:val="000000" w:themeColor="text1"/>
        </w:rPr>
        <w:t>т-Тирмизи посчитал достоверной версию хадиса, восхо</w:t>
      </w:r>
      <w:r>
        <w:rPr>
          <w:color w:val="000000" w:themeColor="text1"/>
        </w:rPr>
        <w:t>дящую лишь до сподвижника (мауку</w:t>
      </w:r>
      <w:r w:rsidRPr="002F2EC6">
        <w:rPr>
          <w:color w:val="000000" w:themeColor="text1"/>
        </w:rPr>
        <w:t>ф).</w:t>
      </w:r>
    </w:p>
    <w:p w:rsidR="002F2EC6" w:rsidRPr="002F2EC6" w:rsidRDefault="002F2EC6" w:rsidP="002F2EC6">
      <w:pPr>
        <w:spacing w:line="360" w:lineRule="auto"/>
        <w:rPr>
          <w:color w:val="000000" w:themeColor="text1"/>
        </w:rPr>
      </w:pPr>
      <w:r w:rsidRPr="002F2EC6">
        <w:rPr>
          <w:color w:val="000000" w:themeColor="text1"/>
        </w:rPr>
        <w:t>Эти и похожи</w:t>
      </w:r>
      <w:r>
        <w:rPr>
          <w:color w:val="000000" w:themeColor="text1"/>
        </w:rPr>
        <w:t>е на них хадисы усиливают досто</w:t>
      </w:r>
      <w:r w:rsidRPr="002F2EC6">
        <w:rPr>
          <w:color w:val="000000" w:themeColor="text1"/>
        </w:rPr>
        <w:t>верность друг друг</w:t>
      </w:r>
      <w:r>
        <w:rPr>
          <w:color w:val="000000" w:themeColor="text1"/>
        </w:rPr>
        <w:t>а, и к этому склонилось большин</w:t>
      </w:r>
      <w:r w:rsidRPr="002F2EC6">
        <w:rPr>
          <w:color w:val="000000" w:themeColor="text1"/>
        </w:rPr>
        <w:t>ство ученых.</w:t>
      </w:r>
    </w:p>
    <w:p w:rsidR="002F2EC6" w:rsidRPr="002F2EC6" w:rsidRDefault="002F2EC6" w:rsidP="002F2EC6">
      <w:pPr>
        <w:spacing w:line="360" w:lineRule="auto"/>
        <w:rPr>
          <w:color w:val="000000" w:themeColor="text1"/>
        </w:rPr>
      </w:pPr>
      <w:r>
        <w:rPr>
          <w:color w:val="000000" w:themeColor="text1"/>
        </w:rPr>
        <w:t>Автор книги «Шар</w:t>
      </w:r>
      <w:r w:rsidRPr="002F2EC6">
        <w:rPr>
          <w:color w:val="000000" w:themeColor="text1"/>
        </w:rPr>
        <w:t>х</w:t>
      </w:r>
      <w:r>
        <w:rPr>
          <w:color w:val="000000" w:themeColor="text1"/>
        </w:rPr>
        <w:t xml:space="preserve"> ас-Сунна» сказал: «Большин</w:t>
      </w:r>
      <w:r w:rsidRPr="002F2EC6">
        <w:rPr>
          <w:color w:val="000000" w:themeColor="text1"/>
        </w:rPr>
        <w:t>ство ученых считает, что никах заключенный без свидетелей недейст</w:t>
      </w:r>
      <w:r>
        <w:rPr>
          <w:color w:val="000000" w:themeColor="text1"/>
        </w:rPr>
        <w:t>вителен, кроме как если свидете</w:t>
      </w:r>
      <w:r w:rsidRPr="002F2EC6">
        <w:rPr>
          <w:color w:val="000000" w:themeColor="text1"/>
        </w:rPr>
        <w:t>ли будут присутствовать в момент заключения акта бракосочетания. Однако далее ученые разногласят относительно качеств свидетелей, которыми они должны быть описаны.</w:t>
      </w:r>
    </w:p>
    <w:p w:rsidR="002F2EC6" w:rsidRPr="002F2EC6" w:rsidRDefault="002F2EC6" w:rsidP="002F2EC6">
      <w:pPr>
        <w:spacing w:line="360" w:lineRule="auto"/>
        <w:rPr>
          <w:color w:val="000000" w:themeColor="text1"/>
        </w:rPr>
      </w:pPr>
      <w:r w:rsidRPr="002F2EC6">
        <w:rPr>
          <w:color w:val="000000" w:themeColor="text1"/>
        </w:rPr>
        <w:t xml:space="preserve">Аш-Шафи‘и сказал: </w:t>
      </w:r>
      <w:r w:rsidRPr="002F2EC6">
        <w:rPr>
          <w:i/>
          <w:iCs/>
          <w:color w:val="000000" w:themeColor="text1"/>
        </w:rPr>
        <w:t>«Никах недействителен, кроме как в присутствии двух честных мужчин в качестве свидетелей»</w:t>
      </w:r>
      <w:r>
        <w:rPr>
          <w:i/>
          <w:iCs/>
          <w:color w:val="000000" w:themeColor="text1"/>
        </w:rPr>
        <w:t>.</w:t>
      </w:r>
    </w:p>
    <w:p w:rsidR="002F2EC6" w:rsidRPr="002F2EC6" w:rsidRDefault="002F2EC6" w:rsidP="002F2EC6">
      <w:pPr>
        <w:spacing w:line="360" w:lineRule="auto"/>
        <w:rPr>
          <w:color w:val="000000" w:themeColor="text1"/>
        </w:rPr>
      </w:pPr>
      <w:r w:rsidRPr="002F2EC6">
        <w:rPr>
          <w:color w:val="000000" w:themeColor="text1"/>
        </w:rPr>
        <w:t xml:space="preserve">Абу Ханифа сказал: </w:t>
      </w:r>
      <w:r w:rsidRPr="002F2EC6">
        <w:rPr>
          <w:i/>
          <w:iCs/>
          <w:color w:val="000000" w:themeColor="text1"/>
        </w:rPr>
        <w:t>«Никах действителен и при присутствии одно</w:t>
      </w:r>
      <w:r>
        <w:rPr>
          <w:i/>
          <w:iCs/>
          <w:color w:val="000000" w:themeColor="text1"/>
        </w:rPr>
        <w:t>го мужчины и двух женщин в каче</w:t>
      </w:r>
      <w:r w:rsidRPr="002F2EC6">
        <w:rPr>
          <w:i/>
          <w:iCs/>
          <w:color w:val="000000" w:themeColor="text1"/>
        </w:rPr>
        <w:t>стве свидетелей, даже если они нечестивые».</w:t>
      </w:r>
      <w:r>
        <w:rPr>
          <w:color w:val="000000" w:themeColor="text1"/>
        </w:rPr>
        <w:t xml:space="preserve"> Так</w:t>
      </w:r>
      <w:r w:rsidRPr="002F2EC6">
        <w:rPr>
          <w:color w:val="000000" w:themeColor="text1"/>
        </w:rPr>
        <w:t xml:space="preserve"> от него передается в книге «Аль-</w:t>
      </w:r>
      <w:r w:rsidR="00CF1DB0">
        <w:rPr>
          <w:color w:val="000000" w:themeColor="text1"/>
        </w:rPr>
        <w:t>Мусаууа</w:t>
      </w:r>
      <w:r w:rsidRPr="002F2EC6">
        <w:rPr>
          <w:color w:val="000000" w:themeColor="text1"/>
        </w:rPr>
        <w:t>»</w:t>
      </w:r>
    </w:p>
    <w:p w:rsidR="00FA697F" w:rsidRDefault="002F2EC6" w:rsidP="002F2EC6">
      <w:pPr>
        <w:spacing w:line="360" w:lineRule="auto"/>
        <w:rPr>
          <w:color w:val="000000" w:themeColor="text1"/>
        </w:rPr>
      </w:pPr>
      <w:r w:rsidRPr="002F2EC6">
        <w:rPr>
          <w:color w:val="000000" w:themeColor="text1"/>
        </w:rPr>
        <w:t>А в «</w:t>
      </w:r>
      <w:r>
        <w:rPr>
          <w:color w:val="000000" w:themeColor="text1"/>
        </w:rPr>
        <w:t>аль-</w:t>
      </w:r>
      <w:r w:rsidRPr="002F2EC6">
        <w:rPr>
          <w:color w:val="000000" w:themeColor="text1"/>
        </w:rPr>
        <w:t>Му</w:t>
      </w:r>
      <w:r>
        <w:rPr>
          <w:color w:val="000000" w:themeColor="text1"/>
        </w:rPr>
        <w:t>в</w:t>
      </w:r>
      <w:r w:rsidRPr="002F2EC6">
        <w:rPr>
          <w:color w:val="000000" w:themeColor="text1"/>
        </w:rPr>
        <w:t xml:space="preserve">атта» в </w:t>
      </w:r>
      <w:r>
        <w:rPr>
          <w:color w:val="000000" w:themeColor="text1"/>
        </w:rPr>
        <w:t>главе о недействительности скры</w:t>
      </w:r>
      <w:r w:rsidRPr="002F2EC6">
        <w:rPr>
          <w:color w:val="000000" w:themeColor="text1"/>
        </w:rPr>
        <w:t xml:space="preserve">того никаха передаются слова Малика от Абу аз-Зубейра аль-Маккия, что ‘Умар ибн аль-Хаттаб был спрошен о никахе, в котором в качестве свидетелей выступали один мужчина и одна женщина, на что он ответил: </w:t>
      </w:r>
      <w:r w:rsidRPr="002F2EC6">
        <w:rPr>
          <w:i/>
          <w:iCs/>
          <w:color w:val="000000" w:themeColor="text1"/>
        </w:rPr>
        <w:t>«Это тайный никах и я его не дозволяю. И если бы кто-то при мне совершил такое, я бы подверг их наказанию за прелюбодеяние»</w:t>
      </w:r>
      <w:r w:rsidRPr="002F2EC6">
        <w:rPr>
          <w:rStyle w:val="ad"/>
          <w:color w:val="000000" w:themeColor="text1"/>
        </w:rPr>
        <w:footnoteReference w:id="1258"/>
      </w:r>
      <w:r w:rsidRPr="002F2EC6">
        <w:rPr>
          <w:color w:val="000000" w:themeColor="text1"/>
        </w:rPr>
        <w:t>.</w:t>
      </w:r>
    </w:p>
    <w:p w:rsidR="002F2EC6" w:rsidRPr="00242C0F" w:rsidRDefault="002F2EC6" w:rsidP="002F2EC6">
      <w:pPr>
        <w:pStyle w:val="3"/>
        <w:rPr>
          <w:i/>
          <w:iCs/>
        </w:rPr>
      </w:pPr>
      <w:r w:rsidRPr="00F60D0D">
        <w:rPr>
          <w:sz w:val="28"/>
          <w:szCs w:val="28"/>
        </w:rPr>
        <w:t>•</w:t>
      </w:r>
      <w:r>
        <w:t xml:space="preserve"> ВОПРОС № 12: О ЛИШЕНИИ ПРАВА НА ОПЕКУ</w:t>
      </w:r>
    </w:p>
    <w:p w:rsidR="002F2EC6" w:rsidRDefault="002F2EC6" w:rsidP="002F2EC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«…к</w:t>
      </w:r>
      <w:r w:rsidRPr="002F2EC6">
        <w:rPr>
          <w:i/>
          <w:iCs/>
          <w:color w:val="000000" w:themeColor="text1"/>
        </w:rPr>
        <w:t>роме как если будет непреклонным в отказах или не мусульманином</w:t>
      </w:r>
      <w:r>
        <w:rPr>
          <w:i/>
          <w:iCs/>
          <w:color w:val="000000" w:themeColor="text1"/>
        </w:rPr>
        <w:t xml:space="preserve">…». </w:t>
      </w:r>
    </w:p>
    <w:p w:rsidR="00FA697F" w:rsidRDefault="002F2EC6" w:rsidP="002F2EC6">
      <w:pPr>
        <w:spacing w:line="360" w:lineRule="auto"/>
        <w:rPr>
          <w:color w:val="000000" w:themeColor="text1"/>
        </w:rPr>
      </w:pPr>
      <w:r>
        <w:rPr>
          <w:color w:val="000000" w:themeColor="text1"/>
        </w:rPr>
        <w:t>И</w:t>
      </w:r>
      <w:r w:rsidRPr="002F2EC6">
        <w:rPr>
          <w:color w:val="000000" w:themeColor="text1"/>
        </w:rPr>
        <w:t xml:space="preserve">сходя из слов Всевышнего: </w:t>
      </w:r>
      <w:r w:rsidRPr="002F2EC6">
        <w:rPr>
          <w:b/>
          <w:bCs/>
          <w:color w:val="000000" w:themeColor="text1"/>
        </w:rPr>
        <w:t>«Не чините им препятствия, если они хотят выйти замуж за своих бывших мужей»</w:t>
      </w:r>
      <w:r w:rsidRPr="002F2EC6">
        <w:rPr>
          <w:rStyle w:val="ad"/>
          <w:color w:val="000000" w:themeColor="text1"/>
        </w:rPr>
        <w:footnoteReference w:id="1259"/>
      </w:r>
      <w:r w:rsidRPr="002F2EC6">
        <w:rPr>
          <w:color w:val="000000" w:themeColor="text1"/>
        </w:rPr>
        <w:t xml:space="preserve">. А также исходя из того, что </w:t>
      </w:r>
      <w:r>
        <w:rPr>
          <w:color w:val="000000" w:themeColor="text1"/>
        </w:rPr>
        <w:t>п</w:t>
      </w:r>
      <w:r w:rsidRPr="002F2EC6">
        <w:rPr>
          <w:color w:val="000000" w:themeColor="text1"/>
        </w:rPr>
        <w:t>ророк</w:t>
      </w:r>
      <w:r w:rsidR="00D74670">
        <w:rPr>
          <w:color w:val="000000" w:themeColor="text1"/>
        </w:rPr>
        <w:t xml:space="preserve"> (да благословит его Аллах и </w:t>
      </w:r>
      <w:r w:rsidR="00D74670">
        <w:rPr>
          <w:color w:val="000000" w:themeColor="text1"/>
        </w:rPr>
        <w:lastRenderedPageBreak/>
        <w:t xml:space="preserve">приветствует) </w:t>
      </w:r>
      <w:r w:rsidRPr="002F2EC6">
        <w:rPr>
          <w:color w:val="000000" w:themeColor="text1"/>
        </w:rPr>
        <w:t>женился на Умм Хабибе, дочери Абу Суфьяна, без согласи</w:t>
      </w:r>
      <w:r>
        <w:rPr>
          <w:color w:val="000000" w:themeColor="text1"/>
        </w:rPr>
        <w:t>я её отца, так как на момент за</w:t>
      </w:r>
      <w:r w:rsidRPr="002F2EC6">
        <w:rPr>
          <w:color w:val="000000" w:themeColor="text1"/>
        </w:rPr>
        <w:t>ключения брака он был неверным</w:t>
      </w:r>
      <w:r>
        <w:rPr>
          <w:rStyle w:val="ad"/>
          <w:color w:val="000000" w:themeColor="text1"/>
        </w:rPr>
        <w:footnoteReference w:id="1260"/>
      </w:r>
      <w:r w:rsidRPr="002F2EC6">
        <w:rPr>
          <w:color w:val="000000" w:themeColor="text1"/>
        </w:rPr>
        <w:t>.</w:t>
      </w:r>
    </w:p>
    <w:p w:rsidR="002F2EC6" w:rsidRPr="00242C0F" w:rsidRDefault="002F2EC6" w:rsidP="002F2EC6">
      <w:pPr>
        <w:pStyle w:val="3"/>
        <w:rPr>
          <w:i/>
          <w:iCs/>
        </w:rPr>
      </w:pPr>
      <w:r w:rsidRPr="00F60D0D">
        <w:rPr>
          <w:sz w:val="28"/>
          <w:szCs w:val="28"/>
        </w:rPr>
        <w:t>•</w:t>
      </w:r>
      <w:r>
        <w:t xml:space="preserve"> ВОПРОС № 13: ПЕРЕДАЧА ПОЛНОМОЧИЙ ПРИ ЗАКЛЮЧЕНИИ БРАКА</w:t>
      </w:r>
    </w:p>
    <w:p w:rsidR="002F2EC6" w:rsidRDefault="002F2EC6" w:rsidP="002F2EC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F2EC6">
        <w:rPr>
          <w:i/>
          <w:iCs/>
          <w:color w:val="000000" w:themeColor="text1"/>
        </w:rPr>
        <w:t>Дозволяется каждому из супругов уполномочить кого-нибудь для заключения брака, даже если они оба уполномочат одного и того же человека</w:t>
      </w:r>
      <w:r>
        <w:rPr>
          <w:i/>
          <w:iCs/>
          <w:color w:val="000000" w:themeColor="text1"/>
        </w:rPr>
        <w:t xml:space="preserve">». </w:t>
      </w:r>
    </w:p>
    <w:p w:rsidR="002F2EC6" w:rsidRPr="002F2EC6" w:rsidRDefault="002F2EC6" w:rsidP="002F2EC6">
      <w:pPr>
        <w:spacing w:line="360" w:lineRule="auto"/>
        <w:rPr>
          <w:color w:val="000000" w:themeColor="text1"/>
        </w:rPr>
      </w:pPr>
      <w:r>
        <w:rPr>
          <w:color w:val="000000" w:themeColor="text1"/>
        </w:rPr>
        <w:t>И</w:t>
      </w:r>
      <w:r w:rsidRPr="002F2EC6">
        <w:rPr>
          <w:color w:val="000000" w:themeColor="text1"/>
        </w:rPr>
        <w:t>сходя из хадиса, которы</w:t>
      </w:r>
      <w:r>
        <w:rPr>
          <w:color w:val="000000" w:themeColor="text1"/>
        </w:rPr>
        <w:t>й приводит Абу Дауд со слов ‘Ук</w:t>
      </w:r>
      <w:r w:rsidRPr="002F2EC6">
        <w:rPr>
          <w:color w:val="000000" w:themeColor="text1"/>
        </w:rPr>
        <w:t xml:space="preserve">бы ибн ‘Амира, что </w:t>
      </w:r>
      <w:r>
        <w:rPr>
          <w:color w:val="000000" w:themeColor="text1"/>
        </w:rPr>
        <w:t>п</w:t>
      </w:r>
      <w:r w:rsidRPr="002F2EC6">
        <w:rPr>
          <w:color w:val="000000" w:themeColor="text1"/>
        </w:rPr>
        <w:t>ророк</w:t>
      </w:r>
      <w:r w:rsidR="00D74670">
        <w:rPr>
          <w:color w:val="000000" w:themeColor="text1"/>
        </w:rPr>
        <w:t xml:space="preserve"> (да благословит его Аллах и приветствует) </w:t>
      </w:r>
      <w:r>
        <w:rPr>
          <w:color w:val="000000" w:themeColor="text1"/>
        </w:rPr>
        <w:t xml:space="preserve">спросил мужчину: </w:t>
      </w:r>
      <w:r w:rsidRPr="002F2EC6">
        <w:rPr>
          <w:b/>
          <w:bCs/>
          <w:i/>
          <w:iCs/>
          <w:color w:val="000000" w:themeColor="text1"/>
        </w:rPr>
        <w:t>«Ты хочешь, чтобы я женил тебя на такой-то?»</w:t>
      </w:r>
      <w:r w:rsidRPr="002F2EC6">
        <w:rPr>
          <w:color w:val="000000" w:themeColor="text1"/>
        </w:rPr>
        <w:t xml:space="preserve">, тот ответил </w:t>
      </w:r>
      <w:r w:rsidRPr="002F2EC6">
        <w:rPr>
          <w:i/>
          <w:iCs/>
          <w:color w:val="000000" w:themeColor="text1"/>
        </w:rPr>
        <w:t>«Да».</w:t>
      </w:r>
      <w:r w:rsidRPr="002F2EC6">
        <w:rPr>
          <w:color w:val="000000" w:themeColor="text1"/>
        </w:rPr>
        <w:t xml:space="preserve"> Затем </w:t>
      </w:r>
      <w:r>
        <w:rPr>
          <w:color w:val="000000" w:themeColor="text1"/>
        </w:rPr>
        <w:t>п</w:t>
      </w:r>
      <w:r w:rsidRPr="002F2EC6">
        <w:rPr>
          <w:color w:val="000000" w:themeColor="text1"/>
        </w:rPr>
        <w:t>ророк</w:t>
      </w:r>
      <w:r w:rsidR="00D74670">
        <w:rPr>
          <w:color w:val="000000" w:themeColor="text1"/>
        </w:rPr>
        <w:t xml:space="preserve"> (да благословит его Аллах и приветствует) </w:t>
      </w:r>
      <w:r w:rsidRPr="002F2EC6">
        <w:rPr>
          <w:color w:val="000000" w:themeColor="text1"/>
        </w:rPr>
        <w:t xml:space="preserve">спросил эту женщину: </w:t>
      </w:r>
      <w:r w:rsidRPr="002F2EC6">
        <w:rPr>
          <w:b/>
          <w:bCs/>
          <w:i/>
          <w:iCs/>
          <w:color w:val="000000" w:themeColor="text1"/>
        </w:rPr>
        <w:t>«Хочешь, я выдам тебя замуж за такого-то?».</w:t>
      </w:r>
      <w:r w:rsidRPr="002F2EC6">
        <w:rPr>
          <w:color w:val="000000" w:themeColor="text1"/>
        </w:rPr>
        <w:t xml:space="preserve"> Она ответила: </w:t>
      </w:r>
      <w:r w:rsidRPr="002F2EC6">
        <w:rPr>
          <w:i/>
          <w:iCs/>
          <w:color w:val="000000" w:themeColor="text1"/>
        </w:rPr>
        <w:t>«Да»</w:t>
      </w:r>
      <w:r w:rsidRPr="002F2EC6">
        <w:rPr>
          <w:color w:val="000000" w:themeColor="text1"/>
        </w:rPr>
        <w:t>, - и он соединил их в браке</w:t>
      </w:r>
      <w:r>
        <w:rPr>
          <w:rStyle w:val="ad"/>
          <w:color w:val="000000" w:themeColor="text1"/>
        </w:rPr>
        <w:footnoteReference w:id="1261"/>
      </w:r>
      <w:r w:rsidRPr="002F2EC6">
        <w:rPr>
          <w:color w:val="000000" w:themeColor="text1"/>
        </w:rPr>
        <w:t xml:space="preserve">. </w:t>
      </w:r>
    </w:p>
    <w:p w:rsidR="002F2EC6" w:rsidRPr="002F2EC6" w:rsidRDefault="002F2EC6" w:rsidP="00F0326C">
      <w:pPr>
        <w:spacing w:line="360" w:lineRule="auto"/>
        <w:rPr>
          <w:color w:val="000000" w:themeColor="text1"/>
        </w:rPr>
      </w:pPr>
      <w:r w:rsidRPr="002F2EC6">
        <w:rPr>
          <w:color w:val="000000" w:themeColor="text1"/>
        </w:rPr>
        <w:t>Это мнение р</w:t>
      </w:r>
      <w:r>
        <w:rPr>
          <w:color w:val="000000" w:themeColor="text1"/>
        </w:rPr>
        <w:t>азделяет большое количество уче</w:t>
      </w:r>
      <w:r w:rsidRPr="002F2EC6">
        <w:rPr>
          <w:color w:val="000000" w:themeColor="text1"/>
        </w:rPr>
        <w:t>ных, ср</w:t>
      </w:r>
      <w:r w:rsidR="00F0326C">
        <w:rPr>
          <w:color w:val="000000" w:themeColor="text1"/>
        </w:rPr>
        <w:t>еди которых аль-Ауза‘и, Раби‘а</w:t>
      </w:r>
      <w:r w:rsidRPr="002F2EC6">
        <w:rPr>
          <w:color w:val="000000" w:themeColor="text1"/>
        </w:rPr>
        <w:t xml:space="preserve"> ибн ‘Абд</w:t>
      </w:r>
      <w:r w:rsidR="00F0326C">
        <w:rPr>
          <w:color w:val="000000" w:themeColor="text1"/>
        </w:rPr>
        <w:t xml:space="preserve"> у</w:t>
      </w:r>
      <w:r w:rsidRPr="002F2EC6">
        <w:rPr>
          <w:color w:val="000000" w:themeColor="text1"/>
        </w:rPr>
        <w:t>р-</w:t>
      </w:r>
      <w:r w:rsidR="00F0326C">
        <w:rPr>
          <w:color w:val="000000" w:themeColor="text1"/>
        </w:rPr>
        <w:t>Р</w:t>
      </w:r>
      <w:r w:rsidRPr="002F2EC6">
        <w:rPr>
          <w:color w:val="000000" w:themeColor="text1"/>
        </w:rPr>
        <w:t>ахман, ас-Саури, Малик, Абу Ханифа и большинство его учеников, а также Лейс и Абу Саур.</w:t>
      </w:r>
    </w:p>
    <w:p w:rsidR="00F0326C" w:rsidRDefault="002F2EC6" w:rsidP="002F2EC6">
      <w:pPr>
        <w:spacing w:line="360" w:lineRule="auto"/>
        <w:rPr>
          <w:color w:val="000000" w:themeColor="text1"/>
        </w:rPr>
      </w:pPr>
      <w:r w:rsidRPr="002F2EC6">
        <w:rPr>
          <w:color w:val="000000" w:themeColor="text1"/>
        </w:rPr>
        <w:t xml:space="preserve">Автор книги «Аль-Бахр» передает в ней, что аш-Шафи‘и и Зуфар не дозволяли, чтобы в роли представителя жениха и невесты выступал один и тот же человек. </w:t>
      </w:r>
    </w:p>
    <w:p w:rsidR="002F2EC6" w:rsidRPr="002F2EC6" w:rsidRDefault="002F2EC6" w:rsidP="002F2EC6">
      <w:pPr>
        <w:spacing w:line="360" w:lineRule="auto"/>
        <w:rPr>
          <w:color w:val="000000" w:themeColor="text1"/>
        </w:rPr>
      </w:pPr>
      <w:r w:rsidRPr="002F2EC6">
        <w:rPr>
          <w:color w:val="000000" w:themeColor="text1"/>
        </w:rPr>
        <w:t>А автор книги «Аль-Фатх» передает от Малика, что если женщина скажет своему опекуну не из числа близких родственников: «Выдай меня замуж за того, за кого считаешь нужным» и он выдаст её за самого себя или за того, кого он выберет, то она должна принять это, даже если не будет знать, за кого конкретно её выдадут замуж.</w:t>
      </w:r>
    </w:p>
    <w:p w:rsidR="002F2EC6" w:rsidRPr="002F2EC6" w:rsidRDefault="002F2EC6" w:rsidP="002F2EC6">
      <w:pPr>
        <w:spacing w:line="360" w:lineRule="auto"/>
        <w:rPr>
          <w:color w:val="000000" w:themeColor="text1"/>
        </w:rPr>
      </w:pPr>
      <w:r w:rsidRPr="002F2EC6">
        <w:rPr>
          <w:color w:val="000000" w:themeColor="text1"/>
        </w:rPr>
        <w:t xml:space="preserve">Аш-Шафи‘и сказал: </w:t>
      </w:r>
      <w:r w:rsidRPr="00F0326C">
        <w:rPr>
          <w:i/>
          <w:iCs/>
          <w:color w:val="000000" w:themeColor="text1"/>
        </w:rPr>
        <w:t>«Её выдает замуж правитель либо другой равн</w:t>
      </w:r>
      <w:r w:rsidR="00F0326C">
        <w:rPr>
          <w:i/>
          <w:iCs/>
          <w:color w:val="000000" w:themeColor="text1"/>
        </w:rPr>
        <w:t>ый опекун, или опекун, родствен</w:t>
      </w:r>
      <w:r w:rsidRPr="00F0326C">
        <w:rPr>
          <w:i/>
          <w:iCs/>
          <w:color w:val="000000" w:themeColor="text1"/>
        </w:rPr>
        <w:t>ная связь которого ближе»</w:t>
      </w:r>
      <w:r w:rsidR="00F0326C">
        <w:rPr>
          <w:color w:val="000000" w:themeColor="text1"/>
        </w:rPr>
        <w:t>, - и с этим согласился Зу</w:t>
      </w:r>
      <w:r w:rsidRPr="002F2EC6">
        <w:rPr>
          <w:color w:val="000000" w:themeColor="text1"/>
        </w:rPr>
        <w:t>фар.</w:t>
      </w:r>
    </w:p>
    <w:p w:rsidR="00FA697F" w:rsidRDefault="002F2EC6" w:rsidP="002F2EC6">
      <w:pPr>
        <w:spacing w:line="360" w:lineRule="auto"/>
        <w:rPr>
          <w:color w:val="000000" w:themeColor="text1"/>
        </w:rPr>
      </w:pPr>
      <w:r w:rsidRPr="002F2EC6">
        <w:rPr>
          <w:color w:val="000000" w:themeColor="text1"/>
        </w:rPr>
        <w:t>А что касается желательности разбрасывания на празднестве конфет, монет и т.п., то я скажу, что нет ничего достоверного в отношении этого, как это разъяснено в книга</w:t>
      </w:r>
      <w:r w:rsidR="00F0326C">
        <w:rPr>
          <w:color w:val="000000" w:themeColor="text1"/>
        </w:rPr>
        <w:t>х «Ан-Нейль» и «Ас-Сейль» их ав</w:t>
      </w:r>
      <w:r w:rsidRPr="002F2EC6">
        <w:rPr>
          <w:color w:val="000000" w:themeColor="text1"/>
        </w:rPr>
        <w:t xml:space="preserve">торами, однако нет проблем раздать что-либо из еды, так как это </w:t>
      </w:r>
      <w:r w:rsidR="00F0326C">
        <w:rPr>
          <w:color w:val="000000" w:themeColor="text1"/>
        </w:rPr>
        <w:t>относится к желательному кормле</w:t>
      </w:r>
      <w:r w:rsidRPr="002F2EC6">
        <w:rPr>
          <w:color w:val="000000" w:themeColor="text1"/>
        </w:rPr>
        <w:t xml:space="preserve">нию. Но вопрос, скорее всего, не в этом, а в правомерности </w:t>
      </w:r>
      <w:r w:rsidRPr="002F2EC6">
        <w:rPr>
          <w:color w:val="000000" w:themeColor="text1"/>
        </w:rPr>
        <w:lastRenderedPageBreak/>
        <w:t>хватания и собирания разбрасываемых вещей, при наличии достоверных хадисов о запрете брать чужое имущество. И скорее всего данный вид конфетти относится именно к этому. У нас нет на это никаких исключающих текстов ни в достоверных хадисах, ни в приемлемых, ни даже в слабых, изъяны которых можно было бы как-то залатать.</w:t>
      </w:r>
    </w:p>
    <w:p w:rsidR="00F0326C" w:rsidRDefault="00F0326C" w:rsidP="002F2EC6">
      <w:pPr>
        <w:spacing w:line="360" w:lineRule="auto"/>
        <w:rPr>
          <w:color w:val="000000" w:themeColor="text1"/>
        </w:rPr>
      </w:pPr>
      <w:r w:rsidRPr="00F0326C">
        <w:rPr>
          <w:color w:val="000000" w:themeColor="text1"/>
        </w:rPr>
        <w:t>А что касаетс</w:t>
      </w:r>
      <w:r>
        <w:rPr>
          <w:color w:val="000000" w:themeColor="text1"/>
        </w:rPr>
        <w:t>я правомочности принятия пригла</w:t>
      </w:r>
      <w:r w:rsidRPr="00F0326C">
        <w:rPr>
          <w:color w:val="000000" w:themeColor="text1"/>
        </w:rPr>
        <w:t>шения на свадебный пир, то хадисы, обязывающие принять его, являются достоверными, и нет ничего, что ослабило бы данное положение. Конечно, если свадебный пир содержит порицаемые вещи – без возможности изм</w:t>
      </w:r>
      <w:r>
        <w:rPr>
          <w:color w:val="000000" w:themeColor="text1"/>
        </w:rPr>
        <w:t>енить их – то не дозволено нахо</w:t>
      </w:r>
      <w:r w:rsidRPr="00F0326C">
        <w:rPr>
          <w:color w:val="000000" w:themeColor="text1"/>
        </w:rPr>
        <w:t>диться в нём, как на это указывает хадис о запрете сидеть за столом, за которым распивают алкоголь. И по аналогии такое же положение и у всех остальных грехов.</w:t>
      </w:r>
    </w:p>
    <w:p w:rsidR="00F0326C" w:rsidRDefault="00F0326C">
      <w:pPr>
        <w:rPr>
          <w:color w:val="000000" w:themeColor="text1"/>
        </w:rPr>
      </w:pPr>
      <w:r>
        <w:rPr>
          <w:color w:val="000000" w:themeColor="text1"/>
        </w:rPr>
        <w:br w:type="page"/>
      </w:r>
    </w:p>
    <w:p w:rsidR="00F0326C" w:rsidRPr="00A12343" w:rsidRDefault="00F0326C" w:rsidP="00F0326C">
      <w:pPr>
        <w:pStyle w:val="2"/>
        <w:ind w:firstLine="709"/>
      </w:pPr>
      <w:r w:rsidRPr="00A12343">
        <w:lastRenderedPageBreak/>
        <w:t xml:space="preserve">ГЛАВА </w:t>
      </w:r>
      <w:r>
        <w:t>2</w:t>
      </w:r>
      <w:r w:rsidRPr="00A12343">
        <w:t>.</w:t>
      </w:r>
      <w:r>
        <w:t xml:space="preserve"> ЗАПРЕТНЫЕ ВИДЫ БРАКОСОЧЕТАНИЯ</w:t>
      </w:r>
    </w:p>
    <w:p w:rsidR="00F0326C" w:rsidRPr="00242C0F" w:rsidRDefault="00F0326C" w:rsidP="00F0326C">
      <w:pPr>
        <w:pStyle w:val="3"/>
        <w:rPr>
          <w:i/>
          <w:iCs/>
        </w:rPr>
      </w:pPr>
      <w:r w:rsidRPr="00F60D0D">
        <w:rPr>
          <w:sz w:val="28"/>
          <w:szCs w:val="28"/>
        </w:rPr>
        <w:t>•</w:t>
      </w:r>
      <w:r>
        <w:t xml:space="preserve"> ВОПРОС № 1: ВРЕМЕННЫЙ БРАК (МУТ′А)</w:t>
      </w:r>
    </w:p>
    <w:p w:rsidR="00F0326C" w:rsidRDefault="00F0326C" w:rsidP="00F0326C">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«Временный никах (мут′а)</w:t>
      </w:r>
      <w:r w:rsidR="0019423A" w:rsidRPr="0019423A">
        <w:rPr>
          <w:rStyle w:val="ad"/>
          <w:color w:val="000000" w:themeColor="text1"/>
        </w:rPr>
        <w:footnoteReference w:id="1262"/>
      </w:r>
      <w:r>
        <w:rPr>
          <w:i/>
          <w:iCs/>
          <w:color w:val="000000" w:themeColor="text1"/>
        </w:rPr>
        <w:t xml:space="preserve">…». </w:t>
      </w:r>
    </w:p>
    <w:p w:rsidR="0019423A" w:rsidRPr="0019423A" w:rsidRDefault="0019423A" w:rsidP="0019423A">
      <w:pPr>
        <w:spacing w:line="360" w:lineRule="auto"/>
        <w:rPr>
          <w:i/>
          <w:iCs/>
          <w:color w:val="000000" w:themeColor="text1"/>
        </w:rPr>
      </w:pPr>
      <w:r w:rsidRPr="0019423A">
        <w:rPr>
          <w:color w:val="000000" w:themeColor="text1"/>
        </w:rPr>
        <w:t>Автор книги «</w:t>
      </w:r>
      <w:r>
        <w:rPr>
          <w:color w:val="000000" w:themeColor="text1"/>
        </w:rPr>
        <w:t>а</w:t>
      </w:r>
      <w:r w:rsidRPr="0019423A">
        <w:rPr>
          <w:color w:val="000000" w:themeColor="text1"/>
        </w:rPr>
        <w:t xml:space="preserve">ль-Худжа» сказал: </w:t>
      </w:r>
      <w:r w:rsidRPr="0019423A">
        <w:rPr>
          <w:i/>
          <w:iCs/>
          <w:color w:val="000000" w:themeColor="text1"/>
        </w:rPr>
        <w:t xml:space="preserve">«Вначале, в течение некоторого времени </w:t>
      </w:r>
      <w:r>
        <w:rPr>
          <w:i/>
          <w:iCs/>
          <w:color w:val="000000" w:themeColor="text1"/>
        </w:rPr>
        <w:t>п</w:t>
      </w:r>
      <w:r w:rsidRPr="0019423A">
        <w:rPr>
          <w:i/>
          <w:iCs/>
          <w:color w:val="000000" w:themeColor="text1"/>
        </w:rPr>
        <w:t>ророк</w:t>
      </w:r>
      <w:r w:rsidR="00D74670">
        <w:rPr>
          <w:i/>
          <w:iCs/>
          <w:color w:val="000000" w:themeColor="text1"/>
        </w:rPr>
        <w:t xml:space="preserve"> (да благословит его Аллах и приветствует) </w:t>
      </w:r>
      <w:r w:rsidRPr="0019423A">
        <w:rPr>
          <w:i/>
          <w:iCs/>
          <w:color w:val="000000" w:themeColor="text1"/>
        </w:rPr>
        <w:t>разрешал заключать временн</w:t>
      </w:r>
      <w:r>
        <w:rPr>
          <w:i/>
          <w:iCs/>
          <w:color w:val="000000" w:themeColor="text1"/>
        </w:rPr>
        <w:t>ые браки, однако затем запретил</w:t>
      </w:r>
      <w:r w:rsidRPr="0019423A">
        <w:rPr>
          <w:i/>
          <w:iCs/>
          <w:color w:val="000000" w:themeColor="text1"/>
        </w:rPr>
        <w:t>.</w:t>
      </w:r>
    </w:p>
    <w:p w:rsidR="0019423A" w:rsidRPr="0019423A" w:rsidRDefault="0019423A" w:rsidP="0019423A">
      <w:pPr>
        <w:spacing w:line="360" w:lineRule="auto"/>
        <w:rPr>
          <w:i/>
          <w:iCs/>
          <w:color w:val="000000" w:themeColor="text1"/>
        </w:rPr>
      </w:pPr>
      <w:r w:rsidRPr="0019423A">
        <w:rPr>
          <w:i/>
          <w:iCs/>
          <w:color w:val="000000" w:themeColor="text1"/>
        </w:rPr>
        <w:t>Что касается данного времени, то причиной была острая нужда в этом, как передается от Ибн ‘Аббаса в отношении того, кто остановился в каком-то городе, где у него нет ж</w:t>
      </w:r>
      <w:r>
        <w:rPr>
          <w:i/>
          <w:iCs/>
          <w:color w:val="000000" w:themeColor="text1"/>
        </w:rPr>
        <w:t>ены. И как говорил Ибн ‘Аббас, в</w:t>
      </w:r>
      <w:r w:rsidRPr="0019423A">
        <w:rPr>
          <w:i/>
          <w:iCs/>
          <w:color w:val="000000" w:themeColor="text1"/>
        </w:rPr>
        <w:t xml:space="preserve"> то время целью подобного вида никаха не было только лишь удовлетворение плотских потребностей, однако входило в число необходимых вещей из области обустройства быта. Да и как может быть иначе, если простое удовлетворение похоти за деньги является противоестественным делом человеческой природе, и к этому питает отвращение неиспорченная сущность человека.</w:t>
      </w:r>
    </w:p>
    <w:p w:rsidR="0019423A" w:rsidRPr="0019423A" w:rsidRDefault="0019423A" w:rsidP="0019423A">
      <w:pPr>
        <w:spacing w:line="360" w:lineRule="auto"/>
        <w:rPr>
          <w:i/>
          <w:iCs/>
          <w:color w:val="000000" w:themeColor="text1"/>
        </w:rPr>
      </w:pPr>
      <w:r w:rsidRPr="0019423A">
        <w:rPr>
          <w:i/>
          <w:iCs/>
          <w:color w:val="000000" w:themeColor="text1"/>
        </w:rPr>
        <w:t>Что касается последующего запрета, то он связан с исчезновением потребности в этом в большинстве случаев, а также с тем, что его узаконивание привело бы к путанице в родословных, так как по завершении оговоренного срока, женщина становилась свободной, предоставленной самой себе. И непонятно к чему бы это её привело.</w:t>
      </w:r>
    </w:p>
    <w:p w:rsidR="0019423A" w:rsidRPr="0019423A" w:rsidRDefault="0019423A" w:rsidP="0019423A">
      <w:pPr>
        <w:spacing w:line="360" w:lineRule="auto"/>
        <w:rPr>
          <w:i/>
          <w:iCs/>
          <w:color w:val="000000" w:themeColor="text1"/>
        </w:rPr>
      </w:pPr>
      <w:r w:rsidRPr="0019423A">
        <w:rPr>
          <w:i/>
          <w:iCs/>
          <w:color w:val="000000" w:themeColor="text1"/>
        </w:rPr>
        <w:t>Даже в устано</w:t>
      </w:r>
      <w:r>
        <w:rPr>
          <w:i/>
          <w:iCs/>
          <w:color w:val="000000" w:themeColor="text1"/>
        </w:rPr>
        <w:t>вленном никахе, который заключа</w:t>
      </w:r>
      <w:r w:rsidRPr="0019423A">
        <w:rPr>
          <w:i/>
          <w:iCs/>
          <w:color w:val="000000" w:themeColor="text1"/>
        </w:rPr>
        <w:t>ется навсегда, очень сложно предугадать, как долго он продлится. Что тогда можно сказать о временном браке и пренебре</w:t>
      </w:r>
      <w:r>
        <w:rPr>
          <w:i/>
          <w:iCs/>
          <w:color w:val="000000" w:themeColor="text1"/>
        </w:rPr>
        <w:t>жении к постоянному, узаконенно</w:t>
      </w:r>
      <w:r w:rsidRPr="0019423A">
        <w:rPr>
          <w:i/>
          <w:iCs/>
          <w:color w:val="000000" w:themeColor="text1"/>
        </w:rPr>
        <w:t>му шариатом супружеству?</w:t>
      </w:r>
    </w:p>
    <w:p w:rsidR="0019423A" w:rsidRPr="0019423A" w:rsidRDefault="0019423A" w:rsidP="0019423A">
      <w:pPr>
        <w:spacing w:line="360" w:lineRule="auto"/>
        <w:rPr>
          <w:i/>
          <w:iCs/>
          <w:color w:val="000000" w:themeColor="text1"/>
        </w:rPr>
      </w:pPr>
      <w:r w:rsidRPr="0019423A">
        <w:rPr>
          <w:i/>
          <w:iCs/>
          <w:color w:val="000000" w:themeColor="text1"/>
        </w:rPr>
        <w:t>Стимулом для большинства желающих вступить в брак является желание удовлетворения плотских потребностей.</w:t>
      </w:r>
    </w:p>
    <w:p w:rsidR="0019423A" w:rsidRPr="0019423A" w:rsidRDefault="0019423A" w:rsidP="0019423A">
      <w:pPr>
        <w:spacing w:line="360" w:lineRule="auto"/>
        <w:rPr>
          <w:i/>
          <w:iCs/>
          <w:color w:val="000000" w:themeColor="text1"/>
        </w:rPr>
      </w:pPr>
      <w:r w:rsidRPr="0019423A">
        <w:rPr>
          <w:i/>
          <w:iCs/>
          <w:color w:val="000000" w:themeColor="text1"/>
        </w:rPr>
        <w:t>Также из того, чем отличается принятый брак от прелюбодеяния – это договоренность о постоянстве этих отношений и взаимного удовлетворения друг друга. А суть самого бракосочетания в том, чтобы оборвать все пути</w:t>
      </w:r>
      <w:r>
        <w:rPr>
          <w:i/>
          <w:iCs/>
          <w:color w:val="000000" w:themeColor="text1"/>
        </w:rPr>
        <w:t xml:space="preserve"> контакта со стороны других муж</w:t>
      </w:r>
      <w:r w:rsidRPr="0019423A">
        <w:rPr>
          <w:i/>
          <w:iCs/>
          <w:color w:val="000000" w:themeColor="text1"/>
        </w:rPr>
        <w:t>чин к этой женщине, что достигается присутствием свидетелей при никахе и оповещением людей о браке</w:t>
      </w:r>
      <w:r>
        <w:rPr>
          <w:i/>
          <w:iCs/>
          <w:color w:val="000000" w:themeColor="text1"/>
        </w:rPr>
        <w:t>»</w:t>
      </w:r>
      <w:r w:rsidRPr="0019423A">
        <w:rPr>
          <w:i/>
          <w:iCs/>
          <w:color w:val="000000" w:themeColor="text1"/>
        </w:rPr>
        <w:t>.</w:t>
      </w:r>
    </w:p>
    <w:p w:rsidR="00F0326C" w:rsidRDefault="0019423A" w:rsidP="0019423A">
      <w:pPr>
        <w:spacing w:line="360" w:lineRule="auto"/>
        <w:rPr>
          <w:color w:val="000000" w:themeColor="text1"/>
        </w:rPr>
      </w:pPr>
      <w:r w:rsidRPr="0019423A">
        <w:rPr>
          <w:color w:val="000000" w:themeColor="text1"/>
        </w:rPr>
        <w:t>Автор книги «Шарх ас-сунна» говорит, что ученые единогласны от</w:t>
      </w:r>
      <w:r>
        <w:rPr>
          <w:color w:val="000000" w:themeColor="text1"/>
        </w:rPr>
        <w:t>носительно запрещенности времен</w:t>
      </w:r>
      <w:r w:rsidRPr="0019423A">
        <w:rPr>
          <w:color w:val="000000" w:themeColor="text1"/>
        </w:rPr>
        <w:t>ного брака, что аналогично единогласному мнению среди всех мусульман.</w:t>
      </w:r>
    </w:p>
    <w:p w:rsidR="0019423A" w:rsidRDefault="0019423A" w:rsidP="0019423A">
      <w:pPr>
        <w:spacing w:line="360" w:lineRule="auto"/>
        <w:rPr>
          <w:color w:val="000000" w:themeColor="text1"/>
        </w:rPr>
      </w:pPr>
      <w:r w:rsidRPr="009B17A7">
        <w:rPr>
          <w:color w:val="000000" w:themeColor="text1"/>
        </w:rPr>
        <w:lastRenderedPageBreak/>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«…был отменен…». </w:t>
      </w:r>
    </w:p>
    <w:p w:rsidR="0019423A" w:rsidRPr="0019423A" w:rsidRDefault="0019423A" w:rsidP="0019423A">
      <w:pPr>
        <w:spacing w:line="360" w:lineRule="auto"/>
        <w:rPr>
          <w:color w:val="000000" w:themeColor="text1"/>
        </w:rPr>
      </w:pPr>
      <w:r w:rsidRPr="0019423A">
        <w:rPr>
          <w:color w:val="000000" w:themeColor="text1"/>
        </w:rPr>
        <w:t xml:space="preserve">Поистине, нет сомнения в том, что он был узаконен в Шариате, как об этом говорится в Коране: </w:t>
      </w:r>
      <w:r w:rsidRPr="0019423A">
        <w:rPr>
          <w:b/>
          <w:bCs/>
          <w:color w:val="000000" w:themeColor="text1"/>
        </w:rPr>
        <w:t>«А за то удовольствие, которое вы получаете от них, дайте им обговоренное вознаграждение»</w:t>
      </w:r>
      <w:r w:rsidRPr="0019423A">
        <w:rPr>
          <w:rStyle w:val="ad"/>
          <w:color w:val="000000" w:themeColor="text1"/>
        </w:rPr>
        <w:footnoteReference w:id="1263"/>
      </w:r>
      <w:r w:rsidRPr="0019423A">
        <w:rPr>
          <w:color w:val="000000" w:themeColor="text1"/>
        </w:rPr>
        <w:t>.</w:t>
      </w:r>
    </w:p>
    <w:p w:rsidR="0019423A" w:rsidRPr="0019423A" w:rsidRDefault="0019423A" w:rsidP="0019423A">
      <w:pPr>
        <w:spacing w:line="360" w:lineRule="auto"/>
        <w:rPr>
          <w:color w:val="000000" w:themeColor="text1"/>
        </w:rPr>
      </w:pPr>
      <w:r w:rsidRPr="0019423A">
        <w:rPr>
          <w:color w:val="000000" w:themeColor="text1"/>
        </w:rPr>
        <w:t>Также в двух достоверн</w:t>
      </w:r>
      <w:r>
        <w:rPr>
          <w:color w:val="000000" w:themeColor="text1"/>
        </w:rPr>
        <w:t>ых сборниках аль-Бухари и Мусли</w:t>
      </w:r>
      <w:r w:rsidRPr="0019423A">
        <w:rPr>
          <w:color w:val="000000" w:themeColor="text1"/>
        </w:rPr>
        <w:t xml:space="preserve">ма приводится хадис со слов Ибн Мас‘уда, что </w:t>
      </w:r>
      <w:r w:rsidRPr="0019423A">
        <w:rPr>
          <w:i/>
          <w:iCs/>
          <w:color w:val="000000" w:themeColor="text1"/>
        </w:rPr>
        <w:t xml:space="preserve">«когда они совершали военный поход вместе с </w:t>
      </w:r>
      <w:r>
        <w:rPr>
          <w:i/>
          <w:iCs/>
          <w:color w:val="000000" w:themeColor="text1"/>
        </w:rPr>
        <w:t>п</w:t>
      </w:r>
      <w:r w:rsidRPr="0019423A">
        <w:rPr>
          <w:i/>
          <w:iCs/>
          <w:color w:val="000000" w:themeColor="text1"/>
        </w:rPr>
        <w:t xml:space="preserve">осланником Аллаха </w:t>
      </w:r>
      <w:r w:rsidR="00F32E59" w:rsidRPr="00F32E59">
        <w:rPr>
          <w:i/>
          <w:iCs/>
          <w:color w:val="000000" w:themeColor="text1"/>
        </w:rPr>
        <w:t>(да благословит его Аллах и приветствует)</w:t>
      </w:r>
      <w:r w:rsidRPr="0019423A">
        <w:rPr>
          <w:i/>
          <w:iCs/>
          <w:color w:val="000000" w:themeColor="text1"/>
        </w:rPr>
        <w:t>, в котором с нами не было наших жён, мы спросили его, стоит ли нам кастрировать себя, и он запретил нам это и дозволил заключать временные браки с выплатой чего-либо из одежды»</w:t>
      </w:r>
      <w:r w:rsidRPr="0019423A">
        <w:rPr>
          <w:rStyle w:val="ad"/>
          <w:color w:val="000000" w:themeColor="text1"/>
        </w:rPr>
        <w:footnoteReference w:id="1264"/>
      </w:r>
      <w:r w:rsidRPr="0019423A">
        <w:rPr>
          <w:i/>
          <w:iCs/>
          <w:color w:val="000000" w:themeColor="text1"/>
        </w:rPr>
        <w:t>.</w:t>
      </w:r>
      <w:r>
        <w:rPr>
          <w:color w:val="000000" w:themeColor="text1"/>
        </w:rPr>
        <w:t xml:space="preserve"> </w:t>
      </w:r>
      <w:r w:rsidRPr="0019423A">
        <w:rPr>
          <w:color w:val="000000" w:themeColor="text1"/>
        </w:rPr>
        <w:t>Есть также и другие хадисы по данной теме.</w:t>
      </w:r>
    </w:p>
    <w:p w:rsidR="0019423A" w:rsidRPr="0019423A" w:rsidRDefault="0019423A" w:rsidP="0019423A">
      <w:pPr>
        <w:spacing w:line="360" w:lineRule="auto"/>
        <w:rPr>
          <w:color w:val="000000" w:themeColor="text1"/>
        </w:rPr>
      </w:pPr>
      <w:r w:rsidRPr="0019423A">
        <w:rPr>
          <w:color w:val="000000" w:themeColor="text1"/>
        </w:rPr>
        <w:t>Отмена же врем</w:t>
      </w:r>
      <w:r>
        <w:rPr>
          <w:color w:val="000000" w:themeColor="text1"/>
        </w:rPr>
        <w:t>енного брака установлена и передается группой хадисоведов</w:t>
      </w:r>
      <w:r w:rsidRPr="0019423A">
        <w:rPr>
          <w:color w:val="000000" w:themeColor="text1"/>
        </w:rPr>
        <w:t xml:space="preserve">. Так, Муслим и другие хадисоведы привели хадис со слов Сабуры аль-Джухани о том, что он совершал поход вместе с </w:t>
      </w:r>
      <w:r>
        <w:rPr>
          <w:color w:val="000000" w:themeColor="text1"/>
        </w:rPr>
        <w:t>про</w:t>
      </w:r>
      <w:r w:rsidRPr="0019423A">
        <w:rPr>
          <w:color w:val="000000" w:themeColor="text1"/>
        </w:rPr>
        <w:t>роком</w:t>
      </w:r>
      <w:r w:rsidR="00D74670">
        <w:rPr>
          <w:color w:val="000000" w:themeColor="text1"/>
        </w:rPr>
        <w:t xml:space="preserve"> (да благословит его Аллах и приветствует) </w:t>
      </w:r>
      <w:r w:rsidRPr="0019423A">
        <w:rPr>
          <w:color w:val="000000" w:themeColor="text1"/>
        </w:rPr>
        <w:t xml:space="preserve">при завоевании Мекки и </w:t>
      </w:r>
      <w:r>
        <w:rPr>
          <w:color w:val="000000" w:themeColor="text1"/>
        </w:rPr>
        <w:t>п</w:t>
      </w:r>
      <w:r w:rsidRPr="0019423A">
        <w:rPr>
          <w:color w:val="000000" w:themeColor="text1"/>
        </w:rPr>
        <w:t>осланник Аллаха</w:t>
      </w:r>
      <w:r w:rsidR="00D74670">
        <w:rPr>
          <w:color w:val="000000" w:themeColor="text1"/>
        </w:rPr>
        <w:t xml:space="preserve"> (да благословит его Аллах и приветствует) </w:t>
      </w:r>
      <w:r w:rsidRPr="0019423A">
        <w:rPr>
          <w:color w:val="000000" w:themeColor="text1"/>
        </w:rPr>
        <w:t>дозволил им вступать во временные браки. Но ещё до того, как мы покинули Мекку, запретил.</w:t>
      </w:r>
    </w:p>
    <w:p w:rsidR="0019423A" w:rsidRPr="0019423A" w:rsidRDefault="0019423A" w:rsidP="0019423A">
      <w:pPr>
        <w:spacing w:line="360" w:lineRule="auto"/>
        <w:rPr>
          <w:color w:val="000000" w:themeColor="text1"/>
        </w:rPr>
      </w:pPr>
      <w:r w:rsidRPr="0019423A">
        <w:rPr>
          <w:color w:val="000000" w:themeColor="text1"/>
        </w:rPr>
        <w:t xml:space="preserve">В другой версии хадиса передается, что </w:t>
      </w:r>
      <w:r>
        <w:rPr>
          <w:color w:val="000000" w:themeColor="text1"/>
        </w:rPr>
        <w:t>про</w:t>
      </w:r>
      <w:r w:rsidRPr="0019423A">
        <w:rPr>
          <w:color w:val="000000" w:themeColor="text1"/>
        </w:rPr>
        <w:t>рок</w:t>
      </w:r>
      <w:r w:rsidR="00D74670">
        <w:rPr>
          <w:color w:val="000000" w:themeColor="text1"/>
        </w:rPr>
        <w:t xml:space="preserve"> (да благословит его Аллах и приветствует) </w:t>
      </w:r>
      <w:r>
        <w:rPr>
          <w:color w:val="000000" w:themeColor="text1"/>
        </w:rPr>
        <w:t>ска</w:t>
      </w:r>
      <w:r w:rsidRPr="0019423A">
        <w:rPr>
          <w:color w:val="000000" w:themeColor="text1"/>
        </w:rPr>
        <w:t xml:space="preserve">зал: </w:t>
      </w:r>
      <w:r w:rsidRPr="0019423A">
        <w:rPr>
          <w:b/>
          <w:bCs/>
          <w:i/>
          <w:iCs/>
          <w:color w:val="000000" w:themeColor="text1"/>
        </w:rPr>
        <w:t xml:space="preserve">«Аллах запретил это вплоть до Судного </w:t>
      </w:r>
      <w:r>
        <w:rPr>
          <w:b/>
          <w:bCs/>
          <w:i/>
          <w:iCs/>
          <w:color w:val="000000" w:themeColor="text1"/>
        </w:rPr>
        <w:t>Д</w:t>
      </w:r>
      <w:r w:rsidRPr="0019423A">
        <w:rPr>
          <w:b/>
          <w:bCs/>
          <w:i/>
          <w:iCs/>
          <w:color w:val="000000" w:themeColor="text1"/>
        </w:rPr>
        <w:t>ня»</w:t>
      </w:r>
      <w:r w:rsidRPr="0019423A">
        <w:rPr>
          <w:rStyle w:val="ad"/>
          <w:color w:val="000000" w:themeColor="text1"/>
        </w:rPr>
        <w:footnoteReference w:id="1265"/>
      </w:r>
      <w:r w:rsidRPr="0019423A">
        <w:rPr>
          <w:color w:val="000000" w:themeColor="text1"/>
        </w:rPr>
        <w:t xml:space="preserve">. </w:t>
      </w:r>
    </w:p>
    <w:p w:rsidR="0019423A" w:rsidRPr="0019423A" w:rsidRDefault="0019423A" w:rsidP="0019423A">
      <w:pPr>
        <w:spacing w:line="360" w:lineRule="auto"/>
        <w:rPr>
          <w:color w:val="000000" w:themeColor="text1"/>
        </w:rPr>
      </w:pPr>
      <w:r>
        <w:rPr>
          <w:color w:val="000000" w:themeColor="text1"/>
        </w:rPr>
        <w:t>А</w:t>
      </w:r>
      <w:r w:rsidRPr="0019423A">
        <w:rPr>
          <w:color w:val="000000" w:themeColor="text1"/>
        </w:rPr>
        <w:t xml:space="preserve">т-Тирмизи привел сообщение от Ибн ‘Аббаса, что он сказал: </w:t>
      </w:r>
      <w:r w:rsidRPr="0019423A">
        <w:rPr>
          <w:i/>
          <w:iCs/>
          <w:color w:val="000000" w:themeColor="text1"/>
        </w:rPr>
        <w:t xml:space="preserve">«Поистине временные браки были дозволены в начале ислама, до тех пор, пока не был ниспослан этот аят: </w:t>
      </w:r>
      <w:r>
        <w:rPr>
          <w:b/>
          <w:bCs/>
          <w:color w:val="000000" w:themeColor="text1"/>
        </w:rPr>
        <w:t>"</w:t>
      </w:r>
      <w:r w:rsidRPr="0019423A">
        <w:rPr>
          <w:b/>
          <w:bCs/>
          <w:color w:val="000000" w:themeColor="text1"/>
        </w:rPr>
        <w:t>…которые оберегают свои половые органы от всех, кроме своих жен или невольни</w:t>
      </w:r>
      <w:r>
        <w:rPr>
          <w:b/>
          <w:bCs/>
          <w:color w:val="000000" w:themeColor="text1"/>
        </w:rPr>
        <w:t>ц, которыми овладели их десницы"</w:t>
      </w:r>
      <w:r w:rsidRPr="0019423A">
        <w:rPr>
          <w:rStyle w:val="ad"/>
          <w:color w:val="000000" w:themeColor="text1"/>
        </w:rPr>
        <w:footnoteReference w:id="1266"/>
      </w:r>
      <w:r w:rsidRPr="0019423A">
        <w:rPr>
          <w:color w:val="000000" w:themeColor="text1"/>
        </w:rPr>
        <w:t>»</w:t>
      </w:r>
      <w:r>
        <w:rPr>
          <w:rStyle w:val="ad"/>
          <w:color w:val="000000" w:themeColor="text1"/>
        </w:rPr>
        <w:footnoteReference w:id="1267"/>
      </w:r>
      <w:r>
        <w:rPr>
          <w:color w:val="000000" w:themeColor="text1"/>
        </w:rPr>
        <w:t>.</w:t>
      </w:r>
      <w:r w:rsidRPr="0019423A">
        <w:rPr>
          <w:color w:val="000000" w:themeColor="text1"/>
        </w:rPr>
        <w:t xml:space="preserve"> </w:t>
      </w:r>
    </w:p>
    <w:p w:rsidR="0019423A" w:rsidRPr="0019423A" w:rsidRDefault="0019423A" w:rsidP="0019423A">
      <w:pPr>
        <w:spacing w:line="360" w:lineRule="auto"/>
        <w:rPr>
          <w:color w:val="000000" w:themeColor="text1"/>
        </w:rPr>
      </w:pPr>
      <w:r w:rsidRPr="0019423A">
        <w:rPr>
          <w:color w:val="000000" w:themeColor="text1"/>
        </w:rPr>
        <w:t>В двух достов</w:t>
      </w:r>
      <w:r>
        <w:rPr>
          <w:color w:val="000000" w:themeColor="text1"/>
        </w:rPr>
        <w:t>ерных сборниках Аль-Бухари и Му</w:t>
      </w:r>
      <w:r w:rsidRPr="0019423A">
        <w:rPr>
          <w:color w:val="000000" w:themeColor="text1"/>
        </w:rPr>
        <w:t xml:space="preserve">слима передается со слов ‘Али, что </w:t>
      </w:r>
      <w:r>
        <w:rPr>
          <w:color w:val="000000" w:themeColor="text1"/>
        </w:rPr>
        <w:t>п</w:t>
      </w:r>
      <w:r w:rsidRPr="0019423A">
        <w:rPr>
          <w:color w:val="000000" w:themeColor="text1"/>
        </w:rPr>
        <w:t>ророк</w:t>
      </w:r>
      <w:r w:rsidR="00D74670">
        <w:rPr>
          <w:color w:val="000000" w:themeColor="text1"/>
        </w:rPr>
        <w:t xml:space="preserve"> (да благословит его Аллах и приветствует) </w:t>
      </w:r>
      <w:r w:rsidRPr="0019423A">
        <w:rPr>
          <w:color w:val="000000" w:themeColor="text1"/>
        </w:rPr>
        <w:t>запретил временные браки в день битвы при Хайбаре</w:t>
      </w:r>
      <w:r>
        <w:rPr>
          <w:rStyle w:val="ad"/>
          <w:color w:val="000000" w:themeColor="text1"/>
        </w:rPr>
        <w:footnoteReference w:id="1268"/>
      </w:r>
      <w:r w:rsidRPr="0019423A">
        <w:rPr>
          <w:color w:val="000000" w:themeColor="text1"/>
        </w:rPr>
        <w:t xml:space="preserve">. </w:t>
      </w:r>
    </w:p>
    <w:p w:rsidR="0019423A" w:rsidRPr="0019423A" w:rsidRDefault="0019423A" w:rsidP="0019423A">
      <w:pPr>
        <w:spacing w:line="360" w:lineRule="auto"/>
        <w:rPr>
          <w:color w:val="000000" w:themeColor="text1"/>
        </w:rPr>
      </w:pPr>
      <w:r w:rsidRPr="0019423A">
        <w:rPr>
          <w:color w:val="000000" w:themeColor="text1"/>
        </w:rPr>
        <w:lastRenderedPageBreak/>
        <w:t>По данной теме существует множество хадисов и есть большое разн</w:t>
      </w:r>
      <w:r>
        <w:rPr>
          <w:color w:val="000000" w:themeColor="text1"/>
        </w:rPr>
        <w:t>огласие, которое подробно разби</w:t>
      </w:r>
      <w:r w:rsidRPr="0019423A">
        <w:rPr>
          <w:color w:val="000000" w:themeColor="text1"/>
        </w:rPr>
        <w:t xml:space="preserve">рает автор в «Нейль аль-аутар». А версия хадиса, в которой говорится, что данный вид брака запрещен до Судного </w:t>
      </w:r>
      <w:r>
        <w:rPr>
          <w:color w:val="000000" w:themeColor="text1"/>
        </w:rPr>
        <w:t>Д</w:t>
      </w:r>
      <w:r w:rsidRPr="0019423A">
        <w:rPr>
          <w:color w:val="000000" w:themeColor="text1"/>
        </w:rPr>
        <w:t>ня, я</w:t>
      </w:r>
      <w:r>
        <w:rPr>
          <w:color w:val="000000" w:themeColor="text1"/>
        </w:rPr>
        <w:t>вляется основным доводом по дан</w:t>
      </w:r>
      <w:r w:rsidRPr="0019423A">
        <w:rPr>
          <w:color w:val="000000" w:themeColor="text1"/>
        </w:rPr>
        <w:t>ному вопросу.</w:t>
      </w:r>
    </w:p>
    <w:p w:rsidR="0019423A" w:rsidRPr="0019423A" w:rsidRDefault="0019423A" w:rsidP="0019423A">
      <w:pPr>
        <w:spacing w:line="360" w:lineRule="auto"/>
        <w:rPr>
          <w:color w:val="000000" w:themeColor="text1"/>
        </w:rPr>
      </w:pPr>
      <w:r w:rsidRPr="0019423A">
        <w:rPr>
          <w:color w:val="000000" w:themeColor="text1"/>
        </w:rPr>
        <w:t>Этот окончательный запрет пришел в отношении временного брака,</w:t>
      </w:r>
      <w:r>
        <w:rPr>
          <w:color w:val="000000" w:themeColor="text1"/>
        </w:rPr>
        <w:t xml:space="preserve"> когда близилось к концу послед</w:t>
      </w:r>
      <w:r w:rsidRPr="0019423A">
        <w:rPr>
          <w:color w:val="000000" w:themeColor="text1"/>
        </w:rPr>
        <w:t xml:space="preserve">нее путешествие </w:t>
      </w:r>
      <w:r>
        <w:rPr>
          <w:color w:val="000000" w:themeColor="text1"/>
        </w:rPr>
        <w:t>п</w:t>
      </w:r>
      <w:r w:rsidRPr="0019423A">
        <w:rPr>
          <w:color w:val="000000" w:themeColor="text1"/>
        </w:rPr>
        <w:t xml:space="preserve">осланника Аллаха </w:t>
      </w:r>
      <w:r w:rsidR="00F32E59" w:rsidRPr="00F32E59">
        <w:rPr>
          <w:color w:val="000000" w:themeColor="text1"/>
        </w:rPr>
        <w:t>(да благословит его Аллах и приветствует)</w:t>
      </w:r>
      <w:r w:rsidRPr="0019423A">
        <w:rPr>
          <w:color w:val="000000" w:themeColor="text1"/>
        </w:rPr>
        <w:t>, после которого, через четыре месяца, он</w:t>
      </w:r>
      <w:r w:rsidR="00D74670">
        <w:rPr>
          <w:color w:val="000000" w:themeColor="text1"/>
        </w:rPr>
        <w:t xml:space="preserve"> (да благословит его Аллах и приветствует) </w:t>
      </w:r>
      <w:r w:rsidRPr="0019423A">
        <w:rPr>
          <w:color w:val="000000" w:themeColor="text1"/>
        </w:rPr>
        <w:t>скончался. Поэтому необходимо принять данное положение о запрете, как последнее и окончательное.</w:t>
      </w:r>
    </w:p>
    <w:p w:rsidR="0019423A" w:rsidRPr="0019423A" w:rsidRDefault="0019423A" w:rsidP="0019423A">
      <w:pPr>
        <w:spacing w:line="360" w:lineRule="auto"/>
        <w:rPr>
          <w:color w:val="000000" w:themeColor="text1"/>
        </w:rPr>
      </w:pPr>
      <w:r w:rsidRPr="0019423A">
        <w:rPr>
          <w:color w:val="000000" w:themeColor="text1"/>
        </w:rPr>
        <w:t>Этому не против</w:t>
      </w:r>
      <w:r>
        <w:rPr>
          <w:color w:val="000000" w:themeColor="text1"/>
        </w:rPr>
        <w:t>оречит то, что передается от не</w:t>
      </w:r>
      <w:r w:rsidRPr="0019423A">
        <w:rPr>
          <w:color w:val="000000" w:themeColor="text1"/>
        </w:rPr>
        <w:t>которых сподвиж</w:t>
      </w:r>
      <w:r>
        <w:rPr>
          <w:color w:val="000000" w:themeColor="text1"/>
        </w:rPr>
        <w:t>ников, что они практиковали вре</w:t>
      </w:r>
      <w:r w:rsidRPr="0019423A">
        <w:rPr>
          <w:color w:val="000000" w:themeColor="text1"/>
        </w:rPr>
        <w:t xml:space="preserve">менные браки, как во время </w:t>
      </w:r>
      <w:r>
        <w:rPr>
          <w:color w:val="000000" w:themeColor="text1"/>
        </w:rPr>
        <w:t>п</w:t>
      </w:r>
      <w:r w:rsidRPr="0019423A">
        <w:rPr>
          <w:color w:val="000000" w:themeColor="text1"/>
        </w:rPr>
        <w:t xml:space="preserve">ророка </w:t>
      </w:r>
      <w:r w:rsidR="00F32E59" w:rsidRPr="00F32E59">
        <w:rPr>
          <w:color w:val="000000" w:themeColor="text1"/>
        </w:rPr>
        <w:t>(да благословит его Аллах и приветствует)</w:t>
      </w:r>
      <w:r w:rsidRPr="0019423A">
        <w:rPr>
          <w:color w:val="000000" w:themeColor="text1"/>
        </w:rPr>
        <w:t>, так и после его смерти, вплоть до конца правления ‘Умара ибн аль-Хаттаба, как посчитал автор книги «Дау-ун-нахар». Ведь знание об окончательном запрете является доводом против тех, кто знал об этом, в отличие от тех, кто об этом не знал. А продолжение заключения ими временных браков, указывает на отсутствие у них знания об отмене этого вида брака.</w:t>
      </w:r>
    </w:p>
    <w:p w:rsidR="0019423A" w:rsidRPr="0019423A" w:rsidRDefault="0019423A" w:rsidP="00161453">
      <w:pPr>
        <w:spacing w:line="360" w:lineRule="auto"/>
        <w:rPr>
          <w:color w:val="000000" w:themeColor="text1"/>
        </w:rPr>
      </w:pPr>
      <w:r w:rsidRPr="0019423A">
        <w:rPr>
          <w:color w:val="000000" w:themeColor="text1"/>
        </w:rPr>
        <w:t>Так как дозв</w:t>
      </w:r>
      <w:r>
        <w:rPr>
          <w:color w:val="000000" w:themeColor="text1"/>
        </w:rPr>
        <w:t>оленность временных браков уста</w:t>
      </w:r>
      <w:r w:rsidRPr="0019423A">
        <w:rPr>
          <w:color w:val="000000" w:themeColor="text1"/>
        </w:rPr>
        <w:t>новлена абсолю</w:t>
      </w:r>
      <w:r>
        <w:rPr>
          <w:color w:val="000000" w:themeColor="text1"/>
        </w:rPr>
        <w:t>тно достоверными священными текстами (кат‘ий)</w:t>
      </w:r>
      <w:r>
        <w:rPr>
          <w:rStyle w:val="ad"/>
          <w:color w:val="000000" w:themeColor="text1"/>
        </w:rPr>
        <w:footnoteReference w:id="1269"/>
      </w:r>
      <w:r w:rsidRPr="0019423A">
        <w:rPr>
          <w:color w:val="000000" w:themeColor="text1"/>
        </w:rPr>
        <w:t>, а хадис об окончательном запрете этих браков установлен текстами с предпол</w:t>
      </w:r>
      <w:r w:rsidR="00161453">
        <w:rPr>
          <w:color w:val="000000" w:themeColor="text1"/>
        </w:rPr>
        <w:t>агаемой достоверностью (занний)</w:t>
      </w:r>
      <w:r w:rsidR="00161453">
        <w:rPr>
          <w:rStyle w:val="ad"/>
          <w:color w:val="000000" w:themeColor="text1"/>
        </w:rPr>
        <w:footnoteReference w:id="1270"/>
      </w:r>
      <w:r w:rsidRPr="0019423A">
        <w:rPr>
          <w:color w:val="000000" w:themeColor="text1"/>
        </w:rPr>
        <w:t>, то некоторые из числа поздних ученых посчитали неприемлемым, чтобы текст с предполагаемой достоверностью отменил утвержденное аб</w:t>
      </w:r>
      <w:r w:rsidR="00161453">
        <w:rPr>
          <w:color w:val="000000" w:themeColor="text1"/>
        </w:rPr>
        <w:t xml:space="preserve">солютно достоверным текстом. Исходя из этого аль-Мукбилий даже сказал, что </w:t>
      </w:r>
      <w:r w:rsidRPr="0019423A">
        <w:rPr>
          <w:color w:val="000000" w:themeColor="text1"/>
        </w:rPr>
        <w:t>большинство уч</w:t>
      </w:r>
      <w:r w:rsidR="00161453">
        <w:rPr>
          <w:color w:val="000000" w:themeColor="text1"/>
        </w:rPr>
        <w:t>еных не может на это никак ответить</w:t>
      </w:r>
      <w:r w:rsidRPr="0019423A">
        <w:rPr>
          <w:color w:val="000000" w:themeColor="text1"/>
        </w:rPr>
        <w:t>. На такое заявление можно ответить тем, что если дозволеннос</w:t>
      </w:r>
      <w:r w:rsidR="00161453">
        <w:rPr>
          <w:color w:val="000000" w:themeColor="text1"/>
        </w:rPr>
        <w:t>ть временного брака является од</w:t>
      </w:r>
      <w:r w:rsidRPr="0019423A">
        <w:rPr>
          <w:color w:val="000000" w:themeColor="text1"/>
        </w:rPr>
        <w:t>нозначной, по причине его упоминания в Коране, то это лишь со стороны достоверности самого текста, но не со стороны указания именно на временный брак. И это по двум причинам:</w:t>
      </w:r>
    </w:p>
    <w:p w:rsidR="0019423A" w:rsidRPr="0019423A" w:rsidRDefault="0019423A" w:rsidP="0019423A">
      <w:pPr>
        <w:spacing w:line="360" w:lineRule="auto"/>
        <w:rPr>
          <w:color w:val="000000" w:themeColor="text1"/>
        </w:rPr>
      </w:pPr>
      <w:r w:rsidRPr="0019423A">
        <w:rPr>
          <w:color w:val="000000" w:themeColor="text1"/>
        </w:rPr>
        <w:t>первая – не исключено, что в данном аяте речь идет о получении</w:t>
      </w:r>
      <w:r w:rsidR="00161453">
        <w:rPr>
          <w:color w:val="000000" w:themeColor="text1"/>
        </w:rPr>
        <w:t xml:space="preserve"> наслаждения через интимную бли</w:t>
      </w:r>
      <w:r w:rsidRPr="0019423A">
        <w:rPr>
          <w:color w:val="000000" w:themeColor="text1"/>
        </w:rPr>
        <w:t>зость в общепринятом браке;</w:t>
      </w:r>
    </w:p>
    <w:p w:rsidR="0019423A" w:rsidRPr="0019423A" w:rsidRDefault="0019423A" w:rsidP="0019423A">
      <w:pPr>
        <w:spacing w:line="360" w:lineRule="auto"/>
        <w:rPr>
          <w:color w:val="000000" w:themeColor="text1"/>
        </w:rPr>
      </w:pPr>
      <w:r w:rsidRPr="0019423A">
        <w:rPr>
          <w:color w:val="000000" w:themeColor="text1"/>
        </w:rPr>
        <w:lastRenderedPageBreak/>
        <w:t>вторая – обобщенность аята, что автоматически переводит его в категорию пред</w:t>
      </w:r>
      <w:r w:rsidR="00161453">
        <w:rPr>
          <w:color w:val="000000" w:themeColor="text1"/>
        </w:rPr>
        <w:t>полагаемой аргу</w:t>
      </w:r>
      <w:r w:rsidRPr="0019423A">
        <w:rPr>
          <w:color w:val="000000" w:themeColor="text1"/>
        </w:rPr>
        <w:t>ментации в данном конкретном случае</w:t>
      </w:r>
      <w:r w:rsidR="00161453">
        <w:rPr>
          <w:rStyle w:val="ad"/>
          <w:color w:val="000000" w:themeColor="text1"/>
        </w:rPr>
        <w:footnoteReference w:id="1271"/>
      </w:r>
      <w:r w:rsidRPr="0019423A">
        <w:rPr>
          <w:color w:val="000000" w:themeColor="text1"/>
        </w:rPr>
        <w:t xml:space="preserve">. </w:t>
      </w:r>
    </w:p>
    <w:p w:rsidR="0019423A" w:rsidRPr="0019423A" w:rsidRDefault="0019423A" w:rsidP="00161453">
      <w:pPr>
        <w:spacing w:line="360" w:lineRule="auto"/>
        <w:rPr>
          <w:color w:val="000000" w:themeColor="text1"/>
        </w:rPr>
      </w:pPr>
      <w:r w:rsidRPr="0019423A">
        <w:rPr>
          <w:color w:val="000000" w:themeColor="text1"/>
        </w:rPr>
        <w:t xml:space="preserve">При этом ат-Тирмизи приводит сообщение со слов Ибн ‘Аббаса, что он сказал: </w:t>
      </w:r>
      <w:r w:rsidRPr="00161453">
        <w:rPr>
          <w:i/>
          <w:iCs/>
          <w:color w:val="000000" w:themeColor="text1"/>
        </w:rPr>
        <w:t>«Временный брак оставался дозволенным, п</w:t>
      </w:r>
      <w:r w:rsidR="00161453">
        <w:rPr>
          <w:i/>
          <w:iCs/>
          <w:color w:val="000000" w:themeColor="text1"/>
        </w:rPr>
        <w:t xml:space="preserve">ока не был ниспослан этот аят: </w:t>
      </w:r>
      <w:r w:rsidR="00161453" w:rsidRPr="00161453">
        <w:rPr>
          <w:b/>
          <w:bCs/>
          <w:color w:val="000000" w:themeColor="text1"/>
        </w:rPr>
        <w:t>"</w:t>
      </w:r>
      <w:r w:rsidRPr="00161453">
        <w:rPr>
          <w:b/>
          <w:bCs/>
          <w:color w:val="000000" w:themeColor="text1"/>
        </w:rPr>
        <w:t>Они оберегают свои половые органы от всех, кроме своих жён или невольниц, которыми овладели их десницы</w:t>
      </w:r>
      <w:r w:rsidR="00161453" w:rsidRPr="00161453">
        <w:rPr>
          <w:b/>
          <w:bCs/>
          <w:color w:val="000000" w:themeColor="text1"/>
        </w:rPr>
        <w:t>"</w:t>
      </w:r>
      <w:r w:rsidRPr="0019423A">
        <w:rPr>
          <w:color w:val="000000" w:themeColor="text1"/>
        </w:rPr>
        <w:t xml:space="preserve">. </w:t>
      </w:r>
      <w:r w:rsidRPr="00161453">
        <w:rPr>
          <w:i/>
          <w:iCs/>
          <w:color w:val="000000" w:themeColor="text1"/>
        </w:rPr>
        <w:t xml:space="preserve">После чего все половые органы, помимо упомянутых в </w:t>
      </w:r>
      <w:r w:rsidR="00161453" w:rsidRPr="00161453">
        <w:rPr>
          <w:i/>
          <w:iCs/>
          <w:color w:val="000000" w:themeColor="text1"/>
        </w:rPr>
        <w:t>аяте случаев, стали запретными»</w:t>
      </w:r>
      <w:r w:rsidR="00161453">
        <w:rPr>
          <w:rStyle w:val="ad"/>
          <w:color w:val="000000" w:themeColor="text1"/>
        </w:rPr>
        <w:footnoteReference w:id="1272"/>
      </w:r>
      <w:r w:rsidRPr="0019423A">
        <w:rPr>
          <w:color w:val="000000" w:themeColor="text1"/>
        </w:rPr>
        <w:t>. Получается, что запрет на временные браки так же был установлен Кораном, из чего следует, что дозволенное абсолютно достоверным текстом отменено другим таким же текстом. Это верно, даже с учетом того, что дозволенность таких браков утверждена в полной мере достоверно, ведь ученые единогласны в их дозволенности в начале ислама. Надо также отметить, что единогласное мнение также сформировалось и относительно его запрета, однако есть разногласия, окончателен ли этот запрет или нет. Но даже если окончательность данного запрета является предполагаемой (занний), из этого не следует, что сам запрет, отменивший временный браки, также предполагаемый.</w:t>
      </w:r>
    </w:p>
    <w:p w:rsidR="0019423A" w:rsidRPr="0019423A" w:rsidRDefault="0019423A" w:rsidP="0019423A">
      <w:pPr>
        <w:spacing w:line="360" w:lineRule="auto"/>
        <w:rPr>
          <w:color w:val="000000" w:themeColor="text1"/>
        </w:rPr>
      </w:pPr>
      <w:r w:rsidRPr="0019423A">
        <w:rPr>
          <w:color w:val="000000" w:themeColor="text1"/>
        </w:rPr>
        <w:t>Итак, запрет вр</w:t>
      </w:r>
      <w:r w:rsidR="00161453">
        <w:rPr>
          <w:color w:val="000000" w:themeColor="text1"/>
        </w:rPr>
        <w:t>еменного брака установлен едино</w:t>
      </w:r>
      <w:r w:rsidRPr="0019423A">
        <w:rPr>
          <w:color w:val="000000" w:themeColor="text1"/>
        </w:rPr>
        <w:t>гласным мнение</w:t>
      </w:r>
      <w:r w:rsidR="00161453">
        <w:rPr>
          <w:color w:val="000000" w:themeColor="text1"/>
        </w:rPr>
        <w:t>м, в котором окончательность за</w:t>
      </w:r>
      <w:r w:rsidRPr="0019423A">
        <w:rPr>
          <w:color w:val="000000" w:themeColor="text1"/>
        </w:rPr>
        <w:t>прета является пре</w:t>
      </w:r>
      <w:r w:rsidR="00161453">
        <w:rPr>
          <w:color w:val="000000" w:themeColor="text1"/>
        </w:rPr>
        <w:t>дполагаемой (занний), а отменен</w:t>
      </w:r>
      <w:r w:rsidRPr="0019423A">
        <w:rPr>
          <w:color w:val="000000" w:themeColor="text1"/>
        </w:rPr>
        <w:t>ное и отменивше</w:t>
      </w:r>
      <w:r w:rsidR="00161453">
        <w:rPr>
          <w:color w:val="000000" w:themeColor="text1"/>
        </w:rPr>
        <w:t>е его являются категоричными (к</w:t>
      </w:r>
      <w:r w:rsidRPr="0019423A">
        <w:rPr>
          <w:color w:val="000000" w:themeColor="text1"/>
        </w:rPr>
        <w:t>ат‘ий).</w:t>
      </w:r>
    </w:p>
    <w:p w:rsidR="0019423A" w:rsidRDefault="00161453" w:rsidP="0019423A">
      <w:pPr>
        <w:spacing w:line="360" w:lineRule="auto"/>
        <w:rPr>
          <w:color w:val="000000" w:themeColor="text1"/>
        </w:rPr>
      </w:pPr>
      <w:r>
        <w:rPr>
          <w:color w:val="000000" w:themeColor="text1"/>
        </w:rPr>
        <w:t>То есть</w:t>
      </w:r>
      <w:r w:rsidR="0019423A" w:rsidRPr="0019423A">
        <w:rPr>
          <w:color w:val="000000" w:themeColor="text1"/>
        </w:rPr>
        <w:t xml:space="preserve"> данный вывод верен, даже</w:t>
      </w:r>
      <w:r>
        <w:rPr>
          <w:color w:val="000000" w:themeColor="text1"/>
        </w:rPr>
        <w:t xml:space="preserve"> если согла</w:t>
      </w:r>
      <w:r w:rsidR="0019423A" w:rsidRPr="0019423A">
        <w:rPr>
          <w:color w:val="000000" w:themeColor="text1"/>
        </w:rPr>
        <w:t>ситься с тем, что</w:t>
      </w:r>
      <w:r>
        <w:rPr>
          <w:color w:val="000000" w:themeColor="text1"/>
        </w:rPr>
        <w:t xml:space="preserve"> установленное однозначно достоверным текстом (к</w:t>
      </w:r>
      <w:r w:rsidR="0019423A" w:rsidRPr="0019423A">
        <w:rPr>
          <w:color w:val="000000" w:themeColor="text1"/>
        </w:rPr>
        <w:t>ат‘ий) может отменить только такой же по силе текст, как это утверждает большинство ученых по основам фикха (усуль аль-фикх). Однако сам я не согласен с их утверждением.</w:t>
      </w:r>
    </w:p>
    <w:p w:rsidR="00161453" w:rsidRPr="00242C0F" w:rsidRDefault="00161453" w:rsidP="00161453">
      <w:pPr>
        <w:pStyle w:val="3"/>
        <w:rPr>
          <w:i/>
          <w:iCs/>
        </w:rPr>
      </w:pPr>
      <w:r w:rsidRPr="00F60D0D">
        <w:rPr>
          <w:sz w:val="28"/>
          <w:szCs w:val="28"/>
        </w:rPr>
        <w:lastRenderedPageBreak/>
        <w:t>•</w:t>
      </w:r>
      <w:r>
        <w:t xml:space="preserve"> ВОПРОС № 2: </w:t>
      </w:r>
      <w:r w:rsidRPr="00161453">
        <w:t>ПРАВОВОЕ ПОЛОЖЕНИЕ НИКАХА «АТ-ТАХЛИЛЬ»</w:t>
      </w:r>
      <w:r w:rsidRPr="00161453">
        <w:rPr>
          <w:rStyle w:val="ad"/>
          <w:b w:val="0"/>
          <w:bCs w:val="0"/>
        </w:rPr>
        <w:footnoteReference w:id="1273"/>
      </w:r>
    </w:p>
    <w:p w:rsidR="00161453" w:rsidRDefault="00161453" w:rsidP="00161453">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 "тахлиль"</w:t>
      </w:r>
      <w:r w:rsidRPr="00161453">
        <w:rPr>
          <w:i/>
          <w:iCs/>
          <w:color w:val="000000" w:themeColor="text1"/>
        </w:rPr>
        <w:t xml:space="preserve"> является запретным (харам)</w:t>
      </w:r>
      <w:r>
        <w:rPr>
          <w:i/>
          <w:iCs/>
          <w:color w:val="000000" w:themeColor="text1"/>
        </w:rPr>
        <w:t xml:space="preserve">…». </w:t>
      </w:r>
    </w:p>
    <w:p w:rsidR="00161453" w:rsidRPr="00161453" w:rsidRDefault="00161453" w:rsidP="00161453">
      <w:pPr>
        <w:spacing w:line="360" w:lineRule="auto"/>
        <w:rPr>
          <w:color w:val="000000" w:themeColor="text1"/>
        </w:rPr>
      </w:pPr>
      <w:r>
        <w:rPr>
          <w:color w:val="000000" w:themeColor="text1"/>
        </w:rPr>
        <w:t>И</w:t>
      </w:r>
      <w:r w:rsidRPr="00161453">
        <w:rPr>
          <w:color w:val="000000" w:themeColor="text1"/>
        </w:rPr>
        <w:t xml:space="preserve">сходя из хадиса, приводимого Ахмадом, Ан-Насаи и ат-Тирмизи, который подтвердил его достоверность, со слов Ибн Мас‘уда, который сказал: </w:t>
      </w:r>
      <w:r w:rsidRPr="00161453">
        <w:rPr>
          <w:i/>
          <w:iCs/>
          <w:color w:val="000000" w:themeColor="text1"/>
        </w:rPr>
        <w:t>«Посланник Аллаха</w:t>
      </w:r>
      <w:r w:rsidR="00D74670">
        <w:rPr>
          <w:i/>
          <w:iCs/>
          <w:color w:val="000000" w:themeColor="text1"/>
        </w:rPr>
        <w:t xml:space="preserve"> (да благословит его Аллах и приветствует) </w:t>
      </w:r>
      <w:r w:rsidRPr="00161453">
        <w:rPr>
          <w:i/>
          <w:iCs/>
          <w:color w:val="000000" w:themeColor="text1"/>
        </w:rPr>
        <w:t xml:space="preserve">проклял как выступающего в роли дозволяющего, так </w:t>
      </w:r>
      <w:r>
        <w:rPr>
          <w:i/>
          <w:iCs/>
          <w:color w:val="000000" w:themeColor="text1"/>
        </w:rPr>
        <w:t>и того, для кого он это делает»</w:t>
      </w:r>
      <w:r w:rsidRPr="00161453">
        <w:rPr>
          <w:rStyle w:val="ad"/>
          <w:color w:val="000000" w:themeColor="text1"/>
        </w:rPr>
        <w:footnoteReference w:id="1274"/>
      </w:r>
      <w:r w:rsidRPr="00161453">
        <w:rPr>
          <w:color w:val="000000" w:themeColor="text1"/>
        </w:rPr>
        <w:t>. Хадис т</w:t>
      </w:r>
      <w:r>
        <w:rPr>
          <w:color w:val="000000" w:themeColor="text1"/>
        </w:rPr>
        <w:t>акже посчитал достоверным Ибн К</w:t>
      </w:r>
      <w:r w:rsidRPr="00161453">
        <w:rPr>
          <w:color w:val="000000" w:themeColor="text1"/>
        </w:rPr>
        <w:t xml:space="preserve">аттан и Ибн </w:t>
      </w:r>
      <w:r>
        <w:rPr>
          <w:color w:val="000000" w:themeColor="text1"/>
        </w:rPr>
        <w:t>Дакыкъ аль-‘И</w:t>
      </w:r>
      <w:r w:rsidRPr="00161453">
        <w:rPr>
          <w:color w:val="000000" w:themeColor="text1"/>
        </w:rPr>
        <w:t>д. Также у хадиса есть другая цепочка передатчиков, которую привел ‘Абд</w:t>
      </w:r>
      <w:r>
        <w:rPr>
          <w:color w:val="000000" w:themeColor="text1"/>
        </w:rPr>
        <w:t xml:space="preserve"> ур-Раззак</w:t>
      </w:r>
      <w:r w:rsidRPr="00161453">
        <w:rPr>
          <w:color w:val="000000" w:themeColor="text1"/>
        </w:rPr>
        <w:t>, а также</w:t>
      </w:r>
      <w:r>
        <w:rPr>
          <w:color w:val="000000" w:themeColor="text1"/>
        </w:rPr>
        <w:t xml:space="preserve"> и третья, которую привел Исхак</w:t>
      </w:r>
      <w:r w:rsidRPr="00161453">
        <w:rPr>
          <w:color w:val="000000" w:themeColor="text1"/>
        </w:rPr>
        <w:t xml:space="preserve"> в своём сборнике хадисов.</w:t>
      </w:r>
    </w:p>
    <w:p w:rsidR="00161453" w:rsidRPr="00161453" w:rsidRDefault="00161453" w:rsidP="00161453">
      <w:pPr>
        <w:spacing w:line="360" w:lineRule="auto"/>
        <w:rPr>
          <w:color w:val="000000" w:themeColor="text1"/>
        </w:rPr>
      </w:pPr>
      <w:r w:rsidRPr="00161453">
        <w:rPr>
          <w:color w:val="000000" w:themeColor="text1"/>
        </w:rPr>
        <w:t xml:space="preserve">Такое же предание со слов ‘Али передали Ахмад, Абу Дауд, Ибн Маджа, ат-Тирмизи и Ибн </w:t>
      </w:r>
      <w:r>
        <w:rPr>
          <w:color w:val="000000" w:themeColor="text1"/>
        </w:rPr>
        <w:t>ус-</w:t>
      </w:r>
      <w:r w:rsidRPr="00161453">
        <w:rPr>
          <w:color w:val="000000" w:themeColor="text1"/>
        </w:rPr>
        <w:t xml:space="preserve">Сакан, </w:t>
      </w:r>
      <w:r>
        <w:rPr>
          <w:color w:val="000000" w:themeColor="text1"/>
        </w:rPr>
        <w:t>по</w:t>
      </w:r>
      <w:r w:rsidRPr="00161453">
        <w:rPr>
          <w:color w:val="000000" w:themeColor="text1"/>
        </w:rPr>
        <w:t>считавший его достоверным.</w:t>
      </w:r>
    </w:p>
    <w:p w:rsidR="00161453" w:rsidRPr="00161453" w:rsidRDefault="00161453" w:rsidP="00161453">
      <w:pPr>
        <w:spacing w:line="360" w:lineRule="auto"/>
        <w:rPr>
          <w:color w:val="000000" w:themeColor="text1"/>
        </w:rPr>
      </w:pPr>
      <w:r w:rsidRPr="00161453">
        <w:rPr>
          <w:color w:val="000000" w:themeColor="text1"/>
        </w:rPr>
        <w:t>Также Ибн Маджа и аль-</w:t>
      </w:r>
      <w:r>
        <w:rPr>
          <w:color w:val="000000" w:themeColor="text1"/>
        </w:rPr>
        <w:t>Хаким привели хадис со слов ‘Ук</w:t>
      </w:r>
      <w:r w:rsidRPr="00161453">
        <w:rPr>
          <w:color w:val="000000" w:themeColor="text1"/>
        </w:rPr>
        <w:t xml:space="preserve">бы ибн ‘Амира, что </w:t>
      </w:r>
      <w:r>
        <w:rPr>
          <w:color w:val="000000" w:themeColor="text1"/>
        </w:rPr>
        <w:t>п</w:t>
      </w:r>
      <w:r w:rsidRPr="00161453">
        <w:rPr>
          <w:color w:val="000000" w:themeColor="text1"/>
        </w:rPr>
        <w:t>осланник Аллаха</w:t>
      </w:r>
      <w:r w:rsidR="00D74670">
        <w:rPr>
          <w:color w:val="000000" w:themeColor="text1"/>
        </w:rPr>
        <w:t xml:space="preserve"> (да благословит его Аллах и приветствует) </w:t>
      </w:r>
      <w:r w:rsidRPr="00161453">
        <w:rPr>
          <w:color w:val="000000" w:themeColor="text1"/>
        </w:rPr>
        <w:t xml:space="preserve">сказал: </w:t>
      </w:r>
      <w:r w:rsidRPr="00161453">
        <w:rPr>
          <w:b/>
          <w:bCs/>
          <w:i/>
          <w:iCs/>
          <w:color w:val="000000" w:themeColor="text1"/>
        </w:rPr>
        <w:t>«Не поведать ли мне вам о заимствованном козле?»</w:t>
      </w:r>
      <w:r w:rsidRPr="00161453">
        <w:rPr>
          <w:color w:val="000000" w:themeColor="text1"/>
        </w:rPr>
        <w:t xml:space="preserve">, - люди ответили: </w:t>
      </w:r>
      <w:r w:rsidRPr="00161453">
        <w:rPr>
          <w:i/>
          <w:iCs/>
          <w:color w:val="000000" w:themeColor="text1"/>
        </w:rPr>
        <w:t xml:space="preserve">«Конечно, о </w:t>
      </w:r>
      <w:r>
        <w:rPr>
          <w:i/>
          <w:iCs/>
          <w:color w:val="000000" w:themeColor="text1"/>
        </w:rPr>
        <w:t>п</w:t>
      </w:r>
      <w:r w:rsidRPr="00161453">
        <w:rPr>
          <w:i/>
          <w:iCs/>
          <w:color w:val="000000" w:themeColor="text1"/>
        </w:rPr>
        <w:t>осланник Аллаха».</w:t>
      </w:r>
      <w:r w:rsidRPr="00161453">
        <w:rPr>
          <w:color w:val="000000" w:themeColor="text1"/>
        </w:rPr>
        <w:t xml:space="preserve"> Тогда он сказал: </w:t>
      </w:r>
      <w:r w:rsidRPr="00161453">
        <w:rPr>
          <w:b/>
          <w:bCs/>
          <w:i/>
          <w:iCs/>
          <w:color w:val="000000" w:themeColor="text1"/>
        </w:rPr>
        <w:t>«Это дозволяющий (мухаллиль). Проклял Аллах и его и того, для кого он это делает»</w:t>
      </w:r>
      <w:r>
        <w:rPr>
          <w:color w:val="000000" w:themeColor="text1"/>
        </w:rPr>
        <w:t>.</w:t>
      </w:r>
      <w:r w:rsidRPr="00161453">
        <w:rPr>
          <w:color w:val="000000" w:themeColor="text1"/>
        </w:rPr>
        <w:t xml:space="preserve"> В иснаде этого хадиса присутствует Яхья ибн ‘Усман, который является слабым передатчиком. А также хадис ослабляется оборванностью иснада из категории </w:t>
      </w:r>
      <w:r>
        <w:rPr>
          <w:color w:val="000000" w:themeColor="text1"/>
        </w:rPr>
        <w:t>«</w:t>
      </w:r>
      <w:r w:rsidRPr="00161453">
        <w:rPr>
          <w:color w:val="000000" w:themeColor="text1"/>
        </w:rPr>
        <w:t>мурсаль</w:t>
      </w:r>
      <w:r>
        <w:rPr>
          <w:color w:val="000000" w:themeColor="text1"/>
        </w:rPr>
        <w:t>»</w:t>
      </w:r>
      <w:r>
        <w:rPr>
          <w:rStyle w:val="ad"/>
          <w:color w:val="000000" w:themeColor="text1"/>
        </w:rPr>
        <w:footnoteReference w:id="1275"/>
      </w:r>
      <w:r w:rsidRPr="00161453">
        <w:rPr>
          <w:color w:val="000000" w:themeColor="text1"/>
        </w:rPr>
        <w:t xml:space="preserve">. </w:t>
      </w:r>
    </w:p>
    <w:p w:rsidR="00161453" w:rsidRPr="00161453" w:rsidRDefault="00161453" w:rsidP="00161453">
      <w:pPr>
        <w:spacing w:line="360" w:lineRule="auto"/>
        <w:rPr>
          <w:color w:val="000000" w:themeColor="text1"/>
        </w:rPr>
      </w:pPr>
      <w:r w:rsidRPr="00161453">
        <w:rPr>
          <w:color w:val="000000" w:themeColor="text1"/>
        </w:rPr>
        <w:t>С таким же смыслом со слов Абу Хурейры привели хадис Ахмад, аль-Б</w:t>
      </w:r>
      <w:r>
        <w:rPr>
          <w:color w:val="000000" w:themeColor="text1"/>
        </w:rPr>
        <w:t>е</w:t>
      </w:r>
      <w:r w:rsidRPr="00161453">
        <w:rPr>
          <w:color w:val="000000" w:themeColor="text1"/>
        </w:rPr>
        <w:t>йхак</w:t>
      </w:r>
      <w:r>
        <w:rPr>
          <w:color w:val="000000" w:themeColor="text1"/>
        </w:rPr>
        <w:t>ы</w:t>
      </w:r>
      <w:r w:rsidRPr="00161453">
        <w:rPr>
          <w:color w:val="000000" w:themeColor="text1"/>
        </w:rPr>
        <w:t xml:space="preserve">, аль-Баззар, Ибн Аби Хатим, ат-Тирмизи в </w:t>
      </w:r>
      <w:r>
        <w:rPr>
          <w:color w:val="000000" w:themeColor="text1"/>
        </w:rPr>
        <w:t>«а</w:t>
      </w:r>
      <w:r w:rsidRPr="00161453">
        <w:rPr>
          <w:color w:val="000000" w:themeColor="text1"/>
        </w:rPr>
        <w:t>ль-‘</w:t>
      </w:r>
      <w:r>
        <w:rPr>
          <w:color w:val="000000" w:themeColor="text1"/>
        </w:rPr>
        <w:t>И</w:t>
      </w:r>
      <w:r w:rsidRPr="00161453">
        <w:rPr>
          <w:color w:val="000000" w:themeColor="text1"/>
        </w:rPr>
        <w:t>ляль</w:t>
      </w:r>
      <w:r>
        <w:rPr>
          <w:color w:val="000000" w:themeColor="text1"/>
        </w:rPr>
        <w:t>»</w:t>
      </w:r>
      <w:r w:rsidRPr="00161453">
        <w:rPr>
          <w:color w:val="000000" w:themeColor="text1"/>
        </w:rPr>
        <w:t xml:space="preserve">, а аль-Бухари классифицировал хадис, как приемлемый </w:t>
      </w:r>
      <w:r>
        <w:rPr>
          <w:color w:val="000000" w:themeColor="text1"/>
        </w:rPr>
        <w:t>«</w:t>
      </w:r>
      <w:r w:rsidRPr="00161453">
        <w:rPr>
          <w:color w:val="000000" w:themeColor="text1"/>
        </w:rPr>
        <w:t>хасан</w:t>
      </w:r>
      <w:r>
        <w:rPr>
          <w:color w:val="000000" w:themeColor="text1"/>
        </w:rPr>
        <w:t>»</w:t>
      </w:r>
      <w:r>
        <w:rPr>
          <w:rStyle w:val="ad"/>
          <w:color w:val="000000" w:themeColor="text1"/>
        </w:rPr>
        <w:footnoteReference w:id="1276"/>
      </w:r>
      <w:r w:rsidRPr="00161453">
        <w:rPr>
          <w:color w:val="000000" w:themeColor="text1"/>
        </w:rPr>
        <w:t xml:space="preserve">. </w:t>
      </w:r>
    </w:p>
    <w:p w:rsidR="00161453" w:rsidRPr="00161453" w:rsidRDefault="00161453" w:rsidP="00161453">
      <w:pPr>
        <w:spacing w:line="360" w:lineRule="auto"/>
        <w:rPr>
          <w:color w:val="000000" w:themeColor="text1"/>
        </w:rPr>
      </w:pPr>
      <w:r w:rsidRPr="00161453">
        <w:rPr>
          <w:color w:val="000000" w:themeColor="text1"/>
        </w:rPr>
        <w:t xml:space="preserve">Аль-Хаким и </w:t>
      </w:r>
      <w:r>
        <w:rPr>
          <w:color w:val="000000" w:themeColor="text1"/>
        </w:rPr>
        <w:t>ат-</w:t>
      </w:r>
      <w:r w:rsidRPr="00161453">
        <w:rPr>
          <w:color w:val="000000" w:themeColor="text1"/>
        </w:rPr>
        <w:t xml:space="preserve">Табарани в </w:t>
      </w:r>
      <w:r>
        <w:rPr>
          <w:color w:val="000000" w:themeColor="text1"/>
        </w:rPr>
        <w:t>«а</w:t>
      </w:r>
      <w:r w:rsidRPr="00161453">
        <w:rPr>
          <w:color w:val="000000" w:themeColor="text1"/>
        </w:rPr>
        <w:t>ль-</w:t>
      </w:r>
      <w:r>
        <w:rPr>
          <w:color w:val="000000" w:themeColor="text1"/>
        </w:rPr>
        <w:t>А</w:t>
      </w:r>
      <w:r w:rsidRPr="00161453">
        <w:rPr>
          <w:color w:val="000000" w:themeColor="text1"/>
        </w:rPr>
        <w:t>усат</w:t>
      </w:r>
      <w:r>
        <w:rPr>
          <w:color w:val="000000" w:themeColor="text1"/>
        </w:rPr>
        <w:t>» привели ха</w:t>
      </w:r>
      <w:r w:rsidRPr="00161453">
        <w:rPr>
          <w:color w:val="000000" w:themeColor="text1"/>
        </w:rPr>
        <w:t>дис со слов ‘Умара</w:t>
      </w:r>
      <w:r>
        <w:rPr>
          <w:color w:val="000000" w:themeColor="text1"/>
        </w:rPr>
        <w:t xml:space="preserve">, что </w:t>
      </w:r>
      <w:r w:rsidRPr="00161453">
        <w:rPr>
          <w:i/>
          <w:iCs/>
          <w:color w:val="000000" w:themeColor="text1"/>
        </w:rPr>
        <w:t>«во времена посланника Аллаха</w:t>
      </w:r>
      <w:r w:rsidR="00D74670">
        <w:rPr>
          <w:i/>
          <w:iCs/>
          <w:color w:val="000000" w:themeColor="text1"/>
        </w:rPr>
        <w:t xml:space="preserve"> (да благословит его Аллах и приветствует) </w:t>
      </w:r>
      <w:r w:rsidRPr="00161453">
        <w:rPr>
          <w:i/>
          <w:iCs/>
          <w:color w:val="000000" w:themeColor="text1"/>
        </w:rPr>
        <w:t>они расценивали “тахлиль”, как прелюбодеяние»</w:t>
      </w:r>
      <w:r w:rsidRPr="00161453">
        <w:rPr>
          <w:rStyle w:val="ad"/>
          <w:color w:val="000000" w:themeColor="text1"/>
        </w:rPr>
        <w:footnoteReference w:id="1277"/>
      </w:r>
      <w:r w:rsidRPr="00161453">
        <w:rPr>
          <w:color w:val="000000" w:themeColor="text1"/>
        </w:rPr>
        <w:t xml:space="preserve">. </w:t>
      </w:r>
    </w:p>
    <w:p w:rsidR="00161453" w:rsidRPr="00161453" w:rsidRDefault="00161453" w:rsidP="00161453">
      <w:pPr>
        <w:spacing w:line="360" w:lineRule="auto"/>
        <w:rPr>
          <w:color w:val="000000" w:themeColor="text1"/>
        </w:rPr>
      </w:pPr>
      <w:r w:rsidRPr="00161453">
        <w:rPr>
          <w:color w:val="000000" w:themeColor="text1"/>
        </w:rPr>
        <w:lastRenderedPageBreak/>
        <w:t xml:space="preserve">Абу Закария Ахмад ибн Ибрахим, автор книги </w:t>
      </w:r>
      <w:r>
        <w:rPr>
          <w:color w:val="000000" w:themeColor="text1"/>
        </w:rPr>
        <w:t>«</w:t>
      </w:r>
      <w:r w:rsidRPr="00161453">
        <w:rPr>
          <w:color w:val="000000" w:themeColor="text1"/>
        </w:rPr>
        <w:t>Указание небрежным на дела невежд</w:t>
      </w:r>
      <w:r>
        <w:rPr>
          <w:color w:val="000000" w:themeColor="text1"/>
        </w:rPr>
        <w:t xml:space="preserve">» сказал: </w:t>
      </w:r>
      <w:r w:rsidRPr="00161453">
        <w:rPr>
          <w:i/>
          <w:iCs/>
          <w:color w:val="000000" w:themeColor="text1"/>
        </w:rPr>
        <w:t>«Привёл Ибн Маджа с цепочкой передатчиков, заслуживающих доверия».</w:t>
      </w:r>
    </w:p>
    <w:p w:rsidR="00161453" w:rsidRPr="00161453" w:rsidRDefault="00161453" w:rsidP="007632DD">
      <w:pPr>
        <w:spacing w:line="360" w:lineRule="auto"/>
        <w:rPr>
          <w:color w:val="000000" w:themeColor="text1"/>
        </w:rPr>
      </w:pPr>
      <w:r w:rsidRPr="00161453">
        <w:rPr>
          <w:color w:val="000000" w:themeColor="text1"/>
        </w:rPr>
        <w:t xml:space="preserve">Также достоверно передается от ‘Умара, что он сказал: </w:t>
      </w:r>
      <w:r w:rsidRPr="00161453">
        <w:rPr>
          <w:i/>
          <w:iCs/>
          <w:color w:val="000000" w:themeColor="text1"/>
        </w:rPr>
        <w:t>«Если мне</w:t>
      </w:r>
      <w:r>
        <w:rPr>
          <w:i/>
          <w:iCs/>
          <w:color w:val="000000" w:themeColor="text1"/>
        </w:rPr>
        <w:t xml:space="preserve"> приведут дозволяющего (мухалли</w:t>
      </w:r>
      <w:r w:rsidRPr="00161453">
        <w:rPr>
          <w:i/>
          <w:iCs/>
          <w:color w:val="000000" w:themeColor="text1"/>
        </w:rPr>
        <w:t>ля) и того, для кого он это делал, то я непременно подвергну их наказанию прелюбодеев».</w:t>
      </w:r>
      <w:r w:rsidRPr="00161453">
        <w:rPr>
          <w:color w:val="000000" w:themeColor="text1"/>
        </w:rPr>
        <w:t xml:space="preserve"> Предание передали Ибн Аби Шейба и ‘Абд</w:t>
      </w:r>
      <w:r w:rsidR="007632DD">
        <w:rPr>
          <w:color w:val="000000" w:themeColor="text1"/>
        </w:rPr>
        <w:t xml:space="preserve"> </w:t>
      </w:r>
      <w:r w:rsidRPr="00161453">
        <w:rPr>
          <w:color w:val="000000" w:themeColor="text1"/>
        </w:rPr>
        <w:t>у</w:t>
      </w:r>
      <w:r w:rsidR="007632DD">
        <w:rPr>
          <w:color w:val="000000" w:themeColor="text1"/>
        </w:rPr>
        <w:t>р-Раззак</w:t>
      </w:r>
      <w:r w:rsidRPr="00161453">
        <w:rPr>
          <w:color w:val="000000" w:themeColor="text1"/>
        </w:rPr>
        <w:t xml:space="preserve"> в своих сборниках, а также Ибн </w:t>
      </w:r>
      <w:r w:rsidR="007632DD">
        <w:rPr>
          <w:color w:val="000000" w:themeColor="text1"/>
        </w:rPr>
        <w:t>уль-</w:t>
      </w:r>
      <w:r w:rsidRPr="00161453">
        <w:rPr>
          <w:color w:val="000000" w:themeColor="text1"/>
        </w:rPr>
        <w:t xml:space="preserve">Мунзир в </w:t>
      </w:r>
      <w:r w:rsidR="007632DD">
        <w:rPr>
          <w:color w:val="000000" w:themeColor="text1"/>
        </w:rPr>
        <w:t>«Аль-Аусат».</w:t>
      </w:r>
    </w:p>
    <w:p w:rsidR="00161453" w:rsidRPr="00161453" w:rsidRDefault="00161453" w:rsidP="007632DD">
      <w:pPr>
        <w:spacing w:line="360" w:lineRule="auto"/>
        <w:rPr>
          <w:color w:val="000000" w:themeColor="text1"/>
        </w:rPr>
      </w:pPr>
      <w:r w:rsidRPr="00161453">
        <w:rPr>
          <w:color w:val="000000" w:themeColor="text1"/>
        </w:rPr>
        <w:t xml:space="preserve">Ибн Аби Шейба привёл со слов Ибн ‘Умара о том, что когда он был спрошен об этом, сказал: </w:t>
      </w:r>
      <w:r w:rsidRPr="007632DD">
        <w:rPr>
          <w:i/>
          <w:iCs/>
          <w:color w:val="000000" w:themeColor="text1"/>
        </w:rPr>
        <w:t>«Они оба являются прелюбодеями».</w:t>
      </w:r>
      <w:r w:rsidRPr="00161453">
        <w:rPr>
          <w:color w:val="000000" w:themeColor="text1"/>
        </w:rPr>
        <w:t xml:space="preserve"> И в отношении этого есть много слов от сподвижников и таби‘инов, а из уче-ных </w:t>
      </w:r>
      <w:r w:rsidR="007632DD">
        <w:rPr>
          <w:color w:val="000000" w:themeColor="text1"/>
        </w:rPr>
        <w:t>–</w:t>
      </w:r>
      <w:r w:rsidRPr="00161453">
        <w:rPr>
          <w:color w:val="000000" w:themeColor="text1"/>
        </w:rPr>
        <w:t xml:space="preserve"> </w:t>
      </w:r>
      <w:r w:rsidR="007632DD">
        <w:rPr>
          <w:color w:val="000000" w:themeColor="text1"/>
        </w:rPr>
        <w:t>шейх ислама Ибн Теймия подробно разо</w:t>
      </w:r>
      <w:r w:rsidRPr="00161453">
        <w:rPr>
          <w:color w:val="000000" w:themeColor="text1"/>
        </w:rPr>
        <w:t xml:space="preserve">брал этот вопрос в труде, отдельно посвященном именно этому вопросу, который он назвал </w:t>
      </w:r>
      <w:r w:rsidR="007632DD">
        <w:rPr>
          <w:color w:val="000000" w:themeColor="text1"/>
        </w:rPr>
        <w:t>«Разъяс</w:t>
      </w:r>
      <w:r w:rsidRPr="00161453">
        <w:rPr>
          <w:color w:val="000000" w:themeColor="text1"/>
        </w:rPr>
        <w:t>нение доводо</w:t>
      </w:r>
      <w:r w:rsidR="007632DD">
        <w:rPr>
          <w:color w:val="000000" w:themeColor="text1"/>
        </w:rPr>
        <w:t>в на недействительность тахлиля».</w:t>
      </w:r>
    </w:p>
    <w:p w:rsidR="00161453" w:rsidRPr="00161453" w:rsidRDefault="00161453" w:rsidP="007632DD">
      <w:pPr>
        <w:spacing w:line="360" w:lineRule="auto"/>
        <w:rPr>
          <w:color w:val="000000" w:themeColor="text1"/>
        </w:rPr>
      </w:pPr>
      <w:r w:rsidRPr="00161453">
        <w:rPr>
          <w:color w:val="000000" w:themeColor="text1"/>
        </w:rPr>
        <w:t xml:space="preserve">Я (Сыддык Хасан Хан) говорю: хадис с проклятием дозволяющего (мухаллиля) передается от многих сподвижников с разными иснадами, из которых есть как однозначно достоверные </w:t>
      </w:r>
      <w:r w:rsidR="007632DD">
        <w:rPr>
          <w:color w:val="000000" w:themeColor="text1"/>
        </w:rPr>
        <w:t>«</w:t>
      </w:r>
      <w:r w:rsidRPr="00161453">
        <w:rPr>
          <w:color w:val="000000" w:themeColor="text1"/>
        </w:rPr>
        <w:t>сахих</w:t>
      </w:r>
      <w:r w:rsidR="007632DD">
        <w:rPr>
          <w:color w:val="000000" w:themeColor="text1"/>
        </w:rPr>
        <w:t>»,</w:t>
      </w:r>
      <w:r w:rsidRPr="00161453">
        <w:rPr>
          <w:color w:val="000000" w:themeColor="text1"/>
        </w:rPr>
        <w:t xml:space="preserve"> так и приемлемые </w:t>
      </w:r>
      <w:r w:rsidR="007632DD">
        <w:rPr>
          <w:color w:val="000000" w:themeColor="text1"/>
        </w:rPr>
        <w:t>«</w:t>
      </w:r>
      <w:r w:rsidRPr="00161453">
        <w:rPr>
          <w:color w:val="000000" w:themeColor="text1"/>
        </w:rPr>
        <w:t>хасан</w:t>
      </w:r>
      <w:r w:rsidR="007632DD">
        <w:rPr>
          <w:color w:val="000000" w:themeColor="text1"/>
        </w:rPr>
        <w:t>»</w:t>
      </w:r>
      <w:r w:rsidRPr="00161453">
        <w:rPr>
          <w:color w:val="000000" w:themeColor="text1"/>
        </w:rPr>
        <w:t>. А проклятие не полагается в пречистом шариате, кроме как за недозволенные вещи, однако оно полагается за самые скверные грехи.</w:t>
      </w:r>
    </w:p>
    <w:p w:rsidR="00161453" w:rsidRPr="00161453" w:rsidRDefault="00161453" w:rsidP="007632DD">
      <w:pPr>
        <w:spacing w:line="360" w:lineRule="auto"/>
        <w:rPr>
          <w:color w:val="000000" w:themeColor="text1"/>
        </w:rPr>
      </w:pPr>
      <w:r w:rsidRPr="00161453">
        <w:rPr>
          <w:color w:val="000000" w:themeColor="text1"/>
        </w:rPr>
        <w:t xml:space="preserve">Итак, «тахлиль» запрещен в Шариате, ведь если бы он был дозволен, не заслуживали бы проклятия ни тот, кто делает это, ни тот, для кого это делается. И если проклятие совершившего что-либо не указывает на запретность его действия, то в таком случае вообще не может быть слов, которые бы указывали на запретность чего-либо. И если это дело запретно в Шариате, значит, оно не относится к никаху, упомянутому Аллахом в Коране: </w:t>
      </w:r>
      <w:r w:rsidRPr="007632DD">
        <w:rPr>
          <w:b/>
          <w:bCs/>
          <w:color w:val="000000" w:themeColor="text1"/>
        </w:rPr>
        <w:t>«…до тех пор, пока она не выйдет замуж за другого супруга»</w:t>
      </w:r>
      <w:r w:rsidR="007632DD" w:rsidRPr="007632DD">
        <w:rPr>
          <w:rStyle w:val="ad"/>
          <w:color w:val="000000" w:themeColor="text1"/>
        </w:rPr>
        <w:footnoteReference w:id="1278"/>
      </w:r>
      <w:r w:rsidRPr="007632DD">
        <w:rPr>
          <w:color w:val="000000" w:themeColor="text1"/>
        </w:rPr>
        <w:t>.</w:t>
      </w:r>
      <w:r w:rsidRPr="00161453">
        <w:rPr>
          <w:color w:val="000000" w:themeColor="text1"/>
        </w:rPr>
        <w:t xml:space="preserve"> И это подобно словам: </w:t>
      </w:r>
      <w:r w:rsidRPr="007632DD">
        <w:rPr>
          <w:b/>
          <w:bCs/>
          <w:i/>
          <w:iCs/>
          <w:color w:val="000000" w:themeColor="text1"/>
        </w:rPr>
        <w:t>«Аллах проклял продавца алкоголя»</w:t>
      </w:r>
      <w:r w:rsidRPr="00161453">
        <w:rPr>
          <w:color w:val="000000" w:themeColor="text1"/>
        </w:rPr>
        <w:t xml:space="preserve">, из которых не следует, что его продажа дозволена, исходя из слов Всевышнего </w:t>
      </w:r>
      <w:r w:rsidRPr="007632DD">
        <w:rPr>
          <w:b/>
          <w:bCs/>
          <w:color w:val="000000" w:themeColor="text1"/>
        </w:rPr>
        <w:t>«Аллах дозволил торговлю»</w:t>
      </w:r>
      <w:r w:rsidR="007632DD" w:rsidRPr="007632DD">
        <w:rPr>
          <w:rStyle w:val="ad"/>
          <w:color w:val="000000" w:themeColor="text1"/>
        </w:rPr>
        <w:footnoteReference w:id="1279"/>
      </w:r>
      <w:r w:rsidRPr="00161453">
        <w:rPr>
          <w:color w:val="000000" w:themeColor="text1"/>
        </w:rPr>
        <w:t>. И данное положение ясное и понятное.</w:t>
      </w:r>
    </w:p>
    <w:p w:rsidR="00161453" w:rsidRPr="007632DD" w:rsidRDefault="007632DD" w:rsidP="007632DD">
      <w:pPr>
        <w:spacing w:line="360" w:lineRule="auto"/>
        <w:rPr>
          <w:i/>
          <w:iCs/>
          <w:color w:val="000000" w:themeColor="text1"/>
        </w:rPr>
      </w:pPr>
      <w:r>
        <w:rPr>
          <w:color w:val="000000" w:themeColor="text1"/>
        </w:rPr>
        <w:t>Ибн аль-К</w:t>
      </w:r>
      <w:r w:rsidR="00161453" w:rsidRPr="00161453">
        <w:rPr>
          <w:color w:val="000000" w:themeColor="text1"/>
        </w:rPr>
        <w:t xml:space="preserve">айим сказал: </w:t>
      </w:r>
      <w:r>
        <w:rPr>
          <w:i/>
          <w:iCs/>
          <w:color w:val="000000" w:themeColor="text1"/>
        </w:rPr>
        <w:t>«Брак с целью дозволе</w:t>
      </w:r>
      <w:r w:rsidR="00161453" w:rsidRPr="007632DD">
        <w:rPr>
          <w:i/>
          <w:iCs/>
          <w:color w:val="000000" w:themeColor="text1"/>
        </w:rPr>
        <w:t>ния кого-то для другого, никогда ни в одной общине не был разрешен. Е</w:t>
      </w:r>
      <w:r>
        <w:rPr>
          <w:i/>
          <w:iCs/>
          <w:color w:val="000000" w:themeColor="text1"/>
        </w:rPr>
        <w:t>го также не совершал и не дозво</w:t>
      </w:r>
      <w:r w:rsidR="00161453" w:rsidRPr="007632DD">
        <w:rPr>
          <w:i/>
          <w:iCs/>
          <w:color w:val="000000" w:themeColor="text1"/>
        </w:rPr>
        <w:t xml:space="preserve">лял никто из числа сподвижников. А затем, зная это, обратись к тем, кто хоть немного имеет представление о положении людей, к скольким </w:t>
      </w:r>
      <w:r w:rsidR="00161453" w:rsidRPr="007632DD">
        <w:rPr>
          <w:i/>
          <w:iCs/>
          <w:color w:val="000000" w:themeColor="text1"/>
        </w:rPr>
        <w:lastRenderedPageBreak/>
        <w:t xml:space="preserve">свободным благочестивым женщинам запустил свои похотливые лапы мухаллиль, а </w:t>
      </w:r>
      <w:r>
        <w:rPr>
          <w:i/>
          <w:iCs/>
          <w:color w:val="000000" w:themeColor="text1"/>
        </w:rPr>
        <w:t>после развода, она стала его по</w:t>
      </w:r>
      <w:r w:rsidR="00161453" w:rsidRPr="007632DD">
        <w:rPr>
          <w:i/>
          <w:iCs/>
          <w:color w:val="000000" w:themeColor="text1"/>
        </w:rPr>
        <w:t>другой?! Ранее, только ее муж совокуплялся с ней, а теперь мухаллиль стал его компаньоном в этом по причине тахлиля. И клянусь Аллахом, сколько же по причине тахлиля вывели женщин, находящихся взаперти, скрытых от посторонних глаз, и толкнули к распутству, бросив перед приятелями и знакомыми для совокупления. Если бы не этот тахлиль, заполучить её было бы сложнее, чем добраться до Сириуса; и увидеть её саван было бы проще, чем увидеть её прелести; и обнять парящего орла было бы проще, чем обнять её; и взять за голень льва было бы проще, чем прикоснуться к её голени. Однако настало это время, когда половые органы жалуются на своих хозяев от пагубных последствий тахлиля и скверности того, что делает мухаллиль, становясь помутнением или даже слепотой в очах религии, и костью в горле верующих. Эту скверну почуяли враги религии и сделали препятствием для многих желающих принять ислам. Ни словом,</w:t>
      </w:r>
      <w:r>
        <w:rPr>
          <w:i/>
          <w:iCs/>
          <w:color w:val="000000" w:themeColor="text1"/>
        </w:rPr>
        <w:t xml:space="preserve"> ни пером не представляется воз</w:t>
      </w:r>
      <w:r w:rsidR="00161453" w:rsidRPr="007632DD">
        <w:rPr>
          <w:i/>
          <w:iCs/>
          <w:color w:val="000000" w:themeColor="text1"/>
        </w:rPr>
        <w:t>можным описать все пагубные последствия этого. Все без исключения верующие считают его самой наисквернейшей скверной и наибольшим позором. Это положение пер</w:t>
      </w:r>
      <w:r>
        <w:rPr>
          <w:i/>
          <w:iCs/>
          <w:color w:val="000000" w:themeColor="text1"/>
        </w:rPr>
        <w:t>евернуло в глазах людей суть ре</w:t>
      </w:r>
      <w:r w:rsidR="00161453" w:rsidRPr="007632DD">
        <w:rPr>
          <w:i/>
          <w:iCs/>
          <w:color w:val="000000" w:themeColor="text1"/>
        </w:rPr>
        <w:t>лигии и изменило её имя, а заимствованный козел умастил разведенную скверной тахлиля, считая, что тем самым он умастил ее благовоньем дозволения предыдущему мужу. О Аллах, разве может дать этот проклятый козел какое-либо благо?! Какую же поль-зу он может принести религии в целом и разведен-ной женщине в частности, этим своим мерзк</w:t>
      </w:r>
      <w:r>
        <w:rPr>
          <w:i/>
          <w:iCs/>
          <w:color w:val="000000" w:themeColor="text1"/>
        </w:rPr>
        <w:t>им по-ступком?»</w:t>
      </w:r>
      <w:r w:rsidRPr="007632DD">
        <w:rPr>
          <w:rStyle w:val="ad"/>
          <w:color w:val="000000" w:themeColor="text1"/>
        </w:rPr>
        <w:footnoteReference w:id="1280"/>
      </w:r>
      <w:r w:rsidRPr="007632DD">
        <w:rPr>
          <w:color w:val="000000" w:themeColor="text1"/>
        </w:rPr>
        <w:t>.</w:t>
      </w:r>
    </w:p>
    <w:p w:rsidR="00FA697F" w:rsidRDefault="00161453" w:rsidP="007632DD">
      <w:pPr>
        <w:spacing w:line="360" w:lineRule="auto"/>
        <w:rPr>
          <w:color w:val="000000" w:themeColor="text1"/>
        </w:rPr>
      </w:pPr>
      <w:r w:rsidRPr="00161453">
        <w:rPr>
          <w:color w:val="000000" w:themeColor="text1"/>
        </w:rPr>
        <w:t>Ибн аль-Кайим подробно разбирает хадисы по этой теме в своем труде «И‘лям аль-му</w:t>
      </w:r>
      <w:r w:rsidR="007632DD">
        <w:rPr>
          <w:color w:val="000000" w:themeColor="text1"/>
        </w:rPr>
        <w:t>ваккы</w:t>
      </w:r>
      <w:r w:rsidRPr="00161453">
        <w:rPr>
          <w:color w:val="000000" w:themeColor="text1"/>
        </w:rPr>
        <w:t>‘ин» и тот, кто желает изучить этот вопрос, всегда может обратиться к этой книге.</w:t>
      </w:r>
    </w:p>
    <w:p w:rsidR="007632DD" w:rsidRPr="00242C0F" w:rsidRDefault="007632DD" w:rsidP="007632DD">
      <w:pPr>
        <w:pStyle w:val="3"/>
        <w:rPr>
          <w:i/>
          <w:iCs/>
        </w:rPr>
      </w:pPr>
      <w:r w:rsidRPr="00F60D0D">
        <w:rPr>
          <w:sz w:val="28"/>
          <w:szCs w:val="28"/>
        </w:rPr>
        <w:t>•</w:t>
      </w:r>
      <w:r>
        <w:t xml:space="preserve"> ВОПРОС № 3: ЗАПРЕТНОСТЬ «АШ-ШИГ</w:t>
      </w:r>
      <w:r w:rsidRPr="007632DD">
        <w:t>АР»</w:t>
      </w:r>
      <w:r w:rsidRPr="007632DD">
        <w:rPr>
          <w:rStyle w:val="ad"/>
          <w:b w:val="0"/>
          <w:bCs w:val="0"/>
        </w:rPr>
        <w:footnoteReference w:id="1281"/>
      </w:r>
    </w:p>
    <w:p w:rsidR="007632DD" w:rsidRDefault="007632DD" w:rsidP="007632D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также шигар…». </w:t>
      </w:r>
    </w:p>
    <w:p w:rsidR="007632DD" w:rsidRPr="007632DD" w:rsidRDefault="007632DD" w:rsidP="007632DD">
      <w:pPr>
        <w:spacing w:line="360" w:lineRule="auto"/>
        <w:rPr>
          <w:color w:val="000000" w:themeColor="text1"/>
        </w:rPr>
      </w:pPr>
      <w:r>
        <w:rPr>
          <w:color w:val="000000" w:themeColor="text1"/>
        </w:rPr>
        <w:t>По</w:t>
      </w:r>
      <w:r w:rsidRPr="007632DD">
        <w:rPr>
          <w:color w:val="000000" w:themeColor="text1"/>
        </w:rPr>
        <w:t xml:space="preserve"> причине пришедшего запрета на него в хадисе, приводимом у Аль-Бухари и Муслима, что Ибн ‘Умар сказал: </w:t>
      </w:r>
      <w:r w:rsidRPr="007632DD">
        <w:rPr>
          <w:i/>
          <w:iCs/>
          <w:color w:val="000000" w:themeColor="text1"/>
        </w:rPr>
        <w:t>«Посланник Аллаха</w:t>
      </w:r>
      <w:r w:rsidR="00D74670">
        <w:rPr>
          <w:i/>
          <w:iCs/>
          <w:color w:val="000000" w:themeColor="text1"/>
        </w:rPr>
        <w:t xml:space="preserve"> (да благословит его Аллах и приветствует) </w:t>
      </w:r>
      <w:r>
        <w:rPr>
          <w:i/>
          <w:iCs/>
          <w:color w:val="000000" w:themeColor="text1"/>
        </w:rPr>
        <w:t>запретил шиг</w:t>
      </w:r>
      <w:r w:rsidRPr="007632DD">
        <w:rPr>
          <w:i/>
          <w:iCs/>
          <w:color w:val="000000" w:themeColor="text1"/>
        </w:rPr>
        <w:t>ар».</w:t>
      </w:r>
      <w:r w:rsidRPr="007632DD">
        <w:rPr>
          <w:color w:val="000000" w:themeColor="text1"/>
        </w:rPr>
        <w:t xml:space="preserve"> А также Муслим привел хадис со слов Абу Хур</w:t>
      </w:r>
      <w:r>
        <w:rPr>
          <w:color w:val="000000" w:themeColor="text1"/>
        </w:rPr>
        <w:t>е</w:t>
      </w:r>
      <w:r w:rsidRPr="007632DD">
        <w:rPr>
          <w:color w:val="000000" w:themeColor="text1"/>
        </w:rPr>
        <w:t xml:space="preserve">йры, что он сказал: </w:t>
      </w:r>
      <w:r w:rsidRPr="007632DD">
        <w:rPr>
          <w:i/>
          <w:iCs/>
          <w:color w:val="000000" w:themeColor="text1"/>
        </w:rPr>
        <w:t>«Посланник Аллаха</w:t>
      </w:r>
      <w:r w:rsidR="00D74670">
        <w:rPr>
          <w:i/>
          <w:iCs/>
          <w:color w:val="000000" w:themeColor="text1"/>
        </w:rPr>
        <w:t xml:space="preserve"> (да благословит его Аллах и приветствует) </w:t>
      </w:r>
      <w:r>
        <w:rPr>
          <w:i/>
          <w:iCs/>
          <w:color w:val="000000" w:themeColor="text1"/>
        </w:rPr>
        <w:t>запретил шигар»</w:t>
      </w:r>
      <w:r w:rsidRPr="007632DD">
        <w:rPr>
          <w:rStyle w:val="ad"/>
          <w:color w:val="000000" w:themeColor="text1"/>
        </w:rPr>
        <w:footnoteReference w:id="1282"/>
      </w:r>
      <w:r w:rsidRPr="007632DD">
        <w:rPr>
          <w:color w:val="000000" w:themeColor="text1"/>
        </w:rPr>
        <w:t>.</w:t>
      </w:r>
    </w:p>
    <w:p w:rsidR="007632DD" w:rsidRPr="007632DD" w:rsidRDefault="007632DD" w:rsidP="007632DD">
      <w:pPr>
        <w:spacing w:line="360" w:lineRule="auto"/>
        <w:rPr>
          <w:color w:val="000000" w:themeColor="text1"/>
        </w:rPr>
      </w:pPr>
      <w:r>
        <w:rPr>
          <w:color w:val="000000" w:themeColor="text1"/>
        </w:rPr>
        <w:lastRenderedPageBreak/>
        <w:t>Аш-Шиг</w:t>
      </w:r>
      <w:r w:rsidRPr="007632DD">
        <w:rPr>
          <w:color w:val="000000" w:themeColor="text1"/>
        </w:rPr>
        <w:t xml:space="preserve">ар – это когда человек говорит другому: «Выдай за меня замуж свою дочь, а я выдам за тебя свою» или же говорит: «Выдай за меня замуж свою </w:t>
      </w:r>
      <w:r>
        <w:rPr>
          <w:color w:val="000000" w:themeColor="text1"/>
        </w:rPr>
        <w:t>сестру, а я выдам за тебя свою»</w:t>
      </w:r>
      <w:r>
        <w:rPr>
          <w:rStyle w:val="ad"/>
          <w:color w:val="000000" w:themeColor="text1"/>
        </w:rPr>
        <w:footnoteReference w:id="1283"/>
      </w:r>
      <w:r w:rsidRPr="007632DD">
        <w:rPr>
          <w:color w:val="000000" w:themeColor="text1"/>
        </w:rPr>
        <w:t>.</w:t>
      </w:r>
    </w:p>
    <w:p w:rsidR="007632DD" w:rsidRPr="007632DD" w:rsidRDefault="007632DD" w:rsidP="007632DD">
      <w:pPr>
        <w:spacing w:line="360" w:lineRule="auto"/>
        <w:rPr>
          <w:color w:val="000000" w:themeColor="text1"/>
        </w:rPr>
      </w:pPr>
      <w:r w:rsidRPr="007632DD">
        <w:rPr>
          <w:color w:val="000000" w:themeColor="text1"/>
        </w:rPr>
        <w:t xml:space="preserve">Муслим привел хадис со слов Ибн ‘Умара, что </w:t>
      </w:r>
      <w:r>
        <w:rPr>
          <w:color w:val="000000" w:themeColor="text1"/>
        </w:rPr>
        <w:t>п</w:t>
      </w:r>
      <w:r w:rsidRPr="007632DD">
        <w:rPr>
          <w:color w:val="000000" w:themeColor="text1"/>
        </w:rPr>
        <w:t>ророк</w:t>
      </w:r>
      <w:r w:rsidR="00D74670">
        <w:rPr>
          <w:color w:val="000000" w:themeColor="text1"/>
        </w:rPr>
        <w:t xml:space="preserve"> (да благословит его Аллах и приветствует) </w:t>
      </w:r>
      <w:r w:rsidRPr="007632DD">
        <w:rPr>
          <w:color w:val="000000" w:themeColor="text1"/>
        </w:rPr>
        <w:t xml:space="preserve">сказал: </w:t>
      </w:r>
      <w:r w:rsidRPr="007632DD">
        <w:rPr>
          <w:b/>
          <w:bCs/>
          <w:i/>
          <w:iCs/>
          <w:color w:val="000000" w:themeColor="text1"/>
        </w:rPr>
        <w:t>«Нет шигара в исламе»</w:t>
      </w:r>
      <w:r w:rsidRPr="007632DD">
        <w:rPr>
          <w:rStyle w:val="ad"/>
          <w:color w:val="000000" w:themeColor="text1"/>
        </w:rPr>
        <w:footnoteReference w:id="1284"/>
      </w:r>
      <w:r w:rsidRPr="007632DD">
        <w:rPr>
          <w:color w:val="000000" w:themeColor="text1"/>
        </w:rPr>
        <w:t>.</w:t>
      </w:r>
    </w:p>
    <w:p w:rsidR="007632DD" w:rsidRPr="007632DD" w:rsidRDefault="007632DD" w:rsidP="007632DD">
      <w:pPr>
        <w:spacing w:line="360" w:lineRule="auto"/>
        <w:rPr>
          <w:color w:val="000000" w:themeColor="text1"/>
        </w:rPr>
      </w:pPr>
      <w:r w:rsidRPr="007632DD">
        <w:rPr>
          <w:color w:val="000000" w:themeColor="text1"/>
        </w:rPr>
        <w:t>А также есть и другие хадисы по данной теме.</w:t>
      </w:r>
    </w:p>
    <w:p w:rsidR="007632DD" w:rsidRPr="007632DD" w:rsidRDefault="007632DD" w:rsidP="007632DD">
      <w:pPr>
        <w:spacing w:line="360" w:lineRule="auto"/>
        <w:rPr>
          <w:color w:val="000000" w:themeColor="text1"/>
        </w:rPr>
      </w:pPr>
      <w:r w:rsidRPr="007632DD">
        <w:rPr>
          <w:color w:val="000000" w:themeColor="text1"/>
        </w:rPr>
        <w:t>Ибн ‘Абд</w:t>
      </w:r>
      <w:r>
        <w:rPr>
          <w:color w:val="000000" w:themeColor="text1"/>
        </w:rPr>
        <w:t xml:space="preserve"> </w:t>
      </w:r>
      <w:r w:rsidRPr="007632DD">
        <w:rPr>
          <w:color w:val="000000" w:themeColor="text1"/>
        </w:rPr>
        <w:t xml:space="preserve">уль-Барр сказал: </w:t>
      </w:r>
      <w:r w:rsidRPr="007632DD">
        <w:rPr>
          <w:i/>
          <w:iCs/>
          <w:color w:val="000000" w:themeColor="text1"/>
        </w:rPr>
        <w:t>«Ученые едино</w:t>
      </w:r>
      <w:r>
        <w:rPr>
          <w:i/>
          <w:iCs/>
          <w:color w:val="000000" w:themeColor="text1"/>
        </w:rPr>
        <w:t>гласны в том, что никах «аш-шиг</w:t>
      </w:r>
      <w:r w:rsidRPr="007632DD">
        <w:rPr>
          <w:i/>
          <w:iCs/>
          <w:color w:val="000000" w:themeColor="text1"/>
        </w:rPr>
        <w:t>ар» не дозволен, однако разошлись во м</w:t>
      </w:r>
      <w:r>
        <w:rPr>
          <w:i/>
          <w:iCs/>
          <w:color w:val="000000" w:themeColor="text1"/>
        </w:rPr>
        <w:t>нениях относительно его действи</w:t>
      </w:r>
      <w:r w:rsidRPr="007632DD">
        <w:rPr>
          <w:i/>
          <w:iCs/>
          <w:color w:val="000000" w:themeColor="text1"/>
        </w:rPr>
        <w:t>тельности, и большинство придерживается мнения о</w:t>
      </w:r>
      <w:r>
        <w:rPr>
          <w:i/>
          <w:iCs/>
          <w:color w:val="000000" w:themeColor="text1"/>
        </w:rPr>
        <w:t xml:space="preserve"> его недействительности</w:t>
      </w:r>
      <w:r w:rsidRPr="007632DD">
        <w:rPr>
          <w:i/>
          <w:iCs/>
          <w:color w:val="000000" w:themeColor="text1"/>
        </w:rPr>
        <w:t>.</w:t>
      </w:r>
    </w:p>
    <w:p w:rsidR="007632DD" w:rsidRPr="007632DD" w:rsidRDefault="007632DD" w:rsidP="007632DD">
      <w:pPr>
        <w:spacing w:line="360" w:lineRule="auto"/>
        <w:rPr>
          <w:i/>
          <w:iCs/>
          <w:color w:val="000000" w:themeColor="text1"/>
        </w:rPr>
      </w:pPr>
      <w:r w:rsidRPr="007632DD">
        <w:rPr>
          <w:i/>
          <w:iCs/>
          <w:color w:val="000000" w:themeColor="text1"/>
        </w:rPr>
        <w:t>Имам Шафи‘и сказал: «Этот никах недействителен, точно так же, как и временный никах “аль-мут‘а”».</w:t>
      </w:r>
    </w:p>
    <w:p w:rsidR="007632DD" w:rsidRPr="007632DD" w:rsidRDefault="007632DD" w:rsidP="007632DD">
      <w:pPr>
        <w:spacing w:line="360" w:lineRule="auto"/>
        <w:rPr>
          <w:i/>
          <w:iCs/>
          <w:color w:val="000000" w:themeColor="text1"/>
        </w:rPr>
      </w:pPr>
      <w:r w:rsidRPr="007632DD">
        <w:rPr>
          <w:i/>
          <w:iCs/>
          <w:color w:val="000000" w:themeColor="text1"/>
        </w:rPr>
        <w:t>Имам Абу Ханифа сказал: «Такой никах у нас дозволен, однако каждой из невест полагается брачный дар (махр), соответствующий её статусу».</w:t>
      </w:r>
    </w:p>
    <w:p w:rsidR="007632DD" w:rsidRPr="007632DD" w:rsidRDefault="007632DD" w:rsidP="007632DD">
      <w:pPr>
        <w:spacing w:line="360" w:lineRule="auto"/>
        <w:rPr>
          <w:color w:val="000000" w:themeColor="text1"/>
        </w:rPr>
      </w:pPr>
      <w:r w:rsidRPr="007632DD">
        <w:rPr>
          <w:color w:val="000000" w:themeColor="text1"/>
        </w:rPr>
        <w:t>Я (Сыдд</w:t>
      </w:r>
      <w:r>
        <w:rPr>
          <w:color w:val="000000" w:themeColor="text1"/>
        </w:rPr>
        <w:t>и</w:t>
      </w:r>
      <w:r w:rsidRPr="007632DD">
        <w:rPr>
          <w:color w:val="000000" w:themeColor="text1"/>
        </w:rPr>
        <w:t>к Хасан Ха</w:t>
      </w:r>
      <w:r>
        <w:rPr>
          <w:color w:val="000000" w:themeColor="text1"/>
        </w:rPr>
        <w:t>н) говорю: запрет на никах «шиг</w:t>
      </w:r>
      <w:r w:rsidRPr="007632DD">
        <w:rPr>
          <w:color w:val="000000" w:themeColor="text1"/>
        </w:rPr>
        <w:t>ар» утвержден достоверными хадисами от многих сподвижников. Но счита</w:t>
      </w:r>
      <w:r>
        <w:rPr>
          <w:color w:val="000000" w:themeColor="text1"/>
        </w:rPr>
        <w:t>ть «шигар» причи</w:t>
      </w:r>
      <w:r w:rsidRPr="007632DD">
        <w:rPr>
          <w:color w:val="000000" w:themeColor="text1"/>
        </w:rPr>
        <w:t>ной, нарушающей</w:t>
      </w:r>
      <w:r>
        <w:rPr>
          <w:color w:val="000000" w:themeColor="text1"/>
        </w:rPr>
        <w:t xml:space="preserve"> акт бракосочетания, не соответ</w:t>
      </w:r>
      <w:r w:rsidRPr="007632DD">
        <w:rPr>
          <w:color w:val="000000" w:themeColor="text1"/>
        </w:rPr>
        <w:t xml:space="preserve">ствует утвержденному в науке основ фикха «усуль-аль-фикх», так как запрет может указывать и на скверность, и на </w:t>
      </w:r>
      <w:r w:rsidR="008E4BC9">
        <w:rPr>
          <w:color w:val="000000" w:themeColor="text1"/>
        </w:rPr>
        <w:t>запретность, и на недействитель</w:t>
      </w:r>
      <w:r w:rsidRPr="007632DD">
        <w:rPr>
          <w:color w:val="000000" w:themeColor="text1"/>
        </w:rPr>
        <w:t xml:space="preserve">ность, в зависимости от существующих мнений. В </w:t>
      </w:r>
      <w:r w:rsidR="008E4BC9">
        <w:rPr>
          <w:color w:val="000000" w:themeColor="text1"/>
        </w:rPr>
        <w:t>та</w:t>
      </w:r>
      <w:r w:rsidRPr="007632DD">
        <w:rPr>
          <w:color w:val="000000" w:themeColor="text1"/>
        </w:rPr>
        <w:t>ком случае становится обязательным для каждого из супругов выдать брачный дар (махр) своей супруге по причине того, что он дозволил себе интимную близость с ней. Это по положению подобно тому, как если бы в качестве махра было упомянуто что-то запретное (как алкоголь или свинина), из чего не следует недействительность самого никаха, так как брачный дар не является условием его действительности. По этой п</w:t>
      </w:r>
      <w:r w:rsidR="008E4BC9">
        <w:rPr>
          <w:color w:val="000000" w:themeColor="text1"/>
        </w:rPr>
        <w:t>ричине, решение о том, что «шиг</w:t>
      </w:r>
      <w:r w:rsidRPr="007632DD">
        <w:rPr>
          <w:color w:val="000000" w:themeColor="text1"/>
        </w:rPr>
        <w:t>ар» делает недействительным никах, не соответствует науке усуль-аль-фикх, а также и правилам фикха.</w:t>
      </w:r>
    </w:p>
    <w:p w:rsidR="00FA697F" w:rsidRDefault="007632DD" w:rsidP="007632DD">
      <w:pPr>
        <w:spacing w:line="360" w:lineRule="auto"/>
        <w:rPr>
          <w:color w:val="000000" w:themeColor="text1"/>
        </w:rPr>
      </w:pPr>
      <w:r w:rsidRPr="007632DD">
        <w:rPr>
          <w:color w:val="000000" w:themeColor="text1"/>
        </w:rPr>
        <w:t>Даже если допус</w:t>
      </w:r>
      <w:r w:rsidR="008E4BC9">
        <w:rPr>
          <w:color w:val="000000" w:themeColor="text1"/>
        </w:rPr>
        <w:t>тить, что запрет относится непо</w:t>
      </w:r>
      <w:r w:rsidRPr="007632DD">
        <w:rPr>
          <w:color w:val="000000" w:themeColor="text1"/>
        </w:rPr>
        <w:t>средственно к са</w:t>
      </w:r>
      <w:r w:rsidR="008E4BC9">
        <w:rPr>
          <w:color w:val="000000" w:themeColor="text1"/>
        </w:rPr>
        <w:t>мому никаху, в котором есть «шиг</w:t>
      </w:r>
      <w:r w:rsidRPr="007632DD">
        <w:rPr>
          <w:color w:val="000000" w:themeColor="text1"/>
        </w:rPr>
        <w:t>ар», это не дела</w:t>
      </w:r>
      <w:r w:rsidR="008E4BC9">
        <w:rPr>
          <w:color w:val="000000" w:themeColor="text1"/>
        </w:rPr>
        <w:t>ет недействительным сам акт бра</w:t>
      </w:r>
      <w:r w:rsidRPr="007632DD">
        <w:rPr>
          <w:color w:val="000000" w:themeColor="text1"/>
        </w:rPr>
        <w:t>косочетания. Та</w:t>
      </w:r>
      <w:r w:rsidR="008E4BC9">
        <w:rPr>
          <w:color w:val="000000" w:themeColor="text1"/>
        </w:rPr>
        <w:t>к как запрет не связан непосред</w:t>
      </w:r>
      <w:r w:rsidRPr="007632DD">
        <w:rPr>
          <w:color w:val="000000" w:themeColor="text1"/>
        </w:rPr>
        <w:t xml:space="preserve">ственно ни с самим актом никаха, ни с его описанием, однако связан с тем, что </w:t>
      </w:r>
      <w:r w:rsidRPr="007632DD">
        <w:rPr>
          <w:color w:val="000000" w:themeColor="text1"/>
        </w:rPr>
        <w:lastRenderedPageBreak/>
        <w:t>находится за сущнос</w:t>
      </w:r>
      <w:r w:rsidR="008E4BC9">
        <w:rPr>
          <w:color w:val="000000" w:themeColor="text1"/>
        </w:rPr>
        <w:t>тью самого акта бракосочетания</w:t>
      </w:r>
      <w:r w:rsidR="008E4BC9">
        <w:rPr>
          <w:rStyle w:val="ad"/>
          <w:color w:val="000000" w:themeColor="text1"/>
        </w:rPr>
        <w:footnoteReference w:id="1285"/>
      </w:r>
      <w:r w:rsidR="008E4BC9">
        <w:rPr>
          <w:color w:val="000000" w:themeColor="text1"/>
        </w:rPr>
        <w:t>.</w:t>
      </w:r>
      <w:r w:rsidRPr="007632DD">
        <w:rPr>
          <w:color w:val="000000" w:themeColor="text1"/>
        </w:rPr>
        <w:t xml:space="preserve"> А общепринято в науке усуль-аль фикх, что из этого не следует недействительность сделки.</w:t>
      </w:r>
    </w:p>
    <w:p w:rsidR="008E4BC9" w:rsidRPr="00242C0F" w:rsidRDefault="008E4BC9" w:rsidP="008E4BC9">
      <w:pPr>
        <w:pStyle w:val="3"/>
        <w:rPr>
          <w:i/>
          <w:iCs/>
        </w:rPr>
      </w:pPr>
      <w:r w:rsidRPr="00F60D0D">
        <w:rPr>
          <w:sz w:val="28"/>
          <w:szCs w:val="28"/>
        </w:rPr>
        <w:t>•</w:t>
      </w:r>
      <w:r>
        <w:t xml:space="preserve"> ВОПРОС № 4: </w:t>
      </w:r>
      <w:r w:rsidRPr="008E4BC9">
        <w:t>ОБЯЗАТ</w:t>
      </w:r>
      <w:r>
        <w:t>ЕЛЬНОСТЬ ВЫПОЛНЕНИЯ УСЛОВИЙ, ПО</w:t>
      </w:r>
      <w:r w:rsidRPr="008E4BC9">
        <w:t>СТАВЛЕННЫХ НЕВЕСТОЙ ПРИ НИКАХЕ</w:t>
      </w:r>
    </w:p>
    <w:p w:rsidR="008E4BC9" w:rsidRDefault="008E4BC9" w:rsidP="008E4BC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E4BC9">
        <w:rPr>
          <w:i/>
          <w:iCs/>
          <w:color w:val="000000" w:themeColor="text1"/>
        </w:rPr>
        <w:t>Муж обязан исполнением оговоренных условий жены</w:t>
      </w:r>
      <w:r>
        <w:rPr>
          <w:i/>
          <w:iCs/>
          <w:color w:val="000000" w:themeColor="text1"/>
        </w:rPr>
        <w:t xml:space="preserve">…». </w:t>
      </w:r>
    </w:p>
    <w:p w:rsidR="008E4BC9" w:rsidRPr="008E4BC9" w:rsidRDefault="008E4BC9" w:rsidP="008E4BC9">
      <w:pPr>
        <w:spacing w:line="360" w:lineRule="auto"/>
        <w:rPr>
          <w:color w:val="000000" w:themeColor="text1"/>
        </w:rPr>
      </w:pPr>
      <w:r>
        <w:rPr>
          <w:color w:val="000000" w:themeColor="text1"/>
        </w:rPr>
        <w:t>И</w:t>
      </w:r>
      <w:r w:rsidRPr="008E4BC9">
        <w:rPr>
          <w:color w:val="000000" w:themeColor="text1"/>
        </w:rPr>
        <w:t xml:space="preserve">сходя из </w:t>
      </w:r>
      <w:r>
        <w:rPr>
          <w:color w:val="000000" w:themeColor="text1"/>
        </w:rPr>
        <w:t>хадиса, приводимого со слов ‘Ук</w:t>
      </w:r>
      <w:r w:rsidRPr="008E4BC9">
        <w:rPr>
          <w:color w:val="000000" w:themeColor="text1"/>
        </w:rPr>
        <w:t xml:space="preserve">бы ибн ‘Амира, что </w:t>
      </w:r>
      <w:r>
        <w:rPr>
          <w:color w:val="000000" w:themeColor="text1"/>
        </w:rPr>
        <w:t>п</w:t>
      </w:r>
      <w:r w:rsidRPr="008E4BC9">
        <w:rPr>
          <w:color w:val="000000" w:themeColor="text1"/>
        </w:rPr>
        <w:t>осланник Аллаха</w:t>
      </w:r>
      <w:r w:rsidR="00D74670">
        <w:rPr>
          <w:color w:val="000000" w:themeColor="text1"/>
        </w:rPr>
        <w:t xml:space="preserve"> (да благословит его Аллах и приветствует) </w:t>
      </w:r>
      <w:r w:rsidRPr="008E4BC9">
        <w:rPr>
          <w:color w:val="000000" w:themeColor="text1"/>
        </w:rPr>
        <w:t xml:space="preserve">сказал: </w:t>
      </w:r>
      <w:r w:rsidRPr="008E4BC9">
        <w:rPr>
          <w:b/>
          <w:bCs/>
          <w:i/>
          <w:iCs/>
          <w:color w:val="000000" w:themeColor="text1"/>
        </w:rPr>
        <w:t>«Больше всего право на исполнение имеют те условия, согласившись на которые вы</w:t>
      </w:r>
      <w:r>
        <w:rPr>
          <w:b/>
          <w:bCs/>
          <w:i/>
          <w:iCs/>
          <w:color w:val="000000" w:themeColor="text1"/>
        </w:rPr>
        <w:t xml:space="preserve"> дозволили себе половые органы»</w:t>
      </w:r>
      <w:r w:rsidRPr="008E4BC9">
        <w:rPr>
          <w:rStyle w:val="ad"/>
          <w:color w:val="000000" w:themeColor="text1"/>
        </w:rPr>
        <w:footnoteReference w:id="1286"/>
      </w:r>
      <w:r w:rsidRPr="008E4BC9">
        <w:rPr>
          <w:color w:val="000000" w:themeColor="text1"/>
        </w:rPr>
        <w:t>. Этот хадис приводят Аль-Бухари, Муслим и другие.</w:t>
      </w:r>
    </w:p>
    <w:p w:rsidR="008E4BC9" w:rsidRPr="008E4BC9" w:rsidRDefault="008E4BC9" w:rsidP="008E4BC9">
      <w:pPr>
        <w:spacing w:line="360" w:lineRule="auto"/>
        <w:rPr>
          <w:color w:val="000000" w:themeColor="text1"/>
        </w:rPr>
      </w:pPr>
      <w:r>
        <w:rPr>
          <w:color w:val="000000" w:themeColor="text1"/>
        </w:rPr>
        <w:t>Я говорю: это мнение подав</w:t>
      </w:r>
      <w:r w:rsidRPr="008E4BC9">
        <w:rPr>
          <w:color w:val="000000" w:themeColor="text1"/>
        </w:rPr>
        <w:t xml:space="preserve">ляющего большинства ученых, которые сказали, что слова </w:t>
      </w:r>
      <w:r>
        <w:rPr>
          <w:color w:val="000000" w:themeColor="text1"/>
        </w:rPr>
        <w:t>пророка</w:t>
      </w:r>
      <w:r w:rsidR="00D74670">
        <w:rPr>
          <w:color w:val="000000" w:themeColor="text1"/>
        </w:rPr>
        <w:t xml:space="preserve"> (да благословит его Аллах и приветствует) </w:t>
      </w:r>
      <w:r w:rsidRPr="008E4BC9">
        <w:rPr>
          <w:b/>
          <w:bCs/>
          <w:i/>
          <w:iCs/>
          <w:color w:val="000000" w:themeColor="text1"/>
        </w:rPr>
        <w:t>«Поистин</w:t>
      </w:r>
      <w:r>
        <w:rPr>
          <w:b/>
          <w:bCs/>
          <w:i/>
          <w:iCs/>
          <w:color w:val="000000" w:themeColor="text1"/>
        </w:rPr>
        <w:t>е, больше всего право на испол</w:t>
      </w:r>
      <w:r w:rsidRPr="008E4BC9">
        <w:rPr>
          <w:b/>
          <w:bCs/>
          <w:i/>
          <w:iCs/>
          <w:color w:val="000000" w:themeColor="text1"/>
        </w:rPr>
        <w:t>нение имеют те условия»</w:t>
      </w:r>
      <w:r>
        <w:rPr>
          <w:color w:val="000000" w:themeColor="text1"/>
        </w:rPr>
        <w:t>, - касаются именно усло</w:t>
      </w:r>
      <w:r w:rsidRPr="008E4BC9">
        <w:rPr>
          <w:color w:val="000000" w:themeColor="text1"/>
        </w:rPr>
        <w:t>вий брачного дара невесте, будь это какое-то имущество, которое он обязался ей предоставить в будущем или же непосредственно в момент заключения акта бракосочетания. Он обязан исполнением взятых на себя обязательств, поскольку может их исполнить, а также обязан выполнять обязанности, которые на него возлагает сам никах. Что касается всего остального, как если будет поставлено какое-то дополнительное условие во время никаха, например, чтобы она не покидала своего дома, или чтобы муж не увозил её в другую местность, или чтобы не женился, будучи женатым на ней и т.п., то он не обязан исполнением этих условий. Он может забрать её из дома, в котором она проживала до заключения брака, и может переехать в другой город, и может заключить брак, будучи женатым на ней, при условии, что это не было клятвой, так как клятву он обязан исполнить. Об этом говорится в книге «аль-</w:t>
      </w:r>
      <w:r w:rsidR="00CF1DB0">
        <w:rPr>
          <w:color w:val="000000" w:themeColor="text1"/>
        </w:rPr>
        <w:t>Мусаууа</w:t>
      </w:r>
      <w:r w:rsidRPr="008E4BC9">
        <w:rPr>
          <w:color w:val="000000" w:themeColor="text1"/>
        </w:rPr>
        <w:t>».</w:t>
      </w:r>
    </w:p>
    <w:p w:rsidR="008E4BC9" w:rsidRPr="008E4BC9" w:rsidRDefault="008E4BC9" w:rsidP="008E4BC9">
      <w:pPr>
        <w:spacing w:line="360" w:lineRule="auto"/>
        <w:rPr>
          <w:color w:val="000000" w:themeColor="text1"/>
        </w:rPr>
      </w:pPr>
      <w:r w:rsidRPr="008E4BC9">
        <w:rPr>
          <w:color w:val="000000" w:themeColor="text1"/>
        </w:rPr>
        <w:t>Я (Сыдд</w:t>
      </w:r>
      <w:r>
        <w:rPr>
          <w:color w:val="000000" w:themeColor="text1"/>
        </w:rPr>
        <w:t>и</w:t>
      </w:r>
      <w:r w:rsidRPr="008E4BC9">
        <w:rPr>
          <w:color w:val="000000" w:themeColor="text1"/>
        </w:rPr>
        <w:t>к Хас</w:t>
      </w:r>
      <w:r>
        <w:rPr>
          <w:color w:val="000000" w:themeColor="text1"/>
        </w:rPr>
        <w:t>ан Хан) говорю: в основе, выпол</w:t>
      </w:r>
      <w:r w:rsidRPr="008E4BC9">
        <w:rPr>
          <w:color w:val="000000" w:themeColor="text1"/>
        </w:rPr>
        <w:t xml:space="preserve">нять оговорённые условия является узаконенным, как сказал Всевышний: </w:t>
      </w:r>
      <w:r>
        <w:rPr>
          <w:b/>
          <w:bCs/>
          <w:color w:val="000000" w:themeColor="text1"/>
        </w:rPr>
        <w:t>«Выполняйте договора»</w:t>
      </w:r>
      <w:r w:rsidRPr="008E4BC9">
        <w:rPr>
          <w:rStyle w:val="ad"/>
          <w:color w:val="000000" w:themeColor="text1"/>
        </w:rPr>
        <w:footnoteReference w:id="1287"/>
      </w:r>
      <w:r w:rsidRPr="008E4BC9">
        <w:rPr>
          <w:color w:val="000000" w:themeColor="text1"/>
        </w:rPr>
        <w:t xml:space="preserve">. А </w:t>
      </w:r>
      <w:r>
        <w:rPr>
          <w:color w:val="000000" w:themeColor="text1"/>
        </w:rPr>
        <w:t>п</w:t>
      </w:r>
      <w:r w:rsidRPr="008E4BC9">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 xml:space="preserve">сказал: </w:t>
      </w:r>
      <w:r w:rsidRPr="008E4BC9">
        <w:rPr>
          <w:b/>
          <w:bCs/>
          <w:i/>
          <w:iCs/>
          <w:color w:val="000000" w:themeColor="text1"/>
        </w:rPr>
        <w:t xml:space="preserve">«Мусульмане обязаны выполнением </w:t>
      </w:r>
      <w:r w:rsidRPr="008E4BC9">
        <w:rPr>
          <w:b/>
          <w:bCs/>
          <w:i/>
          <w:iCs/>
          <w:color w:val="000000" w:themeColor="text1"/>
        </w:rPr>
        <w:lastRenderedPageBreak/>
        <w:t>договоренных условий, кроме тех из них, которые дозволяют запретное или ж</w:t>
      </w:r>
      <w:r>
        <w:rPr>
          <w:b/>
          <w:bCs/>
          <w:i/>
          <w:iCs/>
          <w:color w:val="000000" w:themeColor="text1"/>
        </w:rPr>
        <w:t>е за</w:t>
      </w:r>
      <w:r w:rsidRPr="008E4BC9">
        <w:rPr>
          <w:b/>
          <w:bCs/>
          <w:i/>
          <w:iCs/>
          <w:color w:val="000000" w:themeColor="text1"/>
        </w:rPr>
        <w:t>прещают дозволенное</w:t>
      </w:r>
      <w:r>
        <w:rPr>
          <w:color w:val="000000" w:themeColor="text1"/>
        </w:rPr>
        <w:t>»</w:t>
      </w:r>
      <w:r>
        <w:rPr>
          <w:rStyle w:val="ad"/>
          <w:color w:val="000000" w:themeColor="text1"/>
        </w:rPr>
        <w:footnoteReference w:id="1288"/>
      </w:r>
      <w:r w:rsidRPr="008E4BC9">
        <w:rPr>
          <w:color w:val="000000" w:themeColor="text1"/>
        </w:rPr>
        <w:t>, и этот хадис является приемлемым «хаса</w:t>
      </w:r>
      <w:r>
        <w:rPr>
          <w:color w:val="000000" w:themeColor="text1"/>
        </w:rPr>
        <w:t>н». Однако в нём есть некая ого</w:t>
      </w:r>
      <w:r w:rsidRPr="008E4BC9">
        <w:rPr>
          <w:color w:val="000000" w:themeColor="text1"/>
        </w:rPr>
        <w:t xml:space="preserve">ворка, а именно </w:t>
      </w:r>
      <w:r w:rsidRPr="008E4BC9">
        <w:rPr>
          <w:b/>
          <w:bCs/>
          <w:i/>
          <w:iCs/>
          <w:color w:val="000000" w:themeColor="text1"/>
        </w:rPr>
        <w:t>«кроме тех из них…»</w:t>
      </w:r>
      <w:r>
        <w:rPr>
          <w:color w:val="000000" w:themeColor="text1"/>
        </w:rPr>
        <w:t xml:space="preserve"> и до конца ха</w:t>
      </w:r>
      <w:r w:rsidRPr="008E4BC9">
        <w:rPr>
          <w:color w:val="000000" w:themeColor="text1"/>
        </w:rPr>
        <w:t>диса, которое указывает на то, что в подобном случае исполнение условия обязательным не является.</w:t>
      </w:r>
    </w:p>
    <w:p w:rsidR="00FA697F" w:rsidRDefault="008E4BC9" w:rsidP="008E4BC9">
      <w:pPr>
        <w:spacing w:line="360" w:lineRule="auto"/>
        <w:rPr>
          <w:color w:val="000000" w:themeColor="text1"/>
        </w:rPr>
      </w:pPr>
      <w:r w:rsidRPr="008E4BC9">
        <w:rPr>
          <w:color w:val="000000" w:themeColor="text1"/>
        </w:rPr>
        <w:t>И точно так же</w:t>
      </w:r>
      <w:r>
        <w:rPr>
          <w:color w:val="000000" w:themeColor="text1"/>
        </w:rPr>
        <w:t>, как приходит конкретизация от</w:t>
      </w:r>
      <w:r w:rsidRPr="008E4BC9">
        <w:rPr>
          <w:color w:val="000000" w:themeColor="text1"/>
        </w:rPr>
        <w:t>носительно обобщ</w:t>
      </w:r>
      <w:r>
        <w:rPr>
          <w:color w:val="000000" w:themeColor="text1"/>
        </w:rPr>
        <w:t>енности, упомянутой в начале ха</w:t>
      </w:r>
      <w:r w:rsidRPr="008E4BC9">
        <w:rPr>
          <w:color w:val="000000" w:themeColor="text1"/>
        </w:rPr>
        <w:t>диса, так же прихо</w:t>
      </w:r>
      <w:r>
        <w:rPr>
          <w:color w:val="000000" w:themeColor="text1"/>
        </w:rPr>
        <w:t>дит конкретизация аята. Эту кон</w:t>
      </w:r>
      <w:r w:rsidRPr="008E4BC9">
        <w:rPr>
          <w:color w:val="000000" w:themeColor="text1"/>
        </w:rPr>
        <w:t>кретизацию подкре</w:t>
      </w:r>
      <w:r>
        <w:rPr>
          <w:color w:val="000000" w:themeColor="text1"/>
        </w:rPr>
        <w:t>пляет также другой хадис, приво</w:t>
      </w:r>
      <w:r w:rsidRPr="008E4BC9">
        <w:rPr>
          <w:color w:val="000000" w:themeColor="text1"/>
        </w:rPr>
        <w:t>димый в двух дос</w:t>
      </w:r>
      <w:r>
        <w:rPr>
          <w:color w:val="000000" w:themeColor="text1"/>
        </w:rPr>
        <w:t xml:space="preserve">товерных сборниках: </w:t>
      </w:r>
      <w:r w:rsidRPr="008E4BC9">
        <w:rPr>
          <w:b/>
          <w:bCs/>
          <w:i/>
          <w:iCs/>
          <w:color w:val="000000" w:themeColor="text1"/>
        </w:rPr>
        <w:t>«Любое условие, которого нет в Книге Аллаха и в Сунне Его Посланника – оно недействительно»</w:t>
      </w:r>
      <w:r w:rsidRPr="008E4BC9">
        <w:rPr>
          <w:rStyle w:val="ad"/>
          <w:color w:val="000000" w:themeColor="text1"/>
        </w:rPr>
        <w:footnoteReference w:id="1289"/>
      </w:r>
      <w:r w:rsidRPr="008E4BC9">
        <w:rPr>
          <w:color w:val="000000" w:themeColor="text1"/>
        </w:rPr>
        <w:t xml:space="preserve">. И этот хадис не противоречит другому хадису, приводимому в этих же сборниках: </w:t>
      </w:r>
      <w:r w:rsidRPr="008E4BC9">
        <w:rPr>
          <w:b/>
          <w:bCs/>
          <w:i/>
          <w:iCs/>
          <w:color w:val="000000" w:themeColor="text1"/>
        </w:rPr>
        <w:t>«Поистине, наиболее обязательными для исполнения условиями являются…»</w:t>
      </w:r>
      <w:r w:rsidRPr="008E4BC9">
        <w:rPr>
          <w:color w:val="000000" w:themeColor="text1"/>
        </w:rPr>
        <w:t>, и это потому, что обобщенность, на которую указывает хадис, конкретизиру</w:t>
      </w:r>
      <w:r>
        <w:rPr>
          <w:color w:val="000000" w:themeColor="text1"/>
        </w:rPr>
        <w:t>ется теми двумя хадисами, приво</w:t>
      </w:r>
      <w:r w:rsidRPr="008E4BC9">
        <w:rPr>
          <w:color w:val="000000" w:themeColor="text1"/>
        </w:rPr>
        <w:t>димыми ранее. Эти хадисы указывают на то, что условия, дозво</w:t>
      </w:r>
      <w:r>
        <w:rPr>
          <w:color w:val="000000" w:themeColor="text1"/>
        </w:rPr>
        <w:t>ляющие запретное, либо запрещаю</w:t>
      </w:r>
      <w:r w:rsidRPr="008E4BC9">
        <w:rPr>
          <w:color w:val="000000" w:themeColor="text1"/>
        </w:rPr>
        <w:t xml:space="preserve">щие дозволенное </w:t>
      </w:r>
      <w:r>
        <w:rPr>
          <w:color w:val="000000" w:themeColor="text1"/>
        </w:rPr>
        <w:t>противоречат Книге Аллаха и Сун</w:t>
      </w:r>
      <w:r w:rsidRPr="008E4BC9">
        <w:rPr>
          <w:color w:val="000000" w:themeColor="text1"/>
        </w:rPr>
        <w:t xml:space="preserve">не Его </w:t>
      </w:r>
      <w:r>
        <w:rPr>
          <w:color w:val="000000" w:themeColor="text1"/>
        </w:rPr>
        <w:t>п</w:t>
      </w:r>
      <w:r w:rsidRPr="008E4BC9">
        <w:rPr>
          <w:color w:val="000000" w:themeColor="text1"/>
        </w:rPr>
        <w:t xml:space="preserve">ророка </w:t>
      </w:r>
      <w:r w:rsidR="00F32E59" w:rsidRPr="00F32E59">
        <w:rPr>
          <w:color w:val="000000" w:themeColor="text1"/>
        </w:rPr>
        <w:t>(да благословит его Аллах и приветствует)</w:t>
      </w:r>
      <w:r w:rsidRPr="008E4BC9">
        <w:rPr>
          <w:color w:val="000000" w:themeColor="text1"/>
        </w:rPr>
        <w:t>, и человек не обязан их выполнять, будь это в никахе или в чём-либо другом, а не так, как это утверждает аль-Джаляль в «Дау</w:t>
      </w:r>
      <w:r>
        <w:rPr>
          <w:color w:val="000000" w:themeColor="text1"/>
        </w:rPr>
        <w:t xml:space="preserve"> у</w:t>
      </w:r>
      <w:r w:rsidRPr="008E4BC9">
        <w:rPr>
          <w:color w:val="000000" w:themeColor="text1"/>
        </w:rPr>
        <w:t>н-нахар»</w:t>
      </w:r>
      <w:r>
        <w:rPr>
          <w:rStyle w:val="ad"/>
          <w:color w:val="000000" w:themeColor="text1"/>
        </w:rPr>
        <w:footnoteReference w:id="1290"/>
      </w:r>
      <w:r>
        <w:rPr>
          <w:color w:val="000000" w:themeColor="text1"/>
        </w:rPr>
        <w:t>.</w:t>
      </w:r>
    </w:p>
    <w:p w:rsidR="008E4BC9" w:rsidRDefault="008E4BC9" w:rsidP="008E4BC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«…к</w:t>
      </w:r>
      <w:r w:rsidRPr="008E4BC9">
        <w:rPr>
          <w:i/>
          <w:iCs/>
          <w:color w:val="000000" w:themeColor="text1"/>
        </w:rPr>
        <w:t>роме дозволяющих запретное или запрещающих дозволенное</w:t>
      </w:r>
      <w:r>
        <w:rPr>
          <w:i/>
          <w:iCs/>
          <w:color w:val="000000" w:themeColor="text1"/>
        </w:rPr>
        <w:t xml:space="preserve">…». </w:t>
      </w:r>
    </w:p>
    <w:p w:rsidR="008E4BC9" w:rsidRPr="008E4BC9" w:rsidRDefault="008E4BC9" w:rsidP="008E4BC9">
      <w:pPr>
        <w:spacing w:line="360" w:lineRule="auto"/>
        <w:rPr>
          <w:color w:val="000000" w:themeColor="text1"/>
        </w:rPr>
      </w:pPr>
      <w:r>
        <w:rPr>
          <w:color w:val="000000" w:themeColor="text1"/>
        </w:rPr>
        <w:t>И</w:t>
      </w:r>
      <w:r w:rsidRPr="008E4BC9">
        <w:rPr>
          <w:color w:val="000000" w:themeColor="text1"/>
        </w:rPr>
        <w:t xml:space="preserve"> в таком случае не дозволяется выполнение этих условий, как на это указывают доводы.</w:t>
      </w:r>
    </w:p>
    <w:p w:rsidR="008E4BC9" w:rsidRPr="008E4BC9" w:rsidRDefault="008E4BC9" w:rsidP="008E4BC9">
      <w:pPr>
        <w:spacing w:line="360" w:lineRule="auto"/>
        <w:rPr>
          <w:color w:val="000000" w:themeColor="text1"/>
        </w:rPr>
      </w:pPr>
      <w:r w:rsidRPr="008E4BC9">
        <w:rPr>
          <w:color w:val="000000" w:themeColor="text1"/>
        </w:rPr>
        <w:lastRenderedPageBreak/>
        <w:t>Достоверно утверждено, что были запрещены определенные дела, как на это указывает то, что приводится в обоих достоверных и других сборниках по хадисам. В них со слов Абу Хур</w:t>
      </w:r>
      <w:r>
        <w:rPr>
          <w:color w:val="000000" w:themeColor="text1"/>
        </w:rPr>
        <w:t>ейры сообщается, что п</w:t>
      </w:r>
      <w:r w:rsidRPr="008E4BC9">
        <w:rPr>
          <w:color w:val="000000" w:themeColor="text1"/>
        </w:rPr>
        <w:t>ророк</w:t>
      </w:r>
      <w:r w:rsidR="00D74670">
        <w:rPr>
          <w:color w:val="000000" w:themeColor="text1"/>
        </w:rPr>
        <w:t xml:space="preserve"> (да благословит его Аллах и приветствует) </w:t>
      </w:r>
      <w:r w:rsidRPr="008E4BC9">
        <w:rPr>
          <w:color w:val="000000" w:themeColor="text1"/>
        </w:rPr>
        <w:t>запретил свататься к уже засватанной другим мусульманино</w:t>
      </w:r>
      <w:r>
        <w:rPr>
          <w:color w:val="000000" w:themeColor="text1"/>
        </w:rPr>
        <w:t>м; запретил перебивать торговлю</w:t>
      </w:r>
      <w:r>
        <w:rPr>
          <w:rStyle w:val="ad"/>
          <w:color w:val="000000" w:themeColor="text1"/>
        </w:rPr>
        <w:footnoteReference w:id="1291"/>
      </w:r>
      <w:r w:rsidRPr="008E4BC9">
        <w:rPr>
          <w:color w:val="000000" w:themeColor="text1"/>
        </w:rPr>
        <w:t xml:space="preserve"> своего брата мусульманина; запретил женщине просить мужчину развестись с её сестрой мусульманкой, желая занять её место, так как </w:t>
      </w:r>
      <w:r>
        <w:rPr>
          <w:color w:val="000000" w:themeColor="text1"/>
        </w:rPr>
        <w:t>её удел находится у её Господа</w:t>
      </w:r>
      <w:r>
        <w:rPr>
          <w:rStyle w:val="ad"/>
          <w:color w:val="000000" w:themeColor="text1"/>
        </w:rPr>
        <w:footnoteReference w:id="1292"/>
      </w:r>
      <w:r w:rsidRPr="008E4BC9">
        <w:rPr>
          <w:color w:val="000000" w:themeColor="text1"/>
        </w:rPr>
        <w:t>.</w:t>
      </w:r>
    </w:p>
    <w:p w:rsidR="00FA697F" w:rsidRDefault="008E4BC9" w:rsidP="008E4BC9">
      <w:pPr>
        <w:spacing w:line="360" w:lineRule="auto"/>
        <w:rPr>
          <w:color w:val="000000" w:themeColor="text1"/>
        </w:rPr>
      </w:pPr>
      <w:r w:rsidRPr="008E4BC9">
        <w:rPr>
          <w:color w:val="000000" w:themeColor="text1"/>
        </w:rPr>
        <w:t xml:space="preserve">Также Ахмад привел хадис со слов ‘Абдуллаха ибн ‘Умара, что </w:t>
      </w:r>
      <w:r>
        <w:rPr>
          <w:color w:val="000000" w:themeColor="text1"/>
        </w:rPr>
        <w:t>п</w:t>
      </w:r>
      <w:r w:rsidRPr="008E4BC9">
        <w:rPr>
          <w:color w:val="000000" w:themeColor="text1"/>
        </w:rPr>
        <w:t>осланник Аллаха</w:t>
      </w:r>
      <w:r w:rsidR="00D74670">
        <w:rPr>
          <w:color w:val="000000" w:themeColor="text1"/>
        </w:rPr>
        <w:t xml:space="preserve"> (да благословит его Аллах и приветствует) </w:t>
      </w:r>
      <w:r w:rsidRPr="008E4BC9">
        <w:rPr>
          <w:color w:val="000000" w:themeColor="text1"/>
        </w:rPr>
        <w:t xml:space="preserve">сказал: </w:t>
      </w:r>
      <w:r>
        <w:rPr>
          <w:b/>
          <w:bCs/>
          <w:i/>
          <w:iCs/>
          <w:color w:val="000000" w:themeColor="text1"/>
        </w:rPr>
        <w:t>«Не дозволено за</w:t>
      </w:r>
      <w:r w:rsidRPr="008E4BC9">
        <w:rPr>
          <w:b/>
          <w:bCs/>
          <w:i/>
          <w:iCs/>
          <w:color w:val="000000" w:themeColor="text1"/>
        </w:rPr>
        <w:t>ключать брак с женщиной посредством развода с другой»</w:t>
      </w:r>
      <w:r w:rsidRPr="008E4BC9">
        <w:rPr>
          <w:rStyle w:val="ad"/>
          <w:color w:val="000000" w:themeColor="text1"/>
        </w:rPr>
        <w:footnoteReference w:id="1293"/>
      </w:r>
      <w:r w:rsidRPr="008E4BC9">
        <w:rPr>
          <w:color w:val="000000" w:themeColor="text1"/>
        </w:rPr>
        <w:t>.</w:t>
      </w:r>
    </w:p>
    <w:p w:rsidR="008E4BC9" w:rsidRPr="00242C0F" w:rsidRDefault="008E4BC9" w:rsidP="008E4BC9">
      <w:pPr>
        <w:pStyle w:val="3"/>
        <w:rPr>
          <w:i/>
          <w:iCs/>
        </w:rPr>
      </w:pPr>
      <w:r w:rsidRPr="00F60D0D">
        <w:rPr>
          <w:sz w:val="28"/>
          <w:szCs w:val="28"/>
        </w:rPr>
        <w:t>•</w:t>
      </w:r>
      <w:r>
        <w:t xml:space="preserve"> ВОПРОС № 5: </w:t>
      </w:r>
      <w:r w:rsidRPr="008E4BC9">
        <w:t>ЗАПРЕТ ЗАКЛЮЧЕНИЯ НИКАХА С ПРЕЛЮБОДЕЙКОЙ ИЛИ МНОГОБОЖНИЦЕЙ</w:t>
      </w:r>
    </w:p>
    <w:p w:rsidR="008E4BC9" w:rsidRDefault="008E4BC9" w:rsidP="008E4BC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E4BC9">
        <w:rPr>
          <w:i/>
          <w:iCs/>
          <w:color w:val="000000" w:themeColor="text1"/>
        </w:rPr>
        <w:t>И запрещено мужчине заключать брак с прелюбодейкой или многобожницей</w:t>
      </w:r>
      <w:r>
        <w:rPr>
          <w:i/>
          <w:iCs/>
          <w:color w:val="000000" w:themeColor="text1"/>
        </w:rPr>
        <w:t xml:space="preserve">…». </w:t>
      </w:r>
    </w:p>
    <w:p w:rsidR="009535F5" w:rsidRPr="009535F5" w:rsidRDefault="009535F5" w:rsidP="009535F5">
      <w:pPr>
        <w:spacing w:line="360" w:lineRule="auto"/>
        <w:rPr>
          <w:color w:val="000000" w:themeColor="text1"/>
        </w:rPr>
      </w:pPr>
      <w:r>
        <w:rPr>
          <w:color w:val="000000" w:themeColor="text1"/>
        </w:rPr>
        <w:t>И</w:t>
      </w:r>
      <w:r w:rsidRPr="009535F5">
        <w:rPr>
          <w:color w:val="000000" w:themeColor="text1"/>
        </w:rPr>
        <w:t xml:space="preserve">сходя из слов Всевышнего Аллаха: </w:t>
      </w:r>
      <w:r w:rsidRPr="009535F5">
        <w:rPr>
          <w:b/>
          <w:bCs/>
          <w:color w:val="000000" w:themeColor="text1"/>
        </w:rPr>
        <w:t>«Прелюбодей не женится, кроме как на прелюбодейке или многобожнице, а прелюбодейка – не берет её в жены никто, кроме прелюбодея или многобожника. И это запрещено для верующих»</w:t>
      </w:r>
      <w:r w:rsidRPr="009535F5">
        <w:rPr>
          <w:rStyle w:val="ad"/>
          <w:color w:val="000000" w:themeColor="text1"/>
        </w:rPr>
        <w:footnoteReference w:id="1294"/>
      </w:r>
      <w:r w:rsidRPr="009535F5">
        <w:rPr>
          <w:color w:val="000000" w:themeColor="text1"/>
        </w:rPr>
        <w:t>.</w:t>
      </w:r>
    </w:p>
    <w:p w:rsidR="009535F5" w:rsidRPr="009535F5" w:rsidRDefault="009535F5" w:rsidP="009535F5">
      <w:pPr>
        <w:spacing w:line="360" w:lineRule="auto"/>
        <w:rPr>
          <w:color w:val="000000" w:themeColor="text1"/>
        </w:rPr>
      </w:pPr>
      <w:r w:rsidRPr="009535F5">
        <w:rPr>
          <w:color w:val="000000" w:themeColor="text1"/>
        </w:rPr>
        <w:t xml:space="preserve">А также исходя из того, что привел Ахмад с достоверной цепочкой передатчиков, а также </w:t>
      </w:r>
      <w:r>
        <w:rPr>
          <w:color w:val="000000" w:themeColor="text1"/>
        </w:rPr>
        <w:t>ат-</w:t>
      </w:r>
      <w:r w:rsidRPr="009535F5">
        <w:rPr>
          <w:color w:val="000000" w:themeColor="text1"/>
        </w:rPr>
        <w:t xml:space="preserve">Табарани в </w:t>
      </w:r>
      <w:r>
        <w:rPr>
          <w:color w:val="000000" w:themeColor="text1"/>
        </w:rPr>
        <w:t>«а</w:t>
      </w:r>
      <w:r w:rsidRPr="009535F5">
        <w:rPr>
          <w:color w:val="000000" w:themeColor="text1"/>
        </w:rPr>
        <w:t>ль-</w:t>
      </w:r>
      <w:r>
        <w:rPr>
          <w:color w:val="000000" w:themeColor="text1"/>
        </w:rPr>
        <w:t>Кабир» и «аль-Аусат» со слов ‘Абдул</w:t>
      </w:r>
      <w:r w:rsidRPr="009535F5">
        <w:rPr>
          <w:color w:val="000000" w:themeColor="text1"/>
        </w:rPr>
        <w:t xml:space="preserve">лаха ибн ‘Амра, что однажды один из мусульман попросил у </w:t>
      </w:r>
      <w:r>
        <w:rPr>
          <w:color w:val="000000" w:themeColor="text1"/>
        </w:rPr>
        <w:t>п</w:t>
      </w:r>
      <w:r w:rsidRPr="009535F5">
        <w:rPr>
          <w:color w:val="000000" w:themeColor="text1"/>
        </w:rPr>
        <w:t>осланника Аллаха</w:t>
      </w:r>
      <w:r w:rsidR="00D74670">
        <w:rPr>
          <w:color w:val="000000" w:themeColor="text1"/>
        </w:rPr>
        <w:t xml:space="preserve"> (да благословит его Аллах и приветствует) </w:t>
      </w:r>
      <w:r w:rsidRPr="009535F5">
        <w:rPr>
          <w:color w:val="000000" w:themeColor="text1"/>
        </w:rPr>
        <w:t xml:space="preserve">разрешения жениться на женщине по имени Умм Махзуль, которая была известна своим </w:t>
      </w:r>
      <w:r w:rsidRPr="009535F5">
        <w:rPr>
          <w:color w:val="000000" w:themeColor="text1"/>
        </w:rPr>
        <w:lastRenderedPageBreak/>
        <w:t xml:space="preserve">легким поведением. Она предложила взять на себя его обеспечение, если он женится на ней. Однако </w:t>
      </w:r>
      <w:r>
        <w:rPr>
          <w:color w:val="000000" w:themeColor="text1"/>
        </w:rPr>
        <w:t>п</w:t>
      </w:r>
      <w:r w:rsidRPr="009535F5">
        <w:rPr>
          <w:color w:val="000000" w:themeColor="text1"/>
        </w:rPr>
        <w:t>осланник Аллаха</w:t>
      </w:r>
      <w:r w:rsidR="00D74670">
        <w:rPr>
          <w:color w:val="000000" w:themeColor="text1"/>
        </w:rPr>
        <w:t xml:space="preserve"> (да благословит его Аллах и приветствует) </w:t>
      </w:r>
      <w:r w:rsidRPr="009535F5">
        <w:rPr>
          <w:color w:val="000000" w:themeColor="text1"/>
        </w:rPr>
        <w:t xml:space="preserve">прочел ему слова Всевышнего: </w:t>
      </w:r>
      <w:r w:rsidRPr="009535F5">
        <w:rPr>
          <w:b/>
          <w:bCs/>
          <w:color w:val="000000" w:themeColor="text1"/>
        </w:rPr>
        <w:t>«…а прелюбодейка – не берет её в жены никто, кро</w:t>
      </w:r>
      <w:r>
        <w:rPr>
          <w:b/>
          <w:bCs/>
          <w:color w:val="000000" w:themeColor="text1"/>
        </w:rPr>
        <w:t>ме прелюбодея или многобожника»</w:t>
      </w:r>
      <w:r w:rsidRPr="009535F5">
        <w:rPr>
          <w:rStyle w:val="ad"/>
          <w:color w:val="000000" w:themeColor="text1"/>
        </w:rPr>
        <w:footnoteReference w:id="1295"/>
      </w:r>
      <w:r>
        <w:rPr>
          <w:b/>
          <w:bCs/>
          <w:color w:val="000000" w:themeColor="text1"/>
        </w:rPr>
        <w:t>.</w:t>
      </w:r>
    </w:p>
    <w:p w:rsidR="009535F5" w:rsidRPr="009535F5" w:rsidRDefault="009535F5" w:rsidP="009535F5">
      <w:pPr>
        <w:spacing w:line="360" w:lineRule="auto"/>
        <w:rPr>
          <w:color w:val="000000" w:themeColor="text1"/>
        </w:rPr>
      </w:pPr>
      <w:r w:rsidRPr="009535F5">
        <w:rPr>
          <w:color w:val="000000" w:themeColor="text1"/>
        </w:rPr>
        <w:t xml:space="preserve">Также Абу Дауд, </w:t>
      </w:r>
      <w:r>
        <w:rPr>
          <w:color w:val="000000" w:themeColor="text1"/>
        </w:rPr>
        <w:t>а</w:t>
      </w:r>
      <w:r w:rsidRPr="009535F5">
        <w:rPr>
          <w:color w:val="000000" w:themeColor="text1"/>
        </w:rPr>
        <w:t xml:space="preserve">н-Насаи и ат-Тирмизи, который посчитал его </w:t>
      </w:r>
      <w:r>
        <w:rPr>
          <w:color w:val="000000" w:themeColor="text1"/>
        </w:rPr>
        <w:t>хорошим</w:t>
      </w:r>
      <w:r w:rsidRPr="009535F5">
        <w:rPr>
          <w:color w:val="000000" w:themeColor="text1"/>
        </w:rPr>
        <w:t>, привели хадис со слов Ибн ‘Умара, пр</w:t>
      </w:r>
      <w:r>
        <w:rPr>
          <w:color w:val="000000" w:themeColor="text1"/>
        </w:rPr>
        <w:t>о Марсада ибн Аби Марсада аль-Г</w:t>
      </w:r>
      <w:r w:rsidRPr="009535F5">
        <w:rPr>
          <w:color w:val="000000" w:themeColor="text1"/>
        </w:rPr>
        <w:t xml:space="preserve">анауи, который переправлял пленных из Мекки в Медину. В Мекке проживала одна </w:t>
      </w:r>
      <w:r>
        <w:rPr>
          <w:color w:val="000000" w:themeColor="text1"/>
        </w:rPr>
        <w:t>блудница</w:t>
      </w:r>
      <w:r w:rsidRPr="009535F5">
        <w:rPr>
          <w:color w:val="000000" w:themeColor="text1"/>
        </w:rPr>
        <w:t>, кото</w:t>
      </w:r>
      <w:r>
        <w:rPr>
          <w:color w:val="000000" w:themeColor="text1"/>
        </w:rPr>
        <w:t>рую звали ‘Анак</w:t>
      </w:r>
      <w:r w:rsidRPr="009535F5">
        <w:rPr>
          <w:color w:val="000000" w:themeColor="text1"/>
        </w:rPr>
        <w:t xml:space="preserve">, и которая была подругой Марсада, и он обратился к </w:t>
      </w:r>
      <w:r>
        <w:rPr>
          <w:color w:val="000000" w:themeColor="text1"/>
        </w:rPr>
        <w:t>п</w:t>
      </w:r>
      <w:r w:rsidRPr="009535F5">
        <w:rPr>
          <w:color w:val="000000" w:themeColor="text1"/>
        </w:rPr>
        <w:t>ророку</w:t>
      </w:r>
      <w:r w:rsidR="00D74670">
        <w:rPr>
          <w:color w:val="000000" w:themeColor="text1"/>
        </w:rPr>
        <w:t xml:space="preserve"> (да благословит его Аллах и приветствует) </w:t>
      </w:r>
      <w:r w:rsidRPr="009535F5">
        <w:rPr>
          <w:color w:val="000000" w:themeColor="text1"/>
        </w:rPr>
        <w:t xml:space="preserve">со словами: </w:t>
      </w:r>
      <w:r w:rsidRPr="009535F5">
        <w:rPr>
          <w:i/>
          <w:iCs/>
          <w:color w:val="000000" w:themeColor="text1"/>
        </w:rPr>
        <w:t>«О посланник Аллаха, а не жениться ли мне на ‘Анак?».</w:t>
      </w:r>
      <w:r w:rsidRPr="009535F5">
        <w:rPr>
          <w:color w:val="000000" w:themeColor="text1"/>
        </w:rPr>
        <w:t xml:space="preserve"> Но </w:t>
      </w:r>
      <w:r>
        <w:rPr>
          <w:color w:val="000000" w:themeColor="text1"/>
        </w:rPr>
        <w:t>п</w:t>
      </w:r>
      <w:r w:rsidRPr="009535F5">
        <w:rPr>
          <w:color w:val="000000" w:themeColor="text1"/>
        </w:rPr>
        <w:t>ророк</w:t>
      </w:r>
      <w:r w:rsidR="00D74670">
        <w:rPr>
          <w:color w:val="000000" w:themeColor="text1"/>
        </w:rPr>
        <w:t xml:space="preserve"> (да благословит его Аллах и приветствует) </w:t>
      </w:r>
      <w:r w:rsidRPr="009535F5">
        <w:rPr>
          <w:color w:val="000000" w:themeColor="text1"/>
        </w:rPr>
        <w:t xml:space="preserve">промолчал. А затем был ниспослан аят: </w:t>
      </w:r>
      <w:r w:rsidRPr="009535F5">
        <w:rPr>
          <w:b/>
          <w:bCs/>
          <w:color w:val="000000" w:themeColor="text1"/>
        </w:rPr>
        <w:t>«…а прелюбодейка – не берет её в жены никто, кроме прелюбодея или многобожника»</w:t>
      </w:r>
      <w:r w:rsidRPr="009535F5">
        <w:rPr>
          <w:color w:val="000000" w:themeColor="text1"/>
        </w:rPr>
        <w:t xml:space="preserve">, и тогда он позвал </w:t>
      </w:r>
      <w:r>
        <w:rPr>
          <w:color w:val="000000" w:themeColor="text1"/>
        </w:rPr>
        <w:t>его</w:t>
      </w:r>
      <w:r w:rsidRPr="009535F5">
        <w:rPr>
          <w:color w:val="000000" w:themeColor="text1"/>
        </w:rPr>
        <w:t xml:space="preserve">, прочёл </w:t>
      </w:r>
      <w:r>
        <w:rPr>
          <w:color w:val="000000" w:themeColor="text1"/>
        </w:rPr>
        <w:t xml:space="preserve">этот аят и сказал: </w:t>
      </w:r>
      <w:r w:rsidRPr="009535F5">
        <w:rPr>
          <w:b/>
          <w:bCs/>
          <w:i/>
          <w:iCs/>
          <w:color w:val="000000" w:themeColor="text1"/>
        </w:rPr>
        <w:t>«Не женись на ней»</w:t>
      </w:r>
      <w:r w:rsidRPr="009535F5">
        <w:rPr>
          <w:rStyle w:val="ad"/>
          <w:color w:val="000000" w:themeColor="text1"/>
        </w:rPr>
        <w:footnoteReference w:id="1296"/>
      </w:r>
      <w:r w:rsidRPr="009535F5">
        <w:rPr>
          <w:color w:val="000000" w:themeColor="text1"/>
        </w:rPr>
        <w:t>.</w:t>
      </w:r>
    </w:p>
    <w:p w:rsidR="009535F5" w:rsidRPr="009535F5" w:rsidRDefault="009535F5" w:rsidP="009535F5">
      <w:pPr>
        <w:spacing w:line="360" w:lineRule="auto"/>
        <w:rPr>
          <w:color w:val="000000" w:themeColor="text1"/>
        </w:rPr>
      </w:pPr>
      <w:r w:rsidRPr="009535F5">
        <w:rPr>
          <w:color w:val="000000" w:themeColor="text1"/>
        </w:rPr>
        <w:t>Также Ахмад и</w:t>
      </w:r>
      <w:r>
        <w:rPr>
          <w:color w:val="000000" w:themeColor="text1"/>
        </w:rPr>
        <w:t xml:space="preserve"> Абу Дауд привели хадис с надеж</w:t>
      </w:r>
      <w:r w:rsidRPr="009535F5">
        <w:rPr>
          <w:color w:val="000000" w:themeColor="text1"/>
        </w:rPr>
        <w:t>ными передатчиками, со слов Абу Хур</w:t>
      </w:r>
      <w:r>
        <w:rPr>
          <w:color w:val="000000" w:themeColor="text1"/>
        </w:rPr>
        <w:t>ейры, что по</w:t>
      </w:r>
      <w:r w:rsidRPr="009535F5">
        <w:rPr>
          <w:color w:val="000000" w:themeColor="text1"/>
        </w:rPr>
        <w:t>сланник Аллаха</w:t>
      </w:r>
      <w:r w:rsidR="00D74670">
        <w:rPr>
          <w:color w:val="000000" w:themeColor="text1"/>
        </w:rPr>
        <w:t xml:space="preserve"> (да благословит его Аллах и приветствует) </w:t>
      </w:r>
      <w:r w:rsidRPr="009535F5">
        <w:rPr>
          <w:color w:val="000000" w:themeColor="text1"/>
        </w:rPr>
        <w:t xml:space="preserve">сказал: </w:t>
      </w:r>
      <w:r w:rsidRPr="009535F5">
        <w:rPr>
          <w:b/>
          <w:bCs/>
          <w:i/>
          <w:iCs/>
          <w:color w:val="000000" w:themeColor="text1"/>
        </w:rPr>
        <w:t>«Пр</w:t>
      </w:r>
      <w:r>
        <w:rPr>
          <w:b/>
          <w:bCs/>
          <w:i/>
          <w:iCs/>
          <w:color w:val="000000" w:themeColor="text1"/>
        </w:rPr>
        <w:t>елюбодей, которого были плетьми</w:t>
      </w:r>
      <w:r w:rsidRPr="009535F5">
        <w:rPr>
          <w:b/>
          <w:bCs/>
          <w:i/>
          <w:iCs/>
          <w:color w:val="000000" w:themeColor="text1"/>
        </w:rPr>
        <w:t>, не жен</w:t>
      </w:r>
      <w:r>
        <w:rPr>
          <w:b/>
          <w:bCs/>
          <w:i/>
          <w:iCs/>
          <w:color w:val="000000" w:themeColor="text1"/>
        </w:rPr>
        <w:t>ится кроме как на подобной себе»</w:t>
      </w:r>
      <w:r w:rsidRPr="009535F5">
        <w:rPr>
          <w:rStyle w:val="ad"/>
          <w:color w:val="000000" w:themeColor="text1"/>
        </w:rPr>
        <w:footnoteReference w:id="1297"/>
      </w:r>
      <w:r w:rsidRPr="009535F5">
        <w:rPr>
          <w:color w:val="000000" w:themeColor="text1"/>
        </w:rPr>
        <w:t>.</w:t>
      </w:r>
    </w:p>
    <w:p w:rsidR="009535F5" w:rsidRPr="009535F5" w:rsidRDefault="009535F5" w:rsidP="009535F5">
      <w:pPr>
        <w:spacing w:line="360" w:lineRule="auto"/>
        <w:rPr>
          <w:color w:val="000000" w:themeColor="text1"/>
        </w:rPr>
      </w:pPr>
      <w:r>
        <w:rPr>
          <w:color w:val="000000" w:themeColor="text1"/>
        </w:rPr>
        <w:t>Ибн аль-К</w:t>
      </w:r>
      <w:r w:rsidRPr="009535F5">
        <w:rPr>
          <w:color w:val="000000" w:themeColor="text1"/>
        </w:rPr>
        <w:t xml:space="preserve">айим сказал: </w:t>
      </w:r>
      <w:r>
        <w:rPr>
          <w:i/>
          <w:iCs/>
          <w:color w:val="000000" w:themeColor="text1"/>
        </w:rPr>
        <w:t>«Имам Ахмад и те, кто сог</w:t>
      </w:r>
      <w:r w:rsidRPr="009535F5">
        <w:rPr>
          <w:i/>
          <w:iCs/>
          <w:color w:val="000000" w:themeColor="text1"/>
        </w:rPr>
        <w:t>ласился с его мнением, опирал</w:t>
      </w:r>
      <w:r>
        <w:rPr>
          <w:i/>
          <w:iCs/>
          <w:color w:val="000000" w:themeColor="text1"/>
        </w:rPr>
        <w:t>ись на эти фетвы, ко</w:t>
      </w:r>
      <w:r w:rsidRPr="009535F5">
        <w:rPr>
          <w:i/>
          <w:iCs/>
          <w:color w:val="000000" w:themeColor="text1"/>
        </w:rPr>
        <w:t>торым нечего противопоставить. И это из лучших сторон его мазхаба, ведь поистине, он не дозволял, чтобы мужчина</w:t>
      </w:r>
      <w:r>
        <w:rPr>
          <w:i/>
          <w:iCs/>
          <w:color w:val="000000" w:themeColor="text1"/>
        </w:rPr>
        <w:t xml:space="preserve"> брал в жены женщину, возлюбленным которой он ранее являлся</w:t>
      </w:r>
      <w:r w:rsidRPr="009535F5">
        <w:rPr>
          <w:rStyle w:val="ad"/>
          <w:color w:val="000000" w:themeColor="text1"/>
        </w:rPr>
        <w:footnoteReference w:id="1298"/>
      </w:r>
      <w:r>
        <w:rPr>
          <w:i/>
          <w:iCs/>
          <w:color w:val="000000" w:themeColor="text1"/>
        </w:rPr>
        <w:t>. Его мнение под</w:t>
      </w:r>
      <w:r w:rsidRPr="009535F5">
        <w:rPr>
          <w:i/>
          <w:iCs/>
          <w:color w:val="000000" w:themeColor="text1"/>
        </w:rPr>
        <w:t>тверждает более двух десятков доводов, которые мы упомянули в другом месте»</w:t>
      </w:r>
      <w:r>
        <w:rPr>
          <w:i/>
          <w:iCs/>
          <w:color w:val="000000" w:themeColor="text1"/>
        </w:rPr>
        <w:t>.</w:t>
      </w:r>
    </w:p>
    <w:p w:rsidR="009535F5" w:rsidRPr="009535F5" w:rsidRDefault="009535F5" w:rsidP="009535F5">
      <w:pPr>
        <w:spacing w:line="360" w:lineRule="auto"/>
        <w:rPr>
          <w:color w:val="000000" w:themeColor="text1"/>
        </w:rPr>
      </w:pPr>
      <w:r w:rsidRPr="009535F5">
        <w:rPr>
          <w:color w:val="000000" w:themeColor="text1"/>
        </w:rPr>
        <w:t xml:space="preserve">Также Ибн </w:t>
      </w:r>
      <w:r>
        <w:rPr>
          <w:color w:val="000000" w:themeColor="text1"/>
        </w:rPr>
        <w:t>Маджа и ат-Тирмизи, который под</w:t>
      </w:r>
      <w:r w:rsidRPr="009535F5">
        <w:rPr>
          <w:color w:val="000000" w:themeColor="text1"/>
        </w:rPr>
        <w:t xml:space="preserve">твердил достоверность, привели хадис со слов ‘Амра ибн аль-Ахуаса о том, что он находился вместе с </w:t>
      </w:r>
      <w:r>
        <w:rPr>
          <w:color w:val="000000" w:themeColor="text1"/>
        </w:rPr>
        <w:t>п</w:t>
      </w:r>
      <w:r w:rsidRPr="009535F5">
        <w:rPr>
          <w:color w:val="000000" w:themeColor="text1"/>
        </w:rPr>
        <w:t>ророком</w:t>
      </w:r>
      <w:r w:rsidR="00D74670">
        <w:rPr>
          <w:color w:val="000000" w:themeColor="text1"/>
        </w:rPr>
        <w:t xml:space="preserve"> (да благословит его Аллах и приветствует) </w:t>
      </w:r>
      <w:r w:rsidRPr="009535F5">
        <w:rPr>
          <w:color w:val="000000" w:themeColor="text1"/>
        </w:rPr>
        <w:t xml:space="preserve">во время его прощального паломничества, во время которого он, после восхвалений Аллаху и увещевания, сказал: </w:t>
      </w:r>
      <w:r w:rsidRPr="009535F5">
        <w:rPr>
          <w:b/>
          <w:bCs/>
          <w:i/>
          <w:iCs/>
          <w:color w:val="000000" w:themeColor="text1"/>
        </w:rPr>
        <w:t xml:space="preserve">«Относитесь хорошо к женщинам, ведь поистине </w:t>
      </w:r>
      <w:r w:rsidRPr="009535F5">
        <w:rPr>
          <w:b/>
          <w:bCs/>
          <w:i/>
          <w:iCs/>
          <w:color w:val="000000" w:themeColor="text1"/>
        </w:rPr>
        <w:lastRenderedPageBreak/>
        <w:t>они пребывают у вас подобно пленницам, и вы не имеете право на что-либо иное (помимо интимной близости с ними), кроме как если они преступят границы, совершая явно неприемлемые вещи. В таком случае отстраняйтесь от них на ложах и побивайте их несильно. Если же они покорятся вам и исправятся, то не ищите пути к их притеснению»</w:t>
      </w:r>
      <w:r w:rsidRPr="009535F5">
        <w:rPr>
          <w:rStyle w:val="ad"/>
          <w:color w:val="000000" w:themeColor="text1"/>
        </w:rPr>
        <w:footnoteReference w:id="1299"/>
      </w:r>
      <w:r w:rsidRPr="009535F5">
        <w:rPr>
          <w:color w:val="000000" w:themeColor="text1"/>
        </w:rPr>
        <w:t>.</w:t>
      </w:r>
    </w:p>
    <w:p w:rsidR="009535F5" w:rsidRPr="009535F5" w:rsidRDefault="009535F5" w:rsidP="009535F5">
      <w:pPr>
        <w:spacing w:line="360" w:lineRule="auto"/>
        <w:rPr>
          <w:color w:val="000000" w:themeColor="text1"/>
        </w:rPr>
      </w:pPr>
      <w:r w:rsidRPr="009535F5">
        <w:rPr>
          <w:color w:val="000000" w:themeColor="text1"/>
        </w:rPr>
        <w:t xml:space="preserve">Также Абу Дауд и Ан-Насаи привели хадис со слов Ибн </w:t>
      </w:r>
      <w:r>
        <w:rPr>
          <w:color w:val="000000" w:themeColor="text1"/>
        </w:rPr>
        <w:t>′</w:t>
      </w:r>
      <w:r w:rsidRPr="009535F5">
        <w:rPr>
          <w:color w:val="000000" w:themeColor="text1"/>
        </w:rPr>
        <w:t xml:space="preserve">Аббаса, что один человек пришел к </w:t>
      </w:r>
      <w:r>
        <w:rPr>
          <w:color w:val="000000" w:themeColor="text1"/>
        </w:rPr>
        <w:t>п</w:t>
      </w:r>
      <w:r w:rsidRPr="009535F5">
        <w:rPr>
          <w:color w:val="000000" w:themeColor="text1"/>
        </w:rPr>
        <w:t>ророку</w:t>
      </w:r>
      <w:r w:rsidR="00D74670">
        <w:rPr>
          <w:color w:val="000000" w:themeColor="text1"/>
        </w:rPr>
        <w:t xml:space="preserve"> (да благословит его Аллах и приветствует) </w:t>
      </w:r>
      <w:r w:rsidRPr="009535F5">
        <w:rPr>
          <w:color w:val="000000" w:themeColor="text1"/>
        </w:rPr>
        <w:t>и сказал, что его жена не преп</w:t>
      </w:r>
      <w:r>
        <w:rPr>
          <w:color w:val="000000" w:themeColor="text1"/>
        </w:rPr>
        <w:t>ятствует трогающей её руке. Про</w:t>
      </w:r>
      <w:r w:rsidRPr="009535F5">
        <w:rPr>
          <w:color w:val="000000" w:themeColor="text1"/>
        </w:rPr>
        <w:t>рок</w:t>
      </w:r>
      <w:r w:rsidR="00D74670">
        <w:rPr>
          <w:color w:val="000000" w:themeColor="text1"/>
        </w:rPr>
        <w:t xml:space="preserve"> (да благословит его Аллах и приветствует) </w:t>
      </w:r>
      <w:r>
        <w:rPr>
          <w:color w:val="000000" w:themeColor="text1"/>
        </w:rPr>
        <w:t>ска</w:t>
      </w:r>
      <w:r w:rsidRPr="009535F5">
        <w:rPr>
          <w:color w:val="000000" w:themeColor="text1"/>
        </w:rPr>
        <w:t xml:space="preserve">зал: </w:t>
      </w:r>
      <w:r w:rsidRPr="009535F5">
        <w:rPr>
          <w:b/>
          <w:bCs/>
          <w:i/>
          <w:iCs/>
          <w:color w:val="000000" w:themeColor="text1"/>
        </w:rPr>
        <w:t>«Отдали её от себя».</w:t>
      </w:r>
      <w:r w:rsidRPr="009535F5">
        <w:rPr>
          <w:color w:val="000000" w:themeColor="text1"/>
        </w:rPr>
        <w:t xml:space="preserve"> Мужчина сказал: </w:t>
      </w:r>
      <w:r w:rsidRPr="009535F5">
        <w:rPr>
          <w:i/>
          <w:iCs/>
          <w:color w:val="000000" w:themeColor="text1"/>
        </w:rPr>
        <w:t>«Я боюсь, что моя душа последует за ней»</w:t>
      </w:r>
      <w:r w:rsidRPr="009535F5">
        <w:rPr>
          <w:color w:val="000000" w:themeColor="text1"/>
        </w:rPr>
        <w:t xml:space="preserve">, на что </w:t>
      </w:r>
      <w:r>
        <w:rPr>
          <w:color w:val="000000" w:themeColor="text1"/>
        </w:rPr>
        <w:t>п</w:t>
      </w:r>
      <w:r w:rsidRPr="009535F5">
        <w:rPr>
          <w:color w:val="000000" w:themeColor="text1"/>
        </w:rPr>
        <w:t>ророк</w:t>
      </w:r>
      <w:r w:rsidR="00D74670">
        <w:rPr>
          <w:color w:val="000000" w:themeColor="text1"/>
        </w:rPr>
        <w:t xml:space="preserve"> (да благословит его Аллах и приветствует) </w:t>
      </w:r>
      <w:r w:rsidRPr="009535F5">
        <w:rPr>
          <w:color w:val="000000" w:themeColor="text1"/>
        </w:rPr>
        <w:t xml:space="preserve">ответил: </w:t>
      </w:r>
      <w:r w:rsidRPr="009535F5">
        <w:rPr>
          <w:b/>
          <w:bCs/>
          <w:i/>
          <w:iCs/>
          <w:color w:val="000000" w:themeColor="text1"/>
        </w:rPr>
        <w:t>«В таком случае наслаждайся ею»</w:t>
      </w:r>
      <w:r w:rsidRPr="009535F5">
        <w:rPr>
          <w:rStyle w:val="ad"/>
          <w:color w:val="000000" w:themeColor="text1"/>
        </w:rPr>
        <w:footnoteReference w:id="1300"/>
      </w:r>
      <w:r w:rsidRPr="009535F5">
        <w:rPr>
          <w:color w:val="000000" w:themeColor="text1"/>
        </w:rPr>
        <w:t>.</w:t>
      </w:r>
      <w:r>
        <w:rPr>
          <w:b/>
          <w:bCs/>
          <w:i/>
          <w:iCs/>
          <w:color w:val="000000" w:themeColor="text1"/>
        </w:rPr>
        <w:t xml:space="preserve"> </w:t>
      </w:r>
      <w:r w:rsidRPr="009535F5">
        <w:rPr>
          <w:color w:val="000000" w:themeColor="text1"/>
        </w:rPr>
        <w:t>Аль-Мунзири сказал, что от передатчиков этого хадиса передавали Аль-Бухари и Муслим в</w:t>
      </w:r>
      <w:r>
        <w:rPr>
          <w:color w:val="000000" w:themeColor="text1"/>
        </w:rPr>
        <w:t xml:space="preserve"> своих сборниках достоверных ха</w:t>
      </w:r>
      <w:r w:rsidRPr="009535F5">
        <w:rPr>
          <w:color w:val="000000" w:themeColor="text1"/>
        </w:rPr>
        <w:t>дисов.</w:t>
      </w:r>
    </w:p>
    <w:p w:rsidR="009535F5" w:rsidRPr="009535F5" w:rsidRDefault="009535F5" w:rsidP="009332BC">
      <w:pPr>
        <w:spacing w:line="360" w:lineRule="auto"/>
        <w:rPr>
          <w:i/>
          <w:iCs/>
          <w:color w:val="000000" w:themeColor="text1"/>
        </w:rPr>
      </w:pPr>
      <w:r w:rsidRPr="009535F5">
        <w:rPr>
          <w:color w:val="000000" w:themeColor="text1"/>
        </w:rPr>
        <w:t xml:space="preserve">Ибн аль-Кайим сказал: </w:t>
      </w:r>
      <w:r w:rsidRPr="009535F5">
        <w:rPr>
          <w:i/>
          <w:iCs/>
          <w:color w:val="000000" w:themeColor="text1"/>
        </w:rPr>
        <w:t xml:space="preserve">«Этому, не совсем ясному хадису, противопоставляются другие ясные хадисы с запретом на брак </w:t>
      </w:r>
      <w:r w:rsidR="009332BC">
        <w:rPr>
          <w:i/>
          <w:iCs/>
          <w:color w:val="000000" w:themeColor="text1"/>
        </w:rPr>
        <w:t>с гулящей женщиной. Поэтому уче</w:t>
      </w:r>
      <w:r w:rsidRPr="009535F5">
        <w:rPr>
          <w:i/>
          <w:iCs/>
          <w:color w:val="000000" w:themeColor="text1"/>
        </w:rPr>
        <w:t>ные, запрещающи</w:t>
      </w:r>
      <w:r w:rsidR="009332BC">
        <w:rPr>
          <w:i/>
          <w:iCs/>
          <w:color w:val="000000" w:themeColor="text1"/>
        </w:rPr>
        <w:t>е брак с подобной женщиной, раз</w:t>
      </w:r>
      <w:r w:rsidRPr="009535F5">
        <w:rPr>
          <w:i/>
          <w:iCs/>
          <w:color w:val="000000" w:themeColor="text1"/>
        </w:rPr>
        <w:t>ногласят в разъяснении этого хадиса. Одни из них сказали, что имеется в виду, что она не отказывала в подаянии, протягивающим ей руки беднякам, а не протягивающим к н</w:t>
      </w:r>
      <w:r w:rsidR="009332BC">
        <w:rPr>
          <w:i/>
          <w:iCs/>
          <w:color w:val="000000" w:themeColor="text1"/>
        </w:rPr>
        <w:t>ей руки для греха. Другие сказа</w:t>
      </w:r>
      <w:r w:rsidRPr="009535F5">
        <w:rPr>
          <w:i/>
          <w:iCs/>
          <w:color w:val="000000" w:themeColor="text1"/>
        </w:rPr>
        <w:t>ли, что запрет связан с заключением брака с такой женщиной изначально, а не с продолжением брака, на котором её поведение может и не отразиться. Третьи сказали, чт</w:t>
      </w:r>
      <w:r w:rsidR="009332BC">
        <w:rPr>
          <w:i/>
          <w:iCs/>
          <w:color w:val="000000" w:themeColor="text1"/>
        </w:rPr>
        <w:t>о данный случай – это случай во</w:t>
      </w:r>
      <w:r w:rsidRPr="009535F5">
        <w:rPr>
          <w:i/>
          <w:iCs/>
          <w:color w:val="000000" w:themeColor="text1"/>
        </w:rPr>
        <w:t xml:space="preserve">площения правила «из двух зол выбирают меньшее». Ведь, когда </w:t>
      </w:r>
      <w:r w:rsidR="009332BC">
        <w:rPr>
          <w:i/>
          <w:iCs/>
          <w:color w:val="000000" w:themeColor="text1"/>
        </w:rPr>
        <w:t>п</w:t>
      </w:r>
      <w:r w:rsidRPr="009535F5">
        <w:rPr>
          <w:i/>
          <w:iCs/>
          <w:color w:val="000000" w:themeColor="text1"/>
        </w:rPr>
        <w:t>ророк</w:t>
      </w:r>
      <w:r w:rsidR="00D74670">
        <w:rPr>
          <w:i/>
          <w:iCs/>
          <w:color w:val="000000" w:themeColor="text1"/>
        </w:rPr>
        <w:t xml:space="preserve"> (да благословит его Аллах и приветствует) </w:t>
      </w:r>
      <w:r w:rsidRPr="009535F5">
        <w:rPr>
          <w:i/>
          <w:iCs/>
          <w:color w:val="000000" w:themeColor="text1"/>
        </w:rPr>
        <w:t>повелел е</w:t>
      </w:r>
      <w:r w:rsidR="009332BC">
        <w:rPr>
          <w:i/>
          <w:iCs/>
          <w:color w:val="000000" w:themeColor="text1"/>
        </w:rPr>
        <w:t>му развестись с ней, он испугал</w:t>
      </w:r>
      <w:r w:rsidRPr="009535F5">
        <w:rPr>
          <w:i/>
          <w:iCs/>
          <w:color w:val="000000" w:themeColor="text1"/>
        </w:rPr>
        <w:t>ся, что не сможет о</w:t>
      </w:r>
      <w:r w:rsidR="009332BC">
        <w:rPr>
          <w:i/>
          <w:iCs/>
          <w:color w:val="000000" w:themeColor="text1"/>
        </w:rPr>
        <w:t>тпустить её, проявив необходимо</w:t>
      </w:r>
      <w:r w:rsidRPr="009535F5">
        <w:rPr>
          <w:i/>
          <w:iCs/>
          <w:color w:val="000000" w:themeColor="text1"/>
        </w:rPr>
        <w:t xml:space="preserve">го терпения и может впасть в грех прелюбодеяния с ней уже после развода. И тогда </w:t>
      </w:r>
      <w:r w:rsidR="009332BC">
        <w:rPr>
          <w:i/>
          <w:iCs/>
          <w:color w:val="000000" w:themeColor="text1"/>
        </w:rPr>
        <w:t>п</w:t>
      </w:r>
      <w:r w:rsidRPr="009535F5">
        <w:rPr>
          <w:i/>
          <w:iCs/>
          <w:color w:val="000000" w:themeColor="text1"/>
        </w:rPr>
        <w:t>ророк</w:t>
      </w:r>
      <w:r w:rsidR="00D74670">
        <w:rPr>
          <w:i/>
          <w:iCs/>
          <w:color w:val="000000" w:themeColor="text1"/>
        </w:rPr>
        <w:t xml:space="preserve"> (да благословит его Аллах и приветствует) </w:t>
      </w:r>
      <w:r w:rsidRPr="009535F5">
        <w:rPr>
          <w:i/>
          <w:iCs/>
          <w:color w:val="000000" w:themeColor="text1"/>
        </w:rPr>
        <w:t xml:space="preserve">сказал, чтобы он удержал её, так как совокупление с такой женщиной в браке лучше, чем вне брака. Четвертые сказали, что хадис недостоверный. Пятые сказали, что в хадисе нет того, что указывало бы на то, что она прелюбодейка, однако в ней указание на то, что она не противится, когда её трогают или кладут на неё руку и тому подобное. Таким образом, с её стороны наблюдается послабление в этом отношении, из которого не следует, что она совершает прелюбодеяние. Однако нет гарантий, что позволяющая подобное женщина не воспротивится, если ей предложат большее, чем прикосновения, поэтому и получил веление развестись, дабы отдалиться от той, в отношении которой нет уверенности. Но когда выяснилось </w:t>
      </w:r>
      <w:r w:rsidRPr="009535F5">
        <w:rPr>
          <w:i/>
          <w:iCs/>
          <w:color w:val="000000" w:themeColor="text1"/>
        </w:rPr>
        <w:lastRenderedPageBreak/>
        <w:t>наличие опасности того, что</w:t>
      </w:r>
      <w:r w:rsidR="009332BC">
        <w:rPr>
          <w:i/>
          <w:iCs/>
          <w:color w:val="000000" w:themeColor="text1"/>
        </w:rPr>
        <w:t xml:space="preserve"> он не сможет удержаться и оста</w:t>
      </w:r>
      <w:r w:rsidRPr="009535F5">
        <w:rPr>
          <w:i/>
          <w:iCs/>
          <w:color w:val="000000" w:themeColor="text1"/>
        </w:rPr>
        <w:t>вить её, предпочтительным стало её удержание. А Аллаху это ведомо лучше»</w:t>
      </w:r>
      <w:r>
        <w:rPr>
          <w:i/>
          <w:iCs/>
          <w:color w:val="000000" w:themeColor="text1"/>
        </w:rPr>
        <w:t>.</w:t>
      </w:r>
    </w:p>
    <w:p w:rsidR="009332BC" w:rsidRDefault="009535F5" w:rsidP="009332BC">
      <w:pPr>
        <w:spacing w:line="360" w:lineRule="auto"/>
        <w:rPr>
          <w:i/>
          <w:iCs/>
          <w:color w:val="000000" w:themeColor="text1"/>
        </w:rPr>
      </w:pPr>
      <w:r w:rsidRPr="009535F5">
        <w:rPr>
          <w:color w:val="000000" w:themeColor="text1"/>
        </w:rPr>
        <w:t xml:space="preserve"> Ад-Дахляуи в </w:t>
      </w:r>
      <w:r w:rsidR="009332BC">
        <w:rPr>
          <w:color w:val="000000" w:themeColor="text1"/>
        </w:rPr>
        <w:t>«</w:t>
      </w:r>
      <w:r w:rsidRPr="009535F5">
        <w:rPr>
          <w:color w:val="000000" w:themeColor="text1"/>
        </w:rPr>
        <w:t>Аль-</w:t>
      </w:r>
      <w:r w:rsidR="00CF1DB0">
        <w:rPr>
          <w:color w:val="000000" w:themeColor="text1"/>
        </w:rPr>
        <w:t>Мусаууа</w:t>
      </w:r>
      <w:r w:rsidR="009332BC">
        <w:rPr>
          <w:color w:val="000000" w:themeColor="text1"/>
        </w:rPr>
        <w:t>»</w:t>
      </w:r>
      <w:r w:rsidRPr="009535F5">
        <w:rPr>
          <w:color w:val="000000" w:themeColor="text1"/>
        </w:rPr>
        <w:t xml:space="preserve"> сказал: </w:t>
      </w:r>
      <w:r w:rsidRPr="009332BC">
        <w:rPr>
          <w:i/>
          <w:iCs/>
          <w:color w:val="000000" w:themeColor="text1"/>
        </w:rPr>
        <w:t xml:space="preserve">«Мне видится очевидным, что причина их разногласия кроется в том, к чему они отнесли указательную частицу </w:t>
      </w:r>
      <w:r w:rsidRPr="009332BC">
        <w:rPr>
          <w:b/>
          <w:bCs/>
          <w:color w:val="000000" w:themeColor="text1"/>
        </w:rPr>
        <w:t>«это»</w:t>
      </w:r>
      <w:r w:rsidRPr="009332BC">
        <w:rPr>
          <w:i/>
          <w:iCs/>
          <w:color w:val="000000" w:themeColor="text1"/>
        </w:rPr>
        <w:t xml:space="preserve"> в аяте </w:t>
      </w:r>
      <w:r w:rsidR="009332BC">
        <w:rPr>
          <w:b/>
          <w:bCs/>
          <w:color w:val="000000" w:themeColor="text1"/>
        </w:rPr>
        <w:t>«…</w:t>
      </w:r>
      <w:r w:rsidRPr="009332BC">
        <w:rPr>
          <w:b/>
          <w:bCs/>
          <w:color w:val="000000" w:themeColor="text1"/>
        </w:rPr>
        <w:t>и это запрещено для верующих»</w:t>
      </w:r>
      <w:r w:rsidRPr="009332BC">
        <w:rPr>
          <w:i/>
          <w:iCs/>
          <w:color w:val="000000" w:themeColor="text1"/>
        </w:rPr>
        <w:t xml:space="preserve">. Ахмад сказал, что </w:t>
      </w:r>
      <w:r w:rsidRPr="009332BC">
        <w:rPr>
          <w:b/>
          <w:bCs/>
          <w:color w:val="000000" w:themeColor="text1"/>
        </w:rPr>
        <w:t>«это»</w:t>
      </w:r>
      <w:r w:rsidR="009332BC">
        <w:rPr>
          <w:i/>
          <w:iCs/>
          <w:color w:val="000000" w:themeColor="text1"/>
        </w:rPr>
        <w:t xml:space="preserve"> относится к браку с прелю</w:t>
      </w:r>
      <w:r w:rsidRPr="009332BC">
        <w:rPr>
          <w:i/>
          <w:iCs/>
          <w:color w:val="000000" w:themeColor="text1"/>
        </w:rPr>
        <w:t xml:space="preserve">бодейкой и многобожницей. Другие сказали, что </w:t>
      </w:r>
      <w:r w:rsidRPr="009332BC">
        <w:rPr>
          <w:b/>
          <w:bCs/>
          <w:color w:val="000000" w:themeColor="text1"/>
        </w:rPr>
        <w:t>«это»</w:t>
      </w:r>
      <w:r w:rsidRPr="009332BC">
        <w:rPr>
          <w:i/>
          <w:iCs/>
          <w:color w:val="000000" w:themeColor="text1"/>
        </w:rPr>
        <w:t xml:space="preserve"> относится непосредственно к самому прелюбодеянию и многобожию, из чего следует, что смысл аята в том, что обычно на прелюбодейке согласен жениться только прелюбодей или многобожник, а прелюбодеяние и многобожие запретны для верующих. И поэтому не следует верующему и не подобает ему брать в жёны прелюбодейку. При этом они не говорят о недостоверности хадиса, однако утверждают, что он разъясняет аят. Несмотря на все это, данное</w:t>
      </w:r>
      <w:r w:rsidR="009332BC">
        <w:rPr>
          <w:i/>
          <w:iCs/>
          <w:color w:val="000000" w:themeColor="text1"/>
        </w:rPr>
        <w:t xml:space="preserve"> объяснение не лишено слабости».</w:t>
      </w:r>
    </w:p>
    <w:p w:rsidR="009535F5" w:rsidRPr="009332BC" w:rsidRDefault="009535F5" w:rsidP="009332BC">
      <w:pPr>
        <w:spacing w:line="360" w:lineRule="auto"/>
        <w:rPr>
          <w:i/>
          <w:iCs/>
          <w:color w:val="000000" w:themeColor="text1"/>
        </w:rPr>
      </w:pPr>
      <w:r w:rsidRPr="009332BC">
        <w:rPr>
          <w:color w:val="000000" w:themeColor="text1"/>
        </w:rPr>
        <w:t xml:space="preserve">Ибн Кудама в </w:t>
      </w:r>
      <w:r w:rsidR="009332BC">
        <w:rPr>
          <w:color w:val="000000" w:themeColor="text1"/>
        </w:rPr>
        <w:t>«а</w:t>
      </w:r>
      <w:r w:rsidRPr="009332BC">
        <w:rPr>
          <w:color w:val="000000" w:themeColor="text1"/>
        </w:rPr>
        <w:t>ль-</w:t>
      </w:r>
      <w:r w:rsidR="009332BC">
        <w:rPr>
          <w:color w:val="000000" w:themeColor="text1"/>
        </w:rPr>
        <w:t>Кафи»</w:t>
      </w:r>
      <w:r w:rsidRPr="009332BC">
        <w:rPr>
          <w:color w:val="000000" w:themeColor="text1"/>
        </w:rPr>
        <w:t xml:space="preserve"> говорит:</w:t>
      </w:r>
      <w:r w:rsidR="009332BC">
        <w:rPr>
          <w:i/>
          <w:iCs/>
          <w:color w:val="000000" w:themeColor="text1"/>
        </w:rPr>
        <w:t xml:space="preserve"> «Мазхаб Ахмада заключается в том, что на прелюбо</w:t>
      </w:r>
      <w:r w:rsidRPr="009332BC">
        <w:rPr>
          <w:i/>
          <w:iCs/>
          <w:color w:val="000000" w:themeColor="text1"/>
        </w:rPr>
        <w:t>дейке запрещено жениться так же, как и на той, чей срок ожи</w:t>
      </w:r>
      <w:r w:rsidR="009332BC">
        <w:rPr>
          <w:i/>
          <w:iCs/>
          <w:color w:val="000000" w:themeColor="text1"/>
        </w:rPr>
        <w:t>дания (‘идда) еще не закончился. Что каса</w:t>
      </w:r>
      <w:r w:rsidRPr="009332BC">
        <w:rPr>
          <w:i/>
          <w:iCs/>
          <w:color w:val="000000" w:themeColor="text1"/>
        </w:rPr>
        <w:t>ется других, помимо Ахмада, то они склонились к дозволенности брака с прелюбодейкой, несмотря на это мнение, правильным для меня все же види</w:t>
      </w:r>
      <w:r w:rsidR="009332BC">
        <w:rPr>
          <w:i/>
          <w:iCs/>
          <w:color w:val="000000" w:themeColor="text1"/>
        </w:rPr>
        <w:t>тся обратное, исходя из хадиса "</w:t>
      </w:r>
      <w:r w:rsidRPr="009332BC">
        <w:rPr>
          <w:i/>
          <w:iCs/>
          <w:color w:val="000000" w:themeColor="text1"/>
        </w:rPr>
        <w:t>не препятствует трога-ющей её руке…</w:t>
      </w:r>
      <w:r w:rsidR="009332BC">
        <w:rPr>
          <w:i/>
          <w:iCs/>
          <w:color w:val="000000" w:themeColor="text1"/>
        </w:rPr>
        <w:t>"</w:t>
      </w:r>
      <w:r w:rsidRPr="009332BC">
        <w:rPr>
          <w:i/>
          <w:iCs/>
          <w:color w:val="000000" w:themeColor="text1"/>
        </w:rPr>
        <w:t>».</w:t>
      </w:r>
    </w:p>
    <w:p w:rsidR="009535F5" w:rsidRPr="009535F5" w:rsidRDefault="009535F5" w:rsidP="009332BC">
      <w:pPr>
        <w:spacing w:line="360" w:lineRule="auto"/>
        <w:rPr>
          <w:color w:val="000000" w:themeColor="text1"/>
        </w:rPr>
      </w:pPr>
      <w:r w:rsidRPr="009535F5">
        <w:rPr>
          <w:color w:val="000000" w:themeColor="text1"/>
        </w:rPr>
        <w:t>Аль-Уахиди сказал</w:t>
      </w:r>
      <w:r w:rsidR="009332BC">
        <w:rPr>
          <w:color w:val="000000" w:themeColor="text1"/>
        </w:rPr>
        <w:t>, что п</w:t>
      </w:r>
      <w:r w:rsidRPr="009535F5">
        <w:rPr>
          <w:color w:val="000000" w:themeColor="text1"/>
        </w:rPr>
        <w:t>ередается от Абу ‘Убейда, что мнением Муджахида было то, чт</w:t>
      </w:r>
      <w:r w:rsidR="009332BC">
        <w:rPr>
          <w:color w:val="000000" w:themeColor="text1"/>
        </w:rPr>
        <w:t>о запрет ограни</w:t>
      </w:r>
      <w:r w:rsidRPr="009535F5">
        <w:rPr>
          <w:color w:val="000000" w:themeColor="text1"/>
        </w:rPr>
        <w:t>чивался лишь бед</w:t>
      </w:r>
      <w:r w:rsidR="009332BC">
        <w:rPr>
          <w:color w:val="000000" w:themeColor="text1"/>
        </w:rPr>
        <w:t>ными переселенцами из числа мух</w:t>
      </w:r>
      <w:r w:rsidRPr="009535F5">
        <w:rPr>
          <w:color w:val="000000" w:themeColor="text1"/>
        </w:rPr>
        <w:t>аджиров, так как н</w:t>
      </w:r>
      <w:r w:rsidR="009332BC">
        <w:rPr>
          <w:color w:val="000000" w:themeColor="text1"/>
        </w:rPr>
        <w:t>екоторые из них захотели женить</w:t>
      </w:r>
      <w:r w:rsidRPr="009535F5">
        <w:rPr>
          <w:color w:val="000000" w:themeColor="text1"/>
        </w:rPr>
        <w:t>ся на гулящих ж</w:t>
      </w:r>
      <w:r w:rsidR="009332BC">
        <w:rPr>
          <w:color w:val="000000" w:themeColor="text1"/>
        </w:rPr>
        <w:t>енщинах Медины, чтобы те обеспе</w:t>
      </w:r>
      <w:r w:rsidRPr="009535F5">
        <w:rPr>
          <w:color w:val="000000" w:themeColor="text1"/>
        </w:rPr>
        <w:t xml:space="preserve">чивали их. А мнением Са‘ида было, что запрет общий, однако уже после было сделано послабление. Также Абу ‘Убейд доказывал, что данный хадис не противоречит как Книге Аллаха, так и известной Сунне, так как Всевышний Аллах дозволил жениться лишь на целомудренных женщинах. После чего ниспослал аяты о проклятии, когда один из супругов обвиняет другого в измене. А </w:t>
      </w:r>
      <w:r w:rsidR="009332BC">
        <w:rPr>
          <w:color w:val="000000" w:themeColor="text1"/>
        </w:rPr>
        <w:t>п</w:t>
      </w:r>
      <w:r w:rsidRPr="009535F5">
        <w:rPr>
          <w:color w:val="000000" w:themeColor="text1"/>
        </w:rPr>
        <w:t>осланник Аллаха</w:t>
      </w:r>
      <w:r w:rsidR="00D74670">
        <w:rPr>
          <w:color w:val="000000" w:themeColor="text1"/>
        </w:rPr>
        <w:t xml:space="preserve"> (да благословит его Аллах и приветствует) </w:t>
      </w:r>
      <w:r w:rsidRPr="009535F5">
        <w:rPr>
          <w:color w:val="000000" w:themeColor="text1"/>
        </w:rPr>
        <w:t xml:space="preserve">в отношении таких случаев узаконил разлуку, после которой они никогда не имеют права быть вместе. Но как возможно, чтобы при этом он повелел удержать прелюбодейку, не отказывающую тем, кто её желает?! Этот хадис слабый, из категории </w:t>
      </w:r>
      <w:r w:rsidR="009332BC">
        <w:rPr>
          <w:color w:val="000000" w:themeColor="text1"/>
        </w:rPr>
        <w:t>«</w:t>
      </w:r>
      <w:r w:rsidRPr="009535F5">
        <w:rPr>
          <w:color w:val="000000" w:themeColor="text1"/>
        </w:rPr>
        <w:t>мурсаль</w:t>
      </w:r>
      <w:r w:rsidR="009332BC">
        <w:rPr>
          <w:color w:val="000000" w:themeColor="text1"/>
        </w:rPr>
        <w:t>»</w:t>
      </w:r>
      <w:r w:rsidRPr="009535F5">
        <w:rPr>
          <w:color w:val="000000" w:themeColor="text1"/>
        </w:rPr>
        <w:t xml:space="preserve">. Если же он достоверен, то объяснение кроется в том, что этот мужчина жаловался на бестолковость и глупость своей жены, которая растрачивала его имущество и не отказывала никому из просящих подаяние, и не оберегала имущество от воров. И такое объяснение более подходит статусу </w:t>
      </w:r>
      <w:r w:rsidR="009332BC">
        <w:rPr>
          <w:color w:val="000000" w:themeColor="text1"/>
        </w:rPr>
        <w:t>п</w:t>
      </w:r>
      <w:r w:rsidRPr="009535F5">
        <w:rPr>
          <w:color w:val="000000" w:themeColor="text1"/>
        </w:rPr>
        <w:t>ророка</w:t>
      </w:r>
      <w:r w:rsidR="00D74670">
        <w:rPr>
          <w:color w:val="000000" w:themeColor="text1"/>
        </w:rPr>
        <w:t xml:space="preserve"> (да благословит его Аллах и приветствует) </w:t>
      </w:r>
      <w:r w:rsidR="009332BC">
        <w:rPr>
          <w:color w:val="000000" w:themeColor="text1"/>
        </w:rPr>
        <w:t>и его хадисам</w:t>
      </w:r>
      <w:r w:rsidRPr="009535F5">
        <w:rPr>
          <w:color w:val="000000" w:themeColor="text1"/>
        </w:rPr>
        <w:t>.</w:t>
      </w:r>
    </w:p>
    <w:p w:rsidR="009535F5" w:rsidRPr="009535F5" w:rsidRDefault="009535F5" w:rsidP="009332BC">
      <w:pPr>
        <w:spacing w:line="360" w:lineRule="auto"/>
        <w:rPr>
          <w:color w:val="000000" w:themeColor="text1"/>
        </w:rPr>
      </w:pPr>
      <w:r w:rsidRPr="009535F5">
        <w:rPr>
          <w:color w:val="000000" w:themeColor="text1"/>
        </w:rPr>
        <w:lastRenderedPageBreak/>
        <w:t>Я (Сыдд</w:t>
      </w:r>
      <w:r w:rsidR="009332BC">
        <w:rPr>
          <w:color w:val="000000" w:themeColor="text1"/>
        </w:rPr>
        <w:t>и</w:t>
      </w:r>
      <w:r w:rsidRPr="009535F5">
        <w:rPr>
          <w:color w:val="000000" w:themeColor="text1"/>
        </w:rPr>
        <w:t>к Хас</w:t>
      </w:r>
      <w:r w:rsidR="009332BC">
        <w:rPr>
          <w:color w:val="000000" w:themeColor="text1"/>
        </w:rPr>
        <w:t>ан Хан) говорю: аргументация ха</w:t>
      </w:r>
      <w:r w:rsidRPr="009535F5">
        <w:rPr>
          <w:color w:val="000000" w:themeColor="text1"/>
        </w:rPr>
        <w:t>дисом, в котором г</w:t>
      </w:r>
      <w:r w:rsidR="009332BC">
        <w:rPr>
          <w:color w:val="000000" w:themeColor="text1"/>
        </w:rPr>
        <w:t xml:space="preserve">оворится </w:t>
      </w:r>
      <w:r w:rsidR="009332BC" w:rsidRPr="009332BC">
        <w:rPr>
          <w:i/>
          <w:iCs/>
          <w:color w:val="000000" w:themeColor="text1"/>
        </w:rPr>
        <w:t>«не препятствует трога</w:t>
      </w:r>
      <w:r w:rsidRPr="009332BC">
        <w:rPr>
          <w:i/>
          <w:iCs/>
          <w:color w:val="000000" w:themeColor="text1"/>
        </w:rPr>
        <w:t>ющей её руке»</w:t>
      </w:r>
      <w:r w:rsidRPr="009535F5">
        <w:rPr>
          <w:color w:val="000000" w:themeColor="text1"/>
        </w:rPr>
        <w:t xml:space="preserve"> несостоятельна по двум причинам:</w:t>
      </w:r>
    </w:p>
    <w:p w:rsidR="009535F5" w:rsidRPr="009535F5" w:rsidRDefault="009535F5" w:rsidP="009332BC">
      <w:pPr>
        <w:spacing w:line="360" w:lineRule="auto"/>
        <w:rPr>
          <w:color w:val="000000" w:themeColor="text1"/>
        </w:rPr>
      </w:pPr>
      <w:r w:rsidRPr="009535F5">
        <w:rPr>
          <w:color w:val="000000" w:themeColor="text1"/>
        </w:rPr>
        <w:t>Первое – это н</w:t>
      </w:r>
      <w:r w:rsidR="009332BC">
        <w:rPr>
          <w:color w:val="000000" w:themeColor="text1"/>
        </w:rPr>
        <w:t>е является обвинением в прелюбо</w:t>
      </w:r>
      <w:r w:rsidRPr="009535F5">
        <w:rPr>
          <w:color w:val="000000" w:themeColor="text1"/>
        </w:rPr>
        <w:t xml:space="preserve">деянии, однако </w:t>
      </w:r>
      <w:r w:rsidR="009332BC">
        <w:rPr>
          <w:color w:val="000000" w:themeColor="text1"/>
        </w:rPr>
        <w:t>обвинением в дозволении дотраги</w:t>
      </w:r>
      <w:r w:rsidRPr="009535F5">
        <w:rPr>
          <w:color w:val="000000" w:themeColor="text1"/>
        </w:rPr>
        <w:t xml:space="preserve">ваться до себя и </w:t>
      </w:r>
      <w:r w:rsidR="009332BC">
        <w:rPr>
          <w:color w:val="000000" w:themeColor="text1"/>
        </w:rPr>
        <w:t>нежелании воспрепятствовать это</w:t>
      </w:r>
      <w:r w:rsidRPr="009535F5">
        <w:rPr>
          <w:color w:val="000000" w:themeColor="text1"/>
        </w:rPr>
        <w:t>му. Под этим может подразумеваться её небрежность в отношении греховных прикосновений, однако не доходящая до самого интимной близости, которая подразумевает наказание и приводит к беременности и позору. И как же много женщин, которые не удерживают себя от похотливых взглядов и греховных прикосновений, но вместе с тем, по причине страха перед по</w:t>
      </w:r>
      <w:r w:rsidR="009332BC">
        <w:rPr>
          <w:color w:val="000000" w:themeColor="text1"/>
        </w:rPr>
        <w:t>зором, удерживающих себя от пре</w:t>
      </w:r>
      <w:r w:rsidRPr="009535F5">
        <w:rPr>
          <w:color w:val="000000" w:themeColor="text1"/>
        </w:rPr>
        <w:t xml:space="preserve">любодеяния, влекущего за собой беременность и наказание. Так как в данном хадисе муж не обвинил её непосредственно в прелюбодеянии, </w:t>
      </w:r>
      <w:r w:rsidR="009332BC">
        <w:rPr>
          <w:color w:val="000000" w:themeColor="text1"/>
        </w:rPr>
        <w:t>п</w:t>
      </w:r>
      <w:r w:rsidRPr="009535F5">
        <w:rPr>
          <w:color w:val="000000" w:themeColor="text1"/>
        </w:rPr>
        <w:t>ророк</w:t>
      </w:r>
      <w:r w:rsidR="00D74670">
        <w:rPr>
          <w:color w:val="000000" w:themeColor="text1"/>
        </w:rPr>
        <w:t xml:space="preserve"> (да благословит его Аллах и приветствует) </w:t>
      </w:r>
      <w:r w:rsidRPr="009535F5">
        <w:rPr>
          <w:color w:val="000000" w:themeColor="text1"/>
        </w:rPr>
        <w:t>не обязал его разводом.</w:t>
      </w:r>
    </w:p>
    <w:p w:rsidR="00FA697F" w:rsidRDefault="009535F5" w:rsidP="009332BC">
      <w:pPr>
        <w:spacing w:line="360" w:lineRule="auto"/>
        <w:rPr>
          <w:color w:val="000000" w:themeColor="text1"/>
        </w:rPr>
      </w:pPr>
      <w:r w:rsidRPr="009535F5">
        <w:rPr>
          <w:color w:val="000000" w:themeColor="text1"/>
        </w:rPr>
        <w:t>Второе – это то</w:t>
      </w:r>
      <w:r w:rsidR="009332BC">
        <w:rPr>
          <w:color w:val="000000" w:themeColor="text1"/>
        </w:rPr>
        <w:t>, что в большинстве вопросов ре</w:t>
      </w:r>
      <w:r w:rsidRPr="009535F5">
        <w:rPr>
          <w:color w:val="000000" w:themeColor="text1"/>
        </w:rPr>
        <w:t>шение по ситуации</w:t>
      </w:r>
      <w:r w:rsidR="009332BC">
        <w:rPr>
          <w:color w:val="000000" w:themeColor="text1"/>
        </w:rPr>
        <w:t xml:space="preserve"> до начала некого действия отли</w:t>
      </w:r>
      <w:r w:rsidRPr="009535F5">
        <w:rPr>
          <w:color w:val="000000" w:themeColor="text1"/>
        </w:rPr>
        <w:t>чается от решения</w:t>
      </w:r>
      <w:r w:rsidR="009332BC">
        <w:rPr>
          <w:color w:val="000000" w:themeColor="text1"/>
        </w:rPr>
        <w:t>, когда такая же ситуация возни</w:t>
      </w:r>
      <w:r w:rsidRPr="009535F5">
        <w:rPr>
          <w:color w:val="000000" w:themeColor="text1"/>
        </w:rPr>
        <w:t>кает уже в процессе совершения этого действия. Например, человеку, находящемуся в состоянии ихрама запрещено заключать ника</w:t>
      </w:r>
      <w:r w:rsidR="009332BC">
        <w:rPr>
          <w:color w:val="000000" w:themeColor="text1"/>
        </w:rPr>
        <w:t>х, но это же состо</w:t>
      </w:r>
      <w:r w:rsidRPr="009535F5">
        <w:rPr>
          <w:color w:val="000000" w:themeColor="text1"/>
        </w:rPr>
        <w:t xml:space="preserve">яние никак не влияет на уже существующий брак. И даже если </w:t>
      </w:r>
      <w:r w:rsidR="009332BC">
        <w:rPr>
          <w:color w:val="000000" w:themeColor="text1"/>
        </w:rPr>
        <w:t>п</w:t>
      </w:r>
      <w:r w:rsidRPr="009535F5">
        <w:rPr>
          <w:color w:val="000000" w:themeColor="text1"/>
        </w:rPr>
        <w:t>ророк</w:t>
      </w:r>
      <w:r w:rsidR="00D74670">
        <w:rPr>
          <w:color w:val="000000" w:themeColor="text1"/>
        </w:rPr>
        <w:t xml:space="preserve"> (да благословит его Аллах и приветствует) </w:t>
      </w:r>
      <w:r w:rsidRPr="009535F5">
        <w:rPr>
          <w:color w:val="000000" w:themeColor="text1"/>
        </w:rPr>
        <w:t>в такой ситуации дозволил удержать при себе жену в уже с</w:t>
      </w:r>
      <w:r w:rsidR="009332BC">
        <w:rPr>
          <w:color w:val="000000" w:themeColor="text1"/>
        </w:rPr>
        <w:t>уществующем браке, то как вы мо</w:t>
      </w:r>
      <w:r w:rsidRPr="009535F5">
        <w:rPr>
          <w:color w:val="000000" w:themeColor="text1"/>
        </w:rPr>
        <w:t>жете, опираясь на это, говорить о дозволении заключения нового никаха при таких же обстоятельствах?</w:t>
      </w:r>
    </w:p>
    <w:p w:rsidR="009332BC" w:rsidRDefault="009332BC" w:rsidP="009332B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наоборот…». </w:t>
      </w:r>
    </w:p>
    <w:p w:rsidR="009332BC" w:rsidRPr="009332BC" w:rsidRDefault="009332BC" w:rsidP="009332BC">
      <w:pPr>
        <w:spacing w:line="360" w:lineRule="auto"/>
        <w:rPr>
          <w:color w:val="000000" w:themeColor="text1"/>
        </w:rPr>
      </w:pPr>
      <w:r>
        <w:rPr>
          <w:color w:val="000000" w:themeColor="text1"/>
        </w:rPr>
        <w:t>То есть д</w:t>
      </w:r>
      <w:r w:rsidRPr="009332BC">
        <w:rPr>
          <w:color w:val="000000" w:themeColor="text1"/>
        </w:rPr>
        <w:t>анный запрет наложен не только на мужчин, а относится к жен</w:t>
      </w:r>
      <w:r>
        <w:rPr>
          <w:color w:val="000000" w:themeColor="text1"/>
        </w:rPr>
        <w:t xml:space="preserve">щинам тоже, исходя из аята </w:t>
      </w:r>
      <w:r w:rsidRPr="009332BC">
        <w:rPr>
          <w:b/>
          <w:bCs/>
          <w:color w:val="000000" w:themeColor="text1"/>
        </w:rPr>
        <w:t>«Прелюбодей не женится, кроме как на прелюбодейке или многобожнице, а прелюбодейка – не берет её в жены никто, кроме прелюбодея или многобожника. И это запрещено для верующих»</w:t>
      </w:r>
      <w:r w:rsidRPr="009332BC">
        <w:rPr>
          <w:rStyle w:val="ad"/>
          <w:color w:val="000000" w:themeColor="text1"/>
        </w:rPr>
        <w:footnoteReference w:id="1301"/>
      </w:r>
      <w:r w:rsidRPr="009332BC">
        <w:rPr>
          <w:color w:val="000000" w:themeColor="text1"/>
        </w:rPr>
        <w:t>.</w:t>
      </w:r>
    </w:p>
    <w:p w:rsidR="009332BC" w:rsidRPr="009332BC" w:rsidRDefault="009332BC" w:rsidP="009332BC">
      <w:pPr>
        <w:spacing w:line="360" w:lineRule="auto"/>
        <w:rPr>
          <w:color w:val="000000" w:themeColor="text1"/>
        </w:rPr>
      </w:pPr>
      <w:r>
        <w:rPr>
          <w:color w:val="000000" w:themeColor="text1"/>
        </w:rPr>
        <w:t>Я (Сыддик</w:t>
      </w:r>
      <w:r w:rsidRPr="009332BC">
        <w:rPr>
          <w:color w:val="000000" w:themeColor="text1"/>
        </w:rPr>
        <w:t xml:space="preserve"> Ха</w:t>
      </w:r>
      <w:r>
        <w:rPr>
          <w:color w:val="000000" w:themeColor="text1"/>
        </w:rPr>
        <w:t>сан Хан) говорю: на данное поло</w:t>
      </w:r>
      <w:r w:rsidRPr="009332BC">
        <w:rPr>
          <w:color w:val="000000" w:themeColor="text1"/>
        </w:rPr>
        <w:t>жение указывает смысл аята, а заявление о том, что причиной ниспослания аята была история то</w:t>
      </w:r>
      <w:r>
        <w:rPr>
          <w:color w:val="000000" w:themeColor="text1"/>
        </w:rPr>
        <w:t>го, кто хотел жениться на ‘Анак</w:t>
      </w:r>
      <w:r w:rsidRPr="009332BC">
        <w:rPr>
          <w:color w:val="000000" w:themeColor="text1"/>
        </w:rPr>
        <w:t>, тогда как она являлась многобожницей, несостоятельна. И это потому, что, исходя из правила, в расчет берется обобщенность высказывания, а</w:t>
      </w:r>
      <w:r>
        <w:rPr>
          <w:color w:val="000000" w:themeColor="text1"/>
        </w:rPr>
        <w:t xml:space="preserve"> не индивидуальность предшеству</w:t>
      </w:r>
      <w:r w:rsidRPr="009332BC">
        <w:rPr>
          <w:color w:val="000000" w:themeColor="text1"/>
        </w:rPr>
        <w:t xml:space="preserve">ющей причины. Тем </w:t>
      </w:r>
      <w:r w:rsidRPr="009332BC">
        <w:rPr>
          <w:color w:val="000000" w:themeColor="text1"/>
        </w:rPr>
        <w:lastRenderedPageBreak/>
        <w:t xml:space="preserve">более, что этот аят включает в себя отдельное </w:t>
      </w:r>
      <w:r>
        <w:rPr>
          <w:color w:val="000000" w:themeColor="text1"/>
        </w:rPr>
        <w:t>упоминание о прелюбодейке, и от</w:t>
      </w:r>
      <w:r w:rsidRPr="009332BC">
        <w:rPr>
          <w:color w:val="000000" w:themeColor="text1"/>
        </w:rPr>
        <w:t>дельное о многобожнице.</w:t>
      </w:r>
    </w:p>
    <w:p w:rsidR="009332BC" w:rsidRPr="009332BC" w:rsidRDefault="009332BC" w:rsidP="009332BC">
      <w:pPr>
        <w:spacing w:line="360" w:lineRule="auto"/>
        <w:rPr>
          <w:color w:val="000000" w:themeColor="text1"/>
        </w:rPr>
      </w:pPr>
      <w:r w:rsidRPr="009332BC">
        <w:rPr>
          <w:color w:val="000000" w:themeColor="text1"/>
        </w:rPr>
        <w:t>А что касается х</w:t>
      </w:r>
      <w:r>
        <w:rPr>
          <w:color w:val="000000" w:themeColor="text1"/>
        </w:rPr>
        <w:t xml:space="preserve">адиса, в котором говорится: </w:t>
      </w:r>
      <w:r w:rsidRPr="009332BC">
        <w:rPr>
          <w:b/>
          <w:bCs/>
          <w:i/>
          <w:iCs/>
          <w:color w:val="000000" w:themeColor="text1"/>
        </w:rPr>
        <w:t>«Поистине, моя жена не препятствует руке, трогающей её»</w:t>
      </w:r>
      <w:r w:rsidRPr="009332BC">
        <w:rPr>
          <w:color w:val="000000" w:themeColor="text1"/>
        </w:rPr>
        <w:t>, то внешний с</w:t>
      </w:r>
      <w:r>
        <w:rPr>
          <w:color w:val="000000" w:themeColor="text1"/>
        </w:rPr>
        <w:t>мысл его указывает на прелюбоде</w:t>
      </w:r>
      <w:r w:rsidRPr="009332BC">
        <w:rPr>
          <w:color w:val="000000" w:themeColor="text1"/>
        </w:rPr>
        <w:t>яние, а не на то,</w:t>
      </w:r>
      <w:r>
        <w:rPr>
          <w:color w:val="000000" w:themeColor="text1"/>
        </w:rPr>
        <w:t xml:space="preserve"> о чём говорит аль-Мук</w:t>
      </w:r>
      <w:r w:rsidRPr="009332BC">
        <w:rPr>
          <w:color w:val="000000" w:themeColor="text1"/>
        </w:rPr>
        <w:t xml:space="preserve">били, что якобы она не заботится о своей чести, отстраняясь от сомнений, а не то, что она прелюбодейка. Он посчитал чем-то невероятным, чтобы </w:t>
      </w:r>
      <w:r>
        <w:rPr>
          <w:color w:val="000000" w:themeColor="text1"/>
        </w:rPr>
        <w:t>п</w:t>
      </w:r>
      <w:r w:rsidRPr="009332BC">
        <w:rPr>
          <w:color w:val="000000" w:themeColor="text1"/>
        </w:rPr>
        <w:t>ророк</w:t>
      </w:r>
      <w:r w:rsidR="00D74670">
        <w:rPr>
          <w:color w:val="000000" w:themeColor="text1"/>
        </w:rPr>
        <w:t xml:space="preserve"> (да благословит его Аллах и приветствует) </w:t>
      </w:r>
      <w:r w:rsidRPr="009332BC">
        <w:rPr>
          <w:color w:val="000000" w:themeColor="text1"/>
        </w:rPr>
        <w:t xml:space="preserve">сказал ему </w:t>
      </w:r>
      <w:r w:rsidRPr="009332BC">
        <w:rPr>
          <w:b/>
          <w:bCs/>
          <w:i/>
          <w:iCs/>
          <w:color w:val="000000" w:themeColor="text1"/>
        </w:rPr>
        <w:t>«Продолжай наслаждаться ею»</w:t>
      </w:r>
      <w:r w:rsidRPr="009332BC">
        <w:rPr>
          <w:color w:val="000000" w:themeColor="text1"/>
        </w:rPr>
        <w:t>, после того, как узнал, что она прелюбодействует, и что это якоб</w:t>
      </w:r>
      <w:r>
        <w:rPr>
          <w:color w:val="000000" w:themeColor="text1"/>
        </w:rPr>
        <w:t>ы противоречит исламским нравам</w:t>
      </w:r>
      <w:r>
        <w:rPr>
          <w:rStyle w:val="ad"/>
          <w:color w:val="000000" w:themeColor="text1"/>
        </w:rPr>
        <w:footnoteReference w:id="1302"/>
      </w:r>
      <w:r w:rsidRPr="009332BC">
        <w:rPr>
          <w:color w:val="000000" w:themeColor="text1"/>
        </w:rPr>
        <w:t>.</w:t>
      </w:r>
    </w:p>
    <w:p w:rsidR="009332BC" w:rsidRPr="009332BC" w:rsidRDefault="009332BC" w:rsidP="009332BC">
      <w:pPr>
        <w:spacing w:line="360" w:lineRule="auto"/>
        <w:rPr>
          <w:color w:val="000000" w:themeColor="text1"/>
        </w:rPr>
      </w:pPr>
      <w:r>
        <w:rPr>
          <w:color w:val="000000" w:themeColor="text1"/>
        </w:rPr>
        <w:t>Я же (Сыддик</w:t>
      </w:r>
      <w:r w:rsidRPr="009332BC">
        <w:rPr>
          <w:color w:val="000000" w:themeColor="text1"/>
        </w:rPr>
        <w:t xml:space="preserve"> </w:t>
      </w:r>
      <w:r>
        <w:rPr>
          <w:color w:val="000000" w:themeColor="text1"/>
        </w:rPr>
        <w:t>Хасан Хан) говорю: данное толко</w:t>
      </w:r>
      <w:r w:rsidRPr="009332BC">
        <w:rPr>
          <w:color w:val="000000" w:themeColor="text1"/>
        </w:rPr>
        <w:t xml:space="preserve">вание противоречит внешнему смыслу хадиса. А что касается </w:t>
      </w:r>
      <w:r>
        <w:rPr>
          <w:color w:val="000000" w:themeColor="text1"/>
        </w:rPr>
        <w:t>«</w:t>
      </w:r>
      <w:r w:rsidRPr="009332BC">
        <w:rPr>
          <w:color w:val="000000" w:themeColor="text1"/>
        </w:rPr>
        <w:t>невероятности</w:t>
      </w:r>
      <w:r>
        <w:rPr>
          <w:color w:val="000000" w:themeColor="text1"/>
        </w:rPr>
        <w:t>»</w:t>
      </w:r>
      <w:r w:rsidRPr="009332BC">
        <w:rPr>
          <w:color w:val="000000" w:themeColor="text1"/>
        </w:rPr>
        <w:t xml:space="preserve">, то на основании этого не устанавливаются </w:t>
      </w:r>
      <w:r>
        <w:rPr>
          <w:color w:val="000000" w:themeColor="text1"/>
        </w:rPr>
        <w:t>и не отменяются шариатские зако</w:t>
      </w:r>
      <w:r w:rsidRPr="009332BC">
        <w:rPr>
          <w:color w:val="000000" w:themeColor="text1"/>
        </w:rPr>
        <w:t xml:space="preserve">ноположения. Лучше опираться на что-либо другое, а это то, что изначально существует разногласие относительно непрерывности цепочки передатчиков этого хадиса и недостоверным его называл </w:t>
      </w:r>
      <w:r>
        <w:rPr>
          <w:color w:val="000000" w:themeColor="text1"/>
        </w:rPr>
        <w:t>а</w:t>
      </w:r>
      <w:r w:rsidRPr="009332BC">
        <w:rPr>
          <w:color w:val="000000" w:themeColor="text1"/>
        </w:rPr>
        <w:t>н-Насаи.</w:t>
      </w:r>
    </w:p>
    <w:p w:rsidR="009332BC" w:rsidRDefault="009332BC" w:rsidP="009332BC">
      <w:pPr>
        <w:spacing w:line="360" w:lineRule="auto"/>
        <w:rPr>
          <w:color w:val="000000" w:themeColor="text1"/>
        </w:rPr>
      </w:pPr>
      <w:r w:rsidRPr="009332BC">
        <w:rPr>
          <w:color w:val="000000" w:themeColor="text1"/>
        </w:rPr>
        <w:t>В хадисе не имеется в виду подозрение, ведь тот мужчина не сказал, что подозревает о том, что она не отвергает руки, тр</w:t>
      </w:r>
      <w:r>
        <w:rPr>
          <w:color w:val="000000" w:themeColor="text1"/>
        </w:rPr>
        <w:t>огающей её, и не сказал, что со</w:t>
      </w:r>
      <w:r w:rsidRPr="009332BC">
        <w:rPr>
          <w:color w:val="000000" w:themeColor="text1"/>
        </w:rPr>
        <w:t>мневается или п</w:t>
      </w:r>
      <w:r>
        <w:rPr>
          <w:color w:val="000000" w:themeColor="text1"/>
        </w:rPr>
        <w:t>редполагает, однако уверенно за</w:t>
      </w:r>
      <w:r w:rsidRPr="009332BC">
        <w:rPr>
          <w:color w:val="000000" w:themeColor="text1"/>
        </w:rPr>
        <w:t>явил, что это так.</w:t>
      </w:r>
    </w:p>
    <w:p w:rsidR="009332BC" w:rsidRDefault="009332BC">
      <w:pPr>
        <w:rPr>
          <w:color w:val="000000" w:themeColor="text1"/>
        </w:rPr>
      </w:pPr>
      <w:r>
        <w:rPr>
          <w:color w:val="000000" w:themeColor="text1"/>
        </w:rPr>
        <w:br w:type="page"/>
      </w:r>
    </w:p>
    <w:p w:rsidR="009332BC" w:rsidRPr="00A12343" w:rsidRDefault="009332BC" w:rsidP="009332BC">
      <w:pPr>
        <w:pStyle w:val="2"/>
        <w:ind w:firstLine="709"/>
      </w:pPr>
      <w:r w:rsidRPr="00A12343">
        <w:lastRenderedPageBreak/>
        <w:t xml:space="preserve">ГЛАВА </w:t>
      </w:r>
      <w:r>
        <w:t>3</w:t>
      </w:r>
      <w:r w:rsidRPr="00A12343">
        <w:t>.</w:t>
      </w:r>
      <w:r>
        <w:t xml:space="preserve"> </w:t>
      </w:r>
      <w:r w:rsidRPr="009332BC">
        <w:t>ЗАПРЕТНЫЕ ДЛЯ БРАКА ЖЕНЩИНЫ</w:t>
      </w:r>
      <w:r w:rsidR="006030C5">
        <w:t xml:space="preserve"> И ИНЫЕ ВОПРОСЫ</w:t>
      </w:r>
    </w:p>
    <w:p w:rsidR="009332BC" w:rsidRDefault="009332BC" w:rsidP="009332BC">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332BC">
        <w:rPr>
          <w:i/>
          <w:iCs/>
          <w:color w:val="000000" w:themeColor="text1"/>
        </w:rPr>
        <w:t>И те, запретность которых упомянута в Коране</w:t>
      </w:r>
      <w:r>
        <w:rPr>
          <w:i/>
          <w:iCs/>
          <w:color w:val="000000" w:themeColor="text1"/>
        </w:rPr>
        <w:t xml:space="preserve">…». </w:t>
      </w:r>
    </w:p>
    <w:p w:rsidR="009332BC" w:rsidRPr="009332BC" w:rsidRDefault="009332BC" w:rsidP="009332BC">
      <w:pPr>
        <w:spacing w:line="360" w:lineRule="auto"/>
        <w:rPr>
          <w:color w:val="000000" w:themeColor="text1"/>
        </w:rPr>
      </w:pPr>
      <w:r>
        <w:rPr>
          <w:color w:val="000000" w:themeColor="text1"/>
        </w:rPr>
        <w:t>А</w:t>
      </w:r>
      <w:r w:rsidRPr="009332BC">
        <w:rPr>
          <w:color w:val="000000" w:themeColor="text1"/>
        </w:rPr>
        <w:t xml:space="preserve"> это слова Всевышнего Аллаха: </w:t>
      </w:r>
      <w:r w:rsidRPr="009332BC">
        <w:rPr>
          <w:b/>
          <w:bCs/>
          <w:color w:val="000000" w:themeColor="text1"/>
        </w:rPr>
        <w:t>«Вам запретны ваши матери, ваши дочери, ваши сестры, ваши тетки со стороны отца, ваши тетки со стороны матери, дочери брата, дочери сестры, ваши матери, вскормившие вас молоком, ваши молочные сестры, матери ваших жен, ваши падчерицы, находящиеся под вашим покровительством, с матерями которых вы имели близость, но если вы не имели близости с ними, то на вас не будет греха; а также жены ваших сыновей, которые произошли из ваших чресл. Вам запрещено жениться одновременно на двух сестрах, если только это не произошло прежде»</w:t>
      </w:r>
      <w:r w:rsidRPr="009332BC">
        <w:rPr>
          <w:rStyle w:val="ad"/>
          <w:color w:val="000000" w:themeColor="text1"/>
        </w:rPr>
        <w:footnoteReference w:id="1303"/>
      </w:r>
      <w:r w:rsidRPr="009332BC">
        <w:rPr>
          <w:color w:val="000000" w:themeColor="text1"/>
        </w:rPr>
        <w:t>.</w:t>
      </w:r>
    </w:p>
    <w:p w:rsidR="009332BC" w:rsidRPr="009332BC" w:rsidRDefault="009332BC" w:rsidP="009332BC">
      <w:pPr>
        <w:spacing w:line="360" w:lineRule="auto"/>
        <w:rPr>
          <w:color w:val="000000" w:themeColor="text1"/>
        </w:rPr>
      </w:pPr>
      <w:r w:rsidRPr="009332BC">
        <w:rPr>
          <w:color w:val="000000" w:themeColor="text1"/>
        </w:rPr>
        <w:t xml:space="preserve">После чего Всевышний сказал: </w:t>
      </w:r>
      <w:r w:rsidRPr="009332BC">
        <w:rPr>
          <w:b/>
          <w:bCs/>
          <w:color w:val="000000" w:themeColor="text1"/>
        </w:rPr>
        <w:t>«</w:t>
      </w:r>
      <w:r>
        <w:rPr>
          <w:b/>
          <w:bCs/>
          <w:color w:val="000000" w:themeColor="text1"/>
        </w:rPr>
        <w:t>И</w:t>
      </w:r>
      <w:r w:rsidRPr="009332BC">
        <w:rPr>
          <w:b/>
          <w:bCs/>
          <w:color w:val="000000" w:themeColor="text1"/>
        </w:rPr>
        <w:t xml:space="preserve"> вам дозволены все остальные женщины»</w:t>
      </w:r>
      <w:r w:rsidRPr="009332BC">
        <w:rPr>
          <w:rStyle w:val="ad"/>
          <w:color w:val="000000" w:themeColor="text1"/>
        </w:rPr>
        <w:footnoteReference w:id="1304"/>
      </w:r>
      <w:r w:rsidRPr="009332BC">
        <w:rPr>
          <w:b/>
          <w:bCs/>
          <w:color w:val="000000" w:themeColor="text1"/>
        </w:rPr>
        <w:t>.</w:t>
      </w:r>
    </w:p>
    <w:p w:rsidR="009332BC" w:rsidRPr="00242C0F" w:rsidRDefault="009332BC" w:rsidP="009332BC">
      <w:pPr>
        <w:pStyle w:val="3"/>
        <w:rPr>
          <w:i/>
          <w:iCs/>
        </w:rPr>
      </w:pPr>
      <w:r w:rsidRPr="00F60D0D">
        <w:rPr>
          <w:sz w:val="28"/>
          <w:szCs w:val="28"/>
        </w:rPr>
        <w:t>•</w:t>
      </w:r>
      <w:r>
        <w:t xml:space="preserve"> ВОПРОС № 1: РОДСТВЕННИЦЫ, НА КОТОРЫХ ЗАПРЕЩЕНО ЖЕНИТЬСЯ</w:t>
      </w:r>
    </w:p>
    <w:p w:rsidR="009332BC" w:rsidRPr="009332BC" w:rsidRDefault="009332BC" w:rsidP="009332BC">
      <w:pPr>
        <w:spacing w:line="360" w:lineRule="auto"/>
        <w:rPr>
          <w:i/>
          <w:iCs/>
          <w:color w:val="000000" w:themeColor="text1"/>
        </w:rPr>
      </w:pPr>
      <w:r w:rsidRPr="009332BC">
        <w:rPr>
          <w:color w:val="000000" w:themeColor="text1"/>
        </w:rPr>
        <w:t xml:space="preserve">Ад-Дахляуи в </w:t>
      </w:r>
      <w:r>
        <w:rPr>
          <w:color w:val="000000" w:themeColor="text1"/>
        </w:rPr>
        <w:t>«</w:t>
      </w:r>
      <w:r w:rsidRPr="009332BC">
        <w:rPr>
          <w:color w:val="000000" w:themeColor="text1"/>
        </w:rPr>
        <w:t>аль-</w:t>
      </w:r>
      <w:r w:rsidR="00CF1DB0">
        <w:rPr>
          <w:color w:val="000000" w:themeColor="text1"/>
        </w:rPr>
        <w:t>Мусаууа</w:t>
      </w:r>
      <w:r>
        <w:rPr>
          <w:color w:val="000000" w:themeColor="text1"/>
        </w:rPr>
        <w:t>»</w:t>
      </w:r>
      <w:r w:rsidRPr="009332BC">
        <w:rPr>
          <w:color w:val="000000" w:themeColor="text1"/>
        </w:rPr>
        <w:t xml:space="preserve"> сказал: </w:t>
      </w:r>
      <w:r w:rsidRPr="009332BC">
        <w:rPr>
          <w:i/>
          <w:iCs/>
          <w:color w:val="000000" w:themeColor="text1"/>
        </w:rPr>
        <w:t>«Вся исламская община единогласна в том, что мужчине запрещено жениться на женщинах из числа предков, потомков, потомков родител</w:t>
      </w:r>
      <w:r>
        <w:rPr>
          <w:i/>
          <w:iCs/>
          <w:color w:val="000000" w:themeColor="text1"/>
        </w:rPr>
        <w:t>ей и детей предков после родителей.</w:t>
      </w:r>
    </w:p>
    <w:p w:rsidR="009332BC" w:rsidRPr="009332BC" w:rsidRDefault="009332BC" w:rsidP="009332BC">
      <w:pPr>
        <w:spacing w:line="360" w:lineRule="auto"/>
        <w:rPr>
          <w:i/>
          <w:iCs/>
          <w:color w:val="000000" w:themeColor="text1"/>
        </w:rPr>
      </w:pPr>
      <w:r w:rsidRPr="009332BC">
        <w:rPr>
          <w:i/>
          <w:iCs/>
          <w:color w:val="000000" w:themeColor="text1"/>
        </w:rPr>
        <w:t>Предки – это матери, бабушки, прабабушки и т.д.</w:t>
      </w:r>
    </w:p>
    <w:p w:rsidR="009332BC" w:rsidRPr="009332BC" w:rsidRDefault="009332BC" w:rsidP="009332BC">
      <w:pPr>
        <w:spacing w:line="360" w:lineRule="auto"/>
        <w:rPr>
          <w:i/>
          <w:iCs/>
          <w:color w:val="000000" w:themeColor="text1"/>
        </w:rPr>
      </w:pPr>
      <w:r w:rsidRPr="009332BC">
        <w:rPr>
          <w:i/>
          <w:iCs/>
          <w:color w:val="000000" w:themeColor="text1"/>
        </w:rPr>
        <w:t>Потомки – это дочери, внучки, правнучки и т.д.</w:t>
      </w:r>
    </w:p>
    <w:p w:rsidR="009332BC" w:rsidRPr="009332BC" w:rsidRDefault="009332BC" w:rsidP="009332BC">
      <w:pPr>
        <w:spacing w:line="360" w:lineRule="auto"/>
        <w:rPr>
          <w:i/>
          <w:iCs/>
          <w:color w:val="000000" w:themeColor="text1"/>
        </w:rPr>
      </w:pPr>
      <w:r w:rsidRPr="009332BC">
        <w:rPr>
          <w:i/>
          <w:iCs/>
          <w:color w:val="000000" w:themeColor="text1"/>
        </w:rPr>
        <w:t>Потомки родителей – это сестры и все потомки братьев и сестер.</w:t>
      </w:r>
    </w:p>
    <w:p w:rsidR="009332BC" w:rsidRPr="009332BC" w:rsidRDefault="009332BC" w:rsidP="009332BC">
      <w:pPr>
        <w:spacing w:line="360" w:lineRule="auto"/>
        <w:rPr>
          <w:i/>
          <w:iCs/>
          <w:color w:val="000000" w:themeColor="text1"/>
        </w:rPr>
      </w:pPr>
      <w:r w:rsidRPr="009332BC">
        <w:rPr>
          <w:i/>
          <w:iCs/>
          <w:color w:val="000000" w:themeColor="text1"/>
        </w:rPr>
        <w:t>Дети предков после роди</w:t>
      </w:r>
      <w:r>
        <w:rPr>
          <w:i/>
          <w:iCs/>
          <w:color w:val="000000" w:themeColor="text1"/>
        </w:rPr>
        <w:t>телей – это тётки со стороны отца и матери</w:t>
      </w:r>
      <w:r w:rsidRPr="009332BC">
        <w:rPr>
          <w:i/>
          <w:iCs/>
          <w:color w:val="000000" w:themeColor="text1"/>
        </w:rPr>
        <w:t>»</w:t>
      </w:r>
      <w:r w:rsidRPr="00DA7202">
        <w:rPr>
          <w:rStyle w:val="ad"/>
          <w:color w:val="000000" w:themeColor="text1"/>
        </w:rPr>
        <w:footnoteReference w:id="1305"/>
      </w:r>
      <w:r w:rsidRPr="00DA7202">
        <w:rPr>
          <w:color w:val="000000" w:themeColor="text1"/>
        </w:rPr>
        <w:t>.</w:t>
      </w:r>
    </w:p>
    <w:p w:rsidR="00DA7202" w:rsidRPr="00242C0F" w:rsidRDefault="00DA7202" w:rsidP="00DA7202">
      <w:pPr>
        <w:pStyle w:val="3"/>
        <w:rPr>
          <w:i/>
          <w:iCs/>
        </w:rPr>
      </w:pPr>
      <w:r w:rsidRPr="00F60D0D">
        <w:rPr>
          <w:sz w:val="28"/>
          <w:szCs w:val="28"/>
        </w:rPr>
        <w:t>•</w:t>
      </w:r>
      <w:r>
        <w:t xml:space="preserve"> ВОПРОС № 2: МОЛОЧНЫЕ РОДСТВЕННИЦЫ</w:t>
      </w:r>
    </w:p>
    <w:p w:rsidR="00DA7202" w:rsidRDefault="00DA7202" w:rsidP="00DA720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A7202">
        <w:rPr>
          <w:i/>
          <w:iCs/>
          <w:color w:val="000000" w:themeColor="text1"/>
        </w:rPr>
        <w:t>Молочное родство подобно кровному родству</w:t>
      </w:r>
      <w:r>
        <w:rPr>
          <w:i/>
          <w:iCs/>
          <w:color w:val="000000" w:themeColor="text1"/>
        </w:rPr>
        <w:t xml:space="preserve">…». </w:t>
      </w:r>
    </w:p>
    <w:p w:rsidR="00DA7202" w:rsidRPr="00DA7202" w:rsidRDefault="00DA7202" w:rsidP="00DA7202">
      <w:pPr>
        <w:spacing w:line="360" w:lineRule="auto"/>
        <w:rPr>
          <w:color w:val="000000" w:themeColor="text1"/>
        </w:rPr>
      </w:pPr>
      <w:r>
        <w:rPr>
          <w:color w:val="000000" w:themeColor="text1"/>
        </w:rPr>
        <w:t>И</w:t>
      </w:r>
      <w:r w:rsidRPr="00DA7202">
        <w:rPr>
          <w:color w:val="000000" w:themeColor="text1"/>
        </w:rPr>
        <w:t xml:space="preserve">сходя из хадиса, приводимого в сборниках Аль-Бухари, Муслима и других со слов Ибн ‘Аббаса, что </w:t>
      </w:r>
      <w:r>
        <w:rPr>
          <w:color w:val="000000" w:themeColor="text1"/>
        </w:rPr>
        <w:t>п</w:t>
      </w:r>
      <w:r w:rsidRPr="00DA7202">
        <w:rPr>
          <w:color w:val="000000" w:themeColor="text1"/>
        </w:rPr>
        <w:t>ророк</w:t>
      </w:r>
      <w:r w:rsidR="00D74670">
        <w:rPr>
          <w:color w:val="000000" w:themeColor="text1"/>
        </w:rPr>
        <w:t xml:space="preserve"> (да благословит его Аллах и приветствует) </w:t>
      </w:r>
      <w:r w:rsidRPr="00DA7202">
        <w:rPr>
          <w:color w:val="000000" w:themeColor="text1"/>
        </w:rPr>
        <w:t xml:space="preserve">сказал: </w:t>
      </w:r>
      <w:r w:rsidRPr="00DA7202">
        <w:rPr>
          <w:b/>
          <w:bCs/>
          <w:i/>
          <w:iCs/>
          <w:color w:val="000000" w:themeColor="text1"/>
        </w:rPr>
        <w:t>«По пр</w:t>
      </w:r>
      <w:r>
        <w:rPr>
          <w:b/>
          <w:bCs/>
          <w:i/>
          <w:iCs/>
          <w:color w:val="000000" w:themeColor="text1"/>
        </w:rPr>
        <w:t xml:space="preserve">ичине молочного </w:t>
      </w:r>
      <w:r>
        <w:rPr>
          <w:b/>
          <w:bCs/>
          <w:i/>
          <w:iCs/>
          <w:color w:val="000000" w:themeColor="text1"/>
        </w:rPr>
        <w:lastRenderedPageBreak/>
        <w:t>кормления стано</w:t>
      </w:r>
      <w:r w:rsidRPr="00DA7202">
        <w:rPr>
          <w:b/>
          <w:bCs/>
          <w:i/>
          <w:iCs/>
          <w:color w:val="000000" w:themeColor="text1"/>
        </w:rPr>
        <w:t>вятся запре</w:t>
      </w:r>
      <w:r>
        <w:rPr>
          <w:b/>
          <w:bCs/>
          <w:i/>
          <w:iCs/>
          <w:color w:val="000000" w:themeColor="text1"/>
        </w:rPr>
        <w:t>тными все те, кто становится за</w:t>
      </w:r>
      <w:r w:rsidRPr="00DA7202">
        <w:rPr>
          <w:b/>
          <w:bCs/>
          <w:i/>
          <w:iCs/>
          <w:color w:val="000000" w:themeColor="text1"/>
        </w:rPr>
        <w:t>претным по причине род</w:t>
      </w:r>
      <w:r>
        <w:rPr>
          <w:b/>
          <w:bCs/>
          <w:i/>
          <w:iCs/>
          <w:color w:val="000000" w:themeColor="text1"/>
        </w:rPr>
        <w:t>ства»</w:t>
      </w:r>
      <w:r w:rsidRPr="00DA7202">
        <w:rPr>
          <w:rStyle w:val="ad"/>
          <w:color w:val="000000" w:themeColor="text1"/>
        </w:rPr>
        <w:footnoteReference w:id="1306"/>
      </w:r>
      <w:r w:rsidRPr="00DA7202">
        <w:rPr>
          <w:color w:val="000000" w:themeColor="text1"/>
        </w:rPr>
        <w:t>.</w:t>
      </w:r>
    </w:p>
    <w:p w:rsidR="00DA7202" w:rsidRPr="00DA7202" w:rsidRDefault="00DA7202" w:rsidP="00DA7202">
      <w:pPr>
        <w:spacing w:line="360" w:lineRule="auto"/>
        <w:rPr>
          <w:color w:val="000000" w:themeColor="text1"/>
        </w:rPr>
      </w:pPr>
      <w:r w:rsidRPr="00DA7202">
        <w:rPr>
          <w:color w:val="000000" w:themeColor="text1"/>
        </w:rPr>
        <w:t xml:space="preserve">В них также приводится хадис со слов ‘Аиши, что </w:t>
      </w:r>
      <w:r>
        <w:rPr>
          <w:color w:val="000000" w:themeColor="text1"/>
        </w:rPr>
        <w:t>п</w:t>
      </w:r>
      <w:r w:rsidRPr="00DA7202">
        <w:rPr>
          <w:color w:val="000000" w:themeColor="text1"/>
        </w:rPr>
        <w:t>осланник Аллаха</w:t>
      </w:r>
      <w:r w:rsidR="00D74670">
        <w:rPr>
          <w:color w:val="000000" w:themeColor="text1"/>
        </w:rPr>
        <w:t xml:space="preserve"> (да благословит его Аллах и приветствует) </w:t>
      </w:r>
      <w:r w:rsidRPr="00DA7202">
        <w:rPr>
          <w:color w:val="000000" w:themeColor="text1"/>
        </w:rPr>
        <w:t xml:space="preserve">сказал: </w:t>
      </w:r>
      <w:r>
        <w:rPr>
          <w:b/>
          <w:bCs/>
          <w:i/>
          <w:iCs/>
          <w:color w:val="000000" w:themeColor="text1"/>
        </w:rPr>
        <w:t>«По причине молочного кормле</w:t>
      </w:r>
      <w:r w:rsidRPr="00DA7202">
        <w:rPr>
          <w:b/>
          <w:bCs/>
          <w:i/>
          <w:iCs/>
          <w:color w:val="000000" w:themeColor="text1"/>
        </w:rPr>
        <w:t>ния становят</w:t>
      </w:r>
      <w:r>
        <w:rPr>
          <w:b/>
          <w:bCs/>
          <w:i/>
          <w:iCs/>
          <w:color w:val="000000" w:themeColor="text1"/>
        </w:rPr>
        <w:t>ся запретными все те, кто стано</w:t>
      </w:r>
      <w:r w:rsidRPr="00DA7202">
        <w:rPr>
          <w:b/>
          <w:bCs/>
          <w:i/>
          <w:iCs/>
          <w:color w:val="000000" w:themeColor="text1"/>
        </w:rPr>
        <w:t>вится зап</w:t>
      </w:r>
      <w:r>
        <w:rPr>
          <w:b/>
          <w:bCs/>
          <w:i/>
          <w:iCs/>
          <w:color w:val="000000" w:themeColor="text1"/>
        </w:rPr>
        <w:t>ретным по причине деторождения»</w:t>
      </w:r>
      <w:r w:rsidRPr="00DA7202">
        <w:rPr>
          <w:rStyle w:val="ad"/>
          <w:color w:val="000000" w:themeColor="text1"/>
        </w:rPr>
        <w:footnoteReference w:id="1307"/>
      </w:r>
      <w:r w:rsidRPr="00DA7202">
        <w:rPr>
          <w:color w:val="000000" w:themeColor="text1"/>
        </w:rPr>
        <w:t>.</w:t>
      </w:r>
    </w:p>
    <w:p w:rsidR="00DA7202" w:rsidRPr="00DA7202" w:rsidRDefault="00DA7202" w:rsidP="007E6613">
      <w:pPr>
        <w:spacing w:line="360" w:lineRule="auto"/>
        <w:rPr>
          <w:color w:val="000000" w:themeColor="text1"/>
        </w:rPr>
      </w:pPr>
      <w:r w:rsidRPr="00DA7202">
        <w:rPr>
          <w:color w:val="000000" w:themeColor="text1"/>
        </w:rPr>
        <w:t>Ахмад и ат-Тирмизи</w:t>
      </w:r>
      <w:r>
        <w:rPr>
          <w:color w:val="000000" w:themeColor="text1"/>
        </w:rPr>
        <w:t>, который подтвердил досто</w:t>
      </w:r>
      <w:r w:rsidRPr="00DA7202">
        <w:rPr>
          <w:color w:val="000000" w:themeColor="text1"/>
        </w:rPr>
        <w:t xml:space="preserve">верность, привели хадис со слов ‘Али, что </w:t>
      </w:r>
      <w:r>
        <w:rPr>
          <w:color w:val="000000" w:themeColor="text1"/>
        </w:rPr>
        <w:t>п</w:t>
      </w:r>
      <w:r w:rsidRPr="00DA7202">
        <w:rPr>
          <w:color w:val="000000" w:themeColor="text1"/>
        </w:rPr>
        <w:t>осланник Аллаха</w:t>
      </w:r>
      <w:r w:rsidR="00D74670">
        <w:rPr>
          <w:color w:val="000000" w:themeColor="text1"/>
        </w:rPr>
        <w:t xml:space="preserve"> (да благословит его Аллах и приветствует) </w:t>
      </w:r>
      <w:r w:rsidRPr="00DA7202">
        <w:rPr>
          <w:color w:val="000000" w:themeColor="text1"/>
        </w:rPr>
        <w:t xml:space="preserve">сказал: </w:t>
      </w:r>
      <w:r w:rsidRPr="007E6613">
        <w:rPr>
          <w:b/>
          <w:bCs/>
          <w:i/>
          <w:iCs/>
          <w:color w:val="000000" w:themeColor="text1"/>
        </w:rPr>
        <w:t>«Поистине Аллах запретил по причине грудного кормл</w:t>
      </w:r>
      <w:r w:rsidR="007E6613">
        <w:rPr>
          <w:b/>
          <w:bCs/>
          <w:i/>
          <w:iCs/>
          <w:color w:val="000000" w:themeColor="text1"/>
        </w:rPr>
        <w:t>ения то же, что запретил по при</w:t>
      </w:r>
      <w:r w:rsidRPr="007E6613">
        <w:rPr>
          <w:b/>
          <w:bCs/>
          <w:i/>
          <w:iCs/>
          <w:color w:val="000000" w:themeColor="text1"/>
        </w:rPr>
        <w:t>чине родства»</w:t>
      </w:r>
      <w:r w:rsidR="007E6613" w:rsidRPr="007E6613">
        <w:rPr>
          <w:rStyle w:val="ad"/>
          <w:color w:val="000000" w:themeColor="text1"/>
        </w:rPr>
        <w:footnoteReference w:id="1308"/>
      </w:r>
      <w:r w:rsidR="007E6613" w:rsidRPr="007E6613">
        <w:rPr>
          <w:color w:val="000000" w:themeColor="text1"/>
        </w:rPr>
        <w:t>.</w:t>
      </w:r>
    </w:p>
    <w:p w:rsidR="00DA7202" w:rsidRPr="00DA7202" w:rsidRDefault="00DA7202" w:rsidP="007E6613">
      <w:pPr>
        <w:spacing w:line="360" w:lineRule="auto"/>
        <w:rPr>
          <w:color w:val="000000" w:themeColor="text1"/>
        </w:rPr>
      </w:pPr>
      <w:r w:rsidRPr="00DA7202">
        <w:rPr>
          <w:color w:val="000000" w:themeColor="text1"/>
        </w:rPr>
        <w:t xml:space="preserve">Ученые сказали, что по </w:t>
      </w:r>
      <w:r w:rsidR="007E6613">
        <w:rPr>
          <w:color w:val="000000" w:themeColor="text1"/>
        </w:rPr>
        <w:t>причине молочного корм</w:t>
      </w:r>
      <w:r w:rsidRPr="00DA7202">
        <w:rPr>
          <w:color w:val="000000" w:themeColor="text1"/>
        </w:rPr>
        <w:t xml:space="preserve">ления запретны семь категорий женщин: прямым текстом Корана запретны мать и сестра, а также дочь, тётя со стороны отца или матери и племянница со стороны брата или сестры. Так как все они запретны по причине родства, становятся запретными и по причине грудного кормления. Также среди ученых существует разногласие относительно того, распространяется ли запрет по причине молочного родства на тех, на кого распространяется запрет по причине брака. Подробно это разъяснил Ибн аль-Каййим в </w:t>
      </w:r>
      <w:r w:rsidR="007E6613">
        <w:rPr>
          <w:color w:val="000000" w:themeColor="text1"/>
        </w:rPr>
        <w:t>«аль-Хадьи».</w:t>
      </w:r>
    </w:p>
    <w:p w:rsidR="00DA7202" w:rsidRPr="007E6613" w:rsidRDefault="00DA7202" w:rsidP="007E6613">
      <w:pPr>
        <w:spacing w:line="360" w:lineRule="auto"/>
        <w:rPr>
          <w:i/>
          <w:iCs/>
          <w:color w:val="000000" w:themeColor="text1"/>
        </w:rPr>
      </w:pPr>
      <w:r w:rsidRPr="00DA7202">
        <w:rPr>
          <w:color w:val="000000" w:themeColor="text1"/>
        </w:rPr>
        <w:t xml:space="preserve">Ад-Дахляуи в </w:t>
      </w:r>
      <w:r w:rsidR="007E6613">
        <w:rPr>
          <w:color w:val="000000" w:themeColor="text1"/>
        </w:rPr>
        <w:t>«а</w:t>
      </w:r>
      <w:r w:rsidRPr="00DA7202">
        <w:rPr>
          <w:color w:val="000000" w:themeColor="text1"/>
        </w:rPr>
        <w:t>ль-</w:t>
      </w:r>
      <w:r w:rsidR="00CF1DB0">
        <w:rPr>
          <w:color w:val="000000" w:themeColor="text1"/>
        </w:rPr>
        <w:t>Мусаууа</w:t>
      </w:r>
      <w:r w:rsidR="007E6613">
        <w:rPr>
          <w:color w:val="000000" w:themeColor="text1"/>
        </w:rPr>
        <w:t>»</w:t>
      </w:r>
      <w:r w:rsidRPr="00DA7202">
        <w:rPr>
          <w:color w:val="000000" w:themeColor="text1"/>
        </w:rPr>
        <w:t xml:space="preserve"> сказал: </w:t>
      </w:r>
      <w:r w:rsidR="007E6613">
        <w:rPr>
          <w:i/>
          <w:iCs/>
          <w:color w:val="000000" w:themeColor="text1"/>
        </w:rPr>
        <w:t>«Ученые едино</w:t>
      </w:r>
      <w:r w:rsidRPr="007E6613">
        <w:rPr>
          <w:i/>
          <w:iCs/>
          <w:color w:val="000000" w:themeColor="text1"/>
        </w:rPr>
        <w:t>гласны в том, что заключение брака с женщиной, навсегда делает её запретной всем прямым родным и молочным предкам и потомкам её мужа лишь по причине заключения акта бракосочетания. Также по причине заключени</w:t>
      </w:r>
      <w:r w:rsidR="007E6613">
        <w:rPr>
          <w:i/>
          <w:iCs/>
          <w:color w:val="000000" w:themeColor="text1"/>
        </w:rPr>
        <w:t>я никаха, для мужа навсегда ста</w:t>
      </w:r>
      <w:r w:rsidRPr="007E6613">
        <w:rPr>
          <w:i/>
          <w:iCs/>
          <w:color w:val="000000" w:themeColor="text1"/>
        </w:rPr>
        <w:t xml:space="preserve">новятся запретными родные и молочные матери и бабушки его жены. Если помимо заключения акта бракосочетания, </w:t>
      </w:r>
      <w:r w:rsidR="007E6613">
        <w:rPr>
          <w:i/>
          <w:iCs/>
          <w:color w:val="000000" w:themeColor="text1"/>
        </w:rPr>
        <w:t>он еще и вступит в половые отно</w:t>
      </w:r>
      <w:r w:rsidRPr="007E6613">
        <w:rPr>
          <w:i/>
          <w:iCs/>
          <w:color w:val="000000" w:themeColor="text1"/>
        </w:rPr>
        <w:t>шения с женой, то запретными для него становятся и дочери жены от прошлых браков и все их потомки женского пола, будь они родными или молочными. Если же он разведется с ней до того, как вступить в половые отношения, ему дозволено жениться на её дочерях.</w:t>
      </w:r>
    </w:p>
    <w:p w:rsidR="009332BC" w:rsidRDefault="00DA7202" w:rsidP="00DA7202">
      <w:pPr>
        <w:spacing w:line="360" w:lineRule="auto"/>
        <w:rPr>
          <w:color w:val="000000" w:themeColor="text1"/>
        </w:rPr>
      </w:pPr>
      <w:r w:rsidRPr="007E6613">
        <w:rPr>
          <w:i/>
          <w:iCs/>
          <w:color w:val="000000" w:themeColor="text1"/>
        </w:rPr>
        <w:t xml:space="preserve">Ученые сошлись на том, что в браках запрет по причине молочного родства подобен запрету по причине кровного родства. И если женщина вскормит грудью младенца, то в будущем этому младенцу и его потомкам становятся запретными все те, кто запретен для её родного ребенка. Однако кормилица </w:t>
      </w:r>
      <w:r w:rsidRPr="007E6613">
        <w:rPr>
          <w:i/>
          <w:iCs/>
          <w:color w:val="000000" w:themeColor="text1"/>
        </w:rPr>
        <w:lastRenderedPageBreak/>
        <w:t>не становится запретной для отца вскормленного ею ребенка, так же как она не запретна и для брата своего молочного ребенка. Не запретна мать сестры, если она не приходится м</w:t>
      </w:r>
      <w:r w:rsidR="007E6613">
        <w:rPr>
          <w:i/>
          <w:iCs/>
          <w:color w:val="000000" w:themeColor="text1"/>
        </w:rPr>
        <w:t>атерью и не является женой отца</w:t>
      </w:r>
      <w:r w:rsidR="007E6613" w:rsidRPr="007E6613">
        <w:rPr>
          <w:rStyle w:val="ad"/>
          <w:color w:val="000000" w:themeColor="text1"/>
        </w:rPr>
        <w:footnoteReference w:id="1309"/>
      </w:r>
      <w:r w:rsidRPr="007E6613">
        <w:rPr>
          <w:i/>
          <w:iCs/>
          <w:color w:val="000000" w:themeColor="text1"/>
        </w:rPr>
        <w:t>. Это возможно только при молочном родстве и невозможно в родстве кровном, так как мать сестры либо приходится мамой, либо женой отца. Также не запретна мать вну</w:t>
      </w:r>
      <w:r w:rsidR="007E6613">
        <w:rPr>
          <w:i/>
          <w:iCs/>
          <w:color w:val="000000" w:themeColor="text1"/>
        </w:rPr>
        <w:t>ка, если она не приходится доче</w:t>
      </w:r>
      <w:r w:rsidRPr="007E6613">
        <w:rPr>
          <w:i/>
          <w:iCs/>
          <w:color w:val="000000" w:themeColor="text1"/>
        </w:rPr>
        <w:t>рью или женой сы</w:t>
      </w:r>
      <w:r w:rsidR="007E6613">
        <w:rPr>
          <w:i/>
          <w:iCs/>
          <w:color w:val="000000" w:themeColor="text1"/>
        </w:rPr>
        <w:t>на. Так же как не запретна и ба</w:t>
      </w:r>
      <w:r w:rsidRPr="007E6613">
        <w:rPr>
          <w:i/>
          <w:iCs/>
          <w:color w:val="000000" w:themeColor="text1"/>
        </w:rPr>
        <w:t>бушка сына, если</w:t>
      </w:r>
      <w:r w:rsidR="007E6613">
        <w:rPr>
          <w:i/>
          <w:iCs/>
          <w:color w:val="000000" w:themeColor="text1"/>
        </w:rPr>
        <w:t xml:space="preserve"> она не приходится мамой или ма</w:t>
      </w:r>
      <w:r w:rsidRPr="007E6613">
        <w:rPr>
          <w:i/>
          <w:iCs/>
          <w:color w:val="000000" w:themeColor="text1"/>
        </w:rPr>
        <w:t>мой жены. Не запретна сестра ребенка, если она не приходится дочер</w:t>
      </w:r>
      <w:r w:rsidR="007E6613">
        <w:rPr>
          <w:i/>
          <w:iCs/>
          <w:color w:val="000000" w:themeColor="text1"/>
        </w:rPr>
        <w:t>ью или дочерью жены. И запрет</w:t>
      </w:r>
      <w:r w:rsidRPr="007E6613">
        <w:rPr>
          <w:i/>
          <w:iCs/>
          <w:color w:val="000000" w:themeColor="text1"/>
        </w:rPr>
        <w:t>ность по причине молочного родства происходит и со стороны мужчин,</w:t>
      </w:r>
      <w:r w:rsidR="007E6613">
        <w:rPr>
          <w:i/>
          <w:iCs/>
          <w:color w:val="000000" w:themeColor="text1"/>
        </w:rPr>
        <w:t xml:space="preserve"> так же как происходит и со сто</w:t>
      </w:r>
      <w:r w:rsidRPr="007E6613">
        <w:rPr>
          <w:i/>
          <w:iCs/>
          <w:color w:val="000000" w:themeColor="text1"/>
        </w:rPr>
        <w:t>роны женщин, что является мнением</w:t>
      </w:r>
      <w:r w:rsidR="007E6613">
        <w:rPr>
          <w:i/>
          <w:iCs/>
          <w:color w:val="000000" w:themeColor="text1"/>
        </w:rPr>
        <w:t xml:space="preserve"> большинства обладателей знания».</w:t>
      </w:r>
    </w:p>
    <w:p w:rsidR="007E6613" w:rsidRPr="00242C0F" w:rsidRDefault="007E6613" w:rsidP="007E6613">
      <w:pPr>
        <w:pStyle w:val="3"/>
        <w:rPr>
          <w:i/>
          <w:iCs/>
        </w:rPr>
      </w:pPr>
      <w:r w:rsidRPr="00F60D0D">
        <w:rPr>
          <w:sz w:val="28"/>
          <w:szCs w:val="28"/>
        </w:rPr>
        <w:t>•</w:t>
      </w:r>
      <w:r>
        <w:t xml:space="preserve"> ВОПРОС № 3: ЖЕНИТЬБА НА ЖЕНЩИНЕ И ЕЁ ТЕТЕ</w:t>
      </w:r>
    </w:p>
    <w:p w:rsidR="007E6613" w:rsidRDefault="007E6613" w:rsidP="007E661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E6613">
        <w:rPr>
          <w:i/>
          <w:iCs/>
          <w:color w:val="000000" w:themeColor="text1"/>
        </w:rPr>
        <w:t>И запрещено, будучи женатым, брать в жены тетю жены, как со стороны отца, так и со стороны матери</w:t>
      </w:r>
      <w:r>
        <w:rPr>
          <w:i/>
          <w:iCs/>
          <w:color w:val="000000" w:themeColor="text1"/>
        </w:rPr>
        <w:t xml:space="preserve">…». </w:t>
      </w:r>
    </w:p>
    <w:p w:rsidR="007E6613" w:rsidRPr="007E6613" w:rsidRDefault="007E6613" w:rsidP="007E6613">
      <w:pPr>
        <w:spacing w:line="360" w:lineRule="auto"/>
        <w:rPr>
          <w:color w:val="000000" w:themeColor="text1"/>
        </w:rPr>
      </w:pPr>
      <w:r>
        <w:rPr>
          <w:color w:val="000000" w:themeColor="text1"/>
        </w:rPr>
        <w:t>И</w:t>
      </w:r>
      <w:r w:rsidRPr="007E6613">
        <w:rPr>
          <w:color w:val="000000" w:themeColor="text1"/>
        </w:rPr>
        <w:t xml:space="preserve">сходя из хадиса, приводимого в обоих сборниках достоверных хадисов со слов Абу Хурейры, который сказал: </w:t>
      </w:r>
      <w:r w:rsidRPr="007E6613">
        <w:rPr>
          <w:i/>
          <w:iCs/>
          <w:color w:val="000000" w:themeColor="text1"/>
        </w:rPr>
        <w:t>«Пророк</w:t>
      </w:r>
      <w:r w:rsidR="00D74670">
        <w:rPr>
          <w:i/>
          <w:iCs/>
          <w:color w:val="000000" w:themeColor="text1"/>
        </w:rPr>
        <w:t xml:space="preserve"> (да благословит его Аллах и приветствует) </w:t>
      </w:r>
      <w:r>
        <w:rPr>
          <w:i/>
          <w:iCs/>
          <w:color w:val="000000" w:themeColor="text1"/>
        </w:rPr>
        <w:t>запретил брать в жёны племян</w:t>
      </w:r>
      <w:r w:rsidRPr="007E6613">
        <w:rPr>
          <w:i/>
          <w:iCs/>
          <w:color w:val="000000" w:themeColor="text1"/>
        </w:rPr>
        <w:t>ницу своей жены»</w:t>
      </w:r>
      <w:r w:rsidRPr="007E6613">
        <w:rPr>
          <w:color w:val="000000" w:themeColor="text1"/>
        </w:rPr>
        <w:t xml:space="preserve">, а в другой версии, которую также приводят Аль-Бухари и Муслим сказано: </w:t>
      </w:r>
      <w:r w:rsidRPr="007E6613">
        <w:rPr>
          <w:i/>
          <w:iCs/>
          <w:color w:val="000000" w:themeColor="text1"/>
        </w:rPr>
        <w:t>«…запрети</w:t>
      </w:r>
      <w:r>
        <w:rPr>
          <w:i/>
          <w:iCs/>
          <w:color w:val="000000" w:themeColor="text1"/>
        </w:rPr>
        <w:t>л одновременно быть мужем женщины и её тёти»</w:t>
      </w:r>
      <w:r w:rsidRPr="007E6613">
        <w:rPr>
          <w:rStyle w:val="ad"/>
          <w:color w:val="000000" w:themeColor="text1"/>
        </w:rPr>
        <w:footnoteReference w:id="1310"/>
      </w:r>
      <w:r w:rsidRPr="007E6613">
        <w:rPr>
          <w:i/>
          <w:iCs/>
          <w:color w:val="000000" w:themeColor="text1"/>
        </w:rPr>
        <w:t>.</w:t>
      </w:r>
      <w:r w:rsidRPr="007E6613">
        <w:rPr>
          <w:color w:val="000000" w:themeColor="text1"/>
        </w:rPr>
        <w:t xml:space="preserve"> Есть также и другие хадисы по данной теме.</w:t>
      </w:r>
    </w:p>
    <w:p w:rsidR="007E6613" w:rsidRPr="007E6613" w:rsidRDefault="007E6613" w:rsidP="007E6613">
      <w:pPr>
        <w:spacing w:line="360" w:lineRule="auto"/>
        <w:rPr>
          <w:color w:val="000000" w:themeColor="text1"/>
        </w:rPr>
      </w:pPr>
      <w:r>
        <w:rPr>
          <w:color w:val="000000" w:themeColor="text1"/>
        </w:rPr>
        <w:t>Ат-</w:t>
      </w:r>
      <w:r w:rsidRPr="007E6613">
        <w:rPr>
          <w:color w:val="000000" w:themeColor="text1"/>
        </w:rPr>
        <w:t xml:space="preserve">Тирмизи передал о данном запрете от многих ученых и сказал: </w:t>
      </w:r>
      <w:r w:rsidRPr="007E6613">
        <w:rPr>
          <w:i/>
          <w:iCs/>
          <w:color w:val="000000" w:themeColor="text1"/>
        </w:rPr>
        <w:t>«И мы не знаем, чтобы между ними были разногласия относительно этого вопроса».</w:t>
      </w:r>
    </w:p>
    <w:p w:rsidR="007E6613" w:rsidRPr="007E6613" w:rsidRDefault="007E6613" w:rsidP="007E6613">
      <w:pPr>
        <w:spacing w:line="360" w:lineRule="auto"/>
        <w:rPr>
          <w:color w:val="000000" w:themeColor="text1"/>
        </w:rPr>
      </w:pPr>
      <w:r w:rsidRPr="007E6613">
        <w:rPr>
          <w:color w:val="000000" w:themeColor="text1"/>
        </w:rPr>
        <w:t xml:space="preserve">Ибн </w:t>
      </w:r>
      <w:r>
        <w:rPr>
          <w:color w:val="000000" w:themeColor="text1"/>
        </w:rPr>
        <w:t>аль-</w:t>
      </w:r>
      <w:r w:rsidRPr="007E6613">
        <w:rPr>
          <w:color w:val="000000" w:themeColor="text1"/>
        </w:rPr>
        <w:t>Мунзир сказал:</w:t>
      </w:r>
      <w:r w:rsidRPr="007E6613">
        <w:rPr>
          <w:i/>
          <w:iCs/>
          <w:color w:val="000000" w:themeColor="text1"/>
        </w:rPr>
        <w:t xml:space="preserve"> «На сегодняшний день мне неизвестно, чтобы кто-то из ученых говорил иначе».</w:t>
      </w:r>
    </w:p>
    <w:p w:rsidR="007E6613" w:rsidRPr="007E6613" w:rsidRDefault="007E6613" w:rsidP="007E6613">
      <w:pPr>
        <w:spacing w:line="360" w:lineRule="auto"/>
        <w:rPr>
          <w:color w:val="000000" w:themeColor="text1"/>
        </w:rPr>
      </w:pPr>
      <w:r w:rsidRPr="007E6613">
        <w:rPr>
          <w:color w:val="000000" w:themeColor="text1"/>
        </w:rPr>
        <w:t>Также единогла</w:t>
      </w:r>
      <w:r>
        <w:rPr>
          <w:color w:val="000000" w:themeColor="text1"/>
        </w:rPr>
        <w:t>сное мнение в этом вопросе передали аш-Шафи‘и, аль-К</w:t>
      </w:r>
      <w:r w:rsidRPr="007E6613">
        <w:rPr>
          <w:color w:val="000000" w:themeColor="text1"/>
        </w:rPr>
        <w:t>уртуби и Ибн ‘Абд</w:t>
      </w:r>
      <w:r>
        <w:rPr>
          <w:color w:val="000000" w:themeColor="text1"/>
        </w:rPr>
        <w:t xml:space="preserve"> </w:t>
      </w:r>
      <w:r w:rsidRPr="007E6613">
        <w:rPr>
          <w:color w:val="000000" w:themeColor="text1"/>
        </w:rPr>
        <w:t>уль-Барр.</w:t>
      </w:r>
    </w:p>
    <w:p w:rsidR="007E6613" w:rsidRPr="007E6613" w:rsidRDefault="007E6613" w:rsidP="007E6613">
      <w:pPr>
        <w:spacing w:line="360" w:lineRule="auto"/>
        <w:rPr>
          <w:color w:val="000000" w:themeColor="text1"/>
        </w:rPr>
      </w:pPr>
      <w:r>
        <w:rPr>
          <w:color w:val="000000" w:themeColor="text1"/>
        </w:rPr>
        <w:t>Я (Сыддик</w:t>
      </w:r>
      <w:r w:rsidRPr="007E6613">
        <w:rPr>
          <w:color w:val="000000" w:themeColor="text1"/>
        </w:rPr>
        <w:t xml:space="preserve"> Хасан Хан) говорю, что исламская община единогласна в то</w:t>
      </w:r>
      <w:r>
        <w:rPr>
          <w:color w:val="000000" w:themeColor="text1"/>
        </w:rPr>
        <w:t>м, что запрещено одновре</w:t>
      </w:r>
      <w:r w:rsidRPr="007E6613">
        <w:rPr>
          <w:color w:val="000000" w:themeColor="text1"/>
        </w:rPr>
        <w:t xml:space="preserve">менно быть мужем </w:t>
      </w:r>
      <w:r>
        <w:rPr>
          <w:color w:val="000000" w:themeColor="text1"/>
        </w:rPr>
        <w:t>двух сестер или тёти с племянни</w:t>
      </w:r>
      <w:r w:rsidRPr="007E6613">
        <w:rPr>
          <w:color w:val="000000" w:themeColor="text1"/>
        </w:rPr>
        <w:t>цей, будь они родные или же молочные.</w:t>
      </w:r>
    </w:p>
    <w:p w:rsidR="007E6613" w:rsidRPr="007E6613" w:rsidRDefault="007E6613" w:rsidP="007E6613">
      <w:pPr>
        <w:spacing w:line="360" w:lineRule="auto"/>
        <w:rPr>
          <w:color w:val="000000" w:themeColor="text1"/>
        </w:rPr>
      </w:pPr>
      <w:r w:rsidRPr="007E6613">
        <w:rPr>
          <w:color w:val="000000" w:themeColor="text1"/>
        </w:rPr>
        <w:lastRenderedPageBreak/>
        <w:t>Итак, правил</w:t>
      </w:r>
      <w:r>
        <w:rPr>
          <w:color w:val="000000" w:themeColor="text1"/>
        </w:rPr>
        <w:t>о: нельзя одновременной быть му</w:t>
      </w:r>
      <w:r w:rsidRPr="007E6613">
        <w:rPr>
          <w:color w:val="000000" w:themeColor="text1"/>
        </w:rPr>
        <w:t>жем двух женщин,</w:t>
      </w:r>
      <w:r>
        <w:rPr>
          <w:color w:val="000000" w:themeColor="text1"/>
        </w:rPr>
        <w:t xml:space="preserve"> если одна из них, будучи мужчи</w:t>
      </w:r>
      <w:r w:rsidRPr="007E6613">
        <w:rPr>
          <w:color w:val="000000" w:themeColor="text1"/>
        </w:rPr>
        <w:t xml:space="preserve">ной, не могла бы </w:t>
      </w:r>
      <w:r>
        <w:rPr>
          <w:color w:val="000000" w:themeColor="text1"/>
        </w:rPr>
        <w:t>вступить в брак с другой по при</w:t>
      </w:r>
      <w:r w:rsidRPr="007E6613">
        <w:rPr>
          <w:color w:val="000000" w:themeColor="text1"/>
        </w:rPr>
        <w:t>чине родства.</w:t>
      </w:r>
    </w:p>
    <w:p w:rsidR="00FA697F" w:rsidRDefault="007E6613" w:rsidP="007E6613">
      <w:pPr>
        <w:spacing w:line="360" w:lineRule="auto"/>
        <w:rPr>
          <w:color w:val="000000" w:themeColor="text1"/>
        </w:rPr>
      </w:pPr>
      <w:r w:rsidRPr="007E6613">
        <w:rPr>
          <w:color w:val="000000" w:themeColor="text1"/>
        </w:rPr>
        <w:t>Но нет пробле</w:t>
      </w:r>
      <w:r>
        <w:rPr>
          <w:color w:val="000000" w:themeColor="text1"/>
        </w:rPr>
        <w:t>м в том, чтобы быть мужем женщи</w:t>
      </w:r>
      <w:r w:rsidRPr="007E6613">
        <w:rPr>
          <w:color w:val="000000" w:themeColor="text1"/>
        </w:rPr>
        <w:t>ны и бывшей жены её отца или сына, так как они между собой не имеют кровного родства, как это приводится в «аль-</w:t>
      </w:r>
      <w:r w:rsidR="00CF1DB0">
        <w:rPr>
          <w:color w:val="000000" w:themeColor="text1"/>
        </w:rPr>
        <w:t>Мусаууа</w:t>
      </w:r>
      <w:r w:rsidRPr="007E6613">
        <w:rPr>
          <w:color w:val="000000" w:themeColor="text1"/>
        </w:rPr>
        <w:t>».</w:t>
      </w:r>
    </w:p>
    <w:p w:rsidR="007E6613" w:rsidRPr="00242C0F" w:rsidRDefault="007E6613" w:rsidP="007E6613">
      <w:pPr>
        <w:pStyle w:val="3"/>
        <w:rPr>
          <w:i/>
          <w:iCs/>
        </w:rPr>
      </w:pPr>
      <w:r w:rsidRPr="00F60D0D">
        <w:rPr>
          <w:sz w:val="28"/>
          <w:szCs w:val="28"/>
        </w:rPr>
        <w:t>•</w:t>
      </w:r>
      <w:r>
        <w:t xml:space="preserve"> ВОПРОС № 4: ЖЕНИТЬБА БОЛЕЕ ЧЕМ НА ЧЕТЫРЁХ</w:t>
      </w:r>
    </w:p>
    <w:p w:rsidR="007E6613" w:rsidRDefault="007E6613" w:rsidP="007E661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E6613">
        <w:rPr>
          <w:i/>
          <w:iCs/>
          <w:color w:val="000000" w:themeColor="text1"/>
        </w:rPr>
        <w:t>И запрещено как свободному, так и рабу иметь свыше дозволенного количества жён</w:t>
      </w:r>
      <w:r>
        <w:rPr>
          <w:i/>
          <w:iCs/>
          <w:color w:val="000000" w:themeColor="text1"/>
        </w:rPr>
        <w:t xml:space="preserve">…». </w:t>
      </w:r>
    </w:p>
    <w:p w:rsidR="00A356C7" w:rsidRPr="00A356C7" w:rsidRDefault="00A356C7" w:rsidP="00A356C7">
      <w:pPr>
        <w:spacing w:line="360" w:lineRule="auto"/>
        <w:rPr>
          <w:color w:val="000000" w:themeColor="text1"/>
        </w:rPr>
      </w:pPr>
      <w:r>
        <w:rPr>
          <w:color w:val="000000" w:themeColor="text1"/>
        </w:rPr>
        <w:t>Исходя из хадиса К</w:t>
      </w:r>
      <w:r w:rsidRPr="00A356C7">
        <w:rPr>
          <w:color w:val="000000" w:themeColor="text1"/>
        </w:rPr>
        <w:t xml:space="preserve">айса ибн аль-Харса, который сказал: </w:t>
      </w:r>
      <w:r>
        <w:rPr>
          <w:i/>
          <w:iCs/>
          <w:color w:val="000000" w:themeColor="text1"/>
        </w:rPr>
        <w:t>«Я при</w:t>
      </w:r>
      <w:r w:rsidRPr="00A356C7">
        <w:rPr>
          <w:i/>
          <w:iCs/>
          <w:color w:val="000000" w:themeColor="text1"/>
        </w:rPr>
        <w:t xml:space="preserve">нял ислам во время, когда у меня было восемь жён и, придя к </w:t>
      </w:r>
      <w:r>
        <w:rPr>
          <w:i/>
          <w:iCs/>
          <w:color w:val="000000" w:themeColor="text1"/>
        </w:rPr>
        <w:t>п</w:t>
      </w:r>
      <w:r w:rsidRPr="00A356C7">
        <w:rPr>
          <w:i/>
          <w:iCs/>
          <w:color w:val="000000" w:themeColor="text1"/>
        </w:rPr>
        <w:t xml:space="preserve">ророку </w:t>
      </w:r>
      <w:r w:rsidR="00F32E59" w:rsidRPr="00F32E59">
        <w:rPr>
          <w:i/>
          <w:iCs/>
          <w:color w:val="000000" w:themeColor="text1"/>
        </w:rPr>
        <w:t>(да благословит его Аллах и приветствует)</w:t>
      </w:r>
      <w:r w:rsidRPr="00A356C7">
        <w:rPr>
          <w:i/>
          <w:iCs/>
          <w:color w:val="000000" w:themeColor="text1"/>
        </w:rPr>
        <w:t xml:space="preserve">, сказал ему об этом, на что он сказал мне: </w:t>
      </w:r>
      <w:r w:rsidRPr="00A356C7">
        <w:rPr>
          <w:b/>
          <w:bCs/>
          <w:i/>
          <w:iCs/>
          <w:color w:val="000000" w:themeColor="text1"/>
        </w:rPr>
        <w:t>“Выбери из них четырёх”</w:t>
      </w:r>
      <w:r w:rsidRPr="00A356C7">
        <w:rPr>
          <w:i/>
          <w:iCs/>
          <w:color w:val="000000" w:themeColor="text1"/>
        </w:rPr>
        <w:t>».</w:t>
      </w:r>
      <w:r w:rsidRPr="00A356C7">
        <w:rPr>
          <w:color w:val="000000" w:themeColor="text1"/>
        </w:rPr>
        <w:t xml:space="preserve"> Хадис привели Абу Дауд и Ибн Маджа. В иснаде этого хадиса присутствует Мухаммад ибн ‘Абд</w:t>
      </w:r>
      <w:r>
        <w:rPr>
          <w:color w:val="000000" w:themeColor="text1"/>
        </w:rPr>
        <w:t xml:space="preserve"> </w:t>
      </w:r>
      <w:r w:rsidRPr="00A356C7">
        <w:rPr>
          <w:color w:val="000000" w:themeColor="text1"/>
        </w:rPr>
        <w:t>у</w:t>
      </w:r>
      <w:r>
        <w:rPr>
          <w:color w:val="000000" w:themeColor="text1"/>
        </w:rPr>
        <w:t>р</w:t>
      </w:r>
      <w:r w:rsidRPr="00A356C7">
        <w:rPr>
          <w:color w:val="000000" w:themeColor="text1"/>
        </w:rPr>
        <w:t>-Рахман ибн Аби Лейл</w:t>
      </w:r>
      <w:r>
        <w:rPr>
          <w:color w:val="000000" w:themeColor="text1"/>
        </w:rPr>
        <w:t>я</w:t>
      </w:r>
      <w:r w:rsidRPr="00A356C7">
        <w:rPr>
          <w:color w:val="000000" w:themeColor="text1"/>
        </w:rPr>
        <w:t>, которого считали слабым некоторые имамы</w:t>
      </w:r>
      <w:r>
        <w:rPr>
          <w:rStyle w:val="ad"/>
          <w:color w:val="000000" w:themeColor="text1"/>
        </w:rPr>
        <w:footnoteReference w:id="1311"/>
      </w:r>
      <w:r w:rsidRPr="00A356C7">
        <w:rPr>
          <w:color w:val="000000" w:themeColor="text1"/>
        </w:rPr>
        <w:t>.  Ибн ‘Абд</w:t>
      </w:r>
      <w:r>
        <w:rPr>
          <w:color w:val="000000" w:themeColor="text1"/>
        </w:rPr>
        <w:t xml:space="preserve"> </w:t>
      </w:r>
      <w:r w:rsidRPr="00A356C7">
        <w:rPr>
          <w:color w:val="000000" w:themeColor="text1"/>
        </w:rPr>
        <w:t xml:space="preserve">уль-Барр сказал: </w:t>
      </w:r>
      <w:r w:rsidRPr="00A356C7">
        <w:rPr>
          <w:i/>
          <w:iCs/>
          <w:color w:val="000000" w:themeColor="text1"/>
        </w:rPr>
        <w:t>«От него не передается</w:t>
      </w:r>
      <w:r>
        <w:rPr>
          <w:i/>
          <w:iCs/>
          <w:color w:val="000000" w:themeColor="text1"/>
        </w:rPr>
        <w:t>,</w:t>
      </w:r>
      <w:r w:rsidRPr="00A356C7">
        <w:rPr>
          <w:i/>
          <w:iCs/>
          <w:color w:val="000000" w:themeColor="text1"/>
        </w:rPr>
        <w:t xml:space="preserve"> кроме одного хадиса</w:t>
      </w:r>
      <w:r w:rsidRPr="00A356C7">
        <w:rPr>
          <w:rStyle w:val="ad"/>
          <w:color w:val="000000" w:themeColor="text1"/>
        </w:rPr>
        <w:footnoteReference w:id="1312"/>
      </w:r>
      <w:r w:rsidRPr="00A356C7">
        <w:rPr>
          <w:i/>
          <w:iCs/>
          <w:color w:val="000000" w:themeColor="text1"/>
        </w:rPr>
        <w:t>, который к тому же не является достоверным».</w:t>
      </w:r>
      <w:r w:rsidRPr="00A356C7">
        <w:rPr>
          <w:color w:val="000000" w:themeColor="text1"/>
        </w:rPr>
        <w:t xml:space="preserve"> Однако хадис подтверждают последующие предания, в которых также упоминаются те, кто приняли ислам, имея более четырёх жён.</w:t>
      </w:r>
    </w:p>
    <w:p w:rsidR="00A356C7" w:rsidRPr="00A356C7" w:rsidRDefault="00A356C7" w:rsidP="00A356C7">
      <w:pPr>
        <w:spacing w:line="360" w:lineRule="auto"/>
        <w:rPr>
          <w:color w:val="000000" w:themeColor="text1"/>
        </w:rPr>
      </w:pPr>
      <w:r w:rsidRPr="00A356C7">
        <w:rPr>
          <w:color w:val="000000" w:themeColor="text1"/>
        </w:rPr>
        <w:t>А что касаетс</w:t>
      </w:r>
      <w:r>
        <w:rPr>
          <w:color w:val="000000" w:themeColor="text1"/>
        </w:rPr>
        <w:t>я аргументации словами Всевышне</w:t>
      </w:r>
      <w:r w:rsidRPr="00A356C7">
        <w:rPr>
          <w:color w:val="000000" w:themeColor="text1"/>
        </w:rPr>
        <w:t xml:space="preserve">го </w:t>
      </w:r>
      <w:r w:rsidRPr="00A356C7">
        <w:rPr>
          <w:b/>
          <w:bCs/>
          <w:color w:val="000000" w:themeColor="text1"/>
        </w:rPr>
        <w:t>«Женитесь на двух, трех и четырех»</w:t>
      </w:r>
      <w:r w:rsidRPr="00A356C7">
        <w:rPr>
          <w:color w:val="000000" w:themeColor="text1"/>
        </w:rPr>
        <w:t xml:space="preserve">, то </w:t>
      </w:r>
      <w:r>
        <w:rPr>
          <w:color w:val="000000" w:themeColor="text1"/>
        </w:rPr>
        <w:t>раз</w:t>
      </w:r>
      <w:r w:rsidRPr="00A356C7">
        <w:rPr>
          <w:color w:val="000000" w:themeColor="text1"/>
        </w:rPr>
        <w:t xml:space="preserve">бор </w:t>
      </w:r>
      <w:r>
        <w:rPr>
          <w:color w:val="000000" w:themeColor="text1"/>
        </w:rPr>
        <w:t xml:space="preserve">этого </w:t>
      </w:r>
      <w:r w:rsidRPr="00A356C7">
        <w:rPr>
          <w:color w:val="000000" w:themeColor="text1"/>
        </w:rPr>
        <w:t>привод</w:t>
      </w:r>
      <w:r>
        <w:rPr>
          <w:color w:val="000000" w:themeColor="text1"/>
        </w:rPr>
        <w:t>ится автором в «Шарх аль-Мунтак</w:t>
      </w:r>
      <w:r w:rsidRPr="00A356C7">
        <w:rPr>
          <w:color w:val="000000" w:themeColor="text1"/>
        </w:rPr>
        <w:t>а» и в «Хашия</w:t>
      </w:r>
      <w:r>
        <w:rPr>
          <w:color w:val="000000" w:themeColor="text1"/>
        </w:rPr>
        <w:t>т</w:t>
      </w:r>
      <w:r w:rsidRPr="00A356C7">
        <w:rPr>
          <w:color w:val="000000" w:themeColor="text1"/>
        </w:rPr>
        <w:t xml:space="preserve"> аш-Шифа». </w:t>
      </w:r>
      <w:r>
        <w:rPr>
          <w:color w:val="000000" w:themeColor="text1"/>
        </w:rPr>
        <w:t>Было заявлено, что нет разногла</w:t>
      </w:r>
      <w:r w:rsidRPr="00A356C7">
        <w:rPr>
          <w:color w:val="000000" w:themeColor="text1"/>
        </w:rPr>
        <w:t>сий относительно запрета, брать более четырех жён, однако несостояте</w:t>
      </w:r>
      <w:r>
        <w:rPr>
          <w:color w:val="000000" w:themeColor="text1"/>
        </w:rPr>
        <w:t>льность этого заявления разбира</w:t>
      </w:r>
      <w:r w:rsidRPr="00A356C7">
        <w:rPr>
          <w:color w:val="000000" w:themeColor="text1"/>
        </w:rPr>
        <w:t>ется в вышеупомянутых трудах.</w:t>
      </w:r>
    </w:p>
    <w:p w:rsidR="00A356C7" w:rsidRPr="00A356C7" w:rsidRDefault="00A356C7" w:rsidP="00A356C7">
      <w:pPr>
        <w:spacing w:line="360" w:lineRule="auto"/>
        <w:rPr>
          <w:i/>
          <w:iCs/>
          <w:color w:val="000000" w:themeColor="text1"/>
        </w:rPr>
      </w:pPr>
      <w:r>
        <w:rPr>
          <w:color w:val="000000" w:themeColor="text1"/>
        </w:rPr>
        <w:t>Я (Сыддик</w:t>
      </w:r>
      <w:r w:rsidRPr="00A356C7">
        <w:rPr>
          <w:color w:val="000000" w:themeColor="text1"/>
        </w:rPr>
        <w:t xml:space="preserve"> Хасан Хан) говорю, что </w:t>
      </w:r>
      <w:r>
        <w:rPr>
          <w:color w:val="000000" w:themeColor="text1"/>
        </w:rPr>
        <w:t>аш-</w:t>
      </w:r>
      <w:r w:rsidRPr="00A356C7">
        <w:rPr>
          <w:color w:val="000000" w:themeColor="text1"/>
        </w:rPr>
        <w:t>Шаукани (да помилует его Аллах) в своей книге «ас-С</w:t>
      </w:r>
      <w:r>
        <w:rPr>
          <w:color w:val="000000" w:themeColor="text1"/>
        </w:rPr>
        <w:t>ейль аль-джаррар аль-мутадаффик ‘аля хадаик</w:t>
      </w:r>
      <w:r w:rsidRPr="00A356C7">
        <w:rPr>
          <w:color w:val="000000" w:themeColor="text1"/>
        </w:rPr>
        <w:t xml:space="preserve"> аль-азхар» сказал: </w:t>
      </w:r>
      <w:r w:rsidRPr="00A356C7">
        <w:rPr>
          <w:i/>
          <w:iCs/>
          <w:color w:val="000000" w:themeColor="text1"/>
        </w:rPr>
        <w:t>«А что к</w:t>
      </w:r>
      <w:r>
        <w:rPr>
          <w:i/>
          <w:iCs/>
          <w:color w:val="000000" w:themeColor="text1"/>
        </w:rPr>
        <w:t>асается аргументации запрета же</w:t>
      </w:r>
      <w:r w:rsidRPr="00A356C7">
        <w:rPr>
          <w:i/>
          <w:iCs/>
          <w:color w:val="000000" w:themeColor="text1"/>
        </w:rPr>
        <w:t xml:space="preserve">ниться на пятой </w:t>
      </w:r>
      <w:r>
        <w:rPr>
          <w:i/>
          <w:iCs/>
          <w:color w:val="000000" w:themeColor="text1"/>
        </w:rPr>
        <w:t>и брать более четырех жен, аргу</w:t>
      </w:r>
      <w:r w:rsidRPr="00A356C7">
        <w:rPr>
          <w:i/>
          <w:iCs/>
          <w:color w:val="000000" w:themeColor="text1"/>
        </w:rPr>
        <w:t xml:space="preserve">ментируя его словами Всевышнего </w:t>
      </w:r>
      <w:r w:rsidRPr="00A356C7">
        <w:rPr>
          <w:b/>
          <w:bCs/>
          <w:color w:val="000000" w:themeColor="text1"/>
        </w:rPr>
        <w:t>«Женитесь на двух, трех и четырех»</w:t>
      </w:r>
      <w:r w:rsidRPr="00A356C7">
        <w:rPr>
          <w:i/>
          <w:iCs/>
          <w:color w:val="000000" w:themeColor="text1"/>
        </w:rPr>
        <w:t>, то данный аргумент несостоятелен, как это я разъяснил в к</w:t>
      </w:r>
      <w:r>
        <w:rPr>
          <w:i/>
          <w:iCs/>
          <w:color w:val="000000" w:themeColor="text1"/>
        </w:rPr>
        <w:t>омментариях к книге «аль-Мунтак</w:t>
      </w:r>
      <w:r w:rsidRPr="00A356C7">
        <w:rPr>
          <w:i/>
          <w:iCs/>
          <w:color w:val="000000" w:themeColor="text1"/>
        </w:rPr>
        <w:t>а». Однако доводом на запрет явля</w:t>
      </w:r>
      <w:r>
        <w:rPr>
          <w:i/>
          <w:iCs/>
          <w:color w:val="000000" w:themeColor="text1"/>
        </w:rPr>
        <w:t>ются хадисы, передаваемые от Кайса ибн аль-Хариса, Гайляна ас-Сак</w:t>
      </w:r>
      <w:r w:rsidRPr="00A356C7">
        <w:rPr>
          <w:i/>
          <w:iCs/>
          <w:color w:val="000000" w:themeColor="text1"/>
        </w:rPr>
        <w:t xml:space="preserve">афи и Науфаля ибн Му‘ауии. И именно на это </w:t>
      </w:r>
      <w:r w:rsidRPr="00A356C7">
        <w:rPr>
          <w:i/>
          <w:iCs/>
          <w:color w:val="000000" w:themeColor="text1"/>
        </w:rPr>
        <w:lastRenderedPageBreak/>
        <w:t>необходимо опираться, даже если к достоверности каждого из этих хадисов есть претензии, тем не менее, единогласное мнение ученых по данному вопросу, также указывает на приемлемость руководствоваться этими хадисами и поступать в соответствии с их смыслом.</w:t>
      </w:r>
    </w:p>
    <w:p w:rsidR="00A356C7" w:rsidRPr="00A356C7" w:rsidRDefault="00A356C7" w:rsidP="00A356C7">
      <w:pPr>
        <w:spacing w:line="360" w:lineRule="auto"/>
        <w:rPr>
          <w:i/>
          <w:iCs/>
          <w:color w:val="000000" w:themeColor="text1"/>
        </w:rPr>
      </w:pPr>
      <w:r w:rsidRPr="00A356C7">
        <w:rPr>
          <w:i/>
          <w:iCs/>
          <w:color w:val="000000" w:themeColor="text1"/>
        </w:rPr>
        <w:t>Единогласное мнение передали Ибн Хаджар в «Фатх аль-Бари» и Аль-Махди в «</w:t>
      </w:r>
      <w:r>
        <w:rPr>
          <w:i/>
          <w:iCs/>
          <w:color w:val="000000" w:themeColor="text1"/>
        </w:rPr>
        <w:t>а</w:t>
      </w:r>
      <w:r w:rsidRPr="00A356C7">
        <w:rPr>
          <w:i/>
          <w:iCs/>
          <w:color w:val="000000" w:themeColor="text1"/>
        </w:rPr>
        <w:t>ль-Бахр». А то, что передается от захиритов, не является достоверным, так как его опрове</w:t>
      </w:r>
      <w:r>
        <w:rPr>
          <w:i/>
          <w:iCs/>
          <w:color w:val="000000" w:themeColor="text1"/>
        </w:rPr>
        <w:t>ргли сами последователи захирит</w:t>
      </w:r>
      <w:r w:rsidRPr="00A356C7">
        <w:rPr>
          <w:i/>
          <w:iCs/>
          <w:color w:val="000000" w:themeColor="text1"/>
        </w:rPr>
        <w:t>ского мазхаба, которые лучше знают свой мазхаб, чем ученые, передающие от них иджма‘.</w:t>
      </w:r>
    </w:p>
    <w:p w:rsidR="00A356C7" w:rsidRPr="00A356C7" w:rsidRDefault="00A356C7" w:rsidP="00A356C7">
      <w:pPr>
        <w:spacing w:line="360" w:lineRule="auto"/>
        <w:rPr>
          <w:i/>
          <w:iCs/>
          <w:color w:val="000000" w:themeColor="text1"/>
        </w:rPr>
      </w:pPr>
      <w:r w:rsidRPr="00A356C7">
        <w:rPr>
          <w:i/>
          <w:iCs/>
          <w:color w:val="000000" w:themeColor="text1"/>
        </w:rPr>
        <w:t>Также в своем тафсир</w:t>
      </w:r>
      <w:r>
        <w:rPr>
          <w:i/>
          <w:iCs/>
          <w:color w:val="000000" w:themeColor="text1"/>
        </w:rPr>
        <w:t>е, который я назвал «Фатх аль-К</w:t>
      </w:r>
      <w:r w:rsidRPr="00A356C7">
        <w:rPr>
          <w:i/>
          <w:iCs/>
          <w:color w:val="000000" w:themeColor="text1"/>
        </w:rPr>
        <w:t>адир»</w:t>
      </w:r>
      <w:r>
        <w:rPr>
          <w:i/>
          <w:iCs/>
          <w:color w:val="000000" w:themeColor="text1"/>
        </w:rPr>
        <w:t>, я</w:t>
      </w:r>
      <w:r w:rsidRPr="00A356C7">
        <w:rPr>
          <w:i/>
          <w:iCs/>
          <w:color w:val="000000" w:themeColor="text1"/>
        </w:rPr>
        <w:t xml:space="preserve"> упомянул о достоверности некоторых из этих хадисов и п</w:t>
      </w:r>
      <w:r>
        <w:rPr>
          <w:i/>
          <w:iCs/>
          <w:color w:val="000000" w:themeColor="text1"/>
        </w:rPr>
        <w:t>одробно их разобрал, так что же</w:t>
      </w:r>
      <w:r w:rsidRPr="00A356C7">
        <w:rPr>
          <w:i/>
          <w:iCs/>
          <w:color w:val="000000" w:themeColor="text1"/>
        </w:rPr>
        <w:t>лающий может обратиться к нему и ознакомиться»</w:t>
      </w:r>
      <w:r>
        <w:rPr>
          <w:i/>
          <w:iCs/>
          <w:color w:val="000000" w:themeColor="text1"/>
        </w:rPr>
        <w:t>.</w:t>
      </w:r>
    </w:p>
    <w:p w:rsidR="00A356C7" w:rsidRPr="00A356C7" w:rsidRDefault="00A356C7" w:rsidP="00A356C7">
      <w:pPr>
        <w:spacing w:line="360" w:lineRule="auto"/>
        <w:rPr>
          <w:color w:val="000000" w:themeColor="text1"/>
        </w:rPr>
      </w:pPr>
      <w:r w:rsidRPr="00A356C7">
        <w:rPr>
          <w:color w:val="000000" w:themeColor="text1"/>
        </w:rPr>
        <w:t>Также он (Шаукани) в «Нейл</w:t>
      </w:r>
      <w:r>
        <w:rPr>
          <w:color w:val="000000" w:themeColor="text1"/>
        </w:rPr>
        <w:t>ь аль-аутар шарх Мунтак</w:t>
      </w:r>
      <w:r w:rsidRPr="00A356C7">
        <w:rPr>
          <w:color w:val="000000" w:themeColor="text1"/>
        </w:rPr>
        <w:t xml:space="preserve">а аль-ахбар» сказал: </w:t>
      </w:r>
      <w:r>
        <w:rPr>
          <w:i/>
          <w:iCs/>
          <w:color w:val="000000" w:themeColor="text1"/>
        </w:rPr>
        <w:t>«В хадисе Ка</w:t>
      </w:r>
      <w:r w:rsidRPr="00A356C7">
        <w:rPr>
          <w:i/>
          <w:iCs/>
          <w:color w:val="000000" w:themeColor="text1"/>
        </w:rPr>
        <w:t>йса ибн аль-Хариса (а в некоторых его переда</w:t>
      </w:r>
      <w:r>
        <w:rPr>
          <w:i/>
          <w:iCs/>
          <w:color w:val="000000" w:themeColor="text1"/>
        </w:rPr>
        <w:t>чах говорится аль-Хариса ибн Ка</w:t>
      </w:r>
      <w:r w:rsidRPr="00A356C7">
        <w:rPr>
          <w:i/>
          <w:iCs/>
          <w:color w:val="000000" w:themeColor="text1"/>
        </w:rPr>
        <w:t>йса</w:t>
      </w:r>
      <w:r>
        <w:rPr>
          <w:i/>
          <w:iCs/>
          <w:color w:val="000000" w:themeColor="text1"/>
        </w:rPr>
        <w:t>) в цепочке передатчиков присутствует Мухаммад ибн ‘Абд ур-Р</w:t>
      </w:r>
      <w:r w:rsidRPr="00A356C7">
        <w:rPr>
          <w:i/>
          <w:iCs/>
          <w:color w:val="000000" w:themeColor="text1"/>
        </w:rPr>
        <w:t>ахман ибн Аби Лейл</w:t>
      </w:r>
      <w:r>
        <w:rPr>
          <w:i/>
          <w:iCs/>
          <w:color w:val="000000" w:themeColor="text1"/>
        </w:rPr>
        <w:t>я</w:t>
      </w:r>
      <w:r w:rsidRPr="00A356C7">
        <w:rPr>
          <w:i/>
          <w:iCs/>
          <w:color w:val="000000" w:themeColor="text1"/>
        </w:rPr>
        <w:t>, которого посчитал</w:t>
      </w:r>
      <w:r>
        <w:rPr>
          <w:i/>
          <w:iCs/>
          <w:color w:val="000000" w:themeColor="text1"/>
        </w:rPr>
        <w:t>и слабым некоторые имамы. Абу-ль К</w:t>
      </w:r>
      <w:r w:rsidRPr="00A356C7">
        <w:rPr>
          <w:i/>
          <w:iCs/>
          <w:color w:val="000000" w:themeColor="text1"/>
        </w:rPr>
        <w:t xml:space="preserve">асим аль-Багауи </w:t>
      </w:r>
      <w:r>
        <w:rPr>
          <w:i/>
          <w:iCs/>
          <w:color w:val="000000" w:themeColor="text1"/>
        </w:rPr>
        <w:t>сказал, что ему неизвестно, чтобы аль-Харис ибн Кай</w:t>
      </w:r>
      <w:r w:rsidRPr="00A356C7">
        <w:rPr>
          <w:i/>
          <w:iCs/>
          <w:color w:val="000000" w:themeColor="text1"/>
        </w:rPr>
        <w:t>с передал помимо этого еще какой-либо хадис. А Абу ‘Умар ан-Намири  сказал: «От него передается только один хадис, да и тот не является достоверным»</w:t>
      </w:r>
      <w:r>
        <w:rPr>
          <w:i/>
          <w:iCs/>
          <w:color w:val="000000" w:themeColor="text1"/>
        </w:rPr>
        <w:t>.</w:t>
      </w:r>
    </w:p>
    <w:p w:rsidR="00A356C7" w:rsidRPr="00A356C7" w:rsidRDefault="00A356C7" w:rsidP="00A356C7">
      <w:pPr>
        <w:spacing w:line="360" w:lineRule="auto"/>
        <w:rPr>
          <w:color w:val="000000" w:themeColor="text1"/>
        </w:rPr>
      </w:pPr>
      <w:r w:rsidRPr="00A356C7">
        <w:rPr>
          <w:color w:val="000000" w:themeColor="text1"/>
        </w:rPr>
        <w:t xml:space="preserve">С таким </w:t>
      </w:r>
      <w:r>
        <w:rPr>
          <w:color w:val="000000" w:themeColor="text1"/>
        </w:rPr>
        <w:t>же смыслом передается история Гайля</w:t>
      </w:r>
      <w:r w:rsidRPr="00A356C7">
        <w:rPr>
          <w:color w:val="000000" w:themeColor="text1"/>
        </w:rPr>
        <w:t>на</w:t>
      </w:r>
      <w:r>
        <w:rPr>
          <w:color w:val="000000" w:themeColor="text1"/>
        </w:rPr>
        <w:t xml:space="preserve"> ас-Сакафи</w:t>
      </w:r>
      <w:r w:rsidRPr="00A356C7">
        <w:rPr>
          <w:color w:val="000000" w:themeColor="text1"/>
        </w:rPr>
        <w:t xml:space="preserve"> от аз-Зухри от Салима от Ибн ‘Умара, который сказал: </w:t>
      </w:r>
      <w:r>
        <w:rPr>
          <w:i/>
          <w:iCs/>
          <w:color w:val="000000" w:themeColor="text1"/>
        </w:rPr>
        <w:t>«Когда Гайлян ас-Сак</w:t>
      </w:r>
      <w:r w:rsidRPr="00A356C7">
        <w:rPr>
          <w:i/>
          <w:iCs/>
          <w:color w:val="000000" w:themeColor="text1"/>
        </w:rPr>
        <w:t>афи принял ислам, он был женат на деся</w:t>
      </w:r>
      <w:r>
        <w:rPr>
          <w:i/>
          <w:iCs/>
          <w:color w:val="000000" w:themeColor="text1"/>
        </w:rPr>
        <w:t>терых женах, и они тоже все при</w:t>
      </w:r>
      <w:r w:rsidRPr="00A356C7">
        <w:rPr>
          <w:i/>
          <w:iCs/>
          <w:color w:val="000000" w:themeColor="text1"/>
        </w:rPr>
        <w:t xml:space="preserve">няли ислам вместе с ним. А </w:t>
      </w:r>
      <w:r>
        <w:rPr>
          <w:i/>
          <w:iCs/>
          <w:color w:val="000000" w:themeColor="text1"/>
        </w:rPr>
        <w:t>п</w:t>
      </w:r>
      <w:r w:rsidRPr="00A356C7">
        <w:rPr>
          <w:i/>
          <w:iCs/>
          <w:color w:val="000000" w:themeColor="text1"/>
        </w:rPr>
        <w:t>ророк</w:t>
      </w:r>
      <w:r w:rsidR="00D74670">
        <w:rPr>
          <w:i/>
          <w:iCs/>
          <w:color w:val="000000" w:themeColor="text1"/>
        </w:rPr>
        <w:t xml:space="preserve"> (да благословит его Аллах и приветствует) </w:t>
      </w:r>
      <w:r w:rsidRPr="00A356C7">
        <w:rPr>
          <w:i/>
          <w:iCs/>
          <w:color w:val="000000" w:themeColor="text1"/>
        </w:rPr>
        <w:t>пове</w:t>
      </w:r>
      <w:r>
        <w:rPr>
          <w:i/>
          <w:iCs/>
          <w:color w:val="000000" w:themeColor="text1"/>
        </w:rPr>
        <w:t>лел ему выбрать из них четырех»</w:t>
      </w:r>
      <w:r w:rsidRPr="00A356C7">
        <w:rPr>
          <w:rStyle w:val="ad"/>
          <w:color w:val="000000" w:themeColor="text1"/>
        </w:rPr>
        <w:footnoteReference w:id="1313"/>
      </w:r>
      <w:r w:rsidRPr="00A356C7">
        <w:rPr>
          <w:color w:val="000000" w:themeColor="text1"/>
        </w:rPr>
        <w:t>. Хадис передали Ахмад, Ибн Маджа, ат-Тирмизи. А Абу Хатим и Абу Зур‘а постано</w:t>
      </w:r>
      <w:r>
        <w:rPr>
          <w:color w:val="000000" w:themeColor="text1"/>
        </w:rPr>
        <w:t>вили, что в положении «мурсаль»</w:t>
      </w:r>
      <w:r>
        <w:rPr>
          <w:rStyle w:val="ad"/>
          <w:color w:val="000000" w:themeColor="text1"/>
        </w:rPr>
        <w:footnoteReference w:id="1314"/>
      </w:r>
      <w:r w:rsidRPr="00A356C7">
        <w:rPr>
          <w:color w:val="000000" w:themeColor="text1"/>
        </w:rPr>
        <w:t xml:space="preserve"> данный хадис достов</w:t>
      </w:r>
      <w:r>
        <w:rPr>
          <w:color w:val="000000" w:themeColor="text1"/>
        </w:rPr>
        <w:t>ернее, чем в положении «марфу‘»</w:t>
      </w:r>
      <w:r>
        <w:rPr>
          <w:rStyle w:val="ad"/>
          <w:color w:val="000000" w:themeColor="text1"/>
        </w:rPr>
        <w:footnoteReference w:id="1315"/>
      </w:r>
      <w:r>
        <w:rPr>
          <w:color w:val="000000" w:themeColor="text1"/>
        </w:rPr>
        <w:t>.</w:t>
      </w:r>
    </w:p>
    <w:p w:rsidR="00A356C7" w:rsidRPr="00A356C7" w:rsidRDefault="00A356C7" w:rsidP="00A356C7">
      <w:pPr>
        <w:spacing w:line="360" w:lineRule="auto"/>
        <w:rPr>
          <w:color w:val="000000" w:themeColor="text1"/>
        </w:rPr>
      </w:pPr>
      <w:r w:rsidRPr="00A356C7">
        <w:rPr>
          <w:color w:val="000000" w:themeColor="text1"/>
        </w:rPr>
        <w:t xml:space="preserve">Аль-Хаким передал от Муслима, что он сказал: </w:t>
      </w:r>
      <w:r w:rsidRPr="00A356C7">
        <w:rPr>
          <w:i/>
          <w:iCs/>
          <w:color w:val="000000" w:themeColor="text1"/>
        </w:rPr>
        <w:t>«Этот хадис относитс</w:t>
      </w:r>
      <w:r>
        <w:rPr>
          <w:i/>
          <w:iCs/>
          <w:color w:val="000000" w:themeColor="text1"/>
        </w:rPr>
        <w:t xml:space="preserve">я к числу тех, в которых Ма‘мар, находясь в Басре, </w:t>
      </w:r>
      <w:r w:rsidRPr="00A356C7">
        <w:rPr>
          <w:i/>
          <w:iCs/>
          <w:color w:val="000000" w:themeColor="text1"/>
        </w:rPr>
        <w:t>допустил ошибку, и если хадис передаст кто-либо из достойных доверия передатчиков не из Басры, то мы будем считать его достоверным».</w:t>
      </w:r>
      <w:r w:rsidRPr="00A356C7">
        <w:rPr>
          <w:color w:val="000000" w:themeColor="text1"/>
        </w:rPr>
        <w:t xml:space="preserve"> Ибн Хиббан, Аль-Хаким, </w:t>
      </w:r>
      <w:r w:rsidRPr="00A356C7">
        <w:rPr>
          <w:color w:val="000000" w:themeColor="text1"/>
        </w:rPr>
        <w:lastRenderedPageBreak/>
        <w:t>Аль-Б</w:t>
      </w:r>
      <w:r>
        <w:rPr>
          <w:color w:val="000000" w:themeColor="text1"/>
        </w:rPr>
        <w:t>ейхакы</w:t>
      </w:r>
      <w:r w:rsidRPr="00A356C7">
        <w:rPr>
          <w:color w:val="000000" w:themeColor="text1"/>
        </w:rPr>
        <w:t xml:space="preserve"> согласились с этим и привели хадис от Ма‘мара</w:t>
      </w:r>
      <w:r>
        <w:rPr>
          <w:color w:val="000000" w:themeColor="text1"/>
        </w:rPr>
        <w:t>, когда от него передавали</w:t>
      </w:r>
      <w:r w:rsidRPr="00A356C7">
        <w:rPr>
          <w:color w:val="000000" w:themeColor="text1"/>
        </w:rPr>
        <w:t xml:space="preserve"> жител</w:t>
      </w:r>
      <w:r>
        <w:rPr>
          <w:color w:val="000000" w:themeColor="text1"/>
        </w:rPr>
        <w:t>и</w:t>
      </w:r>
      <w:r w:rsidRPr="00A356C7">
        <w:rPr>
          <w:color w:val="000000" w:themeColor="text1"/>
        </w:rPr>
        <w:t xml:space="preserve"> Куфы, жител</w:t>
      </w:r>
      <w:r>
        <w:rPr>
          <w:color w:val="000000" w:themeColor="text1"/>
        </w:rPr>
        <w:t>и</w:t>
      </w:r>
      <w:r w:rsidRPr="00A356C7">
        <w:rPr>
          <w:color w:val="000000" w:themeColor="text1"/>
        </w:rPr>
        <w:t xml:space="preserve"> Хорасана и жител</w:t>
      </w:r>
      <w:r>
        <w:rPr>
          <w:color w:val="000000" w:themeColor="text1"/>
        </w:rPr>
        <w:t>и</w:t>
      </w:r>
      <w:r w:rsidRPr="00A356C7">
        <w:rPr>
          <w:color w:val="000000" w:themeColor="text1"/>
        </w:rPr>
        <w:t xml:space="preserve"> Ямамы.</w:t>
      </w:r>
    </w:p>
    <w:p w:rsidR="00A356C7" w:rsidRPr="00A356C7" w:rsidRDefault="00A356C7" w:rsidP="00A356C7">
      <w:pPr>
        <w:spacing w:line="360" w:lineRule="auto"/>
        <w:rPr>
          <w:i/>
          <w:iCs/>
          <w:color w:val="000000" w:themeColor="text1"/>
        </w:rPr>
      </w:pPr>
      <w:r w:rsidRPr="00A356C7">
        <w:rPr>
          <w:color w:val="000000" w:themeColor="text1"/>
        </w:rPr>
        <w:t xml:space="preserve">Аль-Хафиз сказал: </w:t>
      </w:r>
      <w:r w:rsidRPr="00A356C7">
        <w:rPr>
          <w:i/>
          <w:iCs/>
          <w:color w:val="000000" w:themeColor="text1"/>
        </w:rPr>
        <w:t>«Это ничего не меняет, так как все эти передатчики слышали дынный хадис в Басре, но даже если предположить, что они слышали от Ма‘мара вне Басры</w:t>
      </w:r>
      <w:r>
        <w:rPr>
          <w:i/>
          <w:iCs/>
          <w:color w:val="000000" w:themeColor="text1"/>
        </w:rPr>
        <w:t>, то все равно его хадисы, пере</w:t>
      </w:r>
      <w:r w:rsidRPr="00A356C7">
        <w:rPr>
          <w:i/>
          <w:iCs/>
          <w:color w:val="000000" w:themeColor="text1"/>
        </w:rPr>
        <w:t xml:space="preserve">данные им не в его городе, относятся к запутанным хадисам “мудтариб”. Ведь в своем </w:t>
      </w:r>
      <w:r>
        <w:rPr>
          <w:i/>
          <w:iCs/>
          <w:color w:val="000000" w:themeColor="text1"/>
        </w:rPr>
        <w:t>городе он переда</w:t>
      </w:r>
      <w:r w:rsidRPr="00A356C7">
        <w:rPr>
          <w:i/>
          <w:iCs/>
          <w:color w:val="000000" w:themeColor="text1"/>
        </w:rPr>
        <w:t>вал хадисы, опираясь на свои записи, и в отношении них еще можно гов</w:t>
      </w:r>
      <w:r>
        <w:rPr>
          <w:i/>
          <w:iCs/>
          <w:color w:val="000000" w:themeColor="text1"/>
        </w:rPr>
        <w:t>орить о достоверности. А что ка</w:t>
      </w:r>
      <w:r w:rsidRPr="00A356C7">
        <w:rPr>
          <w:i/>
          <w:iCs/>
          <w:color w:val="000000" w:themeColor="text1"/>
        </w:rPr>
        <w:t xml:space="preserve">сается того, когда он отправлялся куда-то, то передавал хадисы по памяти и ошибался в них, в чём единогласны обладатели знания, такие как Ибн </w:t>
      </w:r>
      <w:r>
        <w:rPr>
          <w:i/>
          <w:iCs/>
          <w:color w:val="000000" w:themeColor="text1"/>
        </w:rPr>
        <w:t>уль-</w:t>
      </w:r>
      <w:r w:rsidRPr="00A356C7">
        <w:rPr>
          <w:i/>
          <w:iCs/>
          <w:color w:val="000000" w:themeColor="text1"/>
        </w:rPr>
        <w:t>Мадини,</w:t>
      </w:r>
      <w:r>
        <w:rPr>
          <w:i/>
          <w:iCs/>
          <w:color w:val="000000" w:themeColor="text1"/>
        </w:rPr>
        <w:t xml:space="preserve"> Аль-Бухари, Ибн Аби Хатим, Я‘к</w:t>
      </w:r>
      <w:r w:rsidRPr="00A356C7">
        <w:rPr>
          <w:i/>
          <w:iCs/>
          <w:color w:val="000000" w:themeColor="text1"/>
        </w:rPr>
        <w:t>уб ибн Шейба и другие».</w:t>
      </w:r>
    </w:p>
    <w:p w:rsidR="00A356C7" w:rsidRPr="00A356C7" w:rsidRDefault="00A356C7" w:rsidP="00A356C7">
      <w:pPr>
        <w:spacing w:line="360" w:lineRule="auto"/>
        <w:rPr>
          <w:color w:val="000000" w:themeColor="text1"/>
        </w:rPr>
      </w:pPr>
      <w:r w:rsidRPr="00A356C7">
        <w:rPr>
          <w:color w:val="000000" w:themeColor="text1"/>
        </w:rPr>
        <w:t>От Ахмада передается, что этот хадис не является достоверным, и решения принимаются исходя из этого. Причиной слабости он счёл уединение Ма‘мара в передач</w:t>
      </w:r>
      <w:r>
        <w:rPr>
          <w:color w:val="000000" w:themeColor="text1"/>
        </w:rPr>
        <w:t>е</w:t>
      </w:r>
      <w:r w:rsidRPr="00A356C7">
        <w:rPr>
          <w:color w:val="000000" w:themeColor="text1"/>
        </w:rPr>
        <w:t xml:space="preserve"> этого хадиса и то, что он передал его, не будучи в своем городе.</w:t>
      </w:r>
    </w:p>
    <w:p w:rsidR="00A356C7" w:rsidRPr="00A356C7" w:rsidRDefault="00A356C7" w:rsidP="00A356C7">
      <w:pPr>
        <w:spacing w:line="360" w:lineRule="auto"/>
        <w:rPr>
          <w:color w:val="000000" w:themeColor="text1"/>
        </w:rPr>
      </w:pPr>
      <w:r w:rsidRPr="00A356C7">
        <w:rPr>
          <w:color w:val="000000" w:themeColor="text1"/>
        </w:rPr>
        <w:t>Ибн ‘Абд</w:t>
      </w:r>
      <w:r>
        <w:rPr>
          <w:color w:val="000000" w:themeColor="text1"/>
        </w:rPr>
        <w:t xml:space="preserve"> у</w:t>
      </w:r>
      <w:r w:rsidRPr="00A356C7">
        <w:rPr>
          <w:color w:val="000000" w:themeColor="text1"/>
        </w:rPr>
        <w:t xml:space="preserve">ль-Барр сказал: </w:t>
      </w:r>
      <w:r>
        <w:rPr>
          <w:i/>
          <w:iCs/>
          <w:color w:val="000000" w:themeColor="text1"/>
        </w:rPr>
        <w:t>«Все версии этого хади</w:t>
      </w:r>
      <w:r w:rsidRPr="00A356C7">
        <w:rPr>
          <w:i/>
          <w:iCs/>
          <w:color w:val="000000" w:themeColor="text1"/>
        </w:rPr>
        <w:t>са имеют недостатки».</w:t>
      </w:r>
      <w:r w:rsidRPr="00A356C7">
        <w:rPr>
          <w:color w:val="000000" w:themeColor="text1"/>
        </w:rPr>
        <w:t xml:space="preserve"> А </w:t>
      </w:r>
      <w:r>
        <w:rPr>
          <w:color w:val="000000" w:themeColor="text1"/>
        </w:rPr>
        <w:t>ад-Дарак</w:t>
      </w:r>
      <w:r w:rsidRPr="00A356C7">
        <w:rPr>
          <w:color w:val="000000" w:themeColor="text1"/>
        </w:rPr>
        <w:t>утни в своем труде «</w:t>
      </w:r>
      <w:r>
        <w:rPr>
          <w:color w:val="000000" w:themeColor="text1"/>
        </w:rPr>
        <w:t>а</w:t>
      </w:r>
      <w:r w:rsidRPr="00A356C7">
        <w:rPr>
          <w:color w:val="000000" w:themeColor="text1"/>
        </w:rPr>
        <w:t>ль-‘Иляль» подробно разобрал их все.</w:t>
      </w:r>
    </w:p>
    <w:p w:rsidR="00A356C7" w:rsidRPr="00A356C7" w:rsidRDefault="00A356C7" w:rsidP="00A356C7">
      <w:pPr>
        <w:spacing w:line="360" w:lineRule="auto"/>
        <w:rPr>
          <w:color w:val="000000" w:themeColor="text1"/>
        </w:rPr>
      </w:pPr>
      <w:r w:rsidRPr="00A356C7">
        <w:rPr>
          <w:color w:val="000000" w:themeColor="text1"/>
        </w:rPr>
        <w:t xml:space="preserve">Также его передал Ибн ‘Уейна и Малик от аз-Зухри с оборванным иснадом в виде хадиса </w:t>
      </w:r>
      <w:r>
        <w:rPr>
          <w:color w:val="000000" w:themeColor="text1"/>
        </w:rPr>
        <w:t>«</w:t>
      </w:r>
      <w:r w:rsidRPr="00A356C7">
        <w:rPr>
          <w:color w:val="000000" w:themeColor="text1"/>
        </w:rPr>
        <w:t>мурсаль</w:t>
      </w:r>
      <w:r>
        <w:rPr>
          <w:color w:val="000000" w:themeColor="text1"/>
        </w:rPr>
        <w:t>»</w:t>
      </w:r>
      <w:r w:rsidRPr="00A356C7">
        <w:rPr>
          <w:color w:val="000000" w:themeColor="text1"/>
        </w:rPr>
        <w:t>, а ‘Абд</w:t>
      </w:r>
      <w:r>
        <w:rPr>
          <w:color w:val="000000" w:themeColor="text1"/>
        </w:rPr>
        <w:t xml:space="preserve"> </w:t>
      </w:r>
      <w:r w:rsidRPr="00A356C7">
        <w:rPr>
          <w:color w:val="000000" w:themeColor="text1"/>
        </w:rPr>
        <w:t>у</w:t>
      </w:r>
      <w:r>
        <w:rPr>
          <w:color w:val="000000" w:themeColor="text1"/>
        </w:rPr>
        <w:t>р-Раззак</w:t>
      </w:r>
      <w:r w:rsidRPr="00A356C7">
        <w:rPr>
          <w:color w:val="000000" w:themeColor="text1"/>
        </w:rPr>
        <w:t xml:space="preserve"> передал его с целым иснадом от Ма‘мара и согласился с ним о целостности иснада от </w:t>
      </w:r>
      <w:r>
        <w:rPr>
          <w:color w:val="000000" w:themeColor="text1"/>
        </w:rPr>
        <w:t>Бахра</w:t>
      </w:r>
      <w:r w:rsidRPr="00A356C7">
        <w:rPr>
          <w:color w:val="000000" w:themeColor="text1"/>
        </w:rPr>
        <w:t xml:space="preserve"> ибн Кунейз</w:t>
      </w:r>
      <w:r>
        <w:rPr>
          <w:color w:val="000000" w:themeColor="text1"/>
        </w:rPr>
        <w:t>а ас-Сакк</w:t>
      </w:r>
      <w:r w:rsidRPr="00A356C7">
        <w:rPr>
          <w:color w:val="000000" w:themeColor="text1"/>
        </w:rPr>
        <w:t>а, от аз-Зухри, однако он также является слабым.</w:t>
      </w:r>
    </w:p>
    <w:p w:rsidR="00A356C7" w:rsidRPr="00A356C7" w:rsidRDefault="00A356C7" w:rsidP="00A356C7">
      <w:pPr>
        <w:spacing w:line="360" w:lineRule="auto"/>
        <w:rPr>
          <w:color w:val="000000" w:themeColor="text1"/>
        </w:rPr>
      </w:pPr>
      <w:r w:rsidRPr="00A356C7">
        <w:rPr>
          <w:color w:val="000000" w:themeColor="text1"/>
        </w:rPr>
        <w:t>Также с целостным иснадом хадис привел Яхья ибн Саллям от Мал</w:t>
      </w:r>
      <w:r>
        <w:rPr>
          <w:color w:val="000000" w:themeColor="text1"/>
        </w:rPr>
        <w:t>ика, однако Яхья слабый передат</w:t>
      </w:r>
      <w:r w:rsidRPr="00A356C7">
        <w:rPr>
          <w:color w:val="000000" w:themeColor="text1"/>
        </w:rPr>
        <w:t>чик.</w:t>
      </w:r>
    </w:p>
    <w:p w:rsidR="00A356C7" w:rsidRPr="00A356C7" w:rsidRDefault="00A356C7" w:rsidP="00A356C7">
      <w:pPr>
        <w:spacing w:line="360" w:lineRule="auto"/>
        <w:rPr>
          <w:color w:val="000000" w:themeColor="text1"/>
        </w:rPr>
      </w:pPr>
      <w:r w:rsidRPr="00A356C7">
        <w:rPr>
          <w:color w:val="000000" w:themeColor="text1"/>
        </w:rPr>
        <w:t xml:space="preserve">Также по данному вопросу приводится хадис от </w:t>
      </w:r>
      <w:r>
        <w:rPr>
          <w:color w:val="000000" w:themeColor="text1"/>
        </w:rPr>
        <w:t>аш-</w:t>
      </w:r>
      <w:r w:rsidRPr="00A356C7">
        <w:rPr>
          <w:color w:val="000000" w:themeColor="text1"/>
        </w:rPr>
        <w:t xml:space="preserve">Шафи‘и от Науфаля ибн Му‘ауии, что когда он принял </w:t>
      </w:r>
      <w:r>
        <w:rPr>
          <w:color w:val="000000" w:themeColor="text1"/>
        </w:rPr>
        <w:t>и</w:t>
      </w:r>
      <w:r w:rsidRPr="00A356C7">
        <w:rPr>
          <w:color w:val="000000" w:themeColor="text1"/>
        </w:rPr>
        <w:t xml:space="preserve">слам, </w:t>
      </w:r>
      <w:r>
        <w:rPr>
          <w:color w:val="000000" w:themeColor="text1"/>
        </w:rPr>
        <w:t xml:space="preserve">он </w:t>
      </w:r>
      <w:r w:rsidRPr="00A356C7">
        <w:rPr>
          <w:color w:val="000000" w:themeColor="text1"/>
        </w:rPr>
        <w:t>был женат на пяти жёнах и</w:t>
      </w:r>
      <w:r>
        <w:rPr>
          <w:color w:val="000000" w:themeColor="text1"/>
        </w:rPr>
        <w:t xml:space="preserve"> пророк</w:t>
      </w:r>
      <w:r w:rsidR="00D74670">
        <w:rPr>
          <w:color w:val="000000" w:themeColor="text1"/>
        </w:rPr>
        <w:t xml:space="preserve"> (да благословит его Аллах и приветствует) </w:t>
      </w:r>
      <w:r w:rsidRPr="00A356C7">
        <w:rPr>
          <w:color w:val="000000" w:themeColor="text1"/>
        </w:rPr>
        <w:t xml:space="preserve">ему сказал: </w:t>
      </w:r>
      <w:r w:rsidRPr="00A356C7">
        <w:rPr>
          <w:b/>
          <w:bCs/>
          <w:i/>
          <w:iCs/>
          <w:color w:val="000000" w:themeColor="text1"/>
        </w:rPr>
        <w:t>«Придержи четырех из них и расстанься с остальными».</w:t>
      </w:r>
      <w:r w:rsidRPr="00A356C7">
        <w:rPr>
          <w:color w:val="000000" w:themeColor="text1"/>
        </w:rPr>
        <w:t xml:space="preserve"> Однако в иснаде этого предания есть неизвестный, так как </w:t>
      </w:r>
      <w:r>
        <w:rPr>
          <w:color w:val="000000" w:themeColor="text1"/>
        </w:rPr>
        <w:t>аш-</w:t>
      </w:r>
      <w:r w:rsidRPr="00A356C7">
        <w:rPr>
          <w:color w:val="000000" w:themeColor="text1"/>
        </w:rPr>
        <w:t xml:space="preserve">Шафи‘и сказал: </w:t>
      </w:r>
      <w:r w:rsidRPr="00A356C7">
        <w:rPr>
          <w:i/>
          <w:iCs/>
          <w:color w:val="000000" w:themeColor="text1"/>
        </w:rPr>
        <w:t>«Мне сообщили некоторые из наших сторонников от Абу аз-Зинада от ‘Абд</w:t>
      </w:r>
      <w:r>
        <w:rPr>
          <w:i/>
          <w:iCs/>
          <w:color w:val="000000" w:themeColor="text1"/>
        </w:rPr>
        <w:t xml:space="preserve"> </w:t>
      </w:r>
      <w:r w:rsidRPr="00A356C7">
        <w:rPr>
          <w:i/>
          <w:iCs/>
          <w:color w:val="000000" w:themeColor="text1"/>
        </w:rPr>
        <w:t xml:space="preserve">уль-Маджида ибн Сахля от ‘Ауфа ибн аль-Хариса от Науфаля ибн Му‘ауии, который сказал: «Я принял </w:t>
      </w:r>
      <w:r>
        <w:rPr>
          <w:i/>
          <w:iCs/>
          <w:color w:val="000000" w:themeColor="text1"/>
        </w:rPr>
        <w:t>и</w:t>
      </w:r>
      <w:r w:rsidRPr="00A356C7">
        <w:rPr>
          <w:i/>
          <w:iCs/>
          <w:color w:val="000000" w:themeColor="text1"/>
        </w:rPr>
        <w:t>слам …»</w:t>
      </w:r>
      <w:r w:rsidRPr="00A356C7">
        <w:rPr>
          <w:color w:val="000000" w:themeColor="text1"/>
        </w:rPr>
        <w:t xml:space="preserve"> и привел хадис</w:t>
      </w:r>
      <w:r>
        <w:rPr>
          <w:rStyle w:val="ad"/>
          <w:color w:val="000000" w:themeColor="text1"/>
        </w:rPr>
        <w:footnoteReference w:id="1316"/>
      </w:r>
      <w:r w:rsidRPr="00A356C7">
        <w:rPr>
          <w:color w:val="000000" w:themeColor="text1"/>
        </w:rPr>
        <w:t xml:space="preserve">. </w:t>
      </w:r>
    </w:p>
    <w:p w:rsidR="00A356C7" w:rsidRPr="00A356C7" w:rsidRDefault="00A356C7" w:rsidP="00A356C7">
      <w:pPr>
        <w:spacing w:line="360" w:lineRule="auto"/>
        <w:rPr>
          <w:color w:val="000000" w:themeColor="text1"/>
        </w:rPr>
      </w:pPr>
      <w:r w:rsidRPr="00A356C7">
        <w:rPr>
          <w:color w:val="000000" w:themeColor="text1"/>
        </w:rPr>
        <w:t>В этой</w:t>
      </w:r>
      <w:r>
        <w:rPr>
          <w:color w:val="000000" w:themeColor="text1"/>
        </w:rPr>
        <w:t xml:space="preserve"> главе у Аль-Бейхакы</w:t>
      </w:r>
      <w:r w:rsidRPr="00A356C7">
        <w:rPr>
          <w:color w:val="000000" w:themeColor="text1"/>
        </w:rPr>
        <w:t xml:space="preserve"> приводится и другой хадис со слов ‘Урвы ибн Мас‘уда и Сафуана ибн Умейи.</w:t>
      </w:r>
    </w:p>
    <w:p w:rsidR="00A356C7" w:rsidRPr="00A356C7" w:rsidRDefault="00A356C7" w:rsidP="00A356C7">
      <w:pPr>
        <w:spacing w:line="360" w:lineRule="auto"/>
        <w:rPr>
          <w:color w:val="000000" w:themeColor="text1"/>
        </w:rPr>
      </w:pPr>
      <w:r w:rsidRPr="00A356C7">
        <w:rPr>
          <w:color w:val="000000" w:themeColor="text1"/>
        </w:rPr>
        <w:lastRenderedPageBreak/>
        <w:t>А опираясь н</w:t>
      </w:r>
      <w:r>
        <w:rPr>
          <w:color w:val="000000" w:themeColor="text1"/>
        </w:rPr>
        <w:t xml:space="preserve">а слова </w:t>
      </w:r>
      <w:r w:rsidRPr="00A356C7">
        <w:rPr>
          <w:b/>
          <w:bCs/>
          <w:i/>
          <w:iCs/>
          <w:color w:val="000000" w:themeColor="text1"/>
        </w:rPr>
        <w:t>«Выбери из них четырех»</w:t>
      </w:r>
      <w:r w:rsidRPr="00A356C7">
        <w:rPr>
          <w:rStyle w:val="ad"/>
          <w:color w:val="000000" w:themeColor="text1"/>
        </w:rPr>
        <w:footnoteReference w:id="1317"/>
      </w:r>
      <w:r>
        <w:rPr>
          <w:color w:val="000000" w:themeColor="text1"/>
        </w:rPr>
        <w:t>,</w:t>
      </w:r>
      <w:r w:rsidRPr="00A356C7">
        <w:rPr>
          <w:color w:val="000000" w:themeColor="text1"/>
        </w:rPr>
        <w:t xml:space="preserve"> большинство ученых склонилось к запретности брать в жены более четырех женщин.</w:t>
      </w:r>
    </w:p>
    <w:p w:rsidR="00A356C7" w:rsidRPr="00A356C7" w:rsidRDefault="00A356C7" w:rsidP="00A356C7">
      <w:pPr>
        <w:spacing w:line="360" w:lineRule="auto"/>
        <w:rPr>
          <w:color w:val="000000" w:themeColor="text1"/>
        </w:rPr>
      </w:pPr>
      <w:r w:rsidRPr="00A356C7">
        <w:rPr>
          <w:color w:val="000000" w:themeColor="text1"/>
        </w:rPr>
        <w:t>Что же касается мазхаба захиритов, то</w:t>
      </w:r>
      <w:r>
        <w:rPr>
          <w:color w:val="000000" w:themeColor="text1"/>
        </w:rPr>
        <w:t xml:space="preserve"> они посчи</w:t>
      </w:r>
      <w:r w:rsidRPr="00A356C7">
        <w:rPr>
          <w:color w:val="000000" w:themeColor="text1"/>
        </w:rPr>
        <w:t xml:space="preserve">тали разрешенным для мужчины иметь девять жён, и скорее всего, аргументируются тем, что в аяте </w:t>
      </w:r>
      <w:r w:rsidRPr="00A356C7">
        <w:rPr>
          <w:b/>
          <w:bCs/>
          <w:color w:val="000000" w:themeColor="text1"/>
        </w:rPr>
        <w:t>«И женитесь на двух, на трех и на четырех»</w:t>
      </w:r>
      <w:r>
        <w:rPr>
          <w:color w:val="000000" w:themeColor="text1"/>
        </w:rPr>
        <w:t xml:space="preserve"> в сово</w:t>
      </w:r>
      <w:r w:rsidRPr="00A356C7">
        <w:rPr>
          <w:color w:val="000000" w:themeColor="text1"/>
        </w:rPr>
        <w:t>купности получается</w:t>
      </w:r>
      <w:r>
        <w:rPr>
          <w:color w:val="000000" w:themeColor="text1"/>
        </w:rPr>
        <w:t xml:space="preserve"> девять, а не так, что необходи</w:t>
      </w:r>
      <w:r w:rsidRPr="00A356C7">
        <w:rPr>
          <w:color w:val="000000" w:themeColor="text1"/>
        </w:rPr>
        <w:t>мо выбрать что-то из перечисленного. Это мнение та</w:t>
      </w:r>
      <w:r w:rsidR="00447F38">
        <w:rPr>
          <w:color w:val="000000" w:themeColor="text1"/>
        </w:rPr>
        <w:t>кже передается от Ибн ас-Саббаг</w:t>
      </w:r>
      <w:r w:rsidRPr="00A356C7">
        <w:rPr>
          <w:color w:val="000000" w:themeColor="text1"/>
        </w:rPr>
        <w:t>а, Аль-‘Имрани и некоторых шиит</w:t>
      </w:r>
      <w:r w:rsidR="00447F38">
        <w:rPr>
          <w:color w:val="000000" w:themeColor="text1"/>
        </w:rPr>
        <w:t>ов, а также передается от аль-К</w:t>
      </w:r>
      <w:r w:rsidRPr="00A356C7">
        <w:rPr>
          <w:color w:val="000000" w:themeColor="text1"/>
        </w:rPr>
        <w:t>асима ибн Ибрахима, однако имам Яхья опроверг это. А автор книги «Аль-Бахр» отнес это мнение к захиритам и некоторым неизвестным личностям.</w:t>
      </w:r>
    </w:p>
    <w:p w:rsidR="00A356C7" w:rsidRPr="00A356C7" w:rsidRDefault="00A356C7" w:rsidP="00447F38">
      <w:pPr>
        <w:spacing w:line="360" w:lineRule="auto"/>
        <w:rPr>
          <w:color w:val="000000" w:themeColor="text1"/>
        </w:rPr>
      </w:pPr>
      <w:r w:rsidRPr="00A356C7">
        <w:rPr>
          <w:color w:val="000000" w:themeColor="text1"/>
        </w:rPr>
        <w:t>А вышеупомя</w:t>
      </w:r>
      <w:r w:rsidR="00447F38">
        <w:rPr>
          <w:color w:val="000000" w:themeColor="text1"/>
        </w:rPr>
        <w:t>нутый хадис, передаваемый от Ка</w:t>
      </w:r>
      <w:r w:rsidRPr="00A356C7">
        <w:rPr>
          <w:color w:val="000000" w:themeColor="text1"/>
        </w:rPr>
        <w:t>йса ибн аль-Хариса, опровергли наличием выводов ученых о его недостоверности. Также и на хадис от Г</w:t>
      </w:r>
      <w:r w:rsidR="00447F38">
        <w:rPr>
          <w:color w:val="000000" w:themeColor="text1"/>
        </w:rPr>
        <w:t>айляна ас-Сак</w:t>
      </w:r>
      <w:r w:rsidRPr="00A356C7">
        <w:rPr>
          <w:color w:val="000000" w:themeColor="text1"/>
        </w:rPr>
        <w:t xml:space="preserve">афи, ответили тем, что уже было упомянуто выше, и точно так же ответили и на хадис Науфаля ибн Му‘ауии, что, как мы об этом говорили, в его иснаде присутствует неизвестный передатчик. </w:t>
      </w:r>
    </w:p>
    <w:p w:rsidR="00A356C7" w:rsidRPr="00A356C7" w:rsidRDefault="00A356C7" w:rsidP="00447F38">
      <w:pPr>
        <w:spacing w:line="360" w:lineRule="auto"/>
        <w:rPr>
          <w:color w:val="000000" w:themeColor="text1"/>
        </w:rPr>
      </w:pPr>
      <w:r w:rsidRPr="00A356C7">
        <w:rPr>
          <w:color w:val="000000" w:themeColor="text1"/>
        </w:rPr>
        <w:t>Они сказали, что такие серьезные законоположе-ния не утвержда</w:t>
      </w:r>
      <w:r w:rsidR="00447F38">
        <w:rPr>
          <w:color w:val="000000" w:themeColor="text1"/>
        </w:rPr>
        <w:t>ются подобными доводами, тем бо</w:t>
      </w:r>
      <w:r w:rsidRPr="00A356C7">
        <w:rPr>
          <w:color w:val="000000" w:themeColor="text1"/>
        </w:rPr>
        <w:t xml:space="preserve">лее что достоверно известно, что </w:t>
      </w:r>
      <w:r w:rsidR="00447F38">
        <w:rPr>
          <w:color w:val="000000" w:themeColor="text1"/>
        </w:rPr>
        <w:t>посланник Алла</w:t>
      </w:r>
      <w:r w:rsidRPr="00A356C7">
        <w:rPr>
          <w:color w:val="000000" w:themeColor="text1"/>
        </w:rPr>
        <w:t>ха</w:t>
      </w:r>
      <w:r w:rsidR="00D74670">
        <w:rPr>
          <w:color w:val="000000" w:themeColor="text1"/>
        </w:rPr>
        <w:t xml:space="preserve"> (да благословит его Аллах и приветствует) </w:t>
      </w:r>
      <w:r w:rsidRPr="00A356C7">
        <w:rPr>
          <w:color w:val="000000" w:themeColor="text1"/>
        </w:rPr>
        <w:t>был женат на девяти или же на одинн</w:t>
      </w:r>
      <w:r w:rsidR="00447F38">
        <w:rPr>
          <w:color w:val="000000" w:themeColor="text1"/>
        </w:rPr>
        <w:t>адцати женах, а Всевышний Аллах</w:t>
      </w:r>
      <w:r w:rsidRPr="00A356C7">
        <w:rPr>
          <w:color w:val="000000" w:themeColor="text1"/>
        </w:rPr>
        <w:t xml:space="preserve"> в Коране сказал: </w:t>
      </w:r>
      <w:r w:rsidRPr="00447F38">
        <w:rPr>
          <w:b/>
          <w:bCs/>
          <w:color w:val="000000" w:themeColor="text1"/>
        </w:rPr>
        <w:t xml:space="preserve">«И был для вас в </w:t>
      </w:r>
      <w:r w:rsidR="00447F38">
        <w:rPr>
          <w:b/>
          <w:bCs/>
          <w:color w:val="000000" w:themeColor="text1"/>
        </w:rPr>
        <w:t>п</w:t>
      </w:r>
      <w:r w:rsidRPr="00447F38">
        <w:rPr>
          <w:b/>
          <w:bCs/>
          <w:color w:val="000000" w:themeColor="text1"/>
        </w:rPr>
        <w:t>осланнике хороший пример»</w:t>
      </w:r>
      <w:r w:rsidR="00447F38" w:rsidRPr="00447F38">
        <w:rPr>
          <w:rStyle w:val="ad"/>
          <w:color w:val="000000" w:themeColor="text1"/>
        </w:rPr>
        <w:footnoteReference w:id="1318"/>
      </w:r>
      <w:r w:rsidRPr="00447F38">
        <w:rPr>
          <w:color w:val="000000" w:themeColor="text1"/>
        </w:rPr>
        <w:t>.</w:t>
      </w:r>
      <w:r w:rsidRPr="00A356C7">
        <w:rPr>
          <w:color w:val="000000" w:themeColor="text1"/>
        </w:rPr>
        <w:t xml:space="preserve"> А что касается утверждения в дозволении жениться более чем на четырех женщинах, и было ли это его исключительной особенностью, то данный момент является предметом разногласий, поэтому не может служить доводом.</w:t>
      </w:r>
    </w:p>
    <w:p w:rsidR="00A356C7" w:rsidRPr="00A356C7" w:rsidRDefault="00A356C7" w:rsidP="00A356C7">
      <w:pPr>
        <w:spacing w:line="360" w:lineRule="auto"/>
        <w:rPr>
          <w:color w:val="000000" w:themeColor="text1"/>
        </w:rPr>
      </w:pPr>
      <w:r w:rsidRPr="00A356C7">
        <w:rPr>
          <w:color w:val="000000" w:themeColor="text1"/>
        </w:rPr>
        <w:t xml:space="preserve">В словах Всевышнего </w:t>
      </w:r>
      <w:r w:rsidRPr="00447F38">
        <w:rPr>
          <w:b/>
          <w:bCs/>
          <w:color w:val="000000" w:themeColor="text1"/>
        </w:rPr>
        <w:t>«И женитесь на двух и на трех и на четырех»</w:t>
      </w:r>
      <w:r w:rsidRPr="00A356C7">
        <w:rPr>
          <w:color w:val="000000" w:themeColor="text1"/>
        </w:rPr>
        <w:t xml:space="preserve">, </w:t>
      </w:r>
      <w:r w:rsidR="00447F38">
        <w:rPr>
          <w:color w:val="000000" w:themeColor="text1"/>
        </w:rPr>
        <w:t>– союз «и» приходит для объ</w:t>
      </w:r>
      <w:r w:rsidRPr="00A356C7">
        <w:rPr>
          <w:color w:val="000000" w:themeColor="text1"/>
        </w:rPr>
        <w:t>единения, а не для выбора. На это указывает то, что слово «масна» употребляется для указания на смысл: «по два по два», что указывает на приемлемость использования его в отношении любого нечетного числа, даже если оно больше тысячи. Ведь ты можешь сказать: «Ко мне явилась группа людей по два по два». То же самое относится и к употребленным в аяте сл</w:t>
      </w:r>
      <w:r w:rsidR="00447F38">
        <w:rPr>
          <w:color w:val="000000" w:themeColor="text1"/>
        </w:rPr>
        <w:t>овам «сулясан» – по три и «руба</w:t>
      </w:r>
      <w:r w:rsidRPr="00A356C7">
        <w:rPr>
          <w:color w:val="000000" w:themeColor="text1"/>
        </w:rPr>
        <w:t>ан» – по четыре. И это известное положение в правилах арабского языка, в чем никто не станет сомневаться.</w:t>
      </w:r>
    </w:p>
    <w:p w:rsidR="00A356C7" w:rsidRPr="00A356C7" w:rsidRDefault="00A356C7" w:rsidP="00A356C7">
      <w:pPr>
        <w:spacing w:line="360" w:lineRule="auto"/>
        <w:rPr>
          <w:color w:val="000000" w:themeColor="text1"/>
        </w:rPr>
      </w:pPr>
      <w:r w:rsidRPr="00A356C7">
        <w:rPr>
          <w:color w:val="000000" w:themeColor="text1"/>
        </w:rPr>
        <w:lastRenderedPageBreak/>
        <w:t>Итак, исходя из использованного в аяте оборота речи, он может указывать на дозволенность брать в жёны по два по два, по три по три, и по четыре по четыре. И не является условием, чтобы следующие брались в жены т</w:t>
      </w:r>
      <w:r w:rsidR="00447F38">
        <w:rPr>
          <w:color w:val="000000" w:themeColor="text1"/>
        </w:rPr>
        <w:t>олько после разлуки с предыдущи</w:t>
      </w:r>
      <w:r w:rsidRPr="00A356C7">
        <w:rPr>
          <w:color w:val="000000" w:themeColor="text1"/>
        </w:rPr>
        <w:t>ми. Нет сомнения в</w:t>
      </w:r>
      <w:r w:rsidR="00447F38">
        <w:rPr>
          <w:color w:val="000000" w:themeColor="text1"/>
        </w:rPr>
        <w:t xml:space="preserve"> том, что как со стороны арабско</w:t>
      </w:r>
      <w:r w:rsidRPr="00A356C7">
        <w:rPr>
          <w:color w:val="000000" w:themeColor="text1"/>
        </w:rPr>
        <w:t xml:space="preserve">го языка, так со стороны общепринятого обихода речи, нет проблем, чтобы человек в отношении тысячи людей, находящихся у него, сказал: «Они пришли ко мне по два по два» или «… по три по три» или «… по четыре по четыре». Исходя из этого, аят указывает на дозволенность женитьбы на многих женщинах вне зависимости от того, используется ли союз «и» для связи или для разделения, так как обращение к группе людей с каким-либо законоположением подобно обращению к каждому из них по-отдельности. Это, как если бы </w:t>
      </w:r>
    </w:p>
    <w:p w:rsidR="00A356C7" w:rsidRPr="00A356C7" w:rsidRDefault="00A356C7" w:rsidP="00A356C7">
      <w:pPr>
        <w:spacing w:line="360" w:lineRule="auto"/>
        <w:rPr>
          <w:color w:val="000000" w:themeColor="text1"/>
        </w:rPr>
      </w:pPr>
      <w:r w:rsidRPr="00A356C7">
        <w:rPr>
          <w:color w:val="000000" w:themeColor="text1"/>
        </w:rPr>
        <w:t>Аллах сказал каждому в отдельности: «И женись на тех из женщин, которые нравятся тебе по два, по три и по четыре». Плюс к этому, данное положение еще следует из презумпции отсутствия запретов и огра-ничений, которой самой по себе уже достаточно для дозволения неограниченного количества жён до тех пор, пока не придет достоверный текст, уводящий от этой основы.</w:t>
      </w:r>
    </w:p>
    <w:p w:rsidR="00A356C7" w:rsidRPr="00A356C7" w:rsidRDefault="00A356C7" w:rsidP="00447F38">
      <w:pPr>
        <w:spacing w:line="360" w:lineRule="auto"/>
        <w:rPr>
          <w:color w:val="000000" w:themeColor="text1"/>
        </w:rPr>
      </w:pPr>
      <w:r w:rsidRPr="00A356C7">
        <w:rPr>
          <w:color w:val="000000" w:themeColor="text1"/>
        </w:rPr>
        <w:t>На это можно возразить тем, что в совокупности все эти хадисы н</w:t>
      </w:r>
      <w:r w:rsidR="00447F38">
        <w:rPr>
          <w:color w:val="000000" w:themeColor="text1"/>
        </w:rPr>
        <w:t>е опускаются ниже степени прием</w:t>
      </w:r>
      <w:r w:rsidRPr="00A356C7">
        <w:rPr>
          <w:color w:val="000000" w:themeColor="text1"/>
        </w:rPr>
        <w:t xml:space="preserve">лемости </w:t>
      </w:r>
      <w:r w:rsidR="00447F38">
        <w:rPr>
          <w:color w:val="000000" w:themeColor="text1"/>
        </w:rPr>
        <w:t>«</w:t>
      </w:r>
      <w:r w:rsidRPr="00A356C7">
        <w:rPr>
          <w:color w:val="000000" w:themeColor="text1"/>
        </w:rPr>
        <w:t>хасан ли-г</w:t>
      </w:r>
      <w:r w:rsidR="00447F38">
        <w:rPr>
          <w:color w:val="000000" w:themeColor="text1"/>
        </w:rPr>
        <w:t>а</w:t>
      </w:r>
      <w:r w:rsidRPr="00A356C7">
        <w:rPr>
          <w:color w:val="000000" w:themeColor="text1"/>
        </w:rPr>
        <w:t>йрихи</w:t>
      </w:r>
      <w:r w:rsidR="00447F38">
        <w:rPr>
          <w:color w:val="000000" w:themeColor="text1"/>
        </w:rPr>
        <w:t>»</w:t>
      </w:r>
      <w:r w:rsidRPr="00A356C7">
        <w:rPr>
          <w:color w:val="000000" w:themeColor="text1"/>
        </w:rPr>
        <w:t xml:space="preserve"> и поднимаются до уровня, заслуживающего быть доводом, даже если каждый из них по отдельности не лишен изъяна. Также данное мнен</w:t>
      </w:r>
      <w:r w:rsidR="00447F38">
        <w:rPr>
          <w:color w:val="000000" w:themeColor="text1"/>
        </w:rPr>
        <w:t>ие подтверждает и правило, кото</w:t>
      </w:r>
      <w:r w:rsidRPr="00A356C7">
        <w:rPr>
          <w:color w:val="000000" w:themeColor="text1"/>
        </w:rPr>
        <w:t>рое гласит, что изначально в своей основе половые органы являются запретными – как это упомянул аль-Хаттаби – и нельзя дозволять из них ничего, кроме как на ос</w:t>
      </w:r>
      <w:r w:rsidR="00447F38">
        <w:rPr>
          <w:color w:val="000000" w:themeColor="text1"/>
        </w:rPr>
        <w:t>нове довода. Следующее, что под</w:t>
      </w:r>
      <w:r w:rsidRPr="00A356C7">
        <w:rPr>
          <w:color w:val="000000" w:themeColor="text1"/>
        </w:rPr>
        <w:t>крепляет это мнение</w:t>
      </w:r>
      <w:r w:rsidR="00447F38">
        <w:rPr>
          <w:color w:val="000000" w:themeColor="text1"/>
        </w:rPr>
        <w:t xml:space="preserve"> – это то, что данному разногла</w:t>
      </w:r>
      <w:r w:rsidRPr="00A356C7">
        <w:rPr>
          <w:color w:val="000000" w:themeColor="text1"/>
        </w:rPr>
        <w:t>сию предшествов</w:t>
      </w:r>
      <w:r w:rsidR="00447F38">
        <w:rPr>
          <w:color w:val="000000" w:themeColor="text1"/>
        </w:rPr>
        <w:t>ало единогласное мнение о недоз</w:t>
      </w:r>
      <w:r w:rsidRPr="00A356C7">
        <w:rPr>
          <w:color w:val="000000" w:themeColor="text1"/>
        </w:rPr>
        <w:t>воленности иметь более четырех жён одновременно, как это ясно переда</w:t>
      </w:r>
      <w:r w:rsidR="00447F38">
        <w:rPr>
          <w:color w:val="000000" w:themeColor="text1"/>
        </w:rPr>
        <w:t>ет автор труда «аль-Бахр». А ав</w:t>
      </w:r>
      <w:r w:rsidRPr="00A356C7">
        <w:rPr>
          <w:color w:val="000000" w:themeColor="text1"/>
        </w:rPr>
        <w:t>тор книги «</w:t>
      </w:r>
      <w:r w:rsidR="00447F38">
        <w:rPr>
          <w:color w:val="000000" w:themeColor="text1"/>
        </w:rPr>
        <w:t>а</w:t>
      </w:r>
      <w:r w:rsidRPr="00A356C7">
        <w:rPr>
          <w:color w:val="000000" w:themeColor="text1"/>
        </w:rPr>
        <w:t xml:space="preserve">ль-Фатх» говорит: </w:t>
      </w:r>
      <w:r w:rsidRPr="00447F38">
        <w:rPr>
          <w:i/>
          <w:iCs/>
          <w:color w:val="000000" w:themeColor="text1"/>
        </w:rPr>
        <w:t>«Ученые сошлись на том, что иметь бо</w:t>
      </w:r>
      <w:r w:rsidR="00447F38">
        <w:rPr>
          <w:i/>
          <w:iCs/>
          <w:color w:val="000000" w:themeColor="text1"/>
        </w:rPr>
        <w:t>лее четырех жён одновременно яв</w:t>
      </w:r>
      <w:r w:rsidRPr="00447F38">
        <w:rPr>
          <w:i/>
          <w:iCs/>
          <w:color w:val="000000" w:themeColor="text1"/>
        </w:rPr>
        <w:t xml:space="preserve">лялось из исключительных особенностей </w:t>
      </w:r>
      <w:r w:rsidR="00447F38">
        <w:rPr>
          <w:i/>
          <w:iCs/>
          <w:color w:val="000000" w:themeColor="text1"/>
        </w:rPr>
        <w:t xml:space="preserve">пророка </w:t>
      </w:r>
      <w:r w:rsidR="00F32E59" w:rsidRPr="00F32E59">
        <w:rPr>
          <w:i/>
          <w:iCs/>
          <w:color w:val="000000" w:themeColor="text1"/>
        </w:rPr>
        <w:t>(да благословит его Аллах и приветствует)</w:t>
      </w:r>
      <w:r w:rsidR="00447F38">
        <w:rPr>
          <w:i/>
          <w:iCs/>
          <w:color w:val="000000" w:themeColor="text1"/>
        </w:rPr>
        <w:t>»</w:t>
      </w:r>
      <w:r w:rsidRPr="00A356C7">
        <w:rPr>
          <w:color w:val="000000" w:themeColor="text1"/>
        </w:rPr>
        <w:t>. Хафиз Ибн Хаджар разбирает в своих трудах «Фатх аль-Бари» и «</w:t>
      </w:r>
      <w:r w:rsidR="00447F38">
        <w:rPr>
          <w:color w:val="000000" w:themeColor="text1"/>
        </w:rPr>
        <w:t>а</w:t>
      </w:r>
      <w:r w:rsidRPr="00A356C7">
        <w:rPr>
          <w:color w:val="000000" w:themeColor="text1"/>
        </w:rPr>
        <w:t>т-Тальхыс» мудрость этого, и кто желает, может вернуться к этим трудам для ознакомления.</w:t>
      </w:r>
    </w:p>
    <w:p w:rsidR="00A356C7" w:rsidRPr="00A356C7" w:rsidRDefault="00A356C7" w:rsidP="00A356C7">
      <w:pPr>
        <w:spacing w:line="360" w:lineRule="auto"/>
        <w:rPr>
          <w:color w:val="000000" w:themeColor="text1"/>
        </w:rPr>
      </w:pPr>
      <w:r w:rsidRPr="00A356C7">
        <w:rPr>
          <w:color w:val="000000" w:themeColor="text1"/>
        </w:rPr>
        <w:t xml:space="preserve">Сам </w:t>
      </w:r>
      <w:r w:rsidR="00447F38">
        <w:rPr>
          <w:color w:val="000000" w:themeColor="text1"/>
        </w:rPr>
        <w:t>аш-</w:t>
      </w:r>
      <w:r w:rsidRPr="00A356C7">
        <w:rPr>
          <w:color w:val="000000" w:themeColor="text1"/>
        </w:rPr>
        <w:t>Шаук</w:t>
      </w:r>
      <w:r w:rsidR="00447F38">
        <w:rPr>
          <w:color w:val="000000" w:themeColor="text1"/>
        </w:rPr>
        <w:t>ани в своем тафсире «Фатх аль-К</w:t>
      </w:r>
      <w:r w:rsidRPr="00A356C7">
        <w:rPr>
          <w:color w:val="000000" w:themeColor="text1"/>
        </w:rPr>
        <w:t>адир» говорит: «И вот, а</w:t>
      </w:r>
      <w:r w:rsidR="00447F38">
        <w:rPr>
          <w:color w:val="000000" w:themeColor="text1"/>
        </w:rPr>
        <w:t>ргументируя этим аятом, запрети</w:t>
      </w:r>
      <w:r w:rsidRPr="00A356C7">
        <w:rPr>
          <w:color w:val="000000" w:themeColor="text1"/>
        </w:rPr>
        <w:t xml:space="preserve">ли брать более четырех жён, объясняя это тем, что обращение в аяте направлено ко всей мусульманской общине, и что каждый человек, заключающий брак, может выбрать любое из упомянутого количества. Это, как если бы, обращаясь к группе, было сказано: </w:t>
      </w:r>
      <w:r w:rsidRPr="00A356C7">
        <w:rPr>
          <w:color w:val="000000" w:themeColor="text1"/>
        </w:rPr>
        <w:lastRenderedPageBreak/>
        <w:t>«разделите это имущество, состоящее из тысячи дирхамов, или эти деньги, которые находятся в кошельке, по два, по три и по четыре дирхама».</w:t>
      </w:r>
    </w:p>
    <w:p w:rsidR="00A356C7" w:rsidRPr="00A356C7" w:rsidRDefault="00A356C7" w:rsidP="00447F38">
      <w:pPr>
        <w:spacing w:line="360" w:lineRule="auto"/>
        <w:rPr>
          <w:color w:val="000000" w:themeColor="text1"/>
        </w:rPr>
      </w:pPr>
      <w:r w:rsidRPr="00A356C7">
        <w:rPr>
          <w:color w:val="000000" w:themeColor="text1"/>
        </w:rPr>
        <w:t xml:space="preserve">С ним можно было бы согласиться, если бы то, что должно распределяться, было определенного количества или если бы находилось в определенном месте. Но если о распределяемом сказано обобщенно, как например: «Разделите дирхамы», - имея в виду заработанное ими, то уже не будет иметь указанный им смысл. А в аяте имеется в виду именно этот последний вариант, а не первый. И если бы некой группе, которая собирается делить какое-то большое конкретное имущество, было сказано: «Разделите это между собой по два, по три и по четыре» и часть из них взяла по два дирхама, часть по три и часть по четыре, то это соответствовало бы арабскому языку. А ведь общеизвестно, что если некто скажет: «Эти люди ко мне являлись по два», а общее количество их составляет сто тысяч, то имелось бы в виду, что они приходили по два по два. И точно так же, если сказать, что они являлись по три или по четыре. А слова, обращенные ко всем, подобны словам, обращенным к каждому в отдельности. Как, например, в словах Всевышнего: </w:t>
      </w:r>
      <w:r w:rsidRPr="00447F38">
        <w:rPr>
          <w:b/>
          <w:bCs/>
          <w:color w:val="000000" w:themeColor="text1"/>
        </w:rPr>
        <w:t>«Убивайте многобожников»</w:t>
      </w:r>
      <w:r w:rsidR="00447F38" w:rsidRPr="00447F38">
        <w:rPr>
          <w:rStyle w:val="ad"/>
          <w:color w:val="000000" w:themeColor="text1"/>
        </w:rPr>
        <w:footnoteReference w:id="1319"/>
      </w:r>
      <w:r w:rsidRPr="00A356C7">
        <w:rPr>
          <w:color w:val="000000" w:themeColor="text1"/>
        </w:rPr>
        <w:t xml:space="preserve"> или </w:t>
      </w:r>
      <w:r w:rsidRPr="00447F38">
        <w:rPr>
          <w:b/>
          <w:bCs/>
          <w:color w:val="000000" w:themeColor="text1"/>
        </w:rPr>
        <w:t>«Выстаивайте молитву и выплачивайте закят»</w:t>
      </w:r>
      <w:r w:rsidR="00447F38" w:rsidRPr="00447F38">
        <w:rPr>
          <w:rStyle w:val="ad"/>
          <w:color w:val="000000" w:themeColor="text1"/>
        </w:rPr>
        <w:footnoteReference w:id="1320"/>
      </w:r>
      <w:r w:rsidRPr="00A356C7">
        <w:rPr>
          <w:color w:val="000000" w:themeColor="text1"/>
        </w:rPr>
        <w:t>, и другим подобным аятам.</w:t>
      </w:r>
    </w:p>
    <w:p w:rsidR="00A356C7" w:rsidRPr="00A356C7" w:rsidRDefault="00A356C7" w:rsidP="00A356C7">
      <w:pPr>
        <w:spacing w:line="360" w:lineRule="auto"/>
        <w:rPr>
          <w:color w:val="000000" w:themeColor="text1"/>
        </w:rPr>
      </w:pPr>
      <w:r w:rsidRPr="00A356C7">
        <w:rPr>
          <w:color w:val="000000" w:themeColor="text1"/>
        </w:rPr>
        <w:t xml:space="preserve">Смысл слов Всевышнего </w:t>
      </w:r>
      <w:r w:rsidRPr="00447F38">
        <w:rPr>
          <w:b/>
          <w:bCs/>
          <w:color w:val="000000" w:themeColor="text1"/>
        </w:rPr>
        <w:t>«И берите в жены тех женщин, которые вам по нраву по два, по три и по четыре»</w:t>
      </w:r>
      <w:r w:rsidRPr="00A356C7">
        <w:rPr>
          <w:color w:val="000000" w:themeColor="text1"/>
        </w:rPr>
        <w:t xml:space="preserve"> в том, чтобы каждый из вас в отдельности взял в жёны понравившихся ему женщин по два по два, по три по три и по четыре по четыре. Это тот смысл, на который указывает арабский язык. Таким образом, смысл аята противоречит тому, что им аргументируют. Это также подтверждается словами Всевышнего в конце аята: </w:t>
      </w:r>
      <w:r w:rsidR="00447F38">
        <w:rPr>
          <w:b/>
          <w:bCs/>
          <w:color w:val="000000" w:themeColor="text1"/>
        </w:rPr>
        <w:t>«…</w:t>
      </w:r>
      <w:r w:rsidRPr="00447F38">
        <w:rPr>
          <w:b/>
          <w:bCs/>
          <w:color w:val="000000" w:themeColor="text1"/>
        </w:rPr>
        <w:t>если же вы опасаетесь, что не будете справедливы, то женитесь на одной»</w:t>
      </w:r>
      <w:r w:rsidR="00447F38" w:rsidRPr="00447F38">
        <w:rPr>
          <w:rStyle w:val="ad"/>
          <w:color w:val="000000" w:themeColor="text1"/>
        </w:rPr>
        <w:footnoteReference w:id="1321"/>
      </w:r>
      <w:r w:rsidRPr="00447F38">
        <w:rPr>
          <w:color w:val="000000" w:themeColor="text1"/>
        </w:rPr>
        <w:t>.</w:t>
      </w:r>
      <w:r w:rsidRPr="00A356C7">
        <w:rPr>
          <w:color w:val="000000" w:themeColor="text1"/>
        </w:rPr>
        <w:t xml:space="preserve"> Несмотря на то, что это обращение адресовано ко всем, оно имеет такое же положение, как если бы было обращено к каждому в отдельности. Поэтому запрет на превышение количества жен лучше аргументировать сунной, нежели Кораном.</w:t>
      </w:r>
    </w:p>
    <w:p w:rsidR="00A356C7" w:rsidRPr="00A356C7" w:rsidRDefault="00A356C7" w:rsidP="00A356C7">
      <w:pPr>
        <w:spacing w:line="360" w:lineRule="auto"/>
        <w:rPr>
          <w:color w:val="000000" w:themeColor="text1"/>
        </w:rPr>
      </w:pPr>
      <w:r w:rsidRPr="00A356C7">
        <w:rPr>
          <w:color w:val="000000" w:themeColor="text1"/>
        </w:rPr>
        <w:t>А что касается тех, кто дозволил брать до девяти жен, ссылаясь на и</w:t>
      </w:r>
      <w:r w:rsidR="00447F38">
        <w:rPr>
          <w:color w:val="000000" w:themeColor="text1"/>
        </w:rPr>
        <w:t>спользование в аяте соединитель</w:t>
      </w:r>
      <w:r w:rsidRPr="00A356C7">
        <w:rPr>
          <w:color w:val="000000" w:themeColor="text1"/>
        </w:rPr>
        <w:t>ного союза «и», как если бы было сказано, чтобы брали в жены же</w:t>
      </w:r>
      <w:r w:rsidR="00447F38">
        <w:rPr>
          <w:color w:val="000000" w:themeColor="text1"/>
        </w:rPr>
        <w:t>нщин в количестве суммы этих чи</w:t>
      </w:r>
      <w:r w:rsidRPr="00A356C7">
        <w:rPr>
          <w:color w:val="000000" w:themeColor="text1"/>
        </w:rPr>
        <w:t>сел, то это являет</w:t>
      </w:r>
      <w:r w:rsidR="00447F38">
        <w:rPr>
          <w:color w:val="000000" w:themeColor="text1"/>
        </w:rPr>
        <w:t>ся невежеством в отношении араб</w:t>
      </w:r>
      <w:r w:rsidRPr="00A356C7">
        <w:rPr>
          <w:color w:val="000000" w:themeColor="text1"/>
        </w:rPr>
        <w:t xml:space="preserve">ского языка. Если </w:t>
      </w:r>
      <w:r w:rsidRPr="00A356C7">
        <w:rPr>
          <w:color w:val="000000" w:themeColor="text1"/>
        </w:rPr>
        <w:lastRenderedPageBreak/>
        <w:t>бы было сказано: «женитесь на двух, трёх и четырех», то такое понимание возможно еще имело бы место, однако при пр</w:t>
      </w:r>
      <w:r w:rsidR="00447F38">
        <w:rPr>
          <w:color w:val="000000" w:themeColor="text1"/>
        </w:rPr>
        <w:t>именении числи</w:t>
      </w:r>
      <w:r w:rsidRPr="00A356C7">
        <w:rPr>
          <w:color w:val="000000" w:themeColor="text1"/>
        </w:rPr>
        <w:t>тельных в такой форме, как они пришли в аяте, это исключается. Мудрость использования в аяте союза «и», вместо союза «или», заключается в том, что вы-бор подразумевал бы возможность выбрать только что-то одно из перечисленного. Но речевой оборот, приведенный в Коране, исключает это.</w:t>
      </w:r>
    </w:p>
    <w:p w:rsidR="00A356C7" w:rsidRPr="00A356C7" w:rsidRDefault="00A356C7" w:rsidP="00447F38">
      <w:pPr>
        <w:spacing w:line="360" w:lineRule="auto"/>
        <w:rPr>
          <w:color w:val="000000" w:themeColor="text1"/>
        </w:rPr>
      </w:pPr>
      <w:r w:rsidRPr="00A356C7">
        <w:rPr>
          <w:color w:val="000000" w:themeColor="text1"/>
        </w:rPr>
        <w:t>Аш-Шафи‘и, Ибн Аби Шейба, Ахма</w:t>
      </w:r>
      <w:r w:rsidR="00447F38">
        <w:rPr>
          <w:color w:val="000000" w:themeColor="text1"/>
        </w:rPr>
        <w:t>д, ат-Тирмизи, Ибн Маджа, ад-Дарак</w:t>
      </w:r>
      <w:r w:rsidRPr="00A356C7">
        <w:rPr>
          <w:color w:val="000000" w:themeColor="text1"/>
        </w:rPr>
        <w:t xml:space="preserve">утни и </w:t>
      </w:r>
      <w:r w:rsidR="00447F38">
        <w:rPr>
          <w:color w:val="000000" w:themeColor="text1"/>
        </w:rPr>
        <w:t>аль-</w:t>
      </w:r>
      <w:r w:rsidRPr="00A356C7">
        <w:rPr>
          <w:color w:val="000000" w:themeColor="text1"/>
        </w:rPr>
        <w:t>Б</w:t>
      </w:r>
      <w:r w:rsidR="00447F38">
        <w:rPr>
          <w:color w:val="000000" w:themeColor="text1"/>
        </w:rPr>
        <w:t>ейхакы</w:t>
      </w:r>
      <w:r w:rsidRPr="00A356C7">
        <w:rPr>
          <w:color w:val="000000" w:themeColor="text1"/>
        </w:rPr>
        <w:t xml:space="preserve"> передали, что Ибн ‘Умар сказал: </w:t>
      </w:r>
      <w:r w:rsidR="00447F38">
        <w:rPr>
          <w:i/>
          <w:iCs/>
          <w:color w:val="000000" w:themeColor="text1"/>
        </w:rPr>
        <w:t>«Га</w:t>
      </w:r>
      <w:r w:rsidRPr="00447F38">
        <w:rPr>
          <w:i/>
          <w:iCs/>
          <w:color w:val="000000" w:themeColor="text1"/>
        </w:rPr>
        <w:t xml:space="preserve">йлян ибн Саляма ас-Сакъафи принял ислам, будучи женатым на десяти жёнах и тогда </w:t>
      </w:r>
      <w:r w:rsidR="00447F38">
        <w:rPr>
          <w:i/>
          <w:iCs/>
          <w:color w:val="000000" w:themeColor="text1"/>
        </w:rPr>
        <w:t>п</w:t>
      </w:r>
      <w:r w:rsidRPr="00447F38">
        <w:rPr>
          <w:i/>
          <w:iCs/>
          <w:color w:val="000000" w:themeColor="text1"/>
        </w:rPr>
        <w:t>ророк</w:t>
      </w:r>
      <w:r w:rsidR="00D74670">
        <w:rPr>
          <w:i/>
          <w:iCs/>
          <w:color w:val="000000" w:themeColor="text1"/>
        </w:rPr>
        <w:t xml:space="preserve"> (да благословит его Аллах и приветствует) </w:t>
      </w:r>
      <w:r w:rsidRPr="00447F38">
        <w:rPr>
          <w:i/>
          <w:iCs/>
          <w:color w:val="000000" w:themeColor="text1"/>
        </w:rPr>
        <w:t xml:space="preserve">сказал ему: </w:t>
      </w:r>
      <w:r w:rsidRPr="00447F38">
        <w:rPr>
          <w:b/>
          <w:bCs/>
          <w:i/>
          <w:iCs/>
          <w:color w:val="000000" w:themeColor="text1"/>
        </w:rPr>
        <w:t>“Выбери из них”</w:t>
      </w:r>
      <w:r w:rsidRPr="00447F38">
        <w:rPr>
          <w:i/>
          <w:iCs/>
          <w:color w:val="000000" w:themeColor="text1"/>
        </w:rPr>
        <w:t>»</w:t>
      </w:r>
      <w:r w:rsidR="00447F38">
        <w:rPr>
          <w:color w:val="000000" w:themeColor="text1"/>
        </w:rPr>
        <w:t>, а в другой вер</w:t>
      </w:r>
      <w:r w:rsidRPr="00A356C7">
        <w:rPr>
          <w:color w:val="000000" w:themeColor="text1"/>
        </w:rPr>
        <w:t xml:space="preserve">сии хадиса говорится, что он сказал: </w:t>
      </w:r>
      <w:r w:rsidRPr="00447F38">
        <w:rPr>
          <w:b/>
          <w:bCs/>
          <w:i/>
          <w:iCs/>
          <w:color w:val="000000" w:themeColor="text1"/>
        </w:rPr>
        <w:t>«Придержи из них четырех, и расстанься с остальными»</w:t>
      </w:r>
      <w:r w:rsidR="00447F38" w:rsidRPr="00447F38">
        <w:rPr>
          <w:rStyle w:val="ad"/>
          <w:color w:val="000000" w:themeColor="text1"/>
        </w:rPr>
        <w:footnoteReference w:id="1322"/>
      </w:r>
      <w:r w:rsidR="00447F38" w:rsidRPr="00447F38">
        <w:rPr>
          <w:color w:val="000000" w:themeColor="text1"/>
        </w:rPr>
        <w:t xml:space="preserve">. </w:t>
      </w:r>
      <w:r w:rsidR="00447F38">
        <w:rPr>
          <w:color w:val="000000" w:themeColor="text1"/>
        </w:rPr>
        <w:t>Дан</w:t>
      </w:r>
      <w:r w:rsidRPr="00A356C7">
        <w:rPr>
          <w:color w:val="000000" w:themeColor="text1"/>
        </w:rPr>
        <w:t>ный хадис передается и другими путями.</w:t>
      </w:r>
    </w:p>
    <w:p w:rsidR="00A356C7" w:rsidRPr="00A356C7" w:rsidRDefault="00A356C7" w:rsidP="00447F38">
      <w:pPr>
        <w:spacing w:line="360" w:lineRule="auto"/>
        <w:rPr>
          <w:color w:val="000000" w:themeColor="text1"/>
        </w:rPr>
      </w:pPr>
      <w:r w:rsidRPr="00A356C7">
        <w:rPr>
          <w:color w:val="000000" w:themeColor="text1"/>
        </w:rPr>
        <w:t>Также аш-Шафи‘и привел в своем «Муснаде» со слов Науфаля ибн Му‘ауии ад-Д</w:t>
      </w:r>
      <w:r w:rsidR="00447F38">
        <w:rPr>
          <w:color w:val="000000" w:themeColor="text1"/>
        </w:rPr>
        <w:t>е</w:t>
      </w:r>
      <w:r w:rsidRPr="00A356C7">
        <w:rPr>
          <w:color w:val="000000" w:themeColor="text1"/>
        </w:rPr>
        <w:t xml:space="preserve">йли, что он сказал: </w:t>
      </w:r>
      <w:r w:rsidRPr="00447F38">
        <w:rPr>
          <w:i/>
          <w:iCs/>
          <w:color w:val="000000" w:themeColor="text1"/>
        </w:rPr>
        <w:t xml:space="preserve">«Я принял ислам, будучи женатым на пяти жёнах и </w:t>
      </w:r>
      <w:r w:rsidR="00447F38">
        <w:rPr>
          <w:i/>
          <w:iCs/>
          <w:color w:val="000000" w:themeColor="text1"/>
        </w:rPr>
        <w:t>п</w:t>
      </w:r>
      <w:r w:rsidRPr="00447F38">
        <w:rPr>
          <w:i/>
          <w:iCs/>
          <w:color w:val="000000" w:themeColor="text1"/>
        </w:rPr>
        <w:t>осланник Аллаха</w:t>
      </w:r>
      <w:r w:rsidR="00D74670">
        <w:rPr>
          <w:i/>
          <w:iCs/>
          <w:color w:val="000000" w:themeColor="text1"/>
        </w:rPr>
        <w:t xml:space="preserve"> (да благословит его Аллах и приветствует) </w:t>
      </w:r>
      <w:r w:rsidRPr="00447F38">
        <w:rPr>
          <w:i/>
          <w:iCs/>
          <w:color w:val="000000" w:themeColor="text1"/>
        </w:rPr>
        <w:t xml:space="preserve">сказал мне: </w:t>
      </w:r>
      <w:r w:rsidRPr="00447F38">
        <w:rPr>
          <w:b/>
          <w:bCs/>
          <w:i/>
          <w:iCs/>
          <w:color w:val="000000" w:themeColor="text1"/>
        </w:rPr>
        <w:t>“Оставь четырех из них и расстанься с остальными”</w:t>
      </w:r>
      <w:r w:rsidR="00447F38">
        <w:rPr>
          <w:i/>
          <w:iCs/>
          <w:color w:val="000000" w:themeColor="text1"/>
        </w:rPr>
        <w:t>»</w:t>
      </w:r>
      <w:r w:rsidR="00447F38" w:rsidRPr="00447F38">
        <w:rPr>
          <w:rStyle w:val="ad"/>
          <w:color w:val="000000" w:themeColor="text1"/>
        </w:rPr>
        <w:footnoteReference w:id="1323"/>
      </w:r>
      <w:r w:rsidR="00447F38">
        <w:rPr>
          <w:i/>
          <w:iCs/>
          <w:color w:val="000000" w:themeColor="text1"/>
        </w:rPr>
        <w:t>.</w:t>
      </w:r>
    </w:p>
    <w:p w:rsidR="00A356C7" w:rsidRPr="00A356C7" w:rsidRDefault="00A356C7" w:rsidP="00447F38">
      <w:pPr>
        <w:spacing w:line="360" w:lineRule="auto"/>
        <w:rPr>
          <w:color w:val="000000" w:themeColor="text1"/>
        </w:rPr>
      </w:pPr>
      <w:r w:rsidRPr="00A356C7">
        <w:rPr>
          <w:color w:val="000000" w:themeColor="text1"/>
        </w:rPr>
        <w:t xml:space="preserve">Ибн Маджа и ан-Наххас в своем труде </w:t>
      </w:r>
      <w:r w:rsidR="00447F38">
        <w:rPr>
          <w:color w:val="000000" w:themeColor="text1"/>
        </w:rPr>
        <w:t>«Насих» привели со слов Ка</w:t>
      </w:r>
      <w:r w:rsidRPr="00A356C7">
        <w:rPr>
          <w:color w:val="000000" w:themeColor="text1"/>
        </w:rPr>
        <w:t>йса ибн Хариса аль-Ас</w:t>
      </w:r>
      <w:r w:rsidR="00447F38">
        <w:rPr>
          <w:color w:val="000000" w:themeColor="text1"/>
        </w:rPr>
        <w:t>а</w:t>
      </w:r>
      <w:r w:rsidRPr="00A356C7">
        <w:rPr>
          <w:color w:val="000000" w:themeColor="text1"/>
        </w:rPr>
        <w:t xml:space="preserve">ди, что он сказал: </w:t>
      </w:r>
      <w:r w:rsidRPr="00447F38">
        <w:rPr>
          <w:i/>
          <w:iCs/>
          <w:color w:val="000000" w:themeColor="text1"/>
        </w:rPr>
        <w:t xml:space="preserve">«Я принял ислам, будучи женатым на восьми жёнах. И я пришел к </w:t>
      </w:r>
      <w:r w:rsidR="00447F38">
        <w:rPr>
          <w:i/>
          <w:iCs/>
          <w:color w:val="000000" w:themeColor="text1"/>
        </w:rPr>
        <w:t xml:space="preserve">пророку </w:t>
      </w:r>
      <w:r w:rsidR="00F32E59" w:rsidRPr="00F32E59">
        <w:rPr>
          <w:i/>
          <w:iCs/>
          <w:color w:val="000000" w:themeColor="text1"/>
        </w:rPr>
        <w:t>(да благословит его Аллах и приветствует)</w:t>
      </w:r>
      <w:r w:rsidR="00447F38">
        <w:rPr>
          <w:i/>
          <w:iCs/>
          <w:color w:val="000000" w:themeColor="text1"/>
        </w:rPr>
        <w:t>,</w:t>
      </w:r>
      <w:r w:rsidRPr="00447F38">
        <w:rPr>
          <w:i/>
          <w:iCs/>
          <w:color w:val="000000" w:themeColor="text1"/>
        </w:rPr>
        <w:t xml:space="preserve"> и сказал ему об этом, на что он ответил: </w:t>
      </w:r>
      <w:r w:rsidRPr="00447F38">
        <w:rPr>
          <w:b/>
          <w:bCs/>
          <w:i/>
          <w:iCs/>
          <w:color w:val="000000" w:themeColor="text1"/>
        </w:rPr>
        <w:t>«Выбери из них четырех и оставь оста</w:t>
      </w:r>
      <w:r w:rsidR="00447F38" w:rsidRPr="00447F38">
        <w:rPr>
          <w:b/>
          <w:bCs/>
          <w:i/>
          <w:iCs/>
          <w:color w:val="000000" w:themeColor="text1"/>
        </w:rPr>
        <w:t>льных»</w:t>
      </w:r>
      <w:r w:rsidR="00447F38">
        <w:rPr>
          <w:i/>
          <w:iCs/>
          <w:color w:val="000000" w:themeColor="text1"/>
        </w:rPr>
        <w:t>, - что я и сделал»</w:t>
      </w:r>
      <w:r w:rsidR="00447F38" w:rsidRPr="00447F38">
        <w:rPr>
          <w:rStyle w:val="ad"/>
          <w:color w:val="000000" w:themeColor="text1"/>
        </w:rPr>
        <w:footnoteReference w:id="1324"/>
      </w:r>
      <w:r w:rsidRPr="00447F38">
        <w:rPr>
          <w:i/>
          <w:iCs/>
          <w:color w:val="000000" w:themeColor="text1"/>
        </w:rPr>
        <w:t>.</w:t>
      </w:r>
    </w:p>
    <w:p w:rsidR="00A356C7" w:rsidRPr="00A356C7" w:rsidRDefault="00A356C7" w:rsidP="00447F38">
      <w:pPr>
        <w:spacing w:line="360" w:lineRule="auto"/>
        <w:rPr>
          <w:color w:val="000000" w:themeColor="text1"/>
        </w:rPr>
      </w:pPr>
      <w:r w:rsidRPr="00A356C7">
        <w:rPr>
          <w:color w:val="000000" w:themeColor="text1"/>
        </w:rPr>
        <w:t xml:space="preserve">Эти хадисы являются подтверждающими первый хадис, как об этом сообщил </w:t>
      </w:r>
      <w:r w:rsidR="00447F38">
        <w:rPr>
          <w:color w:val="000000" w:themeColor="text1"/>
        </w:rPr>
        <w:t>аль-</w:t>
      </w:r>
      <w:r w:rsidRPr="00A356C7">
        <w:rPr>
          <w:color w:val="000000" w:themeColor="text1"/>
        </w:rPr>
        <w:t>Б</w:t>
      </w:r>
      <w:r w:rsidR="00447F38">
        <w:rPr>
          <w:color w:val="000000" w:themeColor="text1"/>
        </w:rPr>
        <w:t>ейхакы</w:t>
      </w:r>
      <w:r w:rsidRPr="00A356C7">
        <w:rPr>
          <w:color w:val="000000" w:themeColor="text1"/>
        </w:rPr>
        <w:t>.</w:t>
      </w:r>
    </w:p>
    <w:p w:rsidR="00A356C7" w:rsidRPr="00A356C7" w:rsidRDefault="00A356C7" w:rsidP="00447F38">
      <w:pPr>
        <w:spacing w:line="360" w:lineRule="auto"/>
        <w:rPr>
          <w:color w:val="000000" w:themeColor="text1"/>
        </w:rPr>
      </w:pPr>
      <w:r w:rsidRPr="00A356C7">
        <w:rPr>
          <w:color w:val="000000" w:themeColor="text1"/>
        </w:rPr>
        <w:t>От аль-Хак</w:t>
      </w:r>
      <w:r w:rsidR="00447F38">
        <w:rPr>
          <w:color w:val="000000" w:themeColor="text1"/>
        </w:rPr>
        <w:t>а</w:t>
      </w:r>
      <w:r w:rsidRPr="00A356C7">
        <w:rPr>
          <w:color w:val="000000" w:themeColor="text1"/>
        </w:rPr>
        <w:t xml:space="preserve">ма передается, что он сказал: </w:t>
      </w:r>
      <w:r w:rsidRPr="00447F38">
        <w:rPr>
          <w:i/>
          <w:iCs/>
          <w:color w:val="000000" w:themeColor="text1"/>
        </w:rPr>
        <w:t xml:space="preserve">«Сподвижники </w:t>
      </w:r>
      <w:r w:rsidR="00447F38">
        <w:rPr>
          <w:i/>
          <w:iCs/>
          <w:color w:val="000000" w:themeColor="text1"/>
        </w:rPr>
        <w:t>п</w:t>
      </w:r>
      <w:r w:rsidRPr="00447F38">
        <w:rPr>
          <w:i/>
          <w:iCs/>
          <w:color w:val="000000" w:themeColor="text1"/>
        </w:rPr>
        <w:t>осланника Аллаха</w:t>
      </w:r>
      <w:r w:rsidR="00D74670">
        <w:rPr>
          <w:i/>
          <w:iCs/>
          <w:color w:val="000000" w:themeColor="text1"/>
        </w:rPr>
        <w:t xml:space="preserve"> (да благословит его Аллах и приветствует) </w:t>
      </w:r>
      <w:r w:rsidRPr="00447F38">
        <w:rPr>
          <w:i/>
          <w:iCs/>
          <w:color w:val="000000" w:themeColor="text1"/>
        </w:rPr>
        <w:t>были единогласны в том, что невольнику запрещено быть мужем более двух жён одновременно».</w:t>
      </w:r>
    </w:p>
    <w:p w:rsidR="00A356C7" w:rsidRPr="00447F38" w:rsidRDefault="00447F38" w:rsidP="00A356C7">
      <w:pPr>
        <w:spacing w:line="360" w:lineRule="auto"/>
        <w:rPr>
          <w:i/>
          <w:iCs/>
          <w:color w:val="000000" w:themeColor="text1"/>
        </w:rPr>
      </w:pPr>
      <w:r>
        <w:rPr>
          <w:color w:val="000000" w:themeColor="text1"/>
        </w:rPr>
        <w:t>Ад-Дарак</w:t>
      </w:r>
      <w:r w:rsidR="00A356C7" w:rsidRPr="00A356C7">
        <w:rPr>
          <w:color w:val="000000" w:themeColor="text1"/>
        </w:rPr>
        <w:t xml:space="preserve">утни передал, что ‘Умар ибн аль-Хаттаб (да будет доволен им Аллах) сказал: </w:t>
      </w:r>
      <w:r w:rsidR="00A356C7" w:rsidRPr="00447F38">
        <w:rPr>
          <w:i/>
          <w:iCs/>
          <w:color w:val="000000" w:themeColor="text1"/>
        </w:rPr>
        <w:t>«Раб может заключить брак с двумя женщинами, имеет право на два развода, а срок ожидания рабыни после развода (‘идда) составляет два периода очищения от месячных».</w:t>
      </w:r>
    </w:p>
    <w:p w:rsidR="00A356C7" w:rsidRPr="00447F38" w:rsidRDefault="00447F38" w:rsidP="00447F38">
      <w:pPr>
        <w:spacing w:line="360" w:lineRule="auto"/>
        <w:rPr>
          <w:i/>
          <w:iCs/>
          <w:color w:val="000000" w:themeColor="text1"/>
        </w:rPr>
      </w:pPr>
      <w:r>
        <w:rPr>
          <w:color w:val="000000" w:themeColor="text1"/>
        </w:rPr>
        <w:lastRenderedPageBreak/>
        <w:t>Аш-</w:t>
      </w:r>
      <w:r w:rsidR="00A356C7" w:rsidRPr="00A356C7">
        <w:rPr>
          <w:color w:val="000000" w:themeColor="text1"/>
        </w:rPr>
        <w:t>Шаукани (да смилуется над ним Аллах) в труде «Нейл</w:t>
      </w:r>
      <w:r>
        <w:rPr>
          <w:color w:val="000000" w:themeColor="text1"/>
        </w:rPr>
        <w:t>ь аль-</w:t>
      </w:r>
      <w:r w:rsidR="00A356C7" w:rsidRPr="00A356C7">
        <w:rPr>
          <w:color w:val="000000" w:themeColor="text1"/>
        </w:rPr>
        <w:t xml:space="preserve">аутар» сказал: </w:t>
      </w:r>
      <w:r w:rsidR="00A356C7" w:rsidRPr="00447F38">
        <w:rPr>
          <w:i/>
          <w:iCs/>
          <w:color w:val="000000" w:themeColor="text1"/>
        </w:rPr>
        <w:t>«Этого придерживались те, кто говорил, что рабу не дозволено брать более двух жен, что также передается от ‘Али ибн Аби Талиба, Зейда ибн ‘Али, ан-Насыра</w:t>
      </w:r>
      <w:r>
        <w:rPr>
          <w:i/>
          <w:iCs/>
          <w:color w:val="000000" w:themeColor="text1"/>
        </w:rPr>
        <w:t>, а также ханафитов и ша-фиитов</w:t>
      </w:r>
      <w:r w:rsidR="00A356C7" w:rsidRPr="00447F38">
        <w:rPr>
          <w:i/>
          <w:iCs/>
          <w:color w:val="000000" w:themeColor="text1"/>
        </w:rPr>
        <w:t xml:space="preserve">. Но не секрет, что мнение </w:t>
      </w:r>
      <w:r>
        <w:rPr>
          <w:i/>
          <w:iCs/>
          <w:color w:val="000000" w:themeColor="text1"/>
        </w:rPr>
        <w:t>сподвижника не являе</w:t>
      </w:r>
      <w:r w:rsidR="00A356C7" w:rsidRPr="00447F38">
        <w:rPr>
          <w:i/>
          <w:iCs/>
          <w:color w:val="000000" w:themeColor="text1"/>
        </w:rPr>
        <w:t>тся доводом у того,</w:t>
      </w:r>
      <w:r>
        <w:rPr>
          <w:i/>
          <w:iCs/>
          <w:color w:val="000000" w:themeColor="text1"/>
        </w:rPr>
        <w:t xml:space="preserve"> кто не видит в его словах дово</w:t>
      </w:r>
      <w:r w:rsidR="00A356C7" w:rsidRPr="00447F38">
        <w:rPr>
          <w:i/>
          <w:iCs/>
          <w:color w:val="000000" w:themeColor="text1"/>
        </w:rPr>
        <w:t>да.</w:t>
      </w:r>
    </w:p>
    <w:p w:rsidR="00A356C7" w:rsidRPr="00447F38" w:rsidRDefault="00A356C7" w:rsidP="00A356C7">
      <w:pPr>
        <w:spacing w:line="360" w:lineRule="auto"/>
        <w:rPr>
          <w:i/>
          <w:iCs/>
          <w:color w:val="000000" w:themeColor="text1"/>
        </w:rPr>
      </w:pPr>
      <w:r w:rsidRPr="00447F38">
        <w:rPr>
          <w:i/>
          <w:iCs/>
          <w:color w:val="000000" w:themeColor="text1"/>
        </w:rPr>
        <w:t>Да, конечно, е</w:t>
      </w:r>
      <w:r w:rsidR="00447F38">
        <w:rPr>
          <w:i/>
          <w:iCs/>
          <w:color w:val="000000" w:themeColor="text1"/>
        </w:rPr>
        <w:t>сли окажется достоверным переда</w:t>
      </w:r>
      <w:r w:rsidRPr="00447F38">
        <w:rPr>
          <w:i/>
          <w:iCs/>
          <w:color w:val="000000" w:themeColor="text1"/>
        </w:rPr>
        <w:t>ваемое единогла</w:t>
      </w:r>
      <w:r w:rsidR="00447F38">
        <w:rPr>
          <w:i/>
          <w:iCs/>
          <w:color w:val="000000" w:themeColor="text1"/>
        </w:rPr>
        <w:t>сное мнение сподвижников относи</w:t>
      </w:r>
      <w:r w:rsidRPr="00447F38">
        <w:rPr>
          <w:i/>
          <w:iCs/>
          <w:color w:val="000000" w:themeColor="text1"/>
        </w:rPr>
        <w:t xml:space="preserve">тельно этого, это будет доводом у всех, кто признает единогласное мнение (иджма‘) доводом. Однако от Абу </w:t>
      </w:r>
      <w:r w:rsidR="00447F38">
        <w:rPr>
          <w:i/>
          <w:iCs/>
          <w:color w:val="000000" w:themeColor="text1"/>
        </w:rPr>
        <w:t>ад-</w:t>
      </w:r>
      <w:r w:rsidRPr="00447F38">
        <w:rPr>
          <w:i/>
          <w:iCs/>
          <w:color w:val="000000" w:themeColor="text1"/>
        </w:rPr>
        <w:t xml:space="preserve">Дарды, </w:t>
      </w:r>
      <w:r w:rsidR="00447F38">
        <w:rPr>
          <w:i/>
          <w:iCs/>
          <w:color w:val="000000" w:themeColor="text1"/>
        </w:rPr>
        <w:t>Муджахида, Раби‘и, Абу Саура, К</w:t>
      </w:r>
      <w:r w:rsidRPr="00447F38">
        <w:rPr>
          <w:i/>
          <w:iCs/>
          <w:color w:val="000000" w:themeColor="text1"/>
        </w:rPr>
        <w:t xml:space="preserve">асима ибн Мухаммада и Салима передается, </w:t>
      </w:r>
      <w:r w:rsidR="00447F38">
        <w:rPr>
          <w:i/>
          <w:iCs/>
          <w:color w:val="000000" w:themeColor="text1"/>
        </w:rPr>
        <w:t>что они счита</w:t>
      </w:r>
      <w:r w:rsidRPr="00447F38">
        <w:rPr>
          <w:i/>
          <w:iCs/>
          <w:color w:val="000000" w:themeColor="text1"/>
        </w:rPr>
        <w:t xml:space="preserve">ли дозволенным, </w:t>
      </w:r>
      <w:r w:rsidR="00447F38">
        <w:rPr>
          <w:i/>
          <w:iCs/>
          <w:color w:val="000000" w:themeColor="text1"/>
        </w:rPr>
        <w:t>чтобы невольник, так же как сво</w:t>
      </w:r>
      <w:r w:rsidRPr="00447F38">
        <w:rPr>
          <w:i/>
          <w:iCs/>
          <w:color w:val="000000" w:themeColor="text1"/>
        </w:rPr>
        <w:t xml:space="preserve">бодный, имел четыре жены. Это </w:t>
      </w:r>
      <w:r w:rsidR="00447F38">
        <w:rPr>
          <w:i/>
          <w:iCs/>
          <w:color w:val="000000" w:themeColor="text1"/>
        </w:rPr>
        <w:t>от них передал автор труда «аль-</w:t>
      </w:r>
      <w:r w:rsidRPr="00447F38">
        <w:rPr>
          <w:i/>
          <w:iCs/>
          <w:color w:val="000000" w:themeColor="text1"/>
        </w:rPr>
        <w:t>Бахр».</w:t>
      </w:r>
    </w:p>
    <w:p w:rsidR="00A356C7" w:rsidRPr="00447F38" w:rsidRDefault="00A356C7" w:rsidP="00A356C7">
      <w:pPr>
        <w:spacing w:line="360" w:lineRule="auto"/>
        <w:rPr>
          <w:i/>
          <w:iCs/>
          <w:color w:val="000000" w:themeColor="text1"/>
        </w:rPr>
      </w:pPr>
      <w:r w:rsidRPr="00447F38">
        <w:rPr>
          <w:i/>
          <w:iCs/>
          <w:color w:val="000000" w:themeColor="text1"/>
        </w:rPr>
        <w:t>Было бы прави</w:t>
      </w:r>
      <w:r w:rsidR="00447F38">
        <w:rPr>
          <w:i/>
          <w:iCs/>
          <w:color w:val="000000" w:themeColor="text1"/>
        </w:rPr>
        <w:t>льнее на невольника тоже распро</w:t>
      </w:r>
      <w:r w:rsidRPr="00447F38">
        <w:rPr>
          <w:i/>
          <w:iCs/>
          <w:color w:val="000000" w:themeColor="text1"/>
        </w:rPr>
        <w:t xml:space="preserve">странять действие аята </w:t>
      </w:r>
      <w:r w:rsidRPr="00447F38">
        <w:rPr>
          <w:b/>
          <w:bCs/>
          <w:color w:val="000000" w:themeColor="text1"/>
        </w:rPr>
        <w:t>«И берите в жены тех из женщин, которые по нраву вам…»</w:t>
      </w:r>
      <w:r w:rsidRPr="00447F38">
        <w:rPr>
          <w:i/>
          <w:iCs/>
          <w:color w:val="000000" w:themeColor="text1"/>
        </w:rPr>
        <w:t>. Чтобы он имел такие же права и об</w:t>
      </w:r>
      <w:r w:rsidR="00447F38">
        <w:rPr>
          <w:i/>
          <w:iCs/>
          <w:color w:val="000000" w:themeColor="text1"/>
        </w:rPr>
        <w:t>язанности, как и свободные, кро</w:t>
      </w:r>
      <w:r w:rsidRPr="00447F38">
        <w:rPr>
          <w:i/>
          <w:iCs/>
          <w:color w:val="000000" w:themeColor="text1"/>
        </w:rPr>
        <w:t>ме как при наличии довода, что его положение в этом вопросе отличается подобно тому, как оно отличается в некоторых других известных вопросах</w:t>
      </w:r>
      <w:r w:rsidR="00447F38">
        <w:rPr>
          <w:i/>
          <w:iCs/>
          <w:color w:val="000000" w:themeColor="text1"/>
        </w:rPr>
        <w:t>»</w:t>
      </w:r>
      <w:r w:rsidRPr="00447F38">
        <w:rPr>
          <w:i/>
          <w:iCs/>
          <w:color w:val="000000" w:themeColor="text1"/>
        </w:rPr>
        <w:t>.</w:t>
      </w:r>
    </w:p>
    <w:p w:rsidR="00A356C7" w:rsidRPr="00447F38" w:rsidRDefault="00447F38" w:rsidP="00A356C7">
      <w:pPr>
        <w:spacing w:line="360" w:lineRule="auto"/>
        <w:rPr>
          <w:i/>
          <w:iCs/>
          <w:color w:val="000000" w:themeColor="text1"/>
        </w:rPr>
      </w:pPr>
      <w:r>
        <w:rPr>
          <w:color w:val="000000" w:themeColor="text1"/>
        </w:rPr>
        <w:t>Аш-</w:t>
      </w:r>
      <w:r w:rsidR="00A356C7" w:rsidRPr="00A356C7">
        <w:rPr>
          <w:color w:val="000000" w:themeColor="text1"/>
        </w:rPr>
        <w:t xml:space="preserve">Шаукани (да смилуется над ним </w:t>
      </w:r>
      <w:r>
        <w:rPr>
          <w:color w:val="000000" w:themeColor="text1"/>
        </w:rPr>
        <w:t>Аллах) в своем труде «Уаблюль г</w:t>
      </w:r>
      <w:r w:rsidR="00A356C7" w:rsidRPr="00A356C7">
        <w:rPr>
          <w:color w:val="000000" w:themeColor="text1"/>
        </w:rPr>
        <w:t xml:space="preserve">амами хашияти шифа-иль-ауами», говорит: </w:t>
      </w:r>
      <w:r w:rsidR="00A356C7" w:rsidRPr="00447F38">
        <w:rPr>
          <w:i/>
          <w:iCs/>
          <w:color w:val="000000" w:themeColor="text1"/>
        </w:rPr>
        <w:t>«Нам известно от языковедов, среди кот</w:t>
      </w:r>
      <w:r>
        <w:rPr>
          <w:i/>
          <w:iCs/>
          <w:color w:val="000000" w:themeColor="text1"/>
        </w:rPr>
        <w:t>о</w:t>
      </w:r>
      <w:r w:rsidR="00A356C7" w:rsidRPr="00447F38">
        <w:rPr>
          <w:i/>
          <w:iCs/>
          <w:color w:val="000000" w:themeColor="text1"/>
        </w:rPr>
        <w:t>рых нет в этом разногласия, что числа, используемые в форме «по два», «по три» и т.д., нуждаются в описании большого количества чего-то. И если, к примеру, группа людей - даже если их тысячи - пришла по два по два или по три по три, или по четыре по четыре, про них ты скажешь, что эта группа пришла парами. Это будет означать, что они приходили по два по два до тех пор, пока не явились все. Если ты скажешь, что они приходили по два, по три и по четыре, то это будет означать, что некоторые из этой группы приходили парами, другие группами по три человека, а третьи – группами по четыре человека. И такая постановка речи указывает на порции или группы людей, которые приходили за один раз, а не количество всей группы прише</w:t>
      </w:r>
      <w:r>
        <w:rPr>
          <w:i/>
          <w:iCs/>
          <w:color w:val="000000" w:themeColor="text1"/>
        </w:rPr>
        <w:t>дших. Поистине, это никак не мо</w:t>
      </w:r>
      <w:r w:rsidR="00A356C7" w:rsidRPr="00447F38">
        <w:rPr>
          <w:i/>
          <w:iCs/>
          <w:color w:val="000000" w:themeColor="text1"/>
        </w:rPr>
        <w:t>жет пониматься из этого, однако лишь указывает на то, что количество пришедших настолько много, что тяжело охватить всех их.</w:t>
      </w:r>
    </w:p>
    <w:p w:rsidR="00A356C7" w:rsidRPr="00447F38" w:rsidRDefault="00A356C7" w:rsidP="00A356C7">
      <w:pPr>
        <w:spacing w:line="360" w:lineRule="auto"/>
        <w:rPr>
          <w:i/>
          <w:iCs/>
          <w:color w:val="000000" w:themeColor="text1"/>
        </w:rPr>
      </w:pPr>
      <w:r w:rsidRPr="00447F38">
        <w:rPr>
          <w:i/>
          <w:iCs/>
          <w:color w:val="000000" w:themeColor="text1"/>
        </w:rPr>
        <w:t xml:space="preserve">Подобно этому, когда ты скажешь, что заключил брак с женщинами по два, то это будет означать, что ты брал их в жены по два по два. И в этом </w:t>
      </w:r>
      <w:r w:rsidR="00447F38">
        <w:rPr>
          <w:i/>
          <w:iCs/>
          <w:color w:val="000000" w:themeColor="text1"/>
        </w:rPr>
        <w:t>нет указа</w:t>
      </w:r>
      <w:r w:rsidRPr="00447F38">
        <w:rPr>
          <w:i/>
          <w:iCs/>
          <w:color w:val="000000" w:themeColor="text1"/>
        </w:rPr>
        <w:t>ния на то, что каждый следующих никах на паре женщин происходил после развода с предыдущими женами. Точно так же как, если ты скажешь, что к тебе явилась группа парами, это не указывает на то, что каждые следующие приходили после того как уходили предыдущие.</w:t>
      </w:r>
    </w:p>
    <w:p w:rsidR="00A356C7" w:rsidRPr="00447F38" w:rsidRDefault="00A356C7" w:rsidP="00F51960">
      <w:pPr>
        <w:spacing w:line="360" w:lineRule="auto"/>
        <w:rPr>
          <w:i/>
          <w:iCs/>
          <w:color w:val="000000" w:themeColor="text1"/>
        </w:rPr>
      </w:pPr>
      <w:r w:rsidRPr="00447F38">
        <w:rPr>
          <w:i/>
          <w:iCs/>
          <w:color w:val="000000" w:themeColor="text1"/>
        </w:rPr>
        <w:t>И если с этим вс</w:t>
      </w:r>
      <w:r w:rsidR="00447F38">
        <w:rPr>
          <w:i/>
          <w:iCs/>
          <w:color w:val="000000" w:themeColor="text1"/>
        </w:rPr>
        <w:t>е ясно, тогда вывод, который де</w:t>
      </w:r>
      <w:r w:rsidRPr="00447F38">
        <w:rPr>
          <w:i/>
          <w:iCs/>
          <w:color w:val="000000" w:themeColor="text1"/>
        </w:rPr>
        <w:t xml:space="preserve">лается из аята </w:t>
      </w:r>
      <w:r w:rsidRPr="00447F38">
        <w:rPr>
          <w:b/>
          <w:bCs/>
          <w:color w:val="000000" w:themeColor="text1"/>
        </w:rPr>
        <w:t>«… женитесь по два, по три и по че-тыре»</w:t>
      </w:r>
      <w:r w:rsidRPr="00447F38">
        <w:rPr>
          <w:i/>
          <w:iCs/>
          <w:color w:val="000000" w:themeColor="text1"/>
        </w:rPr>
        <w:t xml:space="preserve"> - это то, что дозволено в любое время брать и по два, и по три, и п</w:t>
      </w:r>
      <w:r w:rsidR="00447F38">
        <w:rPr>
          <w:i/>
          <w:iCs/>
          <w:color w:val="000000" w:themeColor="text1"/>
        </w:rPr>
        <w:t xml:space="preserve">о четыре жены. В этом </w:t>
      </w:r>
      <w:r w:rsidR="00447F38">
        <w:rPr>
          <w:i/>
          <w:iCs/>
          <w:color w:val="000000" w:themeColor="text1"/>
        </w:rPr>
        <w:lastRenderedPageBreak/>
        <w:t>нет указа</w:t>
      </w:r>
      <w:r w:rsidRPr="00447F38">
        <w:rPr>
          <w:i/>
          <w:iCs/>
          <w:color w:val="000000" w:themeColor="text1"/>
        </w:rPr>
        <w:t>ния на их окончательное количество, наоборот, из контекста понимае</w:t>
      </w:r>
      <w:r w:rsidR="00447F38">
        <w:rPr>
          <w:i/>
          <w:iCs/>
          <w:color w:val="000000" w:themeColor="text1"/>
        </w:rPr>
        <w:t>тся, что количество неограничен</w:t>
      </w:r>
      <w:r w:rsidRPr="00447F38">
        <w:rPr>
          <w:i/>
          <w:iCs/>
          <w:color w:val="000000" w:themeColor="text1"/>
        </w:rPr>
        <w:t xml:space="preserve">но, точно так же, как мы это разъяснили с примером о приходе группы людей. В этом также нет указания на то, что брак с последующими женщинами можно заключать только после разлуки с предыдущими. А тот, кто считает, что языковеды передали что-либо противоречащее этому, то пусть укажет нам на это. Ибн ‘Аббас, если это достоверно установлено от него, говорил, что в аяте содержится указание мужчинам ограничиться четырьмя женщинами. Однако он, как и другие, является одним из членов этой общины. А что касается шума вокруг заявления о единогласном мнении, которое упоминает автор и другие ученые, то разве может быть что-то проще и легче этого для того, кто не трепещет перед громогласными заявлениями? Да и откуда взяться единогласному мнению, если в этом вопросе иное мнение </w:t>
      </w:r>
      <w:r w:rsidR="00447F38">
        <w:rPr>
          <w:i/>
          <w:iCs/>
          <w:color w:val="000000" w:themeColor="text1"/>
        </w:rPr>
        <w:t>высказывают захириты, Ибн ус-Саббаг, аль-‘Имрани и К</w:t>
      </w:r>
      <w:r w:rsidRPr="00447F38">
        <w:rPr>
          <w:i/>
          <w:iCs/>
          <w:color w:val="000000" w:themeColor="text1"/>
        </w:rPr>
        <w:t xml:space="preserve">асим ибн Ибрахим, являющийся путеводной звездой из звезд семьи </w:t>
      </w:r>
      <w:r w:rsidR="00447F38">
        <w:rPr>
          <w:i/>
          <w:iCs/>
          <w:color w:val="000000" w:themeColor="text1"/>
        </w:rPr>
        <w:t>п</w:t>
      </w:r>
      <w:r w:rsidRPr="00447F38">
        <w:rPr>
          <w:i/>
          <w:iCs/>
          <w:color w:val="000000" w:themeColor="text1"/>
        </w:rPr>
        <w:t xml:space="preserve">осланника </w:t>
      </w:r>
      <w:r w:rsidR="00F32E59" w:rsidRPr="00F32E59">
        <w:rPr>
          <w:i/>
          <w:iCs/>
          <w:color w:val="000000" w:themeColor="text1"/>
        </w:rPr>
        <w:t>(да благословит его Аллах и приветствует)</w:t>
      </w:r>
      <w:r w:rsidRPr="00447F38">
        <w:rPr>
          <w:i/>
          <w:iCs/>
          <w:color w:val="000000" w:themeColor="text1"/>
        </w:rPr>
        <w:t xml:space="preserve">. Также на этом мнении часть шиитов и группа </w:t>
      </w:r>
      <w:r w:rsidR="00447F38">
        <w:rPr>
          <w:i/>
          <w:iCs/>
          <w:color w:val="000000" w:themeColor="text1"/>
        </w:rPr>
        <w:t>из числа поздних исследователей</w:t>
      </w:r>
      <w:r w:rsidR="00F51960" w:rsidRPr="00F51960">
        <w:rPr>
          <w:rStyle w:val="ad"/>
          <w:color w:val="000000" w:themeColor="text1"/>
        </w:rPr>
        <w:footnoteReference w:id="1325"/>
      </w:r>
      <w:r w:rsidRPr="00447F38">
        <w:rPr>
          <w:i/>
          <w:iCs/>
          <w:color w:val="000000" w:themeColor="text1"/>
        </w:rPr>
        <w:t xml:space="preserve">. Как мы видели, на это указывает и сам Коран, а также действие </w:t>
      </w:r>
      <w:r w:rsidR="00F51960">
        <w:rPr>
          <w:i/>
          <w:iCs/>
          <w:color w:val="000000" w:themeColor="text1"/>
        </w:rPr>
        <w:t>п</w:t>
      </w:r>
      <w:r w:rsidRPr="00447F38">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447F38">
        <w:rPr>
          <w:i/>
          <w:iCs/>
          <w:color w:val="000000" w:themeColor="text1"/>
        </w:rPr>
        <w:t>, как это достоверно и множественными путями передается от него, что он одновременно был женат на девяти жёнах и</w:t>
      </w:r>
      <w:r w:rsidR="00F51960">
        <w:rPr>
          <w:i/>
          <w:iCs/>
          <w:color w:val="000000" w:themeColor="text1"/>
        </w:rPr>
        <w:t>ли более того в некоторые проме</w:t>
      </w:r>
      <w:r w:rsidRPr="00447F38">
        <w:rPr>
          <w:i/>
          <w:iCs/>
          <w:color w:val="000000" w:themeColor="text1"/>
        </w:rPr>
        <w:t xml:space="preserve">жутки времени. А Всевышний Аллах говорит: </w:t>
      </w:r>
      <w:r w:rsidR="00F51960">
        <w:rPr>
          <w:b/>
          <w:bCs/>
          <w:color w:val="000000" w:themeColor="text1"/>
        </w:rPr>
        <w:t>«При</w:t>
      </w:r>
      <w:r w:rsidRPr="00F51960">
        <w:rPr>
          <w:b/>
          <w:bCs/>
          <w:color w:val="000000" w:themeColor="text1"/>
        </w:rPr>
        <w:t xml:space="preserve">мите то, с чем пришёл </w:t>
      </w:r>
      <w:r w:rsidR="00F51960">
        <w:rPr>
          <w:b/>
          <w:bCs/>
          <w:color w:val="000000" w:themeColor="text1"/>
        </w:rPr>
        <w:t>п</w:t>
      </w:r>
      <w:r w:rsidRPr="00F51960">
        <w:rPr>
          <w:b/>
          <w:bCs/>
          <w:color w:val="000000" w:themeColor="text1"/>
        </w:rPr>
        <w:t>осланник»</w:t>
      </w:r>
      <w:r w:rsidR="00F51960" w:rsidRPr="00F51960">
        <w:rPr>
          <w:rStyle w:val="ad"/>
          <w:color w:val="000000" w:themeColor="text1"/>
        </w:rPr>
        <w:footnoteReference w:id="1326"/>
      </w:r>
      <w:r w:rsidR="00F51960">
        <w:rPr>
          <w:i/>
          <w:iCs/>
          <w:color w:val="000000" w:themeColor="text1"/>
        </w:rPr>
        <w:t>, и гово</w:t>
      </w:r>
      <w:r w:rsidRPr="00447F38">
        <w:rPr>
          <w:i/>
          <w:iCs/>
          <w:color w:val="000000" w:themeColor="text1"/>
        </w:rPr>
        <w:t xml:space="preserve">рит: </w:t>
      </w:r>
      <w:r w:rsidRPr="00F51960">
        <w:rPr>
          <w:b/>
          <w:bCs/>
          <w:color w:val="000000" w:themeColor="text1"/>
        </w:rPr>
        <w:t>«Для вас</w:t>
      </w:r>
      <w:r w:rsidR="00F51960">
        <w:rPr>
          <w:b/>
          <w:bCs/>
          <w:color w:val="000000" w:themeColor="text1"/>
        </w:rPr>
        <w:t xml:space="preserve"> был хороший пример для подража</w:t>
      </w:r>
      <w:r w:rsidRPr="00F51960">
        <w:rPr>
          <w:b/>
          <w:bCs/>
          <w:color w:val="000000" w:themeColor="text1"/>
        </w:rPr>
        <w:t xml:space="preserve">ния в </w:t>
      </w:r>
      <w:r w:rsidR="00F51960">
        <w:rPr>
          <w:b/>
          <w:bCs/>
          <w:color w:val="000000" w:themeColor="text1"/>
        </w:rPr>
        <w:t>п</w:t>
      </w:r>
      <w:r w:rsidRPr="00F51960">
        <w:rPr>
          <w:b/>
          <w:bCs/>
          <w:color w:val="000000" w:themeColor="text1"/>
        </w:rPr>
        <w:t>осланнике Аллаха»</w:t>
      </w:r>
      <w:r w:rsidR="00F51960" w:rsidRPr="00F51960">
        <w:rPr>
          <w:rStyle w:val="ad"/>
          <w:color w:val="000000" w:themeColor="text1"/>
        </w:rPr>
        <w:footnoteReference w:id="1327"/>
      </w:r>
      <w:r w:rsidRPr="00447F38">
        <w:rPr>
          <w:i/>
          <w:iCs/>
          <w:color w:val="000000" w:themeColor="text1"/>
        </w:rPr>
        <w:t xml:space="preserve">, а также говорит: </w:t>
      </w:r>
      <w:r w:rsidRPr="00F51960">
        <w:rPr>
          <w:b/>
          <w:bCs/>
          <w:color w:val="000000" w:themeColor="text1"/>
        </w:rPr>
        <w:t>«</w:t>
      </w:r>
      <w:r w:rsidR="00F51960">
        <w:rPr>
          <w:b/>
          <w:bCs/>
          <w:color w:val="000000" w:themeColor="text1"/>
        </w:rPr>
        <w:t>Скажи, (о Мухаммад): «</w:t>
      </w:r>
      <w:r w:rsidRPr="00F51960">
        <w:rPr>
          <w:b/>
          <w:bCs/>
          <w:color w:val="000000" w:themeColor="text1"/>
        </w:rPr>
        <w:t>Если</w:t>
      </w:r>
      <w:r w:rsidR="00F51960">
        <w:rPr>
          <w:b/>
          <w:bCs/>
          <w:color w:val="000000" w:themeColor="text1"/>
        </w:rPr>
        <w:t xml:space="preserve"> вы возлюбили Аллаха, тогда сле</w:t>
      </w:r>
      <w:r w:rsidRPr="00F51960">
        <w:rPr>
          <w:b/>
          <w:bCs/>
          <w:color w:val="000000" w:themeColor="text1"/>
        </w:rPr>
        <w:t xml:space="preserve">дуйте за </w:t>
      </w:r>
      <w:r w:rsidR="00F51960" w:rsidRPr="00F51960">
        <w:rPr>
          <w:b/>
          <w:bCs/>
          <w:color w:val="000000" w:themeColor="text1"/>
        </w:rPr>
        <w:t>мной и тогда полюбит вас Аллах»</w:t>
      </w:r>
      <w:r w:rsidR="00F51960" w:rsidRPr="00F51960">
        <w:rPr>
          <w:rStyle w:val="ad"/>
          <w:color w:val="000000" w:themeColor="text1"/>
        </w:rPr>
        <w:footnoteReference w:id="1328"/>
      </w:r>
      <w:r w:rsidR="00F51960" w:rsidRPr="00F51960">
        <w:rPr>
          <w:color w:val="000000" w:themeColor="text1"/>
        </w:rPr>
        <w:t>.</w:t>
      </w:r>
    </w:p>
    <w:p w:rsidR="00A356C7" w:rsidRPr="00447F38" w:rsidRDefault="00A356C7" w:rsidP="00F51960">
      <w:pPr>
        <w:spacing w:line="360" w:lineRule="auto"/>
        <w:rPr>
          <w:i/>
          <w:iCs/>
          <w:color w:val="000000" w:themeColor="text1"/>
        </w:rPr>
      </w:pPr>
      <w:r w:rsidRPr="00447F38">
        <w:rPr>
          <w:i/>
          <w:iCs/>
          <w:color w:val="000000" w:themeColor="text1"/>
        </w:rPr>
        <w:t xml:space="preserve">Заявление об исключительности </w:t>
      </w:r>
      <w:r w:rsidR="00F51960">
        <w:rPr>
          <w:i/>
          <w:iCs/>
          <w:color w:val="000000" w:themeColor="text1"/>
        </w:rPr>
        <w:t>п</w:t>
      </w:r>
      <w:r w:rsidRPr="00447F38">
        <w:rPr>
          <w:i/>
          <w:iCs/>
          <w:color w:val="000000" w:themeColor="text1"/>
        </w:rPr>
        <w:t>ророка</w:t>
      </w:r>
      <w:r w:rsidR="00D74670">
        <w:rPr>
          <w:i/>
          <w:iCs/>
          <w:color w:val="000000" w:themeColor="text1"/>
        </w:rPr>
        <w:t xml:space="preserve"> (да благословит его Аллах и приветствует) </w:t>
      </w:r>
      <w:r w:rsidRPr="00447F38">
        <w:rPr>
          <w:i/>
          <w:iCs/>
          <w:color w:val="000000" w:themeColor="text1"/>
        </w:rPr>
        <w:t>в этом вопросе нуждается в доводе и поэтому за основу берется правило об отсутствии ограничений, пока достоверный довод не укажет на их наличие.</w:t>
      </w:r>
    </w:p>
    <w:p w:rsidR="00A356C7" w:rsidRPr="00447F38" w:rsidRDefault="00A356C7" w:rsidP="00F51960">
      <w:pPr>
        <w:spacing w:line="360" w:lineRule="auto"/>
        <w:rPr>
          <w:i/>
          <w:iCs/>
          <w:color w:val="000000" w:themeColor="text1"/>
        </w:rPr>
      </w:pPr>
      <w:r w:rsidRPr="00447F38">
        <w:rPr>
          <w:i/>
          <w:iCs/>
          <w:color w:val="000000" w:themeColor="text1"/>
        </w:rPr>
        <w:lastRenderedPageBreak/>
        <w:t xml:space="preserve">А что касается хадиса с повелением </w:t>
      </w:r>
      <w:r w:rsidR="00F51960">
        <w:rPr>
          <w:i/>
          <w:iCs/>
          <w:color w:val="000000" w:themeColor="text1"/>
        </w:rPr>
        <w:t>пророка</w:t>
      </w:r>
      <w:r w:rsidR="00D74670">
        <w:rPr>
          <w:i/>
          <w:iCs/>
          <w:color w:val="000000" w:themeColor="text1"/>
        </w:rPr>
        <w:t xml:space="preserve"> (да благословит его Аллах и приветствует) </w:t>
      </w:r>
      <w:r w:rsidRPr="00447F38">
        <w:rPr>
          <w:i/>
          <w:iCs/>
          <w:color w:val="000000" w:themeColor="text1"/>
        </w:rPr>
        <w:t>Г</w:t>
      </w:r>
      <w:r w:rsidR="00F51960">
        <w:rPr>
          <w:i/>
          <w:iCs/>
          <w:color w:val="000000" w:themeColor="text1"/>
        </w:rPr>
        <w:t>а</w:t>
      </w:r>
      <w:r w:rsidRPr="00447F38">
        <w:rPr>
          <w:i/>
          <w:iCs/>
          <w:color w:val="000000" w:themeColor="text1"/>
        </w:rPr>
        <w:t>йляну, когда он принял ислам будучи мужем десяти жён, чтобы он выбрал четыре из них и расстался с остальными, как это привел ат-Тирмизи, Ибн Маджа и Ибн Хиббан, то этот хадис, даже если и имеет другие версии, то все они имеют недостатки, как сообщил об этом Ибн ‘Абд</w:t>
      </w:r>
      <w:r w:rsidR="00F51960">
        <w:rPr>
          <w:i/>
          <w:iCs/>
          <w:color w:val="000000" w:themeColor="text1"/>
        </w:rPr>
        <w:t xml:space="preserve"> </w:t>
      </w:r>
      <w:r w:rsidRPr="00447F38">
        <w:rPr>
          <w:i/>
          <w:iCs/>
          <w:color w:val="000000" w:themeColor="text1"/>
        </w:rPr>
        <w:t>уль-Барр. Также на их недостатки указали и другие хадисоведы.</w:t>
      </w:r>
    </w:p>
    <w:p w:rsidR="00A356C7" w:rsidRPr="00447F38" w:rsidRDefault="00A356C7" w:rsidP="00F51960">
      <w:pPr>
        <w:spacing w:line="360" w:lineRule="auto"/>
        <w:rPr>
          <w:i/>
          <w:iCs/>
          <w:color w:val="000000" w:themeColor="text1"/>
        </w:rPr>
      </w:pPr>
      <w:r w:rsidRPr="00447F38">
        <w:rPr>
          <w:i/>
          <w:iCs/>
          <w:color w:val="000000" w:themeColor="text1"/>
        </w:rPr>
        <w:t xml:space="preserve">Аргументация подобными хадисами не может достичь до уровня отказа от указания Корана. А также и действие самого </w:t>
      </w:r>
      <w:r w:rsidR="00F51960">
        <w:rPr>
          <w:i/>
          <w:iCs/>
          <w:color w:val="000000" w:themeColor="text1"/>
        </w:rPr>
        <w:t>п</w:t>
      </w:r>
      <w:r w:rsidRPr="00447F38">
        <w:rPr>
          <w:i/>
          <w:iCs/>
          <w:color w:val="000000" w:themeColor="text1"/>
        </w:rPr>
        <w:t xml:space="preserve">ророка </w:t>
      </w:r>
      <w:r w:rsidR="00F32E59" w:rsidRPr="00F32E59">
        <w:rPr>
          <w:i/>
          <w:iCs/>
          <w:color w:val="000000" w:themeColor="text1"/>
        </w:rPr>
        <w:t>(да благословит его Аллах и приветствует)</w:t>
      </w:r>
      <w:r w:rsidRPr="00447F38">
        <w:rPr>
          <w:i/>
          <w:iCs/>
          <w:color w:val="000000" w:themeColor="text1"/>
        </w:rPr>
        <w:t>, смерть которого застигла, когда он был женат на д</w:t>
      </w:r>
      <w:r w:rsidR="00F51960">
        <w:rPr>
          <w:i/>
          <w:iCs/>
          <w:color w:val="000000" w:themeColor="text1"/>
        </w:rPr>
        <w:t>евяти жёнах. Плюс к этому, дово</w:t>
      </w:r>
      <w:r w:rsidRPr="00447F38">
        <w:rPr>
          <w:i/>
          <w:iCs/>
          <w:color w:val="000000" w:themeColor="text1"/>
        </w:rPr>
        <w:t>дом еще является и презумпция отсутствия огран</w:t>
      </w:r>
      <w:r w:rsidR="00F51960">
        <w:rPr>
          <w:i/>
          <w:iCs/>
          <w:color w:val="000000" w:themeColor="text1"/>
        </w:rPr>
        <w:t>и</w:t>
      </w:r>
      <w:r w:rsidRPr="00447F38">
        <w:rPr>
          <w:i/>
          <w:iCs/>
          <w:color w:val="000000" w:themeColor="text1"/>
        </w:rPr>
        <w:t>чений.</w:t>
      </w:r>
    </w:p>
    <w:p w:rsidR="00A356C7" w:rsidRPr="00447F38" w:rsidRDefault="00A356C7" w:rsidP="00A356C7">
      <w:pPr>
        <w:spacing w:line="360" w:lineRule="auto"/>
        <w:rPr>
          <w:i/>
          <w:iCs/>
          <w:color w:val="000000" w:themeColor="text1"/>
        </w:rPr>
      </w:pPr>
      <w:r w:rsidRPr="00447F38">
        <w:rPr>
          <w:i/>
          <w:iCs/>
          <w:color w:val="000000" w:themeColor="text1"/>
        </w:rPr>
        <w:t>Но если найдет</w:t>
      </w:r>
      <w:r w:rsidR="00F51960">
        <w:rPr>
          <w:i/>
          <w:iCs/>
          <w:color w:val="000000" w:themeColor="text1"/>
        </w:rPr>
        <w:t>ся тот, кто подтвердит достовер</w:t>
      </w:r>
      <w:r w:rsidRPr="00447F38">
        <w:rPr>
          <w:i/>
          <w:iCs/>
          <w:color w:val="000000" w:themeColor="text1"/>
        </w:rPr>
        <w:t>ность этого хадиса таким образом, чтобы он стал доводом, или же приведет другой достоверный хадис с подобным смыслом, то мы возблагодарим его и скажем «Пусть Аллах воздаст ему благом», ведь ни у кого нет вражды по отношению к Истине. Истинный ученый должен отдать должное иджтихаду, тем более в том, что касается решений и постановлений, как следуем мы этому принципу во многих своих исследованиях. И если зашевелится в груди что-то, пусть проявится набожность в делах, не ограничиваясь лишь утверждением истины.</w:t>
      </w:r>
    </w:p>
    <w:p w:rsidR="00A356C7" w:rsidRPr="00447F38" w:rsidRDefault="00A356C7" w:rsidP="00A356C7">
      <w:pPr>
        <w:spacing w:line="360" w:lineRule="auto"/>
        <w:rPr>
          <w:i/>
          <w:iCs/>
          <w:color w:val="000000" w:themeColor="text1"/>
        </w:rPr>
      </w:pPr>
      <w:r w:rsidRPr="00447F38">
        <w:rPr>
          <w:i/>
          <w:iCs/>
          <w:color w:val="000000" w:themeColor="text1"/>
        </w:rPr>
        <w:t>Ни в коем случае не избегай открыто произносить истину, которая тебе открылась, по причине чьих-то высказываний, в особенности в тех случаях, когда многие боятся сделать это. Ведь поистине, в Судный День ты не будешь спрошен о том, кто из творений был доволен тобой, однако будешь спрошен о том, был ли тобой доволен Аллах. Как говорится “Когда придет река Аллаха, снесет реку Ма‘къиля” или “Кому достаётся о</w:t>
      </w:r>
      <w:r w:rsidR="00F51960">
        <w:rPr>
          <w:i/>
          <w:iCs/>
          <w:color w:val="000000" w:themeColor="text1"/>
        </w:rPr>
        <w:t>зеро, перестает замечать ручей”».</w:t>
      </w:r>
    </w:p>
    <w:p w:rsidR="00F51960" w:rsidRDefault="00A356C7" w:rsidP="00A356C7">
      <w:pPr>
        <w:spacing w:line="360" w:lineRule="auto"/>
        <w:rPr>
          <w:color w:val="000000" w:themeColor="text1"/>
        </w:rPr>
      </w:pPr>
      <w:r w:rsidRPr="00A356C7">
        <w:rPr>
          <w:color w:val="000000" w:themeColor="text1"/>
        </w:rPr>
        <w:t>Также на это указывает то, что приводится в «Аль-</w:t>
      </w:r>
      <w:r w:rsidR="00CF1DB0">
        <w:rPr>
          <w:color w:val="000000" w:themeColor="text1"/>
        </w:rPr>
        <w:t>Мусаууа</w:t>
      </w:r>
      <w:r w:rsidRPr="00A356C7">
        <w:rPr>
          <w:color w:val="000000" w:themeColor="text1"/>
        </w:rPr>
        <w:t>», где г</w:t>
      </w:r>
      <w:r w:rsidR="00F51960">
        <w:rPr>
          <w:color w:val="000000" w:themeColor="text1"/>
        </w:rPr>
        <w:t>оворится: «Исламская община еди</w:t>
      </w:r>
      <w:r w:rsidRPr="00A356C7">
        <w:rPr>
          <w:color w:val="000000" w:themeColor="text1"/>
        </w:rPr>
        <w:t xml:space="preserve">ногласна в том, что свободному дозволено брать в жёны четырех свободных женщин, и не дозволено ему более четырех. </w:t>
      </w:r>
    </w:p>
    <w:p w:rsidR="00A356C7" w:rsidRPr="00A356C7" w:rsidRDefault="00A356C7" w:rsidP="00F51960">
      <w:pPr>
        <w:spacing w:line="360" w:lineRule="auto"/>
        <w:rPr>
          <w:color w:val="000000" w:themeColor="text1"/>
        </w:rPr>
      </w:pPr>
      <w:r w:rsidRPr="00A356C7">
        <w:rPr>
          <w:color w:val="000000" w:themeColor="text1"/>
        </w:rPr>
        <w:t xml:space="preserve">Аш-Шафи‘и сказал: </w:t>
      </w:r>
      <w:r w:rsidRPr="00F51960">
        <w:rPr>
          <w:i/>
          <w:iCs/>
          <w:color w:val="000000" w:themeColor="text1"/>
        </w:rPr>
        <w:t xml:space="preserve">«Упоминая свободных женщин, Аллах остановился на четырех и запретил превышать это количество всем, кроме </w:t>
      </w:r>
      <w:r w:rsidR="00F51960">
        <w:rPr>
          <w:i/>
          <w:iCs/>
          <w:color w:val="000000" w:themeColor="text1"/>
        </w:rPr>
        <w:t>п</w:t>
      </w:r>
      <w:r w:rsidRPr="00F51960">
        <w:rPr>
          <w:i/>
          <w:iCs/>
          <w:color w:val="000000" w:themeColor="text1"/>
        </w:rPr>
        <w:t xml:space="preserve">ророка </w:t>
      </w:r>
      <w:r w:rsidR="00F32E59" w:rsidRPr="00F32E59">
        <w:rPr>
          <w:i/>
          <w:iCs/>
          <w:color w:val="000000" w:themeColor="text1"/>
        </w:rPr>
        <w:t>(да благословит его Аллах и приветствует)</w:t>
      </w:r>
      <w:r w:rsidRPr="00F51960">
        <w:rPr>
          <w:i/>
          <w:iCs/>
          <w:color w:val="000000" w:themeColor="text1"/>
        </w:rPr>
        <w:t>».</w:t>
      </w:r>
    </w:p>
    <w:p w:rsidR="00A356C7" w:rsidRPr="00A356C7" w:rsidRDefault="00A356C7" w:rsidP="00A356C7">
      <w:pPr>
        <w:spacing w:line="360" w:lineRule="auto"/>
        <w:rPr>
          <w:color w:val="000000" w:themeColor="text1"/>
        </w:rPr>
      </w:pPr>
      <w:r w:rsidRPr="00A356C7">
        <w:rPr>
          <w:color w:val="000000" w:themeColor="text1"/>
        </w:rPr>
        <w:t xml:space="preserve"> А что касается раба, то большинство ученых склонилось к тому, что он не должен брать в жены более двух женщин. Указание на то, что в аяте не имеются в виду невольники, есть в </w:t>
      </w:r>
      <w:r w:rsidRPr="00A356C7">
        <w:rPr>
          <w:color w:val="000000" w:themeColor="text1"/>
        </w:rPr>
        <w:lastRenderedPageBreak/>
        <w:t xml:space="preserve">самом аяте </w:t>
      </w:r>
      <w:r w:rsidRPr="00F51960">
        <w:rPr>
          <w:b/>
          <w:bCs/>
          <w:color w:val="000000" w:themeColor="text1"/>
        </w:rPr>
        <w:t>«…то довольствуйте</w:t>
      </w:r>
      <w:r w:rsidR="00F51960">
        <w:rPr>
          <w:b/>
          <w:bCs/>
          <w:color w:val="000000" w:themeColor="text1"/>
        </w:rPr>
        <w:t>сь одной или невольницами, кото</w:t>
      </w:r>
      <w:r w:rsidRPr="00F51960">
        <w:rPr>
          <w:b/>
          <w:bCs/>
          <w:color w:val="000000" w:themeColor="text1"/>
        </w:rPr>
        <w:t>рыми овладели ваши десницы»</w:t>
      </w:r>
      <w:r w:rsidR="00F51960" w:rsidRPr="00F51960">
        <w:rPr>
          <w:rStyle w:val="ad"/>
          <w:color w:val="000000" w:themeColor="text1"/>
        </w:rPr>
        <w:footnoteReference w:id="1329"/>
      </w:r>
      <w:r w:rsidRPr="00A356C7">
        <w:rPr>
          <w:color w:val="000000" w:themeColor="text1"/>
        </w:rPr>
        <w:t xml:space="preserve">, а известно, что невольницами </w:t>
      </w:r>
      <w:r w:rsidR="00F51960">
        <w:rPr>
          <w:color w:val="000000" w:themeColor="text1"/>
        </w:rPr>
        <w:t>не обладает никто, кроме свобод</w:t>
      </w:r>
      <w:r w:rsidRPr="00A356C7">
        <w:rPr>
          <w:color w:val="000000" w:themeColor="text1"/>
        </w:rPr>
        <w:t>ных.</w:t>
      </w:r>
    </w:p>
    <w:p w:rsidR="00A356C7" w:rsidRPr="00A356C7" w:rsidRDefault="00F51960" w:rsidP="00F51960">
      <w:pPr>
        <w:spacing w:line="360" w:lineRule="auto"/>
        <w:rPr>
          <w:color w:val="000000" w:themeColor="text1"/>
        </w:rPr>
      </w:pPr>
      <w:r>
        <w:rPr>
          <w:color w:val="000000" w:themeColor="text1"/>
        </w:rPr>
        <w:t>Аль-</w:t>
      </w:r>
      <w:r w:rsidR="00A356C7" w:rsidRPr="00A356C7">
        <w:rPr>
          <w:color w:val="000000" w:themeColor="text1"/>
        </w:rPr>
        <w:t>Б</w:t>
      </w:r>
      <w:r>
        <w:rPr>
          <w:color w:val="000000" w:themeColor="text1"/>
        </w:rPr>
        <w:t>ейхакы</w:t>
      </w:r>
      <w:r w:rsidR="00A356C7" w:rsidRPr="00A356C7">
        <w:rPr>
          <w:color w:val="000000" w:themeColor="text1"/>
        </w:rPr>
        <w:t xml:space="preserve"> и И</w:t>
      </w:r>
      <w:r>
        <w:rPr>
          <w:color w:val="000000" w:themeColor="text1"/>
        </w:rPr>
        <w:t>бн Аби Шейба передали единоглас</w:t>
      </w:r>
      <w:r w:rsidR="00A356C7" w:rsidRPr="00A356C7">
        <w:rPr>
          <w:color w:val="000000" w:themeColor="text1"/>
        </w:rPr>
        <w:t>ное мнение сподвижников, что раб не может иметь более двух жён</w:t>
      </w:r>
      <w:r>
        <w:rPr>
          <w:color w:val="000000" w:themeColor="text1"/>
        </w:rPr>
        <w:t>. Также единогласное мнение спо</w:t>
      </w:r>
      <w:r w:rsidR="00A356C7" w:rsidRPr="00A356C7">
        <w:rPr>
          <w:color w:val="000000" w:themeColor="text1"/>
        </w:rPr>
        <w:t xml:space="preserve">движников относительного этого передал </w:t>
      </w:r>
      <w:r>
        <w:rPr>
          <w:color w:val="000000" w:themeColor="text1"/>
        </w:rPr>
        <w:t>а</w:t>
      </w:r>
      <w:r w:rsidR="00A356C7" w:rsidRPr="00A356C7">
        <w:rPr>
          <w:color w:val="000000" w:themeColor="text1"/>
        </w:rPr>
        <w:t>ш-Шафи‘и.</w:t>
      </w:r>
    </w:p>
    <w:p w:rsidR="00A356C7" w:rsidRPr="00A356C7" w:rsidRDefault="00F51960" w:rsidP="00A356C7">
      <w:pPr>
        <w:spacing w:line="360" w:lineRule="auto"/>
        <w:rPr>
          <w:color w:val="000000" w:themeColor="text1"/>
        </w:rPr>
      </w:pPr>
      <w:r>
        <w:rPr>
          <w:color w:val="000000" w:themeColor="text1"/>
        </w:rPr>
        <w:t>Ад-Дарак</w:t>
      </w:r>
      <w:r w:rsidR="00A356C7" w:rsidRPr="00A356C7">
        <w:rPr>
          <w:color w:val="000000" w:themeColor="text1"/>
        </w:rPr>
        <w:t xml:space="preserve">утни привел предание от ‘Умара, что он сказал: </w:t>
      </w:r>
      <w:r w:rsidR="00A356C7" w:rsidRPr="00F51960">
        <w:rPr>
          <w:i/>
          <w:iCs/>
          <w:color w:val="000000" w:themeColor="text1"/>
        </w:rPr>
        <w:t>«Раб может</w:t>
      </w:r>
      <w:r>
        <w:rPr>
          <w:i/>
          <w:iCs/>
          <w:color w:val="000000" w:themeColor="text1"/>
        </w:rPr>
        <w:t xml:space="preserve"> жениться на двух женщинах и об</w:t>
      </w:r>
      <w:r w:rsidR="00A356C7" w:rsidRPr="00F51960">
        <w:rPr>
          <w:i/>
          <w:iCs/>
          <w:color w:val="000000" w:themeColor="text1"/>
        </w:rPr>
        <w:t>ладает правом только на два развода».</w:t>
      </w:r>
    </w:p>
    <w:p w:rsidR="00A356C7" w:rsidRDefault="00A356C7" w:rsidP="00F51960">
      <w:pPr>
        <w:spacing w:line="360" w:lineRule="auto"/>
        <w:rPr>
          <w:color w:val="000000" w:themeColor="text1"/>
        </w:rPr>
      </w:pPr>
      <w:r w:rsidRPr="00A356C7">
        <w:rPr>
          <w:color w:val="000000" w:themeColor="text1"/>
        </w:rPr>
        <w:t>Разбор полож</w:t>
      </w:r>
      <w:r w:rsidR="00F51960">
        <w:rPr>
          <w:color w:val="000000" w:themeColor="text1"/>
        </w:rPr>
        <w:t>ений, касающихся развода неволь</w:t>
      </w:r>
      <w:r w:rsidRPr="00A356C7">
        <w:rPr>
          <w:color w:val="000000" w:themeColor="text1"/>
        </w:rPr>
        <w:t>ника придет позже в главе о сроках ожидания (‘идда). Тот, для кого единогласное мнение сподвижников является доводом, должен удовлетвориться этим, а те, для кого это доводом не является, дозволили рабу такое же количество жён, что и свободному. Сам автор (</w:t>
      </w:r>
      <w:r w:rsidR="00F51960">
        <w:rPr>
          <w:color w:val="000000" w:themeColor="text1"/>
        </w:rPr>
        <w:t>аш-</w:t>
      </w:r>
      <w:r w:rsidRPr="00A356C7">
        <w:rPr>
          <w:color w:val="000000" w:themeColor="text1"/>
        </w:rPr>
        <w:t>Шаукани) разобрал положения, касающиеся единогласного мнения в начале своей книги «Хашия</w:t>
      </w:r>
      <w:r w:rsidR="00F51960">
        <w:rPr>
          <w:color w:val="000000" w:themeColor="text1"/>
        </w:rPr>
        <w:t>т</w:t>
      </w:r>
      <w:r w:rsidRPr="00A356C7">
        <w:rPr>
          <w:color w:val="000000" w:themeColor="text1"/>
        </w:rPr>
        <w:t xml:space="preserve"> аш-</w:t>
      </w:r>
      <w:r w:rsidR="00F51960">
        <w:rPr>
          <w:color w:val="000000" w:themeColor="text1"/>
        </w:rPr>
        <w:t>Ш</w:t>
      </w:r>
      <w:r w:rsidRPr="00A356C7">
        <w:rPr>
          <w:color w:val="000000" w:themeColor="text1"/>
        </w:rPr>
        <w:t>ифа».</w:t>
      </w:r>
    </w:p>
    <w:p w:rsidR="00F51960" w:rsidRPr="00242C0F" w:rsidRDefault="00F51960" w:rsidP="00F51960">
      <w:pPr>
        <w:pStyle w:val="3"/>
        <w:rPr>
          <w:i/>
          <w:iCs/>
        </w:rPr>
      </w:pPr>
      <w:r w:rsidRPr="00F60D0D">
        <w:rPr>
          <w:sz w:val="28"/>
          <w:szCs w:val="28"/>
        </w:rPr>
        <w:t>•</w:t>
      </w:r>
      <w:r>
        <w:t xml:space="preserve"> ВОПРОС № 5: СУЖДЕНИЕ РЕЛИГИИ ОТНОСИТЕЛЬНО ЖЕНИТЬБЫ НЕВОЛЬНИКА БЕЗ РАЗРЕШЕНИЯ ЕГО ГОСПОДИНА</w:t>
      </w:r>
    </w:p>
    <w:p w:rsidR="00F51960" w:rsidRDefault="00F51960" w:rsidP="00F5196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51960">
        <w:rPr>
          <w:i/>
          <w:iCs/>
          <w:color w:val="000000" w:themeColor="text1"/>
        </w:rPr>
        <w:t>И если женится невольник без согласия своего хозяина, то его никах недействителен</w:t>
      </w:r>
      <w:r>
        <w:rPr>
          <w:i/>
          <w:iCs/>
          <w:color w:val="000000" w:themeColor="text1"/>
        </w:rPr>
        <w:t xml:space="preserve">…». </w:t>
      </w:r>
    </w:p>
    <w:p w:rsidR="00F51960" w:rsidRPr="00F51960" w:rsidRDefault="00F51960" w:rsidP="00F51960">
      <w:pPr>
        <w:spacing w:line="360" w:lineRule="auto"/>
        <w:rPr>
          <w:color w:val="000000" w:themeColor="text1"/>
        </w:rPr>
      </w:pPr>
      <w:r>
        <w:rPr>
          <w:color w:val="000000" w:themeColor="text1"/>
        </w:rPr>
        <w:t>И</w:t>
      </w:r>
      <w:r w:rsidRPr="00F51960">
        <w:rPr>
          <w:color w:val="000000" w:themeColor="text1"/>
        </w:rPr>
        <w:t xml:space="preserve">сходя из хадиса, передаваемого Ахмадом, Абу Даудом, ат-Тирмизи, который подтвердил его достоверность, а также передаваемого, Ибн Хиббаном и аль Хакимом, который тоже подтвердил его достоверность, со слов Джабира, что </w:t>
      </w:r>
      <w:r>
        <w:rPr>
          <w:color w:val="000000" w:themeColor="text1"/>
        </w:rPr>
        <w:t>п</w:t>
      </w:r>
      <w:r w:rsidRPr="00F51960">
        <w:rPr>
          <w:color w:val="000000" w:themeColor="text1"/>
        </w:rPr>
        <w:t>осланник Аллаха</w:t>
      </w:r>
      <w:r w:rsidR="00D74670">
        <w:rPr>
          <w:color w:val="000000" w:themeColor="text1"/>
        </w:rPr>
        <w:t xml:space="preserve"> (да благословит его Аллах и приветствует) </w:t>
      </w:r>
      <w:r w:rsidRPr="00F51960">
        <w:rPr>
          <w:color w:val="000000" w:themeColor="text1"/>
        </w:rPr>
        <w:t xml:space="preserve">сказал: </w:t>
      </w:r>
      <w:r w:rsidRPr="00F51960">
        <w:rPr>
          <w:b/>
          <w:bCs/>
          <w:i/>
          <w:iCs/>
          <w:color w:val="000000" w:themeColor="text1"/>
        </w:rPr>
        <w:t>«Тот, кто женился без ведома своего</w:t>
      </w:r>
      <w:r>
        <w:rPr>
          <w:b/>
          <w:bCs/>
          <w:i/>
          <w:iCs/>
          <w:color w:val="000000" w:themeColor="text1"/>
        </w:rPr>
        <w:t xml:space="preserve"> хозяина, является прелюбодеем»</w:t>
      </w:r>
      <w:r w:rsidRPr="00F51960">
        <w:rPr>
          <w:rStyle w:val="ad"/>
          <w:color w:val="000000" w:themeColor="text1"/>
        </w:rPr>
        <w:footnoteReference w:id="1330"/>
      </w:r>
      <w:r w:rsidRPr="00F51960">
        <w:rPr>
          <w:color w:val="000000" w:themeColor="text1"/>
        </w:rPr>
        <w:t xml:space="preserve">. Также этот хадис передал Ибн Маджа со слов Ибн ‘Умара, но </w:t>
      </w:r>
      <w:r>
        <w:rPr>
          <w:color w:val="000000" w:themeColor="text1"/>
        </w:rPr>
        <w:t>ат-</w:t>
      </w:r>
      <w:r w:rsidRPr="00F51960">
        <w:rPr>
          <w:color w:val="000000" w:themeColor="text1"/>
        </w:rPr>
        <w:t>Тирмизи сказал, что от Ибн ‘Умара хадис недостоверный, однако это хадис от Джабира. Также от Ибн ‘Умара хадис привел и Абу Дауд, но в его иснаде присутствует Мандаль ибн ‘Али, котор</w:t>
      </w:r>
      <w:r>
        <w:rPr>
          <w:color w:val="000000" w:themeColor="text1"/>
        </w:rPr>
        <w:t>ый является слабым передатчиком</w:t>
      </w:r>
      <w:r>
        <w:rPr>
          <w:rStyle w:val="ad"/>
          <w:color w:val="000000" w:themeColor="text1"/>
        </w:rPr>
        <w:footnoteReference w:id="1331"/>
      </w:r>
      <w:r w:rsidRPr="00F51960">
        <w:rPr>
          <w:color w:val="000000" w:themeColor="text1"/>
        </w:rPr>
        <w:t>.</w:t>
      </w:r>
    </w:p>
    <w:p w:rsidR="00F51960" w:rsidRPr="00F51960" w:rsidRDefault="00F51960" w:rsidP="00F51960">
      <w:pPr>
        <w:spacing w:line="360" w:lineRule="auto"/>
        <w:rPr>
          <w:color w:val="000000" w:themeColor="text1"/>
        </w:rPr>
      </w:pPr>
      <w:r w:rsidRPr="00F51960">
        <w:rPr>
          <w:color w:val="000000" w:themeColor="text1"/>
        </w:rPr>
        <w:lastRenderedPageBreak/>
        <w:t>Большинство ученых склонилось к тому, что акт бракосочетания раб</w:t>
      </w:r>
      <w:r>
        <w:rPr>
          <w:color w:val="000000" w:themeColor="text1"/>
        </w:rPr>
        <w:t>а без согласия его хозяина явля</w:t>
      </w:r>
      <w:r w:rsidRPr="00F51960">
        <w:rPr>
          <w:color w:val="000000" w:themeColor="text1"/>
        </w:rPr>
        <w:t xml:space="preserve">ется недействительным. Малик же сказал: </w:t>
      </w:r>
      <w:r w:rsidRPr="00F51960">
        <w:rPr>
          <w:i/>
          <w:iCs/>
          <w:color w:val="000000" w:themeColor="text1"/>
        </w:rPr>
        <w:t>«Никах действителен, однако хозяин раба, после того как узнает, может аннулировать его».</w:t>
      </w:r>
    </w:p>
    <w:p w:rsidR="00F51960" w:rsidRPr="00F51960" w:rsidRDefault="00F51960" w:rsidP="00F51960">
      <w:pPr>
        <w:spacing w:line="360" w:lineRule="auto"/>
        <w:rPr>
          <w:color w:val="000000" w:themeColor="text1"/>
        </w:rPr>
      </w:pPr>
      <w:r w:rsidRPr="00F51960">
        <w:rPr>
          <w:color w:val="000000" w:themeColor="text1"/>
        </w:rPr>
        <w:t>Было сказано, что поступивший таким образом раб является прелюбодеем, а прелюбодеяние не имеет правовой силы, чтобы считать данный никах действительным, пусть даже временно (до выяснения согласия хозяина).</w:t>
      </w:r>
    </w:p>
    <w:p w:rsidR="00F51960" w:rsidRDefault="00F51960" w:rsidP="00F51960">
      <w:pPr>
        <w:spacing w:line="360" w:lineRule="auto"/>
        <w:rPr>
          <w:color w:val="000000" w:themeColor="text1"/>
        </w:rPr>
      </w:pPr>
      <w:r w:rsidRPr="00F51960">
        <w:rPr>
          <w:color w:val="000000" w:themeColor="text1"/>
        </w:rPr>
        <w:t>Также в одной из версий хадиса, передаваемого от Джабира, сказано</w:t>
      </w:r>
      <w:r>
        <w:rPr>
          <w:color w:val="000000" w:themeColor="text1"/>
        </w:rPr>
        <w:t>:</w:t>
      </w:r>
      <w:r w:rsidRPr="00F51960">
        <w:rPr>
          <w:color w:val="000000" w:themeColor="text1"/>
        </w:rPr>
        <w:t xml:space="preserve"> </w:t>
      </w:r>
      <w:r>
        <w:rPr>
          <w:b/>
          <w:bCs/>
          <w:i/>
          <w:iCs/>
          <w:color w:val="000000" w:themeColor="text1"/>
        </w:rPr>
        <w:t>«…</w:t>
      </w:r>
      <w:r w:rsidRPr="00F51960">
        <w:rPr>
          <w:b/>
          <w:bCs/>
          <w:i/>
          <w:iCs/>
          <w:color w:val="000000" w:themeColor="text1"/>
        </w:rPr>
        <w:t>его брак недействителен».</w:t>
      </w:r>
    </w:p>
    <w:p w:rsidR="00F51960" w:rsidRPr="00242C0F" w:rsidRDefault="00F51960" w:rsidP="00F51960">
      <w:pPr>
        <w:pStyle w:val="3"/>
        <w:rPr>
          <w:i/>
          <w:iCs/>
        </w:rPr>
      </w:pPr>
      <w:r w:rsidRPr="00F60D0D">
        <w:rPr>
          <w:sz w:val="28"/>
          <w:szCs w:val="28"/>
        </w:rPr>
        <w:t>•</w:t>
      </w:r>
      <w:r>
        <w:t xml:space="preserve"> ВОПРОС № 6: ПОЛОЖЕНИЕ НЕВОЛЬНИЦЫ ПОСЛЕ ОСВОБОЖДЕНИЯ</w:t>
      </w:r>
    </w:p>
    <w:p w:rsidR="00F51960" w:rsidRDefault="00F51960" w:rsidP="00F5196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51960">
        <w:rPr>
          <w:i/>
          <w:iCs/>
          <w:color w:val="000000" w:themeColor="text1"/>
        </w:rPr>
        <w:t>И если невольни</w:t>
      </w:r>
      <w:r>
        <w:rPr>
          <w:i/>
          <w:iCs/>
          <w:color w:val="000000" w:themeColor="text1"/>
        </w:rPr>
        <w:t>ца получит свободу, то ей предо</w:t>
      </w:r>
      <w:r w:rsidRPr="00F51960">
        <w:rPr>
          <w:i/>
          <w:iCs/>
          <w:color w:val="000000" w:themeColor="text1"/>
        </w:rPr>
        <w:t>ставляется выбор, продолжать ли оставаться женой своего мужа или нет</w:t>
      </w:r>
      <w:r>
        <w:rPr>
          <w:i/>
          <w:iCs/>
          <w:color w:val="000000" w:themeColor="text1"/>
        </w:rPr>
        <w:t xml:space="preserve">…». </w:t>
      </w:r>
    </w:p>
    <w:p w:rsidR="00F51960" w:rsidRPr="00F51960" w:rsidRDefault="00F51960" w:rsidP="00F51960">
      <w:pPr>
        <w:spacing w:line="360" w:lineRule="auto"/>
        <w:rPr>
          <w:color w:val="000000" w:themeColor="text1"/>
        </w:rPr>
      </w:pPr>
      <w:r>
        <w:rPr>
          <w:color w:val="000000" w:themeColor="text1"/>
        </w:rPr>
        <w:t>И</w:t>
      </w:r>
      <w:r w:rsidRPr="00F51960">
        <w:rPr>
          <w:color w:val="000000" w:themeColor="text1"/>
        </w:rPr>
        <w:t xml:space="preserve">сходя из хадиса, приводимого в сборнике достоверных хадисов Муслима и у других со слов ‘Аиши, которая сказала: </w:t>
      </w:r>
      <w:r>
        <w:rPr>
          <w:i/>
          <w:iCs/>
          <w:color w:val="000000" w:themeColor="text1"/>
        </w:rPr>
        <w:t>«Пророк</w:t>
      </w:r>
      <w:r w:rsidR="00D74670">
        <w:rPr>
          <w:i/>
          <w:iCs/>
          <w:color w:val="000000" w:themeColor="text1"/>
        </w:rPr>
        <w:t xml:space="preserve"> (да благословит его Аллах и приветствует) </w:t>
      </w:r>
      <w:r w:rsidRPr="00F51960">
        <w:rPr>
          <w:i/>
          <w:iCs/>
          <w:color w:val="000000" w:themeColor="text1"/>
        </w:rPr>
        <w:t>предоставил выбор Барире, после её освобождения, в то время как её муж ещё оставался невольником»</w:t>
      </w:r>
      <w:r w:rsidRPr="00F51960">
        <w:rPr>
          <w:rStyle w:val="ad"/>
          <w:color w:val="000000" w:themeColor="text1"/>
        </w:rPr>
        <w:footnoteReference w:id="1332"/>
      </w:r>
      <w:r w:rsidRPr="00F51960">
        <w:rPr>
          <w:color w:val="000000" w:themeColor="text1"/>
        </w:rPr>
        <w:t>. С таким же смыслом приводится хадис и у Аль-Бухари со слов Ибн ‘Аббаса. В другой версии хадиса, приводимого у Ахмада и авторов известных сборников по хадисам со слов ‘Аиши, говорится, что муж Бариры был свободным</w:t>
      </w:r>
      <w:r w:rsidR="00A43115">
        <w:rPr>
          <w:rStyle w:val="ad"/>
          <w:color w:val="000000" w:themeColor="text1"/>
        </w:rPr>
        <w:footnoteReference w:id="1333"/>
      </w:r>
      <w:r w:rsidR="00A43115">
        <w:rPr>
          <w:color w:val="000000" w:themeColor="text1"/>
        </w:rPr>
        <w:t>.</w:t>
      </w:r>
      <w:r w:rsidRPr="00F51960">
        <w:rPr>
          <w:color w:val="000000" w:themeColor="text1"/>
        </w:rPr>
        <w:t xml:space="preserve"> В хадисах есть расхождение относительно этого момента</w:t>
      </w:r>
      <w:r w:rsidR="00A43115">
        <w:rPr>
          <w:rStyle w:val="ad"/>
          <w:color w:val="000000" w:themeColor="text1"/>
        </w:rPr>
        <w:footnoteReference w:id="1334"/>
      </w:r>
      <w:r w:rsidRPr="00F51960">
        <w:rPr>
          <w:color w:val="000000" w:themeColor="text1"/>
        </w:rPr>
        <w:t xml:space="preserve">. </w:t>
      </w:r>
    </w:p>
    <w:p w:rsidR="00F51960" w:rsidRPr="00F51960" w:rsidRDefault="00F51960" w:rsidP="00A43115">
      <w:pPr>
        <w:spacing w:line="360" w:lineRule="auto"/>
        <w:rPr>
          <w:color w:val="000000" w:themeColor="text1"/>
        </w:rPr>
      </w:pPr>
      <w:r w:rsidRPr="00F51960">
        <w:rPr>
          <w:color w:val="000000" w:themeColor="text1"/>
        </w:rPr>
        <w:t>Среди ученых е</w:t>
      </w:r>
      <w:r w:rsidR="00A43115">
        <w:rPr>
          <w:color w:val="000000" w:themeColor="text1"/>
        </w:rPr>
        <w:t>сть разногласия относительно то</w:t>
      </w:r>
      <w:r w:rsidRPr="00F51960">
        <w:rPr>
          <w:color w:val="000000" w:themeColor="text1"/>
        </w:rPr>
        <w:t>го, имеет ли право</w:t>
      </w:r>
      <w:r w:rsidR="00A43115">
        <w:rPr>
          <w:color w:val="000000" w:themeColor="text1"/>
        </w:rPr>
        <w:t xml:space="preserve"> на расторжение брака освободив</w:t>
      </w:r>
      <w:r w:rsidRPr="00F51960">
        <w:rPr>
          <w:color w:val="000000" w:themeColor="text1"/>
        </w:rPr>
        <w:t>шаяся невольница, если её муж был свободным. Большинство ученых склонилось к тому, что у неё нет такого права,</w:t>
      </w:r>
      <w:r w:rsidR="00A43115">
        <w:rPr>
          <w:color w:val="000000" w:themeColor="text1"/>
        </w:rPr>
        <w:t xml:space="preserve"> а причиной предоставления выбо</w:t>
      </w:r>
      <w:r w:rsidRPr="00F51960">
        <w:rPr>
          <w:color w:val="000000" w:themeColor="text1"/>
        </w:rPr>
        <w:t>ра посчитали разнос</w:t>
      </w:r>
      <w:r w:rsidR="00A43115">
        <w:rPr>
          <w:color w:val="000000" w:themeColor="text1"/>
        </w:rPr>
        <w:t>ть их статусов. Однако в некото</w:t>
      </w:r>
      <w:r w:rsidRPr="00F51960">
        <w:rPr>
          <w:color w:val="000000" w:themeColor="text1"/>
        </w:rPr>
        <w:t xml:space="preserve">рых версиях вышеприведенного хадиса говорится, что </w:t>
      </w:r>
      <w:r w:rsidR="00A43115">
        <w:rPr>
          <w:color w:val="000000" w:themeColor="text1"/>
        </w:rPr>
        <w:t>п</w:t>
      </w:r>
      <w:r w:rsidRPr="00F51960">
        <w:rPr>
          <w:color w:val="000000" w:themeColor="text1"/>
        </w:rPr>
        <w:t xml:space="preserve">ророк </w:t>
      </w:r>
      <w:r w:rsidR="00F32E59" w:rsidRPr="00F32E59">
        <w:rPr>
          <w:color w:val="000000" w:themeColor="text1"/>
        </w:rPr>
        <w:t>(да благословит его Аллах и приветствует)</w:t>
      </w:r>
      <w:r w:rsidRPr="00F51960">
        <w:rPr>
          <w:color w:val="000000" w:themeColor="text1"/>
        </w:rPr>
        <w:t xml:space="preserve">, обращаясь к Барире сказал: </w:t>
      </w:r>
      <w:r w:rsidR="00A43115">
        <w:rPr>
          <w:b/>
          <w:bCs/>
          <w:i/>
          <w:iCs/>
          <w:color w:val="000000" w:themeColor="text1"/>
        </w:rPr>
        <w:t>«Теперь ты предо</w:t>
      </w:r>
      <w:r w:rsidRPr="00A43115">
        <w:rPr>
          <w:b/>
          <w:bCs/>
          <w:i/>
          <w:iCs/>
          <w:color w:val="000000" w:themeColor="text1"/>
        </w:rPr>
        <w:t>ставлена сама себе и поэтому выбирай (остаться ли с мужем или уйти от него)»</w:t>
      </w:r>
      <w:r w:rsidRPr="00F51960">
        <w:rPr>
          <w:color w:val="000000" w:themeColor="text1"/>
        </w:rPr>
        <w:t>, и это указывает на то, что нет разницы, является ли муж свободным или рабом.</w:t>
      </w:r>
    </w:p>
    <w:p w:rsidR="00F51960" w:rsidRPr="00F51960" w:rsidRDefault="00F51960" w:rsidP="00F51960">
      <w:pPr>
        <w:spacing w:line="360" w:lineRule="auto"/>
        <w:rPr>
          <w:color w:val="000000" w:themeColor="text1"/>
        </w:rPr>
      </w:pPr>
      <w:r w:rsidRPr="00F51960">
        <w:rPr>
          <w:color w:val="000000" w:themeColor="text1"/>
        </w:rPr>
        <w:lastRenderedPageBreak/>
        <w:t>Получается, что данное разногласие относительно мужа никак не вл</w:t>
      </w:r>
      <w:r w:rsidR="00A43115">
        <w:rPr>
          <w:color w:val="000000" w:themeColor="text1"/>
        </w:rPr>
        <w:t>ияет на её право, так как предо</w:t>
      </w:r>
      <w:r w:rsidRPr="00F51960">
        <w:rPr>
          <w:color w:val="000000" w:themeColor="text1"/>
        </w:rPr>
        <w:t>ставление самой себ</w:t>
      </w:r>
      <w:r w:rsidR="00A43115">
        <w:rPr>
          <w:color w:val="000000" w:themeColor="text1"/>
        </w:rPr>
        <w:t>е, после его отсутствия, не под</w:t>
      </w:r>
      <w:r w:rsidRPr="00F51960">
        <w:rPr>
          <w:color w:val="000000" w:themeColor="text1"/>
        </w:rPr>
        <w:t>разумевает наличие разницы, связанной с её мужем.</w:t>
      </w:r>
    </w:p>
    <w:p w:rsidR="00A356C7" w:rsidRDefault="00F51960" w:rsidP="00A43115">
      <w:pPr>
        <w:spacing w:line="360" w:lineRule="auto"/>
        <w:rPr>
          <w:color w:val="000000" w:themeColor="text1"/>
        </w:rPr>
      </w:pPr>
      <w:r w:rsidRPr="00F51960">
        <w:rPr>
          <w:color w:val="000000" w:themeColor="text1"/>
        </w:rPr>
        <w:t xml:space="preserve">Однако заявление о том, что при наличии права на выбор, после получения свободы, и добровольное вступление в половые отношения с мужем, лишает её этого права, не подкреплено никаким доводом. Наоборот, отсутствие выяснения этого </w:t>
      </w:r>
      <w:r w:rsidR="00A43115">
        <w:rPr>
          <w:color w:val="000000" w:themeColor="text1"/>
        </w:rPr>
        <w:t>п</w:t>
      </w:r>
      <w:r w:rsidRPr="00F51960">
        <w:rPr>
          <w:color w:val="000000" w:themeColor="text1"/>
        </w:rPr>
        <w:t>ророком</w:t>
      </w:r>
      <w:r w:rsidR="00D74670">
        <w:rPr>
          <w:color w:val="000000" w:themeColor="text1"/>
        </w:rPr>
        <w:t xml:space="preserve"> (да благословит его Аллах и приветствует) </w:t>
      </w:r>
      <w:r w:rsidRPr="00F51960">
        <w:rPr>
          <w:color w:val="000000" w:themeColor="text1"/>
        </w:rPr>
        <w:t xml:space="preserve">у Бариры или её мужа, указывает на недействительность подобного заявления, ведь если бы данный аспект как-то влиял на её право, </w:t>
      </w:r>
      <w:r w:rsidR="00A43115">
        <w:rPr>
          <w:color w:val="000000" w:themeColor="text1"/>
        </w:rPr>
        <w:t>п</w:t>
      </w:r>
      <w:r w:rsidRPr="00F51960">
        <w:rPr>
          <w:color w:val="000000" w:themeColor="text1"/>
        </w:rPr>
        <w:t>ророк</w:t>
      </w:r>
      <w:r w:rsidR="00D74670">
        <w:rPr>
          <w:color w:val="000000" w:themeColor="text1"/>
        </w:rPr>
        <w:t xml:space="preserve"> (да благословит его Аллах и приветствует) </w:t>
      </w:r>
      <w:r w:rsidRPr="00F51960">
        <w:rPr>
          <w:color w:val="000000" w:themeColor="text1"/>
        </w:rPr>
        <w:t>не оставил бы его без внимания.</w:t>
      </w:r>
    </w:p>
    <w:p w:rsidR="00A43115" w:rsidRPr="00242C0F" w:rsidRDefault="00A43115" w:rsidP="00A43115">
      <w:pPr>
        <w:pStyle w:val="3"/>
        <w:rPr>
          <w:i/>
          <w:iCs/>
        </w:rPr>
      </w:pPr>
      <w:r w:rsidRPr="00F60D0D">
        <w:rPr>
          <w:sz w:val="28"/>
          <w:szCs w:val="28"/>
        </w:rPr>
        <w:t>•</w:t>
      </w:r>
      <w:r>
        <w:t xml:space="preserve"> ВОПРОС № 7: РАСТОРЖЕНИЕ БРАКА ПО ПРИЧИНЕ НЕДОСТАТКА</w:t>
      </w:r>
    </w:p>
    <w:p w:rsidR="00A43115" w:rsidRDefault="00A43115" w:rsidP="00A4311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43115">
        <w:rPr>
          <w:i/>
          <w:iCs/>
          <w:color w:val="000000" w:themeColor="text1"/>
        </w:rPr>
        <w:t>И дозволено расторжение брака по причине недостатка</w:t>
      </w:r>
      <w:r>
        <w:rPr>
          <w:i/>
          <w:iCs/>
          <w:color w:val="000000" w:themeColor="text1"/>
        </w:rPr>
        <w:t xml:space="preserve">…». </w:t>
      </w:r>
    </w:p>
    <w:p w:rsidR="004F7960" w:rsidRDefault="004F7960" w:rsidP="004F7960">
      <w:pPr>
        <w:spacing w:line="360" w:lineRule="auto"/>
        <w:rPr>
          <w:color w:val="000000" w:themeColor="text1"/>
        </w:rPr>
      </w:pPr>
      <w:r>
        <w:rPr>
          <w:color w:val="000000" w:themeColor="text1"/>
        </w:rPr>
        <w:t>И</w:t>
      </w:r>
      <w:r w:rsidRPr="004F7960">
        <w:rPr>
          <w:color w:val="000000" w:themeColor="text1"/>
        </w:rPr>
        <w:t xml:space="preserve">сходя из хадиса Ка‘ба ибн Зейда – или Зейда ибн Ка‘ба – в котором говорится о браке, заключенном </w:t>
      </w:r>
      <w:r>
        <w:rPr>
          <w:color w:val="000000" w:themeColor="text1"/>
        </w:rPr>
        <w:t>п</w:t>
      </w:r>
      <w:r w:rsidRPr="004F7960">
        <w:rPr>
          <w:color w:val="000000" w:themeColor="text1"/>
        </w:rPr>
        <w:t>осланником Аллаха</w:t>
      </w:r>
      <w:r w:rsidR="00D74670">
        <w:rPr>
          <w:color w:val="000000" w:themeColor="text1"/>
        </w:rPr>
        <w:t xml:space="preserve"> (да благословит его Аллах и приветствует) </w:t>
      </w:r>
      <w:r>
        <w:rPr>
          <w:color w:val="000000" w:themeColor="text1"/>
        </w:rPr>
        <w:t>с женщиной из племени Бану Г</w:t>
      </w:r>
      <w:r w:rsidRPr="004F7960">
        <w:rPr>
          <w:color w:val="000000" w:themeColor="text1"/>
        </w:rPr>
        <w:t xml:space="preserve">аффар. И когда он уединился с ней, сбросил одежду и приблизился к постели, заметил на её боку проказу и, отстранившись от постели, сказал: «Оденься», и не взял обратно ничего из того, что дал ей в </w:t>
      </w:r>
      <w:r>
        <w:rPr>
          <w:color w:val="000000" w:themeColor="text1"/>
        </w:rPr>
        <w:t>виде брачного дара (махра)</w:t>
      </w:r>
      <w:r>
        <w:rPr>
          <w:rStyle w:val="ad"/>
          <w:color w:val="000000" w:themeColor="text1"/>
        </w:rPr>
        <w:footnoteReference w:id="1335"/>
      </w:r>
      <w:r>
        <w:rPr>
          <w:color w:val="000000" w:themeColor="text1"/>
        </w:rPr>
        <w:t xml:space="preserve">. </w:t>
      </w:r>
      <w:r w:rsidRPr="004F7960">
        <w:rPr>
          <w:color w:val="000000" w:themeColor="text1"/>
        </w:rPr>
        <w:t xml:space="preserve">Этот хадис привели Ахмад, Са‘ид ибн Мансур, Ибн ‘Ади и </w:t>
      </w:r>
      <w:r>
        <w:rPr>
          <w:color w:val="000000" w:themeColor="text1"/>
        </w:rPr>
        <w:t>аль-Бейхакы</w:t>
      </w:r>
      <w:r w:rsidRPr="004F7960">
        <w:rPr>
          <w:color w:val="000000" w:themeColor="text1"/>
        </w:rPr>
        <w:t>. Также со слов Ка‘ба ибн ‘Уджры этот хадис привел аль-Хаким в «</w:t>
      </w:r>
      <w:r>
        <w:rPr>
          <w:color w:val="000000" w:themeColor="text1"/>
        </w:rPr>
        <w:t>а</w:t>
      </w:r>
      <w:r w:rsidRPr="004F7960">
        <w:rPr>
          <w:color w:val="000000" w:themeColor="text1"/>
        </w:rPr>
        <w:t>ль-</w:t>
      </w:r>
      <w:r>
        <w:rPr>
          <w:color w:val="000000" w:themeColor="text1"/>
        </w:rPr>
        <w:t>М</w:t>
      </w:r>
      <w:r w:rsidRPr="004F7960">
        <w:rPr>
          <w:color w:val="000000" w:themeColor="text1"/>
        </w:rPr>
        <w:t>устадрак». А Абу Ну‘ейм в «</w:t>
      </w:r>
      <w:r>
        <w:rPr>
          <w:color w:val="000000" w:themeColor="text1"/>
        </w:rPr>
        <w:t>а</w:t>
      </w:r>
      <w:r w:rsidRPr="004F7960">
        <w:rPr>
          <w:color w:val="000000" w:themeColor="text1"/>
        </w:rPr>
        <w:t>т-</w:t>
      </w:r>
      <w:r>
        <w:rPr>
          <w:color w:val="000000" w:themeColor="text1"/>
        </w:rPr>
        <w:t>Т</w:t>
      </w:r>
      <w:r w:rsidRPr="004F7960">
        <w:rPr>
          <w:color w:val="000000" w:themeColor="text1"/>
        </w:rPr>
        <w:t>ыбб» и аль-Б</w:t>
      </w:r>
      <w:r>
        <w:rPr>
          <w:color w:val="000000" w:themeColor="text1"/>
        </w:rPr>
        <w:t>е</w:t>
      </w:r>
      <w:r w:rsidRPr="004F7960">
        <w:rPr>
          <w:color w:val="000000" w:themeColor="text1"/>
        </w:rPr>
        <w:t>йхак</w:t>
      </w:r>
      <w:r>
        <w:rPr>
          <w:color w:val="000000" w:themeColor="text1"/>
        </w:rPr>
        <w:t>ы</w:t>
      </w:r>
      <w:r w:rsidRPr="004F7960">
        <w:rPr>
          <w:color w:val="000000" w:themeColor="text1"/>
        </w:rPr>
        <w:t xml:space="preserve"> привели его от Ибн ‘Умара.</w:t>
      </w:r>
      <w:r>
        <w:rPr>
          <w:color w:val="000000" w:themeColor="text1"/>
        </w:rPr>
        <w:t xml:space="preserve"> Однако в хадисе есть путаница</w:t>
      </w:r>
      <w:r>
        <w:rPr>
          <w:rStyle w:val="ad"/>
          <w:color w:val="000000" w:themeColor="text1"/>
        </w:rPr>
        <w:footnoteReference w:id="1336"/>
      </w:r>
      <w:r>
        <w:rPr>
          <w:color w:val="000000" w:themeColor="text1"/>
        </w:rPr>
        <w:t>.</w:t>
      </w:r>
      <w:r w:rsidRPr="004F7960">
        <w:rPr>
          <w:color w:val="000000" w:themeColor="text1"/>
        </w:rPr>
        <w:t xml:space="preserve"> </w:t>
      </w:r>
    </w:p>
    <w:p w:rsidR="004F7960" w:rsidRPr="004F7960" w:rsidRDefault="004F7960" w:rsidP="004F7960">
      <w:pPr>
        <w:spacing w:line="360" w:lineRule="auto"/>
        <w:rPr>
          <w:color w:val="000000" w:themeColor="text1"/>
        </w:rPr>
      </w:pPr>
      <w:r w:rsidRPr="004F7960">
        <w:rPr>
          <w:color w:val="000000" w:themeColor="text1"/>
        </w:rPr>
        <w:t>Имам Малик привел в «аль-Му</w:t>
      </w:r>
      <w:r>
        <w:rPr>
          <w:color w:val="000000" w:themeColor="text1"/>
        </w:rPr>
        <w:t>в</w:t>
      </w:r>
      <w:r w:rsidRPr="004F7960">
        <w:rPr>
          <w:color w:val="000000" w:themeColor="text1"/>
        </w:rPr>
        <w:t xml:space="preserve">атта», а также </w:t>
      </w:r>
      <w:r>
        <w:rPr>
          <w:color w:val="000000" w:themeColor="text1"/>
        </w:rPr>
        <w:t>ад-Дараку</w:t>
      </w:r>
      <w:r w:rsidRPr="004F7960">
        <w:rPr>
          <w:color w:val="000000" w:themeColor="text1"/>
        </w:rPr>
        <w:t xml:space="preserve">тни, Са‘ид ибн Мансур, аш-Шафи‘и и Ибн Аби Шейба со слов ‘Умара, что он сказал: </w:t>
      </w:r>
      <w:r>
        <w:rPr>
          <w:i/>
          <w:iCs/>
          <w:color w:val="000000" w:themeColor="text1"/>
        </w:rPr>
        <w:t>«Какую бы жен</w:t>
      </w:r>
      <w:r w:rsidRPr="004F7960">
        <w:rPr>
          <w:i/>
          <w:iCs/>
          <w:color w:val="000000" w:themeColor="text1"/>
        </w:rPr>
        <w:t>щину не выдали замуж за мужчину, введя его в заблуждение и скрыв от него её одержимость бесами, лепру или проказу, то ей полагается полноценный калым по причине того, что он вступил с ней в интимные отношения. А калым возлагается на того, кто ввел мужчину в заблуждение»</w:t>
      </w:r>
      <w:r w:rsidRPr="004F7960">
        <w:rPr>
          <w:rStyle w:val="ad"/>
          <w:color w:val="000000" w:themeColor="text1"/>
        </w:rPr>
        <w:footnoteReference w:id="1337"/>
      </w:r>
      <w:r w:rsidRPr="004F7960">
        <w:rPr>
          <w:color w:val="000000" w:themeColor="text1"/>
        </w:rPr>
        <w:t>. Все передатчики этого сообщения являются надежными.  Также по данной теме Са‘ид ибн Мансур приводит сообщение от ‘Али.</w:t>
      </w:r>
    </w:p>
    <w:p w:rsidR="004F7960" w:rsidRPr="004F7960" w:rsidRDefault="004F7960" w:rsidP="004F7960">
      <w:pPr>
        <w:spacing w:line="360" w:lineRule="auto"/>
        <w:rPr>
          <w:color w:val="000000" w:themeColor="text1"/>
        </w:rPr>
      </w:pPr>
      <w:r w:rsidRPr="004F7960">
        <w:rPr>
          <w:color w:val="000000" w:themeColor="text1"/>
        </w:rPr>
        <w:lastRenderedPageBreak/>
        <w:t>Большинство у</w:t>
      </w:r>
      <w:r>
        <w:rPr>
          <w:color w:val="000000" w:themeColor="text1"/>
        </w:rPr>
        <w:t>ченых склонилось к тому, что ни</w:t>
      </w:r>
      <w:r w:rsidRPr="004F7960">
        <w:rPr>
          <w:color w:val="000000" w:themeColor="text1"/>
        </w:rPr>
        <w:t>ках расторгается по причине выявленного не</w:t>
      </w:r>
      <w:r>
        <w:rPr>
          <w:color w:val="000000" w:themeColor="text1"/>
        </w:rPr>
        <w:t>достат</w:t>
      </w:r>
      <w:r w:rsidRPr="004F7960">
        <w:rPr>
          <w:color w:val="000000" w:themeColor="text1"/>
        </w:rPr>
        <w:t xml:space="preserve">ка, но относительно деталей данного расторжения у них все же имеются разногласия. </w:t>
      </w:r>
    </w:p>
    <w:p w:rsidR="004F7960" w:rsidRPr="004F7960" w:rsidRDefault="004F7960" w:rsidP="004F7960">
      <w:pPr>
        <w:spacing w:line="360" w:lineRule="auto"/>
        <w:rPr>
          <w:color w:val="000000" w:themeColor="text1"/>
        </w:rPr>
      </w:pPr>
      <w:r w:rsidRPr="004F7960">
        <w:rPr>
          <w:color w:val="000000" w:themeColor="text1"/>
        </w:rPr>
        <w:t>Передается от ‘Умара, ‘Али и Ибн ‘Аббаса, что брак не расторгается, кроме как по причине трех вышеперечисленных недостатков, а четвертой причиной является болезнь в её половом органе.</w:t>
      </w:r>
    </w:p>
    <w:p w:rsidR="004F7960" w:rsidRPr="004F7960" w:rsidRDefault="004F7960" w:rsidP="004F7960">
      <w:pPr>
        <w:spacing w:line="360" w:lineRule="auto"/>
        <w:rPr>
          <w:color w:val="000000" w:themeColor="text1"/>
        </w:rPr>
      </w:pPr>
      <w:r w:rsidRPr="004F7960">
        <w:rPr>
          <w:color w:val="000000" w:themeColor="text1"/>
        </w:rPr>
        <w:t>Некоторые ученые сказали, что брак расторгается по причине любого изъяна и недостатка, по причине которого аннулируются сделки по купле-продаже рабынь. К этому мнению склонился Ибн аль-Кай</w:t>
      </w:r>
      <w:r>
        <w:rPr>
          <w:color w:val="000000" w:themeColor="text1"/>
        </w:rPr>
        <w:t>й</w:t>
      </w:r>
      <w:r w:rsidRPr="004F7960">
        <w:rPr>
          <w:color w:val="000000" w:themeColor="text1"/>
        </w:rPr>
        <w:t>им и аргументировал его в своем труде «</w:t>
      </w:r>
      <w:r>
        <w:rPr>
          <w:color w:val="000000" w:themeColor="text1"/>
        </w:rPr>
        <w:t>Аль-Хади</w:t>
      </w:r>
      <w:r w:rsidRPr="004F7960">
        <w:rPr>
          <w:color w:val="000000" w:themeColor="text1"/>
        </w:rPr>
        <w:t>»,</w:t>
      </w:r>
      <w:r>
        <w:rPr>
          <w:color w:val="000000" w:themeColor="text1"/>
        </w:rPr>
        <w:t xml:space="preserve"> сравнивая по аналогии (кы</w:t>
      </w:r>
      <w:r w:rsidRPr="004F7960">
        <w:rPr>
          <w:color w:val="000000" w:themeColor="text1"/>
        </w:rPr>
        <w:t>яс) с торговлей.</w:t>
      </w:r>
    </w:p>
    <w:p w:rsidR="004F7960" w:rsidRPr="004F7960" w:rsidRDefault="004F7960" w:rsidP="004F7960">
      <w:pPr>
        <w:spacing w:line="360" w:lineRule="auto"/>
        <w:rPr>
          <w:color w:val="000000" w:themeColor="text1"/>
        </w:rPr>
      </w:pPr>
      <w:r w:rsidRPr="004F7960">
        <w:rPr>
          <w:color w:val="000000" w:themeColor="text1"/>
        </w:rPr>
        <w:t>Некоторые ученые сказали, что женщина также может аннулировать брак, если в муже обнаружится что-либо из вышеприведенных трех болезней, а также при ампутированном члене или при постоянной импотенции. Разбор разн</w:t>
      </w:r>
      <w:r>
        <w:rPr>
          <w:color w:val="000000" w:themeColor="text1"/>
        </w:rPr>
        <w:t>огласий данной темы явля</w:t>
      </w:r>
      <w:r w:rsidRPr="004F7960">
        <w:rPr>
          <w:color w:val="000000" w:themeColor="text1"/>
        </w:rPr>
        <w:t>ется весьма объемным.</w:t>
      </w:r>
    </w:p>
    <w:p w:rsidR="004F7960" w:rsidRPr="004F7960" w:rsidRDefault="004F7960" w:rsidP="004F7960">
      <w:pPr>
        <w:spacing w:line="360" w:lineRule="auto"/>
        <w:rPr>
          <w:color w:val="000000" w:themeColor="text1"/>
        </w:rPr>
      </w:pPr>
      <w:r>
        <w:rPr>
          <w:color w:val="000000" w:themeColor="text1"/>
        </w:rPr>
        <w:t>Я (Сыддик</w:t>
      </w:r>
      <w:r w:rsidRPr="004F7960">
        <w:rPr>
          <w:color w:val="000000" w:themeColor="text1"/>
        </w:rPr>
        <w:t xml:space="preserve"> Хасан Хан) говорю: знай, что брак утвержден религи</w:t>
      </w:r>
      <w:r>
        <w:rPr>
          <w:color w:val="000000" w:themeColor="text1"/>
        </w:rPr>
        <w:t>озной необходимостью. Акт брако</w:t>
      </w:r>
      <w:r w:rsidRPr="004F7960">
        <w:rPr>
          <w:color w:val="000000" w:themeColor="text1"/>
        </w:rPr>
        <w:t>сочетания обязателен к соблюдению, посредством которого узакон</w:t>
      </w:r>
      <w:r>
        <w:rPr>
          <w:color w:val="000000" w:themeColor="text1"/>
        </w:rPr>
        <w:t>иваются супружеские права и обя</w:t>
      </w:r>
      <w:r w:rsidRPr="004F7960">
        <w:rPr>
          <w:color w:val="000000" w:themeColor="text1"/>
        </w:rPr>
        <w:t>занности, как дозволен</w:t>
      </w:r>
      <w:r>
        <w:rPr>
          <w:color w:val="000000" w:themeColor="text1"/>
        </w:rPr>
        <w:t>ие полового акта, обязатель</w:t>
      </w:r>
      <w:r w:rsidRPr="004F7960">
        <w:rPr>
          <w:color w:val="000000" w:themeColor="text1"/>
        </w:rPr>
        <w:t xml:space="preserve">ность содержания, </w:t>
      </w:r>
      <w:r>
        <w:rPr>
          <w:color w:val="000000" w:themeColor="text1"/>
        </w:rPr>
        <w:t>права на наследство и тому по</w:t>
      </w:r>
      <w:r w:rsidRPr="004F7960">
        <w:rPr>
          <w:color w:val="000000" w:themeColor="text1"/>
        </w:rPr>
        <w:t>добное. И такой же религиозной необходимостью утверждено, что выход из него должен быть либо через развод, либо по причине смерти одного из супругов. А тот, кто считает, что можно какими-либо другими способами выйти из этого союза, то он обязан привести достоверный довод, из которого бы следовало, что положение, установленное религиозной необходимостью, прекращается.</w:t>
      </w:r>
    </w:p>
    <w:p w:rsidR="004F7960" w:rsidRPr="004F7960" w:rsidRDefault="004F7960" w:rsidP="004F7960">
      <w:pPr>
        <w:spacing w:line="360" w:lineRule="auto"/>
        <w:rPr>
          <w:color w:val="000000" w:themeColor="text1"/>
        </w:rPr>
      </w:pPr>
      <w:r w:rsidRPr="004F7960">
        <w:rPr>
          <w:color w:val="000000" w:themeColor="text1"/>
        </w:rPr>
        <w:t xml:space="preserve">То, что ученые </w:t>
      </w:r>
      <w:r>
        <w:rPr>
          <w:color w:val="000000" w:themeColor="text1"/>
        </w:rPr>
        <w:t>упомянули из недостатков, не яв</w:t>
      </w:r>
      <w:r w:rsidRPr="004F7960">
        <w:rPr>
          <w:color w:val="000000" w:themeColor="text1"/>
        </w:rPr>
        <w:t xml:space="preserve">ляется ясным доводом на расторжение брака, и не утверждается ничего из этого. А что касается слов </w:t>
      </w:r>
      <w:r>
        <w:rPr>
          <w:color w:val="000000" w:themeColor="text1"/>
        </w:rPr>
        <w:t>п</w:t>
      </w:r>
      <w:r w:rsidRPr="004F7960">
        <w:rPr>
          <w:color w:val="000000" w:themeColor="text1"/>
        </w:rPr>
        <w:t xml:space="preserve">осланника Аллаха </w:t>
      </w:r>
      <w:r w:rsidR="00F32E59" w:rsidRPr="00F32E59">
        <w:rPr>
          <w:color w:val="000000" w:themeColor="text1"/>
        </w:rPr>
        <w:t>(да благословит его Аллах и приветствует)</w:t>
      </w:r>
      <w:r w:rsidRPr="004F7960">
        <w:rPr>
          <w:color w:val="000000" w:themeColor="text1"/>
        </w:rPr>
        <w:t xml:space="preserve">, обращенных больной проказой невесте </w:t>
      </w:r>
      <w:r>
        <w:rPr>
          <w:b/>
          <w:bCs/>
          <w:i/>
          <w:iCs/>
          <w:color w:val="000000" w:themeColor="text1"/>
        </w:rPr>
        <w:t>«Вернись к своим родителям»</w:t>
      </w:r>
      <w:r w:rsidRPr="004F7960">
        <w:rPr>
          <w:rStyle w:val="ad"/>
          <w:color w:val="000000" w:themeColor="text1"/>
        </w:rPr>
        <w:footnoteReference w:id="1338"/>
      </w:r>
      <w:r w:rsidRPr="004F7960">
        <w:rPr>
          <w:color w:val="000000" w:themeColor="text1"/>
        </w:rPr>
        <w:t xml:space="preserve">, то эти слова не являются формой расторжения брака, однако являются формой развода. Но даже если предположить, что это не так, обязательным является при возникновении сомнений, обратиться к ясному положению, в чем нет сомнений, оставив все </w:t>
      </w:r>
      <w:r w:rsidRPr="004F7960">
        <w:rPr>
          <w:color w:val="000000" w:themeColor="text1"/>
        </w:rPr>
        <w:lastRenderedPageBreak/>
        <w:t>остальное. Так же дело обстоит и с импотенцией, в отношении которой не пришло ясного довода, а основа в законности брака сохраняется до тех пор, пока не будет того, что лишит её этой основы.</w:t>
      </w:r>
    </w:p>
    <w:p w:rsidR="00A356C7" w:rsidRDefault="004F7960" w:rsidP="004F7960">
      <w:pPr>
        <w:spacing w:line="360" w:lineRule="auto"/>
        <w:rPr>
          <w:color w:val="000000" w:themeColor="text1"/>
        </w:rPr>
      </w:pPr>
      <w:r w:rsidRPr="004F7960">
        <w:rPr>
          <w:color w:val="000000" w:themeColor="text1"/>
        </w:rPr>
        <w:t>А больше всего</w:t>
      </w:r>
      <w:r>
        <w:rPr>
          <w:color w:val="000000" w:themeColor="text1"/>
        </w:rPr>
        <w:t xml:space="preserve"> меня удивляет конкретизация не</w:t>
      </w:r>
      <w:r w:rsidRPr="004F7960">
        <w:rPr>
          <w:color w:val="000000" w:themeColor="text1"/>
        </w:rPr>
        <w:t>которых недостатков и оставление других, не имея при этом довода. Свят Аллах и вся хвала Ему одному!</w:t>
      </w:r>
    </w:p>
    <w:p w:rsidR="004F7960" w:rsidRPr="00242C0F" w:rsidRDefault="004F7960" w:rsidP="004F7960">
      <w:pPr>
        <w:pStyle w:val="3"/>
        <w:rPr>
          <w:i/>
          <w:iCs/>
        </w:rPr>
      </w:pPr>
      <w:r w:rsidRPr="00F60D0D">
        <w:rPr>
          <w:sz w:val="28"/>
          <w:szCs w:val="28"/>
        </w:rPr>
        <w:t>•</w:t>
      </w:r>
      <w:r>
        <w:t xml:space="preserve"> ВОПРОС № 8: </w:t>
      </w:r>
      <w:r w:rsidRPr="004F7960">
        <w:t>ПОЛОЖЕНИЕ БРАКОВ НЕВЕР</w:t>
      </w:r>
      <w:r>
        <w:t>УЮЩИХ</w:t>
      </w:r>
      <w:r w:rsidRPr="004F7960">
        <w:t xml:space="preserve"> ПОСЛЕ ПРИНЯТИЯ ИМИ ИСЛАМА</w:t>
      </w:r>
    </w:p>
    <w:p w:rsidR="004F7960" w:rsidRDefault="004F7960" w:rsidP="004F796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F7960">
        <w:rPr>
          <w:i/>
          <w:iCs/>
          <w:color w:val="000000" w:themeColor="text1"/>
        </w:rPr>
        <w:t>Браки невер</w:t>
      </w:r>
      <w:r>
        <w:rPr>
          <w:i/>
          <w:iCs/>
          <w:color w:val="000000" w:themeColor="text1"/>
        </w:rPr>
        <w:t>ующих</w:t>
      </w:r>
      <w:r w:rsidRPr="004F7960">
        <w:rPr>
          <w:i/>
          <w:iCs/>
          <w:color w:val="000000" w:themeColor="text1"/>
        </w:rPr>
        <w:t xml:space="preserve"> законны после принятия ими </w:t>
      </w:r>
      <w:r>
        <w:rPr>
          <w:i/>
          <w:iCs/>
          <w:color w:val="000000" w:themeColor="text1"/>
        </w:rPr>
        <w:t>и</w:t>
      </w:r>
      <w:r w:rsidRPr="004F7960">
        <w:rPr>
          <w:i/>
          <w:iCs/>
          <w:color w:val="000000" w:themeColor="text1"/>
        </w:rPr>
        <w:t>слама, если изн</w:t>
      </w:r>
      <w:r>
        <w:rPr>
          <w:i/>
          <w:iCs/>
          <w:color w:val="000000" w:themeColor="text1"/>
        </w:rPr>
        <w:t>ачально они были заключены в со</w:t>
      </w:r>
      <w:r w:rsidRPr="004F7960">
        <w:rPr>
          <w:i/>
          <w:iCs/>
          <w:color w:val="000000" w:themeColor="text1"/>
        </w:rPr>
        <w:t>ответствии с шариатскими</w:t>
      </w:r>
      <w:r>
        <w:rPr>
          <w:i/>
          <w:iCs/>
          <w:color w:val="000000" w:themeColor="text1"/>
        </w:rPr>
        <w:t xml:space="preserve"> условиями действитель</w:t>
      </w:r>
      <w:r w:rsidRPr="004F7960">
        <w:rPr>
          <w:i/>
          <w:iCs/>
          <w:color w:val="000000" w:themeColor="text1"/>
        </w:rPr>
        <w:t>ности</w:t>
      </w:r>
      <w:r>
        <w:rPr>
          <w:i/>
          <w:iCs/>
          <w:color w:val="000000" w:themeColor="text1"/>
        </w:rPr>
        <w:t xml:space="preserve">…». </w:t>
      </w:r>
    </w:p>
    <w:p w:rsidR="004F7960" w:rsidRPr="004F7960" w:rsidRDefault="004F7960" w:rsidP="004F7960">
      <w:pPr>
        <w:spacing w:line="360" w:lineRule="auto"/>
        <w:rPr>
          <w:color w:val="000000" w:themeColor="text1"/>
        </w:rPr>
      </w:pPr>
      <w:r>
        <w:rPr>
          <w:color w:val="000000" w:themeColor="text1"/>
        </w:rPr>
        <w:t>И</w:t>
      </w:r>
      <w:r w:rsidRPr="004F7960">
        <w:rPr>
          <w:color w:val="000000" w:themeColor="text1"/>
        </w:rPr>
        <w:t xml:space="preserve">сходя из хадиса, достоверность которого подтвердили </w:t>
      </w:r>
      <w:r>
        <w:rPr>
          <w:color w:val="000000" w:themeColor="text1"/>
        </w:rPr>
        <w:t>ат-Тир</w:t>
      </w:r>
      <w:r w:rsidRPr="004F7960">
        <w:rPr>
          <w:color w:val="000000" w:themeColor="text1"/>
        </w:rPr>
        <w:t>м</w:t>
      </w:r>
      <w:r>
        <w:rPr>
          <w:color w:val="000000" w:themeColor="text1"/>
        </w:rPr>
        <w:t>изи и Ибн Хиббан, и который при</w:t>
      </w:r>
      <w:r w:rsidRPr="004F7960">
        <w:rPr>
          <w:color w:val="000000" w:themeColor="text1"/>
        </w:rPr>
        <w:t xml:space="preserve">водится у Ахмада, аш-Шафи‘и, </w:t>
      </w:r>
      <w:r>
        <w:rPr>
          <w:color w:val="000000" w:themeColor="text1"/>
        </w:rPr>
        <w:t>ад-Дарак</w:t>
      </w:r>
      <w:r w:rsidRPr="004F7960">
        <w:rPr>
          <w:color w:val="000000" w:themeColor="text1"/>
        </w:rPr>
        <w:t xml:space="preserve">утни, </w:t>
      </w:r>
      <w:r>
        <w:rPr>
          <w:color w:val="000000" w:themeColor="text1"/>
        </w:rPr>
        <w:t>аль-</w:t>
      </w:r>
      <w:r w:rsidRPr="004F7960">
        <w:rPr>
          <w:color w:val="000000" w:themeColor="text1"/>
        </w:rPr>
        <w:t>Бейхак</w:t>
      </w:r>
      <w:r>
        <w:rPr>
          <w:color w:val="000000" w:themeColor="text1"/>
        </w:rPr>
        <w:t>ы и авторов Сунанов со слов ад-Даххак</w:t>
      </w:r>
      <w:r w:rsidRPr="004F7960">
        <w:rPr>
          <w:color w:val="000000" w:themeColor="text1"/>
        </w:rPr>
        <w:t xml:space="preserve">а ибн Файруза, передавшего от своего отца, что он сказал: </w:t>
      </w:r>
      <w:r w:rsidRPr="004F7960">
        <w:rPr>
          <w:i/>
          <w:iCs/>
          <w:color w:val="000000" w:themeColor="text1"/>
        </w:rPr>
        <w:t xml:space="preserve">«Я принял ислам, будучи женатым на двух родных сестрах, и </w:t>
      </w:r>
      <w:r>
        <w:rPr>
          <w:i/>
          <w:iCs/>
          <w:color w:val="000000" w:themeColor="text1"/>
        </w:rPr>
        <w:t>п</w:t>
      </w:r>
      <w:r w:rsidRPr="004F7960">
        <w:rPr>
          <w:i/>
          <w:iCs/>
          <w:color w:val="000000" w:themeColor="text1"/>
        </w:rPr>
        <w:t>ророк</w:t>
      </w:r>
      <w:r w:rsidR="00D74670">
        <w:rPr>
          <w:i/>
          <w:iCs/>
          <w:color w:val="000000" w:themeColor="text1"/>
        </w:rPr>
        <w:t xml:space="preserve"> (да благословит его Аллах и приветствует) </w:t>
      </w:r>
      <w:r w:rsidRPr="004F7960">
        <w:rPr>
          <w:i/>
          <w:iCs/>
          <w:color w:val="000000" w:themeColor="text1"/>
        </w:rPr>
        <w:t>повелел</w:t>
      </w:r>
      <w:r>
        <w:rPr>
          <w:i/>
          <w:iCs/>
          <w:color w:val="000000" w:themeColor="text1"/>
        </w:rPr>
        <w:t xml:space="preserve"> мне развестись с одной из них»</w:t>
      </w:r>
      <w:r w:rsidRPr="004F7960">
        <w:rPr>
          <w:rStyle w:val="ad"/>
          <w:color w:val="000000" w:themeColor="text1"/>
        </w:rPr>
        <w:footnoteReference w:id="1339"/>
      </w:r>
      <w:r w:rsidRPr="004F7960">
        <w:rPr>
          <w:color w:val="000000" w:themeColor="text1"/>
        </w:rPr>
        <w:t>.</w:t>
      </w:r>
    </w:p>
    <w:p w:rsidR="004F7960" w:rsidRPr="004F7960" w:rsidRDefault="004F7960" w:rsidP="00D4695F">
      <w:pPr>
        <w:spacing w:line="360" w:lineRule="auto"/>
        <w:rPr>
          <w:color w:val="000000" w:themeColor="text1"/>
        </w:rPr>
      </w:pPr>
      <w:r w:rsidRPr="004F7960">
        <w:rPr>
          <w:color w:val="000000" w:themeColor="text1"/>
        </w:rPr>
        <w:t xml:space="preserve">Также Ахмад, Ибн Маджа, ат-Тирмизи, </w:t>
      </w:r>
      <w:r>
        <w:rPr>
          <w:color w:val="000000" w:themeColor="text1"/>
        </w:rPr>
        <w:t>аш-</w:t>
      </w:r>
      <w:r w:rsidRPr="004F7960">
        <w:rPr>
          <w:color w:val="000000" w:themeColor="text1"/>
        </w:rPr>
        <w:t xml:space="preserve">Шафи‘и, Ибн Хиббан и аль-Хаким, </w:t>
      </w:r>
      <w:r w:rsidR="00D4695F">
        <w:rPr>
          <w:color w:val="000000" w:themeColor="text1"/>
        </w:rPr>
        <w:t xml:space="preserve">(и последние двое </w:t>
      </w:r>
      <w:r w:rsidRPr="004F7960">
        <w:rPr>
          <w:color w:val="000000" w:themeColor="text1"/>
        </w:rPr>
        <w:t>подтвердил</w:t>
      </w:r>
      <w:r w:rsidR="00D4695F">
        <w:rPr>
          <w:color w:val="000000" w:themeColor="text1"/>
        </w:rPr>
        <w:t>и</w:t>
      </w:r>
      <w:r w:rsidRPr="004F7960">
        <w:rPr>
          <w:color w:val="000000" w:themeColor="text1"/>
        </w:rPr>
        <w:t xml:space="preserve"> </w:t>
      </w:r>
      <w:r>
        <w:rPr>
          <w:color w:val="000000" w:themeColor="text1"/>
        </w:rPr>
        <w:t>досто</w:t>
      </w:r>
      <w:r w:rsidRPr="004F7960">
        <w:rPr>
          <w:color w:val="000000" w:themeColor="text1"/>
        </w:rPr>
        <w:t>верность</w:t>
      </w:r>
      <w:r w:rsidR="00D4695F">
        <w:rPr>
          <w:color w:val="000000" w:themeColor="text1"/>
        </w:rPr>
        <w:t>)</w:t>
      </w:r>
      <w:r w:rsidRPr="004F7960">
        <w:rPr>
          <w:color w:val="000000" w:themeColor="text1"/>
        </w:rPr>
        <w:t xml:space="preserve">, приводят хадис от Ибн ‘Умара, который сказал: </w:t>
      </w:r>
      <w:r w:rsidRPr="004F7960">
        <w:rPr>
          <w:i/>
          <w:iCs/>
          <w:color w:val="000000" w:themeColor="text1"/>
        </w:rPr>
        <w:t>«Когда Г</w:t>
      </w:r>
      <w:r>
        <w:rPr>
          <w:i/>
          <w:iCs/>
          <w:color w:val="000000" w:themeColor="text1"/>
        </w:rPr>
        <w:t>айлян ас-Сак</w:t>
      </w:r>
      <w:r w:rsidRPr="004F7960">
        <w:rPr>
          <w:i/>
          <w:iCs/>
          <w:color w:val="000000" w:themeColor="text1"/>
        </w:rPr>
        <w:t xml:space="preserve">афи принял ислам, он имел десять жен, на которых был женат еще со времен доисламской джахилии. Вслед за ним они тоже приняли ислам. А </w:t>
      </w:r>
      <w:r>
        <w:rPr>
          <w:i/>
          <w:iCs/>
          <w:color w:val="000000" w:themeColor="text1"/>
        </w:rPr>
        <w:t>п</w:t>
      </w:r>
      <w:r w:rsidRPr="004F7960">
        <w:rPr>
          <w:i/>
          <w:iCs/>
          <w:color w:val="000000" w:themeColor="text1"/>
        </w:rPr>
        <w:t>ророк</w:t>
      </w:r>
      <w:r w:rsidR="00D74670">
        <w:rPr>
          <w:i/>
          <w:iCs/>
          <w:color w:val="000000" w:themeColor="text1"/>
        </w:rPr>
        <w:t xml:space="preserve"> (да благословит его Аллах и приветствует) </w:t>
      </w:r>
      <w:r>
        <w:rPr>
          <w:i/>
          <w:iCs/>
          <w:color w:val="000000" w:themeColor="text1"/>
        </w:rPr>
        <w:t>повелел ему выбрать из них четы</w:t>
      </w:r>
      <w:r w:rsidRPr="004F7960">
        <w:rPr>
          <w:i/>
          <w:iCs/>
          <w:color w:val="000000" w:themeColor="text1"/>
        </w:rPr>
        <w:t>рех»</w:t>
      </w:r>
      <w:r w:rsidRPr="004F7960">
        <w:rPr>
          <w:rStyle w:val="ad"/>
          <w:color w:val="000000" w:themeColor="text1"/>
        </w:rPr>
        <w:footnoteReference w:id="1340"/>
      </w:r>
      <w:r w:rsidRPr="004F7960">
        <w:rPr>
          <w:color w:val="000000" w:themeColor="text1"/>
        </w:rPr>
        <w:t xml:space="preserve">. Однако данный хадис от </w:t>
      </w:r>
      <w:r w:rsidR="00D4695F">
        <w:rPr>
          <w:color w:val="000000" w:themeColor="text1"/>
        </w:rPr>
        <w:t>п</w:t>
      </w:r>
      <w:r w:rsidRPr="004F7960">
        <w:rPr>
          <w:color w:val="000000" w:themeColor="text1"/>
        </w:rPr>
        <w:t>ророка</w:t>
      </w:r>
      <w:r w:rsidR="00D74670">
        <w:rPr>
          <w:color w:val="000000" w:themeColor="text1"/>
        </w:rPr>
        <w:t xml:space="preserve"> (да благословит его Аллах и приветствует) </w:t>
      </w:r>
      <w:r w:rsidRPr="004F7960">
        <w:rPr>
          <w:color w:val="000000" w:themeColor="text1"/>
        </w:rPr>
        <w:t xml:space="preserve">ученые посчитали слабым, а достоверно то, что это слова самого ‘Умара, как об этом сообщил </w:t>
      </w:r>
      <w:r w:rsidR="00D4695F">
        <w:rPr>
          <w:color w:val="000000" w:themeColor="text1"/>
        </w:rPr>
        <w:t>а</w:t>
      </w:r>
      <w:r w:rsidRPr="004F7960">
        <w:rPr>
          <w:color w:val="000000" w:themeColor="text1"/>
        </w:rPr>
        <w:t>ль-Бухари.</w:t>
      </w:r>
    </w:p>
    <w:p w:rsidR="004F7960" w:rsidRPr="00D4695F" w:rsidRDefault="00D4695F" w:rsidP="00D4695F">
      <w:pPr>
        <w:spacing w:line="360" w:lineRule="auto"/>
        <w:rPr>
          <w:i/>
          <w:iCs/>
          <w:color w:val="000000" w:themeColor="text1"/>
        </w:rPr>
      </w:pPr>
      <w:r>
        <w:rPr>
          <w:color w:val="000000" w:themeColor="text1"/>
        </w:rPr>
        <w:t>Ибн аль-К</w:t>
      </w:r>
      <w:r w:rsidR="004F7960" w:rsidRPr="004F7960">
        <w:rPr>
          <w:color w:val="000000" w:themeColor="text1"/>
        </w:rPr>
        <w:t>ай</w:t>
      </w:r>
      <w:r>
        <w:rPr>
          <w:color w:val="000000" w:themeColor="text1"/>
        </w:rPr>
        <w:t>й</w:t>
      </w:r>
      <w:r w:rsidR="004F7960" w:rsidRPr="004F7960">
        <w:rPr>
          <w:color w:val="000000" w:themeColor="text1"/>
        </w:rPr>
        <w:t xml:space="preserve">им сказал: </w:t>
      </w:r>
      <w:r>
        <w:rPr>
          <w:i/>
          <w:iCs/>
          <w:color w:val="000000" w:themeColor="text1"/>
        </w:rPr>
        <w:t>«То, что утверждено в яс</w:t>
      </w:r>
      <w:r w:rsidR="004F7960" w:rsidRPr="00D4695F">
        <w:rPr>
          <w:i/>
          <w:iCs/>
          <w:color w:val="000000" w:themeColor="text1"/>
        </w:rPr>
        <w:t xml:space="preserve">ной и достоверной </w:t>
      </w:r>
      <w:r>
        <w:rPr>
          <w:i/>
          <w:iCs/>
          <w:color w:val="000000" w:themeColor="text1"/>
        </w:rPr>
        <w:t>Сунне в отношении того, кто при</w:t>
      </w:r>
      <w:r w:rsidR="004F7960" w:rsidRPr="00D4695F">
        <w:rPr>
          <w:i/>
          <w:iCs/>
          <w:color w:val="000000" w:themeColor="text1"/>
        </w:rPr>
        <w:t xml:space="preserve">нял ислам, будучи женатым на двух родных сестрах, это то, что он выбирает, кого из них оставить, а с кем разойтись. Но почему-то эту Сунну пытаются опровергнуть, аргументируя тем, что она противоречит основам. Они говорят, что, рассматривая ситуацию исходя из основ, становится ясно, что если он заключал браки последовательно сначала с одной, а затем с другой, то недействительным должен быть именно второй брак, а первый брак действителен и сохраняется, без </w:t>
      </w:r>
      <w:r w:rsidR="004F7960" w:rsidRPr="00D4695F">
        <w:rPr>
          <w:i/>
          <w:iCs/>
          <w:color w:val="000000" w:themeColor="text1"/>
        </w:rPr>
        <w:lastRenderedPageBreak/>
        <w:t>предоставления ему права выбора. Если же он женился на ни</w:t>
      </w:r>
      <w:r>
        <w:rPr>
          <w:i/>
          <w:iCs/>
          <w:color w:val="000000" w:themeColor="text1"/>
        </w:rPr>
        <w:t>х одновременно, то оба брака не</w:t>
      </w:r>
      <w:r w:rsidR="004F7960" w:rsidRPr="00D4695F">
        <w:rPr>
          <w:i/>
          <w:iCs/>
          <w:color w:val="000000" w:themeColor="text1"/>
        </w:rPr>
        <w:t xml:space="preserve">действительны и естественно нет места для выбора. То же самое относится и к хадису, в котором говорится о человеке, принявшем ислам, имея десять жён. Возможно, они даже пытались объяснить это тем, что под «выбором» имеется в виду выбор очередности в прошлом, при заключении браков. Однако текст самого хадиса однозначно отвергает такое понимание, ведь </w:t>
      </w:r>
      <w:r>
        <w:rPr>
          <w:i/>
          <w:iCs/>
          <w:color w:val="000000" w:themeColor="text1"/>
        </w:rPr>
        <w:t>пророк</w:t>
      </w:r>
      <w:r w:rsidR="00D74670">
        <w:rPr>
          <w:i/>
          <w:iCs/>
          <w:color w:val="000000" w:themeColor="text1"/>
        </w:rPr>
        <w:t xml:space="preserve"> (да благословит его Аллах и приветствует) </w:t>
      </w:r>
      <w:r w:rsidR="004F7960" w:rsidRPr="00D4695F">
        <w:rPr>
          <w:i/>
          <w:iCs/>
          <w:color w:val="000000" w:themeColor="text1"/>
        </w:rPr>
        <w:t xml:space="preserve">сказал: </w:t>
      </w:r>
      <w:r w:rsidR="004F7960" w:rsidRPr="00D4695F">
        <w:rPr>
          <w:b/>
          <w:bCs/>
          <w:i/>
          <w:iCs/>
          <w:color w:val="000000" w:themeColor="text1"/>
        </w:rPr>
        <w:t>«Удержи четырех и расстанься с остальными».</w:t>
      </w:r>
      <w:r w:rsidR="004F7960" w:rsidRPr="00D4695F">
        <w:rPr>
          <w:i/>
          <w:iCs/>
          <w:color w:val="000000" w:themeColor="text1"/>
        </w:rPr>
        <w:t xml:space="preserve"> Хадис передал Ма‘мар от аз-Зухри от Салима, а Салим от своего отца, что он сказал:</w:t>
      </w:r>
      <w:r>
        <w:rPr>
          <w:i/>
          <w:iCs/>
          <w:color w:val="000000" w:themeColor="text1"/>
        </w:rPr>
        <w:t xml:space="preserve"> «Когда Га</w:t>
      </w:r>
      <w:r w:rsidR="004F7960" w:rsidRPr="00D4695F">
        <w:rPr>
          <w:i/>
          <w:iCs/>
          <w:color w:val="000000" w:themeColor="text1"/>
        </w:rPr>
        <w:t>йлян принял ислам…» и до конца хадиса. А также и текст уже упомянутого хадиса, переданного от Фейруза. Эти два хадиса являются основой и отвергают всё, что им не соответствует из аргументации через сравнение по аналогии (к</w:t>
      </w:r>
      <w:r>
        <w:rPr>
          <w:i/>
          <w:iCs/>
          <w:color w:val="000000" w:themeColor="text1"/>
        </w:rPr>
        <w:t>ы</w:t>
      </w:r>
      <w:r w:rsidR="004F7960" w:rsidRPr="00D4695F">
        <w:rPr>
          <w:i/>
          <w:iCs/>
          <w:color w:val="000000" w:themeColor="text1"/>
        </w:rPr>
        <w:t xml:space="preserve">яс). А что касается того, чтобы устанавливать правила и заявлять о том, что это основа, а затем начинать отвергать Сунну из-за несоответствия этому правилу, то клянусь Аллахом, разрушить тысячи правил, неустановленных Аллахом и Его </w:t>
      </w:r>
      <w:r>
        <w:rPr>
          <w:i/>
          <w:iCs/>
          <w:color w:val="000000" w:themeColor="text1"/>
        </w:rPr>
        <w:t>п</w:t>
      </w:r>
      <w:r w:rsidR="004F7960" w:rsidRPr="00D4695F">
        <w:rPr>
          <w:i/>
          <w:iCs/>
          <w:color w:val="000000" w:themeColor="text1"/>
        </w:rPr>
        <w:t>осланником</w:t>
      </w:r>
      <w:r>
        <w:rPr>
          <w:i/>
          <w:iCs/>
          <w:color w:val="000000" w:themeColor="text1"/>
        </w:rPr>
        <w:t xml:space="preserve"> </w:t>
      </w:r>
      <w:r w:rsidR="00F32E59" w:rsidRPr="00F32E59">
        <w:rPr>
          <w:i/>
          <w:iCs/>
          <w:color w:val="000000" w:themeColor="text1"/>
        </w:rPr>
        <w:t>(да благословит его Аллах и приветствует)</w:t>
      </w:r>
      <w:r w:rsidR="004F7960" w:rsidRPr="00D4695F">
        <w:rPr>
          <w:i/>
          <w:iCs/>
          <w:color w:val="000000" w:themeColor="text1"/>
        </w:rPr>
        <w:t>, обязательнее для нас, чем отвергнуть даже один хадис.</w:t>
      </w:r>
    </w:p>
    <w:p w:rsidR="00A356C7" w:rsidRPr="00D4695F" w:rsidRDefault="004F7960" w:rsidP="00D4695F">
      <w:pPr>
        <w:spacing w:line="360" w:lineRule="auto"/>
        <w:rPr>
          <w:i/>
          <w:iCs/>
          <w:color w:val="000000" w:themeColor="text1"/>
        </w:rPr>
      </w:pPr>
      <w:r w:rsidRPr="00D4695F">
        <w:rPr>
          <w:i/>
          <w:iCs/>
          <w:color w:val="000000" w:themeColor="text1"/>
        </w:rPr>
        <w:t xml:space="preserve">На недействительность данного правила указала сама религия. Ведь поистине, </w:t>
      </w:r>
      <w:r w:rsidR="00D4695F">
        <w:rPr>
          <w:i/>
          <w:iCs/>
          <w:color w:val="000000" w:themeColor="text1"/>
        </w:rPr>
        <w:t>п</w:t>
      </w:r>
      <w:r w:rsidRPr="00D4695F">
        <w:rPr>
          <w:i/>
          <w:iCs/>
          <w:color w:val="000000" w:themeColor="text1"/>
        </w:rPr>
        <w:t>ророк</w:t>
      </w:r>
      <w:r w:rsidR="00D74670">
        <w:rPr>
          <w:i/>
          <w:iCs/>
          <w:color w:val="000000" w:themeColor="text1"/>
        </w:rPr>
        <w:t xml:space="preserve"> (да благословит его Аллах и приветствует) </w:t>
      </w:r>
      <w:r w:rsidR="00D4695F">
        <w:rPr>
          <w:i/>
          <w:iCs/>
          <w:color w:val="000000" w:themeColor="text1"/>
        </w:rPr>
        <w:t>не интересовался бра</w:t>
      </w:r>
      <w:r w:rsidRPr="00D4695F">
        <w:rPr>
          <w:i/>
          <w:iCs/>
          <w:color w:val="000000" w:themeColor="text1"/>
        </w:rPr>
        <w:t>ками неверных, чтобы судить об их легитимности, каким образом они были заключены и соотв</w:t>
      </w:r>
      <w:r w:rsidR="00D4695F">
        <w:rPr>
          <w:i/>
          <w:iCs/>
          <w:color w:val="000000" w:themeColor="text1"/>
        </w:rPr>
        <w:t>етство</w:t>
      </w:r>
      <w:r w:rsidRPr="00D4695F">
        <w:rPr>
          <w:i/>
          <w:iCs/>
          <w:color w:val="000000" w:themeColor="text1"/>
        </w:rPr>
        <w:t xml:space="preserve">вали или нет приемлемым в исламе условиям? И если человек считался мужем своей жены, это не подвергалось сомнению, даже если брак был заключен во времена доисламской джахилии. Вполне возможно, что эти браки были заключены без учета всех необходимых условий, таких как наличие опекуна, свидетелей и т.п. Однако если эти браки были из тех, продолжение существование которых не дозволялось, то они становились нелегитимными, как если некто принимал ислам, будучи женатым на своей близкой родственнице, или же будучи женатым на двух родных сестрах, или имея более четырех жён. Это и есть та основа, которую утвердила Сунна </w:t>
      </w:r>
      <w:r w:rsidR="00D4695F">
        <w:rPr>
          <w:i/>
          <w:iCs/>
          <w:color w:val="000000" w:themeColor="text1"/>
        </w:rPr>
        <w:t>п</w:t>
      </w:r>
      <w:r w:rsidRPr="00D4695F">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D4695F">
        <w:rPr>
          <w:i/>
          <w:iCs/>
          <w:color w:val="000000" w:themeColor="text1"/>
        </w:rPr>
        <w:t>, а то, что этому противо</w:t>
      </w:r>
      <w:r w:rsidR="00D4695F">
        <w:rPr>
          <w:i/>
          <w:iCs/>
          <w:color w:val="000000" w:themeColor="text1"/>
        </w:rPr>
        <w:t>речит, не заслуживает вообще ни</w:t>
      </w:r>
      <w:r w:rsidRPr="00D4695F">
        <w:rPr>
          <w:i/>
          <w:iCs/>
          <w:color w:val="000000" w:themeColor="text1"/>
        </w:rPr>
        <w:t xml:space="preserve">какого внимания. А успех от Аллаха». </w:t>
      </w:r>
      <w:r w:rsidR="00D4695F">
        <w:rPr>
          <w:color w:val="000000" w:themeColor="text1"/>
        </w:rPr>
        <w:t>Конец слов Ибн аль-К</w:t>
      </w:r>
      <w:r w:rsidRPr="00D4695F">
        <w:rPr>
          <w:color w:val="000000" w:themeColor="text1"/>
        </w:rPr>
        <w:t>ай</w:t>
      </w:r>
      <w:r w:rsidR="00D4695F">
        <w:rPr>
          <w:color w:val="000000" w:themeColor="text1"/>
        </w:rPr>
        <w:t>й</w:t>
      </w:r>
      <w:r w:rsidRPr="00D4695F">
        <w:rPr>
          <w:color w:val="000000" w:themeColor="text1"/>
        </w:rPr>
        <w:t>има, приведенные с некоторыми сокращениями.</w:t>
      </w:r>
    </w:p>
    <w:p w:rsidR="00FC5046" w:rsidRPr="00242C0F" w:rsidRDefault="00FC5046" w:rsidP="00FC5046">
      <w:pPr>
        <w:pStyle w:val="3"/>
        <w:rPr>
          <w:i/>
          <w:iCs/>
        </w:rPr>
      </w:pPr>
      <w:r w:rsidRPr="00F60D0D">
        <w:rPr>
          <w:sz w:val="28"/>
          <w:szCs w:val="28"/>
        </w:rPr>
        <w:t>•</w:t>
      </w:r>
      <w:r>
        <w:t xml:space="preserve"> ВОПРОС № 9: </w:t>
      </w:r>
      <w:r w:rsidRPr="00FC5046">
        <w:t>ПОЛОЖЕНИ</w:t>
      </w:r>
      <w:r>
        <w:t>Е НИКАХА ПРИ ПРИНЯТИИ ИСЛАМА ОД</w:t>
      </w:r>
      <w:r w:rsidRPr="00FC5046">
        <w:t>НИМ ИЗ СУПРУГОВ</w:t>
      </w:r>
    </w:p>
    <w:p w:rsidR="00FC5046" w:rsidRDefault="00FC5046" w:rsidP="00FC504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C5046">
        <w:rPr>
          <w:i/>
          <w:iCs/>
          <w:color w:val="000000" w:themeColor="text1"/>
        </w:rPr>
        <w:t>Когда ислам принимает только один из супругов, брак расторгается,</w:t>
      </w:r>
      <w:r>
        <w:rPr>
          <w:i/>
          <w:iCs/>
          <w:color w:val="000000" w:themeColor="text1"/>
        </w:rPr>
        <w:t xml:space="preserve"> а срок выжидания (‘идда) стано</w:t>
      </w:r>
      <w:r w:rsidRPr="00FC5046">
        <w:rPr>
          <w:i/>
          <w:iCs/>
          <w:color w:val="000000" w:themeColor="text1"/>
        </w:rPr>
        <w:t>вится обязательным</w:t>
      </w:r>
      <w:r>
        <w:rPr>
          <w:i/>
          <w:iCs/>
          <w:color w:val="000000" w:themeColor="text1"/>
        </w:rPr>
        <w:t xml:space="preserve">…». </w:t>
      </w:r>
    </w:p>
    <w:p w:rsidR="00FC5046" w:rsidRPr="00FC5046" w:rsidRDefault="00FC5046" w:rsidP="00FC5046">
      <w:pPr>
        <w:spacing w:line="360" w:lineRule="auto"/>
        <w:rPr>
          <w:color w:val="000000" w:themeColor="text1"/>
        </w:rPr>
      </w:pPr>
      <w:r>
        <w:rPr>
          <w:color w:val="000000" w:themeColor="text1"/>
        </w:rPr>
        <w:t>И</w:t>
      </w:r>
      <w:r w:rsidRPr="00FC5046">
        <w:rPr>
          <w:color w:val="000000" w:themeColor="text1"/>
        </w:rPr>
        <w:t xml:space="preserve">сходя из хадиса, приводимого у </w:t>
      </w:r>
      <w:r>
        <w:rPr>
          <w:color w:val="000000" w:themeColor="text1"/>
        </w:rPr>
        <w:t>а</w:t>
      </w:r>
      <w:r w:rsidRPr="00FC5046">
        <w:rPr>
          <w:color w:val="000000" w:themeColor="text1"/>
        </w:rPr>
        <w:t xml:space="preserve">ль-Бухари со слов Ибн ‘Аббаса, который сказал: </w:t>
      </w:r>
      <w:r w:rsidRPr="00FC5046">
        <w:rPr>
          <w:i/>
          <w:iCs/>
          <w:color w:val="000000" w:themeColor="text1"/>
        </w:rPr>
        <w:t xml:space="preserve">«Бывало так, что если некая женщина совершала переселение с территории врагов в Медину, к ней не сватались до тех пор, пока она не очищалась, пройдя полный цикл месячных. И когда она очищалась, ей </w:t>
      </w:r>
      <w:r w:rsidRPr="00FC5046">
        <w:rPr>
          <w:i/>
          <w:iCs/>
          <w:color w:val="000000" w:themeColor="text1"/>
        </w:rPr>
        <w:lastRenderedPageBreak/>
        <w:t xml:space="preserve">можно было выходить замуж. Но если её муж приходил (будучи верующим) до того, как она выйдет </w:t>
      </w:r>
      <w:r>
        <w:rPr>
          <w:i/>
          <w:iCs/>
          <w:color w:val="000000" w:themeColor="text1"/>
        </w:rPr>
        <w:t>замуж, она возвращалась к нему»</w:t>
      </w:r>
      <w:r w:rsidRPr="00FC5046">
        <w:rPr>
          <w:rStyle w:val="ad"/>
          <w:color w:val="000000" w:themeColor="text1"/>
        </w:rPr>
        <w:footnoteReference w:id="1341"/>
      </w:r>
      <w:r w:rsidRPr="00FC5046">
        <w:rPr>
          <w:color w:val="000000" w:themeColor="text1"/>
        </w:rPr>
        <w:t>.</w:t>
      </w:r>
    </w:p>
    <w:p w:rsidR="00FC5046" w:rsidRPr="00FC5046" w:rsidRDefault="00FC5046" w:rsidP="00FC5046">
      <w:pPr>
        <w:spacing w:line="360" w:lineRule="auto"/>
        <w:rPr>
          <w:color w:val="000000" w:themeColor="text1"/>
        </w:rPr>
      </w:pPr>
      <w:r w:rsidRPr="00FC5046">
        <w:rPr>
          <w:color w:val="000000" w:themeColor="text1"/>
        </w:rPr>
        <w:t>Малик в «</w:t>
      </w:r>
      <w:r>
        <w:rPr>
          <w:color w:val="000000" w:themeColor="text1"/>
        </w:rPr>
        <w:t>аль-</w:t>
      </w:r>
      <w:r w:rsidRPr="00FC5046">
        <w:rPr>
          <w:color w:val="000000" w:themeColor="text1"/>
        </w:rPr>
        <w:t>Му</w:t>
      </w:r>
      <w:r>
        <w:rPr>
          <w:color w:val="000000" w:themeColor="text1"/>
        </w:rPr>
        <w:t>в</w:t>
      </w:r>
      <w:r w:rsidRPr="00FC5046">
        <w:rPr>
          <w:color w:val="000000" w:themeColor="text1"/>
        </w:rPr>
        <w:t xml:space="preserve">атта» привел сообщение от аз-Зухри, который сказал: </w:t>
      </w:r>
      <w:r w:rsidRPr="00FC5046">
        <w:rPr>
          <w:i/>
          <w:iCs/>
          <w:color w:val="000000" w:themeColor="text1"/>
        </w:rPr>
        <w:t xml:space="preserve">«До нас не дошло ничего иного, кроме того, что если некая женщина совершала переселение к Аллаху и Его </w:t>
      </w:r>
      <w:r>
        <w:rPr>
          <w:i/>
          <w:iCs/>
          <w:color w:val="000000" w:themeColor="text1"/>
        </w:rPr>
        <w:t>п</w:t>
      </w:r>
      <w:r w:rsidRPr="00FC5046">
        <w:rPr>
          <w:i/>
          <w:iCs/>
          <w:color w:val="000000" w:themeColor="text1"/>
        </w:rPr>
        <w:t>осланнику</w:t>
      </w:r>
      <w:r>
        <w:rPr>
          <w:i/>
          <w:iCs/>
          <w:color w:val="000000" w:themeColor="text1"/>
        </w:rPr>
        <w:t xml:space="preserve"> </w:t>
      </w:r>
      <w:r w:rsidR="00F32E59" w:rsidRPr="00F32E59">
        <w:rPr>
          <w:i/>
          <w:iCs/>
          <w:color w:val="000000" w:themeColor="text1"/>
        </w:rPr>
        <w:t>(да благословит его Аллах и приветствует)</w:t>
      </w:r>
      <w:r w:rsidRPr="00FC5046">
        <w:rPr>
          <w:i/>
          <w:iCs/>
          <w:color w:val="000000" w:themeColor="text1"/>
        </w:rPr>
        <w:t>, тогда как её муж пребывал в неверии, находясь на территории врагов, то её переселение (хиджра) разрывал</w:t>
      </w:r>
      <w:r>
        <w:rPr>
          <w:i/>
          <w:iCs/>
          <w:color w:val="000000" w:themeColor="text1"/>
        </w:rPr>
        <w:t>о</w:t>
      </w:r>
      <w:r w:rsidRPr="00FC5046">
        <w:rPr>
          <w:i/>
          <w:iCs/>
          <w:color w:val="000000" w:themeColor="text1"/>
        </w:rPr>
        <w:t xml:space="preserve"> между ними супружеские отношения. Однако если её муж переселялся до того, как заканчивался срок её очищения (‘идды), то она возвращалась к нему. И</w:t>
      </w:r>
      <w:r>
        <w:rPr>
          <w:i/>
          <w:iCs/>
          <w:color w:val="000000" w:themeColor="text1"/>
        </w:rPr>
        <w:t>,</w:t>
      </w:r>
      <w:r w:rsidRPr="00FC5046">
        <w:rPr>
          <w:i/>
          <w:iCs/>
          <w:color w:val="000000" w:themeColor="text1"/>
        </w:rPr>
        <w:t xml:space="preserve"> поистине, до нас не дошло ни одного сообщения о том, чтобы женщину разлучили с мужем, если он прибывал (будучи верующим) в течение време</w:t>
      </w:r>
      <w:r>
        <w:rPr>
          <w:i/>
          <w:iCs/>
          <w:color w:val="000000" w:themeColor="text1"/>
        </w:rPr>
        <w:t>ни периода её очищения (‘идды)»</w:t>
      </w:r>
      <w:r w:rsidRPr="00FC5046">
        <w:rPr>
          <w:rStyle w:val="ad"/>
          <w:color w:val="000000" w:themeColor="text1"/>
        </w:rPr>
        <w:footnoteReference w:id="1342"/>
      </w:r>
      <w:r w:rsidRPr="00FC5046">
        <w:rPr>
          <w:color w:val="000000" w:themeColor="text1"/>
        </w:rPr>
        <w:t>.</w:t>
      </w:r>
    </w:p>
    <w:p w:rsidR="00A356C7" w:rsidRDefault="00FC5046" w:rsidP="00FC5046">
      <w:pPr>
        <w:spacing w:line="360" w:lineRule="auto"/>
        <w:rPr>
          <w:color w:val="000000" w:themeColor="text1"/>
        </w:rPr>
      </w:pPr>
      <w:r w:rsidRPr="00FC5046">
        <w:rPr>
          <w:color w:val="000000" w:themeColor="text1"/>
        </w:rPr>
        <w:t xml:space="preserve">Также в сборнике достоверных хадисов у </w:t>
      </w:r>
      <w:r>
        <w:rPr>
          <w:color w:val="000000" w:themeColor="text1"/>
        </w:rPr>
        <w:t>а</w:t>
      </w:r>
      <w:r w:rsidRPr="00FC5046">
        <w:rPr>
          <w:color w:val="000000" w:themeColor="text1"/>
        </w:rPr>
        <w:t>ль-Бухари приводится х</w:t>
      </w:r>
      <w:r>
        <w:rPr>
          <w:color w:val="000000" w:themeColor="text1"/>
        </w:rPr>
        <w:t>адис от Ибн ‘Аббаса, что он ска</w:t>
      </w:r>
      <w:r w:rsidRPr="00FC5046">
        <w:rPr>
          <w:color w:val="000000" w:themeColor="text1"/>
        </w:rPr>
        <w:t xml:space="preserve">зал: </w:t>
      </w:r>
      <w:r w:rsidRPr="00FC5046">
        <w:rPr>
          <w:i/>
          <w:iCs/>
          <w:color w:val="000000" w:themeColor="text1"/>
        </w:rPr>
        <w:t xml:space="preserve">«Многобожники в отношении </w:t>
      </w:r>
      <w:r>
        <w:rPr>
          <w:i/>
          <w:iCs/>
          <w:color w:val="000000" w:themeColor="text1"/>
        </w:rPr>
        <w:t>п</w:t>
      </w:r>
      <w:r w:rsidRPr="00FC5046">
        <w:rPr>
          <w:i/>
          <w:iCs/>
          <w:color w:val="000000" w:themeColor="text1"/>
        </w:rPr>
        <w:t>ророка</w:t>
      </w:r>
      <w:r w:rsidR="00D74670">
        <w:rPr>
          <w:i/>
          <w:iCs/>
          <w:color w:val="000000" w:themeColor="text1"/>
        </w:rPr>
        <w:t xml:space="preserve"> (да благословит его Аллах и приветствует) </w:t>
      </w:r>
      <w:r>
        <w:rPr>
          <w:i/>
          <w:iCs/>
          <w:color w:val="000000" w:themeColor="text1"/>
        </w:rPr>
        <w:t>и верующих раз</w:t>
      </w:r>
      <w:r w:rsidRPr="00FC5046">
        <w:rPr>
          <w:i/>
          <w:iCs/>
          <w:color w:val="000000" w:themeColor="text1"/>
        </w:rPr>
        <w:t>делялись на два вида: враги, которые сражались и с которыми сражал</w:t>
      </w:r>
      <w:r>
        <w:rPr>
          <w:i/>
          <w:iCs/>
          <w:color w:val="000000" w:themeColor="text1"/>
        </w:rPr>
        <w:t>ись; и другие, с которыми заклю</w:t>
      </w:r>
      <w:r w:rsidRPr="00FC5046">
        <w:rPr>
          <w:i/>
          <w:iCs/>
          <w:color w:val="000000" w:themeColor="text1"/>
        </w:rPr>
        <w:t xml:space="preserve">чили договор и не было сражений. И если некая женщина совершала </w:t>
      </w:r>
      <w:r>
        <w:rPr>
          <w:i/>
          <w:iCs/>
          <w:color w:val="000000" w:themeColor="text1"/>
        </w:rPr>
        <w:t>переселение от тех, с кем воева</w:t>
      </w:r>
      <w:r w:rsidRPr="00FC5046">
        <w:rPr>
          <w:i/>
          <w:iCs/>
          <w:color w:val="000000" w:themeColor="text1"/>
        </w:rPr>
        <w:t>ли, то к ней не сватал</w:t>
      </w:r>
      <w:r>
        <w:rPr>
          <w:i/>
          <w:iCs/>
          <w:color w:val="000000" w:themeColor="text1"/>
        </w:rPr>
        <w:t>ись до тех пор, пока она не очи</w:t>
      </w:r>
      <w:r w:rsidRPr="00FC5046">
        <w:rPr>
          <w:i/>
          <w:iCs/>
          <w:color w:val="000000" w:themeColor="text1"/>
        </w:rPr>
        <w:t>стится от следующ</w:t>
      </w:r>
      <w:r>
        <w:rPr>
          <w:i/>
          <w:iCs/>
          <w:color w:val="000000" w:themeColor="text1"/>
        </w:rPr>
        <w:t>их месячных. И только после очи</w:t>
      </w:r>
      <w:r w:rsidRPr="00FC5046">
        <w:rPr>
          <w:i/>
          <w:iCs/>
          <w:color w:val="000000" w:themeColor="text1"/>
        </w:rPr>
        <w:t>щения ей разрешалось выйти замуж. Но если её муж совершал переселение до того, как она успевала выйти замуж, она возвращалась к нему»</w:t>
      </w:r>
      <w:r w:rsidRPr="00FC5046">
        <w:rPr>
          <w:rStyle w:val="ad"/>
          <w:color w:val="000000" w:themeColor="text1"/>
        </w:rPr>
        <w:footnoteReference w:id="1343"/>
      </w:r>
      <w:r w:rsidRPr="00FC5046">
        <w:rPr>
          <w:color w:val="000000" w:themeColor="text1"/>
        </w:rPr>
        <w:t>.</w:t>
      </w:r>
    </w:p>
    <w:p w:rsidR="00FC5046" w:rsidRDefault="00FC5046" w:rsidP="00FC5046">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FC5046">
        <w:rPr>
          <w:i/>
          <w:iCs/>
          <w:color w:val="000000" w:themeColor="text1"/>
        </w:rPr>
        <w:t xml:space="preserve"> если он примет ислам до того, как его жена выйдет замуж, то </w:t>
      </w:r>
      <w:r>
        <w:rPr>
          <w:i/>
          <w:iCs/>
          <w:color w:val="000000" w:themeColor="text1"/>
        </w:rPr>
        <w:t>они остаются мужем и женой, опи</w:t>
      </w:r>
      <w:r w:rsidRPr="00FC5046">
        <w:rPr>
          <w:i/>
          <w:iCs/>
          <w:color w:val="000000" w:themeColor="text1"/>
        </w:rPr>
        <w:t>раясь на их изначальный брак, даже если прошло много времени, ко</w:t>
      </w:r>
      <w:r>
        <w:rPr>
          <w:i/>
          <w:iCs/>
          <w:color w:val="000000" w:themeColor="text1"/>
        </w:rPr>
        <w:t>гда они оба не против вновь сой</w:t>
      </w:r>
      <w:r w:rsidRPr="00FC5046">
        <w:rPr>
          <w:i/>
          <w:iCs/>
          <w:color w:val="000000" w:themeColor="text1"/>
        </w:rPr>
        <w:t>тись</w:t>
      </w:r>
      <w:r>
        <w:rPr>
          <w:i/>
          <w:iCs/>
          <w:color w:val="000000" w:themeColor="text1"/>
        </w:rPr>
        <w:t xml:space="preserve">…». </w:t>
      </w:r>
    </w:p>
    <w:p w:rsidR="00FC5046" w:rsidRPr="00FC5046" w:rsidRDefault="00FC5046" w:rsidP="000E0638">
      <w:pPr>
        <w:spacing w:line="360" w:lineRule="auto"/>
        <w:rPr>
          <w:color w:val="000000" w:themeColor="text1"/>
        </w:rPr>
      </w:pPr>
      <w:r>
        <w:rPr>
          <w:color w:val="000000" w:themeColor="text1"/>
        </w:rPr>
        <w:t>И</w:t>
      </w:r>
      <w:r w:rsidRPr="00FC5046">
        <w:rPr>
          <w:color w:val="000000" w:themeColor="text1"/>
        </w:rPr>
        <w:t xml:space="preserve">сходя из хадиса, приводимого у Ахмада и Абу Дауда, и достоверность которого подтвердил аль-Хаким, со слов Ибн ‘Аббаса, который сказал: </w:t>
      </w:r>
      <w:r w:rsidR="000E0638">
        <w:rPr>
          <w:i/>
          <w:iCs/>
          <w:color w:val="000000" w:themeColor="text1"/>
        </w:rPr>
        <w:t>«Про</w:t>
      </w:r>
      <w:r w:rsidRPr="000E0638">
        <w:rPr>
          <w:i/>
          <w:iCs/>
          <w:color w:val="000000" w:themeColor="text1"/>
        </w:rPr>
        <w:t>рок</w:t>
      </w:r>
      <w:r w:rsidR="00D74670">
        <w:rPr>
          <w:i/>
          <w:iCs/>
          <w:color w:val="000000" w:themeColor="text1"/>
        </w:rPr>
        <w:t xml:space="preserve"> (да благословит его Аллах и приветствует) </w:t>
      </w:r>
      <w:r w:rsidR="000E0638">
        <w:rPr>
          <w:i/>
          <w:iCs/>
          <w:color w:val="000000" w:themeColor="text1"/>
        </w:rPr>
        <w:t>вер</w:t>
      </w:r>
      <w:r w:rsidRPr="000E0638">
        <w:rPr>
          <w:i/>
          <w:iCs/>
          <w:color w:val="000000" w:themeColor="text1"/>
        </w:rPr>
        <w:t>нул свою дочь З</w:t>
      </w:r>
      <w:r w:rsidR="000E0638">
        <w:rPr>
          <w:i/>
          <w:iCs/>
          <w:color w:val="000000" w:themeColor="text1"/>
        </w:rPr>
        <w:t>е</w:t>
      </w:r>
      <w:r w:rsidRPr="000E0638">
        <w:rPr>
          <w:i/>
          <w:iCs/>
          <w:color w:val="000000" w:themeColor="text1"/>
        </w:rPr>
        <w:t>йнаб мужу Абу аль-‘Асу после двух лет ничего не воз</w:t>
      </w:r>
      <w:r w:rsidR="000E0638">
        <w:rPr>
          <w:i/>
          <w:iCs/>
          <w:color w:val="000000" w:themeColor="text1"/>
        </w:rPr>
        <w:t>обновляя, а на основании их про</w:t>
      </w:r>
      <w:r w:rsidRPr="000E0638">
        <w:rPr>
          <w:i/>
          <w:iCs/>
          <w:color w:val="000000" w:themeColor="text1"/>
        </w:rPr>
        <w:t>шлого никаха».</w:t>
      </w:r>
      <w:r w:rsidRPr="00FC5046">
        <w:rPr>
          <w:color w:val="000000" w:themeColor="text1"/>
        </w:rPr>
        <w:t xml:space="preserve"> В другой версии говорится: </w:t>
      </w:r>
      <w:r w:rsidRPr="000E0638">
        <w:rPr>
          <w:i/>
          <w:iCs/>
          <w:color w:val="000000" w:themeColor="text1"/>
        </w:rPr>
        <w:t>«</w:t>
      </w:r>
      <w:r w:rsidR="000E0638">
        <w:rPr>
          <w:i/>
          <w:iCs/>
          <w:color w:val="000000" w:themeColor="text1"/>
        </w:rPr>
        <w:t>…</w:t>
      </w:r>
      <w:r w:rsidRPr="000E0638">
        <w:rPr>
          <w:i/>
          <w:iCs/>
          <w:color w:val="000000" w:themeColor="text1"/>
        </w:rPr>
        <w:t xml:space="preserve">и не </w:t>
      </w:r>
      <w:r w:rsidR="000E0638">
        <w:rPr>
          <w:i/>
          <w:iCs/>
          <w:color w:val="000000" w:themeColor="text1"/>
        </w:rPr>
        <w:t>назначил новый брачный дар…</w:t>
      </w:r>
      <w:r w:rsidRPr="000E0638">
        <w:rPr>
          <w:i/>
          <w:iCs/>
          <w:color w:val="000000" w:themeColor="text1"/>
        </w:rPr>
        <w:t>»</w:t>
      </w:r>
      <w:r w:rsidRPr="00FC5046">
        <w:rPr>
          <w:color w:val="000000" w:themeColor="text1"/>
        </w:rPr>
        <w:t xml:space="preserve">, а в версии у ат-Тирмизи сказал: </w:t>
      </w:r>
      <w:r w:rsidRPr="000E0638">
        <w:rPr>
          <w:i/>
          <w:iCs/>
          <w:color w:val="000000" w:themeColor="text1"/>
        </w:rPr>
        <w:t>«</w:t>
      </w:r>
      <w:r w:rsidR="000E0638" w:rsidRPr="000E0638">
        <w:rPr>
          <w:i/>
          <w:iCs/>
          <w:color w:val="000000" w:themeColor="text1"/>
        </w:rPr>
        <w:t>…</w:t>
      </w:r>
      <w:r w:rsidRPr="000E0638">
        <w:rPr>
          <w:i/>
          <w:iCs/>
          <w:color w:val="000000" w:themeColor="text1"/>
        </w:rPr>
        <w:t xml:space="preserve">и не </w:t>
      </w:r>
      <w:r w:rsidR="000E0638" w:rsidRPr="000E0638">
        <w:rPr>
          <w:i/>
          <w:iCs/>
          <w:color w:val="000000" w:themeColor="text1"/>
        </w:rPr>
        <w:t>назначил новый</w:t>
      </w:r>
      <w:r w:rsidRPr="000E0638">
        <w:rPr>
          <w:i/>
          <w:iCs/>
          <w:color w:val="000000" w:themeColor="text1"/>
        </w:rPr>
        <w:t xml:space="preserve"> никах</w:t>
      </w:r>
      <w:r w:rsidR="000E0638" w:rsidRPr="000E0638">
        <w:rPr>
          <w:i/>
          <w:iCs/>
          <w:color w:val="000000" w:themeColor="text1"/>
        </w:rPr>
        <w:t>…</w:t>
      </w:r>
      <w:r w:rsidRPr="000E0638">
        <w:rPr>
          <w:i/>
          <w:iCs/>
          <w:color w:val="000000" w:themeColor="text1"/>
        </w:rPr>
        <w:t>».</w:t>
      </w:r>
      <w:r w:rsidRPr="00FC5046">
        <w:rPr>
          <w:color w:val="000000" w:themeColor="text1"/>
        </w:rPr>
        <w:t xml:space="preserve"> После чего он (</w:t>
      </w:r>
      <w:r w:rsidR="000E0638">
        <w:rPr>
          <w:color w:val="000000" w:themeColor="text1"/>
        </w:rPr>
        <w:t>ат-</w:t>
      </w:r>
      <w:r w:rsidRPr="00FC5046">
        <w:rPr>
          <w:color w:val="000000" w:themeColor="text1"/>
        </w:rPr>
        <w:t xml:space="preserve">Тирмизи) сказал: </w:t>
      </w:r>
      <w:r w:rsidRPr="000E0638">
        <w:rPr>
          <w:i/>
          <w:iCs/>
          <w:color w:val="000000" w:themeColor="text1"/>
        </w:rPr>
        <w:t xml:space="preserve">«Этот хадис </w:t>
      </w:r>
      <w:r w:rsidR="000E0638" w:rsidRPr="000E0638">
        <w:rPr>
          <w:i/>
          <w:iCs/>
          <w:color w:val="000000" w:themeColor="text1"/>
        </w:rPr>
        <w:t>хороший (хасан)</w:t>
      </w:r>
      <w:r w:rsidRPr="000E0638">
        <w:rPr>
          <w:i/>
          <w:iCs/>
          <w:color w:val="000000" w:themeColor="text1"/>
        </w:rPr>
        <w:t>,</w:t>
      </w:r>
      <w:r w:rsidR="000E0638" w:rsidRPr="000E0638">
        <w:rPr>
          <w:i/>
          <w:iCs/>
          <w:color w:val="000000" w:themeColor="text1"/>
        </w:rPr>
        <w:t xml:space="preserve"> в иснаде которого нет проблем»</w:t>
      </w:r>
      <w:r w:rsidR="000E0638" w:rsidRPr="000E0638">
        <w:rPr>
          <w:rStyle w:val="ad"/>
          <w:color w:val="000000" w:themeColor="text1"/>
        </w:rPr>
        <w:footnoteReference w:id="1344"/>
      </w:r>
      <w:r w:rsidRPr="000E0638">
        <w:rPr>
          <w:color w:val="000000" w:themeColor="text1"/>
        </w:rPr>
        <w:t>.</w:t>
      </w:r>
    </w:p>
    <w:p w:rsidR="000E0638" w:rsidRDefault="00FC5046" w:rsidP="000E0638">
      <w:pPr>
        <w:spacing w:line="360" w:lineRule="auto"/>
        <w:rPr>
          <w:color w:val="000000" w:themeColor="text1"/>
        </w:rPr>
      </w:pPr>
      <w:r w:rsidRPr="00FC5046">
        <w:rPr>
          <w:color w:val="000000" w:themeColor="text1"/>
        </w:rPr>
        <w:lastRenderedPageBreak/>
        <w:t xml:space="preserve">Также ат-Тирмизи и Ибн Маджа привели хадис со слов Ибн ‘Амра, что </w:t>
      </w:r>
      <w:r w:rsidR="000E0638">
        <w:rPr>
          <w:color w:val="000000" w:themeColor="text1"/>
        </w:rPr>
        <w:t>п</w:t>
      </w:r>
      <w:r w:rsidRPr="00FC5046">
        <w:rPr>
          <w:color w:val="000000" w:themeColor="text1"/>
        </w:rPr>
        <w:t>ророк</w:t>
      </w:r>
      <w:r w:rsidR="00D74670">
        <w:rPr>
          <w:color w:val="000000" w:themeColor="text1"/>
        </w:rPr>
        <w:t xml:space="preserve"> (да благословит его Аллах и приветствует) </w:t>
      </w:r>
      <w:r w:rsidRPr="00FC5046">
        <w:rPr>
          <w:color w:val="000000" w:themeColor="text1"/>
        </w:rPr>
        <w:t xml:space="preserve">вернул её Аби аль-‘Асу с новым никахом и новым калымом. Однако в иснаде этого сообщения присутствует </w:t>
      </w:r>
      <w:r w:rsidR="000E0638">
        <w:rPr>
          <w:color w:val="000000" w:themeColor="text1"/>
        </w:rPr>
        <w:t>аль-</w:t>
      </w:r>
      <w:r w:rsidRPr="00FC5046">
        <w:rPr>
          <w:color w:val="000000" w:themeColor="text1"/>
        </w:rPr>
        <w:t>Хад</w:t>
      </w:r>
      <w:r w:rsidR="000E0638">
        <w:rPr>
          <w:color w:val="000000" w:themeColor="text1"/>
        </w:rPr>
        <w:t>ж</w:t>
      </w:r>
      <w:r w:rsidRPr="00FC5046">
        <w:rPr>
          <w:color w:val="000000" w:themeColor="text1"/>
        </w:rPr>
        <w:t>жадж ибн Арта, котор</w:t>
      </w:r>
      <w:r w:rsidR="000E0638">
        <w:rPr>
          <w:color w:val="000000" w:themeColor="text1"/>
        </w:rPr>
        <w:t>ый является слабым передатчиком</w:t>
      </w:r>
      <w:r w:rsidR="000E0638">
        <w:rPr>
          <w:rStyle w:val="ad"/>
          <w:color w:val="000000" w:themeColor="text1"/>
        </w:rPr>
        <w:footnoteReference w:id="1345"/>
      </w:r>
      <w:r w:rsidRPr="00FC5046">
        <w:rPr>
          <w:color w:val="000000" w:themeColor="text1"/>
        </w:rPr>
        <w:t>. Такое же сообщение с недостоверным иснадом передается и от ‘Амра ибн Шу‘ейба со слов ег</w:t>
      </w:r>
      <w:r w:rsidR="000E0638">
        <w:rPr>
          <w:color w:val="000000" w:themeColor="text1"/>
        </w:rPr>
        <w:t>о отца со слов дедушки</w:t>
      </w:r>
      <w:r w:rsidR="000E0638">
        <w:rPr>
          <w:rStyle w:val="ad"/>
          <w:color w:val="000000" w:themeColor="text1"/>
        </w:rPr>
        <w:footnoteReference w:id="1346"/>
      </w:r>
      <w:r w:rsidR="000E0638">
        <w:rPr>
          <w:color w:val="000000" w:themeColor="text1"/>
        </w:rPr>
        <w:t>. А</w:t>
      </w:r>
      <w:r w:rsidRPr="00FC5046">
        <w:rPr>
          <w:color w:val="000000" w:themeColor="text1"/>
        </w:rPr>
        <w:t xml:space="preserve">т-Тирмизи сказал, что в иснаде этого хадиса есть проблема. </w:t>
      </w:r>
    </w:p>
    <w:p w:rsidR="000E0638" w:rsidRDefault="00FC5046" w:rsidP="000E0638">
      <w:pPr>
        <w:spacing w:line="360" w:lineRule="auto"/>
        <w:rPr>
          <w:i/>
          <w:iCs/>
          <w:color w:val="000000" w:themeColor="text1"/>
        </w:rPr>
      </w:pPr>
      <w:r w:rsidRPr="00FC5046">
        <w:rPr>
          <w:color w:val="000000" w:themeColor="text1"/>
        </w:rPr>
        <w:t xml:space="preserve">Имам Ахмад сказал: </w:t>
      </w:r>
      <w:r w:rsidRPr="000E0638">
        <w:rPr>
          <w:i/>
          <w:iCs/>
          <w:color w:val="000000" w:themeColor="text1"/>
        </w:rPr>
        <w:t>«Этот хадис недостоверный</w:t>
      </w:r>
      <w:r w:rsidR="000E0638">
        <w:rPr>
          <w:i/>
          <w:iCs/>
          <w:color w:val="000000" w:themeColor="text1"/>
        </w:rPr>
        <w:t>».</w:t>
      </w:r>
      <w:r w:rsidRPr="000E0638">
        <w:rPr>
          <w:i/>
          <w:iCs/>
          <w:color w:val="000000" w:themeColor="text1"/>
        </w:rPr>
        <w:t xml:space="preserve"> </w:t>
      </w:r>
    </w:p>
    <w:p w:rsidR="000E0638" w:rsidRPr="000E0638" w:rsidRDefault="000E0638" w:rsidP="000E0638">
      <w:pPr>
        <w:spacing w:line="360" w:lineRule="auto"/>
        <w:rPr>
          <w:color w:val="000000" w:themeColor="text1"/>
        </w:rPr>
      </w:pPr>
      <w:r w:rsidRPr="000E0638">
        <w:rPr>
          <w:color w:val="000000" w:themeColor="text1"/>
        </w:rPr>
        <w:t>А</w:t>
      </w:r>
      <w:r w:rsidR="00FC5046" w:rsidRPr="000E0638">
        <w:rPr>
          <w:color w:val="000000" w:themeColor="text1"/>
        </w:rPr>
        <w:t xml:space="preserve"> достоверным является хадис, в котором говорится, что </w:t>
      </w:r>
      <w:r w:rsidRPr="000E0638">
        <w:rPr>
          <w:color w:val="000000" w:themeColor="text1"/>
        </w:rPr>
        <w:t>п</w:t>
      </w:r>
      <w:r w:rsidR="00FC5046" w:rsidRPr="000E0638">
        <w:rPr>
          <w:color w:val="000000" w:themeColor="text1"/>
        </w:rPr>
        <w:t>ророк</w:t>
      </w:r>
      <w:r w:rsidR="00D74670">
        <w:rPr>
          <w:color w:val="000000" w:themeColor="text1"/>
        </w:rPr>
        <w:t xml:space="preserve"> (да благословит его Аллах и приветствует) </w:t>
      </w:r>
      <w:r w:rsidR="00FC5046" w:rsidRPr="000E0638">
        <w:rPr>
          <w:color w:val="000000" w:themeColor="text1"/>
        </w:rPr>
        <w:t>вернул свою дочь её муж</w:t>
      </w:r>
      <w:r>
        <w:rPr>
          <w:color w:val="000000" w:themeColor="text1"/>
        </w:rPr>
        <w:t>у, опираясь на их прошлый никах</w:t>
      </w:r>
      <w:r w:rsidR="00FC5046" w:rsidRPr="000E0638">
        <w:rPr>
          <w:color w:val="000000" w:themeColor="text1"/>
        </w:rPr>
        <w:t xml:space="preserve">. </w:t>
      </w:r>
    </w:p>
    <w:p w:rsidR="00FC5046" w:rsidRPr="00FC5046" w:rsidRDefault="000E0638" w:rsidP="000E0638">
      <w:pPr>
        <w:spacing w:line="360" w:lineRule="auto"/>
        <w:rPr>
          <w:color w:val="000000" w:themeColor="text1"/>
        </w:rPr>
      </w:pPr>
      <w:r>
        <w:rPr>
          <w:color w:val="000000" w:themeColor="text1"/>
        </w:rPr>
        <w:t>Ад-Дарак</w:t>
      </w:r>
      <w:r w:rsidR="00FC5046" w:rsidRPr="00FC5046">
        <w:rPr>
          <w:color w:val="000000" w:themeColor="text1"/>
        </w:rPr>
        <w:t xml:space="preserve">утни сказал: </w:t>
      </w:r>
      <w:r w:rsidR="00FC5046" w:rsidRPr="000E0638">
        <w:rPr>
          <w:i/>
          <w:iCs/>
          <w:color w:val="000000" w:themeColor="text1"/>
        </w:rPr>
        <w:t xml:space="preserve">«Этот хадис недостоверен, а хадис передаваемый от Ибн ‘Аббаса достоверен, в котором говорится, что </w:t>
      </w:r>
      <w:r>
        <w:rPr>
          <w:i/>
          <w:iCs/>
          <w:color w:val="000000" w:themeColor="text1"/>
        </w:rPr>
        <w:t>п</w:t>
      </w:r>
      <w:r w:rsidR="00FC5046" w:rsidRPr="000E0638">
        <w:rPr>
          <w:i/>
          <w:iCs/>
          <w:color w:val="000000" w:themeColor="text1"/>
        </w:rPr>
        <w:t>ророк</w:t>
      </w:r>
      <w:r w:rsidR="00D74670">
        <w:rPr>
          <w:i/>
          <w:iCs/>
          <w:color w:val="000000" w:themeColor="text1"/>
        </w:rPr>
        <w:t xml:space="preserve"> (да благословит его Аллах и приветствует) </w:t>
      </w:r>
      <w:r w:rsidR="00FC5046" w:rsidRPr="000E0638">
        <w:rPr>
          <w:i/>
          <w:iCs/>
          <w:color w:val="000000" w:themeColor="text1"/>
        </w:rPr>
        <w:t>вернул З</w:t>
      </w:r>
      <w:r>
        <w:rPr>
          <w:i/>
          <w:iCs/>
          <w:color w:val="000000" w:themeColor="text1"/>
        </w:rPr>
        <w:t>е</w:t>
      </w:r>
      <w:r w:rsidR="00FC5046" w:rsidRPr="000E0638">
        <w:rPr>
          <w:i/>
          <w:iCs/>
          <w:color w:val="000000" w:themeColor="text1"/>
        </w:rPr>
        <w:t>йнаб её мужу на основании их первого никаха»</w:t>
      </w:r>
      <w:r>
        <w:rPr>
          <w:i/>
          <w:iCs/>
          <w:color w:val="000000" w:themeColor="text1"/>
        </w:rPr>
        <w:t>.</w:t>
      </w:r>
    </w:p>
    <w:p w:rsidR="00FC5046" w:rsidRPr="00FC5046" w:rsidRDefault="000E0638" w:rsidP="000E0638">
      <w:pPr>
        <w:spacing w:line="360" w:lineRule="auto"/>
        <w:rPr>
          <w:color w:val="000000" w:themeColor="text1"/>
        </w:rPr>
      </w:pPr>
      <w:r>
        <w:rPr>
          <w:color w:val="000000" w:themeColor="text1"/>
        </w:rPr>
        <w:t>Ат-</w:t>
      </w:r>
      <w:r w:rsidR="00FC5046" w:rsidRPr="00FC5046">
        <w:rPr>
          <w:color w:val="000000" w:themeColor="text1"/>
        </w:rPr>
        <w:t>Тирмизи в книге «</w:t>
      </w:r>
      <w:r>
        <w:rPr>
          <w:color w:val="000000" w:themeColor="text1"/>
        </w:rPr>
        <w:t>а</w:t>
      </w:r>
      <w:r w:rsidR="00FC5046" w:rsidRPr="00FC5046">
        <w:rPr>
          <w:color w:val="000000" w:themeColor="text1"/>
        </w:rPr>
        <w:t>ль-‘</w:t>
      </w:r>
      <w:r>
        <w:rPr>
          <w:color w:val="000000" w:themeColor="text1"/>
        </w:rPr>
        <w:t>И</w:t>
      </w:r>
      <w:r w:rsidR="00FC5046" w:rsidRPr="00FC5046">
        <w:rPr>
          <w:color w:val="000000" w:themeColor="text1"/>
        </w:rPr>
        <w:t xml:space="preserve">ляль» сказал: </w:t>
      </w:r>
      <w:r>
        <w:rPr>
          <w:i/>
          <w:iCs/>
          <w:color w:val="000000" w:themeColor="text1"/>
        </w:rPr>
        <w:t>«Я спраши</w:t>
      </w:r>
      <w:r w:rsidR="00FC5046" w:rsidRPr="000E0638">
        <w:rPr>
          <w:i/>
          <w:iCs/>
          <w:color w:val="000000" w:themeColor="text1"/>
        </w:rPr>
        <w:t>вал у Мухаммада ибн Исма‘иля</w:t>
      </w:r>
      <w:r>
        <w:rPr>
          <w:i/>
          <w:iCs/>
          <w:color w:val="000000" w:themeColor="text1"/>
        </w:rPr>
        <w:t xml:space="preserve"> (аль-Бухари)</w:t>
      </w:r>
      <w:r w:rsidR="00FC5046" w:rsidRPr="000E0638">
        <w:rPr>
          <w:i/>
          <w:iCs/>
          <w:color w:val="000000" w:themeColor="text1"/>
        </w:rPr>
        <w:t xml:space="preserve"> об этом хадисе и он мне ответил, что п</w:t>
      </w:r>
      <w:r>
        <w:rPr>
          <w:i/>
          <w:iCs/>
          <w:color w:val="000000" w:themeColor="text1"/>
        </w:rPr>
        <w:t>о данному вопросу хадис Ибн ‘Аб</w:t>
      </w:r>
      <w:r w:rsidR="00FC5046" w:rsidRPr="000E0638">
        <w:rPr>
          <w:i/>
          <w:iCs/>
          <w:color w:val="000000" w:themeColor="text1"/>
        </w:rPr>
        <w:t>баса достовернее хадиса ‘Амра ибн Шу‘ейба».</w:t>
      </w:r>
    </w:p>
    <w:p w:rsidR="00FC5046" w:rsidRPr="00FC5046" w:rsidRDefault="000E0638" w:rsidP="00FC5046">
      <w:pPr>
        <w:spacing w:line="360" w:lineRule="auto"/>
        <w:rPr>
          <w:color w:val="000000" w:themeColor="text1"/>
        </w:rPr>
      </w:pPr>
      <w:r>
        <w:rPr>
          <w:color w:val="000000" w:themeColor="text1"/>
        </w:rPr>
        <w:t>Ибн аль-К</w:t>
      </w:r>
      <w:r w:rsidR="00FC5046" w:rsidRPr="00FC5046">
        <w:rPr>
          <w:color w:val="000000" w:themeColor="text1"/>
        </w:rPr>
        <w:t>ай</w:t>
      </w:r>
      <w:r>
        <w:rPr>
          <w:color w:val="000000" w:themeColor="text1"/>
        </w:rPr>
        <w:t>й</w:t>
      </w:r>
      <w:r w:rsidR="00FC5046" w:rsidRPr="00FC5046">
        <w:rPr>
          <w:color w:val="000000" w:themeColor="text1"/>
        </w:rPr>
        <w:t xml:space="preserve">им сказал: </w:t>
      </w:r>
      <w:r>
        <w:rPr>
          <w:i/>
          <w:iCs/>
          <w:color w:val="000000" w:themeColor="text1"/>
        </w:rPr>
        <w:t>«Как можно делать осно</w:t>
      </w:r>
      <w:r w:rsidR="00FC5046" w:rsidRPr="000E0638">
        <w:rPr>
          <w:i/>
          <w:iCs/>
          <w:color w:val="000000" w:themeColor="text1"/>
        </w:rPr>
        <w:t>вой этот недостов</w:t>
      </w:r>
      <w:r>
        <w:rPr>
          <w:i/>
          <w:iCs/>
          <w:color w:val="000000" w:themeColor="text1"/>
        </w:rPr>
        <w:t>ерный хадис (хадис про новый ка</w:t>
      </w:r>
      <w:r w:rsidR="00FC5046" w:rsidRPr="000E0638">
        <w:rPr>
          <w:i/>
          <w:iCs/>
          <w:color w:val="000000" w:themeColor="text1"/>
        </w:rPr>
        <w:t>лым и новый никах</w:t>
      </w:r>
      <w:r>
        <w:rPr>
          <w:i/>
          <w:iCs/>
          <w:color w:val="000000" w:themeColor="text1"/>
        </w:rPr>
        <w:t>), посредством которого отверга</w:t>
      </w:r>
      <w:r w:rsidR="00FC5046" w:rsidRPr="000E0638">
        <w:rPr>
          <w:i/>
          <w:iCs/>
          <w:color w:val="000000" w:themeColor="text1"/>
        </w:rPr>
        <w:t>ют известную и достоверную Сунну, и считают её противоречащей основам?!»</w:t>
      </w:r>
      <w:r>
        <w:rPr>
          <w:i/>
          <w:iCs/>
          <w:color w:val="000000" w:themeColor="text1"/>
        </w:rPr>
        <w:t>.</w:t>
      </w:r>
    </w:p>
    <w:p w:rsidR="00FC5046" w:rsidRPr="00FC5046" w:rsidRDefault="00FC5046" w:rsidP="00FC5046">
      <w:pPr>
        <w:spacing w:line="360" w:lineRule="auto"/>
        <w:rPr>
          <w:color w:val="000000" w:themeColor="text1"/>
        </w:rPr>
      </w:pPr>
      <w:r w:rsidRPr="00FC5046">
        <w:rPr>
          <w:color w:val="000000" w:themeColor="text1"/>
        </w:rPr>
        <w:t>К тому, что пер</w:t>
      </w:r>
      <w:r w:rsidR="000E0638">
        <w:rPr>
          <w:color w:val="000000" w:themeColor="text1"/>
        </w:rPr>
        <w:t>едал Ибн ‘Аббас склонилось боль</w:t>
      </w:r>
      <w:r w:rsidRPr="00FC5046">
        <w:rPr>
          <w:color w:val="000000" w:themeColor="text1"/>
        </w:rPr>
        <w:t>шое количество сподвижников и их последователей, что никак не согласуется с единогласным мнением, которое передал Ибн ‘Абд</w:t>
      </w:r>
      <w:r w:rsidR="000E0638">
        <w:rPr>
          <w:color w:val="000000" w:themeColor="text1"/>
        </w:rPr>
        <w:t xml:space="preserve"> </w:t>
      </w:r>
      <w:r w:rsidRPr="00FC5046">
        <w:rPr>
          <w:color w:val="000000" w:themeColor="text1"/>
        </w:rPr>
        <w:t>уль-Барр о том, что никах полностью аннулируется после истечения срока очищения (‘идды). Но даже если согласиться с этим, ничего не мешает отнести хадис Ибн ‘Аббаса и всё, что приходит с подобным смыслом, к исключению из того, что передается о прекращении брака с завершением срока очищения (‘идды), после чего бывшие муж и жена не могут снова сойтись, кроме как с заключением нового никаха.</w:t>
      </w:r>
    </w:p>
    <w:p w:rsidR="000E0638" w:rsidRDefault="000E0638" w:rsidP="000E0638">
      <w:pPr>
        <w:spacing w:line="360" w:lineRule="auto"/>
        <w:rPr>
          <w:i/>
          <w:iCs/>
          <w:color w:val="000000" w:themeColor="text1"/>
        </w:rPr>
      </w:pPr>
      <w:r>
        <w:rPr>
          <w:color w:val="000000" w:themeColor="text1"/>
        </w:rPr>
        <w:t>Ибн аль-К</w:t>
      </w:r>
      <w:r w:rsidR="00FC5046" w:rsidRPr="00FC5046">
        <w:rPr>
          <w:color w:val="000000" w:themeColor="text1"/>
        </w:rPr>
        <w:t>ай</w:t>
      </w:r>
      <w:r>
        <w:rPr>
          <w:color w:val="000000" w:themeColor="text1"/>
        </w:rPr>
        <w:t>й</w:t>
      </w:r>
      <w:r w:rsidR="00FC5046" w:rsidRPr="00FC5046">
        <w:rPr>
          <w:color w:val="000000" w:themeColor="text1"/>
        </w:rPr>
        <w:t>им в «И‘лям аль-му</w:t>
      </w:r>
      <w:r>
        <w:rPr>
          <w:color w:val="000000" w:themeColor="text1"/>
        </w:rPr>
        <w:t>ваккы</w:t>
      </w:r>
      <w:r w:rsidR="00FC5046" w:rsidRPr="00FC5046">
        <w:rPr>
          <w:color w:val="000000" w:themeColor="text1"/>
        </w:rPr>
        <w:t xml:space="preserve">‘ин» сказал: </w:t>
      </w:r>
      <w:r>
        <w:rPr>
          <w:i/>
          <w:iCs/>
          <w:color w:val="000000" w:themeColor="text1"/>
        </w:rPr>
        <w:t>«Поистине, п</w:t>
      </w:r>
      <w:r w:rsidR="00FC5046" w:rsidRPr="000E0638">
        <w:rPr>
          <w:i/>
          <w:iCs/>
          <w:color w:val="000000" w:themeColor="text1"/>
        </w:rPr>
        <w:t>осланник Аллаха</w:t>
      </w:r>
      <w:r w:rsidR="00D74670">
        <w:rPr>
          <w:i/>
          <w:iCs/>
          <w:color w:val="000000" w:themeColor="text1"/>
        </w:rPr>
        <w:t xml:space="preserve"> (да благословит его Аллах и приветствует) </w:t>
      </w:r>
      <w:r w:rsidR="00FC5046" w:rsidRPr="000E0638">
        <w:rPr>
          <w:i/>
          <w:iCs/>
          <w:color w:val="000000" w:themeColor="text1"/>
        </w:rPr>
        <w:t xml:space="preserve">не разлучал между мужем и женой, когда один из них принимал </w:t>
      </w:r>
      <w:r w:rsidR="00FC5046" w:rsidRPr="000E0638">
        <w:rPr>
          <w:i/>
          <w:iCs/>
          <w:color w:val="000000" w:themeColor="text1"/>
        </w:rPr>
        <w:lastRenderedPageBreak/>
        <w:t>ислам, а другой нет. Их прежний б</w:t>
      </w:r>
      <w:r>
        <w:rPr>
          <w:i/>
          <w:iCs/>
          <w:color w:val="000000" w:themeColor="text1"/>
        </w:rPr>
        <w:t>рак сохранялся помимо тех случа</w:t>
      </w:r>
      <w:r w:rsidR="00FC5046" w:rsidRPr="000E0638">
        <w:rPr>
          <w:i/>
          <w:iCs/>
          <w:color w:val="000000" w:themeColor="text1"/>
        </w:rPr>
        <w:t>ев, когда на моме</w:t>
      </w:r>
      <w:r>
        <w:rPr>
          <w:i/>
          <w:iCs/>
          <w:color w:val="000000" w:themeColor="text1"/>
        </w:rPr>
        <w:t>нт принятия ислама бывшим супру</w:t>
      </w:r>
      <w:r w:rsidR="00FC5046" w:rsidRPr="000E0638">
        <w:rPr>
          <w:i/>
          <w:iCs/>
          <w:color w:val="000000" w:themeColor="text1"/>
        </w:rPr>
        <w:t>гом, она уже успе</w:t>
      </w:r>
      <w:r>
        <w:rPr>
          <w:i/>
          <w:iCs/>
          <w:color w:val="000000" w:themeColor="text1"/>
        </w:rPr>
        <w:t>вала выйти замуж. И данное поло</w:t>
      </w:r>
      <w:r w:rsidR="00FC5046" w:rsidRPr="000E0638">
        <w:rPr>
          <w:i/>
          <w:iCs/>
          <w:color w:val="000000" w:themeColor="text1"/>
        </w:rPr>
        <w:t xml:space="preserve">жение является известной и установленной сунной от </w:t>
      </w:r>
      <w:r>
        <w:rPr>
          <w:i/>
          <w:iCs/>
          <w:color w:val="000000" w:themeColor="text1"/>
        </w:rPr>
        <w:t>п</w:t>
      </w:r>
      <w:r w:rsidR="00FC5046" w:rsidRPr="000E0638">
        <w:rPr>
          <w:i/>
          <w:iCs/>
          <w:color w:val="000000" w:themeColor="text1"/>
        </w:rPr>
        <w:t xml:space="preserve">ророка </w:t>
      </w:r>
      <w:r w:rsidR="00F32E59" w:rsidRPr="00F32E59">
        <w:rPr>
          <w:i/>
          <w:iCs/>
          <w:color w:val="000000" w:themeColor="text1"/>
        </w:rPr>
        <w:t>(да благословит его Аллах и приветствует)</w:t>
      </w:r>
      <w:r w:rsidR="00FC5046" w:rsidRPr="000E0638">
        <w:rPr>
          <w:i/>
          <w:iCs/>
          <w:color w:val="000000" w:themeColor="text1"/>
        </w:rPr>
        <w:t xml:space="preserve">. </w:t>
      </w:r>
    </w:p>
    <w:p w:rsidR="00FC5046" w:rsidRPr="000E0638" w:rsidRDefault="00FC5046" w:rsidP="000E0638">
      <w:pPr>
        <w:spacing w:line="360" w:lineRule="auto"/>
        <w:rPr>
          <w:i/>
          <w:iCs/>
          <w:color w:val="000000" w:themeColor="text1"/>
        </w:rPr>
      </w:pPr>
      <w:r w:rsidRPr="000E0638">
        <w:rPr>
          <w:i/>
          <w:iCs/>
          <w:color w:val="000000" w:themeColor="text1"/>
        </w:rPr>
        <w:t>От аш-Шафи‘и передается, что он сказал: «Абу Суфьян принял исл</w:t>
      </w:r>
      <w:r w:rsidR="000E0638">
        <w:rPr>
          <w:i/>
          <w:iCs/>
          <w:color w:val="000000" w:themeColor="text1"/>
        </w:rPr>
        <w:t>ам в местности Марру-захран, ко</w:t>
      </w:r>
      <w:r w:rsidRPr="000E0638">
        <w:rPr>
          <w:i/>
          <w:iCs/>
          <w:color w:val="000000" w:themeColor="text1"/>
        </w:rPr>
        <w:t xml:space="preserve">торая принадлежала племени аль-Хуза‘а, и в которой проживали мусульмане до завоевания Мекки, и она считалась землей </w:t>
      </w:r>
      <w:r w:rsidR="000E0638">
        <w:rPr>
          <w:i/>
          <w:iCs/>
          <w:color w:val="000000" w:themeColor="text1"/>
        </w:rPr>
        <w:t>и</w:t>
      </w:r>
      <w:r w:rsidRPr="000E0638">
        <w:rPr>
          <w:i/>
          <w:iCs/>
          <w:color w:val="000000" w:themeColor="text1"/>
        </w:rPr>
        <w:t>слама. После этого он вернулся в Мекку, где находилась ег</w:t>
      </w:r>
      <w:r w:rsidR="000E0638">
        <w:rPr>
          <w:i/>
          <w:iCs/>
          <w:color w:val="000000" w:themeColor="text1"/>
        </w:rPr>
        <w:t>о неверующая жена Хинд дочь ‘Ук</w:t>
      </w:r>
      <w:r w:rsidRPr="000E0638">
        <w:rPr>
          <w:i/>
          <w:iCs/>
          <w:color w:val="000000" w:themeColor="text1"/>
        </w:rPr>
        <w:t>бы. Она схватила его за бороду и сказала: «Убейте этого заблудшего шейха»</w:t>
      </w:r>
      <w:r w:rsidR="000E0638">
        <w:rPr>
          <w:i/>
          <w:iCs/>
          <w:color w:val="000000" w:themeColor="text1"/>
        </w:rPr>
        <w:t>. Однако впослед</w:t>
      </w:r>
      <w:r w:rsidRPr="000E0638">
        <w:rPr>
          <w:i/>
          <w:iCs/>
          <w:color w:val="000000" w:themeColor="text1"/>
        </w:rPr>
        <w:t xml:space="preserve">ствии, по прошествии многих дней, она уверовала и находилась на земле неверных, не принадлежащей исламу. Находясь </w:t>
      </w:r>
      <w:r w:rsidR="000E0638">
        <w:rPr>
          <w:i/>
          <w:iCs/>
          <w:color w:val="000000" w:themeColor="text1"/>
        </w:rPr>
        <w:t>на этой земле Абу Суфьян был ве</w:t>
      </w:r>
      <w:r w:rsidRPr="000E0638">
        <w:rPr>
          <w:i/>
          <w:iCs/>
          <w:color w:val="000000" w:themeColor="text1"/>
        </w:rPr>
        <w:t xml:space="preserve">рующим, а Хинд - неверной. Она приняла ислам до того, как истек срок её очищения (‘идда), и их брак сохранился, так как её ‘идда ещё не закончилась ко времени принятия ею ислама. Подобная же история с принятием ислама произошла и с Хакимом ибн Хизамом. Также и жёны Сафуана ибн Умеййи и ‘Икримы ибн Аби Джахля приняли ислам, находясь в Мекке. А через какое-то время эта земля стала исламской, и установилось на ней правление </w:t>
      </w:r>
      <w:r w:rsidR="000E0638">
        <w:rPr>
          <w:i/>
          <w:iCs/>
          <w:color w:val="000000" w:themeColor="text1"/>
        </w:rPr>
        <w:t>п</w:t>
      </w:r>
      <w:r w:rsidRPr="000E0638">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0E0638">
        <w:rPr>
          <w:i/>
          <w:iCs/>
          <w:color w:val="000000" w:themeColor="text1"/>
        </w:rPr>
        <w:t>. Тогда ‘Икрима бежал в Йемен, а в то время Йемен еще считался вражеской землей. Также и Сафуан отправился в Йемен, однако затем вернулся в Мекку, в земли ислама, и учувствовал в битве при Хунейне, будучи неверным. Впоследствии он принял ислам и воссоединился со своей женой на основании их прошлого брака по причине того, что её ‘идда к тому времени ещё не закончилась».</w:t>
      </w:r>
    </w:p>
    <w:p w:rsidR="00FC5046" w:rsidRPr="000E0638" w:rsidRDefault="00FC5046" w:rsidP="000E0638">
      <w:pPr>
        <w:spacing w:line="360" w:lineRule="auto"/>
        <w:rPr>
          <w:i/>
          <w:iCs/>
          <w:color w:val="000000" w:themeColor="text1"/>
        </w:rPr>
      </w:pPr>
      <w:r w:rsidRPr="000E0638">
        <w:rPr>
          <w:i/>
          <w:iCs/>
          <w:color w:val="000000" w:themeColor="text1"/>
        </w:rPr>
        <w:t>Ученым по военным походам хорошо известно о женщине из числа ансаров, которая была замужем за мекканцем и приня</w:t>
      </w:r>
      <w:r w:rsidR="000E0638">
        <w:rPr>
          <w:i/>
          <w:iCs/>
          <w:color w:val="000000" w:themeColor="text1"/>
        </w:rPr>
        <w:t>ла ислам. После этого она совер</w:t>
      </w:r>
      <w:r w:rsidRPr="000E0638">
        <w:rPr>
          <w:i/>
          <w:iCs/>
          <w:color w:val="000000" w:themeColor="text1"/>
        </w:rPr>
        <w:t>шила переселение (хиджру) в Медину. Затем и её муж последовал за ней и прибыл в Медину до окончания её ‘идды и они про</w:t>
      </w:r>
      <w:r w:rsidR="000E0638">
        <w:rPr>
          <w:i/>
          <w:iCs/>
          <w:color w:val="000000" w:themeColor="text1"/>
        </w:rPr>
        <w:t>должили быть мужем и женой».</w:t>
      </w:r>
    </w:p>
    <w:p w:rsidR="00FC5046" w:rsidRPr="00FC5046" w:rsidRDefault="000E0638" w:rsidP="000E0638">
      <w:pPr>
        <w:spacing w:line="360" w:lineRule="auto"/>
        <w:rPr>
          <w:color w:val="000000" w:themeColor="text1"/>
        </w:rPr>
      </w:pPr>
      <w:r>
        <w:rPr>
          <w:color w:val="000000" w:themeColor="text1"/>
        </w:rPr>
        <w:t>Я (Сыддик Хасан Хан) говорю: при</w:t>
      </w:r>
      <w:r w:rsidR="00FC5046" w:rsidRPr="00FC5046">
        <w:rPr>
          <w:color w:val="000000" w:themeColor="text1"/>
        </w:rPr>
        <w:t>нятие ислама женщ</w:t>
      </w:r>
      <w:r>
        <w:rPr>
          <w:color w:val="000000" w:themeColor="text1"/>
        </w:rPr>
        <w:t>иной, в то время как её муж про</w:t>
      </w:r>
      <w:r w:rsidR="00FC5046" w:rsidRPr="00FC5046">
        <w:rPr>
          <w:color w:val="000000" w:themeColor="text1"/>
        </w:rPr>
        <w:t>должает оставатьс</w:t>
      </w:r>
      <w:r>
        <w:rPr>
          <w:color w:val="000000" w:themeColor="text1"/>
        </w:rPr>
        <w:t>я в неверии, не равносильно раз</w:t>
      </w:r>
      <w:r w:rsidR="00FC5046" w:rsidRPr="00FC5046">
        <w:rPr>
          <w:color w:val="000000" w:themeColor="text1"/>
        </w:rPr>
        <w:t>воду. Ведь если б</w:t>
      </w:r>
      <w:r>
        <w:rPr>
          <w:color w:val="000000" w:themeColor="text1"/>
        </w:rPr>
        <w:t>ы было так, то он не мог бы вер</w:t>
      </w:r>
      <w:r w:rsidR="00FC5046" w:rsidRPr="00FC5046">
        <w:rPr>
          <w:color w:val="000000" w:themeColor="text1"/>
        </w:rPr>
        <w:t>нуться к ней после истечения срока ‘идды, кроме как через её согласие и новый никах.</w:t>
      </w:r>
    </w:p>
    <w:p w:rsidR="00FC5046" w:rsidRPr="00FC5046" w:rsidRDefault="00FC5046" w:rsidP="00FC5046">
      <w:pPr>
        <w:spacing w:line="360" w:lineRule="auto"/>
        <w:rPr>
          <w:color w:val="000000" w:themeColor="text1"/>
        </w:rPr>
      </w:pPr>
      <w:r w:rsidRPr="00FC5046">
        <w:rPr>
          <w:color w:val="000000" w:themeColor="text1"/>
        </w:rPr>
        <w:t>Итак, если у верующей женщины, после принятия ею ислама, пойдут месячные и она очистится от них, то она может выйти замуж за кого пожелает. И если она выйдет замуж, то прежний муж, когда уверует, не будет иметь на неё никаких прав. Если же она не выйдет замуж, то её прежний брак не теряет силу, и не требуется ни</w:t>
      </w:r>
      <w:r w:rsidR="000E0638">
        <w:rPr>
          <w:color w:val="000000" w:themeColor="text1"/>
        </w:rPr>
        <w:t xml:space="preserve"> возобновлять никах, ни испраши</w:t>
      </w:r>
      <w:r w:rsidRPr="00FC5046">
        <w:rPr>
          <w:color w:val="000000" w:themeColor="text1"/>
        </w:rPr>
        <w:t>вать её согласия. Это то, на что указывают доводы, даже если и не согласуется с чьими-то мнениями.</w:t>
      </w:r>
    </w:p>
    <w:p w:rsidR="000E0638" w:rsidRDefault="00FC5046" w:rsidP="00FC5046">
      <w:pPr>
        <w:spacing w:line="360" w:lineRule="auto"/>
        <w:rPr>
          <w:color w:val="000000" w:themeColor="text1"/>
        </w:rPr>
      </w:pPr>
      <w:r w:rsidRPr="00FC5046">
        <w:rPr>
          <w:color w:val="000000" w:themeColor="text1"/>
        </w:rPr>
        <w:lastRenderedPageBreak/>
        <w:t>То же самое относится и к положениям, когда происходит вероотступничество одним из супругов. Поистине, когда еретик возвращается обратно в лоно религии, то его положение сродни положению того, кто пребывал в неверии и принял ислам.</w:t>
      </w:r>
    </w:p>
    <w:p w:rsidR="000E0638" w:rsidRDefault="000E0638">
      <w:pPr>
        <w:rPr>
          <w:color w:val="000000" w:themeColor="text1"/>
        </w:rPr>
      </w:pPr>
      <w:r>
        <w:rPr>
          <w:color w:val="000000" w:themeColor="text1"/>
        </w:rPr>
        <w:br w:type="page"/>
      </w:r>
    </w:p>
    <w:p w:rsidR="000E0638" w:rsidRPr="00A12343" w:rsidRDefault="000E0638" w:rsidP="000E0638">
      <w:pPr>
        <w:pStyle w:val="2"/>
        <w:ind w:firstLine="709"/>
      </w:pPr>
      <w:r w:rsidRPr="00A12343">
        <w:lastRenderedPageBreak/>
        <w:t xml:space="preserve">ГЛАВА </w:t>
      </w:r>
      <w:r>
        <w:t>4</w:t>
      </w:r>
      <w:r w:rsidRPr="00A12343">
        <w:t>.</w:t>
      </w:r>
      <w:r>
        <w:t xml:space="preserve"> ПОСТАНОВЛЕНИЯ, СВЯЗАННЫЕ С БРАЧНЫМ ДАРОМ (МАХР)</w:t>
      </w:r>
    </w:p>
    <w:p w:rsidR="000E0638" w:rsidRDefault="000E0638" w:rsidP="000E0638">
      <w:pPr>
        <w:spacing w:line="360" w:lineRule="auto"/>
        <w:rPr>
          <w:color w:val="000000" w:themeColor="text1"/>
        </w:rPr>
      </w:pPr>
      <w:r w:rsidRPr="009B17A7">
        <w:rPr>
          <w:color w:val="000000" w:themeColor="text1"/>
        </w:rPr>
        <w:t xml:space="preserve"> [</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E0638">
        <w:rPr>
          <w:i/>
          <w:iCs/>
          <w:color w:val="000000" w:themeColor="text1"/>
        </w:rPr>
        <w:t>А брачный дар (махр) является обязательным</w:t>
      </w:r>
      <w:r>
        <w:rPr>
          <w:i/>
          <w:iCs/>
          <w:color w:val="000000" w:themeColor="text1"/>
        </w:rPr>
        <w:t xml:space="preserve">…». </w:t>
      </w:r>
    </w:p>
    <w:p w:rsidR="00682939" w:rsidRPr="00682939" w:rsidRDefault="00682939" w:rsidP="00682939">
      <w:pPr>
        <w:spacing w:line="360" w:lineRule="auto"/>
        <w:rPr>
          <w:color w:val="000000" w:themeColor="text1"/>
        </w:rPr>
      </w:pPr>
      <w:r w:rsidRPr="00682939">
        <w:rPr>
          <w:color w:val="000000" w:themeColor="text1"/>
        </w:rPr>
        <w:t xml:space="preserve">Он отличает узаконенный брак от прелюбодеяния. И на это указывают слова Всевышнего: </w:t>
      </w:r>
      <w:r>
        <w:rPr>
          <w:b/>
          <w:bCs/>
          <w:color w:val="000000" w:themeColor="text1"/>
        </w:rPr>
        <w:t>«… если вы до</w:t>
      </w:r>
      <w:r w:rsidRPr="00682939">
        <w:rPr>
          <w:b/>
          <w:bCs/>
          <w:color w:val="000000" w:themeColor="text1"/>
        </w:rPr>
        <w:t>биваетесь их п</w:t>
      </w:r>
      <w:r>
        <w:rPr>
          <w:b/>
          <w:bCs/>
          <w:color w:val="000000" w:themeColor="text1"/>
        </w:rPr>
        <w:t>осредством своего имущества, со</w:t>
      </w:r>
      <w:r w:rsidRPr="00682939">
        <w:rPr>
          <w:b/>
          <w:bCs/>
          <w:color w:val="000000" w:themeColor="text1"/>
        </w:rPr>
        <w:t>блюдая целомудрие и не распутничая»</w:t>
      </w:r>
      <w:r w:rsidRPr="00682939">
        <w:rPr>
          <w:rStyle w:val="ad"/>
          <w:color w:val="000000" w:themeColor="text1"/>
        </w:rPr>
        <w:footnoteReference w:id="1347"/>
      </w:r>
      <w:r w:rsidRPr="00682939">
        <w:rPr>
          <w:color w:val="000000" w:themeColor="text1"/>
        </w:rPr>
        <w:t xml:space="preserve">. По этой причине </w:t>
      </w:r>
      <w:r>
        <w:rPr>
          <w:color w:val="000000" w:themeColor="text1"/>
        </w:rPr>
        <w:t>п</w:t>
      </w:r>
      <w:r w:rsidRPr="00682939">
        <w:rPr>
          <w:color w:val="000000" w:themeColor="text1"/>
        </w:rPr>
        <w:t>ророк</w:t>
      </w:r>
      <w:r w:rsidR="00D74670">
        <w:rPr>
          <w:color w:val="000000" w:themeColor="text1"/>
        </w:rPr>
        <w:t xml:space="preserve"> (да благословит его Аллах и приветствует) </w:t>
      </w:r>
      <w:r w:rsidRPr="00682939">
        <w:rPr>
          <w:color w:val="000000" w:themeColor="text1"/>
        </w:rPr>
        <w:t>оставил неизменным о</w:t>
      </w:r>
      <w:r>
        <w:rPr>
          <w:color w:val="000000" w:themeColor="text1"/>
        </w:rPr>
        <w:t>бязательность брачного дара (ма</w:t>
      </w:r>
      <w:r w:rsidRPr="00682939">
        <w:rPr>
          <w:color w:val="000000" w:themeColor="text1"/>
        </w:rPr>
        <w:t>хра), каким он и был ранее.</w:t>
      </w:r>
    </w:p>
    <w:p w:rsidR="00682939" w:rsidRPr="00682939" w:rsidRDefault="00682939" w:rsidP="00682939">
      <w:pPr>
        <w:spacing w:line="360" w:lineRule="auto"/>
        <w:rPr>
          <w:color w:val="000000" w:themeColor="text1"/>
        </w:rPr>
      </w:pPr>
      <w:r w:rsidRPr="00682939">
        <w:rPr>
          <w:color w:val="000000" w:themeColor="text1"/>
        </w:rPr>
        <w:t xml:space="preserve">Доказательством его обязательности является то, что </w:t>
      </w:r>
      <w:r>
        <w:rPr>
          <w:color w:val="000000" w:themeColor="text1"/>
        </w:rPr>
        <w:t>п</w:t>
      </w:r>
      <w:r w:rsidRPr="00682939">
        <w:rPr>
          <w:color w:val="000000" w:themeColor="text1"/>
        </w:rPr>
        <w:t>ророк</w:t>
      </w:r>
      <w:r w:rsidR="00D74670">
        <w:rPr>
          <w:color w:val="000000" w:themeColor="text1"/>
        </w:rPr>
        <w:t xml:space="preserve"> (да благословит его Аллах и приветствует) </w:t>
      </w:r>
      <w:r w:rsidRPr="00682939">
        <w:rPr>
          <w:color w:val="000000" w:themeColor="text1"/>
        </w:rPr>
        <w:t xml:space="preserve">ни разу не дозволил совершение никаха без махра. А в Книге Аллаха сказано: </w:t>
      </w:r>
      <w:r w:rsidRPr="00682939">
        <w:rPr>
          <w:b/>
          <w:bCs/>
          <w:color w:val="000000" w:themeColor="text1"/>
        </w:rPr>
        <w:t>«Давайте женщинам их брачный дар от чистой души»</w:t>
      </w:r>
      <w:r w:rsidRPr="00682939">
        <w:rPr>
          <w:rStyle w:val="ad"/>
          <w:color w:val="000000" w:themeColor="text1"/>
        </w:rPr>
        <w:t xml:space="preserve"> </w:t>
      </w:r>
      <w:r w:rsidRPr="00682939">
        <w:rPr>
          <w:rStyle w:val="ad"/>
          <w:color w:val="000000" w:themeColor="text1"/>
        </w:rPr>
        <w:footnoteReference w:id="1348"/>
      </w:r>
      <w:r w:rsidRPr="00682939">
        <w:rPr>
          <w:color w:val="000000" w:themeColor="text1"/>
        </w:rPr>
        <w:t>, а также</w:t>
      </w:r>
      <w:r>
        <w:rPr>
          <w:color w:val="000000" w:themeColor="text1"/>
        </w:rPr>
        <w:t>:</w:t>
      </w:r>
      <w:r w:rsidRPr="00682939">
        <w:rPr>
          <w:color w:val="000000" w:themeColor="text1"/>
        </w:rPr>
        <w:t xml:space="preserve"> </w:t>
      </w:r>
      <w:r w:rsidRPr="00682939">
        <w:rPr>
          <w:b/>
          <w:bCs/>
          <w:color w:val="000000" w:themeColor="text1"/>
        </w:rPr>
        <w:t>«</w:t>
      </w:r>
      <w:r>
        <w:rPr>
          <w:b/>
          <w:bCs/>
          <w:color w:val="000000" w:themeColor="text1"/>
        </w:rPr>
        <w:t>…</w:t>
      </w:r>
      <w:r w:rsidRPr="00682939">
        <w:rPr>
          <w:b/>
          <w:bCs/>
          <w:color w:val="000000" w:themeColor="text1"/>
        </w:rPr>
        <w:t>ничего не берите себе из этого»</w:t>
      </w:r>
      <w:r w:rsidRPr="00682939">
        <w:rPr>
          <w:rStyle w:val="ad"/>
          <w:color w:val="000000" w:themeColor="text1"/>
        </w:rPr>
        <w:t xml:space="preserve"> </w:t>
      </w:r>
      <w:r w:rsidRPr="00682939">
        <w:rPr>
          <w:rStyle w:val="ad"/>
          <w:color w:val="000000" w:themeColor="text1"/>
        </w:rPr>
        <w:footnoteReference w:id="1349"/>
      </w:r>
      <w:r>
        <w:rPr>
          <w:color w:val="000000" w:themeColor="text1"/>
        </w:rPr>
        <w:t xml:space="preserve">, а также: </w:t>
      </w:r>
      <w:r w:rsidRPr="00682939">
        <w:rPr>
          <w:b/>
          <w:bCs/>
          <w:color w:val="000000" w:themeColor="text1"/>
        </w:rPr>
        <w:t>«Как вы можете отобрать это, если между вами была близость и если они взяли с вас суровый завет?»</w:t>
      </w:r>
      <w:r w:rsidRPr="00682939">
        <w:rPr>
          <w:rStyle w:val="ad"/>
          <w:color w:val="000000" w:themeColor="text1"/>
        </w:rPr>
        <w:footnoteReference w:id="1350"/>
      </w:r>
      <w:r w:rsidRPr="00682939">
        <w:rPr>
          <w:color w:val="000000" w:themeColor="text1"/>
        </w:rPr>
        <w:t>, а также</w:t>
      </w:r>
      <w:r>
        <w:rPr>
          <w:color w:val="000000" w:themeColor="text1"/>
        </w:rPr>
        <w:t>:</w:t>
      </w:r>
      <w:r w:rsidRPr="00682939">
        <w:rPr>
          <w:color w:val="000000" w:themeColor="text1"/>
        </w:rPr>
        <w:t xml:space="preserve"> </w:t>
      </w:r>
      <w:r w:rsidRPr="00682939">
        <w:rPr>
          <w:b/>
          <w:bCs/>
          <w:color w:val="000000" w:themeColor="text1"/>
        </w:rPr>
        <w:t>«На вас не будет греха, если вы женитесь на них после уплаты их вознаграждения (брачного дара)»</w:t>
      </w:r>
      <w:r w:rsidRPr="00682939">
        <w:rPr>
          <w:rStyle w:val="ad"/>
          <w:color w:val="000000" w:themeColor="text1"/>
        </w:rPr>
        <w:footnoteReference w:id="1351"/>
      </w:r>
      <w:r w:rsidRPr="00682939">
        <w:rPr>
          <w:b/>
          <w:bCs/>
          <w:color w:val="000000" w:themeColor="text1"/>
        </w:rPr>
        <w:t>.</w:t>
      </w:r>
    </w:p>
    <w:p w:rsidR="00682939" w:rsidRPr="00682939" w:rsidRDefault="00682939" w:rsidP="00682939">
      <w:pPr>
        <w:spacing w:line="360" w:lineRule="auto"/>
        <w:rPr>
          <w:color w:val="000000" w:themeColor="text1"/>
        </w:rPr>
      </w:pPr>
      <w:r w:rsidRPr="00682939">
        <w:rPr>
          <w:color w:val="000000" w:themeColor="text1"/>
        </w:rPr>
        <w:t xml:space="preserve">Абу Дауд, ан-Насаи и аль-Хаким, подтвердивший достоверность, привели хадис со слов Ибн ‘Аббаса о том, что </w:t>
      </w:r>
      <w:r>
        <w:rPr>
          <w:color w:val="000000" w:themeColor="text1"/>
        </w:rPr>
        <w:t>п</w:t>
      </w:r>
      <w:r w:rsidRPr="00682939">
        <w:rPr>
          <w:color w:val="000000" w:themeColor="text1"/>
        </w:rPr>
        <w:t>осланник Аллаха</w:t>
      </w:r>
      <w:r w:rsidR="00D74670">
        <w:rPr>
          <w:color w:val="000000" w:themeColor="text1"/>
        </w:rPr>
        <w:t xml:space="preserve"> (да благословит его Аллах и приветствует) </w:t>
      </w:r>
      <w:r w:rsidRPr="00682939">
        <w:rPr>
          <w:color w:val="000000" w:themeColor="text1"/>
        </w:rPr>
        <w:t>не по</w:t>
      </w:r>
      <w:r>
        <w:rPr>
          <w:color w:val="000000" w:themeColor="text1"/>
        </w:rPr>
        <w:t>зволил ‘Али сойтись с Фа</w:t>
      </w:r>
      <w:r w:rsidRPr="00682939">
        <w:rPr>
          <w:color w:val="000000" w:themeColor="text1"/>
        </w:rPr>
        <w:t xml:space="preserve">тымой (да будет доволен ими Аллах) прежде чем он даст ей что-либо. На это ‘Али сказал: </w:t>
      </w:r>
      <w:r w:rsidRPr="00682939">
        <w:rPr>
          <w:i/>
          <w:iCs/>
          <w:color w:val="000000" w:themeColor="text1"/>
        </w:rPr>
        <w:t>«У меня нет ничего»</w:t>
      </w:r>
      <w:r w:rsidRPr="00682939">
        <w:rPr>
          <w:color w:val="000000" w:themeColor="text1"/>
        </w:rPr>
        <w:t>, – а Пророк</w:t>
      </w:r>
      <w:r w:rsidR="00D74670">
        <w:rPr>
          <w:color w:val="000000" w:themeColor="text1"/>
        </w:rPr>
        <w:t xml:space="preserve"> (да благословит его Аллах и приветствует) </w:t>
      </w:r>
      <w:r w:rsidRPr="00682939">
        <w:rPr>
          <w:color w:val="000000" w:themeColor="text1"/>
        </w:rPr>
        <w:t xml:space="preserve">спросил: </w:t>
      </w:r>
      <w:r w:rsidRPr="00682939">
        <w:rPr>
          <w:b/>
          <w:bCs/>
          <w:i/>
          <w:iCs/>
          <w:color w:val="000000" w:themeColor="text1"/>
        </w:rPr>
        <w:t xml:space="preserve">«Где же твоя хутамийская кольчуга?». </w:t>
      </w:r>
      <w:r w:rsidRPr="00682939">
        <w:rPr>
          <w:color w:val="000000" w:themeColor="text1"/>
        </w:rPr>
        <w:t>Тогда ‘Али отдал ей кольч</w:t>
      </w:r>
      <w:r>
        <w:rPr>
          <w:color w:val="000000" w:themeColor="text1"/>
        </w:rPr>
        <w:t>угу</w:t>
      </w:r>
      <w:r w:rsidRPr="00682939">
        <w:rPr>
          <w:color w:val="000000" w:themeColor="text1"/>
        </w:rPr>
        <w:t>.</w:t>
      </w:r>
    </w:p>
    <w:p w:rsidR="00A356C7" w:rsidRDefault="00682939" w:rsidP="00682939">
      <w:pPr>
        <w:spacing w:line="360" w:lineRule="auto"/>
        <w:rPr>
          <w:color w:val="000000" w:themeColor="text1"/>
        </w:rPr>
      </w:pPr>
      <w:r w:rsidRPr="00682939">
        <w:rPr>
          <w:color w:val="000000" w:themeColor="text1"/>
        </w:rPr>
        <w:t>А хадис Сахля иб</w:t>
      </w:r>
      <w:r>
        <w:rPr>
          <w:color w:val="000000" w:themeColor="text1"/>
        </w:rPr>
        <w:t>н Са‘да, который придет чуть ни</w:t>
      </w:r>
      <w:r w:rsidRPr="00682939">
        <w:rPr>
          <w:color w:val="000000" w:themeColor="text1"/>
        </w:rPr>
        <w:t>же, является одним из наисильнейших доказательств обязательности брачного дара.</w:t>
      </w:r>
    </w:p>
    <w:p w:rsidR="00682939" w:rsidRPr="00242C0F" w:rsidRDefault="00682939" w:rsidP="00682939">
      <w:pPr>
        <w:pStyle w:val="3"/>
        <w:rPr>
          <w:i/>
          <w:iCs/>
        </w:rPr>
      </w:pPr>
      <w:r w:rsidRPr="00F60D0D">
        <w:rPr>
          <w:sz w:val="28"/>
          <w:szCs w:val="28"/>
        </w:rPr>
        <w:t>•</w:t>
      </w:r>
      <w:r>
        <w:t xml:space="preserve"> ВОПРОС № 1: </w:t>
      </w:r>
      <w:r w:rsidRPr="00682939">
        <w:t>НЕЖЕЛАТЕЛЬНОСТЬ УСТАНОВЛЕНИЯ ДОРОГОГО МАХРА</w:t>
      </w:r>
    </w:p>
    <w:p w:rsidR="00682939" w:rsidRDefault="00682939" w:rsidP="0068293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82939">
        <w:rPr>
          <w:i/>
          <w:iCs/>
          <w:color w:val="000000" w:themeColor="text1"/>
        </w:rPr>
        <w:t>И является нежелательным чрезмерно поднимать стоимость махра</w:t>
      </w:r>
      <w:r>
        <w:rPr>
          <w:i/>
          <w:iCs/>
          <w:color w:val="000000" w:themeColor="text1"/>
        </w:rPr>
        <w:t xml:space="preserve">…». </w:t>
      </w:r>
    </w:p>
    <w:p w:rsidR="00682939" w:rsidRPr="00682939" w:rsidRDefault="00682939" w:rsidP="00682939">
      <w:pPr>
        <w:spacing w:line="360" w:lineRule="auto"/>
        <w:rPr>
          <w:color w:val="000000" w:themeColor="text1"/>
        </w:rPr>
      </w:pPr>
      <w:r>
        <w:rPr>
          <w:color w:val="000000" w:themeColor="text1"/>
        </w:rPr>
        <w:lastRenderedPageBreak/>
        <w:t>И</w:t>
      </w:r>
      <w:r w:rsidRPr="00682939">
        <w:rPr>
          <w:color w:val="000000" w:themeColor="text1"/>
        </w:rPr>
        <w:t xml:space="preserve">сходя из хадиса, приводимого у ат-Табарани в </w:t>
      </w:r>
      <w:r>
        <w:rPr>
          <w:color w:val="000000" w:themeColor="text1"/>
        </w:rPr>
        <w:t>«а</w:t>
      </w:r>
      <w:r w:rsidRPr="00682939">
        <w:rPr>
          <w:color w:val="000000" w:themeColor="text1"/>
        </w:rPr>
        <w:t>ль-Аусат</w:t>
      </w:r>
      <w:r>
        <w:rPr>
          <w:color w:val="000000" w:themeColor="text1"/>
        </w:rPr>
        <w:t>»</w:t>
      </w:r>
      <w:r w:rsidRPr="00682939">
        <w:rPr>
          <w:color w:val="000000" w:themeColor="text1"/>
        </w:rPr>
        <w:t xml:space="preserve"> со слов ‘Аиши, что </w:t>
      </w:r>
      <w:r>
        <w:rPr>
          <w:color w:val="000000" w:themeColor="text1"/>
        </w:rPr>
        <w:t>п</w:t>
      </w:r>
      <w:r w:rsidRPr="00682939">
        <w:rPr>
          <w:color w:val="000000" w:themeColor="text1"/>
        </w:rPr>
        <w:t>осланник Аллаха</w:t>
      </w:r>
      <w:r w:rsidR="00D74670">
        <w:rPr>
          <w:color w:val="000000" w:themeColor="text1"/>
        </w:rPr>
        <w:t xml:space="preserve"> (да благословит его Аллах и приветствует) </w:t>
      </w:r>
      <w:r w:rsidRPr="00682939">
        <w:rPr>
          <w:color w:val="000000" w:themeColor="text1"/>
        </w:rPr>
        <w:t xml:space="preserve">сказал: </w:t>
      </w:r>
      <w:r w:rsidRPr="00682939">
        <w:rPr>
          <w:b/>
          <w:bCs/>
          <w:i/>
          <w:iCs/>
          <w:color w:val="000000" w:themeColor="text1"/>
        </w:rPr>
        <w:t>«Поистине</w:t>
      </w:r>
      <w:r>
        <w:rPr>
          <w:b/>
          <w:bCs/>
          <w:i/>
          <w:iCs/>
          <w:color w:val="000000" w:themeColor="text1"/>
        </w:rPr>
        <w:t>,</w:t>
      </w:r>
      <w:r w:rsidRPr="00682939">
        <w:rPr>
          <w:b/>
          <w:bCs/>
          <w:i/>
          <w:iCs/>
          <w:color w:val="000000" w:themeColor="text1"/>
        </w:rPr>
        <w:t xml:space="preserve"> наибольшая благодать в том браке, в котором был наименьший калым»</w:t>
      </w:r>
      <w:r w:rsidRPr="00682939">
        <w:rPr>
          <w:color w:val="000000" w:themeColor="text1"/>
        </w:rPr>
        <w:t>, - однако в иснаде этого сообщение есть слабость</w:t>
      </w:r>
      <w:r>
        <w:rPr>
          <w:rStyle w:val="ad"/>
          <w:color w:val="000000" w:themeColor="text1"/>
        </w:rPr>
        <w:footnoteReference w:id="1352"/>
      </w:r>
      <w:r w:rsidRPr="00682939">
        <w:rPr>
          <w:color w:val="000000" w:themeColor="text1"/>
        </w:rPr>
        <w:t xml:space="preserve">. </w:t>
      </w:r>
    </w:p>
    <w:p w:rsidR="00682939" w:rsidRPr="00682939" w:rsidRDefault="00682939" w:rsidP="00682939">
      <w:pPr>
        <w:spacing w:line="360" w:lineRule="auto"/>
        <w:rPr>
          <w:i/>
          <w:iCs/>
          <w:color w:val="000000" w:themeColor="text1"/>
        </w:rPr>
      </w:pPr>
      <w:r w:rsidRPr="00682939">
        <w:rPr>
          <w:color w:val="000000" w:themeColor="text1"/>
        </w:rPr>
        <w:t>В сборнике до</w:t>
      </w:r>
      <w:r>
        <w:rPr>
          <w:color w:val="000000" w:themeColor="text1"/>
        </w:rPr>
        <w:t>стоверных хадисов у Муслима при</w:t>
      </w:r>
      <w:r w:rsidRPr="00682939">
        <w:rPr>
          <w:color w:val="000000" w:themeColor="text1"/>
        </w:rPr>
        <w:t xml:space="preserve">водится сообщение от Абу Хурейры, который сказал: </w:t>
      </w:r>
      <w:r w:rsidRPr="00682939">
        <w:rPr>
          <w:i/>
          <w:iCs/>
          <w:color w:val="000000" w:themeColor="text1"/>
        </w:rPr>
        <w:t xml:space="preserve">«Однажды к </w:t>
      </w:r>
      <w:r>
        <w:rPr>
          <w:i/>
          <w:iCs/>
          <w:color w:val="000000" w:themeColor="text1"/>
        </w:rPr>
        <w:t>п</w:t>
      </w:r>
      <w:r w:rsidRPr="00682939">
        <w:rPr>
          <w:i/>
          <w:iCs/>
          <w:color w:val="000000" w:themeColor="text1"/>
        </w:rPr>
        <w:t>ророку</w:t>
      </w:r>
      <w:r w:rsidR="00D74670">
        <w:rPr>
          <w:i/>
          <w:iCs/>
          <w:color w:val="000000" w:themeColor="text1"/>
        </w:rPr>
        <w:t xml:space="preserve"> (да благословит его Аллах и приветствует) </w:t>
      </w:r>
      <w:r w:rsidRPr="00682939">
        <w:rPr>
          <w:i/>
          <w:iCs/>
          <w:color w:val="000000" w:themeColor="text1"/>
        </w:rPr>
        <w:t>подошел некий мужчина и сказал:</w:t>
      </w:r>
    </w:p>
    <w:p w:rsidR="00682939" w:rsidRPr="00682939" w:rsidRDefault="00682939" w:rsidP="00682939">
      <w:pPr>
        <w:spacing w:line="360" w:lineRule="auto"/>
        <w:rPr>
          <w:i/>
          <w:iCs/>
          <w:color w:val="000000" w:themeColor="text1"/>
        </w:rPr>
      </w:pPr>
      <w:r w:rsidRPr="00682939">
        <w:rPr>
          <w:i/>
          <w:iCs/>
          <w:color w:val="000000" w:themeColor="text1"/>
        </w:rPr>
        <w:t>– "Я заключил брак с одной из женщин ансаров"</w:t>
      </w:r>
      <w:r>
        <w:rPr>
          <w:i/>
          <w:iCs/>
          <w:color w:val="000000" w:themeColor="text1"/>
        </w:rPr>
        <w:t>.</w:t>
      </w:r>
    </w:p>
    <w:p w:rsidR="00682939" w:rsidRPr="00682939" w:rsidRDefault="00682939" w:rsidP="00682939">
      <w:pPr>
        <w:spacing w:line="360" w:lineRule="auto"/>
        <w:rPr>
          <w:i/>
          <w:iCs/>
          <w:color w:val="000000" w:themeColor="text1"/>
        </w:rPr>
      </w:pPr>
      <w:r w:rsidRPr="00682939">
        <w:rPr>
          <w:i/>
          <w:iCs/>
          <w:color w:val="000000" w:themeColor="text1"/>
        </w:rPr>
        <w:t xml:space="preserve">– </w:t>
      </w:r>
      <w:r w:rsidRPr="00682939">
        <w:rPr>
          <w:b/>
          <w:bCs/>
          <w:i/>
          <w:iCs/>
          <w:color w:val="000000" w:themeColor="text1"/>
        </w:rPr>
        <w:t>"Ты посмотрел на неё?"</w:t>
      </w:r>
      <w:r>
        <w:rPr>
          <w:i/>
          <w:iCs/>
          <w:color w:val="000000" w:themeColor="text1"/>
        </w:rPr>
        <w:t>, - поинтересовался про</w:t>
      </w:r>
      <w:r w:rsidRPr="00682939">
        <w:rPr>
          <w:i/>
          <w:iCs/>
          <w:color w:val="000000" w:themeColor="text1"/>
        </w:rPr>
        <w:t xml:space="preserve">рок </w:t>
      </w:r>
      <w:r w:rsidR="00F32E59" w:rsidRPr="00F32E59">
        <w:rPr>
          <w:i/>
          <w:iCs/>
          <w:color w:val="000000" w:themeColor="text1"/>
        </w:rPr>
        <w:t>(да благословит его Аллах и приветствует)</w:t>
      </w:r>
      <w:r w:rsidRPr="00682939">
        <w:rPr>
          <w:i/>
          <w:iCs/>
          <w:color w:val="000000" w:themeColor="text1"/>
        </w:rPr>
        <w:t xml:space="preserve">, и продолжил: </w:t>
      </w:r>
      <w:r w:rsidRPr="00682939">
        <w:rPr>
          <w:b/>
          <w:bCs/>
          <w:i/>
          <w:iCs/>
          <w:color w:val="000000" w:themeColor="text1"/>
        </w:rPr>
        <w:t>"Ведь в глазах ансаров есть что-то (что тебе может не понравиться)".</w:t>
      </w:r>
    </w:p>
    <w:p w:rsidR="00682939" w:rsidRPr="00682939" w:rsidRDefault="00682939" w:rsidP="00682939">
      <w:pPr>
        <w:spacing w:line="360" w:lineRule="auto"/>
        <w:rPr>
          <w:i/>
          <w:iCs/>
          <w:color w:val="000000" w:themeColor="text1"/>
        </w:rPr>
      </w:pPr>
      <w:r w:rsidRPr="00682939">
        <w:rPr>
          <w:i/>
          <w:iCs/>
          <w:color w:val="000000" w:themeColor="text1"/>
        </w:rPr>
        <w:t>– "Да, я посмотрел на неё", - ответил мужчина</w:t>
      </w:r>
      <w:r>
        <w:rPr>
          <w:i/>
          <w:iCs/>
          <w:color w:val="000000" w:themeColor="text1"/>
        </w:rPr>
        <w:t>.</w:t>
      </w:r>
    </w:p>
    <w:p w:rsidR="00682939" w:rsidRDefault="00682939" w:rsidP="00682939">
      <w:pPr>
        <w:spacing w:line="360" w:lineRule="auto"/>
        <w:rPr>
          <w:rFonts w:ascii="AGA Arabesque" w:hAnsi="AGA Arabesque" w:cs="Lotus Linotype"/>
          <w:sz w:val="24"/>
          <w:szCs w:val="24"/>
          <w:lang w:bidi="ar-YE"/>
        </w:rPr>
      </w:pPr>
      <w:r w:rsidRPr="00682939">
        <w:rPr>
          <w:i/>
          <w:iCs/>
          <w:color w:val="000000" w:themeColor="text1"/>
        </w:rPr>
        <w:t xml:space="preserve">– </w:t>
      </w:r>
      <w:r w:rsidRPr="00682939">
        <w:rPr>
          <w:b/>
          <w:bCs/>
          <w:i/>
          <w:iCs/>
          <w:color w:val="000000" w:themeColor="text1"/>
        </w:rPr>
        <w:t>"На каких условиях ты заключил брак?"</w:t>
      </w:r>
      <w:r w:rsidRPr="00682939">
        <w:rPr>
          <w:i/>
          <w:iCs/>
          <w:color w:val="000000" w:themeColor="text1"/>
        </w:rPr>
        <w:t>, - с</w:t>
      </w:r>
      <w:r>
        <w:rPr>
          <w:i/>
          <w:iCs/>
          <w:color w:val="000000" w:themeColor="text1"/>
        </w:rPr>
        <w:t>про</w:t>
      </w:r>
      <w:r w:rsidRPr="00682939">
        <w:rPr>
          <w:i/>
          <w:iCs/>
          <w:color w:val="000000" w:themeColor="text1"/>
        </w:rPr>
        <w:t xml:space="preserve">сил </w:t>
      </w:r>
      <w:r>
        <w:rPr>
          <w:i/>
          <w:iCs/>
          <w:color w:val="000000" w:themeColor="text1"/>
        </w:rPr>
        <w:t xml:space="preserve">пророк </w:t>
      </w:r>
      <w:r w:rsidR="00F32E59" w:rsidRPr="00F32E59">
        <w:rPr>
          <w:i/>
          <w:iCs/>
          <w:color w:val="000000" w:themeColor="text1"/>
        </w:rPr>
        <w:t>(да благословит его Аллах и приветствует)</w:t>
      </w:r>
      <w:r>
        <w:rPr>
          <w:i/>
          <w:iCs/>
          <w:color w:val="000000" w:themeColor="text1"/>
        </w:rPr>
        <w:t>.</w:t>
      </w:r>
    </w:p>
    <w:p w:rsidR="00682939" w:rsidRPr="00682939" w:rsidRDefault="00682939" w:rsidP="00682939">
      <w:pPr>
        <w:spacing w:line="360" w:lineRule="auto"/>
        <w:rPr>
          <w:i/>
          <w:iCs/>
          <w:color w:val="000000" w:themeColor="text1"/>
        </w:rPr>
      </w:pPr>
      <w:r w:rsidRPr="00682939">
        <w:rPr>
          <w:i/>
          <w:iCs/>
          <w:color w:val="000000" w:themeColor="text1"/>
        </w:rPr>
        <w:t>– "Мы договорились на четыре окии"</w:t>
      </w:r>
      <w:r>
        <w:rPr>
          <w:i/>
          <w:iCs/>
          <w:color w:val="000000" w:themeColor="text1"/>
        </w:rPr>
        <w:t>.</w:t>
      </w:r>
    </w:p>
    <w:p w:rsidR="00682939" w:rsidRPr="00682939" w:rsidRDefault="00682939" w:rsidP="00682939">
      <w:pPr>
        <w:spacing w:line="360" w:lineRule="auto"/>
        <w:rPr>
          <w:i/>
          <w:iCs/>
          <w:color w:val="000000" w:themeColor="text1"/>
        </w:rPr>
      </w:pPr>
      <w:r w:rsidRPr="00682939">
        <w:rPr>
          <w:i/>
          <w:iCs/>
          <w:color w:val="000000" w:themeColor="text1"/>
        </w:rPr>
        <w:t xml:space="preserve">– </w:t>
      </w:r>
      <w:r w:rsidRPr="00682939">
        <w:rPr>
          <w:b/>
          <w:bCs/>
          <w:i/>
          <w:iCs/>
          <w:color w:val="000000" w:themeColor="text1"/>
        </w:rPr>
        <w:t>"На четыре окии?! Вы будто бы откалываете серебро от этой горы. У нас нет ничего, чтобы дать тебе, однако возможно получится отправить тебя в поход, в котором ты сможешь заполучить что-либо".</w:t>
      </w:r>
    </w:p>
    <w:p w:rsidR="00682939" w:rsidRPr="00682939" w:rsidRDefault="00682939" w:rsidP="00682939">
      <w:pPr>
        <w:spacing w:line="360" w:lineRule="auto"/>
        <w:rPr>
          <w:i/>
          <w:iCs/>
          <w:color w:val="000000" w:themeColor="text1"/>
        </w:rPr>
      </w:pPr>
      <w:r w:rsidRPr="00682939">
        <w:rPr>
          <w:i/>
          <w:iCs/>
          <w:color w:val="000000" w:themeColor="text1"/>
        </w:rPr>
        <w:t>И действительно, впоследствии он был включен в отряд, посланный к племени Бану ‘Абс</w:t>
      </w:r>
      <w:r>
        <w:rPr>
          <w:i/>
          <w:iCs/>
          <w:color w:val="000000" w:themeColor="text1"/>
        </w:rPr>
        <w:t>»</w:t>
      </w:r>
      <w:r w:rsidRPr="00682939">
        <w:rPr>
          <w:rStyle w:val="ad"/>
          <w:color w:val="000000" w:themeColor="text1"/>
        </w:rPr>
        <w:footnoteReference w:id="1353"/>
      </w:r>
      <w:r w:rsidRPr="00682939">
        <w:rPr>
          <w:color w:val="000000" w:themeColor="text1"/>
        </w:rPr>
        <w:t xml:space="preserve">. </w:t>
      </w:r>
    </w:p>
    <w:p w:rsidR="00682939" w:rsidRPr="00682939" w:rsidRDefault="00682939" w:rsidP="00682939">
      <w:pPr>
        <w:spacing w:line="360" w:lineRule="auto"/>
        <w:rPr>
          <w:color w:val="000000" w:themeColor="text1"/>
        </w:rPr>
      </w:pPr>
      <w:r w:rsidRPr="00682939">
        <w:rPr>
          <w:color w:val="000000" w:themeColor="text1"/>
        </w:rPr>
        <w:t>Также Абу Дау</w:t>
      </w:r>
      <w:r>
        <w:rPr>
          <w:color w:val="000000" w:themeColor="text1"/>
        </w:rPr>
        <w:t>д и аль-Хаким, назвавший его до</w:t>
      </w:r>
      <w:r w:rsidRPr="00682939">
        <w:rPr>
          <w:color w:val="000000" w:themeColor="text1"/>
        </w:rPr>
        <w:t>стоверным, привели хадис со слов ‘Ук</w:t>
      </w:r>
      <w:r>
        <w:rPr>
          <w:color w:val="000000" w:themeColor="text1"/>
        </w:rPr>
        <w:t>бы ибн ‘Ами</w:t>
      </w:r>
      <w:r w:rsidRPr="00682939">
        <w:rPr>
          <w:color w:val="000000" w:themeColor="text1"/>
        </w:rPr>
        <w:t xml:space="preserve">ра, что </w:t>
      </w:r>
      <w:r>
        <w:rPr>
          <w:color w:val="000000" w:themeColor="text1"/>
        </w:rPr>
        <w:t>п</w:t>
      </w:r>
      <w:r w:rsidRPr="00682939">
        <w:rPr>
          <w:color w:val="000000" w:themeColor="text1"/>
        </w:rPr>
        <w:t>осланник Аллаха</w:t>
      </w:r>
      <w:r w:rsidR="00D74670">
        <w:rPr>
          <w:color w:val="000000" w:themeColor="text1"/>
        </w:rPr>
        <w:t xml:space="preserve"> (да благословит его Аллах и приветствует) </w:t>
      </w:r>
      <w:r w:rsidRPr="00682939">
        <w:rPr>
          <w:color w:val="000000" w:themeColor="text1"/>
        </w:rPr>
        <w:t xml:space="preserve">сказал: </w:t>
      </w:r>
      <w:r w:rsidRPr="00682939">
        <w:rPr>
          <w:b/>
          <w:bCs/>
          <w:i/>
          <w:iCs/>
          <w:color w:val="000000" w:themeColor="text1"/>
        </w:rPr>
        <w:t>«Лучшим брачным даром является наипростейший»</w:t>
      </w:r>
      <w:r w:rsidRPr="00682939">
        <w:rPr>
          <w:rStyle w:val="ad"/>
          <w:color w:val="000000" w:themeColor="text1"/>
        </w:rPr>
        <w:footnoteReference w:id="1354"/>
      </w:r>
      <w:r w:rsidRPr="00682939">
        <w:rPr>
          <w:color w:val="000000" w:themeColor="text1"/>
        </w:rPr>
        <w:t>.</w:t>
      </w:r>
    </w:p>
    <w:p w:rsidR="00682939" w:rsidRPr="00682939" w:rsidRDefault="00682939" w:rsidP="00682939">
      <w:pPr>
        <w:spacing w:line="360" w:lineRule="auto"/>
        <w:rPr>
          <w:color w:val="000000" w:themeColor="text1"/>
        </w:rPr>
      </w:pPr>
      <w:r w:rsidRPr="00682939">
        <w:rPr>
          <w:color w:val="000000" w:themeColor="text1"/>
        </w:rPr>
        <w:lastRenderedPageBreak/>
        <w:t>В сборнике у Муслима и у других перед</w:t>
      </w:r>
      <w:r>
        <w:rPr>
          <w:color w:val="000000" w:themeColor="text1"/>
        </w:rPr>
        <w:t xml:space="preserve">ается хадис со слов ‘Аиши, что </w:t>
      </w:r>
      <w:r w:rsidRPr="00682939">
        <w:rPr>
          <w:color w:val="000000" w:themeColor="text1"/>
        </w:rPr>
        <w:t xml:space="preserve">брачный дар </w:t>
      </w:r>
      <w:r>
        <w:rPr>
          <w:color w:val="000000" w:themeColor="text1"/>
        </w:rPr>
        <w:t>п</w:t>
      </w:r>
      <w:r w:rsidRPr="00682939">
        <w:rPr>
          <w:color w:val="000000" w:themeColor="text1"/>
        </w:rPr>
        <w:t>ророка</w:t>
      </w:r>
      <w:r w:rsidR="00D74670">
        <w:rPr>
          <w:color w:val="000000" w:themeColor="text1"/>
        </w:rPr>
        <w:t xml:space="preserve"> (да благословит его Аллах и приветствует) </w:t>
      </w:r>
      <w:r>
        <w:rPr>
          <w:color w:val="000000" w:themeColor="text1"/>
        </w:rPr>
        <w:t>своим женам составлял двенадцать с половиной окий</w:t>
      </w:r>
      <w:r>
        <w:rPr>
          <w:rStyle w:val="ad"/>
          <w:color w:val="000000" w:themeColor="text1"/>
        </w:rPr>
        <w:footnoteReference w:id="1355"/>
      </w:r>
      <w:r>
        <w:rPr>
          <w:color w:val="000000" w:themeColor="text1"/>
        </w:rPr>
        <w:t>.</w:t>
      </w:r>
    </w:p>
    <w:p w:rsidR="00682939" w:rsidRPr="00682939" w:rsidRDefault="00682939" w:rsidP="00682939">
      <w:pPr>
        <w:spacing w:line="360" w:lineRule="auto"/>
        <w:rPr>
          <w:i/>
          <w:iCs/>
          <w:color w:val="000000" w:themeColor="text1"/>
        </w:rPr>
      </w:pPr>
      <w:r>
        <w:rPr>
          <w:color w:val="000000" w:themeColor="text1"/>
        </w:rPr>
        <w:t>А</w:t>
      </w:r>
      <w:r w:rsidRPr="00682939">
        <w:rPr>
          <w:color w:val="000000" w:themeColor="text1"/>
        </w:rPr>
        <w:t xml:space="preserve">д-Дахляуи в </w:t>
      </w:r>
      <w:r>
        <w:rPr>
          <w:color w:val="000000" w:themeColor="text1"/>
        </w:rPr>
        <w:t>«аль-Худжату аль-балига»</w:t>
      </w:r>
      <w:r w:rsidRPr="00682939">
        <w:rPr>
          <w:color w:val="000000" w:themeColor="text1"/>
        </w:rPr>
        <w:t xml:space="preserve"> сказал: </w:t>
      </w:r>
      <w:r>
        <w:rPr>
          <w:i/>
          <w:iCs/>
          <w:color w:val="000000" w:themeColor="text1"/>
        </w:rPr>
        <w:t>«</w:t>
      </w:r>
      <w:r w:rsidRPr="00682939">
        <w:rPr>
          <w:i/>
          <w:iCs/>
          <w:color w:val="000000" w:themeColor="text1"/>
        </w:rPr>
        <w:t>Пророк</w:t>
      </w:r>
      <w:r w:rsidR="00D74670">
        <w:rPr>
          <w:i/>
          <w:iCs/>
          <w:color w:val="000000" w:themeColor="text1"/>
        </w:rPr>
        <w:t xml:space="preserve"> (да благословит его Аллах и приветствует) </w:t>
      </w:r>
      <w:r w:rsidRPr="00682939">
        <w:rPr>
          <w:i/>
          <w:iCs/>
          <w:color w:val="000000" w:themeColor="text1"/>
        </w:rPr>
        <w:t>не установил разме</w:t>
      </w:r>
      <w:r>
        <w:rPr>
          <w:i/>
          <w:iCs/>
          <w:color w:val="000000" w:themeColor="text1"/>
        </w:rPr>
        <w:t>р брачного дара, так как различ</w:t>
      </w:r>
      <w:r w:rsidRPr="00682939">
        <w:rPr>
          <w:i/>
          <w:iCs/>
          <w:color w:val="000000" w:themeColor="text1"/>
        </w:rPr>
        <w:t xml:space="preserve">ны обычаи людей </w:t>
      </w:r>
      <w:r>
        <w:rPr>
          <w:i/>
          <w:iCs/>
          <w:color w:val="000000" w:themeColor="text1"/>
        </w:rPr>
        <w:t>и критерии, указывающие на серь</w:t>
      </w:r>
      <w:r w:rsidRPr="00682939">
        <w:rPr>
          <w:i/>
          <w:iCs/>
          <w:color w:val="000000" w:themeColor="text1"/>
        </w:rPr>
        <w:t>езность их намере</w:t>
      </w:r>
      <w:r>
        <w:rPr>
          <w:i/>
          <w:iCs/>
          <w:color w:val="000000" w:themeColor="text1"/>
        </w:rPr>
        <w:t>ний, а желания их сильно отлича</w:t>
      </w:r>
      <w:r w:rsidRPr="00682939">
        <w:rPr>
          <w:i/>
          <w:iCs/>
          <w:color w:val="000000" w:themeColor="text1"/>
        </w:rPr>
        <w:t>ются, так же, как и</w:t>
      </w:r>
      <w:r>
        <w:rPr>
          <w:i/>
          <w:iCs/>
          <w:color w:val="000000" w:themeColor="text1"/>
        </w:rPr>
        <w:t xml:space="preserve"> целеустремленность. Поэтому не</w:t>
      </w:r>
      <w:r w:rsidRPr="00682939">
        <w:rPr>
          <w:i/>
          <w:iCs/>
          <w:color w:val="000000" w:themeColor="text1"/>
        </w:rPr>
        <w:t>возможно устан</w:t>
      </w:r>
      <w:r>
        <w:rPr>
          <w:i/>
          <w:iCs/>
          <w:color w:val="000000" w:themeColor="text1"/>
        </w:rPr>
        <w:t>овить окончательный размер брач</w:t>
      </w:r>
      <w:r w:rsidRPr="00682939">
        <w:rPr>
          <w:i/>
          <w:iCs/>
          <w:color w:val="000000" w:themeColor="text1"/>
        </w:rPr>
        <w:t>ного дара, так же</w:t>
      </w:r>
      <w:r>
        <w:rPr>
          <w:i/>
          <w:iCs/>
          <w:color w:val="000000" w:themeColor="text1"/>
        </w:rPr>
        <w:t xml:space="preserve"> как невозможно установить окон</w:t>
      </w:r>
      <w:r w:rsidRPr="00682939">
        <w:rPr>
          <w:i/>
          <w:iCs/>
          <w:color w:val="000000" w:themeColor="text1"/>
        </w:rPr>
        <w:t xml:space="preserve">чательные цены на товары и услуги. Именно поэтому </w:t>
      </w:r>
      <w:r>
        <w:rPr>
          <w:i/>
          <w:iCs/>
          <w:color w:val="000000" w:themeColor="text1"/>
        </w:rPr>
        <w:t>п</w:t>
      </w:r>
      <w:r w:rsidRPr="00682939">
        <w:rPr>
          <w:i/>
          <w:iCs/>
          <w:color w:val="000000" w:themeColor="text1"/>
        </w:rPr>
        <w:t>ророк</w:t>
      </w:r>
      <w:r w:rsidR="00D74670">
        <w:rPr>
          <w:i/>
          <w:iCs/>
          <w:color w:val="000000" w:themeColor="text1"/>
        </w:rPr>
        <w:t xml:space="preserve"> (да благословит его Аллах и приветствует) </w:t>
      </w:r>
      <w:r w:rsidRPr="00682939">
        <w:rPr>
          <w:i/>
          <w:iCs/>
          <w:color w:val="000000" w:themeColor="text1"/>
        </w:rPr>
        <w:t xml:space="preserve">сказал одному из сподвижников: </w:t>
      </w:r>
      <w:r w:rsidRPr="00682939">
        <w:rPr>
          <w:b/>
          <w:bCs/>
          <w:i/>
          <w:iCs/>
          <w:color w:val="000000" w:themeColor="text1"/>
        </w:rPr>
        <w:t>«Постарайся принести хотя бы железное кольцо (в качестве брачного дара)»</w:t>
      </w:r>
      <w:r w:rsidRPr="00682939">
        <w:rPr>
          <w:rStyle w:val="ad"/>
          <w:color w:val="000000" w:themeColor="text1"/>
        </w:rPr>
        <w:footnoteReference w:id="1356"/>
      </w:r>
      <w:r w:rsidRPr="00682939">
        <w:rPr>
          <w:i/>
          <w:iCs/>
          <w:color w:val="000000" w:themeColor="text1"/>
        </w:rPr>
        <w:t>, тогда как сам он в качестве махра выплачивал по двенадцать с половиной окий.</w:t>
      </w:r>
    </w:p>
    <w:p w:rsidR="00A356C7" w:rsidRPr="00682939" w:rsidRDefault="00682939" w:rsidP="0069252C">
      <w:pPr>
        <w:spacing w:line="360" w:lineRule="auto"/>
        <w:rPr>
          <w:i/>
          <w:iCs/>
          <w:color w:val="000000" w:themeColor="text1"/>
        </w:rPr>
      </w:pPr>
      <w:r w:rsidRPr="00682939">
        <w:rPr>
          <w:i/>
          <w:iCs/>
          <w:color w:val="000000" w:themeColor="text1"/>
        </w:rPr>
        <w:t xml:space="preserve">‘Умар (да будет доволен им Аллах) говорил: "Не поднимайте размер брачного дара, ведь если бы в этом заключался почёт этого мира или он влиял на богобоязненность перед Аллахом, то больше всего этого бы заслуживал </w:t>
      </w:r>
      <w:r w:rsidR="0069252C">
        <w:rPr>
          <w:i/>
          <w:iCs/>
          <w:color w:val="000000" w:themeColor="text1"/>
        </w:rPr>
        <w:t>п</w:t>
      </w:r>
      <w:r w:rsidRPr="00682939">
        <w:rPr>
          <w:i/>
          <w:iCs/>
          <w:color w:val="000000" w:themeColor="text1"/>
        </w:rPr>
        <w:t xml:space="preserve">ророк Аллаха </w:t>
      </w:r>
      <w:r w:rsidR="00F32E59" w:rsidRPr="00F32E59">
        <w:rPr>
          <w:i/>
          <w:iCs/>
          <w:color w:val="000000" w:themeColor="text1"/>
        </w:rPr>
        <w:t>(да благословит его Аллах и приветствует)</w:t>
      </w:r>
      <w:r w:rsidRPr="00682939">
        <w:rPr>
          <w:i/>
          <w:iCs/>
          <w:color w:val="000000" w:themeColor="text1"/>
        </w:rPr>
        <w:t>"</w:t>
      </w:r>
      <w:r w:rsidR="0069252C" w:rsidRPr="0069252C">
        <w:rPr>
          <w:rStyle w:val="ad"/>
          <w:color w:val="000000" w:themeColor="text1"/>
        </w:rPr>
        <w:footnoteReference w:id="1357"/>
      </w:r>
      <w:r w:rsidR="0069252C">
        <w:rPr>
          <w:i/>
          <w:iCs/>
          <w:color w:val="000000" w:themeColor="text1"/>
        </w:rPr>
        <w:t>».</w:t>
      </w:r>
    </w:p>
    <w:p w:rsidR="0069252C" w:rsidRPr="00242C0F" w:rsidRDefault="0069252C" w:rsidP="0069252C">
      <w:pPr>
        <w:pStyle w:val="3"/>
        <w:rPr>
          <w:i/>
          <w:iCs/>
        </w:rPr>
      </w:pPr>
      <w:r w:rsidRPr="00F60D0D">
        <w:rPr>
          <w:sz w:val="28"/>
          <w:szCs w:val="28"/>
        </w:rPr>
        <w:t>•</w:t>
      </w:r>
      <w:r>
        <w:t xml:space="preserve"> ВОПРОС № 2: О ТОМ, ЧТО МОЖНО ОТДАТЬ В КАЧЕСТВЕ БРАЧНОГО ДАРА</w:t>
      </w:r>
    </w:p>
    <w:p w:rsidR="0069252C" w:rsidRDefault="0069252C" w:rsidP="0069252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9252C">
        <w:rPr>
          <w:i/>
          <w:iCs/>
          <w:color w:val="000000" w:themeColor="text1"/>
        </w:rPr>
        <w:t>Махр действителен</w:t>
      </w:r>
      <w:r>
        <w:rPr>
          <w:i/>
          <w:iCs/>
          <w:color w:val="000000" w:themeColor="text1"/>
        </w:rPr>
        <w:t>,</w:t>
      </w:r>
      <w:r w:rsidRPr="0069252C">
        <w:rPr>
          <w:i/>
          <w:iCs/>
          <w:color w:val="000000" w:themeColor="text1"/>
        </w:rPr>
        <w:t xml:space="preserve"> даже если представляет из себя кольцо из железа или обучение Корану</w:t>
      </w:r>
      <w:r>
        <w:rPr>
          <w:i/>
          <w:iCs/>
          <w:color w:val="000000" w:themeColor="text1"/>
        </w:rPr>
        <w:t xml:space="preserve">…». </w:t>
      </w:r>
    </w:p>
    <w:p w:rsidR="002C5D51" w:rsidRPr="002C5D51" w:rsidRDefault="002C5D51" w:rsidP="002C5D51">
      <w:pPr>
        <w:spacing w:line="360" w:lineRule="auto"/>
        <w:rPr>
          <w:color w:val="000000" w:themeColor="text1"/>
        </w:rPr>
      </w:pPr>
      <w:r>
        <w:rPr>
          <w:color w:val="000000" w:themeColor="text1"/>
        </w:rPr>
        <w:t>И</w:t>
      </w:r>
      <w:r w:rsidRPr="002C5D51">
        <w:rPr>
          <w:color w:val="000000" w:themeColor="text1"/>
        </w:rPr>
        <w:t>сходя из хадиса, которых привели Ахмад, Ибн Маджа и ат-Тирмизи, который подтвердил его достоверность, со слов ‘Амира ибн Раби‘и, что н</w:t>
      </w:r>
      <w:r>
        <w:rPr>
          <w:color w:val="000000" w:themeColor="text1"/>
        </w:rPr>
        <w:t>екая женщина из племени Бани-фа</w:t>
      </w:r>
      <w:r w:rsidRPr="002C5D51">
        <w:rPr>
          <w:color w:val="000000" w:themeColor="text1"/>
        </w:rPr>
        <w:t xml:space="preserve">зара вышла замуж, получив в качестве брачного дара сандалии. Тогда </w:t>
      </w:r>
      <w:r>
        <w:rPr>
          <w:color w:val="000000" w:themeColor="text1"/>
        </w:rPr>
        <w:t>п</w:t>
      </w:r>
      <w:r w:rsidRPr="002C5D51">
        <w:rPr>
          <w:color w:val="000000" w:themeColor="text1"/>
        </w:rPr>
        <w:t>осланник Аллаха</w:t>
      </w:r>
      <w:r w:rsidR="00D74670">
        <w:rPr>
          <w:color w:val="000000" w:themeColor="text1"/>
        </w:rPr>
        <w:t xml:space="preserve"> (да благословит его Аллах и приветствует) </w:t>
      </w:r>
      <w:r w:rsidRPr="002C5D51">
        <w:rPr>
          <w:color w:val="000000" w:themeColor="text1"/>
        </w:rPr>
        <w:t xml:space="preserve">спросил её: </w:t>
      </w:r>
      <w:r w:rsidRPr="002C5D51">
        <w:rPr>
          <w:b/>
          <w:bCs/>
          <w:i/>
          <w:iCs/>
          <w:color w:val="000000" w:themeColor="text1"/>
        </w:rPr>
        <w:t>«Ты довольна тем, что предоставляешь себя и свое имущество взамен сандалий?»</w:t>
      </w:r>
      <w:r>
        <w:rPr>
          <w:color w:val="000000" w:themeColor="text1"/>
        </w:rPr>
        <w:t>.</w:t>
      </w:r>
      <w:r w:rsidRPr="002C5D51">
        <w:rPr>
          <w:color w:val="000000" w:themeColor="text1"/>
        </w:rPr>
        <w:t xml:space="preserve"> Она ответила: </w:t>
      </w:r>
      <w:r w:rsidRPr="002C5D51">
        <w:rPr>
          <w:i/>
          <w:iCs/>
          <w:color w:val="000000" w:themeColor="text1"/>
        </w:rPr>
        <w:t>«Да»</w:t>
      </w:r>
      <w:r>
        <w:rPr>
          <w:color w:val="000000" w:themeColor="text1"/>
        </w:rPr>
        <w:t>, - и он одобрил это</w:t>
      </w:r>
      <w:r>
        <w:rPr>
          <w:rStyle w:val="ad"/>
          <w:color w:val="000000" w:themeColor="text1"/>
        </w:rPr>
        <w:footnoteReference w:id="1358"/>
      </w:r>
      <w:r w:rsidRPr="002C5D51">
        <w:rPr>
          <w:color w:val="000000" w:themeColor="text1"/>
        </w:rPr>
        <w:t>.</w:t>
      </w:r>
    </w:p>
    <w:p w:rsidR="002C5D51" w:rsidRPr="002C5D51" w:rsidRDefault="002C5D51" w:rsidP="002C5D51">
      <w:pPr>
        <w:spacing w:line="360" w:lineRule="auto"/>
        <w:rPr>
          <w:color w:val="000000" w:themeColor="text1"/>
        </w:rPr>
      </w:pPr>
      <w:r w:rsidRPr="002C5D51">
        <w:rPr>
          <w:color w:val="000000" w:themeColor="text1"/>
        </w:rPr>
        <w:t xml:space="preserve"> Ахмад и Абу Да</w:t>
      </w:r>
      <w:r>
        <w:rPr>
          <w:color w:val="000000" w:themeColor="text1"/>
        </w:rPr>
        <w:t>уд передали хадис со слов Джаби</w:t>
      </w:r>
      <w:r w:rsidRPr="002C5D51">
        <w:rPr>
          <w:color w:val="000000" w:themeColor="text1"/>
        </w:rPr>
        <w:t xml:space="preserve">ра, что </w:t>
      </w:r>
      <w:r>
        <w:rPr>
          <w:color w:val="000000" w:themeColor="text1"/>
        </w:rPr>
        <w:t>п</w:t>
      </w:r>
      <w:r w:rsidRPr="002C5D51">
        <w:rPr>
          <w:color w:val="000000" w:themeColor="text1"/>
        </w:rPr>
        <w:t>осланник Аллаха</w:t>
      </w:r>
      <w:r w:rsidR="00D74670">
        <w:rPr>
          <w:color w:val="000000" w:themeColor="text1"/>
        </w:rPr>
        <w:t xml:space="preserve"> (да благословит его Аллах и приветствует) </w:t>
      </w:r>
      <w:r w:rsidRPr="002C5D51">
        <w:rPr>
          <w:color w:val="000000" w:themeColor="text1"/>
        </w:rPr>
        <w:t xml:space="preserve">сказал: </w:t>
      </w:r>
      <w:r w:rsidRPr="002C5D51">
        <w:rPr>
          <w:b/>
          <w:bCs/>
          <w:i/>
          <w:iCs/>
          <w:color w:val="000000" w:themeColor="text1"/>
        </w:rPr>
        <w:t xml:space="preserve">«Если даже в качестве махра некто даст </w:t>
      </w:r>
      <w:r w:rsidRPr="002C5D51">
        <w:rPr>
          <w:b/>
          <w:bCs/>
          <w:i/>
          <w:iCs/>
          <w:color w:val="000000" w:themeColor="text1"/>
        </w:rPr>
        <w:lastRenderedPageBreak/>
        <w:t>невесте полные горсти еды, то она станет для него дозволенной»</w:t>
      </w:r>
      <w:r>
        <w:rPr>
          <w:color w:val="000000" w:themeColor="text1"/>
        </w:rPr>
        <w:t>, - однако в иснаде этого сообщения есть слабость</w:t>
      </w:r>
      <w:r>
        <w:rPr>
          <w:rStyle w:val="ad"/>
          <w:color w:val="000000" w:themeColor="text1"/>
        </w:rPr>
        <w:footnoteReference w:id="1359"/>
      </w:r>
      <w:r w:rsidRPr="002C5D51">
        <w:rPr>
          <w:color w:val="000000" w:themeColor="text1"/>
        </w:rPr>
        <w:t>.</w:t>
      </w:r>
    </w:p>
    <w:p w:rsidR="002C5D51" w:rsidRPr="002C5D51" w:rsidRDefault="002C5D51" w:rsidP="002C5D51">
      <w:pPr>
        <w:spacing w:line="360" w:lineRule="auto"/>
        <w:rPr>
          <w:color w:val="000000" w:themeColor="text1"/>
        </w:rPr>
      </w:pPr>
      <w:r>
        <w:rPr>
          <w:color w:val="000000" w:themeColor="text1"/>
        </w:rPr>
        <w:t>Ад-Дарак</w:t>
      </w:r>
      <w:r w:rsidRPr="002C5D51">
        <w:rPr>
          <w:color w:val="000000" w:themeColor="text1"/>
        </w:rPr>
        <w:t>утни относительно махра привел хадис от Аб</w:t>
      </w:r>
      <w:r>
        <w:rPr>
          <w:color w:val="000000" w:themeColor="text1"/>
        </w:rPr>
        <w:t>у</w:t>
      </w:r>
      <w:r w:rsidRPr="002C5D51">
        <w:rPr>
          <w:color w:val="000000" w:themeColor="text1"/>
        </w:rPr>
        <w:t xml:space="preserve"> Са‘ида, в котором говорится: </w:t>
      </w:r>
      <w:r w:rsidRPr="002C5D51">
        <w:rPr>
          <w:b/>
          <w:bCs/>
          <w:i/>
          <w:iCs/>
          <w:color w:val="000000" w:themeColor="text1"/>
        </w:rPr>
        <w:t>«…даже если махром будет сивак из дерева арак»</w:t>
      </w:r>
      <w:r w:rsidRPr="002C5D51">
        <w:rPr>
          <w:rStyle w:val="ad"/>
          <w:color w:val="000000" w:themeColor="text1"/>
        </w:rPr>
        <w:footnoteReference w:id="1360"/>
      </w:r>
      <w:r w:rsidRPr="002C5D51">
        <w:rPr>
          <w:color w:val="000000" w:themeColor="text1"/>
        </w:rPr>
        <w:t xml:space="preserve">. </w:t>
      </w:r>
    </w:p>
    <w:p w:rsidR="002C5D51" w:rsidRPr="002C5D51" w:rsidRDefault="002C5D51" w:rsidP="002C5D51">
      <w:pPr>
        <w:spacing w:line="360" w:lineRule="auto"/>
        <w:rPr>
          <w:color w:val="000000" w:themeColor="text1"/>
        </w:rPr>
      </w:pPr>
      <w:r w:rsidRPr="002C5D51">
        <w:rPr>
          <w:color w:val="000000" w:themeColor="text1"/>
        </w:rPr>
        <w:t xml:space="preserve">В </w:t>
      </w:r>
      <w:r>
        <w:rPr>
          <w:color w:val="000000" w:themeColor="text1"/>
        </w:rPr>
        <w:t>обоих достоверных сборниках (у а</w:t>
      </w:r>
      <w:r w:rsidRPr="002C5D51">
        <w:rPr>
          <w:color w:val="000000" w:themeColor="text1"/>
        </w:rPr>
        <w:t xml:space="preserve">ль-Бухари и Муслима) и у других приводится хадис со слов Сахля ибн Са‘да, что однажды к </w:t>
      </w:r>
      <w:r>
        <w:rPr>
          <w:color w:val="000000" w:themeColor="text1"/>
        </w:rPr>
        <w:t>п</w:t>
      </w:r>
      <w:r w:rsidRPr="002C5D51">
        <w:rPr>
          <w:color w:val="000000" w:themeColor="text1"/>
        </w:rPr>
        <w:t>ророку</w:t>
      </w:r>
      <w:r w:rsidR="00D74670">
        <w:rPr>
          <w:color w:val="000000" w:themeColor="text1"/>
        </w:rPr>
        <w:t xml:space="preserve"> (да благословит его Аллах и приветствует) </w:t>
      </w:r>
      <w:r>
        <w:rPr>
          <w:color w:val="000000" w:themeColor="text1"/>
        </w:rPr>
        <w:t>подошла женщина и ска</w:t>
      </w:r>
      <w:r w:rsidRPr="002C5D51">
        <w:rPr>
          <w:color w:val="000000" w:themeColor="text1"/>
        </w:rPr>
        <w:t xml:space="preserve">зала: </w:t>
      </w:r>
      <w:r w:rsidRPr="002C5D51">
        <w:rPr>
          <w:i/>
          <w:iCs/>
          <w:color w:val="000000" w:themeColor="text1"/>
        </w:rPr>
        <w:t>«О посланник Аллаха, я дарю себя тебе»</w:t>
      </w:r>
      <w:r w:rsidRPr="002C5D51">
        <w:rPr>
          <w:color w:val="000000" w:themeColor="text1"/>
        </w:rPr>
        <w:t xml:space="preserve">, - и осталась стоять на месте, когда же пауза затянулась, встал некий мужчина и сказал: </w:t>
      </w:r>
      <w:r w:rsidRPr="002C5D51">
        <w:rPr>
          <w:i/>
          <w:iCs/>
          <w:color w:val="000000" w:themeColor="text1"/>
        </w:rPr>
        <w:t>«О посланник Аллаха, выдай её замуж за меня, если только сам не желаешь взять её в жёны».</w:t>
      </w:r>
      <w:r w:rsidRPr="002C5D51">
        <w:rPr>
          <w:color w:val="000000" w:themeColor="text1"/>
        </w:rPr>
        <w:t xml:space="preserve"> Тогда </w:t>
      </w:r>
      <w:r>
        <w:rPr>
          <w:color w:val="000000" w:themeColor="text1"/>
        </w:rPr>
        <w:t>п</w:t>
      </w:r>
      <w:r w:rsidRPr="002C5D51">
        <w:rPr>
          <w:color w:val="000000" w:themeColor="text1"/>
        </w:rPr>
        <w:t>осланник Аллаха</w:t>
      </w:r>
      <w:r w:rsidR="00D74670">
        <w:rPr>
          <w:color w:val="000000" w:themeColor="text1"/>
        </w:rPr>
        <w:t xml:space="preserve"> (да благословит его Аллах и приветствует) </w:t>
      </w:r>
      <w:r w:rsidRPr="002C5D51">
        <w:rPr>
          <w:color w:val="000000" w:themeColor="text1"/>
        </w:rPr>
        <w:t xml:space="preserve">сказал: </w:t>
      </w:r>
      <w:r w:rsidRPr="002C5D51">
        <w:rPr>
          <w:b/>
          <w:bCs/>
          <w:i/>
          <w:iCs/>
          <w:color w:val="000000" w:themeColor="text1"/>
        </w:rPr>
        <w:t>«Есть ли у тебя что-либо, что можешь ей дать в виде махра?».</w:t>
      </w:r>
      <w:r>
        <w:rPr>
          <w:color w:val="000000" w:themeColor="text1"/>
        </w:rPr>
        <w:t xml:space="preserve"> </w:t>
      </w:r>
      <w:r w:rsidRPr="002C5D51">
        <w:rPr>
          <w:color w:val="000000" w:themeColor="text1"/>
        </w:rPr>
        <w:t xml:space="preserve">Мужчина ответил: </w:t>
      </w:r>
      <w:r w:rsidRPr="002C5D51">
        <w:rPr>
          <w:i/>
          <w:iCs/>
          <w:color w:val="000000" w:themeColor="text1"/>
        </w:rPr>
        <w:t>«У меня нет ничего, кроме этого изара»</w:t>
      </w:r>
      <w:r w:rsidRPr="002C5D51">
        <w:rPr>
          <w:rStyle w:val="ad"/>
          <w:color w:val="000000" w:themeColor="text1"/>
        </w:rPr>
        <w:footnoteReference w:id="1361"/>
      </w:r>
      <w:r w:rsidRPr="002C5D51">
        <w:rPr>
          <w:i/>
          <w:iCs/>
          <w:color w:val="000000" w:themeColor="text1"/>
        </w:rPr>
        <w:t>.</w:t>
      </w:r>
      <w:r w:rsidRPr="002C5D51">
        <w:rPr>
          <w:color w:val="000000" w:themeColor="text1"/>
        </w:rPr>
        <w:t xml:space="preserve"> Пророк</w:t>
      </w:r>
      <w:r w:rsidR="00D74670">
        <w:rPr>
          <w:color w:val="000000" w:themeColor="text1"/>
        </w:rPr>
        <w:t xml:space="preserve"> (да благословит его Аллах и приветствует) </w:t>
      </w:r>
      <w:r w:rsidRPr="002C5D51">
        <w:rPr>
          <w:color w:val="000000" w:themeColor="text1"/>
        </w:rPr>
        <w:t xml:space="preserve">сказал: </w:t>
      </w:r>
      <w:r w:rsidRPr="002C5D51">
        <w:rPr>
          <w:b/>
          <w:bCs/>
          <w:i/>
          <w:iCs/>
          <w:color w:val="000000" w:themeColor="text1"/>
        </w:rPr>
        <w:t>«Если ты отдашь ей свой изар, останешься без одежды, поищи что-либо другое».</w:t>
      </w:r>
      <w:r w:rsidRPr="002C5D51">
        <w:rPr>
          <w:color w:val="000000" w:themeColor="text1"/>
        </w:rPr>
        <w:t xml:space="preserve"> Мужчина ответил: </w:t>
      </w:r>
      <w:r w:rsidRPr="002C5D51">
        <w:rPr>
          <w:i/>
          <w:iCs/>
          <w:color w:val="000000" w:themeColor="text1"/>
        </w:rPr>
        <w:t>«Я ничего не нахожу».</w:t>
      </w:r>
      <w:r>
        <w:rPr>
          <w:color w:val="000000" w:themeColor="text1"/>
        </w:rPr>
        <w:t xml:space="preserve"> Пророк</w:t>
      </w:r>
      <w:r w:rsidR="00D74670">
        <w:rPr>
          <w:color w:val="000000" w:themeColor="text1"/>
        </w:rPr>
        <w:t xml:space="preserve"> (да благословит его Аллах и приветствует) </w:t>
      </w:r>
      <w:r>
        <w:rPr>
          <w:color w:val="000000" w:themeColor="text1"/>
        </w:rPr>
        <w:t>ска</w:t>
      </w:r>
      <w:r w:rsidRPr="002C5D51">
        <w:rPr>
          <w:color w:val="000000" w:themeColor="text1"/>
        </w:rPr>
        <w:t xml:space="preserve">зал: </w:t>
      </w:r>
      <w:r w:rsidRPr="002C5D51">
        <w:rPr>
          <w:b/>
          <w:bCs/>
          <w:i/>
          <w:iCs/>
          <w:color w:val="000000" w:themeColor="text1"/>
        </w:rPr>
        <w:t>«Постарайся найти хотя-бы железное кольцо».</w:t>
      </w:r>
      <w:r w:rsidRPr="002C5D51">
        <w:rPr>
          <w:color w:val="000000" w:themeColor="text1"/>
        </w:rPr>
        <w:t xml:space="preserve"> Он ушёл, но вернулся с пустыми руками, и тогда </w:t>
      </w:r>
      <w:r>
        <w:rPr>
          <w:color w:val="000000" w:themeColor="text1"/>
        </w:rPr>
        <w:t>п</w:t>
      </w:r>
      <w:r w:rsidRPr="002C5D51">
        <w:rPr>
          <w:color w:val="000000" w:themeColor="text1"/>
        </w:rPr>
        <w:t>ророк</w:t>
      </w:r>
      <w:r w:rsidR="00D74670">
        <w:rPr>
          <w:color w:val="000000" w:themeColor="text1"/>
        </w:rPr>
        <w:t xml:space="preserve"> (да благословит его Аллах и приветствует) </w:t>
      </w:r>
      <w:r w:rsidRPr="002C5D51">
        <w:rPr>
          <w:color w:val="000000" w:themeColor="text1"/>
        </w:rPr>
        <w:t xml:space="preserve">сказал ему: </w:t>
      </w:r>
      <w:r w:rsidRPr="002C5D51">
        <w:rPr>
          <w:b/>
          <w:bCs/>
          <w:i/>
          <w:iCs/>
          <w:color w:val="000000" w:themeColor="text1"/>
        </w:rPr>
        <w:t>«Что ты выучил из Корана?».</w:t>
      </w:r>
      <w:r>
        <w:rPr>
          <w:color w:val="000000" w:themeColor="text1"/>
        </w:rPr>
        <w:t xml:space="preserve"> Он отве</w:t>
      </w:r>
      <w:r w:rsidRPr="002C5D51">
        <w:rPr>
          <w:color w:val="000000" w:themeColor="text1"/>
        </w:rPr>
        <w:t xml:space="preserve">тил: </w:t>
      </w:r>
      <w:r w:rsidRPr="002C5D51">
        <w:rPr>
          <w:i/>
          <w:iCs/>
          <w:color w:val="000000" w:themeColor="text1"/>
        </w:rPr>
        <w:t>«Такие-то и такие суры»</w:t>
      </w:r>
      <w:r w:rsidRPr="002C5D51">
        <w:rPr>
          <w:color w:val="000000" w:themeColor="text1"/>
        </w:rPr>
        <w:t xml:space="preserve"> и перечислил суры. И </w:t>
      </w:r>
      <w:r>
        <w:rPr>
          <w:color w:val="000000" w:themeColor="text1"/>
        </w:rPr>
        <w:t>п</w:t>
      </w:r>
      <w:r w:rsidRPr="002C5D51">
        <w:rPr>
          <w:color w:val="000000" w:themeColor="text1"/>
        </w:rPr>
        <w:t>ророк</w:t>
      </w:r>
      <w:r w:rsidR="00D74670">
        <w:rPr>
          <w:color w:val="000000" w:themeColor="text1"/>
        </w:rPr>
        <w:t xml:space="preserve"> (да благословит его Аллах и приветствует) </w:t>
      </w:r>
      <w:r w:rsidRPr="002C5D51">
        <w:rPr>
          <w:color w:val="000000" w:themeColor="text1"/>
        </w:rPr>
        <w:t xml:space="preserve">сказал ему: </w:t>
      </w:r>
      <w:r w:rsidRPr="002C5D51">
        <w:rPr>
          <w:b/>
          <w:bCs/>
          <w:i/>
          <w:iCs/>
          <w:color w:val="000000" w:themeColor="text1"/>
        </w:rPr>
        <w:t>«Я выдаю её за тебя замуж взамен того, чтобы ты обучил её тому, что знаешь из Корана»</w:t>
      </w:r>
      <w:r w:rsidRPr="002C5D51">
        <w:rPr>
          <w:rStyle w:val="ad"/>
          <w:color w:val="000000" w:themeColor="text1"/>
        </w:rPr>
        <w:footnoteReference w:id="1362"/>
      </w:r>
      <w:r w:rsidRPr="002C5D51">
        <w:rPr>
          <w:color w:val="000000" w:themeColor="text1"/>
        </w:rPr>
        <w:t>.</w:t>
      </w:r>
    </w:p>
    <w:p w:rsidR="002C5D51" w:rsidRPr="002C5D51" w:rsidRDefault="002C5D51" w:rsidP="002C5D51">
      <w:pPr>
        <w:spacing w:line="360" w:lineRule="auto"/>
        <w:rPr>
          <w:color w:val="000000" w:themeColor="text1"/>
        </w:rPr>
      </w:pPr>
      <w:r w:rsidRPr="002C5D51">
        <w:rPr>
          <w:color w:val="000000" w:themeColor="text1"/>
        </w:rPr>
        <w:t xml:space="preserve">Этот хадис не противоречит хадису от Джабира, приводимого у </w:t>
      </w:r>
      <w:r>
        <w:rPr>
          <w:color w:val="000000" w:themeColor="text1"/>
        </w:rPr>
        <w:t>ад-Дарак</w:t>
      </w:r>
      <w:r w:rsidRPr="002C5D51">
        <w:rPr>
          <w:color w:val="000000" w:themeColor="text1"/>
        </w:rPr>
        <w:t xml:space="preserve">утни: </w:t>
      </w:r>
      <w:r w:rsidRPr="002C5D51">
        <w:rPr>
          <w:b/>
          <w:bCs/>
          <w:i/>
          <w:iCs/>
          <w:color w:val="000000" w:themeColor="text1"/>
        </w:rPr>
        <w:t>«Махр не может быть меньше десяти дирхемов»,</w:t>
      </w:r>
      <w:r w:rsidRPr="002C5D51">
        <w:rPr>
          <w:color w:val="000000" w:themeColor="text1"/>
        </w:rPr>
        <w:t xml:space="preserve"> – так как в иснаде этого хадиса присутст</w:t>
      </w:r>
      <w:r>
        <w:rPr>
          <w:color w:val="000000" w:themeColor="text1"/>
        </w:rPr>
        <w:t>вуют Мубашшир ибн ‘Убейд и Хадджадж ибн Арта, которые являются слабыми пере</w:t>
      </w:r>
      <w:r w:rsidRPr="002C5D51">
        <w:rPr>
          <w:color w:val="000000" w:themeColor="text1"/>
        </w:rPr>
        <w:t>датчиками</w:t>
      </w:r>
      <w:r>
        <w:rPr>
          <w:rStyle w:val="ad"/>
          <w:color w:val="000000" w:themeColor="text1"/>
        </w:rPr>
        <w:footnoteReference w:id="1363"/>
      </w:r>
      <w:r w:rsidRPr="002C5D51">
        <w:rPr>
          <w:color w:val="000000" w:themeColor="text1"/>
        </w:rPr>
        <w:t xml:space="preserve">. </w:t>
      </w:r>
    </w:p>
    <w:p w:rsidR="002C5D51" w:rsidRPr="002C5D51" w:rsidRDefault="002C5D51" w:rsidP="002C5D51">
      <w:pPr>
        <w:spacing w:line="360" w:lineRule="auto"/>
        <w:rPr>
          <w:color w:val="000000" w:themeColor="text1"/>
        </w:rPr>
      </w:pPr>
      <w:r w:rsidRPr="002C5D51">
        <w:rPr>
          <w:color w:val="000000" w:themeColor="text1"/>
        </w:rPr>
        <w:t xml:space="preserve">Ибн </w:t>
      </w:r>
      <w:r>
        <w:rPr>
          <w:color w:val="000000" w:themeColor="text1"/>
        </w:rPr>
        <w:t>аль-К</w:t>
      </w:r>
      <w:r w:rsidRPr="002C5D51">
        <w:rPr>
          <w:color w:val="000000" w:themeColor="text1"/>
        </w:rPr>
        <w:t>ай</w:t>
      </w:r>
      <w:r>
        <w:rPr>
          <w:color w:val="000000" w:themeColor="text1"/>
        </w:rPr>
        <w:t>й</w:t>
      </w:r>
      <w:r w:rsidRPr="002C5D51">
        <w:rPr>
          <w:color w:val="000000" w:themeColor="text1"/>
        </w:rPr>
        <w:t xml:space="preserve">им сказал: </w:t>
      </w:r>
      <w:r w:rsidRPr="002C5D51">
        <w:rPr>
          <w:i/>
          <w:iCs/>
          <w:color w:val="000000" w:themeColor="text1"/>
        </w:rPr>
        <w:t>«</w:t>
      </w:r>
      <w:r>
        <w:rPr>
          <w:i/>
          <w:iCs/>
          <w:color w:val="000000" w:themeColor="text1"/>
        </w:rPr>
        <w:t>Как можно опровергать яс</w:t>
      </w:r>
      <w:r w:rsidRPr="002C5D51">
        <w:rPr>
          <w:i/>
          <w:iCs/>
          <w:color w:val="000000" w:themeColor="text1"/>
        </w:rPr>
        <w:t>ную, понятную и д</w:t>
      </w:r>
      <w:r>
        <w:rPr>
          <w:i/>
          <w:iCs/>
          <w:color w:val="000000" w:themeColor="text1"/>
        </w:rPr>
        <w:t>остоверную Сунну, которая утвер</w:t>
      </w:r>
      <w:r w:rsidRPr="002C5D51">
        <w:rPr>
          <w:i/>
          <w:iCs/>
          <w:color w:val="000000" w:themeColor="text1"/>
        </w:rPr>
        <w:t>дила никах с м</w:t>
      </w:r>
      <w:r>
        <w:rPr>
          <w:i/>
          <w:iCs/>
          <w:color w:val="000000" w:themeColor="text1"/>
        </w:rPr>
        <w:t>инимальным махром, вплоть до же</w:t>
      </w:r>
      <w:r w:rsidRPr="002C5D51">
        <w:rPr>
          <w:i/>
          <w:iCs/>
          <w:color w:val="000000" w:themeColor="text1"/>
        </w:rPr>
        <w:t xml:space="preserve">лезного кольца – при том, что это еще и подтверждается обобщенными текстами Корана, в котором говорится: </w:t>
      </w:r>
      <w:r w:rsidRPr="002C5D51">
        <w:rPr>
          <w:b/>
          <w:bCs/>
          <w:color w:val="000000" w:themeColor="text1"/>
        </w:rPr>
        <w:t xml:space="preserve">"чтобы вы добивались их </w:t>
      </w:r>
      <w:r w:rsidRPr="002C5D51">
        <w:rPr>
          <w:b/>
          <w:bCs/>
          <w:color w:val="000000" w:themeColor="text1"/>
        </w:rPr>
        <w:lastRenderedPageBreak/>
        <w:t>посредством своего имущества"</w:t>
      </w:r>
      <w:r w:rsidRPr="002C5D51">
        <w:rPr>
          <w:rStyle w:val="ad"/>
          <w:color w:val="000000" w:themeColor="text1"/>
        </w:rPr>
        <w:footnoteReference w:id="1364"/>
      </w:r>
      <w:r w:rsidRPr="002C5D51">
        <w:rPr>
          <w:i/>
          <w:iCs/>
          <w:color w:val="000000" w:themeColor="text1"/>
        </w:rPr>
        <w:t>; а также согласуется со сравнением по аналогии (к</w:t>
      </w:r>
      <w:r>
        <w:rPr>
          <w:i/>
          <w:iCs/>
          <w:color w:val="000000" w:themeColor="text1"/>
        </w:rPr>
        <w:t>ы</w:t>
      </w:r>
      <w:r w:rsidRPr="002C5D51">
        <w:rPr>
          <w:i/>
          <w:iCs/>
          <w:color w:val="000000" w:themeColor="text1"/>
        </w:rPr>
        <w:t>яс) о действительности сделки при обмене большого и малого при наличии довольства сторон – противопоставляя этому недостоверное сообщение и неправильную аналогию, сравнивая с отрубанием руки вора? Где никах, а где воровство, чтобы их сравнивать? Где дозволение половых органов, а где отрубание руки при воровстве? И как я не раз гов</w:t>
      </w:r>
      <w:r>
        <w:rPr>
          <w:i/>
          <w:iCs/>
          <w:color w:val="000000" w:themeColor="text1"/>
        </w:rPr>
        <w:t>орил, сравнение по аналогии (кы</w:t>
      </w:r>
      <w:r w:rsidRPr="002C5D51">
        <w:rPr>
          <w:i/>
          <w:iCs/>
          <w:color w:val="000000" w:themeColor="text1"/>
        </w:rPr>
        <w:t>яс) правильнее всех применяют сторонники хадиса. И чем ближе человек к хадисам, тем правильнее его к</w:t>
      </w:r>
      <w:r>
        <w:rPr>
          <w:i/>
          <w:iCs/>
          <w:color w:val="000000" w:themeColor="text1"/>
        </w:rPr>
        <w:t>ы</w:t>
      </w:r>
      <w:r w:rsidRPr="002C5D51">
        <w:rPr>
          <w:i/>
          <w:iCs/>
          <w:color w:val="000000" w:themeColor="text1"/>
        </w:rPr>
        <w:t>яс. И наоборот, чем дальше он от хадисов, тем ошибочнее его к</w:t>
      </w:r>
      <w:r>
        <w:rPr>
          <w:i/>
          <w:iCs/>
          <w:color w:val="000000" w:themeColor="text1"/>
        </w:rPr>
        <w:t>ы</w:t>
      </w:r>
      <w:r w:rsidRPr="002C5D51">
        <w:rPr>
          <w:i/>
          <w:iCs/>
          <w:color w:val="000000" w:themeColor="text1"/>
        </w:rPr>
        <w:t>яс».</w:t>
      </w:r>
    </w:p>
    <w:p w:rsidR="002C5D51" w:rsidRPr="002C5D51" w:rsidRDefault="002C5D51" w:rsidP="002C5D51">
      <w:pPr>
        <w:spacing w:line="360" w:lineRule="auto"/>
        <w:rPr>
          <w:color w:val="000000" w:themeColor="text1"/>
        </w:rPr>
      </w:pPr>
      <w:r w:rsidRPr="002C5D51">
        <w:rPr>
          <w:color w:val="000000" w:themeColor="text1"/>
        </w:rPr>
        <w:t>Я (Сыдд</w:t>
      </w:r>
      <w:r>
        <w:rPr>
          <w:color w:val="000000" w:themeColor="text1"/>
        </w:rPr>
        <w:t>ик</w:t>
      </w:r>
      <w:r w:rsidRPr="002C5D51">
        <w:rPr>
          <w:color w:val="000000" w:themeColor="text1"/>
        </w:rPr>
        <w:t xml:space="preserve"> Хасан Хан) говорю: подводя итог, надо сказать, </w:t>
      </w:r>
      <w:r>
        <w:rPr>
          <w:color w:val="000000" w:themeColor="text1"/>
        </w:rPr>
        <w:t>что доводы указывают на действи</w:t>
      </w:r>
      <w:r w:rsidRPr="002C5D51">
        <w:rPr>
          <w:color w:val="000000" w:themeColor="text1"/>
        </w:rPr>
        <w:t xml:space="preserve">тельность даже незначительного махра, и нет у него минимального размера. Однако все, что имеет хоть какую-то ценность, может выступать в качестве брачного дара. И на это указывает хадис: </w:t>
      </w:r>
      <w:r w:rsidRPr="002C5D51">
        <w:rPr>
          <w:b/>
          <w:bCs/>
          <w:i/>
          <w:iCs/>
          <w:color w:val="000000" w:themeColor="text1"/>
        </w:rPr>
        <w:t>«Принеси хотя бы железное кольцо»</w:t>
      </w:r>
      <w:r>
        <w:rPr>
          <w:color w:val="000000" w:themeColor="text1"/>
        </w:rPr>
        <w:t>;</w:t>
      </w:r>
      <w:r w:rsidRPr="002C5D51">
        <w:rPr>
          <w:color w:val="000000" w:themeColor="text1"/>
        </w:rPr>
        <w:t xml:space="preserve"> или хадис, в котором женщина удовлетворилась сандалиями в качестве махра, и с этим согласился </w:t>
      </w:r>
      <w:r>
        <w:rPr>
          <w:color w:val="000000" w:themeColor="text1"/>
        </w:rPr>
        <w:t>п</w:t>
      </w:r>
      <w:r w:rsidRPr="002C5D51">
        <w:rPr>
          <w:color w:val="000000" w:themeColor="text1"/>
        </w:rPr>
        <w:t xml:space="preserve">ророк </w:t>
      </w:r>
      <w:r w:rsidR="00F32E59" w:rsidRPr="00F32E59">
        <w:rPr>
          <w:color w:val="000000" w:themeColor="text1"/>
        </w:rPr>
        <w:t>(да благословит его Аллах и приветствует)</w:t>
      </w:r>
      <w:r w:rsidRPr="002C5D51">
        <w:rPr>
          <w:color w:val="000000" w:themeColor="text1"/>
        </w:rPr>
        <w:t xml:space="preserve">; также хадис, где </w:t>
      </w:r>
      <w:r>
        <w:rPr>
          <w:color w:val="000000" w:themeColor="text1"/>
        </w:rPr>
        <w:t>про</w:t>
      </w:r>
      <w:r w:rsidRPr="002C5D51">
        <w:rPr>
          <w:color w:val="000000" w:themeColor="text1"/>
        </w:rPr>
        <w:t>рок</w:t>
      </w:r>
      <w:r w:rsidR="00D74670">
        <w:rPr>
          <w:color w:val="000000" w:themeColor="text1"/>
        </w:rPr>
        <w:t xml:space="preserve"> (да благословит его Аллах и приветствует) </w:t>
      </w:r>
      <w:r>
        <w:rPr>
          <w:color w:val="000000" w:themeColor="text1"/>
        </w:rPr>
        <w:t>ска</w:t>
      </w:r>
      <w:r w:rsidRPr="002C5D51">
        <w:rPr>
          <w:color w:val="000000" w:themeColor="text1"/>
        </w:rPr>
        <w:t xml:space="preserve">зал: </w:t>
      </w:r>
      <w:r w:rsidRPr="002C5D51">
        <w:rPr>
          <w:b/>
          <w:bCs/>
          <w:i/>
          <w:iCs/>
          <w:color w:val="000000" w:themeColor="text1"/>
        </w:rPr>
        <w:t xml:space="preserve">«Если даже в качестве махра некто даст невесте полные горсти еды, </w:t>
      </w:r>
      <w:r>
        <w:rPr>
          <w:b/>
          <w:bCs/>
          <w:i/>
          <w:iCs/>
          <w:color w:val="000000" w:themeColor="text1"/>
        </w:rPr>
        <w:t>то она станет для него дозволен</w:t>
      </w:r>
      <w:r w:rsidRPr="002C5D51">
        <w:rPr>
          <w:b/>
          <w:bCs/>
          <w:i/>
          <w:iCs/>
          <w:color w:val="000000" w:themeColor="text1"/>
        </w:rPr>
        <w:t>ной»</w:t>
      </w:r>
      <w:r>
        <w:rPr>
          <w:color w:val="000000" w:themeColor="text1"/>
        </w:rPr>
        <w:t>;</w:t>
      </w:r>
      <w:r w:rsidRPr="002C5D51">
        <w:rPr>
          <w:color w:val="000000" w:themeColor="text1"/>
        </w:rPr>
        <w:t xml:space="preserve"> также хадис ‘Абд</w:t>
      </w:r>
      <w:r>
        <w:rPr>
          <w:color w:val="000000" w:themeColor="text1"/>
        </w:rPr>
        <w:t xml:space="preserve"> у</w:t>
      </w:r>
      <w:r w:rsidRPr="002C5D51">
        <w:rPr>
          <w:color w:val="000000" w:themeColor="text1"/>
        </w:rPr>
        <w:t>р</w:t>
      </w:r>
      <w:r>
        <w:rPr>
          <w:color w:val="000000" w:themeColor="text1"/>
        </w:rPr>
        <w:t>-Рахмана ибн ‘Ауфа, в кото</w:t>
      </w:r>
      <w:r w:rsidRPr="002C5D51">
        <w:rPr>
          <w:color w:val="000000" w:themeColor="text1"/>
        </w:rPr>
        <w:t>ром говорится, что</w:t>
      </w:r>
      <w:r>
        <w:rPr>
          <w:color w:val="000000" w:themeColor="text1"/>
        </w:rPr>
        <w:t xml:space="preserve"> он женился, предоставив в каче</w:t>
      </w:r>
      <w:r w:rsidRPr="002C5D51">
        <w:rPr>
          <w:color w:val="000000" w:themeColor="text1"/>
        </w:rPr>
        <w:t>стве махра, золото размером с финиковую косточку. Исходя из этих х</w:t>
      </w:r>
      <w:r>
        <w:rPr>
          <w:color w:val="000000" w:themeColor="text1"/>
        </w:rPr>
        <w:t>адисов, которые приводятся в ос</w:t>
      </w:r>
      <w:r w:rsidRPr="002C5D51">
        <w:rPr>
          <w:color w:val="000000" w:themeColor="text1"/>
        </w:rPr>
        <w:t xml:space="preserve">новных общепринятых источниках, становится ясно, что нет минимального размера махра. Первый хадис приводится у </w:t>
      </w:r>
      <w:r>
        <w:rPr>
          <w:color w:val="000000" w:themeColor="text1"/>
        </w:rPr>
        <w:t>а</w:t>
      </w:r>
      <w:r w:rsidRPr="002C5D51">
        <w:rPr>
          <w:color w:val="000000" w:themeColor="text1"/>
        </w:rPr>
        <w:t>ль-Бухари и у Муслима. Второй – у Ахмада, Ибн Маджи и ат-Тирмизи, который его назвал достоверным. Третий – привели Ахмад и Абу Дауд. Четвертый</w:t>
      </w:r>
      <w:r w:rsidR="00263A4F">
        <w:rPr>
          <w:rStyle w:val="ad"/>
          <w:color w:val="000000" w:themeColor="text1"/>
        </w:rPr>
        <w:footnoteReference w:id="1365"/>
      </w:r>
      <w:r w:rsidRPr="002C5D51">
        <w:rPr>
          <w:color w:val="000000" w:themeColor="text1"/>
        </w:rPr>
        <w:t xml:space="preserve">  – у Абу Дауда, Тирмизи, ан-Насаи и Ибн Маджи. Эти хадисы указывают на то, что нет минимального размера махра, однако если вещь имеет ценность, то может выступать в качестве брачного дара.</w:t>
      </w:r>
    </w:p>
    <w:p w:rsidR="002C5D51" w:rsidRPr="002C5D51" w:rsidRDefault="002C5D51" w:rsidP="002C5D51">
      <w:pPr>
        <w:spacing w:line="360" w:lineRule="auto"/>
        <w:rPr>
          <w:color w:val="000000" w:themeColor="text1"/>
        </w:rPr>
      </w:pPr>
      <w:r w:rsidRPr="002C5D51">
        <w:rPr>
          <w:color w:val="000000" w:themeColor="text1"/>
        </w:rPr>
        <w:t>А что касается максимального размера махра, то так же нет ограничений, вот почему</w:t>
      </w:r>
      <w:r>
        <w:rPr>
          <w:color w:val="000000" w:themeColor="text1"/>
        </w:rPr>
        <w:t xml:space="preserve"> Аллах упомянул в Коране кантар</w:t>
      </w:r>
      <w:r w:rsidR="00263A4F">
        <w:rPr>
          <w:rStyle w:val="ad"/>
          <w:color w:val="000000" w:themeColor="text1"/>
        </w:rPr>
        <w:footnoteReference w:id="1366"/>
      </w:r>
      <w:r w:rsidRPr="002C5D51">
        <w:rPr>
          <w:color w:val="000000" w:themeColor="text1"/>
        </w:rPr>
        <w:t xml:space="preserve">, а брачный дар жён </w:t>
      </w:r>
      <w:r>
        <w:rPr>
          <w:color w:val="000000" w:themeColor="text1"/>
        </w:rPr>
        <w:t>п</w:t>
      </w:r>
      <w:r w:rsidRPr="002C5D51">
        <w:rPr>
          <w:color w:val="000000" w:themeColor="text1"/>
        </w:rPr>
        <w:t>ророка</w:t>
      </w:r>
      <w:r w:rsidR="00D74670">
        <w:rPr>
          <w:color w:val="000000" w:themeColor="text1"/>
        </w:rPr>
        <w:t xml:space="preserve"> (да благословит его Аллах и приветствует) </w:t>
      </w:r>
      <w:r w:rsidRPr="002C5D51">
        <w:rPr>
          <w:color w:val="000000" w:themeColor="text1"/>
        </w:rPr>
        <w:t>составлял 12,5 укий, что эквивалентно пятистам дирхамам.</w:t>
      </w:r>
    </w:p>
    <w:p w:rsidR="00A356C7" w:rsidRDefault="002C5D51" w:rsidP="002C5D51">
      <w:pPr>
        <w:spacing w:line="360" w:lineRule="auto"/>
        <w:rPr>
          <w:color w:val="000000" w:themeColor="text1"/>
        </w:rPr>
      </w:pPr>
      <w:r w:rsidRPr="002C5D51">
        <w:rPr>
          <w:color w:val="000000" w:themeColor="text1"/>
        </w:rPr>
        <w:lastRenderedPageBreak/>
        <w:t>Но если кто-то заявляет, что брачный дар должен быть каким-то определенным, то пусть предоставит достоверный довод</w:t>
      </w:r>
      <w:r>
        <w:rPr>
          <w:color w:val="000000" w:themeColor="text1"/>
        </w:rPr>
        <w:t>. Однако нет сомнения, что чрез</w:t>
      </w:r>
      <w:r w:rsidRPr="002C5D51">
        <w:rPr>
          <w:color w:val="000000" w:themeColor="text1"/>
        </w:rPr>
        <w:t>мерное увеличение махра является нежелательным, о чем мы говорили выше.</w:t>
      </w:r>
    </w:p>
    <w:p w:rsidR="00263A4F" w:rsidRPr="00242C0F" w:rsidRDefault="00263A4F" w:rsidP="00263A4F">
      <w:pPr>
        <w:pStyle w:val="3"/>
        <w:rPr>
          <w:i/>
          <w:iCs/>
        </w:rPr>
      </w:pPr>
      <w:r w:rsidRPr="00F60D0D">
        <w:rPr>
          <w:sz w:val="28"/>
          <w:szCs w:val="28"/>
        </w:rPr>
        <w:t>•</w:t>
      </w:r>
      <w:r>
        <w:t xml:space="preserve"> ВОПРОС № 3: </w:t>
      </w:r>
      <w:r w:rsidRPr="00263A4F">
        <w:t xml:space="preserve">ОПРЕДЕЛЕНИЕ РАЗМЕРА МАХРА ПОСЛЕ УЕДИНЕНИЯ МУЖА И ЖЕНЫ, </w:t>
      </w:r>
      <w:r>
        <w:t>КОГДА МАХР НЕ БЫЛ ОГОВОРЕН ЗАРА</w:t>
      </w:r>
      <w:r w:rsidRPr="00263A4F">
        <w:t>НЕЕ</w:t>
      </w:r>
    </w:p>
    <w:p w:rsidR="00263A4F" w:rsidRDefault="00263A4F" w:rsidP="00263A4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63A4F">
        <w:rPr>
          <w:i/>
          <w:iCs/>
          <w:color w:val="000000" w:themeColor="text1"/>
        </w:rPr>
        <w:t>Если же кто-то заключил брак с женщиной, не обговорив брачный дар, и совокупился с ней, то она имеет право на т</w:t>
      </w:r>
      <w:r>
        <w:rPr>
          <w:i/>
          <w:iCs/>
          <w:color w:val="000000" w:themeColor="text1"/>
        </w:rPr>
        <w:t xml:space="preserve">акой же брачный дар, который дают подобным ей женщинам…». </w:t>
      </w:r>
    </w:p>
    <w:p w:rsidR="00263A4F" w:rsidRPr="00263A4F" w:rsidRDefault="00263A4F" w:rsidP="00263A4F">
      <w:pPr>
        <w:spacing w:line="360" w:lineRule="auto"/>
        <w:rPr>
          <w:color w:val="000000" w:themeColor="text1"/>
        </w:rPr>
      </w:pPr>
      <w:r>
        <w:rPr>
          <w:color w:val="000000" w:themeColor="text1"/>
        </w:rPr>
        <w:t>И</w:t>
      </w:r>
      <w:r w:rsidRPr="00263A4F">
        <w:rPr>
          <w:color w:val="000000" w:themeColor="text1"/>
        </w:rPr>
        <w:t>сходя из хадиса, приводимого Ахмадом и авторами сборников хадисов, а также аль-Хакимом и аль-Б</w:t>
      </w:r>
      <w:r>
        <w:rPr>
          <w:color w:val="000000" w:themeColor="text1"/>
        </w:rPr>
        <w:t>ейхакы</w:t>
      </w:r>
      <w:r w:rsidRPr="00263A4F">
        <w:rPr>
          <w:color w:val="000000" w:themeColor="text1"/>
        </w:rPr>
        <w:t>. Его посчитали достоверным ат-Тирмизи и Ибн Хиббан.</w:t>
      </w:r>
      <w:r>
        <w:rPr>
          <w:color w:val="000000" w:themeColor="text1"/>
        </w:rPr>
        <w:t xml:space="preserve"> Хадис передается со слов ‘Алькамы, что ‘Абдул</w:t>
      </w:r>
      <w:r w:rsidRPr="00263A4F">
        <w:rPr>
          <w:color w:val="000000" w:themeColor="text1"/>
        </w:rPr>
        <w:t xml:space="preserve">лах ибн Мас‘уд был спрошен относительно женщины, махр которой не был определен, и которую взял в жёны некий мужчина, однако умер до того, как уединиться с ней. Ибн Мас‘уд ответил: </w:t>
      </w:r>
      <w:r w:rsidRPr="00263A4F">
        <w:rPr>
          <w:i/>
          <w:iCs/>
          <w:color w:val="000000" w:themeColor="text1"/>
        </w:rPr>
        <w:t>«Я считаю, что она имеет право на брачный дар в размере среднего</w:t>
      </w:r>
      <w:r>
        <w:rPr>
          <w:i/>
          <w:iCs/>
          <w:color w:val="000000" w:themeColor="text1"/>
        </w:rPr>
        <w:t xml:space="preserve"> для подобных ей женщин</w:t>
      </w:r>
      <w:r w:rsidRPr="00263A4F">
        <w:rPr>
          <w:i/>
          <w:iCs/>
          <w:color w:val="000000" w:themeColor="text1"/>
        </w:rPr>
        <w:t xml:space="preserve">; </w:t>
      </w:r>
      <w:r>
        <w:rPr>
          <w:i/>
          <w:iCs/>
          <w:color w:val="000000" w:themeColor="text1"/>
        </w:rPr>
        <w:t>также она имеет право на наслед</w:t>
      </w:r>
      <w:r w:rsidRPr="00263A4F">
        <w:rPr>
          <w:i/>
          <w:iCs/>
          <w:color w:val="000000" w:themeColor="text1"/>
        </w:rPr>
        <w:t>ство; и обязана выжидать срок ‘идды».</w:t>
      </w:r>
      <w:r>
        <w:rPr>
          <w:color w:val="000000" w:themeColor="text1"/>
        </w:rPr>
        <w:t xml:space="preserve"> При этом присутствовал Ма‘кыль ибн Синан аль-Ашджа‘и, кото</w:t>
      </w:r>
      <w:r w:rsidRPr="00263A4F">
        <w:rPr>
          <w:color w:val="000000" w:themeColor="text1"/>
        </w:rPr>
        <w:t xml:space="preserve">рый засвидетельствовал, что </w:t>
      </w:r>
      <w:r>
        <w:rPr>
          <w:color w:val="000000" w:themeColor="text1"/>
        </w:rPr>
        <w:t>п</w:t>
      </w:r>
      <w:r w:rsidRPr="00263A4F">
        <w:rPr>
          <w:color w:val="000000" w:themeColor="text1"/>
        </w:rPr>
        <w:t>ророк</w:t>
      </w:r>
      <w:r w:rsidR="00D74670">
        <w:rPr>
          <w:color w:val="000000" w:themeColor="text1"/>
        </w:rPr>
        <w:t xml:space="preserve"> (да благословит его Аллах и приветствует) </w:t>
      </w:r>
      <w:r w:rsidRPr="00263A4F">
        <w:rPr>
          <w:color w:val="000000" w:themeColor="text1"/>
        </w:rPr>
        <w:t>в подобной ситуации принял точно такое же решение от</w:t>
      </w:r>
      <w:r>
        <w:rPr>
          <w:color w:val="000000" w:themeColor="text1"/>
        </w:rPr>
        <w:t>носительно Бируа‘и дочери Уашик</w:t>
      </w:r>
      <w:r w:rsidRPr="00263A4F">
        <w:rPr>
          <w:color w:val="000000" w:themeColor="text1"/>
        </w:rPr>
        <w:t>а</w:t>
      </w:r>
      <w:r>
        <w:rPr>
          <w:rStyle w:val="ad"/>
          <w:color w:val="000000" w:themeColor="text1"/>
        </w:rPr>
        <w:footnoteReference w:id="1367"/>
      </w:r>
      <w:r w:rsidRPr="00263A4F">
        <w:rPr>
          <w:color w:val="000000" w:themeColor="text1"/>
        </w:rPr>
        <w:t xml:space="preserve">. </w:t>
      </w:r>
    </w:p>
    <w:p w:rsidR="00263A4F" w:rsidRDefault="00263A4F" w:rsidP="00263A4F">
      <w:pPr>
        <w:spacing w:line="360" w:lineRule="auto"/>
        <w:rPr>
          <w:color w:val="000000" w:themeColor="text1"/>
        </w:rPr>
      </w:pPr>
      <w:r>
        <w:rPr>
          <w:color w:val="000000" w:themeColor="text1"/>
        </w:rPr>
        <w:t>Ибн аль-К</w:t>
      </w:r>
      <w:r w:rsidRPr="00263A4F">
        <w:rPr>
          <w:color w:val="000000" w:themeColor="text1"/>
        </w:rPr>
        <w:t>ай</w:t>
      </w:r>
      <w:r>
        <w:rPr>
          <w:color w:val="000000" w:themeColor="text1"/>
        </w:rPr>
        <w:t>й</w:t>
      </w:r>
      <w:r w:rsidRPr="00263A4F">
        <w:rPr>
          <w:color w:val="000000" w:themeColor="text1"/>
        </w:rPr>
        <w:t xml:space="preserve">им приводит хадис в </w:t>
      </w:r>
      <w:r>
        <w:rPr>
          <w:color w:val="000000" w:themeColor="text1"/>
        </w:rPr>
        <w:t>«</w:t>
      </w:r>
      <w:r w:rsidRPr="00263A4F">
        <w:rPr>
          <w:color w:val="000000" w:themeColor="text1"/>
        </w:rPr>
        <w:t>И‘лям аль-му</w:t>
      </w:r>
      <w:r>
        <w:rPr>
          <w:color w:val="000000" w:themeColor="text1"/>
        </w:rPr>
        <w:t>в</w:t>
      </w:r>
      <w:r w:rsidRPr="00263A4F">
        <w:rPr>
          <w:color w:val="000000" w:themeColor="text1"/>
        </w:rPr>
        <w:t>ак</w:t>
      </w:r>
      <w:r>
        <w:rPr>
          <w:color w:val="000000" w:themeColor="text1"/>
        </w:rPr>
        <w:t>кы</w:t>
      </w:r>
      <w:r w:rsidRPr="00263A4F">
        <w:rPr>
          <w:color w:val="000000" w:themeColor="text1"/>
        </w:rPr>
        <w:t>‘ин</w:t>
      </w:r>
      <w:r>
        <w:rPr>
          <w:color w:val="000000" w:themeColor="text1"/>
        </w:rPr>
        <w:t>» о том, что п</w:t>
      </w:r>
      <w:r w:rsidRPr="00263A4F">
        <w:rPr>
          <w:color w:val="000000" w:themeColor="text1"/>
        </w:rPr>
        <w:t>осланник Аллаха</w:t>
      </w:r>
      <w:r w:rsidR="00D74670">
        <w:rPr>
          <w:color w:val="000000" w:themeColor="text1"/>
        </w:rPr>
        <w:t xml:space="preserve"> (да благословит его Аллах и приветствует) </w:t>
      </w:r>
      <w:r w:rsidRPr="00263A4F">
        <w:rPr>
          <w:color w:val="000000" w:themeColor="text1"/>
        </w:rPr>
        <w:t xml:space="preserve">был спрошен относительно человека, который заключил брак с женщиной, но махр не был определен, после чего он умер. Тогда </w:t>
      </w:r>
      <w:r>
        <w:rPr>
          <w:color w:val="000000" w:themeColor="text1"/>
        </w:rPr>
        <w:t>п</w:t>
      </w:r>
      <w:r w:rsidRPr="00263A4F">
        <w:rPr>
          <w:color w:val="000000" w:themeColor="text1"/>
        </w:rPr>
        <w:t>ророк</w:t>
      </w:r>
      <w:r w:rsidR="00D74670">
        <w:rPr>
          <w:color w:val="000000" w:themeColor="text1"/>
        </w:rPr>
        <w:t xml:space="preserve"> (да благословит его Аллах и приветствует) </w:t>
      </w:r>
      <w:r w:rsidRPr="00263A4F">
        <w:rPr>
          <w:color w:val="000000" w:themeColor="text1"/>
        </w:rPr>
        <w:t xml:space="preserve">постановил выдать ей махр в размере </w:t>
      </w:r>
      <w:r>
        <w:rPr>
          <w:color w:val="000000" w:themeColor="text1"/>
        </w:rPr>
        <w:t>того, который обычно дают подобным ей женщинам</w:t>
      </w:r>
      <w:r w:rsidRPr="00263A4F">
        <w:rPr>
          <w:color w:val="000000" w:themeColor="text1"/>
        </w:rPr>
        <w:t>, а также полагающееся жене от мужа наследство, и обяз</w:t>
      </w:r>
      <w:r>
        <w:rPr>
          <w:color w:val="000000" w:themeColor="text1"/>
        </w:rPr>
        <w:t>ал её сроком выжидания (‘идда)</w:t>
      </w:r>
      <w:r w:rsidRPr="00263A4F">
        <w:rPr>
          <w:color w:val="000000" w:themeColor="text1"/>
        </w:rPr>
        <w:t xml:space="preserve">. Хадис передали Ахмад и другие авторы сборников хадисов, а ат-Тирмизи посчитал его достоверным, с чем согласились и другие хадисоведы. </w:t>
      </w:r>
    </w:p>
    <w:p w:rsidR="00A356C7" w:rsidRDefault="00263A4F" w:rsidP="00263A4F">
      <w:pPr>
        <w:spacing w:line="360" w:lineRule="auto"/>
        <w:rPr>
          <w:color w:val="000000" w:themeColor="text1"/>
        </w:rPr>
      </w:pPr>
      <w:r>
        <w:rPr>
          <w:color w:val="000000" w:themeColor="text1"/>
        </w:rPr>
        <w:t>Далее Ибн аль-К</w:t>
      </w:r>
      <w:r w:rsidRPr="00263A4F">
        <w:rPr>
          <w:color w:val="000000" w:themeColor="text1"/>
        </w:rPr>
        <w:t>ай</w:t>
      </w:r>
      <w:r>
        <w:rPr>
          <w:color w:val="000000" w:themeColor="text1"/>
        </w:rPr>
        <w:t>й</w:t>
      </w:r>
      <w:r w:rsidRPr="00263A4F">
        <w:rPr>
          <w:color w:val="000000" w:themeColor="text1"/>
        </w:rPr>
        <w:t xml:space="preserve">им говорит: </w:t>
      </w:r>
      <w:r w:rsidRPr="00263A4F">
        <w:rPr>
          <w:i/>
          <w:iCs/>
          <w:color w:val="000000" w:themeColor="text1"/>
        </w:rPr>
        <w:t>«И нет ниче</w:t>
      </w:r>
      <w:r>
        <w:rPr>
          <w:i/>
          <w:iCs/>
          <w:color w:val="000000" w:themeColor="text1"/>
        </w:rPr>
        <w:t>го, что можно было бы противопо</w:t>
      </w:r>
      <w:r w:rsidRPr="00263A4F">
        <w:rPr>
          <w:i/>
          <w:iCs/>
          <w:color w:val="000000" w:themeColor="text1"/>
        </w:rPr>
        <w:t>ставить этому постановлению (фетве), а потому нет пути, позволяющего отклониться от него».</w:t>
      </w:r>
    </w:p>
    <w:p w:rsidR="00263A4F" w:rsidRPr="00242C0F" w:rsidRDefault="00263A4F" w:rsidP="00263A4F">
      <w:pPr>
        <w:pStyle w:val="3"/>
        <w:rPr>
          <w:i/>
          <w:iCs/>
        </w:rPr>
      </w:pPr>
      <w:r w:rsidRPr="00F60D0D">
        <w:rPr>
          <w:sz w:val="28"/>
          <w:szCs w:val="28"/>
        </w:rPr>
        <w:lastRenderedPageBreak/>
        <w:t>•</w:t>
      </w:r>
      <w:r>
        <w:t xml:space="preserve"> ВОПРОС № 4: </w:t>
      </w:r>
      <w:r w:rsidRPr="00263A4F">
        <w:t>ЖЕЛАТЕЛЬНОСТЬ ПРЕДОСТАВЛЕНИЯ МАХРА (ИЛИ ЧАСТИ ЕГО) ДО УЕДИНЕНИЯ</w:t>
      </w:r>
    </w:p>
    <w:p w:rsidR="00263A4F" w:rsidRDefault="00263A4F" w:rsidP="00263A4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63A4F">
        <w:rPr>
          <w:i/>
          <w:iCs/>
          <w:color w:val="000000" w:themeColor="text1"/>
        </w:rPr>
        <w:t>И является желательным предварительное вручение части брачного дара до уединения</w:t>
      </w:r>
      <w:r>
        <w:rPr>
          <w:i/>
          <w:iCs/>
          <w:color w:val="000000" w:themeColor="text1"/>
        </w:rPr>
        <w:t xml:space="preserve">». </w:t>
      </w:r>
    </w:p>
    <w:p w:rsidR="00263A4F" w:rsidRPr="00263A4F" w:rsidRDefault="00263A4F" w:rsidP="00263A4F">
      <w:pPr>
        <w:spacing w:line="360" w:lineRule="auto"/>
        <w:rPr>
          <w:color w:val="000000" w:themeColor="text1"/>
        </w:rPr>
      </w:pPr>
      <w:r>
        <w:rPr>
          <w:color w:val="000000" w:themeColor="text1"/>
        </w:rPr>
        <w:t>И</w:t>
      </w:r>
      <w:r w:rsidRPr="00263A4F">
        <w:rPr>
          <w:color w:val="000000" w:themeColor="text1"/>
        </w:rPr>
        <w:t>сходя из вышеприведенного хадиса Ибн ‘Аббаса.</w:t>
      </w:r>
    </w:p>
    <w:p w:rsidR="00263A4F" w:rsidRDefault="00263A4F" w:rsidP="00263A4F">
      <w:pPr>
        <w:spacing w:line="360" w:lineRule="auto"/>
        <w:rPr>
          <w:color w:val="000000" w:themeColor="text1"/>
        </w:rPr>
      </w:pPr>
      <w:r w:rsidRPr="00263A4F">
        <w:rPr>
          <w:color w:val="000000" w:themeColor="text1"/>
        </w:rPr>
        <w:t xml:space="preserve">Абу Дауд и Ибн Маджа привели хадис со слов ‘Аиши, которая сказала: </w:t>
      </w:r>
      <w:r w:rsidRPr="00263A4F">
        <w:rPr>
          <w:i/>
          <w:iCs/>
          <w:color w:val="000000" w:themeColor="text1"/>
        </w:rPr>
        <w:t>«Посланник Аллаха</w:t>
      </w:r>
      <w:r w:rsidR="00D74670">
        <w:rPr>
          <w:i/>
          <w:iCs/>
          <w:color w:val="000000" w:themeColor="text1"/>
        </w:rPr>
        <w:t xml:space="preserve"> (да благословит его Аллах и приветствует) </w:t>
      </w:r>
      <w:r>
        <w:rPr>
          <w:i/>
          <w:iCs/>
          <w:color w:val="000000" w:themeColor="text1"/>
        </w:rPr>
        <w:t>повелел мне вве</w:t>
      </w:r>
      <w:r w:rsidRPr="00263A4F">
        <w:rPr>
          <w:i/>
          <w:iCs/>
          <w:color w:val="000000" w:themeColor="text1"/>
        </w:rPr>
        <w:t>сти невесту к мужу до того, как он выплатил ей что-либо из её брачного дара»</w:t>
      </w:r>
      <w:r w:rsidRPr="00263A4F">
        <w:rPr>
          <w:rStyle w:val="ad"/>
          <w:color w:val="000000" w:themeColor="text1"/>
        </w:rPr>
        <w:footnoteReference w:id="1368"/>
      </w:r>
      <w:r w:rsidRPr="00263A4F">
        <w:rPr>
          <w:color w:val="000000" w:themeColor="text1"/>
        </w:rPr>
        <w:t>. Этот хадис никак не противоречит хадису от Ибн ‘Аббаса, так как максимум, на что он может указывать, это то, что предварительная передача махра не является обязательной. И это никак не отменяет желательность дать что-либо заранее.</w:t>
      </w:r>
    </w:p>
    <w:p w:rsidR="00263A4F" w:rsidRDefault="00263A4F">
      <w:pPr>
        <w:rPr>
          <w:color w:val="000000" w:themeColor="text1"/>
        </w:rPr>
      </w:pPr>
      <w:r>
        <w:rPr>
          <w:color w:val="000000" w:themeColor="text1"/>
        </w:rPr>
        <w:br w:type="page"/>
      </w:r>
    </w:p>
    <w:p w:rsidR="00263A4F" w:rsidRPr="00A12343" w:rsidRDefault="00263A4F" w:rsidP="00263A4F">
      <w:pPr>
        <w:pStyle w:val="2"/>
        <w:ind w:firstLine="709"/>
      </w:pPr>
      <w:r w:rsidRPr="00A12343">
        <w:lastRenderedPageBreak/>
        <w:t xml:space="preserve">ГЛАВА </w:t>
      </w:r>
      <w:r>
        <w:t>5</w:t>
      </w:r>
      <w:r w:rsidRPr="00A12343">
        <w:t>.</w:t>
      </w:r>
      <w:r>
        <w:t xml:space="preserve"> ПРАВА И ОБЯЗАННОСТИ СУПРУГОВ</w:t>
      </w:r>
    </w:p>
    <w:p w:rsidR="00263A4F" w:rsidRPr="00242C0F" w:rsidRDefault="00263A4F" w:rsidP="00263A4F">
      <w:pPr>
        <w:pStyle w:val="3"/>
        <w:rPr>
          <w:i/>
          <w:iCs/>
        </w:rPr>
      </w:pPr>
      <w:r w:rsidRPr="00F60D0D">
        <w:rPr>
          <w:sz w:val="28"/>
          <w:szCs w:val="28"/>
        </w:rPr>
        <w:t>•</w:t>
      </w:r>
      <w:r>
        <w:t xml:space="preserve"> ВОПРОС № 1: ХОРОШЕЕ ОБРАЩЕНИЕ</w:t>
      </w:r>
    </w:p>
    <w:p w:rsidR="00263A4F" w:rsidRDefault="00263A4F" w:rsidP="00263A4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63A4F">
        <w:rPr>
          <w:i/>
          <w:iCs/>
          <w:color w:val="000000" w:themeColor="text1"/>
        </w:rPr>
        <w:t>Муж обязан проявлением хорошего отношения к супруге их в совместной жизни</w:t>
      </w:r>
      <w:r>
        <w:rPr>
          <w:i/>
          <w:iCs/>
          <w:color w:val="000000" w:themeColor="text1"/>
        </w:rPr>
        <w:t xml:space="preserve">». </w:t>
      </w:r>
    </w:p>
    <w:p w:rsidR="00263A4F" w:rsidRPr="00263A4F" w:rsidRDefault="00263A4F" w:rsidP="00263A4F">
      <w:pPr>
        <w:spacing w:line="360" w:lineRule="auto"/>
        <w:rPr>
          <w:color w:val="000000" w:themeColor="text1"/>
        </w:rPr>
      </w:pPr>
      <w:r>
        <w:rPr>
          <w:color w:val="000000" w:themeColor="text1"/>
        </w:rPr>
        <w:t>И</w:t>
      </w:r>
      <w:r w:rsidRPr="00263A4F">
        <w:rPr>
          <w:color w:val="000000" w:themeColor="text1"/>
        </w:rPr>
        <w:t xml:space="preserve">сходя из слов Всевышнего: </w:t>
      </w:r>
      <w:r w:rsidRPr="00263A4F">
        <w:rPr>
          <w:b/>
          <w:bCs/>
          <w:color w:val="000000" w:themeColor="text1"/>
        </w:rPr>
        <w:t>«И живите с ними достойно в соответствии с обычаями»</w:t>
      </w:r>
      <w:r w:rsidRPr="00263A4F">
        <w:rPr>
          <w:rStyle w:val="ad"/>
          <w:color w:val="000000" w:themeColor="text1"/>
        </w:rPr>
        <w:footnoteReference w:id="1369"/>
      </w:r>
      <w:r w:rsidRPr="00263A4F">
        <w:rPr>
          <w:color w:val="000000" w:themeColor="text1"/>
        </w:rPr>
        <w:t>.</w:t>
      </w:r>
    </w:p>
    <w:p w:rsidR="00263A4F" w:rsidRPr="00263A4F" w:rsidRDefault="00263A4F" w:rsidP="00F1641B">
      <w:pPr>
        <w:spacing w:line="360" w:lineRule="auto"/>
        <w:rPr>
          <w:color w:val="000000" w:themeColor="text1"/>
        </w:rPr>
      </w:pPr>
      <w:r w:rsidRPr="00263A4F">
        <w:rPr>
          <w:color w:val="000000" w:themeColor="text1"/>
        </w:rPr>
        <w:t>А в двух достоверных сборниках у Аль-Бухари и Муслима и у других приводится хадис от Абу Хур</w:t>
      </w:r>
      <w:r w:rsidR="00F1641B">
        <w:rPr>
          <w:color w:val="000000" w:themeColor="text1"/>
        </w:rPr>
        <w:t>е</w:t>
      </w:r>
      <w:r w:rsidRPr="00263A4F">
        <w:rPr>
          <w:color w:val="000000" w:themeColor="text1"/>
        </w:rPr>
        <w:t xml:space="preserve">йры, что </w:t>
      </w:r>
      <w:r w:rsidR="00F1641B">
        <w:rPr>
          <w:color w:val="000000" w:themeColor="text1"/>
        </w:rPr>
        <w:t>п</w:t>
      </w:r>
      <w:r w:rsidRPr="00263A4F">
        <w:rPr>
          <w:color w:val="000000" w:themeColor="text1"/>
        </w:rPr>
        <w:t>осланник Аллаха</w:t>
      </w:r>
      <w:r w:rsidR="00D74670">
        <w:rPr>
          <w:color w:val="000000" w:themeColor="text1"/>
        </w:rPr>
        <w:t xml:space="preserve"> (да благословит его Аллах и приветствует) </w:t>
      </w:r>
      <w:r w:rsidRPr="00263A4F">
        <w:rPr>
          <w:color w:val="000000" w:themeColor="text1"/>
        </w:rPr>
        <w:t>сказал:</w:t>
      </w:r>
      <w:r w:rsidR="00F1641B">
        <w:rPr>
          <w:color w:val="000000" w:themeColor="text1"/>
        </w:rPr>
        <w:t xml:space="preserve"> </w:t>
      </w:r>
      <w:r w:rsidR="00F1641B" w:rsidRPr="00F1641B">
        <w:rPr>
          <w:b/>
          <w:bCs/>
          <w:i/>
          <w:iCs/>
          <w:color w:val="000000" w:themeColor="text1"/>
        </w:rPr>
        <w:t>«</w:t>
      </w:r>
      <w:r w:rsidRPr="00F1641B">
        <w:rPr>
          <w:b/>
          <w:bCs/>
          <w:i/>
          <w:iCs/>
          <w:color w:val="000000" w:themeColor="text1"/>
        </w:rPr>
        <w:t>Поистине</w:t>
      </w:r>
      <w:r w:rsidR="00F1641B">
        <w:rPr>
          <w:b/>
          <w:bCs/>
          <w:i/>
          <w:iCs/>
          <w:color w:val="000000" w:themeColor="text1"/>
        </w:rPr>
        <w:t>,</w:t>
      </w:r>
      <w:r w:rsidRPr="00F1641B">
        <w:rPr>
          <w:b/>
          <w:bCs/>
          <w:i/>
          <w:iCs/>
          <w:color w:val="000000" w:themeColor="text1"/>
        </w:rPr>
        <w:t xml:space="preserve"> женщина подобна ребру</w:t>
      </w:r>
      <w:r w:rsidR="00F1641B" w:rsidRPr="00F1641B">
        <w:rPr>
          <w:b/>
          <w:bCs/>
          <w:i/>
          <w:iCs/>
          <w:color w:val="000000" w:themeColor="text1"/>
        </w:rPr>
        <w:t>: если ты выпрямишь его – слома</w:t>
      </w:r>
      <w:r w:rsidRPr="00F1641B">
        <w:rPr>
          <w:b/>
          <w:bCs/>
          <w:i/>
          <w:iCs/>
          <w:color w:val="000000" w:themeColor="text1"/>
        </w:rPr>
        <w:t>ешь, а оставив как есть, будешь наслаждаться. А потому я завещаю ва</w:t>
      </w:r>
      <w:r w:rsidR="00F1641B" w:rsidRPr="00F1641B">
        <w:rPr>
          <w:b/>
          <w:bCs/>
          <w:i/>
          <w:iCs/>
          <w:color w:val="000000" w:themeColor="text1"/>
        </w:rPr>
        <w:t>м хорошее отношение к женщинам»</w:t>
      </w:r>
      <w:r w:rsidR="00F1641B" w:rsidRPr="00F1641B">
        <w:rPr>
          <w:rStyle w:val="ad"/>
          <w:color w:val="000000" w:themeColor="text1"/>
        </w:rPr>
        <w:footnoteReference w:id="1370"/>
      </w:r>
      <w:r w:rsidR="00F1641B" w:rsidRPr="00F1641B">
        <w:rPr>
          <w:color w:val="000000" w:themeColor="text1"/>
        </w:rPr>
        <w:t>.</w:t>
      </w:r>
    </w:p>
    <w:p w:rsidR="00263A4F" w:rsidRPr="00263A4F" w:rsidRDefault="00263A4F" w:rsidP="00F1641B">
      <w:pPr>
        <w:spacing w:line="360" w:lineRule="auto"/>
        <w:rPr>
          <w:color w:val="000000" w:themeColor="text1"/>
        </w:rPr>
      </w:pPr>
      <w:r w:rsidRPr="00263A4F">
        <w:rPr>
          <w:color w:val="000000" w:themeColor="text1"/>
        </w:rPr>
        <w:t>Ахмад и ат-</w:t>
      </w:r>
      <w:r w:rsidR="00F1641B">
        <w:rPr>
          <w:color w:val="000000" w:themeColor="text1"/>
        </w:rPr>
        <w:t>Тирмизи, подтвердивший достовер</w:t>
      </w:r>
      <w:r w:rsidRPr="00263A4F">
        <w:rPr>
          <w:color w:val="000000" w:themeColor="text1"/>
        </w:rPr>
        <w:t xml:space="preserve">ность, привели хадис от Абу Хурейры, что </w:t>
      </w:r>
      <w:r w:rsidR="00F1641B">
        <w:rPr>
          <w:color w:val="000000" w:themeColor="text1"/>
        </w:rPr>
        <w:t>п</w:t>
      </w:r>
      <w:r w:rsidRPr="00263A4F">
        <w:rPr>
          <w:color w:val="000000" w:themeColor="text1"/>
        </w:rPr>
        <w:t>осланник Аллаха</w:t>
      </w:r>
      <w:r w:rsidR="00D74670">
        <w:rPr>
          <w:color w:val="000000" w:themeColor="text1"/>
        </w:rPr>
        <w:t xml:space="preserve"> (да благословит его Аллах и приветствует) </w:t>
      </w:r>
      <w:r w:rsidRPr="00263A4F">
        <w:rPr>
          <w:color w:val="000000" w:themeColor="text1"/>
        </w:rPr>
        <w:t xml:space="preserve">сказал: </w:t>
      </w:r>
      <w:r w:rsidR="00F1641B" w:rsidRPr="00F1641B">
        <w:rPr>
          <w:b/>
          <w:bCs/>
          <w:i/>
          <w:iCs/>
          <w:color w:val="000000" w:themeColor="text1"/>
        </w:rPr>
        <w:t>«</w:t>
      </w:r>
      <w:r w:rsidRPr="00F1641B">
        <w:rPr>
          <w:b/>
          <w:bCs/>
          <w:i/>
          <w:iCs/>
          <w:color w:val="000000" w:themeColor="text1"/>
        </w:rPr>
        <w:t>Самы</w:t>
      </w:r>
      <w:r w:rsidR="00F1641B" w:rsidRPr="00F1641B">
        <w:rPr>
          <w:b/>
          <w:bCs/>
          <w:i/>
          <w:iCs/>
          <w:color w:val="000000" w:themeColor="text1"/>
        </w:rPr>
        <w:t>е полноценные верующие своей ве</w:t>
      </w:r>
      <w:r w:rsidRPr="00F1641B">
        <w:rPr>
          <w:b/>
          <w:bCs/>
          <w:i/>
          <w:iCs/>
          <w:color w:val="000000" w:themeColor="text1"/>
        </w:rPr>
        <w:t>рой, наиболее нравственные и лучшие среди вас – это те, кто л</w:t>
      </w:r>
      <w:r w:rsidR="00F1641B" w:rsidRPr="00F1641B">
        <w:rPr>
          <w:b/>
          <w:bCs/>
          <w:i/>
          <w:iCs/>
          <w:color w:val="000000" w:themeColor="text1"/>
        </w:rPr>
        <w:t>учше всех относится к своим жен</w:t>
      </w:r>
      <w:r w:rsidRPr="00F1641B">
        <w:rPr>
          <w:b/>
          <w:bCs/>
          <w:i/>
          <w:iCs/>
          <w:color w:val="000000" w:themeColor="text1"/>
        </w:rPr>
        <w:t>щинам</w:t>
      </w:r>
      <w:r w:rsidR="00F1641B" w:rsidRPr="00F1641B">
        <w:rPr>
          <w:b/>
          <w:bCs/>
          <w:i/>
          <w:iCs/>
          <w:color w:val="000000" w:themeColor="text1"/>
        </w:rPr>
        <w:t>»</w:t>
      </w:r>
      <w:r w:rsidR="00F1641B" w:rsidRPr="00F1641B">
        <w:rPr>
          <w:rStyle w:val="ad"/>
          <w:color w:val="000000" w:themeColor="text1"/>
        </w:rPr>
        <w:footnoteReference w:id="1371"/>
      </w:r>
      <w:r w:rsidR="00F1641B" w:rsidRPr="00F1641B">
        <w:rPr>
          <w:color w:val="000000" w:themeColor="text1"/>
        </w:rPr>
        <w:t>.</w:t>
      </w:r>
    </w:p>
    <w:p w:rsidR="00263A4F" w:rsidRPr="00263A4F" w:rsidRDefault="00263A4F" w:rsidP="00F1641B">
      <w:pPr>
        <w:spacing w:line="360" w:lineRule="auto"/>
        <w:rPr>
          <w:color w:val="000000" w:themeColor="text1"/>
        </w:rPr>
      </w:pPr>
      <w:r w:rsidRPr="00263A4F">
        <w:rPr>
          <w:color w:val="000000" w:themeColor="text1"/>
        </w:rPr>
        <w:t>Также ат-Тирмиз</w:t>
      </w:r>
      <w:r w:rsidR="00F1641B">
        <w:rPr>
          <w:color w:val="000000" w:themeColor="text1"/>
        </w:rPr>
        <w:t>и привел хадис со слов ‘Аиши, по</w:t>
      </w:r>
      <w:r w:rsidRPr="00263A4F">
        <w:rPr>
          <w:color w:val="000000" w:themeColor="text1"/>
        </w:rPr>
        <w:t xml:space="preserve">считав, его достоверным, что </w:t>
      </w:r>
      <w:r w:rsidR="00F1641B">
        <w:rPr>
          <w:color w:val="000000" w:themeColor="text1"/>
        </w:rPr>
        <w:t>посланник Аллаха</w:t>
      </w:r>
      <w:r w:rsidR="00D74670">
        <w:rPr>
          <w:color w:val="000000" w:themeColor="text1"/>
        </w:rPr>
        <w:t xml:space="preserve"> (да благословит его Аллах и приветствует) </w:t>
      </w:r>
      <w:r w:rsidRPr="00263A4F">
        <w:rPr>
          <w:color w:val="000000" w:themeColor="text1"/>
        </w:rPr>
        <w:t xml:space="preserve">сказал: </w:t>
      </w:r>
      <w:r w:rsidR="00F1641B" w:rsidRPr="00F1641B">
        <w:rPr>
          <w:b/>
          <w:bCs/>
          <w:i/>
          <w:iCs/>
          <w:color w:val="000000" w:themeColor="text1"/>
        </w:rPr>
        <w:t>«</w:t>
      </w:r>
      <w:r w:rsidRPr="00F1641B">
        <w:rPr>
          <w:b/>
          <w:bCs/>
          <w:i/>
          <w:iCs/>
          <w:color w:val="000000" w:themeColor="text1"/>
        </w:rPr>
        <w:t>Лучшие из вас те, кто лучше всех относится к своим женам, а лучше в</w:t>
      </w:r>
      <w:r w:rsidR="00F1641B" w:rsidRPr="00F1641B">
        <w:rPr>
          <w:b/>
          <w:bCs/>
          <w:i/>
          <w:iCs/>
          <w:color w:val="000000" w:themeColor="text1"/>
        </w:rPr>
        <w:t>сех к своим жёнам отношусь я»</w:t>
      </w:r>
      <w:r w:rsidR="002323C4" w:rsidRPr="002323C4">
        <w:rPr>
          <w:rStyle w:val="ad"/>
          <w:color w:val="000000" w:themeColor="text1"/>
        </w:rPr>
        <w:footnoteReference w:id="1372"/>
      </w:r>
      <w:r w:rsidR="00F1641B" w:rsidRPr="002323C4">
        <w:rPr>
          <w:color w:val="000000" w:themeColor="text1"/>
        </w:rPr>
        <w:t>.</w:t>
      </w:r>
    </w:p>
    <w:p w:rsidR="00263A4F" w:rsidRPr="00263A4F" w:rsidRDefault="00F1641B" w:rsidP="00F1641B">
      <w:pPr>
        <w:spacing w:line="360" w:lineRule="auto"/>
        <w:rPr>
          <w:color w:val="000000" w:themeColor="text1"/>
        </w:rPr>
      </w:pPr>
      <w:r>
        <w:rPr>
          <w:color w:val="000000" w:themeColor="text1"/>
        </w:rPr>
        <w:t>А</w:t>
      </w:r>
      <w:r w:rsidR="00263A4F" w:rsidRPr="00263A4F">
        <w:rPr>
          <w:color w:val="000000" w:themeColor="text1"/>
        </w:rPr>
        <w:t xml:space="preserve">д-Дахляуи в </w:t>
      </w:r>
      <w:r>
        <w:rPr>
          <w:color w:val="000000" w:themeColor="text1"/>
        </w:rPr>
        <w:t>«Аль-худжа аль-балиг</w:t>
      </w:r>
      <w:r w:rsidR="00263A4F" w:rsidRPr="00263A4F">
        <w:rPr>
          <w:color w:val="000000" w:themeColor="text1"/>
        </w:rPr>
        <w:t>а</w:t>
      </w:r>
      <w:r>
        <w:rPr>
          <w:color w:val="000000" w:themeColor="text1"/>
        </w:rPr>
        <w:t>»</w:t>
      </w:r>
      <w:r w:rsidR="00263A4F" w:rsidRPr="00263A4F">
        <w:rPr>
          <w:color w:val="000000" w:themeColor="text1"/>
        </w:rPr>
        <w:t xml:space="preserve"> сказал: </w:t>
      </w:r>
      <w:r w:rsidRPr="00F1641B">
        <w:rPr>
          <w:i/>
          <w:iCs/>
          <w:color w:val="000000" w:themeColor="text1"/>
        </w:rPr>
        <w:t>«</w:t>
      </w:r>
      <w:r w:rsidR="00263A4F" w:rsidRPr="00F1641B">
        <w:rPr>
          <w:i/>
          <w:iCs/>
          <w:color w:val="000000" w:themeColor="text1"/>
        </w:rPr>
        <w:t>Если человек желает, чтобы женщина выполняла все необходимое по дому, он непременно должен проявлять снисх</w:t>
      </w:r>
      <w:r>
        <w:rPr>
          <w:i/>
          <w:iCs/>
          <w:color w:val="000000" w:themeColor="text1"/>
        </w:rPr>
        <w:t>ождение в отношении незначитель</w:t>
      </w:r>
      <w:r w:rsidR="00263A4F" w:rsidRPr="00F1641B">
        <w:rPr>
          <w:i/>
          <w:iCs/>
          <w:color w:val="000000" w:themeColor="text1"/>
        </w:rPr>
        <w:t>ных вещей и сдерживать свой гнев при виде того, что ему не нравится, кроме как в отношении того, что относится к причинам похвальной ревности, предотвращению не</w:t>
      </w:r>
      <w:r>
        <w:rPr>
          <w:i/>
          <w:iCs/>
          <w:color w:val="000000" w:themeColor="text1"/>
        </w:rPr>
        <w:t xml:space="preserve">справедливости и тому подобного». </w:t>
      </w:r>
    </w:p>
    <w:p w:rsidR="00F1641B" w:rsidRPr="00F1641B" w:rsidRDefault="00F1641B" w:rsidP="00F1641B">
      <w:pPr>
        <w:pStyle w:val="3"/>
        <w:rPr>
          <w:i/>
          <w:iCs/>
        </w:rPr>
      </w:pPr>
      <w:r w:rsidRPr="00F60D0D">
        <w:rPr>
          <w:sz w:val="28"/>
          <w:szCs w:val="28"/>
        </w:rPr>
        <w:lastRenderedPageBreak/>
        <w:t>•</w:t>
      </w:r>
      <w:r>
        <w:t xml:space="preserve"> ВОПРОС № 2: МАТЕРИАЛЬНОЕ ОБЕСПЕЧЕНИЕ</w:t>
      </w:r>
    </w:p>
    <w:p w:rsidR="00263A4F" w:rsidRPr="00263A4F" w:rsidRDefault="00263A4F" w:rsidP="00F1641B">
      <w:pPr>
        <w:spacing w:line="360" w:lineRule="auto"/>
        <w:rPr>
          <w:color w:val="000000" w:themeColor="text1"/>
        </w:rPr>
      </w:pPr>
      <w:r w:rsidRPr="00263A4F">
        <w:rPr>
          <w:color w:val="000000" w:themeColor="text1"/>
        </w:rPr>
        <w:t xml:space="preserve">Основной обязанностью мусульманина является достойное проживание с женами, в которое, как разъяснил </w:t>
      </w:r>
      <w:r w:rsidR="00F1641B">
        <w:rPr>
          <w:color w:val="000000" w:themeColor="text1"/>
        </w:rPr>
        <w:t>п</w:t>
      </w:r>
      <w:r w:rsidRPr="00263A4F">
        <w:rPr>
          <w:color w:val="000000" w:themeColor="text1"/>
        </w:rPr>
        <w:t xml:space="preserve">ророк </w:t>
      </w:r>
      <w:r w:rsidR="00F32E59" w:rsidRPr="00F32E59">
        <w:rPr>
          <w:color w:val="000000" w:themeColor="text1"/>
        </w:rPr>
        <w:t>(да благословит его Аллах и приветствует)</w:t>
      </w:r>
      <w:r w:rsidRPr="00263A4F">
        <w:rPr>
          <w:color w:val="000000" w:themeColor="text1"/>
        </w:rPr>
        <w:t xml:space="preserve">, входит обеспечение едой и одеждой, а также благое отношение. И невозможно, чтобы в небесных законодательствах была конкретизация определённой еды </w:t>
      </w:r>
      <w:r w:rsidR="00F1641B">
        <w:rPr>
          <w:color w:val="000000" w:themeColor="text1"/>
        </w:rPr>
        <w:t>в качестве пропитания и её коли</w:t>
      </w:r>
      <w:r w:rsidRPr="00263A4F">
        <w:rPr>
          <w:color w:val="000000" w:themeColor="text1"/>
        </w:rPr>
        <w:t>чества, так как практически нет того, в отношении чего сошлись бы жители земли на едином мнении. Поэтому веление Всевышнего носит обобщенный характер.</w:t>
      </w:r>
    </w:p>
    <w:p w:rsidR="00A356C7" w:rsidRDefault="00263A4F" w:rsidP="00F1641B">
      <w:pPr>
        <w:spacing w:line="360" w:lineRule="auto"/>
        <w:rPr>
          <w:color w:val="000000" w:themeColor="text1"/>
        </w:rPr>
      </w:pPr>
      <w:r w:rsidRPr="00263A4F">
        <w:rPr>
          <w:color w:val="000000" w:themeColor="text1"/>
        </w:rPr>
        <w:t xml:space="preserve">Ад-Дахляуи в </w:t>
      </w:r>
      <w:r w:rsidR="00F1641B">
        <w:rPr>
          <w:color w:val="000000" w:themeColor="text1"/>
        </w:rPr>
        <w:t>«</w:t>
      </w:r>
      <w:r w:rsidRPr="00263A4F">
        <w:rPr>
          <w:color w:val="000000" w:themeColor="text1"/>
        </w:rPr>
        <w:t>Аль-</w:t>
      </w:r>
      <w:r w:rsidR="00CF1DB0">
        <w:rPr>
          <w:color w:val="000000" w:themeColor="text1"/>
        </w:rPr>
        <w:t>Мусаууа</w:t>
      </w:r>
      <w:r w:rsidR="00F1641B">
        <w:rPr>
          <w:color w:val="000000" w:themeColor="text1"/>
        </w:rPr>
        <w:t>»</w:t>
      </w:r>
      <w:r w:rsidRPr="00263A4F">
        <w:rPr>
          <w:color w:val="000000" w:themeColor="text1"/>
        </w:rPr>
        <w:t xml:space="preserve"> сказал: </w:t>
      </w:r>
      <w:r w:rsidR="00F1641B" w:rsidRPr="00F1641B">
        <w:rPr>
          <w:i/>
          <w:iCs/>
          <w:color w:val="000000" w:themeColor="text1"/>
        </w:rPr>
        <w:t>«</w:t>
      </w:r>
      <w:r w:rsidRPr="00F1641B">
        <w:rPr>
          <w:i/>
          <w:iCs/>
          <w:color w:val="000000" w:themeColor="text1"/>
        </w:rPr>
        <w:t xml:space="preserve">Имеет ли право жена на расторжение брака, если муж неспособен содержать её? </w:t>
      </w:r>
      <w:r w:rsidR="00F1641B">
        <w:rPr>
          <w:i/>
          <w:iCs/>
          <w:color w:val="000000" w:themeColor="text1"/>
        </w:rPr>
        <w:t>Аш-</w:t>
      </w:r>
      <w:r w:rsidRPr="00F1641B">
        <w:rPr>
          <w:i/>
          <w:iCs/>
          <w:color w:val="000000" w:themeColor="text1"/>
        </w:rPr>
        <w:t xml:space="preserve">Шафи‘и сказал: "Она имеет право на расторжение брака". Абу Ханифа сказал: "Нет у неё такого права". Подобное разногласие существует и в отношении неспособности выплатить махр. Однако </w:t>
      </w:r>
      <w:r w:rsidR="00F1641B">
        <w:rPr>
          <w:i/>
          <w:iCs/>
          <w:color w:val="000000" w:themeColor="text1"/>
        </w:rPr>
        <w:t>аш-</w:t>
      </w:r>
      <w:r w:rsidRPr="00F1641B">
        <w:rPr>
          <w:i/>
          <w:iCs/>
          <w:color w:val="000000" w:themeColor="text1"/>
        </w:rPr>
        <w:t>Шафи‘и разделил в том, когда жена единожды согласилась с неспособностью мужа обеспечивать её и решила остаться с ним, а потом передумала, и потребовала расторжение брака, в таком случае она имеет на это право. А что касается брачного дара, то если она единожды выразила свое согласие с неспособностью мужа дать его ей, то лишается своего права на расторжение никаха</w:t>
      </w:r>
      <w:r w:rsidR="00F1641B" w:rsidRPr="00F1641B">
        <w:rPr>
          <w:i/>
          <w:iCs/>
          <w:color w:val="000000" w:themeColor="text1"/>
        </w:rPr>
        <w:t>».</w:t>
      </w:r>
    </w:p>
    <w:p w:rsidR="00F1641B" w:rsidRPr="00242C0F" w:rsidRDefault="00F1641B" w:rsidP="00F1641B">
      <w:pPr>
        <w:pStyle w:val="3"/>
        <w:rPr>
          <w:i/>
          <w:iCs/>
        </w:rPr>
      </w:pPr>
      <w:r w:rsidRPr="00F60D0D">
        <w:rPr>
          <w:sz w:val="28"/>
          <w:szCs w:val="28"/>
        </w:rPr>
        <w:t>•</w:t>
      </w:r>
      <w:r>
        <w:t xml:space="preserve"> ВОПРОС № 3: ПОДЧИНЕНИЕ МУЖУ</w:t>
      </w:r>
    </w:p>
    <w:p w:rsidR="00F1641B" w:rsidRDefault="00F1641B" w:rsidP="002323C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2323C4" w:rsidRPr="002323C4">
        <w:rPr>
          <w:i/>
          <w:iCs/>
          <w:color w:val="000000" w:themeColor="text1"/>
        </w:rPr>
        <w:t>А она обязана подчинением</w:t>
      </w:r>
      <w:r>
        <w:rPr>
          <w:i/>
          <w:iCs/>
          <w:color w:val="000000" w:themeColor="text1"/>
        </w:rPr>
        <w:t xml:space="preserve">». </w:t>
      </w:r>
    </w:p>
    <w:p w:rsidR="002323C4" w:rsidRPr="002323C4" w:rsidRDefault="002323C4" w:rsidP="002323C4">
      <w:pPr>
        <w:spacing w:line="360" w:lineRule="auto"/>
        <w:rPr>
          <w:color w:val="000000" w:themeColor="text1"/>
        </w:rPr>
      </w:pPr>
      <w:r>
        <w:rPr>
          <w:color w:val="000000" w:themeColor="text1"/>
        </w:rPr>
        <w:t>И</w:t>
      </w:r>
      <w:r w:rsidRPr="002323C4">
        <w:rPr>
          <w:color w:val="000000" w:themeColor="text1"/>
        </w:rPr>
        <w:t xml:space="preserve">сходя из слов Всевышнего Аллаха: </w:t>
      </w:r>
      <w:r w:rsidRPr="002323C4">
        <w:rPr>
          <w:b/>
          <w:bCs/>
          <w:color w:val="000000" w:themeColor="text1"/>
        </w:rPr>
        <w:t>«Если же они покорятся вам, то не ищите пути против них»</w:t>
      </w:r>
      <w:r w:rsidRPr="002323C4">
        <w:rPr>
          <w:rStyle w:val="ad"/>
          <w:color w:val="000000" w:themeColor="text1"/>
        </w:rPr>
        <w:footnoteReference w:id="1373"/>
      </w:r>
      <w:r w:rsidRPr="002323C4">
        <w:rPr>
          <w:color w:val="000000" w:themeColor="text1"/>
        </w:rPr>
        <w:t>.</w:t>
      </w:r>
    </w:p>
    <w:p w:rsidR="002323C4" w:rsidRPr="002323C4" w:rsidRDefault="002323C4" w:rsidP="002323C4">
      <w:pPr>
        <w:spacing w:line="360" w:lineRule="auto"/>
        <w:rPr>
          <w:color w:val="000000" w:themeColor="text1"/>
        </w:rPr>
      </w:pPr>
      <w:r>
        <w:rPr>
          <w:color w:val="000000" w:themeColor="text1"/>
        </w:rPr>
        <w:t xml:space="preserve">В двух достоверных сборниках </w:t>
      </w:r>
      <w:r w:rsidRPr="002323C4">
        <w:rPr>
          <w:color w:val="000000" w:themeColor="text1"/>
        </w:rPr>
        <w:t>и других приводится хадис со слов Абу Хур</w:t>
      </w:r>
      <w:r>
        <w:rPr>
          <w:color w:val="000000" w:themeColor="text1"/>
        </w:rPr>
        <w:t>е</w:t>
      </w:r>
      <w:r w:rsidRPr="002323C4">
        <w:rPr>
          <w:color w:val="000000" w:themeColor="text1"/>
        </w:rPr>
        <w:t xml:space="preserve">йры, что </w:t>
      </w:r>
      <w:r>
        <w:rPr>
          <w:color w:val="000000" w:themeColor="text1"/>
        </w:rPr>
        <w:t>посланник Аллаха</w:t>
      </w:r>
      <w:r w:rsidR="00D74670">
        <w:rPr>
          <w:color w:val="000000" w:themeColor="text1"/>
        </w:rPr>
        <w:t xml:space="preserve"> (да благословит его Аллах и приветствует) </w:t>
      </w:r>
      <w:r w:rsidRPr="002323C4">
        <w:rPr>
          <w:color w:val="000000" w:themeColor="text1"/>
        </w:rPr>
        <w:t xml:space="preserve">сказал: </w:t>
      </w:r>
      <w:r w:rsidRPr="002323C4">
        <w:rPr>
          <w:b/>
          <w:bCs/>
          <w:i/>
          <w:iCs/>
          <w:color w:val="000000" w:themeColor="text1"/>
        </w:rPr>
        <w:t>«Если муж позовет свою жену в постель, а она воспротивится, чем вызовет его гнев, в котором он уснёт, то ангелы будут проклинать её до самого утра»</w:t>
      </w:r>
      <w:r w:rsidRPr="002323C4">
        <w:rPr>
          <w:rStyle w:val="ad"/>
          <w:color w:val="000000" w:themeColor="text1"/>
        </w:rPr>
        <w:footnoteReference w:id="1374"/>
      </w:r>
      <w:r w:rsidRPr="002323C4">
        <w:rPr>
          <w:color w:val="000000" w:themeColor="text1"/>
        </w:rPr>
        <w:t>.</w:t>
      </w:r>
    </w:p>
    <w:p w:rsidR="002323C4" w:rsidRPr="002323C4" w:rsidRDefault="002323C4" w:rsidP="002323C4">
      <w:pPr>
        <w:spacing w:line="360" w:lineRule="auto"/>
        <w:rPr>
          <w:color w:val="000000" w:themeColor="text1"/>
        </w:rPr>
      </w:pPr>
      <w:r w:rsidRPr="002323C4">
        <w:rPr>
          <w:color w:val="000000" w:themeColor="text1"/>
        </w:rPr>
        <w:t xml:space="preserve">Авторы сборников </w:t>
      </w:r>
      <w:r>
        <w:rPr>
          <w:color w:val="000000" w:themeColor="text1"/>
        </w:rPr>
        <w:t>«</w:t>
      </w:r>
      <w:r w:rsidRPr="002323C4">
        <w:rPr>
          <w:color w:val="000000" w:themeColor="text1"/>
        </w:rPr>
        <w:t>ас-Сунан</w:t>
      </w:r>
      <w:r>
        <w:rPr>
          <w:color w:val="000000" w:themeColor="text1"/>
        </w:rPr>
        <w:t>»</w:t>
      </w:r>
      <w:r w:rsidRPr="002323C4">
        <w:rPr>
          <w:color w:val="000000" w:themeColor="text1"/>
        </w:rPr>
        <w:t xml:space="preserve">  привели хадис, который ат-Тирмизи назвал достоверным, со слов ‘Амра ибн аль-Ахуаса о том, что он находился вместе с </w:t>
      </w:r>
      <w:r>
        <w:rPr>
          <w:color w:val="000000" w:themeColor="text1"/>
        </w:rPr>
        <w:t>п</w:t>
      </w:r>
      <w:r w:rsidRPr="002323C4">
        <w:rPr>
          <w:color w:val="000000" w:themeColor="text1"/>
        </w:rPr>
        <w:t>ророком</w:t>
      </w:r>
      <w:r w:rsidR="00D74670">
        <w:rPr>
          <w:color w:val="000000" w:themeColor="text1"/>
        </w:rPr>
        <w:t xml:space="preserve"> (да благословит его Аллах и приветствует) </w:t>
      </w:r>
      <w:r w:rsidRPr="002323C4">
        <w:rPr>
          <w:color w:val="000000" w:themeColor="text1"/>
        </w:rPr>
        <w:t xml:space="preserve">во время его прощального паломничества, во время которого он, после восхвалений Аллаху и увещевания, сказал: </w:t>
      </w:r>
      <w:r w:rsidRPr="002323C4">
        <w:rPr>
          <w:b/>
          <w:bCs/>
          <w:i/>
          <w:iCs/>
          <w:color w:val="000000" w:themeColor="text1"/>
        </w:rPr>
        <w:t>«Отн</w:t>
      </w:r>
      <w:r>
        <w:rPr>
          <w:b/>
          <w:bCs/>
          <w:i/>
          <w:iCs/>
          <w:color w:val="000000" w:themeColor="text1"/>
        </w:rPr>
        <w:t xml:space="preserve">оситесь хорошо к женщинам, ведь, </w:t>
      </w:r>
      <w:r w:rsidRPr="002323C4">
        <w:rPr>
          <w:b/>
          <w:bCs/>
          <w:i/>
          <w:iCs/>
          <w:color w:val="000000" w:themeColor="text1"/>
        </w:rPr>
        <w:t>поистине</w:t>
      </w:r>
      <w:r>
        <w:rPr>
          <w:b/>
          <w:bCs/>
          <w:i/>
          <w:iCs/>
          <w:color w:val="000000" w:themeColor="text1"/>
        </w:rPr>
        <w:t>,</w:t>
      </w:r>
      <w:r w:rsidRPr="002323C4">
        <w:rPr>
          <w:b/>
          <w:bCs/>
          <w:i/>
          <w:iCs/>
          <w:color w:val="000000" w:themeColor="text1"/>
        </w:rPr>
        <w:t xml:space="preserve"> </w:t>
      </w:r>
      <w:r w:rsidRPr="002323C4">
        <w:rPr>
          <w:b/>
          <w:bCs/>
          <w:i/>
          <w:iCs/>
          <w:color w:val="000000" w:themeColor="text1"/>
        </w:rPr>
        <w:lastRenderedPageBreak/>
        <w:t>они пребывают у вас подобно пленницам, и вы не имеете право на что-либо иное, кроме как если они преступят границы, совершая явно неприемлемые вещи. В таком случае отстраняйтесь от них на ложах и побивайте их несильно. Ес</w:t>
      </w:r>
      <w:r>
        <w:rPr>
          <w:b/>
          <w:bCs/>
          <w:i/>
          <w:iCs/>
          <w:color w:val="000000" w:themeColor="text1"/>
        </w:rPr>
        <w:t>ли же они покорятся вам и испра</w:t>
      </w:r>
      <w:r w:rsidRPr="002323C4">
        <w:rPr>
          <w:b/>
          <w:bCs/>
          <w:i/>
          <w:iCs/>
          <w:color w:val="000000" w:themeColor="text1"/>
        </w:rPr>
        <w:t xml:space="preserve">вятся, то не </w:t>
      </w:r>
      <w:r>
        <w:rPr>
          <w:b/>
          <w:bCs/>
          <w:i/>
          <w:iCs/>
          <w:color w:val="000000" w:themeColor="text1"/>
        </w:rPr>
        <w:t>ищите пути к их притеснению. По</w:t>
      </w:r>
      <w:r w:rsidRPr="002323C4">
        <w:rPr>
          <w:b/>
          <w:bCs/>
          <w:i/>
          <w:iCs/>
          <w:color w:val="000000" w:themeColor="text1"/>
        </w:rPr>
        <w:t>истине, вы имеете определенные права на своих жён, и они имеют права на вас. Что касается ваших прав на ни</w:t>
      </w:r>
      <w:r>
        <w:rPr>
          <w:b/>
          <w:bCs/>
          <w:i/>
          <w:iCs/>
          <w:color w:val="000000" w:themeColor="text1"/>
        </w:rPr>
        <w:t>х, то это, чтобы они не позволя</w:t>
      </w:r>
      <w:r w:rsidRPr="002323C4">
        <w:rPr>
          <w:b/>
          <w:bCs/>
          <w:i/>
          <w:iCs/>
          <w:color w:val="000000" w:themeColor="text1"/>
        </w:rPr>
        <w:t xml:space="preserve">ли никому садиться на </w:t>
      </w:r>
      <w:r>
        <w:rPr>
          <w:b/>
          <w:bCs/>
          <w:i/>
          <w:iCs/>
          <w:color w:val="000000" w:themeColor="text1"/>
        </w:rPr>
        <w:t>ваши постели и не позво</w:t>
      </w:r>
      <w:r w:rsidRPr="002323C4">
        <w:rPr>
          <w:b/>
          <w:bCs/>
          <w:i/>
          <w:iCs/>
          <w:color w:val="000000" w:themeColor="text1"/>
        </w:rPr>
        <w:t>ляли заходить в ваши дома никому, кроме тех, кому вы это позволяете. А что касается их прав на вас, то</w:t>
      </w:r>
      <w:r>
        <w:rPr>
          <w:b/>
          <w:bCs/>
          <w:i/>
          <w:iCs/>
          <w:color w:val="000000" w:themeColor="text1"/>
        </w:rPr>
        <w:t xml:space="preserve"> вы должны предоставлять им дос</w:t>
      </w:r>
      <w:r w:rsidRPr="002323C4">
        <w:rPr>
          <w:b/>
          <w:bCs/>
          <w:i/>
          <w:iCs/>
          <w:color w:val="000000" w:themeColor="text1"/>
        </w:rPr>
        <w:t>тойную одежду и пищу»</w:t>
      </w:r>
      <w:r w:rsidRPr="002323C4">
        <w:rPr>
          <w:rStyle w:val="ad"/>
          <w:color w:val="000000" w:themeColor="text1"/>
        </w:rPr>
        <w:footnoteReference w:id="1375"/>
      </w:r>
      <w:r w:rsidRPr="002323C4">
        <w:rPr>
          <w:color w:val="000000" w:themeColor="text1"/>
        </w:rPr>
        <w:t>. По данной теме имеется еще много других подобных хадисов.</w:t>
      </w:r>
    </w:p>
    <w:p w:rsidR="002323C4" w:rsidRPr="002323C4" w:rsidRDefault="002323C4" w:rsidP="002323C4">
      <w:pPr>
        <w:spacing w:line="360" w:lineRule="auto"/>
        <w:rPr>
          <w:color w:val="000000" w:themeColor="text1"/>
        </w:rPr>
      </w:pPr>
      <w:r w:rsidRPr="002323C4">
        <w:rPr>
          <w:color w:val="000000" w:themeColor="text1"/>
        </w:rPr>
        <w:t>Но должна ли она прислуживать ему в его доме?</w:t>
      </w:r>
    </w:p>
    <w:p w:rsidR="002323C4" w:rsidRPr="002323C4" w:rsidRDefault="002323C4" w:rsidP="002323C4">
      <w:pPr>
        <w:spacing w:line="360" w:lineRule="auto"/>
        <w:rPr>
          <w:color w:val="000000" w:themeColor="text1"/>
        </w:rPr>
      </w:pPr>
      <w:r>
        <w:rPr>
          <w:color w:val="000000" w:themeColor="text1"/>
        </w:rPr>
        <w:t xml:space="preserve">Я </w:t>
      </w:r>
      <w:r w:rsidRPr="002323C4">
        <w:rPr>
          <w:color w:val="000000" w:themeColor="text1"/>
        </w:rPr>
        <w:t>говорю: мне неочевидна обязательность этого, однако жёны сподвижников проделывали по дому всю ту работу, посредством которой приходит в порядок семейная жизнь. Более того они выполняли даже такую работу, которая выходила за рамки этого и являлась неимоверно сложной. И неизвестно ни от одной из них, чтобы она воспротивилась этому и сказала: «Я не обязана выполнением этой работы» или чтобы сказала: «В силу моей красоты и статуса я не принадлежу к той категории женщин, которые выполняют подобную работу».</w:t>
      </w:r>
    </w:p>
    <w:p w:rsidR="002323C4" w:rsidRPr="002323C4" w:rsidRDefault="002323C4" w:rsidP="002323C4">
      <w:pPr>
        <w:spacing w:line="360" w:lineRule="auto"/>
        <w:rPr>
          <w:color w:val="000000" w:themeColor="text1"/>
        </w:rPr>
      </w:pPr>
      <w:r w:rsidRPr="002323C4">
        <w:rPr>
          <w:color w:val="000000" w:themeColor="text1"/>
        </w:rPr>
        <w:t xml:space="preserve">Достоверно передается в сборниках у </w:t>
      </w:r>
      <w:r>
        <w:rPr>
          <w:color w:val="000000" w:themeColor="text1"/>
        </w:rPr>
        <w:t>а</w:t>
      </w:r>
      <w:r w:rsidRPr="002323C4">
        <w:rPr>
          <w:color w:val="000000" w:themeColor="text1"/>
        </w:rPr>
        <w:t xml:space="preserve">ль-Бухари, Муслима и у других, что ручная мельница оставила следы на ладонях Фатимы, дочери </w:t>
      </w:r>
      <w:r>
        <w:rPr>
          <w:color w:val="000000" w:themeColor="text1"/>
        </w:rPr>
        <w:t>п</w:t>
      </w:r>
      <w:r w:rsidRPr="002323C4">
        <w:rPr>
          <w:color w:val="000000" w:themeColor="text1"/>
        </w:rPr>
        <w:t>ророка</w:t>
      </w:r>
      <w:r>
        <w:rPr>
          <w:color w:val="000000" w:themeColor="text1"/>
        </w:rPr>
        <w:t xml:space="preserve"> </w:t>
      </w:r>
      <w:r w:rsidR="00F32E59" w:rsidRPr="00F32E59">
        <w:rPr>
          <w:color w:val="000000" w:themeColor="text1"/>
        </w:rPr>
        <w:t>(да благословит его Аллах и приветствует)</w:t>
      </w:r>
      <w:r w:rsidRPr="002323C4">
        <w:rPr>
          <w:color w:val="000000" w:themeColor="text1"/>
        </w:rPr>
        <w:t>, а от бурдюка для воды были следы на её шее. А ведь нет женщины более почётной, чем она, да будет доволен ею Аллах.</w:t>
      </w:r>
    </w:p>
    <w:p w:rsidR="002323C4" w:rsidRPr="002323C4" w:rsidRDefault="002323C4" w:rsidP="002323C4">
      <w:pPr>
        <w:spacing w:line="360" w:lineRule="auto"/>
        <w:rPr>
          <w:color w:val="000000" w:themeColor="text1"/>
        </w:rPr>
      </w:pPr>
      <w:r w:rsidRPr="002323C4">
        <w:rPr>
          <w:color w:val="000000" w:themeColor="text1"/>
        </w:rPr>
        <w:t>И если некая же</w:t>
      </w:r>
      <w:r>
        <w:rPr>
          <w:color w:val="000000" w:themeColor="text1"/>
        </w:rPr>
        <w:t>нщина думает, что не обязана пе</w:t>
      </w:r>
      <w:r w:rsidRPr="002323C4">
        <w:rPr>
          <w:color w:val="000000" w:themeColor="text1"/>
        </w:rPr>
        <w:t>ред мужем ничем</w:t>
      </w:r>
      <w:r>
        <w:rPr>
          <w:color w:val="000000" w:themeColor="text1"/>
        </w:rPr>
        <w:t>, кроме половой близости</w:t>
      </w:r>
      <w:r w:rsidRPr="002323C4">
        <w:rPr>
          <w:color w:val="000000" w:themeColor="text1"/>
        </w:rPr>
        <w:t>, а за в</w:t>
      </w:r>
      <w:r>
        <w:rPr>
          <w:color w:val="000000" w:themeColor="text1"/>
        </w:rPr>
        <w:t>ыполнение домашней работы требу</w:t>
      </w:r>
      <w:r w:rsidRPr="002323C4">
        <w:rPr>
          <w:color w:val="000000" w:themeColor="text1"/>
        </w:rPr>
        <w:t>ет плату, то не доз</w:t>
      </w:r>
      <w:r>
        <w:rPr>
          <w:color w:val="000000" w:themeColor="text1"/>
        </w:rPr>
        <w:t>волено удовлетворять её требова</w:t>
      </w:r>
      <w:r w:rsidRPr="002323C4">
        <w:rPr>
          <w:color w:val="000000" w:themeColor="text1"/>
        </w:rPr>
        <w:t>ние.</w:t>
      </w:r>
    </w:p>
    <w:p w:rsidR="002323C4" w:rsidRPr="002323C4" w:rsidRDefault="002323C4" w:rsidP="002323C4">
      <w:pPr>
        <w:spacing w:line="360" w:lineRule="auto"/>
        <w:rPr>
          <w:color w:val="000000" w:themeColor="text1"/>
        </w:rPr>
      </w:pPr>
      <w:r w:rsidRPr="002323C4">
        <w:rPr>
          <w:color w:val="000000" w:themeColor="text1"/>
        </w:rPr>
        <w:t>Однако проблема в том, ес</w:t>
      </w:r>
      <w:r>
        <w:rPr>
          <w:color w:val="000000" w:themeColor="text1"/>
        </w:rPr>
        <w:t>ли она изначально вос</w:t>
      </w:r>
      <w:r w:rsidRPr="002323C4">
        <w:rPr>
          <w:color w:val="000000" w:themeColor="text1"/>
        </w:rPr>
        <w:t>противится выполнять работу по дому, заявляя о том, что это не вх</w:t>
      </w:r>
      <w:r>
        <w:rPr>
          <w:color w:val="000000" w:themeColor="text1"/>
        </w:rPr>
        <w:t>одит в её обязанности. Принужде</w:t>
      </w:r>
      <w:r w:rsidRPr="002323C4">
        <w:rPr>
          <w:color w:val="000000" w:themeColor="text1"/>
        </w:rPr>
        <w:t xml:space="preserve">ние её к этому нуждается в доводе. Если окажется достоверным то, что </w:t>
      </w:r>
      <w:r>
        <w:rPr>
          <w:color w:val="000000" w:themeColor="text1"/>
        </w:rPr>
        <w:t>п</w:t>
      </w:r>
      <w:r w:rsidRPr="002323C4">
        <w:rPr>
          <w:color w:val="000000" w:themeColor="text1"/>
        </w:rPr>
        <w:t>ророк</w:t>
      </w:r>
      <w:r w:rsidR="00D74670">
        <w:rPr>
          <w:color w:val="000000" w:themeColor="text1"/>
        </w:rPr>
        <w:t xml:space="preserve"> (да благословит его Аллах и приветствует) </w:t>
      </w:r>
      <w:r w:rsidRPr="002323C4">
        <w:rPr>
          <w:color w:val="000000" w:themeColor="text1"/>
        </w:rPr>
        <w:t xml:space="preserve">повелел </w:t>
      </w:r>
      <w:r w:rsidRPr="002323C4">
        <w:rPr>
          <w:color w:val="000000" w:themeColor="text1"/>
        </w:rPr>
        <w:lastRenderedPageBreak/>
        <w:t>своей дочери Фатыме прислуживать мужу, то это действительный довод для принуждения к работе той, которая отказывается её совершать</w:t>
      </w:r>
      <w:r>
        <w:rPr>
          <w:rStyle w:val="ad"/>
          <w:color w:val="000000" w:themeColor="text1"/>
        </w:rPr>
        <w:footnoteReference w:id="1376"/>
      </w:r>
      <w:r w:rsidRPr="002323C4">
        <w:rPr>
          <w:color w:val="000000" w:themeColor="text1"/>
        </w:rPr>
        <w:t xml:space="preserve">. </w:t>
      </w:r>
    </w:p>
    <w:p w:rsidR="00A356C7" w:rsidRDefault="002323C4" w:rsidP="002323C4">
      <w:pPr>
        <w:spacing w:line="360" w:lineRule="auto"/>
        <w:rPr>
          <w:color w:val="000000" w:themeColor="text1"/>
        </w:rPr>
      </w:pPr>
      <w:r w:rsidRPr="002323C4">
        <w:rPr>
          <w:color w:val="000000" w:themeColor="text1"/>
        </w:rPr>
        <w:t>А что касает</w:t>
      </w:r>
      <w:r>
        <w:rPr>
          <w:color w:val="000000" w:themeColor="text1"/>
        </w:rPr>
        <w:t>ся считающих необязательным слу</w:t>
      </w:r>
      <w:r w:rsidRPr="002323C4">
        <w:rPr>
          <w:color w:val="000000" w:themeColor="text1"/>
        </w:rPr>
        <w:t>жение жены муж</w:t>
      </w:r>
      <w:r>
        <w:rPr>
          <w:color w:val="000000" w:themeColor="text1"/>
        </w:rPr>
        <w:t>у и их аргументацию словами Все</w:t>
      </w:r>
      <w:r w:rsidRPr="002323C4">
        <w:rPr>
          <w:color w:val="000000" w:themeColor="text1"/>
        </w:rPr>
        <w:t xml:space="preserve">вышнего: </w:t>
      </w:r>
      <w:r w:rsidRPr="002323C4">
        <w:rPr>
          <w:b/>
          <w:bCs/>
          <w:color w:val="000000" w:themeColor="text1"/>
        </w:rPr>
        <w:t xml:space="preserve">«Ваши жены являются вашей нивой. Приходите </w:t>
      </w:r>
      <w:r>
        <w:rPr>
          <w:b/>
          <w:bCs/>
          <w:color w:val="000000" w:themeColor="text1"/>
        </w:rPr>
        <w:t>же на вашу ниву, как пожелаете»</w:t>
      </w:r>
      <w:r w:rsidRPr="002323C4">
        <w:rPr>
          <w:rStyle w:val="ad"/>
          <w:color w:val="000000" w:themeColor="text1"/>
        </w:rPr>
        <w:footnoteReference w:id="1377"/>
      </w:r>
      <w:r w:rsidRPr="002323C4">
        <w:rPr>
          <w:color w:val="000000" w:themeColor="text1"/>
        </w:rPr>
        <w:t xml:space="preserve"> и подобное этому, то эти доводы не указывают на предмет спора. Им было бы достаточно сказать, что не знают довода на обязательность, а такие обременения не взваливаются на человека, кроме как при наличии довода. А молчаливое одобрение </w:t>
      </w:r>
      <w:r>
        <w:rPr>
          <w:color w:val="000000" w:themeColor="text1"/>
        </w:rPr>
        <w:t>п</w:t>
      </w:r>
      <w:r w:rsidRPr="002323C4">
        <w:rPr>
          <w:color w:val="000000" w:themeColor="text1"/>
        </w:rPr>
        <w:t>ророка</w:t>
      </w:r>
      <w:r w:rsidR="00D74670">
        <w:rPr>
          <w:color w:val="000000" w:themeColor="text1"/>
        </w:rPr>
        <w:t xml:space="preserve"> (да благословит его Аллах и приветствует) </w:t>
      </w:r>
      <w:r w:rsidRPr="002323C4">
        <w:rPr>
          <w:color w:val="000000" w:themeColor="text1"/>
        </w:rPr>
        <w:t>работы его жён и жён мусульман в их домах может указывать максимум на дозволенность, но никак не на обязательность.</w:t>
      </w:r>
    </w:p>
    <w:p w:rsidR="002323C4" w:rsidRPr="00242C0F" w:rsidRDefault="002323C4" w:rsidP="002323C4">
      <w:pPr>
        <w:pStyle w:val="3"/>
        <w:rPr>
          <w:i/>
          <w:iCs/>
        </w:rPr>
      </w:pPr>
      <w:r w:rsidRPr="00F60D0D">
        <w:rPr>
          <w:sz w:val="28"/>
          <w:szCs w:val="28"/>
        </w:rPr>
        <w:t>•</w:t>
      </w:r>
      <w:r>
        <w:t xml:space="preserve"> ВОПРОС № 4: </w:t>
      </w:r>
      <w:r w:rsidRPr="002323C4">
        <w:t>СОБЛЮДЕНИЕ СПРАВЕДЛИВОСТИ МЕЖДУ ЖЁНАМИ</w:t>
      </w:r>
    </w:p>
    <w:p w:rsidR="002323C4" w:rsidRDefault="002323C4" w:rsidP="002323C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323C4">
        <w:rPr>
          <w:i/>
          <w:iCs/>
          <w:color w:val="000000" w:themeColor="text1"/>
        </w:rPr>
        <w:t>Тот, у кого две и более жены должен проявлять справедливость в</w:t>
      </w:r>
      <w:r>
        <w:rPr>
          <w:i/>
          <w:iCs/>
          <w:color w:val="000000" w:themeColor="text1"/>
        </w:rPr>
        <w:t xml:space="preserve"> распределении времени, проводи</w:t>
      </w:r>
      <w:r w:rsidRPr="002323C4">
        <w:rPr>
          <w:i/>
          <w:iCs/>
          <w:color w:val="000000" w:themeColor="text1"/>
        </w:rPr>
        <w:t>мом с ними, и в другом, в чём есть необходимость</w:t>
      </w:r>
      <w:r>
        <w:rPr>
          <w:i/>
          <w:iCs/>
          <w:color w:val="000000" w:themeColor="text1"/>
        </w:rPr>
        <w:t xml:space="preserve">». </w:t>
      </w:r>
    </w:p>
    <w:p w:rsidR="002323C4" w:rsidRPr="002323C4" w:rsidRDefault="002323C4" w:rsidP="002323C4">
      <w:pPr>
        <w:spacing w:line="360" w:lineRule="auto"/>
        <w:rPr>
          <w:color w:val="000000" w:themeColor="text1"/>
        </w:rPr>
      </w:pPr>
      <w:r>
        <w:rPr>
          <w:color w:val="000000" w:themeColor="text1"/>
        </w:rPr>
        <w:t>И</w:t>
      </w:r>
      <w:r w:rsidRPr="002323C4">
        <w:rPr>
          <w:color w:val="000000" w:themeColor="text1"/>
        </w:rPr>
        <w:t>сходя из хадиса, который приводят Ахмад, авторы «ас-Сунан», ад-Дар</w:t>
      </w:r>
      <w:r>
        <w:rPr>
          <w:color w:val="000000" w:themeColor="text1"/>
        </w:rPr>
        <w:t>ими, Ибн Хиббан и аль-Хаким, ко</w:t>
      </w:r>
      <w:r w:rsidRPr="002323C4">
        <w:rPr>
          <w:color w:val="000000" w:themeColor="text1"/>
        </w:rPr>
        <w:t>торый сказал, что его иснад соответствует условиям Аль-Бухари и Мусл</w:t>
      </w:r>
      <w:r>
        <w:rPr>
          <w:color w:val="000000" w:themeColor="text1"/>
        </w:rPr>
        <w:t>има, а также достоверным его по</w:t>
      </w:r>
      <w:r w:rsidRPr="002323C4">
        <w:rPr>
          <w:color w:val="000000" w:themeColor="text1"/>
        </w:rPr>
        <w:t xml:space="preserve">считал ат-Тирмизи. Все они приводят хадис со слов Абу Хурейры, что </w:t>
      </w:r>
      <w:r>
        <w:rPr>
          <w:color w:val="000000" w:themeColor="text1"/>
        </w:rPr>
        <w:t>п</w:t>
      </w:r>
      <w:r w:rsidRPr="002323C4">
        <w:rPr>
          <w:color w:val="000000" w:themeColor="text1"/>
        </w:rPr>
        <w:t>ророк</w:t>
      </w:r>
      <w:r w:rsidR="00D74670">
        <w:rPr>
          <w:color w:val="000000" w:themeColor="text1"/>
        </w:rPr>
        <w:t xml:space="preserve"> (да благословит его Аллах и приветствует) </w:t>
      </w:r>
      <w:r>
        <w:rPr>
          <w:color w:val="000000" w:themeColor="text1"/>
        </w:rPr>
        <w:t xml:space="preserve">сказал: </w:t>
      </w:r>
      <w:r w:rsidRPr="002323C4">
        <w:rPr>
          <w:b/>
          <w:bCs/>
          <w:i/>
          <w:iCs/>
          <w:color w:val="000000" w:themeColor="text1"/>
        </w:rPr>
        <w:t>«Тот, у кого было две жены, и он склонялся к одной из них, пренебрегая другой, в Судный День придет, волоча половину своего тела»</w:t>
      </w:r>
      <w:r w:rsidRPr="002323C4">
        <w:rPr>
          <w:rStyle w:val="ad"/>
          <w:color w:val="000000" w:themeColor="text1"/>
        </w:rPr>
        <w:footnoteReference w:id="1378"/>
      </w:r>
      <w:r w:rsidRPr="002323C4">
        <w:rPr>
          <w:color w:val="000000" w:themeColor="text1"/>
        </w:rPr>
        <w:t>.</w:t>
      </w:r>
    </w:p>
    <w:p w:rsidR="002323C4" w:rsidRPr="002323C4" w:rsidRDefault="002323C4" w:rsidP="002323C4">
      <w:pPr>
        <w:spacing w:line="360" w:lineRule="auto"/>
        <w:rPr>
          <w:color w:val="000000" w:themeColor="text1"/>
        </w:rPr>
      </w:pPr>
      <w:r w:rsidRPr="002323C4">
        <w:rPr>
          <w:color w:val="000000" w:themeColor="text1"/>
        </w:rPr>
        <w:lastRenderedPageBreak/>
        <w:t>Посланник Аллаха</w:t>
      </w:r>
      <w:r w:rsidR="00D74670">
        <w:rPr>
          <w:color w:val="000000" w:themeColor="text1"/>
        </w:rPr>
        <w:t xml:space="preserve"> (да благословит его Аллах и приветствует) </w:t>
      </w:r>
      <w:r w:rsidRPr="002323C4">
        <w:rPr>
          <w:color w:val="000000" w:themeColor="text1"/>
        </w:rPr>
        <w:t>по очереди ночевал у каждой из своих жён, поэтому они собирались в доме, в который он должен был прийти,</w:t>
      </w:r>
      <w:r>
        <w:rPr>
          <w:color w:val="000000" w:themeColor="text1"/>
        </w:rPr>
        <w:t xml:space="preserve"> как об этом говорится в сборни</w:t>
      </w:r>
      <w:r w:rsidRPr="002323C4">
        <w:rPr>
          <w:color w:val="000000" w:themeColor="text1"/>
        </w:rPr>
        <w:t>ке у аль-Бухари</w:t>
      </w:r>
      <w:r>
        <w:rPr>
          <w:rStyle w:val="ad"/>
          <w:color w:val="000000" w:themeColor="text1"/>
        </w:rPr>
        <w:footnoteReference w:id="1379"/>
      </w:r>
      <w:r w:rsidRPr="002323C4">
        <w:rPr>
          <w:color w:val="000000" w:themeColor="text1"/>
        </w:rPr>
        <w:t xml:space="preserve">. </w:t>
      </w:r>
    </w:p>
    <w:p w:rsidR="002323C4" w:rsidRPr="002323C4" w:rsidRDefault="002323C4" w:rsidP="002323C4">
      <w:pPr>
        <w:spacing w:line="360" w:lineRule="auto"/>
        <w:rPr>
          <w:color w:val="000000" w:themeColor="text1"/>
        </w:rPr>
      </w:pPr>
      <w:r w:rsidRPr="002323C4">
        <w:rPr>
          <w:color w:val="000000" w:themeColor="text1"/>
        </w:rPr>
        <w:t xml:space="preserve">Авторы </w:t>
      </w:r>
      <w:r>
        <w:rPr>
          <w:color w:val="000000" w:themeColor="text1"/>
        </w:rPr>
        <w:t>«</w:t>
      </w:r>
      <w:r w:rsidRPr="002323C4">
        <w:rPr>
          <w:color w:val="000000" w:themeColor="text1"/>
        </w:rPr>
        <w:t>ас-Сунан</w:t>
      </w:r>
      <w:r>
        <w:rPr>
          <w:color w:val="000000" w:themeColor="text1"/>
        </w:rPr>
        <w:t>»</w:t>
      </w:r>
      <w:r w:rsidRPr="002323C4">
        <w:rPr>
          <w:color w:val="000000" w:themeColor="text1"/>
        </w:rPr>
        <w:t xml:space="preserve"> привели хадис со слов ‘Аиши, а также Ибн Хиббан</w:t>
      </w:r>
      <w:r>
        <w:rPr>
          <w:color w:val="000000" w:themeColor="text1"/>
        </w:rPr>
        <w:t xml:space="preserve"> и аль-Хаким, которые подтверди</w:t>
      </w:r>
      <w:r w:rsidRPr="002323C4">
        <w:rPr>
          <w:color w:val="000000" w:themeColor="text1"/>
        </w:rPr>
        <w:t xml:space="preserve">ли его достоверность, о том, что </w:t>
      </w:r>
      <w:r>
        <w:rPr>
          <w:color w:val="000000" w:themeColor="text1"/>
        </w:rPr>
        <w:t>посланник Алла</w:t>
      </w:r>
      <w:r w:rsidRPr="002323C4">
        <w:rPr>
          <w:color w:val="000000" w:themeColor="text1"/>
        </w:rPr>
        <w:t>ха</w:t>
      </w:r>
      <w:r w:rsidR="00D74670">
        <w:rPr>
          <w:color w:val="000000" w:themeColor="text1"/>
        </w:rPr>
        <w:t xml:space="preserve"> (да благословит его Аллах и приветствует) </w:t>
      </w:r>
      <w:r>
        <w:rPr>
          <w:color w:val="000000" w:themeColor="text1"/>
        </w:rPr>
        <w:t>рас</w:t>
      </w:r>
      <w:r w:rsidRPr="002323C4">
        <w:rPr>
          <w:color w:val="000000" w:themeColor="text1"/>
        </w:rPr>
        <w:t xml:space="preserve">пределял дни поровну между женами и говорил: </w:t>
      </w:r>
      <w:r w:rsidRPr="002323C4">
        <w:rPr>
          <w:b/>
          <w:bCs/>
          <w:i/>
          <w:iCs/>
          <w:color w:val="000000" w:themeColor="text1"/>
        </w:rPr>
        <w:t xml:space="preserve">«О мой Господь, это то, что подвластно мне из деления между жёнами, так не взыщи же с меня за то, чем владеешь Ты, а </w:t>
      </w:r>
      <w:r>
        <w:rPr>
          <w:b/>
          <w:bCs/>
          <w:i/>
          <w:iCs/>
          <w:color w:val="000000" w:themeColor="text1"/>
        </w:rPr>
        <w:t>я не владею»</w:t>
      </w:r>
      <w:r w:rsidRPr="002323C4">
        <w:rPr>
          <w:rStyle w:val="ad"/>
          <w:color w:val="000000" w:themeColor="text1"/>
        </w:rPr>
        <w:footnoteReference w:id="1380"/>
      </w:r>
      <w:r w:rsidRPr="002323C4">
        <w:rPr>
          <w:color w:val="000000" w:themeColor="text1"/>
        </w:rPr>
        <w:t>.</w:t>
      </w:r>
    </w:p>
    <w:p w:rsidR="00A356C7" w:rsidRPr="002323C4" w:rsidRDefault="002323C4" w:rsidP="002323C4">
      <w:pPr>
        <w:spacing w:line="360" w:lineRule="auto"/>
        <w:rPr>
          <w:i/>
          <w:iCs/>
          <w:color w:val="000000" w:themeColor="text1"/>
        </w:rPr>
      </w:pPr>
      <w:r w:rsidRPr="002323C4">
        <w:rPr>
          <w:color w:val="000000" w:themeColor="text1"/>
        </w:rPr>
        <w:t>Ад-Дахляуи в «</w:t>
      </w:r>
      <w:r>
        <w:rPr>
          <w:color w:val="000000" w:themeColor="text1"/>
        </w:rPr>
        <w:t>аль-Худжа аль-балиг</w:t>
      </w:r>
      <w:r w:rsidRPr="002323C4">
        <w:rPr>
          <w:color w:val="000000" w:themeColor="text1"/>
        </w:rPr>
        <w:t xml:space="preserve">а» сказал: </w:t>
      </w:r>
      <w:r w:rsidRPr="002323C4">
        <w:rPr>
          <w:i/>
          <w:iCs/>
          <w:color w:val="000000" w:themeColor="text1"/>
        </w:rPr>
        <w:t xml:space="preserve">«Верным является то, что со стороны </w:t>
      </w:r>
      <w:r>
        <w:rPr>
          <w:i/>
          <w:iCs/>
          <w:color w:val="000000" w:themeColor="text1"/>
        </w:rPr>
        <w:t>п</w:t>
      </w:r>
      <w:r w:rsidRPr="002323C4">
        <w:rPr>
          <w:i/>
          <w:iCs/>
          <w:color w:val="000000" w:themeColor="text1"/>
        </w:rPr>
        <w:t>ророка</w:t>
      </w:r>
      <w:r w:rsidR="00D74670">
        <w:rPr>
          <w:i/>
          <w:iCs/>
          <w:color w:val="000000" w:themeColor="text1"/>
        </w:rPr>
        <w:t xml:space="preserve"> (да благословит его Аллах и приветствует) </w:t>
      </w:r>
      <w:r>
        <w:rPr>
          <w:i/>
          <w:iCs/>
          <w:color w:val="000000" w:themeColor="text1"/>
        </w:rPr>
        <w:t>это было по</w:t>
      </w:r>
      <w:r w:rsidRPr="002323C4">
        <w:rPr>
          <w:i/>
          <w:iCs/>
          <w:color w:val="000000" w:themeColor="text1"/>
        </w:rPr>
        <w:t xml:space="preserve">жертвованием и хорошим отношением и не было его обязанностью исходя из слов Всевышнего: </w:t>
      </w:r>
      <w:r>
        <w:rPr>
          <w:b/>
          <w:bCs/>
          <w:color w:val="000000" w:themeColor="text1"/>
        </w:rPr>
        <w:t>«Ты мо</w:t>
      </w:r>
      <w:r w:rsidRPr="002323C4">
        <w:rPr>
          <w:b/>
          <w:bCs/>
          <w:color w:val="000000" w:themeColor="text1"/>
        </w:rPr>
        <w:t>жешь по своему желанию отложить посещение любой из своих жён, и удержать возле себя ту, которую пожелаешь»</w:t>
      </w:r>
      <w:r w:rsidRPr="002323C4">
        <w:rPr>
          <w:rStyle w:val="ad"/>
          <w:color w:val="000000" w:themeColor="text1"/>
        </w:rPr>
        <w:footnoteReference w:id="1381"/>
      </w:r>
      <w:r w:rsidRPr="002323C4">
        <w:rPr>
          <w:i/>
          <w:iCs/>
          <w:color w:val="000000" w:themeColor="text1"/>
        </w:rPr>
        <w:t xml:space="preserve">. А что касается любого другого, помимо </w:t>
      </w:r>
      <w:r>
        <w:rPr>
          <w:i/>
          <w:iCs/>
          <w:color w:val="000000" w:themeColor="text1"/>
        </w:rPr>
        <w:t>п</w:t>
      </w:r>
      <w:r w:rsidRPr="002323C4">
        <w:rPr>
          <w:i/>
          <w:iCs/>
          <w:color w:val="000000" w:themeColor="text1"/>
        </w:rPr>
        <w:t xml:space="preserve">ророка </w:t>
      </w:r>
      <w:r w:rsidR="00F32E59" w:rsidRPr="00F32E59">
        <w:rPr>
          <w:i/>
          <w:iCs/>
          <w:color w:val="000000" w:themeColor="text1"/>
        </w:rPr>
        <w:t>(да благословит его Аллах и приветствует)</w:t>
      </w:r>
      <w:r w:rsidRPr="002323C4">
        <w:rPr>
          <w:i/>
          <w:iCs/>
          <w:color w:val="000000" w:themeColor="text1"/>
        </w:rPr>
        <w:t xml:space="preserve">, то он насколько возможно обязан стараться к равному распределению ночей между женами. Большинство ученых правоведов на мнении обязательности равного распределения ночей между жёнами, однако их мнения разошлись в отношении правомерности жеребьёвки. Я считаю, что сказанные </w:t>
      </w:r>
      <w:r>
        <w:rPr>
          <w:i/>
          <w:iCs/>
          <w:color w:val="000000" w:themeColor="text1"/>
        </w:rPr>
        <w:t>п</w:t>
      </w:r>
      <w:r w:rsidRPr="002323C4">
        <w:rPr>
          <w:i/>
          <w:iCs/>
          <w:color w:val="000000" w:themeColor="text1"/>
        </w:rPr>
        <w:t>ророком</w:t>
      </w:r>
      <w:r w:rsidR="00D74670">
        <w:rPr>
          <w:i/>
          <w:iCs/>
          <w:color w:val="000000" w:themeColor="text1"/>
        </w:rPr>
        <w:t xml:space="preserve"> (да благословит его Аллах и приветствует) </w:t>
      </w:r>
      <w:r w:rsidRPr="002323C4">
        <w:rPr>
          <w:i/>
          <w:iCs/>
          <w:color w:val="000000" w:themeColor="text1"/>
        </w:rPr>
        <w:t xml:space="preserve">слова </w:t>
      </w:r>
      <w:r w:rsidRPr="002323C4">
        <w:rPr>
          <w:b/>
          <w:bCs/>
          <w:i/>
          <w:iCs/>
          <w:color w:val="000000" w:themeColor="text1"/>
        </w:rPr>
        <w:t>«…и не был справедлив между ними»</w:t>
      </w:r>
      <w:r w:rsidRPr="002323C4">
        <w:rPr>
          <w:i/>
          <w:iCs/>
          <w:color w:val="000000" w:themeColor="text1"/>
        </w:rPr>
        <w:t>, – являются обобщенными и точно неизвестно какую именно справедливость он имел в виду».</w:t>
      </w:r>
    </w:p>
    <w:p w:rsidR="00A356C7" w:rsidRDefault="002323C4" w:rsidP="009F5CA1">
      <w:pPr>
        <w:spacing w:line="360" w:lineRule="auto"/>
        <w:rPr>
          <w:color w:val="000000" w:themeColor="text1"/>
        </w:rPr>
      </w:pPr>
      <w:r w:rsidRPr="002323C4">
        <w:rPr>
          <w:color w:val="000000" w:themeColor="text1"/>
        </w:rPr>
        <w:t>Я (Сыдд</w:t>
      </w:r>
      <w:r>
        <w:rPr>
          <w:color w:val="000000" w:themeColor="text1"/>
        </w:rPr>
        <w:t xml:space="preserve">ик Хасан Хан) говорю: </w:t>
      </w:r>
      <w:r w:rsidRPr="002323C4">
        <w:rPr>
          <w:color w:val="000000" w:themeColor="text1"/>
        </w:rPr>
        <w:t>Что же касается рабыни, с которой заключен никах, то в отношении неё применимы к</w:t>
      </w:r>
      <w:r w:rsidR="009F5CA1">
        <w:rPr>
          <w:color w:val="000000" w:themeColor="text1"/>
        </w:rPr>
        <w:t>ак положения жены, так и положе</w:t>
      </w:r>
      <w:r w:rsidRPr="002323C4">
        <w:rPr>
          <w:color w:val="000000" w:themeColor="text1"/>
        </w:rPr>
        <w:t>ния наложницы. П</w:t>
      </w:r>
      <w:r w:rsidR="009F5CA1">
        <w:rPr>
          <w:color w:val="000000" w:themeColor="text1"/>
        </w:rPr>
        <w:t>оэтому данное устрашение касает</w:t>
      </w:r>
      <w:r w:rsidRPr="002323C4">
        <w:rPr>
          <w:color w:val="000000" w:themeColor="text1"/>
        </w:rPr>
        <w:t xml:space="preserve">ся того, у кого было две жены либо две женщины, которые имели на него равные права. И мнение о том, что наложница имеет только половину прав свободной женщины в отношении распределения ночей, нуждается в доводе. А от самого </w:t>
      </w:r>
      <w:r w:rsidR="009F5CA1">
        <w:rPr>
          <w:color w:val="000000" w:themeColor="text1"/>
        </w:rPr>
        <w:t>п</w:t>
      </w:r>
      <w:r w:rsidRPr="002323C4">
        <w:rPr>
          <w:color w:val="000000" w:themeColor="text1"/>
        </w:rPr>
        <w:t>ророка</w:t>
      </w:r>
      <w:r w:rsidR="00D74670">
        <w:rPr>
          <w:color w:val="000000" w:themeColor="text1"/>
        </w:rPr>
        <w:t xml:space="preserve"> (да благословит его Аллах и приветствует) </w:t>
      </w:r>
      <w:r w:rsidRPr="002323C4">
        <w:rPr>
          <w:color w:val="000000" w:themeColor="text1"/>
        </w:rPr>
        <w:t>по данному вопросу до нас не дошло ничего достоверного, а что касается преданий с оборванными иснадами в форме «мурсаль», то они не могут служить доводом.</w:t>
      </w:r>
    </w:p>
    <w:p w:rsidR="009F5CA1" w:rsidRPr="009F5CA1" w:rsidRDefault="009F5CA1" w:rsidP="009F5CA1">
      <w:pPr>
        <w:spacing w:line="360" w:lineRule="auto"/>
        <w:rPr>
          <w:color w:val="000000" w:themeColor="text1"/>
        </w:rPr>
      </w:pPr>
      <w:r w:rsidRPr="009F5CA1">
        <w:rPr>
          <w:color w:val="000000" w:themeColor="text1"/>
        </w:rPr>
        <w:lastRenderedPageBreak/>
        <w:t xml:space="preserve">А что касается разговора во время полового акта, то некоторые </w:t>
      </w:r>
      <w:r w:rsidR="001A0AE5">
        <w:rPr>
          <w:color w:val="000000" w:themeColor="text1"/>
        </w:rPr>
        <w:t>ученые аргументируют нежелатель</w:t>
      </w:r>
      <w:r w:rsidRPr="009F5CA1">
        <w:rPr>
          <w:color w:val="000000" w:themeColor="text1"/>
        </w:rPr>
        <w:t xml:space="preserve">ность этого, проводя аналогию с нежелательностью разговоров во время справления нужды, считая это так же является состоянием осквернения. Но это ошибка, ведь состояние человека во время интимной близости – это состояние получения наслаждения, а не состояние осквернения, а слова, произносимые во время полового акта, являются разновидностью проявления благого отношения. Более того, в самих этих словах содержится явное наслаждение, как об этом говорили некоторые поэты: </w:t>
      </w:r>
      <w:r w:rsidRPr="001A0AE5">
        <w:rPr>
          <w:i/>
          <w:iCs/>
          <w:color w:val="000000" w:themeColor="text1"/>
        </w:rPr>
        <w:t xml:space="preserve">«Мне нравится в тебе во время полового акта, нежность слов и полуоткрытые веки». </w:t>
      </w:r>
    </w:p>
    <w:p w:rsidR="009F5CA1" w:rsidRDefault="009F5CA1" w:rsidP="001A0AE5">
      <w:pPr>
        <w:spacing w:line="360" w:lineRule="auto"/>
        <w:rPr>
          <w:color w:val="000000" w:themeColor="text1"/>
        </w:rPr>
      </w:pPr>
      <w:r w:rsidRPr="009F5CA1">
        <w:rPr>
          <w:color w:val="000000" w:themeColor="text1"/>
        </w:rPr>
        <w:t xml:space="preserve">Если же половой акт является чем-то иным, то что это? А ведь </w:t>
      </w:r>
      <w:r w:rsidR="001A0AE5">
        <w:rPr>
          <w:color w:val="000000" w:themeColor="text1"/>
        </w:rPr>
        <w:t>п</w:t>
      </w:r>
      <w:r w:rsidRPr="009F5CA1">
        <w:rPr>
          <w:color w:val="000000" w:themeColor="text1"/>
        </w:rPr>
        <w:t>осланник Аллаха</w:t>
      </w:r>
      <w:r w:rsidR="00D74670">
        <w:rPr>
          <w:color w:val="000000" w:themeColor="text1"/>
        </w:rPr>
        <w:t xml:space="preserve"> (да благословит его Аллах и приветствует) </w:t>
      </w:r>
      <w:r w:rsidRPr="009F5CA1">
        <w:rPr>
          <w:color w:val="000000" w:themeColor="text1"/>
        </w:rPr>
        <w:t>узаконил игры и заигрывание между супругами, и наиболее подходящим для этого временем является именно время прелюдий и самой интимной близости.</w:t>
      </w:r>
    </w:p>
    <w:p w:rsidR="001A0AE5" w:rsidRPr="00242C0F" w:rsidRDefault="001A0AE5" w:rsidP="001A0AE5">
      <w:pPr>
        <w:pStyle w:val="3"/>
        <w:rPr>
          <w:i/>
          <w:iCs/>
        </w:rPr>
      </w:pPr>
      <w:r w:rsidRPr="00F60D0D">
        <w:rPr>
          <w:sz w:val="28"/>
          <w:szCs w:val="28"/>
        </w:rPr>
        <w:t>•</w:t>
      </w:r>
      <w:r>
        <w:t xml:space="preserve"> ВОПРОС № 5: ЖРЕБИЙ МЕЖДУ ЖЕНАМИ</w:t>
      </w:r>
    </w:p>
    <w:p w:rsidR="001A0AE5" w:rsidRDefault="001A0AE5" w:rsidP="001A0AE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A0AE5">
        <w:rPr>
          <w:i/>
          <w:iCs/>
          <w:color w:val="000000" w:themeColor="text1"/>
        </w:rPr>
        <w:t>И если он отправляется в путь, выбирает, кого из жён взять с собой, проводя между ними жеребьевку</w:t>
      </w:r>
      <w:r>
        <w:rPr>
          <w:i/>
          <w:iCs/>
          <w:color w:val="000000" w:themeColor="text1"/>
        </w:rPr>
        <w:t xml:space="preserve">». </w:t>
      </w:r>
    </w:p>
    <w:p w:rsidR="00A356C7" w:rsidRDefault="001A0AE5" w:rsidP="00F73235">
      <w:pPr>
        <w:spacing w:line="360" w:lineRule="auto"/>
        <w:rPr>
          <w:color w:val="000000" w:themeColor="text1"/>
        </w:rPr>
      </w:pPr>
      <w:r>
        <w:rPr>
          <w:color w:val="000000" w:themeColor="text1"/>
        </w:rPr>
        <w:t>В</w:t>
      </w:r>
      <w:r w:rsidRPr="001A0AE5">
        <w:rPr>
          <w:color w:val="000000" w:themeColor="text1"/>
        </w:rPr>
        <w:t>о избежание обид, исходя из хадиса, приводимого в обоих достоверных и други</w:t>
      </w:r>
      <w:r>
        <w:rPr>
          <w:color w:val="000000" w:themeColor="text1"/>
        </w:rPr>
        <w:t>х сборниках со слов ‘Аиши, что п</w:t>
      </w:r>
      <w:r w:rsidRPr="001A0AE5">
        <w:rPr>
          <w:color w:val="000000" w:themeColor="text1"/>
        </w:rPr>
        <w:t xml:space="preserve">ророк </w:t>
      </w:r>
      <w:r w:rsidR="00F32E59" w:rsidRPr="00F32E59">
        <w:rPr>
          <w:color w:val="000000" w:themeColor="text1"/>
        </w:rPr>
        <w:t>(да благословит его Аллах и приветствует)</w:t>
      </w:r>
      <w:r w:rsidRPr="001A0AE5">
        <w:rPr>
          <w:color w:val="000000" w:themeColor="text1"/>
        </w:rPr>
        <w:t>, когда желал отправиться в путь, бросал ж</w:t>
      </w:r>
      <w:r>
        <w:rPr>
          <w:color w:val="000000" w:themeColor="text1"/>
        </w:rPr>
        <w:t>ребий между женами, и брал с собой ту, на кого выпадал жребий</w:t>
      </w:r>
      <w:r>
        <w:rPr>
          <w:rStyle w:val="ad"/>
          <w:color w:val="000000" w:themeColor="text1"/>
        </w:rPr>
        <w:footnoteReference w:id="1382"/>
      </w:r>
      <w:r w:rsidRPr="001A0AE5">
        <w:rPr>
          <w:color w:val="000000" w:themeColor="text1"/>
        </w:rPr>
        <w:t>.</w:t>
      </w:r>
    </w:p>
    <w:p w:rsidR="00F73235" w:rsidRPr="00242C0F" w:rsidRDefault="00F73235" w:rsidP="00F73235">
      <w:pPr>
        <w:pStyle w:val="3"/>
        <w:rPr>
          <w:i/>
          <w:iCs/>
        </w:rPr>
      </w:pPr>
      <w:r w:rsidRPr="00F60D0D">
        <w:rPr>
          <w:sz w:val="28"/>
          <w:szCs w:val="28"/>
        </w:rPr>
        <w:t>•</w:t>
      </w:r>
      <w:r>
        <w:t xml:space="preserve"> ВОПРОС № 6: </w:t>
      </w:r>
      <w:r w:rsidRPr="00F73235">
        <w:t>ЖЕНЩИНЕ ДОЗВОЛЯЕТСЯ УСТУПИТЬ СВОЮ ОЧЕРЕДЬ В ПОЛЬЗУ ДРУГОЙ ЖЕНЫ МУЖА</w:t>
      </w:r>
    </w:p>
    <w:p w:rsidR="00F73235" w:rsidRDefault="00F73235" w:rsidP="00F7323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73235">
        <w:rPr>
          <w:i/>
          <w:iCs/>
          <w:color w:val="000000" w:themeColor="text1"/>
        </w:rPr>
        <w:t>Женщина может подарить право на свою очередь другой жене мужа или же прийти к соглашению с мужем на условиях</w:t>
      </w:r>
      <w:r>
        <w:rPr>
          <w:i/>
          <w:iCs/>
          <w:color w:val="000000" w:themeColor="text1"/>
        </w:rPr>
        <w:t xml:space="preserve"> отказа от права соблюдения оче</w:t>
      </w:r>
      <w:r w:rsidRPr="00F73235">
        <w:rPr>
          <w:i/>
          <w:iCs/>
          <w:color w:val="000000" w:themeColor="text1"/>
        </w:rPr>
        <w:t>редности с его стороны</w:t>
      </w:r>
      <w:r>
        <w:rPr>
          <w:i/>
          <w:iCs/>
          <w:color w:val="000000" w:themeColor="text1"/>
        </w:rPr>
        <w:t xml:space="preserve">». </w:t>
      </w:r>
    </w:p>
    <w:p w:rsidR="00F73235" w:rsidRPr="00F73235" w:rsidRDefault="00F73235" w:rsidP="00F73235">
      <w:pPr>
        <w:spacing w:line="360" w:lineRule="auto"/>
        <w:rPr>
          <w:color w:val="000000" w:themeColor="text1"/>
        </w:rPr>
      </w:pPr>
      <w:r>
        <w:rPr>
          <w:color w:val="000000" w:themeColor="text1"/>
        </w:rPr>
        <w:t>И</w:t>
      </w:r>
      <w:r w:rsidRPr="00F73235">
        <w:rPr>
          <w:color w:val="000000" w:themeColor="text1"/>
        </w:rPr>
        <w:t>сходя из хадиса, приводимого в двух достоверных и други</w:t>
      </w:r>
      <w:r>
        <w:rPr>
          <w:color w:val="000000" w:themeColor="text1"/>
        </w:rPr>
        <w:t xml:space="preserve">х сборниках со слов ‘Ашиы, что </w:t>
      </w:r>
      <w:r w:rsidRPr="00F73235">
        <w:rPr>
          <w:color w:val="000000" w:themeColor="text1"/>
        </w:rPr>
        <w:t xml:space="preserve">Сауда дочь Зам‘и подарила свой день ‘Аише, после чего </w:t>
      </w:r>
      <w:r>
        <w:rPr>
          <w:color w:val="000000" w:themeColor="text1"/>
        </w:rPr>
        <w:t>п</w:t>
      </w:r>
      <w:r w:rsidRPr="00F73235">
        <w:rPr>
          <w:color w:val="000000" w:themeColor="text1"/>
        </w:rPr>
        <w:t xml:space="preserve">ророк </w:t>
      </w:r>
      <w:r w:rsidR="00F32E59" w:rsidRPr="00F32E59">
        <w:rPr>
          <w:color w:val="000000" w:themeColor="text1"/>
        </w:rPr>
        <w:t xml:space="preserve">(да благословит его Аллах и </w:t>
      </w:r>
      <w:r w:rsidR="00F32E59" w:rsidRPr="00F32E59">
        <w:rPr>
          <w:color w:val="000000" w:themeColor="text1"/>
        </w:rPr>
        <w:lastRenderedPageBreak/>
        <w:t>приветствует)</w:t>
      </w:r>
      <w:r w:rsidRPr="00F73235">
        <w:rPr>
          <w:color w:val="000000" w:themeColor="text1"/>
        </w:rPr>
        <w:t>, со</w:t>
      </w:r>
      <w:r>
        <w:rPr>
          <w:color w:val="000000" w:themeColor="text1"/>
        </w:rPr>
        <w:t xml:space="preserve">блюдая очередность между женами, </w:t>
      </w:r>
      <w:r w:rsidRPr="00F73235">
        <w:rPr>
          <w:color w:val="000000" w:themeColor="text1"/>
        </w:rPr>
        <w:t>проводил с ‘Аишей её день и де</w:t>
      </w:r>
      <w:r>
        <w:rPr>
          <w:color w:val="000000" w:themeColor="text1"/>
        </w:rPr>
        <w:t>нь Сауды</w:t>
      </w:r>
      <w:r>
        <w:rPr>
          <w:rStyle w:val="ad"/>
          <w:color w:val="000000" w:themeColor="text1"/>
        </w:rPr>
        <w:footnoteReference w:id="1383"/>
      </w:r>
      <w:r>
        <w:rPr>
          <w:color w:val="000000" w:themeColor="text1"/>
        </w:rPr>
        <w:t xml:space="preserve">. </w:t>
      </w:r>
    </w:p>
    <w:p w:rsidR="00A356C7" w:rsidRDefault="00F73235" w:rsidP="00F73235">
      <w:pPr>
        <w:spacing w:line="360" w:lineRule="auto"/>
        <w:rPr>
          <w:color w:val="000000" w:themeColor="text1"/>
        </w:rPr>
      </w:pPr>
      <w:r w:rsidRPr="00F73235">
        <w:rPr>
          <w:color w:val="000000" w:themeColor="text1"/>
        </w:rPr>
        <w:t xml:space="preserve">В обоих достоверных сборниках приводятся слова ‘Аиши в разъяснении слов Всевышнего </w:t>
      </w:r>
      <w:r w:rsidRPr="00F73235">
        <w:rPr>
          <w:b/>
          <w:bCs/>
          <w:color w:val="000000" w:themeColor="text1"/>
        </w:rPr>
        <w:t>«Если женщина опасается, что муж будет проявлять к ней неприязнь или отворачиваться от нее, то на них обоих не будет греха, если они заключат между собой мир, ибо мирное решение - лучше»</w:t>
      </w:r>
      <w:r w:rsidRPr="00F73235">
        <w:rPr>
          <w:rStyle w:val="ad"/>
          <w:color w:val="000000" w:themeColor="text1"/>
        </w:rPr>
        <w:footnoteReference w:id="1384"/>
      </w:r>
      <w:r>
        <w:rPr>
          <w:b/>
          <w:bCs/>
          <w:color w:val="000000" w:themeColor="text1"/>
        </w:rPr>
        <w:t>.</w:t>
      </w:r>
      <w:r w:rsidRPr="00F73235">
        <w:rPr>
          <w:color w:val="000000" w:themeColor="text1"/>
        </w:rPr>
        <w:t xml:space="preserve"> ‘Аиша сказала: </w:t>
      </w:r>
      <w:r w:rsidRPr="00F73235">
        <w:rPr>
          <w:i/>
          <w:iCs/>
          <w:color w:val="000000" w:themeColor="text1"/>
        </w:rPr>
        <w:t>«Это относится к женщине, являющейся женой того, кто потерял к ней интерес и хочет развестись с ней и жениться на другой, а она ему говорит: “Придержи меня и не разводись со мной, но если желаешь, то женись на другой и я уступаю свое право на распред</w:t>
      </w:r>
      <w:r>
        <w:rPr>
          <w:i/>
          <w:iCs/>
          <w:color w:val="000000" w:themeColor="text1"/>
        </w:rPr>
        <w:t>еление ночей и на обеспечение”»</w:t>
      </w:r>
      <w:r w:rsidRPr="00F73235">
        <w:rPr>
          <w:rStyle w:val="ad"/>
          <w:color w:val="000000" w:themeColor="text1"/>
        </w:rPr>
        <w:footnoteReference w:id="1385"/>
      </w:r>
      <w:r w:rsidRPr="00F73235">
        <w:rPr>
          <w:color w:val="000000" w:themeColor="text1"/>
        </w:rPr>
        <w:t>.</w:t>
      </w:r>
    </w:p>
    <w:p w:rsidR="00F73235" w:rsidRPr="00242C0F" w:rsidRDefault="00F73235" w:rsidP="00F73235">
      <w:pPr>
        <w:pStyle w:val="3"/>
        <w:rPr>
          <w:i/>
          <w:iCs/>
        </w:rPr>
      </w:pPr>
      <w:r w:rsidRPr="00F60D0D">
        <w:rPr>
          <w:sz w:val="28"/>
          <w:szCs w:val="28"/>
        </w:rPr>
        <w:t>•</w:t>
      </w:r>
      <w:r>
        <w:t xml:space="preserve"> ВОПРОС № 7: ПРОВЕДЕНИЕ ВРЕМЕНИ С НОВОЙ ЖЕНОЙ</w:t>
      </w:r>
    </w:p>
    <w:p w:rsidR="00F73235" w:rsidRDefault="00F73235" w:rsidP="00F7323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73235">
        <w:rPr>
          <w:i/>
          <w:iCs/>
          <w:color w:val="000000" w:themeColor="text1"/>
        </w:rPr>
        <w:t>Женившись на девственнице, муж находится с ней семь дней (прежде чем начать делить ночи между другими жёнами), а женившись на побывавшей замужем – три дня</w:t>
      </w:r>
      <w:r>
        <w:rPr>
          <w:i/>
          <w:iCs/>
          <w:color w:val="000000" w:themeColor="text1"/>
        </w:rPr>
        <w:t xml:space="preserve">». </w:t>
      </w:r>
    </w:p>
    <w:p w:rsidR="00F73235" w:rsidRDefault="00F73235" w:rsidP="00F73235">
      <w:pPr>
        <w:spacing w:line="360" w:lineRule="auto"/>
        <w:rPr>
          <w:color w:val="000000" w:themeColor="text1"/>
        </w:rPr>
      </w:pPr>
      <w:r>
        <w:rPr>
          <w:color w:val="000000" w:themeColor="text1"/>
        </w:rPr>
        <w:t>Т</w:t>
      </w:r>
      <w:r w:rsidRPr="00F73235">
        <w:rPr>
          <w:color w:val="000000" w:themeColor="text1"/>
        </w:rPr>
        <w:t>ак как желание к девственнице выше, а также и ей нужно больше времени, чтобы освоиться, и поэтому шариат отвёл ей семь дней. А побывавшая замужем имеет право на три дня, исходя из хадиса, приводимого в сборнике у Муслима и у других авторов сборников по х</w:t>
      </w:r>
      <w:r>
        <w:rPr>
          <w:color w:val="000000" w:themeColor="text1"/>
        </w:rPr>
        <w:t xml:space="preserve">адисам со слов Умм Салямы, что </w:t>
      </w:r>
      <w:r w:rsidRPr="00F73235">
        <w:rPr>
          <w:color w:val="000000" w:themeColor="text1"/>
        </w:rPr>
        <w:t>ко</w:t>
      </w:r>
      <w:r>
        <w:rPr>
          <w:color w:val="000000" w:themeColor="text1"/>
        </w:rPr>
        <w:t>г</w:t>
      </w:r>
      <w:r w:rsidRPr="00F73235">
        <w:rPr>
          <w:color w:val="000000" w:themeColor="text1"/>
        </w:rPr>
        <w:t xml:space="preserve">да </w:t>
      </w:r>
      <w:r>
        <w:rPr>
          <w:color w:val="000000" w:themeColor="text1"/>
        </w:rPr>
        <w:t>п</w:t>
      </w:r>
      <w:r w:rsidRPr="00F73235">
        <w:rPr>
          <w:color w:val="000000" w:themeColor="text1"/>
        </w:rPr>
        <w:t>ророк</w:t>
      </w:r>
      <w:r w:rsidR="00D74670">
        <w:rPr>
          <w:color w:val="000000" w:themeColor="text1"/>
        </w:rPr>
        <w:t xml:space="preserve"> (да благословит его Аллах и приветствует) </w:t>
      </w:r>
      <w:r w:rsidRPr="00F73235">
        <w:rPr>
          <w:color w:val="000000" w:themeColor="text1"/>
        </w:rPr>
        <w:t>женился на не</w:t>
      </w:r>
      <w:r>
        <w:rPr>
          <w:color w:val="000000" w:themeColor="text1"/>
        </w:rPr>
        <w:t>й, пробыл с ней три дня подряд</w:t>
      </w:r>
      <w:r>
        <w:rPr>
          <w:rStyle w:val="ad"/>
          <w:color w:val="000000" w:themeColor="text1"/>
        </w:rPr>
        <w:footnoteReference w:id="1386"/>
      </w:r>
      <w:r w:rsidRPr="00F73235">
        <w:rPr>
          <w:color w:val="000000" w:themeColor="text1"/>
        </w:rPr>
        <w:t xml:space="preserve">. </w:t>
      </w:r>
    </w:p>
    <w:p w:rsidR="00F73235" w:rsidRDefault="00F73235" w:rsidP="00F73235">
      <w:pPr>
        <w:spacing w:line="360" w:lineRule="auto"/>
        <w:rPr>
          <w:color w:val="000000" w:themeColor="text1"/>
        </w:rPr>
      </w:pPr>
      <w:r w:rsidRPr="00F73235">
        <w:rPr>
          <w:color w:val="000000" w:themeColor="text1"/>
        </w:rPr>
        <w:t>А в сборниках у</w:t>
      </w:r>
      <w:r>
        <w:rPr>
          <w:color w:val="000000" w:themeColor="text1"/>
        </w:rPr>
        <w:t xml:space="preserve"> аль</w:t>
      </w:r>
      <w:r w:rsidRPr="00F73235">
        <w:rPr>
          <w:color w:val="000000" w:themeColor="text1"/>
        </w:rPr>
        <w:t>-Бухари и Муслима приводится хадис со слов Ан</w:t>
      </w:r>
      <w:r>
        <w:rPr>
          <w:color w:val="000000" w:themeColor="text1"/>
        </w:rPr>
        <w:t>аса, что он ска</w:t>
      </w:r>
      <w:r w:rsidRPr="00F73235">
        <w:rPr>
          <w:color w:val="000000" w:themeColor="text1"/>
        </w:rPr>
        <w:t xml:space="preserve">зал: </w:t>
      </w:r>
      <w:r w:rsidRPr="00F73235">
        <w:rPr>
          <w:i/>
          <w:iCs/>
          <w:color w:val="000000" w:themeColor="text1"/>
        </w:rPr>
        <w:t>«При женитьбе</w:t>
      </w:r>
      <w:r>
        <w:rPr>
          <w:i/>
          <w:iCs/>
          <w:color w:val="000000" w:themeColor="text1"/>
        </w:rPr>
        <w:t xml:space="preserve"> на девственнице, Сунной являет</w:t>
      </w:r>
      <w:r w:rsidRPr="00F73235">
        <w:rPr>
          <w:i/>
          <w:iCs/>
          <w:color w:val="000000" w:themeColor="text1"/>
        </w:rPr>
        <w:t xml:space="preserve">ся пробыть с ней </w:t>
      </w:r>
      <w:r>
        <w:rPr>
          <w:i/>
          <w:iCs/>
          <w:color w:val="000000" w:themeColor="text1"/>
        </w:rPr>
        <w:t>семь дней, прежде чем начать со</w:t>
      </w:r>
      <w:r w:rsidRPr="00F73235">
        <w:rPr>
          <w:i/>
          <w:iCs/>
          <w:color w:val="000000" w:themeColor="text1"/>
        </w:rPr>
        <w:t>блюдать очередн</w:t>
      </w:r>
      <w:r>
        <w:rPr>
          <w:i/>
          <w:iCs/>
          <w:color w:val="000000" w:themeColor="text1"/>
        </w:rPr>
        <w:t>ость с другими женами. А при же</w:t>
      </w:r>
      <w:r w:rsidRPr="00F73235">
        <w:rPr>
          <w:i/>
          <w:iCs/>
          <w:color w:val="000000" w:themeColor="text1"/>
        </w:rPr>
        <w:t>нитьбе на побывавшей замужем, находится с ней три дня, после чего начинает соблюдать очереднос</w:t>
      </w:r>
      <w:r>
        <w:rPr>
          <w:i/>
          <w:iCs/>
          <w:color w:val="000000" w:themeColor="text1"/>
        </w:rPr>
        <w:t>ть»</w:t>
      </w:r>
      <w:r w:rsidRPr="00F73235">
        <w:rPr>
          <w:rStyle w:val="ad"/>
          <w:color w:val="000000" w:themeColor="text1"/>
        </w:rPr>
        <w:footnoteReference w:id="1387"/>
      </w:r>
      <w:r w:rsidRPr="00F73235">
        <w:rPr>
          <w:color w:val="000000" w:themeColor="text1"/>
        </w:rPr>
        <w:t xml:space="preserve">. </w:t>
      </w:r>
    </w:p>
    <w:p w:rsidR="00A356C7" w:rsidRDefault="00F73235" w:rsidP="00F73235">
      <w:pPr>
        <w:spacing w:line="360" w:lineRule="auto"/>
        <w:rPr>
          <w:color w:val="000000" w:themeColor="text1"/>
        </w:rPr>
      </w:pPr>
      <w:r w:rsidRPr="00F73235">
        <w:rPr>
          <w:color w:val="000000" w:themeColor="text1"/>
        </w:rPr>
        <w:t>В данной главе также имеются и другие хадисы с подобным смыслом.</w:t>
      </w:r>
    </w:p>
    <w:p w:rsidR="00F73235" w:rsidRPr="00242C0F" w:rsidRDefault="00F73235" w:rsidP="00F73235">
      <w:pPr>
        <w:pStyle w:val="3"/>
        <w:rPr>
          <w:i/>
          <w:iCs/>
        </w:rPr>
      </w:pPr>
      <w:r w:rsidRPr="00F60D0D">
        <w:rPr>
          <w:sz w:val="28"/>
          <w:szCs w:val="28"/>
        </w:rPr>
        <w:lastRenderedPageBreak/>
        <w:t>•</w:t>
      </w:r>
      <w:r>
        <w:t xml:space="preserve"> ВОПРОС № 8: </w:t>
      </w:r>
      <w:r w:rsidRPr="00F73235">
        <w:t>ПРАВОВОЕ</w:t>
      </w:r>
      <w:r>
        <w:t xml:space="preserve"> ПОЛОЖЕНИЕ ПРЕДОХРАНЕНИЯ ОТ БЕ</w:t>
      </w:r>
      <w:r w:rsidRPr="00F73235">
        <w:t>РЕМЕННОСТИ</w:t>
      </w:r>
      <w:r w:rsidRPr="00173B8B">
        <w:rPr>
          <w:rStyle w:val="ad"/>
          <w:b w:val="0"/>
          <w:bCs w:val="0"/>
        </w:rPr>
        <w:footnoteReference w:id="1388"/>
      </w:r>
    </w:p>
    <w:p w:rsidR="00F73235" w:rsidRDefault="00F73235" w:rsidP="00173B8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173B8B" w:rsidRPr="00173B8B">
        <w:rPr>
          <w:i/>
          <w:iCs/>
          <w:color w:val="000000" w:themeColor="text1"/>
        </w:rPr>
        <w:t>И недозволенно предохраняться от беременности</w:t>
      </w:r>
      <w:r>
        <w:rPr>
          <w:i/>
          <w:iCs/>
          <w:color w:val="000000" w:themeColor="text1"/>
        </w:rPr>
        <w:t xml:space="preserve">». </w:t>
      </w:r>
    </w:p>
    <w:p w:rsidR="00173B8B" w:rsidRPr="00173B8B" w:rsidRDefault="00173B8B" w:rsidP="00173B8B">
      <w:pPr>
        <w:spacing w:line="360" w:lineRule="auto"/>
        <w:rPr>
          <w:color w:val="000000" w:themeColor="text1"/>
        </w:rPr>
      </w:pPr>
      <w:r w:rsidRPr="00173B8B">
        <w:rPr>
          <w:color w:val="000000" w:themeColor="text1"/>
        </w:rPr>
        <w:t>Автор указыв</w:t>
      </w:r>
      <w:r>
        <w:rPr>
          <w:color w:val="000000" w:themeColor="text1"/>
        </w:rPr>
        <w:t>ает на нежелательность предохра</w:t>
      </w:r>
      <w:r w:rsidRPr="00173B8B">
        <w:rPr>
          <w:color w:val="000000" w:themeColor="text1"/>
        </w:rPr>
        <w:t>нения, которое не достигает степени запрещенности.</w:t>
      </w:r>
    </w:p>
    <w:p w:rsidR="00173B8B" w:rsidRPr="00173B8B" w:rsidRDefault="00173B8B" w:rsidP="00173B8B">
      <w:pPr>
        <w:spacing w:line="360" w:lineRule="auto"/>
        <w:rPr>
          <w:color w:val="000000" w:themeColor="text1"/>
        </w:rPr>
      </w:pPr>
      <w:r w:rsidRPr="00173B8B">
        <w:rPr>
          <w:color w:val="000000" w:themeColor="text1"/>
        </w:rPr>
        <w:t>Ахмад ад-Дахляуи в «</w:t>
      </w:r>
      <w:r>
        <w:rPr>
          <w:color w:val="000000" w:themeColor="text1"/>
        </w:rPr>
        <w:t>аль-</w:t>
      </w:r>
      <w:r w:rsidR="00CF1DB0">
        <w:rPr>
          <w:color w:val="000000" w:themeColor="text1"/>
        </w:rPr>
        <w:t>Мусаууа</w:t>
      </w:r>
      <w:r>
        <w:rPr>
          <w:color w:val="000000" w:themeColor="text1"/>
        </w:rPr>
        <w:t xml:space="preserve">» сказал: </w:t>
      </w:r>
      <w:r w:rsidRPr="00173B8B">
        <w:rPr>
          <w:i/>
          <w:iCs/>
          <w:color w:val="000000" w:themeColor="text1"/>
        </w:rPr>
        <w:t xml:space="preserve">«Обладатели знания имели различные мнения относительно предохранения от беременности. Это дозволяли некоторые сподвижники и их последователи (таби‘ины), а </w:t>
      </w:r>
      <w:r>
        <w:rPr>
          <w:i/>
          <w:iCs/>
          <w:color w:val="000000" w:themeColor="text1"/>
        </w:rPr>
        <w:t>еще целая группа</w:t>
      </w:r>
      <w:r w:rsidRPr="00173B8B">
        <w:rPr>
          <w:i/>
          <w:iCs/>
          <w:color w:val="000000" w:themeColor="text1"/>
        </w:rPr>
        <w:t xml:space="preserve"> порицал</w:t>
      </w:r>
      <w:r>
        <w:rPr>
          <w:i/>
          <w:iCs/>
          <w:color w:val="000000" w:themeColor="text1"/>
        </w:rPr>
        <w:t>а</w:t>
      </w:r>
      <w:r w:rsidRPr="00173B8B">
        <w:rPr>
          <w:i/>
          <w:iCs/>
          <w:color w:val="000000" w:themeColor="text1"/>
        </w:rPr>
        <w:t xml:space="preserve"> это. И нет сомнения, что оставление этого лучше».</w:t>
      </w:r>
    </w:p>
    <w:p w:rsidR="00173B8B" w:rsidRPr="00173B8B" w:rsidRDefault="00173B8B" w:rsidP="00173B8B">
      <w:pPr>
        <w:spacing w:line="360" w:lineRule="auto"/>
        <w:rPr>
          <w:color w:val="000000" w:themeColor="text1"/>
        </w:rPr>
      </w:pPr>
      <w:r w:rsidRPr="00173B8B">
        <w:rPr>
          <w:color w:val="000000" w:themeColor="text1"/>
        </w:rPr>
        <w:t>А доводом на это является хадис, передаваемый со слов Джузамы бинт Уахбы аль-Ас</w:t>
      </w:r>
      <w:r>
        <w:rPr>
          <w:color w:val="000000" w:themeColor="text1"/>
        </w:rPr>
        <w:t>а</w:t>
      </w:r>
      <w:r w:rsidRPr="00173B8B">
        <w:rPr>
          <w:color w:val="000000" w:themeColor="text1"/>
        </w:rPr>
        <w:t xml:space="preserve">дийи, что </w:t>
      </w:r>
      <w:r>
        <w:rPr>
          <w:color w:val="000000" w:themeColor="text1"/>
        </w:rPr>
        <w:t>по</w:t>
      </w:r>
      <w:r w:rsidRPr="00173B8B">
        <w:rPr>
          <w:color w:val="000000" w:themeColor="text1"/>
        </w:rPr>
        <w:t>сланник Аллаха</w:t>
      </w:r>
      <w:r w:rsidR="00D74670">
        <w:rPr>
          <w:color w:val="000000" w:themeColor="text1"/>
        </w:rPr>
        <w:t xml:space="preserve"> (да благословит его Аллах и приветствует) </w:t>
      </w:r>
      <w:r w:rsidRPr="00173B8B">
        <w:rPr>
          <w:color w:val="000000" w:themeColor="text1"/>
        </w:rPr>
        <w:t xml:space="preserve">был спрошен о предохранении от беременности и сказал: </w:t>
      </w:r>
      <w:r w:rsidRPr="00173B8B">
        <w:rPr>
          <w:b/>
          <w:bCs/>
          <w:i/>
          <w:iCs/>
          <w:color w:val="000000" w:themeColor="text1"/>
        </w:rPr>
        <w:t>«Это подобно малому захоронению заживо»</w:t>
      </w:r>
      <w:r w:rsidR="0068585E" w:rsidRPr="0068585E">
        <w:rPr>
          <w:rStyle w:val="ad"/>
          <w:color w:val="000000" w:themeColor="text1"/>
        </w:rPr>
        <w:footnoteReference w:id="1389"/>
      </w:r>
      <w:r w:rsidRPr="0068585E">
        <w:rPr>
          <w:color w:val="000000" w:themeColor="text1"/>
        </w:rPr>
        <w:t>.</w:t>
      </w:r>
      <w:r w:rsidRPr="00173B8B">
        <w:rPr>
          <w:color w:val="000000" w:themeColor="text1"/>
        </w:rPr>
        <w:t xml:space="preserve">  Хадис приводится у Муслима и у других.</w:t>
      </w:r>
    </w:p>
    <w:p w:rsidR="00173B8B" w:rsidRPr="00173B8B" w:rsidRDefault="00173B8B" w:rsidP="00173B8B">
      <w:pPr>
        <w:spacing w:line="360" w:lineRule="auto"/>
        <w:rPr>
          <w:color w:val="000000" w:themeColor="text1"/>
        </w:rPr>
      </w:pPr>
      <w:r w:rsidRPr="00173B8B">
        <w:rPr>
          <w:color w:val="000000" w:themeColor="text1"/>
        </w:rPr>
        <w:t xml:space="preserve">Также Ахмад и Ибн Маджа привели хадис со слов ‘Умара, который сказал: </w:t>
      </w:r>
      <w:r w:rsidRPr="00173B8B">
        <w:rPr>
          <w:i/>
          <w:iCs/>
          <w:color w:val="000000" w:themeColor="text1"/>
        </w:rPr>
        <w:t>«Посланник Аллаха</w:t>
      </w:r>
      <w:r w:rsidR="00D74670">
        <w:rPr>
          <w:i/>
          <w:iCs/>
          <w:color w:val="000000" w:themeColor="text1"/>
        </w:rPr>
        <w:t xml:space="preserve"> (да благословит его Аллах и приветствует) </w:t>
      </w:r>
      <w:r w:rsidRPr="00173B8B">
        <w:rPr>
          <w:i/>
          <w:iCs/>
          <w:color w:val="000000" w:themeColor="text1"/>
        </w:rPr>
        <w:t xml:space="preserve">запретил нам предохраняться </w:t>
      </w:r>
      <w:r>
        <w:rPr>
          <w:i/>
          <w:iCs/>
          <w:color w:val="000000" w:themeColor="text1"/>
        </w:rPr>
        <w:t>от беременности в отношении сво</w:t>
      </w:r>
      <w:r w:rsidRPr="00173B8B">
        <w:rPr>
          <w:i/>
          <w:iCs/>
          <w:color w:val="000000" w:themeColor="text1"/>
        </w:rPr>
        <w:t>бодной женщины (н</w:t>
      </w:r>
      <w:r>
        <w:rPr>
          <w:i/>
          <w:iCs/>
          <w:color w:val="000000" w:themeColor="text1"/>
        </w:rPr>
        <w:t>е рабыни), кроме как с её согла</w:t>
      </w:r>
      <w:r w:rsidRPr="00173B8B">
        <w:rPr>
          <w:i/>
          <w:iCs/>
          <w:color w:val="000000" w:themeColor="text1"/>
        </w:rPr>
        <w:t>сия»</w:t>
      </w:r>
      <w:r w:rsidR="009C06C9" w:rsidRPr="009C06C9">
        <w:rPr>
          <w:rStyle w:val="ad"/>
          <w:color w:val="000000" w:themeColor="text1"/>
        </w:rPr>
        <w:footnoteReference w:id="1390"/>
      </w:r>
      <w:r>
        <w:rPr>
          <w:i/>
          <w:iCs/>
          <w:color w:val="000000" w:themeColor="text1"/>
        </w:rPr>
        <w:t>.</w:t>
      </w:r>
      <w:r>
        <w:rPr>
          <w:color w:val="000000" w:themeColor="text1"/>
        </w:rPr>
        <w:t xml:space="preserve"> </w:t>
      </w:r>
      <w:r w:rsidRPr="00173B8B">
        <w:rPr>
          <w:color w:val="000000" w:themeColor="text1"/>
        </w:rPr>
        <w:t>Однако в иснаде этого хадиса присутствует Ибн Ляхи‘а, в надежности которого есть сомнения.</w:t>
      </w:r>
    </w:p>
    <w:p w:rsidR="00173B8B" w:rsidRPr="00173B8B" w:rsidRDefault="00173B8B" w:rsidP="00173B8B">
      <w:pPr>
        <w:spacing w:line="360" w:lineRule="auto"/>
        <w:rPr>
          <w:color w:val="000000" w:themeColor="text1"/>
        </w:rPr>
      </w:pPr>
      <w:r w:rsidRPr="00173B8B">
        <w:rPr>
          <w:color w:val="000000" w:themeColor="text1"/>
        </w:rPr>
        <w:t>Также ‘Абд</w:t>
      </w:r>
      <w:r>
        <w:rPr>
          <w:color w:val="000000" w:themeColor="text1"/>
        </w:rPr>
        <w:t xml:space="preserve"> у</w:t>
      </w:r>
      <w:r w:rsidRPr="00173B8B">
        <w:rPr>
          <w:color w:val="000000" w:themeColor="text1"/>
        </w:rPr>
        <w:t>р</w:t>
      </w:r>
      <w:r>
        <w:rPr>
          <w:color w:val="000000" w:themeColor="text1"/>
        </w:rPr>
        <w:t>-Раззак</w:t>
      </w:r>
      <w:r w:rsidRPr="00173B8B">
        <w:rPr>
          <w:color w:val="000000" w:themeColor="text1"/>
        </w:rPr>
        <w:t xml:space="preserve"> и аль-Б</w:t>
      </w:r>
      <w:r>
        <w:rPr>
          <w:color w:val="000000" w:themeColor="text1"/>
        </w:rPr>
        <w:t>ейхакы</w:t>
      </w:r>
      <w:r w:rsidRPr="00173B8B">
        <w:rPr>
          <w:color w:val="000000" w:themeColor="text1"/>
        </w:rPr>
        <w:t xml:space="preserve"> привели хадис со слов Ибн ‘Аббаса, который сказал: </w:t>
      </w:r>
      <w:r w:rsidRPr="00173B8B">
        <w:rPr>
          <w:i/>
          <w:iCs/>
          <w:color w:val="000000" w:themeColor="text1"/>
        </w:rPr>
        <w:t>«Было запрещено предохраняться в отношении свободной женщины (не рабыни), кроме как с её согласия»</w:t>
      </w:r>
      <w:r w:rsidR="009C06C9" w:rsidRPr="009C06C9">
        <w:rPr>
          <w:rStyle w:val="ad"/>
          <w:color w:val="000000" w:themeColor="text1"/>
        </w:rPr>
        <w:footnoteReference w:id="1391"/>
      </w:r>
      <w:r w:rsidRPr="009C06C9">
        <w:rPr>
          <w:color w:val="000000" w:themeColor="text1"/>
        </w:rPr>
        <w:t>.</w:t>
      </w:r>
    </w:p>
    <w:p w:rsidR="00173B8B" w:rsidRPr="00173B8B" w:rsidRDefault="00173B8B" w:rsidP="00173B8B">
      <w:pPr>
        <w:spacing w:line="360" w:lineRule="auto"/>
        <w:rPr>
          <w:color w:val="000000" w:themeColor="text1"/>
        </w:rPr>
      </w:pPr>
      <w:r w:rsidRPr="00173B8B">
        <w:rPr>
          <w:color w:val="000000" w:themeColor="text1"/>
        </w:rPr>
        <w:t xml:space="preserve">А те, кто дозволял предохранение, ссылались на хадис, приводимый у Муслима и других авторов сборников, со слов Джабира, который сказал: </w:t>
      </w:r>
      <w:r w:rsidRPr="00173B8B">
        <w:rPr>
          <w:i/>
          <w:iCs/>
          <w:color w:val="000000" w:themeColor="text1"/>
        </w:rPr>
        <w:t>«Мы продолжали предохраняться во врем</w:t>
      </w:r>
      <w:r>
        <w:rPr>
          <w:i/>
          <w:iCs/>
          <w:color w:val="000000" w:themeColor="text1"/>
        </w:rPr>
        <w:t>ена</w:t>
      </w:r>
      <w:r w:rsidRPr="00173B8B">
        <w:rPr>
          <w:i/>
          <w:iCs/>
          <w:color w:val="000000" w:themeColor="text1"/>
        </w:rPr>
        <w:t xml:space="preserve"> </w:t>
      </w:r>
      <w:r>
        <w:rPr>
          <w:i/>
          <w:iCs/>
          <w:color w:val="000000" w:themeColor="text1"/>
        </w:rPr>
        <w:t>п</w:t>
      </w:r>
      <w:r w:rsidRPr="00173B8B">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173B8B">
        <w:rPr>
          <w:i/>
          <w:iCs/>
          <w:color w:val="000000" w:themeColor="text1"/>
        </w:rPr>
        <w:t xml:space="preserve">, в то время как Коран продолжал </w:t>
      </w:r>
      <w:r w:rsidRPr="00173B8B">
        <w:rPr>
          <w:i/>
          <w:iCs/>
          <w:color w:val="000000" w:themeColor="text1"/>
        </w:rPr>
        <w:lastRenderedPageBreak/>
        <w:t>ниспосылаться».</w:t>
      </w:r>
      <w:r w:rsidRPr="00173B8B">
        <w:rPr>
          <w:color w:val="000000" w:themeColor="text1"/>
        </w:rPr>
        <w:t xml:space="preserve"> А в другой версии этого хадиса есть добавка: </w:t>
      </w:r>
      <w:r>
        <w:rPr>
          <w:i/>
          <w:iCs/>
          <w:color w:val="000000" w:themeColor="text1"/>
        </w:rPr>
        <w:t>«И это ста</w:t>
      </w:r>
      <w:r w:rsidRPr="00173B8B">
        <w:rPr>
          <w:i/>
          <w:iCs/>
          <w:color w:val="000000" w:themeColor="text1"/>
        </w:rPr>
        <w:t xml:space="preserve">ло известно </w:t>
      </w:r>
      <w:r>
        <w:rPr>
          <w:i/>
          <w:iCs/>
          <w:color w:val="000000" w:themeColor="text1"/>
        </w:rPr>
        <w:t>п</w:t>
      </w:r>
      <w:r w:rsidRPr="00173B8B">
        <w:rPr>
          <w:i/>
          <w:iCs/>
          <w:color w:val="000000" w:themeColor="text1"/>
        </w:rPr>
        <w:t xml:space="preserve">ророку </w:t>
      </w:r>
      <w:r w:rsidR="00F32E59" w:rsidRPr="00F32E59">
        <w:rPr>
          <w:i/>
          <w:iCs/>
          <w:color w:val="000000" w:themeColor="text1"/>
        </w:rPr>
        <w:t>(да благословит его Аллах и приветствует)</w:t>
      </w:r>
      <w:r>
        <w:rPr>
          <w:i/>
          <w:iCs/>
          <w:color w:val="000000" w:themeColor="text1"/>
        </w:rPr>
        <w:t>, но он не запретил нам»</w:t>
      </w:r>
      <w:r w:rsidR="009C06C9" w:rsidRPr="009C06C9">
        <w:rPr>
          <w:rStyle w:val="ad"/>
          <w:color w:val="000000" w:themeColor="text1"/>
        </w:rPr>
        <w:footnoteReference w:id="1392"/>
      </w:r>
      <w:r w:rsidRPr="009C06C9">
        <w:rPr>
          <w:color w:val="000000" w:themeColor="text1"/>
        </w:rPr>
        <w:t>.</w:t>
      </w:r>
    </w:p>
    <w:p w:rsidR="00173B8B" w:rsidRPr="00173B8B" w:rsidRDefault="00173B8B" w:rsidP="00173B8B">
      <w:pPr>
        <w:spacing w:line="360" w:lineRule="auto"/>
        <w:rPr>
          <w:color w:val="000000" w:themeColor="text1"/>
        </w:rPr>
      </w:pPr>
      <w:r w:rsidRPr="00173B8B">
        <w:rPr>
          <w:color w:val="000000" w:themeColor="text1"/>
        </w:rPr>
        <w:t>Однако, максимум, на что указывает этот хадис, это то, что Джабир не</w:t>
      </w:r>
      <w:r>
        <w:rPr>
          <w:color w:val="000000" w:themeColor="text1"/>
        </w:rPr>
        <w:t xml:space="preserve"> знал о запрете, тогда как о за</w:t>
      </w:r>
      <w:r w:rsidRPr="00173B8B">
        <w:rPr>
          <w:color w:val="000000" w:themeColor="text1"/>
        </w:rPr>
        <w:t>прете знали другие.</w:t>
      </w:r>
    </w:p>
    <w:p w:rsidR="00173B8B" w:rsidRPr="00173B8B" w:rsidRDefault="00173B8B" w:rsidP="0068585E">
      <w:pPr>
        <w:spacing w:line="360" w:lineRule="auto"/>
        <w:rPr>
          <w:color w:val="000000" w:themeColor="text1"/>
        </w:rPr>
      </w:pPr>
      <w:r w:rsidRPr="00173B8B">
        <w:rPr>
          <w:color w:val="000000" w:themeColor="text1"/>
        </w:rPr>
        <w:t>А что касается</w:t>
      </w:r>
      <w:r>
        <w:rPr>
          <w:color w:val="000000" w:themeColor="text1"/>
        </w:rPr>
        <w:t xml:space="preserve"> хадиса, приводимого в обоих до</w:t>
      </w:r>
      <w:r w:rsidRPr="00173B8B">
        <w:rPr>
          <w:color w:val="000000" w:themeColor="text1"/>
        </w:rPr>
        <w:t xml:space="preserve">стоверных сборниках со </w:t>
      </w:r>
      <w:r>
        <w:rPr>
          <w:color w:val="000000" w:themeColor="text1"/>
        </w:rPr>
        <w:t>слов Абу Са‘ида, что про</w:t>
      </w:r>
      <w:r w:rsidRPr="00173B8B">
        <w:rPr>
          <w:color w:val="000000" w:themeColor="text1"/>
        </w:rPr>
        <w:t xml:space="preserve">рок </w:t>
      </w:r>
      <w:r w:rsidR="00F32E59" w:rsidRPr="00F32E59">
        <w:rPr>
          <w:color w:val="000000" w:themeColor="text1"/>
        </w:rPr>
        <w:t>(да благословит его Аллах и приветствует)</w:t>
      </w:r>
      <w:r w:rsidRPr="00173B8B">
        <w:rPr>
          <w:color w:val="000000" w:themeColor="text1"/>
        </w:rPr>
        <w:t xml:space="preserve">, когда его спросили о предохранении, сказал: </w:t>
      </w:r>
      <w:r w:rsidRPr="00173B8B">
        <w:rPr>
          <w:b/>
          <w:bCs/>
          <w:i/>
          <w:iCs/>
          <w:color w:val="000000" w:themeColor="text1"/>
        </w:rPr>
        <w:t>«</w:t>
      </w:r>
      <w:r w:rsidR="0068585E">
        <w:rPr>
          <w:b/>
          <w:bCs/>
          <w:i/>
          <w:iCs/>
          <w:color w:val="000000" w:themeColor="text1"/>
        </w:rPr>
        <w:t>Почему вы не откажетесь от этого?! В</w:t>
      </w:r>
      <w:r w:rsidRPr="00173B8B">
        <w:rPr>
          <w:b/>
          <w:bCs/>
          <w:i/>
          <w:iCs/>
          <w:color w:val="000000" w:themeColor="text1"/>
        </w:rPr>
        <w:t>едь</w:t>
      </w:r>
      <w:r w:rsidR="0068585E">
        <w:rPr>
          <w:b/>
          <w:bCs/>
          <w:i/>
          <w:iCs/>
          <w:color w:val="000000" w:themeColor="text1"/>
        </w:rPr>
        <w:t>,</w:t>
      </w:r>
      <w:r w:rsidRPr="00173B8B">
        <w:rPr>
          <w:b/>
          <w:bCs/>
          <w:i/>
          <w:iCs/>
          <w:color w:val="000000" w:themeColor="text1"/>
        </w:rPr>
        <w:t xml:space="preserve"> поистине</w:t>
      </w:r>
      <w:r w:rsidR="0068585E">
        <w:rPr>
          <w:b/>
          <w:bCs/>
          <w:i/>
          <w:iCs/>
          <w:color w:val="000000" w:themeColor="text1"/>
        </w:rPr>
        <w:t>,</w:t>
      </w:r>
      <w:r w:rsidRPr="00173B8B">
        <w:rPr>
          <w:b/>
          <w:bCs/>
          <w:i/>
          <w:iCs/>
          <w:color w:val="000000" w:themeColor="text1"/>
        </w:rPr>
        <w:t xml:space="preserve"> Аллах уже предписал все то, чему су</w:t>
      </w:r>
      <w:r>
        <w:rPr>
          <w:b/>
          <w:bCs/>
          <w:i/>
          <w:iCs/>
          <w:color w:val="000000" w:themeColor="text1"/>
        </w:rPr>
        <w:t>ждено появиться до Судного Дня»</w:t>
      </w:r>
      <w:r w:rsidR="009C06C9" w:rsidRPr="009C06C9">
        <w:rPr>
          <w:rStyle w:val="ad"/>
          <w:color w:val="000000" w:themeColor="text1"/>
        </w:rPr>
        <w:footnoteReference w:id="1393"/>
      </w:r>
      <w:r w:rsidRPr="009C06C9">
        <w:rPr>
          <w:color w:val="000000" w:themeColor="text1"/>
        </w:rPr>
        <w:t>,</w:t>
      </w:r>
      <w:r w:rsidRPr="00173B8B">
        <w:rPr>
          <w:color w:val="000000" w:themeColor="text1"/>
        </w:rPr>
        <w:t xml:space="preserve"> то в ученые сказали, что под этими словами имеется в виду запрет. Другие же сказали, что смысл в том, что нет проблем в том, чтобы вы это оставили и максимум на что это указывает, это предположение (вероятность), что никак не может выступать в качестве довода.</w:t>
      </w:r>
    </w:p>
    <w:p w:rsidR="00173B8B" w:rsidRPr="00173B8B" w:rsidRDefault="00173B8B" w:rsidP="0068585E">
      <w:pPr>
        <w:spacing w:line="360" w:lineRule="auto"/>
        <w:rPr>
          <w:color w:val="000000" w:themeColor="text1"/>
        </w:rPr>
      </w:pPr>
      <w:r w:rsidRPr="00173B8B">
        <w:rPr>
          <w:color w:val="000000" w:themeColor="text1"/>
        </w:rPr>
        <w:t>Также Ахмад, а</w:t>
      </w:r>
      <w:r w:rsidR="0068585E">
        <w:rPr>
          <w:color w:val="000000" w:themeColor="text1"/>
        </w:rPr>
        <w:t>т-Тирмизи и Ан-Насаи привели ха</w:t>
      </w:r>
      <w:r w:rsidRPr="00173B8B">
        <w:rPr>
          <w:color w:val="000000" w:themeColor="text1"/>
        </w:rPr>
        <w:t xml:space="preserve">дис, в иснаде которого все передатчики являются надежными, и в котором сказано, что </w:t>
      </w:r>
      <w:r w:rsidR="0068585E">
        <w:rPr>
          <w:color w:val="000000" w:themeColor="text1"/>
        </w:rPr>
        <w:t>п</w:t>
      </w:r>
      <w:r w:rsidRPr="00173B8B">
        <w:rPr>
          <w:color w:val="000000" w:themeColor="text1"/>
        </w:rPr>
        <w:t>осланник Аллаха</w:t>
      </w:r>
      <w:r w:rsidR="00D74670">
        <w:rPr>
          <w:color w:val="000000" w:themeColor="text1"/>
        </w:rPr>
        <w:t xml:space="preserve"> (да благословит его Аллах и приветствует) </w:t>
      </w:r>
      <w:r w:rsidRPr="00173B8B">
        <w:rPr>
          <w:color w:val="000000" w:themeColor="text1"/>
        </w:rPr>
        <w:t xml:space="preserve">сказал в отношении предохранения: </w:t>
      </w:r>
      <w:r w:rsidRPr="0068585E">
        <w:rPr>
          <w:b/>
          <w:bCs/>
          <w:i/>
          <w:iCs/>
          <w:color w:val="000000" w:themeColor="text1"/>
        </w:rPr>
        <w:t>«Разве ты его создаешь? Разве ты его</w:t>
      </w:r>
      <w:r w:rsidR="0068585E">
        <w:rPr>
          <w:b/>
          <w:bCs/>
          <w:i/>
          <w:iCs/>
          <w:color w:val="000000" w:themeColor="text1"/>
        </w:rPr>
        <w:t xml:space="preserve"> наделяешь уделом? Согла</w:t>
      </w:r>
      <w:r w:rsidRPr="0068585E">
        <w:rPr>
          <w:b/>
          <w:bCs/>
          <w:i/>
          <w:iCs/>
          <w:color w:val="000000" w:themeColor="text1"/>
        </w:rPr>
        <w:t>сись с Его реше</w:t>
      </w:r>
      <w:r w:rsidR="0068585E">
        <w:rPr>
          <w:b/>
          <w:bCs/>
          <w:i/>
          <w:iCs/>
          <w:color w:val="000000" w:themeColor="text1"/>
        </w:rPr>
        <w:t>нием, ведь, поистине, это судьба»</w:t>
      </w:r>
      <w:r w:rsidR="009C06C9" w:rsidRPr="009C06C9">
        <w:rPr>
          <w:rStyle w:val="ad"/>
          <w:color w:val="000000" w:themeColor="text1"/>
        </w:rPr>
        <w:footnoteReference w:id="1394"/>
      </w:r>
      <w:r w:rsidRPr="009C06C9">
        <w:rPr>
          <w:color w:val="000000" w:themeColor="text1"/>
        </w:rPr>
        <w:t>.</w:t>
      </w:r>
    </w:p>
    <w:p w:rsidR="00173B8B" w:rsidRPr="00173B8B" w:rsidRDefault="00173B8B" w:rsidP="0068585E">
      <w:pPr>
        <w:spacing w:line="360" w:lineRule="auto"/>
        <w:rPr>
          <w:color w:val="000000" w:themeColor="text1"/>
        </w:rPr>
      </w:pPr>
      <w:r w:rsidRPr="00173B8B">
        <w:rPr>
          <w:color w:val="000000" w:themeColor="text1"/>
        </w:rPr>
        <w:t xml:space="preserve">Также Ахмад и Муслим привели хадис со слов Усамы ибн Зейда, что некий мужчина подошел к </w:t>
      </w:r>
      <w:r w:rsidR="0068585E">
        <w:rPr>
          <w:color w:val="000000" w:themeColor="text1"/>
        </w:rPr>
        <w:t>п</w:t>
      </w:r>
      <w:r w:rsidRPr="00173B8B">
        <w:rPr>
          <w:color w:val="000000" w:themeColor="text1"/>
        </w:rPr>
        <w:t>ророку</w:t>
      </w:r>
      <w:r w:rsidR="00D74670">
        <w:rPr>
          <w:color w:val="000000" w:themeColor="text1"/>
        </w:rPr>
        <w:t xml:space="preserve"> (да благословит его Аллах и приветствует) </w:t>
      </w:r>
      <w:r w:rsidRPr="00173B8B">
        <w:rPr>
          <w:color w:val="000000" w:themeColor="text1"/>
        </w:rPr>
        <w:t xml:space="preserve">и сказал: </w:t>
      </w:r>
      <w:r w:rsidRPr="0068585E">
        <w:rPr>
          <w:i/>
          <w:iCs/>
          <w:color w:val="000000" w:themeColor="text1"/>
        </w:rPr>
        <w:t>«Поистине</w:t>
      </w:r>
      <w:r w:rsidR="0068585E" w:rsidRPr="0068585E">
        <w:rPr>
          <w:i/>
          <w:iCs/>
          <w:color w:val="000000" w:themeColor="text1"/>
        </w:rPr>
        <w:t>,</w:t>
      </w:r>
      <w:r w:rsidRPr="0068585E">
        <w:rPr>
          <w:i/>
          <w:iCs/>
          <w:color w:val="000000" w:themeColor="text1"/>
        </w:rPr>
        <w:t xml:space="preserve"> я предохраняюсь, во время интимной близости со своей женой»</w:t>
      </w:r>
      <w:r w:rsidRPr="00173B8B">
        <w:rPr>
          <w:color w:val="000000" w:themeColor="text1"/>
        </w:rPr>
        <w:t xml:space="preserve">, – а </w:t>
      </w:r>
      <w:r w:rsidR="0068585E">
        <w:rPr>
          <w:color w:val="000000" w:themeColor="text1"/>
        </w:rPr>
        <w:t>п</w:t>
      </w:r>
      <w:r w:rsidRPr="00173B8B">
        <w:rPr>
          <w:color w:val="000000" w:themeColor="text1"/>
        </w:rPr>
        <w:t>ророк</w:t>
      </w:r>
      <w:r w:rsidR="00D74670">
        <w:rPr>
          <w:color w:val="000000" w:themeColor="text1"/>
        </w:rPr>
        <w:t xml:space="preserve"> (да благословит его Аллах и приветствует) </w:t>
      </w:r>
      <w:r w:rsidRPr="00173B8B">
        <w:rPr>
          <w:color w:val="000000" w:themeColor="text1"/>
        </w:rPr>
        <w:t xml:space="preserve">спросил: </w:t>
      </w:r>
      <w:r w:rsidRPr="0068585E">
        <w:rPr>
          <w:b/>
          <w:bCs/>
          <w:i/>
          <w:iCs/>
          <w:color w:val="000000" w:themeColor="text1"/>
        </w:rPr>
        <w:t>«Зачем ты так поступаешь?»</w:t>
      </w:r>
      <w:r w:rsidR="0068585E">
        <w:rPr>
          <w:b/>
          <w:bCs/>
          <w:i/>
          <w:iCs/>
          <w:color w:val="000000" w:themeColor="text1"/>
        </w:rPr>
        <w:t>.</w:t>
      </w:r>
      <w:r w:rsidRPr="00173B8B">
        <w:rPr>
          <w:color w:val="000000" w:themeColor="text1"/>
        </w:rPr>
        <w:t xml:space="preserve"> Он сказал: </w:t>
      </w:r>
      <w:r w:rsidRPr="0068585E">
        <w:rPr>
          <w:i/>
          <w:iCs/>
          <w:color w:val="000000" w:themeColor="text1"/>
        </w:rPr>
        <w:t>«Из опасений за её ребенка»</w:t>
      </w:r>
      <w:r w:rsidR="0068585E">
        <w:rPr>
          <w:i/>
          <w:iCs/>
          <w:color w:val="000000" w:themeColor="text1"/>
        </w:rPr>
        <w:t>.</w:t>
      </w:r>
      <w:r w:rsidRPr="00173B8B">
        <w:rPr>
          <w:color w:val="000000" w:themeColor="text1"/>
        </w:rPr>
        <w:t xml:space="preserve"> Тогда </w:t>
      </w:r>
      <w:r w:rsidR="0068585E">
        <w:rPr>
          <w:color w:val="000000" w:themeColor="text1"/>
        </w:rPr>
        <w:t>п</w:t>
      </w:r>
      <w:r w:rsidRPr="00173B8B">
        <w:rPr>
          <w:color w:val="000000" w:themeColor="text1"/>
        </w:rPr>
        <w:t>осланник Аллаха</w:t>
      </w:r>
      <w:r w:rsidR="00D74670">
        <w:rPr>
          <w:color w:val="000000" w:themeColor="text1"/>
        </w:rPr>
        <w:t xml:space="preserve"> (да благословит его Аллах и приветствует) </w:t>
      </w:r>
      <w:r w:rsidRPr="00173B8B">
        <w:rPr>
          <w:color w:val="000000" w:themeColor="text1"/>
        </w:rPr>
        <w:t xml:space="preserve">сказал: </w:t>
      </w:r>
      <w:r w:rsidRPr="0068585E">
        <w:rPr>
          <w:b/>
          <w:bCs/>
          <w:i/>
          <w:iCs/>
          <w:color w:val="000000" w:themeColor="text1"/>
        </w:rPr>
        <w:t>«Если бы это могло навредить, то н</w:t>
      </w:r>
      <w:r w:rsidR="0068585E" w:rsidRPr="0068585E">
        <w:rPr>
          <w:b/>
          <w:bCs/>
          <w:i/>
          <w:iCs/>
          <w:color w:val="000000" w:themeColor="text1"/>
        </w:rPr>
        <w:t>авредило бы персам и римлянам»</w:t>
      </w:r>
      <w:r w:rsidR="009C06C9" w:rsidRPr="009C06C9">
        <w:rPr>
          <w:rStyle w:val="ad"/>
          <w:color w:val="000000" w:themeColor="text1"/>
        </w:rPr>
        <w:footnoteReference w:id="1395"/>
      </w:r>
      <w:r w:rsidRPr="009C06C9">
        <w:rPr>
          <w:color w:val="000000" w:themeColor="text1"/>
        </w:rPr>
        <w:t>.</w:t>
      </w:r>
    </w:p>
    <w:p w:rsidR="00173B8B" w:rsidRPr="00173B8B" w:rsidRDefault="00173B8B" w:rsidP="00173B8B">
      <w:pPr>
        <w:spacing w:line="360" w:lineRule="auto"/>
        <w:rPr>
          <w:color w:val="000000" w:themeColor="text1"/>
        </w:rPr>
      </w:pPr>
      <w:r w:rsidRPr="00173B8B">
        <w:rPr>
          <w:color w:val="000000" w:themeColor="text1"/>
        </w:rPr>
        <w:t>Ибн ‘Абд</w:t>
      </w:r>
      <w:r w:rsidR="0068585E">
        <w:rPr>
          <w:color w:val="000000" w:themeColor="text1"/>
        </w:rPr>
        <w:t xml:space="preserve"> </w:t>
      </w:r>
      <w:r w:rsidRPr="00173B8B">
        <w:rPr>
          <w:color w:val="000000" w:themeColor="text1"/>
        </w:rPr>
        <w:t>уль-Барр передал единогласное мнение о том, что не дозволено предохраняться от беременности в отношении свободной женщины (не рабыни), кроме как с её согласия. После чего привел также и мнение шафи‘итов, которые говорят, что у жены нет прав на интимную близость.</w:t>
      </w:r>
    </w:p>
    <w:p w:rsidR="00173B8B" w:rsidRPr="00173B8B" w:rsidRDefault="00173B8B" w:rsidP="0068585E">
      <w:pPr>
        <w:spacing w:line="360" w:lineRule="auto"/>
        <w:rPr>
          <w:color w:val="000000" w:themeColor="text1"/>
        </w:rPr>
      </w:pPr>
      <w:r w:rsidRPr="00173B8B">
        <w:rPr>
          <w:color w:val="000000" w:themeColor="text1"/>
        </w:rPr>
        <w:lastRenderedPageBreak/>
        <w:t>Я (Сыдд</w:t>
      </w:r>
      <w:r w:rsidR="0068585E">
        <w:rPr>
          <w:color w:val="000000" w:themeColor="text1"/>
        </w:rPr>
        <w:t>ик</w:t>
      </w:r>
      <w:r w:rsidRPr="00173B8B">
        <w:rPr>
          <w:color w:val="000000" w:themeColor="text1"/>
        </w:rPr>
        <w:t xml:space="preserve"> Хасан Хан) говорю: </w:t>
      </w:r>
      <w:r w:rsidRPr="0068585E">
        <w:rPr>
          <w:color w:val="000000" w:themeColor="text1"/>
        </w:rPr>
        <w:t xml:space="preserve">В хадисе от Абу Са‘ида, приводимом авторами </w:t>
      </w:r>
      <w:r w:rsidR="0068585E" w:rsidRPr="0068585E">
        <w:rPr>
          <w:color w:val="000000" w:themeColor="text1"/>
        </w:rPr>
        <w:t>ч</w:t>
      </w:r>
      <w:r w:rsidRPr="0068585E">
        <w:rPr>
          <w:color w:val="000000" w:themeColor="text1"/>
        </w:rPr>
        <w:t xml:space="preserve">етырёх сборников по хадисам говорится, что </w:t>
      </w:r>
      <w:r w:rsidR="0068585E" w:rsidRPr="0068585E">
        <w:rPr>
          <w:color w:val="000000" w:themeColor="text1"/>
        </w:rPr>
        <w:t>п</w:t>
      </w:r>
      <w:r w:rsidRPr="0068585E">
        <w:rPr>
          <w:color w:val="000000" w:themeColor="text1"/>
        </w:rPr>
        <w:t>ророку</w:t>
      </w:r>
      <w:r w:rsidR="00D74670">
        <w:rPr>
          <w:color w:val="000000" w:themeColor="text1"/>
        </w:rPr>
        <w:t xml:space="preserve"> (да благословит его Аллах и приветствует) </w:t>
      </w:r>
      <w:r w:rsidR="0068585E">
        <w:rPr>
          <w:color w:val="000000" w:themeColor="text1"/>
        </w:rPr>
        <w:t xml:space="preserve">было сказано: </w:t>
      </w:r>
      <w:r w:rsidR="0068585E" w:rsidRPr="0068585E">
        <w:rPr>
          <w:i/>
          <w:iCs/>
          <w:color w:val="000000" w:themeColor="text1"/>
        </w:rPr>
        <w:t>«</w:t>
      </w:r>
      <w:r w:rsidRPr="0068585E">
        <w:rPr>
          <w:i/>
          <w:iCs/>
          <w:color w:val="000000" w:themeColor="text1"/>
        </w:rPr>
        <w:t>Они (иудеи) говорят, что пред</w:t>
      </w:r>
      <w:r w:rsidR="0068585E" w:rsidRPr="0068585E">
        <w:rPr>
          <w:i/>
          <w:iCs/>
          <w:color w:val="000000" w:themeColor="text1"/>
        </w:rPr>
        <w:t>охранение является малым захоро</w:t>
      </w:r>
      <w:r w:rsidRPr="0068585E">
        <w:rPr>
          <w:i/>
          <w:iCs/>
          <w:color w:val="000000" w:themeColor="text1"/>
        </w:rPr>
        <w:t>нением заживо</w:t>
      </w:r>
      <w:r w:rsidR="0068585E" w:rsidRPr="0068585E">
        <w:rPr>
          <w:i/>
          <w:iCs/>
          <w:color w:val="000000" w:themeColor="text1"/>
        </w:rPr>
        <w:t>»</w:t>
      </w:r>
      <w:r w:rsidR="0068585E" w:rsidRPr="0068585E">
        <w:rPr>
          <w:color w:val="000000" w:themeColor="text1"/>
        </w:rPr>
        <w:t>, на что п</w:t>
      </w:r>
      <w:r w:rsidRPr="0068585E">
        <w:rPr>
          <w:color w:val="000000" w:themeColor="text1"/>
        </w:rPr>
        <w:t>ророк</w:t>
      </w:r>
      <w:r w:rsidR="00D74670">
        <w:rPr>
          <w:color w:val="000000" w:themeColor="text1"/>
        </w:rPr>
        <w:t xml:space="preserve"> (да благословит его Аллах и приветствует) </w:t>
      </w:r>
      <w:r w:rsidRPr="0068585E">
        <w:rPr>
          <w:color w:val="000000" w:themeColor="text1"/>
        </w:rPr>
        <w:t xml:space="preserve">сказал: </w:t>
      </w:r>
      <w:r w:rsidRPr="0068585E">
        <w:rPr>
          <w:b/>
          <w:bCs/>
          <w:i/>
          <w:iCs/>
          <w:color w:val="000000" w:themeColor="text1"/>
        </w:rPr>
        <w:t>«Иудеи солгали. Если Аллах пожелает сотворить душу, то м</w:t>
      </w:r>
      <w:r w:rsidR="0068585E">
        <w:rPr>
          <w:b/>
          <w:bCs/>
          <w:i/>
          <w:iCs/>
          <w:color w:val="000000" w:themeColor="text1"/>
        </w:rPr>
        <w:t>ужчине не удастся отстраниться</w:t>
      </w:r>
      <w:r w:rsidRPr="0068585E">
        <w:rPr>
          <w:b/>
          <w:bCs/>
          <w:i/>
          <w:iCs/>
          <w:color w:val="000000" w:themeColor="text1"/>
        </w:rPr>
        <w:t>»</w:t>
      </w:r>
      <w:r w:rsidR="009C06C9" w:rsidRPr="009C06C9">
        <w:rPr>
          <w:rStyle w:val="ad"/>
          <w:color w:val="000000" w:themeColor="text1"/>
        </w:rPr>
        <w:footnoteReference w:id="1396"/>
      </w:r>
      <w:r w:rsidR="0068585E" w:rsidRPr="009C06C9">
        <w:rPr>
          <w:color w:val="000000" w:themeColor="text1"/>
        </w:rPr>
        <w:t>.</w:t>
      </w:r>
    </w:p>
    <w:p w:rsidR="00173B8B" w:rsidRPr="00173B8B" w:rsidRDefault="00173B8B" w:rsidP="00173B8B">
      <w:pPr>
        <w:spacing w:line="360" w:lineRule="auto"/>
        <w:rPr>
          <w:color w:val="000000" w:themeColor="text1"/>
        </w:rPr>
      </w:pPr>
      <w:r w:rsidRPr="00173B8B">
        <w:rPr>
          <w:color w:val="000000" w:themeColor="text1"/>
        </w:rPr>
        <w:t>С таким же смыслом хадис прив</w:t>
      </w:r>
      <w:r w:rsidR="0068585E">
        <w:rPr>
          <w:color w:val="000000" w:themeColor="text1"/>
        </w:rPr>
        <w:t>ел Ан-Насаи со слов Абу Хурейры</w:t>
      </w:r>
      <w:r w:rsidRPr="00173B8B">
        <w:rPr>
          <w:color w:val="000000" w:themeColor="text1"/>
        </w:rPr>
        <w:t xml:space="preserve"> и Джабира.</w:t>
      </w:r>
    </w:p>
    <w:p w:rsidR="00A356C7" w:rsidRDefault="00173B8B" w:rsidP="00173B8B">
      <w:pPr>
        <w:spacing w:line="360" w:lineRule="auto"/>
        <w:rPr>
          <w:color w:val="000000" w:themeColor="text1"/>
        </w:rPr>
      </w:pPr>
      <w:r w:rsidRPr="00173B8B">
        <w:rPr>
          <w:color w:val="000000" w:themeColor="text1"/>
        </w:rPr>
        <w:t>Между этими</w:t>
      </w:r>
      <w:r w:rsidR="0068585E">
        <w:rPr>
          <w:color w:val="000000" w:themeColor="text1"/>
        </w:rPr>
        <w:t>, внешне противоречивыми хадиса</w:t>
      </w:r>
      <w:r w:rsidRPr="00173B8B">
        <w:rPr>
          <w:color w:val="000000" w:themeColor="text1"/>
        </w:rPr>
        <w:t>ми можно объедини</w:t>
      </w:r>
      <w:r w:rsidR="0068585E">
        <w:rPr>
          <w:color w:val="000000" w:themeColor="text1"/>
        </w:rPr>
        <w:t>ть, если отнести хадисы о запре</w:t>
      </w:r>
      <w:r w:rsidRPr="00173B8B">
        <w:rPr>
          <w:color w:val="000000" w:themeColor="text1"/>
        </w:rPr>
        <w:t>те предохранения</w:t>
      </w:r>
      <w:r w:rsidR="0068585E">
        <w:rPr>
          <w:color w:val="000000" w:themeColor="text1"/>
        </w:rPr>
        <w:t xml:space="preserve"> от беременности к нежелательно</w:t>
      </w:r>
      <w:r w:rsidRPr="00173B8B">
        <w:rPr>
          <w:color w:val="000000" w:themeColor="text1"/>
        </w:rPr>
        <w:t>сти, а не к категоричному запрету.</w:t>
      </w:r>
    </w:p>
    <w:p w:rsidR="009C06C9" w:rsidRPr="00242C0F" w:rsidRDefault="009C06C9" w:rsidP="009C06C9">
      <w:pPr>
        <w:pStyle w:val="3"/>
        <w:rPr>
          <w:i/>
          <w:iCs/>
        </w:rPr>
      </w:pPr>
      <w:r w:rsidRPr="00F60D0D">
        <w:rPr>
          <w:sz w:val="28"/>
          <w:szCs w:val="28"/>
        </w:rPr>
        <w:t>•</w:t>
      </w:r>
      <w:r>
        <w:t xml:space="preserve"> ВОПРОС № 9: </w:t>
      </w:r>
      <w:r w:rsidRPr="009C06C9">
        <w:t>ЗАПРЕТ СОВОКУПЛЕНИЯ С ЖЕНЩИНОЙ В ЗАДНИЙ ПРОХОД</w:t>
      </w:r>
    </w:p>
    <w:p w:rsidR="009C06C9" w:rsidRDefault="009C06C9" w:rsidP="009C06C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не</w:t>
      </w:r>
      <w:r w:rsidRPr="009C06C9">
        <w:rPr>
          <w:i/>
          <w:iCs/>
          <w:color w:val="000000" w:themeColor="text1"/>
        </w:rPr>
        <w:t>дозволено совокупление с женщиной в её задний проход</w:t>
      </w:r>
      <w:r>
        <w:rPr>
          <w:i/>
          <w:iCs/>
          <w:color w:val="000000" w:themeColor="text1"/>
        </w:rPr>
        <w:t xml:space="preserve">». </w:t>
      </w:r>
    </w:p>
    <w:p w:rsidR="009C06C9" w:rsidRPr="009C06C9" w:rsidRDefault="009C06C9" w:rsidP="009C06C9">
      <w:pPr>
        <w:spacing w:line="360" w:lineRule="auto"/>
        <w:rPr>
          <w:color w:val="000000" w:themeColor="text1"/>
        </w:rPr>
      </w:pPr>
      <w:r>
        <w:rPr>
          <w:color w:val="000000" w:themeColor="text1"/>
        </w:rPr>
        <w:t>И</w:t>
      </w:r>
      <w:r w:rsidRPr="009C06C9">
        <w:rPr>
          <w:color w:val="000000" w:themeColor="text1"/>
        </w:rPr>
        <w:t xml:space="preserve">сходя из хадиса, приводимого у </w:t>
      </w:r>
      <w:r>
        <w:rPr>
          <w:color w:val="000000" w:themeColor="text1"/>
        </w:rPr>
        <w:t>Ахмада, авторов ч</w:t>
      </w:r>
      <w:r w:rsidRPr="009C06C9">
        <w:rPr>
          <w:color w:val="000000" w:themeColor="text1"/>
        </w:rPr>
        <w:t>етырех сборников и аль-Баззара со слов Абу Хур</w:t>
      </w:r>
      <w:r>
        <w:rPr>
          <w:color w:val="000000" w:themeColor="text1"/>
        </w:rPr>
        <w:t>е</w:t>
      </w:r>
      <w:r w:rsidRPr="009C06C9">
        <w:rPr>
          <w:color w:val="000000" w:themeColor="text1"/>
        </w:rPr>
        <w:t xml:space="preserve">йры, что </w:t>
      </w:r>
      <w:r>
        <w:rPr>
          <w:color w:val="000000" w:themeColor="text1"/>
        </w:rPr>
        <w:t>п</w:t>
      </w:r>
      <w:r w:rsidRPr="009C06C9">
        <w:rPr>
          <w:color w:val="000000" w:themeColor="text1"/>
        </w:rPr>
        <w:t>осланник Аллаха</w:t>
      </w:r>
      <w:r w:rsidR="00D74670">
        <w:rPr>
          <w:color w:val="000000" w:themeColor="text1"/>
        </w:rPr>
        <w:t xml:space="preserve"> (да благословит его Аллах и приветствует) </w:t>
      </w:r>
      <w:r w:rsidRPr="009C06C9">
        <w:rPr>
          <w:color w:val="000000" w:themeColor="text1"/>
        </w:rPr>
        <w:t xml:space="preserve">сказал: </w:t>
      </w:r>
      <w:r w:rsidRPr="009C06C9">
        <w:rPr>
          <w:b/>
          <w:bCs/>
          <w:i/>
          <w:iCs/>
          <w:color w:val="000000" w:themeColor="text1"/>
        </w:rPr>
        <w:t>«Проклят тот, кто совокупи</w:t>
      </w:r>
      <w:r>
        <w:rPr>
          <w:b/>
          <w:bCs/>
          <w:i/>
          <w:iCs/>
          <w:color w:val="000000" w:themeColor="text1"/>
        </w:rPr>
        <w:t>лся со своей женой в задний проход»</w:t>
      </w:r>
      <w:r w:rsidR="00EE3755" w:rsidRPr="00EE3755">
        <w:rPr>
          <w:rStyle w:val="ad"/>
          <w:color w:val="000000" w:themeColor="text1"/>
        </w:rPr>
        <w:footnoteReference w:id="1397"/>
      </w:r>
      <w:r w:rsidRPr="009C06C9">
        <w:rPr>
          <w:b/>
          <w:bCs/>
          <w:i/>
          <w:iCs/>
          <w:color w:val="000000" w:themeColor="text1"/>
        </w:rPr>
        <w:t>.</w:t>
      </w:r>
      <w:r w:rsidRPr="009C06C9">
        <w:rPr>
          <w:color w:val="000000" w:themeColor="text1"/>
        </w:rPr>
        <w:t xml:space="preserve"> В иснаде этого хадиса присутствует аль-Харис ибн </w:t>
      </w:r>
      <w:r>
        <w:rPr>
          <w:color w:val="000000" w:themeColor="text1"/>
        </w:rPr>
        <w:t>Махляд</w:t>
      </w:r>
      <w:r w:rsidRPr="009C06C9">
        <w:rPr>
          <w:color w:val="000000" w:themeColor="text1"/>
        </w:rPr>
        <w:t>, положение которого неизвестно.</w:t>
      </w:r>
    </w:p>
    <w:p w:rsidR="009C06C9" w:rsidRPr="009C06C9" w:rsidRDefault="009C06C9" w:rsidP="009C06C9">
      <w:pPr>
        <w:spacing w:line="360" w:lineRule="auto"/>
        <w:rPr>
          <w:color w:val="000000" w:themeColor="text1"/>
        </w:rPr>
      </w:pPr>
      <w:r w:rsidRPr="009C06C9">
        <w:rPr>
          <w:color w:val="000000" w:themeColor="text1"/>
        </w:rPr>
        <w:t xml:space="preserve">Также Ахмад, Тизмизи и Абу Дауд привели хадис со слов Абу Хурейры, что </w:t>
      </w:r>
      <w:r>
        <w:rPr>
          <w:color w:val="000000" w:themeColor="text1"/>
        </w:rPr>
        <w:t>п</w:t>
      </w:r>
      <w:r w:rsidRPr="009C06C9">
        <w:rPr>
          <w:color w:val="000000" w:themeColor="text1"/>
        </w:rPr>
        <w:t>осланник Аллаха</w:t>
      </w:r>
      <w:r w:rsidR="00D74670">
        <w:rPr>
          <w:color w:val="000000" w:themeColor="text1"/>
        </w:rPr>
        <w:t xml:space="preserve"> (да благословит его Аллах и приветствует) </w:t>
      </w:r>
      <w:r w:rsidRPr="009C06C9">
        <w:rPr>
          <w:color w:val="000000" w:themeColor="text1"/>
        </w:rPr>
        <w:t xml:space="preserve">сказал: </w:t>
      </w:r>
      <w:r w:rsidRPr="009C06C9">
        <w:rPr>
          <w:b/>
          <w:bCs/>
          <w:i/>
          <w:iCs/>
          <w:color w:val="000000" w:themeColor="text1"/>
        </w:rPr>
        <w:t>«Тот, кто совокупил</w:t>
      </w:r>
      <w:r>
        <w:rPr>
          <w:b/>
          <w:bCs/>
          <w:i/>
          <w:iCs/>
          <w:color w:val="000000" w:themeColor="text1"/>
        </w:rPr>
        <w:t>ся с женщиной во время её месяч</w:t>
      </w:r>
      <w:r w:rsidRPr="009C06C9">
        <w:rPr>
          <w:b/>
          <w:bCs/>
          <w:i/>
          <w:iCs/>
          <w:color w:val="000000" w:themeColor="text1"/>
        </w:rPr>
        <w:t>ных или в задний</w:t>
      </w:r>
      <w:r>
        <w:rPr>
          <w:b/>
          <w:bCs/>
          <w:i/>
          <w:iCs/>
          <w:color w:val="000000" w:themeColor="text1"/>
        </w:rPr>
        <w:t xml:space="preserve"> проход, или отправился к колду</w:t>
      </w:r>
      <w:r w:rsidRPr="009C06C9">
        <w:rPr>
          <w:b/>
          <w:bCs/>
          <w:i/>
          <w:iCs/>
          <w:color w:val="000000" w:themeColor="text1"/>
        </w:rPr>
        <w:t>ну и поверил в сказанное им, тот проявил неверие в то,</w:t>
      </w:r>
      <w:r>
        <w:rPr>
          <w:b/>
          <w:bCs/>
          <w:i/>
          <w:iCs/>
          <w:color w:val="000000" w:themeColor="text1"/>
        </w:rPr>
        <w:t xml:space="preserve"> что было ниспослано Мухаммаду</w:t>
      </w:r>
      <w:r w:rsidRPr="009C06C9">
        <w:rPr>
          <w:b/>
          <w:bCs/>
          <w:i/>
          <w:iCs/>
          <w:color w:val="000000" w:themeColor="text1"/>
        </w:rPr>
        <w:t>».</w:t>
      </w:r>
      <w:r w:rsidRPr="009C06C9">
        <w:rPr>
          <w:color w:val="000000" w:themeColor="text1"/>
        </w:rPr>
        <w:t xml:space="preserve"> В иснаде этого хадиса присутствует Абу Т</w:t>
      </w:r>
      <w:r>
        <w:rPr>
          <w:color w:val="000000" w:themeColor="text1"/>
        </w:rPr>
        <w:t>амима</w:t>
      </w:r>
      <w:r w:rsidRPr="009C06C9">
        <w:rPr>
          <w:color w:val="000000" w:themeColor="text1"/>
        </w:rPr>
        <w:t xml:space="preserve">, о ком </w:t>
      </w:r>
      <w:r>
        <w:rPr>
          <w:color w:val="000000" w:themeColor="text1"/>
        </w:rPr>
        <w:t>а</w:t>
      </w:r>
      <w:r w:rsidRPr="009C06C9">
        <w:rPr>
          <w:color w:val="000000" w:themeColor="text1"/>
        </w:rPr>
        <w:t>ль-Бухари сказал, что он не слышал хадисы от Абу Хур</w:t>
      </w:r>
      <w:r>
        <w:rPr>
          <w:color w:val="000000" w:themeColor="text1"/>
        </w:rPr>
        <w:t>е</w:t>
      </w:r>
      <w:r w:rsidRPr="009C06C9">
        <w:rPr>
          <w:color w:val="000000" w:themeColor="text1"/>
        </w:rPr>
        <w:t>йры. А аль-Баззар сказал в отношении этого хадиса</w:t>
      </w:r>
      <w:r>
        <w:rPr>
          <w:color w:val="000000" w:themeColor="text1"/>
        </w:rPr>
        <w:t>, что он недостоверный «мункар»</w:t>
      </w:r>
      <w:r w:rsidR="00EE3755">
        <w:rPr>
          <w:rStyle w:val="ad"/>
          <w:color w:val="000000" w:themeColor="text1"/>
        </w:rPr>
        <w:footnoteReference w:id="1398"/>
      </w:r>
      <w:r w:rsidRPr="009C06C9">
        <w:rPr>
          <w:color w:val="000000" w:themeColor="text1"/>
        </w:rPr>
        <w:t>. В иснаде этого хадиса также присутствует Хаким</w:t>
      </w:r>
      <w:r>
        <w:rPr>
          <w:color w:val="000000" w:themeColor="text1"/>
        </w:rPr>
        <w:t xml:space="preserve"> ибн</w:t>
      </w:r>
      <w:r w:rsidRPr="009C06C9">
        <w:rPr>
          <w:color w:val="000000" w:themeColor="text1"/>
        </w:rPr>
        <w:t xml:space="preserve"> аль-Асрам, о котором аль-Баззар сказал: </w:t>
      </w:r>
      <w:r w:rsidRPr="009C06C9">
        <w:rPr>
          <w:i/>
          <w:iCs/>
          <w:color w:val="000000" w:themeColor="text1"/>
        </w:rPr>
        <w:t>«</w:t>
      </w:r>
      <w:r>
        <w:rPr>
          <w:i/>
          <w:iCs/>
          <w:color w:val="000000" w:themeColor="text1"/>
        </w:rPr>
        <w:t>Его хадисы не берутся в качестве довода</w:t>
      </w:r>
      <w:r w:rsidRPr="009C06C9">
        <w:rPr>
          <w:i/>
          <w:iCs/>
          <w:color w:val="000000" w:themeColor="text1"/>
        </w:rPr>
        <w:t>, и если он уединился в переда</w:t>
      </w:r>
      <w:r>
        <w:rPr>
          <w:i/>
          <w:iCs/>
          <w:color w:val="000000" w:themeColor="text1"/>
        </w:rPr>
        <w:t xml:space="preserve">че хадиса, то эти хадисы – ничто». </w:t>
      </w:r>
    </w:p>
    <w:p w:rsidR="009C06C9" w:rsidRPr="009C06C9" w:rsidRDefault="009C06C9" w:rsidP="009C06C9">
      <w:pPr>
        <w:spacing w:line="360" w:lineRule="auto"/>
        <w:rPr>
          <w:color w:val="000000" w:themeColor="text1"/>
        </w:rPr>
      </w:pPr>
      <w:r w:rsidRPr="009C06C9">
        <w:rPr>
          <w:color w:val="000000" w:themeColor="text1"/>
        </w:rPr>
        <w:t>Также Ахмад и Ибн Маджа привели хадис со слов</w:t>
      </w:r>
      <w:r>
        <w:rPr>
          <w:color w:val="000000" w:themeColor="text1"/>
        </w:rPr>
        <w:t xml:space="preserve"> Хузеймы ибн Сабита, что п</w:t>
      </w:r>
      <w:r w:rsidRPr="009C06C9">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запретил муж</w:t>
      </w:r>
      <w:r w:rsidRPr="009C06C9">
        <w:rPr>
          <w:color w:val="000000" w:themeColor="text1"/>
        </w:rPr>
        <w:t>чинам совокупляться со</w:t>
      </w:r>
      <w:r>
        <w:rPr>
          <w:color w:val="000000" w:themeColor="text1"/>
        </w:rPr>
        <w:t xml:space="preserve"> своими </w:t>
      </w:r>
      <w:r>
        <w:rPr>
          <w:color w:val="000000" w:themeColor="text1"/>
        </w:rPr>
        <w:lastRenderedPageBreak/>
        <w:t>жёнами в задний проход</w:t>
      </w:r>
      <w:r w:rsidR="00EE3755">
        <w:rPr>
          <w:rStyle w:val="ad"/>
          <w:color w:val="000000" w:themeColor="text1"/>
        </w:rPr>
        <w:footnoteReference w:id="1399"/>
      </w:r>
      <w:r w:rsidRPr="009C06C9">
        <w:rPr>
          <w:color w:val="000000" w:themeColor="text1"/>
        </w:rPr>
        <w:t>. В иснаде этого хадиса присутствует ‘</w:t>
      </w:r>
      <w:r>
        <w:rPr>
          <w:color w:val="000000" w:themeColor="text1"/>
        </w:rPr>
        <w:t>Ума</w:t>
      </w:r>
      <w:r w:rsidRPr="009C06C9">
        <w:rPr>
          <w:color w:val="000000" w:themeColor="text1"/>
        </w:rPr>
        <w:t>р ибн Ухейха, котор</w:t>
      </w:r>
      <w:r>
        <w:rPr>
          <w:color w:val="000000" w:themeColor="text1"/>
        </w:rPr>
        <w:t>ый является неизвестным передат</w:t>
      </w:r>
      <w:r w:rsidRPr="009C06C9">
        <w:rPr>
          <w:color w:val="000000" w:themeColor="text1"/>
        </w:rPr>
        <w:t>чиком.</w:t>
      </w:r>
    </w:p>
    <w:p w:rsidR="009C06C9" w:rsidRPr="009C06C9" w:rsidRDefault="009C06C9" w:rsidP="009C06C9">
      <w:pPr>
        <w:spacing w:line="360" w:lineRule="auto"/>
        <w:rPr>
          <w:color w:val="000000" w:themeColor="text1"/>
        </w:rPr>
      </w:pPr>
      <w:r w:rsidRPr="009C06C9">
        <w:rPr>
          <w:color w:val="000000" w:themeColor="text1"/>
        </w:rPr>
        <w:t>Также в данной главе у Ахмада, ат-Тирмизи, ан-Насаи и Ибн Маджи приводит</w:t>
      </w:r>
      <w:r>
        <w:rPr>
          <w:color w:val="000000" w:themeColor="text1"/>
        </w:rPr>
        <w:t>ся хадис со слов ‘Али ибн Тальк</w:t>
      </w:r>
      <w:r w:rsidRPr="009C06C9">
        <w:rPr>
          <w:color w:val="000000" w:themeColor="text1"/>
        </w:rPr>
        <w:t xml:space="preserve">а, что </w:t>
      </w:r>
      <w:r>
        <w:rPr>
          <w:color w:val="000000" w:themeColor="text1"/>
        </w:rPr>
        <w:t>п</w:t>
      </w:r>
      <w:r w:rsidRPr="009C06C9">
        <w:rPr>
          <w:color w:val="000000" w:themeColor="text1"/>
        </w:rPr>
        <w:t>ророк</w:t>
      </w:r>
      <w:r w:rsidR="00D74670">
        <w:rPr>
          <w:color w:val="000000" w:themeColor="text1"/>
        </w:rPr>
        <w:t xml:space="preserve"> (да благословит его Аллах и приветствует) </w:t>
      </w:r>
      <w:r w:rsidRPr="009C06C9">
        <w:rPr>
          <w:color w:val="000000" w:themeColor="text1"/>
        </w:rPr>
        <w:t xml:space="preserve">сказал: </w:t>
      </w:r>
      <w:r w:rsidRPr="009C06C9">
        <w:rPr>
          <w:b/>
          <w:bCs/>
          <w:i/>
          <w:iCs/>
          <w:color w:val="000000" w:themeColor="text1"/>
        </w:rPr>
        <w:t>«Не совокупляйте</w:t>
      </w:r>
      <w:r>
        <w:rPr>
          <w:b/>
          <w:bCs/>
          <w:i/>
          <w:iCs/>
          <w:color w:val="000000" w:themeColor="text1"/>
        </w:rPr>
        <w:t xml:space="preserve">сь с женщинами между их ягодиц», </w:t>
      </w:r>
      <w:r w:rsidRPr="009C06C9">
        <w:rPr>
          <w:color w:val="000000" w:themeColor="text1"/>
        </w:rPr>
        <w:t xml:space="preserve">или же сказал: </w:t>
      </w:r>
      <w:r>
        <w:rPr>
          <w:b/>
          <w:bCs/>
          <w:i/>
          <w:iCs/>
          <w:color w:val="000000" w:themeColor="text1"/>
        </w:rPr>
        <w:t>«…в задний проход»</w:t>
      </w:r>
      <w:r w:rsidR="00EE3755" w:rsidRPr="00EE3755">
        <w:rPr>
          <w:rStyle w:val="ad"/>
          <w:color w:val="000000" w:themeColor="text1"/>
        </w:rPr>
        <w:footnoteReference w:id="1400"/>
      </w:r>
      <w:r w:rsidRPr="00EE3755">
        <w:rPr>
          <w:color w:val="000000" w:themeColor="text1"/>
        </w:rPr>
        <w:t>.</w:t>
      </w:r>
      <w:r w:rsidRPr="009C06C9">
        <w:rPr>
          <w:color w:val="000000" w:themeColor="text1"/>
        </w:rPr>
        <w:t xml:space="preserve"> Передатчики этого хадиса являются надежными.</w:t>
      </w:r>
    </w:p>
    <w:p w:rsidR="009C06C9" w:rsidRPr="009C06C9" w:rsidRDefault="009C06C9" w:rsidP="009C06C9">
      <w:pPr>
        <w:spacing w:line="360" w:lineRule="auto"/>
        <w:rPr>
          <w:color w:val="000000" w:themeColor="text1"/>
        </w:rPr>
      </w:pPr>
      <w:r w:rsidRPr="009C06C9">
        <w:rPr>
          <w:color w:val="000000" w:themeColor="text1"/>
        </w:rPr>
        <w:t xml:space="preserve">Также Ахмад и Ан-Насаи приводят хадис со слов ‘Амр ибн Шу‘ейба, передавшего от своего отца, а тот от своего отца, что </w:t>
      </w:r>
      <w:r>
        <w:rPr>
          <w:color w:val="000000" w:themeColor="text1"/>
        </w:rPr>
        <w:t>п</w:t>
      </w:r>
      <w:r w:rsidRPr="009C06C9">
        <w:rPr>
          <w:color w:val="000000" w:themeColor="text1"/>
        </w:rPr>
        <w:t>ророк</w:t>
      </w:r>
      <w:r w:rsidR="00D74670">
        <w:rPr>
          <w:color w:val="000000" w:themeColor="text1"/>
        </w:rPr>
        <w:t xml:space="preserve"> (да благословит его Аллах и приветствует) </w:t>
      </w:r>
      <w:r w:rsidRPr="009C06C9">
        <w:rPr>
          <w:color w:val="000000" w:themeColor="text1"/>
        </w:rPr>
        <w:t xml:space="preserve">в отношении тех, кто совокупляется со своими жёнами в задний проход, </w:t>
      </w:r>
      <w:r>
        <w:rPr>
          <w:color w:val="000000" w:themeColor="text1"/>
        </w:rPr>
        <w:t xml:space="preserve">сказал: </w:t>
      </w:r>
      <w:r w:rsidRPr="009C06C9">
        <w:rPr>
          <w:b/>
          <w:bCs/>
          <w:i/>
          <w:iCs/>
          <w:color w:val="000000" w:themeColor="text1"/>
        </w:rPr>
        <w:t>«Это малое мужеложство»</w:t>
      </w:r>
      <w:r w:rsidR="00EE3755" w:rsidRPr="00EE3755">
        <w:rPr>
          <w:rStyle w:val="ad"/>
          <w:color w:val="000000" w:themeColor="text1"/>
        </w:rPr>
        <w:footnoteReference w:id="1401"/>
      </w:r>
      <w:r w:rsidRPr="00EE3755">
        <w:rPr>
          <w:color w:val="000000" w:themeColor="text1"/>
        </w:rPr>
        <w:t>.</w:t>
      </w:r>
    </w:p>
    <w:p w:rsidR="009C06C9" w:rsidRPr="009C06C9" w:rsidRDefault="009C06C9" w:rsidP="009C06C9">
      <w:pPr>
        <w:spacing w:line="360" w:lineRule="auto"/>
        <w:rPr>
          <w:color w:val="000000" w:themeColor="text1"/>
        </w:rPr>
      </w:pPr>
      <w:r w:rsidRPr="009C06C9">
        <w:rPr>
          <w:color w:val="000000" w:themeColor="text1"/>
        </w:rPr>
        <w:t>Также в этой главе есть и другие хадисы, которые подкрепляют друг друга.</w:t>
      </w:r>
    </w:p>
    <w:p w:rsidR="009C06C9" w:rsidRPr="009C06C9" w:rsidRDefault="009C06C9" w:rsidP="009C06C9">
      <w:pPr>
        <w:spacing w:line="360" w:lineRule="auto"/>
        <w:rPr>
          <w:color w:val="000000" w:themeColor="text1"/>
        </w:rPr>
      </w:pPr>
      <w:r w:rsidRPr="009C06C9">
        <w:rPr>
          <w:color w:val="000000" w:themeColor="text1"/>
        </w:rPr>
        <w:t>От некоторых у</w:t>
      </w:r>
      <w:r>
        <w:rPr>
          <w:color w:val="000000" w:themeColor="text1"/>
        </w:rPr>
        <w:t>ченых передается, что они дозво</w:t>
      </w:r>
      <w:r w:rsidRPr="009C06C9">
        <w:rPr>
          <w:color w:val="000000" w:themeColor="text1"/>
        </w:rPr>
        <w:t xml:space="preserve">ляли совокупление в задний проход, аргументируя свое мнение словами Всевышнего: </w:t>
      </w:r>
      <w:r w:rsidRPr="009C06C9">
        <w:rPr>
          <w:b/>
          <w:bCs/>
          <w:color w:val="000000" w:themeColor="text1"/>
        </w:rPr>
        <w:t>«Вы мо</w:t>
      </w:r>
      <w:r>
        <w:rPr>
          <w:b/>
          <w:bCs/>
          <w:color w:val="000000" w:themeColor="text1"/>
        </w:rPr>
        <w:t>жете при</w:t>
      </w:r>
      <w:r w:rsidRPr="009C06C9">
        <w:rPr>
          <w:b/>
          <w:bCs/>
          <w:color w:val="000000" w:themeColor="text1"/>
        </w:rPr>
        <w:t>ходить на свою ниву с любой сторон</w:t>
      </w:r>
      <w:r>
        <w:rPr>
          <w:b/>
          <w:bCs/>
          <w:color w:val="000000" w:themeColor="text1"/>
        </w:rPr>
        <w:t>ы, с которой пожелаете»</w:t>
      </w:r>
      <w:r w:rsidRPr="009C06C9">
        <w:rPr>
          <w:rStyle w:val="ad"/>
          <w:color w:val="000000" w:themeColor="text1"/>
        </w:rPr>
        <w:footnoteReference w:id="1402"/>
      </w:r>
      <w:r w:rsidRPr="009C06C9">
        <w:rPr>
          <w:color w:val="000000" w:themeColor="text1"/>
        </w:rPr>
        <w:t xml:space="preserve">. </w:t>
      </w:r>
    </w:p>
    <w:p w:rsidR="009C06C9" w:rsidRPr="009C06C9" w:rsidRDefault="009C06C9" w:rsidP="009C06C9">
      <w:pPr>
        <w:spacing w:line="360" w:lineRule="auto"/>
        <w:rPr>
          <w:color w:val="000000" w:themeColor="text1"/>
        </w:rPr>
      </w:pPr>
      <w:r w:rsidRPr="009C06C9">
        <w:rPr>
          <w:color w:val="000000" w:themeColor="text1"/>
        </w:rPr>
        <w:t>Исследование данного вопроса обширное, которое в данном месте неуместно.</w:t>
      </w:r>
    </w:p>
    <w:p w:rsidR="009C06C9" w:rsidRPr="009C06C9" w:rsidRDefault="009C06C9" w:rsidP="00EE3755">
      <w:pPr>
        <w:spacing w:line="360" w:lineRule="auto"/>
        <w:rPr>
          <w:color w:val="000000" w:themeColor="text1"/>
        </w:rPr>
      </w:pPr>
      <w:r w:rsidRPr="009C06C9">
        <w:rPr>
          <w:color w:val="000000" w:themeColor="text1"/>
        </w:rPr>
        <w:t>Я (Сыдд</w:t>
      </w:r>
      <w:r w:rsidR="00EE3755">
        <w:rPr>
          <w:color w:val="000000" w:themeColor="text1"/>
        </w:rPr>
        <w:t>ик</w:t>
      </w:r>
      <w:r w:rsidRPr="009C06C9">
        <w:rPr>
          <w:color w:val="000000" w:themeColor="text1"/>
        </w:rPr>
        <w:t xml:space="preserve"> Хасан Хан) говорю: иудеи сильно ограничивали ра</w:t>
      </w:r>
      <w:r w:rsidR="00EE3755">
        <w:rPr>
          <w:color w:val="000000" w:themeColor="text1"/>
        </w:rPr>
        <w:t>мки дозволенного в половых отно</w:t>
      </w:r>
      <w:r w:rsidRPr="009C06C9">
        <w:rPr>
          <w:color w:val="000000" w:themeColor="text1"/>
        </w:rPr>
        <w:t>шениях, не имея н</w:t>
      </w:r>
      <w:r w:rsidR="00EE3755">
        <w:rPr>
          <w:color w:val="000000" w:themeColor="text1"/>
        </w:rPr>
        <w:t>а это довода свыше. А жители Ме</w:t>
      </w:r>
      <w:r w:rsidRPr="009C06C9">
        <w:rPr>
          <w:color w:val="000000" w:themeColor="text1"/>
        </w:rPr>
        <w:t>дины (ансары) и близлежащих территорий переняли это от иудеев и го</w:t>
      </w:r>
      <w:r w:rsidR="00EE3755">
        <w:rPr>
          <w:color w:val="000000" w:themeColor="text1"/>
        </w:rPr>
        <w:t>ворили, что если человек совоку</w:t>
      </w:r>
      <w:r w:rsidRPr="009C06C9">
        <w:rPr>
          <w:color w:val="000000" w:themeColor="text1"/>
        </w:rPr>
        <w:t>пится со своей женой сзади во влагалище, то ребенок будет косоглазым. И тогда был ниспослан этот аят</w:t>
      </w:r>
      <w:r w:rsidR="00EE3755">
        <w:rPr>
          <w:color w:val="000000" w:themeColor="text1"/>
        </w:rPr>
        <w:t>. То есть</w:t>
      </w:r>
      <w:r w:rsidRPr="009C06C9">
        <w:rPr>
          <w:color w:val="000000" w:themeColor="text1"/>
        </w:rPr>
        <w:t xml:space="preserve"> нет разницы, спереди подходит муж или сзади, если местом совокупления является влагалище</w:t>
      </w:r>
      <w:r w:rsidR="00951B6C">
        <w:rPr>
          <w:rStyle w:val="ad"/>
          <w:color w:val="000000" w:themeColor="text1"/>
        </w:rPr>
        <w:footnoteReference w:id="1403"/>
      </w:r>
      <w:r w:rsidRPr="009C06C9">
        <w:rPr>
          <w:color w:val="000000" w:themeColor="text1"/>
        </w:rPr>
        <w:t xml:space="preserve">. </w:t>
      </w:r>
    </w:p>
    <w:p w:rsidR="009C06C9" w:rsidRPr="009C06C9" w:rsidRDefault="009C06C9" w:rsidP="009C06C9">
      <w:pPr>
        <w:spacing w:line="360" w:lineRule="auto"/>
        <w:rPr>
          <w:color w:val="000000" w:themeColor="text1"/>
        </w:rPr>
      </w:pPr>
      <w:r w:rsidRPr="009C06C9">
        <w:rPr>
          <w:color w:val="000000" w:themeColor="text1"/>
        </w:rPr>
        <w:t>И это потому, что с этим не было связано ничего из бытовых или фи</w:t>
      </w:r>
      <w:r w:rsidR="00EE3755">
        <w:rPr>
          <w:color w:val="000000" w:themeColor="text1"/>
        </w:rPr>
        <w:t>нансовых потребностей. А что ка</w:t>
      </w:r>
      <w:r w:rsidRPr="009C06C9">
        <w:rPr>
          <w:color w:val="000000" w:themeColor="text1"/>
        </w:rPr>
        <w:t xml:space="preserve">сается личных нужд человека, то он сам лучше о них осведомлён. </w:t>
      </w:r>
      <w:r w:rsidRPr="009C06C9">
        <w:rPr>
          <w:color w:val="000000" w:themeColor="text1"/>
        </w:rPr>
        <w:lastRenderedPageBreak/>
        <w:t>Однак</w:t>
      </w:r>
      <w:r w:rsidR="00EE3755">
        <w:rPr>
          <w:color w:val="000000" w:themeColor="text1"/>
        </w:rPr>
        <w:t>о это относилось к тому, в отно</w:t>
      </w:r>
      <w:r w:rsidRPr="009C06C9">
        <w:rPr>
          <w:color w:val="000000" w:themeColor="text1"/>
        </w:rPr>
        <w:t>шении чего иудеи в</w:t>
      </w:r>
      <w:r w:rsidR="00EE3755">
        <w:rPr>
          <w:color w:val="000000" w:themeColor="text1"/>
        </w:rPr>
        <w:t>пали в крайность, и поэтому нуж</w:t>
      </w:r>
      <w:r w:rsidRPr="009C06C9">
        <w:rPr>
          <w:color w:val="000000" w:themeColor="text1"/>
        </w:rPr>
        <w:t>далось в отмене.</w:t>
      </w:r>
    </w:p>
    <w:p w:rsidR="009C06C9" w:rsidRPr="00EE3755" w:rsidRDefault="00EE3755" w:rsidP="00EE3755">
      <w:pPr>
        <w:spacing w:line="360" w:lineRule="auto"/>
        <w:rPr>
          <w:i/>
          <w:iCs/>
          <w:color w:val="000000" w:themeColor="text1"/>
        </w:rPr>
      </w:pPr>
      <w:r>
        <w:rPr>
          <w:color w:val="000000" w:themeColor="text1"/>
        </w:rPr>
        <w:t>Ибн аль-К</w:t>
      </w:r>
      <w:r w:rsidR="009C06C9" w:rsidRPr="009C06C9">
        <w:rPr>
          <w:color w:val="000000" w:themeColor="text1"/>
        </w:rPr>
        <w:t>ай</w:t>
      </w:r>
      <w:r>
        <w:rPr>
          <w:color w:val="000000" w:themeColor="text1"/>
        </w:rPr>
        <w:t>й</w:t>
      </w:r>
      <w:r w:rsidR="009C06C9" w:rsidRPr="009C06C9">
        <w:rPr>
          <w:color w:val="000000" w:themeColor="text1"/>
        </w:rPr>
        <w:t>им в «И‘лям аль-му</w:t>
      </w:r>
      <w:r>
        <w:rPr>
          <w:color w:val="000000" w:themeColor="text1"/>
        </w:rPr>
        <w:t>в</w:t>
      </w:r>
      <w:r w:rsidR="009C06C9" w:rsidRPr="009C06C9">
        <w:rPr>
          <w:color w:val="000000" w:themeColor="text1"/>
        </w:rPr>
        <w:t>а</w:t>
      </w:r>
      <w:r>
        <w:rPr>
          <w:color w:val="000000" w:themeColor="text1"/>
        </w:rPr>
        <w:t>ккы</w:t>
      </w:r>
      <w:r w:rsidR="009C06C9" w:rsidRPr="009C06C9">
        <w:rPr>
          <w:color w:val="000000" w:themeColor="text1"/>
        </w:rPr>
        <w:t xml:space="preserve">‘ин» сказал: </w:t>
      </w:r>
      <w:r w:rsidR="009C06C9" w:rsidRPr="00EE3755">
        <w:rPr>
          <w:i/>
          <w:iCs/>
          <w:color w:val="000000" w:themeColor="text1"/>
        </w:rPr>
        <w:t xml:space="preserve">«Одна из женщин из числа ансаров спросила </w:t>
      </w:r>
      <w:r>
        <w:rPr>
          <w:i/>
          <w:iCs/>
          <w:color w:val="000000" w:themeColor="text1"/>
        </w:rPr>
        <w:t>п</w:t>
      </w:r>
      <w:r w:rsidR="009C06C9" w:rsidRPr="00EE3755">
        <w:rPr>
          <w:i/>
          <w:iCs/>
          <w:color w:val="000000" w:themeColor="text1"/>
        </w:rPr>
        <w:t>ророка</w:t>
      </w:r>
      <w:r w:rsidR="00D74670">
        <w:rPr>
          <w:i/>
          <w:iCs/>
          <w:color w:val="000000" w:themeColor="text1"/>
        </w:rPr>
        <w:t xml:space="preserve"> (да благословит его Аллах и приветствует) </w:t>
      </w:r>
      <w:r>
        <w:rPr>
          <w:i/>
          <w:iCs/>
          <w:color w:val="000000" w:themeColor="text1"/>
        </w:rPr>
        <w:t>о по</w:t>
      </w:r>
      <w:r w:rsidR="009C06C9" w:rsidRPr="00EE3755">
        <w:rPr>
          <w:i/>
          <w:iCs/>
          <w:color w:val="000000" w:themeColor="text1"/>
        </w:rPr>
        <w:t xml:space="preserve">ложении совокупления сзади во влагалище, и он прочёл ей слова Всевышнего Аллаха: </w:t>
      </w:r>
      <w:r w:rsidR="009C06C9" w:rsidRPr="00EE3755">
        <w:rPr>
          <w:b/>
          <w:bCs/>
          <w:color w:val="000000" w:themeColor="text1"/>
        </w:rPr>
        <w:t>«Ваши женщины являются нивой для вас, поэтому приходите на вашу ниву с той стороны, с которой пожелаете»</w:t>
      </w:r>
      <w:r w:rsidRPr="009C06C9">
        <w:rPr>
          <w:rStyle w:val="ad"/>
          <w:color w:val="000000" w:themeColor="text1"/>
        </w:rPr>
        <w:footnoteReference w:id="1404"/>
      </w:r>
      <w:r w:rsidR="009C06C9" w:rsidRPr="00EE3755">
        <w:rPr>
          <w:i/>
          <w:iCs/>
          <w:color w:val="000000" w:themeColor="text1"/>
        </w:rPr>
        <w:t>: в одно отве</w:t>
      </w:r>
      <w:r>
        <w:rPr>
          <w:i/>
          <w:iCs/>
          <w:color w:val="000000" w:themeColor="text1"/>
        </w:rPr>
        <w:t>рстие». Этот хадис привел Ахмад</w:t>
      </w:r>
      <w:r w:rsidR="00951B6C" w:rsidRPr="00951B6C">
        <w:rPr>
          <w:rStyle w:val="ad"/>
          <w:color w:val="000000" w:themeColor="text1"/>
        </w:rPr>
        <w:footnoteReference w:id="1405"/>
      </w:r>
      <w:r w:rsidR="009C06C9" w:rsidRPr="00951B6C">
        <w:rPr>
          <w:color w:val="000000" w:themeColor="text1"/>
        </w:rPr>
        <w:t>.</w:t>
      </w:r>
    </w:p>
    <w:p w:rsidR="009C06C9" w:rsidRPr="00EE3755" w:rsidRDefault="009C06C9" w:rsidP="00EE3755">
      <w:pPr>
        <w:spacing w:line="360" w:lineRule="auto"/>
        <w:rPr>
          <w:i/>
          <w:iCs/>
          <w:color w:val="000000" w:themeColor="text1"/>
        </w:rPr>
      </w:pPr>
      <w:r w:rsidRPr="00EE3755">
        <w:rPr>
          <w:i/>
          <w:iCs/>
          <w:color w:val="000000" w:themeColor="text1"/>
        </w:rPr>
        <w:t xml:space="preserve">Также однажды ‘Умар обратился к </w:t>
      </w:r>
      <w:r w:rsidR="00EE3755">
        <w:rPr>
          <w:i/>
          <w:iCs/>
          <w:color w:val="000000" w:themeColor="text1"/>
        </w:rPr>
        <w:t>п</w:t>
      </w:r>
      <w:r w:rsidRPr="00EE3755">
        <w:rPr>
          <w:i/>
          <w:iCs/>
          <w:color w:val="000000" w:themeColor="text1"/>
        </w:rPr>
        <w:t>ророку</w:t>
      </w:r>
      <w:r w:rsidR="00D74670">
        <w:rPr>
          <w:i/>
          <w:iCs/>
          <w:color w:val="000000" w:themeColor="text1"/>
        </w:rPr>
        <w:t xml:space="preserve"> (да благословит его Аллах и приветствует) </w:t>
      </w:r>
      <w:r w:rsidRPr="00EE3755">
        <w:rPr>
          <w:i/>
          <w:iCs/>
          <w:color w:val="000000" w:themeColor="text1"/>
        </w:rPr>
        <w:t xml:space="preserve">и сказал: «О </w:t>
      </w:r>
      <w:r w:rsidR="00EE3755">
        <w:rPr>
          <w:i/>
          <w:iCs/>
          <w:color w:val="000000" w:themeColor="text1"/>
        </w:rPr>
        <w:t>п</w:t>
      </w:r>
      <w:r w:rsidRPr="00EE3755">
        <w:rPr>
          <w:i/>
          <w:iCs/>
          <w:color w:val="000000" w:themeColor="text1"/>
        </w:rPr>
        <w:t xml:space="preserve">осланник Аллаха, я погублен», – и </w:t>
      </w:r>
      <w:r w:rsidR="00EE3755">
        <w:rPr>
          <w:i/>
          <w:iCs/>
          <w:color w:val="000000" w:themeColor="text1"/>
        </w:rPr>
        <w:t>п</w:t>
      </w:r>
      <w:r w:rsidRPr="00EE3755">
        <w:rPr>
          <w:i/>
          <w:iCs/>
          <w:color w:val="000000" w:themeColor="text1"/>
        </w:rPr>
        <w:t>ророк</w:t>
      </w:r>
      <w:r w:rsidR="00D74670">
        <w:rPr>
          <w:i/>
          <w:iCs/>
          <w:color w:val="000000" w:themeColor="text1"/>
        </w:rPr>
        <w:t xml:space="preserve"> (да благословит его Аллах и приветствует) </w:t>
      </w:r>
      <w:r w:rsidRPr="00EE3755">
        <w:rPr>
          <w:i/>
          <w:iCs/>
          <w:color w:val="000000" w:themeColor="text1"/>
        </w:rPr>
        <w:t xml:space="preserve">спросил его: </w:t>
      </w:r>
      <w:r w:rsidRPr="00EE3755">
        <w:rPr>
          <w:b/>
          <w:bCs/>
          <w:i/>
          <w:iCs/>
          <w:color w:val="000000" w:themeColor="text1"/>
        </w:rPr>
        <w:t>«Что же тебя погубило?»</w:t>
      </w:r>
      <w:r w:rsidR="00EE3755" w:rsidRPr="00EE3755">
        <w:rPr>
          <w:b/>
          <w:bCs/>
          <w:i/>
          <w:iCs/>
          <w:color w:val="000000" w:themeColor="text1"/>
        </w:rPr>
        <w:t>.</w:t>
      </w:r>
      <w:r w:rsidRPr="00EE3755">
        <w:rPr>
          <w:i/>
          <w:iCs/>
          <w:color w:val="000000" w:themeColor="text1"/>
        </w:rPr>
        <w:t xml:space="preserve"> ‘Умар сказал: «Вчера я развернул седло»</w:t>
      </w:r>
      <w:r w:rsidR="00EE3755">
        <w:rPr>
          <w:i/>
          <w:iCs/>
          <w:color w:val="000000" w:themeColor="text1"/>
        </w:rPr>
        <w:t>,</w:t>
      </w:r>
      <w:r w:rsidRPr="00EE3755">
        <w:rPr>
          <w:i/>
          <w:iCs/>
          <w:color w:val="000000" w:themeColor="text1"/>
        </w:rPr>
        <w:t xml:space="preserve"> (имея в виду, что совокупился с женой со спины), – и </w:t>
      </w:r>
      <w:r w:rsidR="00EE3755">
        <w:rPr>
          <w:i/>
          <w:iCs/>
          <w:color w:val="000000" w:themeColor="text1"/>
        </w:rPr>
        <w:t>п</w:t>
      </w:r>
      <w:r w:rsidRPr="00EE3755">
        <w:rPr>
          <w:i/>
          <w:iCs/>
          <w:color w:val="000000" w:themeColor="text1"/>
        </w:rPr>
        <w:t>ророк</w:t>
      </w:r>
      <w:r w:rsidR="00D74670">
        <w:rPr>
          <w:i/>
          <w:iCs/>
          <w:color w:val="000000" w:themeColor="text1"/>
        </w:rPr>
        <w:t xml:space="preserve"> (да благословит его Аллах и приветствует) </w:t>
      </w:r>
      <w:r w:rsidRPr="00EE3755">
        <w:rPr>
          <w:i/>
          <w:iCs/>
          <w:color w:val="000000" w:themeColor="text1"/>
        </w:rPr>
        <w:t xml:space="preserve">ничего ему не ответил, а затем на </w:t>
      </w:r>
      <w:r w:rsidR="00EE3755">
        <w:rPr>
          <w:i/>
          <w:iCs/>
          <w:color w:val="000000" w:themeColor="text1"/>
        </w:rPr>
        <w:t>п</w:t>
      </w:r>
      <w:r w:rsidRPr="00EE3755">
        <w:rPr>
          <w:i/>
          <w:iCs/>
          <w:color w:val="000000" w:themeColor="text1"/>
        </w:rPr>
        <w:t>ророка</w:t>
      </w:r>
      <w:r w:rsidR="00D74670">
        <w:rPr>
          <w:i/>
          <w:iCs/>
          <w:color w:val="000000" w:themeColor="text1"/>
        </w:rPr>
        <w:t xml:space="preserve"> (да благословит его Аллах и приветствует) </w:t>
      </w:r>
      <w:r w:rsidRPr="00EE3755">
        <w:rPr>
          <w:i/>
          <w:iCs/>
          <w:color w:val="000000" w:themeColor="text1"/>
        </w:rPr>
        <w:t xml:space="preserve">снизошло откровение: </w:t>
      </w:r>
      <w:r w:rsidRPr="00EE3755">
        <w:rPr>
          <w:b/>
          <w:bCs/>
          <w:color w:val="000000" w:themeColor="text1"/>
        </w:rPr>
        <w:t>«Ваши женщины являются нивой для вас, поэтому приходите на вашу ниву с той стороны, с которой пожелаете»</w:t>
      </w:r>
      <w:r w:rsidRPr="00EE3755">
        <w:rPr>
          <w:i/>
          <w:iCs/>
          <w:color w:val="000000" w:themeColor="text1"/>
        </w:rPr>
        <w:t xml:space="preserve"> спереди и сзади, но избегайте интимной близости во время месячных и совокупления в задний проход». </w:t>
      </w:r>
      <w:r w:rsidR="00EE3755">
        <w:rPr>
          <w:i/>
          <w:iCs/>
          <w:color w:val="000000" w:themeColor="text1"/>
        </w:rPr>
        <w:t>Хадис привел Ахмад и ат-Тирмизи</w:t>
      </w:r>
      <w:r w:rsidR="00951B6C" w:rsidRPr="00951B6C">
        <w:rPr>
          <w:rStyle w:val="ad"/>
          <w:color w:val="000000" w:themeColor="text1"/>
        </w:rPr>
        <w:footnoteReference w:id="1406"/>
      </w:r>
      <w:r w:rsidRPr="00951B6C">
        <w:rPr>
          <w:color w:val="000000" w:themeColor="text1"/>
        </w:rPr>
        <w:t>.</w:t>
      </w:r>
    </w:p>
    <w:p w:rsidR="009C06C9" w:rsidRPr="00EE3755" w:rsidRDefault="009C06C9" w:rsidP="00EE3755">
      <w:pPr>
        <w:spacing w:line="360" w:lineRule="auto"/>
        <w:rPr>
          <w:i/>
          <w:iCs/>
          <w:color w:val="000000" w:themeColor="text1"/>
        </w:rPr>
      </w:pPr>
      <w:r w:rsidRPr="00EE3755">
        <w:rPr>
          <w:i/>
          <w:iCs/>
          <w:color w:val="000000" w:themeColor="text1"/>
        </w:rPr>
        <w:t xml:space="preserve">Это то, что дозволил Всевышний Аллах и Его </w:t>
      </w:r>
      <w:r w:rsidR="00EE3755">
        <w:rPr>
          <w:i/>
          <w:iCs/>
          <w:color w:val="000000" w:themeColor="text1"/>
        </w:rPr>
        <w:t>п</w:t>
      </w:r>
      <w:r w:rsidRPr="00EE3755">
        <w:rPr>
          <w:i/>
          <w:iCs/>
          <w:color w:val="000000" w:themeColor="text1"/>
        </w:rPr>
        <w:t xml:space="preserve">осланник </w:t>
      </w:r>
      <w:r w:rsidR="00F32E59" w:rsidRPr="00F32E59">
        <w:rPr>
          <w:i/>
          <w:iCs/>
          <w:color w:val="000000" w:themeColor="text1"/>
        </w:rPr>
        <w:t>(да благословит его Аллах и приветствует)</w:t>
      </w:r>
      <w:r w:rsidRPr="00EE3755">
        <w:rPr>
          <w:i/>
          <w:iCs/>
          <w:color w:val="000000" w:themeColor="text1"/>
        </w:rPr>
        <w:t xml:space="preserve">, а это совокупление сзади, но не в </w:t>
      </w:r>
      <w:r w:rsidR="00EE3755">
        <w:rPr>
          <w:i/>
          <w:iCs/>
          <w:color w:val="000000" w:themeColor="text1"/>
        </w:rPr>
        <w:t>задний проход».</w:t>
      </w:r>
    </w:p>
    <w:p w:rsidR="009C06C9" w:rsidRPr="009C06C9" w:rsidRDefault="009C06C9" w:rsidP="00EE3755">
      <w:pPr>
        <w:spacing w:line="360" w:lineRule="auto"/>
        <w:rPr>
          <w:color w:val="000000" w:themeColor="text1"/>
        </w:rPr>
      </w:pPr>
      <w:r w:rsidRPr="009C06C9">
        <w:rPr>
          <w:color w:val="000000" w:themeColor="text1"/>
        </w:rPr>
        <w:t>Я (Сыдд</w:t>
      </w:r>
      <w:r w:rsidR="00EE3755">
        <w:rPr>
          <w:color w:val="000000" w:themeColor="text1"/>
        </w:rPr>
        <w:t>ик</w:t>
      </w:r>
      <w:r w:rsidRPr="009C06C9">
        <w:rPr>
          <w:color w:val="000000" w:themeColor="text1"/>
        </w:rPr>
        <w:t xml:space="preserve"> Хаса</w:t>
      </w:r>
      <w:r w:rsidR="00EE3755">
        <w:rPr>
          <w:color w:val="000000" w:themeColor="text1"/>
        </w:rPr>
        <w:t>н Хан) также говорю: что касает</w:t>
      </w:r>
      <w:r w:rsidRPr="009C06C9">
        <w:rPr>
          <w:color w:val="000000" w:themeColor="text1"/>
        </w:rPr>
        <w:t>ся вышеупомянуты</w:t>
      </w:r>
      <w:r w:rsidR="00EE3755">
        <w:rPr>
          <w:color w:val="000000" w:themeColor="text1"/>
        </w:rPr>
        <w:t>х хадисов, то в отношении их до</w:t>
      </w:r>
      <w:r w:rsidRPr="009C06C9">
        <w:rPr>
          <w:color w:val="000000" w:themeColor="text1"/>
        </w:rPr>
        <w:t xml:space="preserve">стоверности есть разногласия среди хадисоведов. Однако они имеют разные пути передачи от целой группы сподвижников, в связи с чем, в совокупности поднимаются до уровня достоверных хадисов, даже если исходить из того, что под словами Всевышнего </w:t>
      </w:r>
      <w:r w:rsidRPr="00EE3755">
        <w:rPr>
          <w:b/>
          <w:bCs/>
          <w:color w:val="000000" w:themeColor="text1"/>
        </w:rPr>
        <w:t>«с той стороны, с которой пожелаете»</w:t>
      </w:r>
      <w:r w:rsidRPr="009C06C9">
        <w:rPr>
          <w:color w:val="000000" w:themeColor="text1"/>
        </w:rPr>
        <w:t xml:space="preserve"> имеется в виду: куда пожелаете.</w:t>
      </w:r>
    </w:p>
    <w:p w:rsidR="009C06C9" w:rsidRPr="009C06C9" w:rsidRDefault="009C06C9" w:rsidP="009C06C9">
      <w:pPr>
        <w:spacing w:line="360" w:lineRule="auto"/>
        <w:rPr>
          <w:color w:val="000000" w:themeColor="text1"/>
        </w:rPr>
      </w:pPr>
      <w:r w:rsidRPr="009C06C9">
        <w:rPr>
          <w:color w:val="000000" w:themeColor="text1"/>
        </w:rPr>
        <w:t>Поистине, что бы ни предъявлялось в отношении этих хадисов, ни одна из этих претензий не достигает степени того, чтобы нельзя было опираться на эти хадисы.</w:t>
      </w:r>
    </w:p>
    <w:p w:rsidR="009C06C9" w:rsidRPr="009C06C9" w:rsidRDefault="009C06C9" w:rsidP="00EE3755">
      <w:pPr>
        <w:spacing w:line="360" w:lineRule="auto"/>
        <w:rPr>
          <w:color w:val="000000" w:themeColor="text1"/>
        </w:rPr>
      </w:pPr>
      <w:r w:rsidRPr="009C06C9">
        <w:rPr>
          <w:color w:val="000000" w:themeColor="text1"/>
        </w:rPr>
        <w:lastRenderedPageBreak/>
        <w:t>Автор</w:t>
      </w:r>
      <w:r w:rsidR="00EE3755">
        <w:rPr>
          <w:color w:val="000000" w:themeColor="text1"/>
        </w:rPr>
        <w:t xml:space="preserve"> (аш-Шаукани)</w:t>
      </w:r>
      <w:r w:rsidRPr="009C06C9">
        <w:rPr>
          <w:color w:val="000000" w:themeColor="text1"/>
        </w:rPr>
        <w:t xml:space="preserve"> подробно разобрал данный вопрос в своём труде «Нейл</w:t>
      </w:r>
      <w:r w:rsidR="00EE3755">
        <w:rPr>
          <w:color w:val="000000" w:themeColor="text1"/>
        </w:rPr>
        <w:t>ь аль-</w:t>
      </w:r>
      <w:r w:rsidRPr="009C06C9">
        <w:rPr>
          <w:color w:val="000000" w:themeColor="text1"/>
        </w:rPr>
        <w:t>аутар», а также и шейх аль-Джаляль в «Дау-ун-нахар», где он, да помилует его Аллах, взвешенно и расстановкой привёл огромное количество доводов.</w:t>
      </w:r>
    </w:p>
    <w:p w:rsidR="009C06C9" w:rsidRPr="00EE3755" w:rsidRDefault="009C06C9" w:rsidP="009C06C9">
      <w:pPr>
        <w:spacing w:line="360" w:lineRule="auto"/>
        <w:rPr>
          <w:i/>
          <w:iCs/>
          <w:color w:val="000000" w:themeColor="text1"/>
        </w:rPr>
      </w:pPr>
      <w:r w:rsidRPr="009C06C9">
        <w:rPr>
          <w:color w:val="000000" w:themeColor="text1"/>
        </w:rPr>
        <w:t>Проблематичность в данном вопросе возникает из-за того, что до</w:t>
      </w:r>
      <w:r w:rsidR="00EE3755">
        <w:rPr>
          <w:color w:val="000000" w:themeColor="text1"/>
        </w:rPr>
        <w:t>стоверно несколькими путями пре</w:t>
      </w:r>
      <w:r w:rsidRPr="009C06C9">
        <w:rPr>
          <w:color w:val="000000" w:themeColor="text1"/>
        </w:rPr>
        <w:t xml:space="preserve">дается от Ибн ‘Умара, что он прочёл аят </w:t>
      </w:r>
      <w:r w:rsidRPr="00EE3755">
        <w:rPr>
          <w:b/>
          <w:bCs/>
          <w:color w:val="000000" w:themeColor="text1"/>
        </w:rPr>
        <w:t>«Ваши женщины являются нивой для вас…»</w:t>
      </w:r>
      <w:r w:rsidRPr="009C06C9">
        <w:rPr>
          <w:color w:val="000000" w:themeColor="text1"/>
        </w:rPr>
        <w:t xml:space="preserve">, после чего сказал: </w:t>
      </w:r>
      <w:r w:rsidRPr="00EE3755">
        <w:rPr>
          <w:i/>
          <w:iCs/>
          <w:color w:val="000000" w:themeColor="text1"/>
        </w:rPr>
        <w:t>«Знаешь ли ты о Нафи‘, по какой причине был ниспослан этот аят?».</w:t>
      </w:r>
      <w:r w:rsidRPr="009C06C9">
        <w:rPr>
          <w:color w:val="000000" w:themeColor="text1"/>
        </w:rPr>
        <w:t xml:space="preserve"> </w:t>
      </w:r>
      <w:r w:rsidRPr="00EE3755">
        <w:rPr>
          <w:i/>
          <w:iCs/>
          <w:color w:val="000000" w:themeColor="text1"/>
        </w:rPr>
        <w:t>«Нет»</w:t>
      </w:r>
      <w:r w:rsidRPr="009C06C9">
        <w:rPr>
          <w:color w:val="000000" w:themeColor="text1"/>
        </w:rPr>
        <w:t xml:space="preserve">, – ответил Нафи‘. Ибн ‘Умар сказал: </w:t>
      </w:r>
      <w:r w:rsidRPr="00EE3755">
        <w:rPr>
          <w:i/>
          <w:iCs/>
          <w:color w:val="000000" w:themeColor="text1"/>
        </w:rPr>
        <w:t>«Этот аят был ниспослан по причине одного мужчины из числа ансаров, который совокупился со своей женой в задний проход, после чего его охватило сильное негодо</w:t>
      </w:r>
      <w:r w:rsidR="00EE3755">
        <w:rPr>
          <w:i/>
          <w:iCs/>
          <w:color w:val="000000" w:themeColor="text1"/>
        </w:rPr>
        <w:t xml:space="preserve">вание. И тогда Аллах ниспослал </w:t>
      </w:r>
      <w:r w:rsidR="00EE3755" w:rsidRPr="00EE3755">
        <w:rPr>
          <w:b/>
          <w:bCs/>
          <w:color w:val="000000" w:themeColor="text1"/>
        </w:rPr>
        <w:t>"</w:t>
      </w:r>
      <w:r w:rsidRPr="00EE3755">
        <w:rPr>
          <w:b/>
          <w:bCs/>
          <w:color w:val="000000" w:themeColor="text1"/>
        </w:rPr>
        <w:t>Ваши женщины являются нивой для вас…</w:t>
      </w:r>
      <w:r w:rsidR="00EE3755" w:rsidRPr="00EE3755">
        <w:rPr>
          <w:b/>
          <w:bCs/>
          <w:color w:val="000000" w:themeColor="text1"/>
        </w:rPr>
        <w:t>"</w:t>
      </w:r>
      <w:r w:rsidRPr="00EE3755">
        <w:rPr>
          <w:i/>
          <w:iCs/>
          <w:color w:val="000000" w:themeColor="text1"/>
        </w:rPr>
        <w:t>».</w:t>
      </w:r>
    </w:p>
    <w:p w:rsidR="00951B6C" w:rsidRDefault="009C06C9" w:rsidP="009C06C9">
      <w:pPr>
        <w:spacing w:line="360" w:lineRule="auto"/>
        <w:rPr>
          <w:color w:val="000000" w:themeColor="text1"/>
        </w:rPr>
      </w:pPr>
      <w:r w:rsidRPr="009C06C9">
        <w:rPr>
          <w:color w:val="000000" w:themeColor="text1"/>
        </w:rPr>
        <w:t>Однако на ошибку Ибн ‘Умара указал великий ученый этой общины Ибн ‘Аббас, как это передается от него</w:t>
      </w:r>
      <w:r w:rsidR="00EE3755">
        <w:rPr>
          <w:color w:val="000000" w:themeColor="text1"/>
        </w:rPr>
        <w:t xml:space="preserve"> в сборнике хадисов у Абу Дауда</w:t>
      </w:r>
      <w:r w:rsidR="00951B6C">
        <w:rPr>
          <w:rStyle w:val="ad"/>
          <w:color w:val="000000" w:themeColor="text1"/>
        </w:rPr>
        <w:footnoteReference w:id="1407"/>
      </w:r>
      <w:r w:rsidRPr="009C06C9">
        <w:rPr>
          <w:color w:val="000000" w:themeColor="text1"/>
        </w:rPr>
        <w:t>.</w:t>
      </w:r>
    </w:p>
    <w:p w:rsidR="00951B6C" w:rsidRDefault="00951B6C">
      <w:pPr>
        <w:rPr>
          <w:color w:val="000000" w:themeColor="text1"/>
        </w:rPr>
      </w:pPr>
      <w:r>
        <w:rPr>
          <w:color w:val="000000" w:themeColor="text1"/>
        </w:rPr>
        <w:br w:type="page"/>
      </w:r>
    </w:p>
    <w:p w:rsidR="00951B6C" w:rsidRPr="00A12343" w:rsidRDefault="00951B6C" w:rsidP="00951B6C">
      <w:pPr>
        <w:pStyle w:val="2"/>
        <w:ind w:firstLine="709"/>
      </w:pPr>
      <w:r w:rsidRPr="00A12343">
        <w:lastRenderedPageBreak/>
        <w:t xml:space="preserve">ГЛАВА </w:t>
      </w:r>
      <w:r>
        <w:t>6</w:t>
      </w:r>
      <w:r w:rsidRPr="00A12343">
        <w:t>.</w:t>
      </w:r>
      <w:r>
        <w:t xml:space="preserve"> ПОСТАНОВЛЕНИЯ, СВЯЗАННЫЕ С</w:t>
      </w:r>
      <w:r w:rsidR="00084A06">
        <w:t xml:space="preserve"> РОЖДЕННЫМИ</w:t>
      </w:r>
      <w:r>
        <w:t xml:space="preserve"> ДЕТЬМИ</w:t>
      </w:r>
    </w:p>
    <w:p w:rsidR="00951B6C" w:rsidRPr="00242C0F" w:rsidRDefault="00951B6C" w:rsidP="00951B6C">
      <w:pPr>
        <w:pStyle w:val="3"/>
        <w:rPr>
          <w:i/>
          <w:iCs/>
        </w:rPr>
      </w:pPr>
      <w:r w:rsidRPr="00F60D0D">
        <w:rPr>
          <w:sz w:val="28"/>
          <w:szCs w:val="28"/>
        </w:rPr>
        <w:t>•</w:t>
      </w:r>
      <w:r>
        <w:t xml:space="preserve"> ВОПРОС № 1: «РЕБЕНОК ПРИПИСЫВАЕТСЯ К ЛОЖУ»</w:t>
      </w:r>
    </w:p>
    <w:p w:rsidR="00951B6C" w:rsidRDefault="00951B6C" w:rsidP="00951B6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51B6C">
        <w:rPr>
          <w:i/>
          <w:iCs/>
          <w:color w:val="000000" w:themeColor="text1"/>
        </w:rPr>
        <w:t>Реб</w:t>
      </w:r>
      <w:r>
        <w:rPr>
          <w:i/>
          <w:iCs/>
          <w:color w:val="000000" w:themeColor="text1"/>
        </w:rPr>
        <w:t>енка приписывают законному отцу…»</w:t>
      </w:r>
      <w:r w:rsidRPr="00951B6C">
        <w:rPr>
          <w:i/>
          <w:iCs/>
          <w:color w:val="000000" w:themeColor="text1"/>
        </w:rPr>
        <w:t xml:space="preserve">, </w:t>
      </w:r>
      <w:r>
        <w:rPr>
          <w:color w:val="000000" w:themeColor="text1"/>
        </w:rPr>
        <w:t>а прелю</w:t>
      </w:r>
      <w:r w:rsidRPr="00951B6C">
        <w:rPr>
          <w:color w:val="000000" w:themeColor="text1"/>
        </w:rPr>
        <w:t>бодею полагается наказание через закидывание камнями</w:t>
      </w:r>
      <w:r>
        <w:rPr>
          <w:i/>
          <w:iCs/>
          <w:color w:val="000000" w:themeColor="text1"/>
        </w:rPr>
        <w:t>, «…</w:t>
      </w:r>
      <w:r w:rsidRPr="00951B6C">
        <w:rPr>
          <w:i/>
          <w:iCs/>
          <w:color w:val="000000" w:themeColor="text1"/>
        </w:rPr>
        <w:t>а внешнее сходство не со своим законным родителем не имеет никакого значения</w:t>
      </w:r>
      <w:r>
        <w:rPr>
          <w:i/>
          <w:iCs/>
          <w:color w:val="000000" w:themeColor="text1"/>
        </w:rPr>
        <w:t>».</w:t>
      </w:r>
    </w:p>
    <w:p w:rsidR="00951B6C" w:rsidRPr="00951B6C" w:rsidRDefault="00951B6C" w:rsidP="00951B6C">
      <w:pPr>
        <w:spacing w:line="360" w:lineRule="auto"/>
        <w:rPr>
          <w:color w:val="000000" w:themeColor="text1"/>
        </w:rPr>
      </w:pPr>
      <w:r>
        <w:rPr>
          <w:color w:val="000000" w:themeColor="text1"/>
        </w:rPr>
        <w:t>И</w:t>
      </w:r>
      <w:r w:rsidRPr="00951B6C">
        <w:rPr>
          <w:color w:val="000000" w:themeColor="text1"/>
        </w:rPr>
        <w:t>сходя из хадиса, приводимого в обоих достоверных и других сборниках со слов Абу Хур</w:t>
      </w:r>
      <w:r>
        <w:rPr>
          <w:color w:val="000000" w:themeColor="text1"/>
        </w:rPr>
        <w:t>е</w:t>
      </w:r>
      <w:r w:rsidRPr="00951B6C">
        <w:rPr>
          <w:color w:val="000000" w:themeColor="text1"/>
        </w:rPr>
        <w:t xml:space="preserve">йры, что </w:t>
      </w:r>
      <w:r>
        <w:rPr>
          <w:color w:val="000000" w:themeColor="text1"/>
        </w:rPr>
        <w:t>п</w:t>
      </w:r>
      <w:r w:rsidRPr="00951B6C">
        <w:rPr>
          <w:color w:val="000000" w:themeColor="text1"/>
        </w:rPr>
        <w:t>осланник Аллаха</w:t>
      </w:r>
      <w:r w:rsidR="00D74670">
        <w:rPr>
          <w:color w:val="000000" w:themeColor="text1"/>
        </w:rPr>
        <w:t xml:space="preserve"> (да благословит его Аллах и приветствует) </w:t>
      </w:r>
      <w:r w:rsidRPr="00951B6C">
        <w:rPr>
          <w:color w:val="000000" w:themeColor="text1"/>
        </w:rPr>
        <w:t xml:space="preserve">сказал: </w:t>
      </w:r>
      <w:r w:rsidRPr="00951B6C">
        <w:rPr>
          <w:b/>
          <w:bCs/>
          <w:i/>
          <w:iCs/>
          <w:color w:val="000000" w:themeColor="text1"/>
        </w:rPr>
        <w:t>«Ребенок приписывается законному отцу, а прелюбодею полагается камень»</w:t>
      </w:r>
      <w:r w:rsidRPr="00951B6C">
        <w:rPr>
          <w:rStyle w:val="ad"/>
          <w:color w:val="000000" w:themeColor="text1"/>
        </w:rPr>
        <w:footnoteReference w:id="1408"/>
      </w:r>
      <w:r w:rsidRPr="00951B6C">
        <w:rPr>
          <w:color w:val="000000" w:themeColor="text1"/>
        </w:rPr>
        <w:t>.</w:t>
      </w:r>
    </w:p>
    <w:p w:rsidR="00951B6C" w:rsidRDefault="00951B6C" w:rsidP="00951B6C">
      <w:pPr>
        <w:spacing w:line="360" w:lineRule="auto"/>
        <w:rPr>
          <w:color w:val="000000" w:themeColor="text1"/>
        </w:rPr>
      </w:pPr>
      <w:r w:rsidRPr="00951B6C">
        <w:rPr>
          <w:color w:val="000000" w:themeColor="text1"/>
        </w:rPr>
        <w:t xml:space="preserve">Также у </w:t>
      </w:r>
      <w:r>
        <w:rPr>
          <w:color w:val="000000" w:themeColor="text1"/>
        </w:rPr>
        <w:t>а</w:t>
      </w:r>
      <w:r w:rsidRPr="00951B6C">
        <w:rPr>
          <w:color w:val="000000" w:themeColor="text1"/>
        </w:rPr>
        <w:t>ль-</w:t>
      </w:r>
      <w:r>
        <w:rPr>
          <w:color w:val="000000" w:themeColor="text1"/>
        </w:rPr>
        <w:t>Бухари и у Муслима приводится ха</w:t>
      </w:r>
      <w:r w:rsidRPr="00951B6C">
        <w:rPr>
          <w:color w:val="000000" w:themeColor="text1"/>
        </w:rPr>
        <w:t xml:space="preserve">дис со слов ‘Аиши, которая сказала: </w:t>
      </w:r>
      <w:r w:rsidRPr="00951B6C">
        <w:rPr>
          <w:i/>
          <w:iCs/>
          <w:color w:val="000000" w:themeColor="text1"/>
        </w:rPr>
        <w:t>«Са‘д ибн Аби Уак</w:t>
      </w:r>
      <w:r>
        <w:rPr>
          <w:i/>
          <w:iCs/>
          <w:color w:val="000000" w:themeColor="text1"/>
        </w:rPr>
        <w:t>к</w:t>
      </w:r>
      <w:r w:rsidRPr="00951B6C">
        <w:rPr>
          <w:i/>
          <w:iCs/>
          <w:color w:val="000000" w:themeColor="text1"/>
        </w:rPr>
        <w:t xml:space="preserve">ас и ‘Абд ибн Зам‘а обратились к </w:t>
      </w:r>
      <w:r>
        <w:rPr>
          <w:i/>
          <w:iCs/>
          <w:color w:val="000000" w:themeColor="text1"/>
        </w:rPr>
        <w:t>п</w:t>
      </w:r>
      <w:r w:rsidRPr="00951B6C">
        <w:rPr>
          <w:i/>
          <w:iCs/>
          <w:color w:val="000000" w:themeColor="text1"/>
        </w:rPr>
        <w:t>осланнику Аллаха</w:t>
      </w:r>
      <w:r w:rsidR="00D74670">
        <w:rPr>
          <w:i/>
          <w:iCs/>
          <w:color w:val="000000" w:themeColor="text1"/>
        </w:rPr>
        <w:t xml:space="preserve"> (да благословит его Аллах и приветствует) </w:t>
      </w:r>
      <w:r w:rsidRPr="00951B6C">
        <w:rPr>
          <w:i/>
          <w:iCs/>
          <w:color w:val="000000" w:themeColor="text1"/>
        </w:rPr>
        <w:t>в разрешении спора,</w:t>
      </w:r>
      <w:r>
        <w:rPr>
          <w:i/>
          <w:iCs/>
          <w:color w:val="000000" w:themeColor="text1"/>
        </w:rPr>
        <w:t xml:space="preserve"> возникшего между ними из-за ре</w:t>
      </w:r>
      <w:r w:rsidRPr="00951B6C">
        <w:rPr>
          <w:i/>
          <w:iCs/>
          <w:color w:val="000000" w:themeColor="text1"/>
        </w:rPr>
        <w:t xml:space="preserve">бенка. Са‘д сказал: </w:t>
      </w:r>
      <w:r>
        <w:rPr>
          <w:i/>
          <w:iCs/>
          <w:color w:val="000000" w:themeColor="text1"/>
        </w:rPr>
        <w:t>"</w:t>
      </w:r>
      <w:r w:rsidRPr="00951B6C">
        <w:rPr>
          <w:i/>
          <w:iCs/>
          <w:color w:val="000000" w:themeColor="text1"/>
        </w:rPr>
        <w:t xml:space="preserve">О </w:t>
      </w:r>
      <w:r>
        <w:rPr>
          <w:i/>
          <w:iCs/>
          <w:color w:val="000000" w:themeColor="text1"/>
        </w:rPr>
        <w:t>п</w:t>
      </w:r>
      <w:r w:rsidRPr="00951B6C">
        <w:rPr>
          <w:i/>
          <w:iCs/>
          <w:color w:val="000000" w:themeColor="text1"/>
        </w:rPr>
        <w:t>осланник Аллаха, поистине, мой брат ‘Утба ибн Аби Уак</w:t>
      </w:r>
      <w:r>
        <w:rPr>
          <w:i/>
          <w:iCs/>
          <w:color w:val="000000" w:themeColor="text1"/>
        </w:rPr>
        <w:t>кас поручил мне позабо</w:t>
      </w:r>
      <w:r w:rsidRPr="00951B6C">
        <w:rPr>
          <w:i/>
          <w:iCs/>
          <w:color w:val="000000" w:themeColor="text1"/>
        </w:rPr>
        <w:t>титься о его сыне,</w:t>
      </w:r>
      <w:r>
        <w:rPr>
          <w:i/>
          <w:iCs/>
          <w:color w:val="000000" w:themeColor="text1"/>
        </w:rPr>
        <w:t xml:space="preserve"> посмотри, как он на него похож"</w:t>
      </w:r>
      <w:r w:rsidRPr="00951B6C">
        <w:rPr>
          <w:i/>
          <w:iCs/>
          <w:color w:val="000000" w:themeColor="text1"/>
        </w:rPr>
        <w:t>. Тог</w:t>
      </w:r>
      <w:r>
        <w:rPr>
          <w:i/>
          <w:iCs/>
          <w:color w:val="000000" w:themeColor="text1"/>
        </w:rPr>
        <w:t>да ‘Абд ибн Зам‘а сказал: "</w:t>
      </w:r>
      <w:r w:rsidRPr="00951B6C">
        <w:rPr>
          <w:i/>
          <w:iCs/>
          <w:color w:val="000000" w:themeColor="text1"/>
        </w:rPr>
        <w:t xml:space="preserve">Это мой брат, о </w:t>
      </w:r>
      <w:r>
        <w:rPr>
          <w:i/>
          <w:iCs/>
          <w:color w:val="000000" w:themeColor="text1"/>
        </w:rPr>
        <w:t>п</w:t>
      </w:r>
      <w:r w:rsidRPr="00951B6C">
        <w:rPr>
          <w:i/>
          <w:iCs/>
          <w:color w:val="000000" w:themeColor="text1"/>
        </w:rPr>
        <w:t>осланник Аллаха, о</w:t>
      </w:r>
      <w:r>
        <w:rPr>
          <w:i/>
          <w:iCs/>
          <w:color w:val="000000" w:themeColor="text1"/>
        </w:rPr>
        <w:t>н родился на постели моего отца".</w:t>
      </w:r>
      <w:r w:rsidRPr="00951B6C">
        <w:rPr>
          <w:i/>
          <w:iCs/>
          <w:color w:val="000000" w:themeColor="text1"/>
        </w:rPr>
        <w:t xml:space="preserve"> И </w:t>
      </w:r>
      <w:r>
        <w:rPr>
          <w:i/>
          <w:iCs/>
          <w:color w:val="000000" w:themeColor="text1"/>
        </w:rPr>
        <w:t>п</w:t>
      </w:r>
      <w:r w:rsidRPr="00951B6C">
        <w:rPr>
          <w:i/>
          <w:iCs/>
          <w:color w:val="000000" w:themeColor="text1"/>
        </w:rPr>
        <w:t>осланник Аллаха</w:t>
      </w:r>
      <w:r w:rsidR="00D74670">
        <w:rPr>
          <w:i/>
          <w:iCs/>
          <w:color w:val="000000" w:themeColor="text1"/>
        </w:rPr>
        <w:t xml:space="preserve"> (да благословит его Аллах и приветствует) </w:t>
      </w:r>
      <w:r w:rsidRPr="00951B6C">
        <w:rPr>
          <w:i/>
          <w:iCs/>
          <w:color w:val="000000" w:themeColor="text1"/>
        </w:rPr>
        <w:t>посмотрел на ребенка и увидел явное сходство ре</w:t>
      </w:r>
      <w:r>
        <w:rPr>
          <w:i/>
          <w:iCs/>
          <w:color w:val="000000" w:themeColor="text1"/>
        </w:rPr>
        <w:t xml:space="preserve">бенка с ‘Утбой, однако сказал: </w:t>
      </w:r>
      <w:r w:rsidRPr="00951B6C">
        <w:rPr>
          <w:b/>
          <w:bCs/>
          <w:i/>
          <w:iCs/>
          <w:color w:val="000000" w:themeColor="text1"/>
        </w:rPr>
        <w:t>"Он принадлежит тебе, о ‘Абд ибн Зам‘а. Ребенок принадлежит законному отцу, а прелюбодею полагается камень. А ты, о Сауда дочь Зам‘и</w:t>
      </w:r>
      <w:r w:rsidRPr="00951B6C">
        <w:rPr>
          <w:rStyle w:val="ad"/>
          <w:color w:val="000000" w:themeColor="text1"/>
        </w:rPr>
        <w:footnoteReference w:id="1409"/>
      </w:r>
      <w:r w:rsidRPr="00951B6C">
        <w:rPr>
          <w:b/>
          <w:bCs/>
          <w:i/>
          <w:iCs/>
          <w:color w:val="000000" w:themeColor="text1"/>
        </w:rPr>
        <w:t>, прикрывайся в его присутствии (в присутствии ребенка, когда он подрастёт)"</w:t>
      </w:r>
      <w:r>
        <w:rPr>
          <w:i/>
          <w:iCs/>
          <w:color w:val="000000" w:themeColor="text1"/>
        </w:rPr>
        <w:t>»</w:t>
      </w:r>
      <w:r w:rsidRPr="00951B6C">
        <w:rPr>
          <w:rStyle w:val="ad"/>
          <w:color w:val="000000" w:themeColor="text1"/>
        </w:rPr>
        <w:footnoteReference w:id="1410"/>
      </w:r>
      <w:r w:rsidRPr="00951B6C">
        <w:rPr>
          <w:color w:val="000000" w:themeColor="text1"/>
        </w:rPr>
        <w:t>.</w:t>
      </w:r>
    </w:p>
    <w:p w:rsidR="00951B6C" w:rsidRDefault="00951B6C" w:rsidP="00951B6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51B6C">
        <w:rPr>
          <w:i/>
          <w:iCs/>
          <w:color w:val="000000" w:themeColor="text1"/>
        </w:rPr>
        <w:t>Если трое претендуют на одного ребенка по причине того, что имели половую связь с рабыней в период её чистоты, в который каждый из них владел ею, после чего она родила, то бросают жребий. И тот, кто через жребий удостоится права быть его отцом, будет обязан выплатить остальным две трети выкупа за душу (дия)</w:t>
      </w:r>
      <w:r>
        <w:rPr>
          <w:i/>
          <w:iCs/>
          <w:color w:val="000000" w:themeColor="text1"/>
        </w:rPr>
        <w:t>».</w:t>
      </w:r>
    </w:p>
    <w:p w:rsidR="00951B6C" w:rsidRPr="00951B6C" w:rsidRDefault="00951B6C" w:rsidP="00084A06">
      <w:pPr>
        <w:spacing w:line="360" w:lineRule="auto"/>
        <w:rPr>
          <w:i/>
          <w:iCs/>
          <w:color w:val="000000" w:themeColor="text1"/>
        </w:rPr>
      </w:pPr>
      <w:r>
        <w:rPr>
          <w:color w:val="000000" w:themeColor="text1"/>
        </w:rPr>
        <w:t>И</w:t>
      </w:r>
      <w:r w:rsidRPr="00951B6C">
        <w:rPr>
          <w:color w:val="000000" w:themeColor="text1"/>
        </w:rPr>
        <w:t>сходя из того, что привел Ахмад, Абу Дауд, Ибн Маджа и</w:t>
      </w:r>
      <w:r>
        <w:rPr>
          <w:color w:val="000000" w:themeColor="text1"/>
        </w:rPr>
        <w:t xml:space="preserve"> ан-Насаи со слов Зейда ибн Арк</w:t>
      </w:r>
      <w:r w:rsidRPr="00951B6C">
        <w:rPr>
          <w:color w:val="000000" w:themeColor="text1"/>
        </w:rPr>
        <w:t xml:space="preserve">ама, который сказал: </w:t>
      </w:r>
      <w:r w:rsidRPr="00951B6C">
        <w:rPr>
          <w:i/>
          <w:iCs/>
          <w:color w:val="000000" w:themeColor="text1"/>
        </w:rPr>
        <w:t>«Привели троих мужчин к ‘Али, когда он находился в Йемене, которые имели близость с женщин</w:t>
      </w:r>
      <w:r>
        <w:rPr>
          <w:i/>
          <w:iCs/>
          <w:color w:val="000000" w:themeColor="text1"/>
        </w:rPr>
        <w:t>ой в период её чистоты между ме</w:t>
      </w:r>
      <w:r w:rsidRPr="00951B6C">
        <w:rPr>
          <w:i/>
          <w:iCs/>
          <w:color w:val="000000" w:themeColor="text1"/>
        </w:rPr>
        <w:t>сячными. Он спросил двух из них: «Признаете ли вы двое третьего отцом ребенка?»</w:t>
      </w:r>
      <w:r>
        <w:rPr>
          <w:i/>
          <w:iCs/>
          <w:color w:val="000000" w:themeColor="text1"/>
        </w:rPr>
        <w:t>.</w:t>
      </w:r>
      <w:r w:rsidRPr="00951B6C">
        <w:rPr>
          <w:i/>
          <w:iCs/>
          <w:color w:val="000000" w:themeColor="text1"/>
        </w:rPr>
        <w:t xml:space="preserve"> Они сказали: «Нет», тогда он опять обратился к </w:t>
      </w:r>
      <w:r w:rsidRPr="00951B6C">
        <w:rPr>
          <w:i/>
          <w:iCs/>
          <w:color w:val="000000" w:themeColor="text1"/>
        </w:rPr>
        <w:lastRenderedPageBreak/>
        <w:t>двум в отношении другого и спросил: «Признаете ли вы двое то, что это его ребенок?»</w:t>
      </w:r>
      <w:r w:rsidR="00084A06">
        <w:rPr>
          <w:i/>
          <w:iCs/>
          <w:color w:val="000000" w:themeColor="text1"/>
        </w:rPr>
        <w:t>.</w:t>
      </w:r>
      <w:r w:rsidRPr="00951B6C">
        <w:rPr>
          <w:i/>
          <w:iCs/>
          <w:color w:val="000000" w:themeColor="text1"/>
        </w:rPr>
        <w:t xml:space="preserve"> Они сказали: «Нет». И каждый раз как он обращался к двум в отношении третьего, признают ли они его отцом ребенка, и они отвечали «Нет». Тогда он бросил между ними жребий, и признал отцом ребенка того, на кого пал жребий, а также вменил ему две трети выкупа за душу (дия) в отношении двух других. Когда же он поведал об этом </w:t>
      </w:r>
      <w:r w:rsidR="00084A06">
        <w:rPr>
          <w:i/>
          <w:iCs/>
          <w:color w:val="000000" w:themeColor="text1"/>
        </w:rPr>
        <w:t>п</w:t>
      </w:r>
      <w:r w:rsidRPr="00951B6C">
        <w:rPr>
          <w:i/>
          <w:iCs/>
          <w:color w:val="000000" w:themeColor="text1"/>
        </w:rPr>
        <w:t xml:space="preserve">ророку </w:t>
      </w:r>
      <w:r w:rsidR="00F32E59" w:rsidRPr="00F32E59">
        <w:rPr>
          <w:i/>
          <w:iCs/>
          <w:color w:val="000000" w:themeColor="text1"/>
        </w:rPr>
        <w:t>(да благословит его Аллах и приветствует)</w:t>
      </w:r>
      <w:r w:rsidRPr="00951B6C">
        <w:rPr>
          <w:i/>
          <w:iCs/>
          <w:color w:val="000000" w:themeColor="text1"/>
        </w:rPr>
        <w:t>, он засмеялся так широко, чт</w:t>
      </w:r>
      <w:r w:rsidR="00084A06">
        <w:rPr>
          <w:i/>
          <w:iCs/>
          <w:color w:val="000000" w:themeColor="text1"/>
        </w:rPr>
        <w:t>о обнажились его коренные зубы»</w:t>
      </w:r>
      <w:r w:rsidR="00084A06" w:rsidRPr="00084A06">
        <w:rPr>
          <w:rStyle w:val="ad"/>
          <w:color w:val="000000" w:themeColor="text1"/>
        </w:rPr>
        <w:footnoteReference w:id="1411"/>
      </w:r>
      <w:r w:rsidRPr="00084A06">
        <w:rPr>
          <w:color w:val="000000" w:themeColor="text1"/>
        </w:rPr>
        <w:t>.</w:t>
      </w:r>
    </w:p>
    <w:p w:rsidR="00951B6C" w:rsidRPr="00951B6C" w:rsidRDefault="00951B6C" w:rsidP="00084A06">
      <w:pPr>
        <w:spacing w:line="360" w:lineRule="auto"/>
        <w:rPr>
          <w:color w:val="000000" w:themeColor="text1"/>
        </w:rPr>
      </w:pPr>
      <w:r w:rsidRPr="00951B6C">
        <w:rPr>
          <w:color w:val="000000" w:themeColor="text1"/>
        </w:rPr>
        <w:t>Также этот хадис передали Абу Дауд и</w:t>
      </w:r>
      <w:r w:rsidR="00084A06">
        <w:rPr>
          <w:color w:val="000000" w:themeColor="text1"/>
        </w:rPr>
        <w:t xml:space="preserve"> ан-Насаи от ‘Али в форме «маук</w:t>
      </w:r>
      <w:r w:rsidRPr="00951B6C">
        <w:rPr>
          <w:color w:val="000000" w:themeColor="text1"/>
        </w:rPr>
        <w:t>уф» с иснадом, который лучше, чем предыдущий иснад, так как в предыдущем иснаде присутствует Яхья ибн ‘Абду</w:t>
      </w:r>
      <w:r w:rsidR="00084A06">
        <w:rPr>
          <w:color w:val="000000" w:themeColor="text1"/>
        </w:rPr>
        <w:t>л</w:t>
      </w:r>
      <w:r w:rsidRPr="00951B6C">
        <w:rPr>
          <w:color w:val="000000" w:themeColor="text1"/>
        </w:rPr>
        <w:t>лах аль-Киндий известный как аль-Аджлях, которого посчитал надежным Яхья ибн Ма‘ин и аль-‘Иджлий, но ан-Насаи посчитал его слабым, однако по такой причине, из-за которой передатчик не лишается надежности.</w:t>
      </w:r>
    </w:p>
    <w:p w:rsidR="00951B6C" w:rsidRPr="00951B6C" w:rsidRDefault="00951B6C" w:rsidP="00084A06">
      <w:pPr>
        <w:spacing w:line="360" w:lineRule="auto"/>
        <w:rPr>
          <w:color w:val="000000" w:themeColor="text1"/>
        </w:rPr>
      </w:pPr>
      <w:r w:rsidRPr="00951B6C">
        <w:rPr>
          <w:color w:val="000000" w:themeColor="text1"/>
        </w:rPr>
        <w:t>Также об использования жеребьевки высказались Малик, аш-Шафи‘и, Ахмад и большинство ученых. Это передал от них Ибн Раслян в главе «Освобождение раба» в книге «Шарх ас-</w:t>
      </w:r>
      <w:r w:rsidR="00084A06">
        <w:rPr>
          <w:color w:val="000000" w:themeColor="text1"/>
        </w:rPr>
        <w:t>С</w:t>
      </w:r>
      <w:r w:rsidRPr="00951B6C">
        <w:rPr>
          <w:color w:val="000000" w:themeColor="text1"/>
        </w:rPr>
        <w:t>унан». Также это было закреплено применением на практике, к которому относится и данный случай.</w:t>
      </w:r>
    </w:p>
    <w:p w:rsidR="00084A06" w:rsidRDefault="00951B6C" w:rsidP="00084A06">
      <w:pPr>
        <w:spacing w:line="360" w:lineRule="auto"/>
        <w:rPr>
          <w:color w:val="000000" w:themeColor="text1"/>
        </w:rPr>
      </w:pPr>
      <w:r w:rsidRPr="00951B6C">
        <w:rPr>
          <w:color w:val="000000" w:themeColor="text1"/>
        </w:rPr>
        <w:t>Я (Сыдд</w:t>
      </w:r>
      <w:r w:rsidR="00084A06">
        <w:rPr>
          <w:color w:val="000000" w:themeColor="text1"/>
        </w:rPr>
        <w:t>и</w:t>
      </w:r>
      <w:r w:rsidRPr="00951B6C">
        <w:rPr>
          <w:color w:val="000000" w:themeColor="text1"/>
        </w:rPr>
        <w:t>к Хас</w:t>
      </w:r>
      <w:r w:rsidR="00084A06">
        <w:rPr>
          <w:color w:val="000000" w:themeColor="text1"/>
        </w:rPr>
        <w:t>ан Хан) говорю: в отношении за</w:t>
      </w:r>
      <w:r w:rsidRPr="00951B6C">
        <w:rPr>
          <w:color w:val="000000" w:themeColor="text1"/>
        </w:rPr>
        <w:t>конности при</w:t>
      </w:r>
      <w:r w:rsidR="00084A06">
        <w:rPr>
          <w:color w:val="000000" w:themeColor="text1"/>
        </w:rPr>
        <w:t>менения жеребьевки пришли досто</w:t>
      </w:r>
      <w:r w:rsidRPr="00951B6C">
        <w:rPr>
          <w:color w:val="000000" w:themeColor="text1"/>
        </w:rPr>
        <w:t>верные доводы, к</w:t>
      </w:r>
      <w:r w:rsidR="00084A06">
        <w:rPr>
          <w:color w:val="000000" w:themeColor="text1"/>
        </w:rPr>
        <w:t>ак это мною было подробно разъя</w:t>
      </w:r>
      <w:r w:rsidRPr="00951B6C">
        <w:rPr>
          <w:color w:val="000000" w:themeColor="text1"/>
        </w:rPr>
        <w:t>снено в книге «Зафа</w:t>
      </w:r>
      <w:r w:rsidR="00084A06">
        <w:rPr>
          <w:color w:val="000000" w:themeColor="text1"/>
        </w:rPr>
        <w:t>р аль-ляды бима яджибу фи аль-када ‘аля аль-к</w:t>
      </w:r>
      <w:r w:rsidRPr="00951B6C">
        <w:rPr>
          <w:color w:val="000000" w:themeColor="text1"/>
        </w:rPr>
        <w:t xml:space="preserve">ады», а также и сам </w:t>
      </w:r>
      <w:r w:rsidR="00084A06">
        <w:rPr>
          <w:color w:val="000000" w:themeColor="text1"/>
        </w:rPr>
        <w:t>автор (аш-Шаукани) в книге «Шар</w:t>
      </w:r>
      <w:r w:rsidRPr="00951B6C">
        <w:rPr>
          <w:color w:val="000000" w:themeColor="text1"/>
        </w:rPr>
        <w:t>х аль-</w:t>
      </w:r>
      <w:r w:rsidR="00084A06">
        <w:rPr>
          <w:color w:val="000000" w:themeColor="text1"/>
        </w:rPr>
        <w:t>Мунтак</w:t>
      </w:r>
      <w:r w:rsidRPr="00951B6C">
        <w:rPr>
          <w:color w:val="000000" w:themeColor="text1"/>
        </w:rPr>
        <w:t>а»</w:t>
      </w:r>
      <w:r w:rsidR="00084A06">
        <w:rPr>
          <w:color w:val="000000" w:themeColor="text1"/>
        </w:rPr>
        <w:t>. И если си</w:t>
      </w:r>
      <w:r w:rsidRPr="00951B6C">
        <w:rPr>
          <w:color w:val="000000" w:themeColor="text1"/>
        </w:rPr>
        <w:t>туация вынуждает к конкретизации, но невозможно склониться в чью-либо сторону на основании довода или через свидет</w:t>
      </w:r>
      <w:r w:rsidR="00084A06">
        <w:rPr>
          <w:color w:val="000000" w:themeColor="text1"/>
        </w:rPr>
        <w:t>ельство свидетелей и тому подоб</w:t>
      </w:r>
      <w:r w:rsidRPr="00951B6C">
        <w:rPr>
          <w:color w:val="000000" w:themeColor="text1"/>
        </w:rPr>
        <w:t>ного относительно прав на ребенка, в таком случае</w:t>
      </w:r>
      <w:r w:rsidR="00084A06">
        <w:rPr>
          <w:color w:val="000000" w:themeColor="text1"/>
        </w:rPr>
        <w:t xml:space="preserve"> применяется жеребьёвка. Ведь п</w:t>
      </w:r>
      <w:r w:rsidRPr="00951B6C">
        <w:rPr>
          <w:color w:val="000000" w:themeColor="text1"/>
        </w:rPr>
        <w:t>ророк</w:t>
      </w:r>
      <w:r w:rsidR="00D74670">
        <w:rPr>
          <w:color w:val="000000" w:themeColor="text1"/>
        </w:rPr>
        <w:t xml:space="preserve"> (да благословит его Аллах и приветствует) </w:t>
      </w:r>
      <w:r w:rsidRPr="00951B6C">
        <w:rPr>
          <w:color w:val="000000" w:themeColor="text1"/>
        </w:rPr>
        <w:t xml:space="preserve">одобрил признание отцовства на основании жребия при наличии разногласий, а также одобрил в конкретизации рабов для их освобождения, как об этом сообщается в хадисе о том, кто завещал после его смерти освободить шесть его рабов. А после его смерти был брошен жребий, и были освобождены двое из них, а четыре остались рабами, после того как его имущество было разделено на три части, и в отношении одной его </w:t>
      </w:r>
      <w:r w:rsidRPr="00951B6C">
        <w:rPr>
          <w:color w:val="000000" w:themeColor="text1"/>
        </w:rPr>
        <w:lastRenderedPageBreak/>
        <w:t>части, на которую выпал жребий, привели в</w:t>
      </w:r>
      <w:r w:rsidR="00084A06">
        <w:rPr>
          <w:color w:val="000000" w:themeColor="text1"/>
        </w:rPr>
        <w:t xml:space="preserve"> исполнение завещание покойного</w:t>
      </w:r>
      <w:r w:rsidR="00084A06">
        <w:rPr>
          <w:rStyle w:val="ad"/>
          <w:color w:val="000000" w:themeColor="text1"/>
        </w:rPr>
        <w:footnoteReference w:id="1412"/>
      </w:r>
      <w:r w:rsidRPr="00951B6C">
        <w:rPr>
          <w:color w:val="000000" w:themeColor="text1"/>
        </w:rPr>
        <w:t>. А также есть и другие предания по данному вопросу. Исходя из этого, можно сделать вывод, что жере</w:t>
      </w:r>
      <w:r w:rsidR="00084A06">
        <w:rPr>
          <w:color w:val="000000" w:themeColor="text1"/>
        </w:rPr>
        <w:t>бьёвка со стороны шариата прием</w:t>
      </w:r>
      <w:r w:rsidRPr="00951B6C">
        <w:rPr>
          <w:color w:val="000000" w:themeColor="text1"/>
        </w:rPr>
        <w:t>лема в разных областях.</w:t>
      </w:r>
    </w:p>
    <w:p w:rsidR="00084A06" w:rsidRDefault="00084A06">
      <w:pPr>
        <w:rPr>
          <w:color w:val="000000" w:themeColor="text1"/>
        </w:rPr>
      </w:pPr>
      <w:r>
        <w:rPr>
          <w:color w:val="000000" w:themeColor="text1"/>
        </w:rPr>
        <w:br w:type="page"/>
      </w:r>
    </w:p>
    <w:p w:rsidR="00084A06" w:rsidRPr="00242C0F" w:rsidRDefault="00084A06" w:rsidP="00084A06">
      <w:pPr>
        <w:pStyle w:val="1"/>
        <w:jc w:val="center"/>
        <w:rPr>
          <w:i/>
          <w:iCs/>
        </w:rPr>
      </w:pPr>
      <w:r>
        <w:lastRenderedPageBreak/>
        <w:t>КНИГА 9. РАЗВОД (ТАЛЯК)</w:t>
      </w:r>
      <w:r>
        <w:rPr>
          <w:i/>
          <w:iCs/>
        </w:rPr>
        <w:t xml:space="preserve"> </w:t>
      </w:r>
    </w:p>
    <w:p w:rsidR="00084A06" w:rsidRPr="005507D2" w:rsidRDefault="00084A06" w:rsidP="00084A06">
      <w:pPr>
        <w:pStyle w:val="2"/>
        <w:ind w:firstLine="709"/>
      </w:pPr>
      <w:r w:rsidRPr="00A12343">
        <w:t>ГЛАВА 1.</w:t>
      </w:r>
      <w:r>
        <w:t xml:space="preserve"> РЕЛИГИОЗНЫЕ ПОСТАНОВЛЕНИЯ, СВЯЗАННЫЕ С РАЗВОДОМ</w:t>
      </w:r>
    </w:p>
    <w:p w:rsidR="00A356C7" w:rsidRDefault="00CC7F2A" w:rsidP="00CC7F2A">
      <w:pPr>
        <w:spacing w:line="360" w:lineRule="auto"/>
        <w:rPr>
          <w:color w:val="000000" w:themeColor="text1"/>
        </w:rPr>
      </w:pPr>
      <w:r w:rsidRPr="00CC7F2A">
        <w:rPr>
          <w:color w:val="000000" w:themeColor="text1"/>
        </w:rPr>
        <w:t>Слово «развод» (таляк) образован</w:t>
      </w:r>
      <w:r>
        <w:rPr>
          <w:color w:val="000000" w:themeColor="text1"/>
        </w:rPr>
        <w:t xml:space="preserve"> от слова «освобождение» (итляк</w:t>
      </w:r>
      <w:r w:rsidRPr="00CC7F2A">
        <w:rPr>
          <w:color w:val="000000" w:themeColor="text1"/>
        </w:rPr>
        <w:t>), что в свою очередь означает отпущение и оставление. Отсюда и выражение: (дословно</w:t>
      </w:r>
      <w:r>
        <w:rPr>
          <w:color w:val="000000" w:themeColor="text1"/>
        </w:rPr>
        <w:t>) «развёл я города» (талякту аль-биляд), которое го</w:t>
      </w:r>
      <w:r w:rsidRPr="00CC7F2A">
        <w:rPr>
          <w:color w:val="000000" w:themeColor="text1"/>
        </w:rPr>
        <w:t>ворится, когда человек покинул, оставил их.</w:t>
      </w:r>
    </w:p>
    <w:p w:rsidR="00CC7F2A" w:rsidRPr="00242C0F" w:rsidRDefault="00CC7F2A" w:rsidP="00CC7F2A">
      <w:pPr>
        <w:pStyle w:val="3"/>
        <w:rPr>
          <w:i/>
          <w:iCs/>
        </w:rPr>
      </w:pPr>
      <w:r w:rsidRPr="00F60D0D">
        <w:rPr>
          <w:sz w:val="28"/>
          <w:szCs w:val="28"/>
        </w:rPr>
        <w:t>•</w:t>
      </w:r>
      <w:r>
        <w:t xml:space="preserve"> ВОПРОС № 1: УЗАКОНЕННОСТЬ РАЗВОДА</w:t>
      </w:r>
    </w:p>
    <w:p w:rsidR="00CC7F2A" w:rsidRDefault="00CC7F2A" w:rsidP="00CC7F2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C7F2A">
        <w:rPr>
          <w:i/>
          <w:iCs/>
          <w:color w:val="000000" w:themeColor="text1"/>
        </w:rPr>
        <w:t>Развод дозволен</w:t>
      </w:r>
      <w:r>
        <w:rPr>
          <w:i/>
          <w:iCs/>
          <w:color w:val="000000" w:themeColor="text1"/>
        </w:rPr>
        <w:t xml:space="preserve">». </w:t>
      </w:r>
    </w:p>
    <w:p w:rsidR="00CC7F2A" w:rsidRPr="00CC7F2A" w:rsidRDefault="00CC7F2A" w:rsidP="00CC7F2A">
      <w:pPr>
        <w:spacing w:line="360" w:lineRule="auto"/>
        <w:rPr>
          <w:color w:val="000000" w:themeColor="text1"/>
        </w:rPr>
      </w:pPr>
      <w:r>
        <w:rPr>
          <w:color w:val="000000" w:themeColor="text1"/>
        </w:rPr>
        <w:t>И</w:t>
      </w:r>
      <w:r w:rsidRPr="00CC7F2A">
        <w:rPr>
          <w:color w:val="000000" w:themeColor="text1"/>
        </w:rPr>
        <w:t xml:space="preserve">сходя из текстов Корана и пречистой Сунны, передаваемой множественными путями «мутауатир», а также </w:t>
      </w:r>
      <w:r>
        <w:rPr>
          <w:color w:val="000000" w:themeColor="text1"/>
        </w:rPr>
        <w:t>из-за единогласного</w:t>
      </w:r>
      <w:r w:rsidRPr="00CC7F2A">
        <w:rPr>
          <w:color w:val="000000" w:themeColor="text1"/>
        </w:rPr>
        <w:t xml:space="preserve"> мнени</w:t>
      </w:r>
      <w:r>
        <w:rPr>
          <w:color w:val="000000" w:themeColor="text1"/>
        </w:rPr>
        <w:t>я</w:t>
      </w:r>
      <w:r w:rsidRPr="00CC7F2A">
        <w:rPr>
          <w:color w:val="000000" w:themeColor="text1"/>
        </w:rPr>
        <w:t xml:space="preserve"> мусульман. Дозволенность развода является одним из неоспоримых положений Шариата, однако носит характер нежелател</w:t>
      </w:r>
      <w:r>
        <w:rPr>
          <w:color w:val="000000" w:themeColor="text1"/>
        </w:rPr>
        <w:t>ьности, когда нет причин и необ</w:t>
      </w:r>
      <w:r w:rsidRPr="00CC7F2A">
        <w:rPr>
          <w:color w:val="000000" w:themeColor="text1"/>
        </w:rPr>
        <w:t>ходимости для развода.</w:t>
      </w:r>
    </w:p>
    <w:p w:rsidR="00CC7F2A" w:rsidRPr="00CC7F2A" w:rsidRDefault="00CC7F2A" w:rsidP="00CC7F2A">
      <w:pPr>
        <w:spacing w:line="360" w:lineRule="auto"/>
        <w:rPr>
          <w:color w:val="000000" w:themeColor="text1"/>
        </w:rPr>
      </w:pPr>
      <w:r w:rsidRPr="00CC7F2A">
        <w:rPr>
          <w:color w:val="000000" w:themeColor="text1"/>
        </w:rPr>
        <w:t>Ахмад, Абу Дау</w:t>
      </w:r>
      <w:r>
        <w:rPr>
          <w:color w:val="000000" w:themeColor="text1"/>
        </w:rPr>
        <w:t>д, Ибн Маджа и ат-Тирмизи, кото</w:t>
      </w:r>
      <w:r w:rsidRPr="00CC7F2A">
        <w:rPr>
          <w:color w:val="000000" w:themeColor="text1"/>
        </w:rPr>
        <w:t xml:space="preserve">рый подтвердил достоверность, привели хадис со слов Саубана, что </w:t>
      </w:r>
      <w:r>
        <w:rPr>
          <w:color w:val="000000" w:themeColor="text1"/>
        </w:rPr>
        <w:t>п</w:t>
      </w:r>
      <w:r w:rsidRPr="00CC7F2A">
        <w:rPr>
          <w:color w:val="000000" w:themeColor="text1"/>
        </w:rPr>
        <w:t>осланник Аллаха</w:t>
      </w:r>
      <w:r w:rsidR="00D74670">
        <w:rPr>
          <w:color w:val="000000" w:themeColor="text1"/>
        </w:rPr>
        <w:t xml:space="preserve"> (да благословит его Аллах и приветствует) </w:t>
      </w:r>
      <w:r w:rsidRPr="00CC7F2A">
        <w:rPr>
          <w:color w:val="000000" w:themeColor="text1"/>
        </w:rPr>
        <w:t xml:space="preserve">сказал: </w:t>
      </w:r>
      <w:r>
        <w:rPr>
          <w:b/>
          <w:bCs/>
          <w:i/>
          <w:iCs/>
          <w:color w:val="000000" w:themeColor="text1"/>
        </w:rPr>
        <w:t>«Какая-бы жен</w:t>
      </w:r>
      <w:r w:rsidRPr="00CC7F2A">
        <w:rPr>
          <w:b/>
          <w:bCs/>
          <w:i/>
          <w:iCs/>
          <w:color w:val="000000" w:themeColor="text1"/>
        </w:rPr>
        <w:t xml:space="preserve">щина не попросила развода у своего супруга, не имея оснований </w:t>
      </w:r>
      <w:r>
        <w:rPr>
          <w:b/>
          <w:bCs/>
          <w:i/>
          <w:iCs/>
          <w:color w:val="000000" w:themeColor="text1"/>
        </w:rPr>
        <w:t>для этого, то для неё станет за</w:t>
      </w:r>
      <w:r w:rsidRPr="00CC7F2A">
        <w:rPr>
          <w:b/>
          <w:bCs/>
          <w:i/>
          <w:iCs/>
          <w:color w:val="000000" w:themeColor="text1"/>
        </w:rPr>
        <w:t>претным даже запах Рая»</w:t>
      </w:r>
      <w:r w:rsidR="000D0374" w:rsidRPr="000D0374">
        <w:rPr>
          <w:rStyle w:val="ad"/>
          <w:color w:val="000000" w:themeColor="text1"/>
        </w:rPr>
        <w:footnoteReference w:id="1413"/>
      </w:r>
      <w:r w:rsidRPr="000D0374">
        <w:rPr>
          <w:color w:val="000000" w:themeColor="text1"/>
        </w:rPr>
        <w:t>.</w:t>
      </w:r>
    </w:p>
    <w:p w:rsidR="00CC7F2A" w:rsidRPr="00CC7F2A" w:rsidRDefault="00CC7F2A" w:rsidP="00CC7F2A">
      <w:pPr>
        <w:spacing w:line="360" w:lineRule="auto"/>
        <w:rPr>
          <w:color w:val="000000" w:themeColor="text1"/>
        </w:rPr>
      </w:pPr>
      <w:r w:rsidRPr="00CC7F2A">
        <w:rPr>
          <w:color w:val="000000" w:themeColor="text1"/>
        </w:rPr>
        <w:t xml:space="preserve">Также Абу Дауд, Ибн Маджа и аль-Хаким, который подтвердил достоверность, привели хадис со слов Ибн ‘Умара, что </w:t>
      </w:r>
      <w:r>
        <w:rPr>
          <w:color w:val="000000" w:themeColor="text1"/>
        </w:rPr>
        <w:t>п</w:t>
      </w:r>
      <w:r w:rsidRPr="00CC7F2A">
        <w:rPr>
          <w:color w:val="000000" w:themeColor="text1"/>
        </w:rPr>
        <w:t>ророк</w:t>
      </w:r>
      <w:r w:rsidR="00D74670">
        <w:rPr>
          <w:color w:val="000000" w:themeColor="text1"/>
        </w:rPr>
        <w:t xml:space="preserve"> (да благословит его Аллах и приветствует) </w:t>
      </w:r>
      <w:r w:rsidRPr="00CC7F2A">
        <w:rPr>
          <w:color w:val="000000" w:themeColor="text1"/>
        </w:rPr>
        <w:t xml:space="preserve">сказал: </w:t>
      </w:r>
      <w:r w:rsidRPr="00CC7F2A">
        <w:rPr>
          <w:b/>
          <w:bCs/>
          <w:i/>
          <w:iCs/>
          <w:color w:val="000000" w:themeColor="text1"/>
        </w:rPr>
        <w:t>«Самой ненавистной для Аллаха из дозволенных вещей является развод»</w:t>
      </w:r>
      <w:r w:rsidR="000D0374" w:rsidRPr="000D0374">
        <w:rPr>
          <w:rStyle w:val="ad"/>
          <w:color w:val="000000" w:themeColor="text1"/>
        </w:rPr>
        <w:footnoteReference w:id="1414"/>
      </w:r>
      <w:r w:rsidRPr="000D0374">
        <w:rPr>
          <w:color w:val="000000" w:themeColor="text1"/>
        </w:rPr>
        <w:t>.</w:t>
      </w:r>
    </w:p>
    <w:p w:rsidR="00CC7F2A" w:rsidRPr="00CC7F2A" w:rsidRDefault="00CC7F2A" w:rsidP="00CC7F2A">
      <w:pPr>
        <w:spacing w:line="360" w:lineRule="auto"/>
        <w:rPr>
          <w:i/>
          <w:iCs/>
          <w:color w:val="000000" w:themeColor="text1"/>
        </w:rPr>
      </w:pPr>
      <w:r>
        <w:rPr>
          <w:color w:val="000000" w:themeColor="text1"/>
        </w:rPr>
        <w:t xml:space="preserve">Ахмад </w:t>
      </w:r>
      <w:r w:rsidRPr="00CC7F2A">
        <w:rPr>
          <w:color w:val="000000" w:themeColor="text1"/>
        </w:rPr>
        <w:t>ад-Д</w:t>
      </w:r>
      <w:r>
        <w:rPr>
          <w:color w:val="000000" w:themeColor="text1"/>
        </w:rPr>
        <w:t>ахляуи в «Аль-худжа аль-балиг</w:t>
      </w:r>
      <w:r w:rsidRPr="00CC7F2A">
        <w:rPr>
          <w:color w:val="000000" w:themeColor="text1"/>
        </w:rPr>
        <w:t xml:space="preserve">а» говорит: </w:t>
      </w:r>
      <w:r w:rsidRPr="00CC7F2A">
        <w:rPr>
          <w:i/>
          <w:iCs/>
          <w:color w:val="000000" w:themeColor="text1"/>
        </w:rPr>
        <w:t xml:space="preserve">«Поистине, в многочисленности разводов и в безразличном отношении к ним присутствует большое зло. И это </w:t>
      </w:r>
      <w:r>
        <w:rPr>
          <w:i/>
          <w:iCs/>
          <w:color w:val="000000" w:themeColor="text1"/>
        </w:rPr>
        <w:t>по той причине, что люди, подчи</w:t>
      </w:r>
      <w:r w:rsidRPr="00CC7F2A">
        <w:rPr>
          <w:i/>
          <w:iCs/>
          <w:color w:val="000000" w:themeColor="text1"/>
        </w:rPr>
        <w:t>няясь своим низменным желаниям, хотят лишь удовлетворить похот</w:t>
      </w:r>
      <w:r>
        <w:rPr>
          <w:i/>
          <w:iCs/>
          <w:color w:val="000000" w:themeColor="text1"/>
        </w:rPr>
        <w:t>ь, а не желают создать полноцен</w:t>
      </w:r>
      <w:r w:rsidRPr="00CC7F2A">
        <w:rPr>
          <w:i/>
          <w:iCs/>
          <w:color w:val="000000" w:themeColor="text1"/>
        </w:rPr>
        <w:t>ный семейный очаг, и не стремятся к взаимопомощи и удержанию себя от греха. Однако предметом их стремлений явля</w:t>
      </w:r>
      <w:r>
        <w:rPr>
          <w:i/>
          <w:iCs/>
          <w:color w:val="000000" w:themeColor="text1"/>
        </w:rPr>
        <w:t>ется наслаждение женщинами и же</w:t>
      </w:r>
      <w:r w:rsidRPr="00CC7F2A">
        <w:rPr>
          <w:i/>
          <w:iCs/>
          <w:color w:val="000000" w:themeColor="text1"/>
        </w:rPr>
        <w:t>лание перепробов</w:t>
      </w:r>
      <w:r>
        <w:rPr>
          <w:i/>
          <w:iCs/>
          <w:color w:val="000000" w:themeColor="text1"/>
        </w:rPr>
        <w:t>ать как можно большее их количе</w:t>
      </w:r>
      <w:r w:rsidRPr="00CC7F2A">
        <w:rPr>
          <w:i/>
          <w:iCs/>
          <w:color w:val="000000" w:themeColor="text1"/>
        </w:rPr>
        <w:t xml:space="preserve">ство. Это побуждает их к многочисленным бракам и разводам. Нет </w:t>
      </w:r>
      <w:r>
        <w:rPr>
          <w:i/>
          <w:iCs/>
          <w:color w:val="000000" w:themeColor="text1"/>
        </w:rPr>
        <w:t>разницы между ними и между прело</w:t>
      </w:r>
      <w:r w:rsidRPr="00CC7F2A">
        <w:rPr>
          <w:i/>
          <w:iCs/>
          <w:color w:val="000000" w:themeColor="text1"/>
        </w:rPr>
        <w:t xml:space="preserve">бодеями со стороны состояния их сердец, даже если они и отличаются от </w:t>
      </w:r>
      <w:r w:rsidRPr="00CC7F2A">
        <w:rPr>
          <w:i/>
          <w:iCs/>
          <w:color w:val="000000" w:themeColor="text1"/>
        </w:rPr>
        <w:lastRenderedPageBreak/>
        <w:t xml:space="preserve">них заключением брачного акта и соответствием гражданским канонам. А </w:t>
      </w:r>
      <w:r>
        <w:rPr>
          <w:i/>
          <w:iCs/>
          <w:color w:val="000000" w:themeColor="text1"/>
        </w:rPr>
        <w:t>п</w:t>
      </w:r>
      <w:r w:rsidRPr="00CC7F2A">
        <w:rPr>
          <w:i/>
          <w:iCs/>
          <w:color w:val="000000" w:themeColor="text1"/>
        </w:rPr>
        <w:t>осланник Аллаха</w:t>
      </w:r>
      <w:r w:rsidR="00D74670">
        <w:rPr>
          <w:i/>
          <w:iCs/>
          <w:color w:val="000000" w:themeColor="text1"/>
        </w:rPr>
        <w:t xml:space="preserve"> (да благословит его Аллах и приветствует) </w:t>
      </w:r>
      <w:r w:rsidRPr="00CC7F2A">
        <w:rPr>
          <w:i/>
          <w:iCs/>
          <w:color w:val="000000" w:themeColor="text1"/>
        </w:rPr>
        <w:t>относительно таких сказал: «Аллах проклял много дегустирую</w:t>
      </w:r>
      <w:r>
        <w:rPr>
          <w:i/>
          <w:iCs/>
          <w:color w:val="000000" w:themeColor="text1"/>
        </w:rPr>
        <w:t>щих друг друга мужчин и женщин»</w:t>
      </w:r>
      <w:r w:rsidR="00353BA6" w:rsidRPr="00353BA6">
        <w:rPr>
          <w:rStyle w:val="ad"/>
          <w:color w:val="000000" w:themeColor="text1"/>
        </w:rPr>
        <w:footnoteReference w:id="1415"/>
      </w:r>
      <w:r w:rsidRPr="00353BA6">
        <w:rPr>
          <w:color w:val="000000" w:themeColor="text1"/>
        </w:rPr>
        <w:t>.</w:t>
      </w:r>
    </w:p>
    <w:p w:rsidR="00CC7F2A" w:rsidRPr="00CC7F2A" w:rsidRDefault="00CC7F2A" w:rsidP="00F32E59">
      <w:pPr>
        <w:spacing w:line="360" w:lineRule="auto"/>
        <w:rPr>
          <w:color w:val="000000" w:themeColor="text1"/>
        </w:rPr>
      </w:pPr>
      <w:r>
        <w:rPr>
          <w:color w:val="000000" w:themeColor="text1"/>
        </w:rPr>
        <w:t>Я (Сыддик</w:t>
      </w:r>
      <w:r w:rsidRPr="00CC7F2A">
        <w:rPr>
          <w:color w:val="000000" w:themeColor="text1"/>
        </w:rPr>
        <w:t xml:space="preserve"> Хасан Хан) говорю: автор </w:t>
      </w:r>
      <w:r>
        <w:rPr>
          <w:color w:val="000000" w:themeColor="text1"/>
        </w:rPr>
        <w:t>труда «Аль-худжа аль-балиг</w:t>
      </w:r>
      <w:r w:rsidRPr="00CC7F2A">
        <w:rPr>
          <w:color w:val="000000" w:themeColor="text1"/>
        </w:rPr>
        <w:t>а» привел этот хадис без указания источника, следуя</w:t>
      </w:r>
      <w:r>
        <w:rPr>
          <w:color w:val="000000" w:themeColor="text1"/>
        </w:rPr>
        <w:t xml:space="preserve"> за Ибн Хумамом. Также и мои по</w:t>
      </w:r>
      <w:r w:rsidRPr="00CC7F2A">
        <w:rPr>
          <w:color w:val="000000" w:themeColor="text1"/>
        </w:rPr>
        <w:t xml:space="preserve">иски его в сборниках по хадисам </w:t>
      </w:r>
      <w:r>
        <w:rPr>
          <w:color w:val="000000" w:themeColor="text1"/>
        </w:rPr>
        <w:t>не увенчались успе</w:t>
      </w:r>
      <w:r w:rsidRPr="00CC7F2A">
        <w:rPr>
          <w:color w:val="000000" w:themeColor="text1"/>
        </w:rPr>
        <w:t>хом. Да, у ат</w:t>
      </w:r>
      <w:r>
        <w:rPr>
          <w:color w:val="000000" w:themeColor="text1"/>
        </w:rPr>
        <w:t>-Табарани, а также и у ад-Дарак</w:t>
      </w:r>
      <w:r w:rsidRPr="00CC7F2A">
        <w:rPr>
          <w:color w:val="000000" w:themeColor="text1"/>
        </w:rPr>
        <w:t>утни в «</w:t>
      </w:r>
      <w:r w:rsidR="000D0374">
        <w:rPr>
          <w:color w:val="000000" w:themeColor="text1"/>
        </w:rPr>
        <w:t>а</w:t>
      </w:r>
      <w:r w:rsidRPr="00CC7F2A">
        <w:rPr>
          <w:color w:val="000000" w:themeColor="text1"/>
        </w:rPr>
        <w:t>ль-</w:t>
      </w:r>
      <w:r w:rsidR="000D0374">
        <w:rPr>
          <w:color w:val="000000" w:themeColor="text1"/>
        </w:rPr>
        <w:t>А</w:t>
      </w:r>
      <w:r w:rsidRPr="00CC7F2A">
        <w:rPr>
          <w:color w:val="000000" w:themeColor="text1"/>
        </w:rPr>
        <w:t xml:space="preserve">фрад» есть хадис, приводимый со слов Абу Мусы и возводимый к </w:t>
      </w:r>
      <w:r w:rsidR="000D0374">
        <w:rPr>
          <w:color w:val="000000" w:themeColor="text1"/>
        </w:rPr>
        <w:t>п</w:t>
      </w:r>
      <w:r w:rsidRPr="00CC7F2A">
        <w:rPr>
          <w:color w:val="000000" w:themeColor="text1"/>
        </w:rPr>
        <w:t xml:space="preserve">ророку </w:t>
      </w:r>
      <w:r w:rsidR="00F32E59" w:rsidRPr="00F32E59">
        <w:rPr>
          <w:color w:val="000000" w:themeColor="text1"/>
        </w:rPr>
        <w:t>(да благословит его Аллах и приветствует)</w:t>
      </w:r>
      <w:r w:rsidRPr="00CC7F2A">
        <w:rPr>
          <w:color w:val="000000" w:themeColor="text1"/>
        </w:rPr>
        <w:t xml:space="preserve">, что он сказал: </w:t>
      </w:r>
      <w:r w:rsidRPr="000D0374">
        <w:rPr>
          <w:b/>
          <w:bCs/>
          <w:i/>
          <w:iCs/>
          <w:color w:val="000000" w:themeColor="text1"/>
        </w:rPr>
        <w:t>«Я не люблю дегустирующих друг друга мужчин и женщин».</w:t>
      </w:r>
      <w:r w:rsidRPr="00CC7F2A">
        <w:rPr>
          <w:color w:val="000000" w:themeColor="text1"/>
        </w:rPr>
        <w:t xml:space="preserve"> А в «</w:t>
      </w:r>
      <w:r w:rsidR="000D0374">
        <w:rPr>
          <w:color w:val="000000" w:themeColor="text1"/>
        </w:rPr>
        <w:t>а</w:t>
      </w:r>
      <w:r w:rsidRPr="00CC7F2A">
        <w:rPr>
          <w:color w:val="000000" w:themeColor="text1"/>
        </w:rPr>
        <w:t>ль-</w:t>
      </w:r>
      <w:r w:rsidR="000D0374">
        <w:rPr>
          <w:color w:val="000000" w:themeColor="text1"/>
        </w:rPr>
        <w:t>Джами‘ ас-сагы</w:t>
      </w:r>
      <w:r w:rsidRPr="00CC7F2A">
        <w:rPr>
          <w:color w:val="000000" w:themeColor="text1"/>
        </w:rPr>
        <w:t xml:space="preserve">р» у ас-Суюты этот же хадис начинается словами </w:t>
      </w:r>
      <w:r w:rsidRPr="000D0374">
        <w:rPr>
          <w:b/>
          <w:bCs/>
          <w:i/>
          <w:iCs/>
          <w:color w:val="000000" w:themeColor="text1"/>
        </w:rPr>
        <w:t>«Поистине</w:t>
      </w:r>
      <w:r w:rsidR="000D0374">
        <w:rPr>
          <w:b/>
          <w:bCs/>
          <w:i/>
          <w:iCs/>
          <w:color w:val="000000" w:themeColor="text1"/>
        </w:rPr>
        <w:t>,</w:t>
      </w:r>
      <w:r w:rsidRPr="000D0374">
        <w:rPr>
          <w:b/>
          <w:bCs/>
          <w:i/>
          <w:iCs/>
          <w:color w:val="000000" w:themeColor="text1"/>
        </w:rPr>
        <w:t xml:space="preserve"> Аллах не любит…»</w:t>
      </w:r>
      <w:r w:rsidRPr="00CC7F2A">
        <w:rPr>
          <w:color w:val="000000" w:themeColor="text1"/>
        </w:rPr>
        <w:t xml:space="preserve"> и до конца хадиса. Но</w:t>
      </w:r>
      <w:r w:rsidR="000D0374">
        <w:rPr>
          <w:color w:val="000000" w:themeColor="text1"/>
        </w:rPr>
        <w:t xml:space="preserve"> ученые, разъяснявшие его, гово</w:t>
      </w:r>
      <w:r w:rsidRPr="00CC7F2A">
        <w:rPr>
          <w:color w:val="000000" w:themeColor="text1"/>
        </w:rPr>
        <w:t xml:space="preserve">рили, что в иснаде этого хадиса есть неизвестный передатчик. </w:t>
      </w:r>
    </w:p>
    <w:p w:rsidR="00CC7F2A" w:rsidRPr="00CC7F2A" w:rsidRDefault="00CC7F2A" w:rsidP="000D0374">
      <w:pPr>
        <w:spacing w:line="360" w:lineRule="auto"/>
        <w:rPr>
          <w:color w:val="000000" w:themeColor="text1"/>
        </w:rPr>
      </w:pPr>
      <w:r w:rsidRPr="00CC7F2A">
        <w:rPr>
          <w:color w:val="000000" w:themeColor="text1"/>
        </w:rPr>
        <w:t>А что касается</w:t>
      </w:r>
      <w:r w:rsidR="000D0374">
        <w:rPr>
          <w:color w:val="000000" w:themeColor="text1"/>
        </w:rPr>
        <w:t xml:space="preserve"> хадиса </w:t>
      </w:r>
      <w:r w:rsidR="000D0374" w:rsidRPr="000D0374">
        <w:rPr>
          <w:b/>
          <w:bCs/>
          <w:i/>
          <w:iCs/>
          <w:color w:val="000000" w:themeColor="text1"/>
        </w:rPr>
        <w:t>«Поистине, Аллах ненави</w:t>
      </w:r>
      <w:r w:rsidRPr="000D0374">
        <w:rPr>
          <w:b/>
          <w:bCs/>
          <w:i/>
          <w:iCs/>
          <w:color w:val="000000" w:themeColor="text1"/>
        </w:rPr>
        <w:t>дит дегустатора, часто дающего развод»,</w:t>
      </w:r>
      <w:r w:rsidR="000D0374">
        <w:rPr>
          <w:color w:val="000000" w:themeColor="text1"/>
        </w:rPr>
        <w:t xml:space="preserve"> то</w:t>
      </w:r>
      <w:r w:rsidRPr="00CC7F2A">
        <w:rPr>
          <w:color w:val="000000" w:themeColor="text1"/>
        </w:rPr>
        <w:t xml:space="preserve"> ас-Сахауи</w:t>
      </w:r>
      <w:r w:rsidR="000D0374">
        <w:rPr>
          <w:color w:val="000000" w:themeColor="text1"/>
        </w:rPr>
        <w:t xml:space="preserve"> </w:t>
      </w:r>
      <w:r w:rsidRPr="00CC7F2A">
        <w:rPr>
          <w:color w:val="000000" w:themeColor="text1"/>
        </w:rPr>
        <w:t xml:space="preserve">сказал: </w:t>
      </w:r>
      <w:r w:rsidRPr="000D0374">
        <w:rPr>
          <w:i/>
          <w:iCs/>
          <w:color w:val="000000" w:themeColor="text1"/>
        </w:rPr>
        <w:t>«Он мне неизвестен»</w:t>
      </w:r>
      <w:r w:rsidR="000D0374" w:rsidRPr="000D0374">
        <w:rPr>
          <w:i/>
          <w:iCs/>
          <w:color w:val="000000" w:themeColor="text1"/>
        </w:rPr>
        <w:t>.</w:t>
      </w:r>
    </w:p>
    <w:p w:rsidR="00CC7F2A" w:rsidRPr="000D0374" w:rsidRDefault="00CC7F2A" w:rsidP="00CC7F2A">
      <w:pPr>
        <w:spacing w:line="360" w:lineRule="auto"/>
        <w:rPr>
          <w:i/>
          <w:iCs/>
          <w:color w:val="000000" w:themeColor="text1"/>
        </w:rPr>
      </w:pPr>
      <w:r w:rsidRPr="00CC7F2A">
        <w:rPr>
          <w:color w:val="000000" w:themeColor="text1"/>
        </w:rPr>
        <w:t>Далее а</w:t>
      </w:r>
      <w:r w:rsidR="000D0374">
        <w:rPr>
          <w:color w:val="000000" w:themeColor="text1"/>
        </w:rPr>
        <w:t>втор труда «Аль-худжа аль-балига» гово</w:t>
      </w:r>
      <w:r w:rsidRPr="00CC7F2A">
        <w:rPr>
          <w:color w:val="000000" w:themeColor="text1"/>
        </w:rPr>
        <w:t xml:space="preserve">рит: </w:t>
      </w:r>
      <w:r w:rsidRPr="000D0374">
        <w:rPr>
          <w:i/>
          <w:iCs/>
          <w:color w:val="000000" w:themeColor="text1"/>
        </w:rPr>
        <w:t xml:space="preserve">«Также в таком положении вещей присутствует пренебрежение к </w:t>
      </w:r>
      <w:r w:rsidR="000D0374">
        <w:rPr>
          <w:i/>
          <w:iCs/>
          <w:color w:val="000000" w:themeColor="text1"/>
        </w:rPr>
        <w:t>приучению себя к постоянной под</w:t>
      </w:r>
      <w:r w:rsidRPr="000D0374">
        <w:rPr>
          <w:i/>
          <w:iCs/>
          <w:color w:val="000000" w:themeColor="text1"/>
        </w:rPr>
        <w:t>держке супруга или подобию этого. И если открыть эту дверь, есть опасность, что при малейшей обиде с его или с её стороны из-за какой-либо мелочи, они устремятся к разрыву отношений. Разве это имеет что-то общее с пе</w:t>
      </w:r>
      <w:r w:rsidR="000D0374">
        <w:rPr>
          <w:i/>
          <w:iCs/>
          <w:color w:val="000000" w:themeColor="text1"/>
        </w:rPr>
        <w:t>ренесением тягот совместной жиз</w:t>
      </w:r>
      <w:r w:rsidRPr="000D0374">
        <w:rPr>
          <w:i/>
          <w:iCs/>
          <w:color w:val="000000" w:themeColor="text1"/>
        </w:rPr>
        <w:t>ни и объединение</w:t>
      </w:r>
      <w:r w:rsidR="000D0374">
        <w:rPr>
          <w:i/>
          <w:iCs/>
          <w:color w:val="000000" w:themeColor="text1"/>
        </w:rPr>
        <w:t>м усилий, направленных на посто</w:t>
      </w:r>
      <w:r w:rsidRPr="000D0374">
        <w:rPr>
          <w:i/>
          <w:iCs/>
          <w:color w:val="000000" w:themeColor="text1"/>
        </w:rPr>
        <w:t>янство этого союза</w:t>
      </w:r>
      <w:r w:rsidR="000D0374">
        <w:rPr>
          <w:i/>
          <w:iCs/>
          <w:color w:val="000000" w:themeColor="text1"/>
        </w:rPr>
        <w:t>? Также если люди перестанут об</w:t>
      </w:r>
      <w:r w:rsidRPr="000D0374">
        <w:rPr>
          <w:i/>
          <w:iCs/>
          <w:color w:val="000000" w:themeColor="text1"/>
        </w:rPr>
        <w:t>ращать внимание на разводы, и женщины привыкнут к ним так, что это перестанет их печалить, то в свою очередь, откр</w:t>
      </w:r>
      <w:r w:rsidR="000D0374">
        <w:rPr>
          <w:i/>
          <w:iCs/>
          <w:color w:val="000000" w:themeColor="text1"/>
        </w:rPr>
        <w:t>оет двери для наглого и бесцере</w:t>
      </w:r>
      <w:r w:rsidRPr="000D0374">
        <w:rPr>
          <w:i/>
          <w:iCs/>
          <w:color w:val="000000" w:themeColor="text1"/>
        </w:rPr>
        <w:t>монного поведения. Каждый из супругов перестанет считать проблемы другого своими собственными. Они могут даже при</w:t>
      </w:r>
      <w:r w:rsidR="000D0374">
        <w:rPr>
          <w:i/>
          <w:iCs/>
          <w:color w:val="000000" w:themeColor="text1"/>
        </w:rPr>
        <w:t>бегнуть к предательству, пресле</w:t>
      </w:r>
      <w:r w:rsidRPr="000D0374">
        <w:rPr>
          <w:i/>
          <w:iCs/>
          <w:color w:val="000000" w:themeColor="text1"/>
        </w:rPr>
        <w:t>дуя свою выгоду путем развода. Также в увеличении количества разводов</w:t>
      </w:r>
      <w:r w:rsidR="000D0374">
        <w:rPr>
          <w:i/>
          <w:iCs/>
          <w:color w:val="000000" w:themeColor="text1"/>
        </w:rPr>
        <w:t xml:space="preserve"> есть и другие пагубные последс</w:t>
      </w:r>
      <w:r w:rsidRPr="000D0374">
        <w:rPr>
          <w:i/>
          <w:iCs/>
          <w:color w:val="000000" w:themeColor="text1"/>
        </w:rPr>
        <w:t>твия, которые не скрыты ни от кого.</w:t>
      </w:r>
    </w:p>
    <w:p w:rsidR="00CC7F2A" w:rsidRPr="000D0374" w:rsidRDefault="00CC7F2A" w:rsidP="000D0374">
      <w:pPr>
        <w:spacing w:line="360" w:lineRule="auto"/>
        <w:rPr>
          <w:i/>
          <w:iCs/>
          <w:color w:val="000000" w:themeColor="text1"/>
        </w:rPr>
      </w:pPr>
      <w:r w:rsidRPr="000D0374">
        <w:rPr>
          <w:i/>
          <w:iCs/>
          <w:color w:val="000000" w:themeColor="text1"/>
        </w:rPr>
        <w:t xml:space="preserve">Но вместе с тем нельзя полностью закрывать эту дверь и чинить в </w:t>
      </w:r>
      <w:r w:rsidR="000D0374">
        <w:rPr>
          <w:i/>
          <w:iCs/>
          <w:color w:val="000000" w:themeColor="text1"/>
        </w:rPr>
        <w:t>ней препятствия. Ведь может слу</w:t>
      </w:r>
      <w:r w:rsidRPr="000D0374">
        <w:rPr>
          <w:i/>
          <w:iCs/>
          <w:color w:val="000000" w:themeColor="text1"/>
        </w:rPr>
        <w:t>читься так, что супруги оба окажутся строптивыми, либо по причине своего скверного нрава, либо по причине страстно</w:t>
      </w:r>
      <w:r w:rsidR="000D0374">
        <w:rPr>
          <w:i/>
          <w:iCs/>
          <w:color w:val="000000" w:themeColor="text1"/>
        </w:rPr>
        <w:t>го желания быть с другим, понра</w:t>
      </w:r>
      <w:r w:rsidRPr="000D0374">
        <w:rPr>
          <w:i/>
          <w:iCs/>
          <w:color w:val="000000" w:themeColor="text1"/>
        </w:rPr>
        <w:t>вившимся человеком. Причиной также может стать крайняя бедность</w:t>
      </w:r>
      <w:r w:rsidR="000D0374">
        <w:rPr>
          <w:i/>
          <w:iCs/>
          <w:color w:val="000000" w:themeColor="text1"/>
        </w:rPr>
        <w:t xml:space="preserve"> или бестолковость одного из су</w:t>
      </w:r>
      <w:r w:rsidRPr="000D0374">
        <w:rPr>
          <w:i/>
          <w:iCs/>
          <w:color w:val="000000" w:themeColor="text1"/>
        </w:rPr>
        <w:t xml:space="preserve">пругов, или любая </w:t>
      </w:r>
      <w:r w:rsidR="000D0374">
        <w:rPr>
          <w:i/>
          <w:iCs/>
          <w:color w:val="000000" w:themeColor="text1"/>
        </w:rPr>
        <w:t>другая подобная причина. И в по</w:t>
      </w:r>
      <w:r w:rsidRPr="000D0374">
        <w:rPr>
          <w:i/>
          <w:iCs/>
          <w:color w:val="000000" w:themeColor="text1"/>
        </w:rPr>
        <w:t>добных ситуациях продолжение супружеской жизни может оказатьс</w:t>
      </w:r>
      <w:r w:rsidR="000D0374">
        <w:rPr>
          <w:i/>
          <w:iCs/>
          <w:color w:val="000000" w:themeColor="text1"/>
        </w:rPr>
        <w:t>я мучением и непосильной ношей».</w:t>
      </w:r>
    </w:p>
    <w:p w:rsidR="00353BA6" w:rsidRPr="00242C0F" w:rsidRDefault="00353BA6" w:rsidP="00353BA6">
      <w:pPr>
        <w:pStyle w:val="3"/>
        <w:rPr>
          <w:i/>
          <w:iCs/>
        </w:rPr>
      </w:pPr>
      <w:r w:rsidRPr="00F60D0D">
        <w:rPr>
          <w:sz w:val="28"/>
          <w:szCs w:val="28"/>
        </w:rPr>
        <w:lastRenderedPageBreak/>
        <w:t>•</w:t>
      </w:r>
      <w:r>
        <w:t xml:space="preserve"> ВОПРОС № 2: О ТОМ, ЧЕЙ РАЗВОД ДЕЙСТВИТЕЛЕН</w:t>
      </w:r>
    </w:p>
    <w:p w:rsidR="00353BA6" w:rsidRDefault="00353BA6" w:rsidP="00353BA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53BA6">
        <w:rPr>
          <w:i/>
          <w:iCs/>
          <w:color w:val="000000" w:themeColor="text1"/>
        </w:rPr>
        <w:t>Действитель</w:t>
      </w:r>
      <w:r>
        <w:rPr>
          <w:i/>
          <w:iCs/>
          <w:color w:val="000000" w:themeColor="text1"/>
        </w:rPr>
        <w:t>ным считается развод, данный половозрелым и разумным</w:t>
      </w:r>
      <w:r w:rsidRPr="00353BA6">
        <w:rPr>
          <w:i/>
          <w:iCs/>
          <w:color w:val="000000" w:themeColor="text1"/>
        </w:rPr>
        <w:t xml:space="preserve"> по доброй воле</w:t>
      </w:r>
      <w:r>
        <w:rPr>
          <w:i/>
          <w:iCs/>
          <w:color w:val="000000" w:themeColor="text1"/>
        </w:rPr>
        <w:t xml:space="preserve">». </w:t>
      </w:r>
    </w:p>
    <w:p w:rsidR="00353BA6" w:rsidRPr="00353BA6" w:rsidRDefault="00353BA6" w:rsidP="00353BA6">
      <w:pPr>
        <w:spacing w:line="360" w:lineRule="auto"/>
        <w:rPr>
          <w:color w:val="000000" w:themeColor="text1"/>
        </w:rPr>
      </w:pPr>
      <w:r>
        <w:rPr>
          <w:color w:val="000000" w:themeColor="text1"/>
        </w:rPr>
        <w:t>Т</w:t>
      </w:r>
      <w:r w:rsidRPr="00353BA6">
        <w:rPr>
          <w:color w:val="000000" w:themeColor="text1"/>
        </w:rPr>
        <w:t>ак как решения за ребенка принимает его опекун, а развод, данный под принуждением, не имеет никакой правовой силы.</w:t>
      </w:r>
    </w:p>
    <w:p w:rsidR="00CC7F2A" w:rsidRDefault="00353BA6" w:rsidP="00353BA6">
      <w:pPr>
        <w:spacing w:line="360" w:lineRule="auto"/>
        <w:rPr>
          <w:color w:val="000000" w:themeColor="text1"/>
        </w:rPr>
      </w:pPr>
      <w:r w:rsidRPr="00353BA6">
        <w:rPr>
          <w:color w:val="000000" w:themeColor="text1"/>
        </w:rPr>
        <w:t xml:space="preserve">Доводы, подтверждающие эти два положения, приведены в соответствующих главах. А </w:t>
      </w:r>
      <w:r>
        <w:rPr>
          <w:color w:val="000000" w:themeColor="text1"/>
        </w:rPr>
        <w:t>п</w:t>
      </w:r>
      <w:r w:rsidRPr="00353BA6">
        <w:rPr>
          <w:color w:val="000000" w:themeColor="text1"/>
        </w:rPr>
        <w:t>осланник Аллаха</w:t>
      </w:r>
      <w:r w:rsidR="00D74670">
        <w:rPr>
          <w:color w:val="000000" w:themeColor="text1"/>
        </w:rPr>
        <w:t xml:space="preserve"> (да благословит его Аллах и приветствует) </w:t>
      </w:r>
      <w:r w:rsidRPr="00353BA6">
        <w:rPr>
          <w:color w:val="000000" w:themeColor="text1"/>
        </w:rPr>
        <w:t xml:space="preserve">сказал: </w:t>
      </w:r>
      <w:r w:rsidRPr="00353BA6">
        <w:rPr>
          <w:b/>
          <w:bCs/>
          <w:i/>
          <w:iCs/>
          <w:color w:val="000000" w:themeColor="text1"/>
        </w:rPr>
        <w:t>«Во время помутнения рассудка от сильного гнева недействительны ни развод, ни освобождение раба»</w:t>
      </w:r>
      <w:r w:rsidRPr="00353BA6">
        <w:rPr>
          <w:rStyle w:val="ad"/>
          <w:color w:val="000000" w:themeColor="text1"/>
        </w:rPr>
        <w:footnoteReference w:id="1416"/>
      </w:r>
      <w:r w:rsidRPr="00353BA6">
        <w:rPr>
          <w:color w:val="000000" w:themeColor="text1"/>
        </w:rPr>
        <w:t xml:space="preserve">, </w:t>
      </w:r>
      <w:r>
        <w:rPr>
          <w:color w:val="000000" w:themeColor="text1"/>
        </w:rPr>
        <w:t>– что означает: будучи под при</w:t>
      </w:r>
      <w:r w:rsidRPr="00353BA6">
        <w:rPr>
          <w:color w:val="000000" w:themeColor="text1"/>
        </w:rPr>
        <w:t>нуждением. А раз</w:t>
      </w:r>
      <w:r>
        <w:rPr>
          <w:color w:val="000000" w:themeColor="text1"/>
        </w:rPr>
        <w:t>вод, данный под принуждением, не</w:t>
      </w:r>
      <w:r w:rsidRPr="00353BA6">
        <w:rPr>
          <w:color w:val="000000" w:themeColor="text1"/>
        </w:rPr>
        <w:t>действителен.</w:t>
      </w:r>
    </w:p>
    <w:p w:rsidR="00353BA6" w:rsidRPr="00242C0F" w:rsidRDefault="00353BA6" w:rsidP="00353BA6">
      <w:pPr>
        <w:pStyle w:val="3"/>
        <w:rPr>
          <w:i/>
          <w:iCs/>
        </w:rPr>
      </w:pPr>
      <w:r w:rsidRPr="00F60D0D">
        <w:rPr>
          <w:sz w:val="28"/>
          <w:szCs w:val="28"/>
        </w:rPr>
        <w:t>•</w:t>
      </w:r>
      <w:r>
        <w:t xml:space="preserve"> ВОПРОС № 3: РАЗВОД В ШУТОЧНОЙ ФОРМЕ</w:t>
      </w:r>
    </w:p>
    <w:p w:rsidR="00353BA6" w:rsidRDefault="00353BA6" w:rsidP="00353BA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53BA6">
        <w:rPr>
          <w:i/>
          <w:iCs/>
          <w:color w:val="000000" w:themeColor="text1"/>
        </w:rPr>
        <w:t>Даже если он произн</w:t>
      </w:r>
      <w:r>
        <w:rPr>
          <w:i/>
          <w:iCs/>
          <w:color w:val="000000" w:themeColor="text1"/>
        </w:rPr>
        <w:t>ё</w:t>
      </w:r>
      <w:r w:rsidRPr="00353BA6">
        <w:rPr>
          <w:i/>
          <w:iCs/>
          <w:color w:val="000000" w:themeColor="text1"/>
        </w:rPr>
        <w:t>с его в шутку</w:t>
      </w:r>
      <w:r>
        <w:rPr>
          <w:i/>
          <w:iCs/>
          <w:color w:val="000000" w:themeColor="text1"/>
        </w:rPr>
        <w:t xml:space="preserve">». </w:t>
      </w:r>
    </w:p>
    <w:p w:rsidR="00353BA6" w:rsidRPr="00353BA6" w:rsidRDefault="00353BA6" w:rsidP="00353BA6">
      <w:pPr>
        <w:spacing w:line="360" w:lineRule="auto"/>
        <w:rPr>
          <w:color w:val="000000" w:themeColor="text1"/>
        </w:rPr>
      </w:pPr>
      <w:r>
        <w:rPr>
          <w:color w:val="000000" w:themeColor="text1"/>
        </w:rPr>
        <w:t xml:space="preserve">А </w:t>
      </w:r>
      <w:r w:rsidRPr="00353BA6">
        <w:rPr>
          <w:color w:val="000000" w:themeColor="text1"/>
        </w:rPr>
        <w:t>это то, когда человек произносит что-то, не подразумевая истинный смысл слов, однако делает это ради забавы. Обратным от этого является серьезность намерения, являющееся производным от слова «джидд» в противоположность шутке.</w:t>
      </w:r>
    </w:p>
    <w:p w:rsidR="00353BA6" w:rsidRPr="00353BA6" w:rsidRDefault="00353BA6" w:rsidP="00353BA6">
      <w:pPr>
        <w:spacing w:line="360" w:lineRule="auto"/>
        <w:rPr>
          <w:color w:val="000000" w:themeColor="text1"/>
        </w:rPr>
      </w:pPr>
      <w:r w:rsidRPr="00353BA6">
        <w:rPr>
          <w:color w:val="000000" w:themeColor="text1"/>
        </w:rPr>
        <w:t>Доводом этог</w:t>
      </w:r>
      <w:r>
        <w:rPr>
          <w:color w:val="000000" w:themeColor="text1"/>
        </w:rPr>
        <w:t>о является хадис, приводимый Ах</w:t>
      </w:r>
      <w:r w:rsidRPr="00353BA6">
        <w:rPr>
          <w:color w:val="000000" w:themeColor="text1"/>
        </w:rPr>
        <w:t>мадом, Абу Даудо</w:t>
      </w:r>
      <w:r>
        <w:rPr>
          <w:color w:val="000000" w:themeColor="text1"/>
        </w:rPr>
        <w:t>м, Ибн Маджей, ат-Тирмизи, который назвал его хорошим</w:t>
      </w:r>
      <w:r w:rsidRPr="00353BA6">
        <w:rPr>
          <w:color w:val="000000" w:themeColor="text1"/>
        </w:rPr>
        <w:t xml:space="preserve">, а также аль-Хакимом, назвавшим его достоверным. Хадис передается со слов Абу Хурейры о том, что </w:t>
      </w:r>
      <w:r>
        <w:rPr>
          <w:color w:val="000000" w:themeColor="text1"/>
        </w:rPr>
        <w:t>п</w:t>
      </w:r>
      <w:r w:rsidRPr="00353BA6">
        <w:rPr>
          <w:color w:val="000000" w:themeColor="text1"/>
        </w:rPr>
        <w:t>осланник Аллаха</w:t>
      </w:r>
      <w:r w:rsidR="00D74670">
        <w:rPr>
          <w:color w:val="000000" w:themeColor="text1"/>
        </w:rPr>
        <w:t xml:space="preserve"> (да благословит его Аллах и приветствует) </w:t>
      </w:r>
      <w:r w:rsidRPr="00353BA6">
        <w:rPr>
          <w:color w:val="000000" w:themeColor="text1"/>
        </w:rPr>
        <w:t xml:space="preserve">сказал: </w:t>
      </w:r>
      <w:r w:rsidRPr="00353BA6">
        <w:rPr>
          <w:b/>
          <w:bCs/>
          <w:i/>
          <w:iCs/>
          <w:color w:val="000000" w:themeColor="text1"/>
        </w:rPr>
        <w:t>«Три вещи, в которых слова, произнесенные всерьез и произнесенные</w:t>
      </w:r>
      <w:r>
        <w:rPr>
          <w:b/>
          <w:bCs/>
          <w:i/>
          <w:iCs/>
          <w:color w:val="000000" w:themeColor="text1"/>
        </w:rPr>
        <w:t xml:space="preserve"> в шутку, расцениваются как ска</w:t>
      </w:r>
      <w:r w:rsidRPr="00353BA6">
        <w:rPr>
          <w:b/>
          <w:bCs/>
          <w:i/>
          <w:iCs/>
          <w:color w:val="000000" w:themeColor="text1"/>
        </w:rPr>
        <w:t xml:space="preserve">занное всерьез: это брак, развод </w:t>
      </w:r>
      <w:r>
        <w:rPr>
          <w:b/>
          <w:bCs/>
          <w:i/>
          <w:iCs/>
          <w:color w:val="000000" w:themeColor="text1"/>
        </w:rPr>
        <w:t>и возвращение жены»</w:t>
      </w:r>
      <w:r w:rsidRPr="00353BA6">
        <w:rPr>
          <w:rStyle w:val="ad"/>
          <w:color w:val="000000" w:themeColor="text1"/>
        </w:rPr>
        <w:footnoteReference w:id="1417"/>
      </w:r>
      <w:r w:rsidRPr="00353BA6">
        <w:rPr>
          <w:color w:val="000000" w:themeColor="text1"/>
        </w:rPr>
        <w:t>. В цепочке передатчиков этого хадиса присутствует ‘Абд</w:t>
      </w:r>
      <w:r>
        <w:rPr>
          <w:color w:val="000000" w:themeColor="text1"/>
        </w:rPr>
        <w:t xml:space="preserve"> ур-Р</w:t>
      </w:r>
      <w:r w:rsidRPr="00353BA6">
        <w:rPr>
          <w:color w:val="000000" w:themeColor="text1"/>
        </w:rPr>
        <w:t>ахман ибн Хабиб ибн Ардак, в отношении надежности которого есть разногласие среди ученых.</w:t>
      </w:r>
    </w:p>
    <w:p w:rsidR="00353BA6" w:rsidRPr="00353BA6" w:rsidRDefault="00353BA6" w:rsidP="00353BA6">
      <w:pPr>
        <w:spacing w:line="360" w:lineRule="auto"/>
        <w:rPr>
          <w:color w:val="000000" w:themeColor="text1"/>
        </w:rPr>
      </w:pPr>
      <w:r w:rsidRPr="00353BA6">
        <w:rPr>
          <w:color w:val="000000" w:themeColor="text1"/>
        </w:rPr>
        <w:t>В данной главе</w:t>
      </w:r>
      <w:r>
        <w:rPr>
          <w:color w:val="000000" w:themeColor="text1"/>
        </w:rPr>
        <w:t xml:space="preserve"> также приводится хадис от Фада</w:t>
      </w:r>
      <w:r w:rsidRPr="00353BA6">
        <w:rPr>
          <w:color w:val="000000" w:themeColor="text1"/>
        </w:rPr>
        <w:t>ли ибн ‘Уб</w:t>
      </w:r>
      <w:r>
        <w:rPr>
          <w:color w:val="000000" w:themeColor="text1"/>
        </w:rPr>
        <w:t>е</w:t>
      </w:r>
      <w:r w:rsidRPr="00353BA6">
        <w:rPr>
          <w:color w:val="000000" w:themeColor="text1"/>
        </w:rPr>
        <w:t xml:space="preserve">йда, который находится в сборнике у ат-Табарани, что </w:t>
      </w:r>
      <w:r>
        <w:rPr>
          <w:color w:val="000000" w:themeColor="text1"/>
        </w:rPr>
        <w:t>п</w:t>
      </w:r>
      <w:r w:rsidRPr="00353BA6">
        <w:rPr>
          <w:color w:val="000000" w:themeColor="text1"/>
        </w:rPr>
        <w:t>ророк</w:t>
      </w:r>
      <w:r w:rsidR="00D74670">
        <w:rPr>
          <w:color w:val="000000" w:themeColor="text1"/>
        </w:rPr>
        <w:t xml:space="preserve"> (да благословит его Аллах и приветствует) </w:t>
      </w:r>
      <w:r w:rsidRPr="00353BA6">
        <w:rPr>
          <w:color w:val="000000" w:themeColor="text1"/>
        </w:rPr>
        <w:t xml:space="preserve">сказал: </w:t>
      </w:r>
      <w:r w:rsidRPr="00353BA6">
        <w:rPr>
          <w:b/>
          <w:bCs/>
          <w:i/>
          <w:iCs/>
          <w:color w:val="000000" w:themeColor="text1"/>
        </w:rPr>
        <w:t>«Три вещи, в которых не дозволено шути</w:t>
      </w:r>
      <w:r>
        <w:rPr>
          <w:b/>
          <w:bCs/>
          <w:i/>
          <w:iCs/>
          <w:color w:val="000000" w:themeColor="text1"/>
        </w:rPr>
        <w:t>ть – это развод, брак и освобождение раба»</w:t>
      </w:r>
      <w:r w:rsidRPr="00353BA6">
        <w:rPr>
          <w:rStyle w:val="ad"/>
          <w:color w:val="000000" w:themeColor="text1"/>
        </w:rPr>
        <w:footnoteReference w:id="1418"/>
      </w:r>
      <w:r w:rsidRPr="00353BA6">
        <w:rPr>
          <w:color w:val="000000" w:themeColor="text1"/>
        </w:rPr>
        <w:t>. В иснаде этого хадиса присутствует Ибн Ляхи‘а.</w:t>
      </w:r>
    </w:p>
    <w:p w:rsidR="00353BA6" w:rsidRPr="00353BA6" w:rsidRDefault="00353BA6" w:rsidP="00353BA6">
      <w:pPr>
        <w:spacing w:line="360" w:lineRule="auto"/>
        <w:rPr>
          <w:color w:val="000000" w:themeColor="text1"/>
        </w:rPr>
      </w:pPr>
      <w:r w:rsidRPr="00353BA6">
        <w:rPr>
          <w:color w:val="000000" w:themeColor="text1"/>
        </w:rPr>
        <w:lastRenderedPageBreak/>
        <w:t xml:space="preserve">Также подобный хадис от </w:t>
      </w:r>
      <w:r>
        <w:rPr>
          <w:color w:val="000000" w:themeColor="text1"/>
        </w:rPr>
        <w:t>п</w:t>
      </w:r>
      <w:r w:rsidRPr="00353BA6">
        <w:rPr>
          <w:color w:val="000000" w:themeColor="text1"/>
        </w:rPr>
        <w:t>ророка</w:t>
      </w:r>
      <w:r w:rsidR="00D74670">
        <w:rPr>
          <w:color w:val="000000" w:themeColor="text1"/>
        </w:rPr>
        <w:t xml:space="preserve"> (да благословит его Аллах и приветствует) </w:t>
      </w:r>
      <w:r w:rsidRPr="00353BA6">
        <w:rPr>
          <w:color w:val="000000" w:themeColor="text1"/>
        </w:rPr>
        <w:t xml:space="preserve">приводит аль-Харис ибн Аби Усама в своем «Муснаде» со слов ‘Убады ибн Самита, в котором есть следующее дополнение к сказанному: </w:t>
      </w:r>
      <w:r w:rsidRPr="00353BA6">
        <w:rPr>
          <w:b/>
          <w:bCs/>
          <w:i/>
          <w:iCs/>
          <w:color w:val="000000" w:themeColor="text1"/>
        </w:rPr>
        <w:t xml:space="preserve">«… и кто произнесет что-либо из этого, </w:t>
      </w:r>
      <w:r>
        <w:rPr>
          <w:b/>
          <w:bCs/>
          <w:i/>
          <w:iCs/>
          <w:color w:val="000000" w:themeColor="text1"/>
        </w:rPr>
        <w:t>то оно непременно осуществится»</w:t>
      </w:r>
      <w:r w:rsidRPr="00353BA6">
        <w:rPr>
          <w:rStyle w:val="ad"/>
          <w:color w:val="000000" w:themeColor="text1"/>
        </w:rPr>
        <w:footnoteReference w:id="1419"/>
      </w:r>
      <w:r w:rsidRPr="00353BA6">
        <w:rPr>
          <w:color w:val="000000" w:themeColor="text1"/>
        </w:rPr>
        <w:t>,</w:t>
      </w:r>
      <w:r>
        <w:rPr>
          <w:color w:val="000000" w:themeColor="text1"/>
        </w:rPr>
        <w:t xml:space="preserve"> однако </w:t>
      </w:r>
      <w:r w:rsidRPr="00353BA6">
        <w:rPr>
          <w:color w:val="000000" w:themeColor="text1"/>
        </w:rPr>
        <w:t>иснад этого сообщения оборван.</w:t>
      </w:r>
    </w:p>
    <w:p w:rsidR="00353BA6" w:rsidRPr="00353BA6" w:rsidRDefault="00353BA6" w:rsidP="00353BA6">
      <w:pPr>
        <w:spacing w:line="360" w:lineRule="auto"/>
        <w:rPr>
          <w:color w:val="000000" w:themeColor="text1"/>
        </w:rPr>
      </w:pPr>
      <w:r w:rsidRPr="00353BA6">
        <w:rPr>
          <w:color w:val="000000" w:themeColor="text1"/>
        </w:rPr>
        <w:t>Также у ‘Абд</w:t>
      </w:r>
      <w:r>
        <w:rPr>
          <w:color w:val="000000" w:themeColor="text1"/>
        </w:rPr>
        <w:t xml:space="preserve"> ур-Раззака со слов Абу Зарра приво</w:t>
      </w:r>
      <w:r w:rsidRPr="00353BA6">
        <w:rPr>
          <w:color w:val="000000" w:themeColor="text1"/>
        </w:rPr>
        <w:t xml:space="preserve">дится хадис, возносимый к </w:t>
      </w:r>
      <w:r>
        <w:rPr>
          <w:color w:val="000000" w:themeColor="text1"/>
        </w:rPr>
        <w:t>п</w:t>
      </w:r>
      <w:r w:rsidRPr="00353BA6">
        <w:rPr>
          <w:color w:val="000000" w:themeColor="text1"/>
        </w:rPr>
        <w:t xml:space="preserve">ророку </w:t>
      </w:r>
      <w:r w:rsidR="00F32E59" w:rsidRPr="00F32E59">
        <w:rPr>
          <w:color w:val="000000" w:themeColor="text1"/>
        </w:rPr>
        <w:t>(да благословит его Аллах и приветствует)</w:t>
      </w:r>
      <w:r w:rsidRPr="00353BA6">
        <w:rPr>
          <w:color w:val="000000" w:themeColor="text1"/>
        </w:rPr>
        <w:t xml:space="preserve">, что он сказал: </w:t>
      </w:r>
      <w:r>
        <w:rPr>
          <w:b/>
          <w:bCs/>
          <w:i/>
          <w:iCs/>
          <w:color w:val="000000" w:themeColor="text1"/>
        </w:rPr>
        <w:t>«Слова раз</w:t>
      </w:r>
      <w:r w:rsidRPr="00353BA6">
        <w:rPr>
          <w:b/>
          <w:bCs/>
          <w:i/>
          <w:iCs/>
          <w:color w:val="000000" w:themeColor="text1"/>
        </w:rPr>
        <w:t>вода, произнесенные в шутку, действительны; слова об освобождении раба в шутку действительн</w:t>
      </w:r>
      <w:r>
        <w:rPr>
          <w:b/>
          <w:bCs/>
          <w:i/>
          <w:iCs/>
          <w:color w:val="000000" w:themeColor="text1"/>
        </w:rPr>
        <w:t>ы; и за</w:t>
      </w:r>
      <w:r w:rsidRPr="00353BA6">
        <w:rPr>
          <w:b/>
          <w:bCs/>
          <w:i/>
          <w:iCs/>
          <w:color w:val="000000" w:themeColor="text1"/>
        </w:rPr>
        <w:t>ключение брака в шутку действительно»</w:t>
      </w:r>
      <w:r w:rsidRPr="00353BA6">
        <w:rPr>
          <w:rStyle w:val="ad"/>
          <w:color w:val="000000" w:themeColor="text1"/>
        </w:rPr>
        <w:footnoteReference w:id="1420"/>
      </w:r>
      <w:r w:rsidRPr="00353BA6">
        <w:rPr>
          <w:color w:val="000000" w:themeColor="text1"/>
        </w:rPr>
        <w:t>, однако иснад этого сообщения нецелостный.</w:t>
      </w:r>
    </w:p>
    <w:p w:rsidR="00353BA6" w:rsidRPr="00353BA6" w:rsidRDefault="00353BA6" w:rsidP="00353BA6">
      <w:pPr>
        <w:spacing w:line="360" w:lineRule="auto"/>
        <w:rPr>
          <w:color w:val="000000" w:themeColor="text1"/>
        </w:rPr>
      </w:pPr>
      <w:r w:rsidRPr="00353BA6">
        <w:rPr>
          <w:color w:val="000000" w:themeColor="text1"/>
        </w:rPr>
        <w:t>Также подобные сообщения приводятся у ‘Абд</w:t>
      </w:r>
      <w:r>
        <w:rPr>
          <w:color w:val="000000" w:themeColor="text1"/>
        </w:rPr>
        <w:t xml:space="preserve"> ур-Раззака</w:t>
      </w:r>
      <w:r w:rsidR="00EB3A91">
        <w:rPr>
          <w:rStyle w:val="ad"/>
          <w:color w:val="000000" w:themeColor="text1"/>
        </w:rPr>
        <w:footnoteReference w:id="1421"/>
      </w:r>
      <w:r>
        <w:rPr>
          <w:color w:val="000000" w:themeColor="text1"/>
        </w:rPr>
        <w:t>,</w:t>
      </w:r>
      <w:r w:rsidRPr="00353BA6">
        <w:rPr>
          <w:color w:val="000000" w:themeColor="text1"/>
        </w:rPr>
        <w:t xml:space="preserve"> пер</w:t>
      </w:r>
      <w:r>
        <w:rPr>
          <w:color w:val="000000" w:themeColor="text1"/>
        </w:rPr>
        <w:t>едаваемые от ‘Али в форме «маук</w:t>
      </w:r>
      <w:r w:rsidR="00EB3A91">
        <w:rPr>
          <w:color w:val="000000" w:themeColor="text1"/>
        </w:rPr>
        <w:t>уф»</w:t>
      </w:r>
      <w:r w:rsidR="00EB3A91">
        <w:rPr>
          <w:rStyle w:val="ad"/>
          <w:color w:val="000000" w:themeColor="text1"/>
        </w:rPr>
        <w:footnoteReference w:id="1422"/>
      </w:r>
      <w:r w:rsidRPr="00353BA6">
        <w:rPr>
          <w:color w:val="000000" w:themeColor="text1"/>
        </w:rPr>
        <w:t xml:space="preserve"> и передавае</w:t>
      </w:r>
      <w:r w:rsidR="00EB3A91">
        <w:rPr>
          <w:color w:val="000000" w:themeColor="text1"/>
        </w:rPr>
        <w:t>мые от ‘Умара в форме «марфу‘»</w:t>
      </w:r>
      <w:r w:rsidR="00EB3A91">
        <w:rPr>
          <w:rStyle w:val="ad"/>
          <w:color w:val="000000" w:themeColor="text1"/>
        </w:rPr>
        <w:footnoteReference w:id="1423"/>
      </w:r>
      <w:r w:rsidR="00EB3A91">
        <w:rPr>
          <w:color w:val="000000" w:themeColor="text1"/>
        </w:rPr>
        <w:t>.</w:t>
      </w:r>
      <w:r w:rsidRPr="00353BA6">
        <w:rPr>
          <w:color w:val="000000" w:themeColor="text1"/>
        </w:rPr>
        <w:t xml:space="preserve"> И все эти хадисы и сообщения усиливают друг друга.</w:t>
      </w:r>
    </w:p>
    <w:p w:rsidR="00CC7F2A" w:rsidRDefault="00353BA6" w:rsidP="00353BA6">
      <w:pPr>
        <w:spacing w:line="360" w:lineRule="auto"/>
        <w:rPr>
          <w:color w:val="000000" w:themeColor="text1"/>
        </w:rPr>
      </w:pPr>
      <w:r>
        <w:rPr>
          <w:color w:val="000000" w:themeColor="text1"/>
        </w:rPr>
        <w:t>Ибн аль-К</w:t>
      </w:r>
      <w:r w:rsidRPr="00353BA6">
        <w:rPr>
          <w:color w:val="000000" w:themeColor="text1"/>
        </w:rPr>
        <w:t>ай</w:t>
      </w:r>
      <w:r>
        <w:rPr>
          <w:color w:val="000000" w:themeColor="text1"/>
        </w:rPr>
        <w:t>й</w:t>
      </w:r>
      <w:r w:rsidRPr="00353BA6">
        <w:rPr>
          <w:color w:val="000000" w:themeColor="text1"/>
        </w:rPr>
        <w:t xml:space="preserve">им сказал: </w:t>
      </w:r>
      <w:r w:rsidRPr="00353BA6">
        <w:rPr>
          <w:i/>
          <w:iCs/>
          <w:color w:val="000000" w:themeColor="text1"/>
        </w:rPr>
        <w:t>«А что касается развода, данного в шутку, то он действителен у большинства ученых, так же, как и брак, заключенный в шутку, и на это недвусм</w:t>
      </w:r>
      <w:r>
        <w:rPr>
          <w:i/>
          <w:iCs/>
          <w:color w:val="000000" w:themeColor="text1"/>
        </w:rPr>
        <w:t>ысленно указывают священные тек</w:t>
      </w:r>
      <w:r w:rsidRPr="00353BA6">
        <w:rPr>
          <w:i/>
          <w:iCs/>
          <w:color w:val="000000" w:themeColor="text1"/>
        </w:rPr>
        <w:t>сты. Это то, что передается от сподвижников и их последователей (таби‘инов) и этого придерживается большинство ученых, в числе которых и Ахмад, как это передал Абу Хафс. Этого мнения придерживались сподвижники и группа из последователей имама аш-Шафи‘и. Однако некоторые из его сторонников пе</w:t>
      </w:r>
      <w:r>
        <w:rPr>
          <w:i/>
          <w:iCs/>
          <w:color w:val="000000" w:themeColor="text1"/>
        </w:rPr>
        <w:t>ре</w:t>
      </w:r>
      <w:r w:rsidRPr="00353BA6">
        <w:rPr>
          <w:i/>
          <w:iCs/>
          <w:color w:val="000000" w:themeColor="text1"/>
        </w:rPr>
        <w:t>давали от имама, что он считал недействительным брак, заключенный в шутку, в отличие от развода. А мазхабом имама Малика, ка</w:t>
      </w:r>
      <w:r>
        <w:rPr>
          <w:i/>
          <w:iCs/>
          <w:color w:val="000000" w:themeColor="text1"/>
        </w:rPr>
        <w:t>к это от него передал Ибн аль-К</w:t>
      </w:r>
      <w:r w:rsidRPr="00353BA6">
        <w:rPr>
          <w:i/>
          <w:iCs/>
          <w:color w:val="000000" w:themeColor="text1"/>
        </w:rPr>
        <w:t xml:space="preserve">асим, и на что опираются маликиты в принятии решений, это то, что брак и развод в шуточной форме действительны, в отличие от торговых сделок». </w:t>
      </w:r>
    </w:p>
    <w:p w:rsidR="00EB3A91" w:rsidRPr="00242C0F" w:rsidRDefault="00EB3A91" w:rsidP="00EB3A91">
      <w:pPr>
        <w:pStyle w:val="3"/>
        <w:rPr>
          <w:i/>
          <w:iCs/>
        </w:rPr>
      </w:pPr>
      <w:r w:rsidRPr="00F60D0D">
        <w:rPr>
          <w:sz w:val="28"/>
          <w:szCs w:val="28"/>
        </w:rPr>
        <w:lastRenderedPageBreak/>
        <w:t>•</w:t>
      </w:r>
      <w:r>
        <w:t xml:space="preserve"> ВОПРОС № 4: РАЗВОД, СООТВЕТСТВУЮЩИЙ СУННЕ</w:t>
      </w:r>
    </w:p>
    <w:p w:rsidR="00EB3A91" w:rsidRDefault="00EB3A91" w:rsidP="00EB3A9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B3A91">
        <w:rPr>
          <w:i/>
          <w:iCs/>
          <w:color w:val="000000" w:themeColor="text1"/>
        </w:rPr>
        <w:t>Это развод, данный в период чистоты, во время которого не было</w:t>
      </w:r>
      <w:r>
        <w:rPr>
          <w:i/>
          <w:iCs/>
          <w:color w:val="000000" w:themeColor="text1"/>
        </w:rPr>
        <w:t xml:space="preserve"> близости, и при условии, что он не давал ей развод во время предшествующей менструации, или же развод во время проявившейся беременности». </w:t>
      </w:r>
    </w:p>
    <w:p w:rsidR="00EB3A91" w:rsidRPr="00EB3A91" w:rsidRDefault="00EB3A91" w:rsidP="00EB3A91">
      <w:pPr>
        <w:spacing w:line="360" w:lineRule="auto"/>
        <w:rPr>
          <w:color w:val="000000" w:themeColor="text1"/>
        </w:rPr>
      </w:pPr>
      <w:r>
        <w:rPr>
          <w:color w:val="000000" w:themeColor="text1"/>
        </w:rPr>
        <w:t>Я (Сыддик</w:t>
      </w:r>
      <w:r w:rsidRPr="00EB3A91">
        <w:rPr>
          <w:color w:val="000000" w:themeColor="text1"/>
        </w:rPr>
        <w:t xml:space="preserve"> Хасан Хан) говорю: условием развода по Сунне является то, чтобы р</w:t>
      </w:r>
      <w:r>
        <w:rPr>
          <w:color w:val="000000" w:themeColor="text1"/>
        </w:rPr>
        <w:t>азвод был дан жен</w:t>
      </w:r>
      <w:r w:rsidRPr="00EB3A91">
        <w:rPr>
          <w:color w:val="000000" w:themeColor="text1"/>
        </w:rPr>
        <w:t>щине не в период её менструации. На это указывает хадис, приводим</w:t>
      </w:r>
      <w:r>
        <w:rPr>
          <w:color w:val="000000" w:themeColor="text1"/>
        </w:rPr>
        <w:t>ый в сборниках у аль-Бухари, Му</w:t>
      </w:r>
      <w:r w:rsidRPr="00EB3A91">
        <w:rPr>
          <w:color w:val="000000" w:themeColor="text1"/>
        </w:rPr>
        <w:t xml:space="preserve">слима и других о том, что </w:t>
      </w:r>
      <w:r>
        <w:rPr>
          <w:color w:val="000000" w:themeColor="text1"/>
        </w:rPr>
        <w:t>п</w:t>
      </w:r>
      <w:r w:rsidRPr="00EB3A91">
        <w:rPr>
          <w:color w:val="000000" w:themeColor="text1"/>
        </w:rPr>
        <w:t>ророк</w:t>
      </w:r>
      <w:r w:rsidR="00D74670">
        <w:rPr>
          <w:color w:val="000000" w:themeColor="text1"/>
        </w:rPr>
        <w:t xml:space="preserve"> (да благословит его Аллах и приветствует) </w:t>
      </w:r>
      <w:r w:rsidRPr="00EB3A91">
        <w:rPr>
          <w:color w:val="000000" w:themeColor="text1"/>
        </w:rPr>
        <w:t>рассердился, когда узнал, что Ибн ‘Умар дал развод своей жене во время её менструации.</w:t>
      </w:r>
    </w:p>
    <w:p w:rsidR="00EB3A91" w:rsidRPr="00EB3A91" w:rsidRDefault="00EB3A91" w:rsidP="00EB3A91">
      <w:pPr>
        <w:spacing w:line="360" w:lineRule="auto"/>
        <w:rPr>
          <w:color w:val="000000" w:themeColor="text1"/>
        </w:rPr>
      </w:pPr>
      <w:r w:rsidRPr="00EB3A91">
        <w:rPr>
          <w:color w:val="000000" w:themeColor="text1"/>
        </w:rPr>
        <w:t xml:space="preserve">Что касается условия отсутствия послеродового кровотечения (нифас), то оно берется из хадиса Ибн ‘Умара, что </w:t>
      </w:r>
      <w:r>
        <w:rPr>
          <w:color w:val="000000" w:themeColor="text1"/>
        </w:rPr>
        <w:t>п</w:t>
      </w:r>
      <w:r w:rsidRPr="00EB3A91">
        <w:rPr>
          <w:color w:val="000000" w:themeColor="text1"/>
        </w:rPr>
        <w:t>ророк</w:t>
      </w:r>
      <w:r w:rsidR="00D74670">
        <w:rPr>
          <w:color w:val="000000" w:themeColor="text1"/>
        </w:rPr>
        <w:t xml:space="preserve"> (да благословит его Аллах и приветствует) </w:t>
      </w:r>
      <w:r w:rsidRPr="00EB3A91">
        <w:rPr>
          <w:color w:val="000000" w:themeColor="text1"/>
        </w:rPr>
        <w:t xml:space="preserve">сказал: </w:t>
      </w:r>
      <w:r w:rsidRPr="00EB3A91">
        <w:rPr>
          <w:b/>
          <w:bCs/>
          <w:i/>
          <w:iCs/>
          <w:color w:val="000000" w:themeColor="text1"/>
        </w:rPr>
        <w:t>«… после чего пусть удержит её до тех пор, пока она не очистится, затем пойдут месячные, затем вновь очистится. После чего, если он решит развести её, пусть разводит».</w:t>
      </w:r>
      <w:r w:rsidRPr="00EB3A91">
        <w:rPr>
          <w:color w:val="000000" w:themeColor="text1"/>
        </w:rPr>
        <w:t xml:space="preserve"> В этих словах есть указ</w:t>
      </w:r>
      <w:r>
        <w:rPr>
          <w:color w:val="000000" w:themeColor="text1"/>
        </w:rPr>
        <w:t>ание на то, что развод, соответ</w:t>
      </w:r>
      <w:r w:rsidRPr="00EB3A91">
        <w:rPr>
          <w:color w:val="000000" w:themeColor="text1"/>
        </w:rPr>
        <w:t>ствующий Сунне, дается во время чистоты, а период послеродового кровотечения не является периодом чистоты.</w:t>
      </w:r>
    </w:p>
    <w:p w:rsidR="00EB3A91" w:rsidRPr="00EB3A91" w:rsidRDefault="00EB3A91" w:rsidP="00EB3A91">
      <w:pPr>
        <w:spacing w:line="360" w:lineRule="auto"/>
        <w:rPr>
          <w:color w:val="000000" w:themeColor="text1"/>
        </w:rPr>
      </w:pPr>
      <w:r w:rsidRPr="00EB3A91">
        <w:rPr>
          <w:color w:val="000000" w:themeColor="text1"/>
        </w:rPr>
        <w:t>Что касается усл</w:t>
      </w:r>
      <w:r>
        <w:rPr>
          <w:color w:val="000000" w:themeColor="text1"/>
        </w:rPr>
        <w:t>овия, чтобы развод был дан в пе</w:t>
      </w:r>
      <w:r w:rsidRPr="00EB3A91">
        <w:rPr>
          <w:color w:val="000000" w:themeColor="text1"/>
        </w:rPr>
        <w:t>риод чистоты</w:t>
      </w:r>
      <w:r>
        <w:rPr>
          <w:color w:val="000000" w:themeColor="text1"/>
        </w:rPr>
        <w:t>,</w:t>
      </w:r>
      <w:r w:rsidRPr="00EB3A91">
        <w:rPr>
          <w:color w:val="000000" w:themeColor="text1"/>
        </w:rPr>
        <w:t xml:space="preserve"> во время которого не было половой близости, то это извлекается из хадиса, передаваемого Ибн ‘Умаром из слов </w:t>
      </w:r>
      <w:r>
        <w:rPr>
          <w:color w:val="000000" w:themeColor="text1"/>
        </w:rPr>
        <w:t>п</w:t>
      </w:r>
      <w:r w:rsidRPr="00EB3A91">
        <w:rPr>
          <w:color w:val="000000" w:themeColor="text1"/>
        </w:rPr>
        <w:t xml:space="preserve">ророка </w:t>
      </w:r>
      <w:r w:rsidR="00F32E59" w:rsidRPr="00F32E59">
        <w:rPr>
          <w:color w:val="000000" w:themeColor="text1"/>
        </w:rPr>
        <w:t>(да благословит его Аллах и приветствует)</w:t>
      </w:r>
      <w:r w:rsidRPr="00EB3A91">
        <w:rPr>
          <w:color w:val="000000" w:themeColor="text1"/>
        </w:rPr>
        <w:t xml:space="preserve">: </w:t>
      </w:r>
      <w:r w:rsidRPr="00EB3A91">
        <w:rPr>
          <w:b/>
          <w:bCs/>
          <w:i/>
          <w:iCs/>
          <w:color w:val="000000" w:themeColor="text1"/>
        </w:rPr>
        <w:t>«… и пусть даст ей развод до того, как вступит с ней в близость»</w:t>
      </w:r>
      <w:r w:rsidRPr="00EB3A91">
        <w:rPr>
          <w:color w:val="000000" w:themeColor="text1"/>
        </w:rPr>
        <w:t>, то есть, в период её чистоты, не вступая в близость.</w:t>
      </w:r>
    </w:p>
    <w:p w:rsidR="00EB3A91" w:rsidRPr="00EB3A91" w:rsidRDefault="00EB3A91" w:rsidP="00EB3A91">
      <w:pPr>
        <w:spacing w:line="360" w:lineRule="auto"/>
        <w:rPr>
          <w:color w:val="000000" w:themeColor="text1"/>
        </w:rPr>
      </w:pPr>
      <w:r w:rsidRPr="00EB3A91">
        <w:rPr>
          <w:color w:val="000000" w:themeColor="text1"/>
        </w:rPr>
        <w:t>Что касается условия, чтобы развод не был дан в период этой чистоты более одного раза, то на это указыва</w:t>
      </w:r>
      <w:r>
        <w:rPr>
          <w:color w:val="000000" w:themeColor="text1"/>
        </w:rPr>
        <w:t>ет хадис, приводимый у ад-Дарак</w:t>
      </w:r>
      <w:r w:rsidRPr="00EB3A91">
        <w:rPr>
          <w:color w:val="000000" w:themeColor="text1"/>
        </w:rPr>
        <w:t xml:space="preserve">утни со слов Ибн ‘Умара, что он развёл свою жену в период месячных и хотел добавить к этому еще два развода после её очищения. Однако это дошло до </w:t>
      </w:r>
      <w:r>
        <w:rPr>
          <w:color w:val="000000" w:themeColor="text1"/>
        </w:rPr>
        <w:t>п</w:t>
      </w:r>
      <w:r w:rsidRPr="00EB3A91">
        <w:rPr>
          <w:color w:val="000000" w:themeColor="text1"/>
        </w:rPr>
        <w:t xml:space="preserve">ророка </w:t>
      </w:r>
      <w:r w:rsidR="00F32E59" w:rsidRPr="00F32E59">
        <w:rPr>
          <w:color w:val="000000" w:themeColor="text1"/>
        </w:rPr>
        <w:t>(да благословит его Аллах и приветствует)</w:t>
      </w:r>
      <w:r w:rsidRPr="00EB3A91">
        <w:rPr>
          <w:color w:val="000000" w:themeColor="text1"/>
        </w:rPr>
        <w:t xml:space="preserve">, и он сказал: </w:t>
      </w:r>
      <w:r w:rsidRPr="00EB3A91">
        <w:rPr>
          <w:b/>
          <w:bCs/>
          <w:i/>
          <w:iCs/>
          <w:color w:val="000000" w:themeColor="text1"/>
        </w:rPr>
        <w:t>«О Ибн ‘Умар, Аллах не повелевал такого. Поистине, ты поступил не в соответствии с Сунной. Сунной является то, чтобы ты дождался её очищения, после чего давал бы ей развод после каждого её очищения от регул».</w:t>
      </w:r>
      <w:r w:rsidRPr="00EB3A91">
        <w:rPr>
          <w:color w:val="000000" w:themeColor="text1"/>
        </w:rPr>
        <w:t xml:space="preserve"> В другой версии хадиса говорится: </w:t>
      </w:r>
      <w:r w:rsidRPr="00EB3A91">
        <w:rPr>
          <w:b/>
          <w:bCs/>
          <w:i/>
          <w:iCs/>
          <w:color w:val="000000" w:themeColor="text1"/>
        </w:rPr>
        <w:t>«… в период каждого очищения по одному разводу»</w:t>
      </w:r>
      <w:r w:rsidRPr="00EB3A91">
        <w:rPr>
          <w:color w:val="000000" w:themeColor="text1"/>
        </w:rPr>
        <w:t>, однако Хафиз Ибн Хаджар отверг эту версию хадиса</w:t>
      </w:r>
      <w:r>
        <w:rPr>
          <w:rStyle w:val="ad"/>
          <w:color w:val="000000" w:themeColor="text1"/>
        </w:rPr>
        <w:footnoteReference w:id="1424"/>
      </w:r>
      <w:r w:rsidRPr="00EB3A91">
        <w:rPr>
          <w:color w:val="000000" w:themeColor="text1"/>
        </w:rPr>
        <w:t xml:space="preserve">. </w:t>
      </w:r>
    </w:p>
    <w:p w:rsidR="00EB3A91" w:rsidRPr="00EB3A91" w:rsidRDefault="00EB3A91" w:rsidP="00EB3A91">
      <w:pPr>
        <w:spacing w:line="360" w:lineRule="auto"/>
        <w:rPr>
          <w:color w:val="000000" w:themeColor="text1"/>
        </w:rPr>
      </w:pPr>
      <w:r>
        <w:rPr>
          <w:color w:val="000000" w:themeColor="text1"/>
        </w:rPr>
        <w:t>А</w:t>
      </w:r>
      <w:r w:rsidRPr="00EB3A91">
        <w:rPr>
          <w:color w:val="000000" w:themeColor="text1"/>
        </w:rPr>
        <w:t>н-Насаи прив</w:t>
      </w:r>
      <w:r>
        <w:rPr>
          <w:color w:val="000000" w:themeColor="text1"/>
        </w:rPr>
        <w:t>ел хадис Махмуда ибн Лябида, ко</w:t>
      </w:r>
      <w:r w:rsidRPr="00EB3A91">
        <w:rPr>
          <w:color w:val="000000" w:themeColor="text1"/>
        </w:rPr>
        <w:t xml:space="preserve">торый передал, что </w:t>
      </w:r>
      <w:r>
        <w:rPr>
          <w:color w:val="000000" w:themeColor="text1"/>
        </w:rPr>
        <w:t>п</w:t>
      </w:r>
      <w:r w:rsidRPr="00EB3A91">
        <w:rPr>
          <w:color w:val="000000" w:themeColor="text1"/>
        </w:rPr>
        <w:t>осланнику Аллаха</w:t>
      </w:r>
      <w:r w:rsidR="00D74670">
        <w:rPr>
          <w:color w:val="000000" w:themeColor="text1"/>
        </w:rPr>
        <w:t xml:space="preserve"> (да благословит его Аллах и приветствует) </w:t>
      </w:r>
      <w:r w:rsidRPr="00EB3A91">
        <w:rPr>
          <w:color w:val="000000" w:themeColor="text1"/>
        </w:rPr>
        <w:t xml:space="preserve">рассказали о человеке, давшем своей жене три </w:t>
      </w:r>
      <w:r w:rsidRPr="00EB3A91">
        <w:rPr>
          <w:color w:val="000000" w:themeColor="text1"/>
        </w:rPr>
        <w:lastRenderedPageBreak/>
        <w:t xml:space="preserve">развода подряд, и он был разгневан этим и сказал: </w:t>
      </w:r>
      <w:r w:rsidRPr="00EB3A91">
        <w:rPr>
          <w:b/>
          <w:bCs/>
          <w:i/>
          <w:iCs/>
          <w:color w:val="000000" w:themeColor="text1"/>
        </w:rPr>
        <w:t>«Они вздумали играть с Книгой Аллаха, тогда как я еще нахожусь среди вас?».</w:t>
      </w:r>
    </w:p>
    <w:p w:rsidR="00EB3A91" w:rsidRPr="00EB3A91" w:rsidRDefault="00EB3A91" w:rsidP="00EB3A91">
      <w:pPr>
        <w:spacing w:line="360" w:lineRule="auto"/>
        <w:rPr>
          <w:color w:val="000000" w:themeColor="text1"/>
        </w:rPr>
      </w:pPr>
      <w:r w:rsidRPr="00EB3A91">
        <w:rPr>
          <w:color w:val="000000" w:themeColor="text1"/>
        </w:rPr>
        <w:t xml:space="preserve">А что касается условия не давать развод в период чистоты, которому предшествовал развод, данный в период ее предыдущих месячных, то это извлекается из повеления </w:t>
      </w:r>
      <w:r>
        <w:rPr>
          <w:color w:val="000000" w:themeColor="text1"/>
        </w:rPr>
        <w:t>п</w:t>
      </w:r>
      <w:r w:rsidRPr="00EB3A91">
        <w:rPr>
          <w:color w:val="000000" w:themeColor="text1"/>
        </w:rPr>
        <w:t>ророка</w:t>
      </w:r>
      <w:r w:rsidR="00D74670">
        <w:rPr>
          <w:color w:val="000000" w:themeColor="text1"/>
        </w:rPr>
        <w:t xml:space="preserve"> (да благословит его Аллах и приветствует) </w:t>
      </w:r>
      <w:r w:rsidRPr="00EB3A91">
        <w:rPr>
          <w:color w:val="000000" w:themeColor="text1"/>
        </w:rPr>
        <w:t xml:space="preserve">Ибн ‘Умару: удержать жену до тех пор, пока он не очистится, затем пойдут регулы и снова не очистится. И если бы развод данный в период месячных не был препятствием для развода после очищения от них, </w:t>
      </w:r>
      <w:r>
        <w:rPr>
          <w:color w:val="000000" w:themeColor="text1"/>
        </w:rPr>
        <w:t>п</w:t>
      </w:r>
      <w:r w:rsidRPr="00EB3A91">
        <w:rPr>
          <w:color w:val="000000" w:themeColor="text1"/>
        </w:rPr>
        <w:t>ророк</w:t>
      </w:r>
      <w:r w:rsidR="00D74670">
        <w:rPr>
          <w:color w:val="000000" w:themeColor="text1"/>
        </w:rPr>
        <w:t xml:space="preserve"> (да благословит его Аллах и приветствует) </w:t>
      </w:r>
      <w:r w:rsidRPr="00EB3A91">
        <w:rPr>
          <w:color w:val="000000" w:themeColor="text1"/>
        </w:rPr>
        <w:t>не повелел бы ему удержать её в течении последующего сразу после развода, данного во время месячных, периода чистоты.</w:t>
      </w:r>
    </w:p>
    <w:p w:rsidR="00EB3A91" w:rsidRPr="00EB3A91" w:rsidRDefault="00EB3A91" w:rsidP="00EB3A91">
      <w:pPr>
        <w:spacing w:line="360" w:lineRule="auto"/>
        <w:rPr>
          <w:color w:val="000000" w:themeColor="text1"/>
        </w:rPr>
      </w:pPr>
      <w:r w:rsidRPr="00EB3A91">
        <w:rPr>
          <w:color w:val="000000" w:themeColor="text1"/>
        </w:rPr>
        <w:t>Все что мы упом</w:t>
      </w:r>
      <w:r>
        <w:rPr>
          <w:color w:val="000000" w:themeColor="text1"/>
        </w:rPr>
        <w:t>янули из хадиса Ибн ‘Умара, при</w:t>
      </w:r>
      <w:r w:rsidRPr="00EB3A91">
        <w:rPr>
          <w:color w:val="000000" w:themeColor="text1"/>
        </w:rPr>
        <w:t xml:space="preserve">водится у аль-Бухари и Муслима, кроме той </w:t>
      </w:r>
      <w:r>
        <w:rPr>
          <w:color w:val="000000" w:themeColor="text1"/>
        </w:rPr>
        <w:t>версии, которую привел ад-Дарак</w:t>
      </w:r>
      <w:r w:rsidRPr="00EB3A91">
        <w:rPr>
          <w:color w:val="000000" w:themeColor="text1"/>
        </w:rPr>
        <w:t>утни.</w:t>
      </w:r>
    </w:p>
    <w:p w:rsidR="00EB3A91" w:rsidRPr="00EB3A91" w:rsidRDefault="00EB3A91" w:rsidP="00EB3A91">
      <w:pPr>
        <w:spacing w:line="360" w:lineRule="auto"/>
        <w:rPr>
          <w:color w:val="000000" w:themeColor="text1"/>
        </w:rPr>
      </w:pPr>
      <w:r w:rsidRPr="00EB3A91">
        <w:rPr>
          <w:color w:val="000000" w:themeColor="text1"/>
        </w:rPr>
        <w:t xml:space="preserve">А в версии, которая приводится у Муслима, Абу Дауда и ан-Насаи, говорится, что </w:t>
      </w:r>
      <w:r>
        <w:rPr>
          <w:color w:val="000000" w:themeColor="text1"/>
        </w:rPr>
        <w:t>п</w:t>
      </w:r>
      <w:r w:rsidRPr="00EB3A91">
        <w:rPr>
          <w:color w:val="000000" w:themeColor="text1"/>
        </w:rPr>
        <w:t>ророк</w:t>
      </w:r>
      <w:r w:rsidR="00D74670">
        <w:rPr>
          <w:color w:val="000000" w:themeColor="text1"/>
        </w:rPr>
        <w:t xml:space="preserve"> (да благословит его Аллах и приветствует) </w:t>
      </w:r>
      <w:r w:rsidRPr="00EB3A91">
        <w:rPr>
          <w:color w:val="000000" w:themeColor="text1"/>
        </w:rPr>
        <w:t>приказал Ибн ‘Умару вернуть её и удержать до тех пор, пока она не очистится. После ч</w:t>
      </w:r>
      <w:r>
        <w:rPr>
          <w:color w:val="000000" w:themeColor="text1"/>
        </w:rPr>
        <w:t>его, если пожелает, может разве</w:t>
      </w:r>
      <w:r w:rsidRPr="00EB3A91">
        <w:rPr>
          <w:color w:val="000000" w:themeColor="text1"/>
        </w:rPr>
        <w:t>сти её, а если пожелает – оставит.</w:t>
      </w:r>
    </w:p>
    <w:p w:rsidR="00EB3A91" w:rsidRPr="00EB3A91" w:rsidRDefault="00EB3A91" w:rsidP="00EB3A91">
      <w:pPr>
        <w:spacing w:line="360" w:lineRule="auto"/>
        <w:rPr>
          <w:color w:val="000000" w:themeColor="text1"/>
        </w:rPr>
      </w:pPr>
      <w:r w:rsidRPr="00EB3A91">
        <w:rPr>
          <w:color w:val="000000" w:themeColor="text1"/>
        </w:rPr>
        <w:t>Также в версии у Муслима и ат-Тирмизи пр</w:t>
      </w:r>
      <w:r>
        <w:rPr>
          <w:color w:val="000000" w:themeColor="text1"/>
        </w:rPr>
        <w:t>иво</w:t>
      </w:r>
      <w:r w:rsidRPr="00EB3A91">
        <w:rPr>
          <w:color w:val="000000" w:themeColor="text1"/>
        </w:rPr>
        <w:t xml:space="preserve">дится хадис, что </w:t>
      </w:r>
      <w:r>
        <w:rPr>
          <w:color w:val="000000" w:themeColor="text1"/>
        </w:rPr>
        <w:t>п</w:t>
      </w:r>
      <w:r w:rsidRPr="00EB3A91">
        <w:rPr>
          <w:color w:val="000000" w:themeColor="text1"/>
        </w:rPr>
        <w:t>ророк</w:t>
      </w:r>
      <w:r w:rsidR="00D74670">
        <w:rPr>
          <w:color w:val="000000" w:themeColor="text1"/>
        </w:rPr>
        <w:t xml:space="preserve"> (да благословит его Аллах и приветствует) </w:t>
      </w:r>
      <w:r w:rsidRPr="00EB3A91">
        <w:rPr>
          <w:color w:val="000000" w:themeColor="text1"/>
        </w:rPr>
        <w:t xml:space="preserve">сказал: </w:t>
      </w:r>
      <w:r>
        <w:rPr>
          <w:b/>
          <w:bCs/>
          <w:i/>
          <w:iCs/>
          <w:color w:val="000000" w:themeColor="text1"/>
        </w:rPr>
        <w:t>«… вели ему (Ибн ‘Умару) вер</w:t>
      </w:r>
      <w:r w:rsidRPr="00EB3A91">
        <w:rPr>
          <w:b/>
          <w:bCs/>
          <w:i/>
          <w:iCs/>
          <w:color w:val="000000" w:themeColor="text1"/>
        </w:rPr>
        <w:t>нуть её, после чего пусть разведет её либо в период её чистоты,</w:t>
      </w:r>
      <w:r>
        <w:rPr>
          <w:b/>
          <w:bCs/>
          <w:i/>
          <w:iCs/>
          <w:color w:val="000000" w:themeColor="text1"/>
        </w:rPr>
        <w:t xml:space="preserve"> либо в период её беременности»</w:t>
      </w:r>
      <w:r w:rsidRPr="00EB3A91">
        <w:rPr>
          <w:rStyle w:val="ad"/>
          <w:color w:val="000000" w:themeColor="text1"/>
        </w:rPr>
        <w:footnoteReference w:id="1425"/>
      </w:r>
      <w:r w:rsidRPr="00EB3A91">
        <w:rPr>
          <w:color w:val="000000" w:themeColor="text1"/>
        </w:rPr>
        <w:t>.</w:t>
      </w:r>
    </w:p>
    <w:p w:rsidR="00EB3A91" w:rsidRPr="00EB3A91" w:rsidRDefault="00EB3A91" w:rsidP="00EB3A91">
      <w:pPr>
        <w:spacing w:line="360" w:lineRule="auto"/>
        <w:rPr>
          <w:color w:val="000000" w:themeColor="text1"/>
        </w:rPr>
      </w:pPr>
      <w:r w:rsidRPr="00EB3A91">
        <w:rPr>
          <w:color w:val="000000" w:themeColor="text1"/>
        </w:rPr>
        <w:t xml:space="preserve">Из того, что упоминается в этих двух последних приведенных версиях хадиса, становится очевидным, что развод в период чистоты, последовавшего за разводом во время регул, является советующим Сунне и не является нововведением. Однако предыдущая версия хадиса, в которой говорится: </w:t>
      </w:r>
      <w:r w:rsidRPr="00EB3A91">
        <w:rPr>
          <w:b/>
          <w:bCs/>
          <w:i/>
          <w:iCs/>
          <w:color w:val="000000" w:themeColor="text1"/>
        </w:rPr>
        <w:t>«после чего пусть удержит её до тех пор, пока она не очистится, затем пойдут месячные, затем вновь очистится»</w:t>
      </w:r>
      <w:r w:rsidRPr="00EB3A91">
        <w:rPr>
          <w:color w:val="000000" w:themeColor="text1"/>
        </w:rPr>
        <w:t>, – содержит в себе дополнительное разъяснение, которое обязательно к принятию и исполнению, тем более что это дополнение приводится в сборниках у аль-Бухари и Муслима. И с этих двух сторон предпочтение, отданное этому мнению, более обоснованно.</w:t>
      </w:r>
    </w:p>
    <w:p w:rsidR="00EB3A91" w:rsidRDefault="00EB3A91" w:rsidP="00C8579C">
      <w:pPr>
        <w:spacing w:line="360" w:lineRule="auto"/>
        <w:rPr>
          <w:color w:val="000000" w:themeColor="text1"/>
        </w:rPr>
      </w:pPr>
      <w:r w:rsidRPr="00EB3A91">
        <w:rPr>
          <w:color w:val="000000" w:themeColor="text1"/>
        </w:rPr>
        <w:lastRenderedPageBreak/>
        <w:t xml:space="preserve">А слова </w:t>
      </w:r>
      <w:r w:rsidR="00C8579C">
        <w:rPr>
          <w:color w:val="000000" w:themeColor="text1"/>
        </w:rPr>
        <w:t>п</w:t>
      </w:r>
      <w:r w:rsidRPr="00EB3A91">
        <w:rPr>
          <w:color w:val="000000" w:themeColor="text1"/>
        </w:rPr>
        <w:t>ророка</w:t>
      </w:r>
      <w:r w:rsidR="00D74670">
        <w:rPr>
          <w:color w:val="000000" w:themeColor="text1"/>
        </w:rPr>
        <w:t xml:space="preserve"> (да благословит его Аллах и приветствует) </w:t>
      </w:r>
      <w:r w:rsidRPr="00EB3A91">
        <w:rPr>
          <w:b/>
          <w:bCs/>
          <w:i/>
          <w:iCs/>
          <w:color w:val="000000" w:themeColor="text1"/>
        </w:rPr>
        <w:t>«… либо в период её беременности»</w:t>
      </w:r>
      <w:r w:rsidRPr="00EB3A91">
        <w:rPr>
          <w:color w:val="000000" w:themeColor="text1"/>
        </w:rPr>
        <w:t xml:space="preserve"> указывают, что развод, данный во время беременности, действителен и соответствует Сунне. </w:t>
      </w:r>
    </w:p>
    <w:p w:rsidR="00CC7F2A" w:rsidRDefault="00EB3A91" w:rsidP="00EB3A91">
      <w:pPr>
        <w:spacing w:line="360" w:lineRule="auto"/>
        <w:rPr>
          <w:color w:val="000000" w:themeColor="text1"/>
        </w:rPr>
      </w:pPr>
      <w:r w:rsidRPr="00EB3A91">
        <w:rPr>
          <w:color w:val="000000" w:themeColor="text1"/>
        </w:rPr>
        <w:t>Что же касается несовершеннолетней или женщины в преклонном возрасте, или той, у которой нет месячных, то внешний смысл хадисов указывает на то, что данный им развод также действителен со стороны соответствия Сунне, и нет никаких дополнительных условий, кроме того, чтобы развод давался единожды. Мнение же о том, что такой развод нельзя отнести ни к разводу по Сунне, ни к нововведенческому разводу – как это приводится в «</w:t>
      </w:r>
      <w:r>
        <w:rPr>
          <w:color w:val="000000" w:themeColor="text1"/>
        </w:rPr>
        <w:t>а</w:t>
      </w:r>
      <w:r w:rsidRPr="00EB3A91">
        <w:rPr>
          <w:color w:val="000000" w:themeColor="text1"/>
        </w:rPr>
        <w:t>ль-</w:t>
      </w:r>
      <w:r>
        <w:rPr>
          <w:color w:val="000000" w:themeColor="text1"/>
        </w:rPr>
        <w:t>Б</w:t>
      </w:r>
      <w:r w:rsidRPr="00EB3A91">
        <w:rPr>
          <w:color w:val="000000" w:themeColor="text1"/>
        </w:rPr>
        <w:t>ахр» и других трудах – является неприемлемым, та</w:t>
      </w:r>
      <w:r>
        <w:rPr>
          <w:color w:val="000000" w:themeColor="text1"/>
        </w:rPr>
        <w:t>к как основой в узаконенном раз</w:t>
      </w:r>
      <w:r w:rsidRPr="00EB3A91">
        <w:rPr>
          <w:color w:val="000000" w:themeColor="text1"/>
        </w:rPr>
        <w:t>воде является от</w:t>
      </w:r>
      <w:r>
        <w:rPr>
          <w:color w:val="000000" w:themeColor="text1"/>
        </w:rPr>
        <w:t>сутствие каких-либо дополнитель</w:t>
      </w:r>
      <w:r w:rsidRPr="00EB3A91">
        <w:rPr>
          <w:color w:val="000000" w:themeColor="text1"/>
        </w:rPr>
        <w:t>ных условий, препятствующих его действительности.</w:t>
      </w:r>
    </w:p>
    <w:p w:rsidR="00EB3A91" w:rsidRPr="00242C0F" w:rsidRDefault="00EB3A91" w:rsidP="00EB3A91">
      <w:pPr>
        <w:pStyle w:val="3"/>
        <w:rPr>
          <w:i/>
          <w:iCs/>
        </w:rPr>
      </w:pPr>
      <w:r w:rsidRPr="00F60D0D">
        <w:rPr>
          <w:sz w:val="28"/>
          <w:szCs w:val="28"/>
        </w:rPr>
        <w:t>•</w:t>
      </w:r>
      <w:r>
        <w:t xml:space="preserve"> ВОПРОС № 5: РАЗВОД, КОТОРЫЙ ЯВЛЯЕТСЯ НОВШЕСТВОМ</w:t>
      </w:r>
    </w:p>
    <w:p w:rsidR="00EB3A91" w:rsidRDefault="00EB3A91" w:rsidP="00EB3A9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B3A91">
        <w:rPr>
          <w:i/>
          <w:iCs/>
          <w:color w:val="000000" w:themeColor="text1"/>
        </w:rPr>
        <w:t>Запрещено дава</w:t>
      </w:r>
      <w:r>
        <w:rPr>
          <w:i/>
          <w:iCs/>
          <w:color w:val="000000" w:themeColor="text1"/>
        </w:rPr>
        <w:t>ть развод, отличающийся от опи</w:t>
      </w:r>
      <w:r w:rsidRPr="00EB3A91">
        <w:rPr>
          <w:i/>
          <w:iCs/>
          <w:color w:val="000000" w:themeColor="text1"/>
        </w:rPr>
        <w:t>санного выше</w:t>
      </w:r>
      <w:r>
        <w:rPr>
          <w:i/>
          <w:iCs/>
          <w:color w:val="000000" w:themeColor="text1"/>
        </w:rPr>
        <w:t xml:space="preserve">». </w:t>
      </w:r>
    </w:p>
    <w:p w:rsidR="00EB3A91" w:rsidRPr="00EB3A91" w:rsidRDefault="00EB3A91" w:rsidP="00C8579C">
      <w:pPr>
        <w:spacing w:line="360" w:lineRule="auto"/>
        <w:rPr>
          <w:color w:val="000000" w:themeColor="text1"/>
        </w:rPr>
      </w:pPr>
      <w:r>
        <w:rPr>
          <w:color w:val="000000" w:themeColor="text1"/>
        </w:rPr>
        <w:t>И</w:t>
      </w:r>
      <w:r w:rsidRPr="00EB3A91">
        <w:rPr>
          <w:color w:val="000000" w:themeColor="text1"/>
        </w:rPr>
        <w:t xml:space="preserve">сходя из хадиса, приводимого в сборнике у Муслима, авторов «ас-Сунан» и Ахмада, со слов Ибн ‘Умара, что он развёл свою жену в период её месячных, а его отец ‘Умар рассказал об этом </w:t>
      </w:r>
      <w:r w:rsidR="00C8579C">
        <w:rPr>
          <w:color w:val="000000" w:themeColor="text1"/>
        </w:rPr>
        <w:t>п</w:t>
      </w:r>
      <w:r w:rsidRPr="00EB3A91">
        <w:rPr>
          <w:color w:val="000000" w:themeColor="text1"/>
        </w:rPr>
        <w:t xml:space="preserve">ророку </w:t>
      </w:r>
      <w:r w:rsidR="00F32E59" w:rsidRPr="00F32E59">
        <w:rPr>
          <w:color w:val="000000" w:themeColor="text1"/>
        </w:rPr>
        <w:t>(да благословит его Аллах и приветствует)</w:t>
      </w:r>
      <w:r w:rsidRPr="00EB3A91">
        <w:rPr>
          <w:color w:val="000000" w:themeColor="text1"/>
        </w:rPr>
        <w:t xml:space="preserve">, на что он ответил: </w:t>
      </w:r>
      <w:r w:rsidRPr="00C8579C">
        <w:rPr>
          <w:b/>
          <w:bCs/>
          <w:i/>
          <w:iCs/>
          <w:color w:val="000000" w:themeColor="text1"/>
        </w:rPr>
        <w:t>«Вели ему вернуть её, после чего пусть разведет её либо в период её чистоты, либо в период её беременности»</w:t>
      </w:r>
      <w:r w:rsidR="00C8579C">
        <w:rPr>
          <w:b/>
          <w:bCs/>
          <w:i/>
          <w:iCs/>
          <w:color w:val="000000" w:themeColor="text1"/>
        </w:rPr>
        <w:t>.</w:t>
      </w:r>
    </w:p>
    <w:p w:rsidR="00EB3A91" w:rsidRPr="00EB3A91" w:rsidRDefault="00EB3A91" w:rsidP="00EB3A91">
      <w:pPr>
        <w:spacing w:line="360" w:lineRule="auto"/>
        <w:rPr>
          <w:color w:val="000000" w:themeColor="text1"/>
        </w:rPr>
      </w:pPr>
      <w:r w:rsidRPr="00EB3A91">
        <w:rPr>
          <w:color w:val="000000" w:themeColor="text1"/>
        </w:rPr>
        <w:t xml:space="preserve">В другой версии хадиса передается, что он сказал: </w:t>
      </w:r>
      <w:r w:rsidRPr="00C8579C">
        <w:rPr>
          <w:b/>
          <w:bCs/>
          <w:i/>
          <w:iCs/>
          <w:color w:val="000000" w:themeColor="text1"/>
        </w:rPr>
        <w:t>«Пусть он вернет её и удержит до тех пор, пока она не очист</w:t>
      </w:r>
      <w:r w:rsidR="00C8579C">
        <w:rPr>
          <w:b/>
          <w:bCs/>
          <w:i/>
          <w:iCs/>
          <w:color w:val="000000" w:themeColor="text1"/>
        </w:rPr>
        <w:t>ится, затем пойдут месячные, за</w:t>
      </w:r>
      <w:r w:rsidRPr="00C8579C">
        <w:rPr>
          <w:b/>
          <w:bCs/>
          <w:i/>
          <w:iCs/>
          <w:color w:val="000000" w:themeColor="text1"/>
        </w:rPr>
        <w:t>тем вновь очистится. После чего, если он решит развести её, пусть даст ей развод до того, как вступит с ней в близость. Это и есть тот самый установленный срок, которым обязал Аллах».</w:t>
      </w:r>
      <w:r w:rsidRPr="00EB3A91">
        <w:rPr>
          <w:color w:val="000000" w:themeColor="text1"/>
        </w:rPr>
        <w:t xml:space="preserve"> Этот хадис приводится у аль-Буха</w:t>
      </w:r>
      <w:r w:rsidR="00C8579C">
        <w:rPr>
          <w:color w:val="000000" w:themeColor="text1"/>
        </w:rPr>
        <w:t>ри, Муслима и дру</w:t>
      </w:r>
      <w:r w:rsidRPr="00EB3A91">
        <w:rPr>
          <w:color w:val="000000" w:themeColor="text1"/>
        </w:rPr>
        <w:t>гих авторов сборников по хадисам.</w:t>
      </w:r>
    </w:p>
    <w:p w:rsidR="00EB3A91" w:rsidRPr="00EB3A91" w:rsidRDefault="00EB3A91" w:rsidP="00C8579C">
      <w:pPr>
        <w:spacing w:line="360" w:lineRule="auto"/>
        <w:rPr>
          <w:color w:val="000000" w:themeColor="text1"/>
        </w:rPr>
      </w:pPr>
      <w:r w:rsidRPr="00EB3A91">
        <w:rPr>
          <w:color w:val="000000" w:themeColor="text1"/>
        </w:rPr>
        <w:t>Также в версии, приводимо</w:t>
      </w:r>
      <w:r w:rsidR="00C8579C">
        <w:rPr>
          <w:color w:val="000000" w:themeColor="text1"/>
        </w:rPr>
        <w:t>й в сборнике у Мусли</w:t>
      </w:r>
      <w:r w:rsidRPr="00EB3A91">
        <w:rPr>
          <w:color w:val="000000" w:themeColor="text1"/>
        </w:rPr>
        <w:t xml:space="preserve">ма, сообщается, что </w:t>
      </w:r>
      <w:r w:rsidR="00C8579C">
        <w:rPr>
          <w:color w:val="000000" w:themeColor="text1"/>
        </w:rPr>
        <w:t>п</w:t>
      </w:r>
      <w:r w:rsidRPr="00EB3A91">
        <w:rPr>
          <w:color w:val="000000" w:themeColor="text1"/>
        </w:rPr>
        <w:t>ророк</w:t>
      </w:r>
      <w:r w:rsidR="00D74670">
        <w:rPr>
          <w:color w:val="000000" w:themeColor="text1"/>
        </w:rPr>
        <w:t xml:space="preserve"> (да благословит его Аллах и приветствует) </w:t>
      </w:r>
      <w:r w:rsidRPr="00EB3A91">
        <w:rPr>
          <w:color w:val="000000" w:themeColor="text1"/>
        </w:rPr>
        <w:t xml:space="preserve">прочитал слова Всевышнего: </w:t>
      </w:r>
      <w:r w:rsidRPr="00C8579C">
        <w:rPr>
          <w:b/>
          <w:bCs/>
          <w:color w:val="000000" w:themeColor="text1"/>
        </w:rPr>
        <w:t xml:space="preserve">«О </w:t>
      </w:r>
      <w:r w:rsidR="00C8579C">
        <w:rPr>
          <w:b/>
          <w:bCs/>
          <w:color w:val="000000" w:themeColor="text1"/>
        </w:rPr>
        <w:t>п</w:t>
      </w:r>
      <w:r w:rsidRPr="00C8579C">
        <w:rPr>
          <w:b/>
          <w:bCs/>
          <w:color w:val="000000" w:themeColor="text1"/>
        </w:rPr>
        <w:t xml:space="preserve">ророк! Когда </w:t>
      </w:r>
      <w:r w:rsidR="00C8579C">
        <w:rPr>
          <w:b/>
          <w:bCs/>
          <w:color w:val="000000" w:themeColor="text1"/>
        </w:rPr>
        <w:t>вы даете женам развод, то разво</w:t>
      </w:r>
      <w:r w:rsidRPr="00C8579C">
        <w:rPr>
          <w:b/>
          <w:bCs/>
          <w:color w:val="000000" w:themeColor="text1"/>
        </w:rPr>
        <w:t>дитесь в течение установленного срока»</w:t>
      </w:r>
      <w:r w:rsidR="00C8579C" w:rsidRPr="00C8579C">
        <w:rPr>
          <w:rStyle w:val="ad"/>
          <w:color w:val="000000" w:themeColor="text1"/>
        </w:rPr>
        <w:footnoteReference w:id="1426"/>
      </w:r>
      <w:r w:rsidRPr="00C8579C">
        <w:rPr>
          <w:color w:val="000000" w:themeColor="text1"/>
        </w:rPr>
        <w:t>.</w:t>
      </w:r>
      <w:r w:rsidRPr="00EB3A91">
        <w:rPr>
          <w:color w:val="000000" w:themeColor="text1"/>
        </w:rPr>
        <w:t xml:space="preserve"> Данный хадис имеет ещё и другие версии. </w:t>
      </w:r>
    </w:p>
    <w:p w:rsidR="00EB3A91" w:rsidRPr="00EB3A91" w:rsidRDefault="00EB3A91" w:rsidP="00C8579C">
      <w:pPr>
        <w:spacing w:line="360" w:lineRule="auto"/>
        <w:rPr>
          <w:color w:val="000000" w:themeColor="text1"/>
        </w:rPr>
      </w:pPr>
      <w:r w:rsidRPr="00EB3A91">
        <w:rPr>
          <w:color w:val="000000" w:themeColor="text1"/>
        </w:rPr>
        <w:t>Среди его передатчиков существует разногласие относительно того, был ли засчитан или нет первый развод, данный Ибн ‘Умаром во время месячных. И более сильное мнение у тех, кто считает правильной версию, в которой говорится о том, что он</w:t>
      </w:r>
      <w:r w:rsidR="00C8579C">
        <w:rPr>
          <w:color w:val="000000" w:themeColor="text1"/>
        </w:rPr>
        <w:t xml:space="preserve"> не</w:t>
      </w:r>
      <w:r w:rsidRPr="00EB3A91">
        <w:rPr>
          <w:color w:val="000000" w:themeColor="text1"/>
        </w:rPr>
        <w:t xml:space="preserve"> был засчитан. Сам автор (аш-</w:t>
      </w:r>
      <w:r w:rsidRPr="00EB3A91">
        <w:rPr>
          <w:color w:val="000000" w:themeColor="text1"/>
        </w:rPr>
        <w:lastRenderedPageBreak/>
        <w:t>Шаукани) подробно разъ</w:t>
      </w:r>
      <w:r w:rsidR="00C8579C">
        <w:rPr>
          <w:color w:val="000000" w:themeColor="text1"/>
        </w:rPr>
        <w:t>яснил это в «Шарх аль-Мунтака»</w:t>
      </w:r>
      <w:r w:rsidR="00C8579C">
        <w:rPr>
          <w:rStyle w:val="ad"/>
          <w:color w:val="000000" w:themeColor="text1"/>
        </w:rPr>
        <w:footnoteReference w:id="1427"/>
      </w:r>
      <w:r w:rsidRPr="00EB3A91">
        <w:rPr>
          <w:color w:val="000000" w:themeColor="text1"/>
        </w:rPr>
        <w:t>, а также в отдельном послании. Разбор разногласий этого вопроса долгий и есть множество доводов с каждой стороны, но более весомым мнением в данном вопросе является то, что нововведенческий развод недействителен, исходя из того, что автор привел в вышеупомянутом труде</w:t>
      </w:r>
      <w:r w:rsidR="00C8579C">
        <w:rPr>
          <w:rStyle w:val="ad"/>
          <w:color w:val="000000" w:themeColor="text1"/>
        </w:rPr>
        <w:footnoteReference w:id="1428"/>
      </w:r>
      <w:r w:rsidRPr="00EB3A91">
        <w:rPr>
          <w:color w:val="000000" w:themeColor="text1"/>
        </w:rPr>
        <w:t xml:space="preserve">. </w:t>
      </w:r>
    </w:p>
    <w:p w:rsidR="00EB3A91" w:rsidRPr="00EB3A91" w:rsidRDefault="00EB3A91" w:rsidP="00C8579C">
      <w:pPr>
        <w:spacing w:line="360" w:lineRule="auto"/>
        <w:rPr>
          <w:color w:val="000000" w:themeColor="text1"/>
        </w:rPr>
      </w:pPr>
      <w:r w:rsidRPr="00EB3A91">
        <w:rPr>
          <w:color w:val="000000" w:themeColor="text1"/>
        </w:rPr>
        <w:t>Са‘ид ибн Мансур привел хадис со слов ‘Абду</w:t>
      </w:r>
      <w:r w:rsidR="00C8579C">
        <w:rPr>
          <w:color w:val="000000" w:themeColor="text1"/>
        </w:rPr>
        <w:t>л</w:t>
      </w:r>
      <w:r w:rsidRPr="00EB3A91">
        <w:rPr>
          <w:color w:val="000000" w:themeColor="text1"/>
        </w:rPr>
        <w:t xml:space="preserve">лаха ибн Малика от Ибн ‘Умара, что он дал развод своей жене в период её месячных и </w:t>
      </w:r>
      <w:r w:rsidR="00C8579C">
        <w:rPr>
          <w:color w:val="000000" w:themeColor="text1"/>
        </w:rPr>
        <w:t>посланник Аллаха</w:t>
      </w:r>
      <w:r w:rsidR="00D74670">
        <w:rPr>
          <w:color w:val="000000" w:themeColor="text1"/>
        </w:rPr>
        <w:t xml:space="preserve"> (да благословит его Аллах и приветствует) </w:t>
      </w:r>
      <w:r w:rsidRPr="00EB3A91">
        <w:rPr>
          <w:color w:val="000000" w:themeColor="text1"/>
        </w:rPr>
        <w:t xml:space="preserve">сказал ему: </w:t>
      </w:r>
      <w:r w:rsidRPr="00C8579C">
        <w:rPr>
          <w:b/>
          <w:bCs/>
          <w:i/>
          <w:iCs/>
          <w:color w:val="000000" w:themeColor="text1"/>
        </w:rPr>
        <w:t>«Это ничем не является».</w:t>
      </w:r>
    </w:p>
    <w:p w:rsidR="00EB3A91" w:rsidRPr="00EB3A91" w:rsidRDefault="00EB3A91" w:rsidP="00C8579C">
      <w:pPr>
        <w:spacing w:line="360" w:lineRule="auto"/>
        <w:rPr>
          <w:color w:val="000000" w:themeColor="text1"/>
        </w:rPr>
      </w:pPr>
      <w:r w:rsidRPr="00EB3A91">
        <w:rPr>
          <w:color w:val="000000" w:themeColor="text1"/>
        </w:rPr>
        <w:t>Ибн Хазм в «</w:t>
      </w:r>
      <w:r w:rsidR="00C8579C">
        <w:rPr>
          <w:color w:val="000000" w:themeColor="text1"/>
        </w:rPr>
        <w:t>аль-Мухалля» привел предание с це</w:t>
      </w:r>
      <w:r w:rsidRPr="00EB3A91">
        <w:rPr>
          <w:color w:val="000000" w:themeColor="text1"/>
        </w:rPr>
        <w:t xml:space="preserve">лостным иснадом от Ибн ‘Умара, что он в отношении человека, давшего своей жене развод во время её месячных, сказал: </w:t>
      </w:r>
      <w:r w:rsidRPr="00C8579C">
        <w:rPr>
          <w:b/>
          <w:bCs/>
          <w:i/>
          <w:iCs/>
          <w:color w:val="000000" w:themeColor="text1"/>
        </w:rPr>
        <w:t>«Это не считается».</w:t>
      </w:r>
      <w:r w:rsidRPr="00EB3A91">
        <w:rPr>
          <w:color w:val="000000" w:themeColor="text1"/>
        </w:rPr>
        <w:t xml:space="preserve"> Иснад этого сообщения является достоверным.</w:t>
      </w:r>
    </w:p>
    <w:p w:rsidR="00EB3A91" w:rsidRPr="00EB3A91" w:rsidRDefault="00EB3A91" w:rsidP="00C8579C">
      <w:pPr>
        <w:spacing w:line="360" w:lineRule="auto"/>
        <w:rPr>
          <w:color w:val="000000" w:themeColor="text1"/>
        </w:rPr>
      </w:pPr>
      <w:r w:rsidRPr="00EB3A91">
        <w:rPr>
          <w:color w:val="000000" w:themeColor="text1"/>
        </w:rPr>
        <w:t>В этом мнении</w:t>
      </w:r>
      <w:r w:rsidR="00C8579C">
        <w:rPr>
          <w:color w:val="000000" w:themeColor="text1"/>
        </w:rPr>
        <w:t xml:space="preserve"> за Абу аз-Зубейром – передатчи</w:t>
      </w:r>
      <w:r w:rsidRPr="00EB3A91">
        <w:rPr>
          <w:color w:val="000000" w:themeColor="text1"/>
        </w:rPr>
        <w:t>ком хадиса о недействительности первого развода Ибн ‘Умара – последовали четверо: ‘Абду</w:t>
      </w:r>
      <w:r w:rsidR="00C8579C">
        <w:rPr>
          <w:color w:val="000000" w:themeColor="text1"/>
        </w:rPr>
        <w:t>л</w:t>
      </w:r>
      <w:r w:rsidRPr="00EB3A91">
        <w:rPr>
          <w:color w:val="000000" w:themeColor="text1"/>
        </w:rPr>
        <w:t>лах ибн ‘Умар аль-‘Умари, Мухаммад ибн ‘Абд</w:t>
      </w:r>
      <w:r w:rsidR="00C8579C">
        <w:rPr>
          <w:color w:val="000000" w:themeColor="text1"/>
        </w:rPr>
        <w:t xml:space="preserve"> </w:t>
      </w:r>
      <w:r w:rsidRPr="00EB3A91">
        <w:rPr>
          <w:color w:val="000000" w:themeColor="text1"/>
        </w:rPr>
        <w:t>уль-‘Азиз ибн Аби Рауад, Яхья иб</w:t>
      </w:r>
      <w:r w:rsidR="00C8579C">
        <w:rPr>
          <w:color w:val="000000" w:themeColor="text1"/>
        </w:rPr>
        <w:t>н Сулейм и Ибрахим ибн Аби Хасана</w:t>
      </w:r>
      <w:r w:rsidRPr="00EB3A91">
        <w:rPr>
          <w:color w:val="000000" w:themeColor="text1"/>
        </w:rPr>
        <w:t>.</w:t>
      </w:r>
    </w:p>
    <w:p w:rsidR="00EB3A91" w:rsidRPr="00EB3A91" w:rsidRDefault="00EB3A91" w:rsidP="00C8579C">
      <w:pPr>
        <w:spacing w:line="360" w:lineRule="auto"/>
        <w:rPr>
          <w:color w:val="000000" w:themeColor="text1"/>
        </w:rPr>
      </w:pPr>
      <w:r w:rsidRPr="00EB3A91">
        <w:rPr>
          <w:color w:val="000000" w:themeColor="text1"/>
        </w:rPr>
        <w:t xml:space="preserve">И если бы на стороне этого мнения не было иного довода, кроме слов Всевышнего Аллаха: </w:t>
      </w:r>
      <w:r w:rsidRPr="00C8579C">
        <w:rPr>
          <w:b/>
          <w:bCs/>
          <w:color w:val="000000" w:themeColor="text1"/>
        </w:rPr>
        <w:t xml:space="preserve">«О </w:t>
      </w:r>
      <w:r w:rsidR="00C8579C">
        <w:rPr>
          <w:b/>
          <w:bCs/>
          <w:color w:val="000000" w:themeColor="text1"/>
        </w:rPr>
        <w:t>п</w:t>
      </w:r>
      <w:r w:rsidRPr="00C8579C">
        <w:rPr>
          <w:b/>
          <w:bCs/>
          <w:color w:val="000000" w:themeColor="text1"/>
        </w:rPr>
        <w:t>ророк! Когда вы даете женам развод, то разводитесь в течение установленного срока»</w:t>
      </w:r>
      <w:r w:rsidR="00C8579C" w:rsidRPr="00C8579C">
        <w:rPr>
          <w:rStyle w:val="ad"/>
          <w:color w:val="000000" w:themeColor="text1"/>
        </w:rPr>
        <w:footnoteReference w:id="1429"/>
      </w:r>
      <w:r w:rsidRPr="00EB3A91">
        <w:rPr>
          <w:color w:val="000000" w:themeColor="text1"/>
        </w:rPr>
        <w:t>, то и этого было бы достаточно. Ведь общепризнанно, что приказ совершения чего-то является запретом противоположного. А следствием запрета является недействительность, нелегитимность запрещенной вещи.</w:t>
      </w:r>
    </w:p>
    <w:p w:rsidR="00EB3A91" w:rsidRPr="00EB3A91" w:rsidRDefault="00EB3A91" w:rsidP="00EB3A91">
      <w:pPr>
        <w:spacing w:line="360" w:lineRule="auto"/>
        <w:rPr>
          <w:color w:val="000000" w:themeColor="text1"/>
        </w:rPr>
      </w:pPr>
      <w:r w:rsidRPr="00EB3A91">
        <w:rPr>
          <w:color w:val="000000" w:themeColor="text1"/>
        </w:rPr>
        <w:lastRenderedPageBreak/>
        <w:t xml:space="preserve">А также слов Всевышнего: </w:t>
      </w:r>
      <w:r w:rsidRPr="00C8579C">
        <w:rPr>
          <w:b/>
          <w:bCs/>
          <w:color w:val="000000" w:themeColor="text1"/>
        </w:rPr>
        <w:t>«…после чего надо либо удержать жену на разумных условиях, либо отпустить ее по-доброму»</w:t>
      </w:r>
      <w:r w:rsidR="00C8579C" w:rsidRPr="00C8579C">
        <w:rPr>
          <w:rStyle w:val="ad"/>
          <w:color w:val="000000" w:themeColor="text1"/>
        </w:rPr>
        <w:footnoteReference w:id="1430"/>
      </w:r>
      <w:r w:rsidRPr="00C8579C">
        <w:rPr>
          <w:color w:val="000000" w:themeColor="text1"/>
        </w:rPr>
        <w:t>.</w:t>
      </w:r>
      <w:r w:rsidRPr="00EB3A91">
        <w:rPr>
          <w:color w:val="000000" w:themeColor="text1"/>
        </w:rPr>
        <w:t xml:space="preserve"> А тот, кто разводит не в соответствии с приказом Аллаха, не отпускает её по-доброму.</w:t>
      </w:r>
    </w:p>
    <w:p w:rsidR="00CC7F2A" w:rsidRDefault="00EB3A91" w:rsidP="00C8579C">
      <w:pPr>
        <w:spacing w:line="360" w:lineRule="auto"/>
        <w:rPr>
          <w:color w:val="000000" w:themeColor="text1"/>
        </w:rPr>
      </w:pPr>
      <w:r w:rsidRPr="00EB3A91">
        <w:rPr>
          <w:color w:val="000000" w:themeColor="text1"/>
        </w:rPr>
        <w:t>К недействит</w:t>
      </w:r>
      <w:r w:rsidR="00C8579C">
        <w:rPr>
          <w:color w:val="000000" w:themeColor="text1"/>
        </w:rPr>
        <w:t>ельности подобного развода скло</w:t>
      </w:r>
      <w:r w:rsidRPr="00EB3A91">
        <w:rPr>
          <w:color w:val="000000" w:themeColor="text1"/>
        </w:rPr>
        <w:t>нилась группа из ч</w:t>
      </w:r>
      <w:r w:rsidR="00C8579C">
        <w:rPr>
          <w:color w:val="000000" w:themeColor="text1"/>
        </w:rPr>
        <w:t>исла предшественников, среди ко</w:t>
      </w:r>
      <w:r w:rsidRPr="00EB3A91">
        <w:rPr>
          <w:color w:val="000000" w:themeColor="text1"/>
        </w:rPr>
        <w:t>торых Ибн ‘Улейй</w:t>
      </w:r>
      <w:r w:rsidR="00C8579C">
        <w:rPr>
          <w:color w:val="000000" w:themeColor="text1"/>
        </w:rPr>
        <w:t>я</w:t>
      </w:r>
      <w:r w:rsidRPr="00EB3A91">
        <w:rPr>
          <w:color w:val="000000" w:themeColor="text1"/>
        </w:rPr>
        <w:t>, Ибн Хазм, Ибн Теймия. Однако большинство у</w:t>
      </w:r>
      <w:r w:rsidR="00C8579C">
        <w:rPr>
          <w:color w:val="000000" w:themeColor="text1"/>
        </w:rPr>
        <w:t>ченых придерживается мнения дей</w:t>
      </w:r>
      <w:r w:rsidRPr="00EB3A91">
        <w:rPr>
          <w:color w:val="000000" w:themeColor="text1"/>
        </w:rPr>
        <w:t>ствительности этого развода.</w:t>
      </w:r>
    </w:p>
    <w:p w:rsidR="00B01E01" w:rsidRDefault="00B01E01" w:rsidP="00B01E0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01E01">
        <w:rPr>
          <w:i/>
          <w:iCs/>
          <w:color w:val="000000" w:themeColor="text1"/>
        </w:rPr>
        <w:t>Среди ученых есть разногласие относительно его действительности</w:t>
      </w:r>
      <w:r>
        <w:rPr>
          <w:i/>
          <w:iCs/>
          <w:color w:val="000000" w:themeColor="text1"/>
        </w:rPr>
        <w:t xml:space="preserve">». </w:t>
      </w:r>
    </w:p>
    <w:p w:rsidR="00B01E01" w:rsidRPr="00B01E01" w:rsidRDefault="00B01E01" w:rsidP="00B01E01">
      <w:pPr>
        <w:spacing w:line="360" w:lineRule="auto"/>
        <w:rPr>
          <w:color w:val="000000" w:themeColor="text1"/>
        </w:rPr>
      </w:pPr>
      <w:r w:rsidRPr="00B01E01">
        <w:rPr>
          <w:color w:val="000000" w:themeColor="text1"/>
        </w:rPr>
        <w:t>Я (Сыдд</w:t>
      </w:r>
      <w:r>
        <w:rPr>
          <w:color w:val="000000" w:themeColor="text1"/>
        </w:rPr>
        <w:t>ик</w:t>
      </w:r>
      <w:r w:rsidRPr="00B01E01">
        <w:rPr>
          <w:color w:val="000000" w:themeColor="text1"/>
        </w:rPr>
        <w:t xml:space="preserve"> Хасан Хан) говорю: этот вопрос стал ареной, биться на которую нельзя выходить никому, кроме героев. Ведь</w:t>
      </w:r>
      <w:r>
        <w:rPr>
          <w:color w:val="000000" w:themeColor="text1"/>
        </w:rPr>
        <w:t xml:space="preserve"> не в состоянии развернуто доне</w:t>
      </w:r>
      <w:r w:rsidRPr="00B01E01">
        <w:rPr>
          <w:color w:val="000000" w:themeColor="text1"/>
        </w:rPr>
        <w:t>сти суть этих глав н</w:t>
      </w:r>
      <w:r>
        <w:rPr>
          <w:color w:val="000000" w:themeColor="text1"/>
        </w:rPr>
        <w:t>икто, кроме единиц из числа уче</w:t>
      </w:r>
      <w:r w:rsidRPr="00B01E01">
        <w:rPr>
          <w:color w:val="000000" w:themeColor="text1"/>
        </w:rPr>
        <w:t>ных. Сокращенное изложение, которому я следую в написании этого т</w:t>
      </w:r>
      <w:r>
        <w:rPr>
          <w:color w:val="000000" w:themeColor="text1"/>
        </w:rPr>
        <w:t>руда, не позволяет раскрыть дан</w:t>
      </w:r>
      <w:r w:rsidRPr="00B01E01">
        <w:rPr>
          <w:color w:val="000000" w:themeColor="text1"/>
        </w:rPr>
        <w:t>ный вопрос в полной мере. Однако тот, кто желает постичь тайны этог</w:t>
      </w:r>
      <w:r>
        <w:rPr>
          <w:color w:val="000000" w:themeColor="text1"/>
        </w:rPr>
        <w:t>о вопроса, пусть обратится к та</w:t>
      </w:r>
      <w:r w:rsidRPr="00B01E01">
        <w:rPr>
          <w:color w:val="000000" w:themeColor="text1"/>
        </w:rPr>
        <w:t>ким трудам, как «</w:t>
      </w:r>
      <w:r>
        <w:rPr>
          <w:color w:val="000000" w:themeColor="text1"/>
        </w:rPr>
        <w:t>а</w:t>
      </w:r>
      <w:r w:rsidRPr="00B01E01">
        <w:rPr>
          <w:color w:val="000000" w:themeColor="text1"/>
        </w:rPr>
        <w:t>ль-</w:t>
      </w:r>
      <w:r>
        <w:rPr>
          <w:color w:val="000000" w:themeColor="text1"/>
        </w:rPr>
        <w:t>М</w:t>
      </w:r>
      <w:r w:rsidRPr="00B01E01">
        <w:rPr>
          <w:color w:val="000000" w:themeColor="text1"/>
        </w:rPr>
        <w:t>ухалля» Ибн Хазма и «</w:t>
      </w:r>
      <w:r>
        <w:rPr>
          <w:color w:val="000000" w:themeColor="text1"/>
        </w:rPr>
        <w:t>аль-Хади» Ибн аль-К</w:t>
      </w:r>
      <w:r w:rsidRPr="00B01E01">
        <w:rPr>
          <w:color w:val="000000" w:themeColor="text1"/>
        </w:rPr>
        <w:t>ай</w:t>
      </w:r>
      <w:r>
        <w:rPr>
          <w:color w:val="000000" w:themeColor="text1"/>
        </w:rPr>
        <w:t>й</w:t>
      </w:r>
      <w:r w:rsidRPr="00B01E01">
        <w:rPr>
          <w:color w:val="000000" w:themeColor="text1"/>
        </w:rPr>
        <w:t>има.</w:t>
      </w:r>
    </w:p>
    <w:p w:rsidR="00B01E01" w:rsidRPr="00B01E01" w:rsidRDefault="00B01E01" w:rsidP="00B01E01">
      <w:pPr>
        <w:spacing w:line="360" w:lineRule="auto"/>
        <w:rPr>
          <w:color w:val="000000" w:themeColor="text1"/>
        </w:rPr>
      </w:pPr>
      <w:r w:rsidRPr="00B01E01">
        <w:rPr>
          <w:color w:val="000000" w:themeColor="text1"/>
        </w:rPr>
        <w:t>Также выдающийся ученый Мухаммад иб</w:t>
      </w:r>
      <w:r>
        <w:rPr>
          <w:color w:val="000000" w:themeColor="text1"/>
        </w:rPr>
        <w:t>н Ибра</w:t>
      </w:r>
      <w:r w:rsidRPr="00B01E01">
        <w:rPr>
          <w:color w:val="000000" w:themeColor="text1"/>
        </w:rPr>
        <w:t>хим аль-Уазир с</w:t>
      </w:r>
      <w:r>
        <w:rPr>
          <w:color w:val="000000" w:themeColor="text1"/>
        </w:rPr>
        <w:t>оставил объемный труд, посвящен</w:t>
      </w:r>
      <w:r w:rsidRPr="00B01E01">
        <w:rPr>
          <w:color w:val="000000" w:themeColor="text1"/>
        </w:rPr>
        <w:t>ный этому вопросу так же, как и имам аш-Шаукани, который привел в своей работе всё то, что нуждается в упоминании и подвел итог, утвердив то, что внушил и открыл ему Аллах. Плюс к этому, он разобрал некоторые тонкости данного вопроса в другом труде «Шарх аль-</w:t>
      </w:r>
      <w:r>
        <w:rPr>
          <w:color w:val="000000" w:themeColor="text1"/>
        </w:rPr>
        <w:t>Мунтак</w:t>
      </w:r>
      <w:r w:rsidRPr="00B01E01">
        <w:rPr>
          <w:color w:val="000000" w:themeColor="text1"/>
        </w:rPr>
        <w:t>а».</w:t>
      </w:r>
    </w:p>
    <w:p w:rsidR="00B01E01" w:rsidRPr="00B01E01" w:rsidRDefault="00B01E01" w:rsidP="00B01E01">
      <w:pPr>
        <w:spacing w:line="360" w:lineRule="auto"/>
        <w:rPr>
          <w:color w:val="000000" w:themeColor="text1"/>
        </w:rPr>
      </w:pPr>
      <w:r w:rsidRPr="00B01E01">
        <w:rPr>
          <w:color w:val="000000" w:themeColor="text1"/>
        </w:rPr>
        <w:t>Основное, чем руководствуются те, кто считает нововведенческий развод действительным, это аяты с обобщенным смыслом, а также слова Ибн ‘Умара о том, что этот его развод (в период месячных) засчитался.</w:t>
      </w:r>
    </w:p>
    <w:p w:rsidR="00B01E01" w:rsidRPr="00B01E01" w:rsidRDefault="00B01E01" w:rsidP="00B01E01">
      <w:pPr>
        <w:spacing w:line="360" w:lineRule="auto"/>
        <w:rPr>
          <w:color w:val="000000" w:themeColor="text1"/>
        </w:rPr>
      </w:pPr>
      <w:r w:rsidRPr="00B01E01">
        <w:rPr>
          <w:color w:val="000000" w:themeColor="text1"/>
        </w:rPr>
        <w:t>На это учены</w:t>
      </w:r>
      <w:r>
        <w:rPr>
          <w:color w:val="000000" w:themeColor="text1"/>
        </w:rPr>
        <w:t>е, считающие такой развод недей</w:t>
      </w:r>
      <w:r w:rsidRPr="00B01E01">
        <w:rPr>
          <w:color w:val="000000" w:themeColor="text1"/>
        </w:rPr>
        <w:t>ствительным, отв</w:t>
      </w:r>
      <w:r>
        <w:rPr>
          <w:color w:val="000000" w:themeColor="text1"/>
        </w:rPr>
        <w:t>етили тем, что данный развод ни</w:t>
      </w:r>
      <w:r w:rsidRPr="00B01E01">
        <w:rPr>
          <w:color w:val="000000" w:themeColor="text1"/>
        </w:rPr>
        <w:t xml:space="preserve">как не может подпадать под обобщенные тексты, так как он не является тем разводом, который дозволил Аллах, наоборот, это такой развод, который противоречит тому, что приказал Аллах. Всевышний сказал: </w:t>
      </w:r>
      <w:r w:rsidRPr="00B01E01">
        <w:rPr>
          <w:b/>
          <w:bCs/>
          <w:color w:val="000000" w:themeColor="text1"/>
        </w:rPr>
        <w:t>«</w:t>
      </w:r>
      <w:r>
        <w:rPr>
          <w:b/>
          <w:bCs/>
          <w:color w:val="000000" w:themeColor="text1"/>
        </w:rPr>
        <w:t>Р</w:t>
      </w:r>
      <w:r w:rsidRPr="00B01E01">
        <w:rPr>
          <w:b/>
          <w:bCs/>
          <w:color w:val="000000" w:themeColor="text1"/>
        </w:rPr>
        <w:t>азводитесь в течение установленного срока»</w:t>
      </w:r>
      <w:r w:rsidRPr="00C8579C">
        <w:rPr>
          <w:rStyle w:val="ad"/>
          <w:color w:val="000000" w:themeColor="text1"/>
        </w:rPr>
        <w:footnoteReference w:id="1431"/>
      </w:r>
      <w:r w:rsidRPr="00B01E01">
        <w:rPr>
          <w:color w:val="000000" w:themeColor="text1"/>
        </w:rPr>
        <w:t xml:space="preserve">, а </w:t>
      </w:r>
      <w:r>
        <w:rPr>
          <w:color w:val="000000" w:themeColor="text1"/>
        </w:rPr>
        <w:t>п</w:t>
      </w:r>
      <w:r w:rsidRPr="00B01E01">
        <w:rPr>
          <w:color w:val="000000" w:themeColor="text1"/>
        </w:rPr>
        <w:t>осланник Аллаха</w:t>
      </w:r>
      <w:r w:rsidR="00D74670">
        <w:rPr>
          <w:color w:val="000000" w:themeColor="text1"/>
        </w:rPr>
        <w:t xml:space="preserve"> (да благословит его Аллах и приветствует) </w:t>
      </w:r>
      <w:r w:rsidRPr="00B01E01">
        <w:rPr>
          <w:color w:val="000000" w:themeColor="text1"/>
        </w:rPr>
        <w:t xml:space="preserve">сказал: </w:t>
      </w:r>
      <w:r w:rsidRPr="00B01E01">
        <w:rPr>
          <w:b/>
          <w:bCs/>
          <w:i/>
          <w:iCs/>
          <w:color w:val="000000" w:themeColor="text1"/>
        </w:rPr>
        <w:t xml:space="preserve">«Прикажи ему вернуть </w:t>
      </w:r>
      <w:r w:rsidRPr="00B01E01">
        <w:rPr>
          <w:b/>
          <w:bCs/>
          <w:i/>
          <w:iCs/>
          <w:color w:val="000000" w:themeColor="text1"/>
        </w:rPr>
        <w:lastRenderedPageBreak/>
        <w:t>её».</w:t>
      </w:r>
      <w:r w:rsidRPr="00B01E01">
        <w:rPr>
          <w:color w:val="000000" w:themeColor="text1"/>
        </w:rPr>
        <w:t xml:space="preserve"> Плюс к этому, достоверно передается, что он разгневался, когда узнал об этом, а он</w:t>
      </w:r>
      <w:r w:rsidR="00D74670">
        <w:rPr>
          <w:color w:val="000000" w:themeColor="text1"/>
        </w:rPr>
        <w:t xml:space="preserve"> (да благословит его Аллах и приветствует) </w:t>
      </w:r>
      <w:r w:rsidRPr="00B01E01">
        <w:rPr>
          <w:color w:val="000000" w:themeColor="text1"/>
        </w:rPr>
        <w:t>не гневался бы по причине того, что дозволил Аллах.</w:t>
      </w:r>
    </w:p>
    <w:p w:rsidR="00B01E01" w:rsidRPr="00B01E01" w:rsidRDefault="00B01E01" w:rsidP="00B01E01">
      <w:pPr>
        <w:spacing w:line="360" w:lineRule="auto"/>
        <w:rPr>
          <w:color w:val="000000" w:themeColor="text1"/>
        </w:rPr>
      </w:pPr>
      <w:r w:rsidRPr="00B01E01">
        <w:rPr>
          <w:color w:val="000000" w:themeColor="text1"/>
        </w:rPr>
        <w:t xml:space="preserve">Когда Ибн ‘Умар сказал: </w:t>
      </w:r>
      <w:r w:rsidRPr="00B01E01">
        <w:rPr>
          <w:i/>
          <w:iCs/>
          <w:color w:val="000000" w:themeColor="text1"/>
        </w:rPr>
        <w:t>«Он был засчитан»</w:t>
      </w:r>
      <w:r w:rsidRPr="00B01E01">
        <w:rPr>
          <w:color w:val="000000" w:themeColor="text1"/>
        </w:rPr>
        <w:t>, он не пояснил, кем именно этот развод был засчитан</w:t>
      </w:r>
      <w:r>
        <w:rPr>
          <w:rStyle w:val="ad"/>
          <w:color w:val="000000" w:themeColor="text1"/>
        </w:rPr>
        <w:footnoteReference w:id="1432"/>
      </w:r>
      <w:r w:rsidRPr="00B01E01">
        <w:rPr>
          <w:color w:val="000000" w:themeColor="text1"/>
        </w:rPr>
        <w:t xml:space="preserve">. </w:t>
      </w:r>
    </w:p>
    <w:p w:rsidR="00B01E01" w:rsidRPr="00B01E01" w:rsidRDefault="00B01E01" w:rsidP="00B01E01">
      <w:pPr>
        <w:spacing w:line="360" w:lineRule="auto"/>
        <w:rPr>
          <w:color w:val="000000" w:themeColor="text1"/>
        </w:rPr>
      </w:pPr>
      <w:r w:rsidRPr="00B01E01">
        <w:rPr>
          <w:color w:val="000000" w:themeColor="text1"/>
        </w:rPr>
        <w:t xml:space="preserve">Более того Ахмад, Абу Дауд и ан-Насаи привели хадис с его слов, что, когда он дал развод своей жене в период её месячных, </w:t>
      </w:r>
      <w:r>
        <w:rPr>
          <w:color w:val="000000" w:themeColor="text1"/>
        </w:rPr>
        <w:t>п</w:t>
      </w:r>
      <w:r w:rsidRPr="00B01E01">
        <w:rPr>
          <w:color w:val="000000" w:themeColor="text1"/>
        </w:rPr>
        <w:t>ророк</w:t>
      </w:r>
      <w:r w:rsidR="00D74670">
        <w:rPr>
          <w:color w:val="000000" w:themeColor="text1"/>
        </w:rPr>
        <w:t xml:space="preserve"> (да благословит его Аллах и приветствует) </w:t>
      </w:r>
      <w:r w:rsidRPr="00B01E01">
        <w:rPr>
          <w:color w:val="000000" w:themeColor="text1"/>
        </w:rPr>
        <w:t>отверг это и не посчитал его чем-либо существенным. Ис</w:t>
      </w:r>
      <w:r>
        <w:rPr>
          <w:color w:val="000000" w:themeColor="text1"/>
        </w:rPr>
        <w:t>над этого сообщения достоверен</w:t>
      </w:r>
      <w:r>
        <w:rPr>
          <w:rStyle w:val="ad"/>
          <w:color w:val="000000" w:themeColor="text1"/>
        </w:rPr>
        <w:footnoteReference w:id="1433"/>
      </w:r>
      <w:r w:rsidRPr="00B01E01">
        <w:rPr>
          <w:color w:val="000000" w:themeColor="text1"/>
        </w:rPr>
        <w:t xml:space="preserve">, а те, кто пытались этому возразить, не привели ничего существенного. И в данном хадисе ясно говорится, что ничем не посчитавшим этот развод, был сам </w:t>
      </w:r>
      <w:r>
        <w:rPr>
          <w:color w:val="000000" w:themeColor="text1"/>
        </w:rPr>
        <w:t>п</w:t>
      </w:r>
      <w:r w:rsidRPr="00B01E01">
        <w:rPr>
          <w:color w:val="000000" w:themeColor="text1"/>
        </w:rPr>
        <w:t xml:space="preserve">осланник Аллаха </w:t>
      </w:r>
      <w:r w:rsidR="00F32E59" w:rsidRPr="00F32E59">
        <w:rPr>
          <w:color w:val="000000" w:themeColor="text1"/>
        </w:rPr>
        <w:t>(да благословит его Аллах и приветствует)</w:t>
      </w:r>
      <w:r w:rsidRPr="00B01E01">
        <w:rPr>
          <w:color w:val="000000" w:themeColor="text1"/>
        </w:rPr>
        <w:t xml:space="preserve">. Поэтому слова Ибн ‘Умара никак не могут противопоставляться словам </w:t>
      </w:r>
      <w:r>
        <w:rPr>
          <w:color w:val="000000" w:themeColor="text1"/>
        </w:rPr>
        <w:t>п</w:t>
      </w:r>
      <w:r w:rsidRPr="00B01E01">
        <w:rPr>
          <w:color w:val="000000" w:themeColor="text1"/>
        </w:rPr>
        <w:t xml:space="preserve">ророка </w:t>
      </w:r>
      <w:r w:rsidR="00F32E59" w:rsidRPr="00F32E59">
        <w:rPr>
          <w:color w:val="000000" w:themeColor="text1"/>
        </w:rPr>
        <w:t>(да благословит его Аллах и приветствует)</w:t>
      </w:r>
      <w:r w:rsidRPr="00B01E01">
        <w:rPr>
          <w:color w:val="000000" w:themeColor="text1"/>
        </w:rPr>
        <w:t xml:space="preserve">, так как доводом является не мнение Ибн ‘Умара, а то, что он передал от </w:t>
      </w:r>
      <w:r>
        <w:rPr>
          <w:color w:val="000000" w:themeColor="text1"/>
        </w:rPr>
        <w:t xml:space="preserve">пророка </w:t>
      </w:r>
      <w:r w:rsidR="00F32E59" w:rsidRPr="00F32E59">
        <w:rPr>
          <w:color w:val="000000" w:themeColor="text1"/>
        </w:rPr>
        <w:t>(да благословит его Аллах и приветствует)</w:t>
      </w:r>
      <w:r w:rsidRPr="00B01E01">
        <w:rPr>
          <w:color w:val="000000" w:themeColor="text1"/>
        </w:rPr>
        <w:t>.</w:t>
      </w:r>
    </w:p>
    <w:p w:rsidR="00B01E01" w:rsidRPr="00B01E01" w:rsidRDefault="00B01E01" w:rsidP="00B01E01">
      <w:pPr>
        <w:spacing w:line="360" w:lineRule="auto"/>
        <w:rPr>
          <w:color w:val="000000" w:themeColor="text1"/>
        </w:rPr>
      </w:pPr>
      <w:r w:rsidRPr="00B01E01">
        <w:rPr>
          <w:color w:val="000000" w:themeColor="text1"/>
        </w:rPr>
        <w:t xml:space="preserve">Что же касается версии, где сказано: </w:t>
      </w:r>
      <w:r w:rsidRPr="00B01E01">
        <w:rPr>
          <w:b/>
          <w:bCs/>
          <w:i/>
          <w:iCs/>
          <w:color w:val="000000" w:themeColor="text1"/>
        </w:rPr>
        <w:t>«Повели ему вернуть её, и засчитывается один развод»</w:t>
      </w:r>
      <w:r w:rsidRPr="00B01E01">
        <w:rPr>
          <w:color w:val="000000" w:themeColor="text1"/>
        </w:rPr>
        <w:t>, то если бы она была достоверной, стала решающим доводом в этом вопросе. Однако эта версия недостоверна, о чём уверенн</w:t>
      </w:r>
      <w:r>
        <w:rPr>
          <w:color w:val="000000" w:themeColor="text1"/>
        </w:rPr>
        <w:t>о заявил Ибн аль-Каййим в «аль-Хади</w:t>
      </w:r>
      <w:r w:rsidRPr="00B01E01">
        <w:rPr>
          <w:color w:val="000000" w:themeColor="text1"/>
        </w:rPr>
        <w:t>». Похожих версий хадиса передается несколько, однако в их иснадах есть как неизвестные передатчики, так и явные лжецы, и соответственно, они никак не могут служить доводом.</w:t>
      </w:r>
    </w:p>
    <w:p w:rsidR="00B01E01" w:rsidRPr="00B01E01" w:rsidRDefault="00B01E01" w:rsidP="00B01E01">
      <w:pPr>
        <w:spacing w:line="360" w:lineRule="auto"/>
        <w:rPr>
          <w:color w:val="000000" w:themeColor="text1"/>
        </w:rPr>
      </w:pPr>
      <w:r w:rsidRPr="00B01E01">
        <w:rPr>
          <w:color w:val="000000" w:themeColor="text1"/>
        </w:rPr>
        <w:lastRenderedPageBreak/>
        <w:t xml:space="preserve">Подводя итог, </w:t>
      </w:r>
      <w:r>
        <w:rPr>
          <w:color w:val="000000" w:themeColor="text1"/>
        </w:rPr>
        <w:t>можно сказать, что ученые едино</w:t>
      </w:r>
      <w:r w:rsidRPr="00B01E01">
        <w:rPr>
          <w:color w:val="000000" w:themeColor="text1"/>
        </w:rPr>
        <w:t>гласны относитель</w:t>
      </w:r>
      <w:r>
        <w:rPr>
          <w:color w:val="000000" w:themeColor="text1"/>
        </w:rPr>
        <w:t>но того, что развод в период ме</w:t>
      </w:r>
      <w:r w:rsidRPr="00B01E01">
        <w:rPr>
          <w:color w:val="000000" w:themeColor="text1"/>
        </w:rPr>
        <w:t xml:space="preserve">сячных противоречит узаконенному разводу и его называют нововведенческим. Также достоверно утверждено от </w:t>
      </w:r>
      <w:r>
        <w:rPr>
          <w:color w:val="000000" w:themeColor="text1"/>
        </w:rPr>
        <w:t>п</w:t>
      </w:r>
      <w:r w:rsidRPr="00B01E01">
        <w:rPr>
          <w:color w:val="000000" w:themeColor="text1"/>
        </w:rPr>
        <w:t xml:space="preserve">ророка </w:t>
      </w:r>
      <w:r w:rsidR="00F32E59" w:rsidRPr="00F32E59">
        <w:rPr>
          <w:color w:val="000000" w:themeColor="text1"/>
        </w:rPr>
        <w:t>(да благословит его Аллах и приветствует)</w:t>
      </w:r>
      <w:r w:rsidRPr="00B01E01">
        <w:rPr>
          <w:color w:val="000000" w:themeColor="text1"/>
        </w:rPr>
        <w:t xml:space="preserve">, что он сказал: </w:t>
      </w:r>
      <w:r>
        <w:rPr>
          <w:b/>
          <w:bCs/>
          <w:i/>
          <w:iCs/>
          <w:color w:val="000000" w:themeColor="text1"/>
        </w:rPr>
        <w:t>«Каждое нововведе</w:t>
      </w:r>
      <w:r w:rsidRPr="00B01E01">
        <w:rPr>
          <w:b/>
          <w:bCs/>
          <w:i/>
          <w:iCs/>
          <w:color w:val="000000" w:themeColor="text1"/>
        </w:rPr>
        <w:t>ние является заблуждением».</w:t>
      </w:r>
      <w:r>
        <w:rPr>
          <w:color w:val="000000" w:themeColor="text1"/>
        </w:rPr>
        <w:t xml:space="preserve"> Также нет разногла</w:t>
      </w:r>
      <w:r w:rsidRPr="00B01E01">
        <w:rPr>
          <w:color w:val="000000" w:themeColor="text1"/>
        </w:rPr>
        <w:t>сий, что данный ра</w:t>
      </w:r>
      <w:r>
        <w:rPr>
          <w:color w:val="000000" w:themeColor="text1"/>
        </w:rPr>
        <w:t>звод противоречит тому, что уза</w:t>
      </w:r>
      <w:r w:rsidRPr="00B01E01">
        <w:rPr>
          <w:color w:val="000000" w:themeColor="text1"/>
        </w:rPr>
        <w:t xml:space="preserve">конил Аллах в Своей Книге и разъяснил </w:t>
      </w:r>
      <w:r>
        <w:rPr>
          <w:color w:val="000000" w:themeColor="text1"/>
        </w:rPr>
        <w:t>посланник Алла</w:t>
      </w:r>
      <w:r w:rsidRPr="00B01E01">
        <w:rPr>
          <w:color w:val="000000" w:themeColor="text1"/>
        </w:rPr>
        <w:t>ха</w:t>
      </w:r>
      <w:r w:rsidR="00D74670">
        <w:rPr>
          <w:color w:val="000000" w:themeColor="text1"/>
        </w:rPr>
        <w:t xml:space="preserve"> (да благословит его Аллах и приветствует) </w:t>
      </w:r>
      <w:r>
        <w:rPr>
          <w:color w:val="000000" w:themeColor="text1"/>
        </w:rPr>
        <w:t>в хади</w:t>
      </w:r>
      <w:r w:rsidRPr="00B01E01">
        <w:rPr>
          <w:color w:val="000000" w:themeColor="text1"/>
        </w:rPr>
        <w:t xml:space="preserve">се, передаваемом от Ибн ‘Умара. А то, что противоречит тому, что узаконил Аллах и Его </w:t>
      </w:r>
      <w:r>
        <w:rPr>
          <w:color w:val="000000" w:themeColor="text1"/>
        </w:rPr>
        <w:t>п</w:t>
      </w:r>
      <w:r w:rsidRPr="00B01E01">
        <w:rPr>
          <w:color w:val="000000" w:themeColor="text1"/>
        </w:rPr>
        <w:t xml:space="preserve">осланник </w:t>
      </w:r>
      <w:r w:rsidR="00F32E59" w:rsidRPr="00F32E59">
        <w:rPr>
          <w:color w:val="000000" w:themeColor="text1"/>
        </w:rPr>
        <w:t>(да благословит его Аллах и приветствует)</w:t>
      </w:r>
      <w:r w:rsidRPr="00B01E01">
        <w:rPr>
          <w:color w:val="000000" w:themeColor="text1"/>
        </w:rPr>
        <w:t xml:space="preserve">, отвергнуто исходя из хадиса, передаваемого со слов ‘Аиши, что </w:t>
      </w:r>
      <w:r>
        <w:rPr>
          <w:color w:val="000000" w:themeColor="text1"/>
        </w:rPr>
        <w:t>п</w:t>
      </w:r>
      <w:r w:rsidRPr="00B01E01">
        <w:rPr>
          <w:color w:val="000000" w:themeColor="text1"/>
        </w:rPr>
        <w:t>осланник Аллаха</w:t>
      </w:r>
      <w:r w:rsidR="00D74670">
        <w:rPr>
          <w:color w:val="000000" w:themeColor="text1"/>
        </w:rPr>
        <w:t xml:space="preserve"> (да благословит его Аллах и приветствует) </w:t>
      </w:r>
      <w:r w:rsidRPr="00B01E01">
        <w:rPr>
          <w:color w:val="000000" w:themeColor="text1"/>
        </w:rPr>
        <w:t>сказа</w:t>
      </w:r>
      <w:r>
        <w:rPr>
          <w:color w:val="000000" w:themeColor="text1"/>
        </w:rPr>
        <w:t xml:space="preserve">л: </w:t>
      </w:r>
      <w:r w:rsidRPr="00B01E01">
        <w:rPr>
          <w:b/>
          <w:bCs/>
          <w:i/>
          <w:iCs/>
          <w:color w:val="000000" w:themeColor="text1"/>
        </w:rPr>
        <w:t>«Любое дело, которое не соответствует нашему, будет отвергнуто».</w:t>
      </w:r>
      <w:r>
        <w:rPr>
          <w:color w:val="000000" w:themeColor="text1"/>
        </w:rPr>
        <w:t xml:space="preserve"> Этот хадис приводится у аль-</w:t>
      </w:r>
      <w:r w:rsidRPr="00B01E01">
        <w:rPr>
          <w:color w:val="000000" w:themeColor="text1"/>
        </w:rPr>
        <w:t>Бухари и Муслима. И если кто-то полагает, что н</w:t>
      </w:r>
      <w:r>
        <w:rPr>
          <w:color w:val="000000" w:themeColor="text1"/>
        </w:rPr>
        <w:t>еобходимо считаться с данным но</w:t>
      </w:r>
      <w:r w:rsidRPr="00B01E01">
        <w:rPr>
          <w:color w:val="000000" w:themeColor="text1"/>
        </w:rPr>
        <w:t xml:space="preserve">вовведением, которое не имеет отношения к делу </w:t>
      </w:r>
      <w:r>
        <w:rPr>
          <w:color w:val="000000" w:themeColor="text1"/>
        </w:rPr>
        <w:t xml:space="preserve">пророка </w:t>
      </w:r>
      <w:r w:rsidR="00F32E59" w:rsidRPr="00F32E59">
        <w:rPr>
          <w:color w:val="000000" w:themeColor="text1"/>
        </w:rPr>
        <w:t>(да благословит его Аллах и приветствует)</w:t>
      </w:r>
      <w:r>
        <w:rPr>
          <w:color w:val="000000" w:themeColor="text1"/>
        </w:rPr>
        <w:t>,</w:t>
      </w:r>
      <w:r w:rsidRPr="00B01E01">
        <w:rPr>
          <w:color w:val="000000" w:themeColor="text1"/>
        </w:rPr>
        <w:t xml:space="preserve"> и считает, что оно легитимно и засчитывается один развод, то от такого не должно приниматься его мнение, лишенное довода.</w:t>
      </w:r>
    </w:p>
    <w:p w:rsidR="00CC7F2A" w:rsidRDefault="00B01E01" w:rsidP="00B01E01">
      <w:pPr>
        <w:spacing w:line="360" w:lineRule="auto"/>
        <w:rPr>
          <w:color w:val="000000" w:themeColor="text1"/>
        </w:rPr>
      </w:pPr>
      <w:r w:rsidRPr="00B01E01">
        <w:rPr>
          <w:color w:val="000000" w:themeColor="text1"/>
        </w:rPr>
        <w:t xml:space="preserve">И если тройной </w:t>
      </w:r>
      <w:r>
        <w:rPr>
          <w:color w:val="000000" w:themeColor="text1"/>
        </w:rPr>
        <w:t>развод, относясь к категории но</w:t>
      </w:r>
      <w:r w:rsidRPr="00B01E01">
        <w:rPr>
          <w:color w:val="000000" w:themeColor="text1"/>
        </w:rPr>
        <w:t>вовведенческих разводов, засчитывается как один – о чем речь пойдет далее – то данная форма развода в период месячных, является частным случаем в рамках этой категории нововведенческих разводов.</w:t>
      </w:r>
    </w:p>
    <w:p w:rsidR="00773E91" w:rsidRPr="00242C0F" w:rsidRDefault="00773E91" w:rsidP="00773E91">
      <w:pPr>
        <w:pStyle w:val="3"/>
        <w:rPr>
          <w:i/>
          <w:iCs/>
        </w:rPr>
      </w:pPr>
      <w:r w:rsidRPr="00F60D0D">
        <w:rPr>
          <w:sz w:val="28"/>
          <w:szCs w:val="28"/>
        </w:rPr>
        <w:t>•</w:t>
      </w:r>
      <w:r>
        <w:t xml:space="preserve"> ВОПРОС № 6: </w:t>
      </w:r>
      <w:r w:rsidRPr="00773E91">
        <w:t>МНЕНИЯ ОТНОСИТЕЛЬНО ДЕЙСТВИТЕЛЬНОСТИ ТРОЕКРАТНОГО РАЗВОДА ЗА ОДИН РАЗ</w:t>
      </w:r>
    </w:p>
    <w:p w:rsidR="00773E91" w:rsidRDefault="00773E91" w:rsidP="00773E9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73E91">
        <w:rPr>
          <w:i/>
          <w:iCs/>
          <w:color w:val="000000" w:themeColor="text1"/>
        </w:rPr>
        <w:t>Существует р</w:t>
      </w:r>
      <w:r>
        <w:rPr>
          <w:i/>
          <w:iCs/>
          <w:color w:val="000000" w:themeColor="text1"/>
        </w:rPr>
        <w:t>азногласие относительно действи</w:t>
      </w:r>
      <w:r w:rsidRPr="00773E91">
        <w:rPr>
          <w:i/>
          <w:iCs/>
          <w:color w:val="000000" w:themeColor="text1"/>
        </w:rPr>
        <w:t>тельности разводов, данных подряд более одного раза, без возврата между ними</w:t>
      </w:r>
      <w:r>
        <w:rPr>
          <w:i/>
          <w:iCs/>
          <w:color w:val="000000" w:themeColor="text1"/>
        </w:rPr>
        <w:t xml:space="preserve">». </w:t>
      </w:r>
    </w:p>
    <w:p w:rsidR="00773E91" w:rsidRPr="00773E91" w:rsidRDefault="00773E91" w:rsidP="00773E91">
      <w:pPr>
        <w:spacing w:line="360" w:lineRule="auto"/>
        <w:rPr>
          <w:color w:val="000000" w:themeColor="text1"/>
        </w:rPr>
      </w:pPr>
      <w:r w:rsidRPr="00773E91">
        <w:rPr>
          <w:color w:val="000000" w:themeColor="text1"/>
        </w:rPr>
        <w:t>Автор (аш-Шаукани) сказал в своем послании, разбирая данную главу: «Ученые разошлись относительно этого вопроса на четыре мнения:</w:t>
      </w:r>
    </w:p>
    <w:p w:rsidR="00773E91" w:rsidRPr="00773E91" w:rsidRDefault="00773E91" w:rsidP="00773E91">
      <w:pPr>
        <w:spacing w:line="360" w:lineRule="auto"/>
        <w:rPr>
          <w:color w:val="000000" w:themeColor="text1"/>
        </w:rPr>
      </w:pPr>
      <w:r w:rsidRPr="00773E91">
        <w:rPr>
          <w:color w:val="000000" w:themeColor="text1"/>
        </w:rPr>
        <w:t>Первое. Действительность всех разводов, данных подряд и это мнение четырех имамов, основателей мазхабов, мнение</w:t>
      </w:r>
      <w:r>
        <w:rPr>
          <w:color w:val="000000" w:themeColor="text1"/>
        </w:rPr>
        <w:t xml:space="preserve"> большинства ученых, многих спо</w:t>
      </w:r>
      <w:r w:rsidRPr="00773E91">
        <w:rPr>
          <w:color w:val="000000" w:themeColor="text1"/>
        </w:rPr>
        <w:t xml:space="preserve">движников и части потомков </w:t>
      </w:r>
      <w:r>
        <w:rPr>
          <w:color w:val="000000" w:themeColor="text1"/>
        </w:rPr>
        <w:t>п</w:t>
      </w:r>
      <w:r w:rsidRPr="00773E91">
        <w:rPr>
          <w:color w:val="000000" w:themeColor="text1"/>
        </w:rPr>
        <w:t xml:space="preserve">ророка </w:t>
      </w:r>
      <w:r w:rsidR="00F32E59" w:rsidRPr="00F32E59">
        <w:rPr>
          <w:color w:val="000000" w:themeColor="text1"/>
        </w:rPr>
        <w:t>(да благословит его Аллах и приветствует)</w:t>
      </w:r>
      <w:r w:rsidRPr="00773E91">
        <w:rPr>
          <w:color w:val="000000" w:themeColor="text1"/>
        </w:rPr>
        <w:t>.</w:t>
      </w:r>
    </w:p>
    <w:p w:rsidR="00773E91" w:rsidRPr="00773E91" w:rsidRDefault="00773E91" w:rsidP="00773E91">
      <w:pPr>
        <w:spacing w:line="360" w:lineRule="auto"/>
        <w:rPr>
          <w:color w:val="000000" w:themeColor="text1"/>
        </w:rPr>
      </w:pPr>
      <w:r w:rsidRPr="00773E91">
        <w:rPr>
          <w:color w:val="000000" w:themeColor="text1"/>
        </w:rPr>
        <w:t>Второе. Абсолютная недействительность. Все эти разводы, данные по</w:t>
      </w:r>
      <w:r>
        <w:rPr>
          <w:color w:val="000000" w:themeColor="text1"/>
        </w:rPr>
        <w:t>дряд не засчитываются, и не рас</w:t>
      </w:r>
      <w:r w:rsidRPr="00773E91">
        <w:rPr>
          <w:color w:val="000000" w:themeColor="text1"/>
        </w:rPr>
        <w:t>сматриваются даже</w:t>
      </w:r>
      <w:r>
        <w:rPr>
          <w:color w:val="000000" w:themeColor="text1"/>
        </w:rPr>
        <w:t xml:space="preserve"> как один развод, так как подоб</w:t>
      </w:r>
      <w:r w:rsidRPr="00773E91">
        <w:rPr>
          <w:color w:val="000000" w:themeColor="text1"/>
        </w:rPr>
        <w:t>ное действие является запретным нововведением. И это мнение переда</w:t>
      </w:r>
      <w:r>
        <w:rPr>
          <w:color w:val="000000" w:themeColor="text1"/>
        </w:rPr>
        <w:t xml:space="preserve">л Ибн Хазм. Однако, чтобы </w:t>
      </w:r>
      <w:r>
        <w:rPr>
          <w:color w:val="000000" w:themeColor="text1"/>
        </w:rPr>
        <w:lastRenderedPageBreak/>
        <w:t>прене</w:t>
      </w:r>
      <w:r w:rsidRPr="00773E91">
        <w:rPr>
          <w:color w:val="000000" w:themeColor="text1"/>
        </w:rPr>
        <w:t>бречь этим мнением</w:t>
      </w:r>
      <w:r>
        <w:rPr>
          <w:color w:val="000000" w:themeColor="text1"/>
        </w:rPr>
        <w:t>, достаточно того, что передает</w:t>
      </w:r>
      <w:r w:rsidRPr="00773E91">
        <w:rPr>
          <w:color w:val="000000" w:themeColor="text1"/>
        </w:rPr>
        <w:t>ся от имама Ахмада по этому поводу, а именно его слова о том, что э</w:t>
      </w:r>
      <w:r>
        <w:rPr>
          <w:color w:val="000000" w:themeColor="text1"/>
        </w:rPr>
        <w:t>то соответствует мазхабу рафиди</w:t>
      </w:r>
      <w:r w:rsidRPr="00773E91">
        <w:rPr>
          <w:color w:val="000000" w:themeColor="text1"/>
        </w:rPr>
        <w:t>тов.</w:t>
      </w:r>
    </w:p>
    <w:p w:rsidR="00773E91" w:rsidRPr="00773E91" w:rsidRDefault="00773E91" w:rsidP="00773E91">
      <w:pPr>
        <w:spacing w:line="360" w:lineRule="auto"/>
        <w:rPr>
          <w:color w:val="000000" w:themeColor="text1"/>
        </w:rPr>
      </w:pPr>
      <w:r w:rsidRPr="00773E91">
        <w:rPr>
          <w:color w:val="000000" w:themeColor="text1"/>
        </w:rPr>
        <w:t xml:space="preserve">Я же говорю, что </w:t>
      </w:r>
      <w:r>
        <w:rPr>
          <w:color w:val="000000" w:themeColor="text1"/>
        </w:rPr>
        <w:t>это не так, ведь это мнение при</w:t>
      </w:r>
      <w:r w:rsidRPr="00773E91">
        <w:rPr>
          <w:color w:val="000000" w:themeColor="text1"/>
        </w:rPr>
        <w:t>надлежит группе из ч</w:t>
      </w:r>
      <w:r>
        <w:rPr>
          <w:color w:val="000000" w:themeColor="text1"/>
        </w:rPr>
        <w:t>исла последователей сподвиж</w:t>
      </w:r>
      <w:r w:rsidRPr="00773E91">
        <w:rPr>
          <w:color w:val="000000" w:themeColor="text1"/>
        </w:rPr>
        <w:t>ников (таби‘ин), как это передал аль-Лейс, а также это является мазхабом Ибн ‘Улейи, Хишама ибн аль-Хакама, всех им</w:t>
      </w:r>
      <w:r>
        <w:rPr>
          <w:color w:val="000000" w:themeColor="text1"/>
        </w:rPr>
        <w:t>амитов и некоторых потомков про</w:t>
      </w:r>
      <w:r w:rsidRPr="00773E91">
        <w:rPr>
          <w:color w:val="000000" w:themeColor="text1"/>
        </w:rPr>
        <w:t xml:space="preserve">рока </w:t>
      </w:r>
      <w:r w:rsidR="00F32E59" w:rsidRPr="00F32E59">
        <w:rPr>
          <w:color w:val="000000" w:themeColor="text1"/>
        </w:rPr>
        <w:t>(да благословит его Аллах и приветствует)</w:t>
      </w:r>
      <w:r w:rsidRPr="00773E91">
        <w:rPr>
          <w:color w:val="000000" w:themeColor="text1"/>
        </w:rPr>
        <w:t>, как аль-Бак</w:t>
      </w:r>
      <w:r>
        <w:rPr>
          <w:color w:val="000000" w:themeColor="text1"/>
        </w:rPr>
        <w:t>ыр, ас-Садык</w:t>
      </w:r>
      <w:r w:rsidRPr="00773E91">
        <w:rPr>
          <w:color w:val="000000" w:themeColor="text1"/>
        </w:rPr>
        <w:t xml:space="preserve">, ан-Насыр. Также это мнение принадлежит Абу ‘Убайде и </w:t>
      </w:r>
      <w:r>
        <w:rPr>
          <w:color w:val="000000" w:themeColor="text1"/>
        </w:rPr>
        <w:t>некоторым из числа за</w:t>
      </w:r>
      <w:r w:rsidRPr="00773E91">
        <w:rPr>
          <w:color w:val="000000" w:themeColor="text1"/>
        </w:rPr>
        <w:t>хиритов. И все они сказали, что нововведенческий развод недействителен, поэтому тройной развод, будь он произнес</w:t>
      </w:r>
      <w:r>
        <w:rPr>
          <w:color w:val="000000" w:themeColor="text1"/>
        </w:rPr>
        <w:t>ен одним обращением, либо же не</w:t>
      </w:r>
      <w:r w:rsidRPr="00773E91">
        <w:rPr>
          <w:color w:val="000000" w:themeColor="text1"/>
        </w:rPr>
        <w:t>сколькими последовательными обращениями, недействителен.</w:t>
      </w:r>
    </w:p>
    <w:p w:rsidR="00773E91" w:rsidRPr="00773E91" w:rsidRDefault="00773E91" w:rsidP="00773E91">
      <w:pPr>
        <w:spacing w:line="360" w:lineRule="auto"/>
        <w:rPr>
          <w:color w:val="000000" w:themeColor="text1"/>
        </w:rPr>
      </w:pPr>
      <w:r w:rsidRPr="00773E91">
        <w:rPr>
          <w:color w:val="000000" w:themeColor="text1"/>
        </w:rPr>
        <w:t>Третье. Тройной развод засчитывается как три развода, если между супругами была близость, если же близости не был</w:t>
      </w:r>
      <w:r>
        <w:rPr>
          <w:color w:val="000000" w:themeColor="text1"/>
        </w:rPr>
        <w:t>о, то – один. Это мнение принад</w:t>
      </w:r>
      <w:r w:rsidRPr="00773E91">
        <w:rPr>
          <w:color w:val="000000" w:themeColor="text1"/>
        </w:rPr>
        <w:t>лежит группе из числа пос</w:t>
      </w:r>
      <w:r>
        <w:rPr>
          <w:color w:val="000000" w:themeColor="text1"/>
        </w:rPr>
        <w:t>ледователей Ибн ‘Аббаса и Исхак</w:t>
      </w:r>
      <w:r w:rsidRPr="00773E91">
        <w:rPr>
          <w:color w:val="000000" w:themeColor="text1"/>
        </w:rPr>
        <w:t>а ибн Рахауейха.</w:t>
      </w:r>
    </w:p>
    <w:p w:rsidR="00773E91" w:rsidRPr="00773E91" w:rsidRDefault="00773E91" w:rsidP="00773E91">
      <w:pPr>
        <w:spacing w:line="360" w:lineRule="auto"/>
        <w:rPr>
          <w:color w:val="000000" w:themeColor="text1"/>
        </w:rPr>
      </w:pPr>
      <w:r w:rsidRPr="00773E91">
        <w:rPr>
          <w:color w:val="000000" w:themeColor="text1"/>
        </w:rPr>
        <w:t>Четвертое. Тройной развод засчитывается за один, и не имеет значения, была ли близость между супругами или нет</w:t>
      </w:r>
      <w:r>
        <w:rPr>
          <w:color w:val="000000" w:themeColor="text1"/>
        </w:rPr>
        <w:t>. Это является мазхабом Ибн ‘Аб</w:t>
      </w:r>
      <w:r w:rsidRPr="00773E91">
        <w:rPr>
          <w:color w:val="000000" w:themeColor="text1"/>
        </w:rPr>
        <w:t>баса, исходя из более правил</w:t>
      </w:r>
      <w:r>
        <w:rPr>
          <w:color w:val="000000" w:themeColor="text1"/>
        </w:rPr>
        <w:t>ьного мнения, а также Ибн Исхака, ‘Ата</w:t>
      </w:r>
      <w:r w:rsidRPr="00773E91">
        <w:rPr>
          <w:color w:val="000000" w:themeColor="text1"/>
        </w:rPr>
        <w:t xml:space="preserve">, ‘Икримы и большинства потомков </w:t>
      </w:r>
      <w:r>
        <w:rPr>
          <w:color w:val="000000" w:themeColor="text1"/>
        </w:rPr>
        <w:t>п</w:t>
      </w:r>
      <w:r w:rsidRPr="00773E91">
        <w:rPr>
          <w:color w:val="000000" w:themeColor="text1"/>
        </w:rPr>
        <w:t xml:space="preserve">ророка </w:t>
      </w:r>
      <w:r w:rsidR="00F32E59" w:rsidRPr="00F32E59">
        <w:rPr>
          <w:color w:val="000000" w:themeColor="text1"/>
        </w:rPr>
        <w:t>(да благословит его Аллах и приветствует)</w:t>
      </w:r>
      <w:r w:rsidRPr="00773E91">
        <w:rPr>
          <w:color w:val="000000" w:themeColor="text1"/>
        </w:rPr>
        <w:t xml:space="preserve">, и это самое правильное из этих четырех мнений». </w:t>
      </w:r>
    </w:p>
    <w:p w:rsidR="00773E91" w:rsidRPr="00773E91" w:rsidRDefault="00773E91" w:rsidP="00773E91">
      <w:pPr>
        <w:spacing w:line="360" w:lineRule="auto"/>
        <w:rPr>
          <w:color w:val="000000" w:themeColor="text1"/>
        </w:rPr>
      </w:pPr>
      <w:r w:rsidRPr="00773E91">
        <w:rPr>
          <w:color w:val="000000" w:themeColor="text1"/>
        </w:rPr>
        <w:t>После чего автор (аш-Шаукани) привёл доводы всех четырёх гру</w:t>
      </w:r>
      <w:r>
        <w:rPr>
          <w:color w:val="000000" w:themeColor="text1"/>
        </w:rPr>
        <w:t>пп и склонился к истинности чет</w:t>
      </w:r>
      <w:r w:rsidRPr="00773E91">
        <w:rPr>
          <w:color w:val="000000" w:themeColor="text1"/>
        </w:rPr>
        <w:t>вертого мнения, с чем вы можете ознакомиться сами.</w:t>
      </w:r>
    </w:p>
    <w:p w:rsidR="00773E91" w:rsidRPr="00773E91" w:rsidRDefault="00773E91" w:rsidP="00773E91">
      <w:pPr>
        <w:spacing w:line="360" w:lineRule="auto"/>
        <w:rPr>
          <w:i/>
          <w:iCs/>
          <w:color w:val="000000" w:themeColor="text1"/>
        </w:rPr>
      </w:pPr>
      <w:r>
        <w:rPr>
          <w:color w:val="000000" w:themeColor="text1"/>
        </w:rPr>
        <w:t>Ибн аль-К</w:t>
      </w:r>
      <w:r w:rsidRPr="00773E91">
        <w:rPr>
          <w:color w:val="000000" w:themeColor="text1"/>
        </w:rPr>
        <w:t>ай</w:t>
      </w:r>
      <w:r>
        <w:rPr>
          <w:color w:val="000000" w:themeColor="text1"/>
        </w:rPr>
        <w:t>й</w:t>
      </w:r>
      <w:r w:rsidRPr="00773E91">
        <w:rPr>
          <w:color w:val="000000" w:themeColor="text1"/>
        </w:rPr>
        <w:t xml:space="preserve">им сказал: </w:t>
      </w:r>
      <w:r w:rsidRPr="00773E91">
        <w:rPr>
          <w:i/>
          <w:iCs/>
          <w:color w:val="000000" w:themeColor="text1"/>
        </w:rPr>
        <w:t xml:space="preserve">«Достоверно известно от </w:t>
      </w:r>
      <w:r>
        <w:rPr>
          <w:i/>
          <w:iCs/>
          <w:color w:val="000000" w:themeColor="text1"/>
        </w:rPr>
        <w:t>п</w:t>
      </w:r>
      <w:r w:rsidRPr="00773E91">
        <w:rPr>
          <w:i/>
          <w:iCs/>
          <w:color w:val="000000" w:themeColor="text1"/>
        </w:rPr>
        <w:t>ророка</w:t>
      </w:r>
      <w:r>
        <w:rPr>
          <w:i/>
          <w:iCs/>
          <w:color w:val="000000" w:themeColor="text1"/>
        </w:rPr>
        <w:t xml:space="preserve"> </w:t>
      </w:r>
      <w:r w:rsidR="00F32E59" w:rsidRPr="00F32E59">
        <w:rPr>
          <w:i/>
          <w:iCs/>
          <w:color w:val="000000" w:themeColor="text1"/>
        </w:rPr>
        <w:t>(да благословит его Аллах и приветствует)</w:t>
      </w:r>
      <w:r w:rsidRPr="00773E91">
        <w:rPr>
          <w:i/>
          <w:iCs/>
          <w:color w:val="000000" w:themeColor="text1"/>
        </w:rPr>
        <w:t xml:space="preserve">, что в его время тройной развод засчитывался, как один. Точно так же дело обстояло при Абу Бакре и в начале правления ‘Умара. И максимум, что можно сказать, несмотря на невероятность этих слов, это то, что сподвижники придерживались данного положения, но об этом не было известно </w:t>
      </w:r>
      <w:r>
        <w:rPr>
          <w:i/>
          <w:iCs/>
          <w:color w:val="000000" w:themeColor="text1"/>
        </w:rPr>
        <w:t>п</w:t>
      </w:r>
      <w:r w:rsidRPr="00773E91">
        <w:rPr>
          <w:i/>
          <w:iCs/>
          <w:color w:val="000000" w:themeColor="text1"/>
        </w:rPr>
        <w:t xml:space="preserve">ророку </w:t>
      </w:r>
      <w:r w:rsidR="00F32E59" w:rsidRPr="00F32E59">
        <w:rPr>
          <w:i/>
          <w:iCs/>
          <w:color w:val="000000" w:themeColor="text1"/>
        </w:rPr>
        <w:t>(да благословит его Аллах и приветствует)</w:t>
      </w:r>
      <w:r w:rsidRPr="00773E91">
        <w:rPr>
          <w:i/>
          <w:iCs/>
          <w:color w:val="000000" w:themeColor="text1"/>
        </w:rPr>
        <w:t xml:space="preserve">. Данное обстоятельство хоть и близко к невозможному, тем не менее, указывает на то, что сподвижники выносили решения основываясь на этом, как при жизни </w:t>
      </w:r>
      <w:r>
        <w:rPr>
          <w:i/>
          <w:iCs/>
          <w:color w:val="000000" w:themeColor="text1"/>
        </w:rPr>
        <w:t>п</w:t>
      </w:r>
      <w:r w:rsidRPr="00773E91">
        <w:rPr>
          <w:i/>
          <w:iCs/>
          <w:color w:val="000000" w:themeColor="text1"/>
        </w:rPr>
        <w:t xml:space="preserve">ророка </w:t>
      </w:r>
      <w:r w:rsidR="00F32E59" w:rsidRPr="00F32E59">
        <w:rPr>
          <w:i/>
          <w:iCs/>
          <w:color w:val="000000" w:themeColor="text1"/>
        </w:rPr>
        <w:t>(да благословит его Аллах и приветствует)</w:t>
      </w:r>
      <w:r w:rsidRPr="00773E91">
        <w:rPr>
          <w:i/>
          <w:iCs/>
          <w:color w:val="000000" w:themeColor="text1"/>
        </w:rPr>
        <w:t>, так и после его смерти во</w:t>
      </w:r>
      <w:r>
        <w:rPr>
          <w:i/>
          <w:iCs/>
          <w:color w:val="000000" w:themeColor="text1"/>
        </w:rPr>
        <w:t xml:space="preserve"> время правления Абу Бакра ас-Сы</w:t>
      </w:r>
      <w:r w:rsidRPr="00773E91">
        <w:rPr>
          <w:i/>
          <w:iCs/>
          <w:color w:val="000000" w:themeColor="text1"/>
        </w:rPr>
        <w:t>дд</w:t>
      </w:r>
      <w:r>
        <w:rPr>
          <w:i/>
          <w:iCs/>
          <w:color w:val="000000" w:themeColor="text1"/>
        </w:rPr>
        <w:t>ик</w:t>
      </w:r>
      <w:r w:rsidRPr="00773E91">
        <w:rPr>
          <w:i/>
          <w:iCs/>
          <w:color w:val="000000" w:themeColor="text1"/>
        </w:rPr>
        <w:t>а.</w:t>
      </w:r>
    </w:p>
    <w:p w:rsidR="00CC7F2A" w:rsidRPr="00773E91" w:rsidRDefault="00773E91" w:rsidP="00773E91">
      <w:pPr>
        <w:spacing w:line="360" w:lineRule="auto"/>
        <w:rPr>
          <w:i/>
          <w:iCs/>
          <w:color w:val="000000" w:themeColor="text1"/>
        </w:rPr>
      </w:pPr>
      <w:r w:rsidRPr="00773E91">
        <w:rPr>
          <w:i/>
          <w:iCs/>
          <w:color w:val="000000" w:themeColor="text1"/>
        </w:rPr>
        <w:t xml:space="preserve">Однако известно, что </w:t>
      </w:r>
      <w:r>
        <w:rPr>
          <w:i/>
          <w:iCs/>
          <w:color w:val="000000" w:themeColor="text1"/>
        </w:rPr>
        <w:t>п</w:t>
      </w:r>
      <w:r w:rsidRPr="00773E91">
        <w:rPr>
          <w:i/>
          <w:iCs/>
          <w:color w:val="000000" w:themeColor="text1"/>
        </w:rPr>
        <w:t>ророк</w:t>
      </w:r>
      <w:r w:rsidR="00D74670">
        <w:rPr>
          <w:i/>
          <w:iCs/>
          <w:color w:val="000000" w:themeColor="text1"/>
        </w:rPr>
        <w:t xml:space="preserve"> (да благословит его Аллах и приветствует) </w:t>
      </w:r>
      <w:r>
        <w:rPr>
          <w:i/>
          <w:iCs/>
          <w:color w:val="000000" w:themeColor="text1"/>
        </w:rPr>
        <w:t>сам выносил решения на ос</w:t>
      </w:r>
      <w:r w:rsidRPr="00773E91">
        <w:rPr>
          <w:i/>
          <w:iCs/>
          <w:color w:val="000000" w:themeColor="text1"/>
        </w:rPr>
        <w:t xml:space="preserve">новании этого, а также этого придерживались и его сподвижники. И это подобно тому, как будто тебя ведут за руку в то время как нет ничего, что можно было бы этому противопоставить. А что касается мнения ‘Умара (да будет доволен им Аллах) о легитимности всех трех разводов для тех, кто дает тройной развод, то это было сделано для их наказания и пресечь остальных, дабы люди не </w:t>
      </w:r>
      <w:r w:rsidRPr="00773E91">
        <w:rPr>
          <w:i/>
          <w:iCs/>
          <w:color w:val="000000" w:themeColor="text1"/>
        </w:rPr>
        <w:lastRenderedPageBreak/>
        <w:t xml:space="preserve">прибегали к троекратному разводу. Это являлось его видением в разрешении данной ситуации, и да будет Аллах доволен им. И максимум, на что тянет это мнение, это на то, чтобы быть использованным в достижении той пользы, которую он желал достичь. Но это никак не должно приводить к оставлению того, на чём был </w:t>
      </w:r>
      <w:r>
        <w:rPr>
          <w:i/>
          <w:iCs/>
          <w:color w:val="000000" w:themeColor="text1"/>
        </w:rPr>
        <w:t>п</w:t>
      </w:r>
      <w:r w:rsidRPr="00773E91">
        <w:rPr>
          <w:i/>
          <w:iCs/>
          <w:color w:val="000000" w:themeColor="text1"/>
        </w:rPr>
        <w:t>ророк</w:t>
      </w:r>
      <w:r w:rsidR="00D74670">
        <w:rPr>
          <w:i/>
          <w:iCs/>
          <w:color w:val="000000" w:themeColor="text1"/>
        </w:rPr>
        <w:t xml:space="preserve"> (да благословит его Аллах и приветствует) </w:t>
      </w:r>
      <w:r w:rsidRPr="00773E91">
        <w:rPr>
          <w:i/>
          <w:iCs/>
          <w:color w:val="000000" w:themeColor="text1"/>
        </w:rPr>
        <w:t xml:space="preserve">и его сподвижники, как в его время, так и во время правления первого халифа. И пусть человек говорит что угодно, после того, как станет очевидным истина, а успех от Аллаха». </w:t>
      </w:r>
    </w:p>
    <w:p w:rsidR="00773E91" w:rsidRDefault="00773E91" w:rsidP="00773E9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73E91">
        <w:rPr>
          <w:i/>
          <w:iCs/>
          <w:color w:val="000000" w:themeColor="text1"/>
        </w:rPr>
        <w:t>И более правильным является то, что троекратный развод не засчитывается</w:t>
      </w:r>
      <w:r>
        <w:rPr>
          <w:i/>
          <w:iCs/>
          <w:color w:val="000000" w:themeColor="text1"/>
        </w:rPr>
        <w:t xml:space="preserve">». </w:t>
      </w:r>
    </w:p>
    <w:p w:rsidR="00DF11EF" w:rsidRPr="00DF11EF" w:rsidRDefault="00DF11EF" w:rsidP="00EA06AC">
      <w:pPr>
        <w:spacing w:line="360" w:lineRule="auto"/>
        <w:rPr>
          <w:color w:val="000000" w:themeColor="text1"/>
        </w:rPr>
      </w:pPr>
      <w:r>
        <w:rPr>
          <w:color w:val="000000" w:themeColor="text1"/>
        </w:rPr>
        <w:t>Автор (аш-Шаукани) сказал, что большинство уче</w:t>
      </w:r>
      <w:r w:rsidRPr="00DF11EF">
        <w:rPr>
          <w:color w:val="000000" w:themeColor="text1"/>
        </w:rPr>
        <w:t>ных склонилось к т</w:t>
      </w:r>
      <w:r>
        <w:rPr>
          <w:color w:val="000000" w:themeColor="text1"/>
        </w:rPr>
        <w:t>ому, что такой развод засчитыва</w:t>
      </w:r>
      <w:r w:rsidRPr="00DF11EF">
        <w:rPr>
          <w:color w:val="000000" w:themeColor="text1"/>
        </w:rPr>
        <w:t>ется, и что развод вслед за разводом действителен. Некоторая же часть ученых склонилась к тому, что развод вслед за раз</w:t>
      </w:r>
      <w:r>
        <w:rPr>
          <w:color w:val="000000" w:themeColor="text1"/>
        </w:rPr>
        <w:t>водом недействителен, и что мно</w:t>
      </w:r>
      <w:r w:rsidRPr="00DF11EF">
        <w:rPr>
          <w:color w:val="000000" w:themeColor="text1"/>
        </w:rPr>
        <w:t>гократный развод з</w:t>
      </w:r>
      <w:r>
        <w:rPr>
          <w:color w:val="000000" w:themeColor="text1"/>
        </w:rPr>
        <w:t>асчитывается, как один. Это мне</w:t>
      </w:r>
      <w:r w:rsidRPr="00DF11EF">
        <w:rPr>
          <w:color w:val="000000" w:themeColor="text1"/>
        </w:rPr>
        <w:t>ние передается от Абу Мусы, Ибн ‘Аббаса, Та</w:t>
      </w:r>
      <w:r>
        <w:rPr>
          <w:color w:val="000000" w:themeColor="text1"/>
        </w:rPr>
        <w:t>в</w:t>
      </w:r>
      <w:r w:rsidRPr="00DF11EF">
        <w:rPr>
          <w:color w:val="000000" w:themeColor="text1"/>
        </w:rPr>
        <w:t>уса, ‘Ата, Джабира иб</w:t>
      </w:r>
      <w:r w:rsidR="00EA06AC">
        <w:rPr>
          <w:color w:val="000000" w:themeColor="text1"/>
        </w:rPr>
        <w:t>н Зейда, Ахмада ибн ‘Исы, ‘Абдулла</w:t>
      </w:r>
      <w:r w:rsidRPr="00DF11EF">
        <w:rPr>
          <w:color w:val="000000" w:themeColor="text1"/>
        </w:rPr>
        <w:t xml:space="preserve">ха ибн Мусы и в одной из версий передается от ‘Али и Зейда ибн ‘Али. Также к этому склонился </w:t>
      </w:r>
      <w:r w:rsidR="00EA06AC">
        <w:rPr>
          <w:color w:val="000000" w:themeColor="text1"/>
        </w:rPr>
        <w:t>шейх ислама</w:t>
      </w:r>
      <w:r w:rsidRPr="00DF11EF">
        <w:rPr>
          <w:color w:val="000000" w:themeColor="text1"/>
        </w:rPr>
        <w:t xml:space="preserve"> И</w:t>
      </w:r>
      <w:r w:rsidR="00EA06AC">
        <w:rPr>
          <w:color w:val="000000" w:themeColor="text1"/>
        </w:rPr>
        <w:t>бн Теймия и аль-Хафиз Ибн аль-К</w:t>
      </w:r>
      <w:r w:rsidRPr="00DF11EF">
        <w:rPr>
          <w:color w:val="000000" w:themeColor="text1"/>
        </w:rPr>
        <w:t>ай</w:t>
      </w:r>
      <w:r w:rsidR="00EA06AC">
        <w:rPr>
          <w:color w:val="000000" w:themeColor="text1"/>
        </w:rPr>
        <w:t>й</w:t>
      </w:r>
      <w:r w:rsidRPr="00DF11EF">
        <w:rPr>
          <w:color w:val="000000" w:themeColor="text1"/>
        </w:rPr>
        <w:t xml:space="preserve">им. Также </w:t>
      </w:r>
      <w:r w:rsidR="00EA06AC">
        <w:rPr>
          <w:color w:val="000000" w:themeColor="text1"/>
        </w:rPr>
        <w:t>это мнение передал Ибн Мугы</w:t>
      </w:r>
      <w:r w:rsidRPr="00DF11EF">
        <w:rPr>
          <w:color w:val="000000" w:themeColor="text1"/>
        </w:rPr>
        <w:t>с в книге «</w:t>
      </w:r>
      <w:r w:rsidR="00EA06AC">
        <w:rPr>
          <w:color w:val="000000" w:themeColor="text1"/>
        </w:rPr>
        <w:t>а</w:t>
      </w:r>
      <w:r w:rsidRPr="00DF11EF">
        <w:rPr>
          <w:color w:val="000000" w:themeColor="text1"/>
        </w:rPr>
        <w:t>ль-</w:t>
      </w:r>
      <w:r w:rsidR="00EA06AC">
        <w:rPr>
          <w:color w:val="000000" w:themeColor="text1"/>
        </w:rPr>
        <w:t>Уасаик</w:t>
      </w:r>
      <w:r w:rsidRPr="00DF11EF">
        <w:rPr>
          <w:color w:val="000000" w:themeColor="text1"/>
        </w:rPr>
        <w:t>» от ‘Али, Ибн Мас‘уда, ‘Абд</w:t>
      </w:r>
      <w:r w:rsidR="00EA06AC">
        <w:rPr>
          <w:color w:val="000000" w:themeColor="text1"/>
        </w:rPr>
        <w:t xml:space="preserve"> </w:t>
      </w:r>
      <w:r w:rsidRPr="00DF11EF">
        <w:rPr>
          <w:color w:val="000000" w:themeColor="text1"/>
        </w:rPr>
        <w:t>ур-Рахмана ибн ‘Ауфа, аз-Зубейра и от</w:t>
      </w:r>
      <w:r w:rsidR="00EA06AC">
        <w:rPr>
          <w:color w:val="000000" w:themeColor="text1"/>
        </w:rPr>
        <w:t xml:space="preserve"> группы ученых К</w:t>
      </w:r>
      <w:r w:rsidRPr="00DF11EF">
        <w:rPr>
          <w:color w:val="000000" w:themeColor="text1"/>
        </w:rPr>
        <w:t>уртубы. А Ибн аль-Мунзир</w:t>
      </w:r>
      <w:r w:rsidR="00EA06AC">
        <w:rPr>
          <w:color w:val="000000" w:themeColor="text1"/>
        </w:rPr>
        <w:t xml:space="preserve"> передал это мнение еще и от со</w:t>
      </w:r>
      <w:r w:rsidRPr="00DF11EF">
        <w:rPr>
          <w:color w:val="000000" w:themeColor="text1"/>
        </w:rPr>
        <w:t>ратников Ибн ‘Аббаса.</w:t>
      </w:r>
    </w:p>
    <w:p w:rsidR="00DF11EF" w:rsidRPr="00DF11EF" w:rsidRDefault="00DF11EF" w:rsidP="00EA06AC">
      <w:pPr>
        <w:spacing w:line="360" w:lineRule="auto"/>
        <w:rPr>
          <w:color w:val="000000" w:themeColor="text1"/>
        </w:rPr>
      </w:pPr>
      <w:r w:rsidRPr="00DF11EF">
        <w:rPr>
          <w:color w:val="000000" w:themeColor="text1"/>
        </w:rPr>
        <w:t>Боль</w:t>
      </w:r>
      <w:r w:rsidR="00EA06AC">
        <w:rPr>
          <w:color w:val="000000" w:themeColor="text1"/>
        </w:rPr>
        <w:t>шинство ученых аргументировали</w:t>
      </w:r>
      <w:r w:rsidRPr="00DF11EF">
        <w:rPr>
          <w:color w:val="000000" w:themeColor="text1"/>
        </w:rPr>
        <w:t xml:space="preserve"> хадисом Руканы ибн ‘Абду</w:t>
      </w:r>
      <w:r w:rsidR="00EA06AC">
        <w:rPr>
          <w:color w:val="000000" w:themeColor="text1"/>
        </w:rPr>
        <w:t>ллаха, который передал, что раз</w:t>
      </w:r>
      <w:r w:rsidRPr="00DF11EF">
        <w:rPr>
          <w:color w:val="000000" w:themeColor="text1"/>
        </w:rPr>
        <w:t xml:space="preserve">велся со своей женой Сухеймой окончательным тройным разводом. После чего он рассказал об этом </w:t>
      </w:r>
      <w:r w:rsidR="00EA06AC">
        <w:rPr>
          <w:color w:val="000000" w:themeColor="text1"/>
        </w:rPr>
        <w:t>п</w:t>
      </w:r>
      <w:r w:rsidRPr="00DF11EF">
        <w:rPr>
          <w:color w:val="000000" w:themeColor="text1"/>
        </w:rPr>
        <w:t xml:space="preserve">ророку </w:t>
      </w:r>
      <w:r w:rsidR="00F32E59" w:rsidRPr="00F32E59">
        <w:rPr>
          <w:color w:val="000000" w:themeColor="text1"/>
        </w:rPr>
        <w:t>(да благословит его Аллах и приветствует)</w:t>
      </w:r>
      <w:r w:rsidRPr="00DF11EF">
        <w:rPr>
          <w:color w:val="000000" w:themeColor="text1"/>
        </w:rPr>
        <w:t xml:space="preserve">, добавив: </w:t>
      </w:r>
      <w:r w:rsidRPr="00EA06AC">
        <w:rPr>
          <w:i/>
          <w:iCs/>
          <w:color w:val="000000" w:themeColor="text1"/>
        </w:rPr>
        <w:t>«Клянусь Аллахом, я имел в виду только один развод»</w:t>
      </w:r>
      <w:r w:rsidRPr="00DF11EF">
        <w:rPr>
          <w:color w:val="000000" w:themeColor="text1"/>
        </w:rPr>
        <w:t xml:space="preserve">, а </w:t>
      </w:r>
      <w:r w:rsidR="00EA06AC">
        <w:rPr>
          <w:color w:val="000000" w:themeColor="text1"/>
        </w:rPr>
        <w:t>п</w:t>
      </w:r>
      <w:r w:rsidRPr="00DF11EF">
        <w:rPr>
          <w:color w:val="000000" w:themeColor="text1"/>
        </w:rPr>
        <w:t>осланник Аллаха</w:t>
      </w:r>
      <w:r w:rsidR="00D74670">
        <w:rPr>
          <w:color w:val="000000" w:themeColor="text1"/>
        </w:rPr>
        <w:t xml:space="preserve"> (да благословит его Аллах и приветствует) </w:t>
      </w:r>
      <w:r w:rsidR="00EA06AC">
        <w:rPr>
          <w:color w:val="000000" w:themeColor="text1"/>
        </w:rPr>
        <w:t xml:space="preserve">переспросил его: </w:t>
      </w:r>
      <w:r w:rsidR="00EA06AC" w:rsidRPr="00EA06AC">
        <w:rPr>
          <w:i/>
          <w:iCs/>
          <w:color w:val="000000" w:themeColor="text1"/>
        </w:rPr>
        <w:t>«Ты кля</w:t>
      </w:r>
      <w:r w:rsidRPr="00EA06AC">
        <w:rPr>
          <w:i/>
          <w:iCs/>
          <w:color w:val="000000" w:themeColor="text1"/>
        </w:rPr>
        <w:t>нешься Аллахом, что желал только одного развода?»</w:t>
      </w:r>
      <w:r w:rsidR="00EA06AC">
        <w:rPr>
          <w:i/>
          <w:iCs/>
          <w:color w:val="000000" w:themeColor="text1"/>
        </w:rPr>
        <w:t>.</w:t>
      </w:r>
      <w:r w:rsidRPr="00DF11EF">
        <w:rPr>
          <w:color w:val="000000" w:themeColor="text1"/>
        </w:rPr>
        <w:t xml:space="preserve"> Рукана ответил: </w:t>
      </w:r>
      <w:r w:rsidRPr="00EA06AC">
        <w:rPr>
          <w:i/>
          <w:iCs/>
          <w:color w:val="000000" w:themeColor="text1"/>
        </w:rPr>
        <w:t>«Клянусь Аллахом, я хотел дать только один развод».</w:t>
      </w:r>
      <w:r w:rsidRPr="00DF11EF">
        <w:rPr>
          <w:color w:val="000000" w:themeColor="text1"/>
        </w:rPr>
        <w:t xml:space="preserve"> И тогда </w:t>
      </w:r>
      <w:r w:rsidR="00EA06AC">
        <w:rPr>
          <w:color w:val="000000" w:themeColor="text1"/>
        </w:rPr>
        <w:t>п</w:t>
      </w:r>
      <w:r w:rsidRPr="00DF11EF">
        <w:rPr>
          <w:color w:val="000000" w:themeColor="text1"/>
        </w:rPr>
        <w:t>ророк</w:t>
      </w:r>
      <w:r w:rsidR="00D74670">
        <w:rPr>
          <w:color w:val="000000" w:themeColor="text1"/>
        </w:rPr>
        <w:t xml:space="preserve"> (да благословит его Аллах и приветствует) </w:t>
      </w:r>
      <w:r w:rsidRPr="00DF11EF">
        <w:rPr>
          <w:color w:val="000000" w:themeColor="text1"/>
        </w:rPr>
        <w:t>вернул её ему. Хадис привел</w:t>
      </w:r>
      <w:r w:rsidR="00EA06AC">
        <w:rPr>
          <w:color w:val="000000" w:themeColor="text1"/>
        </w:rPr>
        <w:t>и</w:t>
      </w:r>
      <w:r w:rsidRPr="00DF11EF">
        <w:rPr>
          <w:color w:val="000000" w:themeColor="text1"/>
        </w:rPr>
        <w:t xml:space="preserve"> аш-Шафи‘и, Абу Дауд, ат-Тирмизи. А достоверность подтвердили Абу Дауд, Ибн Хиббан и аль-Хаким. Однако в иснаде этого хадиса присутствует </w:t>
      </w:r>
      <w:r w:rsidR="00EA06AC">
        <w:rPr>
          <w:color w:val="000000" w:themeColor="text1"/>
        </w:rPr>
        <w:t>аз-</w:t>
      </w:r>
      <w:r w:rsidRPr="00DF11EF">
        <w:rPr>
          <w:color w:val="000000" w:themeColor="text1"/>
        </w:rPr>
        <w:t xml:space="preserve">Зубейр ибн </w:t>
      </w:r>
      <w:r w:rsidR="00EA06AC">
        <w:rPr>
          <w:color w:val="000000" w:themeColor="text1"/>
        </w:rPr>
        <w:t>Са′ид</w:t>
      </w:r>
      <w:r w:rsidRPr="00DF11EF">
        <w:rPr>
          <w:color w:val="000000" w:themeColor="text1"/>
        </w:rPr>
        <w:t xml:space="preserve"> аль-Хашими, которого многие считали слабым передатчиком. И было сказано учеными</w:t>
      </w:r>
      <w:r w:rsidR="00EA06AC">
        <w:rPr>
          <w:color w:val="000000" w:themeColor="text1"/>
        </w:rPr>
        <w:t xml:space="preserve">, что его хадисы, переданные им, </w:t>
      </w:r>
      <w:r w:rsidRPr="00DF11EF">
        <w:rPr>
          <w:color w:val="000000" w:themeColor="text1"/>
        </w:rPr>
        <w:t>необходимо оставить. Также в иснаде этого хадиса присутствует Нафи‘ ибн ‘Уджейр, положение которого неизвестно.</w:t>
      </w:r>
    </w:p>
    <w:p w:rsidR="00DF11EF" w:rsidRPr="00DF11EF" w:rsidRDefault="00DF11EF" w:rsidP="00EA06AC">
      <w:pPr>
        <w:spacing w:line="360" w:lineRule="auto"/>
        <w:rPr>
          <w:color w:val="000000" w:themeColor="text1"/>
        </w:rPr>
      </w:pPr>
      <w:r w:rsidRPr="00DF11EF">
        <w:rPr>
          <w:color w:val="000000" w:themeColor="text1"/>
        </w:rPr>
        <w:t xml:space="preserve">Вдобавок к этому </w:t>
      </w:r>
      <w:r w:rsidR="00EA06AC">
        <w:rPr>
          <w:color w:val="000000" w:themeColor="text1"/>
        </w:rPr>
        <w:t>и текст</w:t>
      </w:r>
      <w:r w:rsidRPr="00DF11EF">
        <w:rPr>
          <w:color w:val="000000" w:themeColor="text1"/>
        </w:rPr>
        <w:t xml:space="preserve"> </w:t>
      </w:r>
      <w:r w:rsidR="00EA06AC">
        <w:rPr>
          <w:color w:val="000000" w:themeColor="text1"/>
        </w:rPr>
        <w:t>этого хадиса является запутанным</w:t>
      </w:r>
      <w:r w:rsidRPr="00DF11EF">
        <w:rPr>
          <w:color w:val="000000" w:themeColor="text1"/>
        </w:rPr>
        <w:t xml:space="preserve">, как об этом сказал аль-Бухари. Так, в одной версии говорится, что он дал ей тройной развод, в другой – один развод, а </w:t>
      </w:r>
      <w:r w:rsidRPr="00DF11EF">
        <w:rPr>
          <w:color w:val="000000" w:themeColor="text1"/>
        </w:rPr>
        <w:lastRenderedPageBreak/>
        <w:t xml:space="preserve">в третьей версии – окончательный развод. Имам Ахмад сказал: </w:t>
      </w:r>
      <w:r w:rsidRPr="00EA06AC">
        <w:rPr>
          <w:i/>
          <w:iCs/>
          <w:color w:val="000000" w:themeColor="text1"/>
        </w:rPr>
        <w:t xml:space="preserve">«Все версии этого </w:t>
      </w:r>
      <w:r w:rsidR="00EA06AC">
        <w:rPr>
          <w:i/>
          <w:iCs/>
          <w:color w:val="000000" w:themeColor="text1"/>
        </w:rPr>
        <w:t>хадиса являются недостоверными»</w:t>
      </w:r>
      <w:r w:rsidR="00EA06AC" w:rsidRPr="00EA06AC">
        <w:rPr>
          <w:rStyle w:val="ad"/>
          <w:color w:val="000000" w:themeColor="text1"/>
        </w:rPr>
        <w:footnoteReference w:id="1434"/>
      </w:r>
      <w:r w:rsidRPr="00EA06AC">
        <w:rPr>
          <w:color w:val="000000" w:themeColor="text1"/>
        </w:rPr>
        <w:t xml:space="preserve">. </w:t>
      </w:r>
    </w:p>
    <w:p w:rsidR="00DF11EF" w:rsidRPr="00DF11EF" w:rsidRDefault="00EA06AC" w:rsidP="00EA06AC">
      <w:pPr>
        <w:spacing w:line="360" w:lineRule="auto"/>
        <w:rPr>
          <w:color w:val="000000" w:themeColor="text1"/>
        </w:rPr>
      </w:pPr>
      <w:r>
        <w:rPr>
          <w:color w:val="000000" w:themeColor="text1"/>
        </w:rPr>
        <w:t>Также они аргументировали словами Всевыш</w:t>
      </w:r>
      <w:r w:rsidR="00DF11EF" w:rsidRPr="00DF11EF">
        <w:rPr>
          <w:color w:val="000000" w:themeColor="text1"/>
        </w:rPr>
        <w:t xml:space="preserve">него Аллаха: </w:t>
      </w:r>
      <w:r w:rsidR="00DF11EF" w:rsidRPr="00EA06AC">
        <w:rPr>
          <w:b/>
          <w:bCs/>
          <w:color w:val="000000" w:themeColor="text1"/>
        </w:rPr>
        <w:t>«Развод допускается дважды»</w:t>
      </w:r>
      <w:r w:rsidRPr="00EA06AC">
        <w:rPr>
          <w:rStyle w:val="ad"/>
          <w:color w:val="000000" w:themeColor="text1"/>
        </w:rPr>
        <w:footnoteReference w:id="1435"/>
      </w:r>
      <w:r w:rsidR="00DF11EF" w:rsidRPr="00DF11EF">
        <w:rPr>
          <w:color w:val="000000" w:themeColor="text1"/>
        </w:rPr>
        <w:t xml:space="preserve">, а также словами: </w:t>
      </w:r>
      <w:r w:rsidR="00DF11EF" w:rsidRPr="00EA06AC">
        <w:rPr>
          <w:b/>
          <w:bCs/>
          <w:color w:val="000000" w:themeColor="text1"/>
        </w:rPr>
        <w:t>«Если он развелся с ней в третий раз, то ему не дозволено жениться на ней, до тех пор, пока…»</w:t>
      </w:r>
      <w:r w:rsidRPr="00EA06AC">
        <w:rPr>
          <w:rStyle w:val="ad"/>
          <w:color w:val="000000" w:themeColor="text1"/>
        </w:rPr>
        <w:footnoteReference w:id="1436"/>
      </w:r>
      <w:r w:rsidR="00DF11EF" w:rsidRPr="00EA06AC">
        <w:rPr>
          <w:b/>
          <w:bCs/>
          <w:color w:val="000000" w:themeColor="text1"/>
        </w:rPr>
        <w:t>.</w:t>
      </w:r>
      <w:r w:rsidR="00DF11EF" w:rsidRPr="00DF11EF">
        <w:rPr>
          <w:color w:val="000000" w:themeColor="text1"/>
        </w:rPr>
        <w:t xml:space="preserve"> Однако в этих аятах нет ничего, что подкрепляло бы их мнение, наоборот, в них содержится довод против них, что подробно разъяснил автор книги «</w:t>
      </w:r>
      <w:r>
        <w:rPr>
          <w:color w:val="000000" w:themeColor="text1"/>
        </w:rPr>
        <w:t>аль-Хади</w:t>
      </w:r>
      <w:r w:rsidR="00DF11EF" w:rsidRPr="00DF11EF">
        <w:rPr>
          <w:color w:val="000000" w:themeColor="text1"/>
        </w:rPr>
        <w:t>», и обратившийся к этому труду останется удовлетворенным.</w:t>
      </w:r>
    </w:p>
    <w:p w:rsidR="00DF11EF" w:rsidRPr="00EA06AC" w:rsidRDefault="00DF11EF" w:rsidP="00EA06AC">
      <w:pPr>
        <w:spacing w:line="360" w:lineRule="auto"/>
        <w:rPr>
          <w:i/>
          <w:iCs/>
          <w:color w:val="000000" w:themeColor="text1"/>
        </w:rPr>
      </w:pPr>
      <w:r w:rsidRPr="00DF11EF">
        <w:rPr>
          <w:color w:val="000000" w:themeColor="text1"/>
        </w:rPr>
        <w:t>Есть некотор</w:t>
      </w:r>
      <w:r w:rsidR="00EA06AC">
        <w:rPr>
          <w:color w:val="000000" w:themeColor="text1"/>
        </w:rPr>
        <w:t>ые предания, которые подтвержда</w:t>
      </w:r>
      <w:r w:rsidRPr="00DF11EF">
        <w:rPr>
          <w:color w:val="000000" w:themeColor="text1"/>
        </w:rPr>
        <w:t>ют, что развод, данный сразу же после предыдущего развода, являетс</w:t>
      </w:r>
      <w:r w:rsidR="00EA06AC">
        <w:rPr>
          <w:color w:val="000000" w:themeColor="text1"/>
        </w:rPr>
        <w:t>я легитимным, однако они не при</w:t>
      </w:r>
      <w:r w:rsidRPr="00DF11EF">
        <w:rPr>
          <w:color w:val="000000" w:themeColor="text1"/>
        </w:rPr>
        <w:t>водятся в сборник</w:t>
      </w:r>
      <w:r w:rsidR="00EA06AC">
        <w:rPr>
          <w:color w:val="000000" w:themeColor="text1"/>
        </w:rPr>
        <w:t>ах достоверных хадисов. А наибо</w:t>
      </w:r>
      <w:r w:rsidRPr="00DF11EF">
        <w:rPr>
          <w:color w:val="000000" w:themeColor="text1"/>
        </w:rPr>
        <w:t>лее достоверным из всех преданий по данной теме и являющийся главн</w:t>
      </w:r>
      <w:r w:rsidR="00EA06AC">
        <w:rPr>
          <w:color w:val="000000" w:themeColor="text1"/>
        </w:rPr>
        <w:t>ым доводом в этом вопросе, явля</w:t>
      </w:r>
      <w:r w:rsidRPr="00DF11EF">
        <w:rPr>
          <w:color w:val="000000" w:themeColor="text1"/>
        </w:rPr>
        <w:t xml:space="preserve">ется достоверный хадис приводимый у Муслима и у других со слов Ибн ‘Аббаса, что он сказал: </w:t>
      </w:r>
      <w:r w:rsidRPr="00EA06AC">
        <w:rPr>
          <w:i/>
          <w:iCs/>
          <w:color w:val="000000" w:themeColor="text1"/>
        </w:rPr>
        <w:t>«Троекратный развод засчитывался</w:t>
      </w:r>
      <w:r w:rsidR="00EA06AC">
        <w:rPr>
          <w:i/>
          <w:iCs/>
          <w:color w:val="000000" w:themeColor="text1"/>
        </w:rPr>
        <w:t xml:space="preserve"> за один во времена посланника </w:t>
      </w:r>
      <w:r w:rsidRPr="00EA06AC">
        <w:rPr>
          <w:i/>
          <w:iCs/>
          <w:color w:val="000000" w:themeColor="text1"/>
        </w:rPr>
        <w:t xml:space="preserve">Аллаха </w:t>
      </w:r>
      <w:r w:rsidR="00F32E59" w:rsidRPr="00F32E59">
        <w:rPr>
          <w:i/>
          <w:iCs/>
          <w:color w:val="000000" w:themeColor="text1"/>
        </w:rPr>
        <w:t>(да благословит его Аллах и приветствует)</w:t>
      </w:r>
      <w:r w:rsidRPr="00EA06AC">
        <w:rPr>
          <w:i/>
          <w:iCs/>
          <w:color w:val="000000" w:themeColor="text1"/>
        </w:rPr>
        <w:t>, Абу Бакра и в начале правления ‘Умара. Однако после того как данное явление получило распространение, ‘Умар пресек это, применив к нему положения</w:t>
      </w:r>
      <w:r w:rsidR="00EA06AC">
        <w:rPr>
          <w:i/>
          <w:iCs/>
          <w:color w:val="000000" w:themeColor="text1"/>
        </w:rPr>
        <w:t>, связанные с третьим разводом»</w:t>
      </w:r>
      <w:r w:rsidR="00EA06AC" w:rsidRPr="00EA06AC">
        <w:rPr>
          <w:rStyle w:val="ad"/>
          <w:color w:val="000000" w:themeColor="text1"/>
        </w:rPr>
        <w:footnoteReference w:id="1437"/>
      </w:r>
      <w:r w:rsidRPr="00EA06AC">
        <w:rPr>
          <w:color w:val="000000" w:themeColor="text1"/>
        </w:rPr>
        <w:t>.</w:t>
      </w:r>
    </w:p>
    <w:p w:rsidR="00DF11EF" w:rsidRPr="00DF11EF" w:rsidRDefault="00DF11EF" w:rsidP="00EA06AC">
      <w:pPr>
        <w:spacing w:line="360" w:lineRule="auto"/>
        <w:rPr>
          <w:color w:val="000000" w:themeColor="text1"/>
        </w:rPr>
      </w:pPr>
      <w:r w:rsidRPr="00DF11EF">
        <w:rPr>
          <w:color w:val="000000" w:themeColor="text1"/>
        </w:rPr>
        <w:t>Все передатч</w:t>
      </w:r>
      <w:r w:rsidR="00EA06AC">
        <w:rPr>
          <w:color w:val="000000" w:themeColor="text1"/>
        </w:rPr>
        <w:t>ики этого предания являются има</w:t>
      </w:r>
      <w:r w:rsidRPr="00DF11EF">
        <w:rPr>
          <w:color w:val="000000" w:themeColor="text1"/>
        </w:rPr>
        <w:t xml:space="preserve">мами, и он имеет различные пути и версии, в одной из которых говорится, что Абу ас-Сахба сказал ему: </w:t>
      </w:r>
      <w:r w:rsidRPr="00EA06AC">
        <w:rPr>
          <w:i/>
          <w:iCs/>
          <w:color w:val="000000" w:themeColor="text1"/>
        </w:rPr>
        <w:t>«Разве тебе неизве</w:t>
      </w:r>
      <w:r w:rsidR="00EA06AC">
        <w:rPr>
          <w:i/>
          <w:iCs/>
          <w:color w:val="000000" w:themeColor="text1"/>
        </w:rPr>
        <w:t>стно, что троекратный развод за</w:t>
      </w:r>
      <w:r w:rsidRPr="00EA06AC">
        <w:rPr>
          <w:i/>
          <w:iCs/>
          <w:color w:val="000000" w:themeColor="text1"/>
        </w:rPr>
        <w:t xml:space="preserve">считывался как за один во время </w:t>
      </w:r>
      <w:r w:rsidR="00EA06AC">
        <w:rPr>
          <w:i/>
          <w:iCs/>
          <w:color w:val="000000" w:themeColor="text1"/>
        </w:rPr>
        <w:t>п</w:t>
      </w:r>
      <w:r w:rsidRPr="00EA06AC">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EA06AC">
        <w:rPr>
          <w:i/>
          <w:iCs/>
          <w:color w:val="000000" w:themeColor="text1"/>
        </w:rPr>
        <w:t>, Абу Бакра и в начале правления ‘Умара?»</w:t>
      </w:r>
      <w:r w:rsidRPr="00DF11EF">
        <w:rPr>
          <w:color w:val="000000" w:themeColor="text1"/>
        </w:rPr>
        <w:t xml:space="preserve">, – на что Ибн ‘Аббас ответил: </w:t>
      </w:r>
      <w:r w:rsidRPr="00EA06AC">
        <w:rPr>
          <w:i/>
          <w:iCs/>
          <w:color w:val="000000" w:themeColor="text1"/>
        </w:rPr>
        <w:t>«Известно».</w:t>
      </w:r>
    </w:p>
    <w:p w:rsidR="00DF11EF" w:rsidRPr="00DF11EF" w:rsidRDefault="00DF11EF" w:rsidP="00DF11EF">
      <w:pPr>
        <w:spacing w:line="360" w:lineRule="auto"/>
        <w:rPr>
          <w:color w:val="000000" w:themeColor="text1"/>
        </w:rPr>
      </w:pPr>
      <w:r w:rsidRPr="00DF11EF">
        <w:rPr>
          <w:color w:val="000000" w:themeColor="text1"/>
        </w:rPr>
        <w:t>А те, кто старались опровергнуть этот довод, не привели что-либо более или менее значительное. Попытка же ухватить</w:t>
      </w:r>
      <w:r w:rsidR="00EA06AC">
        <w:rPr>
          <w:color w:val="000000" w:themeColor="text1"/>
        </w:rPr>
        <w:t>ся за то, что передается в неко</w:t>
      </w:r>
      <w:r w:rsidRPr="00DF11EF">
        <w:rPr>
          <w:color w:val="000000" w:themeColor="text1"/>
        </w:rPr>
        <w:t xml:space="preserve">торых его версиях о том, что это относилось к разводу, который имел место до вступления в близость </w:t>
      </w:r>
      <w:r w:rsidR="00EA06AC">
        <w:rPr>
          <w:color w:val="000000" w:themeColor="text1"/>
        </w:rPr>
        <w:t>супругами, не имеет обоснования</w:t>
      </w:r>
      <w:r w:rsidRPr="00DF11EF">
        <w:rPr>
          <w:color w:val="000000" w:themeColor="text1"/>
        </w:rPr>
        <w:t>, так как развод до близости не отлич</w:t>
      </w:r>
      <w:r w:rsidR="00EA06AC">
        <w:rPr>
          <w:color w:val="000000" w:themeColor="text1"/>
        </w:rPr>
        <w:t>ается от развода после близости</w:t>
      </w:r>
      <w:r w:rsidR="004B2178">
        <w:rPr>
          <w:rStyle w:val="ad"/>
          <w:color w:val="000000" w:themeColor="text1"/>
        </w:rPr>
        <w:footnoteReference w:id="1438"/>
      </w:r>
      <w:r w:rsidRPr="00DF11EF">
        <w:rPr>
          <w:color w:val="000000" w:themeColor="text1"/>
        </w:rPr>
        <w:t xml:space="preserve">. И если в </w:t>
      </w:r>
      <w:r w:rsidRPr="00DF11EF">
        <w:rPr>
          <w:color w:val="000000" w:themeColor="text1"/>
        </w:rPr>
        <w:lastRenderedPageBreak/>
        <w:t>одном случае утверждается какое-то положение, то оно же утверждается и в другом. А кто заявляет об отличии, то пусть приведёт обоснование на это.</w:t>
      </w:r>
    </w:p>
    <w:p w:rsidR="00DF11EF" w:rsidRPr="00DF11EF" w:rsidRDefault="00DF11EF" w:rsidP="00EA06AC">
      <w:pPr>
        <w:spacing w:line="360" w:lineRule="auto"/>
        <w:rPr>
          <w:color w:val="000000" w:themeColor="text1"/>
        </w:rPr>
      </w:pPr>
      <w:r w:rsidRPr="00DF11EF">
        <w:rPr>
          <w:color w:val="000000" w:themeColor="text1"/>
        </w:rPr>
        <w:t>В хадисе, пере</w:t>
      </w:r>
      <w:r w:rsidR="00EA06AC">
        <w:rPr>
          <w:color w:val="000000" w:themeColor="text1"/>
        </w:rPr>
        <w:t>данном от Махмуда ибн Лябида го</w:t>
      </w:r>
      <w:r w:rsidRPr="00DF11EF">
        <w:rPr>
          <w:color w:val="000000" w:themeColor="text1"/>
        </w:rPr>
        <w:t xml:space="preserve">ворится, что когда </w:t>
      </w:r>
      <w:r w:rsidR="00EA06AC">
        <w:rPr>
          <w:color w:val="000000" w:themeColor="text1"/>
        </w:rPr>
        <w:t>п</w:t>
      </w:r>
      <w:r w:rsidRPr="00DF11EF">
        <w:rPr>
          <w:color w:val="000000" w:themeColor="text1"/>
        </w:rPr>
        <w:t>осланнику Аллаха</w:t>
      </w:r>
      <w:r w:rsidR="00D74670">
        <w:rPr>
          <w:color w:val="000000" w:themeColor="text1"/>
        </w:rPr>
        <w:t xml:space="preserve"> (да благословит его Аллах и приветствует) </w:t>
      </w:r>
      <w:r w:rsidRPr="00DF11EF">
        <w:rPr>
          <w:color w:val="000000" w:themeColor="text1"/>
        </w:rPr>
        <w:t xml:space="preserve">сообщили о человеке, который дал своей </w:t>
      </w:r>
      <w:r w:rsidR="00EA06AC">
        <w:rPr>
          <w:color w:val="000000" w:themeColor="text1"/>
        </w:rPr>
        <w:t>жене разом три развода, он силь</w:t>
      </w:r>
      <w:r w:rsidRPr="00DF11EF">
        <w:rPr>
          <w:color w:val="000000" w:themeColor="text1"/>
        </w:rPr>
        <w:t xml:space="preserve">но рассердился и сказал: </w:t>
      </w:r>
      <w:r w:rsidRPr="00EA06AC">
        <w:rPr>
          <w:b/>
          <w:bCs/>
          <w:i/>
          <w:iCs/>
          <w:color w:val="000000" w:themeColor="text1"/>
        </w:rPr>
        <w:t>«Они играют с Книгой Ал-лаха, тогда как я нахожусь среди вас?!».</w:t>
      </w:r>
      <w:r w:rsidRPr="00DF11EF">
        <w:rPr>
          <w:color w:val="000000" w:themeColor="text1"/>
        </w:rPr>
        <w:t xml:space="preserve"> Услышав это, встал один </w:t>
      </w:r>
      <w:r w:rsidR="00EA06AC">
        <w:rPr>
          <w:color w:val="000000" w:themeColor="text1"/>
        </w:rPr>
        <w:t xml:space="preserve">из сподвижников и сказал: </w:t>
      </w:r>
      <w:r w:rsidR="00EA06AC" w:rsidRPr="00EA06AC">
        <w:rPr>
          <w:i/>
          <w:iCs/>
          <w:color w:val="000000" w:themeColor="text1"/>
        </w:rPr>
        <w:t>«О по</w:t>
      </w:r>
      <w:r w:rsidRPr="00EA06AC">
        <w:rPr>
          <w:i/>
          <w:iCs/>
          <w:color w:val="000000" w:themeColor="text1"/>
        </w:rPr>
        <w:t>сланник Аллаха, не убить ли мне его?».</w:t>
      </w:r>
      <w:r w:rsidRPr="00DF11EF">
        <w:rPr>
          <w:color w:val="000000" w:themeColor="text1"/>
        </w:rPr>
        <w:t xml:space="preserve"> Этот хадис передал ан-Насаи с достоверным иснадом.</w:t>
      </w:r>
    </w:p>
    <w:p w:rsidR="00DF11EF" w:rsidRPr="00DF11EF" w:rsidRDefault="00DF11EF" w:rsidP="00EA06AC">
      <w:pPr>
        <w:spacing w:line="360" w:lineRule="auto"/>
        <w:rPr>
          <w:color w:val="000000" w:themeColor="text1"/>
        </w:rPr>
      </w:pPr>
      <w:r w:rsidRPr="00DF11EF">
        <w:rPr>
          <w:color w:val="000000" w:themeColor="text1"/>
        </w:rPr>
        <w:t>Также аль-Б</w:t>
      </w:r>
      <w:r w:rsidR="00EA06AC">
        <w:rPr>
          <w:color w:val="000000" w:themeColor="text1"/>
        </w:rPr>
        <w:t>е</w:t>
      </w:r>
      <w:r w:rsidRPr="00DF11EF">
        <w:rPr>
          <w:color w:val="000000" w:themeColor="text1"/>
        </w:rPr>
        <w:t>йхак</w:t>
      </w:r>
      <w:r w:rsidR="00EA06AC">
        <w:rPr>
          <w:color w:val="000000" w:themeColor="text1"/>
        </w:rPr>
        <w:t>ы</w:t>
      </w:r>
      <w:r w:rsidRPr="00DF11EF">
        <w:rPr>
          <w:color w:val="000000" w:themeColor="text1"/>
        </w:rPr>
        <w:t xml:space="preserve"> привел хадис от Ибн ‘Аббаса о том, что Рукана дал </w:t>
      </w:r>
      <w:r w:rsidR="00EA06AC">
        <w:rPr>
          <w:color w:val="000000" w:themeColor="text1"/>
        </w:rPr>
        <w:t>своей жене разом тройной раз</w:t>
      </w:r>
      <w:r w:rsidRPr="00DF11EF">
        <w:rPr>
          <w:color w:val="000000" w:themeColor="text1"/>
        </w:rPr>
        <w:t xml:space="preserve">вод, после чего сильно опечалился и очень сильно начал сожалеть об этом. Тогда </w:t>
      </w:r>
      <w:r w:rsidR="00EA06AC">
        <w:rPr>
          <w:color w:val="000000" w:themeColor="text1"/>
        </w:rPr>
        <w:t>посланник Аллаха</w:t>
      </w:r>
      <w:r w:rsidR="00D74670">
        <w:rPr>
          <w:color w:val="000000" w:themeColor="text1"/>
        </w:rPr>
        <w:t xml:space="preserve"> (да благословит его Аллах и приветствует) </w:t>
      </w:r>
      <w:r w:rsidRPr="00DF11EF">
        <w:rPr>
          <w:color w:val="000000" w:themeColor="text1"/>
        </w:rPr>
        <w:t xml:space="preserve">спросил его: </w:t>
      </w:r>
      <w:r w:rsidRPr="00EA06AC">
        <w:rPr>
          <w:b/>
          <w:bCs/>
          <w:i/>
          <w:iCs/>
          <w:color w:val="000000" w:themeColor="text1"/>
        </w:rPr>
        <w:t>«Каким именно образом ты дал ей развод?»</w:t>
      </w:r>
      <w:r w:rsidR="00EA06AC">
        <w:rPr>
          <w:b/>
          <w:bCs/>
          <w:i/>
          <w:iCs/>
          <w:color w:val="000000" w:themeColor="text1"/>
        </w:rPr>
        <w:t>.</w:t>
      </w:r>
      <w:r w:rsidRPr="00DF11EF">
        <w:rPr>
          <w:color w:val="000000" w:themeColor="text1"/>
        </w:rPr>
        <w:t xml:space="preserve"> Рукана сказал: </w:t>
      </w:r>
      <w:r w:rsidRPr="00EA06AC">
        <w:rPr>
          <w:i/>
          <w:iCs/>
          <w:color w:val="000000" w:themeColor="text1"/>
        </w:rPr>
        <w:t>«Дал ей три развода».</w:t>
      </w:r>
      <w:r w:rsidR="00EA06AC">
        <w:rPr>
          <w:color w:val="000000" w:themeColor="text1"/>
        </w:rPr>
        <w:t xml:space="preserve"> Пророк</w:t>
      </w:r>
      <w:r w:rsidR="00D74670">
        <w:rPr>
          <w:color w:val="000000" w:themeColor="text1"/>
        </w:rPr>
        <w:t xml:space="preserve"> (да благословит его Аллах и приветствует) </w:t>
      </w:r>
      <w:r w:rsidRPr="00DF11EF">
        <w:rPr>
          <w:color w:val="000000" w:themeColor="text1"/>
        </w:rPr>
        <w:t xml:space="preserve">спросил: </w:t>
      </w:r>
      <w:r w:rsidRPr="00EA06AC">
        <w:rPr>
          <w:b/>
          <w:bCs/>
          <w:i/>
          <w:iCs/>
          <w:color w:val="000000" w:themeColor="text1"/>
        </w:rPr>
        <w:t>«За один раз?»</w:t>
      </w:r>
      <w:r w:rsidRPr="00DF11EF">
        <w:rPr>
          <w:color w:val="000000" w:themeColor="text1"/>
        </w:rPr>
        <w:t xml:space="preserve">, – он ответил: </w:t>
      </w:r>
      <w:r w:rsidRPr="00EA06AC">
        <w:rPr>
          <w:i/>
          <w:iCs/>
          <w:color w:val="000000" w:themeColor="text1"/>
        </w:rPr>
        <w:t>«Да».</w:t>
      </w:r>
      <w:r w:rsidRPr="00DF11EF">
        <w:rPr>
          <w:color w:val="000000" w:themeColor="text1"/>
        </w:rPr>
        <w:t xml:space="preserve"> Тогда </w:t>
      </w:r>
      <w:r w:rsidR="00EA06AC">
        <w:rPr>
          <w:color w:val="000000" w:themeColor="text1"/>
        </w:rPr>
        <w:t>п</w:t>
      </w:r>
      <w:r w:rsidRPr="00DF11EF">
        <w:rPr>
          <w:color w:val="000000" w:themeColor="text1"/>
        </w:rPr>
        <w:t>ророк</w:t>
      </w:r>
      <w:r w:rsidR="00D74670">
        <w:rPr>
          <w:color w:val="000000" w:themeColor="text1"/>
        </w:rPr>
        <w:t xml:space="preserve"> (да благословит его Аллах и приветствует) </w:t>
      </w:r>
      <w:r w:rsidRPr="00DF11EF">
        <w:rPr>
          <w:color w:val="000000" w:themeColor="text1"/>
        </w:rPr>
        <w:t xml:space="preserve">сказал: </w:t>
      </w:r>
      <w:r w:rsidRPr="00EA06AC">
        <w:rPr>
          <w:b/>
          <w:bCs/>
          <w:i/>
          <w:iCs/>
          <w:color w:val="000000" w:themeColor="text1"/>
        </w:rPr>
        <w:t>«Поистине, это расценивается как один развод, и если ты желаешь, то можешь вернуть её».</w:t>
      </w:r>
      <w:r w:rsidRPr="00DF11EF">
        <w:rPr>
          <w:color w:val="000000" w:themeColor="text1"/>
        </w:rPr>
        <w:t xml:space="preserve"> Похожий хадис с его слов привели также ‘Абд</w:t>
      </w:r>
      <w:r w:rsidR="00EA06AC">
        <w:rPr>
          <w:color w:val="000000" w:themeColor="text1"/>
        </w:rPr>
        <w:t xml:space="preserve"> ур-Р</w:t>
      </w:r>
      <w:r w:rsidRPr="00DF11EF">
        <w:rPr>
          <w:color w:val="000000" w:themeColor="text1"/>
        </w:rPr>
        <w:t>азз</w:t>
      </w:r>
      <w:r w:rsidR="00EA06AC">
        <w:rPr>
          <w:color w:val="000000" w:themeColor="text1"/>
        </w:rPr>
        <w:t>ак</w:t>
      </w:r>
      <w:r w:rsidRPr="00DF11EF">
        <w:rPr>
          <w:color w:val="000000" w:themeColor="text1"/>
        </w:rPr>
        <w:t xml:space="preserve"> и Абу Дауд.</w:t>
      </w:r>
    </w:p>
    <w:p w:rsidR="00DF11EF" w:rsidRPr="00DF11EF" w:rsidRDefault="00DF11EF" w:rsidP="00EA06AC">
      <w:pPr>
        <w:spacing w:line="360" w:lineRule="auto"/>
        <w:rPr>
          <w:color w:val="000000" w:themeColor="text1"/>
        </w:rPr>
      </w:pPr>
      <w:r w:rsidRPr="00DF11EF">
        <w:rPr>
          <w:color w:val="000000" w:themeColor="text1"/>
        </w:rPr>
        <w:t>Это вкратце,</w:t>
      </w:r>
      <w:r w:rsidR="00EA06AC">
        <w:rPr>
          <w:color w:val="000000" w:themeColor="text1"/>
        </w:rPr>
        <w:t xml:space="preserve"> основные доводы, которыми аргументируют в данном вопросе</w:t>
      </w:r>
      <w:r w:rsidRPr="00DF11EF">
        <w:rPr>
          <w:color w:val="000000" w:themeColor="text1"/>
        </w:rPr>
        <w:t>, однако разбор его обширен, с множеством преданий и переплетений</w:t>
      </w:r>
      <w:r w:rsidR="004B2178">
        <w:rPr>
          <w:rStyle w:val="ad"/>
          <w:color w:val="000000" w:themeColor="text1"/>
        </w:rPr>
        <w:footnoteReference w:id="1439"/>
      </w:r>
      <w:r w:rsidRPr="00DF11EF">
        <w:rPr>
          <w:color w:val="000000" w:themeColor="text1"/>
        </w:rPr>
        <w:t xml:space="preserve">. Разногласия в нём давние и, </w:t>
      </w:r>
      <w:r w:rsidRPr="00DF11EF">
        <w:rPr>
          <w:color w:val="000000" w:themeColor="text1"/>
        </w:rPr>
        <w:lastRenderedPageBreak/>
        <w:t xml:space="preserve">если </w:t>
      </w:r>
      <w:r w:rsidR="00EA06AC">
        <w:rPr>
          <w:color w:val="000000" w:themeColor="text1"/>
        </w:rPr>
        <w:t>попытаться охва</w:t>
      </w:r>
      <w:r w:rsidRPr="00DF11EF">
        <w:rPr>
          <w:color w:val="000000" w:themeColor="text1"/>
        </w:rPr>
        <w:t xml:space="preserve">тить всё, что было </w:t>
      </w:r>
      <w:r w:rsidR="00EA06AC">
        <w:rPr>
          <w:color w:val="000000" w:themeColor="text1"/>
        </w:rPr>
        <w:t>сказано по этому вопросу, с при</w:t>
      </w:r>
      <w:r w:rsidRPr="00DF11EF">
        <w:rPr>
          <w:color w:val="000000" w:themeColor="text1"/>
        </w:rPr>
        <w:t xml:space="preserve">ведением всех доводов и разбором их достоверности, получится отдельный объемный труд. Наш шейх, выдающийся ученый аш-Шаукани написал книгу, в которой несколько глубже раскрыл данную тему. А некоторые ученые были даже испытаны этим вопросом, среди которых был и </w:t>
      </w:r>
      <w:r w:rsidR="00EA06AC">
        <w:rPr>
          <w:color w:val="000000" w:themeColor="text1"/>
        </w:rPr>
        <w:t>шейх ислама</w:t>
      </w:r>
      <w:r w:rsidRPr="00DF11EF">
        <w:rPr>
          <w:color w:val="000000" w:themeColor="text1"/>
        </w:rPr>
        <w:t xml:space="preserve"> Ибн Теймия и ученые после него, тогда как истина была с ними. Однако по причине того, что все четыре имама мазхабов придерживались мнения действительности развода после развода, противоречие всем четырем имамам стало расцениваться у боль</w:t>
      </w:r>
      <w:r w:rsidR="00EA06AC">
        <w:rPr>
          <w:color w:val="000000" w:themeColor="text1"/>
        </w:rPr>
        <w:t>шинства их по</w:t>
      </w:r>
      <w:r w:rsidRPr="00DF11EF">
        <w:rPr>
          <w:color w:val="000000" w:themeColor="text1"/>
        </w:rPr>
        <w:t>следователей, как противоречие единогласному мнению.</w:t>
      </w:r>
    </w:p>
    <w:p w:rsidR="00DF11EF" w:rsidRPr="00DF11EF" w:rsidRDefault="00DF11EF" w:rsidP="00DF11EF">
      <w:pPr>
        <w:spacing w:line="360" w:lineRule="auto"/>
        <w:rPr>
          <w:color w:val="000000" w:themeColor="text1"/>
        </w:rPr>
      </w:pPr>
      <w:r w:rsidRPr="00DF11EF">
        <w:rPr>
          <w:color w:val="000000" w:themeColor="text1"/>
        </w:rPr>
        <w:t>Как уже стало</w:t>
      </w:r>
      <w:r w:rsidR="00EA06AC">
        <w:rPr>
          <w:color w:val="000000" w:themeColor="text1"/>
        </w:rPr>
        <w:t xml:space="preserve"> известно из вышеприведенных до</w:t>
      </w:r>
      <w:r w:rsidRPr="00DF11EF">
        <w:rPr>
          <w:color w:val="000000" w:themeColor="text1"/>
        </w:rPr>
        <w:t>водов и преданий</w:t>
      </w:r>
      <w:r w:rsidR="00EA06AC">
        <w:rPr>
          <w:color w:val="000000" w:themeColor="text1"/>
        </w:rPr>
        <w:t>, троекратный развод одним пред</w:t>
      </w:r>
      <w:r w:rsidRPr="00DF11EF">
        <w:rPr>
          <w:color w:val="000000" w:themeColor="text1"/>
        </w:rPr>
        <w:t>ложением или же подряд три отдельных развода друг за другом, без слов возвращения между ними (радж‘а) считается одним разводом, несмотря на то, что такой развод я</w:t>
      </w:r>
      <w:r w:rsidR="00EA06AC">
        <w:rPr>
          <w:color w:val="000000" w:themeColor="text1"/>
        </w:rPr>
        <w:t>вляется нововведенческим. В свя</w:t>
      </w:r>
      <w:r w:rsidRPr="00DF11EF">
        <w:rPr>
          <w:color w:val="000000" w:themeColor="text1"/>
        </w:rPr>
        <w:t xml:space="preserve">зи с чем, такая форма нововведенческого развода, в отличие от других её форм, засчитывается, как это было разъяснено </w:t>
      </w:r>
      <w:r w:rsidR="00EA06AC">
        <w:rPr>
          <w:color w:val="000000" w:themeColor="text1"/>
        </w:rPr>
        <w:t>выше, а прибегший к нему получа</w:t>
      </w:r>
      <w:r w:rsidRPr="00DF11EF">
        <w:rPr>
          <w:color w:val="000000" w:themeColor="text1"/>
        </w:rPr>
        <w:t>ет грех.</w:t>
      </w:r>
    </w:p>
    <w:p w:rsidR="00DF11EF" w:rsidRPr="00EA06AC" w:rsidRDefault="00EA06AC" w:rsidP="00EA06AC">
      <w:pPr>
        <w:spacing w:line="360" w:lineRule="auto"/>
        <w:rPr>
          <w:i/>
          <w:iCs/>
          <w:color w:val="000000" w:themeColor="text1"/>
        </w:rPr>
      </w:pPr>
      <w:r>
        <w:rPr>
          <w:color w:val="000000" w:themeColor="text1"/>
        </w:rPr>
        <w:t>Ибн аль-К</w:t>
      </w:r>
      <w:r w:rsidR="00DF11EF" w:rsidRPr="00DF11EF">
        <w:rPr>
          <w:color w:val="000000" w:themeColor="text1"/>
        </w:rPr>
        <w:t>ай</w:t>
      </w:r>
      <w:r>
        <w:rPr>
          <w:color w:val="000000" w:themeColor="text1"/>
        </w:rPr>
        <w:t>й</w:t>
      </w:r>
      <w:r w:rsidR="00DF11EF" w:rsidRPr="00DF11EF">
        <w:rPr>
          <w:color w:val="000000" w:themeColor="text1"/>
        </w:rPr>
        <w:t xml:space="preserve">им написал объемную работу по данному вопросу, приведя хадисы, касающиеся этой темы и подробно разобрав их. После чего утвердил действительность </w:t>
      </w:r>
      <w:r>
        <w:rPr>
          <w:color w:val="000000" w:themeColor="text1"/>
        </w:rPr>
        <w:t>одного развода через Коран, Сун</w:t>
      </w:r>
      <w:r w:rsidR="00DF11EF" w:rsidRPr="00DF11EF">
        <w:rPr>
          <w:color w:val="000000" w:themeColor="text1"/>
        </w:rPr>
        <w:t>ну, арабский язык, обычаи и воплощение этого большинством сподвижни</w:t>
      </w:r>
      <w:r>
        <w:rPr>
          <w:color w:val="000000" w:themeColor="text1"/>
        </w:rPr>
        <w:t>ков. Затем сказал</w:t>
      </w:r>
      <w:r w:rsidR="004B2178">
        <w:rPr>
          <w:rStyle w:val="ad"/>
          <w:color w:val="000000" w:themeColor="text1"/>
        </w:rPr>
        <w:footnoteReference w:id="1440"/>
      </w:r>
      <w:r w:rsidR="00DF11EF" w:rsidRPr="00DF11EF">
        <w:rPr>
          <w:color w:val="000000" w:themeColor="text1"/>
        </w:rPr>
        <w:t xml:space="preserve">: </w:t>
      </w:r>
      <w:r w:rsidR="00DF11EF" w:rsidRPr="00EA06AC">
        <w:rPr>
          <w:i/>
          <w:iCs/>
          <w:color w:val="000000" w:themeColor="text1"/>
        </w:rPr>
        <w:t xml:space="preserve">«Эта Книга Всевышнего Аллаха, затем Сунна </w:t>
      </w:r>
      <w:r>
        <w:rPr>
          <w:i/>
          <w:iCs/>
          <w:color w:val="000000" w:themeColor="text1"/>
        </w:rPr>
        <w:t>п</w:t>
      </w:r>
      <w:r w:rsidR="00DF11EF" w:rsidRPr="00EA06AC">
        <w:rPr>
          <w:i/>
          <w:iCs/>
          <w:color w:val="000000" w:themeColor="text1"/>
        </w:rPr>
        <w:t xml:space="preserve">осланника Аллаха </w:t>
      </w:r>
      <w:r w:rsidR="00F32E59" w:rsidRPr="00F32E59">
        <w:rPr>
          <w:i/>
          <w:iCs/>
          <w:color w:val="000000" w:themeColor="text1"/>
        </w:rPr>
        <w:t xml:space="preserve">(да </w:t>
      </w:r>
      <w:r w:rsidR="00F32E59" w:rsidRPr="00F32E59">
        <w:rPr>
          <w:i/>
          <w:iCs/>
          <w:color w:val="000000" w:themeColor="text1"/>
        </w:rPr>
        <w:lastRenderedPageBreak/>
        <w:t>благословит его Аллах и приветствует)</w:t>
      </w:r>
      <w:r w:rsidR="00DF11EF" w:rsidRPr="00EA06AC">
        <w:rPr>
          <w:i/>
          <w:iCs/>
          <w:color w:val="000000" w:themeColor="text1"/>
        </w:rPr>
        <w:t xml:space="preserve">, затем арабский </w:t>
      </w:r>
      <w:r>
        <w:rPr>
          <w:i/>
          <w:iCs/>
          <w:color w:val="000000" w:themeColor="text1"/>
        </w:rPr>
        <w:t>язык, затем общепринятое понима</w:t>
      </w:r>
      <w:r w:rsidR="00DF11EF" w:rsidRPr="00EA06AC">
        <w:rPr>
          <w:i/>
          <w:iCs/>
          <w:color w:val="000000" w:themeColor="text1"/>
        </w:rPr>
        <w:t xml:space="preserve">ние, затем наместник </w:t>
      </w:r>
      <w:r>
        <w:rPr>
          <w:i/>
          <w:iCs/>
          <w:color w:val="000000" w:themeColor="text1"/>
        </w:rPr>
        <w:t>п</w:t>
      </w:r>
      <w:r w:rsidR="00DF11EF" w:rsidRPr="00EA06AC">
        <w:rPr>
          <w:i/>
          <w:iCs/>
          <w:color w:val="000000" w:themeColor="text1"/>
        </w:rPr>
        <w:t>осланника Аллаха</w:t>
      </w:r>
      <w:r w:rsidR="00D74670">
        <w:rPr>
          <w:i/>
          <w:iCs/>
          <w:color w:val="000000" w:themeColor="text1"/>
        </w:rPr>
        <w:t xml:space="preserve"> (да благословит его Аллах и приветствует) </w:t>
      </w:r>
      <w:r w:rsidR="00DF11EF" w:rsidRPr="00EA06AC">
        <w:rPr>
          <w:i/>
          <w:iCs/>
          <w:color w:val="000000" w:themeColor="text1"/>
        </w:rPr>
        <w:t>(Абу</w:t>
      </w:r>
      <w:r>
        <w:rPr>
          <w:i/>
          <w:iCs/>
          <w:color w:val="000000" w:themeColor="text1"/>
        </w:rPr>
        <w:t xml:space="preserve"> Бакр) и пого</w:t>
      </w:r>
      <w:r w:rsidR="00DF11EF" w:rsidRPr="00EA06AC">
        <w:rPr>
          <w:i/>
          <w:iCs/>
          <w:color w:val="000000" w:themeColor="text1"/>
        </w:rPr>
        <w:t>ловно все сподвижники вместе с ним в его время, а также первые три года во время правления ‘Умара, были на этом мазхабе. И если бы кто-нибудь взялся перечислить имена в</w:t>
      </w:r>
      <w:r>
        <w:rPr>
          <w:i/>
          <w:iCs/>
          <w:color w:val="000000" w:themeColor="text1"/>
        </w:rPr>
        <w:t>сех тех, кто считал тройной раз</w:t>
      </w:r>
      <w:r w:rsidR="00DF11EF" w:rsidRPr="00EA06AC">
        <w:rPr>
          <w:i/>
          <w:iCs/>
          <w:color w:val="000000" w:themeColor="text1"/>
        </w:rPr>
        <w:t>вод одним, то обнаружил огромное количество тех, кто придержива</w:t>
      </w:r>
      <w:r>
        <w:rPr>
          <w:i/>
          <w:iCs/>
          <w:color w:val="000000" w:themeColor="text1"/>
        </w:rPr>
        <w:t>лся этого мнения, либо при непо</w:t>
      </w:r>
      <w:r w:rsidR="00DF11EF" w:rsidRPr="00EA06AC">
        <w:rPr>
          <w:i/>
          <w:iCs/>
          <w:color w:val="000000" w:themeColor="text1"/>
        </w:rPr>
        <w:t>средственном на</w:t>
      </w:r>
      <w:r>
        <w:rPr>
          <w:i/>
          <w:iCs/>
          <w:color w:val="000000" w:themeColor="text1"/>
        </w:rPr>
        <w:t>личии фетвы от него, либо молча</w:t>
      </w:r>
      <w:r w:rsidR="00DF11EF" w:rsidRPr="00EA06AC">
        <w:rPr>
          <w:i/>
          <w:iCs/>
          <w:color w:val="000000" w:themeColor="text1"/>
        </w:rPr>
        <w:t>ливым одобрением. И даже если предположить, что кто-то из них был с этим не согласен, то неизвестно, чтобы кто-то открыто это порицал. Однако они все были либо теми, кто давал фетву на основании этого, либо теми, кто одобрял эти фетвы, либо теми, кто молчал и не порицал. И таковым было положение всех сподвижников – которых, несомненно, было более тысячи – в пер</w:t>
      </w:r>
      <w:r>
        <w:rPr>
          <w:i/>
          <w:iCs/>
          <w:color w:val="000000" w:themeColor="text1"/>
        </w:rPr>
        <w:t>иод правления Абу Бакра ас-Сыддик</w:t>
      </w:r>
      <w:r w:rsidR="00DF11EF" w:rsidRPr="00EA06AC">
        <w:rPr>
          <w:i/>
          <w:iCs/>
          <w:color w:val="000000" w:themeColor="text1"/>
        </w:rPr>
        <w:t>а и первые три года правления ‘Умара, как это сообщил Юнус ибн Буке</w:t>
      </w:r>
      <w:r>
        <w:rPr>
          <w:i/>
          <w:iCs/>
          <w:color w:val="000000" w:themeColor="text1"/>
        </w:rPr>
        <w:t>йр, передавший это от Абу Исхак</w:t>
      </w:r>
      <w:r w:rsidR="00DF11EF" w:rsidRPr="00EA06AC">
        <w:rPr>
          <w:i/>
          <w:iCs/>
          <w:color w:val="000000" w:themeColor="text1"/>
        </w:rPr>
        <w:t>а. Из чего следует, что все сподвижники придерживались мнения, что тройной развод засчитывается как один, либо вынесением фетв, либо одобрением, либо молчанием.</w:t>
      </w:r>
    </w:p>
    <w:p w:rsidR="00DF11EF" w:rsidRPr="00EA06AC" w:rsidRDefault="00DF11EF" w:rsidP="00EA06AC">
      <w:pPr>
        <w:spacing w:line="360" w:lineRule="auto"/>
        <w:rPr>
          <w:i/>
          <w:iCs/>
          <w:color w:val="000000" w:themeColor="text1"/>
        </w:rPr>
      </w:pPr>
      <w:r w:rsidRPr="00EA06AC">
        <w:rPr>
          <w:i/>
          <w:iCs/>
          <w:color w:val="000000" w:themeColor="text1"/>
        </w:rPr>
        <w:t>Некоторые уче</w:t>
      </w:r>
      <w:r w:rsidR="00EA06AC">
        <w:rPr>
          <w:i/>
          <w:iCs/>
          <w:color w:val="000000" w:themeColor="text1"/>
        </w:rPr>
        <w:t>ные заявили, что это старый идж</w:t>
      </w:r>
      <w:r w:rsidRPr="00EA06AC">
        <w:rPr>
          <w:i/>
          <w:iCs/>
          <w:color w:val="000000" w:themeColor="text1"/>
        </w:rPr>
        <w:t>ма‘, однако в исламской общине, хвала Аллаху, не сформировалось</w:t>
      </w:r>
      <w:r w:rsidR="00EA06AC">
        <w:rPr>
          <w:i/>
          <w:iCs/>
          <w:color w:val="000000" w:themeColor="text1"/>
        </w:rPr>
        <w:t xml:space="preserve"> впоследствии единогласного мне</w:t>
      </w:r>
      <w:r w:rsidRPr="00EA06AC">
        <w:rPr>
          <w:i/>
          <w:iCs/>
          <w:color w:val="000000" w:themeColor="text1"/>
        </w:rPr>
        <w:t xml:space="preserve">ния на обратном </w:t>
      </w:r>
      <w:r w:rsidR="00EA06AC">
        <w:rPr>
          <w:i/>
          <w:iCs/>
          <w:color w:val="000000" w:themeColor="text1"/>
        </w:rPr>
        <w:t>мнении, однако были те, кто про</w:t>
      </w:r>
      <w:r w:rsidRPr="00EA06AC">
        <w:rPr>
          <w:i/>
          <w:iCs/>
          <w:color w:val="000000" w:themeColor="text1"/>
        </w:rPr>
        <w:t>должал поколение за поколением и до наших дней издавать фетвы о том, что тройно</w:t>
      </w:r>
      <w:r w:rsidR="00EA06AC">
        <w:rPr>
          <w:i/>
          <w:iCs/>
          <w:color w:val="000000" w:themeColor="text1"/>
        </w:rPr>
        <w:t>й развод засчиты</w:t>
      </w:r>
      <w:r w:rsidRPr="00EA06AC">
        <w:rPr>
          <w:i/>
          <w:iCs/>
          <w:color w:val="000000" w:themeColor="text1"/>
        </w:rPr>
        <w:t>вается как один.</w:t>
      </w:r>
      <w:r w:rsidR="00EA06AC">
        <w:rPr>
          <w:i/>
          <w:iCs/>
          <w:color w:val="000000" w:themeColor="text1"/>
        </w:rPr>
        <w:t xml:space="preserve"> Такое решение выносил выдающий</w:t>
      </w:r>
      <w:r w:rsidRPr="00EA06AC">
        <w:rPr>
          <w:i/>
          <w:iCs/>
          <w:color w:val="000000" w:themeColor="text1"/>
        </w:rPr>
        <w:t>ся ученый эт</w:t>
      </w:r>
      <w:r w:rsidR="00EA06AC">
        <w:rPr>
          <w:i/>
          <w:iCs/>
          <w:color w:val="000000" w:themeColor="text1"/>
        </w:rPr>
        <w:t>ой общины и знаток Корана ‘Абдул</w:t>
      </w:r>
      <w:r w:rsidRPr="00EA06AC">
        <w:rPr>
          <w:i/>
          <w:iCs/>
          <w:color w:val="000000" w:themeColor="text1"/>
        </w:rPr>
        <w:t>лах ибн ‘Аббас, как это от него передает Хаммад ибн Зейд от Айюба от ‘Икримы со слов самого Ибн ‘Аббаса, который сказал: «Если кто-то скажет жене одним предложением: "Ты разведена трижд</w:t>
      </w:r>
      <w:r w:rsidR="00EA06AC">
        <w:rPr>
          <w:i/>
          <w:iCs/>
          <w:color w:val="000000" w:themeColor="text1"/>
        </w:rPr>
        <w:t>ы", – то это один развод». Такую же фетву</w:t>
      </w:r>
      <w:r w:rsidRPr="00EA06AC">
        <w:rPr>
          <w:i/>
          <w:iCs/>
          <w:color w:val="000000" w:themeColor="text1"/>
        </w:rPr>
        <w:t xml:space="preserve"> о том, что это один развод, передал Ибн Уаддах от аз-Зубейра ибн аль-‘Ау</w:t>
      </w:r>
      <w:r w:rsidR="00EA06AC">
        <w:rPr>
          <w:i/>
          <w:iCs/>
          <w:color w:val="000000" w:themeColor="text1"/>
        </w:rPr>
        <w:t>у</w:t>
      </w:r>
      <w:r w:rsidRPr="00EA06AC">
        <w:rPr>
          <w:i/>
          <w:iCs/>
          <w:color w:val="000000" w:themeColor="text1"/>
        </w:rPr>
        <w:t>ама и ‘Абд</w:t>
      </w:r>
      <w:r w:rsidR="00EA06AC">
        <w:rPr>
          <w:i/>
          <w:iCs/>
          <w:color w:val="000000" w:themeColor="text1"/>
        </w:rPr>
        <w:t xml:space="preserve"> ур-Рахмана</w:t>
      </w:r>
      <w:r w:rsidRPr="00EA06AC">
        <w:rPr>
          <w:i/>
          <w:iCs/>
          <w:color w:val="000000" w:themeColor="text1"/>
        </w:rPr>
        <w:t xml:space="preserve"> ибн ‘Ауфа. Из числа таби‘инов (последователей сподвижников) такую фетву давали ‘Икрима и Та</w:t>
      </w:r>
      <w:r w:rsidR="00EA06AC">
        <w:rPr>
          <w:i/>
          <w:iCs/>
          <w:color w:val="000000" w:themeColor="text1"/>
        </w:rPr>
        <w:t>в</w:t>
      </w:r>
      <w:r w:rsidRPr="00EA06AC">
        <w:rPr>
          <w:i/>
          <w:iCs/>
          <w:color w:val="000000" w:themeColor="text1"/>
        </w:rPr>
        <w:t>ус. Среди последователей таби‘инов такую</w:t>
      </w:r>
      <w:r w:rsidR="00EA06AC">
        <w:rPr>
          <w:i/>
          <w:iCs/>
          <w:color w:val="000000" w:themeColor="text1"/>
        </w:rPr>
        <w:t xml:space="preserve"> фетву давал Мухаммад ибн Исхак</w:t>
      </w:r>
      <w:r w:rsidRPr="00EA06AC">
        <w:rPr>
          <w:i/>
          <w:iCs/>
          <w:color w:val="000000" w:themeColor="text1"/>
        </w:rPr>
        <w:t>, Хиляс ибн ‘Амр и аль-Харис аль-‘Укали. А что касается поколения после них, то такую же фетву давал Дауд ибн ‘Али и большинство его учеников, а также некоторые из учеников Малика, некоторые ханафиты, а также и часть учеников Ахмада.</w:t>
      </w:r>
    </w:p>
    <w:p w:rsidR="00DF11EF" w:rsidRPr="00EA06AC" w:rsidRDefault="00DF11EF" w:rsidP="00EA06AC">
      <w:pPr>
        <w:spacing w:line="360" w:lineRule="auto"/>
        <w:rPr>
          <w:i/>
          <w:iCs/>
          <w:color w:val="000000" w:themeColor="text1"/>
        </w:rPr>
      </w:pPr>
      <w:r w:rsidRPr="00EA06AC">
        <w:rPr>
          <w:i/>
          <w:iCs/>
          <w:color w:val="000000" w:themeColor="text1"/>
        </w:rPr>
        <w:t>Итак, на это мнение указывает Коран, С</w:t>
      </w:r>
      <w:r w:rsidR="00EA06AC">
        <w:rPr>
          <w:i/>
          <w:iCs/>
          <w:color w:val="000000" w:themeColor="text1"/>
        </w:rPr>
        <w:t>унна, сравнение по аналогии (кыяс), старый иджма‘ (еди</w:t>
      </w:r>
      <w:r w:rsidRPr="00EA06AC">
        <w:rPr>
          <w:i/>
          <w:iCs/>
          <w:color w:val="000000" w:themeColor="text1"/>
        </w:rPr>
        <w:t>ногласное мнение</w:t>
      </w:r>
      <w:r w:rsidR="00EA06AC">
        <w:rPr>
          <w:i/>
          <w:iCs/>
          <w:color w:val="000000" w:themeColor="text1"/>
        </w:rPr>
        <w:t>), после которого не пришло един</w:t>
      </w:r>
      <w:r w:rsidRPr="00EA06AC">
        <w:rPr>
          <w:i/>
          <w:iCs/>
          <w:color w:val="000000" w:themeColor="text1"/>
        </w:rPr>
        <w:t>огласного мнения, аннулирующего предыдущее. Однако другое мн</w:t>
      </w:r>
      <w:r w:rsidR="00EA06AC">
        <w:rPr>
          <w:i/>
          <w:iCs/>
          <w:color w:val="000000" w:themeColor="text1"/>
        </w:rPr>
        <w:t>ение возникло у правителя право</w:t>
      </w:r>
      <w:r w:rsidRPr="00EA06AC">
        <w:rPr>
          <w:i/>
          <w:iCs/>
          <w:color w:val="000000" w:themeColor="text1"/>
        </w:rPr>
        <w:t>верных ‘Умара (да</w:t>
      </w:r>
      <w:r w:rsidR="00EA06AC">
        <w:rPr>
          <w:i/>
          <w:iCs/>
          <w:color w:val="000000" w:themeColor="text1"/>
        </w:rPr>
        <w:t xml:space="preserve"> будет доволен им Аллах) по при</w:t>
      </w:r>
      <w:r w:rsidRPr="00EA06AC">
        <w:rPr>
          <w:i/>
          <w:iCs/>
          <w:color w:val="000000" w:themeColor="text1"/>
        </w:rPr>
        <w:t>чине того, что лю</w:t>
      </w:r>
      <w:r w:rsidR="00EA06AC">
        <w:rPr>
          <w:i/>
          <w:iCs/>
          <w:color w:val="000000" w:themeColor="text1"/>
        </w:rPr>
        <w:t>ди начали пренебрежительно отно</w:t>
      </w:r>
      <w:r w:rsidRPr="00EA06AC">
        <w:rPr>
          <w:i/>
          <w:iCs/>
          <w:color w:val="000000" w:themeColor="text1"/>
        </w:rPr>
        <w:t>ситься к разводу, и увеличилось число дающих все три развода разом. В связи с этим он посчитал, что будет правильным засчитать то, что они произносят, и это стало бы наказанием для них за их ослушание. Он посчитал, что в тех обстоятельствах в этом будет польза и для них са</w:t>
      </w:r>
      <w:r w:rsidR="00EA06AC">
        <w:rPr>
          <w:i/>
          <w:iCs/>
          <w:color w:val="000000" w:themeColor="text1"/>
        </w:rPr>
        <w:t>мих. Однако, следуя чему мы при</w:t>
      </w:r>
      <w:r w:rsidRPr="00EA06AC">
        <w:rPr>
          <w:i/>
          <w:iCs/>
          <w:color w:val="000000" w:themeColor="text1"/>
        </w:rPr>
        <w:t xml:space="preserve">ближаемся к </w:t>
      </w:r>
      <w:r w:rsidRPr="00EA06AC">
        <w:rPr>
          <w:i/>
          <w:iCs/>
          <w:color w:val="000000" w:themeColor="text1"/>
        </w:rPr>
        <w:lastRenderedPageBreak/>
        <w:t xml:space="preserve">Аллаху, и не можем придерживаться ничего иного – это убеждение, </w:t>
      </w:r>
      <w:r w:rsidR="00EA06AC">
        <w:rPr>
          <w:i/>
          <w:iCs/>
          <w:color w:val="000000" w:themeColor="text1"/>
        </w:rPr>
        <w:t>что если есть досто</w:t>
      </w:r>
      <w:r w:rsidRPr="00EA06AC">
        <w:rPr>
          <w:i/>
          <w:iCs/>
          <w:color w:val="000000" w:themeColor="text1"/>
        </w:rPr>
        <w:t xml:space="preserve">верный хадис от </w:t>
      </w:r>
      <w:r w:rsidR="00EA06AC">
        <w:rPr>
          <w:i/>
          <w:iCs/>
          <w:color w:val="000000" w:themeColor="text1"/>
        </w:rPr>
        <w:t>пророка</w:t>
      </w:r>
      <w:r w:rsidR="00D74670">
        <w:rPr>
          <w:i/>
          <w:iCs/>
          <w:color w:val="000000" w:themeColor="text1"/>
        </w:rPr>
        <w:t xml:space="preserve"> (да благословит его Аллах и приветствует) </w:t>
      </w:r>
      <w:r w:rsidRPr="00EA06AC">
        <w:rPr>
          <w:i/>
          <w:iCs/>
          <w:color w:val="000000" w:themeColor="text1"/>
        </w:rPr>
        <w:t xml:space="preserve">и нет ничего достоверного от него, что бы отменяло этот хадис, то нашей прямой обя-занностью и обязанностью всей исламской общины является поступать в соответствии с хадисом </w:t>
      </w:r>
      <w:r w:rsidR="00EA06AC">
        <w:rPr>
          <w:i/>
          <w:iCs/>
          <w:color w:val="000000" w:themeColor="text1"/>
        </w:rPr>
        <w:t>проро</w:t>
      </w:r>
      <w:r w:rsidRPr="00EA06AC">
        <w:rPr>
          <w:i/>
          <w:iCs/>
          <w:color w:val="000000" w:themeColor="text1"/>
        </w:rPr>
        <w:t>ка</w:t>
      </w:r>
      <w:r w:rsidR="00D74670">
        <w:rPr>
          <w:i/>
          <w:iCs/>
          <w:color w:val="000000" w:themeColor="text1"/>
        </w:rPr>
        <w:t xml:space="preserve"> (да благословит его Аллах и приветствует) </w:t>
      </w:r>
      <w:r w:rsidRPr="00EA06AC">
        <w:rPr>
          <w:i/>
          <w:iCs/>
          <w:color w:val="000000" w:themeColor="text1"/>
        </w:rPr>
        <w:t>и оставить все то, что противоречит ему. И мы не оставим этот хадис по причине противоречия</w:t>
      </w:r>
      <w:r w:rsidR="00EA06AC">
        <w:rPr>
          <w:i/>
          <w:iCs/>
          <w:color w:val="000000" w:themeColor="text1"/>
        </w:rPr>
        <w:t xml:space="preserve"> ему кого-то, кем бы он ни был».</w:t>
      </w:r>
    </w:p>
    <w:p w:rsidR="00CC7F2A" w:rsidRDefault="00DF11EF" w:rsidP="00EA06AC">
      <w:pPr>
        <w:spacing w:line="360" w:lineRule="auto"/>
        <w:rPr>
          <w:color w:val="000000" w:themeColor="text1"/>
        </w:rPr>
      </w:pPr>
      <w:r w:rsidRPr="00DF11EF">
        <w:rPr>
          <w:color w:val="000000" w:themeColor="text1"/>
        </w:rPr>
        <w:t>Полное исследование и разбор этого положения вы найдете в труда</w:t>
      </w:r>
      <w:r w:rsidR="00EA06AC">
        <w:rPr>
          <w:color w:val="000000" w:themeColor="text1"/>
        </w:rPr>
        <w:t>х Ибн аль-К</w:t>
      </w:r>
      <w:r w:rsidRPr="00DF11EF">
        <w:rPr>
          <w:color w:val="000000" w:themeColor="text1"/>
        </w:rPr>
        <w:t>а</w:t>
      </w:r>
      <w:r w:rsidR="00EA06AC">
        <w:rPr>
          <w:color w:val="000000" w:themeColor="text1"/>
        </w:rPr>
        <w:t>ййима  «И‘лям аль-мува</w:t>
      </w:r>
      <w:r w:rsidRPr="00DF11EF">
        <w:rPr>
          <w:color w:val="000000" w:themeColor="text1"/>
        </w:rPr>
        <w:t>к</w:t>
      </w:r>
      <w:r w:rsidR="00EA06AC">
        <w:rPr>
          <w:color w:val="000000" w:themeColor="text1"/>
        </w:rPr>
        <w:t>кы</w:t>
      </w:r>
      <w:r w:rsidRPr="00DF11EF">
        <w:rPr>
          <w:color w:val="000000" w:themeColor="text1"/>
        </w:rPr>
        <w:t>‘ин» и «Иг</w:t>
      </w:r>
      <w:r w:rsidR="00EA06AC">
        <w:rPr>
          <w:color w:val="000000" w:themeColor="text1"/>
        </w:rPr>
        <w:t>асат аль-ляхфан», а также в от</w:t>
      </w:r>
      <w:r w:rsidRPr="00DF11EF">
        <w:rPr>
          <w:color w:val="000000" w:themeColor="text1"/>
        </w:rPr>
        <w:t>дельном труде автора (аш-Шаукани), посвященном этому вопросу, а также и в нашей книге «М</w:t>
      </w:r>
      <w:r w:rsidR="00EA06AC">
        <w:rPr>
          <w:color w:val="000000" w:themeColor="text1"/>
        </w:rPr>
        <w:t>и</w:t>
      </w:r>
      <w:r w:rsidRPr="00DF11EF">
        <w:rPr>
          <w:color w:val="000000" w:themeColor="text1"/>
        </w:rPr>
        <w:t>ск аль-хитам». Ищущий з</w:t>
      </w:r>
      <w:r w:rsidR="00EA06AC">
        <w:rPr>
          <w:color w:val="000000" w:themeColor="text1"/>
        </w:rPr>
        <w:t>нания, если желает глубоко и по</w:t>
      </w:r>
      <w:r w:rsidRPr="00DF11EF">
        <w:rPr>
          <w:color w:val="000000" w:themeColor="text1"/>
        </w:rPr>
        <w:t>дробно ознакомиться, пусть обрат</w:t>
      </w:r>
      <w:r w:rsidR="00EA06AC">
        <w:rPr>
          <w:color w:val="000000" w:themeColor="text1"/>
        </w:rPr>
        <w:t>ится к этим тру</w:t>
      </w:r>
      <w:r w:rsidRPr="00DF11EF">
        <w:rPr>
          <w:color w:val="000000" w:themeColor="text1"/>
        </w:rPr>
        <w:t>дам, а успех от Аллаха.</w:t>
      </w:r>
    </w:p>
    <w:p w:rsidR="004B2178" w:rsidRPr="00242C0F" w:rsidRDefault="004B2178" w:rsidP="004B2178">
      <w:pPr>
        <w:pStyle w:val="3"/>
        <w:rPr>
          <w:i/>
          <w:iCs/>
        </w:rPr>
      </w:pPr>
      <w:r w:rsidRPr="00F60D0D">
        <w:rPr>
          <w:sz w:val="28"/>
          <w:szCs w:val="28"/>
        </w:rPr>
        <w:t>•</w:t>
      </w:r>
      <w:r>
        <w:t xml:space="preserve"> ВОПРОС № 7: РАСТОРЖЕНИЕ БРАКА ИЗ-ЗА ОТСУТСТВИЯ МАТЕРИАЛЬНОГО ОБЕСПЕЧЕНИЯ</w:t>
      </w:r>
    </w:p>
    <w:p w:rsidR="004B2178" w:rsidRPr="004B2178" w:rsidRDefault="004B2178" w:rsidP="004B2178">
      <w:pPr>
        <w:spacing w:line="360" w:lineRule="auto"/>
        <w:rPr>
          <w:color w:val="000000" w:themeColor="text1"/>
        </w:rPr>
      </w:pPr>
      <w:r w:rsidRPr="004B2178">
        <w:rPr>
          <w:color w:val="000000" w:themeColor="text1"/>
        </w:rPr>
        <w:t xml:space="preserve">Что касается разлучения </w:t>
      </w:r>
      <w:r>
        <w:rPr>
          <w:color w:val="000000" w:themeColor="text1"/>
        </w:rPr>
        <w:t>человека, который в тяжелом материальном положении,</w:t>
      </w:r>
      <w:r w:rsidRPr="004B2178">
        <w:rPr>
          <w:color w:val="000000" w:themeColor="text1"/>
        </w:rPr>
        <w:t xml:space="preserve"> с его женой, то в отношении этого</w:t>
      </w:r>
      <w:r>
        <w:rPr>
          <w:color w:val="000000" w:themeColor="text1"/>
        </w:rPr>
        <w:t xml:space="preserve"> я говорю: если женщина вынужде</w:t>
      </w:r>
      <w:r w:rsidRPr="004B2178">
        <w:rPr>
          <w:color w:val="000000" w:themeColor="text1"/>
        </w:rPr>
        <w:t xml:space="preserve">на голодать или не имеет одежды, чтобы прикрыть свою наготу, то она находится в положении, когда ей причиняется вред. А Всевышний Аллах говорит: </w:t>
      </w:r>
      <w:r w:rsidRPr="004B2178">
        <w:rPr>
          <w:b/>
          <w:bCs/>
          <w:color w:val="000000" w:themeColor="text1"/>
        </w:rPr>
        <w:t>«Не причиняйте им вреда»</w:t>
      </w:r>
      <w:r w:rsidRPr="004B2178">
        <w:rPr>
          <w:rStyle w:val="ad"/>
          <w:color w:val="000000" w:themeColor="text1"/>
        </w:rPr>
        <w:footnoteReference w:id="1441"/>
      </w:r>
      <w:r w:rsidRPr="004B2178">
        <w:rPr>
          <w:color w:val="000000" w:themeColor="text1"/>
        </w:rPr>
        <w:t>. А также, положение, в котором она находится, не имеет ничего общего с достойной, общеп</w:t>
      </w:r>
      <w:r>
        <w:rPr>
          <w:color w:val="000000" w:themeColor="text1"/>
        </w:rPr>
        <w:t>ринятой жизнью, а ведь Аллах го</w:t>
      </w:r>
      <w:r w:rsidRPr="004B2178">
        <w:rPr>
          <w:color w:val="000000" w:themeColor="text1"/>
        </w:rPr>
        <w:t xml:space="preserve">ворит: </w:t>
      </w:r>
      <w:r w:rsidRPr="004B2178">
        <w:rPr>
          <w:b/>
          <w:bCs/>
          <w:color w:val="000000" w:themeColor="text1"/>
        </w:rPr>
        <w:t>«И живите с ними достойно в соответствии с общепринятым»</w:t>
      </w:r>
      <w:r w:rsidRPr="004B2178">
        <w:rPr>
          <w:rStyle w:val="ad"/>
          <w:color w:val="000000" w:themeColor="text1"/>
        </w:rPr>
        <w:footnoteReference w:id="1442"/>
      </w:r>
      <w:r w:rsidRPr="004B2178">
        <w:rPr>
          <w:color w:val="000000" w:themeColor="text1"/>
        </w:rPr>
        <w:t xml:space="preserve">. Также она не является той, которую удерживают на разумных, приемлемых условиях, а Всевышний говорит: </w:t>
      </w:r>
      <w:r w:rsidRPr="004B2178">
        <w:rPr>
          <w:b/>
          <w:bCs/>
          <w:color w:val="000000" w:themeColor="text1"/>
        </w:rPr>
        <w:t>«</w:t>
      </w:r>
      <w:r>
        <w:rPr>
          <w:b/>
          <w:bCs/>
          <w:color w:val="000000" w:themeColor="text1"/>
        </w:rPr>
        <w:t>…</w:t>
      </w:r>
      <w:r w:rsidRPr="004B2178">
        <w:rPr>
          <w:b/>
          <w:bCs/>
          <w:color w:val="000000" w:themeColor="text1"/>
        </w:rPr>
        <w:t>после чего надо либо удержать жену на разумных условиях, либо отпустить ее по-доброму»</w:t>
      </w:r>
      <w:r w:rsidRPr="004B2178">
        <w:rPr>
          <w:rStyle w:val="ad"/>
          <w:color w:val="000000" w:themeColor="text1"/>
        </w:rPr>
        <w:footnoteReference w:id="1443"/>
      </w:r>
      <w:r w:rsidRPr="004B2178">
        <w:rPr>
          <w:color w:val="000000" w:themeColor="text1"/>
        </w:rPr>
        <w:t xml:space="preserve">, однако она является той, которую удерживают, причиняя ей вред, тогда как Аллах говорит: </w:t>
      </w:r>
      <w:r w:rsidRPr="004B2178">
        <w:rPr>
          <w:b/>
          <w:bCs/>
          <w:color w:val="000000" w:themeColor="text1"/>
        </w:rPr>
        <w:t>«Не удерживайте их, причиняя вред»</w:t>
      </w:r>
      <w:r w:rsidRPr="004B2178">
        <w:rPr>
          <w:rStyle w:val="ad"/>
          <w:color w:val="000000" w:themeColor="text1"/>
        </w:rPr>
        <w:footnoteReference w:id="1444"/>
      </w:r>
      <w:r w:rsidRPr="004B2178">
        <w:rPr>
          <w:color w:val="000000" w:themeColor="text1"/>
        </w:rPr>
        <w:t xml:space="preserve">. А </w:t>
      </w:r>
      <w:r>
        <w:rPr>
          <w:color w:val="000000" w:themeColor="text1"/>
        </w:rPr>
        <w:t>п</w:t>
      </w:r>
      <w:r w:rsidRPr="004B2178">
        <w:rPr>
          <w:color w:val="000000" w:themeColor="text1"/>
        </w:rPr>
        <w:t>осланник Аллаха</w:t>
      </w:r>
      <w:r w:rsidR="00D74670">
        <w:rPr>
          <w:color w:val="000000" w:themeColor="text1"/>
        </w:rPr>
        <w:t xml:space="preserve"> (да благословит его Аллах и приветствует) </w:t>
      </w:r>
      <w:r w:rsidRPr="004B2178">
        <w:rPr>
          <w:color w:val="000000" w:themeColor="text1"/>
        </w:rPr>
        <w:t xml:space="preserve">сказал: </w:t>
      </w:r>
      <w:r w:rsidRPr="004B2178">
        <w:rPr>
          <w:b/>
          <w:bCs/>
          <w:i/>
          <w:iCs/>
          <w:color w:val="000000" w:themeColor="text1"/>
        </w:rPr>
        <w:t>«Нельзя причинять вред ни себе, ни другим»</w:t>
      </w:r>
      <w:r w:rsidRPr="004B2178">
        <w:rPr>
          <w:rStyle w:val="ad"/>
          <w:color w:val="000000" w:themeColor="text1"/>
        </w:rPr>
        <w:footnoteReference w:id="1445"/>
      </w:r>
      <w:r w:rsidRPr="004B2178">
        <w:rPr>
          <w:color w:val="000000" w:themeColor="text1"/>
        </w:rPr>
        <w:t>.</w:t>
      </w:r>
    </w:p>
    <w:p w:rsidR="004B2178" w:rsidRPr="004B2178" w:rsidRDefault="004B2178" w:rsidP="004B2178">
      <w:pPr>
        <w:spacing w:line="360" w:lineRule="auto"/>
        <w:rPr>
          <w:color w:val="000000" w:themeColor="text1"/>
        </w:rPr>
      </w:pPr>
      <w:r w:rsidRPr="004B2178">
        <w:rPr>
          <w:color w:val="000000" w:themeColor="text1"/>
        </w:rPr>
        <w:lastRenderedPageBreak/>
        <w:t>В отношении аннулирования никаха по причине отсутствия обеспечения приводится хадис у ад-Даракутни и у аль-Б</w:t>
      </w:r>
      <w:r>
        <w:rPr>
          <w:color w:val="000000" w:themeColor="text1"/>
        </w:rPr>
        <w:t>е</w:t>
      </w:r>
      <w:r w:rsidRPr="004B2178">
        <w:rPr>
          <w:color w:val="000000" w:themeColor="text1"/>
        </w:rPr>
        <w:t>йхак</w:t>
      </w:r>
      <w:r>
        <w:rPr>
          <w:color w:val="000000" w:themeColor="text1"/>
        </w:rPr>
        <w:t>ы</w:t>
      </w:r>
      <w:r w:rsidRPr="004B2178">
        <w:rPr>
          <w:color w:val="000000" w:themeColor="text1"/>
        </w:rPr>
        <w:t xml:space="preserve"> со слов Абу Хурейры, со слов </w:t>
      </w:r>
      <w:r>
        <w:rPr>
          <w:color w:val="000000" w:themeColor="text1"/>
        </w:rPr>
        <w:t>п</w:t>
      </w:r>
      <w:r w:rsidRPr="004B2178">
        <w:rPr>
          <w:color w:val="000000" w:themeColor="text1"/>
        </w:rPr>
        <w:t xml:space="preserve">ророка </w:t>
      </w:r>
      <w:r w:rsidR="00F32E59" w:rsidRPr="00F32E59">
        <w:rPr>
          <w:color w:val="000000" w:themeColor="text1"/>
        </w:rPr>
        <w:t>(да благословит его Аллах и приветствует)</w:t>
      </w:r>
      <w:r w:rsidRPr="004B2178">
        <w:rPr>
          <w:color w:val="000000" w:themeColor="text1"/>
        </w:rPr>
        <w:t xml:space="preserve">, который </w:t>
      </w:r>
      <w:r>
        <w:rPr>
          <w:color w:val="000000" w:themeColor="text1"/>
        </w:rPr>
        <w:t>в отношении человека, не имеюще</w:t>
      </w:r>
      <w:r w:rsidRPr="004B2178">
        <w:rPr>
          <w:color w:val="000000" w:themeColor="text1"/>
        </w:rPr>
        <w:t xml:space="preserve">го средств содержать жену, сказал: </w:t>
      </w:r>
      <w:r>
        <w:rPr>
          <w:b/>
          <w:bCs/>
          <w:i/>
          <w:iCs/>
          <w:color w:val="000000" w:themeColor="text1"/>
        </w:rPr>
        <w:t>«Их следует раз</w:t>
      </w:r>
      <w:r w:rsidRPr="004B2178">
        <w:rPr>
          <w:b/>
          <w:bCs/>
          <w:i/>
          <w:iCs/>
          <w:color w:val="000000" w:themeColor="text1"/>
        </w:rPr>
        <w:t>лучить»</w:t>
      </w:r>
      <w:r w:rsidRPr="00C049C1">
        <w:rPr>
          <w:rStyle w:val="ad"/>
          <w:color w:val="000000" w:themeColor="text1"/>
        </w:rPr>
        <w:footnoteReference w:id="1446"/>
      </w:r>
      <w:r w:rsidRPr="00C049C1">
        <w:rPr>
          <w:color w:val="000000" w:themeColor="text1"/>
        </w:rPr>
        <w:t xml:space="preserve">. </w:t>
      </w:r>
    </w:p>
    <w:p w:rsidR="004B2178" w:rsidRPr="004B2178" w:rsidRDefault="004B2178" w:rsidP="004B2178">
      <w:pPr>
        <w:spacing w:line="360" w:lineRule="auto"/>
        <w:rPr>
          <w:color w:val="000000" w:themeColor="text1"/>
        </w:rPr>
      </w:pPr>
      <w:r w:rsidRPr="004B2178">
        <w:rPr>
          <w:color w:val="000000" w:themeColor="text1"/>
        </w:rPr>
        <w:t>Аш-Шафи‘и и ‘Абд</w:t>
      </w:r>
      <w:r>
        <w:rPr>
          <w:color w:val="000000" w:themeColor="text1"/>
        </w:rPr>
        <w:t xml:space="preserve"> ур-Раззак</w:t>
      </w:r>
      <w:r w:rsidRPr="004B2178">
        <w:rPr>
          <w:color w:val="000000" w:themeColor="text1"/>
        </w:rPr>
        <w:t xml:space="preserve"> приводят предание от Са‘ида ибн аль-Мус</w:t>
      </w:r>
      <w:r>
        <w:rPr>
          <w:color w:val="000000" w:themeColor="text1"/>
        </w:rPr>
        <w:t>е</w:t>
      </w:r>
      <w:r w:rsidRPr="004B2178">
        <w:rPr>
          <w:color w:val="000000" w:themeColor="text1"/>
        </w:rPr>
        <w:t>й</w:t>
      </w:r>
      <w:r>
        <w:rPr>
          <w:color w:val="000000" w:themeColor="text1"/>
        </w:rPr>
        <w:t>й</w:t>
      </w:r>
      <w:r w:rsidRPr="004B2178">
        <w:rPr>
          <w:color w:val="000000" w:themeColor="text1"/>
        </w:rPr>
        <w:t xml:space="preserve">иба, что, когда некто спросил его об этом, он ответил: </w:t>
      </w:r>
      <w:r w:rsidRPr="004B2178">
        <w:rPr>
          <w:i/>
          <w:iCs/>
          <w:color w:val="000000" w:themeColor="text1"/>
        </w:rPr>
        <w:t>«Их следует разлучить».</w:t>
      </w:r>
      <w:r w:rsidRPr="004B2178">
        <w:rPr>
          <w:color w:val="000000" w:themeColor="text1"/>
        </w:rPr>
        <w:t xml:space="preserve"> Его спросили: </w:t>
      </w:r>
      <w:r w:rsidRPr="004B2178">
        <w:rPr>
          <w:i/>
          <w:iCs/>
          <w:color w:val="000000" w:themeColor="text1"/>
        </w:rPr>
        <w:t>«Это соответствует Сунне</w:t>
      </w:r>
      <w:r>
        <w:rPr>
          <w:i/>
          <w:iCs/>
          <w:color w:val="000000" w:themeColor="text1"/>
        </w:rPr>
        <w:t>?</w:t>
      </w:r>
      <w:r w:rsidRPr="004B2178">
        <w:rPr>
          <w:i/>
          <w:iCs/>
          <w:color w:val="000000" w:themeColor="text1"/>
        </w:rPr>
        <w:t>»</w:t>
      </w:r>
      <w:r w:rsidRPr="004B2178">
        <w:rPr>
          <w:color w:val="000000" w:themeColor="text1"/>
        </w:rPr>
        <w:t xml:space="preserve">, – на что он ответил: </w:t>
      </w:r>
      <w:r w:rsidRPr="004B2178">
        <w:rPr>
          <w:i/>
          <w:iCs/>
          <w:color w:val="000000" w:themeColor="text1"/>
        </w:rPr>
        <w:t>«Да, это по Сунне»</w:t>
      </w:r>
      <w:r w:rsidR="00C049C1" w:rsidRPr="00C049C1">
        <w:rPr>
          <w:rStyle w:val="ad"/>
          <w:color w:val="000000" w:themeColor="text1"/>
        </w:rPr>
        <w:footnoteReference w:id="1447"/>
      </w:r>
      <w:r w:rsidRPr="00C049C1">
        <w:rPr>
          <w:color w:val="000000" w:themeColor="text1"/>
        </w:rPr>
        <w:t xml:space="preserve">. </w:t>
      </w:r>
    </w:p>
    <w:p w:rsidR="004B2178" w:rsidRPr="004B2178" w:rsidRDefault="004B2178" w:rsidP="004B2178">
      <w:pPr>
        <w:spacing w:line="360" w:lineRule="auto"/>
        <w:rPr>
          <w:color w:val="000000" w:themeColor="text1"/>
        </w:rPr>
      </w:pPr>
      <w:r>
        <w:rPr>
          <w:color w:val="000000" w:themeColor="text1"/>
        </w:rPr>
        <w:t>Мнение Ибн аль-Каттана, посчитавшего, что ад-Дарак</w:t>
      </w:r>
      <w:r w:rsidRPr="004B2178">
        <w:rPr>
          <w:color w:val="000000" w:themeColor="text1"/>
        </w:rPr>
        <w:t>утни доп</w:t>
      </w:r>
      <w:r>
        <w:rPr>
          <w:color w:val="000000" w:themeColor="text1"/>
        </w:rPr>
        <w:t>устил ошибку в приведении преды</w:t>
      </w:r>
      <w:r w:rsidRPr="004B2178">
        <w:rPr>
          <w:color w:val="000000" w:themeColor="text1"/>
        </w:rPr>
        <w:t>дущего хадиса, явно не подтверждается</w:t>
      </w:r>
      <w:r w:rsidR="00C049C1">
        <w:rPr>
          <w:rStyle w:val="ad"/>
          <w:color w:val="000000" w:themeColor="text1"/>
        </w:rPr>
        <w:footnoteReference w:id="1448"/>
      </w:r>
      <w:r w:rsidRPr="004B2178">
        <w:rPr>
          <w:color w:val="000000" w:themeColor="text1"/>
        </w:rPr>
        <w:t xml:space="preserve">. </w:t>
      </w:r>
    </w:p>
    <w:p w:rsidR="004B2178" w:rsidRPr="004B2178" w:rsidRDefault="004B2178" w:rsidP="004B2178">
      <w:pPr>
        <w:spacing w:line="360" w:lineRule="auto"/>
        <w:rPr>
          <w:color w:val="000000" w:themeColor="text1"/>
        </w:rPr>
      </w:pPr>
      <w:r w:rsidRPr="004B2178">
        <w:rPr>
          <w:color w:val="000000" w:themeColor="text1"/>
        </w:rPr>
        <w:t xml:space="preserve">Больше всего, что указывает на дозволенность аннулирования брака в подобной ситуации, это то, что Аллах узаконил </w:t>
      </w:r>
      <w:r>
        <w:rPr>
          <w:color w:val="000000" w:themeColor="text1"/>
        </w:rPr>
        <w:t>назначение двух судей для раз</w:t>
      </w:r>
      <w:r w:rsidRPr="004B2178">
        <w:rPr>
          <w:color w:val="000000" w:themeColor="text1"/>
        </w:rPr>
        <w:t>решения разногла</w:t>
      </w:r>
      <w:r>
        <w:rPr>
          <w:color w:val="000000" w:themeColor="text1"/>
        </w:rPr>
        <w:t>сий между супругами, и предоста</w:t>
      </w:r>
      <w:r w:rsidRPr="004B2178">
        <w:rPr>
          <w:color w:val="000000" w:themeColor="text1"/>
        </w:rPr>
        <w:t>вил им решать: сохранить брак или же расторгнуть его. А более всего</w:t>
      </w:r>
      <w:r>
        <w:rPr>
          <w:color w:val="000000" w:themeColor="text1"/>
        </w:rPr>
        <w:t>, что оправдывает наличие разно</w:t>
      </w:r>
      <w:r w:rsidRPr="004B2178">
        <w:rPr>
          <w:color w:val="000000" w:themeColor="text1"/>
        </w:rPr>
        <w:t>гласий, это отсутствие обязательного обеспечения со стороны мужа. И если они не находят пути, чтобы избавить её от вреда, по причине отсутствия обеспечения, то они могут расторгнуть брак. И если это дозво</w:t>
      </w:r>
      <w:r>
        <w:rPr>
          <w:color w:val="000000" w:themeColor="text1"/>
        </w:rPr>
        <w:t>лено им, то шариатский судья (к</w:t>
      </w:r>
      <w:r w:rsidRPr="004B2178">
        <w:rPr>
          <w:color w:val="000000" w:themeColor="text1"/>
        </w:rPr>
        <w:t>адый) имеет на это еще больше прав.</w:t>
      </w:r>
    </w:p>
    <w:p w:rsidR="004B2178" w:rsidRPr="004B2178" w:rsidRDefault="004B2178" w:rsidP="004B2178">
      <w:pPr>
        <w:spacing w:line="360" w:lineRule="auto"/>
        <w:rPr>
          <w:color w:val="000000" w:themeColor="text1"/>
        </w:rPr>
      </w:pPr>
      <w:r w:rsidRPr="004B2178">
        <w:rPr>
          <w:color w:val="000000" w:themeColor="text1"/>
        </w:rPr>
        <w:t>Если же кто-то с</w:t>
      </w:r>
      <w:r>
        <w:rPr>
          <w:color w:val="000000" w:themeColor="text1"/>
        </w:rPr>
        <w:t>кажет, что из дозволенности рас</w:t>
      </w:r>
      <w:r w:rsidRPr="004B2178">
        <w:rPr>
          <w:color w:val="000000" w:themeColor="text1"/>
        </w:rPr>
        <w:t>торжения брака по причине обеспечения, опираясь на обобщенные тексты, следует и дозволенность расторжения брака по причине наличия каких-либо дефектов и недостатков в одном из супругов, когда их наличие причиняет другому вред.</w:t>
      </w:r>
    </w:p>
    <w:p w:rsidR="004B2178" w:rsidRDefault="004B2178" w:rsidP="004B2178">
      <w:pPr>
        <w:spacing w:line="360" w:lineRule="auto"/>
        <w:rPr>
          <w:color w:val="000000" w:themeColor="text1"/>
        </w:rPr>
      </w:pPr>
      <w:r w:rsidRPr="004B2178">
        <w:rPr>
          <w:color w:val="000000" w:themeColor="text1"/>
        </w:rPr>
        <w:t xml:space="preserve">На это я отвечу тем, что обеспечение со всем тем, что из него вытекает, является правом жены на своего мужа, тогда как то, чего она может лишиться по причине наличия тех или иных изъянов и недостатков, то это не является её правом и тем, чего непременно супруг должен быть лишён. Оставление обеспечения и всего, что с ним связано никогда не сравнится с </w:t>
      </w:r>
      <w:r w:rsidRPr="004B2178">
        <w:rPr>
          <w:color w:val="000000" w:themeColor="text1"/>
        </w:rPr>
        <w:lastRenderedPageBreak/>
        <w:t>другими, сопутствующими супружеской жизни, вещами. Если же недостаток или изъян будет присутствовать в жене, как если она будет поражена джином или же больна проказой, то естественно муж лишится определенных своих прав в отношении неё. Но ведь именно мужу Аллах предоставил право на развод, которым он вправе воспользоваться в любой момент. Да и потом, в отношении расторжения брака по причине отсутствия обеспечения, пришли священные тексты, часть которых мы привели выше.</w:t>
      </w:r>
    </w:p>
    <w:p w:rsidR="00C049C1" w:rsidRPr="00242C0F" w:rsidRDefault="00C049C1" w:rsidP="00C049C1">
      <w:pPr>
        <w:pStyle w:val="3"/>
        <w:rPr>
          <w:i/>
          <w:iCs/>
        </w:rPr>
      </w:pPr>
      <w:r w:rsidRPr="00F60D0D">
        <w:rPr>
          <w:sz w:val="28"/>
          <w:szCs w:val="28"/>
        </w:rPr>
        <w:t>•</w:t>
      </w:r>
      <w:r>
        <w:t xml:space="preserve"> ВОПРОС № 8: РАСТОРЖЕНИЕ БРАКА ИЗ-ЗА ОТСУТСТВИЯ МУЖА</w:t>
      </w:r>
    </w:p>
    <w:p w:rsidR="00C049C1" w:rsidRPr="00C049C1" w:rsidRDefault="00C049C1" w:rsidP="00C049C1">
      <w:pPr>
        <w:spacing w:line="360" w:lineRule="auto"/>
        <w:rPr>
          <w:color w:val="000000" w:themeColor="text1"/>
        </w:rPr>
      </w:pPr>
      <w:r w:rsidRPr="00C049C1">
        <w:rPr>
          <w:color w:val="000000" w:themeColor="text1"/>
        </w:rPr>
        <w:t>Что же касается</w:t>
      </w:r>
      <w:r>
        <w:rPr>
          <w:color w:val="000000" w:themeColor="text1"/>
        </w:rPr>
        <w:t xml:space="preserve"> расторжения брака между без ве</w:t>
      </w:r>
      <w:r w:rsidRPr="00C049C1">
        <w:rPr>
          <w:color w:val="000000" w:themeColor="text1"/>
        </w:rPr>
        <w:t>сти пропавшим и его женой, то я скажу, что в этом вопросе ученые разделились на мнения, которые не опираются на тве</w:t>
      </w:r>
      <w:r>
        <w:rPr>
          <w:color w:val="000000" w:themeColor="text1"/>
        </w:rPr>
        <w:t>рдые знания, тем более в отноше</w:t>
      </w:r>
      <w:r w:rsidRPr="00C049C1">
        <w:rPr>
          <w:color w:val="000000" w:themeColor="text1"/>
        </w:rPr>
        <w:t>нии установления сроков. Из них те, кто, опираясь на природные возможности организма, говорит, что без вести пропавшего необходимо ждать сто двадцать лет от даты его р</w:t>
      </w:r>
      <w:r>
        <w:rPr>
          <w:color w:val="000000" w:themeColor="text1"/>
        </w:rPr>
        <w:t>ождения. Это является максималь</w:t>
      </w:r>
      <w:r w:rsidRPr="00C049C1">
        <w:rPr>
          <w:color w:val="000000" w:themeColor="text1"/>
        </w:rPr>
        <w:t>ным сроком жизни человека, так как, по их мнению, каждая из четырех природных стихий, если ничего не мешает, преобладает над организмом тридцать лет, что в совокупности составляет сто двадцать лет. Однако это являет</w:t>
      </w:r>
      <w:r>
        <w:rPr>
          <w:color w:val="000000" w:themeColor="text1"/>
        </w:rPr>
        <w:t>ся путём неверных и мнением, вы</w:t>
      </w:r>
      <w:r w:rsidRPr="00C049C1">
        <w:rPr>
          <w:color w:val="000000" w:themeColor="text1"/>
        </w:rPr>
        <w:t>ходящим за рамки Шариата</w:t>
      </w:r>
      <w:r>
        <w:rPr>
          <w:rStyle w:val="ad"/>
          <w:color w:val="000000" w:themeColor="text1"/>
        </w:rPr>
        <w:footnoteReference w:id="1449"/>
      </w:r>
      <w:r w:rsidRPr="00C049C1">
        <w:rPr>
          <w:color w:val="000000" w:themeColor="text1"/>
        </w:rPr>
        <w:t xml:space="preserve">. </w:t>
      </w:r>
    </w:p>
    <w:p w:rsidR="00C049C1" w:rsidRPr="00C049C1" w:rsidRDefault="00C049C1" w:rsidP="00C049C1">
      <w:pPr>
        <w:spacing w:line="360" w:lineRule="auto"/>
        <w:rPr>
          <w:color w:val="000000" w:themeColor="text1"/>
        </w:rPr>
      </w:pPr>
      <w:r>
        <w:rPr>
          <w:color w:val="000000" w:themeColor="text1"/>
        </w:rPr>
        <w:t>Автор (аш-Шаукани) в «Хашият аш-Шифа» ска</w:t>
      </w:r>
      <w:r w:rsidRPr="00C049C1">
        <w:rPr>
          <w:color w:val="000000" w:themeColor="text1"/>
        </w:rPr>
        <w:t>зал: «</w:t>
      </w:r>
      <w:r w:rsidRPr="00C049C1">
        <w:rPr>
          <w:i/>
          <w:iCs/>
          <w:color w:val="000000" w:themeColor="text1"/>
        </w:rPr>
        <w:t>Нам довелось встретить при жизни того, кто прожил сто двадцат</w:t>
      </w:r>
      <w:r>
        <w:rPr>
          <w:i/>
          <w:iCs/>
          <w:color w:val="000000" w:themeColor="text1"/>
        </w:rPr>
        <w:t>ь семь с половиной лет. И мы ви</w:t>
      </w:r>
      <w:r w:rsidRPr="00C049C1">
        <w:rPr>
          <w:i/>
          <w:iCs/>
          <w:color w:val="000000" w:themeColor="text1"/>
        </w:rPr>
        <w:t>дели его достигшим этого возраста и полноценно использующим все свои органы чувств, со здоровым телом, не утратившим ничего из него. При этом он самостоятельно передвигался и посещал собрания. Однако мы потеряли его из виду и не знаем</w:t>
      </w:r>
      <w:r>
        <w:rPr>
          <w:i/>
          <w:iCs/>
          <w:color w:val="000000" w:themeColor="text1"/>
        </w:rPr>
        <w:t>,</w:t>
      </w:r>
      <w:r w:rsidRPr="00C049C1">
        <w:rPr>
          <w:i/>
          <w:iCs/>
          <w:color w:val="000000" w:themeColor="text1"/>
        </w:rPr>
        <w:t xml:space="preserve"> сколько он еще прожил после нашей встречи».</w:t>
      </w:r>
    </w:p>
    <w:p w:rsidR="00C049C1" w:rsidRPr="00C049C1" w:rsidRDefault="00C049C1" w:rsidP="00C049C1">
      <w:pPr>
        <w:spacing w:line="360" w:lineRule="auto"/>
        <w:rPr>
          <w:color w:val="000000" w:themeColor="text1"/>
        </w:rPr>
      </w:pPr>
      <w:r>
        <w:rPr>
          <w:color w:val="000000" w:themeColor="text1"/>
        </w:rPr>
        <w:t xml:space="preserve">Я (Сыддик Хасан Хан) говорю: </w:t>
      </w:r>
      <w:r w:rsidRPr="00C049C1">
        <w:rPr>
          <w:color w:val="000000" w:themeColor="text1"/>
        </w:rPr>
        <w:t>Мы тоже застали тех, кто прожил по сто двадцать и более лет, которых было много. А также слышали о тех, кто прожил сто сорок лет и даже боле</w:t>
      </w:r>
      <w:r>
        <w:rPr>
          <w:color w:val="000000" w:themeColor="text1"/>
        </w:rPr>
        <w:t>е того, но таковых было мало. А Аллах способен на всё это!</w:t>
      </w:r>
    </w:p>
    <w:p w:rsidR="00C049C1" w:rsidRPr="00C049C1" w:rsidRDefault="00C049C1" w:rsidP="00C049C1">
      <w:pPr>
        <w:spacing w:line="360" w:lineRule="auto"/>
        <w:rPr>
          <w:color w:val="000000" w:themeColor="text1"/>
        </w:rPr>
      </w:pPr>
      <w:r w:rsidRPr="00C049C1">
        <w:rPr>
          <w:color w:val="000000" w:themeColor="text1"/>
        </w:rPr>
        <w:lastRenderedPageBreak/>
        <w:t xml:space="preserve">Итак, среди ученых были те, кто говорил, что максимальный срок – это 150 лет, другие сказали – 200 лет, третьи – </w:t>
      </w:r>
      <w:r>
        <w:rPr>
          <w:color w:val="000000" w:themeColor="text1"/>
        </w:rPr>
        <w:t>четыре года</w:t>
      </w:r>
      <w:r w:rsidRPr="00C049C1">
        <w:rPr>
          <w:color w:val="000000" w:themeColor="text1"/>
        </w:rPr>
        <w:t xml:space="preserve"> и даже более того. Также среди них были те, кто разделял между тем, кто имел </w:t>
      </w:r>
      <w:r>
        <w:rPr>
          <w:color w:val="000000" w:themeColor="text1"/>
        </w:rPr>
        <w:t>детей и имущество,</w:t>
      </w:r>
      <w:r w:rsidRPr="00C049C1">
        <w:rPr>
          <w:color w:val="000000" w:themeColor="text1"/>
        </w:rPr>
        <w:t xml:space="preserve"> и тем, кто был одинок. Но всё это не опирается ни на что иное, кроме голословных предположений.</w:t>
      </w:r>
    </w:p>
    <w:p w:rsidR="00C049C1" w:rsidRPr="00C049C1" w:rsidRDefault="00C049C1" w:rsidP="00C049C1">
      <w:pPr>
        <w:spacing w:line="360" w:lineRule="auto"/>
        <w:rPr>
          <w:color w:val="000000" w:themeColor="text1"/>
        </w:rPr>
      </w:pPr>
      <w:r w:rsidRPr="00C049C1">
        <w:rPr>
          <w:color w:val="000000" w:themeColor="text1"/>
        </w:rPr>
        <w:t>Я же придержива</w:t>
      </w:r>
      <w:r>
        <w:rPr>
          <w:color w:val="000000" w:themeColor="text1"/>
        </w:rPr>
        <w:t>юсь того, что на запрет заключе</w:t>
      </w:r>
      <w:r w:rsidRPr="00C049C1">
        <w:rPr>
          <w:color w:val="000000" w:themeColor="text1"/>
        </w:rPr>
        <w:t>ния брака с замужней женщиной указывает прямой текст Корана, а также это является единогласным мнением мусульман.</w:t>
      </w:r>
      <w:r>
        <w:rPr>
          <w:color w:val="000000" w:themeColor="text1"/>
        </w:rPr>
        <w:t xml:space="preserve"> Более того, это относится к ка</w:t>
      </w:r>
      <w:r w:rsidRPr="00C049C1">
        <w:rPr>
          <w:color w:val="000000" w:themeColor="text1"/>
        </w:rPr>
        <w:t xml:space="preserve">тегории вещей, которые по умолчанию известны из любой религии. Поэтому в основе основ лежит то, что запрещено </w:t>
      </w:r>
      <w:r>
        <w:rPr>
          <w:color w:val="000000" w:themeColor="text1"/>
        </w:rPr>
        <w:t>заключать брак с замужней женщи</w:t>
      </w:r>
      <w:r w:rsidRPr="00C049C1">
        <w:rPr>
          <w:color w:val="000000" w:themeColor="text1"/>
        </w:rPr>
        <w:t>ной, муж которой пропал без вести. Однако если у нее не будет обеспе</w:t>
      </w:r>
      <w:r>
        <w:rPr>
          <w:color w:val="000000" w:themeColor="text1"/>
        </w:rPr>
        <w:t>чения, то в её удержании, остав</w:t>
      </w:r>
      <w:r w:rsidRPr="00C049C1">
        <w:rPr>
          <w:color w:val="000000" w:themeColor="text1"/>
        </w:rPr>
        <w:t>ляя женой пропавшего мужа, будет причинение ей вреда. И при тако</w:t>
      </w:r>
      <w:r>
        <w:rPr>
          <w:color w:val="000000" w:themeColor="text1"/>
        </w:rPr>
        <w:t>м стечении обстоятельств уже по</w:t>
      </w:r>
      <w:r w:rsidRPr="00C049C1">
        <w:rPr>
          <w:color w:val="000000" w:themeColor="text1"/>
        </w:rPr>
        <w:t>является целесообразность в рассмотрении вопроса о расторжении брака.</w:t>
      </w:r>
    </w:p>
    <w:p w:rsidR="004B2178" w:rsidRDefault="00C049C1" w:rsidP="00C049C1">
      <w:pPr>
        <w:spacing w:line="360" w:lineRule="auto"/>
        <w:rPr>
          <w:color w:val="000000" w:themeColor="text1"/>
        </w:rPr>
      </w:pPr>
      <w:r w:rsidRPr="00C049C1">
        <w:rPr>
          <w:color w:val="000000" w:themeColor="text1"/>
        </w:rPr>
        <w:t>Точно так же, ес</w:t>
      </w:r>
      <w:r>
        <w:rPr>
          <w:color w:val="000000" w:themeColor="text1"/>
        </w:rPr>
        <w:t>ли долгое время будут отсутство</w:t>
      </w:r>
      <w:r w:rsidRPr="00C049C1">
        <w:rPr>
          <w:color w:val="000000" w:themeColor="text1"/>
        </w:rPr>
        <w:t xml:space="preserve">вать вести о муже, </w:t>
      </w:r>
      <w:r>
        <w:rPr>
          <w:color w:val="000000" w:themeColor="text1"/>
        </w:rPr>
        <w:t>а долгое воздержание будет нано</w:t>
      </w:r>
      <w:r w:rsidRPr="00C049C1">
        <w:rPr>
          <w:color w:val="000000" w:themeColor="text1"/>
        </w:rPr>
        <w:t>сить женщине вред, то в данном случае расторжение брака также будет</w:t>
      </w:r>
      <w:r>
        <w:rPr>
          <w:color w:val="000000" w:themeColor="text1"/>
        </w:rPr>
        <w:t xml:space="preserve"> дозволенным. Ведь если дозволе</w:t>
      </w:r>
      <w:r w:rsidRPr="00C049C1">
        <w:rPr>
          <w:color w:val="000000" w:themeColor="text1"/>
        </w:rPr>
        <w:t>но расторгать брак по причине импотенции мужа, то тем более дозволено расторжение брака по причине его долго отсутст</w:t>
      </w:r>
      <w:r>
        <w:rPr>
          <w:color w:val="000000" w:themeColor="text1"/>
        </w:rPr>
        <w:t>вия. Потому что известно из свя</w:t>
      </w:r>
      <w:r w:rsidRPr="00C049C1">
        <w:rPr>
          <w:color w:val="000000" w:themeColor="text1"/>
        </w:rPr>
        <w:t>щенных текстов Корана и Сунны запрещенность удерживать жену, причиняя ей вред. А также не раз приходит запрет на причинение вреда, обращенный к мужьям. Поэтому является обязательным всеми возможными путями избавлять жён от причинения им вреда. И если ничего другого не остается, кроме как расторгнуть брак, то его расторжение становится дозволенным и даже обязательным</w:t>
      </w:r>
      <w:r>
        <w:rPr>
          <w:rStyle w:val="ad"/>
          <w:color w:val="000000" w:themeColor="text1"/>
        </w:rPr>
        <w:footnoteReference w:id="1450"/>
      </w:r>
      <w:r w:rsidRPr="00C049C1">
        <w:rPr>
          <w:color w:val="000000" w:themeColor="text1"/>
        </w:rPr>
        <w:t>.</w:t>
      </w:r>
    </w:p>
    <w:p w:rsidR="00C049C1" w:rsidRPr="00242C0F" w:rsidRDefault="00C049C1" w:rsidP="00C049C1">
      <w:pPr>
        <w:pStyle w:val="3"/>
        <w:rPr>
          <w:i/>
          <w:iCs/>
        </w:rPr>
      </w:pPr>
      <w:r w:rsidRPr="00F60D0D">
        <w:rPr>
          <w:sz w:val="28"/>
          <w:szCs w:val="28"/>
        </w:rPr>
        <w:lastRenderedPageBreak/>
        <w:t>•</w:t>
      </w:r>
      <w:r>
        <w:t xml:space="preserve"> ВОПРОС № 9: РАЗВОД ПОД ПРИНУЖДЕНИЕМ</w:t>
      </w:r>
    </w:p>
    <w:p w:rsidR="00C049C1" w:rsidRPr="00C049C1" w:rsidRDefault="00C049C1" w:rsidP="0088522A">
      <w:pPr>
        <w:spacing w:line="360" w:lineRule="auto"/>
        <w:rPr>
          <w:color w:val="000000" w:themeColor="text1"/>
        </w:rPr>
      </w:pPr>
      <w:r w:rsidRPr="00C049C1">
        <w:rPr>
          <w:color w:val="000000" w:themeColor="text1"/>
        </w:rPr>
        <w:t>Что касается не</w:t>
      </w:r>
      <w:r w:rsidR="0088522A">
        <w:rPr>
          <w:color w:val="000000" w:themeColor="text1"/>
        </w:rPr>
        <w:t>действительности развода, данно</w:t>
      </w:r>
      <w:r w:rsidRPr="00C049C1">
        <w:rPr>
          <w:color w:val="000000" w:themeColor="text1"/>
        </w:rPr>
        <w:t xml:space="preserve">го под принуждением, то доводом на это является хадис, передаваемый со слов ‘Аиши, что </w:t>
      </w:r>
      <w:r w:rsidR="0088522A">
        <w:rPr>
          <w:color w:val="000000" w:themeColor="text1"/>
        </w:rPr>
        <w:t>пророк</w:t>
      </w:r>
      <w:r w:rsidR="00D74670">
        <w:rPr>
          <w:color w:val="000000" w:themeColor="text1"/>
        </w:rPr>
        <w:t xml:space="preserve"> (да благословит его Аллах и приветствует) </w:t>
      </w:r>
      <w:r w:rsidRPr="00C049C1">
        <w:rPr>
          <w:color w:val="000000" w:themeColor="text1"/>
        </w:rPr>
        <w:t xml:space="preserve">сказал: </w:t>
      </w:r>
      <w:r w:rsidRPr="0088522A">
        <w:rPr>
          <w:b/>
          <w:bCs/>
          <w:i/>
          <w:iCs/>
          <w:color w:val="000000" w:themeColor="text1"/>
        </w:rPr>
        <w:t>«Нет развода под принуждением</w:t>
      </w:r>
      <w:r w:rsidR="0088522A">
        <w:rPr>
          <w:b/>
          <w:bCs/>
          <w:i/>
          <w:iCs/>
          <w:color w:val="000000" w:themeColor="text1"/>
        </w:rPr>
        <w:t xml:space="preserve"> (игляк)</w:t>
      </w:r>
      <w:r w:rsidRPr="0088522A">
        <w:rPr>
          <w:b/>
          <w:bCs/>
          <w:i/>
          <w:iCs/>
          <w:color w:val="000000" w:themeColor="text1"/>
        </w:rPr>
        <w:t>».</w:t>
      </w:r>
      <w:r w:rsidRPr="00C049C1">
        <w:rPr>
          <w:color w:val="000000" w:themeColor="text1"/>
        </w:rPr>
        <w:t xml:space="preserve"> Его привели Ахмад, Абу Дауд, Ибн Маджа, аль-Б</w:t>
      </w:r>
      <w:r w:rsidR="0088522A">
        <w:rPr>
          <w:color w:val="000000" w:themeColor="text1"/>
        </w:rPr>
        <w:t>е</w:t>
      </w:r>
      <w:r w:rsidRPr="00C049C1">
        <w:rPr>
          <w:color w:val="000000" w:themeColor="text1"/>
        </w:rPr>
        <w:t>йхак</w:t>
      </w:r>
      <w:r w:rsidR="0088522A">
        <w:rPr>
          <w:color w:val="000000" w:themeColor="text1"/>
        </w:rPr>
        <w:t>ы и аль-Хаким, ко</w:t>
      </w:r>
      <w:r w:rsidRPr="00C049C1">
        <w:rPr>
          <w:color w:val="000000" w:themeColor="text1"/>
        </w:rPr>
        <w:t xml:space="preserve">торый подтвердил достоверность. Однако Абу Хатим посчитал хадис слабым </w:t>
      </w:r>
      <w:r w:rsidR="0088522A">
        <w:rPr>
          <w:color w:val="000000" w:themeColor="text1"/>
        </w:rPr>
        <w:t xml:space="preserve">по причине Мухаммада ибн ‘Убейдуллаха </w:t>
      </w:r>
      <w:r w:rsidRPr="00C049C1">
        <w:rPr>
          <w:color w:val="000000" w:themeColor="text1"/>
        </w:rPr>
        <w:t xml:space="preserve">ибн </w:t>
      </w:r>
      <w:r w:rsidR="0088522A">
        <w:rPr>
          <w:color w:val="000000" w:themeColor="text1"/>
        </w:rPr>
        <w:t xml:space="preserve">Аби </w:t>
      </w:r>
      <w:r w:rsidRPr="00C049C1">
        <w:rPr>
          <w:color w:val="000000" w:themeColor="text1"/>
        </w:rPr>
        <w:t>Салиха, но ему возразили тем, что аль-Б</w:t>
      </w:r>
      <w:r w:rsidR="0088522A">
        <w:rPr>
          <w:color w:val="000000" w:themeColor="text1"/>
        </w:rPr>
        <w:t>е</w:t>
      </w:r>
      <w:r w:rsidRPr="00C049C1">
        <w:rPr>
          <w:color w:val="000000" w:themeColor="text1"/>
        </w:rPr>
        <w:t>йхак</w:t>
      </w:r>
      <w:r w:rsidR="0088522A">
        <w:rPr>
          <w:color w:val="000000" w:themeColor="text1"/>
        </w:rPr>
        <w:t>ы</w:t>
      </w:r>
      <w:r w:rsidRPr="00C049C1">
        <w:rPr>
          <w:color w:val="000000" w:themeColor="text1"/>
        </w:rPr>
        <w:t xml:space="preserve"> прив</w:t>
      </w:r>
      <w:r w:rsidR="0088522A">
        <w:rPr>
          <w:color w:val="000000" w:themeColor="text1"/>
        </w:rPr>
        <w:t>ел этот хадис через других пере</w:t>
      </w:r>
      <w:r w:rsidRPr="00C049C1">
        <w:rPr>
          <w:color w:val="000000" w:themeColor="text1"/>
        </w:rPr>
        <w:t xml:space="preserve">датчиков с иснадом, в котором нет </w:t>
      </w:r>
      <w:r w:rsidR="0088522A">
        <w:rPr>
          <w:color w:val="000000" w:themeColor="text1"/>
        </w:rPr>
        <w:t xml:space="preserve">этого передатчика. </w:t>
      </w:r>
    </w:p>
    <w:p w:rsidR="004B2178" w:rsidRDefault="00C049C1" w:rsidP="0088522A">
      <w:pPr>
        <w:spacing w:line="360" w:lineRule="auto"/>
        <w:rPr>
          <w:color w:val="000000" w:themeColor="text1"/>
        </w:rPr>
      </w:pPr>
      <w:r w:rsidRPr="00C049C1">
        <w:rPr>
          <w:color w:val="000000" w:themeColor="text1"/>
        </w:rPr>
        <w:t>Что же касается разъ</w:t>
      </w:r>
      <w:r w:rsidR="0088522A">
        <w:rPr>
          <w:color w:val="000000" w:themeColor="text1"/>
        </w:rPr>
        <w:t>яснения сути помутнения (аль-игляк</w:t>
      </w:r>
      <w:r w:rsidRPr="00C049C1">
        <w:rPr>
          <w:color w:val="000000" w:themeColor="text1"/>
        </w:rPr>
        <w:t>), кот</w:t>
      </w:r>
      <w:r w:rsidR="0088522A">
        <w:rPr>
          <w:color w:val="000000" w:themeColor="text1"/>
        </w:rPr>
        <w:t>орое дают языковеды, то это при</w:t>
      </w:r>
      <w:r w:rsidRPr="00C049C1">
        <w:rPr>
          <w:color w:val="000000" w:themeColor="text1"/>
        </w:rPr>
        <w:t>нуждение, о чем говорится в «</w:t>
      </w:r>
      <w:r w:rsidR="0088522A">
        <w:rPr>
          <w:color w:val="000000" w:themeColor="text1"/>
        </w:rPr>
        <w:t>а</w:t>
      </w:r>
      <w:r w:rsidRPr="00C049C1">
        <w:rPr>
          <w:color w:val="000000" w:themeColor="text1"/>
        </w:rPr>
        <w:t>н-Нихая» и других трудах</w:t>
      </w:r>
      <w:r w:rsidR="0088522A">
        <w:rPr>
          <w:rStyle w:val="ad"/>
          <w:color w:val="000000" w:themeColor="text1"/>
        </w:rPr>
        <w:footnoteReference w:id="1451"/>
      </w:r>
      <w:r w:rsidRPr="00C049C1">
        <w:rPr>
          <w:color w:val="000000" w:themeColor="text1"/>
        </w:rPr>
        <w:t>.</w:t>
      </w:r>
    </w:p>
    <w:p w:rsidR="0088522A" w:rsidRDefault="0088522A" w:rsidP="0088522A">
      <w:pPr>
        <w:spacing w:line="360" w:lineRule="auto"/>
        <w:rPr>
          <w:color w:val="000000" w:themeColor="text1"/>
        </w:rPr>
      </w:pPr>
      <w:r w:rsidRPr="0088522A">
        <w:rPr>
          <w:color w:val="000000" w:themeColor="text1"/>
        </w:rPr>
        <w:t>Что касается не</w:t>
      </w:r>
      <w:r>
        <w:rPr>
          <w:color w:val="000000" w:themeColor="text1"/>
        </w:rPr>
        <w:t>действительности развода, данного до заключения бра</w:t>
      </w:r>
      <w:r w:rsidRPr="0088522A">
        <w:rPr>
          <w:color w:val="000000" w:themeColor="text1"/>
        </w:rPr>
        <w:t>ка, то хадисы, переданные по данной теме, не лишены разговоров относительно их достоверности. Однако они имеют множественные пути от сподвижников, что в совокупности не лишает их степени пр</w:t>
      </w:r>
      <w:r>
        <w:rPr>
          <w:color w:val="000000" w:themeColor="text1"/>
        </w:rPr>
        <w:t>иемлемости</w:t>
      </w:r>
      <w:r>
        <w:rPr>
          <w:rStyle w:val="ad"/>
          <w:color w:val="000000" w:themeColor="text1"/>
        </w:rPr>
        <w:footnoteReference w:id="1452"/>
      </w:r>
      <w:r w:rsidRPr="0088522A">
        <w:rPr>
          <w:color w:val="000000" w:themeColor="text1"/>
        </w:rPr>
        <w:t>. Поэтому необходимо опираться на них и применять, а те, кто пошел в противоречие им, не имеет никакого довода, кроме голословных заявлений.</w:t>
      </w:r>
    </w:p>
    <w:p w:rsidR="0088522A" w:rsidRDefault="0088522A" w:rsidP="0088522A">
      <w:pPr>
        <w:spacing w:line="360" w:lineRule="auto"/>
        <w:rPr>
          <w:color w:val="000000" w:themeColor="text1"/>
        </w:rPr>
      </w:pPr>
      <w:r w:rsidRPr="0088522A">
        <w:rPr>
          <w:color w:val="000000" w:themeColor="text1"/>
        </w:rPr>
        <w:t>Также и рабовладелец не может развести своего раба с его женой, так как правом развода обладает только сам раб. И это является основополагающей нормой в этом преч</w:t>
      </w:r>
      <w:r>
        <w:rPr>
          <w:color w:val="000000" w:themeColor="text1"/>
        </w:rPr>
        <w:t>истом Шариате. Тот же, кто возо</w:t>
      </w:r>
      <w:r w:rsidRPr="0088522A">
        <w:rPr>
          <w:color w:val="000000" w:themeColor="text1"/>
        </w:rPr>
        <w:t>мнил, что правом развода обладает кто-либо, помимо мужа, пусть предоставит на это довод.</w:t>
      </w:r>
    </w:p>
    <w:p w:rsidR="0088522A" w:rsidRPr="00242C0F" w:rsidRDefault="0088522A" w:rsidP="0088522A">
      <w:pPr>
        <w:pStyle w:val="3"/>
        <w:rPr>
          <w:i/>
          <w:iCs/>
        </w:rPr>
      </w:pPr>
      <w:r w:rsidRPr="00F60D0D">
        <w:rPr>
          <w:sz w:val="28"/>
          <w:szCs w:val="28"/>
        </w:rPr>
        <w:t>•</w:t>
      </w:r>
      <w:r>
        <w:t xml:space="preserve"> ВОПРОС № 10: РАЗВОД, ДАННЫЙ КОСВЕННЫМИ ФРАЗАМИ</w:t>
      </w:r>
    </w:p>
    <w:p w:rsidR="0088522A" w:rsidRDefault="0088522A" w:rsidP="0088522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8522A">
        <w:rPr>
          <w:i/>
          <w:iCs/>
          <w:color w:val="000000" w:themeColor="text1"/>
        </w:rPr>
        <w:t>При наличии намерения действителен развод, произнесенный в виде метафоры</w:t>
      </w:r>
      <w:r>
        <w:rPr>
          <w:i/>
          <w:iCs/>
          <w:color w:val="000000" w:themeColor="text1"/>
        </w:rPr>
        <w:t xml:space="preserve">». </w:t>
      </w:r>
    </w:p>
    <w:p w:rsidR="0088522A" w:rsidRPr="0088522A" w:rsidRDefault="0088522A" w:rsidP="0088522A">
      <w:pPr>
        <w:spacing w:line="360" w:lineRule="auto"/>
        <w:rPr>
          <w:color w:val="000000" w:themeColor="text1"/>
        </w:rPr>
      </w:pPr>
      <w:r>
        <w:rPr>
          <w:color w:val="000000" w:themeColor="text1"/>
        </w:rPr>
        <w:lastRenderedPageBreak/>
        <w:t>И</w:t>
      </w:r>
      <w:r w:rsidRPr="0088522A">
        <w:rPr>
          <w:color w:val="000000" w:themeColor="text1"/>
        </w:rPr>
        <w:t xml:space="preserve">сходя из хадиса, передаваемого аль-Бухари и другими со слов ‘Аиши, что когда дочь аль-Джауна в качестве невесты ввели к </w:t>
      </w:r>
      <w:r>
        <w:rPr>
          <w:color w:val="000000" w:themeColor="text1"/>
        </w:rPr>
        <w:t>п</w:t>
      </w:r>
      <w:r w:rsidRPr="0088522A">
        <w:rPr>
          <w:color w:val="000000" w:themeColor="text1"/>
        </w:rPr>
        <w:t>осланнику Аллаха</w:t>
      </w:r>
      <w:r w:rsidR="00D74670">
        <w:rPr>
          <w:color w:val="000000" w:themeColor="text1"/>
        </w:rPr>
        <w:t xml:space="preserve"> (да благословит его Аллах и приветствует) </w:t>
      </w:r>
      <w:r w:rsidRPr="0088522A">
        <w:rPr>
          <w:color w:val="000000" w:themeColor="text1"/>
        </w:rPr>
        <w:t xml:space="preserve">и он приблизился к ней, она сказала: </w:t>
      </w:r>
      <w:r w:rsidRPr="0088522A">
        <w:rPr>
          <w:i/>
          <w:iCs/>
          <w:color w:val="000000" w:themeColor="text1"/>
        </w:rPr>
        <w:t>«Я прибегаю к защите Аллаха от тебя»</w:t>
      </w:r>
      <w:r w:rsidRPr="0088522A">
        <w:rPr>
          <w:color w:val="000000" w:themeColor="text1"/>
        </w:rPr>
        <w:t xml:space="preserve">, – на что он ей ответил: </w:t>
      </w:r>
      <w:r w:rsidRPr="0088522A">
        <w:rPr>
          <w:b/>
          <w:bCs/>
          <w:i/>
          <w:iCs/>
          <w:color w:val="000000" w:themeColor="text1"/>
        </w:rPr>
        <w:t>«Ты обратилась за защитой к Великому, так отправляйся к своим родным»</w:t>
      </w:r>
      <w:r w:rsidRPr="0088522A">
        <w:rPr>
          <w:rStyle w:val="ad"/>
          <w:color w:val="000000" w:themeColor="text1"/>
        </w:rPr>
        <w:footnoteReference w:id="1453"/>
      </w:r>
      <w:r w:rsidRPr="0088522A">
        <w:rPr>
          <w:color w:val="000000" w:themeColor="text1"/>
        </w:rPr>
        <w:t>.</w:t>
      </w:r>
    </w:p>
    <w:p w:rsidR="0088522A" w:rsidRPr="0088522A" w:rsidRDefault="0088522A" w:rsidP="0088522A">
      <w:pPr>
        <w:spacing w:line="360" w:lineRule="auto"/>
        <w:rPr>
          <w:color w:val="000000" w:themeColor="text1"/>
        </w:rPr>
      </w:pPr>
      <w:r w:rsidRPr="0088522A">
        <w:rPr>
          <w:color w:val="000000" w:themeColor="text1"/>
        </w:rPr>
        <w:t xml:space="preserve">Также в обоих достоверных сборниках  и у других приводится хадис о Ка‘бе ибн Малике, когда ему было сказано: </w:t>
      </w:r>
      <w:r w:rsidRPr="0088522A">
        <w:rPr>
          <w:i/>
          <w:iCs/>
          <w:color w:val="000000" w:themeColor="text1"/>
        </w:rPr>
        <w:t>«Поистине,</w:t>
      </w:r>
      <w:r>
        <w:rPr>
          <w:i/>
          <w:iCs/>
          <w:color w:val="000000" w:themeColor="text1"/>
        </w:rPr>
        <w:t xml:space="preserve"> посланник</w:t>
      </w:r>
      <w:r w:rsidRPr="0088522A">
        <w:rPr>
          <w:i/>
          <w:iCs/>
          <w:color w:val="000000" w:themeColor="text1"/>
        </w:rPr>
        <w:t xml:space="preserve"> Аллаха</w:t>
      </w:r>
      <w:r w:rsidR="00D74670">
        <w:rPr>
          <w:i/>
          <w:iCs/>
          <w:color w:val="000000" w:themeColor="text1"/>
        </w:rPr>
        <w:t xml:space="preserve"> (да благословит его Аллах и приветствует) </w:t>
      </w:r>
      <w:r w:rsidRPr="0088522A">
        <w:rPr>
          <w:i/>
          <w:iCs/>
          <w:color w:val="000000" w:themeColor="text1"/>
        </w:rPr>
        <w:t>повелел тебе не прикасаться к своей жене»</w:t>
      </w:r>
      <w:r w:rsidRPr="0088522A">
        <w:rPr>
          <w:color w:val="000000" w:themeColor="text1"/>
        </w:rPr>
        <w:t xml:space="preserve">, – он спросил: </w:t>
      </w:r>
      <w:r w:rsidRPr="0088522A">
        <w:rPr>
          <w:i/>
          <w:iCs/>
          <w:color w:val="000000" w:themeColor="text1"/>
        </w:rPr>
        <w:t>«Мне следует дать ей развод или что именно я должен сделать?»</w:t>
      </w:r>
      <w:r>
        <w:rPr>
          <w:i/>
          <w:iCs/>
          <w:color w:val="000000" w:themeColor="text1"/>
        </w:rPr>
        <w:t>.</w:t>
      </w:r>
      <w:r w:rsidRPr="0088522A">
        <w:rPr>
          <w:color w:val="000000" w:themeColor="text1"/>
        </w:rPr>
        <w:t xml:space="preserve"> Ему ответили: </w:t>
      </w:r>
      <w:r w:rsidRPr="0088522A">
        <w:rPr>
          <w:i/>
          <w:iCs/>
          <w:color w:val="000000" w:themeColor="text1"/>
        </w:rPr>
        <w:t>«Нет, однако</w:t>
      </w:r>
      <w:r>
        <w:rPr>
          <w:i/>
          <w:iCs/>
          <w:color w:val="000000" w:themeColor="text1"/>
        </w:rPr>
        <w:t xml:space="preserve"> </w:t>
      </w:r>
      <w:r w:rsidRPr="0088522A">
        <w:rPr>
          <w:i/>
          <w:iCs/>
          <w:color w:val="000000" w:themeColor="text1"/>
        </w:rPr>
        <w:t>отстранись от неё и не прикасайся».</w:t>
      </w:r>
      <w:r w:rsidRPr="0088522A">
        <w:rPr>
          <w:color w:val="000000" w:themeColor="text1"/>
        </w:rPr>
        <w:t xml:space="preserve"> Тогда он обратился к своей жене, и сказал: </w:t>
      </w:r>
      <w:r w:rsidRPr="0088522A">
        <w:rPr>
          <w:i/>
          <w:iCs/>
          <w:color w:val="000000" w:themeColor="text1"/>
        </w:rPr>
        <w:t>«Отправляйся к своим родным»</w:t>
      </w:r>
      <w:r w:rsidRPr="0088522A">
        <w:rPr>
          <w:rStyle w:val="ad"/>
          <w:color w:val="000000" w:themeColor="text1"/>
        </w:rPr>
        <w:footnoteReference w:id="1454"/>
      </w:r>
      <w:r w:rsidRPr="0088522A">
        <w:rPr>
          <w:color w:val="000000" w:themeColor="text1"/>
        </w:rPr>
        <w:t>.</w:t>
      </w:r>
    </w:p>
    <w:p w:rsidR="0088522A" w:rsidRDefault="0088522A" w:rsidP="0088522A">
      <w:pPr>
        <w:spacing w:line="360" w:lineRule="auto"/>
        <w:rPr>
          <w:color w:val="000000" w:themeColor="text1"/>
        </w:rPr>
      </w:pPr>
      <w:r w:rsidRPr="0088522A">
        <w:rPr>
          <w:color w:val="000000" w:themeColor="text1"/>
        </w:rPr>
        <w:t>Эти два хадиса указывают на то, что одни и те же слова «отправляйся к своим родным» становятся разводом при наличии соответствующего намерения (в первом хадисе),</w:t>
      </w:r>
      <w:r>
        <w:rPr>
          <w:color w:val="000000" w:themeColor="text1"/>
        </w:rPr>
        <w:t xml:space="preserve"> и не являются разводом, при от</w:t>
      </w:r>
      <w:r w:rsidRPr="0088522A">
        <w:rPr>
          <w:color w:val="000000" w:themeColor="text1"/>
        </w:rPr>
        <w:t>сутствии намерения на развод (во втором хадисе).</w:t>
      </w:r>
    </w:p>
    <w:p w:rsidR="0088522A" w:rsidRPr="00242C0F" w:rsidRDefault="0088522A" w:rsidP="0088522A">
      <w:pPr>
        <w:pStyle w:val="3"/>
        <w:rPr>
          <w:i/>
          <w:iCs/>
        </w:rPr>
      </w:pPr>
      <w:r w:rsidRPr="00F60D0D">
        <w:rPr>
          <w:sz w:val="28"/>
          <w:szCs w:val="28"/>
        </w:rPr>
        <w:t>•</w:t>
      </w:r>
      <w:r>
        <w:t xml:space="preserve"> ВОПРОС № 11: ПРЕДОСТАВЛЕНИЕ</w:t>
      </w:r>
      <w:r w:rsidR="004130E3">
        <w:t xml:space="preserve"> ЖЕНЕ</w:t>
      </w:r>
      <w:r>
        <w:t xml:space="preserve"> ПРАВА НА РАЗВОД</w:t>
      </w:r>
    </w:p>
    <w:p w:rsidR="0088522A" w:rsidRDefault="0088522A" w:rsidP="0088522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8522A">
        <w:rPr>
          <w:i/>
          <w:iCs/>
          <w:color w:val="000000" w:themeColor="text1"/>
        </w:rPr>
        <w:t>Развод действителен, если жене предоставляют право выбора, и она выбирает развод</w:t>
      </w:r>
      <w:r>
        <w:rPr>
          <w:i/>
          <w:iCs/>
          <w:color w:val="000000" w:themeColor="text1"/>
        </w:rPr>
        <w:t xml:space="preserve">». </w:t>
      </w:r>
    </w:p>
    <w:p w:rsidR="0088522A" w:rsidRPr="0088522A" w:rsidRDefault="0088522A" w:rsidP="0088522A">
      <w:pPr>
        <w:spacing w:line="360" w:lineRule="auto"/>
        <w:rPr>
          <w:color w:val="000000" w:themeColor="text1"/>
        </w:rPr>
      </w:pPr>
      <w:r>
        <w:rPr>
          <w:color w:val="000000" w:themeColor="text1"/>
        </w:rPr>
        <w:t>И</w:t>
      </w:r>
      <w:r w:rsidRPr="0088522A">
        <w:rPr>
          <w:color w:val="000000" w:themeColor="text1"/>
        </w:rPr>
        <w:t xml:space="preserve">сходя из слов Всевышнего Аллаха: </w:t>
      </w:r>
      <w:r w:rsidRPr="0088522A">
        <w:rPr>
          <w:b/>
          <w:bCs/>
          <w:color w:val="000000" w:themeColor="text1"/>
        </w:rPr>
        <w:t xml:space="preserve">«О </w:t>
      </w:r>
      <w:r>
        <w:rPr>
          <w:b/>
          <w:bCs/>
          <w:color w:val="000000" w:themeColor="text1"/>
        </w:rPr>
        <w:t>п</w:t>
      </w:r>
      <w:r w:rsidRPr="0088522A">
        <w:rPr>
          <w:b/>
          <w:bCs/>
          <w:color w:val="000000" w:themeColor="text1"/>
        </w:rPr>
        <w:t xml:space="preserve">ророк! Скажи своим женам: «Если вы желаете мирской жизни и ее украшений, то придите, и я наделю вас благами и отпущу красиво. Но если вы желаете Аллаха, Его </w:t>
      </w:r>
      <w:r>
        <w:rPr>
          <w:b/>
          <w:bCs/>
          <w:color w:val="000000" w:themeColor="text1"/>
        </w:rPr>
        <w:t>п</w:t>
      </w:r>
      <w:r w:rsidRPr="0088522A">
        <w:rPr>
          <w:b/>
          <w:bCs/>
          <w:color w:val="000000" w:themeColor="text1"/>
        </w:rPr>
        <w:t>осланника и Последней жизни, то Аллах приготовил творящим добро среди вас великую награду»</w:t>
      </w:r>
      <w:r w:rsidRPr="0088522A">
        <w:rPr>
          <w:rStyle w:val="ad"/>
          <w:color w:val="000000" w:themeColor="text1"/>
        </w:rPr>
        <w:footnoteReference w:id="1455"/>
      </w:r>
      <w:r w:rsidRPr="0088522A">
        <w:rPr>
          <w:color w:val="000000" w:themeColor="text1"/>
        </w:rPr>
        <w:t>.</w:t>
      </w:r>
    </w:p>
    <w:p w:rsidR="0088522A" w:rsidRPr="0088522A" w:rsidRDefault="0088522A" w:rsidP="009E012B">
      <w:pPr>
        <w:spacing w:line="360" w:lineRule="auto"/>
        <w:rPr>
          <w:color w:val="000000" w:themeColor="text1"/>
        </w:rPr>
      </w:pPr>
      <w:r w:rsidRPr="0088522A">
        <w:rPr>
          <w:color w:val="000000" w:themeColor="text1"/>
        </w:rPr>
        <w:t xml:space="preserve">Достоверно утверждено в обоих достоверных сборниках у </w:t>
      </w:r>
      <w:r>
        <w:rPr>
          <w:color w:val="000000" w:themeColor="text1"/>
        </w:rPr>
        <w:t>аль-</w:t>
      </w:r>
      <w:r w:rsidRPr="0088522A">
        <w:rPr>
          <w:color w:val="000000" w:themeColor="text1"/>
        </w:rPr>
        <w:t xml:space="preserve">Бухари, Муслима, а также у других, что после ниспослания этого аята, </w:t>
      </w:r>
      <w:r>
        <w:rPr>
          <w:color w:val="000000" w:themeColor="text1"/>
        </w:rPr>
        <w:t>п</w:t>
      </w:r>
      <w:r w:rsidRPr="0088522A">
        <w:rPr>
          <w:color w:val="000000" w:themeColor="text1"/>
        </w:rPr>
        <w:t>осланник Аллаха</w:t>
      </w:r>
      <w:r w:rsidR="00D74670">
        <w:rPr>
          <w:color w:val="000000" w:themeColor="text1"/>
        </w:rPr>
        <w:t xml:space="preserve"> (да благословит его Аллах и приветствует) </w:t>
      </w:r>
      <w:r w:rsidRPr="0088522A">
        <w:rPr>
          <w:color w:val="000000" w:themeColor="text1"/>
        </w:rPr>
        <w:t xml:space="preserve">позвал своих </w:t>
      </w:r>
      <w:r w:rsidR="009E012B">
        <w:rPr>
          <w:color w:val="000000" w:themeColor="text1"/>
        </w:rPr>
        <w:t>жён и предоставил им этот выбор</w:t>
      </w:r>
      <w:r w:rsidR="00466B29">
        <w:rPr>
          <w:rStyle w:val="ad"/>
          <w:color w:val="000000" w:themeColor="text1"/>
        </w:rPr>
        <w:footnoteReference w:id="1456"/>
      </w:r>
      <w:r w:rsidRPr="0088522A">
        <w:rPr>
          <w:color w:val="000000" w:themeColor="text1"/>
        </w:rPr>
        <w:t xml:space="preserve">. Также в тех же источниках сообщается, что ‘Аиша сказала: </w:t>
      </w:r>
      <w:r w:rsidR="009E012B">
        <w:rPr>
          <w:i/>
          <w:iCs/>
          <w:color w:val="000000" w:themeColor="text1"/>
        </w:rPr>
        <w:t>«Послан</w:t>
      </w:r>
      <w:r w:rsidRPr="009E012B">
        <w:rPr>
          <w:i/>
          <w:iCs/>
          <w:color w:val="000000" w:themeColor="text1"/>
        </w:rPr>
        <w:t>ник Аллаха</w:t>
      </w:r>
      <w:r w:rsidR="00D74670">
        <w:rPr>
          <w:i/>
          <w:iCs/>
          <w:color w:val="000000" w:themeColor="text1"/>
        </w:rPr>
        <w:t xml:space="preserve"> (да благословит его Аллах и приветствует) </w:t>
      </w:r>
      <w:r w:rsidRPr="009E012B">
        <w:rPr>
          <w:i/>
          <w:iCs/>
          <w:color w:val="000000" w:themeColor="text1"/>
        </w:rPr>
        <w:lastRenderedPageBreak/>
        <w:t>предоставил нам выбор (между ним и тем, что было упомянуто), и мы выбрали его, а произошедшее не было расценено, как развод».</w:t>
      </w:r>
    </w:p>
    <w:p w:rsidR="0088522A" w:rsidRDefault="0088522A" w:rsidP="0088522A">
      <w:pPr>
        <w:spacing w:line="360" w:lineRule="auto"/>
        <w:rPr>
          <w:color w:val="000000" w:themeColor="text1"/>
        </w:rPr>
      </w:pPr>
      <w:r w:rsidRPr="0088522A">
        <w:rPr>
          <w:color w:val="000000" w:themeColor="text1"/>
        </w:rPr>
        <w:t>В данном вопросе существуют раз</w:t>
      </w:r>
      <w:r w:rsidR="009E012B">
        <w:rPr>
          <w:color w:val="000000" w:themeColor="text1"/>
        </w:rPr>
        <w:t>ногласия, одна</w:t>
      </w:r>
      <w:r w:rsidRPr="0088522A">
        <w:rPr>
          <w:color w:val="000000" w:themeColor="text1"/>
        </w:rPr>
        <w:t>ко истиной является то, что мы привели и этого же мнения придерживается большинство ученых.</w:t>
      </w:r>
    </w:p>
    <w:p w:rsidR="0086182D" w:rsidRPr="00242C0F" w:rsidRDefault="0086182D" w:rsidP="0086182D">
      <w:pPr>
        <w:pStyle w:val="3"/>
        <w:rPr>
          <w:i/>
          <w:iCs/>
        </w:rPr>
      </w:pPr>
      <w:r w:rsidRPr="00F60D0D">
        <w:rPr>
          <w:sz w:val="28"/>
          <w:szCs w:val="28"/>
        </w:rPr>
        <w:t>•</w:t>
      </w:r>
      <w:r>
        <w:t xml:space="preserve"> ВОПРОС № 12: </w:t>
      </w:r>
      <w:r w:rsidRPr="0086182D">
        <w:t>ПОЛОЖЕНИЕ</w:t>
      </w:r>
      <w:r>
        <w:t xml:space="preserve"> РАЗВОДА, ДАННОГО ЧЕРЕЗ ПРЕДСТА</w:t>
      </w:r>
      <w:r w:rsidRPr="0086182D">
        <w:t>ВИТЕЛЯ</w:t>
      </w:r>
    </w:p>
    <w:p w:rsidR="0086182D" w:rsidRDefault="0086182D" w:rsidP="0086182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182D">
        <w:rPr>
          <w:i/>
          <w:iCs/>
          <w:color w:val="000000" w:themeColor="text1"/>
        </w:rPr>
        <w:t>Если муж предоставит право другому человеку дать развод вместо себя, развод того действителен</w:t>
      </w:r>
      <w:r>
        <w:rPr>
          <w:i/>
          <w:iCs/>
          <w:color w:val="000000" w:themeColor="text1"/>
        </w:rPr>
        <w:t xml:space="preserve">». </w:t>
      </w:r>
    </w:p>
    <w:p w:rsidR="00CC7F2A" w:rsidRDefault="0086182D" w:rsidP="0086182D">
      <w:pPr>
        <w:spacing w:line="360" w:lineRule="auto"/>
        <w:rPr>
          <w:color w:val="000000" w:themeColor="text1"/>
        </w:rPr>
      </w:pPr>
      <w:r w:rsidRPr="0086182D">
        <w:rPr>
          <w:color w:val="000000" w:themeColor="text1"/>
        </w:rPr>
        <w:t>Так как это относ</w:t>
      </w:r>
      <w:r>
        <w:rPr>
          <w:color w:val="000000" w:themeColor="text1"/>
        </w:rPr>
        <w:t>ится к области передачи полномо</w:t>
      </w:r>
      <w:r w:rsidRPr="0086182D">
        <w:rPr>
          <w:color w:val="000000" w:themeColor="text1"/>
        </w:rPr>
        <w:t>чий, а известно, ч</w:t>
      </w:r>
      <w:r>
        <w:rPr>
          <w:color w:val="000000" w:themeColor="text1"/>
        </w:rPr>
        <w:t>то дозволено уполномочить друго</w:t>
      </w:r>
      <w:r w:rsidRPr="0086182D">
        <w:rPr>
          <w:color w:val="000000" w:themeColor="text1"/>
        </w:rPr>
        <w:t>го вместо себя, будь это разводом или чем-либо иным. Это являет</w:t>
      </w:r>
      <w:r>
        <w:rPr>
          <w:color w:val="000000" w:themeColor="text1"/>
        </w:rPr>
        <w:t>ся основой, исключением из кото</w:t>
      </w:r>
      <w:r w:rsidRPr="0086182D">
        <w:rPr>
          <w:color w:val="000000" w:themeColor="text1"/>
        </w:rPr>
        <w:t>рой не может быть ничего, кроме того, на что указал шариатский довод. Такие сподвижники, как Абу Хурейра, Ибн ‘Аббас</w:t>
      </w:r>
      <w:r>
        <w:rPr>
          <w:color w:val="000000" w:themeColor="text1"/>
        </w:rPr>
        <w:t xml:space="preserve"> и ‘Амр ибн аль-‘Ас были спроше</w:t>
      </w:r>
      <w:r w:rsidRPr="0086182D">
        <w:rPr>
          <w:color w:val="000000" w:themeColor="text1"/>
        </w:rPr>
        <w:t>ны относительно человека, который предоставил отцу право развода своей жены и они все посчитали действительным р</w:t>
      </w:r>
      <w:r>
        <w:rPr>
          <w:color w:val="000000" w:themeColor="text1"/>
        </w:rPr>
        <w:t>азвод, данный его отцом. Это передал Абу Бакр аль-Барк</w:t>
      </w:r>
      <w:r w:rsidRPr="0086182D">
        <w:rPr>
          <w:color w:val="000000" w:themeColor="text1"/>
        </w:rPr>
        <w:t>ани в книге «</w:t>
      </w:r>
      <w:r>
        <w:rPr>
          <w:color w:val="000000" w:themeColor="text1"/>
        </w:rPr>
        <w:t>а</w:t>
      </w:r>
      <w:r w:rsidRPr="0086182D">
        <w:rPr>
          <w:color w:val="000000" w:themeColor="text1"/>
        </w:rPr>
        <w:t>ль-</w:t>
      </w:r>
      <w:r>
        <w:rPr>
          <w:color w:val="000000" w:themeColor="text1"/>
        </w:rPr>
        <w:t>М</w:t>
      </w:r>
      <w:r w:rsidRPr="0086182D">
        <w:rPr>
          <w:color w:val="000000" w:themeColor="text1"/>
        </w:rPr>
        <w:t>ухаррадж ‘аля ас-сахихейн».</w:t>
      </w:r>
    </w:p>
    <w:p w:rsidR="00F045A1" w:rsidRPr="00242C0F" w:rsidRDefault="00F045A1" w:rsidP="00F045A1">
      <w:pPr>
        <w:pStyle w:val="3"/>
        <w:rPr>
          <w:i/>
          <w:iCs/>
        </w:rPr>
      </w:pPr>
      <w:r w:rsidRPr="00F60D0D">
        <w:rPr>
          <w:sz w:val="28"/>
          <w:szCs w:val="28"/>
        </w:rPr>
        <w:t>•</w:t>
      </w:r>
      <w:r>
        <w:t xml:space="preserve"> ВОПРОС № 13: </w:t>
      </w:r>
      <w:r w:rsidRPr="00F045A1">
        <w:t>ПОЛОЖЕНИЕ</w:t>
      </w:r>
      <w:r>
        <w:t xml:space="preserve"> СЛОВ РАЗВОДА, ПРОИЗНЕСЕННЫХ ВЫ</w:t>
      </w:r>
      <w:r w:rsidRPr="00F045A1">
        <w:t>РАЖЕНИЕМ, ЗАПРЕЩАЮЩИМ ДЛЯ СЕБЯ ЖЕНУ</w:t>
      </w:r>
    </w:p>
    <w:p w:rsidR="00F045A1" w:rsidRDefault="00F045A1" w:rsidP="00F045A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045A1">
        <w:rPr>
          <w:i/>
          <w:iCs/>
          <w:color w:val="000000" w:themeColor="text1"/>
        </w:rPr>
        <w:t>Развод словами запрещения недействителен</w:t>
      </w:r>
      <w:r>
        <w:rPr>
          <w:i/>
          <w:iCs/>
          <w:color w:val="000000" w:themeColor="text1"/>
        </w:rPr>
        <w:t xml:space="preserve">». </w:t>
      </w:r>
    </w:p>
    <w:p w:rsidR="00F045A1" w:rsidRPr="00F045A1" w:rsidRDefault="00F045A1" w:rsidP="00F045A1">
      <w:pPr>
        <w:spacing w:line="360" w:lineRule="auto"/>
        <w:rPr>
          <w:color w:val="000000" w:themeColor="text1"/>
        </w:rPr>
      </w:pPr>
      <w:r>
        <w:rPr>
          <w:color w:val="000000" w:themeColor="text1"/>
        </w:rPr>
        <w:t>И</w:t>
      </w:r>
      <w:r w:rsidRPr="00F045A1">
        <w:rPr>
          <w:color w:val="000000" w:themeColor="text1"/>
        </w:rPr>
        <w:t>сходя из того, что передается в обоих достоверных сборниках со слов И</w:t>
      </w:r>
      <w:r>
        <w:rPr>
          <w:color w:val="000000" w:themeColor="text1"/>
        </w:rPr>
        <w:t xml:space="preserve">бн ‘Аббаса, который сказал: </w:t>
      </w:r>
      <w:r w:rsidRPr="00F045A1">
        <w:rPr>
          <w:i/>
          <w:iCs/>
          <w:color w:val="000000" w:themeColor="text1"/>
        </w:rPr>
        <w:t>«Если человек произнёс слова, в которых он запретил для себя свою жену, то это расценивается как клятва, которую он должен искупить»</w:t>
      </w:r>
      <w:r w:rsidRPr="00F045A1">
        <w:rPr>
          <w:color w:val="000000" w:themeColor="text1"/>
        </w:rPr>
        <w:t xml:space="preserve">, после чего прочел слова Всевышнего: </w:t>
      </w:r>
      <w:r w:rsidRPr="00F045A1">
        <w:rPr>
          <w:b/>
          <w:bCs/>
          <w:color w:val="000000" w:themeColor="text1"/>
        </w:rPr>
        <w:t xml:space="preserve">«В </w:t>
      </w:r>
      <w:r>
        <w:rPr>
          <w:b/>
          <w:bCs/>
          <w:color w:val="000000" w:themeColor="text1"/>
        </w:rPr>
        <w:t>п</w:t>
      </w:r>
      <w:r w:rsidRPr="00F045A1">
        <w:rPr>
          <w:b/>
          <w:bCs/>
          <w:color w:val="000000" w:themeColor="text1"/>
        </w:rPr>
        <w:t>осланнике Аллаха был прекрасный пример для вас»</w:t>
      </w:r>
      <w:r w:rsidRPr="00F045A1">
        <w:rPr>
          <w:rStyle w:val="ad"/>
          <w:color w:val="000000" w:themeColor="text1"/>
        </w:rPr>
        <w:footnoteReference w:id="1457"/>
      </w:r>
      <w:r w:rsidRPr="00F045A1">
        <w:rPr>
          <w:color w:val="000000" w:themeColor="text1"/>
        </w:rPr>
        <w:t>.</w:t>
      </w:r>
    </w:p>
    <w:p w:rsidR="00F045A1" w:rsidRPr="00F045A1" w:rsidRDefault="00F045A1" w:rsidP="00F045A1">
      <w:pPr>
        <w:spacing w:line="360" w:lineRule="auto"/>
        <w:rPr>
          <w:color w:val="000000" w:themeColor="text1"/>
        </w:rPr>
      </w:pPr>
      <w:r w:rsidRPr="00F045A1">
        <w:rPr>
          <w:color w:val="000000" w:themeColor="text1"/>
        </w:rPr>
        <w:t>Также ан-Насаи привел в своем сборнике, что как-то к Ибн ‘Аббасу обратился человек со словами</w:t>
      </w:r>
      <w:r w:rsidRPr="00F045A1">
        <w:rPr>
          <w:i/>
          <w:iCs/>
          <w:color w:val="000000" w:themeColor="text1"/>
        </w:rPr>
        <w:t>: «Поистине, я запретил для себя свою жену. Как мне теперь быть?»</w:t>
      </w:r>
      <w:r w:rsidRPr="00F045A1">
        <w:rPr>
          <w:color w:val="000000" w:themeColor="text1"/>
        </w:rPr>
        <w:t xml:space="preserve">, – на что он ответил: </w:t>
      </w:r>
      <w:r w:rsidRPr="00F045A1">
        <w:rPr>
          <w:i/>
          <w:iCs/>
          <w:color w:val="000000" w:themeColor="text1"/>
        </w:rPr>
        <w:t>«Ты солгал, она не является запретной для тебя»</w:t>
      </w:r>
      <w:r w:rsidRPr="00F045A1">
        <w:rPr>
          <w:color w:val="000000" w:themeColor="text1"/>
        </w:rPr>
        <w:t xml:space="preserve">, после чего прочел следующий аят: </w:t>
      </w:r>
      <w:r>
        <w:rPr>
          <w:b/>
          <w:bCs/>
          <w:color w:val="000000" w:themeColor="text1"/>
        </w:rPr>
        <w:t>«О пророк! Почему ты запреща</w:t>
      </w:r>
      <w:r w:rsidRPr="00F045A1">
        <w:rPr>
          <w:b/>
          <w:bCs/>
          <w:color w:val="000000" w:themeColor="text1"/>
        </w:rPr>
        <w:t>ешь себе то, что</w:t>
      </w:r>
      <w:r>
        <w:rPr>
          <w:b/>
          <w:bCs/>
          <w:color w:val="000000" w:themeColor="text1"/>
        </w:rPr>
        <w:t xml:space="preserve"> Аллах сделал для тебя дозволен</w:t>
      </w:r>
      <w:r w:rsidRPr="00F045A1">
        <w:rPr>
          <w:b/>
          <w:bCs/>
          <w:color w:val="000000" w:themeColor="text1"/>
        </w:rPr>
        <w:t>ным?»</w:t>
      </w:r>
      <w:r w:rsidRPr="00F045A1">
        <w:rPr>
          <w:rStyle w:val="ad"/>
          <w:color w:val="000000" w:themeColor="text1"/>
        </w:rPr>
        <w:footnoteReference w:id="1458"/>
      </w:r>
      <w:r w:rsidRPr="00F045A1">
        <w:rPr>
          <w:color w:val="000000" w:themeColor="text1"/>
        </w:rPr>
        <w:t xml:space="preserve">, и добавил: </w:t>
      </w:r>
      <w:r w:rsidRPr="00F045A1">
        <w:rPr>
          <w:i/>
          <w:iCs/>
          <w:color w:val="000000" w:themeColor="text1"/>
        </w:rPr>
        <w:lastRenderedPageBreak/>
        <w:t>«Однако на тебе лежит обязанностью выполнение максимального искупления</w:t>
      </w:r>
      <w:r>
        <w:rPr>
          <w:i/>
          <w:iCs/>
          <w:color w:val="000000" w:themeColor="text1"/>
        </w:rPr>
        <w:t>, а это освобождение раба»</w:t>
      </w:r>
      <w:r w:rsidRPr="00F045A1">
        <w:rPr>
          <w:rStyle w:val="ad"/>
          <w:color w:val="000000" w:themeColor="text1"/>
        </w:rPr>
        <w:footnoteReference w:id="1459"/>
      </w:r>
      <w:r w:rsidRPr="00F045A1">
        <w:rPr>
          <w:color w:val="000000" w:themeColor="text1"/>
        </w:rPr>
        <w:t>.</w:t>
      </w:r>
    </w:p>
    <w:p w:rsidR="00F045A1" w:rsidRPr="00F045A1" w:rsidRDefault="00F045A1" w:rsidP="00F045A1">
      <w:pPr>
        <w:spacing w:line="360" w:lineRule="auto"/>
        <w:rPr>
          <w:color w:val="000000" w:themeColor="text1"/>
        </w:rPr>
      </w:pPr>
      <w:r w:rsidRPr="00F045A1">
        <w:rPr>
          <w:color w:val="000000" w:themeColor="text1"/>
        </w:rPr>
        <w:t>Также ан-Наса</w:t>
      </w:r>
      <w:r>
        <w:rPr>
          <w:color w:val="000000" w:themeColor="text1"/>
        </w:rPr>
        <w:t>и привел хадис с достоверным ис</w:t>
      </w:r>
      <w:r w:rsidRPr="00F045A1">
        <w:rPr>
          <w:color w:val="000000" w:themeColor="text1"/>
        </w:rPr>
        <w:t xml:space="preserve">надом со слов Анаса, что у </w:t>
      </w:r>
      <w:r>
        <w:rPr>
          <w:color w:val="000000" w:themeColor="text1"/>
        </w:rPr>
        <w:t>п</w:t>
      </w:r>
      <w:r w:rsidRPr="00F045A1">
        <w:rPr>
          <w:color w:val="000000" w:themeColor="text1"/>
        </w:rPr>
        <w:t>осланника Аллаха</w:t>
      </w:r>
      <w:r w:rsidR="00D74670">
        <w:rPr>
          <w:color w:val="000000" w:themeColor="text1"/>
        </w:rPr>
        <w:t xml:space="preserve"> (да благословит его Аллах и приветствует) </w:t>
      </w:r>
      <w:r w:rsidRPr="00F045A1">
        <w:rPr>
          <w:color w:val="000000" w:themeColor="text1"/>
        </w:rPr>
        <w:t xml:space="preserve">была рабыня, с которой он имел близость. И ‘Аиша вместе с Хафсой не переставали докучать его до тех пор, пока он не произнес слова, делающие её запретной. И тогда Аллах ниспослал аят: </w:t>
      </w:r>
      <w:r w:rsidRPr="00F045A1">
        <w:rPr>
          <w:b/>
          <w:bCs/>
          <w:color w:val="000000" w:themeColor="text1"/>
        </w:rPr>
        <w:t xml:space="preserve">«О </w:t>
      </w:r>
      <w:r>
        <w:rPr>
          <w:b/>
          <w:bCs/>
          <w:color w:val="000000" w:themeColor="text1"/>
        </w:rPr>
        <w:t>п</w:t>
      </w:r>
      <w:r w:rsidRPr="00F045A1">
        <w:rPr>
          <w:b/>
          <w:bCs/>
          <w:color w:val="000000" w:themeColor="text1"/>
        </w:rPr>
        <w:t>ророк! Почему ты, стремясь угодить жёнам, запрещаешь себе то, что Алла</w:t>
      </w:r>
      <w:r>
        <w:rPr>
          <w:b/>
          <w:bCs/>
          <w:color w:val="000000" w:themeColor="text1"/>
        </w:rPr>
        <w:t>х сделал для тебя дозволенным?»</w:t>
      </w:r>
      <w:r w:rsidRPr="00F045A1">
        <w:rPr>
          <w:rStyle w:val="ad"/>
          <w:color w:val="000000" w:themeColor="text1"/>
        </w:rPr>
        <w:footnoteReference w:id="1460"/>
      </w:r>
      <w:r>
        <w:rPr>
          <w:b/>
          <w:bCs/>
          <w:color w:val="000000" w:themeColor="text1"/>
        </w:rPr>
        <w:t>.</w:t>
      </w:r>
    </w:p>
    <w:p w:rsidR="00F045A1" w:rsidRPr="00F045A1" w:rsidRDefault="00F045A1" w:rsidP="00F045A1">
      <w:pPr>
        <w:spacing w:line="360" w:lineRule="auto"/>
        <w:rPr>
          <w:color w:val="000000" w:themeColor="text1"/>
        </w:rPr>
      </w:pPr>
      <w:r w:rsidRPr="00F045A1">
        <w:rPr>
          <w:color w:val="000000" w:themeColor="text1"/>
        </w:rPr>
        <w:t>В данной главе есть также и другие предания от многих сподвижников, которые в толковании этого аята, говорили то же самое.</w:t>
      </w:r>
    </w:p>
    <w:p w:rsidR="00F045A1" w:rsidRPr="00F045A1" w:rsidRDefault="00F045A1" w:rsidP="00F045A1">
      <w:pPr>
        <w:spacing w:line="360" w:lineRule="auto"/>
        <w:rPr>
          <w:color w:val="000000" w:themeColor="text1"/>
        </w:rPr>
      </w:pPr>
      <w:r w:rsidRPr="00F045A1">
        <w:rPr>
          <w:color w:val="000000" w:themeColor="text1"/>
        </w:rPr>
        <w:t>Относительно э</w:t>
      </w:r>
      <w:r>
        <w:rPr>
          <w:color w:val="000000" w:themeColor="text1"/>
        </w:rPr>
        <w:t>того вопроса есть множество мнений. Ибн аль-К</w:t>
      </w:r>
      <w:r w:rsidRPr="00F045A1">
        <w:rPr>
          <w:color w:val="000000" w:themeColor="text1"/>
        </w:rPr>
        <w:t>ай</w:t>
      </w:r>
      <w:r>
        <w:rPr>
          <w:color w:val="000000" w:themeColor="text1"/>
        </w:rPr>
        <w:t>й</w:t>
      </w:r>
      <w:r w:rsidRPr="00F045A1">
        <w:rPr>
          <w:color w:val="000000" w:themeColor="text1"/>
        </w:rPr>
        <w:t>им упомянул из них тринадцать, после чего сказал: «Мнений более двадцати, мне же видится наиболее правильным из них то, в котором слова запрещения не относятся ни к словам явного развода, ни к слов</w:t>
      </w:r>
      <w:r>
        <w:rPr>
          <w:color w:val="000000" w:themeColor="text1"/>
        </w:rPr>
        <w:t>ам развода иносказательного. Од</w:t>
      </w:r>
      <w:r w:rsidRPr="00F045A1">
        <w:rPr>
          <w:color w:val="000000" w:themeColor="text1"/>
        </w:rPr>
        <w:t xml:space="preserve">нако они относятся к клятвам, как об это сказал Всевышний Аллах в Своей Книге: </w:t>
      </w:r>
      <w:r w:rsidRPr="00F045A1">
        <w:rPr>
          <w:b/>
          <w:bCs/>
          <w:color w:val="000000" w:themeColor="text1"/>
        </w:rPr>
        <w:t xml:space="preserve">«О </w:t>
      </w:r>
      <w:r>
        <w:rPr>
          <w:b/>
          <w:bCs/>
          <w:color w:val="000000" w:themeColor="text1"/>
        </w:rPr>
        <w:t>п</w:t>
      </w:r>
      <w:r w:rsidRPr="00F045A1">
        <w:rPr>
          <w:b/>
          <w:bCs/>
          <w:color w:val="000000" w:themeColor="text1"/>
        </w:rPr>
        <w:t xml:space="preserve">ророк! Почему ты, стремясь угодить жёнам, запрещаешь себе то, что Аллах сделал для тебя дозволенным? Аллах – Прощающий, </w:t>
      </w:r>
      <w:r>
        <w:rPr>
          <w:b/>
          <w:bCs/>
          <w:color w:val="000000" w:themeColor="text1"/>
        </w:rPr>
        <w:t>Милующий</w:t>
      </w:r>
      <w:r w:rsidRPr="00F045A1">
        <w:rPr>
          <w:b/>
          <w:bCs/>
          <w:color w:val="000000" w:themeColor="text1"/>
        </w:rPr>
        <w:t>. Аллах установил для вас путь освобождения от ваших клятв…»</w:t>
      </w:r>
      <w:r w:rsidRPr="00F045A1">
        <w:rPr>
          <w:rStyle w:val="ad"/>
          <w:color w:val="000000" w:themeColor="text1"/>
        </w:rPr>
        <w:footnoteReference w:id="1461"/>
      </w:r>
      <w:r w:rsidRPr="00F045A1">
        <w:rPr>
          <w:color w:val="000000" w:themeColor="text1"/>
        </w:rPr>
        <w:t xml:space="preserve">. Данный аят ясно указывает на то, что запрещение относится к клятве. Несмотря на то, что причиной ниспослания этого аята является частный случай – а именно мёд, который запретил себе </w:t>
      </w:r>
      <w:r>
        <w:rPr>
          <w:color w:val="000000" w:themeColor="text1"/>
        </w:rPr>
        <w:t>п</w:t>
      </w:r>
      <w:r w:rsidRPr="00F045A1">
        <w:rPr>
          <w:color w:val="000000" w:themeColor="text1"/>
        </w:rPr>
        <w:t xml:space="preserve">ророк </w:t>
      </w:r>
      <w:r w:rsidR="00F32E59" w:rsidRPr="00F32E59">
        <w:rPr>
          <w:color w:val="000000" w:themeColor="text1"/>
        </w:rPr>
        <w:t>(да благословит его Аллах и приветствует)</w:t>
      </w:r>
      <w:r w:rsidRPr="00F045A1">
        <w:rPr>
          <w:color w:val="000000" w:themeColor="text1"/>
        </w:rPr>
        <w:t xml:space="preserve">, или же близость с рабыней – однако это не имеет значения, так как слова: </w:t>
      </w:r>
      <w:r w:rsidRPr="00F045A1">
        <w:rPr>
          <w:b/>
          <w:bCs/>
          <w:color w:val="000000" w:themeColor="text1"/>
        </w:rPr>
        <w:t>«то, что Аллах сделал для тебя дозволенным»</w:t>
      </w:r>
      <w:r w:rsidRPr="00F045A1">
        <w:rPr>
          <w:color w:val="000000" w:themeColor="text1"/>
        </w:rPr>
        <w:t xml:space="preserve"> – являются обобщенными. Но даже если допустить отсутствие обобщенности, то все равно нет разницы между одними дозволенными вещами и другими точно такими же дозволенными вещами.</w:t>
      </w:r>
    </w:p>
    <w:p w:rsidR="00F045A1" w:rsidRPr="00F045A1" w:rsidRDefault="00F045A1" w:rsidP="00F045A1">
      <w:pPr>
        <w:spacing w:line="360" w:lineRule="auto"/>
        <w:rPr>
          <w:color w:val="000000" w:themeColor="text1"/>
        </w:rPr>
      </w:pPr>
      <w:r w:rsidRPr="00F045A1">
        <w:rPr>
          <w:color w:val="000000" w:themeColor="text1"/>
        </w:rPr>
        <w:t xml:space="preserve">Также ат-Тирмизи привел хадис со слов ‘Аиши, что она сказала: </w:t>
      </w:r>
      <w:r w:rsidRPr="00F045A1">
        <w:rPr>
          <w:i/>
          <w:iCs/>
          <w:color w:val="000000" w:themeColor="text1"/>
        </w:rPr>
        <w:t>«Посланник Аллаха</w:t>
      </w:r>
      <w:r w:rsidR="00D74670">
        <w:rPr>
          <w:i/>
          <w:iCs/>
          <w:color w:val="000000" w:themeColor="text1"/>
        </w:rPr>
        <w:t xml:space="preserve"> (да благословит его Аллах и приветствует) </w:t>
      </w:r>
      <w:r w:rsidRPr="00F045A1">
        <w:rPr>
          <w:i/>
          <w:iCs/>
          <w:color w:val="000000" w:themeColor="text1"/>
        </w:rPr>
        <w:t xml:space="preserve">поклялся, что не приблизится к своим женам, затем </w:t>
      </w:r>
      <w:r w:rsidRPr="00F045A1">
        <w:rPr>
          <w:i/>
          <w:iCs/>
          <w:color w:val="000000" w:themeColor="text1"/>
        </w:rPr>
        <w:lastRenderedPageBreak/>
        <w:t>запрещенное вновь сделал дозволенным, и п</w:t>
      </w:r>
      <w:r>
        <w:rPr>
          <w:i/>
          <w:iCs/>
          <w:color w:val="000000" w:themeColor="text1"/>
        </w:rPr>
        <w:t>ринес искупление данной клятве»</w:t>
      </w:r>
      <w:r w:rsidRPr="00F045A1">
        <w:rPr>
          <w:rStyle w:val="ad"/>
          <w:color w:val="000000" w:themeColor="text1"/>
        </w:rPr>
        <w:footnoteReference w:id="1462"/>
      </w:r>
      <w:r w:rsidRPr="00F045A1">
        <w:rPr>
          <w:color w:val="000000" w:themeColor="text1"/>
        </w:rPr>
        <w:t>. То есть, то, что он запретил самому себе, вновь сделал для себя дозволенным.</w:t>
      </w:r>
    </w:p>
    <w:p w:rsidR="00F045A1" w:rsidRPr="00F045A1" w:rsidRDefault="00F045A1" w:rsidP="00F045A1">
      <w:pPr>
        <w:spacing w:line="360" w:lineRule="auto"/>
        <w:rPr>
          <w:color w:val="000000" w:themeColor="text1"/>
        </w:rPr>
      </w:pPr>
      <w:r w:rsidRPr="00F045A1">
        <w:rPr>
          <w:color w:val="000000" w:themeColor="text1"/>
        </w:rPr>
        <w:t xml:space="preserve">Также в сборнике у Муслима приводится хадис со слов Ибн ‘Аббаса, что он сказал: </w:t>
      </w:r>
      <w:r w:rsidRPr="00F045A1">
        <w:rPr>
          <w:i/>
          <w:iCs/>
          <w:color w:val="000000" w:themeColor="text1"/>
        </w:rPr>
        <w:t>«Если ч</w:t>
      </w:r>
      <w:r>
        <w:rPr>
          <w:i/>
          <w:iCs/>
          <w:color w:val="000000" w:themeColor="text1"/>
        </w:rPr>
        <w:t>еловек ска</w:t>
      </w:r>
      <w:r w:rsidRPr="00F045A1">
        <w:rPr>
          <w:i/>
          <w:iCs/>
          <w:color w:val="000000" w:themeColor="text1"/>
        </w:rPr>
        <w:t>жет, что его жена для него запретна, то это подобно клятве и ему следу</w:t>
      </w:r>
      <w:r>
        <w:rPr>
          <w:i/>
          <w:iCs/>
          <w:color w:val="000000" w:themeColor="text1"/>
        </w:rPr>
        <w:t>ет принести искупление для клят</w:t>
      </w:r>
      <w:r w:rsidRPr="00F045A1">
        <w:rPr>
          <w:i/>
          <w:iCs/>
          <w:color w:val="000000" w:themeColor="text1"/>
        </w:rPr>
        <w:t>вы»</w:t>
      </w:r>
      <w:r w:rsidRPr="00F045A1">
        <w:rPr>
          <w:color w:val="000000" w:themeColor="text1"/>
        </w:rPr>
        <w:t xml:space="preserve">, затем прочел аят: </w:t>
      </w:r>
      <w:r w:rsidRPr="00F045A1">
        <w:rPr>
          <w:b/>
          <w:bCs/>
          <w:color w:val="000000" w:themeColor="text1"/>
        </w:rPr>
        <w:t>«В Посланнике Аллаха</w:t>
      </w:r>
      <w:r>
        <w:rPr>
          <w:b/>
          <w:bCs/>
          <w:color w:val="000000" w:themeColor="text1"/>
        </w:rPr>
        <w:t xml:space="preserve"> был прекрасный пример для вас»</w:t>
      </w:r>
      <w:r w:rsidRPr="00F045A1">
        <w:rPr>
          <w:rStyle w:val="ad"/>
          <w:color w:val="000000" w:themeColor="text1"/>
        </w:rPr>
        <w:footnoteReference w:id="1463"/>
      </w:r>
      <w:r>
        <w:rPr>
          <w:b/>
          <w:bCs/>
          <w:color w:val="000000" w:themeColor="text1"/>
        </w:rPr>
        <w:t>.</w:t>
      </w:r>
    </w:p>
    <w:p w:rsidR="00F045A1" w:rsidRPr="00F045A1" w:rsidRDefault="00F045A1" w:rsidP="00F045A1">
      <w:pPr>
        <w:spacing w:line="360" w:lineRule="auto"/>
        <w:rPr>
          <w:color w:val="000000" w:themeColor="text1"/>
        </w:rPr>
      </w:pPr>
      <w:r w:rsidRPr="00F045A1">
        <w:rPr>
          <w:color w:val="000000" w:themeColor="text1"/>
        </w:rPr>
        <w:t>По данной теме есть также и другие предания от сподвижников в толковании вышеприведенных ая-тов, где они сказали то же самое.</w:t>
      </w:r>
    </w:p>
    <w:p w:rsidR="00F045A1" w:rsidRPr="00F045A1" w:rsidRDefault="00F045A1" w:rsidP="00F045A1">
      <w:pPr>
        <w:spacing w:line="360" w:lineRule="auto"/>
        <w:rPr>
          <w:color w:val="000000" w:themeColor="text1"/>
        </w:rPr>
      </w:pPr>
      <w:r w:rsidRPr="00F045A1">
        <w:rPr>
          <w:color w:val="000000" w:themeColor="text1"/>
        </w:rPr>
        <w:t>Подводя итог, скажу, что истина заключается в том, что мы привели. Также этому мнению отдали предпочтение мн</w:t>
      </w:r>
      <w:r>
        <w:rPr>
          <w:color w:val="000000" w:themeColor="text1"/>
        </w:rPr>
        <w:t>огие сподвижники и их последова</w:t>
      </w:r>
      <w:r w:rsidRPr="00F045A1">
        <w:rPr>
          <w:color w:val="000000" w:themeColor="text1"/>
        </w:rPr>
        <w:t>тели, а также з</w:t>
      </w:r>
      <w:r>
        <w:rPr>
          <w:color w:val="000000" w:themeColor="text1"/>
        </w:rPr>
        <w:t>ахириты и большинство привержен</w:t>
      </w:r>
      <w:r w:rsidRPr="00F045A1">
        <w:rPr>
          <w:color w:val="000000" w:themeColor="text1"/>
        </w:rPr>
        <w:t>цев хадиса.</w:t>
      </w:r>
    </w:p>
    <w:p w:rsidR="00CC7F2A" w:rsidRDefault="00F045A1" w:rsidP="00F045A1">
      <w:pPr>
        <w:spacing w:line="360" w:lineRule="auto"/>
        <w:rPr>
          <w:color w:val="000000" w:themeColor="text1"/>
        </w:rPr>
      </w:pPr>
      <w:r w:rsidRPr="00F045A1">
        <w:rPr>
          <w:color w:val="000000" w:themeColor="text1"/>
        </w:rPr>
        <w:t xml:space="preserve">Это касается именно того случая, когда человек запрещает себе </w:t>
      </w:r>
      <w:r>
        <w:rPr>
          <w:color w:val="000000" w:themeColor="text1"/>
        </w:rPr>
        <w:t>конкретную дозволенную вещь. Од</w:t>
      </w:r>
      <w:r w:rsidRPr="00F045A1">
        <w:rPr>
          <w:color w:val="000000" w:themeColor="text1"/>
        </w:rPr>
        <w:t>нако если он намере</w:t>
      </w:r>
      <w:r>
        <w:rPr>
          <w:color w:val="000000" w:themeColor="text1"/>
        </w:rPr>
        <w:t>вался развестись, произнося сло</w:t>
      </w:r>
      <w:r w:rsidRPr="00F045A1">
        <w:rPr>
          <w:color w:val="000000" w:themeColor="text1"/>
        </w:rPr>
        <w:t>ва запрещения, и не имея в виду смысл слов, которые произносит, а имея в виду непосредственно развод, то нет того, что воспрепятствовало бы действительности такого развода. И это подобно действительности развода при использовании для этого любых других иносказательных слов.</w:t>
      </w:r>
    </w:p>
    <w:p w:rsidR="00F045A1" w:rsidRPr="00242C0F" w:rsidRDefault="00F045A1" w:rsidP="00F045A1">
      <w:pPr>
        <w:pStyle w:val="3"/>
        <w:rPr>
          <w:i/>
          <w:iCs/>
        </w:rPr>
      </w:pPr>
      <w:r w:rsidRPr="00F60D0D">
        <w:rPr>
          <w:sz w:val="28"/>
          <w:szCs w:val="28"/>
        </w:rPr>
        <w:t>•</w:t>
      </w:r>
      <w:r>
        <w:t xml:space="preserve"> ВОПРОС № 14: ПРАВО ВОЗВРАЩЕНИЯ ЖЕНЫ ПРИ ВОЗВРАТНОМ РАЗВОДЕ</w:t>
      </w:r>
    </w:p>
    <w:p w:rsidR="00F045A1" w:rsidRDefault="00F045A1" w:rsidP="00F045A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045A1">
        <w:rPr>
          <w:i/>
          <w:iCs/>
          <w:color w:val="000000" w:themeColor="text1"/>
        </w:rPr>
        <w:t xml:space="preserve">Муж имеет больше прав на свою жену в период её ‘идды после первого и второго развода </w:t>
      </w:r>
      <w:r>
        <w:rPr>
          <w:i/>
          <w:iCs/>
          <w:color w:val="000000" w:themeColor="text1"/>
        </w:rPr>
        <w:t>и может вер</w:t>
      </w:r>
      <w:r w:rsidRPr="00F045A1">
        <w:rPr>
          <w:i/>
          <w:iCs/>
          <w:color w:val="000000" w:themeColor="text1"/>
        </w:rPr>
        <w:t>нуть тогда, когда пожелает</w:t>
      </w:r>
      <w:r>
        <w:rPr>
          <w:i/>
          <w:iCs/>
          <w:color w:val="000000" w:themeColor="text1"/>
        </w:rPr>
        <w:t xml:space="preserve">». </w:t>
      </w:r>
    </w:p>
    <w:p w:rsidR="00F045A1" w:rsidRPr="00F045A1" w:rsidRDefault="00F045A1" w:rsidP="00F045A1">
      <w:pPr>
        <w:spacing w:line="360" w:lineRule="auto"/>
        <w:rPr>
          <w:color w:val="000000" w:themeColor="text1"/>
        </w:rPr>
      </w:pPr>
      <w:r>
        <w:rPr>
          <w:color w:val="000000" w:themeColor="text1"/>
        </w:rPr>
        <w:t>И</w:t>
      </w:r>
      <w:r w:rsidRPr="00F045A1">
        <w:rPr>
          <w:color w:val="000000" w:themeColor="text1"/>
        </w:rPr>
        <w:t xml:space="preserve">сходя из хадиса, приводимого Абу Даудом и ан-Насаи относительно пояснений Ибн ‘Аббаса слов Всевышнего: </w:t>
      </w:r>
      <w:r w:rsidRPr="00F045A1">
        <w:rPr>
          <w:b/>
          <w:bCs/>
          <w:color w:val="000000" w:themeColor="text1"/>
        </w:rPr>
        <w:t>«Разведенные женщины должны выжидать в течение трех менструаций. Не дозволено им скрывать то, что сотворил Аллах в их утробах, если они веруют в Аллаха и в Последний день. Мужья в течение этого периода имеют право вернуть их, если захотят примирения»</w:t>
      </w:r>
      <w:r w:rsidRPr="00F045A1">
        <w:rPr>
          <w:rStyle w:val="ad"/>
          <w:color w:val="000000" w:themeColor="text1"/>
        </w:rPr>
        <w:footnoteReference w:id="1464"/>
      </w:r>
      <w:r w:rsidRPr="00F045A1">
        <w:rPr>
          <w:color w:val="000000" w:themeColor="text1"/>
        </w:rPr>
        <w:t xml:space="preserve">. Ибн ‘Аббас сказал: </w:t>
      </w:r>
      <w:r>
        <w:rPr>
          <w:i/>
          <w:iCs/>
          <w:color w:val="000000" w:themeColor="text1"/>
        </w:rPr>
        <w:t>«</w:t>
      </w:r>
      <w:r w:rsidRPr="00F045A1">
        <w:rPr>
          <w:i/>
          <w:iCs/>
          <w:color w:val="000000" w:themeColor="text1"/>
        </w:rPr>
        <w:t xml:space="preserve">Ранее, когда мужчина давал жене развод, он имел право вернуть её даже после трёх разводов, и это было отменено словами Всевышнего: </w:t>
      </w:r>
      <w:r>
        <w:rPr>
          <w:b/>
          <w:bCs/>
          <w:color w:val="000000" w:themeColor="text1"/>
        </w:rPr>
        <w:t xml:space="preserve">"Развод </w:t>
      </w:r>
      <w:r>
        <w:rPr>
          <w:b/>
          <w:bCs/>
          <w:color w:val="000000" w:themeColor="text1"/>
        </w:rPr>
        <w:lastRenderedPageBreak/>
        <w:t>допускается дважды"</w:t>
      </w:r>
      <w:r w:rsidRPr="00F045A1">
        <w:rPr>
          <w:rStyle w:val="ad"/>
          <w:color w:val="000000" w:themeColor="text1"/>
        </w:rPr>
        <w:footnoteReference w:id="1465"/>
      </w:r>
      <w:r w:rsidRPr="00F045A1">
        <w:rPr>
          <w:i/>
          <w:iCs/>
          <w:color w:val="000000" w:themeColor="text1"/>
        </w:rPr>
        <w:t>».</w:t>
      </w:r>
      <w:r w:rsidRPr="00F045A1">
        <w:rPr>
          <w:color w:val="000000" w:themeColor="text1"/>
        </w:rPr>
        <w:t xml:space="preserve"> Однако в иснаде этого предания присутству</w:t>
      </w:r>
      <w:r w:rsidR="0090534A">
        <w:rPr>
          <w:color w:val="000000" w:themeColor="text1"/>
        </w:rPr>
        <w:t>ет ‘Али ибн аль-Хусейн ибн Уакы</w:t>
      </w:r>
      <w:r w:rsidRPr="00F045A1">
        <w:rPr>
          <w:color w:val="000000" w:themeColor="text1"/>
        </w:rPr>
        <w:t>д, относительно надежности которого есть разногласия среди ученых</w:t>
      </w:r>
      <w:r w:rsidR="0090534A">
        <w:rPr>
          <w:rStyle w:val="ad"/>
          <w:color w:val="000000" w:themeColor="text1"/>
        </w:rPr>
        <w:footnoteReference w:id="1466"/>
      </w:r>
      <w:r w:rsidRPr="00F045A1">
        <w:rPr>
          <w:color w:val="000000" w:themeColor="text1"/>
        </w:rPr>
        <w:t xml:space="preserve">. </w:t>
      </w:r>
    </w:p>
    <w:p w:rsidR="00F045A1" w:rsidRPr="00F045A1" w:rsidRDefault="00F045A1" w:rsidP="0090534A">
      <w:pPr>
        <w:spacing w:line="360" w:lineRule="auto"/>
        <w:rPr>
          <w:color w:val="000000" w:themeColor="text1"/>
        </w:rPr>
      </w:pPr>
      <w:r w:rsidRPr="00F045A1">
        <w:rPr>
          <w:color w:val="000000" w:themeColor="text1"/>
        </w:rPr>
        <w:t xml:space="preserve">Ат-Тирмизи в своем сборнике привел слова ‘Аиши, которая сказала: </w:t>
      </w:r>
      <w:r w:rsidRPr="0090534A">
        <w:rPr>
          <w:i/>
          <w:iCs/>
          <w:color w:val="000000" w:themeColor="text1"/>
        </w:rPr>
        <w:t>«Было так, что мужчина разводил и возвращал свою жену столько раз, сколько желал, если возвращение осуществлялось до окончания срока её ‘идды, даже если это повторялось сто и более раз. Это продолжалось до тех пор, пока однажды один человек не сказал своей жене: «Клянусь Аллахом, никогда я не дам тебе развод, так чтобы ты освободилась от меня, и никогда не приближусь к тебе»</w:t>
      </w:r>
      <w:r w:rsidR="0090534A" w:rsidRPr="0090534A">
        <w:rPr>
          <w:i/>
          <w:iCs/>
          <w:color w:val="000000" w:themeColor="text1"/>
        </w:rPr>
        <w:t>.</w:t>
      </w:r>
      <w:r w:rsidRPr="0090534A">
        <w:rPr>
          <w:i/>
          <w:iCs/>
          <w:color w:val="000000" w:themeColor="text1"/>
        </w:rPr>
        <w:t xml:space="preserve"> Она спросила: «Как это?»</w:t>
      </w:r>
      <w:r w:rsidR="0090534A" w:rsidRPr="0090534A">
        <w:rPr>
          <w:i/>
          <w:iCs/>
          <w:color w:val="000000" w:themeColor="text1"/>
        </w:rPr>
        <w:t>.</w:t>
      </w:r>
      <w:r w:rsidRPr="0090534A">
        <w:rPr>
          <w:i/>
          <w:iCs/>
          <w:color w:val="000000" w:themeColor="text1"/>
        </w:rPr>
        <w:t xml:space="preserve"> Он ответил: «Дам тебе развод, и каждый раз как будет приближаться к концу срок ‘идды, буду возвращать тебя и снова разводить»</w:t>
      </w:r>
      <w:r w:rsidR="0090534A" w:rsidRPr="0090534A">
        <w:rPr>
          <w:i/>
          <w:iCs/>
          <w:color w:val="000000" w:themeColor="text1"/>
        </w:rPr>
        <w:t>.</w:t>
      </w:r>
      <w:r w:rsidRPr="0090534A">
        <w:rPr>
          <w:i/>
          <w:iCs/>
          <w:color w:val="000000" w:themeColor="text1"/>
        </w:rPr>
        <w:t xml:space="preserve"> </w:t>
      </w:r>
      <w:r w:rsidRPr="00F045A1">
        <w:rPr>
          <w:color w:val="000000" w:themeColor="text1"/>
        </w:rPr>
        <w:t xml:space="preserve">Тогда она отправилась к ‘Аише и сообщила ей об этом. ‘Аиша ничего не ответила и дождалась </w:t>
      </w:r>
      <w:r w:rsidR="0090534A">
        <w:rPr>
          <w:color w:val="000000" w:themeColor="text1"/>
        </w:rPr>
        <w:t>п</w:t>
      </w:r>
      <w:r w:rsidRPr="00F045A1">
        <w:rPr>
          <w:color w:val="000000" w:themeColor="text1"/>
        </w:rPr>
        <w:t xml:space="preserve">ророка </w:t>
      </w:r>
      <w:r w:rsidR="00F32E59" w:rsidRPr="00F32E59">
        <w:rPr>
          <w:color w:val="000000" w:themeColor="text1"/>
        </w:rPr>
        <w:t>(да благословит его Аллах и приветствует)</w:t>
      </w:r>
      <w:r w:rsidRPr="00F045A1">
        <w:rPr>
          <w:color w:val="000000" w:themeColor="text1"/>
        </w:rPr>
        <w:t>, которому рассказала о случившемся. Пророк</w:t>
      </w:r>
      <w:r w:rsidR="00D74670">
        <w:rPr>
          <w:color w:val="000000" w:themeColor="text1"/>
        </w:rPr>
        <w:t xml:space="preserve"> (да благословит его Аллах и приветствует) </w:t>
      </w:r>
      <w:r w:rsidRPr="00F045A1">
        <w:rPr>
          <w:color w:val="000000" w:themeColor="text1"/>
        </w:rPr>
        <w:t xml:space="preserve">тоже ничего не ответил, пока не снизошёл аят: </w:t>
      </w:r>
      <w:r w:rsidRPr="0090534A">
        <w:rPr>
          <w:b/>
          <w:bCs/>
          <w:color w:val="000000" w:themeColor="text1"/>
        </w:rPr>
        <w:t>«Развод допускается дважды, после чего</w:t>
      </w:r>
      <w:r w:rsidR="0090534A">
        <w:rPr>
          <w:b/>
          <w:bCs/>
          <w:color w:val="000000" w:themeColor="text1"/>
        </w:rPr>
        <w:t xml:space="preserve"> надо либо удержать жену на раз</w:t>
      </w:r>
      <w:r w:rsidRPr="0090534A">
        <w:rPr>
          <w:b/>
          <w:bCs/>
          <w:color w:val="000000" w:themeColor="text1"/>
        </w:rPr>
        <w:t>умных условиях, либо отпустить её по-доброму»</w:t>
      </w:r>
      <w:r w:rsidR="0090534A" w:rsidRPr="00F045A1">
        <w:rPr>
          <w:rStyle w:val="ad"/>
          <w:color w:val="000000" w:themeColor="text1"/>
        </w:rPr>
        <w:footnoteReference w:id="1467"/>
      </w:r>
      <w:r w:rsidR="0090534A">
        <w:rPr>
          <w:b/>
          <w:bCs/>
          <w:color w:val="000000" w:themeColor="text1"/>
        </w:rPr>
        <w:t>.</w:t>
      </w:r>
      <w:r w:rsidRPr="00F045A1">
        <w:rPr>
          <w:color w:val="000000" w:themeColor="text1"/>
        </w:rPr>
        <w:t xml:space="preserve"> ‘Аиша сказала: </w:t>
      </w:r>
      <w:r w:rsidRPr="0090534A">
        <w:rPr>
          <w:i/>
          <w:iCs/>
          <w:color w:val="000000" w:themeColor="text1"/>
        </w:rPr>
        <w:t>«И люди начали отсчет своих разводов, начиная с этого дня, и те, кто ранее да</w:t>
      </w:r>
      <w:r w:rsidR="0090534A" w:rsidRPr="0090534A">
        <w:rPr>
          <w:i/>
          <w:iCs/>
          <w:color w:val="000000" w:themeColor="text1"/>
        </w:rPr>
        <w:t>вал разводы и те, кто не давал»</w:t>
      </w:r>
      <w:r w:rsidR="0090534A" w:rsidRPr="0090534A">
        <w:rPr>
          <w:rStyle w:val="ad"/>
          <w:color w:val="000000" w:themeColor="text1"/>
        </w:rPr>
        <w:footnoteReference w:id="1468"/>
      </w:r>
      <w:r w:rsidR="0090534A" w:rsidRPr="0090534A">
        <w:rPr>
          <w:color w:val="000000" w:themeColor="text1"/>
        </w:rPr>
        <w:t>.</w:t>
      </w:r>
    </w:p>
    <w:p w:rsidR="00CC7F2A" w:rsidRDefault="00F045A1" w:rsidP="0090534A">
      <w:pPr>
        <w:spacing w:line="360" w:lineRule="auto"/>
        <w:rPr>
          <w:color w:val="000000" w:themeColor="text1"/>
        </w:rPr>
      </w:pPr>
      <w:r w:rsidRPr="00F045A1">
        <w:rPr>
          <w:color w:val="000000" w:themeColor="text1"/>
        </w:rPr>
        <w:t>Абу Дауд, Ибн Маджа, аль-Б</w:t>
      </w:r>
      <w:r w:rsidR="0090534A">
        <w:rPr>
          <w:color w:val="000000" w:themeColor="text1"/>
        </w:rPr>
        <w:t>е</w:t>
      </w:r>
      <w:r w:rsidRPr="00F045A1">
        <w:rPr>
          <w:color w:val="000000" w:themeColor="text1"/>
        </w:rPr>
        <w:t>йхак</w:t>
      </w:r>
      <w:r w:rsidR="0090534A">
        <w:rPr>
          <w:color w:val="000000" w:themeColor="text1"/>
        </w:rPr>
        <w:t>ы</w:t>
      </w:r>
      <w:r w:rsidRPr="00F045A1">
        <w:rPr>
          <w:color w:val="000000" w:themeColor="text1"/>
        </w:rPr>
        <w:t xml:space="preserve"> и ат-Табарани передали от ‘Имрана ибн Хус</w:t>
      </w:r>
      <w:r w:rsidR="0090534A">
        <w:rPr>
          <w:color w:val="000000" w:themeColor="text1"/>
        </w:rPr>
        <w:t>а</w:t>
      </w:r>
      <w:r w:rsidRPr="00F045A1">
        <w:rPr>
          <w:color w:val="000000" w:themeColor="text1"/>
        </w:rPr>
        <w:t xml:space="preserve">йна, что однажды он был спрошен относительно человека, который дал развод своей жене, после чего вступил с ней в близость. И он не засвидетельствовал ни развод, ни возвращение жены. На это он ответил: </w:t>
      </w:r>
      <w:r w:rsidRPr="0090534A">
        <w:rPr>
          <w:i/>
          <w:iCs/>
          <w:color w:val="000000" w:themeColor="text1"/>
        </w:rPr>
        <w:t>«Ты развёл не в соответствии с Сунной и вернул не в соответствии с Сунной. Засвидетельствуй и её развод</w:t>
      </w:r>
      <w:r w:rsidR="0090534A">
        <w:rPr>
          <w:i/>
          <w:iCs/>
          <w:color w:val="000000" w:themeColor="text1"/>
        </w:rPr>
        <w:t>,</w:t>
      </w:r>
      <w:r w:rsidRPr="0090534A">
        <w:rPr>
          <w:i/>
          <w:iCs/>
          <w:color w:val="000000" w:themeColor="text1"/>
        </w:rPr>
        <w:t xml:space="preserve"> и её возвращение</w:t>
      </w:r>
      <w:r w:rsidR="0090534A">
        <w:rPr>
          <w:i/>
          <w:iCs/>
          <w:color w:val="000000" w:themeColor="text1"/>
        </w:rPr>
        <w:t>,</w:t>
      </w:r>
      <w:r w:rsidRPr="0090534A">
        <w:rPr>
          <w:i/>
          <w:iCs/>
          <w:color w:val="000000" w:themeColor="text1"/>
        </w:rPr>
        <w:t xml:space="preserve"> и больше так не делай»</w:t>
      </w:r>
      <w:r w:rsidR="0090534A" w:rsidRPr="0090534A">
        <w:rPr>
          <w:rStyle w:val="ad"/>
          <w:color w:val="000000" w:themeColor="text1"/>
        </w:rPr>
        <w:footnoteReference w:id="1469"/>
      </w:r>
      <w:r w:rsidR="0090534A" w:rsidRPr="0090534A">
        <w:rPr>
          <w:color w:val="000000" w:themeColor="text1"/>
        </w:rPr>
        <w:t>.</w:t>
      </w:r>
    </w:p>
    <w:p w:rsidR="0090534A" w:rsidRPr="00242C0F" w:rsidRDefault="0090534A" w:rsidP="0090534A">
      <w:pPr>
        <w:pStyle w:val="3"/>
        <w:rPr>
          <w:i/>
          <w:iCs/>
        </w:rPr>
      </w:pPr>
      <w:r w:rsidRPr="00F60D0D">
        <w:rPr>
          <w:sz w:val="28"/>
          <w:szCs w:val="28"/>
        </w:rPr>
        <w:t>•</w:t>
      </w:r>
      <w:r>
        <w:t xml:space="preserve"> ВОПРОС № 15: </w:t>
      </w:r>
      <w:r w:rsidRPr="0090534A">
        <w:t>ПОЛОЖЕНИЕ ОКОНЧАТЕЛЬНОГО РАЗВОДА</w:t>
      </w:r>
    </w:p>
    <w:p w:rsidR="0090534A" w:rsidRDefault="0090534A" w:rsidP="0090534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0534A">
        <w:rPr>
          <w:i/>
          <w:iCs/>
          <w:color w:val="000000" w:themeColor="text1"/>
        </w:rPr>
        <w:t>После третьего развода жена становится для него запретной, до тех п</w:t>
      </w:r>
      <w:r>
        <w:rPr>
          <w:i/>
          <w:iCs/>
          <w:color w:val="000000" w:themeColor="text1"/>
        </w:rPr>
        <w:t>ор, пока не выйдет замуж за дру</w:t>
      </w:r>
      <w:r w:rsidRPr="0090534A">
        <w:rPr>
          <w:i/>
          <w:iCs/>
          <w:color w:val="000000" w:themeColor="text1"/>
        </w:rPr>
        <w:t>гого супруга</w:t>
      </w:r>
      <w:r>
        <w:rPr>
          <w:i/>
          <w:iCs/>
          <w:color w:val="000000" w:themeColor="text1"/>
        </w:rPr>
        <w:t xml:space="preserve">». </w:t>
      </w:r>
    </w:p>
    <w:p w:rsidR="0090534A" w:rsidRPr="0090534A" w:rsidRDefault="0090534A" w:rsidP="0090534A">
      <w:pPr>
        <w:spacing w:line="360" w:lineRule="auto"/>
        <w:rPr>
          <w:color w:val="000000" w:themeColor="text1"/>
        </w:rPr>
      </w:pPr>
      <w:r>
        <w:rPr>
          <w:color w:val="000000" w:themeColor="text1"/>
        </w:rPr>
        <w:lastRenderedPageBreak/>
        <w:t>И</w:t>
      </w:r>
      <w:r w:rsidRPr="0090534A">
        <w:rPr>
          <w:color w:val="000000" w:themeColor="text1"/>
        </w:rPr>
        <w:t xml:space="preserve">сходя из слов Всевышнего Аллаха: </w:t>
      </w:r>
      <w:r w:rsidRPr="0090534A">
        <w:rPr>
          <w:b/>
          <w:bCs/>
          <w:color w:val="000000" w:themeColor="text1"/>
        </w:rPr>
        <w:t>«… до тех пор, пока не выйдет замуж за другого супруга»</w:t>
      </w:r>
      <w:r w:rsidRPr="0090534A">
        <w:rPr>
          <w:rStyle w:val="ad"/>
          <w:color w:val="000000" w:themeColor="text1"/>
        </w:rPr>
        <w:footnoteReference w:id="1470"/>
      </w:r>
      <w:r w:rsidRPr="0090534A">
        <w:rPr>
          <w:color w:val="000000" w:themeColor="text1"/>
        </w:rPr>
        <w:t xml:space="preserve">. А также исходя из хадиса, приводимого в обоих достоверных и других сборниках, в котором </w:t>
      </w:r>
      <w:r>
        <w:rPr>
          <w:color w:val="000000" w:themeColor="text1"/>
        </w:rPr>
        <w:t>п</w:t>
      </w:r>
      <w:r w:rsidRPr="0090534A">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обратился к жене Рифа‘и аль-К</w:t>
      </w:r>
      <w:r w:rsidRPr="0090534A">
        <w:rPr>
          <w:color w:val="000000" w:themeColor="text1"/>
        </w:rPr>
        <w:t xml:space="preserve">уразы со словами: </w:t>
      </w:r>
      <w:r>
        <w:rPr>
          <w:b/>
          <w:bCs/>
          <w:i/>
          <w:iCs/>
          <w:color w:val="000000" w:themeColor="text1"/>
        </w:rPr>
        <w:t>«… нет, пока ты не насла</w:t>
      </w:r>
      <w:r w:rsidRPr="0090534A">
        <w:rPr>
          <w:b/>
          <w:bCs/>
          <w:i/>
          <w:iCs/>
          <w:color w:val="000000" w:themeColor="text1"/>
        </w:rPr>
        <w:t>дишь</w:t>
      </w:r>
      <w:r>
        <w:rPr>
          <w:b/>
          <w:bCs/>
          <w:i/>
          <w:iCs/>
          <w:color w:val="000000" w:themeColor="text1"/>
        </w:rPr>
        <w:t>ся им, а он не насладится тобой</w:t>
      </w:r>
      <w:r w:rsidRPr="0090534A">
        <w:rPr>
          <w:rStyle w:val="ad"/>
          <w:color w:val="000000" w:themeColor="text1"/>
        </w:rPr>
        <w:footnoteReference w:id="1471"/>
      </w:r>
      <w:r>
        <w:rPr>
          <w:b/>
          <w:bCs/>
          <w:i/>
          <w:iCs/>
          <w:color w:val="000000" w:themeColor="text1"/>
        </w:rPr>
        <w:t>»</w:t>
      </w:r>
      <w:r w:rsidRPr="0090534A">
        <w:rPr>
          <w:rStyle w:val="ad"/>
          <w:color w:val="000000" w:themeColor="text1"/>
        </w:rPr>
        <w:footnoteReference w:id="1472"/>
      </w:r>
      <w:r>
        <w:rPr>
          <w:b/>
          <w:bCs/>
          <w:i/>
          <w:iCs/>
          <w:color w:val="000000" w:themeColor="text1"/>
        </w:rPr>
        <w:t>.</w:t>
      </w:r>
    </w:p>
    <w:p w:rsidR="0090534A" w:rsidRDefault="0090534A" w:rsidP="0090534A">
      <w:pPr>
        <w:spacing w:line="360" w:lineRule="auto"/>
        <w:rPr>
          <w:color w:val="000000" w:themeColor="text1"/>
        </w:rPr>
      </w:pPr>
      <w:r w:rsidRPr="0090534A">
        <w:rPr>
          <w:color w:val="000000" w:themeColor="text1"/>
        </w:rPr>
        <w:t>И ученые ед</w:t>
      </w:r>
      <w:r>
        <w:rPr>
          <w:color w:val="000000" w:themeColor="text1"/>
        </w:rPr>
        <w:t>иногласны относительно этого во</w:t>
      </w:r>
      <w:r w:rsidRPr="0090534A">
        <w:rPr>
          <w:color w:val="000000" w:themeColor="text1"/>
        </w:rPr>
        <w:t>проса.</w:t>
      </w:r>
    </w:p>
    <w:p w:rsidR="0090534A" w:rsidRDefault="0090534A">
      <w:pPr>
        <w:rPr>
          <w:color w:val="000000" w:themeColor="text1"/>
        </w:rPr>
      </w:pPr>
      <w:r>
        <w:rPr>
          <w:color w:val="000000" w:themeColor="text1"/>
        </w:rPr>
        <w:br w:type="page"/>
      </w:r>
    </w:p>
    <w:p w:rsidR="0090534A" w:rsidRPr="005507D2" w:rsidRDefault="0090534A" w:rsidP="0090534A">
      <w:pPr>
        <w:pStyle w:val="2"/>
        <w:ind w:firstLine="709"/>
      </w:pPr>
      <w:r w:rsidRPr="00A12343">
        <w:lastRenderedPageBreak/>
        <w:t xml:space="preserve">ГЛАВА </w:t>
      </w:r>
      <w:r>
        <w:t>2</w:t>
      </w:r>
      <w:r w:rsidRPr="00A12343">
        <w:t>.</w:t>
      </w:r>
      <w:r>
        <w:t xml:space="preserve"> РАСТОРЖЕНИЕ БРАКА ЧЕРЕЗ ВЫКУП (ХУЛЬ′)</w:t>
      </w:r>
    </w:p>
    <w:p w:rsidR="0090534A" w:rsidRDefault="0090534A" w:rsidP="0090534A">
      <w:pPr>
        <w:pStyle w:val="3"/>
      </w:pPr>
      <w:r w:rsidRPr="00F60D0D">
        <w:rPr>
          <w:sz w:val="28"/>
          <w:szCs w:val="28"/>
        </w:rPr>
        <w:t>•</w:t>
      </w:r>
      <w:r>
        <w:t xml:space="preserve"> ВОПРОС № 1: УЗАКОНЕННОСТЬ ХУЛЬ′А</w:t>
      </w:r>
      <w:r>
        <w:rPr>
          <w:i/>
          <w:iCs/>
        </w:rPr>
        <w:t xml:space="preserve"> </w:t>
      </w:r>
    </w:p>
    <w:p w:rsidR="0090534A" w:rsidRPr="0090534A" w:rsidRDefault="0090534A" w:rsidP="0090534A">
      <w:pPr>
        <w:spacing w:line="360" w:lineRule="auto"/>
        <w:rPr>
          <w:color w:val="000000" w:themeColor="text1"/>
        </w:rPr>
      </w:pPr>
      <w:r w:rsidRPr="0090534A">
        <w:rPr>
          <w:color w:val="000000" w:themeColor="text1"/>
        </w:rPr>
        <w:t>К расторжению б</w:t>
      </w:r>
      <w:r>
        <w:rPr>
          <w:color w:val="000000" w:themeColor="text1"/>
        </w:rPr>
        <w:t>рака через выкуп (аль-хуль‘) ис</w:t>
      </w:r>
      <w:r w:rsidRPr="0090534A">
        <w:rPr>
          <w:color w:val="000000" w:themeColor="text1"/>
        </w:rPr>
        <w:t xml:space="preserve">пытывается некое отвращение, так как взамен того, что муж дал жене </w:t>
      </w:r>
      <w:r>
        <w:rPr>
          <w:color w:val="000000" w:themeColor="text1"/>
        </w:rPr>
        <w:t>что-то из имущества в виде брач</w:t>
      </w:r>
      <w:r w:rsidRPr="0090534A">
        <w:rPr>
          <w:color w:val="000000" w:themeColor="text1"/>
        </w:rPr>
        <w:t xml:space="preserve">ного дара, он </w:t>
      </w:r>
      <w:r>
        <w:rPr>
          <w:color w:val="000000" w:themeColor="text1"/>
        </w:rPr>
        <w:t>уже получил от неё интимную бли</w:t>
      </w:r>
      <w:r w:rsidRPr="0090534A">
        <w:rPr>
          <w:color w:val="000000" w:themeColor="text1"/>
        </w:rPr>
        <w:t xml:space="preserve">зость, а Всевышний Аллах сказал: </w:t>
      </w:r>
      <w:r w:rsidRPr="0090534A">
        <w:rPr>
          <w:b/>
          <w:bCs/>
          <w:color w:val="000000" w:themeColor="text1"/>
        </w:rPr>
        <w:t>«Как вы можете отобрать это, если между вами была близость и если они взяли с вас суровый завет?»</w:t>
      </w:r>
      <w:r w:rsidRPr="0090534A">
        <w:rPr>
          <w:rStyle w:val="ad"/>
          <w:color w:val="000000" w:themeColor="text1"/>
        </w:rPr>
        <w:footnoteReference w:id="1473"/>
      </w:r>
      <w:r w:rsidRPr="0090534A">
        <w:rPr>
          <w:color w:val="000000" w:themeColor="text1"/>
        </w:rPr>
        <w:t>.</w:t>
      </w:r>
    </w:p>
    <w:p w:rsidR="0090534A" w:rsidRPr="0090534A" w:rsidRDefault="0090534A" w:rsidP="0090534A">
      <w:pPr>
        <w:spacing w:line="360" w:lineRule="auto"/>
        <w:rPr>
          <w:color w:val="000000" w:themeColor="text1"/>
        </w:rPr>
      </w:pPr>
      <w:r w:rsidRPr="0090534A">
        <w:rPr>
          <w:color w:val="000000" w:themeColor="text1"/>
        </w:rPr>
        <w:t xml:space="preserve">А также и </w:t>
      </w:r>
      <w:r>
        <w:rPr>
          <w:color w:val="000000" w:themeColor="text1"/>
        </w:rPr>
        <w:t>п</w:t>
      </w:r>
      <w:r w:rsidRPr="0090534A">
        <w:rPr>
          <w:color w:val="000000" w:themeColor="text1"/>
        </w:rPr>
        <w:t>осланник Аллаха</w:t>
      </w:r>
      <w:r w:rsidR="00D74670">
        <w:rPr>
          <w:color w:val="000000" w:themeColor="text1"/>
        </w:rPr>
        <w:t xml:space="preserve"> (да благословит его Аллах и приветствует) </w:t>
      </w:r>
      <w:r w:rsidRPr="0090534A">
        <w:rPr>
          <w:color w:val="000000" w:themeColor="text1"/>
        </w:rPr>
        <w:t xml:space="preserve">учитывал это в процедуре проклятия, когда сказал мужу: </w:t>
      </w:r>
      <w:r w:rsidRPr="0090534A">
        <w:rPr>
          <w:b/>
          <w:bCs/>
          <w:i/>
          <w:iCs/>
          <w:color w:val="000000" w:themeColor="text1"/>
        </w:rPr>
        <w:t>«Если даже ты правдив в отношении её измены, все равно твой брачный дар принадлежит ей по причине того, что ты дозв</w:t>
      </w:r>
      <w:r>
        <w:rPr>
          <w:b/>
          <w:bCs/>
          <w:i/>
          <w:iCs/>
          <w:color w:val="000000" w:themeColor="text1"/>
        </w:rPr>
        <w:t>олил для себя её половой орган»</w:t>
      </w:r>
      <w:r w:rsidRPr="0090534A">
        <w:rPr>
          <w:rStyle w:val="ad"/>
          <w:color w:val="000000" w:themeColor="text1"/>
        </w:rPr>
        <w:footnoteReference w:id="1474"/>
      </w:r>
      <w:r w:rsidRPr="0090534A">
        <w:rPr>
          <w:color w:val="000000" w:themeColor="text1"/>
        </w:rPr>
        <w:t>.</w:t>
      </w:r>
    </w:p>
    <w:p w:rsidR="0090534A" w:rsidRPr="0090534A" w:rsidRDefault="0090534A" w:rsidP="0090534A">
      <w:pPr>
        <w:spacing w:line="360" w:lineRule="auto"/>
        <w:rPr>
          <w:color w:val="000000" w:themeColor="text1"/>
        </w:rPr>
      </w:pPr>
      <w:r w:rsidRPr="0090534A">
        <w:rPr>
          <w:color w:val="000000" w:themeColor="text1"/>
        </w:rPr>
        <w:t xml:space="preserve">Но вместе с тем, порой в расторжении брака через выкуп появляется нужда, и поэтому Всевышний сказал: </w:t>
      </w:r>
      <w:r w:rsidRPr="0090534A">
        <w:rPr>
          <w:b/>
          <w:bCs/>
          <w:color w:val="000000" w:themeColor="text1"/>
        </w:rPr>
        <w:t>«Они оба не совершат греха, если она выкупит развод»</w:t>
      </w:r>
      <w:r w:rsidRPr="0090534A">
        <w:rPr>
          <w:rStyle w:val="ad"/>
          <w:color w:val="000000" w:themeColor="text1"/>
        </w:rPr>
        <w:footnoteReference w:id="1475"/>
      </w:r>
      <w:r w:rsidRPr="0090534A">
        <w:rPr>
          <w:color w:val="000000" w:themeColor="text1"/>
        </w:rPr>
        <w:t>.</w:t>
      </w:r>
    </w:p>
    <w:p w:rsidR="0090534A" w:rsidRPr="0090534A" w:rsidRDefault="0090534A" w:rsidP="0090534A">
      <w:pPr>
        <w:spacing w:line="360" w:lineRule="auto"/>
        <w:rPr>
          <w:color w:val="000000" w:themeColor="text1"/>
        </w:rPr>
      </w:pPr>
      <w:r w:rsidRPr="0090534A">
        <w:rPr>
          <w:color w:val="000000" w:themeColor="text1"/>
        </w:rPr>
        <w:t>Я (Сыдд</w:t>
      </w:r>
      <w:r>
        <w:rPr>
          <w:color w:val="000000" w:themeColor="text1"/>
        </w:rPr>
        <w:t>ик</w:t>
      </w:r>
      <w:r w:rsidRPr="0090534A">
        <w:rPr>
          <w:color w:val="000000" w:themeColor="text1"/>
        </w:rPr>
        <w:t xml:space="preserve"> Хас</w:t>
      </w:r>
      <w:r>
        <w:rPr>
          <w:color w:val="000000" w:themeColor="text1"/>
        </w:rPr>
        <w:t>ан Хан) говорю: первый аят ука</w:t>
      </w:r>
      <w:r w:rsidRPr="0090534A">
        <w:rPr>
          <w:color w:val="000000" w:themeColor="text1"/>
        </w:rPr>
        <w:t>зывает на запрет расторжения брака через выкуп (аль-хуль‘), а второ</w:t>
      </w:r>
      <w:r>
        <w:rPr>
          <w:color w:val="000000" w:themeColor="text1"/>
        </w:rPr>
        <w:t>й аят указывает на его дозволен</w:t>
      </w:r>
      <w:r w:rsidRPr="0090534A">
        <w:rPr>
          <w:color w:val="000000" w:themeColor="text1"/>
        </w:rPr>
        <w:t>ность. По этой пр</w:t>
      </w:r>
      <w:r>
        <w:rPr>
          <w:color w:val="000000" w:themeColor="text1"/>
        </w:rPr>
        <w:t>ичине исламские правоведы диску</w:t>
      </w:r>
      <w:r w:rsidRPr="0090534A">
        <w:rPr>
          <w:color w:val="000000" w:themeColor="text1"/>
        </w:rPr>
        <w:t xml:space="preserve">тировали относительно их последовательности. Аль-Багауи и другие ученые сказали: «Если он причинял ей страдания, лишая того, что ей полагается по праву и она, пребывая в неудовлетворенности и раздражении, попросила у него развода через выкуп, то этот развод действителен, а его действия по отношению к ней являлись запретными. Ведь Аллах строго запретил это, сказав: </w:t>
      </w:r>
      <w:r w:rsidRPr="0090534A">
        <w:rPr>
          <w:b/>
          <w:bCs/>
          <w:color w:val="000000" w:themeColor="text1"/>
        </w:rPr>
        <w:t>«Не чините им препятствия, чтобы унести часть приданого, которое вы им дали»</w:t>
      </w:r>
      <w:r w:rsidRPr="0090534A">
        <w:rPr>
          <w:rStyle w:val="ad"/>
          <w:color w:val="000000" w:themeColor="text1"/>
        </w:rPr>
        <w:footnoteReference w:id="1476"/>
      </w:r>
      <w:r w:rsidRPr="0090534A">
        <w:rPr>
          <w:color w:val="000000" w:themeColor="text1"/>
        </w:rPr>
        <w:t xml:space="preserve">. То есть, Аллах запретил притеснять их и лишать их прав. Всевышний также сказал: </w:t>
      </w:r>
      <w:r>
        <w:rPr>
          <w:b/>
          <w:bCs/>
          <w:color w:val="000000" w:themeColor="text1"/>
        </w:rPr>
        <w:t>«Если вы поже</w:t>
      </w:r>
      <w:r w:rsidRPr="0090534A">
        <w:rPr>
          <w:b/>
          <w:bCs/>
          <w:color w:val="000000" w:themeColor="text1"/>
        </w:rPr>
        <w:t>лали заменить одну жену д</w:t>
      </w:r>
      <w:r>
        <w:rPr>
          <w:b/>
          <w:bCs/>
          <w:color w:val="000000" w:themeColor="text1"/>
        </w:rPr>
        <w:t>ругой и даже если од</w:t>
      </w:r>
      <w:r w:rsidRPr="0090534A">
        <w:rPr>
          <w:b/>
          <w:bCs/>
          <w:color w:val="000000" w:themeColor="text1"/>
        </w:rPr>
        <w:t>ной из них вы п</w:t>
      </w:r>
      <w:r>
        <w:rPr>
          <w:b/>
          <w:bCs/>
          <w:color w:val="000000" w:themeColor="text1"/>
        </w:rPr>
        <w:t>одарили кантар, то ничего не бе</w:t>
      </w:r>
      <w:r w:rsidRPr="0090534A">
        <w:rPr>
          <w:b/>
          <w:bCs/>
          <w:color w:val="000000" w:themeColor="text1"/>
        </w:rPr>
        <w:t>рите себе из этого. Неужели вы станете отбирать это, поступая лживо и совершая очевидный грех?»</w:t>
      </w:r>
      <w:r w:rsidRPr="0090534A">
        <w:rPr>
          <w:rStyle w:val="ad"/>
          <w:color w:val="000000" w:themeColor="text1"/>
        </w:rPr>
        <w:footnoteReference w:id="1477"/>
      </w:r>
      <w:r w:rsidRPr="0090534A">
        <w:rPr>
          <w:color w:val="000000" w:themeColor="text1"/>
        </w:rPr>
        <w:t>. И это указывает на то, что мужчина, без видимых упущений со стороны жены, желает взять вместо неё в жены другу женщину.</w:t>
      </w:r>
    </w:p>
    <w:p w:rsidR="0090534A" w:rsidRPr="0090534A" w:rsidRDefault="0090534A" w:rsidP="0090534A">
      <w:pPr>
        <w:spacing w:line="360" w:lineRule="auto"/>
        <w:rPr>
          <w:color w:val="000000" w:themeColor="text1"/>
        </w:rPr>
      </w:pPr>
      <w:r w:rsidRPr="0090534A">
        <w:rPr>
          <w:color w:val="000000" w:themeColor="text1"/>
        </w:rPr>
        <w:lastRenderedPageBreak/>
        <w:t xml:space="preserve">Также развод через выкуп (аль-хуль‘) дозволен, когда женщина испытывает неприязнь к мужу, что мешает ей выполнять свои обязанности перед ним. И таким образом она освобождает себя исходя из слов Всевышнего: </w:t>
      </w:r>
      <w:r w:rsidRPr="0090534A">
        <w:rPr>
          <w:b/>
          <w:bCs/>
          <w:color w:val="000000" w:themeColor="text1"/>
        </w:rPr>
        <w:t xml:space="preserve">«Вам недозволенно брать что-либо из дарованного им, если только у обеих сторон нет опасения, что они не смогут соблюсти ограничения Аллаха. И если вы опасаетесь, что они не смогут соблюсти ограничения Аллаха, то они оба не совершат </w:t>
      </w:r>
      <w:r>
        <w:rPr>
          <w:b/>
          <w:bCs/>
          <w:color w:val="000000" w:themeColor="text1"/>
        </w:rPr>
        <w:t>греха, если она выкупит развод»</w:t>
      </w:r>
      <w:r w:rsidRPr="0090534A">
        <w:rPr>
          <w:rStyle w:val="ad"/>
          <w:color w:val="000000" w:themeColor="text1"/>
        </w:rPr>
        <w:footnoteReference w:id="1478"/>
      </w:r>
      <w:r w:rsidRPr="0090534A">
        <w:rPr>
          <w:color w:val="000000" w:themeColor="text1"/>
        </w:rPr>
        <w:t xml:space="preserve">. А также исходя из одобрения </w:t>
      </w:r>
      <w:r>
        <w:rPr>
          <w:color w:val="000000" w:themeColor="text1"/>
        </w:rPr>
        <w:t>п</w:t>
      </w:r>
      <w:r w:rsidRPr="0090534A">
        <w:rPr>
          <w:color w:val="000000" w:themeColor="text1"/>
        </w:rPr>
        <w:t>ророком</w:t>
      </w:r>
      <w:r w:rsidR="00D74670">
        <w:rPr>
          <w:color w:val="000000" w:themeColor="text1"/>
        </w:rPr>
        <w:t xml:space="preserve"> (да благословит его Аллах и приветствует) </w:t>
      </w:r>
      <w:r w:rsidRPr="0090534A">
        <w:rPr>
          <w:color w:val="000000" w:themeColor="text1"/>
        </w:rPr>
        <w:t>действий Хабибы бинт Сахл</w:t>
      </w:r>
      <w:r>
        <w:rPr>
          <w:color w:val="000000" w:themeColor="text1"/>
        </w:rPr>
        <w:t>ь</w:t>
      </w:r>
      <w:r w:rsidRPr="0090534A">
        <w:rPr>
          <w:color w:val="000000" w:themeColor="text1"/>
        </w:rPr>
        <w:t>, которая выкупила для себя развод, опасаясь раздоров с мужем.</w:t>
      </w:r>
    </w:p>
    <w:p w:rsidR="0090534A" w:rsidRPr="0090534A" w:rsidRDefault="0090534A" w:rsidP="0090534A">
      <w:pPr>
        <w:spacing w:line="360" w:lineRule="auto"/>
        <w:rPr>
          <w:color w:val="000000" w:themeColor="text1"/>
        </w:rPr>
      </w:pPr>
      <w:r w:rsidRPr="0090534A">
        <w:rPr>
          <w:color w:val="000000" w:themeColor="text1"/>
        </w:rPr>
        <w:t>Если же женщина выкупит развод, не имея на то причин, то это также дозволено, но с н</w:t>
      </w:r>
      <w:r>
        <w:rPr>
          <w:color w:val="000000" w:themeColor="text1"/>
        </w:rPr>
        <w:t>аличием нежелательности в её действиях</w:t>
      </w:r>
      <w:r w:rsidR="00587C64">
        <w:rPr>
          <w:rStyle w:val="ad"/>
          <w:color w:val="000000" w:themeColor="text1"/>
        </w:rPr>
        <w:footnoteReference w:id="1479"/>
      </w:r>
      <w:r w:rsidRPr="0090534A">
        <w:rPr>
          <w:color w:val="000000" w:themeColor="text1"/>
        </w:rPr>
        <w:t xml:space="preserve">, так как </w:t>
      </w:r>
      <w:r>
        <w:rPr>
          <w:color w:val="000000" w:themeColor="text1"/>
        </w:rPr>
        <w:t>п</w:t>
      </w:r>
      <w:r w:rsidRPr="0090534A">
        <w:rPr>
          <w:color w:val="000000" w:themeColor="text1"/>
        </w:rPr>
        <w:t>ророк</w:t>
      </w:r>
      <w:r w:rsidR="00D74670">
        <w:rPr>
          <w:color w:val="000000" w:themeColor="text1"/>
        </w:rPr>
        <w:t xml:space="preserve"> (да благословит его Аллах и приветствует) </w:t>
      </w:r>
      <w:r w:rsidRPr="0090534A">
        <w:rPr>
          <w:color w:val="000000" w:themeColor="text1"/>
        </w:rPr>
        <w:t xml:space="preserve">и его сподвижники не интересовались у неё причинами, побудившими к просьбе выкупить для себя развод. И достоверно известно, что </w:t>
      </w:r>
      <w:r>
        <w:rPr>
          <w:color w:val="000000" w:themeColor="text1"/>
        </w:rPr>
        <w:t>п</w:t>
      </w:r>
      <w:r w:rsidRPr="0090534A">
        <w:rPr>
          <w:color w:val="000000" w:themeColor="text1"/>
        </w:rPr>
        <w:t>осланник Аллаха</w:t>
      </w:r>
      <w:r w:rsidR="00D74670">
        <w:rPr>
          <w:color w:val="000000" w:themeColor="text1"/>
        </w:rPr>
        <w:t xml:space="preserve"> (да благословит его Аллах и приветствует) </w:t>
      </w:r>
      <w:r w:rsidRPr="0090534A">
        <w:rPr>
          <w:color w:val="000000" w:themeColor="text1"/>
        </w:rPr>
        <w:t xml:space="preserve">сказал: </w:t>
      </w:r>
      <w:r w:rsidRPr="0090534A">
        <w:rPr>
          <w:b/>
          <w:bCs/>
          <w:i/>
          <w:iCs/>
          <w:color w:val="000000" w:themeColor="text1"/>
        </w:rPr>
        <w:t>«Самой ненавистной из дозволенных вещей для Всевышнего Аллаха является развод»</w:t>
      </w:r>
      <w:r w:rsidR="00587C64" w:rsidRPr="00587C64">
        <w:rPr>
          <w:rStyle w:val="ad"/>
          <w:color w:val="000000" w:themeColor="text1"/>
        </w:rPr>
        <w:footnoteReference w:id="1480"/>
      </w:r>
      <w:r w:rsidRPr="00587C64">
        <w:rPr>
          <w:color w:val="000000" w:themeColor="text1"/>
        </w:rPr>
        <w:t>.</w:t>
      </w:r>
    </w:p>
    <w:p w:rsidR="0090534A" w:rsidRPr="0090534A" w:rsidRDefault="0090534A" w:rsidP="0090534A">
      <w:pPr>
        <w:spacing w:line="360" w:lineRule="auto"/>
        <w:rPr>
          <w:color w:val="000000" w:themeColor="text1"/>
        </w:rPr>
      </w:pPr>
      <w:r>
        <w:rPr>
          <w:color w:val="000000" w:themeColor="text1"/>
        </w:rPr>
        <w:t>Я (Сыддик</w:t>
      </w:r>
      <w:r w:rsidRPr="0090534A">
        <w:rPr>
          <w:color w:val="000000" w:themeColor="text1"/>
        </w:rPr>
        <w:t xml:space="preserve"> Хаса</w:t>
      </w:r>
      <w:r>
        <w:rPr>
          <w:color w:val="000000" w:themeColor="text1"/>
        </w:rPr>
        <w:t>н Хан) говорю: что касается слу</w:t>
      </w:r>
      <w:r w:rsidRPr="0090534A">
        <w:rPr>
          <w:color w:val="000000" w:themeColor="text1"/>
        </w:rPr>
        <w:t>чая, относительно которого ученые сказали: «С его стороны такое поведение является запретн</w:t>
      </w:r>
      <w:r>
        <w:rPr>
          <w:color w:val="000000" w:themeColor="text1"/>
        </w:rPr>
        <w:t>ым, одна</w:t>
      </w:r>
      <w:r w:rsidRPr="0090534A">
        <w:rPr>
          <w:color w:val="000000" w:themeColor="text1"/>
        </w:rPr>
        <w:t>ко развод через в</w:t>
      </w:r>
      <w:r>
        <w:rPr>
          <w:color w:val="000000" w:themeColor="text1"/>
        </w:rPr>
        <w:t>ыкуп действителен», то это спор</w:t>
      </w:r>
      <w:r w:rsidRPr="0090534A">
        <w:rPr>
          <w:color w:val="000000" w:themeColor="text1"/>
        </w:rPr>
        <w:t xml:space="preserve">ные слова, так как Всевышний Аллах сказал: </w:t>
      </w:r>
      <w:r w:rsidRPr="0090534A">
        <w:rPr>
          <w:b/>
          <w:bCs/>
          <w:color w:val="000000" w:themeColor="text1"/>
        </w:rPr>
        <w:t xml:space="preserve">«Ничего не берите себе из этого. Неужели вы станете отбирать это, поступая лживо и совершая очевидный </w:t>
      </w:r>
      <w:r w:rsidRPr="0090534A">
        <w:rPr>
          <w:b/>
          <w:bCs/>
          <w:color w:val="000000" w:themeColor="text1"/>
        </w:rPr>
        <w:lastRenderedPageBreak/>
        <w:t>грех?»</w:t>
      </w:r>
      <w:r w:rsidRPr="0090534A">
        <w:rPr>
          <w:rStyle w:val="ad"/>
          <w:color w:val="000000" w:themeColor="text1"/>
        </w:rPr>
        <w:footnoteReference w:id="1481"/>
      </w:r>
      <w:r w:rsidRPr="0090534A">
        <w:rPr>
          <w:color w:val="000000" w:themeColor="text1"/>
        </w:rPr>
        <w:t xml:space="preserve">. А Его слова: </w:t>
      </w:r>
      <w:r w:rsidRPr="0090534A">
        <w:rPr>
          <w:b/>
          <w:bCs/>
          <w:color w:val="000000" w:themeColor="text1"/>
        </w:rPr>
        <w:t>«Вам недозволенно брать что-либо из дарованного им»</w:t>
      </w:r>
      <w:r w:rsidRPr="0090534A">
        <w:rPr>
          <w:rStyle w:val="ad"/>
          <w:color w:val="000000" w:themeColor="text1"/>
        </w:rPr>
        <w:footnoteReference w:id="1482"/>
      </w:r>
      <w:r>
        <w:rPr>
          <w:color w:val="000000" w:themeColor="text1"/>
        </w:rPr>
        <w:t xml:space="preserve"> </w:t>
      </w:r>
      <w:r w:rsidRPr="0090534A">
        <w:rPr>
          <w:color w:val="000000" w:themeColor="text1"/>
        </w:rPr>
        <w:t>являются прямым текстом в запретности взятия и чего-либо взамен. А это приводит к недействительности сделки, и это применяется во многих разделах торговли. Поэтому, либо сделка о выкупе развода изначально является недействительной, либо это обычный развод, и муж обязан вернуть ей откуп, как об этом сказал имам Малик. А Аллаху это ведомо лучше.</w:t>
      </w:r>
    </w:p>
    <w:p w:rsidR="0090534A" w:rsidRPr="0090534A" w:rsidRDefault="0090534A" w:rsidP="0090534A">
      <w:pPr>
        <w:spacing w:line="360" w:lineRule="auto"/>
        <w:rPr>
          <w:color w:val="000000" w:themeColor="text1"/>
        </w:rPr>
      </w:pPr>
      <w:r w:rsidRPr="0090534A">
        <w:rPr>
          <w:color w:val="000000" w:themeColor="text1"/>
        </w:rPr>
        <w:t>Ученые сошлись на том, что если мужчина даст развод жене взамен чего-то и она согласится дать ему это, то данный развод становится</w:t>
      </w:r>
      <w:r>
        <w:rPr>
          <w:color w:val="000000" w:themeColor="text1"/>
        </w:rPr>
        <w:t xml:space="preserve"> законченным</w:t>
      </w:r>
      <w:r w:rsidR="00587C64">
        <w:rPr>
          <w:rStyle w:val="ad"/>
          <w:color w:val="000000" w:themeColor="text1"/>
        </w:rPr>
        <w:footnoteReference w:id="1483"/>
      </w:r>
      <w:r w:rsidRPr="0090534A">
        <w:rPr>
          <w:color w:val="000000" w:themeColor="text1"/>
        </w:rPr>
        <w:t>.</w:t>
      </w:r>
    </w:p>
    <w:p w:rsidR="00CC7F2A" w:rsidRDefault="0090534A" w:rsidP="0090534A">
      <w:pPr>
        <w:spacing w:line="360" w:lineRule="auto"/>
        <w:rPr>
          <w:color w:val="000000" w:themeColor="text1"/>
        </w:rPr>
      </w:pPr>
      <w:r w:rsidRPr="0090534A">
        <w:rPr>
          <w:color w:val="000000" w:themeColor="text1"/>
        </w:rPr>
        <w:t>Однако они разн</w:t>
      </w:r>
      <w:r>
        <w:rPr>
          <w:color w:val="000000" w:themeColor="text1"/>
        </w:rPr>
        <w:t>огласили относительно того, счи</w:t>
      </w:r>
      <w:r w:rsidRPr="0090534A">
        <w:rPr>
          <w:color w:val="000000" w:themeColor="text1"/>
        </w:rPr>
        <w:t>тать ли «аль-хуль‘» разводом или же расторжением брака. Абу Ханифа с</w:t>
      </w:r>
      <w:r>
        <w:rPr>
          <w:color w:val="000000" w:themeColor="text1"/>
        </w:rPr>
        <w:t>читал, что это развод, но закон</w:t>
      </w:r>
      <w:r w:rsidRPr="0090534A">
        <w:rPr>
          <w:color w:val="000000" w:themeColor="text1"/>
        </w:rPr>
        <w:t>ченный. Также это более правильное из двух мнений, которые передаются от аш-Шафи‘и. Также от него передается и то, что это расторжение брака, а не развод, а посему не прибавляется к числу разводов между супругами. Все это разбирается в книге «Аль-</w:t>
      </w:r>
      <w:r w:rsidR="00CF1DB0">
        <w:rPr>
          <w:color w:val="000000" w:themeColor="text1"/>
        </w:rPr>
        <w:t>мусаууа</w:t>
      </w:r>
      <w:r w:rsidRPr="0090534A">
        <w:rPr>
          <w:color w:val="000000" w:themeColor="text1"/>
        </w:rPr>
        <w:t>».</w:t>
      </w:r>
    </w:p>
    <w:p w:rsidR="00587C64" w:rsidRDefault="00587C64" w:rsidP="00587C6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587C64">
        <w:rPr>
          <w:i/>
          <w:iCs/>
          <w:color w:val="000000" w:themeColor="text1"/>
        </w:rPr>
        <w:t xml:space="preserve"> если муж дал своей жене развод через выкуп (аль-хуль‘), она становится полностью свободной, </w:t>
      </w:r>
      <w:r>
        <w:rPr>
          <w:i/>
          <w:iCs/>
          <w:color w:val="000000" w:themeColor="text1"/>
        </w:rPr>
        <w:t>и он не может просто так вернуть её».</w:t>
      </w:r>
    </w:p>
    <w:p w:rsidR="00CC7F2A" w:rsidRDefault="00587C64" w:rsidP="00084A06">
      <w:pPr>
        <w:spacing w:line="360" w:lineRule="auto"/>
        <w:rPr>
          <w:color w:val="000000" w:themeColor="text1"/>
        </w:rPr>
      </w:pPr>
      <w:r>
        <w:rPr>
          <w:color w:val="000000" w:themeColor="text1"/>
        </w:rPr>
        <w:t xml:space="preserve">То есть </w:t>
      </w:r>
      <w:r w:rsidRPr="00587C64">
        <w:rPr>
          <w:color w:val="000000" w:themeColor="text1"/>
        </w:rPr>
        <w:t>после развода через выкуп.</w:t>
      </w:r>
    </w:p>
    <w:p w:rsidR="00587C64" w:rsidRDefault="00587C64" w:rsidP="00587C64">
      <w:pPr>
        <w:pStyle w:val="3"/>
      </w:pPr>
      <w:r w:rsidRPr="00F60D0D">
        <w:rPr>
          <w:sz w:val="28"/>
          <w:szCs w:val="28"/>
        </w:rPr>
        <w:t>•</w:t>
      </w:r>
      <w:r>
        <w:t xml:space="preserve"> ВОПРОС № 2: РАЗМЕР ВЫПЛАТЫ ВО ВРЕМЯ ХУЛЬ′А</w:t>
      </w:r>
      <w:r>
        <w:rPr>
          <w:i/>
          <w:iCs/>
        </w:rPr>
        <w:t xml:space="preserve"> </w:t>
      </w:r>
    </w:p>
    <w:p w:rsidR="00587C64" w:rsidRDefault="00587C64" w:rsidP="00587C6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87C64">
        <w:rPr>
          <w:i/>
          <w:iCs/>
          <w:color w:val="000000" w:themeColor="text1"/>
        </w:rPr>
        <w:t>Дозволяется назначение и малой и большой цены, если она не превышает то, что он дал ей в качестве брачного дара</w:t>
      </w:r>
      <w:r>
        <w:rPr>
          <w:i/>
          <w:iCs/>
          <w:color w:val="000000" w:themeColor="text1"/>
        </w:rPr>
        <w:t>».</w:t>
      </w:r>
    </w:p>
    <w:p w:rsidR="002D1CA0" w:rsidRPr="002D1CA0" w:rsidRDefault="002D1CA0" w:rsidP="002D1CA0">
      <w:pPr>
        <w:spacing w:line="360" w:lineRule="auto"/>
        <w:rPr>
          <w:color w:val="000000" w:themeColor="text1"/>
        </w:rPr>
      </w:pPr>
      <w:r>
        <w:rPr>
          <w:color w:val="000000" w:themeColor="text1"/>
        </w:rPr>
        <w:t>И</w:t>
      </w:r>
      <w:r w:rsidRPr="002D1CA0">
        <w:rPr>
          <w:color w:val="000000" w:themeColor="text1"/>
        </w:rPr>
        <w:t>сходя из хадиса, приводимого у аль-Бухари и других со слов Ибн</w:t>
      </w:r>
      <w:r>
        <w:rPr>
          <w:color w:val="000000" w:themeColor="text1"/>
        </w:rPr>
        <w:t xml:space="preserve"> ‘Аббаса, что жена Сабита ибн Ка</w:t>
      </w:r>
      <w:r w:rsidRPr="002D1CA0">
        <w:rPr>
          <w:color w:val="000000" w:themeColor="text1"/>
        </w:rPr>
        <w:t xml:space="preserve">йса ибн Шаммаса пришла к </w:t>
      </w:r>
      <w:r>
        <w:rPr>
          <w:color w:val="000000" w:themeColor="text1"/>
        </w:rPr>
        <w:t>п</w:t>
      </w:r>
      <w:r w:rsidRPr="002D1CA0">
        <w:rPr>
          <w:color w:val="000000" w:themeColor="text1"/>
        </w:rPr>
        <w:t>ророку</w:t>
      </w:r>
      <w:r w:rsidR="00D74670">
        <w:rPr>
          <w:color w:val="000000" w:themeColor="text1"/>
        </w:rPr>
        <w:t xml:space="preserve"> (да благословит его Аллах и приветствует) </w:t>
      </w:r>
      <w:r w:rsidRPr="002D1CA0">
        <w:rPr>
          <w:color w:val="000000" w:themeColor="text1"/>
        </w:rPr>
        <w:t xml:space="preserve">и сказала: </w:t>
      </w:r>
      <w:r w:rsidRPr="002D1CA0">
        <w:rPr>
          <w:i/>
          <w:iCs/>
          <w:color w:val="000000" w:themeColor="text1"/>
        </w:rPr>
        <w:t xml:space="preserve">«О посланник Аллаха! Поистине, я не упрекаю его не со стороны его нрава, не со стороны его религиозности, однако боюсь для себя неверия в </w:t>
      </w:r>
      <w:r>
        <w:rPr>
          <w:i/>
          <w:iCs/>
          <w:color w:val="000000" w:themeColor="text1"/>
        </w:rPr>
        <w:t>и</w:t>
      </w:r>
      <w:r w:rsidRPr="002D1CA0">
        <w:rPr>
          <w:i/>
          <w:iCs/>
          <w:color w:val="000000" w:themeColor="text1"/>
        </w:rPr>
        <w:t>сламе»</w:t>
      </w:r>
      <w:r>
        <w:rPr>
          <w:i/>
          <w:iCs/>
          <w:color w:val="000000" w:themeColor="text1"/>
        </w:rPr>
        <w:t>.</w:t>
      </w:r>
      <w:r w:rsidRPr="002D1CA0">
        <w:rPr>
          <w:color w:val="000000" w:themeColor="text1"/>
        </w:rPr>
        <w:t xml:space="preserve"> Пророк</w:t>
      </w:r>
      <w:r w:rsidR="00D74670">
        <w:rPr>
          <w:color w:val="000000" w:themeColor="text1"/>
        </w:rPr>
        <w:t xml:space="preserve"> (да благословит его Аллах и приветствует) </w:t>
      </w:r>
      <w:r w:rsidRPr="002D1CA0">
        <w:rPr>
          <w:color w:val="000000" w:themeColor="text1"/>
        </w:rPr>
        <w:t xml:space="preserve">обратился к ней со словами: </w:t>
      </w:r>
      <w:r>
        <w:rPr>
          <w:b/>
          <w:bCs/>
          <w:i/>
          <w:iCs/>
          <w:color w:val="000000" w:themeColor="text1"/>
        </w:rPr>
        <w:t>«Ты согласна вер</w:t>
      </w:r>
      <w:r w:rsidRPr="002D1CA0">
        <w:rPr>
          <w:b/>
          <w:bCs/>
          <w:i/>
          <w:iCs/>
          <w:color w:val="000000" w:themeColor="text1"/>
        </w:rPr>
        <w:t>нуть ему его сад</w:t>
      </w:r>
      <w:r>
        <w:rPr>
          <w:b/>
          <w:bCs/>
          <w:i/>
          <w:iCs/>
          <w:color w:val="000000" w:themeColor="text1"/>
        </w:rPr>
        <w:t>,</w:t>
      </w:r>
      <w:r w:rsidRPr="002D1CA0">
        <w:rPr>
          <w:b/>
          <w:bCs/>
          <w:i/>
          <w:iCs/>
          <w:color w:val="000000" w:themeColor="text1"/>
        </w:rPr>
        <w:t xml:space="preserve"> </w:t>
      </w:r>
      <w:r>
        <w:rPr>
          <w:b/>
          <w:bCs/>
          <w:i/>
          <w:iCs/>
          <w:color w:val="000000" w:themeColor="text1"/>
        </w:rPr>
        <w:t xml:space="preserve">(который он дал в </w:t>
      </w:r>
      <w:r>
        <w:rPr>
          <w:b/>
          <w:bCs/>
          <w:i/>
          <w:iCs/>
          <w:color w:val="000000" w:themeColor="text1"/>
        </w:rPr>
        <w:lastRenderedPageBreak/>
        <w:t>качестве брач</w:t>
      </w:r>
      <w:r w:rsidRPr="002D1CA0">
        <w:rPr>
          <w:b/>
          <w:bCs/>
          <w:i/>
          <w:iCs/>
          <w:color w:val="000000" w:themeColor="text1"/>
        </w:rPr>
        <w:t>ного дара)?».</w:t>
      </w:r>
      <w:r w:rsidRPr="002D1CA0">
        <w:rPr>
          <w:color w:val="000000" w:themeColor="text1"/>
        </w:rPr>
        <w:t xml:space="preserve"> Она ответила: </w:t>
      </w:r>
      <w:r w:rsidRPr="002D1CA0">
        <w:rPr>
          <w:i/>
          <w:iCs/>
          <w:color w:val="000000" w:themeColor="text1"/>
        </w:rPr>
        <w:t>«Да».</w:t>
      </w:r>
      <w:r w:rsidRPr="002D1CA0">
        <w:rPr>
          <w:color w:val="000000" w:themeColor="text1"/>
        </w:rPr>
        <w:t xml:space="preserve"> Тогда </w:t>
      </w:r>
      <w:r>
        <w:rPr>
          <w:color w:val="000000" w:themeColor="text1"/>
        </w:rPr>
        <w:t>п</w:t>
      </w:r>
      <w:r w:rsidRPr="002D1CA0">
        <w:rPr>
          <w:color w:val="000000" w:themeColor="text1"/>
        </w:rPr>
        <w:t>ророк</w:t>
      </w:r>
      <w:r w:rsidR="00D74670">
        <w:rPr>
          <w:color w:val="000000" w:themeColor="text1"/>
        </w:rPr>
        <w:t xml:space="preserve"> (да благословит его Аллах и приветствует) </w:t>
      </w:r>
      <w:r>
        <w:rPr>
          <w:color w:val="000000" w:themeColor="text1"/>
        </w:rPr>
        <w:t>сказал Саби</w:t>
      </w:r>
      <w:r w:rsidRPr="002D1CA0">
        <w:rPr>
          <w:color w:val="000000" w:themeColor="text1"/>
        </w:rPr>
        <w:t xml:space="preserve">ту: </w:t>
      </w:r>
      <w:r w:rsidRPr="002D1CA0">
        <w:rPr>
          <w:b/>
          <w:bCs/>
          <w:i/>
          <w:iCs/>
          <w:color w:val="000000" w:themeColor="text1"/>
        </w:rPr>
        <w:t>«Прими этот сад и дай ей развод».</w:t>
      </w:r>
    </w:p>
    <w:p w:rsidR="002D1CA0" w:rsidRPr="002D1CA0" w:rsidRDefault="002D1CA0" w:rsidP="002D1CA0">
      <w:pPr>
        <w:spacing w:line="360" w:lineRule="auto"/>
        <w:rPr>
          <w:color w:val="000000" w:themeColor="text1"/>
        </w:rPr>
      </w:pPr>
      <w:r w:rsidRPr="002D1CA0">
        <w:rPr>
          <w:color w:val="000000" w:themeColor="text1"/>
        </w:rPr>
        <w:t xml:space="preserve">В другой версии хадиса, приводимой Ибн Маджей и ан-Насаи с достоверным иснадом, упоминается, что она сказала: </w:t>
      </w:r>
      <w:r w:rsidRPr="002D1CA0">
        <w:rPr>
          <w:i/>
          <w:iCs/>
          <w:color w:val="000000" w:themeColor="text1"/>
        </w:rPr>
        <w:t>«Он мне невыносим»</w:t>
      </w:r>
      <w:r w:rsidRPr="002D1CA0">
        <w:rPr>
          <w:color w:val="000000" w:themeColor="text1"/>
        </w:rPr>
        <w:t xml:space="preserve">, – тогда </w:t>
      </w:r>
      <w:r>
        <w:rPr>
          <w:color w:val="000000" w:themeColor="text1"/>
        </w:rPr>
        <w:t>п</w:t>
      </w:r>
      <w:r w:rsidRPr="002D1CA0">
        <w:rPr>
          <w:color w:val="000000" w:themeColor="text1"/>
        </w:rPr>
        <w:t>ророк</w:t>
      </w:r>
      <w:r w:rsidR="00D74670">
        <w:rPr>
          <w:color w:val="000000" w:themeColor="text1"/>
        </w:rPr>
        <w:t xml:space="preserve"> (да благословит его Аллах и приветствует) </w:t>
      </w:r>
      <w:r w:rsidRPr="002D1CA0">
        <w:rPr>
          <w:color w:val="000000" w:themeColor="text1"/>
        </w:rPr>
        <w:t xml:space="preserve">сказал ей: </w:t>
      </w:r>
      <w:r w:rsidRPr="002D1CA0">
        <w:rPr>
          <w:b/>
          <w:bCs/>
          <w:i/>
          <w:iCs/>
          <w:color w:val="000000" w:themeColor="text1"/>
        </w:rPr>
        <w:t>«Ты вернёшь ему его сад?».</w:t>
      </w:r>
      <w:r w:rsidRPr="002D1CA0">
        <w:rPr>
          <w:color w:val="000000" w:themeColor="text1"/>
        </w:rPr>
        <w:t xml:space="preserve"> Она ответила согласием, и </w:t>
      </w:r>
      <w:r>
        <w:rPr>
          <w:color w:val="000000" w:themeColor="text1"/>
        </w:rPr>
        <w:t>п</w:t>
      </w:r>
      <w:r w:rsidRPr="002D1CA0">
        <w:rPr>
          <w:color w:val="000000" w:themeColor="text1"/>
        </w:rPr>
        <w:t>осланник Аллаха</w:t>
      </w:r>
      <w:r w:rsidR="00D74670">
        <w:rPr>
          <w:color w:val="000000" w:themeColor="text1"/>
        </w:rPr>
        <w:t xml:space="preserve"> (да благословит его Аллах и приветствует) </w:t>
      </w:r>
      <w:r w:rsidRPr="002D1CA0">
        <w:rPr>
          <w:color w:val="000000" w:themeColor="text1"/>
        </w:rPr>
        <w:t>повелел Сабиту принять са</w:t>
      </w:r>
      <w:r>
        <w:rPr>
          <w:color w:val="000000" w:themeColor="text1"/>
        </w:rPr>
        <w:t>д и не брать ничего свыше этого</w:t>
      </w:r>
      <w:r>
        <w:rPr>
          <w:rStyle w:val="ad"/>
          <w:color w:val="000000" w:themeColor="text1"/>
        </w:rPr>
        <w:footnoteReference w:id="1484"/>
      </w:r>
      <w:r w:rsidRPr="002D1CA0">
        <w:rPr>
          <w:color w:val="000000" w:themeColor="text1"/>
        </w:rPr>
        <w:t>.</w:t>
      </w:r>
    </w:p>
    <w:p w:rsidR="002D1CA0" w:rsidRPr="002D1CA0" w:rsidRDefault="002D1CA0" w:rsidP="002D1CA0">
      <w:pPr>
        <w:spacing w:line="360" w:lineRule="auto"/>
        <w:rPr>
          <w:color w:val="000000" w:themeColor="text1"/>
        </w:rPr>
      </w:pPr>
      <w:r>
        <w:rPr>
          <w:color w:val="000000" w:themeColor="text1"/>
        </w:rPr>
        <w:t>А в версии, приводимой ад-Даракутни с досто</w:t>
      </w:r>
      <w:r w:rsidRPr="002D1CA0">
        <w:rPr>
          <w:color w:val="000000" w:themeColor="text1"/>
        </w:rPr>
        <w:t>верным иснадом, г</w:t>
      </w:r>
      <w:r>
        <w:rPr>
          <w:color w:val="000000" w:themeColor="text1"/>
        </w:rPr>
        <w:t>оворится, что Абу аз-Зубейр ска</w:t>
      </w:r>
      <w:r w:rsidRPr="002D1CA0">
        <w:rPr>
          <w:color w:val="000000" w:themeColor="text1"/>
        </w:rPr>
        <w:t xml:space="preserve">зал: </w:t>
      </w:r>
      <w:r w:rsidRPr="002D1CA0">
        <w:rPr>
          <w:i/>
          <w:iCs/>
          <w:color w:val="000000" w:themeColor="text1"/>
        </w:rPr>
        <w:t>«Поистине Саби</w:t>
      </w:r>
      <w:r>
        <w:rPr>
          <w:i/>
          <w:iCs/>
          <w:color w:val="000000" w:themeColor="text1"/>
        </w:rPr>
        <w:t>т дал ей в качестве брачного да</w:t>
      </w:r>
      <w:r w:rsidRPr="002D1CA0">
        <w:rPr>
          <w:i/>
          <w:iCs/>
          <w:color w:val="000000" w:themeColor="text1"/>
        </w:rPr>
        <w:t xml:space="preserve">ра свой сад, поэтому </w:t>
      </w:r>
      <w:r>
        <w:rPr>
          <w:i/>
          <w:iCs/>
          <w:color w:val="000000" w:themeColor="text1"/>
        </w:rPr>
        <w:t>п</w:t>
      </w:r>
      <w:r w:rsidRPr="002D1CA0">
        <w:rPr>
          <w:i/>
          <w:iCs/>
          <w:color w:val="000000" w:themeColor="text1"/>
        </w:rPr>
        <w:t>ророк</w:t>
      </w:r>
      <w:r w:rsidR="00D74670">
        <w:rPr>
          <w:i/>
          <w:iCs/>
          <w:color w:val="000000" w:themeColor="text1"/>
        </w:rPr>
        <w:t xml:space="preserve"> (да благословит его Аллах и приветствует) </w:t>
      </w:r>
      <w:r w:rsidRPr="002D1CA0">
        <w:rPr>
          <w:i/>
          <w:iCs/>
          <w:color w:val="000000" w:themeColor="text1"/>
        </w:rPr>
        <w:t xml:space="preserve">обратился к ней с вопросом: </w:t>
      </w:r>
      <w:r w:rsidRPr="002D1CA0">
        <w:rPr>
          <w:b/>
          <w:bCs/>
          <w:i/>
          <w:iCs/>
          <w:color w:val="000000" w:themeColor="text1"/>
        </w:rPr>
        <w:t>«Вернешь ли ты ему его сад, который он дал тебе?».</w:t>
      </w:r>
      <w:r w:rsidRPr="002D1CA0">
        <w:rPr>
          <w:i/>
          <w:iCs/>
          <w:color w:val="000000" w:themeColor="text1"/>
        </w:rPr>
        <w:t xml:space="preserve"> Она ответила: «Да, и даже больше этого». Тогда </w:t>
      </w:r>
      <w:r>
        <w:rPr>
          <w:i/>
          <w:iCs/>
          <w:color w:val="000000" w:themeColor="text1"/>
        </w:rPr>
        <w:t>п</w:t>
      </w:r>
      <w:r w:rsidRPr="002D1CA0">
        <w:rPr>
          <w:i/>
          <w:iCs/>
          <w:color w:val="000000" w:themeColor="text1"/>
        </w:rPr>
        <w:t>ророк</w:t>
      </w:r>
      <w:r w:rsidR="00D74670">
        <w:rPr>
          <w:i/>
          <w:iCs/>
          <w:color w:val="000000" w:themeColor="text1"/>
        </w:rPr>
        <w:t xml:space="preserve"> (да благословит его Аллах и приветствует) </w:t>
      </w:r>
      <w:r w:rsidRPr="002D1CA0">
        <w:rPr>
          <w:i/>
          <w:iCs/>
          <w:color w:val="000000" w:themeColor="text1"/>
        </w:rPr>
        <w:t xml:space="preserve">сказал: </w:t>
      </w:r>
      <w:r w:rsidRPr="002D1CA0">
        <w:rPr>
          <w:b/>
          <w:bCs/>
          <w:i/>
          <w:iCs/>
          <w:color w:val="000000" w:themeColor="text1"/>
        </w:rPr>
        <w:t>«Нет, сверх этого не надо, однако верни ему его сад»</w:t>
      </w:r>
      <w:r>
        <w:rPr>
          <w:i/>
          <w:iCs/>
          <w:color w:val="000000" w:themeColor="text1"/>
        </w:rPr>
        <w:t>, на что она ответила согласием»</w:t>
      </w:r>
      <w:r w:rsidRPr="002D1CA0">
        <w:rPr>
          <w:rStyle w:val="ad"/>
          <w:color w:val="000000" w:themeColor="text1"/>
        </w:rPr>
        <w:footnoteReference w:id="1485"/>
      </w:r>
      <w:r w:rsidRPr="002D1CA0">
        <w:rPr>
          <w:color w:val="000000" w:themeColor="text1"/>
        </w:rPr>
        <w:t>.</w:t>
      </w:r>
    </w:p>
    <w:p w:rsidR="002D1CA0" w:rsidRPr="002D1CA0" w:rsidRDefault="002D1CA0" w:rsidP="002D1CA0">
      <w:pPr>
        <w:spacing w:line="360" w:lineRule="auto"/>
        <w:rPr>
          <w:color w:val="000000" w:themeColor="text1"/>
        </w:rPr>
      </w:pPr>
      <w:r w:rsidRPr="002D1CA0">
        <w:rPr>
          <w:color w:val="000000" w:themeColor="text1"/>
        </w:rPr>
        <w:t>Данный разрыв</w:t>
      </w:r>
      <w:r>
        <w:rPr>
          <w:color w:val="000000" w:themeColor="text1"/>
        </w:rPr>
        <w:t xml:space="preserve"> отношений стал следствием пла</w:t>
      </w:r>
      <w:r w:rsidRPr="002D1CA0">
        <w:rPr>
          <w:color w:val="000000" w:themeColor="text1"/>
        </w:rPr>
        <w:t>ты, преподнесенного женой, и если бы после этого она не получала свободу, то не было бы смысла в её плате.</w:t>
      </w:r>
    </w:p>
    <w:p w:rsidR="002D1CA0" w:rsidRPr="002D1CA0" w:rsidRDefault="002D1CA0" w:rsidP="002D1CA0">
      <w:pPr>
        <w:spacing w:line="360" w:lineRule="auto"/>
        <w:rPr>
          <w:color w:val="000000" w:themeColor="text1"/>
        </w:rPr>
      </w:pPr>
      <w:r w:rsidRPr="002D1CA0">
        <w:rPr>
          <w:color w:val="000000" w:themeColor="text1"/>
        </w:rPr>
        <w:t>Также, приведенное нами указывает на то, что нельзя брать свыше того, что он сам на неё потратил. Этого придерживались ‘Али, Та</w:t>
      </w:r>
      <w:r>
        <w:rPr>
          <w:color w:val="000000" w:themeColor="text1"/>
        </w:rPr>
        <w:t>в</w:t>
      </w:r>
      <w:r w:rsidRPr="002D1CA0">
        <w:rPr>
          <w:color w:val="000000" w:themeColor="text1"/>
        </w:rPr>
        <w:t>ус, ‘Ата, аз-З</w:t>
      </w:r>
      <w:r>
        <w:rPr>
          <w:color w:val="000000" w:themeColor="text1"/>
        </w:rPr>
        <w:t>ухри, Абу Ханифа, Ахмад и Исхак</w:t>
      </w:r>
      <w:r w:rsidRPr="002D1CA0">
        <w:rPr>
          <w:color w:val="000000" w:themeColor="text1"/>
        </w:rPr>
        <w:t>.</w:t>
      </w:r>
    </w:p>
    <w:p w:rsidR="002D1CA0" w:rsidRPr="002D1CA0" w:rsidRDefault="002D1CA0" w:rsidP="002D1CA0">
      <w:pPr>
        <w:spacing w:line="360" w:lineRule="auto"/>
        <w:rPr>
          <w:color w:val="000000" w:themeColor="text1"/>
        </w:rPr>
      </w:pPr>
      <w:r w:rsidRPr="002D1CA0">
        <w:rPr>
          <w:color w:val="000000" w:themeColor="text1"/>
        </w:rPr>
        <w:t>Большинство же ученых склонилось к тому, что можно брать больше</w:t>
      </w:r>
      <w:r>
        <w:rPr>
          <w:color w:val="000000" w:themeColor="text1"/>
        </w:rPr>
        <w:t xml:space="preserve"> того, что он дал ей, аргументи</w:t>
      </w:r>
      <w:r w:rsidRPr="002D1CA0">
        <w:rPr>
          <w:color w:val="000000" w:themeColor="text1"/>
        </w:rPr>
        <w:t xml:space="preserve">руя это словами Всевышнего: </w:t>
      </w:r>
      <w:r w:rsidRPr="002D1CA0">
        <w:rPr>
          <w:b/>
          <w:bCs/>
          <w:color w:val="000000" w:themeColor="text1"/>
        </w:rPr>
        <w:t>«</w:t>
      </w:r>
      <w:r>
        <w:rPr>
          <w:b/>
          <w:bCs/>
          <w:color w:val="000000" w:themeColor="text1"/>
        </w:rPr>
        <w:t>…</w:t>
      </w:r>
      <w:r w:rsidRPr="002D1CA0">
        <w:rPr>
          <w:b/>
          <w:bCs/>
          <w:color w:val="000000" w:themeColor="text1"/>
        </w:rPr>
        <w:t>они оба не совершат греха, если она выкупит развод</w:t>
      </w:r>
      <w:r>
        <w:rPr>
          <w:b/>
          <w:bCs/>
          <w:color w:val="000000" w:themeColor="text1"/>
        </w:rPr>
        <w:t>…</w:t>
      </w:r>
      <w:r w:rsidRPr="002D1CA0">
        <w:rPr>
          <w:b/>
          <w:bCs/>
          <w:color w:val="000000" w:themeColor="text1"/>
        </w:rPr>
        <w:t>»</w:t>
      </w:r>
      <w:r w:rsidRPr="002D1CA0">
        <w:rPr>
          <w:rStyle w:val="ad"/>
          <w:color w:val="000000" w:themeColor="text1"/>
        </w:rPr>
        <w:footnoteReference w:id="1486"/>
      </w:r>
      <w:r w:rsidRPr="002D1CA0">
        <w:rPr>
          <w:color w:val="000000" w:themeColor="text1"/>
        </w:rPr>
        <w:t>. Так как эти слова обобщенные, относящиеся к большому и малому.</w:t>
      </w:r>
    </w:p>
    <w:p w:rsidR="002D1CA0" w:rsidRPr="002D1CA0" w:rsidRDefault="002D1CA0" w:rsidP="002D1CA0">
      <w:pPr>
        <w:spacing w:line="360" w:lineRule="auto"/>
        <w:rPr>
          <w:color w:val="000000" w:themeColor="text1"/>
        </w:rPr>
      </w:pPr>
      <w:r w:rsidRPr="002D1CA0">
        <w:rPr>
          <w:color w:val="000000" w:themeColor="text1"/>
        </w:rPr>
        <w:t>Однако ответом на их аргументацию будет то, что версии вышеприведенного хадиса, содержащие запрет на увеличение, являются конкретизирующими в отношении обобщенных текстов. Как, например, в версии, достоверно</w:t>
      </w:r>
      <w:r>
        <w:rPr>
          <w:color w:val="000000" w:themeColor="text1"/>
        </w:rPr>
        <w:t>сть которой подтвердил ад-Дарак</w:t>
      </w:r>
      <w:r w:rsidRPr="002D1CA0">
        <w:rPr>
          <w:color w:val="000000" w:themeColor="text1"/>
        </w:rPr>
        <w:t xml:space="preserve">утни, есть слова: </w:t>
      </w:r>
      <w:r w:rsidRPr="002D1CA0">
        <w:rPr>
          <w:b/>
          <w:bCs/>
          <w:i/>
          <w:iCs/>
          <w:color w:val="000000" w:themeColor="text1"/>
        </w:rPr>
        <w:lastRenderedPageBreak/>
        <w:t>«Нет, сверх этого не надо, однако верни ему его сад».</w:t>
      </w:r>
      <w:r w:rsidRPr="002D1CA0">
        <w:rPr>
          <w:color w:val="000000" w:themeColor="text1"/>
        </w:rPr>
        <w:t xml:space="preserve"> Поэтому обобщённое указание на договоренность между супругами конкретизируется этими преданиями, как на это указывает сам </w:t>
      </w:r>
      <w:r>
        <w:rPr>
          <w:color w:val="000000" w:themeColor="text1"/>
        </w:rPr>
        <w:t>а</w:t>
      </w:r>
      <w:r w:rsidRPr="002D1CA0">
        <w:rPr>
          <w:color w:val="000000" w:themeColor="text1"/>
        </w:rPr>
        <w:t>втор, да смилуется над ним Аллах, говоря о дозволении конкретизации обобщенных текстов Корана хадисами, не достигающими степени «мутауатир».</w:t>
      </w:r>
    </w:p>
    <w:p w:rsidR="002D1CA0" w:rsidRPr="002D1CA0" w:rsidRDefault="002D1CA0" w:rsidP="002D1CA0">
      <w:pPr>
        <w:spacing w:line="360" w:lineRule="auto"/>
        <w:rPr>
          <w:color w:val="000000" w:themeColor="text1"/>
        </w:rPr>
      </w:pPr>
      <w:r w:rsidRPr="002D1CA0">
        <w:rPr>
          <w:color w:val="000000" w:themeColor="text1"/>
        </w:rPr>
        <w:t>Однако данны</w:t>
      </w:r>
      <w:r>
        <w:rPr>
          <w:color w:val="000000" w:themeColor="text1"/>
        </w:rPr>
        <w:t>й вопрос является спорным у уче</w:t>
      </w:r>
      <w:r w:rsidRPr="002D1CA0">
        <w:rPr>
          <w:color w:val="000000" w:themeColor="text1"/>
        </w:rPr>
        <w:t>ных, начиная со времен сподвижников, и для более глубокого озна</w:t>
      </w:r>
      <w:r w:rsidR="00043686">
        <w:rPr>
          <w:color w:val="000000" w:themeColor="text1"/>
        </w:rPr>
        <w:t>комления с ним, необходимо обра</w:t>
      </w:r>
      <w:r w:rsidRPr="002D1CA0">
        <w:rPr>
          <w:color w:val="000000" w:themeColor="text1"/>
        </w:rPr>
        <w:t>титься к более объемным трудам.</w:t>
      </w:r>
    </w:p>
    <w:p w:rsidR="002D1CA0" w:rsidRPr="002D1CA0" w:rsidRDefault="002D1CA0" w:rsidP="002D1CA0">
      <w:pPr>
        <w:spacing w:line="360" w:lineRule="auto"/>
        <w:rPr>
          <w:color w:val="000000" w:themeColor="text1"/>
        </w:rPr>
      </w:pPr>
      <w:r w:rsidRPr="002D1CA0">
        <w:rPr>
          <w:color w:val="000000" w:themeColor="text1"/>
        </w:rPr>
        <w:t>А что касается предания, которое привел аль-Б</w:t>
      </w:r>
      <w:r>
        <w:rPr>
          <w:color w:val="000000" w:themeColor="text1"/>
        </w:rPr>
        <w:t xml:space="preserve">ейхакы </w:t>
      </w:r>
      <w:r w:rsidRPr="002D1CA0">
        <w:rPr>
          <w:color w:val="000000" w:themeColor="text1"/>
        </w:rPr>
        <w:t>со слов Аб</w:t>
      </w:r>
      <w:r>
        <w:rPr>
          <w:color w:val="000000" w:themeColor="text1"/>
        </w:rPr>
        <w:t>у Са‘ида аль-Худри, который ска</w:t>
      </w:r>
      <w:r w:rsidRPr="002D1CA0">
        <w:rPr>
          <w:color w:val="000000" w:themeColor="text1"/>
        </w:rPr>
        <w:t xml:space="preserve">зал: </w:t>
      </w:r>
      <w:r w:rsidRPr="002D1CA0">
        <w:rPr>
          <w:i/>
          <w:iCs/>
          <w:color w:val="000000" w:themeColor="text1"/>
        </w:rPr>
        <w:t xml:space="preserve">«Моя сестра была замужем за одним из ансаров. Затем их дело дошло до </w:t>
      </w:r>
      <w:r>
        <w:rPr>
          <w:i/>
          <w:iCs/>
          <w:color w:val="000000" w:themeColor="text1"/>
        </w:rPr>
        <w:t>п</w:t>
      </w:r>
      <w:r w:rsidRPr="002D1CA0">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2D1CA0">
        <w:rPr>
          <w:i/>
          <w:iCs/>
          <w:color w:val="000000" w:themeColor="text1"/>
        </w:rPr>
        <w:t xml:space="preserve">, и он спросил её: </w:t>
      </w:r>
      <w:r w:rsidRPr="002D1CA0">
        <w:rPr>
          <w:b/>
          <w:bCs/>
          <w:i/>
          <w:iCs/>
          <w:color w:val="000000" w:themeColor="text1"/>
        </w:rPr>
        <w:t>«Ты вернешь ему его сад?»</w:t>
      </w:r>
      <w:r w:rsidRPr="002D1CA0">
        <w:rPr>
          <w:i/>
          <w:iCs/>
          <w:color w:val="000000" w:themeColor="text1"/>
        </w:rPr>
        <w:t>, – на что она ответила: «Да, и ещё добавлю сверх этого». Затем она вернула ему его сад и еще кое-что сверху».</w:t>
      </w:r>
      <w:r w:rsidRPr="002D1CA0">
        <w:rPr>
          <w:color w:val="000000" w:themeColor="text1"/>
        </w:rPr>
        <w:t xml:space="preserve"> В исна</w:t>
      </w:r>
      <w:r>
        <w:rPr>
          <w:color w:val="000000" w:themeColor="text1"/>
        </w:rPr>
        <w:t>де этого предания есть слабость</w:t>
      </w:r>
      <w:r w:rsidR="00043686">
        <w:rPr>
          <w:rStyle w:val="ad"/>
          <w:color w:val="000000" w:themeColor="text1"/>
        </w:rPr>
        <w:footnoteReference w:id="1487"/>
      </w:r>
      <w:r w:rsidRPr="002D1CA0">
        <w:rPr>
          <w:color w:val="000000" w:themeColor="text1"/>
        </w:rPr>
        <w:t>, не говоря уже о том, что в нём нет довода на ув</w:t>
      </w:r>
      <w:r>
        <w:rPr>
          <w:color w:val="000000" w:themeColor="text1"/>
        </w:rPr>
        <w:t>еличение, так как в нём не пере</w:t>
      </w:r>
      <w:r w:rsidRPr="002D1CA0">
        <w:rPr>
          <w:color w:val="000000" w:themeColor="text1"/>
        </w:rPr>
        <w:t xml:space="preserve">дается одобрения </w:t>
      </w:r>
      <w:r>
        <w:rPr>
          <w:color w:val="000000" w:themeColor="text1"/>
        </w:rPr>
        <w:t>п</w:t>
      </w:r>
      <w:r w:rsidRPr="002D1CA0">
        <w:rPr>
          <w:color w:val="000000" w:themeColor="text1"/>
        </w:rPr>
        <w:t>ророка</w:t>
      </w:r>
      <w:r w:rsidR="00D74670">
        <w:rPr>
          <w:color w:val="000000" w:themeColor="text1"/>
        </w:rPr>
        <w:t xml:space="preserve"> (да благословит его Аллах и приветствует) </w:t>
      </w:r>
      <w:r w:rsidRPr="002D1CA0">
        <w:rPr>
          <w:color w:val="000000" w:themeColor="text1"/>
        </w:rPr>
        <w:t>на ту добавку, которую она дала, помимо сада.</w:t>
      </w:r>
    </w:p>
    <w:p w:rsidR="00587C64" w:rsidRDefault="002D1CA0" w:rsidP="002D1CA0">
      <w:pPr>
        <w:spacing w:line="360" w:lineRule="auto"/>
        <w:rPr>
          <w:color w:val="000000" w:themeColor="text1"/>
        </w:rPr>
      </w:pPr>
      <w:r w:rsidRPr="002D1CA0">
        <w:rPr>
          <w:color w:val="000000" w:themeColor="text1"/>
        </w:rPr>
        <w:t xml:space="preserve">Также и слова Всевышнего </w:t>
      </w:r>
      <w:r w:rsidRPr="002D1CA0">
        <w:rPr>
          <w:b/>
          <w:bCs/>
          <w:color w:val="000000" w:themeColor="text1"/>
        </w:rPr>
        <w:t>«Вам недозволенно брать что-либо из дарованного им, если только у обеих сторон нет</w:t>
      </w:r>
      <w:r>
        <w:rPr>
          <w:b/>
          <w:bCs/>
          <w:color w:val="000000" w:themeColor="text1"/>
        </w:rPr>
        <w:t xml:space="preserve"> опасения, что они не смогут со</w:t>
      </w:r>
      <w:r w:rsidRPr="002D1CA0">
        <w:rPr>
          <w:b/>
          <w:bCs/>
          <w:color w:val="000000" w:themeColor="text1"/>
        </w:rPr>
        <w:t>блюсти ограничения Аллаха»</w:t>
      </w:r>
      <w:r w:rsidRPr="002D1CA0">
        <w:rPr>
          <w:rStyle w:val="ad"/>
          <w:color w:val="000000" w:themeColor="text1"/>
        </w:rPr>
        <w:t xml:space="preserve"> </w:t>
      </w:r>
      <w:r w:rsidRPr="002D1CA0">
        <w:rPr>
          <w:rStyle w:val="ad"/>
          <w:color w:val="000000" w:themeColor="text1"/>
        </w:rPr>
        <w:footnoteReference w:id="1488"/>
      </w:r>
      <w:r w:rsidRPr="002D1CA0">
        <w:rPr>
          <w:color w:val="000000" w:themeColor="text1"/>
        </w:rPr>
        <w:t xml:space="preserve"> указывают на запрет брать, что</w:t>
      </w:r>
      <w:r>
        <w:rPr>
          <w:color w:val="000000" w:themeColor="text1"/>
        </w:rPr>
        <w:t>-либо из данного ей в виде брач</w:t>
      </w:r>
      <w:r w:rsidRPr="002D1CA0">
        <w:rPr>
          <w:color w:val="000000" w:themeColor="text1"/>
        </w:rPr>
        <w:t>ного дара, кроме как при наличии упомянутого условия. И если дело обстоит таким образом, то нет проблем в том, чтобы взять часть из того, что ей было даровано, однако не всё полностью, не говоря уже о том, чтобы брать свыше этого.</w:t>
      </w:r>
    </w:p>
    <w:p w:rsidR="00043686" w:rsidRDefault="00043686" w:rsidP="00043686">
      <w:pPr>
        <w:pStyle w:val="3"/>
      </w:pPr>
      <w:r w:rsidRPr="00F60D0D">
        <w:rPr>
          <w:sz w:val="28"/>
          <w:szCs w:val="28"/>
        </w:rPr>
        <w:t>•</w:t>
      </w:r>
      <w:r>
        <w:t xml:space="preserve"> ВОПРОС № 3:</w:t>
      </w:r>
      <w:r w:rsidRPr="00043686">
        <w:t xml:space="preserve"> ПРИ РАЗВОДЕ ЧЕРЕЗ ВЫКУП, НЕОБХОДИМО ОБОЮДНОЕ СОГЛАСИЕ ИЛИ ВЕЛЕНИЕ ПРАВИТЕЛЯ</w:t>
      </w:r>
    </w:p>
    <w:p w:rsidR="00043686" w:rsidRDefault="00043686" w:rsidP="0004368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43686">
        <w:rPr>
          <w:i/>
          <w:iCs/>
          <w:color w:val="000000" w:themeColor="text1"/>
        </w:rPr>
        <w:t>Необходимо наличие обоюдного согласия супругов для осуществления развода через выкуп. Либо этим может обязать правитель, при наличии раздора между ними</w:t>
      </w:r>
      <w:r>
        <w:rPr>
          <w:i/>
          <w:iCs/>
          <w:color w:val="000000" w:themeColor="text1"/>
        </w:rPr>
        <w:t>».</w:t>
      </w:r>
    </w:p>
    <w:p w:rsidR="00043686" w:rsidRPr="00043686" w:rsidRDefault="00043686" w:rsidP="00043686">
      <w:pPr>
        <w:spacing w:line="360" w:lineRule="auto"/>
        <w:rPr>
          <w:color w:val="000000" w:themeColor="text1"/>
        </w:rPr>
      </w:pPr>
      <w:r>
        <w:rPr>
          <w:color w:val="000000" w:themeColor="text1"/>
        </w:rPr>
        <w:t>И</w:t>
      </w:r>
      <w:r w:rsidRPr="00043686">
        <w:rPr>
          <w:color w:val="000000" w:themeColor="text1"/>
        </w:rPr>
        <w:t xml:space="preserve">сходя из слов Всевышнего Аллаха: </w:t>
      </w:r>
      <w:r w:rsidRPr="00043686">
        <w:rPr>
          <w:b/>
          <w:bCs/>
          <w:color w:val="000000" w:themeColor="text1"/>
        </w:rPr>
        <w:t>«</w:t>
      </w:r>
      <w:r>
        <w:rPr>
          <w:b/>
          <w:bCs/>
          <w:color w:val="000000" w:themeColor="text1"/>
        </w:rPr>
        <w:t>Н</w:t>
      </w:r>
      <w:r w:rsidRPr="00043686">
        <w:rPr>
          <w:b/>
          <w:bCs/>
          <w:color w:val="000000" w:themeColor="text1"/>
        </w:rPr>
        <w:t>а них обоих не будет греха, если они заключат между собой мирное соглашение, ибо мирное решение – лучше»</w:t>
      </w:r>
      <w:r w:rsidRPr="00043686">
        <w:rPr>
          <w:rStyle w:val="ad"/>
          <w:color w:val="000000" w:themeColor="text1"/>
        </w:rPr>
        <w:footnoteReference w:id="1489"/>
      </w:r>
      <w:r w:rsidRPr="00043686">
        <w:rPr>
          <w:color w:val="000000" w:themeColor="text1"/>
        </w:rPr>
        <w:t>.</w:t>
      </w:r>
    </w:p>
    <w:p w:rsidR="00043686" w:rsidRPr="00043686" w:rsidRDefault="00043686" w:rsidP="00043686">
      <w:pPr>
        <w:spacing w:line="360" w:lineRule="auto"/>
        <w:rPr>
          <w:color w:val="000000" w:themeColor="text1"/>
        </w:rPr>
      </w:pPr>
      <w:r w:rsidRPr="00043686">
        <w:rPr>
          <w:color w:val="000000" w:themeColor="text1"/>
        </w:rPr>
        <w:lastRenderedPageBreak/>
        <w:t xml:space="preserve">А что касается законности подчинения правителю в данном виде развода, то это берется из того, что, когда Сабит и его жена обратились к </w:t>
      </w:r>
      <w:r>
        <w:rPr>
          <w:color w:val="000000" w:themeColor="text1"/>
        </w:rPr>
        <w:t>п</w:t>
      </w:r>
      <w:r w:rsidRPr="00043686">
        <w:rPr>
          <w:color w:val="000000" w:themeColor="text1"/>
        </w:rPr>
        <w:t xml:space="preserve">ророку </w:t>
      </w:r>
      <w:r w:rsidR="00F32E59" w:rsidRPr="00F32E59">
        <w:rPr>
          <w:color w:val="000000" w:themeColor="text1"/>
        </w:rPr>
        <w:t>(да благословит его Аллах и приветствует)</w:t>
      </w:r>
      <w:r w:rsidRPr="00043686">
        <w:rPr>
          <w:color w:val="000000" w:themeColor="text1"/>
        </w:rPr>
        <w:t xml:space="preserve">, он обязал Сабита принять сад и дать ей развод. А также исходя из слов Всевышнего: </w:t>
      </w:r>
      <w:r w:rsidRPr="00043686">
        <w:rPr>
          <w:b/>
          <w:bCs/>
          <w:color w:val="000000" w:themeColor="text1"/>
        </w:rPr>
        <w:t>«Если вы опасаетесь разлада между ними, то отправьте одного судью из его семьи и одного судью из ее семьи»</w:t>
      </w:r>
      <w:r w:rsidRPr="00043686">
        <w:rPr>
          <w:rStyle w:val="ad"/>
          <w:color w:val="000000" w:themeColor="text1"/>
        </w:rPr>
        <w:footnoteReference w:id="1490"/>
      </w:r>
      <w:r>
        <w:rPr>
          <w:color w:val="000000" w:themeColor="text1"/>
        </w:rPr>
        <w:t xml:space="preserve">. </w:t>
      </w:r>
      <w:r w:rsidRPr="00043686">
        <w:rPr>
          <w:color w:val="000000" w:themeColor="text1"/>
        </w:rPr>
        <w:t>И точно так же как этот аят указывает на законность назначения двух судей, он также указывает и на необходимость учитывать наличие разлада между супругами для применения развода с выкупом.</w:t>
      </w:r>
    </w:p>
    <w:p w:rsidR="00CC7F2A" w:rsidRDefault="00043686" w:rsidP="00043686">
      <w:pPr>
        <w:spacing w:line="360" w:lineRule="auto"/>
        <w:rPr>
          <w:color w:val="000000" w:themeColor="text1"/>
        </w:rPr>
      </w:pPr>
      <w:r w:rsidRPr="00043686">
        <w:rPr>
          <w:color w:val="000000" w:themeColor="text1"/>
        </w:rPr>
        <w:t xml:space="preserve">Также на это </w:t>
      </w:r>
      <w:r>
        <w:rPr>
          <w:color w:val="000000" w:themeColor="text1"/>
        </w:rPr>
        <w:t>указывают слова Всевышнего Алла</w:t>
      </w:r>
      <w:r w:rsidRPr="00043686">
        <w:rPr>
          <w:color w:val="000000" w:themeColor="text1"/>
        </w:rPr>
        <w:t xml:space="preserve">ха: </w:t>
      </w:r>
      <w:r w:rsidRPr="00043686">
        <w:rPr>
          <w:b/>
          <w:bCs/>
          <w:color w:val="000000" w:themeColor="text1"/>
        </w:rPr>
        <w:t>«Вам недо</w:t>
      </w:r>
      <w:r>
        <w:rPr>
          <w:b/>
          <w:bCs/>
          <w:color w:val="000000" w:themeColor="text1"/>
        </w:rPr>
        <w:t>зволенно брать что-либо из даро</w:t>
      </w:r>
      <w:r w:rsidRPr="00043686">
        <w:rPr>
          <w:b/>
          <w:bCs/>
          <w:color w:val="000000" w:themeColor="text1"/>
        </w:rPr>
        <w:t>ванного им, есл</w:t>
      </w:r>
      <w:r>
        <w:rPr>
          <w:b/>
          <w:bCs/>
          <w:color w:val="000000" w:themeColor="text1"/>
        </w:rPr>
        <w:t>и только у обеих сторон нет опа</w:t>
      </w:r>
      <w:r w:rsidRPr="00043686">
        <w:rPr>
          <w:b/>
          <w:bCs/>
          <w:color w:val="000000" w:themeColor="text1"/>
        </w:rPr>
        <w:t>сения, что они не смогут соблюсти ограничения Аллаха»</w:t>
      </w:r>
      <w:r w:rsidRPr="00043686">
        <w:rPr>
          <w:rStyle w:val="ad"/>
          <w:color w:val="000000" w:themeColor="text1"/>
        </w:rPr>
        <w:footnoteReference w:id="1491"/>
      </w:r>
      <w:r w:rsidRPr="00043686">
        <w:rPr>
          <w:b/>
          <w:bCs/>
          <w:color w:val="000000" w:themeColor="text1"/>
        </w:rPr>
        <w:t>.</w:t>
      </w:r>
      <w:r w:rsidRPr="00043686">
        <w:rPr>
          <w:color w:val="000000" w:themeColor="text1"/>
        </w:rPr>
        <w:t xml:space="preserve"> Та</w:t>
      </w:r>
      <w:r>
        <w:rPr>
          <w:color w:val="000000" w:themeColor="text1"/>
        </w:rPr>
        <w:t>к же как указывает на это и при</w:t>
      </w:r>
      <w:r w:rsidRPr="00043686">
        <w:rPr>
          <w:color w:val="000000" w:themeColor="text1"/>
        </w:rPr>
        <w:t xml:space="preserve">веденная выше история Сабита и его жены и её слов: </w:t>
      </w:r>
      <w:r w:rsidRPr="00043686">
        <w:rPr>
          <w:i/>
          <w:iCs/>
          <w:color w:val="000000" w:themeColor="text1"/>
        </w:rPr>
        <w:t>«Я боюсь для себя неверия в исламе»</w:t>
      </w:r>
      <w:r w:rsidRPr="00043686">
        <w:rPr>
          <w:color w:val="000000" w:themeColor="text1"/>
        </w:rPr>
        <w:t xml:space="preserve">, и её слов: </w:t>
      </w:r>
      <w:r w:rsidRPr="00043686">
        <w:rPr>
          <w:i/>
          <w:iCs/>
          <w:color w:val="000000" w:themeColor="text1"/>
        </w:rPr>
        <w:t>«Он невыносим для меня».</w:t>
      </w:r>
      <w:r w:rsidRPr="00043686">
        <w:rPr>
          <w:color w:val="000000" w:themeColor="text1"/>
        </w:rPr>
        <w:t xml:space="preserve"> По этой причине необходимо учитывать раздор и ненависть между супругами при применении развода с выкупом.</w:t>
      </w:r>
    </w:p>
    <w:p w:rsidR="00043686" w:rsidRDefault="00043686" w:rsidP="00043686">
      <w:pPr>
        <w:pStyle w:val="3"/>
      </w:pPr>
      <w:r w:rsidRPr="00F60D0D">
        <w:rPr>
          <w:sz w:val="28"/>
          <w:szCs w:val="28"/>
        </w:rPr>
        <w:t>•</w:t>
      </w:r>
      <w:r>
        <w:t xml:space="preserve"> ВОПРОС № 4:</w:t>
      </w:r>
      <w:r w:rsidRPr="00043686">
        <w:t xml:space="preserve"> ЧЕМ ЯВЛЯЕТ</w:t>
      </w:r>
      <w:r>
        <w:t>СЯ «АЛЬ-ХУЛЬ‘» РАЗВОДОМ ИЛИ РАС</w:t>
      </w:r>
      <w:r w:rsidRPr="00043686">
        <w:t>ТОРЖЕНИЕМ БРАКА?</w:t>
      </w:r>
    </w:p>
    <w:p w:rsidR="00043686" w:rsidRDefault="00043686" w:rsidP="0004368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43686">
        <w:rPr>
          <w:i/>
          <w:iCs/>
          <w:color w:val="000000" w:themeColor="text1"/>
        </w:rPr>
        <w:t>Развод с выкупом является расторжением брака</w:t>
      </w:r>
      <w:r>
        <w:rPr>
          <w:i/>
          <w:iCs/>
          <w:color w:val="000000" w:themeColor="text1"/>
        </w:rPr>
        <w:t>».</w:t>
      </w:r>
    </w:p>
    <w:p w:rsidR="00043686" w:rsidRPr="00043686" w:rsidRDefault="00043686" w:rsidP="00043686">
      <w:pPr>
        <w:spacing w:line="360" w:lineRule="auto"/>
        <w:rPr>
          <w:color w:val="000000" w:themeColor="text1"/>
        </w:rPr>
      </w:pPr>
      <w:r>
        <w:rPr>
          <w:color w:val="000000" w:themeColor="text1"/>
        </w:rPr>
        <w:t>И</w:t>
      </w:r>
      <w:r w:rsidRPr="00043686">
        <w:rPr>
          <w:color w:val="000000" w:themeColor="text1"/>
        </w:rPr>
        <w:t xml:space="preserve"> не относится к разводу. Однако </w:t>
      </w:r>
      <w:r>
        <w:rPr>
          <w:color w:val="000000" w:themeColor="text1"/>
        </w:rPr>
        <w:t>а</w:t>
      </w:r>
      <w:r w:rsidRPr="00043686">
        <w:rPr>
          <w:color w:val="000000" w:themeColor="text1"/>
        </w:rPr>
        <w:t>втор, да смилуется над ним Аллах, сказал в «Хашия</w:t>
      </w:r>
      <w:r>
        <w:rPr>
          <w:color w:val="000000" w:themeColor="text1"/>
        </w:rPr>
        <w:t>т</w:t>
      </w:r>
      <w:r w:rsidRPr="00043686">
        <w:rPr>
          <w:color w:val="000000" w:themeColor="text1"/>
        </w:rPr>
        <w:t xml:space="preserve"> аш-</w:t>
      </w:r>
      <w:r>
        <w:rPr>
          <w:color w:val="000000" w:themeColor="text1"/>
        </w:rPr>
        <w:t>Ш</w:t>
      </w:r>
      <w:r w:rsidRPr="00043686">
        <w:rPr>
          <w:color w:val="000000" w:themeColor="text1"/>
        </w:rPr>
        <w:t>ифа» обратное от того, что говорит здесь и склонился к тому, что «аль-хуль‘» является разводом, а не расторжением брака.</w:t>
      </w:r>
    </w:p>
    <w:p w:rsidR="00043686" w:rsidRPr="00043686" w:rsidRDefault="00043686" w:rsidP="00043686">
      <w:pPr>
        <w:spacing w:line="360" w:lineRule="auto"/>
        <w:rPr>
          <w:color w:val="000000" w:themeColor="text1"/>
        </w:rPr>
      </w:pPr>
      <w:r w:rsidRPr="00043686">
        <w:rPr>
          <w:color w:val="000000" w:themeColor="text1"/>
        </w:rPr>
        <w:t xml:space="preserve">Он там говорил: </w:t>
      </w:r>
      <w:r>
        <w:rPr>
          <w:color w:val="000000" w:themeColor="text1"/>
        </w:rPr>
        <w:t>«Это и есть истина, так как Все</w:t>
      </w:r>
      <w:r w:rsidRPr="00043686">
        <w:rPr>
          <w:color w:val="000000" w:themeColor="text1"/>
        </w:rPr>
        <w:t xml:space="preserve">вышний Аллах упомянул положения, связанные с «аль-хуль‘» после слов: </w:t>
      </w:r>
      <w:r>
        <w:rPr>
          <w:b/>
          <w:bCs/>
          <w:color w:val="000000" w:themeColor="text1"/>
        </w:rPr>
        <w:t>«Развод, дозволяется два</w:t>
      </w:r>
      <w:r w:rsidRPr="00043686">
        <w:rPr>
          <w:b/>
          <w:bCs/>
          <w:color w:val="000000" w:themeColor="text1"/>
        </w:rPr>
        <w:t>жды»</w:t>
      </w:r>
      <w:r w:rsidRPr="00043686">
        <w:rPr>
          <w:rStyle w:val="ad"/>
          <w:color w:val="000000" w:themeColor="text1"/>
        </w:rPr>
        <w:footnoteReference w:id="1492"/>
      </w:r>
      <w:r w:rsidRPr="00043686">
        <w:rPr>
          <w:color w:val="000000" w:themeColor="text1"/>
        </w:rPr>
        <w:t xml:space="preserve">. А местоимения в аяте в выражениях, относящихся к «аль-хуль‘» возвращаются к первому выражению </w:t>
      </w:r>
      <w:r w:rsidRPr="00043686">
        <w:rPr>
          <w:b/>
          <w:bCs/>
          <w:color w:val="000000" w:themeColor="text1"/>
        </w:rPr>
        <w:t>«Развод дозволяется дважды»</w:t>
      </w:r>
      <w:r w:rsidRPr="00043686">
        <w:rPr>
          <w:color w:val="000000" w:themeColor="text1"/>
        </w:rPr>
        <w:t>, как например слова Ал</w:t>
      </w:r>
      <w:r>
        <w:rPr>
          <w:color w:val="000000" w:themeColor="text1"/>
        </w:rPr>
        <w:t xml:space="preserve">лаха: </w:t>
      </w:r>
      <w:r w:rsidRPr="00043686">
        <w:rPr>
          <w:b/>
          <w:bCs/>
          <w:color w:val="000000" w:themeColor="text1"/>
        </w:rPr>
        <w:t>«…если только у обеих сторон нет опасения, что они не смогут соблюсти ограничения Аллаха</w:t>
      </w:r>
      <w:r>
        <w:rPr>
          <w:b/>
          <w:bCs/>
          <w:color w:val="000000" w:themeColor="text1"/>
        </w:rPr>
        <w:t>...</w:t>
      </w:r>
      <w:r w:rsidRPr="00043686">
        <w:rPr>
          <w:b/>
          <w:bCs/>
          <w:color w:val="000000" w:themeColor="text1"/>
        </w:rPr>
        <w:t>»</w:t>
      </w:r>
      <w:r w:rsidRPr="00043686">
        <w:rPr>
          <w:color w:val="000000" w:themeColor="text1"/>
        </w:rPr>
        <w:t xml:space="preserve">, а также слова: </w:t>
      </w:r>
      <w:r w:rsidRPr="00043686">
        <w:rPr>
          <w:b/>
          <w:bCs/>
          <w:color w:val="000000" w:themeColor="text1"/>
        </w:rPr>
        <w:t>«…они оба не совершат греха, если она выкупит развод</w:t>
      </w:r>
      <w:r>
        <w:rPr>
          <w:b/>
          <w:bCs/>
          <w:color w:val="000000" w:themeColor="text1"/>
        </w:rPr>
        <w:t>…</w:t>
      </w:r>
      <w:r w:rsidRPr="00043686">
        <w:rPr>
          <w:b/>
          <w:bCs/>
          <w:color w:val="000000" w:themeColor="text1"/>
        </w:rPr>
        <w:t>».</w:t>
      </w:r>
    </w:p>
    <w:p w:rsidR="00043686" w:rsidRPr="00043686" w:rsidRDefault="00043686" w:rsidP="00043686">
      <w:pPr>
        <w:spacing w:line="360" w:lineRule="auto"/>
        <w:rPr>
          <w:color w:val="000000" w:themeColor="text1"/>
        </w:rPr>
      </w:pPr>
      <w:r w:rsidRPr="00043686">
        <w:rPr>
          <w:color w:val="000000" w:themeColor="text1"/>
        </w:rPr>
        <w:lastRenderedPageBreak/>
        <w:t xml:space="preserve">Также и </w:t>
      </w:r>
      <w:r>
        <w:rPr>
          <w:color w:val="000000" w:themeColor="text1"/>
        </w:rPr>
        <w:t>п</w:t>
      </w:r>
      <w:r w:rsidRPr="00043686">
        <w:rPr>
          <w:color w:val="000000" w:themeColor="text1"/>
        </w:rPr>
        <w:t>ророк</w:t>
      </w:r>
      <w:r w:rsidR="00D74670">
        <w:rPr>
          <w:color w:val="000000" w:themeColor="text1"/>
        </w:rPr>
        <w:t xml:space="preserve"> (да благословит его Аллах и приветствует) </w:t>
      </w:r>
      <w:r w:rsidRPr="00043686">
        <w:rPr>
          <w:color w:val="000000" w:themeColor="text1"/>
        </w:rPr>
        <w:t>назвал это разводом, как передается в «Сахих аль-Бухари» и других сборниках хадисов. Он</w:t>
      </w:r>
      <w:r w:rsidR="00D74670">
        <w:rPr>
          <w:color w:val="000000" w:themeColor="text1"/>
        </w:rPr>
        <w:t xml:space="preserve"> (да благословит его Аллах и приветствует) </w:t>
      </w:r>
      <w:r>
        <w:rPr>
          <w:color w:val="000000" w:themeColor="text1"/>
        </w:rPr>
        <w:t>обра</w:t>
      </w:r>
      <w:r w:rsidRPr="00043686">
        <w:rPr>
          <w:color w:val="000000" w:themeColor="text1"/>
        </w:rPr>
        <w:t xml:space="preserve">тился к Сабиту со словами: </w:t>
      </w:r>
      <w:r w:rsidRPr="00043686">
        <w:rPr>
          <w:b/>
          <w:bCs/>
          <w:i/>
          <w:iCs/>
          <w:color w:val="000000" w:themeColor="text1"/>
        </w:rPr>
        <w:t>«Прими сад и дай ей один развод»</w:t>
      </w:r>
      <w:r w:rsidR="007A107C" w:rsidRPr="007A107C">
        <w:rPr>
          <w:rStyle w:val="ad"/>
          <w:color w:val="000000" w:themeColor="text1"/>
        </w:rPr>
        <w:footnoteReference w:id="1493"/>
      </w:r>
      <w:r w:rsidRPr="007A107C">
        <w:rPr>
          <w:color w:val="000000" w:themeColor="text1"/>
        </w:rPr>
        <w:t>.</w:t>
      </w:r>
    </w:p>
    <w:p w:rsidR="00043686" w:rsidRPr="00043686" w:rsidRDefault="00043686" w:rsidP="00043686">
      <w:pPr>
        <w:spacing w:line="360" w:lineRule="auto"/>
        <w:rPr>
          <w:color w:val="000000" w:themeColor="text1"/>
        </w:rPr>
      </w:pPr>
      <w:r w:rsidRPr="00043686">
        <w:rPr>
          <w:color w:val="000000" w:themeColor="text1"/>
        </w:rPr>
        <w:t xml:space="preserve">Этому не противоречит то, что передается в «Сунан ан-Насаи» и в «Сунан Аби Дауд», что </w:t>
      </w:r>
      <w:r>
        <w:rPr>
          <w:color w:val="000000" w:themeColor="text1"/>
        </w:rPr>
        <w:t>п</w:t>
      </w:r>
      <w:r w:rsidRPr="00043686">
        <w:rPr>
          <w:color w:val="000000" w:themeColor="text1"/>
        </w:rPr>
        <w:t>ророк</w:t>
      </w:r>
      <w:r w:rsidR="00D74670">
        <w:rPr>
          <w:color w:val="000000" w:themeColor="text1"/>
        </w:rPr>
        <w:t xml:space="preserve"> (да благословит его Аллах и приветствует) </w:t>
      </w:r>
      <w:r w:rsidRPr="00043686">
        <w:rPr>
          <w:color w:val="000000" w:themeColor="text1"/>
        </w:rPr>
        <w:t>повелел ей выжидать одно очищ</w:t>
      </w:r>
      <w:r>
        <w:rPr>
          <w:color w:val="000000" w:themeColor="text1"/>
        </w:rPr>
        <w:t>ение от регул. Так как срок ‘ид</w:t>
      </w:r>
      <w:r w:rsidRPr="00043686">
        <w:rPr>
          <w:color w:val="000000" w:themeColor="text1"/>
        </w:rPr>
        <w:t xml:space="preserve">ды в одно очищение от месячных и расторжение брака не взаимосвязаны. Даже если в некоторых обобщенных текстах приходит то, что указывает на отличие срока ‘идды и очищения в данном случае от других сроков, упомянутых в Коране, то это указывает лишь на исключительное положение срока ‘идды </w:t>
      </w:r>
      <w:r>
        <w:rPr>
          <w:color w:val="000000" w:themeColor="text1"/>
        </w:rPr>
        <w:t>данного вида развода. Ибн аль-К</w:t>
      </w:r>
      <w:r w:rsidRPr="00043686">
        <w:rPr>
          <w:color w:val="000000" w:themeColor="text1"/>
        </w:rPr>
        <w:t>ай</w:t>
      </w:r>
      <w:r>
        <w:rPr>
          <w:color w:val="000000" w:themeColor="text1"/>
        </w:rPr>
        <w:t>й</w:t>
      </w:r>
      <w:r w:rsidRPr="00043686">
        <w:rPr>
          <w:color w:val="000000" w:themeColor="text1"/>
        </w:rPr>
        <w:t>им подробно разобрал этот вопрос и склонился к тому, что «аль-хуль‘» является ра</w:t>
      </w:r>
      <w:r>
        <w:rPr>
          <w:color w:val="000000" w:themeColor="text1"/>
        </w:rPr>
        <w:t>сторжением брака, а не разводом</w:t>
      </w:r>
      <w:r w:rsidR="007A107C">
        <w:rPr>
          <w:rStyle w:val="ad"/>
          <w:color w:val="000000" w:themeColor="text1"/>
        </w:rPr>
        <w:footnoteReference w:id="1494"/>
      </w:r>
      <w:r w:rsidRPr="00043686">
        <w:rPr>
          <w:color w:val="000000" w:themeColor="text1"/>
        </w:rPr>
        <w:t xml:space="preserve">. Однако он не привел явного удовлетворительного доказательства, кроме того, что привел слова </w:t>
      </w:r>
      <w:r>
        <w:rPr>
          <w:color w:val="000000" w:themeColor="text1"/>
        </w:rPr>
        <w:t>п</w:t>
      </w:r>
      <w:r w:rsidRPr="00043686">
        <w:rPr>
          <w:color w:val="000000" w:themeColor="text1"/>
        </w:rPr>
        <w:t xml:space="preserve">ророка </w:t>
      </w:r>
      <w:r w:rsidR="00F32E59" w:rsidRPr="00F32E59">
        <w:rPr>
          <w:color w:val="000000" w:themeColor="text1"/>
        </w:rPr>
        <w:t>(да благословит его Аллах и приветствует)</w:t>
      </w:r>
      <w:r w:rsidRPr="00043686">
        <w:rPr>
          <w:color w:val="000000" w:themeColor="text1"/>
        </w:rPr>
        <w:t>, обращённые к жене Сабита относительно срока её ‘идды в одно очищение от регул. А данная аргументация – как известно читателю – находится вне</w:t>
      </w:r>
      <w:r>
        <w:rPr>
          <w:color w:val="000000" w:themeColor="text1"/>
        </w:rPr>
        <w:t xml:space="preserve"> рамок рассматриваемого вопроса»</w:t>
      </w:r>
      <w:r w:rsidRPr="00043686">
        <w:rPr>
          <w:color w:val="000000" w:themeColor="text1"/>
        </w:rPr>
        <w:t xml:space="preserve">. Конец </w:t>
      </w:r>
      <w:r>
        <w:rPr>
          <w:color w:val="000000" w:themeColor="text1"/>
        </w:rPr>
        <w:t xml:space="preserve">слов аш-Шаукани. </w:t>
      </w:r>
    </w:p>
    <w:p w:rsidR="00043686" w:rsidRPr="00043686" w:rsidRDefault="00043686" w:rsidP="00043686">
      <w:pPr>
        <w:spacing w:line="360" w:lineRule="auto"/>
        <w:rPr>
          <w:color w:val="000000" w:themeColor="text1"/>
        </w:rPr>
      </w:pPr>
      <w:r w:rsidRPr="00043686">
        <w:rPr>
          <w:color w:val="000000" w:themeColor="text1"/>
        </w:rPr>
        <w:t xml:space="preserve">После чего он (аш-Шаукани) в книге, которую он назвал «Аль-фатх аль-раббани», склонился к тому, что «аль-хуль‘» является расторжением, и сказал: «Правильным видится то, что «аль-хуль‘» является расторжением, а </w:t>
      </w:r>
      <w:r>
        <w:rPr>
          <w:color w:val="000000" w:themeColor="text1"/>
        </w:rPr>
        <w:t>не разводом». Данное мнение при</w:t>
      </w:r>
      <w:r w:rsidRPr="00043686">
        <w:rPr>
          <w:color w:val="000000" w:themeColor="text1"/>
        </w:rPr>
        <w:t>надлежит группе ученых, среди которых Ибн ‘Аббас, как от него передает Ибн ‘Абд</w:t>
      </w:r>
      <w:r>
        <w:rPr>
          <w:color w:val="000000" w:themeColor="text1"/>
        </w:rPr>
        <w:t xml:space="preserve"> </w:t>
      </w:r>
      <w:r w:rsidRPr="00043686">
        <w:rPr>
          <w:color w:val="000000" w:themeColor="text1"/>
        </w:rPr>
        <w:t>уль-Барр в «</w:t>
      </w:r>
      <w:r>
        <w:rPr>
          <w:color w:val="000000" w:themeColor="text1"/>
        </w:rPr>
        <w:t>а</w:t>
      </w:r>
      <w:r w:rsidRPr="00043686">
        <w:rPr>
          <w:color w:val="000000" w:themeColor="text1"/>
        </w:rPr>
        <w:t>т-</w:t>
      </w:r>
      <w:r>
        <w:rPr>
          <w:color w:val="000000" w:themeColor="text1"/>
        </w:rPr>
        <w:t>Т</w:t>
      </w:r>
      <w:r w:rsidRPr="00043686">
        <w:rPr>
          <w:color w:val="000000" w:themeColor="text1"/>
        </w:rPr>
        <w:t>амхид». Также это мне</w:t>
      </w:r>
      <w:r>
        <w:rPr>
          <w:color w:val="000000" w:themeColor="text1"/>
        </w:rPr>
        <w:t>ние он передал от Ахмада, Исхак</w:t>
      </w:r>
      <w:r w:rsidRPr="00043686">
        <w:rPr>
          <w:color w:val="000000" w:themeColor="text1"/>
        </w:rPr>
        <w:t xml:space="preserve">а и Дауда. Также </w:t>
      </w:r>
      <w:r>
        <w:rPr>
          <w:color w:val="000000" w:themeColor="text1"/>
        </w:rPr>
        <w:t>это мнение принадлежит ас-Садик</w:t>
      </w:r>
      <w:r w:rsidRPr="00043686">
        <w:rPr>
          <w:color w:val="000000" w:themeColor="text1"/>
        </w:rPr>
        <w:t>у и аль-Бакъиру. Также это одно из мнений аш-Шафи‘и. И все, кто придерживается этого мнения, не ставят условием, чтобы данный развод был во время чистоты, в которой не было близости, и дозволяют его во время периода регул, даже если придерживаются мнения, о недействительности нововведенческого развода.</w:t>
      </w:r>
    </w:p>
    <w:p w:rsidR="00043686" w:rsidRPr="00043686" w:rsidRDefault="00043686" w:rsidP="00043686">
      <w:pPr>
        <w:spacing w:line="360" w:lineRule="auto"/>
        <w:rPr>
          <w:color w:val="000000" w:themeColor="text1"/>
        </w:rPr>
      </w:pPr>
      <w:r w:rsidRPr="00043686">
        <w:rPr>
          <w:color w:val="000000" w:themeColor="text1"/>
        </w:rPr>
        <w:lastRenderedPageBreak/>
        <w:t>Они аргуме</w:t>
      </w:r>
      <w:r>
        <w:rPr>
          <w:color w:val="000000" w:themeColor="text1"/>
        </w:rPr>
        <w:t>нтируют свое мнение словами Все</w:t>
      </w:r>
      <w:r w:rsidRPr="00043686">
        <w:rPr>
          <w:color w:val="000000" w:themeColor="text1"/>
        </w:rPr>
        <w:t xml:space="preserve">вышнего: </w:t>
      </w:r>
      <w:r w:rsidRPr="00043686">
        <w:rPr>
          <w:b/>
          <w:bCs/>
          <w:color w:val="000000" w:themeColor="text1"/>
        </w:rPr>
        <w:t>«Развод допускается дважды»</w:t>
      </w:r>
      <w:r w:rsidRPr="00043686">
        <w:rPr>
          <w:color w:val="000000" w:themeColor="text1"/>
        </w:rPr>
        <w:t xml:space="preserve">, после чего Аллах упоминает выкуп, а затем завершает словами: </w:t>
      </w:r>
      <w:r w:rsidRPr="00043686">
        <w:rPr>
          <w:b/>
          <w:bCs/>
          <w:color w:val="000000" w:themeColor="text1"/>
        </w:rPr>
        <w:t>«Если же он развелся с ней (еще раз), то ему недозволено жениться на ней, пока она не выйдет замуж за другого супруга»</w:t>
      </w:r>
      <w:r w:rsidRPr="00043686">
        <w:rPr>
          <w:rStyle w:val="ad"/>
          <w:color w:val="000000" w:themeColor="text1"/>
        </w:rPr>
        <w:footnoteReference w:id="1495"/>
      </w:r>
      <w:r w:rsidRPr="00043686">
        <w:rPr>
          <w:color w:val="000000" w:themeColor="text1"/>
        </w:rPr>
        <w:t>. И если бы «аль-хуль‘» относился к разводу, то развод, про который говорится в аяте и после которого она стала бы запретной, кроме как после нового замужества, стал бы четвертым по счёту. А это не так.</w:t>
      </w:r>
    </w:p>
    <w:p w:rsidR="00043686" w:rsidRPr="00043686" w:rsidRDefault="00043686" w:rsidP="00043686">
      <w:pPr>
        <w:spacing w:line="360" w:lineRule="auto"/>
        <w:rPr>
          <w:color w:val="000000" w:themeColor="text1"/>
        </w:rPr>
      </w:pPr>
      <w:r w:rsidRPr="00043686">
        <w:rPr>
          <w:color w:val="000000" w:themeColor="text1"/>
        </w:rPr>
        <w:t xml:space="preserve">Также они аргументируют свое мнение хадисом, передаваемым со слов Рубеййи‘и, что она выкупила развод у мужа во время </w:t>
      </w:r>
      <w:r>
        <w:rPr>
          <w:color w:val="000000" w:themeColor="text1"/>
        </w:rPr>
        <w:t>п</w:t>
      </w:r>
      <w:r w:rsidRPr="00043686">
        <w:rPr>
          <w:color w:val="000000" w:themeColor="text1"/>
        </w:rPr>
        <w:t xml:space="preserve">осланника Аллаха </w:t>
      </w:r>
      <w:r w:rsidR="00F32E59" w:rsidRPr="00F32E59">
        <w:rPr>
          <w:color w:val="000000" w:themeColor="text1"/>
        </w:rPr>
        <w:t>(да благословит его Аллах и приветствует)</w:t>
      </w:r>
      <w:r w:rsidRPr="00043686">
        <w:rPr>
          <w:color w:val="000000" w:themeColor="text1"/>
        </w:rPr>
        <w:t>, и он повелел ей выждать срок ‘идды в одно очищение от ме</w:t>
      </w:r>
      <w:r>
        <w:rPr>
          <w:color w:val="000000" w:themeColor="text1"/>
        </w:rPr>
        <w:t>сячных. Хадис привел ат-Тирмизи</w:t>
      </w:r>
      <w:r w:rsidR="007A107C">
        <w:rPr>
          <w:rStyle w:val="ad"/>
          <w:color w:val="000000" w:themeColor="text1"/>
        </w:rPr>
        <w:footnoteReference w:id="1496"/>
      </w:r>
      <w:r w:rsidRPr="00043686">
        <w:rPr>
          <w:color w:val="000000" w:themeColor="text1"/>
        </w:rPr>
        <w:t>. Также со своей стороны они приводят и в</w:t>
      </w:r>
      <w:r>
        <w:rPr>
          <w:color w:val="000000" w:themeColor="text1"/>
        </w:rPr>
        <w:t>ышеприведенный хадис от Ибн ‘Аббаса про жену Сабита ибн Ка</w:t>
      </w:r>
      <w:r w:rsidRPr="00043686">
        <w:rPr>
          <w:color w:val="000000" w:themeColor="text1"/>
        </w:rPr>
        <w:t>йса.</w:t>
      </w:r>
    </w:p>
    <w:p w:rsidR="00043686" w:rsidRPr="00043686" w:rsidRDefault="00043686" w:rsidP="00043686">
      <w:pPr>
        <w:spacing w:line="360" w:lineRule="auto"/>
        <w:rPr>
          <w:color w:val="000000" w:themeColor="text1"/>
        </w:rPr>
      </w:pPr>
      <w:r w:rsidRPr="00043686">
        <w:rPr>
          <w:color w:val="000000" w:themeColor="text1"/>
        </w:rPr>
        <w:t xml:space="preserve">Выдающийся ученый Мухаммад ибн Ибрахим аль-Уазир сказал: </w:t>
      </w:r>
      <w:r w:rsidRPr="00043686">
        <w:rPr>
          <w:i/>
          <w:iCs/>
          <w:color w:val="000000" w:themeColor="text1"/>
        </w:rPr>
        <w:t>«Я исследовал передатчиков обоих вышеприведенных хадисов и обнаружил, что все они надежные».</w:t>
      </w:r>
    </w:p>
    <w:p w:rsidR="00043686" w:rsidRPr="00043686" w:rsidRDefault="00043686" w:rsidP="00043686">
      <w:pPr>
        <w:spacing w:line="360" w:lineRule="auto"/>
        <w:rPr>
          <w:color w:val="000000" w:themeColor="text1"/>
        </w:rPr>
      </w:pPr>
      <w:r>
        <w:rPr>
          <w:color w:val="000000" w:themeColor="text1"/>
        </w:rPr>
        <w:t>Также аргументируют и хадисом, который при</w:t>
      </w:r>
      <w:r w:rsidRPr="00043686">
        <w:rPr>
          <w:color w:val="000000" w:themeColor="text1"/>
        </w:rPr>
        <w:t xml:space="preserve">водит Малик со слов Хабибы дочери Сахля аль-Ансари, что она обратилась к </w:t>
      </w:r>
      <w:r>
        <w:rPr>
          <w:color w:val="000000" w:themeColor="text1"/>
        </w:rPr>
        <w:t>п</w:t>
      </w:r>
      <w:r w:rsidRPr="00043686">
        <w:rPr>
          <w:color w:val="000000" w:themeColor="text1"/>
        </w:rPr>
        <w:t>ророку</w:t>
      </w:r>
      <w:r w:rsidR="00D74670">
        <w:rPr>
          <w:color w:val="000000" w:themeColor="text1"/>
        </w:rPr>
        <w:t xml:space="preserve"> (да благословит его Аллах и приветствует) </w:t>
      </w:r>
      <w:r w:rsidRPr="00043686">
        <w:rPr>
          <w:color w:val="000000" w:themeColor="text1"/>
        </w:rPr>
        <w:t xml:space="preserve">со словами: </w:t>
      </w:r>
      <w:r w:rsidRPr="00043686">
        <w:rPr>
          <w:i/>
          <w:iCs/>
          <w:color w:val="000000" w:themeColor="text1"/>
        </w:rPr>
        <w:t>«О посланник Аллаха! Все, что муж дал, находится при мне».</w:t>
      </w:r>
      <w:r w:rsidRPr="00043686">
        <w:rPr>
          <w:color w:val="000000" w:themeColor="text1"/>
        </w:rPr>
        <w:t xml:space="preserve"> Тогда </w:t>
      </w:r>
      <w:r>
        <w:rPr>
          <w:color w:val="000000" w:themeColor="text1"/>
        </w:rPr>
        <w:t>п</w:t>
      </w:r>
      <w:r w:rsidRPr="00043686">
        <w:rPr>
          <w:color w:val="000000" w:themeColor="text1"/>
        </w:rPr>
        <w:t>ророк</w:t>
      </w:r>
      <w:r w:rsidR="00D74670">
        <w:rPr>
          <w:color w:val="000000" w:themeColor="text1"/>
        </w:rPr>
        <w:t xml:space="preserve"> (да благословит его Аллах и приветствует) </w:t>
      </w:r>
      <w:r w:rsidRPr="00043686">
        <w:rPr>
          <w:color w:val="000000" w:themeColor="text1"/>
        </w:rPr>
        <w:t xml:space="preserve">сказал ему: </w:t>
      </w:r>
      <w:r w:rsidRPr="00043686">
        <w:rPr>
          <w:b/>
          <w:bCs/>
          <w:i/>
          <w:iCs/>
          <w:color w:val="000000" w:themeColor="text1"/>
        </w:rPr>
        <w:t>«Возьми у неё это»</w:t>
      </w:r>
      <w:r w:rsidRPr="00043686">
        <w:rPr>
          <w:color w:val="000000" w:themeColor="text1"/>
        </w:rPr>
        <w:t>, – что он и сделал, а она выжидала срок своей ‘идды в доме у родителей</w:t>
      </w:r>
      <w:r w:rsidR="007A107C">
        <w:rPr>
          <w:rStyle w:val="ad"/>
          <w:color w:val="000000" w:themeColor="text1"/>
        </w:rPr>
        <w:footnoteReference w:id="1497"/>
      </w:r>
      <w:r w:rsidRPr="00043686">
        <w:rPr>
          <w:color w:val="000000" w:themeColor="text1"/>
        </w:rPr>
        <w:t xml:space="preserve">. </w:t>
      </w:r>
    </w:p>
    <w:p w:rsidR="00043686" w:rsidRPr="00043686" w:rsidRDefault="00043686" w:rsidP="00043686">
      <w:pPr>
        <w:spacing w:line="360" w:lineRule="auto"/>
        <w:rPr>
          <w:color w:val="000000" w:themeColor="text1"/>
        </w:rPr>
      </w:pPr>
      <w:r w:rsidRPr="00043686">
        <w:rPr>
          <w:color w:val="000000" w:themeColor="text1"/>
        </w:rPr>
        <w:t>Ибн ‘Абд</w:t>
      </w:r>
      <w:r>
        <w:rPr>
          <w:color w:val="000000" w:themeColor="text1"/>
        </w:rPr>
        <w:t xml:space="preserve"> уль-Барр сказал, что у</w:t>
      </w:r>
      <w:r w:rsidRPr="00043686">
        <w:rPr>
          <w:color w:val="000000" w:themeColor="text1"/>
        </w:rPr>
        <w:t>ченые не оспаривали решение Малика от</w:t>
      </w:r>
      <w:r>
        <w:rPr>
          <w:color w:val="000000" w:themeColor="text1"/>
        </w:rPr>
        <w:t>носительно этого хадиса. Это до</w:t>
      </w:r>
      <w:r w:rsidRPr="00043686">
        <w:rPr>
          <w:color w:val="000000" w:themeColor="text1"/>
        </w:rPr>
        <w:t>стоверный хади</w:t>
      </w:r>
      <w:r>
        <w:rPr>
          <w:color w:val="000000" w:themeColor="text1"/>
        </w:rPr>
        <w:t>с с непрерывным иснадом. А аргу</w:t>
      </w:r>
      <w:r w:rsidRPr="00043686">
        <w:rPr>
          <w:color w:val="000000" w:themeColor="text1"/>
        </w:rPr>
        <w:t>ментация в нём со стороны того, что это не было названо разводом и не было сказано больше чем о разлуке.</w:t>
      </w:r>
    </w:p>
    <w:p w:rsidR="00043686" w:rsidRPr="00043686" w:rsidRDefault="00043686" w:rsidP="00043686">
      <w:pPr>
        <w:spacing w:line="360" w:lineRule="auto"/>
        <w:rPr>
          <w:color w:val="000000" w:themeColor="text1"/>
        </w:rPr>
      </w:pPr>
      <w:r w:rsidRPr="00043686">
        <w:rPr>
          <w:color w:val="000000" w:themeColor="text1"/>
        </w:rPr>
        <w:t>Также и со сторо</w:t>
      </w:r>
      <w:r>
        <w:rPr>
          <w:color w:val="000000" w:themeColor="text1"/>
        </w:rPr>
        <w:t>ны логики «аль-хуль‘» будет рас</w:t>
      </w:r>
      <w:r w:rsidRPr="00043686">
        <w:rPr>
          <w:color w:val="000000" w:themeColor="text1"/>
        </w:rPr>
        <w:t>торжением, так к</w:t>
      </w:r>
      <w:r>
        <w:rPr>
          <w:color w:val="000000" w:themeColor="text1"/>
        </w:rPr>
        <w:t>ак он не является ни окончатель</w:t>
      </w:r>
      <w:r w:rsidRPr="00043686">
        <w:rPr>
          <w:color w:val="000000" w:themeColor="text1"/>
        </w:rPr>
        <w:t xml:space="preserve">ным разводом, ни тем, где муж может вернуть жену. Первое – потому </w:t>
      </w:r>
      <w:r>
        <w:rPr>
          <w:color w:val="000000" w:themeColor="text1"/>
        </w:rPr>
        <w:t xml:space="preserve">что станет </w:t>
      </w:r>
      <w:r>
        <w:rPr>
          <w:color w:val="000000" w:themeColor="text1"/>
        </w:rPr>
        <w:lastRenderedPageBreak/>
        <w:t>противоречием внешне</w:t>
      </w:r>
      <w:r w:rsidRPr="00043686">
        <w:rPr>
          <w:color w:val="000000" w:themeColor="text1"/>
        </w:rPr>
        <w:t>му смыслу аята. А второе – потому что станет пустой растратой имущества женщины, которая выплатила его для получения свободы.</w:t>
      </w:r>
    </w:p>
    <w:p w:rsidR="00043686" w:rsidRPr="00043686" w:rsidRDefault="00043686" w:rsidP="00043686">
      <w:pPr>
        <w:spacing w:line="360" w:lineRule="auto"/>
        <w:rPr>
          <w:color w:val="000000" w:themeColor="text1"/>
        </w:rPr>
      </w:pPr>
      <w:r w:rsidRPr="00043686">
        <w:rPr>
          <w:color w:val="000000" w:themeColor="text1"/>
        </w:rPr>
        <w:t xml:space="preserve">Это – имею в виду срок ‘идды, периодом в одно очищение – не опровергается словами Всевышнего Аллаха: </w:t>
      </w:r>
      <w:r w:rsidRPr="00043686">
        <w:rPr>
          <w:b/>
          <w:bCs/>
          <w:color w:val="000000" w:themeColor="text1"/>
        </w:rPr>
        <w:t>«Разведенные женщины должны выжи-</w:t>
      </w:r>
      <w:r>
        <w:rPr>
          <w:b/>
          <w:bCs/>
          <w:color w:val="000000" w:themeColor="text1"/>
        </w:rPr>
        <w:t>дать в течение трех менструаций»</w:t>
      </w:r>
      <w:r w:rsidRPr="00043686">
        <w:rPr>
          <w:rStyle w:val="ad"/>
          <w:color w:val="000000" w:themeColor="text1"/>
        </w:rPr>
        <w:footnoteReference w:id="1498"/>
      </w:r>
      <w:r w:rsidRPr="00043686">
        <w:rPr>
          <w:color w:val="000000" w:themeColor="text1"/>
        </w:rPr>
        <w:t>, так как «аль-хуль‘» у ученых, придерживающихся этого мнения, является расторжением, а не разводом, и поэтому не подпадает под действие аята о разводе. Ведь в аяте речь идет о таком разводе, когда муж может вернуть жену в течени</w:t>
      </w:r>
      <w:r>
        <w:rPr>
          <w:color w:val="000000" w:themeColor="text1"/>
        </w:rPr>
        <w:t>е</w:t>
      </w:r>
      <w:r w:rsidRPr="00043686">
        <w:rPr>
          <w:color w:val="000000" w:themeColor="text1"/>
        </w:rPr>
        <w:t xml:space="preserve"> срока ‘идды, на что указывает конец аята, а именно слова Всевышнего: </w:t>
      </w:r>
      <w:r w:rsidRPr="00043686">
        <w:rPr>
          <w:b/>
          <w:bCs/>
          <w:color w:val="000000" w:themeColor="text1"/>
        </w:rPr>
        <w:t>«…их мужья в течение этого периода имеют право вернуть их».</w:t>
      </w:r>
      <w:r w:rsidRPr="00043686">
        <w:rPr>
          <w:color w:val="000000" w:themeColor="text1"/>
        </w:rPr>
        <w:t xml:space="preserve"> Таким образом, аят является обобщенным, а наши доводы – конкретизирующими.</w:t>
      </w:r>
    </w:p>
    <w:p w:rsidR="00043686" w:rsidRPr="00043686" w:rsidRDefault="00043686" w:rsidP="00043686">
      <w:pPr>
        <w:spacing w:line="360" w:lineRule="auto"/>
        <w:rPr>
          <w:color w:val="000000" w:themeColor="text1"/>
        </w:rPr>
      </w:pPr>
      <w:r w:rsidRPr="00043686">
        <w:rPr>
          <w:color w:val="000000" w:themeColor="text1"/>
        </w:rPr>
        <w:t>Большинство же</w:t>
      </w:r>
      <w:r>
        <w:rPr>
          <w:color w:val="000000" w:themeColor="text1"/>
        </w:rPr>
        <w:t xml:space="preserve"> ученых считают «аль-хуль‘» раз</w:t>
      </w:r>
      <w:r w:rsidRPr="00043686">
        <w:rPr>
          <w:color w:val="000000" w:themeColor="text1"/>
        </w:rPr>
        <w:t xml:space="preserve">водом, аргументируя свое мнение хадисом от Ибн ‘Аббаса, приводимом у аль-Бухари и у Абу Дауда, в котором сообщается, что </w:t>
      </w:r>
      <w:r>
        <w:rPr>
          <w:color w:val="000000" w:themeColor="text1"/>
        </w:rPr>
        <w:t>посланник Аллаха</w:t>
      </w:r>
      <w:r w:rsidR="00D74670">
        <w:rPr>
          <w:color w:val="000000" w:themeColor="text1"/>
        </w:rPr>
        <w:t xml:space="preserve"> (да благословит его Аллах и приветствует) </w:t>
      </w:r>
      <w:r w:rsidRPr="00043686">
        <w:rPr>
          <w:color w:val="000000" w:themeColor="text1"/>
        </w:rPr>
        <w:t xml:space="preserve">сказал: </w:t>
      </w:r>
      <w:r w:rsidRPr="00043686">
        <w:rPr>
          <w:b/>
          <w:bCs/>
          <w:i/>
          <w:iCs/>
          <w:color w:val="000000" w:themeColor="text1"/>
        </w:rPr>
        <w:t>«…и дай ей один развод».</w:t>
      </w:r>
    </w:p>
    <w:p w:rsidR="00043686" w:rsidRPr="00043686" w:rsidRDefault="00043686" w:rsidP="00043686">
      <w:pPr>
        <w:spacing w:line="360" w:lineRule="auto"/>
        <w:rPr>
          <w:color w:val="000000" w:themeColor="text1"/>
        </w:rPr>
      </w:pPr>
      <w:r w:rsidRPr="00043686">
        <w:rPr>
          <w:color w:val="000000" w:themeColor="text1"/>
        </w:rPr>
        <w:t>Мы же скажем: достоверно утверждено из хадиса, передаваемого Маликом в «</w:t>
      </w:r>
      <w:r>
        <w:rPr>
          <w:color w:val="000000" w:themeColor="text1"/>
        </w:rPr>
        <w:t>а</w:t>
      </w:r>
      <w:r w:rsidRPr="00043686">
        <w:rPr>
          <w:color w:val="000000" w:themeColor="text1"/>
        </w:rPr>
        <w:t>ль-</w:t>
      </w:r>
      <w:r>
        <w:rPr>
          <w:color w:val="000000" w:themeColor="text1"/>
        </w:rPr>
        <w:t>М</w:t>
      </w:r>
      <w:r w:rsidRPr="00043686">
        <w:rPr>
          <w:color w:val="000000" w:themeColor="text1"/>
        </w:rPr>
        <w:t>у</w:t>
      </w:r>
      <w:r>
        <w:rPr>
          <w:color w:val="000000" w:themeColor="text1"/>
        </w:rPr>
        <w:t>в</w:t>
      </w:r>
      <w:r w:rsidRPr="00043686">
        <w:rPr>
          <w:color w:val="000000" w:themeColor="text1"/>
        </w:rPr>
        <w:t xml:space="preserve">атта», а также Абу Даудом и ан-Насаи, со слов самой этой женщины, что </w:t>
      </w:r>
      <w:r>
        <w:rPr>
          <w:color w:val="000000" w:themeColor="text1"/>
        </w:rPr>
        <w:t>п</w:t>
      </w:r>
      <w:r w:rsidRPr="00043686">
        <w:rPr>
          <w:color w:val="000000" w:themeColor="text1"/>
        </w:rPr>
        <w:t>ророк</w:t>
      </w:r>
      <w:r w:rsidR="00D74670">
        <w:rPr>
          <w:color w:val="000000" w:themeColor="text1"/>
        </w:rPr>
        <w:t xml:space="preserve"> (да благословит его Аллах и приветствует) </w:t>
      </w:r>
      <w:r>
        <w:rPr>
          <w:color w:val="000000" w:themeColor="text1"/>
        </w:rPr>
        <w:t xml:space="preserve">сказал её мужу: </w:t>
      </w:r>
      <w:r w:rsidRPr="00043686">
        <w:rPr>
          <w:b/>
          <w:bCs/>
          <w:i/>
          <w:iCs/>
          <w:color w:val="000000" w:themeColor="text1"/>
        </w:rPr>
        <w:t>«…и отпусти её</w:t>
      </w:r>
      <w:r>
        <w:rPr>
          <w:b/>
          <w:bCs/>
          <w:i/>
          <w:iCs/>
          <w:color w:val="000000" w:themeColor="text1"/>
        </w:rPr>
        <w:t>…</w:t>
      </w:r>
      <w:r w:rsidRPr="00043686">
        <w:rPr>
          <w:b/>
          <w:bCs/>
          <w:i/>
          <w:iCs/>
          <w:color w:val="000000" w:themeColor="text1"/>
        </w:rPr>
        <w:t>»</w:t>
      </w:r>
      <w:r w:rsidRPr="00043686">
        <w:rPr>
          <w:color w:val="000000" w:themeColor="text1"/>
        </w:rPr>
        <w:t>, а у Абу Дауда приводится версия хадиса со слов ‘Аиши, в которо</w:t>
      </w:r>
      <w:r>
        <w:rPr>
          <w:color w:val="000000" w:themeColor="text1"/>
        </w:rPr>
        <w:t>й</w:t>
      </w:r>
      <w:r w:rsidRPr="00043686">
        <w:rPr>
          <w:color w:val="000000" w:themeColor="text1"/>
        </w:rPr>
        <w:t xml:space="preserve"> говорится: </w:t>
      </w:r>
      <w:r w:rsidRPr="00043686">
        <w:rPr>
          <w:b/>
          <w:bCs/>
          <w:i/>
          <w:iCs/>
          <w:color w:val="000000" w:themeColor="text1"/>
        </w:rPr>
        <w:t>«Прими от неё оба сада и разлучись с ней»</w:t>
      </w:r>
      <w:r w:rsidR="007A107C" w:rsidRPr="007A107C">
        <w:rPr>
          <w:rStyle w:val="ad"/>
          <w:color w:val="000000" w:themeColor="text1"/>
        </w:rPr>
        <w:footnoteReference w:id="1499"/>
      </w:r>
      <w:r w:rsidRPr="007A107C">
        <w:rPr>
          <w:color w:val="000000" w:themeColor="text1"/>
        </w:rPr>
        <w:t>.</w:t>
      </w:r>
      <w:r w:rsidRPr="00043686">
        <w:rPr>
          <w:color w:val="000000" w:themeColor="text1"/>
        </w:rPr>
        <w:t xml:space="preserve"> А ведь известно, что участник происшествия лучше осведомлен о произошедшем.</w:t>
      </w:r>
    </w:p>
    <w:p w:rsidR="00043686" w:rsidRPr="00043686" w:rsidRDefault="00043686" w:rsidP="00043686">
      <w:pPr>
        <w:spacing w:line="360" w:lineRule="auto"/>
        <w:rPr>
          <w:color w:val="000000" w:themeColor="text1"/>
        </w:rPr>
      </w:pPr>
      <w:r>
        <w:rPr>
          <w:color w:val="000000" w:themeColor="text1"/>
        </w:rPr>
        <w:t>Ибн аль-К</w:t>
      </w:r>
      <w:r w:rsidRPr="00043686">
        <w:rPr>
          <w:color w:val="000000" w:themeColor="text1"/>
        </w:rPr>
        <w:t>ай</w:t>
      </w:r>
      <w:r>
        <w:rPr>
          <w:color w:val="000000" w:themeColor="text1"/>
        </w:rPr>
        <w:t>й</w:t>
      </w:r>
      <w:r w:rsidRPr="00043686">
        <w:rPr>
          <w:color w:val="000000" w:themeColor="text1"/>
        </w:rPr>
        <w:t>им, да смилуе</w:t>
      </w:r>
      <w:r>
        <w:rPr>
          <w:color w:val="000000" w:themeColor="text1"/>
        </w:rPr>
        <w:t xml:space="preserve">тся над ним Аллах, говорил: </w:t>
      </w:r>
      <w:r w:rsidRPr="00043686">
        <w:rPr>
          <w:i/>
          <w:iCs/>
          <w:color w:val="000000" w:themeColor="text1"/>
        </w:rPr>
        <w:t xml:space="preserve">«И </w:t>
      </w:r>
      <w:r>
        <w:rPr>
          <w:i/>
          <w:iCs/>
          <w:color w:val="000000" w:themeColor="text1"/>
        </w:rPr>
        <w:t>не пере</w:t>
      </w:r>
      <w:r w:rsidRPr="00043686">
        <w:rPr>
          <w:i/>
          <w:iCs/>
          <w:color w:val="000000" w:themeColor="text1"/>
        </w:rPr>
        <w:t>дается абсолютно ничего достоверного, чтобы кто-либо из сподвижников считал это разводом»</w:t>
      </w:r>
      <w:r w:rsidR="007A107C">
        <w:rPr>
          <w:rStyle w:val="ad"/>
          <w:i/>
          <w:iCs/>
          <w:color w:val="000000" w:themeColor="text1"/>
        </w:rPr>
        <w:footnoteReference w:id="1500"/>
      </w:r>
      <w:r w:rsidRPr="00043686">
        <w:rPr>
          <w:i/>
          <w:iCs/>
          <w:color w:val="000000" w:themeColor="text1"/>
        </w:rPr>
        <w:t>.</w:t>
      </w:r>
    </w:p>
    <w:p w:rsidR="00043686" w:rsidRPr="00043686" w:rsidRDefault="00043686" w:rsidP="00043686">
      <w:pPr>
        <w:spacing w:line="360" w:lineRule="auto"/>
        <w:rPr>
          <w:color w:val="000000" w:themeColor="text1"/>
        </w:rPr>
      </w:pPr>
      <w:r w:rsidRPr="00043686">
        <w:rPr>
          <w:color w:val="000000" w:themeColor="text1"/>
        </w:rPr>
        <w:t>Аль-Хаттаби в «Ма‘алим ас-</w:t>
      </w:r>
      <w:r>
        <w:rPr>
          <w:color w:val="000000" w:themeColor="text1"/>
        </w:rPr>
        <w:t>С</w:t>
      </w:r>
      <w:r w:rsidRPr="00043686">
        <w:rPr>
          <w:color w:val="000000" w:themeColor="text1"/>
        </w:rPr>
        <w:t xml:space="preserve">унан» сказал: </w:t>
      </w:r>
      <w:r w:rsidRPr="00043686">
        <w:rPr>
          <w:i/>
          <w:iCs/>
          <w:color w:val="000000" w:themeColor="text1"/>
        </w:rPr>
        <w:t xml:space="preserve">«Ибн ‘Аббас аргументировал то, что это не развод, словами Всевышнего: </w:t>
      </w:r>
      <w:r w:rsidRPr="00043686">
        <w:rPr>
          <w:b/>
          <w:bCs/>
          <w:color w:val="000000" w:themeColor="text1"/>
        </w:rPr>
        <w:t>«Развод дозволяется дважды»</w:t>
      </w:r>
      <w:r w:rsidRPr="00043686">
        <w:rPr>
          <w:rStyle w:val="ad"/>
          <w:color w:val="000000" w:themeColor="text1"/>
        </w:rPr>
        <w:footnoteReference w:id="1501"/>
      </w:r>
      <w:r w:rsidRPr="00043686">
        <w:rPr>
          <w:i/>
          <w:iCs/>
          <w:color w:val="000000" w:themeColor="text1"/>
        </w:rPr>
        <w:t>».</w:t>
      </w:r>
    </w:p>
    <w:p w:rsidR="00043686" w:rsidRPr="00043686" w:rsidRDefault="00043686" w:rsidP="00043686">
      <w:pPr>
        <w:spacing w:line="360" w:lineRule="auto"/>
        <w:rPr>
          <w:color w:val="000000" w:themeColor="text1"/>
        </w:rPr>
      </w:pPr>
      <w:r w:rsidRPr="00043686">
        <w:rPr>
          <w:color w:val="000000" w:themeColor="text1"/>
        </w:rPr>
        <w:t>Когда передатчик хадиса противоречит в своих суждениях смыслу п</w:t>
      </w:r>
      <w:r>
        <w:rPr>
          <w:color w:val="000000" w:themeColor="text1"/>
        </w:rPr>
        <w:t>ередаваемого им хадиса, это ста</w:t>
      </w:r>
      <w:r w:rsidRPr="00043686">
        <w:rPr>
          <w:color w:val="000000" w:themeColor="text1"/>
        </w:rPr>
        <w:t>новится доводом на</w:t>
      </w:r>
      <w:r>
        <w:rPr>
          <w:color w:val="000000" w:themeColor="text1"/>
        </w:rPr>
        <w:t xml:space="preserve"> его знание об отмене того зако</w:t>
      </w:r>
      <w:r w:rsidRPr="00043686">
        <w:rPr>
          <w:color w:val="000000" w:themeColor="text1"/>
        </w:rPr>
        <w:t xml:space="preserve">ноположения, которое </w:t>
      </w:r>
      <w:r w:rsidRPr="00043686">
        <w:rPr>
          <w:color w:val="000000" w:themeColor="text1"/>
        </w:rPr>
        <w:lastRenderedPageBreak/>
        <w:t>упоминается в хадисе. Ведь является обязате</w:t>
      </w:r>
      <w:r>
        <w:rPr>
          <w:color w:val="000000" w:themeColor="text1"/>
        </w:rPr>
        <w:t>льным исходить из того, что спо</w:t>
      </w:r>
      <w:r w:rsidRPr="00043686">
        <w:rPr>
          <w:color w:val="000000" w:themeColor="text1"/>
        </w:rPr>
        <w:t xml:space="preserve">движник не мог осознанно пойти в противоречие решению Аллаха и Его </w:t>
      </w:r>
      <w:r>
        <w:rPr>
          <w:color w:val="000000" w:themeColor="text1"/>
        </w:rPr>
        <w:t>п</w:t>
      </w:r>
      <w:r w:rsidRPr="00043686">
        <w:rPr>
          <w:color w:val="000000" w:themeColor="text1"/>
        </w:rPr>
        <w:t xml:space="preserve">осланника </w:t>
      </w:r>
      <w:r w:rsidR="00F32E59" w:rsidRPr="00F32E59">
        <w:rPr>
          <w:color w:val="000000" w:themeColor="text1"/>
        </w:rPr>
        <w:t>(да благословит его Аллах и приветствует)</w:t>
      </w:r>
      <w:r w:rsidRPr="00043686">
        <w:rPr>
          <w:color w:val="000000" w:themeColor="text1"/>
        </w:rPr>
        <w:t>.</w:t>
      </w:r>
    </w:p>
    <w:p w:rsidR="00043686" w:rsidRPr="00043686" w:rsidRDefault="00043686" w:rsidP="00043686">
      <w:pPr>
        <w:spacing w:line="360" w:lineRule="auto"/>
        <w:rPr>
          <w:color w:val="000000" w:themeColor="text1"/>
        </w:rPr>
      </w:pPr>
      <w:r w:rsidRPr="00043686">
        <w:rPr>
          <w:color w:val="000000" w:themeColor="text1"/>
        </w:rPr>
        <w:t xml:space="preserve">Ат-Тирмизи сказал: </w:t>
      </w:r>
      <w:r w:rsidRPr="00043686">
        <w:rPr>
          <w:i/>
          <w:iCs/>
          <w:color w:val="000000" w:themeColor="text1"/>
        </w:rPr>
        <w:t xml:space="preserve">«Большинство обладателей знания из числа сподвижников </w:t>
      </w:r>
      <w:r>
        <w:rPr>
          <w:i/>
          <w:iCs/>
          <w:color w:val="000000" w:themeColor="text1"/>
        </w:rPr>
        <w:t>п</w:t>
      </w:r>
      <w:r w:rsidRPr="00043686">
        <w:rPr>
          <w:i/>
          <w:iCs/>
          <w:color w:val="000000" w:themeColor="text1"/>
        </w:rPr>
        <w:t>ророка</w:t>
      </w:r>
      <w:r w:rsidR="00D74670">
        <w:rPr>
          <w:i/>
          <w:iCs/>
          <w:color w:val="000000" w:themeColor="text1"/>
        </w:rPr>
        <w:t xml:space="preserve"> (да благословит его Аллах и приветствует) </w:t>
      </w:r>
      <w:r w:rsidRPr="00043686">
        <w:rPr>
          <w:i/>
          <w:iCs/>
          <w:color w:val="000000" w:themeColor="text1"/>
        </w:rPr>
        <w:t>и других сказали, что срок ‘идды, по</w:t>
      </w:r>
      <w:r>
        <w:rPr>
          <w:i/>
          <w:iCs/>
          <w:color w:val="000000" w:themeColor="text1"/>
        </w:rPr>
        <w:t>лучившей развод через выкуп, та</w:t>
      </w:r>
      <w:r w:rsidRPr="00043686">
        <w:rPr>
          <w:i/>
          <w:iCs/>
          <w:color w:val="000000" w:themeColor="text1"/>
        </w:rPr>
        <w:t>кой же, как и при обычном разводе».</w:t>
      </w:r>
    </w:p>
    <w:p w:rsidR="00043686" w:rsidRPr="00043686" w:rsidRDefault="00043686" w:rsidP="00043686">
      <w:pPr>
        <w:spacing w:line="360" w:lineRule="auto"/>
        <w:rPr>
          <w:color w:val="000000" w:themeColor="text1"/>
        </w:rPr>
      </w:pPr>
      <w:r>
        <w:rPr>
          <w:color w:val="000000" w:themeColor="text1"/>
        </w:rPr>
        <w:t>Я (Сыддик</w:t>
      </w:r>
      <w:r w:rsidRPr="00043686">
        <w:rPr>
          <w:color w:val="000000" w:themeColor="text1"/>
        </w:rPr>
        <w:t xml:space="preserve"> Хасан Хан) говорю: </w:t>
      </w:r>
      <w:r>
        <w:rPr>
          <w:color w:val="000000" w:themeColor="text1"/>
        </w:rPr>
        <w:t>вам уже известно, что Ибн аль-К</w:t>
      </w:r>
      <w:r w:rsidRPr="00043686">
        <w:rPr>
          <w:color w:val="000000" w:themeColor="text1"/>
        </w:rPr>
        <w:t>ай</w:t>
      </w:r>
      <w:r>
        <w:rPr>
          <w:color w:val="000000" w:themeColor="text1"/>
        </w:rPr>
        <w:t>йим сказал: «Не передается абсо</w:t>
      </w:r>
      <w:r w:rsidRPr="00043686">
        <w:rPr>
          <w:color w:val="000000" w:themeColor="text1"/>
        </w:rPr>
        <w:t>лютно ничего дост</w:t>
      </w:r>
      <w:r>
        <w:rPr>
          <w:color w:val="000000" w:themeColor="text1"/>
        </w:rPr>
        <w:t>оверного, чтобы кто-либо из спо</w:t>
      </w:r>
      <w:r w:rsidRPr="00043686">
        <w:rPr>
          <w:color w:val="000000" w:themeColor="text1"/>
        </w:rPr>
        <w:t xml:space="preserve">движников считал это разводом». Также вы уже ознакомились с доводами того, что срок ‘идды разведенной через выкуп составляет одно очищение от месячных. А слова кого бы то ни было, не являются доводом, кроме слов Аллаха и Его </w:t>
      </w:r>
      <w:r>
        <w:rPr>
          <w:color w:val="000000" w:themeColor="text1"/>
        </w:rPr>
        <w:t xml:space="preserve">посланника </w:t>
      </w:r>
      <w:r w:rsidR="00F32E59" w:rsidRPr="00F32E59">
        <w:rPr>
          <w:color w:val="000000" w:themeColor="text1"/>
        </w:rPr>
        <w:t>(да благословит его Аллах и приветствует)</w:t>
      </w:r>
      <w:r w:rsidRPr="00043686">
        <w:rPr>
          <w:color w:val="000000" w:themeColor="text1"/>
        </w:rPr>
        <w:t>.</w:t>
      </w:r>
    </w:p>
    <w:p w:rsidR="00043686" w:rsidRPr="00043686" w:rsidRDefault="00043686" w:rsidP="00043686">
      <w:pPr>
        <w:spacing w:line="360" w:lineRule="auto"/>
        <w:rPr>
          <w:color w:val="000000" w:themeColor="text1"/>
        </w:rPr>
      </w:pPr>
      <w:r w:rsidRPr="00043686">
        <w:rPr>
          <w:color w:val="000000" w:themeColor="text1"/>
        </w:rPr>
        <w:t>Выдающийся ученый Мухаммад ибн Ибрахим аль-Уазир сказал: «Зейдиты аргументируют мнение о том, что «аль-хуль‘» это развод, а не расторжение, тремя хадисами…», – после чего привел и с разных сторон опроверг их доводы. Смысл его опровержения сводится к тому, что в приведенных ими хадисах нецелостная цепочка передатчиков, и что они противоречат более достоверным хадисам, а также то, что хадисоведы не упомянули эти хадисы в числе достоверных преданий.</w:t>
      </w:r>
    </w:p>
    <w:p w:rsidR="00043686" w:rsidRDefault="00043686" w:rsidP="00043686">
      <w:pPr>
        <w:spacing w:line="360" w:lineRule="auto"/>
        <w:rPr>
          <w:color w:val="000000" w:themeColor="text1"/>
        </w:rPr>
      </w:pPr>
      <w:r w:rsidRPr="00043686">
        <w:rPr>
          <w:color w:val="000000" w:themeColor="text1"/>
        </w:rPr>
        <w:t>Также среди</w:t>
      </w:r>
      <w:r>
        <w:rPr>
          <w:color w:val="000000" w:themeColor="text1"/>
        </w:rPr>
        <w:t xml:space="preserve"> ученых есть разногласие относи</w:t>
      </w:r>
      <w:r w:rsidRPr="00043686">
        <w:rPr>
          <w:color w:val="000000" w:themeColor="text1"/>
        </w:rPr>
        <w:t>тельно условий действительности разв</w:t>
      </w:r>
      <w:r>
        <w:rPr>
          <w:color w:val="000000" w:themeColor="text1"/>
        </w:rPr>
        <w:t>ода через вы</w:t>
      </w:r>
      <w:r w:rsidRPr="00043686">
        <w:rPr>
          <w:color w:val="000000" w:themeColor="text1"/>
        </w:rPr>
        <w:t>куп. Так зейдиты в число условий действительности включают скверные отношения, что также является мнение</w:t>
      </w:r>
      <w:r>
        <w:rPr>
          <w:color w:val="000000" w:themeColor="text1"/>
        </w:rPr>
        <w:t>м</w:t>
      </w:r>
      <w:r w:rsidRPr="00043686">
        <w:rPr>
          <w:color w:val="000000" w:themeColor="text1"/>
        </w:rPr>
        <w:t xml:space="preserve"> Дауда аз</w:t>
      </w:r>
      <w:r>
        <w:rPr>
          <w:color w:val="000000" w:themeColor="text1"/>
        </w:rPr>
        <w:t>-Захири. Однако большинство уче</w:t>
      </w:r>
      <w:r w:rsidRPr="00043686">
        <w:rPr>
          <w:color w:val="000000" w:themeColor="text1"/>
        </w:rPr>
        <w:t xml:space="preserve">ных не считает </w:t>
      </w:r>
      <w:r>
        <w:rPr>
          <w:color w:val="000000" w:themeColor="text1"/>
        </w:rPr>
        <w:t>это обстоятельство условием дей</w:t>
      </w:r>
      <w:r w:rsidRPr="00043686">
        <w:rPr>
          <w:color w:val="000000" w:themeColor="text1"/>
        </w:rPr>
        <w:t>ствительности «аль</w:t>
      </w:r>
      <w:r>
        <w:rPr>
          <w:color w:val="000000" w:themeColor="text1"/>
        </w:rPr>
        <w:t>-хуль‘», и это истина. Ведь жен</w:t>
      </w:r>
      <w:r w:rsidRPr="00043686">
        <w:rPr>
          <w:color w:val="000000" w:themeColor="text1"/>
        </w:rPr>
        <w:t xml:space="preserve">щина покупает </w:t>
      </w:r>
      <w:r>
        <w:rPr>
          <w:color w:val="000000" w:themeColor="text1"/>
        </w:rPr>
        <w:t>развод посредством своего имуще</w:t>
      </w:r>
      <w:r w:rsidRPr="00043686">
        <w:rPr>
          <w:color w:val="000000" w:themeColor="text1"/>
        </w:rPr>
        <w:t>ства, и поэтому муж не обладает правом вернуть её, даже по мнению тех, кто считает это разводом, а не расторжением брака.</w:t>
      </w:r>
    </w:p>
    <w:p w:rsidR="00CC7F2A" w:rsidRDefault="00043686" w:rsidP="00043686">
      <w:pPr>
        <w:spacing w:line="360" w:lineRule="auto"/>
        <w:rPr>
          <w:color w:val="000000" w:themeColor="text1"/>
        </w:rPr>
      </w:pPr>
      <w:r w:rsidRPr="00043686">
        <w:rPr>
          <w:color w:val="000000" w:themeColor="text1"/>
        </w:rPr>
        <w:t xml:space="preserve">Выдающийся ученый Ибн аль-Уазир сказал: </w:t>
      </w:r>
      <w:r>
        <w:rPr>
          <w:i/>
          <w:iCs/>
          <w:color w:val="000000" w:themeColor="text1"/>
        </w:rPr>
        <w:t>«По</w:t>
      </w:r>
      <w:r w:rsidRPr="00043686">
        <w:rPr>
          <w:i/>
          <w:iCs/>
          <w:color w:val="000000" w:themeColor="text1"/>
        </w:rPr>
        <w:t>сле долгих раздуми</w:t>
      </w:r>
      <w:r>
        <w:rPr>
          <w:i/>
          <w:iCs/>
          <w:color w:val="000000" w:themeColor="text1"/>
        </w:rPr>
        <w:t>й я обнаружил, что в случае опа</w:t>
      </w:r>
      <w:r w:rsidRPr="00043686">
        <w:rPr>
          <w:i/>
          <w:iCs/>
          <w:color w:val="000000" w:themeColor="text1"/>
        </w:rPr>
        <w:t>сения нарушения границ, установленных Аллахом, указание пришло на иму</w:t>
      </w:r>
      <w:r>
        <w:rPr>
          <w:i/>
          <w:iCs/>
          <w:color w:val="000000" w:themeColor="text1"/>
        </w:rPr>
        <w:t>щество, от которого она от</w:t>
      </w:r>
      <w:r w:rsidRPr="00043686">
        <w:rPr>
          <w:i/>
          <w:iCs/>
          <w:color w:val="000000" w:themeColor="text1"/>
        </w:rPr>
        <w:t xml:space="preserve">казывается в пользу мужа, а не на расторжение брака через выкуп. Всевышний Аллах говорит: </w:t>
      </w:r>
      <w:r w:rsidRPr="00043686">
        <w:rPr>
          <w:b/>
          <w:bCs/>
          <w:color w:val="000000" w:themeColor="text1"/>
        </w:rPr>
        <w:t>«И если вы опасаетесь, что они не смогут соблюсти ограничения Аллаха, то они оба не совершат греха, если она выкупит себя»</w:t>
      </w:r>
      <w:r w:rsidRPr="00043686">
        <w:rPr>
          <w:rStyle w:val="ad"/>
          <w:color w:val="000000" w:themeColor="text1"/>
        </w:rPr>
        <w:footnoteReference w:id="1502"/>
      </w:r>
      <w:r>
        <w:rPr>
          <w:i/>
          <w:iCs/>
          <w:color w:val="000000" w:themeColor="text1"/>
        </w:rPr>
        <w:t>. И</w:t>
      </w:r>
      <w:r w:rsidRPr="00043686">
        <w:rPr>
          <w:i/>
          <w:iCs/>
          <w:color w:val="000000" w:themeColor="text1"/>
        </w:rPr>
        <w:t xml:space="preserve"> Аллах не сказал: "прибегнет к «аль-хуль‘»". Что </w:t>
      </w:r>
      <w:r w:rsidRPr="00043686">
        <w:rPr>
          <w:i/>
          <w:iCs/>
          <w:color w:val="000000" w:themeColor="text1"/>
        </w:rPr>
        <w:lastRenderedPageBreak/>
        <w:t xml:space="preserve">также разъясняется тем, что если он причинял ей вред, то для него становится запретным цена выкупа, исходя из слов Всевышнего: </w:t>
      </w:r>
      <w:r w:rsidRPr="00043686">
        <w:rPr>
          <w:b/>
          <w:bCs/>
          <w:color w:val="000000" w:themeColor="text1"/>
        </w:rPr>
        <w:t>«Не чините им препятствия, чтобы унести часть приданого»</w:t>
      </w:r>
      <w:r w:rsidRPr="00043686">
        <w:rPr>
          <w:rStyle w:val="ad"/>
          <w:color w:val="000000" w:themeColor="text1"/>
        </w:rPr>
        <w:footnoteReference w:id="1503"/>
      </w:r>
      <w:r w:rsidRPr="00043686">
        <w:rPr>
          <w:i/>
          <w:iCs/>
          <w:color w:val="000000" w:themeColor="text1"/>
        </w:rPr>
        <w:t xml:space="preserve">». </w:t>
      </w:r>
    </w:p>
    <w:p w:rsidR="007A107C" w:rsidRDefault="00043686" w:rsidP="00043686">
      <w:pPr>
        <w:spacing w:line="360" w:lineRule="auto"/>
        <w:rPr>
          <w:i/>
          <w:iCs/>
          <w:color w:val="000000" w:themeColor="text1"/>
        </w:rPr>
      </w:pPr>
      <w:r w:rsidRPr="00043686">
        <w:rPr>
          <w:color w:val="000000" w:themeColor="text1"/>
        </w:rPr>
        <w:t>После чего он</w:t>
      </w:r>
      <w:r>
        <w:rPr>
          <w:color w:val="000000" w:themeColor="text1"/>
        </w:rPr>
        <w:t xml:space="preserve"> (аш-Шаукани)</w:t>
      </w:r>
      <w:r w:rsidRPr="00043686">
        <w:rPr>
          <w:color w:val="000000" w:themeColor="text1"/>
        </w:rPr>
        <w:t xml:space="preserve"> в «Сейл</w:t>
      </w:r>
      <w:r>
        <w:rPr>
          <w:color w:val="000000" w:themeColor="text1"/>
        </w:rPr>
        <w:t>ь а</w:t>
      </w:r>
      <w:r w:rsidR="007A107C">
        <w:rPr>
          <w:color w:val="000000" w:themeColor="text1"/>
        </w:rPr>
        <w:t>ль-джаррар» после упоми</w:t>
      </w:r>
      <w:r w:rsidRPr="00043686">
        <w:rPr>
          <w:color w:val="000000" w:themeColor="text1"/>
        </w:rPr>
        <w:t xml:space="preserve">нания доводов обеих сторон в отношении того, является ли «аль-хуль‘» разводом или же расторжением брака, говорит: </w:t>
      </w:r>
      <w:r w:rsidRPr="007A107C">
        <w:rPr>
          <w:i/>
          <w:iCs/>
          <w:color w:val="000000" w:themeColor="text1"/>
        </w:rPr>
        <w:t xml:space="preserve">«Все эти хадисы указывают на то, что он является расторжением, а не разводом». </w:t>
      </w:r>
    </w:p>
    <w:p w:rsidR="00043686" w:rsidRPr="007A107C" w:rsidRDefault="00043686" w:rsidP="00043686">
      <w:pPr>
        <w:spacing w:line="360" w:lineRule="auto"/>
        <w:rPr>
          <w:i/>
          <w:iCs/>
          <w:color w:val="000000" w:themeColor="text1"/>
        </w:rPr>
      </w:pPr>
      <w:r w:rsidRPr="007A107C">
        <w:rPr>
          <w:color w:val="000000" w:themeColor="text1"/>
        </w:rPr>
        <w:t>Он также говорит:</w:t>
      </w:r>
      <w:r w:rsidRPr="007A107C">
        <w:rPr>
          <w:i/>
          <w:iCs/>
          <w:color w:val="000000" w:themeColor="text1"/>
        </w:rPr>
        <w:t xml:space="preserve"> «Если собрать вместе все доводы, становится ясно, что сроком ‘идды при «аль-хуль‘» является одно очищение от месячных, и ничего иного. И это не зависит от того, какие именно слова произнёс муж при расторжении брака через «аль-хуль‘», были ли это словами развода или иными словами, указывающими на её освобождение, или же её оставление и предоставление самой себе, даже если им не было произнесено ни единого слова.</w:t>
      </w:r>
    </w:p>
    <w:p w:rsidR="00CC7F2A" w:rsidRDefault="00043686" w:rsidP="007A107C">
      <w:pPr>
        <w:spacing w:line="360" w:lineRule="auto"/>
        <w:rPr>
          <w:color w:val="000000" w:themeColor="text1"/>
        </w:rPr>
      </w:pPr>
      <w:r w:rsidRPr="007A107C">
        <w:rPr>
          <w:i/>
          <w:iCs/>
          <w:color w:val="000000" w:themeColor="text1"/>
        </w:rPr>
        <w:t>В том, что относится к сроку ‘идды, данный вид развода является исключением, ведь срок ‘идды при обычном разводе составляет три периода месячных. Если же развод был</w:t>
      </w:r>
      <w:r w:rsidR="007A107C">
        <w:rPr>
          <w:i/>
          <w:iCs/>
          <w:color w:val="000000" w:themeColor="text1"/>
        </w:rPr>
        <w:t xml:space="preserve"> с выкупом, что сроком ‘идды яв</w:t>
      </w:r>
      <w:r w:rsidRPr="007A107C">
        <w:rPr>
          <w:i/>
          <w:iCs/>
          <w:color w:val="000000" w:themeColor="text1"/>
        </w:rPr>
        <w:t>ляется одно очищение от месячных, а также он не увеличивает количество разводов между супругами, кроме как если был</w:t>
      </w:r>
      <w:r w:rsidR="007A107C">
        <w:rPr>
          <w:i/>
          <w:iCs/>
          <w:color w:val="000000" w:themeColor="text1"/>
        </w:rPr>
        <w:t xml:space="preserve"> дан произнесением слов развода</w:t>
      </w:r>
      <w:r w:rsidR="007A107C" w:rsidRPr="007A107C">
        <w:rPr>
          <w:rStyle w:val="ad"/>
          <w:color w:val="000000" w:themeColor="text1"/>
        </w:rPr>
        <w:footnoteReference w:id="1504"/>
      </w:r>
      <w:r w:rsidRPr="007A107C">
        <w:rPr>
          <w:i/>
          <w:iCs/>
          <w:color w:val="000000" w:themeColor="text1"/>
        </w:rPr>
        <w:t xml:space="preserve"> или тем, что на него указывает. Если же он не произнес ничего, а просто оставил её, предоставив самой себе, то данная их разлука не увеличивает количество разводов между ними. Именно так можно согласовать все имеющиеся доводы по данному вопросу, чтобы все они были приемлемы, как в случае развода, так и в случае расторжения брака. А то, что муж при таком разводе не может в одностороннем порядке вернуть жену, опирается на то, что мы уже приводили относительно недействительности развода, следующего за разводом».</w:t>
      </w:r>
      <w:r w:rsidRPr="00043686">
        <w:rPr>
          <w:color w:val="000000" w:themeColor="text1"/>
        </w:rPr>
        <w:t xml:space="preserve"> </w:t>
      </w:r>
    </w:p>
    <w:p w:rsidR="003D213B" w:rsidRDefault="003D213B" w:rsidP="003D213B">
      <w:pPr>
        <w:pStyle w:val="3"/>
      </w:pPr>
      <w:r w:rsidRPr="00F60D0D">
        <w:rPr>
          <w:sz w:val="28"/>
          <w:szCs w:val="28"/>
        </w:rPr>
        <w:t>•</w:t>
      </w:r>
      <w:r>
        <w:t xml:space="preserve"> ВОПРОС № 5:</w:t>
      </w:r>
      <w:r w:rsidRPr="00043686">
        <w:t xml:space="preserve"> </w:t>
      </w:r>
      <w:r w:rsidRPr="003D213B">
        <w:t>СРОК ‘ИДДЫ ЖЕНЩИНЫ, ПОЛУЧИВШЕЙ РАЗВОД ЧЕРЕЗ ВЫКУП</w:t>
      </w:r>
    </w:p>
    <w:p w:rsidR="003D213B" w:rsidRDefault="003D213B" w:rsidP="003D213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D213B">
        <w:rPr>
          <w:i/>
          <w:iCs/>
          <w:color w:val="000000" w:themeColor="text1"/>
        </w:rPr>
        <w:t>Срок ‘идды составляет одно очищение от месячных</w:t>
      </w:r>
      <w:r>
        <w:rPr>
          <w:i/>
          <w:iCs/>
          <w:color w:val="000000" w:themeColor="text1"/>
        </w:rPr>
        <w:t>».</w:t>
      </w:r>
    </w:p>
    <w:p w:rsidR="003D213B" w:rsidRPr="003D213B" w:rsidRDefault="003D213B" w:rsidP="003D213B">
      <w:pPr>
        <w:spacing w:line="360" w:lineRule="auto"/>
        <w:rPr>
          <w:color w:val="000000" w:themeColor="text1"/>
        </w:rPr>
      </w:pPr>
      <w:r>
        <w:rPr>
          <w:color w:val="000000" w:themeColor="text1"/>
        </w:rPr>
        <w:lastRenderedPageBreak/>
        <w:t>И</w:t>
      </w:r>
      <w:r w:rsidRPr="003D213B">
        <w:rPr>
          <w:color w:val="000000" w:themeColor="text1"/>
        </w:rPr>
        <w:t>сходя из хадиса, приводимо</w:t>
      </w:r>
      <w:r>
        <w:rPr>
          <w:color w:val="000000" w:themeColor="text1"/>
        </w:rPr>
        <w:t xml:space="preserve">го у ан-Насаи со слов Рубеййи‘и, </w:t>
      </w:r>
      <w:r w:rsidRPr="003D213B">
        <w:rPr>
          <w:color w:val="000000" w:themeColor="text1"/>
        </w:rPr>
        <w:t>дочери Му‘ау</w:t>
      </w:r>
      <w:r>
        <w:rPr>
          <w:color w:val="000000" w:themeColor="text1"/>
        </w:rPr>
        <w:t>у</w:t>
      </w:r>
      <w:r w:rsidRPr="003D213B">
        <w:rPr>
          <w:color w:val="000000" w:themeColor="text1"/>
        </w:rPr>
        <w:t>иза</w:t>
      </w:r>
      <w:r>
        <w:rPr>
          <w:color w:val="000000" w:themeColor="text1"/>
        </w:rPr>
        <w:t>,</w:t>
      </w:r>
      <w:r w:rsidRPr="003D213B">
        <w:rPr>
          <w:color w:val="000000" w:themeColor="text1"/>
        </w:rPr>
        <w:t xml:space="preserve"> относительно истории Сабита и его жены: </w:t>
      </w:r>
      <w:r w:rsidRPr="003D213B">
        <w:rPr>
          <w:i/>
          <w:iCs/>
          <w:color w:val="000000" w:themeColor="text1"/>
        </w:rPr>
        <w:t>«Пророк</w:t>
      </w:r>
      <w:r w:rsidR="00D74670">
        <w:rPr>
          <w:i/>
          <w:iCs/>
          <w:color w:val="000000" w:themeColor="text1"/>
        </w:rPr>
        <w:t xml:space="preserve"> (да благословит его Аллах и приветствует) </w:t>
      </w:r>
      <w:r w:rsidRPr="003D213B">
        <w:rPr>
          <w:i/>
          <w:iCs/>
          <w:color w:val="000000" w:themeColor="text1"/>
        </w:rPr>
        <w:t>сказал ему</w:t>
      </w:r>
      <w:r w:rsidRPr="003D213B">
        <w:rPr>
          <w:b/>
          <w:bCs/>
          <w:i/>
          <w:iCs/>
          <w:color w:val="000000" w:themeColor="text1"/>
        </w:rPr>
        <w:t>: «Возьми то, что ты дал ей и отпусти её».</w:t>
      </w:r>
      <w:r w:rsidRPr="003D213B">
        <w:rPr>
          <w:i/>
          <w:iCs/>
          <w:color w:val="000000" w:themeColor="text1"/>
        </w:rPr>
        <w:t xml:space="preserve"> Сабит ответил: «Хорошо». А </w:t>
      </w:r>
      <w:r>
        <w:rPr>
          <w:i/>
          <w:iCs/>
          <w:color w:val="000000" w:themeColor="text1"/>
        </w:rPr>
        <w:t>п</w:t>
      </w:r>
      <w:r w:rsidRPr="003D213B">
        <w:rPr>
          <w:i/>
          <w:iCs/>
          <w:color w:val="000000" w:themeColor="text1"/>
        </w:rPr>
        <w:t>осланник Аллаха</w:t>
      </w:r>
      <w:r w:rsidR="00D74670">
        <w:rPr>
          <w:i/>
          <w:iCs/>
          <w:color w:val="000000" w:themeColor="text1"/>
        </w:rPr>
        <w:t xml:space="preserve"> (да благословит его Аллах и приветствует) </w:t>
      </w:r>
      <w:r w:rsidRPr="003D213B">
        <w:rPr>
          <w:i/>
          <w:iCs/>
          <w:color w:val="000000" w:themeColor="text1"/>
        </w:rPr>
        <w:t>повелел ей отправиться к родителям и выжидать ‘идду сроком</w:t>
      </w:r>
      <w:r>
        <w:rPr>
          <w:i/>
          <w:iCs/>
          <w:color w:val="000000" w:themeColor="text1"/>
        </w:rPr>
        <w:t xml:space="preserve"> в одно очищение от месяч</w:t>
      </w:r>
      <w:r w:rsidRPr="003D213B">
        <w:rPr>
          <w:i/>
          <w:iCs/>
          <w:color w:val="000000" w:themeColor="text1"/>
        </w:rPr>
        <w:t>ных»</w:t>
      </w:r>
      <w:r w:rsidRPr="003D213B">
        <w:rPr>
          <w:rStyle w:val="ad"/>
          <w:color w:val="000000" w:themeColor="text1"/>
        </w:rPr>
        <w:footnoteReference w:id="1505"/>
      </w:r>
      <w:r w:rsidRPr="003D213B">
        <w:rPr>
          <w:color w:val="000000" w:themeColor="text1"/>
        </w:rPr>
        <w:t xml:space="preserve">. Все передатчики этого хадиса являются надежными. </w:t>
      </w:r>
    </w:p>
    <w:p w:rsidR="003D213B" w:rsidRPr="003D213B" w:rsidRDefault="003D213B" w:rsidP="003D213B">
      <w:pPr>
        <w:spacing w:line="360" w:lineRule="auto"/>
        <w:rPr>
          <w:color w:val="000000" w:themeColor="text1"/>
        </w:rPr>
      </w:pPr>
      <w:r w:rsidRPr="003D213B">
        <w:rPr>
          <w:color w:val="000000" w:themeColor="text1"/>
        </w:rPr>
        <w:t>Также с её слов</w:t>
      </w:r>
      <w:r>
        <w:rPr>
          <w:color w:val="000000" w:themeColor="text1"/>
        </w:rPr>
        <w:t xml:space="preserve"> передается другой хадис, приво</w:t>
      </w:r>
      <w:r w:rsidRPr="003D213B">
        <w:rPr>
          <w:color w:val="000000" w:themeColor="text1"/>
        </w:rPr>
        <w:t>димый у ат-Тирм</w:t>
      </w:r>
      <w:r>
        <w:rPr>
          <w:color w:val="000000" w:themeColor="text1"/>
        </w:rPr>
        <w:t xml:space="preserve">изи, ан-Насаи и Ибн Маджи: </w:t>
      </w:r>
      <w:r w:rsidRPr="003D213B">
        <w:rPr>
          <w:i/>
          <w:iCs/>
          <w:color w:val="000000" w:themeColor="text1"/>
        </w:rPr>
        <w:t>«Пророк</w:t>
      </w:r>
      <w:r w:rsidR="00D74670">
        <w:rPr>
          <w:i/>
          <w:iCs/>
          <w:color w:val="000000" w:themeColor="text1"/>
        </w:rPr>
        <w:t xml:space="preserve"> (да благословит его Аллах и приветствует) </w:t>
      </w:r>
      <w:r w:rsidRPr="003D213B">
        <w:rPr>
          <w:i/>
          <w:iCs/>
          <w:color w:val="000000" w:themeColor="text1"/>
        </w:rPr>
        <w:t>повелел ей выжидать ‘идду сроком</w:t>
      </w:r>
      <w:r>
        <w:rPr>
          <w:i/>
          <w:iCs/>
          <w:color w:val="000000" w:themeColor="text1"/>
        </w:rPr>
        <w:t xml:space="preserve"> в одно очищение от месячных»</w:t>
      </w:r>
      <w:r w:rsidRPr="003D213B">
        <w:rPr>
          <w:rStyle w:val="ad"/>
          <w:color w:val="000000" w:themeColor="text1"/>
        </w:rPr>
        <w:footnoteReference w:id="1506"/>
      </w:r>
      <w:r w:rsidRPr="003D213B">
        <w:rPr>
          <w:color w:val="000000" w:themeColor="text1"/>
        </w:rPr>
        <w:t>.</w:t>
      </w:r>
      <w:r w:rsidRPr="003D213B">
        <w:rPr>
          <w:i/>
          <w:iCs/>
          <w:color w:val="000000" w:themeColor="text1"/>
        </w:rPr>
        <w:t xml:space="preserve"> </w:t>
      </w:r>
      <w:r w:rsidRPr="003D213B">
        <w:rPr>
          <w:color w:val="000000" w:themeColor="text1"/>
        </w:rPr>
        <w:t xml:space="preserve">В иснаде этого хадиса </w:t>
      </w:r>
      <w:r>
        <w:rPr>
          <w:color w:val="000000" w:themeColor="text1"/>
        </w:rPr>
        <w:t>присутствует Мухаммад ибн Исхак</w:t>
      </w:r>
      <w:r w:rsidRPr="003D213B">
        <w:rPr>
          <w:color w:val="000000" w:themeColor="text1"/>
        </w:rPr>
        <w:t>, который ясно сказал, что непосредственно сам слышал этот хадис.</w:t>
      </w:r>
    </w:p>
    <w:p w:rsidR="003D213B" w:rsidRPr="003D213B" w:rsidRDefault="003D213B" w:rsidP="003D213B">
      <w:pPr>
        <w:spacing w:line="360" w:lineRule="auto"/>
        <w:rPr>
          <w:color w:val="000000" w:themeColor="text1"/>
        </w:rPr>
      </w:pPr>
      <w:r w:rsidRPr="003D213B">
        <w:rPr>
          <w:color w:val="000000" w:themeColor="text1"/>
        </w:rPr>
        <w:t xml:space="preserve">Абу Дауд и ат-Тирмизи, назвавший его </w:t>
      </w:r>
      <w:r>
        <w:rPr>
          <w:color w:val="000000" w:themeColor="text1"/>
        </w:rPr>
        <w:t>хорошим</w:t>
      </w:r>
      <w:r w:rsidRPr="003D213B">
        <w:rPr>
          <w:color w:val="000000" w:themeColor="text1"/>
        </w:rPr>
        <w:t xml:space="preserve">, привели хадис со слов Ибн ‘Аббаса, который сказал: </w:t>
      </w:r>
      <w:r w:rsidRPr="003D213B">
        <w:rPr>
          <w:i/>
          <w:iCs/>
          <w:color w:val="000000" w:themeColor="text1"/>
        </w:rPr>
        <w:t>«Же</w:t>
      </w:r>
      <w:r>
        <w:rPr>
          <w:i/>
          <w:iCs/>
          <w:color w:val="000000" w:themeColor="text1"/>
        </w:rPr>
        <w:t>на Сабита ибн Ка</w:t>
      </w:r>
      <w:r w:rsidRPr="003D213B">
        <w:rPr>
          <w:i/>
          <w:iCs/>
          <w:color w:val="000000" w:themeColor="text1"/>
        </w:rPr>
        <w:t xml:space="preserve">йса выкупила развод у своего мужа и </w:t>
      </w:r>
      <w:r>
        <w:rPr>
          <w:i/>
          <w:iCs/>
          <w:color w:val="000000" w:themeColor="text1"/>
        </w:rPr>
        <w:t>п</w:t>
      </w:r>
      <w:r w:rsidRPr="003D213B">
        <w:rPr>
          <w:i/>
          <w:iCs/>
          <w:color w:val="000000" w:themeColor="text1"/>
        </w:rPr>
        <w:t>ророк</w:t>
      </w:r>
      <w:r w:rsidR="00D74670">
        <w:rPr>
          <w:i/>
          <w:iCs/>
          <w:color w:val="000000" w:themeColor="text1"/>
        </w:rPr>
        <w:t xml:space="preserve"> (да благословит его Аллах и приветствует) </w:t>
      </w:r>
      <w:r w:rsidRPr="003D213B">
        <w:rPr>
          <w:i/>
          <w:iCs/>
          <w:color w:val="000000" w:themeColor="text1"/>
        </w:rPr>
        <w:t>повелел ей выждать ‘идду срок</w:t>
      </w:r>
      <w:r>
        <w:rPr>
          <w:i/>
          <w:iCs/>
          <w:color w:val="000000" w:themeColor="text1"/>
        </w:rPr>
        <w:t>ом в одно очищение от месячных»</w:t>
      </w:r>
      <w:r w:rsidRPr="003D213B">
        <w:rPr>
          <w:rStyle w:val="ad"/>
          <w:color w:val="000000" w:themeColor="text1"/>
        </w:rPr>
        <w:footnoteReference w:id="1507"/>
      </w:r>
      <w:r w:rsidRPr="003D213B">
        <w:rPr>
          <w:i/>
          <w:iCs/>
          <w:color w:val="000000" w:themeColor="text1"/>
        </w:rPr>
        <w:t>.</w:t>
      </w:r>
    </w:p>
    <w:p w:rsidR="003D213B" w:rsidRPr="003D213B" w:rsidRDefault="003D213B" w:rsidP="003D213B">
      <w:pPr>
        <w:spacing w:line="360" w:lineRule="auto"/>
        <w:rPr>
          <w:color w:val="000000" w:themeColor="text1"/>
        </w:rPr>
      </w:pPr>
      <w:r>
        <w:rPr>
          <w:color w:val="000000" w:themeColor="text1"/>
        </w:rPr>
        <w:t>Ад-Дарак</w:t>
      </w:r>
      <w:r w:rsidRPr="003D213B">
        <w:rPr>
          <w:color w:val="000000" w:themeColor="text1"/>
        </w:rPr>
        <w:t>утни и аль-Б</w:t>
      </w:r>
      <w:r>
        <w:rPr>
          <w:color w:val="000000" w:themeColor="text1"/>
        </w:rPr>
        <w:t>е</w:t>
      </w:r>
      <w:r w:rsidRPr="003D213B">
        <w:rPr>
          <w:color w:val="000000" w:themeColor="text1"/>
        </w:rPr>
        <w:t>йхак</w:t>
      </w:r>
      <w:r>
        <w:rPr>
          <w:color w:val="000000" w:themeColor="text1"/>
        </w:rPr>
        <w:t>ы</w:t>
      </w:r>
      <w:r w:rsidRPr="003D213B">
        <w:rPr>
          <w:color w:val="000000" w:themeColor="text1"/>
        </w:rPr>
        <w:t>, подтвердивший его достоверность, привели хадис со слов Абу аз-Зубейра, в котором говорится:</w:t>
      </w:r>
      <w:r w:rsidRPr="003D213B">
        <w:rPr>
          <w:i/>
          <w:iCs/>
          <w:color w:val="000000" w:themeColor="text1"/>
        </w:rPr>
        <w:t xml:space="preserve"> «И он (Сабит</w:t>
      </w:r>
      <w:r>
        <w:rPr>
          <w:i/>
          <w:iCs/>
          <w:color w:val="000000" w:themeColor="text1"/>
        </w:rPr>
        <w:t>) взял назад сад и отпустил её»</w:t>
      </w:r>
      <w:r w:rsidRPr="003D213B">
        <w:rPr>
          <w:rStyle w:val="ad"/>
          <w:color w:val="000000" w:themeColor="text1"/>
        </w:rPr>
        <w:footnoteReference w:id="1508"/>
      </w:r>
      <w:r w:rsidRPr="003D213B">
        <w:rPr>
          <w:i/>
          <w:iCs/>
          <w:color w:val="000000" w:themeColor="text1"/>
        </w:rPr>
        <w:t>.</w:t>
      </w:r>
      <w:r w:rsidRPr="003D213B">
        <w:rPr>
          <w:color w:val="000000" w:themeColor="text1"/>
        </w:rPr>
        <w:t xml:space="preserve"> Ад-Даракутни сказал: </w:t>
      </w:r>
      <w:r w:rsidRPr="003D213B">
        <w:rPr>
          <w:i/>
          <w:iCs/>
          <w:color w:val="000000" w:themeColor="text1"/>
        </w:rPr>
        <w:t>«Абу аз-Зубейр слышал этот хадис от нескольких».</w:t>
      </w:r>
    </w:p>
    <w:p w:rsidR="003D213B" w:rsidRPr="003D213B" w:rsidRDefault="003D213B" w:rsidP="003D213B">
      <w:pPr>
        <w:spacing w:line="360" w:lineRule="auto"/>
        <w:rPr>
          <w:color w:val="000000" w:themeColor="text1"/>
        </w:rPr>
      </w:pPr>
      <w:r w:rsidRPr="003D213B">
        <w:rPr>
          <w:color w:val="000000" w:themeColor="text1"/>
        </w:rPr>
        <w:t>Все эти хадисы указывают на то, что женщина, выкупившая у мужа развод, выжидает ‘идду сроком в одно очищение. Также эти хадисы указывают на то, что «аль-хуль‘» является расторжением брака, а не разводом, так как срок ‘идды при разводе составляет три периода месячных, а также исходя из того, что освобождение, упомянутое в хадисе, указывает на расторжение, а не развод.</w:t>
      </w:r>
    </w:p>
    <w:p w:rsidR="003D213B" w:rsidRPr="003D213B" w:rsidRDefault="003D213B" w:rsidP="003D213B">
      <w:pPr>
        <w:spacing w:line="360" w:lineRule="auto"/>
        <w:rPr>
          <w:color w:val="000000" w:themeColor="text1"/>
        </w:rPr>
      </w:pPr>
      <w:r w:rsidRPr="003D213B">
        <w:rPr>
          <w:color w:val="000000" w:themeColor="text1"/>
        </w:rPr>
        <w:t>Что касается т</w:t>
      </w:r>
      <w:r>
        <w:rPr>
          <w:color w:val="000000" w:themeColor="text1"/>
        </w:rPr>
        <w:t>ого, что пришло в некоторых вер</w:t>
      </w:r>
      <w:r w:rsidRPr="003D213B">
        <w:rPr>
          <w:color w:val="000000" w:themeColor="text1"/>
        </w:rPr>
        <w:t xml:space="preserve">сиях хадиса, что </w:t>
      </w:r>
      <w:r>
        <w:rPr>
          <w:color w:val="000000" w:themeColor="text1"/>
        </w:rPr>
        <w:t>п</w:t>
      </w:r>
      <w:r w:rsidRPr="003D213B">
        <w:rPr>
          <w:color w:val="000000" w:themeColor="text1"/>
        </w:rPr>
        <w:t>ророк</w:t>
      </w:r>
      <w:r w:rsidR="00D74670">
        <w:rPr>
          <w:color w:val="000000" w:themeColor="text1"/>
        </w:rPr>
        <w:t xml:space="preserve"> (да благословит его Аллах и приветствует) </w:t>
      </w:r>
      <w:r w:rsidRPr="003D213B">
        <w:rPr>
          <w:color w:val="000000" w:themeColor="text1"/>
        </w:rPr>
        <w:t xml:space="preserve">сказал: </w:t>
      </w:r>
      <w:r w:rsidRPr="003D213B">
        <w:rPr>
          <w:b/>
          <w:bCs/>
          <w:i/>
          <w:iCs/>
          <w:color w:val="000000" w:themeColor="text1"/>
        </w:rPr>
        <w:t>«Разведи её одним разводом»,</w:t>
      </w:r>
      <w:r w:rsidRPr="003D213B">
        <w:rPr>
          <w:color w:val="000000" w:themeColor="text1"/>
        </w:rPr>
        <w:t xml:space="preserve"> то на это были даны развернутые ответы, которые </w:t>
      </w:r>
      <w:r>
        <w:rPr>
          <w:color w:val="000000" w:themeColor="text1"/>
        </w:rPr>
        <w:t>а</w:t>
      </w:r>
      <w:r w:rsidRPr="003D213B">
        <w:rPr>
          <w:color w:val="000000" w:themeColor="text1"/>
        </w:rPr>
        <w:t>втор (аш-Шау</w:t>
      </w:r>
      <w:r>
        <w:rPr>
          <w:color w:val="000000" w:themeColor="text1"/>
        </w:rPr>
        <w:t>кани) привел в «Шарх аль-Мунтак</w:t>
      </w:r>
      <w:r w:rsidRPr="003D213B">
        <w:rPr>
          <w:color w:val="000000" w:themeColor="text1"/>
        </w:rPr>
        <w:t>а», куда может обратиться желающий ознакомиться с этим более подробно.</w:t>
      </w:r>
    </w:p>
    <w:p w:rsidR="003D213B" w:rsidRPr="003D213B" w:rsidRDefault="003D213B" w:rsidP="003D213B">
      <w:pPr>
        <w:spacing w:line="360" w:lineRule="auto"/>
        <w:rPr>
          <w:i/>
          <w:iCs/>
          <w:color w:val="000000" w:themeColor="text1"/>
        </w:rPr>
      </w:pPr>
      <w:r w:rsidRPr="003D213B">
        <w:rPr>
          <w:color w:val="000000" w:themeColor="text1"/>
        </w:rPr>
        <w:lastRenderedPageBreak/>
        <w:t>Ибн аль-Кай</w:t>
      </w:r>
      <w:r>
        <w:rPr>
          <w:color w:val="000000" w:themeColor="text1"/>
        </w:rPr>
        <w:t>й</w:t>
      </w:r>
      <w:r w:rsidRPr="003D213B">
        <w:rPr>
          <w:color w:val="000000" w:themeColor="text1"/>
        </w:rPr>
        <w:t xml:space="preserve">им сказал: </w:t>
      </w:r>
      <w:r w:rsidRPr="003D213B">
        <w:rPr>
          <w:i/>
          <w:iCs/>
          <w:color w:val="000000" w:themeColor="text1"/>
        </w:rPr>
        <w:t>«Ученые разногласили относительно срока ‘идды женщины, выкупи</w:t>
      </w:r>
      <w:r>
        <w:rPr>
          <w:i/>
          <w:iCs/>
          <w:color w:val="000000" w:themeColor="text1"/>
        </w:rPr>
        <w:t>вшей свой развод. Мнением Исхака и более обоснован</w:t>
      </w:r>
      <w:r w:rsidRPr="003D213B">
        <w:rPr>
          <w:i/>
          <w:iCs/>
          <w:color w:val="000000" w:themeColor="text1"/>
        </w:rPr>
        <w:t>ным из двух мнений</w:t>
      </w:r>
      <w:r>
        <w:rPr>
          <w:i/>
          <w:iCs/>
          <w:color w:val="000000" w:themeColor="text1"/>
        </w:rPr>
        <w:t xml:space="preserve"> Ахмада являлось то, что она вы</w:t>
      </w:r>
      <w:r w:rsidRPr="003D213B">
        <w:rPr>
          <w:i/>
          <w:iCs/>
          <w:color w:val="000000" w:themeColor="text1"/>
        </w:rPr>
        <w:t>жидает срок в одн</w:t>
      </w:r>
      <w:r>
        <w:rPr>
          <w:i/>
          <w:iCs/>
          <w:color w:val="000000" w:themeColor="text1"/>
        </w:rPr>
        <w:t>о очищение от месячных. Это так</w:t>
      </w:r>
      <w:r w:rsidRPr="003D213B">
        <w:rPr>
          <w:i/>
          <w:iCs/>
          <w:color w:val="000000" w:themeColor="text1"/>
        </w:rPr>
        <w:t>же является мне</w:t>
      </w:r>
      <w:r>
        <w:rPr>
          <w:i/>
          <w:iCs/>
          <w:color w:val="000000" w:themeColor="text1"/>
        </w:rPr>
        <w:t>нием ‘Усмана ибн ‘Аффана, ‘Абдул</w:t>
      </w:r>
      <w:r w:rsidRPr="003D213B">
        <w:rPr>
          <w:i/>
          <w:iCs/>
          <w:color w:val="000000" w:themeColor="text1"/>
        </w:rPr>
        <w:t>лаха ибн ‘Аббаса и даже передается единогласное мнение сподвижников, и неизвестно, чтобы кто-либо из них высказал иное мнение.</w:t>
      </w:r>
    </w:p>
    <w:p w:rsidR="003D213B" w:rsidRPr="003D213B" w:rsidRDefault="003D213B" w:rsidP="003D213B">
      <w:pPr>
        <w:spacing w:line="360" w:lineRule="auto"/>
        <w:rPr>
          <w:i/>
          <w:iCs/>
          <w:color w:val="000000" w:themeColor="text1"/>
        </w:rPr>
      </w:pPr>
      <w:r w:rsidRPr="003D213B">
        <w:rPr>
          <w:i/>
          <w:iCs/>
          <w:color w:val="000000" w:themeColor="text1"/>
        </w:rPr>
        <w:t>На это мнение ясно и явно указывает и д</w:t>
      </w:r>
      <w:r>
        <w:rPr>
          <w:i/>
          <w:iCs/>
          <w:color w:val="000000" w:themeColor="text1"/>
        </w:rPr>
        <w:t>остовер</w:t>
      </w:r>
      <w:r w:rsidRPr="003D213B">
        <w:rPr>
          <w:i/>
          <w:iCs/>
          <w:color w:val="000000" w:themeColor="text1"/>
        </w:rPr>
        <w:t xml:space="preserve">ная Сунна </w:t>
      </w:r>
      <w:r>
        <w:rPr>
          <w:i/>
          <w:iCs/>
          <w:color w:val="000000" w:themeColor="text1"/>
        </w:rPr>
        <w:t>п</w:t>
      </w:r>
      <w:r w:rsidRPr="003D213B">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3D213B">
        <w:rPr>
          <w:i/>
          <w:iCs/>
          <w:color w:val="000000" w:themeColor="text1"/>
        </w:rPr>
        <w:t>, а оправданием тех, кто имел другое мнение, явл</w:t>
      </w:r>
      <w:r>
        <w:rPr>
          <w:i/>
          <w:iCs/>
          <w:color w:val="000000" w:themeColor="text1"/>
        </w:rPr>
        <w:t>яется лишь то, что до них не до</w:t>
      </w:r>
      <w:r w:rsidRPr="003D213B">
        <w:rPr>
          <w:i/>
          <w:iCs/>
          <w:color w:val="000000" w:themeColor="text1"/>
        </w:rPr>
        <w:t>шли эти хадисы,</w:t>
      </w:r>
      <w:r>
        <w:rPr>
          <w:i/>
          <w:iCs/>
          <w:color w:val="000000" w:themeColor="text1"/>
        </w:rPr>
        <w:t xml:space="preserve"> либо дошли таким путем, в досто</w:t>
      </w:r>
      <w:r w:rsidRPr="003D213B">
        <w:rPr>
          <w:i/>
          <w:iCs/>
          <w:color w:val="000000" w:themeColor="text1"/>
        </w:rPr>
        <w:t>верности иснада к</w:t>
      </w:r>
      <w:r>
        <w:rPr>
          <w:i/>
          <w:iCs/>
          <w:color w:val="000000" w:themeColor="text1"/>
        </w:rPr>
        <w:t>оторого они не были уверены. Ли</w:t>
      </w:r>
      <w:r w:rsidRPr="003D213B">
        <w:rPr>
          <w:i/>
          <w:iCs/>
          <w:color w:val="000000" w:themeColor="text1"/>
        </w:rPr>
        <w:t>бо же они считал</w:t>
      </w:r>
      <w:r>
        <w:rPr>
          <w:i/>
          <w:iCs/>
          <w:color w:val="000000" w:themeColor="text1"/>
        </w:rPr>
        <w:t>и, что сформировалось единоглас</w:t>
      </w:r>
      <w:r w:rsidRPr="003D213B">
        <w:rPr>
          <w:i/>
          <w:iCs/>
          <w:color w:val="000000" w:themeColor="text1"/>
        </w:rPr>
        <w:t>ное мнение ученых</w:t>
      </w:r>
      <w:r>
        <w:rPr>
          <w:i/>
          <w:iCs/>
          <w:color w:val="000000" w:themeColor="text1"/>
        </w:rPr>
        <w:t xml:space="preserve"> отличное от того, на что указы</w:t>
      </w:r>
      <w:r w:rsidRPr="003D213B">
        <w:rPr>
          <w:i/>
          <w:iCs/>
          <w:color w:val="000000" w:themeColor="text1"/>
        </w:rPr>
        <w:t>вают эти хадисы.</w:t>
      </w:r>
    </w:p>
    <w:p w:rsidR="003D213B" w:rsidRPr="003D213B" w:rsidRDefault="003D213B" w:rsidP="003D213B">
      <w:pPr>
        <w:spacing w:line="360" w:lineRule="auto"/>
        <w:rPr>
          <w:i/>
          <w:iCs/>
          <w:color w:val="000000" w:themeColor="text1"/>
        </w:rPr>
      </w:pPr>
      <w:r w:rsidRPr="003D213B">
        <w:rPr>
          <w:i/>
          <w:iCs/>
          <w:color w:val="000000" w:themeColor="text1"/>
        </w:rPr>
        <w:t>Итак, мы видим, что это мнение ближе к истине как со стороны аргу</w:t>
      </w:r>
      <w:r>
        <w:rPr>
          <w:i/>
          <w:iCs/>
          <w:color w:val="000000" w:themeColor="text1"/>
        </w:rPr>
        <w:t>ментации хадисами, так и со сто</w:t>
      </w:r>
      <w:r w:rsidRPr="003D213B">
        <w:rPr>
          <w:i/>
          <w:iCs/>
          <w:color w:val="000000" w:themeColor="text1"/>
        </w:rPr>
        <w:t xml:space="preserve">роны разума. Что касается большей обоснованности со стороны соответствия хадисам, то исходя из того, что </w:t>
      </w:r>
      <w:r>
        <w:rPr>
          <w:i/>
          <w:iCs/>
          <w:color w:val="000000" w:themeColor="text1"/>
        </w:rPr>
        <w:t>п</w:t>
      </w:r>
      <w:r w:rsidRPr="003D213B">
        <w:rPr>
          <w:i/>
          <w:iCs/>
          <w:color w:val="000000" w:themeColor="text1"/>
        </w:rPr>
        <w:t>ророк</w:t>
      </w:r>
      <w:r w:rsidR="00D74670">
        <w:rPr>
          <w:i/>
          <w:iCs/>
          <w:color w:val="000000" w:themeColor="text1"/>
        </w:rPr>
        <w:t xml:space="preserve"> (да благословит его Аллах и приветствует) </w:t>
      </w:r>
      <w:r w:rsidRPr="003D213B">
        <w:rPr>
          <w:i/>
          <w:iCs/>
          <w:color w:val="000000" w:themeColor="text1"/>
        </w:rPr>
        <w:t>ни разу не повелел женщине, выкупившей развод, чтобы она выжид</w:t>
      </w:r>
      <w:r>
        <w:rPr>
          <w:i/>
          <w:iCs/>
          <w:color w:val="000000" w:themeColor="text1"/>
        </w:rPr>
        <w:t>ала срок ‘идды в три периода ме</w:t>
      </w:r>
      <w:r w:rsidRPr="003D213B">
        <w:rPr>
          <w:i/>
          <w:iCs/>
          <w:color w:val="000000" w:themeColor="text1"/>
        </w:rPr>
        <w:t>сячных. Однако наоборот, передается срок в одно очищение авторами сборников по хадисам со слов Рубеййи‘и</w:t>
      </w:r>
      <w:r>
        <w:rPr>
          <w:i/>
          <w:iCs/>
          <w:color w:val="000000" w:themeColor="text1"/>
        </w:rPr>
        <w:t>,</w:t>
      </w:r>
      <w:r w:rsidRPr="003D213B">
        <w:rPr>
          <w:i/>
          <w:iCs/>
          <w:color w:val="000000" w:themeColor="text1"/>
        </w:rPr>
        <w:t xml:space="preserve"> дочери Му‘ауиза</w:t>
      </w:r>
      <w:r>
        <w:rPr>
          <w:i/>
          <w:iCs/>
          <w:color w:val="000000" w:themeColor="text1"/>
        </w:rPr>
        <w:t>, и от жены Сабита ибн Ка</w:t>
      </w:r>
      <w:r w:rsidRPr="003D213B">
        <w:rPr>
          <w:i/>
          <w:iCs/>
          <w:color w:val="000000" w:themeColor="text1"/>
        </w:rPr>
        <w:t xml:space="preserve">йса, хадисы которых приводились выше. И эти хадисы имеют по несколько путей передачи, которые подкрепляют друг друга, и поэтому достаточным в этом вопросе является решение, которое принял сам </w:t>
      </w:r>
      <w:r>
        <w:rPr>
          <w:i/>
          <w:iCs/>
          <w:color w:val="000000" w:themeColor="text1"/>
        </w:rPr>
        <w:t>п</w:t>
      </w:r>
      <w:r w:rsidRPr="003D213B">
        <w:rPr>
          <w:i/>
          <w:iCs/>
          <w:color w:val="000000" w:themeColor="text1"/>
        </w:rPr>
        <w:t xml:space="preserve">осланник Аллаха </w:t>
      </w:r>
      <w:r w:rsidR="00F32E59" w:rsidRPr="00F32E59">
        <w:rPr>
          <w:i/>
          <w:iCs/>
          <w:color w:val="000000" w:themeColor="text1"/>
        </w:rPr>
        <w:t>(да благословит его Аллах и приветствует)</w:t>
      </w:r>
      <w:r w:rsidRPr="003D213B">
        <w:rPr>
          <w:i/>
          <w:iCs/>
          <w:color w:val="000000" w:themeColor="text1"/>
        </w:rPr>
        <w:t>.</w:t>
      </w:r>
    </w:p>
    <w:p w:rsidR="0009479D" w:rsidRDefault="003D213B" w:rsidP="003D213B">
      <w:pPr>
        <w:spacing w:line="360" w:lineRule="auto"/>
        <w:rPr>
          <w:color w:val="000000" w:themeColor="text1"/>
        </w:rPr>
      </w:pPr>
      <w:r w:rsidRPr="003D213B">
        <w:rPr>
          <w:i/>
          <w:iCs/>
          <w:color w:val="000000" w:themeColor="text1"/>
        </w:rPr>
        <w:t>А Абу Джа‘фар ан-Наххас в книге «</w:t>
      </w:r>
      <w:r>
        <w:rPr>
          <w:i/>
          <w:iCs/>
          <w:color w:val="000000" w:themeColor="text1"/>
        </w:rPr>
        <w:t>а</w:t>
      </w:r>
      <w:r w:rsidRPr="003D213B">
        <w:rPr>
          <w:i/>
          <w:iCs/>
          <w:color w:val="000000" w:themeColor="text1"/>
        </w:rPr>
        <w:t>н-</w:t>
      </w:r>
      <w:r>
        <w:rPr>
          <w:i/>
          <w:iCs/>
          <w:color w:val="000000" w:themeColor="text1"/>
        </w:rPr>
        <w:t>Н</w:t>
      </w:r>
      <w:r w:rsidRPr="003D213B">
        <w:rPr>
          <w:i/>
          <w:iCs/>
          <w:color w:val="000000" w:themeColor="text1"/>
        </w:rPr>
        <w:t>асих уаль-мансух» сказал: «На это есть ед</w:t>
      </w:r>
      <w:r>
        <w:rPr>
          <w:i/>
          <w:iCs/>
          <w:color w:val="000000" w:themeColor="text1"/>
        </w:rPr>
        <w:t>иногласное мнение сподвижников»</w:t>
      </w:r>
      <w:r w:rsidRPr="000C4D4A">
        <w:rPr>
          <w:rStyle w:val="ad"/>
          <w:color w:val="000000" w:themeColor="text1"/>
        </w:rPr>
        <w:footnoteReference w:id="1509"/>
      </w:r>
      <w:r w:rsidRPr="000C4D4A">
        <w:rPr>
          <w:color w:val="000000" w:themeColor="text1"/>
        </w:rPr>
        <w:t>.</w:t>
      </w:r>
    </w:p>
    <w:p w:rsidR="0009479D" w:rsidRDefault="0009479D">
      <w:pPr>
        <w:rPr>
          <w:color w:val="000000" w:themeColor="text1"/>
        </w:rPr>
      </w:pPr>
      <w:r>
        <w:rPr>
          <w:color w:val="000000" w:themeColor="text1"/>
        </w:rPr>
        <w:br w:type="page"/>
      </w:r>
    </w:p>
    <w:p w:rsidR="0009479D" w:rsidRDefault="0009479D" w:rsidP="0009479D">
      <w:pPr>
        <w:pStyle w:val="2"/>
        <w:ind w:firstLine="709"/>
      </w:pPr>
      <w:r w:rsidRPr="00A12343">
        <w:lastRenderedPageBreak/>
        <w:t xml:space="preserve">ГЛАВА </w:t>
      </w:r>
      <w:r>
        <w:t>3</w:t>
      </w:r>
      <w:r w:rsidRPr="00A12343">
        <w:t>.</w:t>
      </w:r>
      <w:r>
        <w:t xml:space="preserve"> КЛЯТВА ОБ ОТРЕЧЕНИИ ОТ ЖЕНЫ (ИЛЯ</w:t>
      </w:r>
      <w:r>
        <w:rPr>
          <w:rFonts w:ascii="Times New Roman" w:hAnsi="Times New Roman" w:cs="Times New Roman"/>
          <w:lang w:val="vi-VN"/>
        </w:rPr>
        <w:t>́</w:t>
      </w:r>
      <w:r>
        <w:t>)</w:t>
      </w:r>
      <w:r>
        <w:rPr>
          <w:i/>
          <w:iCs/>
        </w:rPr>
        <w:t xml:space="preserve"> </w:t>
      </w:r>
    </w:p>
    <w:p w:rsidR="0009479D" w:rsidRDefault="0009479D" w:rsidP="0009479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«"Аль-иля"</w:t>
      </w:r>
      <w:r w:rsidRPr="0009479D">
        <w:rPr>
          <w:i/>
          <w:iCs/>
          <w:color w:val="000000" w:themeColor="text1"/>
        </w:rPr>
        <w:t xml:space="preserve"> – это когда муж клянется, будь то в отношении всех своих жен или части из них, в том, что не приблизится к ним</w:t>
      </w:r>
      <w:r>
        <w:rPr>
          <w:i/>
          <w:iCs/>
          <w:color w:val="000000" w:themeColor="text1"/>
        </w:rPr>
        <w:t xml:space="preserve">. </w:t>
      </w:r>
      <w:r w:rsidRPr="0009479D">
        <w:rPr>
          <w:i/>
          <w:iCs/>
          <w:color w:val="000000" w:themeColor="text1"/>
        </w:rPr>
        <w:t>Если человек поклялся не вступать в близость с женами на срок мен</w:t>
      </w:r>
      <w:r>
        <w:rPr>
          <w:i/>
          <w:iCs/>
          <w:color w:val="000000" w:themeColor="text1"/>
        </w:rPr>
        <w:t>ее четырех месяцев, тогда он вы</w:t>
      </w:r>
      <w:r w:rsidRPr="0009479D">
        <w:rPr>
          <w:i/>
          <w:iCs/>
          <w:color w:val="000000" w:themeColor="text1"/>
        </w:rPr>
        <w:t>полняет клятву</w:t>
      </w:r>
      <w:r>
        <w:rPr>
          <w:i/>
          <w:iCs/>
          <w:color w:val="000000" w:themeColor="text1"/>
        </w:rPr>
        <w:t xml:space="preserve">». </w:t>
      </w:r>
    </w:p>
    <w:p w:rsidR="00CC7F2A" w:rsidRDefault="0009479D" w:rsidP="0009479D">
      <w:pPr>
        <w:spacing w:line="360" w:lineRule="auto"/>
        <w:rPr>
          <w:color w:val="000000" w:themeColor="text1"/>
        </w:rPr>
      </w:pPr>
      <w:r>
        <w:rPr>
          <w:color w:val="000000" w:themeColor="text1"/>
        </w:rPr>
        <w:t>И</w:t>
      </w:r>
      <w:r w:rsidRPr="0009479D">
        <w:rPr>
          <w:color w:val="000000" w:themeColor="text1"/>
        </w:rPr>
        <w:t xml:space="preserve">сходя из хадиса, приводимого в обоих достоверных и других сборниках, что </w:t>
      </w:r>
      <w:r>
        <w:rPr>
          <w:color w:val="000000" w:themeColor="text1"/>
        </w:rPr>
        <w:t>п</w:t>
      </w:r>
      <w:r w:rsidRPr="0009479D">
        <w:rPr>
          <w:color w:val="000000" w:themeColor="text1"/>
        </w:rPr>
        <w:t>ророк</w:t>
      </w:r>
      <w:r w:rsidR="00D74670">
        <w:rPr>
          <w:color w:val="000000" w:themeColor="text1"/>
        </w:rPr>
        <w:t xml:space="preserve"> (да благословит его Аллах и приветствует) </w:t>
      </w:r>
      <w:r w:rsidRPr="0009479D">
        <w:rPr>
          <w:color w:val="000000" w:themeColor="text1"/>
        </w:rPr>
        <w:t>поклялся не вступать в близость со своими женами на протяжении месяца, по истечении которого на</w:t>
      </w:r>
      <w:r>
        <w:rPr>
          <w:color w:val="000000" w:themeColor="text1"/>
        </w:rPr>
        <w:t>чал вступать с ними в близость</w:t>
      </w:r>
      <w:r>
        <w:rPr>
          <w:rStyle w:val="ad"/>
          <w:color w:val="000000" w:themeColor="text1"/>
        </w:rPr>
        <w:footnoteReference w:id="1510"/>
      </w:r>
      <w:r w:rsidRPr="0009479D">
        <w:rPr>
          <w:color w:val="000000" w:themeColor="text1"/>
        </w:rPr>
        <w:t>.</w:t>
      </w:r>
    </w:p>
    <w:p w:rsidR="0009479D" w:rsidRDefault="0009479D" w:rsidP="0009479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9479D">
        <w:rPr>
          <w:i/>
          <w:iCs/>
          <w:color w:val="000000" w:themeColor="text1"/>
        </w:rPr>
        <w:t>Если же он поклялся не приближаться к ним более четырех месяце</w:t>
      </w:r>
      <w:r>
        <w:rPr>
          <w:i/>
          <w:iCs/>
          <w:color w:val="000000" w:themeColor="text1"/>
        </w:rPr>
        <w:t>в, то по их истечении ему предо</w:t>
      </w:r>
      <w:r w:rsidRPr="0009479D">
        <w:rPr>
          <w:i/>
          <w:iCs/>
          <w:color w:val="000000" w:themeColor="text1"/>
        </w:rPr>
        <w:t>ставляется выбор между отказом от исполнения клятвы и разводом</w:t>
      </w:r>
      <w:r>
        <w:rPr>
          <w:i/>
          <w:iCs/>
          <w:color w:val="000000" w:themeColor="text1"/>
        </w:rPr>
        <w:t xml:space="preserve">». </w:t>
      </w:r>
    </w:p>
    <w:p w:rsidR="0009479D" w:rsidRPr="0009479D" w:rsidRDefault="0009479D" w:rsidP="0009479D">
      <w:pPr>
        <w:spacing w:line="360" w:lineRule="auto"/>
        <w:rPr>
          <w:color w:val="000000" w:themeColor="text1"/>
        </w:rPr>
      </w:pPr>
      <w:r>
        <w:rPr>
          <w:color w:val="000000" w:themeColor="text1"/>
        </w:rPr>
        <w:t>И</w:t>
      </w:r>
      <w:r w:rsidRPr="0009479D">
        <w:rPr>
          <w:color w:val="000000" w:themeColor="text1"/>
        </w:rPr>
        <w:t xml:space="preserve">сходя из слов Всевышнего Аллаха: </w:t>
      </w:r>
      <w:r w:rsidRPr="0009479D">
        <w:rPr>
          <w:b/>
          <w:bCs/>
          <w:color w:val="000000" w:themeColor="text1"/>
        </w:rPr>
        <w:t xml:space="preserve">«Те, которые поклялись не вступать в половую близость со своими женами, должны выжидать четыре месяца. И если они передумают, то ведь Аллах – Прощающий, </w:t>
      </w:r>
      <w:r>
        <w:rPr>
          <w:b/>
          <w:bCs/>
          <w:color w:val="000000" w:themeColor="text1"/>
        </w:rPr>
        <w:t>Милующий</w:t>
      </w:r>
      <w:r w:rsidRPr="0009479D">
        <w:rPr>
          <w:b/>
          <w:bCs/>
          <w:color w:val="000000" w:themeColor="text1"/>
        </w:rPr>
        <w:t>. Если же они решат развестись, то ведь Аллах – Слышащий, Знающий»</w:t>
      </w:r>
      <w:r w:rsidRPr="0009479D">
        <w:rPr>
          <w:rStyle w:val="ad"/>
          <w:color w:val="000000" w:themeColor="text1"/>
        </w:rPr>
        <w:footnoteReference w:id="1511"/>
      </w:r>
      <w:r w:rsidRPr="0009479D">
        <w:rPr>
          <w:color w:val="000000" w:themeColor="text1"/>
        </w:rPr>
        <w:t>.</w:t>
      </w:r>
    </w:p>
    <w:p w:rsidR="0009479D" w:rsidRPr="0009479D" w:rsidRDefault="0009479D" w:rsidP="0009479D">
      <w:pPr>
        <w:spacing w:line="360" w:lineRule="auto"/>
        <w:rPr>
          <w:color w:val="000000" w:themeColor="text1"/>
        </w:rPr>
      </w:pPr>
      <w:r w:rsidRPr="0009479D">
        <w:rPr>
          <w:color w:val="000000" w:themeColor="text1"/>
        </w:rPr>
        <w:t>Аль-Бухари прив</w:t>
      </w:r>
      <w:r>
        <w:rPr>
          <w:color w:val="000000" w:themeColor="text1"/>
        </w:rPr>
        <w:t>ел хадис со слов Ибн ‘Умара, ко</w:t>
      </w:r>
      <w:r w:rsidRPr="0009479D">
        <w:rPr>
          <w:color w:val="000000" w:themeColor="text1"/>
        </w:rPr>
        <w:t xml:space="preserve">торый сказал: </w:t>
      </w:r>
      <w:r w:rsidRPr="0009479D">
        <w:rPr>
          <w:i/>
          <w:iCs/>
          <w:color w:val="000000" w:themeColor="text1"/>
        </w:rPr>
        <w:t>«По прошествии четырех месяцев от него требуется начать жить с ними половой жизнью или развестись»</w:t>
      </w:r>
      <w:r w:rsidRPr="0009479D">
        <w:rPr>
          <w:rStyle w:val="ad"/>
          <w:color w:val="000000" w:themeColor="text1"/>
        </w:rPr>
        <w:footnoteReference w:id="1512"/>
      </w:r>
      <w:r w:rsidRPr="0009479D">
        <w:rPr>
          <w:color w:val="000000" w:themeColor="text1"/>
        </w:rPr>
        <w:t>.</w:t>
      </w:r>
    </w:p>
    <w:p w:rsidR="0009479D" w:rsidRDefault="0009479D" w:rsidP="0009479D">
      <w:pPr>
        <w:spacing w:line="360" w:lineRule="auto"/>
        <w:rPr>
          <w:i/>
          <w:iCs/>
          <w:color w:val="000000" w:themeColor="text1"/>
        </w:rPr>
      </w:pPr>
      <w:r w:rsidRPr="0009479D">
        <w:rPr>
          <w:color w:val="000000" w:themeColor="text1"/>
        </w:rPr>
        <w:t xml:space="preserve">Аль-Бухари сказал: </w:t>
      </w:r>
      <w:r w:rsidRPr="0009479D">
        <w:rPr>
          <w:i/>
          <w:iCs/>
          <w:color w:val="000000" w:themeColor="text1"/>
        </w:rPr>
        <w:t xml:space="preserve">«То же самое приводится и от ‘Усмана, ‘Али, Абу ад-Дарды, ‘Аиши и еще двенадцати сподвижников </w:t>
      </w:r>
      <w:r>
        <w:rPr>
          <w:i/>
          <w:iCs/>
          <w:color w:val="000000" w:themeColor="text1"/>
        </w:rPr>
        <w:t>п</w:t>
      </w:r>
      <w:r w:rsidRPr="0009479D">
        <w:rPr>
          <w:i/>
          <w:iCs/>
          <w:color w:val="000000" w:themeColor="text1"/>
        </w:rPr>
        <w:t xml:space="preserve">ророка </w:t>
      </w:r>
      <w:r w:rsidR="00F32E59" w:rsidRPr="00F32E59">
        <w:rPr>
          <w:i/>
          <w:iCs/>
          <w:color w:val="000000" w:themeColor="text1"/>
        </w:rPr>
        <w:t>(да благословит его Аллах и приветствует)</w:t>
      </w:r>
      <w:r>
        <w:rPr>
          <w:i/>
          <w:iCs/>
          <w:color w:val="000000" w:themeColor="text1"/>
        </w:rPr>
        <w:t>».</w:t>
      </w:r>
    </w:p>
    <w:p w:rsidR="0009479D" w:rsidRPr="0009479D" w:rsidRDefault="0009479D" w:rsidP="0009479D">
      <w:pPr>
        <w:spacing w:line="360" w:lineRule="auto"/>
        <w:rPr>
          <w:color w:val="000000" w:themeColor="text1"/>
        </w:rPr>
      </w:pPr>
      <w:r w:rsidRPr="0009479D">
        <w:rPr>
          <w:color w:val="000000" w:themeColor="text1"/>
        </w:rPr>
        <w:t>И все они сказали, что от него требуется либо прекращение</w:t>
      </w:r>
      <w:r>
        <w:rPr>
          <w:color w:val="000000" w:themeColor="text1"/>
        </w:rPr>
        <w:t xml:space="preserve"> исполнения клятвы, либо развод</w:t>
      </w:r>
      <w:r w:rsidRPr="0009479D">
        <w:rPr>
          <w:color w:val="000000" w:themeColor="text1"/>
        </w:rPr>
        <w:t>.</w:t>
      </w:r>
    </w:p>
    <w:p w:rsidR="0009479D" w:rsidRPr="0009479D" w:rsidRDefault="0009479D" w:rsidP="0009479D">
      <w:pPr>
        <w:spacing w:line="360" w:lineRule="auto"/>
        <w:rPr>
          <w:color w:val="000000" w:themeColor="text1"/>
        </w:rPr>
      </w:pPr>
      <w:r>
        <w:rPr>
          <w:color w:val="000000" w:themeColor="text1"/>
        </w:rPr>
        <w:t>Ад-Даракутни</w:t>
      </w:r>
      <w:r w:rsidRPr="0009479D">
        <w:rPr>
          <w:color w:val="000000" w:themeColor="text1"/>
        </w:rPr>
        <w:t xml:space="preserve"> привел</w:t>
      </w:r>
      <w:r>
        <w:rPr>
          <w:color w:val="000000" w:themeColor="text1"/>
        </w:rPr>
        <w:t xml:space="preserve"> хадис со слов Сахля ибн Аби Са</w:t>
      </w:r>
      <w:r w:rsidRPr="0009479D">
        <w:rPr>
          <w:color w:val="000000" w:themeColor="text1"/>
        </w:rPr>
        <w:t xml:space="preserve">лиха со слов его отца, который сказал: </w:t>
      </w:r>
      <w:r w:rsidRPr="0009479D">
        <w:rPr>
          <w:i/>
          <w:iCs/>
          <w:color w:val="000000" w:themeColor="text1"/>
        </w:rPr>
        <w:t xml:space="preserve">«Я спросил у двенадцати сподвижников </w:t>
      </w:r>
      <w:r>
        <w:rPr>
          <w:i/>
          <w:iCs/>
          <w:color w:val="000000" w:themeColor="text1"/>
        </w:rPr>
        <w:t>п</w:t>
      </w:r>
      <w:r w:rsidRPr="0009479D">
        <w:rPr>
          <w:i/>
          <w:iCs/>
          <w:color w:val="000000" w:themeColor="text1"/>
        </w:rPr>
        <w:t>ророка</w:t>
      </w:r>
      <w:r w:rsidR="00D74670">
        <w:rPr>
          <w:i/>
          <w:iCs/>
          <w:color w:val="000000" w:themeColor="text1"/>
        </w:rPr>
        <w:t xml:space="preserve"> (да благословит его Аллах и приветствует) </w:t>
      </w:r>
      <w:r w:rsidRPr="0009479D">
        <w:rPr>
          <w:i/>
          <w:iCs/>
          <w:color w:val="000000" w:themeColor="text1"/>
        </w:rPr>
        <w:t>о человеке, давшем клятву не вступать в близость со своей женой, и все они сказали: «В течение четырех месяцев он ничем не обязан, а потом он должен вступить с женой в близость, либо дать ей развод».</w:t>
      </w:r>
    </w:p>
    <w:p w:rsidR="0009479D" w:rsidRPr="0009479D" w:rsidRDefault="0009479D" w:rsidP="0009479D">
      <w:pPr>
        <w:spacing w:line="360" w:lineRule="auto"/>
        <w:rPr>
          <w:i/>
          <w:iCs/>
          <w:color w:val="000000" w:themeColor="text1"/>
        </w:rPr>
      </w:pPr>
      <w:r w:rsidRPr="0009479D">
        <w:rPr>
          <w:color w:val="000000" w:themeColor="text1"/>
        </w:rPr>
        <w:t>Ахмад ад-Дахляуи в «</w:t>
      </w:r>
      <w:r>
        <w:rPr>
          <w:color w:val="000000" w:themeColor="text1"/>
        </w:rPr>
        <w:t>а</w:t>
      </w:r>
      <w:r w:rsidRPr="0009479D">
        <w:rPr>
          <w:color w:val="000000" w:themeColor="text1"/>
        </w:rPr>
        <w:t>ль-</w:t>
      </w:r>
      <w:r w:rsidR="00CF1DB0">
        <w:rPr>
          <w:color w:val="000000" w:themeColor="text1"/>
        </w:rPr>
        <w:t>Мусаууа</w:t>
      </w:r>
      <w:r w:rsidRPr="0009479D">
        <w:rPr>
          <w:color w:val="000000" w:themeColor="text1"/>
        </w:rPr>
        <w:t xml:space="preserve">» сказал: </w:t>
      </w:r>
      <w:r w:rsidRPr="0009479D">
        <w:rPr>
          <w:i/>
          <w:iCs/>
          <w:color w:val="000000" w:themeColor="text1"/>
        </w:rPr>
        <w:t>«Ученые разошлись во мнениях относительного т</w:t>
      </w:r>
      <w:r>
        <w:rPr>
          <w:i/>
          <w:iCs/>
          <w:color w:val="000000" w:themeColor="text1"/>
        </w:rPr>
        <w:t xml:space="preserve">ого, когда прошло четыре месяца </w:t>
      </w:r>
      <w:r w:rsidRPr="0009479D">
        <w:rPr>
          <w:i/>
          <w:iCs/>
          <w:color w:val="000000" w:themeColor="text1"/>
        </w:rPr>
        <w:t xml:space="preserve">и муж не вступил в близость со своей женой, является ли это само </w:t>
      </w:r>
      <w:r w:rsidRPr="0009479D">
        <w:rPr>
          <w:i/>
          <w:iCs/>
          <w:color w:val="000000" w:themeColor="text1"/>
        </w:rPr>
        <w:lastRenderedPageBreak/>
        <w:t>по себе разводом или нет. Аш-Шафи‘и сказал: «Это не считается разводом, однако от него требуют начать интимную жизнь с женой, и либо он вступает с ней в близость и приносит искупление за нарушение клятвы, либо же дает ей развод. И есл</w:t>
      </w:r>
      <w:r>
        <w:rPr>
          <w:i/>
          <w:iCs/>
          <w:color w:val="000000" w:themeColor="text1"/>
        </w:rPr>
        <w:t>и он дает развод, то он и засчи</w:t>
      </w:r>
      <w:r w:rsidRPr="0009479D">
        <w:rPr>
          <w:i/>
          <w:iCs/>
          <w:color w:val="000000" w:themeColor="text1"/>
        </w:rPr>
        <w:t>тывается, а если нет,</w:t>
      </w:r>
      <w:r>
        <w:rPr>
          <w:i/>
          <w:iCs/>
          <w:color w:val="000000" w:themeColor="text1"/>
        </w:rPr>
        <w:t xml:space="preserve"> то развод вместо него дает пра</w:t>
      </w:r>
      <w:r w:rsidRPr="0009479D">
        <w:rPr>
          <w:i/>
          <w:iCs/>
          <w:color w:val="000000" w:themeColor="text1"/>
        </w:rPr>
        <w:t>витель». А Абу Хан</w:t>
      </w:r>
      <w:r>
        <w:rPr>
          <w:i/>
          <w:iCs/>
          <w:color w:val="000000" w:themeColor="text1"/>
        </w:rPr>
        <w:t>ифа сказал: «По прошествии четы</w:t>
      </w:r>
      <w:r w:rsidRPr="0009479D">
        <w:rPr>
          <w:i/>
          <w:iCs/>
          <w:color w:val="000000" w:themeColor="text1"/>
        </w:rPr>
        <w:t>рех месяцев авт</w:t>
      </w:r>
      <w:r>
        <w:rPr>
          <w:i/>
          <w:iCs/>
          <w:color w:val="000000" w:themeColor="text1"/>
        </w:rPr>
        <w:t>оматически осуществляется закон</w:t>
      </w:r>
      <w:r w:rsidRPr="0009479D">
        <w:rPr>
          <w:i/>
          <w:iCs/>
          <w:color w:val="000000" w:themeColor="text1"/>
        </w:rPr>
        <w:t>ченный развод». Са‘ид ибн аль-Мусай</w:t>
      </w:r>
      <w:r>
        <w:rPr>
          <w:i/>
          <w:iCs/>
          <w:color w:val="000000" w:themeColor="text1"/>
        </w:rPr>
        <w:t>йя</w:t>
      </w:r>
      <w:r w:rsidRPr="0009479D">
        <w:rPr>
          <w:i/>
          <w:iCs/>
          <w:color w:val="000000" w:themeColor="text1"/>
        </w:rPr>
        <w:t>б и Абу Бакр ибн ‘Абд</w:t>
      </w:r>
      <w:r>
        <w:rPr>
          <w:i/>
          <w:iCs/>
          <w:color w:val="000000" w:themeColor="text1"/>
        </w:rPr>
        <w:t xml:space="preserve"> </w:t>
      </w:r>
      <w:r w:rsidRPr="0009479D">
        <w:rPr>
          <w:i/>
          <w:iCs/>
          <w:color w:val="000000" w:themeColor="text1"/>
        </w:rPr>
        <w:t>у</w:t>
      </w:r>
      <w:r>
        <w:rPr>
          <w:i/>
          <w:iCs/>
          <w:color w:val="000000" w:themeColor="text1"/>
        </w:rPr>
        <w:t>р-Рахман сказали: "</w:t>
      </w:r>
      <w:r w:rsidRPr="0009479D">
        <w:rPr>
          <w:i/>
          <w:iCs/>
          <w:color w:val="000000" w:themeColor="text1"/>
        </w:rPr>
        <w:t>Развод осуществляется автоматически, но муж им</w:t>
      </w:r>
      <w:r>
        <w:rPr>
          <w:i/>
          <w:iCs/>
          <w:color w:val="000000" w:themeColor="text1"/>
        </w:rPr>
        <w:t>еет право вернуть её"»</w:t>
      </w:r>
      <w:r w:rsidRPr="000427D0">
        <w:rPr>
          <w:rStyle w:val="ad"/>
          <w:color w:val="000000" w:themeColor="text1"/>
        </w:rPr>
        <w:footnoteReference w:id="1513"/>
      </w:r>
      <w:r w:rsidRPr="000427D0">
        <w:rPr>
          <w:color w:val="000000" w:themeColor="text1"/>
        </w:rPr>
        <w:t>.</w:t>
      </w:r>
    </w:p>
    <w:p w:rsidR="0009479D" w:rsidRPr="0009479D" w:rsidRDefault="0009479D" w:rsidP="0009479D">
      <w:pPr>
        <w:spacing w:line="360" w:lineRule="auto"/>
        <w:rPr>
          <w:color w:val="000000" w:themeColor="text1"/>
        </w:rPr>
      </w:pPr>
      <w:r w:rsidRPr="0009479D">
        <w:rPr>
          <w:color w:val="000000" w:themeColor="text1"/>
        </w:rPr>
        <w:t>Автор (аш-Шаукани) говорит: «Ученые разошлись относительно срока данной клятвы. Большинство ученых придерживается мнения, что он может быть и более четырех месяцев. Они, аргументируя свое мнение аятом, сказали, что если он даст клятву не иметь близость с женой менее четырех месяцев, то не яв</w:t>
      </w:r>
      <w:r>
        <w:rPr>
          <w:color w:val="000000" w:themeColor="text1"/>
        </w:rPr>
        <w:t>ляется тем, кто совершил «аль-и</w:t>
      </w:r>
      <w:r w:rsidRPr="0009479D">
        <w:rPr>
          <w:color w:val="000000" w:themeColor="text1"/>
        </w:rPr>
        <w:t xml:space="preserve">ля». Однако этот аят не указывает на это, так как он разъясняет срок, после которого у него требуют либо близость, либо развод. Ведь достоверно известно, что сам </w:t>
      </w:r>
      <w:r>
        <w:rPr>
          <w:color w:val="000000" w:themeColor="text1"/>
        </w:rPr>
        <w:t>про</w:t>
      </w:r>
      <w:r w:rsidRPr="0009479D">
        <w:rPr>
          <w:color w:val="000000" w:themeColor="text1"/>
        </w:rPr>
        <w:t>рок</w:t>
      </w:r>
      <w:r w:rsidR="00D74670">
        <w:rPr>
          <w:color w:val="000000" w:themeColor="text1"/>
        </w:rPr>
        <w:t xml:space="preserve"> (да благословит его Аллах и приветствует) </w:t>
      </w:r>
      <w:r>
        <w:rPr>
          <w:color w:val="000000" w:themeColor="text1"/>
        </w:rPr>
        <w:t>совершил «аль-и</w:t>
      </w:r>
      <w:r w:rsidRPr="0009479D">
        <w:rPr>
          <w:color w:val="000000" w:themeColor="text1"/>
        </w:rPr>
        <w:t>ля» в отношении своих жен сроком в месяц, после исте</w:t>
      </w:r>
      <w:r>
        <w:rPr>
          <w:color w:val="000000" w:themeColor="text1"/>
        </w:rPr>
        <w:t>чения которого возобновил интим</w:t>
      </w:r>
      <w:r w:rsidRPr="0009479D">
        <w:rPr>
          <w:color w:val="000000" w:themeColor="text1"/>
        </w:rPr>
        <w:t>ную бл</w:t>
      </w:r>
      <w:r>
        <w:rPr>
          <w:color w:val="000000" w:themeColor="text1"/>
        </w:rPr>
        <w:t>изость с ними. И если бы «аль-и</w:t>
      </w:r>
      <w:r w:rsidRPr="0009479D">
        <w:rPr>
          <w:color w:val="000000" w:themeColor="text1"/>
        </w:rPr>
        <w:t xml:space="preserve">ля» считался действительным только со сроком четырех и более месяцев, он не имел бы места в случае с </w:t>
      </w:r>
      <w:r>
        <w:rPr>
          <w:color w:val="000000" w:themeColor="text1"/>
        </w:rPr>
        <w:t>п</w:t>
      </w:r>
      <w:r w:rsidRPr="0009479D">
        <w:rPr>
          <w:color w:val="000000" w:themeColor="text1"/>
        </w:rPr>
        <w:t xml:space="preserve">ророком </w:t>
      </w:r>
      <w:r w:rsidR="00F32E59" w:rsidRPr="00F32E59">
        <w:rPr>
          <w:color w:val="000000" w:themeColor="text1"/>
        </w:rPr>
        <w:t>(да благословит его Аллах и приветствует)</w:t>
      </w:r>
      <w:r w:rsidRPr="0009479D">
        <w:rPr>
          <w:color w:val="000000" w:themeColor="text1"/>
        </w:rPr>
        <w:t>.</w:t>
      </w:r>
    </w:p>
    <w:p w:rsidR="0009479D" w:rsidRDefault="0009479D" w:rsidP="0009479D">
      <w:pPr>
        <w:spacing w:line="360" w:lineRule="auto"/>
        <w:rPr>
          <w:color w:val="000000" w:themeColor="text1"/>
        </w:rPr>
      </w:pPr>
      <w:r w:rsidRPr="0009479D">
        <w:rPr>
          <w:color w:val="000000" w:themeColor="text1"/>
        </w:rPr>
        <w:t>Многие ученые сч</w:t>
      </w:r>
      <w:r w:rsidR="000427D0">
        <w:rPr>
          <w:color w:val="000000" w:themeColor="text1"/>
        </w:rPr>
        <w:t>итают –</w:t>
      </w:r>
      <w:r>
        <w:rPr>
          <w:color w:val="000000" w:themeColor="text1"/>
        </w:rPr>
        <w:t xml:space="preserve"> и это соответствует истине – что «аль-и</w:t>
      </w:r>
      <w:r w:rsidRPr="0009479D">
        <w:rPr>
          <w:color w:val="000000" w:themeColor="text1"/>
        </w:rPr>
        <w:t>ля» сроком менее четырех месяцев дозволен. Что же касается применения наказаний, если он откажется дать р</w:t>
      </w:r>
      <w:r>
        <w:rPr>
          <w:color w:val="000000" w:themeColor="text1"/>
        </w:rPr>
        <w:t>азвод, то Ибн аль-К</w:t>
      </w:r>
      <w:r w:rsidRPr="0009479D">
        <w:rPr>
          <w:color w:val="000000" w:themeColor="text1"/>
        </w:rPr>
        <w:t>ай</w:t>
      </w:r>
      <w:r>
        <w:rPr>
          <w:color w:val="000000" w:themeColor="text1"/>
        </w:rPr>
        <w:t>й</w:t>
      </w:r>
      <w:r w:rsidRPr="0009479D">
        <w:rPr>
          <w:color w:val="000000" w:themeColor="text1"/>
        </w:rPr>
        <w:t>им разобрал этот вопрос в книге «</w:t>
      </w:r>
      <w:r>
        <w:rPr>
          <w:color w:val="000000" w:themeColor="text1"/>
        </w:rPr>
        <w:t>а</w:t>
      </w:r>
      <w:r w:rsidRPr="0009479D">
        <w:rPr>
          <w:color w:val="000000" w:themeColor="text1"/>
        </w:rPr>
        <w:t>ль-</w:t>
      </w:r>
      <w:r>
        <w:rPr>
          <w:color w:val="000000" w:themeColor="text1"/>
        </w:rPr>
        <w:t>Х</w:t>
      </w:r>
      <w:r w:rsidRPr="0009479D">
        <w:rPr>
          <w:color w:val="000000" w:themeColor="text1"/>
        </w:rPr>
        <w:t>ад</w:t>
      </w:r>
      <w:r>
        <w:rPr>
          <w:color w:val="000000" w:themeColor="text1"/>
        </w:rPr>
        <w:t>и</w:t>
      </w:r>
      <w:r w:rsidRPr="0009479D">
        <w:rPr>
          <w:color w:val="000000" w:themeColor="text1"/>
        </w:rPr>
        <w:t>», и желающий может обратиться к этому труду, которым никто не сможет пренебречь.</w:t>
      </w:r>
    </w:p>
    <w:p w:rsidR="000427D0" w:rsidRPr="000427D0" w:rsidRDefault="000427D0" w:rsidP="000427D0">
      <w:pPr>
        <w:spacing w:line="360" w:lineRule="auto"/>
        <w:rPr>
          <w:color w:val="000000" w:themeColor="text1"/>
        </w:rPr>
      </w:pPr>
      <w:r w:rsidRPr="000427D0">
        <w:rPr>
          <w:color w:val="000000" w:themeColor="text1"/>
        </w:rPr>
        <w:t>Ахмад ад-Дахляуи в «</w:t>
      </w:r>
      <w:r>
        <w:rPr>
          <w:color w:val="000000" w:themeColor="text1"/>
        </w:rPr>
        <w:t>а</w:t>
      </w:r>
      <w:r w:rsidRPr="000427D0">
        <w:rPr>
          <w:color w:val="000000" w:themeColor="text1"/>
        </w:rPr>
        <w:t>ль-</w:t>
      </w:r>
      <w:r w:rsidR="00CF1DB0">
        <w:rPr>
          <w:color w:val="000000" w:themeColor="text1"/>
        </w:rPr>
        <w:t>Мусаууа</w:t>
      </w:r>
      <w:r w:rsidRPr="000427D0">
        <w:rPr>
          <w:color w:val="000000" w:themeColor="text1"/>
        </w:rPr>
        <w:t xml:space="preserve">» говорит: </w:t>
      </w:r>
      <w:r w:rsidRPr="000427D0">
        <w:rPr>
          <w:i/>
          <w:iCs/>
          <w:color w:val="000000" w:themeColor="text1"/>
        </w:rPr>
        <w:t>«Клятва, не иметь близость с женой, данная рабом, подобна клятве, данной свободным человеком. Он обязан выполнить её, однако его максимальный срок равен двум месяцам».</w:t>
      </w:r>
    </w:p>
    <w:p w:rsidR="000427D0" w:rsidRDefault="000427D0" w:rsidP="000427D0">
      <w:pPr>
        <w:spacing w:line="360" w:lineRule="auto"/>
        <w:rPr>
          <w:color w:val="000000" w:themeColor="text1"/>
        </w:rPr>
      </w:pPr>
      <w:r w:rsidRPr="000427D0">
        <w:rPr>
          <w:color w:val="000000" w:themeColor="text1"/>
        </w:rPr>
        <w:lastRenderedPageBreak/>
        <w:t>Я (Сыдд</w:t>
      </w:r>
      <w:r>
        <w:rPr>
          <w:color w:val="000000" w:themeColor="text1"/>
        </w:rPr>
        <w:t>ик</w:t>
      </w:r>
      <w:r w:rsidRPr="000427D0">
        <w:rPr>
          <w:color w:val="000000" w:themeColor="text1"/>
        </w:rPr>
        <w:t xml:space="preserve"> Хасан Хан) говорю: мнение, что «аль-иля» раба составляет половину срока свободного, принадлежит Малику. Абу Ханифа же считал, что срок уменьшается вдвое в отношении рабыни. А аш-Шафи‘и сказал, что свободный и раб равны в отношении сроков.</w:t>
      </w:r>
    </w:p>
    <w:p w:rsidR="000427D0" w:rsidRDefault="000427D0">
      <w:pPr>
        <w:rPr>
          <w:color w:val="000000" w:themeColor="text1"/>
        </w:rPr>
      </w:pPr>
      <w:r>
        <w:rPr>
          <w:color w:val="000000" w:themeColor="text1"/>
        </w:rPr>
        <w:br w:type="page"/>
      </w:r>
    </w:p>
    <w:p w:rsidR="000427D0" w:rsidRDefault="000427D0" w:rsidP="000427D0">
      <w:pPr>
        <w:pStyle w:val="2"/>
        <w:ind w:firstLine="709"/>
      </w:pPr>
      <w:r w:rsidRPr="00A12343">
        <w:lastRenderedPageBreak/>
        <w:t xml:space="preserve">ГЛАВА </w:t>
      </w:r>
      <w:r>
        <w:t>4</w:t>
      </w:r>
      <w:r w:rsidRPr="00A12343">
        <w:t>.</w:t>
      </w:r>
      <w:r>
        <w:t xml:space="preserve"> АЗ-ЗЫХА</w:t>
      </w:r>
      <w:r>
        <w:rPr>
          <w:rFonts w:ascii="Times New Roman" w:hAnsi="Times New Roman" w:cs="Times New Roman"/>
          <w:lang w:val="vi-VN"/>
        </w:rPr>
        <w:t>́</w:t>
      </w:r>
      <w:r>
        <w:t>Р</w:t>
      </w:r>
      <w:r>
        <w:rPr>
          <w:i/>
          <w:iCs/>
        </w:rPr>
        <w:t xml:space="preserve"> </w:t>
      </w:r>
    </w:p>
    <w:p w:rsidR="00984719" w:rsidRDefault="00984719" w:rsidP="00984719">
      <w:pPr>
        <w:pStyle w:val="3"/>
      </w:pPr>
      <w:r w:rsidRPr="00F60D0D">
        <w:rPr>
          <w:sz w:val="28"/>
          <w:szCs w:val="28"/>
        </w:rPr>
        <w:t>•</w:t>
      </w:r>
      <w:r>
        <w:t xml:space="preserve"> ВОПРОС № 1:</w:t>
      </w:r>
      <w:r w:rsidRPr="00043686">
        <w:t xml:space="preserve"> </w:t>
      </w:r>
      <w:r>
        <w:t>ИСКУПЛЕНИЕ ЗЫХАРА</w:t>
      </w:r>
    </w:p>
    <w:p w:rsidR="000427D0" w:rsidRDefault="000427D0" w:rsidP="000427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427D0">
        <w:rPr>
          <w:i/>
          <w:iCs/>
          <w:color w:val="000000" w:themeColor="text1"/>
        </w:rPr>
        <w:t xml:space="preserve">Это когда мужчина (чтобы запретить её для себя) обращается к жене со словами: «Ты для меня подобна спине матери» или же «Твоя спина для меня подобна спине матери» или подобным этому. И прежде чем начать вступать с ней в близость, он обязан принести искупление в виде освобождения раба. Если же он не найдет раба, то обязан накормить шестьдесят бедняков. Если не сможет осилить и это, обязан держать пост </w:t>
      </w:r>
      <w:r>
        <w:rPr>
          <w:i/>
          <w:iCs/>
          <w:color w:val="000000" w:themeColor="text1"/>
        </w:rPr>
        <w:t>два месяца</w:t>
      </w:r>
      <w:r w:rsidRPr="000427D0">
        <w:rPr>
          <w:i/>
          <w:iCs/>
          <w:color w:val="000000" w:themeColor="text1"/>
        </w:rPr>
        <w:t xml:space="preserve"> подряд</w:t>
      </w:r>
      <w:r>
        <w:rPr>
          <w:i/>
          <w:iCs/>
          <w:color w:val="000000" w:themeColor="text1"/>
        </w:rPr>
        <w:t xml:space="preserve">». </w:t>
      </w:r>
    </w:p>
    <w:p w:rsidR="00A61902" w:rsidRPr="00A61902" w:rsidRDefault="00A61902" w:rsidP="00A61902">
      <w:pPr>
        <w:spacing w:line="360" w:lineRule="auto"/>
        <w:rPr>
          <w:color w:val="000000" w:themeColor="text1"/>
        </w:rPr>
      </w:pPr>
      <w:r w:rsidRPr="00A61902">
        <w:rPr>
          <w:color w:val="000000" w:themeColor="text1"/>
        </w:rPr>
        <w:t>На него возлагается данный вид искупления, в связи с тем, что целью искупления является удержание человека от этого безрассудного поступка. И этого не достигнуть, кроме как через вменение сложно выполнимого поклонения, либо обременительными имущественными затратами, либо через тяготы предстоящего голода и жажды.</w:t>
      </w:r>
    </w:p>
    <w:p w:rsidR="00A61902" w:rsidRPr="00A61902" w:rsidRDefault="00A61902" w:rsidP="00A61902">
      <w:pPr>
        <w:spacing w:line="360" w:lineRule="auto"/>
        <w:rPr>
          <w:color w:val="000000" w:themeColor="text1"/>
        </w:rPr>
      </w:pPr>
      <w:r w:rsidRPr="00A61902">
        <w:rPr>
          <w:color w:val="000000" w:themeColor="text1"/>
        </w:rPr>
        <w:t xml:space="preserve">Доводом же на такую последовательность в деле искупления является аят из Книги Аллаха: </w:t>
      </w:r>
      <w:r>
        <w:rPr>
          <w:b/>
          <w:bCs/>
          <w:color w:val="000000" w:themeColor="text1"/>
        </w:rPr>
        <w:t>«Те, кот</w:t>
      </w:r>
      <w:r w:rsidRPr="00A61902">
        <w:rPr>
          <w:b/>
          <w:bCs/>
          <w:color w:val="000000" w:themeColor="text1"/>
        </w:rPr>
        <w:t>орые объявл</w:t>
      </w:r>
      <w:r>
        <w:rPr>
          <w:b/>
          <w:bCs/>
          <w:color w:val="000000" w:themeColor="text1"/>
        </w:rPr>
        <w:t>яют своих жен запретными для се</w:t>
      </w:r>
      <w:r w:rsidRPr="00A61902">
        <w:rPr>
          <w:b/>
          <w:bCs/>
          <w:color w:val="000000" w:themeColor="text1"/>
        </w:rPr>
        <w:t>бя, а потом отрекаются от сказанного, должны освободить одн</w:t>
      </w:r>
      <w:r>
        <w:rPr>
          <w:b/>
          <w:bCs/>
          <w:color w:val="000000" w:themeColor="text1"/>
        </w:rPr>
        <w:t>ого раба прежде, чем они прикос</w:t>
      </w:r>
      <w:r w:rsidRPr="00A61902">
        <w:rPr>
          <w:b/>
          <w:bCs/>
          <w:color w:val="000000" w:themeColor="text1"/>
        </w:rPr>
        <w:t>нутся друг к другу. Этим вас увещевают, и Аллах ведает о том, что вы совершаете. Если кто-либо не сможет сделать этого, то он должен поститься в течение двух месяцев без перерыва прежде, чем они прикоснутся друг к другу. А кто не способен на это, тому надлежит накормить шестьдесят бедняков. Это делается для того, чтобы вы уверовали в Аллаха и Его Посланника. Таковы ограничения Аллаха, а для неверующих уготованы мучительные страдания»</w:t>
      </w:r>
      <w:r w:rsidRPr="00A61902">
        <w:rPr>
          <w:rStyle w:val="ad"/>
          <w:color w:val="000000" w:themeColor="text1"/>
        </w:rPr>
        <w:footnoteReference w:id="1514"/>
      </w:r>
      <w:r w:rsidRPr="00A61902">
        <w:rPr>
          <w:color w:val="000000" w:themeColor="text1"/>
        </w:rPr>
        <w:t>.</w:t>
      </w:r>
    </w:p>
    <w:p w:rsidR="00A61902" w:rsidRPr="00A61902" w:rsidRDefault="00A61902" w:rsidP="00A61902">
      <w:pPr>
        <w:spacing w:line="360" w:lineRule="auto"/>
        <w:rPr>
          <w:color w:val="000000" w:themeColor="text1"/>
        </w:rPr>
      </w:pPr>
      <w:r w:rsidRPr="00A61902">
        <w:rPr>
          <w:color w:val="000000" w:themeColor="text1"/>
        </w:rPr>
        <w:t>Также это становится ясно из ис</w:t>
      </w:r>
      <w:r>
        <w:rPr>
          <w:color w:val="000000" w:themeColor="text1"/>
        </w:rPr>
        <w:t>тории, произо</w:t>
      </w:r>
      <w:r w:rsidRPr="00A61902">
        <w:rPr>
          <w:color w:val="000000" w:themeColor="text1"/>
        </w:rPr>
        <w:t xml:space="preserve">шедшей с Салямой ибн Сахром, когда он произнес слова «аз-зыхара», а затем через какое-то время вступил с женой в близость. Тогда </w:t>
      </w:r>
      <w:r>
        <w:rPr>
          <w:color w:val="000000" w:themeColor="text1"/>
        </w:rPr>
        <w:t>п</w:t>
      </w:r>
      <w:r w:rsidRPr="00A61902">
        <w:rPr>
          <w:color w:val="000000" w:themeColor="text1"/>
        </w:rPr>
        <w:t>ророк</w:t>
      </w:r>
      <w:r w:rsidR="00D74670">
        <w:rPr>
          <w:color w:val="000000" w:themeColor="text1"/>
        </w:rPr>
        <w:t xml:space="preserve"> (да благословит его Аллах и приветствует) </w:t>
      </w:r>
      <w:r>
        <w:rPr>
          <w:color w:val="000000" w:themeColor="text1"/>
        </w:rPr>
        <w:t xml:space="preserve">сказал ему: </w:t>
      </w:r>
      <w:r w:rsidRPr="00A61902">
        <w:rPr>
          <w:b/>
          <w:bCs/>
          <w:i/>
          <w:iCs/>
          <w:color w:val="000000" w:themeColor="text1"/>
        </w:rPr>
        <w:t>«Освободи раба»</w:t>
      </w:r>
      <w:r w:rsidRPr="00A61902">
        <w:rPr>
          <w:color w:val="000000" w:themeColor="text1"/>
        </w:rPr>
        <w:t xml:space="preserve">, - на что он ответил: </w:t>
      </w:r>
      <w:r w:rsidRPr="00A61902">
        <w:rPr>
          <w:i/>
          <w:iCs/>
          <w:color w:val="000000" w:themeColor="text1"/>
        </w:rPr>
        <w:t xml:space="preserve">«Клянусь Тем, Кто послал тебя с </w:t>
      </w:r>
      <w:r>
        <w:rPr>
          <w:i/>
          <w:iCs/>
          <w:color w:val="000000" w:themeColor="text1"/>
        </w:rPr>
        <w:t>и</w:t>
      </w:r>
      <w:r w:rsidRPr="00A61902">
        <w:rPr>
          <w:i/>
          <w:iCs/>
          <w:color w:val="000000" w:themeColor="text1"/>
        </w:rPr>
        <w:t xml:space="preserve">стиной, я не владею </w:t>
      </w:r>
      <w:r>
        <w:rPr>
          <w:i/>
          <w:iCs/>
          <w:color w:val="000000" w:themeColor="text1"/>
        </w:rPr>
        <w:t>кем-то</w:t>
      </w:r>
      <w:r w:rsidRPr="00A61902">
        <w:rPr>
          <w:i/>
          <w:iCs/>
          <w:color w:val="000000" w:themeColor="text1"/>
        </w:rPr>
        <w:t>, кроме это</w:t>
      </w:r>
      <w:r>
        <w:rPr>
          <w:i/>
          <w:iCs/>
          <w:color w:val="000000" w:themeColor="text1"/>
        </w:rPr>
        <w:t>го</w:t>
      </w:r>
      <w:r w:rsidRPr="00A61902">
        <w:rPr>
          <w:i/>
          <w:iCs/>
          <w:color w:val="000000" w:themeColor="text1"/>
        </w:rPr>
        <w:t>»</w:t>
      </w:r>
      <w:r w:rsidRPr="00A61902">
        <w:rPr>
          <w:color w:val="000000" w:themeColor="text1"/>
        </w:rPr>
        <w:t>, – и хлопнул себя по затылку. Пророк</w:t>
      </w:r>
      <w:r w:rsidR="00D74670">
        <w:rPr>
          <w:color w:val="000000" w:themeColor="text1"/>
        </w:rPr>
        <w:t xml:space="preserve"> (да благословит его Аллах и приветствует) </w:t>
      </w:r>
      <w:r w:rsidRPr="00A61902">
        <w:rPr>
          <w:color w:val="000000" w:themeColor="text1"/>
        </w:rPr>
        <w:t xml:space="preserve">сказал: </w:t>
      </w:r>
      <w:r w:rsidRPr="00A61902">
        <w:rPr>
          <w:b/>
          <w:bCs/>
          <w:i/>
          <w:iCs/>
          <w:color w:val="000000" w:themeColor="text1"/>
        </w:rPr>
        <w:t>«Тогда ты должен держать пост в течени</w:t>
      </w:r>
      <w:r>
        <w:rPr>
          <w:b/>
          <w:bCs/>
          <w:i/>
          <w:iCs/>
          <w:color w:val="000000" w:themeColor="text1"/>
        </w:rPr>
        <w:t>е</w:t>
      </w:r>
      <w:r w:rsidRPr="00A61902">
        <w:rPr>
          <w:b/>
          <w:bCs/>
          <w:i/>
          <w:iCs/>
          <w:color w:val="000000" w:themeColor="text1"/>
        </w:rPr>
        <w:t xml:space="preserve"> двух месяцев подряд»</w:t>
      </w:r>
      <w:r w:rsidRPr="00A61902">
        <w:rPr>
          <w:color w:val="000000" w:themeColor="text1"/>
        </w:rPr>
        <w:t xml:space="preserve">, – на что он ответил: </w:t>
      </w:r>
      <w:r w:rsidRPr="00A61902">
        <w:rPr>
          <w:i/>
          <w:iCs/>
          <w:color w:val="000000" w:themeColor="text1"/>
        </w:rPr>
        <w:t xml:space="preserve">«О </w:t>
      </w:r>
      <w:r>
        <w:rPr>
          <w:i/>
          <w:iCs/>
          <w:color w:val="000000" w:themeColor="text1"/>
        </w:rPr>
        <w:t>п</w:t>
      </w:r>
      <w:r w:rsidRPr="00A61902">
        <w:rPr>
          <w:i/>
          <w:iCs/>
          <w:color w:val="000000" w:themeColor="text1"/>
        </w:rPr>
        <w:t>осланник Аллаха, а разве не постигло меня то, что постигло (близость с женой) именно во время поста?».</w:t>
      </w:r>
      <w:r w:rsidRPr="00A61902">
        <w:rPr>
          <w:color w:val="000000" w:themeColor="text1"/>
        </w:rPr>
        <w:t xml:space="preserve"> Пророк</w:t>
      </w:r>
      <w:r w:rsidR="00D74670">
        <w:rPr>
          <w:color w:val="000000" w:themeColor="text1"/>
        </w:rPr>
        <w:t xml:space="preserve"> (да благословит его Аллах и приветствует) </w:t>
      </w:r>
      <w:r w:rsidRPr="00A61902">
        <w:rPr>
          <w:color w:val="000000" w:themeColor="text1"/>
        </w:rPr>
        <w:t xml:space="preserve">сказал: </w:t>
      </w:r>
      <w:r w:rsidRPr="00A61902">
        <w:rPr>
          <w:b/>
          <w:bCs/>
          <w:i/>
          <w:iCs/>
          <w:color w:val="000000" w:themeColor="text1"/>
        </w:rPr>
        <w:t xml:space="preserve">«В таком случае ты должен раздать </w:t>
      </w:r>
      <w:r w:rsidRPr="00A61902">
        <w:rPr>
          <w:b/>
          <w:bCs/>
          <w:i/>
          <w:iCs/>
          <w:color w:val="000000" w:themeColor="text1"/>
        </w:rPr>
        <w:lastRenderedPageBreak/>
        <w:t>милостыню».</w:t>
      </w:r>
      <w:r w:rsidRPr="00A61902">
        <w:rPr>
          <w:color w:val="000000" w:themeColor="text1"/>
        </w:rPr>
        <w:t xml:space="preserve"> Саляма сказал: </w:t>
      </w:r>
      <w:r w:rsidRPr="00A61902">
        <w:rPr>
          <w:i/>
          <w:iCs/>
          <w:color w:val="000000" w:themeColor="text1"/>
        </w:rPr>
        <w:t xml:space="preserve">«Клянусь Тем, Кто послал тебя с </w:t>
      </w:r>
      <w:r>
        <w:rPr>
          <w:i/>
          <w:iCs/>
          <w:color w:val="000000" w:themeColor="text1"/>
        </w:rPr>
        <w:t>и</w:t>
      </w:r>
      <w:r w:rsidRPr="00A61902">
        <w:rPr>
          <w:i/>
          <w:iCs/>
          <w:color w:val="000000" w:themeColor="text1"/>
        </w:rPr>
        <w:t>стиной, вчерашней ночью мы легли спать</w:t>
      </w:r>
      <w:r>
        <w:rPr>
          <w:i/>
          <w:iCs/>
          <w:color w:val="000000" w:themeColor="text1"/>
        </w:rPr>
        <w:t>,</w:t>
      </w:r>
      <w:r w:rsidRPr="00A61902">
        <w:rPr>
          <w:i/>
          <w:iCs/>
          <w:color w:val="000000" w:themeColor="text1"/>
        </w:rPr>
        <w:t xml:space="preserve"> не поужинав, так как у нас не было ничего съестного»</w:t>
      </w:r>
      <w:r>
        <w:rPr>
          <w:i/>
          <w:iCs/>
          <w:color w:val="000000" w:themeColor="text1"/>
        </w:rPr>
        <w:t>.</w:t>
      </w:r>
      <w:r w:rsidRPr="00A61902">
        <w:rPr>
          <w:color w:val="000000" w:themeColor="text1"/>
        </w:rPr>
        <w:t xml:space="preserve"> Тогда </w:t>
      </w:r>
      <w:r>
        <w:rPr>
          <w:color w:val="000000" w:themeColor="text1"/>
        </w:rPr>
        <w:t>п</w:t>
      </w:r>
      <w:r w:rsidRPr="00A61902">
        <w:rPr>
          <w:color w:val="000000" w:themeColor="text1"/>
        </w:rPr>
        <w:t>ророк</w:t>
      </w:r>
      <w:r w:rsidR="00D74670">
        <w:rPr>
          <w:color w:val="000000" w:themeColor="text1"/>
        </w:rPr>
        <w:t xml:space="preserve"> (да благословит его Аллах и приветствует) </w:t>
      </w:r>
      <w:r w:rsidRPr="00A61902">
        <w:rPr>
          <w:color w:val="000000" w:themeColor="text1"/>
        </w:rPr>
        <w:t xml:space="preserve">сказал: </w:t>
      </w:r>
      <w:r w:rsidRPr="00A61902">
        <w:rPr>
          <w:b/>
          <w:bCs/>
          <w:i/>
          <w:iCs/>
          <w:color w:val="000000" w:themeColor="text1"/>
        </w:rPr>
        <w:t xml:space="preserve">«Отправляйся к распределителю милостыни из племени </w:t>
      </w:r>
      <w:r>
        <w:rPr>
          <w:b/>
          <w:bCs/>
          <w:i/>
          <w:iCs/>
          <w:color w:val="000000" w:themeColor="text1"/>
        </w:rPr>
        <w:t>бану зурейк</w:t>
      </w:r>
      <w:r w:rsidRPr="00A61902">
        <w:rPr>
          <w:b/>
          <w:bCs/>
          <w:i/>
          <w:iCs/>
          <w:color w:val="000000" w:themeColor="text1"/>
        </w:rPr>
        <w:t xml:space="preserve">, и скажи ему, чтобы </w:t>
      </w:r>
      <w:r>
        <w:rPr>
          <w:b/>
          <w:bCs/>
          <w:i/>
          <w:iCs/>
          <w:color w:val="000000" w:themeColor="text1"/>
        </w:rPr>
        <w:t>передал тебе финики,</w:t>
      </w:r>
      <w:r w:rsidRPr="00A61902">
        <w:rPr>
          <w:b/>
          <w:bCs/>
          <w:i/>
          <w:iCs/>
          <w:color w:val="000000" w:themeColor="text1"/>
        </w:rPr>
        <w:t xml:space="preserve"> и накорми </w:t>
      </w:r>
      <w:r>
        <w:rPr>
          <w:b/>
          <w:bCs/>
          <w:i/>
          <w:iCs/>
          <w:color w:val="000000" w:themeColor="text1"/>
        </w:rPr>
        <w:t>ими</w:t>
      </w:r>
      <w:r w:rsidRPr="00A61902">
        <w:rPr>
          <w:b/>
          <w:bCs/>
          <w:i/>
          <w:iCs/>
          <w:color w:val="000000" w:themeColor="text1"/>
        </w:rPr>
        <w:t xml:space="preserve"> шестьдесят бедняков, а оставшуюся часть оставь себе и своим домочадцам».</w:t>
      </w:r>
      <w:r w:rsidRPr="00A61902">
        <w:rPr>
          <w:color w:val="000000" w:themeColor="text1"/>
        </w:rPr>
        <w:t xml:space="preserve"> Хадис привели Ахмад, Абу Дауд, Ибн Хузейма, Ибн </w:t>
      </w:r>
      <w:r>
        <w:rPr>
          <w:color w:val="000000" w:themeColor="text1"/>
        </w:rPr>
        <w:t>уль-</w:t>
      </w:r>
      <w:r w:rsidRPr="00A61902">
        <w:rPr>
          <w:color w:val="000000" w:themeColor="text1"/>
        </w:rPr>
        <w:t xml:space="preserve">Джаруд, Ат-Тирмизи, назвавший его </w:t>
      </w:r>
      <w:r>
        <w:rPr>
          <w:color w:val="000000" w:themeColor="text1"/>
        </w:rPr>
        <w:t>хорошим</w:t>
      </w:r>
      <w:r w:rsidRPr="00A61902">
        <w:rPr>
          <w:color w:val="000000" w:themeColor="text1"/>
        </w:rPr>
        <w:t xml:space="preserve">, а также </w:t>
      </w:r>
      <w:r>
        <w:rPr>
          <w:color w:val="000000" w:themeColor="text1"/>
        </w:rPr>
        <w:t>аль-Хаким, назвавший его до</w:t>
      </w:r>
      <w:r w:rsidRPr="00A61902">
        <w:rPr>
          <w:color w:val="000000" w:themeColor="text1"/>
        </w:rPr>
        <w:t xml:space="preserve">стоверным. В версии Абу Дауда сообщается, что </w:t>
      </w:r>
      <w:r>
        <w:rPr>
          <w:color w:val="000000" w:themeColor="text1"/>
        </w:rPr>
        <w:t>по</w:t>
      </w:r>
      <w:r w:rsidRPr="00A61902">
        <w:rPr>
          <w:color w:val="000000" w:themeColor="text1"/>
        </w:rPr>
        <w:t>сланник Аллаха</w:t>
      </w:r>
      <w:r w:rsidR="00D74670">
        <w:rPr>
          <w:color w:val="000000" w:themeColor="text1"/>
        </w:rPr>
        <w:t xml:space="preserve"> (да благословит его Аллах и приветствует) </w:t>
      </w:r>
      <w:r w:rsidRPr="00A61902">
        <w:rPr>
          <w:color w:val="000000" w:themeColor="text1"/>
        </w:rPr>
        <w:t xml:space="preserve">сказал: </w:t>
      </w:r>
      <w:r>
        <w:rPr>
          <w:b/>
          <w:bCs/>
          <w:i/>
          <w:iCs/>
          <w:color w:val="000000" w:themeColor="text1"/>
        </w:rPr>
        <w:t>«Поешь ты и твоя семья»</w:t>
      </w:r>
      <w:r w:rsidR="00984719" w:rsidRPr="00984719">
        <w:rPr>
          <w:rStyle w:val="ad"/>
          <w:color w:val="000000" w:themeColor="text1"/>
        </w:rPr>
        <w:footnoteReference w:id="1515"/>
      </w:r>
      <w:r>
        <w:rPr>
          <w:b/>
          <w:bCs/>
          <w:i/>
          <w:iCs/>
          <w:color w:val="000000" w:themeColor="text1"/>
        </w:rPr>
        <w:t>.</w:t>
      </w:r>
    </w:p>
    <w:p w:rsidR="00A61902" w:rsidRPr="00A61902" w:rsidRDefault="00A61902" w:rsidP="00A61902">
      <w:pPr>
        <w:spacing w:line="360" w:lineRule="auto"/>
        <w:rPr>
          <w:color w:val="000000" w:themeColor="text1"/>
        </w:rPr>
      </w:pPr>
      <w:r w:rsidRPr="00A61902">
        <w:rPr>
          <w:color w:val="000000" w:themeColor="text1"/>
        </w:rPr>
        <w:t>Хадис с похо</w:t>
      </w:r>
      <w:r>
        <w:rPr>
          <w:color w:val="000000" w:themeColor="text1"/>
        </w:rPr>
        <w:t>жим смыслом привели авторы сбор</w:t>
      </w:r>
      <w:r w:rsidRPr="00A61902">
        <w:rPr>
          <w:color w:val="000000" w:themeColor="text1"/>
        </w:rPr>
        <w:t>ников хадисов «</w:t>
      </w:r>
      <w:r>
        <w:rPr>
          <w:color w:val="000000" w:themeColor="text1"/>
        </w:rPr>
        <w:t>а</w:t>
      </w:r>
      <w:r w:rsidRPr="00A61902">
        <w:rPr>
          <w:color w:val="000000" w:themeColor="text1"/>
        </w:rPr>
        <w:t xml:space="preserve">с-Сунан» со слов Ибн ‘Аббаса и этот хадис назвали достоверным </w:t>
      </w:r>
      <w:r>
        <w:rPr>
          <w:color w:val="000000" w:themeColor="text1"/>
        </w:rPr>
        <w:t>а</w:t>
      </w:r>
      <w:r w:rsidRPr="00A61902">
        <w:rPr>
          <w:color w:val="000000" w:themeColor="text1"/>
        </w:rPr>
        <w:t xml:space="preserve">т-Тирмизи и </w:t>
      </w:r>
      <w:r>
        <w:rPr>
          <w:color w:val="000000" w:themeColor="text1"/>
        </w:rPr>
        <w:t>а</w:t>
      </w:r>
      <w:r w:rsidRPr="00A61902">
        <w:rPr>
          <w:color w:val="000000" w:themeColor="text1"/>
        </w:rPr>
        <w:t>ль-Хаким</w:t>
      </w:r>
      <w:r w:rsidR="00984719">
        <w:rPr>
          <w:rStyle w:val="ad"/>
          <w:color w:val="000000" w:themeColor="text1"/>
        </w:rPr>
        <w:footnoteReference w:id="1516"/>
      </w:r>
      <w:r w:rsidRPr="00A61902">
        <w:rPr>
          <w:color w:val="000000" w:themeColor="text1"/>
        </w:rPr>
        <w:t xml:space="preserve">. </w:t>
      </w:r>
    </w:p>
    <w:p w:rsidR="00A61902" w:rsidRPr="00A61902" w:rsidRDefault="00A61902" w:rsidP="00A61902">
      <w:pPr>
        <w:spacing w:line="360" w:lineRule="auto"/>
        <w:rPr>
          <w:color w:val="000000" w:themeColor="text1"/>
        </w:rPr>
      </w:pPr>
      <w:r>
        <w:rPr>
          <w:color w:val="000000" w:themeColor="text1"/>
        </w:rPr>
        <w:t>Сказал Ибн Хазм</w:t>
      </w:r>
      <w:r w:rsidRPr="00A61902">
        <w:rPr>
          <w:color w:val="000000" w:themeColor="text1"/>
        </w:rPr>
        <w:t xml:space="preserve">: </w:t>
      </w:r>
      <w:r>
        <w:rPr>
          <w:i/>
          <w:iCs/>
          <w:color w:val="000000" w:themeColor="text1"/>
        </w:rPr>
        <w:t>«Все передатчики этого хади</w:t>
      </w:r>
      <w:r w:rsidRPr="00A61902">
        <w:rPr>
          <w:i/>
          <w:iCs/>
          <w:color w:val="000000" w:themeColor="text1"/>
        </w:rPr>
        <w:t>са надежные и не навредит ему то, что некоторые привели его без упоминания сподвижника».</w:t>
      </w:r>
      <w:r w:rsidRPr="00A61902">
        <w:rPr>
          <w:color w:val="000000" w:themeColor="text1"/>
        </w:rPr>
        <w:t xml:space="preserve"> Также этот хадис подтверждается другими хадисами. Ахмад и Абу Дауд привели похожий хадис со слов Хаули дочери Малика ибн Са‘ляба. А Ибн Маджа и Аль-Хаким похожий хадис привели со слов ‘Аиши</w:t>
      </w:r>
      <w:r w:rsidR="00984719">
        <w:rPr>
          <w:rStyle w:val="ad"/>
          <w:color w:val="000000" w:themeColor="text1"/>
        </w:rPr>
        <w:footnoteReference w:id="1517"/>
      </w:r>
      <w:r w:rsidRPr="00A61902">
        <w:rPr>
          <w:color w:val="000000" w:themeColor="text1"/>
        </w:rPr>
        <w:t xml:space="preserve">. </w:t>
      </w:r>
    </w:p>
    <w:p w:rsidR="00A61902" w:rsidRPr="00A61902" w:rsidRDefault="00A61902" w:rsidP="00A61902">
      <w:pPr>
        <w:spacing w:line="360" w:lineRule="auto"/>
        <w:rPr>
          <w:color w:val="000000" w:themeColor="text1"/>
        </w:rPr>
      </w:pPr>
      <w:r w:rsidRPr="00A61902">
        <w:rPr>
          <w:color w:val="000000" w:themeColor="text1"/>
        </w:rPr>
        <w:t>Существует еди</w:t>
      </w:r>
      <w:r>
        <w:rPr>
          <w:color w:val="000000" w:themeColor="text1"/>
        </w:rPr>
        <w:t>ногласное мнение ученых, что ис</w:t>
      </w:r>
      <w:r w:rsidRPr="00A61902">
        <w:rPr>
          <w:color w:val="000000" w:themeColor="text1"/>
        </w:rPr>
        <w:t>купление соверша</w:t>
      </w:r>
      <w:r>
        <w:rPr>
          <w:color w:val="000000" w:themeColor="text1"/>
        </w:rPr>
        <w:t>ется только после отказа от ска</w:t>
      </w:r>
      <w:r w:rsidRPr="00A61902">
        <w:rPr>
          <w:color w:val="000000" w:themeColor="text1"/>
        </w:rPr>
        <w:t xml:space="preserve">занного, исходя из слов Всевышнего: </w:t>
      </w:r>
      <w:r>
        <w:rPr>
          <w:b/>
          <w:bCs/>
          <w:color w:val="000000" w:themeColor="text1"/>
        </w:rPr>
        <w:t>«…а потом отре</w:t>
      </w:r>
      <w:r w:rsidRPr="00A61902">
        <w:rPr>
          <w:b/>
          <w:bCs/>
          <w:color w:val="000000" w:themeColor="text1"/>
        </w:rPr>
        <w:t>каются от сказанного</w:t>
      </w:r>
      <w:r>
        <w:rPr>
          <w:b/>
          <w:bCs/>
          <w:color w:val="000000" w:themeColor="text1"/>
        </w:rPr>
        <w:t>…</w:t>
      </w:r>
      <w:r w:rsidRPr="00A61902">
        <w:rPr>
          <w:b/>
          <w:bCs/>
          <w:color w:val="000000" w:themeColor="text1"/>
        </w:rPr>
        <w:t>»</w:t>
      </w:r>
      <w:r w:rsidRPr="00A61902">
        <w:rPr>
          <w:rStyle w:val="ad"/>
          <w:color w:val="000000" w:themeColor="text1"/>
        </w:rPr>
        <w:footnoteReference w:id="1518"/>
      </w:r>
      <w:r w:rsidRPr="00A61902">
        <w:rPr>
          <w:color w:val="000000" w:themeColor="text1"/>
        </w:rPr>
        <w:t xml:space="preserve">. </w:t>
      </w:r>
      <w:r>
        <w:rPr>
          <w:color w:val="000000" w:themeColor="text1"/>
        </w:rPr>
        <w:t>После чего разо</w:t>
      </w:r>
      <w:r w:rsidRPr="00A61902">
        <w:rPr>
          <w:color w:val="000000" w:themeColor="text1"/>
        </w:rPr>
        <w:t>шлись во мнениях относительно самой причины обязательности искупления. То ли причиной является сам «аз-зыхар», то ли – отказ и отречение от него? Также они разногласили относительно того, запрещен ли ему только половой акт до совершения искупительных действий, или запрещены также и прелюдии в виде объятий и поцелуев?</w:t>
      </w:r>
    </w:p>
    <w:p w:rsidR="00A61902" w:rsidRPr="00A61902" w:rsidRDefault="00A61902" w:rsidP="00A61902">
      <w:pPr>
        <w:spacing w:line="360" w:lineRule="auto"/>
        <w:rPr>
          <w:color w:val="000000" w:themeColor="text1"/>
        </w:rPr>
      </w:pPr>
      <w:r w:rsidRPr="00A61902">
        <w:rPr>
          <w:color w:val="000000" w:themeColor="text1"/>
        </w:rPr>
        <w:t>Большинство с</w:t>
      </w:r>
      <w:r>
        <w:rPr>
          <w:color w:val="000000" w:themeColor="text1"/>
        </w:rPr>
        <w:t>клонилось ко второму мнению, ар</w:t>
      </w:r>
      <w:r w:rsidRPr="00A61902">
        <w:rPr>
          <w:color w:val="000000" w:themeColor="text1"/>
        </w:rPr>
        <w:t xml:space="preserve">гументируя его словами Всевышнего: </w:t>
      </w:r>
      <w:r w:rsidRPr="00A61902">
        <w:rPr>
          <w:b/>
          <w:bCs/>
          <w:color w:val="000000" w:themeColor="text1"/>
        </w:rPr>
        <w:t>«…прежде, чем он прикоснется к ней».</w:t>
      </w:r>
      <w:r>
        <w:rPr>
          <w:color w:val="000000" w:themeColor="text1"/>
        </w:rPr>
        <w:t xml:space="preserve"> Меньшинство же вы</w:t>
      </w:r>
      <w:r w:rsidRPr="00A61902">
        <w:rPr>
          <w:color w:val="000000" w:themeColor="text1"/>
        </w:rPr>
        <w:t xml:space="preserve">брало первое мнение, </w:t>
      </w:r>
      <w:r w:rsidRPr="00A61902">
        <w:rPr>
          <w:color w:val="000000" w:themeColor="text1"/>
        </w:rPr>
        <w:lastRenderedPageBreak/>
        <w:t>аргум</w:t>
      </w:r>
      <w:r>
        <w:rPr>
          <w:color w:val="000000" w:themeColor="text1"/>
        </w:rPr>
        <w:t>ентируя его тем, что сло</w:t>
      </w:r>
      <w:r w:rsidRPr="00A61902">
        <w:rPr>
          <w:color w:val="000000" w:themeColor="text1"/>
        </w:rPr>
        <w:t>во «прикосновение</w:t>
      </w:r>
      <w:r>
        <w:rPr>
          <w:color w:val="000000" w:themeColor="text1"/>
        </w:rPr>
        <w:t>» в аяте – это аллегория, подра</w:t>
      </w:r>
      <w:r w:rsidRPr="00A61902">
        <w:rPr>
          <w:color w:val="000000" w:themeColor="text1"/>
        </w:rPr>
        <w:t>зумевающая половой акт</w:t>
      </w:r>
      <w:r w:rsidR="00984719">
        <w:rPr>
          <w:rStyle w:val="ad"/>
          <w:color w:val="000000" w:themeColor="text1"/>
        </w:rPr>
        <w:footnoteReference w:id="1519"/>
      </w:r>
      <w:r w:rsidRPr="00A61902">
        <w:rPr>
          <w:color w:val="000000" w:themeColor="text1"/>
        </w:rPr>
        <w:t xml:space="preserve">. </w:t>
      </w:r>
    </w:p>
    <w:p w:rsidR="00A61902" w:rsidRPr="00A61902" w:rsidRDefault="00A61902" w:rsidP="00A61902">
      <w:pPr>
        <w:spacing w:line="360" w:lineRule="auto"/>
        <w:rPr>
          <w:color w:val="000000" w:themeColor="text1"/>
        </w:rPr>
      </w:pPr>
      <w:r w:rsidRPr="00A61902">
        <w:rPr>
          <w:color w:val="000000" w:themeColor="text1"/>
        </w:rPr>
        <w:t>Также они разн</w:t>
      </w:r>
      <w:r>
        <w:rPr>
          <w:color w:val="000000" w:themeColor="text1"/>
        </w:rPr>
        <w:t>огласили и относительно «отречения» упомянутого в Коране. К</w:t>
      </w:r>
      <w:r w:rsidRPr="00A61902">
        <w:rPr>
          <w:color w:val="000000" w:themeColor="text1"/>
        </w:rPr>
        <w:t xml:space="preserve">атада, Са‘ид </w:t>
      </w:r>
      <w:r>
        <w:rPr>
          <w:color w:val="000000" w:themeColor="text1"/>
        </w:rPr>
        <w:t>ибн Джу</w:t>
      </w:r>
      <w:r w:rsidRPr="00A61902">
        <w:rPr>
          <w:color w:val="000000" w:themeColor="text1"/>
        </w:rPr>
        <w:t>бейр, Абу Ханифа и</w:t>
      </w:r>
      <w:r>
        <w:rPr>
          <w:color w:val="000000" w:themeColor="text1"/>
        </w:rPr>
        <w:t xml:space="preserve"> его ученики сказали: «Это жела</w:t>
      </w:r>
      <w:r w:rsidRPr="00A61902">
        <w:rPr>
          <w:color w:val="000000" w:themeColor="text1"/>
        </w:rPr>
        <w:t>ние вступить с женой близость, после того, как он запретил её для себя». Они объяснили это тем, что желание вступить с ней в половой акт, уже указывает на его отречение о</w:t>
      </w:r>
      <w:r>
        <w:rPr>
          <w:color w:val="000000" w:themeColor="text1"/>
        </w:rPr>
        <w:t>т состояния убежденности в отка</w:t>
      </w:r>
      <w:r w:rsidRPr="00A61902">
        <w:rPr>
          <w:color w:val="000000" w:themeColor="text1"/>
        </w:rPr>
        <w:t>зе от своей жен</w:t>
      </w:r>
      <w:r>
        <w:rPr>
          <w:color w:val="000000" w:themeColor="text1"/>
        </w:rPr>
        <w:t>ы к состоянию убежденности жела</w:t>
      </w:r>
      <w:r w:rsidRPr="00A61902">
        <w:rPr>
          <w:color w:val="000000" w:themeColor="text1"/>
        </w:rPr>
        <w:t>ния быть с ней, даж</w:t>
      </w:r>
      <w:r>
        <w:rPr>
          <w:color w:val="000000" w:themeColor="text1"/>
        </w:rPr>
        <w:t>е если он не предпринял для это</w:t>
      </w:r>
      <w:r w:rsidRPr="00A61902">
        <w:rPr>
          <w:color w:val="000000" w:themeColor="text1"/>
        </w:rPr>
        <w:t>го никаких действий.</w:t>
      </w:r>
    </w:p>
    <w:p w:rsidR="00A61902" w:rsidRPr="00A61902" w:rsidRDefault="00A61902" w:rsidP="00A61902">
      <w:pPr>
        <w:spacing w:line="360" w:lineRule="auto"/>
        <w:rPr>
          <w:color w:val="000000" w:themeColor="text1"/>
        </w:rPr>
      </w:pPr>
      <w:r w:rsidRPr="00A61902">
        <w:rPr>
          <w:color w:val="000000" w:themeColor="text1"/>
        </w:rPr>
        <w:t>Аш-Шафи‘и ска</w:t>
      </w:r>
      <w:r>
        <w:rPr>
          <w:color w:val="000000" w:themeColor="text1"/>
        </w:rPr>
        <w:t>зал: «Имеется в виду время удер</w:t>
      </w:r>
      <w:r w:rsidRPr="00A61902">
        <w:rPr>
          <w:color w:val="000000" w:themeColor="text1"/>
        </w:rPr>
        <w:t>жания жены при себе достаточное для развода, после того, как сделал её для себя запретной через «аз-зыхар», но развода не дал. Ведь уподобив её своей матери, он должен был отпустить её, а удержание противоречит этому»</w:t>
      </w:r>
      <w:r>
        <w:rPr>
          <w:color w:val="000000" w:themeColor="text1"/>
        </w:rPr>
        <w:t>.</w:t>
      </w:r>
    </w:p>
    <w:p w:rsidR="00A61902" w:rsidRPr="00A61902" w:rsidRDefault="00A61902" w:rsidP="00A61902">
      <w:pPr>
        <w:spacing w:line="360" w:lineRule="auto"/>
        <w:rPr>
          <w:color w:val="000000" w:themeColor="text1"/>
        </w:rPr>
      </w:pPr>
      <w:r w:rsidRPr="00A61902">
        <w:rPr>
          <w:color w:val="000000" w:themeColor="text1"/>
        </w:rPr>
        <w:t>Малик и Ахмад сказали: «Под отречением в аяте имеется в виду его</w:t>
      </w:r>
      <w:r>
        <w:rPr>
          <w:color w:val="000000" w:themeColor="text1"/>
        </w:rPr>
        <w:t xml:space="preserve"> решимость вступить с ней в бли</w:t>
      </w:r>
      <w:r w:rsidRPr="00A61902">
        <w:rPr>
          <w:color w:val="000000" w:themeColor="text1"/>
        </w:rPr>
        <w:t>зость, даже если он еще не вступил».</w:t>
      </w:r>
    </w:p>
    <w:p w:rsidR="00CC7F2A" w:rsidRDefault="00A61902" w:rsidP="00A61902">
      <w:pPr>
        <w:spacing w:line="360" w:lineRule="auto"/>
        <w:rPr>
          <w:color w:val="000000" w:themeColor="text1"/>
        </w:rPr>
      </w:pPr>
      <w:r w:rsidRPr="00A61902">
        <w:rPr>
          <w:color w:val="000000" w:themeColor="text1"/>
        </w:rPr>
        <w:t xml:space="preserve">Также ученые разногласили относительно того, если половой акт </w:t>
      </w:r>
      <w:r>
        <w:rPr>
          <w:color w:val="000000" w:themeColor="text1"/>
        </w:rPr>
        <w:t>имел место до искупительных дей</w:t>
      </w:r>
      <w:r w:rsidRPr="00A61902">
        <w:rPr>
          <w:color w:val="000000" w:themeColor="text1"/>
        </w:rPr>
        <w:t>ствий. Одни сказа</w:t>
      </w:r>
      <w:r>
        <w:rPr>
          <w:color w:val="000000" w:themeColor="text1"/>
        </w:rPr>
        <w:t>ли, что он обязан двойным искуп</w:t>
      </w:r>
      <w:r w:rsidRPr="00A61902">
        <w:rPr>
          <w:color w:val="000000" w:themeColor="text1"/>
        </w:rPr>
        <w:t>лением, другие – тройным, также есть мнение, что искупление спадает</w:t>
      </w:r>
      <w:r>
        <w:rPr>
          <w:color w:val="000000" w:themeColor="text1"/>
        </w:rPr>
        <w:t xml:space="preserve"> с него. Однако большинство уче</w:t>
      </w:r>
      <w:r w:rsidRPr="00A61902">
        <w:rPr>
          <w:color w:val="000000" w:themeColor="text1"/>
        </w:rPr>
        <w:t>ных считало, что он обязан одним искуплением и это соответствует истине, так как именно на это указывают доводы.</w:t>
      </w:r>
    </w:p>
    <w:p w:rsidR="00A61902" w:rsidRPr="00A61902" w:rsidRDefault="00A61902" w:rsidP="00A61902">
      <w:pPr>
        <w:spacing w:line="360" w:lineRule="auto"/>
        <w:rPr>
          <w:color w:val="000000" w:themeColor="text1"/>
        </w:rPr>
      </w:pPr>
      <w:r w:rsidRPr="00A61902">
        <w:rPr>
          <w:color w:val="000000" w:themeColor="text1"/>
        </w:rPr>
        <w:t>Знай, что понятие «раб», которое пришло в общем смысле в Священных текстах в отношении искупления «аз-зыхар», есть тексты, указывающие на то, что он должен быть верующим. И здесь не имеется в виду аят об искуплении за убийство, так как уже устоялось среди ученых по основам правоведения «усуль-аль-фикх», что одни тексты не могут конкретизировать другие, если причины вменения чего-то в обязанность разные.</w:t>
      </w:r>
    </w:p>
    <w:p w:rsidR="00A61902" w:rsidRDefault="00A61902" w:rsidP="00984719">
      <w:pPr>
        <w:spacing w:line="360" w:lineRule="auto"/>
        <w:rPr>
          <w:color w:val="000000" w:themeColor="text1"/>
        </w:rPr>
      </w:pPr>
      <w:r w:rsidRPr="00A61902">
        <w:rPr>
          <w:color w:val="000000" w:themeColor="text1"/>
        </w:rPr>
        <w:t>Однако на дан</w:t>
      </w:r>
      <w:r w:rsidR="00984719">
        <w:rPr>
          <w:color w:val="000000" w:themeColor="text1"/>
        </w:rPr>
        <w:t>ное обстоятельство указывает ха</w:t>
      </w:r>
      <w:r w:rsidRPr="00A61902">
        <w:rPr>
          <w:color w:val="000000" w:themeColor="text1"/>
        </w:rPr>
        <w:t xml:space="preserve">дис, где один из сподвижников, на котором была обязанность по освобождению раба, обратился к </w:t>
      </w:r>
      <w:r w:rsidR="00984719">
        <w:rPr>
          <w:color w:val="000000" w:themeColor="text1"/>
        </w:rPr>
        <w:t>п</w:t>
      </w:r>
      <w:r w:rsidRPr="00A61902">
        <w:rPr>
          <w:color w:val="000000" w:themeColor="text1"/>
        </w:rPr>
        <w:t>ророку</w:t>
      </w:r>
      <w:r w:rsidR="00D74670">
        <w:rPr>
          <w:color w:val="000000" w:themeColor="text1"/>
        </w:rPr>
        <w:t xml:space="preserve"> (да благословит его Аллах и приветствует) </w:t>
      </w:r>
      <w:r w:rsidRPr="00A61902">
        <w:rPr>
          <w:color w:val="000000" w:themeColor="text1"/>
        </w:rPr>
        <w:t xml:space="preserve">с просьбой выяснить, является ли рабыня верующей, которой он хотел </w:t>
      </w:r>
      <w:r w:rsidRPr="00A61902">
        <w:rPr>
          <w:color w:val="000000" w:themeColor="text1"/>
        </w:rPr>
        <w:lastRenderedPageBreak/>
        <w:t xml:space="preserve">дать свободу. Тогда </w:t>
      </w:r>
      <w:r w:rsidR="00984719">
        <w:rPr>
          <w:color w:val="000000" w:themeColor="text1"/>
        </w:rPr>
        <w:t>п</w:t>
      </w:r>
      <w:r w:rsidRPr="00A61902">
        <w:rPr>
          <w:color w:val="000000" w:themeColor="text1"/>
        </w:rPr>
        <w:t>ророк</w:t>
      </w:r>
      <w:r w:rsidR="00D74670">
        <w:rPr>
          <w:color w:val="000000" w:themeColor="text1"/>
        </w:rPr>
        <w:t xml:space="preserve"> (да благословит его Аллах и приветствует) </w:t>
      </w:r>
      <w:r w:rsidRPr="00A61902">
        <w:rPr>
          <w:color w:val="000000" w:themeColor="text1"/>
        </w:rPr>
        <w:t xml:space="preserve">спросил её: </w:t>
      </w:r>
      <w:r w:rsidRPr="00984719">
        <w:rPr>
          <w:b/>
          <w:bCs/>
          <w:i/>
          <w:iCs/>
          <w:color w:val="000000" w:themeColor="text1"/>
        </w:rPr>
        <w:t>«Где Аллах?»</w:t>
      </w:r>
      <w:r w:rsidRPr="00A61902">
        <w:rPr>
          <w:color w:val="000000" w:themeColor="text1"/>
        </w:rPr>
        <w:t xml:space="preserve">, затем: </w:t>
      </w:r>
      <w:r w:rsidRPr="00984719">
        <w:rPr>
          <w:b/>
          <w:bCs/>
          <w:i/>
          <w:iCs/>
          <w:color w:val="000000" w:themeColor="text1"/>
        </w:rPr>
        <w:t xml:space="preserve">«Кто я?». </w:t>
      </w:r>
      <w:r w:rsidRPr="00A61902">
        <w:rPr>
          <w:color w:val="000000" w:themeColor="text1"/>
        </w:rPr>
        <w:t xml:space="preserve">После чего обратился к её хозяину и сказал: </w:t>
      </w:r>
      <w:r w:rsidRPr="00984719">
        <w:rPr>
          <w:b/>
          <w:bCs/>
          <w:i/>
          <w:iCs/>
          <w:color w:val="000000" w:themeColor="text1"/>
        </w:rPr>
        <w:t>«Освоб</w:t>
      </w:r>
      <w:r w:rsidR="00984719">
        <w:rPr>
          <w:b/>
          <w:bCs/>
          <w:i/>
          <w:iCs/>
          <w:color w:val="000000" w:themeColor="text1"/>
        </w:rPr>
        <w:t>оди её, поистине, она верующая»</w:t>
      </w:r>
      <w:r w:rsidR="00984719" w:rsidRPr="00984719">
        <w:rPr>
          <w:rStyle w:val="ad"/>
          <w:color w:val="000000" w:themeColor="text1"/>
        </w:rPr>
        <w:footnoteReference w:id="1520"/>
      </w:r>
      <w:r w:rsidRPr="00984719">
        <w:rPr>
          <w:b/>
          <w:bCs/>
          <w:i/>
          <w:iCs/>
          <w:color w:val="000000" w:themeColor="text1"/>
        </w:rPr>
        <w:t>,</w:t>
      </w:r>
      <w:r w:rsidRPr="00A61902">
        <w:rPr>
          <w:color w:val="000000" w:themeColor="text1"/>
        </w:rPr>
        <w:t xml:space="preserve"> как об этом сообщается в хадисе Му‘ауии ибн Аль-Хакама </w:t>
      </w:r>
      <w:r w:rsidR="00984719">
        <w:rPr>
          <w:color w:val="000000" w:themeColor="text1"/>
        </w:rPr>
        <w:t>а</w:t>
      </w:r>
      <w:r w:rsidRPr="00A61902">
        <w:rPr>
          <w:color w:val="000000" w:themeColor="text1"/>
        </w:rPr>
        <w:t xml:space="preserve">с-Сулями. И </w:t>
      </w:r>
      <w:r w:rsidR="00984719">
        <w:rPr>
          <w:color w:val="000000" w:themeColor="text1"/>
        </w:rPr>
        <w:t>п</w:t>
      </w:r>
      <w:r w:rsidRPr="00A61902">
        <w:rPr>
          <w:color w:val="000000" w:themeColor="text1"/>
        </w:rPr>
        <w:t>ророк</w:t>
      </w:r>
      <w:r w:rsidR="00D74670">
        <w:rPr>
          <w:color w:val="000000" w:themeColor="text1"/>
        </w:rPr>
        <w:t xml:space="preserve"> (да благословит его Аллах и приветствует) </w:t>
      </w:r>
      <w:r w:rsidRPr="00A61902">
        <w:rPr>
          <w:color w:val="000000" w:themeColor="text1"/>
        </w:rPr>
        <w:t xml:space="preserve">не расспрашивал его о причине, по которой он обязан был освободить раба, это ли искупление по причине «аз-зыхар» или убийства, или нарушения клятвы, или по иной причине. А ученые установили правило, что отсутствие уточнения </w:t>
      </w:r>
      <w:r w:rsidR="00984719">
        <w:rPr>
          <w:color w:val="000000" w:themeColor="text1"/>
        </w:rPr>
        <w:t>п</w:t>
      </w:r>
      <w:r w:rsidRPr="00A61902">
        <w:rPr>
          <w:color w:val="000000" w:themeColor="text1"/>
        </w:rPr>
        <w:t>ророком</w:t>
      </w:r>
      <w:r w:rsidR="00D74670">
        <w:rPr>
          <w:color w:val="000000" w:themeColor="text1"/>
        </w:rPr>
        <w:t xml:space="preserve"> (да благословит его Аллах и приветствует) </w:t>
      </w:r>
      <w:r w:rsidRPr="00A61902">
        <w:rPr>
          <w:color w:val="000000" w:themeColor="text1"/>
        </w:rPr>
        <w:t>обстоятельств, прив</w:t>
      </w:r>
      <w:r w:rsidR="00984719">
        <w:rPr>
          <w:color w:val="000000" w:themeColor="text1"/>
        </w:rPr>
        <w:t xml:space="preserve">едших к той или иной ситуации, </w:t>
      </w:r>
      <w:r w:rsidRPr="00A61902">
        <w:rPr>
          <w:color w:val="000000" w:themeColor="text1"/>
        </w:rPr>
        <w:t>указывает на всеобщность сказанного им в отношении данной ситуации.</w:t>
      </w:r>
    </w:p>
    <w:p w:rsidR="00984719" w:rsidRDefault="00984719" w:rsidP="00984719">
      <w:pPr>
        <w:pStyle w:val="3"/>
      </w:pPr>
      <w:r w:rsidRPr="00F60D0D">
        <w:rPr>
          <w:sz w:val="28"/>
          <w:szCs w:val="28"/>
        </w:rPr>
        <w:t>•</w:t>
      </w:r>
      <w:r>
        <w:t xml:space="preserve"> ВОПРОС № 2:</w:t>
      </w:r>
      <w:r w:rsidRPr="00043686">
        <w:t xml:space="preserve"> </w:t>
      </w:r>
      <w:r w:rsidRPr="00984719">
        <w:t xml:space="preserve">ПРАВИТЕЛЮ ДОЗВОЛЕНО ПОМОГАТЬ ЛЮДЯМ В ИХ ИСКУПЛЕНИИ </w:t>
      </w:r>
      <w:r>
        <w:t>ЗЫХАРА</w:t>
      </w:r>
    </w:p>
    <w:p w:rsidR="00984719" w:rsidRDefault="00984719" w:rsidP="0098471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84719">
        <w:rPr>
          <w:i/>
          <w:iCs/>
          <w:color w:val="000000" w:themeColor="text1"/>
        </w:rPr>
        <w:t>Правителю позволено помогать бедняку в его искуплении «</w:t>
      </w:r>
      <w:r>
        <w:rPr>
          <w:i/>
          <w:iCs/>
          <w:color w:val="000000" w:themeColor="text1"/>
        </w:rPr>
        <w:t>зыхара», выделяя средства из по</w:t>
      </w:r>
      <w:r w:rsidRPr="00984719">
        <w:rPr>
          <w:i/>
          <w:iCs/>
          <w:color w:val="000000" w:themeColor="text1"/>
        </w:rPr>
        <w:t>жертвований мусульман, если бедняк не в состоянии держать пост в течени</w:t>
      </w:r>
      <w:r>
        <w:rPr>
          <w:i/>
          <w:iCs/>
          <w:color w:val="000000" w:themeColor="text1"/>
        </w:rPr>
        <w:t>е двух месяцев подряд. А не</w:t>
      </w:r>
      <w:r w:rsidRPr="00984719">
        <w:rPr>
          <w:i/>
          <w:iCs/>
          <w:color w:val="000000" w:themeColor="text1"/>
        </w:rPr>
        <w:t>имущий, в этой ситуации, может что-то оставить для себя и своих домоч</w:t>
      </w:r>
      <w:r>
        <w:rPr>
          <w:i/>
          <w:iCs/>
          <w:color w:val="000000" w:themeColor="text1"/>
        </w:rPr>
        <w:t>адцев. Если же «аз-зыхар» сопро</w:t>
      </w:r>
      <w:r w:rsidRPr="00984719">
        <w:rPr>
          <w:i/>
          <w:iCs/>
          <w:color w:val="000000" w:themeColor="text1"/>
        </w:rPr>
        <w:t>вождался упоминани</w:t>
      </w:r>
      <w:r>
        <w:rPr>
          <w:i/>
          <w:iCs/>
          <w:color w:val="000000" w:themeColor="text1"/>
        </w:rPr>
        <w:t>ем срока, то нет для него друго</w:t>
      </w:r>
      <w:r w:rsidRPr="00984719">
        <w:rPr>
          <w:i/>
          <w:iCs/>
          <w:color w:val="000000" w:themeColor="text1"/>
        </w:rPr>
        <w:t>го искупления, кроме его</w:t>
      </w:r>
      <w:r>
        <w:rPr>
          <w:i/>
          <w:iCs/>
          <w:color w:val="000000" w:themeColor="text1"/>
        </w:rPr>
        <w:t xml:space="preserve"> соблюдения в течение это</w:t>
      </w:r>
      <w:r w:rsidRPr="00984719">
        <w:rPr>
          <w:i/>
          <w:iCs/>
          <w:color w:val="000000" w:themeColor="text1"/>
        </w:rPr>
        <w:t>го срока</w:t>
      </w:r>
      <w:r>
        <w:rPr>
          <w:i/>
          <w:iCs/>
          <w:color w:val="000000" w:themeColor="text1"/>
        </w:rPr>
        <w:t xml:space="preserve">». </w:t>
      </w:r>
    </w:p>
    <w:p w:rsidR="00B03833" w:rsidRPr="00B03833" w:rsidRDefault="00B03833" w:rsidP="00B03833">
      <w:pPr>
        <w:spacing w:line="360" w:lineRule="auto"/>
        <w:rPr>
          <w:color w:val="000000" w:themeColor="text1"/>
        </w:rPr>
      </w:pPr>
      <w:r w:rsidRPr="00B03833">
        <w:rPr>
          <w:color w:val="000000" w:themeColor="text1"/>
        </w:rPr>
        <w:t xml:space="preserve">Это следует из хадиса, приводимого у Ахмада, Абу Дауда, Ибн Хузеймы, Ибн </w:t>
      </w:r>
      <w:r>
        <w:rPr>
          <w:color w:val="000000" w:themeColor="text1"/>
        </w:rPr>
        <w:t>а</w:t>
      </w:r>
      <w:r w:rsidRPr="00B03833">
        <w:rPr>
          <w:color w:val="000000" w:themeColor="text1"/>
        </w:rPr>
        <w:t xml:space="preserve">ль-Джаруда, Ат-Тирмизи, который посчитал его </w:t>
      </w:r>
      <w:r>
        <w:rPr>
          <w:color w:val="000000" w:themeColor="text1"/>
        </w:rPr>
        <w:t>хорошим</w:t>
      </w:r>
      <w:r w:rsidRPr="00B03833">
        <w:rPr>
          <w:color w:val="000000" w:themeColor="text1"/>
        </w:rPr>
        <w:t xml:space="preserve">, а также у Аль-Хакима, посчитавшего его достоверным, что </w:t>
      </w:r>
      <w:r>
        <w:rPr>
          <w:color w:val="000000" w:themeColor="text1"/>
        </w:rPr>
        <w:t>п</w:t>
      </w:r>
      <w:r w:rsidRPr="00B03833">
        <w:rPr>
          <w:color w:val="000000" w:themeColor="text1"/>
        </w:rPr>
        <w:t>ророк</w:t>
      </w:r>
      <w:r w:rsidR="00D74670">
        <w:rPr>
          <w:color w:val="000000" w:themeColor="text1"/>
        </w:rPr>
        <w:t xml:space="preserve"> (да благословит его Аллах и приветствует) </w:t>
      </w:r>
      <w:r w:rsidRPr="00B03833">
        <w:rPr>
          <w:color w:val="000000" w:themeColor="text1"/>
        </w:rPr>
        <w:t xml:space="preserve">не высказал порицание Саляме ибн Сахру, когда он сообщил </w:t>
      </w:r>
      <w:r>
        <w:rPr>
          <w:color w:val="000000" w:themeColor="text1"/>
        </w:rPr>
        <w:t>п</w:t>
      </w:r>
      <w:r w:rsidRPr="00B03833">
        <w:rPr>
          <w:color w:val="000000" w:themeColor="text1"/>
        </w:rPr>
        <w:t xml:space="preserve">ророку </w:t>
      </w:r>
      <w:r w:rsidR="00F32E59" w:rsidRPr="00F32E59">
        <w:rPr>
          <w:color w:val="000000" w:themeColor="text1"/>
        </w:rPr>
        <w:t>(да благословит его Аллах и приветствует)</w:t>
      </w:r>
      <w:r w:rsidRPr="00B03833">
        <w:rPr>
          <w:color w:val="000000" w:themeColor="text1"/>
        </w:rPr>
        <w:t xml:space="preserve">, что совершил «аз-зыхар» до окончания </w:t>
      </w:r>
      <w:r>
        <w:rPr>
          <w:color w:val="000000" w:themeColor="text1"/>
        </w:rPr>
        <w:t>р</w:t>
      </w:r>
      <w:r w:rsidRPr="00B03833">
        <w:rPr>
          <w:color w:val="000000" w:themeColor="text1"/>
        </w:rPr>
        <w:t>амадана. А внешний смысл аята указывает на то, что искупление не вменяется в обязанность, кроме как если человек отрекается от сказанного. По этой причине, наличие желания вступить в близость с женой после окончания срока временного «аз-зыхара», не является отречением и не требует искупительных действий.</w:t>
      </w:r>
    </w:p>
    <w:p w:rsidR="00CC7F2A" w:rsidRDefault="00B03833" w:rsidP="00B03833">
      <w:pPr>
        <w:spacing w:line="360" w:lineRule="auto"/>
        <w:rPr>
          <w:color w:val="000000" w:themeColor="text1"/>
        </w:rPr>
      </w:pPr>
      <w:r w:rsidRPr="00B03833">
        <w:rPr>
          <w:color w:val="000000" w:themeColor="text1"/>
        </w:rPr>
        <w:t>Однако – исходя из другого мнения ученых – если причиной искупления является не нарушение срока, а сам</w:t>
      </w:r>
      <w:r>
        <w:rPr>
          <w:color w:val="000000" w:themeColor="text1"/>
        </w:rPr>
        <w:t>и по себе скверные слова и ложь</w:t>
      </w:r>
      <w:r>
        <w:rPr>
          <w:rStyle w:val="ad"/>
          <w:color w:val="000000" w:themeColor="text1"/>
        </w:rPr>
        <w:footnoteReference w:id="1521"/>
      </w:r>
      <w:r>
        <w:rPr>
          <w:color w:val="000000" w:themeColor="text1"/>
        </w:rPr>
        <w:t>, то искупи</w:t>
      </w:r>
      <w:r w:rsidRPr="00B03833">
        <w:rPr>
          <w:color w:val="000000" w:themeColor="text1"/>
        </w:rPr>
        <w:t xml:space="preserve">тельные действия не </w:t>
      </w:r>
      <w:r w:rsidRPr="00B03833">
        <w:rPr>
          <w:color w:val="000000" w:themeColor="text1"/>
        </w:rPr>
        <w:lastRenderedPageBreak/>
        <w:t>сходят с него, вне зависимости от того был ли оговорен срок или нет. Так как обязательность искупительных действий становится следствием произнесения самих слов «аз-зыхара».</w:t>
      </w:r>
    </w:p>
    <w:p w:rsidR="00B03833" w:rsidRDefault="00B03833" w:rsidP="00B03833">
      <w:pPr>
        <w:pStyle w:val="3"/>
      </w:pPr>
      <w:r w:rsidRPr="00F60D0D">
        <w:rPr>
          <w:sz w:val="28"/>
          <w:szCs w:val="28"/>
        </w:rPr>
        <w:t>•</w:t>
      </w:r>
      <w:r>
        <w:t xml:space="preserve"> ВОПРОС № 3:</w:t>
      </w:r>
      <w:r w:rsidRPr="00043686">
        <w:t xml:space="preserve"> </w:t>
      </w:r>
      <w:r w:rsidRPr="00B03833">
        <w:t>ПОЛОЖЕНИ</w:t>
      </w:r>
      <w:r>
        <w:t>Е БЛИЗОСТИ ДО ИСКУПИТЕЛЬНЫХ ДЕЙ</w:t>
      </w:r>
      <w:r w:rsidRPr="00B03833">
        <w:t>СТВИЙ</w:t>
      </w:r>
    </w:p>
    <w:p w:rsidR="00B03833" w:rsidRDefault="00B03833" w:rsidP="00B0383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03833">
        <w:rPr>
          <w:i/>
          <w:iCs/>
          <w:color w:val="000000" w:themeColor="text1"/>
        </w:rPr>
        <w:t>Если человек в</w:t>
      </w:r>
      <w:r>
        <w:rPr>
          <w:i/>
          <w:iCs/>
          <w:color w:val="000000" w:themeColor="text1"/>
        </w:rPr>
        <w:t>ступит с женой в близость до ис</w:t>
      </w:r>
      <w:r w:rsidRPr="00B03833">
        <w:rPr>
          <w:i/>
          <w:iCs/>
          <w:color w:val="000000" w:themeColor="text1"/>
        </w:rPr>
        <w:t>течения срока «аз-зыхар» либо до его искупления, он должен отстраниться от неё до тех пор, пока не совершит искупительных действий, если «аз-зыхар» был бессрочным. Если же «аз-зыхар» был с оговоренным сроком, обязан дождаться окончания срока</w:t>
      </w:r>
      <w:r>
        <w:rPr>
          <w:i/>
          <w:iCs/>
          <w:color w:val="000000" w:themeColor="text1"/>
        </w:rPr>
        <w:t xml:space="preserve">». </w:t>
      </w:r>
    </w:p>
    <w:p w:rsidR="00B03833" w:rsidRPr="00B03833" w:rsidRDefault="00B03833" w:rsidP="00B03833">
      <w:pPr>
        <w:spacing w:line="360" w:lineRule="auto"/>
        <w:rPr>
          <w:color w:val="000000" w:themeColor="text1"/>
        </w:rPr>
      </w:pPr>
      <w:r>
        <w:rPr>
          <w:color w:val="000000" w:themeColor="text1"/>
        </w:rPr>
        <w:t>И</w:t>
      </w:r>
      <w:r w:rsidRPr="00B03833">
        <w:rPr>
          <w:color w:val="000000" w:themeColor="text1"/>
        </w:rPr>
        <w:t>сходя из хадиса приводимого авторами «</w:t>
      </w:r>
      <w:r>
        <w:rPr>
          <w:color w:val="000000" w:themeColor="text1"/>
        </w:rPr>
        <w:t>а</w:t>
      </w:r>
      <w:r w:rsidRPr="00B03833">
        <w:rPr>
          <w:color w:val="000000" w:themeColor="text1"/>
        </w:rPr>
        <w:t xml:space="preserve">с-Сунан» со слов Ибн ‘Аббаса, что </w:t>
      </w:r>
      <w:r>
        <w:rPr>
          <w:color w:val="000000" w:themeColor="text1"/>
        </w:rPr>
        <w:t>п</w:t>
      </w:r>
      <w:r w:rsidRPr="00B03833">
        <w:rPr>
          <w:color w:val="000000" w:themeColor="text1"/>
        </w:rPr>
        <w:t>осланник Аллаха</w:t>
      </w:r>
      <w:r w:rsidR="00D74670">
        <w:rPr>
          <w:color w:val="000000" w:themeColor="text1"/>
        </w:rPr>
        <w:t xml:space="preserve"> (да благословит его Аллах и приветствует) </w:t>
      </w:r>
      <w:r w:rsidRPr="00B03833">
        <w:rPr>
          <w:color w:val="000000" w:themeColor="text1"/>
        </w:rPr>
        <w:t xml:space="preserve">сказал человеку, который после «аз-зыхар» вступил в близость с женой: </w:t>
      </w:r>
      <w:r w:rsidRPr="00B03833">
        <w:rPr>
          <w:b/>
          <w:bCs/>
          <w:i/>
          <w:iCs/>
          <w:color w:val="000000" w:themeColor="text1"/>
        </w:rPr>
        <w:t>«Не приближайся к ней, пока не сделае</w:t>
      </w:r>
      <w:r>
        <w:rPr>
          <w:b/>
          <w:bCs/>
          <w:i/>
          <w:iCs/>
          <w:color w:val="000000" w:themeColor="text1"/>
        </w:rPr>
        <w:t>шь то, что приказал тебе Аллах»</w:t>
      </w:r>
      <w:r w:rsidRPr="00B03833">
        <w:rPr>
          <w:b/>
          <w:bCs/>
          <w:i/>
          <w:iCs/>
          <w:color w:val="000000" w:themeColor="text1"/>
        </w:rPr>
        <w:t>.</w:t>
      </w:r>
      <w:r w:rsidRPr="00B03833">
        <w:rPr>
          <w:color w:val="000000" w:themeColor="text1"/>
        </w:rPr>
        <w:t xml:space="preserve"> Хадис назвали достоверным </w:t>
      </w:r>
      <w:r>
        <w:rPr>
          <w:color w:val="000000" w:themeColor="text1"/>
        </w:rPr>
        <w:t>а</w:t>
      </w:r>
      <w:r w:rsidRPr="00B03833">
        <w:rPr>
          <w:color w:val="000000" w:themeColor="text1"/>
        </w:rPr>
        <w:t xml:space="preserve">т-Тирмизи и </w:t>
      </w:r>
      <w:r>
        <w:rPr>
          <w:color w:val="000000" w:themeColor="text1"/>
        </w:rPr>
        <w:t>а</w:t>
      </w:r>
      <w:r w:rsidRPr="00B03833">
        <w:rPr>
          <w:color w:val="000000" w:themeColor="text1"/>
        </w:rPr>
        <w:t>ль-Хаким.</w:t>
      </w:r>
    </w:p>
    <w:p w:rsidR="00B03833" w:rsidRDefault="00B03833" w:rsidP="00B03833">
      <w:pPr>
        <w:spacing w:line="360" w:lineRule="auto"/>
        <w:rPr>
          <w:color w:val="000000" w:themeColor="text1"/>
        </w:rPr>
      </w:pPr>
      <w:r w:rsidRPr="00B03833">
        <w:rPr>
          <w:color w:val="000000" w:themeColor="text1"/>
        </w:rPr>
        <w:t>«Аз-зыхар» раба не отличается от «аз-зыхар» свободного, так же, как</w:t>
      </w:r>
      <w:r>
        <w:rPr>
          <w:color w:val="000000" w:themeColor="text1"/>
        </w:rPr>
        <w:t xml:space="preserve"> и искупительный пост в его слу</w:t>
      </w:r>
      <w:r w:rsidRPr="00B03833">
        <w:rPr>
          <w:color w:val="000000" w:themeColor="text1"/>
        </w:rPr>
        <w:t>чае равен двум месяцам, как и в случае со свободным, и относительно этого нет разногласий среди ученых.</w:t>
      </w:r>
    </w:p>
    <w:p w:rsidR="00B03833" w:rsidRDefault="00B03833">
      <w:pPr>
        <w:rPr>
          <w:color w:val="000000" w:themeColor="text1"/>
        </w:rPr>
      </w:pPr>
      <w:r>
        <w:rPr>
          <w:color w:val="000000" w:themeColor="text1"/>
        </w:rPr>
        <w:br w:type="page"/>
      </w:r>
    </w:p>
    <w:p w:rsidR="00B03833" w:rsidRDefault="00B03833" w:rsidP="00B03833">
      <w:pPr>
        <w:pStyle w:val="2"/>
        <w:ind w:firstLine="709"/>
      </w:pPr>
      <w:r w:rsidRPr="00A12343">
        <w:lastRenderedPageBreak/>
        <w:t xml:space="preserve">ГЛАВА </w:t>
      </w:r>
      <w:r>
        <w:t>5</w:t>
      </w:r>
      <w:r w:rsidRPr="00A12343">
        <w:t>.</w:t>
      </w:r>
      <w:r>
        <w:t xml:space="preserve"> ВЗАИМНОЕ ПРОКЛЯТИЕ (ЛИ′АН)</w:t>
      </w:r>
      <w:r>
        <w:rPr>
          <w:i/>
          <w:iCs/>
        </w:rPr>
        <w:t xml:space="preserve"> </w:t>
      </w:r>
    </w:p>
    <w:p w:rsidR="00B03833" w:rsidRDefault="00B03833" w:rsidP="00B03833">
      <w:pPr>
        <w:pStyle w:val="3"/>
      </w:pPr>
      <w:r w:rsidRPr="00F60D0D">
        <w:rPr>
          <w:sz w:val="28"/>
          <w:szCs w:val="28"/>
        </w:rPr>
        <w:t>•</w:t>
      </w:r>
      <w:r>
        <w:t xml:space="preserve"> ВОПРОС № 1:</w:t>
      </w:r>
      <w:r w:rsidRPr="00043686">
        <w:t xml:space="preserve"> </w:t>
      </w:r>
      <w:r>
        <w:t>ЧТО ТАКОЕ «ЛИ′АН»?</w:t>
      </w:r>
    </w:p>
    <w:p w:rsidR="00B03833" w:rsidRPr="00B03833" w:rsidRDefault="00B03833" w:rsidP="00B03833">
      <w:pPr>
        <w:spacing w:line="360" w:lineRule="auto"/>
        <w:rPr>
          <w:color w:val="000000" w:themeColor="text1"/>
        </w:rPr>
      </w:pPr>
      <w:r w:rsidRPr="00B03833">
        <w:rPr>
          <w:color w:val="000000" w:themeColor="text1"/>
        </w:rPr>
        <w:t>В основе речь в нем идет о клятвах, где один из супругов обвиняет другого в измене и, не имея четырех свидетелей, тем самым избегает наказания за обвинение в прелюбодеянии, утверждая неверность супруги. Если же он откажется от клятв, то будет подвергнут нака</w:t>
      </w:r>
      <w:r>
        <w:rPr>
          <w:color w:val="000000" w:themeColor="text1"/>
        </w:rPr>
        <w:t>занию за обвинение в прелюбодея</w:t>
      </w:r>
      <w:r w:rsidRPr="00B03833">
        <w:rPr>
          <w:color w:val="000000" w:themeColor="text1"/>
        </w:rPr>
        <w:t>нии. Также и супруга прибегает к клятвам, которые очистят её честь, если же она отказывается клясться, приводится в исполнение наказание, предусмотренное за прелюбодеяние.</w:t>
      </w:r>
    </w:p>
    <w:p w:rsidR="00B03833" w:rsidRDefault="00B03833" w:rsidP="00B03833">
      <w:pPr>
        <w:spacing w:line="360" w:lineRule="auto"/>
        <w:rPr>
          <w:color w:val="000000" w:themeColor="text1"/>
        </w:rPr>
      </w:pPr>
      <w:r w:rsidRPr="00B03833">
        <w:rPr>
          <w:color w:val="000000" w:themeColor="text1"/>
        </w:rPr>
        <w:t>В общем, нет ничего лучшего, чем прибегнуть к подтверждающим клятвам, когда нет ни свидетелей, ни других подтверждающих факторов.</w:t>
      </w:r>
    </w:p>
    <w:p w:rsidR="00B03833" w:rsidRDefault="00B03833" w:rsidP="00B0383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03833">
        <w:rPr>
          <w:i/>
          <w:iCs/>
          <w:color w:val="000000" w:themeColor="text1"/>
        </w:rPr>
        <w:t>К нему прибегают, когда муж обвиняет свою жену в измене</w:t>
      </w:r>
      <w:r>
        <w:rPr>
          <w:i/>
          <w:iCs/>
          <w:color w:val="000000" w:themeColor="text1"/>
        </w:rPr>
        <w:t xml:space="preserve">…». </w:t>
      </w:r>
    </w:p>
    <w:p w:rsidR="00B03833" w:rsidRPr="00B03833" w:rsidRDefault="00B03833" w:rsidP="00B03833">
      <w:pPr>
        <w:spacing w:line="360" w:lineRule="auto"/>
        <w:rPr>
          <w:color w:val="000000" w:themeColor="text1"/>
        </w:rPr>
      </w:pPr>
      <w:r>
        <w:rPr>
          <w:color w:val="000000" w:themeColor="text1"/>
        </w:rPr>
        <w:t>О</w:t>
      </w:r>
      <w:r w:rsidRPr="00B03833">
        <w:rPr>
          <w:color w:val="000000" w:themeColor="text1"/>
        </w:rPr>
        <w:t xml:space="preserve"> «ли‘ан</w:t>
      </w:r>
      <w:r>
        <w:rPr>
          <w:color w:val="000000" w:themeColor="text1"/>
        </w:rPr>
        <w:t>е</w:t>
      </w:r>
      <w:r w:rsidRPr="00B03833">
        <w:rPr>
          <w:color w:val="000000" w:themeColor="text1"/>
        </w:rPr>
        <w:t xml:space="preserve">» упоминается в Коране, где Всевышний Аллах говорит: </w:t>
      </w:r>
      <w:r w:rsidRPr="00B03833">
        <w:rPr>
          <w:b/>
          <w:bCs/>
          <w:color w:val="000000" w:themeColor="text1"/>
        </w:rPr>
        <w:t>«А свидетельством каждого из тех, которые обвиняют своих жен в прелюбодеянии, не имея свидетелей, кроме самих себя, должны быть четыре свидетельства Аллахом о том, что он говорит правду, и пятое о том, что проклятие Аллаха ляжет на него, если он лжет. Наказание будет отвращено от неё, если она принесет четыре свидетельства Аллахом о том, что он лжет, и пятое о том, что гнев Аллаха падет на неё, если он говорит правду»</w:t>
      </w:r>
      <w:r w:rsidRPr="00B03833">
        <w:rPr>
          <w:rStyle w:val="ad"/>
          <w:color w:val="000000" w:themeColor="text1"/>
        </w:rPr>
        <w:footnoteReference w:id="1522"/>
      </w:r>
      <w:r w:rsidRPr="00B03833">
        <w:rPr>
          <w:color w:val="000000" w:themeColor="text1"/>
        </w:rPr>
        <w:t>.</w:t>
      </w:r>
    </w:p>
    <w:p w:rsidR="00B03833" w:rsidRDefault="00B03833" w:rsidP="00B03833">
      <w:pPr>
        <w:spacing w:line="360" w:lineRule="auto"/>
        <w:rPr>
          <w:color w:val="000000" w:themeColor="text1"/>
        </w:rPr>
      </w:pPr>
      <w:r w:rsidRPr="00B03833">
        <w:rPr>
          <w:color w:val="000000" w:themeColor="text1"/>
        </w:rPr>
        <w:t>Также о нём пер</w:t>
      </w:r>
      <w:r>
        <w:rPr>
          <w:color w:val="000000" w:themeColor="text1"/>
        </w:rPr>
        <w:t>едается в известном хадисе ‘Увей</w:t>
      </w:r>
      <w:r w:rsidRPr="00B03833">
        <w:rPr>
          <w:color w:val="000000" w:themeColor="text1"/>
        </w:rPr>
        <w:t xml:space="preserve">мира </w:t>
      </w:r>
      <w:r>
        <w:rPr>
          <w:color w:val="000000" w:themeColor="text1"/>
        </w:rPr>
        <w:t>а</w:t>
      </w:r>
      <w:r w:rsidRPr="00B03833">
        <w:rPr>
          <w:color w:val="000000" w:themeColor="text1"/>
        </w:rPr>
        <w:t>ль-‘Аджляни и Хиляля ибн Умеййи.</w:t>
      </w:r>
    </w:p>
    <w:p w:rsidR="00B03833" w:rsidRDefault="00B03833" w:rsidP="00B0383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B03833">
        <w:rPr>
          <w:i/>
          <w:iCs/>
          <w:color w:val="000000" w:themeColor="text1"/>
        </w:rPr>
        <w:t>о она не призналась в измене, а он не отказался от обвинений</w:t>
      </w:r>
      <w:r>
        <w:rPr>
          <w:i/>
          <w:iCs/>
          <w:color w:val="000000" w:themeColor="text1"/>
        </w:rPr>
        <w:t xml:space="preserve">…». </w:t>
      </w:r>
    </w:p>
    <w:p w:rsidR="00B03833" w:rsidRDefault="00B03833" w:rsidP="00B03833">
      <w:pPr>
        <w:spacing w:line="360" w:lineRule="auto"/>
        <w:rPr>
          <w:color w:val="000000" w:themeColor="text1"/>
        </w:rPr>
      </w:pPr>
      <w:r w:rsidRPr="00B03833">
        <w:rPr>
          <w:color w:val="000000" w:themeColor="text1"/>
        </w:rPr>
        <w:t xml:space="preserve">Так как </w:t>
      </w:r>
      <w:r>
        <w:rPr>
          <w:color w:val="000000" w:themeColor="text1"/>
        </w:rPr>
        <w:t>п</w:t>
      </w:r>
      <w:r w:rsidRPr="00B03833">
        <w:rPr>
          <w:color w:val="000000" w:themeColor="text1"/>
        </w:rPr>
        <w:t>ророк</w:t>
      </w:r>
      <w:r w:rsidR="00D74670">
        <w:rPr>
          <w:color w:val="000000" w:themeColor="text1"/>
        </w:rPr>
        <w:t xml:space="preserve"> (да благословит его Аллах и приветствует) </w:t>
      </w:r>
      <w:r w:rsidRPr="00B03833">
        <w:rPr>
          <w:color w:val="000000" w:themeColor="text1"/>
        </w:rPr>
        <w:t xml:space="preserve">побуждал к этому супругов. В обоих достоверных и других сборниках передается хадис о том, что </w:t>
      </w:r>
      <w:r>
        <w:rPr>
          <w:color w:val="000000" w:themeColor="text1"/>
        </w:rPr>
        <w:t>п</w:t>
      </w:r>
      <w:r w:rsidRPr="00B03833">
        <w:rPr>
          <w:color w:val="000000" w:themeColor="text1"/>
        </w:rPr>
        <w:t>ророк</w:t>
      </w:r>
      <w:r w:rsidR="00D74670">
        <w:rPr>
          <w:color w:val="000000" w:themeColor="text1"/>
        </w:rPr>
        <w:t xml:space="preserve"> (да благословит его Аллах и приветствует) </w:t>
      </w:r>
      <w:r w:rsidRPr="00B03833">
        <w:rPr>
          <w:color w:val="000000" w:themeColor="text1"/>
        </w:rPr>
        <w:t xml:space="preserve">увещевал супруга и побуждал его к отказу, напоминая ему о том, что мучения этого мира ничтожны по сравнению с мучениями мира иного. После чего он также обратился и к его супруге, напоминая о том, что мучения этого мира ничтожны по сравнению с мучениями мира вечного. И если женщина сознается в измене, к ней будет применено наказание, положенное за прелюбодеяние, если не будет никаких ослабляющих это решение </w:t>
      </w:r>
      <w:r w:rsidRPr="00B03833">
        <w:rPr>
          <w:color w:val="000000" w:themeColor="text1"/>
        </w:rPr>
        <w:lastRenderedPageBreak/>
        <w:t>факторов. Если же муж признается, что оклеветал жену, то в отношении него так же будет применено наказание, полагающееся за обвинение в прелюбодеянии.</w:t>
      </w:r>
    </w:p>
    <w:p w:rsidR="00B03833" w:rsidRDefault="00B03833" w:rsidP="00B0383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03833">
        <w:rPr>
          <w:i/>
          <w:iCs/>
          <w:color w:val="000000" w:themeColor="text1"/>
        </w:rPr>
        <w:t>Тогда мужчин</w:t>
      </w:r>
      <w:r>
        <w:rPr>
          <w:i/>
          <w:iCs/>
          <w:color w:val="000000" w:themeColor="text1"/>
        </w:rPr>
        <w:t>а произносит четыре раза, свиде</w:t>
      </w:r>
      <w:r w:rsidRPr="00B03833">
        <w:rPr>
          <w:i/>
          <w:iCs/>
          <w:color w:val="000000" w:themeColor="text1"/>
        </w:rPr>
        <w:t>тельствуя Аллахом, что он говорит правду, и пятый раз призывает проклятие Аллаха на себя, если он лжёт. После этого</w:t>
      </w:r>
      <w:r>
        <w:rPr>
          <w:i/>
          <w:iCs/>
          <w:color w:val="000000" w:themeColor="text1"/>
        </w:rPr>
        <w:t xml:space="preserve"> его жена также четырежды свиде</w:t>
      </w:r>
      <w:r w:rsidRPr="00B03833">
        <w:rPr>
          <w:i/>
          <w:iCs/>
          <w:color w:val="000000" w:themeColor="text1"/>
        </w:rPr>
        <w:t>тельствует именем Аллаха, что муж оклеветал её, а на пятый раз призывает проклятие Аллаха на себя, если он правдив</w:t>
      </w:r>
      <w:r>
        <w:rPr>
          <w:i/>
          <w:iCs/>
          <w:color w:val="000000" w:themeColor="text1"/>
        </w:rPr>
        <w:t xml:space="preserve">». </w:t>
      </w:r>
    </w:p>
    <w:p w:rsidR="00B03833" w:rsidRDefault="00B03833" w:rsidP="00B03833">
      <w:pPr>
        <w:spacing w:line="360" w:lineRule="auto"/>
        <w:rPr>
          <w:color w:val="000000" w:themeColor="text1"/>
        </w:rPr>
      </w:pPr>
      <w:r w:rsidRPr="00B03833">
        <w:rPr>
          <w:color w:val="000000" w:themeColor="text1"/>
        </w:rPr>
        <w:t xml:space="preserve">Указание на такую процедуру при обвинениях в супружеской измене пришло в Книге Всемогущего Аллаха, а также в пречистой Сунне Его </w:t>
      </w:r>
      <w:r>
        <w:rPr>
          <w:color w:val="000000" w:themeColor="text1"/>
        </w:rPr>
        <w:t>п</w:t>
      </w:r>
      <w:r w:rsidRPr="00B03833">
        <w:rPr>
          <w:color w:val="000000" w:themeColor="text1"/>
        </w:rPr>
        <w:t xml:space="preserve">ророка </w:t>
      </w:r>
      <w:r w:rsidR="00F32E59" w:rsidRPr="00F32E59">
        <w:rPr>
          <w:color w:val="000000" w:themeColor="text1"/>
        </w:rPr>
        <w:t>(да благословит его Аллах и приветствует)</w:t>
      </w:r>
      <w:r w:rsidRPr="00B03833">
        <w:rPr>
          <w:color w:val="000000" w:themeColor="text1"/>
        </w:rPr>
        <w:t>, когда он проводил эту процедуру между ‘У</w:t>
      </w:r>
      <w:r>
        <w:rPr>
          <w:color w:val="000000" w:themeColor="text1"/>
        </w:rPr>
        <w:t>ве</w:t>
      </w:r>
      <w:r w:rsidRPr="00B03833">
        <w:rPr>
          <w:color w:val="000000" w:themeColor="text1"/>
        </w:rPr>
        <w:t xml:space="preserve">ймиром </w:t>
      </w:r>
      <w:r>
        <w:rPr>
          <w:color w:val="000000" w:themeColor="text1"/>
        </w:rPr>
        <w:t>а</w:t>
      </w:r>
      <w:r w:rsidRPr="00B03833">
        <w:rPr>
          <w:color w:val="000000" w:themeColor="text1"/>
        </w:rPr>
        <w:t xml:space="preserve">ль-‘Аджляни и его супругой, </w:t>
      </w:r>
      <w:r>
        <w:rPr>
          <w:color w:val="000000" w:themeColor="text1"/>
        </w:rPr>
        <w:t xml:space="preserve">а </w:t>
      </w:r>
      <w:r w:rsidRPr="00B03833">
        <w:rPr>
          <w:color w:val="000000" w:themeColor="text1"/>
        </w:rPr>
        <w:t>также между Хилялем ибн Умеййей и его женой.</w:t>
      </w:r>
    </w:p>
    <w:p w:rsidR="00B03833" w:rsidRDefault="00B03833" w:rsidP="00B03833">
      <w:pPr>
        <w:pStyle w:val="3"/>
      </w:pPr>
      <w:r w:rsidRPr="00F60D0D">
        <w:rPr>
          <w:sz w:val="28"/>
          <w:szCs w:val="28"/>
        </w:rPr>
        <w:t>•</w:t>
      </w:r>
      <w:r>
        <w:t xml:space="preserve"> ВОПРОС № 2:</w:t>
      </w:r>
      <w:r w:rsidRPr="00043686">
        <w:t xml:space="preserve"> </w:t>
      </w:r>
      <w:r>
        <w:t>ВЕЧНОЕ РАССТАВАНИЕ ПОСЛЕ «ЛИ′АНА»</w:t>
      </w:r>
    </w:p>
    <w:p w:rsidR="00B03833" w:rsidRDefault="00B03833" w:rsidP="00B0383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03833">
        <w:rPr>
          <w:i/>
          <w:iCs/>
          <w:color w:val="000000" w:themeColor="text1"/>
        </w:rPr>
        <w:t>После чего правитель разлучает их</w:t>
      </w:r>
      <w:r>
        <w:rPr>
          <w:i/>
          <w:iCs/>
          <w:color w:val="000000" w:themeColor="text1"/>
        </w:rPr>
        <w:t>,</w:t>
      </w:r>
      <w:r w:rsidRPr="00B03833">
        <w:rPr>
          <w:i/>
          <w:iCs/>
          <w:color w:val="000000" w:themeColor="text1"/>
        </w:rPr>
        <w:t xml:space="preserve"> и она навсегда становится запретной для него</w:t>
      </w:r>
      <w:r>
        <w:rPr>
          <w:i/>
          <w:iCs/>
          <w:color w:val="000000" w:themeColor="text1"/>
        </w:rPr>
        <w:t xml:space="preserve">». </w:t>
      </w:r>
    </w:p>
    <w:p w:rsidR="00B03833" w:rsidRPr="00B03833" w:rsidRDefault="00B03833" w:rsidP="00B03833">
      <w:pPr>
        <w:spacing w:line="360" w:lineRule="auto"/>
        <w:rPr>
          <w:color w:val="000000" w:themeColor="text1"/>
        </w:rPr>
      </w:pPr>
      <w:r>
        <w:rPr>
          <w:color w:val="000000" w:themeColor="text1"/>
        </w:rPr>
        <w:t>И</w:t>
      </w:r>
      <w:r w:rsidRPr="00B03833">
        <w:rPr>
          <w:color w:val="000000" w:themeColor="text1"/>
        </w:rPr>
        <w:t xml:space="preserve">сходя из хадиса, приводимого у Абу Дауда со слов Сахля ибн Са‘да, который сказал: </w:t>
      </w:r>
      <w:r w:rsidRPr="0049181A">
        <w:rPr>
          <w:i/>
          <w:iCs/>
          <w:color w:val="000000" w:themeColor="text1"/>
        </w:rPr>
        <w:t>«Сунна утвердила в отношении прибегших к процедуре проклятий «аль-ли‘ан», что их разлучают навсегда и никогда они не смогут вновь сойтись</w:t>
      </w:r>
      <w:r w:rsidR="0049181A" w:rsidRPr="0049181A">
        <w:rPr>
          <w:i/>
          <w:iCs/>
          <w:color w:val="000000" w:themeColor="text1"/>
        </w:rPr>
        <w:t>»</w:t>
      </w:r>
      <w:r w:rsidR="0049181A" w:rsidRPr="0049181A">
        <w:rPr>
          <w:rStyle w:val="ad"/>
          <w:color w:val="000000" w:themeColor="text1"/>
        </w:rPr>
        <w:footnoteReference w:id="1523"/>
      </w:r>
      <w:r w:rsidRPr="0049181A">
        <w:rPr>
          <w:i/>
          <w:iCs/>
          <w:color w:val="000000" w:themeColor="text1"/>
        </w:rPr>
        <w:t>.</w:t>
      </w:r>
      <w:r w:rsidRPr="00B03833">
        <w:rPr>
          <w:color w:val="000000" w:themeColor="text1"/>
        </w:rPr>
        <w:t xml:space="preserve"> </w:t>
      </w:r>
    </w:p>
    <w:p w:rsidR="00B03833" w:rsidRPr="00B03833" w:rsidRDefault="00B03833" w:rsidP="0049181A">
      <w:pPr>
        <w:spacing w:line="360" w:lineRule="auto"/>
        <w:rPr>
          <w:color w:val="000000" w:themeColor="text1"/>
        </w:rPr>
      </w:pPr>
      <w:r w:rsidRPr="00B03833">
        <w:rPr>
          <w:color w:val="000000" w:themeColor="text1"/>
        </w:rPr>
        <w:t xml:space="preserve">А в хадисе, приводимом у </w:t>
      </w:r>
      <w:r w:rsidR="0049181A">
        <w:rPr>
          <w:color w:val="000000" w:themeColor="text1"/>
        </w:rPr>
        <w:t>а</w:t>
      </w:r>
      <w:r w:rsidRPr="00B03833">
        <w:rPr>
          <w:color w:val="000000" w:themeColor="text1"/>
        </w:rPr>
        <w:t xml:space="preserve">д-Даракутни со слов Ибн ‘Аббаса говорится, что </w:t>
      </w:r>
      <w:r w:rsidR="0049181A">
        <w:rPr>
          <w:color w:val="000000" w:themeColor="text1"/>
        </w:rPr>
        <w:t>п</w:t>
      </w:r>
      <w:r w:rsidRPr="00B03833">
        <w:rPr>
          <w:color w:val="000000" w:themeColor="text1"/>
        </w:rPr>
        <w:t>ророк</w:t>
      </w:r>
      <w:r w:rsidR="00D74670">
        <w:rPr>
          <w:color w:val="000000" w:themeColor="text1"/>
        </w:rPr>
        <w:t xml:space="preserve"> (да благословит его Аллах и приветствует) </w:t>
      </w:r>
      <w:r w:rsidRPr="00B03833">
        <w:rPr>
          <w:color w:val="000000" w:themeColor="text1"/>
        </w:rPr>
        <w:t xml:space="preserve">сказал: </w:t>
      </w:r>
      <w:r w:rsidRPr="0049181A">
        <w:rPr>
          <w:b/>
          <w:bCs/>
          <w:i/>
          <w:iCs/>
          <w:color w:val="000000" w:themeColor="text1"/>
        </w:rPr>
        <w:t xml:space="preserve">«Прибегшие к процедуре проклятий «аль-ли‘ан», разлучаются и </w:t>
      </w:r>
      <w:r w:rsidR="0049181A" w:rsidRPr="0049181A">
        <w:rPr>
          <w:b/>
          <w:bCs/>
          <w:i/>
          <w:iCs/>
          <w:color w:val="000000" w:themeColor="text1"/>
        </w:rPr>
        <w:t>никогда более не могут сойтись»</w:t>
      </w:r>
      <w:r w:rsidR="0049181A" w:rsidRPr="0049181A">
        <w:rPr>
          <w:rStyle w:val="ad"/>
          <w:color w:val="000000" w:themeColor="text1"/>
        </w:rPr>
        <w:footnoteReference w:id="1524"/>
      </w:r>
      <w:r w:rsidR="0049181A" w:rsidRPr="0049181A">
        <w:rPr>
          <w:b/>
          <w:bCs/>
          <w:i/>
          <w:iCs/>
          <w:color w:val="000000" w:themeColor="text1"/>
        </w:rPr>
        <w:t>.</w:t>
      </w:r>
      <w:r w:rsidRPr="00B03833">
        <w:rPr>
          <w:color w:val="000000" w:themeColor="text1"/>
        </w:rPr>
        <w:t xml:space="preserve"> Похожий по смыслу хадис привел также и Абу Дауд.</w:t>
      </w:r>
    </w:p>
    <w:p w:rsidR="00CC7F2A" w:rsidRDefault="00B03833" w:rsidP="0049181A">
      <w:pPr>
        <w:spacing w:line="360" w:lineRule="auto"/>
        <w:rPr>
          <w:color w:val="000000" w:themeColor="text1"/>
        </w:rPr>
      </w:pPr>
      <w:r w:rsidRPr="00B03833">
        <w:rPr>
          <w:color w:val="000000" w:themeColor="text1"/>
        </w:rPr>
        <w:t>А в обоих достов</w:t>
      </w:r>
      <w:r w:rsidR="0049181A">
        <w:rPr>
          <w:color w:val="000000" w:themeColor="text1"/>
        </w:rPr>
        <w:t>ерных и других сборниках, при</w:t>
      </w:r>
      <w:r w:rsidRPr="00B03833">
        <w:rPr>
          <w:color w:val="000000" w:themeColor="text1"/>
        </w:rPr>
        <w:t>водится хадис, в котором говорится, что ‘У</w:t>
      </w:r>
      <w:r w:rsidR="0049181A">
        <w:rPr>
          <w:color w:val="000000" w:themeColor="text1"/>
        </w:rPr>
        <w:t>ве</w:t>
      </w:r>
      <w:r w:rsidRPr="00B03833">
        <w:rPr>
          <w:color w:val="000000" w:themeColor="text1"/>
        </w:rPr>
        <w:t xml:space="preserve">ймир дал своей жене развод трижды еще до того, как </w:t>
      </w:r>
      <w:r w:rsidR="0049181A">
        <w:rPr>
          <w:color w:val="000000" w:themeColor="text1"/>
        </w:rPr>
        <w:t>про</w:t>
      </w:r>
      <w:r w:rsidRPr="00B03833">
        <w:rPr>
          <w:color w:val="000000" w:themeColor="text1"/>
        </w:rPr>
        <w:t>рок</w:t>
      </w:r>
      <w:r w:rsidR="00D74670">
        <w:rPr>
          <w:color w:val="000000" w:themeColor="text1"/>
        </w:rPr>
        <w:t xml:space="preserve"> (да благословит его Аллах и приветствует) </w:t>
      </w:r>
      <w:r w:rsidR="0049181A">
        <w:rPr>
          <w:color w:val="000000" w:themeColor="text1"/>
        </w:rPr>
        <w:t>пове</w:t>
      </w:r>
      <w:r w:rsidRPr="00B03833">
        <w:rPr>
          <w:color w:val="000000" w:themeColor="text1"/>
        </w:rPr>
        <w:t xml:space="preserve">лел ему это. Ибн Шихаб (являющийся одним из пере-датчиков этого хадиса) сказал: </w:t>
      </w:r>
      <w:r w:rsidRPr="0049181A">
        <w:rPr>
          <w:i/>
          <w:iCs/>
          <w:color w:val="000000" w:themeColor="text1"/>
        </w:rPr>
        <w:t>«И это стало обычаем прибегших к процедуре проклятий»</w:t>
      </w:r>
      <w:r w:rsidR="0049181A" w:rsidRPr="0049181A">
        <w:rPr>
          <w:rStyle w:val="ad"/>
          <w:color w:val="000000" w:themeColor="text1"/>
        </w:rPr>
        <w:footnoteReference w:id="1525"/>
      </w:r>
      <w:r w:rsidR="0049181A" w:rsidRPr="0049181A">
        <w:rPr>
          <w:color w:val="000000" w:themeColor="text1"/>
        </w:rPr>
        <w:t>.</w:t>
      </w:r>
    </w:p>
    <w:p w:rsidR="0049181A" w:rsidRDefault="0049181A" w:rsidP="0049181A">
      <w:pPr>
        <w:pStyle w:val="3"/>
      </w:pPr>
      <w:r w:rsidRPr="00F60D0D">
        <w:rPr>
          <w:sz w:val="28"/>
          <w:szCs w:val="28"/>
        </w:rPr>
        <w:lastRenderedPageBreak/>
        <w:t>•</w:t>
      </w:r>
      <w:r>
        <w:t xml:space="preserve"> ВОПРОС № 3:</w:t>
      </w:r>
      <w:r w:rsidRPr="00043686">
        <w:t xml:space="preserve"> </w:t>
      </w:r>
      <w:r>
        <w:t>РЕБЕНОК ПРИПИСЫВАЕТСЯ К МАТЕРИ</w:t>
      </w:r>
    </w:p>
    <w:p w:rsidR="0049181A" w:rsidRDefault="0049181A" w:rsidP="004918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9181A">
        <w:rPr>
          <w:i/>
          <w:iCs/>
          <w:color w:val="000000" w:themeColor="text1"/>
        </w:rPr>
        <w:t>Ребенок приписывается только матери, а тот, кто обвинит её в пр</w:t>
      </w:r>
      <w:r>
        <w:rPr>
          <w:i/>
          <w:iCs/>
          <w:color w:val="000000" w:themeColor="text1"/>
        </w:rPr>
        <w:t>елюбодеянии по причине этого ре</w:t>
      </w:r>
      <w:r w:rsidRPr="0049181A">
        <w:rPr>
          <w:i/>
          <w:iCs/>
          <w:color w:val="000000" w:themeColor="text1"/>
        </w:rPr>
        <w:t>бенка, является клеветником</w:t>
      </w:r>
      <w:r>
        <w:rPr>
          <w:i/>
          <w:iCs/>
          <w:color w:val="000000" w:themeColor="text1"/>
        </w:rPr>
        <w:t xml:space="preserve">». </w:t>
      </w:r>
    </w:p>
    <w:p w:rsidR="0049181A" w:rsidRPr="0049181A" w:rsidRDefault="0049181A" w:rsidP="0049181A">
      <w:pPr>
        <w:spacing w:line="360" w:lineRule="auto"/>
        <w:rPr>
          <w:color w:val="000000" w:themeColor="text1"/>
        </w:rPr>
      </w:pPr>
      <w:r>
        <w:rPr>
          <w:color w:val="000000" w:themeColor="text1"/>
        </w:rPr>
        <w:t>И</w:t>
      </w:r>
      <w:r w:rsidRPr="0049181A">
        <w:rPr>
          <w:color w:val="000000" w:themeColor="text1"/>
        </w:rPr>
        <w:t xml:space="preserve">сходя из хадиса, который привел Ахмад со слов ‘Амра ибн Шу‘ейба со слов отца, со слов деда о том, что </w:t>
      </w:r>
      <w:r>
        <w:rPr>
          <w:color w:val="000000" w:themeColor="text1"/>
        </w:rPr>
        <w:t>п</w:t>
      </w:r>
      <w:r w:rsidRPr="0049181A">
        <w:rPr>
          <w:color w:val="000000" w:themeColor="text1"/>
        </w:rPr>
        <w:t>осланник Аллаха</w:t>
      </w:r>
      <w:r w:rsidR="00D74670">
        <w:rPr>
          <w:color w:val="000000" w:themeColor="text1"/>
        </w:rPr>
        <w:t xml:space="preserve"> (да благословит его Аллах и приветствует) </w:t>
      </w:r>
      <w:r w:rsidRPr="0049181A">
        <w:rPr>
          <w:color w:val="000000" w:themeColor="text1"/>
        </w:rPr>
        <w:t xml:space="preserve">вынес решение относительно ребенка, принадлежащего супругам, прибегшим к «аль-ли‘ан». Он сказал, что ребенок наследует от матери и мать наследует от него, а кто посмеет обвинить её в незаконнорождённом ребенке, будет </w:t>
      </w:r>
      <w:r>
        <w:rPr>
          <w:color w:val="000000" w:themeColor="text1"/>
        </w:rPr>
        <w:t>наказан восьмидесятью ударами</w:t>
      </w:r>
      <w:r>
        <w:rPr>
          <w:rStyle w:val="ad"/>
          <w:color w:val="000000" w:themeColor="text1"/>
        </w:rPr>
        <w:footnoteReference w:id="1526"/>
      </w:r>
      <w:r>
        <w:rPr>
          <w:color w:val="000000" w:themeColor="text1"/>
        </w:rPr>
        <w:t xml:space="preserve">. </w:t>
      </w:r>
      <w:r w:rsidRPr="0049181A">
        <w:rPr>
          <w:color w:val="000000" w:themeColor="text1"/>
        </w:rPr>
        <w:t xml:space="preserve">В иснаде этого хадиса </w:t>
      </w:r>
      <w:r>
        <w:rPr>
          <w:color w:val="000000" w:themeColor="text1"/>
        </w:rPr>
        <w:t>присутствует Мухаммад ибн Исхак</w:t>
      </w:r>
      <w:r w:rsidRPr="0049181A">
        <w:rPr>
          <w:color w:val="000000" w:themeColor="text1"/>
        </w:rPr>
        <w:t>, а все остальные его передатчики являются надежными.</w:t>
      </w:r>
    </w:p>
    <w:p w:rsidR="0049181A" w:rsidRDefault="0049181A" w:rsidP="0049181A">
      <w:pPr>
        <w:spacing w:line="360" w:lineRule="auto"/>
        <w:rPr>
          <w:color w:val="000000" w:themeColor="text1"/>
        </w:rPr>
      </w:pPr>
      <w:r w:rsidRPr="0049181A">
        <w:rPr>
          <w:color w:val="000000" w:themeColor="text1"/>
        </w:rPr>
        <w:t xml:space="preserve">Данный хадис подтверждается другими доводами, указывающими на то, что ребенок приписывается супружескому ложу, а в данной ситуации нет этого ложа. Также он подтверждается доводами о необходимости наказания клеветника, обвиняющего другого в прелюбодеянии, а обвинение одного супруга другим также относится к обвинению в прелюбодеянии целомудренных женщин. Поэтому должно быть приведено доказательство её греха. То же самое относится и к тому, кто скажет о её ребенке, что </w:t>
      </w:r>
      <w:r>
        <w:rPr>
          <w:color w:val="000000" w:themeColor="text1"/>
        </w:rPr>
        <w:t>он нез</w:t>
      </w:r>
      <w:r w:rsidRPr="0049181A">
        <w:rPr>
          <w:color w:val="000000" w:themeColor="text1"/>
        </w:rPr>
        <w:t>аконнорождённ</w:t>
      </w:r>
      <w:r>
        <w:rPr>
          <w:color w:val="000000" w:themeColor="text1"/>
        </w:rPr>
        <w:t>ый. Ведь это равносильно обвине</w:t>
      </w:r>
      <w:r w:rsidRPr="0049181A">
        <w:rPr>
          <w:color w:val="000000" w:themeColor="text1"/>
        </w:rPr>
        <w:t>нию в прелюбодея</w:t>
      </w:r>
      <w:r>
        <w:rPr>
          <w:color w:val="000000" w:themeColor="text1"/>
        </w:rPr>
        <w:t>нии матери ребенка. Поэтому кле</w:t>
      </w:r>
      <w:r w:rsidRPr="0049181A">
        <w:rPr>
          <w:color w:val="000000" w:themeColor="text1"/>
        </w:rPr>
        <w:t>ветник должен быть подвергнуть соответствующему наказанию.</w:t>
      </w:r>
    </w:p>
    <w:p w:rsidR="0049181A" w:rsidRDefault="0049181A">
      <w:pPr>
        <w:rPr>
          <w:color w:val="000000" w:themeColor="text1"/>
        </w:rPr>
      </w:pPr>
      <w:r>
        <w:rPr>
          <w:color w:val="000000" w:themeColor="text1"/>
        </w:rPr>
        <w:br w:type="page"/>
      </w:r>
    </w:p>
    <w:p w:rsidR="0049181A" w:rsidRDefault="0049181A" w:rsidP="0049181A">
      <w:pPr>
        <w:pStyle w:val="2"/>
        <w:ind w:firstLine="709"/>
      </w:pPr>
      <w:r w:rsidRPr="00A12343">
        <w:lastRenderedPageBreak/>
        <w:t xml:space="preserve">ГЛАВА </w:t>
      </w:r>
      <w:r>
        <w:t>6</w:t>
      </w:r>
      <w:r w:rsidRPr="00A12343">
        <w:t>.</w:t>
      </w:r>
      <w:r>
        <w:t xml:space="preserve"> ПОСЛЕРАЗВОДНЫЙ СРОК (′ИДДА)</w:t>
      </w:r>
      <w:r>
        <w:rPr>
          <w:i/>
          <w:iCs/>
        </w:rPr>
        <w:t xml:space="preserve"> </w:t>
      </w:r>
    </w:p>
    <w:p w:rsidR="0049181A" w:rsidRDefault="0049181A" w:rsidP="0049181A">
      <w:pPr>
        <w:pStyle w:val="3"/>
      </w:pPr>
      <w:r w:rsidRPr="00F60D0D">
        <w:rPr>
          <w:sz w:val="28"/>
          <w:szCs w:val="28"/>
        </w:rPr>
        <w:t>•</w:t>
      </w:r>
      <w:r>
        <w:t xml:space="preserve"> ВОПРОС № 1:</w:t>
      </w:r>
      <w:r w:rsidRPr="00043686">
        <w:t xml:space="preserve"> </w:t>
      </w:r>
      <w:r>
        <w:t>′ИДДА БЕРЕМЕННОЙ</w:t>
      </w:r>
    </w:p>
    <w:p w:rsidR="00CC7F2A" w:rsidRDefault="0049181A" w:rsidP="0049181A">
      <w:pPr>
        <w:spacing w:line="360" w:lineRule="auto"/>
        <w:rPr>
          <w:color w:val="000000" w:themeColor="text1"/>
        </w:rPr>
      </w:pPr>
      <w:r w:rsidRPr="0049181A">
        <w:rPr>
          <w:color w:val="000000" w:themeColor="text1"/>
        </w:rPr>
        <w:t>Необходимость женщиной выжидать срок после развода или смерти мужа, именуемой как «аль-‘идда», было общ</w:t>
      </w:r>
      <w:r>
        <w:rPr>
          <w:color w:val="000000" w:themeColor="text1"/>
        </w:rPr>
        <w:t>еизвестным обычаем со времен до</w:t>
      </w:r>
      <w:r w:rsidRPr="0049181A">
        <w:rPr>
          <w:color w:val="000000" w:themeColor="text1"/>
        </w:rPr>
        <w:t>исламской джахилии, но люди чуть было не оставили этот обычай, в котором содержится много пользы, поэтому с приходом ислама, он узаконил его.</w:t>
      </w:r>
    </w:p>
    <w:p w:rsidR="0049181A" w:rsidRDefault="0049181A" w:rsidP="004918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9181A">
        <w:rPr>
          <w:i/>
          <w:iCs/>
          <w:color w:val="000000" w:themeColor="text1"/>
        </w:rPr>
        <w:t>Срок выжидания беременной, после данного ей развода, завершается родами</w:t>
      </w:r>
      <w:r>
        <w:rPr>
          <w:i/>
          <w:iCs/>
          <w:color w:val="000000" w:themeColor="text1"/>
        </w:rPr>
        <w:t xml:space="preserve">». </w:t>
      </w:r>
    </w:p>
    <w:p w:rsidR="0049181A" w:rsidRDefault="0049181A" w:rsidP="0049181A">
      <w:pPr>
        <w:spacing w:line="360" w:lineRule="auto"/>
        <w:rPr>
          <w:color w:val="000000" w:themeColor="text1"/>
        </w:rPr>
      </w:pPr>
      <w:r>
        <w:rPr>
          <w:color w:val="000000" w:themeColor="text1"/>
        </w:rPr>
        <w:t>И</w:t>
      </w:r>
      <w:r w:rsidRPr="0049181A">
        <w:rPr>
          <w:color w:val="000000" w:themeColor="text1"/>
        </w:rPr>
        <w:t xml:space="preserve">сходя из слов Всевышнего Аллаха: </w:t>
      </w:r>
      <w:r w:rsidRPr="0049181A">
        <w:rPr>
          <w:b/>
          <w:bCs/>
          <w:color w:val="000000" w:themeColor="text1"/>
        </w:rPr>
        <w:t>«Для беременных срок установлен до тех пор, пока они не разрешатся от бремени»</w:t>
      </w:r>
      <w:r w:rsidRPr="0049181A">
        <w:rPr>
          <w:rStyle w:val="ad"/>
          <w:color w:val="000000" w:themeColor="text1"/>
        </w:rPr>
        <w:footnoteReference w:id="1527"/>
      </w:r>
      <w:r w:rsidRPr="0049181A">
        <w:rPr>
          <w:color w:val="000000" w:themeColor="text1"/>
        </w:rPr>
        <w:t>.</w:t>
      </w:r>
    </w:p>
    <w:p w:rsidR="0049181A" w:rsidRDefault="0049181A" w:rsidP="0049181A">
      <w:pPr>
        <w:pStyle w:val="3"/>
      </w:pPr>
      <w:r w:rsidRPr="00F60D0D">
        <w:rPr>
          <w:sz w:val="28"/>
          <w:szCs w:val="28"/>
        </w:rPr>
        <w:t>•</w:t>
      </w:r>
      <w:r>
        <w:t xml:space="preserve"> ВОПРОС № 2:</w:t>
      </w:r>
      <w:r w:rsidRPr="00043686">
        <w:t xml:space="preserve"> </w:t>
      </w:r>
      <w:r>
        <w:t>′ИДДА ТОЙ, У КОТОРОЙ МЕНСТРУАЦИИ</w:t>
      </w:r>
    </w:p>
    <w:p w:rsidR="0049181A" w:rsidRDefault="0049181A" w:rsidP="004918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9181A">
        <w:rPr>
          <w:i/>
          <w:iCs/>
          <w:color w:val="000000" w:themeColor="text1"/>
        </w:rPr>
        <w:t>А сроком женщины, имеющей регулы, является три периода месячных</w:t>
      </w:r>
      <w:r>
        <w:rPr>
          <w:i/>
          <w:iCs/>
          <w:color w:val="000000" w:themeColor="text1"/>
        </w:rPr>
        <w:t xml:space="preserve">». </w:t>
      </w:r>
    </w:p>
    <w:p w:rsidR="0049181A" w:rsidRPr="0049181A" w:rsidRDefault="0049181A" w:rsidP="0049181A">
      <w:pPr>
        <w:spacing w:line="360" w:lineRule="auto"/>
        <w:rPr>
          <w:color w:val="000000" w:themeColor="text1"/>
        </w:rPr>
      </w:pPr>
      <w:r>
        <w:rPr>
          <w:color w:val="000000" w:themeColor="text1"/>
        </w:rPr>
        <w:t>И</w:t>
      </w:r>
      <w:r w:rsidRPr="0049181A">
        <w:rPr>
          <w:color w:val="000000" w:themeColor="text1"/>
        </w:rPr>
        <w:t xml:space="preserve">сходя из слов Всевышнего Аллаха: </w:t>
      </w:r>
      <w:r w:rsidRPr="0049181A">
        <w:rPr>
          <w:b/>
          <w:bCs/>
          <w:color w:val="000000" w:themeColor="text1"/>
        </w:rPr>
        <w:t>«Разведенные женщины должны выжидать в течение трех менструаций</w:t>
      </w:r>
      <w:r>
        <w:rPr>
          <w:b/>
          <w:bCs/>
          <w:color w:val="000000" w:themeColor="text1"/>
        </w:rPr>
        <w:t xml:space="preserve"> (куруъ)</w:t>
      </w:r>
      <w:r w:rsidRPr="0049181A">
        <w:rPr>
          <w:b/>
          <w:bCs/>
          <w:color w:val="000000" w:themeColor="text1"/>
        </w:rPr>
        <w:t>»</w:t>
      </w:r>
      <w:r w:rsidRPr="0049181A">
        <w:rPr>
          <w:rStyle w:val="ad"/>
          <w:color w:val="000000" w:themeColor="text1"/>
        </w:rPr>
        <w:footnoteReference w:id="1528"/>
      </w:r>
      <w:r w:rsidRPr="0049181A">
        <w:rPr>
          <w:color w:val="000000" w:themeColor="text1"/>
        </w:rPr>
        <w:t>.</w:t>
      </w:r>
      <w:r>
        <w:rPr>
          <w:color w:val="000000" w:themeColor="text1"/>
        </w:rPr>
        <w:t xml:space="preserve"> Дословно «к</w:t>
      </w:r>
      <w:r w:rsidRPr="0049181A">
        <w:rPr>
          <w:color w:val="000000" w:themeColor="text1"/>
        </w:rPr>
        <w:t>уру</w:t>
      </w:r>
      <w:r>
        <w:rPr>
          <w:color w:val="000000" w:themeColor="text1"/>
        </w:rPr>
        <w:t>ъ</w:t>
      </w:r>
      <w:r w:rsidRPr="0049181A">
        <w:rPr>
          <w:color w:val="000000" w:themeColor="text1"/>
        </w:rPr>
        <w:t xml:space="preserve">» – </w:t>
      </w:r>
      <w:r>
        <w:rPr>
          <w:color w:val="000000" w:themeColor="text1"/>
        </w:rPr>
        <w:t xml:space="preserve">это </w:t>
      </w:r>
      <w:r w:rsidRPr="0049181A">
        <w:rPr>
          <w:color w:val="000000" w:themeColor="text1"/>
        </w:rPr>
        <w:t xml:space="preserve">периоды. А то, что под этим подразумеваются именно месячные, подтверждается еще и хадисом, который мы уже приводили ранее, а это слова </w:t>
      </w:r>
      <w:r>
        <w:rPr>
          <w:color w:val="000000" w:themeColor="text1"/>
        </w:rPr>
        <w:t>п</w:t>
      </w:r>
      <w:r w:rsidRPr="0049181A">
        <w:rPr>
          <w:color w:val="000000" w:themeColor="text1"/>
        </w:rPr>
        <w:t xml:space="preserve">ророка </w:t>
      </w:r>
      <w:r w:rsidR="00F32E59" w:rsidRPr="00F32E59">
        <w:rPr>
          <w:color w:val="000000" w:themeColor="text1"/>
        </w:rPr>
        <w:t>(да благословит его Аллах и приветствует)</w:t>
      </w:r>
      <w:r w:rsidRPr="0049181A">
        <w:rPr>
          <w:color w:val="000000" w:themeColor="text1"/>
        </w:rPr>
        <w:t xml:space="preserve">: </w:t>
      </w:r>
      <w:r w:rsidRPr="0049181A">
        <w:rPr>
          <w:b/>
          <w:bCs/>
          <w:i/>
          <w:iCs/>
          <w:color w:val="000000" w:themeColor="text1"/>
        </w:rPr>
        <w:t>«…и не совершай молитву столько времени, сколько длятся твои обычные регулы (куруъ)»</w:t>
      </w:r>
      <w:r w:rsidRPr="0049181A">
        <w:rPr>
          <w:rStyle w:val="ad"/>
          <w:color w:val="000000" w:themeColor="text1"/>
        </w:rPr>
        <w:footnoteReference w:id="1529"/>
      </w:r>
      <w:r w:rsidRPr="0049181A">
        <w:rPr>
          <w:color w:val="000000" w:themeColor="text1"/>
        </w:rPr>
        <w:t>.</w:t>
      </w:r>
    </w:p>
    <w:p w:rsidR="00CC7F2A" w:rsidRDefault="0049181A" w:rsidP="0049181A">
      <w:pPr>
        <w:spacing w:line="360" w:lineRule="auto"/>
        <w:rPr>
          <w:color w:val="000000" w:themeColor="text1"/>
        </w:rPr>
      </w:pPr>
      <w:r>
        <w:rPr>
          <w:color w:val="000000" w:themeColor="text1"/>
        </w:rPr>
        <w:t>Слово «куруъ</w:t>
      </w:r>
      <w:r w:rsidRPr="0049181A">
        <w:rPr>
          <w:color w:val="000000" w:themeColor="text1"/>
        </w:rPr>
        <w:t>»</w:t>
      </w:r>
      <w:r>
        <w:rPr>
          <w:color w:val="000000" w:themeColor="text1"/>
        </w:rPr>
        <w:t xml:space="preserve"> в основе применяются как к про</w:t>
      </w:r>
      <w:r w:rsidRPr="0049181A">
        <w:rPr>
          <w:color w:val="000000" w:themeColor="text1"/>
        </w:rPr>
        <w:t>межутку чистоты между регулами, так и к периоду самих регул. Одна</w:t>
      </w:r>
      <w:r>
        <w:rPr>
          <w:color w:val="000000" w:themeColor="text1"/>
        </w:rPr>
        <w:t>ко в данном контексте довод ука</w:t>
      </w:r>
      <w:r w:rsidRPr="0049181A">
        <w:rPr>
          <w:color w:val="000000" w:themeColor="text1"/>
        </w:rPr>
        <w:t xml:space="preserve">зывает на то, что имеется в виду период месячных, как на это указали слова </w:t>
      </w:r>
      <w:r>
        <w:rPr>
          <w:color w:val="000000" w:themeColor="text1"/>
        </w:rPr>
        <w:t>п</w:t>
      </w:r>
      <w:r w:rsidRPr="0049181A">
        <w:rPr>
          <w:color w:val="000000" w:themeColor="text1"/>
        </w:rPr>
        <w:t xml:space="preserve">ророка </w:t>
      </w:r>
      <w:r w:rsidR="00F32E59" w:rsidRPr="00F32E59">
        <w:rPr>
          <w:color w:val="000000" w:themeColor="text1"/>
        </w:rPr>
        <w:t>(да благословит его Аллах и приветствует)</w:t>
      </w:r>
      <w:r w:rsidRPr="0049181A">
        <w:rPr>
          <w:color w:val="000000" w:themeColor="text1"/>
        </w:rPr>
        <w:t xml:space="preserve">: </w:t>
      </w:r>
      <w:r w:rsidRPr="0049181A">
        <w:rPr>
          <w:b/>
          <w:bCs/>
          <w:i/>
          <w:iCs/>
          <w:color w:val="000000" w:themeColor="text1"/>
        </w:rPr>
        <w:t>«Она выжидает ‘идду сроком в три периода месячных»</w:t>
      </w:r>
      <w:r w:rsidRPr="0049181A">
        <w:rPr>
          <w:rStyle w:val="ad"/>
          <w:color w:val="000000" w:themeColor="text1"/>
        </w:rPr>
        <w:footnoteReference w:id="1530"/>
      </w:r>
      <w:r>
        <w:rPr>
          <w:color w:val="000000" w:themeColor="text1"/>
        </w:rPr>
        <w:t xml:space="preserve">, а также другие его слова: </w:t>
      </w:r>
      <w:r w:rsidRPr="0049181A">
        <w:rPr>
          <w:b/>
          <w:bCs/>
          <w:i/>
          <w:iCs/>
          <w:color w:val="000000" w:themeColor="text1"/>
        </w:rPr>
        <w:t xml:space="preserve">«…и пусть </w:t>
      </w:r>
      <w:r w:rsidRPr="0049181A">
        <w:rPr>
          <w:b/>
          <w:bCs/>
          <w:i/>
          <w:iCs/>
          <w:color w:val="000000" w:themeColor="text1"/>
        </w:rPr>
        <w:lastRenderedPageBreak/>
        <w:t>она не совершает молитву в течение</w:t>
      </w:r>
      <w:r>
        <w:rPr>
          <w:b/>
          <w:bCs/>
          <w:i/>
          <w:iCs/>
          <w:color w:val="000000" w:themeColor="text1"/>
        </w:rPr>
        <w:t xml:space="preserve"> времени её обычных регул»</w:t>
      </w:r>
      <w:r w:rsidRPr="0049181A">
        <w:rPr>
          <w:rStyle w:val="ad"/>
          <w:color w:val="000000" w:themeColor="text1"/>
        </w:rPr>
        <w:footnoteReference w:id="1531"/>
      </w:r>
      <w:r w:rsidRPr="0049181A">
        <w:rPr>
          <w:color w:val="000000" w:themeColor="text1"/>
        </w:rPr>
        <w:t xml:space="preserve">, а также слова: </w:t>
      </w:r>
      <w:r>
        <w:rPr>
          <w:b/>
          <w:bCs/>
          <w:i/>
          <w:iCs/>
          <w:color w:val="000000" w:themeColor="text1"/>
        </w:rPr>
        <w:t>«…</w:t>
      </w:r>
      <w:r w:rsidRPr="0049181A">
        <w:rPr>
          <w:b/>
          <w:bCs/>
          <w:i/>
          <w:iCs/>
          <w:color w:val="000000" w:themeColor="text1"/>
        </w:rPr>
        <w:t>и её ‘идда составит два периода месячных».</w:t>
      </w:r>
      <w:r w:rsidRPr="0049181A">
        <w:rPr>
          <w:color w:val="000000" w:themeColor="text1"/>
        </w:rPr>
        <w:t xml:space="preserve"> И эти его слова мы еще затронем далее.</w:t>
      </w:r>
    </w:p>
    <w:p w:rsidR="0049181A" w:rsidRDefault="0049181A" w:rsidP="009B3E94">
      <w:pPr>
        <w:pStyle w:val="3"/>
      </w:pPr>
      <w:r w:rsidRPr="00F60D0D">
        <w:rPr>
          <w:sz w:val="28"/>
          <w:szCs w:val="28"/>
        </w:rPr>
        <w:t>•</w:t>
      </w:r>
      <w:r>
        <w:t xml:space="preserve"> ВОПРОС № 3:</w:t>
      </w:r>
      <w:r w:rsidRPr="00043686">
        <w:t xml:space="preserve"> </w:t>
      </w:r>
      <w:r>
        <w:t xml:space="preserve">′ИДДА </w:t>
      </w:r>
      <w:r w:rsidR="009B3E94">
        <w:t>ЮНОЙ ДЕВУШКИ</w:t>
      </w:r>
      <w:r>
        <w:t xml:space="preserve"> И ВЗРОСЛОЙ ЖЕНЩИНЫ, КОТОРАЯ УЖЕ ОТЧАЯЛАСЬ ДОЖДАТЬСЯ МЕНСТРУАЦИЙ </w:t>
      </w:r>
    </w:p>
    <w:p w:rsidR="0049181A" w:rsidRDefault="0049181A" w:rsidP="004918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9181A">
        <w:rPr>
          <w:i/>
          <w:iCs/>
          <w:color w:val="000000" w:themeColor="text1"/>
        </w:rPr>
        <w:t>А все остальные женщины</w:t>
      </w:r>
      <w:r>
        <w:rPr>
          <w:i/>
          <w:iCs/>
          <w:color w:val="000000" w:themeColor="text1"/>
        </w:rPr>
        <w:t xml:space="preserve">…». </w:t>
      </w:r>
    </w:p>
    <w:p w:rsidR="009B3E94" w:rsidRPr="009B3E94" w:rsidRDefault="009B3E94" w:rsidP="009B3E94">
      <w:pPr>
        <w:spacing w:line="360" w:lineRule="auto"/>
        <w:rPr>
          <w:color w:val="000000" w:themeColor="text1"/>
        </w:rPr>
      </w:pPr>
      <w:r>
        <w:rPr>
          <w:color w:val="000000" w:themeColor="text1"/>
        </w:rPr>
        <w:t>Т</w:t>
      </w:r>
      <w:r w:rsidRPr="009B3E94">
        <w:rPr>
          <w:color w:val="000000" w:themeColor="text1"/>
        </w:rPr>
        <w:t xml:space="preserve">о есть, помимо беременных и тех, у которых имеются регулы, а это либо юная, у которой еще они не начались, либо пожилая, у которой они уже прекратились. Либо же та, у которой просто прекратились регулы. В такой ситуации женщина выжидает три месяца, исходя из слов Всевышнего Аллаха: </w:t>
      </w:r>
      <w:r w:rsidRPr="009B3E94">
        <w:rPr>
          <w:b/>
          <w:bCs/>
          <w:color w:val="000000" w:themeColor="text1"/>
        </w:rPr>
        <w:t>«Для тех из ваших женщин, у которых прекратились менструации, если вы со-мневаетесь, установленный для развода срок ра-вен трем месяцам, как и для тех, у которых не было менструаций»</w:t>
      </w:r>
      <w:r w:rsidRPr="009B3E94">
        <w:rPr>
          <w:rStyle w:val="ad"/>
          <w:color w:val="000000" w:themeColor="text1"/>
        </w:rPr>
        <w:footnoteReference w:id="1532"/>
      </w:r>
      <w:r w:rsidRPr="009B3E94">
        <w:rPr>
          <w:color w:val="000000" w:themeColor="text1"/>
        </w:rPr>
        <w:t>.</w:t>
      </w:r>
    </w:p>
    <w:p w:rsidR="0049181A" w:rsidRDefault="009B3E94" w:rsidP="009B3E94">
      <w:pPr>
        <w:spacing w:line="360" w:lineRule="auto"/>
        <w:rPr>
          <w:color w:val="000000" w:themeColor="text1"/>
        </w:rPr>
      </w:pPr>
      <w:r w:rsidRPr="009B3E94">
        <w:rPr>
          <w:color w:val="000000" w:themeColor="text1"/>
        </w:rPr>
        <w:t>Однако ученые разошлись во мнениях о</w:t>
      </w:r>
      <w:r>
        <w:rPr>
          <w:color w:val="000000" w:themeColor="text1"/>
        </w:rPr>
        <w:t>тноси</w:t>
      </w:r>
      <w:r w:rsidRPr="009B3E94">
        <w:rPr>
          <w:color w:val="000000" w:themeColor="text1"/>
        </w:rPr>
        <w:t>тельно той, у ко</w:t>
      </w:r>
      <w:r>
        <w:rPr>
          <w:color w:val="000000" w:themeColor="text1"/>
        </w:rPr>
        <w:t>торой регулы прекратились по ка</w:t>
      </w:r>
      <w:r w:rsidRPr="009B3E94">
        <w:rPr>
          <w:color w:val="000000" w:themeColor="text1"/>
        </w:rPr>
        <w:t>кой-либо причине, ждет ли она возобновления регул, чтобы отсчитывать срок ‘идды по ним, или же она входит в категори</w:t>
      </w:r>
      <w:r>
        <w:rPr>
          <w:color w:val="000000" w:themeColor="text1"/>
        </w:rPr>
        <w:t>ю тех, у кого они полностью пре</w:t>
      </w:r>
      <w:r w:rsidRPr="009B3E94">
        <w:rPr>
          <w:color w:val="000000" w:themeColor="text1"/>
        </w:rPr>
        <w:t>кратились, и выжидает три месяца? И истиной в этой ситуации является то, на что мы уже указывали, а именно то, что при</w:t>
      </w:r>
      <w:r>
        <w:rPr>
          <w:color w:val="000000" w:themeColor="text1"/>
        </w:rPr>
        <w:t xml:space="preserve"> прекращении регул, она относит</w:t>
      </w:r>
      <w:r w:rsidRPr="009B3E94">
        <w:rPr>
          <w:color w:val="000000" w:themeColor="text1"/>
        </w:rPr>
        <w:t>ся к категории тех, у кого их нет вовсе.</w:t>
      </w:r>
    </w:p>
    <w:p w:rsidR="009B3E94" w:rsidRDefault="009B3E94" w:rsidP="009B3E94">
      <w:pPr>
        <w:pStyle w:val="3"/>
      </w:pPr>
      <w:r w:rsidRPr="00F60D0D">
        <w:rPr>
          <w:sz w:val="28"/>
          <w:szCs w:val="28"/>
        </w:rPr>
        <w:t>•</w:t>
      </w:r>
      <w:r>
        <w:t xml:space="preserve"> ВОПРОС № 4:</w:t>
      </w:r>
      <w:r w:rsidRPr="00043686">
        <w:t xml:space="preserve"> </w:t>
      </w:r>
      <w:r>
        <w:t xml:space="preserve">′ИДДА ВДОВЫ </w:t>
      </w:r>
    </w:p>
    <w:p w:rsidR="009B3E94" w:rsidRDefault="009B3E94" w:rsidP="009B3E9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B3E94">
        <w:rPr>
          <w:i/>
          <w:iCs/>
          <w:color w:val="000000" w:themeColor="text1"/>
        </w:rPr>
        <w:t>Срок выжидания вдовы составляет четыре месяца и десять дней</w:t>
      </w:r>
      <w:r>
        <w:rPr>
          <w:i/>
          <w:iCs/>
          <w:color w:val="000000" w:themeColor="text1"/>
        </w:rPr>
        <w:t xml:space="preserve">». </w:t>
      </w:r>
    </w:p>
    <w:p w:rsidR="009B3E94" w:rsidRDefault="009B3E94" w:rsidP="009B3E94">
      <w:pPr>
        <w:spacing w:line="360" w:lineRule="auto"/>
        <w:rPr>
          <w:color w:val="000000" w:themeColor="text1"/>
        </w:rPr>
      </w:pPr>
      <w:r>
        <w:rPr>
          <w:color w:val="000000" w:themeColor="text1"/>
        </w:rPr>
        <w:t>И</w:t>
      </w:r>
      <w:r w:rsidRPr="009B3E94">
        <w:rPr>
          <w:color w:val="000000" w:themeColor="text1"/>
        </w:rPr>
        <w:t xml:space="preserve">сходя из слов Всевышнего Аллаха: </w:t>
      </w:r>
      <w:r w:rsidRPr="009B3E94">
        <w:rPr>
          <w:b/>
          <w:bCs/>
          <w:color w:val="000000" w:themeColor="text1"/>
        </w:rPr>
        <w:t>«Если кто-либо из вас скончается и оставит после себя жен, то они должны выжида</w:t>
      </w:r>
      <w:r>
        <w:rPr>
          <w:b/>
          <w:bCs/>
          <w:color w:val="000000" w:themeColor="text1"/>
        </w:rPr>
        <w:t>ть четыре месяца и десять дней»</w:t>
      </w:r>
      <w:r w:rsidRPr="009B3E94">
        <w:rPr>
          <w:rStyle w:val="ad"/>
          <w:color w:val="000000" w:themeColor="text1"/>
        </w:rPr>
        <w:footnoteReference w:id="1533"/>
      </w:r>
      <w:r w:rsidRPr="009B3E94">
        <w:rPr>
          <w:color w:val="000000" w:themeColor="text1"/>
        </w:rPr>
        <w:t>. Это если она не была беременной.</w:t>
      </w:r>
    </w:p>
    <w:p w:rsidR="009B3E94" w:rsidRDefault="009B3E94" w:rsidP="009B3E9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B3E94">
        <w:rPr>
          <w:i/>
          <w:iCs/>
          <w:color w:val="000000" w:themeColor="text1"/>
        </w:rPr>
        <w:t>Если же она в положении, то, как только родит</w:t>
      </w:r>
      <w:r>
        <w:rPr>
          <w:i/>
          <w:iCs/>
          <w:color w:val="000000" w:themeColor="text1"/>
        </w:rPr>
        <w:t xml:space="preserve">». </w:t>
      </w:r>
    </w:p>
    <w:p w:rsidR="009B3E94" w:rsidRPr="009B3E94" w:rsidRDefault="009B3E94" w:rsidP="009B3E94">
      <w:pPr>
        <w:spacing w:line="360" w:lineRule="auto"/>
        <w:rPr>
          <w:color w:val="000000" w:themeColor="text1"/>
        </w:rPr>
      </w:pPr>
      <w:r>
        <w:rPr>
          <w:color w:val="000000" w:themeColor="text1"/>
        </w:rPr>
        <w:t>И</w:t>
      </w:r>
      <w:r w:rsidRPr="009B3E94">
        <w:rPr>
          <w:color w:val="000000" w:themeColor="text1"/>
        </w:rPr>
        <w:t xml:space="preserve">сходя из слов Всевышнего: </w:t>
      </w:r>
      <w:r w:rsidRPr="009B3E94">
        <w:rPr>
          <w:b/>
          <w:bCs/>
          <w:color w:val="000000" w:themeColor="text1"/>
        </w:rPr>
        <w:t>«Для беременных срок установлен до тех пор, пока они не разрешатся от бремени»</w:t>
      </w:r>
      <w:r w:rsidRPr="009B3E94">
        <w:rPr>
          <w:rStyle w:val="ad"/>
          <w:color w:val="000000" w:themeColor="text1"/>
        </w:rPr>
        <w:footnoteReference w:id="1534"/>
      </w:r>
      <w:r w:rsidRPr="009B3E94">
        <w:rPr>
          <w:b/>
          <w:bCs/>
          <w:color w:val="000000" w:themeColor="text1"/>
        </w:rPr>
        <w:t>.</w:t>
      </w:r>
    </w:p>
    <w:p w:rsidR="009B3E94" w:rsidRPr="009B3E94" w:rsidRDefault="009B3E94" w:rsidP="009B3E94">
      <w:pPr>
        <w:spacing w:line="360" w:lineRule="auto"/>
        <w:rPr>
          <w:color w:val="000000" w:themeColor="text1"/>
        </w:rPr>
      </w:pPr>
      <w:r w:rsidRPr="009B3E94">
        <w:rPr>
          <w:color w:val="000000" w:themeColor="text1"/>
        </w:rPr>
        <w:lastRenderedPageBreak/>
        <w:t xml:space="preserve">И это было разъяснено </w:t>
      </w:r>
      <w:r>
        <w:rPr>
          <w:color w:val="000000" w:themeColor="text1"/>
        </w:rPr>
        <w:t>п</w:t>
      </w:r>
      <w:r w:rsidRPr="009B3E94">
        <w:rPr>
          <w:color w:val="000000" w:themeColor="text1"/>
        </w:rPr>
        <w:t>ророком</w:t>
      </w:r>
      <w:r w:rsidR="00D74670">
        <w:rPr>
          <w:color w:val="000000" w:themeColor="text1"/>
        </w:rPr>
        <w:t xml:space="preserve"> (да благословит его Аллах и приветствует) </w:t>
      </w:r>
      <w:r w:rsidRPr="009B3E94">
        <w:rPr>
          <w:color w:val="000000" w:themeColor="text1"/>
        </w:rPr>
        <w:t>наилучшим образом. Так в сборниках у аль-Бухари и Муслима и у других приводится хадис со слов Умм Салямы, что</w:t>
      </w:r>
      <w:r>
        <w:rPr>
          <w:color w:val="000000" w:themeColor="text1"/>
        </w:rPr>
        <w:t xml:space="preserve"> некая женщина из племени Аслям</w:t>
      </w:r>
      <w:r w:rsidRPr="009B3E94">
        <w:rPr>
          <w:color w:val="000000" w:themeColor="text1"/>
        </w:rPr>
        <w:t xml:space="preserve">, которую звали Субей‘а овдовела, будучи беременной. Тогда к ней посватался Абу </w:t>
      </w:r>
      <w:r>
        <w:rPr>
          <w:color w:val="000000" w:themeColor="text1"/>
        </w:rPr>
        <w:t>ас-</w:t>
      </w:r>
      <w:r w:rsidRPr="009B3E94">
        <w:rPr>
          <w:color w:val="000000" w:themeColor="text1"/>
        </w:rPr>
        <w:t xml:space="preserve">Санабиль ибн Ба‘как, но она отказала ему. Он сказал ей: </w:t>
      </w:r>
      <w:r w:rsidRPr="009B3E94">
        <w:rPr>
          <w:i/>
          <w:iCs/>
          <w:color w:val="000000" w:themeColor="text1"/>
        </w:rPr>
        <w:t>«Клянусь Аллахом, ты не можешь выйти за меня замуж, пока не истечет наибольший из двух сроков выжидания (‘идда вдовы или же ‘идда беременной)».</w:t>
      </w:r>
      <w:r w:rsidRPr="009B3E94">
        <w:rPr>
          <w:color w:val="000000" w:themeColor="text1"/>
        </w:rPr>
        <w:t xml:space="preserve"> Затем, примерно через десять дней, она родила и отправилась к </w:t>
      </w:r>
      <w:r>
        <w:rPr>
          <w:color w:val="000000" w:themeColor="text1"/>
        </w:rPr>
        <w:t>п</w:t>
      </w:r>
      <w:r w:rsidRPr="009B3E94">
        <w:rPr>
          <w:color w:val="000000" w:themeColor="text1"/>
        </w:rPr>
        <w:t xml:space="preserve">ророку </w:t>
      </w:r>
      <w:r w:rsidR="00F32E59" w:rsidRPr="00F32E59">
        <w:rPr>
          <w:color w:val="000000" w:themeColor="text1"/>
        </w:rPr>
        <w:t>(да благословит его Аллах и приветствует)</w:t>
      </w:r>
      <w:r w:rsidRPr="009B3E94">
        <w:rPr>
          <w:color w:val="000000" w:themeColor="text1"/>
        </w:rPr>
        <w:t xml:space="preserve">, чтобы узнать о своем положении, а он сказал ей: </w:t>
      </w:r>
      <w:r w:rsidRPr="009B3E94">
        <w:rPr>
          <w:b/>
          <w:bCs/>
          <w:i/>
          <w:iCs/>
          <w:color w:val="000000" w:themeColor="text1"/>
        </w:rPr>
        <w:t>«Можешь выходить замуж»</w:t>
      </w:r>
      <w:r w:rsidRPr="009B3E94">
        <w:rPr>
          <w:rStyle w:val="ad"/>
          <w:color w:val="000000" w:themeColor="text1"/>
        </w:rPr>
        <w:footnoteReference w:id="1535"/>
      </w:r>
      <w:r w:rsidRPr="009B3E94">
        <w:rPr>
          <w:color w:val="000000" w:themeColor="text1"/>
        </w:rPr>
        <w:t xml:space="preserve">. </w:t>
      </w:r>
    </w:p>
    <w:p w:rsidR="009B3E94" w:rsidRPr="009B3E94" w:rsidRDefault="009B3E94" w:rsidP="009B3E94">
      <w:pPr>
        <w:spacing w:line="360" w:lineRule="auto"/>
        <w:rPr>
          <w:color w:val="000000" w:themeColor="text1"/>
        </w:rPr>
      </w:pPr>
      <w:r w:rsidRPr="009B3E94">
        <w:rPr>
          <w:color w:val="000000" w:themeColor="text1"/>
        </w:rPr>
        <w:t>Также аль-Буха</w:t>
      </w:r>
      <w:r>
        <w:rPr>
          <w:color w:val="000000" w:themeColor="text1"/>
        </w:rPr>
        <w:t>ри привел хадис относительно ов</w:t>
      </w:r>
      <w:r w:rsidRPr="009B3E94">
        <w:rPr>
          <w:color w:val="000000" w:themeColor="text1"/>
        </w:rPr>
        <w:t xml:space="preserve">довевшей беременной женщины со слов Ибн Мас‘уда, что он сказал: </w:t>
      </w:r>
      <w:r w:rsidRPr="009B3E94">
        <w:rPr>
          <w:i/>
          <w:iCs/>
          <w:color w:val="000000" w:themeColor="text1"/>
        </w:rPr>
        <w:t>«Неужели вы хотите еще больше усугубить её положение, вместо того, чтобы облегчить ей? Короткая сура о женщинах (имеется в виду сура «Развод») была ниспослана по</w:t>
      </w:r>
      <w:r>
        <w:rPr>
          <w:i/>
          <w:iCs/>
          <w:color w:val="000000" w:themeColor="text1"/>
        </w:rPr>
        <w:t>сле самой длинной суры (аль-Бак</w:t>
      </w:r>
      <w:r w:rsidRPr="009B3E94">
        <w:rPr>
          <w:i/>
          <w:iCs/>
          <w:color w:val="000000" w:themeColor="text1"/>
        </w:rPr>
        <w:t xml:space="preserve">ара) и в ней сказано: </w:t>
      </w:r>
      <w:r w:rsidRPr="009B3E94">
        <w:rPr>
          <w:b/>
          <w:bCs/>
          <w:color w:val="000000" w:themeColor="text1"/>
        </w:rPr>
        <w:t>«Для беременных срок установлен до тех пор, пок</w:t>
      </w:r>
      <w:r>
        <w:rPr>
          <w:b/>
          <w:bCs/>
          <w:color w:val="000000" w:themeColor="text1"/>
        </w:rPr>
        <w:t>а они не разрешатся от бремени»</w:t>
      </w:r>
      <w:r w:rsidRPr="009B3E94">
        <w:rPr>
          <w:rStyle w:val="ad"/>
          <w:color w:val="000000" w:themeColor="text1"/>
        </w:rPr>
        <w:footnoteReference w:id="1536"/>
      </w:r>
      <w:r>
        <w:rPr>
          <w:i/>
          <w:iCs/>
          <w:color w:val="000000" w:themeColor="text1"/>
        </w:rPr>
        <w:t>»</w:t>
      </w:r>
      <w:r w:rsidRPr="009B3E94">
        <w:rPr>
          <w:rStyle w:val="ad"/>
          <w:color w:val="000000" w:themeColor="text1"/>
        </w:rPr>
        <w:footnoteReference w:id="1537"/>
      </w:r>
      <w:r w:rsidRPr="009B3E94">
        <w:rPr>
          <w:color w:val="000000" w:themeColor="text1"/>
        </w:rPr>
        <w:t>.</w:t>
      </w:r>
    </w:p>
    <w:p w:rsidR="009B3E94" w:rsidRPr="009B3E94" w:rsidRDefault="009B3E94" w:rsidP="009B3E94">
      <w:pPr>
        <w:spacing w:line="360" w:lineRule="auto"/>
        <w:rPr>
          <w:color w:val="000000" w:themeColor="text1"/>
        </w:rPr>
      </w:pPr>
      <w:r>
        <w:rPr>
          <w:color w:val="000000" w:themeColor="text1"/>
        </w:rPr>
        <w:t>Также Ахмад и ад-Дарак</w:t>
      </w:r>
      <w:r w:rsidRPr="009B3E94">
        <w:rPr>
          <w:color w:val="000000" w:themeColor="text1"/>
        </w:rPr>
        <w:t xml:space="preserve">утни привели хадис со слов Убай ибн Ка‘ба (да будет доволен им Аллах), что он обратился к </w:t>
      </w:r>
      <w:r>
        <w:rPr>
          <w:color w:val="000000" w:themeColor="text1"/>
        </w:rPr>
        <w:t>п</w:t>
      </w:r>
      <w:r w:rsidRPr="009B3E94">
        <w:rPr>
          <w:color w:val="000000" w:themeColor="text1"/>
        </w:rPr>
        <w:t>ророку</w:t>
      </w:r>
      <w:r w:rsidR="00D74670">
        <w:rPr>
          <w:color w:val="000000" w:themeColor="text1"/>
        </w:rPr>
        <w:t xml:space="preserve"> (да благословит его Аллах и приветствует) </w:t>
      </w:r>
      <w:r w:rsidRPr="009B3E94">
        <w:rPr>
          <w:color w:val="000000" w:themeColor="text1"/>
        </w:rPr>
        <w:t xml:space="preserve">со словами: </w:t>
      </w:r>
      <w:r w:rsidRPr="009B3E94">
        <w:rPr>
          <w:i/>
          <w:iCs/>
          <w:color w:val="000000" w:themeColor="text1"/>
        </w:rPr>
        <w:t xml:space="preserve">«О посланник Аллаха, относится ли аят </w:t>
      </w:r>
      <w:r w:rsidRPr="009B3E94">
        <w:rPr>
          <w:b/>
          <w:bCs/>
          <w:color w:val="000000" w:themeColor="text1"/>
        </w:rPr>
        <w:t>«Для беременных срок установлен до тех пор, пока они не разрешатся от бремени»</w:t>
      </w:r>
      <w:r w:rsidRPr="009B3E94">
        <w:rPr>
          <w:i/>
          <w:iCs/>
          <w:color w:val="000000" w:themeColor="text1"/>
        </w:rPr>
        <w:t>, к женщинам, получившим третий развод, а также к вдовам?»</w:t>
      </w:r>
      <w:r>
        <w:rPr>
          <w:i/>
          <w:iCs/>
          <w:color w:val="000000" w:themeColor="text1"/>
        </w:rPr>
        <w:t>.</w:t>
      </w:r>
      <w:r w:rsidRPr="009B3E94">
        <w:rPr>
          <w:color w:val="000000" w:themeColor="text1"/>
        </w:rPr>
        <w:t xml:space="preserve"> Пророк</w:t>
      </w:r>
      <w:r w:rsidR="00D74670">
        <w:rPr>
          <w:color w:val="000000" w:themeColor="text1"/>
        </w:rPr>
        <w:t xml:space="preserve"> (да благословит его Аллах и приветствует) </w:t>
      </w:r>
      <w:r w:rsidRPr="009B3E94">
        <w:rPr>
          <w:color w:val="000000" w:themeColor="text1"/>
        </w:rPr>
        <w:t xml:space="preserve">ответил: </w:t>
      </w:r>
      <w:r w:rsidRPr="009B3E94">
        <w:rPr>
          <w:b/>
          <w:bCs/>
          <w:i/>
          <w:iCs/>
          <w:color w:val="000000" w:themeColor="text1"/>
        </w:rPr>
        <w:t>«Он относится и к жен</w:t>
      </w:r>
      <w:r>
        <w:rPr>
          <w:b/>
          <w:bCs/>
          <w:i/>
          <w:iCs/>
          <w:color w:val="000000" w:themeColor="text1"/>
        </w:rPr>
        <w:t xml:space="preserve">щинам, получившим третий развод, </w:t>
      </w:r>
      <w:r w:rsidRPr="009B3E94">
        <w:rPr>
          <w:b/>
          <w:bCs/>
          <w:i/>
          <w:iCs/>
          <w:color w:val="000000" w:themeColor="text1"/>
        </w:rPr>
        <w:t>и к вдовам».</w:t>
      </w:r>
      <w:r w:rsidRPr="009B3E94">
        <w:rPr>
          <w:color w:val="000000" w:themeColor="text1"/>
        </w:rPr>
        <w:t xml:space="preserve"> Этот хадис также привели Абу Я‘ля, ад-Дыя в «</w:t>
      </w:r>
      <w:r>
        <w:rPr>
          <w:color w:val="000000" w:themeColor="text1"/>
        </w:rPr>
        <w:t>а</w:t>
      </w:r>
      <w:r w:rsidRPr="009B3E94">
        <w:rPr>
          <w:color w:val="000000" w:themeColor="text1"/>
        </w:rPr>
        <w:t>ль-</w:t>
      </w:r>
      <w:r>
        <w:rPr>
          <w:color w:val="000000" w:themeColor="text1"/>
        </w:rPr>
        <w:t>М</w:t>
      </w:r>
      <w:r w:rsidRPr="009B3E94">
        <w:rPr>
          <w:color w:val="000000" w:themeColor="text1"/>
        </w:rPr>
        <w:t>ухтара», а также Ибн Мардау</w:t>
      </w:r>
      <w:r>
        <w:rPr>
          <w:color w:val="000000" w:themeColor="text1"/>
        </w:rPr>
        <w:t>е</w:t>
      </w:r>
      <w:r w:rsidRPr="009B3E94">
        <w:rPr>
          <w:color w:val="000000" w:themeColor="text1"/>
        </w:rPr>
        <w:t xml:space="preserve">йх. Однако в иснаде этого хадиса присутствует аль-Мусанна ибн ас-Саббах, которого считал надежным Ибн Ма‘ин, тогда как большинство хадисоведов </w:t>
      </w:r>
      <w:r>
        <w:rPr>
          <w:color w:val="000000" w:themeColor="text1"/>
        </w:rPr>
        <w:t>считали его слабым передатчиком</w:t>
      </w:r>
      <w:r>
        <w:rPr>
          <w:rStyle w:val="ad"/>
          <w:color w:val="000000" w:themeColor="text1"/>
        </w:rPr>
        <w:footnoteReference w:id="1538"/>
      </w:r>
      <w:r w:rsidRPr="009B3E94">
        <w:rPr>
          <w:color w:val="000000" w:themeColor="text1"/>
        </w:rPr>
        <w:t>.</w:t>
      </w:r>
    </w:p>
    <w:p w:rsidR="009B3E94" w:rsidRPr="009B3E94" w:rsidRDefault="009B3E94" w:rsidP="009B3E94">
      <w:pPr>
        <w:spacing w:line="360" w:lineRule="auto"/>
        <w:rPr>
          <w:color w:val="000000" w:themeColor="text1"/>
        </w:rPr>
      </w:pPr>
      <w:r w:rsidRPr="009B3E94">
        <w:rPr>
          <w:color w:val="000000" w:themeColor="text1"/>
        </w:rPr>
        <w:t xml:space="preserve">Также Ибн Маджа привел хадис со слов </w:t>
      </w:r>
      <w:r>
        <w:rPr>
          <w:color w:val="000000" w:themeColor="text1"/>
        </w:rPr>
        <w:t>аз-</w:t>
      </w:r>
      <w:r w:rsidRPr="009B3E94">
        <w:rPr>
          <w:color w:val="000000" w:themeColor="text1"/>
        </w:rPr>
        <w:t>Зубейра ибн аль-‘Ау</w:t>
      </w:r>
      <w:r>
        <w:rPr>
          <w:color w:val="000000" w:themeColor="text1"/>
        </w:rPr>
        <w:t>у</w:t>
      </w:r>
      <w:r w:rsidRPr="009B3E94">
        <w:rPr>
          <w:color w:val="000000" w:themeColor="text1"/>
        </w:rPr>
        <w:t>ама о то</w:t>
      </w:r>
      <w:r>
        <w:rPr>
          <w:color w:val="000000" w:themeColor="text1"/>
        </w:rPr>
        <w:t>м, что он был женат на Умм Кульсум дочери ‘Ук</w:t>
      </w:r>
      <w:r w:rsidRPr="009B3E94">
        <w:rPr>
          <w:color w:val="000000" w:themeColor="text1"/>
        </w:rPr>
        <w:t>бы и</w:t>
      </w:r>
      <w:r>
        <w:rPr>
          <w:color w:val="000000" w:themeColor="text1"/>
        </w:rPr>
        <w:t xml:space="preserve"> она сказала ему, будучи в поло</w:t>
      </w:r>
      <w:r w:rsidRPr="009B3E94">
        <w:rPr>
          <w:color w:val="000000" w:themeColor="text1"/>
        </w:rPr>
        <w:t xml:space="preserve">жении: </w:t>
      </w:r>
      <w:r w:rsidRPr="009B3E94">
        <w:rPr>
          <w:i/>
          <w:iCs/>
          <w:color w:val="000000" w:themeColor="text1"/>
        </w:rPr>
        <w:t>«Обрадуй меня хотя бы одним разводом».</w:t>
      </w:r>
      <w:r w:rsidRPr="009B3E94">
        <w:rPr>
          <w:color w:val="000000" w:themeColor="text1"/>
        </w:rPr>
        <w:t xml:space="preserve"> Он дал ей один развод и отправился на молитву, а когда вернулся домой и обнаружил, что она уже родила, сказал: </w:t>
      </w:r>
      <w:r w:rsidRPr="009B3E94">
        <w:rPr>
          <w:i/>
          <w:iCs/>
          <w:color w:val="000000" w:themeColor="text1"/>
        </w:rPr>
        <w:t xml:space="preserve">«Зачем же она таким образом провела меня, да </w:t>
      </w:r>
      <w:r w:rsidRPr="009B3E94">
        <w:rPr>
          <w:i/>
          <w:iCs/>
          <w:color w:val="000000" w:themeColor="text1"/>
        </w:rPr>
        <w:lastRenderedPageBreak/>
        <w:t>проведет её Аллах?!».</w:t>
      </w:r>
      <w:r w:rsidRPr="009B3E94">
        <w:rPr>
          <w:color w:val="000000" w:themeColor="text1"/>
        </w:rPr>
        <w:t xml:space="preserve"> Затем он отправился к </w:t>
      </w:r>
      <w:r>
        <w:rPr>
          <w:color w:val="000000" w:themeColor="text1"/>
        </w:rPr>
        <w:t>про</w:t>
      </w:r>
      <w:r w:rsidRPr="009B3E94">
        <w:rPr>
          <w:color w:val="000000" w:themeColor="text1"/>
        </w:rPr>
        <w:t xml:space="preserve">року </w:t>
      </w:r>
      <w:r w:rsidR="00F32E59" w:rsidRPr="00F32E59">
        <w:rPr>
          <w:color w:val="000000" w:themeColor="text1"/>
        </w:rPr>
        <w:t>(да благословит его Аллах и приветствует)</w:t>
      </w:r>
      <w:r>
        <w:rPr>
          <w:color w:val="000000" w:themeColor="text1"/>
        </w:rPr>
        <w:t xml:space="preserve">, чтобы узнать о своем положении, </w:t>
      </w:r>
      <w:r w:rsidRPr="009B3E94">
        <w:rPr>
          <w:color w:val="000000" w:themeColor="text1"/>
        </w:rPr>
        <w:t xml:space="preserve">и </w:t>
      </w:r>
      <w:r>
        <w:rPr>
          <w:color w:val="000000" w:themeColor="text1"/>
        </w:rPr>
        <w:t>п</w:t>
      </w:r>
      <w:r w:rsidRPr="009B3E94">
        <w:rPr>
          <w:color w:val="000000" w:themeColor="text1"/>
        </w:rPr>
        <w:t>ророк</w:t>
      </w:r>
      <w:r w:rsidR="00D74670">
        <w:rPr>
          <w:color w:val="000000" w:themeColor="text1"/>
        </w:rPr>
        <w:t xml:space="preserve"> (да благословит его Аллах и приветствует) </w:t>
      </w:r>
      <w:r w:rsidRPr="009B3E94">
        <w:rPr>
          <w:color w:val="000000" w:themeColor="text1"/>
        </w:rPr>
        <w:t xml:space="preserve">сказал ему: </w:t>
      </w:r>
      <w:r w:rsidRPr="009B3E94">
        <w:rPr>
          <w:b/>
          <w:bCs/>
          <w:i/>
          <w:iCs/>
          <w:color w:val="000000" w:themeColor="text1"/>
        </w:rPr>
        <w:t>«Она выждала срок, установленный в Книге Аллаха, и если ты хочешь вернуть её, ты должен посвататься к ней»</w:t>
      </w:r>
      <w:r w:rsidR="00A407FC" w:rsidRPr="00A407FC">
        <w:rPr>
          <w:rStyle w:val="ad"/>
          <w:color w:val="000000" w:themeColor="text1"/>
        </w:rPr>
        <w:footnoteReference w:id="1539"/>
      </w:r>
      <w:r w:rsidRPr="00A407FC">
        <w:rPr>
          <w:color w:val="000000" w:themeColor="text1"/>
        </w:rPr>
        <w:t>.</w:t>
      </w:r>
      <w:r w:rsidRPr="009B3E94">
        <w:rPr>
          <w:color w:val="000000" w:themeColor="text1"/>
        </w:rPr>
        <w:t xml:space="preserve"> Все передатчики этого хадиса являются передатчиками </w:t>
      </w:r>
      <w:r>
        <w:rPr>
          <w:color w:val="000000" w:themeColor="text1"/>
        </w:rPr>
        <w:t>достоверных сборников</w:t>
      </w:r>
      <w:r w:rsidRPr="009B3E94">
        <w:rPr>
          <w:color w:val="000000" w:themeColor="text1"/>
        </w:rPr>
        <w:t>, кроме Мухаммада ибн ‘Умара ибн Хаййаджа, а он правдивый, нет в нем проблем.</w:t>
      </w:r>
    </w:p>
    <w:p w:rsidR="009B3E94" w:rsidRPr="009B3E94" w:rsidRDefault="009B3E94" w:rsidP="009B3E94">
      <w:pPr>
        <w:spacing w:line="360" w:lineRule="auto"/>
        <w:rPr>
          <w:color w:val="000000" w:themeColor="text1"/>
        </w:rPr>
      </w:pPr>
      <w:r w:rsidRPr="009B3E94">
        <w:rPr>
          <w:color w:val="000000" w:themeColor="text1"/>
        </w:rPr>
        <w:t xml:space="preserve">Некоторые из сподвижников применяли оба аята и говорили, что беременная вдова выжидает тот срок, который в </w:t>
      </w:r>
      <w:r>
        <w:rPr>
          <w:color w:val="000000" w:themeColor="text1"/>
        </w:rPr>
        <w:t>отношении нее станет больше дру</w:t>
      </w:r>
      <w:r w:rsidRPr="009B3E94">
        <w:rPr>
          <w:color w:val="000000" w:themeColor="text1"/>
        </w:rPr>
        <w:t>гого. И если она родит прежде четырех месяцев и десяти дней после смерти мужа, то её срок ‘идды не закончится, пока не пройдет четыре месяца и десять дней. Если же пройдет четыре месяца и десять дней, а она все еще будет в положении, то концом срока её ‘идды, будет рождение ребенка. Этого мнения также придерживается группа ученых.</w:t>
      </w:r>
    </w:p>
    <w:p w:rsidR="009B3E94" w:rsidRPr="009B3E94" w:rsidRDefault="009B3E94" w:rsidP="009B3E94">
      <w:pPr>
        <w:spacing w:line="360" w:lineRule="auto"/>
        <w:rPr>
          <w:color w:val="000000" w:themeColor="text1"/>
        </w:rPr>
      </w:pPr>
      <w:r w:rsidRPr="009B3E94">
        <w:rPr>
          <w:color w:val="000000" w:themeColor="text1"/>
        </w:rPr>
        <w:t>Истиной же в данном вопросе является то, что срок ‘идды беременной, как при разводе, так и при смерти мужа, зака</w:t>
      </w:r>
      <w:r>
        <w:rPr>
          <w:color w:val="000000" w:themeColor="text1"/>
        </w:rPr>
        <w:t>нчивается рождением ребенка, ис</w:t>
      </w:r>
      <w:r w:rsidRPr="009B3E94">
        <w:rPr>
          <w:color w:val="000000" w:themeColor="text1"/>
        </w:rPr>
        <w:t>ходя из тех доводов, которые мы привели выше, и которые напря</w:t>
      </w:r>
      <w:r>
        <w:rPr>
          <w:color w:val="000000" w:themeColor="text1"/>
        </w:rPr>
        <w:t>мую относятся к обсуждаемому во</w:t>
      </w:r>
      <w:r w:rsidRPr="009B3E94">
        <w:rPr>
          <w:color w:val="000000" w:themeColor="text1"/>
        </w:rPr>
        <w:t>просу и разъясняют его.</w:t>
      </w:r>
    </w:p>
    <w:p w:rsidR="00CC7F2A" w:rsidRDefault="009B3E94" w:rsidP="009B3E94">
      <w:pPr>
        <w:spacing w:line="360" w:lineRule="auto"/>
        <w:rPr>
          <w:color w:val="000000" w:themeColor="text1"/>
        </w:rPr>
      </w:pPr>
      <w:r>
        <w:rPr>
          <w:color w:val="000000" w:themeColor="text1"/>
        </w:rPr>
        <w:t>Ибн аль-К</w:t>
      </w:r>
      <w:r w:rsidRPr="009B3E94">
        <w:rPr>
          <w:color w:val="000000" w:themeColor="text1"/>
        </w:rPr>
        <w:t xml:space="preserve">айим сказал: </w:t>
      </w:r>
      <w:r w:rsidRPr="009B3E94">
        <w:rPr>
          <w:i/>
          <w:iCs/>
          <w:color w:val="000000" w:themeColor="text1"/>
        </w:rPr>
        <w:t>«У наших праведных предшественнико</w:t>
      </w:r>
      <w:r>
        <w:rPr>
          <w:i/>
          <w:iCs/>
          <w:color w:val="000000" w:themeColor="text1"/>
        </w:rPr>
        <w:t>в относительно вдовы было разно</w:t>
      </w:r>
      <w:r w:rsidRPr="009B3E94">
        <w:rPr>
          <w:i/>
          <w:iCs/>
          <w:color w:val="000000" w:themeColor="text1"/>
        </w:rPr>
        <w:t>гласие, выжидает ли она наиболее долгий срок из двух сроков ‘идды? Однако затем они сошлись на том, что её ‘идда заканчивается разрешением от бремени. А что касается срока выжидания по причине смерти мужа, то он связан именно с его смертью. И нет разницы, была у них близость или нет. На это указывает Коран, достоверная Сунна и согласованное мнение всех людей».</w:t>
      </w:r>
    </w:p>
    <w:p w:rsidR="00A407FC" w:rsidRDefault="00A407FC" w:rsidP="00A407FC">
      <w:pPr>
        <w:pStyle w:val="3"/>
      </w:pPr>
      <w:r w:rsidRPr="00F60D0D">
        <w:rPr>
          <w:sz w:val="28"/>
          <w:szCs w:val="28"/>
        </w:rPr>
        <w:t>•</w:t>
      </w:r>
      <w:r>
        <w:t xml:space="preserve"> ВОПРОС № 5:</w:t>
      </w:r>
      <w:r w:rsidRPr="00043686">
        <w:t xml:space="preserve"> </w:t>
      </w:r>
      <w:r>
        <w:t>′ИДДА ПОСЛЕ РАЗВОДА ДО БЛИЗОСТИ</w:t>
      </w:r>
    </w:p>
    <w:p w:rsidR="00A407FC" w:rsidRDefault="00A407FC" w:rsidP="00A407F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407FC">
        <w:rPr>
          <w:i/>
          <w:iCs/>
          <w:color w:val="000000" w:themeColor="text1"/>
        </w:rPr>
        <w:t>И нет срока ‘и</w:t>
      </w:r>
      <w:r>
        <w:rPr>
          <w:i/>
          <w:iCs/>
          <w:color w:val="000000" w:themeColor="text1"/>
        </w:rPr>
        <w:t>дды у той, с которой не было су</w:t>
      </w:r>
      <w:r w:rsidRPr="00A407FC">
        <w:rPr>
          <w:i/>
          <w:iCs/>
          <w:color w:val="000000" w:themeColor="text1"/>
        </w:rPr>
        <w:t>пружеской близости</w:t>
      </w:r>
      <w:r>
        <w:rPr>
          <w:i/>
          <w:iCs/>
          <w:color w:val="000000" w:themeColor="text1"/>
        </w:rPr>
        <w:t xml:space="preserve">». </w:t>
      </w:r>
    </w:p>
    <w:p w:rsidR="00CC7F2A" w:rsidRDefault="00A407FC" w:rsidP="00A407FC">
      <w:pPr>
        <w:spacing w:line="360" w:lineRule="auto"/>
        <w:rPr>
          <w:color w:val="000000" w:themeColor="text1"/>
        </w:rPr>
      </w:pPr>
      <w:r>
        <w:rPr>
          <w:color w:val="000000" w:themeColor="text1"/>
        </w:rPr>
        <w:t>И</w:t>
      </w:r>
      <w:r w:rsidRPr="00A407FC">
        <w:rPr>
          <w:color w:val="000000" w:themeColor="text1"/>
        </w:rPr>
        <w:t xml:space="preserve">сходя из слов Всевышнего Аллаха: </w:t>
      </w:r>
      <w:r w:rsidRPr="00A407FC">
        <w:rPr>
          <w:b/>
          <w:bCs/>
          <w:color w:val="000000" w:themeColor="text1"/>
        </w:rPr>
        <w:t>«Если вы вступаете в брак с верующими женщинами, а затем объявляете им развод до того, как вы коснулись их, то они не обязаны перед вами выжидать срок»</w:t>
      </w:r>
      <w:r w:rsidRPr="00A407FC">
        <w:rPr>
          <w:rStyle w:val="ad"/>
          <w:color w:val="000000" w:themeColor="text1"/>
        </w:rPr>
        <w:footnoteReference w:id="1540"/>
      </w:r>
      <w:r w:rsidRPr="00A407FC">
        <w:rPr>
          <w:color w:val="000000" w:themeColor="text1"/>
        </w:rPr>
        <w:t>.</w:t>
      </w:r>
    </w:p>
    <w:p w:rsidR="00A407FC" w:rsidRDefault="00A407FC" w:rsidP="00A407FC">
      <w:pPr>
        <w:pStyle w:val="3"/>
      </w:pPr>
      <w:r w:rsidRPr="00F60D0D">
        <w:rPr>
          <w:sz w:val="28"/>
          <w:szCs w:val="28"/>
        </w:rPr>
        <w:lastRenderedPageBreak/>
        <w:t>•</w:t>
      </w:r>
      <w:r>
        <w:t xml:space="preserve"> ВОПРОС № 6:</w:t>
      </w:r>
      <w:r w:rsidRPr="00043686">
        <w:t xml:space="preserve"> </w:t>
      </w:r>
      <w:r>
        <w:t>′ИДДА РАБЫНИ</w:t>
      </w:r>
    </w:p>
    <w:p w:rsidR="00A407FC" w:rsidRDefault="00A407FC" w:rsidP="00A407F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407FC">
        <w:rPr>
          <w:i/>
          <w:iCs/>
          <w:color w:val="000000" w:themeColor="text1"/>
        </w:rPr>
        <w:t>Срок выжидан</w:t>
      </w:r>
      <w:r>
        <w:rPr>
          <w:i/>
          <w:iCs/>
          <w:color w:val="000000" w:themeColor="text1"/>
        </w:rPr>
        <w:t>ия рабыни такой же, как и у сво</w:t>
      </w:r>
      <w:r w:rsidRPr="00A407FC">
        <w:rPr>
          <w:i/>
          <w:iCs/>
          <w:color w:val="000000" w:themeColor="text1"/>
        </w:rPr>
        <w:t>бодной</w:t>
      </w:r>
      <w:r>
        <w:rPr>
          <w:i/>
          <w:iCs/>
          <w:color w:val="000000" w:themeColor="text1"/>
        </w:rPr>
        <w:t xml:space="preserve">». </w:t>
      </w:r>
    </w:p>
    <w:p w:rsidR="00A407FC" w:rsidRPr="00A407FC" w:rsidRDefault="00A407FC" w:rsidP="00A407FC">
      <w:pPr>
        <w:spacing w:line="360" w:lineRule="auto"/>
        <w:rPr>
          <w:color w:val="000000" w:themeColor="text1"/>
        </w:rPr>
      </w:pPr>
      <w:r w:rsidRPr="00A407FC">
        <w:rPr>
          <w:color w:val="000000" w:themeColor="text1"/>
        </w:rPr>
        <w:t xml:space="preserve">А что касается хадиса ‘Аиши, что </w:t>
      </w:r>
      <w:r>
        <w:rPr>
          <w:color w:val="000000" w:themeColor="text1"/>
        </w:rPr>
        <w:t>п</w:t>
      </w:r>
      <w:r w:rsidRPr="00A407FC">
        <w:rPr>
          <w:color w:val="000000" w:themeColor="text1"/>
        </w:rPr>
        <w:t>ророк</w:t>
      </w:r>
      <w:r w:rsidR="00D74670">
        <w:rPr>
          <w:color w:val="000000" w:themeColor="text1"/>
        </w:rPr>
        <w:t xml:space="preserve"> (да благословит его Аллах и приветствует) </w:t>
      </w:r>
      <w:r w:rsidRPr="00A407FC">
        <w:rPr>
          <w:color w:val="000000" w:themeColor="text1"/>
        </w:rPr>
        <w:t xml:space="preserve">сказал: </w:t>
      </w:r>
      <w:r w:rsidRPr="00A407FC">
        <w:rPr>
          <w:b/>
          <w:bCs/>
          <w:i/>
          <w:iCs/>
          <w:color w:val="000000" w:themeColor="text1"/>
        </w:rPr>
        <w:t>«Развод рабыни – это два развода, а срок её выжид</w:t>
      </w:r>
      <w:r>
        <w:rPr>
          <w:b/>
          <w:bCs/>
          <w:i/>
          <w:iCs/>
          <w:color w:val="000000" w:themeColor="text1"/>
        </w:rPr>
        <w:t>ания равен двум очищениям от ме</w:t>
      </w:r>
      <w:r w:rsidRPr="00A407FC">
        <w:rPr>
          <w:b/>
          <w:bCs/>
          <w:i/>
          <w:iCs/>
          <w:color w:val="000000" w:themeColor="text1"/>
        </w:rPr>
        <w:t>сячных»</w:t>
      </w:r>
      <w:r w:rsidRPr="00A407FC">
        <w:rPr>
          <w:color w:val="000000" w:themeColor="text1"/>
        </w:rPr>
        <w:t>, то его приводит ат-Тирмизи, Абу Дауда и аль-Б</w:t>
      </w:r>
      <w:r>
        <w:rPr>
          <w:color w:val="000000" w:themeColor="text1"/>
        </w:rPr>
        <w:t>е</w:t>
      </w:r>
      <w:r w:rsidRPr="00A407FC">
        <w:rPr>
          <w:color w:val="000000" w:themeColor="text1"/>
        </w:rPr>
        <w:t>йхак</w:t>
      </w:r>
      <w:r>
        <w:rPr>
          <w:color w:val="000000" w:themeColor="text1"/>
        </w:rPr>
        <w:t>ы</w:t>
      </w:r>
      <w:r w:rsidRPr="00A407FC">
        <w:rPr>
          <w:color w:val="000000" w:themeColor="text1"/>
        </w:rPr>
        <w:t xml:space="preserve">. В отношении него Абу Дауд сказал: </w:t>
      </w:r>
      <w:r w:rsidRPr="00A407FC">
        <w:rPr>
          <w:i/>
          <w:iCs/>
          <w:color w:val="000000" w:themeColor="text1"/>
        </w:rPr>
        <w:t>«Этот хадис передается от неизв</w:t>
      </w:r>
      <w:r>
        <w:rPr>
          <w:i/>
          <w:iCs/>
          <w:color w:val="000000" w:themeColor="text1"/>
        </w:rPr>
        <w:t>естного передатчи</w:t>
      </w:r>
      <w:r w:rsidRPr="00A407FC">
        <w:rPr>
          <w:i/>
          <w:iCs/>
          <w:color w:val="000000" w:themeColor="text1"/>
        </w:rPr>
        <w:t xml:space="preserve">ка». </w:t>
      </w:r>
      <w:r w:rsidRPr="00A407FC">
        <w:rPr>
          <w:color w:val="000000" w:themeColor="text1"/>
        </w:rPr>
        <w:t>Также и Ат-Тирмизи в отношении этого хадиса сказ</w:t>
      </w:r>
      <w:r>
        <w:rPr>
          <w:color w:val="000000" w:themeColor="text1"/>
        </w:rPr>
        <w:t xml:space="preserve">ал: </w:t>
      </w:r>
      <w:r w:rsidRPr="00A407FC">
        <w:rPr>
          <w:i/>
          <w:iCs/>
          <w:color w:val="000000" w:themeColor="text1"/>
        </w:rPr>
        <w:t>«Этот хадис из категории «гариб» (редкий) и у него нет целостности в цепочке передатчиков, кроме как через Музахира ибн Аслямы, а от него неизвестно, чтобы он передал еще какой-нибудь хадис</w:t>
      </w:r>
      <w:r>
        <w:rPr>
          <w:i/>
          <w:iCs/>
          <w:color w:val="000000" w:themeColor="text1"/>
        </w:rPr>
        <w:t xml:space="preserve"> помимо этого»</w:t>
      </w:r>
      <w:r w:rsidR="0029276E" w:rsidRPr="0029276E">
        <w:rPr>
          <w:rStyle w:val="ad"/>
          <w:color w:val="000000" w:themeColor="text1"/>
        </w:rPr>
        <w:footnoteReference w:id="1541"/>
      </w:r>
      <w:r w:rsidRPr="0029276E">
        <w:rPr>
          <w:color w:val="000000" w:themeColor="text1"/>
        </w:rPr>
        <w:t>.</w:t>
      </w:r>
    </w:p>
    <w:p w:rsidR="00A407FC" w:rsidRDefault="00A407FC" w:rsidP="00A407FC">
      <w:pPr>
        <w:spacing w:line="360" w:lineRule="auto"/>
        <w:rPr>
          <w:color w:val="000000" w:themeColor="text1"/>
        </w:rPr>
      </w:pPr>
      <w:r>
        <w:rPr>
          <w:color w:val="000000" w:themeColor="text1"/>
        </w:rPr>
        <w:t>Ибн Маджа, ад-Дарак</w:t>
      </w:r>
      <w:r w:rsidRPr="00A407FC">
        <w:rPr>
          <w:color w:val="000000" w:themeColor="text1"/>
        </w:rPr>
        <w:t>утни, Малик в «аль-Му</w:t>
      </w:r>
      <w:r>
        <w:rPr>
          <w:color w:val="000000" w:themeColor="text1"/>
        </w:rPr>
        <w:t>в</w:t>
      </w:r>
      <w:r w:rsidRPr="00A407FC">
        <w:rPr>
          <w:color w:val="000000" w:themeColor="text1"/>
        </w:rPr>
        <w:t xml:space="preserve">атта» и аш-Шафи‘и привели хадис со слов Ибн ‘Умара, что </w:t>
      </w:r>
      <w:r>
        <w:rPr>
          <w:color w:val="000000" w:themeColor="text1"/>
        </w:rPr>
        <w:t>п</w:t>
      </w:r>
      <w:r w:rsidRPr="00A407FC">
        <w:rPr>
          <w:color w:val="000000" w:themeColor="text1"/>
        </w:rPr>
        <w:t>осланник Аллаха</w:t>
      </w:r>
      <w:r w:rsidR="00D74670">
        <w:rPr>
          <w:color w:val="000000" w:themeColor="text1"/>
        </w:rPr>
        <w:t xml:space="preserve"> (да благословит его Аллах и приветствует) </w:t>
      </w:r>
      <w:r w:rsidRPr="00A407FC">
        <w:rPr>
          <w:color w:val="000000" w:themeColor="text1"/>
        </w:rPr>
        <w:t xml:space="preserve">сказал: </w:t>
      </w:r>
      <w:r w:rsidRPr="00A407FC">
        <w:rPr>
          <w:b/>
          <w:bCs/>
          <w:i/>
          <w:iCs/>
          <w:color w:val="000000" w:themeColor="text1"/>
        </w:rPr>
        <w:t>«Развод рабыни составляет два развода, а срок её ‘идды равен периоду двух очищений».</w:t>
      </w:r>
      <w:r w:rsidRPr="00A407FC">
        <w:rPr>
          <w:color w:val="000000" w:themeColor="text1"/>
        </w:rPr>
        <w:t xml:space="preserve"> В иснаде этого хадиса присутствуют ‘</w:t>
      </w:r>
      <w:r>
        <w:rPr>
          <w:color w:val="000000" w:themeColor="text1"/>
        </w:rPr>
        <w:t>Ума</w:t>
      </w:r>
      <w:r w:rsidRPr="00A407FC">
        <w:rPr>
          <w:color w:val="000000" w:themeColor="text1"/>
        </w:rPr>
        <w:t xml:space="preserve">р ибн Шабиб и </w:t>
      </w:r>
      <w:r>
        <w:rPr>
          <w:color w:val="000000" w:themeColor="text1"/>
        </w:rPr>
        <w:t>‘Атыя аль-‘Ауфи, которые оба являются слабыми передатчиками</w:t>
      </w:r>
      <w:r w:rsidR="0029276E">
        <w:rPr>
          <w:rStyle w:val="ad"/>
          <w:color w:val="000000" w:themeColor="text1"/>
        </w:rPr>
        <w:footnoteReference w:id="1542"/>
      </w:r>
      <w:r>
        <w:rPr>
          <w:color w:val="000000" w:themeColor="text1"/>
        </w:rPr>
        <w:t>. Ад-Дарак</w:t>
      </w:r>
      <w:r w:rsidRPr="00A407FC">
        <w:rPr>
          <w:color w:val="000000" w:themeColor="text1"/>
        </w:rPr>
        <w:t xml:space="preserve">утни назвал </w:t>
      </w:r>
      <w:r>
        <w:rPr>
          <w:color w:val="000000" w:themeColor="text1"/>
        </w:rPr>
        <w:t>хадис достоверным в форме «маук</w:t>
      </w:r>
      <w:r w:rsidRPr="00A407FC">
        <w:rPr>
          <w:color w:val="000000" w:themeColor="text1"/>
        </w:rPr>
        <w:t xml:space="preserve">уф» до Ибн ‘Умара. </w:t>
      </w:r>
    </w:p>
    <w:p w:rsidR="00A407FC" w:rsidRPr="00A407FC" w:rsidRDefault="00A407FC" w:rsidP="00A407FC">
      <w:pPr>
        <w:spacing w:line="360" w:lineRule="auto"/>
        <w:rPr>
          <w:color w:val="000000" w:themeColor="text1"/>
        </w:rPr>
      </w:pPr>
      <w:r w:rsidRPr="00A407FC">
        <w:rPr>
          <w:color w:val="000000" w:themeColor="text1"/>
        </w:rPr>
        <w:t>А также он привел хадисы в форме «маукуф» от Ибн Мас‘уда</w:t>
      </w:r>
      <w:r>
        <w:rPr>
          <w:color w:val="000000" w:themeColor="text1"/>
        </w:rPr>
        <w:t xml:space="preserve"> и </w:t>
      </w:r>
      <w:r w:rsidRPr="00A407FC">
        <w:rPr>
          <w:color w:val="000000" w:themeColor="text1"/>
        </w:rPr>
        <w:t xml:space="preserve">Ибн ‘Аббаса, в которых говорится: </w:t>
      </w:r>
      <w:r w:rsidRPr="00A407FC">
        <w:rPr>
          <w:i/>
          <w:iCs/>
          <w:color w:val="000000" w:themeColor="text1"/>
        </w:rPr>
        <w:t>«Разво</w:t>
      </w:r>
      <w:r>
        <w:rPr>
          <w:i/>
          <w:iCs/>
          <w:color w:val="000000" w:themeColor="text1"/>
        </w:rPr>
        <w:t>д рассматривается с позиции муж</w:t>
      </w:r>
      <w:r w:rsidRPr="00A407FC">
        <w:rPr>
          <w:i/>
          <w:iCs/>
          <w:color w:val="000000" w:themeColor="text1"/>
        </w:rPr>
        <w:t>чин, а срок выжидания ‘идды – с позиции женщин».</w:t>
      </w:r>
      <w:r w:rsidRPr="00A407FC">
        <w:rPr>
          <w:color w:val="000000" w:themeColor="text1"/>
        </w:rPr>
        <w:t xml:space="preserve"> Также и Ахмад привел хадис от ‘Али с таким же смыслом.</w:t>
      </w:r>
    </w:p>
    <w:p w:rsidR="00CC7F2A" w:rsidRDefault="00A407FC" w:rsidP="00A407FC">
      <w:pPr>
        <w:spacing w:line="360" w:lineRule="auto"/>
        <w:rPr>
          <w:color w:val="000000" w:themeColor="text1"/>
        </w:rPr>
      </w:pPr>
      <w:r w:rsidRPr="00A407FC">
        <w:rPr>
          <w:color w:val="000000" w:themeColor="text1"/>
        </w:rPr>
        <w:t xml:space="preserve">И если действительно все эти </w:t>
      </w:r>
      <w:r>
        <w:rPr>
          <w:color w:val="000000" w:themeColor="text1"/>
        </w:rPr>
        <w:t>предания приходят в форме «маук</w:t>
      </w:r>
      <w:r w:rsidRPr="00A407FC">
        <w:rPr>
          <w:color w:val="000000" w:themeColor="text1"/>
        </w:rPr>
        <w:t>уф», кроме хадиса от ‘Аиши, тогда получается, что в этой главе нет ничего, что могло бы послужить доводом, так как хадис от ‘Аиши является слабым, как об этом уже было сказано. В этой ситуации, является обязательным обратиться к доводам Корана и Сунны, которые конкретизируют сроки ‘идды. А обратившись к ним мы не найдем, чтобы свободные и рабы в этом вопросе чем-то отличались друг от друга.</w:t>
      </w:r>
    </w:p>
    <w:p w:rsidR="00044D36" w:rsidRDefault="00044D36" w:rsidP="00044D36">
      <w:pPr>
        <w:pStyle w:val="3"/>
      </w:pPr>
      <w:r w:rsidRPr="00F60D0D">
        <w:rPr>
          <w:sz w:val="28"/>
          <w:szCs w:val="28"/>
        </w:rPr>
        <w:t>•</w:t>
      </w:r>
      <w:r>
        <w:t xml:space="preserve"> ВОПРОС № 7:</w:t>
      </w:r>
      <w:r w:rsidRPr="00043686">
        <w:t xml:space="preserve"> </w:t>
      </w:r>
      <w:r>
        <w:t>СОБЛЮДЕНИЕ ТРАУРА ПОСЛЕ СМЕРТИ МУЖА</w:t>
      </w:r>
    </w:p>
    <w:p w:rsidR="00044D36" w:rsidRDefault="00044D36" w:rsidP="00044D3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44D36">
        <w:rPr>
          <w:i/>
          <w:iCs/>
          <w:color w:val="000000" w:themeColor="text1"/>
        </w:rPr>
        <w:t>Вдова обязана прекратить украшаться в период выжидания</w:t>
      </w:r>
      <w:r>
        <w:rPr>
          <w:i/>
          <w:iCs/>
          <w:color w:val="000000" w:themeColor="text1"/>
        </w:rPr>
        <w:t xml:space="preserve"> (′идда)». </w:t>
      </w:r>
    </w:p>
    <w:p w:rsidR="00044D36" w:rsidRPr="00044D36" w:rsidRDefault="00044D36" w:rsidP="00044D36">
      <w:pPr>
        <w:spacing w:line="360" w:lineRule="auto"/>
        <w:rPr>
          <w:color w:val="000000" w:themeColor="text1"/>
        </w:rPr>
      </w:pPr>
      <w:r>
        <w:rPr>
          <w:color w:val="000000" w:themeColor="text1"/>
        </w:rPr>
        <w:lastRenderedPageBreak/>
        <w:t>И</w:t>
      </w:r>
      <w:r w:rsidRPr="00044D36">
        <w:rPr>
          <w:color w:val="000000" w:themeColor="text1"/>
        </w:rPr>
        <w:t>сходя из хадиса, приводимого у а</w:t>
      </w:r>
      <w:r>
        <w:rPr>
          <w:color w:val="000000" w:themeColor="text1"/>
        </w:rPr>
        <w:t>ль-Бухари и Муслима со слов Умм</w:t>
      </w:r>
      <w:r w:rsidRPr="00044D36">
        <w:rPr>
          <w:color w:val="000000" w:themeColor="text1"/>
        </w:rPr>
        <w:t xml:space="preserve"> Салямы, что </w:t>
      </w:r>
      <w:r>
        <w:rPr>
          <w:color w:val="000000" w:themeColor="text1"/>
        </w:rPr>
        <w:t>пророк</w:t>
      </w:r>
      <w:r w:rsidR="00D74670">
        <w:rPr>
          <w:color w:val="000000" w:themeColor="text1"/>
        </w:rPr>
        <w:t xml:space="preserve"> (да благословит его Аллах и приветствует) </w:t>
      </w:r>
      <w:r w:rsidRPr="00044D36">
        <w:rPr>
          <w:color w:val="000000" w:themeColor="text1"/>
        </w:rPr>
        <w:t xml:space="preserve">сказал: </w:t>
      </w:r>
      <w:r w:rsidRPr="00044D36">
        <w:rPr>
          <w:b/>
          <w:bCs/>
          <w:i/>
          <w:iCs/>
          <w:color w:val="000000" w:themeColor="text1"/>
        </w:rPr>
        <w:t>«Недозволено верующей женщине, которая верит  в Аллаха и Судный день пребывать в трауре более трех дней, кроме как из-за смерти мужа, когда она пребывает в трауре четыре месяца и десять дней»</w:t>
      </w:r>
      <w:r w:rsidRPr="00044D36">
        <w:rPr>
          <w:rStyle w:val="ad"/>
          <w:color w:val="000000" w:themeColor="text1"/>
        </w:rPr>
        <w:footnoteReference w:id="1543"/>
      </w:r>
      <w:r w:rsidRPr="00044D36">
        <w:rPr>
          <w:b/>
          <w:bCs/>
          <w:i/>
          <w:iCs/>
          <w:color w:val="000000" w:themeColor="text1"/>
        </w:rPr>
        <w:t xml:space="preserve">. </w:t>
      </w:r>
    </w:p>
    <w:p w:rsidR="00044D36" w:rsidRPr="00044D36" w:rsidRDefault="00044D36" w:rsidP="00044D36">
      <w:pPr>
        <w:spacing w:line="360" w:lineRule="auto"/>
        <w:rPr>
          <w:color w:val="000000" w:themeColor="text1"/>
        </w:rPr>
      </w:pPr>
      <w:r w:rsidRPr="00044D36">
        <w:rPr>
          <w:color w:val="000000" w:themeColor="text1"/>
        </w:rPr>
        <w:t>Также в обоих достоверных и других сборниках приводится хади</w:t>
      </w:r>
      <w:r>
        <w:rPr>
          <w:color w:val="000000" w:themeColor="text1"/>
        </w:rPr>
        <w:t>с, касающейся этой главы от Умм</w:t>
      </w:r>
      <w:r w:rsidRPr="00044D36">
        <w:rPr>
          <w:color w:val="000000" w:themeColor="text1"/>
        </w:rPr>
        <w:t xml:space="preserve"> Хабибы и З</w:t>
      </w:r>
      <w:r>
        <w:rPr>
          <w:color w:val="000000" w:themeColor="text1"/>
        </w:rPr>
        <w:t>е</w:t>
      </w:r>
      <w:r w:rsidRPr="00044D36">
        <w:rPr>
          <w:color w:val="000000" w:themeColor="text1"/>
        </w:rPr>
        <w:t>йнаб бинт Джахш.</w:t>
      </w:r>
    </w:p>
    <w:p w:rsidR="00044D36" w:rsidRPr="00044D36" w:rsidRDefault="00044D36" w:rsidP="00044D36">
      <w:pPr>
        <w:spacing w:line="360" w:lineRule="auto"/>
        <w:rPr>
          <w:color w:val="000000" w:themeColor="text1"/>
        </w:rPr>
      </w:pPr>
      <w:r w:rsidRPr="00044D36">
        <w:rPr>
          <w:color w:val="000000" w:themeColor="text1"/>
        </w:rPr>
        <w:t>Там же</w:t>
      </w:r>
      <w:r>
        <w:rPr>
          <w:color w:val="000000" w:themeColor="text1"/>
        </w:rPr>
        <w:t xml:space="preserve"> приводится хадис и со слов Умм</w:t>
      </w:r>
      <w:r w:rsidRPr="00044D36">
        <w:rPr>
          <w:color w:val="000000" w:themeColor="text1"/>
        </w:rPr>
        <w:t xml:space="preserve"> Салямы, что у некой женщины, у которой умер муж, заболели глаза настолько, что люди начали опасаться за её зрение. Тогда они обратились к </w:t>
      </w:r>
      <w:r>
        <w:rPr>
          <w:color w:val="000000" w:themeColor="text1"/>
        </w:rPr>
        <w:t>посланнику Алла</w:t>
      </w:r>
      <w:r w:rsidRPr="00044D36">
        <w:rPr>
          <w:color w:val="000000" w:themeColor="text1"/>
        </w:rPr>
        <w:t>ха</w:t>
      </w:r>
      <w:r w:rsidR="00D74670">
        <w:rPr>
          <w:color w:val="000000" w:themeColor="text1"/>
        </w:rPr>
        <w:t xml:space="preserve"> (да благословит его Аллах и приветствует) </w:t>
      </w:r>
      <w:r w:rsidRPr="00044D36">
        <w:rPr>
          <w:color w:val="000000" w:themeColor="text1"/>
        </w:rPr>
        <w:t xml:space="preserve">о дозволении использования сурьмы. Он сказал им: </w:t>
      </w:r>
      <w:r w:rsidRPr="00044D36">
        <w:rPr>
          <w:b/>
          <w:bCs/>
          <w:i/>
          <w:iCs/>
          <w:color w:val="000000" w:themeColor="text1"/>
        </w:rPr>
        <w:t xml:space="preserve">«Пусть не пользуется сурьмой. </w:t>
      </w:r>
      <w:r>
        <w:rPr>
          <w:b/>
          <w:bCs/>
          <w:i/>
          <w:iCs/>
          <w:color w:val="000000" w:themeColor="text1"/>
        </w:rPr>
        <w:t>Некоторые из вас, (оставшись вдовами во времена джахилийи, носили) свою худшую одежду (или: жили в худшей части дома), а если (по прошествии) года (после смерти мужа) мимо (неё) проходила собака, (женщина) бросалась пометом. Не следует ей (пользоваться сурьмой) раньше чем через четыре месяца и десять (дней)»</w:t>
      </w:r>
      <w:r w:rsidRPr="00044D36">
        <w:rPr>
          <w:rStyle w:val="ad"/>
          <w:color w:val="000000" w:themeColor="text1"/>
        </w:rPr>
        <w:footnoteReference w:id="1544"/>
      </w:r>
      <w:r w:rsidRPr="00044D36">
        <w:rPr>
          <w:color w:val="000000" w:themeColor="text1"/>
        </w:rPr>
        <w:t xml:space="preserve">. </w:t>
      </w:r>
    </w:p>
    <w:p w:rsidR="00044D36" w:rsidRPr="00044D36" w:rsidRDefault="00044D36" w:rsidP="00044D36">
      <w:pPr>
        <w:spacing w:line="360" w:lineRule="auto"/>
        <w:rPr>
          <w:color w:val="000000" w:themeColor="text1"/>
        </w:rPr>
      </w:pPr>
      <w:r w:rsidRPr="00044D36">
        <w:rPr>
          <w:color w:val="000000" w:themeColor="text1"/>
        </w:rPr>
        <w:t>Также в обоих</w:t>
      </w:r>
      <w:r>
        <w:rPr>
          <w:color w:val="000000" w:themeColor="text1"/>
        </w:rPr>
        <w:t xml:space="preserve"> достоверных сборниках приводит</w:t>
      </w:r>
      <w:r w:rsidRPr="00044D36">
        <w:rPr>
          <w:color w:val="000000" w:themeColor="text1"/>
        </w:rPr>
        <w:t>ся хад</w:t>
      </w:r>
      <w:r>
        <w:rPr>
          <w:color w:val="000000" w:themeColor="text1"/>
        </w:rPr>
        <w:t>ис со слов Умм</w:t>
      </w:r>
      <w:r w:rsidRPr="00044D36">
        <w:rPr>
          <w:color w:val="000000" w:themeColor="text1"/>
        </w:rPr>
        <w:t xml:space="preserve"> ‘Атыйи, которая сказала: </w:t>
      </w:r>
      <w:r w:rsidRPr="00044D36">
        <w:rPr>
          <w:i/>
          <w:iCs/>
          <w:color w:val="000000" w:themeColor="text1"/>
        </w:rPr>
        <w:t>«Нам было запрещено держать траур по покойному больше трех дней, кроме мужа, по которому траур составляет четыре месяца и десять дней. И в течение этого времени мы не пользовались ни сурьмой, ни благовониями, и не одевали цветную одежду. Нам было позволено использовать немного благовоний при очищении от месячных»</w:t>
      </w:r>
      <w:r w:rsidRPr="00044D36">
        <w:rPr>
          <w:rStyle w:val="ad"/>
          <w:color w:val="000000" w:themeColor="text1"/>
        </w:rPr>
        <w:footnoteReference w:id="1545"/>
      </w:r>
      <w:r w:rsidRPr="00044D36">
        <w:rPr>
          <w:color w:val="000000" w:themeColor="text1"/>
        </w:rPr>
        <w:t xml:space="preserve">. </w:t>
      </w:r>
    </w:p>
    <w:p w:rsidR="00044D36" w:rsidRPr="00044D36" w:rsidRDefault="00044D36" w:rsidP="00044D36">
      <w:pPr>
        <w:spacing w:line="360" w:lineRule="auto"/>
        <w:rPr>
          <w:color w:val="000000" w:themeColor="text1"/>
        </w:rPr>
      </w:pPr>
      <w:r w:rsidRPr="00044D36">
        <w:rPr>
          <w:color w:val="000000" w:themeColor="text1"/>
        </w:rPr>
        <w:t>Также по этой теме есть и другие хадисы.</w:t>
      </w:r>
    </w:p>
    <w:p w:rsidR="00044D36" w:rsidRPr="00044D36" w:rsidRDefault="00044D36" w:rsidP="00044D36">
      <w:pPr>
        <w:spacing w:line="360" w:lineRule="auto"/>
        <w:rPr>
          <w:color w:val="000000" w:themeColor="text1"/>
        </w:rPr>
      </w:pPr>
      <w:r w:rsidRPr="00044D36">
        <w:rPr>
          <w:color w:val="000000" w:themeColor="text1"/>
        </w:rPr>
        <w:t xml:space="preserve">Также есть хадисы, которые внешне противоречат этим хадисам. Так, Ахмад и Ибн Хиббан, который подтвердил его достоверность, привели хадис от Асмы дочери ‘Умейса, которая сказала: </w:t>
      </w:r>
      <w:r w:rsidRPr="00044D36">
        <w:rPr>
          <w:i/>
          <w:iCs/>
          <w:color w:val="000000" w:themeColor="text1"/>
        </w:rPr>
        <w:t xml:space="preserve">«Меня навестил </w:t>
      </w:r>
      <w:r>
        <w:rPr>
          <w:i/>
          <w:iCs/>
          <w:color w:val="000000" w:themeColor="text1"/>
        </w:rPr>
        <w:t>п</w:t>
      </w:r>
      <w:r w:rsidRPr="00044D36">
        <w:rPr>
          <w:i/>
          <w:iCs/>
          <w:color w:val="000000" w:themeColor="text1"/>
        </w:rPr>
        <w:t>осланник Аллаха</w:t>
      </w:r>
      <w:r w:rsidR="00D74670">
        <w:rPr>
          <w:i/>
          <w:iCs/>
          <w:color w:val="000000" w:themeColor="text1"/>
        </w:rPr>
        <w:t xml:space="preserve"> (да благословит его Аллах и приветствует) </w:t>
      </w:r>
      <w:r w:rsidRPr="00044D36">
        <w:rPr>
          <w:i/>
          <w:iCs/>
          <w:color w:val="000000" w:themeColor="text1"/>
        </w:rPr>
        <w:t xml:space="preserve">на </w:t>
      </w:r>
      <w:r w:rsidRPr="00044D36">
        <w:rPr>
          <w:i/>
          <w:iCs/>
          <w:color w:val="000000" w:themeColor="text1"/>
        </w:rPr>
        <w:lastRenderedPageBreak/>
        <w:t>третий день после смерти Джа‘фара ибн Аб</w:t>
      </w:r>
      <w:r>
        <w:rPr>
          <w:i/>
          <w:iCs/>
          <w:color w:val="000000" w:themeColor="text1"/>
        </w:rPr>
        <w:t xml:space="preserve">и </w:t>
      </w:r>
      <w:r w:rsidRPr="00044D36">
        <w:rPr>
          <w:i/>
          <w:iCs/>
          <w:color w:val="000000" w:themeColor="text1"/>
        </w:rPr>
        <w:t xml:space="preserve">Талиба и сказал: </w:t>
      </w:r>
      <w:r w:rsidRPr="00044D36">
        <w:rPr>
          <w:b/>
          <w:bCs/>
          <w:i/>
          <w:iCs/>
          <w:color w:val="000000" w:themeColor="text1"/>
        </w:rPr>
        <w:t>«Не держи траур после этого дня»</w:t>
      </w:r>
      <w:r w:rsidR="0000299F" w:rsidRPr="0000299F">
        <w:rPr>
          <w:rStyle w:val="ad"/>
          <w:color w:val="000000" w:themeColor="text1"/>
        </w:rPr>
        <w:footnoteReference w:id="1546"/>
      </w:r>
      <w:r w:rsidRPr="00044D36">
        <w:rPr>
          <w:i/>
          <w:iCs/>
          <w:color w:val="000000" w:themeColor="text1"/>
        </w:rPr>
        <w:t>,</w:t>
      </w:r>
      <w:r w:rsidRPr="00044D36">
        <w:rPr>
          <w:color w:val="000000" w:themeColor="text1"/>
        </w:rPr>
        <w:t xml:space="preserve"> тогда как достоверно известно, что она была женой Джа‘фара.</w:t>
      </w:r>
    </w:p>
    <w:p w:rsidR="00044D36" w:rsidRPr="00044D36" w:rsidRDefault="00044D36" w:rsidP="00044D36">
      <w:pPr>
        <w:spacing w:line="360" w:lineRule="auto"/>
        <w:rPr>
          <w:color w:val="000000" w:themeColor="text1"/>
        </w:rPr>
      </w:pPr>
      <w:r w:rsidRPr="00044D36">
        <w:rPr>
          <w:color w:val="000000" w:themeColor="text1"/>
        </w:rPr>
        <w:t>На это отвечают тем, что данный хадис является из категории откл</w:t>
      </w:r>
      <w:r>
        <w:rPr>
          <w:color w:val="000000" w:themeColor="text1"/>
        </w:rPr>
        <w:t>оненных «шазз», и который проти</w:t>
      </w:r>
      <w:r w:rsidRPr="00044D36">
        <w:rPr>
          <w:color w:val="000000" w:themeColor="text1"/>
        </w:rPr>
        <w:t>воречит более достоверным хадисам, на основании которых сформир</w:t>
      </w:r>
      <w:r>
        <w:rPr>
          <w:color w:val="000000" w:themeColor="text1"/>
        </w:rPr>
        <w:t>овалось единогласное мнение уче</w:t>
      </w:r>
      <w:r w:rsidRPr="00044D36">
        <w:rPr>
          <w:color w:val="000000" w:themeColor="text1"/>
        </w:rPr>
        <w:t>ных, противореча</w:t>
      </w:r>
      <w:r>
        <w:rPr>
          <w:color w:val="000000" w:themeColor="text1"/>
        </w:rPr>
        <w:t>щее смыслу этого хадиса. Некото</w:t>
      </w:r>
      <w:r w:rsidRPr="00044D36">
        <w:rPr>
          <w:color w:val="000000" w:themeColor="text1"/>
        </w:rPr>
        <w:t>рые же ученые сказ</w:t>
      </w:r>
      <w:r>
        <w:rPr>
          <w:color w:val="000000" w:themeColor="text1"/>
        </w:rPr>
        <w:t>али, что данный хадис был отме</w:t>
      </w:r>
      <w:r w:rsidRPr="00044D36">
        <w:rPr>
          <w:color w:val="000000" w:themeColor="text1"/>
        </w:rPr>
        <w:t>нен. Аль-Б</w:t>
      </w:r>
      <w:r>
        <w:rPr>
          <w:color w:val="000000" w:themeColor="text1"/>
        </w:rPr>
        <w:t>е</w:t>
      </w:r>
      <w:r w:rsidRPr="00044D36">
        <w:rPr>
          <w:color w:val="000000" w:themeColor="text1"/>
        </w:rPr>
        <w:t>йха</w:t>
      </w:r>
      <w:r>
        <w:rPr>
          <w:color w:val="000000" w:themeColor="text1"/>
        </w:rPr>
        <w:t>кы</w:t>
      </w:r>
      <w:r w:rsidRPr="00044D36">
        <w:rPr>
          <w:color w:val="000000" w:themeColor="text1"/>
        </w:rPr>
        <w:t xml:space="preserve"> указал на слабость этого хадиса, сделав причиной нецелостность его иснада.</w:t>
      </w:r>
    </w:p>
    <w:p w:rsidR="00044D36" w:rsidRPr="00044D36" w:rsidRDefault="00044D36" w:rsidP="00044D36">
      <w:pPr>
        <w:spacing w:line="360" w:lineRule="auto"/>
        <w:rPr>
          <w:color w:val="000000" w:themeColor="text1"/>
        </w:rPr>
      </w:pPr>
      <w:r w:rsidRPr="00044D36">
        <w:rPr>
          <w:color w:val="000000" w:themeColor="text1"/>
        </w:rPr>
        <w:t>Все эти хадисы, указывающие на срок в четыре месяца и десять дне</w:t>
      </w:r>
      <w:r>
        <w:rPr>
          <w:color w:val="000000" w:themeColor="text1"/>
        </w:rPr>
        <w:t>й, относятся к вдове, не находя</w:t>
      </w:r>
      <w:r w:rsidRPr="00044D36">
        <w:rPr>
          <w:color w:val="000000" w:themeColor="text1"/>
        </w:rPr>
        <w:t>щейся в положении, а что касается бе</w:t>
      </w:r>
      <w:r>
        <w:rPr>
          <w:color w:val="000000" w:themeColor="text1"/>
        </w:rPr>
        <w:t>ременной вдо</w:t>
      </w:r>
      <w:r w:rsidRPr="00044D36">
        <w:rPr>
          <w:color w:val="000000" w:themeColor="text1"/>
        </w:rPr>
        <w:t>вы, то её срок ‘ид</w:t>
      </w:r>
      <w:r>
        <w:rPr>
          <w:color w:val="000000" w:themeColor="text1"/>
        </w:rPr>
        <w:t>ды заканчивается с рождением ре</w:t>
      </w:r>
      <w:r w:rsidRPr="00044D36">
        <w:rPr>
          <w:color w:val="000000" w:themeColor="text1"/>
        </w:rPr>
        <w:t>бенка.</w:t>
      </w:r>
    </w:p>
    <w:p w:rsidR="00A356C7" w:rsidRDefault="00044D36" w:rsidP="00044D36">
      <w:pPr>
        <w:spacing w:line="360" w:lineRule="auto"/>
        <w:rPr>
          <w:color w:val="000000" w:themeColor="text1"/>
        </w:rPr>
      </w:pPr>
      <w:r w:rsidRPr="00044D36">
        <w:rPr>
          <w:color w:val="000000" w:themeColor="text1"/>
        </w:rPr>
        <w:t>Также надо заметить, что траур бывает только по случаю смерти, так как проявляется печаль и тоска по мужу. Однако это не относится к другим видам разлуки, как развод и тому подобным, так</w:t>
      </w:r>
      <w:r>
        <w:rPr>
          <w:color w:val="000000" w:themeColor="text1"/>
        </w:rPr>
        <w:t xml:space="preserve"> как в от</w:t>
      </w:r>
      <w:r w:rsidRPr="00044D36">
        <w:rPr>
          <w:color w:val="000000" w:themeColor="text1"/>
        </w:rPr>
        <w:t>ношении этого не пришло никаких текстов. И так не поступали женщины ни во времена пророчества, ни во времена праведных халифов. И если кто-то заявит об обязательности траура для кого-либо помимо вдовы, мы потребуем от него довод на его заявление.</w:t>
      </w:r>
    </w:p>
    <w:p w:rsidR="0000299F" w:rsidRDefault="0000299F" w:rsidP="0000299F">
      <w:pPr>
        <w:pStyle w:val="3"/>
      </w:pPr>
      <w:r w:rsidRPr="00F60D0D">
        <w:rPr>
          <w:sz w:val="28"/>
          <w:szCs w:val="28"/>
        </w:rPr>
        <w:t>•</w:t>
      </w:r>
      <w:r>
        <w:t xml:space="preserve"> ВОПРОС № 8:</w:t>
      </w:r>
      <w:r w:rsidRPr="00043686">
        <w:t xml:space="preserve"> </w:t>
      </w:r>
      <w:r w:rsidRPr="0000299F">
        <w:t>ОБЯЗАТЕЛЬНОСТЬ ПРЕБЫВАНИЯ ВДОВЫ В ДОМЕ СВОЕГО МУЖА</w:t>
      </w:r>
      <w:r>
        <w:t xml:space="preserve"> В ПЕРИОД ТРАУРА</w:t>
      </w:r>
    </w:p>
    <w:p w:rsidR="0000299F" w:rsidRDefault="0000299F" w:rsidP="0000299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0299F">
        <w:rPr>
          <w:i/>
          <w:iCs/>
          <w:color w:val="000000" w:themeColor="text1"/>
        </w:rPr>
        <w:t>И она пребывает в доме, в котором жила на момент смерти мужа или на момент, когда узнала о его смерти</w:t>
      </w:r>
      <w:r>
        <w:rPr>
          <w:i/>
          <w:iCs/>
          <w:color w:val="000000" w:themeColor="text1"/>
        </w:rPr>
        <w:t xml:space="preserve">». </w:t>
      </w:r>
    </w:p>
    <w:p w:rsidR="0000299F" w:rsidRPr="0000299F" w:rsidRDefault="0000299F" w:rsidP="0000299F">
      <w:pPr>
        <w:spacing w:line="360" w:lineRule="auto"/>
        <w:rPr>
          <w:color w:val="000000" w:themeColor="text1"/>
        </w:rPr>
      </w:pPr>
      <w:r>
        <w:rPr>
          <w:color w:val="000000" w:themeColor="text1"/>
        </w:rPr>
        <w:t>И</w:t>
      </w:r>
      <w:r w:rsidRPr="0000299F">
        <w:rPr>
          <w:color w:val="000000" w:themeColor="text1"/>
        </w:rPr>
        <w:t>сходя из хадиса, приводимого у Ахмада и авторов сборников «ас-Сунан», и достоверность которого подтвердил</w:t>
      </w:r>
      <w:r>
        <w:rPr>
          <w:color w:val="000000" w:themeColor="text1"/>
        </w:rPr>
        <w:t>и</w:t>
      </w:r>
      <w:r w:rsidRPr="0000299F">
        <w:rPr>
          <w:color w:val="000000" w:themeColor="text1"/>
        </w:rPr>
        <w:t xml:space="preserve"> ат-Тирмизи, Ибн Хиббан и аль-Хаким. Хадис приводится со слов Фурей‘и дочери Малика, которая сказала: </w:t>
      </w:r>
      <w:r w:rsidRPr="0000299F">
        <w:rPr>
          <w:i/>
          <w:iCs/>
          <w:color w:val="000000" w:themeColor="text1"/>
        </w:rPr>
        <w:t xml:space="preserve">«Мой муж вышел в поиске своих рабов и настиг их </w:t>
      </w:r>
      <w:r>
        <w:rPr>
          <w:i/>
          <w:iCs/>
          <w:color w:val="000000" w:themeColor="text1"/>
        </w:rPr>
        <w:t>у дороги Каду</w:t>
      </w:r>
      <w:r w:rsidRPr="0000299F">
        <w:rPr>
          <w:i/>
          <w:iCs/>
          <w:color w:val="000000" w:themeColor="text1"/>
        </w:rPr>
        <w:t xml:space="preserve">м, но они убили его. Эта весть дошла до меня, когда я находилась вдали от моих родных. И я пришла к </w:t>
      </w:r>
      <w:r>
        <w:rPr>
          <w:i/>
          <w:iCs/>
          <w:color w:val="000000" w:themeColor="text1"/>
        </w:rPr>
        <w:t>п</w:t>
      </w:r>
      <w:r w:rsidRPr="0000299F">
        <w:rPr>
          <w:i/>
          <w:iCs/>
          <w:color w:val="000000" w:themeColor="text1"/>
        </w:rPr>
        <w:t>ророку</w:t>
      </w:r>
      <w:r w:rsidR="00D74670">
        <w:rPr>
          <w:i/>
          <w:iCs/>
          <w:color w:val="000000" w:themeColor="text1"/>
        </w:rPr>
        <w:t xml:space="preserve"> (да благословит его Аллах и приветствует) </w:t>
      </w:r>
      <w:r>
        <w:rPr>
          <w:i/>
          <w:iCs/>
          <w:color w:val="000000" w:themeColor="text1"/>
        </w:rPr>
        <w:t>и рассказа</w:t>
      </w:r>
      <w:r w:rsidRPr="0000299F">
        <w:rPr>
          <w:i/>
          <w:iCs/>
          <w:color w:val="000000" w:themeColor="text1"/>
        </w:rPr>
        <w:t xml:space="preserve">ла ему об этом, а также сказала: «Весть о смерти мужа застигла меня в доме, который находится далеко от моих родных, а от мужа не досталось ничего, на что я могла бы прожить и никакого наследства, и даже дом этот не </w:t>
      </w:r>
      <w:r w:rsidRPr="0000299F">
        <w:rPr>
          <w:i/>
          <w:iCs/>
          <w:color w:val="000000" w:themeColor="text1"/>
        </w:rPr>
        <w:lastRenderedPageBreak/>
        <w:t xml:space="preserve">принадлежал ему. Можно ли в такой ситуации переселиться к родным и моим братьям, что несомненно облегчило бы моё положение?», – и он ответил: </w:t>
      </w:r>
      <w:r w:rsidRPr="0000299F">
        <w:rPr>
          <w:b/>
          <w:bCs/>
          <w:i/>
          <w:iCs/>
          <w:color w:val="000000" w:themeColor="text1"/>
        </w:rPr>
        <w:t>«Переселяйся».</w:t>
      </w:r>
      <w:r w:rsidRPr="0000299F">
        <w:rPr>
          <w:i/>
          <w:iCs/>
          <w:color w:val="000000" w:themeColor="text1"/>
        </w:rPr>
        <w:t xml:space="preserve"> Однако когда я вышла из мечети (или из комнаты), он позвал меня (или отправил за мной) и сказал: </w:t>
      </w:r>
      <w:r w:rsidRPr="0000299F">
        <w:rPr>
          <w:b/>
          <w:bCs/>
          <w:i/>
          <w:iCs/>
          <w:color w:val="000000" w:themeColor="text1"/>
        </w:rPr>
        <w:t>«Пребывай в доме, в котором ты находилась, когда до тебя дошла весть о смерти твоего мужа до тех пор, пока не истечет отведенный срок»</w:t>
      </w:r>
      <w:r>
        <w:rPr>
          <w:b/>
          <w:bCs/>
          <w:i/>
          <w:iCs/>
          <w:color w:val="000000" w:themeColor="text1"/>
        </w:rPr>
        <w:t>.</w:t>
      </w:r>
      <w:r w:rsidRPr="0000299F">
        <w:rPr>
          <w:i/>
          <w:iCs/>
          <w:color w:val="000000" w:themeColor="text1"/>
        </w:rPr>
        <w:t xml:space="preserve"> И я пребывала в том доме четыре месяца и десять дней»</w:t>
      </w:r>
      <w:r w:rsidRPr="0000299F">
        <w:rPr>
          <w:rStyle w:val="ad"/>
          <w:color w:val="000000" w:themeColor="text1"/>
        </w:rPr>
        <w:footnoteReference w:id="1547"/>
      </w:r>
      <w:r w:rsidRPr="0000299F">
        <w:rPr>
          <w:color w:val="000000" w:themeColor="text1"/>
        </w:rPr>
        <w:t xml:space="preserve">. </w:t>
      </w:r>
    </w:p>
    <w:p w:rsidR="0000299F" w:rsidRPr="0000299F" w:rsidRDefault="0000299F" w:rsidP="0000299F">
      <w:pPr>
        <w:spacing w:line="360" w:lineRule="auto"/>
        <w:rPr>
          <w:color w:val="000000" w:themeColor="text1"/>
        </w:rPr>
      </w:pPr>
      <w:r w:rsidRPr="0000299F">
        <w:rPr>
          <w:color w:val="000000" w:themeColor="text1"/>
        </w:rPr>
        <w:t>В некоторых др</w:t>
      </w:r>
      <w:r>
        <w:rPr>
          <w:color w:val="000000" w:themeColor="text1"/>
        </w:rPr>
        <w:t>угих версиях этого хадиса допол</w:t>
      </w:r>
      <w:r w:rsidRPr="0000299F">
        <w:rPr>
          <w:color w:val="000000" w:themeColor="text1"/>
        </w:rPr>
        <w:t xml:space="preserve">няется: </w:t>
      </w:r>
      <w:r w:rsidRPr="0000299F">
        <w:rPr>
          <w:i/>
          <w:iCs/>
          <w:color w:val="000000" w:themeColor="text1"/>
        </w:rPr>
        <w:t xml:space="preserve">«Когда ‘Усман был халифом, он послал за ней, чтобы расспросить её о решении </w:t>
      </w:r>
      <w:r>
        <w:rPr>
          <w:i/>
          <w:iCs/>
          <w:color w:val="000000" w:themeColor="text1"/>
        </w:rPr>
        <w:t>п</w:t>
      </w:r>
      <w:r w:rsidRPr="0000299F">
        <w:rPr>
          <w:i/>
          <w:iCs/>
          <w:color w:val="000000" w:themeColor="text1"/>
        </w:rPr>
        <w:t>ророка</w:t>
      </w:r>
      <w:r w:rsidR="00D74670">
        <w:rPr>
          <w:i/>
          <w:iCs/>
          <w:color w:val="000000" w:themeColor="text1"/>
        </w:rPr>
        <w:t xml:space="preserve"> (да благословит его Аллах и приветствует) </w:t>
      </w:r>
      <w:r w:rsidRPr="0000299F">
        <w:rPr>
          <w:i/>
          <w:iCs/>
          <w:color w:val="000000" w:themeColor="text1"/>
        </w:rPr>
        <w:t>относительно неё. Она поведала свою историю, и он впоследствии поступал в соответствии с её словами».</w:t>
      </w:r>
    </w:p>
    <w:p w:rsidR="0000299F" w:rsidRPr="0000299F" w:rsidRDefault="0000299F" w:rsidP="0000299F">
      <w:pPr>
        <w:spacing w:line="360" w:lineRule="auto"/>
        <w:rPr>
          <w:color w:val="000000" w:themeColor="text1"/>
        </w:rPr>
      </w:pPr>
      <w:r w:rsidRPr="0000299F">
        <w:rPr>
          <w:color w:val="000000" w:themeColor="text1"/>
        </w:rPr>
        <w:t>Некоторые посчитали этот хадис слабым, однако в нём нет того не</w:t>
      </w:r>
      <w:r>
        <w:rPr>
          <w:color w:val="000000" w:themeColor="text1"/>
        </w:rPr>
        <w:t>достатка, который бы препятство</w:t>
      </w:r>
      <w:r w:rsidRPr="0000299F">
        <w:rPr>
          <w:color w:val="000000" w:themeColor="text1"/>
        </w:rPr>
        <w:t>вал руководствоваться им</w:t>
      </w:r>
      <w:r>
        <w:rPr>
          <w:rStyle w:val="ad"/>
          <w:color w:val="000000" w:themeColor="text1"/>
        </w:rPr>
        <w:footnoteReference w:id="1548"/>
      </w:r>
      <w:r w:rsidRPr="0000299F">
        <w:rPr>
          <w:color w:val="000000" w:themeColor="text1"/>
        </w:rPr>
        <w:t xml:space="preserve">. </w:t>
      </w:r>
    </w:p>
    <w:p w:rsidR="0000299F" w:rsidRPr="0000299F" w:rsidRDefault="0000299F" w:rsidP="0000299F">
      <w:pPr>
        <w:spacing w:line="360" w:lineRule="auto"/>
        <w:rPr>
          <w:color w:val="000000" w:themeColor="text1"/>
        </w:rPr>
      </w:pPr>
      <w:r w:rsidRPr="0000299F">
        <w:rPr>
          <w:color w:val="000000" w:themeColor="text1"/>
        </w:rPr>
        <w:t xml:space="preserve">Ан-Насаи, Абу Дауд и аль-Мунзири, сославшийся на аль-Бухари, привели хадис со слов Ибн ‘Аббаса, что относительно слов Всевышнего Аллаха: </w:t>
      </w:r>
      <w:r w:rsidRPr="0000299F">
        <w:rPr>
          <w:b/>
          <w:bCs/>
          <w:color w:val="000000" w:themeColor="text1"/>
        </w:rPr>
        <w:t>«Если кто-либо из вас скончается и оставит после себя жен, то они должны завещать, чтобы их обеспечивали в течение одного года и не прогоняли»</w:t>
      </w:r>
      <w:r w:rsidRPr="0000299F">
        <w:rPr>
          <w:rStyle w:val="ad"/>
          <w:color w:val="000000" w:themeColor="text1"/>
        </w:rPr>
        <w:footnoteReference w:id="1549"/>
      </w:r>
      <w:r w:rsidRPr="0000299F">
        <w:rPr>
          <w:color w:val="000000" w:themeColor="text1"/>
        </w:rPr>
        <w:t xml:space="preserve">, Ибн ‘Аббас сказал: </w:t>
      </w:r>
      <w:r w:rsidRPr="0000299F">
        <w:rPr>
          <w:i/>
          <w:iCs/>
          <w:color w:val="000000" w:themeColor="text1"/>
        </w:rPr>
        <w:t>«Это положение было отменено ниспосланием аята о наследстве, в котором Всевышний Аллах определил для неё четверть либо одну восьмую часть наследства (в зависимости от наличия или отсутствия у покойного детей). А также был отменен срок траура равный году и был установлен в четыре месяца и десять дней»</w:t>
      </w:r>
      <w:r w:rsidRPr="0000299F">
        <w:rPr>
          <w:rStyle w:val="ad"/>
          <w:color w:val="000000" w:themeColor="text1"/>
        </w:rPr>
        <w:footnoteReference w:id="1550"/>
      </w:r>
      <w:r w:rsidRPr="0000299F">
        <w:rPr>
          <w:color w:val="000000" w:themeColor="text1"/>
        </w:rPr>
        <w:t xml:space="preserve">. </w:t>
      </w:r>
    </w:p>
    <w:p w:rsidR="0000299F" w:rsidRPr="0000299F" w:rsidRDefault="0000299F" w:rsidP="0000299F">
      <w:pPr>
        <w:spacing w:line="360" w:lineRule="auto"/>
        <w:rPr>
          <w:color w:val="000000" w:themeColor="text1"/>
        </w:rPr>
      </w:pPr>
      <w:r w:rsidRPr="0000299F">
        <w:rPr>
          <w:color w:val="000000" w:themeColor="text1"/>
        </w:rPr>
        <w:t>Многие из сподвижников и их последователей были на мнении, о котором сообщается в хадисе от Фурей‘и. Также от</w:t>
      </w:r>
      <w:r>
        <w:rPr>
          <w:color w:val="000000" w:themeColor="text1"/>
        </w:rPr>
        <w:t xml:space="preserve"> других сподвижников и их после</w:t>
      </w:r>
      <w:r w:rsidRPr="0000299F">
        <w:rPr>
          <w:color w:val="000000" w:themeColor="text1"/>
        </w:rPr>
        <w:t>дователей было передано, что вдове дозволяется выходить из дома при необходимости. Однако те, кто дозволял это, не привели приемлемого довода, который можно было бы противопоставить хадису от Фурей‘и.</w:t>
      </w:r>
    </w:p>
    <w:p w:rsidR="0000299F" w:rsidRPr="0000299F" w:rsidRDefault="0000299F" w:rsidP="0000299F">
      <w:pPr>
        <w:spacing w:line="360" w:lineRule="auto"/>
        <w:rPr>
          <w:color w:val="000000" w:themeColor="text1"/>
        </w:rPr>
      </w:pPr>
      <w:r w:rsidRPr="0000299F">
        <w:rPr>
          <w:color w:val="000000" w:themeColor="text1"/>
        </w:rPr>
        <w:lastRenderedPageBreak/>
        <w:t xml:space="preserve">Максимум, что </w:t>
      </w:r>
      <w:r>
        <w:rPr>
          <w:color w:val="000000" w:themeColor="text1"/>
        </w:rPr>
        <w:t>у них есть, это некоторые преда</w:t>
      </w:r>
      <w:r w:rsidRPr="0000299F">
        <w:rPr>
          <w:color w:val="000000" w:themeColor="text1"/>
        </w:rPr>
        <w:t xml:space="preserve">ния от сподвижников, которые не могут являться доводом, тем более, когда противоречат хадису от </w:t>
      </w:r>
      <w:r>
        <w:rPr>
          <w:color w:val="000000" w:themeColor="text1"/>
        </w:rPr>
        <w:t>п</w:t>
      </w:r>
      <w:r w:rsidRPr="0000299F">
        <w:rPr>
          <w:color w:val="000000" w:themeColor="text1"/>
        </w:rPr>
        <w:t xml:space="preserve">ророка </w:t>
      </w:r>
      <w:r w:rsidR="00F32E59" w:rsidRPr="00F32E59">
        <w:rPr>
          <w:color w:val="000000" w:themeColor="text1"/>
        </w:rPr>
        <w:t>(да благословит его Аллах и приветствует)</w:t>
      </w:r>
      <w:r w:rsidRPr="0000299F">
        <w:rPr>
          <w:color w:val="000000" w:themeColor="text1"/>
        </w:rPr>
        <w:t>.</w:t>
      </w:r>
    </w:p>
    <w:p w:rsidR="0000299F" w:rsidRPr="0000299F" w:rsidRDefault="0000299F" w:rsidP="0000299F">
      <w:pPr>
        <w:spacing w:line="360" w:lineRule="auto"/>
        <w:rPr>
          <w:color w:val="000000" w:themeColor="text1"/>
        </w:rPr>
      </w:pPr>
      <w:r w:rsidRPr="0000299F">
        <w:rPr>
          <w:color w:val="000000" w:themeColor="text1"/>
        </w:rPr>
        <w:t xml:space="preserve">Аш-Шафи‘и и </w:t>
      </w:r>
      <w:r>
        <w:rPr>
          <w:color w:val="000000" w:themeColor="text1"/>
        </w:rPr>
        <w:t>′</w:t>
      </w:r>
      <w:r w:rsidRPr="0000299F">
        <w:rPr>
          <w:color w:val="000000" w:themeColor="text1"/>
        </w:rPr>
        <w:t>Абд</w:t>
      </w:r>
      <w:r>
        <w:rPr>
          <w:color w:val="000000" w:themeColor="text1"/>
        </w:rPr>
        <w:t xml:space="preserve"> </w:t>
      </w:r>
      <w:r w:rsidRPr="0000299F">
        <w:rPr>
          <w:color w:val="000000" w:themeColor="text1"/>
        </w:rPr>
        <w:t>у</w:t>
      </w:r>
      <w:r>
        <w:rPr>
          <w:color w:val="000000" w:themeColor="text1"/>
        </w:rPr>
        <w:t>р-Раззак</w:t>
      </w:r>
      <w:r w:rsidRPr="0000299F">
        <w:rPr>
          <w:color w:val="000000" w:themeColor="text1"/>
        </w:rPr>
        <w:t xml:space="preserve"> привели хадис со слов Муджахида в форме «мурсаль», что некоторые мусульмане </w:t>
      </w:r>
      <w:r>
        <w:rPr>
          <w:color w:val="000000" w:themeColor="text1"/>
        </w:rPr>
        <w:t>пали мучениками</w:t>
      </w:r>
      <w:r w:rsidRPr="0000299F">
        <w:rPr>
          <w:color w:val="000000" w:themeColor="text1"/>
        </w:rPr>
        <w:t xml:space="preserve"> во время битвы при Ухуде. Их жены обратились к </w:t>
      </w:r>
      <w:r>
        <w:rPr>
          <w:color w:val="000000" w:themeColor="text1"/>
        </w:rPr>
        <w:t>п</w:t>
      </w:r>
      <w:r w:rsidRPr="0000299F">
        <w:rPr>
          <w:color w:val="000000" w:themeColor="text1"/>
        </w:rPr>
        <w:t>ророку</w:t>
      </w:r>
      <w:r w:rsidR="00D74670">
        <w:rPr>
          <w:color w:val="000000" w:themeColor="text1"/>
        </w:rPr>
        <w:t xml:space="preserve"> (да благословит его Аллах и приветствует) </w:t>
      </w:r>
      <w:r w:rsidRPr="0000299F">
        <w:rPr>
          <w:color w:val="000000" w:themeColor="text1"/>
        </w:rPr>
        <w:t xml:space="preserve">со словами: </w:t>
      </w:r>
      <w:r w:rsidRPr="0000299F">
        <w:rPr>
          <w:i/>
          <w:iCs/>
          <w:color w:val="000000" w:themeColor="text1"/>
        </w:rPr>
        <w:t>«О посланник Аллаха, поистине мы чувствуем одиночество, пребывая в</w:t>
      </w:r>
      <w:r>
        <w:rPr>
          <w:i/>
          <w:iCs/>
          <w:color w:val="000000" w:themeColor="text1"/>
        </w:rPr>
        <w:t xml:space="preserve"> наших домах, можно ли нам ноче</w:t>
      </w:r>
      <w:r w:rsidRPr="0000299F">
        <w:rPr>
          <w:i/>
          <w:iCs/>
          <w:color w:val="000000" w:themeColor="text1"/>
        </w:rPr>
        <w:t>вать друг у друга?».</w:t>
      </w:r>
      <w:r w:rsidRPr="0000299F">
        <w:rPr>
          <w:color w:val="000000" w:themeColor="text1"/>
        </w:rPr>
        <w:t xml:space="preserve"> И </w:t>
      </w:r>
      <w:r>
        <w:rPr>
          <w:color w:val="000000" w:themeColor="text1"/>
        </w:rPr>
        <w:t>п</w:t>
      </w:r>
      <w:r w:rsidRPr="0000299F">
        <w:rPr>
          <w:color w:val="000000" w:themeColor="text1"/>
        </w:rPr>
        <w:t>ророк</w:t>
      </w:r>
      <w:r w:rsidR="00D74670">
        <w:rPr>
          <w:color w:val="000000" w:themeColor="text1"/>
        </w:rPr>
        <w:t xml:space="preserve"> (да благословит его Аллах и приветствует) </w:t>
      </w:r>
      <w:r w:rsidRPr="0000299F">
        <w:rPr>
          <w:color w:val="000000" w:themeColor="text1"/>
        </w:rPr>
        <w:t>позволил им собираться у кого-либо из них для общения, однако ночевать каждая из них должна отправляться в свой дом</w:t>
      </w:r>
      <w:r>
        <w:rPr>
          <w:rStyle w:val="ad"/>
          <w:color w:val="000000" w:themeColor="text1"/>
        </w:rPr>
        <w:footnoteReference w:id="1551"/>
      </w:r>
      <w:r w:rsidRPr="0000299F">
        <w:rPr>
          <w:color w:val="000000" w:themeColor="text1"/>
        </w:rPr>
        <w:t xml:space="preserve">. </w:t>
      </w:r>
    </w:p>
    <w:p w:rsidR="0000299F" w:rsidRPr="0000299F" w:rsidRDefault="0000299F" w:rsidP="0000299F">
      <w:pPr>
        <w:spacing w:line="360" w:lineRule="auto"/>
        <w:rPr>
          <w:color w:val="000000" w:themeColor="text1"/>
        </w:rPr>
      </w:pPr>
      <w:r w:rsidRPr="0000299F">
        <w:rPr>
          <w:color w:val="000000" w:themeColor="text1"/>
        </w:rPr>
        <w:t xml:space="preserve">В этом хадисе нет довода, даже несмотря на то, что он не имеет целостного иснада до </w:t>
      </w:r>
      <w:r>
        <w:rPr>
          <w:color w:val="000000" w:themeColor="text1"/>
        </w:rPr>
        <w:t xml:space="preserve">пророка </w:t>
      </w:r>
      <w:r w:rsidR="00F32E59" w:rsidRPr="00F32E59">
        <w:rPr>
          <w:color w:val="000000" w:themeColor="text1"/>
        </w:rPr>
        <w:t>(да благословит его Аллах и приветствует)</w:t>
      </w:r>
      <w:r>
        <w:rPr>
          <w:color w:val="000000" w:themeColor="text1"/>
        </w:rPr>
        <w:t>.</w:t>
      </w:r>
    </w:p>
    <w:p w:rsidR="0000299F" w:rsidRPr="0000299F" w:rsidRDefault="0000299F" w:rsidP="004933E4">
      <w:pPr>
        <w:spacing w:line="360" w:lineRule="auto"/>
        <w:rPr>
          <w:color w:val="000000" w:themeColor="text1"/>
        </w:rPr>
      </w:pPr>
      <w:r w:rsidRPr="0000299F">
        <w:rPr>
          <w:color w:val="000000" w:themeColor="text1"/>
        </w:rPr>
        <w:t>А то, о чем говорят некоторые люди, что женщине не засчитывается то время, когда она не знала о смерти мужа или не знала о разводе, то этому нет никакого обоснования, так как Шариат не обусловил знанием женщины законность срока её ‘идды. Однако Шариат привёл сроки, которые упомянуты в Коране. И когда истекут эти сроки, начиная со дня смерти или же развода, заканчивается ‘идда. Тот же, кто посчитал, что по причине неведения жены, не засчитывается срок или часть его, обязан привести довод. Ведь он заявляет либо об отсутствии усл</w:t>
      </w:r>
      <w:r w:rsidR="004933E4">
        <w:rPr>
          <w:color w:val="000000" w:themeColor="text1"/>
        </w:rPr>
        <w:t>овия действительности, либо о</w:t>
      </w:r>
      <w:r w:rsidRPr="0000299F">
        <w:rPr>
          <w:color w:val="000000" w:themeColor="text1"/>
        </w:rPr>
        <w:t xml:space="preserve"> наличии препятствия, а это идет в противоречие основам.</w:t>
      </w:r>
    </w:p>
    <w:p w:rsidR="00A356C7" w:rsidRDefault="0000299F" w:rsidP="0000299F">
      <w:pPr>
        <w:spacing w:line="360" w:lineRule="auto"/>
        <w:rPr>
          <w:color w:val="000000" w:themeColor="text1"/>
        </w:rPr>
      </w:pPr>
      <w:r w:rsidRPr="0000299F">
        <w:rPr>
          <w:color w:val="000000" w:themeColor="text1"/>
        </w:rPr>
        <w:t>Так же и ра</w:t>
      </w:r>
      <w:r>
        <w:rPr>
          <w:color w:val="000000" w:themeColor="text1"/>
        </w:rPr>
        <w:t>зделение одних женщин, вы</w:t>
      </w:r>
      <w:r w:rsidRPr="0000299F">
        <w:rPr>
          <w:color w:val="000000" w:themeColor="text1"/>
        </w:rPr>
        <w:t>жидающих срок ‘идды</w:t>
      </w:r>
      <w:r>
        <w:rPr>
          <w:color w:val="000000" w:themeColor="text1"/>
        </w:rPr>
        <w:t>, от других по критерию нали</w:t>
      </w:r>
      <w:r w:rsidRPr="0000299F">
        <w:rPr>
          <w:color w:val="000000" w:themeColor="text1"/>
        </w:rPr>
        <w:t>чия и отсутствия зн</w:t>
      </w:r>
      <w:r>
        <w:rPr>
          <w:color w:val="000000" w:themeColor="text1"/>
        </w:rPr>
        <w:t>ания, как это встречается в кни</w:t>
      </w:r>
      <w:r w:rsidRPr="0000299F">
        <w:rPr>
          <w:color w:val="000000" w:themeColor="text1"/>
        </w:rPr>
        <w:t>гах по правоведению, не опирается ни на что, кроме испорченного сознания.</w:t>
      </w:r>
    </w:p>
    <w:p w:rsidR="004933E4" w:rsidRDefault="004933E4" w:rsidP="004933E4">
      <w:pPr>
        <w:pStyle w:val="3"/>
      </w:pPr>
      <w:r w:rsidRPr="00F60D0D">
        <w:rPr>
          <w:sz w:val="28"/>
          <w:szCs w:val="28"/>
        </w:rPr>
        <w:t>•</w:t>
      </w:r>
      <w:r>
        <w:t xml:space="preserve"> ВОПРОС № 9:</w:t>
      </w:r>
      <w:r w:rsidRPr="00043686">
        <w:t xml:space="preserve"> </w:t>
      </w:r>
      <w:r>
        <w:t>ОЧИЩЕНИЕ РАБЫНИ ПЕРЕД ВСТУПЛЕНИЕМ С НЕЙ В БЛИЗОСТЬ</w:t>
      </w:r>
    </w:p>
    <w:p w:rsidR="004933E4" w:rsidRDefault="004933E4" w:rsidP="004933E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933E4">
        <w:rPr>
          <w:i/>
          <w:iCs/>
          <w:color w:val="000000" w:themeColor="text1"/>
        </w:rPr>
        <w:t>Срок очищения плененной или купленной рабыни составляет одно очищение от месячных, если она из тех, у кого есть регулы. Если же она в положении – то рождением ребенка</w:t>
      </w:r>
      <w:r>
        <w:rPr>
          <w:i/>
          <w:iCs/>
          <w:color w:val="000000" w:themeColor="text1"/>
        </w:rPr>
        <w:t xml:space="preserve">». </w:t>
      </w:r>
    </w:p>
    <w:p w:rsidR="00D5088D" w:rsidRPr="00D5088D" w:rsidRDefault="00D5088D" w:rsidP="00D5088D">
      <w:pPr>
        <w:spacing w:line="360" w:lineRule="auto"/>
        <w:rPr>
          <w:color w:val="000000" w:themeColor="text1"/>
        </w:rPr>
      </w:pPr>
      <w:r>
        <w:rPr>
          <w:color w:val="000000" w:themeColor="text1"/>
        </w:rPr>
        <w:t>Ис</w:t>
      </w:r>
      <w:r w:rsidRPr="00D5088D">
        <w:rPr>
          <w:color w:val="000000" w:themeColor="text1"/>
        </w:rPr>
        <w:t xml:space="preserve">ходя из хадиса приводимого Ахмадом, Абу Даудом, Аль-Хакимом, подтвердившим его достоверность, со слов Абу Са‘ида, что </w:t>
      </w:r>
      <w:r>
        <w:rPr>
          <w:color w:val="000000" w:themeColor="text1"/>
        </w:rPr>
        <w:t>п</w:t>
      </w:r>
      <w:r w:rsidRPr="00D5088D">
        <w:rPr>
          <w:color w:val="000000" w:themeColor="text1"/>
        </w:rPr>
        <w:t>ророк</w:t>
      </w:r>
      <w:r w:rsidR="00D74670">
        <w:rPr>
          <w:color w:val="000000" w:themeColor="text1"/>
        </w:rPr>
        <w:t xml:space="preserve"> (да благословит его Аллах и приветствует) </w:t>
      </w:r>
      <w:r w:rsidRPr="00D5088D">
        <w:rPr>
          <w:color w:val="000000" w:themeColor="text1"/>
        </w:rPr>
        <w:t xml:space="preserve">сказал в отношении плененных рабынь племени Аутас: </w:t>
      </w:r>
      <w:r w:rsidRPr="00D5088D">
        <w:rPr>
          <w:b/>
          <w:bCs/>
          <w:i/>
          <w:iCs/>
          <w:color w:val="000000" w:themeColor="text1"/>
        </w:rPr>
        <w:t xml:space="preserve">«Хозяину беременной рабыни недозволено </w:t>
      </w:r>
      <w:r w:rsidRPr="00D5088D">
        <w:rPr>
          <w:b/>
          <w:bCs/>
          <w:i/>
          <w:iCs/>
          <w:color w:val="000000" w:themeColor="text1"/>
        </w:rPr>
        <w:lastRenderedPageBreak/>
        <w:t>вступать с ней в близость, пока она не родит. Если же она не беременна, то пока не очистится от месячных»</w:t>
      </w:r>
      <w:r w:rsidR="00BE4B12" w:rsidRPr="00BE4B12">
        <w:rPr>
          <w:rStyle w:val="ad"/>
          <w:color w:val="000000" w:themeColor="text1"/>
        </w:rPr>
        <w:footnoteReference w:id="1552"/>
      </w:r>
      <w:r w:rsidRPr="00BE4B12">
        <w:rPr>
          <w:color w:val="000000" w:themeColor="text1"/>
        </w:rPr>
        <w:t>.</w:t>
      </w:r>
    </w:p>
    <w:p w:rsidR="00D5088D" w:rsidRPr="00D5088D" w:rsidRDefault="00D5088D" w:rsidP="00D5088D">
      <w:pPr>
        <w:spacing w:line="360" w:lineRule="auto"/>
        <w:rPr>
          <w:color w:val="000000" w:themeColor="text1"/>
        </w:rPr>
      </w:pPr>
      <w:r w:rsidRPr="00D5088D">
        <w:rPr>
          <w:color w:val="000000" w:themeColor="text1"/>
        </w:rPr>
        <w:t xml:space="preserve">А также исходя из хадиса, приводимого у Муслима и у других, в котором говорится, что </w:t>
      </w:r>
      <w:r>
        <w:rPr>
          <w:i/>
          <w:iCs/>
          <w:color w:val="000000" w:themeColor="text1"/>
        </w:rPr>
        <w:t>«Когда некий человек захотел</w:t>
      </w:r>
      <w:r w:rsidRPr="00D5088D">
        <w:rPr>
          <w:i/>
          <w:iCs/>
          <w:color w:val="000000" w:themeColor="text1"/>
        </w:rPr>
        <w:t xml:space="preserve"> совокупиться с беременной женщиной из числа пленниц, </w:t>
      </w:r>
      <w:r>
        <w:rPr>
          <w:i/>
          <w:iCs/>
          <w:color w:val="000000" w:themeColor="text1"/>
        </w:rPr>
        <w:t>п</w:t>
      </w:r>
      <w:r w:rsidRPr="00D5088D">
        <w:rPr>
          <w:i/>
          <w:iCs/>
          <w:color w:val="000000" w:themeColor="text1"/>
        </w:rPr>
        <w:t>ророк</w:t>
      </w:r>
      <w:r w:rsidR="00D74670">
        <w:rPr>
          <w:i/>
          <w:iCs/>
          <w:color w:val="000000" w:themeColor="text1"/>
        </w:rPr>
        <w:t xml:space="preserve"> (да благословит его Аллах и приветствует) </w:t>
      </w:r>
      <w:r w:rsidRPr="00D5088D">
        <w:rPr>
          <w:i/>
          <w:iCs/>
          <w:color w:val="000000" w:themeColor="text1"/>
        </w:rPr>
        <w:t>чуть было не проклял его проклятием, которое вошло бы с ним в могилу»</w:t>
      </w:r>
      <w:r w:rsidR="00BE4B12" w:rsidRPr="00BE4B12">
        <w:rPr>
          <w:rStyle w:val="ad"/>
          <w:color w:val="000000" w:themeColor="text1"/>
        </w:rPr>
        <w:footnoteReference w:id="1553"/>
      </w:r>
      <w:r w:rsidRPr="00BE4B12">
        <w:rPr>
          <w:color w:val="000000" w:themeColor="text1"/>
        </w:rPr>
        <w:t>.</w:t>
      </w:r>
    </w:p>
    <w:p w:rsidR="00D5088D" w:rsidRPr="00D5088D" w:rsidRDefault="00D5088D" w:rsidP="00D5088D">
      <w:pPr>
        <w:spacing w:line="360" w:lineRule="auto"/>
        <w:rPr>
          <w:color w:val="000000" w:themeColor="text1"/>
        </w:rPr>
      </w:pPr>
      <w:r w:rsidRPr="00D5088D">
        <w:rPr>
          <w:color w:val="000000" w:themeColor="text1"/>
        </w:rPr>
        <w:t>Также ат-Тирмизи привел хадис со слов ‘Ирба</w:t>
      </w:r>
      <w:r>
        <w:rPr>
          <w:color w:val="000000" w:themeColor="text1"/>
        </w:rPr>
        <w:t>да ибн Сарии, что пророк</w:t>
      </w:r>
      <w:r w:rsidR="00D74670">
        <w:rPr>
          <w:color w:val="000000" w:themeColor="text1"/>
        </w:rPr>
        <w:t xml:space="preserve"> (да благословит его Аллах и приветствует) </w:t>
      </w:r>
      <w:r w:rsidRPr="00D5088D">
        <w:rPr>
          <w:color w:val="000000" w:themeColor="text1"/>
        </w:rPr>
        <w:t>запретил хозяевам пленных рабынь вступать с ними в близость</w:t>
      </w:r>
      <w:r>
        <w:rPr>
          <w:color w:val="000000" w:themeColor="text1"/>
        </w:rPr>
        <w:t>, до тех пор, пока они не родят</w:t>
      </w:r>
      <w:r w:rsidR="00BE4B12">
        <w:rPr>
          <w:rStyle w:val="ad"/>
          <w:color w:val="000000" w:themeColor="text1"/>
        </w:rPr>
        <w:footnoteReference w:id="1554"/>
      </w:r>
      <w:r w:rsidRPr="00D5088D">
        <w:rPr>
          <w:color w:val="000000" w:themeColor="text1"/>
        </w:rPr>
        <w:t xml:space="preserve">. </w:t>
      </w:r>
    </w:p>
    <w:p w:rsidR="00D5088D" w:rsidRPr="00D5088D" w:rsidRDefault="00D5088D" w:rsidP="00D5088D">
      <w:pPr>
        <w:spacing w:line="360" w:lineRule="auto"/>
        <w:rPr>
          <w:color w:val="000000" w:themeColor="text1"/>
        </w:rPr>
      </w:pPr>
      <w:r w:rsidRPr="00D5088D">
        <w:rPr>
          <w:color w:val="000000" w:themeColor="text1"/>
        </w:rPr>
        <w:t xml:space="preserve">Также Ибн Аби Шейба привел хадис со слов ‘Али, который сказал: </w:t>
      </w:r>
      <w:r w:rsidRPr="00D5088D">
        <w:rPr>
          <w:i/>
          <w:iCs/>
          <w:color w:val="000000" w:themeColor="text1"/>
        </w:rPr>
        <w:t>«Посланник Аллаха</w:t>
      </w:r>
      <w:r w:rsidR="00D74670">
        <w:rPr>
          <w:i/>
          <w:iCs/>
          <w:color w:val="000000" w:themeColor="text1"/>
        </w:rPr>
        <w:t xml:space="preserve"> (да благословит его Аллах и приветствует) </w:t>
      </w:r>
      <w:r>
        <w:rPr>
          <w:i/>
          <w:iCs/>
          <w:color w:val="000000" w:themeColor="text1"/>
        </w:rPr>
        <w:t>запретил всту</w:t>
      </w:r>
      <w:r w:rsidRPr="00D5088D">
        <w:rPr>
          <w:i/>
          <w:iCs/>
          <w:color w:val="000000" w:themeColor="text1"/>
        </w:rPr>
        <w:t>пать в близость с беременной (рабыней) пока она не родит, а с не</w:t>
      </w:r>
      <w:r>
        <w:rPr>
          <w:i/>
          <w:iCs/>
          <w:color w:val="000000" w:themeColor="text1"/>
        </w:rPr>
        <w:t>беременной, пока она не очистит</w:t>
      </w:r>
      <w:r w:rsidRPr="00D5088D">
        <w:rPr>
          <w:i/>
          <w:iCs/>
          <w:color w:val="000000" w:themeColor="text1"/>
        </w:rPr>
        <w:t>ся от месячных»</w:t>
      </w:r>
      <w:r w:rsidR="00BE4B12">
        <w:rPr>
          <w:rStyle w:val="ad"/>
          <w:i/>
          <w:iCs/>
          <w:color w:val="000000" w:themeColor="text1"/>
        </w:rPr>
        <w:footnoteReference w:id="1555"/>
      </w:r>
      <w:r w:rsidR="00BE4B12">
        <w:rPr>
          <w:color w:val="000000" w:themeColor="text1"/>
        </w:rPr>
        <w:t xml:space="preserve">, </w:t>
      </w:r>
      <w:r w:rsidRPr="00D5088D">
        <w:rPr>
          <w:color w:val="000000" w:themeColor="text1"/>
        </w:rPr>
        <w:t>однако иснад этого сообщения является недостоверным, и в нем нет целостности.</w:t>
      </w:r>
    </w:p>
    <w:p w:rsidR="00D5088D" w:rsidRPr="00D5088D" w:rsidRDefault="00D5088D" w:rsidP="00D5088D">
      <w:pPr>
        <w:spacing w:line="360" w:lineRule="auto"/>
        <w:rPr>
          <w:color w:val="000000" w:themeColor="text1"/>
        </w:rPr>
      </w:pPr>
      <w:r w:rsidRPr="00D5088D">
        <w:rPr>
          <w:color w:val="000000" w:themeColor="text1"/>
        </w:rPr>
        <w:t xml:space="preserve">Также Ахмад и ат-Табарани привели хадис, что </w:t>
      </w:r>
      <w:r>
        <w:rPr>
          <w:color w:val="000000" w:themeColor="text1"/>
        </w:rPr>
        <w:t>п</w:t>
      </w:r>
      <w:r w:rsidRPr="00D5088D">
        <w:rPr>
          <w:color w:val="000000" w:themeColor="text1"/>
        </w:rPr>
        <w:t>осланник Аллаха</w:t>
      </w:r>
      <w:r w:rsidR="00D74670">
        <w:rPr>
          <w:color w:val="000000" w:themeColor="text1"/>
        </w:rPr>
        <w:t xml:space="preserve"> (да благословит его Аллах и приветствует) </w:t>
      </w:r>
      <w:r w:rsidRPr="00D5088D">
        <w:rPr>
          <w:color w:val="000000" w:themeColor="text1"/>
        </w:rPr>
        <w:t xml:space="preserve">сказал: </w:t>
      </w:r>
      <w:r w:rsidRPr="00D5088D">
        <w:rPr>
          <w:b/>
          <w:bCs/>
          <w:i/>
          <w:iCs/>
          <w:color w:val="000000" w:themeColor="text1"/>
        </w:rPr>
        <w:t>«Пусть не вступает никто в близость с женщиной, пока она беременна от другого»</w:t>
      </w:r>
      <w:r w:rsidRPr="00D5088D">
        <w:rPr>
          <w:color w:val="000000" w:themeColor="text1"/>
        </w:rPr>
        <w:t xml:space="preserve">, однако в </w:t>
      </w:r>
      <w:r>
        <w:rPr>
          <w:color w:val="000000" w:themeColor="text1"/>
        </w:rPr>
        <w:t>иснаде этого предания присут</w:t>
      </w:r>
      <w:r w:rsidRPr="00D5088D">
        <w:rPr>
          <w:color w:val="000000" w:themeColor="text1"/>
        </w:rPr>
        <w:t xml:space="preserve">ствуют </w:t>
      </w:r>
      <w:r>
        <w:rPr>
          <w:color w:val="000000" w:themeColor="text1"/>
        </w:rPr>
        <w:t>Бакыя</w:t>
      </w:r>
      <w:r w:rsidRPr="00D5088D">
        <w:rPr>
          <w:color w:val="000000" w:themeColor="text1"/>
        </w:rPr>
        <w:t xml:space="preserve"> и аль-Хад</w:t>
      </w:r>
      <w:r>
        <w:rPr>
          <w:color w:val="000000" w:themeColor="text1"/>
        </w:rPr>
        <w:t>ж</w:t>
      </w:r>
      <w:r w:rsidRPr="00D5088D">
        <w:rPr>
          <w:color w:val="000000" w:themeColor="text1"/>
        </w:rPr>
        <w:t xml:space="preserve">жадж ибн Арта, которые были известны тем, что </w:t>
      </w:r>
      <w:r>
        <w:rPr>
          <w:color w:val="000000" w:themeColor="text1"/>
        </w:rPr>
        <w:t xml:space="preserve">опускали упоминание некоторых передатчиков хадисов. </w:t>
      </w:r>
    </w:p>
    <w:p w:rsidR="00D5088D" w:rsidRPr="00D5088D" w:rsidRDefault="00D5088D" w:rsidP="00D5088D">
      <w:pPr>
        <w:spacing w:line="360" w:lineRule="auto"/>
        <w:rPr>
          <w:color w:val="000000" w:themeColor="text1"/>
        </w:rPr>
      </w:pPr>
      <w:r w:rsidRPr="00D5088D">
        <w:rPr>
          <w:color w:val="000000" w:themeColor="text1"/>
        </w:rPr>
        <w:t>Данный хадис ох</w:t>
      </w:r>
      <w:r>
        <w:rPr>
          <w:color w:val="000000" w:themeColor="text1"/>
        </w:rPr>
        <w:t>ватывает как пленниц, так и дру</w:t>
      </w:r>
      <w:r w:rsidRPr="00D5088D">
        <w:rPr>
          <w:color w:val="000000" w:themeColor="text1"/>
        </w:rPr>
        <w:t>гих рабынь, будь то купленных или подаренных.</w:t>
      </w:r>
    </w:p>
    <w:p w:rsidR="00D5088D" w:rsidRPr="00D5088D" w:rsidRDefault="00D5088D" w:rsidP="00BE4B12">
      <w:pPr>
        <w:spacing w:line="360" w:lineRule="auto"/>
        <w:rPr>
          <w:color w:val="000000" w:themeColor="text1"/>
        </w:rPr>
      </w:pPr>
      <w:r w:rsidRPr="00D5088D">
        <w:rPr>
          <w:color w:val="000000" w:themeColor="text1"/>
        </w:rPr>
        <w:t>Также и хадис, передаваемый со слов Ру</w:t>
      </w:r>
      <w:r>
        <w:rPr>
          <w:color w:val="000000" w:themeColor="text1"/>
        </w:rPr>
        <w:t>ве</w:t>
      </w:r>
      <w:r w:rsidRPr="00D5088D">
        <w:rPr>
          <w:color w:val="000000" w:themeColor="text1"/>
        </w:rPr>
        <w:t xml:space="preserve">йфи‘ ибн Сабит, что </w:t>
      </w:r>
      <w:r>
        <w:rPr>
          <w:color w:val="000000" w:themeColor="text1"/>
        </w:rPr>
        <w:t>п</w:t>
      </w:r>
      <w:r w:rsidRPr="00D5088D">
        <w:rPr>
          <w:color w:val="000000" w:themeColor="text1"/>
        </w:rPr>
        <w:t>ророк</w:t>
      </w:r>
      <w:r w:rsidR="00D74670">
        <w:rPr>
          <w:color w:val="000000" w:themeColor="text1"/>
        </w:rPr>
        <w:t xml:space="preserve"> (да благословит его Аллах и приветствует) </w:t>
      </w:r>
      <w:r w:rsidRPr="00D5088D">
        <w:rPr>
          <w:color w:val="000000" w:themeColor="text1"/>
        </w:rPr>
        <w:t xml:space="preserve">сказал: </w:t>
      </w:r>
      <w:r>
        <w:rPr>
          <w:b/>
          <w:bCs/>
          <w:i/>
          <w:iCs/>
          <w:color w:val="000000" w:themeColor="text1"/>
        </w:rPr>
        <w:t>«Пусть тот, кто верит в Ал</w:t>
      </w:r>
      <w:r w:rsidRPr="00D5088D">
        <w:rPr>
          <w:b/>
          <w:bCs/>
          <w:i/>
          <w:iCs/>
          <w:color w:val="000000" w:themeColor="text1"/>
        </w:rPr>
        <w:t>лаха и Судный день, не п</w:t>
      </w:r>
      <w:r>
        <w:rPr>
          <w:b/>
          <w:bCs/>
          <w:i/>
          <w:iCs/>
          <w:color w:val="000000" w:themeColor="text1"/>
        </w:rPr>
        <w:t>оливает своей жидкостью чужого ребенка»</w:t>
      </w:r>
      <w:r w:rsidR="00BE4B12" w:rsidRPr="00BE4B12">
        <w:rPr>
          <w:rStyle w:val="ad"/>
          <w:color w:val="000000" w:themeColor="text1"/>
        </w:rPr>
        <w:footnoteReference w:id="1556"/>
      </w:r>
      <w:r w:rsidRPr="00BE4B12">
        <w:rPr>
          <w:color w:val="000000" w:themeColor="text1"/>
        </w:rPr>
        <w:t xml:space="preserve">. </w:t>
      </w:r>
      <w:r w:rsidRPr="00D5088D">
        <w:rPr>
          <w:color w:val="000000" w:themeColor="text1"/>
        </w:rPr>
        <w:t xml:space="preserve">Этот хадис привели Ахмад, ат-Тирмизи, Абу Дауд, Ибн </w:t>
      </w:r>
      <w:r w:rsidRPr="00D5088D">
        <w:rPr>
          <w:color w:val="000000" w:themeColor="text1"/>
        </w:rPr>
        <w:lastRenderedPageBreak/>
        <w:t>Аби Шейба, ад-Дарими, ат-Табарани, аль-Б</w:t>
      </w:r>
      <w:r>
        <w:rPr>
          <w:color w:val="000000" w:themeColor="text1"/>
        </w:rPr>
        <w:t>е</w:t>
      </w:r>
      <w:r w:rsidRPr="00D5088D">
        <w:rPr>
          <w:color w:val="000000" w:themeColor="text1"/>
        </w:rPr>
        <w:t>йхак</w:t>
      </w:r>
      <w:r>
        <w:rPr>
          <w:color w:val="000000" w:themeColor="text1"/>
        </w:rPr>
        <w:t>ы, ад-Дыя аль-Мак</w:t>
      </w:r>
      <w:r w:rsidRPr="00D5088D">
        <w:rPr>
          <w:color w:val="000000" w:themeColor="text1"/>
        </w:rPr>
        <w:t xml:space="preserve">диси, Ибн Хиббан, подтвердивший достоверность этого хадиса, и аль-Баззар, посчитавший его </w:t>
      </w:r>
      <w:r w:rsidR="00BE4B12">
        <w:rPr>
          <w:color w:val="000000" w:themeColor="text1"/>
        </w:rPr>
        <w:t xml:space="preserve">хорошим. </w:t>
      </w:r>
    </w:p>
    <w:p w:rsidR="00D5088D" w:rsidRPr="00D5088D" w:rsidRDefault="00D5088D" w:rsidP="00D5088D">
      <w:pPr>
        <w:spacing w:line="360" w:lineRule="auto"/>
        <w:rPr>
          <w:color w:val="000000" w:themeColor="text1"/>
        </w:rPr>
      </w:pPr>
      <w:r w:rsidRPr="00D5088D">
        <w:rPr>
          <w:color w:val="000000" w:themeColor="text1"/>
        </w:rPr>
        <w:t>Данный хадис та</w:t>
      </w:r>
      <w:r w:rsidR="00BE4B12">
        <w:rPr>
          <w:color w:val="000000" w:themeColor="text1"/>
        </w:rPr>
        <w:t>кже включает в себя, как катего</w:t>
      </w:r>
      <w:r w:rsidRPr="00D5088D">
        <w:rPr>
          <w:color w:val="000000" w:themeColor="text1"/>
        </w:rPr>
        <w:t>рию купленных рабы</w:t>
      </w:r>
      <w:r w:rsidR="00BE4B12">
        <w:rPr>
          <w:color w:val="000000" w:themeColor="text1"/>
        </w:rPr>
        <w:t>нь, так и всех остальных, от ко</w:t>
      </w:r>
      <w:r w:rsidRPr="00D5088D">
        <w:rPr>
          <w:color w:val="000000" w:themeColor="text1"/>
        </w:rPr>
        <w:t>го-бы и каким-бы образом она не забеременела, так как причина запрета в том, чтобы не поливать своей жидкостью чужого ребенка.</w:t>
      </w:r>
    </w:p>
    <w:p w:rsidR="00D5088D" w:rsidRPr="00D5088D" w:rsidRDefault="00D5088D" w:rsidP="00BE4B12">
      <w:pPr>
        <w:spacing w:line="360" w:lineRule="auto"/>
        <w:rPr>
          <w:color w:val="000000" w:themeColor="text1"/>
        </w:rPr>
      </w:pPr>
      <w:r w:rsidRPr="00D5088D">
        <w:rPr>
          <w:color w:val="000000" w:themeColor="text1"/>
        </w:rPr>
        <w:t>Также аль-Хаким привел хади</w:t>
      </w:r>
      <w:r w:rsidR="00BE4B12">
        <w:rPr>
          <w:color w:val="000000" w:themeColor="text1"/>
        </w:rPr>
        <w:t>с со слов Ибн ‘Абба</w:t>
      </w:r>
      <w:r w:rsidRPr="00D5088D">
        <w:rPr>
          <w:color w:val="000000" w:themeColor="text1"/>
        </w:rPr>
        <w:t xml:space="preserve">са, что </w:t>
      </w:r>
      <w:r w:rsidR="00BE4B12">
        <w:rPr>
          <w:color w:val="000000" w:themeColor="text1"/>
        </w:rPr>
        <w:t>п</w:t>
      </w:r>
      <w:r w:rsidRPr="00D5088D">
        <w:rPr>
          <w:color w:val="000000" w:themeColor="text1"/>
        </w:rPr>
        <w:t>ророк</w:t>
      </w:r>
      <w:r w:rsidR="00D74670">
        <w:rPr>
          <w:color w:val="000000" w:themeColor="text1"/>
        </w:rPr>
        <w:t xml:space="preserve"> (да благословит его Аллах и приветствует) </w:t>
      </w:r>
      <w:r w:rsidRPr="00D5088D">
        <w:rPr>
          <w:color w:val="000000" w:themeColor="text1"/>
        </w:rPr>
        <w:t xml:space="preserve">запретил продавать трофеи в день Хайбара прежде чем они будут поделены, и сказал: </w:t>
      </w:r>
      <w:r w:rsidRPr="00BE4B12">
        <w:rPr>
          <w:b/>
          <w:bCs/>
          <w:i/>
          <w:iCs/>
          <w:color w:val="000000" w:themeColor="text1"/>
        </w:rPr>
        <w:t>«И пусть никто не орошает своей водой чужой посев»</w:t>
      </w:r>
      <w:r w:rsidR="00BE4B12" w:rsidRPr="00BE4B12">
        <w:rPr>
          <w:rStyle w:val="ad"/>
          <w:color w:val="000000" w:themeColor="text1"/>
        </w:rPr>
        <w:footnoteReference w:id="1557"/>
      </w:r>
      <w:r w:rsidRPr="00BE4B12">
        <w:rPr>
          <w:color w:val="000000" w:themeColor="text1"/>
        </w:rPr>
        <w:t>.</w:t>
      </w:r>
      <w:r w:rsidRPr="00D5088D">
        <w:rPr>
          <w:color w:val="000000" w:themeColor="text1"/>
        </w:rPr>
        <w:t xml:space="preserve">  Основная же часть этого хадиса приводится также и у ан-Насаи.</w:t>
      </w:r>
    </w:p>
    <w:p w:rsidR="00D5088D" w:rsidRPr="00BE4B12" w:rsidRDefault="00D5088D" w:rsidP="00D5088D">
      <w:pPr>
        <w:spacing w:line="360" w:lineRule="auto"/>
        <w:rPr>
          <w:i/>
          <w:iCs/>
          <w:color w:val="000000" w:themeColor="text1"/>
        </w:rPr>
      </w:pPr>
      <w:r w:rsidRPr="00D5088D">
        <w:rPr>
          <w:color w:val="000000" w:themeColor="text1"/>
        </w:rPr>
        <w:t xml:space="preserve">Также аль-Бухари привел предание от Ибн ‘Умара, что он сказал: </w:t>
      </w:r>
      <w:r w:rsidRPr="00BE4B12">
        <w:rPr>
          <w:i/>
          <w:iCs/>
          <w:color w:val="000000" w:themeColor="text1"/>
        </w:rPr>
        <w:t>«В отличие от девственницы, если будет подарена, продана или освобождена рабыня, с которой хозяин имел близость, то периодом её очищения будет одно очищение от месячных».</w:t>
      </w:r>
    </w:p>
    <w:p w:rsidR="00A356C7" w:rsidRDefault="00D5088D" w:rsidP="00D5088D">
      <w:pPr>
        <w:spacing w:line="360" w:lineRule="auto"/>
        <w:rPr>
          <w:color w:val="000000" w:themeColor="text1"/>
        </w:rPr>
      </w:pPr>
      <w:r w:rsidRPr="00D5088D">
        <w:rPr>
          <w:color w:val="000000" w:themeColor="text1"/>
        </w:rPr>
        <w:t>А на то, как п</w:t>
      </w:r>
      <w:r w:rsidR="00BE4B12">
        <w:rPr>
          <w:color w:val="000000" w:themeColor="text1"/>
        </w:rPr>
        <w:t>роисходит очищение купленной бе</w:t>
      </w:r>
      <w:r w:rsidRPr="00D5088D">
        <w:rPr>
          <w:color w:val="000000" w:themeColor="text1"/>
        </w:rPr>
        <w:t>ременной рабыни, указывают доводы, пришедшие в отношении плененной рабыни, так как причина в обоих случая одна и та же.</w:t>
      </w:r>
    </w:p>
    <w:p w:rsidR="00346C36" w:rsidRPr="00346C36" w:rsidRDefault="00346C36" w:rsidP="00346C36">
      <w:pPr>
        <w:spacing w:line="360" w:lineRule="auto"/>
        <w:rPr>
          <w:color w:val="000000" w:themeColor="text1"/>
        </w:rPr>
      </w:pPr>
      <w:r w:rsidRPr="00346C36">
        <w:rPr>
          <w:color w:val="000000" w:themeColor="text1"/>
        </w:rPr>
        <w:t>А что касается девственницы или девочки, то в отношении них нет срока очищения, даже если и есть вероятность забеременеть совершеннолетней девушке, оставаясь девственницей. Однако это маловероятно, поэтому не принимается во внимание.</w:t>
      </w:r>
    </w:p>
    <w:p w:rsidR="00BE4B12" w:rsidRDefault="00346C36" w:rsidP="00346C36">
      <w:pPr>
        <w:spacing w:line="360" w:lineRule="auto"/>
        <w:rPr>
          <w:color w:val="000000" w:themeColor="text1"/>
        </w:rPr>
      </w:pPr>
      <w:r>
        <w:rPr>
          <w:color w:val="000000" w:themeColor="text1"/>
        </w:rPr>
        <w:t>А</w:t>
      </w:r>
      <w:r w:rsidRPr="00346C36">
        <w:rPr>
          <w:color w:val="000000" w:themeColor="text1"/>
        </w:rPr>
        <w:t xml:space="preserve">ль-Бухари и другие приводят хадис, в котором говорится, что </w:t>
      </w:r>
      <w:r>
        <w:rPr>
          <w:color w:val="000000" w:themeColor="text1"/>
        </w:rPr>
        <w:t>п</w:t>
      </w:r>
      <w:r w:rsidRPr="00346C36">
        <w:rPr>
          <w:color w:val="000000" w:themeColor="text1"/>
        </w:rPr>
        <w:t>ророк</w:t>
      </w:r>
      <w:r w:rsidR="00D74670">
        <w:rPr>
          <w:color w:val="000000" w:themeColor="text1"/>
        </w:rPr>
        <w:t xml:space="preserve"> (да благословит его Аллах и приветствует) </w:t>
      </w:r>
      <w:r w:rsidRPr="00346C36">
        <w:rPr>
          <w:color w:val="000000" w:themeColor="text1"/>
        </w:rPr>
        <w:t xml:space="preserve">отправил ‘Али в Йемен, чтобы он забрал пятую часть трофеев. И ‘Али взял для себя из этих трофеев рабыню, и имел с ней близость. Когда же об этом стало известно </w:t>
      </w:r>
      <w:r>
        <w:rPr>
          <w:color w:val="000000" w:themeColor="text1"/>
        </w:rPr>
        <w:t>п</w:t>
      </w:r>
      <w:r w:rsidRPr="00346C36">
        <w:rPr>
          <w:color w:val="000000" w:themeColor="text1"/>
        </w:rPr>
        <w:t xml:space="preserve">ророку </w:t>
      </w:r>
      <w:r w:rsidR="00F32E59" w:rsidRPr="00F32E59">
        <w:rPr>
          <w:color w:val="000000" w:themeColor="text1"/>
        </w:rPr>
        <w:t>(да благословит его Аллах и приветствует)</w:t>
      </w:r>
      <w:r>
        <w:rPr>
          <w:color w:val="000000" w:themeColor="text1"/>
        </w:rPr>
        <w:t>, он не порицал это, а бо</w:t>
      </w:r>
      <w:r w:rsidRPr="00346C36">
        <w:rPr>
          <w:color w:val="000000" w:themeColor="text1"/>
        </w:rPr>
        <w:t xml:space="preserve">лее того – как это передается в некоторых версиях хадиса – сказал: </w:t>
      </w:r>
      <w:r>
        <w:rPr>
          <w:b/>
          <w:bCs/>
          <w:i/>
          <w:iCs/>
          <w:color w:val="000000" w:themeColor="text1"/>
        </w:rPr>
        <w:t>«Доля ‘Али в этих трофеях со</w:t>
      </w:r>
      <w:r w:rsidRPr="00346C36">
        <w:rPr>
          <w:b/>
          <w:bCs/>
          <w:i/>
          <w:iCs/>
          <w:color w:val="000000" w:themeColor="text1"/>
        </w:rPr>
        <w:t>ста</w:t>
      </w:r>
      <w:r>
        <w:rPr>
          <w:b/>
          <w:bCs/>
          <w:i/>
          <w:iCs/>
          <w:color w:val="000000" w:themeColor="text1"/>
        </w:rPr>
        <w:t>вляла больше, чем эта служанка»</w:t>
      </w:r>
      <w:r w:rsidRPr="00346C36">
        <w:rPr>
          <w:rStyle w:val="ad"/>
          <w:color w:val="000000" w:themeColor="text1"/>
        </w:rPr>
        <w:footnoteReference w:id="1558"/>
      </w:r>
      <w:r w:rsidRPr="00346C36">
        <w:rPr>
          <w:color w:val="000000" w:themeColor="text1"/>
        </w:rPr>
        <w:t>. Вероятнее всего, исходя из совокупности текстов по данной теме, она была юной, либо девственницей. Либо же с тех пор, как её пленили, прошло достаточно времени для того, чтобы выяснить, беременна она или нет.</w:t>
      </w:r>
    </w:p>
    <w:p w:rsidR="00346C36" w:rsidRDefault="00346C36" w:rsidP="00346C3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46C36">
        <w:rPr>
          <w:i/>
          <w:iCs/>
          <w:color w:val="000000" w:themeColor="text1"/>
        </w:rPr>
        <w:t>А та, у которой превратились регулы, ждёт, пока не выяснится наличие или отсутствие беременности</w:t>
      </w:r>
      <w:r>
        <w:rPr>
          <w:i/>
          <w:iCs/>
          <w:color w:val="000000" w:themeColor="text1"/>
        </w:rPr>
        <w:t xml:space="preserve">». </w:t>
      </w:r>
    </w:p>
    <w:p w:rsidR="00346C36" w:rsidRPr="00346C36" w:rsidRDefault="00346C36" w:rsidP="00346C36">
      <w:pPr>
        <w:spacing w:line="360" w:lineRule="auto"/>
        <w:rPr>
          <w:color w:val="000000" w:themeColor="text1"/>
        </w:rPr>
      </w:pPr>
      <w:r w:rsidRPr="00346C36">
        <w:rPr>
          <w:color w:val="000000" w:themeColor="text1"/>
        </w:rPr>
        <w:lastRenderedPageBreak/>
        <w:t>Так как при отсутствии месячных невозможно узнать о том, что она не беременна, кроме как через ожидание. Ведь, скорее всего, отсутствие месячных связано с какой-т</w:t>
      </w:r>
      <w:r>
        <w:rPr>
          <w:color w:val="000000" w:themeColor="text1"/>
        </w:rPr>
        <w:t>о временной либо постоянной при</w:t>
      </w:r>
      <w:r w:rsidRPr="00346C36">
        <w:rPr>
          <w:color w:val="000000" w:themeColor="text1"/>
        </w:rPr>
        <w:t>чиной.</w:t>
      </w:r>
    </w:p>
    <w:p w:rsidR="00A356C7" w:rsidRDefault="00346C36" w:rsidP="00346C36">
      <w:pPr>
        <w:spacing w:line="360" w:lineRule="auto"/>
        <w:rPr>
          <w:color w:val="000000" w:themeColor="text1"/>
        </w:rPr>
      </w:pPr>
      <w:r w:rsidRPr="00346C36">
        <w:rPr>
          <w:color w:val="000000" w:themeColor="text1"/>
        </w:rPr>
        <w:t>Что же касается женщины, достигшей возраста климакса, то нали</w:t>
      </w:r>
      <w:r>
        <w:rPr>
          <w:color w:val="000000" w:themeColor="text1"/>
        </w:rPr>
        <w:t xml:space="preserve">чие беременности у неё маловероятно, так </w:t>
      </w:r>
      <w:r w:rsidRPr="00346C36">
        <w:rPr>
          <w:color w:val="000000" w:themeColor="text1"/>
        </w:rPr>
        <w:t>же, как и наличие месячных, а подобное не принимается в расчет.</w:t>
      </w:r>
    </w:p>
    <w:p w:rsidR="00346C36" w:rsidRDefault="00346C36" w:rsidP="00346C3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46C36">
        <w:rPr>
          <w:i/>
          <w:iCs/>
          <w:color w:val="000000" w:themeColor="text1"/>
        </w:rPr>
        <w:t xml:space="preserve">Для девственницы и юной девушки нет срока для очищения, даже если она </w:t>
      </w:r>
      <w:r>
        <w:rPr>
          <w:i/>
          <w:iCs/>
          <w:color w:val="000000" w:themeColor="text1"/>
        </w:rPr>
        <w:t xml:space="preserve">достигла половой зрелости». </w:t>
      </w:r>
    </w:p>
    <w:p w:rsidR="00346C36" w:rsidRDefault="00346C36" w:rsidP="00346C36">
      <w:pPr>
        <w:spacing w:line="360" w:lineRule="auto"/>
        <w:rPr>
          <w:color w:val="000000" w:themeColor="text1"/>
        </w:rPr>
      </w:pPr>
      <w:r>
        <w:rPr>
          <w:color w:val="000000" w:themeColor="text1"/>
        </w:rPr>
        <w:t>П</w:t>
      </w:r>
      <w:r w:rsidRPr="00346C36">
        <w:rPr>
          <w:color w:val="000000" w:themeColor="text1"/>
        </w:rPr>
        <w:t>о причине отсутствия какого-либо довода на это в священных текстах. Также по данному вопросу нет и правил</w:t>
      </w:r>
      <w:r>
        <w:rPr>
          <w:color w:val="000000" w:themeColor="text1"/>
        </w:rPr>
        <w:t>ьного сравнения по аналогии (кы</w:t>
      </w:r>
      <w:r w:rsidRPr="00346C36">
        <w:rPr>
          <w:color w:val="000000" w:themeColor="text1"/>
        </w:rPr>
        <w:t>яс). Однако слова, высказанн</w:t>
      </w:r>
      <w:r>
        <w:rPr>
          <w:color w:val="000000" w:themeColor="text1"/>
        </w:rPr>
        <w:t>ые о необходимости выжидания ка</w:t>
      </w:r>
      <w:r w:rsidRPr="00346C36">
        <w:rPr>
          <w:color w:val="000000" w:themeColor="text1"/>
        </w:rPr>
        <w:t>кого-то периода</w:t>
      </w:r>
      <w:r>
        <w:rPr>
          <w:color w:val="000000" w:themeColor="text1"/>
        </w:rPr>
        <w:t xml:space="preserve"> в отношении такой категории ра</w:t>
      </w:r>
      <w:r w:rsidRPr="00346C36">
        <w:rPr>
          <w:color w:val="000000" w:themeColor="text1"/>
        </w:rPr>
        <w:t>бынь, высказали это, исходя из своего сугубо л</w:t>
      </w:r>
      <w:r>
        <w:rPr>
          <w:color w:val="000000" w:themeColor="text1"/>
        </w:rPr>
        <w:t>ично</w:t>
      </w:r>
      <w:r w:rsidRPr="00346C36">
        <w:rPr>
          <w:color w:val="000000" w:themeColor="text1"/>
        </w:rPr>
        <w:t>го мнения.</w:t>
      </w:r>
    </w:p>
    <w:p w:rsidR="00346C36" w:rsidRDefault="00346C36">
      <w:pPr>
        <w:rPr>
          <w:color w:val="000000" w:themeColor="text1"/>
        </w:rPr>
      </w:pPr>
      <w:r>
        <w:rPr>
          <w:color w:val="000000" w:themeColor="text1"/>
        </w:rPr>
        <w:br w:type="page"/>
      </w:r>
    </w:p>
    <w:p w:rsidR="00346C36" w:rsidRDefault="00346C36" w:rsidP="00346C36">
      <w:pPr>
        <w:pStyle w:val="2"/>
        <w:ind w:firstLine="709"/>
      </w:pPr>
      <w:r w:rsidRPr="00A12343">
        <w:lastRenderedPageBreak/>
        <w:t xml:space="preserve">ГЛАВА </w:t>
      </w:r>
      <w:r>
        <w:t>7</w:t>
      </w:r>
      <w:r w:rsidRPr="00A12343">
        <w:t>.</w:t>
      </w:r>
      <w:r>
        <w:t xml:space="preserve"> МАТЕРИАЛЬНОЕ ОБЕСПЕЧЕНИЕ</w:t>
      </w:r>
      <w:r>
        <w:rPr>
          <w:i/>
          <w:iCs/>
        </w:rPr>
        <w:t xml:space="preserve"> </w:t>
      </w:r>
    </w:p>
    <w:p w:rsidR="00346C36" w:rsidRDefault="00346C36" w:rsidP="00346C36">
      <w:pPr>
        <w:pStyle w:val="3"/>
      </w:pPr>
      <w:r w:rsidRPr="00F60D0D">
        <w:rPr>
          <w:sz w:val="28"/>
          <w:szCs w:val="28"/>
        </w:rPr>
        <w:t>•</w:t>
      </w:r>
      <w:r>
        <w:t xml:space="preserve"> ВОПРОС № 1:</w:t>
      </w:r>
      <w:r w:rsidRPr="00043686">
        <w:t xml:space="preserve"> </w:t>
      </w:r>
      <w:r>
        <w:t>МУЖ ОБЯЗАН ОБЕСПЕЧИВАТЬ ЖЕНУ</w:t>
      </w:r>
    </w:p>
    <w:p w:rsidR="00346C36" w:rsidRDefault="00346C36" w:rsidP="00346C3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46C36">
        <w:rPr>
          <w:i/>
          <w:iCs/>
          <w:color w:val="000000" w:themeColor="text1"/>
        </w:rPr>
        <w:t>Содержание жены является обязанностью мужа</w:t>
      </w:r>
      <w:r>
        <w:rPr>
          <w:i/>
          <w:iCs/>
          <w:color w:val="000000" w:themeColor="text1"/>
        </w:rPr>
        <w:t xml:space="preserve">». </w:t>
      </w:r>
    </w:p>
    <w:p w:rsidR="00346C36" w:rsidRPr="00346C36" w:rsidRDefault="00346C36" w:rsidP="00346C36">
      <w:pPr>
        <w:spacing w:line="360" w:lineRule="auto"/>
        <w:rPr>
          <w:color w:val="000000" w:themeColor="text1"/>
        </w:rPr>
      </w:pPr>
      <w:r>
        <w:rPr>
          <w:color w:val="000000" w:themeColor="text1"/>
        </w:rPr>
        <w:t>И</w:t>
      </w:r>
      <w:r w:rsidRPr="00346C36">
        <w:rPr>
          <w:color w:val="000000" w:themeColor="text1"/>
        </w:rPr>
        <w:t xml:space="preserve"> относительно этого нет разногласий среди ученых. Эта обязанность вменена Благородным Кораном. Всевышний Аллах сказал: </w:t>
      </w:r>
      <w:r w:rsidRPr="00346C36">
        <w:rPr>
          <w:b/>
          <w:bCs/>
          <w:color w:val="000000" w:themeColor="text1"/>
        </w:rPr>
        <w:t>«Кормите и одевайте их из вашего имущества»</w:t>
      </w:r>
      <w:r w:rsidRPr="00346C36">
        <w:rPr>
          <w:rStyle w:val="ad"/>
          <w:color w:val="000000" w:themeColor="text1"/>
        </w:rPr>
        <w:footnoteReference w:id="1559"/>
      </w:r>
      <w:r w:rsidRPr="00346C36">
        <w:rPr>
          <w:color w:val="000000" w:themeColor="text1"/>
        </w:rPr>
        <w:t>. В своем толковании Корана аш-Шау</w:t>
      </w:r>
      <w:r>
        <w:rPr>
          <w:color w:val="000000" w:themeColor="text1"/>
        </w:rPr>
        <w:t>кани утвердил необходимость рас</w:t>
      </w:r>
      <w:r w:rsidRPr="00346C36">
        <w:rPr>
          <w:color w:val="000000" w:themeColor="text1"/>
        </w:rPr>
        <w:t>пределения имущества согласно этому аяту.</w:t>
      </w:r>
    </w:p>
    <w:p w:rsidR="00346C36" w:rsidRPr="00346C36" w:rsidRDefault="00346C36" w:rsidP="00346C36">
      <w:pPr>
        <w:spacing w:line="360" w:lineRule="auto"/>
        <w:rPr>
          <w:color w:val="000000" w:themeColor="text1"/>
        </w:rPr>
      </w:pPr>
      <w:r w:rsidRPr="00346C36">
        <w:rPr>
          <w:color w:val="000000" w:themeColor="text1"/>
        </w:rPr>
        <w:t xml:space="preserve">Также, это извлекается из хадиса, где </w:t>
      </w:r>
      <w:r>
        <w:rPr>
          <w:color w:val="000000" w:themeColor="text1"/>
        </w:rPr>
        <w:t>п</w:t>
      </w:r>
      <w:r w:rsidRPr="00346C36">
        <w:rPr>
          <w:color w:val="000000" w:themeColor="text1"/>
        </w:rPr>
        <w:t>ророк</w:t>
      </w:r>
      <w:r w:rsidR="00D74670">
        <w:rPr>
          <w:color w:val="000000" w:themeColor="text1"/>
        </w:rPr>
        <w:t xml:space="preserve"> (да благословит его Аллах и приветствует) </w:t>
      </w:r>
      <w:r w:rsidRPr="00346C36">
        <w:rPr>
          <w:color w:val="000000" w:themeColor="text1"/>
        </w:rPr>
        <w:t>дозволил Хинд дочери ‘Утбы брать из имущества Абу Суфьяна, своего мужа то, что хватит для неё и её ребенка. Данный хадис приводится в обоих</w:t>
      </w:r>
      <w:r>
        <w:rPr>
          <w:color w:val="000000" w:themeColor="text1"/>
        </w:rPr>
        <w:t xml:space="preserve"> достоверных и других сборниках</w:t>
      </w:r>
      <w:r>
        <w:rPr>
          <w:rStyle w:val="ad"/>
          <w:color w:val="000000" w:themeColor="text1"/>
        </w:rPr>
        <w:footnoteReference w:id="1560"/>
      </w:r>
      <w:r w:rsidRPr="00346C36">
        <w:rPr>
          <w:color w:val="000000" w:themeColor="text1"/>
        </w:rPr>
        <w:t>.</w:t>
      </w:r>
    </w:p>
    <w:p w:rsidR="00346C36" w:rsidRPr="00346C36" w:rsidRDefault="00346C36" w:rsidP="00346C36">
      <w:pPr>
        <w:spacing w:line="360" w:lineRule="auto"/>
        <w:rPr>
          <w:color w:val="000000" w:themeColor="text1"/>
        </w:rPr>
      </w:pPr>
      <w:r w:rsidRPr="00346C36">
        <w:rPr>
          <w:color w:val="000000" w:themeColor="text1"/>
        </w:rPr>
        <w:t xml:space="preserve">А также, исходя из слов </w:t>
      </w:r>
      <w:r>
        <w:rPr>
          <w:color w:val="000000" w:themeColor="text1"/>
        </w:rPr>
        <w:t>п</w:t>
      </w:r>
      <w:r w:rsidRPr="00346C36">
        <w:rPr>
          <w:color w:val="000000" w:themeColor="text1"/>
        </w:rPr>
        <w:t xml:space="preserve">ророка </w:t>
      </w:r>
      <w:r w:rsidR="00F32E59" w:rsidRPr="00F32E59">
        <w:rPr>
          <w:color w:val="000000" w:themeColor="text1"/>
        </w:rPr>
        <w:t>(да благословит его Аллах и приветствует)</w:t>
      </w:r>
      <w:r w:rsidRPr="00346C36">
        <w:rPr>
          <w:color w:val="000000" w:themeColor="text1"/>
        </w:rPr>
        <w:t xml:space="preserve">, когда он был спрошен о правах жены на своего мужа, он сказал: </w:t>
      </w:r>
      <w:r w:rsidRPr="00346C36">
        <w:rPr>
          <w:b/>
          <w:bCs/>
          <w:i/>
          <w:iCs/>
          <w:color w:val="000000" w:themeColor="text1"/>
        </w:rPr>
        <w:t>«Если ешь, корми и её, а если одеваешься, одевай и её»</w:t>
      </w:r>
      <w:r w:rsidRPr="00346C36">
        <w:rPr>
          <w:rStyle w:val="ad"/>
          <w:color w:val="000000" w:themeColor="text1"/>
        </w:rPr>
        <w:footnoteReference w:id="1561"/>
      </w:r>
      <w:r w:rsidRPr="00346C36">
        <w:rPr>
          <w:color w:val="000000" w:themeColor="text1"/>
        </w:rPr>
        <w:t>. Этот хадис приводится у авторов сборников «</w:t>
      </w:r>
      <w:r>
        <w:rPr>
          <w:color w:val="000000" w:themeColor="text1"/>
        </w:rPr>
        <w:t>а</w:t>
      </w:r>
      <w:r w:rsidRPr="00346C36">
        <w:rPr>
          <w:color w:val="000000" w:themeColor="text1"/>
        </w:rPr>
        <w:t>с-Сунан», а также и у других.</w:t>
      </w:r>
    </w:p>
    <w:p w:rsidR="00346C36" w:rsidRPr="00346C36" w:rsidRDefault="00346C36" w:rsidP="00346C36">
      <w:pPr>
        <w:spacing w:line="360" w:lineRule="auto"/>
        <w:rPr>
          <w:i/>
          <w:iCs/>
          <w:color w:val="000000" w:themeColor="text1"/>
        </w:rPr>
      </w:pPr>
      <w:r w:rsidRPr="00346C36">
        <w:rPr>
          <w:color w:val="000000" w:themeColor="text1"/>
        </w:rPr>
        <w:t>Ад-Дахляуи в «Аль-</w:t>
      </w:r>
      <w:r w:rsidR="00CF1DB0">
        <w:rPr>
          <w:color w:val="000000" w:themeColor="text1"/>
        </w:rPr>
        <w:t>Мусаууа</w:t>
      </w:r>
      <w:r w:rsidRPr="00346C36">
        <w:rPr>
          <w:color w:val="000000" w:themeColor="text1"/>
        </w:rPr>
        <w:t xml:space="preserve">» сказал: </w:t>
      </w:r>
      <w:r w:rsidRPr="00346C36">
        <w:rPr>
          <w:i/>
          <w:iCs/>
          <w:color w:val="000000" w:themeColor="text1"/>
        </w:rPr>
        <w:t xml:space="preserve">«Муж обязан обеспечивать свою </w:t>
      </w:r>
      <w:r>
        <w:rPr>
          <w:i/>
          <w:iCs/>
          <w:color w:val="000000" w:themeColor="text1"/>
        </w:rPr>
        <w:t>жену вне зависимости от того бо</w:t>
      </w:r>
      <w:r w:rsidRPr="00346C36">
        <w:rPr>
          <w:i/>
          <w:iCs/>
          <w:color w:val="000000" w:themeColor="text1"/>
        </w:rPr>
        <w:t xml:space="preserve">гат он или беден, ведь Всевышний Аллах сказал: </w:t>
      </w:r>
      <w:r w:rsidRPr="00346C36">
        <w:rPr>
          <w:b/>
          <w:bCs/>
          <w:color w:val="000000" w:themeColor="text1"/>
        </w:rPr>
        <w:t>«Пусть обладающий достатком расходует соглас-но своему достатку. А тот, кто стеснен в средствах, пусть расходует</w:t>
      </w:r>
      <w:r>
        <w:rPr>
          <w:b/>
          <w:bCs/>
          <w:color w:val="000000" w:themeColor="text1"/>
        </w:rPr>
        <w:t xml:space="preserve"> из того, чем его одарил Аллах»</w:t>
      </w:r>
      <w:r w:rsidRPr="00346C36">
        <w:rPr>
          <w:rStyle w:val="ad"/>
          <w:color w:val="000000" w:themeColor="text1"/>
        </w:rPr>
        <w:footnoteReference w:id="1562"/>
      </w:r>
      <w:r w:rsidRPr="00346C36">
        <w:rPr>
          <w:i/>
          <w:iCs/>
          <w:color w:val="000000" w:themeColor="text1"/>
        </w:rPr>
        <w:t xml:space="preserve">. Всевышний также сказал: </w:t>
      </w:r>
      <w:r w:rsidRPr="00346C36">
        <w:rPr>
          <w:b/>
          <w:bCs/>
          <w:color w:val="000000" w:themeColor="text1"/>
        </w:rPr>
        <w:t>«А тот, у кого родился ребенок, должен обеспечивать питание и одежду матери на разумных условиях»</w:t>
      </w:r>
      <w:r w:rsidRPr="00346C36">
        <w:rPr>
          <w:rStyle w:val="ad"/>
          <w:color w:val="000000" w:themeColor="text1"/>
        </w:rPr>
        <w:footnoteReference w:id="1563"/>
      </w:r>
      <w:r w:rsidRPr="00346C36">
        <w:rPr>
          <w:i/>
          <w:iCs/>
          <w:color w:val="000000" w:themeColor="text1"/>
        </w:rPr>
        <w:t xml:space="preserve">. Он также сказал: </w:t>
      </w:r>
      <w:r w:rsidRPr="00346C36">
        <w:rPr>
          <w:b/>
          <w:bCs/>
          <w:color w:val="000000" w:themeColor="text1"/>
        </w:rPr>
        <w:t>«Если же вы боитесь, что не будете одинаково справедливы к ним, то довольствуйтесь одной или невольницами, которыми овладели ваши десницы. Это ближе к тому, чтобы избежать несправедливости (или бедности)»</w:t>
      </w:r>
      <w:r w:rsidRPr="00346C36">
        <w:rPr>
          <w:rStyle w:val="ad"/>
          <w:color w:val="000000" w:themeColor="text1"/>
        </w:rPr>
        <w:footnoteReference w:id="1564"/>
      </w:r>
      <w:r w:rsidRPr="00346C36">
        <w:rPr>
          <w:i/>
          <w:iCs/>
          <w:color w:val="000000" w:themeColor="text1"/>
        </w:rPr>
        <w:t>. Аш-Шафи‘и в отноше</w:t>
      </w:r>
      <w:r>
        <w:rPr>
          <w:i/>
          <w:iCs/>
          <w:color w:val="000000" w:themeColor="text1"/>
        </w:rPr>
        <w:t>нии этого аята сказал: «То есть</w:t>
      </w:r>
      <w:r w:rsidRPr="00346C36">
        <w:rPr>
          <w:i/>
          <w:iCs/>
          <w:color w:val="000000" w:themeColor="text1"/>
        </w:rPr>
        <w:t xml:space="preserve"> не следует увеличиват</w:t>
      </w:r>
      <w:r>
        <w:rPr>
          <w:i/>
          <w:iCs/>
          <w:color w:val="000000" w:themeColor="text1"/>
        </w:rPr>
        <w:t>ь число тех, кого необходимо бу</w:t>
      </w:r>
      <w:r w:rsidRPr="00346C36">
        <w:rPr>
          <w:i/>
          <w:iCs/>
          <w:color w:val="000000" w:themeColor="text1"/>
        </w:rPr>
        <w:t>дет обеспечивать».</w:t>
      </w:r>
    </w:p>
    <w:p w:rsidR="00346C36" w:rsidRPr="00346C36" w:rsidRDefault="00346C36" w:rsidP="00346C36">
      <w:pPr>
        <w:spacing w:line="360" w:lineRule="auto"/>
        <w:rPr>
          <w:i/>
          <w:iCs/>
          <w:color w:val="000000" w:themeColor="text1"/>
        </w:rPr>
      </w:pPr>
      <w:r w:rsidRPr="00346C36">
        <w:rPr>
          <w:i/>
          <w:iCs/>
          <w:color w:val="000000" w:themeColor="text1"/>
        </w:rPr>
        <w:lastRenderedPageBreak/>
        <w:t>В этом содержит</w:t>
      </w:r>
      <w:r>
        <w:rPr>
          <w:i/>
          <w:iCs/>
          <w:color w:val="000000" w:themeColor="text1"/>
        </w:rPr>
        <w:t>ся довод на то, что мужчина дол</w:t>
      </w:r>
      <w:r w:rsidRPr="00346C36">
        <w:rPr>
          <w:i/>
          <w:iCs/>
          <w:color w:val="000000" w:themeColor="text1"/>
        </w:rPr>
        <w:t>жен содержать свою жену.</w:t>
      </w:r>
    </w:p>
    <w:p w:rsidR="00346C36" w:rsidRPr="00346C36" w:rsidRDefault="00346C36" w:rsidP="00346C36">
      <w:pPr>
        <w:spacing w:line="360" w:lineRule="auto"/>
        <w:rPr>
          <w:i/>
          <w:iCs/>
          <w:color w:val="000000" w:themeColor="text1"/>
        </w:rPr>
      </w:pPr>
      <w:r w:rsidRPr="00346C36">
        <w:rPr>
          <w:i/>
          <w:iCs/>
          <w:color w:val="000000" w:themeColor="text1"/>
        </w:rPr>
        <w:t>Некоторые яз</w:t>
      </w:r>
      <w:r>
        <w:rPr>
          <w:i/>
          <w:iCs/>
          <w:color w:val="000000" w:themeColor="text1"/>
        </w:rPr>
        <w:t>ыковеды опровергали данное разъ</w:t>
      </w:r>
      <w:r w:rsidRPr="00346C36">
        <w:rPr>
          <w:i/>
          <w:iCs/>
          <w:color w:val="000000" w:themeColor="text1"/>
        </w:rPr>
        <w:t>яснение аш-Шафи‘и, которое</w:t>
      </w:r>
      <w:r>
        <w:rPr>
          <w:i/>
          <w:iCs/>
          <w:color w:val="000000" w:themeColor="text1"/>
        </w:rPr>
        <w:t xml:space="preserve"> он сделал аяту, однако аль-Баг</w:t>
      </w:r>
      <w:r w:rsidRPr="00346C36">
        <w:rPr>
          <w:i/>
          <w:iCs/>
          <w:color w:val="000000" w:themeColor="text1"/>
        </w:rPr>
        <w:t>ауи ответ</w:t>
      </w:r>
      <w:r>
        <w:rPr>
          <w:i/>
          <w:iCs/>
          <w:color w:val="000000" w:themeColor="text1"/>
        </w:rPr>
        <w:t>ил на их претензии тем, что при</w:t>
      </w:r>
      <w:r w:rsidRPr="00346C36">
        <w:rPr>
          <w:i/>
          <w:iCs/>
          <w:color w:val="000000" w:themeColor="text1"/>
        </w:rPr>
        <w:t>вел слова аль-Киса</w:t>
      </w:r>
      <w:r>
        <w:rPr>
          <w:i/>
          <w:iCs/>
          <w:color w:val="000000" w:themeColor="text1"/>
        </w:rPr>
        <w:t>и, который сказал: «Арабы приме</w:t>
      </w:r>
      <w:r w:rsidRPr="00346C36">
        <w:rPr>
          <w:i/>
          <w:iCs/>
          <w:color w:val="000000" w:themeColor="text1"/>
        </w:rPr>
        <w:t>няют этот глагол (</w:t>
      </w:r>
      <w:r>
        <w:rPr>
          <w:i/>
          <w:iCs/>
          <w:color w:val="000000" w:themeColor="text1"/>
        </w:rPr>
        <w:t>′аля</w:t>
      </w:r>
      <w:r w:rsidRPr="00346C36">
        <w:rPr>
          <w:i/>
          <w:iCs/>
          <w:color w:val="000000" w:themeColor="text1"/>
        </w:rPr>
        <w:t>), когда у человека увеличивается потомство».</w:t>
      </w:r>
    </w:p>
    <w:p w:rsidR="00346C36" w:rsidRPr="00346C36" w:rsidRDefault="00346C36" w:rsidP="00346C36">
      <w:pPr>
        <w:spacing w:line="360" w:lineRule="auto"/>
        <w:rPr>
          <w:i/>
          <w:iCs/>
          <w:color w:val="000000" w:themeColor="text1"/>
        </w:rPr>
      </w:pPr>
      <w:r w:rsidRPr="00346C36">
        <w:rPr>
          <w:i/>
          <w:iCs/>
          <w:color w:val="000000" w:themeColor="text1"/>
        </w:rPr>
        <w:t>Также на их претензии ответил аз-Замахшари, сказав, что разъяснение находится в том, что является результатом этого смысла, так как слова: «Среди языковедов нет разногласий, чточто, когда говорят «человек обременен (</w:t>
      </w:r>
      <w:r>
        <w:rPr>
          <w:i/>
          <w:iCs/>
          <w:color w:val="000000" w:themeColor="text1"/>
        </w:rPr>
        <w:t>′аля</w:t>
      </w:r>
      <w:r w:rsidRPr="00346C36">
        <w:rPr>
          <w:i/>
          <w:iCs/>
          <w:color w:val="000000" w:themeColor="text1"/>
        </w:rPr>
        <w:t>)» – подобны слову «снабжает» (</w:t>
      </w:r>
      <w:r>
        <w:rPr>
          <w:rFonts w:cs="Arial"/>
          <w:i/>
          <w:iCs/>
          <w:color w:val="000000" w:themeColor="text1"/>
        </w:rPr>
        <w:t>мана</w:t>
      </w:r>
      <w:r w:rsidRPr="00346C36">
        <w:rPr>
          <w:i/>
          <w:iCs/>
          <w:color w:val="000000" w:themeColor="text1"/>
        </w:rPr>
        <w:t>), когда он расходует на кого-то. А расходы увеличиваются по мере увеличения тех, кого он обязан содержать».</w:t>
      </w:r>
    </w:p>
    <w:p w:rsidR="00346C36" w:rsidRPr="00346C36" w:rsidRDefault="00346C36" w:rsidP="00346C36">
      <w:pPr>
        <w:spacing w:line="360" w:lineRule="auto"/>
        <w:rPr>
          <w:i/>
          <w:iCs/>
          <w:color w:val="000000" w:themeColor="text1"/>
        </w:rPr>
      </w:pPr>
      <w:r>
        <w:rPr>
          <w:color w:val="000000" w:themeColor="text1"/>
        </w:rPr>
        <w:t>Ибн аль-К</w:t>
      </w:r>
      <w:r w:rsidRPr="00346C36">
        <w:rPr>
          <w:color w:val="000000" w:themeColor="text1"/>
        </w:rPr>
        <w:t>а</w:t>
      </w:r>
      <w:r>
        <w:rPr>
          <w:color w:val="000000" w:themeColor="text1"/>
        </w:rPr>
        <w:t>ййим относительно вышеприведенно</w:t>
      </w:r>
      <w:r w:rsidRPr="00346C36">
        <w:rPr>
          <w:color w:val="000000" w:themeColor="text1"/>
        </w:rPr>
        <w:t xml:space="preserve">го хадиса Хинд, сказал: </w:t>
      </w:r>
      <w:r w:rsidRPr="00346C36">
        <w:rPr>
          <w:i/>
          <w:iCs/>
          <w:color w:val="000000" w:themeColor="text1"/>
        </w:rPr>
        <w:t xml:space="preserve">«Это решение (фетва) </w:t>
      </w:r>
      <w:r>
        <w:rPr>
          <w:i/>
          <w:iCs/>
          <w:color w:val="000000" w:themeColor="text1"/>
        </w:rPr>
        <w:t>проро</w:t>
      </w:r>
      <w:r w:rsidRPr="00346C36">
        <w:rPr>
          <w:i/>
          <w:iCs/>
          <w:color w:val="000000" w:themeColor="text1"/>
        </w:rPr>
        <w:t>ка</w:t>
      </w:r>
      <w:r w:rsidR="00D74670">
        <w:rPr>
          <w:i/>
          <w:iCs/>
          <w:color w:val="000000" w:themeColor="text1"/>
        </w:rPr>
        <w:t xml:space="preserve"> (да благословит его Аллах и приветствует) </w:t>
      </w:r>
      <w:r>
        <w:rPr>
          <w:i/>
          <w:iCs/>
          <w:color w:val="000000" w:themeColor="text1"/>
        </w:rPr>
        <w:t>со</w:t>
      </w:r>
      <w:r w:rsidRPr="00346C36">
        <w:rPr>
          <w:i/>
          <w:iCs/>
          <w:color w:val="000000" w:themeColor="text1"/>
        </w:rPr>
        <w:t>держит в себе следующие положения:</w:t>
      </w:r>
    </w:p>
    <w:p w:rsidR="00346C36" w:rsidRPr="00346C36" w:rsidRDefault="00346C36" w:rsidP="00346C36">
      <w:pPr>
        <w:spacing w:line="360" w:lineRule="auto"/>
        <w:rPr>
          <w:i/>
          <w:iCs/>
          <w:color w:val="000000" w:themeColor="text1"/>
        </w:rPr>
      </w:pPr>
      <w:r w:rsidRPr="00346C36">
        <w:rPr>
          <w:i/>
          <w:iCs/>
          <w:color w:val="000000" w:themeColor="text1"/>
        </w:rPr>
        <w:t>Первое – то, чт</w:t>
      </w:r>
      <w:r>
        <w:rPr>
          <w:i/>
          <w:iCs/>
          <w:color w:val="000000" w:themeColor="text1"/>
        </w:rPr>
        <w:t>о размер обеспечения жены не яв</w:t>
      </w:r>
      <w:r w:rsidRPr="00346C36">
        <w:rPr>
          <w:i/>
          <w:iCs/>
          <w:color w:val="000000" w:themeColor="text1"/>
        </w:rPr>
        <w:t>ляется установле</w:t>
      </w:r>
      <w:r>
        <w:rPr>
          <w:i/>
          <w:iCs/>
          <w:color w:val="000000" w:themeColor="text1"/>
        </w:rPr>
        <w:t>нным, однако зависит от общепри</w:t>
      </w:r>
      <w:r w:rsidRPr="00346C36">
        <w:rPr>
          <w:i/>
          <w:iCs/>
          <w:color w:val="000000" w:themeColor="text1"/>
        </w:rPr>
        <w:t xml:space="preserve">нятого, даже если оно не было известно во времена </w:t>
      </w:r>
      <w:r>
        <w:rPr>
          <w:i/>
          <w:iCs/>
          <w:color w:val="000000" w:themeColor="text1"/>
        </w:rPr>
        <w:t>п</w:t>
      </w:r>
      <w:r w:rsidRPr="00346C36">
        <w:rPr>
          <w:i/>
          <w:iCs/>
          <w:color w:val="000000" w:themeColor="text1"/>
        </w:rPr>
        <w:t xml:space="preserve">осланника Аллаха </w:t>
      </w:r>
      <w:r w:rsidR="00F32E59" w:rsidRPr="00F32E59">
        <w:rPr>
          <w:i/>
          <w:iCs/>
          <w:color w:val="000000" w:themeColor="text1"/>
        </w:rPr>
        <w:t>(да благословит его Аллах и приветствует)</w:t>
      </w:r>
      <w:r w:rsidRPr="00346C36">
        <w:rPr>
          <w:i/>
          <w:iCs/>
          <w:color w:val="000000" w:themeColor="text1"/>
        </w:rPr>
        <w:t>, его сподвижников и их последователей.</w:t>
      </w:r>
    </w:p>
    <w:p w:rsidR="00346C36" w:rsidRPr="00346C36" w:rsidRDefault="00346C36" w:rsidP="00346C36">
      <w:pPr>
        <w:spacing w:line="360" w:lineRule="auto"/>
        <w:rPr>
          <w:i/>
          <w:iCs/>
          <w:color w:val="000000" w:themeColor="text1"/>
        </w:rPr>
      </w:pPr>
      <w:r w:rsidRPr="00346C36">
        <w:rPr>
          <w:i/>
          <w:iCs/>
          <w:color w:val="000000" w:themeColor="text1"/>
        </w:rPr>
        <w:t>Второе – это то, что обеспечение жены, входит в категорию обеспечения ребенка, а размер этого обеспечения в обо</w:t>
      </w:r>
      <w:r>
        <w:rPr>
          <w:i/>
          <w:iCs/>
          <w:color w:val="000000" w:themeColor="text1"/>
        </w:rPr>
        <w:t>их случаях также зависит от обы</w:t>
      </w:r>
      <w:r w:rsidRPr="00346C36">
        <w:rPr>
          <w:i/>
          <w:iCs/>
          <w:color w:val="000000" w:themeColor="text1"/>
        </w:rPr>
        <w:t>чаев народа.</w:t>
      </w:r>
    </w:p>
    <w:p w:rsidR="00346C36" w:rsidRPr="00346C36" w:rsidRDefault="00346C36" w:rsidP="00346C36">
      <w:pPr>
        <w:spacing w:line="360" w:lineRule="auto"/>
        <w:rPr>
          <w:i/>
          <w:iCs/>
          <w:color w:val="000000" w:themeColor="text1"/>
        </w:rPr>
      </w:pPr>
      <w:r w:rsidRPr="00346C36">
        <w:rPr>
          <w:i/>
          <w:iCs/>
          <w:color w:val="000000" w:themeColor="text1"/>
        </w:rPr>
        <w:t>Третье – обязанность содержа</w:t>
      </w:r>
      <w:r>
        <w:rPr>
          <w:i/>
          <w:iCs/>
          <w:color w:val="000000" w:themeColor="text1"/>
        </w:rPr>
        <w:t>ния детей не ло</w:t>
      </w:r>
      <w:r w:rsidRPr="00346C36">
        <w:rPr>
          <w:i/>
          <w:iCs/>
          <w:color w:val="000000" w:themeColor="text1"/>
        </w:rPr>
        <w:t>житься на плечи матери, а является обязанностью только отца.</w:t>
      </w:r>
    </w:p>
    <w:p w:rsidR="00346C36" w:rsidRPr="00346C36" w:rsidRDefault="00346C36" w:rsidP="00346C36">
      <w:pPr>
        <w:spacing w:line="360" w:lineRule="auto"/>
        <w:rPr>
          <w:i/>
          <w:iCs/>
          <w:color w:val="000000" w:themeColor="text1"/>
        </w:rPr>
      </w:pPr>
      <w:r w:rsidRPr="00346C36">
        <w:rPr>
          <w:i/>
          <w:iCs/>
          <w:color w:val="000000" w:themeColor="text1"/>
        </w:rPr>
        <w:t>Четвертое – когда муж или отец не расходует на тех, на кого он обя</w:t>
      </w:r>
      <w:r>
        <w:rPr>
          <w:i/>
          <w:iCs/>
          <w:color w:val="000000" w:themeColor="text1"/>
        </w:rPr>
        <w:t>зан расходовать, то жена и соот</w:t>
      </w:r>
      <w:r w:rsidRPr="00346C36">
        <w:rPr>
          <w:i/>
          <w:iCs/>
          <w:color w:val="000000" w:themeColor="text1"/>
        </w:rPr>
        <w:t>ветственно дети могут брать сами из его имущества столько, сколько им необходимо в соответствии с общепринятым.</w:t>
      </w:r>
    </w:p>
    <w:p w:rsidR="00346C36" w:rsidRPr="00346C36" w:rsidRDefault="00346C36" w:rsidP="00346C36">
      <w:pPr>
        <w:spacing w:line="360" w:lineRule="auto"/>
        <w:rPr>
          <w:i/>
          <w:iCs/>
          <w:color w:val="000000" w:themeColor="text1"/>
        </w:rPr>
      </w:pPr>
      <w:r w:rsidRPr="00346C36">
        <w:rPr>
          <w:i/>
          <w:iCs/>
          <w:color w:val="000000" w:themeColor="text1"/>
        </w:rPr>
        <w:t xml:space="preserve">Пятое – если </w:t>
      </w:r>
      <w:r>
        <w:rPr>
          <w:i/>
          <w:iCs/>
          <w:color w:val="000000" w:themeColor="text1"/>
        </w:rPr>
        <w:t>жена имеет возможность самостоя</w:t>
      </w:r>
      <w:r w:rsidRPr="00346C36">
        <w:rPr>
          <w:i/>
          <w:iCs/>
          <w:color w:val="000000" w:themeColor="text1"/>
        </w:rPr>
        <w:t>тельно брать из им</w:t>
      </w:r>
      <w:r>
        <w:rPr>
          <w:i/>
          <w:iCs/>
          <w:color w:val="000000" w:themeColor="text1"/>
        </w:rPr>
        <w:t>ущества мужа, то она уже не име</w:t>
      </w:r>
      <w:r w:rsidRPr="00346C36">
        <w:rPr>
          <w:i/>
          <w:iCs/>
          <w:color w:val="000000" w:themeColor="text1"/>
        </w:rPr>
        <w:t>ет право на треб</w:t>
      </w:r>
      <w:r>
        <w:rPr>
          <w:i/>
          <w:iCs/>
          <w:color w:val="000000" w:themeColor="text1"/>
        </w:rPr>
        <w:t>ование расторжения брака по при</w:t>
      </w:r>
      <w:r w:rsidRPr="00346C36">
        <w:rPr>
          <w:i/>
          <w:iCs/>
          <w:color w:val="000000" w:themeColor="text1"/>
        </w:rPr>
        <w:t>чине отсутствия обеспечения с его стороны.</w:t>
      </w:r>
    </w:p>
    <w:p w:rsidR="00346C36" w:rsidRPr="00346C36" w:rsidRDefault="00346C36" w:rsidP="00346C36">
      <w:pPr>
        <w:spacing w:line="360" w:lineRule="auto"/>
        <w:rPr>
          <w:i/>
          <w:iCs/>
          <w:color w:val="000000" w:themeColor="text1"/>
        </w:rPr>
      </w:pPr>
      <w:r w:rsidRPr="00346C36">
        <w:rPr>
          <w:i/>
          <w:iCs/>
          <w:color w:val="000000" w:themeColor="text1"/>
        </w:rPr>
        <w:t xml:space="preserve">Шестое – если Аллах и Его </w:t>
      </w:r>
      <w:r>
        <w:rPr>
          <w:i/>
          <w:iCs/>
          <w:color w:val="000000" w:themeColor="text1"/>
        </w:rPr>
        <w:t>п</w:t>
      </w:r>
      <w:r w:rsidRPr="00346C36">
        <w:rPr>
          <w:i/>
          <w:iCs/>
          <w:color w:val="000000" w:themeColor="text1"/>
        </w:rPr>
        <w:t>осланник</w:t>
      </w:r>
      <w:r w:rsidR="00D74670">
        <w:rPr>
          <w:i/>
          <w:iCs/>
          <w:color w:val="000000" w:themeColor="text1"/>
        </w:rPr>
        <w:t xml:space="preserve"> (да благословит его Аллах и приветствует) </w:t>
      </w:r>
      <w:r w:rsidRPr="00346C36">
        <w:rPr>
          <w:i/>
          <w:iCs/>
          <w:color w:val="000000" w:themeColor="text1"/>
        </w:rPr>
        <w:t>не установили величину имущественных обязательств, их размер определяется общепринятым стандартом в обще-стве, то есть, обычаями народа.</w:t>
      </w:r>
    </w:p>
    <w:p w:rsidR="00A356C7" w:rsidRPr="00346C36" w:rsidRDefault="00346C36" w:rsidP="00346C36">
      <w:pPr>
        <w:spacing w:line="360" w:lineRule="auto"/>
        <w:rPr>
          <w:i/>
          <w:iCs/>
          <w:color w:val="000000" w:themeColor="text1"/>
        </w:rPr>
      </w:pPr>
      <w:r w:rsidRPr="00346C36">
        <w:rPr>
          <w:i/>
          <w:iCs/>
          <w:color w:val="000000" w:themeColor="text1"/>
        </w:rPr>
        <w:t xml:space="preserve">Седьмое – если человеку не дают то, что ему полагается по праву, а права его явны и общеизвестны, он может взять самостоятельно то, что ему причитается, если у него имеется такая возможность». </w:t>
      </w:r>
    </w:p>
    <w:p w:rsidR="00346C36" w:rsidRPr="00346C36" w:rsidRDefault="00346C36" w:rsidP="00474E52">
      <w:pPr>
        <w:spacing w:line="360" w:lineRule="auto"/>
        <w:rPr>
          <w:color w:val="000000" w:themeColor="text1"/>
        </w:rPr>
      </w:pPr>
      <w:r w:rsidRPr="00346C36">
        <w:rPr>
          <w:color w:val="000000" w:themeColor="text1"/>
        </w:rPr>
        <w:t>Я (Сыдд</w:t>
      </w:r>
      <w:r>
        <w:rPr>
          <w:color w:val="000000" w:themeColor="text1"/>
        </w:rPr>
        <w:t>ик Хасан Хан) говорю: о</w:t>
      </w:r>
      <w:r w:rsidRPr="00346C36">
        <w:rPr>
          <w:color w:val="000000" w:themeColor="text1"/>
        </w:rPr>
        <w:t>бязательное обеспечение отличается в зависимости от времени, места, положения и самих людей. Так общепринятое в содержании же</w:t>
      </w:r>
      <w:r w:rsidR="00474E52">
        <w:rPr>
          <w:color w:val="000000" w:themeColor="text1"/>
        </w:rPr>
        <w:t xml:space="preserve">ны во время </w:t>
      </w:r>
      <w:r w:rsidR="00474E52">
        <w:rPr>
          <w:color w:val="000000" w:themeColor="text1"/>
        </w:rPr>
        <w:lastRenderedPageBreak/>
        <w:t>изобилия будет отли</w:t>
      </w:r>
      <w:r w:rsidRPr="00346C36">
        <w:rPr>
          <w:color w:val="000000" w:themeColor="text1"/>
        </w:rPr>
        <w:t xml:space="preserve">чаться от времени засухи. А общепринятые расходы кочевников в пустыне </w:t>
      </w:r>
      <w:r w:rsidR="00474E52">
        <w:rPr>
          <w:color w:val="000000" w:themeColor="text1"/>
        </w:rPr>
        <w:t>отличаются от расходов жите</w:t>
      </w:r>
      <w:r w:rsidRPr="00346C36">
        <w:rPr>
          <w:color w:val="000000" w:themeColor="text1"/>
        </w:rPr>
        <w:t>лей городов. Также и общепринятое содержание у богатых отличается,</w:t>
      </w:r>
      <w:r w:rsidR="00474E52">
        <w:rPr>
          <w:color w:val="000000" w:themeColor="text1"/>
        </w:rPr>
        <w:t xml:space="preserve"> в зависимости от степени их бо</w:t>
      </w:r>
      <w:r w:rsidRPr="00346C36">
        <w:rPr>
          <w:color w:val="000000" w:themeColor="text1"/>
        </w:rPr>
        <w:t>гатства, от общепринятого содержания у бедных. Также, как и обе</w:t>
      </w:r>
      <w:r w:rsidR="00474E52">
        <w:rPr>
          <w:color w:val="000000" w:themeColor="text1"/>
        </w:rPr>
        <w:t>спечение у правителей отли</w:t>
      </w:r>
      <w:r w:rsidRPr="00346C36">
        <w:rPr>
          <w:color w:val="000000" w:themeColor="text1"/>
        </w:rPr>
        <w:t>чается от содержания среди простонародья.</w:t>
      </w:r>
    </w:p>
    <w:p w:rsidR="00346C36" w:rsidRPr="00346C36" w:rsidRDefault="00346C36" w:rsidP="00474E52">
      <w:pPr>
        <w:spacing w:line="360" w:lineRule="auto"/>
        <w:rPr>
          <w:color w:val="000000" w:themeColor="text1"/>
        </w:rPr>
      </w:pPr>
      <w:r w:rsidRPr="00346C36">
        <w:rPr>
          <w:color w:val="000000" w:themeColor="text1"/>
        </w:rPr>
        <w:t>Отсюда мы понимаем, что указание в хадисе на общепринятое обеспечение не подразумевает что-то единое для всех, о</w:t>
      </w:r>
      <w:r w:rsidR="00474E52">
        <w:rPr>
          <w:color w:val="000000" w:themeColor="text1"/>
        </w:rPr>
        <w:t>днако оно отличается в зависимо</w:t>
      </w:r>
      <w:r w:rsidRPr="00346C36">
        <w:rPr>
          <w:color w:val="000000" w:themeColor="text1"/>
        </w:rPr>
        <w:t xml:space="preserve">сти от ситуации. Данный вопрос </w:t>
      </w:r>
      <w:r w:rsidR="00474E52">
        <w:rPr>
          <w:color w:val="000000" w:themeColor="text1"/>
        </w:rPr>
        <w:t>я по</w:t>
      </w:r>
      <w:r w:rsidRPr="00346C36">
        <w:rPr>
          <w:color w:val="000000" w:themeColor="text1"/>
        </w:rPr>
        <w:t xml:space="preserve">дробно разъяснил </w:t>
      </w:r>
      <w:r w:rsidR="00474E52">
        <w:rPr>
          <w:color w:val="000000" w:themeColor="text1"/>
        </w:rPr>
        <w:t>в книге «Далиль ат-талиб», к ко</w:t>
      </w:r>
      <w:r w:rsidRPr="00346C36">
        <w:rPr>
          <w:color w:val="000000" w:themeColor="text1"/>
        </w:rPr>
        <w:t>торой вы при желании можете обратиться.</w:t>
      </w:r>
    </w:p>
    <w:p w:rsidR="00346C36" w:rsidRPr="00346C36" w:rsidRDefault="00346C36" w:rsidP="00474E52">
      <w:pPr>
        <w:spacing w:line="360" w:lineRule="auto"/>
        <w:rPr>
          <w:color w:val="000000" w:themeColor="text1"/>
        </w:rPr>
      </w:pPr>
      <w:r w:rsidRPr="00346C36">
        <w:rPr>
          <w:color w:val="000000" w:themeColor="text1"/>
        </w:rPr>
        <w:t>Автор (аш-Шаукани) в «</w:t>
      </w:r>
      <w:r w:rsidR="00474E52">
        <w:rPr>
          <w:color w:val="000000" w:themeColor="text1"/>
        </w:rPr>
        <w:t>а</w:t>
      </w:r>
      <w:r w:rsidRPr="00346C36">
        <w:rPr>
          <w:color w:val="000000" w:themeColor="text1"/>
        </w:rPr>
        <w:t>ль-</w:t>
      </w:r>
      <w:r w:rsidR="00474E52">
        <w:rPr>
          <w:color w:val="000000" w:themeColor="text1"/>
        </w:rPr>
        <w:t>Фатх ар-Раббани», от</w:t>
      </w:r>
      <w:r w:rsidRPr="00346C36">
        <w:rPr>
          <w:color w:val="000000" w:themeColor="text1"/>
        </w:rPr>
        <w:t xml:space="preserve">вечая на вопрос о </w:t>
      </w:r>
      <w:r w:rsidR="00474E52">
        <w:rPr>
          <w:color w:val="000000" w:themeColor="text1"/>
        </w:rPr>
        <w:t>том, какими правами обладает же</w:t>
      </w:r>
      <w:r w:rsidRPr="00346C36">
        <w:rPr>
          <w:color w:val="000000" w:themeColor="text1"/>
        </w:rPr>
        <w:t xml:space="preserve">на, сказал: </w:t>
      </w:r>
      <w:r w:rsidRPr="00474E52">
        <w:rPr>
          <w:i/>
          <w:iCs/>
          <w:color w:val="000000" w:themeColor="text1"/>
        </w:rPr>
        <w:t>«В от</w:t>
      </w:r>
      <w:r w:rsidR="00474E52" w:rsidRPr="00474E52">
        <w:rPr>
          <w:i/>
          <w:iCs/>
          <w:color w:val="000000" w:themeColor="text1"/>
        </w:rPr>
        <w:t>ношении размера обеспечения мне</w:t>
      </w:r>
      <w:r w:rsidRPr="00474E52">
        <w:rPr>
          <w:i/>
          <w:iCs/>
          <w:color w:val="000000" w:themeColor="text1"/>
        </w:rPr>
        <w:t>ние правовых шко</w:t>
      </w:r>
      <w:r w:rsidR="00474E52" w:rsidRPr="00474E52">
        <w:rPr>
          <w:i/>
          <w:iCs/>
          <w:color w:val="000000" w:themeColor="text1"/>
        </w:rPr>
        <w:t>л отличается, когда одни опреде</w:t>
      </w:r>
      <w:r w:rsidRPr="00474E52">
        <w:rPr>
          <w:i/>
          <w:iCs/>
          <w:color w:val="000000" w:themeColor="text1"/>
        </w:rPr>
        <w:t>ляют некий размер, а другие – нет. Часть ученых – которые представляют большинство – склонилось к тому, что у обеспечения нет определенного размера и надо исходит</w:t>
      </w:r>
      <w:r w:rsidR="00474E52" w:rsidRPr="00474E52">
        <w:rPr>
          <w:i/>
          <w:iCs/>
          <w:color w:val="000000" w:themeColor="text1"/>
        </w:rPr>
        <w:t>ь из достаточности. Ученые разо</w:t>
      </w:r>
      <w:r w:rsidRPr="00474E52">
        <w:rPr>
          <w:i/>
          <w:iCs/>
          <w:color w:val="000000" w:themeColor="text1"/>
        </w:rPr>
        <w:t xml:space="preserve">шлись в определении его размера. Так аш-Шафи‘и сказал: «На бедняка возлагается один мудд еды, на богача два мудда, </w:t>
      </w:r>
      <w:r w:rsidR="00474E52" w:rsidRPr="00474E52">
        <w:rPr>
          <w:i/>
          <w:iCs/>
          <w:color w:val="000000" w:themeColor="text1"/>
        </w:rPr>
        <w:t>а на человека со средним достат</w:t>
      </w:r>
      <w:r w:rsidRPr="00474E52">
        <w:rPr>
          <w:i/>
          <w:iCs/>
          <w:color w:val="000000" w:themeColor="text1"/>
        </w:rPr>
        <w:t>ком – полтора мудда». Абу Ханифа сказал: «На богача возлагается от семи до восьми дирхамов в месяц, а на стеснённого в средствах – четыре или пять»</w:t>
      </w:r>
      <w:r w:rsidR="00474E52" w:rsidRPr="00474E52">
        <w:rPr>
          <w:i/>
          <w:iCs/>
          <w:color w:val="000000" w:themeColor="text1"/>
        </w:rPr>
        <w:t>.</w:t>
      </w:r>
      <w:r w:rsidRPr="00474E52">
        <w:rPr>
          <w:i/>
          <w:iCs/>
          <w:color w:val="000000" w:themeColor="text1"/>
        </w:rPr>
        <w:t xml:space="preserve"> Некоторые из его учеников пояснили, что таковым размер обеспечения был во время дешевизны продуктов питания, а что касается иного времени, то н</w:t>
      </w:r>
      <w:r w:rsidR="00474E52" w:rsidRPr="00474E52">
        <w:rPr>
          <w:i/>
          <w:iCs/>
          <w:color w:val="000000" w:themeColor="text1"/>
        </w:rPr>
        <w:t>адо исходить из достаточности».</w:t>
      </w:r>
    </w:p>
    <w:p w:rsidR="00346C36" w:rsidRPr="00346C36" w:rsidRDefault="00346C36" w:rsidP="00346C36">
      <w:pPr>
        <w:spacing w:line="360" w:lineRule="auto"/>
        <w:rPr>
          <w:color w:val="000000" w:themeColor="text1"/>
        </w:rPr>
      </w:pPr>
      <w:r w:rsidRPr="00346C36">
        <w:rPr>
          <w:color w:val="000000" w:themeColor="text1"/>
        </w:rPr>
        <w:t>Истина же в этом вопросе на стороне тех, кто не стал определять некий размер обеспечения из-за наличия изменений, происходящих от времени ко времени и от места к месту, а также в зависимости от ситуаций и положе</w:t>
      </w:r>
      <w:r w:rsidR="00474E52">
        <w:rPr>
          <w:color w:val="000000" w:themeColor="text1"/>
        </w:rPr>
        <w:t>ния самих людей. Ведь нет сомне</w:t>
      </w:r>
      <w:r w:rsidRPr="00346C36">
        <w:rPr>
          <w:color w:val="000000" w:themeColor="text1"/>
        </w:rPr>
        <w:t xml:space="preserve">ния в том, что в </w:t>
      </w:r>
      <w:r w:rsidR="00474E52">
        <w:rPr>
          <w:color w:val="000000" w:themeColor="text1"/>
        </w:rPr>
        <w:t>некий промежуток времени еда бо</w:t>
      </w:r>
      <w:r w:rsidRPr="00346C36">
        <w:rPr>
          <w:color w:val="000000" w:themeColor="text1"/>
        </w:rPr>
        <w:t>лее доступна, чем в другое время, и точно также в отношении мест. Так как в некоторый местах люди привыкли есть два раза в день, в некоторых – три, а в некоторых – четыре.</w:t>
      </w:r>
    </w:p>
    <w:p w:rsidR="00346C36" w:rsidRPr="00346C36" w:rsidRDefault="00346C36" w:rsidP="00346C36">
      <w:pPr>
        <w:spacing w:line="360" w:lineRule="auto"/>
        <w:rPr>
          <w:color w:val="000000" w:themeColor="text1"/>
        </w:rPr>
      </w:pPr>
      <w:r w:rsidRPr="00346C36">
        <w:rPr>
          <w:color w:val="000000" w:themeColor="text1"/>
        </w:rPr>
        <w:t>Подобна этому и разница в положении людей при засухе и плодород</w:t>
      </w:r>
      <w:r w:rsidR="00474E52">
        <w:rPr>
          <w:color w:val="000000" w:themeColor="text1"/>
        </w:rPr>
        <w:t>ии. Также каждый человек отлича</w:t>
      </w:r>
      <w:r w:rsidRPr="00346C36">
        <w:rPr>
          <w:color w:val="000000" w:themeColor="text1"/>
        </w:rPr>
        <w:t>ется от другого, когда одному достаточно половины са‘ или меньше этого, а другому нужно са‘ еды или даже больше. Дан</w:t>
      </w:r>
      <w:r w:rsidR="00474E52">
        <w:rPr>
          <w:color w:val="000000" w:themeColor="text1"/>
        </w:rPr>
        <w:t>ные различия общеизвестны в осо</w:t>
      </w:r>
      <w:r w:rsidRPr="00346C36">
        <w:rPr>
          <w:color w:val="000000" w:themeColor="text1"/>
        </w:rPr>
        <w:t xml:space="preserve">бенности для тех, </w:t>
      </w:r>
      <w:r w:rsidR="00474E52">
        <w:rPr>
          <w:color w:val="000000" w:themeColor="text1"/>
        </w:rPr>
        <w:t>кто исследовал эти вопросы. По</w:t>
      </w:r>
      <w:r w:rsidRPr="00346C36">
        <w:rPr>
          <w:color w:val="000000" w:themeColor="text1"/>
        </w:rPr>
        <w:t>тому установление одного размера обеспечения для всех, будет несправедливостью.</w:t>
      </w:r>
    </w:p>
    <w:p w:rsidR="00346C36" w:rsidRPr="00346C36" w:rsidRDefault="00346C36" w:rsidP="00F32E59">
      <w:pPr>
        <w:spacing w:line="360" w:lineRule="auto"/>
        <w:rPr>
          <w:color w:val="000000" w:themeColor="text1"/>
        </w:rPr>
      </w:pPr>
      <w:r w:rsidRPr="00346C36">
        <w:rPr>
          <w:color w:val="000000" w:themeColor="text1"/>
        </w:rPr>
        <w:t>В этом пречист</w:t>
      </w:r>
      <w:r w:rsidR="00474E52">
        <w:rPr>
          <w:color w:val="000000" w:themeColor="text1"/>
        </w:rPr>
        <w:t>ом Шариате нет ни единого указа</w:t>
      </w:r>
      <w:r w:rsidRPr="00346C36">
        <w:rPr>
          <w:color w:val="000000" w:themeColor="text1"/>
        </w:rPr>
        <w:t xml:space="preserve">ния на необходимость установления определенного размера, наоборот </w:t>
      </w:r>
      <w:r w:rsidR="00474E52">
        <w:rPr>
          <w:color w:val="000000" w:themeColor="text1"/>
        </w:rPr>
        <w:t>пророк</w:t>
      </w:r>
      <w:r w:rsidR="00D74670">
        <w:rPr>
          <w:color w:val="000000" w:themeColor="text1"/>
        </w:rPr>
        <w:t xml:space="preserve"> (да благословит его Аллах и приветствует) </w:t>
      </w:r>
      <w:r w:rsidRPr="00346C36">
        <w:rPr>
          <w:color w:val="000000" w:themeColor="text1"/>
        </w:rPr>
        <w:t>указал на достаточность в соответствии с общепринятым, как это передается в хадисе приводимом у аль-</w:t>
      </w:r>
      <w:r w:rsidRPr="00346C36">
        <w:rPr>
          <w:color w:val="000000" w:themeColor="text1"/>
        </w:rPr>
        <w:lastRenderedPageBreak/>
        <w:t>Бухари, Муслима, Абу Дауда, ан-Насаи, Ахмада ибн Ханбал</w:t>
      </w:r>
      <w:r w:rsidR="00474E52">
        <w:rPr>
          <w:color w:val="000000" w:themeColor="text1"/>
        </w:rPr>
        <w:t>я</w:t>
      </w:r>
      <w:r w:rsidRPr="00346C36">
        <w:rPr>
          <w:color w:val="000000" w:themeColor="text1"/>
        </w:rPr>
        <w:t xml:space="preserve"> и других со слов ‘Аиши, что Хинд, обратившись к </w:t>
      </w:r>
      <w:r w:rsidR="00474E52">
        <w:rPr>
          <w:color w:val="000000" w:themeColor="text1"/>
        </w:rPr>
        <w:t>п</w:t>
      </w:r>
      <w:r w:rsidRPr="00346C36">
        <w:rPr>
          <w:color w:val="000000" w:themeColor="text1"/>
        </w:rPr>
        <w:t>ророку</w:t>
      </w:r>
      <w:r w:rsidR="00F32E59">
        <w:rPr>
          <w:color w:val="000000" w:themeColor="text1"/>
        </w:rPr>
        <w:t xml:space="preserve"> </w:t>
      </w:r>
      <w:r w:rsidR="00F32E59" w:rsidRPr="00F32E59">
        <w:rPr>
          <w:color w:val="000000" w:themeColor="text1"/>
        </w:rPr>
        <w:t>(да благословит его Аллах и приветствует)</w:t>
      </w:r>
      <w:r w:rsidRPr="00346C36">
        <w:rPr>
          <w:color w:val="000000" w:themeColor="text1"/>
        </w:rPr>
        <w:t xml:space="preserve">, сказала: </w:t>
      </w:r>
      <w:r w:rsidRPr="00474E52">
        <w:rPr>
          <w:i/>
          <w:iCs/>
          <w:color w:val="000000" w:themeColor="text1"/>
        </w:rPr>
        <w:t xml:space="preserve">«О </w:t>
      </w:r>
      <w:r w:rsidR="00474E52" w:rsidRPr="00474E52">
        <w:rPr>
          <w:i/>
          <w:iCs/>
          <w:color w:val="000000" w:themeColor="text1"/>
        </w:rPr>
        <w:t xml:space="preserve">посланник Аллаха, поистине, </w:t>
      </w:r>
      <w:r w:rsidRPr="00474E52">
        <w:rPr>
          <w:i/>
          <w:iCs/>
          <w:color w:val="000000" w:themeColor="text1"/>
        </w:rPr>
        <w:t>Абу Суфьян является скупым человеком и не дает мне средств, достаточных для меня и моего ребенка, поэтому я беру из его имущества без его ведома. Что ты скажешь на это?»</w:t>
      </w:r>
      <w:r w:rsidR="00474E52" w:rsidRPr="00474E52">
        <w:rPr>
          <w:i/>
          <w:iCs/>
          <w:color w:val="000000" w:themeColor="text1"/>
        </w:rPr>
        <w:t>.</w:t>
      </w:r>
      <w:r w:rsidRPr="00346C36">
        <w:rPr>
          <w:color w:val="000000" w:themeColor="text1"/>
        </w:rPr>
        <w:t xml:space="preserve"> Пророк</w:t>
      </w:r>
      <w:r w:rsidR="00D74670">
        <w:rPr>
          <w:color w:val="000000" w:themeColor="text1"/>
        </w:rPr>
        <w:t xml:space="preserve"> (да благословит его Аллах и приветствует) </w:t>
      </w:r>
      <w:r w:rsidRPr="00346C36">
        <w:rPr>
          <w:color w:val="000000" w:themeColor="text1"/>
        </w:rPr>
        <w:t xml:space="preserve">ответил: </w:t>
      </w:r>
      <w:r w:rsidRPr="00474E52">
        <w:rPr>
          <w:b/>
          <w:bCs/>
          <w:i/>
          <w:iCs/>
          <w:color w:val="000000" w:themeColor="text1"/>
        </w:rPr>
        <w:t>«Бери столько, сколько хватит для тебя и твоего ребенка в соответствии с общепринятым».</w:t>
      </w:r>
    </w:p>
    <w:p w:rsidR="00346C36" w:rsidRPr="00346C36" w:rsidRDefault="00346C36" w:rsidP="00346C36">
      <w:pPr>
        <w:spacing w:line="360" w:lineRule="auto"/>
        <w:rPr>
          <w:color w:val="000000" w:themeColor="text1"/>
        </w:rPr>
      </w:pPr>
      <w:r w:rsidRPr="00346C36">
        <w:rPr>
          <w:color w:val="000000" w:themeColor="text1"/>
        </w:rPr>
        <w:t>Это достоверный хадис, в котором в расчет берется достаточность, обусловленная общепринятостью и подразумевающая широкую известность упомянутой вещи, обратным от которого является неведение. И то общепринятое, на которое указывает хадис, не является чем-то конкретным, чем-то таким, о чём знают некоторые и находятся в неведении другие. Нет, однако это то, что известно и понимается всеми в зависимости от обычаев, распространенных в этой местности.</w:t>
      </w:r>
    </w:p>
    <w:p w:rsidR="00346C36" w:rsidRPr="00346C36" w:rsidRDefault="00346C36" w:rsidP="00474E52">
      <w:pPr>
        <w:spacing w:line="360" w:lineRule="auto"/>
        <w:rPr>
          <w:color w:val="000000" w:themeColor="text1"/>
        </w:rPr>
      </w:pPr>
      <w:r w:rsidRPr="00346C36">
        <w:rPr>
          <w:color w:val="000000" w:themeColor="text1"/>
        </w:rPr>
        <w:t>К примеру, жители Саны в данное время (время</w:t>
      </w:r>
      <w:r w:rsidR="00474E52">
        <w:rPr>
          <w:color w:val="000000" w:themeColor="text1"/>
        </w:rPr>
        <w:t xml:space="preserve"> Сыддык Хасан</w:t>
      </w:r>
      <w:r w:rsidRPr="00346C36">
        <w:rPr>
          <w:color w:val="000000" w:themeColor="text1"/>
        </w:rPr>
        <w:t xml:space="preserve"> Хана) расходуют на себя и на свои семьи из еды пшеницу, ячмень, кукурузу, приправы, жир и мясо. Поэтому недозволено тому, на ком лежит обязанность обеспечения, чтобы он удовлетворялся менее чем тремя из вышеперечисленных категорий. Как если он будет обеспечивать чечевицей и бобами или только ячменем и кукурузой, или без приправ, или же с приправами, однако не общепринятыми. Поистине, в</w:t>
      </w:r>
      <w:r w:rsidR="00474E52">
        <w:rPr>
          <w:color w:val="000000" w:themeColor="text1"/>
        </w:rPr>
        <w:t>се это, даже если и является до</w:t>
      </w:r>
      <w:r w:rsidRPr="00346C36">
        <w:rPr>
          <w:color w:val="000000" w:themeColor="text1"/>
        </w:rPr>
        <w:t>статочными для че</w:t>
      </w:r>
      <w:r w:rsidR="00474E52">
        <w:rPr>
          <w:color w:val="000000" w:themeColor="text1"/>
        </w:rPr>
        <w:t>ловека, однако не является обще</w:t>
      </w:r>
      <w:r w:rsidRPr="00346C36">
        <w:rPr>
          <w:color w:val="000000" w:themeColor="text1"/>
        </w:rPr>
        <w:t>принятым. А правил</w:t>
      </w:r>
      <w:r w:rsidR="00474E52">
        <w:rPr>
          <w:color w:val="000000" w:themeColor="text1"/>
        </w:rPr>
        <w:t>о гласит, что недозволено посту</w:t>
      </w:r>
      <w:r w:rsidRPr="00346C36">
        <w:rPr>
          <w:color w:val="000000" w:themeColor="text1"/>
        </w:rPr>
        <w:t>пать в соответствии с обобщенным, пренебрегая их конкретизацией.</w:t>
      </w:r>
    </w:p>
    <w:p w:rsidR="00346C36" w:rsidRPr="00346C36" w:rsidRDefault="00346C36" w:rsidP="00346C36">
      <w:pPr>
        <w:spacing w:line="360" w:lineRule="auto"/>
        <w:rPr>
          <w:color w:val="000000" w:themeColor="text1"/>
        </w:rPr>
      </w:pPr>
      <w:r w:rsidRPr="00346C36">
        <w:rPr>
          <w:color w:val="000000" w:themeColor="text1"/>
        </w:rPr>
        <w:t>Что же касается жителей сельской местности в окрестностях Саны, то в понятие общепринятого у них входит дост</w:t>
      </w:r>
      <w:r w:rsidR="00474E52">
        <w:rPr>
          <w:color w:val="000000" w:themeColor="text1"/>
        </w:rPr>
        <w:t>аток любым видом пищевых продук</w:t>
      </w:r>
      <w:r w:rsidRPr="00346C36">
        <w:rPr>
          <w:color w:val="000000" w:themeColor="text1"/>
        </w:rPr>
        <w:t>тов, без жира и мяса, кроме как в очень редких случаях. Вплоть до того, что порой удовлетворяются одним только сухим творогом или чем-либо схожим.</w:t>
      </w:r>
    </w:p>
    <w:p w:rsidR="00346C36" w:rsidRPr="00346C36" w:rsidRDefault="00346C36" w:rsidP="00346C36">
      <w:pPr>
        <w:spacing w:line="360" w:lineRule="auto"/>
        <w:rPr>
          <w:color w:val="000000" w:themeColor="text1"/>
        </w:rPr>
      </w:pPr>
      <w:r w:rsidRPr="00346C36">
        <w:rPr>
          <w:color w:val="000000" w:themeColor="text1"/>
        </w:rPr>
        <w:t>Таким образом, Шариат вменил обязанность тем, кто проживает, например, в Сане то, что является общепринятым у них из того, что было упомянуто, а тем, кто населяет её окрестности то, что является общепринятым у них. И так же в каждой местности учитывается их быт и недозволено отклоняться от этого, кроме как по взаимному согласию.</w:t>
      </w:r>
    </w:p>
    <w:p w:rsidR="00346C36" w:rsidRPr="00346C36" w:rsidRDefault="00346C36" w:rsidP="00474E52">
      <w:pPr>
        <w:spacing w:line="360" w:lineRule="auto"/>
        <w:rPr>
          <w:color w:val="000000" w:themeColor="text1"/>
        </w:rPr>
      </w:pPr>
      <w:r w:rsidRPr="00346C36">
        <w:rPr>
          <w:color w:val="000000" w:themeColor="text1"/>
        </w:rPr>
        <w:t xml:space="preserve">Точно так же и правитель обязан учитывать обычаи в соответствии </w:t>
      </w:r>
      <w:r w:rsidR="00474E52">
        <w:rPr>
          <w:color w:val="000000" w:themeColor="text1"/>
        </w:rPr>
        <w:t>со временем, местом, обстоятель</w:t>
      </w:r>
      <w:r w:rsidRPr="00346C36">
        <w:rPr>
          <w:color w:val="000000" w:themeColor="text1"/>
        </w:rPr>
        <w:t xml:space="preserve">ствами и положением самих людей. Вместе с тем, он также обязан учитывать и </w:t>
      </w:r>
      <w:r w:rsidRPr="00346C36">
        <w:rPr>
          <w:color w:val="000000" w:themeColor="text1"/>
        </w:rPr>
        <w:lastRenderedPageBreak/>
        <w:t xml:space="preserve">благосостояние мужа, так как Всевышний Аллах сказал: </w:t>
      </w:r>
      <w:r w:rsidRPr="00474E52">
        <w:rPr>
          <w:b/>
          <w:bCs/>
          <w:color w:val="000000" w:themeColor="text1"/>
        </w:rPr>
        <w:t>«</w:t>
      </w:r>
      <w:r w:rsidR="00474E52">
        <w:rPr>
          <w:b/>
          <w:bCs/>
          <w:color w:val="000000" w:themeColor="text1"/>
        </w:rPr>
        <w:t>И пусть богатый по</w:t>
      </w:r>
      <w:r w:rsidRPr="00474E52">
        <w:rPr>
          <w:b/>
          <w:bCs/>
          <w:color w:val="000000" w:themeColor="text1"/>
        </w:rPr>
        <w:t>ступит по мере своих возможностей, а бедный – по мере своих возм</w:t>
      </w:r>
      <w:r w:rsidR="00474E52">
        <w:rPr>
          <w:b/>
          <w:bCs/>
          <w:color w:val="000000" w:themeColor="text1"/>
        </w:rPr>
        <w:t>ожностей»</w:t>
      </w:r>
      <w:r w:rsidR="00474E52" w:rsidRPr="00474E52">
        <w:rPr>
          <w:rStyle w:val="ad"/>
          <w:color w:val="000000" w:themeColor="text1"/>
        </w:rPr>
        <w:footnoteReference w:id="1565"/>
      </w:r>
      <w:r w:rsidR="00474E52" w:rsidRPr="00474E52">
        <w:rPr>
          <w:color w:val="000000" w:themeColor="text1"/>
        </w:rPr>
        <w:t>.</w:t>
      </w:r>
    </w:p>
    <w:p w:rsidR="00346C36" w:rsidRPr="00346C36" w:rsidRDefault="00346C36" w:rsidP="00346C36">
      <w:pPr>
        <w:spacing w:line="360" w:lineRule="auto"/>
        <w:rPr>
          <w:color w:val="000000" w:themeColor="text1"/>
        </w:rPr>
      </w:pPr>
      <w:r w:rsidRPr="00346C36">
        <w:rPr>
          <w:color w:val="000000" w:themeColor="text1"/>
        </w:rPr>
        <w:t xml:space="preserve">И если в твоем </w:t>
      </w:r>
      <w:r w:rsidR="00474E52">
        <w:rPr>
          <w:color w:val="000000" w:themeColor="text1"/>
        </w:rPr>
        <w:t>сознании закрепилось то, что не</w:t>
      </w:r>
      <w:r w:rsidRPr="00346C36">
        <w:rPr>
          <w:color w:val="000000" w:themeColor="text1"/>
        </w:rPr>
        <w:t>дозволено устанавливать определенное количество еды, то точно также недозволено и устанавливать количество при</w:t>
      </w:r>
      <w:r w:rsidR="00474E52">
        <w:rPr>
          <w:color w:val="000000" w:themeColor="text1"/>
        </w:rPr>
        <w:t>прав, однако необходимо отталки</w:t>
      </w:r>
      <w:r w:rsidRPr="00346C36">
        <w:rPr>
          <w:color w:val="000000" w:themeColor="text1"/>
        </w:rPr>
        <w:t>ваться от достаточности в зависимости от общепр</w:t>
      </w:r>
      <w:r w:rsidR="00474E52">
        <w:rPr>
          <w:color w:val="000000" w:themeColor="text1"/>
        </w:rPr>
        <w:t>и</w:t>
      </w:r>
      <w:r w:rsidRPr="00346C36">
        <w:rPr>
          <w:color w:val="000000" w:themeColor="text1"/>
        </w:rPr>
        <w:t>нятого.</w:t>
      </w:r>
    </w:p>
    <w:p w:rsidR="00474E52" w:rsidRDefault="00346C36" w:rsidP="00474E52">
      <w:pPr>
        <w:spacing w:line="360" w:lineRule="auto"/>
        <w:rPr>
          <w:color w:val="000000" w:themeColor="text1"/>
        </w:rPr>
      </w:pPr>
      <w:r w:rsidRPr="00346C36">
        <w:rPr>
          <w:color w:val="000000" w:themeColor="text1"/>
        </w:rPr>
        <w:t>Автор книги «</w:t>
      </w:r>
      <w:r w:rsidR="00474E52">
        <w:rPr>
          <w:color w:val="000000" w:themeColor="text1"/>
        </w:rPr>
        <w:t>а</w:t>
      </w:r>
      <w:r w:rsidRPr="00346C36">
        <w:rPr>
          <w:color w:val="000000" w:themeColor="text1"/>
        </w:rPr>
        <w:t>ль-</w:t>
      </w:r>
      <w:r w:rsidR="00474E52">
        <w:rPr>
          <w:color w:val="000000" w:themeColor="text1"/>
        </w:rPr>
        <w:t>Бахр» передал, что было опре</w:t>
      </w:r>
      <w:r w:rsidRPr="00346C36">
        <w:rPr>
          <w:color w:val="000000" w:themeColor="text1"/>
        </w:rPr>
        <w:t xml:space="preserve">делено для богатого две окийи, для бедного одна окийя (37-44гр.), а для человека среднего достатка полторы окийи. </w:t>
      </w:r>
    </w:p>
    <w:p w:rsidR="00346C36" w:rsidRPr="00346C36" w:rsidRDefault="00346C36" w:rsidP="00474E52">
      <w:pPr>
        <w:spacing w:line="360" w:lineRule="auto"/>
        <w:rPr>
          <w:color w:val="000000" w:themeColor="text1"/>
        </w:rPr>
      </w:pPr>
      <w:r w:rsidRPr="00346C36">
        <w:rPr>
          <w:color w:val="000000" w:themeColor="text1"/>
        </w:rPr>
        <w:t>А в книге «Шарх аль-И</w:t>
      </w:r>
      <w:r w:rsidR="00474E52">
        <w:rPr>
          <w:color w:val="000000" w:themeColor="text1"/>
        </w:rPr>
        <w:t>ршад» сказа</w:t>
      </w:r>
      <w:r w:rsidRPr="00346C36">
        <w:rPr>
          <w:color w:val="000000" w:themeColor="text1"/>
        </w:rPr>
        <w:t>но, что в отношении приправ, если возникнет спор, судья решает на с</w:t>
      </w:r>
      <w:r w:rsidR="00474E52">
        <w:rPr>
          <w:color w:val="000000" w:themeColor="text1"/>
        </w:rPr>
        <w:t>вое усмотрение возлагает необхо</w:t>
      </w:r>
      <w:r w:rsidRPr="00346C36">
        <w:rPr>
          <w:color w:val="000000" w:themeColor="text1"/>
        </w:rPr>
        <w:t>димое количество н</w:t>
      </w:r>
      <w:r w:rsidR="00474E52">
        <w:rPr>
          <w:color w:val="000000" w:themeColor="text1"/>
        </w:rPr>
        <w:t>а бедняка, вдвое больше на бога</w:t>
      </w:r>
      <w:r w:rsidRPr="00346C36">
        <w:rPr>
          <w:color w:val="000000" w:themeColor="text1"/>
        </w:rPr>
        <w:t>того и среднее между этим на того, кто между ними со стороны достатк</w:t>
      </w:r>
      <w:r w:rsidR="00474E52">
        <w:rPr>
          <w:color w:val="000000" w:themeColor="text1"/>
        </w:rPr>
        <w:t>а. То же самое и в отношении мя</w:t>
      </w:r>
      <w:r w:rsidRPr="00346C36">
        <w:rPr>
          <w:color w:val="000000" w:themeColor="text1"/>
        </w:rPr>
        <w:t>са, необходимо смо</w:t>
      </w:r>
      <w:r w:rsidR="00474E52">
        <w:rPr>
          <w:color w:val="000000" w:themeColor="text1"/>
        </w:rPr>
        <w:t>треть на обычаи народа в его по</w:t>
      </w:r>
      <w:r w:rsidRPr="00346C36">
        <w:rPr>
          <w:color w:val="000000" w:themeColor="text1"/>
        </w:rPr>
        <w:t>треблении и возлагается на каждого в зависимости от его достатка.</w:t>
      </w:r>
    </w:p>
    <w:p w:rsidR="00346C36" w:rsidRPr="00346C36" w:rsidRDefault="00346C36" w:rsidP="00346C36">
      <w:pPr>
        <w:spacing w:line="360" w:lineRule="auto"/>
        <w:rPr>
          <w:color w:val="000000" w:themeColor="text1"/>
        </w:rPr>
      </w:pPr>
      <w:r w:rsidRPr="00346C36">
        <w:rPr>
          <w:color w:val="000000" w:themeColor="text1"/>
        </w:rPr>
        <w:t>Ар-Рафи‘и сказал</w:t>
      </w:r>
      <w:r w:rsidR="00474E52">
        <w:rPr>
          <w:color w:val="000000" w:themeColor="text1"/>
        </w:rPr>
        <w:t>: «И если в какое-то время осно</w:t>
      </w:r>
      <w:r w:rsidRPr="00346C36">
        <w:rPr>
          <w:color w:val="000000" w:themeColor="text1"/>
        </w:rPr>
        <w:t xml:space="preserve">вой рациона людей будут фрукты, то в обязательное обеспечение войдут и фрукты», после чего сказал: «Все это является обязательным в отношении жены, если она не полагается на его усмотрение. Если же она, будучи благоразумной, положилась на него, то </w:t>
      </w:r>
      <w:r w:rsidR="00474E52">
        <w:rPr>
          <w:color w:val="000000" w:themeColor="text1"/>
        </w:rPr>
        <w:t>обязанность обеспечения спадает</w:t>
      </w:r>
      <w:r w:rsidRPr="00346C36">
        <w:rPr>
          <w:color w:val="000000" w:themeColor="text1"/>
        </w:rPr>
        <w:t>»</w:t>
      </w:r>
      <w:r w:rsidR="00474E52">
        <w:rPr>
          <w:rStyle w:val="ad"/>
          <w:color w:val="000000" w:themeColor="text1"/>
        </w:rPr>
        <w:footnoteReference w:id="1566"/>
      </w:r>
      <w:r w:rsidRPr="00346C36">
        <w:rPr>
          <w:color w:val="000000" w:themeColor="text1"/>
        </w:rPr>
        <w:t>, – после чего углубился в разбор этого вопроса.</w:t>
      </w:r>
    </w:p>
    <w:p w:rsidR="00346C36" w:rsidRPr="00346C36" w:rsidRDefault="00474E52" w:rsidP="00474E52">
      <w:pPr>
        <w:spacing w:line="360" w:lineRule="auto"/>
        <w:rPr>
          <w:color w:val="000000" w:themeColor="text1"/>
        </w:rPr>
      </w:pPr>
      <w:r>
        <w:rPr>
          <w:color w:val="000000" w:themeColor="text1"/>
        </w:rPr>
        <w:t>Я (Сыддик</w:t>
      </w:r>
      <w:r w:rsidR="00346C36" w:rsidRPr="00346C36">
        <w:rPr>
          <w:color w:val="000000" w:themeColor="text1"/>
        </w:rPr>
        <w:t xml:space="preserve"> Хас</w:t>
      </w:r>
      <w:r>
        <w:rPr>
          <w:color w:val="000000" w:themeColor="text1"/>
        </w:rPr>
        <w:t>ан Хан) говорю: в отношении при</w:t>
      </w:r>
      <w:r w:rsidR="00346C36" w:rsidRPr="00346C36">
        <w:rPr>
          <w:color w:val="000000" w:themeColor="text1"/>
        </w:rPr>
        <w:t>прав, их разновидностей и колич</w:t>
      </w:r>
      <w:r>
        <w:rPr>
          <w:color w:val="000000" w:themeColor="text1"/>
        </w:rPr>
        <w:t>ества, а также в от</w:t>
      </w:r>
      <w:r w:rsidR="00346C36" w:rsidRPr="00346C36">
        <w:rPr>
          <w:color w:val="000000" w:themeColor="text1"/>
        </w:rPr>
        <w:t>ношении фруктов необходимо возвращаться к тому, что является общепринятым в том или ином городе. И недозволено прен</w:t>
      </w:r>
      <w:r>
        <w:rPr>
          <w:color w:val="000000" w:themeColor="text1"/>
        </w:rPr>
        <w:t>ебрегать ничем из того, что вхо</w:t>
      </w:r>
      <w:r w:rsidR="00346C36" w:rsidRPr="00346C36">
        <w:rPr>
          <w:color w:val="000000" w:themeColor="text1"/>
        </w:rPr>
        <w:t>дит в привычный обиход того или иного народа, если тот, на кого возложена обязанность обеспечения в состоянии выполнить его. Также в обеспечение входит и некоторое изобилие, присущее праздничным дням, а также покупка кофе и качественного масла.</w:t>
      </w:r>
    </w:p>
    <w:p w:rsidR="00346C36" w:rsidRPr="00346C36" w:rsidRDefault="00346C36" w:rsidP="00346C36">
      <w:pPr>
        <w:spacing w:line="360" w:lineRule="auto"/>
        <w:rPr>
          <w:color w:val="000000" w:themeColor="text1"/>
        </w:rPr>
      </w:pPr>
      <w:r w:rsidRPr="00346C36">
        <w:rPr>
          <w:color w:val="000000" w:themeColor="text1"/>
        </w:rPr>
        <w:t xml:space="preserve">Подводя итог, можно сказать, что Шариат указал нам на необходимость учитывать общепринятое при выполнении возложенного на человека обеспечения тех, кого он обязан </w:t>
      </w:r>
      <w:r w:rsidRPr="00346C36">
        <w:rPr>
          <w:color w:val="000000" w:themeColor="text1"/>
        </w:rPr>
        <w:lastRenderedPageBreak/>
        <w:t>содержать. И после такого полного и всеобъемлющего разъяснения, нет необходимости приводить еще какие-либо пояснения.</w:t>
      </w:r>
    </w:p>
    <w:p w:rsidR="00346C36" w:rsidRPr="00346C36" w:rsidRDefault="00346C36" w:rsidP="00474E52">
      <w:pPr>
        <w:spacing w:line="360" w:lineRule="auto"/>
        <w:rPr>
          <w:color w:val="000000" w:themeColor="text1"/>
        </w:rPr>
      </w:pPr>
      <w:r w:rsidRPr="00346C36">
        <w:rPr>
          <w:color w:val="000000" w:themeColor="text1"/>
        </w:rPr>
        <w:t>Что же касается о</w:t>
      </w:r>
      <w:r w:rsidR="00474E52">
        <w:rPr>
          <w:color w:val="000000" w:themeColor="text1"/>
        </w:rPr>
        <w:t>твета на слова тех немногих, ко</w:t>
      </w:r>
      <w:r w:rsidRPr="00346C36">
        <w:rPr>
          <w:color w:val="000000" w:themeColor="text1"/>
        </w:rPr>
        <w:t>торые не имеют оп</w:t>
      </w:r>
      <w:r w:rsidR="00474E52">
        <w:rPr>
          <w:color w:val="000000" w:themeColor="text1"/>
        </w:rPr>
        <w:t>ыта работы с доводами и не зани</w:t>
      </w:r>
      <w:r w:rsidRPr="00346C36">
        <w:rPr>
          <w:color w:val="000000" w:themeColor="text1"/>
        </w:rPr>
        <w:t>мались исследовательской деятельностью в поиске истины через нау</w:t>
      </w:r>
      <w:r w:rsidR="00474E52">
        <w:rPr>
          <w:color w:val="000000" w:themeColor="text1"/>
        </w:rPr>
        <w:t>чные изыскания. При этом заявив</w:t>
      </w:r>
      <w:r w:rsidRPr="00346C36">
        <w:rPr>
          <w:color w:val="000000" w:themeColor="text1"/>
        </w:rPr>
        <w:t xml:space="preserve">шие, что слова, сказанные </w:t>
      </w:r>
      <w:r w:rsidR="00474E52">
        <w:rPr>
          <w:color w:val="000000" w:themeColor="text1"/>
        </w:rPr>
        <w:t>п</w:t>
      </w:r>
      <w:r w:rsidRPr="00346C36">
        <w:rPr>
          <w:color w:val="000000" w:themeColor="text1"/>
        </w:rPr>
        <w:t>ророком</w:t>
      </w:r>
      <w:r w:rsidR="00D74670">
        <w:rPr>
          <w:color w:val="000000" w:themeColor="text1"/>
        </w:rPr>
        <w:t xml:space="preserve"> (да благословит его Аллах и приветствует) </w:t>
      </w:r>
      <w:r w:rsidRPr="00346C36">
        <w:rPr>
          <w:color w:val="000000" w:themeColor="text1"/>
        </w:rPr>
        <w:t xml:space="preserve">Хинд, не носили законодательный характер, а были постановлением (фетвой) в её частном случае, то это большая оплошность с их стороны и несоответствие действительности, потому что </w:t>
      </w:r>
      <w:r w:rsidR="00474E52">
        <w:rPr>
          <w:color w:val="000000" w:themeColor="text1"/>
        </w:rPr>
        <w:t>п</w:t>
      </w:r>
      <w:r w:rsidRPr="00346C36">
        <w:rPr>
          <w:color w:val="000000" w:themeColor="text1"/>
        </w:rPr>
        <w:t>ророк</w:t>
      </w:r>
      <w:r w:rsidR="00D74670">
        <w:rPr>
          <w:color w:val="000000" w:themeColor="text1"/>
        </w:rPr>
        <w:t xml:space="preserve"> (да благословит его Аллах и приветствует) </w:t>
      </w:r>
      <w:r w:rsidRPr="00346C36">
        <w:rPr>
          <w:color w:val="000000" w:themeColor="text1"/>
        </w:rPr>
        <w:t>не выносит решения, кроме как на основании того, что соответствует истине и является узаконенным.</w:t>
      </w:r>
    </w:p>
    <w:p w:rsidR="00346C36" w:rsidRPr="00346C36" w:rsidRDefault="00346C36" w:rsidP="00474E52">
      <w:pPr>
        <w:spacing w:line="360" w:lineRule="auto"/>
        <w:rPr>
          <w:color w:val="000000" w:themeColor="text1"/>
        </w:rPr>
      </w:pPr>
      <w:r w:rsidRPr="00346C36">
        <w:rPr>
          <w:color w:val="000000" w:themeColor="text1"/>
        </w:rPr>
        <w:t xml:space="preserve">Ученые утвердили, что к Сунне относятся слова, дела и молчаливое одобрение </w:t>
      </w:r>
      <w:r w:rsidR="00474E52">
        <w:rPr>
          <w:color w:val="000000" w:themeColor="text1"/>
        </w:rPr>
        <w:t>п</w:t>
      </w:r>
      <w:r w:rsidRPr="00346C36">
        <w:rPr>
          <w:color w:val="000000" w:themeColor="text1"/>
        </w:rPr>
        <w:t xml:space="preserve">ророка </w:t>
      </w:r>
      <w:r w:rsidR="00F32E59" w:rsidRPr="00F32E59">
        <w:rPr>
          <w:color w:val="000000" w:themeColor="text1"/>
        </w:rPr>
        <w:t>(да благословит его Аллах и приветствует)</w:t>
      </w:r>
      <w:r w:rsidRPr="00346C36">
        <w:rPr>
          <w:color w:val="000000" w:themeColor="text1"/>
        </w:rPr>
        <w:t xml:space="preserve">, а не только его судебные решения, последовавшие за чьими-то прениями и тяжбами. И если бы Сунной было только это, то для рабов Аллаха не осталось доводов, кроме как в редких случаях, равного менее одному проценту. Ведь такие постановления </w:t>
      </w:r>
      <w:r w:rsidR="00474E52">
        <w:rPr>
          <w:color w:val="000000" w:themeColor="text1"/>
        </w:rPr>
        <w:t>п</w:t>
      </w:r>
      <w:r w:rsidRPr="00346C36">
        <w:rPr>
          <w:color w:val="000000" w:themeColor="text1"/>
        </w:rPr>
        <w:t>ророк</w:t>
      </w:r>
      <w:r w:rsidR="00D74670">
        <w:rPr>
          <w:color w:val="000000" w:themeColor="text1"/>
        </w:rPr>
        <w:t xml:space="preserve"> (да благословит его Аллах и приветствует) </w:t>
      </w:r>
      <w:r w:rsidRPr="00346C36">
        <w:rPr>
          <w:color w:val="000000" w:themeColor="text1"/>
        </w:rPr>
        <w:t>выносил считанное количество раз, как в случае с аль-Хадрами, с аз-Зубейром, с ‘Абд ибн Зам‘ой и с супругами, прибегшими к процедуре проклятий, после обвинения в супружеской измене.</w:t>
      </w:r>
    </w:p>
    <w:p w:rsidR="00346C36" w:rsidRPr="00346C36" w:rsidRDefault="00346C36" w:rsidP="00474E52">
      <w:pPr>
        <w:spacing w:line="360" w:lineRule="auto"/>
        <w:rPr>
          <w:color w:val="000000" w:themeColor="text1"/>
        </w:rPr>
      </w:pPr>
      <w:r w:rsidRPr="00346C36">
        <w:rPr>
          <w:color w:val="000000" w:themeColor="text1"/>
        </w:rPr>
        <w:t>И если ты спросишь: «На что же опираются многие из тех судей, которые в наше время определяют размер обязательного содержания одним котлом разнородных продуктов питания?», – я отвечу, что это и есть определение необходимого, исходя из обычаев. Так как большинству людей один котёл продуктов хватает на месяц, тем более в городе Сана. Получается, что дневной паек</w:t>
      </w:r>
      <w:r w:rsidR="00474E52">
        <w:rPr>
          <w:color w:val="000000" w:themeColor="text1"/>
        </w:rPr>
        <w:t xml:space="preserve"> человека составит половину са‘</w:t>
      </w:r>
      <w:r w:rsidR="000E6223">
        <w:rPr>
          <w:rStyle w:val="ad"/>
          <w:color w:val="000000" w:themeColor="text1"/>
        </w:rPr>
        <w:footnoteReference w:id="1567"/>
      </w:r>
      <w:r w:rsidRPr="00346C36">
        <w:rPr>
          <w:color w:val="000000" w:themeColor="text1"/>
        </w:rPr>
        <w:t xml:space="preserve">, а в месяц это составит 15 са‘, а это как раз один неполный котёл, в который помещается 16 са‘. Поэтому данное решение судей опирается на общепринятое для большинства людей. Однако если обнаружится, что этого количества недостаточно, как в случае с прожорливым иждивенцем, тогда непозволительно ориентироваться на то, что достаточно для большинства людей, так как в этом будет упущение в воплощении того, на что указал </w:t>
      </w:r>
      <w:r w:rsidR="00474E52">
        <w:rPr>
          <w:color w:val="000000" w:themeColor="text1"/>
        </w:rPr>
        <w:t>п</w:t>
      </w:r>
      <w:r w:rsidRPr="00346C36">
        <w:rPr>
          <w:color w:val="000000" w:themeColor="text1"/>
        </w:rPr>
        <w:t xml:space="preserve">ророк </w:t>
      </w:r>
      <w:r w:rsidR="00F32E59" w:rsidRPr="00F32E59">
        <w:rPr>
          <w:color w:val="000000" w:themeColor="text1"/>
        </w:rPr>
        <w:t>(да благословит его Аллах и приветствует)</w:t>
      </w:r>
      <w:r w:rsidR="00474E52">
        <w:rPr>
          <w:color w:val="000000" w:themeColor="text1"/>
        </w:rPr>
        <w:t>, говоря о доста</w:t>
      </w:r>
      <w:r w:rsidRPr="00346C36">
        <w:rPr>
          <w:color w:val="000000" w:themeColor="text1"/>
        </w:rPr>
        <w:t>точности. Так как в этом случае, достаточное для большинства людей, будет недостаточным для этого конкретного человека.</w:t>
      </w:r>
    </w:p>
    <w:p w:rsidR="00346C36" w:rsidRPr="00346C36" w:rsidRDefault="00346C36" w:rsidP="00346C36">
      <w:pPr>
        <w:spacing w:line="360" w:lineRule="auto"/>
        <w:rPr>
          <w:color w:val="000000" w:themeColor="text1"/>
        </w:rPr>
      </w:pPr>
      <w:r w:rsidRPr="00346C36">
        <w:rPr>
          <w:color w:val="000000" w:themeColor="text1"/>
        </w:rPr>
        <w:lastRenderedPageBreak/>
        <w:t>Следовательн</w:t>
      </w:r>
      <w:r w:rsidR="00474E52">
        <w:rPr>
          <w:color w:val="000000" w:themeColor="text1"/>
        </w:rPr>
        <w:t>о, необходимо учитывать две важ</w:t>
      </w:r>
      <w:r w:rsidRPr="00346C36">
        <w:rPr>
          <w:color w:val="000000" w:themeColor="text1"/>
        </w:rPr>
        <w:t>ные вещи:</w:t>
      </w:r>
    </w:p>
    <w:p w:rsidR="00346C36" w:rsidRPr="00346C36" w:rsidRDefault="00474E52" w:rsidP="00346C36">
      <w:pPr>
        <w:spacing w:line="360" w:lineRule="auto"/>
        <w:rPr>
          <w:color w:val="000000" w:themeColor="text1"/>
        </w:rPr>
      </w:pPr>
      <w:r>
        <w:rPr>
          <w:color w:val="000000" w:themeColor="text1"/>
        </w:rPr>
        <w:t>П</w:t>
      </w:r>
      <w:r w:rsidR="00346C36" w:rsidRPr="00346C36">
        <w:rPr>
          <w:color w:val="000000" w:themeColor="text1"/>
        </w:rPr>
        <w:t>ервое – достаточность;</w:t>
      </w:r>
    </w:p>
    <w:p w:rsidR="00346C36" w:rsidRPr="00346C36" w:rsidRDefault="00474E52" w:rsidP="00346C36">
      <w:pPr>
        <w:spacing w:line="360" w:lineRule="auto"/>
        <w:rPr>
          <w:color w:val="000000" w:themeColor="text1"/>
        </w:rPr>
      </w:pPr>
      <w:r>
        <w:rPr>
          <w:color w:val="000000" w:themeColor="text1"/>
        </w:rPr>
        <w:t>В</w:t>
      </w:r>
      <w:r w:rsidR="00346C36" w:rsidRPr="00346C36">
        <w:rPr>
          <w:color w:val="000000" w:themeColor="text1"/>
        </w:rPr>
        <w:t>торое – общепринятость.</w:t>
      </w:r>
    </w:p>
    <w:p w:rsidR="00346C36" w:rsidRPr="00346C36" w:rsidRDefault="00346C36" w:rsidP="00346C36">
      <w:pPr>
        <w:spacing w:line="360" w:lineRule="auto"/>
        <w:rPr>
          <w:color w:val="000000" w:themeColor="text1"/>
        </w:rPr>
      </w:pPr>
      <w:r w:rsidRPr="00346C36">
        <w:rPr>
          <w:color w:val="000000" w:themeColor="text1"/>
        </w:rPr>
        <w:t>И если будет определено количество, достаточное для человека, остается только выяснить категорию продуктов, исходя из общепринятого, а это то, чем питается большинство населения. И если неизвестны индивидуальные особенности человека и какое количество еды является достаточным для него, либо если между обеспечителем и находящимся на его содержании возникнут разногласия относительно количества продуктов, тогда необходимо обратиться к  обычаям данной м</w:t>
      </w:r>
      <w:r w:rsidR="00474E52">
        <w:rPr>
          <w:color w:val="000000" w:themeColor="text1"/>
        </w:rPr>
        <w:t>естности. Например, если находя</w:t>
      </w:r>
      <w:r w:rsidRPr="00346C36">
        <w:rPr>
          <w:color w:val="000000" w:themeColor="text1"/>
        </w:rPr>
        <w:t>щийся на содержании заявит, что ему недостаточно того, что меньше двух котлов, а обеспечитель будет настаивать на одном котле. В данном случае надо будет исходить из слов обеспечителя, так как его слова соответствуют тому, чего достаточно для большинства людей, исходя из общепринятого среди них. Если же выяснятся особые физиологические потребности, находящегося на содержании, то исходить уже надо будет из этого, исходя из того, что было разъяснено выше.  А именно о недозволенности окончательно и бесповоротно устанавливать определенный размер.</w:t>
      </w:r>
    </w:p>
    <w:p w:rsidR="00346C36" w:rsidRPr="00346C36" w:rsidRDefault="00346C36" w:rsidP="00474E52">
      <w:pPr>
        <w:spacing w:line="360" w:lineRule="auto"/>
        <w:rPr>
          <w:color w:val="000000" w:themeColor="text1"/>
        </w:rPr>
      </w:pPr>
      <w:r w:rsidRPr="00346C36">
        <w:rPr>
          <w:color w:val="000000" w:themeColor="text1"/>
        </w:rPr>
        <w:t xml:space="preserve">Затем, явно понимается со слов </w:t>
      </w:r>
      <w:r w:rsidR="00474E52">
        <w:rPr>
          <w:color w:val="000000" w:themeColor="text1"/>
        </w:rPr>
        <w:t>п</w:t>
      </w:r>
      <w:r w:rsidRPr="00346C36">
        <w:rPr>
          <w:color w:val="000000" w:themeColor="text1"/>
        </w:rPr>
        <w:t xml:space="preserve">ророка </w:t>
      </w:r>
      <w:r w:rsidR="00F32E59" w:rsidRPr="00F32E59">
        <w:rPr>
          <w:color w:val="000000" w:themeColor="text1"/>
        </w:rPr>
        <w:t>(да благословит его Аллах и приветствует)</w:t>
      </w:r>
      <w:r w:rsidRPr="00346C36">
        <w:rPr>
          <w:color w:val="000000" w:themeColor="text1"/>
        </w:rPr>
        <w:t xml:space="preserve">: </w:t>
      </w:r>
      <w:r w:rsidRPr="00474E52">
        <w:rPr>
          <w:b/>
          <w:bCs/>
          <w:i/>
          <w:iCs/>
          <w:color w:val="000000" w:themeColor="text1"/>
        </w:rPr>
        <w:t>«Бери то, чего будет достаточно для тебя и твоего ребенка исходя из общепринятого»</w:t>
      </w:r>
      <w:r w:rsidRPr="00346C36">
        <w:rPr>
          <w:color w:val="000000" w:themeColor="text1"/>
        </w:rPr>
        <w:t xml:space="preserve">, – что это не ограничено лишь едой и питьем, однако включает в себя всё необходимое, которое вошло в обиход людей, и отказ от чего может навредить или сильно стеснить человека. Данное положение зависит от положения самих людей, от местности, от времени и обстоятельств. К этому относятся напримеротносятся, например, лекарства и подобные вещи. И на это указывают слова Всевышнего Аллаха: </w:t>
      </w:r>
      <w:r w:rsidRPr="00474E52">
        <w:rPr>
          <w:b/>
          <w:bCs/>
          <w:color w:val="000000" w:themeColor="text1"/>
        </w:rPr>
        <w:t>«А тот, у кого родился ребе-нок, должен обеспечивать питанием и одеждой его мать в соответствии с общепринятым»</w:t>
      </w:r>
      <w:r w:rsidR="00474E52" w:rsidRPr="00474E52">
        <w:rPr>
          <w:rStyle w:val="ad"/>
          <w:color w:val="000000" w:themeColor="text1"/>
        </w:rPr>
        <w:footnoteReference w:id="1568"/>
      </w:r>
      <w:r w:rsidRPr="00474E52">
        <w:rPr>
          <w:color w:val="000000" w:themeColor="text1"/>
        </w:rPr>
        <w:t>.</w:t>
      </w:r>
      <w:r w:rsidRPr="00346C36">
        <w:rPr>
          <w:color w:val="000000" w:themeColor="text1"/>
        </w:rPr>
        <w:t xml:space="preserve"> Данный аят является прямым доводом на то, что содержание не ограничивается питанием, а включает в себя все необходимое для жизни человека, о чем уже упоминалось ранее.</w:t>
      </w:r>
    </w:p>
    <w:p w:rsidR="00346C36" w:rsidRPr="00346C36" w:rsidRDefault="00474E52" w:rsidP="00346C36">
      <w:pPr>
        <w:spacing w:line="360" w:lineRule="auto"/>
        <w:rPr>
          <w:color w:val="000000" w:themeColor="text1"/>
        </w:rPr>
      </w:pPr>
      <w:r>
        <w:rPr>
          <w:color w:val="000000" w:themeColor="text1"/>
        </w:rPr>
        <w:t>Автор книги «Аль-Инти</w:t>
      </w:r>
      <w:r w:rsidR="00346C36" w:rsidRPr="00346C36">
        <w:rPr>
          <w:color w:val="000000" w:themeColor="text1"/>
        </w:rPr>
        <w:t xml:space="preserve">сар» пишет: </w:t>
      </w:r>
      <w:r w:rsidR="00346C36" w:rsidRPr="00474E52">
        <w:rPr>
          <w:i/>
          <w:iCs/>
          <w:color w:val="000000" w:themeColor="text1"/>
        </w:rPr>
        <w:t>«В мазхабе имама аш-Шафи‘и говорится, что в обеспечение не входит ни цена бани</w:t>
      </w:r>
      <w:r>
        <w:rPr>
          <w:i/>
          <w:iCs/>
          <w:color w:val="000000" w:themeColor="text1"/>
        </w:rPr>
        <w:t>, ни расходы на лекарства и вра</w:t>
      </w:r>
      <w:r w:rsidR="00346C36" w:rsidRPr="00474E52">
        <w:rPr>
          <w:i/>
          <w:iCs/>
          <w:color w:val="000000" w:themeColor="text1"/>
        </w:rPr>
        <w:t xml:space="preserve">чей, так как все это относится к </w:t>
      </w:r>
      <w:r w:rsidR="00346C36" w:rsidRPr="00474E52">
        <w:rPr>
          <w:i/>
          <w:iCs/>
          <w:color w:val="000000" w:themeColor="text1"/>
        </w:rPr>
        <w:lastRenderedPageBreak/>
        <w:t>уходу за телом. Это подобно тому, что на арендатора не возлагаются расходы по ремонту обветшалых частей дома».</w:t>
      </w:r>
    </w:p>
    <w:p w:rsidR="00346C36" w:rsidRPr="00346C36" w:rsidRDefault="00474E52" w:rsidP="00346C36">
      <w:pPr>
        <w:spacing w:line="360" w:lineRule="auto"/>
        <w:rPr>
          <w:color w:val="000000" w:themeColor="text1"/>
        </w:rPr>
      </w:pPr>
      <w:r>
        <w:rPr>
          <w:color w:val="000000" w:themeColor="text1"/>
        </w:rPr>
        <w:t>Автор книги «Аль-Гайс» говорит</w:t>
      </w:r>
      <w:r w:rsidRPr="00474E52">
        <w:rPr>
          <w:i/>
          <w:iCs/>
          <w:color w:val="000000" w:themeColor="text1"/>
        </w:rPr>
        <w:t>: «Довод заклю</w:t>
      </w:r>
      <w:r w:rsidR="00346C36" w:rsidRPr="00474E52">
        <w:rPr>
          <w:i/>
          <w:iCs/>
          <w:color w:val="000000" w:themeColor="text1"/>
        </w:rPr>
        <w:t>чается в том, что лекарства нужны не для ухода за телом, а для сохранения души, поэтому должн</w:t>
      </w:r>
      <w:r w:rsidRPr="00474E52">
        <w:rPr>
          <w:i/>
          <w:iCs/>
          <w:color w:val="000000" w:themeColor="text1"/>
        </w:rPr>
        <w:t>ы вхо</w:t>
      </w:r>
      <w:r w:rsidR="00346C36" w:rsidRPr="00474E52">
        <w:rPr>
          <w:i/>
          <w:iCs/>
          <w:color w:val="000000" w:themeColor="text1"/>
        </w:rPr>
        <w:t>дить в обязательное обеспечение».</w:t>
      </w:r>
    </w:p>
    <w:p w:rsidR="00346C36" w:rsidRPr="00346C36" w:rsidRDefault="00474E52" w:rsidP="00474E52">
      <w:pPr>
        <w:spacing w:line="360" w:lineRule="auto"/>
        <w:rPr>
          <w:color w:val="000000" w:themeColor="text1"/>
        </w:rPr>
      </w:pPr>
      <w:r>
        <w:rPr>
          <w:color w:val="000000" w:themeColor="text1"/>
        </w:rPr>
        <w:t>Я (Сыддик</w:t>
      </w:r>
      <w:r w:rsidR="00346C36" w:rsidRPr="00346C36">
        <w:rPr>
          <w:color w:val="000000" w:themeColor="text1"/>
        </w:rPr>
        <w:t xml:space="preserve"> Хас</w:t>
      </w:r>
      <w:r>
        <w:rPr>
          <w:color w:val="000000" w:themeColor="text1"/>
        </w:rPr>
        <w:t>ан Хан) говорю, что это соответ</w:t>
      </w:r>
      <w:r w:rsidR="00346C36" w:rsidRPr="00346C36">
        <w:rPr>
          <w:color w:val="000000" w:themeColor="text1"/>
        </w:rPr>
        <w:t xml:space="preserve">ствует истине, потому что подпадает под сказанное </w:t>
      </w:r>
      <w:r>
        <w:rPr>
          <w:color w:val="000000" w:themeColor="text1"/>
        </w:rPr>
        <w:t>п</w:t>
      </w:r>
      <w:r w:rsidR="00346C36" w:rsidRPr="00346C36">
        <w:rPr>
          <w:color w:val="000000" w:themeColor="text1"/>
        </w:rPr>
        <w:t xml:space="preserve">ророком </w:t>
      </w:r>
      <w:r w:rsidR="00F32E59" w:rsidRPr="00F32E59">
        <w:rPr>
          <w:color w:val="000000" w:themeColor="text1"/>
        </w:rPr>
        <w:t>(да благословит его Аллах и приветствует)</w:t>
      </w:r>
      <w:r w:rsidR="00346C36" w:rsidRPr="00346C36">
        <w:rPr>
          <w:color w:val="000000" w:themeColor="text1"/>
        </w:rPr>
        <w:t xml:space="preserve">: </w:t>
      </w:r>
      <w:r w:rsidR="00346C36" w:rsidRPr="00474E52">
        <w:rPr>
          <w:b/>
          <w:bCs/>
          <w:i/>
          <w:iCs/>
          <w:color w:val="000000" w:themeColor="text1"/>
        </w:rPr>
        <w:t>«…чего будет достаточно для тебя»</w:t>
      </w:r>
      <w:r w:rsidR="00346C36" w:rsidRPr="00346C36">
        <w:rPr>
          <w:color w:val="000000" w:themeColor="text1"/>
        </w:rPr>
        <w:t xml:space="preserve">, а также и под сказанное Всевышним: </w:t>
      </w:r>
      <w:r>
        <w:rPr>
          <w:b/>
          <w:bCs/>
          <w:color w:val="000000" w:themeColor="text1"/>
        </w:rPr>
        <w:t>«…</w:t>
      </w:r>
      <w:r w:rsidR="00346C36" w:rsidRPr="00474E52">
        <w:rPr>
          <w:b/>
          <w:bCs/>
          <w:color w:val="000000" w:themeColor="text1"/>
        </w:rPr>
        <w:t>на нем её обеспечение</w:t>
      </w:r>
      <w:r>
        <w:rPr>
          <w:b/>
          <w:bCs/>
          <w:color w:val="000000" w:themeColor="text1"/>
        </w:rPr>
        <w:t>…</w:t>
      </w:r>
      <w:r w:rsidR="00346C36" w:rsidRPr="00474E52">
        <w:rPr>
          <w:b/>
          <w:bCs/>
          <w:color w:val="000000" w:themeColor="text1"/>
        </w:rPr>
        <w:t xml:space="preserve">». </w:t>
      </w:r>
      <w:r w:rsidR="00346C36" w:rsidRPr="00346C36">
        <w:rPr>
          <w:color w:val="000000" w:themeColor="text1"/>
        </w:rPr>
        <w:t>Поистине, первые слова имеют всеохватывающее значение по причине использования слова «чего», а вторые слова имеют всеобщее значение по причине того, что приходят в форме присоединённого отглагольного имени. Из этого следует, что указание лишь на часть того, что входит в обеспечение, не препятствует добавлению к этому еще чего-то.</w:t>
      </w:r>
    </w:p>
    <w:p w:rsidR="00FA697F" w:rsidRDefault="00346C36" w:rsidP="00474E52">
      <w:pPr>
        <w:spacing w:line="360" w:lineRule="auto"/>
        <w:rPr>
          <w:color w:val="000000" w:themeColor="text1"/>
        </w:rPr>
      </w:pPr>
      <w:r w:rsidRPr="00346C36">
        <w:rPr>
          <w:color w:val="000000" w:themeColor="text1"/>
        </w:rPr>
        <w:t>Исходя из всего,</w:t>
      </w:r>
      <w:r w:rsidR="00474E52">
        <w:rPr>
          <w:color w:val="000000" w:themeColor="text1"/>
        </w:rPr>
        <w:t xml:space="preserve"> что нами было приведено, стано</w:t>
      </w:r>
      <w:r w:rsidRPr="00346C36">
        <w:rPr>
          <w:color w:val="000000" w:themeColor="text1"/>
        </w:rPr>
        <w:t>вится ясно, что обязательным в отношении тех, кто находится на иждивении, является обеспечение их всем необходимым в соответствии с общепринятым. И не оставляется э</w:t>
      </w:r>
      <w:r w:rsidR="00474E52">
        <w:rPr>
          <w:color w:val="000000" w:themeColor="text1"/>
        </w:rPr>
        <w:t>то на усмотрение самого иждивен</w:t>
      </w:r>
      <w:r w:rsidRPr="00346C36">
        <w:rPr>
          <w:color w:val="000000" w:themeColor="text1"/>
        </w:rPr>
        <w:t xml:space="preserve">ца, чтобы он мог самостоятельно брать из имущества попечителя, дабы это не привело к расточительству. Однако необходимо давать столько, сколько будет достаточно без расточительства, после того, как это рассчитают специалисты, либо же определив это опытным путем, о чем уже говорилось ранее. На это указывают и слова </w:t>
      </w:r>
      <w:r w:rsidR="00474E52">
        <w:rPr>
          <w:color w:val="000000" w:themeColor="text1"/>
        </w:rPr>
        <w:t>п</w:t>
      </w:r>
      <w:r w:rsidRPr="00346C36">
        <w:rPr>
          <w:color w:val="000000" w:themeColor="text1"/>
        </w:rPr>
        <w:t xml:space="preserve">ророка </w:t>
      </w:r>
      <w:r w:rsidR="00F32E59" w:rsidRPr="00F32E59">
        <w:rPr>
          <w:color w:val="000000" w:themeColor="text1"/>
        </w:rPr>
        <w:t>(да благословит его Аллах и приветствует)</w:t>
      </w:r>
      <w:r w:rsidR="00474E52">
        <w:rPr>
          <w:color w:val="000000" w:themeColor="text1"/>
        </w:rPr>
        <w:t xml:space="preserve">: </w:t>
      </w:r>
      <w:r w:rsidR="00474E52" w:rsidRPr="00474E52">
        <w:rPr>
          <w:b/>
          <w:bCs/>
          <w:i/>
          <w:iCs/>
          <w:color w:val="000000" w:themeColor="text1"/>
        </w:rPr>
        <w:t>«…в соответствии с обще</w:t>
      </w:r>
      <w:r w:rsidRPr="00474E52">
        <w:rPr>
          <w:b/>
          <w:bCs/>
          <w:i/>
          <w:iCs/>
          <w:color w:val="000000" w:themeColor="text1"/>
        </w:rPr>
        <w:t>принятым</w:t>
      </w:r>
      <w:r w:rsidR="00474E52">
        <w:rPr>
          <w:b/>
          <w:bCs/>
          <w:i/>
          <w:iCs/>
          <w:color w:val="000000" w:themeColor="text1"/>
        </w:rPr>
        <w:t>…</w:t>
      </w:r>
      <w:r w:rsidRPr="00474E52">
        <w:rPr>
          <w:b/>
          <w:bCs/>
          <w:i/>
          <w:iCs/>
          <w:color w:val="000000" w:themeColor="text1"/>
        </w:rPr>
        <w:t>»,</w:t>
      </w:r>
      <w:r w:rsidRPr="00346C36">
        <w:rPr>
          <w:color w:val="000000" w:themeColor="text1"/>
        </w:rPr>
        <w:t xml:space="preserve"> которые исключают то, что не является общепринятым, а это расточительство с одной стороны и скудность – с другой.</w:t>
      </w:r>
    </w:p>
    <w:p w:rsidR="00060BC2" w:rsidRPr="00060BC2" w:rsidRDefault="00060BC2" w:rsidP="00060BC2">
      <w:pPr>
        <w:spacing w:line="360" w:lineRule="auto"/>
        <w:rPr>
          <w:color w:val="000000" w:themeColor="text1"/>
        </w:rPr>
      </w:pPr>
      <w:r w:rsidRPr="00060BC2">
        <w:rPr>
          <w:color w:val="000000" w:themeColor="text1"/>
        </w:rPr>
        <w:t>Конечно же, если человек не дает то, что обязан давать на содержание тех, кто находится на его иждивении, нам</w:t>
      </w:r>
      <w:r>
        <w:rPr>
          <w:color w:val="000000" w:themeColor="text1"/>
        </w:rPr>
        <w:t xml:space="preserve"> разрешается позволить его ижди</w:t>
      </w:r>
      <w:r w:rsidRPr="00060BC2">
        <w:rPr>
          <w:color w:val="000000" w:themeColor="text1"/>
        </w:rPr>
        <w:t>венцам самостоятельно брать из его имущества на то, что им необходимо, но при условии, чтобы они были благоразумным</w:t>
      </w:r>
      <w:r>
        <w:rPr>
          <w:color w:val="000000" w:themeColor="text1"/>
        </w:rPr>
        <w:t>и, и не были из числа расточи</w:t>
      </w:r>
      <w:r w:rsidRPr="00060BC2">
        <w:rPr>
          <w:color w:val="000000" w:themeColor="text1"/>
        </w:rPr>
        <w:t xml:space="preserve">тельных. Так как </w:t>
      </w:r>
      <w:r>
        <w:rPr>
          <w:color w:val="000000" w:themeColor="text1"/>
        </w:rPr>
        <w:t>нам недозволено разрешать расто</w:t>
      </w:r>
      <w:r w:rsidRPr="00060BC2">
        <w:rPr>
          <w:color w:val="000000" w:themeColor="text1"/>
        </w:rPr>
        <w:t>чительным людя</w:t>
      </w:r>
      <w:r>
        <w:rPr>
          <w:color w:val="000000" w:themeColor="text1"/>
        </w:rPr>
        <w:t>м самостоятельно брать из имуще</w:t>
      </w:r>
      <w:r w:rsidRPr="00060BC2">
        <w:rPr>
          <w:color w:val="000000" w:themeColor="text1"/>
        </w:rPr>
        <w:t>ства своих попечи</w:t>
      </w:r>
      <w:r>
        <w:rPr>
          <w:color w:val="000000" w:themeColor="text1"/>
        </w:rPr>
        <w:t xml:space="preserve">телей, ведь Всевышний Аллах сказал: </w:t>
      </w:r>
      <w:r w:rsidRPr="00060BC2">
        <w:rPr>
          <w:b/>
          <w:bCs/>
          <w:color w:val="000000" w:themeColor="text1"/>
        </w:rPr>
        <w:t>«И не да</w:t>
      </w:r>
      <w:r>
        <w:rPr>
          <w:b/>
          <w:bCs/>
          <w:color w:val="000000" w:themeColor="text1"/>
        </w:rPr>
        <w:t>вайте расточительным (неблагора</w:t>
      </w:r>
      <w:r w:rsidRPr="00060BC2">
        <w:rPr>
          <w:b/>
          <w:bCs/>
          <w:color w:val="000000" w:themeColor="text1"/>
        </w:rPr>
        <w:t>зумным) вашего имущества, которое Ал</w:t>
      </w:r>
      <w:r>
        <w:rPr>
          <w:b/>
          <w:bCs/>
          <w:color w:val="000000" w:themeColor="text1"/>
        </w:rPr>
        <w:t>лах сде</w:t>
      </w:r>
      <w:r w:rsidRPr="00060BC2">
        <w:rPr>
          <w:b/>
          <w:bCs/>
          <w:color w:val="000000" w:themeColor="text1"/>
        </w:rPr>
        <w:t>лал средством вашего существования»</w:t>
      </w:r>
      <w:r w:rsidRPr="00060BC2">
        <w:rPr>
          <w:rStyle w:val="ad"/>
          <w:color w:val="000000" w:themeColor="text1"/>
        </w:rPr>
        <w:footnoteReference w:id="1569"/>
      </w:r>
      <w:r w:rsidRPr="00060BC2">
        <w:rPr>
          <w:color w:val="000000" w:themeColor="text1"/>
        </w:rPr>
        <w:t xml:space="preserve">. Более того, даже есть тексты, которые указывают на недозволенность давать имущество в руки тех, кто неблагоразумен, как об этом говорится в </w:t>
      </w:r>
      <w:r w:rsidRPr="00060BC2">
        <w:rPr>
          <w:color w:val="000000" w:themeColor="text1"/>
        </w:rPr>
        <w:lastRenderedPageBreak/>
        <w:t xml:space="preserve">словах Всевышнего Аллаха: </w:t>
      </w:r>
      <w:r w:rsidRPr="00060BC2">
        <w:rPr>
          <w:b/>
          <w:bCs/>
          <w:color w:val="000000" w:themeColor="text1"/>
        </w:rPr>
        <w:t>«И если выяснится, что они благоразумны, то отдавайте им их имущество»</w:t>
      </w:r>
      <w:r w:rsidRPr="00060BC2">
        <w:rPr>
          <w:rStyle w:val="ad"/>
          <w:color w:val="000000" w:themeColor="text1"/>
        </w:rPr>
        <w:footnoteReference w:id="1570"/>
      </w:r>
      <w:r w:rsidRPr="00060BC2">
        <w:rPr>
          <w:color w:val="000000" w:themeColor="text1"/>
        </w:rPr>
        <w:t>. Здесь мы видим, что Аллах, условием передачи их имущества им на руки, сделал благоразумие, так как же можно отдавать им чужое имущество при отсутствии у них благоразумия?! Однако в ситуации, когда тот, кто обязан обеспечивать, отказывается делать это должным образом, а тот, кого он обязан обеспечивать, неблагоразумен, мы обязаны предоставить возможность попечителю того, кто находится на содержании, самостоятельно брать из имущества. Либо должны назначить для этого какого-либо справедливого человека.</w:t>
      </w:r>
    </w:p>
    <w:p w:rsidR="00060BC2" w:rsidRPr="00060BC2" w:rsidRDefault="00060BC2" w:rsidP="00060BC2">
      <w:pPr>
        <w:spacing w:line="360" w:lineRule="auto"/>
        <w:rPr>
          <w:color w:val="000000" w:themeColor="text1"/>
        </w:rPr>
      </w:pPr>
      <w:r w:rsidRPr="00060BC2">
        <w:rPr>
          <w:color w:val="000000" w:themeColor="text1"/>
        </w:rPr>
        <w:t xml:space="preserve">А что касается того, что приходит в некоторых из толкований Корана, что в аяте </w:t>
      </w:r>
      <w:r w:rsidRPr="00060BC2">
        <w:rPr>
          <w:b/>
          <w:bCs/>
          <w:color w:val="000000" w:themeColor="text1"/>
        </w:rPr>
        <w:t>«И не давайте расточительным (неблагоразумным) вашего имущества»</w:t>
      </w:r>
      <w:r w:rsidRPr="00060BC2">
        <w:rPr>
          <w:color w:val="000000" w:themeColor="text1"/>
        </w:rPr>
        <w:t xml:space="preserve"> имеется в виду не давать жёнам распоряжаться имуществом мужа, как об этом упомянул задающий вопрос, то это по той причине, что большинство женщин лишены благоразумия. А иначе, нет сомнения в том, что отсутствием благоразумия отличаются и другие, как например дети или умалишенные, слабоумные и наивныенаивные, и многие из числа женщин, про которых Всевышний сказал: </w:t>
      </w:r>
      <w:r w:rsidRPr="00060BC2">
        <w:rPr>
          <w:b/>
          <w:bCs/>
          <w:color w:val="000000" w:themeColor="text1"/>
        </w:rPr>
        <w:t>«…которую растят в нарядах и неспособной ясно изъясняться при тяжбе?»</w:t>
      </w:r>
      <w:r>
        <w:rPr>
          <w:color w:val="000000" w:themeColor="text1"/>
        </w:rPr>
        <w:t>.</w:t>
      </w:r>
    </w:p>
    <w:p w:rsidR="00060BC2" w:rsidRPr="00060BC2" w:rsidRDefault="00060BC2" w:rsidP="00060BC2">
      <w:pPr>
        <w:spacing w:line="360" w:lineRule="auto"/>
        <w:rPr>
          <w:color w:val="000000" w:themeColor="text1"/>
        </w:rPr>
      </w:pPr>
      <w:r w:rsidRPr="00060BC2">
        <w:rPr>
          <w:color w:val="000000" w:themeColor="text1"/>
        </w:rPr>
        <w:t>Мы также не сомневаемся, что среди женщин есть те, кто обладает благоразумием и совершенством, которого нет кроме как в единицах из числа мужчин. Из их числа была и Хинд дочь ‘Ут</w:t>
      </w:r>
      <w:r>
        <w:rPr>
          <w:color w:val="000000" w:themeColor="text1"/>
        </w:rPr>
        <w:t>бы, которая упоми</w:t>
      </w:r>
      <w:r w:rsidRPr="00060BC2">
        <w:rPr>
          <w:color w:val="000000" w:themeColor="text1"/>
        </w:rPr>
        <w:t>налась в хадисе. Ведь, поистине</w:t>
      </w:r>
      <w:r>
        <w:rPr>
          <w:color w:val="000000" w:themeColor="text1"/>
        </w:rPr>
        <w:t>,</w:t>
      </w:r>
      <w:r w:rsidRPr="00060BC2">
        <w:rPr>
          <w:color w:val="000000" w:themeColor="text1"/>
        </w:rPr>
        <w:t xml:space="preserve"> она была</w:t>
      </w:r>
      <w:r>
        <w:rPr>
          <w:color w:val="000000" w:themeColor="text1"/>
        </w:rPr>
        <w:t xml:space="preserve"> из числа правительниц женщин к</w:t>
      </w:r>
      <w:r w:rsidRPr="00060BC2">
        <w:rPr>
          <w:color w:val="000000" w:themeColor="text1"/>
        </w:rPr>
        <w:t>урейшитов, которые и без того считались об</w:t>
      </w:r>
      <w:r>
        <w:rPr>
          <w:color w:val="000000" w:themeColor="text1"/>
        </w:rPr>
        <w:t>ладательницами острого ума и со</w:t>
      </w:r>
      <w:r w:rsidRPr="00060BC2">
        <w:rPr>
          <w:color w:val="000000" w:themeColor="text1"/>
        </w:rPr>
        <w:t xml:space="preserve">вершенной проницательности. И это обстоятельство не скрыто от каждого, кто знаком с её историей и диалогом, состоявшимся между ней и </w:t>
      </w:r>
      <w:r>
        <w:rPr>
          <w:color w:val="000000" w:themeColor="text1"/>
        </w:rPr>
        <w:t>п</w:t>
      </w:r>
      <w:r w:rsidRPr="00060BC2">
        <w:rPr>
          <w:color w:val="000000" w:themeColor="text1"/>
        </w:rPr>
        <w:t>ророком</w:t>
      </w:r>
      <w:r>
        <w:rPr>
          <w:color w:val="000000" w:themeColor="text1"/>
        </w:rPr>
        <w:t xml:space="preserve"> </w:t>
      </w:r>
      <w:r w:rsidR="00602451" w:rsidRPr="00602451">
        <w:rPr>
          <w:color w:val="000000" w:themeColor="text1"/>
        </w:rPr>
        <w:t>(да благословит его Аллах и приветствует)</w:t>
      </w:r>
      <w:r w:rsidRPr="00060BC2">
        <w:rPr>
          <w:color w:val="000000" w:themeColor="text1"/>
        </w:rPr>
        <w:t>, когда она дала ему присягу.</w:t>
      </w:r>
    </w:p>
    <w:p w:rsidR="00474E52" w:rsidRDefault="00060BC2" w:rsidP="00060BC2">
      <w:pPr>
        <w:spacing w:line="360" w:lineRule="auto"/>
        <w:rPr>
          <w:color w:val="000000" w:themeColor="text1"/>
        </w:rPr>
      </w:pPr>
      <w:r w:rsidRPr="00060BC2">
        <w:rPr>
          <w:color w:val="000000" w:themeColor="text1"/>
        </w:rPr>
        <w:t>Следовательно, нет никакой взаимосвязи между обязательностью обеспечения всем необходимым и между возможным присутствием расточительства. Однако положение дел обстоит именно так, как это было нами разъяснено выше.</w:t>
      </w:r>
    </w:p>
    <w:p w:rsidR="00060BC2" w:rsidRDefault="00060BC2" w:rsidP="00060BC2">
      <w:pPr>
        <w:pStyle w:val="3"/>
      </w:pPr>
      <w:r w:rsidRPr="00F60D0D">
        <w:rPr>
          <w:sz w:val="28"/>
          <w:szCs w:val="28"/>
        </w:rPr>
        <w:t>•</w:t>
      </w:r>
      <w:r>
        <w:t xml:space="preserve"> ВОПРОС № 2:</w:t>
      </w:r>
      <w:r w:rsidRPr="00043686">
        <w:t xml:space="preserve"> </w:t>
      </w:r>
      <w:r>
        <w:t>ОБЕСПЕЧЕНИЕ ПОСЛЕ РАЗВОДА</w:t>
      </w:r>
    </w:p>
    <w:p w:rsidR="00060BC2" w:rsidRDefault="00060BC2" w:rsidP="00060B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060BC2">
        <w:rPr>
          <w:i/>
          <w:iCs/>
          <w:color w:val="000000" w:themeColor="text1"/>
        </w:rPr>
        <w:t>акже обязательным является содержание разведенной неокончательным разводом</w:t>
      </w:r>
      <w:r>
        <w:rPr>
          <w:i/>
          <w:iCs/>
          <w:color w:val="000000" w:themeColor="text1"/>
        </w:rPr>
        <w:t xml:space="preserve">». </w:t>
      </w:r>
    </w:p>
    <w:p w:rsidR="00060BC2" w:rsidRPr="00060BC2" w:rsidRDefault="00060BC2" w:rsidP="00060BC2">
      <w:pPr>
        <w:spacing w:line="360" w:lineRule="auto"/>
        <w:rPr>
          <w:color w:val="000000" w:themeColor="text1"/>
        </w:rPr>
      </w:pPr>
      <w:r>
        <w:rPr>
          <w:color w:val="000000" w:themeColor="text1"/>
        </w:rPr>
        <w:lastRenderedPageBreak/>
        <w:t>И</w:t>
      </w:r>
      <w:r w:rsidRPr="00060BC2">
        <w:rPr>
          <w:color w:val="000000" w:themeColor="text1"/>
        </w:rPr>
        <w:t>сходя из хадиса Фатимы</w:t>
      </w:r>
      <w:r>
        <w:rPr>
          <w:color w:val="000000" w:themeColor="text1"/>
        </w:rPr>
        <w:t xml:space="preserve"> бинт Кайс</w:t>
      </w:r>
      <w:r w:rsidRPr="00060BC2">
        <w:rPr>
          <w:color w:val="000000" w:themeColor="text1"/>
        </w:rPr>
        <w:t xml:space="preserve">, которая передала, что </w:t>
      </w:r>
      <w:r>
        <w:rPr>
          <w:color w:val="000000" w:themeColor="text1"/>
        </w:rPr>
        <w:t>п</w:t>
      </w:r>
      <w:r w:rsidRPr="00060BC2">
        <w:rPr>
          <w:color w:val="000000" w:themeColor="text1"/>
        </w:rPr>
        <w:t>ророк</w:t>
      </w:r>
      <w:r w:rsidR="00D74670">
        <w:rPr>
          <w:color w:val="000000" w:themeColor="text1"/>
        </w:rPr>
        <w:t xml:space="preserve"> (да благословит его Аллах и приветствует) </w:t>
      </w:r>
      <w:r w:rsidRPr="00060BC2">
        <w:rPr>
          <w:color w:val="000000" w:themeColor="text1"/>
        </w:rPr>
        <w:t xml:space="preserve">сказал ей: </w:t>
      </w:r>
      <w:r w:rsidRPr="00060BC2">
        <w:rPr>
          <w:b/>
          <w:bCs/>
          <w:i/>
          <w:iCs/>
          <w:color w:val="000000" w:themeColor="text1"/>
        </w:rPr>
        <w:t>«Поистине, правом на содержание и жилье разведенная женщина обладает только если муж имеет право на её возвращение»</w:t>
      </w:r>
      <w:r w:rsidRPr="00060BC2">
        <w:rPr>
          <w:rStyle w:val="ad"/>
          <w:color w:val="000000" w:themeColor="text1"/>
        </w:rPr>
        <w:footnoteReference w:id="1571"/>
      </w:r>
      <w:r w:rsidRPr="00060BC2">
        <w:rPr>
          <w:color w:val="000000" w:themeColor="text1"/>
        </w:rPr>
        <w:t>. Хадис привели Ахмад и ан-Насаи.</w:t>
      </w:r>
    </w:p>
    <w:p w:rsidR="00060BC2" w:rsidRPr="00060BC2" w:rsidRDefault="00060BC2" w:rsidP="00060BC2">
      <w:pPr>
        <w:spacing w:line="360" w:lineRule="auto"/>
        <w:rPr>
          <w:color w:val="000000" w:themeColor="text1"/>
        </w:rPr>
      </w:pPr>
      <w:r w:rsidRPr="00060BC2">
        <w:rPr>
          <w:color w:val="000000" w:themeColor="text1"/>
        </w:rPr>
        <w:t>В версии хадиса, которая приводится у Ахмада, есть доп</w:t>
      </w:r>
      <w:r>
        <w:rPr>
          <w:color w:val="000000" w:themeColor="text1"/>
        </w:rPr>
        <w:t xml:space="preserve">олнение к предыдущим словам: </w:t>
      </w:r>
      <w:r w:rsidRPr="00060BC2">
        <w:rPr>
          <w:b/>
          <w:bCs/>
          <w:i/>
          <w:iCs/>
          <w:color w:val="000000" w:themeColor="text1"/>
        </w:rPr>
        <w:t>«…и если у него нет права вернуть её, тогда она лишается права на обе</w:t>
      </w:r>
      <w:r>
        <w:rPr>
          <w:b/>
          <w:bCs/>
          <w:i/>
          <w:iCs/>
          <w:color w:val="000000" w:themeColor="text1"/>
        </w:rPr>
        <w:t>спечение и предоставление ей жи</w:t>
      </w:r>
      <w:r w:rsidRPr="00060BC2">
        <w:rPr>
          <w:b/>
          <w:bCs/>
          <w:i/>
          <w:iCs/>
          <w:color w:val="000000" w:themeColor="text1"/>
        </w:rPr>
        <w:t>лья».</w:t>
      </w:r>
      <w:r w:rsidRPr="00060BC2">
        <w:rPr>
          <w:color w:val="000000" w:themeColor="text1"/>
        </w:rPr>
        <w:t xml:space="preserve"> В иснаде хадиса присутствует Муджалид ибн Са‘ид. </w:t>
      </w:r>
      <w:r>
        <w:rPr>
          <w:color w:val="000000" w:themeColor="text1"/>
        </w:rPr>
        <w:t xml:space="preserve">Его поддержали другие в передаче этого хадиса. Но некоторые сказали, что это – слова сподвижника, а не пророка </w:t>
      </w:r>
      <w:r w:rsidR="00602451" w:rsidRPr="00602451">
        <w:rPr>
          <w:color w:val="000000" w:themeColor="text1"/>
        </w:rPr>
        <w:t>(да благословит его Аллах и приветствует)</w:t>
      </w:r>
      <w:r>
        <w:rPr>
          <w:color w:val="000000" w:themeColor="text1"/>
        </w:rPr>
        <w:t xml:space="preserve">. Однако раз цепочка передатчиков является хорошей или достоверной, мы принимаем эти слова как слова пророка </w:t>
      </w:r>
      <w:r w:rsidR="00602451" w:rsidRPr="00602451">
        <w:rPr>
          <w:color w:val="000000" w:themeColor="text1"/>
        </w:rPr>
        <w:t>(да благословит его Аллах и приветствует)</w:t>
      </w:r>
      <w:r>
        <w:rPr>
          <w:color w:val="000000" w:themeColor="text1"/>
        </w:rPr>
        <w:t>.</w:t>
      </w:r>
    </w:p>
    <w:p w:rsidR="00060BC2" w:rsidRPr="00060BC2" w:rsidRDefault="00060BC2" w:rsidP="00060BC2">
      <w:pPr>
        <w:spacing w:line="360" w:lineRule="auto"/>
        <w:rPr>
          <w:color w:val="000000" w:themeColor="text1"/>
        </w:rPr>
      </w:pPr>
      <w:r w:rsidRPr="00060BC2">
        <w:rPr>
          <w:color w:val="000000" w:themeColor="text1"/>
        </w:rPr>
        <w:t xml:space="preserve">Коран утвердил необходимость обеспечения её жильем. Аллах сказал: </w:t>
      </w:r>
      <w:r w:rsidRPr="00060BC2">
        <w:rPr>
          <w:b/>
          <w:bCs/>
          <w:color w:val="000000" w:themeColor="text1"/>
        </w:rPr>
        <w:t>«Когда вы даете женам раз-вод, то разводитесь в течение установленного срока, ведите счет этому сроку и бойтесь Аллаха, вашего Господа. Не выгоняйте их из их домов»</w:t>
      </w:r>
      <w:r w:rsidRPr="00060BC2">
        <w:rPr>
          <w:rStyle w:val="ad"/>
          <w:color w:val="000000" w:themeColor="text1"/>
        </w:rPr>
        <w:footnoteReference w:id="1572"/>
      </w:r>
      <w:r w:rsidRPr="00060BC2">
        <w:rPr>
          <w:color w:val="000000" w:themeColor="text1"/>
        </w:rPr>
        <w:t xml:space="preserve">. А запрет выгонять их из домов подразумевает обязательность обеспечения и предоставления жилища. Еще больше это подтверждают другие слова Всевышнего Аллаха: </w:t>
      </w:r>
      <w:r w:rsidRPr="00060BC2">
        <w:rPr>
          <w:b/>
          <w:bCs/>
          <w:color w:val="000000" w:themeColor="text1"/>
        </w:rPr>
        <w:t>«Поселяйте их там, где вы живете сами – по вашему достатку»</w:t>
      </w:r>
      <w:r w:rsidRPr="00060BC2">
        <w:rPr>
          <w:rStyle w:val="ad"/>
          <w:color w:val="000000" w:themeColor="text1"/>
        </w:rPr>
        <w:footnoteReference w:id="1573"/>
      </w:r>
      <w:r w:rsidRPr="00060BC2">
        <w:rPr>
          <w:b/>
          <w:bCs/>
          <w:color w:val="000000" w:themeColor="text1"/>
        </w:rPr>
        <w:t>.</w:t>
      </w:r>
    </w:p>
    <w:p w:rsidR="00060BC2" w:rsidRPr="00060BC2" w:rsidRDefault="00060BC2" w:rsidP="00060BC2">
      <w:pPr>
        <w:spacing w:line="360" w:lineRule="auto"/>
        <w:rPr>
          <w:color w:val="000000" w:themeColor="text1"/>
        </w:rPr>
      </w:pPr>
      <w:r w:rsidRPr="00060BC2">
        <w:rPr>
          <w:color w:val="000000" w:themeColor="text1"/>
        </w:rPr>
        <w:t>А на обязатель</w:t>
      </w:r>
      <w:r>
        <w:rPr>
          <w:color w:val="000000" w:themeColor="text1"/>
        </w:rPr>
        <w:t>ность обеспечения указывают сло</w:t>
      </w:r>
      <w:r w:rsidRPr="00060BC2">
        <w:rPr>
          <w:color w:val="000000" w:themeColor="text1"/>
        </w:rPr>
        <w:t xml:space="preserve">ва Всевышнего: </w:t>
      </w:r>
      <w:r w:rsidRPr="00060BC2">
        <w:rPr>
          <w:b/>
          <w:bCs/>
          <w:color w:val="000000" w:themeColor="text1"/>
        </w:rPr>
        <w:t>«Разведенных жен полагается обеспечивать в соответствии с общепринятым»</w:t>
      </w:r>
      <w:r w:rsidRPr="00060BC2">
        <w:rPr>
          <w:rStyle w:val="ad"/>
          <w:color w:val="000000" w:themeColor="text1"/>
        </w:rPr>
        <w:footnoteReference w:id="1574"/>
      </w:r>
      <w:r w:rsidRPr="00060BC2">
        <w:rPr>
          <w:color w:val="000000" w:themeColor="text1"/>
        </w:rPr>
        <w:t>.</w:t>
      </w:r>
    </w:p>
    <w:p w:rsidR="00060BC2" w:rsidRDefault="00060BC2" w:rsidP="00060BC2">
      <w:pPr>
        <w:spacing w:line="360" w:lineRule="auto"/>
        <w:rPr>
          <w:color w:val="000000" w:themeColor="text1"/>
        </w:rPr>
      </w:pPr>
      <w:r w:rsidRPr="00060BC2">
        <w:rPr>
          <w:color w:val="000000" w:themeColor="text1"/>
        </w:rPr>
        <w:t xml:space="preserve">На то, что это касается именно разведенной жены неокончательным разводом, указывают слова Аллаха в конце предыдущего аята: </w:t>
      </w:r>
      <w:r w:rsidRPr="00060BC2">
        <w:rPr>
          <w:b/>
          <w:bCs/>
          <w:color w:val="000000" w:themeColor="text1"/>
        </w:rPr>
        <w:t>«… возможно Аллах после данного развода решит иначе (и сведёт их вновь)»</w:t>
      </w:r>
      <w:r w:rsidRPr="00060BC2">
        <w:rPr>
          <w:rStyle w:val="ad"/>
          <w:color w:val="000000" w:themeColor="text1"/>
        </w:rPr>
        <w:footnoteReference w:id="1575"/>
      </w:r>
      <w:r w:rsidRPr="00060BC2">
        <w:rPr>
          <w:color w:val="000000" w:themeColor="text1"/>
        </w:rPr>
        <w:t>, так как после окончательного развода они уже не могут сойтись.</w:t>
      </w:r>
    </w:p>
    <w:p w:rsidR="00060BC2" w:rsidRDefault="00060BC2" w:rsidP="00060B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«Но п</w:t>
      </w:r>
      <w:r w:rsidRPr="00060BC2">
        <w:rPr>
          <w:i/>
          <w:iCs/>
          <w:color w:val="000000" w:themeColor="text1"/>
        </w:rPr>
        <w:t>осле окончательного развода нет обеспечения</w:t>
      </w:r>
      <w:r>
        <w:rPr>
          <w:i/>
          <w:iCs/>
          <w:color w:val="000000" w:themeColor="text1"/>
        </w:rPr>
        <w:t xml:space="preserve">». </w:t>
      </w:r>
    </w:p>
    <w:p w:rsidR="00060BC2" w:rsidRPr="00060BC2" w:rsidRDefault="00060BC2" w:rsidP="00060BC2">
      <w:pPr>
        <w:spacing w:line="360" w:lineRule="auto"/>
        <w:rPr>
          <w:color w:val="000000" w:themeColor="text1"/>
        </w:rPr>
      </w:pPr>
      <w:r w:rsidRPr="00060BC2">
        <w:rPr>
          <w:color w:val="000000" w:themeColor="text1"/>
        </w:rPr>
        <w:lastRenderedPageBreak/>
        <w:t>Так, разведенная окончательным разводом не имеет права ни на обесп</w:t>
      </w:r>
      <w:r>
        <w:rPr>
          <w:color w:val="000000" w:themeColor="text1"/>
        </w:rPr>
        <w:t>ечение, ни на предоставление жи</w:t>
      </w:r>
      <w:r w:rsidRPr="00060BC2">
        <w:rPr>
          <w:color w:val="000000" w:themeColor="text1"/>
        </w:rPr>
        <w:t>лья,</w:t>
      </w:r>
      <w:r>
        <w:rPr>
          <w:color w:val="000000" w:themeColor="text1"/>
        </w:rPr>
        <w:t xml:space="preserve"> исходя из хадиса Фатимы бинт К</w:t>
      </w:r>
      <w:r w:rsidRPr="00060BC2">
        <w:rPr>
          <w:color w:val="000000" w:themeColor="text1"/>
        </w:rPr>
        <w:t>айс, который приводится в сбор</w:t>
      </w:r>
      <w:r>
        <w:rPr>
          <w:color w:val="000000" w:themeColor="text1"/>
        </w:rPr>
        <w:t>нике у Муслима и других, в кото</w:t>
      </w:r>
      <w:r w:rsidRPr="00060BC2">
        <w:rPr>
          <w:color w:val="000000" w:themeColor="text1"/>
        </w:rPr>
        <w:t xml:space="preserve">ром </w:t>
      </w:r>
      <w:r>
        <w:rPr>
          <w:color w:val="000000" w:themeColor="text1"/>
        </w:rPr>
        <w:t>п</w:t>
      </w:r>
      <w:r w:rsidRPr="00060BC2">
        <w:rPr>
          <w:color w:val="000000" w:themeColor="text1"/>
        </w:rPr>
        <w:t>ророк</w:t>
      </w:r>
      <w:r w:rsidR="00D74670">
        <w:rPr>
          <w:color w:val="000000" w:themeColor="text1"/>
        </w:rPr>
        <w:t xml:space="preserve"> (да благословит его Аллах и приветствует) </w:t>
      </w:r>
      <w:r w:rsidRPr="00060BC2">
        <w:rPr>
          <w:color w:val="000000" w:themeColor="text1"/>
        </w:rPr>
        <w:t xml:space="preserve">в отношении получившей третий развод, сказал: </w:t>
      </w:r>
      <w:r w:rsidRPr="00060BC2">
        <w:rPr>
          <w:b/>
          <w:bCs/>
          <w:i/>
          <w:iCs/>
          <w:color w:val="000000" w:themeColor="text1"/>
        </w:rPr>
        <w:t>«Нет у неё п</w:t>
      </w:r>
      <w:r>
        <w:rPr>
          <w:b/>
          <w:bCs/>
          <w:i/>
          <w:iCs/>
          <w:color w:val="000000" w:themeColor="text1"/>
        </w:rPr>
        <w:t>рава ни на содержание, ни на жи</w:t>
      </w:r>
      <w:r w:rsidRPr="00060BC2">
        <w:rPr>
          <w:b/>
          <w:bCs/>
          <w:i/>
          <w:iCs/>
          <w:color w:val="000000" w:themeColor="text1"/>
        </w:rPr>
        <w:t>льё»</w:t>
      </w:r>
      <w:r w:rsidRPr="00060BC2">
        <w:rPr>
          <w:rStyle w:val="ad"/>
          <w:color w:val="000000" w:themeColor="text1"/>
        </w:rPr>
        <w:footnoteReference w:id="1576"/>
      </w:r>
      <w:r w:rsidRPr="00060BC2">
        <w:rPr>
          <w:color w:val="000000" w:themeColor="text1"/>
        </w:rPr>
        <w:t xml:space="preserve">.  </w:t>
      </w:r>
    </w:p>
    <w:p w:rsidR="00060BC2" w:rsidRPr="00060BC2" w:rsidRDefault="00060BC2" w:rsidP="00060BC2">
      <w:pPr>
        <w:spacing w:line="360" w:lineRule="auto"/>
        <w:rPr>
          <w:color w:val="000000" w:themeColor="text1"/>
        </w:rPr>
      </w:pPr>
      <w:r w:rsidRPr="00060BC2">
        <w:rPr>
          <w:color w:val="000000" w:themeColor="text1"/>
        </w:rPr>
        <w:t xml:space="preserve">Также в обоих достоверных и других сборниках приводится, что она сказала: </w:t>
      </w:r>
      <w:r w:rsidRPr="00060BC2">
        <w:rPr>
          <w:i/>
          <w:iCs/>
          <w:color w:val="000000" w:themeColor="text1"/>
        </w:rPr>
        <w:t xml:space="preserve">«Когда мой муж дал мне третий развод, </w:t>
      </w:r>
      <w:r>
        <w:rPr>
          <w:i/>
          <w:iCs/>
          <w:color w:val="000000" w:themeColor="text1"/>
        </w:rPr>
        <w:t>п</w:t>
      </w:r>
      <w:r w:rsidRPr="00060BC2">
        <w:rPr>
          <w:i/>
          <w:iCs/>
          <w:color w:val="000000" w:themeColor="text1"/>
        </w:rPr>
        <w:t>ророк</w:t>
      </w:r>
      <w:r w:rsidR="00D74670">
        <w:rPr>
          <w:i/>
          <w:iCs/>
          <w:color w:val="000000" w:themeColor="text1"/>
        </w:rPr>
        <w:t xml:space="preserve"> (да благословит его Аллах и приветствует) </w:t>
      </w:r>
      <w:r w:rsidRPr="00060BC2">
        <w:rPr>
          <w:i/>
          <w:iCs/>
          <w:color w:val="000000" w:themeColor="text1"/>
        </w:rPr>
        <w:t>не предоставил мне право ни на обеспечение, ни на жилье».</w:t>
      </w:r>
      <w:r w:rsidRPr="00060BC2">
        <w:rPr>
          <w:color w:val="000000" w:themeColor="text1"/>
        </w:rPr>
        <w:t xml:space="preserve"> И так как этот хадис является достоверным, то нет в этом вопросе никаких разногласий.</w:t>
      </w:r>
    </w:p>
    <w:p w:rsidR="00060BC2" w:rsidRPr="00060BC2" w:rsidRDefault="00060BC2" w:rsidP="00060BC2">
      <w:pPr>
        <w:spacing w:line="360" w:lineRule="auto"/>
        <w:rPr>
          <w:color w:val="000000" w:themeColor="text1"/>
        </w:rPr>
      </w:pPr>
      <w:r w:rsidRPr="00060BC2">
        <w:rPr>
          <w:color w:val="000000" w:themeColor="text1"/>
        </w:rPr>
        <w:t>Ахмад, Муслим,</w:t>
      </w:r>
      <w:r>
        <w:rPr>
          <w:color w:val="000000" w:themeColor="text1"/>
        </w:rPr>
        <w:t xml:space="preserve"> Абу Дауд и ан-Насаи привели ха</w:t>
      </w:r>
      <w:r w:rsidRPr="00060BC2">
        <w:rPr>
          <w:color w:val="000000" w:themeColor="text1"/>
        </w:rPr>
        <w:t xml:space="preserve">дис, в котором говорится, что </w:t>
      </w:r>
      <w:r>
        <w:rPr>
          <w:color w:val="000000" w:themeColor="text1"/>
        </w:rPr>
        <w:t>п</w:t>
      </w:r>
      <w:r w:rsidRPr="00060BC2">
        <w:rPr>
          <w:color w:val="000000" w:themeColor="text1"/>
        </w:rPr>
        <w:t>ророк</w:t>
      </w:r>
      <w:r w:rsidR="00D74670">
        <w:rPr>
          <w:color w:val="000000" w:themeColor="text1"/>
        </w:rPr>
        <w:t xml:space="preserve"> (да благословит его Аллах и приветствует) </w:t>
      </w:r>
      <w:r w:rsidRPr="00060BC2">
        <w:rPr>
          <w:color w:val="000000" w:themeColor="text1"/>
        </w:rPr>
        <w:t xml:space="preserve"> сказал ей: </w:t>
      </w:r>
      <w:r w:rsidRPr="00060BC2">
        <w:rPr>
          <w:b/>
          <w:bCs/>
          <w:i/>
          <w:iCs/>
          <w:color w:val="000000" w:themeColor="text1"/>
        </w:rPr>
        <w:t>«Нет у тебя права на обеспечение, если только не находишься в положении»</w:t>
      </w:r>
      <w:r w:rsidRPr="00060BC2">
        <w:rPr>
          <w:rStyle w:val="ad"/>
          <w:color w:val="000000" w:themeColor="text1"/>
        </w:rPr>
        <w:footnoteReference w:id="1577"/>
      </w:r>
      <w:r w:rsidRPr="00060BC2">
        <w:rPr>
          <w:color w:val="000000" w:themeColor="text1"/>
        </w:rPr>
        <w:t xml:space="preserve">. </w:t>
      </w:r>
    </w:p>
    <w:p w:rsidR="00060BC2" w:rsidRPr="00060BC2" w:rsidRDefault="00060BC2" w:rsidP="00060BC2">
      <w:pPr>
        <w:spacing w:line="360" w:lineRule="auto"/>
        <w:rPr>
          <w:color w:val="000000" w:themeColor="text1"/>
        </w:rPr>
      </w:pPr>
      <w:r w:rsidRPr="00060BC2">
        <w:rPr>
          <w:color w:val="000000" w:themeColor="text1"/>
        </w:rPr>
        <w:t xml:space="preserve">Однако ‘Умар и ‘Аиша отвергали её слова. </w:t>
      </w:r>
      <w:r>
        <w:rPr>
          <w:color w:val="000000" w:themeColor="text1"/>
        </w:rPr>
        <w:t xml:space="preserve">В </w:t>
      </w:r>
      <w:r w:rsidRPr="00060BC2">
        <w:rPr>
          <w:color w:val="000000" w:themeColor="text1"/>
        </w:rPr>
        <w:t xml:space="preserve">частности, ‘Умар говорил: </w:t>
      </w:r>
      <w:r w:rsidRPr="00060BC2">
        <w:rPr>
          <w:i/>
          <w:iCs/>
          <w:color w:val="000000" w:themeColor="text1"/>
        </w:rPr>
        <w:t>«Мы не оставим то, что пришло в Книге Аллаха и Сунне нашего пророка</w:t>
      </w:r>
      <w:r w:rsidR="00D74670">
        <w:rPr>
          <w:i/>
          <w:iCs/>
          <w:color w:val="000000" w:themeColor="text1"/>
        </w:rPr>
        <w:t xml:space="preserve"> (да благословит его Аллах и приветствует) </w:t>
      </w:r>
      <w:r w:rsidRPr="00060BC2">
        <w:rPr>
          <w:i/>
          <w:iCs/>
          <w:color w:val="000000" w:themeColor="text1"/>
        </w:rPr>
        <w:t>из-за слов женщины. Откуда нам знать помнит она или забыла?»</w:t>
      </w:r>
      <w:r>
        <w:rPr>
          <w:i/>
          <w:iCs/>
          <w:color w:val="000000" w:themeColor="text1"/>
        </w:rPr>
        <w:t>.</w:t>
      </w:r>
    </w:p>
    <w:p w:rsidR="00060BC2" w:rsidRPr="00060BC2" w:rsidRDefault="00060BC2" w:rsidP="00060BC2">
      <w:pPr>
        <w:spacing w:line="360" w:lineRule="auto"/>
        <w:rPr>
          <w:color w:val="000000" w:themeColor="text1"/>
        </w:rPr>
      </w:pPr>
      <w:r>
        <w:rPr>
          <w:color w:val="000000" w:themeColor="text1"/>
        </w:rPr>
        <w:t>Но когда Фатиме бинт К</w:t>
      </w:r>
      <w:r w:rsidRPr="00060BC2">
        <w:rPr>
          <w:color w:val="000000" w:themeColor="text1"/>
        </w:rPr>
        <w:t xml:space="preserve">айс передали слова ‘Умара, она сказала: </w:t>
      </w:r>
      <w:r w:rsidRPr="00060BC2">
        <w:rPr>
          <w:i/>
          <w:iCs/>
          <w:color w:val="000000" w:themeColor="text1"/>
        </w:rPr>
        <w:t xml:space="preserve">«Нас рассудит Книга Аллаха. Всевышний Аллах говорит: </w:t>
      </w:r>
      <w:r w:rsidRPr="00060BC2">
        <w:rPr>
          <w:b/>
          <w:bCs/>
          <w:color w:val="000000" w:themeColor="text1"/>
        </w:rPr>
        <w:t>«Когда вы даете женам развод, то разводитесь в течение установленного срока»</w:t>
      </w:r>
      <w:r w:rsidRPr="00060BC2">
        <w:rPr>
          <w:i/>
          <w:iCs/>
          <w:color w:val="000000" w:themeColor="text1"/>
        </w:rPr>
        <w:t xml:space="preserve"> и до слов: </w:t>
      </w:r>
      <w:r w:rsidRPr="00060BC2">
        <w:rPr>
          <w:b/>
          <w:bCs/>
          <w:color w:val="000000" w:themeColor="text1"/>
        </w:rPr>
        <w:t>«… возможно Аллах после данного развода решит иначе (и сведёт их вновь)»</w:t>
      </w:r>
      <w:r w:rsidRPr="00060BC2">
        <w:rPr>
          <w:rStyle w:val="ad"/>
          <w:color w:val="000000" w:themeColor="text1"/>
        </w:rPr>
        <w:footnoteReference w:id="1578"/>
      </w:r>
      <w:r w:rsidRPr="00060BC2">
        <w:rPr>
          <w:i/>
          <w:iCs/>
          <w:color w:val="000000" w:themeColor="text1"/>
        </w:rPr>
        <w:t>. Так какое же решение может быть после третьего развода?»</w:t>
      </w:r>
      <w:r>
        <w:rPr>
          <w:i/>
          <w:iCs/>
          <w:color w:val="000000" w:themeColor="text1"/>
        </w:rPr>
        <w:t>.</w:t>
      </w:r>
    </w:p>
    <w:p w:rsidR="00060BC2" w:rsidRPr="00060BC2" w:rsidRDefault="00060BC2" w:rsidP="00060BC2">
      <w:pPr>
        <w:spacing w:line="360" w:lineRule="auto"/>
        <w:rPr>
          <w:color w:val="000000" w:themeColor="text1"/>
        </w:rPr>
      </w:pPr>
      <w:r w:rsidRPr="00060BC2">
        <w:rPr>
          <w:color w:val="000000" w:themeColor="text1"/>
        </w:rPr>
        <w:t>Поэтому к необязательности обеспечения и предоставления жилья в отношении разведенной окончательным разводом склонились Ахмад, Исхак, Абу Саур, Дауд и его последователи. А также передается в книге «</w:t>
      </w:r>
      <w:r>
        <w:rPr>
          <w:color w:val="000000" w:themeColor="text1"/>
        </w:rPr>
        <w:t>а</w:t>
      </w:r>
      <w:r w:rsidRPr="00060BC2">
        <w:rPr>
          <w:color w:val="000000" w:themeColor="text1"/>
        </w:rPr>
        <w:t>ль-Бахр», что этого мнения придерживались Ибн ‘Аббас, Хасан аль-Басри, ‘Ата, аш-Ша‘би, Ибн Аби Лейля, аль-Ауза‘и и мазхаб имамитов.</w:t>
      </w:r>
    </w:p>
    <w:p w:rsidR="00060BC2" w:rsidRPr="00060BC2" w:rsidRDefault="00060BC2" w:rsidP="00060BC2">
      <w:pPr>
        <w:spacing w:line="360" w:lineRule="auto"/>
        <w:rPr>
          <w:color w:val="000000" w:themeColor="text1"/>
        </w:rPr>
      </w:pPr>
      <w:r w:rsidRPr="00060BC2">
        <w:rPr>
          <w:color w:val="000000" w:themeColor="text1"/>
        </w:rPr>
        <w:t xml:space="preserve">Большинство же ученых склонилось к тому, что она не имеет право на обеспечение, однако имеет право на предоставление ей жилья, исходя из слов Всевышнего Аллаха: </w:t>
      </w:r>
      <w:r w:rsidRPr="00060BC2">
        <w:rPr>
          <w:b/>
          <w:bCs/>
          <w:color w:val="000000" w:themeColor="text1"/>
        </w:rPr>
        <w:lastRenderedPageBreak/>
        <w:t>«Поселяйте их там, где вы жи-вете сами – по вашему достатку»</w:t>
      </w:r>
      <w:r w:rsidRPr="00060BC2">
        <w:rPr>
          <w:rStyle w:val="ad"/>
          <w:color w:val="000000" w:themeColor="text1"/>
        </w:rPr>
        <w:footnoteReference w:id="1579"/>
      </w:r>
      <w:r w:rsidRPr="00060BC2">
        <w:rPr>
          <w:color w:val="000000" w:themeColor="text1"/>
        </w:rPr>
        <w:t>, однако мы уже разъяснили, что этот аят относится к той, которую муж может вернуть.</w:t>
      </w:r>
    </w:p>
    <w:p w:rsidR="00FA697F" w:rsidRDefault="00060BC2" w:rsidP="00060BC2">
      <w:pPr>
        <w:spacing w:line="360" w:lineRule="auto"/>
        <w:rPr>
          <w:color w:val="000000" w:themeColor="text1"/>
        </w:rPr>
      </w:pPr>
      <w:r w:rsidRPr="00060BC2">
        <w:rPr>
          <w:color w:val="000000" w:themeColor="text1"/>
        </w:rPr>
        <w:t>А ‘Умар ибн аль-Хаттаб, ‘Умар ибн ‘Абд</w:t>
      </w:r>
      <w:r>
        <w:rPr>
          <w:color w:val="000000" w:themeColor="text1"/>
        </w:rPr>
        <w:t xml:space="preserve"> </w:t>
      </w:r>
      <w:r w:rsidRPr="00060BC2">
        <w:rPr>
          <w:color w:val="000000" w:themeColor="text1"/>
        </w:rPr>
        <w:t>уль-‘Азиз, ас-Саури, и жители Куфы склонились к тому, что обеспечение разведенной окончательным разводом и предоставление е</w:t>
      </w:r>
      <w:r>
        <w:rPr>
          <w:color w:val="000000" w:themeColor="text1"/>
        </w:rPr>
        <w:t>й жилья (в период ‘идды) являет</w:t>
      </w:r>
      <w:r w:rsidRPr="00060BC2">
        <w:rPr>
          <w:color w:val="000000" w:themeColor="text1"/>
        </w:rPr>
        <w:t>ся обязательным.</w:t>
      </w:r>
    </w:p>
    <w:p w:rsidR="00060BC2" w:rsidRDefault="00060BC2" w:rsidP="00060B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60BC2">
        <w:rPr>
          <w:i/>
          <w:iCs/>
          <w:color w:val="000000" w:themeColor="text1"/>
        </w:rPr>
        <w:t xml:space="preserve">Также нет </w:t>
      </w:r>
      <w:r>
        <w:rPr>
          <w:i/>
          <w:iCs/>
          <w:color w:val="000000" w:themeColor="text1"/>
        </w:rPr>
        <w:t>обязанности обеспечения и предо</w:t>
      </w:r>
      <w:r w:rsidRPr="00060BC2">
        <w:rPr>
          <w:i/>
          <w:iCs/>
          <w:color w:val="000000" w:themeColor="text1"/>
        </w:rPr>
        <w:t>ставления жилья для вдовы в течение срока её ‘идды, кроме как если она в положении</w:t>
      </w:r>
      <w:r>
        <w:rPr>
          <w:i/>
          <w:iCs/>
          <w:color w:val="000000" w:themeColor="text1"/>
        </w:rPr>
        <w:t xml:space="preserve">». </w:t>
      </w:r>
    </w:p>
    <w:p w:rsidR="00060BC2" w:rsidRPr="00060BC2" w:rsidRDefault="00060BC2" w:rsidP="00602451">
      <w:pPr>
        <w:spacing w:line="360" w:lineRule="auto"/>
        <w:rPr>
          <w:b/>
          <w:bCs/>
          <w:i/>
          <w:iCs/>
          <w:color w:val="000000" w:themeColor="text1"/>
        </w:rPr>
      </w:pPr>
      <w:r>
        <w:rPr>
          <w:color w:val="000000" w:themeColor="text1"/>
        </w:rPr>
        <w:t>И</w:t>
      </w:r>
      <w:r w:rsidRPr="00060BC2">
        <w:rPr>
          <w:color w:val="000000" w:themeColor="text1"/>
        </w:rPr>
        <w:t xml:space="preserve">сходя из отсутствия довода на вменение этой обязанности, за исключением, когда она беременна. Тем более нам известны слова </w:t>
      </w:r>
      <w:r>
        <w:rPr>
          <w:color w:val="000000" w:themeColor="text1"/>
        </w:rPr>
        <w:t>п</w:t>
      </w:r>
      <w:r w:rsidRPr="00060BC2">
        <w:rPr>
          <w:color w:val="000000" w:themeColor="text1"/>
        </w:rPr>
        <w:t>ророка</w:t>
      </w:r>
      <w:r w:rsidR="00602451">
        <w:rPr>
          <w:color w:val="000000" w:themeColor="text1"/>
        </w:rPr>
        <w:t xml:space="preserve"> </w:t>
      </w:r>
      <w:r w:rsidR="00602451" w:rsidRPr="00602451">
        <w:rPr>
          <w:color w:val="000000" w:themeColor="text1"/>
        </w:rPr>
        <w:t>(да благословит его Аллах и приветствует)</w:t>
      </w:r>
      <w:r w:rsidRPr="00060BC2">
        <w:rPr>
          <w:color w:val="000000" w:themeColor="text1"/>
        </w:rPr>
        <w:t xml:space="preserve">, сказавшего: </w:t>
      </w:r>
      <w:r w:rsidRPr="00060BC2">
        <w:rPr>
          <w:b/>
          <w:bCs/>
          <w:i/>
          <w:iCs/>
          <w:color w:val="000000" w:themeColor="text1"/>
        </w:rPr>
        <w:t>«Поистине право на обеспечение и предоставление жилья женщина получает, если муж может её вернуть. Если же у мужа нет такого права, то нет на нем обязанности, ни по её содержанию, ни по предос</w:t>
      </w:r>
      <w:r>
        <w:rPr>
          <w:b/>
          <w:bCs/>
          <w:i/>
          <w:iCs/>
          <w:color w:val="000000" w:themeColor="text1"/>
        </w:rPr>
        <w:t>тавлению ей жилья»</w:t>
      </w:r>
      <w:r w:rsidRPr="00060BC2">
        <w:rPr>
          <w:rStyle w:val="ad"/>
          <w:color w:val="000000" w:themeColor="text1"/>
        </w:rPr>
        <w:footnoteReference w:id="1580"/>
      </w:r>
      <w:r w:rsidRPr="00060BC2">
        <w:rPr>
          <w:color w:val="000000" w:themeColor="text1"/>
        </w:rPr>
        <w:t>.</w:t>
      </w:r>
    </w:p>
    <w:p w:rsidR="00060BC2" w:rsidRPr="00060BC2" w:rsidRDefault="00060BC2" w:rsidP="00060BC2">
      <w:pPr>
        <w:spacing w:line="360" w:lineRule="auto"/>
        <w:rPr>
          <w:color w:val="000000" w:themeColor="text1"/>
        </w:rPr>
      </w:pPr>
      <w:r w:rsidRPr="00060BC2">
        <w:rPr>
          <w:color w:val="000000" w:themeColor="text1"/>
        </w:rPr>
        <w:t>Также это мне</w:t>
      </w:r>
      <w:r>
        <w:rPr>
          <w:color w:val="000000" w:themeColor="text1"/>
        </w:rPr>
        <w:t>ние подкрепляется причиной, ука</w:t>
      </w:r>
      <w:r w:rsidRPr="00060BC2">
        <w:rPr>
          <w:color w:val="000000" w:themeColor="text1"/>
        </w:rPr>
        <w:t>зан</w:t>
      </w:r>
      <w:r>
        <w:rPr>
          <w:color w:val="000000" w:themeColor="text1"/>
        </w:rPr>
        <w:t xml:space="preserve">ной в аяте, приводимом выше: </w:t>
      </w:r>
      <w:r w:rsidRPr="00060BC2">
        <w:rPr>
          <w:b/>
          <w:bCs/>
          <w:color w:val="000000" w:themeColor="text1"/>
        </w:rPr>
        <w:t>«…</w:t>
      </w:r>
      <w:r>
        <w:rPr>
          <w:b/>
          <w:bCs/>
          <w:color w:val="000000" w:themeColor="text1"/>
        </w:rPr>
        <w:t>возможно Ал</w:t>
      </w:r>
      <w:r w:rsidRPr="00060BC2">
        <w:rPr>
          <w:b/>
          <w:bCs/>
          <w:color w:val="000000" w:themeColor="text1"/>
        </w:rPr>
        <w:t>лах после данного развода решит иначе»</w:t>
      </w:r>
      <w:r w:rsidRPr="00060BC2">
        <w:rPr>
          <w:rStyle w:val="ad"/>
          <w:color w:val="000000" w:themeColor="text1"/>
        </w:rPr>
        <w:footnoteReference w:id="1581"/>
      </w:r>
      <w:r w:rsidRPr="00060BC2">
        <w:rPr>
          <w:color w:val="000000" w:themeColor="text1"/>
        </w:rPr>
        <w:t>, имеется в виду её возвращение в течени</w:t>
      </w:r>
      <w:r>
        <w:rPr>
          <w:color w:val="000000" w:themeColor="text1"/>
        </w:rPr>
        <w:t xml:space="preserve">е </w:t>
      </w:r>
      <w:r w:rsidRPr="00060BC2">
        <w:rPr>
          <w:color w:val="000000" w:themeColor="text1"/>
        </w:rPr>
        <w:t>‘идды, что никак не может относиться к сроку выжидания в</w:t>
      </w:r>
      <w:r>
        <w:rPr>
          <w:color w:val="000000" w:themeColor="text1"/>
        </w:rPr>
        <w:t>до</w:t>
      </w:r>
      <w:r w:rsidRPr="00060BC2">
        <w:rPr>
          <w:color w:val="000000" w:themeColor="text1"/>
        </w:rPr>
        <w:t xml:space="preserve">вы. </w:t>
      </w:r>
    </w:p>
    <w:p w:rsidR="00060BC2" w:rsidRPr="00060BC2" w:rsidRDefault="00060BC2" w:rsidP="00060BC2">
      <w:pPr>
        <w:spacing w:line="360" w:lineRule="auto"/>
        <w:rPr>
          <w:color w:val="000000" w:themeColor="text1"/>
        </w:rPr>
      </w:pPr>
      <w:r w:rsidRPr="00060BC2">
        <w:rPr>
          <w:color w:val="000000" w:themeColor="text1"/>
        </w:rPr>
        <w:t xml:space="preserve">Также на это </w:t>
      </w:r>
      <w:r>
        <w:rPr>
          <w:color w:val="000000" w:themeColor="text1"/>
        </w:rPr>
        <w:t>указывает и обусловливание бере</w:t>
      </w:r>
      <w:r w:rsidRPr="00060BC2">
        <w:rPr>
          <w:color w:val="000000" w:themeColor="text1"/>
        </w:rPr>
        <w:t xml:space="preserve">менности, которое упоминается в аяте: </w:t>
      </w:r>
      <w:r w:rsidRPr="00060BC2">
        <w:rPr>
          <w:b/>
          <w:bCs/>
          <w:color w:val="000000" w:themeColor="text1"/>
        </w:rPr>
        <w:t xml:space="preserve">«Если они беременны, то </w:t>
      </w:r>
      <w:r>
        <w:rPr>
          <w:b/>
          <w:bCs/>
          <w:color w:val="000000" w:themeColor="text1"/>
        </w:rPr>
        <w:t>содержите их, пока они не разре</w:t>
      </w:r>
      <w:r w:rsidRPr="00060BC2">
        <w:rPr>
          <w:b/>
          <w:bCs/>
          <w:color w:val="000000" w:themeColor="text1"/>
        </w:rPr>
        <w:t>шатся от бремени»</w:t>
      </w:r>
      <w:r w:rsidRPr="00060BC2">
        <w:rPr>
          <w:rStyle w:val="ad"/>
          <w:color w:val="000000" w:themeColor="text1"/>
        </w:rPr>
        <w:footnoteReference w:id="1582"/>
      </w:r>
      <w:r w:rsidRPr="00060BC2">
        <w:rPr>
          <w:color w:val="000000" w:themeColor="text1"/>
        </w:rPr>
        <w:t>.</w:t>
      </w:r>
      <w:r>
        <w:rPr>
          <w:color w:val="000000" w:themeColor="text1"/>
        </w:rPr>
        <w:t xml:space="preserve"> Аят указывает на обяза</w:t>
      </w:r>
      <w:r w:rsidRPr="00060BC2">
        <w:rPr>
          <w:color w:val="000000" w:themeColor="text1"/>
        </w:rPr>
        <w:t>тельность содержания беременной вне зависимости от того, с чем связан срок её выжидания ‘идды, с окончательным или неокончательным разводом, или со смертью мужа.</w:t>
      </w:r>
    </w:p>
    <w:p w:rsidR="00060BC2" w:rsidRPr="00060BC2" w:rsidRDefault="00060BC2" w:rsidP="00060BC2">
      <w:pPr>
        <w:spacing w:line="360" w:lineRule="auto"/>
        <w:rPr>
          <w:color w:val="000000" w:themeColor="text1"/>
        </w:rPr>
      </w:pPr>
      <w:r w:rsidRPr="00060BC2">
        <w:rPr>
          <w:color w:val="000000" w:themeColor="text1"/>
        </w:rPr>
        <w:t xml:space="preserve">На это же указывают и слова </w:t>
      </w:r>
      <w:r>
        <w:rPr>
          <w:color w:val="000000" w:themeColor="text1"/>
        </w:rPr>
        <w:t>п</w:t>
      </w:r>
      <w:r w:rsidRPr="00060BC2">
        <w:rPr>
          <w:color w:val="000000" w:themeColor="text1"/>
        </w:rPr>
        <w:t xml:space="preserve">ророка </w:t>
      </w:r>
      <w:r w:rsidR="00602451" w:rsidRPr="00602451">
        <w:rPr>
          <w:color w:val="000000" w:themeColor="text1"/>
        </w:rPr>
        <w:t>(да благословит его Аллах и приветствует)</w:t>
      </w:r>
      <w:r>
        <w:rPr>
          <w:color w:val="000000" w:themeColor="text1"/>
        </w:rPr>
        <w:t>, сказанные Фатиме бинт К</w:t>
      </w:r>
      <w:r w:rsidRPr="00060BC2">
        <w:rPr>
          <w:color w:val="000000" w:themeColor="text1"/>
        </w:rPr>
        <w:t xml:space="preserve">айс: </w:t>
      </w:r>
      <w:r>
        <w:rPr>
          <w:b/>
          <w:bCs/>
          <w:i/>
          <w:iCs/>
          <w:color w:val="000000" w:themeColor="text1"/>
        </w:rPr>
        <w:t>«Нет у тебя права на обеспече</w:t>
      </w:r>
      <w:r w:rsidRPr="00060BC2">
        <w:rPr>
          <w:b/>
          <w:bCs/>
          <w:i/>
          <w:iCs/>
          <w:color w:val="000000" w:themeColor="text1"/>
        </w:rPr>
        <w:t>ние, если только не находишься в положении»</w:t>
      </w:r>
      <w:r w:rsidRPr="00060BC2">
        <w:rPr>
          <w:rStyle w:val="ad"/>
          <w:color w:val="000000" w:themeColor="text1"/>
        </w:rPr>
        <w:footnoteReference w:id="1583"/>
      </w:r>
      <w:r w:rsidRPr="00060BC2">
        <w:rPr>
          <w:color w:val="000000" w:themeColor="text1"/>
        </w:rPr>
        <w:t xml:space="preserve">. </w:t>
      </w:r>
    </w:p>
    <w:p w:rsidR="00060BC2" w:rsidRPr="00060BC2" w:rsidRDefault="00060BC2" w:rsidP="00060BC2">
      <w:pPr>
        <w:spacing w:line="360" w:lineRule="auto"/>
        <w:rPr>
          <w:color w:val="000000" w:themeColor="text1"/>
        </w:rPr>
      </w:pPr>
      <w:r w:rsidRPr="00060BC2">
        <w:rPr>
          <w:color w:val="000000" w:themeColor="text1"/>
        </w:rPr>
        <w:lastRenderedPageBreak/>
        <w:t>Есть еще хадис, приводимый у аль-Б</w:t>
      </w:r>
      <w:r>
        <w:rPr>
          <w:color w:val="000000" w:themeColor="text1"/>
        </w:rPr>
        <w:t>е</w:t>
      </w:r>
      <w:r w:rsidRPr="00060BC2">
        <w:rPr>
          <w:color w:val="000000" w:themeColor="text1"/>
        </w:rPr>
        <w:t>йхак</w:t>
      </w:r>
      <w:r>
        <w:rPr>
          <w:color w:val="000000" w:themeColor="text1"/>
        </w:rPr>
        <w:t xml:space="preserve">ы </w:t>
      </w:r>
      <w:r w:rsidRPr="00060BC2">
        <w:rPr>
          <w:color w:val="000000" w:themeColor="text1"/>
        </w:rPr>
        <w:t xml:space="preserve">со слов Джабира, что </w:t>
      </w:r>
      <w:r>
        <w:rPr>
          <w:color w:val="000000" w:themeColor="text1"/>
        </w:rPr>
        <w:t>п</w:t>
      </w:r>
      <w:r w:rsidRPr="00060BC2">
        <w:rPr>
          <w:color w:val="000000" w:themeColor="text1"/>
        </w:rPr>
        <w:t>ророк</w:t>
      </w:r>
      <w:r w:rsidR="00D74670">
        <w:rPr>
          <w:color w:val="000000" w:themeColor="text1"/>
        </w:rPr>
        <w:t xml:space="preserve"> (да благословит его Аллах и приветствует) </w:t>
      </w:r>
      <w:r w:rsidRPr="00060BC2">
        <w:rPr>
          <w:color w:val="000000" w:themeColor="text1"/>
        </w:rPr>
        <w:t xml:space="preserve">в отношении беременной вдовы сказал: </w:t>
      </w:r>
      <w:r w:rsidRPr="00060BC2">
        <w:rPr>
          <w:b/>
          <w:bCs/>
          <w:i/>
          <w:iCs/>
          <w:color w:val="000000" w:themeColor="text1"/>
        </w:rPr>
        <w:t xml:space="preserve">«Ей </w:t>
      </w:r>
      <w:r>
        <w:rPr>
          <w:b/>
          <w:bCs/>
          <w:i/>
          <w:iCs/>
          <w:color w:val="000000" w:themeColor="text1"/>
        </w:rPr>
        <w:t>не предоставляется обеспечение»</w:t>
      </w:r>
      <w:r w:rsidRPr="00060BC2">
        <w:rPr>
          <w:rStyle w:val="ad"/>
          <w:color w:val="000000" w:themeColor="text1"/>
        </w:rPr>
        <w:footnoteReference w:id="1584"/>
      </w:r>
      <w:r w:rsidRPr="00060BC2">
        <w:rPr>
          <w:b/>
          <w:bCs/>
          <w:i/>
          <w:iCs/>
          <w:color w:val="000000" w:themeColor="text1"/>
        </w:rPr>
        <w:t>.</w:t>
      </w:r>
      <w:r w:rsidRPr="00060BC2">
        <w:rPr>
          <w:color w:val="000000" w:themeColor="text1"/>
        </w:rPr>
        <w:t xml:space="preserve"> Однако Ибн Хаджар сказал, что несмотря на надежность передатчиков этого хадиса его иснад нецелостный. И если бы этот хадис был однозначно достоверным, то стал бы прямым доводом в данном вопросе.</w:t>
      </w:r>
    </w:p>
    <w:p w:rsidR="00060BC2" w:rsidRPr="00060BC2" w:rsidRDefault="00060BC2" w:rsidP="00060BC2">
      <w:pPr>
        <w:spacing w:line="360" w:lineRule="auto"/>
        <w:rPr>
          <w:color w:val="000000" w:themeColor="text1"/>
        </w:rPr>
      </w:pPr>
      <w:r w:rsidRPr="00060BC2">
        <w:rPr>
          <w:color w:val="000000" w:themeColor="text1"/>
        </w:rPr>
        <w:t>Также необход</w:t>
      </w:r>
      <w:r>
        <w:rPr>
          <w:color w:val="000000" w:themeColor="text1"/>
        </w:rPr>
        <w:t>имо обусловить отсутствие обяза</w:t>
      </w:r>
      <w:r w:rsidRPr="00060BC2">
        <w:rPr>
          <w:color w:val="000000" w:themeColor="text1"/>
        </w:rPr>
        <w:t>тельности обеспечения вдовы жильем на период срока её ‘идды те</w:t>
      </w:r>
      <w:r>
        <w:rPr>
          <w:color w:val="000000" w:themeColor="text1"/>
        </w:rPr>
        <w:t>м, что разбиралось ранее относи</w:t>
      </w:r>
      <w:r w:rsidRPr="00060BC2">
        <w:rPr>
          <w:color w:val="000000" w:themeColor="text1"/>
        </w:rPr>
        <w:t>тельно обязательн</w:t>
      </w:r>
      <w:r>
        <w:rPr>
          <w:color w:val="000000" w:themeColor="text1"/>
        </w:rPr>
        <w:t>ости её пребывания в доме, в ко</w:t>
      </w:r>
      <w:r w:rsidRPr="00060BC2">
        <w:rPr>
          <w:color w:val="000000" w:themeColor="text1"/>
        </w:rPr>
        <w:t>тором до неё дошла весть о смерти мужа. Из этого следует, что если она в этот момент находилась в его доме, то остается в нём до окончания срока ‘идды. И если совместить между всеми доводами, это будет относится к области конкретизации обобщающих текстов, поэтому в утверждении этого положения нет никаких проблем.</w:t>
      </w:r>
    </w:p>
    <w:p w:rsidR="00060BC2" w:rsidRPr="00060BC2" w:rsidRDefault="00060BC2" w:rsidP="00060BC2">
      <w:pPr>
        <w:spacing w:line="360" w:lineRule="auto"/>
        <w:rPr>
          <w:i/>
          <w:iCs/>
          <w:color w:val="000000" w:themeColor="text1"/>
        </w:rPr>
      </w:pPr>
      <w:r w:rsidRPr="00060BC2">
        <w:rPr>
          <w:color w:val="000000" w:themeColor="text1"/>
        </w:rPr>
        <w:t>Ахмад ад-Дахляуи в «</w:t>
      </w:r>
      <w:r>
        <w:rPr>
          <w:color w:val="000000" w:themeColor="text1"/>
        </w:rPr>
        <w:t>а</w:t>
      </w:r>
      <w:r w:rsidRPr="00060BC2">
        <w:rPr>
          <w:color w:val="000000" w:themeColor="text1"/>
        </w:rPr>
        <w:t>ль-</w:t>
      </w:r>
      <w:r w:rsidR="00CF1DB0">
        <w:rPr>
          <w:color w:val="000000" w:themeColor="text1"/>
        </w:rPr>
        <w:t>Мусаууа</w:t>
      </w:r>
      <w:r w:rsidRPr="00060BC2">
        <w:rPr>
          <w:color w:val="000000" w:themeColor="text1"/>
        </w:rPr>
        <w:t xml:space="preserve">» сказал: </w:t>
      </w:r>
      <w:r w:rsidRPr="00060BC2">
        <w:rPr>
          <w:i/>
          <w:iCs/>
          <w:color w:val="000000" w:themeColor="text1"/>
        </w:rPr>
        <w:t>«Ученые разошлись во мнениях относительно того, лежит ли на родственниках мужа обязанность обеспечения вдовы в период срока её ‘идды. Абу Ханифа сказал, что на них нет обязанности предоставлять ей жильё, и она выжидает срок своей ‘идды</w:t>
      </w:r>
      <w:r>
        <w:rPr>
          <w:i/>
          <w:iCs/>
          <w:color w:val="000000" w:themeColor="text1"/>
        </w:rPr>
        <w:t>,</w:t>
      </w:r>
      <w:r w:rsidRPr="00060BC2">
        <w:rPr>
          <w:i/>
          <w:iCs/>
          <w:color w:val="000000" w:themeColor="text1"/>
        </w:rPr>
        <w:t xml:space="preserve"> где </w:t>
      </w:r>
      <w:r>
        <w:rPr>
          <w:i/>
          <w:iCs/>
          <w:color w:val="000000" w:themeColor="text1"/>
        </w:rPr>
        <w:t>пожелает. Ма</w:t>
      </w:r>
      <w:r w:rsidRPr="00060BC2">
        <w:rPr>
          <w:i/>
          <w:iCs/>
          <w:color w:val="000000" w:themeColor="text1"/>
        </w:rPr>
        <w:t>лик сказал, что она имеет право на предоставление ей жилья. А от аш-Шафи‘и передаются оба мнения, причиной чего ста</w:t>
      </w:r>
      <w:r>
        <w:rPr>
          <w:i/>
          <w:iCs/>
          <w:color w:val="000000" w:themeColor="text1"/>
        </w:rPr>
        <w:t>ли его сомнения относительно ха</w:t>
      </w:r>
      <w:r w:rsidRPr="00060BC2">
        <w:rPr>
          <w:i/>
          <w:iCs/>
          <w:color w:val="000000" w:themeColor="text1"/>
        </w:rPr>
        <w:t xml:space="preserve">диса Фурей‘и, в котором </w:t>
      </w:r>
      <w:r>
        <w:rPr>
          <w:i/>
          <w:iCs/>
          <w:color w:val="000000" w:themeColor="text1"/>
        </w:rPr>
        <w:t>п</w:t>
      </w:r>
      <w:r w:rsidRPr="00060BC2">
        <w:rPr>
          <w:i/>
          <w:iCs/>
          <w:color w:val="000000" w:themeColor="text1"/>
        </w:rPr>
        <w:t>ророк</w:t>
      </w:r>
      <w:r w:rsidR="00D74670">
        <w:rPr>
          <w:i/>
          <w:iCs/>
          <w:color w:val="000000" w:themeColor="text1"/>
        </w:rPr>
        <w:t xml:space="preserve"> (да благословит его Аллах и приветствует) </w:t>
      </w:r>
      <w:r>
        <w:rPr>
          <w:i/>
          <w:iCs/>
          <w:color w:val="000000" w:themeColor="text1"/>
        </w:rPr>
        <w:t>сначала позволил ей поки</w:t>
      </w:r>
      <w:r w:rsidRPr="00060BC2">
        <w:rPr>
          <w:i/>
          <w:iCs/>
          <w:color w:val="000000" w:themeColor="text1"/>
        </w:rPr>
        <w:t>нуть дом, в котором</w:t>
      </w:r>
      <w:r>
        <w:rPr>
          <w:i/>
          <w:iCs/>
          <w:color w:val="000000" w:themeColor="text1"/>
        </w:rPr>
        <w:t xml:space="preserve"> до неё дошла весть о смерти му</w:t>
      </w:r>
      <w:r w:rsidRPr="00060BC2">
        <w:rPr>
          <w:i/>
          <w:iCs/>
          <w:color w:val="000000" w:themeColor="text1"/>
        </w:rPr>
        <w:t>жа, но затем вернул её и повелел пребывать в этом доме. То он счи</w:t>
      </w:r>
      <w:r>
        <w:rPr>
          <w:i/>
          <w:iCs/>
          <w:color w:val="000000" w:themeColor="text1"/>
        </w:rPr>
        <w:t>тал дозволение шариатским поста</w:t>
      </w:r>
      <w:r w:rsidRPr="00060BC2">
        <w:rPr>
          <w:i/>
          <w:iCs/>
          <w:color w:val="000000" w:themeColor="text1"/>
        </w:rPr>
        <w:t xml:space="preserve">новлением, а слова: </w:t>
      </w:r>
      <w:r w:rsidRPr="00060BC2">
        <w:rPr>
          <w:b/>
          <w:bCs/>
          <w:i/>
          <w:iCs/>
          <w:color w:val="000000" w:themeColor="text1"/>
        </w:rPr>
        <w:t>«Пребывай в своем доме»</w:t>
      </w:r>
      <w:r>
        <w:rPr>
          <w:i/>
          <w:iCs/>
          <w:color w:val="000000" w:themeColor="text1"/>
        </w:rPr>
        <w:t xml:space="preserve"> – но</w:t>
      </w:r>
      <w:r w:rsidRPr="00060BC2">
        <w:rPr>
          <w:i/>
          <w:iCs/>
          <w:color w:val="000000" w:themeColor="text1"/>
        </w:rPr>
        <w:t>сят желательный х</w:t>
      </w:r>
      <w:r>
        <w:rPr>
          <w:i/>
          <w:iCs/>
          <w:color w:val="000000" w:themeColor="text1"/>
        </w:rPr>
        <w:t>арактер. То есть считал, что разреше</w:t>
      </w:r>
      <w:r w:rsidRPr="00060BC2">
        <w:rPr>
          <w:i/>
          <w:iCs/>
          <w:color w:val="000000" w:themeColor="text1"/>
        </w:rPr>
        <w:t xml:space="preserve">ние, данное Фурей‘е, было отменено его словами </w:t>
      </w:r>
      <w:r w:rsidRPr="00060BC2">
        <w:rPr>
          <w:b/>
          <w:bCs/>
          <w:i/>
          <w:iCs/>
          <w:color w:val="000000" w:themeColor="text1"/>
        </w:rPr>
        <w:t>«Пребывай в своем доме».</w:t>
      </w:r>
    </w:p>
    <w:p w:rsidR="00060BC2" w:rsidRPr="00060BC2" w:rsidRDefault="00060BC2" w:rsidP="00060BC2">
      <w:pPr>
        <w:spacing w:line="360" w:lineRule="auto"/>
        <w:rPr>
          <w:i/>
          <w:iCs/>
          <w:color w:val="000000" w:themeColor="text1"/>
        </w:rPr>
      </w:pPr>
      <w:r w:rsidRPr="00060BC2">
        <w:rPr>
          <w:i/>
          <w:iCs/>
          <w:color w:val="000000" w:themeColor="text1"/>
        </w:rPr>
        <w:t>Однако вполне во</w:t>
      </w:r>
      <w:r>
        <w:rPr>
          <w:i/>
          <w:iCs/>
          <w:color w:val="000000" w:themeColor="text1"/>
        </w:rPr>
        <w:t xml:space="preserve">зможно, </w:t>
      </w:r>
      <w:r w:rsidRPr="00060BC2">
        <w:rPr>
          <w:i/>
          <w:iCs/>
          <w:color w:val="000000" w:themeColor="text1"/>
        </w:rPr>
        <w:t xml:space="preserve">что </w:t>
      </w:r>
      <w:r>
        <w:rPr>
          <w:i/>
          <w:iCs/>
          <w:color w:val="000000" w:themeColor="text1"/>
        </w:rPr>
        <w:t>п</w:t>
      </w:r>
      <w:r w:rsidRPr="00060BC2">
        <w:rPr>
          <w:i/>
          <w:iCs/>
          <w:color w:val="000000" w:themeColor="text1"/>
        </w:rPr>
        <w:t>ророк</w:t>
      </w:r>
      <w:r w:rsidR="00D74670">
        <w:rPr>
          <w:i/>
          <w:iCs/>
          <w:color w:val="000000" w:themeColor="text1"/>
        </w:rPr>
        <w:t xml:space="preserve"> (да благословит его Аллах и приветствует) </w:t>
      </w:r>
      <w:r w:rsidRPr="00060BC2">
        <w:rPr>
          <w:i/>
          <w:iCs/>
          <w:color w:val="000000" w:themeColor="text1"/>
        </w:rPr>
        <w:t>позволил ей покинуть этот дом из-за причины, указанной ею, а и</w:t>
      </w:r>
      <w:r>
        <w:rPr>
          <w:i/>
          <w:iCs/>
          <w:color w:val="000000" w:themeColor="text1"/>
        </w:rPr>
        <w:t>менно, что этот дом не принадле</w:t>
      </w:r>
      <w:r w:rsidRPr="00060BC2">
        <w:rPr>
          <w:i/>
          <w:iCs/>
          <w:color w:val="000000" w:themeColor="text1"/>
        </w:rPr>
        <w:t>жал её мужу».</w:t>
      </w:r>
    </w:p>
    <w:p w:rsidR="00060BC2" w:rsidRPr="00060BC2" w:rsidRDefault="00060BC2" w:rsidP="00060BC2">
      <w:pPr>
        <w:spacing w:line="360" w:lineRule="auto"/>
        <w:rPr>
          <w:color w:val="000000" w:themeColor="text1"/>
        </w:rPr>
      </w:pPr>
      <w:r w:rsidRPr="00060BC2">
        <w:rPr>
          <w:color w:val="000000" w:themeColor="text1"/>
        </w:rPr>
        <w:t>Я (Сыддык Хасан Хан) говорю, что истина в том, что родственники покойного мужа не обязаны предоставлять жилье его вдове в период её ‘идды. Не обязаны не обеспечением, не предоставлением ей жилья вне зависимости от того, в положении она или нет, по причине того, что со смертью мужа исчезла и причина, возлагающая обязанности по обеспечению.</w:t>
      </w:r>
    </w:p>
    <w:p w:rsidR="00060BC2" w:rsidRPr="00060BC2" w:rsidRDefault="00060BC2" w:rsidP="00060BC2">
      <w:pPr>
        <w:spacing w:line="360" w:lineRule="auto"/>
        <w:rPr>
          <w:color w:val="000000" w:themeColor="text1"/>
        </w:rPr>
      </w:pPr>
      <w:r w:rsidRPr="00060BC2">
        <w:rPr>
          <w:color w:val="000000" w:themeColor="text1"/>
        </w:rPr>
        <w:lastRenderedPageBreak/>
        <w:t>А также потому, что в аяте конкретизируется, что жилье предоставляется той, которую муж может вернуть в течени</w:t>
      </w:r>
      <w:r>
        <w:rPr>
          <w:color w:val="000000" w:themeColor="text1"/>
        </w:rPr>
        <w:t>е периода ее ‘идды. А также суще</w:t>
      </w:r>
      <w:r w:rsidRPr="00060BC2">
        <w:rPr>
          <w:color w:val="000000" w:themeColor="text1"/>
        </w:rPr>
        <w:t>ствующей конкретизации в аяте о необходимости содержания именно беременной, после развода, что было разъяснено ранее.</w:t>
      </w:r>
    </w:p>
    <w:p w:rsidR="00060BC2" w:rsidRPr="00060BC2" w:rsidRDefault="00060BC2" w:rsidP="00060BC2">
      <w:pPr>
        <w:spacing w:line="360" w:lineRule="auto"/>
        <w:rPr>
          <w:color w:val="000000" w:themeColor="text1"/>
        </w:rPr>
      </w:pPr>
      <w:r w:rsidRPr="00060BC2">
        <w:rPr>
          <w:color w:val="000000" w:themeColor="text1"/>
        </w:rPr>
        <w:t>И если муж умер,</w:t>
      </w:r>
      <w:r>
        <w:rPr>
          <w:color w:val="000000" w:themeColor="text1"/>
        </w:rPr>
        <w:t xml:space="preserve"> когда жена находилась в его до</w:t>
      </w:r>
      <w:r w:rsidRPr="00060BC2">
        <w:rPr>
          <w:color w:val="000000" w:themeColor="text1"/>
        </w:rPr>
        <w:t>ме, то в этом же доме она выжидает срок своей ‘идды, но не потому, что его родственники обязаны предоставить ей жильё, а потому, что она обязана пребывать весь период своей ‘идды в доме, в котором она находилась на момент смерти мужа.</w:t>
      </w:r>
    </w:p>
    <w:p w:rsidR="00060BC2" w:rsidRPr="00060BC2" w:rsidRDefault="00060BC2" w:rsidP="00060BC2">
      <w:pPr>
        <w:spacing w:line="360" w:lineRule="auto"/>
        <w:rPr>
          <w:color w:val="000000" w:themeColor="text1"/>
        </w:rPr>
      </w:pPr>
      <w:r w:rsidRPr="00060BC2">
        <w:rPr>
          <w:color w:val="000000" w:themeColor="text1"/>
        </w:rPr>
        <w:t xml:space="preserve">Вместе с тем, в хадисе Фурей‘и говорится, что </w:t>
      </w:r>
      <w:r>
        <w:rPr>
          <w:color w:val="000000" w:themeColor="text1"/>
        </w:rPr>
        <w:t>пророк</w:t>
      </w:r>
      <w:r w:rsidR="00D74670">
        <w:rPr>
          <w:color w:val="000000" w:themeColor="text1"/>
        </w:rPr>
        <w:t xml:space="preserve"> (да благословит его Аллах и приветствует) </w:t>
      </w:r>
      <w:r w:rsidRPr="00060BC2">
        <w:rPr>
          <w:color w:val="000000" w:themeColor="text1"/>
        </w:rPr>
        <w:t>обязал её пребывать в доме, в котором до неё дошла весть о смерти му</w:t>
      </w:r>
      <w:r>
        <w:rPr>
          <w:color w:val="000000" w:themeColor="text1"/>
        </w:rPr>
        <w:t>жа, несмотря на то, что она изве</w:t>
      </w:r>
      <w:r w:rsidRPr="00060BC2">
        <w:rPr>
          <w:color w:val="000000" w:themeColor="text1"/>
        </w:rPr>
        <w:t xml:space="preserve">стила </w:t>
      </w:r>
      <w:r>
        <w:rPr>
          <w:color w:val="000000" w:themeColor="text1"/>
        </w:rPr>
        <w:t>п</w:t>
      </w:r>
      <w:r w:rsidRPr="00060BC2">
        <w:rPr>
          <w:color w:val="000000" w:themeColor="text1"/>
        </w:rPr>
        <w:t>ророка</w:t>
      </w:r>
      <w:r w:rsidR="00D74670">
        <w:rPr>
          <w:color w:val="000000" w:themeColor="text1"/>
        </w:rPr>
        <w:t xml:space="preserve"> (да благословит его Аллах и приветствует) </w:t>
      </w:r>
      <w:r w:rsidRPr="00060BC2">
        <w:rPr>
          <w:color w:val="000000" w:themeColor="text1"/>
        </w:rPr>
        <w:t>о том, что дом не принадлежит её мужу.</w:t>
      </w:r>
    </w:p>
    <w:p w:rsidR="00060BC2" w:rsidRPr="00060BC2" w:rsidRDefault="00060BC2" w:rsidP="00060BC2">
      <w:pPr>
        <w:spacing w:line="360" w:lineRule="auto"/>
        <w:rPr>
          <w:color w:val="000000" w:themeColor="text1"/>
        </w:rPr>
      </w:pPr>
      <w:r w:rsidRPr="00060BC2">
        <w:rPr>
          <w:color w:val="000000" w:themeColor="text1"/>
        </w:rPr>
        <w:t>Отсюда становит</w:t>
      </w:r>
      <w:r>
        <w:rPr>
          <w:color w:val="000000" w:themeColor="text1"/>
        </w:rPr>
        <w:t>ся ясно, что это не подразумева</w:t>
      </w:r>
      <w:r w:rsidRPr="00060BC2">
        <w:rPr>
          <w:color w:val="000000" w:themeColor="text1"/>
        </w:rPr>
        <w:t>ет обязательнос</w:t>
      </w:r>
      <w:r>
        <w:rPr>
          <w:color w:val="000000" w:themeColor="text1"/>
        </w:rPr>
        <w:t>ть возложения расходов по предо</w:t>
      </w:r>
      <w:r w:rsidRPr="00060BC2">
        <w:rPr>
          <w:color w:val="000000" w:themeColor="text1"/>
        </w:rPr>
        <w:t>ставлени</w:t>
      </w:r>
      <w:r>
        <w:rPr>
          <w:color w:val="000000" w:themeColor="text1"/>
        </w:rPr>
        <w:t>ю</w:t>
      </w:r>
      <w:r w:rsidRPr="00060BC2">
        <w:rPr>
          <w:color w:val="000000" w:themeColor="text1"/>
        </w:rPr>
        <w:t xml:space="preserve"> жилья </w:t>
      </w:r>
      <w:r>
        <w:rPr>
          <w:color w:val="000000" w:themeColor="text1"/>
        </w:rPr>
        <w:t>на имущество, оставленное покой</w:t>
      </w:r>
      <w:r w:rsidRPr="00060BC2">
        <w:rPr>
          <w:color w:val="000000" w:themeColor="text1"/>
        </w:rPr>
        <w:t>ным мужем. Од</w:t>
      </w:r>
      <w:r>
        <w:rPr>
          <w:color w:val="000000" w:themeColor="text1"/>
        </w:rPr>
        <w:t>нако со стороны женщины воплоще</w:t>
      </w:r>
      <w:r w:rsidRPr="00060BC2">
        <w:rPr>
          <w:color w:val="000000" w:themeColor="text1"/>
        </w:rPr>
        <w:t>ние данного положения имеет характер обрядового поклонения и приближе</w:t>
      </w:r>
      <w:r>
        <w:rPr>
          <w:color w:val="000000" w:themeColor="text1"/>
        </w:rPr>
        <w:t>ния к Аллаху через соблюде</w:t>
      </w:r>
      <w:r w:rsidRPr="00060BC2">
        <w:rPr>
          <w:color w:val="000000" w:themeColor="text1"/>
        </w:rPr>
        <w:t>ние этих установлений. И если дом, в котором она пребывала, принадлежал ей, то в нём и находится, а если нет, то все равно находится в нём, выплачивая арендную плату, вн</w:t>
      </w:r>
      <w:r>
        <w:rPr>
          <w:color w:val="000000" w:themeColor="text1"/>
        </w:rPr>
        <w:t>е зависимости от того, принадле</w:t>
      </w:r>
      <w:r w:rsidRPr="00060BC2">
        <w:rPr>
          <w:color w:val="000000" w:themeColor="text1"/>
        </w:rPr>
        <w:t xml:space="preserve">жит ли дом наследникам мужа или чужим людям. И именно так надо понимать слова Аллаха: </w:t>
      </w:r>
      <w:r w:rsidRPr="00060BC2">
        <w:rPr>
          <w:b/>
          <w:bCs/>
          <w:color w:val="000000" w:themeColor="text1"/>
        </w:rPr>
        <w:t>«Если кто-либо из вас скончается и оставит после себя жен, то они должны завещать, чтобы их обеспечивали в течение одного года и не прогоняли»</w:t>
      </w:r>
      <w:r w:rsidRPr="00060BC2">
        <w:rPr>
          <w:rStyle w:val="ad"/>
          <w:color w:val="000000" w:themeColor="text1"/>
        </w:rPr>
        <w:footnoteReference w:id="1585"/>
      </w:r>
      <w:r w:rsidRPr="00060BC2">
        <w:rPr>
          <w:color w:val="000000" w:themeColor="text1"/>
        </w:rPr>
        <w:t xml:space="preserve">, и Его другие слова: </w:t>
      </w:r>
      <w:r w:rsidRPr="00060BC2">
        <w:rPr>
          <w:b/>
          <w:bCs/>
          <w:color w:val="000000" w:themeColor="text1"/>
        </w:rPr>
        <w:t>«…и пусть они не выходят из них»</w:t>
      </w:r>
      <w:r w:rsidRPr="00060BC2">
        <w:rPr>
          <w:color w:val="000000" w:themeColor="text1"/>
        </w:rPr>
        <w:t xml:space="preserve">, а также слова: </w:t>
      </w:r>
      <w:r w:rsidRPr="00060BC2">
        <w:rPr>
          <w:b/>
          <w:bCs/>
          <w:color w:val="000000" w:themeColor="text1"/>
        </w:rPr>
        <w:t>«</w:t>
      </w:r>
      <w:r>
        <w:rPr>
          <w:b/>
          <w:bCs/>
          <w:color w:val="000000" w:themeColor="text1"/>
        </w:rPr>
        <w:t>… не выгоняйте их из их домов»</w:t>
      </w:r>
      <w:r w:rsidRPr="00060BC2">
        <w:rPr>
          <w:rStyle w:val="ad"/>
          <w:color w:val="000000" w:themeColor="text1"/>
        </w:rPr>
        <w:footnoteReference w:id="1586"/>
      </w:r>
      <w:r w:rsidRPr="00060BC2">
        <w:rPr>
          <w:color w:val="000000" w:themeColor="text1"/>
        </w:rPr>
        <w:t>.</w:t>
      </w:r>
    </w:p>
    <w:p w:rsidR="00060BC2" w:rsidRPr="00060BC2" w:rsidRDefault="00060BC2" w:rsidP="00060BC2">
      <w:pPr>
        <w:spacing w:line="360" w:lineRule="auto"/>
        <w:rPr>
          <w:color w:val="000000" w:themeColor="text1"/>
        </w:rPr>
      </w:pPr>
      <w:r w:rsidRPr="00060BC2">
        <w:rPr>
          <w:color w:val="000000" w:themeColor="text1"/>
        </w:rPr>
        <w:t>Исходя из всего</w:t>
      </w:r>
      <w:r>
        <w:rPr>
          <w:color w:val="000000" w:themeColor="text1"/>
        </w:rPr>
        <w:t>, что было приведено выше, полу</w:t>
      </w:r>
      <w:r w:rsidRPr="00060BC2">
        <w:rPr>
          <w:color w:val="000000" w:themeColor="text1"/>
        </w:rPr>
        <w:t>чается, что положение вдовы подобно положению разведенной окончательным третьим разводом – кроме как если разведенная окажется в положении – поэтому нет обяза</w:t>
      </w:r>
      <w:r>
        <w:rPr>
          <w:color w:val="000000" w:themeColor="text1"/>
        </w:rPr>
        <w:t>нности по её содержанию и предо</w:t>
      </w:r>
      <w:r w:rsidRPr="00060BC2">
        <w:rPr>
          <w:color w:val="000000" w:themeColor="text1"/>
        </w:rPr>
        <w:t>ставлению жилья</w:t>
      </w:r>
      <w:r>
        <w:rPr>
          <w:color w:val="000000" w:themeColor="text1"/>
        </w:rPr>
        <w:t>. Если же получившая окончатель</w:t>
      </w:r>
      <w:r w:rsidRPr="00060BC2">
        <w:rPr>
          <w:color w:val="000000" w:themeColor="text1"/>
        </w:rPr>
        <w:t>ный развод окаж</w:t>
      </w:r>
      <w:r>
        <w:rPr>
          <w:color w:val="000000" w:themeColor="text1"/>
        </w:rPr>
        <w:t>ется беременной, то есть обязан</w:t>
      </w:r>
      <w:r w:rsidRPr="00060BC2">
        <w:rPr>
          <w:color w:val="000000" w:themeColor="text1"/>
        </w:rPr>
        <w:t>ность по её содержанию, но нет обязанности по предоставлению ей жилья.</w:t>
      </w:r>
    </w:p>
    <w:p w:rsidR="00060BC2" w:rsidRPr="00060BC2" w:rsidRDefault="00060BC2" w:rsidP="00060BC2">
      <w:pPr>
        <w:spacing w:line="360" w:lineRule="auto"/>
        <w:rPr>
          <w:color w:val="000000" w:themeColor="text1"/>
        </w:rPr>
      </w:pPr>
      <w:r w:rsidRPr="00060BC2">
        <w:rPr>
          <w:color w:val="000000" w:themeColor="text1"/>
        </w:rPr>
        <w:lastRenderedPageBreak/>
        <w:t>А что касается разведенной неокончательным разводом, то на мужа в период её ‘идды возлагается обязанность по её содержанию и предоставлению жилья, вне зависимости от того беременна она или нет.</w:t>
      </w:r>
    </w:p>
    <w:p w:rsidR="00060BC2" w:rsidRPr="00060BC2" w:rsidRDefault="00060BC2" w:rsidP="00060BC2">
      <w:pPr>
        <w:spacing w:line="360" w:lineRule="auto"/>
        <w:rPr>
          <w:color w:val="000000" w:themeColor="text1"/>
        </w:rPr>
      </w:pPr>
      <w:r w:rsidRPr="00060BC2">
        <w:rPr>
          <w:color w:val="000000" w:themeColor="text1"/>
        </w:rPr>
        <w:t>Что же касается получившей развод до близости, то в отношении неё нет срока ‘идды, поэтому без всяких сомнений тут же спадает обязанность по обеспечению и предоставлению жилья. А подарок, полагающийся е</w:t>
      </w:r>
      <w:r>
        <w:rPr>
          <w:color w:val="000000" w:themeColor="text1"/>
        </w:rPr>
        <w:t>й, про который упоминается в Ко</w:t>
      </w:r>
      <w:r w:rsidRPr="00060BC2">
        <w:rPr>
          <w:color w:val="000000" w:themeColor="text1"/>
        </w:rPr>
        <w:t>ране – это то, что дается ей взамен махра (брачного дара).</w:t>
      </w:r>
    </w:p>
    <w:p w:rsidR="00060BC2" w:rsidRDefault="00060BC2" w:rsidP="00060BC2">
      <w:pPr>
        <w:spacing w:line="360" w:lineRule="auto"/>
        <w:rPr>
          <w:color w:val="000000" w:themeColor="text1"/>
        </w:rPr>
      </w:pPr>
      <w:r w:rsidRPr="00060BC2">
        <w:rPr>
          <w:color w:val="000000" w:themeColor="text1"/>
        </w:rPr>
        <w:t>Также нет обязанности ни по содержанию, ни по предоставлению жилья женщине после процедуры проклятий, так как по положению она либо подобна женщине, получившей третий развод, либо вдове. И нет сомнений, что её разлука с мужем, куда более категоричнее, чем даже разлука получившей третий развод, так как она еще может вернуться к мужу с новым никахом, пос</w:t>
      </w:r>
      <w:r>
        <w:rPr>
          <w:color w:val="000000" w:themeColor="text1"/>
        </w:rPr>
        <w:t>ле того как выйдет замуж за дру</w:t>
      </w:r>
      <w:r w:rsidRPr="00060BC2">
        <w:rPr>
          <w:color w:val="000000" w:themeColor="text1"/>
        </w:rPr>
        <w:t xml:space="preserve">гого и расстанется </w:t>
      </w:r>
      <w:r>
        <w:rPr>
          <w:color w:val="000000" w:themeColor="text1"/>
        </w:rPr>
        <w:t>с ним. Тогда как после расстава</w:t>
      </w:r>
      <w:r w:rsidRPr="00060BC2">
        <w:rPr>
          <w:color w:val="000000" w:themeColor="text1"/>
        </w:rPr>
        <w:t>ния через процедуру проклятий, муж и жена никогда более не могут с</w:t>
      </w:r>
      <w:r>
        <w:rPr>
          <w:color w:val="000000" w:themeColor="text1"/>
        </w:rPr>
        <w:t>ойтись, ни при каких обстоятель</w:t>
      </w:r>
      <w:r w:rsidRPr="00060BC2">
        <w:rPr>
          <w:color w:val="000000" w:themeColor="text1"/>
        </w:rPr>
        <w:t>ствах.</w:t>
      </w:r>
    </w:p>
    <w:p w:rsidR="00863400" w:rsidRDefault="00863400" w:rsidP="00863400">
      <w:pPr>
        <w:pStyle w:val="3"/>
      </w:pPr>
      <w:r w:rsidRPr="00F60D0D">
        <w:rPr>
          <w:sz w:val="28"/>
          <w:szCs w:val="28"/>
        </w:rPr>
        <w:t>•</w:t>
      </w:r>
      <w:r>
        <w:t xml:space="preserve"> ВОПРОС № 3:</w:t>
      </w:r>
      <w:r w:rsidRPr="00043686">
        <w:t xml:space="preserve"> </w:t>
      </w:r>
      <w:r>
        <w:t>ОБЕСПЕЧЕНИЕ РОДИТЕЛЕМ РЕБЕНКА И РЕБЕНКОМ РОДИТЕЛЯ</w:t>
      </w:r>
    </w:p>
    <w:p w:rsidR="00863400" w:rsidRDefault="00863400" w:rsidP="0086340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3400">
        <w:rPr>
          <w:i/>
          <w:iCs/>
          <w:color w:val="000000" w:themeColor="text1"/>
        </w:rPr>
        <w:t>Обеспеченный отец обязан содержать своего нуждающегося ребенка и наоборот</w:t>
      </w:r>
      <w:r>
        <w:rPr>
          <w:i/>
          <w:iCs/>
          <w:color w:val="000000" w:themeColor="text1"/>
        </w:rPr>
        <w:t xml:space="preserve">». </w:t>
      </w:r>
    </w:p>
    <w:p w:rsidR="00863400" w:rsidRPr="00863400" w:rsidRDefault="00863400" w:rsidP="00863400">
      <w:pPr>
        <w:spacing w:line="360" w:lineRule="auto"/>
        <w:rPr>
          <w:color w:val="000000" w:themeColor="text1"/>
        </w:rPr>
      </w:pPr>
      <w:r>
        <w:rPr>
          <w:color w:val="000000" w:themeColor="text1"/>
        </w:rPr>
        <w:t>И</w:t>
      </w:r>
      <w:r w:rsidRPr="00863400">
        <w:rPr>
          <w:color w:val="000000" w:themeColor="text1"/>
        </w:rPr>
        <w:t xml:space="preserve">сходя из хадиса Хинд бинт ‘Утба, который приводился ранее. Также это подтверждается тем, что было приведено нами в главе о закяте «аль-фитр» из доводов обязательности, возложенной на человека в отношении тех, кто находится на его иждивении. </w:t>
      </w:r>
    </w:p>
    <w:p w:rsidR="00863400" w:rsidRPr="00863400" w:rsidRDefault="00863400" w:rsidP="00863400">
      <w:pPr>
        <w:spacing w:line="360" w:lineRule="auto"/>
        <w:rPr>
          <w:color w:val="000000" w:themeColor="text1"/>
        </w:rPr>
      </w:pPr>
      <w:r w:rsidRPr="00863400">
        <w:rPr>
          <w:color w:val="000000" w:themeColor="text1"/>
        </w:rPr>
        <w:t xml:space="preserve">Что же касается обеспечения ребенком своего родителя, то это минимум, что включают в себя слова Всевышнего </w:t>
      </w:r>
      <w:r>
        <w:rPr>
          <w:b/>
          <w:bCs/>
          <w:color w:val="000000" w:themeColor="text1"/>
        </w:rPr>
        <w:t>«Сопровождай их в этом мире по</w:t>
      </w:r>
      <w:r w:rsidRPr="00863400">
        <w:rPr>
          <w:b/>
          <w:bCs/>
          <w:color w:val="000000" w:themeColor="text1"/>
        </w:rPr>
        <w:t>-доброму»</w:t>
      </w:r>
      <w:r w:rsidRPr="00863400">
        <w:rPr>
          <w:rStyle w:val="ad"/>
          <w:color w:val="000000" w:themeColor="text1"/>
        </w:rPr>
        <w:footnoteReference w:id="1587"/>
      </w:r>
      <w:r w:rsidRPr="00863400">
        <w:rPr>
          <w:color w:val="000000" w:themeColor="text1"/>
        </w:rPr>
        <w:t xml:space="preserve">, а также Его слова: </w:t>
      </w:r>
      <w:r>
        <w:rPr>
          <w:b/>
          <w:bCs/>
          <w:color w:val="000000" w:themeColor="text1"/>
        </w:rPr>
        <w:t>«… и чтобы по-</w:t>
      </w:r>
      <w:r w:rsidRPr="00863400">
        <w:rPr>
          <w:b/>
          <w:bCs/>
          <w:color w:val="000000" w:themeColor="text1"/>
        </w:rPr>
        <w:t>доброму относились к родителям»</w:t>
      </w:r>
      <w:r w:rsidRPr="00863400">
        <w:rPr>
          <w:rStyle w:val="ad"/>
          <w:color w:val="000000" w:themeColor="text1"/>
        </w:rPr>
        <w:footnoteReference w:id="1588"/>
      </w:r>
      <w:r w:rsidRPr="00863400">
        <w:rPr>
          <w:b/>
          <w:bCs/>
          <w:color w:val="000000" w:themeColor="text1"/>
        </w:rPr>
        <w:t>.</w:t>
      </w:r>
    </w:p>
    <w:p w:rsidR="00863400" w:rsidRPr="00863400" w:rsidRDefault="00863400" w:rsidP="00863400">
      <w:pPr>
        <w:spacing w:line="360" w:lineRule="auto"/>
        <w:rPr>
          <w:color w:val="000000" w:themeColor="text1"/>
        </w:rPr>
      </w:pPr>
      <w:r w:rsidRPr="00863400">
        <w:rPr>
          <w:color w:val="000000" w:themeColor="text1"/>
        </w:rPr>
        <w:t xml:space="preserve">А также слова </w:t>
      </w:r>
      <w:r>
        <w:rPr>
          <w:color w:val="000000" w:themeColor="text1"/>
        </w:rPr>
        <w:t>п</w:t>
      </w:r>
      <w:r w:rsidRPr="00863400">
        <w:rPr>
          <w:color w:val="000000" w:themeColor="text1"/>
        </w:rPr>
        <w:t xml:space="preserve">осланника Аллаха </w:t>
      </w:r>
      <w:r w:rsidR="00602451" w:rsidRPr="00602451">
        <w:rPr>
          <w:color w:val="000000" w:themeColor="text1"/>
        </w:rPr>
        <w:t>(да благословит его Аллах и приветствует)</w:t>
      </w:r>
      <w:r>
        <w:rPr>
          <w:color w:val="000000" w:themeColor="text1"/>
        </w:rPr>
        <w:t xml:space="preserve">: </w:t>
      </w:r>
      <w:r w:rsidRPr="00863400">
        <w:rPr>
          <w:b/>
          <w:bCs/>
          <w:i/>
          <w:iCs/>
          <w:color w:val="000000" w:themeColor="text1"/>
        </w:rPr>
        <w:t>«И ты, и твоё имущество принадлежите твоему отцу»</w:t>
      </w:r>
      <w:r w:rsidRPr="00863400">
        <w:rPr>
          <w:rStyle w:val="ad"/>
          <w:color w:val="000000" w:themeColor="text1"/>
        </w:rPr>
        <w:footnoteReference w:id="1589"/>
      </w:r>
      <w:r w:rsidRPr="00863400">
        <w:rPr>
          <w:color w:val="000000" w:themeColor="text1"/>
        </w:rPr>
        <w:t>.</w:t>
      </w:r>
      <w:r w:rsidRPr="00863400">
        <w:rPr>
          <w:b/>
          <w:bCs/>
          <w:i/>
          <w:iCs/>
          <w:color w:val="000000" w:themeColor="text1"/>
        </w:rPr>
        <w:t xml:space="preserve"> </w:t>
      </w:r>
      <w:r w:rsidRPr="00863400">
        <w:rPr>
          <w:color w:val="000000" w:themeColor="text1"/>
        </w:rPr>
        <w:t>Хадис привели Ахмад, Абу Дауд, Ибн Хузейма и Ибн аль-Джаруд со слов ‘Амра ибн Шу‘ейба, со слов его отца, со слов дедушки.</w:t>
      </w:r>
    </w:p>
    <w:p w:rsidR="00863400" w:rsidRPr="00863400" w:rsidRDefault="00863400" w:rsidP="00863400">
      <w:pPr>
        <w:spacing w:line="360" w:lineRule="auto"/>
        <w:rPr>
          <w:color w:val="000000" w:themeColor="text1"/>
        </w:rPr>
      </w:pPr>
      <w:r w:rsidRPr="00863400">
        <w:rPr>
          <w:color w:val="000000" w:themeColor="text1"/>
        </w:rPr>
        <w:lastRenderedPageBreak/>
        <w:t>А также хад</w:t>
      </w:r>
      <w:r>
        <w:rPr>
          <w:color w:val="000000" w:themeColor="text1"/>
        </w:rPr>
        <w:t xml:space="preserve">ис: </w:t>
      </w:r>
      <w:r w:rsidRPr="00863400">
        <w:rPr>
          <w:b/>
          <w:bCs/>
          <w:i/>
          <w:iCs/>
          <w:color w:val="000000" w:themeColor="text1"/>
        </w:rPr>
        <w:t>«Лучшее что употреблял человек – это плоды своего труда, к которым относится и его ребёнок, поэтому ешьте из их имущества»</w:t>
      </w:r>
      <w:r w:rsidRPr="00863400">
        <w:rPr>
          <w:rStyle w:val="ad"/>
          <w:color w:val="000000" w:themeColor="text1"/>
        </w:rPr>
        <w:footnoteReference w:id="1590"/>
      </w:r>
      <w:r w:rsidRPr="00863400">
        <w:rPr>
          <w:color w:val="000000" w:themeColor="text1"/>
        </w:rPr>
        <w:t>. Хадис привели Ахмад, авторы сборников «</w:t>
      </w:r>
      <w:r>
        <w:rPr>
          <w:color w:val="000000" w:themeColor="text1"/>
        </w:rPr>
        <w:t>а</w:t>
      </w:r>
      <w:r w:rsidRPr="00863400">
        <w:rPr>
          <w:color w:val="000000" w:themeColor="text1"/>
        </w:rPr>
        <w:t>с-Сунан», Ибн Хиббан и аль-Хаким.</w:t>
      </w:r>
    </w:p>
    <w:p w:rsidR="00863400" w:rsidRPr="00863400" w:rsidRDefault="00863400" w:rsidP="00863400">
      <w:pPr>
        <w:spacing w:line="360" w:lineRule="auto"/>
        <w:rPr>
          <w:color w:val="000000" w:themeColor="text1"/>
        </w:rPr>
      </w:pPr>
      <w:r w:rsidRPr="00863400">
        <w:rPr>
          <w:color w:val="000000" w:themeColor="text1"/>
        </w:rPr>
        <w:t xml:space="preserve">Также это подтверждается хадисом, в котором говорится, что когда у </w:t>
      </w:r>
      <w:r>
        <w:rPr>
          <w:color w:val="000000" w:themeColor="text1"/>
        </w:rPr>
        <w:t>п</w:t>
      </w:r>
      <w:r w:rsidRPr="00863400">
        <w:rPr>
          <w:color w:val="000000" w:themeColor="text1"/>
        </w:rPr>
        <w:t>ророка</w:t>
      </w:r>
      <w:r w:rsidR="00D74670">
        <w:rPr>
          <w:color w:val="000000" w:themeColor="text1"/>
        </w:rPr>
        <w:t xml:space="preserve"> (да благословит его Аллах и приветствует) </w:t>
      </w:r>
      <w:r w:rsidRPr="00863400">
        <w:rPr>
          <w:color w:val="000000" w:themeColor="text1"/>
        </w:rPr>
        <w:t>некто спросил о том, кто из людей больше в</w:t>
      </w:r>
      <w:r>
        <w:rPr>
          <w:color w:val="000000" w:themeColor="text1"/>
        </w:rPr>
        <w:t>сех заслуживает хорошего отноше</w:t>
      </w:r>
      <w:r w:rsidRPr="00863400">
        <w:rPr>
          <w:color w:val="000000" w:themeColor="text1"/>
        </w:rPr>
        <w:t xml:space="preserve">ния, он ответил: </w:t>
      </w:r>
      <w:r w:rsidRPr="00863400">
        <w:rPr>
          <w:b/>
          <w:bCs/>
          <w:i/>
          <w:iCs/>
          <w:color w:val="000000" w:themeColor="text1"/>
        </w:rPr>
        <w:t>«Твоя мать».</w:t>
      </w:r>
      <w:r w:rsidRPr="00863400">
        <w:rPr>
          <w:color w:val="000000" w:themeColor="text1"/>
        </w:rPr>
        <w:t xml:space="preserve"> </w:t>
      </w:r>
      <w:r w:rsidRPr="00863400">
        <w:rPr>
          <w:i/>
          <w:iCs/>
          <w:color w:val="000000" w:themeColor="text1"/>
        </w:rPr>
        <w:t>«А кто после неё?»,</w:t>
      </w:r>
      <w:r w:rsidRPr="00863400">
        <w:rPr>
          <w:color w:val="000000" w:themeColor="text1"/>
        </w:rPr>
        <w:t xml:space="preserve"> – поинтересовался тот, на что </w:t>
      </w:r>
      <w:r>
        <w:rPr>
          <w:color w:val="000000" w:themeColor="text1"/>
        </w:rPr>
        <w:t>п</w:t>
      </w:r>
      <w:r w:rsidRPr="00863400">
        <w:rPr>
          <w:color w:val="000000" w:themeColor="text1"/>
        </w:rPr>
        <w:t>ророк</w:t>
      </w:r>
      <w:r w:rsidR="00D74670">
        <w:rPr>
          <w:color w:val="000000" w:themeColor="text1"/>
        </w:rPr>
        <w:t xml:space="preserve"> (да благословит его Аллах и приветствует) </w:t>
      </w:r>
      <w:r w:rsidRPr="00863400">
        <w:rPr>
          <w:color w:val="000000" w:themeColor="text1"/>
        </w:rPr>
        <w:t xml:space="preserve">вновь ответил: </w:t>
      </w:r>
      <w:r w:rsidRPr="00863400">
        <w:rPr>
          <w:b/>
          <w:bCs/>
          <w:i/>
          <w:iCs/>
          <w:color w:val="000000" w:themeColor="text1"/>
        </w:rPr>
        <w:t>«Твоя мать».</w:t>
      </w:r>
      <w:r w:rsidRPr="00863400">
        <w:rPr>
          <w:color w:val="000000" w:themeColor="text1"/>
        </w:rPr>
        <w:t xml:space="preserve"> </w:t>
      </w:r>
      <w:r w:rsidRPr="00863400">
        <w:rPr>
          <w:i/>
          <w:iCs/>
          <w:color w:val="000000" w:themeColor="text1"/>
        </w:rPr>
        <w:t>«А после?»</w:t>
      </w:r>
      <w:r w:rsidRPr="00863400">
        <w:rPr>
          <w:color w:val="000000" w:themeColor="text1"/>
        </w:rPr>
        <w:t xml:space="preserve">, – не унимался человек, и тогда </w:t>
      </w:r>
      <w:r>
        <w:rPr>
          <w:color w:val="000000" w:themeColor="text1"/>
        </w:rPr>
        <w:t>п</w:t>
      </w:r>
      <w:r w:rsidRPr="00863400">
        <w:rPr>
          <w:color w:val="000000" w:themeColor="text1"/>
        </w:rPr>
        <w:t>ророк</w:t>
      </w:r>
      <w:r w:rsidR="00D74670">
        <w:rPr>
          <w:color w:val="000000" w:themeColor="text1"/>
        </w:rPr>
        <w:t xml:space="preserve"> (да благословит его Аллах и приветствует) </w:t>
      </w:r>
      <w:r w:rsidRPr="00863400">
        <w:rPr>
          <w:color w:val="000000" w:themeColor="text1"/>
        </w:rPr>
        <w:t xml:space="preserve">сказал: </w:t>
      </w:r>
      <w:r w:rsidRPr="00863400">
        <w:rPr>
          <w:b/>
          <w:bCs/>
          <w:i/>
          <w:iCs/>
          <w:color w:val="000000" w:themeColor="text1"/>
        </w:rPr>
        <w:t>«Твой отец».</w:t>
      </w:r>
      <w:r w:rsidRPr="00863400">
        <w:rPr>
          <w:color w:val="000000" w:themeColor="text1"/>
        </w:rPr>
        <w:t xml:space="preserve"> Хадис со слов Абу Хурейры приводят аль-Бухари, Муслим и другие.</w:t>
      </w:r>
    </w:p>
    <w:p w:rsidR="00863400" w:rsidRPr="00863400" w:rsidRDefault="00863400" w:rsidP="00863400">
      <w:pPr>
        <w:spacing w:line="360" w:lineRule="auto"/>
        <w:rPr>
          <w:color w:val="000000" w:themeColor="text1"/>
        </w:rPr>
      </w:pPr>
      <w:r w:rsidRPr="00863400">
        <w:rPr>
          <w:color w:val="000000" w:themeColor="text1"/>
        </w:rPr>
        <w:t>Ахмад ад-Дахляуи в «</w:t>
      </w:r>
      <w:r>
        <w:rPr>
          <w:color w:val="000000" w:themeColor="text1"/>
        </w:rPr>
        <w:t>а</w:t>
      </w:r>
      <w:r w:rsidRPr="00863400">
        <w:rPr>
          <w:color w:val="000000" w:themeColor="text1"/>
        </w:rPr>
        <w:t>ль-</w:t>
      </w:r>
      <w:r w:rsidR="00CF1DB0">
        <w:rPr>
          <w:color w:val="000000" w:themeColor="text1"/>
        </w:rPr>
        <w:t>Мусаууа</w:t>
      </w:r>
      <w:r w:rsidRPr="00863400">
        <w:rPr>
          <w:color w:val="000000" w:themeColor="text1"/>
        </w:rPr>
        <w:t xml:space="preserve">» сказал: </w:t>
      </w:r>
      <w:r w:rsidRPr="00863400">
        <w:rPr>
          <w:i/>
          <w:iCs/>
          <w:color w:val="000000" w:themeColor="text1"/>
        </w:rPr>
        <w:t xml:space="preserve">«Ребенок обязан содержать родителей, если он живет в достатке, а они испытывают нужду. Всевышний Аллах сказал: </w:t>
      </w:r>
      <w:r>
        <w:rPr>
          <w:b/>
          <w:bCs/>
          <w:color w:val="000000" w:themeColor="text1"/>
        </w:rPr>
        <w:t>«По</w:t>
      </w:r>
      <w:r w:rsidRPr="00863400">
        <w:rPr>
          <w:b/>
          <w:bCs/>
          <w:color w:val="000000" w:themeColor="text1"/>
        </w:rPr>
        <w:t>-доброму относитесь к родителям»,</w:t>
      </w:r>
      <w:r w:rsidRPr="00863400">
        <w:rPr>
          <w:i/>
          <w:iCs/>
          <w:color w:val="000000" w:themeColor="text1"/>
        </w:rPr>
        <w:t xml:space="preserve"> а также: </w:t>
      </w:r>
      <w:r>
        <w:rPr>
          <w:b/>
          <w:bCs/>
          <w:color w:val="000000" w:themeColor="text1"/>
        </w:rPr>
        <w:t>«Сопровождай их в этом мире по</w:t>
      </w:r>
      <w:r w:rsidRPr="00863400">
        <w:rPr>
          <w:b/>
          <w:bCs/>
          <w:color w:val="000000" w:themeColor="text1"/>
        </w:rPr>
        <w:t>-доброму».</w:t>
      </w:r>
      <w:r w:rsidRPr="00863400">
        <w:rPr>
          <w:i/>
          <w:iCs/>
          <w:color w:val="000000" w:themeColor="text1"/>
        </w:rPr>
        <w:t xml:space="preserve"> А известно, что не из хорошего отн</w:t>
      </w:r>
      <w:r>
        <w:rPr>
          <w:i/>
          <w:iCs/>
          <w:color w:val="000000" w:themeColor="text1"/>
        </w:rPr>
        <w:t>ошения и не из сопровождения по</w:t>
      </w:r>
      <w:r w:rsidRPr="00863400">
        <w:rPr>
          <w:i/>
          <w:iCs/>
          <w:color w:val="000000" w:themeColor="text1"/>
        </w:rPr>
        <w:t>-доброму, чтобы родители умирали с голоду, тогда как их ребенок будет пребывать в достатке».</w:t>
      </w:r>
    </w:p>
    <w:p w:rsidR="00863400" w:rsidRPr="00863400" w:rsidRDefault="00863400" w:rsidP="00863400">
      <w:pPr>
        <w:spacing w:line="360" w:lineRule="auto"/>
        <w:rPr>
          <w:color w:val="000000" w:themeColor="text1"/>
        </w:rPr>
      </w:pPr>
      <w:r>
        <w:rPr>
          <w:color w:val="000000" w:themeColor="text1"/>
        </w:rPr>
        <w:t>Я (Сыддик</w:t>
      </w:r>
      <w:r w:rsidRPr="00863400">
        <w:rPr>
          <w:color w:val="000000" w:themeColor="text1"/>
        </w:rPr>
        <w:t xml:space="preserve"> Хаса</w:t>
      </w:r>
      <w:r>
        <w:rPr>
          <w:color w:val="000000" w:themeColor="text1"/>
        </w:rPr>
        <w:t>н Хан) говорю, что этого придер</w:t>
      </w:r>
      <w:r w:rsidRPr="00863400">
        <w:rPr>
          <w:color w:val="000000" w:themeColor="text1"/>
        </w:rPr>
        <w:t>живаются все обладатели знания. Единственное аш-Шафи‘и сказал, чт</w:t>
      </w:r>
      <w:r>
        <w:rPr>
          <w:color w:val="000000" w:themeColor="text1"/>
        </w:rPr>
        <w:t>очто, если родитель здоров и си</w:t>
      </w:r>
      <w:r w:rsidRPr="00863400">
        <w:rPr>
          <w:color w:val="000000" w:themeColor="text1"/>
        </w:rPr>
        <w:t>лён, который сам может зарабатывать себе на жизнь, тогда ребенок не обязан содержать его, даже если он нуждается. Однако все остальные ученые считают, что ребенок обязан содержать родителя, если он пребывает в нужде</w:t>
      </w:r>
      <w:r>
        <w:rPr>
          <w:color w:val="000000" w:themeColor="text1"/>
        </w:rPr>
        <w:t>, и не обуславливали это наличи</w:t>
      </w:r>
      <w:r w:rsidRPr="00863400">
        <w:rPr>
          <w:color w:val="000000" w:themeColor="text1"/>
        </w:rPr>
        <w:t>ем у него хронических болезней.</w:t>
      </w:r>
    </w:p>
    <w:p w:rsidR="006E047C" w:rsidRPr="00863400" w:rsidRDefault="00863400" w:rsidP="00863400">
      <w:pPr>
        <w:spacing w:line="360" w:lineRule="auto"/>
        <w:rPr>
          <w:i/>
          <w:iCs/>
          <w:color w:val="000000" w:themeColor="text1"/>
        </w:rPr>
      </w:pPr>
      <w:r>
        <w:rPr>
          <w:color w:val="000000" w:themeColor="text1"/>
        </w:rPr>
        <w:t>Ибн аль-К</w:t>
      </w:r>
      <w:r w:rsidRPr="00863400">
        <w:rPr>
          <w:color w:val="000000" w:themeColor="text1"/>
        </w:rPr>
        <w:t>ай</w:t>
      </w:r>
      <w:r>
        <w:rPr>
          <w:color w:val="000000" w:themeColor="text1"/>
        </w:rPr>
        <w:t>й</w:t>
      </w:r>
      <w:r w:rsidRPr="00863400">
        <w:rPr>
          <w:color w:val="000000" w:themeColor="text1"/>
        </w:rPr>
        <w:t>им</w:t>
      </w:r>
      <w:r>
        <w:rPr>
          <w:color w:val="000000" w:themeColor="text1"/>
        </w:rPr>
        <w:t xml:space="preserve"> в «И‘лям аль-муваккы</w:t>
      </w:r>
      <w:r w:rsidRPr="00863400">
        <w:rPr>
          <w:color w:val="000000" w:themeColor="text1"/>
        </w:rPr>
        <w:t xml:space="preserve">‘ин» сказал: </w:t>
      </w:r>
      <w:r w:rsidRPr="00863400">
        <w:rPr>
          <w:i/>
          <w:iCs/>
          <w:color w:val="000000" w:themeColor="text1"/>
        </w:rPr>
        <w:t xml:space="preserve">«Однажды один человек обратился к </w:t>
      </w:r>
      <w:r>
        <w:rPr>
          <w:i/>
          <w:iCs/>
          <w:color w:val="000000" w:themeColor="text1"/>
        </w:rPr>
        <w:t>п</w:t>
      </w:r>
      <w:r w:rsidRPr="00863400">
        <w:rPr>
          <w:i/>
          <w:iCs/>
          <w:color w:val="000000" w:themeColor="text1"/>
        </w:rPr>
        <w:t>ророку</w:t>
      </w:r>
      <w:r w:rsidR="00D74670">
        <w:rPr>
          <w:i/>
          <w:iCs/>
          <w:color w:val="000000" w:themeColor="text1"/>
        </w:rPr>
        <w:t xml:space="preserve"> (да благословит его Аллах и приветствует) </w:t>
      </w:r>
      <w:r w:rsidRPr="00863400">
        <w:rPr>
          <w:i/>
          <w:iCs/>
          <w:color w:val="000000" w:themeColor="text1"/>
        </w:rPr>
        <w:t>с вопросом: «Кто из людей более остальных достоин хорошего к нему отношения?»</w:t>
      </w:r>
      <w:r>
        <w:rPr>
          <w:i/>
          <w:iCs/>
          <w:color w:val="000000" w:themeColor="text1"/>
        </w:rPr>
        <w:t>.</w:t>
      </w:r>
      <w:r w:rsidRPr="00863400">
        <w:rPr>
          <w:i/>
          <w:iCs/>
          <w:color w:val="000000" w:themeColor="text1"/>
        </w:rPr>
        <w:t xml:space="preserve"> Он ответил: </w:t>
      </w:r>
      <w:r w:rsidRPr="00863400">
        <w:rPr>
          <w:b/>
          <w:bCs/>
          <w:i/>
          <w:iCs/>
          <w:color w:val="000000" w:themeColor="text1"/>
        </w:rPr>
        <w:t>«Твоя мать».</w:t>
      </w:r>
      <w:r>
        <w:rPr>
          <w:i/>
          <w:iCs/>
          <w:color w:val="000000" w:themeColor="text1"/>
        </w:rPr>
        <w:t xml:space="preserve"> Чело</w:t>
      </w:r>
      <w:r w:rsidRPr="00863400">
        <w:rPr>
          <w:i/>
          <w:iCs/>
          <w:color w:val="000000" w:themeColor="text1"/>
        </w:rPr>
        <w:t xml:space="preserve">век спросил: «А кто после неё?». Он вновь сказал: </w:t>
      </w:r>
      <w:r w:rsidRPr="00863400">
        <w:rPr>
          <w:b/>
          <w:bCs/>
          <w:i/>
          <w:iCs/>
          <w:color w:val="000000" w:themeColor="text1"/>
        </w:rPr>
        <w:t>«Твоя мать».</w:t>
      </w:r>
      <w:r w:rsidRPr="00863400">
        <w:rPr>
          <w:i/>
          <w:iCs/>
          <w:color w:val="000000" w:themeColor="text1"/>
        </w:rPr>
        <w:t xml:space="preserve"> Челов</w:t>
      </w:r>
      <w:r>
        <w:rPr>
          <w:i/>
          <w:iCs/>
          <w:color w:val="000000" w:themeColor="text1"/>
        </w:rPr>
        <w:t>ек спросил: «А после кто?». Про</w:t>
      </w:r>
      <w:r w:rsidRPr="00863400">
        <w:rPr>
          <w:i/>
          <w:iCs/>
          <w:color w:val="000000" w:themeColor="text1"/>
        </w:rPr>
        <w:t>рок</w:t>
      </w:r>
      <w:r w:rsidR="00D74670">
        <w:rPr>
          <w:i/>
          <w:iCs/>
          <w:color w:val="000000" w:themeColor="text1"/>
        </w:rPr>
        <w:t xml:space="preserve"> (да благословит его Аллах и приветствует) </w:t>
      </w:r>
      <w:r>
        <w:rPr>
          <w:i/>
          <w:iCs/>
          <w:color w:val="000000" w:themeColor="text1"/>
        </w:rPr>
        <w:t>ска</w:t>
      </w:r>
      <w:r w:rsidRPr="00863400">
        <w:rPr>
          <w:i/>
          <w:iCs/>
          <w:color w:val="000000" w:themeColor="text1"/>
        </w:rPr>
        <w:t xml:space="preserve">зал: </w:t>
      </w:r>
      <w:r w:rsidRPr="00863400">
        <w:rPr>
          <w:b/>
          <w:bCs/>
          <w:i/>
          <w:iCs/>
          <w:color w:val="000000" w:themeColor="text1"/>
        </w:rPr>
        <w:t>«Твой отец».</w:t>
      </w:r>
      <w:r w:rsidRPr="00863400">
        <w:rPr>
          <w:i/>
          <w:iCs/>
          <w:color w:val="000000" w:themeColor="text1"/>
        </w:rPr>
        <w:t xml:space="preserve"> Хадис приводится как у аль-Бухари, так и у Муслима.</w:t>
      </w:r>
      <w:r>
        <w:rPr>
          <w:i/>
          <w:iCs/>
          <w:color w:val="000000" w:themeColor="text1"/>
        </w:rPr>
        <w:t xml:space="preserve"> </w:t>
      </w:r>
      <w:r w:rsidRPr="00863400">
        <w:rPr>
          <w:i/>
          <w:iCs/>
          <w:color w:val="000000" w:themeColor="text1"/>
        </w:rPr>
        <w:t>Имам Ахмад сказал: «Послушание родителей – это три четверти всего благочестия».</w:t>
      </w:r>
    </w:p>
    <w:p w:rsidR="00863400" w:rsidRDefault="00863400" w:rsidP="00863400">
      <w:pPr>
        <w:pStyle w:val="3"/>
      </w:pPr>
      <w:r w:rsidRPr="00F60D0D">
        <w:rPr>
          <w:sz w:val="28"/>
          <w:szCs w:val="28"/>
        </w:rPr>
        <w:lastRenderedPageBreak/>
        <w:t>•</w:t>
      </w:r>
      <w:r>
        <w:t xml:space="preserve"> ВОПРОС № 4:</w:t>
      </w:r>
      <w:r w:rsidRPr="00043686">
        <w:t xml:space="preserve"> </w:t>
      </w:r>
      <w:r>
        <w:t>СОДЕРЖАНИЕ НЕВОЛЬНИКА</w:t>
      </w:r>
    </w:p>
    <w:p w:rsidR="00863400" w:rsidRDefault="00863400" w:rsidP="0086340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3400">
        <w:rPr>
          <w:i/>
          <w:iCs/>
          <w:color w:val="000000" w:themeColor="text1"/>
        </w:rPr>
        <w:t>А хозяин рабов обязан обеспечивать их</w:t>
      </w:r>
      <w:r>
        <w:rPr>
          <w:i/>
          <w:iCs/>
          <w:color w:val="000000" w:themeColor="text1"/>
        </w:rPr>
        <w:t xml:space="preserve">». </w:t>
      </w:r>
    </w:p>
    <w:p w:rsidR="00863400" w:rsidRDefault="00863400" w:rsidP="00863400">
      <w:pPr>
        <w:spacing w:line="360" w:lineRule="auto"/>
        <w:rPr>
          <w:color w:val="000000" w:themeColor="text1"/>
        </w:rPr>
      </w:pPr>
      <w:r>
        <w:rPr>
          <w:color w:val="000000" w:themeColor="text1"/>
        </w:rPr>
        <w:t>И</w:t>
      </w:r>
      <w:r w:rsidRPr="00863400">
        <w:rPr>
          <w:color w:val="000000" w:themeColor="text1"/>
        </w:rPr>
        <w:t xml:space="preserve">сходя из хадиса, приводимого у Муслима и других со слов Абу Хурейры, что </w:t>
      </w:r>
      <w:r>
        <w:rPr>
          <w:color w:val="000000" w:themeColor="text1"/>
        </w:rPr>
        <w:t>п</w:t>
      </w:r>
      <w:r w:rsidRPr="00863400">
        <w:rPr>
          <w:color w:val="000000" w:themeColor="text1"/>
        </w:rPr>
        <w:t>ророк</w:t>
      </w:r>
      <w:r w:rsidR="00D74670">
        <w:rPr>
          <w:color w:val="000000" w:themeColor="text1"/>
        </w:rPr>
        <w:t xml:space="preserve"> (да благословит его Аллах и приветствует) </w:t>
      </w:r>
      <w:r w:rsidRPr="00863400">
        <w:rPr>
          <w:color w:val="000000" w:themeColor="text1"/>
        </w:rPr>
        <w:t xml:space="preserve">сказал: </w:t>
      </w:r>
      <w:r w:rsidRPr="00863400">
        <w:rPr>
          <w:b/>
          <w:bCs/>
          <w:i/>
          <w:iCs/>
          <w:color w:val="000000" w:themeColor="text1"/>
        </w:rPr>
        <w:t>«Раб имеет право на обеспечение его едой и одеждой в соответствии с общепринятым, и его нельзя обременять работой, которую он не в силах выполнить»</w:t>
      </w:r>
      <w:r w:rsidRPr="00863400">
        <w:rPr>
          <w:rStyle w:val="ad"/>
          <w:color w:val="000000" w:themeColor="text1"/>
        </w:rPr>
        <w:footnoteReference w:id="1591"/>
      </w:r>
      <w:r w:rsidRPr="00863400">
        <w:rPr>
          <w:color w:val="000000" w:themeColor="text1"/>
        </w:rPr>
        <w:t xml:space="preserve">. </w:t>
      </w:r>
    </w:p>
    <w:p w:rsidR="00863400" w:rsidRPr="00863400" w:rsidRDefault="00863400" w:rsidP="00863400">
      <w:pPr>
        <w:spacing w:line="360" w:lineRule="auto"/>
        <w:rPr>
          <w:color w:val="000000" w:themeColor="text1"/>
        </w:rPr>
      </w:pPr>
      <w:r w:rsidRPr="00863400">
        <w:rPr>
          <w:color w:val="000000" w:themeColor="text1"/>
        </w:rPr>
        <w:t xml:space="preserve">А также исходя из хадиса, приводимого в обоих достоверных и других сборниках со слов Абу Зарра, что </w:t>
      </w:r>
      <w:r>
        <w:rPr>
          <w:color w:val="000000" w:themeColor="text1"/>
        </w:rPr>
        <w:t>п</w:t>
      </w:r>
      <w:r w:rsidRPr="00863400">
        <w:rPr>
          <w:color w:val="000000" w:themeColor="text1"/>
        </w:rPr>
        <w:t>ророк</w:t>
      </w:r>
      <w:r w:rsidR="00D74670">
        <w:rPr>
          <w:color w:val="000000" w:themeColor="text1"/>
        </w:rPr>
        <w:t xml:space="preserve"> (да благословит его Аллах и приветствует) </w:t>
      </w:r>
      <w:r w:rsidRPr="00863400">
        <w:rPr>
          <w:color w:val="000000" w:themeColor="text1"/>
        </w:rPr>
        <w:t xml:space="preserve">сказал: </w:t>
      </w:r>
      <w:r w:rsidRPr="00863400">
        <w:rPr>
          <w:b/>
          <w:bCs/>
          <w:i/>
          <w:iCs/>
          <w:color w:val="000000" w:themeColor="text1"/>
        </w:rPr>
        <w:t>«Корми его тем, чем питаешься сам и одевай его в то, во что одеваешься сам»</w:t>
      </w:r>
      <w:r w:rsidRPr="00863400">
        <w:rPr>
          <w:rStyle w:val="ad"/>
          <w:color w:val="000000" w:themeColor="text1"/>
        </w:rPr>
        <w:footnoteReference w:id="1592"/>
      </w:r>
      <w:r w:rsidRPr="00863400">
        <w:rPr>
          <w:color w:val="000000" w:themeColor="text1"/>
        </w:rPr>
        <w:t xml:space="preserve">. </w:t>
      </w:r>
    </w:p>
    <w:p w:rsidR="006E047C" w:rsidRDefault="00863400" w:rsidP="00863400">
      <w:pPr>
        <w:spacing w:line="360" w:lineRule="auto"/>
        <w:rPr>
          <w:color w:val="000000" w:themeColor="text1"/>
        </w:rPr>
      </w:pPr>
      <w:r>
        <w:rPr>
          <w:color w:val="000000" w:themeColor="text1"/>
        </w:rPr>
        <w:t>Я (Сыддик</w:t>
      </w:r>
      <w:r w:rsidRPr="00863400">
        <w:rPr>
          <w:color w:val="000000" w:themeColor="text1"/>
        </w:rPr>
        <w:t xml:space="preserve"> Хас</w:t>
      </w:r>
      <w:r>
        <w:rPr>
          <w:color w:val="000000" w:themeColor="text1"/>
        </w:rPr>
        <w:t>ан Хан) говорю, что это объясня</w:t>
      </w:r>
      <w:r w:rsidRPr="00863400">
        <w:rPr>
          <w:color w:val="000000" w:themeColor="text1"/>
        </w:rPr>
        <w:t>ется тем, что раб занят служением своему господину, что мешает ему за</w:t>
      </w:r>
      <w:r>
        <w:rPr>
          <w:color w:val="000000" w:themeColor="text1"/>
        </w:rPr>
        <w:t>рабатывать для себя. Поэтому хо</w:t>
      </w:r>
      <w:r w:rsidRPr="00863400">
        <w:rPr>
          <w:color w:val="000000" w:themeColor="text1"/>
        </w:rPr>
        <w:t>зяин обязан обеспечить его всем необходимым, с чем согласны обладатели знания.</w:t>
      </w:r>
    </w:p>
    <w:p w:rsidR="00863400" w:rsidRDefault="00863400" w:rsidP="00863400">
      <w:pPr>
        <w:pStyle w:val="3"/>
      </w:pPr>
      <w:r w:rsidRPr="00F60D0D">
        <w:rPr>
          <w:sz w:val="28"/>
          <w:szCs w:val="28"/>
        </w:rPr>
        <w:t>•</w:t>
      </w:r>
      <w:r>
        <w:t xml:space="preserve"> ВОПРОС № 5:</w:t>
      </w:r>
      <w:r w:rsidRPr="00043686">
        <w:t xml:space="preserve"> </w:t>
      </w:r>
      <w:r>
        <w:t>СОДЕРЖАНИЕ РОДСТВЕННИКОВ</w:t>
      </w:r>
    </w:p>
    <w:p w:rsidR="00863400" w:rsidRDefault="00863400" w:rsidP="0086340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3400">
        <w:rPr>
          <w:i/>
          <w:iCs/>
          <w:color w:val="000000" w:themeColor="text1"/>
        </w:rPr>
        <w:t xml:space="preserve">Человек не </w:t>
      </w:r>
      <w:r>
        <w:rPr>
          <w:i/>
          <w:iCs/>
          <w:color w:val="000000" w:themeColor="text1"/>
        </w:rPr>
        <w:t>обязан расходовать на своих род</w:t>
      </w:r>
      <w:r w:rsidRPr="00863400">
        <w:rPr>
          <w:i/>
          <w:iCs/>
          <w:color w:val="000000" w:themeColor="text1"/>
        </w:rPr>
        <w:t xml:space="preserve">ственников, </w:t>
      </w:r>
      <w:r>
        <w:rPr>
          <w:i/>
          <w:iCs/>
          <w:color w:val="000000" w:themeColor="text1"/>
        </w:rPr>
        <w:t>но это относится к поддержа</w:t>
      </w:r>
      <w:r w:rsidRPr="00863400">
        <w:rPr>
          <w:i/>
          <w:iCs/>
          <w:color w:val="000000" w:themeColor="text1"/>
        </w:rPr>
        <w:t>нию родственных связей</w:t>
      </w:r>
      <w:r>
        <w:rPr>
          <w:i/>
          <w:iCs/>
          <w:color w:val="000000" w:themeColor="text1"/>
        </w:rPr>
        <w:t xml:space="preserve">». </w:t>
      </w:r>
    </w:p>
    <w:p w:rsidR="00863400" w:rsidRPr="00863400" w:rsidRDefault="00863400" w:rsidP="005C6286">
      <w:pPr>
        <w:spacing w:line="360" w:lineRule="auto"/>
        <w:rPr>
          <w:color w:val="000000" w:themeColor="text1"/>
        </w:rPr>
      </w:pPr>
      <w:r>
        <w:rPr>
          <w:color w:val="000000" w:themeColor="text1"/>
        </w:rPr>
        <w:t>И</w:t>
      </w:r>
      <w:r w:rsidRPr="00863400">
        <w:rPr>
          <w:color w:val="000000" w:themeColor="text1"/>
        </w:rPr>
        <w:t xml:space="preserve">сходя из отсутствия довода, обязывающего это. Однако пришли обобщенные доводы о необходимости поддержания родственных связей. Бедные родственники больше других нуждаются в поддержании с ними родственных отношений. Аллах Всевышний сказал: </w:t>
      </w:r>
      <w:r w:rsidRPr="005C6286">
        <w:rPr>
          <w:b/>
          <w:bCs/>
          <w:color w:val="000000" w:themeColor="text1"/>
        </w:rPr>
        <w:t>«Пусть обладающий достатком расходует согласно своему достатку. А тот, кто стеснен в средствах, пусть расходует из того, чем его одарил Аллах. Аллах не возлагает на человека сверх того, что Он даровал ему»</w:t>
      </w:r>
      <w:r w:rsidR="005C6286" w:rsidRPr="005C6286">
        <w:rPr>
          <w:rStyle w:val="ad"/>
          <w:color w:val="000000" w:themeColor="text1"/>
        </w:rPr>
        <w:footnoteReference w:id="1593"/>
      </w:r>
      <w:r w:rsidRPr="005C6286">
        <w:rPr>
          <w:color w:val="000000" w:themeColor="text1"/>
        </w:rPr>
        <w:t>.</w:t>
      </w:r>
      <w:r w:rsidRPr="00863400">
        <w:rPr>
          <w:color w:val="000000" w:themeColor="text1"/>
        </w:rPr>
        <w:t xml:space="preserve"> Он также сказал: </w:t>
      </w:r>
      <w:r w:rsidRPr="005C6286">
        <w:rPr>
          <w:b/>
          <w:bCs/>
          <w:color w:val="000000" w:themeColor="text1"/>
        </w:rPr>
        <w:t>«</w:t>
      </w:r>
      <w:r w:rsidR="005C6286" w:rsidRPr="005C6286">
        <w:rPr>
          <w:b/>
          <w:bCs/>
          <w:color w:val="000000" w:themeColor="text1"/>
        </w:rPr>
        <w:t>И</w:t>
      </w:r>
      <w:r w:rsidRPr="005C6286">
        <w:rPr>
          <w:b/>
          <w:bCs/>
          <w:color w:val="000000" w:themeColor="text1"/>
        </w:rPr>
        <w:t xml:space="preserve"> пусть богатый поступит по мере своих возможностей, а бедный – по мере своих возмо</w:t>
      </w:r>
      <w:r w:rsidR="005C6286" w:rsidRPr="005C6286">
        <w:rPr>
          <w:b/>
          <w:bCs/>
          <w:color w:val="000000" w:themeColor="text1"/>
        </w:rPr>
        <w:t>жностей»</w:t>
      </w:r>
      <w:r w:rsidR="005C6286" w:rsidRPr="005C6286">
        <w:rPr>
          <w:rStyle w:val="ad"/>
          <w:color w:val="000000" w:themeColor="text1"/>
        </w:rPr>
        <w:footnoteReference w:id="1594"/>
      </w:r>
      <w:r w:rsidR="005C6286" w:rsidRPr="005C6286">
        <w:rPr>
          <w:color w:val="000000" w:themeColor="text1"/>
        </w:rPr>
        <w:t>.</w:t>
      </w:r>
    </w:p>
    <w:p w:rsidR="00863400" w:rsidRPr="00863400" w:rsidRDefault="00863400" w:rsidP="005C6286">
      <w:pPr>
        <w:spacing w:line="360" w:lineRule="auto"/>
        <w:rPr>
          <w:color w:val="000000" w:themeColor="text1"/>
        </w:rPr>
      </w:pPr>
      <w:r w:rsidRPr="00863400">
        <w:rPr>
          <w:color w:val="000000" w:themeColor="text1"/>
        </w:rPr>
        <w:t xml:space="preserve">У Абу Дауда приводится хадис, в котором сообщается, что некий человек спросил </w:t>
      </w:r>
      <w:r w:rsidR="005C6286">
        <w:rPr>
          <w:color w:val="000000" w:themeColor="text1"/>
        </w:rPr>
        <w:t>п</w:t>
      </w:r>
      <w:r w:rsidRPr="00863400">
        <w:rPr>
          <w:color w:val="000000" w:themeColor="text1"/>
        </w:rPr>
        <w:t xml:space="preserve">ророка </w:t>
      </w:r>
      <w:r w:rsidR="00602451" w:rsidRPr="00602451">
        <w:rPr>
          <w:color w:val="000000" w:themeColor="text1"/>
        </w:rPr>
        <w:t>(да благословит его Аллах и приветствует)</w:t>
      </w:r>
      <w:r w:rsidRPr="00863400">
        <w:rPr>
          <w:color w:val="000000" w:themeColor="text1"/>
        </w:rPr>
        <w:t xml:space="preserve">: </w:t>
      </w:r>
      <w:r w:rsidRPr="005C6286">
        <w:rPr>
          <w:i/>
          <w:iCs/>
          <w:color w:val="000000" w:themeColor="text1"/>
        </w:rPr>
        <w:t xml:space="preserve">«Кто из людей больше достоин хорошего </w:t>
      </w:r>
      <w:r w:rsidRPr="005C6286">
        <w:rPr>
          <w:i/>
          <w:iCs/>
          <w:color w:val="000000" w:themeColor="text1"/>
        </w:rPr>
        <w:lastRenderedPageBreak/>
        <w:t>отношения к нему?»</w:t>
      </w:r>
      <w:r w:rsidRPr="00863400">
        <w:rPr>
          <w:color w:val="000000" w:themeColor="text1"/>
        </w:rPr>
        <w:t xml:space="preserve">, – он ответил: </w:t>
      </w:r>
      <w:r w:rsidRPr="005C6286">
        <w:rPr>
          <w:b/>
          <w:bCs/>
          <w:i/>
          <w:iCs/>
          <w:color w:val="000000" w:themeColor="text1"/>
        </w:rPr>
        <w:t>«Твоя мать, затем твой отец, затем сестра, затем брат, затем тот, кто ближе из родственников, имеющих право на поддержание с ним родственных связей»</w:t>
      </w:r>
      <w:r w:rsidR="00655420" w:rsidRPr="00655420">
        <w:rPr>
          <w:rStyle w:val="ad"/>
          <w:color w:val="000000" w:themeColor="text1"/>
        </w:rPr>
        <w:footnoteReference w:id="1595"/>
      </w:r>
      <w:r w:rsidRPr="00655420">
        <w:rPr>
          <w:color w:val="000000" w:themeColor="text1"/>
        </w:rPr>
        <w:t>.</w:t>
      </w:r>
      <w:r w:rsidRPr="00863400">
        <w:rPr>
          <w:color w:val="000000" w:themeColor="text1"/>
        </w:rPr>
        <w:t xml:space="preserve"> В другой версии хадиса говорится: </w:t>
      </w:r>
      <w:r w:rsidR="005C6286">
        <w:rPr>
          <w:b/>
          <w:bCs/>
          <w:i/>
          <w:iCs/>
          <w:color w:val="000000" w:themeColor="text1"/>
        </w:rPr>
        <w:t>«…</w:t>
      </w:r>
      <w:r w:rsidRPr="005C6286">
        <w:rPr>
          <w:b/>
          <w:bCs/>
          <w:i/>
          <w:iCs/>
          <w:color w:val="000000" w:themeColor="text1"/>
        </w:rPr>
        <w:t>и так далее по мере их родственной близости».</w:t>
      </w:r>
    </w:p>
    <w:p w:rsidR="00863400" w:rsidRPr="00863400" w:rsidRDefault="005C6286" w:rsidP="005C6286">
      <w:pPr>
        <w:spacing w:line="360" w:lineRule="auto"/>
        <w:rPr>
          <w:color w:val="000000" w:themeColor="text1"/>
        </w:rPr>
      </w:pPr>
      <w:r>
        <w:rPr>
          <w:color w:val="000000" w:themeColor="text1"/>
        </w:rPr>
        <w:t>Я (Сыддик</w:t>
      </w:r>
      <w:r w:rsidR="00863400" w:rsidRPr="00863400">
        <w:rPr>
          <w:color w:val="000000" w:themeColor="text1"/>
        </w:rPr>
        <w:t xml:space="preserve"> Хасан Хан) говорю, что к доводам о необходимости обеспечения родственников относятся следующие слова Всевышнего Аллаха: </w:t>
      </w:r>
      <w:r w:rsidR="00863400" w:rsidRPr="005C6286">
        <w:rPr>
          <w:b/>
          <w:bCs/>
          <w:color w:val="000000" w:themeColor="text1"/>
        </w:rPr>
        <w:t>«Делайте добро родителям, родственникам…»</w:t>
      </w:r>
      <w:r w:rsidRPr="005C6286">
        <w:rPr>
          <w:rStyle w:val="ad"/>
          <w:color w:val="000000" w:themeColor="text1"/>
        </w:rPr>
        <w:footnoteReference w:id="1596"/>
      </w:r>
      <w:r w:rsidR="00863400" w:rsidRPr="00863400">
        <w:rPr>
          <w:color w:val="000000" w:themeColor="text1"/>
        </w:rPr>
        <w:t xml:space="preserve">, а также Его слова: </w:t>
      </w:r>
      <w:r w:rsidR="00863400" w:rsidRPr="005C6286">
        <w:rPr>
          <w:b/>
          <w:bCs/>
          <w:color w:val="000000" w:themeColor="text1"/>
        </w:rPr>
        <w:t>«И отдавай родственнику его право»</w:t>
      </w:r>
      <w:r w:rsidRPr="005C6286">
        <w:rPr>
          <w:rStyle w:val="ad"/>
          <w:color w:val="000000" w:themeColor="text1"/>
        </w:rPr>
        <w:footnoteReference w:id="1597"/>
      </w:r>
      <w:r w:rsidR="00863400" w:rsidRPr="00863400">
        <w:rPr>
          <w:color w:val="000000" w:themeColor="text1"/>
        </w:rPr>
        <w:t>. Аллах обязал нас проявлением хорошего отношения к родственнику и соблюдением его прав.</w:t>
      </w:r>
    </w:p>
    <w:p w:rsidR="00863400" w:rsidRPr="00863400" w:rsidRDefault="00863400" w:rsidP="005C6286">
      <w:pPr>
        <w:spacing w:line="360" w:lineRule="auto"/>
        <w:rPr>
          <w:color w:val="000000" w:themeColor="text1"/>
        </w:rPr>
      </w:pPr>
      <w:r w:rsidRPr="00863400">
        <w:rPr>
          <w:color w:val="000000" w:themeColor="text1"/>
        </w:rPr>
        <w:t xml:space="preserve">Нет сомнения в </w:t>
      </w:r>
      <w:r w:rsidR="005C6286">
        <w:rPr>
          <w:color w:val="000000" w:themeColor="text1"/>
        </w:rPr>
        <w:t>том, что поведение человека, ку</w:t>
      </w:r>
      <w:r w:rsidRPr="00863400">
        <w:rPr>
          <w:color w:val="000000" w:themeColor="text1"/>
        </w:rPr>
        <w:t>пающегося в благода</w:t>
      </w:r>
      <w:r w:rsidR="005C6286">
        <w:rPr>
          <w:color w:val="000000" w:themeColor="text1"/>
        </w:rPr>
        <w:t>ти, в то время как его родствен</w:t>
      </w:r>
      <w:r w:rsidRPr="00863400">
        <w:rPr>
          <w:color w:val="000000" w:themeColor="text1"/>
        </w:rPr>
        <w:t xml:space="preserve">ник голодает или не находит чем прикрыть свою срамоту, не имеет ничего общего с хорошим отношением и соблюдением прав родственника. Также из числа доводов Корана, слова Аллаха: </w:t>
      </w:r>
      <w:r w:rsidR="005C6286">
        <w:rPr>
          <w:b/>
          <w:bCs/>
          <w:color w:val="000000" w:themeColor="text1"/>
        </w:rPr>
        <w:t>«…</w:t>
      </w:r>
      <w:r w:rsidRPr="005C6286">
        <w:rPr>
          <w:b/>
          <w:bCs/>
          <w:color w:val="000000" w:themeColor="text1"/>
        </w:rPr>
        <w:t>и такие же обязанности возлагаются на наследника отца»</w:t>
      </w:r>
      <w:r w:rsidR="005C6286" w:rsidRPr="005C6286">
        <w:rPr>
          <w:rStyle w:val="ad"/>
          <w:color w:val="000000" w:themeColor="text1"/>
        </w:rPr>
        <w:footnoteReference w:id="1598"/>
      </w:r>
      <w:r w:rsidRPr="00863400">
        <w:rPr>
          <w:color w:val="000000" w:themeColor="text1"/>
        </w:rPr>
        <w:t>. Большинство наших предшественников толковало эти слова так, что если человек является наследником кого-либо, то он обязан содержать его точно так же, как отец обязан содержать мать своего ребенка, как об этом говорится в начале аята.</w:t>
      </w:r>
    </w:p>
    <w:p w:rsidR="00863400" w:rsidRPr="00863400" w:rsidRDefault="00863400" w:rsidP="005C6286">
      <w:pPr>
        <w:spacing w:line="360" w:lineRule="auto"/>
        <w:rPr>
          <w:color w:val="000000" w:themeColor="text1"/>
        </w:rPr>
      </w:pPr>
      <w:r w:rsidRPr="00863400">
        <w:rPr>
          <w:color w:val="000000" w:themeColor="text1"/>
        </w:rPr>
        <w:t>Также из числа доводов на это, хадис, который приводился выше из сборника Абу Дауда, который также присутству</w:t>
      </w:r>
      <w:r w:rsidR="005C6286">
        <w:rPr>
          <w:color w:val="000000" w:themeColor="text1"/>
        </w:rPr>
        <w:t>ет в сборниках у аль-Бухари, Му</w:t>
      </w:r>
      <w:r w:rsidRPr="00863400">
        <w:rPr>
          <w:color w:val="000000" w:themeColor="text1"/>
        </w:rPr>
        <w:t xml:space="preserve">слима и ан-Насаи, у которого имеется добавка: </w:t>
      </w:r>
      <w:r w:rsidR="005C6286">
        <w:rPr>
          <w:b/>
          <w:bCs/>
          <w:i/>
          <w:iCs/>
          <w:color w:val="000000" w:themeColor="text1"/>
        </w:rPr>
        <w:t>«…</w:t>
      </w:r>
      <w:r w:rsidRPr="005C6286">
        <w:rPr>
          <w:b/>
          <w:bCs/>
          <w:i/>
          <w:iCs/>
          <w:color w:val="000000" w:themeColor="text1"/>
        </w:rPr>
        <w:t>и так далее, по мере их близости к тебе»</w:t>
      </w:r>
      <w:r w:rsidR="00655420" w:rsidRPr="00655420">
        <w:rPr>
          <w:rStyle w:val="ad"/>
          <w:color w:val="000000" w:themeColor="text1"/>
        </w:rPr>
        <w:footnoteReference w:id="1599"/>
      </w:r>
      <w:r w:rsidRPr="005C6286">
        <w:rPr>
          <w:b/>
          <w:bCs/>
          <w:i/>
          <w:iCs/>
          <w:color w:val="000000" w:themeColor="text1"/>
        </w:rPr>
        <w:t>.</w:t>
      </w:r>
      <w:r w:rsidRPr="00863400">
        <w:rPr>
          <w:color w:val="000000" w:themeColor="text1"/>
        </w:rPr>
        <w:t xml:space="preserve"> А также в нем приводится, что </w:t>
      </w:r>
      <w:r w:rsidR="005C6286">
        <w:rPr>
          <w:color w:val="000000" w:themeColor="text1"/>
        </w:rPr>
        <w:t>пророк</w:t>
      </w:r>
      <w:r w:rsidR="00D74670">
        <w:rPr>
          <w:color w:val="000000" w:themeColor="text1"/>
        </w:rPr>
        <w:t xml:space="preserve"> (да благословит его Аллах и приветствует) </w:t>
      </w:r>
      <w:r w:rsidR="005C6286">
        <w:rPr>
          <w:color w:val="000000" w:themeColor="text1"/>
        </w:rPr>
        <w:t xml:space="preserve">сказал: </w:t>
      </w:r>
      <w:r w:rsidR="005C6286" w:rsidRPr="005C6286">
        <w:rPr>
          <w:b/>
          <w:bCs/>
          <w:i/>
          <w:iCs/>
          <w:color w:val="000000" w:themeColor="text1"/>
        </w:rPr>
        <w:t>«…</w:t>
      </w:r>
      <w:r w:rsidRPr="005C6286">
        <w:rPr>
          <w:b/>
          <w:bCs/>
          <w:i/>
          <w:iCs/>
          <w:color w:val="000000" w:themeColor="text1"/>
        </w:rPr>
        <w:t xml:space="preserve">и начни </w:t>
      </w:r>
      <w:r w:rsidR="005C6286" w:rsidRPr="005C6286">
        <w:rPr>
          <w:b/>
          <w:bCs/>
          <w:i/>
          <w:iCs/>
          <w:color w:val="000000" w:themeColor="text1"/>
        </w:rPr>
        <w:t>с тех, кого ты обязан содержать</w:t>
      </w:r>
      <w:r w:rsidR="005C6286">
        <w:rPr>
          <w:b/>
          <w:bCs/>
          <w:i/>
          <w:iCs/>
          <w:color w:val="000000" w:themeColor="text1"/>
        </w:rPr>
        <w:t>»</w:t>
      </w:r>
      <w:r w:rsidR="00655420" w:rsidRPr="00655420">
        <w:rPr>
          <w:rStyle w:val="ad"/>
          <w:color w:val="000000" w:themeColor="text1"/>
        </w:rPr>
        <w:footnoteReference w:id="1600"/>
      </w:r>
      <w:r w:rsidR="005C6286">
        <w:rPr>
          <w:b/>
          <w:bCs/>
          <w:i/>
          <w:iCs/>
          <w:color w:val="000000" w:themeColor="text1"/>
        </w:rPr>
        <w:t>.</w:t>
      </w:r>
      <w:r w:rsidRPr="00863400">
        <w:rPr>
          <w:color w:val="000000" w:themeColor="text1"/>
        </w:rPr>
        <w:t xml:space="preserve"> А в сборниках у аль-Бухари и Муслима говорится, что человек спросил: </w:t>
      </w:r>
      <w:r w:rsidRPr="005C6286">
        <w:rPr>
          <w:i/>
          <w:iCs/>
          <w:color w:val="000000" w:themeColor="text1"/>
        </w:rPr>
        <w:t xml:space="preserve">«О </w:t>
      </w:r>
      <w:r w:rsidR="005C6286" w:rsidRPr="005C6286">
        <w:rPr>
          <w:i/>
          <w:iCs/>
          <w:color w:val="000000" w:themeColor="text1"/>
        </w:rPr>
        <w:t>п</w:t>
      </w:r>
      <w:r w:rsidRPr="005C6286">
        <w:rPr>
          <w:i/>
          <w:iCs/>
          <w:color w:val="000000" w:themeColor="text1"/>
        </w:rPr>
        <w:t>осланник Аллаха, кто из людей более остальных заслуживает хорошего к нему отношения?»</w:t>
      </w:r>
      <w:r w:rsidR="005C6286" w:rsidRPr="005C6286">
        <w:rPr>
          <w:i/>
          <w:iCs/>
          <w:color w:val="000000" w:themeColor="text1"/>
        </w:rPr>
        <w:t>.</w:t>
      </w:r>
      <w:r w:rsidRPr="00863400">
        <w:rPr>
          <w:color w:val="000000" w:themeColor="text1"/>
        </w:rPr>
        <w:t xml:space="preserve"> Пророк</w:t>
      </w:r>
      <w:r w:rsidR="00D74670">
        <w:rPr>
          <w:color w:val="000000" w:themeColor="text1"/>
        </w:rPr>
        <w:t xml:space="preserve"> (да благословит его Аллах и приветствует) </w:t>
      </w:r>
      <w:r w:rsidRPr="00863400">
        <w:rPr>
          <w:color w:val="000000" w:themeColor="text1"/>
        </w:rPr>
        <w:t xml:space="preserve">сказал: </w:t>
      </w:r>
      <w:r w:rsidRPr="005C6286">
        <w:rPr>
          <w:b/>
          <w:bCs/>
          <w:i/>
          <w:iCs/>
          <w:color w:val="000000" w:themeColor="text1"/>
        </w:rPr>
        <w:t>«Твоя мать».</w:t>
      </w:r>
      <w:r w:rsidRPr="00863400">
        <w:rPr>
          <w:color w:val="000000" w:themeColor="text1"/>
        </w:rPr>
        <w:t xml:space="preserve"> Человек спросил: </w:t>
      </w:r>
      <w:r w:rsidRPr="005C6286">
        <w:rPr>
          <w:i/>
          <w:iCs/>
          <w:color w:val="000000" w:themeColor="text1"/>
        </w:rPr>
        <w:t>«А затем кто?»</w:t>
      </w:r>
      <w:r w:rsidRPr="00863400">
        <w:rPr>
          <w:color w:val="000000" w:themeColor="text1"/>
        </w:rPr>
        <w:t xml:space="preserve">, – он ответил: </w:t>
      </w:r>
      <w:r w:rsidRPr="005C6286">
        <w:rPr>
          <w:b/>
          <w:bCs/>
          <w:i/>
          <w:iCs/>
          <w:color w:val="000000" w:themeColor="text1"/>
        </w:rPr>
        <w:t>«Твоя мать».</w:t>
      </w:r>
      <w:r w:rsidRPr="00863400">
        <w:rPr>
          <w:color w:val="000000" w:themeColor="text1"/>
        </w:rPr>
        <w:t xml:space="preserve"> Он спросил в третий раз и </w:t>
      </w:r>
      <w:r w:rsidR="005C6286">
        <w:rPr>
          <w:color w:val="000000" w:themeColor="text1"/>
        </w:rPr>
        <w:t>п</w:t>
      </w:r>
      <w:r w:rsidRPr="00863400">
        <w:rPr>
          <w:color w:val="000000" w:themeColor="text1"/>
        </w:rPr>
        <w:t>ророк</w:t>
      </w:r>
      <w:r w:rsidR="00D74670">
        <w:rPr>
          <w:color w:val="000000" w:themeColor="text1"/>
        </w:rPr>
        <w:t xml:space="preserve"> (да благословит его Аллах и приветствует) </w:t>
      </w:r>
      <w:r w:rsidRPr="00863400">
        <w:rPr>
          <w:color w:val="000000" w:themeColor="text1"/>
        </w:rPr>
        <w:t xml:space="preserve">вновь сказал: </w:t>
      </w:r>
      <w:r w:rsidRPr="005C6286">
        <w:rPr>
          <w:b/>
          <w:bCs/>
          <w:i/>
          <w:iCs/>
          <w:color w:val="000000" w:themeColor="text1"/>
        </w:rPr>
        <w:t>«Твоя мать».</w:t>
      </w:r>
      <w:r w:rsidRPr="00863400">
        <w:rPr>
          <w:color w:val="000000" w:themeColor="text1"/>
        </w:rPr>
        <w:t xml:space="preserve"> И только когда в четвертый раз он спросил: </w:t>
      </w:r>
      <w:r w:rsidRPr="005C6286">
        <w:rPr>
          <w:i/>
          <w:iCs/>
          <w:color w:val="000000" w:themeColor="text1"/>
        </w:rPr>
        <w:t xml:space="preserve">«А </w:t>
      </w:r>
      <w:r w:rsidRPr="005C6286">
        <w:rPr>
          <w:i/>
          <w:iCs/>
          <w:color w:val="000000" w:themeColor="text1"/>
        </w:rPr>
        <w:lastRenderedPageBreak/>
        <w:t>затем кто?»</w:t>
      </w:r>
      <w:r w:rsidRPr="00863400">
        <w:rPr>
          <w:color w:val="000000" w:themeColor="text1"/>
        </w:rPr>
        <w:t xml:space="preserve">, – </w:t>
      </w:r>
      <w:r w:rsidR="005C6286">
        <w:rPr>
          <w:color w:val="000000" w:themeColor="text1"/>
        </w:rPr>
        <w:t>п</w:t>
      </w:r>
      <w:r w:rsidRPr="00863400">
        <w:rPr>
          <w:color w:val="000000" w:themeColor="text1"/>
        </w:rPr>
        <w:t>ророк</w:t>
      </w:r>
      <w:r w:rsidR="00D74670">
        <w:rPr>
          <w:color w:val="000000" w:themeColor="text1"/>
        </w:rPr>
        <w:t xml:space="preserve"> (да благословит его Аллах и приветствует) </w:t>
      </w:r>
      <w:r w:rsidRPr="00863400">
        <w:rPr>
          <w:color w:val="000000" w:themeColor="text1"/>
        </w:rPr>
        <w:t>ск</w:t>
      </w:r>
      <w:r w:rsidR="005C6286">
        <w:rPr>
          <w:color w:val="000000" w:themeColor="text1"/>
        </w:rPr>
        <w:t xml:space="preserve">азал: </w:t>
      </w:r>
      <w:r w:rsidR="005C6286" w:rsidRPr="005C6286">
        <w:rPr>
          <w:b/>
          <w:bCs/>
          <w:i/>
          <w:iCs/>
          <w:color w:val="000000" w:themeColor="text1"/>
        </w:rPr>
        <w:t>«Твой отец, а затем по ме</w:t>
      </w:r>
      <w:r w:rsidRPr="005C6286">
        <w:rPr>
          <w:b/>
          <w:bCs/>
          <w:i/>
          <w:iCs/>
          <w:color w:val="000000" w:themeColor="text1"/>
        </w:rPr>
        <w:t>ре того</w:t>
      </w:r>
      <w:r w:rsidR="005C6286" w:rsidRPr="005C6286">
        <w:rPr>
          <w:b/>
          <w:bCs/>
          <w:i/>
          <w:iCs/>
          <w:color w:val="000000" w:themeColor="text1"/>
        </w:rPr>
        <w:t>,</w:t>
      </w:r>
      <w:r w:rsidRPr="005C6286">
        <w:rPr>
          <w:b/>
          <w:bCs/>
          <w:i/>
          <w:iCs/>
          <w:color w:val="000000" w:themeColor="text1"/>
        </w:rPr>
        <w:t xml:space="preserve"> </w:t>
      </w:r>
      <w:r w:rsidR="005C6286">
        <w:rPr>
          <w:b/>
          <w:bCs/>
          <w:i/>
          <w:iCs/>
          <w:color w:val="000000" w:themeColor="text1"/>
        </w:rPr>
        <w:t>кто наиболее близок</w:t>
      </w:r>
      <w:r w:rsidRPr="005C6286">
        <w:rPr>
          <w:b/>
          <w:bCs/>
          <w:i/>
          <w:iCs/>
          <w:color w:val="000000" w:themeColor="text1"/>
        </w:rPr>
        <w:t xml:space="preserve"> к тебе»</w:t>
      </w:r>
      <w:r w:rsidR="00655420" w:rsidRPr="00655420">
        <w:rPr>
          <w:rStyle w:val="ad"/>
          <w:color w:val="000000" w:themeColor="text1"/>
        </w:rPr>
        <w:footnoteReference w:id="1601"/>
      </w:r>
      <w:r w:rsidRPr="00655420">
        <w:rPr>
          <w:color w:val="000000" w:themeColor="text1"/>
        </w:rPr>
        <w:t xml:space="preserve">. </w:t>
      </w:r>
      <w:r w:rsidRPr="00863400">
        <w:rPr>
          <w:color w:val="000000" w:themeColor="text1"/>
        </w:rPr>
        <w:t>Также и ат-Тирмизи привел хадис с таким же смыслом</w:t>
      </w:r>
      <w:r w:rsidR="00655420">
        <w:rPr>
          <w:rStyle w:val="ad"/>
          <w:color w:val="000000" w:themeColor="text1"/>
        </w:rPr>
        <w:footnoteReference w:id="1602"/>
      </w:r>
      <w:r w:rsidRPr="00863400">
        <w:rPr>
          <w:color w:val="000000" w:themeColor="text1"/>
        </w:rPr>
        <w:t xml:space="preserve">. </w:t>
      </w:r>
    </w:p>
    <w:p w:rsidR="00863400" w:rsidRPr="00863400" w:rsidRDefault="00863400" w:rsidP="005C6286">
      <w:pPr>
        <w:spacing w:line="360" w:lineRule="auto"/>
        <w:rPr>
          <w:color w:val="000000" w:themeColor="text1"/>
        </w:rPr>
      </w:pPr>
      <w:r w:rsidRPr="00863400">
        <w:rPr>
          <w:color w:val="000000" w:themeColor="text1"/>
        </w:rPr>
        <w:t>В данном вопросе есть некоторые разногласия, которые подробно разобрал автор труда «</w:t>
      </w:r>
      <w:r w:rsidR="005C6286">
        <w:rPr>
          <w:color w:val="000000" w:themeColor="text1"/>
        </w:rPr>
        <w:t>а</w:t>
      </w:r>
      <w:r w:rsidRPr="00863400">
        <w:rPr>
          <w:color w:val="000000" w:themeColor="text1"/>
        </w:rPr>
        <w:t>ль-Ха</w:t>
      </w:r>
      <w:r w:rsidR="005C6286">
        <w:rPr>
          <w:color w:val="000000" w:themeColor="text1"/>
        </w:rPr>
        <w:t>ди</w:t>
      </w:r>
      <w:r w:rsidRPr="00863400">
        <w:rPr>
          <w:color w:val="000000" w:themeColor="text1"/>
        </w:rPr>
        <w:t>» и другие ученые.</w:t>
      </w:r>
    </w:p>
    <w:p w:rsidR="00863400" w:rsidRPr="00863400" w:rsidRDefault="00863400" w:rsidP="00863400">
      <w:pPr>
        <w:spacing w:line="360" w:lineRule="auto"/>
        <w:rPr>
          <w:color w:val="000000" w:themeColor="text1"/>
        </w:rPr>
      </w:pPr>
      <w:r w:rsidRPr="00863400">
        <w:rPr>
          <w:color w:val="000000" w:themeColor="text1"/>
        </w:rPr>
        <w:t>А что касается тех, которые сказали, что все эти доводы указыва</w:t>
      </w:r>
      <w:r w:rsidR="005C6286">
        <w:rPr>
          <w:color w:val="000000" w:themeColor="text1"/>
        </w:rPr>
        <w:t>ют лишь на необходимость поддер</w:t>
      </w:r>
      <w:r w:rsidRPr="00863400">
        <w:rPr>
          <w:color w:val="000000" w:themeColor="text1"/>
        </w:rPr>
        <w:t>жания родственных связей, а не на содержание их, то на это ученые ответили тем, что Всевышний Аллах в Коране назвал это их правом, и если их права будут соблюдены, то нет</w:t>
      </w:r>
      <w:r w:rsidR="005C6286">
        <w:rPr>
          <w:color w:val="000000" w:themeColor="text1"/>
        </w:rPr>
        <w:t xml:space="preserve"> проблем в том, к какому положе</w:t>
      </w:r>
      <w:r w:rsidRPr="00863400">
        <w:rPr>
          <w:color w:val="000000" w:themeColor="text1"/>
        </w:rPr>
        <w:t>нию они это относят. В</w:t>
      </w:r>
      <w:r w:rsidR="005C6286">
        <w:rPr>
          <w:color w:val="000000" w:themeColor="text1"/>
        </w:rPr>
        <w:t>едь, поистине, тот, кто оста</w:t>
      </w:r>
      <w:r w:rsidRPr="00863400">
        <w:rPr>
          <w:color w:val="000000" w:themeColor="text1"/>
        </w:rPr>
        <w:t>вит своих нужд</w:t>
      </w:r>
      <w:r w:rsidR="005C6286">
        <w:rPr>
          <w:color w:val="000000" w:themeColor="text1"/>
        </w:rPr>
        <w:t>ающихся родственников без пропи</w:t>
      </w:r>
      <w:r w:rsidRPr="00863400">
        <w:rPr>
          <w:color w:val="000000" w:themeColor="text1"/>
        </w:rPr>
        <w:t>тания и одежды, никак не может считаться тем, кто поддерживает родс</w:t>
      </w:r>
      <w:r w:rsidR="005C6286">
        <w:rPr>
          <w:color w:val="000000" w:themeColor="text1"/>
        </w:rPr>
        <w:t>твенные связи с ними, ни со сто</w:t>
      </w:r>
      <w:r w:rsidRPr="00863400">
        <w:rPr>
          <w:color w:val="000000" w:themeColor="text1"/>
        </w:rPr>
        <w:t>роны арабского языка, ни со стороны обычаев, ни со стороны Шариата.</w:t>
      </w:r>
    </w:p>
    <w:p w:rsidR="00863400" w:rsidRPr="00863400" w:rsidRDefault="00863400" w:rsidP="005C6286">
      <w:pPr>
        <w:spacing w:line="360" w:lineRule="auto"/>
        <w:rPr>
          <w:color w:val="000000" w:themeColor="text1"/>
        </w:rPr>
      </w:pPr>
      <w:r w:rsidRPr="00863400">
        <w:rPr>
          <w:color w:val="000000" w:themeColor="text1"/>
        </w:rPr>
        <w:t>Если же кто-то н</w:t>
      </w:r>
      <w:r w:rsidR="005C6286">
        <w:rPr>
          <w:color w:val="000000" w:themeColor="text1"/>
        </w:rPr>
        <w:t>есогласен с этим, то пусть пове</w:t>
      </w:r>
      <w:r w:rsidRPr="00863400">
        <w:rPr>
          <w:color w:val="000000" w:themeColor="text1"/>
        </w:rPr>
        <w:t>дает нам, чем им</w:t>
      </w:r>
      <w:r w:rsidR="005C6286">
        <w:rPr>
          <w:color w:val="000000" w:themeColor="text1"/>
        </w:rPr>
        <w:t>енно отличается поддержание свя</w:t>
      </w:r>
      <w:r w:rsidRPr="00863400">
        <w:rPr>
          <w:color w:val="000000" w:themeColor="text1"/>
        </w:rPr>
        <w:t>зей по причине род</w:t>
      </w:r>
      <w:r w:rsidR="005C6286">
        <w:rPr>
          <w:color w:val="000000" w:themeColor="text1"/>
        </w:rPr>
        <w:t>ственных уз, от поддержания свя</w:t>
      </w:r>
      <w:r w:rsidRPr="00863400">
        <w:rPr>
          <w:color w:val="000000" w:themeColor="text1"/>
        </w:rPr>
        <w:t>зей с теми, с кем нет родства. Поистине, он не сможет л</w:t>
      </w:r>
      <w:r w:rsidR="005C6286">
        <w:rPr>
          <w:color w:val="000000" w:themeColor="text1"/>
        </w:rPr>
        <w:t>ишить понятие о поддержании род</w:t>
      </w:r>
      <w:r w:rsidRPr="00863400">
        <w:rPr>
          <w:color w:val="000000" w:themeColor="text1"/>
        </w:rPr>
        <w:t>ственных связей необходимости</w:t>
      </w:r>
      <w:r w:rsidR="005C6286">
        <w:rPr>
          <w:color w:val="000000" w:themeColor="text1"/>
        </w:rPr>
        <w:t xml:space="preserve"> содержать их, а ина</w:t>
      </w:r>
      <w:r w:rsidRPr="00863400">
        <w:rPr>
          <w:color w:val="000000" w:themeColor="text1"/>
        </w:rPr>
        <w:t>че первичнее будет лишить это понятие других вещей, относящихся к нему.</w:t>
      </w:r>
    </w:p>
    <w:p w:rsidR="001F6E9A" w:rsidRDefault="00863400" w:rsidP="00863400">
      <w:pPr>
        <w:spacing w:line="360" w:lineRule="auto"/>
        <w:rPr>
          <w:color w:val="000000" w:themeColor="text1"/>
        </w:rPr>
      </w:pPr>
      <w:r w:rsidRPr="00863400">
        <w:rPr>
          <w:color w:val="000000" w:themeColor="text1"/>
        </w:rPr>
        <w:t>Следовательно,</w:t>
      </w:r>
      <w:r w:rsidR="005C6286">
        <w:rPr>
          <w:color w:val="000000" w:themeColor="text1"/>
        </w:rPr>
        <w:t xml:space="preserve"> когда кто-то имеет лишние сред</w:t>
      </w:r>
      <w:r w:rsidRPr="00863400">
        <w:rPr>
          <w:color w:val="000000" w:themeColor="text1"/>
        </w:rPr>
        <w:t xml:space="preserve">ства, он обязан расходовать на своих нуждающихся родственников в </w:t>
      </w:r>
      <w:r w:rsidR="005C6286">
        <w:rPr>
          <w:color w:val="000000" w:themeColor="text1"/>
        </w:rPr>
        <w:t>зависимости от степени их близо</w:t>
      </w:r>
      <w:r w:rsidRPr="00863400">
        <w:rPr>
          <w:color w:val="000000" w:themeColor="text1"/>
        </w:rPr>
        <w:t xml:space="preserve">сти к нему, как на </w:t>
      </w:r>
      <w:r w:rsidR="005C6286">
        <w:rPr>
          <w:color w:val="000000" w:themeColor="text1"/>
        </w:rPr>
        <w:t>это указывают предыдущие дово</w:t>
      </w:r>
      <w:r w:rsidRPr="00863400">
        <w:rPr>
          <w:color w:val="000000" w:themeColor="text1"/>
        </w:rPr>
        <w:t xml:space="preserve">ды. Именно это </w:t>
      </w:r>
      <w:r w:rsidR="005C6286">
        <w:rPr>
          <w:color w:val="000000" w:themeColor="text1"/>
        </w:rPr>
        <w:t>подразумевается под обеспеченно</w:t>
      </w:r>
      <w:r w:rsidRPr="00863400">
        <w:rPr>
          <w:color w:val="000000" w:themeColor="text1"/>
        </w:rPr>
        <w:t xml:space="preserve">стью, то есть наличие излишка, после покрытия всех своих нужд, а не </w:t>
      </w:r>
      <w:r w:rsidR="005C6286">
        <w:rPr>
          <w:color w:val="000000" w:themeColor="text1"/>
        </w:rPr>
        <w:t>то, что упоминают некоторые уче</w:t>
      </w:r>
      <w:r w:rsidRPr="00863400">
        <w:rPr>
          <w:color w:val="000000" w:themeColor="text1"/>
        </w:rPr>
        <w:t>ные правоведы, приводя какие-то суммы, которые не опираются ни на доводы разума, ни на доводы Шариата.</w:t>
      </w:r>
    </w:p>
    <w:p w:rsidR="00655420" w:rsidRDefault="00655420" w:rsidP="00655420">
      <w:pPr>
        <w:pStyle w:val="3"/>
      </w:pPr>
      <w:r w:rsidRPr="00F60D0D">
        <w:rPr>
          <w:sz w:val="28"/>
          <w:szCs w:val="28"/>
        </w:rPr>
        <w:t>•</w:t>
      </w:r>
      <w:r>
        <w:t xml:space="preserve"> ВОПРОС № 6:</w:t>
      </w:r>
      <w:r w:rsidRPr="00043686">
        <w:t xml:space="preserve"> </w:t>
      </w:r>
      <w:r>
        <w:t>ОБЕСПЕЧЕНИЕ ОДЕЖДОЙ И ЖИЛЬЁМ</w:t>
      </w:r>
    </w:p>
    <w:p w:rsidR="00655420" w:rsidRDefault="00655420" w:rsidP="006554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55420">
        <w:rPr>
          <w:i/>
          <w:iCs/>
          <w:color w:val="000000" w:themeColor="text1"/>
        </w:rPr>
        <w:t>Кто обязан об</w:t>
      </w:r>
      <w:r>
        <w:rPr>
          <w:i/>
          <w:iCs/>
          <w:color w:val="000000" w:themeColor="text1"/>
        </w:rPr>
        <w:t>еспечением, тот же обязан предо</w:t>
      </w:r>
      <w:r w:rsidRPr="00655420">
        <w:rPr>
          <w:i/>
          <w:iCs/>
          <w:color w:val="000000" w:themeColor="text1"/>
        </w:rPr>
        <w:t>ставлением жилья и одежды</w:t>
      </w:r>
      <w:r>
        <w:rPr>
          <w:i/>
          <w:iCs/>
          <w:color w:val="000000" w:themeColor="text1"/>
        </w:rPr>
        <w:t xml:space="preserve">». </w:t>
      </w:r>
    </w:p>
    <w:p w:rsidR="00655420" w:rsidRDefault="00655420" w:rsidP="00D86BDF">
      <w:pPr>
        <w:spacing w:line="360" w:lineRule="auto"/>
        <w:rPr>
          <w:color w:val="000000" w:themeColor="text1"/>
        </w:rPr>
      </w:pPr>
      <w:r>
        <w:rPr>
          <w:color w:val="000000" w:themeColor="text1"/>
        </w:rPr>
        <w:lastRenderedPageBreak/>
        <w:t>И</w:t>
      </w:r>
      <w:r w:rsidRPr="00655420">
        <w:rPr>
          <w:color w:val="000000" w:themeColor="text1"/>
        </w:rPr>
        <w:t>сходя из вышеприведенных аятов и</w:t>
      </w:r>
      <w:r>
        <w:rPr>
          <w:color w:val="000000" w:themeColor="text1"/>
        </w:rPr>
        <w:t xml:space="preserve"> достоверных</w:t>
      </w:r>
      <w:r w:rsidRPr="00655420">
        <w:rPr>
          <w:color w:val="000000" w:themeColor="text1"/>
        </w:rPr>
        <w:t xml:space="preserve"> хадисов.</w:t>
      </w:r>
    </w:p>
    <w:p w:rsidR="00655420" w:rsidRDefault="00655420">
      <w:pPr>
        <w:rPr>
          <w:color w:val="000000" w:themeColor="text1"/>
        </w:rPr>
      </w:pPr>
      <w:r>
        <w:rPr>
          <w:color w:val="000000" w:themeColor="text1"/>
        </w:rPr>
        <w:br w:type="page"/>
      </w:r>
    </w:p>
    <w:p w:rsidR="00655420" w:rsidRDefault="00655420" w:rsidP="00655420">
      <w:pPr>
        <w:pStyle w:val="2"/>
        <w:ind w:firstLine="709"/>
      </w:pPr>
      <w:r w:rsidRPr="00A12343">
        <w:lastRenderedPageBreak/>
        <w:t xml:space="preserve">ГЛАВА </w:t>
      </w:r>
      <w:r>
        <w:t>8</w:t>
      </w:r>
      <w:r w:rsidRPr="00A12343">
        <w:t>.</w:t>
      </w:r>
      <w:r>
        <w:t xml:space="preserve"> ГРУДНОЕ ВСКАРМЛИВАНИЕ</w:t>
      </w:r>
      <w:r>
        <w:rPr>
          <w:i/>
          <w:iCs/>
        </w:rPr>
        <w:t xml:space="preserve"> </w:t>
      </w:r>
    </w:p>
    <w:p w:rsidR="00655420" w:rsidRDefault="00655420" w:rsidP="00655420">
      <w:pPr>
        <w:pStyle w:val="3"/>
      </w:pPr>
      <w:r w:rsidRPr="00F60D0D">
        <w:rPr>
          <w:sz w:val="28"/>
          <w:szCs w:val="28"/>
        </w:rPr>
        <w:t>•</w:t>
      </w:r>
      <w:r>
        <w:t xml:space="preserve"> ВОПРОС № 1:</w:t>
      </w:r>
      <w:r w:rsidRPr="00043686">
        <w:t xml:space="preserve"> </w:t>
      </w:r>
      <w:r>
        <w:t>О ТОМ, СКОЛЬКО КОРМЛЕНИЙ НЕОБХОДИМО ДЛЯ МОЛОЧНОГО РОДСТВА</w:t>
      </w:r>
    </w:p>
    <w:p w:rsidR="00655420" w:rsidRDefault="00655420" w:rsidP="006554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55420">
        <w:rPr>
          <w:i/>
          <w:iCs/>
          <w:color w:val="000000" w:themeColor="text1"/>
        </w:rPr>
        <w:t>Поистине, необходимо пять кормлений, чтобы оно засчиталось</w:t>
      </w:r>
      <w:r>
        <w:rPr>
          <w:i/>
          <w:iCs/>
          <w:color w:val="000000" w:themeColor="text1"/>
        </w:rPr>
        <w:t xml:space="preserve">». </w:t>
      </w:r>
    </w:p>
    <w:p w:rsidR="00670EFA" w:rsidRPr="00670EFA" w:rsidRDefault="00670EFA" w:rsidP="00670EFA">
      <w:pPr>
        <w:spacing w:line="360" w:lineRule="auto"/>
        <w:rPr>
          <w:color w:val="000000" w:themeColor="text1"/>
        </w:rPr>
      </w:pPr>
      <w:r>
        <w:rPr>
          <w:color w:val="000000" w:themeColor="text1"/>
        </w:rPr>
        <w:t>И</w:t>
      </w:r>
      <w:r w:rsidRPr="00670EFA">
        <w:rPr>
          <w:color w:val="000000" w:themeColor="text1"/>
        </w:rPr>
        <w:t xml:space="preserve">сходя из хадиса, приводимого у Муслима и у других со слов ‘Аиши, что она сказала: </w:t>
      </w:r>
      <w:r w:rsidRPr="00670EFA">
        <w:rPr>
          <w:i/>
          <w:iCs/>
          <w:color w:val="000000" w:themeColor="text1"/>
        </w:rPr>
        <w:t xml:space="preserve">«Из того, что было ниспослано в Коране – это десять известных кормлений, после которых устанавливалось молочное родство. Затем это было заменено пятью кормлениями, и </w:t>
      </w:r>
      <w:r>
        <w:rPr>
          <w:i/>
          <w:iCs/>
          <w:color w:val="000000" w:themeColor="text1"/>
        </w:rPr>
        <w:t>п</w:t>
      </w:r>
      <w:r w:rsidRPr="00670EFA">
        <w:rPr>
          <w:i/>
          <w:iCs/>
          <w:color w:val="000000" w:themeColor="text1"/>
        </w:rPr>
        <w:t>осланник Аллаха</w:t>
      </w:r>
      <w:r w:rsidR="00D74670">
        <w:rPr>
          <w:i/>
          <w:iCs/>
          <w:color w:val="000000" w:themeColor="text1"/>
        </w:rPr>
        <w:t xml:space="preserve"> (да благословит его Аллах и приветствует) </w:t>
      </w:r>
      <w:r w:rsidRPr="00670EFA">
        <w:rPr>
          <w:i/>
          <w:iCs/>
          <w:color w:val="000000" w:themeColor="text1"/>
        </w:rPr>
        <w:t>ушел из жизни, когда некоторые еще (не зная об отмене) продолжали читать Коран с упоминанием десяти кормлений»</w:t>
      </w:r>
      <w:r w:rsidRPr="00860BB6">
        <w:rPr>
          <w:rStyle w:val="ad"/>
          <w:color w:val="000000" w:themeColor="text1"/>
        </w:rPr>
        <w:footnoteReference w:id="1603"/>
      </w:r>
      <w:r w:rsidRPr="00860BB6">
        <w:rPr>
          <w:color w:val="000000" w:themeColor="text1"/>
        </w:rPr>
        <w:t>.</w:t>
      </w:r>
      <w:r w:rsidRPr="00860BB6">
        <w:rPr>
          <w:b/>
          <w:bCs/>
          <w:color w:val="000000" w:themeColor="text1"/>
        </w:rPr>
        <w:t xml:space="preserve"> </w:t>
      </w:r>
      <w:r w:rsidRPr="00670EFA">
        <w:rPr>
          <w:color w:val="000000" w:themeColor="text1"/>
        </w:rPr>
        <w:t>У хадиса есть несколько достоверных путей передачи, приведенные в сборнике у Муслима.</w:t>
      </w:r>
    </w:p>
    <w:p w:rsidR="00670EFA" w:rsidRPr="00670EFA" w:rsidRDefault="00670EFA" w:rsidP="00670EFA">
      <w:pPr>
        <w:spacing w:line="360" w:lineRule="auto"/>
        <w:rPr>
          <w:color w:val="000000" w:themeColor="text1"/>
        </w:rPr>
      </w:pPr>
      <w:r w:rsidRPr="00670EFA">
        <w:rPr>
          <w:color w:val="000000" w:themeColor="text1"/>
        </w:rPr>
        <w:t xml:space="preserve">Есть и другие хадисы, в которых говорится, что </w:t>
      </w:r>
      <w:r>
        <w:rPr>
          <w:color w:val="000000" w:themeColor="text1"/>
        </w:rPr>
        <w:t>п</w:t>
      </w:r>
      <w:r w:rsidRPr="00670EFA">
        <w:rPr>
          <w:color w:val="000000" w:themeColor="text1"/>
        </w:rPr>
        <w:t>ророк</w:t>
      </w:r>
      <w:r w:rsidR="00D74670">
        <w:rPr>
          <w:color w:val="000000" w:themeColor="text1"/>
        </w:rPr>
        <w:t xml:space="preserve"> (да благословит его Аллах и приветствует) </w:t>
      </w:r>
      <w:r w:rsidRPr="00670EFA">
        <w:rPr>
          <w:color w:val="000000" w:themeColor="text1"/>
        </w:rPr>
        <w:t xml:space="preserve">сказал: </w:t>
      </w:r>
      <w:r w:rsidRPr="00670EFA">
        <w:rPr>
          <w:b/>
          <w:bCs/>
          <w:i/>
          <w:iCs/>
          <w:color w:val="000000" w:themeColor="text1"/>
        </w:rPr>
        <w:t>«Молочное родство не устанавливается одним или двумя глотками ребенка»</w:t>
      </w:r>
      <w:r w:rsidR="00860BB6" w:rsidRPr="00860BB6">
        <w:rPr>
          <w:rStyle w:val="ad"/>
          <w:color w:val="000000" w:themeColor="text1"/>
        </w:rPr>
        <w:footnoteReference w:id="1604"/>
      </w:r>
      <w:r w:rsidRPr="00860BB6">
        <w:rPr>
          <w:color w:val="000000" w:themeColor="text1"/>
        </w:rPr>
        <w:t>.</w:t>
      </w:r>
      <w:r>
        <w:rPr>
          <w:color w:val="000000" w:themeColor="text1"/>
        </w:rPr>
        <w:t xml:space="preserve"> </w:t>
      </w:r>
      <w:r w:rsidRPr="00670EFA">
        <w:rPr>
          <w:color w:val="000000" w:themeColor="text1"/>
        </w:rPr>
        <w:t>Хадис привели Ахмад, Муслим и авторы сборников «</w:t>
      </w:r>
      <w:r>
        <w:rPr>
          <w:color w:val="000000" w:themeColor="text1"/>
        </w:rPr>
        <w:t>а</w:t>
      </w:r>
      <w:r w:rsidRPr="00670EFA">
        <w:rPr>
          <w:color w:val="000000" w:themeColor="text1"/>
        </w:rPr>
        <w:t>с-Сунан».</w:t>
      </w:r>
    </w:p>
    <w:p w:rsidR="00670EFA" w:rsidRPr="00670EFA" w:rsidRDefault="00670EFA" w:rsidP="00670EFA">
      <w:pPr>
        <w:spacing w:line="360" w:lineRule="auto"/>
        <w:rPr>
          <w:color w:val="000000" w:themeColor="text1"/>
        </w:rPr>
      </w:pPr>
      <w:r w:rsidRPr="00670EFA">
        <w:rPr>
          <w:color w:val="000000" w:themeColor="text1"/>
        </w:rPr>
        <w:t xml:space="preserve">Также и хадис, приводимый у Муслима и у других со слов Умм аль-Фадль, в котором </w:t>
      </w:r>
      <w:r>
        <w:rPr>
          <w:color w:val="000000" w:themeColor="text1"/>
        </w:rPr>
        <w:t>п</w:t>
      </w:r>
      <w:r w:rsidRPr="00670EFA">
        <w:rPr>
          <w:color w:val="000000" w:themeColor="text1"/>
        </w:rPr>
        <w:t>ророк</w:t>
      </w:r>
      <w:r w:rsidR="00D74670">
        <w:rPr>
          <w:color w:val="000000" w:themeColor="text1"/>
        </w:rPr>
        <w:t xml:space="preserve"> (да благословит его Аллах и приветствует) </w:t>
      </w:r>
      <w:r w:rsidRPr="00670EFA">
        <w:rPr>
          <w:color w:val="000000" w:themeColor="text1"/>
        </w:rPr>
        <w:t xml:space="preserve">сказал: </w:t>
      </w:r>
      <w:r w:rsidRPr="00670EFA">
        <w:rPr>
          <w:b/>
          <w:bCs/>
          <w:i/>
          <w:iCs/>
          <w:color w:val="000000" w:themeColor="text1"/>
        </w:rPr>
        <w:t>«Не устанавливается молочное родство одним или двумя кормлениями, а также одним или парой глотков»</w:t>
      </w:r>
      <w:r w:rsidRPr="00670EFA">
        <w:rPr>
          <w:color w:val="000000" w:themeColor="text1"/>
        </w:rPr>
        <w:t>, а друго</w:t>
      </w:r>
      <w:r>
        <w:rPr>
          <w:color w:val="000000" w:themeColor="text1"/>
        </w:rPr>
        <w:t xml:space="preserve">й версии говорится: </w:t>
      </w:r>
      <w:r w:rsidRPr="00670EFA">
        <w:rPr>
          <w:b/>
          <w:bCs/>
          <w:i/>
          <w:iCs/>
          <w:color w:val="000000" w:themeColor="text1"/>
        </w:rPr>
        <w:t>«Не устанавливается молочное родство одним или двумя прикосновениями»</w:t>
      </w:r>
      <w:r w:rsidR="00860BB6" w:rsidRPr="00860BB6">
        <w:rPr>
          <w:rStyle w:val="ad"/>
          <w:color w:val="000000" w:themeColor="text1"/>
        </w:rPr>
        <w:footnoteReference w:id="1605"/>
      </w:r>
      <w:r w:rsidRPr="00860BB6">
        <w:rPr>
          <w:color w:val="000000" w:themeColor="text1"/>
        </w:rPr>
        <w:t>.</w:t>
      </w:r>
      <w:r>
        <w:rPr>
          <w:color w:val="000000" w:themeColor="text1"/>
        </w:rPr>
        <w:t xml:space="preserve"> </w:t>
      </w:r>
      <w:r w:rsidRPr="00670EFA">
        <w:rPr>
          <w:color w:val="000000" w:themeColor="text1"/>
        </w:rPr>
        <w:t>И хадисы с похожим смыслом привели также Ахмад, ан-Насаи и ат-Тирмизи со слов ‘Абду</w:t>
      </w:r>
      <w:r>
        <w:rPr>
          <w:color w:val="000000" w:themeColor="text1"/>
        </w:rPr>
        <w:t>л</w:t>
      </w:r>
      <w:r w:rsidRPr="00670EFA">
        <w:rPr>
          <w:color w:val="000000" w:themeColor="text1"/>
        </w:rPr>
        <w:t xml:space="preserve">лаха ибн </w:t>
      </w:r>
      <w:r>
        <w:rPr>
          <w:color w:val="000000" w:themeColor="text1"/>
        </w:rPr>
        <w:t>аз-</w:t>
      </w:r>
      <w:r w:rsidRPr="00670EFA">
        <w:rPr>
          <w:color w:val="000000" w:themeColor="text1"/>
        </w:rPr>
        <w:t>Зубейра.</w:t>
      </w:r>
    </w:p>
    <w:p w:rsidR="00670EFA" w:rsidRPr="00670EFA" w:rsidRDefault="00670EFA" w:rsidP="00670EFA">
      <w:pPr>
        <w:spacing w:line="360" w:lineRule="auto"/>
        <w:rPr>
          <w:color w:val="000000" w:themeColor="text1"/>
        </w:rPr>
      </w:pPr>
      <w:r w:rsidRPr="00670EFA">
        <w:rPr>
          <w:color w:val="000000" w:themeColor="text1"/>
        </w:rPr>
        <w:t>Все эти хадисы не противоречат хадису, передаваемому от ‘Аиши, так как максимум на что могут указывать эти хадисы, это на то, что одно-два прикосновения, один-два глотка, одно-два кормления не устанавливают молочное родство. Это то, о чем сказано в самих хадисах и их смысл не противоречит хадису, в котором говорится о пяти кормлениях, устанавливающих родство. Однако они указывают на то, что менее пяти кормлений не устанавливает молочное родство.</w:t>
      </w:r>
    </w:p>
    <w:p w:rsidR="00670EFA" w:rsidRPr="00670EFA" w:rsidRDefault="00670EFA" w:rsidP="00670EFA">
      <w:pPr>
        <w:spacing w:line="360" w:lineRule="auto"/>
        <w:rPr>
          <w:color w:val="000000" w:themeColor="text1"/>
        </w:rPr>
      </w:pPr>
      <w:r w:rsidRPr="00670EFA">
        <w:rPr>
          <w:color w:val="000000" w:themeColor="text1"/>
        </w:rPr>
        <w:lastRenderedPageBreak/>
        <w:t>Что же касается того, что может пониматься из этих хадисов, а име</w:t>
      </w:r>
      <w:r>
        <w:rPr>
          <w:color w:val="000000" w:themeColor="text1"/>
        </w:rPr>
        <w:t>нно то, что родство устанавлива</w:t>
      </w:r>
      <w:r w:rsidRPr="00670EFA">
        <w:rPr>
          <w:color w:val="000000" w:themeColor="text1"/>
        </w:rPr>
        <w:t>ется превышением количества двух кормлений, то это отвергается н</w:t>
      </w:r>
      <w:r>
        <w:rPr>
          <w:color w:val="000000" w:themeColor="text1"/>
        </w:rPr>
        <w:t>аличием хадиса с упоминанием пя</w:t>
      </w:r>
      <w:r w:rsidRPr="00670EFA">
        <w:rPr>
          <w:color w:val="000000" w:themeColor="text1"/>
        </w:rPr>
        <w:t xml:space="preserve">ти кормлений и </w:t>
      </w:r>
      <w:r>
        <w:rPr>
          <w:color w:val="000000" w:themeColor="text1"/>
        </w:rPr>
        <w:t>более. Поэтому становится обяза</w:t>
      </w:r>
      <w:r w:rsidRPr="00670EFA">
        <w:rPr>
          <w:color w:val="000000" w:themeColor="text1"/>
        </w:rPr>
        <w:t>тельным принять и</w:t>
      </w:r>
      <w:r>
        <w:rPr>
          <w:color w:val="000000" w:themeColor="text1"/>
        </w:rPr>
        <w:t>менно это и поступать в соответ</w:t>
      </w:r>
      <w:r w:rsidRPr="00670EFA">
        <w:rPr>
          <w:color w:val="000000" w:themeColor="text1"/>
        </w:rPr>
        <w:t xml:space="preserve">ствии с этим, тем более, если принять во внимание слова тех, которые </w:t>
      </w:r>
      <w:r>
        <w:rPr>
          <w:color w:val="000000" w:themeColor="text1"/>
        </w:rPr>
        <w:t>утверждают, что глагол в неопре</w:t>
      </w:r>
      <w:r w:rsidRPr="00670EFA">
        <w:rPr>
          <w:color w:val="000000" w:themeColor="text1"/>
        </w:rPr>
        <w:t>деленном контексте ука</w:t>
      </w:r>
      <w:r>
        <w:rPr>
          <w:color w:val="000000" w:themeColor="text1"/>
        </w:rPr>
        <w:t>зывает на исключитель</w:t>
      </w:r>
      <w:r w:rsidRPr="00670EFA">
        <w:rPr>
          <w:color w:val="000000" w:themeColor="text1"/>
        </w:rPr>
        <w:t>ность.</w:t>
      </w:r>
    </w:p>
    <w:p w:rsidR="00670EFA" w:rsidRPr="00670EFA" w:rsidRDefault="00670EFA" w:rsidP="00670EFA">
      <w:pPr>
        <w:spacing w:line="360" w:lineRule="auto"/>
        <w:rPr>
          <w:color w:val="000000" w:themeColor="text1"/>
        </w:rPr>
      </w:pPr>
      <w:r w:rsidRPr="00670EFA">
        <w:rPr>
          <w:color w:val="000000" w:themeColor="text1"/>
        </w:rPr>
        <w:t>Одним кормлением считается то, когда ребенок берет грудь и продолжает сосать до тех пор, пока не отпустит его самостоятельно без того, чтобы его что-то отвлекло.</w:t>
      </w:r>
    </w:p>
    <w:p w:rsidR="00670EFA" w:rsidRPr="00670EFA" w:rsidRDefault="00670EFA" w:rsidP="00670EFA">
      <w:pPr>
        <w:spacing w:line="360" w:lineRule="auto"/>
        <w:rPr>
          <w:color w:val="000000" w:themeColor="text1"/>
        </w:rPr>
      </w:pPr>
      <w:r w:rsidRPr="00670EFA">
        <w:rPr>
          <w:color w:val="000000" w:themeColor="text1"/>
        </w:rPr>
        <w:t>Этого мнения,</w:t>
      </w:r>
      <w:r>
        <w:rPr>
          <w:color w:val="000000" w:themeColor="text1"/>
        </w:rPr>
        <w:t xml:space="preserve"> что только пять кормлений уста</w:t>
      </w:r>
      <w:r w:rsidRPr="00670EFA">
        <w:rPr>
          <w:color w:val="000000" w:themeColor="text1"/>
        </w:rPr>
        <w:t>навливает молочное родство, придержи</w:t>
      </w:r>
      <w:r>
        <w:rPr>
          <w:color w:val="000000" w:themeColor="text1"/>
        </w:rPr>
        <w:t>вались Ибн Мас‘уд, ‘Аиша, ‘Абдул</w:t>
      </w:r>
      <w:r w:rsidRPr="00670EFA">
        <w:rPr>
          <w:color w:val="000000" w:themeColor="text1"/>
        </w:rPr>
        <w:t xml:space="preserve">лах ибн </w:t>
      </w:r>
      <w:r>
        <w:rPr>
          <w:color w:val="000000" w:themeColor="text1"/>
        </w:rPr>
        <w:t>аз-</w:t>
      </w:r>
      <w:r w:rsidRPr="00670EFA">
        <w:rPr>
          <w:color w:val="000000" w:themeColor="text1"/>
        </w:rPr>
        <w:t>Зубейр, ‘Ата, Та</w:t>
      </w:r>
      <w:r>
        <w:rPr>
          <w:color w:val="000000" w:themeColor="text1"/>
        </w:rPr>
        <w:t>в</w:t>
      </w:r>
      <w:r w:rsidRPr="00670EFA">
        <w:rPr>
          <w:color w:val="000000" w:themeColor="text1"/>
        </w:rPr>
        <w:t xml:space="preserve">ус, Са‘ид ибн Джубейр, ‘Уруа ибн Зубейр, </w:t>
      </w:r>
      <w:r>
        <w:rPr>
          <w:color w:val="000000" w:themeColor="text1"/>
        </w:rPr>
        <w:t>аль-</w:t>
      </w:r>
      <w:r w:rsidRPr="00670EFA">
        <w:rPr>
          <w:color w:val="000000" w:themeColor="text1"/>
        </w:rPr>
        <w:t>Лейс иб</w:t>
      </w:r>
      <w:r>
        <w:rPr>
          <w:color w:val="000000" w:themeColor="text1"/>
        </w:rPr>
        <w:t>н Са‘д, аш-Шафи‘и, Ахмад, Исхак</w:t>
      </w:r>
      <w:r w:rsidRPr="00670EFA">
        <w:rPr>
          <w:color w:val="000000" w:themeColor="text1"/>
        </w:rPr>
        <w:t xml:space="preserve">, Ибн Хазм и группа других ученых. Также это </w:t>
      </w:r>
      <w:r>
        <w:rPr>
          <w:color w:val="000000" w:themeColor="text1"/>
        </w:rPr>
        <w:t>передается от ‘Али ибн Абу Тали</w:t>
      </w:r>
      <w:r w:rsidRPr="00670EFA">
        <w:rPr>
          <w:color w:val="000000" w:themeColor="text1"/>
        </w:rPr>
        <w:t>ба.</w:t>
      </w:r>
    </w:p>
    <w:p w:rsidR="00670EFA" w:rsidRPr="00670EFA" w:rsidRDefault="00670EFA" w:rsidP="00670EFA">
      <w:pPr>
        <w:spacing w:line="360" w:lineRule="auto"/>
        <w:rPr>
          <w:color w:val="000000" w:themeColor="text1"/>
        </w:rPr>
      </w:pPr>
      <w:r w:rsidRPr="00670EFA">
        <w:rPr>
          <w:color w:val="000000" w:themeColor="text1"/>
        </w:rPr>
        <w:t>Большинство же ученых н</w:t>
      </w:r>
      <w:r>
        <w:rPr>
          <w:color w:val="000000" w:themeColor="text1"/>
        </w:rPr>
        <w:t>а мнении, что попада</w:t>
      </w:r>
      <w:r w:rsidRPr="00670EFA">
        <w:rPr>
          <w:color w:val="000000" w:themeColor="text1"/>
        </w:rPr>
        <w:t>ние грудного мол</w:t>
      </w:r>
      <w:r>
        <w:rPr>
          <w:color w:val="000000" w:themeColor="text1"/>
        </w:rPr>
        <w:t>ока в желудок ребенка устанавли</w:t>
      </w:r>
      <w:r w:rsidRPr="00670EFA">
        <w:rPr>
          <w:color w:val="000000" w:themeColor="text1"/>
        </w:rPr>
        <w:t>вает молочное родство.</w:t>
      </w:r>
    </w:p>
    <w:p w:rsidR="00670EFA" w:rsidRPr="00670EFA" w:rsidRDefault="00670EFA" w:rsidP="00670EFA">
      <w:pPr>
        <w:spacing w:line="360" w:lineRule="auto"/>
        <w:rPr>
          <w:i/>
          <w:iCs/>
          <w:color w:val="000000" w:themeColor="text1"/>
        </w:rPr>
      </w:pPr>
      <w:r w:rsidRPr="00670EFA">
        <w:rPr>
          <w:color w:val="000000" w:themeColor="text1"/>
        </w:rPr>
        <w:t>Ад-Дахляуи в «</w:t>
      </w:r>
      <w:r>
        <w:rPr>
          <w:color w:val="000000" w:themeColor="text1"/>
        </w:rPr>
        <w:t>а</w:t>
      </w:r>
      <w:r w:rsidRPr="00670EFA">
        <w:rPr>
          <w:color w:val="000000" w:themeColor="text1"/>
        </w:rPr>
        <w:t>ль-</w:t>
      </w:r>
      <w:r w:rsidR="00CF1DB0">
        <w:rPr>
          <w:color w:val="000000" w:themeColor="text1"/>
        </w:rPr>
        <w:t>Мусаууа</w:t>
      </w:r>
      <w:r w:rsidRPr="00670EFA">
        <w:rPr>
          <w:color w:val="000000" w:themeColor="text1"/>
        </w:rPr>
        <w:t xml:space="preserve">» сказал: </w:t>
      </w:r>
      <w:r w:rsidRPr="00670EFA">
        <w:rPr>
          <w:i/>
          <w:iCs/>
          <w:color w:val="000000" w:themeColor="text1"/>
        </w:rPr>
        <w:t>«</w:t>
      </w:r>
      <w:r>
        <w:rPr>
          <w:i/>
          <w:iCs/>
          <w:color w:val="000000" w:themeColor="text1"/>
        </w:rPr>
        <w:t>А</w:t>
      </w:r>
      <w:r w:rsidRPr="00670EFA">
        <w:rPr>
          <w:i/>
          <w:iCs/>
          <w:color w:val="000000" w:themeColor="text1"/>
        </w:rPr>
        <w:t>ш-Шафи‘и был на мнении, чт</w:t>
      </w:r>
      <w:r>
        <w:rPr>
          <w:i/>
          <w:iCs/>
          <w:color w:val="000000" w:themeColor="text1"/>
        </w:rPr>
        <w:t>о молочное родство не устанавли</w:t>
      </w:r>
      <w:r w:rsidRPr="00670EFA">
        <w:rPr>
          <w:i/>
          <w:iCs/>
          <w:color w:val="000000" w:themeColor="text1"/>
        </w:rPr>
        <w:t>вается кроме ка</w:t>
      </w:r>
      <w:r>
        <w:rPr>
          <w:i/>
          <w:iCs/>
          <w:color w:val="000000" w:themeColor="text1"/>
        </w:rPr>
        <w:t>к пятью отдельными вскармливани</w:t>
      </w:r>
      <w:r w:rsidRPr="00670EFA">
        <w:rPr>
          <w:i/>
          <w:iCs/>
          <w:color w:val="000000" w:themeColor="text1"/>
        </w:rPr>
        <w:t>ями. Большинство же ученых, в числе которых Малик и Абу Ханифа склонились к тому, что и малое и большое количество кормлений равносильны в установлении молочного родства. Также некоторые сказали, что мене</w:t>
      </w:r>
      <w:r>
        <w:rPr>
          <w:i/>
          <w:iCs/>
          <w:color w:val="000000" w:themeColor="text1"/>
        </w:rPr>
        <w:t>е трех вскармливаний не устанав</w:t>
      </w:r>
      <w:r w:rsidRPr="00670EFA">
        <w:rPr>
          <w:i/>
          <w:iCs/>
          <w:color w:val="000000" w:themeColor="text1"/>
        </w:rPr>
        <w:t xml:space="preserve">ливает родство, так как </w:t>
      </w:r>
      <w:r>
        <w:rPr>
          <w:i/>
          <w:iCs/>
          <w:color w:val="000000" w:themeColor="text1"/>
        </w:rPr>
        <w:t>п</w:t>
      </w:r>
      <w:r w:rsidRPr="00670EFA">
        <w:rPr>
          <w:i/>
          <w:iCs/>
          <w:color w:val="000000" w:themeColor="text1"/>
        </w:rPr>
        <w:t>ророк</w:t>
      </w:r>
      <w:r w:rsidR="00D74670">
        <w:rPr>
          <w:i/>
          <w:iCs/>
          <w:color w:val="000000" w:themeColor="text1"/>
        </w:rPr>
        <w:t xml:space="preserve"> (да благословит его Аллах и приветствует) </w:t>
      </w:r>
      <w:r w:rsidRPr="00670EFA">
        <w:rPr>
          <w:i/>
          <w:iCs/>
          <w:color w:val="000000" w:themeColor="text1"/>
        </w:rPr>
        <w:t xml:space="preserve">сказал: </w:t>
      </w:r>
      <w:r w:rsidRPr="00670EFA">
        <w:rPr>
          <w:b/>
          <w:bCs/>
          <w:i/>
          <w:iCs/>
          <w:color w:val="000000" w:themeColor="text1"/>
        </w:rPr>
        <w:t>«Не устанавливает молочное родство один-два глотка».</w:t>
      </w:r>
      <w:r w:rsidRPr="00670EFA">
        <w:rPr>
          <w:i/>
          <w:iCs/>
          <w:color w:val="000000" w:themeColor="text1"/>
        </w:rPr>
        <w:t xml:space="preserve"> А от других передается, что </w:t>
      </w:r>
      <w:r>
        <w:rPr>
          <w:i/>
          <w:iCs/>
          <w:color w:val="000000" w:themeColor="text1"/>
        </w:rPr>
        <w:t>минимальное количество вскармли</w:t>
      </w:r>
      <w:r w:rsidRPr="00670EFA">
        <w:rPr>
          <w:i/>
          <w:iCs/>
          <w:color w:val="000000" w:themeColor="text1"/>
        </w:rPr>
        <w:t>ваний для установления родства – десять. Однако это редкое мнение. И видится мне, что ‘Аиша и Хафса склонились к этому мнению из предосторожности, а не потому, что таковым является его шариатское положение, как мы об этом упоминали при разборе ситуации с молочным отцом.</w:t>
      </w:r>
    </w:p>
    <w:p w:rsidR="00670EFA" w:rsidRPr="00670EFA" w:rsidRDefault="00670EFA" w:rsidP="00670EFA">
      <w:pPr>
        <w:spacing w:line="360" w:lineRule="auto"/>
        <w:rPr>
          <w:i/>
          <w:iCs/>
          <w:color w:val="000000" w:themeColor="text1"/>
        </w:rPr>
      </w:pPr>
      <w:r>
        <w:rPr>
          <w:i/>
          <w:iCs/>
          <w:color w:val="000000" w:themeColor="text1"/>
        </w:rPr>
        <w:t>Аль-Баг</w:t>
      </w:r>
      <w:r w:rsidRPr="00670EFA">
        <w:rPr>
          <w:i/>
          <w:iCs/>
          <w:color w:val="000000" w:themeColor="text1"/>
        </w:rPr>
        <w:t xml:space="preserve">ауи сказал: «Слова ‘Аиши о том, что </w:t>
      </w:r>
      <w:r>
        <w:rPr>
          <w:i/>
          <w:iCs/>
          <w:color w:val="000000" w:themeColor="text1"/>
        </w:rPr>
        <w:t>п</w:t>
      </w:r>
      <w:r w:rsidRPr="00670EFA">
        <w:rPr>
          <w:i/>
          <w:iCs/>
          <w:color w:val="000000" w:themeColor="text1"/>
        </w:rPr>
        <w:t>ророк</w:t>
      </w:r>
      <w:r w:rsidR="00D74670">
        <w:rPr>
          <w:i/>
          <w:iCs/>
          <w:color w:val="000000" w:themeColor="text1"/>
        </w:rPr>
        <w:t xml:space="preserve"> (да благословит его Аллах и приветствует) </w:t>
      </w:r>
      <w:r w:rsidRPr="00670EFA">
        <w:rPr>
          <w:i/>
          <w:iCs/>
          <w:color w:val="000000" w:themeColor="text1"/>
        </w:rPr>
        <w:t>ушел из жизни,</w:t>
      </w:r>
      <w:r>
        <w:rPr>
          <w:i/>
          <w:iCs/>
          <w:color w:val="000000" w:themeColor="text1"/>
        </w:rPr>
        <w:t xml:space="preserve"> а эти аяты еще продолжались чи</w:t>
      </w:r>
      <w:r w:rsidRPr="00670EFA">
        <w:rPr>
          <w:i/>
          <w:iCs/>
          <w:color w:val="000000" w:themeColor="text1"/>
        </w:rPr>
        <w:t xml:space="preserve">таться, означают, что отмена этого положения была незадолго до смерти </w:t>
      </w:r>
      <w:r>
        <w:rPr>
          <w:i/>
          <w:iCs/>
          <w:color w:val="000000" w:themeColor="text1"/>
        </w:rPr>
        <w:t>п</w:t>
      </w:r>
      <w:r w:rsidRPr="00670EFA">
        <w:rPr>
          <w:i/>
          <w:iCs/>
          <w:color w:val="000000" w:themeColor="text1"/>
        </w:rPr>
        <w:t xml:space="preserve">ророка </w:t>
      </w:r>
      <w:r w:rsidR="00602451" w:rsidRPr="00602451">
        <w:rPr>
          <w:i/>
          <w:iCs/>
          <w:color w:val="000000" w:themeColor="text1"/>
        </w:rPr>
        <w:t>(да благословит его Аллах и приветствует)</w:t>
      </w:r>
      <w:r w:rsidRPr="00670EFA">
        <w:rPr>
          <w:i/>
          <w:iCs/>
          <w:color w:val="000000" w:themeColor="text1"/>
        </w:rPr>
        <w:t xml:space="preserve">, и поэтому были еще мусульмане, которые продолжали читать эти аяты, ведь невозможно, чтобы отмена произошла после смерти </w:t>
      </w:r>
      <w:r>
        <w:rPr>
          <w:i/>
          <w:iCs/>
          <w:color w:val="000000" w:themeColor="text1"/>
        </w:rPr>
        <w:t xml:space="preserve">пророка </w:t>
      </w:r>
      <w:r w:rsidR="00602451" w:rsidRPr="00602451">
        <w:rPr>
          <w:i/>
          <w:iCs/>
          <w:color w:val="000000" w:themeColor="text1"/>
        </w:rPr>
        <w:t>(да благословит его Аллах и приветствует)</w:t>
      </w:r>
      <w:r>
        <w:rPr>
          <w:i/>
          <w:iCs/>
          <w:color w:val="000000" w:themeColor="text1"/>
        </w:rPr>
        <w:t>».</w:t>
      </w:r>
    </w:p>
    <w:p w:rsidR="00670EFA" w:rsidRPr="00670EFA" w:rsidRDefault="00670EFA" w:rsidP="00670EFA">
      <w:pPr>
        <w:spacing w:line="360" w:lineRule="auto"/>
        <w:rPr>
          <w:i/>
          <w:iCs/>
          <w:color w:val="000000" w:themeColor="text1"/>
        </w:rPr>
      </w:pPr>
      <w:r w:rsidRPr="00670EFA">
        <w:rPr>
          <w:i/>
          <w:iCs/>
          <w:color w:val="000000" w:themeColor="text1"/>
        </w:rPr>
        <w:t>В отношении о</w:t>
      </w:r>
      <w:r>
        <w:rPr>
          <w:i/>
          <w:iCs/>
          <w:color w:val="000000" w:themeColor="text1"/>
        </w:rPr>
        <w:t>тмененных текстов возможно, что</w:t>
      </w:r>
      <w:r w:rsidRPr="00670EFA">
        <w:rPr>
          <w:i/>
          <w:iCs/>
          <w:color w:val="000000" w:themeColor="text1"/>
        </w:rPr>
        <w:t>бы при отмене чтен</w:t>
      </w:r>
      <w:r>
        <w:rPr>
          <w:i/>
          <w:iCs/>
          <w:color w:val="000000" w:themeColor="text1"/>
        </w:rPr>
        <w:t>ия, оставалось положение, на ко</w:t>
      </w:r>
      <w:r w:rsidRPr="00670EFA">
        <w:rPr>
          <w:i/>
          <w:iCs/>
          <w:color w:val="000000" w:themeColor="text1"/>
        </w:rPr>
        <w:t>торое оно указывало, как например, в отношении наказания прелюбодея. Законоположение осталось, а чтение этих аятов было отменено.</w:t>
      </w:r>
    </w:p>
    <w:p w:rsidR="00670EFA" w:rsidRDefault="00670EFA" w:rsidP="00670EFA">
      <w:pPr>
        <w:spacing w:line="360" w:lineRule="auto"/>
        <w:rPr>
          <w:i/>
          <w:iCs/>
          <w:color w:val="000000" w:themeColor="text1"/>
        </w:rPr>
      </w:pPr>
      <w:r w:rsidRPr="00670EFA">
        <w:rPr>
          <w:i/>
          <w:iCs/>
          <w:color w:val="000000" w:themeColor="text1"/>
        </w:rPr>
        <w:lastRenderedPageBreak/>
        <w:t>Также законоположение, утвержденное хадисами из категории «ахад»</w:t>
      </w:r>
      <w:r>
        <w:rPr>
          <w:i/>
          <w:iCs/>
          <w:color w:val="000000" w:themeColor="text1"/>
        </w:rPr>
        <w:t xml:space="preserve"> (то есть, не доходящими до сте</w:t>
      </w:r>
      <w:r w:rsidRPr="00670EFA">
        <w:rPr>
          <w:i/>
          <w:iCs/>
          <w:color w:val="000000" w:themeColor="text1"/>
        </w:rPr>
        <w:t>пени хадисов «му</w:t>
      </w:r>
      <w:r>
        <w:rPr>
          <w:i/>
          <w:iCs/>
          <w:color w:val="000000" w:themeColor="text1"/>
        </w:rPr>
        <w:t>тауатир») обязательны к исполне</w:t>
      </w:r>
      <w:r w:rsidRPr="00670EFA">
        <w:rPr>
          <w:i/>
          <w:iCs/>
          <w:color w:val="000000" w:themeColor="text1"/>
        </w:rPr>
        <w:t>нию. А что касается Корана, то он не утверждается подобными сооб</w:t>
      </w:r>
      <w:r>
        <w:rPr>
          <w:i/>
          <w:iCs/>
          <w:color w:val="000000" w:themeColor="text1"/>
        </w:rPr>
        <w:t>щениями (хадисами «ахад»), и по</w:t>
      </w:r>
      <w:r w:rsidRPr="00670EFA">
        <w:rPr>
          <w:i/>
          <w:iCs/>
          <w:color w:val="000000" w:themeColor="text1"/>
        </w:rPr>
        <w:t>этому запрещено вп</w:t>
      </w:r>
      <w:r>
        <w:rPr>
          <w:i/>
          <w:iCs/>
          <w:color w:val="000000" w:themeColor="text1"/>
        </w:rPr>
        <w:t>исывать что-либо в него на основании таких сообщений».</w:t>
      </w:r>
    </w:p>
    <w:p w:rsidR="00670EFA" w:rsidRPr="00670EFA" w:rsidRDefault="00670EFA" w:rsidP="00670EFA">
      <w:pPr>
        <w:spacing w:line="360" w:lineRule="auto"/>
        <w:rPr>
          <w:color w:val="000000" w:themeColor="text1"/>
        </w:rPr>
      </w:pPr>
      <w:r w:rsidRPr="00670EFA">
        <w:rPr>
          <w:color w:val="000000" w:themeColor="text1"/>
        </w:rPr>
        <w:t>А с подробным разъяснением этого вопроса вы можете ознакомиться, обратившись к нашей книге под названием «Ифадату-шшуюх бими</w:t>
      </w:r>
      <w:r>
        <w:rPr>
          <w:color w:val="000000" w:themeColor="text1"/>
        </w:rPr>
        <w:t>к</w:t>
      </w:r>
      <w:r w:rsidRPr="00670EFA">
        <w:rPr>
          <w:color w:val="000000" w:themeColor="text1"/>
        </w:rPr>
        <w:t>дари насихи уаль мансух».</w:t>
      </w:r>
    </w:p>
    <w:p w:rsidR="00670EFA" w:rsidRPr="00670EFA" w:rsidRDefault="00670EFA" w:rsidP="00670EFA">
      <w:pPr>
        <w:spacing w:line="360" w:lineRule="auto"/>
        <w:rPr>
          <w:color w:val="000000" w:themeColor="text1"/>
        </w:rPr>
      </w:pPr>
      <w:r>
        <w:rPr>
          <w:color w:val="000000" w:themeColor="text1"/>
        </w:rPr>
        <w:t>Я (Сыддик Хасан Хан) говорю: з</w:t>
      </w:r>
      <w:r w:rsidRPr="00670EFA">
        <w:rPr>
          <w:color w:val="000000" w:themeColor="text1"/>
        </w:rPr>
        <w:t>най, что хадисы, приведенные в этой теме, разнятся, так же разнятся и мнения мазхабов, но мы приведем то, что соответствует истине и то, на что укажут все доводы в совокупности.</w:t>
      </w:r>
    </w:p>
    <w:p w:rsidR="00670EFA" w:rsidRPr="00670EFA" w:rsidRDefault="00670EFA" w:rsidP="00670EFA">
      <w:pPr>
        <w:spacing w:line="360" w:lineRule="auto"/>
        <w:rPr>
          <w:color w:val="000000" w:themeColor="text1"/>
        </w:rPr>
      </w:pPr>
      <w:r w:rsidRPr="00670EFA">
        <w:rPr>
          <w:color w:val="000000" w:themeColor="text1"/>
        </w:rPr>
        <w:t>Итак, хадисы, в ко</w:t>
      </w:r>
      <w:r>
        <w:rPr>
          <w:color w:val="000000" w:themeColor="text1"/>
        </w:rPr>
        <w:t>торых просто говорится о груд</w:t>
      </w:r>
      <w:r w:rsidRPr="00670EFA">
        <w:rPr>
          <w:color w:val="000000" w:themeColor="text1"/>
        </w:rPr>
        <w:t>ном вскармливании, без упоминания количества, конкретизируются</w:t>
      </w:r>
      <w:r>
        <w:rPr>
          <w:color w:val="000000" w:themeColor="text1"/>
        </w:rPr>
        <w:t xml:space="preserve"> хадисами, в которых это количе</w:t>
      </w:r>
      <w:r w:rsidRPr="00670EFA">
        <w:rPr>
          <w:color w:val="000000" w:themeColor="text1"/>
        </w:rPr>
        <w:t xml:space="preserve">ство упоминается, подобно тому, как это происходит со всеми обобщенными и конкретизирующими текстами. А хадисы, в которых говоритсяговорится: </w:t>
      </w:r>
      <w:r w:rsidRPr="00670EFA">
        <w:rPr>
          <w:b/>
          <w:bCs/>
          <w:i/>
          <w:iCs/>
          <w:color w:val="000000" w:themeColor="text1"/>
        </w:rPr>
        <w:t>«Молочное родство не устанавливается одним-двумя глотк</w:t>
      </w:r>
      <w:r>
        <w:rPr>
          <w:b/>
          <w:bCs/>
          <w:i/>
          <w:iCs/>
          <w:color w:val="000000" w:themeColor="text1"/>
        </w:rPr>
        <w:t>ами и одним-двумя прикосновения</w:t>
      </w:r>
      <w:r w:rsidRPr="00670EFA">
        <w:rPr>
          <w:b/>
          <w:bCs/>
          <w:i/>
          <w:iCs/>
          <w:color w:val="000000" w:themeColor="text1"/>
        </w:rPr>
        <w:t>ми»</w:t>
      </w:r>
      <w:r w:rsidRPr="00670EFA">
        <w:rPr>
          <w:color w:val="000000" w:themeColor="text1"/>
        </w:rPr>
        <w:t xml:space="preserve"> и </w:t>
      </w:r>
      <w:r w:rsidRPr="00670EFA">
        <w:rPr>
          <w:b/>
          <w:bCs/>
          <w:i/>
          <w:iCs/>
          <w:color w:val="000000" w:themeColor="text1"/>
        </w:rPr>
        <w:t>«…не устанавливается одним-двумя вскармливаниями»</w:t>
      </w:r>
      <w:r w:rsidRPr="00670EFA">
        <w:rPr>
          <w:color w:val="000000" w:themeColor="text1"/>
        </w:rPr>
        <w:t xml:space="preserve"> указывают, что одно или два вскармливания не устанавливают молочное родство. И если бы не было, помимо этих, других хадисов, то получалось бы, чт</w:t>
      </w:r>
      <w:r>
        <w:rPr>
          <w:color w:val="000000" w:themeColor="text1"/>
        </w:rPr>
        <w:t>о три вскармливания устанавлива</w:t>
      </w:r>
      <w:r w:rsidRPr="00670EFA">
        <w:rPr>
          <w:color w:val="000000" w:themeColor="text1"/>
        </w:rPr>
        <w:t xml:space="preserve">ло молочное родство. Однако достоверно утверждено со слов ‘Аиши, и приводится в сборнике достоверных хадисов у Муслима, что она сказала: </w:t>
      </w:r>
      <w:r w:rsidRPr="00670EFA">
        <w:rPr>
          <w:i/>
          <w:iCs/>
          <w:color w:val="000000" w:themeColor="text1"/>
        </w:rPr>
        <w:t>«Пять известных вскармливаний устанавливают молочное родство»</w:t>
      </w:r>
      <w:r w:rsidRPr="00670EFA">
        <w:rPr>
          <w:color w:val="000000" w:themeColor="text1"/>
        </w:rPr>
        <w:t xml:space="preserve">, а также она ясно сказала о том, что первоначальные десять вскармливаний были отменены пятью. Она также ясно сказала о том, что на момент смерти </w:t>
      </w:r>
      <w:r>
        <w:rPr>
          <w:color w:val="000000" w:themeColor="text1"/>
        </w:rPr>
        <w:t>п</w:t>
      </w:r>
      <w:r w:rsidRPr="00670EFA">
        <w:rPr>
          <w:color w:val="000000" w:themeColor="text1"/>
        </w:rPr>
        <w:t>ророка</w:t>
      </w:r>
      <w:r w:rsidR="00D74670">
        <w:rPr>
          <w:color w:val="000000" w:themeColor="text1"/>
        </w:rPr>
        <w:t xml:space="preserve"> (да благословит его Аллах и приветствует) </w:t>
      </w:r>
      <w:r w:rsidRPr="00670EFA">
        <w:rPr>
          <w:color w:val="000000" w:themeColor="text1"/>
        </w:rPr>
        <w:t>эти аяты еще продолжали читаться. И, исходя из более правильного мнения, не является условием того, чтобы что-то относить к Корану, чтобы оно передавалось множественными путями «мутауатир». И если согласиться с этим, получаетсяполучается, что то, что не передавалось множественными путями из ниспосланных аятов Корана, имеет такое же положение, как и проро</w:t>
      </w:r>
      <w:r>
        <w:rPr>
          <w:color w:val="000000" w:themeColor="text1"/>
        </w:rPr>
        <w:t>ческие хадисы, переданные немно</w:t>
      </w:r>
      <w:r w:rsidRPr="00670EFA">
        <w:rPr>
          <w:color w:val="000000" w:themeColor="text1"/>
        </w:rPr>
        <w:t>гочисленными путями «ахад».</w:t>
      </w:r>
    </w:p>
    <w:p w:rsidR="00670EFA" w:rsidRPr="00670EFA" w:rsidRDefault="00670EFA" w:rsidP="00670EFA">
      <w:pPr>
        <w:spacing w:line="360" w:lineRule="auto"/>
        <w:rPr>
          <w:color w:val="000000" w:themeColor="text1"/>
        </w:rPr>
      </w:pPr>
      <w:r w:rsidRPr="00670EFA">
        <w:rPr>
          <w:color w:val="000000" w:themeColor="text1"/>
        </w:rPr>
        <w:t xml:space="preserve">Однако здесь </w:t>
      </w:r>
      <w:r>
        <w:rPr>
          <w:color w:val="000000" w:themeColor="text1"/>
        </w:rPr>
        <w:t>появляется проблема, заключающа</w:t>
      </w:r>
      <w:r w:rsidRPr="00670EFA">
        <w:rPr>
          <w:color w:val="000000" w:themeColor="text1"/>
        </w:rPr>
        <w:t xml:space="preserve">яся в том, что из хадиса: </w:t>
      </w:r>
      <w:r w:rsidRPr="00670EFA">
        <w:rPr>
          <w:b/>
          <w:bCs/>
          <w:i/>
          <w:iCs/>
          <w:color w:val="000000" w:themeColor="text1"/>
        </w:rPr>
        <w:t>«Молочное родство не устанавливае</w:t>
      </w:r>
      <w:r>
        <w:rPr>
          <w:b/>
          <w:bCs/>
          <w:i/>
          <w:iCs/>
          <w:color w:val="000000" w:themeColor="text1"/>
        </w:rPr>
        <w:t>тся одним или двумя глотками ре</w:t>
      </w:r>
      <w:r w:rsidRPr="00670EFA">
        <w:rPr>
          <w:b/>
          <w:bCs/>
          <w:i/>
          <w:iCs/>
          <w:color w:val="000000" w:themeColor="text1"/>
        </w:rPr>
        <w:t>бенка»</w:t>
      </w:r>
      <w:r w:rsidRPr="00670EFA">
        <w:rPr>
          <w:color w:val="000000" w:themeColor="text1"/>
        </w:rPr>
        <w:t xml:space="preserve"> понимается</w:t>
      </w:r>
      <w:r>
        <w:rPr>
          <w:color w:val="000000" w:themeColor="text1"/>
        </w:rPr>
        <w:t>, что третье и четвертое вскарм</w:t>
      </w:r>
      <w:r w:rsidRPr="00670EFA">
        <w:rPr>
          <w:color w:val="000000" w:themeColor="text1"/>
        </w:rPr>
        <w:t>ливание должно устанавливать родство, а хадис, где говорится о пяти вскармливаниях, опровергает это.</w:t>
      </w:r>
    </w:p>
    <w:p w:rsidR="00670EFA" w:rsidRPr="00670EFA" w:rsidRDefault="00670EFA" w:rsidP="00670EFA">
      <w:pPr>
        <w:spacing w:line="360" w:lineRule="auto"/>
        <w:rPr>
          <w:color w:val="000000" w:themeColor="text1"/>
        </w:rPr>
      </w:pPr>
      <w:r w:rsidRPr="00670EFA">
        <w:rPr>
          <w:color w:val="000000" w:themeColor="text1"/>
        </w:rPr>
        <w:lastRenderedPageBreak/>
        <w:t>И я хочу обратить внимание на один момент, утвержденный в науке красноречия, а именно то, что употребление глагола в настоящей и будущей форме, указывает на ограничение, о чем также говорил аз-Замахшари в «аль-Кашшаф». Тем более это усиливается еще и тем, что глагол употребляется в неопределенном контексте, и эти моменты подробно разъясняются в советующей литературе. Отсюда следует, что к упомянутому числу в пять кормлений добавляется необходимость ограничиться этим, вследствие чего, молочное родство не может быть установлено, кроме как при наличии упомянутого количества раз вскармливаний.</w:t>
      </w:r>
    </w:p>
    <w:p w:rsidR="00670EFA" w:rsidRPr="00670EFA" w:rsidRDefault="00670EFA" w:rsidP="00670EFA">
      <w:pPr>
        <w:spacing w:line="360" w:lineRule="auto"/>
        <w:rPr>
          <w:color w:val="000000" w:themeColor="text1"/>
        </w:rPr>
      </w:pPr>
      <w:r w:rsidRPr="00670EFA">
        <w:rPr>
          <w:color w:val="000000" w:themeColor="text1"/>
        </w:rPr>
        <w:t xml:space="preserve">Это также подтверждается некоторыми версиями хадиса, переданного со слов Сахли дочери Сухейля, что </w:t>
      </w:r>
      <w:r>
        <w:rPr>
          <w:color w:val="000000" w:themeColor="text1"/>
        </w:rPr>
        <w:t>п</w:t>
      </w:r>
      <w:r w:rsidRPr="00670EFA">
        <w:rPr>
          <w:color w:val="000000" w:themeColor="text1"/>
        </w:rPr>
        <w:t>осланник Аллаха</w:t>
      </w:r>
      <w:r w:rsidR="00D74670">
        <w:rPr>
          <w:color w:val="000000" w:themeColor="text1"/>
        </w:rPr>
        <w:t xml:space="preserve"> (да благословит его Аллах и приветствует) </w:t>
      </w:r>
      <w:r w:rsidRPr="00670EFA">
        <w:rPr>
          <w:color w:val="000000" w:themeColor="text1"/>
        </w:rPr>
        <w:t xml:space="preserve">сказал: </w:t>
      </w:r>
      <w:r w:rsidRPr="00670EFA">
        <w:rPr>
          <w:b/>
          <w:bCs/>
          <w:i/>
          <w:iCs/>
          <w:color w:val="000000" w:themeColor="text1"/>
        </w:rPr>
        <w:t>«Вскорми Салима грудным молоком пять раз, и ты станешь запретной для него (т.е. станешь его матерью)»</w:t>
      </w:r>
      <w:r w:rsidR="00860BB6" w:rsidRPr="00860BB6">
        <w:rPr>
          <w:rStyle w:val="ad"/>
          <w:color w:val="000000" w:themeColor="text1"/>
        </w:rPr>
        <w:footnoteReference w:id="1606"/>
      </w:r>
      <w:r w:rsidRPr="00860BB6">
        <w:rPr>
          <w:color w:val="000000" w:themeColor="text1"/>
        </w:rPr>
        <w:t xml:space="preserve">. </w:t>
      </w:r>
      <w:r w:rsidRPr="00670EFA">
        <w:rPr>
          <w:color w:val="000000" w:themeColor="text1"/>
        </w:rPr>
        <w:t xml:space="preserve">Данный оборот речи имеет такую же силу, как если бы было сказано: «Если ты вскормишь его пять раз, станешь запретной для него». Таким образом, к уже существующим доводам добавляется еще и этот – использование сложносочиненного условного предложения. </w:t>
      </w:r>
    </w:p>
    <w:p w:rsidR="00670EFA" w:rsidRPr="00670EFA" w:rsidRDefault="00670EFA" w:rsidP="00670EFA">
      <w:pPr>
        <w:spacing w:line="360" w:lineRule="auto"/>
        <w:rPr>
          <w:color w:val="000000" w:themeColor="text1"/>
        </w:rPr>
      </w:pPr>
      <w:r w:rsidRPr="00670EFA">
        <w:rPr>
          <w:color w:val="000000" w:themeColor="text1"/>
        </w:rPr>
        <w:t>И точно так же как данные выводы приемлемы в отношении обобщ</w:t>
      </w:r>
      <w:r>
        <w:rPr>
          <w:color w:val="000000" w:themeColor="text1"/>
        </w:rPr>
        <w:t>енных текстов Корана для их кон</w:t>
      </w:r>
      <w:r w:rsidRPr="00670EFA">
        <w:rPr>
          <w:color w:val="000000" w:themeColor="text1"/>
        </w:rPr>
        <w:t xml:space="preserve">кретизации, точно так же они приемлемы и к хадису с обобщенным смыслом: </w:t>
      </w:r>
      <w:r>
        <w:rPr>
          <w:b/>
          <w:bCs/>
          <w:i/>
          <w:iCs/>
          <w:color w:val="000000" w:themeColor="text1"/>
        </w:rPr>
        <w:t>«Грудным вскармливани</w:t>
      </w:r>
      <w:r w:rsidRPr="00670EFA">
        <w:rPr>
          <w:b/>
          <w:bCs/>
          <w:i/>
          <w:iCs/>
          <w:color w:val="000000" w:themeColor="text1"/>
        </w:rPr>
        <w:t>ем является т</w:t>
      </w:r>
      <w:r>
        <w:rPr>
          <w:b/>
          <w:bCs/>
          <w:i/>
          <w:iCs/>
          <w:color w:val="000000" w:themeColor="text1"/>
        </w:rPr>
        <w:t>о, что прибавляет мясо и взращи</w:t>
      </w:r>
      <w:r w:rsidRPr="00670EFA">
        <w:rPr>
          <w:b/>
          <w:bCs/>
          <w:i/>
          <w:iCs/>
          <w:color w:val="000000" w:themeColor="text1"/>
        </w:rPr>
        <w:t>вает кости»</w:t>
      </w:r>
      <w:r w:rsidR="00860BB6" w:rsidRPr="00860BB6">
        <w:rPr>
          <w:rStyle w:val="ad"/>
          <w:color w:val="000000" w:themeColor="text1"/>
        </w:rPr>
        <w:footnoteReference w:id="1607"/>
      </w:r>
      <w:r w:rsidRPr="00670EFA">
        <w:rPr>
          <w:color w:val="000000" w:themeColor="text1"/>
        </w:rPr>
        <w:t xml:space="preserve">,  а также к хадису: </w:t>
      </w:r>
      <w:r w:rsidRPr="00670EFA">
        <w:rPr>
          <w:b/>
          <w:bCs/>
          <w:i/>
          <w:iCs/>
          <w:color w:val="000000" w:themeColor="text1"/>
        </w:rPr>
        <w:t>«Грудным вскармливанием считается то, что утоляет голод»</w:t>
      </w:r>
      <w:r w:rsidR="00860BB6" w:rsidRPr="00860BB6">
        <w:rPr>
          <w:rStyle w:val="ad"/>
          <w:color w:val="000000" w:themeColor="text1"/>
        </w:rPr>
        <w:footnoteReference w:id="1608"/>
      </w:r>
      <w:r w:rsidRPr="00860BB6">
        <w:rPr>
          <w:color w:val="000000" w:themeColor="text1"/>
        </w:rPr>
        <w:t xml:space="preserve">. </w:t>
      </w:r>
      <w:r w:rsidRPr="00670EFA">
        <w:rPr>
          <w:color w:val="000000" w:themeColor="text1"/>
        </w:rPr>
        <w:t>И если исходить из того, что одно или два кормления отразятся на увеличении мяса и костей ребенка, то следствием из этого станет, что молочное родство устанавливается тем вскармливанием, которое отражается на увеличении мышечной массы ребенка, а также является вскармливанием проголодавшегося ребенка. А это выполниться только тогда, когда будет выполнено тем самым конкретизированным способом в пять вскармливаний. Таким образом объединяются все доводы, пришедшие в данной главе.</w:t>
      </w:r>
    </w:p>
    <w:p w:rsidR="00655420" w:rsidRDefault="00670EFA" w:rsidP="00670EFA">
      <w:pPr>
        <w:spacing w:line="360" w:lineRule="auto"/>
        <w:rPr>
          <w:color w:val="000000" w:themeColor="text1"/>
        </w:rPr>
      </w:pPr>
      <w:r w:rsidRPr="00670EFA">
        <w:rPr>
          <w:color w:val="000000" w:themeColor="text1"/>
        </w:rPr>
        <w:t xml:space="preserve">А что касается тех, кто отверг приведенное нами, то на все их претензии прекрасно ответил сам </w:t>
      </w:r>
      <w:r>
        <w:rPr>
          <w:color w:val="000000" w:themeColor="text1"/>
        </w:rPr>
        <w:t>аш-Шаукани в книге «Уабалю-ль-г</w:t>
      </w:r>
      <w:r w:rsidRPr="00670EFA">
        <w:rPr>
          <w:color w:val="000000" w:themeColor="text1"/>
        </w:rPr>
        <w:t>амами» и желающий, может ознакомиться с приведенным в ней.</w:t>
      </w:r>
    </w:p>
    <w:p w:rsidR="00860BB6" w:rsidRDefault="00860BB6" w:rsidP="00860BB6">
      <w:pPr>
        <w:pStyle w:val="3"/>
      </w:pPr>
      <w:r w:rsidRPr="00F60D0D">
        <w:rPr>
          <w:sz w:val="28"/>
          <w:szCs w:val="28"/>
        </w:rPr>
        <w:lastRenderedPageBreak/>
        <w:t>•</w:t>
      </w:r>
      <w:r>
        <w:t xml:space="preserve"> ВОПРОС № 2:</w:t>
      </w:r>
      <w:r w:rsidRPr="00043686">
        <w:t xml:space="preserve"> </w:t>
      </w:r>
      <w:r>
        <w:t>О НЕОБХОДИМОСТИ НАЛИЧИЯ МОЛОКА</w:t>
      </w:r>
    </w:p>
    <w:p w:rsidR="00860BB6" w:rsidRDefault="00860BB6" w:rsidP="00860BB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0BB6">
        <w:rPr>
          <w:i/>
          <w:iCs/>
          <w:color w:val="000000" w:themeColor="text1"/>
        </w:rPr>
        <w:t>Должна быть уверенность о наличии молока</w:t>
      </w:r>
      <w:r>
        <w:rPr>
          <w:i/>
          <w:iCs/>
          <w:color w:val="000000" w:themeColor="text1"/>
        </w:rPr>
        <w:t xml:space="preserve">». </w:t>
      </w:r>
    </w:p>
    <w:p w:rsidR="00860BB6" w:rsidRPr="00860BB6" w:rsidRDefault="00860BB6" w:rsidP="00860BB6">
      <w:pPr>
        <w:spacing w:line="360" w:lineRule="auto"/>
        <w:rPr>
          <w:color w:val="000000" w:themeColor="text1"/>
        </w:rPr>
      </w:pPr>
      <w:r>
        <w:rPr>
          <w:color w:val="000000" w:themeColor="text1"/>
        </w:rPr>
        <w:t>Т</w:t>
      </w:r>
      <w:r w:rsidRPr="00860BB6">
        <w:rPr>
          <w:color w:val="000000" w:themeColor="text1"/>
        </w:rPr>
        <w:t>ак как именно оно является тем, чем происходит вскармливание. И если неизвестно, есть молоко или нет, и нет убежденности, что ребенок его пил, то для утверждения грудного вскармливания нет законных оснований.</w:t>
      </w:r>
    </w:p>
    <w:p w:rsidR="00860BB6" w:rsidRDefault="00860BB6" w:rsidP="00860BB6">
      <w:pPr>
        <w:spacing w:line="360" w:lineRule="auto"/>
        <w:rPr>
          <w:i/>
          <w:iCs/>
          <w:color w:val="000000" w:themeColor="text1"/>
        </w:rPr>
      </w:pPr>
      <w:r w:rsidRPr="00860BB6">
        <w:rPr>
          <w:color w:val="000000" w:themeColor="text1"/>
        </w:rPr>
        <w:t>Ахмад ад-Дахляуи в «</w:t>
      </w:r>
      <w:r>
        <w:rPr>
          <w:color w:val="000000" w:themeColor="text1"/>
        </w:rPr>
        <w:t>аль-Худжа аль-балиг</w:t>
      </w:r>
      <w:r w:rsidRPr="00860BB6">
        <w:rPr>
          <w:color w:val="000000" w:themeColor="text1"/>
        </w:rPr>
        <w:t xml:space="preserve">а» сказал: </w:t>
      </w:r>
      <w:r w:rsidRPr="00860BB6">
        <w:rPr>
          <w:i/>
          <w:iCs/>
          <w:color w:val="000000" w:themeColor="text1"/>
        </w:rPr>
        <w:t xml:space="preserve">«Вскармливание включает в себя две вещи: </w:t>
      </w:r>
    </w:p>
    <w:p w:rsidR="00860BB6" w:rsidRDefault="00860BB6" w:rsidP="00860BB6">
      <w:pPr>
        <w:spacing w:line="360" w:lineRule="auto"/>
        <w:rPr>
          <w:i/>
          <w:iCs/>
          <w:color w:val="000000" w:themeColor="text1"/>
        </w:rPr>
      </w:pPr>
      <w:r>
        <w:rPr>
          <w:i/>
          <w:iCs/>
          <w:color w:val="000000" w:themeColor="text1"/>
        </w:rPr>
        <w:t>П</w:t>
      </w:r>
      <w:r w:rsidRPr="00860BB6">
        <w:rPr>
          <w:i/>
          <w:iCs/>
          <w:color w:val="000000" w:themeColor="text1"/>
        </w:rPr>
        <w:t>ервое – количество, которое необходимо для установления молочного родства, а это десять установленных вскармливаний, о которых было сказано в Коране, и кот</w:t>
      </w:r>
      <w:r>
        <w:rPr>
          <w:i/>
          <w:iCs/>
          <w:color w:val="000000" w:themeColor="text1"/>
        </w:rPr>
        <w:t>орые затем были заменены пятью.</w:t>
      </w:r>
    </w:p>
    <w:p w:rsidR="00655420" w:rsidRDefault="00860BB6" w:rsidP="00860BB6">
      <w:pPr>
        <w:spacing w:line="360" w:lineRule="auto"/>
        <w:rPr>
          <w:color w:val="000000" w:themeColor="text1"/>
        </w:rPr>
      </w:pPr>
      <w:r>
        <w:rPr>
          <w:i/>
          <w:iCs/>
          <w:color w:val="000000" w:themeColor="text1"/>
        </w:rPr>
        <w:t>В</w:t>
      </w:r>
      <w:r w:rsidRPr="00860BB6">
        <w:rPr>
          <w:i/>
          <w:iCs/>
          <w:color w:val="000000" w:themeColor="text1"/>
        </w:rPr>
        <w:t>торое – чтобы вскармлива</w:t>
      </w:r>
      <w:r>
        <w:rPr>
          <w:i/>
          <w:iCs/>
          <w:color w:val="000000" w:themeColor="text1"/>
        </w:rPr>
        <w:t xml:space="preserve">ние происходило в начале </w:t>
      </w:r>
      <w:r w:rsidRPr="00860BB6">
        <w:rPr>
          <w:i/>
          <w:iCs/>
          <w:color w:val="000000" w:themeColor="text1"/>
        </w:rPr>
        <w:t>периода</w:t>
      </w:r>
      <w:r>
        <w:rPr>
          <w:i/>
          <w:iCs/>
          <w:color w:val="000000" w:themeColor="text1"/>
        </w:rPr>
        <w:t xml:space="preserve"> активного роста. А после форми</w:t>
      </w:r>
      <w:r w:rsidRPr="00860BB6">
        <w:rPr>
          <w:i/>
          <w:iCs/>
          <w:color w:val="000000" w:themeColor="text1"/>
        </w:rPr>
        <w:t>рования его тела, грудное молоко приравнивается к обычной еде, подобно тому</w:t>
      </w:r>
      <w:r>
        <w:rPr>
          <w:i/>
          <w:iCs/>
          <w:color w:val="000000" w:themeColor="text1"/>
        </w:rPr>
        <w:t>,</w:t>
      </w:r>
      <w:r w:rsidRPr="00860BB6">
        <w:rPr>
          <w:i/>
          <w:iCs/>
          <w:color w:val="000000" w:themeColor="text1"/>
        </w:rPr>
        <w:t xml:space="preserve"> как юноша ест хлеб».</w:t>
      </w:r>
    </w:p>
    <w:p w:rsidR="00860BB6" w:rsidRDefault="00860BB6" w:rsidP="00860BB6">
      <w:pPr>
        <w:pStyle w:val="3"/>
      </w:pPr>
      <w:r w:rsidRPr="00F60D0D">
        <w:rPr>
          <w:sz w:val="28"/>
          <w:szCs w:val="28"/>
        </w:rPr>
        <w:t>•</w:t>
      </w:r>
      <w:r>
        <w:t xml:space="preserve"> ВОПРОС № 3:</w:t>
      </w:r>
      <w:r w:rsidRPr="00043686">
        <w:t xml:space="preserve"> </w:t>
      </w:r>
      <w:r>
        <w:t>ПРИНИМАЕТСЯ ВО ВНИМАНИЕ ТОЛЬКО КОРМЛЕНИЕ ДО ДВУХ ЛЕТ</w:t>
      </w:r>
    </w:p>
    <w:p w:rsidR="00860BB6" w:rsidRDefault="00860BB6" w:rsidP="00860BB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кормление должно иметь место до отлучения от груди».  </w:t>
      </w:r>
    </w:p>
    <w:p w:rsidR="00866750" w:rsidRPr="00866750" w:rsidRDefault="00866750" w:rsidP="00866750">
      <w:pPr>
        <w:spacing w:line="360" w:lineRule="auto"/>
        <w:rPr>
          <w:color w:val="000000" w:themeColor="text1"/>
        </w:rPr>
      </w:pPr>
      <w:r w:rsidRPr="00866750">
        <w:rPr>
          <w:color w:val="000000" w:themeColor="text1"/>
        </w:rPr>
        <w:t xml:space="preserve">Это положение берется исходя из хадиса Умм Салямы, приводимого у ат-Тирмизи, который подтвердил его достоверность, и аль-Хакима, также подтвердившего его достоверность, что </w:t>
      </w:r>
      <w:r>
        <w:rPr>
          <w:color w:val="000000" w:themeColor="text1"/>
        </w:rPr>
        <w:t>посланник Аллаха</w:t>
      </w:r>
      <w:r w:rsidR="00D74670">
        <w:rPr>
          <w:color w:val="000000" w:themeColor="text1"/>
        </w:rPr>
        <w:t xml:space="preserve"> (да благословит его Аллах и приветствует) </w:t>
      </w:r>
      <w:r w:rsidRPr="00866750">
        <w:rPr>
          <w:color w:val="000000" w:themeColor="text1"/>
        </w:rPr>
        <w:t xml:space="preserve">сказал: </w:t>
      </w:r>
      <w:r w:rsidRPr="00866750">
        <w:rPr>
          <w:b/>
          <w:bCs/>
          <w:i/>
          <w:iCs/>
          <w:color w:val="000000" w:themeColor="text1"/>
        </w:rPr>
        <w:t xml:space="preserve">«Не устанавливается молочное родство, кроме как </w:t>
      </w:r>
      <w:r>
        <w:rPr>
          <w:b/>
          <w:bCs/>
          <w:i/>
          <w:iCs/>
          <w:color w:val="000000" w:themeColor="text1"/>
        </w:rPr>
        <w:t>если молоко из груди проникло в желудок</w:t>
      </w:r>
      <w:r w:rsidRPr="00866750">
        <w:rPr>
          <w:b/>
          <w:bCs/>
          <w:i/>
          <w:iCs/>
          <w:color w:val="000000" w:themeColor="text1"/>
        </w:rPr>
        <w:t>,</w:t>
      </w:r>
      <w:r>
        <w:rPr>
          <w:b/>
          <w:bCs/>
          <w:i/>
          <w:iCs/>
          <w:color w:val="000000" w:themeColor="text1"/>
        </w:rPr>
        <w:t xml:space="preserve"> и</w:t>
      </w:r>
      <w:r w:rsidRPr="00866750">
        <w:rPr>
          <w:b/>
          <w:bCs/>
          <w:i/>
          <w:iCs/>
          <w:color w:val="000000" w:themeColor="text1"/>
        </w:rPr>
        <w:t xml:space="preserve"> </w:t>
      </w:r>
      <w:r>
        <w:rPr>
          <w:b/>
          <w:bCs/>
          <w:i/>
          <w:iCs/>
          <w:color w:val="000000" w:themeColor="text1"/>
        </w:rPr>
        <w:t xml:space="preserve">это было </w:t>
      </w:r>
      <w:r w:rsidRPr="00866750">
        <w:rPr>
          <w:b/>
          <w:bCs/>
          <w:i/>
          <w:iCs/>
          <w:color w:val="000000" w:themeColor="text1"/>
        </w:rPr>
        <w:t xml:space="preserve">до того как </w:t>
      </w:r>
      <w:r>
        <w:rPr>
          <w:b/>
          <w:bCs/>
          <w:i/>
          <w:iCs/>
          <w:color w:val="000000" w:themeColor="text1"/>
        </w:rPr>
        <w:t>ребенок</w:t>
      </w:r>
      <w:r w:rsidRPr="00866750">
        <w:rPr>
          <w:b/>
          <w:bCs/>
          <w:i/>
          <w:iCs/>
          <w:color w:val="000000" w:themeColor="text1"/>
        </w:rPr>
        <w:t xml:space="preserve"> будет отнят от груди»</w:t>
      </w:r>
      <w:r w:rsidRPr="00866750">
        <w:rPr>
          <w:rStyle w:val="ad"/>
          <w:color w:val="000000" w:themeColor="text1"/>
        </w:rPr>
        <w:footnoteReference w:id="1609"/>
      </w:r>
      <w:r w:rsidRPr="00866750">
        <w:rPr>
          <w:color w:val="000000" w:themeColor="text1"/>
        </w:rPr>
        <w:t xml:space="preserve">. </w:t>
      </w:r>
    </w:p>
    <w:p w:rsidR="00866750" w:rsidRPr="00866750" w:rsidRDefault="00866750" w:rsidP="00866750">
      <w:pPr>
        <w:spacing w:line="360" w:lineRule="auto"/>
        <w:rPr>
          <w:color w:val="000000" w:themeColor="text1"/>
        </w:rPr>
      </w:pPr>
      <w:r>
        <w:rPr>
          <w:color w:val="000000" w:themeColor="text1"/>
        </w:rPr>
        <w:t>Са‘ид ибн Мансур, ад-Дарак</w:t>
      </w:r>
      <w:r w:rsidRPr="00866750">
        <w:rPr>
          <w:color w:val="000000" w:themeColor="text1"/>
        </w:rPr>
        <w:t>утни, аль-Б</w:t>
      </w:r>
      <w:r>
        <w:rPr>
          <w:color w:val="000000" w:themeColor="text1"/>
        </w:rPr>
        <w:t xml:space="preserve">ейхакы </w:t>
      </w:r>
      <w:r w:rsidRPr="00866750">
        <w:rPr>
          <w:color w:val="000000" w:themeColor="text1"/>
        </w:rPr>
        <w:t xml:space="preserve">и Ибн ‘Адий передали хадис со слов Ибн ‘Аббаса, что </w:t>
      </w:r>
      <w:r>
        <w:rPr>
          <w:color w:val="000000" w:themeColor="text1"/>
        </w:rPr>
        <w:t>посланник Аллаха</w:t>
      </w:r>
      <w:r w:rsidR="00D74670">
        <w:rPr>
          <w:color w:val="000000" w:themeColor="text1"/>
        </w:rPr>
        <w:t xml:space="preserve"> (да благословит его Аллах и приветствует) </w:t>
      </w:r>
      <w:r w:rsidRPr="00866750">
        <w:rPr>
          <w:color w:val="000000" w:themeColor="text1"/>
        </w:rPr>
        <w:t xml:space="preserve">сказал: </w:t>
      </w:r>
      <w:r w:rsidRPr="00866750">
        <w:rPr>
          <w:b/>
          <w:bCs/>
          <w:i/>
          <w:iCs/>
          <w:color w:val="000000" w:themeColor="text1"/>
        </w:rPr>
        <w:t>«Не засчитывается грудное вскармливание, кроме того, которое было до двухгодовалого возраста»</w:t>
      </w:r>
      <w:r w:rsidRPr="00866750">
        <w:rPr>
          <w:rStyle w:val="ad"/>
          <w:color w:val="000000" w:themeColor="text1"/>
        </w:rPr>
        <w:footnoteReference w:id="1610"/>
      </w:r>
      <w:r w:rsidRPr="00866750">
        <w:rPr>
          <w:color w:val="000000" w:themeColor="text1"/>
        </w:rPr>
        <w:t>.</w:t>
      </w:r>
      <w:r>
        <w:rPr>
          <w:color w:val="000000" w:themeColor="text1"/>
        </w:rPr>
        <w:t xml:space="preserve"> Аль-Бейхакы считал более верным, что это – слова сподвижника, а не пророка </w:t>
      </w:r>
      <w:r w:rsidR="00602451" w:rsidRPr="00602451">
        <w:rPr>
          <w:color w:val="000000" w:themeColor="text1"/>
        </w:rPr>
        <w:t>(да благословит его Аллах и приветствует)</w:t>
      </w:r>
      <w:r>
        <w:rPr>
          <w:color w:val="000000" w:themeColor="text1"/>
        </w:rPr>
        <w:t xml:space="preserve">. И с этим согласились </w:t>
      </w:r>
      <w:r w:rsidRPr="00866750">
        <w:rPr>
          <w:color w:val="000000" w:themeColor="text1"/>
        </w:rPr>
        <w:t>Ибн ‘Адий и Ибн Касир.</w:t>
      </w:r>
    </w:p>
    <w:p w:rsidR="00866750" w:rsidRPr="00866750" w:rsidRDefault="00866750" w:rsidP="00866750">
      <w:pPr>
        <w:spacing w:line="360" w:lineRule="auto"/>
        <w:rPr>
          <w:color w:val="000000" w:themeColor="text1"/>
        </w:rPr>
      </w:pPr>
      <w:r w:rsidRPr="00866750">
        <w:rPr>
          <w:color w:val="000000" w:themeColor="text1"/>
        </w:rPr>
        <w:lastRenderedPageBreak/>
        <w:t>Абу Дауд ат-Тая</w:t>
      </w:r>
      <w:r>
        <w:rPr>
          <w:color w:val="000000" w:themeColor="text1"/>
        </w:rPr>
        <w:t>лиси привел хадис со слов Джаби</w:t>
      </w:r>
      <w:r w:rsidRPr="00866750">
        <w:rPr>
          <w:color w:val="000000" w:themeColor="text1"/>
        </w:rPr>
        <w:t xml:space="preserve">ра, что </w:t>
      </w:r>
      <w:r>
        <w:rPr>
          <w:color w:val="000000" w:themeColor="text1"/>
        </w:rPr>
        <w:t>п</w:t>
      </w:r>
      <w:r w:rsidRPr="00866750">
        <w:rPr>
          <w:color w:val="000000" w:themeColor="text1"/>
        </w:rPr>
        <w:t>ророк</w:t>
      </w:r>
      <w:r w:rsidR="00D74670">
        <w:rPr>
          <w:color w:val="000000" w:themeColor="text1"/>
        </w:rPr>
        <w:t xml:space="preserve"> (да благословит его Аллах и приветствует) </w:t>
      </w:r>
      <w:r w:rsidRPr="00866750">
        <w:rPr>
          <w:color w:val="000000" w:themeColor="text1"/>
        </w:rPr>
        <w:t xml:space="preserve">сказал: </w:t>
      </w:r>
      <w:r w:rsidRPr="00866750">
        <w:rPr>
          <w:b/>
          <w:bCs/>
          <w:i/>
          <w:iCs/>
          <w:color w:val="000000" w:themeColor="text1"/>
        </w:rPr>
        <w:t xml:space="preserve">«Не засчитывается грудное вскармливание после того, как ребенка оторвали от груди. И </w:t>
      </w:r>
      <w:r>
        <w:rPr>
          <w:b/>
          <w:bCs/>
          <w:i/>
          <w:iCs/>
          <w:color w:val="000000" w:themeColor="text1"/>
        </w:rPr>
        <w:t>не является сиротой тот, кто достиг совершеннолетия»</w:t>
      </w:r>
      <w:r w:rsidRPr="00866750">
        <w:rPr>
          <w:rStyle w:val="ad"/>
          <w:color w:val="000000" w:themeColor="text1"/>
        </w:rPr>
        <w:footnoteReference w:id="1611"/>
      </w:r>
      <w:r w:rsidRPr="00866750">
        <w:rPr>
          <w:color w:val="000000" w:themeColor="text1"/>
        </w:rPr>
        <w:t>.</w:t>
      </w:r>
      <w:r>
        <w:rPr>
          <w:b/>
          <w:bCs/>
          <w:i/>
          <w:iCs/>
          <w:color w:val="000000" w:themeColor="text1"/>
        </w:rPr>
        <w:t xml:space="preserve"> </w:t>
      </w:r>
      <w:r w:rsidRPr="00866750">
        <w:rPr>
          <w:color w:val="000000" w:themeColor="text1"/>
        </w:rPr>
        <w:t>Однако в отношении этого хадиса аль-Мунзири сказал, что его достоверность не утверждена.</w:t>
      </w:r>
    </w:p>
    <w:p w:rsidR="00655420" w:rsidRPr="00866750" w:rsidRDefault="00866750" w:rsidP="00866750">
      <w:pPr>
        <w:spacing w:line="360" w:lineRule="auto"/>
        <w:rPr>
          <w:i/>
          <w:iCs/>
          <w:color w:val="000000" w:themeColor="text1"/>
        </w:rPr>
      </w:pPr>
      <w:r w:rsidRPr="00866750">
        <w:rPr>
          <w:color w:val="000000" w:themeColor="text1"/>
        </w:rPr>
        <w:t xml:space="preserve">В сборниках у </w:t>
      </w:r>
      <w:r>
        <w:rPr>
          <w:color w:val="000000" w:themeColor="text1"/>
        </w:rPr>
        <w:t>аль-Бухари, Муслима и других пе</w:t>
      </w:r>
      <w:r w:rsidRPr="00866750">
        <w:rPr>
          <w:color w:val="000000" w:themeColor="text1"/>
        </w:rPr>
        <w:t xml:space="preserve">редается, что ‘Аиша сказала: </w:t>
      </w:r>
      <w:r w:rsidRPr="00866750">
        <w:rPr>
          <w:i/>
          <w:iCs/>
          <w:color w:val="000000" w:themeColor="text1"/>
        </w:rPr>
        <w:t xml:space="preserve">«Однажды, </w:t>
      </w:r>
      <w:r>
        <w:rPr>
          <w:i/>
          <w:iCs/>
          <w:color w:val="000000" w:themeColor="text1"/>
        </w:rPr>
        <w:t xml:space="preserve">посланник Аллаха </w:t>
      </w:r>
      <w:r w:rsidR="00602451" w:rsidRPr="00602451">
        <w:rPr>
          <w:i/>
          <w:iCs/>
          <w:color w:val="000000" w:themeColor="text1"/>
        </w:rPr>
        <w:t>(да благословит его Аллах и приветствует)</w:t>
      </w:r>
      <w:r>
        <w:rPr>
          <w:i/>
          <w:iCs/>
          <w:color w:val="000000" w:themeColor="text1"/>
        </w:rPr>
        <w:t>,</w:t>
      </w:r>
      <w:r w:rsidRPr="00866750">
        <w:rPr>
          <w:i/>
          <w:iCs/>
          <w:color w:val="000000" w:themeColor="text1"/>
        </w:rPr>
        <w:t xml:space="preserve"> войдя ко мне и увидев мужчину, спросил: </w:t>
      </w:r>
      <w:r w:rsidRPr="00866750">
        <w:rPr>
          <w:b/>
          <w:bCs/>
          <w:i/>
          <w:iCs/>
          <w:color w:val="000000" w:themeColor="text1"/>
        </w:rPr>
        <w:t>«Кто это?».</w:t>
      </w:r>
      <w:r w:rsidRPr="00866750">
        <w:rPr>
          <w:i/>
          <w:iCs/>
          <w:color w:val="000000" w:themeColor="text1"/>
        </w:rPr>
        <w:t xml:space="preserve"> Я ответила: «Это мой молочный брат». Тогда </w:t>
      </w:r>
      <w:r>
        <w:rPr>
          <w:i/>
          <w:iCs/>
          <w:color w:val="000000" w:themeColor="text1"/>
        </w:rPr>
        <w:t>про</w:t>
      </w:r>
      <w:r w:rsidRPr="00866750">
        <w:rPr>
          <w:i/>
          <w:iCs/>
          <w:color w:val="000000" w:themeColor="text1"/>
        </w:rPr>
        <w:t>рок</w:t>
      </w:r>
      <w:r w:rsidR="00D74670">
        <w:rPr>
          <w:i/>
          <w:iCs/>
          <w:color w:val="000000" w:themeColor="text1"/>
        </w:rPr>
        <w:t xml:space="preserve"> (да благословит его Аллах и приветствует) </w:t>
      </w:r>
      <w:r w:rsidRPr="00866750">
        <w:rPr>
          <w:i/>
          <w:iCs/>
          <w:color w:val="000000" w:themeColor="text1"/>
        </w:rPr>
        <w:t xml:space="preserve">сказал: </w:t>
      </w:r>
      <w:r w:rsidRPr="00866750">
        <w:rPr>
          <w:b/>
          <w:bCs/>
          <w:i/>
          <w:iCs/>
          <w:color w:val="000000" w:themeColor="text1"/>
        </w:rPr>
        <w:t>«О ‘Аиша, пусть женщины тщательнее посмотрят на своих молочных братьев (являются ли они таковыми), ведь поистине, грудным вскармливанием является лишь то, когда ребенок наедался им»</w:t>
      </w:r>
      <w:r w:rsidRPr="00866750">
        <w:rPr>
          <w:rStyle w:val="ad"/>
          <w:color w:val="000000" w:themeColor="text1"/>
        </w:rPr>
        <w:footnoteReference w:id="1612"/>
      </w:r>
      <w:r w:rsidRPr="00866750">
        <w:rPr>
          <w:color w:val="000000" w:themeColor="text1"/>
        </w:rPr>
        <w:t>.</w:t>
      </w:r>
    </w:p>
    <w:p w:rsidR="00866750" w:rsidRDefault="00866750" w:rsidP="00866750">
      <w:pPr>
        <w:pStyle w:val="3"/>
      </w:pPr>
      <w:r w:rsidRPr="00F60D0D">
        <w:rPr>
          <w:sz w:val="28"/>
          <w:szCs w:val="28"/>
        </w:rPr>
        <w:t>•</w:t>
      </w:r>
      <w:r>
        <w:t xml:space="preserve"> ВОПРОС № 4:</w:t>
      </w:r>
      <w:r w:rsidRPr="00043686">
        <w:t xml:space="preserve"> </w:t>
      </w:r>
      <w:r w:rsidRPr="00866750">
        <w:t>ПО ПРИЧИНЕ МОЛОЧНОГО РОДСТВА СТАНОВИТСЯ ЗАПРЕТНЫМИ ВСЁ ТО, ЧТО СТАНОВИТСЯ ЗАПРЕТНЫМ ПО ПРИЧИНЕ КРОВНОГО РОДСТВА</w:t>
      </w:r>
    </w:p>
    <w:p w:rsidR="00866750" w:rsidRDefault="00866750" w:rsidP="0086675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6750">
        <w:rPr>
          <w:i/>
          <w:iCs/>
          <w:color w:val="000000" w:themeColor="text1"/>
        </w:rPr>
        <w:t>И посредством грудного вскармливания становится запретным всё то, что запретно по причине кровного родства</w:t>
      </w:r>
      <w:r>
        <w:rPr>
          <w:i/>
          <w:iCs/>
          <w:color w:val="000000" w:themeColor="text1"/>
        </w:rPr>
        <w:t xml:space="preserve">».  </w:t>
      </w:r>
    </w:p>
    <w:p w:rsidR="00655420" w:rsidRDefault="00866750" w:rsidP="00D86BDF">
      <w:pPr>
        <w:spacing w:line="360" w:lineRule="auto"/>
        <w:rPr>
          <w:color w:val="000000" w:themeColor="text1"/>
        </w:rPr>
      </w:pPr>
      <w:r w:rsidRPr="00866750">
        <w:rPr>
          <w:color w:val="000000" w:themeColor="text1"/>
        </w:rPr>
        <w:t>Доводы на это мы уже приводили ранее в главе бракосочетания, в разделе о запретных для вступления в брак женщинах, как мать, сестра и так далее.</w:t>
      </w:r>
    </w:p>
    <w:p w:rsidR="00866750" w:rsidRDefault="00866750" w:rsidP="00866750">
      <w:pPr>
        <w:pStyle w:val="3"/>
      </w:pPr>
      <w:r w:rsidRPr="00F60D0D">
        <w:rPr>
          <w:sz w:val="28"/>
          <w:szCs w:val="28"/>
        </w:rPr>
        <w:t>•</w:t>
      </w:r>
      <w:r>
        <w:t xml:space="preserve"> ВОПРОС № 5:</w:t>
      </w:r>
      <w:r w:rsidRPr="00043686">
        <w:t xml:space="preserve"> </w:t>
      </w:r>
      <w:r>
        <w:t>О ПРИНЯТИИ СЛОВ КОРМИЛИЦЫ</w:t>
      </w:r>
    </w:p>
    <w:p w:rsidR="00866750" w:rsidRDefault="00866750" w:rsidP="0086675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6750">
        <w:rPr>
          <w:i/>
          <w:iCs/>
          <w:color w:val="000000" w:themeColor="text1"/>
        </w:rPr>
        <w:t>Слова вскормившей женщины о том, что она вскормила кого-то, принимаются</w:t>
      </w:r>
      <w:r>
        <w:rPr>
          <w:i/>
          <w:iCs/>
          <w:color w:val="000000" w:themeColor="text1"/>
        </w:rPr>
        <w:t xml:space="preserve">».  </w:t>
      </w:r>
    </w:p>
    <w:p w:rsidR="00866750" w:rsidRPr="00866750" w:rsidRDefault="00866750" w:rsidP="00866750">
      <w:pPr>
        <w:spacing w:line="360" w:lineRule="auto"/>
        <w:rPr>
          <w:color w:val="000000" w:themeColor="text1"/>
        </w:rPr>
      </w:pPr>
      <w:r>
        <w:rPr>
          <w:color w:val="000000" w:themeColor="text1"/>
        </w:rPr>
        <w:t>И</w:t>
      </w:r>
      <w:r w:rsidRPr="00866750">
        <w:rPr>
          <w:color w:val="000000" w:themeColor="text1"/>
        </w:rPr>
        <w:t xml:space="preserve">сходя из того, что привел аль-Бухари у себя </w:t>
      </w:r>
      <w:r>
        <w:rPr>
          <w:color w:val="000000" w:themeColor="text1"/>
        </w:rPr>
        <w:t>в сборнике и другие со слов ‘Ук</w:t>
      </w:r>
      <w:r w:rsidRPr="00866750">
        <w:rPr>
          <w:color w:val="000000" w:themeColor="text1"/>
        </w:rPr>
        <w:t>бы иб</w:t>
      </w:r>
      <w:r>
        <w:rPr>
          <w:color w:val="000000" w:themeColor="text1"/>
        </w:rPr>
        <w:t>н Хариса, что он женился на Умм</w:t>
      </w:r>
      <w:r w:rsidRPr="00866750">
        <w:rPr>
          <w:color w:val="000000" w:themeColor="text1"/>
        </w:rPr>
        <w:t xml:space="preserve"> Яхье дочери Абу Ихаба, однако пришла чернокожая рабыня и сказала, что</w:t>
      </w:r>
      <w:r>
        <w:rPr>
          <w:color w:val="000000" w:themeColor="text1"/>
        </w:rPr>
        <w:t xml:space="preserve"> вскормила грудью их обоих. ‘Ук</w:t>
      </w:r>
      <w:r w:rsidRPr="00866750">
        <w:rPr>
          <w:color w:val="000000" w:themeColor="text1"/>
        </w:rPr>
        <w:t xml:space="preserve">ба говорит: </w:t>
      </w:r>
      <w:r w:rsidRPr="00866750">
        <w:rPr>
          <w:i/>
          <w:iCs/>
          <w:color w:val="000000" w:themeColor="text1"/>
        </w:rPr>
        <w:t xml:space="preserve">«И я отправился к </w:t>
      </w:r>
      <w:r>
        <w:rPr>
          <w:i/>
          <w:iCs/>
          <w:color w:val="000000" w:themeColor="text1"/>
        </w:rPr>
        <w:t>п</w:t>
      </w:r>
      <w:r w:rsidRPr="00866750">
        <w:rPr>
          <w:i/>
          <w:iCs/>
          <w:color w:val="000000" w:themeColor="text1"/>
        </w:rPr>
        <w:t>ророку</w:t>
      </w:r>
      <w:r w:rsidR="00D74670">
        <w:rPr>
          <w:i/>
          <w:iCs/>
          <w:color w:val="000000" w:themeColor="text1"/>
        </w:rPr>
        <w:t xml:space="preserve"> (да благословит его Аллах и приветствует) </w:t>
      </w:r>
      <w:r w:rsidRPr="00866750">
        <w:rPr>
          <w:i/>
          <w:iCs/>
          <w:color w:val="000000" w:themeColor="text1"/>
        </w:rPr>
        <w:t>и рассказал ему об этом, но он отвернулся от меня. Я обошел его и вновь сказал о том, что произошло, и тогда он сказал</w:t>
      </w:r>
      <w:r w:rsidRPr="00866750">
        <w:rPr>
          <w:b/>
          <w:bCs/>
          <w:i/>
          <w:iCs/>
          <w:color w:val="000000" w:themeColor="text1"/>
        </w:rPr>
        <w:t>: «И как же ты будешь жить с ней, после того, что было сказано, ведь она уве</w:t>
      </w:r>
      <w:r>
        <w:rPr>
          <w:b/>
          <w:bCs/>
          <w:i/>
          <w:iCs/>
          <w:color w:val="000000" w:themeColor="text1"/>
        </w:rPr>
        <w:t>рена, что вскормила вас обоих?</w:t>
      </w:r>
      <w:r w:rsidRPr="00866750">
        <w:rPr>
          <w:b/>
          <w:bCs/>
          <w:i/>
          <w:iCs/>
          <w:color w:val="000000" w:themeColor="text1"/>
        </w:rPr>
        <w:t>»</w:t>
      </w:r>
      <w:r w:rsidRPr="00866750">
        <w:rPr>
          <w:rStyle w:val="ad"/>
          <w:color w:val="000000" w:themeColor="text1"/>
        </w:rPr>
        <w:footnoteReference w:id="1613"/>
      </w:r>
      <w:r w:rsidRPr="00866750">
        <w:rPr>
          <w:color w:val="000000" w:themeColor="text1"/>
        </w:rPr>
        <w:t>.</w:t>
      </w:r>
      <w:r w:rsidRPr="00866750">
        <w:rPr>
          <w:i/>
          <w:iCs/>
          <w:color w:val="000000" w:themeColor="text1"/>
        </w:rPr>
        <w:t xml:space="preserve"> </w:t>
      </w:r>
      <w:r w:rsidRPr="00866750">
        <w:rPr>
          <w:color w:val="000000" w:themeColor="text1"/>
        </w:rPr>
        <w:t xml:space="preserve">В другой версии этого хадиса, </w:t>
      </w:r>
      <w:r w:rsidRPr="00866750">
        <w:rPr>
          <w:color w:val="000000" w:themeColor="text1"/>
        </w:rPr>
        <w:lastRenderedPageBreak/>
        <w:t xml:space="preserve">которая также приводится у аль-Бухари, сообщается, что плюс к этому </w:t>
      </w:r>
      <w:r>
        <w:rPr>
          <w:color w:val="000000" w:themeColor="text1"/>
        </w:rPr>
        <w:t>п</w:t>
      </w:r>
      <w:r w:rsidRPr="00866750">
        <w:rPr>
          <w:color w:val="000000" w:themeColor="text1"/>
        </w:rPr>
        <w:t>ророк</w:t>
      </w:r>
      <w:r w:rsidR="00D74670">
        <w:rPr>
          <w:color w:val="000000" w:themeColor="text1"/>
        </w:rPr>
        <w:t xml:space="preserve"> (да благословит его Аллах и приветствует) </w:t>
      </w:r>
      <w:r w:rsidRPr="00866750">
        <w:rPr>
          <w:color w:val="000000" w:themeColor="text1"/>
        </w:rPr>
        <w:t xml:space="preserve">сказал: </w:t>
      </w:r>
      <w:r w:rsidRPr="00866750">
        <w:rPr>
          <w:b/>
          <w:bCs/>
          <w:i/>
          <w:iCs/>
          <w:color w:val="000000" w:themeColor="text1"/>
        </w:rPr>
        <w:t>«Отстрани её от себя».</w:t>
      </w:r>
      <w:r w:rsidRPr="00866750">
        <w:rPr>
          <w:color w:val="000000" w:themeColor="text1"/>
        </w:rPr>
        <w:t xml:space="preserve"> А еще в одной версии говорится, что после того</w:t>
      </w:r>
      <w:r>
        <w:rPr>
          <w:color w:val="000000" w:themeColor="text1"/>
        </w:rPr>
        <w:t>,</w:t>
      </w:r>
      <w:r w:rsidRPr="00866750">
        <w:rPr>
          <w:color w:val="000000" w:themeColor="text1"/>
        </w:rPr>
        <w:t xml:space="preserve"> как </w:t>
      </w:r>
      <w:r>
        <w:rPr>
          <w:color w:val="000000" w:themeColor="text1"/>
        </w:rPr>
        <w:t>пророк</w:t>
      </w:r>
      <w:r w:rsidR="00D74670">
        <w:rPr>
          <w:color w:val="000000" w:themeColor="text1"/>
        </w:rPr>
        <w:t xml:space="preserve"> (да благословит его Аллах и приветствует) </w:t>
      </w:r>
      <w:r w:rsidRPr="00866750">
        <w:rPr>
          <w:color w:val="000000" w:themeColor="text1"/>
        </w:rPr>
        <w:t xml:space="preserve">сказал: </w:t>
      </w:r>
      <w:r w:rsidRPr="00866750">
        <w:rPr>
          <w:b/>
          <w:bCs/>
          <w:i/>
          <w:iCs/>
          <w:color w:val="000000" w:themeColor="text1"/>
        </w:rPr>
        <w:t>«И как же ты будешь жить с ней, после того, что было сказано?»</w:t>
      </w:r>
      <w:r>
        <w:rPr>
          <w:color w:val="000000" w:themeColor="text1"/>
        </w:rPr>
        <w:t>, – ‘Ук</w:t>
      </w:r>
      <w:r w:rsidRPr="00866750">
        <w:rPr>
          <w:color w:val="000000" w:themeColor="text1"/>
        </w:rPr>
        <w:t>ба расстался с ней.</w:t>
      </w:r>
    </w:p>
    <w:p w:rsidR="00866750" w:rsidRPr="00866750" w:rsidRDefault="00866750" w:rsidP="00866750">
      <w:pPr>
        <w:spacing w:line="360" w:lineRule="auto"/>
        <w:rPr>
          <w:color w:val="000000" w:themeColor="text1"/>
        </w:rPr>
      </w:pPr>
      <w:r w:rsidRPr="00866750">
        <w:rPr>
          <w:color w:val="000000" w:themeColor="text1"/>
        </w:rPr>
        <w:t>Этого мнения придерживались ‘Усман, Ибн ‘Аб</w:t>
      </w:r>
      <w:r>
        <w:rPr>
          <w:color w:val="000000" w:themeColor="text1"/>
        </w:rPr>
        <w:t>бас, аз-Зухри, аль-Хасан, Исхак</w:t>
      </w:r>
      <w:r w:rsidRPr="00866750">
        <w:rPr>
          <w:color w:val="000000" w:themeColor="text1"/>
        </w:rPr>
        <w:t>, аль-Ауза‘и, Ахмад ибн Ханбал</w:t>
      </w:r>
      <w:r>
        <w:rPr>
          <w:color w:val="000000" w:themeColor="text1"/>
        </w:rPr>
        <w:t>ь</w:t>
      </w:r>
      <w:r w:rsidRPr="00866750">
        <w:rPr>
          <w:color w:val="000000" w:themeColor="text1"/>
        </w:rPr>
        <w:t>, Абу ‘Убейд и это также передается от Малика.</w:t>
      </w:r>
    </w:p>
    <w:p w:rsidR="00866750" w:rsidRDefault="00866750" w:rsidP="00602451">
      <w:pPr>
        <w:spacing w:line="360" w:lineRule="auto"/>
        <w:rPr>
          <w:color w:val="000000" w:themeColor="text1"/>
        </w:rPr>
      </w:pPr>
      <w:r w:rsidRPr="00866750">
        <w:rPr>
          <w:color w:val="000000" w:themeColor="text1"/>
        </w:rPr>
        <w:t xml:space="preserve">А что касается того, чтобы отвергнуть этот довод, исходя из того, что кормилица свидетельствует относительно собственного же деяния, то на данное правило фикха не указывает ни Книга Аллаха, ни Сунна Его </w:t>
      </w:r>
      <w:r>
        <w:rPr>
          <w:color w:val="000000" w:themeColor="text1"/>
        </w:rPr>
        <w:t>п</w:t>
      </w:r>
      <w:r w:rsidRPr="00866750">
        <w:rPr>
          <w:color w:val="000000" w:themeColor="text1"/>
        </w:rPr>
        <w:t xml:space="preserve">ророка </w:t>
      </w:r>
      <w:r w:rsidR="00602451" w:rsidRPr="00602451">
        <w:rPr>
          <w:color w:val="000000" w:themeColor="text1"/>
        </w:rPr>
        <w:t>(да благословит его Аллах и приветствует)</w:t>
      </w:r>
      <w:r w:rsidRPr="00866750">
        <w:rPr>
          <w:color w:val="000000" w:themeColor="text1"/>
        </w:rPr>
        <w:t>. А вышеприведенный хадис – первый из доводов, которые опровергают это правило. Да и возможно ли, чтобы истиной было то, что противоречит х</w:t>
      </w:r>
      <w:r w:rsidR="00602451">
        <w:rPr>
          <w:color w:val="000000" w:themeColor="text1"/>
        </w:rPr>
        <w:t>адису?! И достаточно нам Аллаха</w:t>
      </w:r>
      <w:r w:rsidRPr="00866750">
        <w:rPr>
          <w:color w:val="000000" w:themeColor="text1"/>
        </w:rPr>
        <w:t>, и Он лучший из покровителей.</w:t>
      </w:r>
    </w:p>
    <w:p w:rsidR="00866750" w:rsidRDefault="00866750" w:rsidP="00866750">
      <w:pPr>
        <w:pStyle w:val="3"/>
      </w:pPr>
      <w:r w:rsidRPr="00F60D0D">
        <w:rPr>
          <w:sz w:val="28"/>
          <w:szCs w:val="28"/>
        </w:rPr>
        <w:t>•</w:t>
      </w:r>
      <w:r>
        <w:t xml:space="preserve"> ВОПРОС № 6:</w:t>
      </w:r>
      <w:r w:rsidRPr="00043686">
        <w:t xml:space="preserve"> </w:t>
      </w:r>
      <w:r>
        <w:t>О КОРМЛЕНИИ ВЗРОСЛОГО</w:t>
      </w:r>
    </w:p>
    <w:p w:rsidR="00866750" w:rsidRDefault="00866750" w:rsidP="0086675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6750">
        <w:rPr>
          <w:i/>
          <w:iCs/>
          <w:color w:val="000000" w:themeColor="text1"/>
        </w:rPr>
        <w:t>Можно также вскормить молоком взрослого, даже если у него будет расти борода, для того чтобы ему можно было видеть молочных родственниц</w:t>
      </w:r>
      <w:r>
        <w:rPr>
          <w:i/>
          <w:iCs/>
          <w:color w:val="000000" w:themeColor="text1"/>
        </w:rPr>
        <w:t xml:space="preserve">».  </w:t>
      </w:r>
    </w:p>
    <w:p w:rsidR="00866750" w:rsidRPr="00866750" w:rsidRDefault="00866750" w:rsidP="00007B21">
      <w:pPr>
        <w:spacing w:line="360" w:lineRule="auto"/>
        <w:rPr>
          <w:color w:val="000000" w:themeColor="text1"/>
        </w:rPr>
      </w:pPr>
      <w:r>
        <w:rPr>
          <w:color w:val="000000" w:themeColor="text1"/>
        </w:rPr>
        <w:t>И</w:t>
      </w:r>
      <w:r w:rsidRPr="00866750">
        <w:rPr>
          <w:color w:val="000000" w:themeColor="text1"/>
        </w:rPr>
        <w:t>сходя из хадиса З</w:t>
      </w:r>
      <w:r>
        <w:rPr>
          <w:color w:val="000000" w:themeColor="text1"/>
        </w:rPr>
        <w:t>е</w:t>
      </w:r>
      <w:r w:rsidRPr="00866750">
        <w:rPr>
          <w:color w:val="000000" w:themeColor="text1"/>
        </w:rPr>
        <w:t>йнаб бинт Умм Саляма, которая сказала</w:t>
      </w:r>
      <w:r w:rsidR="00007B21">
        <w:rPr>
          <w:color w:val="000000" w:themeColor="text1"/>
        </w:rPr>
        <w:t>,</w:t>
      </w:r>
      <w:r w:rsidRPr="00866750">
        <w:rPr>
          <w:color w:val="000000" w:themeColor="text1"/>
        </w:rPr>
        <w:t xml:space="preserve"> что Умм Саляма сказала ‘Аише: </w:t>
      </w:r>
      <w:r w:rsidRPr="00007B21">
        <w:rPr>
          <w:i/>
          <w:iCs/>
          <w:color w:val="000000" w:themeColor="text1"/>
        </w:rPr>
        <w:t>«Поистине к тебе входит этот юноша</w:t>
      </w:r>
      <w:r w:rsidR="00007B21" w:rsidRPr="00007B21">
        <w:rPr>
          <w:i/>
          <w:iCs/>
          <w:color w:val="000000" w:themeColor="text1"/>
        </w:rPr>
        <w:t>,</w:t>
      </w:r>
      <w:r w:rsidRPr="00007B21">
        <w:rPr>
          <w:i/>
          <w:iCs/>
          <w:color w:val="000000" w:themeColor="text1"/>
        </w:rPr>
        <w:t xml:space="preserve"> достигший совершеннолетия, но я не хочу</w:t>
      </w:r>
      <w:r w:rsidR="00007B21" w:rsidRPr="00007B21">
        <w:rPr>
          <w:i/>
          <w:iCs/>
          <w:color w:val="000000" w:themeColor="text1"/>
        </w:rPr>
        <w:t>,</w:t>
      </w:r>
      <w:r w:rsidRPr="00007B21">
        <w:rPr>
          <w:i/>
          <w:iCs/>
          <w:color w:val="000000" w:themeColor="text1"/>
        </w:rPr>
        <w:t xml:space="preserve"> чтобы он входил ко мне»</w:t>
      </w:r>
      <w:r w:rsidRPr="00866750">
        <w:rPr>
          <w:color w:val="000000" w:themeColor="text1"/>
        </w:rPr>
        <w:t xml:space="preserve">, – на это ‘Аиша ответила: </w:t>
      </w:r>
      <w:r w:rsidRPr="00007B21">
        <w:rPr>
          <w:i/>
          <w:iCs/>
          <w:color w:val="000000" w:themeColor="text1"/>
        </w:rPr>
        <w:t xml:space="preserve">«А разве в </w:t>
      </w:r>
      <w:r w:rsidR="00007B21" w:rsidRPr="00007B21">
        <w:rPr>
          <w:i/>
          <w:iCs/>
          <w:color w:val="000000" w:themeColor="text1"/>
        </w:rPr>
        <w:t>п</w:t>
      </w:r>
      <w:r w:rsidRPr="00007B21">
        <w:rPr>
          <w:i/>
          <w:iCs/>
          <w:color w:val="000000" w:themeColor="text1"/>
        </w:rPr>
        <w:t>осланнике Аллаха</w:t>
      </w:r>
      <w:r w:rsidR="00D74670">
        <w:rPr>
          <w:i/>
          <w:iCs/>
          <w:color w:val="000000" w:themeColor="text1"/>
        </w:rPr>
        <w:t xml:space="preserve"> (да благословит его Аллах и приветствует) </w:t>
      </w:r>
      <w:r w:rsidRPr="00007B21">
        <w:rPr>
          <w:i/>
          <w:iCs/>
          <w:color w:val="000000" w:themeColor="text1"/>
        </w:rPr>
        <w:t>не был для тебя хороший пример?»</w:t>
      </w:r>
      <w:r w:rsidR="00007B21">
        <w:rPr>
          <w:color w:val="000000" w:themeColor="text1"/>
        </w:rPr>
        <w:t>,</w:t>
      </w:r>
      <w:r w:rsidRPr="00866750">
        <w:rPr>
          <w:color w:val="000000" w:themeColor="text1"/>
        </w:rPr>
        <w:t xml:space="preserve"> затем она продолжила: </w:t>
      </w:r>
      <w:r w:rsidRPr="00007B21">
        <w:rPr>
          <w:i/>
          <w:iCs/>
          <w:color w:val="000000" w:themeColor="text1"/>
        </w:rPr>
        <w:t xml:space="preserve">«Однажды жена Абу Хузейфы обратилась к </w:t>
      </w:r>
      <w:r w:rsidR="00007B21">
        <w:rPr>
          <w:i/>
          <w:iCs/>
          <w:color w:val="000000" w:themeColor="text1"/>
        </w:rPr>
        <w:t>п</w:t>
      </w:r>
      <w:r w:rsidRPr="00007B21">
        <w:rPr>
          <w:i/>
          <w:iCs/>
          <w:color w:val="000000" w:themeColor="text1"/>
        </w:rPr>
        <w:t>ророку</w:t>
      </w:r>
      <w:r w:rsidR="00D74670">
        <w:rPr>
          <w:i/>
          <w:iCs/>
          <w:color w:val="000000" w:themeColor="text1"/>
        </w:rPr>
        <w:t xml:space="preserve"> (да благословит его Аллах и приветствует) </w:t>
      </w:r>
      <w:r w:rsidRPr="00007B21">
        <w:rPr>
          <w:i/>
          <w:iCs/>
          <w:color w:val="000000" w:themeColor="text1"/>
        </w:rPr>
        <w:t xml:space="preserve">со словами: «О </w:t>
      </w:r>
      <w:r w:rsidR="00007B21">
        <w:rPr>
          <w:i/>
          <w:iCs/>
          <w:color w:val="000000" w:themeColor="text1"/>
        </w:rPr>
        <w:t>п</w:t>
      </w:r>
      <w:r w:rsidRPr="00007B21">
        <w:rPr>
          <w:i/>
          <w:iCs/>
          <w:color w:val="000000" w:themeColor="text1"/>
        </w:rPr>
        <w:t>осланник Аллаха, поистине</w:t>
      </w:r>
      <w:r w:rsidR="00007B21">
        <w:rPr>
          <w:i/>
          <w:iCs/>
          <w:color w:val="000000" w:themeColor="text1"/>
        </w:rPr>
        <w:t>,</w:t>
      </w:r>
      <w:r w:rsidRPr="00007B21">
        <w:rPr>
          <w:i/>
          <w:iCs/>
          <w:color w:val="000000" w:themeColor="text1"/>
        </w:rPr>
        <w:t xml:space="preserve"> Салим входит ко мне, а он уже стал мужчиной, и это не нравится Абу Хузейфе»</w:t>
      </w:r>
      <w:r w:rsidR="00007B21">
        <w:rPr>
          <w:i/>
          <w:iCs/>
          <w:color w:val="000000" w:themeColor="text1"/>
        </w:rPr>
        <w:t>.</w:t>
      </w:r>
      <w:r w:rsidRPr="00007B21">
        <w:rPr>
          <w:i/>
          <w:iCs/>
          <w:color w:val="000000" w:themeColor="text1"/>
        </w:rPr>
        <w:t xml:space="preserve"> Пророк</w:t>
      </w:r>
      <w:r w:rsidR="00D74670">
        <w:rPr>
          <w:i/>
          <w:iCs/>
          <w:color w:val="000000" w:themeColor="text1"/>
        </w:rPr>
        <w:t xml:space="preserve"> (да благословит его Аллах и приветствует) </w:t>
      </w:r>
      <w:r w:rsidRPr="00007B21">
        <w:rPr>
          <w:i/>
          <w:iCs/>
          <w:color w:val="000000" w:themeColor="text1"/>
        </w:rPr>
        <w:t xml:space="preserve">сказал: </w:t>
      </w:r>
      <w:r w:rsidRPr="00007B21">
        <w:rPr>
          <w:b/>
          <w:bCs/>
          <w:i/>
          <w:iCs/>
          <w:color w:val="000000" w:themeColor="text1"/>
        </w:rPr>
        <w:t>«Вскорми его грудным молоко</w:t>
      </w:r>
      <w:r w:rsidR="00007B21" w:rsidRPr="00007B21">
        <w:rPr>
          <w:b/>
          <w:bCs/>
          <w:i/>
          <w:iCs/>
          <w:color w:val="000000" w:themeColor="text1"/>
        </w:rPr>
        <w:t>м, чтобы он мог входить к тебе»</w:t>
      </w:r>
      <w:r w:rsidR="00007B21" w:rsidRPr="00007B21">
        <w:rPr>
          <w:rStyle w:val="ad"/>
          <w:color w:val="000000" w:themeColor="text1"/>
        </w:rPr>
        <w:footnoteReference w:id="1614"/>
      </w:r>
      <w:r w:rsidRPr="00007B21">
        <w:rPr>
          <w:color w:val="000000" w:themeColor="text1"/>
        </w:rPr>
        <w:t xml:space="preserve">. </w:t>
      </w:r>
      <w:r w:rsidRPr="00866750">
        <w:rPr>
          <w:color w:val="000000" w:themeColor="text1"/>
        </w:rPr>
        <w:t>Хадис привел Муслим и другие. Также похожий хадис привел аль-Бухари со слов ‘Аиши.</w:t>
      </w:r>
    </w:p>
    <w:p w:rsidR="00866750" w:rsidRPr="00866750" w:rsidRDefault="00866750" w:rsidP="00007B21">
      <w:pPr>
        <w:spacing w:line="360" w:lineRule="auto"/>
        <w:rPr>
          <w:color w:val="000000" w:themeColor="text1"/>
        </w:rPr>
      </w:pPr>
      <w:r w:rsidRPr="00866750">
        <w:rPr>
          <w:color w:val="000000" w:themeColor="text1"/>
        </w:rPr>
        <w:t>Из числа спод</w:t>
      </w:r>
      <w:r w:rsidR="00007B21">
        <w:rPr>
          <w:color w:val="000000" w:themeColor="text1"/>
        </w:rPr>
        <w:t>вижников этот хадис передали ма</w:t>
      </w:r>
      <w:r w:rsidRPr="00866750">
        <w:rPr>
          <w:color w:val="000000" w:themeColor="text1"/>
        </w:rPr>
        <w:t>тери правоверных, а также Сахля бинт Сухейль и З</w:t>
      </w:r>
      <w:r w:rsidR="00007B21">
        <w:rPr>
          <w:color w:val="000000" w:themeColor="text1"/>
        </w:rPr>
        <w:t>е</w:t>
      </w:r>
      <w:r w:rsidRPr="00866750">
        <w:rPr>
          <w:color w:val="000000" w:themeColor="text1"/>
        </w:rPr>
        <w:t>йнаб бинт Умм Саляма и очень многие из числа таби‘инов, а уже от них огромное количество людей.</w:t>
      </w:r>
    </w:p>
    <w:p w:rsidR="00866750" w:rsidRPr="00866750" w:rsidRDefault="00866750" w:rsidP="00866750">
      <w:pPr>
        <w:spacing w:line="360" w:lineRule="auto"/>
        <w:rPr>
          <w:color w:val="000000" w:themeColor="text1"/>
        </w:rPr>
      </w:pPr>
      <w:r w:rsidRPr="00866750">
        <w:rPr>
          <w:color w:val="000000" w:themeColor="text1"/>
        </w:rPr>
        <w:lastRenderedPageBreak/>
        <w:t xml:space="preserve">Этому мнению, о дозволенности вскармливания взрослого, отдали предпочтение ‘Али, ‘Аиша, ‘Уруа ибн аз-Зубейр, ‘Ата ибн Аби Рабах, ал-Лейс ибн Са‘д, Ибн ‘Улеййа, Дауд </w:t>
      </w:r>
      <w:r w:rsidR="00007B21">
        <w:rPr>
          <w:color w:val="000000" w:themeColor="text1"/>
        </w:rPr>
        <w:t>аз-Захири и Ибн Хазм. И это мне</w:t>
      </w:r>
      <w:r w:rsidRPr="00866750">
        <w:rPr>
          <w:color w:val="000000" w:themeColor="text1"/>
        </w:rPr>
        <w:t>ние соответствует истине.</w:t>
      </w:r>
    </w:p>
    <w:p w:rsidR="00866750" w:rsidRPr="00866750" w:rsidRDefault="00866750" w:rsidP="00866750">
      <w:pPr>
        <w:spacing w:line="360" w:lineRule="auto"/>
        <w:rPr>
          <w:color w:val="000000" w:themeColor="text1"/>
        </w:rPr>
      </w:pPr>
      <w:r w:rsidRPr="00866750">
        <w:rPr>
          <w:color w:val="000000" w:themeColor="text1"/>
        </w:rPr>
        <w:t>Однако большинство ученых последова</w:t>
      </w:r>
      <w:r w:rsidR="00007B21">
        <w:rPr>
          <w:color w:val="000000" w:themeColor="text1"/>
        </w:rPr>
        <w:t>ли друго</w:t>
      </w:r>
      <w:r w:rsidRPr="00866750">
        <w:rPr>
          <w:color w:val="000000" w:themeColor="text1"/>
        </w:rPr>
        <w:t>му мнению.</w:t>
      </w:r>
    </w:p>
    <w:p w:rsidR="00866750" w:rsidRPr="00007B21" w:rsidRDefault="00866750" w:rsidP="00007B21">
      <w:pPr>
        <w:spacing w:line="360" w:lineRule="auto"/>
        <w:rPr>
          <w:i/>
          <w:iCs/>
          <w:color w:val="000000" w:themeColor="text1"/>
        </w:rPr>
      </w:pPr>
      <w:r w:rsidRPr="00866750">
        <w:rPr>
          <w:color w:val="000000" w:themeColor="text1"/>
        </w:rPr>
        <w:t xml:space="preserve">Ибн аль-Къайим сказал: </w:t>
      </w:r>
      <w:r w:rsidRPr="00007B21">
        <w:rPr>
          <w:i/>
          <w:iCs/>
          <w:color w:val="000000" w:themeColor="text1"/>
        </w:rPr>
        <w:t>«Группа из числа предшественников последовало этой фетве и из их числа ‘Аиша. Однако большинство ученых не последовало этому, и предпочло последовать за хадисами, в которых говорится о сроке, в течени</w:t>
      </w:r>
      <w:r w:rsidR="00007B21">
        <w:rPr>
          <w:i/>
          <w:iCs/>
          <w:color w:val="000000" w:themeColor="text1"/>
        </w:rPr>
        <w:t>е</w:t>
      </w:r>
      <w:r w:rsidRPr="00007B21">
        <w:rPr>
          <w:i/>
          <w:iCs/>
          <w:color w:val="000000" w:themeColor="text1"/>
        </w:rPr>
        <w:t xml:space="preserve"> которого возможно грудное вскармливание, устанавливающее молочное родство, то есть, до двух лет. И это по следующим причинам:</w:t>
      </w:r>
    </w:p>
    <w:p w:rsidR="00866750" w:rsidRPr="00007B21" w:rsidRDefault="00866750" w:rsidP="00866750">
      <w:pPr>
        <w:spacing w:line="360" w:lineRule="auto"/>
        <w:rPr>
          <w:i/>
          <w:iCs/>
          <w:color w:val="000000" w:themeColor="text1"/>
        </w:rPr>
      </w:pPr>
      <w:r w:rsidRPr="00007B21">
        <w:rPr>
          <w:i/>
          <w:iCs/>
          <w:color w:val="000000" w:themeColor="text1"/>
        </w:rPr>
        <w:t>Первая – множ</w:t>
      </w:r>
      <w:r w:rsidR="00007B21">
        <w:rPr>
          <w:i/>
          <w:iCs/>
          <w:color w:val="000000" w:themeColor="text1"/>
        </w:rPr>
        <w:t>ество хадисов об ограничении пе</w:t>
      </w:r>
      <w:r w:rsidRPr="00007B21">
        <w:rPr>
          <w:i/>
          <w:iCs/>
          <w:color w:val="000000" w:themeColor="text1"/>
        </w:rPr>
        <w:t>риода для гру</w:t>
      </w:r>
      <w:r w:rsidR="00007B21">
        <w:rPr>
          <w:i/>
          <w:iCs/>
          <w:color w:val="000000" w:themeColor="text1"/>
        </w:rPr>
        <w:t>дного вскармливания и единствен</w:t>
      </w:r>
      <w:r w:rsidRPr="00007B21">
        <w:rPr>
          <w:i/>
          <w:iCs/>
          <w:color w:val="000000" w:themeColor="text1"/>
        </w:rPr>
        <w:t>ность хадиса в случае с Салимом.</w:t>
      </w:r>
    </w:p>
    <w:p w:rsidR="00866750" w:rsidRPr="00007B21" w:rsidRDefault="00866750" w:rsidP="00007B21">
      <w:pPr>
        <w:spacing w:line="360" w:lineRule="auto"/>
        <w:rPr>
          <w:i/>
          <w:iCs/>
          <w:color w:val="000000" w:themeColor="text1"/>
        </w:rPr>
      </w:pPr>
      <w:r w:rsidRPr="00007B21">
        <w:rPr>
          <w:i/>
          <w:iCs/>
          <w:color w:val="000000" w:themeColor="text1"/>
        </w:rPr>
        <w:t xml:space="preserve">Вторая – то, что все жены </w:t>
      </w:r>
      <w:r w:rsidR="00007B21">
        <w:rPr>
          <w:i/>
          <w:iCs/>
          <w:color w:val="000000" w:themeColor="text1"/>
        </w:rPr>
        <w:t>п</w:t>
      </w:r>
      <w:r w:rsidRPr="00007B21">
        <w:rPr>
          <w:i/>
          <w:iCs/>
          <w:color w:val="000000" w:themeColor="text1"/>
        </w:rPr>
        <w:t xml:space="preserve">ророка </w:t>
      </w:r>
      <w:r w:rsidR="00602451" w:rsidRPr="00602451">
        <w:rPr>
          <w:i/>
          <w:iCs/>
          <w:color w:val="000000" w:themeColor="text1"/>
        </w:rPr>
        <w:t>(да благословит его Аллах и приветствует)</w:t>
      </w:r>
      <w:r w:rsidR="00007B21">
        <w:rPr>
          <w:i/>
          <w:iCs/>
          <w:color w:val="000000" w:themeColor="text1"/>
        </w:rPr>
        <w:t>, помимо ‘Аиши, стро</w:t>
      </w:r>
      <w:r w:rsidRPr="00007B21">
        <w:rPr>
          <w:i/>
          <w:iCs/>
          <w:color w:val="000000" w:themeColor="text1"/>
        </w:rPr>
        <w:t>го это запрещали.</w:t>
      </w:r>
    </w:p>
    <w:p w:rsidR="00866750" w:rsidRPr="00007B21" w:rsidRDefault="00866750" w:rsidP="00866750">
      <w:pPr>
        <w:spacing w:line="360" w:lineRule="auto"/>
        <w:rPr>
          <w:i/>
          <w:iCs/>
          <w:color w:val="000000" w:themeColor="text1"/>
        </w:rPr>
      </w:pPr>
      <w:r w:rsidRPr="00007B21">
        <w:rPr>
          <w:i/>
          <w:iCs/>
          <w:color w:val="000000" w:themeColor="text1"/>
        </w:rPr>
        <w:t>Третья – отказ от этого лучше из-за предосторожности</w:t>
      </w:r>
      <w:r w:rsidR="00007B21">
        <w:rPr>
          <w:i/>
          <w:iCs/>
          <w:color w:val="000000" w:themeColor="text1"/>
        </w:rPr>
        <w:t>.</w:t>
      </w:r>
    </w:p>
    <w:p w:rsidR="00866750" w:rsidRPr="00007B21" w:rsidRDefault="00866750" w:rsidP="00866750">
      <w:pPr>
        <w:spacing w:line="360" w:lineRule="auto"/>
        <w:rPr>
          <w:i/>
          <w:iCs/>
          <w:color w:val="000000" w:themeColor="text1"/>
        </w:rPr>
      </w:pPr>
      <w:r w:rsidRPr="00007B21">
        <w:rPr>
          <w:i/>
          <w:iCs/>
          <w:color w:val="000000" w:themeColor="text1"/>
        </w:rPr>
        <w:t>Четвертая – грудное вскармливание взрослого не сказывается на увеличении его массы и росте костей, то есть, оно ощутимо не откладывается на его теле, чтобы стать причиной родства.</w:t>
      </w:r>
    </w:p>
    <w:p w:rsidR="00866750" w:rsidRPr="00007B21" w:rsidRDefault="00866750" w:rsidP="00866750">
      <w:pPr>
        <w:spacing w:line="360" w:lineRule="auto"/>
        <w:rPr>
          <w:i/>
          <w:iCs/>
          <w:color w:val="000000" w:themeColor="text1"/>
        </w:rPr>
      </w:pPr>
      <w:r w:rsidRPr="00007B21">
        <w:rPr>
          <w:i/>
          <w:iCs/>
          <w:color w:val="000000" w:themeColor="text1"/>
        </w:rPr>
        <w:t>Пятая – есть вероятность, что это был частный случай, касающий</w:t>
      </w:r>
      <w:r w:rsidR="00007B21">
        <w:rPr>
          <w:i/>
          <w:iCs/>
          <w:color w:val="000000" w:themeColor="text1"/>
        </w:rPr>
        <w:t>ся только Салима, и по этой при</w:t>
      </w:r>
      <w:r w:rsidRPr="00007B21">
        <w:rPr>
          <w:i/>
          <w:iCs/>
          <w:color w:val="000000" w:themeColor="text1"/>
        </w:rPr>
        <w:t>чине не передается больше ничего подобного, кроме его случая.</w:t>
      </w:r>
    </w:p>
    <w:p w:rsidR="00866750" w:rsidRPr="00007B21" w:rsidRDefault="00866750" w:rsidP="00007B21">
      <w:pPr>
        <w:spacing w:line="360" w:lineRule="auto"/>
        <w:rPr>
          <w:i/>
          <w:iCs/>
          <w:color w:val="000000" w:themeColor="text1"/>
        </w:rPr>
      </w:pPr>
      <w:r w:rsidRPr="00007B21">
        <w:rPr>
          <w:i/>
          <w:iCs/>
          <w:color w:val="000000" w:themeColor="text1"/>
        </w:rPr>
        <w:t xml:space="preserve">Шестая – то, что когда </w:t>
      </w:r>
      <w:r w:rsidR="00007B21">
        <w:rPr>
          <w:i/>
          <w:iCs/>
          <w:color w:val="000000" w:themeColor="text1"/>
        </w:rPr>
        <w:t>п</w:t>
      </w:r>
      <w:r w:rsidRPr="00007B21">
        <w:rPr>
          <w:i/>
          <w:iCs/>
          <w:color w:val="000000" w:themeColor="text1"/>
        </w:rPr>
        <w:t>осланник Аллаха</w:t>
      </w:r>
      <w:r w:rsidR="00D74670">
        <w:rPr>
          <w:i/>
          <w:iCs/>
          <w:color w:val="000000" w:themeColor="text1"/>
        </w:rPr>
        <w:t xml:space="preserve"> (да благословит его Аллах и приветствует) </w:t>
      </w:r>
      <w:r w:rsidRPr="00007B21">
        <w:rPr>
          <w:i/>
          <w:iCs/>
          <w:color w:val="000000" w:themeColor="text1"/>
        </w:rPr>
        <w:t>вошел к ‘Аише и увидел сидящег</w:t>
      </w:r>
      <w:r w:rsidR="00007B21">
        <w:rPr>
          <w:i/>
          <w:iCs/>
          <w:color w:val="000000" w:themeColor="text1"/>
        </w:rPr>
        <w:t>о у неё мужчину, это не понрави</w:t>
      </w:r>
      <w:r w:rsidRPr="00007B21">
        <w:rPr>
          <w:i/>
          <w:iCs/>
          <w:color w:val="000000" w:themeColor="text1"/>
        </w:rPr>
        <w:t xml:space="preserve">лось ему и вызвало его гнев. Когда же она поведала о том, что это её молочный брат, он сказал: </w:t>
      </w:r>
      <w:r w:rsidRPr="00007B21">
        <w:rPr>
          <w:b/>
          <w:bCs/>
          <w:i/>
          <w:iCs/>
          <w:color w:val="000000" w:themeColor="text1"/>
        </w:rPr>
        <w:t>«Пусть женщины тщательнее посмотрят на с</w:t>
      </w:r>
      <w:r w:rsidR="00007B21" w:rsidRPr="00007B21">
        <w:rPr>
          <w:b/>
          <w:bCs/>
          <w:i/>
          <w:iCs/>
          <w:color w:val="000000" w:themeColor="text1"/>
        </w:rPr>
        <w:t>воих мо</w:t>
      </w:r>
      <w:r w:rsidRPr="00007B21">
        <w:rPr>
          <w:b/>
          <w:bCs/>
          <w:i/>
          <w:iCs/>
          <w:color w:val="000000" w:themeColor="text1"/>
        </w:rPr>
        <w:t>лочных братьев (являются ли они таковыми), ведь</w:t>
      </w:r>
      <w:r w:rsidR="00007B21" w:rsidRPr="00007B21">
        <w:rPr>
          <w:b/>
          <w:bCs/>
          <w:i/>
          <w:iCs/>
          <w:color w:val="000000" w:themeColor="text1"/>
        </w:rPr>
        <w:t>,</w:t>
      </w:r>
      <w:r w:rsidRPr="00007B21">
        <w:rPr>
          <w:b/>
          <w:bCs/>
          <w:i/>
          <w:iCs/>
          <w:color w:val="000000" w:themeColor="text1"/>
        </w:rPr>
        <w:t xml:space="preserve"> поисти</w:t>
      </w:r>
      <w:r w:rsidR="00007B21" w:rsidRPr="00007B21">
        <w:rPr>
          <w:b/>
          <w:bCs/>
          <w:i/>
          <w:iCs/>
          <w:color w:val="000000" w:themeColor="text1"/>
        </w:rPr>
        <w:t>не, грудным вскармливанием явля</w:t>
      </w:r>
      <w:r w:rsidRPr="00007B21">
        <w:rPr>
          <w:b/>
          <w:bCs/>
          <w:i/>
          <w:iCs/>
          <w:color w:val="000000" w:themeColor="text1"/>
        </w:rPr>
        <w:t>ется лишь то, когда ребенок наедался им»</w:t>
      </w:r>
      <w:r w:rsidR="00007B21" w:rsidRPr="00007B21">
        <w:rPr>
          <w:rStyle w:val="ad"/>
          <w:color w:val="000000" w:themeColor="text1"/>
        </w:rPr>
        <w:footnoteReference w:id="1615"/>
      </w:r>
      <w:r w:rsidRPr="00007B21">
        <w:rPr>
          <w:color w:val="000000" w:themeColor="text1"/>
        </w:rPr>
        <w:t xml:space="preserve">. </w:t>
      </w:r>
    </w:p>
    <w:p w:rsidR="00007B21" w:rsidRDefault="00866750" w:rsidP="00007B21">
      <w:pPr>
        <w:spacing w:line="360" w:lineRule="auto"/>
        <w:rPr>
          <w:i/>
          <w:iCs/>
          <w:color w:val="000000" w:themeColor="text1"/>
        </w:rPr>
      </w:pPr>
      <w:r w:rsidRPr="00007B21">
        <w:rPr>
          <w:i/>
          <w:iCs/>
          <w:color w:val="000000" w:themeColor="text1"/>
        </w:rPr>
        <w:t xml:space="preserve">А что касается истории с Салимом, то необходимо учитывать его ситуацию, в которой была реальная необходимость. Ведь Абу Хузейфа усыновил его и воспитал, что неизбежно сопровождалось его присутствием в его доме вместе с его женой. И если будет подобная ситуация и необходимость, то можно поступить в соответствии с этим мнением, как в случае с вопросами, в которых приемлем </w:t>
      </w:r>
      <w:r w:rsidRPr="00007B21">
        <w:rPr>
          <w:i/>
          <w:iCs/>
          <w:color w:val="000000" w:themeColor="text1"/>
        </w:rPr>
        <w:lastRenderedPageBreak/>
        <w:t>иджтихад. Скорее всего, такой подход к этому вопросу является наиболее обоснованным, ведь именно так считал наш шейх (Ибн Теймия),  а Аллаху это ведомо лучше»</w:t>
      </w:r>
      <w:r w:rsidR="00007B21" w:rsidRPr="00007B21">
        <w:rPr>
          <w:rStyle w:val="ad"/>
          <w:color w:val="000000" w:themeColor="text1"/>
        </w:rPr>
        <w:footnoteReference w:id="1616"/>
      </w:r>
      <w:r w:rsidRPr="00007B21">
        <w:rPr>
          <w:color w:val="000000" w:themeColor="text1"/>
        </w:rPr>
        <w:t>.</w:t>
      </w:r>
      <w:r w:rsidRPr="00007B21">
        <w:rPr>
          <w:i/>
          <w:iCs/>
          <w:color w:val="000000" w:themeColor="text1"/>
        </w:rPr>
        <w:t xml:space="preserve">  </w:t>
      </w:r>
    </w:p>
    <w:p w:rsidR="00866750" w:rsidRPr="00866750" w:rsidRDefault="00007B21" w:rsidP="00007B21">
      <w:pPr>
        <w:spacing w:line="360" w:lineRule="auto"/>
        <w:rPr>
          <w:color w:val="000000" w:themeColor="text1"/>
        </w:rPr>
      </w:pPr>
      <w:r>
        <w:rPr>
          <w:color w:val="000000" w:themeColor="text1"/>
        </w:rPr>
        <w:t>Я (Сыддик</w:t>
      </w:r>
      <w:r w:rsidR="00866750" w:rsidRPr="00866750">
        <w:rPr>
          <w:color w:val="000000" w:themeColor="text1"/>
        </w:rPr>
        <w:t xml:space="preserve"> Хас</w:t>
      </w:r>
      <w:r>
        <w:rPr>
          <w:color w:val="000000" w:themeColor="text1"/>
        </w:rPr>
        <w:t>ан Хан) говорю: итак, вышеприве</w:t>
      </w:r>
      <w:r w:rsidR="00866750" w:rsidRPr="00866750">
        <w:rPr>
          <w:color w:val="000000" w:themeColor="text1"/>
        </w:rPr>
        <w:t>денный хадис Салима однозначно достоверный. Его передало огромное количество людей друг от друга и никто не дискредитировал этот хадис со стороны иснада. Максим</w:t>
      </w:r>
      <w:r>
        <w:rPr>
          <w:color w:val="000000" w:themeColor="text1"/>
        </w:rPr>
        <w:t>ум, что могли предположить несо</w:t>
      </w:r>
      <w:r w:rsidR="00866750" w:rsidRPr="00866750">
        <w:rPr>
          <w:color w:val="000000" w:themeColor="text1"/>
        </w:rPr>
        <w:t>гласные, так это то, что он является отмененным. Однако на это отв</w:t>
      </w:r>
      <w:r>
        <w:rPr>
          <w:color w:val="000000" w:themeColor="text1"/>
        </w:rPr>
        <w:t>ечают тем, что если бы это поло</w:t>
      </w:r>
      <w:r w:rsidR="00866750" w:rsidRPr="00866750">
        <w:rPr>
          <w:color w:val="000000" w:themeColor="text1"/>
        </w:rPr>
        <w:t>жение было отменено, то другие сподвижники непременно указали бы ‘Аише на это, но неизвестно, чтобы кто-то возразил ей с этой стороны, несмотря на распространен</w:t>
      </w:r>
      <w:r>
        <w:rPr>
          <w:color w:val="000000" w:themeColor="text1"/>
        </w:rPr>
        <w:t>ное разногласие среди сподвижни</w:t>
      </w:r>
      <w:r w:rsidR="00866750" w:rsidRPr="00866750">
        <w:rPr>
          <w:color w:val="000000" w:themeColor="text1"/>
        </w:rPr>
        <w:t>ков относительно этого вопроса.</w:t>
      </w:r>
    </w:p>
    <w:p w:rsidR="00866750" w:rsidRPr="00866750" w:rsidRDefault="00866750" w:rsidP="00007B21">
      <w:pPr>
        <w:spacing w:line="360" w:lineRule="auto"/>
        <w:rPr>
          <w:color w:val="000000" w:themeColor="text1"/>
        </w:rPr>
      </w:pPr>
      <w:r w:rsidRPr="00866750">
        <w:rPr>
          <w:color w:val="000000" w:themeColor="text1"/>
        </w:rPr>
        <w:t>А что касается хадисов, в которых говорится, что молочным вскарм</w:t>
      </w:r>
      <w:r w:rsidR="00007B21">
        <w:rPr>
          <w:color w:val="000000" w:themeColor="text1"/>
        </w:rPr>
        <w:t>ливанием не может является, кро</w:t>
      </w:r>
      <w:r w:rsidRPr="00866750">
        <w:rPr>
          <w:color w:val="000000" w:themeColor="text1"/>
        </w:rPr>
        <w:t xml:space="preserve">ме как то, что было до двухгодовалого возраста, до того какдо того, как ребенок полностью переходит на твердую пищу, </w:t>
      </w:r>
      <w:r w:rsidR="00007B21">
        <w:rPr>
          <w:color w:val="000000" w:themeColor="text1"/>
        </w:rPr>
        <w:t>то несмотря на разногласия отно</w:t>
      </w:r>
      <w:r w:rsidRPr="00866750">
        <w:rPr>
          <w:color w:val="000000" w:themeColor="text1"/>
        </w:rPr>
        <w:t>сительно их достоверности, нет никакого против</w:t>
      </w:r>
      <w:r w:rsidR="00007B21">
        <w:rPr>
          <w:color w:val="000000" w:themeColor="text1"/>
        </w:rPr>
        <w:t>о</w:t>
      </w:r>
      <w:r w:rsidRPr="00866750">
        <w:rPr>
          <w:color w:val="000000" w:themeColor="text1"/>
        </w:rPr>
        <w:t xml:space="preserve">речия между ними и случаем с Салимом. Ведь они являются обобщенными, а хадис Салима – это частный случай. Исходя же из правил, частному положению отдается предпочтение перед общим. Однако это относится лишь к той ситуации, когда во вскармливании взрослого есть такая же необходимость, которая была у Абу Хузейфы и его жены Сахли. Ведь Салим был для них подобно сыну и воспитывался в их доме, пребывая вместе с ними. Поэтому жене Абу Хузейфы было бы проблематично полностью покрываться и избегать его, живя в одном доме. И </w:t>
      </w:r>
      <w:r w:rsidR="00007B21">
        <w:rPr>
          <w:color w:val="000000" w:themeColor="text1"/>
        </w:rPr>
        <w:t>п</w:t>
      </w:r>
      <w:r w:rsidRPr="00866750">
        <w:rPr>
          <w:color w:val="000000" w:themeColor="text1"/>
        </w:rPr>
        <w:t>осланник Аллаха</w:t>
      </w:r>
      <w:r w:rsidR="00D74670">
        <w:rPr>
          <w:color w:val="000000" w:themeColor="text1"/>
        </w:rPr>
        <w:t xml:space="preserve"> (да благословит его Аллах и приветствует) </w:t>
      </w:r>
      <w:r w:rsidRPr="00866750">
        <w:rPr>
          <w:color w:val="000000" w:themeColor="text1"/>
        </w:rPr>
        <w:t>дозволил в такой ситуации вскормить его грудным молоком. Исходя из чего, данное облегчение относится к тем, кто попал в такую же ситуацию, из которого нет другого выхода.</w:t>
      </w:r>
    </w:p>
    <w:p w:rsidR="00866750" w:rsidRPr="00007B21" w:rsidRDefault="00866750" w:rsidP="00007B21">
      <w:pPr>
        <w:spacing w:line="360" w:lineRule="auto"/>
        <w:rPr>
          <w:i/>
          <w:iCs/>
          <w:color w:val="000000" w:themeColor="text1"/>
        </w:rPr>
      </w:pPr>
      <w:r w:rsidRPr="00866750">
        <w:rPr>
          <w:color w:val="000000" w:themeColor="text1"/>
        </w:rPr>
        <w:t>Ахмад ад-Дахляуи в «Аль-</w:t>
      </w:r>
      <w:r w:rsidR="00CF1DB0">
        <w:rPr>
          <w:color w:val="000000" w:themeColor="text1"/>
        </w:rPr>
        <w:t>Мусаууа</w:t>
      </w:r>
      <w:r w:rsidRPr="00866750">
        <w:rPr>
          <w:color w:val="000000" w:themeColor="text1"/>
        </w:rPr>
        <w:t xml:space="preserve">» сказал: </w:t>
      </w:r>
      <w:r w:rsidR="00007B21">
        <w:rPr>
          <w:i/>
          <w:iCs/>
          <w:color w:val="000000" w:themeColor="text1"/>
        </w:rPr>
        <w:t>«Являет</w:t>
      </w:r>
      <w:r w:rsidRPr="00007B21">
        <w:rPr>
          <w:i/>
          <w:iCs/>
          <w:color w:val="000000" w:themeColor="text1"/>
        </w:rPr>
        <w:t>ся обязательным</w:t>
      </w:r>
      <w:r w:rsidR="00007B21">
        <w:rPr>
          <w:i/>
          <w:iCs/>
          <w:color w:val="000000" w:themeColor="text1"/>
        </w:rPr>
        <w:t xml:space="preserve"> кормить грудью младенца в тече</w:t>
      </w:r>
      <w:r w:rsidRPr="00007B21">
        <w:rPr>
          <w:i/>
          <w:iCs/>
          <w:color w:val="000000" w:themeColor="text1"/>
        </w:rPr>
        <w:t>ни</w:t>
      </w:r>
      <w:r w:rsidR="00007B21">
        <w:rPr>
          <w:i/>
          <w:iCs/>
          <w:color w:val="000000" w:themeColor="text1"/>
        </w:rPr>
        <w:t>е</w:t>
      </w:r>
      <w:r w:rsidRPr="00007B21">
        <w:rPr>
          <w:i/>
          <w:iCs/>
          <w:color w:val="000000" w:themeColor="text1"/>
        </w:rPr>
        <w:t xml:space="preserve"> двух лет, кроме</w:t>
      </w:r>
      <w:r w:rsidR="00007B21">
        <w:rPr>
          <w:i/>
          <w:iCs/>
          <w:color w:val="000000" w:themeColor="text1"/>
        </w:rPr>
        <w:t xml:space="preserve"> как если оба родителя в резуль</w:t>
      </w:r>
      <w:r w:rsidRPr="00007B21">
        <w:rPr>
          <w:i/>
          <w:iCs/>
          <w:color w:val="000000" w:themeColor="text1"/>
        </w:rPr>
        <w:t>тате обсуждения не придут к мнению, что в переходе на твердую пищу не будет вреда для ребенка. И тогда можно кормить его твердой пищей до достижения им двухгодовалого возраста. Грудью может кормить, как мать ребенка, так и посторонняя кормилица. И если не будет возможности найти кормилицу, или отец ребенка не будет в состоянии заплатить за грудное вскармливание, тогда мать ребенка обязана вскормить его груд</w:t>
      </w:r>
      <w:r w:rsidR="00007B21">
        <w:rPr>
          <w:i/>
          <w:iCs/>
          <w:color w:val="000000" w:themeColor="text1"/>
        </w:rPr>
        <w:t>ью сама. Когда мать сама вскарм</w:t>
      </w:r>
      <w:r w:rsidRPr="00007B21">
        <w:rPr>
          <w:i/>
          <w:iCs/>
          <w:color w:val="000000" w:themeColor="text1"/>
        </w:rPr>
        <w:t xml:space="preserve">ливает своего ребенка, она не имеет права требовать за это плату. </w:t>
      </w:r>
      <w:r w:rsidRPr="00007B21">
        <w:rPr>
          <w:i/>
          <w:iCs/>
          <w:color w:val="000000" w:themeColor="text1"/>
        </w:rPr>
        <w:lastRenderedPageBreak/>
        <w:t>Однако отец обязан обеспечивать её едой и одеждой, ис</w:t>
      </w:r>
      <w:r w:rsidR="00007B21">
        <w:rPr>
          <w:i/>
          <w:iCs/>
          <w:color w:val="000000" w:themeColor="text1"/>
        </w:rPr>
        <w:t>ходя из обычая народа, и что яв</w:t>
      </w:r>
      <w:r w:rsidRPr="00007B21">
        <w:rPr>
          <w:i/>
          <w:iCs/>
          <w:color w:val="000000" w:themeColor="text1"/>
        </w:rPr>
        <w:t>ляется следствием их супружества. Если же ребенка вскормила грудью</w:t>
      </w:r>
      <w:r w:rsidR="00007B21">
        <w:rPr>
          <w:i/>
          <w:iCs/>
          <w:color w:val="000000" w:themeColor="text1"/>
        </w:rPr>
        <w:t xml:space="preserve"> посторонняя женщина, ей полага</w:t>
      </w:r>
      <w:r w:rsidRPr="00007B21">
        <w:rPr>
          <w:i/>
          <w:iCs/>
          <w:color w:val="000000" w:themeColor="text1"/>
        </w:rPr>
        <w:t xml:space="preserve">ется плата, исходя из слов Всевышнего Аллаха: </w:t>
      </w:r>
      <w:r w:rsidR="00007B21">
        <w:rPr>
          <w:b/>
          <w:bCs/>
          <w:color w:val="000000" w:themeColor="text1"/>
        </w:rPr>
        <w:t>«Ма</w:t>
      </w:r>
      <w:r w:rsidRPr="00007B21">
        <w:rPr>
          <w:b/>
          <w:bCs/>
          <w:color w:val="000000" w:themeColor="text1"/>
        </w:rPr>
        <w:t>тери должны кормить своих детей грудью два полных года, если они хотят довести кормление грудью до конца. А тот, у кого родился ребенок, должен обеспечивать питание и одежду матери на разумных условиях. Ни на одного человека не возлагается сверх его возможностей. Нельзя причинять вред матери за ее ребенка, а также отцу за его ребенка. Такие же обязанности возлагаются на наследника отца. Если они пожелают отнять ребенка от груди по взаимному согласию и совету, то не совершат греха. И если вы пожелаете нанять кормилицу для ваших детей, то не совершите греха, если вы заплатите ей на разумных условиях. Бойтесь Аллаха и знайте, что Аллах видит то, что вы совершаете»</w:t>
      </w:r>
      <w:r w:rsidR="00007B21" w:rsidRPr="00007B21">
        <w:rPr>
          <w:rStyle w:val="ad"/>
          <w:color w:val="000000" w:themeColor="text1"/>
        </w:rPr>
        <w:footnoteReference w:id="1617"/>
      </w:r>
      <w:r w:rsidRPr="00007B21">
        <w:rPr>
          <w:i/>
          <w:iCs/>
          <w:color w:val="000000" w:themeColor="text1"/>
        </w:rPr>
        <w:t xml:space="preserve">». </w:t>
      </w:r>
    </w:p>
    <w:p w:rsidR="00866750" w:rsidRPr="00866750" w:rsidRDefault="00866750" w:rsidP="00007B21">
      <w:pPr>
        <w:spacing w:line="360" w:lineRule="auto"/>
        <w:rPr>
          <w:color w:val="000000" w:themeColor="text1"/>
        </w:rPr>
      </w:pPr>
      <w:r w:rsidRPr="00866750">
        <w:rPr>
          <w:color w:val="000000" w:themeColor="text1"/>
        </w:rPr>
        <w:t>Я (Сыдд</w:t>
      </w:r>
      <w:r w:rsidR="00007B21">
        <w:rPr>
          <w:color w:val="000000" w:themeColor="text1"/>
        </w:rPr>
        <w:t>ик</w:t>
      </w:r>
      <w:r w:rsidRPr="00866750">
        <w:rPr>
          <w:color w:val="000000" w:themeColor="text1"/>
        </w:rPr>
        <w:t xml:space="preserve"> Ха</w:t>
      </w:r>
      <w:r w:rsidR="00007B21">
        <w:rPr>
          <w:color w:val="000000" w:themeColor="text1"/>
        </w:rPr>
        <w:t>сан Хан) говорю, что под родите</w:t>
      </w:r>
      <w:r w:rsidRPr="00866750">
        <w:rPr>
          <w:color w:val="000000" w:themeColor="text1"/>
        </w:rPr>
        <w:t>лями в данном сл</w:t>
      </w:r>
      <w:r w:rsidR="00007B21">
        <w:rPr>
          <w:color w:val="000000" w:themeColor="text1"/>
        </w:rPr>
        <w:t>учае имеются в виду, как находя</w:t>
      </w:r>
      <w:r w:rsidRPr="00866750">
        <w:rPr>
          <w:color w:val="000000" w:themeColor="text1"/>
        </w:rPr>
        <w:t>щиеся в браке, так и разведенные, но было сказано некоторыми ученым</w:t>
      </w:r>
      <w:r w:rsidR="00007B21">
        <w:rPr>
          <w:color w:val="000000" w:themeColor="text1"/>
        </w:rPr>
        <w:t>и, что это касается лишь тех ро</w:t>
      </w:r>
      <w:r w:rsidRPr="00866750">
        <w:rPr>
          <w:color w:val="000000" w:themeColor="text1"/>
        </w:rPr>
        <w:t>дителей, кто находится в разводе</w:t>
      </w:r>
      <w:r w:rsidR="00007B21">
        <w:rPr>
          <w:color w:val="000000" w:themeColor="text1"/>
        </w:rPr>
        <w:t>, так как аят при</w:t>
      </w:r>
      <w:r w:rsidRPr="00866750">
        <w:rPr>
          <w:color w:val="000000" w:themeColor="text1"/>
        </w:rPr>
        <w:t xml:space="preserve">шел в контексте других </w:t>
      </w:r>
      <w:r w:rsidR="00007B21">
        <w:rPr>
          <w:color w:val="000000" w:themeColor="text1"/>
        </w:rPr>
        <w:t>аятов, где речь идет о разво</w:t>
      </w:r>
      <w:r w:rsidRPr="00866750">
        <w:rPr>
          <w:color w:val="000000" w:themeColor="text1"/>
        </w:rPr>
        <w:t xml:space="preserve">де. Но в таком случае, находящиеся в браке родители, тем более подпадают под сказанное в аяте. А слова Всевышнего: </w:t>
      </w:r>
      <w:r w:rsidRPr="00007B21">
        <w:rPr>
          <w:b/>
          <w:bCs/>
          <w:color w:val="000000" w:themeColor="text1"/>
        </w:rPr>
        <w:t>«… а отец ребенка»</w:t>
      </w:r>
      <w:r w:rsidRPr="00866750">
        <w:rPr>
          <w:color w:val="000000" w:themeColor="text1"/>
        </w:rPr>
        <w:t xml:space="preserve"> указывают на то, что мать ребенка является либо его женой, либо после развода пребывает периоде ‘идды. Но ни в том, ни в другом случае она не имеет право на требование платы за вскармливание. И этого мнения придерживался Абу Ханифа.</w:t>
      </w:r>
    </w:p>
    <w:p w:rsidR="00866750" w:rsidRPr="00866750" w:rsidRDefault="00866750" w:rsidP="00866750">
      <w:pPr>
        <w:spacing w:line="360" w:lineRule="auto"/>
        <w:rPr>
          <w:color w:val="000000" w:themeColor="text1"/>
        </w:rPr>
      </w:pPr>
      <w:r w:rsidRPr="00866750">
        <w:rPr>
          <w:color w:val="000000" w:themeColor="text1"/>
        </w:rPr>
        <w:t xml:space="preserve">А слова Всевышнего: </w:t>
      </w:r>
      <w:r w:rsidRPr="00007B21">
        <w:rPr>
          <w:b/>
          <w:bCs/>
          <w:color w:val="000000" w:themeColor="text1"/>
        </w:rPr>
        <w:t>«Такие же обязанности возлагаются на наследника»</w:t>
      </w:r>
      <w:r w:rsidRPr="00866750">
        <w:rPr>
          <w:color w:val="000000" w:themeColor="text1"/>
        </w:rPr>
        <w:t>, – означают, что эта обязанность возлагается на наследника отца, а это ребенок. То есть</w:t>
      </w:r>
      <w:r w:rsidR="00007B21">
        <w:rPr>
          <w:color w:val="000000" w:themeColor="text1"/>
        </w:rPr>
        <w:t>, расходы по грудному скармлива</w:t>
      </w:r>
      <w:r w:rsidRPr="00866750">
        <w:rPr>
          <w:color w:val="000000" w:themeColor="text1"/>
        </w:rPr>
        <w:t>нию берутся из имущества ребенка, если умрет отец.</w:t>
      </w:r>
    </w:p>
    <w:p w:rsidR="00007B21" w:rsidRDefault="00866750" w:rsidP="00866750">
      <w:pPr>
        <w:spacing w:line="360" w:lineRule="auto"/>
        <w:rPr>
          <w:color w:val="000000" w:themeColor="text1"/>
        </w:rPr>
      </w:pPr>
      <w:r w:rsidRPr="00866750">
        <w:rPr>
          <w:color w:val="000000" w:themeColor="text1"/>
        </w:rPr>
        <w:t>Под словам</w:t>
      </w:r>
      <w:r w:rsidR="00007B21">
        <w:rPr>
          <w:color w:val="000000" w:themeColor="text1"/>
        </w:rPr>
        <w:t xml:space="preserve">и: </w:t>
      </w:r>
      <w:r w:rsidR="00007B21" w:rsidRPr="00007B21">
        <w:rPr>
          <w:b/>
          <w:bCs/>
          <w:color w:val="000000" w:themeColor="text1"/>
        </w:rPr>
        <w:t>«Если они пожелают отнять ре</w:t>
      </w:r>
      <w:r w:rsidRPr="00007B21">
        <w:rPr>
          <w:b/>
          <w:bCs/>
          <w:color w:val="000000" w:themeColor="text1"/>
        </w:rPr>
        <w:t xml:space="preserve">бенка от груди» </w:t>
      </w:r>
      <w:r w:rsidRPr="00866750">
        <w:rPr>
          <w:color w:val="000000" w:themeColor="text1"/>
        </w:rPr>
        <w:t>и</w:t>
      </w:r>
      <w:r w:rsidR="00007B21">
        <w:rPr>
          <w:color w:val="000000" w:themeColor="text1"/>
        </w:rPr>
        <w:t>меется в виду: до достижения ре</w:t>
      </w:r>
      <w:r w:rsidRPr="00866750">
        <w:rPr>
          <w:color w:val="000000" w:themeColor="text1"/>
        </w:rPr>
        <w:t xml:space="preserve">бенком двухгодовалого возраста. А слова </w:t>
      </w:r>
      <w:r w:rsidRPr="00007B21">
        <w:rPr>
          <w:b/>
          <w:bCs/>
          <w:color w:val="000000" w:themeColor="text1"/>
        </w:rPr>
        <w:t>«если же вы пожелает</w:t>
      </w:r>
      <w:r w:rsidR="00007B21">
        <w:rPr>
          <w:b/>
          <w:bCs/>
          <w:color w:val="000000" w:themeColor="text1"/>
        </w:rPr>
        <w:t>е нанять кормилицу для ваших де</w:t>
      </w:r>
      <w:r w:rsidRPr="00007B21">
        <w:rPr>
          <w:b/>
          <w:bCs/>
          <w:color w:val="000000" w:themeColor="text1"/>
        </w:rPr>
        <w:t>тей»</w:t>
      </w:r>
      <w:r w:rsidRPr="00866750">
        <w:rPr>
          <w:color w:val="000000" w:themeColor="text1"/>
        </w:rPr>
        <w:t xml:space="preserve">, означают, что они могут нанять кормилицу для вскармливания своего ребенка. </w:t>
      </w:r>
    </w:p>
    <w:p w:rsidR="00007B21" w:rsidRDefault="00866750" w:rsidP="00007B21">
      <w:pPr>
        <w:spacing w:line="360" w:lineRule="auto"/>
        <w:rPr>
          <w:color w:val="000000" w:themeColor="text1"/>
        </w:rPr>
      </w:pPr>
      <w:r w:rsidRPr="00866750">
        <w:rPr>
          <w:color w:val="000000" w:themeColor="text1"/>
        </w:rPr>
        <w:lastRenderedPageBreak/>
        <w:t xml:space="preserve">Слова </w:t>
      </w:r>
      <w:r w:rsidRPr="00007B21">
        <w:rPr>
          <w:b/>
          <w:bCs/>
          <w:color w:val="000000" w:themeColor="text1"/>
        </w:rPr>
        <w:t>«если вы заплатили»</w:t>
      </w:r>
      <w:r w:rsidRPr="00866750">
        <w:rPr>
          <w:color w:val="000000" w:themeColor="text1"/>
        </w:rPr>
        <w:t xml:space="preserve"> означают: то, что вы хотите заплатить. Это подобно другим словам: </w:t>
      </w:r>
      <w:r w:rsidRPr="00007B21">
        <w:rPr>
          <w:b/>
          <w:bCs/>
          <w:color w:val="000000" w:themeColor="text1"/>
        </w:rPr>
        <w:t>«Когда вы встали на молитву, то помойте ваши лица…»</w:t>
      </w:r>
      <w:r w:rsidR="00007B21" w:rsidRPr="00007B21">
        <w:rPr>
          <w:rStyle w:val="ad"/>
          <w:color w:val="000000" w:themeColor="text1"/>
        </w:rPr>
        <w:footnoteReference w:id="1618"/>
      </w:r>
      <w:r w:rsidRPr="00007B21">
        <w:rPr>
          <w:color w:val="000000" w:themeColor="text1"/>
        </w:rPr>
        <w:t>,</w:t>
      </w:r>
      <w:r w:rsidRPr="00866750">
        <w:rPr>
          <w:color w:val="000000" w:themeColor="text1"/>
        </w:rPr>
        <w:t xml:space="preserve"> то есть, когда вы захотели встать на молитву.</w:t>
      </w:r>
    </w:p>
    <w:p w:rsidR="00007B21" w:rsidRDefault="00007B21">
      <w:pPr>
        <w:rPr>
          <w:color w:val="000000" w:themeColor="text1"/>
        </w:rPr>
      </w:pPr>
      <w:r>
        <w:rPr>
          <w:color w:val="000000" w:themeColor="text1"/>
        </w:rPr>
        <w:br w:type="page"/>
      </w:r>
    </w:p>
    <w:p w:rsidR="00007B21" w:rsidRDefault="00007B21" w:rsidP="00007B21">
      <w:pPr>
        <w:pStyle w:val="2"/>
        <w:ind w:firstLine="709"/>
      </w:pPr>
      <w:r w:rsidRPr="00A12343">
        <w:lastRenderedPageBreak/>
        <w:t xml:space="preserve">ГЛАВА </w:t>
      </w:r>
      <w:r>
        <w:t>9</w:t>
      </w:r>
      <w:r w:rsidRPr="00A12343">
        <w:t>.</w:t>
      </w:r>
      <w:r>
        <w:t xml:space="preserve"> УХОД ЗА РЕБЕНКОМ</w:t>
      </w:r>
      <w:r>
        <w:rPr>
          <w:i/>
          <w:iCs/>
        </w:rPr>
        <w:t xml:space="preserve"> </w:t>
      </w:r>
    </w:p>
    <w:p w:rsidR="00007B21" w:rsidRDefault="00007B21" w:rsidP="00007B21">
      <w:pPr>
        <w:pStyle w:val="3"/>
      </w:pPr>
      <w:r w:rsidRPr="00F60D0D">
        <w:rPr>
          <w:sz w:val="28"/>
          <w:szCs w:val="28"/>
        </w:rPr>
        <w:t>•</w:t>
      </w:r>
      <w:r>
        <w:t xml:space="preserve"> ВОПРОС № 1:</w:t>
      </w:r>
      <w:r w:rsidRPr="00043686">
        <w:t xml:space="preserve"> </w:t>
      </w:r>
      <w:r>
        <w:t>О ТОМ, КТО БОЛЕЕ ВСЕГО ИМЕЕТ ПРАВО НА УХОД ЗА РЕБЕНКОМ</w:t>
      </w:r>
    </w:p>
    <w:p w:rsidR="00007B21" w:rsidRDefault="00007B21" w:rsidP="00007B2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07B21">
        <w:rPr>
          <w:i/>
          <w:iCs/>
          <w:color w:val="000000" w:themeColor="text1"/>
        </w:rPr>
        <w:t>Мать имеет больше прав на ребенка, пока не выйдет замуж</w:t>
      </w:r>
      <w:r w:rsidR="006D1B6F">
        <w:rPr>
          <w:i/>
          <w:iCs/>
          <w:color w:val="000000" w:themeColor="text1"/>
        </w:rPr>
        <w:t>…</w:t>
      </w:r>
      <w:r>
        <w:rPr>
          <w:i/>
          <w:iCs/>
          <w:color w:val="000000" w:themeColor="text1"/>
        </w:rPr>
        <w:t xml:space="preserve">». </w:t>
      </w:r>
    </w:p>
    <w:p w:rsidR="00007B21" w:rsidRPr="00007B21" w:rsidRDefault="00007B21" w:rsidP="00007B21">
      <w:pPr>
        <w:spacing w:line="360" w:lineRule="auto"/>
        <w:rPr>
          <w:color w:val="000000" w:themeColor="text1"/>
        </w:rPr>
      </w:pPr>
      <w:r>
        <w:rPr>
          <w:color w:val="000000" w:themeColor="text1"/>
        </w:rPr>
        <w:t>И</w:t>
      </w:r>
      <w:r w:rsidRPr="00007B21">
        <w:rPr>
          <w:color w:val="000000" w:themeColor="text1"/>
        </w:rPr>
        <w:t>сходя из хади</w:t>
      </w:r>
      <w:r>
        <w:rPr>
          <w:color w:val="000000" w:themeColor="text1"/>
        </w:rPr>
        <w:t>са, передаваемого со слов ‘Абдул</w:t>
      </w:r>
      <w:r w:rsidRPr="00007B21">
        <w:rPr>
          <w:color w:val="000000" w:themeColor="text1"/>
        </w:rPr>
        <w:t>лаха ибн ‘Амра, что некая женщина обратилась к</w:t>
      </w:r>
      <w:r>
        <w:rPr>
          <w:color w:val="000000" w:themeColor="text1"/>
        </w:rPr>
        <w:t xml:space="preserve"> п</w:t>
      </w:r>
      <w:r w:rsidRPr="00007B21">
        <w:rPr>
          <w:color w:val="000000" w:themeColor="text1"/>
        </w:rPr>
        <w:t>ророку</w:t>
      </w:r>
      <w:r w:rsidR="00D74670">
        <w:rPr>
          <w:color w:val="000000" w:themeColor="text1"/>
        </w:rPr>
        <w:t xml:space="preserve"> (да благословит его Аллах и приветствует) </w:t>
      </w:r>
      <w:r w:rsidRPr="00007B21">
        <w:rPr>
          <w:color w:val="000000" w:themeColor="text1"/>
        </w:rPr>
        <w:t>со словами</w:t>
      </w:r>
      <w:r w:rsidRPr="00007B21">
        <w:rPr>
          <w:i/>
          <w:iCs/>
          <w:color w:val="000000" w:themeColor="text1"/>
        </w:rPr>
        <w:t>: «О посланник Аллаха, поистине, мой живот был сосудом для этого ребенка, колени – колыбелью, а грудь – пищей, а его отец считает, что имеет право забрать его у меня».</w:t>
      </w:r>
      <w:r w:rsidRPr="00007B21">
        <w:rPr>
          <w:color w:val="000000" w:themeColor="text1"/>
        </w:rPr>
        <w:t xml:space="preserve"> Пророк</w:t>
      </w:r>
      <w:r w:rsidR="00D74670">
        <w:rPr>
          <w:color w:val="000000" w:themeColor="text1"/>
        </w:rPr>
        <w:t xml:space="preserve"> (да благословит его Аллах и приветствует) </w:t>
      </w:r>
      <w:r w:rsidRPr="00007B21">
        <w:rPr>
          <w:color w:val="000000" w:themeColor="text1"/>
        </w:rPr>
        <w:t xml:space="preserve">сказал: </w:t>
      </w:r>
      <w:r w:rsidRPr="00007B21">
        <w:rPr>
          <w:b/>
          <w:bCs/>
          <w:i/>
          <w:iCs/>
          <w:color w:val="000000" w:themeColor="text1"/>
        </w:rPr>
        <w:t xml:space="preserve">«Ты больше имеешь </w:t>
      </w:r>
      <w:r>
        <w:rPr>
          <w:b/>
          <w:bCs/>
          <w:i/>
          <w:iCs/>
          <w:color w:val="000000" w:themeColor="text1"/>
        </w:rPr>
        <w:t>на него прав, пока не выйдешь за</w:t>
      </w:r>
      <w:r w:rsidRPr="00007B21">
        <w:rPr>
          <w:b/>
          <w:bCs/>
          <w:i/>
          <w:iCs/>
          <w:color w:val="000000" w:themeColor="text1"/>
        </w:rPr>
        <w:t>муж»</w:t>
      </w:r>
      <w:r w:rsidRPr="00007B21">
        <w:rPr>
          <w:rStyle w:val="ad"/>
          <w:color w:val="000000" w:themeColor="text1"/>
        </w:rPr>
        <w:footnoteReference w:id="1619"/>
      </w:r>
      <w:r w:rsidRPr="00007B21">
        <w:rPr>
          <w:color w:val="000000" w:themeColor="text1"/>
        </w:rPr>
        <w:t>.</w:t>
      </w:r>
      <w:r>
        <w:rPr>
          <w:color w:val="000000" w:themeColor="text1"/>
        </w:rPr>
        <w:t xml:space="preserve"> </w:t>
      </w:r>
      <w:r w:rsidRPr="00007B21">
        <w:rPr>
          <w:color w:val="000000" w:themeColor="text1"/>
        </w:rPr>
        <w:t>Хадис привели Ахмад, Абу Дауд, аль-Б</w:t>
      </w:r>
      <w:r>
        <w:rPr>
          <w:color w:val="000000" w:themeColor="text1"/>
        </w:rPr>
        <w:t>е</w:t>
      </w:r>
      <w:r w:rsidRPr="00007B21">
        <w:rPr>
          <w:color w:val="000000" w:themeColor="text1"/>
        </w:rPr>
        <w:t>йхак</w:t>
      </w:r>
      <w:r>
        <w:rPr>
          <w:color w:val="000000" w:themeColor="text1"/>
        </w:rPr>
        <w:t>ы</w:t>
      </w:r>
      <w:r w:rsidRPr="00007B21">
        <w:rPr>
          <w:color w:val="000000" w:themeColor="text1"/>
        </w:rPr>
        <w:t xml:space="preserve"> и аль-Хаким, который классифицировал его, как достоверный.</w:t>
      </w:r>
    </w:p>
    <w:p w:rsidR="00007B21" w:rsidRPr="00007B21" w:rsidRDefault="00007B21" w:rsidP="00007B21">
      <w:pPr>
        <w:spacing w:line="360" w:lineRule="auto"/>
        <w:rPr>
          <w:color w:val="000000" w:themeColor="text1"/>
        </w:rPr>
      </w:pPr>
      <w:r w:rsidRPr="00007B21">
        <w:rPr>
          <w:color w:val="000000" w:themeColor="text1"/>
        </w:rPr>
        <w:t xml:space="preserve">Ученые сошлись на том, что мать имеет больше прав на ребенка, чем отец. А Ибн </w:t>
      </w:r>
      <w:r>
        <w:rPr>
          <w:color w:val="000000" w:themeColor="text1"/>
        </w:rPr>
        <w:t>уль-</w:t>
      </w:r>
      <w:r w:rsidRPr="00007B21">
        <w:rPr>
          <w:color w:val="000000" w:themeColor="text1"/>
        </w:rPr>
        <w:t>Мунзир передал единогласное мнение</w:t>
      </w:r>
      <w:r>
        <w:rPr>
          <w:color w:val="000000" w:themeColor="text1"/>
        </w:rPr>
        <w:t>, что она теряет своё право, ко</w:t>
      </w:r>
      <w:r w:rsidRPr="00007B21">
        <w:rPr>
          <w:color w:val="000000" w:themeColor="text1"/>
        </w:rPr>
        <w:t>гда выходит замуж.</w:t>
      </w:r>
    </w:p>
    <w:p w:rsidR="00007B21" w:rsidRPr="00007B21" w:rsidRDefault="00007B21" w:rsidP="00007B21">
      <w:pPr>
        <w:spacing w:line="360" w:lineRule="auto"/>
        <w:rPr>
          <w:color w:val="000000" w:themeColor="text1"/>
        </w:rPr>
      </w:pPr>
      <w:r w:rsidRPr="00007B21">
        <w:rPr>
          <w:color w:val="000000" w:themeColor="text1"/>
        </w:rPr>
        <w:t>Однако от ‘Усмана передается, что он не считал, что женщина теряет свое право на ребенка, выходя замуж. Также этому мнению отдали предпочтение аль-Хасан аль-Баср</w:t>
      </w:r>
      <w:r>
        <w:rPr>
          <w:color w:val="000000" w:themeColor="text1"/>
        </w:rPr>
        <w:t>и и Ибн Хазм. Они аргументирова</w:t>
      </w:r>
      <w:r w:rsidRPr="00007B21">
        <w:rPr>
          <w:color w:val="000000" w:themeColor="text1"/>
        </w:rPr>
        <w:t>ли с</w:t>
      </w:r>
      <w:r>
        <w:rPr>
          <w:color w:val="000000" w:themeColor="text1"/>
        </w:rPr>
        <w:t>вое мнение тем, что ребенок Умм</w:t>
      </w:r>
      <w:r w:rsidRPr="00007B21">
        <w:rPr>
          <w:color w:val="000000" w:themeColor="text1"/>
        </w:rPr>
        <w:t xml:space="preserve"> Салямы остался с ней, после того, как она вышла замуж за </w:t>
      </w:r>
      <w:r>
        <w:rPr>
          <w:color w:val="000000" w:themeColor="text1"/>
        </w:rPr>
        <w:t>п</w:t>
      </w:r>
      <w:r w:rsidRPr="00007B21">
        <w:rPr>
          <w:color w:val="000000" w:themeColor="text1"/>
        </w:rPr>
        <w:t xml:space="preserve">ророка </w:t>
      </w:r>
      <w:r w:rsidR="00602451" w:rsidRPr="00602451">
        <w:rPr>
          <w:color w:val="000000" w:themeColor="text1"/>
        </w:rPr>
        <w:t>(да благословит его Аллах и приветствует)</w:t>
      </w:r>
      <w:r w:rsidRPr="00007B21">
        <w:rPr>
          <w:color w:val="000000" w:themeColor="text1"/>
        </w:rPr>
        <w:t>. Однако на это отвечают тем, что сам факт того, что ребенок остался с ней, без наличия притязаний относительно ребенка, не может являться доводом, ведь у него просто могло не остаться родственников помимо матери.</w:t>
      </w:r>
    </w:p>
    <w:p w:rsidR="00866750" w:rsidRDefault="00007B21" w:rsidP="00007B21">
      <w:pPr>
        <w:spacing w:line="360" w:lineRule="auto"/>
        <w:rPr>
          <w:color w:val="000000" w:themeColor="text1"/>
        </w:rPr>
      </w:pPr>
      <w:r w:rsidRPr="00007B21">
        <w:rPr>
          <w:color w:val="000000" w:themeColor="text1"/>
        </w:rPr>
        <w:t xml:space="preserve">Они также аргументируют свое мнение хадисом, который придет позднее, в котором </w:t>
      </w:r>
      <w:r>
        <w:rPr>
          <w:color w:val="000000" w:themeColor="text1"/>
        </w:rPr>
        <w:t>п</w:t>
      </w:r>
      <w:r w:rsidRPr="00007B21">
        <w:rPr>
          <w:color w:val="000000" w:themeColor="text1"/>
        </w:rPr>
        <w:t>ророк</w:t>
      </w:r>
      <w:r w:rsidR="00D74670">
        <w:rPr>
          <w:color w:val="000000" w:themeColor="text1"/>
        </w:rPr>
        <w:t xml:space="preserve"> (да благословит его Аллах и приветствует) </w:t>
      </w:r>
      <w:r>
        <w:rPr>
          <w:color w:val="000000" w:themeColor="text1"/>
        </w:rPr>
        <w:t>дал первооче</w:t>
      </w:r>
      <w:r w:rsidRPr="00007B21">
        <w:rPr>
          <w:color w:val="000000" w:themeColor="text1"/>
        </w:rPr>
        <w:t>редное право опек</w:t>
      </w:r>
      <w:r>
        <w:rPr>
          <w:color w:val="000000" w:themeColor="text1"/>
        </w:rPr>
        <w:t>и над дочерью Хамзы её тете, ко</w:t>
      </w:r>
      <w:r w:rsidRPr="00007B21">
        <w:rPr>
          <w:color w:val="000000" w:themeColor="text1"/>
        </w:rPr>
        <w:t>торая в то время</w:t>
      </w:r>
      <w:r>
        <w:rPr>
          <w:color w:val="000000" w:themeColor="text1"/>
        </w:rPr>
        <w:t xml:space="preserve"> была женой Джа‘фара ибн Аби Та</w:t>
      </w:r>
      <w:r w:rsidRPr="00007B21">
        <w:rPr>
          <w:color w:val="000000" w:themeColor="text1"/>
        </w:rPr>
        <w:t xml:space="preserve">либа, и </w:t>
      </w:r>
      <w:r>
        <w:rPr>
          <w:color w:val="000000" w:themeColor="text1"/>
        </w:rPr>
        <w:t>п</w:t>
      </w:r>
      <w:r w:rsidRPr="00007B21">
        <w:rPr>
          <w:color w:val="000000" w:themeColor="text1"/>
        </w:rPr>
        <w:t>ророк</w:t>
      </w:r>
      <w:r w:rsidR="00D74670">
        <w:rPr>
          <w:color w:val="000000" w:themeColor="text1"/>
        </w:rPr>
        <w:t xml:space="preserve"> (да благословит его Аллах и приветствует) </w:t>
      </w:r>
      <w:r w:rsidRPr="00007B21">
        <w:rPr>
          <w:color w:val="000000" w:themeColor="text1"/>
        </w:rPr>
        <w:t xml:space="preserve">сказал: </w:t>
      </w:r>
      <w:r w:rsidRPr="00007B21">
        <w:rPr>
          <w:b/>
          <w:bCs/>
          <w:i/>
          <w:iCs/>
          <w:color w:val="000000" w:themeColor="text1"/>
        </w:rPr>
        <w:t>«Тётя со стороны матери имеет такое же положение, как мать»</w:t>
      </w:r>
      <w:r w:rsidRPr="00007B21">
        <w:rPr>
          <w:rStyle w:val="ad"/>
          <w:color w:val="000000" w:themeColor="text1"/>
        </w:rPr>
        <w:footnoteReference w:id="1620"/>
      </w:r>
      <w:r w:rsidRPr="00007B21">
        <w:rPr>
          <w:color w:val="000000" w:themeColor="text1"/>
        </w:rPr>
        <w:t>.</w:t>
      </w:r>
      <w:r>
        <w:rPr>
          <w:color w:val="000000" w:themeColor="text1"/>
        </w:rPr>
        <w:t xml:space="preserve"> </w:t>
      </w:r>
      <w:r w:rsidRPr="00007B21">
        <w:rPr>
          <w:color w:val="000000" w:themeColor="text1"/>
        </w:rPr>
        <w:t xml:space="preserve">Однако на это тоже ученые ответили тем, что это никак не отвергает предыдущий хадис, о том, что мать имеет больше прав на ребенка, пока не выйдет замуж. И можно сказать, что это может послужить доводом для мнения Абу Ханифы, который сказал, что </w:t>
      </w:r>
      <w:r w:rsidRPr="00007B21">
        <w:rPr>
          <w:color w:val="000000" w:themeColor="text1"/>
        </w:rPr>
        <w:lastRenderedPageBreak/>
        <w:t xml:space="preserve">если мать ребенка выйдет замуж за родственника этого ребенка, то она не теряет своего права. А хадис, в котором говорится о дочери Хамзы, конкретизирует обобщенные слова </w:t>
      </w:r>
      <w:r>
        <w:rPr>
          <w:color w:val="000000" w:themeColor="text1"/>
        </w:rPr>
        <w:t>п</w:t>
      </w:r>
      <w:r w:rsidRPr="00007B21">
        <w:rPr>
          <w:color w:val="000000" w:themeColor="text1"/>
        </w:rPr>
        <w:t xml:space="preserve">ророка </w:t>
      </w:r>
      <w:r w:rsidR="00602451" w:rsidRPr="00602451">
        <w:rPr>
          <w:color w:val="000000" w:themeColor="text1"/>
        </w:rPr>
        <w:t>(да благословит его Аллах и приветствует)</w:t>
      </w:r>
      <w:r w:rsidRPr="00007B21">
        <w:rPr>
          <w:color w:val="000000" w:themeColor="text1"/>
        </w:rPr>
        <w:t xml:space="preserve">: </w:t>
      </w:r>
      <w:r>
        <w:rPr>
          <w:b/>
          <w:bCs/>
          <w:i/>
          <w:iCs/>
          <w:color w:val="000000" w:themeColor="text1"/>
        </w:rPr>
        <w:t>«…</w:t>
      </w:r>
      <w:r w:rsidRPr="00007B21">
        <w:rPr>
          <w:b/>
          <w:bCs/>
          <w:i/>
          <w:iCs/>
          <w:color w:val="000000" w:themeColor="text1"/>
        </w:rPr>
        <w:t>до тех пор, пока она не выйдет замуж».</w:t>
      </w:r>
    </w:p>
    <w:p w:rsidR="006D1B6F" w:rsidRDefault="006D1B6F" w:rsidP="006D1B6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затем тетя со стороны матери…». </w:t>
      </w:r>
    </w:p>
    <w:p w:rsidR="006D1B6F" w:rsidRDefault="006D1B6F" w:rsidP="006D1B6F">
      <w:pPr>
        <w:spacing w:line="360" w:lineRule="auto"/>
        <w:rPr>
          <w:color w:val="000000" w:themeColor="text1"/>
        </w:rPr>
      </w:pPr>
      <w:r>
        <w:rPr>
          <w:color w:val="000000" w:themeColor="text1"/>
        </w:rPr>
        <w:t>И</w:t>
      </w:r>
      <w:r w:rsidRPr="006D1B6F">
        <w:rPr>
          <w:color w:val="000000" w:themeColor="text1"/>
        </w:rPr>
        <w:t xml:space="preserve"> у неё больше всех прав на ребенка, исходя из хадиса, приводимого в сборниках у аль-Бухари и Муслима и других со слов аль-Бара ибн ‘Азиба, что в отношении дочери Хамзы начали пререкаться ‘Али, Джа‘фар и Зейд. ‘Али сказал, что больше других имеет право на неё, так как она является дочерью его дяди. Джа‘фар же сказал, что прав больше у него, так как она ему тоже приходится дочерью дяди, а еще и его жена приходится её тёткой по матери. Зейд сказал, что прав больше у него, так как она приходится дочерью его брата. Они обратились к </w:t>
      </w:r>
      <w:r>
        <w:rPr>
          <w:color w:val="000000" w:themeColor="text1"/>
        </w:rPr>
        <w:t>п</w:t>
      </w:r>
      <w:r w:rsidRPr="006D1B6F">
        <w:rPr>
          <w:color w:val="000000" w:themeColor="text1"/>
        </w:rPr>
        <w:t xml:space="preserve">осланнику Аллаха </w:t>
      </w:r>
      <w:r w:rsidR="00602451" w:rsidRPr="00602451">
        <w:rPr>
          <w:color w:val="000000" w:themeColor="text1"/>
        </w:rPr>
        <w:t>(да благословит его Аллах и приветствует)</w:t>
      </w:r>
      <w:r w:rsidRPr="006D1B6F">
        <w:rPr>
          <w:color w:val="000000" w:themeColor="text1"/>
        </w:rPr>
        <w:t xml:space="preserve">, чтобы он рассудил их, и он присудил отдать девочку её тёте со стороны матери и сказал: </w:t>
      </w:r>
      <w:r w:rsidRPr="006D1B6F">
        <w:rPr>
          <w:b/>
          <w:bCs/>
          <w:i/>
          <w:iCs/>
          <w:color w:val="000000" w:themeColor="text1"/>
        </w:rPr>
        <w:t>«Тётя со стороны матери имеет такое же положение, как мать»</w:t>
      </w:r>
      <w:r w:rsidRPr="006D1B6F">
        <w:rPr>
          <w:rStyle w:val="ad"/>
          <w:color w:val="000000" w:themeColor="text1"/>
        </w:rPr>
        <w:footnoteReference w:id="1621"/>
      </w:r>
      <w:r w:rsidRPr="006D1B6F">
        <w:rPr>
          <w:color w:val="000000" w:themeColor="text1"/>
        </w:rPr>
        <w:t xml:space="preserve">.  </w:t>
      </w:r>
    </w:p>
    <w:p w:rsidR="006D1B6F" w:rsidRPr="006D1B6F" w:rsidRDefault="006D1B6F" w:rsidP="006D1B6F">
      <w:pPr>
        <w:spacing w:line="360" w:lineRule="auto"/>
        <w:rPr>
          <w:color w:val="000000" w:themeColor="text1"/>
        </w:rPr>
      </w:pPr>
      <w:r w:rsidRPr="006D1B6F">
        <w:rPr>
          <w:color w:val="000000" w:themeColor="text1"/>
        </w:rPr>
        <w:t xml:space="preserve">А смысл слов Зейда, что это дочь его брата, заключается в том, что </w:t>
      </w:r>
      <w:r>
        <w:rPr>
          <w:color w:val="000000" w:themeColor="text1"/>
        </w:rPr>
        <w:t>п</w:t>
      </w:r>
      <w:r w:rsidRPr="006D1B6F">
        <w:rPr>
          <w:color w:val="000000" w:themeColor="text1"/>
        </w:rPr>
        <w:t>ророк</w:t>
      </w:r>
      <w:r w:rsidR="00D74670">
        <w:rPr>
          <w:color w:val="000000" w:themeColor="text1"/>
        </w:rPr>
        <w:t xml:space="preserve"> (да благословит его Аллах и приветствует) </w:t>
      </w:r>
      <w:r w:rsidRPr="006D1B6F">
        <w:rPr>
          <w:color w:val="000000" w:themeColor="text1"/>
        </w:rPr>
        <w:t>побратал его с Хамзой.</w:t>
      </w:r>
    </w:p>
    <w:p w:rsidR="006D1B6F" w:rsidRPr="006D1B6F" w:rsidRDefault="006D1B6F" w:rsidP="006D1B6F">
      <w:pPr>
        <w:spacing w:line="360" w:lineRule="auto"/>
        <w:rPr>
          <w:color w:val="000000" w:themeColor="text1"/>
        </w:rPr>
      </w:pPr>
      <w:r w:rsidRPr="006D1B6F">
        <w:rPr>
          <w:color w:val="000000" w:themeColor="text1"/>
        </w:rPr>
        <w:t>Из этого хадиса извлекается то, что утверждено единогласным мнением ученых, а именно, что мать имеет больше других прав на ребенка и уход за ним. А следствием уподобления тёти матери, является то, что в отсутствии матери, тётя имеет больше прав на ребенка, чем все остальные, включая отца ребенка. Некоторые сказали, что отец имеет больше прав, чем тётя и, мол, на это есть единогласное мнение, однако это не соответствует действительности, ведь разногласие в этом вопросе известное, а этим хадисом аргументируют свое мнение как раз те, кто несогласен с предпочтением отца перед тётей.</w:t>
      </w:r>
    </w:p>
    <w:p w:rsidR="006D1B6F" w:rsidRPr="006D1B6F" w:rsidRDefault="006D1B6F" w:rsidP="006D1B6F">
      <w:pPr>
        <w:spacing w:line="360" w:lineRule="auto"/>
        <w:rPr>
          <w:i/>
          <w:iCs/>
          <w:color w:val="000000" w:themeColor="text1"/>
        </w:rPr>
      </w:pPr>
      <w:r w:rsidRPr="006D1B6F">
        <w:rPr>
          <w:color w:val="000000" w:themeColor="text1"/>
        </w:rPr>
        <w:t>Ад-Дахляуи в «Аль-</w:t>
      </w:r>
      <w:r w:rsidR="00CF1DB0">
        <w:rPr>
          <w:color w:val="000000" w:themeColor="text1"/>
        </w:rPr>
        <w:t>Мусаууа</w:t>
      </w:r>
      <w:r w:rsidRPr="006D1B6F">
        <w:rPr>
          <w:color w:val="000000" w:themeColor="text1"/>
        </w:rPr>
        <w:t xml:space="preserve">» сказал: </w:t>
      </w:r>
      <w:r w:rsidRPr="006D1B6F">
        <w:rPr>
          <w:i/>
          <w:iCs/>
          <w:color w:val="000000" w:themeColor="text1"/>
        </w:rPr>
        <w:t xml:space="preserve">«Когда муж и жена разводятся и у них есть маленький ребенок, то мать или бабушка по матери имеют больше прав на него, чем отец. Доводом этому является то, что передает Малик от Яхьи ибн Са‘ида, </w:t>
      </w:r>
      <w:r>
        <w:rPr>
          <w:i/>
          <w:iCs/>
          <w:color w:val="000000" w:themeColor="text1"/>
        </w:rPr>
        <w:t>что он сказал, как слышал аль-К</w:t>
      </w:r>
      <w:r w:rsidRPr="006D1B6F">
        <w:rPr>
          <w:i/>
          <w:iCs/>
          <w:color w:val="000000" w:themeColor="text1"/>
        </w:rPr>
        <w:t xml:space="preserve">асима ибн Мухаммада, сказавшего: «‘Умар ибн аль-Хаттаб был женат на женщине из числа ансаров и у них родился сын, которого назвали ‘Асым, но затем они развелись. </w:t>
      </w:r>
      <w:r>
        <w:rPr>
          <w:i/>
          <w:iCs/>
          <w:color w:val="000000" w:themeColor="text1"/>
        </w:rPr>
        <w:t>Однажды ‘Умар пришел в мечеть К</w:t>
      </w:r>
      <w:r w:rsidRPr="006D1B6F">
        <w:rPr>
          <w:i/>
          <w:iCs/>
          <w:color w:val="000000" w:themeColor="text1"/>
        </w:rPr>
        <w:t xml:space="preserve">уба и увидел своего сына играющим во дворе мечети. Тогда он взял его за плечи и посадил на коня перед собой, </w:t>
      </w:r>
      <w:r w:rsidRPr="006D1B6F">
        <w:rPr>
          <w:i/>
          <w:iCs/>
          <w:color w:val="000000" w:themeColor="text1"/>
        </w:rPr>
        <w:lastRenderedPageBreak/>
        <w:t xml:space="preserve">однако бабушка мальчика догнала их, и они начали препираться относительно ребенка и </w:t>
      </w:r>
      <w:r>
        <w:rPr>
          <w:i/>
          <w:iCs/>
          <w:color w:val="000000" w:themeColor="text1"/>
        </w:rPr>
        <w:t>дело дошло до Абу Бакра ас-Сыдди</w:t>
      </w:r>
      <w:r w:rsidRPr="006D1B6F">
        <w:rPr>
          <w:i/>
          <w:iCs/>
          <w:color w:val="000000" w:themeColor="text1"/>
        </w:rPr>
        <w:t>к</w:t>
      </w:r>
      <w:r>
        <w:rPr>
          <w:i/>
          <w:iCs/>
          <w:color w:val="000000" w:themeColor="text1"/>
        </w:rPr>
        <w:t xml:space="preserve">а, </w:t>
      </w:r>
      <w:r w:rsidRPr="006D1B6F">
        <w:rPr>
          <w:i/>
          <w:iCs/>
          <w:color w:val="000000" w:themeColor="text1"/>
        </w:rPr>
        <w:t>(который в это время был халифом). ‘Умар сказал: «Это мой ребенок», а его бывшая жена сказала, что это её ребенок. Тогда Абу Бакр сказал: «Оставь его ей», – и ‘Умар не стал оспаривать его решение</w:t>
      </w:r>
      <w:r>
        <w:rPr>
          <w:i/>
          <w:iCs/>
          <w:color w:val="000000" w:themeColor="text1"/>
        </w:rPr>
        <w:t>»</w:t>
      </w:r>
      <w:r w:rsidRPr="006D1B6F">
        <w:rPr>
          <w:i/>
          <w:iCs/>
          <w:color w:val="000000" w:themeColor="text1"/>
        </w:rPr>
        <w:t>.</w:t>
      </w:r>
    </w:p>
    <w:p w:rsidR="006D1B6F" w:rsidRDefault="006D1B6F" w:rsidP="006D1B6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затем отец…». </w:t>
      </w:r>
    </w:p>
    <w:p w:rsidR="006D1B6F" w:rsidRPr="006D1B6F" w:rsidRDefault="006D1B6F" w:rsidP="006D1B6F">
      <w:pPr>
        <w:spacing w:line="360" w:lineRule="auto"/>
        <w:rPr>
          <w:color w:val="000000" w:themeColor="text1"/>
        </w:rPr>
      </w:pPr>
      <w:r>
        <w:rPr>
          <w:color w:val="000000" w:themeColor="text1"/>
        </w:rPr>
        <w:t>Д</w:t>
      </w:r>
      <w:r w:rsidRPr="006D1B6F">
        <w:rPr>
          <w:color w:val="000000" w:themeColor="text1"/>
        </w:rPr>
        <w:t xml:space="preserve">аже если нет на это прямого указания. Однако данный вывод извлекается, например, со слов </w:t>
      </w:r>
      <w:r>
        <w:rPr>
          <w:color w:val="000000" w:themeColor="text1"/>
        </w:rPr>
        <w:t>п</w:t>
      </w:r>
      <w:r w:rsidRPr="006D1B6F">
        <w:rPr>
          <w:color w:val="000000" w:themeColor="text1"/>
        </w:rPr>
        <w:t xml:space="preserve">ророка </w:t>
      </w:r>
      <w:r w:rsidR="00602451" w:rsidRPr="00602451">
        <w:rPr>
          <w:color w:val="000000" w:themeColor="text1"/>
        </w:rPr>
        <w:t>(да благословит его Аллах и приветствует)</w:t>
      </w:r>
      <w:r w:rsidRPr="006D1B6F">
        <w:rPr>
          <w:color w:val="000000" w:themeColor="text1"/>
        </w:rPr>
        <w:t xml:space="preserve">, сказанных матери ребенка: </w:t>
      </w:r>
      <w:r w:rsidRPr="006D1B6F">
        <w:rPr>
          <w:b/>
          <w:bCs/>
          <w:i/>
          <w:iCs/>
          <w:color w:val="000000" w:themeColor="text1"/>
        </w:rPr>
        <w:t>«Ты больше имеешь н</w:t>
      </w:r>
      <w:r>
        <w:rPr>
          <w:b/>
          <w:bCs/>
          <w:i/>
          <w:iCs/>
          <w:color w:val="000000" w:themeColor="text1"/>
        </w:rPr>
        <w:t>а него прав, пока не выйдешь за</w:t>
      </w:r>
      <w:r w:rsidRPr="006D1B6F">
        <w:rPr>
          <w:b/>
          <w:bCs/>
          <w:i/>
          <w:iCs/>
          <w:color w:val="000000" w:themeColor="text1"/>
        </w:rPr>
        <w:t>муж».</w:t>
      </w:r>
      <w:r w:rsidRPr="006D1B6F">
        <w:rPr>
          <w:color w:val="000000" w:themeColor="text1"/>
        </w:rPr>
        <w:t xml:space="preserve"> В основе эти слова закрепляют за отцом право на ребенка после матери и того, кто занимает такое же положение, как мать, а это тётя со стороны матери. Также на право отца указывает и законность предоставления ребен</w:t>
      </w:r>
      <w:r>
        <w:rPr>
          <w:color w:val="000000" w:themeColor="text1"/>
        </w:rPr>
        <w:t>ку права выбора, с кем из ро</w:t>
      </w:r>
      <w:r w:rsidRPr="006D1B6F">
        <w:rPr>
          <w:color w:val="000000" w:themeColor="text1"/>
        </w:rPr>
        <w:t>дителей он желае</w:t>
      </w:r>
      <w:r>
        <w:rPr>
          <w:color w:val="000000" w:themeColor="text1"/>
        </w:rPr>
        <w:t>т отсаться. Эти положения, в об</w:t>
      </w:r>
      <w:r w:rsidRPr="006D1B6F">
        <w:rPr>
          <w:color w:val="000000" w:themeColor="text1"/>
        </w:rPr>
        <w:t>щем, закрепляют за ним такое право.</w:t>
      </w:r>
    </w:p>
    <w:p w:rsidR="006D1B6F" w:rsidRPr="006D1B6F" w:rsidRDefault="006D1B6F" w:rsidP="006D1B6F">
      <w:pPr>
        <w:spacing w:line="360" w:lineRule="auto"/>
        <w:rPr>
          <w:i/>
          <w:iCs/>
          <w:color w:val="000000" w:themeColor="text1"/>
        </w:rPr>
      </w:pPr>
      <w:r w:rsidRPr="006D1B6F">
        <w:rPr>
          <w:color w:val="000000" w:themeColor="text1"/>
        </w:rPr>
        <w:t>Ад-Дахляуи в «Аль-</w:t>
      </w:r>
      <w:r w:rsidR="00CF1DB0">
        <w:rPr>
          <w:color w:val="000000" w:themeColor="text1"/>
        </w:rPr>
        <w:t>Мусаууа</w:t>
      </w:r>
      <w:r w:rsidRPr="006D1B6F">
        <w:rPr>
          <w:color w:val="000000" w:themeColor="text1"/>
        </w:rPr>
        <w:t xml:space="preserve">» сказал: </w:t>
      </w:r>
      <w:r w:rsidRPr="006D1B6F">
        <w:rPr>
          <w:i/>
          <w:iCs/>
          <w:color w:val="000000" w:themeColor="text1"/>
        </w:rPr>
        <w:t>«Имам аш-Шафи‘и передал ха</w:t>
      </w:r>
      <w:r>
        <w:rPr>
          <w:i/>
          <w:iCs/>
          <w:color w:val="000000" w:themeColor="text1"/>
        </w:rPr>
        <w:t>дис со слов Абу Хурейры, что по</w:t>
      </w:r>
      <w:r w:rsidRPr="006D1B6F">
        <w:rPr>
          <w:i/>
          <w:iCs/>
          <w:color w:val="000000" w:themeColor="text1"/>
        </w:rPr>
        <w:t>сланник Аллаха</w:t>
      </w:r>
      <w:r w:rsidR="00D74670">
        <w:rPr>
          <w:i/>
          <w:iCs/>
          <w:color w:val="000000" w:themeColor="text1"/>
        </w:rPr>
        <w:t xml:space="preserve"> (да благословит его Аллах и приветствует) </w:t>
      </w:r>
      <w:r w:rsidRPr="006D1B6F">
        <w:rPr>
          <w:i/>
          <w:iCs/>
          <w:color w:val="000000" w:themeColor="text1"/>
        </w:rPr>
        <w:t>предоставил мальчику право выбора между его отцом и матерью. После чего аш-Шафи‘и объединил между хадисом и преданием таким образом, что на ребенка до семи лет, мать имеет больше прав. Если же он достиг семилетнего возраста и его умственное развитие не отстает от сверстников, ребенок сам выбирает с кем из родителей ему остаться. И в данном случае не имеет значения пол ребенка, мальчик это или девочка, кого бы ребенок ни выбрал, с ним и остается.</w:t>
      </w:r>
    </w:p>
    <w:p w:rsidR="006D1B6F" w:rsidRPr="006D1B6F" w:rsidRDefault="006D1B6F" w:rsidP="006D1B6F">
      <w:pPr>
        <w:spacing w:line="360" w:lineRule="auto"/>
        <w:rPr>
          <w:i/>
          <w:iCs/>
          <w:color w:val="000000" w:themeColor="text1"/>
        </w:rPr>
      </w:pPr>
      <w:r w:rsidRPr="006D1B6F">
        <w:rPr>
          <w:i/>
          <w:iCs/>
          <w:color w:val="000000" w:themeColor="text1"/>
        </w:rPr>
        <w:t>Этому следовал ‘Али (да будет доволен им Аллах) при судействе, так,</w:t>
      </w:r>
      <w:r>
        <w:rPr>
          <w:i/>
          <w:iCs/>
          <w:color w:val="000000" w:themeColor="text1"/>
        </w:rPr>
        <w:t xml:space="preserve"> он предоставил семи или восьми</w:t>
      </w:r>
      <w:r w:rsidRPr="006D1B6F">
        <w:rPr>
          <w:i/>
          <w:iCs/>
          <w:color w:val="000000" w:themeColor="text1"/>
        </w:rPr>
        <w:t xml:space="preserve">летнему ребенку </w:t>
      </w:r>
      <w:r>
        <w:rPr>
          <w:i/>
          <w:iCs/>
          <w:color w:val="000000" w:themeColor="text1"/>
        </w:rPr>
        <w:t>право выбора между матерью и дя</w:t>
      </w:r>
      <w:r w:rsidRPr="006D1B6F">
        <w:rPr>
          <w:i/>
          <w:iCs/>
          <w:color w:val="000000" w:themeColor="text1"/>
        </w:rPr>
        <w:t>дей по отцу. А в о</w:t>
      </w:r>
      <w:r>
        <w:rPr>
          <w:i/>
          <w:iCs/>
          <w:color w:val="000000" w:themeColor="text1"/>
        </w:rPr>
        <w:t>тношении его младшего брата ска</w:t>
      </w:r>
      <w:r w:rsidRPr="006D1B6F">
        <w:rPr>
          <w:i/>
          <w:iCs/>
          <w:color w:val="000000" w:themeColor="text1"/>
        </w:rPr>
        <w:t>зал: «Если бы этот тоже был возраста его старшего брата, я бы и ему дал возможность выбрать самому».</w:t>
      </w:r>
    </w:p>
    <w:p w:rsidR="006D1B6F" w:rsidRDefault="006D1B6F" w:rsidP="006D1B6F">
      <w:pPr>
        <w:spacing w:line="360" w:lineRule="auto"/>
        <w:rPr>
          <w:i/>
          <w:iCs/>
          <w:color w:val="000000" w:themeColor="text1"/>
        </w:rPr>
      </w:pPr>
      <w:r w:rsidRPr="006D1B6F">
        <w:rPr>
          <w:i/>
          <w:iCs/>
          <w:color w:val="000000" w:themeColor="text1"/>
        </w:rPr>
        <w:t>Абу Ханифа же сказал: «Мать имеет больше прав на мальчика до тех</w:t>
      </w:r>
      <w:r>
        <w:rPr>
          <w:i/>
          <w:iCs/>
          <w:color w:val="000000" w:themeColor="text1"/>
        </w:rPr>
        <w:t xml:space="preserve"> пор, пока он не будет самостоя</w:t>
      </w:r>
      <w:r w:rsidRPr="006D1B6F">
        <w:rPr>
          <w:i/>
          <w:iCs/>
          <w:color w:val="000000" w:themeColor="text1"/>
        </w:rPr>
        <w:t xml:space="preserve">тельно принимать </w:t>
      </w:r>
      <w:r>
        <w:rPr>
          <w:i/>
          <w:iCs/>
          <w:color w:val="000000" w:themeColor="text1"/>
        </w:rPr>
        <w:t>пищу и одеваться. А также на де</w:t>
      </w:r>
      <w:r w:rsidRPr="006D1B6F">
        <w:rPr>
          <w:i/>
          <w:iCs/>
          <w:color w:val="000000" w:themeColor="text1"/>
        </w:rPr>
        <w:t>вочку до пор, пока у неё не начнутся месячные. После этог</w:t>
      </w:r>
      <w:r>
        <w:rPr>
          <w:i/>
          <w:iCs/>
          <w:color w:val="000000" w:themeColor="text1"/>
        </w:rPr>
        <w:t>о отец имеет больше прав на них</w:t>
      </w:r>
      <w:r w:rsidRPr="006D1B6F">
        <w:rPr>
          <w:i/>
          <w:iCs/>
          <w:color w:val="000000" w:themeColor="text1"/>
        </w:rPr>
        <w:t xml:space="preserve">». </w:t>
      </w:r>
    </w:p>
    <w:p w:rsidR="006D1B6F" w:rsidRPr="006D1B6F" w:rsidRDefault="006D1B6F" w:rsidP="006D1B6F">
      <w:pPr>
        <w:spacing w:line="360" w:lineRule="auto"/>
        <w:rPr>
          <w:color w:val="000000" w:themeColor="text1"/>
        </w:rPr>
      </w:pPr>
      <w:r w:rsidRPr="006D1B6F">
        <w:rPr>
          <w:color w:val="000000" w:themeColor="text1"/>
        </w:rPr>
        <w:t xml:space="preserve">Я же склоняюсь </w:t>
      </w:r>
      <w:r>
        <w:rPr>
          <w:color w:val="000000" w:themeColor="text1"/>
        </w:rPr>
        <w:t>к тому, что истиной в данном во</w:t>
      </w:r>
      <w:r w:rsidRPr="006D1B6F">
        <w:rPr>
          <w:color w:val="000000" w:themeColor="text1"/>
        </w:rPr>
        <w:t xml:space="preserve">просе, исходя из довода, приведенного выше, является то, что мать имеет больше прав, чтобы ребенок находился с ней, затем тётя со стороны матери. При наличии матери или тёти, ни у отца, ни у кого бы то ни было другого из числа мужчин и женщин, нет права забирать ребенка. Однако если ребенок достигает возраста различения, то ему дается право самому выбрать, с кем из родителей он желает остаться. Если </w:t>
      </w:r>
      <w:r w:rsidRPr="006D1B6F">
        <w:rPr>
          <w:color w:val="000000" w:themeColor="text1"/>
        </w:rPr>
        <w:lastRenderedPageBreak/>
        <w:t>же у него нет родителей, то он передается кому-либо из его опекунов, если они есть, а если таковых нет, то передается кому-либо из числа других родственников, при этом отдавая предпочтение тем из них, кто ближе ему родством.</w:t>
      </w:r>
    </w:p>
    <w:p w:rsidR="006D1B6F" w:rsidRPr="006D1B6F" w:rsidRDefault="006D1B6F" w:rsidP="006D1B6F">
      <w:pPr>
        <w:spacing w:line="360" w:lineRule="auto"/>
        <w:rPr>
          <w:color w:val="000000" w:themeColor="text1"/>
        </w:rPr>
      </w:pPr>
      <w:r w:rsidRPr="006D1B6F">
        <w:rPr>
          <w:color w:val="000000" w:themeColor="text1"/>
        </w:rPr>
        <w:t>Такое решение не вытекает именно из этого хадиса, который был приведен выше, однако из того, что ребенку необходим уход и ему необходимо его предоставить в любом случае. А родственники без сомнения имеют больше ответственности за это, нежели чужие люди. И некоторые из родственников ближе к нему родством, а потом</w:t>
      </w:r>
      <w:r>
        <w:rPr>
          <w:color w:val="000000" w:themeColor="text1"/>
        </w:rPr>
        <w:t>у и прав у них боль</w:t>
      </w:r>
      <w:r w:rsidRPr="006D1B6F">
        <w:rPr>
          <w:color w:val="000000" w:themeColor="text1"/>
        </w:rPr>
        <w:t>ше, чем у других, в том случае, когда нет тех, на кого указывают священные тексты, как, например, на опекунов, потому что в этом для него больше пользы. Однако за неимением таковых уход за ребенком передается наиболее близкому из числа других родственников.</w:t>
      </w:r>
    </w:p>
    <w:p w:rsidR="006D1B6F" w:rsidRPr="006D1B6F" w:rsidRDefault="006D1B6F" w:rsidP="006D1B6F">
      <w:pPr>
        <w:spacing w:line="360" w:lineRule="auto"/>
        <w:rPr>
          <w:color w:val="000000" w:themeColor="text1"/>
        </w:rPr>
      </w:pPr>
      <w:r w:rsidRPr="006D1B6F">
        <w:rPr>
          <w:color w:val="000000" w:themeColor="text1"/>
        </w:rPr>
        <w:t>И это то, к че</w:t>
      </w:r>
      <w:r>
        <w:rPr>
          <w:color w:val="000000" w:themeColor="text1"/>
        </w:rPr>
        <w:t>му приходишь при правильном под</w:t>
      </w:r>
      <w:r w:rsidRPr="006D1B6F">
        <w:rPr>
          <w:color w:val="000000" w:themeColor="text1"/>
        </w:rPr>
        <w:t>ходе в рассмотрении этого вопроса. А если кто-то желает ознакомитьлся со всеми мнениями и всеми причинами, исходя из которых предпочтение отдают тем или этим, то ему надо обратиться к книге</w:t>
      </w:r>
      <w:r>
        <w:rPr>
          <w:color w:val="000000" w:themeColor="text1"/>
        </w:rPr>
        <w:t xml:space="preserve"> «аль-Хади</w:t>
      </w:r>
      <w:r w:rsidRPr="006D1B6F">
        <w:rPr>
          <w:color w:val="000000" w:themeColor="text1"/>
        </w:rPr>
        <w:t>», авт</w:t>
      </w:r>
      <w:r>
        <w:rPr>
          <w:color w:val="000000" w:themeColor="text1"/>
        </w:rPr>
        <w:t>ором которой является Ибн аль-К</w:t>
      </w:r>
      <w:r w:rsidRPr="006D1B6F">
        <w:rPr>
          <w:color w:val="000000" w:themeColor="text1"/>
        </w:rPr>
        <w:t>ай</w:t>
      </w:r>
      <w:r>
        <w:rPr>
          <w:color w:val="000000" w:themeColor="text1"/>
        </w:rPr>
        <w:t>й</w:t>
      </w:r>
      <w:r w:rsidRPr="006D1B6F">
        <w:rPr>
          <w:color w:val="000000" w:themeColor="text1"/>
        </w:rPr>
        <w:t>им. А что касается меня, то самым правильным для меня видится то, о чем я уже сказал, и о чем писал автор (аш-Шаукани).</w:t>
      </w:r>
    </w:p>
    <w:p w:rsidR="00655420" w:rsidRDefault="006D1B6F" w:rsidP="006D1B6F">
      <w:pPr>
        <w:spacing w:line="360" w:lineRule="auto"/>
        <w:rPr>
          <w:color w:val="000000" w:themeColor="text1"/>
        </w:rPr>
      </w:pPr>
      <w:r w:rsidRPr="006D1B6F">
        <w:rPr>
          <w:color w:val="000000" w:themeColor="text1"/>
        </w:rPr>
        <w:t xml:space="preserve">И можно сказать, что из хадиса, в котором </w:t>
      </w:r>
      <w:r>
        <w:rPr>
          <w:color w:val="000000" w:themeColor="text1"/>
        </w:rPr>
        <w:t>про</w:t>
      </w:r>
      <w:r w:rsidRPr="006D1B6F">
        <w:rPr>
          <w:color w:val="000000" w:themeColor="text1"/>
        </w:rPr>
        <w:t>рок</w:t>
      </w:r>
      <w:r w:rsidR="00D74670">
        <w:rPr>
          <w:color w:val="000000" w:themeColor="text1"/>
        </w:rPr>
        <w:t xml:space="preserve"> (да благословит его Аллах и приветствует) </w:t>
      </w:r>
      <w:r>
        <w:rPr>
          <w:color w:val="000000" w:themeColor="text1"/>
        </w:rPr>
        <w:t>ска</w:t>
      </w:r>
      <w:r w:rsidRPr="006D1B6F">
        <w:rPr>
          <w:color w:val="000000" w:themeColor="text1"/>
        </w:rPr>
        <w:t xml:space="preserve">зал: </w:t>
      </w:r>
      <w:r w:rsidRPr="006D1B6F">
        <w:rPr>
          <w:b/>
          <w:bCs/>
          <w:i/>
          <w:iCs/>
          <w:color w:val="000000" w:themeColor="text1"/>
        </w:rPr>
        <w:t>«Ты больше имеешь на него прав, пока не выйдешь замуж»</w:t>
      </w:r>
      <w:r w:rsidRPr="006D1B6F">
        <w:rPr>
          <w:color w:val="000000" w:themeColor="text1"/>
        </w:rPr>
        <w:t>, – делается вывод, что в основе отец также имеет право на уход за ребенком, после права матери и того, кто занимает такое же, как и у неё положение, то есть, тётя по матери. Из этого следует, что уход за ребенком обеспечивает мать, затем тётя по матери, а затем отец.</w:t>
      </w:r>
    </w:p>
    <w:p w:rsidR="006D1B6F" w:rsidRDefault="006D1B6F" w:rsidP="006D1B6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D1B6F">
        <w:rPr>
          <w:i/>
          <w:iCs/>
          <w:color w:val="000000" w:themeColor="text1"/>
        </w:rPr>
        <w:t>Затем правитель выбирает из числа родственников того, кто более других подходит для воспитания ребенка</w:t>
      </w:r>
      <w:r>
        <w:rPr>
          <w:i/>
          <w:iCs/>
          <w:color w:val="000000" w:themeColor="text1"/>
        </w:rPr>
        <w:t xml:space="preserve">». </w:t>
      </w:r>
    </w:p>
    <w:p w:rsidR="006D1B6F" w:rsidRPr="006D1B6F" w:rsidRDefault="006D1B6F" w:rsidP="006D1B6F">
      <w:pPr>
        <w:spacing w:line="360" w:lineRule="auto"/>
        <w:rPr>
          <w:color w:val="000000" w:themeColor="text1"/>
        </w:rPr>
      </w:pPr>
      <w:r w:rsidRPr="006D1B6F">
        <w:rPr>
          <w:color w:val="000000" w:themeColor="text1"/>
        </w:rPr>
        <w:t>Ведь при отсутствии матери, тёти и отца, ребенок все равно нуждается в уходе за ним, а его родственники будут более снисходительны с ним, поэтому судья выбирает из их числа того, кто будет наиболее полезен для ребенка.</w:t>
      </w:r>
    </w:p>
    <w:p w:rsidR="00655420" w:rsidRDefault="006D1B6F" w:rsidP="006D1B6F">
      <w:pPr>
        <w:spacing w:line="360" w:lineRule="auto"/>
        <w:rPr>
          <w:color w:val="000000" w:themeColor="text1"/>
        </w:rPr>
      </w:pPr>
      <w:r w:rsidRPr="006D1B6F">
        <w:rPr>
          <w:color w:val="000000" w:themeColor="text1"/>
        </w:rPr>
        <w:t>Абд</w:t>
      </w:r>
      <w:r>
        <w:rPr>
          <w:color w:val="000000" w:themeColor="text1"/>
        </w:rPr>
        <w:t xml:space="preserve"> </w:t>
      </w:r>
      <w:r w:rsidRPr="006D1B6F">
        <w:rPr>
          <w:color w:val="000000" w:themeColor="text1"/>
        </w:rPr>
        <w:t>у</w:t>
      </w:r>
      <w:r>
        <w:rPr>
          <w:color w:val="000000" w:themeColor="text1"/>
        </w:rPr>
        <w:t>р-Раззак</w:t>
      </w:r>
      <w:r w:rsidRPr="006D1B6F">
        <w:rPr>
          <w:color w:val="000000" w:themeColor="text1"/>
        </w:rPr>
        <w:t xml:space="preserve"> привел предание со слов ‘Икримы, который сказал: </w:t>
      </w:r>
      <w:r w:rsidRPr="006D1B6F">
        <w:rPr>
          <w:i/>
          <w:iCs/>
          <w:color w:val="000000" w:themeColor="text1"/>
        </w:rPr>
        <w:t xml:space="preserve">«(Бывшая) жена ‘Умара обратилась к Абу Бакру в разрешении тяжбы между ней и мужем в отношении их ребенка. Абу Бакр сказал: «Она будет более ласкова и нежна к нему, более милосердна и благосклонна. А также она имеет </w:t>
      </w:r>
      <w:r w:rsidRPr="006D1B6F">
        <w:rPr>
          <w:i/>
          <w:iCs/>
          <w:color w:val="000000" w:themeColor="text1"/>
        </w:rPr>
        <w:lastRenderedPageBreak/>
        <w:t>больше прав на своего</w:t>
      </w:r>
      <w:r>
        <w:rPr>
          <w:i/>
          <w:iCs/>
          <w:color w:val="000000" w:themeColor="text1"/>
        </w:rPr>
        <w:t xml:space="preserve"> ребенка, пока не выйдет замуж»</w:t>
      </w:r>
      <w:r w:rsidRPr="00DF7144">
        <w:rPr>
          <w:rStyle w:val="ad"/>
          <w:color w:val="000000" w:themeColor="text1"/>
        </w:rPr>
        <w:footnoteReference w:id="1622"/>
      </w:r>
      <w:r w:rsidRPr="00DF7144">
        <w:rPr>
          <w:color w:val="000000" w:themeColor="text1"/>
        </w:rPr>
        <w:t>.</w:t>
      </w:r>
      <w:r w:rsidRPr="006D1B6F">
        <w:rPr>
          <w:color w:val="000000" w:themeColor="text1"/>
        </w:rPr>
        <w:t xml:space="preserve"> Перечисление им этих качеств указывает нам на то, что Абу Бакр одной из причин своего решения сделал именно наличие ласки, нежности, милосердия и благосклонности к ребенку.</w:t>
      </w:r>
    </w:p>
    <w:p w:rsidR="00DF7144" w:rsidRDefault="00DF7144" w:rsidP="00DF714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F7144">
        <w:rPr>
          <w:i/>
          <w:iCs/>
          <w:color w:val="000000" w:themeColor="text1"/>
        </w:rPr>
        <w:t>После обретения ребенком самостоятельности, ему предоставляется право самому выбирать, с кем из родителей он желает остаться</w:t>
      </w:r>
      <w:r>
        <w:rPr>
          <w:i/>
          <w:iCs/>
          <w:color w:val="000000" w:themeColor="text1"/>
        </w:rPr>
        <w:t xml:space="preserve">». </w:t>
      </w:r>
    </w:p>
    <w:p w:rsidR="00DF7144" w:rsidRPr="00DF7144" w:rsidRDefault="00DF7144" w:rsidP="00DF7144">
      <w:pPr>
        <w:spacing w:line="360" w:lineRule="auto"/>
        <w:rPr>
          <w:color w:val="000000" w:themeColor="text1"/>
        </w:rPr>
      </w:pPr>
      <w:r>
        <w:rPr>
          <w:color w:val="000000" w:themeColor="text1"/>
        </w:rPr>
        <w:t>И</w:t>
      </w:r>
      <w:r w:rsidRPr="00DF7144">
        <w:rPr>
          <w:color w:val="000000" w:themeColor="text1"/>
        </w:rPr>
        <w:t>сходя из хадиса, приводимого у Ахмада и авторов сборников «</w:t>
      </w:r>
      <w:r>
        <w:rPr>
          <w:color w:val="000000" w:themeColor="text1"/>
        </w:rPr>
        <w:t>а</w:t>
      </w:r>
      <w:r w:rsidRPr="00DF7144">
        <w:rPr>
          <w:color w:val="000000" w:themeColor="text1"/>
        </w:rPr>
        <w:t xml:space="preserve">с-Сунан», и который ат-Тирмизи назвал достоверным. Хадис передается со слов Абу Хурейры, который сказал: </w:t>
      </w:r>
      <w:r>
        <w:rPr>
          <w:i/>
          <w:iCs/>
          <w:color w:val="000000" w:themeColor="text1"/>
        </w:rPr>
        <w:t>«Пророк</w:t>
      </w:r>
      <w:r w:rsidR="00D74670">
        <w:rPr>
          <w:i/>
          <w:iCs/>
          <w:color w:val="000000" w:themeColor="text1"/>
        </w:rPr>
        <w:t xml:space="preserve"> (да благословит его Аллах и приветствует) </w:t>
      </w:r>
      <w:r w:rsidRPr="00DF7144">
        <w:rPr>
          <w:i/>
          <w:iCs/>
          <w:color w:val="000000" w:themeColor="text1"/>
        </w:rPr>
        <w:t>дал мальчику пра</w:t>
      </w:r>
      <w:r>
        <w:rPr>
          <w:i/>
          <w:iCs/>
          <w:color w:val="000000" w:themeColor="text1"/>
        </w:rPr>
        <w:t>во выбора между его родителями»</w:t>
      </w:r>
      <w:r w:rsidRPr="00DF7144">
        <w:rPr>
          <w:rStyle w:val="ad"/>
          <w:color w:val="000000" w:themeColor="text1"/>
        </w:rPr>
        <w:footnoteReference w:id="1623"/>
      </w:r>
      <w:r w:rsidRPr="00DF7144">
        <w:rPr>
          <w:i/>
          <w:iCs/>
          <w:color w:val="000000" w:themeColor="text1"/>
        </w:rPr>
        <w:t>.</w:t>
      </w:r>
      <w:r w:rsidRPr="00DF7144">
        <w:rPr>
          <w:color w:val="000000" w:themeColor="text1"/>
        </w:rPr>
        <w:t xml:space="preserve"> В другой версии этого </w:t>
      </w:r>
      <w:r>
        <w:rPr>
          <w:color w:val="000000" w:themeColor="text1"/>
        </w:rPr>
        <w:t>хадиса, приводимой у Абу Дауда</w:t>
      </w:r>
      <w:r>
        <w:rPr>
          <w:rStyle w:val="ad"/>
          <w:color w:val="000000" w:themeColor="text1"/>
        </w:rPr>
        <w:footnoteReference w:id="1624"/>
      </w:r>
      <w:r w:rsidRPr="00DF7144">
        <w:rPr>
          <w:color w:val="000000" w:themeColor="text1"/>
        </w:rPr>
        <w:t xml:space="preserve">, говорится, что некая женщина пришла к </w:t>
      </w:r>
      <w:r>
        <w:rPr>
          <w:color w:val="000000" w:themeColor="text1"/>
        </w:rPr>
        <w:t>п</w:t>
      </w:r>
      <w:r w:rsidRPr="00DF7144">
        <w:rPr>
          <w:color w:val="000000" w:themeColor="text1"/>
        </w:rPr>
        <w:t>ророку</w:t>
      </w:r>
      <w:r w:rsidR="00D74670">
        <w:rPr>
          <w:color w:val="000000" w:themeColor="text1"/>
        </w:rPr>
        <w:t xml:space="preserve"> (да благословит его Аллах и приветствует) </w:t>
      </w:r>
      <w:r w:rsidRPr="00DF7144">
        <w:rPr>
          <w:color w:val="000000" w:themeColor="text1"/>
        </w:rPr>
        <w:t xml:space="preserve">и сказала: </w:t>
      </w:r>
      <w:r w:rsidRPr="00DF7144">
        <w:rPr>
          <w:i/>
          <w:iCs/>
          <w:color w:val="000000" w:themeColor="text1"/>
        </w:rPr>
        <w:t>«О посланник Аллах</w:t>
      </w:r>
      <w:r>
        <w:rPr>
          <w:i/>
          <w:iCs/>
          <w:color w:val="000000" w:themeColor="text1"/>
        </w:rPr>
        <w:t xml:space="preserve">а, поистине, </w:t>
      </w:r>
      <w:r w:rsidRPr="00DF7144">
        <w:rPr>
          <w:i/>
          <w:iCs/>
          <w:color w:val="000000" w:themeColor="text1"/>
        </w:rPr>
        <w:t>мой муж хочет забрать у меня сына, а он является моим помощником и приносит воду».</w:t>
      </w:r>
      <w:r w:rsidRPr="00DF7144">
        <w:rPr>
          <w:color w:val="000000" w:themeColor="text1"/>
        </w:rPr>
        <w:t xml:space="preserve"> На это </w:t>
      </w:r>
      <w:r>
        <w:rPr>
          <w:color w:val="000000" w:themeColor="text1"/>
        </w:rPr>
        <w:t>п</w:t>
      </w:r>
      <w:r w:rsidRPr="00DF7144">
        <w:rPr>
          <w:color w:val="000000" w:themeColor="text1"/>
        </w:rPr>
        <w:t>ророк</w:t>
      </w:r>
      <w:r w:rsidR="00D74670">
        <w:rPr>
          <w:color w:val="000000" w:themeColor="text1"/>
        </w:rPr>
        <w:t xml:space="preserve"> (да благословит его Аллах и приветствует) </w:t>
      </w:r>
      <w:r w:rsidRPr="00DF7144">
        <w:rPr>
          <w:color w:val="000000" w:themeColor="text1"/>
        </w:rPr>
        <w:t xml:space="preserve">ответил: </w:t>
      </w:r>
      <w:r w:rsidRPr="00DF7144">
        <w:rPr>
          <w:b/>
          <w:bCs/>
          <w:i/>
          <w:iCs/>
          <w:color w:val="000000" w:themeColor="text1"/>
        </w:rPr>
        <w:t>«Вам следует бросить жребий относительно него».</w:t>
      </w:r>
      <w:r w:rsidRPr="00DF7144">
        <w:rPr>
          <w:color w:val="000000" w:themeColor="text1"/>
        </w:rPr>
        <w:t xml:space="preserve"> Затем пришёл её муж, говоря: </w:t>
      </w:r>
      <w:r w:rsidRPr="00DF7144">
        <w:rPr>
          <w:i/>
          <w:iCs/>
          <w:color w:val="000000" w:themeColor="text1"/>
        </w:rPr>
        <w:t>«Кто претендует на моего сына?»</w:t>
      </w:r>
      <w:r>
        <w:rPr>
          <w:i/>
          <w:iCs/>
          <w:color w:val="000000" w:themeColor="text1"/>
        </w:rPr>
        <w:t>.</w:t>
      </w:r>
      <w:r>
        <w:rPr>
          <w:color w:val="000000" w:themeColor="text1"/>
        </w:rPr>
        <w:t xml:space="preserve"> Тогда посланник Алла</w:t>
      </w:r>
      <w:r w:rsidRPr="00DF7144">
        <w:rPr>
          <w:color w:val="000000" w:themeColor="text1"/>
        </w:rPr>
        <w:t>ха</w:t>
      </w:r>
      <w:r w:rsidR="00D74670">
        <w:rPr>
          <w:color w:val="000000" w:themeColor="text1"/>
        </w:rPr>
        <w:t xml:space="preserve"> (да благословит его Аллах и приветствует) </w:t>
      </w:r>
      <w:r>
        <w:rPr>
          <w:color w:val="000000" w:themeColor="text1"/>
        </w:rPr>
        <w:t>обра</w:t>
      </w:r>
      <w:r w:rsidRPr="00DF7144">
        <w:rPr>
          <w:color w:val="000000" w:themeColor="text1"/>
        </w:rPr>
        <w:t xml:space="preserve">тился к мальчику со словами: </w:t>
      </w:r>
      <w:r w:rsidRPr="00DF7144">
        <w:rPr>
          <w:i/>
          <w:iCs/>
          <w:color w:val="000000" w:themeColor="text1"/>
        </w:rPr>
        <w:t>«Вот твой отец, а вот твоя мать</w:t>
      </w:r>
      <w:r>
        <w:rPr>
          <w:i/>
          <w:iCs/>
          <w:color w:val="000000" w:themeColor="text1"/>
        </w:rPr>
        <w:t>, так возьми же за руку кого по</w:t>
      </w:r>
      <w:r w:rsidRPr="00DF7144">
        <w:rPr>
          <w:i/>
          <w:iCs/>
          <w:color w:val="000000" w:themeColor="text1"/>
        </w:rPr>
        <w:t>желаешь»</w:t>
      </w:r>
      <w:r w:rsidRPr="00DF7144">
        <w:rPr>
          <w:color w:val="000000" w:themeColor="text1"/>
        </w:rPr>
        <w:t>, – и мальчик взялся за руку с</w:t>
      </w:r>
      <w:r>
        <w:rPr>
          <w:color w:val="000000" w:themeColor="text1"/>
        </w:rPr>
        <w:t>воей матери, и она ушла с ним</w:t>
      </w:r>
      <w:r w:rsidR="00953F6C">
        <w:rPr>
          <w:rStyle w:val="ad"/>
          <w:color w:val="000000" w:themeColor="text1"/>
        </w:rPr>
        <w:footnoteReference w:id="1625"/>
      </w:r>
      <w:r>
        <w:rPr>
          <w:color w:val="000000" w:themeColor="text1"/>
        </w:rPr>
        <w:t xml:space="preserve">. </w:t>
      </w:r>
      <w:r w:rsidRPr="00DF7144">
        <w:rPr>
          <w:color w:val="000000" w:themeColor="text1"/>
        </w:rPr>
        <w:t>Этот хадис привели авторы сборников «</w:t>
      </w:r>
      <w:r>
        <w:rPr>
          <w:color w:val="000000" w:themeColor="text1"/>
        </w:rPr>
        <w:t>а</w:t>
      </w:r>
      <w:r w:rsidRPr="00DF7144">
        <w:rPr>
          <w:color w:val="000000" w:themeColor="text1"/>
        </w:rPr>
        <w:t>с-Сунан» и Ибн Аби Шейба, и его назвали достоверным ат-</w:t>
      </w:r>
      <w:r>
        <w:rPr>
          <w:color w:val="000000" w:themeColor="text1"/>
        </w:rPr>
        <w:t>Тирмизи, Ибн Хиббан и Ибн аль-К</w:t>
      </w:r>
      <w:r w:rsidRPr="00DF7144">
        <w:rPr>
          <w:color w:val="000000" w:themeColor="text1"/>
        </w:rPr>
        <w:t>аттан.</w:t>
      </w:r>
    </w:p>
    <w:p w:rsidR="00DF7144" w:rsidRPr="00DF7144" w:rsidRDefault="00DF7144" w:rsidP="00DF7144">
      <w:pPr>
        <w:spacing w:line="360" w:lineRule="auto"/>
        <w:rPr>
          <w:color w:val="000000" w:themeColor="text1"/>
        </w:rPr>
      </w:pPr>
      <w:r w:rsidRPr="00DF7144">
        <w:rPr>
          <w:color w:val="000000" w:themeColor="text1"/>
        </w:rPr>
        <w:t>Ахмад, Абу Дауд,</w:t>
      </w:r>
      <w:r>
        <w:rPr>
          <w:color w:val="000000" w:themeColor="text1"/>
        </w:rPr>
        <w:t xml:space="preserve"> ан-Насаи, Ибн Маджа и ад-Дарак</w:t>
      </w:r>
      <w:r w:rsidRPr="00DF7144">
        <w:rPr>
          <w:color w:val="000000" w:themeColor="text1"/>
        </w:rPr>
        <w:t>утни привели хадис от ‘Абд</w:t>
      </w:r>
      <w:r>
        <w:rPr>
          <w:color w:val="000000" w:themeColor="text1"/>
        </w:rPr>
        <w:t xml:space="preserve"> </w:t>
      </w:r>
      <w:r w:rsidRPr="00DF7144">
        <w:rPr>
          <w:color w:val="000000" w:themeColor="text1"/>
        </w:rPr>
        <w:t xml:space="preserve">уль-Хамида ибн </w:t>
      </w:r>
      <w:r>
        <w:rPr>
          <w:color w:val="000000" w:themeColor="text1"/>
        </w:rPr>
        <w:t>Салямы</w:t>
      </w:r>
      <w:r w:rsidRPr="00DF7144">
        <w:rPr>
          <w:color w:val="000000" w:themeColor="text1"/>
        </w:rPr>
        <w:t xml:space="preserve"> аль-Ансари от его деда, что когда его дед принял ислам, а его жена отказалась уверовать, он принес своего мал</w:t>
      </w:r>
      <w:r>
        <w:rPr>
          <w:color w:val="000000" w:themeColor="text1"/>
        </w:rPr>
        <w:t>енького, не достигшего совершен</w:t>
      </w:r>
      <w:r w:rsidRPr="00DF7144">
        <w:rPr>
          <w:color w:val="000000" w:themeColor="text1"/>
        </w:rPr>
        <w:t xml:space="preserve">нолетия сына к </w:t>
      </w:r>
      <w:r>
        <w:rPr>
          <w:color w:val="000000" w:themeColor="text1"/>
        </w:rPr>
        <w:t>п</w:t>
      </w:r>
      <w:r w:rsidRPr="00DF7144">
        <w:rPr>
          <w:color w:val="000000" w:themeColor="text1"/>
        </w:rPr>
        <w:t xml:space="preserve">ророку </w:t>
      </w:r>
      <w:r w:rsidR="00602451" w:rsidRPr="00602451">
        <w:rPr>
          <w:color w:val="000000" w:themeColor="text1"/>
        </w:rPr>
        <w:t>(да благословит его Аллах и приветствует)</w:t>
      </w:r>
      <w:r w:rsidRPr="00DF7144">
        <w:rPr>
          <w:color w:val="000000" w:themeColor="text1"/>
        </w:rPr>
        <w:t xml:space="preserve">. Он усадил отца ребенка в одном месте, а мать – в другом, после чего дал возможность ребенку самому выбрать, с кем из родителей он останется. При этом </w:t>
      </w:r>
      <w:r>
        <w:rPr>
          <w:color w:val="000000" w:themeColor="text1"/>
        </w:rPr>
        <w:t>п</w:t>
      </w:r>
      <w:r w:rsidRPr="00DF7144">
        <w:rPr>
          <w:color w:val="000000" w:themeColor="text1"/>
        </w:rPr>
        <w:t>ророк</w:t>
      </w:r>
      <w:r w:rsidR="00D74670">
        <w:rPr>
          <w:color w:val="000000" w:themeColor="text1"/>
        </w:rPr>
        <w:t xml:space="preserve"> (да благословит его Аллах и приветствует) </w:t>
      </w:r>
      <w:r w:rsidRPr="00DF7144">
        <w:rPr>
          <w:color w:val="000000" w:themeColor="text1"/>
        </w:rPr>
        <w:t xml:space="preserve">обратился к Аллаху со словами: </w:t>
      </w:r>
      <w:r w:rsidRPr="00DF7144">
        <w:rPr>
          <w:b/>
          <w:bCs/>
          <w:i/>
          <w:iCs/>
          <w:color w:val="000000" w:themeColor="text1"/>
        </w:rPr>
        <w:t>«О Аллах, поведи его верным путем»</w:t>
      </w:r>
      <w:r w:rsidRPr="00DF7144">
        <w:rPr>
          <w:color w:val="000000" w:themeColor="text1"/>
        </w:rPr>
        <w:t>, – и мальчик подошел к отцу</w:t>
      </w:r>
      <w:r w:rsidR="00953F6C">
        <w:rPr>
          <w:rStyle w:val="ad"/>
          <w:color w:val="000000" w:themeColor="text1"/>
        </w:rPr>
        <w:footnoteReference w:id="1626"/>
      </w:r>
      <w:r w:rsidRPr="00DF7144">
        <w:rPr>
          <w:color w:val="000000" w:themeColor="text1"/>
        </w:rPr>
        <w:t xml:space="preserve">. </w:t>
      </w:r>
    </w:p>
    <w:p w:rsidR="00DF7144" w:rsidRPr="00DF7144" w:rsidRDefault="00DF7144" w:rsidP="00DF7144">
      <w:pPr>
        <w:spacing w:line="360" w:lineRule="auto"/>
        <w:rPr>
          <w:i/>
          <w:iCs/>
          <w:color w:val="000000" w:themeColor="text1"/>
        </w:rPr>
      </w:pPr>
      <w:r>
        <w:rPr>
          <w:color w:val="000000" w:themeColor="text1"/>
        </w:rPr>
        <w:lastRenderedPageBreak/>
        <w:t>Ибн аль-К</w:t>
      </w:r>
      <w:r w:rsidRPr="00DF7144">
        <w:rPr>
          <w:color w:val="000000" w:themeColor="text1"/>
        </w:rPr>
        <w:t>ай</w:t>
      </w:r>
      <w:r>
        <w:rPr>
          <w:color w:val="000000" w:themeColor="text1"/>
        </w:rPr>
        <w:t>й</w:t>
      </w:r>
      <w:r w:rsidRPr="00DF7144">
        <w:rPr>
          <w:color w:val="000000" w:themeColor="text1"/>
        </w:rPr>
        <w:t xml:space="preserve">им сказал: </w:t>
      </w:r>
      <w:r w:rsidRPr="00DF7144">
        <w:rPr>
          <w:i/>
          <w:iCs/>
          <w:color w:val="000000" w:themeColor="text1"/>
        </w:rPr>
        <w:t>«Относительно ухода за ребенком и того, у кого он остается, было принято пять решений:</w:t>
      </w:r>
    </w:p>
    <w:p w:rsidR="00DF7144" w:rsidRPr="00DF7144" w:rsidRDefault="00DF7144" w:rsidP="00DF7144">
      <w:pPr>
        <w:spacing w:line="360" w:lineRule="auto"/>
        <w:rPr>
          <w:i/>
          <w:iCs/>
          <w:color w:val="000000" w:themeColor="text1"/>
        </w:rPr>
      </w:pPr>
      <w:r w:rsidRPr="00DF7144">
        <w:rPr>
          <w:i/>
          <w:iCs/>
          <w:color w:val="000000" w:themeColor="text1"/>
        </w:rPr>
        <w:t>Первое решен</w:t>
      </w:r>
      <w:r>
        <w:rPr>
          <w:i/>
          <w:iCs/>
          <w:color w:val="000000" w:themeColor="text1"/>
        </w:rPr>
        <w:t>ие было принято относительно до</w:t>
      </w:r>
      <w:r w:rsidRPr="00DF7144">
        <w:rPr>
          <w:i/>
          <w:iCs/>
          <w:color w:val="000000" w:themeColor="text1"/>
        </w:rPr>
        <w:t>чери Хамзы, чтобы п</w:t>
      </w:r>
      <w:r>
        <w:rPr>
          <w:i/>
          <w:iCs/>
          <w:color w:val="000000" w:themeColor="text1"/>
        </w:rPr>
        <w:t>ередать её тёте по матери, кото</w:t>
      </w:r>
      <w:r w:rsidRPr="00DF7144">
        <w:rPr>
          <w:i/>
          <w:iCs/>
          <w:color w:val="000000" w:themeColor="text1"/>
        </w:rPr>
        <w:t xml:space="preserve">рая в то время была замужем за Джа‘фаром ибн Аби Талибом. И было сказано </w:t>
      </w:r>
      <w:r>
        <w:rPr>
          <w:i/>
          <w:iCs/>
          <w:color w:val="000000" w:themeColor="text1"/>
        </w:rPr>
        <w:t>п</w:t>
      </w:r>
      <w:r w:rsidRPr="00DF7144">
        <w:rPr>
          <w:i/>
          <w:iCs/>
          <w:color w:val="000000" w:themeColor="text1"/>
        </w:rPr>
        <w:t xml:space="preserve">ророком </w:t>
      </w:r>
      <w:r w:rsidR="00602451" w:rsidRPr="00602451">
        <w:rPr>
          <w:i/>
          <w:iCs/>
          <w:color w:val="000000" w:themeColor="text1"/>
        </w:rPr>
        <w:t>(да благословит его Аллах и приветствует)</w:t>
      </w:r>
      <w:r w:rsidRPr="00DF7144">
        <w:rPr>
          <w:i/>
          <w:iCs/>
          <w:color w:val="000000" w:themeColor="text1"/>
        </w:rPr>
        <w:t xml:space="preserve">: </w:t>
      </w:r>
      <w:r w:rsidR="00602451">
        <w:rPr>
          <w:b/>
          <w:bCs/>
          <w:i/>
          <w:iCs/>
          <w:color w:val="000000" w:themeColor="text1"/>
        </w:rPr>
        <w:t>«Тётя со стороны ма</w:t>
      </w:r>
      <w:r w:rsidRPr="00DF7144">
        <w:rPr>
          <w:b/>
          <w:bCs/>
          <w:i/>
          <w:iCs/>
          <w:color w:val="000000" w:themeColor="text1"/>
        </w:rPr>
        <w:t>тери имеет такое же положение, как мать».</w:t>
      </w:r>
      <w:r w:rsidRPr="00DF7144">
        <w:rPr>
          <w:i/>
          <w:iCs/>
          <w:color w:val="000000" w:themeColor="text1"/>
        </w:rPr>
        <w:t xml:space="preserve"> Данное решение за</w:t>
      </w:r>
      <w:r>
        <w:rPr>
          <w:i/>
          <w:iCs/>
          <w:color w:val="000000" w:themeColor="text1"/>
        </w:rPr>
        <w:t>крепляет за тётей со стороны ма</w:t>
      </w:r>
      <w:r w:rsidRPr="00DF7144">
        <w:rPr>
          <w:i/>
          <w:iCs/>
          <w:color w:val="000000" w:themeColor="text1"/>
        </w:rPr>
        <w:t>тери такие же права, как и у самой матери, а также указывает на то, что это её право не теряется по причине её замужества, если ребенок женского пола.</w:t>
      </w:r>
    </w:p>
    <w:p w:rsidR="00DF7144" w:rsidRPr="00DF7144" w:rsidRDefault="00DF7144" w:rsidP="00DF7144">
      <w:pPr>
        <w:spacing w:line="360" w:lineRule="auto"/>
        <w:rPr>
          <w:i/>
          <w:iCs/>
          <w:color w:val="000000" w:themeColor="text1"/>
        </w:rPr>
      </w:pPr>
      <w:r w:rsidRPr="00DF7144">
        <w:rPr>
          <w:i/>
          <w:iCs/>
          <w:color w:val="000000" w:themeColor="text1"/>
        </w:rPr>
        <w:t>Втрое решение было принято относительно того, кто пришел со св</w:t>
      </w:r>
      <w:r>
        <w:rPr>
          <w:i/>
          <w:iCs/>
          <w:color w:val="000000" w:themeColor="text1"/>
        </w:rPr>
        <w:t>оим малолетним, не достигшим со</w:t>
      </w:r>
      <w:r w:rsidRPr="00DF7144">
        <w:rPr>
          <w:i/>
          <w:iCs/>
          <w:color w:val="000000" w:themeColor="text1"/>
        </w:rPr>
        <w:t>вершеннолетия сыном, в отношении которого он вел тяжбу с его матерь</w:t>
      </w:r>
      <w:r>
        <w:rPr>
          <w:i/>
          <w:iCs/>
          <w:color w:val="000000" w:themeColor="text1"/>
        </w:rPr>
        <w:t>ю. И он не был верующим. Пророк</w:t>
      </w:r>
      <w:r w:rsidR="00D74670">
        <w:rPr>
          <w:i/>
          <w:iCs/>
          <w:color w:val="000000" w:themeColor="text1"/>
        </w:rPr>
        <w:t xml:space="preserve"> (да благословит его Аллах и приветствует) </w:t>
      </w:r>
      <w:r w:rsidRPr="00DF7144">
        <w:rPr>
          <w:i/>
          <w:iCs/>
          <w:color w:val="000000" w:themeColor="text1"/>
        </w:rPr>
        <w:t xml:space="preserve">усадил его в одном месте, а мать усадил в другом месте, после чего дал возможность ребенку самому выбрать того из родителей, с кем он останется, и сказал: </w:t>
      </w:r>
      <w:r w:rsidRPr="00DF7144">
        <w:rPr>
          <w:b/>
          <w:bCs/>
          <w:i/>
          <w:iCs/>
          <w:color w:val="000000" w:themeColor="text1"/>
        </w:rPr>
        <w:t>«О Аллах, поведи его верным путем»</w:t>
      </w:r>
      <w:r w:rsidRPr="00DF7144">
        <w:rPr>
          <w:i/>
          <w:iCs/>
          <w:color w:val="000000" w:themeColor="text1"/>
        </w:rPr>
        <w:t>, – и мальчик подошел к матери. Хадис привел Ахмад.</w:t>
      </w:r>
    </w:p>
    <w:p w:rsidR="00DF7144" w:rsidRPr="00DF7144" w:rsidRDefault="00DF7144" w:rsidP="00DF7144">
      <w:pPr>
        <w:spacing w:line="360" w:lineRule="auto"/>
        <w:rPr>
          <w:i/>
          <w:iCs/>
          <w:color w:val="000000" w:themeColor="text1"/>
        </w:rPr>
      </w:pPr>
      <w:r w:rsidRPr="00DF7144">
        <w:rPr>
          <w:i/>
          <w:iCs/>
          <w:color w:val="000000" w:themeColor="text1"/>
        </w:rPr>
        <w:t xml:space="preserve">Третье решение было принято, когда Рафи‘ ибн Синан принял ислам, а его жена отказалась. Она пришла к </w:t>
      </w:r>
      <w:r>
        <w:rPr>
          <w:i/>
          <w:iCs/>
          <w:color w:val="000000" w:themeColor="text1"/>
        </w:rPr>
        <w:t>п</w:t>
      </w:r>
      <w:r w:rsidRPr="00DF7144">
        <w:rPr>
          <w:i/>
          <w:iCs/>
          <w:color w:val="000000" w:themeColor="text1"/>
        </w:rPr>
        <w:t>ророку</w:t>
      </w:r>
      <w:r w:rsidR="00D74670">
        <w:rPr>
          <w:i/>
          <w:iCs/>
          <w:color w:val="000000" w:themeColor="text1"/>
        </w:rPr>
        <w:t xml:space="preserve"> (да благословит его Аллах и приветствует) </w:t>
      </w:r>
      <w:r w:rsidRPr="00DF7144">
        <w:rPr>
          <w:i/>
          <w:iCs/>
          <w:color w:val="000000" w:themeColor="text1"/>
        </w:rPr>
        <w:t>и ска</w:t>
      </w:r>
      <w:r>
        <w:rPr>
          <w:i/>
          <w:iCs/>
          <w:color w:val="000000" w:themeColor="text1"/>
        </w:rPr>
        <w:t>зала: «Моя дочь перешла на твер</w:t>
      </w:r>
      <w:r w:rsidRPr="00DF7144">
        <w:rPr>
          <w:i/>
          <w:iCs/>
          <w:color w:val="000000" w:themeColor="text1"/>
        </w:rPr>
        <w:t>дую пищу» или что-</w:t>
      </w:r>
      <w:r>
        <w:rPr>
          <w:i/>
          <w:iCs/>
          <w:color w:val="000000" w:themeColor="text1"/>
        </w:rPr>
        <w:t>то подобное. Рафи‘ со своей сто</w:t>
      </w:r>
      <w:r w:rsidRPr="00DF7144">
        <w:rPr>
          <w:i/>
          <w:iCs/>
          <w:color w:val="000000" w:themeColor="text1"/>
        </w:rPr>
        <w:t>роны тоже заявил</w:t>
      </w:r>
      <w:r>
        <w:rPr>
          <w:i/>
          <w:iCs/>
          <w:color w:val="000000" w:themeColor="text1"/>
        </w:rPr>
        <w:t xml:space="preserve"> о правах на ребенка. Тогда про</w:t>
      </w:r>
      <w:r w:rsidRPr="00DF7144">
        <w:rPr>
          <w:i/>
          <w:iCs/>
          <w:color w:val="000000" w:themeColor="text1"/>
        </w:rPr>
        <w:t>рок</w:t>
      </w:r>
      <w:r w:rsidR="00D74670">
        <w:rPr>
          <w:i/>
          <w:iCs/>
          <w:color w:val="000000" w:themeColor="text1"/>
        </w:rPr>
        <w:t xml:space="preserve"> (да благословит его Аллах и приветствует) </w:t>
      </w:r>
      <w:r>
        <w:rPr>
          <w:i/>
          <w:iCs/>
          <w:color w:val="000000" w:themeColor="text1"/>
        </w:rPr>
        <w:t>уса</w:t>
      </w:r>
      <w:r w:rsidRPr="00DF7144">
        <w:rPr>
          <w:i/>
          <w:iCs/>
          <w:color w:val="000000" w:themeColor="text1"/>
        </w:rPr>
        <w:t xml:space="preserve">дил его в одном месте, а её усадил в другом месте, а их дочку усадил </w:t>
      </w:r>
      <w:r>
        <w:rPr>
          <w:i/>
          <w:iCs/>
          <w:color w:val="000000" w:themeColor="text1"/>
        </w:rPr>
        <w:t xml:space="preserve">между ними и сказал: </w:t>
      </w:r>
      <w:r w:rsidRPr="00DF7144">
        <w:rPr>
          <w:b/>
          <w:bCs/>
          <w:i/>
          <w:iCs/>
          <w:color w:val="000000" w:themeColor="text1"/>
        </w:rPr>
        <w:t>«Пусть каждый из вас позовет её».</w:t>
      </w:r>
      <w:r w:rsidRPr="00DF7144">
        <w:rPr>
          <w:i/>
          <w:iCs/>
          <w:color w:val="000000" w:themeColor="text1"/>
        </w:rPr>
        <w:t xml:space="preserve"> Девочка направилась была к матери, но </w:t>
      </w:r>
      <w:r>
        <w:rPr>
          <w:i/>
          <w:iCs/>
          <w:color w:val="000000" w:themeColor="text1"/>
        </w:rPr>
        <w:t>п</w:t>
      </w:r>
      <w:r w:rsidRPr="00DF7144">
        <w:rPr>
          <w:i/>
          <w:iCs/>
          <w:color w:val="000000" w:themeColor="text1"/>
        </w:rPr>
        <w:t>ророк</w:t>
      </w:r>
      <w:r w:rsidR="00D74670">
        <w:rPr>
          <w:i/>
          <w:iCs/>
          <w:color w:val="000000" w:themeColor="text1"/>
        </w:rPr>
        <w:t xml:space="preserve"> (да благословит его Аллах и приветствует) </w:t>
      </w:r>
      <w:r w:rsidRPr="00DF7144">
        <w:rPr>
          <w:i/>
          <w:iCs/>
          <w:color w:val="000000" w:themeColor="text1"/>
        </w:rPr>
        <w:t xml:space="preserve">обратился к Аллаху со словами: </w:t>
      </w:r>
      <w:r w:rsidRPr="00DF7144">
        <w:rPr>
          <w:b/>
          <w:bCs/>
          <w:i/>
          <w:iCs/>
          <w:color w:val="000000" w:themeColor="text1"/>
        </w:rPr>
        <w:t>«О Аллах, поведи её верным путем»</w:t>
      </w:r>
      <w:r w:rsidRPr="00DF7144">
        <w:rPr>
          <w:i/>
          <w:iCs/>
          <w:color w:val="000000" w:themeColor="text1"/>
        </w:rPr>
        <w:t>, – и она пошла к отцу, и он забрал её. Хадис также привел Ахмад.</w:t>
      </w:r>
    </w:p>
    <w:p w:rsidR="00DF7144" w:rsidRPr="00DF7144" w:rsidRDefault="00DF7144" w:rsidP="00DF7144">
      <w:pPr>
        <w:spacing w:line="360" w:lineRule="auto"/>
        <w:rPr>
          <w:i/>
          <w:iCs/>
          <w:color w:val="000000" w:themeColor="text1"/>
        </w:rPr>
      </w:pPr>
      <w:r w:rsidRPr="00DF7144">
        <w:rPr>
          <w:i/>
          <w:iCs/>
          <w:color w:val="000000" w:themeColor="text1"/>
        </w:rPr>
        <w:t xml:space="preserve">Четвертое решение было принято относительно женщины, которая пришла к </w:t>
      </w:r>
      <w:r>
        <w:rPr>
          <w:i/>
          <w:iCs/>
          <w:color w:val="000000" w:themeColor="text1"/>
        </w:rPr>
        <w:t>п</w:t>
      </w:r>
      <w:r w:rsidRPr="00DF7144">
        <w:rPr>
          <w:i/>
          <w:iCs/>
          <w:color w:val="000000" w:themeColor="text1"/>
        </w:rPr>
        <w:t>ророку</w:t>
      </w:r>
      <w:r w:rsidR="00D74670">
        <w:rPr>
          <w:i/>
          <w:iCs/>
          <w:color w:val="000000" w:themeColor="text1"/>
        </w:rPr>
        <w:t xml:space="preserve"> (да благословит его Аллах и приветствует) </w:t>
      </w:r>
      <w:r w:rsidRPr="00DF7144">
        <w:rPr>
          <w:i/>
          <w:iCs/>
          <w:color w:val="000000" w:themeColor="text1"/>
        </w:rPr>
        <w:t>и сказала: «Мой муж хочет забрать у меня моего сына…» и до конца её истории. Этот хадис привел Абу Дауд.</w:t>
      </w:r>
    </w:p>
    <w:p w:rsidR="00DF7144" w:rsidRPr="00DF7144" w:rsidRDefault="00DF7144" w:rsidP="00DF7144">
      <w:pPr>
        <w:spacing w:line="360" w:lineRule="auto"/>
        <w:rPr>
          <w:i/>
          <w:iCs/>
          <w:color w:val="000000" w:themeColor="text1"/>
        </w:rPr>
      </w:pPr>
      <w:r w:rsidRPr="00DF7144">
        <w:rPr>
          <w:i/>
          <w:iCs/>
          <w:color w:val="000000" w:themeColor="text1"/>
        </w:rPr>
        <w:t xml:space="preserve">Пятое решение было принято в отношении ребенка женщины, которая пришла к </w:t>
      </w:r>
      <w:r>
        <w:rPr>
          <w:i/>
          <w:iCs/>
          <w:color w:val="000000" w:themeColor="text1"/>
        </w:rPr>
        <w:t>п</w:t>
      </w:r>
      <w:r w:rsidRPr="00DF7144">
        <w:rPr>
          <w:i/>
          <w:iCs/>
          <w:color w:val="000000" w:themeColor="text1"/>
        </w:rPr>
        <w:t>ророку</w:t>
      </w:r>
      <w:r w:rsidR="00D74670">
        <w:rPr>
          <w:i/>
          <w:iCs/>
          <w:color w:val="000000" w:themeColor="text1"/>
        </w:rPr>
        <w:t xml:space="preserve"> (да благословит его Аллах и приветствует) </w:t>
      </w:r>
      <w:r w:rsidRPr="00DF7144">
        <w:rPr>
          <w:i/>
          <w:iCs/>
          <w:color w:val="000000" w:themeColor="text1"/>
        </w:rPr>
        <w:t xml:space="preserve">со словами: «О </w:t>
      </w:r>
      <w:r>
        <w:rPr>
          <w:i/>
          <w:iCs/>
          <w:color w:val="000000" w:themeColor="text1"/>
        </w:rPr>
        <w:t>п</w:t>
      </w:r>
      <w:r w:rsidRPr="00DF7144">
        <w:rPr>
          <w:i/>
          <w:iCs/>
          <w:color w:val="000000" w:themeColor="text1"/>
        </w:rPr>
        <w:t>осланник Аллаха, поистине, мое чрево было для него сосудом…» и до конца этой истории, которую также привел Абу Дауд.</w:t>
      </w:r>
    </w:p>
    <w:p w:rsidR="006D1B6F" w:rsidRPr="00DF7144" w:rsidRDefault="00DF7144" w:rsidP="00DF7144">
      <w:pPr>
        <w:spacing w:line="360" w:lineRule="auto"/>
        <w:rPr>
          <w:i/>
          <w:iCs/>
          <w:color w:val="000000" w:themeColor="text1"/>
        </w:rPr>
      </w:pPr>
      <w:r w:rsidRPr="00DF7144">
        <w:rPr>
          <w:i/>
          <w:iCs/>
          <w:color w:val="000000" w:themeColor="text1"/>
        </w:rPr>
        <w:t>И в соответствии с этими пятью решениями и происходит устан</w:t>
      </w:r>
      <w:r>
        <w:rPr>
          <w:i/>
          <w:iCs/>
          <w:color w:val="000000" w:themeColor="text1"/>
        </w:rPr>
        <w:t>овление права по уходу за ребен</w:t>
      </w:r>
      <w:r w:rsidRPr="00DF7144">
        <w:rPr>
          <w:i/>
          <w:iCs/>
          <w:color w:val="000000" w:themeColor="text1"/>
        </w:rPr>
        <w:t xml:space="preserve">ком. А Аллах Тот, Кто приводит к истине». </w:t>
      </w:r>
    </w:p>
    <w:p w:rsidR="00953F6C" w:rsidRPr="00953F6C" w:rsidRDefault="00953F6C" w:rsidP="00953F6C">
      <w:pPr>
        <w:spacing w:line="360" w:lineRule="auto"/>
        <w:rPr>
          <w:i/>
          <w:iCs/>
          <w:color w:val="000000" w:themeColor="text1"/>
        </w:rPr>
      </w:pPr>
      <w:r w:rsidRPr="009B17A7">
        <w:rPr>
          <w:color w:val="000000" w:themeColor="text1"/>
        </w:rPr>
        <w:lastRenderedPageBreak/>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53F6C">
        <w:rPr>
          <w:i/>
          <w:iCs/>
          <w:color w:val="000000" w:themeColor="text1"/>
        </w:rPr>
        <w:t>И если у него нет никого</w:t>
      </w:r>
      <w:r>
        <w:rPr>
          <w:i/>
          <w:iCs/>
          <w:color w:val="000000" w:themeColor="text1"/>
        </w:rPr>
        <w:t xml:space="preserve">…», </w:t>
      </w:r>
      <w:r w:rsidRPr="00953F6C">
        <w:rPr>
          <w:color w:val="000000" w:themeColor="text1"/>
        </w:rPr>
        <w:t>кто на законном основании взял на себя уход за ребенком</w:t>
      </w:r>
      <w:r>
        <w:rPr>
          <w:color w:val="000000" w:themeColor="text1"/>
        </w:rPr>
        <w:t xml:space="preserve">, </w:t>
      </w:r>
      <w:r>
        <w:rPr>
          <w:i/>
          <w:iCs/>
          <w:color w:val="000000" w:themeColor="text1"/>
        </w:rPr>
        <w:t>«…</w:t>
      </w:r>
      <w:r w:rsidRPr="00953F6C">
        <w:rPr>
          <w:i/>
          <w:iCs/>
          <w:color w:val="000000" w:themeColor="text1"/>
        </w:rPr>
        <w:t>судья по своему выбору отдает его тому, в нахождении с кем, для ребенка будет максимальная польза</w:t>
      </w:r>
      <w:r>
        <w:rPr>
          <w:i/>
          <w:iCs/>
          <w:color w:val="000000" w:themeColor="text1"/>
        </w:rPr>
        <w:t xml:space="preserve">». </w:t>
      </w:r>
    </w:p>
    <w:p w:rsidR="00B736FE" w:rsidRDefault="00953F6C" w:rsidP="00D86BDF">
      <w:pPr>
        <w:spacing w:line="360" w:lineRule="auto"/>
        <w:rPr>
          <w:color w:val="000000" w:themeColor="text1"/>
        </w:rPr>
      </w:pPr>
      <w:r w:rsidRPr="00953F6C">
        <w:rPr>
          <w:color w:val="000000" w:themeColor="text1"/>
        </w:rPr>
        <w:t>Ведь ребенок непременно нуждается в уходе за ним, поэтому, при выборе опекуна учитываются интересы ребенка, его здорового физического развития и обеспеченности. И на это указывают доводы Корана и Сунны, которые пришли относительно имущества сирот.</w:t>
      </w:r>
    </w:p>
    <w:p w:rsidR="00B736FE" w:rsidRDefault="00B736FE">
      <w:pPr>
        <w:rPr>
          <w:color w:val="000000" w:themeColor="text1"/>
        </w:rPr>
      </w:pPr>
      <w:r>
        <w:rPr>
          <w:color w:val="000000" w:themeColor="text1"/>
        </w:rPr>
        <w:br w:type="page"/>
      </w:r>
    </w:p>
    <w:p w:rsidR="00B736FE" w:rsidRPr="00242C0F" w:rsidRDefault="00B736FE" w:rsidP="00B736FE">
      <w:pPr>
        <w:pStyle w:val="1"/>
        <w:jc w:val="center"/>
        <w:rPr>
          <w:i/>
          <w:iCs/>
        </w:rPr>
      </w:pPr>
      <w:r>
        <w:lastRenderedPageBreak/>
        <w:t>КНИГА 10. ТОРГОВЛЯ И ИНЫЕ ВЗАИМООТНОШЕНИЯ</w:t>
      </w:r>
      <w:r>
        <w:rPr>
          <w:i/>
          <w:iCs/>
        </w:rPr>
        <w:t xml:space="preserve"> </w:t>
      </w:r>
    </w:p>
    <w:p w:rsidR="00B736FE" w:rsidRPr="005507D2" w:rsidRDefault="00B736FE" w:rsidP="00B736FE">
      <w:pPr>
        <w:pStyle w:val="2"/>
        <w:ind w:firstLine="709"/>
      </w:pPr>
      <w:r w:rsidRPr="00A12343">
        <w:t>ГЛАВА 1.</w:t>
      </w:r>
      <w:r>
        <w:t xml:space="preserve"> ВИДЫ ЗАПРЕТНОЙ ТОРГОВЛИ</w:t>
      </w:r>
    </w:p>
    <w:p w:rsidR="00B736FE" w:rsidRDefault="00B736FE" w:rsidP="00B736FE">
      <w:pPr>
        <w:pStyle w:val="3"/>
      </w:pPr>
      <w:r w:rsidRPr="00F60D0D">
        <w:rPr>
          <w:sz w:val="28"/>
          <w:szCs w:val="28"/>
        </w:rPr>
        <w:t>•</w:t>
      </w:r>
      <w:r>
        <w:t xml:space="preserve"> ВОПРОС № 1:</w:t>
      </w:r>
      <w:r w:rsidRPr="00043686">
        <w:t xml:space="preserve"> </w:t>
      </w:r>
      <w:r>
        <w:t>УСЛОВИЕ ДЕЙСТВИТЕЛЬНОЙ СДЕЛКИ – СОГЛАСИЕ ОБЕИХ СТОРОН</w:t>
      </w:r>
    </w:p>
    <w:p w:rsidR="00B736FE" w:rsidRDefault="00B736FE" w:rsidP="00CB07F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CB07F6" w:rsidRPr="00CB07F6">
        <w:rPr>
          <w:i/>
          <w:iCs/>
          <w:color w:val="000000" w:themeColor="text1"/>
        </w:rPr>
        <w:t>Для действительности торговой сделки необходимо довольство обеих сторон</w:t>
      </w:r>
      <w:r w:rsidR="00CB07F6">
        <w:rPr>
          <w:i/>
          <w:iCs/>
          <w:color w:val="000000" w:themeColor="text1"/>
        </w:rPr>
        <w:t>…</w:t>
      </w:r>
      <w:r>
        <w:rPr>
          <w:i/>
          <w:iCs/>
          <w:color w:val="000000" w:themeColor="text1"/>
        </w:rPr>
        <w:t xml:space="preserve">». </w:t>
      </w:r>
    </w:p>
    <w:p w:rsidR="00CB07F6" w:rsidRDefault="00CB07F6" w:rsidP="00CB07F6">
      <w:pPr>
        <w:spacing w:line="360" w:lineRule="auto"/>
        <w:rPr>
          <w:color w:val="000000" w:themeColor="text1"/>
        </w:rPr>
      </w:pPr>
      <w:r w:rsidRPr="00CB07F6">
        <w:rPr>
          <w:color w:val="000000" w:themeColor="text1"/>
        </w:rPr>
        <w:t>Истинное довольство сторон, участвующих в торговой сделке неведомо никому, кроме Всевышнего Аллаха. Тем не менее, учёные, говоря о довольстве, подразумевают наличие его признаков в виде высказываний: «Я продал» и «Я купил», а также взаимообмен без слов, по мнению тех из них, кто его приемлет. И такого мнения придерживаются обладатели знания.</w:t>
      </w:r>
    </w:p>
    <w:p w:rsidR="00CB07F6" w:rsidRDefault="00CB07F6" w:rsidP="00CB07F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B07F6">
        <w:rPr>
          <w:i/>
          <w:iCs/>
          <w:color w:val="000000" w:themeColor="text1"/>
        </w:rPr>
        <w:t>пусть даже выраженное жестом</w:t>
      </w:r>
      <w:r>
        <w:rPr>
          <w:i/>
          <w:iCs/>
          <w:color w:val="000000" w:themeColor="text1"/>
        </w:rPr>
        <w:t xml:space="preserve"> от того, кто может говорить». </w:t>
      </w:r>
    </w:p>
    <w:p w:rsidR="00CB07F6" w:rsidRPr="00CB07F6" w:rsidRDefault="00CB07F6" w:rsidP="00CB07F6">
      <w:pPr>
        <w:spacing w:line="360" w:lineRule="auto"/>
        <w:rPr>
          <w:color w:val="000000" w:themeColor="text1"/>
        </w:rPr>
      </w:pPr>
      <w:r>
        <w:rPr>
          <w:color w:val="000000" w:themeColor="text1"/>
        </w:rPr>
        <w:t>И</w:t>
      </w:r>
      <w:r w:rsidRPr="00CB07F6">
        <w:rPr>
          <w:color w:val="000000" w:themeColor="text1"/>
        </w:rPr>
        <w:t xml:space="preserve">сходя из того, что нет ничего указывающего на обусловливание действительности сделки определёнными словами, как считают некоторые из обладателей знания, опираясь на хадисы, в которых упоминались такие выражения, как «Я покупаю это у тебя» или «Я продал это тебе». При этом мы не отрицаем действительность сделки, в которой использовались данные выражения, но мы не согласны с решением о недействительности сделки, в которой они отсутствовали. И нет ничего, что подтверждало бы это их мнение, ведь Всевышний Аллах сказал: </w:t>
      </w:r>
      <w:r w:rsidRPr="00CB07F6">
        <w:rPr>
          <w:b/>
          <w:bCs/>
          <w:color w:val="000000" w:themeColor="text1"/>
        </w:rPr>
        <w:t>«Торговлей по обоюдному согласию»</w:t>
      </w:r>
      <w:r w:rsidRPr="00CB07F6">
        <w:rPr>
          <w:rStyle w:val="ad"/>
          <w:color w:val="000000" w:themeColor="text1"/>
        </w:rPr>
        <w:footnoteReference w:id="1627"/>
      </w:r>
      <w:r w:rsidRPr="00CB07F6">
        <w:rPr>
          <w:color w:val="000000" w:themeColor="text1"/>
        </w:rPr>
        <w:t xml:space="preserve">. Это указывает на то, что именно довольство сторон является отправной точкой и необходимо наличие того, что указывало бы на него в виде слов, жестов или иных признаков, в каких бы формах, действиях или оборотах речи они не выражались. А </w:t>
      </w:r>
      <w:r>
        <w:rPr>
          <w:color w:val="000000" w:themeColor="text1"/>
        </w:rPr>
        <w:t>п</w:t>
      </w:r>
      <w:r w:rsidRPr="00CB07F6">
        <w:rPr>
          <w:color w:val="000000" w:themeColor="text1"/>
        </w:rPr>
        <w:t>осланник Аллаха</w:t>
      </w:r>
      <w:r w:rsidR="00D74670">
        <w:rPr>
          <w:color w:val="000000" w:themeColor="text1"/>
        </w:rPr>
        <w:t xml:space="preserve"> (да благословит его Аллах и приветствует) </w:t>
      </w:r>
      <w:r w:rsidRPr="00CB07F6">
        <w:rPr>
          <w:color w:val="000000" w:themeColor="text1"/>
        </w:rPr>
        <w:t xml:space="preserve">сказал: </w:t>
      </w:r>
      <w:r w:rsidRPr="00CB07F6">
        <w:rPr>
          <w:b/>
          <w:bCs/>
          <w:i/>
          <w:iCs/>
          <w:color w:val="000000" w:themeColor="text1"/>
        </w:rPr>
        <w:t>«Никому не дозволено имущество мусульманина, кроме как через его довольство»</w:t>
      </w:r>
      <w:r w:rsidRPr="00CB07F6">
        <w:rPr>
          <w:rStyle w:val="ad"/>
          <w:color w:val="000000" w:themeColor="text1"/>
        </w:rPr>
        <w:footnoteReference w:id="1628"/>
      </w:r>
      <w:r w:rsidRPr="00CB07F6">
        <w:rPr>
          <w:color w:val="000000" w:themeColor="text1"/>
        </w:rPr>
        <w:t xml:space="preserve">. Поэтому при наличии довольства и взаимного согласия, ничто иное не должно учитываться и рассматриваться. </w:t>
      </w:r>
    </w:p>
    <w:p w:rsidR="00CB07F6" w:rsidRPr="00CB07F6" w:rsidRDefault="00CB07F6" w:rsidP="00CB07F6">
      <w:pPr>
        <w:spacing w:line="360" w:lineRule="auto"/>
        <w:rPr>
          <w:color w:val="000000" w:themeColor="text1"/>
        </w:rPr>
      </w:pPr>
      <w:r>
        <w:rPr>
          <w:color w:val="000000" w:themeColor="text1"/>
        </w:rPr>
        <w:lastRenderedPageBreak/>
        <w:t>Я скажу: и</w:t>
      </w:r>
      <w:r w:rsidRPr="00CB07F6">
        <w:rPr>
          <w:color w:val="000000" w:themeColor="text1"/>
        </w:rPr>
        <w:t xml:space="preserve"> это то, на что указывают доводы. Имею в виду, что учитываться должно лишь обоюдное довольство, а указание на него не ограничено вышеупомянутыми выражениями. Достаточно наличия того, что даёт понять о довольстве, пусть даже выраженное в иносказательной форме, жестами, взаимообменом без произнесения каких бы то ни было слов или наличием того, что передаёт их смысл. Поистине, торговая сделка, в которой присутствуют признаки обоюдного довольства сторон, является действительной сделкой. Тот же, кто заявляет о необходимости наличия конкретных выражений, обязан привести на это довод. </w:t>
      </w:r>
    </w:p>
    <w:p w:rsidR="00CB07F6" w:rsidRPr="00CB07F6" w:rsidRDefault="00CB07F6" w:rsidP="00CB07F6">
      <w:pPr>
        <w:spacing w:line="360" w:lineRule="auto"/>
        <w:rPr>
          <w:color w:val="000000" w:themeColor="text1"/>
        </w:rPr>
      </w:pPr>
      <w:r w:rsidRPr="00CB07F6">
        <w:rPr>
          <w:color w:val="000000" w:themeColor="text1"/>
        </w:rPr>
        <w:t xml:space="preserve">И даже наличие хадиса, в котором упоминаются такие слова, как «Когда ты продаёшь…» или рассказ </w:t>
      </w:r>
      <w:r>
        <w:rPr>
          <w:color w:val="000000" w:themeColor="text1"/>
        </w:rPr>
        <w:t>п</w:t>
      </w:r>
      <w:r w:rsidRPr="00CB07F6">
        <w:rPr>
          <w:color w:val="000000" w:themeColor="text1"/>
        </w:rPr>
        <w:t>ророка</w:t>
      </w:r>
      <w:r w:rsidR="00D74670">
        <w:rPr>
          <w:color w:val="000000" w:themeColor="text1"/>
        </w:rPr>
        <w:t xml:space="preserve"> (да благословит его Аллах и приветствует) </w:t>
      </w:r>
      <w:r w:rsidRPr="00CB07F6">
        <w:rPr>
          <w:color w:val="000000" w:themeColor="text1"/>
        </w:rPr>
        <w:t xml:space="preserve">о его торговой сделке с бедуином и тому подобное, не могут поддержать это мнение, так как мы не противимся тому, что выражение «Я продал» и подобные ему указывают на довольство. Но мы противимся заявлению о том, что на довольство указывает лишь строго ограниченное количество определённых слов и выражений. </w:t>
      </w:r>
    </w:p>
    <w:p w:rsidR="00CB07F6" w:rsidRPr="00CB07F6" w:rsidRDefault="00CB07F6" w:rsidP="00CB07F6">
      <w:pPr>
        <w:spacing w:line="360" w:lineRule="auto"/>
        <w:rPr>
          <w:color w:val="000000" w:themeColor="text1"/>
        </w:rPr>
      </w:pPr>
      <w:r w:rsidRPr="00CB07F6">
        <w:rPr>
          <w:color w:val="000000" w:themeColor="text1"/>
        </w:rPr>
        <w:t xml:space="preserve">Из сказанного выше становится ясным также и ошибочность слов тех, кто заявляет, что при молчаливом взаимообмене (ростовщических товаров) не может произойти ростовщичества, и ошибочность подобных этому заявлений. </w:t>
      </w:r>
    </w:p>
    <w:p w:rsidR="00CB07F6" w:rsidRDefault="00CB07F6" w:rsidP="00CB07F6">
      <w:pPr>
        <w:spacing w:line="360" w:lineRule="auto"/>
        <w:rPr>
          <w:color w:val="000000" w:themeColor="text1"/>
        </w:rPr>
      </w:pPr>
      <w:r w:rsidRPr="00CB07F6">
        <w:rPr>
          <w:color w:val="000000" w:themeColor="text1"/>
        </w:rPr>
        <w:t>Подводя итог, я говорю, что не обнаружил ни в Коране, ни в Сунне, чтобы после обобщённого упоминания торговли, она обуславливалась чем-либо помимо взаимного довольства. А то, что даёт нам понять о довольстве, намного обширнее, чем приведённые некоторыми исламскими правоведами выражения, так как к довольству относится всё то, что на него указывает, даже если это знак, исходящий от того, кто способен говорить или письмо от того, кто сам присутствует при заключении сделки</w:t>
      </w:r>
      <w:r>
        <w:rPr>
          <w:rStyle w:val="ad"/>
          <w:color w:val="000000" w:themeColor="text1"/>
        </w:rPr>
        <w:footnoteReference w:id="1629"/>
      </w:r>
      <w:r w:rsidRPr="00CB07F6">
        <w:rPr>
          <w:color w:val="000000" w:themeColor="text1"/>
        </w:rPr>
        <w:t xml:space="preserve">.  </w:t>
      </w:r>
    </w:p>
    <w:p w:rsidR="00B22B5C" w:rsidRDefault="00B22B5C" w:rsidP="00B22B5C">
      <w:pPr>
        <w:pStyle w:val="3"/>
      </w:pPr>
      <w:r w:rsidRPr="00F60D0D">
        <w:rPr>
          <w:sz w:val="28"/>
          <w:szCs w:val="28"/>
        </w:rPr>
        <w:t>•</w:t>
      </w:r>
      <w:r>
        <w:t xml:space="preserve"> ВОПРОС № 2:</w:t>
      </w:r>
      <w:r w:rsidRPr="00043686">
        <w:t xml:space="preserve"> </w:t>
      </w:r>
      <w:r>
        <w:t>ПРОДАЖА ВИНА, МЕРТВЕЧИНЫ, СВИНЬИ И ИДОЛОВ</w:t>
      </w:r>
    </w:p>
    <w:p w:rsidR="00B22B5C" w:rsidRDefault="00B22B5C" w:rsidP="00B22B5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22B5C">
        <w:rPr>
          <w:i/>
          <w:iCs/>
          <w:color w:val="000000" w:themeColor="text1"/>
        </w:rPr>
        <w:t>И не дозволено продавать алкоголь, мертвечину, свинину и идолов</w:t>
      </w:r>
      <w:r>
        <w:rPr>
          <w:i/>
          <w:iCs/>
          <w:color w:val="000000" w:themeColor="text1"/>
        </w:rPr>
        <w:t xml:space="preserve">…». </w:t>
      </w:r>
    </w:p>
    <w:p w:rsidR="00CB07F6" w:rsidRDefault="00B22B5C" w:rsidP="00B22B5C">
      <w:pPr>
        <w:spacing w:line="360" w:lineRule="auto"/>
        <w:rPr>
          <w:color w:val="000000" w:themeColor="text1"/>
        </w:rPr>
      </w:pPr>
      <w:r>
        <w:rPr>
          <w:color w:val="000000" w:themeColor="text1"/>
        </w:rPr>
        <w:lastRenderedPageBreak/>
        <w:t>И</w:t>
      </w:r>
      <w:r w:rsidRPr="00B22B5C">
        <w:rPr>
          <w:color w:val="000000" w:themeColor="text1"/>
        </w:rPr>
        <w:t>сходя из хадиса, приводимо</w:t>
      </w:r>
      <w:r>
        <w:rPr>
          <w:color w:val="000000" w:themeColor="text1"/>
        </w:rPr>
        <w:t>го в обоих сборниках «ас-Сахих»</w:t>
      </w:r>
      <w:r w:rsidR="00A5646D">
        <w:rPr>
          <w:rStyle w:val="ad"/>
          <w:color w:val="000000" w:themeColor="text1"/>
        </w:rPr>
        <w:footnoteReference w:id="1630"/>
      </w:r>
      <w:r w:rsidRPr="00B22B5C">
        <w:rPr>
          <w:color w:val="000000" w:themeColor="text1"/>
        </w:rPr>
        <w:t xml:space="preserve"> и других сборниках по хадисам со слов Джабира, о том, что он слышал, как </w:t>
      </w:r>
      <w:r>
        <w:rPr>
          <w:color w:val="000000" w:themeColor="text1"/>
        </w:rPr>
        <w:t>п</w:t>
      </w:r>
      <w:r w:rsidRPr="00B22B5C">
        <w:rPr>
          <w:color w:val="000000" w:themeColor="text1"/>
        </w:rPr>
        <w:t>осланник Аллаха</w:t>
      </w:r>
      <w:r w:rsidR="00D74670">
        <w:rPr>
          <w:color w:val="000000" w:themeColor="text1"/>
        </w:rPr>
        <w:t xml:space="preserve"> (да благословит его Аллах и приветствует) </w:t>
      </w:r>
      <w:r w:rsidRPr="00B22B5C">
        <w:rPr>
          <w:color w:val="000000" w:themeColor="text1"/>
        </w:rPr>
        <w:t xml:space="preserve">сказал: </w:t>
      </w:r>
      <w:r w:rsidRPr="00B22B5C">
        <w:rPr>
          <w:b/>
          <w:bCs/>
          <w:i/>
          <w:iCs/>
          <w:color w:val="000000" w:themeColor="text1"/>
        </w:rPr>
        <w:t>«Поистине, Аллах запретил продажу алкоголя, мертвечины, свиньи и идолов»</w:t>
      </w:r>
      <w:r w:rsidRPr="00B22B5C">
        <w:rPr>
          <w:rStyle w:val="ad"/>
          <w:color w:val="000000" w:themeColor="text1"/>
        </w:rPr>
        <w:footnoteReference w:id="1631"/>
      </w:r>
      <w:r w:rsidRPr="00B22B5C">
        <w:rPr>
          <w:color w:val="000000" w:themeColor="text1"/>
        </w:rPr>
        <w:t>.</w:t>
      </w:r>
    </w:p>
    <w:p w:rsidR="00B22B5C" w:rsidRDefault="00B22B5C" w:rsidP="00B22B5C">
      <w:pPr>
        <w:pStyle w:val="3"/>
      </w:pPr>
      <w:r w:rsidRPr="00F60D0D">
        <w:rPr>
          <w:sz w:val="28"/>
          <w:szCs w:val="28"/>
        </w:rPr>
        <w:t>•</w:t>
      </w:r>
      <w:r>
        <w:t xml:space="preserve"> ВОПРОС № 3:</w:t>
      </w:r>
      <w:r w:rsidRPr="00043686">
        <w:t xml:space="preserve"> </w:t>
      </w:r>
      <w:r>
        <w:t>ПРОДАЖА СОБАКИ И КОШКИ</w:t>
      </w:r>
    </w:p>
    <w:p w:rsidR="00B22B5C" w:rsidRDefault="00B22B5C" w:rsidP="00B22B5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22B5C">
        <w:rPr>
          <w:i/>
          <w:iCs/>
          <w:color w:val="000000" w:themeColor="text1"/>
        </w:rPr>
        <w:t>а также собаку и кошку</w:t>
      </w:r>
      <w:r>
        <w:rPr>
          <w:i/>
          <w:iCs/>
          <w:color w:val="000000" w:themeColor="text1"/>
        </w:rPr>
        <w:t xml:space="preserve">…». </w:t>
      </w:r>
    </w:p>
    <w:p w:rsidR="00A5646D" w:rsidRPr="00A5646D" w:rsidRDefault="00A5646D" w:rsidP="00A5646D">
      <w:pPr>
        <w:spacing w:line="360" w:lineRule="auto"/>
        <w:rPr>
          <w:color w:val="000000" w:themeColor="text1"/>
        </w:rPr>
      </w:pPr>
      <w:r>
        <w:rPr>
          <w:color w:val="000000" w:themeColor="text1"/>
        </w:rPr>
        <w:t>И</w:t>
      </w:r>
      <w:r w:rsidRPr="00A5646D">
        <w:rPr>
          <w:color w:val="000000" w:themeColor="text1"/>
        </w:rPr>
        <w:t xml:space="preserve">сходя из того, что приводится в обоих сборниках «ас-Сахих» и других сборниках со слов Абу Мас‘уда аль-Ансари, который сказал: </w:t>
      </w:r>
      <w:r w:rsidRPr="00A5646D">
        <w:rPr>
          <w:i/>
          <w:iCs/>
          <w:color w:val="000000" w:themeColor="text1"/>
        </w:rPr>
        <w:t>«Посланник Аллаха</w:t>
      </w:r>
      <w:r w:rsidR="00D74670">
        <w:rPr>
          <w:i/>
          <w:iCs/>
          <w:color w:val="000000" w:themeColor="text1"/>
        </w:rPr>
        <w:t xml:space="preserve"> (да благословит его Аллах и приветствует) </w:t>
      </w:r>
      <w:r w:rsidRPr="00A5646D">
        <w:rPr>
          <w:i/>
          <w:iCs/>
          <w:color w:val="000000" w:themeColor="text1"/>
        </w:rPr>
        <w:t>зап</w:t>
      </w:r>
      <w:r>
        <w:rPr>
          <w:i/>
          <w:iCs/>
          <w:color w:val="000000" w:themeColor="text1"/>
        </w:rPr>
        <w:t>ретил назначать цену за собаку»</w:t>
      </w:r>
      <w:r w:rsidR="00CF1DB0" w:rsidRPr="00CF1DB0">
        <w:rPr>
          <w:rStyle w:val="ad"/>
          <w:color w:val="000000" w:themeColor="text1"/>
        </w:rPr>
        <w:footnoteReference w:id="1632"/>
      </w:r>
      <w:r w:rsidRPr="00CF1DB0">
        <w:rPr>
          <w:color w:val="000000" w:themeColor="text1"/>
        </w:rPr>
        <w:t>.</w:t>
      </w:r>
      <w:r w:rsidRPr="00CF1DB0">
        <w:rPr>
          <w:b/>
          <w:bCs/>
          <w:color w:val="000000" w:themeColor="text1"/>
        </w:rPr>
        <w:t xml:space="preserve"> </w:t>
      </w:r>
    </w:p>
    <w:p w:rsidR="00A5646D" w:rsidRPr="00A5646D" w:rsidRDefault="00A5646D" w:rsidP="00CF1DB0">
      <w:pPr>
        <w:spacing w:line="360" w:lineRule="auto"/>
        <w:rPr>
          <w:color w:val="000000" w:themeColor="text1"/>
        </w:rPr>
      </w:pPr>
      <w:r w:rsidRPr="00A5646D">
        <w:rPr>
          <w:color w:val="000000" w:themeColor="text1"/>
        </w:rPr>
        <w:t>В этих же источниках приводится похо</w:t>
      </w:r>
      <w:r w:rsidR="00CF1DB0">
        <w:rPr>
          <w:color w:val="000000" w:themeColor="text1"/>
        </w:rPr>
        <w:t>жий хадис со слов Абу Джухейфы</w:t>
      </w:r>
      <w:r w:rsidR="00CF1DB0">
        <w:rPr>
          <w:rStyle w:val="ad"/>
          <w:color w:val="000000" w:themeColor="text1"/>
        </w:rPr>
        <w:footnoteReference w:id="1633"/>
      </w:r>
      <w:r w:rsidRPr="00A5646D">
        <w:rPr>
          <w:color w:val="000000" w:themeColor="text1"/>
        </w:rPr>
        <w:t xml:space="preserve">. </w:t>
      </w:r>
    </w:p>
    <w:p w:rsidR="00A5646D" w:rsidRPr="00A5646D" w:rsidRDefault="00A5646D" w:rsidP="00CF1DB0">
      <w:pPr>
        <w:spacing w:line="360" w:lineRule="auto"/>
        <w:rPr>
          <w:color w:val="000000" w:themeColor="text1"/>
        </w:rPr>
      </w:pPr>
      <w:r w:rsidRPr="00A5646D">
        <w:rPr>
          <w:color w:val="000000" w:themeColor="text1"/>
        </w:rPr>
        <w:t>А в сборнике у Муслима и у других авторов пр</w:t>
      </w:r>
      <w:r w:rsidR="00CF1DB0">
        <w:rPr>
          <w:color w:val="000000" w:themeColor="text1"/>
        </w:rPr>
        <w:t>иводится хадис со слов Джабира</w:t>
      </w:r>
      <w:r w:rsidRPr="00A5646D">
        <w:rPr>
          <w:color w:val="000000" w:themeColor="text1"/>
        </w:rPr>
        <w:t xml:space="preserve">, который сказал: </w:t>
      </w:r>
      <w:r w:rsidRPr="00CF1DB0">
        <w:rPr>
          <w:i/>
          <w:iCs/>
          <w:color w:val="000000" w:themeColor="text1"/>
        </w:rPr>
        <w:t>«Пророк</w:t>
      </w:r>
      <w:r w:rsidR="00D74670">
        <w:rPr>
          <w:i/>
          <w:iCs/>
          <w:color w:val="000000" w:themeColor="text1"/>
        </w:rPr>
        <w:t xml:space="preserve"> (да благословит его Аллах и приветствует) </w:t>
      </w:r>
      <w:r w:rsidRPr="00CF1DB0">
        <w:rPr>
          <w:i/>
          <w:iCs/>
          <w:color w:val="000000" w:themeColor="text1"/>
        </w:rPr>
        <w:t>запретил назн</w:t>
      </w:r>
      <w:r w:rsidR="00CF1DB0" w:rsidRPr="00CF1DB0">
        <w:rPr>
          <w:i/>
          <w:iCs/>
          <w:color w:val="000000" w:themeColor="text1"/>
        </w:rPr>
        <w:t>ачать цену за собаку и кошку»</w:t>
      </w:r>
      <w:r w:rsidR="00CF1DB0" w:rsidRPr="00CF1DB0">
        <w:rPr>
          <w:rStyle w:val="ad"/>
          <w:color w:val="000000" w:themeColor="text1"/>
        </w:rPr>
        <w:footnoteReference w:id="1634"/>
      </w:r>
      <w:r w:rsidRPr="00CF1DB0">
        <w:rPr>
          <w:color w:val="000000" w:themeColor="text1"/>
        </w:rPr>
        <w:t>.</w:t>
      </w:r>
      <w:r w:rsidRPr="00CF1DB0">
        <w:rPr>
          <w:i/>
          <w:iCs/>
          <w:color w:val="000000" w:themeColor="text1"/>
        </w:rPr>
        <w:t xml:space="preserve"> </w:t>
      </w:r>
    </w:p>
    <w:p w:rsidR="00A5646D" w:rsidRPr="00A5646D" w:rsidRDefault="00A5646D" w:rsidP="00CF1DB0">
      <w:pPr>
        <w:spacing w:line="360" w:lineRule="auto"/>
        <w:rPr>
          <w:color w:val="000000" w:themeColor="text1"/>
        </w:rPr>
      </w:pPr>
      <w:r w:rsidRPr="00A5646D">
        <w:rPr>
          <w:color w:val="000000" w:themeColor="text1"/>
        </w:rPr>
        <w:t>Также ан-Насаи и другие авторы сборников по хадисам привели хад</w:t>
      </w:r>
      <w:r w:rsidR="00CF1DB0">
        <w:rPr>
          <w:color w:val="000000" w:themeColor="text1"/>
        </w:rPr>
        <w:t>ис, все передатчики которого яв</w:t>
      </w:r>
      <w:r w:rsidRPr="00A5646D">
        <w:rPr>
          <w:color w:val="000000" w:themeColor="text1"/>
        </w:rPr>
        <w:t xml:space="preserve">ляются надёжными, в котором говорится: </w:t>
      </w:r>
      <w:r w:rsidRPr="00CF1DB0">
        <w:rPr>
          <w:i/>
          <w:iCs/>
          <w:color w:val="000000" w:themeColor="text1"/>
        </w:rPr>
        <w:t>«Посланник Аллаха</w:t>
      </w:r>
      <w:r w:rsidR="00D74670">
        <w:rPr>
          <w:i/>
          <w:iCs/>
          <w:color w:val="000000" w:themeColor="text1"/>
        </w:rPr>
        <w:t xml:space="preserve"> (да благословит его Аллах и приветствует) </w:t>
      </w:r>
      <w:r w:rsidRPr="00CF1DB0">
        <w:rPr>
          <w:i/>
          <w:iCs/>
          <w:color w:val="000000" w:themeColor="text1"/>
        </w:rPr>
        <w:t xml:space="preserve">запретил назначать цену за собаку, </w:t>
      </w:r>
      <w:r w:rsidR="00CF1DB0">
        <w:rPr>
          <w:i/>
          <w:iCs/>
          <w:color w:val="000000" w:themeColor="text1"/>
        </w:rPr>
        <w:t>кроме охотничьей</w:t>
      </w:r>
      <w:r w:rsidR="004A7424" w:rsidRPr="004A7424">
        <w:rPr>
          <w:rStyle w:val="ad"/>
          <w:color w:val="000000" w:themeColor="text1"/>
        </w:rPr>
        <w:footnoteReference w:id="1635"/>
      </w:r>
      <w:r w:rsidR="00CF1DB0" w:rsidRPr="00CF1DB0">
        <w:rPr>
          <w:i/>
          <w:iCs/>
          <w:color w:val="000000" w:themeColor="text1"/>
        </w:rPr>
        <w:t>»</w:t>
      </w:r>
      <w:r w:rsidR="00CF1DB0" w:rsidRPr="00CF1DB0">
        <w:rPr>
          <w:rStyle w:val="ad"/>
          <w:color w:val="000000" w:themeColor="text1"/>
        </w:rPr>
        <w:footnoteReference w:id="1636"/>
      </w:r>
      <w:r w:rsidRPr="00CF1DB0">
        <w:rPr>
          <w:color w:val="000000" w:themeColor="text1"/>
        </w:rPr>
        <w:t xml:space="preserve">. </w:t>
      </w:r>
    </w:p>
    <w:p w:rsidR="00CB07F6" w:rsidRDefault="00CF1DB0" w:rsidP="004A7424">
      <w:pPr>
        <w:spacing w:line="360" w:lineRule="auto"/>
        <w:rPr>
          <w:color w:val="000000" w:themeColor="text1"/>
        </w:rPr>
      </w:pPr>
      <w:r>
        <w:rPr>
          <w:color w:val="000000" w:themeColor="text1"/>
        </w:rPr>
        <w:lastRenderedPageBreak/>
        <w:t>Уалиюл</w:t>
      </w:r>
      <w:r w:rsidR="00A5646D" w:rsidRPr="00A5646D">
        <w:rPr>
          <w:color w:val="000000" w:themeColor="text1"/>
        </w:rPr>
        <w:t>лах Ахмад ад-Дахля</w:t>
      </w:r>
      <w:r>
        <w:rPr>
          <w:rFonts w:ascii="Times New Roman" w:hAnsi="Times New Roman" w:cs="Times New Roman"/>
          <w:color w:val="000000" w:themeColor="text1"/>
        </w:rPr>
        <w:t>у</w:t>
      </w:r>
      <w:r w:rsidR="00A5646D" w:rsidRPr="00A5646D">
        <w:rPr>
          <w:rFonts w:cs="Book Antiqua"/>
          <w:color w:val="000000" w:themeColor="text1"/>
        </w:rPr>
        <w:t>и</w:t>
      </w:r>
      <w:r>
        <w:rPr>
          <w:color w:val="000000" w:themeColor="text1"/>
        </w:rPr>
        <w:t xml:space="preserve"> </w:t>
      </w:r>
      <w:r w:rsidR="00A5646D" w:rsidRPr="00A5646D">
        <w:rPr>
          <w:color w:val="000000" w:themeColor="text1"/>
        </w:rPr>
        <w:t>в «</w:t>
      </w:r>
      <w:r>
        <w:rPr>
          <w:color w:val="000000" w:themeColor="text1"/>
        </w:rPr>
        <w:t>а</w:t>
      </w:r>
      <w:r w:rsidR="00A5646D" w:rsidRPr="00A5646D">
        <w:rPr>
          <w:color w:val="000000" w:themeColor="text1"/>
        </w:rPr>
        <w:t>ль-</w:t>
      </w:r>
      <w:r>
        <w:rPr>
          <w:color w:val="000000" w:themeColor="text1"/>
        </w:rPr>
        <w:t>М</w:t>
      </w:r>
      <w:r w:rsidR="00A5646D" w:rsidRPr="00A5646D">
        <w:rPr>
          <w:color w:val="000000" w:themeColor="text1"/>
        </w:rPr>
        <w:t>уса</w:t>
      </w:r>
      <w:r>
        <w:rPr>
          <w:rFonts w:ascii="Times New Roman" w:hAnsi="Times New Roman" w:cs="Times New Roman"/>
          <w:color w:val="000000" w:themeColor="text1"/>
        </w:rPr>
        <w:t>уу</w:t>
      </w:r>
      <w:r w:rsidR="00A5646D" w:rsidRPr="00A5646D">
        <w:rPr>
          <w:rFonts w:cs="Book Antiqua"/>
          <w:color w:val="000000" w:themeColor="text1"/>
        </w:rPr>
        <w:t>а»</w:t>
      </w:r>
      <w:r w:rsidR="00A5646D" w:rsidRPr="00A5646D">
        <w:rPr>
          <w:color w:val="000000" w:themeColor="text1"/>
        </w:rPr>
        <w:t xml:space="preserve"> </w:t>
      </w:r>
      <w:r w:rsidR="00A5646D" w:rsidRPr="00A5646D">
        <w:rPr>
          <w:rFonts w:cs="Book Antiqua"/>
          <w:color w:val="000000" w:themeColor="text1"/>
        </w:rPr>
        <w:t>сказал</w:t>
      </w:r>
      <w:r w:rsidR="00A5646D" w:rsidRPr="00A5646D">
        <w:rPr>
          <w:color w:val="000000" w:themeColor="text1"/>
        </w:rPr>
        <w:t xml:space="preserve">: </w:t>
      </w:r>
      <w:r w:rsidR="00A5646D" w:rsidRPr="00CF1DB0">
        <w:rPr>
          <w:rFonts w:cs="Book Antiqua"/>
          <w:i/>
          <w:iCs/>
          <w:color w:val="000000" w:themeColor="text1"/>
        </w:rPr>
        <w:t>«Учёные</w:t>
      </w:r>
      <w:r w:rsidR="00A5646D" w:rsidRPr="00CF1DB0">
        <w:rPr>
          <w:i/>
          <w:iCs/>
          <w:color w:val="000000" w:themeColor="text1"/>
        </w:rPr>
        <w:t xml:space="preserve"> </w:t>
      </w:r>
      <w:r w:rsidR="00A5646D" w:rsidRPr="00CF1DB0">
        <w:rPr>
          <w:rFonts w:cs="Book Antiqua"/>
          <w:i/>
          <w:iCs/>
          <w:color w:val="000000" w:themeColor="text1"/>
        </w:rPr>
        <w:t>разошлись</w:t>
      </w:r>
      <w:r w:rsidR="00A5646D" w:rsidRPr="00CF1DB0">
        <w:rPr>
          <w:i/>
          <w:iCs/>
          <w:color w:val="000000" w:themeColor="text1"/>
        </w:rPr>
        <w:t xml:space="preserve"> </w:t>
      </w:r>
      <w:r w:rsidR="00A5646D" w:rsidRPr="00CF1DB0">
        <w:rPr>
          <w:rFonts w:cs="Book Antiqua"/>
          <w:i/>
          <w:iCs/>
          <w:color w:val="000000" w:themeColor="text1"/>
        </w:rPr>
        <w:t>во</w:t>
      </w:r>
      <w:r w:rsidR="00A5646D" w:rsidRPr="00CF1DB0">
        <w:rPr>
          <w:i/>
          <w:iCs/>
          <w:color w:val="000000" w:themeColor="text1"/>
        </w:rPr>
        <w:t xml:space="preserve"> </w:t>
      </w:r>
      <w:r w:rsidR="00A5646D" w:rsidRPr="00CF1DB0">
        <w:rPr>
          <w:rFonts w:cs="Book Antiqua"/>
          <w:i/>
          <w:iCs/>
          <w:color w:val="000000" w:themeColor="text1"/>
        </w:rPr>
        <w:t>мнениях</w:t>
      </w:r>
      <w:r w:rsidR="00A5646D" w:rsidRPr="00CF1DB0">
        <w:rPr>
          <w:i/>
          <w:iCs/>
          <w:color w:val="000000" w:themeColor="text1"/>
        </w:rPr>
        <w:t xml:space="preserve"> </w:t>
      </w:r>
      <w:r w:rsidR="00A5646D" w:rsidRPr="00CF1DB0">
        <w:rPr>
          <w:rFonts w:cs="Book Antiqua"/>
          <w:i/>
          <w:iCs/>
          <w:color w:val="000000" w:themeColor="text1"/>
        </w:rPr>
        <w:t>относительно</w:t>
      </w:r>
      <w:r w:rsidR="00A5646D" w:rsidRPr="00CF1DB0">
        <w:rPr>
          <w:i/>
          <w:iCs/>
          <w:color w:val="000000" w:themeColor="text1"/>
        </w:rPr>
        <w:t xml:space="preserve"> дозволенности продажи собак. Имам аш-Шафи‘и запрещал, а Абу Ханифа говорил, что продажа собаки дозволена, а на того, кто убьёт (чужую) собаку, накладывается компенсация»</w:t>
      </w:r>
      <w:r w:rsidR="004A7424" w:rsidRPr="004A7424">
        <w:rPr>
          <w:rStyle w:val="ad"/>
          <w:color w:val="000000" w:themeColor="text1"/>
        </w:rPr>
        <w:footnoteReference w:id="1637"/>
      </w:r>
      <w:r w:rsidR="00A5646D" w:rsidRPr="004A7424">
        <w:rPr>
          <w:color w:val="000000" w:themeColor="text1"/>
        </w:rPr>
        <w:t>.</w:t>
      </w:r>
    </w:p>
    <w:p w:rsidR="004A7424" w:rsidRDefault="004A7424" w:rsidP="004A7424">
      <w:pPr>
        <w:pStyle w:val="3"/>
      </w:pPr>
      <w:r w:rsidRPr="00F60D0D">
        <w:rPr>
          <w:sz w:val="28"/>
          <w:szCs w:val="28"/>
        </w:rPr>
        <w:t>•</w:t>
      </w:r>
      <w:r>
        <w:t xml:space="preserve"> ВОПРОС № 4:</w:t>
      </w:r>
      <w:r w:rsidRPr="00043686">
        <w:t xml:space="preserve"> </w:t>
      </w:r>
      <w:r>
        <w:t>ПРОДАЖА КРОВИ</w:t>
      </w:r>
    </w:p>
    <w:p w:rsidR="004A7424" w:rsidRDefault="004A7424" w:rsidP="004A74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кровь…». </w:t>
      </w:r>
    </w:p>
    <w:p w:rsidR="00655420" w:rsidRDefault="004A7424" w:rsidP="004A7424">
      <w:pPr>
        <w:spacing w:line="360" w:lineRule="auto"/>
        <w:rPr>
          <w:color w:val="000000" w:themeColor="text1"/>
        </w:rPr>
      </w:pPr>
      <w:r>
        <w:rPr>
          <w:color w:val="000000" w:themeColor="text1"/>
        </w:rPr>
        <w:t>И</w:t>
      </w:r>
      <w:r w:rsidRPr="004A7424">
        <w:rPr>
          <w:color w:val="000000" w:themeColor="text1"/>
        </w:rPr>
        <w:t>сходя из хадиса, приводимого в обои</w:t>
      </w:r>
      <w:r>
        <w:rPr>
          <w:color w:val="000000" w:themeColor="text1"/>
        </w:rPr>
        <w:t>х Сахихах со слов Абу Джухейфы</w:t>
      </w:r>
      <w:r w:rsidRPr="004A7424">
        <w:rPr>
          <w:color w:val="000000" w:themeColor="text1"/>
        </w:rPr>
        <w:t xml:space="preserve">, который сказал: </w:t>
      </w:r>
      <w:r w:rsidRPr="004A7424">
        <w:rPr>
          <w:i/>
          <w:iCs/>
          <w:color w:val="000000" w:themeColor="text1"/>
        </w:rPr>
        <w:t>«Поистине</w:t>
      </w:r>
      <w:r>
        <w:rPr>
          <w:i/>
          <w:iCs/>
          <w:color w:val="000000" w:themeColor="text1"/>
        </w:rPr>
        <w:t>, п</w:t>
      </w:r>
      <w:r w:rsidRPr="004A7424">
        <w:rPr>
          <w:i/>
          <w:iCs/>
          <w:color w:val="000000" w:themeColor="text1"/>
        </w:rPr>
        <w:t>осланник Аллаха</w:t>
      </w:r>
      <w:r w:rsidR="00D74670">
        <w:rPr>
          <w:i/>
          <w:iCs/>
          <w:color w:val="000000" w:themeColor="text1"/>
        </w:rPr>
        <w:t xml:space="preserve"> (да благословит его Аллах и приветствует) </w:t>
      </w:r>
      <w:r w:rsidRPr="004A7424">
        <w:rPr>
          <w:i/>
          <w:iCs/>
          <w:color w:val="000000" w:themeColor="text1"/>
        </w:rPr>
        <w:t>за</w:t>
      </w:r>
      <w:r>
        <w:rPr>
          <w:i/>
          <w:iCs/>
          <w:color w:val="000000" w:themeColor="text1"/>
        </w:rPr>
        <w:t>претил назначать цену за кровь»</w:t>
      </w:r>
      <w:r w:rsidRPr="004A7424">
        <w:rPr>
          <w:rStyle w:val="ad"/>
          <w:color w:val="000000" w:themeColor="text1"/>
        </w:rPr>
        <w:footnoteReference w:id="1638"/>
      </w:r>
      <w:r w:rsidRPr="004A7424">
        <w:rPr>
          <w:color w:val="000000" w:themeColor="text1"/>
        </w:rPr>
        <w:t>.</w:t>
      </w:r>
    </w:p>
    <w:p w:rsidR="004A7424" w:rsidRDefault="004A7424" w:rsidP="004A7424">
      <w:pPr>
        <w:pStyle w:val="3"/>
      </w:pPr>
      <w:r w:rsidRPr="00F60D0D">
        <w:rPr>
          <w:sz w:val="28"/>
          <w:szCs w:val="28"/>
        </w:rPr>
        <w:t>•</w:t>
      </w:r>
      <w:r>
        <w:t xml:space="preserve"> ВОПРОС № 5:</w:t>
      </w:r>
      <w:r w:rsidRPr="00043686">
        <w:t xml:space="preserve"> </w:t>
      </w:r>
      <w:r>
        <w:t>ПРОДАЖА СЕМЕНИ САМЦА</w:t>
      </w:r>
    </w:p>
    <w:p w:rsidR="004A7424" w:rsidRDefault="004A7424" w:rsidP="004A74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A7424">
        <w:rPr>
          <w:i/>
          <w:iCs/>
          <w:color w:val="000000" w:themeColor="text1"/>
        </w:rPr>
        <w:t>и семя самца</w:t>
      </w:r>
      <w:r>
        <w:rPr>
          <w:i/>
          <w:iCs/>
          <w:color w:val="000000" w:themeColor="text1"/>
        </w:rPr>
        <w:t xml:space="preserve">…». </w:t>
      </w:r>
    </w:p>
    <w:p w:rsidR="004A7424" w:rsidRPr="004A7424" w:rsidRDefault="004A7424" w:rsidP="004A7424">
      <w:pPr>
        <w:spacing w:line="360" w:lineRule="auto"/>
        <w:rPr>
          <w:color w:val="000000" w:themeColor="text1"/>
        </w:rPr>
      </w:pPr>
      <w:r>
        <w:rPr>
          <w:color w:val="000000" w:themeColor="text1"/>
        </w:rPr>
        <w:t>А</w:t>
      </w:r>
      <w:r w:rsidRPr="004A7424">
        <w:rPr>
          <w:color w:val="000000" w:themeColor="text1"/>
        </w:rPr>
        <w:t xml:space="preserve"> это сперма (быка, верблюда или жеребца), когда хозяин сдаёт самца в аренду для спаривания. На запрет этого указывает хадис, который привёл аль-Бу</w:t>
      </w:r>
      <w:r>
        <w:rPr>
          <w:color w:val="000000" w:themeColor="text1"/>
        </w:rPr>
        <w:t>хари (2256) со слов Ибн ‘Умара</w:t>
      </w:r>
      <w:r w:rsidRPr="004A7424">
        <w:rPr>
          <w:color w:val="000000" w:themeColor="text1"/>
        </w:rPr>
        <w:t xml:space="preserve">, который сказал: </w:t>
      </w:r>
      <w:r w:rsidRPr="004A7424">
        <w:rPr>
          <w:i/>
          <w:iCs/>
          <w:color w:val="000000" w:themeColor="text1"/>
        </w:rPr>
        <w:t>«Пророк</w:t>
      </w:r>
      <w:r w:rsidR="00D74670">
        <w:rPr>
          <w:i/>
          <w:iCs/>
          <w:color w:val="000000" w:themeColor="text1"/>
        </w:rPr>
        <w:t xml:space="preserve"> (да благословит его Аллах и приветствует) </w:t>
      </w:r>
      <w:r w:rsidRPr="004A7424">
        <w:rPr>
          <w:i/>
          <w:iCs/>
          <w:color w:val="000000" w:themeColor="text1"/>
        </w:rPr>
        <w:t>запретил назначать цену за семя самца».</w:t>
      </w:r>
      <w:r w:rsidRPr="004A7424">
        <w:rPr>
          <w:color w:val="000000" w:themeColor="text1"/>
        </w:rPr>
        <w:t xml:space="preserve"> </w:t>
      </w:r>
    </w:p>
    <w:p w:rsidR="004A7424" w:rsidRPr="004A7424" w:rsidRDefault="004A7424" w:rsidP="004A7424">
      <w:pPr>
        <w:spacing w:line="360" w:lineRule="auto"/>
        <w:rPr>
          <w:color w:val="000000" w:themeColor="text1"/>
        </w:rPr>
      </w:pPr>
      <w:r w:rsidRPr="004A7424">
        <w:rPr>
          <w:color w:val="000000" w:themeColor="text1"/>
        </w:rPr>
        <w:t xml:space="preserve">Также подобный хадис приводится и в сборнике у </w:t>
      </w:r>
      <w:r>
        <w:rPr>
          <w:color w:val="000000" w:themeColor="text1"/>
        </w:rPr>
        <w:t>Муслима (1565) со слов Джабира</w:t>
      </w:r>
      <w:r w:rsidRPr="004A7424">
        <w:rPr>
          <w:color w:val="000000" w:themeColor="text1"/>
        </w:rPr>
        <w:t xml:space="preserve">. </w:t>
      </w:r>
    </w:p>
    <w:p w:rsidR="004A7424" w:rsidRPr="004A7424" w:rsidRDefault="004A7424" w:rsidP="004A7424">
      <w:pPr>
        <w:spacing w:line="360" w:lineRule="auto"/>
        <w:rPr>
          <w:color w:val="000000" w:themeColor="text1"/>
        </w:rPr>
      </w:pPr>
      <w:r w:rsidRPr="004A7424">
        <w:rPr>
          <w:color w:val="000000" w:themeColor="text1"/>
        </w:rPr>
        <w:t>Есть также и другие хадисы по данной теме</w:t>
      </w:r>
      <w:r>
        <w:rPr>
          <w:rStyle w:val="ad"/>
          <w:color w:val="000000" w:themeColor="text1"/>
        </w:rPr>
        <w:footnoteReference w:id="1639"/>
      </w:r>
      <w:r w:rsidRPr="004A7424">
        <w:rPr>
          <w:color w:val="000000" w:themeColor="text1"/>
        </w:rPr>
        <w:t xml:space="preserve">.  </w:t>
      </w:r>
    </w:p>
    <w:p w:rsidR="00655420" w:rsidRDefault="004A7424" w:rsidP="004A7424">
      <w:pPr>
        <w:spacing w:line="360" w:lineRule="auto"/>
        <w:rPr>
          <w:color w:val="000000" w:themeColor="text1"/>
        </w:rPr>
      </w:pPr>
      <w:r w:rsidRPr="004A7424">
        <w:rPr>
          <w:color w:val="000000" w:themeColor="text1"/>
        </w:rPr>
        <w:lastRenderedPageBreak/>
        <w:t xml:space="preserve">Однако </w:t>
      </w:r>
      <w:r>
        <w:rPr>
          <w:color w:val="000000" w:themeColor="text1"/>
        </w:rPr>
        <w:t>п</w:t>
      </w:r>
      <w:r w:rsidRPr="004A7424">
        <w:rPr>
          <w:color w:val="000000" w:themeColor="text1"/>
        </w:rPr>
        <w:t>ророк</w:t>
      </w:r>
      <w:r w:rsidR="00D74670">
        <w:rPr>
          <w:color w:val="000000" w:themeColor="text1"/>
        </w:rPr>
        <w:t xml:space="preserve"> (да благословит его Аллах и приветствует) </w:t>
      </w:r>
      <w:r w:rsidRPr="004A7424">
        <w:rPr>
          <w:color w:val="000000" w:themeColor="text1"/>
        </w:rPr>
        <w:t>дозволил взять то, что дают в виде благодарности за предоставление самца для спаривания при условии, что это не было обговорено и обусловлено заранее, о чём сообщает автор книги «</w:t>
      </w:r>
      <w:r>
        <w:rPr>
          <w:color w:val="000000" w:themeColor="text1"/>
        </w:rPr>
        <w:t>а</w:t>
      </w:r>
      <w:r w:rsidRPr="004A7424">
        <w:rPr>
          <w:color w:val="000000" w:themeColor="text1"/>
        </w:rPr>
        <w:t>ль-</w:t>
      </w:r>
      <w:r>
        <w:rPr>
          <w:color w:val="000000" w:themeColor="text1"/>
        </w:rPr>
        <w:t>Худжа аль-балиг</w:t>
      </w:r>
      <w:r w:rsidRPr="004A7424">
        <w:rPr>
          <w:color w:val="000000" w:themeColor="text1"/>
        </w:rPr>
        <w:t>а» Ахмад ад-Дахля</w:t>
      </w:r>
      <w:r>
        <w:rPr>
          <w:rFonts w:ascii="Times New Roman" w:hAnsi="Times New Roman" w:cs="Times New Roman"/>
          <w:color w:val="000000" w:themeColor="text1"/>
        </w:rPr>
        <w:t>у</w:t>
      </w:r>
      <w:r w:rsidRPr="004A7424">
        <w:rPr>
          <w:rFonts w:cs="Book Antiqua"/>
          <w:color w:val="000000" w:themeColor="text1"/>
        </w:rPr>
        <w:t>и</w:t>
      </w:r>
      <w:r>
        <w:rPr>
          <w:rStyle w:val="ad"/>
          <w:rFonts w:cs="Book Antiqua"/>
          <w:color w:val="000000" w:themeColor="text1"/>
        </w:rPr>
        <w:footnoteReference w:id="1640"/>
      </w:r>
      <w:r>
        <w:rPr>
          <w:rFonts w:cs="Book Antiqua"/>
          <w:color w:val="000000" w:themeColor="text1"/>
        </w:rPr>
        <w:t>.</w:t>
      </w:r>
    </w:p>
    <w:p w:rsidR="004A7424" w:rsidRDefault="004A7424" w:rsidP="004A7424">
      <w:pPr>
        <w:pStyle w:val="3"/>
      </w:pPr>
      <w:r w:rsidRPr="00F60D0D">
        <w:rPr>
          <w:sz w:val="28"/>
          <w:szCs w:val="28"/>
        </w:rPr>
        <w:t>•</w:t>
      </w:r>
      <w:r>
        <w:t xml:space="preserve"> ВОПРОС № 6:</w:t>
      </w:r>
      <w:r w:rsidRPr="00043686">
        <w:t xml:space="preserve"> </w:t>
      </w:r>
      <w:r>
        <w:t>ПРОДАЖА ЗАПРЕТНОГО</w:t>
      </w:r>
    </w:p>
    <w:p w:rsidR="004A7424" w:rsidRDefault="004A7424" w:rsidP="004A74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A7424">
        <w:rPr>
          <w:i/>
          <w:iCs/>
          <w:color w:val="000000" w:themeColor="text1"/>
        </w:rPr>
        <w:t>а также всё запретное</w:t>
      </w:r>
      <w:r>
        <w:rPr>
          <w:i/>
          <w:iCs/>
          <w:color w:val="000000" w:themeColor="text1"/>
        </w:rPr>
        <w:t xml:space="preserve">…». </w:t>
      </w:r>
    </w:p>
    <w:p w:rsidR="004A7424" w:rsidRPr="004A7424" w:rsidRDefault="004A7424" w:rsidP="004A7424">
      <w:pPr>
        <w:spacing w:line="360" w:lineRule="auto"/>
        <w:rPr>
          <w:color w:val="000000" w:themeColor="text1"/>
        </w:rPr>
      </w:pPr>
      <w:r>
        <w:rPr>
          <w:color w:val="000000" w:themeColor="text1"/>
        </w:rPr>
        <w:t>И</w:t>
      </w:r>
      <w:r w:rsidRPr="004A7424">
        <w:rPr>
          <w:color w:val="000000" w:themeColor="text1"/>
        </w:rPr>
        <w:t>сходя из хадиса, приводимого в обоих Сахихах и др</w:t>
      </w:r>
      <w:r>
        <w:rPr>
          <w:color w:val="000000" w:themeColor="text1"/>
        </w:rPr>
        <w:t>угих сборниках со слов Джабира</w:t>
      </w:r>
      <w:r w:rsidRPr="004A7424">
        <w:rPr>
          <w:color w:val="000000" w:themeColor="text1"/>
        </w:rPr>
        <w:t xml:space="preserve">, что когда к </w:t>
      </w:r>
      <w:r>
        <w:rPr>
          <w:color w:val="000000" w:themeColor="text1"/>
        </w:rPr>
        <w:t>п</w:t>
      </w:r>
      <w:r w:rsidRPr="004A7424">
        <w:rPr>
          <w:color w:val="000000" w:themeColor="text1"/>
        </w:rPr>
        <w:t>ророку</w:t>
      </w:r>
      <w:r w:rsidR="00D74670">
        <w:rPr>
          <w:color w:val="000000" w:themeColor="text1"/>
        </w:rPr>
        <w:t xml:space="preserve"> (да благословит его Аллах и приветствует) </w:t>
      </w:r>
      <w:r w:rsidRPr="004A7424">
        <w:rPr>
          <w:color w:val="000000" w:themeColor="text1"/>
        </w:rPr>
        <w:t xml:space="preserve">обратились с вопросом: </w:t>
      </w:r>
      <w:r w:rsidRPr="004A7424">
        <w:rPr>
          <w:i/>
          <w:iCs/>
          <w:color w:val="000000" w:themeColor="text1"/>
        </w:rPr>
        <w:t>«О посланник Аллаха, а что насчёт жира мертвечины</w:t>
      </w:r>
      <w:r w:rsidR="007A5755" w:rsidRPr="007A5755">
        <w:rPr>
          <w:rStyle w:val="ad"/>
          <w:color w:val="000000" w:themeColor="text1"/>
        </w:rPr>
        <w:footnoteReference w:id="1641"/>
      </w:r>
      <w:r w:rsidRPr="004A7424">
        <w:rPr>
          <w:i/>
          <w:iCs/>
          <w:color w:val="000000" w:themeColor="text1"/>
        </w:rPr>
        <w:t xml:space="preserve">, ведь его наносят на корабли, им смазывают </w:t>
      </w:r>
      <w:r w:rsidRPr="004A7424">
        <w:rPr>
          <w:i/>
          <w:iCs/>
          <w:color w:val="000000" w:themeColor="text1"/>
        </w:rPr>
        <w:lastRenderedPageBreak/>
        <w:t>шкуры и сжигают для освещения помещений?»</w:t>
      </w:r>
      <w:r w:rsidRPr="004A7424">
        <w:rPr>
          <w:color w:val="000000" w:themeColor="text1"/>
        </w:rPr>
        <w:t xml:space="preserve">, – он ответил: </w:t>
      </w:r>
      <w:r w:rsidRPr="004A7424">
        <w:rPr>
          <w:b/>
          <w:bCs/>
          <w:i/>
          <w:iCs/>
          <w:color w:val="000000" w:themeColor="text1"/>
        </w:rPr>
        <w:t>«Нет, это запрещено»</w:t>
      </w:r>
      <w:r w:rsidRPr="004A7424">
        <w:rPr>
          <w:color w:val="000000" w:themeColor="text1"/>
        </w:rPr>
        <w:t xml:space="preserve">, а затем добавил: </w:t>
      </w:r>
      <w:r w:rsidRPr="004A7424">
        <w:rPr>
          <w:b/>
          <w:bCs/>
          <w:i/>
          <w:iCs/>
          <w:color w:val="000000" w:themeColor="text1"/>
        </w:rPr>
        <w:t>«Да погубит Аллах иудеев! Ведь когда Аллах запретил им жир, они начали его растапливать и продавать, поедая его цену</w:t>
      </w:r>
      <w:r>
        <w:rPr>
          <w:b/>
          <w:bCs/>
          <w:i/>
          <w:iCs/>
          <w:color w:val="000000" w:themeColor="text1"/>
        </w:rPr>
        <w:t>»</w:t>
      </w:r>
      <w:r w:rsidRPr="004A7424">
        <w:rPr>
          <w:rStyle w:val="ad"/>
          <w:color w:val="000000" w:themeColor="text1"/>
        </w:rPr>
        <w:footnoteReference w:id="1642"/>
      </w:r>
      <w:r w:rsidRPr="004A7424">
        <w:rPr>
          <w:color w:val="000000" w:themeColor="text1"/>
        </w:rPr>
        <w:t xml:space="preserve">.  </w:t>
      </w:r>
    </w:p>
    <w:p w:rsidR="004A7424" w:rsidRPr="004A7424" w:rsidRDefault="004A7424" w:rsidP="004A7424">
      <w:pPr>
        <w:spacing w:line="360" w:lineRule="auto"/>
        <w:rPr>
          <w:color w:val="000000" w:themeColor="text1"/>
        </w:rPr>
      </w:pPr>
      <w:r w:rsidRPr="004A7424">
        <w:rPr>
          <w:color w:val="000000" w:themeColor="text1"/>
        </w:rPr>
        <w:t>Ахмад и Абу Дауд при</w:t>
      </w:r>
      <w:r>
        <w:rPr>
          <w:color w:val="000000" w:themeColor="text1"/>
        </w:rPr>
        <w:t>вели хадис со слов Ибн ‘Аббаса</w:t>
      </w:r>
      <w:r w:rsidRPr="004A7424">
        <w:rPr>
          <w:color w:val="000000" w:themeColor="text1"/>
        </w:rPr>
        <w:t xml:space="preserve"> о том, что </w:t>
      </w:r>
      <w:r>
        <w:rPr>
          <w:color w:val="000000" w:themeColor="text1"/>
        </w:rPr>
        <w:t>пророк</w:t>
      </w:r>
      <w:r w:rsidR="00D74670">
        <w:rPr>
          <w:color w:val="000000" w:themeColor="text1"/>
        </w:rPr>
        <w:t xml:space="preserve"> (да благословит его Аллах и приветствует) </w:t>
      </w:r>
      <w:r w:rsidRPr="004A7424">
        <w:rPr>
          <w:color w:val="000000" w:themeColor="text1"/>
        </w:rPr>
        <w:t xml:space="preserve">сказал: </w:t>
      </w:r>
      <w:r w:rsidRPr="004A7424">
        <w:rPr>
          <w:b/>
          <w:bCs/>
          <w:i/>
          <w:iCs/>
          <w:color w:val="000000" w:themeColor="text1"/>
        </w:rPr>
        <w:t>«Аллах проклял иудеев за то, что когда им был запрещён жир, они стали продавать его и поедать цену, а ведь когда Аллах запрещает народу употребление чего-либо в пищу,</w:t>
      </w:r>
      <w:r>
        <w:rPr>
          <w:b/>
          <w:bCs/>
          <w:i/>
          <w:iCs/>
          <w:color w:val="000000" w:themeColor="text1"/>
        </w:rPr>
        <w:t xml:space="preserve"> Он запрещает им и его продажу»</w:t>
      </w:r>
      <w:r w:rsidRPr="004A7424">
        <w:rPr>
          <w:rStyle w:val="ad"/>
          <w:color w:val="000000" w:themeColor="text1"/>
        </w:rPr>
        <w:footnoteReference w:id="1643"/>
      </w:r>
      <w:r w:rsidRPr="004A7424">
        <w:rPr>
          <w:color w:val="000000" w:themeColor="text1"/>
        </w:rPr>
        <w:t xml:space="preserve">. </w:t>
      </w:r>
    </w:p>
    <w:p w:rsidR="004A7424" w:rsidRPr="004A7424" w:rsidRDefault="007A5755" w:rsidP="007A5755">
      <w:pPr>
        <w:spacing w:line="360" w:lineRule="auto"/>
        <w:rPr>
          <w:color w:val="000000" w:themeColor="text1"/>
        </w:rPr>
      </w:pPr>
      <w:r>
        <w:rPr>
          <w:color w:val="000000" w:themeColor="text1"/>
        </w:rPr>
        <w:t>Ибн аль-К</w:t>
      </w:r>
      <w:r w:rsidR="004A7424" w:rsidRPr="004A7424">
        <w:rPr>
          <w:color w:val="000000" w:themeColor="text1"/>
        </w:rPr>
        <w:t>ай</w:t>
      </w:r>
      <w:r>
        <w:rPr>
          <w:color w:val="000000" w:themeColor="text1"/>
        </w:rPr>
        <w:t>й</w:t>
      </w:r>
      <w:r w:rsidR="004A7424" w:rsidRPr="004A7424">
        <w:rPr>
          <w:color w:val="000000" w:themeColor="text1"/>
        </w:rPr>
        <w:t>им в «И‘лям аль-му</w:t>
      </w:r>
      <w:r>
        <w:rPr>
          <w:rFonts w:ascii="Times New Roman" w:hAnsi="Times New Roman" w:cs="Times New Roman"/>
          <w:color w:val="000000" w:themeColor="text1"/>
        </w:rPr>
        <w:t>в</w:t>
      </w:r>
      <w:r w:rsidR="004A7424" w:rsidRPr="004A7424">
        <w:rPr>
          <w:rFonts w:cs="Book Antiqua"/>
          <w:color w:val="000000" w:themeColor="text1"/>
        </w:rPr>
        <w:t>акк</w:t>
      </w:r>
      <w:r>
        <w:rPr>
          <w:rFonts w:cs="Book Antiqua"/>
          <w:color w:val="000000" w:themeColor="text1"/>
        </w:rPr>
        <w:t>ы</w:t>
      </w:r>
      <w:r w:rsidR="004A7424" w:rsidRPr="004A7424">
        <w:rPr>
          <w:rFonts w:cs="Book Antiqua"/>
          <w:color w:val="000000" w:themeColor="text1"/>
        </w:rPr>
        <w:t>‘ин»</w:t>
      </w:r>
      <w:r w:rsidR="004A7424" w:rsidRPr="004A7424">
        <w:rPr>
          <w:color w:val="000000" w:themeColor="text1"/>
        </w:rPr>
        <w:t xml:space="preserve"> </w:t>
      </w:r>
      <w:r w:rsidR="004A7424" w:rsidRPr="004A7424">
        <w:rPr>
          <w:rFonts w:cs="Book Antiqua"/>
          <w:color w:val="000000" w:themeColor="text1"/>
        </w:rPr>
        <w:t>говорит</w:t>
      </w:r>
      <w:r w:rsidR="004A7424" w:rsidRPr="004A7424">
        <w:rPr>
          <w:color w:val="000000" w:themeColor="text1"/>
        </w:rPr>
        <w:t xml:space="preserve">: </w:t>
      </w:r>
      <w:r w:rsidR="004A7424" w:rsidRPr="007A5755">
        <w:rPr>
          <w:rFonts w:cs="Book Antiqua"/>
          <w:i/>
          <w:iCs/>
          <w:color w:val="000000" w:themeColor="text1"/>
        </w:rPr>
        <w:t>«У</w:t>
      </w:r>
      <w:r w:rsidR="004A7424" w:rsidRPr="007A5755">
        <w:rPr>
          <w:i/>
          <w:iCs/>
          <w:color w:val="000000" w:themeColor="text1"/>
        </w:rPr>
        <w:t xml:space="preserve"> </w:t>
      </w:r>
      <w:r w:rsidR="004A7424" w:rsidRPr="007A5755">
        <w:rPr>
          <w:rFonts w:cs="Book Antiqua"/>
          <w:i/>
          <w:iCs/>
          <w:color w:val="000000" w:themeColor="text1"/>
        </w:rPr>
        <w:t>учёных</w:t>
      </w:r>
      <w:r w:rsidR="004A7424" w:rsidRPr="007A5755">
        <w:rPr>
          <w:i/>
          <w:iCs/>
          <w:color w:val="000000" w:themeColor="text1"/>
        </w:rPr>
        <w:t xml:space="preserve"> </w:t>
      </w:r>
      <w:r w:rsidR="004A7424" w:rsidRPr="007A5755">
        <w:rPr>
          <w:rFonts w:cs="Book Antiqua"/>
          <w:i/>
          <w:iCs/>
          <w:color w:val="000000" w:themeColor="text1"/>
        </w:rPr>
        <w:t>было</w:t>
      </w:r>
      <w:r w:rsidR="004A7424" w:rsidRPr="007A5755">
        <w:rPr>
          <w:i/>
          <w:iCs/>
          <w:color w:val="000000" w:themeColor="text1"/>
        </w:rPr>
        <w:t xml:space="preserve"> </w:t>
      </w:r>
      <w:r w:rsidR="004A7424" w:rsidRPr="007A5755">
        <w:rPr>
          <w:rFonts w:cs="Book Antiqua"/>
          <w:i/>
          <w:iCs/>
          <w:color w:val="000000" w:themeColor="text1"/>
        </w:rPr>
        <w:t>два</w:t>
      </w:r>
      <w:r w:rsidR="004A7424" w:rsidRPr="007A5755">
        <w:rPr>
          <w:i/>
          <w:iCs/>
          <w:color w:val="000000" w:themeColor="text1"/>
        </w:rPr>
        <w:t xml:space="preserve"> </w:t>
      </w:r>
      <w:r w:rsidR="004A7424" w:rsidRPr="007A5755">
        <w:rPr>
          <w:rFonts w:cs="Book Antiqua"/>
          <w:i/>
          <w:iCs/>
          <w:color w:val="000000" w:themeColor="text1"/>
        </w:rPr>
        <w:t>мнения</w:t>
      </w:r>
      <w:r w:rsidR="004A7424" w:rsidRPr="007A5755">
        <w:rPr>
          <w:i/>
          <w:iCs/>
          <w:color w:val="000000" w:themeColor="text1"/>
        </w:rPr>
        <w:t xml:space="preserve"> </w:t>
      </w:r>
      <w:r w:rsidR="004A7424" w:rsidRPr="007A5755">
        <w:rPr>
          <w:rFonts w:cs="Book Antiqua"/>
          <w:i/>
          <w:iCs/>
          <w:color w:val="000000" w:themeColor="text1"/>
        </w:rPr>
        <w:t>относи</w:t>
      </w:r>
      <w:r w:rsidR="004A7424" w:rsidRPr="007A5755">
        <w:rPr>
          <w:i/>
          <w:iCs/>
          <w:color w:val="000000" w:themeColor="text1"/>
        </w:rPr>
        <w:t xml:space="preserve">тельно запрета, упоминаемого в хадисе: </w:t>
      </w:r>
    </w:p>
    <w:p w:rsidR="004A7424" w:rsidRPr="007A5755" w:rsidRDefault="004A7424" w:rsidP="007A5755">
      <w:pPr>
        <w:spacing w:line="360" w:lineRule="auto"/>
        <w:rPr>
          <w:i/>
          <w:iCs/>
          <w:color w:val="000000" w:themeColor="text1"/>
        </w:rPr>
      </w:pPr>
      <w:r w:rsidRPr="007A5755">
        <w:rPr>
          <w:i/>
          <w:iCs/>
          <w:color w:val="000000" w:themeColor="text1"/>
        </w:rPr>
        <w:t>первое – это з</w:t>
      </w:r>
      <w:r w:rsidR="007A5755">
        <w:rPr>
          <w:i/>
          <w:iCs/>
          <w:color w:val="000000" w:themeColor="text1"/>
        </w:rPr>
        <w:t>апретность действий, перечислен</w:t>
      </w:r>
      <w:r w:rsidRPr="007A5755">
        <w:rPr>
          <w:i/>
          <w:iCs/>
          <w:color w:val="000000" w:themeColor="text1"/>
        </w:rPr>
        <w:t xml:space="preserve">ных в хадисе; </w:t>
      </w:r>
    </w:p>
    <w:p w:rsidR="004A7424" w:rsidRPr="007A5755" w:rsidRDefault="004A7424" w:rsidP="004A7424">
      <w:pPr>
        <w:spacing w:line="360" w:lineRule="auto"/>
        <w:rPr>
          <w:i/>
          <w:iCs/>
          <w:color w:val="000000" w:themeColor="text1"/>
        </w:rPr>
      </w:pPr>
      <w:r w:rsidRPr="007A5755">
        <w:rPr>
          <w:i/>
          <w:iCs/>
          <w:color w:val="000000" w:themeColor="text1"/>
        </w:rPr>
        <w:t xml:space="preserve">второе – запрет на продажу топлёного жира мертвечины, даже если покупатель приобретает его не для употребления, а для использования. </w:t>
      </w:r>
    </w:p>
    <w:p w:rsidR="004A7424" w:rsidRPr="007A5755" w:rsidRDefault="004A7424" w:rsidP="007A5755">
      <w:pPr>
        <w:spacing w:line="360" w:lineRule="auto"/>
        <w:rPr>
          <w:i/>
          <w:iCs/>
          <w:color w:val="000000" w:themeColor="text1"/>
        </w:rPr>
      </w:pPr>
      <w:r w:rsidRPr="007A5755">
        <w:rPr>
          <w:i/>
          <w:iCs/>
          <w:color w:val="000000" w:themeColor="text1"/>
        </w:rPr>
        <w:t>Эти мнения являются следствием понимания хадиса, а именно, был ли вопрос задан относительно продажи жира мертвечины или же вопрос стоял относительно его использования в перечисленных ими целях? К первому пониманию склонился наш шейх (Ибн Теймия) и это мне видится более правильным (что запрет касается лишь</w:t>
      </w:r>
      <w:r w:rsidR="007A5755">
        <w:rPr>
          <w:i/>
          <w:iCs/>
          <w:color w:val="000000" w:themeColor="text1"/>
        </w:rPr>
        <w:t xml:space="preserve"> продажи, а не использования)</w:t>
      </w:r>
      <w:r w:rsidR="007A5755" w:rsidRPr="007A5755">
        <w:rPr>
          <w:rStyle w:val="ad"/>
          <w:color w:val="000000" w:themeColor="text1"/>
        </w:rPr>
        <w:footnoteReference w:id="1644"/>
      </w:r>
      <w:r w:rsidR="007A5755">
        <w:rPr>
          <w:i/>
          <w:iCs/>
          <w:color w:val="000000" w:themeColor="text1"/>
        </w:rPr>
        <w:t xml:space="preserve">. </w:t>
      </w:r>
      <w:r w:rsidRPr="007A5755">
        <w:rPr>
          <w:i/>
          <w:iCs/>
          <w:color w:val="000000" w:themeColor="text1"/>
        </w:rPr>
        <w:t xml:space="preserve">Так как </w:t>
      </w:r>
      <w:r w:rsidR="007A5755">
        <w:rPr>
          <w:i/>
          <w:iCs/>
          <w:color w:val="000000" w:themeColor="text1"/>
        </w:rPr>
        <w:t>п</w:t>
      </w:r>
      <w:r w:rsidRPr="007A5755">
        <w:rPr>
          <w:i/>
          <w:iCs/>
          <w:color w:val="000000" w:themeColor="text1"/>
        </w:rPr>
        <w:t>ророк</w:t>
      </w:r>
      <w:r w:rsidR="00D74670">
        <w:rPr>
          <w:i/>
          <w:iCs/>
          <w:color w:val="000000" w:themeColor="text1"/>
        </w:rPr>
        <w:t xml:space="preserve"> (да благословит его Аллах и приветствует) </w:t>
      </w:r>
      <w:r w:rsidRPr="007A5755">
        <w:rPr>
          <w:i/>
          <w:iCs/>
          <w:color w:val="000000" w:themeColor="text1"/>
        </w:rPr>
        <w:t xml:space="preserve">изначально не запрещал им использование жира мертвечины, из-за чего бы им пришлось рассказывать о своей нужде в нём. Напротив, он оповестил их именно о запрете его продажи, и тогда они начали перечислять, для каких именно целей они его покупают. Несмотря на это, он не сделал для них исключения в дозволенности торговать им, но при этом и не запретил использовать жир мертвечины для указанных ими целей. А ведь нет прямой зависимости, </w:t>
      </w:r>
      <w:r w:rsidRPr="007A5755">
        <w:rPr>
          <w:i/>
          <w:iCs/>
          <w:color w:val="000000" w:themeColor="text1"/>
        </w:rPr>
        <w:lastRenderedPageBreak/>
        <w:t xml:space="preserve">между запретом продавать что-либо и тем, чтобы его можно было использовать. А всё знание принадлежит одному Аллаху». </w:t>
      </w:r>
    </w:p>
    <w:p w:rsidR="00655420" w:rsidRDefault="004A7424" w:rsidP="004A7424">
      <w:pPr>
        <w:spacing w:line="360" w:lineRule="auto"/>
        <w:rPr>
          <w:color w:val="000000" w:themeColor="text1"/>
        </w:rPr>
      </w:pPr>
      <w:r w:rsidRPr="004A7424">
        <w:rPr>
          <w:color w:val="000000" w:themeColor="text1"/>
        </w:rPr>
        <w:t>Я тоже считаю, что к Сунне ближе мнение, к которому склонился автор (аш-Шаукани).</w:t>
      </w:r>
    </w:p>
    <w:p w:rsidR="007A5755" w:rsidRDefault="007A5755" w:rsidP="007A5755">
      <w:pPr>
        <w:pStyle w:val="3"/>
      </w:pPr>
      <w:r w:rsidRPr="00F60D0D">
        <w:rPr>
          <w:sz w:val="28"/>
          <w:szCs w:val="28"/>
        </w:rPr>
        <w:t>•</w:t>
      </w:r>
      <w:r>
        <w:t xml:space="preserve"> ВОПРОС № 7:</w:t>
      </w:r>
      <w:r w:rsidRPr="00043686">
        <w:t xml:space="preserve"> </w:t>
      </w:r>
      <w:r>
        <w:t>ПРОДАЖА ИЗЛИШКОВ ВОДЫ</w:t>
      </w:r>
    </w:p>
    <w:p w:rsidR="007A5755" w:rsidRDefault="007A5755" w:rsidP="007A575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A5755">
        <w:rPr>
          <w:i/>
          <w:iCs/>
          <w:color w:val="000000" w:themeColor="text1"/>
        </w:rPr>
        <w:t>и излишки воды</w:t>
      </w:r>
      <w:r>
        <w:rPr>
          <w:i/>
          <w:iCs/>
          <w:color w:val="000000" w:themeColor="text1"/>
        </w:rPr>
        <w:t xml:space="preserve">…». </w:t>
      </w:r>
    </w:p>
    <w:p w:rsidR="007A5755" w:rsidRPr="007A5755" w:rsidRDefault="007A5755" w:rsidP="007A5755">
      <w:pPr>
        <w:spacing w:line="360" w:lineRule="auto"/>
        <w:rPr>
          <w:color w:val="000000" w:themeColor="text1"/>
        </w:rPr>
      </w:pPr>
      <w:r>
        <w:rPr>
          <w:color w:val="000000" w:themeColor="text1"/>
        </w:rPr>
        <w:t>Исходя из хадиса Ияса ибн ‘Абда</w:t>
      </w:r>
      <w:r w:rsidRPr="007A5755">
        <w:rPr>
          <w:color w:val="000000" w:themeColor="text1"/>
        </w:rPr>
        <w:t xml:space="preserve">, который сказал: </w:t>
      </w:r>
      <w:r w:rsidRPr="007A5755">
        <w:rPr>
          <w:i/>
          <w:iCs/>
          <w:color w:val="000000" w:themeColor="text1"/>
        </w:rPr>
        <w:t>«Пророк</w:t>
      </w:r>
      <w:r w:rsidR="00D74670">
        <w:rPr>
          <w:i/>
          <w:iCs/>
          <w:color w:val="000000" w:themeColor="text1"/>
        </w:rPr>
        <w:t xml:space="preserve"> (да благословит его Аллах и приветствует) </w:t>
      </w:r>
      <w:r w:rsidRPr="007A5755">
        <w:rPr>
          <w:i/>
          <w:iCs/>
          <w:color w:val="000000" w:themeColor="text1"/>
        </w:rPr>
        <w:t>запретил продажу излишков воды».</w:t>
      </w:r>
      <w:r w:rsidRPr="007A5755">
        <w:rPr>
          <w:color w:val="000000" w:themeColor="text1"/>
        </w:rPr>
        <w:t xml:space="preserve"> Хадис привели Ахмад (4/138), Абу Дауд (3478) и ат-Тирмизи (1271), подтвер</w:t>
      </w:r>
      <w:r>
        <w:rPr>
          <w:color w:val="000000" w:themeColor="text1"/>
        </w:rPr>
        <w:t>дивший его достоверность. Аль-К</w:t>
      </w:r>
      <w:r w:rsidRPr="007A5755">
        <w:rPr>
          <w:color w:val="000000" w:themeColor="text1"/>
        </w:rPr>
        <w:t xml:space="preserve">ушейри сказал, что этот хадис соответствует условиям достоверности аль-Бухари и Муслима. </w:t>
      </w:r>
    </w:p>
    <w:p w:rsidR="007A5755" w:rsidRPr="007A5755" w:rsidRDefault="007A5755" w:rsidP="007A5755">
      <w:pPr>
        <w:spacing w:line="360" w:lineRule="auto"/>
        <w:rPr>
          <w:color w:val="000000" w:themeColor="text1"/>
        </w:rPr>
      </w:pPr>
      <w:r w:rsidRPr="007A5755">
        <w:rPr>
          <w:color w:val="000000" w:themeColor="text1"/>
        </w:rPr>
        <w:t>Данное положение также опирается на похожий по смыслу хадис, приводимый у Муслима, Ахмада и Ибн Мад</w:t>
      </w:r>
      <w:r>
        <w:rPr>
          <w:color w:val="000000" w:themeColor="text1"/>
        </w:rPr>
        <w:t>жа со слов Джабира</w:t>
      </w:r>
      <w:r w:rsidRPr="007A5755">
        <w:rPr>
          <w:color w:val="000000" w:themeColor="text1"/>
        </w:rPr>
        <w:t xml:space="preserve">. </w:t>
      </w:r>
    </w:p>
    <w:p w:rsidR="007A5755" w:rsidRPr="007A5755" w:rsidRDefault="007A5755" w:rsidP="007A5755">
      <w:pPr>
        <w:spacing w:line="360" w:lineRule="auto"/>
        <w:rPr>
          <w:color w:val="000000" w:themeColor="text1"/>
        </w:rPr>
      </w:pPr>
      <w:r w:rsidRPr="007A5755">
        <w:rPr>
          <w:color w:val="000000" w:themeColor="text1"/>
        </w:rPr>
        <w:t>Также в версии хадиса, приводимой у аль-Бухари (2353, 2354, 6962) и у Мусл</w:t>
      </w:r>
      <w:r>
        <w:rPr>
          <w:color w:val="000000" w:themeColor="text1"/>
        </w:rPr>
        <w:t>има (1566) со слов Абу Хурейры</w:t>
      </w:r>
      <w:r w:rsidRPr="007A5755">
        <w:rPr>
          <w:color w:val="000000" w:themeColor="text1"/>
        </w:rPr>
        <w:t xml:space="preserve">, имеется конкретизирующая добавка. В ней говорится: </w:t>
      </w:r>
      <w:r w:rsidRPr="007A5755">
        <w:rPr>
          <w:b/>
          <w:bCs/>
          <w:i/>
          <w:iCs/>
          <w:color w:val="000000" w:themeColor="text1"/>
        </w:rPr>
        <w:t xml:space="preserve">«Нельзя препятствовать доступу к излишкам воды, тем самым препятствуя пастись скоту». </w:t>
      </w:r>
    </w:p>
    <w:p w:rsidR="00655420" w:rsidRDefault="007A5755" w:rsidP="007A5755">
      <w:pPr>
        <w:spacing w:line="360" w:lineRule="auto"/>
        <w:rPr>
          <w:color w:val="000000" w:themeColor="text1"/>
        </w:rPr>
      </w:pPr>
      <w:r w:rsidRPr="007A5755">
        <w:rPr>
          <w:color w:val="000000" w:themeColor="text1"/>
        </w:rPr>
        <w:t xml:space="preserve">А в ещё одной версии, приводимой у Муслима, говорится: </w:t>
      </w:r>
      <w:r w:rsidRPr="007A5755">
        <w:rPr>
          <w:b/>
          <w:bCs/>
          <w:i/>
          <w:iCs/>
          <w:color w:val="000000" w:themeColor="text1"/>
        </w:rPr>
        <w:t>«Не продавайте излишки воды, продавая тем самым траву на пастбище»</w:t>
      </w:r>
      <w:r w:rsidRPr="007A5755">
        <w:rPr>
          <w:rStyle w:val="ad"/>
          <w:color w:val="000000" w:themeColor="text1"/>
        </w:rPr>
        <w:footnoteReference w:id="1645"/>
      </w:r>
      <w:r w:rsidRPr="007A5755">
        <w:rPr>
          <w:color w:val="000000" w:themeColor="text1"/>
        </w:rPr>
        <w:t xml:space="preserve">. </w:t>
      </w:r>
      <w:r w:rsidRPr="007A5755">
        <w:rPr>
          <w:b/>
          <w:bCs/>
          <w:i/>
          <w:iCs/>
          <w:color w:val="000000" w:themeColor="text1"/>
        </w:rPr>
        <w:t xml:space="preserve"> </w:t>
      </w:r>
    </w:p>
    <w:p w:rsidR="007A5755" w:rsidRDefault="007A5755" w:rsidP="007A5755">
      <w:pPr>
        <w:pStyle w:val="3"/>
      </w:pPr>
      <w:r w:rsidRPr="00F60D0D">
        <w:rPr>
          <w:sz w:val="28"/>
          <w:szCs w:val="28"/>
        </w:rPr>
        <w:t>•</w:t>
      </w:r>
      <w:r>
        <w:t xml:space="preserve"> ВОПРОС № 8:</w:t>
      </w:r>
      <w:r w:rsidRPr="00043686">
        <w:t xml:space="preserve"> </w:t>
      </w:r>
      <w:r>
        <w:t>ПРОДАЖА ТОГО, В ЧЁМ ЕСТЬ НЕИЗВЕСТНОСТЬ</w:t>
      </w:r>
    </w:p>
    <w:p w:rsidR="007A5755" w:rsidRDefault="007A5755" w:rsidP="007A575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A5755">
        <w:rPr>
          <w:i/>
          <w:iCs/>
          <w:color w:val="000000" w:themeColor="text1"/>
        </w:rPr>
        <w:t>а также всё то, в чём п</w:t>
      </w:r>
      <w:r>
        <w:rPr>
          <w:i/>
          <w:iCs/>
          <w:color w:val="000000" w:themeColor="text1"/>
        </w:rPr>
        <w:t xml:space="preserve">рисутствует неизвестность (аль-гарар)…». </w:t>
      </w:r>
    </w:p>
    <w:p w:rsidR="007A5755" w:rsidRPr="007A5755" w:rsidRDefault="007A5755" w:rsidP="007A5755">
      <w:pPr>
        <w:spacing w:line="360" w:lineRule="auto"/>
        <w:rPr>
          <w:color w:val="000000" w:themeColor="text1"/>
        </w:rPr>
      </w:pPr>
      <w:r>
        <w:rPr>
          <w:color w:val="000000" w:themeColor="text1"/>
        </w:rPr>
        <w:t>А</w:t>
      </w:r>
      <w:r w:rsidRPr="007A5755">
        <w:rPr>
          <w:color w:val="000000" w:themeColor="text1"/>
        </w:rPr>
        <w:t xml:space="preserve"> это когда итог сделки неизвестен, а также, когда есть вероятность любого из двух возможных исходов. Примером этого может служить продажа птиц в небе или рыб в воде. </w:t>
      </w:r>
    </w:p>
    <w:p w:rsidR="007A5755" w:rsidRPr="007A5755" w:rsidRDefault="007A5755" w:rsidP="007A5755">
      <w:pPr>
        <w:spacing w:line="360" w:lineRule="auto"/>
        <w:rPr>
          <w:color w:val="000000" w:themeColor="text1"/>
        </w:rPr>
      </w:pPr>
      <w:r w:rsidRPr="007A5755">
        <w:rPr>
          <w:color w:val="000000" w:themeColor="text1"/>
        </w:rPr>
        <w:t>Данный запрет опирается на хадис, приводимый у Муслима и в других</w:t>
      </w:r>
      <w:r>
        <w:rPr>
          <w:color w:val="000000" w:themeColor="text1"/>
        </w:rPr>
        <w:t xml:space="preserve"> сборниках со слов Абу Хурейры</w:t>
      </w:r>
      <w:r w:rsidRPr="007A5755">
        <w:rPr>
          <w:color w:val="000000" w:themeColor="text1"/>
        </w:rPr>
        <w:t xml:space="preserve">, который сказал: </w:t>
      </w:r>
      <w:r w:rsidRPr="007A5755">
        <w:rPr>
          <w:i/>
          <w:iCs/>
          <w:color w:val="000000" w:themeColor="text1"/>
        </w:rPr>
        <w:t>«Пророк</w:t>
      </w:r>
      <w:r w:rsidR="00D74670">
        <w:rPr>
          <w:i/>
          <w:iCs/>
          <w:color w:val="000000" w:themeColor="text1"/>
        </w:rPr>
        <w:t xml:space="preserve"> (да благословит его Аллах и приветствует) </w:t>
      </w:r>
      <w:r w:rsidRPr="007A5755">
        <w:rPr>
          <w:i/>
          <w:iCs/>
          <w:color w:val="000000" w:themeColor="text1"/>
        </w:rPr>
        <w:t xml:space="preserve">запретил продажу </w:t>
      </w:r>
      <w:r>
        <w:rPr>
          <w:i/>
          <w:iCs/>
          <w:color w:val="000000" w:themeColor="text1"/>
        </w:rPr>
        <w:t>того, в чём есть неизвестность»</w:t>
      </w:r>
      <w:r w:rsidRPr="007A5755">
        <w:rPr>
          <w:rStyle w:val="ad"/>
          <w:color w:val="000000" w:themeColor="text1"/>
        </w:rPr>
        <w:footnoteReference w:id="1646"/>
      </w:r>
      <w:r w:rsidRPr="007A5755">
        <w:rPr>
          <w:color w:val="000000" w:themeColor="text1"/>
        </w:rPr>
        <w:t xml:space="preserve">. </w:t>
      </w:r>
    </w:p>
    <w:p w:rsidR="007A5755" w:rsidRPr="007A5755" w:rsidRDefault="007A5755" w:rsidP="003B58DD">
      <w:pPr>
        <w:spacing w:line="360" w:lineRule="auto"/>
        <w:rPr>
          <w:b/>
          <w:bCs/>
          <w:i/>
          <w:iCs/>
          <w:color w:val="000000" w:themeColor="text1"/>
        </w:rPr>
      </w:pPr>
      <w:r w:rsidRPr="007A5755">
        <w:rPr>
          <w:color w:val="000000" w:themeColor="text1"/>
        </w:rPr>
        <w:lastRenderedPageBreak/>
        <w:t>Также Ахмад пр</w:t>
      </w:r>
      <w:r>
        <w:rPr>
          <w:color w:val="000000" w:themeColor="text1"/>
        </w:rPr>
        <w:t>ивёл хадис со слов Ибн Мас‘уда</w:t>
      </w:r>
      <w:r w:rsidRPr="007A5755">
        <w:rPr>
          <w:color w:val="000000" w:themeColor="text1"/>
        </w:rPr>
        <w:t xml:space="preserve">, что </w:t>
      </w:r>
      <w:r>
        <w:rPr>
          <w:color w:val="000000" w:themeColor="text1"/>
        </w:rPr>
        <w:t>п</w:t>
      </w:r>
      <w:r w:rsidRPr="007A5755">
        <w:rPr>
          <w:color w:val="000000" w:themeColor="text1"/>
        </w:rPr>
        <w:t>ророк</w:t>
      </w:r>
      <w:r w:rsidR="00D74670">
        <w:rPr>
          <w:color w:val="000000" w:themeColor="text1"/>
        </w:rPr>
        <w:t xml:space="preserve"> (да благословит его Аллах и приветствует) </w:t>
      </w:r>
      <w:r w:rsidRPr="007A5755">
        <w:rPr>
          <w:color w:val="000000" w:themeColor="text1"/>
        </w:rPr>
        <w:t xml:space="preserve">сказал: </w:t>
      </w:r>
      <w:r w:rsidRPr="007A5755">
        <w:rPr>
          <w:b/>
          <w:bCs/>
          <w:i/>
          <w:iCs/>
          <w:color w:val="000000" w:themeColor="text1"/>
        </w:rPr>
        <w:t>«Не покупайте рыбу в воде, ведь поистине это относится к неизвестности (аль-</w:t>
      </w:r>
      <w:r>
        <w:rPr>
          <w:b/>
          <w:bCs/>
          <w:i/>
          <w:iCs/>
          <w:color w:val="000000" w:themeColor="text1"/>
        </w:rPr>
        <w:t>гарар)»</w:t>
      </w:r>
      <w:r w:rsidRPr="007A5755">
        <w:rPr>
          <w:rStyle w:val="ad"/>
          <w:color w:val="000000" w:themeColor="text1"/>
        </w:rPr>
        <w:footnoteReference w:id="1647"/>
      </w:r>
      <w:r w:rsidRPr="007A5755">
        <w:rPr>
          <w:color w:val="000000" w:themeColor="text1"/>
        </w:rPr>
        <w:t>. В иснаде этого хадиса присутствует передатчик по имени Язид ибн Аби Зияд. Аль-Б</w:t>
      </w:r>
      <w:r w:rsidR="003B58DD">
        <w:rPr>
          <w:color w:val="000000" w:themeColor="text1"/>
        </w:rPr>
        <w:t>е</w:t>
      </w:r>
      <w:r w:rsidRPr="007A5755">
        <w:rPr>
          <w:color w:val="000000" w:themeColor="text1"/>
        </w:rPr>
        <w:t>йхак</w:t>
      </w:r>
      <w:r w:rsidR="003B58DD">
        <w:rPr>
          <w:color w:val="000000" w:themeColor="text1"/>
        </w:rPr>
        <w:t>ы</w:t>
      </w:r>
      <w:r w:rsidRPr="007A5755">
        <w:rPr>
          <w:color w:val="000000" w:themeColor="text1"/>
        </w:rPr>
        <w:t xml:space="preserve"> склонился к тому, что цепочка данного хадиса является прерванной и имеет форму «маукъуф»,  но, несмотря на это, он приводится в главах о </w:t>
      </w:r>
      <w:r w:rsidR="003B58DD">
        <w:rPr>
          <w:color w:val="000000" w:themeColor="text1"/>
        </w:rPr>
        <w:t>продаже того, в чём есть «аль-г</w:t>
      </w:r>
      <w:r w:rsidRPr="007A5755">
        <w:rPr>
          <w:color w:val="000000" w:themeColor="text1"/>
        </w:rPr>
        <w:t xml:space="preserve">арар». </w:t>
      </w:r>
    </w:p>
    <w:p w:rsidR="007A5755" w:rsidRPr="007A5755" w:rsidRDefault="007A5755" w:rsidP="003B58DD">
      <w:pPr>
        <w:spacing w:line="360" w:lineRule="auto"/>
        <w:rPr>
          <w:color w:val="000000" w:themeColor="text1"/>
        </w:rPr>
      </w:pPr>
      <w:r w:rsidRPr="007A5755">
        <w:rPr>
          <w:color w:val="000000" w:themeColor="text1"/>
        </w:rPr>
        <w:t>Уалию-Ллах ад-Дахля</w:t>
      </w:r>
      <w:r w:rsidRPr="007A5755">
        <w:rPr>
          <w:rFonts w:ascii="Times New Roman" w:hAnsi="Times New Roman" w:cs="Times New Roman"/>
          <w:color w:val="000000" w:themeColor="text1"/>
        </w:rPr>
        <w:t>ӯ</w:t>
      </w:r>
      <w:r w:rsidRPr="007A5755">
        <w:rPr>
          <w:rFonts w:cs="Book Antiqua"/>
          <w:color w:val="000000" w:themeColor="text1"/>
        </w:rPr>
        <w:t>и</w:t>
      </w:r>
      <w:r w:rsidRPr="007A5755">
        <w:rPr>
          <w:color w:val="000000" w:themeColor="text1"/>
        </w:rPr>
        <w:t xml:space="preserve"> </w:t>
      </w:r>
      <w:r w:rsidRPr="007A5755">
        <w:rPr>
          <w:rFonts w:cs="Book Antiqua"/>
          <w:color w:val="000000" w:themeColor="text1"/>
        </w:rPr>
        <w:t>в</w:t>
      </w:r>
      <w:r w:rsidRPr="007A5755">
        <w:rPr>
          <w:color w:val="000000" w:themeColor="text1"/>
        </w:rPr>
        <w:t xml:space="preserve"> </w:t>
      </w:r>
      <w:r w:rsidRPr="007A5755">
        <w:rPr>
          <w:rFonts w:cs="Book Antiqua"/>
          <w:color w:val="000000" w:themeColor="text1"/>
        </w:rPr>
        <w:t>«</w:t>
      </w:r>
      <w:r w:rsidR="003B58DD">
        <w:rPr>
          <w:rFonts w:cs="Book Antiqua"/>
          <w:color w:val="000000" w:themeColor="text1"/>
        </w:rPr>
        <w:t>А</w:t>
      </w:r>
      <w:r w:rsidRPr="007A5755">
        <w:rPr>
          <w:rFonts w:cs="Book Antiqua"/>
          <w:color w:val="000000" w:themeColor="text1"/>
        </w:rPr>
        <w:t>ль</w:t>
      </w:r>
      <w:r w:rsidRPr="007A5755">
        <w:rPr>
          <w:color w:val="000000" w:themeColor="text1"/>
        </w:rPr>
        <w:t>-</w:t>
      </w:r>
      <w:r w:rsidR="003B58DD">
        <w:rPr>
          <w:rFonts w:cs="Book Antiqua"/>
          <w:color w:val="000000" w:themeColor="text1"/>
        </w:rPr>
        <w:t>М</w:t>
      </w:r>
      <w:r w:rsidRPr="007A5755">
        <w:rPr>
          <w:rFonts w:cs="Book Antiqua"/>
          <w:color w:val="000000" w:themeColor="text1"/>
        </w:rPr>
        <w:t>уса</w:t>
      </w:r>
      <w:r w:rsidR="003B58DD">
        <w:rPr>
          <w:rFonts w:ascii="Times New Roman" w:hAnsi="Times New Roman" w:cs="Times New Roman"/>
          <w:color w:val="000000" w:themeColor="text1"/>
        </w:rPr>
        <w:t>уу</w:t>
      </w:r>
      <w:r w:rsidRPr="007A5755">
        <w:rPr>
          <w:rFonts w:cs="Book Antiqua"/>
          <w:color w:val="000000" w:themeColor="text1"/>
        </w:rPr>
        <w:t>а</w:t>
      </w:r>
      <w:r w:rsidRPr="007A5755">
        <w:rPr>
          <w:color w:val="000000" w:themeColor="text1"/>
        </w:rPr>
        <w:t xml:space="preserve"> </w:t>
      </w:r>
      <w:r w:rsidRPr="007A5755">
        <w:rPr>
          <w:rFonts w:cs="Book Antiqua"/>
          <w:color w:val="000000" w:themeColor="text1"/>
        </w:rPr>
        <w:t>шарх</w:t>
      </w:r>
      <w:r w:rsidRPr="007A5755">
        <w:rPr>
          <w:color w:val="000000" w:themeColor="text1"/>
        </w:rPr>
        <w:t xml:space="preserve"> </w:t>
      </w:r>
      <w:r w:rsidRPr="007A5755">
        <w:rPr>
          <w:rFonts w:cs="Book Antiqua"/>
          <w:color w:val="000000" w:themeColor="text1"/>
        </w:rPr>
        <w:t>аль</w:t>
      </w:r>
      <w:r w:rsidR="003B58DD">
        <w:rPr>
          <w:rFonts w:cs="Book Antiqua"/>
          <w:color w:val="000000" w:themeColor="text1"/>
        </w:rPr>
        <w:t>-М</w:t>
      </w:r>
      <w:r w:rsidRPr="007A5755">
        <w:rPr>
          <w:rFonts w:cs="Book Antiqua"/>
          <w:color w:val="000000" w:themeColor="text1"/>
        </w:rPr>
        <w:t>у</w:t>
      </w:r>
      <w:r w:rsidR="003B58DD">
        <w:rPr>
          <w:rFonts w:ascii="Times New Roman" w:hAnsi="Times New Roman" w:cs="Times New Roman"/>
          <w:color w:val="000000" w:themeColor="text1"/>
        </w:rPr>
        <w:t>в</w:t>
      </w:r>
      <w:r w:rsidRPr="007A5755">
        <w:rPr>
          <w:rFonts w:cs="Book Antiqua"/>
          <w:color w:val="000000" w:themeColor="text1"/>
        </w:rPr>
        <w:t>атта»</w:t>
      </w:r>
      <w:r w:rsidRPr="007A5755">
        <w:rPr>
          <w:color w:val="000000" w:themeColor="text1"/>
        </w:rPr>
        <w:t xml:space="preserve"> </w:t>
      </w:r>
      <w:r w:rsidRPr="007A5755">
        <w:rPr>
          <w:rFonts w:cs="Book Antiqua"/>
          <w:color w:val="000000" w:themeColor="text1"/>
        </w:rPr>
        <w:t>привёл</w:t>
      </w:r>
      <w:r w:rsidRPr="007A5755">
        <w:rPr>
          <w:color w:val="000000" w:themeColor="text1"/>
        </w:rPr>
        <w:t xml:space="preserve"> </w:t>
      </w:r>
      <w:r w:rsidRPr="007A5755">
        <w:rPr>
          <w:rFonts w:cs="Book Antiqua"/>
          <w:color w:val="000000" w:themeColor="text1"/>
        </w:rPr>
        <w:t>слова</w:t>
      </w:r>
      <w:r w:rsidRPr="007A5755">
        <w:rPr>
          <w:color w:val="000000" w:themeColor="text1"/>
        </w:rPr>
        <w:t xml:space="preserve"> </w:t>
      </w:r>
      <w:r w:rsidRPr="007A5755">
        <w:rPr>
          <w:rFonts w:cs="Book Antiqua"/>
          <w:color w:val="000000" w:themeColor="text1"/>
        </w:rPr>
        <w:t>Малика</w:t>
      </w:r>
      <w:r w:rsidRPr="007A5755">
        <w:rPr>
          <w:color w:val="000000" w:themeColor="text1"/>
        </w:rPr>
        <w:t xml:space="preserve">, </w:t>
      </w:r>
      <w:r w:rsidRPr="007A5755">
        <w:rPr>
          <w:rFonts w:cs="Book Antiqua"/>
          <w:color w:val="000000" w:themeColor="text1"/>
        </w:rPr>
        <w:t>который</w:t>
      </w:r>
      <w:r w:rsidRPr="007A5755">
        <w:rPr>
          <w:color w:val="000000" w:themeColor="text1"/>
        </w:rPr>
        <w:t xml:space="preserve"> </w:t>
      </w:r>
      <w:r w:rsidRPr="007A5755">
        <w:rPr>
          <w:rFonts w:cs="Book Antiqua"/>
          <w:color w:val="000000" w:themeColor="text1"/>
        </w:rPr>
        <w:t>сказал</w:t>
      </w:r>
      <w:r w:rsidRPr="007A5755">
        <w:rPr>
          <w:color w:val="000000" w:themeColor="text1"/>
        </w:rPr>
        <w:t xml:space="preserve">: </w:t>
      </w:r>
      <w:r w:rsidR="003B58DD" w:rsidRPr="003B58DD">
        <w:rPr>
          <w:i/>
          <w:iCs/>
          <w:color w:val="000000" w:themeColor="text1"/>
        </w:rPr>
        <w:t>«К аль-г</w:t>
      </w:r>
      <w:r w:rsidRPr="003B58DD">
        <w:rPr>
          <w:i/>
          <w:iCs/>
          <w:color w:val="000000" w:themeColor="text1"/>
        </w:rPr>
        <w:t>арару также относится и то, в чём есть риск или опасность, как например, если у кого-то пропало верховое животное или сбежал раб, который стоит пятьдесят динаров, а другой ему предлагает купить его за двадцать динаров. И если он найдёт пропавшую скотину или сбежавшего раба, то продавец теряет тридцать динаров, а если не найдёт, покупатель потратит впустую двадцать динаров».</w:t>
      </w:r>
      <w:r w:rsidRPr="007A5755">
        <w:rPr>
          <w:color w:val="000000" w:themeColor="text1"/>
        </w:rPr>
        <w:t xml:space="preserve"> </w:t>
      </w:r>
    </w:p>
    <w:p w:rsidR="007A5755" w:rsidRPr="007A5755" w:rsidRDefault="007A5755" w:rsidP="007A5755">
      <w:pPr>
        <w:spacing w:line="360" w:lineRule="auto"/>
        <w:rPr>
          <w:color w:val="000000" w:themeColor="text1"/>
        </w:rPr>
      </w:pPr>
      <w:r w:rsidRPr="007A5755">
        <w:rPr>
          <w:color w:val="000000" w:themeColor="text1"/>
        </w:rPr>
        <w:t xml:space="preserve">Также Малик сказал: </w:t>
      </w:r>
      <w:r w:rsidRPr="003B58DD">
        <w:rPr>
          <w:i/>
          <w:iCs/>
          <w:color w:val="000000" w:themeColor="text1"/>
        </w:rPr>
        <w:t>«В такой сделке присутствует ещё и другой изъян, а это то, что даже если животное или раб найдётся, неизвестно, будет ли он дороже или дешевле своей первоначальной стоимости, и какими недостатками он обзавёлся за время отсутствия? А в этом присутствует ещё больший риск».</w:t>
      </w:r>
      <w:r w:rsidRPr="007A5755">
        <w:rPr>
          <w:color w:val="000000" w:themeColor="text1"/>
        </w:rPr>
        <w:t xml:space="preserve"> </w:t>
      </w:r>
    </w:p>
    <w:p w:rsidR="00655420" w:rsidRDefault="007A5755" w:rsidP="007A5755">
      <w:pPr>
        <w:spacing w:line="360" w:lineRule="auto"/>
        <w:rPr>
          <w:color w:val="000000" w:themeColor="text1"/>
        </w:rPr>
      </w:pPr>
      <w:r w:rsidRPr="007A5755">
        <w:rPr>
          <w:color w:val="000000" w:themeColor="text1"/>
        </w:rPr>
        <w:t xml:space="preserve">Он также сказал: </w:t>
      </w:r>
      <w:r w:rsidRPr="003B58DD">
        <w:rPr>
          <w:i/>
          <w:iCs/>
          <w:color w:val="000000" w:themeColor="text1"/>
        </w:rPr>
        <w:t>«Мы считаем, что к риску и неизвестности относится также покупка того, что в утробах рабынь и животных, так как неизвестно, появятся они на свет или нет. А если и появятся, неизвестно, будут ли они хороши или же плохи, полноценны или же уродливы, мужского пола или женского, тогда как всё</w:t>
      </w:r>
      <w:r w:rsidR="003B58DD" w:rsidRPr="003B58DD">
        <w:rPr>
          <w:i/>
          <w:iCs/>
          <w:color w:val="000000" w:themeColor="text1"/>
        </w:rPr>
        <w:t xml:space="preserve"> это отражается на стоимости»</w:t>
      </w:r>
      <w:r w:rsidR="003B58DD" w:rsidRPr="003B58DD">
        <w:rPr>
          <w:rStyle w:val="ad"/>
          <w:color w:val="000000" w:themeColor="text1"/>
        </w:rPr>
        <w:footnoteReference w:id="1648"/>
      </w:r>
      <w:r w:rsidR="003B58DD" w:rsidRPr="003B58DD">
        <w:rPr>
          <w:color w:val="000000" w:themeColor="text1"/>
        </w:rPr>
        <w:t>.</w:t>
      </w:r>
    </w:p>
    <w:p w:rsidR="003B58DD" w:rsidRDefault="003B58DD" w:rsidP="003B58DD">
      <w:pPr>
        <w:pStyle w:val="3"/>
      </w:pPr>
      <w:r w:rsidRPr="00F60D0D">
        <w:rPr>
          <w:sz w:val="28"/>
          <w:szCs w:val="28"/>
        </w:rPr>
        <w:lastRenderedPageBreak/>
        <w:t>•</w:t>
      </w:r>
      <w:r>
        <w:t xml:space="preserve"> ВОПРОС № 9:</w:t>
      </w:r>
      <w:r w:rsidRPr="00043686">
        <w:t xml:space="preserve"> </w:t>
      </w:r>
      <w:r w:rsidRPr="003B58DD">
        <w:t>ПРОДАЖА ПЛОДА ОТ ПЛОДА БЕРЕМЕННОЙ ВЕРБЛЮДИЦЫ</w:t>
      </w:r>
    </w:p>
    <w:p w:rsidR="003B58DD" w:rsidRDefault="003B58DD" w:rsidP="003B58D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B58DD">
        <w:rPr>
          <w:i/>
          <w:iCs/>
          <w:color w:val="000000" w:themeColor="text1"/>
        </w:rPr>
        <w:t>и плод плода беременной</w:t>
      </w:r>
      <w:r>
        <w:rPr>
          <w:i/>
          <w:iCs/>
          <w:color w:val="000000" w:themeColor="text1"/>
        </w:rPr>
        <w:t xml:space="preserve">…». </w:t>
      </w:r>
    </w:p>
    <w:p w:rsidR="003B58DD" w:rsidRPr="003B58DD" w:rsidRDefault="003B58DD" w:rsidP="003B58DD">
      <w:pPr>
        <w:spacing w:line="360" w:lineRule="auto"/>
        <w:rPr>
          <w:color w:val="000000" w:themeColor="text1"/>
        </w:rPr>
      </w:pPr>
      <w:r>
        <w:rPr>
          <w:color w:val="000000" w:themeColor="text1"/>
        </w:rPr>
        <w:t>И</w:t>
      </w:r>
      <w:r w:rsidRPr="003B58DD">
        <w:rPr>
          <w:color w:val="000000" w:themeColor="text1"/>
        </w:rPr>
        <w:t>сходя из запрета, приводимого в сборнике у Муслима (1514</w:t>
      </w:r>
      <w:r>
        <w:rPr>
          <w:color w:val="000000" w:themeColor="text1"/>
        </w:rPr>
        <w:t>) и у других со слов Ибн ‘Амра</w:t>
      </w:r>
      <w:r w:rsidRPr="003B58DD">
        <w:rPr>
          <w:color w:val="000000" w:themeColor="text1"/>
        </w:rPr>
        <w:t xml:space="preserve"> о том, что </w:t>
      </w:r>
      <w:r w:rsidRPr="003B58DD">
        <w:rPr>
          <w:i/>
          <w:iCs/>
          <w:color w:val="000000" w:themeColor="text1"/>
        </w:rPr>
        <w:t>«Посланник Аллаха</w:t>
      </w:r>
      <w:r w:rsidR="00D74670">
        <w:rPr>
          <w:i/>
          <w:iCs/>
          <w:color w:val="000000" w:themeColor="text1"/>
        </w:rPr>
        <w:t xml:space="preserve"> (да благословит его Аллах и приветствует) </w:t>
      </w:r>
      <w:r w:rsidRPr="003B58DD">
        <w:rPr>
          <w:i/>
          <w:iCs/>
          <w:color w:val="000000" w:themeColor="text1"/>
        </w:rPr>
        <w:t>запретил продавать плод плода беременной».</w:t>
      </w:r>
      <w:r w:rsidRPr="003B58DD">
        <w:rPr>
          <w:color w:val="000000" w:themeColor="text1"/>
        </w:rPr>
        <w:t xml:space="preserve"> Этот хадис также приводится у Малика. </w:t>
      </w:r>
    </w:p>
    <w:p w:rsidR="003B58DD" w:rsidRPr="003B58DD" w:rsidRDefault="003B58DD" w:rsidP="003B58DD">
      <w:pPr>
        <w:spacing w:line="360" w:lineRule="auto"/>
        <w:rPr>
          <w:color w:val="000000" w:themeColor="text1"/>
        </w:rPr>
      </w:pPr>
      <w:r w:rsidRPr="003B58DD">
        <w:rPr>
          <w:color w:val="000000" w:themeColor="text1"/>
        </w:rPr>
        <w:t xml:space="preserve">Также в обоих Сахихах, приводится хадис, в котором говорится: </w:t>
      </w:r>
      <w:r w:rsidRPr="003B58DD">
        <w:rPr>
          <w:i/>
          <w:iCs/>
          <w:color w:val="000000" w:themeColor="text1"/>
        </w:rPr>
        <w:t xml:space="preserve">«Арабы во времена доисламской джахилии продавали мясо верблюда, находящегося в утробе утробы. Где под утробой утробы имеется в виду то, чтобы беременная верблюдица родила самку, а затем и та забеременела. И </w:t>
      </w:r>
      <w:r>
        <w:rPr>
          <w:i/>
          <w:iCs/>
          <w:color w:val="000000" w:themeColor="text1"/>
        </w:rPr>
        <w:t>п</w:t>
      </w:r>
      <w:r w:rsidRPr="003B58DD">
        <w:rPr>
          <w:i/>
          <w:iCs/>
          <w:color w:val="000000" w:themeColor="text1"/>
        </w:rPr>
        <w:t>осланник Аллаха</w:t>
      </w:r>
      <w:r w:rsidR="00D74670">
        <w:rPr>
          <w:i/>
          <w:iCs/>
          <w:color w:val="000000" w:themeColor="text1"/>
        </w:rPr>
        <w:t xml:space="preserve"> (да благословит его Аллах и приветствует) </w:t>
      </w:r>
      <w:r>
        <w:rPr>
          <w:i/>
          <w:iCs/>
          <w:color w:val="000000" w:themeColor="text1"/>
        </w:rPr>
        <w:t>запретил это»</w:t>
      </w:r>
      <w:r w:rsidRPr="003B58DD">
        <w:rPr>
          <w:rStyle w:val="ad"/>
          <w:color w:val="000000" w:themeColor="text1"/>
        </w:rPr>
        <w:footnoteReference w:id="1649"/>
      </w:r>
      <w:r w:rsidRPr="003B58DD">
        <w:rPr>
          <w:color w:val="000000" w:themeColor="text1"/>
        </w:rPr>
        <w:t xml:space="preserve">. </w:t>
      </w:r>
    </w:p>
    <w:p w:rsidR="003B58DD" w:rsidRPr="003B58DD" w:rsidRDefault="003B58DD" w:rsidP="003B58DD">
      <w:pPr>
        <w:spacing w:line="360" w:lineRule="auto"/>
        <w:rPr>
          <w:color w:val="000000" w:themeColor="text1"/>
        </w:rPr>
      </w:pPr>
      <w:r w:rsidRPr="003B58DD">
        <w:rPr>
          <w:color w:val="000000" w:themeColor="text1"/>
        </w:rPr>
        <w:t xml:space="preserve">Есть также мнение, что имеется в виду запрет продажи самого плода, находящегося в утробе, а также то, что имеется в виду плод плода, как об этом говорится в вышеприведённом хадисе. </w:t>
      </w:r>
    </w:p>
    <w:p w:rsidR="00655420" w:rsidRDefault="003B58DD" w:rsidP="003B58DD">
      <w:pPr>
        <w:spacing w:line="360" w:lineRule="auto"/>
        <w:rPr>
          <w:color w:val="000000" w:themeColor="text1"/>
        </w:rPr>
      </w:pPr>
      <w:r w:rsidRPr="003B58DD">
        <w:rPr>
          <w:color w:val="000000" w:themeColor="text1"/>
        </w:rPr>
        <w:t>Также есть запрет на продажу всего, что находится в чреве домашнего скота, как на это указывает хадис, приводимый у Ахмада, Ибн Маджи, аль-Баззара и ад-</w:t>
      </w:r>
      <w:r>
        <w:rPr>
          <w:color w:val="000000" w:themeColor="text1"/>
        </w:rPr>
        <w:t>Даракутни со слов Абу Са‘ида</w:t>
      </w:r>
      <w:r>
        <w:rPr>
          <w:rStyle w:val="ad"/>
          <w:color w:val="000000" w:themeColor="text1"/>
        </w:rPr>
        <w:footnoteReference w:id="1650"/>
      </w:r>
      <w:r w:rsidRPr="003B58DD">
        <w:rPr>
          <w:color w:val="000000" w:themeColor="text1"/>
        </w:rPr>
        <w:t>. Но в иснаде этого хадиса присутствует передатчик по имени Шахр ибн Хаушаб, который является слабым передатчиком.</w:t>
      </w:r>
    </w:p>
    <w:p w:rsidR="003B58DD" w:rsidRPr="003B58DD" w:rsidRDefault="003B58DD" w:rsidP="003B58DD">
      <w:pPr>
        <w:spacing w:line="360" w:lineRule="auto"/>
        <w:rPr>
          <w:color w:val="000000" w:themeColor="text1"/>
        </w:rPr>
      </w:pPr>
      <w:r w:rsidRPr="003B58DD">
        <w:rPr>
          <w:color w:val="000000" w:themeColor="text1"/>
        </w:rPr>
        <w:t>Малик в своём сборнике приводит слова Са‘ида ибн аль-Мусайй</w:t>
      </w:r>
      <w:r>
        <w:rPr>
          <w:color w:val="000000" w:themeColor="text1"/>
        </w:rPr>
        <w:t>я</w:t>
      </w:r>
      <w:r w:rsidRPr="003B58DD">
        <w:rPr>
          <w:color w:val="000000" w:themeColor="text1"/>
        </w:rPr>
        <w:t xml:space="preserve">ба, который сказал: </w:t>
      </w:r>
      <w:r w:rsidRPr="003B58DD">
        <w:rPr>
          <w:i/>
          <w:iCs/>
          <w:color w:val="000000" w:themeColor="text1"/>
        </w:rPr>
        <w:t>«Нет ростовщичества в сделках с обменом животных, однако в отношении скота было запрещено три вещи: «аль</w:t>
      </w:r>
      <w:r>
        <w:rPr>
          <w:i/>
          <w:iCs/>
          <w:color w:val="000000" w:themeColor="text1"/>
        </w:rPr>
        <w:t>-мадамин», «аль-малякы</w:t>
      </w:r>
      <w:r w:rsidRPr="003B58DD">
        <w:rPr>
          <w:i/>
          <w:iCs/>
          <w:color w:val="000000" w:themeColor="text1"/>
        </w:rPr>
        <w:t>х» и то, что в утробе утробы. Так, «аль-мадамин» – это то, что находится в</w:t>
      </w:r>
      <w:r>
        <w:rPr>
          <w:i/>
          <w:iCs/>
          <w:color w:val="000000" w:themeColor="text1"/>
        </w:rPr>
        <w:t xml:space="preserve"> чреве верблюдиц, а «аль-малякы</w:t>
      </w:r>
      <w:r w:rsidRPr="003B58DD">
        <w:rPr>
          <w:i/>
          <w:iCs/>
          <w:color w:val="000000" w:themeColor="text1"/>
        </w:rPr>
        <w:t>х» – это потомство, которое пойдёт от верблюда самца».</w:t>
      </w:r>
      <w:r w:rsidRPr="003B58DD">
        <w:rPr>
          <w:color w:val="000000" w:themeColor="text1"/>
        </w:rPr>
        <w:t xml:space="preserve"> </w:t>
      </w:r>
    </w:p>
    <w:p w:rsidR="003B58DD" w:rsidRPr="003B58DD" w:rsidRDefault="003B58DD" w:rsidP="003B58DD">
      <w:pPr>
        <w:spacing w:line="360" w:lineRule="auto"/>
        <w:rPr>
          <w:color w:val="000000" w:themeColor="text1"/>
        </w:rPr>
      </w:pPr>
      <w:r w:rsidRPr="003B58DD">
        <w:rPr>
          <w:color w:val="000000" w:themeColor="text1"/>
        </w:rPr>
        <w:lastRenderedPageBreak/>
        <w:t xml:space="preserve">И этого же придерживаются обладатели знания. </w:t>
      </w:r>
    </w:p>
    <w:p w:rsidR="003B58DD" w:rsidRPr="003B58DD" w:rsidRDefault="003B58DD" w:rsidP="003B58DD">
      <w:pPr>
        <w:spacing w:line="360" w:lineRule="auto"/>
        <w:rPr>
          <w:color w:val="000000" w:themeColor="text1"/>
        </w:rPr>
      </w:pPr>
      <w:r w:rsidRPr="003B58DD">
        <w:rPr>
          <w:color w:val="000000" w:themeColor="text1"/>
        </w:rPr>
        <w:t>Мухаммад ибн аль-Хасан аш-Шейбани, в переданном им «Аль-Му</w:t>
      </w:r>
      <w:r>
        <w:rPr>
          <w:color w:val="000000" w:themeColor="text1"/>
        </w:rPr>
        <w:t>в</w:t>
      </w:r>
      <w:r w:rsidRPr="003B58DD">
        <w:rPr>
          <w:rFonts w:cs="Book Antiqua"/>
          <w:color w:val="000000" w:themeColor="text1"/>
        </w:rPr>
        <w:t>атта»</w:t>
      </w:r>
      <w:r w:rsidRPr="003B58DD">
        <w:rPr>
          <w:color w:val="000000" w:themeColor="text1"/>
        </w:rPr>
        <w:t xml:space="preserve">, </w:t>
      </w:r>
      <w:r w:rsidRPr="003B58DD">
        <w:rPr>
          <w:rFonts w:cs="Book Antiqua"/>
          <w:color w:val="000000" w:themeColor="text1"/>
        </w:rPr>
        <w:t>сказал</w:t>
      </w:r>
      <w:r w:rsidRPr="003B58DD">
        <w:rPr>
          <w:color w:val="000000" w:themeColor="text1"/>
        </w:rPr>
        <w:t xml:space="preserve">: </w:t>
      </w:r>
      <w:r w:rsidRPr="003B58DD">
        <w:rPr>
          <w:rFonts w:cs="Book Antiqua"/>
          <w:i/>
          <w:iCs/>
          <w:color w:val="000000" w:themeColor="text1"/>
        </w:rPr>
        <w:t>«Все</w:t>
      </w:r>
      <w:r w:rsidRPr="003B58DD">
        <w:rPr>
          <w:i/>
          <w:iCs/>
          <w:color w:val="000000" w:themeColor="text1"/>
        </w:rPr>
        <w:t xml:space="preserve"> </w:t>
      </w:r>
      <w:r w:rsidRPr="003B58DD">
        <w:rPr>
          <w:rFonts w:cs="Book Antiqua"/>
          <w:i/>
          <w:iCs/>
          <w:color w:val="000000" w:themeColor="text1"/>
        </w:rPr>
        <w:t>эти</w:t>
      </w:r>
      <w:r w:rsidRPr="003B58DD">
        <w:rPr>
          <w:i/>
          <w:iCs/>
          <w:color w:val="000000" w:themeColor="text1"/>
        </w:rPr>
        <w:t xml:space="preserve"> </w:t>
      </w:r>
      <w:r w:rsidRPr="003B58DD">
        <w:rPr>
          <w:rFonts w:cs="Book Antiqua"/>
          <w:i/>
          <w:iCs/>
          <w:color w:val="000000" w:themeColor="text1"/>
        </w:rPr>
        <w:t>виды</w:t>
      </w:r>
      <w:r w:rsidRPr="003B58DD">
        <w:rPr>
          <w:i/>
          <w:iCs/>
          <w:color w:val="000000" w:themeColor="text1"/>
        </w:rPr>
        <w:t xml:space="preserve"> </w:t>
      </w:r>
      <w:r w:rsidRPr="003B58DD">
        <w:rPr>
          <w:rFonts w:cs="Book Antiqua"/>
          <w:i/>
          <w:iCs/>
          <w:color w:val="000000" w:themeColor="text1"/>
        </w:rPr>
        <w:t>торговых</w:t>
      </w:r>
      <w:r w:rsidRPr="003B58DD">
        <w:rPr>
          <w:i/>
          <w:iCs/>
          <w:color w:val="000000" w:themeColor="text1"/>
        </w:rPr>
        <w:t xml:space="preserve"> </w:t>
      </w:r>
      <w:r w:rsidRPr="003B58DD">
        <w:rPr>
          <w:rFonts w:cs="Book Antiqua"/>
          <w:i/>
          <w:iCs/>
          <w:color w:val="000000" w:themeColor="text1"/>
        </w:rPr>
        <w:t>с</w:t>
      </w:r>
      <w:r w:rsidRPr="003B58DD">
        <w:rPr>
          <w:i/>
          <w:iCs/>
          <w:color w:val="000000" w:themeColor="text1"/>
        </w:rPr>
        <w:t xml:space="preserve">делок порицаемы и не подобает участвовать в них, так как во всём </w:t>
      </w:r>
      <w:r>
        <w:rPr>
          <w:i/>
          <w:iCs/>
          <w:color w:val="000000" w:themeColor="text1"/>
        </w:rPr>
        <w:t>этом присутствует неизвестность (</w:t>
      </w:r>
      <w:r w:rsidRPr="003B58DD">
        <w:rPr>
          <w:i/>
          <w:iCs/>
          <w:color w:val="000000" w:themeColor="text1"/>
        </w:rPr>
        <w:t>неясность</w:t>
      </w:r>
      <w:r>
        <w:rPr>
          <w:i/>
          <w:iCs/>
          <w:color w:val="000000" w:themeColor="text1"/>
        </w:rPr>
        <w:t>)</w:t>
      </w:r>
      <w:r w:rsidRPr="003B58DD">
        <w:rPr>
          <w:i/>
          <w:iCs/>
          <w:color w:val="000000" w:themeColor="text1"/>
        </w:rPr>
        <w:t xml:space="preserve">. И это наше мнение». </w:t>
      </w:r>
    </w:p>
    <w:p w:rsidR="00655420" w:rsidRDefault="003B58DD" w:rsidP="003B58DD">
      <w:pPr>
        <w:spacing w:line="360" w:lineRule="auto"/>
        <w:rPr>
          <w:color w:val="000000" w:themeColor="text1"/>
        </w:rPr>
      </w:pPr>
      <w:r w:rsidRPr="003B58DD">
        <w:rPr>
          <w:color w:val="000000" w:themeColor="text1"/>
        </w:rPr>
        <w:t>Хафиз ан-На</w:t>
      </w:r>
      <w:r>
        <w:rPr>
          <w:rFonts w:ascii="Times New Roman" w:hAnsi="Times New Roman" w:cs="Times New Roman"/>
          <w:color w:val="000000" w:themeColor="text1"/>
        </w:rPr>
        <w:t>у</w:t>
      </w:r>
      <w:r w:rsidRPr="003B58DD">
        <w:rPr>
          <w:rFonts w:cs="Book Antiqua"/>
          <w:color w:val="000000" w:themeColor="text1"/>
        </w:rPr>
        <w:t>а</w:t>
      </w:r>
      <w:r>
        <w:rPr>
          <w:rFonts w:ascii="Times New Roman" w:hAnsi="Times New Roman" w:cs="Times New Roman"/>
          <w:color w:val="000000" w:themeColor="text1"/>
        </w:rPr>
        <w:t>у</w:t>
      </w:r>
      <w:r w:rsidRPr="003B58DD">
        <w:rPr>
          <w:rFonts w:cs="Book Antiqua"/>
          <w:color w:val="000000" w:themeColor="text1"/>
        </w:rPr>
        <w:t>и</w:t>
      </w:r>
      <w:r w:rsidRPr="003B58DD">
        <w:rPr>
          <w:color w:val="000000" w:themeColor="text1"/>
        </w:rPr>
        <w:t xml:space="preserve"> </w:t>
      </w:r>
      <w:r w:rsidRPr="003B58DD">
        <w:rPr>
          <w:rFonts w:cs="Book Antiqua"/>
          <w:color w:val="000000" w:themeColor="text1"/>
        </w:rPr>
        <w:t>в</w:t>
      </w:r>
      <w:r w:rsidRPr="003B58DD">
        <w:rPr>
          <w:color w:val="000000" w:themeColor="text1"/>
        </w:rPr>
        <w:t xml:space="preserve"> </w:t>
      </w:r>
      <w:r w:rsidRPr="003B58DD">
        <w:rPr>
          <w:rFonts w:cs="Book Antiqua"/>
          <w:color w:val="000000" w:themeColor="text1"/>
        </w:rPr>
        <w:t>«Минхадж</w:t>
      </w:r>
      <w:r w:rsidRPr="003B58DD">
        <w:rPr>
          <w:color w:val="000000" w:themeColor="text1"/>
        </w:rPr>
        <w:t xml:space="preserve"> </w:t>
      </w:r>
      <w:r w:rsidRPr="003B58DD">
        <w:rPr>
          <w:rFonts w:cs="Book Antiqua"/>
          <w:color w:val="000000" w:themeColor="text1"/>
        </w:rPr>
        <w:t>ат</w:t>
      </w:r>
      <w:r w:rsidRPr="003B58DD">
        <w:rPr>
          <w:color w:val="000000" w:themeColor="text1"/>
        </w:rPr>
        <w:t>-</w:t>
      </w:r>
      <w:r w:rsidRPr="003B58DD">
        <w:rPr>
          <w:rFonts w:cs="Book Antiqua"/>
          <w:color w:val="000000" w:themeColor="text1"/>
        </w:rPr>
        <w:t>талибин»</w:t>
      </w:r>
      <w:r w:rsidRPr="003B58DD">
        <w:rPr>
          <w:color w:val="000000" w:themeColor="text1"/>
        </w:rPr>
        <w:t xml:space="preserve"> </w:t>
      </w:r>
      <w:r w:rsidRPr="003B58DD">
        <w:rPr>
          <w:rFonts w:cs="Book Antiqua"/>
          <w:color w:val="000000" w:themeColor="text1"/>
        </w:rPr>
        <w:t>сказал</w:t>
      </w:r>
      <w:r w:rsidRPr="003B58DD">
        <w:rPr>
          <w:color w:val="000000" w:themeColor="text1"/>
        </w:rPr>
        <w:t xml:space="preserve">: </w:t>
      </w:r>
      <w:r w:rsidRPr="003B58DD">
        <w:rPr>
          <w:rFonts w:cs="Book Antiqua"/>
          <w:i/>
          <w:iCs/>
          <w:color w:val="000000" w:themeColor="text1"/>
        </w:rPr>
        <w:t>«Посланник</w:t>
      </w:r>
      <w:r w:rsidRPr="003B58DD">
        <w:rPr>
          <w:i/>
          <w:iCs/>
          <w:color w:val="000000" w:themeColor="text1"/>
        </w:rPr>
        <w:t xml:space="preserve"> </w:t>
      </w:r>
      <w:r w:rsidRPr="003B58DD">
        <w:rPr>
          <w:rFonts w:cs="Book Antiqua"/>
          <w:i/>
          <w:iCs/>
          <w:color w:val="000000" w:themeColor="text1"/>
        </w:rPr>
        <w:t>Аллаха</w:t>
      </w:r>
      <w:r w:rsidR="00D74670">
        <w:rPr>
          <w:i/>
          <w:iCs/>
          <w:color w:val="000000" w:themeColor="text1"/>
        </w:rPr>
        <w:t xml:space="preserve"> (да благословит его Аллах и приветствует) </w:t>
      </w:r>
      <w:r w:rsidRPr="003B58DD">
        <w:rPr>
          <w:rFonts w:cs="Book Antiqua"/>
          <w:i/>
          <w:iCs/>
          <w:color w:val="000000" w:themeColor="text1"/>
        </w:rPr>
        <w:t>запретил</w:t>
      </w:r>
      <w:r w:rsidRPr="003B58DD">
        <w:rPr>
          <w:i/>
          <w:iCs/>
          <w:color w:val="000000" w:themeColor="text1"/>
        </w:rPr>
        <w:t xml:space="preserve"> </w:t>
      </w:r>
      <w:r w:rsidRPr="003B58DD">
        <w:rPr>
          <w:rFonts w:cs="Book Antiqua"/>
          <w:i/>
          <w:iCs/>
          <w:color w:val="000000" w:themeColor="text1"/>
        </w:rPr>
        <w:t>продавать</w:t>
      </w:r>
      <w:r w:rsidRPr="003B58DD">
        <w:rPr>
          <w:i/>
          <w:iCs/>
          <w:color w:val="000000" w:themeColor="text1"/>
        </w:rPr>
        <w:t xml:space="preserve"> </w:t>
      </w:r>
      <w:r w:rsidRPr="003B58DD">
        <w:rPr>
          <w:rFonts w:cs="Book Antiqua"/>
          <w:i/>
          <w:iCs/>
          <w:color w:val="000000" w:themeColor="text1"/>
        </w:rPr>
        <w:t>плод</w:t>
      </w:r>
      <w:r w:rsidRPr="003B58DD">
        <w:rPr>
          <w:i/>
          <w:iCs/>
          <w:color w:val="000000" w:themeColor="text1"/>
        </w:rPr>
        <w:t xml:space="preserve"> </w:t>
      </w:r>
      <w:r w:rsidRPr="003B58DD">
        <w:rPr>
          <w:rFonts w:cs="Book Antiqua"/>
          <w:i/>
          <w:iCs/>
          <w:color w:val="000000" w:themeColor="text1"/>
        </w:rPr>
        <w:t>плода</w:t>
      </w:r>
      <w:r w:rsidRPr="003B58DD">
        <w:rPr>
          <w:i/>
          <w:iCs/>
          <w:color w:val="000000" w:themeColor="text1"/>
        </w:rPr>
        <w:t xml:space="preserve"> </w:t>
      </w:r>
      <w:r w:rsidRPr="003B58DD">
        <w:rPr>
          <w:rFonts w:cs="Book Antiqua"/>
          <w:i/>
          <w:iCs/>
          <w:color w:val="000000" w:themeColor="text1"/>
        </w:rPr>
        <w:t>–</w:t>
      </w:r>
      <w:r w:rsidRPr="003B58DD">
        <w:rPr>
          <w:i/>
          <w:iCs/>
          <w:color w:val="000000" w:themeColor="text1"/>
        </w:rPr>
        <w:t xml:space="preserve"> </w:t>
      </w:r>
      <w:r w:rsidRPr="003B58DD">
        <w:rPr>
          <w:rFonts w:cs="Book Antiqua"/>
          <w:i/>
          <w:iCs/>
          <w:color w:val="000000" w:themeColor="text1"/>
        </w:rPr>
        <w:t>а</w:t>
      </w:r>
      <w:r w:rsidRPr="003B58DD">
        <w:rPr>
          <w:i/>
          <w:iCs/>
          <w:color w:val="000000" w:themeColor="text1"/>
        </w:rPr>
        <w:t xml:space="preserve"> </w:t>
      </w:r>
      <w:r w:rsidRPr="003B58DD">
        <w:rPr>
          <w:rFonts w:cs="Book Antiqua"/>
          <w:i/>
          <w:iCs/>
          <w:color w:val="000000" w:themeColor="text1"/>
        </w:rPr>
        <w:t>это</w:t>
      </w:r>
      <w:r w:rsidRPr="003B58DD">
        <w:rPr>
          <w:i/>
          <w:iCs/>
          <w:color w:val="000000" w:themeColor="text1"/>
        </w:rPr>
        <w:t xml:space="preserve"> </w:t>
      </w:r>
      <w:r w:rsidRPr="003B58DD">
        <w:rPr>
          <w:rFonts w:cs="Book Antiqua"/>
          <w:i/>
          <w:iCs/>
          <w:color w:val="000000" w:themeColor="text1"/>
        </w:rPr>
        <w:t>будущий</w:t>
      </w:r>
      <w:r w:rsidRPr="003B58DD">
        <w:rPr>
          <w:i/>
          <w:iCs/>
          <w:color w:val="000000" w:themeColor="text1"/>
        </w:rPr>
        <w:t xml:space="preserve"> </w:t>
      </w:r>
      <w:r w:rsidRPr="003B58DD">
        <w:rPr>
          <w:rFonts w:cs="Book Antiqua"/>
          <w:i/>
          <w:iCs/>
          <w:color w:val="000000" w:themeColor="text1"/>
        </w:rPr>
        <w:t>зародыш</w:t>
      </w:r>
      <w:r w:rsidRPr="003B58DD">
        <w:rPr>
          <w:i/>
          <w:iCs/>
          <w:color w:val="000000" w:themeColor="text1"/>
        </w:rPr>
        <w:t xml:space="preserve"> </w:t>
      </w:r>
      <w:r w:rsidRPr="003B58DD">
        <w:rPr>
          <w:rFonts w:cs="Book Antiqua"/>
          <w:i/>
          <w:iCs/>
          <w:color w:val="000000" w:themeColor="text1"/>
        </w:rPr>
        <w:t>плода</w:t>
      </w:r>
      <w:r w:rsidRPr="003B58DD">
        <w:rPr>
          <w:i/>
          <w:iCs/>
          <w:color w:val="000000" w:themeColor="text1"/>
        </w:rPr>
        <w:t>, находящегося в утробе, когда продают либо непосредственно сам плод, либо срок рассрочки устанавливают до появления на свет плода зародыша. Также он запретил «аль</w:t>
      </w:r>
      <w:r>
        <w:rPr>
          <w:i/>
          <w:iCs/>
          <w:color w:val="000000" w:themeColor="text1"/>
        </w:rPr>
        <w:t>-малякы</w:t>
      </w:r>
      <w:r w:rsidRPr="003B58DD">
        <w:rPr>
          <w:i/>
          <w:iCs/>
          <w:color w:val="000000" w:themeColor="text1"/>
        </w:rPr>
        <w:t>х», а это то, что находится в утробе. А также запретил и «аль-мадамин» – а это потомство, ко</w:t>
      </w:r>
      <w:r>
        <w:rPr>
          <w:i/>
          <w:iCs/>
          <w:color w:val="000000" w:themeColor="text1"/>
        </w:rPr>
        <w:t>торое пойдёт от верблюда самца»</w:t>
      </w:r>
      <w:r w:rsidRPr="003B58DD">
        <w:rPr>
          <w:rStyle w:val="ad"/>
          <w:color w:val="000000" w:themeColor="text1"/>
        </w:rPr>
        <w:footnoteReference w:id="1651"/>
      </w:r>
      <w:r w:rsidRPr="003B58DD">
        <w:rPr>
          <w:color w:val="000000" w:themeColor="text1"/>
        </w:rPr>
        <w:t>.</w:t>
      </w:r>
    </w:p>
    <w:p w:rsidR="003B58DD" w:rsidRDefault="003B58DD" w:rsidP="003B58DD">
      <w:pPr>
        <w:pStyle w:val="3"/>
      </w:pPr>
      <w:r w:rsidRPr="00F60D0D">
        <w:rPr>
          <w:sz w:val="28"/>
          <w:szCs w:val="28"/>
        </w:rPr>
        <w:t>•</w:t>
      </w:r>
      <w:r>
        <w:t xml:space="preserve"> ВОПРОС № 10:</w:t>
      </w:r>
      <w:r w:rsidRPr="00043686">
        <w:t xml:space="preserve"> </w:t>
      </w:r>
      <w:r>
        <w:t>ТОРГОВЛЯ «МУНАБАЗА»</w:t>
      </w:r>
    </w:p>
    <w:p w:rsidR="003B58DD" w:rsidRDefault="003B58DD" w:rsidP="003B58D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B58DD">
        <w:rPr>
          <w:i/>
          <w:iCs/>
          <w:color w:val="000000" w:themeColor="text1"/>
        </w:rPr>
        <w:t xml:space="preserve">и </w:t>
      </w:r>
      <w:r>
        <w:rPr>
          <w:i/>
          <w:iCs/>
          <w:color w:val="000000" w:themeColor="text1"/>
        </w:rPr>
        <w:t xml:space="preserve">"аль-мунабаза"…». </w:t>
      </w:r>
    </w:p>
    <w:p w:rsidR="00655420" w:rsidRDefault="005E3F66" w:rsidP="00D86BDF">
      <w:pPr>
        <w:spacing w:line="360" w:lineRule="auto"/>
        <w:rPr>
          <w:color w:val="000000" w:themeColor="text1"/>
        </w:rPr>
      </w:pPr>
      <w:r>
        <w:rPr>
          <w:color w:val="000000" w:themeColor="text1"/>
        </w:rPr>
        <w:t>Э</w:t>
      </w:r>
      <w:r w:rsidRPr="005E3F66">
        <w:rPr>
          <w:color w:val="000000" w:themeColor="text1"/>
        </w:rPr>
        <w:t>то когда двое договариваются на обмен, затем каждый без раздумий бросает другому некую одежду. И это было запрещено.</w:t>
      </w:r>
    </w:p>
    <w:p w:rsidR="005E3F66" w:rsidRDefault="005E3F66" w:rsidP="005E3F66">
      <w:pPr>
        <w:pStyle w:val="3"/>
      </w:pPr>
      <w:r w:rsidRPr="00F60D0D">
        <w:rPr>
          <w:sz w:val="28"/>
          <w:szCs w:val="28"/>
        </w:rPr>
        <w:t>•</w:t>
      </w:r>
      <w:r>
        <w:t xml:space="preserve"> ВОПРОС № 11:</w:t>
      </w:r>
      <w:r w:rsidRPr="00043686">
        <w:t xml:space="preserve"> </w:t>
      </w:r>
      <w:r>
        <w:t>ТОРГОВЛЯ «МУЛЯМАСА»</w:t>
      </w:r>
    </w:p>
    <w:p w:rsidR="005E3F66" w:rsidRDefault="005E3F66" w:rsidP="005E3F6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B58DD">
        <w:rPr>
          <w:i/>
          <w:iCs/>
          <w:color w:val="000000" w:themeColor="text1"/>
        </w:rPr>
        <w:t xml:space="preserve">и </w:t>
      </w:r>
      <w:r>
        <w:rPr>
          <w:i/>
          <w:iCs/>
          <w:color w:val="000000" w:themeColor="text1"/>
        </w:rPr>
        <w:t xml:space="preserve">"аль-мулямаса"…». </w:t>
      </w:r>
    </w:p>
    <w:p w:rsidR="005E3F66" w:rsidRPr="005E3F66" w:rsidRDefault="005E3F66" w:rsidP="005E3F66">
      <w:pPr>
        <w:spacing w:line="360" w:lineRule="auto"/>
        <w:rPr>
          <w:color w:val="000000" w:themeColor="text1"/>
        </w:rPr>
      </w:pPr>
      <w:r>
        <w:rPr>
          <w:color w:val="000000" w:themeColor="text1"/>
        </w:rPr>
        <w:t>Э</w:t>
      </w:r>
      <w:r w:rsidRPr="005E3F66">
        <w:rPr>
          <w:color w:val="000000" w:themeColor="text1"/>
        </w:rPr>
        <w:t>то когда покупатель дотрагивается до некой одежды и покупает её, не разглядывая и не зная, какая она; или же покупает ночью, не зная, что именно он приобретает. Данный запрет исходит из хадиса, приводимого в обоих Сахиха</w:t>
      </w:r>
      <w:r>
        <w:rPr>
          <w:color w:val="000000" w:themeColor="text1"/>
        </w:rPr>
        <w:t>х со слов Абу Са‘ида аль-Худри</w:t>
      </w:r>
      <w:r w:rsidRPr="005E3F66">
        <w:rPr>
          <w:color w:val="000000" w:themeColor="text1"/>
        </w:rPr>
        <w:t xml:space="preserve">, который сказал: </w:t>
      </w:r>
      <w:r w:rsidRPr="005E3F66">
        <w:rPr>
          <w:i/>
          <w:iCs/>
          <w:color w:val="000000" w:themeColor="text1"/>
        </w:rPr>
        <w:t>«Посланник Аллаха</w:t>
      </w:r>
      <w:r w:rsidR="00D74670">
        <w:rPr>
          <w:i/>
          <w:iCs/>
          <w:color w:val="000000" w:themeColor="text1"/>
        </w:rPr>
        <w:t xml:space="preserve"> (да благословит его Аллах и приветствует) </w:t>
      </w:r>
      <w:r w:rsidRPr="005E3F66">
        <w:rPr>
          <w:i/>
          <w:iCs/>
          <w:color w:val="000000" w:themeColor="text1"/>
        </w:rPr>
        <w:t>запретил</w:t>
      </w:r>
      <w:r>
        <w:rPr>
          <w:i/>
          <w:iCs/>
          <w:color w:val="000000" w:themeColor="text1"/>
        </w:rPr>
        <w:t xml:space="preserve"> в торговле такие её виды, как "</w:t>
      </w:r>
      <w:r w:rsidRPr="005E3F66">
        <w:rPr>
          <w:i/>
          <w:iCs/>
          <w:color w:val="000000" w:themeColor="text1"/>
        </w:rPr>
        <w:t>аль-мулямаса</w:t>
      </w:r>
      <w:r>
        <w:rPr>
          <w:i/>
          <w:iCs/>
          <w:color w:val="000000" w:themeColor="text1"/>
        </w:rPr>
        <w:t>" и "аль-мунабаза"»</w:t>
      </w:r>
      <w:r w:rsidRPr="005E3F66">
        <w:rPr>
          <w:rStyle w:val="ad"/>
          <w:color w:val="000000" w:themeColor="text1"/>
        </w:rPr>
        <w:footnoteReference w:id="1652"/>
      </w:r>
      <w:r w:rsidRPr="005E3F66">
        <w:rPr>
          <w:color w:val="000000" w:themeColor="text1"/>
        </w:rPr>
        <w:t xml:space="preserve">. </w:t>
      </w:r>
    </w:p>
    <w:p w:rsidR="005E3F66" w:rsidRPr="005E3F66" w:rsidRDefault="005E3F66" w:rsidP="005E3F66">
      <w:pPr>
        <w:spacing w:line="360" w:lineRule="auto"/>
        <w:rPr>
          <w:color w:val="000000" w:themeColor="text1"/>
        </w:rPr>
      </w:pPr>
      <w:r w:rsidRPr="005E3F66">
        <w:rPr>
          <w:color w:val="000000" w:themeColor="text1"/>
        </w:rPr>
        <w:t>Похожий хадис привёл Малик в «</w:t>
      </w:r>
      <w:r>
        <w:rPr>
          <w:color w:val="000000" w:themeColor="text1"/>
        </w:rPr>
        <w:t>а</w:t>
      </w:r>
      <w:r w:rsidRPr="005E3F66">
        <w:rPr>
          <w:color w:val="000000" w:themeColor="text1"/>
        </w:rPr>
        <w:t>ль-</w:t>
      </w:r>
      <w:r>
        <w:rPr>
          <w:color w:val="000000" w:themeColor="text1"/>
        </w:rPr>
        <w:t>М</w:t>
      </w:r>
      <w:r w:rsidRPr="005E3F66">
        <w:rPr>
          <w:color w:val="000000" w:themeColor="text1"/>
        </w:rPr>
        <w:t>у</w:t>
      </w:r>
      <w:r>
        <w:rPr>
          <w:rFonts w:ascii="Times New Roman" w:hAnsi="Times New Roman" w:cs="Times New Roman"/>
          <w:color w:val="000000" w:themeColor="text1"/>
        </w:rPr>
        <w:t>в</w:t>
      </w:r>
      <w:r w:rsidRPr="005E3F66">
        <w:rPr>
          <w:rFonts w:cs="Book Antiqua"/>
          <w:color w:val="000000" w:themeColor="text1"/>
        </w:rPr>
        <w:t>атта»</w:t>
      </w:r>
      <w:r w:rsidRPr="005E3F66">
        <w:rPr>
          <w:color w:val="000000" w:themeColor="text1"/>
        </w:rPr>
        <w:t xml:space="preserve"> </w:t>
      </w:r>
      <w:r w:rsidRPr="005E3F66">
        <w:rPr>
          <w:rFonts w:cs="Book Antiqua"/>
          <w:color w:val="000000" w:themeColor="text1"/>
        </w:rPr>
        <w:t>со</w:t>
      </w:r>
      <w:r w:rsidRPr="005E3F66">
        <w:rPr>
          <w:color w:val="000000" w:themeColor="text1"/>
        </w:rPr>
        <w:t xml:space="preserve"> </w:t>
      </w:r>
      <w:r w:rsidRPr="005E3F66">
        <w:rPr>
          <w:rFonts w:cs="Book Antiqua"/>
          <w:color w:val="000000" w:themeColor="text1"/>
        </w:rPr>
        <w:t>слов</w:t>
      </w:r>
      <w:r w:rsidRPr="005E3F66">
        <w:rPr>
          <w:color w:val="000000" w:themeColor="text1"/>
        </w:rPr>
        <w:t xml:space="preserve"> </w:t>
      </w:r>
      <w:r w:rsidRPr="005E3F66">
        <w:rPr>
          <w:rFonts w:cs="Book Antiqua"/>
          <w:color w:val="000000" w:themeColor="text1"/>
        </w:rPr>
        <w:t>Абу</w:t>
      </w:r>
      <w:r w:rsidRPr="005E3F66">
        <w:rPr>
          <w:color w:val="000000" w:themeColor="text1"/>
        </w:rPr>
        <w:t xml:space="preserve"> </w:t>
      </w:r>
      <w:r w:rsidRPr="005E3F66">
        <w:rPr>
          <w:rFonts w:cs="Book Antiqua"/>
          <w:color w:val="000000" w:themeColor="text1"/>
        </w:rPr>
        <w:t>Хурейры</w:t>
      </w:r>
      <w:r w:rsidRPr="005E3F66">
        <w:rPr>
          <w:color w:val="000000" w:themeColor="text1"/>
        </w:rPr>
        <w:t xml:space="preserve"> </w:t>
      </w:r>
      <w:r w:rsidRPr="005E3F66">
        <w:rPr>
          <w:rFonts w:cs="Book Antiqua"/>
          <w:color w:val="000000" w:themeColor="text1"/>
        </w:rPr>
        <w:t>и</w:t>
      </w:r>
      <w:r w:rsidRPr="005E3F66">
        <w:rPr>
          <w:color w:val="000000" w:themeColor="text1"/>
        </w:rPr>
        <w:t xml:space="preserve"> </w:t>
      </w:r>
      <w:r w:rsidRPr="005E3F66">
        <w:rPr>
          <w:rFonts w:cs="Book Antiqua"/>
          <w:color w:val="000000" w:themeColor="text1"/>
        </w:rPr>
        <w:t>разъяснил</w:t>
      </w:r>
      <w:r w:rsidRPr="005E3F66">
        <w:rPr>
          <w:color w:val="000000" w:themeColor="text1"/>
        </w:rPr>
        <w:t xml:space="preserve"> </w:t>
      </w:r>
      <w:r w:rsidRPr="005E3F66">
        <w:rPr>
          <w:rFonts w:cs="Book Antiqua"/>
          <w:color w:val="000000" w:themeColor="text1"/>
        </w:rPr>
        <w:t>его</w:t>
      </w:r>
      <w:r w:rsidRPr="005E3F66">
        <w:rPr>
          <w:color w:val="000000" w:themeColor="text1"/>
        </w:rPr>
        <w:t xml:space="preserve"> </w:t>
      </w:r>
      <w:r w:rsidRPr="005E3F66">
        <w:rPr>
          <w:rFonts w:cs="Book Antiqua"/>
          <w:color w:val="000000" w:themeColor="text1"/>
        </w:rPr>
        <w:t>точно</w:t>
      </w:r>
      <w:r w:rsidRPr="005E3F66">
        <w:rPr>
          <w:color w:val="000000" w:themeColor="text1"/>
        </w:rPr>
        <w:t xml:space="preserve"> </w:t>
      </w:r>
      <w:r w:rsidRPr="005E3F66">
        <w:rPr>
          <w:rFonts w:cs="Book Antiqua"/>
          <w:color w:val="000000" w:themeColor="text1"/>
        </w:rPr>
        <w:t>так</w:t>
      </w:r>
      <w:r w:rsidRPr="005E3F66">
        <w:rPr>
          <w:color w:val="000000" w:themeColor="text1"/>
        </w:rPr>
        <w:t xml:space="preserve"> </w:t>
      </w:r>
      <w:r w:rsidRPr="005E3F66">
        <w:rPr>
          <w:rFonts w:cs="Book Antiqua"/>
          <w:color w:val="000000" w:themeColor="text1"/>
        </w:rPr>
        <w:t>же</w:t>
      </w:r>
      <w:r w:rsidRPr="005E3F66">
        <w:rPr>
          <w:color w:val="000000" w:themeColor="text1"/>
        </w:rPr>
        <w:t xml:space="preserve">, </w:t>
      </w:r>
      <w:r w:rsidRPr="005E3F66">
        <w:rPr>
          <w:rFonts w:cs="Book Antiqua"/>
          <w:color w:val="000000" w:themeColor="text1"/>
        </w:rPr>
        <w:t>как</w:t>
      </w:r>
      <w:r w:rsidRPr="005E3F66">
        <w:rPr>
          <w:color w:val="000000" w:themeColor="text1"/>
        </w:rPr>
        <w:t xml:space="preserve"> </w:t>
      </w:r>
      <w:r w:rsidRPr="005E3F66">
        <w:rPr>
          <w:rFonts w:cs="Book Antiqua"/>
          <w:color w:val="000000" w:themeColor="text1"/>
        </w:rPr>
        <w:t>было</w:t>
      </w:r>
      <w:r w:rsidRPr="005E3F66">
        <w:rPr>
          <w:color w:val="000000" w:themeColor="text1"/>
        </w:rPr>
        <w:t xml:space="preserve"> </w:t>
      </w:r>
      <w:r w:rsidRPr="005E3F66">
        <w:rPr>
          <w:rFonts w:cs="Book Antiqua"/>
          <w:color w:val="000000" w:themeColor="text1"/>
        </w:rPr>
        <w:t>разъяснено</w:t>
      </w:r>
      <w:r w:rsidRPr="005E3F66">
        <w:rPr>
          <w:color w:val="000000" w:themeColor="text1"/>
        </w:rPr>
        <w:t xml:space="preserve"> </w:t>
      </w:r>
      <w:r w:rsidRPr="005E3F66">
        <w:rPr>
          <w:rFonts w:cs="Book Antiqua"/>
          <w:color w:val="000000" w:themeColor="text1"/>
        </w:rPr>
        <w:t>выше</w:t>
      </w:r>
      <w:r w:rsidRPr="005E3F66">
        <w:rPr>
          <w:color w:val="000000" w:themeColor="text1"/>
        </w:rPr>
        <w:t xml:space="preserve">. </w:t>
      </w:r>
    </w:p>
    <w:p w:rsidR="005E3F66" w:rsidRPr="005E3F66" w:rsidRDefault="005E3F66" w:rsidP="005E3F66">
      <w:pPr>
        <w:spacing w:line="360" w:lineRule="auto"/>
        <w:rPr>
          <w:color w:val="000000" w:themeColor="text1"/>
        </w:rPr>
      </w:pPr>
      <w:r w:rsidRPr="005E3F66">
        <w:rPr>
          <w:color w:val="000000" w:themeColor="text1"/>
        </w:rPr>
        <w:lastRenderedPageBreak/>
        <w:t xml:space="preserve">Сам же автор (аш-Шаукани) разъяснил его следующим образом: «аль-мулямаса» – это то, чтобы дотронуться до одежды, принадлежащей другому, будь то ночью или днём, без того чтобы рассматривать её. А «аль-мунабаза» – это когда один бросает одежду другому без возможности разглядеть её и без получения его согласия. </w:t>
      </w:r>
    </w:p>
    <w:p w:rsidR="005E3F66" w:rsidRPr="005E3F66" w:rsidRDefault="005E3F66" w:rsidP="005E3F66">
      <w:pPr>
        <w:spacing w:line="360" w:lineRule="auto"/>
        <w:rPr>
          <w:color w:val="000000" w:themeColor="text1"/>
        </w:rPr>
      </w:pPr>
      <w:r w:rsidRPr="005E3F66">
        <w:rPr>
          <w:color w:val="000000" w:themeColor="text1"/>
        </w:rPr>
        <w:t>Также по данной теме есть и другой хадис, приводимый у аль-Бухари (2207) со сло</w:t>
      </w:r>
      <w:r>
        <w:rPr>
          <w:color w:val="000000" w:themeColor="text1"/>
        </w:rPr>
        <w:t>в Анаса</w:t>
      </w:r>
      <w:r>
        <w:rPr>
          <w:rStyle w:val="ad"/>
          <w:color w:val="000000" w:themeColor="text1"/>
        </w:rPr>
        <w:footnoteReference w:id="1653"/>
      </w:r>
      <w:r w:rsidRPr="005E3F66">
        <w:rPr>
          <w:color w:val="000000" w:themeColor="text1"/>
        </w:rPr>
        <w:t xml:space="preserve">.  </w:t>
      </w:r>
    </w:p>
    <w:p w:rsidR="005E3F66" w:rsidRPr="005E3F66" w:rsidRDefault="005E3F66" w:rsidP="005E3F66">
      <w:pPr>
        <w:spacing w:line="360" w:lineRule="auto"/>
        <w:rPr>
          <w:color w:val="000000" w:themeColor="text1"/>
        </w:rPr>
      </w:pPr>
      <w:r w:rsidRPr="005E3F66">
        <w:rPr>
          <w:color w:val="000000" w:themeColor="text1"/>
        </w:rPr>
        <w:t xml:space="preserve">И это соответствует тому, чего придерживаются учёные. </w:t>
      </w:r>
    </w:p>
    <w:p w:rsidR="005E3F66" w:rsidRPr="005E3F66" w:rsidRDefault="005E3F66" w:rsidP="005E3F66">
      <w:pPr>
        <w:spacing w:line="360" w:lineRule="auto"/>
        <w:rPr>
          <w:color w:val="000000" w:themeColor="text1"/>
        </w:rPr>
      </w:pPr>
      <w:r w:rsidRPr="005E3F66">
        <w:rPr>
          <w:color w:val="000000" w:themeColor="text1"/>
        </w:rPr>
        <w:t>Ибн Хазм в «</w:t>
      </w:r>
      <w:r>
        <w:rPr>
          <w:color w:val="000000" w:themeColor="text1"/>
        </w:rPr>
        <w:t>а</w:t>
      </w:r>
      <w:r w:rsidRPr="005E3F66">
        <w:rPr>
          <w:color w:val="000000" w:themeColor="text1"/>
        </w:rPr>
        <w:t>ль-</w:t>
      </w:r>
      <w:r>
        <w:rPr>
          <w:color w:val="000000" w:themeColor="text1"/>
        </w:rPr>
        <w:t>М</w:t>
      </w:r>
      <w:r w:rsidRPr="005E3F66">
        <w:rPr>
          <w:color w:val="000000" w:themeColor="text1"/>
        </w:rPr>
        <w:t xml:space="preserve">ухалля» сказал: </w:t>
      </w:r>
      <w:r w:rsidRPr="005E3F66">
        <w:rPr>
          <w:i/>
          <w:iCs/>
          <w:color w:val="000000" w:themeColor="text1"/>
        </w:rPr>
        <w:t xml:space="preserve">«Причиной недействительности сделок в обоих случаях является отсутствие рассмотрения товара, либо отсутствие слов о купле-продаже, либо же наличие в сделке недействительного условия, а именно отсутствия возможности отказаться от сделки, после того как разглядел товар». </w:t>
      </w:r>
    </w:p>
    <w:p w:rsidR="00655420" w:rsidRDefault="005E3F66" w:rsidP="005E3F66">
      <w:pPr>
        <w:spacing w:line="360" w:lineRule="auto"/>
        <w:rPr>
          <w:color w:val="000000" w:themeColor="text1"/>
        </w:rPr>
      </w:pPr>
      <w:r w:rsidRPr="005E3F66">
        <w:rPr>
          <w:color w:val="000000" w:themeColor="text1"/>
        </w:rPr>
        <w:t>Так же это разъясняется и в «</w:t>
      </w:r>
      <w:r>
        <w:rPr>
          <w:color w:val="000000" w:themeColor="text1"/>
        </w:rPr>
        <w:t>а</w:t>
      </w:r>
      <w:r w:rsidRPr="005E3F66">
        <w:rPr>
          <w:color w:val="000000" w:themeColor="text1"/>
        </w:rPr>
        <w:t>ль-</w:t>
      </w:r>
      <w:r>
        <w:rPr>
          <w:color w:val="000000" w:themeColor="text1"/>
        </w:rPr>
        <w:t>М</w:t>
      </w:r>
      <w:r w:rsidRPr="005E3F66">
        <w:rPr>
          <w:color w:val="000000" w:themeColor="text1"/>
        </w:rPr>
        <w:t>уса</w:t>
      </w:r>
      <w:r>
        <w:rPr>
          <w:rFonts w:ascii="Times New Roman" w:hAnsi="Times New Roman" w:cs="Times New Roman"/>
          <w:color w:val="000000" w:themeColor="text1"/>
        </w:rPr>
        <w:t>уу</w:t>
      </w:r>
      <w:r w:rsidRPr="005E3F66">
        <w:rPr>
          <w:rFonts w:cs="Book Antiqua"/>
          <w:color w:val="000000" w:themeColor="text1"/>
        </w:rPr>
        <w:t>а»</w:t>
      </w:r>
      <w:r w:rsidRPr="005E3F66">
        <w:rPr>
          <w:color w:val="000000" w:themeColor="text1"/>
        </w:rPr>
        <w:t>.</w:t>
      </w:r>
    </w:p>
    <w:p w:rsidR="005E3F66" w:rsidRDefault="005E3F66" w:rsidP="005E3F66">
      <w:pPr>
        <w:pStyle w:val="3"/>
      </w:pPr>
      <w:r w:rsidRPr="00F60D0D">
        <w:rPr>
          <w:sz w:val="28"/>
          <w:szCs w:val="28"/>
        </w:rPr>
        <w:t>•</w:t>
      </w:r>
      <w:r>
        <w:t xml:space="preserve"> ВОПРОС № 12:</w:t>
      </w:r>
      <w:r w:rsidRPr="00043686">
        <w:t xml:space="preserve"> </w:t>
      </w:r>
      <w:r>
        <w:t>ПРОДАЖА НЕИЗВЕСТНОГО ТОВАРА</w:t>
      </w:r>
    </w:p>
    <w:p w:rsidR="005E3F66" w:rsidRDefault="005E3F66" w:rsidP="005E3F6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E3F66">
        <w:rPr>
          <w:i/>
          <w:iCs/>
          <w:color w:val="000000" w:themeColor="text1"/>
        </w:rPr>
        <w:t>и продажа того, что находится в вымени, и сбежавшего раба, и трофеи до их распределения, и плоды до их созревания, и неостриженную шерсть</w:t>
      </w:r>
      <w:r>
        <w:rPr>
          <w:i/>
          <w:iCs/>
          <w:color w:val="000000" w:themeColor="text1"/>
        </w:rPr>
        <w:t xml:space="preserve">, и невыделенное масло в молоке…». </w:t>
      </w:r>
    </w:p>
    <w:p w:rsidR="005E3F66" w:rsidRPr="005E3F66" w:rsidRDefault="005E3F66" w:rsidP="005E3F66">
      <w:pPr>
        <w:spacing w:line="360" w:lineRule="auto"/>
        <w:rPr>
          <w:color w:val="000000" w:themeColor="text1"/>
        </w:rPr>
      </w:pPr>
      <w:r>
        <w:rPr>
          <w:color w:val="000000" w:themeColor="text1"/>
        </w:rPr>
        <w:t>В</w:t>
      </w:r>
      <w:r w:rsidRPr="005E3F66">
        <w:rPr>
          <w:color w:val="000000" w:themeColor="text1"/>
        </w:rPr>
        <w:t>сё это исходя из хадиса Аб</w:t>
      </w:r>
      <w:r>
        <w:rPr>
          <w:color w:val="000000" w:themeColor="text1"/>
        </w:rPr>
        <w:t>у Са‘ида</w:t>
      </w:r>
      <w:r w:rsidRPr="005E3F66">
        <w:rPr>
          <w:color w:val="000000" w:themeColor="text1"/>
        </w:rPr>
        <w:t xml:space="preserve">, который приводился выше, относительно запрета на покупку того, что находится в чреве домашнего скота. Поистине, в этом хадисе также содержится запрет и на продажу молока в вымени, и на покупку сбежавшего раба, и на покупку трофеев до их распределения. </w:t>
      </w:r>
    </w:p>
    <w:p w:rsidR="005E3F66" w:rsidRPr="005E3F66" w:rsidRDefault="005E3F66" w:rsidP="005E3F66">
      <w:pPr>
        <w:spacing w:line="360" w:lineRule="auto"/>
        <w:rPr>
          <w:color w:val="000000" w:themeColor="text1"/>
        </w:rPr>
      </w:pPr>
      <w:r w:rsidRPr="005E3F66">
        <w:rPr>
          <w:color w:val="000000" w:themeColor="text1"/>
        </w:rPr>
        <w:t xml:space="preserve">Также есть хадис, прямо указывающий на запрет продажи трофеев до их распределения, который приводится </w:t>
      </w:r>
      <w:r>
        <w:rPr>
          <w:color w:val="000000" w:themeColor="text1"/>
        </w:rPr>
        <w:t>у ан-Насаи со слов Ибн ‘Аббаса</w:t>
      </w:r>
      <w:r>
        <w:rPr>
          <w:rStyle w:val="ad"/>
          <w:color w:val="000000" w:themeColor="text1"/>
        </w:rPr>
        <w:footnoteReference w:id="1654"/>
      </w:r>
      <w:r w:rsidRPr="005E3F66">
        <w:rPr>
          <w:color w:val="000000" w:themeColor="text1"/>
        </w:rPr>
        <w:t xml:space="preserve">. </w:t>
      </w:r>
    </w:p>
    <w:p w:rsidR="00655420" w:rsidRDefault="005E3F66" w:rsidP="005E3F66">
      <w:pPr>
        <w:spacing w:line="360" w:lineRule="auto"/>
        <w:rPr>
          <w:color w:val="000000" w:themeColor="text1"/>
        </w:rPr>
      </w:pPr>
      <w:r w:rsidRPr="005E3F66">
        <w:rPr>
          <w:color w:val="000000" w:themeColor="text1"/>
        </w:rPr>
        <w:t>А также подобный хадис приводится у Ахмада и Абу Дауда со сло</w:t>
      </w:r>
      <w:r>
        <w:rPr>
          <w:color w:val="000000" w:themeColor="text1"/>
        </w:rPr>
        <w:t>в Абу Хурейры</w:t>
      </w:r>
      <w:r>
        <w:rPr>
          <w:rStyle w:val="ad"/>
          <w:color w:val="000000" w:themeColor="text1"/>
        </w:rPr>
        <w:footnoteReference w:id="1655"/>
      </w:r>
      <w:r w:rsidRPr="005E3F66">
        <w:rPr>
          <w:color w:val="000000" w:themeColor="text1"/>
        </w:rPr>
        <w:t>.</w:t>
      </w:r>
    </w:p>
    <w:p w:rsidR="005E3F66" w:rsidRPr="005E3F66" w:rsidRDefault="005E3F66" w:rsidP="005E3F66">
      <w:pPr>
        <w:spacing w:line="360" w:lineRule="auto"/>
        <w:rPr>
          <w:color w:val="000000" w:themeColor="text1"/>
        </w:rPr>
      </w:pPr>
      <w:r>
        <w:rPr>
          <w:color w:val="000000" w:themeColor="text1"/>
        </w:rPr>
        <w:lastRenderedPageBreak/>
        <w:t>В сборниках у ад-Дарак</w:t>
      </w:r>
      <w:r w:rsidRPr="005E3F66">
        <w:rPr>
          <w:color w:val="000000" w:themeColor="text1"/>
        </w:rPr>
        <w:t>утни и аль-Б</w:t>
      </w:r>
      <w:r>
        <w:rPr>
          <w:color w:val="000000" w:themeColor="text1"/>
        </w:rPr>
        <w:t>е</w:t>
      </w:r>
      <w:r w:rsidRPr="005E3F66">
        <w:rPr>
          <w:color w:val="000000" w:themeColor="text1"/>
        </w:rPr>
        <w:t>йхак</w:t>
      </w:r>
      <w:r>
        <w:rPr>
          <w:color w:val="000000" w:themeColor="text1"/>
        </w:rPr>
        <w:t>ы</w:t>
      </w:r>
      <w:r w:rsidRPr="005E3F66">
        <w:rPr>
          <w:color w:val="000000" w:themeColor="text1"/>
        </w:rPr>
        <w:t xml:space="preserve"> приво</w:t>
      </w:r>
      <w:r>
        <w:rPr>
          <w:color w:val="000000" w:themeColor="text1"/>
        </w:rPr>
        <w:t xml:space="preserve">дится хадис со слов Ибн ‘Аббаса </w:t>
      </w:r>
      <w:r w:rsidRPr="005E3F66">
        <w:rPr>
          <w:color w:val="000000" w:themeColor="text1"/>
        </w:rPr>
        <w:t>о запрете продажи плодов до возможности их употребления, неостриженной шерсти, молока в вымени и масла в молоке. В иснаде этого хадиса присутствует ‘Умар ибн Фар</w:t>
      </w:r>
      <w:r>
        <w:rPr>
          <w:color w:val="000000" w:themeColor="text1"/>
        </w:rPr>
        <w:t>р</w:t>
      </w:r>
      <w:r w:rsidRPr="005E3F66">
        <w:rPr>
          <w:color w:val="000000" w:themeColor="text1"/>
        </w:rPr>
        <w:t xml:space="preserve">ух, которого считали надёжным Яхья ибн Ма‘ин и другие хадисоведы. </w:t>
      </w:r>
    </w:p>
    <w:p w:rsidR="005E3F66" w:rsidRPr="005E3F66" w:rsidRDefault="005E3F66" w:rsidP="005E3F66">
      <w:pPr>
        <w:spacing w:line="360" w:lineRule="auto"/>
        <w:rPr>
          <w:color w:val="000000" w:themeColor="text1"/>
        </w:rPr>
      </w:pPr>
      <w:r w:rsidRPr="005E3F66">
        <w:rPr>
          <w:color w:val="000000" w:themeColor="text1"/>
        </w:rPr>
        <w:t>Также на запрет всего перечисленного указывают и хадисы о запрете продажи того, в чём есть риск</w:t>
      </w:r>
      <w:r>
        <w:rPr>
          <w:color w:val="000000" w:themeColor="text1"/>
        </w:rPr>
        <w:t xml:space="preserve"> и неизвестность (аль-г</w:t>
      </w:r>
      <w:r w:rsidRPr="005E3F66">
        <w:rPr>
          <w:color w:val="000000" w:themeColor="text1"/>
        </w:rPr>
        <w:t xml:space="preserve">арар). </w:t>
      </w:r>
    </w:p>
    <w:p w:rsidR="005E3F66" w:rsidRPr="005E3F66" w:rsidRDefault="005E3F66" w:rsidP="005E3F66">
      <w:pPr>
        <w:spacing w:line="360" w:lineRule="auto"/>
        <w:rPr>
          <w:color w:val="000000" w:themeColor="text1"/>
        </w:rPr>
      </w:pPr>
      <w:r w:rsidRPr="005E3F66">
        <w:rPr>
          <w:color w:val="000000" w:themeColor="text1"/>
        </w:rPr>
        <w:t>Аль-Бухари (2183), Муслим (1534) и другие составители сборников по хадисам, пр</w:t>
      </w:r>
      <w:r>
        <w:rPr>
          <w:color w:val="000000" w:themeColor="text1"/>
        </w:rPr>
        <w:t>ивели хадис со слов Ибн ‘Умара о том, что п</w:t>
      </w:r>
      <w:r w:rsidRPr="005E3F66">
        <w:rPr>
          <w:color w:val="000000" w:themeColor="text1"/>
        </w:rPr>
        <w:t>ророк</w:t>
      </w:r>
      <w:r w:rsidR="00D74670">
        <w:rPr>
          <w:color w:val="000000" w:themeColor="text1"/>
        </w:rPr>
        <w:t xml:space="preserve"> (да благословит его Аллах и приветствует) </w:t>
      </w:r>
      <w:r w:rsidRPr="005E3F66">
        <w:rPr>
          <w:color w:val="000000" w:themeColor="text1"/>
        </w:rPr>
        <w:t>запретил продажу плодов до того, как они начнут поспевать. И этот запрет касается как продав</w:t>
      </w:r>
      <w:r>
        <w:rPr>
          <w:color w:val="000000" w:themeColor="text1"/>
        </w:rPr>
        <w:t>ца, так и покупателя</w:t>
      </w:r>
      <w:r w:rsidRPr="005E3F66">
        <w:rPr>
          <w:color w:val="000000" w:themeColor="text1"/>
        </w:rPr>
        <w:t xml:space="preserve">. </w:t>
      </w:r>
    </w:p>
    <w:p w:rsidR="005E3F66" w:rsidRPr="005E3F66" w:rsidRDefault="005E3F66" w:rsidP="005E3F66">
      <w:pPr>
        <w:spacing w:line="360" w:lineRule="auto"/>
        <w:rPr>
          <w:color w:val="000000" w:themeColor="text1"/>
        </w:rPr>
      </w:pPr>
      <w:r w:rsidRPr="005E3F66">
        <w:rPr>
          <w:color w:val="000000" w:themeColor="text1"/>
        </w:rPr>
        <w:t>Также похожий хадис привёл Муслим</w:t>
      </w:r>
      <w:r>
        <w:rPr>
          <w:color w:val="000000" w:themeColor="text1"/>
        </w:rPr>
        <w:t xml:space="preserve"> (1538-58) со слов Абу Хурейры</w:t>
      </w:r>
      <w:r w:rsidRPr="005E3F66">
        <w:rPr>
          <w:color w:val="000000" w:themeColor="text1"/>
        </w:rPr>
        <w:t>, а в обоих Сахихах приводится такой же</w:t>
      </w:r>
      <w:r>
        <w:rPr>
          <w:color w:val="000000" w:themeColor="text1"/>
        </w:rPr>
        <w:t xml:space="preserve"> по смыслу хадис со слов Анаса</w:t>
      </w:r>
      <w:r>
        <w:rPr>
          <w:rStyle w:val="ad"/>
          <w:color w:val="000000" w:themeColor="text1"/>
        </w:rPr>
        <w:footnoteReference w:id="1656"/>
      </w:r>
      <w:r w:rsidRPr="005E3F66">
        <w:rPr>
          <w:color w:val="000000" w:themeColor="text1"/>
        </w:rPr>
        <w:t xml:space="preserve">. </w:t>
      </w:r>
    </w:p>
    <w:p w:rsidR="00655420" w:rsidRDefault="005E3F66" w:rsidP="005E3F66">
      <w:pPr>
        <w:spacing w:line="360" w:lineRule="auto"/>
        <w:rPr>
          <w:color w:val="000000" w:themeColor="text1"/>
        </w:rPr>
      </w:pPr>
      <w:r w:rsidRPr="005E3F66">
        <w:rPr>
          <w:color w:val="000000" w:themeColor="text1"/>
        </w:rPr>
        <w:t xml:space="preserve">Малик сказал: </w:t>
      </w:r>
      <w:r w:rsidRPr="005E3F66">
        <w:rPr>
          <w:i/>
          <w:iCs/>
          <w:color w:val="000000" w:themeColor="text1"/>
        </w:rPr>
        <w:t>«Наше мнение относительно арбузов и огурцов заключается в том, что их можно продать, если они начали поспевать. И покупателю будут принадлежать все последующие плоды, пока они не закончатся и растение не погибнет. И нет необходимости указывать срок, так как его время общеизвестно. Возможно и то, что растение заболеет и прекратит приносить плоды раньше срока. И если растения прекратят плодоносить по причине болезни, когда останется треть срока или более того, то с покупателя снимается обязанность оплачивать полную сумму».</w:t>
      </w:r>
    </w:p>
    <w:p w:rsidR="005E3F66" w:rsidRDefault="005E3F66" w:rsidP="005E3F66">
      <w:pPr>
        <w:pStyle w:val="3"/>
      </w:pPr>
      <w:r w:rsidRPr="00F60D0D">
        <w:rPr>
          <w:sz w:val="28"/>
          <w:szCs w:val="28"/>
        </w:rPr>
        <w:t>•</w:t>
      </w:r>
      <w:r>
        <w:t xml:space="preserve"> ВОПРОС № 13:</w:t>
      </w:r>
      <w:r w:rsidRPr="00043686">
        <w:t xml:space="preserve"> </w:t>
      </w:r>
      <w:r>
        <w:t>ТОРГОВЛЯ «МУХАКАЛЯ»</w:t>
      </w:r>
    </w:p>
    <w:p w:rsidR="005E3F66" w:rsidRDefault="005E3F66" w:rsidP="005E3F6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B58DD">
        <w:rPr>
          <w:i/>
          <w:iCs/>
          <w:color w:val="000000" w:themeColor="text1"/>
        </w:rPr>
        <w:t xml:space="preserve">и </w:t>
      </w:r>
      <w:r>
        <w:rPr>
          <w:i/>
          <w:iCs/>
          <w:color w:val="000000" w:themeColor="text1"/>
        </w:rPr>
        <w:t xml:space="preserve">"аль-мухакаля"…». </w:t>
      </w:r>
    </w:p>
    <w:p w:rsidR="005E3F66" w:rsidRPr="005E3F66" w:rsidRDefault="005E3F66" w:rsidP="005E3F66">
      <w:pPr>
        <w:spacing w:line="360" w:lineRule="auto"/>
        <w:rPr>
          <w:color w:val="000000" w:themeColor="text1"/>
        </w:rPr>
      </w:pPr>
      <w:r>
        <w:rPr>
          <w:color w:val="000000" w:themeColor="text1"/>
        </w:rPr>
        <w:t>Э</w:t>
      </w:r>
      <w:r w:rsidRPr="005E3F66">
        <w:rPr>
          <w:color w:val="000000" w:themeColor="text1"/>
        </w:rPr>
        <w:t xml:space="preserve">то продажа посева за установленный объём развесных продуктов питания. </w:t>
      </w:r>
    </w:p>
    <w:p w:rsidR="005E3F66" w:rsidRPr="005E3F66" w:rsidRDefault="005E3F66" w:rsidP="005E3F66">
      <w:pPr>
        <w:spacing w:line="360" w:lineRule="auto"/>
        <w:rPr>
          <w:color w:val="000000" w:themeColor="text1"/>
        </w:rPr>
      </w:pPr>
      <w:r w:rsidRPr="005E3F66">
        <w:rPr>
          <w:color w:val="000000" w:themeColor="text1"/>
        </w:rPr>
        <w:t xml:space="preserve">Малик сказал: </w:t>
      </w:r>
      <w:r w:rsidRPr="005E3F66">
        <w:rPr>
          <w:i/>
          <w:iCs/>
          <w:color w:val="000000" w:themeColor="text1"/>
        </w:rPr>
        <w:t xml:space="preserve">«“аль-Мухакаля” – это аренда земли за зерно (из урожая)». </w:t>
      </w:r>
    </w:p>
    <w:p w:rsidR="00655420" w:rsidRDefault="005E3F66" w:rsidP="005E3F66">
      <w:pPr>
        <w:spacing w:line="360" w:lineRule="auto"/>
        <w:rPr>
          <w:color w:val="000000" w:themeColor="text1"/>
        </w:rPr>
      </w:pPr>
      <w:r>
        <w:rPr>
          <w:color w:val="000000" w:themeColor="text1"/>
        </w:rPr>
        <w:t>Уалиюл</w:t>
      </w:r>
      <w:r w:rsidRPr="005E3F66">
        <w:rPr>
          <w:color w:val="000000" w:themeColor="text1"/>
        </w:rPr>
        <w:t>лах ад-Дахля</w:t>
      </w:r>
      <w:r w:rsidRPr="005E3F66">
        <w:rPr>
          <w:rFonts w:ascii="Times New Roman" w:hAnsi="Times New Roman" w:cs="Times New Roman"/>
          <w:color w:val="000000" w:themeColor="text1"/>
        </w:rPr>
        <w:t>ӯ</w:t>
      </w:r>
      <w:r w:rsidRPr="005E3F66">
        <w:rPr>
          <w:rFonts w:cs="Book Antiqua"/>
          <w:color w:val="000000" w:themeColor="text1"/>
        </w:rPr>
        <w:t>и</w:t>
      </w:r>
      <w:r w:rsidRPr="005E3F66">
        <w:rPr>
          <w:color w:val="000000" w:themeColor="text1"/>
        </w:rPr>
        <w:t xml:space="preserve"> </w:t>
      </w:r>
      <w:r w:rsidRPr="005E3F66">
        <w:rPr>
          <w:rFonts w:cs="Book Antiqua"/>
          <w:color w:val="000000" w:themeColor="text1"/>
        </w:rPr>
        <w:t>«</w:t>
      </w:r>
      <w:r>
        <w:rPr>
          <w:rFonts w:cs="Book Antiqua"/>
          <w:color w:val="000000" w:themeColor="text1"/>
        </w:rPr>
        <w:t>а</w:t>
      </w:r>
      <w:r w:rsidRPr="005E3F66">
        <w:rPr>
          <w:rFonts w:cs="Book Antiqua"/>
          <w:color w:val="000000" w:themeColor="text1"/>
        </w:rPr>
        <w:t>ль</w:t>
      </w:r>
      <w:r w:rsidRPr="005E3F66">
        <w:rPr>
          <w:color w:val="000000" w:themeColor="text1"/>
        </w:rPr>
        <w:t>-</w:t>
      </w:r>
      <w:r>
        <w:rPr>
          <w:rFonts w:cs="Book Antiqua"/>
          <w:color w:val="000000" w:themeColor="text1"/>
        </w:rPr>
        <w:t>М</w:t>
      </w:r>
      <w:r w:rsidRPr="005E3F66">
        <w:rPr>
          <w:rFonts w:cs="Book Antiqua"/>
          <w:color w:val="000000" w:themeColor="text1"/>
        </w:rPr>
        <w:t>уса</w:t>
      </w:r>
      <w:r>
        <w:rPr>
          <w:rFonts w:ascii="Times New Roman" w:hAnsi="Times New Roman" w:cs="Times New Roman"/>
          <w:color w:val="000000" w:themeColor="text1"/>
        </w:rPr>
        <w:t>уу</w:t>
      </w:r>
      <w:r w:rsidRPr="005E3F66">
        <w:rPr>
          <w:rFonts w:cs="Book Antiqua"/>
          <w:color w:val="000000" w:themeColor="text1"/>
        </w:rPr>
        <w:t>а</w:t>
      </w:r>
      <w:r w:rsidRPr="005E3F66">
        <w:rPr>
          <w:color w:val="000000" w:themeColor="text1"/>
        </w:rPr>
        <w:t xml:space="preserve"> </w:t>
      </w:r>
      <w:r w:rsidRPr="005E3F66">
        <w:rPr>
          <w:rFonts w:cs="Book Antiqua"/>
          <w:color w:val="000000" w:themeColor="text1"/>
        </w:rPr>
        <w:t>шарх</w:t>
      </w:r>
      <w:r w:rsidRPr="005E3F66">
        <w:rPr>
          <w:color w:val="000000" w:themeColor="text1"/>
        </w:rPr>
        <w:t xml:space="preserve"> </w:t>
      </w:r>
      <w:r w:rsidRPr="005E3F66">
        <w:rPr>
          <w:rFonts w:cs="Book Antiqua"/>
          <w:color w:val="000000" w:themeColor="text1"/>
        </w:rPr>
        <w:t>аль</w:t>
      </w:r>
      <w:r>
        <w:rPr>
          <w:rFonts w:cs="Book Antiqua"/>
          <w:color w:val="000000" w:themeColor="text1"/>
        </w:rPr>
        <w:t>-М</w:t>
      </w:r>
      <w:r w:rsidRPr="005E3F66">
        <w:rPr>
          <w:rFonts w:cs="Book Antiqua"/>
          <w:color w:val="000000" w:themeColor="text1"/>
        </w:rPr>
        <w:t>у</w:t>
      </w:r>
      <w:r>
        <w:rPr>
          <w:rFonts w:ascii="Times New Roman" w:hAnsi="Times New Roman" w:cs="Times New Roman"/>
          <w:color w:val="000000" w:themeColor="text1"/>
        </w:rPr>
        <w:t>в</w:t>
      </w:r>
      <w:r w:rsidRPr="005E3F66">
        <w:rPr>
          <w:rFonts w:cs="Book Antiqua"/>
          <w:color w:val="000000" w:themeColor="text1"/>
        </w:rPr>
        <w:t>атта»</w:t>
      </w:r>
      <w:r w:rsidRPr="005E3F66">
        <w:rPr>
          <w:color w:val="000000" w:themeColor="text1"/>
        </w:rPr>
        <w:t xml:space="preserve"> </w:t>
      </w:r>
      <w:r w:rsidRPr="005E3F66">
        <w:rPr>
          <w:rFonts w:cs="Book Antiqua"/>
          <w:color w:val="000000" w:themeColor="text1"/>
        </w:rPr>
        <w:t>сказал</w:t>
      </w:r>
      <w:r w:rsidRPr="005E3F66">
        <w:rPr>
          <w:color w:val="000000" w:themeColor="text1"/>
        </w:rPr>
        <w:t xml:space="preserve">: </w:t>
      </w:r>
      <w:r w:rsidRPr="005E3F66">
        <w:rPr>
          <w:rFonts w:cs="Book Antiqua"/>
          <w:i/>
          <w:iCs/>
          <w:color w:val="000000" w:themeColor="text1"/>
        </w:rPr>
        <w:t>«</w:t>
      </w:r>
      <w:r>
        <w:rPr>
          <w:rFonts w:cs="Book Antiqua"/>
          <w:i/>
          <w:iCs/>
          <w:color w:val="000000" w:themeColor="text1"/>
        </w:rPr>
        <w:t>"а</w:t>
      </w:r>
      <w:r w:rsidRPr="005E3F66">
        <w:rPr>
          <w:rFonts w:cs="Book Antiqua"/>
          <w:i/>
          <w:iCs/>
          <w:color w:val="000000" w:themeColor="text1"/>
        </w:rPr>
        <w:t>ль</w:t>
      </w:r>
      <w:r w:rsidRPr="005E3F66">
        <w:rPr>
          <w:i/>
          <w:iCs/>
          <w:color w:val="000000" w:themeColor="text1"/>
        </w:rPr>
        <w:t>-</w:t>
      </w:r>
      <w:r>
        <w:rPr>
          <w:rFonts w:cs="Book Antiqua"/>
          <w:i/>
          <w:iCs/>
          <w:color w:val="000000" w:themeColor="text1"/>
        </w:rPr>
        <w:t>Мухак</w:t>
      </w:r>
      <w:r w:rsidRPr="005E3F66">
        <w:rPr>
          <w:rFonts w:cs="Book Antiqua"/>
          <w:i/>
          <w:iCs/>
          <w:color w:val="000000" w:themeColor="text1"/>
        </w:rPr>
        <w:t>аля</w:t>
      </w:r>
      <w:r>
        <w:rPr>
          <w:rFonts w:cs="Book Antiqua"/>
          <w:i/>
          <w:iCs/>
          <w:color w:val="000000" w:themeColor="text1"/>
        </w:rPr>
        <w:t>"</w:t>
      </w:r>
      <w:r w:rsidRPr="005E3F66">
        <w:rPr>
          <w:i/>
          <w:iCs/>
          <w:color w:val="000000" w:themeColor="text1"/>
        </w:rPr>
        <w:t xml:space="preserve"> </w:t>
      </w:r>
      <w:r w:rsidRPr="005E3F66">
        <w:rPr>
          <w:rFonts w:cs="Book Antiqua"/>
          <w:i/>
          <w:iCs/>
          <w:color w:val="000000" w:themeColor="text1"/>
        </w:rPr>
        <w:t>–</w:t>
      </w:r>
      <w:r w:rsidRPr="005E3F66">
        <w:rPr>
          <w:i/>
          <w:iCs/>
          <w:color w:val="000000" w:themeColor="text1"/>
        </w:rPr>
        <w:t xml:space="preserve"> </w:t>
      </w:r>
      <w:r w:rsidRPr="005E3F66">
        <w:rPr>
          <w:rFonts w:cs="Book Antiqua"/>
          <w:i/>
          <w:iCs/>
          <w:color w:val="000000" w:themeColor="text1"/>
        </w:rPr>
        <w:t>это</w:t>
      </w:r>
      <w:r w:rsidRPr="005E3F66">
        <w:rPr>
          <w:i/>
          <w:iCs/>
          <w:color w:val="000000" w:themeColor="text1"/>
        </w:rPr>
        <w:t xml:space="preserve"> </w:t>
      </w:r>
      <w:r w:rsidRPr="005E3F66">
        <w:rPr>
          <w:rFonts w:cs="Book Antiqua"/>
          <w:i/>
          <w:iCs/>
          <w:color w:val="000000" w:themeColor="text1"/>
        </w:rPr>
        <w:t>продажа</w:t>
      </w:r>
      <w:r w:rsidRPr="005E3F66">
        <w:rPr>
          <w:i/>
          <w:iCs/>
          <w:color w:val="000000" w:themeColor="text1"/>
        </w:rPr>
        <w:t xml:space="preserve"> </w:t>
      </w:r>
      <w:r w:rsidRPr="005E3F66">
        <w:rPr>
          <w:rFonts w:cs="Book Antiqua"/>
          <w:i/>
          <w:iCs/>
          <w:color w:val="000000" w:themeColor="text1"/>
        </w:rPr>
        <w:t>посевов</w:t>
      </w:r>
      <w:r w:rsidRPr="005E3F66">
        <w:rPr>
          <w:i/>
          <w:iCs/>
          <w:color w:val="000000" w:themeColor="text1"/>
        </w:rPr>
        <w:t xml:space="preserve"> </w:t>
      </w:r>
      <w:r w:rsidRPr="005E3F66">
        <w:rPr>
          <w:rFonts w:cs="Book Antiqua"/>
          <w:i/>
          <w:iCs/>
          <w:color w:val="000000" w:themeColor="text1"/>
        </w:rPr>
        <w:t>на</w:t>
      </w:r>
      <w:r w:rsidRPr="005E3F66">
        <w:rPr>
          <w:i/>
          <w:iCs/>
          <w:color w:val="000000" w:themeColor="text1"/>
        </w:rPr>
        <w:t xml:space="preserve"> </w:t>
      </w:r>
      <w:r w:rsidRPr="005E3F66">
        <w:rPr>
          <w:rFonts w:cs="Book Antiqua"/>
          <w:i/>
          <w:iCs/>
          <w:color w:val="000000" w:themeColor="text1"/>
        </w:rPr>
        <w:t>стадии</w:t>
      </w:r>
      <w:r w:rsidRPr="005E3F66">
        <w:rPr>
          <w:i/>
          <w:iCs/>
          <w:color w:val="000000" w:themeColor="text1"/>
        </w:rPr>
        <w:t xml:space="preserve"> </w:t>
      </w:r>
      <w:r w:rsidRPr="005E3F66">
        <w:rPr>
          <w:rFonts w:cs="Book Antiqua"/>
          <w:i/>
          <w:iCs/>
          <w:color w:val="000000" w:themeColor="text1"/>
        </w:rPr>
        <w:t>сформировавшихся</w:t>
      </w:r>
      <w:r w:rsidRPr="005E3F66">
        <w:rPr>
          <w:i/>
          <w:iCs/>
          <w:color w:val="000000" w:themeColor="text1"/>
        </w:rPr>
        <w:t xml:space="preserve"> </w:t>
      </w:r>
      <w:r w:rsidRPr="005E3F66">
        <w:rPr>
          <w:rFonts w:cs="Book Antiqua"/>
          <w:i/>
          <w:iCs/>
          <w:color w:val="000000" w:themeColor="text1"/>
        </w:rPr>
        <w:t>и</w:t>
      </w:r>
      <w:r w:rsidRPr="005E3F66">
        <w:rPr>
          <w:i/>
          <w:iCs/>
          <w:color w:val="000000" w:themeColor="text1"/>
        </w:rPr>
        <w:t xml:space="preserve"> </w:t>
      </w:r>
      <w:r w:rsidRPr="005E3F66">
        <w:rPr>
          <w:rFonts w:cs="Book Antiqua"/>
          <w:i/>
          <w:iCs/>
          <w:color w:val="000000" w:themeColor="text1"/>
        </w:rPr>
        <w:t>поспевших</w:t>
      </w:r>
      <w:r w:rsidRPr="005E3F66">
        <w:rPr>
          <w:i/>
          <w:iCs/>
          <w:color w:val="000000" w:themeColor="text1"/>
        </w:rPr>
        <w:t xml:space="preserve"> </w:t>
      </w:r>
      <w:r w:rsidRPr="005E3F66">
        <w:rPr>
          <w:rFonts w:cs="Book Antiqua"/>
          <w:i/>
          <w:iCs/>
          <w:color w:val="000000" w:themeColor="text1"/>
        </w:rPr>
        <w:t>злаков</w:t>
      </w:r>
      <w:r w:rsidRPr="005E3F66">
        <w:rPr>
          <w:i/>
          <w:iCs/>
          <w:color w:val="000000" w:themeColor="text1"/>
        </w:rPr>
        <w:t xml:space="preserve"> </w:t>
      </w:r>
      <w:r w:rsidRPr="005E3F66">
        <w:rPr>
          <w:rFonts w:cs="Book Antiqua"/>
          <w:i/>
          <w:iCs/>
          <w:color w:val="000000" w:themeColor="text1"/>
        </w:rPr>
        <w:t>за</w:t>
      </w:r>
      <w:r w:rsidRPr="005E3F66">
        <w:rPr>
          <w:i/>
          <w:iCs/>
          <w:color w:val="000000" w:themeColor="text1"/>
        </w:rPr>
        <w:t xml:space="preserve"> </w:t>
      </w:r>
      <w:r w:rsidRPr="005E3F66">
        <w:rPr>
          <w:rFonts w:cs="Book Antiqua"/>
          <w:i/>
          <w:iCs/>
          <w:color w:val="000000" w:themeColor="text1"/>
        </w:rPr>
        <w:t>чистое</w:t>
      </w:r>
      <w:r w:rsidRPr="005E3F66">
        <w:rPr>
          <w:i/>
          <w:iCs/>
          <w:color w:val="000000" w:themeColor="text1"/>
        </w:rPr>
        <w:t xml:space="preserve"> </w:t>
      </w:r>
      <w:r w:rsidRPr="005E3F66">
        <w:rPr>
          <w:rFonts w:cs="Book Antiqua"/>
          <w:i/>
          <w:iCs/>
          <w:color w:val="000000" w:themeColor="text1"/>
        </w:rPr>
        <w:t>зерно</w:t>
      </w:r>
      <w:r w:rsidRPr="005E3F66">
        <w:rPr>
          <w:i/>
          <w:iCs/>
          <w:color w:val="000000" w:themeColor="text1"/>
        </w:rPr>
        <w:t xml:space="preserve"> </w:t>
      </w:r>
      <w:r w:rsidRPr="005E3F66">
        <w:rPr>
          <w:rFonts w:cs="Book Antiqua"/>
          <w:i/>
          <w:iCs/>
          <w:color w:val="000000" w:themeColor="text1"/>
        </w:rPr>
        <w:t>того</w:t>
      </w:r>
      <w:r w:rsidRPr="005E3F66">
        <w:rPr>
          <w:i/>
          <w:iCs/>
          <w:color w:val="000000" w:themeColor="text1"/>
        </w:rPr>
        <w:t xml:space="preserve"> </w:t>
      </w:r>
      <w:r w:rsidRPr="005E3F66">
        <w:rPr>
          <w:rFonts w:cs="Book Antiqua"/>
          <w:i/>
          <w:iCs/>
          <w:color w:val="000000" w:themeColor="text1"/>
        </w:rPr>
        <w:t>же</w:t>
      </w:r>
      <w:r w:rsidRPr="005E3F66">
        <w:rPr>
          <w:i/>
          <w:iCs/>
          <w:color w:val="000000" w:themeColor="text1"/>
        </w:rPr>
        <w:t xml:space="preserve"> </w:t>
      </w:r>
      <w:r w:rsidRPr="005E3F66">
        <w:rPr>
          <w:rFonts w:cs="Book Antiqua"/>
          <w:i/>
          <w:iCs/>
          <w:color w:val="000000" w:themeColor="text1"/>
        </w:rPr>
        <w:t>вида»</w:t>
      </w:r>
      <w:r w:rsidRPr="005E3F66">
        <w:rPr>
          <w:i/>
          <w:iCs/>
          <w:color w:val="000000" w:themeColor="text1"/>
        </w:rPr>
        <w:t>.</w:t>
      </w:r>
    </w:p>
    <w:p w:rsidR="00A43EF2" w:rsidRDefault="00A43EF2" w:rsidP="00A43EF2">
      <w:pPr>
        <w:pStyle w:val="3"/>
      </w:pPr>
      <w:r w:rsidRPr="00F60D0D">
        <w:rPr>
          <w:sz w:val="28"/>
          <w:szCs w:val="28"/>
        </w:rPr>
        <w:t>•</w:t>
      </w:r>
      <w:r>
        <w:t xml:space="preserve"> ВОПРОС № 14:</w:t>
      </w:r>
      <w:r w:rsidRPr="00043686">
        <w:t xml:space="preserve"> </w:t>
      </w:r>
      <w:r>
        <w:t>ТОРГОВЛЯ «МУЗАБАНА»</w:t>
      </w:r>
    </w:p>
    <w:p w:rsidR="00A43EF2" w:rsidRDefault="00A43EF2" w:rsidP="00A43EF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B58DD">
        <w:rPr>
          <w:i/>
          <w:iCs/>
          <w:color w:val="000000" w:themeColor="text1"/>
        </w:rPr>
        <w:t xml:space="preserve">и </w:t>
      </w:r>
      <w:r>
        <w:rPr>
          <w:i/>
          <w:iCs/>
          <w:color w:val="000000" w:themeColor="text1"/>
        </w:rPr>
        <w:t xml:space="preserve">"аль-музабана"…». </w:t>
      </w:r>
    </w:p>
    <w:p w:rsidR="00A43EF2" w:rsidRPr="00A43EF2" w:rsidRDefault="00A43EF2" w:rsidP="00A43EF2">
      <w:pPr>
        <w:spacing w:line="360" w:lineRule="auto"/>
        <w:rPr>
          <w:color w:val="000000" w:themeColor="text1"/>
        </w:rPr>
      </w:pPr>
      <w:r>
        <w:rPr>
          <w:color w:val="000000" w:themeColor="text1"/>
        </w:rPr>
        <w:lastRenderedPageBreak/>
        <w:t>А</w:t>
      </w:r>
      <w:r w:rsidRPr="00A43EF2">
        <w:rPr>
          <w:color w:val="000000" w:themeColor="text1"/>
        </w:rPr>
        <w:t xml:space="preserve"> это продажа свежих фиников на пальме за сушёные финики. </w:t>
      </w:r>
    </w:p>
    <w:p w:rsidR="00A43EF2" w:rsidRPr="00A43EF2" w:rsidRDefault="00A43EF2" w:rsidP="00A43EF2">
      <w:pPr>
        <w:spacing w:line="360" w:lineRule="auto"/>
        <w:rPr>
          <w:color w:val="000000" w:themeColor="text1"/>
        </w:rPr>
      </w:pPr>
      <w:r w:rsidRPr="00A43EF2">
        <w:rPr>
          <w:color w:val="000000" w:themeColor="text1"/>
        </w:rPr>
        <w:t xml:space="preserve">Малик сказал: </w:t>
      </w:r>
      <w:r w:rsidRPr="00A43EF2">
        <w:rPr>
          <w:i/>
          <w:iCs/>
          <w:color w:val="000000" w:themeColor="text1"/>
        </w:rPr>
        <w:t xml:space="preserve">«"аль-Музабана" – это бартер сухих фиников на финики, находящиеся на пальме». </w:t>
      </w:r>
    </w:p>
    <w:p w:rsidR="00A43EF2" w:rsidRPr="00A43EF2" w:rsidRDefault="00A43EF2" w:rsidP="00A43EF2">
      <w:pPr>
        <w:spacing w:line="360" w:lineRule="auto"/>
        <w:rPr>
          <w:color w:val="000000" w:themeColor="text1"/>
        </w:rPr>
      </w:pPr>
      <w:r>
        <w:rPr>
          <w:color w:val="000000" w:themeColor="text1"/>
        </w:rPr>
        <w:t>Уалиюл</w:t>
      </w:r>
      <w:r w:rsidRPr="00A43EF2">
        <w:rPr>
          <w:color w:val="000000" w:themeColor="text1"/>
        </w:rPr>
        <w:t>лах ад-Дахля</w:t>
      </w:r>
      <w:r w:rsidRPr="00A43EF2">
        <w:rPr>
          <w:rFonts w:ascii="Times New Roman" w:hAnsi="Times New Roman" w:cs="Times New Roman"/>
          <w:color w:val="000000" w:themeColor="text1"/>
        </w:rPr>
        <w:t>ӯ</w:t>
      </w:r>
      <w:r w:rsidRPr="00A43EF2">
        <w:rPr>
          <w:rFonts w:cs="Book Antiqua"/>
          <w:color w:val="000000" w:themeColor="text1"/>
        </w:rPr>
        <w:t>и</w:t>
      </w:r>
      <w:r w:rsidRPr="00A43EF2">
        <w:rPr>
          <w:color w:val="000000" w:themeColor="text1"/>
        </w:rPr>
        <w:t xml:space="preserve"> </w:t>
      </w:r>
      <w:r w:rsidRPr="00A43EF2">
        <w:rPr>
          <w:rFonts w:cs="Book Antiqua"/>
          <w:color w:val="000000" w:themeColor="text1"/>
        </w:rPr>
        <w:t>в</w:t>
      </w:r>
      <w:r w:rsidRPr="00A43EF2">
        <w:rPr>
          <w:color w:val="000000" w:themeColor="text1"/>
        </w:rPr>
        <w:t xml:space="preserve"> </w:t>
      </w:r>
      <w:r w:rsidRPr="00A43EF2">
        <w:rPr>
          <w:rFonts w:cs="Book Antiqua"/>
          <w:color w:val="000000" w:themeColor="text1"/>
        </w:rPr>
        <w:t>«</w:t>
      </w:r>
      <w:r>
        <w:rPr>
          <w:rFonts w:cs="Book Antiqua"/>
          <w:color w:val="000000" w:themeColor="text1"/>
        </w:rPr>
        <w:t>а</w:t>
      </w:r>
      <w:r w:rsidRPr="00A43EF2">
        <w:rPr>
          <w:rFonts w:cs="Book Antiqua"/>
          <w:color w:val="000000" w:themeColor="text1"/>
        </w:rPr>
        <w:t>ль</w:t>
      </w:r>
      <w:r w:rsidRPr="00A43EF2">
        <w:rPr>
          <w:color w:val="000000" w:themeColor="text1"/>
        </w:rPr>
        <w:t>-</w:t>
      </w:r>
      <w:r>
        <w:rPr>
          <w:rFonts w:cs="Book Antiqua"/>
          <w:color w:val="000000" w:themeColor="text1"/>
        </w:rPr>
        <w:t>М</w:t>
      </w:r>
      <w:r w:rsidRPr="00A43EF2">
        <w:rPr>
          <w:rFonts w:cs="Book Antiqua"/>
          <w:color w:val="000000" w:themeColor="text1"/>
        </w:rPr>
        <w:t>уса</w:t>
      </w:r>
      <w:r>
        <w:rPr>
          <w:rFonts w:ascii="Times New Roman" w:hAnsi="Times New Roman" w:cs="Times New Roman"/>
          <w:color w:val="000000" w:themeColor="text1"/>
        </w:rPr>
        <w:t>уу</w:t>
      </w:r>
      <w:r w:rsidRPr="00A43EF2">
        <w:rPr>
          <w:rFonts w:cs="Book Antiqua"/>
          <w:color w:val="000000" w:themeColor="text1"/>
        </w:rPr>
        <w:t>а</w:t>
      </w:r>
      <w:r w:rsidRPr="00A43EF2">
        <w:rPr>
          <w:color w:val="000000" w:themeColor="text1"/>
        </w:rPr>
        <w:t xml:space="preserve"> </w:t>
      </w:r>
      <w:r w:rsidRPr="00A43EF2">
        <w:rPr>
          <w:rFonts w:cs="Book Antiqua"/>
          <w:color w:val="000000" w:themeColor="text1"/>
        </w:rPr>
        <w:t>шарх</w:t>
      </w:r>
      <w:r w:rsidRPr="00A43EF2">
        <w:rPr>
          <w:color w:val="000000" w:themeColor="text1"/>
        </w:rPr>
        <w:t xml:space="preserve"> </w:t>
      </w:r>
      <w:r w:rsidRPr="00A43EF2">
        <w:rPr>
          <w:rFonts w:cs="Book Antiqua"/>
          <w:color w:val="000000" w:themeColor="text1"/>
        </w:rPr>
        <w:t>аль</w:t>
      </w:r>
      <w:r>
        <w:rPr>
          <w:rFonts w:cs="Book Antiqua"/>
          <w:color w:val="000000" w:themeColor="text1"/>
        </w:rPr>
        <w:t>-М</w:t>
      </w:r>
      <w:r w:rsidRPr="00A43EF2">
        <w:rPr>
          <w:rFonts w:cs="Book Antiqua"/>
          <w:color w:val="000000" w:themeColor="text1"/>
        </w:rPr>
        <w:t>у</w:t>
      </w:r>
      <w:r>
        <w:rPr>
          <w:rFonts w:ascii="Times New Roman" w:hAnsi="Times New Roman" w:cs="Times New Roman"/>
          <w:color w:val="000000" w:themeColor="text1"/>
        </w:rPr>
        <w:t>в</w:t>
      </w:r>
      <w:r w:rsidRPr="00A43EF2">
        <w:rPr>
          <w:rFonts w:cs="Book Antiqua"/>
          <w:color w:val="000000" w:themeColor="text1"/>
        </w:rPr>
        <w:t>атта»</w:t>
      </w:r>
      <w:r w:rsidRPr="00A43EF2">
        <w:rPr>
          <w:color w:val="000000" w:themeColor="text1"/>
        </w:rPr>
        <w:t xml:space="preserve"> </w:t>
      </w:r>
      <w:r w:rsidRPr="00A43EF2">
        <w:rPr>
          <w:rFonts w:cs="Book Antiqua"/>
          <w:color w:val="000000" w:themeColor="text1"/>
        </w:rPr>
        <w:t>сказал</w:t>
      </w:r>
      <w:r w:rsidRPr="00A43EF2">
        <w:rPr>
          <w:color w:val="000000" w:themeColor="text1"/>
        </w:rPr>
        <w:t xml:space="preserve">: </w:t>
      </w:r>
      <w:r w:rsidRPr="00A43EF2">
        <w:rPr>
          <w:rFonts w:cs="Book Antiqua"/>
          <w:i/>
          <w:iCs/>
          <w:color w:val="000000" w:themeColor="text1"/>
        </w:rPr>
        <w:t>«</w:t>
      </w:r>
      <w:r w:rsidRPr="00A43EF2">
        <w:rPr>
          <w:i/>
          <w:iCs/>
          <w:color w:val="000000" w:themeColor="text1"/>
        </w:rPr>
        <w:t>"</w:t>
      </w:r>
      <w:r>
        <w:rPr>
          <w:rFonts w:cs="Book Antiqua"/>
          <w:i/>
          <w:iCs/>
          <w:color w:val="000000" w:themeColor="text1"/>
        </w:rPr>
        <w:t>а</w:t>
      </w:r>
      <w:r w:rsidRPr="00A43EF2">
        <w:rPr>
          <w:rFonts w:cs="Book Antiqua"/>
          <w:i/>
          <w:iCs/>
          <w:color w:val="000000" w:themeColor="text1"/>
        </w:rPr>
        <w:t>ль</w:t>
      </w:r>
      <w:r w:rsidRPr="00A43EF2">
        <w:rPr>
          <w:i/>
          <w:iCs/>
          <w:color w:val="000000" w:themeColor="text1"/>
        </w:rPr>
        <w:t>-</w:t>
      </w:r>
      <w:r>
        <w:rPr>
          <w:rFonts w:cs="Book Antiqua"/>
          <w:i/>
          <w:iCs/>
          <w:color w:val="000000" w:themeColor="text1"/>
        </w:rPr>
        <w:t>М</w:t>
      </w:r>
      <w:r w:rsidRPr="00A43EF2">
        <w:rPr>
          <w:rFonts w:cs="Book Antiqua"/>
          <w:i/>
          <w:iCs/>
          <w:color w:val="000000" w:themeColor="text1"/>
        </w:rPr>
        <w:t>узабана</w:t>
      </w:r>
      <w:r w:rsidRPr="00A43EF2">
        <w:rPr>
          <w:i/>
          <w:iCs/>
          <w:color w:val="000000" w:themeColor="text1"/>
        </w:rPr>
        <w:t xml:space="preserve">" </w:t>
      </w:r>
      <w:r w:rsidRPr="00A43EF2">
        <w:rPr>
          <w:rFonts w:cs="Book Antiqua"/>
          <w:i/>
          <w:iCs/>
          <w:color w:val="000000" w:themeColor="text1"/>
        </w:rPr>
        <w:t>–</w:t>
      </w:r>
      <w:r w:rsidRPr="00A43EF2">
        <w:rPr>
          <w:i/>
          <w:iCs/>
          <w:color w:val="000000" w:themeColor="text1"/>
        </w:rPr>
        <w:t xml:space="preserve"> </w:t>
      </w:r>
      <w:r w:rsidRPr="00A43EF2">
        <w:rPr>
          <w:rFonts w:cs="Book Antiqua"/>
          <w:i/>
          <w:iCs/>
          <w:color w:val="000000" w:themeColor="text1"/>
        </w:rPr>
        <w:t>это</w:t>
      </w:r>
      <w:r w:rsidRPr="00A43EF2">
        <w:rPr>
          <w:i/>
          <w:iCs/>
          <w:color w:val="000000" w:themeColor="text1"/>
        </w:rPr>
        <w:t xml:space="preserve"> </w:t>
      </w:r>
      <w:r w:rsidRPr="00A43EF2">
        <w:rPr>
          <w:rFonts w:cs="Book Antiqua"/>
          <w:i/>
          <w:iCs/>
          <w:color w:val="000000" w:themeColor="text1"/>
        </w:rPr>
        <w:t>продажа</w:t>
      </w:r>
      <w:r w:rsidRPr="00A43EF2">
        <w:rPr>
          <w:i/>
          <w:iCs/>
          <w:color w:val="000000" w:themeColor="text1"/>
        </w:rPr>
        <w:t xml:space="preserve"> </w:t>
      </w:r>
      <w:r w:rsidRPr="00A43EF2">
        <w:rPr>
          <w:rFonts w:cs="Book Antiqua"/>
          <w:i/>
          <w:iCs/>
          <w:color w:val="000000" w:themeColor="text1"/>
        </w:rPr>
        <w:t>плодов</w:t>
      </w:r>
      <w:r w:rsidRPr="00A43EF2">
        <w:rPr>
          <w:i/>
          <w:iCs/>
          <w:color w:val="000000" w:themeColor="text1"/>
        </w:rPr>
        <w:t xml:space="preserve">, </w:t>
      </w:r>
      <w:r w:rsidRPr="00A43EF2">
        <w:rPr>
          <w:rFonts w:cs="Book Antiqua"/>
          <w:i/>
          <w:iCs/>
          <w:color w:val="000000" w:themeColor="text1"/>
        </w:rPr>
        <w:t>находящихся</w:t>
      </w:r>
      <w:r w:rsidRPr="00A43EF2">
        <w:rPr>
          <w:i/>
          <w:iCs/>
          <w:color w:val="000000" w:themeColor="text1"/>
        </w:rPr>
        <w:t xml:space="preserve"> </w:t>
      </w:r>
      <w:r w:rsidRPr="00A43EF2">
        <w:rPr>
          <w:rFonts w:cs="Book Antiqua"/>
          <w:i/>
          <w:iCs/>
          <w:color w:val="000000" w:themeColor="text1"/>
        </w:rPr>
        <w:t>на</w:t>
      </w:r>
      <w:r w:rsidRPr="00A43EF2">
        <w:rPr>
          <w:i/>
          <w:iCs/>
          <w:color w:val="000000" w:themeColor="text1"/>
        </w:rPr>
        <w:t xml:space="preserve"> </w:t>
      </w:r>
      <w:r w:rsidRPr="00A43EF2">
        <w:rPr>
          <w:rFonts w:cs="Book Antiqua"/>
          <w:i/>
          <w:iCs/>
          <w:color w:val="000000" w:themeColor="text1"/>
        </w:rPr>
        <w:t>дереве</w:t>
      </w:r>
      <w:r w:rsidRPr="00A43EF2">
        <w:rPr>
          <w:i/>
          <w:iCs/>
          <w:color w:val="000000" w:themeColor="text1"/>
        </w:rPr>
        <w:t xml:space="preserve">, </w:t>
      </w:r>
      <w:r w:rsidRPr="00A43EF2">
        <w:rPr>
          <w:rFonts w:cs="Book Antiqua"/>
          <w:i/>
          <w:iCs/>
          <w:color w:val="000000" w:themeColor="text1"/>
        </w:rPr>
        <w:t>где</w:t>
      </w:r>
      <w:r w:rsidRPr="00A43EF2">
        <w:rPr>
          <w:i/>
          <w:iCs/>
          <w:color w:val="000000" w:themeColor="text1"/>
        </w:rPr>
        <w:t xml:space="preserve"> </w:t>
      </w:r>
      <w:r w:rsidRPr="00A43EF2">
        <w:rPr>
          <w:rFonts w:cs="Book Antiqua"/>
          <w:i/>
          <w:iCs/>
          <w:color w:val="000000" w:themeColor="text1"/>
        </w:rPr>
        <w:t>ценой</w:t>
      </w:r>
      <w:r w:rsidRPr="00A43EF2">
        <w:rPr>
          <w:i/>
          <w:iCs/>
          <w:color w:val="000000" w:themeColor="text1"/>
        </w:rPr>
        <w:t xml:space="preserve"> </w:t>
      </w:r>
      <w:r w:rsidRPr="00A43EF2">
        <w:rPr>
          <w:rFonts w:cs="Book Antiqua"/>
          <w:i/>
          <w:iCs/>
          <w:color w:val="000000" w:themeColor="text1"/>
        </w:rPr>
        <w:t>являются</w:t>
      </w:r>
      <w:r w:rsidRPr="00A43EF2">
        <w:rPr>
          <w:i/>
          <w:iCs/>
          <w:color w:val="000000" w:themeColor="text1"/>
        </w:rPr>
        <w:t xml:space="preserve"> </w:t>
      </w:r>
      <w:r w:rsidRPr="00A43EF2">
        <w:rPr>
          <w:rFonts w:cs="Book Antiqua"/>
          <w:i/>
          <w:iCs/>
          <w:color w:val="000000" w:themeColor="text1"/>
        </w:rPr>
        <w:t>уже</w:t>
      </w:r>
      <w:r w:rsidRPr="00A43EF2">
        <w:rPr>
          <w:i/>
          <w:iCs/>
          <w:color w:val="000000" w:themeColor="text1"/>
        </w:rPr>
        <w:t xml:space="preserve"> </w:t>
      </w:r>
      <w:r w:rsidRPr="00A43EF2">
        <w:rPr>
          <w:rFonts w:cs="Book Antiqua"/>
          <w:i/>
          <w:iCs/>
          <w:color w:val="000000" w:themeColor="text1"/>
        </w:rPr>
        <w:t>собранные</w:t>
      </w:r>
      <w:r w:rsidRPr="00A43EF2">
        <w:rPr>
          <w:i/>
          <w:iCs/>
          <w:color w:val="000000" w:themeColor="text1"/>
        </w:rPr>
        <w:t xml:space="preserve"> плоды того же вида». </w:t>
      </w:r>
    </w:p>
    <w:p w:rsidR="00A43EF2" w:rsidRPr="00A43EF2" w:rsidRDefault="00A43EF2" w:rsidP="00A43EF2">
      <w:pPr>
        <w:spacing w:line="360" w:lineRule="auto"/>
        <w:rPr>
          <w:color w:val="000000" w:themeColor="text1"/>
        </w:rPr>
      </w:pPr>
      <w:r w:rsidRPr="00A43EF2">
        <w:rPr>
          <w:color w:val="000000" w:themeColor="text1"/>
        </w:rPr>
        <w:t>Имам Малик сказал: «Посланник Аллаха</w:t>
      </w:r>
      <w:r w:rsidR="00D74670">
        <w:rPr>
          <w:color w:val="000000" w:themeColor="text1"/>
        </w:rPr>
        <w:t xml:space="preserve"> (да благословит его Аллах и приветствует) </w:t>
      </w:r>
      <w:r w:rsidRPr="00A43EF2">
        <w:rPr>
          <w:color w:val="000000" w:themeColor="text1"/>
        </w:rPr>
        <w:t xml:space="preserve">запретил «аль-музабана», коим является продажа всего того, объём, вес и количество чего неизвестны, и где ценой выступает объём, вес или количество чего известно. Например, когда некто, имея зерно или сушёные финики, или нечто подобное этому из продуктов питания: зерна, семян, люцерны, шафрана, хлопка, льна, шёлковых коконов и тому подобных товаров, относительно которых он не знает ни их объёма, ни веса, ни количества, но при этом желает их продать. И кто-то говорит хозяину этих товаров: «Отмерь этот товар, или скажи, чтобы его отмерили, или взвесь из него то, что можно взвесить, или посчитай то, что можно посчитать, и если окажется меньше определённого объёма (и называет ему этот объём), или окажется меньше такого-то веса, или окажется меньше такого-то количества, то я восполню это количество до названного мною. Если же окажется больше этого количества, то весь излишек принадлежит мне. И право обладать данным излишком принадлежит мне по причине, возложенной на меня компенсации в случае недостатка». И это не является торговлей, однако, это риск, неизвестность и азартная игра. Всё это входит в данную сделку, так как, по сути, он ничего не купил у него и ничего не заплатил. Он лишь гарантировал компенсацию недостающего количества от названного им объёма, веса или количества, чтобы получить право на обладание возможным излишком. И если товара окажется меньше названного, он восполняет его из своего имущества, ничего не получая взамен. Если же окажется больше названного, он забирает этот излишек у хозяина товара, ничего не отдавая взамен, и не получая это в виде подарка от чистого сердца. И больше всего это похоже на азартные игры. Также к этому относится и всё схожее с этим». </w:t>
      </w:r>
    </w:p>
    <w:p w:rsidR="00A43EF2" w:rsidRPr="00A43EF2" w:rsidRDefault="00A43EF2" w:rsidP="00A43EF2">
      <w:pPr>
        <w:spacing w:line="360" w:lineRule="auto"/>
        <w:rPr>
          <w:color w:val="000000" w:themeColor="text1"/>
        </w:rPr>
      </w:pPr>
      <w:r w:rsidRPr="00A43EF2">
        <w:rPr>
          <w:color w:val="000000" w:themeColor="text1"/>
        </w:rPr>
        <w:t>В «Шарх ас-</w:t>
      </w:r>
      <w:r>
        <w:rPr>
          <w:color w:val="000000" w:themeColor="text1"/>
        </w:rPr>
        <w:t>С</w:t>
      </w:r>
      <w:r w:rsidRPr="00A43EF2">
        <w:rPr>
          <w:color w:val="000000" w:themeColor="text1"/>
        </w:rPr>
        <w:t xml:space="preserve">унна» я уже упоминал, что большинство учёных придерживается того же самого мнения. </w:t>
      </w:r>
    </w:p>
    <w:p w:rsidR="00A43EF2" w:rsidRPr="00A43EF2" w:rsidRDefault="00A43EF2" w:rsidP="00A43EF2">
      <w:pPr>
        <w:spacing w:line="360" w:lineRule="auto"/>
        <w:rPr>
          <w:color w:val="000000" w:themeColor="text1"/>
        </w:rPr>
      </w:pPr>
      <w:r w:rsidRPr="00A43EF2">
        <w:rPr>
          <w:color w:val="000000" w:themeColor="text1"/>
        </w:rPr>
        <w:t xml:space="preserve">Причиной же запрета в данном случае является то, что при бартере продуктов питания одного вида, условием действительности сделки является их одинаковое количество. А то, что находится на дереве невозможно ни отмерить, ни взвесить, а лишь возможно дать </w:t>
      </w:r>
      <w:r w:rsidRPr="00A43EF2">
        <w:rPr>
          <w:color w:val="000000" w:themeColor="text1"/>
        </w:rPr>
        <w:lastRenderedPageBreak/>
        <w:t xml:space="preserve">приблизительную оценку его количества. Данное предположение не может гарантировать отсутствие разности между обмениваемыми товарами. </w:t>
      </w:r>
    </w:p>
    <w:p w:rsidR="00A43EF2" w:rsidRPr="00A43EF2" w:rsidRDefault="00A43EF2" w:rsidP="00A43EF2">
      <w:pPr>
        <w:spacing w:line="360" w:lineRule="auto"/>
        <w:rPr>
          <w:color w:val="000000" w:themeColor="text1"/>
        </w:rPr>
      </w:pPr>
      <w:r w:rsidRPr="00A43EF2">
        <w:rPr>
          <w:color w:val="000000" w:themeColor="text1"/>
        </w:rPr>
        <w:t xml:space="preserve">Если бы был бартер разных продуктов питания, одни из которых на дереве, а другие находятся в собранном виде на земле, то это было бы дозволено, так как одинаковость количества в этом частном случае не является условием действительности сделки. При этом остаётся другое условие, а именно: передача товара покупателю, а его стоимости – продавцу в рамках одной встречи, в которой заключается сделка. Передачей того, что на земле будет считаться его перенос в другое место, а передачей того, что на дереве будет считаться предоставление возможности беспрепятственно подходить к дереву. </w:t>
      </w:r>
    </w:p>
    <w:p w:rsidR="00655420" w:rsidRDefault="00A43EF2" w:rsidP="00A43EF2">
      <w:pPr>
        <w:spacing w:line="360" w:lineRule="auto"/>
        <w:rPr>
          <w:color w:val="000000" w:themeColor="text1"/>
        </w:rPr>
      </w:pPr>
      <w:r w:rsidRPr="00A43EF2">
        <w:rPr>
          <w:color w:val="000000" w:themeColor="text1"/>
        </w:rPr>
        <w:t>Смысл упомянутого запрета заключается в схожести с ростовщичеством, а смысл слов Малика в том, что причиной запрета является наличие того, по причине чего запрещены азартные игры. И каждая из этих двух причин истинна и действительна (для запрета данного вида торговли)</w:t>
      </w:r>
      <w:r>
        <w:rPr>
          <w:rStyle w:val="ad"/>
          <w:color w:val="000000" w:themeColor="text1"/>
        </w:rPr>
        <w:footnoteReference w:id="1657"/>
      </w:r>
      <w:r w:rsidRPr="00A43EF2">
        <w:rPr>
          <w:color w:val="000000" w:themeColor="text1"/>
        </w:rPr>
        <w:t xml:space="preserve">.  </w:t>
      </w:r>
    </w:p>
    <w:p w:rsidR="00A43EF2" w:rsidRDefault="00A43EF2" w:rsidP="00A43EF2">
      <w:pPr>
        <w:pStyle w:val="3"/>
      </w:pPr>
      <w:r w:rsidRPr="00F60D0D">
        <w:rPr>
          <w:sz w:val="28"/>
          <w:szCs w:val="28"/>
        </w:rPr>
        <w:t>•</w:t>
      </w:r>
      <w:r>
        <w:t xml:space="preserve"> ВОПРОС № 15:</w:t>
      </w:r>
      <w:r w:rsidRPr="00043686">
        <w:t xml:space="preserve"> </w:t>
      </w:r>
      <w:r>
        <w:t>ТОРГОВЛЯ «МУ′АУАМА»</w:t>
      </w:r>
    </w:p>
    <w:p w:rsidR="00A43EF2" w:rsidRDefault="00A43EF2" w:rsidP="00A43EF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B58DD">
        <w:rPr>
          <w:i/>
          <w:iCs/>
          <w:color w:val="000000" w:themeColor="text1"/>
        </w:rPr>
        <w:t xml:space="preserve">и </w:t>
      </w:r>
      <w:r>
        <w:rPr>
          <w:i/>
          <w:iCs/>
          <w:color w:val="000000" w:themeColor="text1"/>
        </w:rPr>
        <w:t xml:space="preserve">"аль-му′ауама"…». </w:t>
      </w:r>
    </w:p>
    <w:p w:rsidR="00A43EF2" w:rsidRDefault="00A43EF2" w:rsidP="00A43EF2">
      <w:pPr>
        <w:spacing w:line="360" w:lineRule="auto"/>
        <w:rPr>
          <w:color w:val="000000" w:themeColor="text1"/>
        </w:rPr>
      </w:pPr>
      <w:r>
        <w:rPr>
          <w:color w:val="000000" w:themeColor="text1"/>
        </w:rPr>
        <w:t>А</w:t>
      </w:r>
      <w:r w:rsidRPr="00A43EF2">
        <w:rPr>
          <w:color w:val="000000" w:themeColor="text1"/>
        </w:rPr>
        <w:t xml:space="preserve"> это заключение одной сделки в отношении плодов конкретно взятой пальмы, приносимых ею в течение более одного года. А в этом присутствует риск и неизвестность.</w:t>
      </w:r>
    </w:p>
    <w:p w:rsidR="00A43EF2" w:rsidRDefault="00A43EF2" w:rsidP="00A43EF2">
      <w:pPr>
        <w:pStyle w:val="3"/>
      </w:pPr>
      <w:r w:rsidRPr="00F60D0D">
        <w:rPr>
          <w:sz w:val="28"/>
          <w:szCs w:val="28"/>
        </w:rPr>
        <w:t>•</w:t>
      </w:r>
      <w:r>
        <w:t xml:space="preserve"> ВОПРОС № 16:</w:t>
      </w:r>
      <w:r w:rsidRPr="00043686">
        <w:t xml:space="preserve"> </w:t>
      </w:r>
      <w:r>
        <w:t>ТОРГОВЛЯ «МУХАДАРА»</w:t>
      </w:r>
    </w:p>
    <w:p w:rsidR="00A43EF2" w:rsidRDefault="00A43EF2" w:rsidP="00A43EF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B58DD">
        <w:rPr>
          <w:i/>
          <w:iCs/>
          <w:color w:val="000000" w:themeColor="text1"/>
        </w:rPr>
        <w:t xml:space="preserve">и </w:t>
      </w:r>
      <w:r>
        <w:rPr>
          <w:i/>
          <w:iCs/>
          <w:color w:val="000000" w:themeColor="text1"/>
        </w:rPr>
        <w:t xml:space="preserve">"аль-мухадара"…». </w:t>
      </w:r>
    </w:p>
    <w:p w:rsidR="00A43EF2" w:rsidRPr="00A43EF2" w:rsidRDefault="00A43EF2" w:rsidP="00A43EF2">
      <w:pPr>
        <w:spacing w:line="360" w:lineRule="auto"/>
        <w:rPr>
          <w:color w:val="000000" w:themeColor="text1"/>
        </w:rPr>
      </w:pPr>
      <w:r>
        <w:rPr>
          <w:color w:val="000000" w:themeColor="text1"/>
        </w:rPr>
        <w:t>А</w:t>
      </w:r>
      <w:r w:rsidRPr="00A43EF2">
        <w:rPr>
          <w:color w:val="000000" w:themeColor="text1"/>
        </w:rPr>
        <w:t xml:space="preserve"> это продажа ещё зелёных плодов до начала их созревания. Доводом на запрет является хадис, приводимый в сборнике у аль-Бухари (</w:t>
      </w:r>
      <w:r>
        <w:rPr>
          <w:color w:val="000000" w:themeColor="text1"/>
        </w:rPr>
        <w:t>2207), в котором со слов Анаса сообщается, что п</w:t>
      </w:r>
      <w:r w:rsidRPr="00A43EF2">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запретил «аль-мухак</w:t>
      </w:r>
      <w:r w:rsidRPr="00A43EF2">
        <w:rPr>
          <w:color w:val="000000" w:themeColor="text1"/>
        </w:rPr>
        <w:t xml:space="preserve">аля», «аль-мухадара», «аль-мунабаза», </w:t>
      </w:r>
      <w:r>
        <w:rPr>
          <w:color w:val="000000" w:themeColor="text1"/>
        </w:rPr>
        <w:t>«аль-мулямаса» и «аль-музабана»</w:t>
      </w:r>
      <w:r w:rsidRPr="00A43EF2">
        <w:rPr>
          <w:color w:val="000000" w:themeColor="text1"/>
        </w:rPr>
        <w:t xml:space="preserve">. </w:t>
      </w:r>
    </w:p>
    <w:p w:rsidR="00A43EF2" w:rsidRPr="00A43EF2" w:rsidRDefault="00A43EF2" w:rsidP="00A43EF2">
      <w:pPr>
        <w:spacing w:line="360" w:lineRule="auto"/>
        <w:rPr>
          <w:color w:val="000000" w:themeColor="text1"/>
        </w:rPr>
      </w:pPr>
      <w:r w:rsidRPr="00A43EF2">
        <w:rPr>
          <w:color w:val="000000" w:themeColor="text1"/>
        </w:rPr>
        <w:lastRenderedPageBreak/>
        <w:t xml:space="preserve"> Также в обоих Сахихах приводится хадис со слов Джаби</w:t>
      </w:r>
      <w:r>
        <w:rPr>
          <w:color w:val="000000" w:themeColor="text1"/>
        </w:rPr>
        <w:t>ра</w:t>
      </w:r>
      <w:r w:rsidRPr="00A43EF2">
        <w:rPr>
          <w:color w:val="000000" w:themeColor="text1"/>
        </w:rPr>
        <w:t xml:space="preserve">, который сказал: </w:t>
      </w:r>
      <w:r w:rsidRPr="00A43EF2">
        <w:rPr>
          <w:i/>
          <w:iCs/>
          <w:color w:val="000000" w:themeColor="text1"/>
        </w:rPr>
        <w:t>«Пророк</w:t>
      </w:r>
      <w:r w:rsidR="00D74670">
        <w:rPr>
          <w:i/>
          <w:iCs/>
          <w:color w:val="000000" w:themeColor="text1"/>
        </w:rPr>
        <w:t xml:space="preserve"> (да благословит его Аллах и приветствует) </w:t>
      </w:r>
      <w:r>
        <w:rPr>
          <w:i/>
          <w:iCs/>
          <w:color w:val="000000" w:themeColor="text1"/>
        </w:rPr>
        <w:t>запретил "аль-мухакаля", "аль-музабана" и "</w:t>
      </w:r>
      <w:r w:rsidRPr="00A43EF2">
        <w:rPr>
          <w:i/>
          <w:iCs/>
          <w:color w:val="000000" w:themeColor="text1"/>
        </w:rPr>
        <w:t>аль</w:t>
      </w:r>
      <w:r>
        <w:rPr>
          <w:i/>
          <w:iCs/>
          <w:color w:val="000000" w:themeColor="text1"/>
        </w:rPr>
        <w:t>-</w:t>
      </w:r>
      <w:r w:rsidRPr="00A43EF2">
        <w:rPr>
          <w:i/>
          <w:iCs/>
          <w:color w:val="000000" w:themeColor="text1"/>
        </w:rPr>
        <w:t>му‘а</w:t>
      </w:r>
      <w:r>
        <w:rPr>
          <w:rFonts w:ascii="Times New Roman" w:hAnsi="Times New Roman" w:cs="Times New Roman"/>
          <w:i/>
          <w:iCs/>
          <w:color w:val="000000" w:themeColor="text1"/>
        </w:rPr>
        <w:t>у</w:t>
      </w:r>
      <w:r w:rsidRPr="00A43EF2">
        <w:rPr>
          <w:rFonts w:cs="Book Antiqua"/>
          <w:i/>
          <w:iCs/>
          <w:color w:val="000000" w:themeColor="text1"/>
        </w:rPr>
        <w:t>ама</w:t>
      </w:r>
      <w:r>
        <w:rPr>
          <w:rFonts w:cs="Book Antiqua"/>
          <w:i/>
          <w:iCs/>
          <w:color w:val="000000" w:themeColor="text1"/>
        </w:rPr>
        <w:t>"</w:t>
      </w:r>
      <w:r w:rsidRPr="00A43EF2">
        <w:rPr>
          <w:rFonts w:cs="Book Antiqua"/>
          <w:i/>
          <w:iCs/>
          <w:color w:val="000000" w:themeColor="text1"/>
        </w:rPr>
        <w:t>»</w:t>
      </w:r>
      <w:r>
        <w:rPr>
          <w:rStyle w:val="ad"/>
          <w:rFonts w:cs="Book Antiqua"/>
          <w:i/>
          <w:iCs/>
          <w:color w:val="000000" w:themeColor="text1"/>
        </w:rPr>
        <w:footnoteReference w:id="1658"/>
      </w:r>
      <w:r w:rsidRPr="00A43EF2">
        <w:rPr>
          <w:color w:val="000000" w:themeColor="text1"/>
        </w:rPr>
        <w:t xml:space="preserve">. </w:t>
      </w:r>
    </w:p>
    <w:p w:rsidR="00A43EF2" w:rsidRDefault="00A43EF2" w:rsidP="00A43EF2">
      <w:pPr>
        <w:spacing w:line="360" w:lineRule="auto"/>
        <w:rPr>
          <w:color w:val="000000" w:themeColor="text1"/>
        </w:rPr>
      </w:pPr>
      <w:r w:rsidRPr="00A43EF2">
        <w:rPr>
          <w:color w:val="000000" w:themeColor="text1"/>
        </w:rPr>
        <w:t>По данной теме также есть и другие хадисы.</w:t>
      </w:r>
    </w:p>
    <w:p w:rsidR="00A43EF2" w:rsidRDefault="00A43EF2" w:rsidP="00A43EF2">
      <w:pPr>
        <w:pStyle w:val="3"/>
      </w:pPr>
      <w:r w:rsidRPr="00F60D0D">
        <w:rPr>
          <w:sz w:val="28"/>
          <w:szCs w:val="28"/>
        </w:rPr>
        <w:t>•</w:t>
      </w:r>
      <w:r>
        <w:t xml:space="preserve"> ВОПРОС № 17:</w:t>
      </w:r>
      <w:r w:rsidRPr="00043686">
        <w:t xml:space="preserve"> </w:t>
      </w:r>
      <w:r w:rsidRPr="00A43EF2">
        <w:t>ПРИСВОЕНИЕ ЗАДАТКА</w:t>
      </w:r>
    </w:p>
    <w:p w:rsidR="00A43EF2" w:rsidRDefault="00A43EF2" w:rsidP="00A43EF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задаток</w:t>
      </w:r>
      <w:r w:rsidRPr="00A43EF2">
        <w:rPr>
          <w:rStyle w:val="ad"/>
          <w:color w:val="000000" w:themeColor="text1"/>
        </w:rPr>
        <w:footnoteReference w:id="1659"/>
      </w:r>
      <w:r>
        <w:rPr>
          <w:i/>
          <w:iCs/>
          <w:color w:val="000000" w:themeColor="text1"/>
        </w:rPr>
        <w:t xml:space="preserve">…». </w:t>
      </w:r>
    </w:p>
    <w:p w:rsidR="00A43EF2" w:rsidRPr="00A43EF2" w:rsidRDefault="00A43EF2" w:rsidP="00A43EF2">
      <w:pPr>
        <w:spacing w:line="360" w:lineRule="auto"/>
        <w:rPr>
          <w:color w:val="000000" w:themeColor="text1"/>
        </w:rPr>
      </w:pPr>
      <w:r>
        <w:rPr>
          <w:color w:val="000000" w:themeColor="text1"/>
        </w:rPr>
        <w:t>А</w:t>
      </w:r>
      <w:r w:rsidRPr="00A43EF2">
        <w:rPr>
          <w:color w:val="000000" w:themeColor="text1"/>
        </w:rPr>
        <w:t xml:space="preserve"> это когда покупатель, ещё не принявший </w:t>
      </w:r>
      <w:r>
        <w:rPr>
          <w:color w:val="000000" w:themeColor="text1"/>
        </w:rPr>
        <w:t>р</w:t>
      </w:r>
      <w:r w:rsidRPr="00A43EF2">
        <w:rPr>
          <w:color w:val="000000" w:themeColor="text1"/>
        </w:rPr>
        <w:t xml:space="preserve">ешение о покупке, даёт продавцу дирхам или что-то подобное в виде задатка, с условием, что в случае отказа от покупки, этот дирхам остаётся у продавца, а покупатель ничего не получает взамен. </w:t>
      </w:r>
    </w:p>
    <w:p w:rsidR="00A43EF2" w:rsidRPr="00A43EF2" w:rsidRDefault="00A43EF2" w:rsidP="00A43EF2">
      <w:pPr>
        <w:spacing w:line="360" w:lineRule="auto"/>
        <w:rPr>
          <w:color w:val="000000" w:themeColor="text1"/>
        </w:rPr>
      </w:pPr>
      <w:r w:rsidRPr="00A43EF2">
        <w:rPr>
          <w:color w:val="000000" w:themeColor="text1"/>
        </w:rPr>
        <w:t xml:space="preserve">Данный запрет опирается на хадис, который привели Ахмад, ан-Насаи и Абу Дауд со слов ‘Амра ибн Шу‘айба от его отца от его деда, который сказал: </w:t>
      </w:r>
      <w:r w:rsidRPr="00A43EF2">
        <w:rPr>
          <w:i/>
          <w:iCs/>
          <w:color w:val="000000" w:themeColor="text1"/>
        </w:rPr>
        <w:t>«Пророк</w:t>
      </w:r>
      <w:r w:rsidR="00D74670">
        <w:rPr>
          <w:i/>
          <w:iCs/>
          <w:color w:val="000000" w:themeColor="text1"/>
        </w:rPr>
        <w:t xml:space="preserve"> (да благословит его Аллах и приветствует) </w:t>
      </w:r>
      <w:r w:rsidRPr="00A43EF2">
        <w:rPr>
          <w:i/>
          <w:iCs/>
          <w:color w:val="000000" w:themeColor="text1"/>
        </w:rPr>
        <w:t>запретил присвоение задатка»</w:t>
      </w:r>
      <w:r w:rsidRPr="00A43EF2">
        <w:rPr>
          <w:rStyle w:val="ad"/>
          <w:color w:val="000000" w:themeColor="text1"/>
        </w:rPr>
        <w:footnoteReference w:id="1660"/>
      </w:r>
      <w:r w:rsidRPr="00A43EF2">
        <w:rPr>
          <w:i/>
          <w:iCs/>
          <w:color w:val="000000" w:themeColor="text1"/>
        </w:rPr>
        <w:t>.</w:t>
      </w:r>
      <w:r w:rsidRPr="00A43EF2">
        <w:rPr>
          <w:color w:val="000000" w:themeColor="text1"/>
        </w:rPr>
        <w:t xml:space="preserve"> </w:t>
      </w:r>
    </w:p>
    <w:p w:rsidR="00A43EF2" w:rsidRPr="00A43EF2" w:rsidRDefault="00A43EF2" w:rsidP="00A43EF2">
      <w:pPr>
        <w:spacing w:line="360" w:lineRule="auto"/>
        <w:rPr>
          <w:color w:val="000000" w:themeColor="text1"/>
        </w:rPr>
      </w:pPr>
      <w:r w:rsidRPr="00A43EF2">
        <w:rPr>
          <w:color w:val="000000" w:themeColor="text1"/>
        </w:rPr>
        <w:t>Есть другой хадис, который привёл ‘Абд</w:t>
      </w:r>
      <w:r>
        <w:rPr>
          <w:color w:val="000000" w:themeColor="text1"/>
        </w:rPr>
        <w:t xml:space="preserve"> </w:t>
      </w:r>
      <w:r w:rsidRPr="00A43EF2">
        <w:rPr>
          <w:color w:val="000000" w:themeColor="text1"/>
        </w:rPr>
        <w:t>у</w:t>
      </w:r>
      <w:r>
        <w:rPr>
          <w:color w:val="000000" w:themeColor="text1"/>
        </w:rPr>
        <w:t>р-Раззак</w:t>
      </w:r>
      <w:r w:rsidRPr="00A43EF2">
        <w:rPr>
          <w:color w:val="000000" w:themeColor="text1"/>
        </w:rPr>
        <w:t xml:space="preserve"> в своём «Мус</w:t>
      </w:r>
      <w:r>
        <w:rPr>
          <w:color w:val="000000" w:themeColor="text1"/>
        </w:rPr>
        <w:t>наде» со слов Зейда ибн Асляма</w:t>
      </w:r>
      <w:r w:rsidRPr="00A43EF2">
        <w:rPr>
          <w:color w:val="000000" w:themeColor="text1"/>
        </w:rPr>
        <w:t xml:space="preserve"> о том, что когда </w:t>
      </w:r>
      <w:r>
        <w:rPr>
          <w:color w:val="000000" w:themeColor="text1"/>
        </w:rPr>
        <w:t>пророк</w:t>
      </w:r>
      <w:r w:rsidR="00D74670">
        <w:rPr>
          <w:color w:val="000000" w:themeColor="text1"/>
        </w:rPr>
        <w:t xml:space="preserve"> (да благословит его Аллах и приветствует) </w:t>
      </w:r>
      <w:r w:rsidRPr="00A43EF2">
        <w:rPr>
          <w:color w:val="000000" w:themeColor="text1"/>
        </w:rPr>
        <w:t>был спрошен относительно задатка в торговле, он дозволил его. Но этот хадис не противопоставляется предыдущему по той причине, что является недостоверным в силу наличия в иснаде Ибрахима ибн Аби Яхьи, который является слабым передатчиком. Более того, у этого хадиса нет целостного иснада, и он приводится в форме «мурсаль»</w:t>
      </w:r>
      <w:r>
        <w:rPr>
          <w:rStyle w:val="ad"/>
          <w:color w:val="000000" w:themeColor="text1"/>
        </w:rPr>
        <w:footnoteReference w:id="1661"/>
      </w:r>
      <w:r w:rsidRPr="00A43EF2">
        <w:rPr>
          <w:color w:val="000000" w:themeColor="text1"/>
        </w:rPr>
        <w:t xml:space="preserve">.  </w:t>
      </w:r>
    </w:p>
    <w:p w:rsidR="00A43EF2" w:rsidRPr="00A43EF2" w:rsidRDefault="00A43EF2" w:rsidP="00A43EF2">
      <w:pPr>
        <w:spacing w:line="360" w:lineRule="auto"/>
        <w:rPr>
          <w:color w:val="000000" w:themeColor="text1"/>
        </w:rPr>
      </w:pPr>
      <w:r>
        <w:rPr>
          <w:color w:val="000000" w:themeColor="text1"/>
        </w:rPr>
        <w:lastRenderedPageBreak/>
        <w:t>Уалиюл</w:t>
      </w:r>
      <w:r w:rsidRPr="00A43EF2">
        <w:rPr>
          <w:color w:val="000000" w:themeColor="text1"/>
        </w:rPr>
        <w:t>лах ад-Дахля</w:t>
      </w:r>
      <w:r w:rsidRPr="00A43EF2">
        <w:rPr>
          <w:rFonts w:ascii="Times New Roman" w:hAnsi="Times New Roman" w:cs="Times New Roman"/>
          <w:color w:val="000000" w:themeColor="text1"/>
        </w:rPr>
        <w:t>ӯ</w:t>
      </w:r>
      <w:r w:rsidRPr="00A43EF2">
        <w:rPr>
          <w:rFonts w:cs="Book Antiqua"/>
          <w:color w:val="000000" w:themeColor="text1"/>
        </w:rPr>
        <w:t>и</w:t>
      </w:r>
      <w:r w:rsidRPr="00A43EF2">
        <w:rPr>
          <w:color w:val="000000" w:themeColor="text1"/>
        </w:rPr>
        <w:t xml:space="preserve"> </w:t>
      </w:r>
      <w:r w:rsidRPr="00A43EF2">
        <w:rPr>
          <w:rFonts w:cs="Book Antiqua"/>
          <w:color w:val="000000" w:themeColor="text1"/>
        </w:rPr>
        <w:t>в</w:t>
      </w:r>
      <w:r w:rsidRPr="00A43EF2">
        <w:rPr>
          <w:color w:val="000000" w:themeColor="text1"/>
        </w:rPr>
        <w:t xml:space="preserve"> </w:t>
      </w:r>
      <w:r w:rsidRPr="00A43EF2">
        <w:rPr>
          <w:rFonts w:cs="Book Antiqua"/>
          <w:color w:val="000000" w:themeColor="text1"/>
        </w:rPr>
        <w:t>«</w:t>
      </w:r>
      <w:r>
        <w:rPr>
          <w:rFonts w:cs="Book Antiqua"/>
          <w:color w:val="000000" w:themeColor="text1"/>
        </w:rPr>
        <w:t>а</w:t>
      </w:r>
      <w:r w:rsidRPr="00A43EF2">
        <w:rPr>
          <w:rFonts w:cs="Book Antiqua"/>
          <w:color w:val="000000" w:themeColor="text1"/>
        </w:rPr>
        <w:t>ль</w:t>
      </w:r>
      <w:r w:rsidRPr="00A43EF2">
        <w:rPr>
          <w:color w:val="000000" w:themeColor="text1"/>
        </w:rPr>
        <w:t>-</w:t>
      </w:r>
      <w:r>
        <w:rPr>
          <w:rFonts w:cs="Book Antiqua"/>
          <w:color w:val="000000" w:themeColor="text1"/>
        </w:rPr>
        <w:t>М</w:t>
      </w:r>
      <w:r w:rsidRPr="00A43EF2">
        <w:rPr>
          <w:rFonts w:cs="Book Antiqua"/>
          <w:color w:val="000000" w:themeColor="text1"/>
        </w:rPr>
        <w:t>уса</w:t>
      </w:r>
      <w:r>
        <w:rPr>
          <w:rFonts w:ascii="Times New Roman" w:hAnsi="Times New Roman" w:cs="Times New Roman"/>
          <w:color w:val="000000" w:themeColor="text1"/>
        </w:rPr>
        <w:t>уу</w:t>
      </w:r>
      <w:r w:rsidRPr="00A43EF2">
        <w:rPr>
          <w:rFonts w:cs="Book Antiqua"/>
          <w:color w:val="000000" w:themeColor="text1"/>
        </w:rPr>
        <w:t>а</w:t>
      </w:r>
      <w:r w:rsidRPr="00A43EF2">
        <w:rPr>
          <w:color w:val="000000" w:themeColor="text1"/>
        </w:rPr>
        <w:t xml:space="preserve"> </w:t>
      </w:r>
      <w:r w:rsidRPr="00A43EF2">
        <w:rPr>
          <w:rFonts w:cs="Book Antiqua"/>
          <w:color w:val="000000" w:themeColor="text1"/>
        </w:rPr>
        <w:t>шарх</w:t>
      </w:r>
      <w:r w:rsidRPr="00A43EF2">
        <w:rPr>
          <w:color w:val="000000" w:themeColor="text1"/>
        </w:rPr>
        <w:t xml:space="preserve"> </w:t>
      </w:r>
      <w:r w:rsidRPr="00A43EF2">
        <w:rPr>
          <w:rFonts w:cs="Book Antiqua"/>
          <w:color w:val="000000" w:themeColor="text1"/>
        </w:rPr>
        <w:t>аль</w:t>
      </w:r>
      <w:r>
        <w:rPr>
          <w:rFonts w:cs="Book Antiqua"/>
          <w:color w:val="000000" w:themeColor="text1"/>
        </w:rPr>
        <w:t>-М</w:t>
      </w:r>
      <w:r w:rsidRPr="00A43EF2">
        <w:rPr>
          <w:rFonts w:cs="Book Antiqua"/>
          <w:color w:val="000000" w:themeColor="text1"/>
        </w:rPr>
        <w:t>у</w:t>
      </w:r>
      <w:r>
        <w:rPr>
          <w:rFonts w:ascii="Times New Roman" w:hAnsi="Times New Roman" w:cs="Times New Roman"/>
          <w:color w:val="000000" w:themeColor="text1"/>
        </w:rPr>
        <w:t>в</w:t>
      </w:r>
      <w:r w:rsidRPr="00A43EF2">
        <w:rPr>
          <w:rFonts w:cs="Book Antiqua"/>
          <w:color w:val="000000" w:themeColor="text1"/>
        </w:rPr>
        <w:t>атта»</w:t>
      </w:r>
      <w:r w:rsidRPr="00A43EF2">
        <w:rPr>
          <w:color w:val="000000" w:themeColor="text1"/>
        </w:rPr>
        <w:t xml:space="preserve"> </w:t>
      </w:r>
      <w:r w:rsidRPr="00A43EF2">
        <w:rPr>
          <w:rFonts w:cs="Book Antiqua"/>
          <w:color w:val="000000" w:themeColor="text1"/>
        </w:rPr>
        <w:t>привёл</w:t>
      </w:r>
      <w:r w:rsidRPr="00A43EF2">
        <w:rPr>
          <w:color w:val="000000" w:themeColor="text1"/>
        </w:rPr>
        <w:t xml:space="preserve"> </w:t>
      </w:r>
      <w:r w:rsidRPr="00A43EF2">
        <w:rPr>
          <w:rFonts w:cs="Book Antiqua"/>
          <w:color w:val="000000" w:themeColor="text1"/>
        </w:rPr>
        <w:t>слова</w:t>
      </w:r>
      <w:r w:rsidRPr="00A43EF2">
        <w:rPr>
          <w:color w:val="000000" w:themeColor="text1"/>
        </w:rPr>
        <w:t xml:space="preserve"> </w:t>
      </w:r>
      <w:r w:rsidRPr="00A43EF2">
        <w:rPr>
          <w:rFonts w:cs="Book Antiqua"/>
          <w:color w:val="000000" w:themeColor="text1"/>
        </w:rPr>
        <w:t>Малика</w:t>
      </w:r>
      <w:r w:rsidRPr="00A43EF2">
        <w:rPr>
          <w:color w:val="000000" w:themeColor="text1"/>
        </w:rPr>
        <w:t xml:space="preserve">, </w:t>
      </w:r>
      <w:r w:rsidRPr="00A43EF2">
        <w:rPr>
          <w:rFonts w:cs="Book Antiqua"/>
          <w:color w:val="000000" w:themeColor="text1"/>
        </w:rPr>
        <w:t>который</w:t>
      </w:r>
      <w:r w:rsidRPr="00A43EF2">
        <w:rPr>
          <w:color w:val="000000" w:themeColor="text1"/>
        </w:rPr>
        <w:t xml:space="preserve"> </w:t>
      </w:r>
      <w:r w:rsidRPr="00A43EF2">
        <w:rPr>
          <w:rFonts w:cs="Book Antiqua"/>
          <w:color w:val="000000" w:themeColor="text1"/>
        </w:rPr>
        <w:t>сказал</w:t>
      </w:r>
      <w:r w:rsidRPr="00A43EF2">
        <w:rPr>
          <w:color w:val="000000" w:themeColor="text1"/>
        </w:rPr>
        <w:t xml:space="preserve">: </w:t>
      </w:r>
      <w:r w:rsidRPr="00A43EF2">
        <w:rPr>
          <w:rFonts w:cs="Book Antiqua"/>
          <w:i/>
          <w:iCs/>
          <w:color w:val="000000" w:themeColor="text1"/>
        </w:rPr>
        <w:t>«То</w:t>
      </w:r>
      <w:r w:rsidRPr="00A43EF2">
        <w:rPr>
          <w:i/>
          <w:iCs/>
          <w:color w:val="000000" w:themeColor="text1"/>
        </w:rPr>
        <w:t xml:space="preserve">, </w:t>
      </w:r>
      <w:r w:rsidRPr="00A43EF2">
        <w:rPr>
          <w:rFonts w:cs="Book Antiqua"/>
          <w:i/>
          <w:iCs/>
          <w:color w:val="000000" w:themeColor="text1"/>
        </w:rPr>
        <w:t>к</w:t>
      </w:r>
      <w:r w:rsidRPr="00A43EF2">
        <w:rPr>
          <w:i/>
          <w:iCs/>
          <w:color w:val="000000" w:themeColor="text1"/>
        </w:rPr>
        <w:t xml:space="preserve"> </w:t>
      </w:r>
      <w:r w:rsidRPr="00A43EF2">
        <w:rPr>
          <w:rFonts w:cs="Book Antiqua"/>
          <w:i/>
          <w:iCs/>
          <w:color w:val="000000" w:themeColor="text1"/>
        </w:rPr>
        <w:t>чему</w:t>
      </w:r>
      <w:r w:rsidRPr="00A43EF2">
        <w:rPr>
          <w:i/>
          <w:iCs/>
          <w:color w:val="000000" w:themeColor="text1"/>
        </w:rPr>
        <w:t xml:space="preserve"> </w:t>
      </w:r>
      <w:r w:rsidRPr="00A43EF2">
        <w:rPr>
          <w:rFonts w:cs="Book Antiqua"/>
          <w:i/>
          <w:iCs/>
          <w:color w:val="000000" w:themeColor="text1"/>
        </w:rPr>
        <w:t>мы</w:t>
      </w:r>
      <w:r w:rsidRPr="00A43EF2">
        <w:rPr>
          <w:i/>
          <w:iCs/>
          <w:color w:val="000000" w:themeColor="text1"/>
        </w:rPr>
        <w:t xml:space="preserve"> </w:t>
      </w:r>
      <w:r w:rsidRPr="00A43EF2">
        <w:rPr>
          <w:rFonts w:cs="Book Antiqua"/>
          <w:i/>
          <w:iCs/>
          <w:color w:val="000000" w:themeColor="text1"/>
        </w:rPr>
        <w:t>склонились</w:t>
      </w:r>
      <w:r w:rsidRPr="00A43EF2">
        <w:rPr>
          <w:i/>
          <w:iCs/>
          <w:color w:val="000000" w:themeColor="text1"/>
        </w:rPr>
        <w:t xml:space="preserve"> </w:t>
      </w:r>
      <w:r w:rsidRPr="00A43EF2">
        <w:rPr>
          <w:rFonts w:cs="Book Antiqua"/>
          <w:i/>
          <w:iCs/>
          <w:color w:val="000000" w:themeColor="text1"/>
        </w:rPr>
        <w:t>относительно</w:t>
      </w:r>
      <w:r w:rsidRPr="00A43EF2">
        <w:rPr>
          <w:i/>
          <w:iCs/>
          <w:color w:val="000000" w:themeColor="text1"/>
        </w:rPr>
        <w:t xml:space="preserve"> </w:t>
      </w:r>
      <w:r w:rsidRPr="00A43EF2">
        <w:rPr>
          <w:rFonts w:cs="Book Antiqua"/>
          <w:i/>
          <w:iCs/>
          <w:color w:val="000000" w:themeColor="text1"/>
        </w:rPr>
        <w:t>разъяснения</w:t>
      </w:r>
      <w:r w:rsidRPr="00A43EF2">
        <w:rPr>
          <w:i/>
          <w:iCs/>
          <w:color w:val="000000" w:themeColor="text1"/>
        </w:rPr>
        <w:t xml:space="preserve"> </w:t>
      </w:r>
      <w:r w:rsidRPr="00A43EF2">
        <w:rPr>
          <w:rFonts w:cs="Book Antiqua"/>
          <w:i/>
          <w:iCs/>
          <w:color w:val="000000" w:themeColor="text1"/>
        </w:rPr>
        <w:t>этого</w:t>
      </w:r>
      <w:r w:rsidRPr="00A43EF2">
        <w:rPr>
          <w:i/>
          <w:iCs/>
          <w:color w:val="000000" w:themeColor="text1"/>
        </w:rPr>
        <w:t xml:space="preserve"> </w:t>
      </w:r>
      <w:r w:rsidRPr="00A43EF2">
        <w:rPr>
          <w:rFonts w:cs="Book Antiqua"/>
          <w:i/>
          <w:iCs/>
          <w:color w:val="000000" w:themeColor="text1"/>
        </w:rPr>
        <w:t>положения</w:t>
      </w:r>
      <w:r w:rsidRPr="00A43EF2">
        <w:rPr>
          <w:i/>
          <w:iCs/>
          <w:color w:val="000000" w:themeColor="text1"/>
        </w:rPr>
        <w:t xml:space="preserve"> </w:t>
      </w:r>
      <w:r w:rsidRPr="00A43EF2">
        <w:rPr>
          <w:rFonts w:cs="Book Antiqua"/>
          <w:i/>
          <w:iCs/>
          <w:color w:val="000000" w:themeColor="text1"/>
        </w:rPr>
        <w:t>–</w:t>
      </w:r>
      <w:r w:rsidRPr="00A43EF2">
        <w:rPr>
          <w:i/>
          <w:iCs/>
          <w:color w:val="000000" w:themeColor="text1"/>
        </w:rPr>
        <w:t xml:space="preserve"> </w:t>
      </w:r>
      <w:r w:rsidRPr="00A43EF2">
        <w:rPr>
          <w:rFonts w:cs="Book Antiqua"/>
          <w:i/>
          <w:iCs/>
          <w:color w:val="000000" w:themeColor="text1"/>
        </w:rPr>
        <w:t>а</w:t>
      </w:r>
      <w:r w:rsidRPr="00A43EF2">
        <w:rPr>
          <w:i/>
          <w:iCs/>
          <w:color w:val="000000" w:themeColor="text1"/>
        </w:rPr>
        <w:t xml:space="preserve"> </w:t>
      </w:r>
      <w:r w:rsidRPr="00A43EF2">
        <w:rPr>
          <w:rFonts w:cs="Book Antiqua"/>
          <w:i/>
          <w:iCs/>
          <w:color w:val="000000" w:themeColor="text1"/>
        </w:rPr>
        <w:t>Аллаху</w:t>
      </w:r>
      <w:r w:rsidRPr="00A43EF2">
        <w:rPr>
          <w:i/>
          <w:iCs/>
          <w:color w:val="000000" w:themeColor="text1"/>
        </w:rPr>
        <w:t xml:space="preserve"> </w:t>
      </w:r>
      <w:r w:rsidRPr="00A43EF2">
        <w:rPr>
          <w:rFonts w:cs="Book Antiqua"/>
          <w:i/>
          <w:iCs/>
          <w:color w:val="000000" w:themeColor="text1"/>
        </w:rPr>
        <w:t>ведомо</w:t>
      </w:r>
      <w:r w:rsidRPr="00A43EF2">
        <w:rPr>
          <w:i/>
          <w:iCs/>
          <w:color w:val="000000" w:themeColor="text1"/>
        </w:rPr>
        <w:t xml:space="preserve"> </w:t>
      </w:r>
      <w:r w:rsidRPr="00A43EF2">
        <w:rPr>
          <w:rFonts w:cs="Book Antiqua"/>
          <w:i/>
          <w:iCs/>
          <w:color w:val="000000" w:themeColor="text1"/>
        </w:rPr>
        <w:t>лучше</w:t>
      </w:r>
      <w:r w:rsidRPr="00A43EF2">
        <w:rPr>
          <w:i/>
          <w:iCs/>
          <w:color w:val="000000" w:themeColor="text1"/>
        </w:rPr>
        <w:t xml:space="preserve"> </w:t>
      </w:r>
      <w:r w:rsidRPr="00A43EF2">
        <w:rPr>
          <w:rFonts w:cs="Book Antiqua"/>
          <w:i/>
          <w:iCs/>
          <w:color w:val="000000" w:themeColor="text1"/>
        </w:rPr>
        <w:t>–</w:t>
      </w:r>
      <w:r w:rsidRPr="00A43EF2">
        <w:rPr>
          <w:i/>
          <w:iCs/>
          <w:color w:val="000000" w:themeColor="text1"/>
        </w:rPr>
        <w:t xml:space="preserve"> </w:t>
      </w:r>
      <w:r w:rsidRPr="00A43EF2">
        <w:rPr>
          <w:rFonts w:cs="Book Antiqua"/>
          <w:i/>
          <w:iCs/>
          <w:color w:val="000000" w:themeColor="text1"/>
        </w:rPr>
        <w:t>что</w:t>
      </w:r>
      <w:r w:rsidRPr="00A43EF2">
        <w:rPr>
          <w:i/>
          <w:iCs/>
          <w:color w:val="000000" w:themeColor="text1"/>
        </w:rPr>
        <w:t xml:space="preserve"> </w:t>
      </w:r>
      <w:r w:rsidRPr="00A43EF2">
        <w:rPr>
          <w:rFonts w:cs="Book Antiqua"/>
          <w:i/>
          <w:iCs/>
          <w:color w:val="000000" w:themeColor="text1"/>
        </w:rPr>
        <w:t>когда</w:t>
      </w:r>
      <w:r w:rsidRPr="00A43EF2">
        <w:rPr>
          <w:i/>
          <w:iCs/>
          <w:color w:val="000000" w:themeColor="text1"/>
        </w:rPr>
        <w:t xml:space="preserve"> </w:t>
      </w:r>
      <w:r w:rsidRPr="00A43EF2">
        <w:rPr>
          <w:rFonts w:cs="Book Antiqua"/>
          <w:i/>
          <w:iCs/>
          <w:color w:val="000000" w:themeColor="text1"/>
        </w:rPr>
        <w:t>ктото</w:t>
      </w:r>
      <w:r w:rsidRPr="00A43EF2">
        <w:rPr>
          <w:i/>
          <w:iCs/>
          <w:color w:val="000000" w:themeColor="text1"/>
        </w:rPr>
        <w:t xml:space="preserve"> </w:t>
      </w:r>
      <w:r w:rsidRPr="00A43EF2">
        <w:rPr>
          <w:rFonts w:cs="Book Antiqua"/>
          <w:i/>
          <w:iCs/>
          <w:color w:val="000000" w:themeColor="text1"/>
        </w:rPr>
        <w:t>покупает</w:t>
      </w:r>
      <w:r w:rsidRPr="00A43EF2">
        <w:rPr>
          <w:i/>
          <w:iCs/>
          <w:color w:val="000000" w:themeColor="text1"/>
        </w:rPr>
        <w:t xml:space="preserve"> </w:t>
      </w:r>
      <w:r w:rsidRPr="00A43EF2">
        <w:rPr>
          <w:rFonts w:cs="Book Antiqua"/>
          <w:i/>
          <w:iCs/>
          <w:color w:val="000000" w:themeColor="text1"/>
        </w:rPr>
        <w:t>раба</w:t>
      </w:r>
      <w:r w:rsidRPr="00A43EF2">
        <w:rPr>
          <w:i/>
          <w:iCs/>
          <w:color w:val="000000" w:themeColor="text1"/>
        </w:rPr>
        <w:t xml:space="preserve"> </w:t>
      </w:r>
      <w:r w:rsidRPr="00A43EF2">
        <w:rPr>
          <w:rFonts w:cs="Book Antiqua"/>
          <w:i/>
          <w:iCs/>
          <w:color w:val="000000" w:themeColor="text1"/>
        </w:rPr>
        <w:t>или</w:t>
      </w:r>
      <w:r w:rsidRPr="00A43EF2">
        <w:rPr>
          <w:i/>
          <w:iCs/>
          <w:color w:val="000000" w:themeColor="text1"/>
        </w:rPr>
        <w:t xml:space="preserve"> </w:t>
      </w:r>
      <w:r w:rsidRPr="00A43EF2">
        <w:rPr>
          <w:rFonts w:cs="Book Antiqua"/>
          <w:i/>
          <w:iCs/>
          <w:color w:val="000000" w:themeColor="text1"/>
        </w:rPr>
        <w:t>рабы</w:t>
      </w:r>
      <w:r w:rsidRPr="00A43EF2">
        <w:rPr>
          <w:i/>
          <w:iCs/>
          <w:color w:val="000000" w:themeColor="text1"/>
        </w:rPr>
        <w:t>ню, или берёт напрокат верховое животное, говоря владельцу: "Я дам тебе в качестве задатка динар или дирхам, или меньше или больше этого, с тем условием, что если я в последующем куплю этот товар или оседлаю верховое животное, тогда то, что я дал тебе, войдёт в стоимость оплаты товара или и аренды. Если же я откажусь от покупки раба или аренды верхового животного, тогда то, что я дал тебе, останется у тебя и ты ничего не должен мне взамен"».</w:t>
      </w:r>
      <w:r w:rsidRPr="00A43EF2">
        <w:rPr>
          <w:color w:val="000000" w:themeColor="text1"/>
        </w:rPr>
        <w:t xml:space="preserve"> </w:t>
      </w:r>
    </w:p>
    <w:p w:rsidR="00A43EF2" w:rsidRPr="00A43EF2" w:rsidRDefault="00A43EF2" w:rsidP="00A43EF2">
      <w:pPr>
        <w:spacing w:line="360" w:lineRule="auto"/>
        <w:rPr>
          <w:color w:val="000000" w:themeColor="text1"/>
        </w:rPr>
      </w:pPr>
      <w:r w:rsidRPr="00A43EF2">
        <w:rPr>
          <w:color w:val="000000" w:themeColor="text1"/>
        </w:rPr>
        <w:t xml:space="preserve">Так же объясняют это и другие обладатели знания. </w:t>
      </w:r>
    </w:p>
    <w:p w:rsidR="00A43EF2" w:rsidRPr="00A43EF2" w:rsidRDefault="00A43EF2" w:rsidP="00A43EF2">
      <w:pPr>
        <w:spacing w:line="360" w:lineRule="auto"/>
        <w:rPr>
          <w:color w:val="000000" w:themeColor="text1"/>
        </w:rPr>
      </w:pPr>
      <w:r w:rsidRPr="00A43EF2">
        <w:rPr>
          <w:color w:val="000000" w:themeColor="text1"/>
        </w:rPr>
        <w:t>Хафиз ан-На</w:t>
      </w:r>
      <w:r>
        <w:rPr>
          <w:rFonts w:ascii="Times New Roman" w:hAnsi="Times New Roman" w:cs="Times New Roman"/>
          <w:color w:val="000000" w:themeColor="text1"/>
        </w:rPr>
        <w:t>у</w:t>
      </w:r>
      <w:r w:rsidRPr="00A43EF2">
        <w:rPr>
          <w:rFonts w:cs="Book Antiqua"/>
          <w:color w:val="000000" w:themeColor="text1"/>
        </w:rPr>
        <w:t>а</w:t>
      </w:r>
      <w:r>
        <w:rPr>
          <w:rFonts w:ascii="Times New Roman" w:hAnsi="Times New Roman" w:cs="Times New Roman"/>
          <w:color w:val="000000" w:themeColor="text1"/>
        </w:rPr>
        <w:t>у</w:t>
      </w:r>
      <w:r w:rsidRPr="00A43EF2">
        <w:rPr>
          <w:rFonts w:cs="Book Antiqua"/>
          <w:color w:val="000000" w:themeColor="text1"/>
        </w:rPr>
        <w:t>и</w:t>
      </w:r>
      <w:r w:rsidRPr="00A43EF2">
        <w:rPr>
          <w:color w:val="000000" w:themeColor="text1"/>
        </w:rPr>
        <w:t xml:space="preserve"> в «Минхадж ат-талибин» сказал: </w:t>
      </w:r>
      <w:r w:rsidRPr="00A43EF2">
        <w:rPr>
          <w:i/>
          <w:iCs/>
          <w:color w:val="000000" w:themeColor="text1"/>
        </w:rPr>
        <w:t xml:space="preserve">«Присвоение задатка недействительно, а это когда кто-то, желая купить товар, даёт некое количество дирхемов продавцу с тем, что если он в итоге купит у него, они станут частью оплаты, а если откажется от покупки – станут подарком». </w:t>
      </w:r>
    </w:p>
    <w:p w:rsidR="00655420" w:rsidRDefault="00A43EF2" w:rsidP="00A43EF2">
      <w:pPr>
        <w:spacing w:line="360" w:lineRule="auto"/>
        <w:rPr>
          <w:color w:val="000000" w:themeColor="text1"/>
        </w:rPr>
      </w:pPr>
      <w:r w:rsidRPr="00A43EF2">
        <w:rPr>
          <w:color w:val="000000" w:themeColor="text1"/>
        </w:rPr>
        <w:t>Ибн Хазм в «</w:t>
      </w:r>
      <w:r>
        <w:rPr>
          <w:color w:val="000000" w:themeColor="text1"/>
        </w:rPr>
        <w:t>а</w:t>
      </w:r>
      <w:r w:rsidRPr="00A43EF2">
        <w:rPr>
          <w:color w:val="000000" w:themeColor="text1"/>
        </w:rPr>
        <w:t>ль-</w:t>
      </w:r>
      <w:r>
        <w:rPr>
          <w:color w:val="000000" w:themeColor="text1"/>
        </w:rPr>
        <w:t>М</w:t>
      </w:r>
      <w:r w:rsidRPr="00A43EF2">
        <w:rPr>
          <w:color w:val="000000" w:themeColor="text1"/>
        </w:rPr>
        <w:t xml:space="preserve">ухалля» сказал: </w:t>
      </w:r>
      <w:r w:rsidRPr="00A43EF2">
        <w:rPr>
          <w:i/>
          <w:iCs/>
          <w:color w:val="000000" w:themeColor="text1"/>
        </w:rPr>
        <w:t>«Причина недействительности данной сделки заключается в наличии одновременно двух условий относительно суммы задатка: условие, что она является частью оплаты и условие, что это подарок, в случае отказа покупателя приобретать товар»</w:t>
      </w:r>
      <w:r w:rsidR="00AD12C8" w:rsidRPr="00AD12C8">
        <w:rPr>
          <w:rStyle w:val="ad"/>
          <w:color w:val="000000" w:themeColor="text1"/>
        </w:rPr>
        <w:footnoteReference w:id="1662"/>
      </w:r>
      <w:r w:rsidRPr="00AD12C8">
        <w:rPr>
          <w:color w:val="000000" w:themeColor="text1"/>
        </w:rPr>
        <w:t>.</w:t>
      </w:r>
    </w:p>
    <w:p w:rsidR="00AD12C8" w:rsidRDefault="00AD12C8" w:rsidP="00AD12C8">
      <w:pPr>
        <w:pStyle w:val="3"/>
      </w:pPr>
      <w:r w:rsidRPr="00F60D0D">
        <w:rPr>
          <w:sz w:val="28"/>
          <w:szCs w:val="28"/>
        </w:rPr>
        <w:lastRenderedPageBreak/>
        <w:t>•</w:t>
      </w:r>
      <w:r>
        <w:t xml:space="preserve"> ВОПРОС № 18:</w:t>
      </w:r>
      <w:r w:rsidRPr="00043686">
        <w:t xml:space="preserve"> </w:t>
      </w:r>
      <w:r w:rsidRPr="00AD12C8">
        <w:t>ПРОДАЖА СОКА ТОМУ, КТО ДЕЛАЕТ ИЗ НЕГО ВИНО</w:t>
      </w:r>
    </w:p>
    <w:p w:rsidR="00AD12C8" w:rsidRDefault="00AD12C8" w:rsidP="00AD12C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D12C8">
        <w:rPr>
          <w:i/>
          <w:iCs/>
          <w:color w:val="000000" w:themeColor="text1"/>
        </w:rPr>
        <w:t>и продажа сока тому, кто делает из него вино</w:t>
      </w:r>
      <w:r>
        <w:rPr>
          <w:i/>
          <w:iCs/>
          <w:color w:val="000000" w:themeColor="text1"/>
        </w:rPr>
        <w:t xml:space="preserve">…». </w:t>
      </w:r>
    </w:p>
    <w:p w:rsidR="00AD12C8" w:rsidRPr="00AD12C8" w:rsidRDefault="00AD12C8" w:rsidP="00AD12C8">
      <w:pPr>
        <w:spacing w:line="360" w:lineRule="auto"/>
        <w:rPr>
          <w:color w:val="000000" w:themeColor="text1"/>
        </w:rPr>
      </w:pPr>
      <w:r>
        <w:rPr>
          <w:color w:val="000000" w:themeColor="text1"/>
        </w:rPr>
        <w:t>И</w:t>
      </w:r>
      <w:r w:rsidRPr="00AD12C8">
        <w:rPr>
          <w:color w:val="000000" w:themeColor="text1"/>
        </w:rPr>
        <w:t xml:space="preserve">сходя из хадиса: </w:t>
      </w:r>
      <w:r w:rsidRPr="00AD12C8">
        <w:rPr>
          <w:b/>
          <w:bCs/>
          <w:i/>
          <w:iCs/>
          <w:color w:val="000000" w:themeColor="text1"/>
        </w:rPr>
        <w:t>«Проклято и вино и тот, кто его пьёт, покупает или выжимает».</w:t>
      </w:r>
      <w:r>
        <w:rPr>
          <w:color w:val="000000" w:themeColor="text1"/>
        </w:rPr>
        <w:t xml:space="preserve"> Этот хадис со слов Анаса</w:t>
      </w:r>
      <w:r w:rsidRPr="00AD12C8">
        <w:rPr>
          <w:color w:val="000000" w:themeColor="text1"/>
        </w:rPr>
        <w:t xml:space="preserve"> привели ат-Тирмизи (1295) и Ибн Маджа (3380, 3381). Все передатчики </w:t>
      </w:r>
      <w:r>
        <w:rPr>
          <w:color w:val="000000" w:themeColor="text1"/>
        </w:rPr>
        <w:t>его иснада являются надёжными</w:t>
      </w:r>
      <w:r>
        <w:rPr>
          <w:rStyle w:val="ad"/>
          <w:color w:val="000000" w:themeColor="text1"/>
        </w:rPr>
        <w:footnoteReference w:id="1663"/>
      </w:r>
      <w:r>
        <w:rPr>
          <w:color w:val="000000" w:themeColor="text1"/>
        </w:rPr>
        <w:t>.</w:t>
      </w:r>
    </w:p>
    <w:p w:rsidR="00AD12C8" w:rsidRPr="00AD12C8" w:rsidRDefault="00AD12C8" w:rsidP="00AD12C8">
      <w:pPr>
        <w:spacing w:line="360" w:lineRule="auto"/>
        <w:rPr>
          <w:color w:val="000000" w:themeColor="text1"/>
        </w:rPr>
      </w:pPr>
      <w:r w:rsidRPr="00AD12C8">
        <w:rPr>
          <w:color w:val="000000" w:themeColor="text1"/>
        </w:rPr>
        <w:t>Также похожий хадис привели Ахмад, Ибн Маджа и Абу Дауд. Но в его иснаде присутствует ‘Абд</w:t>
      </w:r>
      <w:r>
        <w:rPr>
          <w:color w:val="000000" w:themeColor="text1"/>
        </w:rPr>
        <w:t xml:space="preserve"> </w:t>
      </w:r>
      <w:r w:rsidRPr="00AD12C8">
        <w:rPr>
          <w:color w:val="000000" w:themeColor="text1"/>
        </w:rPr>
        <w:t>у</w:t>
      </w:r>
      <w:r>
        <w:rPr>
          <w:color w:val="000000" w:themeColor="text1"/>
        </w:rPr>
        <w:t>р-Р</w:t>
      </w:r>
      <w:r w:rsidRPr="00AD12C8">
        <w:rPr>
          <w:color w:val="000000" w:themeColor="text1"/>
        </w:rPr>
        <w:t>ахман</w:t>
      </w:r>
      <w:r w:rsidRPr="00AD12C8">
        <w:t xml:space="preserve"> </w:t>
      </w:r>
      <w:r>
        <w:rPr>
          <w:color w:val="000000" w:themeColor="text1"/>
        </w:rPr>
        <w:t>ибн ‘Абдуллах аль-Гафикы</w:t>
      </w:r>
      <w:r w:rsidRPr="00AD12C8">
        <w:rPr>
          <w:color w:val="000000" w:themeColor="text1"/>
        </w:rPr>
        <w:t>, один из наместников в Андалусии, относительно приемлемости хадисов которого учёные имели разногласия. Но</w:t>
      </w:r>
      <w:r>
        <w:rPr>
          <w:color w:val="000000" w:themeColor="text1"/>
        </w:rPr>
        <w:t>,</w:t>
      </w:r>
      <w:r w:rsidRPr="00AD12C8">
        <w:rPr>
          <w:color w:val="000000" w:themeColor="text1"/>
        </w:rPr>
        <w:t xml:space="preserve"> несмотря на это, Ибн ас-Саккан посчитал этот хадис достоверным. </w:t>
      </w:r>
    </w:p>
    <w:p w:rsidR="00AD12C8" w:rsidRPr="00AD12C8" w:rsidRDefault="00AD12C8" w:rsidP="00AD12C8">
      <w:pPr>
        <w:spacing w:line="360" w:lineRule="auto"/>
        <w:rPr>
          <w:color w:val="000000" w:themeColor="text1"/>
        </w:rPr>
      </w:pPr>
      <w:r w:rsidRPr="00AD12C8">
        <w:rPr>
          <w:color w:val="000000" w:themeColor="text1"/>
        </w:rPr>
        <w:t>Ат-Табарани в «</w:t>
      </w:r>
      <w:r>
        <w:rPr>
          <w:color w:val="000000" w:themeColor="text1"/>
        </w:rPr>
        <w:t>а</w:t>
      </w:r>
      <w:r w:rsidRPr="00AD12C8">
        <w:rPr>
          <w:color w:val="000000" w:themeColor="text1"/>
        </w:rPr>
        <w:t>ль-</w:t>
      </w:r>
      <w:r>
        <w:rPr>
          <w:color w:val="000000" w:themeColor="text1"/>
        </w:rPr>
        <w:t>А</w:t>
      </w:r>
      <w:r w:rsidRPr="00AD12C8">
        <w:rPr>
          <w:color w:val="000000" w:themeColor="text1"/>
        </w:rPr>
        <w:t>усат» (5356</w:t>
      </w:r>
      <w:r>
        <w:rPr>
          <w:color w:val="000000" w:themeColor="text1"/>
        </w:rPr>
        <w:t>) привёл хадис со слов Бурейды</w:t>
      </w:r>
      <w:r w:rsidRPr="00AD12C8">
        <w:rPr>
          <w:color w:val="000000" w:themeColor="text1"/>
        </w:rPr>
        <w:t xml:space="preserve">, что </w:t>
      </w:r>
      <w:r>
        <w:rPr>
          <w:color w:val="000000" w:themeColor="text1"/>
        </w:rPr>
        <w:t>посланник Аллаха</w:t>
      </w:r>
      <w:r w:rsidR="00D74670">
        <w:rPr>
          <w:color w:val="000000" w:themeColor="text1"/>
        </w:rPr>
        <w:t xml:space="preserve"> (да благословит его Аллах и приветствует) </w:t>
      </w:r>
      <w:r>
        <w:rPr>
          <w:color w:val="000000" w:themeColor="text1"/>
        </w:rPr>
        <w:t>ска</w:t>
      </w:r>
      <w:r w:rsidRPr="00AD12C8">
        <w:rPr>
          <w:color w:val="000000" w:themeColor="text1"/>
        </w:rPr>
        <w:t xml:space="preserve">зал: </w:t>
      </w:r>
      <w:r w:rsidRPr="00AD12C8">
        <w:rPr>
          <w:b/>
          <w:bCs/>
          <w:i/>
          <w:iCs/>
          <w:color w:val="000000" w:themeColor="text1"/>
        </w:rPr>
        <w:t xml:space="preserve">«Кто придержал виноград в дни его сбора для того, чтобы продать иудею, христианину или любому иному, кто пустит его на вино, пусть </w:t>
      </w:r>
      <w:r w:rsidRPr="00AD12C8">
        <w:rPr>
          <w:b/>
          <w:bCs/>
          <w:i/>
          <w:iCs/>
          <w:color w:val="000000" w:themeColor="text1"/>
        </w:rPr>
        <w:lastRenderedPageBreak/>
        <w:t>знает, что тем самым он разжёг для себя огонь».</w:t>
      </w:r>
      <w:r w:rsidRPr="00AD12C8">
        <w:rPr>
          <w:color w:val="000000" w:themeColor="text1"/>
        </w:rPr>
        <w:t xml:space="preserve"> Иснад этого сообщения хафиз Ибн Хаджар посчитал </w:t>
      </w:r>
      <w:r>
        <w:rPr>
          <w:color w:val="000000" w:themeColor="text1"/>
        </w:rPr>
        <w:t>хорошим</w:t>
      </w:r>
      <w:r>
        <w:rPr>
          <w:rStyle w:val="ad"/>
          <w:color w:val="000000" w:themeColor="text1"/>
        </w:rPr>
        <w:footnoteReference w:id="1664"/>
      </w:r>
      <w:r w:rsidRPr="00AD12C8">
        <w:rPr>
          <w:color w:val="000000" w:themeColor="text1"/>
        </w:rPr>
        <w:t xml:space="preserve">.  </w:t>
      </w:r>
    </w:p>
    <w:p w:rsidR="00AD12C8" w:rsidRDefault="00AD12C8" w:rsidP="00AD12C8">
      <w:pPr>
        <w:spacing w:line="360" w:lineRule="auto"/>
        <w:rPr>
          <w:color w:val="000000" w:themeColor="text1"/>
        </w:rPr>
      </w:pPr>
      <w:r w:rsidRPr="00AD12C8">
        <w:rPr>
          <w:color w:val="000000" w:themeColor="text1"/>
        </w:rPr>
        <w:t>В версии, которую привёл аль-Б</w:t>
      </w:r>
      <w:r>
        <w:rPr>
          <w:color w:val="000000" w:themeColor="text1"/>
        </w:rPr>
        <w:t>е</w:t>
      </w:r>
      <w:r w:rsidRPr="00AD12C8">
        <w:rPr>
          <w:color w:val="000000" w:themeColor="text1"/>
        </w:rPr>
        <w:t>йхак</w:t>
      </w:r>
      <w:r>
        <w:rPr>
          <w:color w:val="000000" w:themeColor="text1"/>
        </w:rPr>
        <w:t xml:space="preserve">ы, есть добавка: </w:t>
      </w:r>
      <w:r w:rsidRPr="00AD12C8">
        <w:rPr>
          <w:b/>
          <w:bCs/>
          <w:i/>
          <w:iCs/>
          <w:color w:val="000000" w:themeColor="text1"/>
        </w:rPr>
        <w:t>«…или же продаёт тому, в отношении которого он знает, что он сделает из него вино».</w:t>
      </w:r>
      <w:r w:rsidRPr="00AD12C8">
        <w:rPr>
          <w:color w:val="000000" w:themeColor="text1"/>
        </w:rPr>
        <w:t xml:space="preserve"> </w:t>
      </w:r>
    </w:p>
    <w:p w:rsidR="00AD12C8" w:rsidRPr="00AD12C8" w:rsidRDefault="00AD12C8" w:rsidP="00AD12C8">
      <w:pPr>
        <w:spacing w:line="360" w:lineRule="auto"/>
        <w:rPr>
          <w:b/>
          <w:bCs/>
          <w:i/>
          <w:iCs/>
          <w:color w:val="000000" w:themeColor="text1"/>
        </w:rPr>
      </w:pPr>
      <w:r w:rsidRPr="00AD12C8">
        <w:rPr>
          <w:color w:val="000000" w:themeColor="text1"/>
        </w:rPr>
        <w:t xml:space="preserve">Данную версию подтверждает </w:t>
      </w:r>
      <w:r>
        <w:rPr>
          <w:color w:val="000000" w:themeColor="text1"/>
        </w:rPr>
        <w:t>другой хадис со слов Абу Умамы</w:t>
      </w:r>
      <w:r w:rsidRPr="00AD12C8">
        <w:rPr>
          <w:color w:val="000000" w:themeColor="text1"/>
        </w:rPr>
        <w:t xml:space="preserve">, приводимый у ат-Тирмизи, о том, что </w:t>
      </w:r>
      <w:r>
        <w:rPr>
          <w:color w:val="000000" w:themeColor="text1"/>
        </w:rPr>
        <w:t>п</w:t>
      </w:r>
      <w:r w:rsidRPr="00AD12C8">
        <w:rPr>
          <w:color w:val="000000" w:themeColor="text1"/>
        </w:rPr>
        <w:t>осланник Аллаха</w:t>
      </w:r>
      <w:r w:rsidR="00D74670">
        <w:rPr>
          <w:color w:val="000000" w:themeColor="text1"/>
        </w:rPr>
        <w:t xml:space="preserve"> (да благословит его Аллах и приветствует) </w:t>
      </w:r>
      <w:r w:rsidRPr="00AD12C8">
        <w:rPr>
          <w:color w:val="000000" w:themeColor="text1"/>
        </w:rPr>
        <w:t xml:space="preserve">сказал: </w:t>
      </w:r>
      <w:r w:rsidRPr="00AD12C8">
        <w:rPr>
          <w:b/>
          <w:bCs/>
          <w:i/>
          <w:iCs/>
          <w:color w:val="000000" w:themeColor="text1"/>
        </w:rPr>
        <w:t>«Не продавайте и не покупайте рабынь-певиц, и не обучайте их этому. Нет блага в торговле ими, и</w:t>
      </w:r>
      <w:r>
        <w:rPr>
          <w:b/>
          <w:bCs/>
          <w:i/>
          <w:iCs/>
          <w:color w:val="000000" w:themeColor="text1"/>
        </w:rPr>
        <w:t xml:space="preserve"> назначение за них цены запрещено (харам)»</w:t>
      </w:r>
      <w:r w:rsidRPr="00AD12C8">
        <w:rPr>
          <w:rStyle w:val="ad"/>
          <w:color w:val="000000" w:themeColor="text1"/>
        </w:rPr>
        <w:footnoteReference w:id="1665"/>
      </w:r>
      <w:r w:rsidRPr="00AD12C8">
        <w:rPr>
          <w:color w:val="000000" w:themeColor="text1"/>
        </w:rPr>
        <w:t xml:space="preserve">. </w:t>
      </w:r>
    </w:p>
    <w:p w:rsidR="00AD12C8" w:rsidRPr="00AD12C8" w:rsidRDefault="00AD12C8" w:rsidP="00AD12C8">
      <w:pPr>
        <w:spacing w:line="360" w:lineRule="auto"/>
        <w:rPr>
          <w:color w:val="000000" w:themeColor="text1"/>
        </w:rPr>
      </w:pPr>
      <w:r w:rsidRPr="00AD12C8">
        <w:rPr>
          <w:color w:val="000000" w:themeColor="text1"/>
        </w:rPr>
        <w:t xml:space="preserve">Также есть и другие хадисы по данной теме. </w:t>
      </w:r>
    </w:p>
    <w:p w:rsidR="00AD12C8" w:rsidRPr="00AD12C8" w:rsidRDefault="00AD12C8" w:rsidP="00AD12C8">
      <w:pPr>
        <w:spacing w:line="360" w:lineRule="auto"/>
        <w:rPr>
          <w:color w:val="000000" w:themeColor="text1"/>
        </w:rPr>
      </w:pPr>
      <w:r w:rsidRPr="00AD12C8">
        <w:rPr>
          <w:color w:val="000000" w:themeColor="text1"/>
        </w:rPr>
        <w:t>Малик в «</w:t>
      </w:r>
      <w:r>
        <w:rPr>
          <w:color w:val="000000" w:themeColor="text1"/>
        </w:rPr>
        <w:t>а</w:t>
      </w:r>
      <w:r w:rsidRPr="00AD12C8">
        <w:rPr>
          <w:color w:val="000000" w:themeColor="text1"/>
        </w:rPr>
        <w:t>ль-</w:t>
      </w:r>
      <w:r>
        <w:rPr>
          <w:color w:val="000000" w:themeColor="text1"/>
        </w:rPr>
        <w:t>М</w:t>
      </w:r>
      <w:r w:rsidRPr="00AD12C8">
        <w:rPr>
          <w:color w:val="000000" w:themeColor="text1"/>
        </w:rPr>
        <w:t>у</w:t>
      </w:r>
      <w:r>
        <w:rPr>
          <w:rFonts w:ascii="Times New Roman" w:hAnsi="Times New Roman" w:cs="Times New Roman"/>
          <w:color w:val="000000" w:themeColor="text1"/>
        </w:rPr>
        <w:t>в</w:t>
      </w:r>
      <w:r w:rsidRPr="00AD12C8">
        <w:rPr>
          <w:rFonts w:cs="Book Antiqua"/>
          <w:color w:val="000000" w:themeColor="text1"/>
        </w:rPr>
        <w:t>атта»</w:t>
      </w:r>
      <w:r w:rsidRPr="00AD12C8">
        <w:rPr>
          <w:color w:val="000000" w:themeColor="text1"/>
        </w:rPr>
        <w:t xml:space="preserve"> (2/847) </w:t>
      </w:r>
      <w:r w:rsidRPr="00AD12C8">
        <w:rPr>
          <w:rFonts w:cs="Book Antiqua"/>
          <w:color w:val="000000" w:themeColor="text1"/>
        </w:rPr>
        <w:t>привёл</w:t>
      </w:r>
      <w:r w:rsidRPr="00AD12C8">
        <w:rPr>
          <w:color w:val="000000" w:themeColor="text1"/>
        </w:rPr>
        <w:t xml:space="preserve"> </w:t>
      </w:r>
      <w:r w:rsidRPr="00AD12C8">
        <w:rPr>
          <w:rFonts w:cs="Book Antiqua"/>
          <w:color w:val="000000" w:themeColor="text1"/>
        </w:rPr>
        <w:t>хадис</w:t>
      </w:r>
      <w:r w:rsidRPr="00AD12C8">
        <w:rPr>
          <w:color w:val="000000" w:themeColor="text1"/>
        </w:rPr>
        <w:t xml:space="preserve"> </w:t>
      </w:r>
      <w:r w:rsidRPr="00AD12C8">
        <w:rPr>
          <w:rFonts w:cs="Book Antiqua"/>
          <w:color w:val="000000" w:themeColor="text1"/>
        </w:rPr>
        <w:t>с</w:t>
      </w:r>
      <w:r w:rsidRPr="00AD12C8">
        <w:rPr>
          <w:color w:val="000000" w:themeColor="text1"/>
        </w:rPr>
        <w:t xml:space="preserve"> </w:t>
      </w:r>
      <w:r w:rsidRPr="00AD12C8">
        <w:rPr>
          <w:rFonts w:cs="Book Antiqua"/>
          <w:color w:val="000000" w:themeColor="text1"/>
        </w:rPr>
        <w:t>достоверным</w:t>
      </w:r>
      <w:r w:rsidRPr="00AD12C8">
        <w:rPr>
          <w:color w:val="000000" w:themeColor="text1"/>
        </w:rPr>
        <w:t xml:space="preserve"> </w:t>
      </w:r>
      <w:r w:rsidRPr="00AD12C8">
        <w:rPr>
          <w:rFonts w:cs="Book Antiqua"/>
          <w:color w:val="000000" w:themeColor="text1"/>
        </w:rPr>
        <w:t>иснадом</w:t>
      </w:r>
      <w:r w:rsidRPr="00AD12C8">
        <w:rPr>
          <w:color w:val="000000" w:themeColor="text1"/>
        </w:rPr>
        <w:t xml:space="preserve"> </w:t>
      </w:r>
      <w:r w:rsidRPr="00AD12C8">
        <w:rPr>
          <w:rFonts w:cs="Book Antiqua"/>
          <w:color w:val="000000" w:themeColor="text1"/>
        </w:rPr>
        <w:t>о</w:t>
      </w:r>
      <w:r w:rsidRPr="00AD12C8">
        <w:rPr>
          <w:color w:val="000000" w:themeColor="text1"/>
        </w:rPr>
        <w:t xml:space="preserve"> </w:t>
      </w:r>
      <w:r w:rsidRPr="00AD12C8">
        <w:rPr>
          <w:rFonts w:cs="Book Antiqua"/>
          <w:color w:val="000000" w:themeColor="text1"/>
        </w:rPr>
        <w:t>том</w:t>
      </w:r>
      <w:r w:rsidRPr="00AD12C8">
        <w:rPr>
          <w:color w:val="000000" w:themeColor="text1"/>
        </w:rPr>
        <w:t xml:space="preserve">, </w:t>
      </w:r>
      <w:r w:rsidRPr="00AD12C8">
        <w:rPr>
          <w:rFonts w:cs="Book Antiqua"/>
          <w:color w:val="000000" w:themeColor="text1"/>
        </w:rPr>
        <w:t>что</w:t>
      </w:r>
      <w:r w:rsidRPr="00AD12C8">
        <w:rPr>
          <w:color w:val="000000" w:themeColor="text1"/>
        </w:rPr>
        <w:t xml:space="preserve"> </w:t>
      </w:r>
      <w:r w:rsidRPr="00AD12C8">
        <w:rPr>
          <w:rFonts w:cs="Book Antiqua"/>
          <w:color w:val="000000" w:themeColor="text1"/>
        </w:rPr>
        <w:t>некие</w:t>
      </w:r>
      <w:r w:rsidRPr="00AD12C8">
        <w:rPr>
          <w:color w:val="000000" w:themeColor="text1"/>
        </w:rPr>
        <w:t xml:space="preserve"> </w:t>
      </w:r>
      <w:r w:rsidRPr="00AD12C8">
        <w:rPr>
          <w:rFonts w:cs="Book Antiqua"/>
          <w:color w:val="000000" w:themeColor="text1"/>
        </w:rPr>
        <w:t>люди</w:t>
      </w:r>
      <w:r w:rsidRPr="00AD12C8">
        <w:rPr>
          <w:color w:val="000000" w:themeColor="text1"/>
        </w:rPr>
        <w:t xml:space="preserve"> </w:t>
      </w:r>
      <w:r w:rsidRPr="00AD12C8">
        <w:rPr>
          <w:rFonts w:cs="Book Antiqua"/>
          <w:color w:val="000000" w:themeColor="text1"/>
        </w:rPr>
        <w:t>из</w:t>
      </w:r>
      <w:r w:rsidRPr="00AD12C8">
        <w:rPr>
          <w:color w:val="000000" w:themeColor="text1"/>
        </w:rPr>
        <w:t xml:space="preserve"> </w:t>
      </w:r>
      <w:r w:rsidRPr="00AD12C8">
        <w:rPr>
          <w:rFonts w:cs="Book Antiqua"/>
          <w:color w:val="000000" w:themeColor="text1"/>
        </w:rPr>
        <w:t>Ирака</w:t>
      </w:r>
      <w:r w:rsidRPr="00AD12C8">
        <w:rPr>
          <w:color w:val="000000" w:themeColor="text1"/>
        </w:rPr>
        <w:t xml:space="preserve"> </w:t>
      </w:r>
      <w:r w:rsidRPr="00AD12C8">
        <w:rPr>
          <w:rFonts w:cs="Book Antiqua"/>
          <w:color w:val="000000" w:themeColor="text1"/>
        </w:rPr>
        <w:t>обратились</w:t>
      </w:r>
      <w:r w:rsidRPr="00AD12C8">
        <w:rPr>
          <w:color w:val="000000" w:themeColor="text1"/>
        </w:rPr>
        <w:t xml:space="preserve"> </w:t>
      </w:r>
      <w:r w:rsidRPr="00AD12C8">
        <w:rPr>
          <w:rFonts w:cs="Book Antiqua"/>
          <w:color w:val="000000" w:themeColor="text1"/>
        </w:rPr>
        <w:t>к</w:t>
      </w:r>
      <w:r w:rsidRPr="00AD12C8">
        <w:rPr>
          <w:color w:val="000000" w:themeColor="text1"/>
        </w:rPr>
        <w:t xml:space="preserve"> </w:t>
      </w:r>
      <w:r w:rsidRPr="00AD12C8">
        <w:rPr>
          <w:rFonts w:cs="Book Antiqua"/>
          <w:color w:val="000000" w:themeColor="text1"/>
        </w:rPr>
        <w:t>Ибн</w:t>
      </w:r>
      <w:r w:rsidRPr="00AD12C8">
        <w:rPr>
          <w:color w:val="000000" w:themeColor="text1"/>
        </w:rPr>
        <w:t xml:space="preserve"> </w:t>
      </w:r>
      <w:r w:rsidRPr="00AD12C8">
        <w:rPr>
          <w:rFonts w:cs="Book Antiqua"/>
          <w:color w:val="000000" w:themeColor="text1"/>
        </w:rPr>
        <w:t>‘Умару</w:t>
      </w:r>
      <w:r w:rsidRPr="00AD12C8">
        <w:rPr>
          <w:color w:val="000000" w:themeColor="text1"/>
        </w:rPr>
        <w:t xml:space="preserve"> </w:t>
      </w:r>
      <w:r w:rsidRPr="00AD12C8">
        <w:rPr>
          <w:rFonts w:cs="Book Antiqua"/>
          <w:color w:val="000000" w:themeColor="text1"/>
        </w:rPr>
        <w:t>со</w:t>
      </w:r>
      <w:r w:rsidRPr="00AD12C8">
        <w:rPr>
          <w:color w:val="000000" w:themeColor="text1"/>
        </w:rPr>
        <w:t xml:space="preserve"> </w:t>
      </w:r>
      <w:r w:rsidRPr="00AD12C8">
        <w:rPr>
          <w:rFonts w:cs="Book Antiqua"/>
          <w:color w:val="000000" w:themeColor="text1"/>
        </w:rPr>
        <w:t>словами</w:t>
      </w:r>
      <w:r w:rsidRPr="00AD12C8">
        <w:rPr>
          <w:color w:val="000000" w:themeColor="text1"/>
        </w:rPr>
        <w:t xml:space="preserve">: </w:t>
      </w:r>
      <w:r w:rsidRPr="00AD12C8">
        <w:rPr>
          <w:rFonts w:cs="Book Antiqua"/>
          <w:i/>
          <w:iCs/>
          <w:color w:val="000000" w:themeColor="text1"/>
        </w:rPr>
        <w:t>«О</w:t>
      </w:r>
      <w:r w:rsidRPr="00AD12C8">
        <w:rPr>
          <w:i/>
          <w:iCs/>
          <w:color w:val="000000" w:themeColor="text1"/>
        </w:rPr>
        <w:t xml:space="preserve"> </w:t>
      </w:r>
      <w:r w:rsidRPr="00AD12C8">
        <w:rPr>
          <w:rFonts w:cs="Book Antiqua"/>
          <w:i/>
          <w:iCs/>
          <w:color w:val="000000" w:themeColor="text1"/>
        </w:rPr>
        <w:t>Абу</w:t>
      </w:r>
      <w:r w:rsidRPr="00AD12C8">
        <w:rPr>
          <w:i/>
          <w:iCs/>
          <w:color w:val="000000" w:themeColor="text1"/>
        </w:rPr>
        <w:t xml:space="preserve"> </w:t>
      </w:r>
      <w:r w:rsidRPr="00AD12C8">
        <w:rPr>
          <w:rFonts w:cs="Book Antiqua"/>
          <w:i/>
          <w:iCs/>
          <w:color w:val="000000" w:themeColor="text1"/>
        </w:rPr>
        <w:t>‘Абд ур</w:t>
      </w:r>
      <w:r w:rsidRPr="00AD12C8">
        <w:rPr>
          <w:i/>
          <w:iCs/>
          <w:color w:val="000000" w:themeColor="text1"/>
        </w:rPr>
        <w:t>-Рахман, мы приобретаем финики и виноград, делаем из него вино и продаём. Что ты на это скажешь?».</w:t>
      </w:r>
      <w:r w:rsidRPr="00AD12C8">
        <w:rPr>
          <w:color w:val="000000" w:themeColor="text1"/>
        </w:rPr>
        <w:t xml:space="preserve"> На это Ибн ‘Умар ответил: </w:t>
      </w:r>
      <w:r w:rsidRPr="00AD12C8">
        <w:rPr>
          <w:i/>
          <w:iCs/>
          <w:color w:val="000000" w:themeColor="text1"/>
        </w:rPr>
        <w:t>«Я призываю в свидетели Аллаха, Его ангелов, а также всех людей и джинов, услышавших это, что я запрещаю вам продавать и приобретать эти плоды, а также выжимать и поить полученным вином, ведь поистине, оно относится к скверне из деяний шайтана».</w:t>
      </w:r>
      <w:r w:rsidRPr="00AD12C8">
        <w:rPr>
          <w:color w:val="000000" w:themeColor="text1"/>
        </w:rPr>
        <w:t xml:space="preserve"> </w:t>
      </w:r>
    </w:p>
    <w:p w:rsidR="00655420" w:rsidRDefault="00AD12C8" w:rsidP="00AD12C8">
      <w:pPr>
        <w:spacing w:line="360" w:lineRule="auto"/>
        <w:rPr>
          <w:color w:val="000000" w:themeColor="text1"/>
        </w:rPr>
      </w:pPr>
      <w:r w:rsidRPr="00AD12C8">
        <w:rPr>
          <w:color w:val="000000" w:themeColor="text1"/>
        </w:rPr>
        <w:t>И этого же придерживаются обладатели знания.</w:t>
      </w:r>
    </w:p>
    <w:p w:rsidR="00806A40" w:rsidRDefault="00806A40" w:rsidP="00806A40">
      <w:pPr>
        <w:pStyle w:val="3"/>
      </w:pPr>
      <w:r w:rsidRPr="00F60D0D">
        <w:rPr>
          <w:sz w:val="28"/>
          <w:szCs w:val="28"/>
        </w:rPr>
        <w:t>•</w:t>
      </w:r>
      <w:r>
        <w:t xml:space="preserve"> ВОПРОС № 19:</w:t>
      </w:r>
      <w:r w:rsidRPr="00043686">
        <w:t xml:space="preserve"> </w:t>
      </w:r>
      <w:r w:rsidRPr="00806A40">
        <w:t xml:space="preserve">ПОКУПКА В РАССРОЧКУ НЕСУЩЕСТВУЮЩЕГО ТОВАРА  </w:t>
      </w:r>
    </w:p>
    <w:p w:rsidR="00806A40" w:rsidRDefault="00806A40" w:rsidP="00806A4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06A40">
        <w:rPr>
          <w:i/>
          <w:iCs/>
          <w:color w:val="000000" w:themeColor="text1"/>
        </w:rPr>
        <w:t>и с отсрочкой цены вместе с отсрочкой товара</w:t>
      </w:r>
      <w:r>
        <w:rPr>
          <w:i/>
          <w:iCs/>
          <w:color w:val="000000" w:themeColor="text1"/>
        </w:rPr>
        <w:t xml:space="preserve">…». </w:t>
      </w:r>
    </w:p>
    <w:p w:rsidR="00806A40" w:rsidRPr="00806A40" w:rsidRDefault="00806A40" w:rsidP="00806A40">
      <w:pPr>
        <w:spacing w:line="360" w:lineRule="auto"/>
        <w:rPr>
          <w:color w:val="000000" w:themeColor="text1"/>
        </w:rPr>
      </w:pPr>
      <w:r>
        <w:rPr>
          <w:color w:val="000000" w:themeColor="text1"/>
        </w:rPr>
        <w:t>То есть</w:t>
      </w:r>
      <w:r w:rsidRPr="00806A40">
        <w:rPr>
          <w:color w:val="000000" w:themeColor="text1"/>
        </w:rPr>
        <w:t xml:space="preserve"> продажу того, чего нет за то, чего нет, исходя из</w:t>
      </w:r>
      <w:r>
        <w:rPr>
          <w:color w:val="000000" w:themeColor="text1"/>
        </w:rPr>
        <w:t xml:space="preserve"> хадиса, приводимого у ад-Дарак</w:t>
      </w:r>
      <w:r w:rsidRPr="00806A40">
        <w:rPr>
          <w:color w:val="000000" w:themeColor="text1"/>
        </w:rPr>
        <w:t>утни (3/269) и аль-Хакима (2/57), который подтвердил его досто</w:t>
      </w:r>
      <w:r>
        <w:rPr>
          <w:color w:val="000000" w:themeColor="text1"/>
        </w:rPr>
        <w:t>верность, о том, что Ибн ‘Умар</w:t>
      </w:r>
      <w:r w:rsidRPr="00806A40">
        <w:rPr>
          <w:color w:val="000000" w:themeColor="text1"/>
        </w:rPr>
        <w:t xml:space="preserve"> сказал: </w:t>
      </w:r>
      <w:r w:rsidRPr="00806A40">
        <w:rPr>
          <w:i/>
          <w:iCs/>
          <w:color w:val="000000" w:themeColor="text1"/>
        </w:rPr>
        <w:t>«Пророк</w:t>
      </w:r>
      <w:r w:rsidR="00D74670">
        <w:rPr>
          <w:i/>
          <w:iCs/>
          <w:color w:val="000000" w:themeColor="text1"/>
        </w:rPr>
        <w:t xml:space="preserve"> (да благословит его Аллах и приветствует) </w:t>
      </w:r>
      <w:r w:rsidRPr="00806A40">
        <w:rPr>
          <w:i/>
          <w:iCs/>
          <w:color w:val="000000" w:themeColor="text1"/>
        </w:rPr>
        <w:t xml:space="preserve">запретил сделку, в которой присутствует отсрочка, как в отношении самого товара, так и в отношении его стоимости». </w:t>
      </w:r>
    </w:p>
    <w:p w:rsidR="00806A40" w:rsidRPr="00806A40" w:rsidRDefault="00806A40" w:rsidP="00806A40">
      <w:pPr>
        <w:spacing w:line="360" w:lineRule="auto"/>
        <w:rPr>
          <w:color w:val="000000" w:themeColor="text1"/>
        </w:rPr>
      </w:pPr>
      <w:r w:rsidRPr="00806A40">
        <w:rPr>
          <w:color w:val="000000" w:themeColor="text1"/>
        </w:rPr>
        <w:lastRenderedPageBreak/>
        <w:t>Однако учёные не согласились с классификацией аль-Хакима в отношении достоверности этого хадиса, так как в его иснаде присутствует Муса ибн ‘Уб</w:t>
      </w:r>
      <w:r>
        <w:rPr>
          <w:color w:val="000000" w:themeColor="text1"/>
        </w:rPr>
        <w:t>е</w:t>
      </w:r>
      <w:r w:rsidRPr="00806A40">
        <w:rPr>
          <w:color w:val="000000" w:themeColor="text1"/>
        </w:rPr>
        <w:t xml:space="preserve">йда, который является слабым передатчиком. </w:t>
      </w:r>
    </w:p>
    <w:p w:rsidR="00806A40" w:rsidRPr="00806A40" w:rsidRDefault="00806A40" w:rsidP="00806A40">
      <w:pPr>
        <w:spacing w:line="360" w:lineRule="auto"/>
        <w:rPr>
          <w:color w:val="000000" w:themeColor="text1"/>
        </w:rPr>
      </w:pPr>
      <w:r w:rsidRPr="00806A40">
        <w:rPr>
          <w:color w:val="000000" w:themeColor="text1"/>
        </w:rPr>
        <w:t>В версии этого хадиса, которую приводит аш</w:t>
      </w:r>
      <w:r>
        <w:rPr>
          <w:color w:val="000000" w:themeColor="text1"/>
        </w:rPr>
        <w:t>-</w:t>
      </w:r>
      <w:r w:rsidRPr="00806A40">
        <w:rPr>
          <w:color w:val="000000" w:themeColor="text1"/>
        </w:rPr>
        <w:t xml:space="preserve">Шафи‘и, говорится: </w:t>
      </w:r>
      <w:r w:rsidRPr="00806A40">
        <w:rPr>
          <w:i/>
          <w:iCs/>
          <w:color w:val="000000" w:themeColor="text1"/>
        </w:rPr>
        <w:t>«Пророк</w:t>
      </w:r>
      <w:r w:rsidR="00D74670">
        <w:rPr>
          <w:i/>
          <w:iCs/>
          <w:color w:val="000000" w:themeColor="text1"/>
        </w:rPr>
        <w:t xml:space="preserve"> (да благословит его Аллах и приветствует) </w:t>
      </w:r>
      <w:r>
        <w:rPr>
          <w:i/>
          <w:iCs/>
          <w:color w:val="000000" w:themeColor="text1"/>
        </w:rPr>
        <w:t>запретил продавать долг за долг»</w:t>
      </w:r>
      <w:r w:rsidRPr="00806A40">
        <w:rPr>
          <w:rStyle w:val="ad"/>
          <w:color w:val="000000" w:themeColor="text1"/>
        </w:rPr>
        <w:footnoteReference w:id="1666"/>
      </w:r>
      <w:r w:rsidRPr="00806A40">
        <w:rPr>
          <w:color w:val="000000" w:themeColor="text1"/>
        </w:rPr>
        <w:t xml:space="preserve">. </w:t>
      </w:r>
    </w:p>
    <w:p w:rsidR="00806A40" w:rsidRPr="00806A40" w:rsidRDefault="00806A40" w:rsidP="00806A40">
      <w:pPr>
        <w:spacing w:line="360" w:lineRule="auto"/>
        <w:rPr>
          <w:color w:val="000000" w:themeColor="text1"/>
        </w:rPr>
      </w:pPr>
      <w:r w:rsidRPr="00806A40">
        <w:rPr>
          <w:color w:val="000000" w:themeColor="text1"/>
        </w:rPr>
        <w:t>Это также подтверждается и хадисом, приведённым ат-Табар</w:t>
      </w:r>
      <w:r>
        <w:rPr>
          <w:color w:val="000000" w:themeColor="text1"/>
        </w:rPr>
        <w:t>ани со слов Рафи‘а ибн Хадиджа о том, что пророк</w:t>
      </w:r>
      <w:r w:rsidR="00D74670">
        <w:rPr>
          <w:color w:val="000000" w:themeColor="text1"/>
        </w:rPr>
        <w:t xml:space="preserve"> (да благословит его Аллах и приветствует) </w:t>
      </w:r>
      <w:r w:rsidRPr="00806A40">
        <w:rPr>
          <w:color w:val="000000" w:themeColor="text1"/>
        </w:rPr>
        <w:t>запретил продажу отср</w:t>
      </w:r>
      <w:r>
        <w:rPr>
          <w:color w:val="000000" w:themeColor="text1"/>
        </w:rPr>
        <w:t>очки за отсрочку и долг за долг</w:t>
      </w:r>
      <w:r w:rsidRPr="00806A40">
        <w:rPr>
          <w:color w:val="000000" w:themeColor="text1"/>
        </w:rPr>
        <w:t>, но в иснаде этого сообщения присутствует Муса ибн ‘Уб</w:t>
      </w:r>
      <w:r>
        <w:rPr>
          <w:color w:val="000000" w:themeColor="text1"/>
        </w:rPr>
        <w:t>е</w:t>
      </w:r>
      <w:r w:rsidRPr="00806A40">
        <w:rPr>
          <w:color w:val="000000" w:themeColor="text1"/>
        </w:rPr>
        <w:t xml:space="preserve">йда ар-Рабази, который также является слабым передатчиком. Ахмад в отношении него сказал: </w:t>
      </w:r>
      <w:r w:rsidRPr="00806A40">
        <w:rPr>
          <w:i/>
          <w:iCs/>
          <w:color w:val="000000" w:themeColor="text1"/>
        </w:rPr>
        <w:t>«Я считаю недозволенной передачу хадисов от него, и я не слышал этот хадис ни от кого, кроме него».</w:t>
      </w:r>
      <w:r w:rsidRPr="00806A40">
        <w:rPr>
          <w:color w:val="000000" w:themeColor="text1"/>
        </w:rPr>
        <w:t xml:space="preserve"> Он также сказал: </w:t>
      </w:r>
      <w:r w:rsidRPr="00806A40">
        <w:rPr>
          <w:i/>
          <w:iCs/>
          <w:color w:val="000000" w:themeColor="text1"/>
        </w:rPr>
        <w:t xml:space="preserve">«Нет в отношении этого ни одного достоверного хадиса, но при этом существует единогласное мнение учёных относительно того, что нельзя продавать долг за долг». </w:t>
      </w:r>
    </w:p>
    <w:p w:rsidR="00806A40" w:rsidRPr="00806A40" w:rsidRDefault="00806A40" w:rsidP="00806A40">
      <w:pPr>
        <w:spacing w:line="360" w:lineRule="auto"/>
        <w:rPr>
          <w:color w:val="000000" w:themeColor="text1"/>
        </w:rPr>
      </w:pPr>
      <w:r>
        <w:rPr>
          <w:color w:val="000000" w:themeColor="text1"/>
        </w:rPr>
        <w:t>То есть</w:t>
      </w:r>
      <w:r w:rsidRPr="00806A40">
        <w:rPr>
          <w:color w:val="000000" w:themeColor="text1"/>
        </w:rPr>
        <w:t xml:space="preserve"> Ахмад передаёт единогласное мнение учёных относительного истинности смысла хадиса, что, несомненно, усиливает и сам хадис в силу всеобщего признания его смысла среди учёных. Также его смысл подкрепляют и другие хадисы, запрещающие упомянутые ранее</w:t>
      </w:r>
      <w:r>
        <w:rPr>
          <w:color w:val="000000" w:themeColor="text1"/>
        </w:rPr>
        <w:t xml:space="preserve"> виды торговли, как «аль-малякы</w:t>
      </w:r>
      <w:r w:rsidRPr="00806A40">
        <w:rPr>
          <w:color w:val="000000" w:themeColor="text1"/>
        </w:rPr>
        <w:t xml:space="preserve">х», «аль-мадамин», а также продажу зародыша плода беременной скотины. И причина этого в том, в этих сделках предметом торговли является несуществующий товар. </w:t>
      </w:r>
    </w:p>
    <w:p w:rsidR="00806A40" w:rsidRPr="00806A40" w:rsidRDefault="00806A40" w:rsidP="00806A40">
      <w:pPr>
        <w:spacing w:line="360" w:lineRule="auto"/>
        <w:rPr>
          <w:color w:val="000000" w:themeColor="text1"/>
        </w:rPr>
      </w:pPr>
      <w:r w:rsidRPr="00806A40">
        <w:rPr>
          <w:color w:val="000000" w:themeColor="text1"/>
        </w:rPr>
        <w:t xml:space="preserve">Также его усиливают хадисы, в которых условием действительности сделки является передача товара покупателю, а стоимости за товар – продавцу. Наподобие хадиса относительно товаров, в которых может быть ростовщичество: </w:t>
      </w:r>
      <w:r>
        <w:rPr>
          <w:b/>
          <w:bCs/>
          <w:i/>
          <w:iCs/>
          <w:color w:val="000000" w:themeColor="text1"/>
        </w:rPr>
        <w:t>«…</w:t>
      </w:r>
      <w:r w:rsidRPr="00806A40">
        <w:rPr>
          <w:b/>
          <w:bCs/>
          <w:i/>
          <w:iCs/>
          <w:color w:val="000000" w:themeColor="text1"/>
        </w:rPr>
        <w:t>если же категории будут разными, то продавайте и покупайте, как пожелаете, если это буде</w:t>
      </w:r>
      <w:r>
        <w:rPr>
          <w:b/>
          <w:bCs/>
          <w:i/>
          <w:iCs/>
          <w:color w:val="000000" w:themeColor="text1"/>
        </w:rPr>
        <w:t>т осуществляться из рук в руки»</w:t>
      </w:r>
      <w:r w:rsidRPr="00806A40">
        <w:rPr>
          <w:rStyle w:val="ad"/>
          <w:color w:val="000000" w:themeColor="text1"/>
        </w:rPr>
        <w:footnoteReference w:id="1667"/>
      </w:r>
      <w:r w:rsidRPr="00806A40">
        <w:rPr>
          <w:color w:val="000000" w:themeColor="text1"/>
        </w:rPr>
        <w:t xml:space="preserve">. </w:t>
      </w:r>
    </w:p>
    <w:p w:rsidR="00655420" w:rsidRDefault="00806A40" w:rsidP="00806A40">
      <w:pPr>
        <w:spacing w:line="360" w:lineRule="auto"/>
        <w:rPr>
          <w:color w:val="000000" w:themeColor="text1"/>
        </w:rPr>
      </w:pPr>
      <w:r>
        <w:rPr>
          <w:color w:val="000000" w:themeColor="text1"/>
        </w:rPr>
        <w:t xml:space="preserve">А также и хадис: </w:t>
      </w:r>
      <w:r w:rsidRPr="00806A40">
        <w:rPr>
          <w:b/>
          <w:bCs/>
          <w:i/>
          <w:iCs/>
          <w:color w:val="000000" w:themeColor="text1"/>
        </w:rPr>
        <w:t xml:space="preserve">«…нет в этом проблем, если на момент расставания никто из вас двоих ничего не </w:t>
      </w:r>
      <w:r>
        <w:rPr>
          <w:b/>
          <w:bCs/>
          <w:i/>
          <w:iCs/>
          <w:color w:val="000000" w:themeColor="text1"/>
        </w:rPr>
        <w:t>будет должен другому»</w:t>
      </w:r>
      <w:r w:rsidRPr="00806A40">
        <w:rPr>
          <w:rStyle w:val="ad"/>
          <w:color w:val="000000" w:themeColor="text1"/>
        </w:rPr>
        <w:footnoteReference w:id="1668"/>
      </w:r>
      <w:r w:rsidRPr="00806A40">
        <w:rPr>
          <w:color w:val="000000" w:themeColor="text1"/>
        </w:rPr>
        <w:t xml:space="preserve">.  </w:t>
      </w:r>
    </w:p>
    <w:p w:rsidR="00806A40" w:rsidRDefault="00806A40" w:rsidP="00806A40">
      <w:pPr>
        <w:pStyle w:val="3"/>
      </w:pPr>
      <w:r w:rsidRPr="00F60D0D">
        <w:rPr>
          <w:sz w:val="28"/>
          <w:szCs w:val="28"/>
        </w:rPr>
        <w:lastRenderedPageBreak/>
        <w:t>•</w:t>
      </w:r>
      <w:r>
        <w:t xml:space="preserve"> ВОПРОС № 20:</w:t>
      </w:r>
      <w:r w:rsidRPr="00043686">
        <w:t xml:space="preserve"> </w:t>
      </w:r>
      <w:r w:rsidRPr="00806A40">
        <w:t>ПЕРЕПРОДАЖА ПОКУПАТЕЛЕМ ВЕЩИ, КОТОРАЯ ВСЁ ЕЩЁ НАХОДИТСЯ У ПРОДАВЦА</w:t>
      </w:r>
    </w:p>
    <w:p w:rsidR="00806A40" w:rsidRDefault="00806A40" w:rsidP="00806A4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06A40">
        <w:rPr>
          <w:i/>
          <w:iCs/>
          <w:color w:val="000000" w:themeColor="text1"/>
        </w:rPr>
        <w:t>и та</w:t>
      </w:r>
      <w:r>
        <w:rPr>
          <w:i/>
          <w:iCs/>
          <w:color w:val="000000" w:themeColor="text1"/>
        </w:rPr>
        <w:t xml:space="preserve">кже то, что он купил, но ещё не забрал…». </w:t>
      </w:r>
    </w:p>
    <w:p w:rsidR="00806A40" w:rsidRPr="00806A40" w:rsidRDefault="00806A40" w:rsidP="00806A40">
      <w:pPr>
        <w:spacing w:line="360" w:lineRule="auto"/>
        <w:rPr>
          <w:color w:val="000000" w:themeColor="text1"/>
        </w:rPr>
      </w:pPr>
      <w:r>
        <w:rPr>
          <w:color w:val="000000" w:themeColor="text1"/>
        </w:rPr>
        <w:t>И</w:t>
      </w:r>
      <w:r w:rsidRPr="00806A40">
        <w:rPr>
          <w:color w:val="000000" w:themeColor="text1"/>
        </w:rPr>
        <w:t>сходя из хадиса, приводимого в сборнике у Муслима (15</w:t>
      </w:r>
      <w:r>
        <w:rPr>
          <w:color w:val="000000" w:themeColor="text1"/>
        </w:rPr>
        <w:t>29) и у других со слов Джабира</w:t>
      </w:r>
      <w:r w:rsidRPr="00806A40">
        <w:rPr>
          <w:color w:val="000000" w:themeColor="text1"/>
        </w:rPr>
        <w:t xml:space="preserve">, что </w:t>
      </w:r>
      <w:r>
        <w:rPr>
          <w:color w:val="000000" w:themeColor="text1"/>
        </w:rPr>
        <w:t>п</w:t>
      </w:r>
      <w:r w:rsidRPr="00806A40">
        <w:rPr>
          <w:color w:val="000000" w:themeColor="text1"/>
        </w:rPr>
        <w:t>осланник Аллаха</w:t>
      </w:r>
      <w:r w:rsidR="00D74670">
        <w:rPr>
          <w:color w:val="000000" w:themeColor="text1"/>
        </w:rPr>
        <w:t xml:space="preserve"> (да благословит его Аллах и приветствует) </w:t>
      </w:r>
      <w:r w:rsidRPr="00806A40">
        <w:rPr>
          <w:color w:val="000000" w:themeColor="text1"/>
        </w:rPr>
        <w:t xml:space="preserve">сказал: </w:t>
      </w:r>
      <w:r w:rsidRPr="00806A40">
        <w:rPr>
          <w:b/>
          <w:bCs/>
          <w:i/>
          <w:iCs/>
          <w:color w:val="000000" w:themeColor="text1"/>
        </w:rPr>
        <w:t xml:space="preserve">«Если ты купил продукты питания, то не продавай их, пока не заберёшь». </w:t>
      </w:r>
    </w:p>
    <w:p w:rsidR="00806A40" w:rsidRPr="00806A40" w:rsidRDefault="00806A40" w:rsidP="00806A40">
      <w:pPr>
        <w:spacing w:line="360" w:lineRule="auto"/>
        <w:rPr>
          <w:color w:val="000000" w:themeColor="text1"/>
        </w:rPr>
      </w:pPr>
      <w:r w:rsidRPr="00806A40">
        <w:rPr>
          <w:color w:val="000000" w:themeColor="text1"/>
        </w:rPr>
        <w:t xml:space="preserve">Также Муслим и другие привели другой хадис, в котором говорится: </w:t>
      </w:r>
      <w:r w:rsidRPr="00806A40">
        <w:rPr>
          <w:i/>
          <w:iCs/>
          <w:color w:val="000000" w:themeColor="text1"/>
        </w:rPr>
        <w:t>«Посланник Аллаха</w:t>
      </w:r>
      <w:r w:rsidR="00D74670">
        <w:rPr>
          <w:i/>
          <w:iCs/>
          <w:color w:val="000000" w:themeColor="text1"/>
        </w:rPr>
        <w:t xml:space="preserve"> (да благословит его Аллах и приветствует) </w:t>
      </w:r>
      <w:r w:rsidRPr="00806A40">
        <w:rPr>
          <w:i/>
          <w:iCs/>
          <w:color w:val="000000" w:themeColor="text1"/>
        </w:rPr>
        <w:t>запретил перепродавать товар, прежде чем пок</w:t>
      </w:r>
      <w:r>
        <w:rPr>
          <w:i/>
          <w:iCs/>
          <w:color w:val="000000" w:themeColor="text1"/>
        </w:rPr>
        <w:t>упатель заберёт его у продавца»</w:t>
      </w:r>
      <w:r w:rsidRPr="00806A40">
        <w:rPr>
          <w:rStyle w:val="ad"/>
          <w:color w:val="000000" w:themeColor="text1"/>
        </w:rPr>
        <w:footnoteReference w:id="1669"/>
      </w:r>
      <w:r w:rsidRPr="00806A40">
        <w:rPr>
          <w:color w:val="000000" w:themeColor="text1"/>
        </w:rPr>
        <w:t xml:space="preserve">. </w:t>
      </w:r>
    </w:p>
    <w:p w:rsidR="00806A40" w:rsidRPr="00806A40" w:rsidRDefault="00806A40" w:rsidP="00467795">
      <w:pPr>
        <w:spacing w:line="360" w:lineRule="auto"/>
        <w:rPr>
          <w:color w:val="000000" w:themeColor="text1"/>
        </w:rPr>
      </w:pPr>
      <w:r w:rsidRPr="00806A40">
        <w:rPr>
          <w:color w:val="000000" w:themeColor="text1"/>
        </w:rPr>
        <w:t>Ахмад (3/402) привёл х</w:t>
      </w:r>
      <w:r w:rsidR="00467795">
        <w:rPr>
          <w:color w:val="000000" w:themeColor="text1"/>
        </w:rPr>
        <w:t>адис со слов Хакима ибн Хизама</w:t>
      </w:r>
      <w:r w:rsidRPr="00806A40">
        <w:rPr>
          <w:color w:val="000000" w:themeColor="text1"/>
        </w:rPr>
        <w:t xml:space="preserve">, что </w:t>
      </w:r>
      <w:r w:rsidR="00467795">
        <w:rPr>
          <w:color w:val="000000" w:themeColor="text1"/>
        </w:rPr>
        <w:t>пророк</w:t>
      </w:r>
      <w:r w:rsidR="00D74670">
        <w:rPr>
          <w:color w:val="000000" w:themeColor="text1"/>
        </w:rPr>
        <w:t xml:space="preserve"> (да благословит его Аллах и приветствует) </w:t>
      </w:r>
      <w:r w:rsidRPr="00806A40">
        <w:rPr>
          <w:color w:val="000000" w:themeColor="text1"/>
        </w:rPr>
        <w:t xml:space="preserve">сказал ему: </w:t>
      </w:r>
      <w:r w:rsidRPr="00467795">
        <w:rPr>
          <w:b/>
          <w:bCs/>
          <w:i/>
          <w:iCs/>
          <w:color w:val="000000" w:themeColor="text1"/>
        </w:rPr>
        <w:t>«Если ты купишь что-то, не продавай это, пока не заберёшь».</w:t>
      </w:r>
      <w:r w:rsidRPr="00806A40">
        <w:rPr>
          <w:color w:val="000000" w:themeColor="text1"/>
        </w:rPr>
        <w:t xml:space="preserve"> Однако в иснаде этого хадиса присутствует аль-‘Аля ибн Халид аль-</w:t>
      </w:r>
      <w:r w:rsidR="00467795">
        <w:rPr>
          <w:rFonts w:ascii="Times New Roman" w:hAnsi="Times New Roman" w:cs="Times New Roman"/>
          <w:color w:val="000000" w:themeColor="text1"/>
        </w:rPr>
        <w:t>У</w:t>
      </w:r>
      <w:r w:rsidRPr="00806A40">
        <w:rPr>
          <w:rFonts w:cs="Book Antiqua"/>
          <w:color w:val="000000" w:themeColor="text1"/>
        </w:rPr>
        <w:t>аситы</w:t>
      </w:r>
      <w:r w:rsidR="00BC75D0">
        <w:rPr>
          <w:rStyle w:val="ad"/>
          <w:rFonts w:cs="Book Antiqua"/>
          <w:color w:val="000000" w:themeColor="text1"/>
        </w:rPr>
        <w:footnoteReference w:id="1670"/>
      </w:r>
      <w:r w:rsidRPr="00806A40">
        <w:rPr>
          <w:color w:val="000000" w:themeColor="text1"/>
        </w:rPr>
        <w:t xml:space="preserve">.  </w:t>
      </w:r>
    </w:p>
    <w:p w:rsidR="00806A40" w:rsidRPr="00806A40" w:rsidRDefault="00467795" w:rsidP="00467795">
      <w:pPr>
        <w:spacing w:line="360" w:lineRule="auto"/>
        <w:rPr>
          <w:color w:val="000000" w:themeColor="text1"/>
        </w:rPr>
      </w:pPr>
      <w:r>
        <w:rPr>
          <w:color w:val="000000" w:themeColor="text1"/>
        </w:rPr>
        <w:t>Абу Дауд, ад-Дарак</w:t>
      </w:r>
      <w:r w:rsidR="00806A40" w:rsidRPr="00806A40">
        <w:rPr>
          <w:color w:val="000000" w:themeColor="text1"/>
        </w:rPr>
        <w:t xml:space="preserve">утни, аль-Хаким и Ибн Хиббан, подтвердивший его достоверность, привели </w:t>
      </w:r>
      <w:r>
        <w:rPr>
          <w:color w:val="000000" w:themeColor="text1"/>
        </w:rPr>
        <w:t>хадис со слов Зейда ибн Сабита о том, что п</w:t>
      </w:r>
      <w:r w:rsidR="00806A40" w:rsidRPr="00806A40">
        <w:rPr>
          <w:color w:val="000000" w:themeColor="text1"/>
        </w:rPr>
        <w:t>ророк</w:t>
      </w:r>
      <w:r w:rsidR="00D74670">
        <w:rPr>
          <w:color w:val="000000" w:themeColor="text1"/>
        </w:rPr>
        <w:t xml:space="preserve"> (да благословит его Аллах и приветствует) </w:t>
      </w:r>
      <w:r w:rsidR="00806A40" w:rsidRPr="00806A40">
        <w:rPr>
          <w:color w:val="000000" w:themeColor="text1"/>
        </w:rPr>
        <w:t xml:space="preserve">запретил перепродавать товары там же, где они были куплены, прежде чем покупатель перенесёт их </w:t>
      </w:r>
      <w:r>
        <w:rPr>
          <w:color w:val="000000" w:themeColor="text1"/>
        </w:rPr>
        <w:t>к себе</w:t>
      </w:r>
      <w:r>
        <w:rPr>
          <w:rStyle w:val="ad"/>
          <w:color w:val="000000" w:themeColor="text1"/>
        </w:rPr>
        <w:footnoteReference w:id="1671"/>
      </w:r>
      <w:r w:rsidR="00806A40" w:rsidRPr="00806A40">
        <w:rPr>
          <w:color w:val="000000" w:themeColor="text1"/>
        </w:rPr>
        <w:t xml:space="preserve">. </w:t>
      </w:r>
    </w:p>
    <w:p w:rsidR="00806A40" w:rsidRPr="00806A40" w:rsidRDefault="00806A40" w:rsidP="00806A40">
      <w:pPr>
        <w:spacing w:line="360" w:lineRule="auto"/>
        <w:rPr>
          <w:color w:val="000000" w:themeColor="text1"/>
        </w:rPr>
      </w:pPr>
      <w:r w:rsidRPr="00806A40">
        <w:rPr>
          <w:color w:val="000000" w:themeColor="text1"/>
        </w:rPr>
        <w:t xml:space="preserve">В этой главе есть и другие хадисы, подтверждающие данное положение, а также этого придерживается большинство учёных. </w:t>
      </w:r>
    </w:p>
    <w:p w:rsidR="00806A40" w:rsidRPr="00467795" w:rsidRDefault="00806A40" w:rsidP="00467795">
      <w:pPr>
        <w:spacing w:line="360" w:lineRule="auto"/>
        <w:rPr>
          <w:i/>
          <w:iCs/>
          <w:color w:val="000000" w:themeColor="text1"/>
        </w:rPr>
      </w:pPr>
      <w:r w:rsidRPr="00806A40">
        <w:rPr>
          <w:color w:val="000000" w:themeColor="text1"/>
        </w:rPr>
        <w:t>Автор книги «</w:t>
      </w:r>
      <w:r w:rsidR="00467795">
        <w:rPr>
          <w:color w:val="000000" w:themeColor="text1"/>
        </w:rPr>
        <w:t>а</w:t>
      </w:r>
      <w:r w:rsidRPr="00806A40">
        <w:rPr>
          <w:color w:val="000000" w:themeColor="text1"/>
        </w:rPr>
        <w:t>ль-</w:t>
      </w:r>
      <w:r w:rsidR="00467795">
        <w:rPr>
          <w:color w:val="000000" w:themeColor="text1"/>
        </w:rPr>
        <w:t>Худжа аль-балиг</w:t>
      </w:r>
      <w:r w:rsidRPr="00806A40">
        <w:rPr>
          <w:color w:val="000000" w:themeColor="text1"/>
        </w:rPr>
        <w:t>а» Ахмад ад</w:t>
      </w:r>
      <w:r w:rsidR="00467795">
        <w:rPr>
          <w:color w:val="000000" w:themeColor="text1"/>
        </w:rPr>
        <w:t>-</w:t>
      </w:r>
      <w:r w:rsidRPr="00806A40">
        <w:rPr>
          <w:color w:val="000000" w:themeColor="text1"/>
        </w:rPr>
        <w:t>Дахля</w:t>
      </w:r>
      <w:r w:rsidR="00467795">
        <w:rPr>
          <w:rFonts w:ascii="Times New Roman" w:hAnsi="Times New Roman" w:cs="Times New Roman"/>
          <w:color w:val="000000" w:themeColor="text1"/>
        </w:rPr>
        <w:t>у</w:t>
      </w:r>
      <w:r w:rsidRPr="00806A40">
        <w:rPr>
          <w:rFonts w:cs="Book Antiqua"/>
          <w:color w:val="000000" w:themeColor="text1"/>
        </w:rPr>
        <w:t>и</w:t>
      </w:r>
      <w:r w:rsidRPr="00806A40">
        <w:rPr>
          <w:color w:val="000000" w:themeColor="text1"/>
        </w:rPr>
        <w:t xml:space="preserve"> </w:t>
      </w:r>
      <w:r w:rsidRPr="00806A40">
        <w:rPr>
          <w:rFonts w:cs="Book Antiqua"/>
          <w:color w:val="000000" w:themeColor="text1"/>
        </w:rPr>
        <w:t>говорит</w:t>
      </w:r>
      <w:r w:rsidRPr="00806A40">
        <w:rPr>
          <w:color w:val="000000" w:themeColor="text1"/>
        </w:rPr>
        <w:t xml:space="preserve"> </w:t>
      </w:r>
      <w:r w:rsidRPr="00806A40">
        <w:rPr>
          <w:rFonts w:cs="Book Antiqua"/>
          <w:color w:val="000000" w:themeColor="text1"/>
        </w:rPr>
        <w:t>в</w:t>
      </w:r>
      <w:r w:rsidRPr="00806A40">
        <w:rPr>
          <w:color w:val="000000" w:themeColor="text1"/>
        </w:rPr>
        <w:t xml:space="preserve"> </w:t>
      </w:r>
      <w:r w:rsidRPr="00806A40">
        <w:rPr>
          <w:rFonts w:cs="Book Antiqua"/>
          <w:color w:val="000000" w:themeColor="text1"/>
        </w:rPr>
        <w:t>ней</w:t>
      </w:r>
      <w:r w:rsidRPr="00806A40">
        <w:rPr>
          <w:color w:val="000000" w:themeColor="text1"/>
        </w:rPr>
        <w:t xml:space="preserve"> </w:t>
      </w:r>
      <w:r w:rsidRPr="00806A40">
        <w:rPr>
          <w:rFonts w:cs="Book Antiqua"/>
          <w:color w:val="000000" w:themeColor="text1"/>
        </w:rPr>
        <w:t>следующее</w:t>
      </w:r>
      <w:r w:rsidRPr="00806A40">
        <w:rPr>
          <w:color w:val="000000" w:themeColor="text1"/>
        </w:rPr>
        <w:t xml:space="preserve">: </w:t>
      </w:r>
      <w:r w:rsidRPr="00467795">
        <w:rPr>
          <w:rFonts w:cs="Book Antiqua"/>
          <w:i/>
          <w:iCs/>
          <w:color w:val="000000" w:themeColor="text1"/>
        </w:rPr>
        <w:t>«В</w:t>
      </w:r>
      <w:r w:rsidRPr="00467795">
        <w:rPr>
          <w:i/>
          <w:iCs/>
          <w:color w:val="000000" w:themeColor="text1"/>
        </w:rPr>
        <w:t xml:space="preserve"> </w:t>
      </w:r>
      <w:r w:rsidRPr="00467795">
        <w:rPr>
          <w:rFonts w:cs="Book Antiqua"/>
          <w:i/>
          <w:iCs/>
          <w:color w:val="000000" w:themeColor="text1"/>
        </w:rPr>
        <w:t>отношении</w:t>
      </w:r>
      <w:r w:rsidRPr="00467795">
        <w:rPr>
          <w:i/>
          <w:iCs/>
          <w:color w:val="000000" w:themeColor="text1"/>
        </w:rPr>
        <w:t xml:space="preserve"> </w:t>
      </w:r>
      <w:r w:rsidRPr="00467795">
        <w:rPr>
          <w:rFonts w:cs="Book Antiqua"/>
          <w:i/>
          <w:iCs/>
          <w:color w:val="000000" w:themeColor="text1"/>
        </w:rPr>
        <w:t>этого</w:t>
      </w:r>
      <w:r w:rsidRPr="00467795">
        <w:rPr>
          <w:i/>
          <w:iCs/>
          <w:color w:val="000000" w:themeColor="text1"/>
        </w:rPr>
        <w:t xml:space="preserve"> </w:t>
      </w:r>
      <w:r w:rsidRPr="00467795">
        <w:rPr>
          <w:rFonts w:cs="Book Antiqua"/>
          <w:i/>
          <w:iCs/>
          <w:color w:val="000000" w:themeColor="text1"/>
        </w:rPr>
        <w:t>положения</w:t>
      </w:r>
      <w:r w:rsidRPr="00467795">
        <w:rPr>
          <w:i/>
          <w:iCs/>
          <w:color w:val="000000" w:themeColor="text1"/>
        </w:rPr>
        <w:t xml:space="preserve"> </w:t>
      </w:r>
      <w:r w:rsidRPr="00467795">
        <w:rPr>
          <w:rFonts w:cs="Book Antiqua"/>
          <w:i/>
          <w:iCs/>
          <w:color w:val="000000" w:themeColor="text1"/>
        </w:rPr>
        <w:t>учёными</w:t>
      </w:r>
      <w:r w:rsidRPr="00467795">
        <w:rPr>
          <w:i/>
          <w:iCs/>
          <w:color w:val="000000" w:themeColor="text1"/>
        </w:rPr>
        <w:t xml:space="preserve"> </w:t>
      </w:r>
      <w:r w:rsidRPr="00467795">
        <w:rPr>
          <w:rFonts w:cs="Book Antiqua"/>
          <w:i/>
          <w:iCs/>
          <w:color w:val="000000" w:themeColor="text1"/>
        </w:rPr>
        <w:t>было</w:t>
      </w:r>
      <w:r w:rsidRPr="00467795">
        <w:rPr>
          <w:i/>
          <w:iCs/>
          <w:color w:val="000000" w:themeColor="text1"/>
        </w:rPr>
        <w:t xml:space="preserve"> </w:t>
      </w:r>
      <w:r w:rsidRPr="00467795">
        <w:rPr>
          <w:rFonts w:cs="Book Antiqua"/>
          <w:i/>
          <w:iCs/>
          <w:color w:val="000000" w:themeColor="text1"/>
        </w:rPr>
        <w:t>сказано</w:t>
      </w:r>
      <w:r w:rsidRPr="00467795">
        <w:rPr>
          <w:i/>
          <w:iCs/>
          <w:color w:val="000000" w:themeColor="text1"/>
        </w:rPr>
        <w:t xml:space="preserve">, </w:t>
      </w:r>
      <w:r w:rsidRPr="00467795">
        <w:rPr>
          <w:rFonts w:cs="Book Antiqua"/>
          <w:i/>
          <w:iCs/>
          <w:color w:val="000000" w:themeColor="text1"/>
        </w:rPr>
        <w:t>что</w:t>
      </w:r>
      <w:r w:rsidRPr="00467795">
        <w:rPr>
          <w:i/>
          <w:iCs/>
          <w:color w:val="000000" w:themeColor="text1"/>
        </w:rPr>
        <w:t xml:space="preserve"> </w:t>
      </w:r>
      <w:r w:rsidRPr="00467795">
        <w:rPr>
          <w:rFonts w:cs="Book Antiqua"/>
          <w:i/>
          <w:iCs/>
          <w:color w:val="000000" w:themeColor="text1"/>
        </w:rPr>
        <w:t>оно</w:t>
      </w:r>
      <w:r w:rsidRPr="00467795">
        <w:rPr>
          <w:i/>
          <w:iCs/>
          <w:color w:val="000000" w:themeColor="text1"/>
        </w:rPr>
        <w:t xml:space="preserve"> </w:t>
      </w:r>
      <w:r w:rsidRPr="00467795">
        <w:rPr>
          <w:rFonts w:cs="Book Antiqua"/>
          <w:i/>
          <w:iCs/>
          <w:color w:val="000000" w:themeColor="text1"/>
        </w:rPr>
        <w:t>относится</w:t>
      </w:r>
      <w:r w:rsidRPr="00467795">
        <w:rPr>
          <w:i/>
          <w:iCs/>
          <w:color w:val="000000" w:themeColor="text1"/>
        </w:rPr>
        <w:t xml:space="preserve"> </w:t>
      </w:r>
      <w:r w:rsidRPr="00467795">
        <w:rPr>
          <w:rFonts w:cs="Book Antiqua"/>
          <w:i/>
          <w:iCs/>
          <w:color w:val="000000" w:themeColor="text1"/>
        </w:rPr>
        <w:t>лишь</w:t>
      </w:r>
      <w:r w:rsidRPr="00467795">
        <w:rPr>
          <w:i/>
          <w:iCs/>
          <w:color w:val="000000" w:themeColor="text1"/>
        </w:rPr>
        <w:t xml:space="preserve"> </w:t>
      </w:r>
      <w:r w:rsidRPr="00467795">
        <w:rPr>
          <w:rFonts w:cs="Book Antiqua"/>
          <w:i/>
          <w:iCs/>
          <w:color w:val="000000" w:themeColor="text1"/>
        </w:rPr>
        <w:t>к</w:t>
      </w:r>
      <w:r w:rsidRPr="00467795">
        <w:rPr>
          <w:i/>
          <w:iCs/>
          <w:color w:val="000000" w:themeColor="text1"/>
        </w:rPr>
        <w:t xml:space="preserve"> </w:t>
      </w:r>
      <w:r w:rsidRPr="00467795">
        <w:rPr>
          <w:rFonts w:cs="Book Antiqua"/>
          <w:i/>
          <w:iCs/>
          <w:color w:val="000000" w:themeColor="text1"/>
        </w:rPr>
        <w:t>продуктам</w:t>
      </w:r>
      <w:r w:rsidRPr="00467795">
        <w:rPr>
          <w:i/>
          <w:iCs/>
          <w:color w:val="000000" w:themeColor="text1"/>
        </w:rPr>
        <w:t xml:space="preserve"> </w:t>
      </w:r>
      <w:r w:rsidRPr="00467795">
        <w:rPr>
          <w:rFonts w:cs="Book Antiqua"/>
          <w:i/>
          <w:iCs/>
          <w:color w:val="000000" w:themeColor="text1"/>
        </w:rPr>
        <w:t>питания</w:t>
      </w:r>
      <w:r w:rsidRPr="00467795">
        <w:rPr>
          <w:i/>
          <w:iCs/>
          <w:color w:val="000000" w:themeColor="text1"/>
        </w:rPr>
        <w:t xml:space="preserve">, </w:t>
      </w:r>
      <w:r w:rsidRPr="00467795">
        <w:rPr>
          <w:rFonts w:cs="Book Antiqua"/>
          <w:i/>
          <w:iCs/>
          <w:color w:val="000000" w:themeColor="text1"/>
        </w:rPr>
        <w:t>по</w:t>
      </w:r>
      <w:r w:rsidRPr="00467795">
        <w:rPr>
          <w:i/>
          <w:iCs/>
          <w:color w:val="000000" w:themeColor="text1"/>
        </w:rPr>
        <w:t xml:space="preserve"> </w:t>
      </w:r>
      <w:r w:rsidRPr="00467795">
        <w:rPr>
          <w:rFonts w:cs="Book Antiqua"/>
          <w:i/>
          <w:iCs/>
          <w:color w:val="000000" w:themeColor="text1"/>
        </w:rPr>
        <w:t>причине</w:t>
      </w:r>
      <w:r w:rsidRPr="00467795">
        <w:rPr>
          <w:i/>
          <w:iCs/>
          <w:color w:val="000000" w:themeColor="text1"/>
        </w:rPr>
        <w:t xml:space="preserve"> </w:t>
      </w:r>
      <w:r w:rsidRPr="00467795">
        <w:rPr>
          <w:rFonts w:cs="Book Antiqua"/>
          <w:i/>
          <w:iCs/>
          <w:color w:val="000000" w:themeColor="text1"/>
        </w:rPr>
        <w:t>того</w:t>
      </w:r>
      <w:r w:rsidRPr="00467795">
        <w:rPr>
          <w:i/>
          <w:iCs/>
          <w:color w:val="000000" w:themeColor="text1"/>
        </w:rPr>
        <w:t xml:space="preserve">, </w:t>
      </w:r>
      <w:r w:rsidRPr="00467795">
        <w:rPr>
          <w:rFonts w:cs="Book Antiqua"/>
          <w:i/>
          <w:iCs/>
          <w:color w:val="000000" w:themeColor="text1"/>
        </w:rPr>
        <w:t>что</w:t>
      </w:r>
      <w:r w:rsidRPr="00467795">
        <w:rPr>
          <w:i/>
          <w:iCs/>
          <w:color w:val="000000" w:themeColor="text1"/>
        </w:rPr>
        <w:t xml:space="preserve"> </w:t>
      </w:r>
      <w:r w:rsidRPr="00467795">
        <w:rPr>
          <w:rFonts w:cs="Book Antiqua"/>
          <w:i/>
          <w:iCs/>
          <w:color w:val="000000" w:themeColor="text1"/>
        </w:rPr>
        <w:t>они</w:t>
      </w:r>
      <w:r w:rsidRPr="00467795">
        <w:rPr>
          <w:i/>
          <w:iCs/>
          <w:color w:val="000000" w:themeColor="text1"/>
        </w:rPr>
        <w:t xml:space="preserve"> </w:t>
      </w:r>
      <w:r w:rsidRPr="00467795">
        <w:rPr>
          <w:rFonts w:cs="Book Antiqua"/>
          <w:i/>
          <w:iCs/>
          <w:color w:val="000000" w:themeColor="text1"/>
        </w:rPr>
        <w:t>больше</w:t>
      </w:r>
      <w:r w:rsidRPr="00467795">
        <w:rPr>
          <w:i/>
          <w:iCs/>
          <w:color w:val="000000" w:themeColor="text1"/>
        </w:rPr>
        <w:t xml:space="preserve"> </w:t>
      </w:r>
      <w:r w:rsidRPr="00467795">
        <w:rPr>
          <w:rFonts w:cs="Book Antiqua"/>
          <w:i/>
          <w:iCs/>
          <w:color w:val="000000" w:themeColor="text1"/>
        </w:rPr>
        <w:t>распростра</w:t>
      </w:r>
      <w:r w:rsidRPr="00467795">
        <w:rPr>
          <w:i/>
          <w:iCs/>
          <w:color w:val="000000" w:themeColor="text1"/>
        </w:rPr>
        <w:t xml:space="preserve">нены и наиболее востребованы, а пользу от них берут тем, что потребляют их и, тем самым, уничтожают. В связи с этим, если покупатель не заберёт купленные им продукты питания у продавца, то последний может продать их другому, и это станет предметом притязаний. </w:t>
      </w:r>
    </w:p>
    <w:p w:rsidR="00806A40" w:rsidRPr="00467795" w:rsidRDefault="00806A40" w:rsidP="00806A40">
      <w:pPr>
        <w:spacing w:line="360" w:lineRule="auto"/>
        <w:rPr>
          <w:i/>
          <w:iCs/>
          <w:color w:val="000000" w:themeColor="text1"/>
        </w:rPr>
      </w:pPr>
      <w:r w:rsidRPr="00467795">
        <w:rPr>
          <w:i/>
          <w:iCs/>
          <w:color w:val="000000" w:themeColor="text1"/>
        </w:rPr>
        <w:lastRenderedPageBreak/>
        <w:t xml:space="preserve">Также учёными было высказано мнение, что запрет относится ко всему, что можно переносить, так как оно более подвержено изменению и появлению недостатков, что впоследствии также становится предметом споров и притязаний. </w:t>
      </w:r>
    </w:p>
    <w:p w:rsidR="00806A40" w:rsidRPr="00467795" w:rsidRDefault="00BC75D0" w:rsidP="00BC75D0">
      <w:pPr>
        <w:spacing w:line="360" w:lineRule="auto"/>
        <w:rPr>
          <w:i/>
          <w:iCs/>
          <w:color w:val="000000" w:themeColor="text1"/>
        </w:rPr>
      </w:pPr>
      <w:r>
        <w:rPr>
          <w:i/>
          <w:iCs/>
          <w:color w:val="000000" w:themeColor="text1"/>
        </w:rPr>
        <w:t>Ибн ‘Аббас</w:t>
      </w:r>
      <w:r w:rsidR="00806A40" w:rsidRPr="00467795">
        <w:rPr>
          <w:i/>
          <w:iCs/>
          <w:color w:val="000000" w:themeColor="text1"/>
        </w:rPr>
        <w:t xml:space="preserve"> сказал: «Я считаю, что это положение вкл</w:t>
      </w:r>
      <w:r>
        <w:rPr>
          <w:i/>
          <w:iCs/>
          <w:color w:val="000000" w:themeColor="text1"/>
        </w:rPr>
        <w:t>ючает в себя и всё остальное»</w:t>
      </w:r>
      <w:r w:rsidRPr="00BC75D0">
        <w:rPr>
          <w:rStyle w:val="ad"/>
          <w:color w:val="000000" w:themeColor="text1"/>
        </w:rPr>
        <w:footnoteReference w:id="1672"/>
      </w:r>
      <w:r w:rsidR="00806A40" w:rsidRPr="00BC75D0">
        <w:rPr>
          <w:color w:val="000000" w:themeColor="text1"/>
        </w:rPr>
        <w:t>.</w:t>
      </w:r>
      <w:r w:rsidR="00806A40" w:rsidRPr="00467795">
        <w:rPr>
          <w:i/>
          <w:iCs/>
          <w:color w:val="000000" w:themeColor="text1"/>
        </w:rPr>
        <w:t xml:space="preserve"> </w:t>
      </w:r>
    </w:p>
    <w:p w:rsidR="00806A40" w:rsidRPr="00467795" w:rsidRDefault="00806A40" w:rsidP="00806A40">
      <w:pPr>
        <w:spacing w:line="360" w:lineRule="auto"/>
        <w:rPr>
          <w:i/>
          <w:iCs/>
          <w:color w:val="000000" w:themeColor="text1"/>
        </w:rPr>
      </w:pPr>
      <w:r w:rsidRPr="00467795">
        <w:rPr>
          <w:i/>
          <w:iCs/>
          <w:color w:val="000000" w:themeColor="text1"/>
        </w:rPr>
        <w:t xml:space="preserve">И, несомненно, это правильная аналогия, исходя из упомянутых нами причин». </w:t>
      </w:r>
    </w:p>
    <w:p w:rsidR="00806A40" w:rsidRPr="00806A40" w:rsidRDefault="00806A40" w:rsidP="00BC75D0">
      <w:pPr>
        <w:spacing w:line="360" w:lineRule="auto"/>
        <w:rPr>
          <w:color w:val="000000" w:themeColor="text1"/>
        </w:rPr>
      </w:pPr>
      <w:r w:rsidRPr="00806A40">
        <w:rPr>
          <w:color w:val="000000" w:themeColor="text1"/>
        </w:rPr>
        <w:t>Также ад-Дахля</w:t>
      </w:r>
      <w:r w:rsidRPr="00806A40">
        <w:rPr>
          <w:rFonts w:ascii="Times New Roman" w:hAnsi="Times New Roman" w:cs="Times New Roman"/>
          <w:color w:val="000000" w:themeColor="text1"/>
        </w:rPr>
        <w:t>ӯ</w:t>
      </w:r>
      <w:r w:rsidRPr="00806A40">
        <w:rPr>
          <w:rFonts w:cs="Book Antiqua"/>
          <w:color w:val="000000" w:themeColor="text1"/>
        </w:rPr>
        <w:t>и</w:t>
      </w:r>
      <w:r w:rsidRPr="00806A40">
        <w:rPr>
          <w:color w:val="000000" w:themeColor="text1"/>
        </w:rPr>
        <w:t xml:space="preserve"> </w:t>
      </w:r>
      <w:r w:rsidRPr="00806A40">
        <w:rPr>
          <w:rFonts w:cs="Book Antiqua"/>
          <w:color w:val="000000" w:themeColor="text1"/>
        </w:rPr>
        <w:t>в</w:t>
      </w:r>
      <w:r w:rsidRPr="00806A40">
        <w:rPr>
          <w:color w:val="000000" w:themeColor="text1"/>
        </w:rPr>
        <w:t xml:space="preserve"> </w:t>
      </w:r>
      <w:r w:rsidRPr="00806A40">
        <w:rPr>
          <w:rFonts w:cs="Book Antiqua"/>
          <w:color w:val="000000" w:themeColor="text1"/>
        </w:rPr>
        <w:t>«</w:t>
      </w:r>
      <w:r w:rsidR="00BC75D0">
        <w:rPr>
          <w:rFonts w:cs="Book Antiqua"/>
          <w:color w:val="000000" w:themeColor="text1"/>
        </w:rPr>
        <w:t>а</w:t>
      </w:r>
      <w:r w:rsidRPr="00806A40">
        <w:rPr>
          <w:rFonts w:cs="Book Antiqua"/>
          <w:color w:val="000000" w:themeColor="text1"/>
        </w:rPr>
        <w:t>ль</w:t>
      </w:r>
      <w:r w:rsidRPr="00806A40">
        <w:rPr>
          <w:color w:val="000000" w:themeColor="text1"/>
        </w:rPr>
        <w:t>-</w:t>
      </w:r>
      <w:r w:rsidR="00BC75D0">
        <w:rPr>
          <w:rFonts w:cs="Book Antiqua"/>
          <w:color w:val="000000" w:themeColor="text1"/>
        </w:rPr>
        <w:t>М</w:t>
      </w:r>
      <w:r w:rsidRPr="00806A40">
        <w:rPr>
          <w:rFonts w:cs="Book Antiqua"/>
          <w:color w:val="000000" w:themeColor="text1"/>
        </w:rPr>
        <w:t>уса</w:t>
      </w:r>
      <w:r w:rsidR="00BC75D0">
        <w:rPr>
          <w:rFonts w:ascii="Times New Roman" w:hAnsi="Times New Roman" w:cs="Times New Roman"/>
          <w:color w:val="000000" w:themeColor="text1"/>
        </w:rPr>
        <w:t>уу</w:t>
      </w:r>
      <w:r w:rsidRPr="00806A40">
        <w:rPr>
          <w:rFonts w:cs="Book Antiqua"/>
          <w:color w:val="000000" w:themeColor="text1"/>
        </w:rPr>
        <w:t>а</w:t>
      </w:r>
      <w:r w:rsidRPr="00806A40">
        <w:rPr>
          <w:color w:val="000000" w:themeColor="text1"/>
        </w:rPr>
        <w:t xml:space="preserve"> </w:t>
      </w:r>
      <w:r w:rsidRPr="00806A40">
        <w:rPr>
          <w:rFonts w:cs="Book Antiqua"/>
          <w:color w:val="000000" w:themeColor="text1"/>
        </w:rPr>
        <w:t>шарх</w:t>
      </w:r>
      <w:r w:rsidRPr="00806A40">
        <w:rPr>
          <w:color w:val="000000" w:themeColor="text1"/>
        </w:rPr>
        <w:t xml:space="preserve"> </w:t>
      </w:r>
      <w:r w:rsidRPr="00806A40">
        <w:rPr>
          <w:rFonts w:cs="Book Antiqua"/>
          <w:color w:val="000000" w:themeColor="text1"/>
        </w:rPr>
        <w:t>аль</w:t>
      </w:r>
      <w:r w:rsidR="00BC75D0">
        <w:rPr>
          <w:rFonts w:cs="Book Antiqua"/>
          <w:color w:val="000000" w:themeColor="text1"/>
        </w:rPr>
        <w:t>-М</w:t>
      </w:r>
      <w:r w:rsidRPr="00806A40">
        <w:rPr>
          <w:rFonts w:cs="Book Antiqua"/>
          <w:color w:val="000000" w:themeColor="text1"/>
        </w:rPr>
        <w:t>у</w:t>
      </w:r>
      <w:r w:rsidR="00BC75D0">
        <w:rPr>
          <w:rFonts w:ascii="Times New Roman" w:hAnsi="Times New Roman" w:cs="Times New Roman"/>
          <w:color w:val="000000" w:themeColor="text1"/>
        </w:rPr>
        <w:t>в</w:t>
      </w:r>
      <w:r w:rsidRPr="00806A40">
        <w:rPr>
          <w:rFonts w:cs="Book Antiqua"/>
          <w:color w:val="000000" w:themeColor="text1"/>
        </w:rPr>
        <w:t>атта»</w:t>
      </w:r>
      <w:r w:rsidRPr="00806A40">
        <w:rPr>
          <w:color w:val="000000" w:themeColor="text1"/>
        </w:rPr>
        <w:t xml:space="preserve"> </w:t>
      </w:r>
      <w:r w:rsidRPr="00806A40">
        <w:rPr>
          <w:rFonts w:cs="Book Antiqua"/>
          <w:color w:val="000000" w:themeColor="text1"/>
        </w:rPr>
        <w:t>говорит</w:t>
      </w:r>
      <w:r w:rsidRPr="00806A40">
        <w:rPr>
          <w:color w:val="000000" w:themeColor="text1"/>
        </w:rPr>
        <w:t xml:space="preserve">, </w:t>
      </w:r>
      <w:r w:rsidRPr="00806A40">
        <w:rPr>
          <w:rFonts w:cs="Book Antiqua"/>
          <w:color w:val="000000" w:themeColor="text1"/>
        </w:rPr>
        <w:t>что</w:t>
      </w:r>
      <w:r w:rsidRPr="00806A40">
        <w:rPr>
          <w:color w:val="000000" w:themeColor="text1"/>
        </w:rPr>
        <w:t xml:space="preserve"> </w:t>
      </w:r>
      <w:r w:rsidRPr="00806A40">
        <w:rPr>
          <w:rFonts w:cs="Book Antiqua"/>
          <w:color w:val="000000" w:themeColor="text1"/>
        </w:rPr>
        <w:t>Малик</w:t>
      </w:r>
      <w:r w:rsidRPr="00806A40">
        <w:rPr>
          <w:color w:val="000000" w:themeColor="text1"/>
        </w:rPr>
        <w:t xml:space="preserve"> </w:t>
      </w:r>
      <w:r w:rsidRPr="00806A40">
        <w:rPr>
          <w:rFonts w:cs="Book Antiqua"/>
          <w:color w:val="000000" w:themeColor="text1"/>
        </w:rPr>
        <w:t>сказал</w:t>
      </w:r>
      <w:r w:rsidRPr="00806A40">
        <w:rPr>
          <w:color w:val="000000" w:themeColor="text1"/>
        </w:rPr>
        <w:t xml:space="preserve">: </w:t>
      </w:r>
      <w:r w:rsidRPr="00BC75D0">
        <w:rPr>
          <w:rFonts w:cs="Book Antiqua"/>
          <w:i/>
          <w:iCs/>
          <w:color w:val="000000" w:themeColor="text1"/>
        </w:rPr>
        <w:t>«Единогласным</w:t>
      </w:r>
      <w:r w:rsidRPr="00BC75D0">
        <w:rPr>
          <w:i/>
          <w:iCs/>
          <w:color w:val="000000" w:themeColor="text1"/>
        </w:rPr>
        <w:t xml:space="preserve"> </w:t>
      </w:r>
      <w:r w:rsidRPr="00BC75D0">
        <w:rPr>
          <w:rFonts w:cs="Book Antiqua"/>
          <w:i/>
          <w:iCs/>
          <w:color w:val="000000" w:themeColor="text1"/>
        </w:rPr>
        <w:t>мнением</w:t>
      </w:r>
      <w:r w:rsidRPr="00BC75D0">
        <w:rPr>
          <w:i/>
          <w:iCs/>
          <w:color w:val="000000" w:themeColor="text1"/>
        </w:rPr>
        <w:t xml:space="preserve"> </w:t>
      </w:r>
      <w:r w:rsidRPr="00BC75D0">
        <w:rPr>
          <w:rFonts w:cs="Book Antiqua"/>
          <w:i/>
          <w:iCs/>
          <w:color w:val="000000" w:themeColor="text1"/>
        </w:rPr>
        <w:t>наших</w:t>
      </w:r>
      <w:r w:rsidRPr="00BC75D0">
        <w:rPr>
          <w:i/>
          <w:iCs/>
          <w:color w:val="000000" w:themeColor="text1"/>
        </w:rPr>
        <w:t xml:space="preserve"> </w:t>
      </w:r>
      <w:r w:rsidRPr="00BC75D0">
        <w:rPr>
          <w:rFonts w:cs="Book Antiqua"/>
          <w:i/>
          <w:iCs/>
          <w:color w:val="000000" w:themeColor="text1"/>
        </w:rPr>
        <w:t>сто</w:t>
      </w:r>
      <w:r w:rsidRPr="00BC75D0">
        <w:rPr>
          <w:i/>
          <w:iCs/>
          <w:color w:val="000000" w:themeColor="text1"/>
        </w:rPr>
        <w:t>ронников, в котором нет никаких разногласий, является то, что в отношении купившего продукты питания, как пшеницу, ячмень, кукурузу, просо, семена хлопка, или чего-то похожего на это, закят с которого является обязательным; или купившего что-либо, что можно употреблять с хлебом, как масло, жир, мёд, уксус, сыр, молоко, шабрик и тому подобное; ничего из этого нельзя перепродавать до тех пор, пока покупатель не получит это на руки и не перенесёт к себе».</w:t>
      </w:r>
      <w:r w:rsidRPr="00806A40">
        <w:rPr>
          <w:color w:val="000000" w:themeColor="text1"/>
        </w:rPr>
        <w:t xml:space="preserve"> </w:t>
      </w:r>
    </w:p>
    <w:p w:rsidR="00806A40" w:rsidRPr="00806A40" w:rsidRDefault="00BC75D0" w:rsidP="00BC75D0">
      <w:pPr>
        <w:spacing w:line="360" w:lineRule="auto"/>
        <w:rPr>
          <w:color w:val="000000" w:themeColor="text1"/>
        </w:rPr>
      </w:pPr>
      <w:r>
        <w:rPr>
          <w:color w:val="000000" w:themeColor="text1"/>
        </w:rPr>
        <w:t>Абу Мухаммад аль-Баг</w:t>
      </w:r>
      <w:r w:rsidR="00806A40" w:rsidRPr="00806A40">
        <w:rPr>
          <w:color w:val="000000" w:themeColor="text1"/>
        </w:rPr>
        <w:t>а</w:t>
      </w:r>
      <w:r>
        <w:rPr>
          <w:rFonts w:ascii="Times New Roman" w:hAnsi="Times New Roman" w:cs="Times New Roman"/>
          <w:color w:val="000000" w:themeColor="text1"/>
        </w:rPr>
        <w:t>у</w:t>
      </w:r>
      <w:r w:rsidR="00806A40" w:rsidRPr="00806A40">
        <w:rPr>
          <w:rFonts w:cs="Book Antiqua"/>
          <w:color w:val="000000" w:themeColor="text1"/>
        </w:rPr>
        <w:t>и</w:t>
      </w:r>
      <w:r w:rsidR="00806A40" w:rsidRPr="00806A40">
        <w:rPr>
          <w:color w:val="000000" w:themeColor="text1"/>
        </w:rPr>
        <w:t xml:space="preserve"> </w:t>
      </w:r>
      <w:r w:rsidR="00806A40" w:rsidRPr="00806A40">
        <w:rPr>
          <w:rFonts w:cs="Book Antiqua"/>
          <w:color w:val="000000" w:themeColor="text1"/>
        </w:rPr>
        <w:t>в</w:t>
      </w:r>
      <w:r w:rsidR="00806A40" w:rsidRPr="00806A40">
        <w:rPr>
          <w:color w:val="000000" w:themeColor="text1"/>
        </w:rPr>
        <w:t xml:space="preserve"> </w:t>
      </w:r>
      <w:r w:rsidR="00806A40" w:rsidRPr="00806A40">
        <w:rPr>
          <w:rFonts w:cs="Book Antiqua"/>
          <w:color w:val="000000" w:themeColor="text1"/>
        </w:rPr>
        <w:t>«Шарх</w:t>
      </w:r>
      <w:r w:rsidR="00806A40" w:rsidRPr="00806A40">
        <w:rPr>
          <w:color w:val="000000" w:themeColor="text1"/>
        </w:rPr>
        <w:t xml:space="preserve"> </w:t>
      </w:r>
      <w:r w:rsidR="00806A40" w:rsidRPr="00806A40">
        <w:rPr>
          <w:rFonts w:cs="Book Antiqua"/>
          <w:color w:val="000000" w:themeColor="text1"/>
        </w:rPr>
        <w:t>ас</w:t>
      </w:r>
      <w:r w:rsidR="00806A40" w:rsidRPr="00806A40">
        <w:rPr>
          <w:color w:val="000000" w:themeColor="text1"/>
        </w:rPr>
        <w:t>-</w:t>
      </w:r>
      <w:r>
        <w:rPr>
          <w:rFonts w:cs="Book Antiqua"/>
          <w:color w:val="000000" w:themeColor="text1"/>
        </w:rPr>
        <w:t>С</w:t>
      </w:r>
      <w:r w:rsidR="00806A40" w:rsidRPr="00806A40">
        <w:rPr>
          <w:rFonts w:cs="Book Antiqua"/>
          <w:color w:val="000000" w:themeColor="text1"/>
        </w:rPr>
        <w:t>унна»</w:t>
      </w:r>
      <w:r w:rsidR="00806A40" w:rsidRPr="00806A40">
        <w:rPr>
          <w:color w:val="000000" w:themeColor="text1"/>
        </w:rPr>
        <w:t xml:space="preserve"> </w:t>
      </w:r>
      <w:r w:rsidR="00806A40" w:rsidRPr="00806A40">
        <w:rPr>
          <w:rFonts w:cs="Book Antiqua"/>
          <w:color w:val="000000" w:themeColor="text1"/>
        </w:rPr>
        <w:t>говорит</w:t>
      </w:r>
      <w:r w:rsidR="00806A40" w:rsidRPr="00806A40">
        <w:rPr>
          <w:color w:val="000000" w:themeColor="text1"/>
        </w:rPr>
        <w:t xml:space="preserve">: </w:t>
      </w:r>
      <w:r w:rsidR="00806A40" w:rsidRPr="00BC75D0">
        <w:rPr>
          <w:rFonts w:cs="Book Antiqua"/>
          <w:i/>
          <w:iCs/>
          <w:color w:val="000000" w:themeColor="text1"/>
        </w:rPr>
        <w:t>«</w:t>
      </w:r>
      <w:r w:rsidR="00806A40" w:rsidRPr="00BC75D0">
        <w:rPr>
          <w:i/>
          <w:iCs/>
          <w:color w:val="000000" w:themeColor="text1"/>
        </w:rPr>
        <w:t>Учёные сошлись на том, что приобретший съестное, не может продать его до тех пор, пока не заберёт. А что касается всего остального, помимо съестного, то они имели разногласия относительно этого. Аш-Шафи‘и и Мухаммад сказали, что нет разницы между продуктами питания, другими товарами и недвижимостью, и что ничего из этого нельзя перепродавать, прежде чем человек полностью заберёт их в свои руки. Абу Ханифа и Абу Юсуф также запрещали перепродажу всех товаров и продуктов, которые возможно перенести, а что касается недвижимости, запретили перепродажу до её освобождения предыдущим хозяином. Малик запрещал перепродажу только продуктов питания, прежде чем покупатель заберёт их у предыдущего хозяина, и дозволял перепродажу всего ост</w:t>
      </w:r>
      <w:r>
        <w:rPr>
          <w:i/>
          <w:iCs/>
          <w:color w:val="000000" w:themeColor="text1"/>
        </w:rPr>
        <w:t>ального, что к ним не относится»</w:t>
      </w:r>
      <w:r w:rsidR="00806A40" w:rsidRPr="00BC75D0">
        <w:rPr>
          <w:i/>
          <w:iCs/>
          <w:color w:val="000000" w:themeColor="text1"/>
        </w:rPr>
        <w:t xml:space="preserve">. </w:t>
      </w:r>
    </w:p>
    <w:p w:rsidR="001F6E9A" w:rsidRPr="00BC75D0" w:rsidRDefault="00806A40" w:rsidP="00806A40">
      <w:pPr>
        <w:spacing w:line="360" w:lineRule="auto"/>
        <w:rPr>
          <w:color w:val="000000" w:themeColor="text1"/>
        </w:rPr>
      </w:pPr>
      <w:r w:rsidRPr="00BC75D0">
        <w:rPr>
          <w:color w:val="000000" w:themeColor="text1"/>
        </w:rPr>
        <w:t>И было так, что правители мусульман выдавали людям накладные с указанным в них количеством продуктов, а люди, не забирая указанные в них продукты, продавали эти накладные, чтобы купивший сам отправился с ней и забрал товар. Это явление получило название «бай‘у-ссукук»</w:t>
      </w:r>
      <w:r w:rsidR="00BC75D0" w:rsidRPr="00BC75D0">
        <w:rPr>
          <w:rStyle w:val="ad"/>
          <w:color w:val="000000" w:themeColor="text1"/>
        </w:rPr>
        <w:footnoteReference w:id="1673"/>
      </w:r>
      <w:r w:rsidRPr="00BC75D0">
        <w:rPr>
          <w:color w:val="000000" w:themeColor="text1"/>
        </w:rPr>
        <w:t xml:space="preserve">.  </w:t>
      </w:r>
    </w:p>
    <w:p w:rsidR="00BC75D0" w:rsidRDefault="00BC75D0" w:rsidP="00BC75D0">
      <w:pPr>
        <w:pStyle w:val="3"/>
      </w:pPr>
      <w:r w:rsidRPr="00F60D0D">
        <w:rPr>
          <w:sz w:val="28"/>
          <w:szCs w:val="28"/>
        </w:rPr>
        <w:lastRenderedPageBreak/>
        <w:t>•</w:t>
      </w:r>
      <w:r>
        <w:t xml:space="preserve"> ВОПРОС № 21:</w:t>
      </w:r>
      <w:r w:rsidRPr="00043686">
        <w:t xml:space="preserve"> </w:t>
      </w:r>
      <w:r w:rsidRPr="00BC75D0">
        <w:t xml:space="preserve">ПЕРЕПРОДАЖА ПРОДУКТОВ ПИТАНИЯ, ПРЕЖДЕ ЧЕМ ПОКУПАТЕЛЬ ЗАНОВО ОТМЕРИТ ТО, ЧТО КУПИЛ ОТМЕРЕННЫМ  </w:t>
      </w:r>
    </w:p>
    <w:p w:rsidR="00BC75D0" w:rsidRDefault="00BC75D0" w:rsidP="00BC75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C75D0">
        <w:rPr>
          <w:i/>
          <w:iCs/>
          <w:color w:val="000000" w:themeColor="text1"/>
        </w:rPr>
        <w:t>и перепродажа продуктов питания до того, как покупатель сам отмерит то, что приобрёл отмеренным</w:t>
      </w:r>
      <w:r>
        <w:rPr>
          <w:i/>
          <w:iCs/>
          <w:color w:val="000000" w:themeColor="text1"/>
        </w:rPr>
        <w:t xml:space="preserve">…». </w:t>
      </w:r>
    </w:p>
    <w:p w:rsidR="00C020F1" w:rsidRPr="00C020F1" w:rsidRDefault="00C020F1" w:rsidP="00C020F1">
      <w:pPr>
        <w:spacing w:line="360" w:lineRule="auto"/>
        <w:rPr>
          <w:color w:val="000000" w:themeColor="text1"/>
        </w:rPr>
      </w:pPr>
      <w:r>
        <w:rPr>
          <w:color w:val="000000" w:themeColor="text1"/>
        </w:rPr>
        <w:t>И</w:t>
      </w:r>
      <w:r w:rsidRPr="00C020F1">
        <w:rPr>
          <w:color w:val="000000" w:themeColor="text1"/>
        </w:rPr>
        <w:t>сходя из хадиса, приводимого у Ахмада (444) и аль</w:t>
      </w:r>
      <w:r>
        <w:rPr>
          <w:color w:val="000000" w:themeColor="text1"/>
        </w:rPr>
        <w:t>-Бухари (3/232) со слов ‘Усмана</w:t>
      </w:r>
      <w:r w:rsidRPr="00C020F1">
        <w:rPr>
          <w:color w:val="000000" w:themeColor="text1"/>
        </w:rPr>
        <w:t xml:space="preserve"> о том, что </w:t>
      </w:r>
      <w:r>
        <w:rPr>
          <w:color w:val="000000" w:themeColor="text1"/>
        </w:rPr>
        <w:t>п</w:t>
      </w:r>
      <w:r w:rsidRPr="00C020F1">
        <w:rPr>
          <w:color w:val="000000" w:themeColor="text1"/>
        </w:rPr>
        <w:t>ророк</w:t>
      </w:r>
      <w:r w:rsidR="00D74670">
        <w:rPr>
          <w:color w:val="000000" w:themeColor="text1"/>
        </w:rPr>
        <w:t xml:space="preserve"> (да благословит его Аллах и приветствует) </w:t>
      </w:r>
      <w:r w:rsidRPr="00C020F1">
        <w:rPr>
          <w:color w:val="000000" w:themeColor="text1"/>
        </w:rPr>
        <w:t xml:space="preserve">сказал ему: </w:t>
      </w:r>
      <w:r w:rsidRPr="00C020F1">
        <w:rPr>
          <w:b/>
          <w:bCs/>
          <w:i/>
          <w:iCs/>
          <w:color w:val="000000" w:themeColor="text1"/>
        </w:rPr>
        <w:t>«Когда покупаешь, покупай отмеренным, а когда продаёшь, отмеряй сам».</w:t>
      </w:r>
      <w:r w:rsidRPr="00C020F1">
        <w:rPr>
          <w:color w:val="000000" w:themeColor="text1"/>
        </w:rPr>
        <w:t xml:space="preserve"> </w:t>
      </w:r>
    </w:p>
    <w:p w:rsidR="00C020F1" w:rsidRPr="00C020F1" w:rsidRDefault="00C020F1" w:rsidP="00C020F1">
      <w:pPr>
        <w:spacing w:line="360" w:lineRule="auto"/>
        <w:rPr>
          <w:color w:val="000000" w:themeColor="text1"/>
        </w:rPr>
      </w:pPr>
      <w:r>
        <w:rPr>
          <w:color w:val="000000" w:themeColor="text1"/>
        </w:rPr>
        <w:t>Ибн Маджа (2228), ад-Дарак</w:t>
      </w:r>
      <w:r w:rsidRPr="00C020F1">
        <w:rPr>
          <w:color w:val="000000" w:themeColor="text1"/>
        </w:rPr>
        <w:t>утни (3/24) и аль-Б</w:t>
      </w:r>
      <w:r>
        <w:rPr>
          <w:color w:val="000000" w:themeColor="text1"/>
        </w:rPr>
        <w:t>е</w:t>
      </w:r>
      <w:r w:rsidRPr="00C020F1">
        <w:rPr>
          <w:color w:val="000000" w:themeColor="text1"/>
        </w:rPr>
        <w:t>йхак</w:t>
      </w:r>
      <w:r>
        <w:rPr>
          <w:color w:val="000000" w:themeColor="text1"/>
        </w:rPr>
        <w:t>ы</w:t>
      </w:r>
      <w:r w:rsidRPr="00C020F1">
        <w:rPr>
          <w:color w:val="000000" w:themeColor="text1"/>
        </w:rPr>
        <w:t xml:space="preserve"> (5/435) </w:t>
      </w:r>
      <w:r>
        <w:rPr>
          <w:color w:val="000000" w:themeColor="text1"/>
        </w:rPr>
        <w:t>привели хадис со слов Джабира о том, что п</w:t>
      </w:r>
      <w:r w:rsidRPr="00C020F1">
        <w:rPr>
          <w:color w:val="000000" w:themeColor="text1"/>
        </w:rPr>
        <w:t>осланник Аллаха</w:t>
      </w:r>
      <w:r w:rsidR="00D74670">
        <w:rPr>
          <w:color w:val="000000" w:themeColor="text1"/>
        </w:rPr>
        <w:t xml:space="preserve"> (да благословит его Аллах и приветствует) </w:t>
      </w:r>
      <w:r w:rsidRPr="00C020F1">
        <w:rPr>
          <w:color w:val="000000" w:themeColor="text1"/>
        </w:rPr>
        <w:t xml:space="preserve">запретил перепродавать продукты питания, прежде чем они будут отмерены дважды: продавцом и покупателем». В иснаде хадиса присутствует Ибн Аби Лейля. </w:t>
      </w:r>
    </w:p>
    <w:p w:rsidR="00BC75D0" w:rsidRDefault="00C020F1" w:rsidP="00C020F1">
      <w:pPr>
        <w:spacing w:line="360" w:lineRule="auto"/>
        <w:rPr>
          <w:color w:val="000000" w:themeColor="text1"/>
        </w:rPr>
      </w:pPr>
      <w:r w:rsidRPr="00C020F1">
        <w:rPr>
          <w:color w:val="000000" w:themeColor="text1"/>
        </w:rPr>
        <w:t xml:space="preserve">Также по данной теме есть хадис со слов Абу Хурейры с </w:t>
      </w:r>
      <w:r>
        <w:rPr>
          <w:color w:val="000000" w:themeColor="text1"/>
        </w:rPr>
        <w:t>хорошим</w:t>
      </w:r>
      <w:r w:rsidRPr="00C020F1">
        <w:rPr>
          <w:color w:val="000000" w:themeColor="text1"/>
        </w:rPr>
        <w:t xml:space="preserve"> иснадом. А также есть хадисы от других сподвижников с иснадами, к которым у учёных имелись некоторые претензии. Между тем большинство учёных придерживается этого мнения.</w:t>
      </w:r>
    </w:p>
    <w:p w:rsidR="00C020F1" w:rsidRDefault="00C020F1" w:rsidP="00C020F1">
      <w:pPr>
        <w:pStyle w:val="3"/>
      </w:pPr>
      <w:r w:rsidRPr="00F60D0D">
        <w:rPr>
          <w:sz w:val="28"/>
          <w:szCs w:val="28"/>
        </w:rPr>
        <w:t>•</w:t>
      </w:r>
      <w:r>
        <w:t xml:space="preserve"> ВОПРОС № 22:</w:t>
      </w:r>
      <w:r w:rsidRPr="00043686">
        <w:t xml:space="preserve"> </w:t>
      </w:r>
      <w:r w:rsidRPr="00C020F1">
        <w:t>ПРОДАЖА С ОГОВОРКОЙ</w:t>
      </w:r>
    </w:p>
    <w:p w:rsidR="00C020F1" w:rsidRDefault="00C020F1" w:rsidP="00C020F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w:t>
      </w:r>
      <w:r w:rsidRPr="00C020F1">
        <w:rPr>
          <w:i/>
          <w:iCs/>
          <w:color w:val="000000" w:themeColor="text1"/>
        </w:rPr>
        <w:t>недействительна оговорка при продаже</w:t>
      </w:r>
      <w:r>
        <w:rPr>
          <w:i/>
          <w:iCs/>
          <w:color w:val="000000" w:themeColor="text1"/>
        </w:rPr>
        <w:t xml:space="preserve">…». </w:t>
      </w:r>
    </w:p>
    <w:p w:rsidR="00C020F1" w:rsidRDefault="00C020F1" w:rsidP="00806A40">
      <w:pPr>
        <w:spacing w:line="360" w:lineRule="auto"/>
        <w:rPr>
          <w:color w:val="000000" w:themeColor="text1"/>
        </w:rPr>
      </w:pPr>
      <w:r w:rsidRPr="00C020F1">
        <w:rPr>
          <w:color w:val="000000" w:themeColor="text1"/>
        </w:rPr>
        <w:t>Как если кто-то продал стадо из десяти голов, кроме некоторой его части. Причиной запрета является неизвестность, которая приводит к спорам и тяжбам. Ведь недействительными делает сделки именно наличие в них того, что может привести к спорам и тяжбам.</w:t>
      </w:r>
    </w:p>
    <w:p w:rsidR="00C020F1" w:rsidRDefault="00C020F1" w:rsidP="00C020F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020F1">
        <w:rPr>
          <w:i/>
          <w:iCs/>
          <w:color w:val="000000" w:themeColor="text1"/>
        </w:rPr>
        <w:t>кроме как если ра</w:t>
      </w:r>
      <w:r>
        <w:rPr>
          <w:i/>
          <w:iCs/>
          <w:color w:val="000000" w:themeColor="text1"/>
        </w:rPr>
        <w:t xml:space="preserve">змер исключения будет известным». </w:t>
      </w:r>
    </w:p>
    <w:p w:rsidR="00C020F1" w:rsidRPr="00C020F1" w:rsidRDefault="00C020F1" w:rsidP="00C020F1">
      <w:pPr>
        <w:spacing w:line="360" w:lineRule="auto"/>
        <w:rPr>
          <w:color w:val="000000" w:themeColor="text1"/>
        </w:rPr>
      </w:pPr>
      <w:r>
        <w:rPr>
          <w:color w:val="000000" w:themeColor="text1"/>
        </w:rPr>
        <w:t>И</w:t>
      </w:r>
      <w:r w:rsidRPr="00C020F1">
        <w:rPr>
          <w:color w:val="000000" w:themeColor="text1"/>
        </w:rPr>
        <w:t xml:space="preserve">сходя из хадиса, приводимого у </w:t>
      </w:r>
      <w:r>
        <w:rPr>
          <w:color w:val="000000" w:themeColor="text1"/>
        </w:rPr>
        <w:t>Муслима (1536) со слов Джабира</w:t>
      </w:r>
      <w:r w:rsidRPr="00C020F1">
        <w:rPr>
          <w:color w:val="000000" w:themeColor="text1"/>
        </w:rPr>
        <w:t xml:space="preserve"> </w:t>
      </w:r>
      <w:r>
        <w:rPr>
          <w:color w:val="000000" w:themeColor="text1"/>
        </w:rPr>
        <w:t>о том, что п</w:t>
      </w:r>
      <w:r w:rsidRPr="00C020F1">
        <w:rPr>
          <w:color w:val="000000" w:themeColor="text1"/>
        </w:rPr>
        <w:t>ророк</w:t>
      </w:r>
      <w:r w:rsidR="00D74670">
        <w:rPr>
          <w:color w:val="000000" w:themeColor="text1"/>
        </w:rPr>
        <w:t xml:space="preserve"> (да благословит его Аллах и приветствует) </w:t>
      </w:r>
      <w:r>
        <w:rPr>
          <w:color w:val="000000" w:themeColor="text1"/>
        </w:rPr>
        <w:t>запретил продажу с исключением</w:t>
      </w:r>
      <w:r w:rsidRPr="00C020F1">
        <w:rPr>
          <w:color w:val="000000" w:themeColor="text1"/>
        </w:rPr>
        <w:t xml:space="preserve">. </w:t>
      </w:r>
    </w:p>
    <w:p w:rsidR="00C020F1" w:rsidRPr="00C020F1" w:rsidRDefault="00C020F1" w:rsidP="00C020F1">
      <w:pPr>
        <w:spacing w:line="360" w:lineRule="auto"/>
        <w:rPr>
          <w:color w:val="000000" w:themeColor="text1"/>
        </w:rPr>
      </w:pPr>
      <w:r w:rsidRPr="00C020F1">
        <w:rPr>
          <w:color w:val="000000" w:themeColor="text1"/>
        </w:rPr>
        <w:t xml:space="preserve">А ан-Насаи (7/37), ат-Тирмизи (1290) и Ибн Хиббан (4/323), который классифицировал его как достоверный, привели хадис, в котором присутствует добавка: </w:t>
      </w:r>
      <w:r>
        <w:rPr>
          <w:i/>
          <w:iCs/>
          <w:color w:val="000000" w:themeColor="text1"/>
        </w:rPr>
        <w:t>«…</w:t>
      </w:r>
      <w:r w:rsidRPr="00C020F1">
        <w:rPr>
          <w:i/>
          <w:iCs/>
          <w:color w:val="000000" w:themeColor="text1"/>
        </w:rPr>
        <w:t xml:space="preserve">кроме как </w:t>
      </w:r>
      <w:r>
        <w:rPr>
          <w:i/>
          <w:iCs/>
          <w:color w:val="000000" w:themeColor="text1"/>
        </w:rPr>
        <w:t xml:space="preserve">если </w:t>
      </w:r>
      <w:r w:rsidRPr="00C020F1">
        <w:rPr>
          <w:i/>
          <w:iCs/>
          <w:color w:val="000000" w:themeColor="text1"/>
        </w:rPr>
        <w:t>это исключение будет известным»</w:t>
      </w:r>
      <w:r w:rsidRPr="00C020F1">
        <w:rPr>
          <w:rStyle w:val="ad"/>
          <w:color w:val="000000" w:themeColor="text1"/>
        </w:rPr>
        <w:footnoteReference w:id="1674"/>
      </w:r>
      <w:r w:rsidRPr="00C020F1">
        <w:rPr>
          <w:color w:val="000000" w:themeColor="text1"/>
        </w:rPr>
        <w:t xml:space="preserve">.  </w:t>
      </w:r>
    </w:p>
    <w:p w:rsidR="00C020F1" w:rsidRPr="00C020F1" w:rsidRDefault="00C020F1" w:rsidP="00C020F1">
      <w:pPr>
        <w:spacing w:line="360" w:lineRule="auto"/>
        <w:rPr>
          <w:color w:val="000000" w:themeColor="text1"/>
        </w:rPr>
      </w:pPr>
      <w:r w:rsidRPr="00C020F1">
        <w:rPr>
          <w:color w:val="000000" w:themeColor="text1"/>
        </w:rPr>
        <w:lastRenderedPageBreak/>
        <w:t>Данный запрет относится именно к тому, когда при продаже чего-либо, делается исключением какая</w:t>
      </w:r>
      <w:r>
        <w:rPr>
          <w:color w:val="000000" w:themeColor="text1"/>
        </w:rPr>
        <w:t>-</w:t>
      </w:r>
      <w:r w:rsidRPr="00C020F1">
        <w:rPr>
          <w:color w:val="000000" w:themeColor="text1"/>
        </w:rPr>
        <w:t xml:space="preserve">та неопределённая его часть. Но если эта часть будет известной, то сделка действительна. </w:t>
      </w:r>
    </w:p>
    <w:p w:rsidR="00C020F1" w:rsidRDefault="00C020F1" w:rsidP="00C020F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020F1">
        <w:rPr>
          <w:i/>
          <w:iCs/>
          <w:color w:val="000000" w:themeColor="text1"/>
        </w:rPr>
        <w:t>«</w:t>
      </w:r>
      <w:r>
        <w:rPr>
          <w:i/>
          <w:iCs/>
          <w:color w:val="000000" w:themeColor="text1"/>
        </w:rPr>
        <w:t>Т</w:t>
      </w:r>
      <w:r w:rsidRPr="00C020F1">
        <w:rPr>
          <w:i/>
          <w:iCs/>
          <w:color w:val="000000" w:themeColor="text1"/>
        </w:rPr>
        <w:t>акже к этому относится…».</w:t>
      </w:r>
      <w:r>
        <w:rPr>
          <w:i/>
          <w:iCs/>
          <w:color w:val="000000" w:themeColor="text1"/>
        </w:rPr>
        <w:t xml:space="preserve"> </w:t>
      </w:r>
    </w:p>
    <w:p w:rsidR="00C020F1" w:rsidRDefault="00C020F1" w:rsidP="00C020F1">
      <w:pPr>
        <w:spacing w:line="360" w:lineRule="auto"/>
        <w:rPr>
          <w:color w:val="000000" w:themeColor="text1"/>
        </w:rPr>
      </w:pPr>
      <w:r>
        <w:rPr>
          <w:color w:val="000000" w:themeColor="text1"/>
        </w:rPr>
        <w:t>То есть к известному исключению.</w:t>
      </w:r>
    </w:p>
    <w:p w:rsidR="00C020F1" w:rsidRPr="00C020F1" w:rsidRDefault="00C020F1" w:rsidP="00C020F1">
      <w:pPr>
        <w:spacing w:line="360" w:lineRule="auto"/>
        <w:rPr>
          <w:i/>
          <w:iCs/>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020F1">
        <w:rPr>
          <w:i/>
          <w:iCs/>
          <w:color w:val="000000" w:themeColor="text1"/>
        </w:rPr>
        <w:t>«</w:t>
      </w:r>
      <w:r>
        <w:rPr>
          <w:i/>
          <w:iCs/>
          <w:color w:val="000000" w:themeColor="text1"/>
        </w:rPr>
        <w:t>…исключение</w:t>
      </w:r>
      <w:r w:rsidRPr="00C020F1">
        <w:rPr>
          <w:i/>
          <w:iCs/>
          <w:color w:val="000000" w:themeColor="text1"/>
        </w:rPr>
        <w:t>…</w:t>
      </w:r>
      <w:r>
        <w:rPr>
          <w:i/>
          <w:iCs/>
          <w:color w:val="000000" w:themeColor="text1"/>
        </w:rPr>
        <w:t xml:space="preserve">» </w:t>
      </w:r>
      <w:r w:rsidRPr="00C020F1">
        <w:rPr>
          <w:color w:val="000000" w:themeColor="text1"/>
        </w:rPr>
        <w:t>Джабиром</w:t>
      </w:r>
      <w:r>
        <w:rPr>
          <w:color w:val="000000" w:themeColor="text1"/>
        </w:rPr>
        <w:t xml:space="preserve"> </w:t>
      </w:r>
      <w:r>
        <w:rPr>
          <w:i/>
          <w:iCs/>
          <w:color w:val="000000" w:themeColor="text1"/>
        </w:rPr>
        <w:t>«…</w:t>
      </w:r>
      <w:r w:rsidRPr="00C020F1">
        <w:rPr>
          <w:i/>
          <w:iCs/>
          <w:color w:val="000000" w:themeColor="text1"/>
        </w:rPr>
        <w:t>спины того, что он продал</w:t>
      </w:r>
      <w:r>
        <w:rPr>
          <w:i/>
          <w:iCs/>
          <w:color w:val="000000" w:themeColor="text1"/>
        </w:rPr>
        <w:t xml:space="preserve">». </w:t>
      </w:r>
    </w:p>
    <w:p w:rsidR="00C020F1" w:rsidRPr="00C020F1" w:rsidRDefault="00C020F1" w:rsidP="00C020F1">
      <w:pPr>
        <w:spacing w:line="360" w:lineRule="auto"/>
        <w:rPr>
          <w:color w:val="000000" w:themeColor="text1"/>
        </w:rPr>
      </w:pPr>
      <w:r>
        <w:rPr>
          <w:color w:val="000000" w:themeColor="text1"/>
        </w:rPr>
        <w:t>То есть</w:t>
      </w:r>
      <w:r w:rsidRPr="00C020F1">
        <w:rPr>
          <w:color w:val="000000" w:themeColor="text1"/>
        </w:rPr>
        <w:t xml:space="preserve"> обусловливание того, чтобы добраться на своём верблюде до Медины после того, как продал его </w:t>
      </w:r>
      <w:r>
        <w:rPr>
          <w:color w:val="000000" w:themeColor="text1"/>
        </w:rPr>
        <w:t>п</w:t>
      </w:r>
      <w:r w:rsidRPr="00C020F1">
        <w:rPr>
          <w:color w:val="000000" w:themeColor="text1"/>
        </w:rPr>
        <w:t xml:space="preserve">ророку </w:t>
      </w:r>
      <w:r w:rsidR="00602451" w:rsidRPr="00602451">
        <w:rPr>
          <w:color w:val="000000" w:themeColor="text1"/>
        </w:rPr>
        <w:t>(да благословит его Аллах и приветствует)</w:t>
      </w:r>
      <w:r w:rsidRPr="00C020F1">
        <w:rPr>
          <w:color w:val="000000" w:themeColor="text1"/>
        </w:rPr>
        <w:t>. Этот хадис с его слов приводится в обо</w:t>
      </w:r>
      <w:r>
        <w:rPr>
          <w:color w:val="000000" w:themeColor="text1"/>
        </w:rPr>
        <w:t>их Сахихах и других сборниках</w:t>
      </w:r>
      <w:r>
        <w:rPr>
          <w:rStyle w:val="ad"/>
          <w:color w:val="000000" w:themeColor="text1"/>
        </w:rPr>
        <w:footnoteReference w:id="1675"/>
      </w:r>
      <w:r>
        <w:rPr>
          <w:color w:val="000000" w:themeColor="text1"/>
        </w:rPr>
        <w:t>.</w:t>
      </w:r>
      <w:r w:rsidRPr="00C020F1">
        <w:rPr>
          <w:color w:val="000000" w:themeColor="text1"/>
        </w:rPr>
        <w:t xml:space="preserve"> </w:t>
      </w:r>
    </w:p>
    <w:p w:rsidR="00C020F1" w:rsidRDefault="00C020F1" w:rsidP="00C020F1">
      <w:pPr>
        <w:spacing w:line="360" w:lineRule="auto"/>
        <w:rPr>
          <w:color w:val="000000" w:themeColor="text1"/>
        </w:rPr>
      </w:pPr>
      <w:r w:rsidRPr="00C020F1">
        <w:rPr>
          <w:color w:val="000000" w:themeColor="text1"/>
        </w:rPr>
        <w:t>Хафиз ан-На</w:t>
      </w:r>
      <w:r>
        <w:rPr>
          <w:rFonts w:ascii="Times New Roman" w:hAnsi="Times New Roman" w:cs="Times New Roman"/>
          <w:color w:val="000000" w:themeColor="text1"/>
        </w:rPr>
        <w:t>у</w:t>
      </w:r>
      <w:r w:rsidRPr="00C020F1">
        <w:rPr>
          <w:rFonts w:cs="Book Antiqua"/>
          <w:color w:val="000000" w:themeColor="text1"/>
        </w:rPr>
        <w:t>а</w:t>
      </w:r>
      <w:r>
        <w:rPr>
          <w:rFonts w:ascii="Times New Roman" w:hAnsi="Times New Roman" w:cs="Times New Roman"/>
          <w:color w:val="000000" w:themeColor="text1"/>
        </w:rPr>
        <w:t>у</w:t>
      </w:r>
      <w:r w:rsidRPr="00C020F1">
        <w:rPr>
          <w:rFonts w:cs="Book Antiqua"/>
          <w:color w:val="000000" w:themeColor="text1"/>
        </w:rPr>
        <w:t>и</w:t>
      </w:r>
      <w:r w:rsidRPr="00C020F1">
        <w:rPr>
          <w:color w:val="000000" w:themeColor="text1"/>
        </w:rPr>
        <w:t xml:space="preserve"> </w:t>
      </w:r>
      <w:r w:rsidRPr="00C020F1">
        <w:rPr>
          <w:rFonts w:cs="Book Antiqua"/>
          <w:color w:val="000000" w:themeColor="text1"/>
        </w:rPr>
        <w:t>в</w:t>
      </w:r>
      <w:r w:rsidRPr="00C020F1">
        <w:rPr>
          <w:color w:val="000000" w:themeColor="text1"/>
        </w:rPr>
        <w:t xml:space="preserve"> </w:t>
      </w:r>
      <w:r w:rsidRPr="00C020F1">
        <w:rPr>
          <w:rFonts w:cs="Book Antiqua"/>
          <w:color w:val="000000" w:themeColor="text1"/>
        </w:rPr>
        <w:t>«Шарх</w:t>
      </w:r>
      <w:r w:rsidRPr="00C020F1">
        <w:rPr>
          <w:color w:val="000000" w:themeColor="text1"/>
        </w:rPr>
        <w:t xml:space="preserve"> </w:t>
      </w:r>
      <w:r w:rsidRPr="00C020F1">
        <w:rPr>
          <w:rFonts w:cs="Book Antiqua"/>
          <w:color w:val="000000" w:themeColor="text1"/>
        </w:rPr>
        <w:t>Муслим»</w:t>
      </w:r>
      <w:r w:rsidRPr="00C020F1">
        <w:rPr>
          <w:color w:val="000000" w:themeColor="text1"/>
        </w:rPr>
        <w:t xml:space="preserve"> </w:t>
      </w:r>
      <w:r w:rsidRPr="00C020F1">
        <w:rPr>
          <w:rFonts w:cs="Book Antiqua"/>
          <w:color w:val="000000" w:themeColor="text1"/>
        </w:rPr>
        <w:t>сказал</w:t>
      </w:r>
      <w:r w:rsidRPr="00C020F1">
        <w:rPr>
          <w:color w:val="000000" w:themeColor="text1"/>
        </w:rPr>
        <w:t xml:space="preserve">: </w:t>
      </w:r>
      <w:r w:rsidRPr="00C020F1">
        <w:rPr>
          <w:rFonts w:cs="Book Antiqua"/>
          <w:i/>
          <w:iCs/>
          <w:color w:val="000000" w:themeColor="text1"/>
        </w:rPr>
        <w:t>«Исключение</w:t>
      </w:r>
      <w:r w:rsidRPr="00C020F1">
        <w:rPr>
          <w:i/>
          <w:iCs/>
          <w:color w:val="000000" w:themeColor="text1"/>
        </w:rPr>
        <w:t xml:space="preserve"> </w:t>
      </w:r>
      <w:r w:rsidRPr="00C020F1">
        <w:rPr>
          <w:rFonts w:cs="Book Antiqua"/>
          <w:i/>
          <w:iCs/>
          <w:color w:val="000000" w:themeColor="text1"/>
        </w:rPr>
        <w:t>делает</w:t>
      </w:r>
      <w:r w:rsidRPr="00C020F1">
        <w:rPr>
          <w:i/>
          <w:iCs/>
          <w:color w:val="000000" w:themeColor="text1"/>
        </w:rPr>
        <w:t xml:space="preserve"> </w:t>
      </w:r>
      <w:r w:rsidRPr="00C020F1">
        <w:rPr>
          <w:rFonts w:cs="Book Antiqua"/>
          <w:i/>
          <w:iCs/>
          <w:color w:val="000000" w:themeColor="text1"/>
        </w:rPr>
        <w:t>недействительным</w:t>
      </w:r>
      <w:r w:rsidRPr="00C020F1">
        <w:rPr>
          <w:i/>
          <w:iCs/>
          <w:color w:val="000000" w:themeColor="text1"/>
        </w:rPr>
        <w:t xml:space="preserve"> </w:t>
      </w:r>
      <w:r w:rsidRPr="00C020F1">
        <w:rPr>
          <w:rFonts w:cs="Book Antiqua"/>
          <w:i/>
          <w:iCs/>
          <w:color w:val="000000" w:themeColor="text1"/>
        </w:rPr>
        <w:t>торговую</w:t>
      </w:r>
      <w:r w:rsidRPr="00C020F1">
        <w:rPr>
          <w:i/>
          <w:iCs/>
          <w:color w:val="000000" w:themeColor="text1"/>
        </w:rPr>
        <w:t xml:space="preserve"> </w:t>
      </w:r>
      <w:r w:rsidRPr="00C020F1">
        <w:rPr>
          <w:rFonts w:cs="Book Antiqua"/>
          <w:i/>
          <w:iCs/>
          <w:color w:val="000000" w:themeColor="text1"/>
        </w:rPr>
        <w:t>сделку</w:t>
      </w:r>
      <w:r w:rsidRPr="00C020F1">
        <w:rPr>
          <w:i/>
          <w:iCs/>
          <w:color w:val="000000" w:themeColor="text1"/>
        </w:rPr>
        <w:t xml:space="preserve">. </w:t>
      </w:r>
      <w:r w:rsidRPr="00C020F1">
        <w:rPr>
          <w:rFonts w:cs="Book Antiqua"/>
          <w:i/>
          <w:iCs/>
          <w:color w:val="000000" w:themeColor="text1"/>
        </w:rPr>
        <w:t>Если</w:t>
      </w:r>
      <w:r w:rsidRPr="00C020F1">
        <w:rPr>
          <w:i/>
          <w:iCs/>
          <w:color w:val="000000" w:themeColor="text1"/>
        </w:rPr>
        <w:t xml:space="preserve"> </w:t>
      </w:r>
      <w:r w:rsidRPr="00C020F1">
        <w:rPr>
          <w:rFonts w:cs="Book Antiqua"/>
          <w:i/>
          <w:iCs/>
          <w:color w:val="000000" w:themeColor="text1"/>
        </w:rPr>
        <w:t>один</w:t>
      </w:r>
      <w:r w:rsidRPr="00C020F1">
        <w:rPr>
          <w:i/>
          <w:iCs/>
          <w:color w:val="000000" w:themeColor="text1"/>
        </w:rPr>
        <w:t xml:space="preserve"> </w:t>
      </w:r>
      <w:r w:rsidRPr="00C020F1">
        <w:rPr>
          <w:rFonts w:cs="Book Antiqua"/>
          <w:i/>
          <w:iCs/>
          <w:color w:val="000000" w:themeColor="text1"/>
        </w:rPr>
        <w:t>скажет</w:t>
      </w:r>
      <w:r w:rsidRPr="00C020F1">
        <w:rPr>
          <w:i/>
          <w:iCs/>
          <w:color w:val="000000" w:themeColor="text1"/>
        </w:rPr>
        <w:t xml:space="preserve"> </w:t>
      </w:r>
      <w:r w:rsidRPr="00C020F1">
        <w:rPr>
          <w:rFonts w:cs="Book Antiqua"/>
          <w:i/>
          <w:iCs/>
          <w:color w:val="000000" w:themeColor="text1"/>
        </w:rPr>
        <w:t>другому</w:t>
      </w:r>
      <w:r w:rsidRPr="00C020F1">
        <w:rPr>
          <w:i/>
          <w:iCs/>
          <w:color w:val="000000" w:themeColor="text1"/>
        </w:rPr>
        <w:t xml:space="preserve">: </w:t>
      </w:r>
      <w:r w:rsidRPr="00C020F1">
        <w:rPr>
          <w:rFonts w:cs="Book Antiqua"/>
          <w:i/>
          <w:iCs/>
          <w:color w:val="000000" w:themeColor="text1"/>
        </w:rPr>
        <w:t>«Я</w:t>
      </w:r>
      <w:r w:rsidRPr="00C020F1">
        <w:rPr>
          <w:i/>
          <w:iCs/>
          <w:color w:val="000000" w:themeColor="text1"/>
        </w:rPr>
        <w:t xml:space="preserve"> </w:t>
      </w:r>
      <w:r w:rsidRPr="00C020F1">
        <w:rPr>
          <w:rFonts w:cs="Book Antiqua"/>
          <w:i/>
          <w:iCs/>
          <w:color w:val="000000" w:themeColor="text1"/>
        </w:rPr>
        <w:t>продал</w:t>
      </w:r>
      <w:r w:rsidRPr="00C020F1">
        <w:rPr>
          <w:i/>
          <w:iCs/>
          <w:color w:val="000000" w:themeColor="text1"/>
        </w:rPr>
        <w:t xml:space="preserve"> </w:t>
      </w:r>
      <w:r w:rsidRPr="00C020F1">
        <w:rPr>
          <w:rFonts w:cs="Book Antiqua"/>
          <w:i/>
          <w:iCs/>
          <w:color w:val="000000" w:themeColor="text1"/>
        </w:rPr>
        <w:t>тебе</w:t>
      </w:r>
      <w:r w:rsidRPr="00C020F1">
        <w:rPr>
          <w:i/>
          <w:iCs/>
          <w:color w:val="000000" w:themeColor="text1"/>
        </w:rPr>
        <w:t xml:space="preserve"> </w:t>
      </w:r>
      <w:r w:rsidRPr="00C020F1">
        <w:rPr>
          <w:rFonts w:cs="Book Antiqua"/>
          <w:i/>
          <w:iCs/>
          <w:color w:val="000000" w:themeColor="text1"/>
        </w:rPr>
        <w:t>эту</w:t>
      </w:r>
      <w:r w:rsidRPr="00C020F1">
        <w:rPr>
          <w:i/>
          <w:iCs/>
          <w:color w:val="000000" w:themeColor="text1"/>
        </w:rPr>
        <w:t xml:space="preserve"> </w:t>
      </w:r>
      <w:r w:rsidRPr="00C020F1">
        <w:rPr>
          <w:rFonts w:cs="Book Antiqua"/>
          <w:i/>
          <w:iCs/>
          <w:color w:val="000000" w:themeColor="text1"/>
        </w:rPr>
        <w:t>кучу</w:t>
      </w:r>
      <w:r w:rsidRPr="00C020F1">
        <w:rPr>
          <w:i/>
          <w:iCs/>
          <w:color w:val="000000" w:themeColor="text1"/>
        </w:rPr>
        <w:t xml:space="preserve">, </w:t>
      </w:r>
      <w:r w:rsidRPr="00C020F1">
        <w:rPr>
          <w:rFonts w:cs="Book Antiqua"/>
          <w:i/>
          <w:iCs/>
          <w:color w:val="000000" w:themeColor="text1"/>
        </w:rPr>
        <w:t>кроме</w:t>
      </w:r>
      <w:r w:rsidRPr="00C020F1">
        <w:rPr>
          <w:i/>
          <w:iCs/>
          <w:color w:val="000000" w:themeColor="text1"/>
        </w:rPr>
        <w:t xml:space="preserve"> </w:t>
      </w:r>
      <w:r w:rsidRPr="00C020F1">
        <w:rPr>
          <w:rFonts w:cs="Book Antiqua"/>
          <w:i/>
          <w:iCs/>
          <w:color w:val="000000" w:themeColor="text1"/>
        </w:rPr>
        <w:t>некоторой</w:t>
      </w:r>
      <w:r w:rsidRPr="00C020F1">
        <w:rPr>
          <w:i/>
          <w:iCs/>
          <w:color w:val="000000" w:themeColor="text1"/>
        </w:rPr>
        <w:t xml:space="preserve"> </w:t>
      </w:r>
      <w:r w:rsidRPr="00C020F1">
        <w:rPr>
          <w:rFonts w:cs="Book Antiqua"/>
          <w:i/>
          <w:iCs/>
          <w:color w:val="000000" w:themeColor="text1"/>
        </w:rPr>
        <w:t>её</w:t>
      </w:r>
      <w:r w:rsidRPr="00C020F1">
        <w:rPr>
          <w:i/>
          <w:iCs/>
          <w:color w:val="000000" w:themeColor="text1"/>
        </w:rPr>
        <w:t xml:space="preserve"> </w:t>
      </w:r>
      <w:r w:rsidRPr="00C020F1">
        <w:rPr>
          <w:rFonts w:cs="Book Antiqua"/>
          <w:i/>
          <w:iCs/>
          <w:color w:val="000000" w:themeColor="text1"/>
        </w:rPr>
        <w:t>части»</w:t>
      </w:r>
      <w:r w:rsidRPr="00C020F1">
        <w:rPr>
          <w:i/>
          <w:iCs/>
          <w:color w:val="000000" w:themeColor="text1"/>
        </w:rPr>
        <w:t xml:space="preserve"> </w:t>
      </w:r>
      <w:r w:rsidRPr="00C020F1">
        <w:rPr>
          <w:rFonts w:cs="Book Antiqua"/>
          <w:i/>
          <w:iCs/>
          <w:color w:val="000000" w:themeColor="text1"/>
        </w:rPr>
        <w:t>или</w:t>
      </w:r>
      <w:r w:rsidRPr="00C020F1">
        <w:rPr>
          <w:i/>
          <w:iCs/>
          <w:color w:val="000000" w:themeColor="text1"/>
        </w:rPr>
        <w:t xml:space="preserve"> </w:t>
      </w:r>
      <w:r w:rsidRPr="00C020F1">
        <w:rPr>
          <w:rFonts w:cs="Book Antiqua"/>
          <w:i/>
          <w:iCs/>
          <w:color w:val="000000" w:themeColor="text1"/>
        </w:rPr>
        <w:t>скажет</w:t>
      </w:r>
      <w:r w:rsidRPr="00C020F1">
        <w:rPr>
          <w:i/>
          <w:iCs/>
          <w:color w:val="000000" w:themeColor="text1"/>
        </w:rPr>
        <w:t xml:space="preserve">: </w:t>
      </w:r>
      <w:r w:rsidRPr="00C020F1">
        <w:rPr>
          <w:rFonts w:cs="Book Antiqua"/>
          <w:i/>
          <w:iCs/>
          <w:color w:val="000000" w:themeColor="text1"/>
        </w:rPr>
        <w:t>«Я</w:t>
      </w:r>
      <w:r w:rsidRPr="00C020F1">
        <w:rPr>
          <w:i/>
          <w:iCs/>
          <w:color w:val="000000" w:themeColor="text1"/>
        </w:rPr>
        <w:t xml:space="preserve"> </w:t>
      </w:r>
      <w:r w:rsidRPr="00C020F1">
        <w:rPr>
          <w:rFonts w:cs="Book Antiqua"/>
          <w:i/>
          <w:iCs/>
          <w:color w:val="000000" w:themeColor="text1"/>
        </w:rPr>
        <w:t>продал</w:t>
      </w:r>
      <w:r w:rsidRPr="00C020F1">
        <w:rPr>
          <w:i/>
          <w:iCs/>
          <w:color w:val="000000" w:themeColor="text1"/>
        </w:rPr>
        <w:t xml:space="preserve"> </w:t>
      </w:r>
      <w:r w:rsidRPr="00C020F1">
        <w:rPr>
          <w:rFonts w:cs="Book Antiqua"/>
          <w:i/>
          <w:iCs/>
          <w:color w:val="000000" w:themeColor="text1"/>
        </w:rPr>
        <w:t>тебе</w:t>
      </w:r>
      <w:r w:rsidRPr="00C020F1">
        <w:rPr>
          <w:i/>
          <w:iCs/>
          <w:color w:val="000000" w:themeColor="text1"/>
        </w:rPr>
        <w:t xml:space="preserve"> </w:t>
      </w:r>
      <w:r w:rsidRPr="00C020F1">
        <w:rPr>
          <w:rFonts w:cs="Book Antiqua"/>
          <w:i/>
          <w:iCs/>
          <w:color w:val="000000" w:themeColor="text1"/>
        </w:rPr>
        <w:t>эти</w:t>
      </w:r>
      <w:r w:rsidRPr="00C020F1">
        <w:rPr>
          <w:i/>
          <w:iCs/>
          <w:color w:val="000000" w:themeColor="text1"/>
        </w:rPr>
        <w:t xml:space="preserve"> </w:t>
      </w:r>
      <w:r w:rsidRPr="00C020F1">
        <w:rPr>
          <w:rFonts w:cs="Book Antiqua"/>
          <w:i/>
          <w:iCs/>
          <w:color w:val="000000" w:themeColor="text1"/>
        </w:rPr>
        <w:t>деревья</w:t>
      </w:r>
      <w:r w:rsidRPr="00C020F1">
        <w:rPr>
          <w:i/>
          <w:iCs/>
          <w:color w:val="000000" w:themeColor="text1"/>
        </w:rPr>
        <w:t xml:space="preserve">, </w:t>
      </w:r>
      <w:r w:rsidRPr="00C020F1">
        <w:rPr>
          <w:rFonts w:cs="Book Antiqua"/>
          <w:i/>
          <w:iCs/>
          <w:color w:val="000000" w:themeColor="text1"/>
        </w:rPr>
        <w:t>кроме</w:t>
      </w:r>
      <w:r w:rsidRPr="00C020F1">
        <w:rPr>
          <w:i/>
          <w:iCs/>
          <w:color w:val="000000" w:themeColor="text1"/>
        </w:rPr>
        <w:t xml:space="preserve"> </w:t>
      </w:r>
      <w:r w:rsidRPr="00C020F1">
        <w:rPr>
          <w:rFonts w:cs="Book Antiqua"/>
          <w:i/>
          <w:iCs/>
          <w:color w:val="000000" w:themeColor="text1"/>
        </w:rPr>
        <w:t>некоторой</w:t>
      </w:r>
      <w:r w:rsidRPr="00C020F1">
        <w:rPr>
          <w:i/>
          <w:iCs/>
          <w:color w:val="000000" w:themeColor="text1"/>
        </w:rPr>
        <w:t xml:space="preserve"> </w:t>
      </w:r>
      <w:r w:rsidRPr="00C020F1">
        <w:rPr>
          <w:rFonts w:cs="Book Antiqua"/>
          <w:i/>
          <w:iCs/>
          <w:color w:val="000000" w:themeColor="text1"/>
        </w:rPr>
        <w:t>их</w:t>
      </w:r>
      <w:r w:rsidRPr="00C020F1">
        <w:rPr>
          <w:i/>
          <w:iCs/>
          <w:color w:val="000000" w:themeColor="text1"/>
        </w:rPr>
        <w:t xml:space="preserve"> </w:t>
      </w:r>
      <w:r w:rsidRPr="00C020F1">
        <w:rPr>
          <w:rFonts w:cs="Book Antiqua"/>
          <w:i/>
          <w:iCs/>
          <w:color w:val="000000" w:themeColor="text1"/>
        </w:rPr>
        <w:t>части»</w:t>
      </w:r>
      <w:r w:rsidRPr="00C020F1">
        <w:rPr>
          <w:i/>
          <w:iCs/>
          <w:color w:val="000000" w:themeColor="text1"/>
        </w:rPr>
        <w:t xml:space="preserve">, </w:t>
      </w:r>
      <w:r w:rsidRPr="00C020F1">
        <w:rPr>
          <w:rFonts w:cs="Book Antiqua"/>
          <w:i/>
          <w:iCs/>
          <w:color w:val="000000" w:themeColor="text1"/>
        </w:rPr>
        <w:t>–</w:t>
      </w:r>
      <w:r w:rsidRPr="00C020F1">
        <w:rPr>
          <w:i/>
          <w:iCs/>
          <w:color w:val="000000" w:themeColor="text1"/>
        </w:rPr>
        <w:t xml:space="preserve"> </w:t>
      </w:r>
      <w:r w:rsidRPr="00C020F1">
        <w:rPr>
          <w:rFonts w:cs="Book Antiqua"/>
          <w:i/>
          <w:iCs/>
          <w:color w:val="000000" w:themeColor="text1"/>
        </w:rPr>
        <w:t>то</w:t>
      </w:r>
      <w:r w:rsidRPr="00C020F1">
        <w:rPr>
          <w:i/>
          <w:iCs/>
          <w:color w:val="000000" w:themeColor="text1"/>
        </w:rPr>
        <w:t xml:space="preserve"> </w:t>
      </w:r>
      <w:r w:rsidRPr="00C020F1">
        <w:rPr>
          <w:rFonts w:cs="Book Antiqua"/>
          <w:i/>
          <w:iCs/>
          <w:color w:val="000000" w:themeColor="text1"/>
        </w:rPr>
        <w:t>в</w:t>
      </w:r>
      <w:r w:rsidRPr="00C020F1">
        <w:rPr>
          <w:i/>
          <w:iCs/>
          <w:color w:val="000000" w:themeColor="text1"/>
        </w:rPr>
        <w:t xml:space="preserve"> </w:t>
      </w:r>
      <w:r w:rsidRPr="00C020F1">
        <w:rPr>
          <w:rFonts w:cs="Book Antiqua"/>
          <w:i/>
          <w:iCs/>
          <w:color w:val="000000" w:themeColor="text1"/>
        </w:rPr>
        <w:t>этих</w:t>
      </w:r>
      <w:r w:rsidRPr="00C020F1">
        <w:rPr>
          <w:i/>
          <w:iCs/>
          <w:color w:val="000000" w:themeColor="text1"/>
        </w:rPr>
        <w:t xml:space="preserve"> </w:t>
      </w:r>
      <w:r w:rsidRPr="00C020F1">
        <w:rPr>
          <w:rFonts w:cs="Book Antiqua"/>
          <w:i/>
          <w:iCs/>
          <w:color w:val="000000" w:themeColor="text1"/>
        </w:rPr>
        <w:t>случаях</w:t>
      </w:r>
      <w:r w:rsidRPr="00C020F1">
        <w:rPr>
          <w:i/>
          <w:iCs/>
          <w:color w:val="000000" w:themeColor="text1"/>
        </w:rPr>
        <w:t xml:space="preserve"> </w:t>
      </w:r>
      <w:r w:rsidRPr="00C020F1">
        <w:rPr>
          <w:rFonts w:cs="Book Antiqua"/>
          <w:i/>
          <w:iCs/>
          <w:color w:val="000000" w:themeColor="text1"/>
        </w:rPr>
        <w:t>сделка</w:t>
      </w:r>
      <w:r w:rsidRPr="00C020F1">
        <w:rPr>
          <w:i/>
          <w:iCs/>
          <w:color w:val="000000" w:themeColor="text1"/>
        </w:rPr>
        <w:t xml:space="preserve"> недействительна, так как исключаемая из сделки часть неопределённая. Если бы он сказал: «Я продал тебе эти деревья, кроме вот этого конкретного дерева» или «кроме четверти», или же сказал: «Продал тебе эту кучу, кроме её трети», или же сказал: «Продал тебе за тысячу дирхамов, без одного», – в этих случая сделка будет действительной </w:t>
      </w:r>
      <w:r>
        <w:rPr>
          <w:i/>
          <w:iCs/>
          <w:color w:val="000000" w:themeColor="text1"/>
        </w:rPr>
        <w:t xml:space="preserve">по мнению всех учёных. При этом, </w:t>
      </w:r>
      <w:r w:rsidRPr="00C020F1">
        <w:rPr>
          <w:i/>
          <w:iCs/>
          <w:color w:val="000000" w:themeColor="text1"/>
        </w:rPr>
        <w:t>по мнению аш-Шафи‘и</w:t>
      </w:r>
      <w:r>
        <w:rPr>
          <w:i/>
          <w:iCs/>
          <w:color w:val="000000" w:themeColor="text1"/>
        </w:rPr>
        <w:t>,</w:t>
      </w:r>
      <w:r w:rsidRPr="00C020F1">
        <w:rPr>
          <w:i/>
          <w:iCs/>
          <w:color w:val="000000" w:themeColor="text1"/>
        </w:rPr>
        <w:t xml:space="preserve"> сделка недействительна, если он скажет: «Продал тебе эту кучу, кроме одного са‘а (мера объёма)». А</w:t>
      </w:r>
      <w:r>
        <w:rPr>
          <w:i/>
          <w:iCs/>
          <w:color w:val="000000" w:themeColor="text1"/>
        </w:rPr>
        <w:t>,</w:t>
      </w:r>
      <w:r w:rsidRPr="00C020F1">
        <w:rPr>
          <w:i/>
          <w:iCs/>
          <w:color w:val="000000" w:themeColor="text1"/>
        </w:rPr>
        <w:t xml:space="preserve"> по мнению Малика</w:t>
      </w:r>
      <w:r>
        <w:rPr>
          <w:i/>
          <w:iCs/>
          <w:color w:val="000000" w:themeColor="text1"/>
        </w:rPr>
        <w:t>,</w:t>
      </w:r>
      <w:r w:rsidRPr="00C020F1">
        <w:rPr>
          <w:i/>
          <w:iCs/>
          <w:color w:val="000000" w:themeColor="text1"/>
        </w:rPr>
        <w:t xml:space="preserve"> действительной сделка будет считаться, если исключаемая часть не больше трети. Также если кто-то продаст плоды своих пальм (конечное количество которых неизвестно), исключив из сделки десять са‘ов для себя, то сделка недействительна по мазхабам аш-Шафи‘и, Абу Ханифы и всех остальных учёных, кроме Малика и группы мединских учёных, которые дозволили это, когда количество исключаемого не превышает трети товара».</w:t>
      </w:r>
    </w:p>
    <w:p w:rsidR="00C020F1" w:rsidRDefault="00C020F1" w:rsidP="00C020F1">
      <w:pPr>
        <w:pStyle w:val="3"/>
      </w:pPr>
      <w:r w:rsidRPr="00F60D0D">
        <w:rPr>
          <w:sz w:val="28"/>
          <w:szCs w:val="28"/>
        </w:rPr>
        <w:t>•</w:t>
      </w:r>
      <w:r>
        <w:t xml:space="preserve"> ВОПРОС № 23:</w:t>
      </w:r>
      <w:r w:rsidRPr="00043686">
        <w:t xml:space="preserve"> </w:t>
      </w:r>
      <w:r w:rsidRPr="00C020F1">
        <w:t>ЗАПРЕТ НА РАЗДЕЛЕНИЕ МЕЖДУ БЛИЗКИМИ РОДСТВЕННИКАМИ ИЗ ЧИСЛА РАБОВ</w:t>
      </w:r>
    </w:p>
    <w:p w:rsidR="00C020F1" w:rsidRDefault="00C020F1" w:rsidP="00C020F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020F1">
        <w:rPr>
          <w:i/>
          <w:iCs/>
          <w:color w:val="000000" w:themeColor="text1"/>
        </w:rPr>
        <w:t>И не дозволено разделять между близкими родственниками</w:t>
      </w:r>
      <w:r>
        <w:rPr>
          <w:i/>
          <w:iCs/>
          <w:color w:val="000000" w:themeColor="text1"/>
        </w:rPr>
        <w:t xml:space="preserve">…». </w:t>
      </w:r>
    </w:p>
    <w:p w:rsidR="00C020F1" w:rsidRPr="00C020F1" w:rsidRDefault="00C020F1" w:rsidP="00C020F1">
      <w:pPr>
        <w:spacing w:line="360" w:lineRule="auto"/>
        <w:rPr>
          <w:color w:val="000000" w:themeColor="text1"/>
        </w:rPr>
      </w:pPr>
      <w:r>
        <w:rPr>
          <w:color w:val="000000" w:themeColor="text1"/>
        </w:rPr>
        <w:t>И</w:t>
      </w:r>
      <w:r w:rsidRPr="00C020F1">
        <w:rPr>
          <w:color w:val="000000" w:themeColor="text1"/>
        </w:rPr>
        <w:t xml:space="preserve">сходя из хадиса, </w:t>
      </w:r>
      <w:r>
        <w:rPr>
          <w:color w:val="000000" w:themeColor="text1"/>
        </w:rPr>
        <w:t>передаваемого со слов Абу Аюба</w:t>
      </w:r>
      <w:r w:rsidRPr="00C020F1">
        <w:rPr>
          <w:color w:val="000000" w:themeColor="text1"/>
        </w:rPr>
        <w:t xml:space="preserve">, который сказал, что слышал, как </w:t>
      </w:r>
      <w:r>
        <w:rPr>
          <w:color w:val="000000" w:themeColor="text1"/>
        </w:rPr>
        <w:t>п</w:t>
      </w:r>
      <w:r w:rsidRPr="00C020F1">
        <w:rPr>
          <w:color w:val="000000" w:themeColor="text1"/>
        </w:rPr>
        <w:t>осланник Аллаха</w:t>
      </w:r>
      <w:r w:rsidR="00D74670">
        <w:rPr>
          <w:color w:val="000000" w:themeColor="text1"/>
        </w:rPr>
        <w:t xml:space="preserve"> (да благословит его Аллах и приветствует) </w:t>
      </w:r>
      <w:r w:rsidRPr="00C020F1">
        <w:rPr>
          <w:color w:val="000000" w:themeColor="text1"/>
        </w:rPr>
        <w:t xml:space="preserve">сказал: </w:t>
      </w:r>
      <w:r w:rsidRPr="00C020F1">
        <w:rPr>
          <w:b/>
          <w:bCs/>
          <w:i/>
          <w:iCs/>
          <w:color w:val="000000" w:themeColor="text1"/>
        </w:rPr>
        <w:t>«Кто разлучит мать с её ребёнком, того в Судный день Аллах разлучит с теми, кого он любит».</w:t>
      </w:r>
      <w:r w:rsidRPr="00C020F1">
        <w:rPr>
          <w:color w:val="000000" w:themeColor="text1"/>
        </w:rPr>
        <w:t xml:space="preserve"> Хадис привели Ахмад </w:t>
      </w:r>
      <w:r w:rsidRPr="00C020F1">
        <w:rPr>
          <w:color w:val="000000" w:themeColor="text1"/>
        </w:rPr>
        <w:lastRenderedPageBreak/>
        <w:t>(5/413), ат</w:t>
      </w:r>
      <w:r>
        <w:rPr>
          <w:color w:val="000000" w:themeColor="text1"/>
        </w:rPr>
        <w:t>-</w:t>
      </w:r>
      <w:r w:rsidRPr="00C020F1">
        <w:rPr>
          <w:color w:val="000000" w:themeColor="text1"/>
        </w:rPr>
        <w:t>Тирмизи (1283), ад-Даракутни (3/321) и аль-Хаким (4/73), который</w:t>
      </w:r>
      <w:r>
        <w:rPr>
          <w:color w:val="000000" w:themeColor="text1"/>
        </w:rPr>
        <w:t xml:space="preserve"> подтвердил его достоверность</w:t>
      </w:r>
      <w:r>
        <w:rPr>
          <w:rStyle w:val="ad"/>
          <w:color w:val="000000" w:themeColor="text1"/>
        </w:rPr>
        <w:footnoteReference w:id="1676"/>
      </w:r>
      <w:r>
        <w:rPr>
          <w:color w:val="000000" w:themeColor="text1"/>
        </w:rPr>
        <w:t>.</w:t>
      </w:r>
    </w:p>
    <w:p w:rsidR="00C020F1" w:rsidRPr="00C020F1" w:rsidRDefault="00C020F1" w:rsidP="00C020F1">
      <w:pPr>
        <w:spacing w:line="360" w:lineRule="auto"/>
        <w:rPr>
          <w:color w:val="000000" w:themeColor="text1"/>
        </w:rPr>
      </w:pPr>
      <w:r w:rsidRPr="00C020F1">
        <w:rPr>
          <w:color w:val="000000" w:themeColor="text1"/>
        </w:rPr>
        <w:t>Также на это положение указыва</w:t>
      </w:r>
      <w:r>
        <w:rPr>
          <w:color w:val="000000" w:themeColor="text1"/>
        </w:rPr>
        <w:t>ет хадис, передаваемый от ‘Али</w:t>
      </w:r>
      <w:r w:rsidRPr="00C020F1">
        <w:rPr>
          <w:color w:val="000000" w:themeColor="text1"/>
        </w:rPr>
        <w:t xml:space="preserve">, где он говорит: </w:t>
      </w:r>
      <w:r w:rsidRPr="00C020F1">
        <w:rPr>
          <w:i/>
          <w:iCs/>
          <w:color w:val="000000" w:themeColor="text1"/>
        </w:rPr>
        <w:t>«Посланник Аллаха</w:t>
      </w:r>
      <w:r w:rsidR="00D74670">
        <w:rPr>
          <w:i/>
          <w:iCs/>
          <w:color w:val="000000" w:themeColor="text1"/>
        </w:rPr>
        <w:t xml:space="preserve"> (да благословит его Аллах и приветствует) </w:t>
      </w:r>
      <w:r w:rsidRPr="00C020F1">
        <w:rPr>
          <w:i/>
          <w:iCs/>
          <w:color w:val="000000" w:themeColor="text1"/>
        </w:rPr>
        <w:t xml:space="preserve">повелел мне продать двух рабов, являющихся братьями, и я продал их разным людям, о чём </w:t>
      </w:r>
      <w:r>
        <w:rPr>
          <w:i/>
          <w:iCs/>
          <w:color w:val="000000" w:themeColor="text1"/>
        </w:rPr>
        <w:t>впоследствии сообщил ему, и он</w:t>
      </w:r>
      <w:r w:rsidR="00D74670">
        <w:rPr>
          <w:i/>
          <w:iCs/>
          <w:color w:val="000000" w:themeColor="text1"/>
        </w:rPr>
        <w:t xml:space="preserve"> (да благословит его Аллах и приветствует) </w:t>
      </w:r>
      <w:r w:rsidRPr="00C020F1">
        <w:rPr>
          <w:i/>
          <w:iCs/>
          <w:color w:val="000000" w:themeColor="text1"/>
        </w:rPr>
        <w:t xml:space="preserve">сказал мне: </w:t>
      </w:r>
      <w:r w:rsidRPr="00C020F1">
        <w:rPr>
          <w:b/>
          <w:bCs/>
          <w:i/>
          <w:iCs/>
          <w:color w:val="000000" w:themeColor="text1"/>
        </w:rPr>
        <w:t>«Найди и верни их, и не продавай их, кроме как вместе».</w:t>
      </w:r>
      <w:r w:rsidRPr="00C020F1">
        <w:rPr>
          <w:color w:val="000000" w:themeColor="text1"/>
        </w:rPr>
        <w:t xml:space="preserve"> Достоверность этого хадиса подтвердил Ибн Хузейма, а привели его в своих сборниках Ахмад (1/98, 760, 1045), Ибн аль-Джаруд (575), Ибн Хиббан (4/435), аль</w:t>
      </w:r>
      <w:r>
        <w:rPr>
          <w:color w:val="000000" w:themeColor="text1"/>
        </w:rPr>
        <w:t>-</w:t>
      </w:r>
      <w:r w:rsidRPr="00C020F1">
        <w:rPr>
          <w:color w:val="000000" w:themeColor="text1"/>
        </w:rPr>
        <w:t xml:space="preserve">Хаким (3/234) и другие. </w:t>
      </w:r>
    </w:p>
    <w:p w:rsidR="00C020F1" w:rsidRPr="00C020F1" w:rsidRDefault="00C020F1" w:rsidP="00C020F1">
      <w:pPr>
        <w:spacing w:line="360" w:lineRule="auto"/>
        <w:rPr>
          <w:color w:val="000000" w:themeColor="text1"/>
        </w:rPr>
      </w:pPr>
      <w:r w:rsidRPr="00C020F1">
        <w:rPr>
          <w:color w:val="000000" w:themeColor="text1"/>
        </w:rPr>
        <w:t>Также д</w:t>
      </w:r>
      <w:r>
        <w:rPr>
          <w:color w:val="000000" w:themeColor="text1"/>
        </w:rPr>
        <w:t>оводом является хадис Абу Мусы</w:t>
      </w:r>
      <w:r w:rsidRPr="00C020F1">
        <w:rPr>
          <w:color w:val="000000" w:themeColor="text1"/>
        </w:rPr>
        <w:t xml:space="preserve">, который сказал: </w:t>
      </w:r>
      <w:r w:rsidRPr="00C020F1">
        <w:rPr>
          <w:i/>
          <w:iCs/>
          <w:color w:val="000000" w:themeColor="text1"/>
        </w:rPr>
        <w:t>«Посланник Аллаха</w:t>
      </w:r>
      <w:r w:rsidR="00D74670">
        <w:rPr>
          <w:i/>
          <w:iCs/>
          <w:color w:val="000000" w:themeColor="text1"/>
        </w:rPr>
        <w:t xml:space="preserve"> (да благословит его Аллах и приветствует) </w:t>
      </w:r>
      <w:r w:rsidRPr="00C020F1">
        <w:rPr>
          <w:i/>
          <w:iCs/>
          <w:color w:val="000000" w:themeColor="text1"/>
        </w:rPr>
        <w:t>проклял того, кто разлучит родителя с ребёнком и брата с братом»</w:t>
      </w:r>
      <w:r w:rsidRPr="00C020F1">
        <w:rPr>
          <w:color w:val="000000" w:themeColor="text1"/>
        </w:rPr>
        <w:t>. Хадис с неплохим иснадом привел</w:t>
      </w:r>
      <w:r>
        <w:rPr>
          <w:color w:val="000000" w:themeColor="text1"/>
        </w:rPr>
        <w:t>и Ибн Маджа (2250) и ад-Дарак</w:t>
      </w:r>
      <w:r w:rsidRPr="00C020F1">
        <w:rPr>
          <w:color w:val="000000" w:themeColor="text1"/>
        </w:rPr>
        <w:t xml:space="preserve">утни (3/412). </w:t>
      </w:r>
    </w:p>
    <w:p w:rsidR="00C020F1" w:rsidRPr="00C020F1" w:rsidRDefault="00C020F1" w:rsidP="00C020F1">
      <w:pPr>
        <w:spacing w:line="360" w:lineRule="auto"/>
        <w:rPr>
          <w:color w:val="000000" w:themeColor="text1"/>
        </w:rPr>
      </w:pPr>
      <w:r w:rsidRPr="00C020F1">
        <w:rPr>
          <w:color w:val="000000" w:themeColor="text1"/>
        </w:rPr>
        <w:t>Также есть ха</w:t>
      </w:r>
      <w:r>
        <w:rPr>
          <w:color w:val="000000" w:themeColor="text1"/>
        </w:rPr>
        <w:t>дис, передаваемый со слов ‘Али</w:t>
      </w:r>
      <w:r w:rsidRPr="00C020F1">
        <w:rPr>
          <w:color w:val="000000" w:themeColor="text1"/>
        </w:rPr>
        <w:t xml:space="preserve"> о том, что когда он разлучи</w:t>
      </w:r>
      <w:r>
        <w:rPr>
          <w:color w:val="000000" w:themeColor="text1"/>
        </w:rPr>
        <w:t>л между рабыней и её ребёнком, пророк</w:t>
      </w:r>
      <w:r w:rsidR="00D74670">
        <w:rPr>
          <w:color w:val="000000" w:themeColor="text1"/>
        </w:rPr>
        <w:t xml:space="preserve"> (да благословит его Аллах и приветствует) </w:t>
      </w:r>
      <w:r w:rsidRPr="00C020F1">
        <w:rPr>
          <w:color w:val="000000" w:themeColor="text1"/>
        </w:rPr>
        <w:t xml:space="preserve">запретил ему это, а </w:t>
      </w:r>
      <w:r>
        <w:rPr>
          <w:color w:val="000000" w:themeColor="text1"/>
        </w:rPr>
        <w:t>сделку признал недействительной</w:t>
      </w:r>
      <w:r w:rsidRPr="00C020F1">
        <w:rPr>
          <w:color w:val="000000" w:themeColor="text1"/>
        </w:rPr>
        <w:t>. Х</w:t>
      </w:r>
      <w:r>
        <w:rPr>
          <w:color w:val="000000" w:themeColor="text1"/>
        </w:rPr>
        <w:t>адис привели Абу Дауд, ад-Дарак</w:t>
      </w:r>
      <w:r w:rsidRPr="00C020F1">
        <w:rPr>
          <w:color w:val="000000" w:themeColor="text1"/>
        </w:rPr>
        <w:t>утни, аль-Хаким, который подтвердил его достоверность. Тем не менее</w:t>
      </w:r>
      <w:r>
        <w:rPr>
          <w:color w:val="000000" w:themeColor="text1"/>
        </w:rPr>
        <w:t>,</w:t>
      </w:r>
      <w:r w:rsidRPr="00C020F1">
        <w:rPr>
          <w:color w:val="000000" w:themeColor="text1"/>
        </w:rPr>
        <w:t xml:space="preserve"> другие учёные посчитали его слабым, по причине нецелостности иснада</w:t>
      </w:r>
      <w:r>
        <w:rPr>
          <w:rStyle w:val="ad"/>
          <w:color w:val="000000" w:themeColor="text1"/>
        </w:rPr>
        <w:footnoteReference w:id="1677"/>
      </w:r>
      <w:r w:rsidRPr="00C020F1">
        <w:rPr>
          <w:color w:val="000000" w:themeColor="text1"/>
        </w:rPr>
        <w:t xml:space="preserve">.  </w:t>
      </w:r>
    </w:p>
    <w:p w:rsidR="00C020F1" w:rsidRPr="00C020F1" w:rsidRDefault="00C020F1" w:rsidP="00C020F1">
      <w:pPr>
        <w:spacing w:line="360" w:lineRule="auto"/>
        <w:rPr>
          <w:color w:val="000000" w:themeColor="text1"/>
        </w:rPr>
      </w:pPr>
      <w:r w:rsidRPr="00C020F1">
        <w:rPr>
          <w:color w:val="000000" w:themeColor="text1"/>
        </w:rPr>
        <w:t xml:space="preserve">В данной главе приводятся также и другие хадисы. </w:t>
      </w:r>
    </w:p>
    <w:p w:rsidR="00C020F1" w:rsidRPr="00C020F1" w:rsidRDefault="00C020F1" w:rsidP="00C020F1">
      <w:pPr>
        <w:spacing w:line="360" w:lineRule="auto"/>
        <w:rPr>
          <w:color w:val="000000" w:themeColor="text1"/>
        </w:rPr>
      </w:pPr>
      <w:r w:rsidRPr="00C020F1">
        <w:rPr>
          <w:color w:val="000000" w:themeColor="text1"/>
        </w:rPr>
        <w:t xml:space="preserve">Некоторые учёные даже передали единогласное мнение относительно данного запрета, однако с их утверждением нельзя согласиться. </w:t>
      </w:r>
    </w:p>
    <w:p w:rsidR="00C020F1" w:rsidRPr="00C020F1" w:rsidRDefault="00C020F1" w:rsidP="00C020F1">
      <w:pPr>
        <w:spacing w:line="360" w:lineRule="auto"/>
        <w:rPr>
          <w:color w:val="000000" w:themeColor="text1"/>
        </w:rPr>
      </w:pPr>
      <w:r w:rsidRPr="00C020F1">
        <w:rPr>
          <w:color w:val="000000" w:themeColor="text1"/>
        </w:rPr>
        <w:t>О наличии разногласий в этом вопросе, а именно, о разногласии сподвижников относительно продажи детей рабынь, известно настолько широко, что нет надобности упоминать об этом. От самого ‘</w:t>
      </w:r>
      <w:r>
        <w:rPr>
          <w:color w:val="000000" w:themeColor="text1"/>
        </w:rPr>
        <w:t xml:space="preserve">Али </w:t>
      </w:r>
      <w:r w:rsidRPr="00C020F1">
        <w:rPr>
          <w:color w:val="000000" w:themeColor="text1"/>
        </w:rPr>
        <w:t>передаётся, как и то, что</w:t>
      </w:r>
      <w:r>
        <w:rPr>
          <w:color w:val="000000" w:themeColor="text1"/>
        </w:rPr>
        <w:t xml:space="preserve"> он придерживался мнения ‘Умара</w:t>
      </w:r>
      <w:r w:rsidRPr="00C020F1">
        <w:rPr>
          <w:color w:val="000000" w:themeColor="text1"/>
        </w:rPr>
        <w:t xml:space="preserve"> и тех, кто с ним, в отношении запрета такой торговли, так и то, что он считал это дозволенным. </w:t>
      </w:r>
    </w:p>
    <w:p w:rsidR="00C020F1" w:rsidRPr="00C020F1" w:rsidRDefault="00C020F1" w:rsidP="00C020F1">
      <w:pPr>
        <w:spacing w:line="360" w:lineRule="auto"/>
        <w:rPr>
          <w:color w:val="000000" w:themeColor="text1"/>
        </w:rPr>
      </w:pPr>
      <w:r w:rsidRPr="00C020F1">
        <w:rPr>
          <w:color w:val="000000" w:themeColor="text1"/>
        </w:rPr>
        <w:t>Сам автор (аш-Шаукани) подробно разбирает этот вопрос в «Шарх аль-</w:t>
      </w:r>
      <w:r>
        <w:rPr>
          <w:color w:val="000000" w:themeColor="text1"/>
        </w:rPr>
        <w:t>Мунтак</w:t>
      </w:r>
      <w:r w:rsidRPr="00C020F1">
        <w:rPr>
          <w:color w:val="000000" w:themeColor="text1"/>
        </w:rPr>
        <w:t xml:space="preserve">а» и желающий может самостоятельно ознакомиться с этим. </w:t>
      </w:r>
    </w:p>
    <w:p w:rsidR="00C020F1" w:rsidRDefault="00C020F1" w:rsidP="00C020F1">
      <w:pPr>
        <w:spacing w:line="360" w:lineRule="auto"/>
        <w:rPr>
          <w:color w:val="000000" w:themeColor="text1"/>
        </w:rPr>
      </w:pPr>
      <w:r w:rsidRPr="00C020F1">
        <w:rPr>
          <w:color w:val="000000" w:themeColor="text1"/>
        </w:rPr>
        <w:lastRenderedPageBreak/>
        <w:t>И удивительно, что кто-то из учёных считает однозначно запретным подобную торговлю. Тот же, кто размышляет, не может не заметить, что доводы указывают на дозволенность подобной торговли, когда в ней есть нужда, например, чтобы расплатиться с долгами или в отношении того, кто лишился обеспечения, а также и в других подобных ситуациях</w:t>
      </w:r>
      <w:r w:rsidR="003C5C24">
        <w:rPr>
          <w:rStyle w:val="ad"/>
          <w:color w:val="000000" w:themeColor="text1"/>
        </w:rPr>
        <w:footnoteReference w:id="1678"/>
      </w:r>
      <w:r w:rsidRPr="00C020F1">
        <w:rPr>
          <w:color w:val="000000" w:themeColor="text1"/>
        </w:rPr>
        <w:t xml:space="preserve">.  </w:t>
      </w:r>
    </w:p>
    <w:p w:rsidR="003C5C24" w:rsidRDefault="003C5C24" w:rsidP="003C5C24">
      <w:pPr>
        <w:pStyle w:val="3"/>
      </w:pPr>
      <w:r w:rsidRPr="00F60D0D">
        <w:rPr>
          <w:sz w:val="28"/>
          <w:szCs w:val="28"/>
        </w:rPr>
        <w:t>•</w:t>
      </w:r>
      <w:r>
        <w:t xml:space="preserve"> ВОПРОС № 24:</w:t>
      </w:r>
      <w:r w:rsidRPr="00043686">
        <w:t xml:space="preserve"> </w:t>
      </w:r>
      <w:r>
        <w:t>ПРОДАЖА ЖИТЕЛЯ ГОРОДА ДЛЯ ЖИТЕЛЯ ПУСТЫНИ</w:t>
      </w:r>
    </w:p>
    <w:p w:rsidR="003C5C24" w:rsidRDefault="003C5C24" w:rsidP="003C5C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(запрещена)</w:t>
      </w:r>
      <w:r w:rsidRPr="003C5C24">
        <w:rPr>
          <w:i/>
          <w:iCs/>
          <w:color w:val="000000" w:themeColor="text1"/>
        </w:rPr>
        <w:t xml:space="preserve"> прода</w:t>
      </w:r>
      <w:r>
        <w:rPr>
          <w:i/>
          <w:iCs/>
          <w:color w:val="000000" w:themeColor="text1"/>
        </w:rPr>
        <w:t>жа горожанином товара кочевника»</w:t>
      </w:r>
      <w:r w:rsidRPr="003C5C24">
        <w:rPr>
          <w:rStyle w:val="ad"/>
          <w:color w:val="000000" w:themeColor="text1"/>
        </w:rPr>
        <w:footnoteReference w:id="1679"/>
      </w:r>
      <w:r w:rsidRPr="003C5C24">
        <w:rPr>
          <w:color w:val="000000" w:themeColor="text1"/>
        </w:rPr>
        <w:t xml:space="preserve">. </w:t>
      </w:r>
    </w:p>
    <w:p w:rsidR="003C5C24" w:rsidRPr="003C5C24" w:rsidRDefault="003C5C24" w:rsidP="003C5C24">
      <w:pPr>
        <w:spacing w:line="360" w:lineRule="auto"/>
        <w:rPr>
          <w:i/>
          <w:iCs/>
          <w:color w:val="000000" w:themeColor="text1"/>
        </w:rPr>
      </w:pPr>
      <w:r>
        <w:rPr>
          <w:color w:val="000000" w:themeColor="text1"/>
        </w:rPr>
        <w:t>И</w:t>
      </w:r>
      <w:r w:rsidRPr="003C5C24">
        <w:rPr>
          <w:color w:val="000000" w:themeColor="text1"/>
        </w:rPr>
        <w:t>сходя из хадиса, приводимого в сборнике у</w:t>
      </w:r>
      <w:r>
        <w:rPr>
          <w:color w:val="000000" w:themeColor="text1"/>
        </w:rPr>
        <w:t xml:space="preserve"> аль-Бухари со слов Ибн ‘Умара</w:t>
      </w:r>
      <w:r w:rsidRPr="003C5C24">
        <w:rPr>
          <w:color w:val="000000" w:themeColor="text1"/>
        </w:rPr>
        <w:t xml:space="preserve">, который сказал: </w:t>
      </w:r>
      <w:r w:rsidRPr="003C5C24">
        <w:rPr>
          <w:i/>
          <w:iCs/>
          <w:color w:val="000000" w:themeColor="text1"/>
        </w:rPr>
        <w:t>«Пророк</w:t>
      </w:r>
      <w:r w:rsidR="00D74670">
        <w:rPr>
          <w:i/>
          <w:iCs/>
          <w:color w:val="000000" w:themeColor="text1"/>
        </w:rPr>
        <w:t xml:space="preserve"> (да благословит его Аллах и приветствует) </w:t>
      </w:r>
      <w:r w:rsidRPr="003C5C24">
        <w:rPr>
          <w:i/>
          <w:iCs/>
          <w:color w:val="000000" w:themeColor="text1"/>
        </w:rPr>
        <w:t>запретил гор</w:t>
      </w:r>
      <w:r>
        <w:rPr>
          <w:i/>
          <w:iCs/>
          <w:color w:val="000000" w:themeColor="text1"/>
        </w:rPr>
        <w:t>ожанину продавать товар кочевников»</w:t>
      </w:r>
      <w:r w:rsidRPr="003C5C24">
        <w:rPr>
          <w:rStyle w:val="ad"/>
          <w:color w:val="000000" w:themeColor="text1"/>
        </w:rPr>
        <w:footnoteReference w:id="1680"/>
      </w:r>
      <w:r w:rsidRPr="003C5C24">
        <w:rPr>
          <w:color w:val="000000" w:themeColor="text1"/>
        </w:rPr>
        <w:t xml:space="preserve">. </w:t>
      </w:r>
    </w:p>
    <w:p w:rsidR="003C5C24" w:rsidRPr="003C5C24" w:rsidRDefault="003C5C24" w:rsidP="003C5C24">
      <w:pPr>
        <w:spacing w:line="360" w:lineRule="auto"/>
        <w:rPr>
          <w:color w:val="000000" w:themeColor="text1"/>
        </w:rPr>
      </w:pPr>
      <w:r w:rsidRPr="003C5C24">
        <w:rPr>
          <w:color w:val="000000" w:themeColor="text1"/>
        </w:rPr>
        <w:t>Муслим (1522) и другие хадисоведы</w:t>
      </w:r>
      <w:r>
        <w:rPr>
          <w:color w:val="000000" w:themeColor="text1"/>
        </w:rPr>
        <w:t xml:space="preserve"> привели хадис со слов Джабира</w:t>
      </w:r>
      <w:r w:rsidRPr="003C5C24">
        <w:rPr>
          <w:color w:val="000000" w:themeColor="text1"/>
        </w:rPr>
        <w:t xml:space="preserve"> о то</w:t>
      </w:r>
      <w:r>
        <w:rPr>
          <w:color w:val="000000" w:themeColor="text1"/>
        </w:rPr>
        <w:t>м, что пророк</w:t>
      </w:r>
      <w:r w:rsidR="00D74670">
        <w:rPr>
          <w:color w:val="000000" w:themeColor="text1"/>
        </w:rPr>
        <w:t xml:space="preserve"> (да благословит его Аллах и приветствует) </w:t>
      </w:r>
      <w:r w:rsidRPr="003C5C24">
        <w:rPr>
          <w:color w:val="000000" w:themeColor="text1"/>
        </w:rPr>
        <w:t xml:space="preserve">сказал: </w:t>
      </w:r>
      <w:r w:rsidRPr="003C5C24">
        <w:rPr>
          <w:b/>
          <w:bCs/>
          <w:i/>
          <w:iCs/>
          <w:color w:val="000000" w:themeColor="text1"/>
        </w:rPr>
        <w:t xml:space="preserve">«Пусть горожанин не ведёт торговлю для кочевника. Не вмешивайтесь, ведь Аллах наделяет людей пропитанием посредством друг друга». </w:t>
      </w:r>
    </w:p>
    <w:p w:rsidR="003C5C24" w:rsidRPr="003C5C24" w:rsidRDefault="003C5C24" w:rsidP="003C5C24">
      <w:pPr>
        <w:spacing w:line="360" w:lineRule="auto"/>
        <w:rPr>
          <w:color w:val="000000" w:themeColor="text1"/>
        </w:rPr>
      </w:pPr>
      <w:r w:rsidRPr="003C5C24">
        <w:rPr>
          <w:color w:val="000000" w:themeColor="text1"/>
        </w:rPr>
        <w:t>В обоих Сахиха</w:t>
      </w:r>
      <w:r>
        <w:rPr>
          <w:color w:val="000000" w:themeColor="text1"/>
        </w:rPr>
        <w:t>х приводится хадис со слов Анас</w:t>
      </w:r>
      <w:r w:rsidRPr="003C5C24">
        <w:rPr>
          <w:color w:val="000000" w:themeColor="text1"/>
        </w:rPr>
        <w:t xml:space="preserve">, который сказал: </w:t>
      </w:r>
      <w:r w:rsidRPr="003C5C24">
        <w:rPr>
          <w:i/>
          <w:iCs/>
          <w:color w:val="000000" w:themeColor="text1"/>
        </w:rPr>
        <w:t>«Нам было запрещено, чтобы горожанин продавал товар кочевника, даже если он приходился ем</w:t>
      </w:r>
      <w:r>
        <w:rPr>
          <w:i/>
          <w:iCs/>
          <w:color w:val="000000" w:themeColor="text1"/>
        </w:rPr>
        <w:t>у братом по отцу или по матери»</w:t>
      </w:r>
      <w:r w:rsidRPr="003C5C24">
        <w:rPr>
          <w:rStyle w:val="ad"/>
          <w:color w:val="000000" w:themeColor="text1"/>
        </w:rPr>
        <w:footnoteReference w:id="1681"/>
      </w:r>
      <w:r w:rsidRPr="003C5C24">
        <w:rPr>
          <w:color w:val="000000" w:themeColor="text1"/>
        </w:rPr>
        <w:t xml:space="preserve">. </w:t>
      </w:r>
    </w:p>
    <w:p w:rsidR="003C5C24" w:rsidRPr="003C5C24" w:rsidRDefault="003C5C24" w:rsidP="003C5C24">
      <w:pPr>
        <w:spacing w:line="360" w:lineRule="auto"/>
        <w:rPr>
          <w:color w:val="000000" w:themeColor="text1"/>
        </w:rPr>
      </w:pPr>
      <w:r w:rsidRPr="003C5C24">
        <w:rPr>
          <w:color w:val="000000" w:themeColor="text1"/>
        </w:rPr>
        <w:t>Этого же придерживаются обладатели знания. Так хафиз ан-На</w:t>
      </w:r>
      <w:r>
        <w:rPr>
          <w:rFonts w:ascii="Times New Roman" w:hAnsi="Times New Roman" w:cs="Times New Roman"/>
          <w:color w:val="000000" w:themeColor="text1"/>
        </w:rPr>
        <w:t>у</w:t>
      </w:r>
      <w:r w:rsidRPr="003C5C24">
        <w:rPr>
          <w:rFonts w:cs="Book Antiqua"/>
          <w:color w:val="000000" w:themeColor="text1"/>
        </w:rPr>
        <w:t>а</w:t>
      </w:r>
      <w:r>
        <w:rPr>
          <w:rFonts w:ascii="Times New Roman" w:hAnsi="Times New Roman" w:cs="Times New Roman"/>
          <w:color w:val="000000" w:themeColor="text1"/>
        </w:rPr>
        <w:t>у</w:t>
      </w:r>
      <w:r w:rsidRPr="003C5C24">
        <w:rPr>
          <w:rFonts w:cs="Book Antiqua"/>
          <w:color w:val="000000" w:themeColor="text1"/>
        </w:rPr>
        <w:t>и</w:t>
      </w:r>
      <w:r w:rsidRPr="003C5C24">
        <w:rPr>
          <w:color w:val="000000" w:themeColor="text1"/>
        </w:rPr>
        <w:t xml:space="preserve"> </w:t>
      </w:r>
      <w:r w:rsidRPr="003C5C24">
        <w:rPr>
          <w:rFonts w:cs="Book Antiqua"/>
          <w:color w:val="000000" w:themeColor="text1"/>
        </w:rPr>
        <w:t>в</w:t>
      </w:r>
      <w:r w:rsidRPr="003C5C24">
        <w:rPr>
          <w:color w:val="000000" w:themeColor="text1"/>
        </w:rPr>
        <w:t xml:space="preserve"> </w:t>
      </w:r>
      <w:r w:rsidRPr="003C5C24">
        <w:rPr>
          <w:rFonts w:cs="Book Antiqua"/>
          <w:color w:val="000000" w:themeColor="text1"/>
        </w:rPr>
        <w:t>«Минхадж</w:t>
      </w:r>
      <w:r w:rsidRPr="003C5C24">
        <w:rPr>
          <w:color w:val="000000" w:themeColor="text1"/>
        </w:rPr>
        <w:t xml:space="preserve"> </w:t>
      </w:r>
      <w:r w:rsidRPr="003C5C24">
        <w:rPr>
          <w:rFonts w:cs="Book Antiqua"/>
          <w:color w:val="000000" w:themeColor="text1"/>
        </w:rPr>
        <w:t>ат</w:t>
      </w:r>
      <w:r w:rsidRPr="003C5C24">
        <w:rPr>
          <w:color w:val="000000" w:themeColor="text1"/>
        </w:rPr>
        <w:t>-</w:t>
      </w:r>
      <w:r w:rsidRPr="003C5C24">
        <w:rPr>
          <w:rFonts w:cs="Book Antiqua"/>
          <w:color w:val="000000" w:themeColor="text1"/>
        </w:rPr>
        <w:t>талибин»</w:t>
      </w:r>
      <w:r w:rsidRPr="003C5C24">
        <w:rPr>
          <w:color w:val="000000" w:themeColor="text1"/>
        </w:rPr>
        <w:t xml:space="preserve"> </w:t>
      </w:r>
      <w:r w:rsidRPr="003C5C24">
        <w:rPr>
          <w:rFonts w:cs="Book Antiqua"/>
          <w:color w:val="000000" w:themeColor="text1"/>
        </w:rPr>
        <w:t>сказал</w:t>
      </w:r>
      <w:r w:rsidRPr="003C5C24">
        <w:rPr>
          <w:color w:val="000000" w:themeColor="text1"/>
        </w:rPr>
        <w:t xml:space="preserve">: </w:t>
      </w:r>
      <w:r w:rsidRPr="003C5C24">
        <w:rPr>
          <w:rFonts w:cs="Book Antiqua"/>
          <w:i/>
          <w:iCs/>
          <w:color w:val="000000" w:themeColor="text1"/>
        </w:rPr>
        <w:t>«Продажа</w:t>
      </w:r>
      <w:r w:rsidRPr="003C5C24">
        <w:rPr>
          <w:i/>
          <w:iCs/>
          <w:color w:val="000000" w:themeColor="text1"/>
        </w:rPr>
        <w:t xml:space="preserve"> </w:t>
      </w:r>
      <w:r w:rsidRPr="003C5C24">
        <w:rPr>
          <w:rFonts w:cs="Book Antiqua"/>
          <w:i/>
          <w:iCs/>
          <w:color w:val="000000" w:themeColor="text1"/>
        </w:rPr>
        <w:t>горожанином</w:t>
      </w:r>
      <w:r w:rsidRPr="003C5C24">
        <w:rPr>
          <w:i/>
          <w:iCs/>
          <w:color w:val="000000" w:themeColor="text1"/>
        </w:rPr>
        <w:t xml:space="preserve"> товара кочевника осуществляется тогда, когда горожанин предлагает чужестранцу, чтобы он свой товар, в котором нуждаются люди, не продавал оптом по </w:t>
      </w:r>
      <w:r w:rsidRPr="003C5C24">
        <w:rPr>
          <w:i/>
          <w:iCs/>
          <w:color w:val="000000" w:themeColor="text1"/>
        </w:rPr>
        <w:lastRenderedPageBreak/>
        <w:t xml:space="preserve">существующим на рынке ценам, а оставил товар у него, чтобы он постепенно продавал его для него в розницу». </w:t>
      </w:r>
    </w:p>
    <w:p w:rsidR="00C020F1" w:rsidRDefault="003C5C24" w:rsidP="003C5C24">
      <w:pPr>
        <w:spacing w:line="360" w:lineRule="auto"/>
        <w:rPr>
          <w:color w:val="000000" w:themeColor="text1"/>
        </w:rPr>
      </w:pPr>
      <w:r w:rsidRPr="003C5C24">
        <w:rPr>
          <w:color w:val="000000" w:themeColor="text1"/>
        </w:rPr>
        <w:t>А в «</w:t>
      </w:r>
      <w:r>
        <w:rPr>
          <w:color w:val="000000" w:themeColor="text1"/>
        </w:rPr>
        <w:t>а</w:t>
      </w:r>
      <w:r w:rsidRPr="003C5C24">
        <w:rPr>
          <w:color w:val="000000" w:themeColor="text1"/>
        </w:rPr>
        <w:t>ль-</w:t>
      </w:r>
      <w:r>
        <w:rPr>
          <w:rFonts w:ascii="Times New Roman" w:hAnsi="Times New Roman" w:cs="Times New Roman"/>
          <w:color w:val="000000" w:themeColor="text1"/>
        </w:rPr>
        <w:t>У</w:t>
      </w:r>
      <w:r>
        <w:rPr>
          <w:rFonts w:cs="Book Antiqua"/>
          <w:color w:val="000000" w:themeColor="text1"/>
        </w:rPr>
        <w:t>ик</w:t>
      </w:r>
      <w:r w:rsidRPr="003C5C24">
        <w:rPr>
          <w:rFonts w:cs="Book Antiqua"/>
          <w:color w:val="000000" w:themeColor="text1"/>
        </w:rPr>
        <w:t>ая»</w:t>
      </w:r>
      <w:r w:rsidRPr="003C5C24">
        <w:rPr>
          <w:color w:val="000000" w:themeColor="text1"/>
        </w:rPr>
        <w:t xml:space="preserve"> </w:t>
      </w:r>
      <w:r>
        <w:rPr>
          <w:rFonts w:cs="Book Antiqua"/>
          <w:color w:val="000000" w:themeColor="text1"/>
        </w:rPr>
        <w:t>сказано</w:t>
      </w:r>
      <w:r w:rsidRPr="003C5C24">
        <w:rPr>
          <w:color w:val="000000" w:themeColor="text1"/>
        </w:rPr>
        <w:t xml:space="preserve">: </w:t>
      </w:r>
      <w:r w:rsidRPr="003C5C24">
        <w:rPr>
          <w:rFonts w:cs="Book Antiqua"/>
          <w:i/>
          <w:iCs/>
          <w:color w:val="000000" w:themeColor="text1"/>
        </w:rPr>
        <w:t>«Является</w:t>
      </w:r>
      <w:r w:rsidRPr="003C5C24">
        <w:rPr>
          <w:i/>
          <w:iCs/>
          <w:color w:val="000000" w:themeColor="text1"/>
        </w:rPr>
        <w:t xml:space="preserve"> </w:t>
      </w:r>
      <w:r w:rsidRPr="003C5C24">
        <w:rPr>
          <w:rFonts w:cs="Book Antiqua"/>
          <w:i/>
          <w:iCs/>
          <w:color w:val="000000" w:themeColor="text1"/>
        </w:rPr>
        <w:t>нежелательным</w:t>
      </w:r>
      <w:r w:rsidRPr="003C5C24">
        <w:rPr>
          <w:i/>
          <w:iCs/>
          <w:color w:val="000000" w:themeColor="text1"/>
        </w:rPr>
        <w:t xml:space="preserve">, </w:t>
      </w:r>
      <w:r w:rsidRPr="003C5C24">
        <w:rPr>
          <w:rFonts w:cs="Book Antiqua"/>
          <w:i/>
          <w:iCs/>
          <w:color w:val="000000" w:themeColor="text1"/>
        </w:rPr>
        <w:t>чтобы</w:t>
      </w:r>
      <w:r w:rsidRPr="003C5C24">
        <w:rPr>
          <w:i/>
          <w:iCs/>
          <w:color w:val="000000" w:themeColor="text1"/>
        </w:rPr>
        <w:t xml:space="preserve"> </w:t>
      </w:r>
      <w:r w:rsidRPr="003C5C24">
        <w:rPr>
          <w:rFonts w:cs="Book Antiqua"/>
          <w:i/>
          <w:iCs/>
          <w:color w:val="000000" w:themeColor="text1"/>
        </w:rPr>
        <w:t>местный</w:t>
      </w:r>
      <w:r w:rsidRPr="003C5C24">
        <w:rPr>
          <w:i/>
          <w:iCs/>
          <w:color w:val="000000" w:themeColor="text1"/>
        </w:rPr>
        <w:t xml:space="preserve">, </w:t>
      </w:r>
      <w:r w:rsidRPr="003C5C24">
        <w:rPr>
          <w:rFonts w:cs="Book Antiqua"/>
          <w:i/>
          <w:iCs/>
          <w:color w:val="000000" w:themeColor="text1"/>
        </w:rPr>
        <w:t>дождавшись</w:t>
      </w:r>
      <w:r w:rsidRPr="003C5C24">
        <w:rPr>
          <w:i/>
          <w:iCs/>
          <w:color w:val="000000" w:themeColor="text1"/>
        </w:rPr>
        <w:t xml:space="preserve"> </w:t>
      </w:r>
      <w:r w:rsidRPr="003C5C24">
        <w:rPr>
          <w:rFonts w:cs="Book Antiqua"/>
          <w:i/>
          <w:iCs/>
          <w:color w:val="000000" w:themeColor="text1"/>
        </w:rPr>
        <w:t>периода</w:t>
      </w:r>
      <w:r w:rsidRPr="003C5C24">
        <w:rPr>
          <w:i/>
          <w:iCs/>
          <w:color w:val="000000" w:themeColor="text1"/>
        </w:rPr>
        <w:t xml:space="preserve"> </w:t>
      </w:r>
      <w:r w:rsidRPr="003C5C24">
        <w:rPr>
          <w:rFonts w:cs="Book Antiqua"/>
          <w:i/>
          <w:iCs/>
          <w:color w:val="000000" w:themeColor="text1"/>
        </w:rPr>
        <w:t>засухи</w:t>
      </w:r>
      <w:r w:rsidRPr="003C5C24">
        <w:rPr>
          <w:i/>
          <w:iCs/>
          <w:color w:val="000000" w:themeColor="text1"/>
        </w:rPr>
        <w:t xml:space="preserve">, </w:t>
      </w:r>
      <w:r w:rsidRPr="003C5C24">
        <w:rPr>
          <w:rFonts w:cs="Book Antiqua"/>
          <w:i/>
          <w:iCs/>
          <w:color w:val="000000" w:themeColor="text1"/>
        </w:rPr>
        <w:t>продавал</w:t>
      </w:r>
      <w:r w:rsidRPr="003C5C24">
        <w:rPr>
          <w:i/>
          <w:iCs/>
          <w:color w:val="000000" w:themeColor="text1"/>
        </w:rPr>
        <w:t xml:space="preserve"> </w:t>
      </w:r>
      <w:r w:rsidRPr="003C5C24">
        <w:rPr>
          <w:rFonts w:cs="Book Antiqua"/>
          <w:i/>
          <w:iCs/>
          <w:color w:val="000000" w:themeColor="text1"/>
        </w:rPr>
        <w:t>товар</w:t>
      </w:r>
      <w:r w:rsidRPr="003C5C24">
        <w:rPr>
          <w:i/>
          <w:iCs/>
          <w:color w:val="000000" w:themeColor="text1"/>
        </w:rPr>
        <w:t xml:space="preserve"> </w:t>
      </w:r>
      <w:r w:rsidRPr="003C5C24">
        <w:rPr>
          <w:rFonts w:cs="Book Antiqua"/>
          <w:i/>
          <w:iCs/>
          <w:color w:val="000000" w:themeColor="text1"/>
        </w:rPr>
        <w:t>чужестранца</w:t>
      </w:r>
      <w:r w:rsidRPr="003C5C24">
        <w:rPr>
          <w:i/>
          <w:iCs/>
          <w:color w:val="000000" w:themeColor="text1"/>
        </w:rPr>
        <w:t xml:space="preserve">, </w:t>
      </w:r>
      <w:r w:rsidRPr="003C5C24">
        <w:rPr>
          <w:rFonts w:cs="Book Antiqua"/>
          <w:i/>
          <w:iCs/>
          <w:color w:val="000000" w:themeColor="text1"/>
        </w:rPr>
        <w:t>взвинчивая</w:t>
      </w:r>
      <w:r w:rsidRPr="003C5C24">
        <w:rPr>
          <w:i/>
          <w:iCs/>
          <w:color w:val="000000" w:themeColor="text1"/>
        </w:rPr>
        <w:t xml:space="preserve"> </w:t>
      </w:r>
      <w:r w:rsidRPr="003C5C24">
        <w:rPr>
          <w:rFonts w:cs="Book Antiqua"/>
          <w:i/>
          <w:iCs/>
          <w:color w:val="000000" w:themeColor="text1"/>
        </w:rPr>
        <w:t>цену»</w:t>
      </w:r>
      <w:r w:rsidRPr="003C5C24">
        <w:rPr>
          <w:i/>
          <w:iCs/>
          <w:color w:val="000000" w:themeColor="text1"/>
        </w:rPr>
        <w:t>.</w:t>
      </w:r>
    </w:p>
    <w:p w:rsidR="003C5C24" w:rsidRDefault="003C5C24" w:rsidP="003C5C24">
      <w:pPr>
        <w:pStyle w:val="3"/>
      </w:pPr>
      <w:r w:rsidRPr="00F60D0D">
        <w:rPr>
          <w:sz w:val="28"/>
          <w:szCs w:val="28"/>
        </w:rPr>
        <w:t>•</w:t>
      </w:r>
      <w:r>
        <w:t xml:space="preserve"> ВОПРОС № 25:</w:t>
      </w:r>
      <w:r w:rsidRPr="00043686">
        <w:t xml:space="preserve"> </w:t>
      </w:r>
      <w:r>
        <w:t>ИСКУСТВЕННОЕ ВЗВИНЧИВАНИЕ ЦЕН</w:t>
      </w:r>
    </w:p>
    <w:p w:rsidR="003C5C24" w:rsidRDefault="003C5C24" w:rsidP="003C5C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(запрещено)</w:t>
      </w:r>
      <w:r w:rsidRPr="003C5C24">
        <w:rPr>
          <w:i/>
          <w:iCs/>
          <w:color w:val="000000" w:themeColor="text1"/>
        </w:rPr>
        <w:t xml:space="preserve"> </w:t>
      </w:r>
      <w:r>
        <w:rPr>
          <w:i/>
          <w:iCs/>
          <w:color w:val="000000" w:themeColor="text1"/>
        </w:rPr>
        <w:t>искуственно взвинчивать цены»</w:t>
      </w:r>
      <w:r w:rsidRPr="003C5C24">
        <w:rPr>
          <w:color w:val="000000" w:themeColor="text1"/>
        </w:rPr>
        <w:t xml:space="preserve">. </w:t>
      </w:r>
    </w:p>
    <w:p w:rsidR="003C5C24" w:rsidRPr="003C5C24" w:rsidRDefault="003C5C24" w:rsidP="003C5C24">
      <w:pPr>
        <w:spacing w:line="360" w:lineRule="auto"/>
        <w:rPr>
          <w:color w:val="000000" w:themeColor="text1"/>
        </w:rPr>
      </w:pPr>
      <w:r>
        <w:rPr>
          <w:color w:val="000000" w:themeColor="text1"/>
        </w:rPr>
        <w:t>А</w:t>
      </w:r>
      <w:r w:rsidRPr="003C5C24">
        <w:rPr>
          <w:color w:val="000000" w:themeColor="text1"/>
        </w:rPr>
        <w:t xml:space="preserve"> это увеличение стоимости товара путём тайного сговора (между продавцом и якобы покупателем) для поднятия цены. </w:t>
      </w:r>
    </w:p>
    <w:p w:rsidR="003C5C24" w:rsidRPr="003C5C24" w:rsidRDefault="003C5C24" w:rsidP="003C5C24">
      <w:pPr>
        <w:spacing w:line="360" w:lineRule="auto"/>
        <w:rPr>
          <w:color w:val="000000" w:themeColor="text1"/>
        </w:rPr>
      </w:pPr>
      <w:r w:rsidRPr="003C5C24">
        <w:rPr>
          <w:color w:val="000000" w:themeColor="text1"/>
        </w:rPr>
        <w:t>Малик в «аль-Му</w:t>
      </w:r>
      <w:r>
        <w:rPr>
          <w:rFonts w:ascii="Times New Roman" w:hAnsi="Times New Roman" w:cs="Times New Roman"/>
          <w:color w:val="000000" w:themeColor="text1"/>
        </w:rPr>
        <w:t>в</w:t>
      </w:r>
      <w:r w:rsidRPr="003C5C24">
        <w:rPr>
          <w:rFonts w:cs="Book Antiqua"/>
          <w:color w:val="000000" w:themeColor="text1"/>
        </w:rPr>
        <w:t>атта»</w:t>
      </w:r>
      <w:r w:rsidRPr="003C5C24">
        <w:rPr>
          <w:color w:val="000000" w:themeColor="text1"/>
        </w:rPr>
        <w:t xml:space="preserve"> (2521) </w:t>
      </w:r>
      <w:r w:rsidRPr="003C5C24">
        <w:rPr>
          <w:rFonts w:cs="Book Antiqua"/>
          <w:color w:val="000000" w:themeColor="text1"/>
        </w:rPr>
        <w:t>привёл</w:t>
      </w:r>
      <w:r w:rsidRPr="003C5C24">
        <w:rPr>
          <w:color w:val="000000" w:themeColor="text1"/>
        </w:rPr>
        <w:t xml:space="preserve"> </w:t>
      </w:r>
      <w:r w:rsidRPr="003C5C24">
        <w:rPr>
          <w:rFonts w:cs="Book Antiqua"/>
          <w:color w:val="000000" w:themeColor="text1"/>
        </w:rPr>
        <w:t>слова</w:t>
      </w:r>
      <w:r w:rsidRPr="003C5C24">
        <w:rPr>
          <w:color w:val="000000" w:themeColor="text1"/>
        </w:rPr>
        <w:t xml:space="preserve"> </w:t>
      </w:r>
      <w:r w:rsidRPr="003C5C24">
        <w:rPr>
          <w:rFonts w:cs="Book Antiqua"/>
          <w:color w:val="000000" w:themeColor="text1"/>
        </w:rPr>
        <w:t>Ибн</w:t>
      </w:r>
      <w:r w:rsidRPr="003C5C24">
        <w:rPr>
          <w:color w:val="000000" w:themeColor="text1"/>
        </w:rPr>
        <w:t xml:space="preserve"> </w:t>
      </w:r>
      <w:r w:rsidRPr="003C5C24">
        <w:rPr>
          <w:rFonts w:cs="Book Antiqua"/>
          <w:color w:val="000000" w:themeColor="text1"/>
        </w:rPr>
        <w:t>‘Умара</w:t>
      </w:r>
      <w:r w:rsidRPr="003C5C24">
        <w:rPr>
          <w:color w:val="000000" w:themeColor="text1"/>
        </w:rPr>
        <w:t xml:space="preserve">, </w:t>
      </w:r>
      <w:r w:rsidRPr="003C5C24">
        <w:rPr>
          <w:rFonts w:cs="Book Antiqua"/>
          <w:color w:val="000000" w:themeColor="text1"/>
        </w:rPr>
        <w:t>который</w:t>
      </w:r>
      <w:r w:rsidRPr="003C5C24">
        <w:rPr>
          <w:color w:val="000000" w:themeColor="text1"/>
        </w:rPr>
        <w:t xml:space="preserve"> </w:t>
      </w:r>
      <w:r w:rsidRPr="003C5C24">
        <w:rPr>
          <w:rFonts w:cs="Book Antiqua"/>
          <w:color w:val="000000" w:themeColor="text1"/>
        </w:rPr>
        <w:t>сказал</w:t>
      </w:r>
      <w:r w:rsidRPr="003C5C24">
        <w:rPr>
          <w:color w:val="000000" w:themeColor="text1"/>
        </w:rPr>
        <w:t xml:space="preserve">: </w:t>
      </w:r>
      <w:r w:rsidRPr="003C5C24">
        <w:rPr>
          <w:rFonts w:cs="Book Antiqua"/>
          <w:i/>
          <w:iCs/>
          <w:color w:val="000000" w:themeColor="text1"/>
        </w:rPr>
        <w:t>«</w:t>
      </w:r>
      <w:r w:rsidRPr="003C5C24">
        <w:rPr>
          <w:i/>
          <w:iCs/>
          <w:color w:val="000000" w:themeColor="text1"/>
        </w:rPr>
        <w:t>"</w:t>
      </w:r>
      <w:r w:rsidRPr="003C5C24">
        <w:rPr>
          <w:rFonts w:cs="Book Antiqua"/>
          <w:i/>
          <w:iCs/>
          <w:color w:val="000000" w:themeColor="text1"/>
        </w:rPr>
        <w:t>Ан</w:t>
      </w:r>
      <w:r w:rsidRPr="003C5C24">
        <w:rPr>
          <w:i/>
          <w:iCs/>
          <w:color w:val="000000" w:themeColor="text1"/>
        </w:rPr>
        <w:t>-</w:t>
      </w:r>
      <w:r w:rsidRPr="003C5C24">
        <w:rPr>
          <w:rFonts w:cs="Book Antiqua"/>
          <w:i/>
          <w:iCs/>
          <w:color w:val="000000" w:themeColor="text1"/>
        </w:rPr>
        <w:t>наджш</w:t>
      </w:r>
      <w:r w:rsidRPr="003C5C24">
        <w:rPr>
          <w:i/>
          <w:iCs/>
          <w:color w:val="000000" w:themeColor="text1"/>
        </w:rPr>
        <w:t xml:space="preserve">" </w:t>
      </w:r>
      <w:r w:rsidRPr="003C5C24">
        <w:rPr>
          <w:rFonts w:cs="Book Antiqua"/>
          <w:i/>
          <w:iCs/>
          <w:color w:val="000000" w:themeColor="text1"/>
        </w:rPr>
        <w:t>–</w:t>
      </w:r>
      <w:r w:rsidRPr="003C5C24">
        <w:rPr>
          <w:i/>
          <w:iCs/>
          <w:color w:val="000000" w:themeColor="text1"/>
        </w:rPr>
        <w:t xml:space="preserve"> </w:t>
      </w:r>
      <w:r w:rsidRPr="003C5C24">
        <w:rPr>
          <w:rFonts w:cs="Book Antiqua"/>
          <w:i/>
          <w:iCs/>
          <w:color w:val="000000" w:themeColor="text1"/>
        </w:rPr>
        <w:t>это</w:t>
      </w:r>
      <w:r w:rsidRPr="003C5C24">
        <w:rPr>
          <w:i/>
          <w:iCs/>
          <w:color w:val="000000" w:themeColor="text1"/>
        </w:rPr>
        <w:t xml:space="preserve"> </w:t>
      </w:r>
      <w:r w:rsidRPr="003C5C24">
        <w:rPr>
          <w:rFonts w:cs="Book Antiqua"/>
          <w:i/>
          <w:iCs/>
          <w:color w:val="000000" w:themeColor="text1"/>
        </w:rPr>
        <w:t>предлагать</w:t>
      </w:r>
      <w:r w:rsidRPr="003C5C24">
        <w:rPr>
          <w:i/>
          <w:iCs/>
          <w:color w:val="000000" w:themeColor="text1"/>
        </w:rPr>
        <w:t xml:space="preserve"> </w:t>
      </w:r>
      <w:r w:rsidRPr="003C5C24">
        <w:rPr>
          <w:rFonts w:cs="Book Antiqua"/>
          <w:i/>
          <w:iCs/>
          <w:color w:val="000000" w:themeColor="text1"/>
        </w:rPr>
        <w:t>за</w:t>
      </w:r>
      <w:r w:rsidRPr="003C5C24">
        <w:rPr>
          <w:i/>
          <w:iCs/>
          <w:color w:val="000000" w:themeColor="text1"/>
        </w:rPr>
        <w:t xml:space="preserve"> </w:t>
      </w:r>
      <w:r w:rsidRPr="003C5C24">
        <w:rPr>
          <w:rFonts w:cs="Book Antiqua"/>
          <w:i/>
          <w:iCs/>
          <w:color w:val="000000" w:themeColor="text1"/>
        </w:rPr>
        <w:t>товар</w:t>
      </w:r>
      <w:r w:rsidRPr="003C5C24">
        <w:rPr>
          <w:i/>
          <w:iCs/>
          <w:color w:val="000000" w:themeColor="text1"/>
        </w:rPr>
        <w:t xml:space="preserve"> </w:t>
      </w:r>
      <w:r w:rsidRPr="003C5C24">
        <w:rPr>
          <w:rFonts w:cs="Book Antiqua"/>
          <w:i/>
          <w:iCs/>
          <w:color w:val="000000" w:themeColor="text1"/>
        </w:rPr>
        <w:t>цену</w:t>
      </w:r>
      <w:r w:rsidRPr="003C5C24">
        <w:rPr>
          <w:i/>
          <w:iCs/>
          <w:color w:val="000000" w:themeColor="text1"/>
        </w:rPr>
        <w:t xml:space="preserve"> </w:t>
      </w:r>
      <w:r w:rsidRPr="003C5C24">
        <w:rPr>
          <w:rFonts w:cs="Book Antiqua"/>
          <w:i/>
          <w:iCs/>
          <w:color w:val="000000" w:themeColor="text1"/>
        </w:rPr>
        <w:t>выше</w:t>
      </w:r>
      <w:r w:rsidRPr="003C5C24">
        <w:rPr>
          <w:i/>
          <w:iCs/>
          <w:color w:val="000000" w:themeColor="text1"/>
        </w:rPr>
        <w:t xml:space="preserve"> </w:t>
      </w:r>
      <w:r w:rsidRPr="003C5C24">
        <w:rPr>
          <w:rFonts w:cs="Book Antiqua"/>
          <w:i/>
          <w:iCs/>
          <w:color w:val="000000" w:themeColor="text1"/>
        </w:rPr>
        <w:t>его</w:t>
      </w:r>
      <w:r w:rsidRPr="003C5C24">
        <w:rPr>
          <w:i/>
          <w:iCs/>
          <w:color w:val="000000" w:themeColor="text1"/>
        </w:rPr>
        <w:t xml:space="preserve"> </w:t>
      </w:r>
      <w:r w:rsidRPr="003C5C24">
        <w:rPr>
          <w:rFonts w:cs="Book Antiqua"/>
          <w:i/>
          <w:iCs/>
          <w:color w:val="000000" w:themeColor="text1"/>
        </w:rPr>
        <w:t>стоимости</w:t>
      </w:r>
      <w:r w:rsidRPr="003C5C24">
        <w:rPr>
          <w:i/>
          <w:iCs/>
          <w:color w:val="000000" w:themeColor="text1"/>
        </w:rPr>
        <w:t xml:space="preserve">, </w:t>
      </w:r>
      <w:r w:rsidRPr="003C5C24">
        <w:rPr>
          <w:rFonts w:cs="Book Antiqua"/>
          <w:i/>
          <w:iCs/>
          <w:color w:val="000000" w:themeColor="text1"/>
        </w:rPr>
        <w:t>при</w:t>
      </w:r>
      <w:r w:rsidRPr="003C5C24">
        <w:rPr>
          <w:i/>
          <w:iCs/>
          <w:color w:val="000000" w:themeColor="text1"/>
        </w:rPr>
        <w:t xml:space="preserve"> </w:t>
      </w:r>
      <w:r w:rsidRPr="003C5C24">
        <w:rPr>
          <w:rFonts w:cs="Book Antiqua"/>
          <w:i/>
          <w:iCs/>
          <w:color w:val="000000" w:themeColor="text1"/>
        </w:rPr>
        <w:t>этом</w:t>
      </w:r>
      <w:r w:rsidRPr="003C5C24">
        <w:rPr>
          <w:i/>
          <w:iCs/>
          <w:color w:val="000000" w:themeColor="text1"/>
        </w:rPr>
        <w:t xml:space="preserve">, </w:t>
      </w:r>
      <w:r w:rsidRPr="003C5C24">
        <w:rPr>
          <w:rFonts w:cs="Book Antiqua"/>
          <w:i/>
          <w:iCs/>
          <w:color w:val="000000" w:themeColor="text1"/>
        </w:rPr>
        <w:t>не</w:t>
      </w:r>
      <w:r w:rsidRPr="003C5C24">
        <w:rPr>
          <w:i/>
          <w:iCs/>
          <w:color w:val="000000" w:themeColor="text1"/>
        </w:rPr>
        <w:t xml:space="preserve"> </w:t>
      </w:r>
      <w:r w:rsidRPr="003C5C24">
        <w:rPr>
          <w:rFonts w:cs="Book Antiqua"/>
          <w:i/>
          <w:iCs/>
          <w:color w:val="000000" w:themeColor="text1"/>
        </w:rPr>
        <w:t>имея</w:t>
      </w:r>
      <w:r w:rsidRPr="003C5C24">
        <w:rPr>
          <w:i/>
          <w:iCs/>
          <w:color w:val="000000" w:themeColor="text1"/>
        </w:rPr>
        <w:t xml:space="preserve"> </w:t>
      </w:r>
      <w:r w:rsidRPr="003C5C24">
        <w:rPr>
          <w:rFonts w:cs="Book Antiqua"/>
          <w:i/>
          <w:iCs/>
          <w:color w:val="000000" w:themeColor="text1"/>
        </w:rPr>
        <w:t>цели</w:t>
      </w:r>
      <w:r w:rsidRPr="003C5C24">
        <w:rPr>
          <w:i/>
          <w:iCs/>
          <w:color w:val="000000" w:themeColor="text1"/>
        </w:rPr>
        <w:t xml:space="preserve"> </w:t>
      </w:r>
      <w:r w:rsidRPr="003C5C24">
        <w:rPr>
          <w:rFonts w:cs="Book Antiqua"/>
          <w:i/>
          <w:iCs/>
          <w:color w:val="000000" w:themeColor="text1"/>
        </w:rPr>
        <w:t>приобрести</w:t>
      </w:r>
      <w:r w:rsidRPr="003C5C24">
        <w:rPr>
          <w:i/>
          <w:iCs/>
          <w:color w:val="000000" w:themeColor="text1"/>
        </w:rPr>
        <w:t xml:space="preserve"> </w:t>
      </w:r>
      <w:r w:rsidRPr="003C5C24">
        <w:rPr>
          <w:rFonts w:cs="Book Antiqua"/>
          <w:i/>
          <w:iCs/>
          <w:color w:val="000000" w:themeColor="text1"/>
        </w:rPr>
        <w:t>его</w:t>
      </w:r>
      <w:r w:rsidRPr="003C5C24">
        <w:rPr>
          <w:i/>
          <w:iCs/>
          <w:color w:val="000000" w:themeColor="text1"/>
        </w:rPr>
        <w:t xml:space="preserve">, </w:t>
      </w:r>
      <w:r w:rsidRPr="003C5C24">
        <w:rPr>
          <w:rFonts w:cs="Book Antiqua"/>
          <w:i/>
          <w:iCs/>
          <w:color w:val="000000" w:themeColor="text1"/>
        </w:rPr>
        <w:t>од</w:t>
      </w:r>
      <w:r w:rsidRPr="003C5C24">
        <w:rPr>
          <w:i/>
          <w:iCs/>
          <w:color w:val="000000" w:themeColor="text1"/>
        </w:rPr>
        <w:t>нако для того, чтобы другие последовали его примеру».</w:t>
      </w:r>
      <w:r w:rsidRPr="003C5C24">
        <w:rPr>
          <w:color w:val="000000" w:themeColor="text1"/>
        </w:rPr>
        <w:t xml:space="preserve"> </w:t>
      </w:r>
    </w:p>
    <w:p w:rsidR="003C5C24" w:rsidRPr="003C5C24" w:rsidRDefault="003C5C24" w:rsidP="003C5C24">
      <w:pPr>
        <w:spacing w:line="360" w:lineRule="auto"/>
        <w:rPr>
          <w:color w:val="000000" w:themeColor="text1"/>
        </w:rPr>
      </w:pPr>
      <w:r w:rsidRPr="003C5C24">
        <w:rPr>
          <w:color w:val="000000" w:themeColor="text1"/>
        </w:rPr>
        <w:t>В обоих Сахихах привод</w:t>
      </w:r>
      <w:r>
        <w:rPr>
          <w:color w:val="000000" w:themeColor="text1"/>
        </w:rPr>
        <w:t>ится хадис со слов Абу Хурейры</w:t>
      </w:r>
      <w:r w:rsidRPr="003C5C24">
        <w:rPr>
          <w:color w:val="000000" w:themeColor="text1"/>
        </w:rPr>
        <w:t xml:space="preserve">, который сказал: </w:t>
      </w:r>
      <w:r>
        <w:rPr>
          <w:i/>
          <w:iCs/>
          <w:color w:val="000000" w:themeColor="text1"/>
        </w:rPr>
        <w:t>«Пророк</w:t>
      </w:r>
      <w:r w:rsidR="00D74670">
        <w:rPr>
          <w:i/>
          <w:iCs/>
          <w:color w:val="000000" w:themeColor="text1"/>
        </w:rPr>
        <w:t xml:space="preserve"> (да благословит его Аллах и приветствует) </w:t>
      </w:r>
      <w:r w:rsidRPr="003C5C24">
        <w:rPr>
          <w:i/>
          <w:iCs/>
          <w:color w:val="000000" w:themeColor="text1"/>
        </w:rPr>
        <w:t>запретил горожанину продавать товар жителей пустыни, а также запретил искусственно взвинчивать цену на аук</w:t>
      </w:r>
      <w:r>
        <w:rPr>
          <w:i/>
          <w:iCs/>
          <w:color w:val="000000" w:themeColor="text1"/>
        </w:rPr>
        <w:t>ционе»</w:t>
      </w:r>
      <w:r w:rsidRPr="003C5C24">
        <w:rPr>
          <w:rStyle w:val="ad"/>
          <w:color w:val="000000" w:themeColor="text1"/>
        </w:rPr>
        <w:footnoteReference w:id="1682"/>
      </w:r>
      <w:r w:rsidRPr="003C5C24">
        <w:rPr>
          <w:color w:val="000000" w:themeColor="text1"/>
        </w:rPr>
        <w:t xml:space="preserve">. </w:t>
      </w:r>
    </w:p>
    <w:p w:rsidR="003C5C24" w:rsidRPr="003C5C24" w:rsidRDefault="003C5C24" w:rsidP="003C5C24">
      <w:pPr>
        <w:spacing w:line="360" w:lineRule="auto"/>
        <w:rPr>
          <w:color w:val="000000" w:themeColor="text1"/>
        </w:rPr>
      </w:pPr>
      <w:r w:rsidRPr="003C5C24">
        <w:rPr>
          <w:color w:val="000000" w:themeColor="text1"/>
        </w:rPr>
        <w:t>Также в ни</w:t>
      </w:r>
      <w:r>
        <w:rPr>
          <w:color w:val="000000" w:themeColor="text1"/>
        </w:rPr>
        <w:t>х приводится хадис от Ибн ‘Умар</w:t>
      </w:r>
      <w:r w:rsidRPr="003C5C24">
        <w:rPr>
          <w:color w:val="000000" w:themeColor="text1"/>
        </w:rPr>
        <w:t xml:space="preserve">, который сказал: </w:t>
      </w:r>
      <w:r w:rsidRPr="003C5C24">
        <w:rPr>
          <w:i/>
          <w:iCs/>
          <w:color w:val="000000" w:themeColor="text1"/>
        </w:rPr>
        <w:t>«Пророк</w:t>
      </w:r>
      <w:r w:rsidR="00D74670">
        <w:rPr>
          <w:i/>
          <w:iCs/>
          <w:color w:val="000000" w:themeColor="text1"/>
        </w:rPr>
        <w:t xml:space="preserve"> (да благословит его Аллах и приветствует) </w:t>
      </w:r>
      <w:r w:rsidRPr="003C5C24">
        <w:rPr>
          <w:i/>
          <w:iCs/>
          <w:color w:val="000000" w:themeColor="text1"/>
        </w:rPr>
        <w:t>запретил искусственно поднимать цену на аукционе»</w:t>
      </w:r>
      <w:r w:rsidRPr="003C5C24">
        <w:rPr>
          <w:rStyle w:val="ad"/>
          <w:color w:val="000000" w:themeColor="text1"/>
        </w:rPr>
        <w:footnoteReference w:id="1683"/>
      </w:r>
      <w:r w:rsidRPr="003C5C24">
        <w:rPr>
          <w:color w:val="000000" w:themeColor="text1"/>
        </w:rPr>
        <w:t xml:space="preserve">. </w:t>
      </w:r>
    </w:p>
    <w:p w:rsidR="003C5C24" w:rsidRPr="003C5C24" w:rsidRDefault="003C5C24" w:rsidP="003C5C24">
      <w:pPr>
        <w:spacing w:line="360" w:lineRule="auto"/>
        <w:rPr>
          <w:color w:val="000000" w:themeColor="text1"/>
        </w:rPr>
      </w:pPr>
      <w:r w:rsidRPr="003C5C24">
        <w:rPr>
          <w:color w:val="000000" w:themeColor="text1"/>
        </w:rPr>
        <w:t xml:space="preserve">Этот хадис также привёл и Малик (2/684). </w:t>
      </w:r>
    </w:p>
    <w:p w:rsidR="003C5C24" w:rsidRPr="003C5C24" w:rsidRDefault="003C5C24" w:rsidP="003C5C24">
      <w:pPr>
        <w:spacing w:line="360" w:lineRule="auto"/>
        <w:rPr>
          <w:color w:val="000000" w:themeColor="text1"/>
        </w:rPr>
      </w:pPr>
      <w:r w:rsidRPr="003C5C24">
        <w:rPr>
          <w:color w:val="000000" w:themeColor="text1"/>
        </w:rPr>
        <w:t xml:space="preserve">Подобного мнения придерживаются и другие обладатели знания. </w:t>
      </w:r>
    </w:p>
    <w:p w:rsidR="003C5C24" w:rsidRPr="003C5C24" w:rsidRDefault="003C5C24" w:rsidP="003C5C24">
      <w:pPr>
        <w:spacing w:line="360" w:lineRule="auto"/>
        <w:rPr>
          <w:color w:val="000000" w:themeColor="text1"/>
        </w:rPr>
      </w:pPr>
      <w:r w:rsidRPr="003C5C24">
        <w:rPr>
          <w:color w:val="000000" w:themeColor="text1"/>
        </w:rPr>
        <w:t>Так, хафиз ан-На</w:t>
      </w:r>
      <w:r>
        <w:rPr>
          <w:rFonts w:ascii="Times New Roman" w:hAnsi="Times New Roman" w:cs="Times New Roman"/>
          <w:color w:val="000000" w:themeColor="text1"/>
        </w:rPr>
        <w:t>у</w:t>
      </w:r>
      <w:r w:rsidRPr="003C5C24">
        <w:rPr>
          <w:rFonts w:cs="Book Antiqua"/>
          <w:color w:val="000000" w:themeColor="text1"/>
        </w:rPr>
        <w:t>а</w:t>
      </w:r>
      <w:r>
        <w:rPr>
          <w:rFonts w:ascii="Times New Roman" w:hAnsi="Times New Roman" w:cs="Times New Roman"/>
          <w:color w:val="000000" w:themeColor="text1"/>
        </w:rPr>
        <w:t>у</w:t>
      </w:r>
      <w:r w:rsidRPr="003C5C24">
        <w:rPr>
          <w:rFonts w:cs="Book Antiqua"/>
          <w:color w:val="000000" w:themeColor="text1"/>
        </w:rPr>
        <w:t>и</w:t>
      </w:r>
      <w:r w:rsidRPr="003C5C24">
        <w:rPr>
          <w:color w:val="000000" w:themeColor="text1"/>
        </w:rPr>
        <w:t xml:space="preserve"> </w:t>
      </w:r>
      <w:r w:rsidRPr="003C5C24">
        <w:rPr>
          <w:rFonts w:cs="Book Antiqua"/>
          <w:color w:val="000000" w:themeColor="text1"/>
        </w:rPr>
        <w:t>в</w:t>
      </w:r>
      <w:r w:rsidRPr="003C5C24">
        <w:rPr>
          <w:color w:val="000000" w:themeColor="text1"/>
        </w:rPr>
        <w:t xml:space="preserve"> </w:t>
      </w:r>
      <w:r w:rsidRPr="003C5C24">
        <w:rPr>
          <w:rFonts w:cs="Book Antiqua"/>
          <w:color w:val="000000" w:themeColor="text1"/>
        </w:rPr>
        <w:t>«Минхадж</w:t>
      </w:r>
      <w:r w:rsidRPr="003C5C24">
        <w:rPr>
          <w:color w:val="000000" w:themeColor="text1"/>
        </w:rPr>
        <w:t xml:space="preserve"> </w:t>
      </w:r>
      <w:r w:rsidRPr="003C5C24">
        <w:rPr>
          <w:rFonts w:cs="Book Antiqua"/>
          <w:color w:val="000000" w:themeColor="text1"/>
        </w:rPr>
        <w:t>ат</w:t>
      </w:r>
      <w:r w:rsidRPr="003C5C24">
        <w:rPr>
          <w:color w:val="000000" w:themeColor="text1"/>
        </w:rPr>
        <w:t>-</w:t>
      </w:r>
      <w:r w:rsidRPr="003C5C24">
        <w:rPr>
          <w:rFonts w:cs="Book Antiqua"/>
          <w:color w:val="000000" w:themeColor="text1"/>
        </w:rPr>
        <w:t>талибин»</w:t>
      </w:r>
      <w:r w:rsidRPr="003C5C24">
        <w:rPr>
          <w:color w:val="000000" w:themeColor="text1"/>
        </w:rPr>
        <w:t xml:space="preserve"> </w:t>
      </w:r>
      <w:r w:rsidRPr="003C5C24">
        <w:rPr>
          <w:rFonts w:cs="Book Antiqua"/>
          <w:color w:val="000000" w:themeColor="text1"/>
        </w:rPr>
        <w:t>говорит</w:t>
      </w:r>
      <w:r w:rsidRPr="003C5C24">
        <w:rPr>
          <w:color w:val="000000" w:themeColor="text1"/>
        </w:rPr>
        <w:t xml:space="preserve">: </w:t>
      </w:r>
      <w:r w:rsidRPr="003C5C24">
        <w:rPr>
          <w:rFonts w:cs="Book Antiqua"/>
          <w:i/>
          <w:iCs/>
          <w:color w:val="000000" w:themeColor="text1"/>
        </w:rPr>
        <w:t>«Также</w:t>
      </w:r>
      <w:r w:rsidRPr="003C5C24">
        <w:rPr>
          <w:i/>
          <w:iCs/>
          <w:color w:val="000000" w:themeColor="text1"/>
        </w:rPr>
        <w:t xml:space="preserve"> </w:t>
      </w:r>
      <w:r w:rsidRPr="003C5C24">
        <w:rPr>
          <w:rFonts w:cs="Book Antiqua"/>
          <w:i/>
          <w:iCs/>
          <w:color w:val="000000" w:themeColor="text1"/>
        </w:rPr>
        <w:t>к</w:t>
      </w:r>
      <w:r w:rsidRPr="003C5C24">
        <w:rPr>
          <w:i/>
          <w:iCs/>
          <w:color w:val="000000" w:themeColor="text1"/>
        </w:rPr>
        <w:t xml:space="preserve"> </w:t>
      </w:r>
      <w:r w:rsidRPr="003C5C24">
        <w:rPr>
          <w:rFonts w:cs="Book Antiqua"/>
          <w:i/>
          <w:iCs/>
          <w:color w:val="000000" w:themeColor="text1"/>
        </w:rPr>
        <w:t>запретному</w:t>
      </w:r>
      <w:r w:rsidRPr="003C5C24">
        <w:rPr>
          <w:i/>
          <w:iCs/>
          <w:color w:val="000000" w:themeColor="text1"/>
        </w:rPr>
        <w:t xml:space="preserve"> </w:t>
      </w:r>
      <w:r w:rsidRPr="003C5C24">
        <w:rPr>
          <w:rFonts w:cs="Book Antiqua"/>
          <w:i/>
          <w:iCs/>
          <w:color w:val="000000" w:themeColor="text1"/>
        </w:rPr>
        <w:t>относится</w:t>
      </w:r>
      <w:r w:rsidRPr="003C5C24">
        <w:rPr>
          <w:i/>
          <w:iCs/>
          <w:color w:val="000000" w:themeColor="text1"/>
        </w:rPr>
        <w:t xml:space="preserve"> </w:t>
      </w:r>
      <w:r w:rsidRPr="003C5C24">
        <w:rPr>
          <w:rFonts w:cs="Book Antiqua"/>
          <w:i/>
          <w:iCs/>
          <w:color w:val="000000" w:themeColor="text1"/>
        </w:rPr>
        <w:t>и</w:t>
      </w:r>
      <w:r w:rsidRPr="003C5C24">
        <w:rPr>
          <w:i/>
          <w:iCs/>
          <w:color w:val="000000" w:themeColor="text1"/>
        </w:rPr>
        <w:t xml:space="preserve"> </w:t>
      </w:r>
      <w:r w:rsidRPr="003C5C24">
        <w:rPr>
          <w:rFonts w:cs="Book Antiqua"/>
          <w:i/>
          <w:iCs/>
          <w:color w:val="000000" w:themeColor="text1"/>
        </w:rPr>
        <w:t>«ан</w:t>
      </w:r>
      <w:r w:rsidRPr="003C5C24">
        <w:rPr>
          <w:i/>
          <w:iCs/>
          <w:color w:val="000000" w:themeColor="text1"/>
        </w:rPr>
        <w:t>-</w:t>
      </w:r>
      <w:r w:rsidRPr="003C5C24">
        <w:rPr>
          <w:rFonts w:cs="Book Antiqua"/>
          <w:i/>
          <w:iCs/>
          <w:color w:val="000000" w:themeColor="text1"/>
        </w:rPr>
        <w:t>наджш»</w:t>
      </w:r>
      <w:r w:rsidRPr="003C5C24">
        <w:rPr>
          <w:i/>
          <w:iCs/>
          <w:color w:val="000000" w:themeColor="text1"/>
        </w:rPr>
        <w:t xml:space="preserve">, </w:t>
      </w:r>
      <w:r w:rsidRPr="003C5C24">
        <w:rPr>
          <w:rFonts w:cs="Book Antiqua"/>
          <w:i/>
          <w:iCs/>
          <w:color w:val="000000" w:themeColor="text1"/>
        </w:rPr>
        <w:t>а</w:t>
      </w:r>
      <w:r w:rsidRPr="003C5C24">
        <w:rPr>
          <w:i/>
          <w:iCs/>
          <w:color w:val="000000" w:themeColor="text1"/>
        </w:rPr>
        <w:t xml:space="preserve"> </w:t>
      </w:r>
      <w:r w:rsidRPr="003C5C24">
        <w:rPr>
          <w:rFonts w:cs="Book Antiqua"/>
          <w:i/>
          <w:iCs/>
          <w:color w:val="000000" w:themeColor="text1"/>
        </w:rPr>
        <w:t>это</w:t>
      </w:r>
      <w:r w:rsidRPr="003C5C24">
        <w:rPr>
          <w:i/>
          <w:iCs/>
          <w:color w:val="000000" w:themeColor="text1"/>
        </w:rPr>
        <w:t xml:space="preserve"> </w:t>
      </w:r>
      <w:r w:rsidRPr="003C5C24">
        <w:rPr>
          <w:rFonts w:cs="Book Antiqua"/>
          <w:i/>
          <w:iCs/>
          <w:color w:val="000000" w:themeColor="text1"/>
        </w:rPr>
        <w:t>когда</w:t>
      </w:r>
      <w:r w:rsidRPr="003C5C24">
        <w:rPr>
          <w:i/>
          <w:iCs/>
          <w:color w:val="000000" w:themeColor="text1"/>
        </w:rPr>
        <w:t xml:space="preserve"> </w:t>
      </w:r>
      <w:r w:rsidRPr="003C5C24">
        <w:rPr>
          <w:rFonts w:cs="Book Antiqua"/>
          <w:i/>
          <w:iCs/>
          <w:color w:val="000000" w:themeColor="text1"/>
        </w:rPr>
        <w:t>увеличивают</w:t>
      </w:r>
      <w:r w:rsidRPr="003C5C24">
        <w:rPr>
          <w:i/>
          <w:iCs/>
          <w:color w:val="000000" w:themeColor="text1"/>
        </w:rPr>
        <w:t xml:space="preserve"> </w:t>
      </w:r>
      <w:r w:rsidRPr="003C5C24">
        <w:rPr>
          <w:rFonts w:cs="Book Antiqua"/>
          <w:i/>
          <w:iCs/>
          <w:color w:val="000000" w:themeColor="text1"/>
        </w:rPr>
        <w:t>цену</w:t>
      </w:r>
      <w:r w:rsidRPr="003C5C24">
        <w:rPr>
          <w:i/>
          <w:iCs/>
          <w:color w:val="000000" w:themeColor="text1"/>
        </w:rPr>
        <w:t xml:space="preserve"> </w:t>
      </w:r>
      <w:r w:rsidRPr="003C5C24">
        <w:rPr>
          <w:rFonts w:cs="Book Antiqua"/>
          <w:i/>
          <w:iCs/>
          <w:color w:val="000000" w:themeColor="text1"/>
        </w:rPr>
        <w:t>товара</w:t>
      </w:r>
      <w:r w:rsidRPr="003C5C24">
        <w:rPr>
          <w:i/>
          <w:iCs/>
          <w:color w:val="000000" w:themeColor="text1"/>
        </w:rPr>
        <w:t xml:space="preserve"> </w:t>
      </w:r>
      <w:r w:rsidRPr="003C5C24">
        <w:rPr>
          <w:rFonts w:cs="Book Antiqua"/>
          <w:i/>
          <w:iCs/>
          <w:color w:val="000000" w:themeColor="text1"/>
        </w:rPr>
        <w:t>не</w:t>
      </w:r>
      <w:r w:rsidRPr="003C5C24">
        <w:rPr>
          <w:i/>
          <w:iCs/>
          <w:color w:val="000000" w:themeColor="text1"/>
        </w:rPr>
        <w:t xml:space="preserve"> </w:t>
      </w:r>
      <w:r w:rsidRPr="003C5C24">
        <w:rPr>
          <w:rFonts w:cs="Book Antiqua"/>
          <w:i/>
          <w:iCs/>
          <w:color w:val="000000" w:themeColor="text1"/>
        </w:rPr>
        <w:t>по</w:t>
      </w:r>
      <w:r w:rsidRPr="003C5C24">
        <w:rPr>
          <w:i/>
          <w:iCs/>
          <w:color w:val="000000" w:themeColor="text1"/>
        </w:rPr>
        <w:t xml:space="preserve"> </w:t>
      </w:r>
      <w:r w:rsidRPr="003C5C24">
        <w:rPr>
          <w:rFonts w:cs="Book Antiqua"/>
          <w:i/>
          <w:iCs/>
          <w:color w:val="000000" w:themeColor="text1"/>
        </w:rPr>
        <w:t>причине</w:t>
      </w:r>
      <w:r w:rsidRPr="003C5C24">
        <w:rPr>
          <w:i/>
          <w:iCs/>
          <w:color w:val="000000" w:themeColor="text1"/>
        </w:rPr>
        <w:t xml:space="preserve"> </w:t>
      </w:r>
      <w:r w:rsidRPr="003C5C24">
        <w:rPr>
          <w:rFonts w:cs="Book Antiqua"/>
          <w:i/>
          <w:iCs/>
          <w:color w:val="000000" w:themeColor="text1"/>
        </w:rPr>
        <w:t>желания</w:t>
      </w:r>
      <w:r w:rsidRPr="003C5C24">
        <w:rPr>
          <w:i/>
          <w:iCs/>
          <w:color w:val="000000" w:themeColor="text1"/>
        </w:rPr>
        <w:t xml:space="preserve"> </w:t>
      </w:r>
      <w:r w:rsidRPr="003C5C24">
        <w:rPr>
          <w:rFonts w:cs="Book Antiqua"/>
          <w:i/>
          <w:iCs/>
          <w:color w:val="000000" w:themeColor="text1"/>
        </w:rPr>
        <w:t>приобрести</w:t>
      </w:r>
      <w:r w:rsidRPr="003C5C24">
        <w:rPr>
          <w:i/>
          <w:iCs/>
          <w:color w:val="000000" w:themeColor="text1"/>
        </w:rPr>
        <w:t xml:space="preserve"> </w:t>
      </w:r>
      <w:r w:rsidRPr="003C5C24">
        <w:rPr>
          <w:rFonts w:cs="Book Antiqua"/>
          <w:i/>
          <w:iCs/>
          <w:color w:val="000000" w:themeColor="text1"/>
        </w:rPr>
        <w:t>его</w:t>
      </w:r>
      <w:r w:rsidRPr="003C5C24">
        <w:rPr>
          <w:i/>
          <w:iCs/>
          <w:color w:val="000000" w:themeColor="text1"/>
        </w:rPr>
        <w:t xml:space="preserve">, </w:t>
      </w:r>
      <w:r w:rsidRPr="003C5C24">
        <w:rPr>
          <w:rFonts w:cs="Book Antiqua"/>
          <w:i/>
          <w:iCs/>
          <w:color w:val="000000" w:themeColor="text1"/>
        </w:rPr>
        <w:t>а</w:t>
      </w:r>
      <w:r w:rsidRPr="003C5C24">
        <w:rPr>
          <w:i/>
          <w:iCs/>
          <w:color w:val="000000" w:themeColor="text1"/>
        </w:rPr>
        <w:t xml:space="preserve"> </w:t>
      </w:r>
      <w:r w:rsidRPr="003C5C24">
        <w:rPr>
          <w:rFonts w:cs="Book Antiqua"/>
          <w:i/>
          <w:iCs/>
          <w:color w:val="000000" w:themeColor="text1"/>
        </w:rPr>
        <w:t>для</w:t>
      </w:r>
      <w:r w:rsidRPr="003C5C24">
        <w:rPr>
          <w:i/>
          <w:iCs/>
          <w:color w:val="000000" w:themeColor="text1"/>
        </w:rPr>
        <w:t xml:space="preserve"> </w:t>
      </w:r>
      <w:r w:rsidRPr="003C5C24">
        <w:rPr>
          <w:rFonts w:cs="Book Antiqua"/>
          <w:i/>
          <w:iCs/>
          <w:color w:val="000000" w:themeColor="text1"/>
        </w:rPr>
        <w:t>введения</w:t>
      </w:r>
      <w:r w:rsidRPr="003C5C24">
        <w:rPr>
          <w:i/>
          <w:iCs/>
          <w:color w:val="000000" w:themeColor="text1"/>
        </w:rPr>
        <w:t xml:space="preserve"> в заблуждение присутствующих, чтобы они приобрели его по более высокой цене».</w:t>
      </w:r>
      <w:r w:rsidRPr="003C5C24">
        <w:rPr>
          <w:color w:val="000000" w:themeColor="text1"/>
        </w:rPr>
        <w:t xml:space="preserve"> </w:t>
      </w:r>
    </w:p>
    <w:p w:rsidR="00C020F1" w:rsidRDefault="003C5C24" w:rsidP="003C5C24">
      <w:pPr>
        <w:spacing w:line="360" w:lineRule="auto"/>
        <w:rPr>
          <w:color w:val="000000" w:themeColor="text1"/>
        </w:rPr>
      </w:pPr>
      <w:r>
        <w:rPr>
          <w:color w:val="000000" w:themeColor="text1"/>
        </w:rPr>
        <w:t>В</w:t>
      </w:r>
      <w:r w:rsidRPr="003C5C24">
        <w:rPr>
          <w:color w:val="000000" w:themeColor="text1"/>
        </w:rPr>
        <w:t xml:space="preserve"> «</w:t>
      </w:r>
      <w:r>
        <w:rPr>
          <w:color w:val="000000" w:themeColor="text1"/>
        </w:rPr>
        <w:t>а</w:t>
      </w:r>
      <w:r w:rsidRPr="003C5C24">
        <w:rPr>
          <w:color w:val="000000" w:themeColor="text1"/>
        </w:rPr>
        <w:t>ль-</w:t>
      </w:r>
      <w:r>
        <w:rPr>
          <w:rFonts w:ascii="Times New Roman" w:hAnsi="Times New Roman" w:cs="Times New Roman"/>
          <w:color w:val="000000" w:themeColor="text1"/>
        </w:rPr>
        <w:t>У</w:t>
      </w:r>
      <w:r>
        <w:rPr>
          <w:rFonts w:cs="Book Antiqua"/>
          <w:color w:val="000000" w:themeColor="text1"/>
        </w:rPr>
        <w:t>ик</w:t>
      </w:r>
      <w:r w:rsidRPr="003C5C24">
        <w:rPr>
          <w:rFonts w:cs="Book Antiqua"/>
          <w:color w:val="000000" w:themeColor="text1"/>
        </w:rPr>
        <w:t>ая»</w:t>
      </w:r>
      <w:r w:rsidRPr="003C5C24">
        <w:rPr>
          <w:color w:val="000000" w:themeColor="text1"/>
        </w:rPr>
        <w:t xml:space="preserve"> </w:t>
      </w:r>
      <w:r w:rsidRPr="003C5C24">
        <w:rPr>
          <w:rFonts w:cs="Book Antiqua"/>
          <w:color w:val="000000" w:themeColor="text1"/>
        </w:rPr>
        <w:t>сказа</w:t>
      </w:r>
      <w:r>
        <w:rPr>
          <w:rFonts w:cs="Book Antiqua"/>
          <w:color w:val="000000" w:themeColor="text1"/>
        </w:rPr>
        <w:t>но</w:t>
      </w:r>
      <w:r w:rsidRPr="003C5C24">
        <w:rPr>
          <w:color w:val="000000" w:themeColor="text1"/>
        </w:rPr>
        <w:t xml:space="preserve">, </w:t>
      </w:r>
      <w:r w:rsidRPr="003C5C24">
        <w:rPr>
          <w:rFonts w:cs="Book Antiqua"/>
          <w:color w:val="000000" w:themeColor="text1"/>
        </w:rPr>
        <w:t>что</w:t>
      </w:r>
      <w:r w:rsidRPr="003C5C24">
        <w:rPr>
          <w:color w:val="000000" w:themeColor="text1"/>
        </w:rPr>
        <w:t xml:space="preserve"> </w:t>
      </w:r>
      <w:r w:rsidRPr="003C5C24">
        <w:rPr>
          <w:rFonts w:cs="Book Antiqua"/>
          <w:color w:val="000000" w:themeColor="text1"/>
        </w:rPr>
        <w:t>«ан</w:t>
      </w:r>
      <w:r>
        <w:rPr>
          <w:rFonts w:cs="Book Antiqua"/>
          <w:color w:val="000000" w:themeColor="text1"/>
        </w:rPr>
        <w:t>-</w:t>
      </w:r>
      <w:r w:rsidRPr="003C5C24">
        <w:rPr>
          <w:rFonts w:cs="Book Antiqua"/>
          <w:color w:val="000000" w:themeColor="text1"/>
        </w:rPr>
        <w:t>наджш»</w:t>
      </w:r>
      <w:r w:rsidRPr="003C5C24">
        <w:rPr>
          <w:color w:val="000000" w:themeColor="text1"/>
        </w:rPr>
        <w:t xml:space="preserve"> </w:t>
      </w:r>
      <w:r w:rsidRPr="003C5C24">
        <w:rPr>
          <w:rFonts w:cs="Book Antiqua"/>
          <w:color w:val="000000" w:themeColor="text1"/>
        </w:rPr>
        <w:t>порицаем</w:t>
      </w:r>
      <w:r w:rsidRPr="003C5C24">
        <w:rPr>
          <w:color w:val="000000" w:themeColor="text1"/>
        </w:rPr>
        <w:t>.</w:t>
      </w:r>
    </w:p>
    <w:p w:rsidR="003C5C24" w:rsidRDefault="003C5C24" w:rsidP="003C5C24">
      <w:pPr>
        <w:pStyle w:val="3"/>
      </w:pPr>
      <w:r w:rsidRPr="00F60D0D">
        <w:rPr>
          <w:sz w:val="28"/>
          <w:szCs w:val="28"/>
        </w:rPr>
        <w:t>•</w:t>
      </w:r>
      <w:r>
        <w:t xml:space="preserve"> ВОПРОС № 26:</w:t>
      </w:r>
      <w:r w:rsidRPr="00043686">
        <w:t xml:space="preserve"> </w:t>
      </w:r>
      <w:r w:rsidRPr="003C5C24">
        <w:t>ПЕРЕБИВАНИЕ ТОРГОВЛИ</w:t>
      </w:r>
    </w:p>
    <w:p w:rsidR="003C5C24" w:rsidRDefault="003C5C24" w:rsidP="003C5C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перебивание торговли…»</w:t>
      </w:r>
      <w:r w:rsidR="00741BCE" w:rsidRPr="00741BCE">
        <w:rPr>
          <w:rStyle w:val="ad"/>
          <w:color w:val="000000" w:themeColor="text1"/>
        </w:rPr>
        <w:footnoteReference w:id="1684"/>
      </w:r>
      <w:r w:rsidRPr="00741BCE">
        <w:rPr>
          <w:color w:val="000000" w:themeColor="text1"/>
        </w:rPr>
        <w:t xml:space="preserve">. </w:t>
      </w:r>
    </w:p>
    <w:p w:rsidR="003C5C24" w:rsidRPr="003C5C24" w:rsidRDefault="003C5C24" w:rsidP="003C5C24">
      <w:pPr>
        <w:spacing w:line="360" w:lineRule="auto"/>
        <w:rPr>
          <w:color w:val="000000" w:themeColor="text1"/>
        </w:rPr>
      </w:pPr>
      <w:r>
        <w:rPr>
          <w:color w:val="000000" w:themeColor="text1"/>
        </w:rPr>
        <w:lastRenderedPageBreak/>
        <w:t>И</w:t>
      </w:r>
      <w:r w:rsidRPr="003C5C24">
        <w:rPr>
          <w:color w:val="000000" w:themeColor="text1"/>
        </w:rPr>
        <w:t xml:space="preserve">сходя из хадиса, приводимого у Ахмада (9/97) и ан-Насаи (4503) со слов Ибн </w:t>
      </w:r>
      <w:r>
        <w:rPr>
          <w:color w:val="000000" w:themeColor="text1"/>
        </w:rPr>
        <w:t>‘Умара</w:t>
      </w:r>
      <w:r w:rsidRPr="003C5C24">
        <w:rPr>
          <w:color w:val="000000" w:themeColor="text1"/>
        </w:rPr>
        <w:t xml:space="preserve"> о том, что </w:t>
      </w:r>
      <w:r>
        <w:rPr>
          <w:color w:val="000000" w:themeColor="text1"/>
        </w:rPr>
        <w:t>п</w:t>
      </w:r>
      <w:r w:rsidRPr="003C5C24">
        <w:rPr>
          <w:color w:val="000000" w:themeColor="text1"/>
        </w:rPr>
        <w:t>ророк</w:t>
      </w:r>
      <w:r w:rsidR="00D74670">
        <w:rPr>
          <w:color w:val="000000" w:themeColor="text1"/>
        </w:rPr>
        <w:t xml:space="preserve"> (да благословит его Аллах и приветствует) </w:t>
      </w:r>
      <w:r w:rsidRPr="003C5C24">
        <w:rPr>
          <w:color w:val="000000" w:themeColor="text1"/>
        </w:rPr>
        <w:t xml:space="preserve">сказал: </w:t>
      </w:r>
      <w:r w:rsidRPr="003C5C24">
        <w:rPr>
          <w:b/>
          <w:bCs/>
          <w:i/>
          <w:iCs/>
          <w:color w:val="000000" w:themeColor="text1"/>
        </w:rPr>
        <w:t xml:space="preserve">«Пусть никто из вас не перебивает торговлю своему брату </w:t>
      </w:r>
      <w:r>
        <w:rPr>
          <w:b/>
          <w:bCs/>
          <w:i/>
          <w:iCs/>
          <w:color w:val="000000" w:themeColor="text1"/>
        </w:rPr>
        <w:t>по вере»</w:t>
      </w:r>
      <w:r w:rsidRPr="003C5C24">
        <w:rPr>
          <w:rStyle w:val="ad"/>
          <w:color w:val="000000" w:themeColor="text1"/>
        </w:rPr>
        <w:footnoteReference w:id="1685"/>
      </w:r>
      <w:r w:rsidRPr="003C5C24">
        <w:rPr>
          <w:color w:val="000000" w:themeColor="text1"/>
        </w:rPr>
        <w:t xml:space="preserve">. </w:t>
      </w:r>
    </w:p>
    <w:p w:rsidR="003C5C24" w:rsidRPr="003C5C24" w:rsidRDefault="003C5C24" w:rsidP="003C5C24">
      <w:pPr>
        <w:spacing w:line="360" w:lineRule="auto"/>
        <w:rPr>
          <w:color w:val="000000" w:themeColor="text1"/>
        </w:rPr>
      </w:pPr>
      <w:r w:rsidRPr="003C5C24">
        <w:rPr>
          <w:color w:val="000000" w:themeColor="text1"/>
        </w:rPr>
        <w:t>Похожий хадис приводится также и</w:t>
      </w:r>
      <w:r>
        <w:rPr>
          <w:color w:val="000000" w:themeColor="text1"/>
        </w:rPr>
        <w:t xml:space="preserve"> в обоих Сахихах</w:t>
      </w:r>
      <w:r>
        <w:rPr>
          <w:rStyle w:val="ad"/>
          <w:color w:val="000000" w:themeColor="text1"/>
        </w:rPr>
        <w:footnoteReference w:id="1686"/>
      </w:r>
      <w:r w:rsidRPr="003C5C24">
        <w:rPr>
          <w:color w:val="000000" w:themeColor="text1"/>
        </w:rPr>
        <w:t xml:space="preserve">. </w:t>
      </w:r>
    </w:p>
    <w:p w:rsidR="003C5C24" w:rsidRPr="003C5C24" w:rsidRDefault="003C5C24" w:rsidP="003C5C24">
      <w:pPr>
        <w:spacing w:line="360" w:lineRule="auto"/>
        <w:rPr>
          <w:color w:val="000000" w:themeColor="text1"/>
        </w:rPr>
      </w:pPr>
      <w:r>
        <w:rPr>
          <w:color w:val="000000" w:themeColor="text1"/>
        </w:rPr>
        <w:t>Также от Абу Хурейры</w:t>
      </w:r>
      <w:r w:rsidRPr="003C5C24">
        <w:rPr>
          <w:color w:val="000000" w:themeColor="text1"/>
        </w:rPr>
        <w:t xml:space="preserve"> сообщается, что </w:t>
      </w:r>
      <w:r>
        <w:rPr>
          <w:color w:val="000000" w:themeColor="text1"/>
        </w:rPr>
        <w:t>п</w:t>
      </w:r>
      <w:r w:rsidRPr="003C5C24">
        <w:rPr>
          <w:color w:val="000000" w:themeColor="text1"/>
        </w:rPr>
        <w:t>ророк</w:t>
      </w:r>
      <w:r w:rsidR="00D74670">
        <w:rPr>
          <w:color w:val="000000" w:themeColor="text1"/>
        </w:rPr>
        <w:t xml:space="preserve"> (да благословит его Аллах и приветствует) </w:t>
      </w:r>
      <w:r w:rsidRPr="003C5C24">
        <w:rPr>
          <w:color w:val="000000" w:themeColor="text1"/>
        </w:rPr>
        <w:t xml:space="preserve">сказал: </w:t>
      </w:r>
      <w:r w:rsidRPr="003C5C24">
        <w:rPr>
          <w:b/>
          <w:bCs/>
          <w:i/>
          <w:iCs/>
          <w:color w:val="000000" w:themeColor="text1"/>
        </w:rPr>
        <w:t>«Пусть человек не перебивает торговлю своего брата по вере»</w:t>
      </w:r>
      <w:r w:rsidRPr="003C5C24">
        <w:rPr>
          <w:rStyle w:val="ad"/>
          <w:color w:val="000000" w:themeColor="text1"/>
        </w:rPr>
        <w:footnoteReference w:id="1687"/>
      </w:r>
      <w:r w:rsidRPr="003C5C24">
        <w:rPr>
          <w:color w:val="000000" w:themeColor="text1"/>
        </w:rPr>
        <w:t xml:space="preserve">. </w:t>
      </w:r>
    </w:p>
    <w:p w:rsidR="003C5C24" w:rsidRPr="003C5C24" w:rsidRDefault="003C5C24" w:rsidP="003C5C24">
      <w:pPr>
        <w:spacing w:line="360" w:lineRule="auto"/>
        <w:rPr>
          <w:color w:val="000000" w:themeColor="text1"/>
        </w:rPr>
      </w:pPr>
      <w:r w:rsidRPr="003C5C24">
        <w:rPr>
          <w:color w:val="000000" w:themeColor="text1"/>
        </w:rPr>
        <w:t xml:space="preserve">Также есть версия хадиса, в которой говорится: </w:t>
      </w:r>
      <w:r w:rsidRPr="003C5C24">
        <w:rPr>
          <w:b/>
          <w:bCs/>
          <w:i/>
          <w:iCs/>
          <w:color w:val="000000" w:themeColor="text1"/>
        </w:rPr>
        <w:t>«Если кто-то вёл торговлю (относительно одной и той же вещи) сразу с двумя, сделка действительна с тем из них, кто был первым».</w:t>
      </w:r>
      <w:r w:rsidRPr="003C5C24">
        <w:rPr>
          <w:color w:val="000000" w:themeColor="text1"/>
        </w:rPr>
        <w:t xml:space="preserve"> </w:t>
      </w:r>
    </w:p>
    <w:p w:rsidR="00C020F1" w:rsidRDefault="003C5C24" w:rsidP="003C5C24">
      <w:pPr>
        <w:spacing w:line="360" w:lineRule="auto"/>
        <w:rPr>
          <w:color w:val="000000" w:themeColor="text1"/>
        </w:rPr>
      </w:pPr>
      <w:r w:rsidRPr="003C5C24">
        <w:rPr>
          <w:color w:val="000000" w:themeColor="text1"/>
        </w:rPr>
        <w:t>Этот хадис привели Ахмад (20085), Абу Дауд (2088), ан</w:t>
      </w:r>
      <w:r>
        <w:rPr>
          <w:color w:val="000000" w:themeColor="text1"/>
        </w:rPr>
        <w:t>-</w:t>
      </w:r>
      <w:r w:rsidRPr="003C5C24">
        <w:rPr>
          <w:color w:val="000000" w:themeColor="text1"/>
        </w:rPr>
        <w:t>Насаи (2/233) и ат-Тирмизи (1110), классифицировавший его, как «хасан». А Абу Зур‘а, Абу Хатим и аль-Хаким посч</w:t>
      </w:r>
      <w:r>
        <w:rPr>
          <w:color w:val="000000" w:themeColor="text1"/>
        </w:rPr>
        <w:t>итали его достоверным «сахих»</w:t>
      </w:r>
      <w:r w:rsidR="00741BCE">
        <w:rPr>
          <w:rStyle w:val="ad"/>
          <w:color w:val="000000" w:themeColor="text1"/>
        </w:rPr>
        <w:footnoteReference w:id="1688"/>
      </w:r>
      <w:r>
        <w:rPr>
          <w:color w:val="000000" w:themeColor="text1"/>
        </w:rPr>
        <w:t>.</w:t>
      </w:r>
    </w:p>
    <w:p w:rsidR="00741BCE" w:rsidRPr="00741BCE" w:rsidRDefault="00741BCE" w:rsidP="00741BCE">
      <w:pPr>
        <w:spacing w:line="360" w:lineRule="auto"/>
        <w:rPr>
          <w:color w:val="000000" w:themeColor="text1"/>
        </w:rPr>
      </w:pPr>
      <w:r w:rsidRPr="00741BCE">
        <w:rPr>
          <w:color w:val="000000" w:themeColor="text1"/>
        </w:rPr>
        <w:t>Малик в «</w:t>
      </w:r>
      <w:r>
        <w:rPr>
          <w:color w:val="000000" w:themeColor="text1"/>
        </w:rPr>
        <w:t>а</w:t>
      </w:r>
      <w:r w:rsidRPr="00741BCE">
        <w:rPr>
          <w:color w:val="000000" w:themeColor="text1"/>
        </w:rPr>
        <w:t>ль-</w:t>
      </w:r>
      <w:r>
        <w:rPr>
          <w:color w:val="000000" w:themeColor="text1"/>
        </w:rPr>
        <w:t>М</w:t>
      </w:r>
      <w:r w:rsidRPr="00741BCE">
        <w:rPr>
          <w:color w:val="000000" w:themeColor="text1"/>
        </w:rPr>
        <w:t>у</w:t>
      </w:r>
      <w:r>
        <w:rPr>
          <w:rFonts w:ascii="Times New Roman" w:hAnsi="Times New Roman" w:cs="Times New Roman"/>
          <w:color w:val="000000" w:themeColor="text1"/>
        </w:rPr>
        <w:t>в</w:t>
      </w:r>
      <w:r w:rsidRPr="00741BCE">
        <w:rPr>
          <w:rFonts w:cs="Book Antiqua"/>
          <w:color w:val="000000" w:themeColor="text1"/>
        </w:rPr>
        <w:t>атта»</w:t>
      </w:r>
      <w:r w:rsidRPr="00741BCE">
        <w:rPr>
          <w:color w:val="000000" w:themeColor="text1"/>
        </w:rPr>
        <w:t xml:space="preserve"> (2/683) </w:t>
      </w:r>
      <w:r w:rsidRPr="00741BCE">
        <w:rPr>
          <w:rFonts w:cs="Book Antiqua"/>
          <w:color w:val="000000" w:themeColor="text1"/>
        </w:rPr>
        <w:t>приводит</w:t>
      </w:r>
      <w:r w:rsidRPr="00741BCE">
        <w:rPr>
          <w:color w:val="000000" w:themeColor="text1"/>
        </w:rPr>
        <w:t xml:space="preserve"> </w:t>
      </w:r>
      <w:r w:rsidRPr="00741BCE">
        <w:rPr>
          <w:rFonts w:cs="Book Antiqua"/>
          <w:color w:val="000000" w:themeColor="text1"/>
        </w:rPr>
        <w:t>хадис</w:t>
      </w:r>
      <w:r w:rsidRPr="00741BCE">
        <w:rPr>
          <w:color w:val="000000" w:themeColor="text1"/>
        </w:rPr>
        <w:t xml:space="preserve"> </w:t>
      </w:r>
      <w:r w:rsidRPr="00741BCE">
        <w:rPr>
          <w:rFonts w:cs="Book Antiqua"/>
          <w:color w:val="000000" w:themeColor="text1"/>
        </w:rPr>
        <w:t>со</w:t>
      </w:r>
      <w:r w:rsidRPr="00741BCE">
        <w:rPr>
          <w:color w:val="000000" w:themeColor="text1"/>
        </w:rPr>
        <w:t xml:space="preserve"> </w:t>
      </w:r>
      <w:r w:rsidRPr="00741BCE">
        <w:rPr>
          <w:rFonts w:cs="Book Antiqua"/>
          <w:color w:val="000000" w:themeColor="text1"/>
        </w:rPr>
        <w:t>слов</w:t>
      </w:r>
      <w:r w:rsidRPr="00741BCE">
        <w:rPr>
          <w:color w:val="000000" w:themeColor="text1"/>
        </w:rPr>
        <w:t xml:space="preserve"> </w:t>
      </w:r>
      <w:r w:rsidRPr="00741BCE">
        <w:rPr>
          <w:rFonts w:cs="Book Antiqua"/>
          <w:color w:val="000000" w:themeColor="text1"/>
        </w:rPr>
        <w:t>Ибн</w:t>
      </w:r>
      <w:r w:rsidRPr="00741BCE">
        <w:rPr>
          <w:color w:val="000000" w:themeColor="text1"/>
        </w:rPr>
        <w:t xml:space="preserve"> </w:t>
      </w:r>
      <w:r w:rsidRPr="00741BCE">
        <w:rPr>
          <w:rFonts w:cs="Book Antiqua"/>
          <w:color w:val="000000" w:themeColor="text1"/>
        </w:rPr>
        <w:t>‘Умара</w:t>
      </w:r>
      <w:r w:rsidRPr="00741BCE">
        <w:rPr>
          <w:color w:val="000000" w:themeColor="text1"/>
        </w:rPr>
        <w:t xml:space="preserve"> </w:t>
      </w:r>
      <w:r w:rsidRPr="00741BCE">
        <w:rPr>
          <w:rFonts w:cs="Book Antiqua"/>
          <w:color w:val="000000" w:themeColor="text1"/>
        </w:rPr>
        <w:t>о</w:t>
      </w:r>
      <w:r w:rsidRPr="00741BCE">
        <w:rPr>
          <w:color w:val="000000" w:themeColor="text1"/>
        </w:rPr>
        <w:t xml:space="preserve"> </w:t>
      </w:r>
      <w:r w:rsidRPr="00741BCE">
        <w:rPr>
          <w:rFonts w:cs="Book Antiqua"/>
          <w:color w:val="000000" w:themeColor="text1"/>
        </w:rPr>
        <w:t>том</w:t>
      </w:r>
      <w:r w:rsidRPr="00741BCE">
        <w:rPr>
          <w:color w:val="000000" w:themeColor="text1"/>
        </w:rPr>
        <w:t xml:space="preserve">, </w:t>
      </w:r>
      <w:r w:rsidRPr="00741BCE">
        <w:rPr>
          <w:rFonts w:cs="Book Antiqua"/>
          <w:color w:val="000000" w:themeColor="text1"/>
        </w:rPr>
        <w:t>что</w:t>
      </w:r>
      <w:r w:rsidRPr="00741BCE">
        <w:rPr>
          <w:color w:val="000000" w:themeColor="text1"/>
        </w:rPr>
        <w:t xml:space="preserve"> </w:t>
      </w:r>
      <w:r>
        <w:rPr>
          <w:rFonts w:cs="Book Antiqua"/>
          <w:color w:val="000000" w:themeColor="text1"/>
        </w:rPr>
        <w:t>п</w:t>
      </w:r>
      <w:r w:rsidRPr="00741BCE">
        <w:rPr>
          <w:rFonts w:cs="Book Antiqua"/>
          <w:color w:val="000000" w:themeColor="text1"/>
        </w:rPr>
        <w:t>осланник</w:t>
      </w:r>
      <w:r w:rsidRPr="00741BCE">
        <w:rPr>
          <w:color w:val="000000" w:themeColor="text1"/>
        </w:rPr>
        <w:t xml:space="preserve"> </w:t>
      </w:r>
      <w:r w:rsidRPr="00741BCE">
        <w:rPr>
          <w:rFonts w:cs="Book Antiqua"/>
          <w:color w:val="000000" w:themeColor="text1"/>
        </w:rPr>
        <w:t>Аллаха</w:t>
      </w:r>
      <w:r w:rsidR="00D74670">
        <w:rPr>
          <w:color w:val="000000" w:themeColor="text1"/>
        </w:rPr>
        <w:t xml:space="preserve"> (да благословит его Аллах и приветствует) </w:t>
      </w:r>
      <w:r w:rsidRPr="00741BCE">
        <w:rPr>
          <w:rFonts w:cs="Book Antiqua"/>
          <w:color w:val="000000" w:themeColor="text1"/>
        </w:rPr>
        <w:t>сказал</w:t>
      </w:r>
      <w:r w:rsidRPr="00741BCE">
        <w:rPr>
          <w:color w:val="000000" w:themeColor="text1"/>
        </w:rPr>
        <w:t xml:space="preserve">: </w:t>
      </w:r>
      <w:r w:rsidRPr="00741BCE">
        <w:rPr>
          <w:rFonts w:cs="Book Antiqua"/>
          <w:b/>
          <w:bCs/>
          <w:i/>
          <w:iCs/>
          <w:color w:val="000000" w:themeColor="text1"/>
        </w:rPr>
        <w:t>«Пусть</w:t>
      </w:r>
      <w:r w:rsidRPr="00741BCE">
        <w:rPr>
          <w:b/>
          <w:bCs/>
          <w:i/>
          <w:iCs/>
          <w:color w:val="000000" w:themeColor="text1"/>
        </w:rPr>
        <w:t xml:space="preserve"> </w:t>
      </w:r>
      <w:r w:rsidRPr="00741BCE">
        <w:rPr>
          <w:rFonts w:cs="Book Antiqua"/>
          <w:b/>
          <w:bCs/>
          <w:i/>
          <w:iCs/>
          <w:color w:val="000000" w:themeColor="text1"/>
        </w:rPr>
        <w:t>никто</w:t>
      </w:r>
      <w:r w:rsidRPr="00741BCE">
        <w:rPr>
          <w:b/>
          <w:bCs/>
          <w:i/>
          <w:iCs/>
          <w:color w:val="000000" w:themeColor="text1"/>
        </w:rPr>
        <w:t xml:space="preserve"> </w:t>
      </w:r>
      <w:r w:rsidRPr="00741BCE">
        <w:rPr>
          <w:rFonts w:cs="Book Antiqua"/>
          <w:b/>
          <w:bCs/>
          <w:i/>
          <w:iCs/>
          <w:color w:val="000000" w:themeColor="text1"/>
        </w:rPr>
        <w:t>из</w:t>
      </w:r>
      <w:r w:rsidRPr="00741BCE">
        <w:rPr>
          <w:b/>
          <w:bCs/>
          <w:i/>
          <w:iCs/>
          <w:color w:val="000000" w:themeColor="text1"/>
        </w:rPr>
        <w:t xml:space="preserve"> </w:t>
      </w:r>
      <w:r w:rsidRPr="00741BCE">
        <w:rPr>
          <w:rFonts w:cs="Book Antiqua"/>
          <w:b/>
          <w:bCs/>
          <w:i/>
          <w:iCs/>
          <w:color w:val="000000" w:themeColor="text1"/>
        </w:rPr>
        <w:t>вас</w:t>
      </w:r>
      <w:r w:rsidRPr="00741BCE">
        <w:rPr>
          <w:b/>
          <w:bCs/>
          <w:i/>
          <w:iCs/>
          <w:color w:val="000000" w:themeColor="text1"/>
        </w:rPr>
        <w:t xml:space="preserve"> </w:t>
      </w:r>
      <w:r w:rsidRPr="00741BCE">
        <w:rPr>
          <w:rFonts w:cs="Book Antiqua"/>
          <w:b/>
          <w:bCs/>
          <w:i/>
          <w:iCs/>
          <w:color w:val="000000" w:themeColor="text1"/>
        </w:rPr>
        <w:t>не</w:t>
      </w:r>
      <w:r w:rsidRPr="00741BCE">
        <w:rPr>
          <w:b/>
          <w:bCs/>
          <w:i/>
          <w:iCs/>
          <w:color w:val="000000" w:themeColor="text1"/>
        </w:rPr>
        <w:t xml:space="preserve"> </w:t>
      </w:r>
      <w:r w:rsidRPr="00741BCE">
        <w:rPr>
          <w:rFonts w:cs="Book Antiqua"/>
          <w:b/>
          <w:bCs/>
          <w:i/>
          <w:iCs/>
          <w:color w:val="000000" w:themeColor="text1"/>
        </w:rPr>
        <w:t>ведёт</w:t>
      </w:r>
      <w:r w:rsidRPr="00741BCE">
        <w:rPr>
          <w:b/>
          <w:bCs/>
          <w:i/>
          <w:iCs/>
          <w:color w:val="000000" w:themeColor="text1"/>
        </w:rPr>
        <w:t xml:space="preserve"> </w:t>
      </w:r>
      <w:r w:rsidRPr="00741BCE">
        <w:rPr>
          <w:rFonts w:cs="Book Antiqua"/>
          <w:b/>
          <w:bCs/>
          <w:i/>
          <w:iCs/>
          <w:color w:val="000000" w:themeColor="text1"/>
        </w:rPr>
        <w:t>торговлю</w:t>
      </w:r>
      <w:r w:rsidRPr="00741BCE">
        <w:rPr>
          <w:b/>
          <w:bCs/>
          <w:i/>
          <w:iCs/>
          <w:color w:val="000000" w:themeColor="text1"/>
        </w:rPr>
        <w:t xml:space="preserve"> </w:t>
      </w:r>
      <w:r w:rsidRPr="00741BCE">
        <w:rPr>
          <w:rFonts w:cs="Book Antiqua"/>
          <w:b/>
          <w:bCs/>
          <w:i/>
          <w:iCs/>
          <w:color w:val="000000" w:themeColor="text1"/>
        </w:rPr>
        <w:t>поверх</w:t>
      </w:r>
      <w:r w:rsidRPr="00741BCE">
        <w:rPr>
          <w:b/>
          <w:bCs/>
          <w:i/>
          <w:iCs/>
          <w:color w:val="000000" w:themeColor="text1"/>
        </w:rPr>
        <w:t xml:space="preserve"> </w:t>
      </w:r>
      <w:r w:rsidRPr="00741BCE">
        <w:rPr>
          <w:rFonts w:cs="Book Antiqua"/>
          <w:b/>
          <w:bCs/>
          <w:i/>
          <w:iCs/>
          <w:color w:val="000000" w:themeColor="text1"/>
        </w:rPr>
        <w:t>торговли</w:t>
      </w:r>
      <w:r w:rsidRPr="00741BCE">
        <w:rPr>
          <w:b/>
          <w:bCs/>
          <w:i/>
          <w:iCs/>
          <w:color w:val="000000" w:themeColor="text1"/>
        </w:rPr>
        <w:t xml:space="preserve"> </w:t>
      </w:r>
      <w:r w:rsidRPr="00741BCE">
        <w:rPr>
          <w:rFonts w:cs="Book Antiqua"/>
          <w:b/>
          <w:bCs/>
          <w:i/>
          <w:iCs/>
          <w:color w:val="000000" w:themeColor="text1"/>
        </w:rPr>
        <w:t>другого»</w:t>
      </w:r>
      <w:r w:rsidRPr="00741BCE">
        <w:rPr>
          <w:b/>
          <w:bCs/>
          <w:i/>
          <w:iCs/>
          <w:color w:val="000000" w:themeColor="text1"/>
        </w:rPr>
        <w:t>.</w:t>
      </w:r>
      <w:r w:rsidRPr="00741BCE">
        <w:rPr>
          <w:color w:val="000000" w:themeColor="text1"/>
        </w:rPr>
        <w:t xml:space="preserve"> </w:t>
      </w:r>
    </w:p>
    <w:p w:rsidR="00741BCE" w:rsidRPr="00741BCE" w:rsidRDefault="00741BCE" w:rsidP="00741BCE">
      <w:pPr>
        <w:spacing w:line="360" w:lineRule="auto"/>
        <w:rPr>
          <w:color w:val="000000" w:themeColor="text1"/>
        </w:rPr>
      </w:pPr>
      <w:r>
        <w:rPr>
          <w:color w:val="000000" w:themeColor="text1"/>
        </w:rPr>
        <w:lastRenderedPageBreak/>
        <w:t>Я скажу: э</w:t>
      </w:r>
      <w:r w:rsidRPr="00741BCE">
        <w:rPr>
          <w:color w:val="000000" w:themeColor="text1"/>
        </w:rPr>
        <w:t xml:space="preserve">того же придерживался и аш-Шафи‘и. </w:t>
      </w:r>
    </w:p>
    <w:p w:rsidR="00741BCE" w:rsidRPr="00741BCE" w:rsidRDefault="00741BCE" w:rsidP="00741BCE">
      <w:pPr>
        <w:spacing w:line="360" w:lineRule="auto"/>
        <w:rPr>
          <w:color w:val="000000" w:themeColor="text1"/>
        </w:rPr>
      </w:pPr>
      <w:r w:rsidRPr="00741BCE">
        <w:rPr>
          <w:color w:val="000000" w:themeColor="text1"/>
        </w:rPr>
        <w:t>Хафиз ан-На</w:t>
      </w:r>
      <w:r>
        <w:rPr>
          <w:rFonts w:ascii="Times New Roman" w:hAnsi="Times New Roman" w:cs="Times New Roman"/>
          <w:color w:val="000000" w:themeColor="text1"/>
        </w:rPr>
        <w:t>у</w:t>
      </w:r>
      <w:r w:rsidRPr="00741BCE">
        <w:rPr>
          <w:rFonts w:cs="Book Antiqua"/>
          <w:color w:val="000000" w:themeColor="text1"/>
        </w:rPr>
        <w:t>а</w:t>
      </w:r>
      <w:r>
        <w:rPr>
          <w:rFonts w:ascii="Times New Roman" w:hAnsi="Times New Roman" w:cs="Times New Roman"/>
          <w:color w:val="000000" w:themeColor="text1"/>
        </w:rPr>
        <w:t>у</w:t>
      </w:r>
      <w:r w:rsidRPr="00741BCE">
        <w:rPr>
          <w:rFonts w:cs="Book Antiqua"/>
          <w:color w:val="000000" w:themeColor="text1"/>
        </w:rPr>
        <w:t>и</w:t>
      </w:r>
      <w:r w:rsidRPr="00741BCE">
        <w:rPr>
          <w:color w:val="000000" w:themeColor="text1"/>
        </w:rPr>
        <w:t xml:space="preserve"> </w:t>
      </w:r>
      <w:r w:rsidRPr="00741BCE">
        <w:rPr>
          <w:rFonts w:cs="Book Antiqua"/>
          <w:color w:val="000000" w:themeColor="text1"/>
        </w:rPr>
        <w:t>в</w:t>
      </w:r>
      <w:r w:rsidRPr="00741BCE">
        <w:rPr>
          <w:color w:val="000000" w:themeColor="text1"/>
        </w:rPr>
        <w:t xml:space="preserve"> </w:t>
      </w:r>
      <w:r w:rsidRPr="00741BCE">
        <w:rPr>
          <w:rFonts w:cs="Book Antiqua"/>
          <w:color w:val="000000" w:themeColor="text1"/>
        </w:rPr>
        <w:t>«Минхадж</w:t>
      </w:r>
      <w:r w:rsidRPr="00741BCE">
        <w:rPr>
          <w:color w:val="000000" w:themeColor="text1"/>
        </w:rPr>
        <w:t xml:space="preserve"> </w:t>
      </w:r>
      <w:r w:rsidRPr="00741BCE">
        <w:rPr>
          <w:rFonts w:cs="Book Antiqua"/>
          <w:color w:val="000000" w:themeColor="text1"/>
        </w:rPr>
        <w:t>ат</w:t>
      </w:r>
      <w:r w:rsidRPr="00741BCE">
        <w:rPr>
          <w:color w:val="000000" w:themeColor="text1"/>
        </w:rPr>
        <w:t>-</w:t>
      </w:r>
      <w:r w:rsidRPr="00741BCE">
        <w:rPr>
          <w:rFonts w:cs="Book Antiqua"/>
          <w:color w:val="000000" w:themeColor="text1"/>
        </w:rPr>
        <w:t>талибин»</w:t>
      </w:r>
      <w:r w:rsidRPr="00741BCE">
        <w:rPr>
          <w:color w:val="000000" w:themeColor="text1"/>
        </w:rPr>
        <w:t xml:space="preserve"> </w:t>
      </w:r>
      <w:r w:rsidRPr="00741BCE">
        <w:rPr>
          <w:rFonts w:cs="Book Antiqua"/>
          <w:color w:val="000000" w:themeColor="text1"/>
        </w:rPr>
        <w:t>сказал</w:t>
      </w:r>
      <w:r w:rsidRPr="00741BCE">
        <w:rPr>
          <w:color w:val="000000" w:themeColor="text1"/>
        </w:rPr>
        <w:t xml:space="preserve">: </w:t>
      </w:r>
      <w:r w:rsidRPr="00741BCE">
        <w:rPr>
          <w:rFonts w:cs="Book Antiqua"/>
          <w:i/>
          <w:iCs/>
          <w:color w:val="000000" w:themeColor="text1"/>
        </w:rPr>
        <w:t>«К</w:t>
      </w:r>
      <w:r w:rsidRPr="00741BCE">
        <w:rPr>
          <w:i/>
          <w:iCs/>
          <w:color w:val="000000" w:themeColor="text1"/>
        </w:rPr>
        <w:t xml:space="preserve"> </w:t>
      </w:r>
      <w:r w:rsidRPr="00741BCE">
        <w:rPr>
          <w:rFonts w:cs="Book Antiqua"/>
          <w:i/>
          <w:iCs/>
          <w:color w:val="000000" w:themeColor="text1"/>
        </w:rPr>
        <w:t>числу</w:t>
      </w:r>
      <w:r w:rsidRPr="00741BCE">
        <w:rPr>
          <w:i/>
          <w:iCs/>
          <w:color w:val="000000" w:themeColor="text1"/>
        </w:rPr>
        <w:t xml:space="preserve"> </w:t>
      </w:r>
      <w:r w:rsidRPr="00741BCE">
        <w:rPr>
          <w:rFonts w:cs="Book Antiqua"/>
          <w:i/>
          <w:iCs/>
          <w:color w:val="000000" w:themeColor="text1"/>
        </w:rPr>
        <w:t>запретных</w:t>
      </w:r>
      <w:r w:rsidRPr="00741BCE">
        <w:rPr>
          <w:i/>
          <w:iCs/>
          <w:color w:val="000000" w:themeColor="text1"/>
        </w:rPr>
        <w:t xml:space="preserve"> </w:t>
      </w:r>
      <w:r w:rsidRPr="00741BCE">
        <w:rPr>
          <w:rFonts w:cs="Book Antiqua"/>
          <w:i/>
          <w:iCs/>
          <w:color w:val="000000" w:themeColor="text1"/>
        </w:rPr>
        <w:t>дел</w:t>
      </w:r>
      <w:r w:rsidRPr="00741BCE">
        <w:rPr>
          <w:i/>
          <w:iCs/>
          <w:color w:val="000000" w:themeColor="text1"/>
        </w:rPr>
        <w:t xml:space="preserve"> </w:t>
      </w:r>
      <w:r w:rsidRPr="00741BCE">
        <w:rPr>
          <w:rFonts w:cs="Book Antiqua"/>
          <w:i/>
          <w:iCs/>
          <w:color w:val="000000" w:themeColor="text1"/>
        </w:rPr>
        <w:t>относится</w:t>
      </w:r>
      <w:r w:rsidRPr="00741BCE">
        <w:rPr>
          <w:i/>
          <w:iCs/>
          <w:color w:val="000000" w:themeColor="text1"/>
        </w:rPr>
        <w:t xml:space="preserve"> </w:t>
      </w:r>
      <w:r w:rsidRPr="00741BCE">
        <w:rPr>
          <w:rFonts w:cs="Book Antiqua"/>
          <w:i/>
          <w:iCs/>
          <w:color w:val="000000" w:themeColor="text1"/>
        </w:rPr>
        <w:t>и</w:t>
      </w:r>
      <w:r w:rsidRPr="00741BCE">
        <w:rPr>
          <w:i/>
          <w:iCs/>
          <w:color w:val="000000" w:themeColor="text1"/>
        </w:rPr>
        <w:t xml:space="preserve"> </w:t>
      </w:r>
      <w:r w:rsidRPr="00741BCE">
        <w:rPr>
          <w:rFonts w:cs="Book Antiqua"/>
          <w:i/>
          <w:iCs/>
          <w:color w:val="000000" w:themeColor="text1"/>
        </w:rPr>
        <w:t>ведение</w:t>
      </w:r>
      <w:r w:rsidRPr="00741BCE">
        <w:rPr>
          <w:i/>
          <w:iCs/>
          <w:color w:val="000000" w:themeColor="text1"/>
        </w:rPr>
        <w:t xml:space="preserve"> </w:t>
      </w:r>
      <w:r w:rsidRPr="00741BCE">
        <w:rPr>
          <w:rFonts w:cs="Book Antiqua"/>
          <w:i/>
          <w:iCs/>
          <w:color w:val="000000" w:themeColor="text1"/>
        </w:rPr>
        <w:t>торговли</w:t>
      </w:r>
      <w:r w:rsidRPr="00741BCE">
        <w:rPr>
          <w:i/>
          <w:iCs/>
          <w:color w:val="000000" w:themeColor="text1"/>
        </w:rPr>
        <w:t xml:space="preserve"> </w:t>
      </w:r>
      <w:r w:rsidRPr="00741BCE">
        <w:rPr>
          <w:rFonts w:cs="Book Antiqua"/>
          <w:i/>
          <w:iCs/>
          <w:color w:val="000000" w:themeColor="text1"/>
        </w:rPr>
        <w:t>поверх</w:t>
      </w:r>
      <w:r w:rsidRPr="00741BCE">
        <w:rPr>
          <w:i/>
          <w:iCs/>
          <w:color w:val="000000" w:themeColor="text1"/>
        </w:rPr>
        <w:t xml:space="preserve"> </w:t>
      </w:r>
      <w:r w:rsidRPr="00741BCE">
        <w:rPr>
          <w:rFonts w:cs="Book Antiqua"/>
          <w:i/>
          <w:iCs/>
          <w:color w:val="000000" w:themeColor="text1"/>
        </w:rPr>
        <w:t>торговли</w:t>
      </w:r>
      <w:r w:rsidRPr="00741BCE">
        <w:rPr>
          <w:i/>
          <w:iCs/>
          <w:color w:val="000000" w:themeColor="text1"/>
        </w:rPr>
        <w:t xml:space="preserve"> </w:t>
      </w:r>
      <w:r w:rsidRPr="00741BCE">
        <w:rPr>
          <w:rFonts w:cs="Book Antiqua"/>
          <w:i/>
          <w:iCs/>
          <w:color w:val="000000" w:themeColor="text1"/>
        </w:rPr>
        <w:t>другого</w:t>
      </w:r>
      <w:r w:rsidRPr="00741BCE">
        <w:rPr>
          <w:i/>
          <w:iCs/>
          <w:color w:val="000000" w:themeColor="text1"/>
        </w:rPr>
        <w:t xml:space="preserve"> </w:t>
      </w:r>
      <w:r w:rsidRPr="00741BCE">
        <w:rPr>
          <w:rFonts w:cs="Book Antiqua"/>
          <w:i/>
          <w:iCs/>
          <w:color w:val="000000" w:themeColor="text1"/>
        </w:rPr>
        <w:t>человека</w:t>
      </w:r>
      <w:r w:rsidRPr="00741BCE">
        <w:rPr>
          <w:i/>
          <w:iCs/>
          <w:color w:val="000000" w:themeColor="text1"/>
        </w:rPr>
        <w:t xml:space="preserve">, </w:t>
      </w:r>
      <w:r w:rsidRPr="00741BCE">
        <w:rPr>
          <w:rFonts w:cs="Book Antiqua"/>
          <w:i/>
          <w:iCs/>
          <w:color w:val="000000" w:themeColor="text1"/>
        </w:rPr>
        <w:t>прежде</w:t>
      </w:r>
      <w:r w:rsidRPr="00741BCE">
        <w:rPr>
          <w:i/>
          <w:iCs/>
          <w:color w:val="000000" w:themeColor="text1"/>
        </w:rPr>
        <w:t xml:space="preserve"> </w:t>
      </w:r>
      <w:r w:rsidRPr="00741BCE">
        <w:rPr>
          <w:rFonts w:cs="Book Antiqua"/>
          <w:i/>
          <w:iCs/>
          <w:color w:val="000000" w:themeColor="text1"/>
        </w:rPr>
        <w:t>чем</w:t>
      </w:r>
      <w:r w:rsidRPr="00741BCE">
        <w:rPr>
          <w:i/>
          <w:iCs/>
          <w:color w:val="000000" w:themeColor="text1"/>
        </w:rPr>
        <w:t xml:space="preserve"> </w:t>
      </w:r>
      <w:r w:rsidRPr="00741BCE">
        <w:rPr>
          <w:rFonts w:cs="Book Antiqua"/>
          <w:i/>
          <w:iCs/>
          <w:color w:val="000000" w:themeColor="text1"/>
        </w:rPr>
        <w:t>сделка</w:t>
      </w:r>
      <w:r w:rsidRPr="00741BCE">
        <w:rPr>
          <w:i/>
          <w:iCs/>
          <w:color w:val="000000" w:themeColor="text1"/>
        </w:rPr>
        <w:t xml:space="preserve"> </w:t>
      </w:r>
      <w:r w:rsidRPr="00741BCE">
        <w:rPr>
          <w:rFonts w:cs="Book Antiqua"/>
          <w:i/>
          <w:iCs/>
          <w:color w:val="000000" w:themeColor="text1"/>
        </w:rPr>
        <w:t>вступит</w:t>
      </w:r>
      <w:r w:rsidRPr="00741BCE">
        <w:rPr>
          <w:i/>
          <w:iCs/>
          <w:color w:val="000000" w:themeColor="text1"/>
        </w:rPr>
        <w:t xml:space="preserve"> </w:t>
      </w:r>
      <w:r w:rsidRPr="00741BCE">
        <w:rPr>
          <w:rFonts w:cs="Book Antiqua"/>
          <w:i/>
          <w:iCs/>
          <w:color w:val="000000" w:themeColor="text1"/>
        </w:rPr>
        <w:t>в</w:t>
      </w:r>
      <w:r w:rsidRPr="00741BCE">
        <w:rPr>
          <w:i/>
          <w:iCs/>
          <w:color w:val="000000" w:themeColor="text1"/>
        </w:rPr>
        <w:t xml:space="preserve"> </w:t>
      </w:r>
      <w:r w:rsidRPr="00741BCE">
        <w:rPr>
          <w:rFonts w:cs="Book Antiqua"/>
          <w:i/>
          <w:iCs/>
          <w:color w:val="000000" w:themeColor="text1"/>
        </w:rPr>
        <w:t>силу</w:t>
      </w:r>
      <w:r w:rsidRPr="00741BCE">
        <w:rPr>
          <w:i/>
          <w:iCs/>
          <w:color w:val="000000" w:themeColor="text1"/>
        </w:rPr>
        <w:t xml:space="preserve">. </w:t>
      </w:r>
      <w:r w:rsidRPr="00741BCE">
        <w:rPr>
          <w:rFonts w:cs="Book Antiqua"/>
          <w:i/>
          <w:iCs/>
          <w:color w:val="000000" w:themeColor="text1"/>
        </w:rPr>
        <w:t>Это</w:t>
      </w:r>
      <w:r w:rsidRPr="00741BCE">
        <w:rPr>
          <w:i/>
          <w:iCs/>
          <w:color w:val="000000" w:themeColor="text1"/>
        </w:rPr>
        <w:t xml:space="preserve"> </w:t>
      </w:r>
      <w:r w:rsidRPr="00741BCE">
        <w:rPr>
          <w:rFonts w:cs="Book Antiqua"/>
          <w:i/>
          <w:iCs/>
          <w:color w:val="000000" w:themeColor="text1"/>
        </w:rPr>
        <w:t>выражается</w:t>
      </w:r>
      <w:r w:rsidRPr="00741BCE">
        <w:rPr>
          <w:i/>
          <w:iCs/>
          <w:color w:val="000000" w:themeColor="text1"/>
        </w:rPr>
        <w:t xml:space="preserve"> </w:t>
      </w:r>
      <w:r w:rsidRPr="00741BCE">
        <w:rPr>
          <w:rFonts w:cs="Book Antiqua"/>
          <w:i/>
          <w:iCs/>
          <w:color w:val="000000" w:themeColor="text1"/>
        </w:rPr>
        <w:t>в</w:t>
      </w:r>
      <w:r w:rsidRPr="00741BCE">
        <w:rPr>
          <w:i/>
          <w:iCs/>
          <w:color w:val="000000" w:themeColor="text1"/>
        </w:rPr>
        <w:t xml:space="preserve"> </w:t>
      </w:r>
      <w:r w:rsidRPr="00741BCE">
        <w:rPr>
          <w:rFonts w:cs="Book Antiqua"/>
          <w:i/>
          <w:iCs/>
          <w:color w:val="000000" w:themeColor="text1"/>
        </w:rPr>
        <w:t>том</w:t>
      </w:r>
      <w:r w:rsidRPr="00741BCE">
        <w:rPr>
          <w:i/>
          <w:iCs/>
          <w:color w:val="000000" w:themeColor="text1"/>
        </w:rPr>
        <w:t xml:space="preserve">, </w:t>
      </w:r>
      <w:r w:rsidRPr="00741BCE">
        <w:rPr>
          <w:rFonts w:cs="Book Antiqua"/>
          <w:i/>
          <w:iCs/>
          <w:color w:val="000000" w:themeColor="text1"/>
        </w:rPr>
        <w:t>когда</w:t>
      </w:r>
      <w:r w:rsidRPr="00741BCE">
        <w:rPr>
          <w:i/>
          <w:iCs/>
          <w:color w:val="000000" w:themeColor="text1"/>
        </w:rPr>
        <w:t xml:space="preserve"> </w:t>
      </w:r>
      <w:r w:rsidRPr="00741BCE">
        <w:rPr>
          <w:rFonts w:cs="Book Antiqua"/>
          <w:i/>
          <w:iCs/>
          <w:color w:val="000000" w:themeColor="text1"/>
        </w:rPr>
        <w:t>кто</w:t>
      </w:r>
      <w:r w:rsidRPr="00741BCE">
        <w:rPr>
          <w:i/>
          <w:iCs/>
          <w:color w:val="000000" w:themeColor="text1"/>
        </w:rPr>
        <w:t>-</w:t>
      </w:r>
      <w:r w:rsidRPr="00741BCE">
        <w:rPr>
          <w:rFonts w:cs="Book Antiqua"/>
          <w:i/>
          <w:iCs/>
          <w:color w:val="000000" w:themeColor="text1"/>
        </w:rPr>
        <w:t>то</w:t>
      </w:r>
      <w:r w:rsidRPr="00741BCE">
        <w:rPr>
          <w:i/>
          <w:iCs/>
          <w:color w:val="000000" w:themeColor="text1"/>
        </w:rPr>
        <w:t xml:space="preserve"> </w:t>
      </w:r>
      <w:r w:rsidRPr="00741BCE">
        <w:rPr>
          <w:rFonts w:cs="Book Antiqua"/>
          <w:i/>
          <w:iCs/>
          <w:color w:val="000000" w:themeColor="text1"/>
        </w:rPr>
        <w:t>велит</w:t>
      </w:r>
      <w:r w:rsidRPr="00741BCE">
        <w:rPr>
          <w:i/>
          <w:iCs/>
          <w:color w:val="000000" w:themeColor="text1"/>
        </w:rPr>
        <w:t xml:space="preserve"> </w:t>
      </w:r>
      <w:r w:rsidRPr="00741BCE">
        <w:rPr>
          <w:rFonts w:cs="Book Antiqua"/>
          <w:i/>
          <w:iCs/>
          <w:color w:val="000000" w:themeColor="text1"/>
        </w:rPr>
        <w:t>покупателю</w:t>
      </w:r>
      <w:r w:rsidRPr="00741BCE">
        <w:rPr>
          <w:i/>
          <w:iCs/>
          <w:color w:val="000000" w:themeColor="text1"/>
        </w:rPr>
        <w:t xml:space="preserve"> </w:t>
      </w:r>
      <w:r w:rsidRPr="00741BCE">
        <w:rPr>
          <w:rFonts w:cs="Book Antiqua"/>
          <w:i/>
          <w:iCs/>
          <w:color w:val="000000" w:themeColor="text1"/>
        </w:rPr>
        <w:t>расторгнуть</w:t>
      </w:r>
      <w:r w:rsidRPr="00741BCE">
        <w:rPr>
          <w:i/>
          <w:iCs/>
          <w:color w:val="000000" w:themeColor="text1"/>
        </w:rPr>
        <w:t xml:space="preserve"> </w:t>
      </w:r>
      <w:r w:rsidRPr="00741BCE">
        <w:rPr>
          <w:rFonts w:cs="Book Antiqua"/>
          <w:i/>
          <w:iCs/>
          <w:color w:val="000000" w:themeColor="text1"/>
        </w:rPr>
        <w:t>с</w:t>
      </w:r>
      <w:r w:rsidRPr="00741BCE">
        <w:rPr>
          <w:i/>
          <w:iCs/>
          <w:color w:val="000000" w:themeColor="text1"/>
        </w:rPr>
        <w:t>делку (в период, когда у него есть на это право), предлагая ему такой же товар (на более выгодных условиях). То же самое относится и к покупке поверх покупки другого человека, когда он предлагает продавцу расторгнуть сделку с покупателем, предлагая ему купить его товар по более выгодным условиям».</w:t>
      </w:r>
      <w:r w:rsidRPr="00741BCE">
        <w:rPr>
          <w:color w:val="000000" w:themeColor="text1"/>
        </w:rPr>
        <w:t xml:space="preserve"> </w:t>
      </w:r>
    </w:p>
    <w:p w:rsidR="00741BCE" w:rsidRDefault="00741BCE" w:rsidP="00741BCE">
      <w:pPr>
        <w:spacing w:line="360" w:lineRule="auto"/>
        <w:rPr>
          <w:color w:val="000000" w:themeColor="text1"/>
        </w:rPr>
      </w:pPr>
      <w:r>
        <w:rPr>
          <w:color w:val="000000" w:themeColor="text1"/>
        </w:rPr>
        <w:t>Аль-Баг</w:t>
      </w:r>
      <w:r w:rsidRPr="00741BCE">
        <w:rPr>
          <w:color w:val="000000" w:themeColor="text1"/>
        </w:rPr>
        <w:t>а</w:t>
      </w:r>
      <w:r>
        <w:rPr>
          <w:rFonts w:ascii="Times New Roman" w:hAnsi="Times New Roman" w:cs="Times New Roman"/>
          <w:color w:val="000000" w:themeColor="text1"/>
        </w:rPr>
        <w:t>у</w:t>
      </w:r>
      <w:r w:rsidRPr="00741BCE">
        <w:rPr>
          <w:rFonts w:cs="Book Antiqua"/>
          <w:color w:val="000000" w:themeColor="text1"/>
        </w:rPr>
        <w:t>и</w:t>
      </w:r>
      <w:r w:rsidRPr="00741BCE">
        <w:rPr>
          <w:color w:val="000000" w:themeColor="text1"/>
        </w:rPr>
        <w:t xml:space="preserve"> </w:t>
      </w:r>
      <w:r w:rsidRPr="00741BCE">
        <w:rPr>
          <w:rFonts w:cs="Book Antiqua"/>
          <w:color w:val="000000" w:themeColor="text1"/>
        </w:rPr>
        <w:t>в</w:t>
      </w:r>
      <w:r w:rsidRPr="00741BCE">
        <w:rPr>
          <w:color w:val="000000" w:themeColor="text1"/>
        </w:rPr>
        <w:t xml:space="preserve"> </w:t>
      </w:r>
      <w:r w:rsidRPr="00741BCE">
        <w:rPr>
          <w:rFonts w:cs="Book Antiqua"/>
          <w:color w:val="000000" w:themeColor="text1"/>
        </w:rPr>
        <w:t>«Шарх</w:t>
      </w:r>
      <w:r w:rsidRPr="00741BCE">
        <w:rPr>
          <w:color w:val="000000" w:themeColor="text1"/>
        </w:rPr>
        <w:t xml:space="preserve"> </w:t>
      </w:r>
      <w:r w:rsidRPr="00741BCE">
        <w:rPr>
          <w:rFonts w:cs="Book Antiqua"/>
          <w:color w:val="000000" w:themeColor="text1"/>
        </w:rPr>
        <w:t>ас</w:t>
      </w:r>
      <w:r w:rsidRPr="00741BCE">
        <w:rPr>
          <w:color w:val="000000" w:themeColor="text1"/>
        </w:rPr>
        <w:t>-</w:t>
      </w:r>
      <w:r>
        <w:rPr>
          <w:rFonts w:cs="Book Antiqua"/>
          <w:color w:val="000000" w:themeColor="text1"/>
        </w:rPr>
        <w:t>С</w:t>
      </w:r>
      <w:r w:rsidRPr="00741BCE">
        <w:rPr>
          <w:rFonts w:cs="Book Antiqua"/>
          <w:color w:val="000000" w:themeColor="text1"/>
        </w:rPr>
        <w:t>унна»</w:t>
      </w:r>
      <w:r w:rsidRPr="00741BCE">
        <w:rPr>
          <w:color w:val="000000" w:themeColor="text1"/>
        </w:rPr>
        <w:t xml:space="preserve"> </w:t>
      </w:r>
      <w:r w:rsidRPr="00741BCE">
        <w:rPr>
          <w:rFonts w:cs="Book Antiqua"/>
          <w:color w:val="000000" w:themeColor="text1"/>
        </w:rPr>
        <w:t>говорит</w:t>
      </w:r>
      <w:r w:rsidRPr="00741BCE">
        <w:rPr>
          <w:color w:val="000000" w:themeColor="text1"/>
        </w:rPr>
        <w:t xml:space="preserve">: </w:t>
      </w:r>
      <w:r w:rsidRPr="00741BCE">
        <w:rPr>
          <w:rFonts w:cs="Book Antiqua"/>
          <w:i/>
          <w:iCs/>
          <w:color w:val="000000" w:themeColor="text1"/>
        </w:rPr>
        <w:t>«В</w:t>
      </w:r>
      <w:r w:rsidRPr="00741BCE">
        <w:rPr>
          <w:i/>
          <w:iCs/>
          <w:color w:val="000000" w:themeColor="text1"/>
        </w:rPr>
        <w:t xml:space="preserve"> </w:t>
      </w:r>
      <w:r w:rsidRPr="00741BCE">
        <w:rPr>
          <w:rFonts w:cs="Book Antiqua"/>
          <w:i/>
          <w:iCs/>
          <w:color w:val="000000" w:themeColor="text1"/>
        </w:rPr>
        <w:t>мазхабе</w:t>
      </w:r>
      <w:r w:rsidRPr="00741BCE">
        <w:rPr>
          <w:i/>
          <w:iCs/>
          <w:color w:val="000000" w:themeColor="text1"/>
        </w:rPr>
        <w:t xml:space="preserve"> </w:t>
      </w:r>
      <w:r w:rsidRPr="00741BCE">
        <w:rPr>
          <w:rFonts w:cs="Book Antiqua"/>
          <w:i/>
          <w:iCs/>
          <w:color w:val="000000" w:themeColor="text1"/>
        </w:rPr>
        <w:t>ханафитов</w:t>
      </w:r>
      <w:r w:rsidRPr="00741BCE">
        <w:rPr>
          <w:i/>
          <w:iCs/>
          <w:color w:val="000000" w:themeColor="text1"/>
        </w:rPr>
        <w:t xml:space="preserve"> </w:t>
      </w:r>
      <w:r w:rsidRPr="00741BCE">
        <w:rPr>
          <w:rFonts w:cs="Book Antiqua"/>
          <w:i/>
          <w:iCs/>
          <w:color w:val="000000" w:themeColor="text1"/>
        </w:rPr>
        <w:t>под</w:t>
      </w:r>
      <w:r w:rsidRPr="00741BCE">
        <w:rPr>
          <w:i/>
          <w:iCs/>
          <w:color w:val="000000" w:themeColor="text1"/>
        </w:rPr>
        <w:t xml:space="preserve"> </w:t>
      </w:r>
      <w:r w:rsidRPr="00741BCE">
        <w:rPr>
          <w:rFonts w:cs="Book Antiqua"/>
          <w:i/>
          <w:iCs/>
          <w:color w:val="000000" w:themeColor="text1"/>
        </w:rPr>
        <w:t>«перебиванием</w:t>
      </w:r>
      <w:r w:rsidRPr="00741BCE">
        <w:rPr>
          <w:i/>
          <w:iCs/>
          <w:color w:val="000000" w:themeColor="text1"/>
        </w:rPr>
        <w:t xml:space="preserve"> </w:t>
      </w:r>
      <w:r w:rsidRPr="00741BCE">
        <w:rPr>
          <w:rFonts w:cs="Book Antiqua"/>
          <w:i/>
          <w:iCs/>
          <w:color w:val="000000" w:themeColor="text1"/>
        </w:rPr>
        <w:t>торговли»</w:t>
      </w:r>
      <w:r w:rsidRPr="00741BCE">
        <w:rPr>
          <w:i/>
          <w:iCs/>
          <w:color w:val="000000" w:themeColor="text1"/>
        </w:rPr>
        <w:t xml:space="preserve"> </w:t>
      </w:r>
      <w:r w:rsidRPr="00741BCE">
        <w:rPr>
          <w:rFonts w:cs="Book Antiqua"/>
          <w:i/>
          <w:iCs/>
          <w:color w:val="000000" w:themeColor="text1"/>
        </w:rPr>
        <w:t>имеется</w:t>
      </w:r>
      <w:r w:rsidRPr="00741BCE">
        <w:rPr>
          <w:i/>
          <w:iCs/>
          <w:color w:val="000000" w:themeColor="text1"/>
        </w:rPr>
        <w:t xml:space="preserve"> </w:t>
      </w:r>
      <w:r w:rsidRPr="00741BCE">
        <w:rPr>
          <w:rFonts w:cs="Book Antiqua"/>
          <w:i/>
          <w:iCs/>
          <w:color w:val="000000" w:themeColor="text1"/>
        </w:rPr>
        <w:t>в</w:t>
      </w:r>
      <w:r w:rsidRPr="00741BCE">
        <w:rPr>
          <w:i/>
          <w:iCs/>
          <w:color w:val="000000" w:themeColor="text1"/>
        </w:rPr>
        <w:t xml:space="preserve"> </w:t>
      </w:r>
      <w:r w:rsidRPr="00741BCE">
        <w:rPr>
          <w:rFonts w:cs="Book Antiqua"/>
          <w:i/>
          <w:iCs/>
          <w:color w:val="000000" w:themeColor="text1"/>
        </w:rPr>
        <w:t>виду</w:t>
      </w:r>
      <w:r w:rsidRPr="00741BCE">
        <w:rPr>
          <w:i/>
          <w:iCs/>
          <w:color w:val="000000" w:themeColor="text1"/>
        </w:rPr>
        <w:t xml:space="preserve"> </w:t>
      </w:r>
      <w:r w:rsidRPr="00741BCE">
        <w:rPr>
          <w:rFonts w:cs="Book Antiqua"/>
          <w:i/>
          <w:iCs/>
          <w:color w:val="000000" w:themeColor="text1"/>
        </w:rPr>
        <w:t>то</w:t>
      </w:r>
      <w:r w:rsidRPr="00741BCE">
        <w:rPr>
          <w:i/>
          <w:iCs/>
          <w:color w:val="000000" w:themeColor="text1"/>
        </w:rPr>
        <w:t xml:space="preserve">, </w:t>
      </w:r>
      <w:r w:rsidRPr="00741BCE">
        <w:rPr>
          <w:rFonts w:cs="Book Antiqua"/>
          <w:i/>
          <w:iCs/>
          <w:color w:val="000000" w:themeColor="text1"/>
        </w:rPr>
        <w:t>когда</w:t>
      </w:r>
      <w:r w:rsidRPr="00741BCE">
        <w:rPr>
          <w:i/>
          <w:iCs/>
          <w:color w:val="000000" w:themeColor="text1"/>
        </w:rPr>
        <w:t xml:space="preserve"> </w:t>
      </w:r>
      <w:r w:rsidRPr="00741BCE">
        <w:rPr>
          <w:rFonts w:cs="Book Antiqua"/>
          <w:i/>
          <w:iCs/>
          <w:color w:val="000000" w:themeColor="text1"/>
        </w:rPr>
        <w:t>кто</w:t>
      </w:r>
      <w:r w:rsidRPr="00741BCE">
        <w:rPr>
          <w:i/>
          <w:iCs/>
          <w:color w:val="000000" w:themeColor="text1"/>
        </w:rPr>
        <w:t>-</w:t>
      </w:r>
      <w:r w:rsidRPr="00741BCE">
        <w:rPr>
          <w:rFonts w:cs="Book Antiqua"/>
          <w:i/>
          <w:iCs/>
          <w:color w:val="000000" w:themeColor="text1"/>
        </w:rPr>
        <w:t>то</w:t>
      </w:r>
      <w:r w:rsidRPr="00741BCE">
        <w:rPr>
          <w:i/>
          <w:iCs/>
          <w:color w:val="000000" w:themeColor="text1"/>
        </w:rPr>
        <w:t xml:space="preserve"> </w:t>
      </w:r>
      <w:r w:rsidRPr="00741BCE">
        <w:rPr>
          <w:rFonts w:cs="Book Antiqua"/>
          <w:i/>
          <w:iCs/>
          <w:color w:val="000000" w:themeColor="text1"/>
        </w:rPr>
        <w:t>со</w:t>
      </w:r>
      <w:r w:rsidRPr="00741BCE">
        <w:rPr>
          <w:i/>
          <w:iCs/>
          <w:color w:val="000000" w:themeColor="text1"/>
        </w:rPr>
        <w:t xml:space="preserve"> </w:t>
      </w:r>
      <w:r w:rsidRPr="00741BCE">
        <w:rPr>
          <w:rFonts w:cs="Book Antiqua"/>
          <w:i/>
          <w:iCs/>
          <w:color w:val="000000" w:themeColor="text1"/>
        </w:rPr>
        <w:t>стороны</w:t>
      </w:r>
      <w:r w:rsidRPr="00741BCE">
        <w:rPr>
          <w:i/>
          <w:iCs/>
          <w:color w:val="000000" w:themeColor="text1"/>
        </w:rPr>
        <w:t xml:space="preserve"> </w:t>
      </w:r>
      <w:r w:rsidRPr="00741BCE">
        <w:rPr>
          <w:rFonts w:cs="Book Antiqua"/>
          <w:i/>
          <w:iCs/>
          <w:color w:val="000000" w:themeColor="text1"/>
        </w:rPr>
        <w:t>вмешивается</w:t>
      </w:r>
      <w:r w:rsidRPr="00741BCE">
        <w:rPr>
          <w:i/>
          <w:iCs/>
          <w:color w:val="000000" w:themeColor="text1"/>
        </w:rPr>
        <w:t xml:space="preserve"> </w:t>
      </w:r>
      <w:r w:rsidRPr="00741BCE">
        <w:rPr>
          <w:rFonts w:cs="Book Antiqua"/>
          <w:i/>
          <w:iCs/>
          <w:color w:val="000000" w:themeColor="text1"/>
        </w:rPr>
        <w:t>в</w:t>
      </w:r>
      <w:r w:rsidRPr="00741BCE">
        <w:rPr>
          <w:i/>
          <w:iCs/>
          <w:color w:val="000000" w:themeColor="text1"/>
        </w:rPr>
        <w:t xml:space="preserve"> </w:t>
      </w:r>
      <w:r w:rsidRPr="00741BCE">
        <w:rPr>
          <w:rFonts w:cs="Book Antiqua"/>
          <w:i/>
          <w:iCs/>
          <w:color w:val="000000" w:themeColor="text1"/>
        </w:rPr>
        <w:t>переговоры</w:t>
      </w:r>
      <w:r w:rsidRPr="00741BCE">
        <w:rPr>
          <w:i/>
          <w:iCs/>
          <w:color w:val="000000" w:themeColor="text1"/>
        </w:rPr>
        <w:t xml:space="preserve"> </w:t>
      </w:r>
      <w:r w:rsidRPr="00741BCE">
        <w:rPr>
          <w:rFonts w:cs="Book Antiqua"/>
          <w:i/>
          <w:iCs/>
          <w:color w:val="000000" w:themeColor="text1"/>
        </w:rPr>
        <w:t>между</w:t>
      </w:r>
      <w:r w:rsidRPr="00741BCE">
        <w:rPr>
          <w:i/>
          <w:iCs/>
          <w:color w:val="000000" w:themeColor="text1"/>
        </w:rPr>
        <w:t xml:space="preserve"> </w:t>
      </w:r>
      <w:r w:rsidRPr="00741BCE">
        <w:rPr>
          <w:rFonts w:cs="Book Antiqua"/>
          <w:i/>
          <w:iCs/>
          <w:color w:val="000000" w:themeColor="text1"/>
        </w:rPr>
        <w:t>покупателем</w:t>
      </w:r>
      <w:r w:rsidRPr="00741BCE">
        <w:rPr>
          <w:i/>
          <w:iCs/>
          <w:color w:val="000000" w:themeColor="text1"/>
        </w:rPr>
        <w:t xml:space="preserve"> </w:t>
      </w:r>
      <w:r w:rsidRPr="00741BCE">
        <w:rPr>
          <w:rFonts w:cs="Book Antiqua"/>
          <w:i/>
          <w:iCs/>
          <w:color w:val="000000" w:themeColor="text1"/>
        </w:rPr>
        <w:t>и</w:t>
      </w:r>
      <w:r w:rsidRPr="00741BCE">
        <w:rPr>
          <w:i/>
          <w:iCs/>
          <w:color w:val="000000" w:themeColor="text1"/>
        </w:rPr>
        <w:t xml:space="preserve"> </w:t>
      </w:r>
      <w:r w:rsidRPr="00741BCE">
        <w:rPr>
          <w:rFonts w:cs="Book Antiqua"/>
          <w:i/>
          <w:iCs/>
          <w:color w:val="000000" w:themeColor="text1"/>
        </w:rPr>
        <w:t>продавцом</w:t>
      </w:r>
      <w:r w:rsidRPr="00741BCE">
        <w:rPr>
          <w:i/>
          <w:iCs/>
          <w:color w:val="000000" w:themeColor="text1"/>
        </w:rPr>
        <w:t xml:space="preserve"> </w:t>
      </w:r>
      <w:r w:rsidRPr="00741BCE">
        <w:rPr>
          <w:rFonts w:cs="Book Antiqua"/>
          <w:i/>
          <w:iCs/>
          <w:color w:val="000000" w:themeColor="text1"/>
        </w:rPr>
        <w:t>на</w:t>
      </w:r>
      <w:r w:rsidRPr="00741BCE">
        <w:rPr>
          <w:i/>
          <w:iCs/>
          <w:color w:val="000000" w:themeColor="text1"/>
        </w:rPr>
        <w:t xml:space="preserve"> </w:t>
      </w:r>
      <w:r w:rsidRPr="00741BCE">
        <w:rPr>
          <w:rFonts w:cs="Book Antiqua"/>
          <w:i/>
          <w:iCs/>
          <w:color w:val="000000" w:themeColor="text1"/>
        </w:rPr>
        <w:t>стадии</w:t>
      </w:r>
      <w:r w:rsidRPr="00741BCE">
        <w:rPr>
          <w:i/>
          <w:iCs/>
          <w:color w:val="000000" w:themeColor="text1"/>
        </w:rPr>
        <w:t xml:space="preserve"> </w:t>
      </w:r>
      <w:r w:rsidRPr="00741BCE">
        <w:rPr>
          <w:rFonts w:cs="Book Antiqua"/>
          <w:i/>
          <w:iCs/>
          <w:color w:val="000000" w:themeColor="text1"/>
        </w:rPr>
        <w:t>торгов</w:t>
      </w:r>
      <w:r w:rsidRPr="00741BCE">
        <w:rPr>
          <w:i/>
          <w:iCs/>
          <w:color w:val="000000" w:themeColor="text1"/>
        </w:rPr>
        <w:t xml:space="preserve">, </w:t>
      </w:r>
      <w:r w:rsidRPr="00741BCE">
        <w:rPr>
          <w:rFonts w:cs="Book Antiqua"/>
          <w:i/>
          <w:iCs/>
          <w:color w:val="000000" w:themeColor="text1"/>
        </w:rPr>
        <w:t>так</w:t>
      </w:r>
      <w:r w:rsidRPr="00741BCE">
        <w:rPr>
          <w:i/>
          <w:iCs/>
          <w:color w:val="000000" w:themeColor="text1"/>
        </w:rPr>
        <w:t xml:space="preserve"> </w:t>
      </w:r>
      <w:r w:rsidRPr="00741BCE">
        <w:rPr>
          <w:rFonts w:cs="Book Antiqua"/>
          <w:i/>
          <w:iCs/>
          <w:color w:val="000000" w:themeColor="text1"/>
        </w:rPr>
        <w:t>как</w:t>
      </w:r>
      <w:r w:rsidRPr="00741BCE">
        <w:rPr>
          <w:i/>
          <w:iCs/>
          <w:color w:val="000000" w:themeColor="text1"/>
        </w:rPr>
        <w:t>, по их мнению, после заключения сделки, стороны уже не могут расторгнуть её в одностороннем порядке, даже если они ещё не разошлись и находятся вместе. По этой причине для них не представляется возможным, чтобы после заключения сделки, кто-то мог перебить торговлю».</w:t>
      </w:r>
    </w:p>
    <w:p w:rsidR="00741BCE" w:rsidRDefault="00741BCE" w:rsidP="00741BCE">
      <w:pPr>
        <w:pStyle w:val="3"/>
      </w:pPr>
      <w:r w:rsidRPr="00F60D0D">
        <w:rPr>
          <w:sz w:val="28"/>
          <w:szCs w:val="28"/>
        </w:rPr>
        <w:t>•</w:t>
      </w:r>
      <w:r>
        <w:t xml:space="preserve"> ВОПРОС № 27:</w:t>
      </w:r>
      <w:r w:rsidRPr="00043686">
        <w:t xml:space="preserve"> </w:t>
      </w:r>
      <w:r w:rsidRPr="00741BCE">
        <w:t xml:space="preserve">ЗАПРЕТ ОТПРАВЛЯТЬСЯ НАВСТРЕЧУ ТОРГОВОМУ КАРАВАНУ  </w:t>
      </w:r>
    </w:p>
    <w:p w:rsidR="00741BCE" w:rsidRDefault="00741BCE" w:rsidP="00741B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41BCE">
        <w:rPr>
          <w:i/>
          <w:iCs/>
          <w:color w:val="000000" w:themeColor="text1"/>
        </w:rPr>
        <w:t>и встреча каравана</w:t>
      </w:r>
      <w:r>
        <w:rPr>
          <w:i/>
          <w:iCs/>
          <w:color w:val="000000" w:themeColor="text1"/>
        </w:rPr>
        <w:t>…»</w:t>
      </w:r>
      <w:r w:rsidRPr="00741BCE">
        <w:rPr>
          <w:color w:val="000000" w:themeColor="text1"/>
        </w:rPr>
        <w:t xml:space="preserve">. </w:t>
      </w:r>
    </w:p>
    <w:p w:rsidR="00C020F1" w:rsidRDefault="00741BCE" w:rsidP="00806A40">
      <w:pPr>
        <w:spacing w:line="360" w:lineRule="auto"/>
        <w:rPr>
          <w:color w:val="000000" w:themeColor="text1"/>
        </w:rPr>
      </w:pPr>
      <w:r w:rsidRPr="00741BCE">
        <w:rPr>
          <w:color w:val="000000" w:themeColor="text1"/>
        </w:rPr>
        <w:t>В «Минхадж ат-талибин» говорится, что данный запрет заключается в том, чтобы встречать торговцев с товаром на подходе к городу и скупать их товар, прежде чем они прибудут в город и узнают существующие цены. Если же это все-таки произошло, то продавец имеет право расторгнуть сделку, если выяснится, что его товар забрали дешевле его рыночной стоимости.</w:t>
      </w:r>
    </w:p>
    <w:p w:rsidR="00741BCE" w:rsidRPr="00741BCE" w:rsidRDefault="00741BCE" w:rsidP="00741BCE">
      <w:pPr>
        <w:spacing w:line="360" w:lineRule="auto"/>
        <w:rPr>
          <w:color w:val="000000" w:themeColor="text1"/>
        </w:rPr>
      </w:pPr>
      <w:r>
        <w:rPr>
          <w:color w:val="000000" w:themeColor="text1"/>
        </w:rPr>
        <w:t>И</w:t>
      </w:r>
      <w:r w:rsidRPr="00741BCE">
        <w:rPr>
          <w:color w:val="000000" w:themeColor="text1"/>
        </w:rPr>
        <w:t xml:space="preserve">сходя из хадиса, приводимого у Муслима (1519) </w:t>
      </w:r>
      <w:r>
        <w:rPr>
          <w:color w:val="000000" w:themeColor="text1"/>
        </w:rPr>
        <w:t>и у других со слов Абу Хурейры о том, что п</w:t>
      </w:r>
      <w:r w:rsidRPr="00741BCE">
        <w:rPr>
          <w:color w:val="000000" w:themeColor="text1"/>
        </w:rPr>
        <w:t>ророк</w:t>
      </w:r>
      <w:r w:rsidR="00D74670">
        <w:rPr>
          <w:color w:val="000000" w:themeColor="text1"/>
        </w:rPr>
        <w:t xml:space="preserve"> (да благословит его Аллах и приветствует) </w:t>
      </w:r>
      <w:r w:rsidRPr="00741BCE">
        <w:rPr>
          <w:color w:val="000000" w:themeColor="text1"/>
        </w:rPr>
        <w:t>запретил встречать караваны с товаром. Если же кто-то отправился к ним навстречу и купил товар, то у продавца есть право на расторжение сделки после то</w:t>
      </w:r>
      <w:r>
        <w:rPr>
          <w:color w:val="000000" w:themeColor="text1"/>
        </w:rPr>
        <w:t>го как он узнает цены на рынке.</w:t>
      </w:r>
      <w:r w:rsidRPr="00741BCE">
        <w:rPr>
          <w:color w:val="000000" w:themeColor="text1"/>
        </w:rPr>
        <w:t xml:space="preserve"> </w:t>
      </w:r>
    </w:p>
    <w:p w:rsidR="00741BCE" w:rsidRPr="00741BCE" w:rsidRDefault="00741BCE" w:rsidP="00741BCE">
      <w:pPr>
        <w:spacing w:line="360" w:lineRule="auto"/>
        <w:rPr>
          <w:color w:val="000000" w:themeColor="text1"/>
        </w:rPr>
      </w:pPr>
      <w:r w:rsidRPr="00741BCE">
        <w:rPr>
          <w:color w:val="000000" w:themeColor="text1"/>
        </w:rPr>
        <w:t>В обоих Сахихах привод</w:t>
      </w:r>
      <w:r>
        <w:rPr>
          <w:color w:val="000000" w:themeColor="text1"/>
        </w:rPr>
        <w:t>ится хадис со слов Ибн Мас‘уда</w:t>
      </w:r>
      <w:r w:rsidRPr="00741BCE">
        <w:rPr>
          <w:color w:val="000000" w:themeColor="text1"/>
        </w:rPr>
        <w:t xml:space="preserve">, который сказал: </w:t>
      </w:r>
      <w:r w:rsidRPr="00741BCE">
        <w:rPr>
          <w:i/>
          <w:iCs/>
          <w:color w:val="000000" w:themeColor="text1"/>
        </w:rPr>
        <w:t>«Пророк</w:t>
      </w:r>
      <w:r w:rsidR="00D74670">
        <w:rPr>
          <w:i/>
          <w:iCs/>
          <w:color w:val="000000" w:themeColor="text1"/>
        </w:rPr>
        <w:t xml:space="preserve"> (да благословит его Аллах и приветствует) </w:t>
      </w:r>
      <w:r w:rsidRPr="00741BCE">
        <w:rPr>
          <w:i/>
          <w:iCs/>
          <w:color w:val="000000" w:themeColor="text1"/>
        </w:rPr>
        <w:t>запрет</w:t>
      </w:r>
      <w:r>
        <w:rPr>
          <w:i/>
          <w:iCs/>
          <w:color w:val="000000" w:themeColor="text1"/>
        </w:rPr>
        <w:t>ил встречать торговые караваны»</w:t>
      </w:r>
      <w:r w:rsidRPr="00741BCE">
        <w:rPr>
          <w:rStyle w:val="ad"/>
          <w:color w:val="000000" w:themeColor="text1"/>
        </w:rPr>
        <w:footnoteReference w:id="1689"/>
      </w:r>
      <w:r w:rsidRPr="00741BCE">
        <w:rPr>
          <w:color w:val="000000" w:themeColor="text1"/>
        </w:rPr>
        <w:t xml:space="preserve">. </w:t>
      </w:r>
    </w:p>
    <w:p w:rsidR="00741BCE" w:rsidRPr="00741BCE" w:rsidRDefault="00741BCE" w:rsidP="00741BCE">
      <w:pPr>
        <w:spacing w:line="360" w:lineRule="auto"/>
        <w:rPr>
          <w:color w:val="000000" w:themeColor="text1"/>
        </w:rPr>
      </w:pPr>
      <w:r w:rsidRPr="00741BCE">
        <w:rPr>
          <w:color w:val="000000" w:themeColor="text1"/>
        </w:rPr>
        <w:t xml:space="preserve">В них же приводится похожий хадис со слов Ибн </w:t>
      </w:r>
      <w:r>
        <w:rPr>
          <w:color w:val="000000" w:themeColor="text1"/>
        </w:rPr>
        <w:t>‘Умара и Ибн ‘Аббас</w:t>
      </w:r>
      <w:r>
        <w:rPr>
          <w:rStyle w:val="ad"/>
          <w:color w:val="000000" w:themeColor="text1"/>
        </w:rPr>
        <w:footnoteReference w:id="1690"/>
      </w:r>
      <w:r w:rsidRPr="00741BCE">
        <w:rPr>
          <w:color w:val="000000" w:themeColor="text1"/>
        </w:rPr>
        <w:t xml:space="preserve">. </w:t>
      </w:r>
    </w:p>
    <w:p w:rsidR="00741BCE" w:rsidRPr="00741BCE" w:rsidRDefault="00741BCE" w:rsidP="00741BCE">
      <w:pPr>
        <w:spacing w:line="360" w:lineRule="auto"/>
        <w:rPr>
          <w:color w:val="000000" w:themeColor="text1"/>
        </w:rPr>
      </w:pPr>
      <w:r w:rsidRPr="00741BCE">
        <w:rPr>
          <w:color w:val="000000" w:themeColor="text1"/>
        </w:rPr>
        <w:lastRenderedPageBreak/>
        <w:t>Также у Малика в «</w:t>
      </w:r>
      <w:r>
        <w:rPr>
          <w:color w:val="000000" w:themeColor="text1"/>
        </w:rPr>
        <w:t>а</w:t>
      </w:r>
      <w:r w:rsidRPr="00741BCE">
        <w:rPr>
          <w:color w:val="000000" w:themeColor="text1"/>
        </w:rPr>
        <w:t>ль-</w:t>
      </w:r>
      <w:r>
        <w:rPr>
          <w:color w:val="000000" w:themeColor="text1"/>
        </w:rPr>
        <w:t>М</w:t>
      </w:r>
      <w:r w:rsidRPr="00741BCE">
        <w:rPr>
          <w:color w:val="000000" w:themeColor="text1"/>
        </w:rPr>
        <w:t>у</w:t>
      </w:r>
      <w:r>
        <w:rPr>
          <w:rFonts w:ascii="Times New Roman" w:hAnsi="Times New Roman" w:cs="Times New Roman"/>
          <w:color w:val="000000" w:themeColor="text1"/>
        </w:rPr>
        <w:t>в</w:t>
      </w:r>
      <w:r w:rsidRPr="00741BCE">
        <w:rPr>
          <w:rFonts w:cs="Book Antiqua"/>
          <w:color w:val="000000" w:themeColor="text1"/>
        </w:rPr>
        <w:t>атта»</w:t>
      </w:r>
      <w:r w:rsidRPr="00741BCE">
        <w:rPr>
          <w:color w:val="000000" w:themeColor="text1"/>
        </w:rPr>
        <w:t xml:space="preserve"> (2/683) </w:t>
      </w:r>
      <w:r w:rsidRPr="00741BCE">
        <w:rPr>
          <w:rFonts w:cs="Book Antiqua"/>
          <w:color w:val="000000" w:themeColor="text1"/>
        </w:rPr>
        <w:t>приводится</w:t>
      </w:r>
      <w:r w:rsidRPr="00741BCE">
        <w:rPr>
          <w:color w:val="000000" w:themeColor="text1"/>
        </w:rPr>
        <w:t xml:space="preserve"> </w:t>
      </w:r>
      <w:r w:rsidRPr="00741BCE">
        <w:rPr>
          <w:rFonts w:cs="Book Antiqua"/>
          <w:color w:val="000000" w:themeColor="text1"/>
        </w:rPr>
        <w:t>хадис</w:t>
      </w:r>
      <w:r w:rsidRPr="00741BCE">
        <w:rPr>
          <w:color w:val="000000" w:themeColor="text1"/>
        </w:rPr>
        <w:t xml:space="preserve"> </w:t>
      </w:r>
      <w:r w:rsidRPr="00741BCE">
        <w:rPr>
          <w:rFonts w:cs="Book Antiqua"/>
          <w:color w:val="000000" w:themeColor="text1"/>
        </w:rPr>
        <w:t>со</w:t>
      </w:r>
      <w:r w:rsidRPr="00741BCE">
        <w:rPr>
          <w:color w:val="000000" w:themeColor="text1"/>
        </w:rPr>
        <w:t xml:space="preserve"> </w:t>
      </w:r>
      <w:r w:rsidRPr="00741BCE">
        <w:rPr>
          <w:rFonts w:cs="Book Antiqua"/>
          <w:color w:val="000000" w:themeColor="text1"/>
        </w:rPr>
        <w:t>слов</w:t>
      </w:r>
      <w:r w:rsidRPr="00741BCE">
        <w:rPr>
          <w:color w:val="000000" w:themeColor="text1"/>
        </w:rPr>
        <w:t xml:space="preserve"> </w:t>
      </w:r>
      <w:r w:rsidRPr="00741BCE">
        <w:rPr>
          <w:rFonts w:cs="Book Antiqua"/>
          <w:color w:val="000000" w:themeColor="text1"/>
        </w:rPr>
        <w:t>Абу</w:t>
      </w:r>
      <w:r w:rsidRPr="00741BCE">
        <w:rPr>
          <w:color w:val="000000" w:themeColor="text1"/>
        </w:rPr>
        <w:t xml:space="preserve"> </w:t>
      </w:r>
      <w:r w:rsidRPr="00741BCE">
        <w:rPr>
          <w:rFonts w:cs="Book Antiqua"/>
          <w:color w:val="000000" w:themeColor="text1"/>
        </w:rPr>
        <w:t>Хурейры</w:t>
      </w:r>
      <w:r w:rsidRPr="00741BCE">
        <w:rPr>
          <w:color w:val="000000" w:themeColor="text1"/>
        </w:rPr>
        <w:t xml:space="preserve"> </w:t>
      </w:r>
      <w:r w:rsidRPr="00741BCE">
        <w:rPr>
          <w:rFonts w:cs="Book Antiqua"/>
          <w:color w:val="000000" w:themeColor="text1"/>
        </w:rPr>
        <w:t>о</w:t>
      </w:r>
      <w:r w:rsidRPr="00741BCE">
        <w:rPr>
          <w:color w:val="000000" w:themeColor="text1"/>
        </w:rPr>
        <w:t xml:space="preserve"> </w:t>
      </w:r>
      <w:r w:rsidRPr="00741BCE">
        <w:rPr>
          <w:rFonts w:cs="Book Antiqua"/>
          <w:color w:val="000000" w:themeColor="text1"/>
        </w:rPr>
        <w:t>том</w:t>
      </w:r>
      <w:r w:rsidRPr="00741BCE">
        <w:rPr>
          <w:color w:val="000000" w:themeColor="text1"/>
        </w:rPr>
        <w:t xml:space="preserve">, </w:t>
      </w:r>
      <w:r w:rsidRPr="00741BCE">
        <w:rPr>
          <w:rFonts w:cs="Book Antiqua"/>
          <w:color w:val="000000" w:themeColor="text1"/>
        </w:rPr>
        <w:t>что</w:t>
      </w:r>
      <w:r w:rsidRPr="00741BCE">
        <w:rPr>
          <w:color w:val="000000" w:themeColor="text1"/>
        </w:rPr>
        <w:t xml:space="preserve"> </w:t>
      </w:r>
      <w:r>
        <w:rPr>
          <w:color w:val="000000" w:themeColor="text1"/>
        </w:rPr>
        <w:t>п</w:t>
      </w:r>
      <w:r w:rsidRPr="00741BCE">
        <w:rPr>
          <w:color w:val="000000" w:themeColor="text1"/>
        </w:rPr>
        <w:t>осланник Аллаха</w:t>
      </w:r>
      <w:r w:rsidR="00D74670">
        <w:rPr>
          <w:color w:val="000000" w:themeColor="text1"/>
        </w:rPr>
        <w:t xml:space="preserve"> (да благословит его Аллах и приветствует) </w:t>
      </w:r>
      <w:r w:rsidRPr="00741BCE">
        <w:rPr>
          <w:color w:val="000000" w:themeColor="text1"/>
        </w:rPr>
        <w:t xml:space="preserve">сказал: </w:t>
      </w:r>
      <w:r w:rsidRPr="00741BCE">
        <w:rPr>
          <w:b/>
          <w:bCs/>
          <w:i/>
          <w:iCs/>
          <w:color w:val="000000" w:themeColor="text1"/>
        </w:rPr>
        <w:t xml:space="preserve">«Не встречайте караваны с целью торговли; не перебивайте друг другу торговлю; не поднимайте искусственно цену на аукционах; и пусть горожанин не продаёт товар бедуина; и запрещено сдерживать молоко в вымени верблюдиц и другого домашнего скота (перед продажей)». </w:t>
      </w:r>
    </w:p>
    <w:p w:rsidR="00741BCE" w:rsidRPr="00741BCE" w:rsidRDefault="00741BCE" w:rsidP="00741BCE">
      <w:pPr>
        <w:spacing w:line="360" w:lineRule="auto"/>
        <w:rPr>
          <w:color w:val="000000" w:themeColor="text1"/>
        </w:rPr>
      </w:pPr>
      <w:r w:rsidRPr="00741BCE">
        <w:rPr>
          <w:color w:val="000000" w:themeColor="text1"/>
        </w:rPr>
        <w:t xml:space="preserve">И этого мнения придерживаются обладатели знания. </w:t>
      </w:r>
    </w:p>
    <w:p w:rsidR="00741BCE" w:rsidRDefault="00741BCE" w:rsidP="00741BCE">
      <w:pPr>
        <w:pStyle w:val="3"/>
      </w:pPr>
      <w:r w:rsidRPr="00F60D0D">
        <w:rPr>
          <w:sz w:val="28"/>
          <w:szCs w:val="28"/>
        </w:rPr>
        <w:t>•</w:t>
      </w:r>
      <w:r>
        <w:t xml:space="preserve"> ВОПРОС № 28:</w:t>
      </w:r>
      <w:r w:rsidRPr="00043686">
        <w:t xml:space="preserve"> </w:t>
      </w:r>
      <w:r w:rsidRPr="00741BCE">
        <w:t>ЗАПРЕТ ХРАНЕНИЯ ПРОДУКТОВ ПИТАНИЯ ПРИ ИХ ДЕФИЦИТЕ (АЛЬ-ИХТИКАР)</w:t>
      </w:r>
    </w:p>
    <w:p w:rsidR="00741BCE" w:rsidRDefault="00741BCE" w:rsidP="00741B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41BCE">
        <w:rPr>
          <w:i/>
          <w:iCs/>
          <w:color w:val="000000" w:themeColor="text1"/>
        </w:rPr>
        <w:t>и сдерживание товара монополист</w:t>
      </w:r>
      <w:r>
        <w:rPr>
          <w:i/>
          <w:iCs/>
          <w:color w:val="000000" w:themeColor="text1"/>
        </w:rPr>
        <w:t>ом…»</w:t>
      </w:r>
      <w:r w:rsidRPr="00741BCE">
        <w:rPr>
          <w:color w:val="000000" w:themeColor="text1"/>
        </w:rPr>
        <w:t xml:space="preserve">. </w:t>
      </w:r>
    </w:p>
    <w:p w:rsidR="00741BCE" w:rsidRPr="00741BCE" w:rsidRDefault="00741BCE" w:rsidP="00741BCE">
      <w:pPr>
        <w:spacing w:line="360" w:lineRule="auto"/>
        <w:rPr>
          <w:color w:val="000000" w:themeColor="text1"/>
        </w:rPr>
      </w:pPr>
      <w:r>
        <w:rPr>
          <w:color w:val="000000" w:themeColor="text1"/>
        </w:rPr>
        <w:t>И</w:t>
      </w:r>
      <w:r w:rsidRPr="00741BCE">
        <w:rPr>
          <w:color w:val="000000" w:themeColor="text1"/>
        </w:rPr>
        <w:t xml:space="preserve">сходя из хадиса, приводимого у Ахмада (4880), аль-Хакима (4/213), Ибн Аби Шейбы (6/104), аль-Баззара (5/234) и Абу </w:t>
      </w:r>
      <w:r>
        <w:rPr>
          <w:color w:val="000000" w:themeColor="text1"/>
        </w:rPr>
        <w:t>Я‘ли (5746) со слов Ибн ‘Умара</w:t>
      </w:r>
      <w:r w:rsidRPr="00741BCE">
        <w:rPr>
          <w:color w:val="000000" w:themeColor="text1"/>
        </w:rPr>
        <w:t xml:space="preserve">, что </w:t>
      </w:r>
      <w:r>
        <w:rPr>
          <w:color w:val="000000" w:themeColor="text1"/>
        </w:rPr>
        <w:t>п</w:t>
      </w:r>
      <w:r w:rsidRPr="00741BCE">
        <w:rPr>
          <w:color w:val="000000" w:themeColor="text1"/>
        </w:rPr>
        <w:t>осланник Аллаха</w:t>
      </w:r>
      <w:r w:rsidR="00D74670">
        <w:rPr>
          <w:color w:val="000000" w:themeColor="text1"/>
        </w:rPr>
        <w:t xml:space="preserve"> (да благословит его Аллах и приветствует) </w:t>
      </w:r>
      <w:r w:rsidRPr="00741BCE">
        <w:rPr>
          <w:color w:val="000000" w:themeColor="text1"/>
        </w:rPr>
        <w:t xml:space="preserve">сказал: </w:t>
      </w:r>
      <w:r w:rsidRPr="00741BCE">
        <w:rPr>
          <w:b/>
          <w:bCs/>
          <w:i/>
          <w:iCs/>
          <w:color w:val="000000" w:themeColor="text1"/>
        </w:rPr>
        <w:t>«Кто сдерживал продукты питания в течение сорока ночей, тот непричастен к Аллаху, а Аллах не</w:t>
      </w:r>
      <w:r>
        <w:rPr>
          <w:b/>
          <w:bCs/>
          <w:i/>
          <w:iCs/>
          <w:color w:val="000000" w:themeColor="text1"/>
        </w:rPr>
        <w:t>причастен к нему»</w:t>
      </w:r>
      <w:r w:rsidRPr="00741BCE">
        <w:rPr>
          <w:rStyle w:val="ad"/>
          <w:color w:val="000000" w:themeColor="text1"/>
        </w:rPr>
        <w:footnoteReference w:id="1691"/>
      </w:r>
      <w:r w:rsidRPr="00741BCE">
        <w:rPr>
          <w:color w:val="000000" w:themeColor="text1"/>
        </w:rPr>
        <w:t>. Однако в иснаде этого хадиса присутс</w:t>
      </w:r>
      <w:r>
        <w:rPr>
          <w:color w:val="000000" w:themeColor="text1"/>
        </w:rPr>
        <w:t>твует передатчик по имени Асбаг</w:t>
      </w:r>
      <w:r w:rsidRPr="00741BCE">
        <w:rPr>
          <w:color w:val="000000" w:themeColor="text1"/>
        </w:rPr>
        <w:t xml:space="preserve"> ибн Зейд, относительно надёжности которого учёные разногласили. </w:t>
      </w:r>
    </w:p>
    <w:p w:rsidR="00741BCE" w:rsidRPr="00741BCE" w:rsidRDefault="00741BCE" w:rsidP="00741BCE">
      <w:pPr>
        <w:spacing w:line="360" w:lineRule="auto"/>
        <w:rPr>
          <w:color w:val="000000" w:themeColor="text1"/>
        </w:rPr>
      </w:pPr>
      <w:r w:rsidRPr="00741BCE">
        <w:rPr>
          <w:color w:val="000000" w:themeColor="text1"/>
        </w:rPr>
        <w:t>Муслим (1605) и другие прив</w:t>
      </w:r>
      <w:r>
        <w:rPr>
          <w:color w:val="000000" w:themeColor="text1"/>
        </w:rPr>
        <w:t>ели хадис от Ма‘мара ибн ‘Абдуллаха</w:t>
      </w:r>
      <w:r w:rsidRPr="00741BCE">
        <w:rPr>
          <w:color w:val="000000" w:themeColor="text1"/>
        </w:rPr>
        <w:t xml:space="preserve">, что </w:t>
      </w:r>
      <w:r>
        <w:rPr>
          <w:color w:val="000000" w:themeColor="text1"/>
        </w:rPr>
        <w:t>п</w:t>
      </w:r>
      <w:r w:rsidRPr="00741BCE">
        <w:rPr>
          <w:color w:val="000000" w:themeColor="text1"/>
        </w:rPr>
        <w:t>ророк</w:t>
      </w:r>
      <w:r w:rsidR="00D74670">
        <w:rPr>
          <w:color w:val="000000" w:themeColor="text1"/>
        </w:rPr>
        <w:t xml:space="preserve"> (да благословит его Аллах и приветствует) </w:t>
      </w:r>
      <w:r w:rsidRPr="00741BCE">
        <w:rPr>
          <w:color w:val="000000" w:themeColor="text1"/>
        </w:rPr>
        <w:t xml:space="preserve">сказал: </w:t>
      </w:r>
      <w:r w:rsidRPr="00741BCE">
        <w:rPr>
          <w:b/>
          <w:bCs/>
          <w:i/>
          <w:iCs/>
          <w:color w:val="000000" w:themeColor="text1"/>
        </w:rPr>
        <w:t>«Не припрятывает товар никто, кроме грешника».</w:t>
      </w:r>
      <w:r w:rsidRPr="00741BCE">
        <w:rPr>
          <w:color w:val="000000" w:themeColor="text1"/>
        </w:rPr>
        <w:t xml:space="preserve"> </w:t>
      </w:r>
    </w:p>
    <w:p w:rsidR="00741BCE" w:rsidRPr="00741BCE" w:rsidRDefault="00741BCE" w:rsidP="00741BCE">
      <w:pPr>
        <w:spacing w:line="360" w:lineRule="auto"/>
        <w:rPr>
          <w:color w:val="000000" w:themeColor="text1"/>
        </w:rPr>
      </w:pPr>
      <w:r w:rsidRPr="00741BCE">
        <w:rPr>
          <w:color w:val="000000" w:themeColor="text1"/>
        </w:rPr>
        <w:t>Подобный же хадис привели Ахмад и</w:t>
      </w:r>
      <w:r>
        <w:rPr>
          <w:color w:val="000000" w:themeColor="text1"/>
        </w:rPr>
        <w:t xml:space="preserve"> аль-Хаким со слов Абу Хурейры</w:t>
      </w:r>
      <w:r w:rsidRPr="00741BCE">
        <w:rPr>
          <w:color w:val="000000" w:themeColor="text1"/>
        </w:rPr>
        <w:t xml:space="preserve">. </w:t>
      </w:r>
    </w:p>
    <w:p w:rsidR="00741BCE" w:rsidRPr="00741BCE" w:rsidRDefault="00741BCE" w:rsidP="00741BCE">
      <w:pPr>
        <w:spacing w:line="360" w:lineRule="auto"/>
        <w:rPr>
          <w:i/>
          <w:iCs/>
          <w:color w:val="000000" w:themeColor="text1"/>
        </w:rPr>
      </w:pPr>
      <w:r w:rsidRPr="00741BCE">
        <w:rPr>
          <w:color w:val="000000" w:themeColor="text1"/>
        </w:rPr>
        <w:t>И этого же придерживаются обладатели знания. Так, ан-На</w:t>
      </w:r>
      <w:r>
        <w:rPr>
          <w:rFonts w:ascii="Times New Roman" w:hAnsi="Times New Roman" w:cs="Times New Roman"/>
          <w:color w:val="000000" w:themeColor="text1"/>
        </w:rPr>
        <w:t>у</w:t>
      </w:r>
      <w:r w:rsidRPr="00741BCE">
        <w:rPr>
          <w:rFonts w:cs="Book Antiqua"/>
          <w:color w:val="000000" w:themeColor="text1"/>
        </w:rPr>
        <w:t>а</w:t>
      </w:r>
      <w:r>
        <w:rPr>
          <w:rFonts w:ascii="Times New Roman" w:hAnsi="Times New Roman" w:cs="Times New Roman"/>
          <w:color w:val="000000" w:themeColor="text1"/>
        </w:rPr>
        <w:t>у</w:t>
      </w:r>
      <w:r w:rsidRPr="00741BCE">
        <w:rPr>
          <w:rFonts w:cs="Book Antiqua"/>
          <w:color w:val="000000" w:themeColor="text1"/>
        </w:rPr>
        <w:t>и</w:t>
      </w:r>
      <w:r w:rsidRPr="00741BCE">
        <w:rPr>
          <w:color w:val="000000" w:themeColor="text1"/>
        </w:rPr>
        <w:t xml:space="preserve"> </w:t>
      </w:r>
      <w:r w:rsidRPr="00741BCE">
        <w:rPr>
          <w:rFonts w:cs="Book Antiqua"/>
          <w:color w:val="000000" w:themeColor="text1"/>
        </w:rPr>
        <w:t>в</w:t>
      </w:r>
      <w:r w:rsidRPr="00741BCE">
        <w:rPr>
          <w:color w:val="000000" w:themeColor="text1"/>
        </w:rPr>
        <w:t xml:space="preserve"> </w:t>
      </w:r>
      <w:r w:rsidRPr="00741BCE">
        <w:rPr>
          <w:rFonts w:cs="Book Antiqua"/>
          <w:color w:val="000000" w:themeColor="text1"/>
        </w:rPr>
        <w:t>«Шарх</w:t>
      </w:r>
      <w:r w:rsidRPr="00741BCE">
        <w:rPr>
          <w:color w:val="000000" w:themeColor="text1"/>
        </w:rPr>
        <w:t xml:space="preserve"> </w:t>
      </w:r>
      <w:r w:rsidRPr="00741BCE">
        <w:rPr>
          <w:rFonts w:cs="Book Antiqua"/>
          <w:color w:val="000000" w:themeColor="text1"/>
        </w:rPr>
        <w:t>Муслим»</w:t>
      </w:r>
      <w:r w:rsidRPr="00741BCE">
        <w:rPr>
          <w:color w:val="000000" w:themeColor="text1"/>
        </w:rPr>
        <w:t xml:space="preserve"> </w:t>
      </w:r>
      <w:r w:rsidRPr="00741BCE">
        <w:rPr>
          <w:rFonts w:cs="Book Antiqua"/>
          <w:color w:val="000000" w:themeColor="text1"/>
        </w:rPr>
        <w:t>сказал</w:t>
      </w:r>
      <w:r w:rsidRPr="00741BCE">
        <w:rPr>
          <w:color w:val="000000" w:themeColor="text1"/>
        </w:rPr>
        <w:t xml:space="preserve">: </w:t>
      </w:r>
      <w:r w:rsidRPr="00741BCE">
        <w:rPr>
          <w:rFonts w:cs="Book Antiqua"/>
          <w:i/>
          <w:iCs/>
          <w:color w:val="000000" w:themeColor="text1"/>
        </w:rPr>
        <w:t>«Наши</w:t>
      </w:r>
      <w:r w:rsidRPr="00741BCE">
        <w:rPr>
          <w:i/>
          <w:iCs/>
          <w:color w:val="000000" w:themeColor="text1"/>
        </w:rPr>
        <w:t xml:space="preserve"> </w:t>
      </w:r>
      <w:r w:rsidRPr="00741BCE">
        <w:rPr>
          <w:rFonts w:cs="Book Antiqua"/>
          <w:i/>
          <w:iCs/>
          <w:color w:val="000000" w:themeColor="text1"/>
        </w:rPr>
        <w:t>сторонники</w:t>
      </w:r>
      <w:r w:rsidRPr="00741BCE">
        <w:rPr>
          <w:i/>
          <w:iCs/>
          <w:color w:val="000000" w:themeColor="text1"/>
        </w:rPr>
        <w:t xml:space="preserve"> (</w:t>
      </w:r>
      <w:r w:rsidRPr="00741BCE">
        <w:rPr>
          <w:rFonts w:cs="Book Antiqua"/>
          <w:i/>
          <w:iCs/>
          <w:color w:val="000000" w:themeColor="text1"/>
        </w:rPr>
        <w:t>шафииты</w:t>
      </w:r>
      <w:r w:rsidRPr="00741BCE">
        <w:rPr>
          <w:i/>
          <w:iCs/>
          <w:color w:val="000000" w:themeColor="text1"/>
        </w:rPr>
        <w:t xml:space="preserve">) </w:t>
      </w:r>
      <w:r w:rsidRPr="00741BCE">
        <w:rPr>
          <w:rFonts w:cs="Book Antiqua"/>
          <w:i/>
          <w:iCs/>
          <w:color w:val="000000" w:themeColor="text1"/>
        </w:rPr>
        <w:t>сказали</w:t>
      </w:r>
      <w:r w:rsidRPr="00741BCE">
        <w:rPr>
          <w:i/>
          <w:iCs/>
          <w:color w:val="000000" w:themeColor="text1"/>
        </w:rPr>
        <w:t xml:space="preserve">, </w:t>
      </w:r>
      <w:r w:rsidRPr="00741BCE">
        <w:rPr>
          <w:rFonts w:cs="Book Antiqua"/>
          <w:i/>
          <w:iCs/>
          <w:color w:val="000000" w:themeColor="text1"/>
        </w:rPr>
        <w:t>что</w:t>
      </w:r>
      <w:r w:rsidRPr="00741BCE">
        <w:rPr>
          <w:i/>
          <w:iCs/>
          <w:color w:val="000000" w:themeColor="text1"/>
        </w:rPr>
        <w:t xml:space="preserve"> </w:t>
      </w:r>
      <w:r w:rsidRPr="00741BCE">
        <w:rPr>
          <w:rFonts w:cs="Book Antiqua"/>
          <w:i/>
          <w:iCs/>
          <w:color w:val="000000" w:themeColor="text1"/>
        </w:rPr>
        <w:t>монополизация</w:t>
      </w:r>
      <w:r w:rsidRPr="00741BCE">
        <w:rPr>
          <w:i/>
          <w:iCs/>
          <w:color w:val="000000" w:themeColor="text1"/>
        </w:rPr>
        <w:t xml:space="preserve"> </w:t>
      </w:r>
      <w:r w:rsidRPr="00741BCE">
        <w:rPr>
          <w:rFonts w:cs="Book Antiqua"/>
          <w:i/>
          <w:iCs/>
          <w:color w:val="000000" w:themeColor="text1"/>
        </w:rPr>
        <w:t>продуктов</w:t>
      </w:r>
      <w:r w:rsidRPr="00741BCE">
        <w:rPr>
          <w:i/>
          <w:iCs/>
          <w:color w:val="000000" w:themeColor="text1"/>
        </w:rPr>
        <w:t xml:space="preserve"> </w:t>
      </w:r>
      <w:r w:rsidRPr="00741BCE">
        <w:rPr>
          <w:rFonts w:cs="Book Antiqua"/>
          <w:i/>
          <w:iCs/>
          <w:color w:val="000000" w:themeColor="text1"/>
        </w:rPr>
        <w:t>питания</w:t>
      </w:r>
      <w:r w:rsidRPr="00741BCE">
        <w:rPr>
          <w:i/>
          <w:iCs/>
          <w:color w:val="000000" w:themeColor="text1"/>
        </w:rPr>
        <w:t xml:space="preserve"> </w:t>
      </w:r>
      <w:r w:rsidRPr="00741BCE">
        <w:rPr>
          <w:rFonts w:cs="Book Antiqua"/>
          <w:i/>
          <w:iCs/>
          <w:color w:val="000000" w:themeColor="text1"/>
        </w:rPr>
        <w:t>в</w:t>
      </w:r>
      <w:r w:rsidRPr="00741BCE">
        <w:rPr>
          <w:i/>
          <w:iCs/>
          <w:color w:val="000000" w:themeColor="text1"/>
        </w:rPr>
        <w:t xml:space="preserve"> </w:t>
      </w:r>
      <w:r w:rsidRPr="00741BCE">
        <w:rPr>
          <w:rFonts w:cs="Book Antiqua"/>
          <w:i/>
          <w:iCs/>
          <w:color w:val="000000" w:themeColor="text1"/>
        </w:rPr>
        <w:t>условиях</w:t>
      </w:r>
      <w:r w:rsidRPr="00741BCE">
        <w:rPr>
          <w:i/>
          <w:iCs/>
          <w:color w:val="000000" w:themeColor="text1"/>
        </w:rPr>
        <w:t xml:space="preserve"> </w:t>
      </w:r>
      <w:r w:rsidRPr="00741BCE">
        <w:rPr>
          <w:rFonts w:cs="Book Antiqua"/>
          <w:i/>
          <w:iCs/>
          <w:color w:val="000000" w:themeColor="text1"/>
        </w:rPr>
        <w:t>их</w:t>
      </w:r>
      <w:r w:rsidRPr="00741BCE">
        <w:rPr>
          <w:i/>
          <w:iCs/>
          <w:color w:val="000000" w:themeColor="text1"/>
        </w:rPr>
        <w:t xml:space="preserve"> </w:t>
      </w:r>
      <w:r w:rsidRPr="00741BCE">
        <w:rPr>
          <w:rFonts w:cs="Book Antiqua"/>
          <w:i/>
          <w:iCs/>
          <w:color w:val="000000" w:themeColor="text1"/>
        </w:rPr>
        <w:t>дефицита</w:t>
      </w:r>
      <w:r w:rsidRPr="00741BCE">
        <w:rPr>
          <w:i/>
          <w:iCs/>
          <w:color w:val="000000" w:themeColor="text1"/>
        </w:rPr>
        <w:t xml:space="preserve"> </w:t>
      </w:r>
      <w:r w:rsidRPr="00741BCE">
        <w:rPr>
          <w:rFonts w:cs="Book Antiqua"/>
          <w:i/>
          <w:iCs/>
          <w:color w:val="000000" w:themeColor="text1"/>
        </w:rPr>
        <w:t>является</w:t>
      </w:r>
      <w:r w:rsidRPr="00741BCE">
        <w:rPr>
          <w:i/>
          <w:iCs/>
          <w:color w:val="000000" w:themeColor="text1"/>
        </w:rPr>
        <w:t xml:space="preserve"> </w:t>
      </w:r>
      <w:r w:rsidRPr="00741BCE">
        <w:rPr>
          <w:rFonts w:cs="Book Antiqua"/>
          <w:i/>
          <w:iCs/>
          <w:color w:val="000000" w:themeColor="text1"/>
        </w:rPr>
        <w:t>запретной</w:t>
      </w:r>
      <w:r w:rsidRPr="00741BCE">
        <w:rPr>
          <w:i/>
          <w:iCs/>
          <w:color w:val="000000" w:themeColor="text1"/>
        </w:rPr>
        <w:t xml:space="preserve">. </w:t>
      </w:r>
      <w:r w:rsidRPr="00741BCE">
        <w:rPr>
          <w:rFonts w:cs="Book Antiqua"/>
          <w:i/>
          <w:iCs/>
          <w:color w:val="000000" w:themeColor="text1"/>
        </w:rPr>
        <w:t>А</w:t>
      </w:r>
      <w:r w:rsidRPr="00741BCE">
        <w:rPr>
          <w:i/>
          <w:iCs/>
          <w:color w:val="000000" w:themeColor="text1"/>
        </w:rPr>
        <w:t xml:space="preserve"> </w:t>
      </w:r>
      <w:r w:rsidRPr="00741BCE">
        <w:rPr>
          <w:rFonts w:cs="Book Antiqua"/>
          <w:i/>
          <w:iCs/>
          <w:color w:val="000000" w:themeColor="text1"/>
        </w:rPr>
        <w:t>именно</w:t>
      </w:r>
      <w:r w:rsidRPr="00741BCE">
        <w:rPr>
          <w:i/>
          <w:iCs/>
          <w:color w:val="000000" w:themeColor="text1"/>
        </w:rPr>
        <w:t xml:space="preserve">, </w:t>
      </w:r>
      <w:r w:rsidRPr="00741BCE">
        <w:rPr>
          <w:rFonts w:cs="Book Antiqua"/>
          <w:i/>
          <w:iCs/>
          <w:color w:val="000000" w:themeColor="text1"/>
        </w:rPr>
        <w:t>приобретение</w:t>
      </w:r>
      <w:r w:rsidRPr="00741BCE">
        <w:rPr>
          <w:i/>
          <w:iCs/>
          <w:color w:val="000000" w:themeColor="text1"/>
        </w:rPr>
        <w:t xml:space="preserve"> </w:t>
      </w:r>
      <w:r w:rsidRPr="00741BCE">
        <w:rPr>
          <w:rFonts w:cs="Book Antiqua"/>
          <w:i/>
          <w:iCs/>
          <w:color w:val="000000" w:themeColor="text1"/>
        </w:rPr>
        <w:t>продуктов</w:t>
      </w:r>
      <w:r w:rsidRPr="00741BCE">
        <w:rPr>
          <w:i/>
          <w:iCs/>
          <w:color w:val="000000" w:themeColor="text1"/>
        </w:rPr>
        <w:t xml:space="preserve">, </w:t>
      </w:r>
      <w:r w:rsidRPr="00741BCE">
        <w:rPr>
          <w:rFonts w:cs="Book Antiqua"/>
          <w:i/>
          <w:iCs/>
          <w:color w:val="000000" w:themeColor="text1"/>
        </w:rPr>
        <w:t>когда</w:t>
      </w:r>
      <w:r w:rsidRPr="00741BCE">
        <w:rPr>
          <w:i/>
          <w:iCs/>
          <w:color w:val="000000" w:themeColor="text1"/>
        </w:rPr>
        <w:t xml:space="preserve"> </w:t>
      </w:r>
      <w:r w:rsidRPr="00741BCE">
        <w:rPr>
          <w:rFonts w:cs="Book Antiqua"/>
          <w:i/>
          <w:iCs/>
          <w:color w:val="000000" w:themeColor="text1"/>
        </w:rPr>
        <w:t>цена</w:t>
      </w:r>
      <w:r w:rsidRPr="00741BCE">
        <w:rPr>
          <w:i/>
          <w:iCs/>
          <w:color w:val="000000" w:themeColor="text1"/>
        </w:rPr>
        <w:t xml:space="preserve"> </w:t>
      </w:r>
      <w:r w:rsidRPr="00741BCE">
        <w:rPr>
          <w:rFonts w:cs="Book Antiqua"/>
          <w:i/>
          <w:iCs/>
          <w:color w:val="000000" w:themeColor="text1"/>
        </w:rPr>
        <w:t>на</w:t>
      </w:r>
      <w:r w:rsidRPr="00741BCE">
        <w:rPr>
          <w:i/>
          <w:iCs/>
          <w:color w:val="000000" w:themeColor="text1"/>
        </w:rPr>
        <w:t xml:space="preserve"> </w:t>
      </w:r>
      <w:r w:rsidRPr="00741BCE">
        <w:rPr>
          <w:rFonts w:cs="Book Antiqua"/>
          <w:i/>
          <w:iCs/>
          <w:color w:val="000000" w:themeColor="text1"/>
        </w:rPr>
        <w:t>них</w:t>
      </w:r>
      <w:r w:rsidRPr="00741BCE">
        <w:rPr>
          <w:i/>
          <w:iCs/>
          <w:color w:val="000000" w:themeColor="text1"/>
        </w:rPr>
        <w:t xml:space="preserve"> </w:t>
      </w:r>
      <w:r w:rsidRPr="00741BCE">
        <w:rPr>
          <w:rFonts w:cs="Book Antiqua"/>
          <w:i/>
          <w:iCs/>
          <w:color w:val="000000" w:themeColor="text1"/>
        </w:rPr>
        <w:t>начинает</w:t>
      </w:r>
      <w:r w:rsidRPr="00741BCE">
        <w:rPr>
          <w:i/>
          <w:iCs/>
          <w:color w:val="000000" w:themeColor="text1"/>
        </w:rPr>
        <w:t xml:space="preserve"> </w:t>
      </w:r>
      <w:r w:rsidRPr="00741BCE">
        <w:rPr>
          <w:rFonts w:cs="Book Antiqua"/>
          <w:i/>
          <w:iCs/>
          <w:color w:val="000000" w:themeColor="text1"/>
        </w:rPr>
        <w:t>возрастать</w:t>
      </w:r>
      <w:r w:rsidRPr="00741BCE">
        <w:rPr>
          <w:i/>
          <w:iCs/>
          <w:color w:val="000000" w:themeColor="text1"/>
        </w:rPr>
        <w:t xml:space="preserve">, </w:t>
      </w:r>
      <w:r w:rsidRPr="00741BCE">
        <w:rPr>
          <w:rFonts w:cs="Book Antiqua"/>
          <w:i/>
          <w:iCs/>
          <w:color w:val="000000" w:themeColor="text1"/>
        </w:rPr>
        <w:t>но</w:t>
      </w:r>
      <w:r w:rsidRPr="00741BCE">
        <w:rPr>
          <w:i/>
          <w:iCs/>
          <w:color w:val="000000" w:themeColor="text1"/>
        </w:rPr>
        <w:t xml:space="preserve"> </w:t>
      </w:r>
      <w:r w:rsidRPr="00741BCE">
        <w:rPr>
          <w:rFonts w:cs="Book Antiqua"/>
          <w:i/>
          <w:iCs/>
          <w:color w:val="000000" w:themeColor="text1"/>
        </w:rPr>
        <w:t>не</w:t>
      </w:r>
      <w:r w:rsidRPr="00741BCE">
        <w:rPr>
          <w:i/>
          <w:iCs/>
          <w:color w:val="000000" w:themeColor="text1"/>
        </w:rPr>
        <w:t xml:space="preserve"> </w:t>
      </w:r>
      <w:r w:rsidRPr="00741BCE">
        <w:rPr>
          <w:rFonts w:cs="Book Antiqua"/>
          <w:i/>
          <w:iCs/>
          <w:color w:val="000000" w:themeColor="text1"/>
        </w:rPr>
        <w:t>для</w:t>
      </w:r>
      <w:r w:rsidRPr="00741BCE">
        <w:rPr>
          <w:i/>
          <w:iCs/>
          <w:color w:val="000000" w:themeColor="text1"/>
        </w:rPr>
        <w:t xml:space="preserve"> </w:t>
      </w:r>
      <w:r w:rsidRPr="00741BCE">
        <w:rPr>
          <w:rFonts w:cs="Book Antiqua"/>
          <w:i/>
          <w:iCs/>
          <w:color w:val="000000" w:themeColor="text1"/>
        </w:rPr>
        <w:t>того</w:t>
      </w:r>
      <w:r w:rsidRPr="00741BCE">
        <w:rPr>
          <w:i/>
          <w:iCs/>
          <w:color w:val="000000" w:themeColor="text1"/>
        </w:rPr>
        <w:t xml:space="preserve">, </w:t>
      </w:r>
      <w:r w:rsidRPr="00741BCE">
        <w:rPr>
          <w:rFonts w:cs="Book Antiqua"/>
          <w:i/>
          <w:iCs/>
          <w:color w:val="000000" w:themeColor="text1"/>
        </w:rPr>
        <w:t>чтобы</w:t>
      </w:r>
      <w:r w:rsidRPr="00741BCE">
        <w:rPr>
          <w:i/>
          <w:iCs/>
          <w:color w:val="000000" w:themeColor="text1"/>
        </w:rPr>
        <w:t xml:space="preserve"> </w:t>
      </w:r>
      <w:r w:rsidRPr="00741BCE">
        <w:rPr>
          <w:rFonts w:cs="Book Antiqua"/>
          <w:i/>
          <w:iCs/>
          <w:color w:val="000000" w:themeColor="text1"/>
        </w:rPr>
        <w:t>перепрода</w:t>
      </w:r>
      <w:r w:rsidRPr="00741BCE">
        <w:rPr>
          <w:i/>
          <w:iCs/>
          <w:color w:val="000000" w:themeColor="text1"/>
        </w:rPr>
        <w:t xml:space="preserve">ть, а откладывает с целью увеличения цены ещё больше. Однако если он покупает продукты, когда цены на них низкие или же привозит их из села и запасается ими; либо скупает, когда цена на них растёт, но для личного употребления; либо покупает, чтобы сразу же перепродать, тогда это не относится к запретной монополии и не является запретным. Что же </w:t>
      </w:r>
      <w:r w:rsidRPr="00741BCE">
        <w:rPr>
          <w:i/>
          <w:iCs/>
          <w:color w:val="000000" w:themeColor="text1"/>
        </w:rPr>
        <w:lastRenderedPageBreak/>
        <w:t xml:space="preserve">касается других товаров, помимо продуктов питания, то в отношении них нет никакого запрета. И это разъяснение того, что принято в нашем мазхабе». </w:t>
      </w:r>
    </w:p>
    <w:p w:rsidR="00741BCE" w:rsidRPr="00741BCE" w:rsidRDefault="00741BCE" w:rsidP="00741BCE">
      <w:pPr>
        <w:spacing w:line="360" w:lineRule="auto"/>
        <w:rPr>
          <w:color w:val="000000" w:themeColor="text1"/>
        </w:rPr>
      </w:pPr>
      <w:r>
        <w:rPr>
          <w:color w:val="000000" w:themeColor="text1"/>
        </w:rPr>
        <w:t>Аль-Марг</w:t>
      </w:r>
      <w:r w:rsidRPr="00741BCE">
        <w:rPr>
          <w:color w:val="000000" w:themeColor="text1"/>
        </w:rPr>
        <w:t>инани в «</w:t>
      </w:r>
      <w:r>
        <w:rPr>
          <w:color w:val="000000" w:themeColor="text1"/>
        </w:rPr>
        <w:t>а</w:t>
      </w:r>
      <w:r w:rsidRPr="00741BCE">
        <w:rPr>
          <w:color w:val="000000" w:themeColor="text1"/>
        </w:rPr>
        <w:t>ль-</w:t>
      </w:r>
      <w:r>
        <w:rPr>
          <w:color w:val="000000" w:themeColor="text1"/>
        </w:rPr>
        <w:t>Х</w:t>
      </w:r>
      <w:r w:rsidRPr="00741BCE">
        <w:rPr>
          <w:color w:val="000000" w:themeColor="text1"/>
        </w:rPr>
        <w:t xml:space="preserve">идая» говорит: </w:t>
      </w:r>
      <w:r w:rsidRPr="00741BCE">
        <w:rPr>
          <w:i/>
          <w:iCs/>
          <w:color w:val="000000" w:themeColor="text1"/>
        </w:rPr>
        <w:t>«В городе, где это может нанести вред, порицаема монополизация с созданием дефицита в отношении продуктов питания для людей и корма для животных. Если же кто-то запасает зерно со своего урожая или же привёз его с другой местности, то это не относится к запретной монополии».</w:t>
      </w:r>
      <w:r w:rsidRPr="00741BCE">
        <w:rPr>
          <w:color w:val="000000" w:themeColor="text1"/>
        </w:rPr>
        <w:t xml:space="preserve"> </w:t>
      </w:r>
    </w:p>
    <w:p w:rsidR="00741BCE" w:rsidRPr="00741BCE" w:rsidRDefault="00741BCE" w:rsidP="00741BCE">
      <w:pPr>
        <w:spacing w:line="360" w:lineRule="auto"/>
        <w:rPr>
          <w:color w:val="000000" w:themeColor="text1"/>
        </w:rPr>
      </w:pPr>
      <w:r w:rsidRPr="00741BCE">
        <w:rPr>
          <w:color w:val="000000" w:themeColor="text1"/>
        </w:rPr>
        <w:t xml:space="preserve">Истиной в этом вопросе является то, что обобщённые хадисы относительно запрета монополизации конкретизируются хадисами, в которых упоминаются продукты питания, вследствие чего запрет на монополизацию корма для скота, о котором упомянули некоторые учёные, является необоснованным. Уравнивание продуктов питания для людей и корма для скота является уравниванием с нарушением правил сравнения по аналогии. Также монополизация продуктов не будет запретной, кроме как если человек делает это с целью повышения цен, как об этом говорится в хадисе, приводимом у Ахмада и </w:t>
      </w:r>
      <w:r>
        <w:rPr>
          <w:color w:val="000000" w:themeColor="text1"/>
        </w:rPr>
        <w:t>аль-Хакима со слов Абу Хурейры</w:t>
      </w:r>
      <w:r w:rsidRPr="00741BCE">
        <w:rPr>
          <w:color w:val="000000" w:themeColor="text1"/>
        </w:rPr>
        <w:t>. Необходимо учитывать эту конкретизацию, из чего следует, что при отсутствии у человека данной цели, для него не является запретной скупка и хранение дефицитных товаров</w:t>
      </w:r>
      <w:r>
        <w:rPr>
          <w:rStyle w:val="ad"/>
          <w:color w:val="000000" w:themeColor="text1"/>
        </w:rPr>
        <w:footnoteReference w:id="1692"/>
      </w:r>
      <w:r w:rsidRPr="00741BCE">
        <w:rPr>
          <w:color w:val="000000" w:themeColor="text1"/>
        </w:rPr>
        <w:t xml:space="preserve">.  </w:t>
      </w:r>
    </w:p>
    <w:p w:rsidR="00741BCE" w:rsidRPr="00741BCE" w:rsidRDefault="00741BCE" w:rsidP="00741BCE">
      <w:pPr>
        <w:spacing w:line="360" w:lineRule="auto"/>
        <w:rPr>
          <w:color w:val="000000" w:themeColor="text1"/>
        </w:rPr>
      </w:pPr>
      <w:r w:rsidRPr="00741BCE">
        <w:rPr>
          <w:color w:val="000000" w:themeColor="text1"/>
        </w:rPr>
        <w:t xml:space="preserve">Из хадисов явно понимается, что человек, скупивший дефицитные товары и желающий увеличения цен, попадает под запрет и заслуживает наказания в мире вечном, несмотря на то, была ли нужда у мусульман в этих товарах или нет, так как наличие такого намерения самого по себе достаточно, чтобы быть грехом. </w:t>
      </w:r>
    </w:p>
    <w:p w:rsidR="00741BCE" w:rsidRDefault="00741BCE" w:rsidP="00741BCE">
      <w:pPr>
        <w:spacing w:line="360" w:lineRule="auto"/>
        <w:rPr>
          <w:color w:val="000000" w:themeColor="text1"/>
        </w:rPr>
      </w:pPr>
      <w:r w:rsidRPr="00741BCE">
        <w:rPr>
          <w:color w:val="000000" w:themeColor="text1"/>
        </w:rPr>
        <w:t xml:space="preserve">Что касается принуждения такого человека </w:t>
      </w:r>
      <w:r>
        <w:rPr>
          <w:color w:val="000000" w:themeColor="text1"/>
        </w:rPr>
        <w:t>к тому</w:t>
      </w:r>
      <w:r w:rsidRPr="00741BCE">
        <w:rPr>
          <w:color w:val="000000" w:themeColor="text1"/>
        </w:rPr>
        <w:t xml:space="preserve">, чтобы он начал продавать этот товар, то это является дозволенным, если не сказать обязательным. Ведь это относится к повелению </w:t>
      </w:r>
      <w:r w:rsidRPr="00741BCE">
        <w:rPr>
          <w:color w:val="000000" w:themeColor="text1"/>
        </w:rPr>
        <w:lastRenderedPageBreak/>
        <w:t>одобряемого и запрещению порицаемого, что само по себе является обязательным для каждого совершеннолетнего мусульманина.</w:t>
      </w:r>
    </w:p>
    <w:p w:rsidR="00741BCE" w:rsidRDefault="00741BCE" w:rsidP="00741BCE">
      <w:pPr>
        <w:pStyle w:val="3"/>
      </w:pPr>
      <w:r w:rsidRPr="00F60D0D">
        <w:rPr>
          <w:sz w:val="28"/>
          <w:szCs w:val="28"/>
        </w:rPr>
        <w:t>•</w:t>
      </w:r>
      <w:r>
        <w:t xml:space="preserve"> ВОПРОС № 29:</w:t>
      </w:r>
      <w:r w:rsidRPr="00043686">
        <w:t xml:space="preserve"> </w:t>
      </w:r>
      <w:r w:rsidRPr="00741BCE">
        <w:t xml:space="preserve">УСТАНОВЛЕНИЕ ЦЕН ПРАВИТЕЛЕМ  </w:t>
      </w:r>
    </w:p>
    <w:p w:rsidR="00741BCE" w:rsidRDefault="00741BCE" w:rsidP="00741B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41BCE">
        <w:rPr>
          <w:i/>
          <w:iCs/>
          <w:color w:val="000000" w:themeColor="text1"/>
        </w:rPr>
        <w:t>и установление цен</w:t>
      </w:r>
      <w:r>
        <w:rPr>
          <w:i/>
          <w:iCs/>
          <w:color w:val="000000" w:themeColor="text1"/>
        </w:rPr>
        <w:t>…»</w:t>
      </w:r>
      <w:r w:rsidRPr="00741BCE">
        <w:rPr>
          <w:color w:val="000000" w:themeColor="text1"/>
        </w:rPr>
        <w:t xml:space="preserve">. </w:t>
      </w:r>
    </w:p>
    <w:p w:rsidR="00741BCE" w:rsidRPr="00741BCE" w:rsidRDefault="00741BCE" w:rsidP="00741BCE">
      <w:pPr>
        <w:spacing w:line="360" w:lineRule="auto"/>
        <w:rPr>
          <w:color w:val="000000" w:themeColor="text1"/>
        </w:rPr>
      </w:pPr>
      <w:r>
        <w:rPr>
          <w:color w:val="000000" w:themeColor="text1"/>
        </w:rPr>
        <w:t>И</w:t>
      </w:r>
      <w:r w:rsidRPr="00741BCE">
        <w:rPr>
          <w:color w:val="000000" w:themeColor="text1"/>
        </w:rPr>
        <w:t>сходя из хадиса, который приводят Ахмад (3/156), Абу Дауд (3451), ат-Тирмизи (1314), Ибн Маджа (2200) и д</w:t>
      </w:r>
      <w:r>
        <w:rPr>
          <w:color w:val="000000" w:themeColor="text1"/>
        </w:rPr>
        <w:t>ругие со слов Анаса ибн Малика</w:t>
      </w:r>
      <w:r w:rsidRPr="00741BCE">
        <w:rPr>
          <w:color w:val="000000" w:themeColor="text1"/>
        </w:rPr>
        <w:t xml:space="preserve"> о том, что во времена </w:t>
      </w:r>
      <w:r>
        <w:rPr>
          <w:color w:val="000000" w:themeColor="text1"/>
        </w:rPr>
        <w:t>п</w:t>
      </w:r>
      <w:r w:rsidRPr="00741BCE">
        <w:rPr>
          <w:color w:val="000000" w:themeColor="text1"/>
        </w:rPr>
        <w:t>осланника Аллаха</w:t>
      </w:r>
      <w:r w:rsidR="00D74670">
        <w:rPr>
          <w:color w:val="000000" w:themeColor="text1"/>
        </w:rPr>
        <w:t xml:space="preserve"> (да благословит его Аллах и приветствует) </w:t>
      </w:r>
      <w:r w:rsidRPr="00741BCE">
        <w:rPr>
          <w:color w:val="000000" w:themeColor="text1"/>
        </w:rPr>
        <w:t xml:space="preserve">поднялись цены и люди обратились к нему с тем, чтобы он установил для них цены. Тогда </w:t>
      </w:r>
      <w:r>
        <w:rPr>
          <w:color w:val="000000" w:themeColor="text1"/>
        </w:rPr>
        <w:t>п</w:t>
      </w:r>
      <w:r w:rsidRPr="00741BCE">
        <w:rPr>
          <w:color w:val="000000" w:themeColor="text1"/>
        </w:rPr>
        <w:t>ророк</w:t>
      </w:r>
      <w:r w:rsidR="00D74670">
        <w:rPr>
          <w:color w:val="000000" w:themeColor="text1"/>
        </w:rPr>
        <w:t xml:space="preserve"> (да благословит его Аллах и приветствует) </w:t>
      </w:r>
      <w:r w:rsidRPr="00741BCE">
        <w:rPr>
          <w:color w:val="000000" w:themeColor="text1"/>
        </w:rPr>
        <w:t xml:space="preserve">сказал: </w:t>
      </w:r>
      <w:r w:rsidRPr="00741BCE">
        <w:rPr>
          <w:b/>
          <w:bCs/>
          <w:i/>
          <w:iCs/>
          <w:color w:val="000000" w:themeColor="text1"/>
        </w:rPr>
        <w:t>«Поистине, Аллах – Он Устанавливающий цены и Сдерживающий, Отпускающий и Наделяющий</w:t>
      </w:r>
      <w:r w:rsidR="009B2B8D" w:rsidRPr="009B2B8D">
        <w:rPr>
          <w:rStyle w:val="ad"/>
          <w:color w:val="000000" w:themeColor="text1"/>
        </w:rPr>
        <w:footnoteReference w:id="1693"/>
      </w:r>
      <w:r w:rsidRPr="00741BCE">
        <w:rPr>
          <w:b/>
          <w:bCs/>
          <w:i/>
          <w:iCs/>
          <w:color w:val="000000" w:themeColor="text1"/>
        </w:rPr>
        <w:t>.  И поистине, я надеюсь встретить Аллаха так, чтобы никто из вас не требовал взыскать с меня за несправедливо пролитую кровь или имущество».</w:t>
      </w:r>
      <w:r w:rsidRPr="00741BCE">
        <w:rPr>
          <w:color w:val="000000" w:themeColor="text1"/>
        </w:rPr>
        <w:t xml:space="preserve"> Достоверность хадиса подтвердил Ибн Хиббан и ат-</w:t>
      </w:r>
      <w:r>
        <w:rPr>
          <w:color w:val="000000" w:themeColor="text1"/>
        </w:rPr>
        <w:t>Тирмизи</w:t>
      </w:r>
      <w:r>
        <w:rPr>
          <w:rStyle w:val="ad"/>
          <w:color w:val="000000" w:themeColor="text1"/>
        </w:rPr>
        <w:footnoteReference w:id="1694"/>
      </w:r>
      <w:r>
        <w:rPr>
          <w:color w:val="000000" w:themeColor="text1"/>
        </w:rPr>
        <w:t>.</w:t>
      </w:r>
      <w:r w:rsidRPr="00741BCE">
        <w:rPr>
          <w:color w:val="000000" w:themeColor="text1"/>
        </w:rPr>
        <w:t xml:space="preserve"> </w:t>
      </w:r>
    </w:p>
    <w:p w:rsidR="00741BCE" w:rsidRPr="00741BCE" w:rsidRDefault="00741BCE" w:rsidP="00741BCE">
      <w:pPr>
        <w:spacing w:line="360" w:lineRule="auto"/>
        <w:rPr>
          <w:color w:val="000000" w:themeColor="text1"/>
        </w:rPr>
      </w:pPr>
      <w:r w:rsidRPr="00741BCE">
        <w:rPr>
          <w:color w:val="000000" w:themeColor="text1"/>
        </w:rPr>
        <w:t xml:space="preserve">Также есть и другие подтверждающие хадисы.  </w:t>
      </w:r>
    </w:p>
    <w:p w:rsidR="00741BCE" w:rsidRDefault="00741BCE" w:rsidP="00741BCE">
      <w:pPr>
        <w:spacing w:line="360" w:lineRule="auto"/>
        <w:rPr>
          <w:color w:val="000000" w:themeColor="text1"/>
        </w:rPr>
      </w:pPr>
      <w:r>
        <w:rPr>
          <w:color w:val="000000" w:themeColor="text1"/>
        </w:rPr>
        <w:t>Аль-Марг</w:t>
      </w:r>
      <w:r w:rsidRPr="00741BCE">
        <w:rPr>
          <w:color w:val="000000" w:themeColor="text1"/>
        </w:rPr>
        <w:t>инани в «</w:t>
      </w:r>
      <w:r>
        <w:rPr>
          <w:color w:val="000000" w:themeColor="text1"/>
        </w:rPr>
        <w:t>а</w:t>
      </w:r>
      <w:r w:rsidRPr="00741BCE">
        <w:rPr>
          <w:color w:val="000000" w:themeColor="text1"/>
        </w:rPr>
        <w:t>ль-</w:t>
      </w:r>
      <w:r>
        <w:rPr>
          <w:color w:val="000000" w:themeColor="text1"/>
        </w:rPr>
        <w:t>Х</w:t>
      </w:r>
      <w:r w:rsidRPr="00741BCE">
        <w:rPr>
          <w:color w:val="000000" w:themeColor="text1"/>
        </w:rPr>
        <w:t xml:space="preserve">идая» говорит: </w:t>
      </w:r>
      <w:r w:rsidRPr="00741BCE">
        <w:rPr>
          <w:i/>
          <w:iCs/>
          <w:color w:val="000000" w:themeColor="text1"/>
        </w:rPr>
        <w:t>«Правителю не следует устанавливать цены для людей. Однако если владельцы продуктов питания, подчинив себе рынок, переходят границы, чрезмерно завышая цены, и у правителя нет другого способа защитить права потребителей, кроме как через установление единых цен, тогда нет проблем прибегнуть к этому, консультируясь с экспертами по данному вопросу».</w:t>
      </w:r>
    </w:p>
    <w:p w:rsidR="009B2B8D" w:rsidRDefault="009B2B8D" w:rsidP="009B2B8D">
      <w:pPr>
        <w:pStyle w:val="3"/>
      </w:pPr>
      <w:r w:rsidRPr="00F60D0D">
        <w:rPr>
          <w:sz w:val="28"/>
          <w:szCs w:val="28"/>
        </w:rPr>
        <w:lastRenderedPageBreak/>
        <w:t>•</w:t>
      </w:r>
      <w:r>
        <w:t xml:space="preserve"> ВОПРОС № 30:</w:t>
      </w:r>
      <w:r w:rsidRPr="00043686">
        <w:t xml:space="preserve"> </w:t>
      </w:r>
      <w:r w:rsidRPr="009B2B8D">
        <w:t>СНЯТИЕ ОБЯЗАТЕЛЬСТВ ПО ОПЛАТЕ ИЗ-ЗА ФОРСМАЖОРНЫХ ОБСТОЯТЕЛЬСТВ</w:t>
      </w:r>
    </w:p>
    <w:p w:rsidR="009B2B8D" w:rsidRDefault="009B2B8D" w:rsidP="009B2B8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«Я</w:t>
      </w:r>
      <w:r w:rsidRPr="009B2B8D">
        <w:rPr>
          <w:i/>
          <w:iCs/>
          <w:color w:val="000000" w:themeColor="text1"/>
        </w:rPr>
        <w:t>вляется обязательным снятие обязательств по оплате, если купленный урожай погублен до его сбора из-за непредвиденных обстоятельств</w:t>
      </w:r>
      <w:r>
        <w:rPr>
          <w:i/>
          <w:iCs/>
          <w:color w:val="000000" w:themeColor="text1"/>
        </w:rPr>
        <w:t>»</w:t>
      </w:r>
      <w:r w:rsidRPr="00741BCE">
        <w:rPr>
          <w:color w:val="000000" w:themeColor="text1"/>
        </w:rPr>
        <w:t xml:space="preserve">. </w:t>
      </w:r>
    </w:p>
    <w:p w:rsidR="00C020F1" w:rsidRDefault="009B2B8D" w:rsidP="00806A40">
      <w:pPr>
        <w:spacing w:line="360" w:lineRule="auto"/>
        <w:rPr>
          <w:color w:val="000000" w:themeColor="text1"/>
        </w:rPr>
      </w:pPr>
      <w:r w:rsidRPr="009B2B8D">
        <w:rPr>
          <w:color w:val="000000" w:themeColor="text1"/>
        </w:rPr>
        <w:t>К непредвиденным обстоятельствам относятся болезни или происшествия, которые уничтожают урожай и имущество.</w:t>
      </w:r>
    </w:p>
    <w:p w:rsidR="009B2B8D" w:rsidRPr="009B2B8D" w:rsidRDefault="009B2B8D" w:rsidP="009B2B8D">
      <w:pPr>
        <w:spacing w:line="360" w:lineRule="auto"/>
        <w:rPr>
          <w:color w:val="000000" w:themeColor="text1"/>
        </w:rPr>
      </w:pPr>
      <w:r w:rsidRPr="009B2B8D">
        <w:rPr>
          <w:color w:val="000000" w:themeColor="text1"/>
        </w:rPr>
        <w:t>Данное положение следует из хадиса, который привели Ахмад, ан-На</w:t>
      </w:r>
      <w:r>
        <w:rPr>
          <w:color w:val="000000" w:themeColor="text1"/>
        </w:rPr>
        <w:t>саи и Абу Дауд со слов Джабира, что п</w:t>
      </w:r>
      <w:r w:rsidRPr="009B2B8D">
        <w:rPr>
          <w:color w:val="000000" w:themeColor="text1"/>
        </w:rPr>
        <w:t>ророк</w:t>
      </w:r>
      <w:r w:rsidR="00D74670">
        <w:rPr>
          <w:color w:val="000000" w:themeColor="text1"/>
        </w:rPr>
        <w:t xml:space="preserve"> (да благословит его Аллах и приветствует) </w:t>
      </w:r>
      <w:r w:rsidRPr="009B2B8D">
        <w:rPr>
          <w:color w:val="000000" w:themeColor="text1"/>
        </w:rPr>
        <w:t>снял обязательства по оплате купленного урожая до его сбора, и погубленного по причи</w:t>
      </w:r>
      <w:r>
        <w:rPr>
          <w:color w:val="000000" w:themeColor="text1"/>
        </w:rPr>
        <w:t>не непредвиденных обстоятельств</w:t>
      </w:r>
      <w:r w:rsidRPr="009B2B8D">
        <w:rPr>
          <w:color w:val="000000" w:themeColor="text1"/>
        </w:rPr>
        <w:t xml:space="preserve">. </w:t>
      </w:r>
    </w:p>
    <w:p w:rsidR="009B2B8D" w:rsidRPr="009B2B8D" w:rsidRDefault="009B2B8D" w:rsidP="009B2B8D">
      <w:pPr>
        <w:spacing w:line="360" w:lineRule="auto"/>
        <w:rPr>
          <w:color w:val="000000" w:themeColor="text1"/>
        </w:rPr>
      </w:pPr>
      <w:r w:rsidRPr="009B2B8D">
        <w:rPr>
          <w:color w:val="000000" w:themeColor="text1"/>
        </w:rPr>
        <w:t xml:space="preserve">У Муслима (1554) этот хадис приводится в следующем виде: </w:t>
      </w:r>
      <w:r w:rsidRPr="009B2B8D">
        <w:rPr>
          <w:i/>
          <w:iCs/>
          <w:color w:val="000000" w:themeColor="text1"/>
        </w:rPr>
        <w:t>«Пророк</w:t>
      </w:r>
      <w:r w:rsidR="00D74670">
        <w:rPr>
          <w:i/>
          <w:iCs/>
          <w:color w:val="000000" w:themeColor="text1"/>
        </w:rPr>
        <w:t xml:space="preserve"> (да благословит его Аллах и приветствует) </w:t>
      </w:r>
      <w:r w:rsidRPr="009B2B8D">
        <w:rPr>
          <w:i/>
          <w:iCs/>
          <w:color w:val="000000" w:themeColor="text1"/>
        </w:rPr>
        <w:t>приказал снять обязательства по оплате…»</w:t>
      </w:r>
      <w:r w:rsidRPr="009B2B8D">
        <w:rPr>
          <w:color w:val="000000" w:themeColor="text1"/>
        </w:rPr>
        <w:t xml:space="preserve"> и до конца хадиса. </w:t>
      </w:r>
    </w:p>
    <w:p w:rsidR="009B2B8D" w:rsidRPr="009B2B8D" w:rsidRDefault="009B2B8D" w:rsidP="009B2B8D">
      <w:pPr>
        <w:spacing w:line="360" w:lineRule="auto"/>
        <w:rPr>
          <w:color w:val="000000" w:themeColor="text1"/>
        </w:rPr>
      </w:pPr>
      <w:r w:rsidRPr="009B2B8D">
        <w:rPr>
          <w:color w:val="000000" w:themeColor="text1"/>
        </w:rPr>
        <w:t xml:space="preserve">Также у Муслима (1555) приводится хадис, в котором </w:t>
      </w:r>
      <w:r>
        <w:rPr>
          <w:color w:val="000000" w:themeColor="text1"/>
        </w:rPr>
        <w:t>п</w:t>
      </w:r>
      <w:r w:rsidRPr="009B2B8D">
        <w:rPr>
          <w:color w:val="000000" w:themeColor="text1"/>
        </w:rPr>
        <w:t>ророк</w:t>
      </w:r>
      <w:r w:rsidR="00D74670">
        <w:rPr>
          <w:color w:val="000000" w:themeColor="text1"/>
        </w:rPr>
        <w:t xml:space="preserve"> (да благословит его Аллах и приветствует) </w:t>
      </w:r>
      <w:r w:rsidRPr="009B2B8D">
        <w:rPr>
          <w:color w:val="000000" w:themeColor="text1"/>
        </w:rPr>
        <w:t xml:space="preserve">говорит: </w:t>
      </w:r>
      <w:r w:rsidRPr="009B2B8D">
        <w:rPr>
          <w:b/>
          <w:bCs/>
          <w:i/>
          <w:iCs/>
          <w:color w:val="000000" w:themeColor="text1"/>
        </w:rPr>
        <w:t>«Если ты продал своему брату урожай, который затем постигло то, что его погубило, то тебе не разрешается брать у него ничего из платы. Взамен чего ты будешь брать деньги своего брата?!»</w:t>
      </w:r>
      <w:r>
        <w:rPr>
          <w:color w:val="000000" w:themeColor="text1"/>
        </w:rPr>
        <w:t>.</w:t>
      </w:r>
    </w:p>
    <w:p w:rsidR="009B2B8D" w:rsidRPr="009B2B8D" w:rsidRDefault="009B2B8D" w:rsidP="009B2B8D">
      <w:pPr>
        <w:spacing w:line="360" w:lineRule="auto"/>
        <w:rPr>
          <w:color w:val="000000" w:themeColor="text1"/>
        </w:rPr>
      </w:pPr>
      <w:r w:rsidRPr="009B2B8D">
        <w:rPr>
          <w:color w:val="000000" w:themeColor="text1"/>
        </w:rPr>
        <w:t>По данной теме также есть и другие хадисы, приводимые у аль-Бухари и</w:t>
      </w:r>
      <w:r>
        <w:rPr>
          <w:color w:val="000000" w:themeColor="text1"/>
        </w:rPr>
        <w:t xml:space="preserve"> Муслима со слов ‘Аиши и Анаса</w:t>
      </w:r>
      <w:r w:rsidRPr="009B2B8D">
        <w:rPr>
          <w:color w:val="000000" w:themeColor="text1"/>
        </w:rPr>
        <w:t>. И этого мнения придерживались аш-Шафи‘и, Абу Ханифа, ал</w:t>
      </w:r>
      <w:r>
        <w:rPr>
          <w:color w:val="000000" w:themeColor="text1"/>
        </w:rPr>
        <w:t>ь</w:t>
      </w:r>
      <w:r w:rsidRPr="009B2B8D">
        <w:rPr>
          <w:color w:val="000000" w:themeColor="text1"/>
        </w:rPr>
        <w:t xml:space="preserve">-Лейс и другие учёные Куфы. </w:t>
      </w:r>
    </w:p>
    <w:p w:rsidR="009B2B8D" w:rsidRDefault="009B2B8D" w:rsidP="009B2B8D">
      <w:pPr>
        <w:spacing w:line="360" w:lineRule="auto"/>
        <w:rPr>
          <w:color w:val="000000" w:themeColor="text1"/>
        </w:rPr>
      </w:pPr>
      <w:r>
        <w:rPr>
          <w:color w:val="000000" w:themeColor="text1"/>
        </w:rPr>
        <w:t>Я скажу: п</w:t>
      </w:r>
      <w:r w:rsidRPr="009B2B8D">
        <w:rPr>
          <w:color w:val="000000" w:themeColor="text1"/>
        </w:rPr>
        <w:t>ри этом надо заметить, что</w:t>
      </w:r>
      <w:r>
        <w:rPr>
          <w:color w:val="000000" w:themeColor="text1"/>
        </w:rPr>
        <w:t>,</w:t>
      </w:r>
      <w:r w:rsidRPr="009B2B8D">
        <w:rPr>
          <w:color w:val="000000" w:themeColor="text1"/>
        </w:rPr>
        <w:t xml:space="preserve"> по мнению Абу Ханифы и последнему мнению аш-Шафи‘и, это веление указывает на желательность, тогда как в раннем мазхабе аш-Шафи‘и оно было оба</w:t>
      </w:r>
      <w:r>
        <w:rPr>
          <w:color w:val="000000" w:themeColor="text1"/>
        </w:rPr>
        <w:t>з</w:t>
      </w:r>
      <w:r w:rsidRPr="009B2B8D">
        <w:rPr>
          <w:color w:val="000000" w:themeColor="text1"/>
        </w:rPr>
        <w:t>ятельным.</w:t>
      </w:r>
    </w:p>
    <w:p w:rsidR="009B2B8D" w:rsidRDefault="009B2B8D" w:rsidP="009B2B8D">
      <w:pPr>
        <w:pStyle w:val="3"/>
      </w:pPr>
      <w:r w:rsidRPr="00F60D0D">
        <w:rPr>
          <w:sz w:val="28"/>
          <w:szCs w:val="28"/>
        </w:rPr>
        <w:t>•</w:t>
      </w:r>
      <w:r>
        <w:t xml:space="preserve"> ВОПРОС № 31:</w:t>
      </w:r>
      <w:r w:rsidRPr="00043686">
        <w:t xml:space="preserve"> </w:t>
      </w:r>
      <w:r w:rsidRPr="009B2B8D">
        <w:t>НЕДЕЙСТВИТЕЛЬНОСТЬ ЗАЙМА, ОБУСЛОВЛЕННОГО ТОРГОВОЙ СДЕЛКОЙ</w:t>
      </w:r>
    </w:p>
    <w:p w:rsidR="009B2B8D" w:rsidRDefault="009B2B8D" w:rsidP="009B2B8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9B2B8D">
        <w:rPr>
          <w:i/>
          <w:iCs/>
          <w:color w:val="000000" w:themeColor="text1"/>
        </w:rPr>
        <w:t>е дозволено кредитование с условием заключения торговой сделки</w:t>
      </w:r>
      <w:r>
        <w:rPr>
          <w:i/>
          <w:iCs/>
          <w:color w:val="000000" w:themeColor="text1"/>
        </w:rPr>
        <w:t>»</w:t>
      </w:r>
      <w:r w:rsidRPr="00741BCE">
        <w:rPr>
          <w:color w:val="000000" w:themeColor="text1"/>
        </w:rPr>
        <w:t xml:space="preserve">. </w:t>
      </w:r>
    </w:p>
    <w:p w:rsidR="009B2B8D" w:rsidRPr="009B2B8D" w:rsidRDefault="009B2B8D" w:rsidP="009B2B8D">
      <w:pPr>
        <w:spacing w:line="360" w:lineRule="auto"/>
        <w:rPr>
          <w:color w:val="000000" w:themeColor="text1"/>
        </w:rPr>
      </w:pPr>
      <w:r w:rsidRPr="009B2B8D">
        <w:rPr>
          <w:color w:val="000000" w:themeColor="text1"/>
        </w:rPr>
        <w:t xml:space="preserve">Малик сказал: </w:t>
      </w:r>
      <w:r w:rsidRPr="009B2B8D">
        <w:rPr>
          <w:i/>
          <w:iCs/>
          <w:color w:val="000000" w:themeColor="text1"/>
        </w:rPr>
        <w:t xml:space="preserve">«Это как если один скажет другому: «Я куплю у тебя твой товар за такую-то цену, если ты дашь мне в долг столько-то денег». Сделка на таких условиях не дозволена. Но если они откажутся от условия предоставления кредита, тогда торговая сделка станет дозволенной». </w:t>
      </w:r>
    </w:p>
    <w:p w:rsidR="009B2B8D" w:rsidRPr="009B2B8D" w:rsidRDefault="009B2B8D" w:rsidP="009B2B8D">
      <w:pPr>
        <w:spacing w:line="360" w:lineRule="auto"/>
        <w:rPr>
          <w:color w:val="000000" w:themeColor="text1"/>
        </w:rPr>
      </w:pPr>
      <w:r>
        <w:rPr>
          <w:color w:val="000000" w:themeColor="text1"/>
        </w:rPr>
        <w:lastRenderedPageBreak/>
        <w:t>Я скажу: э</w:t>
      </w:r>
      <w:r w:rsidRPr="009B2B8D">
        <w:rPr>
          <w:color w:val="000000" w:themeColor="text1"/>
        </w:rPr>
        <w:t xml:space="preserve">того же придерживаются </w:t>
      </w:r>
      <w:r>
        <w:rPr>
          <w:color w:val="000000" w:themeColor="text1"/>
        </w:rPr>
        <w:t>обладатели знания. Так, аль-Баг</w:t>
      </w:r>
      <w:r w:rsidRPr="009B2B8D">
        <w:rPr>
          <w:color w:val="000000" w:themeColor="text1"/>
        </w:rPr>
        <w:t>а</w:t>
      </w:r>
      <w:r>
        <w:rPr>
          <w:rFonts w:ascii="Times New Roman" w:hAnsi="Times New Roman" w:cs="Times New Roman"/>
          <w:color w:val="000000" w:themeColor="text1"/>
        </w:rPr>
        <w:t>у</w:t>
      </w:r>
      <w:r w:rsidRPr="009B2B8D">
        <w:rPr>
          <w:rFonts w:cs="Book Antiqua"/>
          <w:color w:val="000000" w:themeColor="text1"/>
        </w:rPr>
        <w:t>и</w:t>
      </w:r>
      <w:r w:rsidRPr="009B2B8D">
        <w:rPr>
          <w:color w:val="000000" w:themeColor="text1"/>
        </w:rPr>
        <w:t xml:space="preserve"> </w:t>
      </w:r>
      <w:r w:rsidRPr="009B2B8D">
        <w:rPr>
          <w:rFonts w:cs="Book Antiqua"/>
          <w:color w:val="000000" w:themeColor="text1"/>
        </w:rPr>
        <w:t>в</w:t>
      </w:r>
      <w:r w:rsidRPr="009B2B8D">
        <w:rPr>
          <w:color w:val="000000" w:themeColor="text1"/>
        </w:rPr>
        <w:t xml:space="preserve"> </w:t>
      </w:r>
      <w:r w:rsidRPr="009B2B8D">
        <w:rPr>
          <w:rFonts w:cs="Book Antiqua"/>
          <w:color w:val="000000" w:themeColor="text1"/>
        </w:rPr>
        <w:t>«Шарх</w:t>
      </w:r>
      <w:r w:rsidRPr="009B2B8D">
        <w:rPr>
          <w:color w:val="000000" w:themeColor="text1"/>
        </w:rPr>
        <w:t xml:space="preserve"> </w:t>
      </w:r>
      <w:r w:rsidRPr="009B2B8D">
        <w:rPr>
          <w:rFonts w:cs="Book Antiqua"/>
          <w:color w:val="000000" w:themeColor="text1"/>
        </w:rPr>
        <w:t>ас</w:t>
      </w:r>
      <w:r w:rsidRPr="009B2B8D">
        <w:rPr>
          <w:color w:val="000000" w:themeColor="text1"/>
        </w:rPr>
        <w:t>-</w:t>
      </w:r>
      <w:r>
        <w:rPr>
          <w:rFonts w:cs="Book Antiqua"/>
          <w:color w:val="000000" w:themeColor="text1"/>
        </w:rPr>
        <w:t>С</w:t>
      </w:r>
      <w:r w:rsidRPr="009B2B8D">
        <w:rPr>
          <w:rFonts w:cs="Book Antiqua"/>
          <w:color w:val="000000" w:themeColor="text1"/>
        </w:rPr>
        <w:t>унна»</w:t>
      </w:r>
      <w:r w:rsidRPr="009B2B8D">
        <w:rPr>
          <w:color w:val="000000" w:themeColor="text1"/>
        </w:rPr>
        <w:t xml:space="preserve"> </w:t>
      </w:r>
      <w:r w:rsidRPr="009B2B8D">
        <w:rPr>
          <w:rFonts w:cs="Book Antiqua"/>
          <w:color w:val="000000" w:themeColor="text1"/>
        </w:rPr>
        <w:t>говорит</w:t>
      </w:r>
      <w:r w:rsidRPr="009B2B8D">
        <w:rPr>
          <w:color w:val="000000" w:themeColor="text1"/>
        </w:rPr>
        <w:t xml:space="preserve">: </w:t>
      </w:r>
      <w:r w:rsidRPr="009B2B8D">
        <w:rPr>
          <w:rFonts w:cs="Book Antiqua"/>
          <w:i/>
          <w:iCs/>
          <w:color w:val="000000" w:themeColor="text1"/>
        </w:rPr>
        <w:t>«Это</w:t>
      </w:r>
      <w:r w:rsidRPr="009B2B8D">
        <w:rPr>
          <w:i/>
          <w:iCs/>
          <w:color w:val="000000" w:themeColor="text1"/>
        </w:rPr>
        <w:t xml:space="preserve"> </w:t>
      </w:r>
      <w:r w:rsidRPr="009B2B8D">
        <w:rPr>
          <w:rFonts w:cs="Book Antiqua"/>
          <w:i/>
          <w:iCs/>
          <w:color w:val="000000" w:themeColor="text1"/>
        </w:rPr>
        <w:t>как</w:t>
      </w:r>
      <w:r w:rsidRPr="009B2B8D">
        <w:rPr>
          <w:i/>
          <w:iCs/>
          <w:color w:val="000000" w:themeColor="text1"/>
        </w:rPr>
        <w:t xml:space="preserve"> </w:t>
      </w:r>
      <w:r w:rsidRPr="009B2B8D">
        <w:rPr>
          <w:rFonts w:cs="Book Antiqua"/>
          <w:i/>
          <w:iCs/>
          <w:color w:val="000000" w:themeColor="text1"/>
        </w:rPr>
        <w:t>если</w:t>
      </w:r>
      <w:r w:rsidRPr="009B2B8D">
        <w:rPr>
          <w:i/>
          <w:iCs/>
          <w:color w:val="000000" w:themeColor="text1"/>
        </w:rPr>
        <w:t xml:space="preserve"> </w:t>
      </w:r>
      <w:r w:rsidRPr="009B2B8D">
        <w:rPr>
          <w:rFonts w:cs="Book Antiqua"/>
          <w:i/>
          <w:iCs/>
          <w:color w:val="000000" w:themeColor="text1"/>
        </w:rPr>
        <w:t>один</w:t>
      </w:r>
      <w:r w:rsidRPr="009B2B8D">
        <w:rPr>
          <w:i/>
          <w:iCs/>
          <w:color w:val="000000" w:themeColor="text1"/>
        </w:rPr>
        <w:t xml:space="preserve"> </w:t>
      </w:r>
      <w:r w:rsidRPr="009B2B8D">
        <w:rPr>
          <w:rFonts w:cs="Book Antiqua"/>
          <w:i/>
          <w:iCs/>
          <w:color w:val="000000" w:themeColor="text1"/>
        </w:rPr>
        <w:t>скажет</w:t>
      </w:r>
      <w:r w:rsidRPr="009B2B8D">
        <w:rPr>
          <w:i/>
          <w:iCs/>
          <w:color w:val="000000" w:themeColor="text1"/>
        </w:rPr>
        <w:t xml:space="preserve"> </w:t>
      </w:r>
      <w:r w:rsidRPr="009B2B8D">
        <w:rPr>
          <w:rFonts w:cs="Book Antiqua"/>
          <w:i/>
          <w:iCs/>
          <w:color w:val="000000" w:themeColor="text1"/>
        </w:rPr>
        <w:t>другому</w:t>
      </w:r>
      <w:r w:rsidRPr="009B2B8D">
        <w:rPr>
          <w:i/>
          <w:iCs/>
          <w:color w:val="000000" w:themeColor="text1"/>
        </w:rPr>
        <w:t xml:space="preserve">: </w:t>
      </w:r>
      <w:r w:rsidRPr="009B2B8D">
        <w:rPr>
          <w:rFonts w:cs="Book Antiqua"/>
          <w:i/>
          <w:iCs/>
          <w:color w:val="000000" w:themeColor="text1"/>
        </w:rPr>
        <w:t>«Я</w:t>
      </w:r>
      <w:r w:rsidRPr="009B2B8D">
        <w:rPr>
          <w:i/>
          <w:iCs/>
          <w:color w:val="000000" w:themeColor="text1"/>
        </w:rPr>
        <w:t xml:space="preserve"> </w:t>
      </w:r>
      <w:r w:rsidRPr="009B2B8D">
        <w:rPr>
          <w:rFonts w:cs="Book Antiqua"/>
          <w:i/>
          <w:iCs/>
          <w:color w:val="000000" w:themeColor="text1"/>
        </w:rPr>
        <w:t>продам</w:t>
      </w:r>
      <w:r w:rsidRPr="009B2B8D">
        <w:rPr>
          <w:i/>
          <w:iCs/>
          <w:color w:val="000000" w:themeColor="text1"/>
        </w:rPr>
        <w:t xml:space="preserve"> </w:t>
      </w:r>
      <w:r w:rsidRPr="009B2B8D">
        <w:rPr>
          <w:rFonts w:cs="Book Antiqua"/>
          <w:i/>
          <w:iCs/>
          <w:color w:val="000000" w:themeColor="text1"/>
        </w:rPr>
        <w:t>тебе</w:t>
      </w:r>
      <w:r w:rsidRPr="009B2B8D">
        <w:rPr>
          <w:i/>
          <w:iCs/>
          <w:color w:val="000000" w:themeColor="text1"/>
        </w:rPr>
        <w:t xml:space="preserve"> </w:t>
      </w:r>
      <w:r w:rsidRPr="009B2B8D">
        <w:rPr>
          <w:rFonts w:cs="Book Antiqua"/>
          <w:i/>
          <w:iCs/>
          <w:color w:val="000000" w:themeColor="text1"/>
        </w:rPr>
        <w:t>эту</w:t>
      </w:r>
      <w:r w:rsidRPr="009B2B8D">
        <w:rPr>
          <w:i/>
          <w:iCs/>
          <w:color w:val="000000" w:themeColor="text1"/>
        </w:rPr>
        <w:t xml:space="preserve"> </w:t>
      </w:r>
      <w:r w:rsidRPr="009B2B8D">
        <w:rPr>
          <w:rFonts w:cs="Book Antiqua"/>
          <w:i/>
          <w:iCs/>
          <w:color w:val="000000" w:themeColor="text1"/>
        </w:rPr>
        <w:t>одежду</w:t>
      </w:r>
      <w:r w:rsidRPr="009B2B8D">
        <w:rPr>
          <w:i/>
          <w:iCs/>
          <w:color w:val="000000" w:themeColor="text1"/>
        </w:rPr>
        <w:t xml:space="preserve"> </w:t>
      </w:r>
      <w:r w:rsidRPr="009B2B8D">
        <w:rPr>
          <w:rFonts w:cs="Book Antiqua"/>
          <w:i/>
          <w:iCs/>
          <w:color w:val="000000" w:themeColor="text1"/>
        </w:rPr>
        <w:t>за</w:t>
      </w:r>
      <w:r w:rsidRPr="009B2B8D">
        <w:rPr>
          <w:i/>
          <w:iCs/>
          <w:color w:val="000000" w:themeColor="text1"/>
        </w:rPr>
        <w:t xml:space="preserve"> </w:t>
      </w:r>
      <w:r w:rsidRPr="009B2B8D">
        <w:rPr>
          <w:rFonts w:cs="Book Antiqua"/>
          <w:i/>
          <w:iCs/>
          <w:color w:val="000000" w:themeColor="text1"/>
        </w:rPr>
        <w:t>десять</w:t>
      </w:r>
      <w:r w:rsidRPr="009B2B8D">
        <w:rPr>
          <w:i/>
          <w:iCs/>
          <w:color w:val="000000" w:themeColor="text1"/>
        </w:rPr>
        <w:t xml:space="preserve"> </w:t>
      </w:r>
      <w:r w:rsidRPr="009B2B8D">
        <w:rPr>
          <w:rFonts w:cs="Book Antiqua"/>
          <w:i/>
          <w:iCs/>
          <w:color w:val="000000" w:themeColor="text1"/>
        </w:rPr>
        <w:t>дирхамов</w:t>
      </w:r>
      <w:r w:rsidRPr="009B2B8D">
        <w:rPr>
          <w:i/>
          <w:iCs/>
          <w:color w:val="000000" w:themeColor="text1"/>
        </w:rPr>
        <w:t xml:space="preserve">, </w:t>
      </w:r>
      <w:r w:rsidRPr="009B2B8D">
        <w:rPr>
          <w:rFonts w:cs="Book Antiqua"/>
          <w:i/>
          <w:iCs/>
          <w:color w:val="000000" w:themeColor="text1"/>
        </w:rPr>
        <w:t>если</w:t>
      </w:r>
      <w:r w:rsidRPr="009B2B8D">
        <w:rPr>
          <w:i/>
          <w:iCs/>
          <w:color w:val="000000" w:themeColor="text1"/>
        </w:rPr>
        <w:t xml:space="preserve"> </w:t>
      </w:r>
      <w:r w:rsidRPr="009B2B8D">
        <w:rPr>
          <w:rFonts w:cs="Book Antiqua"/>
          <w:i/>
          <w:iCs/>
          <w:color w:val="000000" w:themeColor="text1"/>
        </w:rPr>
        <w:t>ты</w:t>
      </w:r>
      <w:r w:rsidRPr="009B2B8D">
        <w:rPr>
          <w:i/>
          <w:iCs/>
          <w:color w:val="000000" w:themeColor="text1"/>
        </w:rPr>
        <w:t xml:space="preserve"> </w:t>
      </w:r>
      <w:r w:rsidRPr="009B2B8D">
        <w:rPr>
          <w:rFonts w:cs="Book Antiqua"/>
          <w:i/>
          <w:iCs/>
          <w:color w:val="000000" w:themeColor="text1"/>
        </w:rPr>
        <w:t>дашь</w:t>
      </w:r>
      <w:r w:rsidRPr="009B2B8D">
        <w:rPr>
          <w:i/>
          <w:iCs/>
          <w:color w:val="000000" w:themeColor="text1"/>
        </w:rPr>
        <w:t xml:space="preserve"> </w:t>
      </w:r>
      <w:r w:rsidRPr="009B2B8D">
        <w:rPr>
          <w:rFonts w:cs="Book Antiqua"/>
          <w:i/>
          <w:iCs/>
          <w:color w:val="000000" w:themeColor="text1"/>
        </w:rPr>
        <w:t>мне</w:t>
      </w:r>
      <w:r w:rsidRPr="009B2B8D">
        <w:rPr>
          <w:i/>
          <w:iCs/>
          <w:color w:val="000000" w:themeColor="text1"/>
        </w:rPr>
        <w:t xml:space="preserve"> </w:t>
      </w:r>
      <w:r w:rsidRPr="009B2B8D">
        <w:rPr>
          <w:rFonts w:cs="Book Antiqua"/>
          <w:i/>
          <w:iCs/>
          <w:color w:val="000000" w:themeColor="text1"/>
        </w:rPr>
        <w:t>в</w:t>
      </w:r>
      <w:r w:rsidRPr="009B2B8D">
        <w:rPr>
          <w:i/>
          <w:iCs/>
          <w:color w:val="000000" w:themeColor="text1"/>
        </w:rPr>
        <w:t xml:space="preserve"> </w:t>
      </w:r>
      <w:r w:rsidRPr="009B2B8D">
        <w:rPr>
          <w:rFonts w:cs="Book Antiqua"/>
          <w:i/>
          <w:iCs/>
          <w:color w:val="000000" w:themeColor="text1"/>
        </w:rPr>
        <w:t>долг</w:t>
      </w:r>
      <w:r w:rsidRPr="009B2B8D">
        <w:rPr>
          <w:i/>
          <w:iCs/>
          <w:color w:val="000000" w:themeColor="text1"/>
        </w:rPr>
        <w:t xml:space="preserve"> </w:t>
      </w:r>
      <w:r w:rsidRPr="009B2B8D">
        <w:rPr>
          <w:rFonts w:cs="Book Antiqua"/>
          <w:i/>
          <w:iCs/>
          <w:color w:val="000000" w:themeColor="text1"/>
        </w:rPr>
        <w:t>десять</w:t>
      </w:r>
      <w:r w:rsidRPr="009B2B8D">
        <w:rPr>
          <w:i/>
          <w:iCs/>
          <w:color w:val="000000" w:themeColor="text1"/>
        </w:rPr>
        <w:t xml:space="preserve"> </w:t>
      </w:r>
      <w:r w:rsidRPr="009B2B8D">
        <w:rPr>
          <w:rFonts w:cs="Book Antiqua"/>
          <w:i/>
          <w:iCs/>
          <w:color w:val="000000" w:themeColor="text1"/>
        </w:rPr>
        <w:t>дирхамов»</w:t>
      </w:r>
      <w:r w:rsidRPr="009B2B8D">
        <w:rPr>
          <w:i/>
          <w:iCs/>
          <w:color w:val="000000" w:themeColor="text1"/>
        </w:rPr>
        <w:t xml:space="preserve">. </w:t>
      </w:r>
      <w:r w:rsidRPr="009B2B8D">
        <w:rPr>
          <w:rFonts w:cs="Book Antiqua"/>
          <w:i/>
          <w:iCs/>
          <w:color w:val="000000" w:themeColor="text1"/>
        </w:rPr>
        <w:t>Под</w:t>
      </w:r>
      <w:r w:rsidRPr="009B2B8D">
        <w:rPr>
          <w:i/>
          <w:iCs/>
          <w:color w:val="000000" w:themeColor="text1"/>
        </w:rPr>
        <w:t xml:space="preserve"> </w:t>
      </w:r>
      <w:r w:rsidRPr="009B2B8D">
        <w:rPr>
          <w:rFonts w:cs="Book Antiqua"/>
          <w:i/>
          <w:iCs/>
          <w:color w:val="000000" w:themeColor="text1"/>
        </w:rPr>
        <w:t>словом</w:t>
      </w:r>
      <w:r w:rsidRPr="009B2B8D">
        <w:rPr>
          <w:i/>
          <w:iCs/>
          <w:color w:val="000000" w:themeColor="text1"/>
        </w:rPr>
        <w:t xml:space="preserve"> </w:t>
      </w:r>
      <w:r w:rsidRPr="009B2B8D">
        <w:rPr>
          <w:rFonts w:cs="Book Antiqua"/>
          <w:i/>
          <w:iCs/>
          <w:color w:val="000000" w:themeColor="text1"/>
        </w:rPr>
        <w:t>«ас</w:t>
      </w:r>
      <w:r w:rsidRPr="009B2B8D">
        <w:rPr>
          <w:i/>
          <w:iCs/>
          <w:color w:val="000000" w:themeColor="text1"/>
        </w:rPr>
        <w:t>-</w:t>
      </w:r>
      <w:r w:rsidRPr="009B2B8D">
        <w:rPr>
          <w:rFonts w:cs="Book Antiqua"/>
          <w:i/>
          <w:iCs/>
          <w:color w:val="000000" w:themeColor="text1"/>
        </w:rPr>
        <w:t>саляф»</w:t>
      </w:r>
      <w:r w:rsidRPr="009B2B8D">
        <w:rPr>
          <w:i/>
          <w:iCs/>
          <w:color w:val="000000" w:themeColor="text1"/>
        </w:rPr>
        <w:t xml:space="preserve"> </w:t>
      </w:r>
      <w:r w:rsidRPr="009B2B8D">
        <w:rPr>
          <w:rFonts w:cs="Book Antiqua"/>
          <w:i/>
          <w:iCs/>
          <w:color w:val="000000" w:themeColor="text1"/>
        </w:rPr>
        <w:t>в</w:t>
      </w:r>
      <w:r w:rsidRPr="009B2B8D">
        <w:rPr>
          <w:i/>
          <w:iCs/>
          <w:color w:val="000000" w:themeColor="text1"/>
        </w:rPr>
        <w:t xml:space="preserve"> </w:t>
      </w:r>
      <w:r w:rsidRPr="009B2B8D">
        <w:rPr>
          <w:rFonts w:cs="Book Antiqua"/>
          <w:i/>
          <w:iCs/>
          <w:color w:val="000000" w:themeColor="text1"/>
        </w:rPr>
        <w:t>д</w:t>
      </w:r>
      <w:r w:rsidRPr="009B2B8D">
        <w:rPr>
          <w:i/>
          <w:iCs/>
          <w:color w:val="000000" w:themeColor="text1"/>
        </w:rPr>
        <w:t>анном случае подразумевается займ, и такая сделка недействительна, так как назначение цены за одежду в десять дирхамов обусловлено предоставлением займа. В связи с недействительностью данного условия, цена товара должна была уменьшиться, однако её итоговая стоимость всё равно неизвестна»</w:t>
      </w:r>
      <w:r>
        <w:rPr>
          <w:rStyle w:val="ad"/>
          <w:i/>
          <w:iCs/>
          <w:color w:val="000000" w:themeColor="text1"/>
        </w:rPr>
        <w:footnoteReference w:id="1695"/>
      </w:r>
      <w:r w:rsidRPr="009B2B8D">
        <w:rPr>
          <w:i/>
          <w:iCs/>
          <w:color w:val="000000" w:themeColor="text1"/>
        </w:rPr>
        <w:t xml:space="preserve">.  </w:t>
      </w:r>
    </w:p>
    <w:p w:rsidR="00C020F1" w:rsidRDefault="009B2B8D" w:rsidP="009B2B8D">
      <w:pPr>
        <w:spacing w:line="360" w:lineRule="auto"/>
        <w:rPr>
          <w:color w:val="000000" w:themeColor="text1"/>
        </w:rPr>
      </w:pPr>
      <w:r>
        <w:rPr>
          <w:color w:val="000000" w:themeColor="text1"/>
        </w:rPr>
        <w:t>Аш-Шаукани передал, что Малик</w:t>
      </w:r>
      <w:r>
        <w:rPr>
          <w:rStyle w:val="ad"/>
          <w:color w:val="000000" w:themeColor="text1"/>
        </w:rPr>
        <w:footnoteReference w:id="1696"/>
      </w:r>
      <w:r w:rsidRPr="009B2B8D">
        <w:rPr>
          <w:color w:val="000000" w:themeColor="text1"/>
        </w:rPr>
        <w:t xml:space="preserve"> сказал: </w:t>
      </w:r>
      <w:r w:rsidRPr="009B2B8D">
        <w:rPr>
          <w:i/>
          <w:iCs/>
          <w:color w:val="000000" w:themeColor="text1"/>
        </w:rPr>
        <w:t>«В данном случае под словом «ас</w:t>
      </w:r>
      <w:r>
        <w:rPr>
          <w:i/>
          <w:iCs/>
          <w:color w:val="000000" w:themeColor="text1"/>
        </w:rPr>
        <w:t>-</w:t>
      </w:r>
      <w:r w:rsidRPr="009B2B8D">
        <w:rPr>
          <w:i/>
          <w:iCs/>
          <w:color w:val="000000" w:themeColor="text1"/>
        </w:rPr>
        <w:t>саляф» подразумевается предоставление займа с условием заключения торговой сделки с завышенной стоимостью товара. Данная сделка недействительна, так как займ предоставляется взамен снисходительного отношения к высокой цене товара. Слово «ас</w:t>
      </w:r>
      <w:r>
        <w:rPr>
          <w:i/>
          <w:iCs/>
          <w:color w:val="000000" w:themeColor="text1"/>
        </w:rPr>
        <w:t>-</w:t>
      </w:r>
      <w:r w:rsidRPr="009B2B8D">
        <w:rPr>
          <w:i/>
          <w:iCs/>
          <w:color w:val="000000" w:themeColor="text1"/>
        </w:rPr>
        <w:t>саляф» может приходить и со смыслом «ас-с</w:t>
      </w:r>
      <w:r>
        <w:rPr>
          <w:i/>
          <w:iCs/>
          <w:color w:val="000000" w:themeColor="text1"/>
        </w:rPr>
        <w:t>алям», как если кто-то скажет: "</w:t>
      </w:r>
      <w:r w:rsidRPr="009B2B8D">
        <w:rPr>
          <w:i/>
          <w:iCs/>
          <w:color w:val="000000" w:themeColor="text1"/>
        </w:rPr>
        <w:t>Я продам тебе своего раба за тыся</w:t>
      </w:r>
      <w:r>
        <w:rPr>
          <w:i/>
          <w:iCs/>
          <w:color w:val="000000" w:themeColor="text1"/>
        </w:rPr>
        <w:t>чу, если ты дашь мне в долг сто"</w:t>
      </w:r>
      <w:r w:rsidRPr="009B2B8D">
        <w:rPr>
          <w:i/>
          <w:iCs/>
          <w:color w:val="000000" w:themeColor="text1"/>
        </w:rPr>
        <w:t>».</w:t>
      </w:r>
    </w:p>
    <w:p w:rsidR="009B2B8D" w:rsidRDefault="009B2B8D" w:rsidP="009B2B8D">
      <w:pPr>
        <w:pStyle w:val="3"/>
      </w:pPr>
      <w:r w:rsidRPr="00F60D0D">
        <w:rPr>
          <w:sz w:val="28"/>
          <w:szCs w:val="28"/>
        </w:rPr>
        <w:t>•</w:t>
      </w:r>
      <w:r>
        <w:t xml:space="preserve"> ВОПРОС № 32:</w:t>
      </w:r>
      <w:r w:rsidRPr="00043686">
        <w:t xml:space="preserve"> </w:t>
      </w:r>
      <w:r>
        <w:t>ДВА УСЛОВИЯ В ОДНОЙ СДЕЛКЕ</w:t>
      </w:r>
    </w:p>
    <w:p w:rsidR="009B2B8D" w:rsidRDefault="009B2B8D" w:rsidP="009B2B8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B2B8D">
        <w:rPr>
          <w:i/>
          <w:iCs/>
          <w:color w:val="000000" w:themeColor="text1"/>
        </w:rPr>
        <w:t>и двойные условия в рамках одной сделки</w:t>
      </w:r>
      <w:r>
        <w:rPr>
          <w:i/>
          <w:iCs/>
          <w:color w:val="000000" w:themeColor="text1"/>
        </w:rPr>
        <w:t>…»</w:t>
      </w:r>
      <w:r w:rsidRPr="00741BCE">
        <w:rPr>
          <w:color w:val="000000" w:themeColor="text1"/>
        </w:rPr>
        <w:t xml:space="preserve">. </w:t>
      </w:r>
    </w:p>
    <w:p w:rsidR="009B2B8D" w:rsidRPr="009B2B8D" w:rsidRDefault="009B2B8D" w:rsidP="009B2B8D">
      <w:pPr>
        <w:spacing w:line="360" w:lineRule="auto"/>
        <w:rPr>
          <w:color w:val="000000" w:themeColor="text1"/>
        </w:rPr>
      </w:pPr>
      <w:r>
        <w:rPr>
          <w:color w:val="000000" w:themeColor="text1"/>
        </w:rPr>
        <w:t>Исходя из хадиса ‘Абдуллаха ибн ‘Амра</w:t>
      </w:r>
      <w:r w:rsidRPr="009B2B8D">
        <w:rPr>
          <w:color w:val="000000" w:themeColor="text1"/>
        </w:rPr>
        <w:t xml:space="preserve">, что </w:t>
      </w:r>
      <w:r>
        <w:rPr>
          <w:color w:val="000000" w:themeColor="text1"/>
        </w:rPr>
        <w:t>п</w:t>
      </w:r>
      <w:r w:rsidRPr="009B2B8D">
        <w:rPr>
          <w:color w:val="000000" w:themeColor="text1"/>
        </w:rPr>
        <w:t>ророк</w:t>
      </w:r>
      <w:r w:rsidR="00D74670">
        <w:rPr>
          <w:color w:val="000000" w:themeColor="text1"/>
        </w:rPr>
        <w:t xml:space="preserve"> (да благословит его Аллах и приветствует) </w:t>
      </w:r>
      <w:r w:rsidRPr="009B2B8D">
        <w:rPr>
          <w:color w:val="000000" w:themeColor="text1"/>
        </w:rPr>
        <w:t xml:space="preserve">сказал: </w:t>
      </w:r>
      <w:r w:rsidRPr="009B2B8D">
        <w:rPr>
          <w:b/>
          <w:bCs/>
          <w:i/>
          <w:iCs/>
          <w:color w:val="000000" w:themeColor="text1"/>
        </w:rPr>
        <w:t>«Не дозволены: предоставление займа с условием заключения торговой сделки; два условия в сделке; получение прибыли с того, за что человек не несёт ответственности; а также продажа того, чего у тебя нет».</w:t>
      </w:r>
      <w:r w:rsidRPr="009B2B8D">
        <w:rPr>
          <w:color w:val="000000" w:themeColor="text1"/>
        </w:rPr>
        <w:t xml:space="preserve"> Хадис привели Ахмад (2/179), Абу Дауд (3504), ан-Насаи (7/295) и ат-Тирмизи (1234), подтвердивший его достоверность. Также достоверность этого хадиса подтвердили Ибн Хузейма и аль-Хаким. </w:t>
      </w:r>
    </w:p>
    <w:p w:rsidR="009B2B8D" w:rsidRPr="009B2B8D" w:rsidRDefault="009B2B8D" w:rsidP="009B2B8D">
      <w:pPr>
        <w:spacing w:line="360" w:lineRule="auto"/>
        <w:rPr>
          <w:color w:val="000000" w:themeColor="text1"/>
        </w:rPr>
      </w:pPr>
      <w:r w:rsidRPr="009B2B8D">
        <w:rPr>
          <w:color w:val="000000" w:themeColor="text1"/>
        </w:rPr>
        <w:lastRenderedPageBreak/>
        <w:t>Что же касается двух условий в сделке, то смыслом этого является то, что когда один говорит другому: «Я продаю тебе это за тысячу, если деньги дашь сразу, а если в рассрочку – то за две тысячи»</w:t>
      </w:r>
      <w:r>
        <w:rPr>
          <w:rStyle w:val="ad"/>
          <w:color w:val="000000" w:themeColor="text1"/>
        </w:rPr>
        <w:footnoteReference w:id="1697"/>
      </w:r>
      <w:r w:rsidRPr="009B2B8D">
        <w:rPr>
          <w:color w:val="000000" w:themeColor="text1"/>
        </w:rPr>
        <w:t xml:space="preserve">.  </w:t>
      </w:r>
    </w:p>
    <w:p w:rsidR="009B2B8D" w:rsidRPr="009B2B8D" w:rsidRDefault="009B2B8D" w:rsidP="009B2B8D">
      <w:pPr>
        <w:spacing w:line="360" w:lineRule="auto"/>
        <w:rPr>
          <w:color w:val="000000" w:themeColor="text1"/>
        </w:rPr>
      </w:pPr>
      <w:r w:rsidRPr="009B2B8D">
        <w:rPr>
          <w:color w:val="000000" w:themeColor="text1"/>
        </w:rPr>
        <w:t xml:space="preserve">Также есть мнение, что это когда один говорит другому: «Я продаю тебе эту одежду за такую-то цену, а также обязуюсь подшить её». </w:t>
      </w:r>
    </w:p>
    <w:p w:rsidR="00C020F1" w:rsidRDefault="009B2B8D" w:rsidP="009B2B8D">
      <w:pPr>
        <w:spacing w:line="360" w:lineRule="auto"/>
        <w:rPr>
          <w:color w:val="000000" w:themeColor="text1"/>
        </w:rPr>
      </w:pPr>
      <w:r w:rsidRPr="009B2B8D">
        <w:rPr>
          <w:color w:val="000000" w:themeColor="text1"/>
        </w:rPr>
        <w:t>Ад-Дахля</w:t>
      </w:r>
      <w:r>
        <w:rPr>
          <w:rFonts w:ascii="Times New Roman" w:hAnsi="Times New Roman" w:cs="Times New Roman"/>
          <w:color w:val="000000" w:themeColor="text1"/>
        </w:rPr>
        <w:t>у</w:t>
      </w:r>
      <w:r w:rsidRPr="009B2B8D">
        <w:rPr>
          <w:rFonts w:cs="Book Antiqua"/>
          <w:color w:val="000000" w:themeColor="text1"/>
        </w:rPr>
        <w:t>и</w:t>
      </w:r>
      <w:r w:rsidRPr="009B2B8D">
        <w:rPr>
          <w:color w:val="000000" w:themeColor="text1"/>
        </w:rPr>
        <w:t xml:space="preserve"> </w:t>
      </w:r>
      <w:r w:rsidRPr="009B2B8D">
        <w:rPr>
          <w:rFonts w:cs="Book Antiqua"/>
          <w:color w:val="000000" w:themeColor="text1"/>
        </w:rPr>
        <w:t>в</w:t>
      </w:r>
      <w:r w:rsidRPr="009B2B8D">
        <w:rPr>
          <w:color w:val="000000" w:themeColor="text1"/>
        </w:rPr>
        <w:t xml:space="preserve"> </w:t>
      </w:r>
      <w:r w:rsidRPr="009B2B8D">
        <w:rPr>
          <w:rFonts w:cs="Book Antiqua"/>
          <w:color w:val="000000" w:themeColor="text1"/>
        </w:rPr>
        <w:t>«</w:t>
      </w:r>
      <w:r>
        <w:rPr>
          <w:rFonts w:cs="Book Antiqua"/>
          <w:color w:val="000000" w:themeColor="text1"/>
        </w:rPr>
        <w:t>а</w:t>
      </w:r>
      <w:r w:rsidRPr="009B2B8D">
        <w:rPr>
          <w:rFonts w:cs="Book Antiqua"/>
          <w:color w:val="000000" w:themeColor="text1"/>
        </w:rPr>
        <w:t>ль</w:t>
      </w:r>
      <w:r w:rsidRPr="009B2B8D">
        <w:rPr>
          <w:color w:val="000000" w:themeColor="text1"/>
        </w:rPr>
        <w:t>-</w:t>
      </w:r>
      <w:r>
        <w:rPr>
          <w:rFonts w:cs="Book Antiqua"/>
          <w:color w:val="000000" w:themeColor="text1"/>
        </w:rPr>
        <w:t>Х</w:t>
      </w:r>
      <w:r w:rsidRPr="009B2B8D">
        <w:rPr>
          <w:rFonts w:cs="Book Antiqua"/>
          <w:color w:val="000000" w:themeColor="text1"/>
        </w:rPr>
        <w:t>уджа</w:t>
      </w:r>
      <w:r w:rsidRPr="009B2B8D">
        <w:rPr>
          <w:color w:val="000000" w:themeColor="text1"/>
        </w:rPr>
        <w:t xml:space="preserve"> </w:t>
      </w:r>
      <w:r w:rsidRPr="009B2B8D">
        <w:rPr>
          <w:rFonts w:cs="Book Antiqua"/>
          <w:color w:val="000000" w:themeColor="text1"/>
        </w:rPr>
        <w:t>аль</w:t>
      </w:r>
      <w:r w:rsidRPr="009B2B8D">
        <w:rPr>
          <w:color w:val="000000" w:themeColor="text1"/>
        </w:rPr>
        <w:t>-</w:t>
      </w:r>
      <w:r>
        <w:rPr>
          <w:rFonts w:cs="Book Antiqua"/>
          <w:color w:val="000000" w:themeColor="text1"/>
        </w:rPr>
        <w:t>балиг</w:t>
      </w:r>
      <w:r w:rsidRPr="009B2B8D">
        <w:rPr>
          <w:rFonts w:cs="Book Antiqua"/>
          <w:color w:val="000000" w:themeColor="text1"/>
        </w:rPr>
        <w:t>а»</w:t>
      </w:r>
      <w:r w:rsidRPr="009B2B8D">
        <w:rPr>
          <w:color w:val="000000" w:themeColor="text1"/>
        </w:rPr>
        <w:t xml:space="preserve"> </w:t>
      </w:r>
      <w:r w:rsidRPr="009B2B8D">
        <w:rPr>
          <w:rFonts w:cs="Book Antiqua"/>
          <w:color w:val="000000" w:themeColor="text1"/>
        </w:rPr>
        <w:t>говорит</w:t>
      </w:r>
      <w:r w:rsidRPr="009B2B8D">
        <w:rPr>
          <w:color w:val="000000" w:themeColor="text1"/>
        </w:rPr>
        <w:t xml:space="preserve">: </w:t>
      </w:r>
      <w:r w:rsidRPr="009B2B8D">
        <w:rPr>
          <w:rFonts w:cs="Book Antiqua"/>
          <w:i/>
          <w:iCs/>
          <w:color w:val="000000" w:themeColor="text1"/>
        </w:rPr>
        <w:t>«Суть</w:t>
      </w:r>
      <w:r w:rsidRPr="009B2B8D">
        <w:rPr>
          <w:i/>
          <w:iCs/>
          <w:color w:val="000000" w:themeColor="text1"/>
        </w:rPr>
        <w:t xml:space="preserve"> </w:t>
      </w:r>
      <w:r w:rsidRPr="009B2B8D">
        <w:rPr>
          <w:rFonts w:cs="Book Antiqua"/>
          <w:i/>
          <w:iCs/>
          <w:color w:val="000000" w:themeColor="text1"/>
        </w:rPr>
        <w:t>наличия</w:t>
      </w:r>
      <w:r w:rsidRPr="009B2B8D">
        <w:rPr>
          <w:i/>
          <w:iCs/>
          <w:color w:val="000000" w:themeColor="text1"/>
        </w:rPr>
        <w:t xml:space="preserve"> </w:t>
      </w:r>
      <w:r w:rsidRPr="009B2B8D">
        <w:rPr>
          <w:rFonts w:cs="Book Antiqua"/>
          <w:i/>
          <w:iCs/>
          <w:color w:val="000000" w:themeColor="text1"/>
        </w:rPr>
        <w:t>двух</w:t>
      </w:r>
      <w:r w:rsidRPr="009B2B8D">
        <w:rPr>
          <w:i/>
          <w:iCs/>
          <w:color w:val="000000" w:themeColor="text1"/>
        </w:rPr>
        <w:t xml:space="preserve"> </w:t>
      </w:r>
      <w:r w:rsidRPr="009B2B8D">
        <w:rPr>
          <w:rFonts w:cs="Book Antiqua"/>
          <w:i/>
          <w:iCs/>
          <w:color w:val="000000" w:themeColor="text1"/>
        </w:rPr>
        <w:t>условий</w:t>
      </w:r>
      <w:r w:rsidRPr="009B2B8D">
        <w:rPr>
          <w:i/>
          <w:iCs/>
          <w:color w:val="000000" w:themeColor="text1"/>
        </w:rPr>
        <w:t xml:space="preserve"> </w:t>
      </w:r>
      <w:r w:rsidRPr="009B2B8D">
        <w:rPr>
          <w:rFonts w:cs="Book Antiqua"/>
          <w:i/>
          <w:iCs/>
          <w:color w:val="000000" w:themeColor="text1"/>
        </w:rPr>
        <w:t>в</w:t>
      </w:r>
      <w:r w:rsidRPr="009B2B8D">
        <w:rPr>
          <w:i/>
          <w:iCs/>
          <w:color w:val="000000" w:themeColor="text1"/>
        </w:rPr>
        <w:t xml:space="preserve"> </w:t>
      </w:r>
      <w:r w:rsidRPr="009B2B8D">
        <w:rPr>
          <w:rFonts w:cs="Book Antiqua"/>
          <w:i/>
          <w:iCs/>
          <w:color w:val="000000" w:themeColor="text1"/>
        </w:rPr>
        <w:t>рамках</w:t>
      </w:r>
      <w:r w:rsidRPr="009B2B8D">
        <w:rPr>
          <w:i/>
          <w:iCs/>
          <w:color w:val="000000" w:themeColor="text1"/>
        </w:rPr>
        <w:t xml:space="preserve"> </w:t>
      </w:r>
      <w:r w:rsidRPr="009B2B8D">
        <w:rPr>
          <w:rFonts w:cs="Book Antiqua"/>
          <w:i/>
          <w:iCs/>
          <w:color w:val="000000" w:themeColor="text1"/>
        </w:rPr>
        <w:t>одной</w:t>
      </w:r>
      <w:r w:rsidRPr="009B2B8D">
        <w:rPr>
          <w:i/>
          <w:iCs/>
          <w:color w:val="000000" w:themeColor="text1"/>
        </w:rPr>
        <w:t xml:space="preserve"> </w:t>
      </w:r>
      <w:r w:rsidRPr="009B2B8D">
        <w:rPr>
          <w:rFonts w:cs="Book Antiqua"/>
          <w:i/>
          <w:iCs/>
          <w:color w:val="000000" w:themeColor="text1"/>
        </w:rPr>
        <w:t>сделки</w:t>
      </w:r>
      <w:r w:rsidRPr="009B2B8D">
        <w:rPr>
          <w:i/>
          <w:iCs/>
          <w:color w:val="000000" w:themeColor="text1"/>
        </w:rPr>
        <w:t xml:space="preserve"> </w:t>
      </w:r>
      <w:r w:rsidRPr="009B2B8D">
        <w:rPr>
          <w:rFonts w:cs="Book Antiqua"/>
          <w:i/>
          <w:iCs/>
          <w:color w:val="000000" w:themeColor="text1"/>
        </w:rPr>
        <w:t>в</w:t>
      </w:r>
      <w:r w:rsidRPr="009B2B8D">
        <w:rPr>
          <w:i/>
          <w:iCs/>
          <w:color w:val="000000" w:themeColor="text1"/>
        </w:rPr>
        <w:t xml:space="preserve"> </w:t>
      </w:r>
      <w:r w:rsidRPr="009B2B8D">
        <w:rPr>
          <w:rFonts w:cs="Book Antiqua"/>
          <w:i/>
          <w:iCs/>
          <w:color w:val="000000" w:themeColor="text1"/>
        </w:rPr>
        <w:t>том</w:t>
      </w:r>
      <w:r w:rsidRPr="009B2B8D">
        <w:rPr>
          <w:i/>
          <w:iCs/>
          <w:color w:val="000000" w:themeColor="text1"/>
        </w:rPr>
        <w:t xml:space="preserve">, </w:t>
      </w:r>
      <w:r w:rsidRPr="009B2B8D">
        <w:rPr>
          <w:rFonts w:cs="Book Antiqua"/>
          <w:i/>
          <w:iCs/>
          <w:color w:val="000000" w:themeColor="text1"/>
        </w:rPr>
        <w:t>чтобы</w:t>
      </w:r>
      <w:r w:rsidRPr="009B2B8D">
        <w:rPr>
          <w:i/>
          <w:iCs/>
          <w:color w:val="000000" w:themeColor="text1"/>
        </w:rPr>
        <w:t xml:space="preserve"> </w:t>
      </w:r>
      <w:r w:rsidRPr="009B2B8D">
        <w:rPr>
          <w:rFonts w:cs="Book Antiqua"/>
          <w:i/>
          <w:iCs/>
          <w:color w:val="000000" w:themeColor="text1"/>
        </w:rPr>
        <w:t>обусловить</w:t>
      </w:r>
      <w:r w:rsidRPr="009B2B8D">
        <w:rPr>
          <w:i/>
          <w:iCs/>
          <w:color w:val="000000" w:themeColor="text1"/>
        </w:rPr>
        <w:t xml:space="preserve"> </w:t>
      </w:r>
      <w:r w:rsidRPr="009B2B8D">
        <w:rPr>
          <w:rFonts w:cs="Book Antiqua"/>
          <w:i/>
          <w:iCs/>
          <w:color w:val="000000" w:themeColor="text1"/>
        </w:rPr>
        <w:t>соблюдение</w:t>
      </w:r>
      <w:r w:rsidRPr="009B2B8D">
        <w:rPr>
          <w:i/>
          <w:iCs/>
          <w:color w:val="000000" w:themeColor="text1"/>
        </w:rPr>
        <w:t xml:space="preserve"> </w:t>
      </w:r>
      <w:r w:rsidRPr="009B2B8D">
        <w:rPr>
          <w:rFonts w:cs="Book Antiqua"/>
          <w:i/>
          <w:iCs/>
          <w:color w:val="000000" w:themeColor="text1"/>
        </w:rPr>
        <w:t>всех</w:t>
      </w:r>
      <w:r w:rsidRPr="009B2B8D">
        <w:rPr>
          <w:i/>
          <w:iCs/>
          <w:color w:val="000000" w:themeColor="text1"/>
        </w:rPr>
        <w:t xml:space="preserve"> </w:t>
      </w:r>
      <w:r w:rsidRPr="009B2B8D">
        <w:rPr>
          <w:rFonts w:cs="Book Antiqua"/>
          <w:i/>
          <w:iCs/>
          <w:color w:val="000000" w:themeColor="text1"/>
        </w:rPr>
        <w:t>прав</w:t>
      </w:r>
      <w:r w:rsidRPr="009B2B8D">
        <w:rPr>
          <w:i/>
          <w:iCs/>
          <w:color w:val="000000" w:themeColor="text1"/>
        </w:rPr>
        <w:t xml:space="preserve"> самой сделки и одновременно обусловить наличие чего-то, не относящегося к ней, например, получить подарок или заступничество перед кем-то. Либо если покупатель решит продать купленный товар, поставить условием, чтобы не продавал никому, кроме него. Это и есть два условия в рамках одной сделки»</w:t>
      </w:r>
      <w:r w:rsidRPr="009B2B8D">
        <w:rPr>
          <w:rStyle w:val="ad"/>
          <w:color w:val="000000" w:themeColor="text1"/>
        </w:rPr>
        <w:footnoteReference w:id="1698"/>
      </w:r>
      <w:r w:rsidRPr="009B2B8D">
        <w:rPr>
          <w:color w:val="000000" w:themeColor="text1"/>
        </w:rPr>
        <w:t xml:space="preserve">.  </w:t>
      </w:r>
    </w:p>
    <w:p w:rsidR="009B2B8D" w:rsidRDefault="009B2B8D" w:rsidP="009B2B8D">
      <w:pPr>
        <w:pStyle w:val="3"/>
      </w:pPr>
      <w:r w:rsidRPr="00F60D0D">
        <w:rPr>
          <w:sz w:val="28"/>
          <w:szCs w:val="28"/>
        </w:rPr>
        <w:t>•</w:t>
      </w:r>
      <w:r>
        <w:t xml:space="preserve"> ВОПРОС № 33:</w:t>
      </w:r>
      <w:r w:rsidRPr="00043686">
        <w:t xml:space="preserve"> </w:t>
      </w:r>
      <w:r>
        <w:t>ДВЕ ТОРГОВЫЕ СДЕЛКИ В ОДНОЙ</w:t>
      </w:r>
    </w:p>
    <w:p w:rsidR="009B2B8D" w:rsidRDefault="009B2B8D" w:rsidP="009B2B8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B2B8D">
        <w:rPr>
          <w:i/>
          <w:iCs/>
          <w:color w:val="000000" w:themeColor="text1"/>
        </w:rPr>
        <w:t>и две сделки в рамках одной</w:t>
      </w:r>
      <w:r>
        <w:rPr>
          <w:i/>
          <w:iCs/>
          <w:color w:val="000000" w:themeColor="text1"/>
        </w:rPr>
        <w:t>…»</w:t>
      </w:r>
      <w:r w:rsidRPr="00741BCE">
        <w:rPr>
          <w:color w:val="000000" w:themeColor="text1"/>
        </w:rPr>
        <w:t xml:space="preserve">. </w:t>
      </w:r>
    </w:p>
    <w:p w:rsidR="00C04E74" w:rsidRPr="00C04E74" w:rsidRDefault="00C04E74" w:rsidP="00C04E74">
      <w:pPr>
        <w:spacing w:line="360" w:lineRule="auto"/>
        <w:rPr>
          <w:color w:val="000000" w:themeColor="text1"/>
        </w:rPr>
      </w:pPr>
      <w:r>
        <w:rPr>
          <w:color w:val="000000" w:themeColor="text1"/>
        </w:rPr>
        <w:t>Исходя из хадиса Абу Хурейры</w:t>
      </w:r>
      <w:r w:rsidRPr="00C04E74">
        <w:rPr>
          <w:color w:val="000000" w:themeColor="text1"/>
        </w:rPr>
        <w:t>, который приводят Ахмад (2/432), ан-Насаи (7/324), Абу Дауд (3461) и ат-Тирмизи (1231), подтвердивший</w:t>
      </w:r>
      <w:r>
        <w:rPr>
          <w:color w:val="000000" w:themeColor="text1"/>
        </w:rPr>
        <w:t xml:space="preserve"> его достоверность, о том, что п</w:t>
      </w:r>
      <w:r w:rsidRPr="00C04E74">
        <w:rPr>
          <w:color w:val="000000" w:themeColor="text1"/>
        </w:rPr>
        <w:t>ророк</w:t>
      </w:r>
      <w:r w:rsidR="00D74670">
        <w:rPr>
          <w:color w:val="000000" w:themeColor="text1"/>
        </w:rPr>
        <w:t xml:space="preserve"> (да благословит его Аллах и приветствует) </w:t>
      </w:r>
      <w:r w:rsidRPr="00C04E74">
        <w:rPr>
          <w:color w:val="000000" w:themeColor="text1"/>
        </w:rPr>
        <w:t>запретил закл</w:t>
      </w:r>
      <w:r>
        <w:rPr>
          <w:color w:val="000000" w:themeColor="text1"/>
        </w:rPr>
        <w:t>ючать две сделки в рамках одной</w:t>
      </w:r>
      <w:r w:rsidRPr="00C04E74">
        <w:rPr>
          <w:color w:val="000000" w:themeColor="text1"/>
        </w:rPr>
        <w:t xml:space="preserve">. </w:t>
      </w:r>
    </w:p>
    <w:p w:rsidR="00C04E74" w:rsidRPr="00C04E74" w:rsidRDefault="00C04E74" w:rsidP="00C04E74">
      <w:pPr>
        <w:spacing w:line="360" w:lineRule="auto"/>
        <w:rPr>
          <w:color w:val="000000" w:themeColor="text1"/>
        </w:rPr>
      </w:pPr>
      <w:r w:rsidRPr="00C04E74">
        <w:rPr>
          <w:color w:val="000000" w:themeColor="text1"/>
        </w:rPr>
        <w:t xml:space="preserve">А в версии у Абу Дауда (3461) говорится: </w:t>
      </w:r>
      <w:r w:rsidRPr="00C04E74">
        <w:rPr>
          <w:b/>
          <w:bCs/>
          <w:i/>
          <w:iCs/>
          <w:color w:val="000000" w:themeColor="text1"/>
        </w:rPr>
        <w:t>«Тому, кто объединил две сделки в одну, полагается та из них, цена которой ниже, а иначе это будет ростовщичеством».</w:t>
      </w:r>
      <w:r w:rsidRPr="00C04E74">
        <w:rPr>
          <w:color w:val="000000" w:themeColor="text1"/>
        </w:rPr>
        <w:t xml:space="preserve"> </w:t>
      </w:r>
    </w:p>
    <w:p w:rsidR="00C04E74" w:rsidRPr="00C04E74" w:rsidRDefault="00C04E74" w:rsidP="00C04E74">
      <w:pPr>
        <w:spacing w:line="360" w:lineRule="auto"/>
        <w:rPr>
          <w:color w:val="000000" w:themeColor="text1"/>
        </w:rPr>
      </w:pPr>
      <w:r w:rsidRPr="00C04E74">
        <w:rPr>
          <w:color w:val="000000" w:themeColor="text1"/>
        </w:rPr>
        <w:t>Ахмад (37</w:t>
      </w:r>
      <w:r>
        <w:rPr>
          <w:color w:val="000000" w:themeColor="text1"/>
        </w:rPr>
        <w:t>25) привёл хадис со слов ‘Абдуллаха ибн Мас‘уда</w:t>
      </w:r>
      <w:r w:rsidRPr="00C04E74">
        <w:rPr>
          <w:color w:val="000000" w:themeColor="text1"/>
        </w:rPr>
        <w:t xml:space="preserve">, который сказал: </w:t>
      </w:r>
      <w:r w:rsidRPr="00C04E74">
        <w:rPr>
          <w:i/>
          <w:iCs/>
          <w:color w:val="000000" w:themeColor="text1"/>
        </w:rPr>
        <w:t>«Пророк</w:t>
      </w:r>
      <w:r w:rsidR="00D74670">
        <w:rPr>
          <w:i/>
          <w:iCs/>
          <w:color w:val="000000" w:themeColor="text1"/>
        </w:rPr>
        <w:t xml:space="preserve"> (да благословит его Аллах и приветствует) </w:t>
      </w:r>
      <w:r w:rsidRPr="00C04E74">
        <w:rPr>
          <w:i/>
          <w:iCs/>
          <w:color w:val="000000" w:themeColor="text1"/>
        </w:rPr>
        <w:t>запретил объединение двух сделок в одну».</w:t>
      </w:r>
      <w:r w:rsidRPr="00C04E74">
        <w:rPr>
          <w:color w:val="000000" w:themeColor="text1"/>
        </w:rPr>
        <w:t xml:space="preserve"> Симак ибн Харб сказал: </w:t>
      </w:r>
      <w:r w:rsidRPr="00C04E74">
        <w:rPr>
          <w:i/>
          <w:iCs/>
          <w:color w:val="000000" w:themeColor="text1"/>
        </w:rPr>
        <w:t>«Это когда человек, заключая сделку, говорит: “В рассрочку стоит столько-то, а если сразу – столько-то”».</w:t>
      </w:r>
      <w:r w:rsidRPr="00C04E74">
        <w:rPr>
          <w:color w:val="000000" w:themeColor="text1"/>
        </w:rPr>
        <w:t xml:space="preserve"> </w:t>
      </w:r>
    </w:p>
    <w:p w:rsidR="00C04E74" w:rsidRPr="00C04E74" w:rsidRDefault="00C04E74" w:rsidP="00C04E74">
      <w:pPr>
        <w:spacing w:line="360" w:lineRule="auto"/>
        <w:rPr>
          <w:color w:val="000000" w:themeColor="text1"/>
        </w:rPr>
      </w:pPr>
      <w:r w:rsidRPr="00C04E74">
        <w:rPr>
          <w:color w:val="000000" w:themeColor="text1"/>
        </w:rPr>
        <w:t>Все передатчики данного сообщения являются надёжными</w:t>
      </w:r>
      <w:r>
        <w:rPr>
          <w:rStyle w:val="ad"/>
          <w:color w:val="000000" w:themeColor="text1"/>
        </w:rPr>
        <w:footnoteReference w:id="1699"/>
      </w:r>
      <w:r w:rsidRPr="00C04E74">
        <w:rPr>
          <w:color w:val="000000" w:themeColor="text1"/>
        </w:rPr>
        <w:t xml:space="preserve">.  </w:t>
      </w:r>
    </w:p>
    <w:p w:rsidR="00C04E74" w:rsidRPr="00C04E74" w:rsidRDefault="00C04E74" w:rsidP="00C04E74">
      <w:pPr>
        <w:spacing w:line="360" w:lineRule="auto"/>
        <w:rPr>
          <w:color w:val="000000" w:themeColor="text1"/>
        </w:rPr>
      </w:pPr>
      <w:r w:rsidRPr="00C04E74">
        <w:rPr>
          <w:color w:val="000000" w:themeColor="text1"/>
        </w:rPr>
        <w:lastRenderedPageBreak/>
        <w:t xml:space="preserve">Здесь Симак разъясняет смысл объединения двух сделок в одну. В предыдущей главе уже упоминалось точно такое же разъяснение относительно двух условий в рамках одной сделки, и оно является неправильным. Однако под двумя условиями в рамках одной сделки имеется в виду именно наличие в одной сделке двойных условий, тогда как в данной главе говорится о двух разных сделках, объединённых в одну. </w:t>
      </w:r>
    </w:p>
    <w:p w:rsidR="00C04E74" w:rsidRPr="00C04E74" w:rsidRDefault="00C04E74" w:rsidP="00C04E74">
      <w:pPr>
        <w:spacing w:line="360" w:lineRule="auto"/>
        <w:rPr>
          <w:i/>
          <w:iCs/>
          <w:color w:val="000000" w:themeColor="text1"/>
        </w:rPr>
      </w:pPr>
      <w:r>
        <w:rPr>
          <w:color w:val="000000" w:themeColor="text1"/>
        </w:rPr>
        <w:t>Абу Мухаммад аль-Баг</w:t>
      </w:r>
      <w:r w:rsidRPr="00C04E74">
        <w:rPr>
          <w:color w:val="000000" w:themeColor="text1"/>
        </w:rPr>
        <w:t>а</w:t>
      </w:r>
      <w:r>
        <w:rPr>
          <w:rFonts w:ascii="Times New Roman" w:hAnsi="Times New Roman" w:cs="Times New Roman"/>
          <w:color w:val="000000" w:themeColor="text1"/>
        </w:rPr>
        <w:t>у</w:t>
      </w:r>
      <w:r w:rsidRPr="00C04E74">
        <w:rPr>
          <w:rFonts w:cs="Book Antiqua"/>
          <w:color w:val="000000" w:themeColor="text1"/>
        </w:rPr>
        <w:t>и</w:t>
      </w:r>
      <w:r w:rsidRPr="00C04E74">
        <w:rPr>
          <w:color w:val="000000" w:themeColor="text1"/>
        </w:rPr>
        <w:t xml:space="preserve"> </w:t>
      </w:r>
      <w:r w:rsidRPr="00C04E74">
        <w:rPr>
          <w:rFonts w:cs="Book Antiqua"/>
          <w:color w:val="000000" w:themeColor="text1"/>
        </w:rPr>
        <w:t>в</w:t>
      </w:r>
      <w:r w:rsidRPr="00C04E74">
        <w:rPr>
          <w:color w:val="000000" w:themeColor="text1"/>
        </w:rPr>
        <w:t xml:space="preserve"> </w:t>
      </w:r>
      <w:r w:rsidRPr="00C04E74">
        <w:rPr>
          <w:rFonts w:cs="Book Antiqua"/>
          <w:color w:val="000000" w:themeColor="text1"/>
        </w:rPr>
        <w:t>«Шарх</w:t>
      </w:r>
      <w:r w:rsidRPr="00C04E74">
        <w:rPr>
          <w:color w:val="000000" w:themeColor="text1"/>
        </w:rPr>
        <w:t xml:space="preserve"> </w:t>
      </w:r>
      <w:r w:rsidRPr="00C04E74">
        <w:rPr>
          <w:rFonts w:cs="Book Antiqua"/>
          <w:color w:val="000000" w:themeColor="text1"/>
        </w:rPr>
        <w:t>ас</w:t>
      </w:r>
      <w:r w:rsidRPr="00C04E74">
        <w:rPr>
          <w:color w:val="000000" w:themeColor="text1"/>
        </w:rPr>
        <w:t>-</w:t>
      </w:r>
      <w:r>
        <w:rPr>
          <w:rFonts w:cs="Book Antiqua"/>
          <w:color w:val="000000" w:themeColor="text1"/>
        </w:rPr>
        <w:t>С</w:t>
      </w:r>
      <w:r w:rsidRPr="00C04E74">
        <w:rPr>
          <w:rFonts w:cs="Book Antiqua"/>
          <w:color w:val="000000" w:themeColor="text1"/>
        </w:rPr>
        <w:t>унна»</w:t>
      </w:r>
      <w:r w:rsidRPr="00C04E74">
        <w:rPr>
          <w:color w:val="000000" w:themeColor="text1"/>
        </w:rPr>
        <w:t xml:space="preserve"> </w:t>
      </w:r>
      <w:r w:rsidRPr="00C04E74">
        <w:rPr>
          <w:rFonts w:cs="Book Antiqua"/>
          <w:color w:val="000000" w:themeColor="text1"/>
        </w:rPr>
        <w:t>говорит</w:t>
      </w:r>
      <w:r w:rsidRPr="00C04E74">
        <w:rPr>
          <w:color w:val="000000" w:themeColor="text1"/>
        </w:rPr>
        <w:t xml:space="preserve">: </w:t>
      </w:r>
      <w:r w:rsidRPr="00C04E74">
        <w:rPr>
          <w:rFonts w:cs="Book Antiqua"/>
          <w:i/>
          <w:iCs/>
          <w:color w:val="000000" w:themeColor="text1"/>
        </w:rPr>
        <w:t>«Учёные</w:t>
      </w:r>
      <w:r w:rsidRPr="00C04E74">
        <w:rPr>
          <w:i/>
          <w:iCs/>
          <w:color w:val="000000" w:themeColor="text1"/>
        </w:rPr>
        <w:t xml:space="preserve"> </w:t>
      </w:r>
      <w:r w:rsidRPr="00C04E74">
        <w:rPr>
          <w:rFonts w:cs="Book Antiqua"/>
          <w:i/>
          <w:iCs/>
          <w:color w:val="000000" w:themeColor="text1"/>
        </w:rPr>
        <w:t>по</w:t>
      </w:r>
      <w:r w:rsidRPr="00C04E74">
        <w:rPr>
          <w:i/>
          <w:iCs/>
          <w:color w:val="000000" w:themeColor="text1"/>
        </w:rPr>
        <w:t>-</w:t>
      </w:r>
      <w:r w:rsidRPr="00C04E74">
        <w:rPr>
          <w:rFonts w:cs="Book Antiqua"/>
          <w:i/>
          <w:iCs/>
          <w:color w:val="000000" w:themeColor="text1"/>
        </w:rPr>
        <w:t>разному</w:t>
      </w:r>
      <w:r w:rsidRPr="00C04E74">
        <w:rPr>
          <w:i/>
          <w:iCs/>
          <w:color w:val="000000" w:themeColor="text1"/>
        </w:rPr>
        <w:t xml:space="preserve"> </w:t>
      </w:r>
      <w:r w:rsidRPr="00C04E74">
        <w:rPr>
          <w:rFonts w:cs="Book Antiqua"/>
          <w:i/>
          <w:iCs/>
          <w:color w:val="000000" w:themeColor="text1"/>
        </w:rPr>
        <w:t>объясняли</w:t>
      </w:r>
      <w:r w:rsidRPr="00C04E74">
        <w:rPr>
          <w:i/>
          <w:iCs/>
          <w:color w:val="000000" w:themeColor="text1"/>
        </w:rPr>
        <w:t xml:space="preserve"> </w:t>
      </w:r>
      <w:r w:rsidRPr="00C04E74">
        <w:rPr>
          <w:rFonts w:cs="Book Antiqua"/>
          <w:i/>
          <w:iCs/>
          <w:color w:val="000000" w:themeColor="text1"/>
        </w:rPr>
        <w:t>объединение</w:t>
      </w:r>
      <w:r w:rsidRPr="00C04E74">
        <w:rPr>
          <w:i/>
          <w:iCs/>
          <w:color w:val="000000" w:themeColor="text1"/>
        </w:rPr>
        <w:t xml:space="preserve"> </w:t>
      </w:r>
      <w:r w:rsidRPr="00C04E74">
        <w:rPr>
          <w:rFonts w:cs="Book Antiqua"/>
          <w:i/>
          <w:iCs/>
          <w:color w:val="000000" w:themeColor="text1"/>
        </w:rPr>
        <w:t>двух</w:t>
      </w:r>
      <w:r w:rsidRPr="00C04E74">
        <w:rPr>
          <w:i/>
          <w:iCs/>
          <w:color w:val="000000" w:themeColor="text1"/>
        </w:rPr>
        <w:t xml:space="preserve"> </w:t>
      </w:r>
      <w:r w:rsidRPr="00C04E74">
        <w:rPr>
          <w:rFonts w:cs="Book Antiqua"/>
          <w:i/>
          <w:iCs/>
          <w:color w:val="000000" w:themeColor="text1"/>
        </w:rPr>
        <w:t>сделок</w:t>
      </w:r>
      <w:r w:rsidRPr="00C04E74">
        <w:rPr>
          <w:i/>
          <w:iCs/>
          <w:color w:val="000000" w:themeColor="text1"/>
        </w:rPr>
        <w:t xml:space="preserve"> </w:t>
      </w:r>
      <w:r w:rsidRPr="00C04E74">
        <w:rPr>
          <w:rFonts w:cs="Book Antiqua"/>
          <w:i/>
          <w:iCs/>
          <w:color w:val="000000" w:themeColor="text1"/>
        </w:rPr>
        <w:t>в</w:t>
      </w:r>
      <w:r w:rsidRPr="00C04E74">
        <w:rPr>
          <w:i/>
          <w:iCs/>
          <w:color w:val="000000" w:themeColor="text1"/>
        </w:rPr>
        <w:t xml:space="preserve"> </w:t>
      </w:r>
      <w:r w:rsidRPr="00C04E74">
        <w:rPr>
          <w:rFonts w:cs="Book Antiqua"/>
          <w:i/>
          <w:iCs/>
          <w:color w:val="000000" w:themeColor="text1"/>
        </w:rPr>
        <w:t>одну</w:t>
      </w:r>
      <w:r w:rsidRPr="00C04E74">
        <w:rPr>
          <w:i/>
          <w:iCs/>
          <w:color w:val="000000" w:themeColor="text1"/>
        </w:rPr>
        <w:t xml:space="preserve">: </w:t>
      </w:r>
    </w:p>
    <w:p w:rsidR="00C04E74" w:rsidRPr="00C04E74" w:rsidRDefault="00C04E74" w:rsidP="00C04E74">
      <w:pPr>
        <w:spacing w:line="360" w:lineRule="auto"/>
        <w:rPr>
          <w:i/>
          <w:iCs/>
          <w:color w:val="000000" w:themeColor="text1"/>
        </w:rPr>
      </w:pPr>
      <w:r>
        <w:rPr>
          <w:i/>
          <w:iCs/>
          <w:color w:val="000000" w:themeColor="text1"/>
        </w:rPr>
        <w:t xml:space="preserve">– </w:t>
      </w:r>
      <w:r w:rsidRPr="00C04E74">
        <w:rPr>
          <w:i/>
          <w:iCs/>
          <w:color w:val="000000" w:themeColor="text1"/>
        </w:rPr>
        <w:t xml:space="preserve">одни сказали, что имеются в виду слова: «Я продаю тебе эту одежду за десять, если расплачиваешься сейчас, и продаю за двадцать, если расплатишься в течение года (и, заключив сделку, расходятся, не договорившись на чем-то одном)». Эта сделка недействительна по мнению большинства учёных. Но если они договорятся на чём-то одном, прежде чем разойдутся, их сделка действительна, относительно чего среди учёных нет разногласий. </w:t>
      </w:r>
    </w:p>
    <w:p w:rsidR="00C04E74" w:rsidRPr="00C04E74" w:rsidRDefault="00C04E74" w:rsidP="00C04E74">
      <w:pPr>
        <w:spacing w:line="360" w:lineRule="auto"/>
        <w:rPr>
          <w:i/>
          <w:iCs/>
          <w:color w:val="000000" w:themeColor="text1"/>
        </w:rPr>
      </w:pPr>
      <w:r>
        <w:rPr>
          <w:i/>
          <w:iCs/>
          <w:color w:val="000000" w:themeColor="text1"/>
        </w:rPr>
        <w:t xml:space="preserve">– </w:t>
      </w:r>
      <w:r w:rsidRPr="00C04E74">
        <w:rPr>
          <w:i/>
          <w:iCs/>
          <w:color w:val="000000" w:themeColor="text1"/>
        </w:rPr>
        <w:t xml:space="preserve">другие сказали, что имеются в виду слова: «Я продаю тебе своего невольника за двадцать динаров, если ты потом продашь мне свою невольницу». И такая сделка недействительна, так как ценой невольника являются двадцать динаров плюс условие о продаже ему в будущем невольницы (отдельной сделкой). Такое условие необязательно к исполнению, но, являясь частью цены, приводит к недействительности части стоимости. Это в свою очередь приводит к неизвестности количества товара, которой соответствует оставшаяся часть его стоимости.  </w:t>
      </w:r>
    </w:p>
    <w:p w:rsidR="00C04E74" w:rsidRPr="00C04E74" w:rsidRDefault="00C04E74" w:rsidP="00C04E74">
      <w:pPr>
        <w:spacing w:line="360" w:lineRule="auto"/>
        <w:rPr>
          <w:i/>
          <w:iCs/>
          <w:color w:val="000000" w:themeColor="text1"/>
        </w:rPr>
      </w:pPr>
      <w:r w:rsidRPr="00C04E74">
        <w:rPr>
          <w:i/>
          <w:iCs/>
          <w:color w:val="000000" w:themeColor="text1"/>
        </w:rPr>
        <w:t>Однако</w:t>
      </w:r>
      <w:r>
        <w:rPr>
          <w:i/>
          <w:iCs/>
          <w:color w:val="000000" w:themeColor="text1"/>
        </w:rPr>
        <w:t>,</w:t>
      </w:r>
      <w:r w:rsidRPr="00C04E74">
        <w:rPr>
          <w:i/>
          <w:iCs/>
          <w:color w:val="000000" w:themeColor="text1"/>
        </w:rPr>
        <w:t xml:space="preserve"> если две вещи будут проданы вместе в рамках одной сделки, как если кто-то продаст и дом и невольника, назначив одну общую цену, то это дозволено, и не имеет отношения к объединению двух сделок в одну, а является одной сделкой, заключённой на две вещи в совокупности». </w:t>
      </w:r>
    </w:p>
    <w:p w:rsidR="00C04E74" w:rsidRPr="00C04E74" w:rsidRDefault="00C04E74" w:rsidP="00C04E74">
      <w:pPr>
        <w:spacing w:line="360" w:lineRule="auto"/>
        <w:rPr>
          <w:color w:val="000000" w:themeColor="text1"/>
        </w:rPr>
      </w:pPr>
      <w:r w:rsidRPr="00C04E74">
        <w:rPr>
          <w:color w:val="000000" w:themeColor="text1"/>
        </w:rPr>
        <w:t xml:space="preserve">Что касается продажи товара в рассрочку дороже её рыночной стоимости в настоящий момент, то я считаю, что данная надбавка не имеет отношения к ростовщичеству ни с какой стороны. Ведь ростовщичество – это взаимообмен неодинаковых количеств одного и того же вида товара. А нет одинаковости между товаром и тем, что служит его ценой, если они относятся к разным категориям. Поэтому неправильно запрещать данный вид сделки, приписывая его к ростовщичеству. </w:t>
      </w:r>
    </w:p>
    <w:p w:rsidR="00C04E74" w:rsidRPr="00C04E74" w:rsidRDefault="00C04E74" w:rsidP="00C04E74">
      <w:pPr>
        <w:spacing w:line="360" w:lineRule="auto"/>
        <w:rPr>
          <w:color w:val="000000" w:themeColor="text1"/>
        </w:rPr>
      </w:pPr>
      <w:r w:rsidRPr="00C04E74">
        <w:rPr>
          <w:color w:val="000000" w:themeColor="text1"/>
        </w:rPr>
        <w:t xml:space="preserve">Если же кто-то скажет, что запрет в данном случае связан с отсрочкой оплаты, то ни для кого не секрет, что для запрещения подобного необходимо иметь шариатский довод. Данный вопрос, конечно же, нуждается в более подробном исследовании. Поэтому </w:t>
      </w:r>
      <w:r>
        <w:rPr>
          <w:color w:val="000000" w:themeColor="text1"/>
        </w:rPr>
        <w:t>а</w:t>
      </w:r>
      <w:r w:rsidRPr="00C04E74">
        <w:rPr>
          <w:color w:val="000000" w:themeColor="text1"/>
        </w:rPr>
        <w:t xml:space="preserve">втор (аш-Шаукани) </w:t>
      </w:r>
      <w:r w:rsidRPr="00C04E74">
        <w:rPr>
          <w:color w:val="000000" w:themeColor="text1"/>
        </w:rPr>
        <w:lastRenderedPageBreak/>
        <w:t>посвятил ему отдельную работу, назвав её «Шифа</w:t>
      </w:r>
      <w:r>
        <w:rPr>
          <w:color w:val="000000" w:themeColor="text1"/>
        </w:rPr>
        <w:t xml:space="preserve"> </w:t>
      </w:r>
      <w:r w:rsidRPr="00C04E74">
        <w:rPr>
          <w:color w:val="000000" w:themeColor="text1"/>
        </w:rPr>
        <w:t>уль-‘иляль фи хукми з</w:t>
      </w:r>
      <w:r>
        <w:rPr>
          <w:color w:val="000000" w:themeColor="text1"/>
        </w:rPr>
        <w:t>з</w:t>
      </w:r>
      <w:r w:rsidRPr="00C04E74">
        <w:rPr>
          <w:color w:val="000000" w:themeColor="text1"/>
        </w:rPr>
        <w:t xml:space="preserve">иядати </w:t>
      </w:r>
      <w:r>
        <w:rPr>
          <w:color w:val="000000" w:themeColor="text1"/>
        </w:rPr>
        <w:t>ли-</w:t>
      </w:r>
      <w:r w:rsidRPr="00C04E74">
        <w:rPr>
          <w:color w:val="000000" w:themeColor="text1"/>
        </w:rPr>
        <w:t xml:space="preserve">аджалиль-аджаль». </w:t>
      </w:r>
    </w:p>
    <w:p w:rsidR="00C04E74" w:rsidRPr="00C04E74" w:rsidRDefault="00C04E74" w:rsidP="00C04E74">
      <w:pPr>
        <w:spacing w:line="360" w:lineRule="auto"/>
        <w:rPr>
          <w:color w:val="000000" w:themeColor="text1"/>
        </w:rPr>
      </w:pPr>
      <w:r w:rsidRPr="00C04E74">
        <w:rPr>
          <w:color w:val="000000" w:themeColor="text1"/>
        </w:rPr>
        <w:t xml:space="preserve">В качестве аргумента на запрет можно </w:t>
      </w:r>
      <w:r>
        <w:rPr>
          <w:color w:val="000000" w:themeColor="text1"/>
        </w:rPr>
        <w:t>использовать хадис Абу Хурейры</w:t>
      </w:r>
      <w:r w:rsidRPr="00C04E74">
        <w:rPr>
          <w:color w:val="000000" w:themeColor="text1"/>
        </w:rPr>
        <w:t xml:space="preserve">, который приводят Ахмад (2/432), ан-Насаи (7/324), Абу Дауд (3461) и ат-Тирмизи (1231), подтвердивший его достоверность, о том, что </w:t>
      </w:r>
      <w:r>
        <w:rPr>
          <w:color w:val="000000" w:themeColor="text1"/>
        </w:rPr>
        <w:t>п</w:t>
      </w:r>
      <w:r w:rsidRPr="00C04E74">
        <w:rPr>
          <w:color w:val="000000" w:themeColor="text1"/>
        </w:rPr>
        <w:t>осланник Аллаха</w:t>
      </w:r>
      <w:r w:rsidR="00D74670">
        <w:rPr>
          <w:color w:val="000000" w:themeColor="text1"/>
        </w:rPr>
        <w:t xml:space="preserve"> (да благословит его Аллах и приветствует) </w:t>
      </w:r>
      <w:r w:rsidRPr="00C04E74">
        <w:rPr>
          <w:color w:val="000000" w:themeColor="text1"/>
        </w:rPr>
        <w:t xml:space="preserve">сказал: </w:t>
      </w:r>
      <w:r w:rsidRPr="00C04E74">
        <w:rPr>
          <w:b/>
          <w:bCs/>
          <w:i/>
          <w:iCs/>
          <w:color w:val="000000" w:themeColor="text1"/>
        </w:rPr>
        <w:t>«Тому, кто объединил две сделки в одну, полагается цена за ту из них, которая ниже, а иначе это будет ростовщичеством».</w:t>
      </w:r>
      <w:r w:rsidRPr="00C04E74">
        <w:rPr>
          <w:color w:val="000000" w:themeColor="text1"/>
        </w:rPr>
        <w:t xml:space="preserve"> </w:t>
      </w:r>
    </w:p>
    <w:p w:rsidR="00C04E74" w:rsidRPr="00C04E74" w:rsidRDefault="00C04E74" w:rsidP="00C04E74">
      <w:pPr>
        <w:spacing w:line="360" w:lineRule="auto"/>
        <w:rPr>
          <w:color w:val="000000" w:themeColor="text1"/>
        </w:rPr>
      </w:pPr>
      <w:r w:rsidRPr="00C04E74">
        <w:rPr>
          <w:color w:val="000000" w:themeColor="text1"/>
        </w:rPr>
        <w:t>А также упоминавшийся хадис, который привели Ахма</w:t>
      </w:r>
      <w:r>
        <w:rPr>
          <w:color w:val="000000" w:themeColor="text1"/>
        </w:rPr>
        <w:t>д, аль-Баззар и ат-Табарани в «аль-Кабир» и в «аль-А</w:t>
      </w:r>
      <w:r w:rsidRPr="00C04E74">
        <w:rPr>
          <w:color w:val="000000" w:themeColor="text1"/>
        </w:rPr>
        <w:t>усат» со слов Симака от ‘Абд</w:t>
      </w:r>
      <w:r>
        <w:rPr>
          <w:color w:val="000000" w:themeColor="text1"/>
        </w:rPr>
        <w:t xml:space="preserve"> </w:t>
      </w:r>
      <w:r w:rsidRPr="00C04E74">
        <w:rPr>
          <w:color w:val="000000" w:themeColor="text1"/>
        </w:rPr>
        <w:t>у</w:t>
      </w:r>
      <w:r>
        <w:rPr>
          <w:color w:val="000000" w:themeColor="text1"/>
        </w:rPr>
        <w:t>р-Р</w:t>
      </w:r>
      <w:r w:rsidRPr="00C04E74">
        <w:rPr>
          <w:color w:val="000000" w:themeColor="text1"/>
        </w:rPr>
        <w:t xml:space="preserve">ахмана ибн </w:t>
      </w:r>
      <w:r>
        <w:rPr>
          <w:color w:val="000000" w:themeColor="text1"/>
        </w:rPr>
        <w:t>‘Абдул</w:t>
      </w:r>
      <w:r w:rsidRPr="00C04E74">
        <w:rPr>
          <w:color w:val="000000" w:themeColor="text1"/>
        </w:rPr>
        <w:t xml:space="preserve">лаха ибн Мас‘уда от его отца, который сказал: </w:t>
      </w:r>
      <w:r w:rsidRPr="00C04E74">
        <w:rPr>
          <w:i/>
          <w:iCs/>
          <w:color w:val="000000" w:themeColor="text1"/>
        </w:rPr>
        <w:t>«Пророк</w:t>
      </w:r>
      <w:r w:rsidR="00D74670">
        <w:rPr>
          <w:i/>
          <w:iCs/>
          <w:color w:val="000000" w:themeColor="text1"/>
        </w:rPr>
        <w:t xml:space="preserve"> (да благословит его Аллах и приветствует) </w:t>
      </w:r>
      <w:r w:rsidRPr="00C04E74">
        <w:rPr>
          <w:i/>
          <w:iCs/>
          <w:color w:val="000000" w:themeColor="text1"/>
        </w:rPr>
        <w:t>запретил объединение двух сделок в одну».</w:t>
      </w:r>
      <w:r w:rsidRPr="00C04E74">
        <w:rPr>
          <w:color w:val="000000" w:themeColor="text1"/>
        </w:rPr>
        <w:t xml:space="preserve"> Симак сказал: </w:t>
      </w:r>
      <w:r w:rsidRPr="00C04E74">
        <w:rPr>
          <w:i/>
          <w:iCs/>
          <w:color w:val="000000" w:themeColor="text1"/>
        </w:rPr>
        <w:t>«Это когда продавец говорит: “В рассрочку стоит столько-то, а если заплатишь сразу – столько-то”».</w:t>
      </w:r>
      <w:r w:rsidRPr="00C04E74">
        <w:rPr>
          <w:color w:val="000000" w:themeColor="text1"/>
        </w:rPr>
        <w:t xml:space="preserve"> </w:t>
      </w:r>
    </w:p>
    <w:p w:rsidR="00C04E74" w:rsidRPr="00C04E74" w:rsidRDefault="00C04E74" w:rsidP="00C04E74">
      <w:pPr>
        <w:spacing w:line="360" w:lineRule="auto"/>
        <w:rPr>
          <w:color w:val="000000" w:themeColor="text1"/>
        </w:rPr>
      </w:pPr>
      <w:r w:rsidRPr="00C04E74">
        <w:rPr>
          <w:color w:val="000000" w:themeColor="text1"/>
        </w:rPr>
        <w:t>Аль-Х</w:t>
      </w:r>
      <w:r>
        <w:rPr>
          <w:color w:val="000000" w:themeColor="text1"/>
        </w:rPr>
        <w:t>е</w:t>
      </w:r>
      <w:r w:rsidRPr="00C04E74">
        <w:rPr>
          <w:color w:val="000000" w:themeColor="text1"/>
        </w:rPr>
        <w:t>йсами в «М</w:t>
      </w:r>
      <w:r>
        <w:rPr>
          <w:color w:val="000000" w:themeColor="text1"/>
        </w:rPr>
        <w:t>аджма‘ аз-з</w:t>
      </w:r>
      <w:r w:rsidRPr="00C04E74">
        <w:rPr>
          <w:color w:val="000000" w:themeColor="text1"/>
        </w:rPr>
        <w:t>а</w:t>
      </w:r>
      <w:r>
        <w:rPr>
          <w:rFonts w:ascii="Times New Roman" w:hAnsi="Times New Roman" w:cs="Times New Roman"/>
          <w:color w:val="000000" w:themeColor="text1"/>
        </w:rPr>
        <w:t>у</w:t>
      </w:r>
      <w:r w:rsidRPr="00C04E74">
        <w:rPr>
          <w:rFonts w:cs="Book Antiqua"/>
          <w:color w:val="000000" w:themeColor="text1"/>
        </w:rPr>
        <w:t>аид»</w:t>
      </w:r>
      <w:r w:rsidRPr="00C04E74">
        <w:rPr>
          <w:color w:val="000000" w:themeColor="text1"/>
        </w:rPr>
        <w:t xml:space="preserve"> </w:t>
      </w:r>
      <w:r w:rsidRPr="00C04E74">
        <w:rPr>
          <w:rFonts w:cs="Book Antiqua"/>
          <w:color w:val="000000" w:themeColor="text1"/>
        </w:rPr>
        <w:t>сказал</w:t>
      </w:r>
      <w:r w:rsidRPr="00C04E74">
        <w:rPr>
          <w:color w:val="000000" w:themeColor="text1"/>
        </w:rPr>
        <w:t xml:space="preserve">, </w:t>
      </w:r>
      <w:r w:rsidRPr="00C04E74">
        <w:rPr>
          <w:rFonts w:cs="Book Antiqua"/>
          <w:color w:val="000000" w:themeColor="text1"/>
        </w:rPr>
        <w:t>что</w:t>
      </w:r>
      <w:r w:rsidRPr="00C04E74">
        <w:rPr>
          <w:color w:val="000000" w:themeColor="text1"/>
        </w:rPr>
        <w:t xml:space="preserve"> </w:t>
      </w:r>
      <w:r w:rsidRPr="00C04E74">
        <w:rPr>
          <w:rFonts w:cs="Book Antiqua"/>
          <w:color w:val="000000" w:themeColor="text1"/>
        </w:rPr>
        <w:t>все</w:t>
      </w:r>
      <w:r w:rsidRPr="00C04E74">
        <w:rPr>
          <w:color w:val="000000" w:themeColor="text1"/>
        </w:rPr>
        <w:t xml:space="preserve"> </w:t>
      </w:r>
      <w:r w:rsidRPr="00C04E74">
        <w:rPr>
          <w:rFonts w:cs="Book Antiqua"/>
          <w:color w:val="000000" w:themeColor="text1"/>
        </w:rPr>
        <w:t>передатчики</w:t>
      </w:r>
      <w:r w:rsidRPr="00C04E74">
        <w:rPr>
          <w:color w:val="000000" w:themeColor="text1"/>
        </w:rPr>
        <w:t xml:space="preserve"> </w:t>
      </w:r>
      <w:r w:rsidRPr="00C04E74">
        <w:rPr>
          <w:rFonts w:cs="Book Antiqua"/>
          <w:color w:val="000000" w:themeColor="text1"/>
        </w:rPr>
        <w:t>Ахмада</w:t>
      </w:r>
      <w:r w:rsidRPr="00C04E74">
        <w:rPr>
          <w:color w:val="000000" w:themeColor="text1"/>
        </w:rPr>
        <w:t xml:space="preserve"> </w:t>
      </w:r>
      <w:r w:rsidRPr="00C04E74">
        <w:rPr>
          <w:rFonts w:cs="Book Antiqua"/>
          <w:color w:val="000000" w:themeColor="text1"/>
        </w:rPr>
        <w:t>в</w:t>
      </w:r>
      <w:r w:rsidRPr="00C04E74">
        <w:rPr>
          <w:color w:val="000000" w:themeColor="text1"/>
        </w:rPr>
        <w:t xml:space="preserve"> </w:t>
      </w:r>
      <w:r w:rsidRPr="00C04E74">
        <w:rPr>
          <w:rFonts w:cs="Book Antiqua"/>
          <w:color w:val="000000" w:themeColor="text1"/>
        </w:rPr>
        <w:t>этом</w:t>
      </w:r>
      <w:r w:rsidRPr="00C04E74">
        <w:rPr>
          <w:color w:val="000000" w:themeColor="text1"/>
        </w:rPr>
        <w:t xml:space="preserve"> </w:t>
      </w:r>
      <w:r w:rsidRPr="00C04E74">
        <w:rPr>
          <w:rFonts w:cs="Book Antiqua"/>
          <w:color w:val="000000" w:themeColor="text1"/>
        </w:rPr>
        <w:t>хадисе</w:t>
      </w:r>
      <w:r w:rsidRPr="00C04E74">
        <w:rPr>
          <w:color w:val="000000" w:themeColor="text1"/>
        </w:rPr>
        <w:t xml:space="preserve"> </w:t>
      </w:r>
      <w:r w:rsidRPr="00C04E74">
        <w:rPr>
          <w:rFonts w:cs="Book Antiqua"/>
          <w:color w:val="000000" w:themeColor="text1"/>
        </w:rPr>
        <w:t>надёжные</w:t>
      </w:r>
      <w:r w:rsidRPr="00C04E74">
        <w:rPr>
          <w:color w:val="000000" w:themeColor="text1"/>
        </w:rPr>
        <w:t xml:space="preserve">. </w:t>
      </w:r>
    </w:p>
    <w:p w:rsidR="00C04E74" w:rsidRPr="00C04E74" w:rsidRDefault="00C04E74" w:rsidP="00C04E74">
      <w:pPr>
        <w:spacing w:line="360" w:lineRule="auto"/>
        <w:rPr>
          <w:color w:val="000000" w:themeColor="text1"/>
        </w:rPr>
      </w:pPr>
      <w:r w:rsidRPr="00C04E74">
        <w:rPr>
          <w:color w:val="000000" w:themeColor="text1"/>
        </w:rPr>
        <w:t xml:space="preserve">Эти два хадиса указывают на запрет надбавки в цене по причине отсроченной оплаты, и по этой причине </w:t>
      </w:r>
      <w:r>
        <w:rPr>
          <w:color w:val="000000" w:themeColor="text1"/>
        </w:rPr>
        <w:t>п</w:t>
      </w:r>
      <w:r w:rsidRPr="00C04E74">
        <w:rPr>
          <w:color w:val="000000" w:themeColor="text1"/>
        </w:rPr>
        <w:t>ророк</w:t>
      </w:r>
      <w:r w:rsidR="00D74670">
        <w:rPr>
          <w:color w:val="000000" w:themeColor="text1"/>
        </w:rPr>
        <w:t xml:space="preserve"> (да благословит его Аллах и приветствует) </w:t>
      </w:r>
      <w:r w:rsidRPr="00C04E74">
        <w:rPr>
          <w:color w:val="000000" w:themeColor="text1"/>
        </w:rPr>
        <w:t xml:space="preserve">сказал: </w:t>
      </w:r>
      <w:r w:rsidRPr="00C04E74">
        <w:rPr>
          <w:b/>
          <w:bCs/>
          <w:i/>
          <w:iCs/>
          <w:color w:val="000000" w:themeColor="text1"/>
        </w:rPr>
        <w:t xml:space="preserve">«…тому полагается та цена, которая ниже, а иначе это будет ростовщичеством». </w:t>
      </w:r>
    </w:p>
    <w:p w:rsidR="00C04E74" w:rsidRPr="00C04E74" w:rsidRDefault="00C04E74" w:rsidP="00C04E74">
      <w:pPr>
        <w:spacing w:line="360" w:lineRule="auto"/>
        <w:rPr>
          <w:color w:val="000000" w:themeColor="text1"/>
        </w:rPr>
      </w:pPr>
      <w:r w:rsidRPr="00C04E74">
        <w:rPr>
          <w:color w:val="000000" w:themeColor="text1"/>
        </w:rPr>
        <w:t xml:space="preserve">Общий смысл этих хадисов включает в себя также и те товары, которые изначально не относятся к ростовщическим категориям. </w:t>
      </w:r>
    </w:p>
    <w:p w:rsidR="00C020F1" w:rsidRDefault="00C04E74" w:rsidP="00C04E74">
      <w:pPr>
        <w:spacing w:line="360" w:lineRule="auto"/>
        <w:rPr>
          <w:color w:val="000000" w:themeColor="text1"/>
        </w:rPr>
      </w:pPr>
      <w:r w:rsidRPr="00C04E74">
        <w:rPr>
          <w:color w:val="000000" w:themeColor="text1"/>
        </w:rPr>
        <w:t>Однако большинство учёных склонилось к дозволенности увеличения цены товара по причине отсрочки оплаты и не согласились с тем, что в этих двух хадисах подразумевается этот смысл</w:t>
      </w:r>
      <w:r>
        <w:rPr>
          <w:rStyle w:val="ad"/>
          <w:color w:val="000000" w:themeColor="text1"/>
        </w:rPr>
        <w:footnoteReference w:id="1700"/>
      </w:r>
      <w:r w:rsidRPr="00C04E74">
        <w:rPr>
          <w:color w:val="000000" w:themeColor="text1"/>
        </w:rPr>
        <w:t xml:space="preserve">.  </w:t>
      </w:r>
    </w:p>
    <w:p w:rsidR="00C04E74" w:rsidRDefault="00C04E74" w:rsidP="00C04E74">
      <w:pPr>
        <w:pStyle w:val="3"/>
      </w:pPr>
      <w:r w:rsidRPr="00F60D0D">
        <w:rPr>
          <w:sz w:val="28"/>
          <w:szCs w:val="28"/>
        </w:rPr>
        <w:lastRenderedPageBreak/>
        <w:t>•</w:t>
      </w:r>
      <w:r>
        <w:t xml:space="preserve"> ВОПРОС № 34:</w:t>
      </w:r>
      <w:r w:rsidRPr="00043686">
        <w:t xml:space="preserve"> </w:t>
      </w:r>
      <w:r w:rsidRPr="00C04E74">
        <w:t>ЗАПРЕТ ИМЕТЬ ПРИБЫЛЬ С ТОГО, ЗА ЧТО ЧЕЛОВЕК НЕ ОТВЕЧАЕТ</w:t>
      </w:r>
    </w:p>
    <w:p w:rsidR="00C04E74" w:rsidRDefault="00C04E74" w:rsidP="00C04E7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04E74">
        <w:rPr>
          <w:i/>
          <w:iCs/>
          <w:color w:val="000000" w:themeColor="text1"/>
        </w:rPr>
        <w:t>и прибыль с того, за что человек не несёт ответственность</w:t>
      </w:r>
      <w:r>
        <w:rPr>
          <w:i/>
          <w:iCs/>
          <w:color w:val="000000" w:themeColor="text1"/>
        </w:rPr>
        <w:t>…»</w:t>
      </w:r>
      <w:r w:rsidRPr="00741BCE">
        <w:rPr>
          <w:color w:val="000000" w:themeColor="text1"/>
        </w:rPr>
        <w:t xml:space="preserve">. </w:t>
      </w:r>
    </w:p>
    <w:p w:rsidR="00C04E74" w:rsidRPr="00C04E74" w:rsidRDefault="00C04E74" w:rsidP="006F214C">
      <w:pPr>
        <w:spacing w:line="360" w:lineRule="auto"/>
        <w:rPr>
          <w:color w:val="000000" w:themeColor="text1"/>
        </w:rPr>
      </w:pPr>
      <w:r>
        <w:rPr>
          <w:color w:val="000000" w:themeColor="text1"/>
        </w:rPr>
        <w:t>И</w:t>
      </w:r>
      <w:r w:rsidRPr="00C04E74">
        <w:rPr>
          <w:color w:val="000000" w:themeColor="text1"/>
        </w:rPr>
        <w:t xml:space="preserve">сходя из приведённого ранее хадиса: </w:t>
      </w:r>
      <w:r>
        <w:rPr>
          <w:b/>
          <w:bCs/>
          <w:i/>
          <w:iCs/>
          <w:color w:val="000000" w:themeColor="text1"/>
        </w:rPr>
        <w:t>«Не</w:t>
      </w:r>
      <w:r w:rsidRPr="00C04E74">
        <w:rPr>
          <w:b/>
          <w:bCs/>
          <w:i/>
          <w:iCs/>
          <w:color w:val="000000" w:themeColor="text1"/>
        </w:rPr>
        <w:t>дозволены: предоставление займа с условием заключения торговой сделки; два условия в одной сделке; получение прибыли с того, за что человек не несёт ответственности; а т</w:t>
      </w:r>
      <w:r w:rsidR="006F214C">
        <w:rPr>
          <w:b/>
          <w:bCs/>
          <w:i/>
          <w:iCs/>
          <w:color w:val="000000" w:themeColor="text1"/>
        </w:rPr>
        <w:t xml:space="preserve">акже продажа того, чего у тебя </w:t>
      </w:r>
      <w:r w:rsidRPr="00C04E74">
        <w:rPr>
          <w:b/>
          <w:bCs/>
          <w:i/>
          <w:iCs/>
          <w:color w:val="000000" w:themeColor="text1"/>
        </w:rPr>
        <w:t>нет»</w:t>
      </w:r>
      <w:r w:rsidR="006F214C" w:rsidRPr="006F214C">
        <w:rPr>
          <w:rStyle w:val="ad"/>
          <w:color w:val="000000" w:themeColor="text1"/>
        </w:rPr>
        <w:footnoteReference w:id="1701"/>
      </w:r>
      <w:r w:rsidRPr="006F214C">
        <w:rPr>
          <w:color w:val="000000" w:themeColor="text1"/>
        </w:rPr>
        <w:t>.</w:t>
      </w:r>
      <w:r w:rsidR="006F214C" w:rsidRPr="006F214C">
        <w:rPr>
          <w:color w:val="000000" w:themeColor="text1"/>
        </w:rPr>
        <w:t xml:space="preserve"> </w:t>
      </w:r>
    </w:p>
    <w:p w:rsidR="00C020F1" w:rsidRDefault="00C04E74" w:rsidP="00C04E74">
      <w:pPr>
        <w:spacing w:line="360" w:lineRule="auto"/>
        <w:rPr>
          <w:color w:val="000000" w:themeColor="text1"/>
        </w:rPr>
      </w:pPr>
      <w:r w:rsidRPr="00C04E74">
        <w:rPr>
          <w:color w:val="000000" w:themeColor="text1"/>
        </w:rPr>
        <w:t>Сутью этого запрета является то, что человек не должен продавать то, за что не несёт ответственности, как например, если продаёт то, что купил, но ещё не забрал у продавца.</w:t>
      </w:r>
    </w:p>
    <w:p w:rsidR="006F214C" w:rsidRDefault="006F214C" w:rsidP="006F214C">
      <w:pPr>
        <w:pStyle w:val="3"/>
      </w:pPr>
      <w:r w:rsidRPr="00F60D0D">
        <w:rPr>
          <w:sz w:val="28"/>
          <w:szCs w:val="28"/>
        </w:rPr>
        <w:t>•</w:t>
      </w:r>
      <w:r>
        <w:t xml:space="preserve"> ВОПРОС № 35:</w:t>
      </w:r>
      <w:r w:rsidRPr="00043686">
        <w:t xml:space="preserve"> </w:t>
      </w:r>
      <w:r w:rsidRPr="006F214C">
        <w:t>ПРОДАЖ</w:t>
      </w:r>
      <w:r>
        <w:t>А</w:t>
      </w:r>
      <w:r w:rsidRPr="006F214C">
        <w:t xml:space="preserve"> ТОГО, ЧЕГО НЕТ В НАЛИЧИИ У ПРОДАВЦА</w:t>
      </w:r>
    </w:p>
    <w:p w:rsidR="006F214C" w:rsidRDefault="006F214C" w:rsidP="006F214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F214C">
        <w:rPr>
          <w:i/>
          <w:iCs/>
          <w:color w:val="000000" w:themeColor="text1"/>
        </w:rPr>
        <w:t>и продажа того, чего нет в наличии у продавца</w:t>
      </w:r>
      <w:r>
        <w:rPr>
          <w:i/>
          <w:iCs/>
          <w:color w:val="000000" w:themeColor="text1"/>
        </w:rPr>
        <w:t>…»</w:t>
      </w:r>
      <w:r w:rsidRPr="006F214C">
        <w:rPr>
          <w:rStyle w:val="ad"/>
          <w:color w:val="000000" w:themeColor="text1"/>
        </w:rPr>
        <w:footnoteReference w:id="1702"/>
      </w:r>
      <w:r w:rsidRPr="006F214C">
        <w:rPr>
          <w:color w:val="000000" w:themeColor="text1"/>
        </w:rPr>
        <w:t xml:space="preserve">. </w:t>
      </w:r>
    </w:p>
    <w:p w:rsidR="006F214C" w:rsidRPr="006F214C" w:rsidRDefault="006F214C" w:rsidP="006F214C">
      <w:pPr>
        <w:spacing w:line="360" w:lineRule="auto"/>
        <w:rPr>
          <w:color w:val="000000" w:themeColor="text1"/>
        </w:rPr>
      </w:pPr>
      <w:r>
        <w:rPr>
          <w:color w:val="000000" w:themeColor="text1"/>
        </w:rPr>
        <w:lastRenderedPageBreak/>
        <w:t>И</w:t>
      </w:r>
      <w:r w:rsidRPr="006F214C">
        <w:rPr>
          <w:color w:val="000000" w:themeColor="text1"/>
        </w:rPr>
        <w:t>схо</w:t>
      </w:r>
      <w:r>
        <w:rPr>
          <w:color w:val="000000" w:themeColor="text1"/>
        </w:rPr>
        <w:t>дя из хадиса Хакима ибн Хизама, который обратил-ся к п</w:t>
      </w:r>
      <w:r w:rsidRPr="006F214C">
        <w:rPr>
          <w:color w:val="000000" w:themeColor="text1"/>
        </w:rPr>
        <w:t>ророку</w:t>
      </w:r>
      <w:r w:rsidR="00D74670">
        <w:rPr>
          <w:color w:val="000000" w:themeColor="text1"/>
        </w:rPr>
        <w:t xml:space="preserve"> (да благословит его Аллах и приветствует) </w:t>
      </w:r>
      <w:r w:rsidRPr="006F214C">
        <w:rPr>
          <w:color w:val="000000" w:themeColor="text1"/>
        </w:rPr>
        <w:t xml:space="preserve">со словами: </w:t>
      </w:r>
      <w:r w:rsidRPr="006F214C">
        <w:rPr>
          <w:i/>
          <w:iCs/>
          <w:color w:val="000000" w:themeColor="text1"/>
        </w:rPr>
        <w:t xml:space="preserve">«О </w:t>
      </w:r>
      <w:r>
        <w:rPr>
          <w:i/>
          <w:iCs/>
          <w:color w:val="000000" w:themeColor="text1"/>
        </w:rPr>
        <w:t>п</w:t>
      </w:r>
      <w:r w:rsidRPr="006F214C">
        <w:rPr>
          <w:i/>
          <w:iCs/>
          <w:color w:val="000000" w:themeColor="text1"/>
        </w:rPr>
        <w:t>осланник Аллаха, ко мне обращаются с просьбой продать что-либо, чего у меня нет, и я сначала продаю это, а уже затем иду и приобретаю это на рынке»</w:t>
      </w:r>
      <w:r w:rsidRPr="006F214C">
        <w:rPr>
          <w:color w:val="000000" w:themeColor="text1"/>
        </w:rPr>
        <w:t xml:space="preserve">, – на что </w:t>
      </w:r>
      <w:r>
        <w:rPr>
          <w:color w:val="000000" w:themeColor="text1"/>
        </w:rPr>
        <w:t>п</w:t>
      </w:r>
      <w:r w:rsidRPr="006F214C">
        <w:rPr>
          <w:color w:val="000000" w:themeColor="text1"/>
        </w:rPr>
        <w:t>осланник Аллаха</w:t>
      </w:r>
      <w:r w:rsidR="00D74670">
        <w:rPr>
          <w:color w:val="000000" w:themeColor="text1"/>
        </w:rPr>
        <w:t xml:space="preserve"> (да благословит его Аллах и приветствует) </w:t>
      </w:r>
      <w:r w:rsidRPr="006F214C">
        <w:rPr>
          <w:color w:val="000000" w:themeColor="text1"/>
        </w:rPr>
        <w:t xml:space="preserve">ответил: </w:t>
      </w:r>
      <w:r w:rsidRPr="006F214C">
        <w:rPr>
          <w:b/>
          <w:bCs/>
          <w:i/>
          <w:iCs/>
          <w:color w:val="000000" w:themeColor="text1"/>
        </w:rPr>
        <w:t xml:space="preserve">«Не продавай то, чего у тебя нет». </w:t>
      </w:r>
      <w:r w:rsidRPr="006F214C">
        <w:rPr>
          <w:color w:val="000000" w:themeColor="text1"/>
        </w:rPr>
        <w:t>Этот хадис привели Ахмад и авторы сборников «</w:t>
      </w:r>
      <w:r>
        <w:rPr>
          <w:color w:val="000000" w:themeColor="text1"/>
        </w:rPr>
        <w:t>а</w:t>
      </w:r>
      <w:r w:rsidRPr="006F214C">
        <w:rPr>
          <w:color w:val="000000" w:themeColor="text1"/>
        </w:rPr>
        <w:t>с-</w:t>
      </w:r>
      <w:r>
        <w:rPr>
          <w:color w:val="000000" w:themeColor="text1"/>
        </w:rPr>
        <w:t>Сунан»,</w:t>
      </w:r>
      <w:r w:rsidRPr="006F214C">
        <w:rPr>
          <w:color w:val="000000" w:themeColor="text1"/>
        </w:rPr>
        <w:t xml:space="preserve"> а его достоверность подтвердили ат-Тирмизи и </w:t>
      </w:r>
      <w:r>
        <w:rPr>
          <w:color w:val="000000" w:themeColor="text1"/>
        </w:rPr>
        <w:t>Ибн Хиббан.</w:t>
      </w:r>
      <w:r w:rsidRPr="006F214C">
        <w:rPr>
          <w:color w:val="000000" w:themeColor="text1"/>
        </w:rPr>
        <w:t xml:space="preserve"> </w:t>
      </w:r>
    </w:p>
    <w:p w:rsidR="006F214C" w:rsidRPr="006F214C" w:rsidRDefault="006F214C" w:rsidP="006F214C">
      <w:pPr>
        <w:spacing w:line="360" w:lineRule="auto"/>
        <w:rPr>
          <w:color w:val="000000" w:themeColor="text1"/>
        </w:rPr>
      </w:pPr>
      <w:r w:rsidRPr="006F214C">
        <w:rPr>
          <w:color w:val="000000" w:themeColor="text1"/>
        </w:rPr>
        <w:t xml:space="preserve">Под словами </w:t>
      </w:r>
      <w:r>
        <w:rPr>
          <w:color w:val="000000" w:themeColor="text1"/>
        </w:rPr>
        <w:t>п</w:t>
      </w:r>
      <w:r w:rsidRPr="006F214C">
        <w:rPr>
          <w:color w:val="000000" w:themeColor="text1"/>
        </w:rPr>
        <w:t>ророка</w:t>
      </w:r>
      <w:r w:rsidR="00D74670">
        <w:rPr>
          <w:color w:val="000000" w:themeColor="text1"/>
        </w:rPr>
        <w:t xml:space="preserve"> (да благословит его Аллах и приветствует) </w:t>
      </w:r>
      <w:r w:rsidRPr="006F214C">
        <w:rPr>
          <w:b/>
          <w:bCs/>
          <w:i/>
          <w:iCs/>
          <w:color w:val="000000" w:themeColor="text1"/>
        </w:rPr>
        <w:t>«то, чего у тебя нет»</w:t>
      </w:r>
      <w:r w:rsidRPr="006F214C">
        <w:rPr>
          <w:color w:val="000000" w:themeColor="text1"/>
        </w:rPr>
        <w:t xml:space="preserve"> имеется в виду то, что не принадлежит тебе и то, над чем ты не властен. </w:t>
      </w:r>
    </w:p>
    <w:p w:rsidR="00C020F1" w:rsidRDefault="006F214C" w:rsidP="006F214C">
      <w:pPr>
        <w:spacing w:line="360" w:lineRule="auto"/>
        <w:rPr>
          <w:color w:val="000000" w:themeColor="text1"/>
        </w:rPr>
      </w:pPr>
      <w:r w:rsidRPr="006F214C">
        <w:rPr>
          <w:color w:val="000000" w:themeColor="text1"/>
        </w:rPr>
        <w:t>К продаже того, чего нет, относится продажа того, что принадлежит другому</w:t>
      </w:r>
      <w:r>
        <w:rPr>
          <w:color w:val="000000" w:themeColor="text1"/>
        </w:rPr>
        <w:t>,</w:t>
      </w:r>
      <w:r w:rsidRPr="006F214C">
        <w:rPr>
          <w:color w:val="000000" w:themeColor="text1"/>
        </w:rPr>
        <w:t xml:space="preserve"> без его ведома. В этом присутствует неизвестность, ведь продавец не знает, согласится ли хозяин товара с этой сделкой или нет. И это соответствует мнению аш-Шафи‘и.</w:t>
      </w:r>
    </w:p>
    <w:p w:rsidR="006F214C" w:rsidRPr="006F214C" w:rsidRDefault="006F214C" w:rsidP="006F214C">
      <w:pPr>
        <w:spacing w:line="360" w:lineRule="auto"/>
        <w:rPr>
          <w:color w:val="000000" w:themeColor="text1"/>
        </w:rPr>
      </w:pPr>
      <w:r w:rsidRPr="006F214C">
        <w:rPr>
          <w:color w:val="000000" w:themeColor="text1"/>
        </w:rPr>
        <w:t>Абу Ханифа сказал, что сделка дозволена, однако её действительность привязана к получению согласия истинного владельца товара</w:t>
      </w:r>
      <w:r>
        <w:rPr>
          <w:rStyle w:val="ad"/>
          <w:color w:val="000000" w:themeColor="text1"/>
        </w:rPr>
        <w:footnoteReference w:id="1703"/>
      </w:r>
      <w:r w:rsidRPr="006F214C">
        <w:rPr>
          <w:color w:val="000000" w:themeColor="text1"/>
        </w:rPr>
        <w:t xml:space="preserve">.  </w:t>
      </w:r>
    </w:p>
    <w:p w:rsidR="006F214C" w:rsidRPr="006F214C" w:rsidRDefault="006F214C" w:rsidP="006F214C">
      <w:pPr>
        <w:spacing w:line="360" w:lineRule="auto"/>
        <w:rPr>
          <w:color w:val="000000" w:themeColor="text1"/>
        </w:rPr>
      </w:pPr>
      <w:r w:rsidRPr="006F214C">
        <w:rPr>
          <w:color w:val="000000" w:themeColor="text1"/>
        </w:rPr>
        <w:lastRenderedPageBreak/>
        <w:t>Поэтому, из-за недействительности продажи того, чего нет у продавца, учёные запрещали продажу накладных, именуемых долями («аль-кутут» или «ас</w:t>
      </w:r>
      <w:r>
        <w:rPr>
          <w:color w:val="000000" w:themeColor="text1"/>
        </w:rPr>
        <w:t>-</w:t>
      </w:r>
      <w:r w:rsidRPr="006F214C">
        <w:rPr>
          <w:color w:val="000000" w:themeColor="text1"/>
        </w:rPr>
        <w:t xml:space="preserve">сукук»), прежде чем товар, указанный в них, не достигал тех, для кого они были выписаны, и они не овладевали товаром в полной мере. И только после этого им дозволялось продать этот товар. </w:t>
      </w:r>
    </w:p>
    <w:p w:rsidR="006F214C" w:rsidRPr="006F214C" w:rsidRDefault="006F214C" w:rsidP="006F214C">
      <w:pPr>
        <w:spacing w:line="360" w:lineRule="auto"/>
        <w:rPr>
          <w:b/>
          <w:bCs/>
          <w:color w:val="000000" w:themeColor="text1"/>
        </w:rPr>
      </w:pPr>
      <w:r>
        <w:rPr>
          <w:color w:val="000000" w:themeColor="text1"/>
        </w:rPr>
        <w:t>«Аль-к</w:t>
      </w:r>
      <w:r w:rsidRPr="006F214C">
        <w:rPr>
          <w:color w:val="000000" w:themeColor="text1"/>
        </w:rPr>
        <w:t>утут» – означает то же самое что и «ас</w:t>
      </w:r>
      <w:r>
        <w:rPr>
          <w:color w:val="000000" w:themeColor="text1"/>
        </w:rPr>
        <w:t>-</w:t>
      </w:r>
      <w:r w:rsidRPr="006F214C">
        <w:rPr>
          <w:color w:val="000000" w:themeColor="text1"/>
        </w:rPr>
        <w:t>сукук»</w:t>
      </w:r>
      <w:r>
        <w:rPr>
          <w:color w:val="000000" w:themeColor="text1"/>
        </w:rPr>
        <w:t>, то есть</w:t>
      </w:r>
      <w:r w:rsidRPr="006F214C">
        <w:rPr>
          <w:color w:val="000000" w:themeColor="text1"/>
        </w:rPr>
        <w:t xml:space="preserve"> предписанные доли. С таким же смыслом это слово приходит в Коране: </w:t>
      </w:r>
      <w:r w:rsidRPr="006F214C">
        <w:rPr>
          <w:b/>
          <w:bCs/>
          <w:color w:val="000000" w:themeColor="text1"/>
        </w:rPr>
        <w:t>«Неверующие сказали: «Господь наш! Приблизь, предназначенное д</w:t>
      </w:r>
      <w:r>
        <w:rPr>
          <w:b/>
          <w:bCs/>
          <w:color w:val="000000" w:themeColor="text1"/>
        </w:rPr>
        <w:t>ля нас наказание, нашу долю (кы</w:t>
      </w:r>
      <w:r w:rsidRPr="006F214C">
        <w:rPr>
          <w:b/>
          <w:bCs/>
          <w:color w:val="000000" w:themeColor="text1"/>
        </w:rPr>
        <w:t>тта) до наступления Судного Дня»</w:t>
      </w:r>
      <w:r w:rsidRPr="006F214C">
        <w:rPr>
          <w:rStyle w:val="ad"/>
          <w:color w:val="000000" w:themeColor="text1"/>
        </w:rPr>
        <w:footnoteReference w:id="1704"/>
      </w:r>
      <w:r w:rsidRPr="006F214C">
        <w:rPr>
          <w:color w:val="000000" w:themeColor="text1"/>
        </w:rPr>
        <w:t>.</w:t>
      </w:r>
    </w:p>
    <w:p w:rsidR="006F214C" w:rsidRDefault="006F214C" w:rsidP="006F214C">
      <w:pPr>
        <w:pStyle w:val="3"/>
      </w:pPr>
      <w:r w:rsidRPr="00F60D0D">
        <w:rPr>
          <w:sz w:val="28"/>
          <w:szCs w:val="28"/>
        </w:rPr>
        <w:t>•</w:t>
      </w:r>
      <w:r>
        <w:t xml:space="preserve"> ВОПРОС № 36:</w:t>
      </w:r>
      <w:r w:rsidRPr="00043686">
        <w:t xml:space="preserve"> </w:t>
      </w:r>
      <w:r w:rsidRPr="006F214C">
        <w:t xml:space="preserve">ПРАВО НА РАСТОРЖЕНИЕ СДЕЛКИ ПРИ НЕСОБЛЮДЕНИИ ЕЁ УСЛОВИЙ  </w:t>
      </w:r>
    </w:p>
    <w:p w:rsidR="006F214C" w:rsidRDefault="006F214C" w:rsidP="006F214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«Д</w:t>
      </w:r>
      <w:r w:rsidRPr="006F214C">
        <w:rPr>
          <w:i/>
          <w:iCs/>
          <w:color w:val="000000" w:themeColor="text1"/>
        </w:rPr>
        <w:t>озволяется обусловливание сделки отсутствием в ней обмана</w:t>
      </w:r>
      <w:r>
        <w:rPr>
          <w:i/>
          <w:iCs/>
          <w:color w:val="000000" w:themeColor="text1"/>
        </w:rPr>
        <w:t>…»</w:t>
      </w:r>
      <w:r w:rsidRPr="00741BCE">
        <w:rPr>
          <w:color w:val="000000" w:themeColor="text1"/>
        </w:rPr>
        <w:t xml:space="preserve">. </w:t>
      </w:r>
    </w:p>
    <w:p w:rsidR="006F214C" w:rsidRPr="006F214C" w:rsidRDefault="006F214C" w:rsidP="006F214C">
      <w:pPr>
        <w:spacing w:line="360" w:lineRule="auto"/>
        <w:rPr>
          <w:i/>
          <w:iCs/>
          <w:color w:val="000000" w:themeColor="text1"/>
        </w:rPr>
      </w:pPr>
      <w:r>
        <w:rPr>
          <w:color w:val="000000" w:themeColor="text1"/>
        </w:rPr>
        <w:t>И</w:t>
      </w:r>
      <w:r w:rsidRPr="006F214C">
        <w:rPr>
          <w:color w:val="000000" w:themeColor="text1"/>
        </w:rPr>
        <w:t>сходя из хадиса, приводимого в об</w:t>
      </w:r>
      <w:r>
        <w:rPr>
          <w:color w:val="000000" w:themeColor="text1"/>
        </w:rPr>
        <w:t>оих Сахихах со слов Ибн ‘Умара</w:t>
      </w:r>
      <w:r w:rsidRPr="006F214C">
        <w:rPr>
          <w:color w:val="000000" w:themeColor="text1"/>
        </w:rPr>
        <w:t xml:space="preserve">, который сказал: </w:t>
      </w:r>
      <w:r w:rsidRPr="006F214C">
        <w:rPr>
          <w:i/>
          <w:iCs/>
          <w:color w:val="000000" w:themeColor="text1"/>
        </w:rPr>
        <w:t xml:space="preserve">«Некий человек пожаловался </w:t>
      </w:r>
      <w:r>
        <w:rPr>
          <w:i/>
          <w:iCs/>
          <w:color w:val="000000" w:themeColor="text1"/>
        </w:rPr>
        <w:t>п</w:t>
      </w:r>
      <w:r w:rsidRPr="006F214C">
        <w:rPr>
          <w:i/>
          <w:iCs/>
          <w:color w:val="000000" w:themeColor="text1"/>
        </w:rPr>
        <w:t>осланнику Аллаха</w:t>
      </w:r>
      <w:r w:rsidR="00D74670">
        <w:rPr>
          <w:i/>
          <w:iCs/>
          <w:color w:val="000000" w:themeColor="text1"/>
        </w:rPr>
        <w:t xml:space="preserve"> (да благословит его Аллах и приветствует) </w:t>
      </w:r>
      <w:r w:rsidRPr="006F214C">
        <w:rPr>
          <w:i/>
          <w:iCs/>
          <w:color w:val="000000" w:themeColor="text1"/>
        </w:rPr>
        <w:t xml:space="preserve">на то, что его обманывают в торговле и </w:t>
      </w:r>
      <w:r>
        <w:rPr>
          <w:i/>
          <w:iCs/>
          <w:color w:val="000000" w:themeColor="text1"/>
        </w:rPr>
        <w:t>п</w:t>
      </w:r>
      <w:r w:rsidRPr="006F214C">
        <w:rPr>
          <w:i/>
          <w:iCs/>
          <w:color w:val="000000" w:themeColor="text1"/>
        </w:rPr>
        <w:t>ророк</w:t>
      </w:r>
      <w:r w:rsidR="00D74670">
        <w:rPr>
          <w:i/>
          <w:iCs/>
          <w:color w:val="000000" w:themeColor="text1"/>
        </w:rPr>
        <w:t xml:space="preserve"> (да благословит его Аллах и приветствует) </w:t>
      </w:r>
      <w:r w:rsidRPr="006F214C">
        <w:rPr>
          <w:i/>
          <w:iCs/>
          <w:color w:val="000000" w:themeColor="text1"/>
        </w:rPr>
        <w:t xml:space="preserve">сказал ему: </w:t>
      </w:r>
      <w:r w:rsidRPr="006F214C">
        <w:rPr>
          <w:b/>
          <w:bCs/>
          <w:i/>
          <w:iCs/>
          <w:color w:val="000000" w:themeColor="text1"/>
        </w:rPr>
        <w:t>«При заключении сделок говори: "Без обмана"»</w:t>
      </w:r>
      <w:r w:rsidRPr="006F214C">
        <w:rPr>
          <w:rStyle w:val="ad"/>
          <w:color w:val="000000" w:themeColor="text1"/>
        </w:rPr>
        <w:footnoteReference w:id="1705"/>
      </w:r>
      <w:r w:rsidRPr="006F214C">
        <w:rPr>
          <w:color w:val="000000" w:themeColor="text1"/>
        </w:rPr>
        <w:t>.</w:t>
      </w:r>
    </w:p>
    <w:p w:rsidR="006F214C" w:rsidRPr="006F214C" w:rsidRDefault="006F214C" w:rsidP="006F214C">
      <w:pPr>
        <w:spacing w:line="360" w:lineRule="auto"/>
        <w:rPr>
          <w:color w:val="000000" w:themeColor="text1"/>
        </w:rPr>
      </w:pPr>
      <w:r w:rsidRPr="006F214C">
        <w:rPr>
          <w:color w:val="000000" w:themeColor="text1"/>
        </w:rPr>
        <w:t xml:space="preserve">Есть и другие хадисы по данной теме. </w:t>
      </w:r>
    </w:p>
    <w:p w:rsidR="00C020F1" w:rsidRDefault="006F214C" w:rsidP="006F214C">
      <w:pPr>
        <w:spacing w:line="360" w:lineRule="auto"/>
        <w:rPr>
          <w:color w:val="000000" w:themeColor="text1"/>
        </w:rPr>
      </w:pPr>
      <w:r>
        <w:rPr>
          <w:color w:val="000000" w:themeColor="text1"/>
        </w:rPr>
        <w:t>А под обманом (</w:t>
      </w:r>
      <w:r w:rsidRPr="006F214C">
        <w:rPr>
          <w:color w:val="000000" w:themeColor="text1"/>
        </w:rPr>
        <w:t>аль-хиляба</w:t>
      </w:r>
      <w:r>
        <w:rPr>
          <w:color w:val="000000" w:themeColor="text1"/>
        </w:rPr>
        <w:t>)</w:t>
      </w:r>
      <w:r w:rsidRPr="006F214C">
        <w:rPr>
          <w:color w:val="000000" w:themeColor="text1"/>
        </w:rPr>
        <w:t xml:space="preserve"> имеется в виду хитрость. Внешне хадис указывает на то, что сказавший и обусловивший это, имеет право на расторжение сделки в любом случае, обманут он был или нет</w:t>
      </w:r>
      <w:r>
        <w:rPr>
          <w:rStyle w:val="ad"/>
          <w:color w:val="000000" w:themeColor="text1"/>
        </w:rPr>
        <w:footnoteReference w:id="1706"/>
      </w:r>
      <w:r w:rsidRPr="006F214C">
        <w:rPr>
          <w:color w:val="000000" w:themeColor="text1"/>
        </w:rPr>
        <w:t xml:space="preserve">.  </w:t>
      </w:r>
    </w:p>
    <w:p w:rsidR="00FA6D29" w:rsidRDefault="00FA6D29" w:rsidP="009C6E89">
      <w:pPr>
        <w:pStyle w:val="3"/>
      </w:pPr>
      <w:r w:rsidRPr="00F60D0D">
        <w:rPr>
          <w:sz w:val="28"/>
          <w:szCs w:val="28"/>
        </w:rPr>
        <w:lastRenderedPageBreak/>
        <w:t>•</w:t>
      </w:r>
      <w:r>
        <w:t xml:space="preserve"> ВОПРОС № 3</w:t>
      </w:r>
      <w:r w:rsidR="009C6E89">
        <w:t>7</w:t>
      </w:r>
      <w:r>
        <w:t>:</w:t>
      </w:r>
      <w:r w:rsidRPr="00043686">
        <w:t xml:space="preserve"> </w:t>
      </w:r>
      <w:r w:rsidRPr="00FA6D29">
        <w:t xml:space="preserve">ПРАВО НА РАСТОРЖЕНИЕ СДЕЛКИ В ОДНОСТОРОННЕМ ПОРЯДКЕ ДО ТЕХ ПОР, ПОКА СТОРОНЫ НЕ РАЗОШЛИСЬ  </w:t>
      </w:r>
    </w:p>
    <w:p w:rsidR="00FA6D29" w:rsidRDefault="00FA6D29" w:rsidP="00FA6D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«П</w:t>
      </w:r>
      <w:r w:rsidRPr="00FA6D29">
        <w:rPr>
          <w:i/>
          <w:iCs/>
          <w:color w:val="000000" w:themeColor="text1"/>
        </w:rPr>
        <w:t>раво на расторжение сделки закреплено за каждой из сторон до тех пор, пока они не разошлись</w:t>
      </w:r>
      <w:r>
        <w:rPr>
          <w:i/>
          <w:iCs/>
          <w:color w:val="000000" w:themeColor="text1"/>
        </w:rPr>
        <w:t>»</w:t>
      </w:r>
      <w:r w:rsidRPr="00741BCE">
        <w:rPr>
          <w:color w:val="000000" w:themeColor="text1"/>
        </w:rPr>
        <w:t xml:space="preserve">. </w:t>
      </w:r>
    </w:p>
    <w:p w:rsidR="009C6E89" w:rsidRPr="009C6E89" w:rsidRDefault="009C6E89" w:rsidP="009C6E89">
      <w:pPr>
        <w:spacing w:line="360" w:lineRule="auto"/>
        <w:rPr>
          <w:color w:val="000000" w:themeColor="text1"/>
        </w:rPr>
      </w:pPr>
      <w:r>
        <w:rPr>
          <w:color w:val="000000" w:themeColor="text1"/>
        </w:rPr>
        <w:t>И</w:t>
      </w:r>
      <w:r w:rsidRPr="009C6E89">
        <w:rPr>
          <w:color w:val="000000" w:themeColor="text1"/>
        </w:rPr>
        <w:t>сходя из хадиса, приводимого в обоих Сах</w:t>
      </w:r>
      <w:r>
        <w:rPr>
          <w:color w:val="000000" w:themeColor="text1"/>
        </w:rPr>
        <w:t>ихах со слов Хакима ибн Хизама</w:t>
      </w:r>
      <w:r w:rsidRPr="009C6E89">
        <w:rPr>
          <w:color w:val="000000" w:themeColor="text1"/>
        </w:rPr>
        <w:t xml:space="preserve"> о том, что </w:t>
      </w:r>
      <w:r>
        <w:rPr>
          <w:color w:val="000000" w:themeColor="text1"/>
        </w:rPr>
        <w:t>п</w:t>
      </w:r>
      <w:r w:rsidRPr="009C6E89">
        <w:rPr>
          <w:color w:val="000000" w:themeColor="text1"/>
        </w:rPr>
        <w:t>ророк</w:t>
      </w:r>
      <w:r w:rsidR="00D74670">
        <w:rPr>
          <w:color w:val="000000" w:themeColor="text1"/>
        </w:rPr>
        <w:t xml:space="preserve"> (да благословит его Аллах и приветствует) </w:t>
      </w:r>
      <w:r w:rsidRPr="009C6E89">
        <w:rPr>
          <w:color w:val="000000" w:themeColor="text1"/>
        </w:rPr>
        <w:t xml:space="preserve">сказал: </w:t>
      </w:r>
      <w:r w:rsidRPr="009C6E89">
        <w:rPr>
          <w:b/>
          <w:bCs/>
          <w:i/>
          <w:iCs/>
          <w:color w:val="000000" w:themeColor="text1"/>
        </w:rPr>
        <w:t>«Стороны, имеют право на расторжение сделки до те</w:t>
      </w:r>
      <w:r>
        <w:rPr>
          <w:b/>
          <w:bCs/>
          <w:i/>
          <w:iCs/>
          <w:color w:val="000000" w:themeColor="text1"/>
        </w:rPr>
        <w:t>х пор, пока они не расстанутся»</w:t>
      </w:r>
      <w:r w:rsidRPr="009C6E89">
        <w:rPr>
          <w:rStyle w:val="ad"/>
          <w:color w:val="000000" w:themeColor="text1"/>
        </w:rPr>
        <w:footnoteReference w:id="1707"/>
      </w:r>
      <w:r w:rsidRPr="009C6E89">
        <w:rPr>
          <w:color w:val="000000" w:themeColor="text1"/>
        </w:rPr>
        <w:t xml:space="preserve">. </w:t>
      </w:r>
    </w:p>
    <w:p w:rsidR="009C6E89" w:rsidRPr="009C6E89" w:rsidRDefault="009C6E89" w:rsidP="009C6E89">
      <w:pPr>
        <w:spacing w:line="360" w:lineRule="auto"/>
        <w:rPr>
          <w:color w:val="000000" w:themeColor="text1"/>
        </w:rPr>
      </w:pPr>
      <w:r w:rsidRPr="009C6E89">
        <w:rPr>
          <w:color w:val="000000" w:themeColor="text1"/>
        </w:rPr>
        <w:t>В тех же источниках приводится по</w:t>
      </w:r>
      <w:r>
        <w:rPr>
          <w:color w:val="000000" w:themeColor="text1"/>
        </w:rPr>
        <w:t>хожий хадис со слов Ибн ‘Умара</w:t>
      </w:r>
      <w:r w:rsidRPr="009C6E89">
        <w:rPr>
          <w:color w:val="000000" w:themeColor="text1"/>
        </w:rPr>
        <w:t xml:space="preserve">. Также по этой теме есть и другие хадисы. </w:t>
      </w:r>
    </w:p>
    <w:p w:rsidR="009C6E89" w:rsidRPr="009C6E89" w:rsidRDefault="009C6E89" w:rsidP="009C6E89">
      <w:pPr>
        <w:spacing w:line="360" w:lineRule="auto"/>
        <w:rPr>
          <w:color w:val="000000" w:themeColor="text1"/>
        </w:rPr>
      </w:pPr>
      <w:r w:rsidRPr="009C6E89">
        <w:rPr>
          <w:color w:val="000000" w:themeColor="text1"/>
        </w:rPr>
        <w:t>А также в «</w:t>
      </w:r>
      <w:r>
        <w:rPr>
          <w:color w:val="000000" w:themeColor="text1"/>
        </w:rPr>
        <w:t>а</w:t>
      </w:r>
      <w:r w:rsidRPr="009C6E89">
        <w:rPr>
          <w:color w:val="000000" w:themeColor="text1"/>
        </w:rPr>
        <w:t>ль-</w:t>
      </w:r>
      <w:r>
        <w:rPr>
          <w:color w:val="000000" w:themeColor="text1"/>
        </w:rPr>
        <w:t>М</w:t>
      </w:r>
      <w:r w:rsidRPr="009C6E89">
        <w:rPr>
          <w:color w:val="000000" w:themeColor="text1"/>
        </w:rPr>
        <w:t>у</w:t>
      </w:r>
      <w:r>
        <w:rPr>
          <w:rFonts w:ascii="Times New Roman" w:hAnsi="Times New Roman" w:cs="Times New Roman"/>
          <w:color w:val="000000" w:themeColor="text1"/>
        </w:rPr>
        <w:t>в</w:t>
      </w:r>
      <w:r w:rsidRPr="009C6E89">
        <w:rPr>
          <w:rFonts w:cs="Book Antiqua"/>
          <w:color w:val="000000" w:themeColor="text1"/>
        </w:rPr>
        <w:t>атта»</w:t>
      </w:r>
      <w:r w:rsidRPr="009C6E89">
        <w:rPr>
          <w:color w:val="000000" w:themeColor="text1"/>
        </w:rPr>
        <w:t xml:space="preserve"> </w:t>
      </w:r>
      <w:r w:rsidRPr="009C6E89">
        <w:rPr>
          <w:rFonts w:cs="Book Antiqua"/>
          <w:color w:val="000000" w:themeColor="text1"/>
        </w:rPr>
        <w:t>со</w:t>
      </w:r>
      <w:r w:rsidRPr="009C6E89">
        <w:rPr>
          <w:color w:val="000000" w:themeColor="text1"/>
        </w:rPr>
        <w:t xml:space="preserve"> </w:t>
      </w:r>
      <w:r w:rsidRPr="009C6E89">
        <w:rPr>
          <w:rFonts w:cs="Book Antiqua"/>
          <w:color w:val="000000" w:themeColor="text1"/>
        </w:rPr>
        <w:t>слов</w:t>
      </w:r>
      <w:r w:rsidRPr="009C6E89">
        <w:rPr>
          <w:color w:val="000000" w:themeColor="text1"/>
        </w:rPr>
        <w:t xml:space="preserve"> </w:t>
      </w:r>
      <w:r w:rsidRPr="009C6E89">
        <w:rPr>
          <w:rFonts w:cs="Book Antiqua"/>
          <w:color w:val="000000" w:themeColor="text1"/>
        </w:rPr>
        <w:t>Ибн</w:t>
      </w:r>
      <w:r w:rsidRPr="009C6E89">
        <w:rPr>
          <w:color w:val="000000" w:themeColor="text1"/>
        </w:rPr>
        <w:t xml:space="preserve"> </w:t>
      </w:r>
      <w:r w:rsidRPr="009C6E89">
        <w:rPr>
          <w:rFonts w:cs="Book Antiqua"/>
          <w:color w:val="000000" w:themeColor="text1"/>
        </w:rPr>
        <w:t>‘Умара</w:t>
      </w:r>
      <w:r w:rsidRPr="009C6E89">
        <w:rPr>
          <w:color w:val="000000" w:themeColor="text1"/>
        </w:rPr>
        <w:t xml:space="preserve"> </w:t>
      </w:r>
      <w:r w:rsidRPr="009C6E89">
        <w:rPr>
          <w:rFonts w:cs="Book Antiqua"/>
          <w:color w:val="000000" w:themeColor="text1"/>
        </w:rPr>
        <w:t>передаётся</w:t>
      </w:r>
      <w:r w:rsidRPr="009C6E89">
        <w:rPr>
          <w:color w:val="000000" w:themeColor="text1"/>
        </w:rPr>
        <w:t xml:space="preserve">, </w:t>
      </w:r>
      <w:r w:rsidRPr="009C6E89">
        <w:rPr>
          <w:rFonts w:cs="Book Antiqua"/>
          <w:color w:val="000000" w:themeColor="text1"/>
        </w:rPr>
        <w:t>что</w:t>
      </w:r>
      <w:r w:rsidRPr="009C6E89">
        <w:rPr>
          <w:color w:val="000000" w:themeColor="text1"/>
        </w:rPr>
        <w:t xml:space="preserve"> </w:t>
      </w:r>
      <w:r>
        <w:rPr>
          <w:rFonts w:cs="Book Antiqua"/>
          <w:color w:val="000000" w:themeColor="text1"/>
        </w:rPr>
        <w:t>п</w:t>
      </w:r>
      <w:r w:rsidRPr="009C6E89">
        <w:rPr>
          <w:rFonts w:cs="Book Antiqua"/>
          <w:color w:val="000000" w:themeColor="text1"/>
        </w:rPr>
        <w:t>осланник</w:t>
      </w:r>
      <w:r w:rsidRPr="009C6E89">
        <w:rPr>
          <w:color w:val="000000" w:themeColor="text1"/>
        </w:rPr>
        <w:t xml:space="preserve"> </w:t>
      </w:r>
      <w:r w:rsidRPr="009C6E89">
        <w:rPr>
          <w:rFonts w:cs="Book Antiqua"/>
          <w:color w:val="000000" w:themeColor="text1"/>
        </w:rPr>
        <w:t>Аллаха</w:t>
      </w:r>
      <w:r w:rsidR="00D74670">
        <w:rPr>
          <w:color w:val="000000" w:themeColor="text1"/>
        </w:rPr>
        <w:t xml:space="preserve"> (да благословит его Аллах и приветствует) </w:t>
      </w:r>
      <w:r w:rsidRPr="009C6E89">
        <w:rPr>
          <w:rFonts w:cs="Book Antiqua"/>
          <w:color w:val="000000" w:themeColor="text1"/>
        </w:rPr>
        <w:t>сказал</w:t>
      </w:r>
      <w:r w:rsidRPr="009C6E89">
        <w:rPr>
          <w:color w:val="000000" w:themeColor="text1"/>
        </w:rPr>
        <w:t xml:space="preserve">: </w:t>
      </w:r>
      <w:r w:rsidRPr="009C6E89">
        <w:rPr>
          <w:rFonts w:cs="Book Antiqua"/>
          <w:b/>
          <w:bCs/>
          <w:i/>
          <w:iCs/>
          <w:color w:val="000000" w:themeColor="text1"/>
        </w:rPr>
        <w:t>«Каждая</w:t>
      </w:r>
      <w:r w:rsidRPr="009C6E89">
        <w:rPr>
          <w:b/>
          <w:bCs/>
          <w:i/>
          <w:iCs/>
          <w:color w:val="000000" w:themeColor="text1"/>
        </w:rPr>
        <w:t xml:space="preserve"> </w:t>
      </w:r>
      <w:r w:rsidRPr="009C6E89">
        <w:rPr>
          <w:rFonts w:cs="Book Antiqua"/>
          <w:b/>
          <w:bCs/>
          <w:i/>
          <w:iCs/>
          <w:color w:val="000000" w:themeColor="text1"/>
        </w:rPr>
        <w:t>из</w:t>
      </w:r>
      <w:r w:rsidRPr="009C6E89">
        <w:rPr>
          <w:b/>
          <w:bCs/>
          <w:i/>
          <w:iCs/>
          <w:color w:val="000000" w:themeColor="text1"/>
        </w:rPr>
        <w:t xml:space="preserve"> </w:t>
      </w:r>
      <w:r w:rsidRPr="009C6E89">
        <w:rPr>
          <w:rFonts w:cs="Book Antiqua"/>
          <w:b/>
          <w:bCs/>
          <w:i/>
          <w:iCs/>
          <w:color w:val="000000" w:themeColor="text1"/>
        </w:rPr>
        <w:t>сторон</w:t>
      </w:r>
      <w:r w:rsidRPr="009C6E89">
        <w:rPr>
          <w:b/>
          <w:bCs/>
          <w:i/>
          <w:iCs/>
          <w:color w:val="000000" w:themeColor="text1"/>
        </w:rPr>
        <w:t xml:space="preserve"> </w:t>
      </w:r>
      <w:r w:rsidRPr="009C6E89">
        <w:rPr>
          <w:rFonts w:cs="Book Antiqua"/>
          <w:b/>
          <w:bCs/>
          <w:i/>
          <w:iCs/>
          <w:color w:val="000000" w:themeColor="text1"/>
        </w:rPr>
        <w:t>сделки</w:t>
      </w:r>
      <w:r w:rsidRPr="009C6E89">
        <w:rPr>
          <w:b/>
          <w:bCs/>
          <w:i/>
          <w:iCs/>
          <w:color w:val="000000" w:themeColor="text1"/>
        </w:rPr>
        <w:t xml:space="preserve"> </w:t>
      </w:r>
      <w:r w:rsidRPr="009C6E89">
        <w:rPr>
          <w:rFonts w:cs="Book Antiqua"/>
          <w:b/>
          <w:bCs/>
          <w:i/>
          <w:iCs/>
          <w:color w:val="000000" w:themeColor="text1"/>
        </w:rPr>
        <w:t>имеет</w:t>
      </w:r>
      <w:r w:rsidRPr="009C6E89">
        <w:rPr>
          <w:b/>
          <w:bCs/>
          <w:i/>
          <w:iCs/>
          <w:color w:val="000000" w:themeColor="text1"/>
        </w:rPr>
        <w:t xml:space="preserve"> </w:t>
      </w:r>
      <w:r w:rsidRPr="009C6E89">
        <w:rPr>
          <w:rFonts w:cs="Book Antiqua"/>
          <w:b/>
          <w:bCs/>
          <w:i/>
          <w:iCs/>
          <w:color w:val="000000" w:themeColor="text1"/>
        </w:rPr>
        <w:t>право</w:t>
      </w:r>
      <w:r w:rsidRPr="009C6E89">
        <w:rPr>
          <w:b/>
          <w:bCs/>
          <w:i/>
          <w:iCs/>
          <w:color w:val="000000" w:themeColor="text1"/>
        </w:rPr>
        <w:t xml:space="preserve"> </w:t>
      </w:r>
      <w:r w:rsidRPr="009C6E89">
        <w:rPr>
          <w:rFonts w:cs="Book Antiqua"/>
          <w:b/>
          <w:bCs/>
          <w:i/>
          <w:iCs/>
          <w:color w:val="000000" w:themeColor="text1"/>
        </w:rPr>
        <w:t>расторгнуть</w:t>
      </w:r>
      <w:r w:rsidRPr="009C6E89">
        <w:rPr>
          <w:b/>
          <w:bCs/>
          <w:i/>
          <w:iCs/>
          <w:color w:val="000000" w:themeColor="text1"/>
        </w:rPr>
        <w:t xml:space="preserve"> </w:t>
      </w:r>
      <w:r w:rsidRPr="009C6E89">
        <w:rPr>
          <w:rFonts w:cs="Book Antiqua"/>
          <w:b/>
          <w:bCs/>
          <w:i/>
          <w:iCs/>
          <w:color w:val="000000" w:themeColor="text1"/>
        </w:rPr>
        <w:t>её</w:t>
      </w:r>
      <w:r w:rsidRPr="009C6E89">
        <w:rPr>
          <w:b/>
          <w:bCs/>
          <w:i/>
          <w:iCs/>
          <w:color w:val="000000" w:themeColor="text1"/>
        </w:rPr>
        <w:t xml:space="preserve"> только до тех пор, пока они не разошлись, за исключением обусловленной сделки (с правом на расторжение в течение большего времени)»</w:t>
      </w:r>
      <w:r w:rsidRPr="009C6E89">
        <w:rPr>
          <w:rStyle w:val="ad"/>
          <w:color w:val="000000" w:themeColor="text1"/>
        </w:rPr>
        <w:footnoteReference w:id="1708"/>
      </w:r>
      <w:r w:rsidRPr="009C6E89">
        <w:rPr>
          <w:color w:val="000000" w:themeColor="text1"/>
        </w:rPr>
        <w:t xml:space="preserve">. </w:t>
      </w:r>
    </w:p>
    <w:p w:rsidR="009C6E89" w:rsidRPr="009C6E89" w:rsidRDefault="009C6E89" w:rsidP="009C6E89">
      <w:pPr>
        <w:spacing w:line="360" w:lineRule="auto"/>
        <w:rPr>
          <w:color w:val="000000" w:themeColor="text1"/>
        </w:rPr>
      </w:pPr>
      <w:r w:rsidRPr="009C6E89">
        <w:rPr>
          <w:color w:val="000000" w:themeColor="text1"/>
        </w:rPr>
        <w:t>В числе сподвижников, признававших право на расторжение сделки в рамках встречи, в которой она была заключена (хияр аль-маджлис), были ‘Али, Абу Барза аль-Аслями, Ибн ‘Умар, Ибн ‘Аббас, Абу Хурейра и другие. А среди их последователей (таби‘инов) на этом мнении были Шурейх, аш-Ша‘би, Та</w:t>
      </w:r>
      <w:r>
        <w:rPr>
          <w:color w:val="000000" w:themeColor="text1"/>
        </w:rPr>
        <w:t>в</w:t>
      </w:r>
      <w:r w:rsidRPr="009C6E89">
        <w:rPr>
          <w:color w:val="000000" w:themeColor="text1"/>
        </w:rPr>
        <w:t xml:space="preserve">ус, ‘Ата, и Ибн Аби Мулейка, о чём сообщил аль-Бухари. </w:t>
      </w:r>
    </w:p>
    <w:p w:rsidR="009C6E89" w:rsidRPr="009C6E89" w:rsidRDefault="009C6E89" w:rsidP="009C6E89">
      <w:pPr>
        <w:spacing w:line="360" w:lineRule="auto"/>
        <w:rPr>
          <w:color w:val="000000" w:themeColor="text1"/>
        </w:rPr>
      </w:pPr>
      <w:r w:rsidRPr="009C6E89">
        <w:rPr>
          <w:color w:val="000000" w:themeColor="text1"/>
        </w:rPr>
        <w:t>Вдобавок, Ибн аль-Мунзир передал это же мнен</w:t>
      </w:r>
      <w:r>
        <w:rPr>
          <w:color w:val="000000" w:themeColor="text1"/>
        </w:rPr>
        <w:t>ие от некоторых учёных Медины</w:t>
      </w:r>
      <w:r>
        <w:rPr>
          <w:rStyle w:val="ad"/>
          <w:color w:val="000000" w:themeColor="text1"/>
        </w:rPr>
        <w:footnoteReference w:id="1709"/>
      </w:r>
      <w:r>
        <w:rPr>
          <w:color w:val="000000" w:themeColor="text1"/>
        </w:rPr>
        <w:t xml:space="preserve">, </w:t>
      </w:r>
      <w:r w:rsidRPr="009C6E89">
        <w:rPr>
          <w:color w:val="000000" w:themeColor="text1"/>
        </w:rPr>
        <w:t>как Са‘ид ибн аль</w:t>
      </w:r>
      <w:r>
        <w:rPr>
          <w:color w:val="000000" w:themeColor="text1"/>
        </w:rPr>
        <w:t>-</w:t>
      </w:r>
      <w:r w:rsidRPr="009C6E89">
        <w:rPr>
          <w:color w:val="000000" w:themeColor="text1"/>
        </w:rPr>
        <w:t>Мусей</w:t>
      </w:r>
      <w:r>
        <w:rPr>
          <w:color w:val="000000" w:themeColor="text1"/>
        </w:rPr>
        <w:t>йя</w:t>
      </w:r>
      <w:r w:rsidRPr="009C6E89">
        <w:rPr>
          <w:color w:val="000000" w:themeColor="text1"/>
        </w:rPr>
        <w:t>б, Ибн Шихаб аз-Зухри, Ибн Аби Зиб, а также от аль-Хасана аль-Басри, аль-Ауза‘и, Ибн Джурейджа и других. А Ибн Хазм сказал, что неизвестно, чтобы кто</w:t>
      </w:r>
      <w:r>
        <w:rPr>
          <w:color w:val="000000" w:themeColor="text1"/>
        </w:rPr>
        <w:t>-</w:t>
      </w:r>
      <w:r w:rsidRPr="009C6E89">
        <w:rPr>
          <w:color w:val="000000" w:themeColor="text1"/>
        </w:rPr>
        <w:t>то ещё противоречил им в этом вопросе, кроме ан</w:t>
      </w:r>
      <w:r>
        <w:rPr>
          <w:color w:val="000000" w:themeColor="text1"/>
        </w:rPr>
        <w:t>-</w:t>
      </w:r>
      <w:r w:rsidRPr="009C6E89">
        <w:rPr>
          <w:color w:val="000000" w:themeColor="text1"/>
        </w:rPr>
        <w:t xml:space="preserve">Наха‘и. Однако это является преувеличением. </w:t>
      </w:r>
    </w:p>
    <w:p w:rsidR="009C6E89" w:rsidRPr="009C6E89" w:rsidRDefault="009C6E89" w:rsidP="009C6E89">
      <w:pPr>
        <w:spacing w:line="360" w:lineRule="auto"/>
        <w:rPr>
          <w:color w:val="000000" w:themeColor="text1"/>
        </w:rPr>
      </w:pPr>
      <w:r w:rsidRPr="009C6E89">
        <w:rPr>
          <w:color w:val="000000" w:themeColor="text1"/>
        </w:rPr>
        <w:lastRenderedPageBreak/>
        <w:t>Это же мнение аль-Махди в «</w:t>
      </w:r>
      <w:r>
        <w:rPr>
          <w:color w:val="000000" w:themeColor="text1"/>
        </w:rPr>
        <w:t>а</w:t>
      </w:r>
      <w:r w:rsidRPr="009C6E89">
        <w:rPr>
          <w:color w:val="000000" w:themeColor="text1"/>
        </w:rPr>
        <w:t>ль-</w:t>
      </w:r>
      <w:r>
        <w:rPr>
          <w:color w:val="000000" w:themeColor="text1"/>
        </w:rPr>
        <w:t>Б</w:t>
      </w:r>
      <w:r w:rsidRPr="009C6E89">
        <w:rPr>
          <w:color w:val="000000" w:themeColor="text1"/>
        </w:rPr>
        <w:t>ахр» передаё</w:t>
      </w:r>
      <w:r>
        <w:rPr>
          <w:color w:val="000000" w:themeColor="text1"/>
        </w:rPr>
        <w:t>т и от аш-Шафи‘и, Ахмада, Исхак</w:t>
      </w:r>
      <w:r w:rsidRPr="009C6E89">
        <w:rPr>
          <w:color w:val="000000" w:themeColor="text1"/>
        </w:rPr>
        <w:t xml:space="preserve">а и Абу Саура. </w:t>
      </w:r>
    </w:p>
    <w:p w:rsidR="009C6E89" w:rsidRDefault="009C6E89" w:rsidP="009C6E89">
      <w:pPr>
        <w:spacing w:line="360" w:lineRule="auto"/>
        <w:rPr>
          <w:color w:val="000000" w:themeColor="text1"/>
        </w:rPr>
      </w:pPr>
      <w:r w:rsidRPr="009C6E89">
        <w:rPr>
          <w:color w:val="000000" w:themeColor="text1"/>
        </w:rPr>
        <w:t>Что же касается ханафитов, маликитов и некоторых других, то они посчитали, что если сделка заключена и завершена, то ни у кого нет права на её расторжение в одностороннем порядке. И всё же истина на стороне учёных, придерживающихся первого мнения.</w:t>
      </w:r>
    </w:p>
    <w:p w:rsidR="009C6E89" w:rsidRDefault="009C6E89">
      <w:pPr>
        <w:rPr>
          <w:color w:val="000000" w:themeColor="text1"/>
        </w:rPr>
      </w:pPr>
      <w:r>
        <w:rPr>
          <w:color w:val="000000" w:themeColor="text1"/>
        </w:rPr>
        <w:br w:type="page"/>
      </w:r>
    </w:p>
    <w:p w:rsidR="009C6E89" w:rsidRPr="005507D2" w:rsidRDefault="009C6E89" w:rsidP="009C6E89">
      <w:pPr>
        <w:pStyle w:val="2"/>
        <w:ind w:firstLine="709"/>
      </w:pPr>
      <w:r w:rsidRPr="00A12343">
        <w:lastRenderedPageBreak/>
        <w:t xml:space="preserve">ГЛАВА </w:t>
      </w:r>
      <w:r>
        <w:t>2</w:t>
      </w:r>
      <w:r w:rsidRPr="00A12343">
        <w:t>.</w:t>
      </w:r>
      <w:r>
        <w:t xml:space="preserve"> РОСТОВЩИЧЕСТВО (РИБА)</w:t>
      </w:r>
    </w:p>
    <w:p w:rsidR="009C6E89" w:rsidRDefault="009C6E89" w:rsidP="009C6E89">
      <w:pPr>
        <w:pStyle w:val="3"/>
      </w:pPr>
      <w:r w:rsidRPr="00F60D0D">
        <w:rPr>
          <w:sz w:val="28"/>
          <w:szCs w:val="28"/>
        </w:rPr>
        <w:t>•</w:t>
      </w:r>
      <w:r>
        <w:t xml:space="preserve"> ВОПРОС № 1:</w:t>
      </w:r>
      <w:r w:rsidRPr="00043686">
        <w:t xml:space="preserve"> </w:t>
      </w:r>
      <w:r>
        <w:t>СУЖДЕНИЕ РЕЛИГИИ О РОСТОВЩИЧЕСТВЕ</w:t>
      </w:r>
      <w:r>
        <w:rPr>
          <w:i/>
          <w:iCs/>
        </w:rPr>
        <w:t xml:space="preserve"> </w:t>
      </w:r>
    </w:p>
    <w:p w:rsidR="009C6E89" w:rsidRPr="009C6E89" w:rsidRDefault="009C6E89" w:rsidP="009C6E89">
      <w:pPr>
        <w:spacing w:line="360" w:lineRule="auto"/>
        <w:rPr>
          <w:color w:val="000000" w:themeColor="text1"/>
        </w:rPr>
      </w:pPr>
      <w:r w:rsidRPr="009C6E89">
        <w:rPr>
          <w:color w:val="000000" w:themeColor="text1"/>
        </w:rPr>
        <w:t xml:space="preserve">Всевышний Аллах сказал: </w:t>
      </w:r>
      <w:r w:rsidRPr="009C6E89">
        <w:rPr>
          <w:b/>
          <w:bCs/>
          <w:color w:val="000000" w:themeColor="text1"/>
        </w:rPr>
        <w:t>«Те, которые пожирают ростовщический излишек, восстанут, как восстаёт тот, кого сатана поверг своим прикосновением. Это потому, что они говорили: «Воистину, торговля подобна ростовщичеству». Но Аллах дозволил торговлю и запретил ростовщичество»</w:t>
      </w:r>
      <w:r w:rsidRPr="009C6E89">
        <w:rPr>
          <w:rStyle w:val="ad"/>
          <w:color w:val="000000" w:themeColor="text1"/>
        </w:rPr>
        <w:footnoteReference w:id="1710"/>
      </w:r>
      <w:r w:rsidRPr="009C6E89">
        <w:rPr>
          <w:color w:val="000000" w:themeColor="text1"/>
        </w:rPr>
        <w:t xml:space="preserve">. </w:t>
      </w:r>
    </w:p>
    <w:p w:rsidR="009C6E89" w:rsidRPr="009C6E89" w:rsidRDefault="009C6E89" w:rsidP="009C6E89">
      <w:pPr>
        <w:spacing w:line="360" w:lineRule="auto"/>
        <w:rPr>
          <w:color w:val="000000" w:themeColor="text1"/>
        </w:rPr>
      </w:pPr>
      <w:r w:rsidRPr="009C6E89">
        <w:rPr>
          <w:color w:val="000000" w:themeColor="text1"/>
        </w:rPr>
        <w:t xml:space="preserve">Также Всевышний сказал: </w:t>
      </w:r>
      <w:r w:rsidRPr="009C6E89">
        <w:rPr>
          <w:b/>
          <w:bCs/>
          <w:color w:val="000000" w:themeColor="text1"/>
        </w:rPr>
        <w:t xml:space="preserve">«О те, которые уверовали! Бойтесь Аллаха и не берите оставшуюся часть лихвы, если только вы являетесь верующими. Но если вы не подчинитесь в этом, то знайте, что Аллах и Его </w:t>
      </w:r>
      <w:r>
        <w:rPr>
          <w:b/>
          <w:bCs/>
          <w:color w:val="000000" w:themeColor="text1"/>
        </w:rPr>
        <w:t>п</w:t>
      </w:r>
      <w:r w:rsidRPr="009C6E89">
        <w:rPr>
          <w:b/>
          <w:bCs/>
          <w:color w:val="000000" w:themeColor="text1"/>
        </w:rPr>
        <w:t>осланник объявляют вам войну»</w:t>
      </w:r>
      <w:r w:rsidRPr="009C6E89">
        <w:rPr>
          <w:rStyle w:val="ad"/>
          <w:color w:val="000000" w:themeColor="text1"/>
        </w:rPr>
        <w:footnoteReference w:id="1711"/>
      </w:r>
      <w:r w:rsidRPr="009C6E89">
        <w:rPr>
          <w:color w:val="000000" w:themeColor="text1"/>
        </w:rPr>
        <w:t xml:space="preserve">. </w:t>
      </w:r>
    </w:p>
    <w:p w:rsidR="009C6E89" w:rsidRPr="009C6E89" w:rsidRDefault="009C6E89" w:rsidP="009C6E89">
      <w:pPr>
        <w:spacing w:line="360" w:lineRule="auto"/>
        <w:rPr>
          <w:color w:val="000000" w:themeColor="text1"/>
        </w:rPr>
      </w:pPr>
      <w:r w:rsidRPr="009C6E89">
        <w:rPr>
          <w:color w:val="000000" w:themeColor="text1"/>
        </w:rPr>
        <w:t xml:space="preserve">Учёные единогласны относительно того, что ростовщичество относится к величайшим грехам, и что ростовщическая сделка недействительна, а должник обязан вернуть только сумму самого долга без начислений. Если же должник неспособен расплатиться с долгом, ему предоставляется отсрочка до тех пор, пока он сможет выплатить. </w:t>
      </w:r>
    </w:p>
    <w:p w:rsidR="009C6E89" w:rsidRPr="009C6E89" w:rsidRDefault="009C6E89" w:rsidP="009C6E89">
      <w:pPr>
        <w:spacing w:line="360" w:lineRule="auto"/>
        <w:rPr>
          <w:color w:val="000000" w:themeColor="text1"/>
        </w:rPr>
      </w:pPr>
      <w:r w:rsidRPr="009C6E89">
        <w:rPr>
          <w:color w:val="000000" w:themeColor="text1"/>
        </w:rPr>
        <w:t xml:space="preserve">Данное положение берётся из Книги Аллаха, в которой говорится: </w:t>
      </w:r>
      <w:r w:rsidRPr="009C6E89">
        <w:rPr>
          <w:b/>
          <w:bCs/>
          <w:color w:val="000000" w:themeColor="text1"/>
        </w:rPr>
        <w:t>«А если вы раскаетесь, то вам полагается ваш первоначальный капитал»</w:t>
      </w:r>
      <w:r w:rsidRPr="009C6E89">
        <w:rPr>
          <w:rStyle w:val="ad"/>
          <w:color w:val="000000" w:themeColor="text1"/>
        </w:rPr>
        <w:footnoteReference w:id="1712"/>
      </w:r>
      <w:r w:rsidRPr="009C6E89">
        <w:rPr>
          <w:color w:val="000000" w:themeColor="text1"/>
        </w:rPr>
        <w:t xml:space="preserve">. </w:t>
      </w:r>
    </w:p>
    <w:p w:rsidR="009C6E89" w:rsidRPr="009C6E89" w:rsidRDefault="009C6E89" w:rsidP="009C6E89">
      <w:pPr>
        <w:spacing w:line="360" w:lineRule="auto"/>
        <w:rPr>
          <w:color w:val="000000" w:themeColor="text1"/>
        </w:rPr>
      </w:pPr>
      <w:r w:rsidRPr="009C6E89">
        <w:rPr>
          <w:color w:val="000000" w:themeColor="text1"/>
        </w:rPr>
        <w:t xml:space="preserve">Из этого аята понимается, что если ростовщик не покаялся, судья может изъять его деньги. Также этим аятом аргументируют дозволенность изъятия у ростовщика его прибыли сверх основного капитала, несмотря на то покаялся он или нет. </w:t>
      </w:r>
    </w:p>
    <w:p w:rsidR="009C6E89" w:rsidRPr="009C6E89" w:rsidRDefault="009C6E89" w:rsidP="009C6E89">
      <w:pPr>
        <w:spacing w:line="360" w:lineRule="auto"/>
        <w:rPr>
          <w:color w:val="000000" w:themeColor="text1"/>
        </w:rPr>
      </w:pPr>
      <w:r w:rsidRPr="009C6E89">
        <w:rPr>
          <w:color w:val="000000" w:themeColor="text1"/>
        </w:rPr>
        <w:t xml:space="preserve">Итак, при отсутствии покаяния ростовщика, судья может изъять у него всю сумму, а именно: основной капитал и начисленные на неё проценты. Если же он покаялся, изъятию подлежит лишь сумма оплаченных процентов сверх основного капитала. </w:t>
      </w:r>
    </w:p>
    <w:p w:rsidR="009C6E89" w:rsidRDefault="009C6E89" w:rsidP="009C6E89">
      <w:pPr>
        <w:pStyle w:val="3"/>
      </w:pPr>
      <w:r w:rsidRPr="00F60D0D">
        <w:rPr>
          <w:sz w:val="28"/>
          <w:szCs w:val="28"/>
        </w:rPr>
        <w:t>•</w:t>
      </w:r>
      <w:r>
        <w:t xml:space="preserve"> ВОПРОС № 2:</w:t>
      </w:r>
      <w:r w:rsidRPr="00043686">
        <w:t xml:space="preserve"> </w:t>
      </w:r>
      <w:r w:rsidRPr="009C6E89">
        <w:t xml:space="preserve">РОСТОВЩИЧЕСКИЕ ТОВАРЫ И ИХ </w:t>
      </w:r>
      <w:r>
        <w:t>СУЖДЕНИЕ РЕЛИГИИ О НИХ</w:t>
      </w:r>
    </w:p>
    <w:p w:rsidR="009C6E89" w:rsidRDefault="009C6E89" w:rsidP="009C6E8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C6E89">
        <w:rPr>
          <w:i/>
          <w:iCs/>
          <w:color w:val="000000" w:themeColor="text1"/>
        </w:rPr>
        <w:t>Запрещён обмен золота на золото, серебра на серебро, пшеницы на пшеницу, ячменя на ячмень, фиников на финики и соли на соль, кроме как в равных количествах и из рук в руки</w:t>
      </w:r>
      <w:r>
        <w:rPr>
          <w:i/>
          <w:iCs/>
          <w:color w:val="000000" w:themeColor="text1"/>
        </w:rPr>
        <w:t>»</w:t>
      </w:r>
      <w:r w:rsidRPr="00741BCE">
        <w:rPr>
          <w:color w:val="000000" w:themeColor="text1"/>
        </w:rPr>
        <w:t xml:space="preserve">. </w:t>
      </w:r>
    </w:p>
    <w:p w:rsidR="009C6E89" w:rsidRPr="009C6E89" w:rsidRDefault="009C6E89" w:rsidP="009C6E89">
      <w:pPr>
        <w:spacing w:line="360" w:lineRule="auto"/>
        <w:rPr>
          <w:color w:val="000000" w:themeColor="text1"/>
        </w:rPr>
      </w:pPr>
      <w:r w:rsidRPr="009C6E89">
        <w:rPr>
          <w:color w:val="000000" w:themeColor="text1"/>
        </w:rPr>
        <w:lastRenderedPageBreak/>
        <w:t>Но если обмен (бартер) происходит между разными категориями товаров, можно продавать их в каких угодно количествах, если обмен ими происходит из рук</w:t>
      </w:r>
      <w:r>
        <w:rPr>
          <w:color w:val="000000" w:themeColor="text1"/>
        </w:rPr>
        <w:t xml:space="preserve"> в руки в течение встречи (т.е.</w:t>
      </w:r>
      <w:r w:rsidRPr="009C6E89">
        <w:rPr>
          <w:color w:val="000000" w:themeColor="text1"/>
        </w:rPr>
        <w:t xml:space="preserve"> без возникновения задолженности). </w:t>
      </w:r>
    </w:p>
    <w:p w:rsidR="009C6E89" w:rsidRPr="009C6E89" w:rsidRDefault="009C6E89" w:rsidP="009C6E89">
      <w:pPr>
        <w:spacing w:line="360" w:lineRule="auto"/>
        <w:rPr>
          <w:color w:val="000000" w:themeColor="text1"/>
        </w:rPr>
      </w:pPr>
      <w:r w:rsidRPr="009C6E89">
        <w:rPr>
          <w:color w:val="000000" w:themeColor="text1"/>
        </w:rPr>
        <w:t>Эти шесть категорий товаров были упомянуты в хадисах, как например, в</w:t>
      </w:r>
      <w:r>
        <w:rPr>
          <w:color w:val="000000" w:themeColor="text1"/>
        </w:rPr>
        <w:t xml:space="preserve"> хадисе от Абу Са‘ида аль-Худри</w:t>
      </w:r>
      <w:r w:rsidRPr="009C6E89">
        <w:rPr>
          <w:color w:val="000000" w:themeColor="text1"/>
        </w:rPr>
        <w:t xml:space="preserve">, что </w:t>
      </w:r>
      <w:r>
        <w:rPr>
          <w:color w:val="000000" w:themeColor="text1"/>
        </w:rPr>
        <w:t>п</w:t>
      </w:r>
      <w:r w:rsidRPr="009C6E89">
        <w:rPr>
          <w:color w:val="000000" w:themeColor="text1"/>
        </w:rPr>
        <w:t>ророк</w:t>
      </w:r>
      <w:r w:rsidR="00D74670">
        <w:rPr>
          <w:color w:val="000000" w:themeColor="text1"/>
        </w:rPr>
        <w:t xml:space="preserve"> (да благословит его Аллах и приветствует) </w:t>
      </w:r>
      <w:r w:rsidRPr="009C6E89">
        <w:rPr>
          <w:color w:val="000000" w:themeColor="text1"/>
        </w:rPr>
        <w:t xml:space="preserve">сказал: </w:t>
      </w:r>
      <w:r w:rsidRPr="009C6E89">
        <w:rPr>
          <w:b/>
          <w:bCs/>
          <w:i/>
          <w:iCs/>
          <w:color w:val="000000" w:themeColor="text1"/>
        </w:rPr>
        <w:t>«Обмен золота на золото, серебра на серебро, пшеницы на пшеницу, ячменя на ячмень, фиников на финики, соли на соль должен происходить в равных количествах и из рук в руки. А кто добавит другому или себе, совершит ростовщичество. Берущий лишнее и дающий его одинаковы в грехе».</w:t>
      </w:r>
      <w:r w:rsidRPr="009C6E89">
        <w:rPr>
          <w:color w:val="000000" w:themeColor="text1"/>
        </w:rPr>
        <w:t xml:space="preserve"> Хадис приводится у Муслима, а другие подобные хадисы приводятся в обоих сборниках достоверных хадисов аль-Бухари (2176, 2177) и Муслима (1584) и у других, однако ограничиваются только перечислением этих шести категорий товаров</w:t>
      </w:r>
      <w:r w:rsidR="008E47A2">
        <w:rPr>
          <w:rStyle w:val="ad"/>
          <w:color w:val="000000" w:themeColor="text1"/>
        </w:rPr>
        <w:footnoteReference w:id="1713"/>
      </w:r>
      <w:r w:rsidRPr="009C6E89">
        <w:rPr>
          <w:color w:val="000000" w:themeColor="text1"/>
        </w:rPr>
        <w:t xml:space="preserve">.  </w:t>
      </w:r>
    </w:p>
    <w:p w:rsidR="009C6E89" w:rsidRPr="009C6E89" w:rsidRDefault="009C6E89" w:rsidP="009C6E89">
      <w:pPr>
        <w:spacing w:line="360" w:lineRule="auto"/>
        <w:rPr>
          <w:color w:val="000000" w:themeColor="text1"/>
        </w:rPr>
      </w:pPr>
      <w:r>
        <w:rPr>
          <w:color w:val="000000" w:themeColor="text1"/>
        </w:rPr>
        <w:t>Уалиюл</w:t>
      </w:r>
      <w:r w:rsidRPr="009C6E89">
        <w:rPr>
          <w:color w:val="000000" w:themeColor="text1"/>
        </w:rPr>
        <w:t>лах ад-Дахля</w:t>
      </w:r>
      <w:r>
        <w:rPr>
          <w:rFonts w:ascii="Times New Roman" w:hAnsi="Times New Roman" w:cs="Times New Roman"/>
          <w:color w:val="000000" w:themeColor="text1"/>
        </w:rPr>
        <w:t>у</w:t>
      </w:r>
      <w:r w:rsidRPr="009C6E89">
        <w:rPr>
          <w:rFonts w:cs="Book Antiqua"/>
          <w:color w:val="000000" w:themeColor="text1"/>
        </w:rPr>
        <w:t>и</w:t>
      </w:r>
      <w:r w:rsidRPr="009C6E89">
        <w:rPr>
          <w:color w:val="000000" w:themeColor="text1"/>
        </w:rPr>
        <w:t xml:space="preserve"> </w:t>
      </w:r>
      <w:r w:rsidRPr="009C6E89">
        <w:rPr>
          <w:rFonts w:cs="Book Antiqua"/>
          <w:color w:val="000000" w:themeColor="text1"/>
        </w:rPr>
        <w:t>в</w:t>
      </w:r>
      <w:r w:rsidRPr="009C6E89">
        <w:rPr>
          <w:color w:val="000000" w:themeColor="text1"/>
        </w:rPr>
        <w:t xml:space="preserve"> </w:t>
      </w:r>
      <w:r w:rsidRPr="009C6E89">
        <w:rPr>
          <w:rFonts w:cs="Book Antiqua"/>
          <w:color w:val="000000" w:themeColor="text1"/>
        </w:rPr>
        <w:t>«</w:t>
      </w:r>
      <w:r>
        <w:rPr>
          <w:rFonts w:cs="Book Antiqua"/>
          <w:color w:val="000000" w:themeColor="text1"/>
        </w:rPr>
        <w:t>а</w:t>
      </w:r>
      <w:r w:rsidRPr="009C6E89">
        <w:rPr>
          <w:rFonts w:cs="Book Antiqua"/>
          <w:color w:val="000000" w:themeColor="text1"/>
        </w:rPr>
        <w:t>ль</w:t>
      </w:r>
      <w:r w:rsidRPr="009C6E89">
        <w:rPr>
          <w:color w:val="000000" w:themeColor="text1"/>
        </w:rPr>
        <w:t>-</w:t>
      </w:r>
      <w:r>
        <w:rPr>
          <w:rFonts w:cs="Book Antiqua"/>
          <w:color w:val="000000" w:themeColor="text1"/>
        </w:rPr>
        <w:t>Худж</w:t>
      </w:r>
      <w:r w:rsidRPr="009C6E89">
        <w:rPr>
          <w:rFonts w:cs="Book Antiqua"/>
          <w:color w:val="000000" w:themeColor="text1"/>
        </w:rPr>
        <w:t>а</w:t>
      </w:r>
      <w:r w:rsidRPr="009C6E89">
        <w:rPr>
          <w:color w:val="000000" w:themeColor="text1"/>
        </w:rPr>
        <w:t xml:space="preserve"> </w:t>
      </w:r>
      <w:r w:rsidRPr="009C6E89">
        <w:rPr>
          <w:rFonts w:cs="Book Antiqua"/>
          <w:color w:val="000000" w:themeColor="text1"/>
        </w:rPr>
        <w:t>аль</w:t>
      </w:r>
      <w:r w:rsidRPr="009C6E89">
        <w:rPr>
          <w:color w:val="000000" w:themeColor="text1"/>
        </w:rPr>
        <w:t>-</w:t>
      </w:r>
      <w:r>
        <w:rPr>
          <w:rFonts w:cs="Book Antiqua"/>
          <w:color w:val="000000" w:themeColor="text1"/>
        </w:rPr>
        <w:t>балиг</w:t>
      </w:r>
      <w:r w:rsidRPr="009C6E89">
        <w:rPr>
          <w:rFonts w:cs="Book Antiqua"/>
          <w:color w:val="000000" w:themeColor="text1"/>
        </w:rPr>
        <w:t>а»</w:t>
      </w:r>
      <w:r w:rsidRPr="009C6E89">
        <w:rPr>
          <w:color w:val="000000" w:themeColor="text1"/>
        </w:rPr>
        <w:t xml:space="preserve"> </w:t>
      </w:r>
      <w:r w:rsidRPr="009C6E89">
        <w:rPr>
          <w:rFonts w:cs="Book Antiqua"/>
          <w:color w:val="000000" w:themeColor="text1"/>
        </w:rPr>
        <w:t>говорит</w:t>
      </w:r>
      <w:r w:rsidRPr="009C6E89">
        <w:rPr>
          <w:color w:val="000000" w:themeColor="text1"/>
        </w:rPr>
        <w:t xml:space="preserve">: </w:t>
      </w:r>
      <w:r w:rsidRPr="009C6E89">
        <w:rPr>
          <w:rFonts w:cs="Book Antiqua"/>
          <w:i/>
          <w:iCs/>
          <w:color w:val="000000" w:themeColor="text1"/>
        </w:rPr>
        <w:t>«Учёные</w:t>
      </w:r>
      <w:r w:rsidRPr="009C6E89">
        <w:rPr>
          <w:i/>
          <w:iCs/>
          <w:color w:val="000000" w:themeColor="text1"/>
        </w:rPr>
        <w:t xml:space="preserve"> </w:t>
      </w:r>
      <w:r w:rsidRPr="009C6E89">
        <w:rPr>
          <w:rFonts w:cs="Book Antiqua"/>
          <w:i/>
          <w:iCs/>
          <w:color w:val="000000" w:themeColor="text1"/>
        </w:rPr>
        <w:t>из</w:t>
      </w:r>
      <w:r w:rsidRPr="009C6E89">
        <w:rPr>
          <w:i/>
          <w:iCs/>
          <w:color w:val="000000" w:themeColor="text1"/>
        </w:rPr>
        <w:t xml:space="preserve"> </w:t>
      </w:r>
      <w:r w:rsidRPr="009C6E89">
        <w:rPr>
          <w:rFonts w:cs="Book Antiqua"/>
          <w:i/>
          <w:iCs/>
          <w:color w:val="000000" w:themeColor="text1"/>
        </w:rPr>
        <w:t>числа</w:t>
      </w:r>
      <w:r w:rsidRPr="009C6E89">
        <w:rPr>
          <w:i/>
          <w:iCs/>
          <w:color w:val="000000" w:themeColor="text1"/>
        </w:rPr>
        <w:t xml:space="preserve"> </w:t>
      </w:r>
      <w:r w:rsidRPr="009C6E89">
        <w:rPr>
          <w:rFonts w:cs="Book Antiqua"/>
          <w:i/>
          <w:iCs/>
          <w:color w:val="000000" w:themeColor="text1"/>
        </w:rPr>
        <w:t>правоведов</w:t>
      </w:r>
      <w:r w:rsidRPr="009C6E89">
        <w:rPr>
          <w:i/>
          <w:iCs/>
          <w:color w:val="000000" w:themeColor="text1"/>
        </w:rPr>
        <w:t xml:space="preserve"> </w:t>
      </w:r>
      <w:r w:rsidRPr="009C6E89">
        <w:rPr>
          <w:rFonts w:cs="Book Antiqua"/>
          <w:i/>
          <w:iCs/>
          <w:color w:val="000000" w:themeColor="text1"/>
        </w:rPr>
        <w:t>поняли</w:t>
      </w:r>
      <w:r w:rsidRPr="009C6E89">
        <w:rPr>
          <w:i/>
          <w:iCs/>
          <w:color w:val="000000" w:themeColor="text1"/>
        </w:rPr>
        <w:t xml:space="preserve"> </w:t>
      </w:r>
      <w:r w:rsidRPr="009C6E89">
        <w:rPr>
          <w:rFonts w:cs="Book Antiqua"/>
          <w:i/>
          <w:iCs/>
          <w:color w:val="000000" w:themeColor="text1"/>
        </w:rPr>
        <w:t>из</w:t>
      </w:r>
      <w:r w:rsidRPr="009C6E89">
        <w:rPr>
          <w:i/>
          <w:iCs/>
          <w:color w:val="000000" w:themeColor="text1"/>
        </w:rPr>
        <w:t xml:space="preserve"> </w:t>
      </w:r>
      <w:r w:rsidRPr="009C6E89">
        <w:rPr>
          <w:rFonts w:cs="Book Antiqua"/>
          <w:i/>
          <w:iCs/>
          <w:color w:val="000000" w:themeColor="text1"/>
        </w:rPr>
        <w:t>этих</w:t>
      </w:r>
      <w:r w:rsidRPr="009C6E89">
        <w:rPr>
          <w:i/>
          <w:iCs/>
          <w:color w:val="000000" w:themeColor="text1"/>
        </w:rPr>
        <w:t xml:space="preserve"> </w:t>
      </w:r>
      <w:r w:rsidRPr="009C6E89">
        <w:rPr>
          <w:rFonts w:cs="Book Antiqua"/>
          <w:i/>
          <w:iCs/>
          <w:color w:val="000000" w:themeColor="text1"/>
        </w:rPr>
        <w:t>текстов</w:t>
      </w:r>
      <w:r w:rsidRPr="009C6E89">
        <w:rPr>
          <w:i/>
          <w:iCs/>
          <w:color w:val="000000" w:themeColor="text1"/>
        </w:rPr>
        <w:t xml:space="preserve">, </w:t>
      </w:r>
      <w:r w:rsidRPr="009C6E89">
        <w:rPr>
          <w:rFonts w:cs="Book Antiqua"/>
          <w:i/>
          <w:iCs/>
          <w:color w:val="000000" w:themeColor="text1"/>
        </w:rPr>
        <w:t>что</w:t>
      </w:r>
      <w:r w:rsidRPr="009C6E89">
        <w:rPr>
          <w:i/>
          <w:iCs/>
          <w:color w:val="000000" w:themeColor="text1"/>
        </w:rPr>
        <w:t xml:space="preserve"> </w:t>
      </w:r>
      <w:r w:rsidRPr="009C6E89">
        <w:rPr>
          <w:rFonts w:cs="Book Antiqua"/>
          <w:i/>
          <w:iCs/>
          <w:color w:val="000000" w:themeColor="text1"/>
        </w:rPr>
        <w:t>в</w:t>
      </w:r>
      <w:r w:rsidRPr="009C6E89">
        <w:rPr>
          <w:i/>
          <w:iCs/>
          <w:color w:val="000000" w:themeColor="text1"/>
        </w:rPr>
        <w:t xml:space="preserve"> </w:t>
      </w:r>
      <w:r w:rsidRPr="009C6E89">
        <w:rPr>
          <w:rFonts w:cs="Book Antiqua"/>
          <w:i/>
          <w:iCs/>
          <w:color w:val="000000" w:themeColor="text1"/>
        </w:rPr>
        <w:t>ростовщичество</w:t>
      </w:r>
      <w:r w:rsidRPr="009C6E89">
        <w:rPr>
          <w:i/>
          <w:iCs/>
          <w:color w:val="000000" w:themeColor="text1"/>
        </w:rPr>
        <w:t xml:space="preserve"> </w:t>
      </w:r>
      <w:r w:rsidRPr="009C6E89">
        <w:rPr>
          <w:rFonts w:cs="Book Antiqua"/>
          <w:i/>
          <w:iCs/>
          <w:color w:val="000000" w:themeColor="text1"/>
        </w:rPr>
        <w:t>попадают</w:t>
      </w:r>
      <w:r w:rsidRPr="009C6E89">
        <w:rPr>
          <w:i/>
          <w:iCs/>
          <w:color w:val="000000" w:themeColor="text1"/>
        </w:rPr>
        <w:t xml:space="preserve"> </w:t>
      </w:r>
      <w:r w:rsidRPr="009C6E89">
        <w:rPr>
          <w:rFonts w:cs="Book Antiqua"/>
          <w:i/>
          <w:iCs/>
          <w:color w:val="000000" w:themeColor="text1"/>
        </w:rPr>
        <w:t>не</w:t>
      </w:r>
      <w:r w:rsidRPr="009C6E89">
        <w:rPr>
          <w:i/>
          <w:iCs/>
          <w:color w:val="000000" w:themeColor="text1"/>
        </w:rPr>
        <w:t xml:space="preserve"> </w:t>
      </w:r>
      <w:r w:rsidRPr="009C6E89">
        <w:rPr>
          <w:rFonts w:cs="Book Antiqua"/>
          <w:i/>
          <w:iCs/>
          <w:color w:val="000000" w:themeColor="text1"/>
        </w:rPr>
        <w:t>только</w:t>
      </w:r>
      <w:r w:rsidRPr="009C6E89">
        <w:rPr>
          <w:i/>
          <w:iCs/>
          <w:color w:val="000000" w:themeColor="text1"/>
        </w:rPr>
        <w:t xml:space="preserve"> </w:t>
      </w:r>
      <w:r w:rsidRPr="009C6E89">
        <w:rPr>
          <w:rFonts w:cs="Book Antiqua"/>
          <w:i/>
          <w:iCs/>
          <w:color w:val="000000" w:themeColor="text1"/>
        </w:rPr>
        <w:t>эти</w:t>
      </w:r>
      <w:r w:rsidRPr="009C6E89">
        <w:rPr>
          <w:i/>
          <w:iCs/>
          <w:color w:val="000000" w:themeColor="text1"/>
        </w:rPr>
        <w:t xml:space="preserve"> </w:t>
      </w:r>
      <w:r w:rsidRPr="009C6E89">
        <w:rPr>
          <w:rFonts w:cs="Book Antiqua"/>
          <w:i/>
          <w:iCs/>
          <w:color w:val="000000" w:themeColor="text1"/>
        </w:rPr>
        <w:t>перечисленные</w:t>
      </w:r>
      <w:r w:rsidRPr="009C6E89">
        <w:rPr>
          <w:i/>
          <w:iCs/>
          <w:color w:val="000000" w:themeColor="text1"/>
        </w:rPr>
        <w:t xml:space="preserve"> </w:t>
      </w:r>
      <w:r w:rsidRPr="009C6E89">
        <w:rPr>
          <w:rFonts w:cs="Book Antiqua"/>
          <w:i/>
          <w:iCs/>
          <w:color w:val="000000" w:themeColor="text1"/>
        </w:rPr>
        <w:t>в</w:t>
      </w:r>
      <w:r w:rsidRPr="009C6E89">
        <w:rPr>
          <w:i/>
          <w:iCs/>
          <w:color w:val="000000" w:themeColor="text1"/>
        </w:rPr>
        <w:t xml:space="preserve"> </w:t>
      </w:r>
      <w:r w:rsidRPr="009C6E89">
        <w:rPr>
          <w:rFonts w:cs="Book Antiqua"/>
          <w:i/>
          <w:iCs/>
          <w:color w:val="000000" w:themeColor="text1"/>
        </w:rPr>
        <w:t>хадисах</w:t>
      </w:r>
      <w:r w:rsidRPr="009C6E89">
        <w:rPr>
          <w:i/>
          <w:iCs/>
          <w:color w:val="000000" w:themeColor="text1"/>
        </w:rPr>
        <w:t xml:space="preserve"> </w:t>
      </w:r>
      <w:r w:rsidRPr="009C6E89">
        <w:rPr>
          <w:rFonts w:cs="Book Antiqua"/>
          <w:i/>
          <w:iCs/>
          <w:color w:val="000000" w:themeColor="text1"/>
        </w:rPr>
        <w:t>шесть</w:t>
      </w:r>
      <w:r w:rsidRPr="009C6E89">
        <w:rPr>
          <w:i/>
          <w:iCs/>
          <w:color w:val="000000" w:themeColor="text1"/>
        </w:rPr>
        <w:t xml:space="preserve"> </w:t>
      </w:r>
      <w:r w:rsidRPr="009C6E89">
        <w:rPr>
          <w:rFonts w:cs="Book Antiqua"/>
          <w:i/>
          <w:iCs/>
          <w:color w:val="000000" w:themeColor="text1"/>
        </w:rPr>
        <w:t>ка</w:t>
      </w:r>
      <w:r w:rsidRPr="009C6E89">
        <w:rPr>
          <w:i/>
          <w:iCs/>
          <w:color w:val="000000" w:themeColor="text1"/>
        </w:rPr>
        <w:t xml:space="preserve">тегорий товаров, но также все схожие с ними товары». </w:t>
      </w:r>
    </w:p>
    <w:p w:rsidR="009C6E89" w:rsidRDefault="009C6E89" w:rsidP="008E47A2">
      <w:pPr>
        <w:spacing w:line="360" w:lineRule="auto"/>
        <w:rPr>
          <w:i/>
          <w:iCs/>
          <w:color w:val="000000" w:themeColor="text1"/>
        </w:rPr>
      </w:pPr>
      <w:r w:rsidRPr="009C6E89">
        <w:rPr>
          <w:color w:val="000000" w:themeColor="text1"/>
        </w:rPr>
        <w:t>Абу Мухаммад аль-Бага</w:t>
      </w:r>
      <w:r w:rsidR="008E47A2">
        <w:rPr>
          <w:rFonts w:ascii="Times New Roman" w:hAnsi="Times New Roman" w:cs="Times New Roman"/>
          <w:color w:val="000000" w:themeColor="text1"/>
        </w:rPr>
        <w:t>у</w:t>
      </w:r>
      <w:r w:rsidRPr="009C6E89">
        <w:rPr>
          <w:rFonts w:cs="Book Antiqua"/>
          <w:color w:val="000000" w:themeColor="text1"/>
        </w:rPr>
        <w:t>и</w:t>
      </w:r>
      <w:r w:rsidRPr="009C6E89">
        <w:rPr>
          <w:color w:val="000000" w:themeColor="text1"/>
        </w:rPr>
        <w:t xml:space="preserve"> </w:t>
      </w:r>
      <w:r w:rsidRPr="009C6E89">
        <w:rPr>
          <w:rFonts w:cs="Book Antiqua"/>
          <w:color w:val="000000" w:themeColor="text1"/>
        </w:rPr>
        <w:t>в</w:t>
      </w:r>
      <w:r w:rsidRPr="009C6E89">
        <w:rPr>
          <w:color w:val="000000" w:themeColor="text1"/>
        </w:rPr>
        <w:t xml:space="preserve"> </w:t>
      </w:r>
      <w:r w:rsidRPr="009C6E89">
        <w:rPr>
          <w:rFonts w:cs="Book Antiqua"/>
          <w:color w:val="000000" w:themeColor="text1"/>
        </w:rPr>
        <w:t>«Шарх</w:t>
      </w:r>
      <w:r w:rsidRPr="009C6E89">
        <w:rPr>
          <w:color w:val="000000" w:themeColor="text1"/>
        </w:rPr>
        <w:t xml:space="preserve"> </w:t>
      </w:r>
      <w:r w:rsidRPr="009C6E89">
        <w:rPr>
          <w:rFonts w:cs="Book Antiqua"/>
          <w:color w:val="000000" w:themeColor="text1"/>
        </w:rPr>
        <w:t>ас</w:t>
      </w:r>
      <w:r w:rsidRPr="009C6E89">
        <w:rPr>
          <w:color w:val="000000" w:themeColor="text1"/>
        </w:rPr>
        <w:t>-</w:t>
      </w:r>
      <w:r w:rsidRPr="009C6E89">
        <w:rPr>
          <w:rFonts w:cs="Book Antiqua"/>
          <w:color w:val="000000" w:themeColor="text1"/>
        </w:rPr>
        <w:t>сунна»</w:t>
      </w:r>
      <w:r w:rsidRPr="009C6E89">
        <w:rPr>
          <w:color w:val="000000" w:themeColor="text1"/>
        </w:rPr>
        <w:t xml:space="preserve"> (8/58) </w:t>
      </w:r>
      <w:r w:rsidRPr="009C6E89">
        <w:rPr>
          <w:rFonts w:cs="Book Antiqua"/>
          <w:color w:val="000000" w:themeColor="text1"/>
        </w:rPr>
        <w:t>говорит</w:t>
      </w:r>
      <w:r w:rsidRPr="009C6E89">
        <w:rPr>
          <w:color w:val="000000" w:themeColor="text1"/>
        </w:rPr>
        <w:t xml:space="preserve">: </w:t>
      </w:r>
      <w:r w:rsidRPr="009C6E89">
        <w:rPr>
          <w:rFonts w:cs="Book Antiqua"/>
          <w:i/>
          <w:iCs/>
          <w:color w:val="000000" w:themeColor="text1"/>
        </w:rPr>
        <w:t>«Учёные</w:t>
      </w:r>
      <w:r w:rsidRPr="009C6E89">
        <w:rPr>
          <w:i/>
          <w:iCs/>
          <w:color w:val="000000" w:themeColor="text1"/>
        </w:rPr>
        <w:t xml:space="preserve"> </w:t>
      </w:r>
      <w:r w:rsidRPr="009C6E89">
        <w:rPr>
          <w:rFonts w:cs="Book Antiqua"/>
          <w:i/>
          <w:iCs/>
          <w:color w:val="000000" w:themeColor="text1"/>
        </w:rPr>
        <w:t>сошлись</w:t>
      </w:r>
      <w:r w:rsidRPr="009C6E89">
        <w:rPr>
          <w:i/>
          <w:iCs/>
          <w:color w:val="000000" w:themeColor="text1"/>
        </w:rPr>
        <w:t xml:space="preserve"> </w:t>
      </w:r>
      <w:r w:rsidRPr="009C6E89">
        <w:rPr>
          <w:rFonts w:cs="Book Antiqua"/>
          <w:i/>
          <w:iCs/>
          <w:color w:val="000000" w:themeColor="text1"/>
        </w:rPr>
        <w:t>на</w:t>
      </w:r>
      <w:r w:rsidRPr="009C6E89">
        <w:rPr>
          <w:i/>
          <w:iCs/>
          <w:color w:val="000000" w:themeColor="text1"/>
        </w:rPr>
        <w:t xml:space="preserve"> </w:t>
      </w:r>
      <w:r w:rsidRPr="009C6E89">
        <w:rPr>
          <w:rFonts w:cs="Book Antiqua"/>
          <w:i/>
          <w:iCs/>
          <w:color w:val="000000" w:themeColor="text1"/>
        </w:rPr>
        <w:t>том</w:t>
      </w:r>
      <w:r w:rsidRPr="009C6E89">
        <w:rPr>
          <w:i/>
          <w:iCs/>
          <w:color w:val="000000" w:themeColor="text1"/>
        </w:rPr>
        <w:t xml:space="preserve">, </w:t>
      </w:r>
      <w:r w:rsidRPr="009C6E89">
        <w:rPr>
          <w:rFonts w:cs="Book Antiqua"/>
          <w:i/>
          <w:iCs/>
          <w:color w:val="000000" w:themeColor="text1"/>
        </w:rPr>
        <w:t>что</w:t>
      </w:r>
      <w:r w:rsidRPr="009C6E89">
        <w:rPr>
          <w:i/>
          <w:iCs/>
          <w:color w:val="000000" w:themeColor="text1"/>
        </w:rPr>
        <w:t xml:space="preserve"> </w:t>
      </w:r>
      <w:r w:rsidRPr="009C6E89">
        <w:rPr>
          <w:rFonts w:cs="Book Antiqua"/>
          <w:i/>
          <w:iCs/>
          <w:color w:val="000000" w:themeColor="text1"/>
        </w:rPr>
        <w:t>ростовщичество</w:t>
      </w:r>
      <w:r w:rsidRPr="009C6E89">
        <w:rPr>
          <w:i/>
          <w:iCs/>
          <w:color w:val="000000" w:themeColor="text1"/>
        </w:rPr>
        <w:t xml:space="preserve"> </w:t>
      </w:r>
      <w:r w:rsidRPr="009C6E89">
        <w:rPr>
          <w:rFonts w:cs="Book Antiqua"/>
          <w:i/>
          <w:iCs/>
          <w:color w:val="000000" w:themeColor="text1"/>
        </w:rPr>
        <w:t>происходит</w:t>
      </w:r>
      <w:r w:rsidRPr="009C6E89">
        <w:rPr>
          <w:i/>
          <w:iCs/>
          <w:color w:val="000000" w:themeColor="text1"/>
        </w:rPr>
        <w:t xml:space="preserve"> </w:t>
      </w:r>
      <w:r w:rsidRPr="009C6E89">
        <w:rPr>
          <w:rFonts w:cs="Book Antiqua"/>
          <w:i/>
          <w:iCs/>
          <w:color w:val="000000" w:themeColor="text1"/>
        </w:rPr>
        <w:t>при</w:t>
      </w:r>
      <w:r w:rsidRPr="009C6E89">
        <w:rPr>
          <w:i/>
          <w:iCs/>
          <w:color w:val="000000" w:themeColor="text1"/>
        </w:rPr>
        <w:t xml:space="preserve"> </w:t>
      </w:r>
      <w:r w:rsidRPr="009C6E89">
        <w:rPr>
          <w:rFonts w:cs="Book Antiqua"/>
          <w:i/>
          <w:iCs/>
          <w:color w:val="000000" w:themeColor="text1"/>
        </w:rPr>
        <w:t>бартере</w:t>
      </w:r>
      <w:r w:rsidRPr="009C6E89">
        <w:rPr>
          <w:i/>
          <w:iCs/>
          <w:color w:val="000000" w:themeColor="text1"/>
        </w:rPr>
        <w:t xml:space="preserve"> </w:t>
      </w:r>
      <w:r w:rsidRPr="009C6E89">
        <w:rPr>
          <w:rFonts w:cs="Book Antiqua"/>
          <w:i/>
          <w:iCs/>
          <w:color w:val="000000" w:themeColor="text1"/>
        </w:rPr>
        <w:t>этих</w:t>
      </w:r>
      <w:r w:rsidRPr="009C6E89">
        <w:rPr>
          <w:i/>
          <w:iCs/>
          <w:color w:val="000000" w:themeColor="text1"/>
        </w:rPr>
        <w:t xml:space="preserve"> </w:t>
      </w:r>
      <w:r w:rsidRPr="009C6E89">
        <w:rPr>
          <w:rFonts w:cs="Book Antiqua"/>
          <w:i/>
          <w:iCs/>
          <w:color w:val="000000" w:themeColor="text1"/>
        </w:rPr>
        <w:t>шести</w:t>
      </w:r>
      <w:r w:rsidRPr="009C6E89">
        <w:rPr>
          <w:i/>
          <w:iCs/>
          <w:color w:val="000000" w:themeColor="text1"/>
        </w:rPr>
        <w:t xml:space="preserve"> </w:t>
      </w:r>
      <w:r w:rsidRPr="009C6E89">
        <w:rPr>
          <w:rFonts w:cs="Book Antiqua"/>
          <w:i/>
          <w:iCs/>
          <w:color w:val="000000" w:themeColor="text1"/>
        </w:rPr>
        <w:t>категорий</w:t>
      </w:r>
      <w:r w:rsidRPr="009C6E89">
        <w:rPr>
          <w:i/>
          <w:iCs/>
          <w:color w:val="000000" w:themeColor="text1"/>
        </w:rPr>
        <w:t xml:space="preserve"> </w:t>
      </w:r>
      <w:r w:rsidRPr="009C6E89">
        <w:rPr>
          <w:rFonts w:cs="Book Antiqua"/>
          <w:i/>
          <w:iCs/>
          <w:color w:val="000000" w:themeColor="text1"/>
        </w:rPr>
        <w:t>товаров</w:t>
      </w:r>
      <w:r w:rsidRPr="009C6E89">
        <w:rPr>
          <w:i/>
          <w:iCs/>
          <w:color w:val="000000" w:themeColor="text1"/>
        </w:rPr>
        <w:t xml:space="preserve">, </w:t>
      </w:r>
      <w:r w:rsidRPr="009C6E89">
        <w:rPr>
          <w:rFonts w:cs="Book Antiqua"/>
          <w:i/>
          <w:iCs/>
          <w:color w:val="000000" w:themeColor="text1"/>
        </w:rPr>
        <w:t>которые</w:t>
      </w:r>
      <w:r w:rsidRPr="009C6E89">
        <w:rPr>
          <w:i/>
          <w:iCs/>
          <w:color w:val="000000" w:themeColor="text1"/>
        </w:rPr>
        <w:t xml:space="preserve"> </w:t>
      </w:r>
      <w:r w:rsidRPr="009C6E89">
        <w:rPr>
          <w:rFonts w:cs="Book Antiqua"/>
          <w:i/>
          <w:iCs/>
          <w:color w:val="000000" w:themeColor="text1"/>
        </w:rPr>
        <w:t>были</w:t>
      </w:r>
      <w:r w:rsidRPr="009C6E89">
        <w:rPr>
          <w:i/>
          <w:iCs/>
          <w:color w:val="000000" w:themeColor="text1"/>
        </w:rPr>
        <w:t xml:space="preserve"> </w:t>
      </w:r>
      <w:r w:rsidRPr="009C6E89">
        <w:rPr>
          <w:rFonts w:cs="Book Antiqua"/>
          <w:i/>
          <w:iCs/>
          <w:color w:val="000000" w:themeColor="text1"/>
        </w:rPr>
        <w:t>упомянуты</w:t>
      </w:r>
      <w:r w:rsidRPr="009C6E89">
        <w:rPr>
          <w:i/>
          <w:iCs/>
          <w:color w:val="000000" w:themeColor="text1"/>
        </w:rPr>
        <w:t xml:space="preserve"> </w:t>
      </w:r>
      <w:r w:rsidRPr="009C6E89">
        <w:rPr>
          <w:rFonts w:cs="Book Antiqua"/>
          <w:i/>
          <w:iCs/>
          <w:color w:val="000000" w:themeColor="text1"/>
        </w:rPr>
        <w:t>в</w:t>
      </w:r>
      <w:r w:rsidRPr="009C6E89">
        <w:rPr>
          <w:i/>
          <w:iCs/>
          <w:color w:val="000000" w:themeColor="text1"/>
        </w:rPr>
        <w:t xml:space="preserve"> </w:t>
      </w:r>
      <w:r w:rsidRPr="009C6E89">
        <w:rPr>
          <w:rFonts w:cs="Book Antiqua"/>
          <w:i/>
          <w:iCs/>
          <w:color w:val="000000" w:themeColor="text1"/>
        </w:rPr>
        <w:lastRenderedPageBreak/>
        <w:t>хадисе</w:t>
      </w:r>
      <w:r w:rsidRPr="009C6E89">
        <w:rPr>
          <w:i/>
          <w:iCs/>
          <w:color w:val="000000" w:themeColor="text1"/>
        </w:rPr>
        <w:t xml:space="preserve">. </w:t>
      </w:r>
      <w:r w:rsidRPr="009C6E89">
        <w:rPr>
          <w:rFonts w:cs="Book Antiqua"/>
          <w:i/>
          <w:iCs/>
          <w:color w:val="000000" w:themeColor="text1"/>
        </w:rPr>
        <w:t>Также</w:t>
      </w:r>
      <w:r w:rsidRPr="009C6E89">
        <w:rPr>
          <w:i/>
          <w:iCs/>
          <w:color w:val="000000" w:themeColor="text1"/>
        </w:rPr>
        <w:t xml:space="preserve"> </w:t>
      </w:r>
      <w:r w:rsidRPr="009C6E89">
        <w:rPr>
          <w:rFonts w:cs="Book Antiqua"/>
          <w:i/>
          <w:iCs/>
          <w:color w:val="000000" w:themeColor="text1"/>
        </w:rPr>
        <w:t>большинс</w:t>
      </w:r>
      <w:r w:rsidRPr="009C6E89">
        <w:rPr>
          <w:i/>
          <w:iCs/>
          <w:color w:val="000000" w:themeColor="text1"/>
        </w:rPr>
        <w:t>тво из них посчитало, что данное положение не ограничивается именно этими товарами, а включает в себя все товары с подобным описанием. Они сказали, что ростовщичество в отношении дирхемов и динаров имеет одн</w:t>
      </w:r>
      <w:r>
        <w:rPr>
          <w:i/>
          <w:iCs/>
          <w:color w:val="000000" w:themeColor="text1"/>
        </w:rPr>
        <w:t>о описание, а в отношении остав</w:t>
      </w:r>
      <w:r w:rsidRPr="009C6E89">
        <w:rPr>
          <w:i/>
          <w:iCs/>
          <w:color w:val="000000" w:themeColor="text1"/>
        </w:rPr>
        <w:t xml:space="preserve">шихся четырёх товаров – другое описание. </w:t>
      </w:r>
    </w:p>
    <w:p w:rsidR="009C6E89" w:rsidRDefault="009C6E89" w:rsidP="009C6E89">
      <w:pPr>
        <w:spacing w:line="360" w:lineRule="auto"/>
        <w:rPr>
          <w:i/>
          <w:iCs/>
          <w:color w:val="000000" w:themeColor="text1"/>
        </w:rPr>
      </w:pPr>
      <w:r w:rsidRPr="009C6E89">
        <w:rPr>
          <w:i/>
          <w:iCs/>
          <w:color w:val="000000" w:themeColor="text1"/>
        </w:rPr>
        <w:t xml:space="preserve">После чего разошлись во мнениях относительно конкретизации этого описания. Аш-Шафи‘и сказал, что в отношении дирхемов и динаров учитывается то, что они служат деньгами. А Абу Ханифа сказал, что причиной всего является взвешивание, что даже железо, медь и хлопок подпадают под ростовщичество. </w:t>
      </w:r>
    </w:p>
    <w:p w:rsidR="009C6E89" w:rsidRPr="009C6E89" w:rsidRDefault="009C6E89" w:rsidP="009C6E89">
      <w:pPr>
        <w:spacing w:line="360" w:lineRule="auto"/>
        <w:rPr>
          <w:i/>
          <w:iCs/>
          <w:color w:val="000000" w:themeColor="text1"/>
        </w:rPr>
      </w:pPr>
      <w:r w:rsidRPr="009C6E89">
        <w:rPr>
          <w:i/>
          <w:iCs/>
          <w:color w:val="000000" w:themeColor="text1"/>
        </w:rPr>
        <w:t>Аш-Шафи‘и в своём предыдущем мазхабе, так же как и Са‘ид ибн аль</w:t>
      </w:r>
      <w:r>
        <w:rPr>
          <w:i/>
          <w:iCs/>
          <w:color w:val="000000" w:themeColor="text1"/>
        </w:rPr>
        <w:t>-</w:t>
      </w:r>
      <w:r w:rsidRPr="009C6E89">
        <w:rPr>
          <w:i/>
          <w:iCs/>
          <w:color w:val="000000" w:themeColor="text1"/>
        </w:rPr>
        <w:t>Мусайй</w:t>
      </w:r>
      <w:r>
        <w:rPr>
          <w:i/>
          <w:iCs/>
          <w:color w:val="000000" w:themeColor="text1"/>
        </w:rPr>
        <w:t xml:space="preserve">яб, придерживался мнения, что </w:t>
      </w:r>
      <w:r w:rsidRPr="009C6E89">
        <w:rPr>
          <w:i/>
          <w:iCs/>
          <w:color w:val="000000" w:themeColor="text1"/>
        </w:rPr>
        <w:t xml:space="preserve">эти четыре товара (пшеница, ячмень, финики и соль) подпадают под ростовщичество потому, что они относятся к продуктам питания, которые взвешивают или же отмеряют. А в новом мазхабе причиной назвал лишь то, что они относятся к продуктам питания. Из чего следует, что под ростовщичество может попасть всё, что употребляется в пищу, как то плоды, фрукты, овощи и лекарства. Он изменил своё мнение по причине обнаружения хадиса: </w:t>
      </w:r>
      <w:r w:rsidRPr="009C6E89">
        <w:rPr>
          <w:b/>
          <w:bCs/>
          <w:i/>
          <w:iCs/>
          <w:color w:val="000000" w:themeColor="text1"/>
        </w:rPr>
        <w:t>«Еда обменивается на еду в одинаковых количествах»</w:t>
      </w:r>
      <w:r w:rsidRPr="009C6E89">
        <w:rPr>
          <w:rStyle w:val="ad"/>
          <w:color w:val="000000" w:themeColor="text1"/>
        </w:rPr>
        <w:footnoteReference w:id="1714"/>
      </w:r>
      <w:r w:rsidRPr="009C6E89">
        <w:rPr>
          <w:i/>
          <w:iCs/>
          <w:color w:val="000000" w:themeColor="text1"/>
        </w:rPr>
        <w:t xml:space="preserve">, где шариатское постановление (хукм) распространяется на всё то, что включает в себя понятие «еда». Абу Ханифа же сказал, что ростовщичество в этих четырёх продуктах связано с тем, что их отмеряют, из чего следует, что данное положение охватывает всё то, что обычно продаётся отмериванием, включая гипс и известь». </w:t>
      </w:r>
    </w:p>
    <w:p w:rsidR="00C020F1" w:rsidRDefault="009C6E89" w:rsidP="009C6E89">
      <w:pPr>
        <w:spacing w:line="360" w:lineRule="auto"/>
        <w:rPr>
          <w:color w:val="000000" w:themeColor="text1"/>
        </w:rPr>
      </w:pPr>
      <w:r w:rsidRPr="009C6E89">
        <w:rPr>
          <w:color w:val="000000" w:themeColor="text1"/>
        </w:rPr>
        <w:t>И далее будет приводиться то, что опровергает вышеперечисленные мнения.</w:t>
      </w:r>
    </w:p>
    <w:p w:rsidR="008E47A2" w:rsidRDefault="008E47A2" w:rsidP="008E47A2">
      <w:pPr>
        <w:pStyle w:val="3"/>
      </w:pPr>
      <w:r w:rsidRPr="00F60D0D">
        <w:rPr>
          <w:sz w:val="28"/>
          <w:szCs w:val="28"/>
        </w:rPr>
        <w:t>•</w:t>
      </w:r>
      <w:r>
        <w:t xml:space="preserve"> ВОПРОС № 3:</w:t>
      </w:r>
      <w:r w:rsidRPr="00043686">
        <w:t xml:space="preserve"> </w:t>
      </w:r>
      <w:r>
        <w:t>РАЗЪЯСНЕНИЕ ТОГО, ЧТО ЕЩЁ ОТНОСИТСЯ К РОСТОВЩИЧЕСКИМ ТОВАРАМ</w:t>
      </w:r>
    </w:p>
    <w:p w:rsidR="008E47A2" w:rsidRDefault="008E47A2" w:rsidP="008E47A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E47A2">
        <w:rPr>
          <w:i/>
          <w:iCs/>
          <w:color w:val="000000" w:themeColor="text1"/>
        </w:rPr>
        <w:t>Существует разногласие относительно приобщения к этим шести также и других товаров</w:t>
      </w:r>
      <w:r>
        <w:rPr>
          <w:i/>
          <w:iCs/>
          <w:color w:val="000000" w:themeColor="text1"/>
        </w:rPr>
        <w:t>»</w:t>
      </w:r>
      <w:r w:rsidRPr="00741BCE">
        <w:rPr>
          <w:color w:val="000000" w:themeColor="text1"/>
        </w:rPr>
        <w:t xml:space="preserve">. </w:t>
      </w:r>
    </w:p>
    <w:p w:rsidR="00BE4CAA" w:rsidRPr="00BE4CAA" w:rsidRDefault="00BE4CAA" w:rsidP="00BE4CAA">
      <w:pPr>
        <w:spacing w:line="360" w:lineRule="auto"/>
        <w:rPr>
          <w:color w:val="000000" w:themeColor="text1"/>
        </w:rPr>
      </w:pPr>
      <w:r w:rsidRPr="00BE4CAA">
        <w:rPr>
          <w:color w:val="000000" w:themeColor="text1"/>
        </w:rPr>
        <w:t xml:space="preserve">Можно ли к этим категориям, упомянутым в хадисе, отнести и другие товары, чтобы при их бартере была такая же шариатская норма (хукм) относительно запрета количественной разности и отсрочки, когда оба товара относятся к одной категории; или же только запрета отсрочки, когда категории разнятся, но подпадают под одно описание? </w:t>
      </w:r>
    </w:p>
    <w:p w:rsidR="00BE4CAA" w:rsidRPr="00BE4CAA" w:rsidRDefault="00BE4CAA" w:rsidP="00BE4CAA">
      <w:pPr>
        <w:spacing w:line="360" w:lineRule="auto"/>
        <w:rPr>
          <w:color w:val="000000" w:themeColor="text1"/>
        </w:rPr>
      </w:pPr>
      <w:r w:rsidRPr="00BE4CAA">
        <w:rPr>
          <w:color w:val="000000" w:themeColor="text1"/>
        </w:rPr>
        <w:lastRenderedPageBreak/>
        <w:t>Мазхаб захиритов считал, что к этим шести категориям товаров не причисляется ничего другого. Этому мнению также отдал предпочтение ас</w:t>
      </w:r>
      <w:r>
        <w:rPr>
          <w:color w:val="000000" w:themeColor="text1"/>
        </w:rPr>
        <w:t>-</w:t>
      </w:r>
      <w:r w:rsidRPr="00BE4CAA">
        <w:rPr>
          <w:color w:val="000000" w:themeColor="text1"/>
        </w:rPr>
        <w:t>Сан‘ани в «Субуль ас-салям» и сказал, что посвятил этой теме о</w:t>
      </w:r>
      <w:r>
        <w:rPr>
          <w:color w:val="000000" w:themeColor="text1"/>
        </w:rPr>
        <w:t>тдельный труд, который назвал «а</w:t>
      </w:r>
      <w:r w:rsidRPr="00BE4CAA">
        <w:rPr>
          <w:color w:val="000000" w:themeColor="text1"/>
        </w:rPr>
        <w:t>ль</w:t>
      </w:r>
      <w:r>
        <w:rPr>
          <w:color w:val="000000" w:themeColor="text1"/>
        </w:rPr>
        <w:t>-Кауль аль-муджтаби</w:t>
      </w:r>
      <w:r w:rsidRPr="00BE4CAA">
        <w:rPr>
          <w:color w:val="000000" w:themeColor="text1"/>
        </w:rPr>
        <w:t xml:space="preserve">». А более подробно об этом можно прочесть в книге «Миск аль-хитам». </w:t>
      </w:r>
    </w:p>
    <w:p w:rsidR="00BE4CAA" w:rsidRPr="00BE4CAA" w:rsidRDefault="00BE4CAA" w:rsidP="00BE4CAA">
      <w:pPr>
        <w:spacing w:line="360" w:lineRule="auto"/>
        <w:rPr>
          <w:color w:val="000000" w:themeColor="text1"/>
        </w:rPr>
      </w:pPr>
      <w:r w:rsidRPr="00BE4CAA">
        <w:rPr>
          <w:color w:val="000000" w:themeColor="text1"/>
        </w:rPr>
        <w:t>Все остальные учёные склонились к тому, что если другие товары имеют общие характеристики с упомянутыми в хадисе, они имеют такую же шариатскую норму (хукм). При этом учёные разошлись во мнениях относительно описания, которое должно объединять сравниваемые товары. Некоторыми было сказано, что это совпадение в категории вместе с отмериванием или взвешиванием при продаже. Они аргументируют своё мнение х</w:t>
      </w:r>
      <w:r>
        <w:rPr>
          <w:color w:val="000000" w:themeColor="text1"/>
        </w:rPr>
        <w:t>адисом, который привёл ад-Дарак</w:t>
      </w:r>
      <w:r w:rsidRPr="00BE4CAA">
        <w:rPr>
          <w:color w:val="000000" w:themeColor="text1"/>
        </w:rPr>
        <w:t>утни (2/589) и аль-Баззар (4/354) со сло</w:t>
      </w:r>
      <w:r>
        <w:rPr>
          <w:color w:val="000000" w:themeColor="text1"/>
        </w:rPr>
        <w:t>в аль-Хасана от ‘Убады и Анаса</w:t>
      </w:r>
      <w:r w:rsidRPr="00BE4CAA">
        <w:rPr>
          <w:color w:val="000000" w:themeColor="text1"/>
        </w:rPr>
        <w:t xml:space="preserve">, что </w:t>
      </w:r>
      <w:r>
        <w:rPr>
          <w:color w:val="000000" w:themeColor="text1"/>
        </w:rPr>
        <w:t>п</w:t>
      </w:r>
      <w:r w:rsidRPr="00BE4CAA">
        <w:rPr>
          <w:color w:val="000000" w:themeColor="text1"/>
        </w:rPr>
        <w:t>ророк</w:t>
      </w:r>
      <w:r w:rsidR="00D74670">
        <w:rPr>
          <w:color w:val="000000" w:themeColor="text1"/>
        </w:rPr>
        <w:t xml:space="preserve"> (да благословит его Аллах и приветствует) </w:t>
      </w:r>
      <w:r w:rsidRPr="00BE4CAA">
        <w:rPr>
          <w:color w:val="000000" w:themeColor="text1"/>
        </w:rPr>
        <w:t xml:space="preserve">сказал: </w:t>
      </w:r>
      <w:r w:rsidRPr="00BE4CAA">
        <w:rPr>
          <w:b/>
          <w:bCs/>
          <w:i/>
          <w:iCs/>
          <w:color w:val="000000" w:themeColor="text1"/>
        </w:rPr>
        <w:t>«Всё, что продаётся на развес должно обмениваться (при бартере) в равных количествах, если относится к одному виду, как и всё то, что отмеривается. Если же товар относится к разным видам, то нет проблем в количественной разности обмениваемых (через бартер) то</w:t>
      </w:r>
      <w:r>
        <w:rPr>
          <w:b/>
          <w:bCs/>
          <w:i/>
          <w:iCs/>
          <w:color w:val="000000" w:themeColor="text1"/>
        </w:rPr>
        <w:t>варов»</w:t>
      </w:r>
      <w:r w:rsidRPr="00BE4CAA">
        <w:rPr>
          <w:rStyle w:val="ad"/>
          <w:color w:val="000000" w:themeColor="text1"/>
        </w:rPr>
        <w:footnoteReference w:id="1715"/>
      </w:r>
      <w:r w:rsidRPr="00BE4CAA">
        <w:rPr>
          <w:color w:val="000000" w:themeColor="text1"/>
        </w:rPr>
        <w:t xml:space="preserve">. </w:t>
      </w:r>
    </w:p>
    <w:p w:rsidR="00BE4CAA" w:rsidRPr="00BE4CAA" w:rsidRDefault="00BE4CAA" w:rsidP="00BE4CAA">
      <w:pPr>
        <w:spacing w:line="360" w:lineRule="auto"/>
        <w:rPr>
          <w:color w:val="000000" w:themeColor="text1"/>
        </w:rPr>
      </w:pPr>
      <w:r w:rsidRPr="00BE4CAA">
        <w:rPr>
          <w:color w:val="000000" w:themeColor="text1"/>
        </w:rPr>
        <w:t>На этот хадис указал Ибн Хаджар в «</w:t>
      </w:r>
      <w:r>
        <w:rPr>
          <w:color w:val="000000" w:themeColor="text1"/>
        </w:rPr>
        <w:t>ат-Т</w:t>
      </w:r>
      <w:r w:rsidRPr="00BE4CAA">
        <w:rPr>
          <w:color w:val="000000" w:themeColor="text1"/>
        </w:rPr>
        <w:t>альхис» и никак его не дискредитировал. В иснаде хадиса присутствует ар-Раби‘ ибн Сабих, которого посчитали надёжным передатчиком Абу Зур‘а и другие. Но некоторые хадисоведы считали его слабым передатчиком. Ахмад сказал о нём, что в нём нет проблем. Яхья ибн Ма‘ин, по одним источникам, также считал, что в нём нет проблем, а по другим – считал его слабым, и возможно даже подтасовывающим хадисы. Ибн Са‘д и ан-Насаи считали его слабым. Абу Зур‘а считал его праведным шейхом, а Абу Хатим – праведным. Однако праведность человека не указывает на его надёжность в хадисах</w:t>
      </w:r>
      <w:r w:rsidR="004F705D">
        <w:rPr>
          <w:rStyle w:val="ad"/>
          <w:color w:val="000000" w:themeColor="text1"/>
        </w:rPr>
        <w:footnoteReference w:id="1716"/>
      </w:r>
      <w:r w:rsidRPr="00BE4CAA">
        <w:rPr>
          <w:color w:val="000000" w:themeColor="text1"/>
        </w:rPr>
        <w:t>.  Ведь хафиз Ибн Хаджар в «</w:t>
      </w:r>
      <w:r>
        <w:rPr>
          <w:color w:val="000000" w:themeColor="text1"/>
        </w:rPr>
        <w:t>а</w:t>
      </w:r>
      <w:r w:rsidRPr="00BE4CAA">
        <w:rPr>
          <w:color w:val="000000" w:themeColor="text1"/>
        </w:rPr>
        <w:t>т-</w:t>
      </w:r>
      <w:r>
        <w:rPr>
          <w:color w:val="000000" w:themeColor="text1"/>
        </w:rPr>
        <w:t>Т</w:t>
      </w:r>
      <w:r w:rsidRPr="00BE4CAA">
        <w:rPr>
          <w:color w:val="000000" w:themeColor="text1"/>
        </w:rPr>
        <w:t xml:space="preserve">акриб» относительно него сказал: </w:t>
      </w:r>
      <w:r w:rsidRPr="00BE4CAA">
        <w:rPr>
          <w:i/>
          <w:iCs/>
          <w:color w:val="000000" w:themeColor="text1"/>
        </w:rPr>
        <w:t xml:space="preserve">«Правдивый, но с плохой </w:t>
      </w:r>
      <w:r w:rsidRPr="00BE4CAA">
        <w:rPr>
          <w:i/>
          <w:iCs/>
          <w:color w:val="000000" w:themeColor="text1"/>
        </w:rPr>
        <w:lastRenderedPageBreak/>
        <w:t>памятью».</w:t>
      </w:r>
      <w:r w:rsidRPr="00BE4CAA">
        <w:rPr>
          <w:color w:val="000000" w:themeColor="text1"/>
        </w:rPr>
        <w:t xml:space="preserve"> И не секрет, что такой хадис не может быть доводом, тем более в таком великом и ответственном деле, как говорить о продукте, который не упомянут в известном пророческом хадисе, что он относится к ростовщическому. Тогда как известно, что ростовщичество является одним из наитяжелейших грехов перед Аллахом – Свят Он и Велик. Из чего следует, что совершивший его, совершает один из величайших грехов в Шариате. Но вместе с тем, абсолютное большинство учёных, за исключением захиритов, сошлись на том, что к ростовщичеству относятся и другие продукты, имеющие схожее описание. </w:t>
      </w:r>
    </w:p>
    <w:p w:rsidR="00BE4CAA" w:rsidRPr="00BE4CAA" w:rsidRDefault="00BE4CAA" w:rsidP="00BE4CAA">
      <w:pPr>
        <w:spacing w:line="360" w:lineRule="auto"/>
        <w:rPr>
          <w:color w:val="000000" w:themeColor="text1"/>
        </w:rPr>
      </w:pPr>
      <w:r w:rsidRPr="00BE4CAA">
        <w:rPr>
          <w:color w:val="000000" w:themeColor="text1"/>
        </w:rPr>
        <w:t xml:space="preserve">Данный хадис, указывает на то, что к этим шести видам относятся и другие товары. Также он указывает на причину, по которой они к ним причисляются, а это – отмеривание или взвешивание товаров одного вида. </w:t>
      </w:r>
    </w:p>
    <w:p w:rsidR="00BE4CAA" w:rsidRPr="00BE4CAA" w:rsidRDefault="00BE4CAA" w:rsidP="00BE4CAA">
      <w:pPr>
        <w:spacing w:line="360" w:lineRule="auto"/>
        <w:rPr>
          <w:color w:val="000000" w:themeColor="text1"/>
        </w:rPr>
      </w:pPr>
      <w:r w:rsidRPr="00BE4CAA">
        <w:rPr>
          <w:color w:val="000000" w:themeColor="text1"/>
        </w:rPr>
        <w:t>Также из того, чем утверждается положение ростовщичества в продуктах, помимо шести упомянутых, это хадис, приводимый в об</w:t>
      </w:r>
      <w:r>
        <w:rPr>
          <w:color w:val="000000" w:themeColor="text1"/>
        </w:rPr>
        <w:t>оих Сахихах со слов Ибн ‘Умара</w:t>
      </w:r>
      <w:r w:rsidRPr="00BE4CAA">
        <w:rPr>
          <w:color w:val="000000" w:themeColor="text1"/>
        </w:rPr>
        <w:t xml:space="preserve">, который сказал: </w:t>
      </w:r>
      <w:r w:rsidRPr="00BE4CAA">
        <w:rPr>
          <w:i/>
          <w:iCs/>
          <w:color w:val="000000" w:themeColor="text1"/>
        </w:rPr>
        <w:t>«Посланник Аллаха</w:t>
      </w:r>
      <w:r w:rsidR="00D74670">
        <w:rPr>
          <w:i/>
          <w:iCs/>
          <w:color w:val="000000" w:themeColor="text1"/>
        </w:rPr>
        <w:t xml:space="preserve"> (да благословит его Аллах и приветствует) </w:t>
      </w:r>
      <w:r w:rsidRPr="00BE4CAA">
        <w:rPr>
          <w:i/>
          <w:iCs/>
          <w:color w:val="000000" w:themeColor="text1"/>
        </w:rPr>
        <w:t>запретил «аль-музабана» – а это продажа фиников на пальме за отмеренные сушёные финики или же продажа винограда на винограднике за отмеренный изюм, или же продажа посевов за отмеренные продукты питания. И он запретил всё это».</w:t>
      </w:r>
      <w:r w:rsidRPr="00BE4CAA">
        <w:rPr>
          <w:color w:val="000000" w:themeColor="text1"/>
        </w:rPr>
        <w:t xml:space="preserve"> А в версии у Муслима говорится: </w:t>
      </w:r>
      <w:r w:rsidRPr="00BE4CAA">
        <w:rPr>
          <w:i/>
          <w:iCs/>
          <w:color w:val="000000" w:themeColor="text1"/>
        </w:rPr>
        <w:t>«…а также продажу любых плодов, прикидывая на глаз их коли</w:t>
      </w:r>
      <w:r>
        <w:rPr>
          <w:i/>
          <w:iCs/>
          <w:color w:val="000000" w:themeColor="text1"/>
        </w:rPr>
        <w:t>чество»</w:t>
      </w:r>
      <w:r w:rsidRPr="00BE4CAA">
        <w:rPr>
          <w:rStyle w:val="ad"/>
          <w:color w:val="000000" w:themeColor="text1"/>
        </w:rPr>
        <w:footnoteReference w:id="1717"/>
      </w:r>
      <w:r w:rsidRPr="00BE4CAA">
        <w:rPr>
          <w:color w:val="000000" w:themeColor="text1"/>
        </w:rPr>
        <w:t xml:space="preserve">. </w:t>
      </w:r>
    </w:p>
    <w:p w:rsidR="00BE4CAA" w:rsidRPr="00BE4CAA" w:rsidRDefault="00BE4CAA" w:rsidP="00BE4CAA">
      <w:pPr>
        <w:spacing w:line="360" w:lineRule="auto"/>
        <w:rPr>
          <w:color w:val="000000" w:themeColor="text1"/>
        </w:rPr>
      </w:pPr>
      <w:r w:rsidRPr="00BE4CAA">
        <w:rPr>
          <w:color w:val="000000" w:themeColor="text1"/>
        </w:rPr>
        <w:t>Этот хадис указывает на то, что виноград и изюм также относятся к «аль-музабана»</w:t>
      </w:r>
      <w:r w:rsidR="004F705D">
        <w:rPr>
          <w:rStyle w:val="ad"/>
          <w:color w:val="000000" w:themeColor="text1"/>
        </w:rPr>
        <w:footnoteReference w:id="1718"/>
      </w:r>
      <w:r w:rsidRPr="00BE4CAA">
        <w:rPr>
          <w:color w:val="000000" w:themeColor="text1"/>
        </w:rPr>
        <w:t xml:space="preserve">,  а версия Муслима относит к ней ещё больше плодов. </w:t>
      </w:r>
    </w:p>
    <w:p w:rsidR="00BE4CAA" w:rsidRPr="00BE4CAA" w:rsidRDefault="00BE4CAA" w:rsidP="00BE4CAA">
      <w:pPr>
        <w:spacing w:line="360" w:lineRule="auto"/>
        <w:rPr>
          <w:color w:val="000000" w:themeColor="text1"/>
        </w:rPr>
      </w:pPr>
      <w:r w:rsidRPr="00BE4CAA">
        <w:rPr>
          <w:color w:val="000000" w:themeColor="text1"/>
        </w:rPr>
        <w:t>Также на отнесение других плодов (фруктов, посевов и овощей) к данному запрету указывает хадис, который привёл Малик в «</w:t>
      </w:r>
      <w:r>
        <w:rPr>
          <w:color w:val="000000" w:themeColor="text1"/>
        </w:rPr>
        <w:t>а</w:t>
      </w:r>
      <w:r w:rsidRPr="00BE4CAA">
        <w:rPr>
          <w:color w:val="000000" w:themeColor="text1"/>
        </w:rPr>
        <w:t>ль-</w:t>
      </w:r>
      <w:r>
        <w:rPr>
          <w:color w:val="000000" w:themeColor="text1"/>
        </w:rPr>
        <w:t>М</w:t>
      </w:r>
      <w:r w:rsidRPr="00BE4CAA">
        <w:rPr>
          <w:color w:val="000000" w:themeColor="text1"/>
        </w:rPr>
        <w:t>у</w:t>
      </w:r>
      <w:r>
        <w:rPr>
          <w:rFonts w:ascii="Times New Roman" w:hAnsi="Times New Roman" w:cs="Times New Roman"/>
          <w:color w:val="000000" w:themeColor="text1"/>
        </w:rPr>
        <w:t>в</w:t>
      </w:r>
      <w:r w:rsidRPr="00BE4CAA">
        <w:rPr>
          <w:rFonts w:cs="Book Antiqua"/>
          <w:color w:val="000000" w:themeColor="text1"/>
        </w:rPr>
        <w:t>атта»</w:t>
      </w:r>
      <w:r w:rsidRPr="00BE4CAA">
        <w:rPr>
          <w:color w:val="000000" w:themeColor="text1"/>
        </w:rPr>
        <w:t xml:space="preserve"> (2/655) </w:t>
      </w:r>
      <w:r w:rsidRPr="00BE4CAA">
        <w:rPr>
          <w:rFonts w:cs="Book Antiqua"/>
          <w:color w:val="000000" w:themeColor="text1"/>
        </w:rPr>
        <w:t>со</w:t>
      </w:r>
      <w:r w:rsidRPr="00BE4CAA">
        <w:rPr>
          <w:color w:val="000000" w:themeColor="text1"/>
        </w:rPr>
        <w:t xml:space="preserve"> </w:t>
      </w:r>
      <w:r w:rsidRPr="00BE4CAA">
        <w:rPr>
          <w:rFonts w:cs="Book Antiqua"/>
          <w:color w:val="000000" w:themeColor="text1"/>
        </w:rPr>
        <w:t>слов</w:t>
      </w:r>
      <w:r w:rsidRPr="00BE4CAA">
        <w:rPr>
          <w:color w:val="000000" w:themeColor="text1"/>
        </w:rPr>
        <w:t xml:space="preserve"> </w:t>
      </w:r>
      <w:r w:rsidRPr="00BE4CAA">
        <w:rPr>
          <w:rFonts w:cs="Book Antiqua"/>
          <w:color w:val="000000" w:themeColor="text1"/>
        </w:rPr>
        <w:t>Са‘ида</w:t>
      </w:r>
      <w:r w:rsidRPr="00BE4CAA">
        <w:rPr>
          <w:color w:val="000000" w:themeColor="text1"/>
        </w:rPr>
        <w:t xml:space="preserve"> </w:t>
      </w:r>
      <w:r w:rsidRPr="00BE4CAA">
        <w:rPr>
          <w:rFonts w:cs="Book Antiqua"/>
          <w:color w:val="000000" w:themeColor="text1"/>
        </w:rPr>
        <w:t>ибн</w:t>
      </w:r>
      <w:r w:rsidRPr="00BE4CAA">
        <w:rPr>
          <w:color w:val="000000" w:themeColor="text1"/>
        </w:rPr>
        <w:t xml:space="preserve"> </w:t>
      </w:r>
      <w:r w:rsidRPr="00BE4CAA">
        <w:rPr>
          <w:rFonts w:cs="Book Antiqua"/>
          <w:color w:val="000000" w:themeColor="text1"/>
        </w:rPr>
        <w:t>аль</w:t>
      </w:r>
      <w:r w:rsidRPr="00BE4CAA">
        <w:rPr>
          <w:color w:val="000000" w:themeColor="text1"/>
        </w:rPr>
        <w:t>-</w:t>
      </w:r>
      <w:r w:rsidRPr="00BE4CAA">
        <w:rPr>
          <w:rFonts w:cs="Book Antiqua"/>
          <w:color w:val="000000" w:themeColor="text1"/>
        </w:rPr>
        <w:t>Мусейй</w:t>
      </w:r>
      <w:r>
        <w:rPr>
          <w:rFonts w:cs="Book Antiqua"/>
          <w:color w:val="000000" w:themeColor="text1"/>
        </w:rPr>
        <w:t>я</w:t>
      </w:r>
      <w:r w:rsidRPr="00BE4CAA">
        <w:rPr>
          <w:rFonts w:cs="Book Antiqua"/>
          <w:color w:val="000000" w:themeColor="text1"/>
        </w:rPr>
        <w:t>ба</w:t>
      </w:r>
      <w:r w:rsidRPr="00BE4CAA">
        <w:rPr>
          <w:color w:val="000000" w:themeColor="text1"/>
        </w:rPr>
        <w:t xml:space="preserve"> </w:t>
      </w:r>
      <w:r w:rsidRPr="00BE4CAA">
        <w:rPr>
          <w:rFonts w:cs="Book Antiqua"/>
          <w:color w:val="000000" w:themeColor="text1"/>
        </w:rPr>
        <w:t>о</w:t>
      </w:r>
      <w:r w:rsidRPr="00BE4CAA">
        <w:rPr>
          <w:color w:val="000000" w:themeColor="text1"/>
        </w:rPr>
        <w:t xml:space="preserve"> </w:t>
      </w:r>
      <w:r w:rsidRPr="00BE4CAA">
        <w:rPr>
          <w:rFonts w:cs="Book Antiqua"/>
          <w:color w:val="000000" w:themeColor="text1"/>
        </w:rPr>
        <w:t>том</w:t>
      </w:r>
      <w:r w:rsidRPr="00BE4CAA">
        <w:rPr>
          <w:color w:val="000000" w:themeColor="text1"/>
        </w:rPr>
        <w:t xml:space="preserve">, </w:t>
      </w:r>
      <w:r w:rsidRPr="00BE4CAA">
        <w:rPr>
          <w:rFonts w:cs="Book Antiqua"/>
          <w:color w:val="000000" w:themeColor="text1"/>
        </w:rPr>
        <w:t>что</w:t>
      </w:r>
      <w:r w:rsidRPr="00BE4CAA">
        <w:rPr>
          <w:color w:val="000000" w:themeColor="text1"/>
        </w:rPr>
        <w:t xml:space="preserve"> </w:t>
      </w:r>
      <w:r>
        <w:rPr>
          <w:rFonts w:cs="Book Antiqua"/>
          <w:color w:val="000000" w:themeColor="text1"/>
        </w:rPr>
        <w:t>п</w:t>
      </w:r>
      <w:r w:rsidRPr="00BE4CAA">
        <w:rPr>
          <w:rFonts w:cs="Book Antiqua"/>
          <w:color w:val="000000" w:themeColor="text1"/>
        </w:rPr>
        <w:t>ророк</w:t>
      </w:r>
      <w:r w:rsidR="00D74670">
        <w:rPr>
          <w:color w:val="000000" w:themeColor="text1"/>
        </w:rPr>
        <w:t xml:space="preserve"> (да благословит его Аллах и приветствует) </w:t>
      </w:r>
      <w:r w:rsidRPr="00BE4CAA">
        <w:rPr>
          <w:rFonts w:cs="Book Antiqua"/>
          <w:color w:val="000000" w:themeColor="text1"/>
        </w:rPr>
        <w:t>запретил</w:t>
      </w:r>
      <w:r w:rsidRPr="00BE4CAA">
        <w:rPr>
          <w:color w:val="000000" w:themeColor="text1"/>
        </w:rPr>
        <w:t xml:space="preserve"> </w:t>
      </w:r>
      <w:r w:rsidRPr="00BE4CAA">
        <w:rPr>
          <w:rFonts w:cs="Book Antiqua"/>
          <w:color w:val="000000" w:themeColor="text1"/>
        </w:rPr>
        <w:t>покупать</w:t>
      </w:r>
      <w:r w:rsidRPr="00BE4CAA">
        <w:rPr>
          <w:color w:val="000000" w:themeColor="text1"/>
        </w:rPr>
        <w:t xml:space="preserve"> </w:t>
      </w:r>
      <w:r w:rsidRPr="00BE4CAA">
        <w:rPr>
          <w:rFonts w:cs="Book Antiqua"/>
          <w:color w:val="000000" w:themeColor="text1"/>
        </w:rPr>
        <w:t>мясо</w:t>
      </w:r>
      <w:r w:rsidRPr="00BE4CAA">
        <w:rPr>
          <w:color w:val="000000" w:themeColor="text1"/>
        </w:rPr>
        <w:t xml:space="preserve">, </w:t>
      </w:r>
      <w:r w:rsidRPr="00BE4CAA">
        <w:rPr>
          <w:rFonts w:cs="Book Antiqua"/>
          <w:color w:val="000000" w:themeColor="text1"/>
        </w:rPr>
        <w:t>расплачиваясь</w:t>
      </w:r>
      <w:r w:rsidRPr="00BE4CAA">
        <w:rPr>
          <w:color w:val="000000" w:themeColor="text1"/>
        </w:rPr>
        <w:t xml:space="preserve"> </w:t>
      </w:r>
      <w:r w:rsidRPr="00BE4CAA">
        <w:rPr>
          <w:rFonts w:cs="Book Antiqua"/>
          <w:color w:val="000000" w:themeColor="text1"/>
        </w:rPr>
        <w:t>живой</w:t>
      </w:r>
      <w:r w:rsidRPr="00BE4CAA">
        <w:rPr>
          <w:color w:val="000000" w:themeColor="text1"/>
        </w:rPr>
        <w:t xml:space="preserve"> </w:t>
      </w:r>
      <w:r w:rsidRPr="00BE4CAA">
        <w:rPr>
          <w:rFonts w:cs="Book Antiqua"/>
          <w:color w:val="000000" w:themeColor="text1"/>
        </w:rPr>
        <w:t>ск</w:t>
      </w:r>
      <w:r>
        <w:rPr>
          <w:color w:val="000000" w:themeColor="text1"/>
        </w:rPr>
        <w:t>отиной</w:t>
      </w:r>
      <w:r w:rsidRPr="00BE4CAA">
        <w:rPr>
          <w:color w:val="000000" w:themeColor="text1"/>
        </w:rPr>
        <w:t>. Этот хадис также привели аш-Шафи‘и и Абу Дауд с нецелостным иснадом. Ад-Даракутни, в отличие он них, привёл его с целостным иснадом в «</w:t>
      </w:r>
      <w:r>
        <w:rPr>
          <w:color w:val="000000" w:themeColor="text1"/>
        </w:rPr>
        <w:t>аль-Г</w:t>
      </w:r>
      <w:r w:rsidRPr="00BE4CAA">
        <w:rPr>
          <w:color w:val="000000" w:themeColor="text1"/>
        </w:rPr>
        <w:t>ариб</w:t>
      </w:r>
      <w:r>
        <w:rPr>
          <w:color w:val="000000" w:themeColor="text1"/>
        </w:rPr>
        <w:t>»</w:t>
      </w:r>
      <w:r w:rsidRPr="00BE4CAA">
        <w:rPr>
          <w:color w:val="000000" w:themeColor="text1"/>
        </w:rPr>
        <w:t xml:space="preserve"> </w:t>
      </w:r>
      <w:r>
        <w:rPr>
          <w:color w:val="000000" w:themeColor="text1"/>
        </w:rPr>
        <w:t>от Малика, а тот –</w:t>
      </w:r>
      <w:r w:rsidRPr="00BE4CAA">
        <w:rPr>
          <w:color w:val="000000" w:themeColor="text1"/>
        </w:rPr>
        <w:t xml:space="preserve"> от аз-Зухри от Сахля ибн Са‘да, однако классифицировал этот </w:t>
      </w:r>
      <w:r w:rsidRPr="00BE4CAA">
        <w:rPr>
          <w:color w:val="000000" w:themeColor="text1"/>
        </w:rPr>
        <w:lastRenderedPageBreak/>
        <w:t>хадис, как слабый. Поэтому правильным будет считать это сообщение «мурсаль», с чем согласился Ибн ‘Абд</w:t>
      </w:r>
      <w:r>
        <w:rPr>
          <w:color w:val="000000" w:themeColor="text1"/>
        </w:rPr>
        <w:t xml:space="preserve"> </w:t>
      </w:r>
      <w:r w:rsidRPr="00BE4CAA">
        <w:rPr>
          <w:color w:val="000000" w:themeColor="text1"/>
        </w:rPr>
        <w:t xml:space="preserve">уль-Барр. </w:t>
      </w:r>
    </w:p>
    <w:p w:rsidR="00BE4CAA" w:rsidRPr="00BE4CAA" w:rsidRDefault="00BE4CAA" w:rsidP="00BE4CAA">
      <w:pPr>
        <w:spacing w:line="360" w:lineRule="auto"/>
        <w:rPr>
          <w:color w:val="000000" w:themeColor="text1"/>
        </w:rPr>
      </w:pPr>
      <w:r w:rsidRPr="00BE4CAA">
        <w:rPr>
          <w:color w:val="000000" w:themeColor="text1"/>
        </w:rPr>
        <w:t>Есть и другой хадис, который приводится у аль</w:t>
      </w:r>
      <w:r>
        <w:rPr>
          <w:color w:val="000000" w:themeColor="text1"/>
        </w:rPr>
        <w:t>-Баззара со слов Ибн ‘Умара</w:t>
      </w:r>
      <w:r w:rsidRPr="00BE4CAA">
        <w:rPr>
          <w:color w:val="000000" w:themeColor="text1"/>
        </w:rPr>
        <w:t xml:space="preserve">, и который подтверждает смысл данного хадиса, но в его иснаде присутствует Сабит ибн Зухейр, который является слабым передатчиком. </w:t>
      </w:r>
    </w:p>
    <w:p w:rsidR="00BE4CAA" w:rsidRPr="00BE4CAA" w:rsidRDefault="00BE4CAA" w:rsidP="00BE4CAA">
      <w:pPr>
        <w:spacing w:line="360" w:lineRule="auto"/>
        <w:rPr>
          <w:color w:val="000000" w:themeColor="text1"/>
        </w:rPr>
      </w:pPr>
      <w:r w:rsidRPr="00BE4CAA">
        <w:rPr>
          <w:color w:val="000000" w:themeColor="text1"/>
        </w:rPr>
        <w:t>По данному вопросу также приводится хадис от Абу Умеййи ибн Я‘ля от Нафи‘а, однако Абу Ум</w:t>
      </w:r>
      <w:r>
        <w:rPr>
          <w:color w:val="000000" w:themeColor="text1"/>
        </w:rPr>
        <w:t>е</w:t>
      </w:r>
      <w:r w:rsidRPr="00BE4CAA">
        <w:rPr>
          <w:color w:val="000000" w:themeColor="text1"/>
        </w:rPr>
        <w:t xml:space="preserve">ййа тоже является слабым передатчиком. </w:t>
      </w:r>
    </w:p>
    <w:p w:rsidR="00BE4CAA" w:rsidRDefault="00BE4CAA" w:rsidP="00BE4CAA">
      <w:pPr>
        <w:spacing w:line="360" w:lineRule="auto"/>
        <w:rPr>
          <w:color w:val="000000" w:themeColor="text1"/>
        </w:rPr>
      </w:pPr>
      <w:r w:rsidRPr="00BE4CAA">
        <w:rPr>
          <w:color w:val="000000" w:themeColor="text1"/>
        </w:rPr>
        <w:t>У аль-Хакима (2/35), аль-Б</w:t>
      </w:r>
      <w:r>
        <w:rPr>
          <w:color w:val="000000" w:themeColor="text1"/>
        </w:rPr>
        <w:t>ейхакы</w:t>
      </w:r>
      <w:r w:rsidRPr="00BE4CAA">
        <w:rPr>
          <w:color w:val="000000" w:themeColor="text1"/>
        </w:rPr>
        <w:t xml:space="preserve"> (5/288) и Ибн Хузеймы (3/142) приводится хадис, который сильнее этого, передаваемый со слов аль-Хасана от Самуры</w:t>
      </w:r>
      <w:r w:rsidR="004F705D">
        <w:rPr>
          <w:rStyle w:val="ad"/>
          <w:color w:val="000000" w:themeColor="text1"/>
        </w:rPr>
        <w:footnoteReference w:id="1719"/>
      </w:r>
      <w:r w:rsidRPr="00BE4CAA">
        <w:rPr>
          <w:color w:val="000000" w:themeColor="text1"/>
        </w:rPr>
        <w:t>.</w:t>
      </w:r>
    </w:p>
    <w:p w:rsidR="00BE4CAA" w:rsidRPr="00BE4CAA" w:rsidRDefault="00BE4CAA" w:rsidP="00BE4CAA">
      <w:pPr>
        <w:spacing w:line="360" w:lineRule="auto"/>
        <w:rPr>
          <w:color w:val="000000" w:themeColor="text1"/>
        </w:rPr>
      </w:pPr>
      <w:r w:rsidRPr="00BE4CAA">
        <w:rPr>
          <w:color w:val="000000" w:themeColor="text1"/>
        </w:rPr>
        <w:t xml:space="preserve"> Также из того, что подтверждает это положение – это хадис Рафи‘а ибн </w:t>
      </w:r>
      <w:r>
        <w:rPr>
          <w:color w:val="000000" w:themeColor="text1"/>
        </w:rPr>
        <w:t>Хадиджа и Сахля ибн Аби Хасамы</w:t>
      </w:r>
      <w:r w:rsidRPr="00BE4CAA">
        <w:rPr>
          <w:color w:val="000000" w:themeColor="text1"/>
        </w:rPr>
        <w:t>, который приводится у ат-Тирмизи (1303) в отношении дозволеннос</w:t>
      </w:r>
      <w:r>
        <w:rPr>
          <w:color w:val="000000" w:themeColor="text1"/>
        </w:rPr>
        <w:t>ти «аль-‘арая». В нём говорится:</w:t>
      </w:r>
      <w:r w:rsidRPr="00BE4CAA">
        <w:rPr>
          <w:color w:val="000000" w:themeColor="text1"/>
        </w:rPr>
        <w:t xml:space="preserve"> «</w:t>
      </w:r>
      <w:r>
        <w:rPr>
          <w:b/>
          <w:bCs/>
          <w:i/>
          <w:iCs/>
          <w:color w:val="000000" w:themeColor="text1"/>
        </w:rPr>
        <w:t>…</w:t>
      </w:r>
      <w:r w:rsidRPr="00BE4CAA">
        <w:rPr>
          <w:b/>
          <w:bCs/>
          <w:i/>
          <w:iCs/>
          <w:color w:val="000000" w:themeColor="text1"/>
        </w:rPr>
        <w:t>и запретил продавать виноград за изюм, а также любые плоды, прикидывая на глаз их количество»</w:t>
      </w:r>
      <w:r w:rsidR="004F705D" w:rsidRPr="004F705D">
        <w:rPr>
          <w:rStyle w:val="ad"/>
          <w:color w:val="000000" w:themeColor="text1"/>
        </w:rPr>
        <w:footnoteReference w:id="1720"/>
      </w:r>
      <w:r w:rsidRPr="004F705D">
        <w:rPr>
          <w:color w:val="000000" w:themeColor="text1"/>
        </w:rPr>
        <w:t xml:space="preserve">. </w:t>
      </w:r>
      <w:r w:rsidRPr="00BE4CAA">
        <w:rPr>
          <w:b/>
          <w:bCs/>
          <w:i/>
          <w:iCs/>
          <w:color w:val="000000" w:themeColor="text1"/>
        </w:rPr>
        <w:t xml:space="preserve"> </w:t>
      </w:r>
    </w:p>
    <w:p w:rsidR="00BE4CAA" w:rsidRPr="00BE4CAA" w:rsidRDefault="00BE4CAA" w:rsidP="00BE4CAA">
      <w:pPr>
        <w:spacing w:line="360" w:lineRule="auto"/>
        <w:rPr>
          <w:color w:val="000000" w:themeColor="text1"/>
        </w:rPr>
      </w:pPr>
      <w:r w:rsidRPr="00BE4CAA">
        <w:rPr>
          <w:color w:val="000000" w:themeColor="text1"/>
        </w:rPr>
        <w:t>Также из того, что указывает на необходимость учитывать равенство в весе – это хадис, который приводи</w:t>
      </w:r>
      <w:r>
        <w:rPr>
          <w:color w:val="000000" w:themeColor="text1"/>
        </w:rPr>
        <w:t>тся у Ахмада и Муслима (1584) со слов Абу Са‘ида</w:t>
      </w:r>
      <w:r w:rsidRPr="00BE4CAA">
        <w:rPr>
          <w:color w:val="000000" w:themeColor="text1"/>
        </w:rPr>
        <w:t xml:space="preserve">, в котором говорится: </w:t>
      </w:r>
      <w:r w:rsidRPr="00BE4CAA">
        <w:rPr>
          <w:b/>
          <w:bCs/>
          <w:i/>
          <w:iCs/>
          <w:color w:val="000000" w:themeColor="text1"/>
        </w:rPr>
        <w:t>«Не продавайте золото за золото и серебро за серебро, кроме как при равном весе; одинаковое за одинаковое, равное за равное».</w:t>
      </w:r>
      <w:r w:rsidRPr="00BE4CAA">
        <w:rPr>
          <w:color w:val="000000" w:themeColor="text1"/>
        </w:rPr>
        <w:t xml:space="preserve">  </w:t>
      </w:r>
    </w:p>
    <w:p w:rsidR="00BE4CAA" w:rsidRPr="00BE4CAA" w:rsidRDefault="00BE4CAA" w:rsidP="00BE4CAA">
      <w:pPr>
        <w:spacing w:line="360" w:lineRule="auto"/>
        <w:rPr>
          <w:color w:val="000000" w:themeColor="text1"/>
        </w:rPr>
      </w:pPr>
      <w:r w:rsidRPr="00BE4CAA">
        <w:rPr>
          <w:color w:val="000000" w:themeColor="text1"/>
        </w:rPr>
        <w:t>Ахмад (2/389, 485), Муслим (1588-85) и ан-Насаи (7/278) при</w:t>
      </w:r>
      <w:r>
        <w:rPr>
          <w:color w:val="000000" w:themeColor="text1"/>
        </w:rPr>
        <w:t>вели хадис со слов Абу Хурейры</w:t>
      </w:r>
      <w:r w:rsidRPr="00BE4CAA">
        <w:rPr>
          <w:color w:val="000000" w:themeColor="text1"/>
        </w:rPr>
        <w:t xml:space="preserve">, в котором говорится: </w:t>
      </w:r>
      <w:r w:rsidRPr="00BE4CAA">
        <w:rPr>
          <w:b/>
          <w:bCs/>
          <w:i/>
          <w:iCs/>
          <w:color w:val="000000" w:themeColor="text1"/>
        </w:rPr>
        <w:t xml:space="preserve">«При бартере золота на золото должна соблюдаться равность и одинаковость. И при бартере серебра на серебро должна соблюдаться равность и одинаковость». </w:t>
      </w:r>
    </w:p>
    <w:p w:rsidR="00BE4CAA" w:rsidRPr="00BE4CAA" w:rsidRDefault="00BE4CAA" w:rsidP="00BE4CAA">
      <w:pPr>
        <w:spacing w:line="360" w:lineRule="auto"/>
        <w:rPr>
          <w:color w:val="000000" w:themeColor="text1"/>
        </w:rPr>
      </w:pPr>
      <w:r w:rsidRPr="00BE4CAA">
        <w:rPr>
          <w:color w:val="000000" w:themeColor="text1"/>
        </w:rPr>
        <w:t>Также Муслим, ан-Насаи и Абу Дауд привели ха</w:t>
      </w:r>
      <w:r>
        <w:rPr>
          <w:color w:val="000000" w:themeColor="text1"/>
        </w:rPr>
        <w:t>дис со слов Фадали ибн ‘Убейда</w:t>
      </w:r>
      <w:r w:rsidRPr="00BE4CAA">
        <w:rPr>
          <w:color w:val="000000" w:themeColor="text1"/>
        </w:rPr>
        <w:t xml:space="preserve">, что </w:t>
      </w:r>
      <w:r>
        <w:rPr>
          <w:color w:val="000000" w:themeColor="text1"/>
        </w:rPr>
        <w:t>п</w:t>
      </w:r>
      <w:r w:rsidRPr="00BE4CAA">
        <w:rPr>
          <w:color w:val="000000" w:themeColor="text1"/>
        </w:rPr>
        <w:t>ророк</w:t>
      </w:r>
      <w:r w:rsidR="00D74670">
        <w:rPr>
          <w:color w:val="000000" w:themeColor="text1"/>
        </w:rPr>
        <w:t xml:space="preserve"> (да благословит его Аллах и приветствует) </w:t>
      </w:r>
      <w:r w:rsidRPr="00BE4CAA">
        <w:rPr>
          <w:color w:val="000000" w:themeColor="text1"/>
        </w:rPr>
        <w:t xml:space="preserve">сказал: </w:t>
      </w:r>
      <w:r w:rsidRPr="00BE4CAA">
        <w:rPr>
          <w:b/>
          <w:bCs/>
          <w:i/>
          <w:iCs/>
          <w:color w:val="000000" w:themeColor="text1"/>
        </w:rPr>
        <w:t xml:space="preserve">«Не продавайте золото за золото, кроме как одинаковое по весу». </w:t>
      </w:r>
    </w:p>
    <w:p w:rsidR="00BE4CAA" w:rsidRPr="00BE4CAA" w:rsidRDefault="00BE4CAA" w:rsidP="00BE4CAA">
      <w:pPr>
        <w:spacing w:line="360" w:lineRule="auto"/>
        <w:rPr>
          <w:i/>
          <w:iCs/>
          <w:color w:val="000000" w:themeColor="text1"/>
        </w:rPr>
      </w:pPr>
      <w:r w:rsidRPr="00BE4CAA">
        <w:rPr>
          <w:color w:val="000000" w:themeColor="text1"/>
        </w:rPr>
        <w:lastRenderedPageBreak/>
        <w:t>Что же касается того, что подтверждает необходимость учитывать</w:t>
      </w:r>
      <w:r>
        <w:rPr>
          <w:color w:val="000000" w:themeColor="text1"/>
        </w:rPr>
        <w:t xml:space="preserve"> меру, то это хадис Ибн ‘Умара</w:t>
      </w:r>
      <w:r w:rsidRPr="00BE4CAA">
        <w:rPr>
          <w:color w:val="000000" w:themeColor="text1"/>
        </w:rPr>
        <w:t xml:space="preserve">, о котором упоминалось ранее, и в котором говорится: </w:t>
      </w:r>
      <w:r w:rsidRPr="00BE4CAA">
        <w:rPr>
          <w:i/>
          <w:iCs/>
          <w:color w:val="000000" w:themeColor="text1"/>
        </w:rPr>
        <w:t>«Пророк</w:t>
      </w:r>
      <w:r w:rsidR="00D74670">
        <w:rPr>
          <w:i/>
          <w:iCs/>
          <w:color w:val="000000" w:themeColor="text1"/>
        </w:rPr>
        <w:t xml:space="preserve"> (да благословит его Аллах и приветствует) </w:t>
      </w:r>
      <w:r w:rsidRPr="00BE4CAA">
        <w:rPr>
          <w:i/>
          <w:iCs/>
          <w:color w:val="000000" w:themeColor="text1"/>
        </w:rPr>
        <w:t>запретил продажу винограда за отмеренный изюм»</w:t>
      </w:r>
      <w:r w:rsidRPr="00BE4CAA">
        <w:rPr>
          <w:rStyle w:val="ad"/>
          <w:color w:val="000000" w:themeColor="text1"/>
        </w:rPr>
        <w:footnoteReference w:id="1721"/>
      </w:r>
      <w:r w:rsidRPr="00BE4CAA">
        <w:rPr>
          <w:color w:val="000000" w:themeColor="text1"/>
        </w:rPr>
        <w:t xml:space="preserve">. </w:t>
      </w:r>
    </w:p>
    <w:p w:rsidR="00BE4CAA" w:rsidRPr="00BE4CAA" w:rsidRDefault="00BE4CAA" w:rsidP="00BE4CAA">
      <w:pPr>
        <w:spacing w:line="360" w:lineRule="auto"/>
        <w:rPr>
          <w:color w:val="000000" w:themeColor="text1"/>
        </w:rPr>
      </w:pPr>
      <w:r w:rsidRPr="00BE4CAA">
        <w:rPr>
          <w:color w:val="000000" w:themeColor="text1"/>
        </w:rPr>
        <w:t>А также исходя из того, о чём скоро пойдёт речь</w:t>
      </w:r>
      <w:r>
        <w:rPr>
          <w:color w:val="000000" w:themeColor="text1"/>
        </w:rPr>
        <w:t>,</w:t>
      </w:r>
      <w:r w:rsidRPr="00BE4CAA">
        <w:rPr>
          <w:color w:val="000000" w:themeColor="text1"/>
        </w:rPr>
        <w:t xml:space="preserve"> относительно запрета продажи кучи чего-либо, вес которой неизвестен. </w:t>
      </w:r>
    </w:p>
    <w:p w:rsidR="00BE4CAA" w:rsidRPr="00BE4CAA" w:rsidRDefault="00BE4CAA" w:rsidP="00BE4CAA">
      <w:pPr>
        <w:spacing w:line="360" w:lineRule="auto"/>
        <w:rPr>
          <w:color w:val="000000" w:themeColor="text1"/>
        </w:rPr>
      </w:pPr>
      <w:r w:rsidRPr="00BE4CAA">
        <w:rPr>
          <w:color w:val="000000" w:themeColor="text1"/>
        </w:rPr>
        <w:t>Я скажу, что среди учён</w:t>
      </w:r>
      <w:r>
        <w:rPr>
          <w:color w:val="000000" w:themeColor="text1"/>
        </w:rPr>
        <w:t>ых, признающих аналогию (аль-кы</w:t>
      </w:r>
      <w:r w:rsidRPr="00BE4CAA">
        <w:rPr>
          <w:color w:val="000000" w:themeColor="text1"/>
        </w:rPr>
        <w:t>яс), есть разногласия в отнесении продуктов, кроме упомянутых, к ростовщическим. Между тем ни у одной из этих групп нет ярких и ясных доводов, у них лишь голые предположения и догадки, к которым они присоединили длинные рассуждения, от которых нет прока. Одни говорят, что к установлению причины их привёл один из путей выявления и установления причин, как выявление и извлечение его описания. Другие сказали, что пришли к тому, к чему они пришли, другим путём выявления причин, как например, методом исключения. И мы ни в коем случае не отрицаем использование этих путей для выявления причин и установления шариатских норм, однако мы не согласны с их описанием того, что является причиной в данном случае. Нет ничего лучше, чем ограничиться шариатскими текстами, не прибегая к обременению себя переходом его границ, не возлагая на рабов Аллаха то, что станет для них тяжело выполнимым. Тем не менее</w:t>
      </w:r>
      <w:r>
        <w:rPr>
          <w:color w:val="000000" w:themeColor="text1"/>
        </w:rPr>
        <w:t>,</w:t>
      </w:r>
      <w:r w:rsidRPr="00BE4CAA">
        <w:rPr>
          <w:color w:val="000000" w:themeColor="text1"/>
        </w:rPr>
        <w:t xml:space="preserve"> мы не отрицаем аналогию (аль</w:t>
      </w:r>
      <w:r>
        <w:rPr>
          <w:color w:val="000000" w:themeColor="text1"/>
        </w:rPr>
        <w:t>-кы</w:t>
      </w:r>
      <w:r w:rsidRPr="00BE4CAA">
        <w:rPr>
          <w:color w:val="000000" w:themeColor="text1"/>
        </w:rPr>
        <w:t xml:space="preserve">яс), как довод, но мы отрицаем приближение посредством неё к Аллаху, помимо тех случаев, когда причина шариатской нормы (хукм) указывается в самих шариатских текстах и утверждена посредством очевидных слов, а не тем способом, который упомянут в данной главе. И пусть данное исследование останется у тебя в памяти, дабы оно принесло пользу и в других вопросах. </w:t>
      </w:r>
    </w:p>
    <w:p w:rsidR="00BE4CAA" w:rsidRPr="00BE4CAA" w:rsidRDefault="00BE4CAA" w:rsidP="00BE4CAA">
      <w:pPr>
        <w:spacing w:line="360" w:lineRule="auto"/>
        <w:rPr>
          <w:i/>
          <w:iCs/>
          <w:color w:val="000000" w:themeColor="text1"/>
        </w:rPr>
      </w:pPr>
      <w:r w:rsidRPr="00BE4CAA">
        <w:rPr>
          <w:color w:val="000000" w:themeColor="text1"/>
        </w:rPr>
        <w:t xml:space="preserve">Автор (аш-Шаукани), да помилует его Аллах, в книге «Ас-сейль аль-джаррар» (стр. 508) говорит: </w:t>
      </w:r>
      <w:r w:rsidRPr="00BE4CAA">
        <w:rPr>
          <w:i/>
          <w:iCs/>
          <w:color w:val="000000" w:themeColor="text1"/>
        </w:rPr>
        <w:t xml:space="preserve">«Не секрет, что в приводимых хадисах </w:t>
      </w:r>
      <w:r>
        <w:rPr>
          <w:i/>
          <w:iCs/>
          <w:color w:val="000000" w:themeColor="text1"/>
        </w:rPr>
        <w:t>п</w:t>
      </w:r>
      <w:r w:rsidRPr="00BE4CAA">
        <w:rPr>
          <w:i/>
          <w:iCs/>
          <w:color w:val="000000" w:themeColor="text1"/>
        </w:rPr>
        <w:t>ророк</w:t>
      </w:r>
      <w:r w:rsidR="00D74670">
        <w:rPr>
          <w:i/>
          <w:iCs/>
          <w:color w:val="000000" w:themeColor="text1"/>
        </w:rPr>
        <w:t xml:space="preserve"> (да благословит его Аллах и приветствует) </w:t>
      </w:r>
      <w:r w:rsidRPr="00BE4CAA">
        <w:rPr>
          <w:i/>
          <w:iCs/>
          <w:color w:val="000000" w:themeColor="text1"/>
        </w:rPr>
        <w:t xml:space="preserve">упоминает вес и меру для разъяснения того, в чём должна быть одинаковость между упомянутыми им товарами при их обмене. Каким же образом данное упоминание могли преобразовать в описание, чтобы затем ко всем другим товарам и продуктам применить ту же правовую норму, что и к товарам, непосредственно упомянутым в хадисе? И как вообще на что-то другое может перейти правовая норма по причине такого рода упоминаний? Какое описание можно извлечь из этого, зная, что целью </w:t>
      </w:r>
      <w:r w:rsidRPr="00BE4CAA">
        <w:rPr>
          <w:i/>
          <w:iCs/>
          <w:color w:val="000000" w:themeColor="text1"/>
        </w:rPr>
        <w:lastRenderedPageBreak/>
        <w:t xml:space="preserve">упоминания было указание на одинаковость, подобно словам: </w:t>
      </w:r>
      <w:r w:rsidRPr="00BE4CAA">
        <w:rPr>
          <w:b/>
          <w:bCs/>
          <w:i/>
          <w:iCs/>
          <w:color w:val="000000" w:themeColor="text1"/>
        </w:rPr>
        <w:t>«одинаковое за одинаковое и равное за равное»</w:t>
      </w:r>
      <w:r w:rsidRPr="00BE4CAA">
        <w:rPr>
          <w:i/>
          <w:iCs/>
          <w:color w:val="000000" w:themeColor="text1"/>
        </w:rPr>
        <w:t xml:space="preserve">? </w:t>
      </w:r>
    </w:p>
    <w:p w:rsidR="00BE4CAA" w:rsidRPr="00BE4CAA" w:rsidRDefault="00BE4CAA" w:rsidP="00BE4CAA">
      <w:pPr>
        <w:spacing w:line="360" w:lineRule="auto"/>
        <w:rPr>
          <w:i/>
          <w:iCs/>
          <w:color w:val="000000" w:themeColor="text1"/>
        </w:rPr>
      </w:pPr>
      <w:r w:rsidRPr="00BE4CAA">
        <w:rPr>
          <w:i/>
          <w:iCs/>
          <w:color w:val="000000" w:themeColor="text1"/>
        </w:rPr>
        <w:t>Аш-Шафи‘и и те, кто разделил его точку зрения, обусловили ростовщические товары двумя условиями: одинаковостью категорий и съедобностью. При этом они опирались на хадис, приводимый у Муслима и у др</w:t>
      </w:r>
      <w:r>
        <w:rPr>
          <w:i/>
          <w:iCs/>
          <w:color w:val="000000" w:themeColor="text1"/>
        </w:rPr>
        <w:t xml:space="preserve">угих со слов Ма‘мара ибн ‘Абдуллаха, </w:t>
      </w:r>
      <w:r w:rsidRPr="00BE4CAA">
        <w:rPr>
          <w:i/>
          <w:iCs/>
          <w:color w:val="000000" w:themeColor="text1"/>
        </w:rPr>
        <w:t xml:space="preserve">который сказал: «Я слышал, как </w:t>
      </w:r>
      <w:r>
        <w:rPr>
          <w:i/>
          <w:iCs/>
          <w:color w:val="000000" w:themeColor="text1"/>
        </w:rPr>
        <w:t>п</w:t>
      </w:r>
      <w:r w:rsidRPr="00BE4CAA">
        <w:rPr>
          <w:i/>
          <w:iCs/>
          <w:color w:val="000000" w:themeColor="text1"/>
        </w:rPr>
        <w:t>ророк</w:t>
      </w:r>
      <w:r w:rsidR="00D74670">
        <w:rPr>
          <w:i/>
          <w:iCs/>
          <w:color w:val="000000" w:themeColor="text1"/>
        </w:rPr>
        <w:t xml:space="preserve"> (да благословит его Аллах и приветствует) </w:t>
      </w:r>
      <w:r w:rsidRPr="00BE4CAA">
        <w:rPr>
          <w:i/>
          <w:iCs/>
          <w:color w:val="000000" w:themeColor="text1"/>
        </w:rPr>
        <w:t xml:space="preserve">сказал: </w:t>
      </w:r>
      <w:r w:rsidRPr="00BE4CAA">
        <w:rPr>
          <w:b/>
          <w:bCs/>
          <w:i/>
          <w:iCs/>
          <w:color w:val="000000" w:themeColor="text1"/>
        </w:rPr>
        <w:t>«Бартер еды на еду производится в одинаковых количествах»</w:t>
      </w:r>
      <w:r w:rsidRPr="00BE4CAA">
        <w:rPr>
          <w:i/>
          <w:iCs/>
          <w:color w:val="000000" w:themeColor="text1"/>
        </w:rPr>
        <w:t>, – а наше</w:t>
      </w:r>
      <w:r>
        <w:rPr>
          <w:i/>
          <w:iCs/>
          <w:color w:val="000000" w:themeColor="text1"/>
        </w:rPr>
        <w:t>й едой в то время был ячмень»</w:t>
      </w:r>
      <w:r w:rsidRPr="00BE4CAA">
        <w:rPr>
          <w:rStyle w:val="ad"/>
          <w:color w:val="000000" w:themeColor="text1"/>
        </w:rPr>
        <w:footnoteReference w:id="1722"/>
      </w:r>
      <w:r w:rsidRPr="00BE4CAA">
        <w:rPr>
          <w:color w:val="000000" w:themeColor="text1"/>
        </w:rPr>
        <w:t xml:space="preserve">.  </w:t>
      </w:r>
    </w:p>
    <w:p w:rsidR="00BE4CAA" w:rsidRPr="00BE4CAA" w:rsidRDefault="00BE4CAA" w:rsidP="00BE4CAA">
      <w:pPr>
        <w:spacing w:line="360" w:lineRule="auto"/>
        <w:rPr>
          <w:i/>
          <w:iCs/>
          <w:color w:val="000000" w:themeColor="text1"/>
        </w:rPr>
      </w:pPr>
      <w:r w:rsidRPr="00BE4CAA">
        <w:rPr>
          <w:i/>
          <w:iCs/>
          <w:color w:val="000000" w:themeColor="text1"/>
        </w:rPr>
        <w:t xml:space="preserve">Но, что из того, что в хадисе приходит упоминание еды? Где довод на то, что этим упоминаем, </w:t>
      </w:r>
      <w:r>
        <w:rPr>
          <w:i/>
          <w:iCs/>
          <w:color w:val="000000" w:themeColor="text1"/>
        </w:rPr>
        <w:t>п</w:t>
      </w:r>
      <w:r w:rsidRPr="00BE4CAA">
        <w:rPr>
          <w:i/>
          <w:iCs/>
          <w:color w:val="000000" w:themeColor="text1"/>
        </w:rPr>
        <w:t>ророк</w:t>
      </w:r>
      <w:r w:rsidR="00D74670">
        <w:rPr>
          <w:i/>
          <w:iCs/>
          <w:color w:val="000000" w:themeColor="text1"/>
        </w:rPr>
        <w:t xml:space="preserve"> (да благословит его Аллах и приветствует) </w:t>
      </w:r>
      <w:r w:rsidRPr="00BE4CAA">
        <w:rPr>
          <w:i/>
          <w:iCs/>
          <w:color w:val="000000" w:themeColor="text1"/>
        </w:rPr>
        <w:t xml:space="preserve">имел в виду, что вся еда подобна тем перечисленным шести товарам? Что толкает учёных на утверждение того, что это то самое качество и описание ростовщических товаров, чтобы затем строить на этом мосты и возводить замки, говоря, что этот хадис является доводом на обязательное соблюдение одинаковости количества при бартере продуктов питания на продукты питания, чтобы это не стало ростовщичеством? И первое, что опровергает их аргументацию – это золото и серебро, упоминаемые в самом начале хадисов, в которых перечисляются виды товаров, при обмене которых может возникнуть ростовщичество. </w:t>
      </w:r>
    </w:p>
    <w:p w:rsidR="00BE4CAA" w:rsidRPr="00BE4CAA" w:rsidRDefault="00BE4CAA" w:rsidP="00BE4CAA">
      <w:pPr>
        <w:spacing w:line="360" w:lineRule="auto"/>
        <w:rPr>
          <w:i/>
          <w:iCs/>
          <w:color w:val="000000" w:themeColor="text1"/>
        </w:rPr>
      </w:pPr>
      <w:r w:rsidRPr="00BE4CAA">
        <w:rPr>
          <w:i/>
          <w:iCs/>
          <w:color w:val="000000" w:themeColor="text1"/>
        </w:rPr>
        <w:t xml:space="preserve">Также из того, что опровергает упомянутые мнения – это то, что достоверно передаётся в хадисах, где </w:t>
      </w:r>
      <w:r>
        <w:rPr>
          <w:i/>
          <w:iCs/>
          <w:color w:val="000000" w:themeColor="text1"/>
        </w:rPr>
        <w:t>п</w:t>
      </w:r>
      <w:r w:rsidRPr="00BE4CAA">
        <w:rPr>
          <w:i/>
          <w:iCs/>
          <w:color w:val="000000" w:themeColor="text1"/>
        </w:rPr>
        <w:t>ророк</w:t>
      </w:r>
      <w:r w:rsidR="00D74670">
        <w:rPr>
          <w:i/>
          <w:iCs/>
          <w:color w:val="000000" w:themeColor="text1"/>
        </w:rPr>
        <w:t xml:space="preserve"> (да благословит его Аллах и приветствует) </w:t>
      </w:r>
      <w:r w:rsidRPr="00BE4CAA">
        <w:rPr>
          <w:i/>
          <w:iCs/>
          <w:color w:val="000000" w:themeColor="text1"/>
        </w:rPr>
        <w:t xml:space="preserve">упоминал числа, как в хадисе </w:t>
      </w:r>
      <w:r>
        <w:rPr>
          <w:i/>
          <w:iCs/>
          <w:color w:val="000000" w:themeColor="text1"/>
        </w:rPr>
        <w:t>у Муслима (1585) со слов ‘Усман</w:t>
      </w:r>
      <w:r w:rsidRPr="00BE4CAA">
        <w:rPr>
          <w:i/>
          <w:iCs/>
          <w:color w:val="000000" w:themeColor="text1"/>
        </w:rPr>
        <w:t xml:space="preserve">, в котором </w:t>
      </w:r>
      <w:r>
        <w:rPr>
          <w:i/>
          <w:iCs/>
          <w:color w:val="000000" w:themeColor="text1"/>
        </w:rPr>
        <w:t>п</w:t>
      </w:r>
      <w:r w:rsidRPr="00BE4CAA">
        <w:rPr>
          <w:i/>
          <w:iCs/>
          <w:color w:val="000000" w:themeColor="text1"/>
        </w:rPr>
        <w:t>ророк</w:t>
      </w:r>
      <w:r w:rsidR="00D74670">
        <w:rPr>
          <w:i/>
          <w:iCs/>
          <w:color w:val="000000" w:themeColor="text1"/>
        </w:rPr>
        <w:t xml:space="preserve"> (да благословит его Аллах и приветствует) </w:t>
      </w:r>
      <w:r w:rsidRPr="00BE4CAA">
        <w:rPr>
          <w:i/>
          <w:iCs/>
          <w:color w:val="000000" w:themeColor="text1"/>
        </w:rPr>
        <w:t>сказал:</w:t>
      </w:r>
      <w:r>
        <w:rPr>
          <w:i/>
          <w:iCs/>
          <w:color w:val="000000" w:themeColor="text1"/>
        </w:rPr>
        <w:t xml:space="preserve"> </w:t>
      </w:r>
      <w:r w:rsidRPr="00BE4CAA">
        <w:rPr>
          <w:b/>
          <w:bCs/>
          <w:i/>
          <w:iCs/>
          <w:color w:val="000000" w:themeColor="text1"/>
        </w:rPr>
        <w:t>«Не продавайте динар за два динара»</w:t>
      </w:r>
      <w:r w:rsidRPr="00BE4CAA">
        <w:rPr>
          <w:i/>
          <w:iCs/>
          <w:color w:val="000000" w:themeColor="text1"/>
        </w:rPr>
        <w:t>, а в другой версии, приводимой у аль-Бу</w:t>
      </w:r>
      <w:r>
        <w:rPr>
          <w:i/>
          <w:iCs/>
          <w:color w:val="000000" w:themeColor="text1"/>
        </w:rPr>
        <w:t>хари (2080) со слов Абу Са‘ида</w:t>
      </w:r>
      <w:r w:rsidRPr="00BE4CAA">
        <w:rPr>
          <w:i/>
          <w:iCs/>
          <w:color w:val="000000" w:themeColor="text1"/>
        </w:rPr>
        <w:t xml:space="preserve">, говорится, что он сказал: </w:t>
      </w:r>
      <w:r w:rsidRPr="00BE4CAA">
        <w:rPr>
          <w:b/>
          <w:bCs/>
          <w:i/>
          <w:iCs/>
          <w:color w:val="000000" w:themeColor="text1"/>
        </w:rPr>
        <w:t>«…и два дирхема за дирхем».</w:t>
      </w:r>
      <w:r w:rsidRPr="00BE4CAA">
        <w:rPr>
          <w:i/>
          <w:iCs/>
          <w:color w:val="000000" w:themeColor="text1"/>
        </w:rPr>
        <w:t xml:space="preserve"> Тем не менее, никто из учёных, в том числе и придерживающиеся упомянутых мнений, не говорили, что число имеет значение. </w:t>
      </w:r>
    </w:p>
    <w:p w:rsidR="00BE4CAA" w:rsidRPr="00BE4CAA" w:rsidRDefault="00BE4CAA" w:rsidP="00BE4CAA">
      <w:pPr>
        <w:spacing w:line="360" w:lineRule="auto"/>
        <w:rPr>
          <w:i/>
          <w:iCs/>
          <w:color w:val="000000" w:themeColor="text1"/>
        </w:rPr>
      </w:pPr>
      <w:r w:rsidRPr="00BE4CAA">
        <w:rPr>
          <w:i/>
          <w:iCs/>
          <w:color w:val="000000" w:themeColor="text1"/>
        </w:rPr>
        <w:t xml:space="preserve">Маликиты сошлись с шафиитами на том, что учитываемым описанием товара является его съедобность, а затем к этому описанию, в отличие от шафиитов, добавили ещё и длительный срок хранения, и продовольственную ценность, безосновательно раздвинув рамки ростовщических товаров. </w:t>
      </w:r>
    </w:p>
    <w:p w:rsidR="00C020F1" w:rsidRPr="00BE4CAA" w:rsidRDefault="00BE4CAA" w:rsidP="00BE4CAA">
      <w:pPr>
        <w:spacing w:line="360" w:lineRule="auto"/>
        <w:rPr>
          <w:i/>
          <w:iCs/>
          <w:color w:val="000000" w:themeColor="text1"/>
        </w:rPr>
      </w:pPr>
      <w:r w:rsidRPr="00BE4CAA">
        <w:rPr>
          <w:i/>
          <w:iCs/>
          <w:color w:val="000000" w:themeColor="text1"/>
        </w:rPr>
        <w:t>В итоге, нет ни одного довода, чтобы аргументировать проведение параллели между перечисленными в хадисе и другими товарами»</w:t>
      </w:r>
      <w:r w:rsidR="004F705D" w:rsidRPr="004F705D">
        <w:rPr>
          <w:rStyle w:val="ad"/>
          <w:color w:val="000000" w:themeColor="text1"/>
        </w:rPr>
        <w:footnoteReference w:id="1723"/>
      </w:r>
      <w:r w:rsidRPr="004F705D">
        <w:rPr>
          <w:color w:val="000000" w:themeColor="text1"/>
        </w:rPr>
        <w:t xml:space="preserve">.  </w:t>
      </w:r>
    </w:p>
    <w:p w:rsidR="004F705D" w:rsidRDefault="004F705D" w:rsidP="004F705D">
      <w:pPr>
        <w:pStyle w:val="3"/>
      </w:pPr>
      <w:r w:rsidRPr="00F60D0D">
        <w:rPr>
          <w:sz w:val="28"/>
          <w:szCs w:val="28"/>
        </w:rPr>
        <w:lastRenderedPageBreak/>
        <w:t>•</w:t>
      </w:r>
      <w:r>
        <w:t xml:space="preserve"> ВОПРОС № 4:</w:t>
      </w:r>
      <w:r w:rsidRPr="00043686">
        <w:t xml:space="preserve"> </w:t>
      </w:r>
      <w:r w:rsidRPr="004F705D">
        <w:t>НЕТ РОСТОВЩИЧЕСТВА ПРИ РАЗНОСТИ КАТЕГОРИЙ</w:t>
      </w:r>
    </w:p>
    <w:p w:rsidR="004F705D" w:rsidRDefault="004F705D" w:rsidP="004F705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F705D">
        <w:rPr>
          <w:i/>
          <w:iCs/>
          <w:color w:val="000000" w:themeColor="text1"/>
        </w:rPr>
        <w:t xml:space="preserve">Если же обмениваемые товары относятся к разным категориям, дозволяется отличие в их весе и объёме, при условии обмена </w:t>
      </w:r>
      <w:r>
        <w:rPr>
          <w:i/>
          <w:iCs/>
          <w:color w:val="000000" w:themeColor="text1"/>
        </w:rPr>
        <w:t>из рук в руки»</w:t>
      </w:r>
      <w:r w:rsidRPr="00741BCE">
        <w:rPr>
          <w:color w:val="000000" w:themeColor="text1"/>
        </w:rPr>
        <w:t xml:space="preserve">. </w:t>
      </w:r>
    </w:p>
    <w:p w:rsidR="004F705D" w:rsidRPr="004F705D" w:rsidRDefault="004F705D" w:rsidP="004F705D">
      <w:pPr>
        <w:spacing w:line="360" w:lineRule="auto"/>
        <w:rPr>
          <w:color w:val="000000" w:themeColor="text1"/>
        </w:rPr>
      </w:pPr>
      <w:r>
        <w:rPr>
          <w:color w:val="000000" w:themeColor="text1"/>
        </w:rPr>
        <w:t>И</w:t>
      </w:r>
      <w:r w:rsidRPr="004F705D">
        <w:rPr>
          <w:color w:val="000000" w:themeColor="text1"/>
        </w:rPr>
        <w:t>сходя из того, что приводится в обоих Сахихах со слов ‘Убад</w:t>
      </w:r>
      <w:r>
        <w:rPr>
          <w:color w:val="000000" w:themeColor="text1"/>
        </w:rPr>
        <w:t>ы ибн ас-Самита</w:t>
      </w:r>
      <w:r w:rsidRPr="004F705D">
        <w:rPr>
          <w:color w:val="000000" w:themeColor="text1"/>
        </w:rPr>
        <w:t xml:space="preserve">, что </w:t>
      </w:r>
      <w:r>
        <w:rPr>
          <w:color w:val="000000" w:themeColor="text1"/>
        </w:rPr>
        <w:t>п</w:t>
      </w:r>
      <w:r w:rsidRPr="004F705D">
        <w:rPr>
          <w:color w:val="000000" w:themeColor="text1"/>
        </w:rPr>
        <w:t>ророк</w:t>
      </w:r>
      <w:r w:rsidR="00D74670">
        <w:rPr>
          <w:color w:val="000000" w:themeColor="text1"/>
        </w:rPr>
        <w:t xml:space="preserve"> (да благословит его Аллах и приветствует) </w:t>
      </w:r>
      <w:r w:rsidRPr="004F705D">
        <w:rPr>
          <w:color w:val="000000" w:themeColor="text1"/>
        </w:rPr>
        <w:t xml:space="preserve">сказал: </w:t>
      </w:r>
      <w:r w:rsidRPr="004F705D">
        <w:rPr>
          <w:b/>
          <w:bCs/>
          <w:i/>
          <w:iCs/>
          <w:color w:val="000000" w:themeColor="text1"/>
        </w:rPr>
        <w:t>«Обмен золота на золото, серебра на серебро, пшеницы на пшеницу, ячменя на ячмень, фиников на финики и соли на соль должен происходить в равных количествах и из рук в руки. Если же виды разнятся, то нет проблем в количественной разности обмениваемых товаров, если он происходит из рук в руки»</w:t>
      </w:r>
      <w:r w:rsidRPr="004F705D">
        <w:rPr>
          <w:rStyle w:val="ad"/>
          <w:color w:val="000000" w:themeColor="text1"/>
        </w:rPr>
        <w:footnoteReference w:id="1724"/>
      </w:r>
      <w:r w:rsidRPr="004F705D">
        <w:rPr>
          <w:color w:val="000000" w:themeColor="text1"/>
        </w:rPr>
        <w:t xml:space="preserve">. </w:t>
      </w:r>
    </w:p>
    <w:p w:rsidR="00BE4CAA" w:rsidRDefault="004F705D" w:rsidP="004F705D">
      <w:pPr>
        <w:spacing w:line="360" w:lineRule="auto"/>
        <w:rPr>
          <w:color w:val="000000" w:themeColor="text1"/>
        </w:rPr>
      </w:pPr>
      <w:r w:rsidRPr="004F705D">
        <w:rPr>
          <w:color w:val="000000" w:themeColor="text1"/>
        </w:rPr>
        <w:t>В данной главе есть и другие хадисы.</w:t>
      </w:r>
    </w:p>
    <w:p w:rsidR="004F705D" w:rsidRDefault="004F705D" w:rsidP="004F705D">
      <w:pPr>
        <w:pStyle w:val="3"/>
      </w:pPr>
      <w:r w:rsidRPr="00F60D0D">
        <w:rPr>
          <w:sz w:val="28"/>
          <w:szCs w:val="28"/>
        </w:rPr>
        <w:t>•</w:t>
      </w:r>
      <w:r>
        <w:t xml:space="preserve"> ВОПРОС № 5:</w:t>
      </w:r>
      <w:r w:rsidRPr="00043686">
        <w:t xml:space="preserve"> </w:t>
      </w:r>
      <w:r w:rsidRPr="004F705D">
        <w:t>ЗАПРЕЩЕНО ОБМЕНИВАТЬСЯ ТОВАРАМИ ОДНОГО ВИДА, КРОМЕ КАК ТОЧНО ЗНАЯ ОБ ИХ ОДИНАКОВОМ ВЕСЕ ИЛИ ОДИНАКОВОЙ МЕРЕ</w:t>
      </w:r>
    </w:p>
    <w:p w:rsidR="004F705D" w:rsidRDefault="004F705D" w:rsidP="004F705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не </w:t>
      </w:r>
      <w:r w:rsidRPr="004F705D">
        <w:rPr>
          <w:i/>
          <w:iCs/>
          <w:color w:val="000000" w:themeColor="text1"/>
        </w:rPr>
        <w:t>дозволено продавать что-то за что-то из того же вида, кроме как зная об их одинаковой мере или весе</w:t>
      </w:r>
      <w:r>
        <w:rPr>
          <w:i/>
          <w:iCs/>
          <w:color w:val="000000" w:themeColor="text1"/>
        </w:rPr>
        <w:t>…»</w:t>
      </w:r>
      <w:r w:rsidRPr="00741BCE">
        <w:rPr>
          <w:color w:val="000000" w:themeColor="text1"/>
        </w:rPr>
        <w:t xml:space="preserve">. </w:t>
      </w:r>
    </w:p>
    <w:p w:rsidR="004F705D" w:rsidRDefault="004F705D" w:rsidP="004F705D">
      <w:pPr>
        <w:spacing w:line="360" w:lineRule="auto"/>
        <w:rPr>
          <w:color w:val="000000" w:themeColor="text1"/>
        </w:rPr>
      </w:pPr>
      <w:r>
        <w:rPr>
          <w:color w:val="000000" w:themeColor="text1"/>
        </w:rPr>
        <w:t>И</w:t>
      </w:r>
      <w:r w:rsidRPr="004F705D">
        <w:rPr>
          <w:color w:val="000000" w:themeColor="text1"/>
        </w:rPr>
        <w:t xml:space="preserve">сходя из хадисов, приводимых в обоих Сахихах, в которых </w:t>
      </w:r>
      <w:r>
        <w:rPr>
          <w:color w:val="000000" w:themeColor="text1"/>
        </w:rPr>
        <w:t>п</w:t>
      </w:r>
      <w:r w:rsidRPr="004F705D">
        <w:rPr>
          <w:color w:val="000000" w:themeColor="text1"/>
        </w:rPr>
        <w:t>ророк</w:t>
      </w:r>
      <w:r w:rsidR="00D74670">
        <w:rPr>
          <w:color w:val="000000" w:themeColor="text1"/>
        </w:rPr>
        <w:t xml:space="preserve"> (да благословит его Аллах и приветствует) </w:t>
      </w:r>
      <w:r w:rsidRPr="004F705D">
        <w:rPr>
          <w:color w:val="000000" w:themeColor="text1"/>
        </w:rPr>
        <w:t xml:space="preserve">говорит: </w:t>
      </w:r>
      <w:r w:rsidRPr="004F705D">
        <w:rPr>
          <w:b/>
          <w:bCs/>
          <w:i/>
          <w:iCs/>
          <w:color w:val="000000" w:themeColor="text1"/>
        </w:rPr>
        <w:t>«Одинаковым за одинаковое, равным за равное и весом за вес».</w:t>
      </w:r>
      <w:r w:rsidRPr="004F705D">
        <w:rPr>
          <w:color w:val="000000" w:themeColor="text1"/>
        </w:rPr>
        <w:t xml:space="preserve"> Всё это указывает на то, что нельзя применять бартер среди товаров одного вида, кроме как зная об их одинаковости и равности со стороны веса и меры. </w:t>
      </w:r>
    </w:p>
    <w:p w:rsidR="004F705D" w:rsidRPr="004F705D" w:rsidRDefault="004F705D" w:rsidP="004F705D">
      <w:pPr>
        <w:spacing w:line="360" w:lineRule="auto"/>
        <w:rPr>
          <w:color w:val="000000" w:themeColor="text1"/>
        </w:rPr>
      </w:pPr>
      <w:r w:rsidRPr="004F705D">
        <w:rPr>
          <w:color w:val="000000" w:themeColor="text1"/>
        </w:rPr>
        <w:t>Также на это указывает хадис, приводимый у Муслима (1</w:t>
      </w:r>
      <w:r>
        <w:rPr>
          <w:color w:val="000000" w:themeColor="text1"/>
        </w:rPr>
        <w:t>530) и других, со слов Джабира</w:t>
      </w:r>
      <w:r w:rsidRPr="004F705D">
        <w:rPr>
          <w:color w:val="000000" w:themeColor="text1"/>
        </w:rPr>
        <w:t xml:space="preserve">, который сказал: </w:t>
      </w:r>
      <w:r w:rsidRPr="004F705D">
        <w:rPr>
          <w:i/>
          <w:iCs/>
          <w:color w:val="000000" w:themeColor="text1"/>
        </w:rPr>
        <w:t>«Пророк</w:t>
      </w:r>
      <w:r w:rsidR="00D74670">
        <w:rPr>
          <w:i/>
          <w:iCs/>
          <w:color w:val="000000" w:themeColor="text1"/>
        </w:rPr>
        <w:t xml:space="preserve"> (да благословит его Аллах и приветствует) </w:t>
      </w:r>
      <w:r w:rsidRPr="004F705D">
        <w:rPr>
          <w:i/>
          <w:iCs/>
          <w:color w:val="000000" w:themeColor="text1"/>
        </w:rPr>
        <w:t xml:space="preserve">запретил продавать кучу фиников, мера которой неизвестна, за отмеренное количество фиников». </w:t>
      </w:r>
    </w:p>
    <w:p w:rsidR="00BE4CAA" w:rsidRDefault="004F705D" w:rsidP="004F705D">
      <w:pPr>
        <w:spacing w:line="360" w:lineRule="auto"/>
        <w:rPr>
          <w:color w:val="000000" w:themeColor="text1"/>
        </w:rPr>
      </w:pPr>
      <w:r w:rsidRPr="004F705D">
        <w:rPr>
          <w:color w:val="000000" w:themeColor="text1"/>
        </w:rPr>
        <w:t>Это указывает на то, что в таких случаях сделка запрещена, кроме как точно будет известна мера обмениваемых товаров.</w:t>
      </w:r>
    </w:p>
    <w:p w:rsidR="004F705D" w:rsidRDefault="004F705D" w:rsidP="004F705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F705D">
        <w:rPr>
          <w:i/>
          <w:iCs/>
          <w:color w:val="000000" w:themeColor="text1"/>
        </w:rPr>
        <w:t>даже если в нём будет присутствовать что-то другое</w:t>
      </w:r>
      <w:r>
        <w:rPr>
          <w:i/>
          <w:iCs/>
          <w:color w:val="000000" w:themeColor="text1"/>
        </w:rPr>
        <w:t>»</w:t>
      </w:r>
      <w:r w:rsidRPr="00741BCE">
        <w:rPr>
          <w:color w:val="000000" w:themeColor="text1"/>
        </w:rPr>
        <w:t xml:space="preserve">. </w:t>
      </w:r>
    </w:p>
    <w:p w:rsidR="004F705D" w:rsidRPr="004F705D" w:rsidRDefault="004F705D" w:rsidP="004F705D">
      <w:pPr>
        <w:spacing w:line="360" w:lineRule="auto"/>
        <w:rPr>
          <w:color w:val="000000" w:themeColor="text1"/>
        </w:rPr>
      </w:pPr>
      <w:r>
        <w:rPr>
          <w:color w:val="000000" w:themeColor="text1"/>
        </w:rPr>
        <w:lastRenderedPageBreak/>
        <w:t>То есть</w:t>
      </w:r>
      <w:r w:rsidRPr="004F705D">
        <w:rPr>
          <w:color w:val="000000" w:themeColor="text1"/>
        </w:rPr>
        <w:t xml:space="preserve"> наличие в товаре чего-то постороннего никак не влияет на необходимость равности и одинаковости веса или объёма обмениваемых товаров. И это исходя из хадиса, приводимого у Муслима (1591) и у дру</w:t>
      </w:r>
      <w:r>
        <w:rPr>
          <w:color w:val="000000" w:themeColor="text1"/>
        </w:rPr>
        <w:t>гих со слов Фадали ибн ‘Убейда</w:t>
      </w:r>
      <w:r w:rsidRPr="004F705D">
        <w:rPr>
          <w:color w:val="000000" w:themeColor="text1"/>
        </w:rPr>
        <w:t xml:space="preserve">, который сказал: </w:t>
      </w:r>
      <w:r w:rsidRPr="004F705D">
        <w:rPr>
          <w:i/>
          <w:iCs/>
          <w:color w:val="000000" w:themeColor="text1"/>
        </w:rPr>
        <w:t xml:space="preserve">«В день Хайбара я купил за двенадцать золотых динаров колье из золота и бус. Когда я отделил бусы от золота, оказалось, что в нём золота больше чем в двенадцати динарах. И когда я рассказал об этом </w:t>
      </w:r>
      <w:r>
        <w:rPr>
          <w:i/>
          <w:iCs/>
          <w:color w:val="000000" w:themeColor="text1"/>
        </w:rPr>
        <w:t xml:space="preserve">пророку </w:t>
      </w:r>
      <w:r w:rsidR="00602451" w:rsidRPr="00602451">
        <w:rPr>
          <w:i/>
          <w:iCs/>
          <w:color w:val="000000" w:themeColor="text1"/>
        </w:rPr>
        <w:t>(да благословит его Аллах и приветствует)</w:t>
      </w:r>
      <w:r>
        <w:rPr>
          <w:i/>
          <w:iCs/>
          <w:color w:val="000000" w:themeColor="text1"/>
        </w:rPr>
        <w:t xml:space="preserve">, он сказал: </w:t>
      </w:r>
      <w:r w:rsidRPr="004F705D">
        <w:rPr>
          <w:b/>
          <w:bCs/>
          <w:i/>
          <w:iCs/>
          <w:color w:val="000000" w:themeColor="text1"/>
        </w:rPr>
        <w:t>"Такие вещи не должны продаваться и покупаться до тех пор, пока не будет отделено одно от другого"</w:t>
      </w:r>
      <w:r w:rsidRPr="004F705D">
        <w:rPr>
          <w:i/>
          <w:iCs/>
          <w:color w:val="000000" w:themeColor="text1"/>
        </w:rPr>
        <w:t>».</w:t>
      </w:r>
      <w:r w:rsidRPr="004F705D">
        <w:rPr>
          <w:color w:val="000000" w:themeColor="text1"/>
        </w:rPr>
        <w:t xml:space="preserve"> </w:t>
      </w:r>
    </w:p>
    <w:p w:rsidR="004F705D" w:rsidRPr="004F705D" w:rsidRDefault="004F705D" w:rsidP="004F705D">
      <w:pPr>
        <w:spacing w:line="360" w:lineRule="auto"/>
        <w:rPr>
          <w:color w:val="000000" w:themeColor="text1"/>
        </w:rPr>
      </w:pPr>
      <w:r w:rsidRPr="004F705D">
        <w:rPr>
          <w:color w:val="000000" w:themeColor="text1"/>
        </w:rPr>
        <w:t>Этого придерживались многие из предшественников, среди которых ‘Умар ибн аль-Х</w:t>
      </w:r>
      <w:r>
        <w:rPr>
          <w:color w:val="000000" w:themeColor="text1"/>
        </w:rPr>
        <w:t>аттаб, аш-Шафи‘и, Ахмад и Исхак</w:t>
      </w:r>
      <w:r w:rsidRPr="004F705D">
        <w:rPr>
          <w:color w:val="000000" w:themeColor="text1"/>
        </w:rPr>
        <w:t xml:space="preserve">. </w:t>
      </w:r>
    </w:p>
    <w:p w:rsidR="00BE4CAA" w:rsidRDefault="004F705D" w:rsidP="004F705D">
      <w:pPr>
        <w:spacing w:line="360" w:lineRule="auto"/>
        <w:rPr>
          <w:color w:val="000000" w:themeColor="text1"/>
        </w:rPr>
      </w:pPr>
      <w:r w:rsidRPr="004F705D">
        <w:rPr>
          <w:color w:val="000000" w:themeColor="text1"/>
        </w:rPr>
        <w:t>Другая группа учёных, среди которых ханафиты, склонились к тому, что нет проблем в разности количества этих товаров, когда они продаются совместно с чем-то другим, и когда эта надбавка соответствует тому, за что она даётся.</w:t>
      </w:r>
    </w:p>
    <w:p w:rsidR="004F705D" w:rsidRDefault="004F705D" w:rsidP="004F705D">
      <w:pPr>
        <w:pStyle w:val="3"/>
      </w:pPr>
      <w:r w:rsidRPr="00F60D0D">
        <w:rPr>
          <w:sz w:val="28"/>
          <w:szCs w:val="28"/>
        </w:rPr>
        <w:t>•</w:t>
      </w:r>
      <w:r>
        <w:t xml:space="preserve"> ВОПРОС № 6:</w:t>
      </w:r>
      <w:r w:rsidRPr="00043686">
        <w:t xml:space="preserve"> </w:t>
      </w:r>
      <w:r w:rsidRPr="004F705D">
        <w:t>НЕ</w:t>
      </w:r>
      <w:r>
        <w:t xml:space="preserve"> </w:t>
      </w:r>
      <w:r w:rsidRPr="004F705D">
        <w:t>ДОЗВОЛЕНО ПРОДАВАТЬ СВЕЖИЕ ФИНИКИ ЗА СУШЁНЫЕ</w:t>
      </w:r>
    </w:p>
    <w:p w:rsidR="004F705D" w:rsidRDefault="004F705D" w:rsidP="004F705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не </w:t>
      </w:r>
      <w:r w:rsidRPr="004F705D">
        <w:rPr>
          <w:i/>
          <w:iCs/>
          <w:color w:val="000000" w:themeColor="text1"/>
        </w:rPr>
        <w:t>дозволена продажа свежих фруктов за сушёные</w:t>
      </w:r>
      <w:r>
        <w:rPr>
          <w:i/>
          <w:iCs/>
          <w:color w:val="000000" w:themeColor="text1"/>
        </w:rPr>
        <w:t>…»</w:t>
      </w:r>
      <w:r w:rsidRPr="00741BCE">
        <w:rPr>
          <w:color w:val="000000" w:themeColor="text1"/>
        </w:rPr>
        <w:t xml:space="preserve">. </w:t>
      </w:r>
    </w:p>
    <w:p w:rsidR="004F705D" w:rsidRPr="004F705D" w:rsidRDefault="004F705D" w:rsidP="004F705D">
      <w:pPr>
        <w:spacing w:line="360" w:lineRule="auto"/>
        <w:rPr>
          <w:color w:val="000000" w:themeColor="text1"/>
        </w:rPr>
      </w:pPr>
      <w:r>
        <w:rPr>
          <w:color w:val="000000" w:themeColor="text1"/>
        </w:rPr>
        <w:t>И</w:t>
      </w:r>
      <w:r w:rsidRPr="004F705D">
        <w:rPr>
          <w:color w:val="000000" w:themeColor="text1"/>
        </w:rPr>
        <w:t>сходя из пре</w:t>
      </w:r>
      <w:r>
        <w:rPr>
          <w:color w:val="000000" w:themeColor="text1"/>
        </w:rPr>
        <w:t>дшествовавшего хадиса Ибн ‘Умара</w:t>
      </w:r>
      <w:r w:rsidRPr="004F705D">
        <w:rPr>
          <w:color w:val="000000" w:themeColor="text1"/>
        </w:rPr>
        <w:t>, где говорилось о запрете продажи плодов финикового сада за отмеренные сушёные финики, а виноград за отмеренный изюм. А также, исходя из вышеприведённых хадисов Рафи‘а ибн</w:t>
      </w:r>
      <w:r w:rsidR="000B6239">
        <w:rPr>
          <w:color w:val="000000" w:themeColor="text1"/>
        </w:rPr>
        <w:t xml:space="preserve"> Хадиджа и Сахля ибн Аби Хасмы</w:t>
      </w:r>
      <w:r w:rsidRPr="004F705D">
        <w:rPr>
          <w:color w:val="000000" w:themeColor="text1"/>
        </w:rPr>
        <w:t xml:space="preserve">. </w:t>
      </w:r>
    </w:p>
    <w:p w:rsidR="004F705D" w:rsidRPr="004F705D" w:rsidRDefault="004F705D" w:rsidP="000B6239">
      <w:pPr>
        <w:spacing w:line="360" w:lineRule="auto"/>
        <w:rPr>
          <w:color w:val="000000" w:themeColor="text1"/>
        </w:rPr>
      </w:pPr>
      <w:r w:rsidRPr="004F705D">
        <w:rPr>
          <w:color w:val="000000" w:themeColor="text1"/>
        </w:rPr>
        <w:t>Также в «</w:t>
      </w:r>
      <w:r w:rsidR="000B6239">
        <w:rPr>
          <w:color w:val="000000" w:themeColor="text1"/>
        </w:rPr>
        <w:t>а</w:t>
      </w:r>
      <w:r w:rsidRPr="004F705D">
        <w:rPr>
          <w:color w:val="000000" w:themeColor="text1"/>
        </w:rPr>
        <w:t>ль-</w:t>
      </w:r>
      <w:r w:rsidR="000B6239">
        <w:rPr>
          <w:color w:val="000000" w:themeColor="text1"/>
        </w:rPr>
        <w:t>М</w:t>
      </w:r>
      <w:r w:rsidRPr="004F705D">
        <w:rPr>
          <w:color w:val="000000" w:themeColor="text1"/>
        </w:rPr>
        <w:t>у</w:t>
      </w:r>
      <w:r w:rsidR="000B6239">
        <w:rPr>
          <w:rFonts w:ascii="Times New Roman" w:hAnsi="Times New Roman" w:cs="Times New Roman"/>
          <w:color w:val="000000" w:themeColor="text1"/>
        </w:rPr>
        <w:t>в</w:t>
      </w:r>
      <w:r w:rsidRPr="004F705D">
        <w:rPr>
          <w:rFonts w:cs="Book Antiqua"/>
          <w:color w:val="000000" w:themeColor="text1"/>
        </w:rPr>
        <w:t>атта»</w:t>
      </w:r>
      <w:r w:rsidRPr="004F705D">
        <w:rPr>
          <w:color w:val="000000" w:themeColor="text1"/>
        </w:rPr>
        <w:t xml:space="preserve"> (2/624) </w:t>
      </w:r>
      <w:r w:rsidRPr="004F705D">
        <w:rPr>
          <w:rFonts w:cs="Book Antiqua"/>
          <w:color w:val="000000" w:themeColor="text1"/>
        </w:rPr>
        <w:t>имама</w:t>
      </w:r>
      <w:r w:rsidRPr="004F705D">
        <w:rPr>
          <w:color w:val="000000" w:themeColor="text1"/>
        </w:rPr>
        <w:t xml:space="preserve"> </w:t>
      </w:r>
      <w:r w:rsidRPr="004F705D">
        <w:rPr>
          <w:rFonts w:cs="Book Antiqua"/>
          <w:color w:val="000000" w:themeColor="text1"/>
        </w:rPr>
        <w:t>Малика</w:t>
      </w:r>
      <w:r w:rsidRPr="004F705D">
        <w:rPr>
          <w:color w:val="000000" w:themeColor="text1"/>
        </w:rPr>
        <w:t xml:space="preserve"> </w:t>
      </w:r>
      <w:r w:rsidRPr="004F705D">
        <w:rPr>
          <w:rFonts w:cs="Book Antiqua"/>
          <w:color w:val="000000" w:themeColor="text1"/>
        </w:rPr>
        <w:t>приводится</w:t>
      </w:r>
      <w:r w:rsidRPr="004F705D">
        <w:rPr>
          <w:color w:val="000000" w:themeColor="text1"/>
        </w:rPr>
        <w:t xml:space="preserve"> </w:t>
      </w:r>
      <w:r w:rsidRPr="004F705D">
        <w:rPr>
          <w:rFonts w:cs="Book Antiqua"/>
          <w:color w:val="000000" w:themeColor="text1"/>
        </w:rPr>
        <w:t>хадис</w:t>
      </w:r>
      <w:r w:rsidRPr="004F705D">
        <w:rPr>
          <w:color w:val="000000" w:themeColor="text1"/>
        </w:rPr>
        <w:t xml:space="preserve"> </w:t>
      </w:r>
      <w:r w:rsidRPr="004F705D">
        <w:rPr>
          <w:rFonts w:cs="Book Antiqua"/>
          <w:color w:val="000000" w:themeColor="text1"/>
        </w:rPr>
        <w:t>Са‘да</w:t>
      </w:r>
      <w:r w:rsidRPr="004F705D">
        <w:rPr>
          <w:color w:val="000000" w:themeColor="text1"/>
        </w:rPr>
        <w:t xml:space="preserve"> </w:t>
      </w:r>
      <w:r w:rsidRPr="004F705D">
        <w:rPr>
          <w:rFonts w:cs="Book Antiqua"/>
          <w:color w:val="000000" w:themeColor="text1"/>
        </w:rPr>
        <w:t>о</w:t>
      </w:r>
      <w:r w:rsidRPr="004F705D">
        <w:rPr>
          <w:color w:val="000000" w:themeColor="text1"/>
        </w:rPr>
        <w:t xml:space="preserve"> </w:t>
      </w:r>
      <w:r w:rsidRPr="004F705D">
        <w:rPr>
          <w:rFonts w:cs="Book Antiqua"/>
          <w:color w:val="000000" w:themeColor="text1"/>
        </w:rPr>
        <w:t>том</w:t>
      </w:r>
      <w:r w:rsidRPr="004F705D">
        <w:rPr>
          <w:color w:val="000000" w:themeColor="text1"/>
        </w:rPr>
        <w:t xml:space="preserve">, </w:t>
      </w:r>
      <w:r w:rsidRPr="004F705D">
        <w:rPr>
          <w:rFonts w:cs="Book Antiqua"/>
          <w:color w:val="000000" w:themeColor="text1"/>
        </w:rPr>
        <w:t>что</w:t>
      </w:r>
      <w:r w:rsidRPr="004F705D">
        <w:rPr>
          <w:color w:val="000000" w:themeColor="text1"/>
        </w:rPr>
        <w:t xml:space="preserve"> </w:t>
      </w:r>
      <w:r w:rsidRPr="004F705D">
        <w:rPr>
          <w:rFonts w:cs="Book Antiqua"/>
          <w:color w:val="000000" w:themeColor="text1"/>
        </w:rPr>
        <w:t>он</w:t>
      </w:r>
      <w:r w:rsidRPr="004F705D">
        <w:rPr>
          <w:color w:val="000000" w:themeColor="text1"/>
        </w:rPr>
        <w:t xml:space="preserve"> </w:t>
      </w:r>
      <w:r w:rsidRPr="004F705D">
        <w:rPr>
          <w:rFonts w:cs="Book Antiqua"/>
          <w:color w:val="000000" w:themeColor="text1"/>
        </w:rPr>
        <w:t>слышал</w:t>
      </w:r>
      <w:r w:rsidRPr="004F705D">
        <w:rPr>
          <w:color w:val="000000" w:themeColor="text1"/>
        </w:rPr>
        <w:t xml:space="preserve">, </w:t>
      </w:r>
      <w:r w:rsidRPr="004F705D">
        <w:rPr>
          <w:rFonts w:cs="Book Antiqua"/>
          <w:color w:val="000000" w:themeColor="text1"/>
        </w:rPr>
        <w:t>как</w:t>
      </w:r>
      <w:r w:rsidRPr="004F705D">
        <w:rPr>
          <w:color w:val="000000" w:themeColor="text1"/>
        </w:rPr>
        <w:t xml:space="preserve"> </w:t>
      </w:r>
      <w:r w:rsidR="000B6239">
        <w:rPr>
          <w:rFonts w:cs="Book Antiqua"/>
          <w:color w:val="000000" w:themeColor="text1"/>
        </w:rPr>
        <w:t>п</w:t>
      </w:r>
      <w:r w:rsidRPr="004F705D">
        <w:rPr>
          <w:rFonts w:cs="Book Antiqua"/>
          <w:color w:val="000000" w:themeColor="text1"/>
        </w:rPr>
        <w:t>осланник</w:t>
      </w:r>
      <w:r w:rsidRPr="004F705D">
        <w:rPr>
          <w:color w:val="000000" w:themeColor="text1"/>
        </w:rPr>
        <w:t xml:space="preserve"> </w:t>
      </w:r>
      <w:r w:rsidRPr="004F705D">
        <w:rPr>
          <w:rFonts w:cs="Book Antiqua"/>
          <w:color w:val="000000" w:themeColor="text1"/>
        </w:rPr>
        <w:t>Аллаха</w:t>
      </w:r>
      <w:r w:rsidR="00D74670">
        <w:rPr>
          <w:color w:val="000000" w:themeColor="text1"/>
        </w:rPr>
        <w:t xml:space="preserve"> (да благословит его Аллах и приветствует) </w:t>
      </w:r>
      <w:r w:rsidRPr="004F705D">
        <w:rPr>
          <w:rFonts w:cs="Book Antiqua"/>
          <w:color w:val="000000" w:themeColor="text1"/>
        </w:rPr>
        <w:t>был</w:t>
      </w:r>
      <w:r w:rsidRPr="004F705D">
        <w:rPr>
          <w:color w:val="000000" w:themeColor="text1"/>
        </w:rPr>
        <w:t xml:space="preserve"> </w:t>
      </w:r>
      <w:r w:rsidRPr="004F705D">
        <w:rPr>
          <w:rFonts w:cs="Book Antiqua"/>
          <w:color w:val="000000" w:themeColor="text1"/>
        </w:rPr>
        <w:t>спрошен</w:t>
      </w:r>
      <w:r w:rsidRPr="004F705D">
        <w:rPr>
          <w:color w:val="000000" w:themeColor="text1"/>
        </w:rPr>
        <w:t xml:space="preserve"> </w:t>
      </w:r>
      <w:r w:rsidRPr="004F705D">
        <w:rPr>
          <w:rFonts w:cs="Book Antiqua"/>
          <w:color w:val="000000" w:themeColor="text1"/>
        </w:rPr>
        <w:t>относительно</w:t>
      </w:r>
      <w:r w:rsidRPr="004F705D">
        <w:rPr>
          <w:color w:val="000000" w:themeColor="text1"/>
        </w:rPr>
        <w:t xml:space="preserve"> </w:t>
      </w:r>
      <w:r w:rsidRPr="004F705D">
        <w:rPr>
          <w:rFonts w:cs="Book Antiqua"/>
          <w:color w:val="000000" w:themeColor="text1"/>
        </w:rPr>
        <w:t>бартера</w:t>
      </w:r>
      <w:r w:rsidRPr="004F705D">
        <w:rPr>
          <w:color w:val="000000" w:themeColor="text1"/>
        </w:rPr>
        <w:t xml:space="preserve"> </w:t>
      </w:r>
      <w:r w:rsidRPr="004F705D">
        <w:rPr>
          <w:rFonts w:cs="Book Antiqua"/>
          <w:color w:val="000000" w:themeColor="text1"/>
        </w:rPr>
        <w:t>сушёных</w:t>
      </w:r>
      <w:r w:rsidRPr="004F705D">
        <w:rPr>
          <w:color w:val="000000" w:themeColor="text1"/>
        </w:rPr>
        <w:t xml:space="preserve"> </w:t>
      </w:r>
      <w:r w:rsidRPr="004F705D">
        <w:rPr>
          <w:rFonts w:cs="Book Antiqua"/>
          <w:color w:val="000000" w:themeColor="text1"/>
        </w:rPr>
        <w:t>фиников</w:t>
      </w:r>
      <w:r w:rsidRPr="004F705D">
        <w:rPr>
          <w:color w:val="000000" w:themeColor="text1"/>
        </w:rPr>
        <w:t xml:space="preserve"> </w:t>
      </w:r>
      <w:r w:rsidRPr="004F705D">
        <w:rPr>
          <w:rFonts w:cs="Book Antiqua"/>
          <w:color w:val="000000" w:themeColor="text1"/>
        </w:rPr>
        <w:t>на</w:t>
      </w:r>
      <w:r w:rsidRPr="004F705D">
        <w:rPr>
          <w:color w:val="000000" w:themeColor="text1"/>
        </w:rPr>
        <w:t xml:space="preserve"> </w:t>
      </w:r>
      <w:r w:rsidRPr="004F705D">
        <w:rPr>
          <w:rFonts w:cs="Book Antiqua"/>
          <w:color w:val="000000" w:themeColor="text1"/>
        </w:rPr>
        <w:t>свежие</w:t>
      </w:r>
      <w:r w:rsidRPr="004F705D">
        <w:rPr>
          <w:color w:val="000000" w:themeColor="text1"/>
        </w:rPr>
        <w:t xml:space="preserve"> </w:t>
      </w:r>
      <w:r w:rsidRPr="004F705D">
        <w:rPr>
          <w:rFonts w:cs="Book Antiqua"/>
          <w:color w:val="000000" w:themeColor="text1"/>
        </w:rPr>
        <w:t>и</w:t>
      </w:r>
      <w:r w:rsidRPr="004F705D">
        <w:rPr>
          <w:color w:val="000000" w:themeColor="text1"/>
        </w:rPr>
        <w:t xml:space="preserve"> </w:t>
      </w:r>
      <w:r w:rsidRPr="004F705D">
        <w:rPr>
          <w:rFonts w:cs="Book Antiqua"/>
          <w:color w:val="000000" w:themeColor="text1"/>
        </w:rPr>
        <w:t>спросил</w:t>
      </w:r>
      <w:r w:rsidRPr="004F705D">
        <w:rPr>
          <w:color w:val="000000" w:themeColor="text1"/>
        </w:rPr>
        <w:t xml:space="preserve">: </w:t>
      </w:r>
      <w:r w:rsidRPr="000B6239">
        <w:rPr>
          <w:rFonts w:cs="Book Antiqua"/>
          <w:b/>
          <w:bCs/>
          <w:i/>
          <w:iCs/>
          <w:color w:val="000000" w:themeColor="text1"/>
        </w:rPr>
        <w:t>«Умен</w:t>
      </w:r>
      <w:r w:rsidRPr="000B6239">
        <w:rPr>
          <w:b/>
          <w:bCs/>
          <w:i/>
          <w:iCs/>
          <w:color w:val="000000" w:themeColor="text1"/>
        </w:rPr>
        <w:t>ьшается ли количество свежих фиников, когда они высыхают?»</w:t>
      </w:r>
      <w:r w:rsidR="000B6239">
        <w:rPr>
          <w:b/>
          <w:bCs/>
          <w:i/>
          <w:iCs/>
          <w:color w:val="000000" w:themeColor="text1"/>
        </w:rPr>
        <w:t>.</w:t>
      </w:r>
      <w:r w:rsidRPr="004F705D">
        <w:rPr>
          <w:color w:val="000000" w:themeColor="text1"/>
        </w:rPr>
        <w:t xml:space="preserve"> И когда ему дали утв</w:t>
      </w:r>
      <w:r w:rsidR="000B6239">
        <w:rPr>
          <w:color w:val="000000" w:themeColor="text1"/>
        </w:rPr>
        <w:t>ердительный ответ, запретил это</w:t>
      </w:r>
      <w:r w:rsidRPr="004F705D">
        <w:rPr>
          <w:color w:val="000000" w:themeColor="text1"/>
        </w:rPr>
        <w:t xml:space="preserve">. </w:t>
      </w:r>
    </w:p>
    <w:p w:rsidR="004F705D" w:rsidRPr="004F705D" w:rsidRDefault="004F705D" w:rsidP="004F705D">
      <w:pPr>
        <w:spacing w:line="360" w:lineRule="auto"/>
        <w:rPr>
          <w:color w:val="000000" w:themeColor="text1"/>
        </w:rPr>
      </w:pPr>
      <w:r w:rsidRPr="004F705D">
        <w:rPr>
          <w:color w:val="000000" w:themeColor="text1"/>
        </w:rPr>
        <w:t xml:space="preserve">Этого мнения придерживался аш-Шафи‘и, а данный хадис является основным доводом того, что нельзя обмениваться продуктами питания одного вида, когда одни из них являются сушёными, а другие свежими. Например, как обмен свежих фиников (рутаб) на сушёные (тамр), обмен винограда на изюм, обмен свежего мяса на сушёное. И этого мнения придерживается большинство обладателей знания, в числе которых Малик, аш-Шафи‘и и ученики Абу Ханифы (Абу Юсуф и Мухаммад аш-Шейбани). </w:t>
      </w:r>
    </w:p>
    <w:p w:rsidR="004F705D" w:rsidRPr="004F705D" w:rsidRDefault="004F705D" w:rsidP="000B6239">
      <w:pPr>
        <w:spacing w:line="360" w:lineRule="auto"/>
        <w:rPr>
          <w:color w:val="000000" w:themeColor="text1"/>
        </w:rPr>
      </w:pPr>
      <w:r w:rsidRPr="004F705D">
        <w:rPr>
          <w:color w:val="000000" w:themeColor="text1"/>
        </w:rPr>
        <w:lastRenderedPageBreak/>
        <w:t xml:space="preserve">Однако сам Абу Ханифа дозволял это, опираясь на всеобщность смысла аята: </w:t>
      </w:r>
      <w:r w:rsidRPr="000B6239">
        <w:rPr>
          <w:b/>
          <w:bCs/>
          <w:color w:val="000000" w:themeColor="text1"/>
        </w:rPr>
        <w:t>«Аллах дозволил торговлю и запретил ростовщичество»</w:t>
      </w:r>
      <w:r w:rsidR="000B6239" w:rsidRPr="000B6239">
        <w:rPr>
          <w:rStyle w:val="ad"/>
          <w:color w:val="000000" w:themeColor="text1"/>
        </w:rPr>
        <w:footnoteReference w:id="1725"/>
      </w:r>
      <w:r w:rsidRPr="004F705D">
        <w:rPr>
          <w:color w:val="000000" w:themeColor="text1"/>
        </w:rPr>
        <w:t>, а</w:t>
      </w:r>
      <w:r w:rsidR="000B6239">
        <w:rPr>
          <w:color w:val="000000" w:themeColor="text1"/>
        </w:rPr>
        <w:t xml:space="preserve"> также опираясь на аналогию (кы</w:t>
      </w:r>
      <w:r w:rsidRPr="004F705D">
        <w:rPr>
          <w:color w:val="000000" w:themeColor="text1"/>
        </w:rPr>
        <w:t xml:space="preserve">яс), лишённую условий её действительности, а именно, опираясь на утверждение: «Свежие и сушёные финики относятся либо к разным видам, либо к одному, но в любом случае обмен одних на другие не запрещён» (имеется в виду, не запрещён, даже без соблюдения одинаковости и отсутствия отсрочки). </w:t>
      </w:r>
    </w:p>
    <w:p w:rsidR="00BE4CAA" w:rsidRDefault="000B6239" w:rsidP="004F705D">
      <w:pPr>
        <w:spacing w:line="360" w:lineRule="auto"/>
        <w:rPr>
          <w:color w:val="000000" w:themeColor="text1"/>
        </w:rPr>
      </w:pPr>
      <w:r>
        <w:rPr>
          <w:color w:val="000000" w:themeColor="text1"/>
        </w:rPr>
        <w:t>Ибн аль-К</w:t>
      </w:r>
      <w:r w:rsidR="004F705D" w:rsidRPr="004F705D">
        <w:rPr>
          <w:color w:val="000000" w:themeColor="text1"/>
        </w:rPr>
        <w:t>ай</w:t>
      </w:r>
      <w:r>
        <w:rPr>
          <w:color w:val="000000" w:themeColor="text1"/>
        </w:rPr>
        <w:t>й</w:t>
      </w:r>
      <w:r w:rsidR="004F705D" w:rsidRPr="004F705D">
        <w:rPr>
          <w:color w:val="000000" w:themeColor="text1"/>
        </w:rPr>
        <w:t xml:space="preserve">им сказал: </w:t>
      </w:r>
      <w:r w:rsidR="004F705D" w:rsidRPr="000B6239">
        <w:rPr>
          <w:i/>
          <w:iCs/>
          <w:color w:val="000000" w:themeColor="text1"/>
        </w:rPr>
        <w:t>«Если ты посмотришь на эту аналогию, увидишь, что она наиполнейшим образом противоречит Сунне, и это при том, что эта аналогия сама по себе является неправильной. А что касается свежих и сушёных фиников, то они относятся к одному виду, где одно больше другого вне зависимости от намерения. Одно из них больше другого, и эту разность невозможно определить, а посему, невозможно и покрыть её, так как все это будет опираться лишь на предположение. И даже если бы в Сунне не пришёл запрет подобной сделки, на её зап</w:t>
      </w:r>
      <w:r>
        <w:rPr>
          <w:i/>
          <w:iCs/>
          <w:color w:val="000000" w:themeColor="text1"/>
        </w:rPr>
        <w:t>рет указала бы аналогия (аль-кы</w:t>
      </w:r>
      <w:r w:rsidR="004F705D" w:rsidRPr="000B6239">
        <w:rPr>
          <w:i/>
          <w:iCs/>
          <w:color w:val="000000" w:themeColor="text1"/>
        </w:rPr>
        <w:t>яс). Но даже при отсутствии аналогии, неприемлемость подобной сделки должна была бы стать основой, которой необходимо было бы придерживаться и подчинить себя ей, подобно тому, как человек принимает и подчиняет себя священным текстам».</w:t>
      </w:r>
    </w:p>
    <w:p w:rsidR="000B6239" w:rsidRDefault="000B6239" w:rsidP="000B6239">
      <w:pPr>
        <w:pStyle w:val="3"/>
      </w:pPr>
      <w:r w:rsidRPr="00F60D0D">
        <w:rPr>
          <w:sz w:val="28"/>
          <w:szCs w:val="28"/>
        </w:rPr>
        <w:t>•</w:t>
      </w:r>
      <w:r>
        <w:t xml:space="preserve"> ВОПРОС № 7:</w:t>
      </w:r>
      <w:r w:rsidRPr="00043686">
        <w:t xml:space="preserve"> </w:t>
      </w:r>
      <w:r w:rsidRPr="000B6239">
        <w:t>ПОСЛАБЛЕНИЯ В ПРОДАЖЕ «АЛЬ-‘АРÁЯ»</w:t>
      </w:r>
    </w:p>
    <w:p w:rsidR="000B6239" w:rsidRDefault="000B6239" w:rsidP="000B623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«…кроме обладателей "аль-‘арая"</w:t>
      </w:r>
      <w:r w:rsidRPr="000B6239">
        <w:rPr>
          <w:rStyle w:val="ad"/>
          <w:color w:val="000000" w:themeColor="text1"/>
        </w:rPr>
        <w:footnoteReference w:id="1726"/>
      </w:r>
      <w:r>
        <w:rPr>
          <w:i/>
          <w:iCs/>
          <w:color w:val="000000" w:themeColor="text1"/>
        </w:rPr>
        <w:t>…»</w:t>
      </w:r>
      <w:r w:rsidRPr="00741BCE">
        <w:rPr>
          <w:color w:val="000000" w:themeColor="text1"/>
        </w:rPr>
        <w:t xml:space="preserve">. </w:t>
      </w:r>
    </w:p>
    <w:p w:rsidR="000B6239" w:rsidRPr="000B6239" w:rsidRDefault="000B6239" w:rsidP="000B6239">
      <w:pPr>
        <w:spacing w:line="360" w:lineRule="auto"/>
        <w:rPr>
          <w:color w:val="000000" w:themeColor="text1"/>
        </w:rPr>
      </w:pPr>
      <w:r>
        <w:rPr>
          <w:color w:val="000000" w:themeColor="text1"/>
        </w:rPr>
        <w:t>И</w:t>
      </w:r>
      <w:r w:rsidRPr="000B6239">
        <w:rPr>
          <w:color w:val="000000" w:themeColor="text1"/>
        </w:rPr>
        <w:t>сходя из хадиса, приводимого у аль-Бухари и д</w:t>
      </w:r>
      <w:r>
        <w:rPr>
          <w:color w:val="000000" w:themeColor="text1"/>
        </w:rPr>
        <w:t>ругих со слов Зейда ибн Сабита о том, что п</w:t>
      </w:r>
      <w:r w:rsidRPr="000B6239">
        <w:rPr>
          <w:color w:val="000000" w:themeColor="text1"/>
        </w:rPr>
        <w:t>ророк</w:t>
      </w:r>
      <w:r w:rsidR="00D74670">
        <w:rPr>
          <w:color w:val="000000" w:themeColor="text1"/>
        </w:rPr>
        <w:t xml:space="preserve"> (да благословит его Аллах и приветствует) </w:t>
      </w:r>
      <w:r w:rsidRPr="000B6239">
        <w:rPr>
          <w:color w:val="000000" w:themeColor="text1"/>
        </w:rPr>
        <w:t xml:space="preserve">сделал послабление в отношении «аль-‘арáя», когда отмеренное количество фруктов обменивается </w:t>
      </w:r>
      <w:r>
        <w:rPr>
          <w:color w:val="000000" w:themeColor="text1"/>
        </w:rPr>
        <w:t>на свежие, определённые на глаз</w:t>
      </w:r>
      <w:r>
        <w:rPr>
          <w:rStyle w:val="ad"/>
          <w:color w:val="000000" w:themeColor="text1"/>
        </w:rPr>
        <w:footnoteReference w:id="1727"/>
      </w:r>
      <w:r w:rsidRPr="000B6239">
        <w:rPr>
          <w:color w:val="000000" w:themeColor="text1"/>
        </w:rPr>
        <w:t xml:space="preserve">. </w:t>
      </w:r>
    </w:p>
    <w:p w:rsidR="000B6239" w:rsidRPr="000B6239" w:rsidRDefault="000B6239" w:rsidP="000B6239">
      <w:pPr>
        <w:spacing w:line="360" w:lineRule="auto"/>
        <w:rPr>
          <w:i/>
          <w:iCs/>
          <w:color w:val="000000" w:themeColor="text1"/>
        </w:rPr>
      </w:pPr>
      <w:r w:rsidRPr="000B6239">
        <w:rPr>
          <w:color w:val="000000" w:themeColor="text1"/>
        </w:rPr>
        <w:t xml:space="preserve">А в другой версии хадиса у аль-Бухари (со слов Сахля ибн Аби Хасмы) говорится: </w:t>
      </w:r>
      <w:r w:rsidRPr="000B6239">
        <w:rPr>
          <w:i/>
          <w:iCs/>
          <w:color w:val="000000" w:themeColor="text1"/>
        </w:rPr>
        <w:t>«Пророк</w:t>
      </w:r>
      <w:r w:rsidR="00D74670">
        <w:rPr>
          <w:i/>
          <w:iCs/>
          <w:color w:val="000000" w:themeColor="text1"/>
        </w:rPr>
        <w:t xml:space="preserve"> (да благословит его Аллах и приветствует) </w:t>
      </w:r>
      <w:r w:rsidRPr="000B6239">
        <w:rPr>
          <w:i/>
          <w:iCs/>
          <w:color w:val="000000" w:themeColor="text1"/>
        </w:rPr>
        <w:t xml:space="preserve">сделал послабление в отношении «аль-‘ариййа», при </w:t>
      </w:r>
      <w:r w:rsidRPr="000B6239">
        <w:rPr>
          <w:i/>
          <w:iCs/>
          <w:color w:val="000000" w:themeColor="text1"/>
        </w:rPr>
        <w:lastRenderedPageBreak/>
        <w:t>котором сухие финики меняются на свежие, количество которых опр</w:t>
      </w:r>
      <w:r>
        <w:rPr>
          <w:i/>
          <w:iCs/>
          <w:color w:val="000000" w:themeColor="text1"/>
        </w:rPr>
        <w:t>еделяется на глаз, и которые да</w:t>
      </w:r>
      <w:r w:rsidRPr="000B6239">
        <w:rPr>
          <w:i/>
          <w:iCs/>
          <w:color w:val="000000" w:themeColor="text1"/>
        </w:rPr>
        <w:t>ются домочадцам»</w:t>
      </w:r>
      <w:r w:rsidRPr="000B6239">
        <w:rPr>
          <w:rStyle w:val="ad"/>
          <w:color w:val="000000" w:themeColor="text1"/>
        </w:rPr>
        <w:footnoteReference w:id="1728"/>
      </w:r>
      <w:r w:rsidRPr="000B6239">
        <w:rPr>
          <w:color w:val="000000" w:themeColor="text1"/>
        </w:rPr>
        <w:t xml:space="preserve">. </w:t>
      </w:r>
    </w:p>
    <w:p w:rsidR="000B6239" w:rsidRPr="000B6239" w:rsidRDefault="000B6239" w:rsidP="000B6239">
      <w:pPr>
        <w:spacing w:line="360" w:lineRule="auto"/>
        <w:rPr>
          <w:color w:val="000000" w:themeColor="text1"/>
        </w:rPr>
      </w:pPr>
      <w:r w:rsidRPr="000B6239">
        <w:rPr>
          <w:color w:val="000000" w:themeColor="text1"/>
        </w:rPr>
        <w:t>Ахмад (3/360) и аш-Шафи‘и (4/354),</w:t>
      </w:r>
      <w:r>
        <w:rPr>
          <w:color w:val="000000" w:themeColor="text1"/>
        </w:rPr>
        <w:t xml:space="preserve"> привели хадис со слов Джабира</w:t>
      </w:r>
      <w:r w:rsidRPr="000B6239">
        <w:rPr>
          <w:color w:val="000000" w:themeColor="text1"/>
        </w:rPr>
        <w:t>, который назвали достоверным Ибн Хузейма (2469), Ибн Хиббан (5008) и аль-Хаким (3/25</w:t>
      </w:r>
      <w:r>
        <w:rPr>
          <w:color w:val="000000" w:themeColor="text1"/>
        </w:rPr>
        <w:t>4). В нём говорится, что Джабир слышал, как п</w:t>
      </w:r>
      <w:r w:rsidRPr="000B6239">
        <w:rPr>
          <w:color w:val="000000" w:themeColor="text1"/>
        </w:rPr>
        <w:t>осланник Аллаха</w:t>
      </w:r>
      <w:r w:rsidR="00D74670">
        <w:rPr>
          <w:color w:val="000000" w:themeColor="text1"/>
        </w:rPr>
        <w:t xml:space="preserve"> (да благословит его Аллах и приветствует) </w:t>
      </w:r>
      <w:r w:rsidRPr="000B6239">
        <w:rPr>
          <w:color w:val="000000" w:themeColor="text1"/>
        </w:rPr>
        <w:t xml:space="preserve">разрешил обладателям «аль-‘арáя» (пальм), продавать их плоды, определяя их количество приблизительно на глаз, и сказал: </w:t>
      </w:r>
      <w:r w:rsidRPr="000B6239">
        <w:rPr>
          <w:b/>
          <w:bCs/>
          <w:i/>
          <w:iCs/>
          <w:color w:val="000000" w:themeColor="text1"/>
        </w:rPr>
        <w:t xml:space="preserve">«В рамках одного, двух, трёх и четырёх </w:t>
      </w:r>
      <w:r>
        <w:rPr>
          <w:rFonts w:ascii="Times New Roman" w:hAnsi="Times New Roman" w:cs="Times New Roman"/>
          <w:b/>
          <w:bCs/>
          <w:i/>
          <w:iCs/>
          <w:color w:val="000000" w:themeColor="text1"/>
        </w:rPr>
        <w:t>в</w:t>
      </w:r>
      <w:r>
        <w:rPr>
          <w:rFonts w:cs="Book Antiqua"/>
          <w:b/>
          <w:bCs/>
          <w:i/>
          <w:iCs/>
          <w:color w:val="000000" w:themeColor="text1"/>
        </w:rPr>
        <w:t>ас</w:t>
      </w:r>
      <w:r w:rsidRPr="000B6239">
        <w:rPr>
          <w:rFonts w:cs="Book Antiqua"/>
          <w:b/>
          <w:bCs/>
          <w:i/>
          <w:iCs/>
          <w:color w:val="000000" w:themeColor="text1"/>
        </w:rPr>
        <w:t>ков</w:t>
      </w:r>
      <w:r w:rsidR="003373AB" w:rsidRPr="003373AB">
        <w:rPr>
          <w:rStyle w:val="ad"/>
          <w:rFonts w:cs="Book Antiqua"/>
          <w:color w:val="000000" w:themeColor="text1"/>
        </w:rPr>
        <w:footnoteReference w:id="1729"/>
      </w:r>
      <w:r w:rsidRPr="000B6239">
        <w:rPr>
          <w:rFonts w:cs="Book Antiqua"/>
          <w:b/>
          <w:bCs/>
          <w:i/>
          <w:iCs/>
          <w:color w:val="000000" w:themeColor="text1"/>
        </w:rPr>
        <w:t>»</w:t>
      </w:r>
      <w:r w:rsidRPr="000B6239">
        <w:rPr>
          <w:b/>
          <w:bCs/>
          <w:i/>
          <w:iCs/>
          <w:color w:val="000000" w:themeColor="text1"/>
        </w:rPr>
        <w:t>.</w:t>
      </w:r>
      <w:r w:rsidRPr="000B6239">
        <w:rPr>
          <w:color w:val="000000" w:themeColor="text1"/>
        </w:rPr>
        <w:t xml:space="preserve"> </w:t>
      </w:r>
      <w:r w:rsidRPr="000B6239">
        <w:rPr>
          <w:rFonts w:cs="Book Antiqua"/>
          <w:color w:val="000000" w:themeColor="text1"/>
        </w:rPr>
        <w:t>Есть</w:t>
      </w:r>
      <w:r w:rsidRPr="000B6239">
        <w:rPr>
          <w:color w:val="000000" w:themeColor="text1"/>
        </w:rPr>
        <w:t xml:space="preserve"> </w:t>
      </w:r>
      <w:r w:rsidRPr="000B6239">
        <w:rPr>
          <w:rFonts w:cs="Book Antiqua"/>
          <w:color w:val="000000" w:themeColor="text1"/>
        </w:rPr>
        <w:t>также</w:t>
      </w:r>
      <w:r w:rsidRPr="000B6239">
        <w:rPr>
          <w:color w:val="000000" w:themeColor="text1"/>
        </w:rPr>
        <w:t xml:space="preserve"> </w:t>
      </w:r>
      <w:r w:rsidRPr="000B6239">
        <w:rPr>
          <w:rFonts w:cs="Book Antiqua"/>
          <w:color w:val="000000" w:themeColor="text1"/>
        </w:rPr>
        <w:t>и</w:t>
      </w:r>
      <w:r w:rsidRPr="000B6239">
        <w:rPr>
          <w:color w:val="000000" w:themeColor="text1"/>
        </w:rPr>
        <w:t xml:space="preserve"> </w:t>
      </w:r>
      <w:r w:rsidRPr="000B6239">
        <w:rPr>
          <w:rFonts w:cs="Book Antiqua"/>
          <w:color w:val="000000" w:themeColor="text1"/>
        </w:rPr>
        <w:t>другие</w:t>
      </w:r>
      <w:r w:rsidRPr="000B6239">
        <w:rPr>
          <w:color w:val="000000" w:themeColor="text1"/>
        </w:rPr>
        <w:t xml:space="preserve"> </w:t>
      </w:r>
      <w:r w:rsidRPr="000B6239">
        <w:rPr>
          <w:rFonts w:cs="Book Antiqua"/>
          <w:color w:val="000000" w:themeColor="text1"/>
        </w:rPr>
        <w:t>хадисы</w:t>
      </w:r>
      <w:r w:rsidRPr="000B6239">
        <w:rPr>
          <w:color w:val="000000" w:themeColor="text1"/>
        </w:rPr>
        <w:t xml:space="preserve"> </w:t>
      </w:r>
      <w:r w:rsidRPr="000B6239">
        <w:rPr>
          <w:rFonts w:cs="Book Antiqua"/>
          <w:color w:val="000000" w:themeColor="text1"/>
        </w:rPr>
        <w:t>по</w:t>
      </w:r>
      <w:r w:rsidRPr="000B6239">
        <w:rPr>
          <w:color w:val="000000" w:themeColor="text1"/>
        </w:rPr>
        <w:t xml:space="preserve"> </w:t>
      </w:r>
      <w:r w:rsidRPr="000B6239">
        <w:rPr>
          <w:rFonts w:cs="Book Antiqua"/>
          <w:color w:val="000000" w:themeColor="text1"/>
        </w:rPr>
        <w:t>данной</w:t>
      </w:r>
      <w:r w:rsidRPr="000B6239">
        <w:rPr>
          <w:color w:val="000000" w:themeColor="text1"/>
        </w:rPr>
        <w:t xml:space="preserve"> </w:t>
      </w:r>
      <w:r w:rsidRPr="000B6239">
        <w:rPr>
          <w:rFonts w:cs="Book Antiqua"/>
          <w:color w:val="000000" w:themeColor="text1"/>
        </w:rPr>
        <w:t>теме</w:t>
      </w:r>
      <w:r w:rsidRPr="000B6239">
        <w:rPr>
          <w:color w:val="000000" w:themeColor="text1"/>
        </w:rPr>
        <w:t xml:space="preserve">. </w:t>
      </w:r>
    </w:p>
    <w:p w:rsidR="000B6239" w:rsidRPr="000B6239" w:rsidRDefault="000B6239" w:rsidP="000B6239">
      <w:pPr>
        <w:spacing w:line="360" w:lineRule="auto"/>
        <w:rPr>
          <w:color w:val="000000" w:themeColor="text1"/>
        </w:rPr>
      </w:pPr>
      <w:r w:rsidRPr="000B6239">
        <w:rPr>
          <w:color w:val="000000" w:themeColor="text1"/>
        </w:rPr>
        <w:t xml:space="preserve">Смысл этого в том, что </w:t>
      </w:r>
      <w:r>
        <w:rPr>
          <w:color w:val="000000" w:themeColor="text1"/>
        </w:rPr>
        <w:t>п</w:t>
      </w:r>
      <w:r w:rsidRPr="000B6239">
        <w:rPr>
          <w:color w:val="000000" w:themeColor="text1"/>
        </w:rPr>
        <w:t>ророк</w:t>
      </w:r>
      <w:r w:rsidR="00D74670">
        <w:rPr>
          <w:color w:val="000000" w:themeColor="text1"/>
        </w:rPr>
        <w:t xml:space="preserve"> (да благословит его Аллах и приветствует) </w:t>
      </w:r>
      <w:r w:rsidRPr="000B6239">
        <w:rPr>
          <w:color w:val="000000" w:themeColor="text1"/>
        </w:rPr>
        <w:t xml:space="preserve">сделал послабление для бедных, у которых нет собственных пальм, и дал возможность покупать за отмеренное количество сушёных фиников свежие финики на дереве у обладателей пальм. </w:t>
      </w:r>
    </w:p>
    <w:p w:rsidR="000B6239" w:rsidRPr="000B6239" w:rsidRDefault="000B6239" w:rsidP="000B6239">
      <w:pPr>
        <w:spacing w:line="360" w:lineRule="auto"/>
        <w:rPr>
          <w:color w:val="000000" w:themeColor="text1"/>
        </w:rPr>
      </w:pPr>
      <w:r w:rsidRPr="000B6239">
        <w:rPr>
          <w:color w:val="000000" w:themeColor="text1"/>
        </w:rPr>
        <w:t>«</w:t>
      </w:r>
      <w:r>
        <w:rPr>
          <w:color w:val="000000" w:themeColor="text1"/>
        </w:rPr>
        <w:t>а</w:t>
      </w:r>
      <w:r w:rsidRPr="000B6239">
        <w:rPr>
          <w:color w:val="000000" w:themeColor="text1"/>
        </w:rPr>
        <w:t>ль-‘</w:t>
      </w:r>
      <w:r>
        <w:rPr>
          <w:color w:val="000000" w:themeColor="text1"/>
        </w:rPr>
        <w:t>А</w:t>
      </w:r>
      <w:r w:rsidRPr="000B6239">
        <w:rPr>
          <w:color w:val="000000" w:themeColor="text1"/>
        </w:rPr>
        <w:t>рáя» (</w:t>
      </w:r>
      <w:r w:rsidRPr="000B6239">
        <w:rPr>
          <w:rFonts w:cs="Arial"/>
          <w:color w:val="000000" w:themeColor="text1"/>
          <w:rtl/>
        </w:rPr>
        <w:t>العرایا</w:t>
      </w:r>
      <w:r w:rsidRPr="000B6239">
        <w:rPr>
          <w:color w:val="000000" w:themeColor="text1"/>
        </w:rPr>
        <w:t>) – это множественное число от «‘ариййа» (</w:t>
      </w:r>
      <w:r w:rsidRPr="000B6239">
        <w:rPr>
          <w:rFonts w:cs="Arial"/>
          <w:color w:val="000000" w:themeColor="text1"/>
          <w:rtl/>
        </w:rPr>
        <w:t>العاریّة</w:t>
      </w:r>
      <w:r w:rsidRPr="000B6239">
        <w:rPr>
          <w:color w:val="000000" w:themeColor="text1"/>
        </w:rPr>
        <w:t xml:space="preserve">), что в основе означает безвозмездную передачу кому-либо плодов пальмы, при этом не отдавая сами пальмы. </w:t>
      </w:r>
    </w:p>
    <w:p w:rsidR="000B6239" w:rsidRPr="000B6239" w:rsidRDefault="000B6239" w:rsidP="000B6239">
      <w:pPr>
        <w:spacing w:line="360" w:lineRule="auto"/>
        <w:rPr>
          <w:color w:val="000000" w:themeColor="text1"/>
        </w:rPr>
      </w:pPr>
      <w:r w:rsidRPr="000B6239">
        <w:rPr>
          <w:color w:val="000000" w:themeColor="text1"/>
        </w:rPr>
        <w:t xml:space="preserve">Этого мнения придерживается большинство учёных, а мнение тех, кто пошёл им в противоречие опровергается вышеприведёнными хадисами. </w:t>
      </w:r>
    </w:p>
    <w:p w:rsidR="000B6239" w:rsidRPr="000B6239" w:rsidRDefault="000B6239" w:rsidP="000B6239">
      <w:pPr>
        <w:spacing w:line="360" w:lineRule="auto"/>
        <w:rPr>
          <w:color w:val="000000" w:themeColor="text1"/>
        </w:rPr>
      </w:pPr>
      <w:r>
        <w:rPr>
          <w:color w:val="000000" w:themeColor="text1"/>
        </w:rPr>
        <w:t>Я скажу: т</w:t>
      </w:r>
      <w:r w:rsidRPr="000B6239">
        <w:rPr>
          <w:color w:val="000000" w:themeColor="text1"/>
        </w:rPr>
        <w:t>ермин «аль-‘ариййя» со стороны словообразования приходит в форме (</w:t>
      </w:r>
      <w:r w:rsidRPr="000B6239">
        <w:rPr>
          <w:rFonts w:cs="Arial"/>
          <w:color w:val="000000" w:themeColor="text1"/>
          <w:rtl/>
        </w:rPr>
        <w:t>فعیلة</w:t>
      </w:r>
      <w:r w:rsidRPr="000B6239">
        <w:rPr>
          <w:color w:val="000000" w:themeColor="text1"/>
        </w:rPr>
        <w:t>), но со значением формы (</w:t>
      </w:r>
      <w:r w:rsidRPr="000B6239">
        <w:rPr>
          <w:rFonts w:cs="Arial"/>
          <w:color w:val="000000" w:themeColor="text1"/>
          <w:rtl/>
        </w:rPr>
        <w:t>مفعولة</w:t>
      </w:r>
      <w:r w:rsidRPr="000B6239">
        <w:rPr>
          <w:color w:val="000000" w:themeColor="text1"/>
        </w:rPr>
        <w:t>), образованное от (</w:t>
      </w:r>
      <w:r w:rsidRPr="000B6239">
        <w:rPr>
          <w:rFonts w:cs="Arial"/>
          <w:color w:val="000000" w:themeColor="text1"/>
          <w:rtl/>
        </w:rPr>
        <w:t>عراه، یعروه</w:t>
      </w:r>
      <w:r w:rsidRPr="000B6239">
        <w:rPr>
          <w:color w:val="000000" w:themeColor="text1"/>
        </w:rPr>
        <w:t>), которое означает: направляться, обращаться, подразумевать, и было применено к некой подразумеваемой сделке. Или же оно приходит со смыслом формы (</w:t>
      </w:r>
      <w:r w:rsidRPr="000B6239">
        <w:rPr>
          <w:rFonts w:cs="Arial"/>
          <w:color w:val="000000" w:themeColor="text1"/>
          <w:rtl/>
        </w:rPr>
        <w:t>فاعلة</w:t>
      </w:r>
      <w:r w:rsidRPr="000B6239">
        <w:rPr>
          <w:color w:val="000000" w:themeColor="text1"/>
        </w:rPr>
        <w:t>), образованное от слова (</w:t>
      </w:r>
      <w:r w:rsidRPr="000B6239">
        <w:rPr>
          <w:rFonts w:cs="Arial"/>
          <w:color w:val="000000" w:themeColor="text1"/>
          <w:rtl/>
        </w:rPr>
        <w:t>عري، یعرى</w:t>
      </w:r>
      <w:r w:rsidRPr="000B6239">
        <w:rPr>
          <w:color w:val="000000" w:themeColor="text1"/>
        </w:rPr>
        <w:t xml:space="preserve">) означающее снятие с себя одежды, как бы указывая на то, что эта форма сделки была исключена из общего запрета подобного обмена и осталась обнажённой, непокрытой запретом. </w:t>
      </w:r>
    </w:p>
    <w:p w:rsidR="000B6239" w:rsidRPr="000B6239" w:rsidRDefault="000B6239" w:rsidP="000B6239">
      <w:pPr>
        <w:spacing w:line="360" w:lineRule="auto"/>
        <w:rPr>
          <w:color w:val="000000" w:themeColor="text1"/>
        </w:rPr>
      </w:pPr>
      <w:r w:rsidRPr="000B6239">
        <w:rPr>
          <w:color w:val="000000" w:themeColor="text1"/>
        </w:rPr>
        <w:t xml:space="preserve">Итак, «аль-‘арáя» – это продажа свежих фиников на пальме за сухие финики, находящиеся на земле; так же как и продажа винограда на винограднике за изюм, когда его количество не превышает пяти </w:t>
      </w:r>
      <w:r>
        <w:rPr>
          <w:rFonts w:ascii="Times New Roman" w:hAnsi="Times New Roman" w:cs="Times New Roman"/>
          <w:color w:val="000000" w:themeColor="text1"/>
        </w:rPr>
        <w:t>ва</w:t>
      </w:r>
      <w:r>
        <w:rPr>
          <w:rFonts w:cs="Book Antiqua"/>
          <w:color w:val="000000" w:themeColor="text1"/>
        </w:rPr>
        <w:t>с</w:t>
      </w:r>
      <w:r w:rsidRPr="000B6239">
        <w:rPr>
          <w:rFonts w:cs="Book Antiqua"/>
          <w:color w:val="000000" w:themeColor="text1"/>
        </w:rPr>
        <w:t>ков</w:t>
      </w:r>
      <w:r w:rsidRPr="000B6239">
        <w:rPr>
          <w:color w:val="000000" w:themeColor="text1"/>
        </w:rPr>
        <w:t xml:space="preserve">. </w:t>
      </w:r>
      <w:r w:rsidRPr="000B6239">
        <w:rPr>
          <w:rFonts w:cs="Book Antiqua"/>
          <w:color w:val="000000" w:themeColor="text1"/>
        </w:rPr>
        <w:t>Мухаммад</w:t>
      </w:r>
      <w:r w:rsidRPr="000B6239">
        <w:rPr>
          <w:color w:val="000000" w:themeColor="text1"/>
        </w:rPr>
        <w:t xml:space="preserve"> </w:t>
      </w:r>
      <w:r w:rsidRPr="000B6239">
        <w:rPr>
          <w:rFonts w:cs="Book Antiqua"/>
          <w:color w:val="000000" w:themeColor="text1"/>
        </w:rPr>
        <w:t>ибн</w:t>
      </w:r>
      <w:r w:rsidRPr="000B6239">
        <w:rPr>
          <w:color w:val="000000" w:themeColor="text1"/>
        </w:rPr>
        <w:t xml:space="preserve"> </w:t>
      </w:r>
      <w:r w:rsidRPr="000B6239">
        <w:rPr>
          <w:rFonts w:cs="Book Antiqua"/>
          <w:color w:val="000000" w:themeColor="text1"/>
        </w:rPr>
        <w:t>аль</w:t>
      </w:r>
      <w:r w:rsidRPr="000B6239">
        <w:rPr>
          <w:color w:val="000000" w:themeColor="text1"/>
        </w:rPr>
        <w:t>-</w:t>
      </w:r>
      <w:r w:rsidRPr="000B6239">
        <w:rPr>
          <w:rFonts w:cs="Book Antiqua"/>
          <w:color w:val="000000" w:themeColor="text1"/>
        </w:rPr>
        <w:t>Хасан</w:t>
      </w:r>
      <w:r w:rsidRPr="000B6239">
        <w:rPr>
          <w:color w:val="000000" w:themeColor="text1"/>
        </w:rPr>
        <w:t xml:space="preserve"> </w:t>
      </w:r>
      <w:r w:rsidRPr="000B6239">
        <w:rPr>
          <w:rFonts w:cs="Book Antiqua"/>
          <w:color w:val="000000" w:themeColor="text1"/>
        </w:rPr>
        <w:t>сказал</w:t>
      </w:r>
      <w:r w:rsidRPr="000B6239">
        <w:rPr>
          <w:color w:val="000000" w:themeColor="text1"/>
        </w:rPr>
        <w:t xml:space="preserve">: </w:t>
      </w:r>
      <w:r w:rsidRPr="000B6239">
        <w:rPr>
          <w:rFonts w:cs="Book Antiqua"/>
          <w:i/>
          <w:iCs/>
          <w:color w:val="000000" w:themeColor="text1"/>
        </w:rPr>
        <w:t>«Мы</w:t>
      </w:r>
      <w:r w:rsidRPr="000B6239">
        <w:rPr>
          <w:i/>
          <w:iCs/>
          <w:color w:val="000000" w:themeColor="text1"/>
        </w:rPr>
        <w:t xml:space="preserve"> </w:t>
      </w:r>
      <w:r w:rsidRPr="000B6239">
        <w:rPr>
          <w:rFonts w:cs="Book Antiqua"/>
          <w:i/>
          <w:iCs/>
          <w:color w:val="000000" w:themeColor="text1"/>
        </w:rPr>
        <w:t>также</w:t>
      </w:r>
      <w:r w:rsidRPr="000B6239">
        <w:rPr>
          <w:i/>
          <w:iCs/>
          <w:color w:val="000000" w:themeColor="text1"/>
        </w:rPr>
        <w:t xml:space="preserve"> </w:t>
      </w:r>
      <w:r w:rsidRPr="000B6239">
        <w:rPr>
          <w:rFonts w:cs="Book Antiqua"/>
          <w:i/>
          <w:iCs/>
          <w:color w:val="000000" w:themeColor="text1"/>
        </w:rPr>
        <w:t>придерживаемся</w:t>
      </w:r>
      <w:r w:rsidRPr="000B6239">
        <w:rPr>
          <w:i/>
          <w:iCs/>
          <w:color w:val="000000" w:themeColor="text1"/>
        </w:rPr>
        <w:t xml:space="preserve"> этого мнения».</w:t>
      </w:r>
      <w:r w:rsidRPr="000B6239">
        <w:rPr>
          <w:color w:val="000000" w:themeColor="text1"/>
        </w:rPr>
        <w:t xml:space="preserve"> </w:t>
      </w:r>
    </w:p>
    <w:p w:rsidR="000B6239" w:rsidRPr="000B6239" w:rsidRDefault="000B6239" w:rsidP="000B6239">
      <w:pPr>
        <w:spacing w:line="360" w:lineRule="auto"/>
        <w:rPr>
          <w:color w:val="000000" w:themeColor="text1"/>
        </w:rPr>
      </w:pPr>
      <w:r w:rsidRPr="000B6239">
        <w:rPr>
          <w:color w:val="000000" w:themeColor="text1"/>
        </w:rPr>
        <w:t>Аль-Бухари в своём сборнике хадисов в главе «Разъяснение аль-‘арая» говорит:</w:t>
      </w:r>
      <w:r w:rsidRPr="000B6239">
        <w:rPr>
          <w:i/>
          <w:iCs/>
          <w:color w:val="000000" w:themeColor="text1"/>
        </w:rPr>
        <w:t xml:space="preserve"> «Малик сказал, что «аль-‘ариййа» – это когда один дарит другому пальму или плоды пальмы, после чего </w:t>
      </w:r>
      <w:r w:rsidRPr="000B6239">
        <w:rPr>
          <w:i/>
          <w:iCs/>
          <w:color w:val="000000" w:themeColor="text1"/>
        </w:rPr>
        <w:lastRenderedPageBreak/>
        <w:t>начинает испытывать неудобство от того, что он заходит к нему, чтобы собирать свои</w:t>
      </w:r>
      <w:r w:rsidR="003373AB">
        <w:rPr>
          <w:i/>
          <w:iCs/>
          <w:color w:val="000000" w:themeColor="text1"/>
        </w:rPr>
        <w:t xml:space="preserve"> плоды</w:t>
      </w:r>
      <w:r w:rsidR="003373AB" w:rsidRPr="003373AB">
        <w:rPr>
          <w:rStyle w:val="ad"/>
          <w:color w:val="000000" w:themeColor="text1"/>
        </w:rPr>
        <w:footnoteReference w:id="1730"/>
      </w:r>
      <w:r w:rsidR="003373AB">
        <w:rPr>
          <w:i/>
          <w:iCs/>
          <w:color w:val="000000" w:themeColor="text1"/>
        </w:rPr>
        <w:t xml:space="preserve">. </w:t>
      </w:r>
      <w:r w:rsidRPr="000B6239">
        <w:rPr>
          <w:i/>
          <w:iCs/>
          <w:color w:val="000000" w:themeColor="text1"/>
        </w:rPr>
        <w:t>И в этом случае ему дозволяется выкупить у того его финики, находящиеся на пальме, дав ему за них сушёные. А Мухаммад ибн Идрис аш</w:t>
      </w:r>
      <w:r>
        <w:rPr>
          <w:i/>
          <w:iCs/>
          <w:color w:val="000000" w:themeColor="text1"/>
        </w:rPr>
        <w:t>-</w:t>
      </w:r>
      <w:r w:rsidRPr="000B6239">
        <w:rPr>
          <w:i/>
          <w:iCs/>
          <w:color w:val="000000" w:themeColor="text1"/>
        </w:rPr>
        <w:t xml:space="preserve">Шафи‘и сказал: «Сделка "аль-‘ариййа" не заключается кроме как при отмеренном количестве сушёных фиников, передаваемых из рук в руки (т.е., в рамках одной встречи), и обязательно отмеренным количеством. Из того, что усиливает это мнение – это слова Сахля ибн Аби Хасмы о том, что обмен дозволен лишь в ограниченном количестве </w:t>
      </w:r>
      <w:r>
        <w:rPr>
          <w:rFonts w:ascii="Times New Roman" w:hAnsi="Times New Roman" w:cs="Times New Roman"/>
          <w:i/>
          <w:iCs/>
          <w:color w:val="000000" w:themeColor="text1"/>
        </w:rPr>
        <w:t>ва</w:t>
      </w:r>
      <w:r>
        <w:rPr>
          <w:rFonts w:cs="Book Antiqua"/>
          <w:i/>
          <w:iCs/>
          <w:color w:val="000000" w:themeColor="text1"/>
        </w:rPr>
        <w:t>с</w:t>
      </w:r>
      <w:r w:rsidRPr="000B6239">
        <w:rPr>
          <w:rFonts w:cs="Book Antiqua"/>
          <w:i/>
          <w:iCs/>
          <w:color w:val="000000" w:themeColor="text1"/>
        </w:rPr>
        <w:t>ков</w:t>
      </w:r>
      <w:r w:rsidRPr="000B6239">
        <w:rPr>
          <w:i/>
          <w:iCs/>
          <w:color w:val="000000" w:themeColor="text1"/>
        </w:rPr>
        <w:t xml:space="preserve">. </w:t>
      </w:r>
      <w:r w:rsidRPr="000B6239">
        <w:rPr>
          <w:rFonts w:cs="Book Antiqua"/>
          <w:i/>
          <w:iCs/>
          <w:color w:val="000000" w:themeColor="text1"/>
        </w:rPr>
        <w:t>Ибн</w:t>
      </w:r>
      <w:r w:rsidRPr="000B6239">
        <w:rPr>
          <w:i/>
          <w:iCs/>
          <w:color w:val="000000" w:themeColor="text1"/>
        </w:rPr>
        <w:t xml:space="preserve"> </w:t>
      </w:r>
      <w:r>
        <w:rPr>
          <w:rFonts w:cs="Book Antiqua"/>
          <w:i/>
          <w:iCs/>
          <w:color w:val="000000" w:themeColor="text1"/>
        </w:rPr>
        <w:t>Исхак</w:t>
      </w:r>
      <w:r w:rsidRPr="000B6239">
        <w:rPr>
          <w:i/>
          <w:iCs/>
          <w:color w:val="000000" w:themeColor="text1"/>
        </w:rPr>
        <w:t xml:space="preserve"> </w:t>
      </w:r>
      <w:r w:rsidRPr="000B6239">
        <w:rPr>
          <w:rFonts w:cs="Book Antiqua"/>
          <w:i/>
          <w:iCs/>
          <w:color w:val="000000" w:themeColor="text1"/>
        </w:rPr>
        <w:t>сказал</w:t>
      </w:r>
      <w:r w:rsidRPr="000B6239">
        <w:rPr>
          <w:i/>
          <w:iCs/>
          <w:color w:val="000000" w:themeColor="text1"/>
        </w:rPr>
        <w:t xml:space="preserve">, </w:t>
      </w:r>
      <w:r w:rsidRPr="000B6239">
        <w:rPr>
          <w:rFonts w:cs="Book Antiqua"/>
          <w:i/>
          <w:iCs/>
          <w:color w:val="000000" w:themeColor="text1"/>
        </w:rPr>
        <w:t>что</w:t>
      </w:r>
      <w:r w:rsidRPr="000B6239">
        <w:rPr>
          <w:i/>
          <w:iCs/>
          <w:color w:val="000000" w:themeColor="text1"/>
        </w:rPr>
        <w:t xml:space="preserve"> </w:t>
      </w:r>
      <w:r w:rsidRPr="000B6239">
        <w:rPr>
          <w:rFonts w:cs="Book Antiqua"/>
          <w:i/>
          <w:iCs/>
          <w:color w:val="000000" w:themeColor="text1"/>
        </w:rPr>
        <w:t>в</w:t>
      </w:r>
      <w:r w:rsidRPr="000B6239">
        <w:rPr>
          <w:i/>
          <w:iCs/>
          <w:color w:val="000000" w:themeColor="text1"/>
        </w:rPr>
        <w:t xml:space="preserve"> </w:t>
      </w:r>
      <w:r w:rsidRPr="000B6239">
        <w:rPr>
          <w:rFonts w:cs="Book Antiqua"/>
          <w:i/>
          <w:iCs/>
          <w:color w:val="000000" w:themeColor="text1"/>
        </w:rPr>
        <w:t>хадисе</w:t>
      </w:r>
      <w:r w:rsidRPr="000B6239">
        <w:rPr>
          <w:i/>
          <w:iCs/>
          <w:color w:val="000000" w:themeColor="text1"/>
        </w:rPr>
        <w:t xml:space="preserve"> </w:t>
      </w:r>
      <w:r w:rsidRPr="000B6239">
        <w:rPr>
          <w:rFonts w:cs="Book Antiqua"/>
          <w:i/>
          <w:iCs/>
          <w:color w:val="000000" w:themeColor="text1"/>
        </w:rPr>
        <w:t>от</w:t>
      </w:r>
      <w:r w:rsidRPr="000B6239">
        <w:rPr>
          <w:i/>
          <w:iCs/>
          <w:color w:val="000000" w:themeColor="text1"/>
        </w:rPr>
        <w:t xml:space="preserve"> </w:t>
      </w:r>
      <w:r w:rsidRPr="000B6239">
        <w:rPr>
          <w:rFonts w:cs="Book Antiqua"/>
          <w:i/>
          <w:iCs/>
          <w:color w:val="000000" w:themeColor="text1"/>
        </w:rPr>
        <w:t>Н</w:t>
      </w:r>
      <w:r w:rsidRPr="000B6239">
        <w:rPr>
          <w:i/>
          <w:iCs/>
          <w:color w:val="000000" w:themeColor="text1"/>
        </w:rPr>
        <w:t>афи‘а от Ибн ‘Умара говорится, что «аль</w:t>
      </w:r>
      <w:r>
        <w:rPr>
          <w:i/>
          <w:iCs/>
          <w:color w:val="000000" w:themeColor="text1"/>
        </w:rPr>
        <w:t>-</w:t>
      </w:r>
      <w:r w:rsidRPr="000B6239">
        <w:rPr>
          <w:i/>
          <w:iCs/>
          <w:color w:val="000000" w:themeColor="text1"/>
        </w:rPr>
        <w:t>‘арая» – это когда один отдаёт другому из своего сада одну-две пальмы. Язид ибн Харун передал от Суфьяна ибн Хусейна, что «аль-‘арая» – это пальмы, которые были подарены беднякам, но они не могли дождаться своих плодов и для них было сделано послабление, чтобы они по своему усмотрению могли продавать их за сушёные финики».</w:t>
      </w:r>
      <w:r w:rsidRPr="000B6239">
        <w:rPr>
          <w:color w:val="000000" w:themeColor="text1"/>
        </w:rPr>
        <w:t xml:space="preserve"> </w:t>
      </w:r>
    </w:p>
    <w:p w:rsidR="000B6239" w:rsidRPr="000B6239" w:rsidRDefault="000B6239" w:rsidP="000B6239">
      <w:pPr>
        <w:spacing w:line="360" w:lineRule="auto"/>
        <w:rPr>
          <w:color w:val="000000" w:themeColor="text1"/>
        </w:rPr>
      </w:pPr>
      <w:r w:rsidRPr="000B6239">
        <w:rPr>
          <w:color w:val="000000" w:themeColor="text1"/>
        </w:rPr>
        <w:t xml:space="preserve">Термин «аль-‘арая» берёт своё начало с обычая арабов на бесплатное предоставление пальм тем, у кого нет плодов или же предоставлять дойную козу или верблюдицу, чтобы другой мог брать молоко, но при этом животное продолжало принадлежать её хозяину. </w:t>
      </w:r>
    </w:p>
    <w:p w:rsidR="000B6239" w:rsidRPr="000B6239" w:rsidRDefault="000B6239" w:rsidP="000B6239">
      <w:pPr>
        <w:spacing w:line="360" w:lineRule="auto"/>
        <w:rPr>
          <w:color w:val="000000" w:themeColor="text1"/>
        </w:rPr>
      </w:pPr>
      <w:r>
        <w:rPr>
          <w:color w:val="000000" w:themeColor="text1"/>
        </w:rPr>
        <w:t>Ад</w:t>
      </w:r>
      <w:r w:rsidRPr="000B6239">
        <w:rPr>
          <w:color w:val="000000" w:themeColor="text1"/>
        </w:rPr>
        <w:t>-Даухари в «</w:t>
      </w:r>
      <w:r>
        <w:rPr>
          <w:color w:val="000000" w:themeColor="text1"/>
        </w:rPr>
        <w:t>а</w:t>
      </w:r>
      <w:r w:rsidRPr="000B6239">
        <w:rPr>
          <w:color w:val="000000" w:themeColor="text1"/>
        </w:rPr>
        <w:t>с-</w:t>
      </w:r>
      <w:r>
        <w:rPr>
          <w:color w:val="000000" w:themeColor="text1"/>
        </w:rPr>
        <w:t>С</w:t>
      </w:r>
      <w:r w:rsidRPr="000B6239">
        <w:rPr>
          <w:color w:val="000000" w:themeColor="text1"/>
        </w:rPr>
        <w:t xml:space="preserve">ыхах» сказал: </w:t>
      </w:r>
      <w:r w:rsidRPr="000B6239">
        <w:rPr>
          <w:i/>
          <w:iCs/>
          <w:color w:val="000000" w:themeColor="text1"/>
        </w:rPr>
        <w:t>«"Аль-‘ариййа" – это бесплатное предоставление пальмы нуждающемуся, чтобы он в течение года мог брать её плоды».</w:t>
      </w:r>
      <w:r w:rsidRPr="000B6239">
        <w:rPr>
          <w:color w:val="000000" w:themeColor="text1"/>
        </w:rPr>
        <w:t xml:space="preserve"> </w:t>
      </w:r>
    </w:p>
    <w:p w:rsidR="000B6239" w:rsidRPr="000B6239" w:rsidRDefault="000B6239" w:rsidP="000B6239">
      <w:pPr>
        <w:spacing w:line="360" w:lineRule="auto"/>
        <w:rPr>
          <w:color w:val="000000" w:themeColor="text1"/>
        </w:rPr>
      </w:pPr>
      <w:r w:rsidRPr="000B6239">
        <w:rPr>
          <w:color w:val="000000" w:themeColor="text1"/>
        </w:rPr>
        <w:t>И</w:t>
      </w:r>
      <w:r>
        <w:rPr>
          <w:color w:val="000000" w:themeColor="text1"/>
        </w:rPr>
        <w:t xml:space="preserve"> п</w:t>
      </w:r>
      <w:r w:rsidRPr="000B6239">
        <w:rPr>
          <w:color w:val="000000" w:themeColor="text1"/>
        </w:rPr>
        <w:t>ророк</w:t>
      </w:r>
      <w:r w:rsidR="00D74670">
        <w:rPr>
          <w:color w:val="000000" w:themeColor="text1"/>
        </w:rPr>
        <w:t xml:space="preserve"> (да благословит его Аллах и приветствует) </w:t>
      </w:r>
      <w:r w:rsidRPr="000B6239">
        <w:rPr>
          <w:color w:val="000000" w:themeColor="text1"/>
        </w:rPr>
        <w:t>дозволил тем, у кого нет собственных пальм, чтобы они покупали свежие финики, находящиеся на пальме за сушёные финики, как это приводится в обоих Сахихах и других сборн</w:t>
      </w:r>
      <w:r>
        <w:rPr>
          <w:color w:val="000000" w:themeColor="text1"/>
        </w:rPr>
        <w:t>иках со слов Зейда ибн Сабита.</w:t>
      </w:r>
      <w:r w:rsidRPr="000B6239">
        <w:rPr>
          <w:color w:val="000000" w:themeColor="text1"/>
        </w:rPr>
        <w:t xml:space="preserve"> Так, в одной из версий хадиса, приводимого в обоих Са</w:t>
      </w:r>
      <w:r>
        <w:rPr>
          <w:color w:val="000000" w:themeColor="text1"/>
        </w:rPr>
        <w:t>хихах, с его слов сообщается, что п</w:t>
      </w:r>
      <w:r w:rsidRPr="000B6239">
        <w:rPr>
          <w:color w:val="000000" w:themeColor="text1"/>
        </w:rPr>
        <w:t>ророк</w:t>
      </w:r>
      <w:r w:rsidR="00D74670">
        <w:rPr>
          <w:color w:val="000000" w:themeColor="text1"/>
        </w:rPr>
        <w:t xml:space="preserve"> (да благословит его Аллах и приветствует) </w:t>
      </w:r>
      <w:r w:rsidRPr="000B6239">
        <w:rPr>
          <w:color w:val="000000" w:themeColor="text1"/>
        </w:rPr>
        <w:t>дозволил «аль-‘арая», когда количество определяется на глаз, и даётся домочадцам для употре</w:t>
      </w:r>
      <w:r>
        <w:rPr>
          <w:color w:val="000000" w:themeColor="text1"/>
        </w:rPr>
        <w:t>бления в свежем виде</w:t>
      </w:r>
      <w:r>
        <w:rPr>
          <w:rStyle w:val="ad"/>
          <w:color w:val="000000" w:themeColor="text1"/>
        </w:rPr>
        <w:footnoteReference w:id="1731"/>
      </w:r>
      <w:r w:rsidRPr="000B6239">
        <w:rPr>
          <w:color w:val="000000" w:themeColor="text1"/>
        </w:rPr>
        <w:t xml:space="preserve">. </w:t>
      </w:r>
    </w:p>
    <w:p w:rsidR="000B6239" w:rsidRPr="000B6239" w:rsidRDefault="000B6239" w:rsidP="000B6239">
      <w:pPr>
        <w:spacing w:line="360" w:lineRule="auto"/>
        <w:rPr>
          <w:color w:val="000000" w:themeColor="text1"/>
        </w:rPr>
      </w:pPr>
      <w:r w:rsidRPr="000B6239">
        <w:rPr>
          <w:color w:val="000000" w:themeColor="text1"/>
        </w:rPr>
        <w:t xml:space="preserve">А в другой версии, приводимой ими же с его слов, есть добавка: </w:t>
      </w:r>
      <w:r>
        <w:rPr>
          <w:i/>
          <w:iCs/>
          <w:color w:val="000000" w:themeColor="text1"/>
        </w:rPr>
        <w:t>«…</w:t>
      </w:r>
      <w:r w:rsidRPr="000B6239">
        <w:rPr>
          <w:i/>
          <w:iCs/>
          <w:color w:val="000000" w:themeColor="text1"/>
        </w:rPr>
        <w:t>и он</w:t>
      </w:r>
      <w:r w:rsidR="00E67BD8">
        <w:rPr>
          <w:i/>
          <w:iCs/>
          <w:color w:val="000000" w:themeColor="text1"/>
        </w:rPr>
        <w:t xml:space="preserve"> не сделал послабление для иных</w:t>
      </w:r>
      <w:r w:rsidRPr="000B6239">
        <w:rPr>
          <w:i/>
          <w:iCs/>
          <w:color w:val="000000" w:themeColor="text1"/>
        </w:rPr>
        <w:t xml:space="preserve"> случаев»</w:t>
      </w:r>
      <w:r w:rsidRPr="00E67BD8">
        <w:rPr>
          <w:rStyle w:val="ad"/>
          <w:color w:val="000000" w:themeColor="text1"/>
        </w:rPr>
        <w:footnoteReference w:id="1732"/>
      </w:r>
      <w:r w:rsidRPr="00E67BD8">
        <w:rPr>
          <w:color w:val="000000" w:themeColor="text1"/>
        </w:rPr>
        <w:t>.</w:t>
      </w:r>
    </w:p>
    <w:p w:rsidR="00BE4CAA" w:rsidRPr="000B6239" w:rsidRDefault="000B6239" w:rsidP="003373AB">
      <w:pPr>
        <w:spacing w:line="360" w:lineRule="auto"/>
        <w:rPr>
          <w:color w:val="000000" w:themeColor="text1"/>
        </w:rPr>
      </w:pPr>
      <w:r w:rsidRPr="000B6239">
        <w:rPr>
          <w:color w:val="000000" w:themeColor="text1"/>
        </w:rPr>
        <w:lastRenderedPageBreak/>
        <w:t>Исходя из вышеприведённого, данная сделка дозволена, ведь «аль-‘арая» дозволил тот же, кто известил о запрете ростовщичества и запретил нам «аль</w:t>
      </w:r>
      <w:r w:rsidR="003373AB">
        <w:rPr>
          <w:color w:val="000000" w:themeColor="text1"/>
        </w:rPr>
        <w:t>-</w:t>
      </w:r>
      <w:r w:rsidRPr="000B6239">
        <w:rPr>
          <w:color w:val="000000" w:themeColor="text1"/>
        </w:rPr>
        <w:t xml:space="preserve">музабана». А это ясный Шариат и достоверная Сунна. Тот же, кто отвергает это, пытается отвергнуть наличие в Шариате послаблений и исключений из общих положений, а также он отвергает установленную Сунну, опираясь на мнение. То же самое относится и к тем, кто запретил данный вид сделки, дозволив при этом дарение, как это передаётся от Абу Ханифы. И надо отметить, что данное послабление обусловлено тем, чтобы сделка заключалась в рамках одного, двух, трёх и четырёх </w:t>
      </w:r>
      <w:r w:rsidR="003373AB">
        <w:rPr>
          <w:rFonts w:ascii="Times New Roman" w:hAnsi="Times New Roman" w:cs="Times New Roman"/>
          <w:color w:val="000000" w:themeColor="text1"/>
        </w:rPr>
        <w:t>в</w:t>
      </w:r>
      <w:r w:rsidR="003373AB">
        <w:rPr>
          <w:rFonts w:cs="Book Antiqua"/>
          <w:color w:val="000000" w:themeColor="text1"/>
        </w:rPr>
        <w:t>ас</w:t>
      </w:r>
      <w:r w:rsidRPr="000B6239">
        <w:rPr>
          <w:rFonts w:cs="Book Antiqua"/>
          <w:color w:val="000000" w:themeColor="text1"/>
        </w:rPr>
        <w:t>ков</w:t>
      </w:r>
      <w:r w:rsidRPr="000B6239">
        <w:rPr>
          <w:color w:val="000000" w:themeColor="text1"/>
        </w:rPr>
        <w:t xml:space="preserve">, </w:t>
      </w:r>
      <w:r w:rsidRPr="000B6239">
        <w:rPr>
          <w:rFonts w:cs="Book Antiqua"/>
          <w:color w:val="000000" w:themeColor="text1"/>
        </w:rPr>
        <w:t>как</w:t>
      </w:r>
      <w:r w:rsidRPr="000B6239">
        <w:rPr>
          <w:color w:val="000000" w:themeColor="text1"/>
        </w:rPr>
        <w:t xml:space="preserve"> </w:t>
      </w:r>
      <w:r w:rsidRPr="000B6239">
        <w:rPr>
          <w:rFonts w:cs="Book Antiqua"/>
          <w:color w:val="000000" w:themeColor="text1"/>
        </w:rPr>
        <w:t>это</w:t>
      </w:r>
      <w:r w:rsidRPr="000B6239">
        <w:rPr>
          <w:color w:val="000000" w:themeColor="text1"/>
        </w:rPr>
        <w:t xml:space="preserve"> </w:t>
      </w:r>
      <w:r w:rsidRPr="000B6239">
        <w:rPr>
          <w:rFonts w:cs="Book Antiqua"/>
          <w:color w:val="000000" w:themeColor="text1"/>
        </w:rPr>
        <w:t>передают</w:t>
      </w:r>
      <w:r w:rsidRPr="000B6239">
        <w:rPr>
          <w:color w:val="000000" w:themeColor="text1"/>
        </w:rPr>
        <w:t xml:space="preserve"> </w:t>
      </w:r>
      <w:r w:rsidRPr="000B6239">
        <w:rPr>
          <w:rFonts w:cs="Book Antiqua"/>
          <w:color w:val="000000" w:themeColor="text1"/>
        </w:rPr>
        <w:t>аш</w:t>
      </w:r>
      <w:r w:rsidRPr="000B6239">
        <w:rPr>
          <w:color w:val="000000" w:themeColor="text1"/>
        </w:rPr>
        <w:t>-</w:t>
      </w:r>
      <w:r w:rsidRPr="000B6239">
        <w:rPr>
          <w:rFonts w:cs="Book Antiqua"/>
          <w:color w:val="000000" w:themeColor="text1"/>
        </w:rPr>
        <w:t>Шафи‘и</w:t>
      </w:r>
      <w:r w:rsidRPr="000B6239">
        <w:rPr>
          <w:color w:val="000000" w:themeColor="text1"/>
        </w:rPr>
        <w:t xml:space="preserve"> </w:t>
      </w:r>
      <w:r w:rsidRPr="000B6239">
        <w:rPr>
          <w:rFonts w:cs="Book Antiqua"/>
          <w:color w:val="000000" w:themeColor="text1"/>
        </w:rPr>
        <w:t>и</w:t>
      </w:r>
      <w:r w:rsidRPr="000B6239">
        <w:rPr>
          <w:color w:val="000000" w:themeColor="text1"/>
        </w:rPr>
        <w:t xml:space="preserve"> </w:t>
      </w:r>
      <w:r w:rsidRPr="000B6239">
        <w:rPr>
          <w:rFonts w:cs="Book Antiqua"/>
          <w:color w:val="000000" w:themeColor="text1"/>
        </w:rPr>
        <w:t>Ахмад</w:t>
      </w:r>
      <w:r w:rsidR="003373AB">
        <w:rPr>
          <w:rStyle w:val="ad"/>
          <w:rFonts w:cs="Book Antiqua"/>
          <w:color w:val="000000" w:themeColor="text1"/>
        </w:rPr>
        <w:footnoteReference w:id="1733"/>
      </w:r>
      <w:r w:rsidR="003373AB">
        <w:rPr>
          <w:color w:val="000000" w:themeColor="text1"/>
        </w:rPr>
        <w:t xml:space="preserve"> </w:t>
      </w:r>
      <w:r w:rsidRPr="000B6239">
        <w:rPr>
          <w:rFonts w:cs="Book Antiqua"/>
          <w:color w:val="000000" w:themeColor="text1"/>
        </w:rPr>
        <w:t>со</w:t>
      </w:r>
      <w:r w:rsidRPr="000B6239">
        <w:rPr>
          <w:color w:val="000000" w:themeColor="text1"/>
        </w:rPr>
        <w:t xml:space="preserve"> </w:t>
      </w:r>
      <w:r w:rsidRPr="000B6239">
        <w:rPr>
          <w:rFonts w:cs="Book Antiqua"/>
          <w:color w:val="000000" w:themeColor="text1"/>
        </w:rPr>
        <w:t>слов</w:t>
      </w:r>
      <w:r w:rsidRPr="000B6239">
        <w:rPr>
          <w:color w:val="000000" w:themeColor="text1"/>
        </w:rPr>
        <w:t xml:space="preserve"> </w:t>
      </w:r>
      <w:r w:rsidRPr="000B6239">
        <w:rPr>
          <w:rFonts w:cs="Book Antiqua"/>
          <w:color w:val="000000" w:themeColor="text1"/>
        </w:rPr>
        <w:t>Джабира</w:t>
      </w:r>
      <w:r w:rsidRPr="000B6239">
        <w:rPr>
          <w:color w:val="000000" w:themeColor="text1"/>
        </w:rPr>
        <w:t xml:space="preserve">, </w:t>
      </w:r>
      <w:r w:rsidRPr="000B6239">
        <w:rPr>
          <w:rFonts w:cs="Book Antiqua"/>
          <w:color w:val="000000" w:themeColor="text1"/>
        </w:rPr>
        <w:t>и</w:t>
      </w:r>
      <w:r w:rsidRPr="000B6239">
        <w:rPr>
          <w:color w:val="000000" w:themeColor="text1"/>
        </w:rPr>
        <w:t xml:space="preserve"> </w:t>
      </w:r>
      <w:r w:rsidRPr="000B6239">
        <w:rPr>
          <w:rFonts w:cs="Book Antiqua"/>
          <w:color w:val="000000" w:themeColor="text1"/>
        </w:rPr>
        <w:t>достоверность</w:t>
      </w:r>
      <w:r w:rsidRPr="000B6239">
        <w:rPr>
          <w:color w:val="000000" w:themeColor="text1"/>
        </w:rPr>
        <w:t xml:space="preserve"> </w:t>
      </w:r>
      <w:r w:rsidRPr="000B6239">
        <w:rPr>
          <w:rFonts w:cs="Book Antiqua"/>
          <w:color w:val="000000" w:themeColor="text1"/>
        </w:rPr>
        <w:t>чего</w:t>
      </w:r>
      <w:r w:rsidRPr="000B6239">
        <w:rPr>
          <w:color w:val="000000" w:themeColor="text1"/>
        </w:rPr>
        <w:t xml:space="preserve"> </w:t>
      </w:r>
      <w:r w:rsidRPr="000B6239">
        <w:rPr>
          <w:rFonts w:cs="Book Antiqua"/>
          <w:color w:val="000000" w:themeColor="text1"/>
        </w:rPr>
        <w:t>подтвердили</w:t>
      </w:r>
      <w:r w:rsidRPr="000B6239">
        <w:rPr>
          <w:color w:val="000000" w:themeColor="text1"/>
        </w:rPr>
        <w:t xml:space="preserve"> </w:t>
      </w:r>
      <w:r w:rsidRPr="000B6239">
        <w:rPr>
          <w:rFonts w:cs="Book Antiqua"/>
          <w:color w:val="000000" w:themeColor="text1"/>
        </w:rPr>
        <w:t>Ибн</w:t>
      </w:r>
      <w:r w:rsidRPr="000B6239">
        <w:rPr>
          <w:color w:val="000000" w:themeColor="text1"/>
        </w:rPr>
        <w:t xml:space="preserve"> </w:t>
      </w:r>
      <w:r w:rsidRPr="000B6239">
        <w:rPr>
          <w:rFonts w:cs="Book Antiqua"/>
          <w:color w:val="000000" w:themeColor="text1"/>
        </w:rPr>
        <w:t>Хузейма</w:t>
      </w:r>
      <w:r w:rsidRPr="000B6239">
        <w:rPr>
          <w:color w:val="000000" w:themeColor="text1"/>
        </w:rPr>
        <w:t xml:space="preserve">, </w:t>
      </w:r>
      <w:r w:rsidRPr="000B6239">
        <w:rPr>
          <w:rFonts w:cs="Book Antiqua"/>
          <w:color w:val="000000" w:themeColor="text1"/>
        </w:rPr>
        <w:t>Ибн</w:t>
      </w:r>
      <w:r w:rsidRPr="000B6239">
        <w:rPr>
          <w:color w:val="000000" w:themeColor="text1"/>
        </w:rPr>
        <w:t xml:space="preserve"> </w:t>
      </w:r>
      <w:r w:rsidRPr="000B6239">
        <w:rPr>
          <w:rFonts w:cs="Book Antiqua"/>
          <w:color w:val="000000" w:themeColor="text1"/>
        </w:rPr>
        <w:t>Хиббан</w:t>
      </w:r>
      <w:r w:rsidRPr="000B6239">
        <w:rPr>
          <w:color w:val="000000" w:themeColor="text1"/>
        </w:rPr>
        <w:t xml:space="preserve"> </w:t>
      </w:r>
      <w:r w:rsidRPr="000B6239">
        <w:rPr>
          <w:rFonts w:cs="Book Antiqua"/>
          <w:color w:val="000000" w:themeColor="text1"/>
        </w:rPr>
        <w:t>и</w:t>
      </w:r>
      <w:r w:rsidRPr="000B6239">
        <w:rPr>
          <w:color w:val="000000" w:themeColor="text1"/>
        </w:rPr>
        <w:t xml:space="preserve"> </w:t>
      </w:r>
      <w:r w:rsidRPr="000B6239">
        <w:rPr>
          <w:rFonts w:cs="Book Antiqua"/>
          <w:color w:val="000000" w:themeColor="text1"/>
        </w:rPr>
        <w:t>аль</w:t>
      </w:r>
      <w:r w:rsidRPr="000B6239">
        <w:rPr>
          <w:color w:val="000000" w:themeColor="text1"/>
        </w:rPr>
        <w:t>-</w:t>
      </w:r>
      <w:r w:rsidRPr="000B6239">
        <w:rPr>
          <w:rFonts w:cs="Book Antiqua"/>
          <w:color w:val="000000" w:themeColor="text1"/>
        </w:rPr>
        <w:t>Хаким</w:t>
      </w:r>
      <w:r w:rsidRPr="000B6239">
        <w:rPr>
          <w:color w:val="000000" w:themeColor="text1"/>
        </w:rPr>
        <w:t xml:space="preserve">. </w:t>
      </w:r>
      <w:r w:rsidRPr="000B6239">
        <w:rPr>
          <w:rFonts w:cs="Book Antiqua"/>
          <w:color w:val="000000" w:themeColor="text1"/>
        </w:rPr>
        <w:t>Поэтому</w:t>
      </w:r>
      <w:r w:rsidRPr="000B6239">
        <w:rPr>
          <w:color w:val="000000" w:themeColor="text1"/>
        </w:rPr>
        <w:t xml:space="preserve"> </w:t>
      </w:r>
      <w:r w:rsidRPr="000B6239">
        <w:rPr>
          <w:rFonts w:cs="Book Antiqua"/>
          <w:color w:val="000000" w:themeColor="text1"/>
        </w:rPr>
        <w:t>не</w:t>
      </w:r>
      <w:r w:rsidRPr="000B6239">
        <w:rPr>
          <w:color w:val="000000" w:themeColor="text1"/>
        </w:rPr>
        <w:t xml:space="preserve"> </w:t>
      </w:r>
      <w:r w:rsidRPr="000B6239">
        <w:rPr>
          <w:rFonts w:cs="Book Antiqua"/>
          <w:color w:val="000000" w:themeColor="text1"/>
        </w:rPr>
        <w:t>дозволено</w:t>
      </w:r>
      <w:r w:rsidRPr="000B6239">
        <w:rPr>
          <w:color w:val="000000" w:themeColor="text1"/>
        </w:rPr>
        <w:t xml:space="preserve"> </w:t>
      </w:r>
      <w:r w:rsidRPr="000B6239">
        <w:rPr>
          <w:rFonts w:cs="Book Antiqua"/>
          <w:color w:val="000000" w:themeColor="text1"/>
        </w:rPr>
        <w:t>за</w:t>
      </w:r>
      <w:r w:rsidRPr="000B6239">
        <w:rPr>
          <w:color w:val="000000" w:themeColor="text1"/>
        </w:rPr>
        <w:t>ключение сделки на большее количество плодов.</w:t>
      </w:r>
    </w:p>
    <w:p w:rsidR="003373AB" w:rsidRDefault="003373AB" w:rsidP="003373AB">
      <w:pPr>
        <w:pStyle w:val="3"/>
      </w:pPr>
      <w:r w:rsidRPr="00F60D0D">
        <w:rPr>
          <w:sz w:val="28"/>
          <w:szCs w:val="28"/>
        </w:rPr>
        <w:t>•</w:t>
      </w:r>
      <w:r>
        <w:t xml:space="preserve"> ВОПРОС № 8:</w:t>
      </w:r>
      <w:r w:rsidRPr="00043686">
        <w:t xml:space="preserve"> </w:t>
      </w:r>
      <w:r w:rsidRPr="003373AB">
        <w:t>ЗАПРЕТ ПРОДАЖИ МЯСА ЗА ЖИВОТНОЕ</w:t>
      </w:r>
    </w:p>
    <w:p w:rsidR="003373AB" w:rsidRDefault="003373AB" w:rsidP="003373A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373AB">
        <w:rPr>
          <w:i/>
          <w:iCs/>
          <w:color w:val="000000" w:themeColor="text1"/>
        </w:rPr>
        <w:t>а также продажа мяса за животное</w:t>
      </w:r>
      <w:r>
        <w:rPr>
          <w:i/>
          <w:iCs/>
          <w:color w:val="000000" w:themeColor="text1"/>
        </w:rPr>
        <w:t>…»</w:t>
      </w:r>
      <w:r w:rsidRPr="00741BCE">
        <w:rPr>
          <w:color w:val="000000" w:themeColor="text1"/>
        </w:rPr>
        <w:t xml:space="preserve">. </w:t>
      </w:r>
    </w:p>
    <w:p w:rsidR="003373AB" w:rsidRPr="003373AB" w:rsidRDefault="003373AB" w:rsidP="003373AB">
      <w:pPr>
        <w:spacing w:line="360" w:lineRule="auto"/>
        <w:rPr>
          <w:color w:val="000000" w:themeColor="text1"/>
        </w:rPr>
      </w:pPr>
      <w:r>
        <w:rPr>
          <w:color w:val="000000" w:themeColor="text1"/>
        </w:rPr>
        <w:t>И</w:t>
      </w:r>
      <w:r w:rsidRPr="003373AB">
        <w:rPr>
          <w:color w:val="000000" w:themeColor="text1"/>
        </w:rPr>
        <w:t>сходя из хадиса, который ранее упоминался. Ха</w:t>
      </w:r>
      <w:r>
        <w:rPr>
          <w:color w:val="000000" w:themeColor="text1"/>
        </w:rPr>
        <w:t>дис приводится у Малика (2/655)</w:t>
      </w:r>
      <w:r w:rsidRPr="003373AB">
        <w:rPr>
          <w:color w:val="000000" w:themeColor="text1"/>
        </w:rPr>
        <w:t xml:space="preserve"> со слов Са‘ида ибн аль-Мусайй</w:t>
      </w:r>
      <w:r>
        <w:rPr>
          <w:color w:val="000000" w:themeColor="text1"/>
        </w:rPr>
        <w:t>яба о том, что п</w:t>
      </w:r>
      <w:r w:rsidRPr="003373AB">
        <w:rPr>
          <w:color w:val="000000" w:themeColor="text1"/>
        </w:rPr>
        <w:t>осланник Аллаха</w:t>
      </w:r>
      <w:r w:rsidR="00D74670">
        <w:rPr>
          <w:color w:val="000000" w:themeColor="text1"/>
        </w:rPr>
        <w:t xml:space="preserve"> (да благословит его Аллах и приветствует) </w:t>
      </w:r>
      <w:r w:rsidRPr="003373AB">
        <w:rPr>
          <w:color w:val="000000" w:themeColor="text1"/>
        </w:rPr>
        <w:t>запр</w:t>
      </w:r>
      <w:r>
        <w:rPr>
          <w:color w:val="000000" w:themeColor="text1"/>
        </w:rPr>
        <w:t>етил продажу животного за мясо</w:t>
      </w:r>
      <w:r>
        <w:rPr>
          <w:rStyle w:val="ad"/>
          <w:color w:val="000000" w:themeColor="text1"/>
        </w:rPr>
        <w:footnoteReference w:id="1734"/>
      </w:r>
      <w:r>
        <w:rPr>
          <w:color w:val="000000" w:themeColor="text1"/>
        </w:rPr>
        <w:t>.</w:t>
      </w:r>
      <w:r w:rsidRPr="003373AB">
        <w:rPr>
          <w:color w:val="000000" w:themeColor="text1"/>
        </w:rPr>
        <w:t xml:space="preserve"> </w:t>
      </w:r>
    </w:p>
    <w:p w:rsidR="003373AB" w:rsidRPr="003373AB" w:rsidRDefault="003373AB" w:rsidP="003373AB">
      <w:pPr>
        <w:spacing w:line="360" w:lineRule="auto"/>
        <w:rPr>
          <w:color w:val="000000" w:themeColor="text1"/>
        </w:rPr>
      </w:pPr>
      <w:r w:rsidRPr="003373AB">
        <w:rPr>
          <w:color w:val="000000" w:themeColor="text1"/>
        </w:rPr>
        <w:t>Са‘ид ибн аль-Мусайй</w:t>
      </w:r>
      <w:r>
        <w:rPr>
          <w:color w:val="000000" w:themeColor="text1"/>
        </w:rPr>
        <w:t>я</w:t>
      </w:r>
      <w:r w:rsidRPr="003373AB">
        <w:rPr>
          <w:color w:val="000000" w:themeColor="text1"/>
        </w:rPr>
        <w:t xml:space="preserve">б сказал: </w:t>
      </w:r>
      <w:r w:rsidRPr="003373AB">
        <w:rPr>
          <w:i/>
          <w:iCs/>
          <w:color w:val="000000" w:themeColor="text1"/>
        </w:rPr>
        <w:t>«К числу азартных игр времён доисламской джахилии относится бартер мяса на одного или двух баранов»</w:t>
      </w:r>
      <w:r w:rsidRPr="003373AB">
        <w:rPr>
          <w:rStyle w:val="ad"/>
          <w:color w:val="000000" w:themeColor="text1"/>
        </w:rPr>
        <w:footnoteReference w:id="1735"/>
      </w:r>
      <w:r w:rsidRPr="003373AB">
        <w:rPr>
          <w:color w:val="000000" w:themeColor="text1"/>
        </w:rPr>
        <w:t xml:space="preserve">. </w:t>
      </w:r>
    </w:p>
    <w:p w:rsidR="003373AB" w:rsidRPr="003373AB" w:rsidRDefault="003373AB" w:rsidP="003373AB">
      <w:pPr>
        <w:spacing w:line="360" w:lineRule="auto"/>
        <w:rPr>
          <w:color w:val="000000" w:themeColor="text1"/>
        </w:rPr>
      </w:pPr>
      <w:r w:rsidRPr="003373AB">
        <w:rPr>
          <w:color w:val="000000" w:themeColor="text1"/>
        </w:rPr>
        <w:t xml:space="preserve">Он также сказал: </w:t>
      </w:r>
      <w:r w:rsidRPr="003373AB">
        <w:rPr>
          <w:i/>
          <w:iCs/>
          <w:color w:val="000000" w:themeColor="text1"/>
        </w:rPr>
        <w:t>«Пришёл запрет на продажу животного за мясо»</w:t>
      </w:r>
      <w:r w:rsidRPr="003373AB">
        <w:rPr>
          <w:rStyle w:val="ad"/>
          <w:color w:val="000000" w:themeColor="text1"/>
        </w:rPr>
        <w:footnoteReference w:id="1736"/>
      </w:r>
      <w:r w:rsidRPr="003373AB">
        <w:rPr>
          <w:color w:val="000000" w:themeColor="text1"/>
        </w:rPr>
        <w:t xml:space="preserve">. </w:t>
      </w:r>
    </w:p>
    <w:p w:rsidR="003373AB" w:rsidRPr="003373AB" w:rsidRDefault="003373AB" w:rsidP="003373AB">
      <w:pPr>
        <w:spacing w:line="360" w:lineRule="auto"/>
        <w:rPr>
          <w:color w:val="000000" w:themeColor="text1"/>
        </w:rPr>
      </w:pPr>
      <w:r w:rsidRPr="003373AB">
        <w:rPr>
          <w:color w:val="000000" w:themeColor="text1"/>
        </w:rPr>
        <w:t xml:space="preserve">Абу аз-Зинад сказал: </w:t>
      </w:r>
      <w:r w:rsidRPr="003373AB">
        <w:rPr>
          <w:i/>
          <w:iCs/>
          <w:color w:val="000000" w:themeColor="text1"/>
        </w:rPr>
        <w:t>«Все, кого мы застали из обладателей знания, запрещали продажу животного за мясо»</w:t>
      </w:r>
      <w:r w:rsidRPr="003373AB">
        <w:rPr>
          <w:color w:val="000000" w:themeColor="text1"/>
        </w:rPr>
        <w:t xml:space="preserve">, – то есть, и тогда, когда они одного вида (барана за баранину или корову за говядину), а также тогда, когда они разных видов, будь то из дозволенных в пищу или нет. </w:t>
      </w:r>
    </w:p>
    <w:p w:rsidR="003373AB" w:rsidRPr="003373AB" w:rsidRDefault="003373AB" w:rsidP="003373AB">
      <w:pPr>
        <w:spacing w:line="360" w:lineRule="auto"/>
        <w:rPr>
          <w:i/>
          <w:iCs/>
          <w:color w:val="000000" w:themeColor="text1"/>
        </w:rPr>
      </w:pPr>
      <w:r w:rsidRPr="003373AB">
        <w:rPr>
          <w:color w:val="000000" w:themeColor="text1"/>
        </w:rPr>
        <w:t>В «Шарх ас-</w:t>
      </w:r>
      <w:r>
        <w:rPr>
          <w:color w:val="000000" w:themeColor="text1"/>
        </w:rPr>
        <w:t>Сунна» аль-Баг</w:t>
      </w:r>
      <w:r w:rsidRPr="003373AB">
        <w:rPr>
          <w:color w:val="000000" w:themeColor="text1"/>
        </w:rPr>
        <w:t>а</w:t>
      </w:r>
      <w:r>
        <w:rPr>
          <w:rFonts w:ascii="Times New Roman" w:hAnsi="Times New Roman" w:cs="Times New Roman"/>
          <w:color w:val="000000" w:themeColor="text1"/>
        </w:rPr>
        <w:t>у</w:t>
      </w:r>
      <w:r w:rsidRPr="003373AB">
        <w:rPr>
          <w:rFonts w:cs="Book Antiqua"/>
          <w:color w:val="000000" w:themeColor="text1"/>
        </w:rPr>
        <w:t>и</w:t>
      </w:r>
      <w:r w:rsidRPr="003373AB">
        <w:rPr>
          <w:color w:val="000000" w:themeColor="text1"/>
        </w:rPr>
        <w:t xml:space="preserve"> </w:t>
      </w:r>
      <w:r w:rsidRPr="003373AB">
        <w:rPr>
          <w:rFonts w:cs="Book Antiqua"/>
          <w:color w:val="000000" w:themeColor="text1"/>
        </w:rPr>
        <w:t>пишет</w:t>
      </w:r>
      <w:r w:rsidRPr="003373AB">
        <w:rPr>
          <w:color w:val="000000" w:themeColor="text1"/>
        </w:rPr>
        <w:t xml:space="preserve">: </w:t>
      </w:r>
      <w:r w:rsidRPr="003373AB">
        <w:rPr>
          <w:rFonts w:cs="Book Antiqua"/>
          <w:i/>
          <w:iCs/>
          <w:color w:val="000000" w:themeColor="text1"/>
        </w:rPr>
        <w:t>«Группа</w:t>
      </w:r>
      <w:r w:rsidRPr="003373AB">
        <w:rPr>
          <w:i/>
          <w:iCs/>
          <w:color w:val="000000" w:themeColor="text1"/>
        </w:rPr>
        <w:t xml:space="preserve"> </w:t>
      </w:r>
      <w:r w:rsidRPr="003373AB">
        <w:rPr>
          <w:rFonts w:cs="Book Antiqua"/>
          <w:i/>
          <w:iCs/>
          <w:color w:val="000000" w:themeColor="text1"/>
        </w:rPr>
        <w:t>из</w:t>
      </w:r>
      <w:r w:rsidRPr="003373AB">
        <w:rPr>
          <w:i/>
          <w:iCs/>
          <w:color w:val="000000" w:themeColor="text1"/>
        </w:rPr>
        <w:t xml:space="preserve"> </w:t>
      </w:r>
      <w:r w:rsidRPr="003373AB">
        <w:rPr>
          <w:rFonts w:cs="Book Antiqua"/>
          <w:i/>
          <w:iCs/>
          <w:color w:val="000000" w:themeColor="text1"/>
        </w:rPr>
        <w:t>числа</w:t>
      </w:r>
      <w:r w:rsidRPr="003373AB">
        <w:rPr>
          <w:i/>
          <w:iCs/>
          <w:color w:val="000000" w:themeColor="text1"/>
        </w:rPr>
        <w:t xml:space="preserve"> </w:t>
      </w:r>
      <w:r w:rsidRPr="003373AB">
        <w:rPr>
          <w:rFonts w:cs="Book Antiqua"/>
          <w:i/>
          <w:iCs/>
          <w:color w:val="000000" w:themeColor="text1"/>
        </w:rPr>
        <w:t>сподвижников</w:t>
      </w:r>
      <w:r w:rsidRPr="003373AB">
        <w:rPr>
          <w:i/>
          <w:iCs/>
          <w:color w:val="000000" w:themeColor="text1"/>
        </w:rPr>
        <w:t xml:space="preserve"> </w:t>
      </w:r>
      <w:r w:rsidRPr="003373AB">
        <w:rPr>
          <w:rFonts w:cs="Book Antiqua"/>
          <w:i/>
          <w:iCs/>
          <w:color w:val="000000" w:themeColor="text1"/>
        </w:rPr>
        <w:t>и</w:t>
      </w:r>
      <w:r w:rsidRPr="003373AB">
        <w:rPr>
          <w:i/>
          <w:iCs/>
          <w:color w:val="000000" w:themeColor="text1"/>
        </w:rPr>
        <w:t xml:space="preserve"> </w:t>
      </w:r>
      <w:r w:rsidRPr="003373AB">
        <w:rPr>
          <w:rFonts w:cs="Book Antiqua"/>
          <w:i/>
          <w:iCs/>
          <w:color w:val="000000" w:themeColor="text1"/>
        </w:rPr>
        <w:t>таби‘инов</w:t>
      </w:r>
      <w:r w:rsidRPr="003373AB">
        <w:rPr>
          <w:i/>
          <w:iCs/>
          <w:color w:val="000000" w:themeColor="text1"/>
        </w:rPr>
        <w:t xml:space="preserve"> </w:t>
      </w:r>
      <w:r w:rsidRPr="003373AB">
        <w:rPr>
          <w:rFonts w:cs="Book Antiqua"/>
          <w:i/>
          <w:iCs/>
          <w:color w:val="000000" w:themeColor="text1"/>
        </w:rPr>
        <w:t>считала</w:t>
      </w:r>
      <w:r w:rsidRPr="003373AB">
        <w:rPr>
          <w:i/>
          <w:iCs/>
          <w:color w:val="000000" w:themeColor="text1"/>
        </w:rPr>
        <w:t xml:space="preserve"> </w:t>
      </w:r>
      <w:r w:rsidRPr="003373AB">
        <w:rPr>
          <w:rFonts w:cs="Book Antiqua"/>
          <w:i/>
          <w:iCs/>
          <w:color w:val="000000" w:themeColor="text1"/>
        </w:rPr>
        <w:t>данный</w:t>
      </w:r>
      <w:r w:rsidRPr="003373AB">
        <w:rPr>
          <w:i/>
          <w:iCs/>
          <w:color w:val="000000" w:themeColor="text1"/>
        </w:rPr>
        <w:t xml:space="preserve"> </w:t>
      </w:r>
      <w:r w:rsidRPr="003373AB">
        <w:rPr>
          <w:rFonts w:cs="Book Antiqua"/>
          <w:i/>
          <w:iCs/>
          <w:color w:val="000000" w:themeColor="text1"/>
        </w:rPr>
        <w:t>вид</w:t>
      </w:r>
      <w:r w:rsidRPr="003373AB">
        <w:rPr>
          <w:i/>
          <w:iCs/>
          <w:color w:val="000000" w:themeColor="text1"/>
        </w:rPr>
        <w:t xml:space="preserve"> </w:t>
      </w:r>
      <w:r w:rsidRPr="003373AB">
        <w:rPr>
          <w:rFonts w:cs="Book Antiqua"/>
          <w:i/>
          <w:iCs/>
          <w:color w:val="000000" w:themeColor="text1"/>
        </w:rPr>
        <w:t>сделки</w:t>
      </w:r>
      <w:r w:rsidRPr="003373AB">
        <w:rPr>
          <w:i/>
          <w:iCs/>
          <w:color w:val="000000" w:themeColor="text1"/>
        </w:rPr>
        <w:t xml:space="preserve"> </w:t>
      </w:r>
      <w:r w:rsidRPr="003373AB">
        <w:rPr>
          <w:rFonts w:cs="Book Antiqua"/>
          <w:i/>
          <w:iCs/>
          <w:color w:val="000000" w:themeColor="text1"/>
        </w:rPr>
        <w:t>запретным</w:t>
      </w:r>
      <w:r w:rsidRPr="003373AB">
        <w:rPr>
          <w:i/>
          <w:iCs/>
          <w:color w:val="000000" w:themeColor="text1"/>
        </w:rPr>
        <w:t xml:space="preserve">, </w:t>
      </w:r>
      <w:r w:rsidRPr="003373AB">
        <w:rPr>
          <w:rFonts w:cs="Book Antiqua"/>
          <w:i/>
          <w:iCs/>
          <w:color w:val="000000" w:themeColor="text1"/>
        </w:rPr>
        <w:t>что</w:t>
      </w:r>
      <w:r w:rsidRPr="003373AB">
        <w:rPr>
          <w:i/>
          <w:iCs/>
          <w:color w:val="000000" w:themeColor="text1"/>
        </w:rPr>
        <w:t xml:space="preserve"> </w:t>
      </w:r>
      <w:r w:rsidRPr="003373AB">
        <w:rPr>
          <w:rFonts w:cs="Book Antiqua"/>
          <w:i/>
          <w:iCs/>
          <w:color w:val="000000" w:themeColor="text1"/>
        </w:rPr>
        <w:t>также</w:t>
      </w:r>
      <w:r w:rsidRPr="003373AB">
        <w:rPr>
          <w:i/>
          <w:iCs/>
          <w:color w:val="000000" w:themeColor="text1"/>
        </w:rPr>
        <w:t xml:space="preserve"> </w:t>
      </w:r>
      <w:r w:rsidRPr="003373AB">
        <w:rPr>
          <w:rFonts w:cs="Book Antiqua"/>
          <w:i/>
          <w:iCs/>
          <w:color w:val="000000" w:themeColor="text1"/>
        </w:rPr>
        <w:t>было</w:t>
      </w:r>
      <w:r w:rsidRPr="003373AB">
        <w:rPr>
          <w:i/>
          <w:iCs/>
          <w:color w:val="000000" w:themeColor="text1"/>
        </w:rPr>
        <w:t xml:space="preserve"> </w:t>
      </w:r>
      <w:r w:rsidRPr="003373AB">
        <w:rPr>
          <w:rFonts w:cs="Book Antiqua"/>
          <w:i/>
          <w:iCs/>
          <w:color w:val="000000" w:themeColor="text1"/>
        </w:rPr>
        <w:t>м</w:t>
      </w:r>
      <w:r w:rsidRPr="003373AB">
        <w:rPr>
          <w:i/>
          <w:iCs/>
          <w:color w:val="000000" w:themeColor="text1"/>
        </w:rPr>
        <w:t xml:space="preserve">нением имама аш-Шафи‘и». </w:t>
      </w:r>
    </w:p>
    <w:p w:rsidR="003373AB" w:rsidRPr="003373AB" w:rsidRDefault="003373AB" w:rsidP="003373AB">
      <w:pPr>
        <w:spacing w:line="360" w:lineRule="auto"/>
        <w:rPr>
          <w:i/>
          <w:iCs/>
          <w:color w:val="000000" w:themeColor="text1"/>
        </w:rPr>
      </w:pPr>
      <w:r w:rsidRPr="003373AB">
        <w:rPr>
          <w:i/>
          <w:iCs/>
          <w:color w:val="000000" w:themeColor="text1"/>
        </w:rPr>
        <w:lastRenderedPageBreak/>
        <w:t>Несмотря на то, что хадис Ибн аль-Мусайй</w:t>
      </w:r>
      <w:r>
        <w:rPr>
          <w:i/>
          <w:iCs/>
          <w:color w:val="000000" w:themeColor="text1"/>
        </w:rPr>
        <w:t>я</w:t>
      </w:r>
      <w:r w:rsidRPr="003373AB">
        <w:rPr>
          <w:i/>
          <w:iCs/>
          <w:color w:val="000000" w:themeColor="text1"/>
        </w:rPr>
        <w:t>ба приходит в форме «мурсаль», он подкрепляется делами сподвижников. Аш-Шафи‘и считал достоверными (хасан) хадисы, переданные от Са‘ида ибн аль-Мусайй</w:t>
      </w:r>
      <w:r>
        <w:rPr>
          <w:i/>
          <w:iCs/>
          <w:color w:val="000000" w:themeColor="text1"/>
        </w:rPr>
        <w:t>я</w:t>
      </w:r>
      <w:r w:rsidRPr="003373AB">
        <w:rPr>
          <w:i/>
          <w:iCs/>
          <w:color w:val="000000" w:themeColor="text1"/>
        </w:rPr>
        <w:t xml:space="preserve">ба в форме «мурсаль». </w:t>
      </w:r>
    </w:p>
    <w:p w:rsidR="003373AB" w:rsidRPr="003373AB" w:rsidRDefault="003373AB" w:rsidP="003373AB">
      <w:pPr>
        <w:spacing w:line="360" w:lineRule="auto"/>
        <w:rPr>
          <w:i/>
          <w:iCs/>
          <w:color w:val="000000" w:themeColor="text1"/>
        </w:rPr>
      </w:pPr>
      <w:r w:rsidRPr="003373AB">
        <w:rPr>
          <w:i/>
          <w:iCs/>
          <w:color w:val="000000" w:themeColor="text1"/>
        </w:rPr>
        <w:t>Другая группа учёных, в числе которых был аль</w:t>
      </w:r>
      <w:r>
        <w:rPr>
          <w:i/>
          <w:iCs/>
          <w:color w:val="000000" w:themeColor="text1"/>
        </w:rPr>
        <w:t>-</w:t>
      </w:r>
      <w:r w:rsidRPr="003373AB">
        <w:rPr>
          <w:i/>
          <w:iCs/>
          <w:color w:val="000000" w:themeColor="text1"/>
        </w:rPr>
        <w:t>Музани, склонилась к дозволенности данной сделки, так как достоверность хадиса не была подтверждена, а по данному вопросу уже существовало разногласие. Также потому, что животные не относятся к ростовщическим продуктам, исходя из того, что дозволяется бартер одного животного на двоих, а потому продажа мяса за животное относится к продаже ростовщического продукта за продукт, не относящийся к ростовщическим. Поэтому, исходя из аналогии (аль-к</w:t>
      </w:r>
      <w:r>
        <w:rPr>
          <w:i/>
          <w:iCs/>
          <w:color w:val="000000" w:themeColor="text1"/>
        </w:rPr>
        <w:t>ы</w:t>
      </w:r>
      <w:r w:rsidRPr="003373AB">
        <w:rPr>
          <w:i/>
          <w:iCs/>
          <w:color w:val="000000" w:themeColor="text1"/>
        </w:rPr>
        <w:t>яс), данная сделка дозволена. Но если подтвердится достоверность хадиса, мы откажемся от аналогии и последуем хадису</w:t>
      </w:r>
      <w:r>
        <w:rPr>
          <w:i/>
          <w:iCs/>
          <w:color w:val="000000" w:themeColor="text1"/>
        </w:rPr>
        <w:t>»</w:t>
      </w:r>
      <w:r w:rsidRPr="003373AB">
        <w:rPr>
          <w:i/>
          <w:iCs/>
          <w:color w:val="000000" w:themeColor="text1"/>
        </w:rPr>
        <w:t xml:space="preserve">. </w:t>
      </w:r>
    </w:p>
    <w:p w:rsidR="003373AB" w:rsidRPr="003373AB" w:rsidRDefault="003373AB" w:rsidP="003373AB">
      <w:pPr>
        <w:spacing w:line="360" w:lineRule="auto"/>
        <w:rPr>
          <w:color w:val="000000" w:themeColor="text1"/>
        </w:rPr>
      </w:pPr>
      <w:r w:rsidRPr="003373AB">
        <w:rPr>
          <w:color w:val="000000" w:themeColor="text1"/>
        </w:rPr>
        <w:t>В «</w:t>
      </w:r>
      <w:r>
        <w:rPr>
          <w:color w:val="000000" w:themeColor="text1"/>
        </w:rPr>
        <w:t>а</w:t>
      </w:r>
      <w:r w:rsidRPr="003373AB">
        <w:rPr>
          <w:color w:val="000000" w:themeColor="text1"/>
        </w:rPr>
        <w:t>ль-</w:t>
      </w:r>
      <w:r>
        <w:rPr>
          <w:color w:val="000000" w:themeColor="text1"/>
        </w:rPr>
        <w:t>М</w:t>
      </w:r>
      <w:r w:rsidRPr="003373AB">
        <w:rPr>
          <w:color w:val="000000" w:themeColor="text1"/>
        </w:rPr>
        <w:t>у</w:t>
      </w:r>
      <w:r>
        <w:rPr>
          <w:rFonts w:ascii="Times New Roman" w:hAnsi="Times New Roman" w:cs="Times New Roman"/>
          <w:color w:val="000000" w:themeColor="text1"/>
        </w:rPr>
        <w:t>в</w:t>
      </w:r>
      <w:r w:rsidRPr="003373AB">
        <w:rPr>
          <w:rFonts w:cs="Book Antiqua"/>
          <w:color w:val="000000" w:themeColor="text1"/>
        </w:rPr>
        <w:t>атта»</w:t>
      </w:r>
      <w:r w:rsidRPr="003373AB">
        <w:rPr>
          <w:color w:val="000000" w:themeColor="text1"/>
        </w:rPr>
        <w:t xml:space="preserve">, </w:t>
      </w:r>
      <w:r w:rsidRPr="003373AB">
        <w:rPr>
          <w:rFonts w:cs="Book Antiqua"/>
          <w:color w:val="000000" w:themeColor="text1"/>
        </w:rPr>
        <w:t>которую</w:t>
      </w:r>
      <w:r w:rsidRPr="003373AB">
        <w:rPr>
          <w:color w:val="000000" w:themeColor="text1"/>
        </w:rPr>
        <w:t xml:space="preserve"> </w:t>
      </w:r>
      <w:r w:rsidRPr="003373AB">
        <w:rPr>
          <w:rFonts w:cs="Book Antiqua"/>
          <w:color w:val="000000" w:themeColor="text1"/>
        </w:rPr>
        <w:t>передал</w:t>
      </w:r>
      <w:r w:rsidRPr="003373AB">
        <w:rPr>
          <w:color w:val="000000" w:themeColor="text1"/>
        </w:rPr>
        <w:t xml:space="preserve"> </w:t>
      </w:r>
      <w:r w:rsidRPr="003373AB">
        <w:rPr>
          <w:rFonts w:cs="Book Antiqua"/>
          <w:color w:val="000000" w:themeColor="text1"/>
        </w:rPr>
        <w:t>Мухаммад</w:t>
      </w:r>
      <w:r w:rsidRPr="003373AB">
        <w:rPr>
          <w:color w:val="000000" w:themeColor="text1"/>
        </w:rPr>
        <w:t xml:space="preserve"> </w:t>
      </w:r>
      <w:r>
        <w:rPr>
          <w:rFonts w:cs="Book Antiqua"/>
          <w:color w:val="000000" w:themeColor="text1"/>
        </w:rPr>
        <w:t>и</w:t>
      </w:r>
      <w:r w:rsidRPr="003373AB">
        <w:rPr>
          <w:rFonts w:cs="Book Antiqua"/>
          <w:color w:val="000000" w:themeColor="text1"/>
        </w:rPr>
        <w:t>бн</w:t>
      </w:r>
      <w:r w:rsidRPr="003373AB">
        <w:rPr>
          <w:color w:val="000000" w:themeColor="text1"/>
        </w:rPr>
        <w:t xml:space="preserve"> </w:t>
      </w:r>
      <w:r w:rsidRPr="003373AB">
        <w:rPr>
          <w:rFonts w:cs="Book Antiqua"/>
          <w:color w:val="000000" w:themeColor="text1"/>
        </w:rPr>
        <w:t>аль</w:t>
      </w:r>
      <w:r w:rsidRPr="003373AB">
        <w:rPr>
          <w:color w:val="000000" w:themeColor="text1"/>
        </w:rPr>
        <w:t>-</w:t>
      </w:r>
      <w:r w:rsidRPr="003373AB">
        <w:rPr>
          <w:rFonts w:cs="Book Antiqua"/>
          <w:color w:val="000000" w:themeColor="text1"/>
        </w:rPr>
        <w:t>Хасан</w:t>
      </w:r>
      <w:r w:rsidRPr="003373AB">
        <w:rPr>
          <w:color w:val="000000" w:themeColor="text1"/>
        </w:rPr>
        <w:t xml:space="preserve">, </w:t>
      </w:r>
      <w:r w:rsidRPr="003373AB">
        <w:rPr>
          <w:rFonts w:cs="Book Antiqua"/>
          <w:color w:val="000000" w:themeColor="text1"/>
        </w:rPr>
        <w:t>он</w:t>
      </w:r>
      <w:r w:rsidRPr="003373AB">
        <w:rPr>
          <w:color w:val="000000" w:themeColor="text1"/>
        </w:rPr>
        <w:t xml:space="preserve"> </w:t>
      </w:r>
      <w:r w:rsidRPr="003373AB">
        <w:rPr>
          <w:rFonts w:cs="Book Antiqua"/>
          <w:color w:val="000000" w:themeColor="text1"/>
        </w:rPr>
        <w:t>говорит</w:t>
      </w:r>
      <w:r w:rsidRPr="003373AB">
        <w:rPr>
          <w:color w:val="000000" w:themeColor="text1"/>
        </w:rPr>
        <w:t xml:space="preserve">: </w:t>
      </w:r>
      <w:r w:rsidRPr="003373AB">
        <w:rPr>
          <w:rFonts w:cs="Book Antiqua"/>
          <w:i/>
          <w:iCs/>
          <w:color w:val="000000" w:themeColor="text1"/>
        </w:rPr>
        <w:t>«И</w:t>
      </w:r>
      <w:r w:rsidRPr="003373AB">
        <w:rPr>
          <w:i/>
          <w:iCs/>
          <w:color w:val="000000" w:themeColor="text1"/>
        </w:rPr>
        <w:t xml:space="preserve"> </w:t>
      </w:r>
      <w:r w:rsidRPr="003373AB">
        <w:rPr>
          <w:rFonts w:cs="Book Antiqua"/>
          <w:i/>
          <w:iCs/>
          <w:color w:val="000000" w:themeColor="text1"/>
        </w:rPr>
        <w:t>мы</w:t>
      </w:r>
      <w:r w:rsidRPr="003373AB">
        <w:rPr>
          <w:i/>
          <w:iCs/>
          <w:color w:val="000000" w:themeColor="text1"/>
        </w:rPr>
        <w:t xml:space="preserve"> </w:t>
      </w:r>
      <w:r w:rsidRPr="003373AB">
        <w:rPr>
          <w:rFonts w:cs="Book Antiqua"/>
          <w:i/>
          <w:iCs/>
          <w:color w:val="000000" w:themeColor="text1"/>
        </w:rPr>
        <w:t>тоже</w:t>
      </w:r>
      <w:r w:rsidRPr="003373AB">
        <w:rPr>
          <w:i/>
          <w:iCs/>
          <w:color w:val="000000" w:themeColor="text1"/>
        </w:rPr>
        <w:t xml:space="preserve"> </w:t>
      </w:r>
      <w:r w:rsidRPr="003373AB">
        <w:rPr>
          <w:rFonts w:cs="Book Antiqua"/>
          <w:i/>
          <w:iCs/>
          <w:color w:val="000000" w:themeColor="text1"/>
        </w:rPr>
        <w:t>следуем</w:t>
      </w:r>
      <w:r w:rsidRPr="003373AB">
        <w:rPr>
          <w:i/>
          <w:iCs/>
          <w:color w:val="000000" w:themeColor="text1"/>
        </w:rPr>
        <w:t xml:space="preserve"> </w:t>
      </w:r>
      <w:r w:rsidRPr="003373AB">
        <w:rPr>
          <w:rFonts w:cs="Book Antiqua"/>
          <w:i/>
          <w:iCs/>
          <w:color w:val="000000" w:themeColor="text1"/>
        </w:rPr>
        <w:t>этому</w:t>
      </w:r>
      <w:r w:rsidRPr="003373AB">
        <w:rPr>
          <w:i/>
          <w:iCs/>
          <w:color w:val="000000" w:themeColor="text1"/>
        </w:rPr>
        <w:t xml:space="preserve"> </w:t>
      </w:r>
      <w:r w:rsidRPr="003373AB">
        <w:rPr>
          <w:rFonts w:cs="Book Antiqua"/>
          <w:i/>
          <w:iCs/>
          <w:color w:val="000000" w:themeColor="text1"/>
        </w:rPr>
        <w:t>мнению</w:t>
      </w:r>
      <w:r w:rsidRPr="003373AB">
        <w:rPr>
          <w:i/>
          <w:iCs/>
          <w:color w:val="000000" w:themeColor="text1"/>
        </w:rPr>
        <w:t xml:space="preserve">, </w:t>
      </w:r>
      <w:r w:rsidRPr="003373AB">
        <w:rPr>
          <w:rFonts w:cs="Book Antiqua"/>
          <w:i/>
          <w:iCs/>
          <w:color w:val="000000" w:themeColor="text1"/>
        </w:rPr>
        <w:t>а</w:t>
      </w:r>
      <w:r w:rsidRPr="003373AB">
        <w:rPr>
          <w:i/>
          <w:iCs/>
          <w:color w:val="000000" w:themeColor="text1"/>
        </w:rPr>
        <w:t xml:space="preserve"> </w:t>
      </w:r>
      <w:r w:rsidRPr="003373AB">
        <w:rPr>
          <w:rFonts w:cs="Book Antiqua"/>
          <w:i/>
          <w:iCs/>
          <w:color w:val="000000" w:themeColor="text1"/>
        </w:rPr>
        <w:t>именно</w:t>
      </w:r>
      <w:r w:rsidRPr="003373AB">
        <w:rPr>
          <w:i/>
          <w:iCs/>
          <w:color w:val="000000" w:themeColor="text1"/>
        </w:rPr>
        <w:t xml:space="preserve"> </w:t>
      </w:r>
      <w:r w:rsidRPr="003373AB">
        <w:rPr>
          <w:rFonts w:cs="Book Antiqua"/>
          <w:i/>
          <w:iCs/>
          <w:color w:val="000000" w:themeColor="text1"/>
        </w:rPr>
        <w:t>тому</w:t>
      </w:r>
      <w:r w:rsidRPr="003373AB">
        <w:rPr>
          <w:i/>
          <w:iCs/>
          <w:color w:val="000000" w:themeColor="text1"/>
        </w:rPr>
        <w:t xml:space="preserve">, </w:t>
      </w:r>
      <w:r w:rsidRPr="003373AB">
        <w:rPr>
          <w:rFonts w:cs="Book Antiqua"/>
          <w:i/>
          <w:iCs/>
          <w:color w:val="000000" w:themeColor="text1"/>
        </w:rPr>
        <w:t>что</w:t>
      </w:r>
      <w:r w:rsidRPr="003373AB">
        <w:rPr>
          <w:i/>
          <w:iCs/>
          <w:color w:val="000000" w:themeColor="text1"/>
        </w:rPr>
        <w:t xml:space="preserve"> </w:t>
      </w:r>
      <w:r w:rsidRPr="003373AB">
        <w:rPr>
          <w:rFonts w:cs="Book Antiqua"/>
          <w:i/>
          <w:iCs/>
          <w:color w:val="000000" w:themeColor="text1"/>
        </w:rPr>
        <w:t>если</w:t>
      </w:r>
      <w:r w:rsidRPr="003373AB">
        <w:rPr>
          <w:i/>
          <w:iCs/>
          <w:color w:val="000000" w:themeColor="text1"/>
        </w:rPr>
        <w:t xml:space="preserve"> </w:t>
      </w:r>
      <w:r w:rsidRPr="003373AB">
        <w:rPr>
          <w:rFonts w:cs="Book Antiqua"/>
          <w:i/>
          <w:iCs/>
          <w:color w:val="000000" w:themeColor="text1"/>
        </w:rPr>
        <w:t>кто</w:t>
      </w:r>
      <w:r w:rsidRPr="003373AB">
        <w:rPr>
          <w:i/>
          <w:iCs/>
          <w:color w:val="000000" w:themeColor="text1"/>
        </w:rPr>
        <w:t>-</w:t>
      </w:r>
      <w:r w:rsidRPr="003373AB">
        <w:rPr>
          <w:rFonts w:cs="Book Antiqua"/>
          <w:i/>
          <w:iCs/>
          <w:color w:val="000000" w:themeColor="text1"/>
        </w:rPr>
        <w:t>то</w:t>
      </w:r>
      <w:r w:rsidRPr="003373AB">
        <w:rPr>
          <w:i/>
          <w:iCs/>
          <w:color w:val="000000" w:themeColor="text1"/>
        </w:rPr>
        <w:t xml:space="preserve"> </w:t>
      </w:r>
      <w:r w:rsidRPr="003373AB">
        <w:rPr>
          <w:rFonts w:cs="Book Antiqua"/>
          <w:i/>
          <w:iCs/>
          <w:color w:val="000000" w:themeColor="text1"/>
        </w:rPr>
        <w:t>продал</w:t>
      </w:r>
      <w:r w:rsidRPr="003373AB">
        <w:rPr>
          <w:i/>
          <w:iCs/>
          <w:color w:val="000000" w:themeColor="text1"/>
        </w:rPr>
        <w:t xml:space="preserve"> </w:t>
      </w:r>
      <w:r w:rsidRPr="003373AB">
        <w:rPr>
          <w:rFonts w:cs="Book Antiqua"/>
          <w:i/>
          <w:iCs/>
          <w:color w:val="000000" w:themeColor="text1"/>
        </w:rPr>
        <w:t>баранину</w:t>
      </w:r>
      <w:r w:rsidRPr="003373AB">
        <w:rPr>
          <w:i/>
          <w:iCs/>
          <w:color w:val="000000" w:themeColor="text1"/>
        </w:rPr>
        <w:t xml:space="preserve"> </w:t>
      </w:r>
      <w:r w:rsidRPr="003373AB">
        <w:rPr>
          <w:rFonts w:cs="Book Antiqua"/>
          <w:i/>
          <w:iCs/>
          <w:color w:val="000000" w:themeColor="text1"/>
        </w:rPr>
        <w:t>за</w:t>
      </w:r>
      <w:r w:rsidRPr="003373AB">
        <w:rPr>
          <w:i/>
          <w:iCs/>
          <w:color w:val="000000" w:themeColor="text1"/>
        </w:rPr>
        <w:t xml:space="preserve"> </w:t>
      </w:r>
      <w:r w:rsidRPr="003373AB">
        <w:rPr>
          <w:rFonts w:cs="Book Antiqua"/>
          <w:i/>
          <w:iCs/>
          <w:color w:val="000000" w:themeColor="text1"/>
        </w:rPr>
        <w:t>живого</w:t>
      </w:r>
      <w:r w:rsidRPr="003373AB">
        <w:rPr>
          <w:i/>
          <w:iCs/>
          <w:color w:val="000000" w:themeColor="text1"/>
        </w:rPr>
        <w:t xml:space="preserve"> </w:t>
      </w:r>
      <w:r w:rsidRPr="003373AB">
        <w:rPr>
          <w:rFonts w:cs="Book Antiqua"/>
          <w:i/>
          <w:iCs/>
          <w:color w:val="000000" w:themeColor="text1"/>
        </w:rPr>
        <w:t>барана</w:t>
      </w:r>
      <w:r w:rsidRPr="003373AB">
        <w:rPr>
          <w:i/>
          <w:iCs/>
          <w:color w:val="000000" w:themeColor="text1"/>
        </w:rPr>
        <w:t xml:space="preserve"> </w:t>
      </w:r>
      <w:r w:rsidRPr="003373AB">
        <w:rPr>
          <w:rFonts w:cs="Book Antiqua"/>
          <w:i/>
          <w:iCs/>
          <w:color w:val="000000" w:themeColor="text1"/>
        </w:rPr>
        <w:t>и</w:t>
      </w:r>
      <w:r w:rsidRPr="003373AB">
        <w:rPr>
          <w:i/>
          <w:iCs/>
          <w:color w:val="000000" w:themeColor="text1"/>
        </w:rPr>
        <w:t xml:space="preserve"> </w:t>
      </w:r>
      <w:r w:rsidRPr="003373AB">
        <w:rPr>
          <w:rFonts w:cs="Book Antiqua"/>
          <w:i/>
          <w:iCs/>
          <w:color w:val="000000" w:themeColor="text1"/>
        </w:rPr>
        <w:t>при</w:t>
      </w:r>
      <w:r w:rsidRPr="003373AB">
        <w:rPr>
          <w:i/>
          <w:iCs/>
          <w:color w:val="000000" w:themeColor="text1"/>
        </w:rPr>
        <w:t xml:space="preserve"> </w:t>
      </w:r>
      <w:r w:rsidRPr="003373AB">
        <w:rPr>
          <w:rFonts w:cs="Book Antiqua"/>
          <w:i/>
          <w:iCs/>
          <w:color w:val="000000" w:themeColor="text1"/>
        </w:rPr>
        <w:t>э</w:t>
      </w:r>
      <w:r w:rsidRPr="003373AB">
        <w:rPr>
          <w:i/>
          <w:iCs/>
          <w:color w:val="000000" w:themeColor="text1"/>
        </w:rPr>
        <w:t>том не знает больше ли его мясо того мяса, которое в баране или меньше, то данная сделка порицаема и недействительна. Не стоит заключать подобные сделки, ибо они подобны «аль</w:t>
      </w:r>
      <w:r>
        <w:rPr>
          <w:i/>
          <w:iCs/>
          <w:color w:val="000000" w:themeColor="text1"/>
        </w:rPr>
        <w:t>-музабане» и «аль-мухак</w:t>
      </w:r>
      <w:r w:rsidRPr="003373AB">
        <w:rPr>
          <w:i/>
          <w:iCs/>
          <w:color w:val="000000" w:themeColor="text1"/>
        </w:rPr>
        <w:t xml:space="preserve">але». Подобна этому и продажа оливок за оливковое масло, а также масло кунжута за сам кунжут». </w:t>
      </w:r>
    </w:p>
    <w:p w:rsidR="00BE4CAA" w:rsidRDefault="003373AB" w:rsidP="003373AB">
      <w:pPr>
        <w:spacing w:line="360" w:lineRule="auto"/>
        <w:rPr>
          <w:color w:val="000000" w:themeColor="text1"/>
        </w:rPr>
      </w:pPr>
      <w:r>
        <w:rPr>
          <w:color w:val="000000" w:themeColor="text1"/>
        </w:rPr>
        <w:t>Я (Сыддик</w:t>
      </w:r>
      <w:r w:rsidRPr="003373AB">
        <w:rPr>
          <w:color w:val="000000" w:themeColor="text1"/>
        </w:rPr>
        <w:t xml:space="preserve"> Хасан Хан) склоняюсь к тому, что в хадисе подразумевается то, когда некто говорит мяснику: «Сколько выйдет мяса из этого барана?»</w:t>
      </w:r>
      <w:r>
        <w:rPr>
          <w:color w:val="000000" w:themeColor="text1"/>
        </w:rPr>
        <w:t>.</w:t>
      </w:r>
      <w:r w:rsidRPr="003373AB">
        <w:rPr>
          <w:color w:val="000000" w:themeColor="text1"/>
        </w:rPr>
        <w:t xml:space="preserve"> Мя</w:t>
      </w:r>
      <w:r>
        <w:rPr>
          <w:color w:val="000000" w:themeColor="text1"/>
        </w:rPr>
        <w:t>сник отвечает: «Двадцать ратлей</w:t>
      </w:r>
      <w:r w:rsidRPr="003373AB">
        <w:rPr>
          <w:color w:val="000000" w:themeColor="text1"/>
        </w:rPr>
        <w:t>»</w:t>
      </w:r>
      <w:r>
        <w:rPr>
          <w:rStyle w:val="ad"/>
          <w:color w:val="000000" w:themeColor="text1"/>
        </w:rPr>
        <w:footnoteReference w:id="1737"/>
      </w:r>
      <w:r w:rsidRPr="003373AB">
        <w:rPr>
          <w:color w:val="000000" w:themeColor="text1"/>
        </w:rPr>
        <w:t>. Тогда хозяин барана говорит ему: «Возьми этого барана за двадцать ратлей мяса, и если из барана выйдет больше двадцати ратлей, излишек принадлежит тебе, а если меньше, то ты покрываешь разницу». А это не что иное, как вид азартных сделок. То есть, запрет в хадисе объясняется аналогией к азартным сделкам.</w:t>
      </w:r>
    </w:p>
    <w:p w:rsidR="003373AB" w:rsidRDefault="003373AB" w:rsidP="003373AB">
      <w:pPr>
        <w:pStyle w:val="3"/>
      </w:pPr>
      <w:r w:rsidRPr="00F60D0D">
        <w:rPr>
          <w:sz w:val="28"/>
          <w:szCs w:val="28"/>
        </w:rPr>
        <w:t>•</w:t>
      </w:r>
      <w:r>
        <w:t xml:space="preserve"> ВОПРОС № 9:</w:t>
      </w:r>
      <w:r w:rsidRPr="00043686">
        <w:t xml:space="preserve"> </w:t>
      </w:r>
      <w:r w:rsidRPr="003373AB">
        <w:t>ДОЗВОЛЕНО ПРОДАВАТЬ ЖИВОТНОЕ ЗА ДВА И БОЛЕЕ ЖИВОТНЫХ ТОГО ЖЕ ВИДА</w:t>
      </w:r>
    </w:p>
    <w:p w:rsidR="003373AB" w:rsidRDefault="003373AB" w:rsidP="003373A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w:t>
      </w:r>
      <w:r w:rsidRPr="003373AB">
        <w:rPr>
          <w:i/>
          <w:iCs/>
          <w:color w:val="000000" w:themeColor="text1"/>
        </w:rPr>
        <w:t>дозволено продавать животное за два и более того же вида</w:t>
      </w:r>
      <w:r>
        <w:rPr>
          <w:i/>
          <w:iCs/>
          <w:color w:val="000000" w:themeColor="text1"/>
        </w:rPr>
        <w:t>»</w:t>
      </w:r>
      <w:r w:rsidRPr="00741BCE">
        <w:rPr>
          <w:color w:val="000000" w:themeColor="text1"/>
        </w:rPr>
        <w:t xml:space="preserve">. </w:t>
      </w:r>
    </w:p>
    <w:p w:rsidR="003373AB" w:rsidRDefault="003373AB" w:rsidP="003373AB">
      <w:pPr>
        <w:spacing w:line="360" w:lineRule="auto"/>
        <w:rPr>
          <w:color w:val="000000" w:themeColor="text1"/>
        </w:rPr>
      </w:pPr>
      <w:r>
        <w:rPr>
          <w:color w:val="000000" w:themeColor="text1"/>
        </w:rPr>
        <w:t>И</w:t>
      </w:r>
      <w:r w:rsidRPr="003373AB">
        <w:rPr>
          <w:color w:val="000000" w:themeColor="text1"/>
        </w:rPr>
        <w:t>сходя из хадиса, который приводят Ахмад и авторы сборников «</w:t>
      </w:r>
      <w:r>
        <w:rPr>
          <w:color w:val="000000" w:themeColor="text1"/>
        </w:rPr>
        <w:t>а</w:t>
      </w:r>
      <w:r w:rsidRPr="003373AB">
        <w:rPr>
          <w:color w:val="000000" w:themeColor="text1"/>
        </w:rPr>
        <w:t>с-</w:t>
      </w:r>
      <w:r>
        <w:rPr>
          <w:color w:val="000000" w:themeColor="text1"/>
        </w:rPr>
        <w:t>С</w:t>
      </w:r>
      <w:r w:rsidRPr="003373AB">
        <w:rPr>
          <w:color w:val="000000" w:themeColor="text1"/>
        </w:rPr>
        <w:t>унан», и который назвал достоверным ат-Ти</w:t>
      </w:r>
      <w:r>
        <w:rPr>
          <w:color w:val="000000" w:themeColor="text1"/>
        </w:rPr>
        <w:t>рмизи (1239). В нём от Джабира передаётся, что п</w:t>
      </w:r>
      <w:r w:rsidRPr="003373AB">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купил раба, отдав двух рабов</w:t>
      </w:r>
      <w:r w:rsidRPr="003373AB">
        <w:rPr>
          <w:color w:val="000000" w:themeColor="text1"/>
        </w:rPr>
        <w:t xml:space="preserve">. </w:t>
      </w:r>
    </w:p>
    <w:p w:rsidR="003373AB" w:rsidRPr="003373AB" w:rsidRDefault="003373AB" w:rsidP="003373AB">
      <w:pPr>
        <w:spacing w:line="360" w:lineRule="auto"/>
        <w:rPr>
          <w:color w:val="000000" w:themeColor="text1"/>
        </w:rPr>
      </w:pPr>
      <w:r w:rsidRPr="003373AB">
        <w:rPr>
          <w:color w:val="000000" w:themeColor="text1"/>
        </w:rPr>
        <w:lastRenderedPageBreak/>
        <w:t xml:space="preserve">Также этот хадис привёл Муслим (1602) в своём сборнике. </w:t>
      </w:r>
    </w:p>
    <w:p w:rsidR="003373AB" w:rsidRPr="003373AB" w:rsidRDefault="003373AB" w:rsidP="003373AB">
      <w:pPr>
        <w:spacing w:line="360" w:lineRule="auto"/>
        <w:rPr>
          <w:color w:val="000000" w:themeColor="text1"/>
        </w:rPr>
      </w:pPr>
      <w:r w:rsidRPr="003373AB">
        <w:rPr>
          <w:color w:val="000000" w:themeColor="text1"/>
        </w:rPr>
        <w:t>Также Муслим (1365) и другие прив</w:t>
      </w:r>
      <w:r>
        <w:rPr>
          <w:color w:val="000000" w:themeColor="text1"/>
        </w:rPr>
        <w:t>ели другой хадис со слов Анаса, что п</w:t>
      </w:r>
      <w:r w:rsidRPr="003373AB">
        <w:rPr>
          <w:color w:val="000000" w:themeColor="text1"/>
        </w:rPr>
        <w:t>ророк</w:t>
      </w:r>
      <w:r w:rsidR="00D74670">
        <w:rPr>
          <w:color w:val="000000" w:themeColor="text1"/>
        </w:rPr>
        <w:t xml:space="preserve"> (да благословит его Аллах и приветствует) </w:t>
      </w:r>
      <w:r w:rsidRPr="003373AB">
        <w:rPr>
          <w:color w:val="000000" w:themeColor="text1"/>
        </w:rPr>
        <w:t>выкупил С</w:t>
      </w:r>
      <w:r>
        <w:rPr>
          <w:color w:val="000000" w:themeColor="text1"/>
        </w:rPr>
        <w:t>афию у Дихь</w:t>
      </w:r>
      <w:r w:rsidRPr="003373AB">
        <w:rPr>
          <w:color w:val="000000" w:themeColor="text1"/>
        </w:rPr>
        <w:t>и а</w:t>
      </w:r>
      <w:r>
        <w:rPr>
          <w:color w:val="000000" w:themeColor="text1"/>
        </w:rPr>
        <w:t>ль-Кальби, отдав за неё семерых</w:t>
      </w:r>
      <w:r w:rsidRPr="003373AB">
        <w:rPr>
          <w:color w:val="000000" w:themeColor="text1"/>
        </w:rPr>
        <w:t xml:space="preserve">. </w:t>
      </w:r>
    </w:p>
    <w:p w:rsidR="003373AB" w:rsidRPr="003373AB" w:rsidRDefault="003373AB" w:rsidP="003373AB">
      <w:pPr>
        <w:spacing w:line="360" w:lineRule="auto"/>
        <w:rPr>
          <w:color w:val="000000" w:themeColor="text1"/>
        </w:rPr>
      </w:pPr>
      <w:r w:rsidRPr="003373AB">
        <w:rPr>
          <w:color w:val="000000" w:themeColor="text1"/>
        </w:rPr>
        <w:t>Ахмад (6593, 7025) и Абу Дауд (2/87) п</w:t>
      </w:r>
      <w:r>
        <w:rPr>
          <w:color w:val="000000" w:themeColor="text1"/>
        </w:rPr>
        <w:t>ривели хадис со слов Ибн ‘Амра, что п</w:t>
      </w:r>
      <w:r w:rsidRPr="003373AB">
        <w:rPr>
          <w:color w:val="000000" w:themeColor="text1"/>
        </w:rPr>
        <w:t>ророк</w:t>
      </w:r>
      <w:r w:rsidR="00D74670">
        <w:rPr>
          <w:color w:val="000000" w:themeColor="text1"/>
        </w:rPr>
        <w:t xml:space="preserve"> (да благословит его Аллах и приветствует) </w:t>
      </w:r>
      <w:r w:rsidRPr="003373AB">
        <w:rPr>
          <w:color w:val="000000" w:themeColor="text1"/>
        </w:rPr>
        <w:t xml:space="preserve">повелел ему отправить отряд на верблюдах, принадлежащих ему. Когда он усадил их на верблюдов, остались те, кому не досталось верблюдов, и тогда он обратился к </w:t>
      </w:r>
      <w:r>
        <w:rPr>
          <w:color w:val="000000" w:themeColor="text1"/>
        </w:rPr>
        <w:t>п</w:t>
      </w:r>
      <w:r w:rsidRPr="003373AB">
        <w:rPr>
          <w:color w:val="000000" w:themeColor="text1"/>
        </w:rPr>
        <w:t xml:space="preserve">ророку </w:t>
      </w:r>
      <w:r w:rsidR="00602451" w:rsidRPr="00602451">
        <w:rPr>
          <w:color w:val="000000" w:themeColor="text1"/>
        </w:rPr>
        <w:t>(да благословит его Аллах и приветствует)</w:t>
      </w:r>
      <w:r w:rsidRPr="003373AB">
        <w:rPr>
          <w:color w:val="000000" w:themeColor="text1"/>
        </w:rPr>
        <w:t xml:space="preserve">, говоря: </w:t>
      </w:r>
      <w:r w:rsidRPr="003373AB">
        <w:rPr>
          <w:i/>
          <w:iCs/>
          <w:color w:val="000000" w:themeColor="text1"/>
        </w:rPr>
        <w:t xml:space="preserve">«О </w:t>
      </w:r>
      <w:r>
        <w:rPr>
          <w:i/>
          <w:iCs/>
          <w:color w:val="000000" w:themeColor="text1"/>
        </w:rPr>
        <w:t>п</w:t>
      </w:r>
      <w:r w:rsidRPr="003373AB">
        <w:rPr>
          <w:i/>
          <w:iCs/>
          <w:color w:val="000000" w:themeColor="text1"/>
        </w:rPr>
        <w:t>осланник Аллаха, верблюды закончились, но ещё остались люди, у которых нет верхового животного».</w:t>
      </w:r>
      <w:r w:rsidRPr="003373AB">
        <w:rPr>
          <w:color w:val="000000" w:themeColor="text1"/>
        </w:rPr>
        <w:t xml:space="preserve"> Тогда </w:t>
      </w:r>
      <w:r>
        <w:rPr>
          <w:color w:val="000000" w:themeColor="text1"/>
        </w:rPr>
        <w:t>п</w:t>
      </w:r>
      <w:r w:rsidRPr="003373AB">
        <w:rPr>
          <w:color w:val="000000" w:themeColor="text1"/>
        </w:rPr>
        <w:t>ророк</w:t>
      </w:r>
      <w:r w:rsidR="00D74670">
        <w:rPr>
          <w:color w:val="000000" w:themeColor="text1"/>
        </w:rPr>
        <w:t xml:space="preserve"> (да благословит его Аллах и приветствует) </w:t>
      </w:r>
      <w:r w:rsidRPr="003373AB">
        <w:rPr>
          <w:color w:val="000000" w:themeColor="text1"/>
        </w:rPr>
        <w:t xml:space="preserve">сказал: </w:t>
      </w:r>
      <w:r w:rsidRPr="003373AB">
        <w:rPr>
          <w:b/>
          <w:bCs/>
          <w:i/>
          <w:iCs/>
          <w:color w:val="000000" w:themeColor="text1"/>
        </w:rPr>
        <w:t>«Купи взрослых верблюдов по цене двух или трёх молодых верблюдиц, которые должны прибыть с имуществом милостыни, чтобы отправить весь отряд на верховых животных».</w:t>
      </w:r>
      <w:r w:rsidRPr="003373AB">
        <w:rPr>
          <w:color w:val="000000" w:themeColor="text1"/>
        </w:rPr>
        <w:t xml:space="preserve"> А когда верблюдицы прибыли, </w:t>
      </w:r>
      <w:r>
        <w:rPr>
          <w:color w:val="000000" w:themeColor="text1"/>
        </w:rPr>
        <w:t>п</w:t>
      </w:r>
      <w:r w:rsidRPr="003373AB">
        <w:rPr>
          <w:color w:val="000000" w:themeColor="text1"/>
        </w:rPr>
        <w:t>осланник Аллаха</w:t>
      </w:r>
      <w:r w:rsidR="00D74670">
        <w:rPr>
          <w:color w:val="000000" w:themeColor="text1"/>
        </w:rPr>
        <w:t xml:space="preserve"> (да благословит его Аллах и приветствует) </w:t>
      </w:r>
      <w:r>
        <w:rPr>
          <w:color w:val="000000" w:themeColor="text1"/>
        </w:rPr>
        <w:t>расплатился ими</w:t>
      </w:r>
      <w:r w:rsidRPr="003373AB">
        <w:rPr>
          <w:color w:val="000000" w:themeColor="text1"/>
        </w:rPr>
        <w:t xml:space="preserve">.  </w:t>
      </w:r>
    </w:p>
    <w:p w:rsidR="003373AB" w:rsidRPr="003373AB" w:rsidRDefault="003373AB" w:rsidP="003373AB">
      <w:pPr>
        <w:spacing w:line="360" w:lineRule="auto"/>
        <w:rPr>
          <w:color w:val="000000" w:themeColor="text1"/>
        </w:rPr>
      </w:pPr>
      <w:r w:rsidRPr="003373AB">
        <w:rPr>
          <w:color w:val="000000" w:themeColor="text1"/>
        </w:rPr>
        <w:t xml:space="preserve">В иснаде этого хадиса </w:t>
      </w:r>
      <w:r>
        <w:rPr>
          <w:color w:val="000000" w:themeColor="text1"/>
        </w:rPr>
        <w:t>присутствует Мухаммад ибн Исхак</w:t>
      </w:r>
      <w:r w:rsidRPr="003373AB">
        <w:rPr>
          <w:color w:val="000000" w:themeColor="text1"/>
        </w:rPr>
        <w:t>, в отношении надёжности которого есть разговоры, однако Ибн Хаджар в «</w:t>
      </w:r>
      <w:r>
        <w:rPr>
          <w:color w:val="000000" w:themeColor="text1"/>
        </w:rPr>
        <w:t>а</w:t>
      </w:r>
      <w:r w:rsidRPr="003373AB">
        <w:rPr>
          <w:color w:val="000000" w:themeColor="text1"/>
        </w:rPr>
        <w:t>ль-</w:t>
      </w:r>
      <w:r>
        <w:rPr>
          <w:color w:val="000000" w:themeColor="text1"/>
        </w:rPr>
        <w:t>Ф</w:t>
      </w:r>
      <w:r w:rsidRPr="003373AB">
        <w:rPr>
          <w:color w:val="000000" w:themeColor="text1"/>
        </w:rPr>
        <w:t xml:space="preserve">атх» укрепил этот иснад. </w:t>
      </w:r>
    </w:p>
    <w:p w:rsidR="003373AB" w:rsidRPr="003373AB" w:rsidRDefault="003373AB" w:rsidP="003373AB">
      <w:pPr>
        <w:spacing w:line="360" w:lineRule="auto"/>
        <w:rPr>
          <w:color w:val="000000" w:themeColor="text1"/>
        </w:rPr>
      </w:pPr>
      <w:r w:rsidRPr="003373AB">
        <w:rPr>
          <w:color w:val="000000" w:themeColor="text1"/>
        </w:rPr>
        <w:t>Ахмад и авторы сборников «</w:t>
      </w:r>
      <w:r>
        <w:rPr>
          <w:color w:val="000000" w:themeColor="text1"/>
        </w:rPr>
        <w:t>а</w:t>
      </w:r>
      <w:r w:rsidRPr="003373AB">
        <w:rPr>
          <w:color w:val="000000" w:themeColor="text1"/>
        </w:rPr>
        <w:t>с-</w:t>
      </w:r>
      <w:r>
        <w:rPr>
          <w:color w:val="000000" w:themeColor="text1"/>
        </w:rPr>
        <w:t>С</w:t>
      </w:r>
      <w:r w:rsidRPr="003373AB">
        <w:rPr>
          <w:color w:val="000000" w:themeColor="text1"/>
        </w:rPr>
        <w:t>унан» передали хадис, который назвали достоверным ат-Тирмизи и Ибн аль-Джар</w:t>
      </w:r>
      <w:r>
        <w:rPr>
          <w:color w:val="000000" w:themeColor="text1"/>
        </w:rPr>
        <w:t>уд со слов Самуры ибн Джундуба</w:t>
      </w:r>
      <w:r w:rsidRPr="003373AB">
        <w:rPr>
          <w:color w:val="000000" w:themeColor="text1"/>
        </w:rPr>
        <w:t xml:space="preserve">, который сказал: </w:t>
      </w:r>
      <w:r w:rsidRPr="003373AB">
        <w:rPr>
          <w:i/>
          <w:iCs/>
          <w:color w:val="000000" w:themeColor="text1"/>
        </w:rPr>
        <w:t>«Пророк</w:t>
      </w:r>
      <w:r w:rsidR="00D74670">
        <w:rPr>
          <w:i/>
          <w:iCs/>
          <w:color w:val="000000" w:themeColor="text1"/>
        </w:rPr>
        <w:t xml:space="preserve"> (да благословит его Аллах и приветствует) </w:t>
      </w:r>
      <w:r w:rsidRPr="003373AB">
        <w:rPr>
          <w:i/>
          <w:iCs/>
          <w:color w:val="000000" w:themeColor="text1"/>
        </w:rPr>
        <w:t>запретил продажу животного за другое животное в рассрочку»</w:t>
      </w:r>
      <w:r w:rsidR="00372F44" w:rsidRPr="00372F44">
        <w:rPr>
          <w:rStyle w:val="ad"/>
          <w:color w:val="000000" w:themeColor="text1"/>
        </w:rPr>
        <w:footnoteReference w:id="1738"/>
      </w:r>
      <w:r w:rsidRPr="00372F44">
        <w:rPr>
          <w:color w:val="000000" w:themeColor="text1"/>
        </w:rPr>
        <w:t>.</w:t>
      </w:r>
      <w:r w:rsidR="00372F44">
        <w:rPr>
          <w:color w:val="000000" w:themeColor="text1"/>
        </w:rPr>
        <w:t xml:space="preserve"> </w:t>
      </w:r>
      <w:r w:rsidRPr="003373AB">
        <w:rPr>
          <w:color w:val="000000" w:themeColor="text1"/>
        </w:rPr>
        <w:t xml:space="preserve">Этот хадис от Самуры передал аль-Хасан, который не слышал хадисы непосредственно от него. </w:t>
      </w:r>
    </w:p>
    <w:p w:rsidR="003373AB" w:rsidRPr="003373AB" w:rsidRDefault="003373AB" w:rsidP="003373AB">
      <w:pPr>
        <w:spacing w:line="360" w:lineRule="auto"/>
        <w:rPr>
          <w:color w:val="000000" w:themeColor="text1"/>
        </w:rPr>
      </w:pPr>
      <w:r w:rsidRPr="003373AB">
        <w:rPr>
          <w:color w:val="000000" w:themeColor="text1"/>
        </w:rPr>
        <w:t xml:space="preserve">Аш-Шафи‘и объединил между этим и предыдущими хадисами, сказав, что имеется в виду наличие рассрочки с обеих сторон сделки, что станет продажей долга за долг, а не только с одной стороны, при которой сделка является дозволенной. </w:t>
      </w:r>
    </w:p>
    <w:p w:rsidR="003373AB" w:rsidRPr="003373AB" w:rsidRDefault="003373AB" w:rsidP="003373AB">
      <w:pPr>
        <w:spacing w:line="360" w:lineRule="auto"/>
        <w:rPr>
          <w:color w:val="000000" w:themeColor="text1"/>
        </w:rPr>
      </w:pPr>
      <w:r w:rsidRPr="003373AB">
        <w:rPr>
          <w:color w:val="000000" w:themeColor="text1"/>
        </w:rPr>
        <w:t>Малик в «</w:t>
      </w:r>
      <w:r>
        <w:rPr>
          <w:color w:val="000000" w:themeColor="text1"/>
        </w:rPr>
        <w:t>а</w:t>
      </w:r>
      <w:r w:rsidRPr="003373AB">
        <w:rPr>
          <w:color w:val="000000" w:themeColor="text1"/>
        </w:rPr>
        <w:t>ль-</w:t>
      </w:r>
      <w:r>
        <w:rPr>
          <w:color w:val="000000" w:themeColor="text1"/>
        </w:rPr>
        <w:t>М</w:t>
      </w:r>
      <w:r w:rsidRPr="003373AB">
        <w:rPr>
          <w:color w:val="000000" w:themeColor="text1"/>
        </w:rPr>
        <w:t>у</w:t>
      </w:r>
      <w:r>
        <w:rPr>
          <w:rFonts w:ascii="Times New Roman" w:hAnsi="Times New Roman" w:cs="Times New Roman"/>
          <w:color w:val="000000" w:themeColor="text1"/>
        </w:rPr>
        <w:t>в</w:t>
      </w:r>
      <w:r w:rsidRPr="003373AB">
        <w:rPr>
          <w:rFonts w:cs="Book Antiqua"/>
          <w:color w:val="000000" w:themeColor="text1"/>
        </w:rPr>
        <w:t>атта»</w:t>
      </w:r>
      <w:r w:rsidRPr="003373AB">
        <w:rPr>
          <w:color w:val="000000" w:themeColor="text1"/>
        </w:rPr>
        <w:t xml:space="preserve"> </w:t>
      </w:r>
      <w:r w:rsidRPr="003373AB">
        <w:rPr>
          <w:rFonts w:cs="Book Antiqua"/>
          <w:color w:val="000000" w:themeColor="text1"/>
        </w:rPr>
        <w:t>привёл</w:t>
      </w:r>
      <w:r w:rsidRPr="003373AB">
        <w:rPr>
          <w:color w:val="000000" w:themeColor="text1"/>
        </w:rPr>
        <w:t xml:space="preserve">, </w:t>
      </w:r>
      <w:r w:rsidRPr="003373AB">
        <w:rPr>
          <w:rFonts w:cs="Book Antiqua"/>
          <w:color w:val="000000" w:themeColor="text1"/>
        </w:rPr>
        <w:t>что</w:t>
      </w:r>
      <w:r w:rsidRPr="003373AB">
        <w:rPr>
          <w:color w:val="000000" w:themeColor="text1"/>
        </w:rPr>
        <w:t xml:space="preserve"> </w:t>
      </w:r>
      <w:r w:rsidRPr="003373AB">
        <w:rPr>
          <w:rFonts w:cs="Book Antiqua"/>
          <w:color w:val="000000" w:themeColor="text1"/>
        </w:rPr>
        <w:t>‘Али</w:t>
      </w:r>
      <w:r w:rsidRPr="003373AB">
        <w:rPr>
          <w:color w:val="000000" w:themeColor="text1"/>
        </w:rPr>
        <w:t xml:space="preserve"> </w:t>
      </w:r>
      <w:r w:rsidRPr="003373AB">
        <w:rPr>
          <w:rFonts w:cs="Book Antiqua"/>
          <w:color w:val="000000" w:themeColor="text1"/>
        </w:rPr>
        <w:t>ибн</w:t>
      </w:r>
      <w:r w:rsidRPr="003373AB">
        <w:rPr>
          <w:color w:val="000000" w:themeColor="text1"/>
        </w:rPr>
        <w:t xml:space="preserve"> </w:t>
      </w:r>
      <w:r w:rsidRPr="003373AB">
        <w:rPr>
          <w:rFonts w:cs="Book Antiqua"/>
          <w:color w:val="000000" w:themeColor="text1"/>
        </w:rPr>
        <w:t>Аби</w:t>
      </w:r>
      <w:r w:rsidRPr="003373AB">
        <w:rPr>
          <w:color w:val="000000" w:themeColor="text1"/>
        </w:rPr>
        <w:t xml:space="preserve"> </w:t>
      </w:r>
      <w:r>
        <w:rPr>
          <w:color w:val="000000" w:themeColor="text1"/>
        </w:rPr>
        <w:t>Талиб</w:t>
      </w:r>
      <w:r w:rsidRPr="003373AB">
        <w:rPr>
          <w:color w:val="000000" w:themeColor="text1"/>
        </w:rPr>
        <w:t xml:space="preserve"> продал своего верблюда – которого звали ‘Усейфир – за двадца</w:t>
      </w:r>
      <w:r>
        <w:rPr>
          <w:color w:val="000000" w:themeColor="text1"/>
        </w:rPr>
        <w:t>ть верблюдов в рассрочку. А также привёл, что ‘Абдул</w:t>
      </w:r>
      <w:r w:rsidRPr="003373AB">
        <w:rPr>
          <w:color w:val="000000" w:themeColor="text1"/>
        </w:rPr>
        <w:t xml:space="preserve">лах </w:t>
      </w:r>
      <w:r w:rsidRPr="003373AB">
        <w:rPr>
          <w:color w:val="000000" w:themeColor="text1"/>
        </w:rPr>
        <w:lastRenderedPageBreak/>
        <w:t xml:space="preserve">ибн ‘Умар купил одного сильного вьючного верблюда за четырёх верблюдов в рассрочку, которые обязался отдать продавцу верблюда в </w:t>
      </w:r>
      <w:r>
        <w:rPr>
          <w:color w:val="000000" w:themeColor="text1"/>
        </w:rPr>
        <w:t>местности ар-Рабаза</w:t>
      </w:r>
      <w:r w:rsidR="00372F44">
        <w:rPr>
          <w:rStyle w:val="ad"/>
          <w:color w:val="000000" w:themeColor="text1"/>
        </w:rPr>
        <w:footnoteReference w:id="1739"/>
      </w:r>
      <w:r>
        <w:rPr>
          <w:color w:val="000000" w:themeColor="text1"/>
        </w:rPr>
        <w:t>.</w:t>
      </w:r>
      <w:r w:rsidRPr="003373AB">
        <w:rPr>
          <w:color w:val="000000" w:themeColor="text1"/>
        </w:rPr>
        <w:t xml:space="preserve"> Также привёл, что когда Ибн Шихаб был спрошен о продаже одного животного за двоих в рассрочку, он ответил: </w:t>
      </w:r>
      <w:r w:rsidRPr="003373AB">
        <w:rPr>
          <w:i/>
          <w:iCs/>
          <w:color w:val="000000" w:themeColor="text1"/>
        </w:rPr>
        <w:t xml:space="preserve">«В этом нет проблем». </w:t>
      </w:r>
    </w:p>
    <w:p w:rsidR="003373AB" w:rsidRPr="003373AB" w:rsidRDefault="003373AB" w:rsidP="003373AB">
      <w:pPr>
        <w:spacing w:line="360" w:lineRule="auto"/>
        <w:rPr>
          <w:color w:val="000000" w:themeColor="text1"/>
        </w:rPr>
      </w:pPr>
      <w:r w:rsidRPr="003373AB">
        <w:rPr>
          <w:color w:val="000000" w:themeColor="text1"/>
        </w:rPr>
        <w:t xml:space="preserve">Аш-Шафи‘и сказал, что это дозволено вне зависимости от того относятся ли животные к одному или же к разным видам, дозволены ли к употреблению в пищу или запрещены, проданы ли они один за один или один за два. А Абу Ханифа сказал, что подобная сделка не дозволена. </w:t>
      </w:r>
    </w:p>
    <w:p w:rsidR="00BE4CAA" w:rsidRDefault="003373AB" w:rsidP="003373AB">
      <w:pPr>
        <w:spacing w:line="360" w:lineRule="auto"/>
        <w:rPr>
          <w:color w:val="000000" w:themeColor="text1"/>
        </w:rPr>
      </w:pPr>
      <w:r w:rsidRPr="003373AB">
        <w:rPr>
          <w:color w:val="000000" w:themeColor="text1"/>
        </w:rPr>
        <w:t>Таким образом, в отношении дозволенности бартера животных на животных в рассрочку существует разногласие среди учёных.</w:t>
      </w:r>
    </w:p>
    <w:p w:rsidR="00372F44" w:rsidRDefault="00372F44" w:rsidP="00372F44">
      <w:pPr>
        <w:pStyle w:val="3"/>
      </w:pPr>
      <w:r w:rsidRPr="00F60D0D">
        <w:rPr>
          <w:sz w:val="28"/>
          <w:szCs w:val="28"/>
        </w:rPr>
        <w:t>•</w:t>
      </w:r>
      <w:r>
        <w:t xml:space="preserve"> ВОПРОС № 10:</w:t>
      </w:r>
      <w:r w:rsidRPr="00043686">
        <w:t xml:space="preserve"> </w:t>
      </w:r>
      <w:r w:rsidRPr="00372F44">
        <w:t>ЗАПРЕТ «АЛЬ-‘ИНА»</w:t>
      </w:r>
    </w:p>
    <w:p w:rsidR="00372F44" w:rsidRDefault="00372F44" w:rsidP="00372F4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372F44">
        <w:rPr>
          <w:i/>
          <w:iCs/>
          <w:color w:val="000000" w:themeColor="text1"/>
        </w:rPr>
        <w:t>ль-‘</w:t>
      </w:r>
      <w:r>
        <w:rPr>
          <w:i/>
          <w:iCs/>
          <w:color w:val="000000" w:themeColor="text1"/>
        </w:rPr>
        <w:t>Ина"</w:t>
      </w:r>
      <w:r w:rsidRPr="00372F44">
        <w:rPr>
          <w:i/>
          <w:iCs/>
          <w:color w:val="000000" w:themeColor="text1"/>
        </w:rPr>
        <w:t xml:space="preserve"> не дозволена</w:t>
      </w:r>
      <w:r>
        <w:rPr>
          <w:i/>
          <w:iCs/>
          <w:color w:val="000000" w:themeColor="text1"/>
        </w:rPr>
        <w:t>»</w:t>
      </w:r>
      <w:r w:rsidRPr="00741BCE">
        <w:rPr>
          <w:color w:val="000000" w:themeColor="text1"/>
        </w:rPr>
        <w:t xml:space="preserve">. </w:t>
      </w:r>
    </w:p>
    <w:p w:rsidR="00372F44" w:rsidRPr="00372F44" w:rsidRDefault="00372F44" w:rsidP="00372F44">
      <w:pPr>
        <w:spacing w:line="360" w:lineRule="auto"/>
        <w:rPr>
          <w:color w:val="000000" w:themeColor="text1"/>
        </w:rPr>
      </w:pPr>
      <w:r>
        <w:rPr>
          <w:color w:val="000000" w:themeColor="text1"/>
        </w:rPr>
        <w:t>Исходя из хадиса Ибн ‘Умара</w:t>
      </w:r>
      <w:r w:rsidRPr="00372F44">
        <w:rPr>
          <w:color w:val="000000" w:themeColor="text1"/>
        </w:rPr>
        <w:t xml:space="preserve">, что </w:t>
      </w:r>
      <w:r>
        <w:rPr>
          <w:color w:val="000000" w:themeColor="text1"/>
        </w:rPr>
        <w:t>п</w:t>
      </w:r>
      <w:r w:rsidRPr="00372F44">
        <w:rPr>
          <w:color w:val="000000" w:themeColor="text1"/>
        </w:rPr>
        <w:t>ророк</w:t>
      </w:r>
      <w:r w:rsidR="00D74670">
        <w:rPr>
          <w:color w:val="000000" w:themeColor="text1"/>
        </w:rPr>
        <w:t xml:space="preserve"> (да благословит его Аллах и приветствует) </w:t>
      </w:r>
      <w:r w:rsidRPr="00372F44">
        <w:rPr>
          <w:color w:val="000000" w:themeColor="text1"/>
        </w:rPr>
        <w:t xml:space="preserve">сказал: </w:t>
      </w:r>
      <w:r w:rsidRPr="00372F44">
        <w:rPr>
          <w:b/>
          <w:bCs/>
          <w:i/>
          <w:iCs/>
          <w:color w:val="000000" w:themeColor="text1"/>
        </w:rPr>
        <w:t>«Когда люди будут скупиться на динары и дирхамы, станут заключать «аль-‘ина», погрязнут в накопительстве и оставят джихад на пути Аллаха, Аллах нашлёт на них бедствие, которое не снимет с них до тех пор, пока они не вернут себе свою религию».</w:t>
      </w:r>
      <w:r w:rsidRPr="00372F44">
        <w:rPr>
          <w:color w:val="000000" w:themeColor="text1"/>
        </w:rPr>
        <w:t xml:space="preserve"> Хадис привели Ахмад (4825), Абу Дауд (3462),</w:t>
      </w:r>
      <w:r>
        <w:rPr>
          <w:color w:val="000000" w:themeColor="text1"/>
        </w:rPr>
        <w:t xml:space="preserve"> ат-Табарани (3/207). Ибн аль-К</w:t>
      </w:r>
      <w:r w:rsidRPr="00372F44">
        <w:rPr>
          <w:color w:val="000000" w:themeColor="text1"/>
        </w:rPr>
        <w:t xml:space="preserve">аттан подтвердил его достоверность, а хафиз Ибн Хаджар сказал, что все его передатчики надёжные. </w:t>
      </w:r>
    </w:p>
    <w:p w:rsidR="00372F44" w:rsidRPr="00372F44" w:rsidRDefault="00372F44" w:rsidP="00372F44">
      <w:pPr>
        <w:spacing w:line="360" w:lineRule="auto"/>
        <w:rPr>
          <w:color w:val="000000" w:themeColor="text1"/>
        </w:rPr>
      </w:pPr>
      <w:r w:rsidRPr="00372F44">
        <w:rPr>
          <w:color w:val="000000" w:themeColor="text1"/>
        </w:rPr>
        <w:t>«Аль-‘</w:t>
      </w:r>
      <w:r>
        <w:rPr>
          <w:color w:val="000000" w:themeColor="text1"/>
        </w:rPr>
        <w:t>И</w:t>
      </w:r>
      <w:r w:rsidRPr="00372F44">
        <w:rPr>
          <w:color w:val="000000" w:themeColor="text1"/>
        </w:rPr>
        <w:t>на» – это когда продавец продаёт свой товар в рассрочку, после чего тут же покупает этот товар обратно за меньшую цену, расплачиваясь на месте</w:t>
      </w:r>
      <w:r>
        <w:rPr>
          <w:rStyle w:val="ad"/>
          <w:color w:val="000000" w:themeColor="text1"/>
        </w:rPr>
        <w:footnoteReference w:id="1740"/>
      </w:r>
      <w:r w:rsidRPr="00372F44">
        <w:rPr>
          <w:color w:val="000000" w:themeColor="text1"/>
        </w:rPr>
        <w:t xml:space="preserve">.  </w:t>
      </w:r>
    </w:p>
    <w:p w:rsidR="00372F44" w:rsidRPr="00372F44" w:rsidRDefault="00372F44" w:rsidP="00372F44">
      <w:pPr>
        <w:spacing w:line="360" w:lineRule="auto"/>
        <w:rPr>
          <w:i/>
          <w:iCs/>
          <w:color w:val="000000" w:themeColor="text1"/>
        </w:rPr>
      </w:pPr>
      <w:r w:rsidRPr="00372F44">
        <w:rPr>
          <w:color w:val="000000" w:themeColor="text1"/>
        </w:rPr>
        <w:t>На запрет данной сделки указы</w:t>
      </w:r>
      <w:r>
        <w:rPr>
          <w:color w:val="000000" w:themeColor="text1"/>
        </w:rPr>
        <w:t>вает хадис переданный Абу Исхак</w:t>
      </w:r>
      <w:r w:rsidRPr="00372F44">
        <w:rPr>
          <w:color w:val="000000" w:themeColor="text1"/>
        </w:rPr>
        <w:t>ом ас-Саби‘и от своей жены, ч</w:t>
      </w:r>
      <w:r>
        <w:rPr>
          <w:color w:val="000000" w:themeColor="text1"/>
        </w:rPr>
        <w:t>то однажды она навестила ‘Аишу</w:t>
      </w:r>
      <w:r w:rsidRPr="00372F44">
        <w:rPr>
          <w:color w:val="000000" w:themeColor="text1"/>
        </w:rPr>
        <w:t xml:space="preserve"> вместе со служанкой Зей</w:t>
      </w:r>
      <w:r>
        <w:rPr>
          <w:color w:val="000000" w:themeColor="text1"/>
        </w:rPr>
        <w:t>да ибн Аркама</w:t>
      </w:r>
      <w:r w:rsidRPr="00372F44">
        <w:rPr>
          <w:color w:val="000000" w:themeColor="text1"/>
        </w:rPr>
        <w:t xml:space="preserve">, которая сказала ей: </w:t>
      </w:r>
      <w:r>
        <w:rPr>
          <w:i/>
          <w:iCs/>
          <w:color w:val="000000" w:themeColor="text1"/>
        </w:rPr>
        <w:t xml:space="preserve">«О мать правоверных, поистине, </w:t>
      </w:r>
      <w:r w:rsidRPr="00372F44">
        <w:rPr>
          <w:i/>
          <w:iCs/>
          <w:color w:val="000000" w:themeColor="text1"/>
        </w:rPr>
        <w:t>я продал</w:t>
      </w:r>
      <w:r>
        <w:rPr>
          <w:i/>
          <w:iCs/>
          <w:color w:val="000000" w:themeColor="text1"/>
        </w:rPr>
        <w:t>а одного из рабов Зейда ибн Арк</w:t>
      </w:r>
      <w:r w:rsidRPr="00372F44">
        <w:rPr>
          <w:i/>
          <w:iCs/>
          <w:color w:val="000000" w:themeColor="text1"/>
        </w:rPr>
        <w:t xml:space="preserve">ама за восемьсот </w:t>
      </w:r>
      <w:r w:rsidRPr="00372F44">
        <w:rPr>
          <w:i/>
          <w:iCs/>
          <w:color w:val="000000" w:themeColor="text1"/>
        </w:rPr>
        <w:lastRenderedPageBreak/>
        <w:t>дирхамов в рассрочку, после чего купила его же за шестьсот дирхамов наличными»</w:t>
      </w:r>
      <w:r w:rsidRPr="00372F44">
        <w:rPr>
          <w:color w:val="000000" w:themeColor="text1"/>
        </w:rPr>
        <w:t xml:space="preserve">, – на что ‘Аиша сказала ей: </w:t>
      </w:r>
      <w:r w:rsidRPr="00372F44">
        <w:rPr>
          <w:i/>
          <w:iCs/>
          <w:color w:val="000000" w:themeColor="text1"/>
        </w:rPr>
        <w:t>«Скверно то, что ты купила и продала. Передай Зейду, что его джихад вместе с</w:t>
      </w:r>
      <w:r>
        <w:rPr>
          <w:i/>
          <w:iCs/>
          <w:color w:val="000000" w:themeColor="text1"/>
        </w:rPr>
        <w:t xml:space="preserve"> посланником Аллаха</w:t>
      </w:r>
      <w:r w:rsidR="00D74670">
        <w:rPr>
          <w:i/>
          <w:iCs/>
          <w:color w:val="000000" w:themeColor="text1"/>
        </w:rPr>
        <w:t xml:space="preserve"> (да благословит его Аллах и приветствует) </w:t>
      </w:r>
      <w:r>
        <w:rPr>
          <w:i/>
          <w:iCs/>
          <w:color w:val="000000" w:themeColor="text1"/>
        </w:rPr>
        <w:t>стал тщет</w:t>
      </w:r>
      <w:r w:rsidRPr="00372F44">
        <w:rPr>
          <w:i/>
          <w:iCs/>
          <w:color w:val="000000" w:themeColor="text1"/>
        </w:rPr>
        <w:t>ным, кроме как если он принесёт покаяние».</w:t>
      </w:r>
      <w:r>
        <w:rPr>
          <w:color w:val="000000" w:themeColor="text1"/>
        </w:rPr>
        <w:t xml:space="preserve"> Хадис привёл ад-Дарак</w:t>
      </w:r>
      <w:r w:rsidRPr="00372F44">
        <w:rPr>
          <w:color w:val="000000" w:themeColor="text1"/>
        </w:rPr>
        <w:t xml:space="preserve">утни, а </w:t>
      </w:r>
      <w:r>
        <w:rPr>
          <w:color w:val="000000" w:themeColor="text1"/>
        </w:rPr>
        <w:t>в его иснаде присутствует аль-Г</w:t>
      </w:r>
      <w:r w:rsidRPr="00372F44">
        <w:rPr>
          <w:color w:val="000000" w:themeColor="text1"/>
        </w:rPr>
        <w:t>алия бинт Айфа‘. Также передаётся от аш</w:t>
      </w:r>
      <w:r>
        <w:rPr>
          <w:color w:val="000000" w:themeColor="text1"/>
        </w:rPr>
        <w:t>-</w:t>
      </w:r>
      <w:r w:rsidRPr="00372F44">
        <w:rPr>
          <w:color w:val="000000" w:themeColor="text1"/>
        </w:rPr>
        <w:t>Шафи‘и, что он считал этот хадис недостоверным, с чем согласился Ибн Касир в «</w:t>
      </w:r>
      <w:r>
        <w:rPr>
          <w:color w:val="000000" w:themeColor="text1"/>
        </w:rPr>
        <w:t>а</w:t>
      </w:r>
      <w:r w:rsidRPr="00372F44">
        <w:rPr>
          <w:color w:val="000000" w:themeColor="text1"/>
        </w:rPr>
        <w:t>ль-</w:t>
      </w:r>
      <w:r>
        <w:rPr>
          <w:color w:val="000000" w:themeColor="text1"/>
        </w:rPr>
        <w:t>И</w:t>
      </w:r>
      <w:r w:rsidRPr="00372F44">
        <w:rPr>
          <w:color w:val="000000" w:themeColor="text1"/>
        </w:rPr>
        <w:t>ршад»</w:t>
      </w:r>
      <w:r>
        <w:rPr>
          <w:rStyle w:val="ad"/>
          <w:color w:val="000000" w:themeColor="text1"/>
        </w:rPr>
        <w:footnoteReference w:id="1741"/>
      </w:r>
      <w:r w:rsidRPr="00372F44">
        <w:rPr>
          <w:color w:val="000000" w:themeColor="text1"/>
        </w:rPr>
        <w:t xml:space="preserve">.  </w:t>
      </w:r>
    </w:p>
    <w:p w:rsidR="00372F44" w:rsidRPr="00372F44" w:rsidRDefault="00372F44" w:rsidP="00372F44">
      <w:pPr>
        <w:spacing w:line="360" w:lineRule="auto"/>
        <w:rPr>
          <w:color w:val="000000" w:themeColor="text1"/>
        </w:rPr>
      </w:pPr>
      <w:r w:rsidRPr="00372F44">
        <w:rPr>
          <w:color w:val="000000" w:themeColor="text1"/>
        </w:rPr>
        <w:t xml:space="preserve">К запрету заключения сделки «аль-‘ина» склонились Малик, Абу Ханифа и Ахмад, а дозволенным посчитал аш-Шафи‘и и его последователи. </w:t>
      </w:r>
    </w:p>
    <w:p w:rsidR="00372F44" w:rsidRDefault="00372F44" w:rsidP="00372F44">
      <w:pPr>
        <w:spacing w:line="360" w:lineRule="auto"/>
        <w:rPr>
          <w:color w:val="000000" w:themeColor="text1"/>
        </w:rPr>
      </w:pPr>
      <w:r w:rsidRPr="00372F44">
        <w:rPr>
          <w:color w:val="000000" w:themeColor="text1"/>
        </w:rPr>
        <w:t>Тем не менее, запрет на сделку «аль-‘ина» передаётся через различные пути, которым аль-Б</w:t>
      </w:r>
      <w:r>
        <w:rPr>
          <w:color w:val="000000" w:themeColor="text1"/>
        </w:rPr>
        <w:t>е</w:t>
      </w:r>
      <w:r w:rsidRPr="00372F44">
        <w:rPr>
          <w:color w:val="000000" w:themeColor="text1"/>
        </w:rPr>
        <w:t>йхак</w:t>
      </w:r>
      <w:r>
        <w:rPr>
          <w:color w:val="000000" w:themeColor="text1"/>
        </w:rPr>
        <w:t>ы</w:t>
      </w:r>
      <w:r w:rsidRPr="00372F44">
        <w:rPr>
          <w:color w:val="000000" w:themeColor="text1"/>
        </w:rPr>
        <w:t xml:space="preserve"> в своём сборнике посвятил отдельную главу.</w:t>
      </w:r>
    </w:p>
    <w:p w:rsidR="00372F44" w:rsidRDefault="00372F44">
      <w:pPr>
        <w:rPr>
          <w:color w:val="000000" w:themeColor="text1"/>
        </w:rPr>
      </w:pPr>
      <w:r>
        <w:rPr>
          <w:color w:val="000000" w:themeColor="text1"/>
        </w:rPr>
        <w:br w:type="page"/>
      </w:r>
    </w:p>
    <w:p w:rsidR="00372F44" w:rsidRPr="005507D2" w:rsidRDefault="00372F44" w:rsidP="00372F44">
      <w:pPr>
        <w:pStyle w:val="2"/>
        <w:ind w:firstLine="709"/>
      </w:pPr>
      <w:r w:rsidRPr="00A12343">
        <w:lastRenderedPageBreak/>
        <w:t xml:space="preserve">ГЛАВА </w:t>
      </w:r>
      <w:r>
        <w:t>3</w:t>
      </w:r>
      <w:r w:rsidRPr="00A12343">
        <w:t>.</w:t>
      </w:r>
      <w:r>
        <w:t xml:space="preserve"> ПРАВО НА РАСТОРЖЕНИЕ СДЕЛКИ</w:t>
      </w:r>
    </w:p>
    <w:p w:rsidR="00372F44" w:rsidRDefault="00372F44" w:rsidP="00372F44">
      <w:pPr>
        <w:pStyle w:val="3"/>
      </w:pPr>
      <w:r w:rsidRPr="00F60D0D">
        <w:rPr>
          <w:sz w:val="28"/>
          <w:szCs w:val="28"/>
        </w:rPr>
        <w:t>•</w:t>
      </w:r>
      <w:r>
        <w:t xml:space="preserve"> ВОПРОС № 1:</w:t>
      </w:r>
      <w:r w:rsidRPr="00043686">
        <w:t xml:space="preserve"> </w:t>
      </w:r>
      <w:r w:rsidRPr="00372F44">
        <w:t>ПРОДАВЕЦ ОБЯЗАН УКАЗАТЬ НА НЕДОСТАТКИ СВОЕГО ТОВАРА</w:t>
      </w:r>
    </w:p>
    <w:p w:rsidR="00372F44" w:rsidRDefault="00372F44" w:rsidP="00372F4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372F44">
        <w:rPr>
          <w:i/>
          <w:iCs/>
          <w:color w:val="000000" w:themeColor="text1"/>
        </w:rPr>
        <w:t>Продавец обязан указать на недостатки своего товара, в противном случае покупатель имеет право на расторжение сделки</w:t>
      </w:r>
      <w:r>
        <w:rPr>
          <w:i/>
          <w:iCs/>
          <w:color w:val="000000" w:themeColor="text1"/>
        </w:rPr>
        <w:t>»</w:t>
      </w:r>
      <w:r w:rsidRPr="00741BCE">
        <w:rPr>
          <w:color w:val="000000" w:themeColor="text1"/>
        </w:rPr>
        <w:t xml:space="preserve">. </w:t>
      </w:r>
    </w:p>
    <w:p w:rsidR="006F46DB" w:rsidRDefault="006F46DB" w:rsidP="006F46DB">
      <w:pPr>
        <w:spacing w:line="360" w:lineRule="auto"/>
        <w:rPr>
          <w:color w:val="000000" w:themeColor="text1"/>
        </w:rPr>
      </w:pPr>
      <w:r>
        <w:rPr>
          <w:color w:val="000000" w:themeColor="text1"/>
        </w:rPr>
        <w:t>И</w:t>
      </w:r>
      <w:r w:rsidRPr="006F46DB">
        <w:rPr>
          <w:color w:val="000000" w:themeColor="text1"/>
        </w:rPr>
        <w:t>сходя из хадиса, приводимо</w:t>
      </w:r>
      <w:r>
        <w:rPr>
          <w:color w:val="000000" w:themeColor="text1"/>
        </w:rPr>
        <w:t>го у Ибн Маджи (2246), ад-Дарак</w:t>
      </w:r>
      <w:r w:rsidRPr="006F46DB">
        <w:rPr>
          <w:color w:val="000000" w:themeColor="text1"/>
        </w:rPr>
        <w:t>утни (3/243)</w:t>
      </w:r>
      <w:r>
        <w:rPr>
          <w:color w:val="000000" w:themeColor="text1"/>
        </w:rPr>
        <w:t xml:space="preserve"> и аль-Хакима (2/7) со слов ‘Укбы ибн ‘Амира</w:t>
      </w:r>
      <w:r w:rsidRPr="006F46DB">
        <w:rPr>
          <w:color w:val="000000" w:themeColor="text1"/>
        </w:rPr>
        <w:t xml:space="preserve">, который сказал, что слышал, как </w:t>
      </w:r>
      <w:r>
        <w:rPr>
          <w:color w:val="000000" w:themeColor="text1"/>
        </w:rPr>
        <w:t>п</w:t>
      </w:r>
      <w:r w:rsidRPr="006F46DB">
        <w:rPr>
          <w:color w:val="000000" w:themeColor="text1"/>
        </w:rPr>
        <w:t>осланник Аллаха</w:t>
      </w:r>
      <w:r w:rsidR="00D74670">
        <w:rPr>
          <w:color w:val="000000" w:themeColor="text1"/>
        </w:rPr>
        <w:t xml:space="preserve"> (да благословит его Аллах и приветствует) </w:t>
      </w:r>
      <w:r w:rsidRPr="006F46DB">
        <w:rPr>
          <w:color w:val="000000" w:themeColor="text1"/>
        </w:rPr>
        <w:t xml:space="preserve">сказал: </w:t>
      </w:r>
      <w:r w:rsidRPr="006F46DB">
        <w:rPr>
          <w:b/>
          <w:bCs/>
          <w:i/>
          <w:iCs/>
          <w:color w:val="000000" w:themeColor="text1"/>
        </w:rPr>
        <w:t>«Мусульманин мусульманину брат и ему не дозволено продавать ему что-то, в чём есть недостаток, кроме как указав на него».</w:t>
      </w:r>
      <w:r w:rsidRPr="006F46DB">
        <w:rPr>
          <w:color w:val="000000" w:themeColor="text1"/>
        </w:rPr>
        <w:t xml:space="preserve"> Хафиз Ибн Хаджар в «</w:t>
      </w:r>
      <w:r>
        <w:rPr>
          <w:color w:val="000000" w:themeColor="text1"/>
        </w:rPr>
        <w:t>а</w:t>
      </w:r>
      <w:r w:rsidRPr="006F46DB">
        <w:rPr>
          <w:color w:val="000000" w:themeColor="text1"/>
        </w:rPr>
        <w:t>ль-</w:t>
      </w:r>
      <w:r>
        <w:rPr>
          <w:color w:val="000000" w:themeColor="text1"/>
        </w:rPr>
        <w:t>Ф</w:t>
      </w:r>
      <w:r w:rsidRPr="006F46DB">
        <w:rPr>
          <w:color w:val="000000" w:themeColor="text1"/>
        </w:rPr>
        <w:t xml:space="preserve">атх» назвал </w:t>
      </w:r>
      <w:r>
        <w:rPr>
          <w:color w:val="000000" w:themeColor="text1"/>
        </w:rPr>
        <w:t>цепочку передатчиков хорошей</w:t>
      </w:r>
      <w:r w:rsidRPr="006F46DB">
        <w:rPr>
          <w:color w:val="000000" w:themeColor="text1"/>
        </w:rPr>
        <w:t xml:space="preserve"> (хасан). </w:t>
      </w:r>
    </w:p>
    <w:p w:rsidR="006F46DB" w:rsidRPr="006F46DB" w:rsidRDefault="006F46DB" w:rsidP="006F46DB">
      <w:pPr>
        <w:spacing w:line="360" w:lineRule="auto"/>
        <w:rPr>
          <w:color w:val="000000" w:themeColor="text1"/>
        </w:rPr>
      </w:pPr>
      <w:r w:rsidRPr="006F46DB">
        <w:rPr>
          <w:color w:val="000000" w:themeColor="text1"/>
        </w:rPr>
        <w:t>Подобный хадис привёл также Ахмад, Ибн Маджа и аль-Хаким в «</w:t>
      </w:r>
      <w:r>
        <w:rPr>
          <w:color w:val="000000" w:themeColor="text1"/>
        </w:rPr>
        <w:t>аль-М</w:t>
      </w:r>
      <w:r w:rsidRPr="006F46DB">
        <w:rPr>
          <w:color w:val="000000" w:themeColor="text1"/>
        </w:rPr>
        <w:t xml:space="preserve">устадрак» со слов </w:t>
      </w:r>
      <w:r>
        <w:rPr>
          <w:rFonts w:ascii="Times New Roman" w:hAnsi="Times New Roman" w:cs="Times New Roman"/>
          <w:color w:val="000000" w:themeColor="text1"/>
        </w:rPr>
        <w:t>У</w:t>
      </w:r>
      <w:r w:rsidRPr="006F46DB">
        <w:rPr>
          <w:rFonts w:cs="Book Antiqua"/>
          <w:color w:val="000000" w:themeColor="text1"/>
        </w:rPr>
        <w:t>асил</w:t>
      </w:r>
      <w:r>
        <w:rPr>
          <w:rFonts w:cs="Book Antiqua"/>
          <w:color w:val="000000" w:themeColor="text1"/>
        </w:rPr>
        <w:t>и</w:t>
      </w:r>
      <w:r w:rsidRPr="006F46DB">
        <w:rPr>
          <w:color w:val="000000" w:themeColor="text1"/>
        </w:rPr>
        <w:t xml:space="preserve">, </w:t>
      </w:r>
      <w:r w:rsidRPr="006F46DB">
        <w:rPr>
          <w:rFonts w:cs="Book Antiqua"/>
          <w:color w:val="000000" w:themeColor="text1"/>
        </w:rPr>
        <w:t>однако</w:t>
      </w:r>
      <w:r w:rsidRPr="006F46DB">
        <w:rPr>
          <w:color w:val="000000" w:themeColor="text1"/>
        </w:rPr>
        <w:t xml:space="preserve"> </w:t>
      </w:r>
      <w:r w:rsidRPr="006F46DB">
        <w:rPr>
          <w:rFonts w:cs="Book Antiqua"/>
          <w:color w:val="000000" w:themeColor="text1"/>
        </w:rPr>
        <w:t>в</w:t>
      </w:r>
      <w:r w:rsidRPr="006F46DB">
        <w:rPr>
          <w:color w:val="000000" w:themeColor="text1"/>
        </w:rPr>
        <w:t xml:space="preserve"> </w:t>
      </w:r>
      <w:r w:rsidRPr="006F46DB">
        <w:rPr>
          <w:rFonts w:cs="Book Antiqua"/>
          <w:color w:val="000000" w:themeColor="text1"/>
        </w:rPr>
        <w:t>его</w:t>
      </w:r>
      <w:r w:rsidRPr="006F46DB">
        <w:rPr>
          <w:color w:val="000000" w:themeColor="text1"/>
        </w:rPr>
        <w:t xml:space="preserve"> </w:t>
      </w:r>
      <w:r w:rsidRPr="006F46DB">
        <w:rPr>
          <w:rFonts w:cs="Book Antiqua"/>
          <w:color w:val="000000" w:themeColor="text1"/>
        </w:rPr>
        <w:t>иснаде</w:t>
      </w:r>
      <w:r w:rsidRPr="006F46DB">
        <w:rPr>
          <w:color w:val="000000" w:themeColor="text1"/>
        </w:rPr>
        <w:t xml:space="preserve"> </w:t>
      </w:r>
      <w:r w:rsidRPr="006F46DB">
        <w:rPr>
          <w:rFonts w:cs="Book Antiqua"/>
          <w:color w:val="000000" w:themeColor="text1"/>
        </w:rPr>
        <w:t>присутствуют</w:t>
      </w:r>
      <w:r w:rsidRPr="006F46DB">
        <w:rPr>
          <w:color w:val="000000" w:themeColor="text1"/>
        </w:rPr>
        <w:t xml:space="preserve"> </w:t>
      </w:r>
      <w:r w:rsidRPr="006F46DB">
        <w:rPr>
          <w:rFonts w:cs="Book Antiqua"/>
          <w:color w:val="000000" w:themeColor="text1"/>
        </w:rPr>
        <w:t>Абу</w:t>
      </w:r>
      <w:r w:rsidRPr="006F46DB">
        <w:rPr>
          <w:color w:val="000000" w:themeColor="text1"/>
        </w:rPr>
        <w:t xml:space="preserve"> </w:t>
      </w:r>
      <w:r w:rsidRPr="006F46DB">
        <w:rPr>
          <w:rFonts w:cs="Book Antiqua"/>
          <w:color w:val="000000" w:themeColor="text1"/>
        </w:rPr>
        <w:t>Даж‘фар</w:t>
      </w:r>
      <w:r w:rsidRPr="006F46DB">
        <w:rPr>
          <w:color w:val="000000" w:themeColor="text1"/>
        </w:rPr>
        <w:t xml:space="preserve"> </w:t>
      </w:r>
      <w:r w:rsidRPr="006F46DB">
        <w:rPr>
          <w:rFonts w:cs="Book Antiqua"/>
          <w:color w:val="000000" w:themeColor="text1"/>
        </w:rPr>
        <w:t>ар</w:t>
      </w:r>
      <w:r w:rsidRPr="006F46DB">
        <w:rPr>
          <w:color w:val="000000" w:themeColor="text1"/>
        </w:rPr>
        <w:t>-</w:t>
      </w:r>
      <w:r w:rsidRPr="006F46DB">
        <w:rPr>
          <w:rFonts w:cs="Book Antiqua"/>
          <w:color w:val="000000" w:themeColor="text1"/>
        </w:rPr>
        <w:t>Рази</w:t>
      </w:r>
      <w:r w:rsidRPr="006F46DB">
        <w:rPr>
          <w:color w:val="000000" w:themeColor="text1"/>
        </w:rPr>
        <w:t xml:space="preserve"> </w:t>
      </w:r>
      <w:r w:rsidRPr="006F46DB">
        <w:rPr>
          <w:rFonts w:cs="Book Antiqua"/>
          <w:color w:val="000000" w:themeColor="text1"/>
        </w:rPr>
        <w:t>и</w:t>
      </w:r>
      <w:r w:rsidRPr="006F46DB">
        <w:rPr>
          <w:color w:val="000000" w:themeColor="text1"/>
        </w:rPr>
        <w:t xml:space="preserve"> </w:t>
      </w:r>
      <w:r w:rsidRPr="006F46DB">
        <w:rPr>
          <w:rFonts w:cs="Book Antiqua"/>
          <w:color w:val="000000" w:themeColor="text1"/>
        </w:rPr>
        <w:t>Аб</w:t>
      </w:r>
      <w:r w:rsidRPr="006F46DB">
        <w:rPr>
          <w:color w:val="000000" w:themeColor="text1"/>
        </w:rPr>
        <w:t xml:space="preserve">у Сиба‘. Учёные разногласят относительно надёжности первого, а второй и вовсе неизвестен. </w:t>
      </w:r>
    </w:p>
    <w:p w:rsidR="006F46DB" w:rsidRPr="006F46DB" w:rsidRDefault="006F46DB" w:rsidP="006F46DB">
      <w:pPr>
        <w:spacing w:line="360" w:lineRule="auto"/>
        <w:rPr>
          <w:color w:val="000000" w:themeColor="text1"/>
        </w:rPr>
      </w:pPr>
      <w:r w:rsidRPr="006F46DB">
        <w:rPr>
          <w:color w:val="000000" w:themeColor="text1"/>
        </w:rPr>
        <w:t xml:space="preserve">Также ат-Тирмизи (1216), ан-Насаи (4/354), Ибн Маджа (2251), Ибн </w:t>
      </w:r>
      <w:r>
        <w:rPr>
          <w:color w:val="000000" w:themeColor="text1"/>
        </w:rPr>
        <w:t>уль-</w:t>
      </w:r>
      <w:r w:rsidRPr="006F46DB">
        <w:rPr>
          <w:color w:val="000000" w:themeColor="text1"/>
        </w:rPr>
        <w:t>Джаруд (1028), а также и аль-Бухари, но без иснада, прив</w:t>
      </w:r>
      <w:r>
        <w:rPr>
          <w:color w:val="000000" w:themeColor="text1"/>
        </w:rPr>
        <w:t>ели хадис аль-‘Адда ибн Халида</w:t>
      </w:r>
      <w:r w:rsidRPr="006F46DB">
        <w:rPr>
          <w:color w:val="000000" w:themeColor="text1"/>
        </w:rPr>
        <w:t xml:space="preserve">, который сказал, что </w:t>
      </w:r>
      <w:r>
        <w:rPr>
          <w:color w:val="000000" w:themeColor="text1"/>
        </w:rPr>
        <w:t>п</w:t>
      </w:r>
      <w:r w:rsidRPr="006F46DB">
        <w:rPr>
          <w:color w:val="000000" w:themeColor="text1"/>
        </w:rPr>
        <w:t>ророк</w:t>
      </w:r>
      <w:r w:rsidR="00D74670">
        <w:rPr>
          <w:color w:val="000000" w:themeColor="text1"/>
        </w:rPr>
        <w:t xml:space="preserve"> (да благословит его Аллах и приветствует) </w:t>
      </w:r>
      <w:r w:rsidRPr="006F46DB">
        <w:rPr>
          <w:color w:val="000000" w:themeColor="text1"/>
        </w:rPr>
        <w:t xml:space="preserve">написал ему: </w:t>
      </w:r>
      <w:r w:rsidRPr="006F46DB">
        <w:rPr>
          <w:b/>
          <w:bCs/>
          <w:i/>
          <w:iCs/>
          <w:color w:val="000000" w:themeColor="text1"/>
        </w:rPr>
        <w:t>«Это то, что купил аль-‘Адда ибн Халид ибн Хауза у Мухаммад</w:t>
      </w:r>
      <w:r>
        <w:rPr>
          <w:b/>
          <w:bCs/>
          <w:i/>
          <w:iCs/>
          <w:color w:val="000000" w:themeColor="text1"/>
        </w:rPr>
        <w:t>а, п</w:t>
      </w:r>
      <w:r w:rsidRPr="006F46DB">
        <w:rPr>
          <w:b/>
          <w:bCs/>
          <w:i/>
          <w:iCs/>
          <w:color w:val="000000" w:themeColor="text1"/>
        </w:rPr>
        <w:t>осланника Аллаха. Он купил у него раба – или же рабыню – не больного, не имеющего пороков и изъянов путём торговой сделки одного мусульманина с другим».</w:t>
      </w:r>
      <w:r w:rsidRPr="006F46DB">
        <w:rPr>
          <w:color w:val="000000" w:themeColor="text1"/>
        </w:rPr>
        <w:t xml:space="preserve"> </w:t>
      </w:r>
    </w:p>
    <w:p w:rsidR="006F46DB" w:rsidRPr="006F46DB" w:rsidRDefault="006F46DB" w:rsidP="006F46DB">
      <w:pPr>
        <w:spacing w:line="360" w:lineRule="auto"/>
        <w:rPr>
          <w:color w:val="000000" w:themeColor="text1"/>
        </w:rPr>
      </w:pPr>
      <w:r w:rsidRPr="006F46DB">
        <w:rPr>
          <w:color w:val="000000" w:themeColor="text1"/>
        </w:rPr>
        <w:t>Также эти хадисы подтверждаются хадисом, приводимым у Муслима (102) и в других сборниках по хадисам</w:t>
      </w:r>
      <w:r>
        <w:rPr>
          <w:color w:val="000000" w:themeColor="text1"/>
        </w:rPr>
        <w:t xml:space="preserve"> со слов Абу Хурейры</w:t>
      </w:r>
      <w:r w:rsidRPr="006F46DB">
        <w:rPr>
          <w:color w:val="000000" w:themeColor="text1"/>
        </w:rPr>
        <w:t xml:space="preserve">, что </w:t>
      </w:r>
      <w:r>
        <w:rPr>
          <w:color w:val="000000" w:themeColor="text1"/>
        </w:rPr>
        <w:t>п</w:t>
      </w:r>
      <w:r w:rsidRPr="006F46DB">
        <w:rPr>
          <w:color w:val="000000" w:themeColor="text1"/>
        </w:rPr>
        <w:t>ророк</w:t>
      </w:r>
      <w:r w:rsidR="00D74670">
        <w:rPr>
          <w:color w:val="000000" w:themeColor="text1"/>
        </w:rPr>
        <w:t xml:space="preserve"> (да благословит его Аллах и приветствует) </w:t>
      </w:r>
      <w:r w:rsidRPr="006F46DB">
        <w:rPr>
          <w:color w:val="000000" w:themeColor="text1"/>
        </w:rPr>
        <w:t xml:space="preserve">сказал: </w:t>
      </w:r>
      <w:r w:rsidRPr="006F46DB">
        <w:rPr>
          <w:b/>
          <w:bCs/>
          <w:i/>
          <w:iCs/>
          <w:color w:val="000000" w:themeColor="text1"/>
        </w:rPr>
        <w:t>«Не из нас тот, кто нас обманывает».</w:t>
      </w:r>
      <w:r w:rsidRPr="006F46DB">
        <w:rPr>
          <w:color w:val="000000" w:themeColor="text1"/>
        </w:rPr>
        <w:t xml:space="preserve"> </w:t>
      </w:r>
    </w:p>
    <w:p w:rsidR="003373AB" w:rsidRDefault="006F46DB" w:rsidP="006F46DB">
      <w:pPr>
        <w:spacing w:line="360" w:lineRule="auto"/>
        <w:rPr>
          <w:color w:val="000000" w:themeColor="text1"/>
        </w:rPr>
      </w:pPr>
      <w:r w:rsidRPr="006F46DB">
        <w:rPr>
          <w:color w:val="000000" w:themeColor="text1"/>
        </w:rPr>
        <w:t xml:space="preserve">Таким образом, эти хадисы указывают на то, что если кто-то продал нечто имеющее недостаток, не указав на него, то заключил недозволенную по Шариату сделку. В связи с чем, покупатель имеет право на её расторжение. Он может и не расторгать её, и она будет считаться действительной, но продавец в любом случае получает грех за укрытие. А действительна сделка из-за наличия шариатской причины для этого, а именно довольства и согласия покупателя. Если же он не удовлетворится этим и не будет согласен, то может расторгнуть сделку и вернуть товар, так как следствием неведения о недостатке товара во время заключения сделки, является отсутствие согласия со стороны покупателя в момент её заключения, что указывает на </w:t>
      </w:r>
      <w:r w:rsidRPr="006F46DB">
        <w:rPr>
          <w:color w:val="000000" w:themeColor="text1"/>
        </w:rPr>
        <w:lastRenderedPageBreak/>
        <w:t>отсутствие шариатской причины для действительности сделки. Также данное положение берётся из прямых шариатских текстов, которые будут приведены позже, и которые указывают на право покупателя расторгнуть сделку и вернуть продавцу товар с изъяном.</w:t>
      </w:r>
    </w:p>
    <w:p w:rsidR="006F46DB" w:rsidRDefault="006F46DB" w:rsidP="006F46DB">
      <w:pPr>
        <w:pStyle w:val="3"/>
      </w:pPr>
      <w:r w:rsidRPr="00F60D0D">
        <w:rPr>
          <w:sz w:val="28"/>
          <w:szCs w:val="28"/>
        </w:rPr>
        <w:t>•</w:t>
      </w:r>
      <w:r>
        <w:t xml:space="preserve"> ВОПРОС № 2:</w:t>
      </w:r>
      <w:r w:rsidRPr="00043686">
        <w:t xml:space="preserve"> </w:t>
      </w:r>
      <w:r w:rsidRPr="006F46DB">
        <w:t>ПРАВО НА ДОХОД ПО ПРИЧИНЕ ГАРАНТИИ СОХРАННОСТИ</w:t>
      </w:r>
    </w:p>
    <w:p w:rsidR="006F46DB" w:rsidRDefault="006F46DB" w:rsidP="006F46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П</w:t>
      </w:r>
      <w:r w:rsidRPr="006F46DB">
        <w:rPr>
          <w:i/>
          <w:iCs/>
          <w:color w:val="000000" w:themeColor="text1"/>
        </w:rPr>
        <w:t>ольза, исходящая от</w:t>
      </w:r>
      <w:r>
        <w:rPr>
          <w:i/>
          <w:iCs/>
          <w:color w:val="000000" w:themeColor="text1"/>
        </w:rPr>
        <w:t xml:space="preserve"> товара (до расторжения сделки), </w:t>
      </w:r>
      <w:r w:rsidRPr="006F46DB">
        <w:rPr>
          <w:i/>
          <w:iCs/>
          <w:color w:val="000000" w:themeColor="text1"/>
        </w:rPr>
        <w:t>по праву принадлежат покупателю по причине гарантии его сохранности</w:t>
      </w:r>
      <w:r>
        <w:rPr>
          <w:i/>
          <w:iCs/>
          <w:color w:val="000000" w:themeColor="text1"/>
        </w:rPr>
        <w:t>»</w:t>
      </w:r>
      <w:r w:rsidRPr="00741BCE">
        <w:rPr>
          <w:color w:val="000000" w:themeColor="text1"/>
        </w:rPr>
        <w:t xml:space="preserve">. </w:t>
      </w:r>
    </w:p>
    <w:p w:rsidR="006F46DB" w:rsidRPr="006F46DB" w:rsidRDefault="006F46DB" w:rsidP="006F46DB">
      <w:pPr>
        <w:spacing w:line="360" w:lineRule="auto"/>
        <w:rPr>
          <w:color w:val="000000" w:themeColor="text1"/>
        </w:rPr>
      </w:pPr>
      <w:r>
        <w:rPr>
          <w:color w:val="000000" w:themeColor="text1"/>
        </w:rPr>
        <w:t>И</w:t>
      </w:r>
      <w:r w:rsidRPr="006F46DB">
        <w:rPr>
          <w:color w:val="000000" w:themeColor="text1"/>
        </w:rPr>
        <w:t xml:space="preserve">сходя из хадиса, достоверность которого подтвердили ат-Тирмизи, Ибн Хиббан, Ибн </w:t>
      </w:r>
      <w:r>
        <w:rPr>
          <w:color w:val="000000" w:themeColor="text1"/>
        </w:rPr>
        <w:t>уль-Джаруд, аль-Хаким, Ибн уль-К</w:t>
      </w:r>
      <w:r w:rsidRPr="006F46DB">
        <w:rPr>
          <w:color w:val="000000" w:themeColor="text1"/>
        </w:rPr>
        <w:t>аттан и Ибн Хузейма, и который приводят Ахмад, аш-Шафи‘и и авторы сборников «</w:t>
      </w:r>
      <w:r>
        <w:rPr>
          <w:color w:val="000000" w:themeColor="text1"/>
        </w:rPr>
        <w:t>ас-Сунан» со слов ‘Аиши, что п</w:t>
      </w:r>
      <w:r w:rsidRPr="006F46DB">
        <w:rPr>
          <w:color w:val="000000" w:themeColor="text1"/>
        </w:rPr>
        <w:t>ророк</w:t>
      </w:r>
      <w:r w:rsidR="00D74670">
        <w:rPr>
          <w:color w:val="000000" w:themeColor="text1"/>
        </w:rPr>
        <w:t xml:space="preserve"> (да благословит его Аллах и приветствует) </w:t>
      </w:r>
      <w:r w:rsidRPr="006F46DB">
        <w:rPr>
          <w:color w:val="000000" w:themeColor="text1"/>
        </w:rPr>
        <w:t>постановил, что право на доход с товара (до расторжения сделки) принадлежит покупателю по причине возложенной на н</w:t>
      </w:r>
      <w:r>
        <w:rPr>
          <w:color w:val="000000" w:themeColor="text1"/>
        </w:rPr>
        <w:t>его гарантии сохранности товара</w:t>
      </w:r>
      <w:r w:rsidRPr="006F46DB">
        <w:rPr>
          <w:color w:val="000000" w:themeColor="text1"/>
        </w:rPr>
        <w:t xml:space="preserve">. </w:t>
      </w:r>
    </w:p>
    <w:p w:rsidR="006F46DB" w:rsidRPr="006F46DB" w:rsidRDefault="006F46DB" w:rsidP="006F46DB">
      <w:pPr>
        <w:spacing w:line="360" w:lineRule="auto"/>
        <w:rPr>
          <w:color w:val="000000" w:themeColor="text1"/>
        </w:rPr>
      </w:pPr>
      <w:r w:rsidRPr="006F46DB">
        <w:rPr>
          <w:color w:val="000000" w:themeColor="text1"/>
        </w:rPr>
        <w:t xml:space="preserve">В другой версии хадиса говорится, что когда некто купил слугу и использовал его, после чего обнаружил в нём недостаток и вернул продавцу, который сказал: </w:t>
      </w:r>
      <w:r w:rsidRPr="006F46DB">
        <w:rPr>
          <w:i/>
          <w:iCs/>
          <w:color w:val="000000" w:themeColor="text1"/>
        </w:rPr>
        <w:t>«Дай мне стоимость использования моего раба?»</w:t>
      </w:r>
      <w:r>
        <w:rPr>
          <w:color w:val="000000" w:themeColor="text1"/>
        </w:rPr>
        <w:t xml:space="preserve">. </w:t>
      </w:r>
      <w:r w:rsidRPr="006F46DB">
        <w:rPr>
          <w:color w:val="000000" w:themeColor="text1"/>
        </w:rPr>
        <w:t xml:space="preserve">И когда они обратились к </w:t>
      </w:r>
      <w:r>
        <w:rPr>
          <w:color w:val="000000" w:themeColor="text1"/>
        </w:rPr>
        <w:t>п</w:t>
      </w:r>
      <w:r w:rsidRPr="006F46DB">
        <w:rPr>
          <w:color w:val="000000" w:themeColor="text1"/>
        </w:rPr>
        <w:t xml:space="preserve">ророку </w:t>
      </w:r>
      <w:r w:rsidR="00602451" w:rsidRPr="00602451">
        <w:rPr>
          <w:color w:val="000000" w:themeColor="text1"/>
        </w:rPr>
        <w:t>(да благословит его Аллах и приветствует)</w:t>
      </w:r>
      <w:r w:rsidRPr="006F46DB">
        <w:rPr>
          <w:color w:val="000000" w:themeColor="text1"/>
        </w:rPr>
        <w:t xml:space="preserve">, он сказал: </w:t>
      </w:r>
      <w:r w:rsidRPr="006F46DB">
        <w:rPr>
          <w:b/>
          <w:bCs/>
          <w:i/>
          <w:iCs/>
          <w:color w:val="000000" w:themeColor="text1"/>
        </w:rPr>
        <w:t>«Право на использование за счёт гарантии его сохранности»</w:t>
      </w:r>
      <w:r w:rsidRPr="006F46DB">
        <w:rPr>
          <w:rStyle w:val="ad"/>
          <w:color w:val="000000" w:themeColor="text1"/>
        </w:rPr>
        <w:footnoteReference w:id="1742"/>
      </w:r>
      <w:r w:rsidRPr="006F46DB">
        <w:rPr>
          <w:color w:val="000000" w:themeColor="text1"/>
        </w:rPr>
        <w:t>.</w:t>
      </w:r>
    </w:p>
    <w:p w:rsidR="006F46DB" w:rsidRPr="006F46DB" w:rsidRDefault="006F46DB" w:rsidP="006F46DB">
      <w:pPr>
        <w:spacing w:line="360" w:lineRule="auto"/>
        <w:rPr>
          <w:color w:val="000000" w:themeColor="text1"/>
        </w:rPr>
      </w:pPr>
      <w:r w:rsidRPr="006F46DB">
        <w:rPr>
          <w:color w:val="000000" w:themeColor="text1"/>
        </w:rPr>
        <w:t>Под доходом в данном случае понимается полученная польза, то есть, право покупателя на получение пользы от товара по причине того, что он отвечает за товар и гарантирует его сохранность</w:t>
      </w:r>
      <w:r>
        <w:rPr>
          <w:rStyle w:val="ad"/>
          <w:color w:val="000000" w:themeColor="text1"/>
        </w:rPr>
        <w:footnoteReference w:id="1743"/>
      </w:r>
      <w:r w:rsidRPr="006F46DB">
        <w:rPr>
          <w:color w:val="000000" w:themeColor="text1"/>
        </w:rPr>
        <w:t xml:space="preserve">.  </w:t>
      </w:r>
    </w:p>
    <w:p w:rsidR="00BE4CAA" w:rsidRDefault="006F46DB" w:rsidP="006F46DB">
      <w:pPr>
        <w:spacing w:line="360" w:lineRule="auto"/>
        <w:rPr>
          <w:color w:val="000000" w:themeColor="text1"/>
        </w:rPr>
      </w:pPr>
      <w:r w:rsidRPr="006F46DB">
        <w:rPr>
          <w:color w:val="000000" w:themeColor="text1"/>
        </w:rPr>
        <w:t xml:space="preserve">Кто купил раба и сдавал в аренду его труд, будь то за большую или малую плату, после чего обнаружил в нём недостаток и вернул его, в отношении такого Малик сказал: </w:t>
      </w:r>
      <w:r w:rsidRPr="006F46DB">
        <w:rPr>
          <w:i/>
          <w:iCs/>
          <w:color w:val="000000" w:themeColor="text1"/>
        </w:rPr>
        <w:t xml:space="preserve">«Он расторгает сделку и возвращает раба по причине недостатка, а использование раба и прибыль, которую он получил, остаются при нём, и этого же придерживались учёные Медины. Это как если бы некто купил раба, который бы построил для него дом, пусть даже превышающий стоимость самого раба в несколько раз, после чего обнаружил в нём недостаток, наделяющий его правом на расторжение сделки. </w:t>
      </w:r>
      <w:r w:rsidRPr="006F46DB">
        <w:rPr>
          <w:i/>
          <w:iCs/>
          <w:color w:val="000000" w:themeColor="text1"/>
        </w:rPr>
        <w:lastRenderedPageBreak/>
        <w:t>Он может расторгнуть сделку и вернуть раба, и с него не взымается стоимость использования раба. Таково же положение и в случае, когда он сдаёт в аренду раба, получая плату за его труд».</w:t>
      </w:r>
    </w:p>
    <w:p w:rsidR="00FA61AA" w:rsidRDefault="00FA61AA" w:rsidP="00FA61AA">
      <w:pPr>
        <w:pStyle w:val="3"/>
      </w:pPr>
      <w:r w:rsidRPr="00F60D0D">
        <w:rPr>
          <w:sz w:val="28"/>
          <w:szCs w:val="28"/>
        </w:rPr>
        <w:t>•</w:t>
      </w:r>
      <w:r>
        <w:t xml:space="preserve"> ВОПРОС № 3:</w:t>
      </w:r>
      <w:r w:rsidRPr="00043686">
        <w:t xml:space="preserve"> </w:t>
      </w:r>
      <w:r w:rsidRPr="00FA61AA">
        <w:t xml:space="preserve">ПРАВО ПРОДАВЦА НА РАСТОРЖЕНИЕ СДЕЛКИ ПРИ ОБНАРУЖЕНИИ НЕДОСТАТКА  </w:t>
      </w:r>
    </w:p>
    <w:p w:rsidR="00FA61AA" w:rsidRDefault="00FA61AA" w:rsidP="00FA61A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П</w:t>
      </w:r>
      <w:r w:rsidRPr="00FA61AA">
        <w:rPr>
          <w:i/>
          <w:iCs/>
          <w:color w:val="000000" w:themeColor="text1"/>
        </w:rPr>
        <w:t>родавец имеет право на возврат товара по причине выявленного недостатка</w:t>
      </w:r>
      <w:r>
        <w:rPr>
          <w:i/>
          <w:iCs/>
          <w:color w:val="000000" w:themeColor="text1"/>
        </w:rPr>
        <w:t>»</w:t>
      </w:r>
      <w:r w:rsidRPr="00741BCE">
        <w:rPr>
          <w:color w:val="000000" w:themeColor="text1"/>
        </w:rPr>
        <w:t xml:space="preserve">. </w:t>
      </w:r>
    </w:p>
    <w:p w:rsidR="00BE4CAA" w:rsidRDefault="00FA61AA" w:rsidP="00806A40">
      <w:pPr>
        <w:spacing w:line="360" w:lineRule="auto"/>
        <w:rPr>
          <w:color w:val="000000" w:themeColor="text1"/>
        </w:rPr>
      </w:pPr>
      <w:r>
        <w:rPr>
          <w:color w:val="000000" w:themeColor="text1"/>
        </w:rPr>
        <w:t>Т</w:t>
      </w:r>
      <w:r w:rsidRPr="00FA61AA">
        <w:rPr>
          <w:color w:val="000000" w:themeColor="text1"/>
        </w:rPr>
        <w:t>ак как покупатель доволен покупкой в момент заключения сделки, не ведая о недостатке. Когда же недостаток выявляется, выясняется и отсутствие довольства, которое учитывается Шариатом для действительности сделки.</w:t>
      </w:r>
    </w:p>
    <w:p w:rsidR="00FA61AA" w:rsidRDefault="00FA61AA" w:rsidP="00806A40">
      <w:pPr>
        <w:spacing w:line="360" w:lineRule="auto"/>
        <w:rPr>
          <w:color w:val="000000" w:themeColor="text1"/>
        </w:rPr>
      </w:pPr>
      <w:r w:rsidRPr="00FA61AA">
        <w:rPr>
          <w:color w:val="000000" w:themeColor="text1"/>
        </w:rPr>
        <w:t>К скрытым недостаткам относятся:</w:t>
      </w:r>
    </w:p>
    <w:p w:rsidR="00FA61AA" w:rsidRDefault="00FA61AA" w:rsidP="00FA61A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Из</w:t>
      </w:r>
      <w:r w:rsidRPr="00FA61AA">
        <w:rPr>
          <w:i/>
          <w:iCs/>
          <w:color w:val="000000" w:themeColor="text1"/>
        </w:rPr>
        <w:t xml:space="preserve"> них: оставление дойной скотины недоенной несколько дней перед продажей, которую впоследствии покупатель возвращает продавцу вместе с финиками количеством в один са’</w:t>
      </w:r>
      <w:r>
        <w:rPr>
          <w:i/>
          <w:iCs/>
          <w:color w:val="000000" w:themeColor="text1"/>
        </w:rPr>
        <w:t>…»</w:t>
      </w:r>
      <w:r w:rsidRPr="00741BCE">
        <w:rPr>
          <w:color w:val="000000" w:themeColor="text1"/>
        </w:rPr>
        <w:t xml:space="preserve">. </w:t>
      </w:r>
    </w:p>
    <w:p w:rsidR="00FA61AA" w:rsidRPr="00FA61AA" w:rsidRDefault="00FA61AA" w:rsidP="00FA61AA">
      <w:pPr>
        <w:spacing w:line="360" w:lineRule="auto"/>
        <w:rPr>
          <w:color w:val="000000" w:themeColor="text1"/>
        </w:rPr>
      </w:pPr>
      <w:r w:rsidRPr="00FA61AA">
        <w:rPr>
          <w:color w:val="000000" w:themeColor="text1"/>
        </w:rPr>
        <w:t xml:space="preserve">В данном случае утверждено право покупателя на расторжение сделки после обнаружения того, что молоко оставалось в вымени скотины несколько дней, чтобы ввести в заблуждение покупателей относительно количества молока, которую даёт скотина. </w:t>
      </w:r>
    </w:p>
    <w:p w:rsidR="00FA61AA" w:rsidRPr="00FA61AA" w:rsidRDefault="00FA61AA" w:rsidP="00FA61AA">
      <w:pPr>
        <w:spacing w:line="360" w:lineRule="auto"/>
        <w:rPr>
          <w:color w:val="000000" w:themeColor="text1"/>
        </w:rPr>
      </w:pPr>
      <w:r w:rsidRPr="00FA61AA">
        <w:rPr>
          <w:color w:val="000000" w:themeColor="text1"/>
        </w:rPr>
        <w:t>В обоих сборниках достоверных хадисов переда</w:t>
      </w:r>
      <w:r>
        <w:rPr>
          <w:color w:val="000000" w:themeColor="text1"/>
        </w:rPr>
        <w:t>ётся хадис со слов Абу Хурейры</w:t>
      </w:r>
      <w:r w:rsidRPr="00FA61AA">
        <w:rPr>
          <w:color w:val="000000" w:themeColor="text1"/>
        </w:rPr>
        <w:t xml:space="preserve">, что </w:t>
      </w:r>
      <w:r>
        <w:rPr>
          <w:color w:val="000000" w:themeColor="text1"/>
        </w:rPr>
        <w:t>п</w:t>
      </w:r>
      <w:r w:rsidRPr="00FA61AA">
        <w:rPr>
          <w:color w:val="000000" w:themeColor="text1"/>
        </w:rPr>
        <w:t>ророк</w:t>
      </w:r>
      <w:r w:rsidR="00D74670">
        <w:rPr>
          <w:color w:val="000000" w:themeColor="text1"/>
        </w:rPr>
        <w:t xml:space="preserve"> (да благословит его Аллах и приветствует) </w:t>
      </w:r>
      <w:r w:rsidRPr="00FA61AA">
        <w:rPr>
          <w:color w:val="000000" w:themeColor="text1"/>
        </w:rPr>
        <w:t xml:space="preserve">сказал: </w:t>
      </w:r>
      <w:r w:rsidRPr="00FA61AA">
        <w:rPr>
          <w:b/>
          <w:bCs/>
          <w:i/>
          <w:iCs/>
          <w:color w:val="000000" w:themeColor="text1"/>
        </w:rPr>
        <w:t xml:space="preserve">«Не оставляйте молоко в вымени дойных верблюдиц и овец. А тот, кто приобретёт подобное животное и подоит её, имеет право в течение трёх дней на одно из двух: если доволен, оставляет её себе, а если нет – возвращает вместе с са‘ом фиников». </w:t>
      </w:r>
      <w:r w:rsidRPr="00FA61AA">
        <w:rPr>
          <w:color w:val="000000" w:themeColor="text1"/>
        </w:rPr>
        <w:t>В</w:t>
      </w:r>
      <w:r>
        <w:rPr>
          <w:color w:val="000000" w:themeColor="text1"/>
        </w:rPr>
        <w:t xml:space="preserve"> в</w:t>
      </w:r>
      <w:r w:rsidRPr="00FA61AA">
        <w:rPr>
          <w:color w:val="000000" w:themeColor="text1"/>
        </w:rPr>
        <w:t xml:space="preserve">ерсии, приводимой у Муслима, говорится: </w:t>
      </w:r>
      <w:r w:rsidRPr="00FA61AA">
        <w:rPr>
          <w:b/>
          <w:bCs/>
          <w:i/>
          <w:iCs/>
          <w:color w:val="000000" w:themeColor="text1"/>
        </w:rPr>
        <w:t>«Кто приобрёл животное, в вымени которой сдерживалось молоко, имеет право на расторжение сделки в течение трёх дней. Если пожелает, может оставить её себе, а если нет – возвращает вместе с одним са‘ом фиников, а не пшеницы»</w:t>
      </w:r>
      <w:r w:rsidRPr="00FA61AA">
        <w:rPr>
          <w:rStyle w:val="ad"/>
          <w:color w:val="000000" w:themeColor="text1"/>
        </w:rPr>
        <w:footnoteReference w:id="1744"/>
      </w:r>
      <w:r w:rsidRPr="00FA61AA">
        <w:rPr>
          <w:color w:val="000000" w:themeColor="text1"/>
        </w:rPr>
        <w:t xml:space="preserve">. </w:t>
      </w:r>
    </w:p>
    <w:p w:rsidR="00FA61AA" w:rsidRPr="00FA61AA" w:rsidRDefault="00FA61AA" w:rsidP="00FA61AA">
      <w:pPr>
        <w:spacing w:line="360" w:lineRule="auto"/>
        <w:rPr>
          <w:color w:val="000000" w:themeColor="text1"/>
        </w:rPr>
      </w:pPr>
      <w:r>
        <w:rPr>
          <w:color w:val="000000" w:themeColor="text1"/>
        </w:rPr>
        <w:t>Я скажу: э</w:t>
      </w:r>
      <w:r w:rsidRPr="00FA61AA">
        <w:rPr>
          <w:color w:val="000000" w:themeColor="text1"/>
        </w:rPr>
        <w:t xml:space="preserve">то мнение также разделяет и аш-Шафи‘и. </w:t>
      </w:r>
    </w:p>
    <w:p w:rsidR="00FA61AA" w:rsidRPr="00FA61AA" w:rsidRDefault="00FA61AA" w:rsidP="00FA61AA">
      <w:pPr>
        <w:spacing w:line="360" w:lineRule="auto"/>
        <w:rPr>
          <w:i/>
          <w:iCs/>
          <w:color w:val="000000" w:themeColor="text1"/>
        </w:rPr>
      </w:pPr>
      <w:r w:rsidRPr="00FA61AA">
        <w:rPr>
          <w:color w:val="000000" w:themeColor="text1"/>
        </w:rPr>
        <w:t>Хафиз ан-На</w:t>
      </w:r>
      <w:r>
        <w:rPr>
          <w:rFonts w:ascii="Times New Roman" w:hAnsi="Times New Roman" w:cs="Times New Roman"/>
          <w:color w:val="000000" w:themeColor="text1"/>
        </w:rPr>
        <w:t>у</w:t>
      </w:r>
      <w:r w:rsidRPr="00FA61AA">
        <w:rPr>
          <w:rFonts w:cs="Book Antiqua"/>
          <w:color w:val="000000" w:themeColor="text1"/>
        </w:rPr>
        <w:t>а</w:t>
      </w:r>
      <w:r>
        <w:rPr>
          <w:rFonts w:ascii="Times New Roman" w:hAnsi="Times New Roman" w:cs="Times New Roman"/>
          <w:color w:val="000000" w:themeColor="text1"/>
        </w:rPr>
        <w:t>у</w:t>
      </w:r>
      <w:r w:rsidRPr="00FA61AA">
        <w:rPr>
          <w:rFonts w:cs="Book Antiqua"/>
          <w:color w:val="000000" w:themeColor="text1"/>
        </w:rPr>
        <w:t>и</w:t>
      </w:r>
      <w:r w:rsidRPr="00FA61AA">
        <w:rPr>
          <w:color w:val="000000" w:themeColor="text1"/>
        </w:rPr>
        <w:t xml:space="preserve"> </w:t>
      </w:r>
      <w:r w:rsidRPr="00FA61AA">
        <w:rPr>
          <w:rFonts w:cs="Book Antiqua"/>
          <w:color w:val="000000" w:themeColor="text1"/>
        </w:rPr>
        <w:t>в</w:t>
      </w:r>
      <w:r w:rsidRPr="00FA61AA">
        <w:rPr>
          <w:color w:val="000000" w:themeColor="text1"/>
        </w:rPr>
        <w:t xml:space="preserve"> </w:t>
      </w:r>
      <w:r w:rsidRPr="00FA61AA">
        <w:rPr>
          <w:rFonts w:cs="Book Antiqua"/>
          <w:color w:val="000000" w:themeColor="text1"/>
        </w:rPr>
        <w:t>«Минхадж</w:t>
      </w:r>
      <w:r w:rsidRPr="00FA61AA">
        <w:rPr>
          <w:color w:val="000000" w:themeColor="text1"/>
        </w:rPr>
        <w:t xml:space="preserve"> </w:t>
      </w:r>
      <w:r w:rsidRPr="00FA61AA">
        <w:rPr>
          <w:rFonts w:cs="Book Antiqua"/>
          <w:color w:val="000000" w:themeColor="text1"/>
        </w:rPr>
        <w:t>ат</w:t>
      </w:r>
      <w:r w:rsidRPr="00FA61AA">
        <w:rPr>
          <w:color w:val="000000" w:themeColor="text1"/>
        </w:rPr>
        <w:t>-</w:t>
      </w:r>
      <w:r w:rsidRPr="00FA61AA">
        <w:rPr>
          <w:rFonts w:cs="Book Antiqua"/>
          <w:color w:val="000000" w:themeColor="text1"/>
        </w:rPr>
        <w:t>талибин»</w:t>
      </w:r>
      <w:r w:rsidRPr="00FA61AA">
        <w:rPr>
          <w:color w:val="000000" w:themeColor="text1"/>
        </w:rPr>
        <w:t xml:space="preserve"> </w:t>
      </w:r>
      <w:r w:rsidRPr="00FA61AA">
        <w:rPr>
          <w:rFonts w:cs="Book Antiqua"/>
          <w:color w:val="000000" w:themeColor="text1"/>
        </w:rPr>
        <w:t>сказал</w:t>
      </w:r>
      <w:r w:rsidRPr="00FA61AA">
        <w:rPr>
          <w:color w:val="000000" w:themeColor="text1"/>
        </w:rPr>
        <w:t xml:space="preserve">: </w:t>
      </w:r>
      <w:r w:rsidRPr="00FA61AA">
        <w:rPr>
          <w:rFonts w:cs="Book Antiqua"/>
          <w:i/>
          <w:iCs/>
          <w:color w:val="000000" w:themeColor="text1"/>
        </w:rPr>
        <w:t>«Оставление</w:t>
      </w:r>
      <w:r w:rsidRPr="00FA61AA">
        <w:rPr>
          <w:i/>
          <w:iCs/>
          <w:color w:val="000000" w:themeColor="text1"/>
        </w:rPr>
        <w:t xml:space="preserve"> </w:t>
      </w:r>
      <w:r w:rsidRPr="00FA61AA">
        <w:rPr>
          <w:rFonts w:cs="Book Antiqua"/>
          <w:i/>
          <w:iCs/>
          <w:color w:val="000000" w:themeColor="text1"/>
        </w:rPr>
        <w:t>молока</w:t>
      </w:r>
      <w:r w:rsidRPr="00FA61AA">
        <w:rPr>
          <w:i/>
          <w:iCs/>
          <w:color w:val="000000" w:themeColor="text1"/>
        </w:rPr>
        <w:t xml:space="preserve"> </w:t>
      </w:r>
      <w:r w:rsidRPr="00FA61AA">
        <w:rPr>
          <w:rFonts w:cs="Book Antiqua"/>
          <w:i/>
          <w:iCs/>
          <w:color w:val="000000" w:themeColor="text1"/>
        </w:rPr>
        <w:t>в</w:t>
      </w:r>
      <w:r w:rsidRPr="00FA61AA">
        <w:rPr>
          <w:i/>
          <w:iCs/>
          <w:color w:val="000000" w:themeColor="text1"/>
        </w:rPr>
        <w:t xml:space="preserve"> </w:t>
      </w:r>
      <w:r w:rsidRPr="00FA61AA">
        <w:rPr>
          <w:rFonts w:cs="Book Antiqua"/>
          <w:i/>
          <w:iCs/>
          <w:color w:val="000000" w:themeColor="text1"/>
        </w:rPr>
        <w:t>вымени</w:t>
      </w:r>
      <w:r w:rsidRPr="00FA61AA">
        <w:rPr>
          <w:i/>
          <w:iCs/>
          <w:color w:val="000000" w:themeColor="text1"/>
        </w:rPr>
        <w:t xml:space="preserve"> </w:t>
      </w:r>
      <w:r w:rsidRPr="00FA61AA">
        <w:rPr>
          <w:rFonts w:cs="Book Antiqua"/>
          <w:i/>
          <w:iCs/>
          <w:color w:val="000000" w:themeColor="text1"/>
        </w:rPr>
        <w:t>является</w:t>
      </w:r>
      <w:r w:rsidRPr="00FA61AA">
        <w:rPr>
          <w:i/>
          <w:iCs/>
          <w:color w:val="000000" w:themeColor="text1"/>
        </w:rPr>
        <w:t xml:space="preserve"> </w:t>
      </w:r>
      <w:r w:rsidRPr="00FA61AA">
        <w:rPr>
          <w:rFonts w:cs="Book Antiqua"/>
          <w:i/>
          <w:iCs/>
          <w:color w:val="000000" w:themeColor="text1"/>
        </w:rPr>
        <w:t>запретным</w:t>
      </w:r>
      <w:r w:rsidRPr="00FA61AA">
        <w:rPr>
          <w:i/>
          <w:iCs/>
          <w:color w:val="000000" w:themeColor="text1"/>
        </w:rPr>
        <w:t xml:space="preserve">, </w:t>
      </w:r>
      <w:r w:rsidRPr="00FA61AA">
        <w:rPr>
          <w:rFonts w:cs="Book Antiqua"/>
          <w:i/>
          <w:iCs/>
          <w:color w:val="000000" w:themeColor="text1"/>
        </w:rPr>
        <w:t>а</w:t>
      </w:r>
      <w:r w:rsidRPr="00FA61AA">
        <w:rPr>
          <w:i/>
          <w:iCs/>
          <w:color w:val="000000" w:themeColor="text1"/>
        </w:rPr>
        <w:t xml:space="preserve"> </w:t>
      </w:r>
      <w:r w:rsidRPr="00FA61AA">
        <w:rPr>
          <w:rFonts w:cs="Book Antiqua"/>
          <w:i/>
          <w:iCs/>
          <w:color w:val="000000" w:themeColor="text1"/>
        </w:rPr>
        <w:t>п</w:t>
      </w:r>
      <w:r w:rsidRPr="00FA61AA">
        <w:rPr>
          <w:i/>
          <w:iCs/>
          <w:color w:val="000000" w:themeColor="text1"/>
        </w:rPr>
        <w:t>ри выявлени</w:t>
      </w:r>
      <w:r>
        <w:rPr>
          <w:i/>
          <w:iCs/>
          <w:color w:val="000000" w:themeColor="text1"/>
        </w:rPr>
        <w:t>и</w:t>
      </w:r>
      <w:r w:rsidRPr="00FA61AA">
        <w:rPr>
          <w:i/>
          <w:iCs/>
          <w:color w:val="000000" w:themeColor="text1"/>
        </w:rPr>
        <w:t xml:space="preserve"> этого, покупатель тут же имеет право расторгнуть сделку. Также было </w:t>
      </w:r>
      <w:r w:rsidRPr="00FA61AA">
        <w:rPr>
          <w:i/>
          <w:iCs/>
          <w:color w:val="000000" w:themeColor="text1"/>
        </w:rPr>
        <w:lastRenderedPageBreak/>
        <w:t xml:space="preserve">сказано, что он ждёт три дня. И если он возвращает животное после того как подоил её, то возвращает вместе с са‘ом фиников. Также было сказано, что достаточно дать вместе с ней один са‘ из любых продуктов питания. И правильным из существующих мнений является то, что, сколько бы он не надоил молока, много или мало, при возврате животного даёт только один са‘ (фиников или других продуктов питания)». </w:t>
      </w:r>
    </w:p>
    <w:p w:rsidR="00FA61AA" w:rsidRPr="00FA61AA" w:rsidRDefault="00FA61AA" w:rsidP="00FA61AA">
      <w:pPr>
        <w:spacing w:line="360" w:lineRule="auto"/>
        <w:rPr>
          <w:color w:val="000000" w:themeColor="text1"/>
        </w:rPr>
      </w:pPr>
      <w:r>
        <w:rPr>
          <w:color w:val="000000" w:themeColor="text1"/>
        </w:rPr>
        <w:t>Абу Мухаммад аль-Баг</w:t>
      </w:r>
      <w:r w:rsidRPr="00FA61AA">
        <w:rPr>
          <w:color w:val="000000" w:themeColor="text1"/>
        </w:rPr>
        <w:t>а</w:t>
      </w:r>
      <w:r>
        <w:rPr>
          <w:rFonts w:ascii="Times New Roman" w:hAnsi="Times New Roman" w:cs="Times New Roman"/>
          <w:color w:val="000000" w:themeColor="text1"/>
        </w:rPr>
        <w:t>у</w:t>
      </w:r>
      <w:r w:rsidRPr="00FA61AA">
        <w:rPr>
          <w:rFonts w:cs="Book Antiqua"/>
          <w:color w:val="000000" w:themeColor="text1"/>
        </w:rPr>
        <w:t>и</w:t>
      </w:r>
      <w:r w:rsidRPr="00FA61AA">
        <w:rPr>
          <w:color w:val="000000" w:themeColor="text1"/>
        </w:rPr>
        <w:t xml:space="preserve"> </w:t>
      </w:r>
      <w:r w:rsidRPr="00FA61AA">
        <w:rPr>
          <w:rFonts w:cs="Book Antiqua"/>
          <w:color w:val="000000" w:themeColor="text1"/>
        </w:rPr>
        <w:t>в</w:t>
      </w:r>
      <w:r w:rsidRPr="00FA61AA">
        <w:rPr>
          <w:color w:val="000000" w:themeColor="text1"/>
        </w:rPr>
        <w:t xml:space="preserve"> </w:t>
      </w:r>
      <w:r w:rsidRPr="00FA61AA">
        <w:rPr>
          <w:rFonts w:cs="Book Antiqua"/>
          <w:color w:val="000000" w:themeColor="text1"/>
        </w:rPr>
        <w:t>«Ш</w:t>
      </w:r>
      <w:r w:rsidRPr="00FA61AA">
        <w:rPr>
          <w:color w:val="000000" w:themeColor="text1"/>
        </w:rPr>
        <w:t>арх ас-</w:t>
      </w:r>
      <w:r>
        <w:rPr>
          <w:color w:val="000000" w:themeColor="text1"/>
        </w:rPr>
        <w:t>С</w:t>
      </w:r>
      <w:r w:rsidRPr="00FA61AA">
        <w:rPr>
          <w:color w:val="000000" w:themeColor="text1"/>
        </w:rPr>
        <w:t xml:space="preserve">унна» сказал: </w:t>
      </w:r>
      <w:r w:rsidRPr="00FA61AA">
        <w:rPr>
          <w:i/>
          <w:iCs/>
          <w:color w:val="000000" w:themeColor="text1"/>
        </w:rPr>
        <w:t>«Абу Ханифа сказал, что нет права на расторжение сделки у того, кто купил животное, в вымени которого сдерживалось молоко, и что он не может вернуть это животное после того как подоил. А Ибн Аби Лейл</w:t>
      </w:r>
      <w:r>
        <w:rPr>
          <w:i/>
          <w:iCs/>
          <w:color w:val="000000" w:themeColor="text1"/>
        </w:rPr>
        <w:t>я</w:t>
      </w:r>
      <w:r w:rsidRPr="00FA61AA">
        <w:rPr>
          <w:i/>
          <w:iCs/>
          <w:color w:val="000000" w:themeColor="text1"/>
        </w:rPr>
        <w:t xml:space="preserve"> и Абу Юсуф сказали, что он может вернуть такую скотину, но при этом ещё и возвращает цену надоенного молока». </w:t>
      </w:r>
    </w:p>
    <w:p w:rsidR="00FA61AA" w:rsidRPr="00FA61AA" w:rsidRDefault="00FA61AA" w:rsidP="00FA61AA">
      <w:pPr>
        <w:spacing w:line="360" w:lineRule="auto"/>
        <w:rPr>
          <w:color w:val="000000" w:themeColor="text1"/>
        </w:rPr>
      </w:pPr>
      <w:r w:rsidRPr="00FA61AA">
        <w:rPr>
          <w:color w:val="000000" w:themeColor="text1"/>
        </w:rPr>
        <w:t xml:space="preserve"> Ахмад ад-Дахля</w:t>
      </w:r>
      <w:r>
        <w:rPr>
          <w:rFonts w:ascii="Times New Roman" w:hAnsi="Times New Roman" w:cs="Times New Roman"/>
          <w:color w:val="000000" w:themeColor="text1"/>
        </w:rPr>
        <w:t>у</w:t>
      </w:r>
      <w:r w:rsidRPr="00FA61AA">
        <w:rPr>
          <w:rFonts w:cs="Book Antiqua"/>
          <w:color w:val="000000" w:themeColor="text1"/>
        </w:rPr>
        <w:t>и</w:t>
      </w:r>
      <w:r w:rsidRPr="00FA61AA">
        <w:rPr>
          <w:color w:val="000000" w:themeColor="text1"/>
        </w:rPr>
        <w:t xml:space="preserve"> </w:t>
      </w:r>
      <w:r w:rsidRPr="00FA61AA">
        <w:rPr>
          <w:rFonts w:cs="Book Antiqua"/>
          <w:color w:val="000000" w:themeColor="text1"/>
        </w:rPr>
        <w:t>в</w:t>
      </w:r>
      <w:r w:rsidRPr="00FA61AA">
        <w:rPr>
          <w:color w:val="000000" w:themeColor="text1"/>
        </w:rPr>
        <w:t xml:space="preserve"> </w:t>
      </w:r>
      <w:r w:rsidRPr="00FA61AA">
        <w:rPr>
          <w:rFonts w:cs="Book Antiqua"/>
          <w:color w:val="000000" w:themeColor="text1"/>
        </w:rPr>
        <w:t>«</w:t>
      </w:r>
      <w:r>
        <w:rPr>
          <w:rFonts w:cs="Book Antiqua"/>
          <w:color w:val="000000" w:themeColor="text1"/>
        </w:rPr>
        <w:t>а</w:t>
      </w:r>
      <w:r w:rsidRPr="00FA61AA">
        <w:rPr>
          <w:rFonts w:cs="Book Antiqua"/>
          <w:color w:val="000000" w:themeColor="text1"/>
        </w:rPr>
        <w:t>ль</w:t>
      </w:r>
      <w:r w:rsidRPr="00FA61AA">
        <w:rPr>
          <w:color w:val="000000" w:themeColor="text1"/>
        </w:rPr>
        <w:t>-</w:t>
      </w:r>
      <w:r>
        <w:rPr>
          <w:rFonts w:cs="Book Antiqua"/>
          <w:color w:val="000000" w:themeColor="text1"/>
        </w:rPr>
        <w:t>Х</w:t>
      </w:r>
      <w:r w:rsidRPr="00FA61AA">
        <w:rPr>
          <w:rFonts w:cs="Book Antiqua"/>
          <w:color w:val="000000" w:themeColor="text1"/>
        </w:rPr>
        <w:t>уджа</w:t>
      </w:r>
      <w:r w:rsidRPr="00FA61AA">
        <w:rPr>
          <w:color w:val="000000" w:themeColor="text1"/>
        </w:rPr>
        <w:t xml:space="preserve"> </w:t>
      </w:r>
      <w:r w:rsidRPr="00FA61AA">
        <w:rPr>
          <w:rFonts w:cs="Book Antiqua"/>
          <w:color w:val="000000" w:themeColor="text1"/>
        </w:rPr>
        <w:t>аль</w:t>
      </w:r>
      <w:r w:rsidRPr="00FA61AA">
        <w:rPr>
          <w:color w:val="000000" w:themeColor="text1"/>
        </w:rPr>
        <w:t>-</w:t>
      </w:r>
      <w:r>
        <w:rPr>
          <w:rFonts w:cs="Book Antiqua"/>
          <w:color w:val="000000" w:themeColor="text1"/>
        </w:rPr>
        <w:t>балиг</w:t>
      </w:r>
      <w:r w:rsidRPr="00FA61AA">
        <w:rPr>
          <w:rFonts w:cs="Book Antiqua"/>
          <w:color w:val="000000" w:themeColor="text1"/>
        </w:rPr>
        <w:t>а»</w:t>
      </w:r>
      <w:r w:rsidRPr="00FA61AA">
        <w:rPr>
          <w:color w:val="000000" w:themeColor="text1"/>
        </w:rPr>
        <w:t xml:space="preserve"> </w:t>
      </w:r>
      <w:r w:rsidRPr="00FA61AA">
        <w:rPr>
          <w:rFonts w:cs="Book Antiqua"/>
          <w:color w:val="000000" w:themeColor="text1"/>
        </w:rPr>
        <w:t>сказал</w:t>
      </w:r>
      <w:r w:rsidRPr="00FA61AA">
        <w:rPr>
          <w:color w:val="000000" w:themeColor="text1"/>
        </w:rPr>
        <w:t xml:space="preserve">: </w:t>
      </w:r>
      <w:r w:rsidRPr="00FA61AA">
        <w:rPr>
          <w:rFonts w:cs="Book Antiqua"/>
          <w:i/>
          <w:iCs/>
          <w:color w:val="000000" w:themeColor="text1"/>
        </w:rPr>
        <w:t>«Некоторые</w:t>
      </w:r>
      <w:r w:rsidRPr="00FA61AA">
        <w:rPr>
          <w:i/>
          <w:iCs/>
          <w:color w:val="000000" w:themeColor="text1"/>
        </w:rPr>
        <w:t xml:space="preserve">, </w:t>
      </w:r>
      <w:r w:rsidRPr="00FA61AA">
        <w:rPr>
          <w:rFonts w:cs="Book Antiqua"/>
          <w:i/>
          <w:iCs/>
          <w:color w:val="000000" w:themeColor="text1"/>
        </w:rPr>
        <w:t>не</w:t>
      </w:r>
      <w:r w:rsidRPr="00FA61AA">
        <w:rPr>
          <w:i/>
          <w:iCs/>
          <w:color w:val="000000" w:themeColor="text1"/>
        </w:rPr>
        <w:t xml:space="preserve"> </w:t>
      </w:r>
      <w:r w:rsidRPr="00FA61AA">
        <w:rPr>
          <w:rFonts w:cs="Book Antiqua"/>
          <w:i/>
          <w:iCs/>
          <w:color w:val="000000" w:themeColor="text1"/>
        </w:rPr>
        <w:t>будучи</w:t>
      </w:r>
      <w:r w:rsidRPr="00FA61AA">
        <w:rPr>
          <w:i/>
          <w:iCs/>
          <w:color w:val="000000" w:themeColor="text1"/>
        </w:rPr>
        <w:t xml:space="preserve"> </w:t>
      </w:r>
      <w:r w:rsidRPr="00FA61AA">
        <w:rPr>
          <w:rFonts w:cs="Book Antiqua"/>
          <w:i/>
          <w:iCs/>
          <w:color w:val="000000" w:themeColor="text1"/>
        </w:rPr>
        <w:t>ведомыми</w:t>
      </w:r>
      <w:r w:rsidRPr="00FA61AA">
        <w:rPr>
          <w:i/>
          <w:iCs/>
          <w:color w:val="000000" w:themeColor="text1"/>
        </w:rPr>
        <w:t xml:space="preserve">, </w:t>
      </w:r>
      <w:r w:rsidRPr="00FA61AA">
        <w:rPr>
          <w:rFonts w:cs="Book Antiqua"/>
          <w:i/>
          <w:iCs/>
          <w:color w:val="000000" w:themeColor="text1"/>
        </w:rPr>
        <w:t>уклонились</w:t>
      </w:r>
      <w:r w:rsidRPr="00FA61AA">
        <w:rPr>
          <w:i/>
          <w:iCs/>
          <w:color w:val="000000" w:themeColor="text1"/>
        </w:rPr>
        <w:t xml:space="preserve"> </w:t>
      </w:r>
      <w:r w:rsidRPr="00FA61AA">
        <w:rPr>
          <w:rFonts w:cs="Book Antiqua"/>
          <w:i/>
          <w:iCs/>
          <w:color w:val="000000" w:themeColor="text1"/>
        </w:rPr>
        <w:t>от</w:t>
      </w:r>
      <w:r w:rsidRPr="00FA61AA">
        <w:rPr>
          <w:i/>
          <w:iCs/>
          <w:color w:val="000000" w:themeColor="text1"/>
        </w:rPr>
        <w:t xml:space="preserve"> </w:t>
      </w:r>
      <w:r w:rsidRPr="00FA61AA">
        <w:rPr>
          <w:rFonts w:cs="Book Antiqua"/>
          <w:i/>
          <w:iCs/>
          <w:color w:val="000000" w:themeColor="text1"/>
        </w:rPr>
        <w:t>воплощения</w:t>
      </w:r>
      <w:r w:rsidRPr="00FA61AA">
        <w:rPr>
          <w:i/>
          <w:iCs/>
          <w:color w:val="000000" w:themeColor="text1"/>
        </w:rPr>
        <w:t xml:space="preserve"> </w:t>
      </w:r>
      <w:r w:rsidRPr="00FA61AA">
        <w:rPr>
          <w:rFonts w:cs="Book Antiqua"/>
          <w:i/>
          <w:iCs/>
          <w:color w:val="000000" w:themeColor="text1"/>
        </w:rPr>
        <w:t>этого</w:t>
      </w:r>
      <w:r w:rsidRPr="00FA61AA">
        <w:rPr>
          <w:i/>
          <w:iCs/>
          <w:color w:val="000000" w:themeColor="text1"/>
        </w:rPr>
        <w:t xml:space="preserve"> </w:t>
      </w:r>
      <w:r w:rsidRPr="00FA61AA">
        <w:rPr>
          <w:rFonts w:cs="Book Antiqua"/>
          <w:i/>
          <w:iCs/>
          <w:color w:val="000000" w:themeColor="text1"/>
        </w:rPr>
        <w:t>хадиса</w:t>
      </w:r>
      <w:r w:rsidRPr="00FA61AA">
        <w:rPr>
          <w:i/>
          <w:iCs/>
          <w:color w:val="000000" w:themeColor="text1"/>
        </w:rPr>
        <w:t xml:space="preserve">, </w:t>
      </w:r>
      <w:r w:rsidRPr="00FA61AA">
        <w:rPr>
          <w:rFonts w:cs="Book Antiqua"/>
          <w:i/>
          <w:iCs/>
          <w:color w:val="000000" w:themeColor="text1"/>
        </w:rPr>
        <w:t>прибегнув</w:t>
      </w:r>
      <w:r w:rsidRPr="00FA61AA">
        <w:rPr>
          <w:i/>
          <w:iCs/>
          <w:color w:val="000000" w:themeColor="text1"/>
        </w:rPr>
        <w:t xml:space="preserve"> </w:t>
      </w:r>
      <w:r w:rsidRPr="00FA61AA">
        <w:rPr>
          <w:rFonts w:cs="Book Antiqua"/>
          <w:i/>
          <w:iCs/>
          <w:color w:val="000000" w:themeColor="text1"/>
        </w:rPr>
        <w:t>к</w:t>
      </w:r>
      <w:r w:rsidRPr="00FA61AA">
        <w:rPr>
          <w:i/>
          <w:iCs/>
          <w:color w:val="000000" w:themeColor="text1"/>
        </w:rPr>
        <w:t xml:space="preserve"> </w:t>
      </w:r>
      <w:r w:rsidRPr="00FA61AA">
        <w:rPr>
          <w:rFonts w:cs="Book Antiqua"/>
          <w:i/>
          <w:iCs/>
          <w:color w:val="000000" w:themeColor="text1"/>
        </w:rPr>
        <w:t>выдуманному</w:t>
      </w:r>
      <w:r w:rsidRPr="00FA61AA">
        <w:rPr>
          <w:i/>
          <w:iCs/>
          <w:color w:val="000000" w:themeColor="text1"/>
        </w:rPr>
        <w:t xml:space="preserve"> </w:t>
      </w:r>
      <w:r w:rsidRPr="00FA61AA">
        <w:rPr>
          <w:rFonts w:cs="Book Antiqua"/>
          <w:i/>
          <w:iCs/>
          <w:color w:val="000000" w:themeColor="text1"/>
        </w:rPr>
        <w:t>ими</w:t>
      </w:r>
      <w:r w:rsidRPr="00FA61AA">
        <w:rPr>
          <w:i/>
          <w:iCs/>
          <w:color w:val="000000" w:themeColor="text1"/>
        </w:rPr>
        <w:t xml:space="preserve"> </w:t>
      </w:r>
      <w:r w:rsidRPr="00FA61AA">
        <w:rPr>
          <w:rFonts w:cs="Book Antiqua"/>
          <w:i/>
          <w:iCs/>
          <w:color w:val="000000" w:themeColor="text1"/>
        </w:rPr>
        <w:t>же</w:t>
      </w:r>
      <w:r w:rsidRPr="00FA61AA">
        <w:rPr>
          <w:i/>
          <w:iCs/>
          <w:color w:val="000000" w:themeColor="text1"/>
        </w:rPr>
        <w:t xml:space="preserve"> </w:t>
      </w:r>
      <w:r w:rsidRPr="00FA61AA">
        <w:rPr>
          <w:rFonts w:cs="Book Antiqua"/>
          <w:i/>
          <w:iCs/>
          <w:color w:val="000000" w:themeColor="text1"/>
        </w:rPr>
        <w:t>правилу</w:t>
      </w:r>
      <w:r w:rsidRPr="00FA61AA">
        <w:rPr>
          <w:i/>
          <w:iCs/>
          <w:color w:val="000000" w:themeColor="text1"/>
        </w:rPr>
        <w:t xml:space="preserve">, </w:t>
      </w:r>
      <w:r w:rsidRPr="00FA61AA">
        <w:rPr>
          <w:rFonts w:cs="Book Antiqua"/>
          <w:i/>
          <w:iCs/>
          <w:color w:val="000000" w:themeColor="text1"/>
        </w:rPr>
        <w:t>которое</w:t>
      </w:r>
      <w:r w:rsidRPr="00FA61AA">
        <w:rPr>
          <w:i/>
          <w:iCs/>
          <w:color w:val="000000" w:themeColor="text1"/>
        </w:rPr>
        <w:t xml:space="preserve"> </w:t>
      </w:r>
      <w:r w:rsidRPr="00FA61AA">
        <w:rPr>
          <w:rFonts w:cs="Book Antiqua"/>
          <w:i/>
          <w:iCs/>
          <w:color w:val="000000" w:themeColor="text1"/>
        </w:rPr>
        <w:t>гласит</w:t>
      </w:r>
      <w:r w:rsidRPr="00FA61AA">
        <w:rPr>
          <w:i/>
          <w:iCs/>
          <w:color w:val="000000" w:themeColor="text1"/>
        </w:rPr>
        <w:t>: «Необходимо оставить без применения все хадисы, кот</w:t>
      </w:r>
      <w:r>
        <w:rPr>
          <w:i/>
          <w:iCs/>
          <w:color w:val="000000" w:themeColor="text1"/>
        </w:rPr>
        <w:t>орые не передают правоведы (фак</w:t>
      </w:r>
      <w:r w:rsidRPr="00FA61AA">
        <w:rPr>
          <w:i/>
          <w:iCs/>
          <w:color w:val="000000" w:themeColor="text1"/>
        </w:rPr>
        <w:t xml:space="preserve">ихи), и которые невозможно объяснить посредством разума». Это правило, несмотря на свою ошибочность, не подходит в данной ситуации, так как этот хадис аль-Бухари, в числе прочих, также передал и от Ибн Мас‘уда, которого одного достаточно для их опровержения. А также потому, что данная мера (в один са‘) подобна всем остальным мерам, установленным Шариатом, пользу которых в состоянии познать разум, не ограничиваясь лишь правовой стороной вопроса, установленной меры. Впрочем, конечно же, я имею в виду разум специалистов из числа учёных». </w:t>
      </w:r>
    </w:p>
    <w:p w:rsidR="00FA61AA" w:rsidRPr="00FA61AA" w:rsidRDefault="00FA61AA" w:rsidP="00FA61AA">
      <w:pPr>
        <w:spacing w:line="360" w:lineRule="auto"/>
        <w:rPr>
          <w:i/>
          <w:iCs/>
          <w:color w:val="000000" w:themeColor="text1"/>
        </w:rPr>
      </w:pPr>
      <w:r>
        <w:rPr>
          <w:color w:val="000000" w:themeColor="text1"/>
        </w:rPr>
        <w:t>Ибн аль-К</w:t>
      </w:r>
      <w:r w:rsidRPr="00FA61AA">
        <w:rPr>
          <w:color w:val="000000" w:themeColor="text1"/>
        </w:rPr>
        <w:t xml:space="preserve">айим сказал: </w:t>
      </w:r>
      <w:r w:rsidRPr="00FA61AA">
        <w:rPr>
          <w:i/>
          <w:iCs/>
          <w:color w:val="000000" w:themeColor="text1"/>
        </w:rPr>
        <w:t>«К этому также относится отвержение посредством сомнительной аналогии ясного, достоверного и прямого довода в вопросе накопленного молока в вымени, а также заявление о том, что хадис противоречит неким основам, и поэтому не может быть принятым. Было сказано, что основой является Книга Аллаха, Сунна Его посланника</w:t>
      </w:r>
      <w:r>
        <w:rPr>
          <w:i/>
          <w:iCs/>
          <w:color w:val="000000" w:themeColor="text1"/>
        </w:rPr>
        <w:t xml:space="preserve"> </w:t>
      </w:r>
      <w:r w:rsidR="00602451" w:rsidRPr="00602451">
        <w:rPr>
          <w:i/>
          <w:iCs/>
          <w:color w:val="000000" w:themeColor="text1"/>
        </w:rPr>
        <w:t>(да благословит его Аллах и приветствует)</w:t>
      </w:r>
      <w:r w:rsidRPr="00FA61AA">
        <w:rPr>
          <w:i/>
          <w:iCs/>
          <w:color w:val="000000" w:themeColor="text1"/>
        </w:rPr>
        <w:t>, единогласное мнение всей исламской общины и правильная аналогия, согласующаяся с Кораном и Сунной. И если достоверный хадис сам по себе относится к основам, как возможно, чтобы основа противоречила сама себе?! Это явное заблуждение. На самом же деле, основой являются всего две вещи и нет третьего: это слова Всевышнего Аллаха и слова Его посланника</w:t>
      </w:r>
      <w:r>
        <w:rPr>
          <w:i/>
          <w:iCs/>
          <w:color w:val="000000" w:themeColor="text1"/>
        </w:rPr>
        <w:t xml:space="preserve"> </w:t>
      </w:r>
      <w:r w:rsidR="00602451" w:rsidRPr="00602451">
        <w:rPr>
          <w:i/>
          <w:iCs/>
          <w:color w:val="000000" w:themeColor="text1"/>
        </w:rPr>
        <w:t>(да благословит его Аллах и приветствует)</w:t>
      </w:r>
      <w:r w:rsidRPr="00FA61AA">
        <w:rPr>
          <w:i/>
          <w:iCs/>
          <w:color w:val="000000" w:themeColor="text1"/>
        </w:rPr>
        <w:t>, а всё остальное, помимо этого, опирается на них. Таким образом, Сунна является основой сама по себе, а аналогия – это ответвление. И как можно основу возвращать к ответвлению?! Имам Ахмад сказал: «Поистине</w:t>
      </w:r>
      <w:r>
        <w:rPr>
          <w:i/>
          <w:iCs/>
          <w:color w:val="000000" w:themeColor="text1"/>
        </w:rPr>
        <w:t>,</w:t>
      </w:r>
      <w:r w:rsidRPr="00FA61AA">
        <w:rPr>
          <w:i/>
          <w:iCs/>
          <w:color w:val="000000" w:themeColor="text1"/>
        </w:rPr>
        <w:t xml:space="preserve"> ана</w:t>
      </w:r>
      <w:r>
        <w:rPr>
          <w:i/>
          <w:iCs/>
          <w:color w:val="000000" w:themeColor="text1"/>
        </w:rPr>
        <w:t>логией является та аналогия (кы</w:t>
      </w:r>
      <w:r w:rsidRPr="00FA61AA">
        <w:rPr>
          <w:i/>
          <w:iCs/>
          <w:color w:val="000000" w:themeColor="text1"/>
        </w:rPr>
        <w:t>яс), которая сравнивается с основой, а что касается того, чтобы обратиться к основе и разрушить её, а потом приниматься за аналогию, то к чему же в таком случае будет проводиться аналогия?»</w:t>
      </w:r>
      <w:r>
        <w:rPr>
          <w:i/>
          <w:iCs/>
          <w:color w:val="000000" w:themeColor="text1"/>
        </w:rPr>
        <w:t>.</w:t>
      </w:r>
      <w:r w:rsidRPr="00FA61AA">
        <w:rPr>
          <w:i/>
          <w:iCs/>
          <w:color w:val="000000" w:themeColor="text1"/>
        </w:rPr>
        <w:t xml:space="preserve"> Выше уже разбиралось соответствие аналогии хадису, в котором говорится о накопленном молоке в вымени, а также </w:t>
      </w:r>
      <w:r w:rsidRPr="00FA61AA">
        <w:rPr>
          <w:i/>
          <w:iCs/>
          <w:color w:val="000000" w:themeColor="text1"/>
        </w:rPr>
        <w:lastRenderedPageBreak/>
        <w:t>ошибочность мнения тех, кто посчитал его противоречащим ей. Также как и разбиралось то, что в Шариате нет постановлений и норм противоречащих правильной аналогии. А что касается ошибочной аналогии, то полностью весь Шариат противоречит ей. И нет предела удивлению тем людям, для которых взятие омовения вином соответствует основам и принимается, а хадис о накапливаемом молоке в вымени проти</w:t>
      </w:r>
      <w:r>
        <w:rPr>
          <w:i/>
          <w:iCs/>
          <w:color w:val="000000" w:themeColor="text1"/>
        </w:rPr>
        <w:t>воречит основам и отвергается!».</w:t>
      </w:r>
    </w:p>
    <w:p w:rsidR="00FA61AA" w:rsidRPr="00FA61AA" w:rsidRDefault="00FA61AA" w:rsidP="00FA61AA">
      <w:pPr>
        <w:spacing w:line="360" w:lineRule="auto"/>
        <w:rPr>
          <w:color w:val="000000" w:themeColor="text1"/>
        </w:rPr>
      </w:pPr>
      <w:r w:rsidRPr="00FA61AA">
        <w:rPr>
          <w:color w:val="000000" w:themeColor="text1"/>
        </w:rPr>
        <w:t xml:space="preserve">Подводя итог, скажу, что нет ничего, что противоречило бы вышеприведённому хадису, так же как и недостоверны версии, в которых упоминается один са‘ пшеницы или продуктов питания. Как раз достоверным является только та версия хадиса, где говорится, что покупатель возвращает животное и один са‘ фиников. </w:t>
      </w:r>
    </w:p>
    <w:p w:rsidR="00FA61AA" w:rsidRPr="00FA61AA" w:rsidRDefault="00FA61AA" w:rsidP="00FA61AA">
      <w:pPr>
        <w:spacing w:line="360" w:lineRule="auto"/>
        <w:rPr>
          <w:color w:val="000000" w:themeColor="text1"/>
        </w:rPr>
      </w:pPr>
      <w:r w:rsidRPr="00FA61AA">
        <w:rPr>
          <w:color w:val="000000" w:themeColor="text1"/>
        </w:rPr>
        <w:t>Ханафиты всевозможными путями пытаются отвергнуть этот хадис, но ни один из этих путей не опирается на знание. Сам автор этой книги (аш-Шаукани) подробно разобрал этот вопрос в «Шарх аль</w:t>
      </w:r>
      <w:r>
        <w:rPr>
          <w:color w:val="000000" w:themeColor="text1"/>
        </w:rPr>
        <w:t>-Мунтак</w:t>
      </w:r>
      <w:r w:rsidRPr="00FA61AA">
        <w:rPr>
          <w:color w:val="000000" w:themeColor="text1"/>
        </w:rPr>
        <w:t xml:space="preserve">а» и опроверг все их доводы. И мы ничего не предпочитаем Шариату, но говорим, что если продавец и покупатель начнут препираться относительно стоимости молока, которое было в вымени, и покупатель даст ему один са‘ фиников, продавец обязан будет принять это, и не имеет права требовать ничего иного при наличии фиников. Да, если финики отсутствуют, тогда станет обязательным их стоимость. Также если продавец и покупатель будут согласны заменить финики чем-либо другим, то их обоюдное согласие узаконивает то, на что они согласны. </w:t>
      </w:r>
    </w:p>
    <w:p w:rsidR="00FA61AA" w:rsidRPr="00FA61AA" w:rsidRDefault="00FA61AA" w:rsidP="00FA61AA">
      <w:pPr>
        <w:spacing w:line="360" w:lineRule="auto"/>
        <w:rPr>
          <w:color w:val="000000" w:themeColor="text1"/>
        </w:rPr>
      </w:pPr>
      <w:r w:rsidRPr="00FA61AA">
        <w:rPr>
          <w:color w:val="000000" w:themeColor="text1"/>
        </w:rPr>
        <w:t>Полный разбор этого хадиса был при</w:t>
      </w:r>
      <w:r>
        <w:rPr>
          <w:color w:val="000000" w:themeColor="text1"/>
        </w:rPr>
        <w:t>ведён нами в разъяснении «Булюг</w:t>
      </w:r>
      <w:r w:rsidRPr="00FA61AA">
        <w:rPr>
          <w:color w:val="000000" w:themeColor="text1"/>
        </w:rPr>
        <w:t xml:space="preserve"> аль-марам» и желающий может обратиться к нему. </w:t>
      </w:r>
    </w:p>
    <w:p w:rsidR="00FA61AA" w:rsidRDefault="00FA61AA" w:rsidP="00FA61A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A61AA">
        <w:rPr>
          <w:i/>
          <w:iCs/>
          <w:color w:val="000000" w:themeColor="text1"/>
        </w:rPr>
        <w:t>или то, чем они удовлетворятся по обоюдному согласию</w:t>
      </w:r>
      <w:r>
        <w:rPr>
          <w:i/>
          <w:iCs/>
          <w:color w:val="000000" w:themeColor="text1"/>
        </w:rPr>
        <w:t>…»</w:t>
      </w:r>
      <w:r w:rsidRPr="00741BCE">
        <w:rPr>
          <w:color w:val="000000" w:themeColor="text1"/>
        </w:rPr>
        <w:t xml:space="preserve">. </w:t>
      </w:r>
    </w:p>
    <w:p w:rsidR="00BE4CAA" w:rsidRDefault="00FA61AA" w:rsidP="00FA61AA">
      <w:pPr>
        <w:spacing w:line="360" w:lineRule="auto"/>
        <w:rPr>
          <w:color w:val="000000" w:themeColor="text1"/>
        </w:rPr>
      </w:pPr>
      <w:r>
        <w:rPr>
          <w:color w:val="000000" w:themeColor="text1"/>
        </w:rPr>
        <w:t>Т</w:t>
      </w:r>
      <w:r w:rsidRPr="00FA61AA">
        <w:rPr>
          <w:color w:val="000000" w:themeColor="text1"/>
        </w:rPr>
        <w:t>ак как права людей – это их права, и если они согласны заменить финики на что-либо другое, то это дозволено, точно так же, как если бы продавец вовсе отказался что-либо брать или же отказался от части того, на что имеет право. Всё это дозволено.</w:t>
      </w:r>
    </w:p>
    <w:p w:rsidR="00FA61AA" w:rsidRDefault="00FA61AA" w:rsidP="00FA61AA">
      <w:pPr>
        <w:pStyle w:val="3"/>
      </w:pPr>
      <w:r w:rsidRPr="00F60D0D">
        <w:rPr>
          <w:sz w:val="28"/>
          <w:szCs w:val="28"/>
        </w:rPr>
        <w:t>•</w:t>
      </w:r>
      <w:r>
        <w:t xml:space="preserve"> ВОПРОС № 4:</w:t>
      </w:r>
      <w:r w:rsidRPr="00043686">
        <w:t xml:space="preserve"> </w:t>
      </w:r>
      <w:r w:rsidRPr="00FA61AA">
        <w:t>ТОТ, КТО БЫЛ ОБМАНУТ ПРИ ЗАКЛЮЧЕНИИ СДЕЛКИ, ИМЕЕТ ПРАВО НА ЕЁ РАСТОРЖЕНИЕ</w:t>
      </w:r>
    </w:p>
    <w:p w:rsidR="00FA61AA" w:rsidRDefault="00FA61AA" w:rsidP="00FA61A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FA61AA">
        <w:rPr>
          <w:i/>
          <w:iCs/>
          <w:color w:val="000000" w:themeColor="text1"/>
        </w:rPr>
        <w:t>от, кто был обманут, имеет право на расторжение сделки</w:t>
      </w:r>
      <w:r>
        <w:rPr>
          <w:i/>
          <w:iCs/>
          <w:color w:val="000000" w:themeColor="text1"/>
        </w:rPr>
        <w:t>»</w:t>
      </w:r>
      <w:r w:rsidRPr="00741BCE">
        <w:rPr>
          <w:color w:val="000000" w:themeColor="text1"/>
        </w:rPr>
        <w:t xml:space="preserve">. </w:t>
      </w:r>
    </w:p>
    <w:p w:rsidR="00FA61AA" w:rsidRPr="00FA61AA" w:rsidRDefault="00FA61AA" w:rsidP="004547E8">
      <w:pPr>
        <w:spacing w:line="360" w:lineRule="auto"/>
        <w:rPr>
          <w:color w:val="000000" w:themeColor="text1"/>
        </w:rPr>
      </w:pPr>
      <w:r w:rsidRPr="00FA61AA">
        <w:rPr>
          <w:color w:val="000000" w:themeColor="text1"/>
        </w:rPr>
        <w:t>Если он изначально обусловил то, чтобы его не обманывали, то нет никаких сомнений на это его право, исходя из приводим</w:t>
      </w:r>
      <w:r w:rsidR="004547E8">
        <w:rPr>
          <w:color w:val="000000" w:themeColor="text1"/>
        </w:rPr>
        <w:t>ого ранее хадиса он Ибн ‘Умара</w:t>
      </w:r>
      <w:r w:rsidRPr="00FA61AA">
        <w:rPr>
          <w:color w:val="000000" w:themeColor="text1"/>
        </w:rPr>
        <w:t xml:space="preserve">, который сказал: </w:t>
      </w:r>
      <w:r w:rsidRPr="004547E8">
        <w:rPr>
          <w:i/>
          <w:iCs/>
          <w:color w:val="000000" w:themeColor="text1"/>
        </w:rPr>
        <w:t xml:space="preserve">«Некий человек пожаловался </w:t>
      </w:r>
      <w:r w:rsidR="004547E8">
        <w:rPr>
          <w:i/>
          <w:iCs/>
          <w:color w:val="000000" w:themeColor="text1"/>
        </w:rPr>
        <w:t>п</w:t>
      </w:r>
      <w:r w:rsidRPr="004547E8">
        <w:rPr>
          <w:i/>
          <w:iCs/>
          <w:color w:val="000000" w:themeColor="text1"/>
        </w:rPr>
        <w:t>ророку</w:t>
      </w:r>
      <w:r w:rsidR="00D74670">
        <w:rPr>
          <w:i/>
          <w:iCs/>
          <w:color w:val="000000" w:themeColor="text1"/>
        </w:rPr>
        <w:t xml:space="preserve"> (да благословит его Аллах и приветствует) </w:t>
      </w:r>
      <w:r w:rsidRPr="004547E8">
        <w:rPr>
          <w:i/>
          <w:iCs/>
          <w:color w:val="000000" w:themeColor="text1"/>
        </w:rPr>
        <w:t xml:space="preserve">на то, что его обманывают в </w:t>
      </w:r>
      <w:r w:rsidRPr="004547E8">
        <w:rPr>
          <w:i/>
          <w:iCs/>
          <w:color w:val="000000" w:themeColor="text1"/>
        </w:rPr>
        <w:lastRenderedPageBreak/>
        <w:t xml:space="preserve">торговле и </w:t>
      </w:r>
      <w:r w:rsidR="004547E8">
        <w:rPr>
          <w:i/>
          <w:iCs/>
          <w:color w:val="000000" w:themeColor="text1"/>
        </w:rPr>
        <w:t>п</w:t>
      </w:r>
      <w:r w:rsidRPr="004547E8">
        <w:rPr>
          <w:i/>
          <w:iCs/>
          <w:color w:val="000000" w:themeColor="text1"/>
        </w:rPr>
        <w:t>ророк</w:t>
      </w:r>
      <w:r w:rsidR="00D74670">
        <w:rPr>
          <w:i/>
          <w:iCs/>
          <w:color w:val="000000" w:themeColor="text1"/>
        </w:rPr>
        <w:t xml:space="preserve"> (да благословит его Аллах и приветствует) </w:t>
      </w:r>
      <w:r w:rsidRPr="004547E8">
        <w:rPr>
          <w:i/>
          <w:iCs/>
          <w:color w:val="000000" w:themeColor="text1"/>
        </w:rPr>
        <w:t xml:space="preserve">сказал ему: </w:t>
      </w:r>
      <w:r w:rsidR="004547E8" w:rsidRPr="004547E8">
        <w:rPr>
          <w:b/>
          <w:bCs/>
          <w:i/>
          <w:iCs/>
          <w:color w:val="000000" w:themeColor="text1"/>
        </w:rPr>
        <w:t>«При заключении сделок говори: "Без обмана"</w:t>
      </w:r>
      <w:r w:rsidRPr="004547E8">
        <w:rPr>
          <w:b/>
          <w:bCs/>
          <w:i/>
          <w:iCs/>
          <w:color w:val="000000" w:themeColor="text1"/>
        </w:rPr>
        <w:t>»</w:t>
      </w:r>
      <w:r w:rsidRPr="004547E8">
        <w:rPr>
          <w:i/>
          <w:iCs/>
          <w:color w:val="000000" w:themeColor="text1"/>
        </w:rPr>
        <w:t>.</w:t>
      </w:r>
      <w:r w:rsidRPr="00FA61AA">
        <w:rPr>
          <w:color w:val="000000" w:themeColor="text1"/>
        </w:rPr>
        <w:t xml:space="preserve"> Хад</w:t>
      </w:r>
      <w:r w:rsidR="004547E8">
        <w:rPr>
          <w:color w:val="000000" w:themeColor="text1"/>
        </w:rPr>
        <w:t>ис приводится в обоих Сахихах</w:t>
      </w:r>
      <w:r w:rsidR="004547E8">
        <w:rPr>
          <w:rStyle w:val="ad"/>
          <w:color w:val="000000" w:themeColor="text1"/>
        </w:rPr>
        <w:footnoteReference w:id="1745"/>
      </w:r>
      <w:r w:rsidR="004547E8">
        <w:rPr>
          <w:color w:val="000000" w:themeColor="text1"/>
        </w:rPr>
        <w:t>.</w:t>
      </w:r>
      <w:r w:rsidRPr="00FA61AA">
        <w:rPr>
          <w:color w:val="000000" w:themeColor="text1"/>
        </w:rPr>
        <w:t xml:space="preserve"> </w:t>
      </w:r>
    </w:p>
    <w:p w:rsidR="00FA61AA" w:rsidRPr="00FA61AA" w:rsidRDefault="00FA61AA" w:rsidP="004547E8">
      <w:pPr>
        <w:spacing w:line="360" w:lineRule="auto"/>
        <w:rPr>
          <w:color w:val="000000" w:themeColor="text1"/>
        </w:rPr>
      </w:pPr>
      <w:r w:rsidRPr="00FA61AA">
        <w:rPr>
          <w:color w:val="000000" w:themeColor="text1"/>
        </w:rPr>
        <w:t>Также он приводится и в «</w:t>
      </w:r>
      <w:r w:rsidR="004547E8">
        <w:rPr>
          <w:color w:val="000000" w:themeColor="text1"/>
        </w:rPr>
        <w:t>а</w:t>
      </w:r>
      <w:r w:rsidRPr="00FA61AA">
        <w:rPr>
          <w:color w:val="000000" w:themeColor="text1"/>
        </w:rPr>
        <w:t>ль-</w:t>
      </w:r>
      <w:r w:rsidR="004547E8">
        <w:rPr>
          <w:color w:val="000000" w:themeColor="text1"/>
        </w:rPr>
        <w:t>М</w:t>
      </w:r>
      <w:r w:rsidRPr="00FA61AA">
        <w:rPr>
          <w:color w:val="000000" w:themeColor="text1"/>
        </w:rPr>
        <w:t>у</w:t>
      </w:r>
      <w:r w:rsidR="004547E8">
        <w:rPr>
          <w:rFonts w:ascii="Times New Roman" w:hAnsi="Times New Roman" w:cs="Times New Roman"/>
          <w:color w:val="000000" w:themeColor="text1"/>
        </w:rPr>
        <w:t>в</w:t>
      </w:r>
      <w:r w:rsidRPr="00FA61AA">
        <w:rPr>
          <w:rFonts w:cs="Book Antiqua"/>
          <w:color w:val="000000" w:themeColor="text1"/>
        </w:rPr>
        <w:t>атта»</w:t>
      </w:r>
      <w:r w:rsidRPr="00FA61AA">
        <w:rPr>
          <w:color w:val="000000" w:themeColor="text1"/>
        </w:rPr>
        <w:t xml:space="preserve"> </w:t>
      </w:r>
      <w:r w:rsidRPr="00FA61AA">
        <w:rPr>
          <w:rFonts w:cs="Book Antiqua"/>
          <w:color w:val="000000" w:themeColor="text1"/>
        </w:rPr>
        <w:t>с</w:t>
      </w:r>
      <w:r w:rsidRPr="00FA61AA">
        <w:rPr>
          <w:color w:val="000000" w:themeColor="text1"/>
        </w:rPr>
        <w:t xml:space="preserve"> </w:t>
      </w:r>
      <w:r w:rsidRPr="00FA61AA">
        <w:rPr>
          <w:rFonts w:cs="Book Antiqua"/>
          <w:color w:val="000000" w:themeColor="text1"/>
        </w:rPr>
        <w:t>добавкой</w:t>
      </w:r>
      <w:r w:rsidRPr="00FA61AA">
        <w:rPr>
          <w:color w:val="000000" w:themeColor="text1"/>
        </w:rPr>
        <w:t xml:space="preserve">: </w:t>
      </w:r>
      <w:r w:rsidRPr="004547E8">
        <w:rPr>
          <w:rFonts w:cs="Book Antiqua"/>
          <w:i/>
          <w:iCs/>
          <w:color w:val="000000" w:themeColor="text1"/>
        </w:rPr>
        <w:t>«И</w:t>
      </w:r>
      <w:r w:rsidRPr="004547E8">
        <w:rPr>
          <w:i/>
          <w:iCs/>
          <w:color w:val="000000" w:themeColor="text1"/>
        </w:rPr>
        <w:t xml:space="preserve"> </w:t>
      </w:r>
      <w:r w:rsidRPr="004547E8">
        <w:rPr>
          <w:rFonts w:cs="Book Antiqua"/>
          <w:i/>
          <w:iCs/>
          <w:color w:val="000000" w:themeColor="text1"/>
        </w:rPr>
        <w:t>когда</w:t>
      </w:r>
      <w:r w:rsidRPr="004547E8">
        <w:rPr>
          <w:i/>
          <w:iCs/>
          <w:color w:val="000000" w:themeColor="text1"/>
        </w:rPr>
        <w:t xml:space="preserve"> </w:t>
      </w:r>
      <w:r w:rsidRPr="004547E8">
        <w:rPr>
          <w:rFonts w:cs="Book Antiqua"/>
          <w:i/>
          <w:iCs/>
          <w:color w:val="000000" w:themeColor="text1"/>
        </w:rPr>
        <w:t>этот</w:t>
      </w:r>
      <w:r w:rsidRPr="004547E8">
        <w:rPr>
          <w:i/>
          <w:iCs/>
          <w:color w:val="000000" w:themeColor="text1"/>
        </w:rPr>
        <w:t xml:space="preserve"> </w:t>
      </w:r>
      <w:r w:rsidRPr="004547E8">
        <w:rPr>
          <w:rFonts w:cs="Book Antiqua"/>
          <w:i/>
          <w:iCs/>
          <w:color w:val="000000" w:themeColor="text1"/>
        </w:rPr>
        <w:t>человек</w:t>
      </w:r>
      <w:r w:rsidRPr="004547E8">
        <w:rPr>
          <w:i/>
          <w:iCs/>
          <w:color w:val="000000" w:themeColor="text1"/>
        </w:rPr>
        <w:t xml:space="preserve"> </w:t>
      </w:r>
      <w:r w:rsidRPr="004547E8">
        <w:rPr>
          <w:rFonts w:cs="Book Antiqua"/>
          <w:i/>
          <w:iCs/>
          <w:color w:val="000000" w:themeColor="text1"/>
        </w:rPr>
        <w:t>заключал</w:t>
      </w:r>
      <w:r w:rsidRPr="004547E8">
        <w:rPr>
          <w:i/>
          <w:iCs/>
          <w:color w:val="000000" w:themeColor="text1"/>
        </w:rPr>
        <w:t xml:space="preserve"> </w:t>
      </w:r>
      <w:r w:rsidRPr="004547E8">
        <w:rPr>
          <w:rFonts w:cs="Book Antiqua"/>
          <w:i/>
          <w:iCs/>
          <w:color w:val="000000" w:themeColor="text1"/>
        </w:rPr>
        <w:t>сделки</w:t>
      </w:r>
      <w:r w:rsidRPr="004547E8">
        <w:rPr>
          <w:i/>
          <w:iCs/>
          <w:color w:val="000000" w:themeColor="text1"/>
        </w:rPr>
        <w:t xml:space="preserve">, </w:t>
      </w:r>
      <w:r w:rsidRPr="004547E8">
        <w:rPr>
          <w:rFonts w:cs="Book Antiqua"/>
          <w:i/>
          <w:iCs/>
          <w:color w:val="000000" w:themeColor="text1"/>
        </w:rPr>
        <w:t>всегда</w:t>
      </w:r>
      <w:r w:rsidRPr="004547E8">
        <w:rPr>
          <w:i/>
          <w:iCs/>
          <w:color w:val="000000" w:themeColor="text1"/>
        </w:rPr>
        <w:t xml:space="preserve"> </w:t>
      </w:r>
      <w:r w:rsidRPr="004547E8">
        <w:rPr>
          <w:rFonts w:cs="Book Antiqua"/>
          <w:i/>
          <w:iCs/>
          <w:color w:val="000000" w:themeColor="text1"/>
        </w:rPr>
        <w:t>говорил</w:t>
      </w:r>
      <w:r w:rsidRPr="004547E8">
        <w:rPr>
          <w:i/>
          <w:iCs/>
          <w:color w:val="000000" w:themeColor="text1"/>
        </w:rPr>
        <w:t xml:space="preserve">: </w:t>
      </w:r>
      <w:r w:rsidR="004547E8">
        <w:rPr>
          <w:rFonts w:cs="Book Antiqua"/>
          <w:i/>
          <w:iCs/>
          <w:color w:val="000000" w:themeColor="text1"/>
        </w:rPr>
        <w:t>"</w:t>
      </w:r>
      <w:r w:rsidRPr="004547E8">
        <w:rPr>
          <w:rFonts w:cs="Book Antiqua"/>
          <w:i/>
          <w:iCs/>
          <w:color w:val="000000" w:themeColor="text1"/>
        </w:rPr>
        <w:t>Бе</w:t>
      </w:r>
      <w:r w:rsidRPr="004547E8">
        <w:rPr>
          <w:i/>
          <w:iCs/>
          <w:color w:val="000000" w:themeColor="text1"/>
        </w:rPr>
        <w:t>з обмана</w:t>
      </w:r>
      <w:r w:rsidR="004547E8">
        <w:rPr>
          <w:i/>
          <w:iCs/>
          <w:color w:val="000000" w:themeColor="text1"/>
        </w:rPr>
        <w:t>"</w:t>
      </w:r>
      <w:r w:rsidRPr="004547E8">
        <w:rPr>
          <w:i/>
          <w:iCs/>
          <w:color w:val="000000" w:themeColor="text1"/>
        </w:rPr>
        <w:t>»</w:t>
      </w:r>
      <w:r w:rsidR="004547E8" w:rsidRPr="004547E8">
        <w:rPr>
          <w:rStyle w:val="ad"/>
          <w:color w:val="000000" w:themeColor="text1"/>
        </w:rPr>
        <w:footnoteReference w:id="1746"/>
      </w:r>
      <w:r w:rsidRPr="004547E8">
        <w:rPr>
          <w:color w:val="000000" w:themeColor="text1"/>
        </w:rPr>
        <w:t xml:space="preserve">. </w:t>
      </w:r>
    </w:p>
    <w:p w:rsidR="00FA61AA" w:rsidRPr="00FA61AA" w:rsidRDefault="00FA61AA" w:rsidP="004547E8">
      <w:pPr>
        <w:spacing w:line="360" w:lineRule="auto"/>
        <w:rPr>
          <w:color w:val="000000" w:themeColor="text1"/>
        </w:rPr>
      </w:pPr>
      <w:r w:rsidRPr="00FA61AA">
        <w:rPr>
          <w:color w:val="000000" w:themeColor="text1"/>
        </w:rPr>
        <w:t>Дост</w:t>
      </w:r>
      <w:r w:rsidR="004547E8">
        <w:rPr>
          <w:color w:val="000000" w:themeColor="text1"/>
        </w:rPr>
        <w:t>оверно утверждено, что пророк</w:t>
      </w:r>
      <w:r w:rsidR="00D74670">
        <w:rPr>
          <w:color w:val="000000" w:themeColor="text1"/>
        </w:rPr>
        <w:t xml:space="preserve"> (да благословит его Аллах и приветствует) </w:t>
      </w:r>
      <w:r w:rsidR="004547E8">
        <w:rPr>
          <w:color w:val="000000" w:themeColor="text1"/>
        </w:rPr>
        <w:t>предоставил Хаббану ибн Мункызу</w:t>
      </w:r>
      <w:r w:rsidRPr="00FA61AA">
        <w:rPr>
          <w:color w:val="000000" w:themeColor="text1"/>
        </w:rPr>
        <w:t>, которого постоянно обманывали в торговле, право на расторжение сделки в</w:t>
      </w:r>
      <w:r w:rsidR="004547E8">
        <w:rPr>
          <w:color w:val="000000" w:themeColor="text1"/>
        </w:rPr>
        <w:t xml:space="preserve"> </w:t>
      </w:r>
      <w:r w:rsidRPr="00FA61AA">
        <w:rPr>
          <w:color w:val="000000" w:themeColor="text1"/>
        </w:rPr>
        <w:t>течение трёх дней, к</w:t>
      </w:r>
      <w:r w:rsidR="004547E8">
        <w:rPr>
          <w:color w:val="000000" w:themeColor="text1"/>
        </w:rPr>
        <w:t xml:space="preserve">ак это передаётся от Ибн ‘Умара </w:t>
      </w:r>
      <w:r w:rsidRPr="00FA61AA">
        <w:rPr>
          <w:color w:val="000000" w:themeColor="text1"/>
        </w:rPr>
        <w:t xml:space="preserve">и других сподвижников. </w:t>
      </w:r>
    </w:p>
    <w:p w:rsidR="00FA61AA" w:rsidRPr="00FA61AA" w:rsidRDefault="00FA61AA" w:rsidP="00FA61AA">
      <w:pPr>
        <w:spacing w:line="360" w:lineRule="auto"/>
        <w:rPr>
          <w:color w:val="000000" w:themeColor="text1"/>
        </w:rPr>
      </w:pPr>
      <w:r w:rsidRPr="00FA61AA">
        <w:rPr>
          <w:color w:val="000000" w:themeColor="text1"/>
        </w:rPr>
        <w:t xml:space="preserve">Однако если это условие не было обговорено, а обман имел место быть, то это не та сделка, которая заключается между верующими. Она содержит в себе скверну, обман и зло, и поэтому обманутый имеет право на её расторжение. Ведь из обмана следует, что во время заключения сделки, не было истинного согласия с его стороны, которое, как уже было сказано выше, берётся в расчёт в Шариате. </w:t>
      </w:r>
    </w:p>
    <w:p w:rsidR="00FA61AA" w:rsidRPr="00FA61AA" w:rsidRDefault="00FA61AA" w:rsidP="004547E8">
      <w:pPr>
        <w:spacing w:line="360" w:lineRule="auto"/>
        <w:rPr>
          <w:color w:val="000000" w:themeColor="text1"/>
        </w:rPr>
      </w:pPr>
      <w:r w:rsidRPr="00FA61AA">
        <w:rPr>
          <w:color w:val="000000" w:themeColor="text1"/>
        </w:rPr>
        <w:t>Учёные разногласили в отношении понимания этого хадиса. Аль-М</w:t>
      </w:r>
      <w:r w:rsidR="004547E8">
        <w:rPr>
          <w:color w:val="000000" w:themeColor="text1"/>
        </w:rPr>
        <w:t>а</w:t>
      </w:r>
      <w:r w:rsidRPr="00FA61AA">
        <w:rPr>
          <w:color w:val="000000" w:themeColor="text1"/>
        </w:rPr>
        <w:t>халли сказал, что выражение «Без обмана» указывает на обусловливание наличия права на расторжение сделки в течение трёх дней. В версии хадиса, приводимой аль-Б</w:t>
      </w:r>
      <w:r w:rsidR="004547E8">
        <w:rPr>
          <w:color w:val="000000" w:themeColor="text1"/>
        </w:rPr>
        <w:t>е</w:t>
      </w:r>
      <w:r w:rsidRPr="00FA61AA">
        <w:rPr>
          <w:color w:val="000000" w:themeColor="text1"/>
        </w:rPr>
        <w:t>йхак</w:t>
      </w:r>
      <w:r w:rsidR="004547E8">
        <w:rPr>
          <w:color w:val="000000" w:themeColor="text1"/>
        </w:rPr>
        <w:t>ы</w:t>
      </w:r>
      <w:r w:rsidRPr="00FA61AA">
        <w:rPr>
          <w:color w:val="000000" w:themeColor="text1"/>
        </w:rPr>
        <w:t xml:space="preserve"> (7/345) и Ибн Маджей (2355), говорится: </w:t>
      </w:r>
      <w:r w:rsidRPr="004547E8">
        <w:rPr>
          <w:b/>
          <w:bCs/>
          <w:i/>
          <w:iCs/>
          <w:color w:val="000000" w:themeColor="text1"/>
        </w:rPr>
        <w:t>«После чего ты будешь при каждой покупке иметь право на расторжение сделки в течение трёх дней»</w:t>
      </w:r>
      <w:r w:rsidR="004547E8" w:rsidRPr="004547E8">
        <w:rPr>
          <w:rStyle w:val="ad"/>
          <w:color w:val="000000" w:themeColor="text1"/>
        </w:rPr>
        <w:footnoteReference w:id="1747"/>
      </w:r>
      <w:r w:rsidRPr="004547E8">
        <w:rPr>
          <w:color w:val="000000" w:themeColor="text1"/>
        </w:rPr>
        <w:t xml:space="preserve">.  </w:t>
      </w:r>
    </w:p>
    <w:p w:rsidR="00FA61AA" w:rsidRPr="00FA61AA" w:rsidRDefault="00FA61AA" w:rsidP="00FA61AA">
      <w:pPr>
        <w:spacing w:line="360" w:lineRule="auto"/>
        <w:rPr>
          <w:color w:val="000000" w:themeColor="text1"/>
        </w:rPr>
      </w:pPr>
      <w:r w:rsidRPr="00FA61AA">
        <w:rPr>
          <w:color w:val="000000" w:themeColor="text1"/>
        </w:rPr>
        <w:t xml:space="preserve">Мухаммад ибн аль-Хасан сказал: </w:t>
      </w:r>
      <w:r w:rsidRPr="004547E8">
        <w:rPr>
          <w:i/>
          <w:iCs/>
          <w:color w:val="000000" w:themeColor="text1"/>
        </w:rPr>
        <w:t>«Мы считаем, что это относилось исключительно к этому человеку».</w:t>
      </w:r>
      <w:r w:rsidR="004547E8">
        <w:rPr>
          <w:color w:val="000000" w:themeColor="text1"/>
        </w:rPr>
        <w:t xml:space="preserve"> То есть</w:t>
      </w:r>
      <w:r w:rsidRPr="00FA61AA">
        <w:rPr>
          <w:color w:val="000000" w:themeColor="text1"/>
        </w:rPr>
        <w:t xml:space="preserve"> он хочет сказать, что это право на расторжение не касается всего остального, а связно именно с фактом выявления обмана. </w:t>
      </w:r>
    </w:p>
    <w:p w:rsidR="00FA61AA" w:rsidRPr="00FA61AA" w:rsidRDefault="004547E8" w:rsidP="004547E8">
      <w:pPr>
        <w:spacing w:line="360" w:lineRule="auto"/>
        <w:rPr>
          <w:color w:val="000000" w:themeColor="text1"/>
        </w:rPr>
      </w:pPr>
      <w:r>
        <w:rPr>
          <w:color w:val="000000" w:themeColor="text1"/>
        </w:rPr>
        <w:t>Абу Мухаммад аль-Баг</w:t>
      </w:r>
      <w:r w:rsidR="00FA61AA" w:rsidRPr="00FA61AA">
        <w:rPr>
          <w:color w:val="000000" w:themeColor="text1"/>
        </w:rPr>
        <w:t>а</w:t>
      </w:r>
      <w:r>
        <w:rPr>
          <w:rFonts w:ascii="Times New Roman" w:hAnsi="Times New Roman" w:cs="Times New Roman"/>
          <w:color w:val="000000" w:themeColor="text1"/>
        </w:rPr>
        <w:t>у</w:t>
      </w:r>
      <w:r w:rsidR="00FA61AA" w:rsidRPr="00FA61AA">
        <w:rPr>
          <w:rFonts w:cs="Book Antiqua"/>
          <w:color w:val="000000" w:themeColor="text1"/>
        </w:rPr>
        <w:t>и</w:t>
      </w:r>
      <w:r w:rsidR="00FA61AA" w:rsidRPr="00FA61AA">
        <w:rPr>
          <w:color w:val="000000" w:themeColor="text1"/>
        </w:rPr>
        <w:t xml:space="preserve"> в «Шарх ас-</w:t>
      </w:r>
      <w:r>
        <w:rPr>
          <w:color w:val="000000" w:themeColor="text1"/>
        </w:rPr>
        <w:t>С</w:t>
      </w:r>
      <w:r w:rsidR="00FA61AA" w:rsidRPr="00FA61AA">
        <w:rPr>
          <w:color w:val="000000" w:themeColor="text1"/>
        </w:rPr>
        <w:t>унна» говорит, что, по мнению Ахмада, этим правом обладает каждый, кто при совершении сделки произнёс выражение «Без обмана», а затем обнаружилось, что он был обманут. При этом его положение таково же, как и положение</w:t>
      </w:r>
      <w:r>
        <w:rPr>
          <w:color w:val="000000" w:themeColor="text1"/>
        </w:rPr>
        <w:t xml:space="preserve"> </w:t>
      </w:r>
      <w:r w:rsidR="00FA61AA" w:rsidRPr="00FA61AA">
        <w:rPr>
          <w:color w:val="000000" w:themeColor="text1"/>
        </w:rPr>
        <w:t xml:space="preserve">того, кто изначально обусловил для себя право на расторжение сделки. </w:t>
      </w:r>
    </w:p>
    <w:p w:rsidR="00BE4CAA" w:rsidRDefault="00FA61AA" w:rsidP="004547E8">
      <w:pPr>
        <w:spacing w:line="360" w:lineRule="auto"/>
        <w:rPr>
          <w:color w:val="000000" w:themeColor="text1"/>
        </w:rPr>
      </w:pPr>
      <w:r w:rsidRPr="00FA61AA">
        <w:rPr>
          <w:color w:val="000000" w:themeColor="text1"/>
        </w:rPr>
        <w:lastRenderedPageBreak/>
        <w:t>Ан-На</w:t>
      </w:r>
      <w:r w:rsidR="004547E8">
        <w:rPr>
          <w:rFonts w:ascii="Times New Roman" w:hAnsi="Times New Roman" w:cs="Times New Roman"/>
          <w:color w:val="000000" w:themeColor="text1"/>
        </w:rPr>
        <w:t>у</w:t>
      </w:r>
      <w:r w:rsidRPr="00FA61AA">
        <w:rPr>
          <w:rFonts w:cs="Book Antiqua"/>
          <w:color w:val="000000" w:themeColor="text1"/>
        </w:rPr>
        <w:t>а</w:t>
      </w:r>
      <w:r w:rsidR="004547E8">
        <w:rPr>
          <w:rFonts w:ascii="Times New Roman" w:hAnsi="Times New Roman" w:cs="Times New Roman"/>
          <w:color w:val="000000" w:themeColor="text1"/>
        </w:rPr>
        <w:t>у</w:t>
      </w:r>
      <w:r w:rsidRPr="00FA61AA">
        <w:rPr>
          <w:rFonts w:cs="Book Antiqua"/>
          <w:color w:val="000000" w:themeColor="text1"/>
        </w:rPr>
        <w:t>и</w:t>
      </w:r>
      <w:r w:rsidRPr="00FA61AA">
        <w:rPr>
          <w:color w:val="000000" w:themeColor="text1"/>
        </w:rPr>
        <w:t xml:space="preserve"> </w:t>
      </w:r>
      <w:r w:rsidRPr="00FA61AA">
        <w:rPr>
          <w:rFonts w:cs="Book Antiqua"/>
          <w:color w:val="000000" w:themeColor="text1"/>
        </w:rPr>
        <w:t>в</w:t>
      </w:r>
      <w:r w:rsidRPr="00FA61AA">
        <w:rPr>
          <w:color w:val="000000" w:themeColor="text1"/>
        </w:rPr>
        <w:t xml:space="preserve"> </w:t>
      </w:r>
      <w:r w:rsidRPr="00FA61AA">
        <w:rPr>
          <w:rFonts w:cs="Book Antiqua"/>
          <w:color w:val="000000" w:themeColor="text1"/>
        </w:rPr>
        <w:t>«Минхадж</w:t>
      </w:r>
      <w:r w:rsidRPr="00FA61AA">
        <w:rPr>
          <w:color w:val="000000" w:themeColor="text1"/>
        </w:rPr>
        <w:t xml:space="preserve"> </w:t>
      </w:r>
      <w:r w:rsidRPr="00FA61AA">
        <w:rPr>
          <w:rFonts w:cs="Book Antiqua"/>
          <w:color w:val="000000" w:themeColor="text1"/>
        </w:rPr>
        <w:t>ат</w:t>
      </w:r>
      <w:r w:rsidRPr="00FA61AA">
        <w:rPr>
          <w:color w:val="000000" w:themeColor="text1"/>
        </w:rPr>
        <w:t>-</w:t>
      </w:r>
      <w:r w:rsidRPr="00FA61AA">
        <w:rPr>
          <w:rFonts w:cs="Book Antiqua"/>
          <w:color w:val="000000" w:themeColor="text1"/>
        </w:rPr>
        <w:t>талибин»</w:t>
      </w:r>
      <w:r w:rsidRPr="00FA61AA">
        <w:rPr>
          <w:color w:val="000000" w:themeColor="text1"/>
        </w:rPr>
        <w:t xml:space="preserve"> </w:t>
      </w:r>
      <w:r w:rsidRPr="00FA61AA">
        <w:rPr>
          <w:rFonts w:cs="Book Antiqua"/>
          <w:color w:val="000000" w:themeColor="text1"/>
        </w:rPr>
        <w:t>сказал</w:t>
      </w:r>
      <w:r w:rsidRPr="00FA61AA">
        <w:rPr>
          <w:color w:val="000000" w:themeColor="text1"/>
        </w:rPr>
        <w:t xml:space="preserve">: </w:t>
      </w:r>
      <w:r w:rsidRPr="004547E8">
        <w:rPr>
          <w:rFonts w:cs="Book Antiqua"/>
          <w:i/>
          <w:iCs/>
          <w:color w:val="000000" w:themeColor="text1"/>
        </w:rPr>
        <w:t>«Обе</w:t>
      </w:r>
      <w:r w:rsidRPr="004547E8">
        <w:rPr>
          <w:i/>
          <w:iCs/>
          <w:color w:val="000000" w:themeColor="text1"/>
        </w:rPr>
        <w:t xml:space="preserve"> </w:t>
      </w:r>
      <w:r w:rsidRPr="004547E8">
        <w:rPr>
          <w:rFonts w:cs="Book Antiqua"/>
          <w:i/>
          <w:iCs/>
          <w:color w:val="000000" w:themeColor="text1"/>
        </w:rPr>
        <w:t>стороны</w:t>
      </w:r>
      <w:r w:rsidRPr="004547E8">
        <w:rPr>
          <w:i/>
          <w:iCs/>
          <w:color w:val="000000" w:themeColor="text1"/>
        </w:rPr>
        <w:t xml:space="preserve"> </w:t>
      </w:r>
      <w:r w:rsidRPr="004547E8">
        <w:rPr>
          <w:rFonts w:cs="Book Antiqua"/>
          <w:i/>
          <w:iCs/>
          <w:color w:val="000000" w:themeColor="text1"/>
        </w:rPr>
        <w:t>сделки</w:t>
      </w:r>
      <w:r w:rsidRPr="004547E8">
        <w:rPr>
          <w:i/>
          <w:iCs/>
          <w:color w:val="000000" w:themeColor="text1"/>
        </w:rPr>
        <w:t xml:space="preserve"> </w:t>
      </w:r>
      <w:r w:rsidRPr="004547E8">
        <w:rPr>
          <w:rFonts w:cs="Book Antiqua"/>
          <w:i/>
          <w:iCs/>
          <w:color w:val="000000" w:themeColor="text1"/>
        </w:rPr>
        <w:t>или</w:t>
      </w:r>
      <w:r w:rsidRPr="004547E8">
        <w:rPr>
          <w:i/>
          <w:iCs/>
          <w:color w:val="000000" w:themeColor="text1"/>
        </w:rPr>
        <w:t xml:space="preserve"> </w:t>
      </w:r>
      <w:r w:rsidRPr="004547E8">
        <w:rPr>
          <w:rFonts w:cs="Book Antiqua"/>
          <w:i/>
          <w:iCs/>
          <w:color w:val="000000" w:themeColor="text1"/>
        </w:rPr>
        <w:t>одна</w:t>
      </w:r>
      <w:r w:rsidRPr="004547E8">
        <w:rPr>
          <w:i/>
          <w:iCs/>
          <w:color w:val="000000" w:themeColor="text1"/>
        </w:rPr>
        <w:t xml:space="preserve"> </w:t>
      </w:r>
      <w:r w:rsidRPr="004547E8">
        <w:rPr>
          <w:rFonts w:cs="Book Antiqua"/>
          <w:i/>
          <w:iCs/>
          <w:color w:val="000000" w:themeColor="text1"/>
        </w:rPr>
        <w:t>из</w:t>
      </w:r>
      <w:r w:rsidRPr="004547E8">
        <w:rPr>
          <w:i/>
          <w:iCs/>
          <w:color w:val="000000" w:themeColor="text1"/>
        </w:rPr>
        <w:t xml:space="preserve"> </w:t>
      </w:r>
      <w:r w:rsidRPr="004547E8">
        <w:rPr>
          <w:rFonts w:cs="Book Antiqua"/>
          <w:i/>
          <w:iCs/>
          <w:color w:val="000000" w:themeColor="text1"/>
        </w:rPr>
        <w:t>них</w:t>
      </w:r>
      <w:r w:rsidRPr="004547E8">
        <w:rPr>
          <w:i/>
          <w:iCs/>
          <w:color w:val="000000" w:themeColor="text1"/>
        </w:rPr>
        <w:t xml:space="preserve"> </w:t>
      </w:r>
      <w:r w:rsidRPr="004547E8">
        <w:rPr>
          <w:rFonts w:cs="Book Antiqua"/>
          <w:i/>
          <w:iCs/>
          <w:color w:val="000000" w:themeColor="text1"/>
        </w:rPr>
        <w:t>имеет</w:t>
      </w:r>
      <w:r w:rsidRPr="004547E8">
        <w:rPr>
          <w:i/>
          <w:iCs/>
          <w:color w:val="000000" w:themeColor="text1"/>
        </w:rPr>
        <w:t xml:space="preserve"> </w:t>
      </w:r>
      <w:r w:rsidRPr="004547E8">
        <w:rPr>
          <w:rFonts w:cs="Book Antiqua"/>
          <w:i/>
          <w:iCs/>
          <w:color w:val="000000" w:themeColor="text1"/>
        </w:rPr>
        <w:t>право</w:t>
      </w:r>
      <w:r w:rsidRPr="004547E8">
        <w:rPr>
          <w:i/>
          <w:iCs/>
          <w:color w:val="000000" w:themeColor="text1"/>
        </w:rPr>
        <w:t xml:space="preserve"> </w:t>
      </w:r>
      <w:r w:rsidRPr="004547E8">
        <w:rPr>
          <w:rFonts w:cs="Book Antiqua"/>
          <w:i/>
          <w:iCs/>
          <w:color w:val="000000" w:themeColor="text1"/>
        </w:rPr>
        <w:t>поставить</w:t>
      </w:r>
      <w:r w:rsidRPr="004547E8">
        <w:rPr>
          <w:i/>
          <w:iCs/>
          <w:color w:val="000000" w:themeColor="text1"/>
        </w:rPr>
        <w:t xml:space="preserve"> </w:t>
      </w:r>
      <w:r w:rsidRPr="004547E8">
        <w:rPr>
          <w:rFonts w:cs="Book Antiqua"/>
          <w:i/>
          <w:iCs/>
          <w:color w:val="000000" w:themeColor="text1"/>
        </w:rPr>
        <w:t>условие</w:t>
      </w:r>
      <w:r w:rsidRPr="004547E8">
        <w:rPr>
          <w:i/>
          <w:iCs/>
          <w:color w:val="000000" w:themeColor="text1"/>
        </w:rPr>
        <w:t xml:space="preserve"> </w:t>
      </w:r>
      <w:r w:rsidRPr="004547E8">
        <w:rPr>
          <w:rFonts w:cs="Book Antiqua"/>
          <w:i/>
          <w:iCs/>
          <w:color w:val="000000" w:themeColor="text1"/>
        </w:rPr>
        <w:t>на</w:t>
      </w:r>
      <w:r w:rsidRPr="004547E8">
        <w:rPr>
          <w:i/>
          <w:iCs/>
          <w:color w:val="000000" w:themeColor="text1"/>
        </w:rPr>
        <w:t xml:space="preserve"> </w:t>
      </w:r>
      <w:r w:rsidRPr="004547E8">
        <w:rPr>
          <w:rFonts w:cs="Book Antiqua"/>
          <w:i/>
          <w:iCs/>
          <w:color w:val="000000" w:themeColor="text1"/>
        </w:rPr>
        <w:t>расторжение</w:t>
      </w:r>
      <w:r w:rsidRPr="004547E8">
        <w:rPr>
          <w:i/>
          <w:iCs/>
          <w:color w:val="000000" w:themeColor="text1"/>
        </w:rPr>
        <w:t xml:space="preserve"> </w:t>
      </w:r>
      <w:r w:rsidRPr="004547E8">
        <w:rPr>
          <w:rFonts w:cs="Book Antiqua"/>
          <w:i/>
          <w:iCs/>
          <w:color w:val="000000" w:themeColor="text1"/>
        </w:rPr>
        <w:t>сделки</w:t>
      </w:r>
      <w:r w:rsidRPr="004547E8">
        <w:rPr>
          <w:i/>
          <w:iCs/>
          <w:color w:val="000000" w:themeColor="text1"/>
        </w:rPr>
        <w:t xml:space="preserve">, </w:t>
      </w:r>
      <w:r w:rsidRPr="004547E8">
        <w:rPr>
          <w:rFonts w:cs="Book Antiqua"/>
          <w:i/>
          <w:iCs/>
          <w:color w:val="000000" w:themeColor="text1"/>
        </w:rPr>
        <w:t>однако</w:t>
      </w:r>
      <w:r w:rsidRPr="004547E8">
        <w:rPr>
          <w:i/>
          <w:iCs/>
          <w:color w:val="000000" w:themeColor="text1"/>
        </w:rPr>
        <w:t xml:space="preserve"> </w:t>
      </w:r>
      <w:r w:rsidRPr="004547E8">
        <w:rPr>
          <w:rFonts w:cs="Book Antiqua"/>
          <w:i/>
          <w:iCs/>
          <w:color w:val="000000" w:themeColor="text1"/>
        </w:rPr>
        <w:t>при</w:t>
      </w:r>
      <w:r w:rsidRPr="004547E8">
        <w:rPr>
          <w:i/>
          <w:iCs/>
          <w:color w:val="000000" w:themeColor="text1"/>
        </w:rPr>
        <w:t xml:space="preserve"> </w:t>
      </w:r>
      <w:r w:rsidRPr="004547E8">
        <w:rPr>
          <w:rFonts w:cs="Book Antiqua"/>
          <w:i/>
          <w:iCs/>
          <w:color w:val="000000" w:themeColor="text1"/>
        </w:rPr>
        <w:t>условии</w:t>
      </w:r>
      <w:r w:rsidRPr="004547E8">
        <w:rPr>
          <w:i/>
          <w:iCs/>
          <w:color w:val="000000" w:themeColor="text1"/>
        </w:rPr>
        <w:t xml:space="preserve">, </w:t>
      </w:r>
      <w:r w:rsidRPr="004547E8">
        <w:rPr>
          <w:rFonts w:cs="Book Antiqua"/>
          <w:i/>
          <w:iCs/>
          <w:color w:val="000000" w:themeColor="text1"/>
        </w:rPr>
        <w:t>что</w:t>
      </w:r>
      <w:r w:rsidRPr="004547E8">
        <w:rPr>
          <w:i/>
          <w:iCs/>
          <w:color w:val="000000" w:themeColor="text1"/>
        </w:rPr>
        <w:t xml:space="preserve"> </w:t>
      </w:r>
      <w:r w:rsidRPr="004547E8">
        <w:rPr>
          <w:rFonts w:cs="Book Antiqua"/>
          <w:i/>
          <w:iCs/>
          <w:color w:val="000000" w:themeColor="text1"/>
        </w:rPr>
        <w:t>срок</w:t>
      </w:r>
      <w:r w:rsidRPr="004547E8">
        <w:rPr>
          <w:i/>
          <w:iCs/>
          <w:color w:val="000000" w:themeColor="text1"/>
        </w:rPr>
        <w:t xml:space="preserve"> </w:t>
      </w:r>
      <w:r w:rsidRPr="004547E8">
        <w:rPr>
          <w:rFonts w:cs="Book Antiqua"/>
          <w:i/>
          <w:iCs/>
          <w:color w:val="000000" w:themeColor="text1"/>
        </w:rPr>
        <w:t>этого</w:t>
      </w:r>
      <w:r w:rsidRPr="004547E8">
        <w:rPr>
          <w:i/>
          <w:iCs/>
          <w:color w:val="000000" w:themeColor="text1"/>
        </w:rPr>
        <w:t xml:space="preserve"> </w:t>
      </w:r>
      <w:r w:rsidRPr="004547E8">
        <w:rPr>
          <w:rFonts w:cs="Book Antiqua"/>
          <w:i/>
          <w:iCs/>
          <w:color w:val="000000" w:themeColor="text1"/>
        </w:rPr>
        <w:t>права</w:t>
      </w:r>
      <w:r w:rsidRPr="004547E8">
        <w:rPr>
          <w:i/>
          <w:iCs/>
          <w:color w:val="000000" w:themeColor="text1"/>
        </w:rPr>
        <w:t xml:space="preserve"> </w:t>
      </w:r>
      <w:r w:rsidRPr="004547E8">
        <w:rPr>
          <w:rFonts w:cs="Book Antiqua"/>
          <w:i/>
          <w:iCs/>
          <w:color w:val="000000" w:themeColor="text1"/>
        </w:rPr>
        <w:t>не</w:t>
      </w:r>
      <w:r w:rsidRPr="004547E8">
        <w:rPr>
          <w:i/>
          <w:iCs/>
          <w:color w:val="000000" w:themeColor="text1"/>
        </w:rPr>
        <w:t xml:space="preserve"> </w:t>
      </w:r>
      <w:r w:rsidRPr="004547E8">
        <w:rPr>
          <w:rFonts w:cs="Book Antiqua"/>
          <w:i/>
          <w:iCs/>
          <w:color w:val="000000" w:themeColor="text1"/>
        </w:rPr>
        <w:t>превышает</w:t>
      </w:r>
      <w:r w:rsidRPr="004547E8">
        <w:rPr>
          <w:i/>
          <w:iCs/>
          <w:color w:val="000000" w:themeColor="text1"/>
        </w:rPr>
        <w:t xml:space="preserve"> </w:t>
      </w:r>
      <w:r w:rsidRPr="004547E8">
        <w:rPr>
          <w:rFonts w:cs="Book Antiqua"/>
          <w:i/>
          <w:iCs/>
          <w:color w:val="000000" w:themeColor="text1"/>
        </w:rPr>
        <w:t>трёх</w:t>
      </w:r>
      <w:r w:rsidRPr="004547E8">
        <w:rPr>
          <w:i/>
          <w:iCs/>
          <w:color w:val="000000" w:themeColor="text1"/>
        </w:rPr>
        <w:t xml:space="preserve"> </w:t>
      </w:r>
      <w:r w:rsidRPr="004547E8">
        <w:rPr>
          <w:rFonts w:cs="Book Antiqua"/>
          <w:i/>
          <w:iCs/>
          <w:color w:val="000000" w:themeColor="text1"/>
        </w:rPr>
        <w:t>дней»</w:t>
      </w:r>
      <w:r w:rsidRPr="004547E8">
        <w:rPr>
          <w:i/>
          <w:iCs/>
          <w:color w:val="000000" w:themeColor="text1"/>
        </w:rPr>
        <w:t>.</w:t>
      </w:r>
    </w:p>
    <w:p w:rsidR="004547E8" w:rsidRDefault="004547E8" w:rsidP="004547E8">
      <w:pPr>
        <w:pStyle w:val="3"/>
      </w:pPr>
      <w:r w:rsidRPr="00F60D0D">
        <w:rPr>
          <w:sz w:val="28"/>
          <w:szCs w:val="28"/>
        </w:rPr>
        <w:t>•</w:t>
      </w:r>
      <w:r>
        <w:t xml:space="preserve"> ВОПРОС № 5:</w:t>
      </w:r>
      <w:r w:rsidRPr="00043686">
        <w:t xml:space="preserve"> </w:t>
      </w:r>
      <w:r w:rsidRPr="004547E8">
        <w:t>КТО ПРОДАЛ СВОЙ ТОВАР ПО ДОРОГЕ К РЫНКУ, ИМЕЕТ ПРАВО НА РАСТОРЖЕНИЕ</w:t>
      </w:r>
    </w:p>
    <w:p w:rsidR="004547E8" w:rsidRDefault="004547E8" w:rsidP="004547E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547E8">
        <w:rPr>
          <w:i/>
          <w:iCs/>
          <w:color w:val="000000" w:themeColor="text1"/>
        </w:rPr>
        <w:t>или же продал до достижения рынка</w:t>
      </w:r>
      <w:r>
        <w:rPr>
          <w:i/>
          <w:iCs/>
          <w:color w:val="000000" w:themeColor="text1"/>
        </w:rPr>
        <w:t>…»</w:t>
      </w:r>
      <w:r w:rsidRPr="00741BCE">
        <w:rPr>
          <w:color w:val="000000" w:themeColor="text1"/>
        </w:rPr>
        <w:t xml:space="preserve">. </w:t>
      </w:r>
    </w:p>
    <w:p w:rsidR="004547E8" w:rsidRPr="004547E8" w:rsidRDefault="004547E8" w:rsidP="004547E8">
      <w:pPr>
        <w:spacing w:line="360" w:lineRule="auto"/>
        <w:rPr>
          <w:color w:val="000000" w:themeColor="text1"/>
        </w:rPr>
      </w:pPr>
      <w:r w:rsidRPr="004547E8">
        <w:rPr>
          <w:color w:val="000000" w:themeColor="text1"/>
        </w:rPr>
        <w:t>Данное право предоставляется исходя из хадиса, приводимого у Мусли</w:t>
      </w:r>
      <w:r>
        <w:rPr>
          <w:color w:val="000000" w:themeColor="text1"/>
        </w:rPr>
        <w:t>ма (1519) со слов Абу Хурейры о том, что п</w:t>
      </w:r>
      <w:r w:rsidRPr="004547E8">
        <w:rPr>
          <w:color w:val="000000" w:themeColor="text1"/>
        </w:rPr>
        <w:t>ророк</w:t>
      </w:r>
      <w:r w:rsidR="00D74670">
        <w:rPr>
          <w:color w:val="000000" w:themeColor="text1"/>
        </w:rPr>
        <w:t xml:space="preserve"> (да благословит его Аллах и приветствует) </w:t>
      </w:r>
      <w:r w:rsidRPr="004547E8">
        <w:rPr>
          <w:color w:val="000000" w:themeColor="text1"/>
        </w:rPr>
        <w:t xml:space="preserve">запретил встречать караваны с товаром. Если же кто-то отправился к ним навстречу и купил товар, то у продавца есть право на расторжение сделки после того, </w:t>
      </w:r>
      <w:r>
        <w:rPr>
          <w:color w:val="000000" w:themeColor="text1"/>
        </w:rPr>
        <w:t>как он узнает цены на рынке</w:t>
      </w:r>
      <w:r w:rsidRPr="004547E8">
        <w:rPr>
          <w:color w:val="000000" w:themeColor="text1"/>
        </w:rPr>
        <w:t xml:space="preserve">. </w:t>
      </w:r>
    </w:p>
    <w:p w:rsidR="00BE4CAA" w:rsidRDefault="004547E8" w:rsidP="004547E8">
      <w:pPr>
        <w:spacing w:line="360" w:lineRule="auto"/>
        <w:rPr>
          <w:color w:val="000000" w:themeColor="text1"/>
        </w:rPr>
      </w:pPr>
      <w:r w:rsidRPr="004547E8">
        <w:rPr>
          <w:color w:val="000000" w:themeColor="text1"/>
        </w:rPr>
        <w:t>Под встречей караванов имеется в виду то, когда отправляются навстречу к торговому каравану, до того как он достигнет города и узнает цены на рынке, и скупают у них товар по ценам, которые ниже рыночных. В данном случае есть вероятность причинения вреда продавцу, так как если бы он достиг рынка, то мог бы продать этот же товар дороже. По этой причине он имеет право на расторжение сделки, если обнаружит, что сделка была невыгодной.</w:t>
      </w:r>
    </w:p>
    <w:p w:rsidR="004547E8" w:rsidRDefault="004547E8" w:rsidP="004547E8">
      <w:pPr>
        <w:pStyle w:val="3"/>
      </w:pPr>
      <w:r w:rsidRPr="00F60D0D">
        <w:rPr>
          <w:sz w:val="28"/>
          <w:szCs w:val="28"/>
        </w:rPr>
        <w:t>•</w:t>
      </w:r>
      <w:r>
        <w:t xml:space="preserve"> ВОПРОС № 6:</w:t>
      </w:r>
      <w:r w:rsidRPr="00043686">
        <w:t xml:space="preserve"> </w:t>
      </w:r>
      <w:r w:rsidRPr="004547E8">
        <w:t>КАЖДАЯ ИЗ СТОРОН ИМЕЕТ ПРАВО НА РАСТОРЖЕНИЕ СДЕЛКИ, ЕСЛИ В НЕЙ ПРИСУТСТВУЕТ ЗАПРЕТНАЯ ФОРМА</w:t>
      </w:r>
    </w:p>
    <w:p w:rsidR="004547E8" w:rsidRDefault="004547E8" w:rsidP="004547E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«Каждая из сторон имеет право на расторжение сделки, если она произошла запрещённым способом».</w:t>
      </w:r>
      <w:r w:rsidRPr="00741BCE">
        <w:rPr>
          <w:color w:val="000000" w:themeColor="text1"/>
        </w:rPr>
        <w:t xml:space="preserve"> </w:t>
      </w:r>
    </w:p>
    <w:p w:rsidR="00BE4CAA" w:rsidRDefault="004547E8" w:rsidP="00806A40">
      <w:pPr>
        <w:spacing w:line="360" w:lineRule="auto"/>
        <w:rPr>
          <w:color w:val="000000" w:themeColor="text1"/>
        </w:rPr>
      </w:pPr>
      <w:r>
        <w:rPr>
          <w:color w:val="000000" w:themeColor="text1"/>
        </w:rPr>
        <w:t>П</w:t>
      </w:r>
      <w:r w:rsidRPr="004547E8">
        <w:rPr>
          <w:color w:val="000000" w:themeColor="text1"/>
        </w:rPr>
        <w:t>о</w:t>
      </w:r>
      <w:r>
        <w:rPr>
          <w:color w:val="000000" w:themeColor="text1"/>
        </w:rPr>
        <w:t>добно разобранным выше сделкам</w:t>
      </w:r>
      <w:r>
        <w:rPr>
          <w:rStyle w:val="ad"/>
          <w:color w:val="000000" w:themeColor="text1"/>
        </w:rPr>
        <w:footnoteReference w:id="1748"/>
      </w:r>
      <w:r>
        <w:rPr>
          <w:color w:val="000000" w:themeColor="text1"/>
        </w:rPr>
        <w:t>.</w:t>
      </w:r>
      <w:r w:rsidRPr="004547E8">
        <w:rPr>
          <w:color w:val="000000" w:themeColor="text1"/>
        </w:rPr>
        <w:t xml:space="preserve"> Доводом же на это является то, что если запрет подразумевает испорченность, означающую недействительность – как это упоминается в науке «усуль аль-фикх» – то наличие сделки подобно его отсутствию, из которой никак не следует наличие взаимных обязательств, поэтому отказ от сделки, опираясь на это право, подобен отказу при отсутствии обязательств. Если же нарушение запрета не приводит к недействительности, то при вышеописанных видах сделок при наличии обоюдного согласия, выполняется шариатское условие для действительности сделки, а это довольство. Если же нет </w:t>
      </w:r>
      <w:r w:rsidRPr="004547E8">
        <w:rPr>
          <w:color w:val="000000" w:themeColor="text1"/>
        </w:rPr>
        <w:lastRenderedPageBreak/>
        <w:t>обоюдного согласия или согласия одной из сторон для заключения запретной по Шариату сделки, то теряется или же вовсе отсутствует шариатское условие для её действительности.</w:t>
      </w:r>
    </w:p>
    <w:p w:rsidR="004547E8" w:rsidRDefault="004547E8" w:rsidP="004547E8">
      <w:pPr>
        <w:pStyle w:val="3"/>
      </w:pPr>
      <w:r w:rsidRPr="00F60D0D">
        <w:rPr>
          <w:sz w:val="28"/>
          <w:szCs w:val="28"/>
        </w:rPr>
        <w:t>•</w:t>
      </w:r>
      <w:r>
        <w:t xml:space="preserve"> ВОПРОС № 7:</w:t>
      </w:r>
      <w:r w:rsidRPr="00043686">
        <w:t xml:space="preserve"> </w:t>
      </w:r>
      <w:r w:rsidRPr="004547E8">
        <w:t xml:space="preserve">КУПИВШИЙ ВЕЩЬ, НЕ ВИДЯ ЕЁ, МОЖЕТ РАСТОРГНУТЬ СДЕЛКУ, КОГДА УВИДИТ  </w:t>
      </w:r>
    </w:p>
    <w:p w:rsidR="004547E8" w:rsidRDefault="004547E8" w:rsidP="004547E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К</w:t>
      </w:r>
      <w:r w:rsidRPr="004547E8">
        <w:rPr>
          <w:i/>
          <w:iCs/>
          <w:color w:val="000000" w:themeColor="text1"/>
        </w:rPr>
        <w:t>то купил вещь, не видя её, может расторгнуть сделку, когда увидит».</w:t>
      </w:r>
      <w:r w:rsidRPr="00741BCE">
        <w:rPr>
          <w:color w:val="000000" w:themeColor="text1"/>
        </w:rPr>
        <w:t xml:space="preserve"> </w:t>
      </w:r>
    </w:p>
    <w:p w:rsidR="004547E8" w:rsidRPr="004547E8" w:rsidRDefault="004547E8" w:rsidP="004547E8">
      <w:pPr>
        <w:spacing w:line="360" w:lineRule="auto"/>
        <w:rPr>
          <w:color w:val="000000" w:themeColor="text1"/>
        </w:rPr>
      </w:pPr>
      <w:r>
        <w:rPr>
          <w:color w:val="000000" w:themeColor="text1"/>
        </w:rPr>
        <w:t>И</w:t>
      </w:r>
      <w:r w:rsidRPr="004547E8">
        <w:rPr>
          <w:color w:val="000000" w:themeColor="text1"/>
        </w:rPr>
        <w:t>сходя из хадиса, который приводят ад</w:t>
      </w:r>
      <w:r>
        <w:rPr>
          <w:color w:val="000000" w:themeColor="text1"/>
        </w:rPr>
        <w:t>-Дарак</w:t>
      </w:r>
      <w:r w:rsidRPr="004547E8">
        <w:rPr>
          <w:color w:val="000000" w:themeColor="text1"/>
        </w:rPr>
        <w:t>утни и аль-Б</w:t>
      </w:r>
      <w:r>
        <w:rPr>
          <w:color w:val="000000" w:themeColor="text1"/>
        </w:rPr>
        <w:t>е</w:t>
      </w:r>
      <w:r w:rsidRPr="004547E8">
        <w:rPr>
          <w:color w:val="000000" w:themeColor="text1"/>
        </w:rPr>
        <w:t>йхак</w:t>
      </w:r>
      <w:r>
        <w:rPr>
          <w:color w:val="000000" w:themeColor="text1"/>
        </w:rPr>
        <w:t>ы со слов Абу Хурейры, что п</w:t>
      </w:r>
      <w:r w:rsidRPr="004547E8">
        <w:rPr>
          <w:color w:val="000000" w:themeColor="text1"/>
        </w:rPr>
        <w:t>ророк</w:t>
      </w:r>
      <w:r w:rsidR="00D74670">
        <w:rPr>
          <w:color w:val="000000" w:themeColor="text1"/>
        </w:rPr>
        <w:t xml:space="preserve"> (да благословит его Аллах и приветствует) </w:t>
      </w:r>
      <w:r w:rsidRPr="004547E8">
        <w:rPr>
          <w:color w:val="000000" w:themeColor="text1"/>
        </w:rPr>
        <w:t xml:space="preserve">сказал: </w:t>
      </w:r>
      <w:r w:rsidRPr="004547E8">
        <w:rPr>
          <w:b/>
          <w:bCs/>
          <w:i/>
          <w:iCs/>
          <w:color w:val="000000" w:themeColor="text1"/>
        </w:rPr>
        <w:t>«Тот, кто купил вещь, не посмотрев на неё, может вернуть её, когда увидит».</w:t>
      </w:r>
      <w:r w:rsidRPr="004547E8">
        <w:rPr>
          <w:color w:val="000000" w:themeColor="text1"/>
        </w:rPr>
        <w:t xml:space="preserve"> Однако в иснаде этого хадиса присутствует ‘Умар ибн Ибрахим аль-Курди, котор</w:t>
      </w:r>
      <w:r>
        <w:rPr>
          <w:color w:val="000000" w:themeColor="text1"/>
        </w:rPr>
        <w:t>ый является слабым передатчиком</w:t>
      </w:r>
      <w:r>
        <w:rPr>
          <w:rStyle w:val="ad"/>
          <w:color w:val="000000" w:themeColor="text1"/>
        </w:rPr>
        <w:footnoteReference w:id="1749"/>
      </w:r>
      <w:r w:rsidRPr="004547E8">
        <w:rPr>
          <w:color w:val="000000" w:themeColor="text1"/>
        </w:rPr>
        <w:t xml:space="preserve">. Но они также привели от </w:t>
      </w:r>
      <w:r>
        <w:rPr>
          <w:color w:val="000000" w:themeColor="text1"/>
        </w:rPr>
        <w:t>п</w:t>
      </w:r>
      <w:r w:rsidRPr="004547E8">
        <w:rPr>
          <w:color w:val="000000" w:themeColor="text1"/>
        </w:rPr>
        <w:t>ророка</w:t>
      </w:r>
      <w:r w:rsidR="00D74670">
        <w:rPr>
          <w:color w:val="000000" w:themeColor="text1"/>
        </w:rPr>
        <w:t xml:space="preserve"> (да благословит его Аллах и приветствует) </w:t>
      </w:r>
      <w:r w:rsidRPr="004547E8">
        <w:rPr>
          <w:color w:val="000000" w:themeColor="text1"/>
        </w:rPr>
        <w:t xml:space="preserve">подобный хадис через Макхуля в форме «мурсаль». Однако в его иснаде присутствует Абу Бакр ибн Аби Марьям, который также является слабым передатчиком. А подобными хадисами довод не устанавливается. </w:t>
      </w:r>
    </w:p>
    <w:p w:rsidR="00BE4CAA" w:rsidRDefault="004547E8" w:rsidP="004547E8">
      <w:pPr>
        <w:spacing w:line="360" w:lineRule="auto"/>
        <w:rPr>
          <w:color w:val="000000" w:themeColor="text1"/>
        </w:rPr>
      </w:pPr>
      <w:r w:rsidRPr="004547E8">
        <w:rPr>
          <w:color w:val="000000" w:themeColor="text1"/>
        </w:rPr>
        <w:t xml:space="preserve">В большинстве случаев можно предоставить право на расторжение сделки, опираясь на хадисы о запрете неизвестности </w:t>
      </w:r>
      <w:r>
        <w:rPr>
          <w:color w:val="000000" w:themeColor="text1"/>
        </w:rPr>
        <w:t>(аль-гарар)</w:t>
      </w:r>
      <w:r w:rsidRPr="004547E8">
        <w:rPr>
          <w:color w:val="000000" w:themeColor="text1"/>
        </w:rPr>
        <w:t>. И если от человека скрылась истинная суть того, что он приобрёл, то это пребывает в рамках неизвестности, вне зависимости от того, произошло ли это по причине продавца или нет. Плюс к этому необходимо, чтобы осуществилось шариатское условие для торговли, а это обоюдное довольство сторон. И если выясняется недовольство покупателя покупкой, когда он видит её, теряется довольство и исчезает условие делающее сделку действительной.</w:t>
      </w:r>
    </w:p>
    <w:p w:rsidR="004547E8" w:rsidRDefault="004547E8" w:rsidP="004547E8">
      <w:pPr>
        <w:pStyle w:val="3"/>
      </w:pPr>
      <w:r w:rsidRPr="00F60D0D">
        <w:rPr>
          <w:sz w:val="28"/>
          <w:szCs w:val="28"/>
        </w:rPr>
        <w:t>•</w:t>
      </w:r>
      <w:r>
        <w:t xml:space="preserve"> ВОПРОС № 8:</w:t>
      </w:r>
      <w:r w:rsidRPr="00043686">
        <w:t xml:space="preserve"> </w:t>
      </w:r>
      <w:r w:rsidRPr="004547E8">
        <w:t xml:space="preserve">КУПИВШИЙ ВЕЩЬ, ОБУСЛОВИВ ПРАВО НА РАСТОРЖЕНИЕ, МОЖЕТ ВЕРНУТЬ ЕЁ  </w:t>
      </w:r>
    </w:p>
    <w:p w:rsidR="004547E8" w:rsidRDefault="004547E8" w:rsidP="004547E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П</w:t>
      </w:r>
      <w:r w:rsidRPr="004547E8">
        <w:rPr>
          <w:i/>
          <w:iCs/>
          <w:color w:val="000000" w:themeColor="text1"/>
        </w:rPr>
        <w:t>окупатель может вернуть то, что он купил, обусловив право на расторжение».</w:t>
      </w:r>
      <w:r w:rsidRPr="00741BCE">
        <w:rPr>
          <w:color w:val="000000" w:themeColor="text1"/>
        </w:rPr>
        <w:t xml:space="preserve"> </w:t>
      </w:r>
    </w:p>
    <w:p w:rsidR="004547E8" w:rsidRPr="004547E8" w:rsidRDefault="004547E8" w:rsidP="00D86803">
      <w:pPr>
        <w:spacing w:line="360" w:lineRule="auto"/>
        <w:rPr>
          <w:color w:val="000000" w:themeColor="text1"/>
        </w:rPr>
      </w:pPr>
      <w:r w:rsidRPr="004547E8">
        <w:rPr>
          <w:color w:val="000000" w:themeColor="text1"/>
        </w:rPr>
        <w:t xml:space="preserve">Это подобно тому, как если ктото купит вещь и поставит условие, что может вернуть покупку в течение определённого срока. Этим правом он обладает исходя из достоверных хадисов, дающих право на расторжение сделки на протяжении всей встречи до тех пор, пока стороны не разойдутся. В обоих Сахихах приводятся хадисы, в которых говорится: </w:t>
      </w:r>
      <w:r w:rsidRPr="00D86803">
        <w:rPr>
          <w:b/>
          <w:bCs/>
          <w:i/>
          <w:iCs/>
          <w:color w:val="000000" w:themeColor="text1"/>
        </w:rPr>
        <w:t xml:space="preserve">«Нет сделки </w:t>
      </w:r>
      <w:r w:rsidRPr="00D86803">
        <w:rPr>
          <w:b/>
          <w:bCs/>
          <w:i/>
          <w:iCs/>
          <w:color w:val="000000" w:themeColor="text1"/>
        </w:rPr>
        <w:lastRenderedPageBreak/>
        <w:t>между сторонами, заключающими её, до того, как они</w:t>
      </w:r>
      <w:r w:rsidR="00D86803" w:rsidRPr="00D86803">
        <w:rPr>
          <w:b/>
          <w:bCs/>
          <w:i/>
          <w:iCs/>
          <w:color w:val="000000" w:themeColor="text1"/>
        </w:rPr>
        <w:t xml:space="preserve"> разойдутся, за исключением обусловленной сделки»</w:t>
      </w:r>
      <w:r w:rsidR="00D86803" w:rsidRPr="00D86803">
        <w:rPr>
          <w:rStyle w:val="ad"/>
          <w:color w:val="000000" w:themeColor="text1"/>
        </w:rPr>
        <w:footnoteReference w:id="1750"/>
      </w:r>
      <w:r w:rsidR="00D86803" w:rsidRPr="00D86803">
        <w:rPr>
          <w:color w:val="000000" w:themeColor="text1"/>
        </w:rPr>
        <w:t>.</w:t>
      </w:r>
    </w:p>
    <w:p w:rsidR="004547E8" w:rsidRPr="004547E8" w:rsidRDefault="004547E8" w:rsidP="004547E8">
      <w:pPr>
        <w:spacing w:line="360" w:lineRule="auto"/>
        <w:rPr>
          <w:color w:val="000000" w:themeColor="text1"/>
        </w:rPr>
      </w:pPr>
      <w:r w:rsidRPr="004547E8">
        <w:rPr>
          <w:color w:val="000000" w:themeColor="text1"/>
        </w:rPr>
        <w:t xml:space="preserve">Этот хадис с таким же смыслом приводится в различных интерпретациях, однако учёные разошлись во мнениях относительно понимания выражения «обусловленной сделки». </w:t>
      </w:r>
    </w:p>
    <w:p w:rsidR="004547E8" w:rsidRPr="004547E8" w:rsidRDefault="004547E8" w:rsidP="00D86803">
      <w:pPr>
        <w:spacing w:line="360" w:lineRule="auto"/>
        <w:rPr>
          <w:color w:val="000000" w:themeColor="text1"/>
        </w:rPr>
      </w:pPr>
      <w:r w:rsidRPr="004547E8">
        <w:rPr>
          <w:color w:val="000000" w:themeColor="text1"/>
        </w:rPr>
        <w:t xml:space="preserve">Также наличие права на расторжение сделки подтверждается и упомянутым ранее хадисом, в котором говорилось о человеке, заключавшем невыгодные сделки, и </w:t>
      </w:r>
      <w:r w:rsidR="00D86803">
        <w:rPr>
          <w:color w:val="000000" w:themeColor="text1"/>
        </w:rPr>
        <w:t>п</w:t>
      </w:r>
      <w:r w:rsidRPr="004547E8">
        <w:rPr>
          <w:color w:val="000000" w:themeColor="text1"/>
        </w:rPr>
        <w:t>ророк</w:t>
      </w:r>
      <w:r w:rsidR="00D74670">
        <w:rPr>
          <w:color w:val="000000" w:themeColor="text1"/>
        </w:rPr>
        <w:t xml:space="preserve"> (да благословит его Аллах и приветствует) </w:t>
      </w:r>
      <w:r w:rsidRPr="004547E8">
        <w:rPr>
          <w:color w:val="000000" w:themeColor="text1"/>
        </w:rPr>
        <w:t xml:space="preserve">сказал ему: </w:t>
      </w:r>
      <w:r w:rsidR="00D86803">
        <w:rPr>
          <w:b/>
          <w:bCs/>
          <w:i/>
          <w:iCs/>
          <w:color w:val="000000" w:themeColor="text1"/>
        </w:rPr>
        <w:t>«При заключении сделок говори: "</w:t>
      </w:r>
      <w:r w:rsidRPr="00D86803">
        <w:rPr>
          <w:b/>
          <w:bCs/>
          <w:i/>
          <w:iCs/>
          <w:color w:val="000000" w:themeColor="text1"/>
        </w:rPr>
        <w:t>Без обмана</w:t>
      </w:r>
      <w:r w:rsidR="00D86803">
        <w:rPr>
          <w:b/>
          <w:bCs/>
          <w:i/>
          <w:iCs/>
          <w:color w:val="000000" w:themeColor="text1"/>
        </w:rPr>
        <w:t>"</w:t>
      </w:r>
      <w:r w:rsidRPr="00D86803">
        <w:rPr>
          <w:b/>
          <w:bCs/>
          <w:i/>
          <w:iCs/>
          <w:color w:val="000000" w:themeColor="text1"/>
        </w:rPr>
        <w:t>»</w:t>
      </w:r>
      <w:r w:rsidR="00D86803" w:rsidRPr="00D86803">
        <w:rPr>
          <w:rStyle w:val="ad"/>
          <w:color w:val="000000" w:themeColor="text1"/>
        </w:rPr>
        <w:footnoteReference w:id="1751"/>
      </w:r>
      <w:r w:rsidRPr="00D86803">
        <w:rPr>
          <w:color w:val="000000" w:themeColor="text1"/>
        </w:rPr>
        <w:t xml:space="preserve">. </w:t>
      </w:r>
    </w:p>
    <w:p w:rsidR="00BE4CAA" w:rsidRDefault="004547E8" w:rsidP="004547E8">
      <w:pPr>
        <w:spacing w:line="360" w:lineRule="auto"/>
        <w:rPr>
          <w:color w:val="000000" w:themeColor="text1"/>
        </w:rPr>
      </w:pPr>
      <w:r w:rsidRPr="004547E8">
        <w:rPr>
          <w:color w:val="000000" w:themeColor="text1"/>
        </w:rPr>
        <w:t>В других версия</w:t>
      </w:r>
      <w:r w:rsidR="00D86803">
        <w:rPr>
          <w:color w:val="000000" w:themeColor="text1"/>
        </w:rPr>
        <w:t xml:space="preserve">х этого хадиса есть добавка: </w:t>
      </w:r>
      <w:r w:rsidR="00D86803" w:rsidRPr="00D86803">
        <w:rPr>
          <w:b/>
          <w:bCs/>
          <w:i/>
          <w:iCs/>
          <w:color w:val="000000" w:themeColor="text1"/>
        </w:rPr>
        <w:t>«…</w:t>
      </w:r>
      <w:r w:rsidRPr="00D86803">
        <w:rPr>
          <w:b/>
          <w:bCs/>
          <w:i/>
          <w:iCs/>
          <w:color w:val="000000" w:themeColor="text1"/>
        </w:rPr>
        <w:t>и у тебя будет право на расторжение сделки в течение трёх дней»,</w:t>
      </w:r>
      <w:r w:rsidRPr="004547E8">
        <w:rPr>
          <w:color w:val="000000" w:themeColor="text1"/>
        </w:rPr>
        <w:t xml:space="preserve"> как об этом уже было упомянуто ранее.  </w:t>
      </w:r>
    </w:p>
    <w:p w:rsidR="00D86803" w:rsidRDefault="00D86803" w:rsidP="00D86803">
      <w:pPr>
        <w:pStyle w:val="3"/>
      </w:pPr>
      <w:r w:rsidRPr="00F60D0D">
        <w:rPr>
          <w:sz w:val="28"/>
          <w:szCs w:val="28"/>
        </w:rPr>
        <w:t>•</w:t>
      </w:r>
      <w:r>
        <w:t xml:space="preserve"> ВОПРОС № 9:</w:t>
      </w:r>
      <w:r w:rsidRPr="00043686">
        <w:t xml:space="preserve"> </w:t>
      </w:r>
      <w:r w:rsidRPr="00D86803">
        <w:t>ПРИ РАЗНОГЛАСИЯХ МЕЖДУ ПОКУПАТЕЛЕМ И ПРОДАВЦОМ, ОПИРАТЬСЯ СЛЕДУЕТ НА СЛОВА ПРОДАВЦА</w:t>
      </w:r>
      <w:r w:rsidRPr="004547E8">
        <w:t xml:space="preserve"> </w:t>
      </w:r>
    </w:p>
    <w:p w:rsidR="00D86803" w:rsidRDefault="00D86803" w:rsidP="00D868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П</w:t>
      </w:r>
      <w:r w:rsidRPr="00D86803">
        <w:rPr>
          <w:i/>
          <w:iCs/>
          <w:color w:val="000000" w:themeColor="text1"/>
        </w:rPr>
        <w:t>ри разногласиях сторон, опираться следует на слова продавца</w:t>
      </w:r>
      <w:r w:rsidRPr="004547E8">
        <w:rPr>
          <w:i/>
          <w:iCs/>
          <w:color w:val="000000" w:themeColor="text1"/>
        </w:rPr>
        <w:t>».</w:t>
      </w:r>
      <w:r w:rsidRPr="00741BCE">
        <w:rPr>
          <w:color w:val="000000" w:themeColor="text1"/>
        </w:rPr>
        <w:t xml:space="preserve"> </w:t>
      </w:r>
    </w:p>
    <w:p w:rsidR="00BA021B" w:rsidRPr="00BA021B" w:rsidRDefault="00BA021B" w:rsidP="00BA021B">
      <w:pPr>
        <w:spacing w:line="360" w:lineRule="auto"/>
        <w:rPr>
          <w:color w:val="000000" w:themeColor="text1"/>
        </w:rPr>
      </w:pPr>
      <w:r>
        <w:rPr>
          <w:color w:val="000000" w:themeColor="text1"/>
        </w:rPr>
        <w:t>И</w:t>
      </w:r>
      <w:r w:rsidRPr="00BA021B">
        <w:rPr>
          <w:color w:val="000000" w:themeColor="text1"/>
        </w:rPr>
        <w:t>сходя из хадиса, который приво</w:t>
      </w:r>
      <w:r>
        <w:rPr>
          <w:color w:val="000000" w:themeColor="text1"/>
        </w:rPr>
        <w:t>дят Ахмад (4442-4447), ад-Дарак</w:t>
      </w:r>
      <w:r w:rsidRPr="00BA021B">
        <w:rPr>
          <w:color w:val="000000" w:themeColor="text1"/>
        </w:rPr>
        <w:t>утни (297) и аль-Б</w:t>
      </w:r>
      <w:r>
        <w:rPr>
          <w:color w:val="000000" w:themeColor="text1"/>
        </w:rPr>
        <w:t>е</w:t>
      </w:r>
      <w:r w:rsidRPr="00BA021B">
        <w:rPr>
          <w:color w:val="000000" w:themeColor="text1"/>
        </w:rPr>
        <w:t>йхак</w:t>
      </w:r>
      <w:r>
        <w:rPr>
          <w:color w:val="000000" w:themeColor="text1"/>
        </w:rPr>
        <w:t xml:space="preserve">ы </w:t>
      </w:r>
      <w:r w:rsidRPr="00BA021B">
        <w:rPr>
          <w:color w:val="000000" w:themeColor="text1"/>
        </w:rPr>
        <w:t>(5/331), достоверность которого подтвердили аль-Хаким и Ибн ас-Сакан. В э</w:t>
      </w:r>
      <w:r>
        <w:rPr>
          <w:color w:val="000000" w:themeColor="text1"/>
        </w:rPr>
        <w:t>том хадисе со слов Ибн Мас‘уда</w:t>
      </w:r>
      <w:r w:rsidRPr="00BA021B">
        <w:rPr>
          <w:color w:val="000000" w:themeColor="text1"/>
        </w:rPr>
        <w:t xml:space="preserve"> передаётся что </w:t>
      </w:r>
      <w:r>
        <w:rPr>
          <w:color w:val="000000" w:themeColor="text1"/>
        </w:rPr>
        <w:t>п</w:t>
      </w:r>
      <w:r w:rsidRPr="00BA021B">
        <w:rPr>
          <w:color w:val="000000" w:themeColor="text1"/>
        </w:rPr>
        <w:t>осланник Аллаха</w:t>
      </w:r>
      <w:r w:rsidR="00D74670">
        <w:rPr>
          <w:color w:val="000000" w:themeColor="text1"/>
        </w:rPr>
        <w:t xml:space="preserve"> (да благословит его Аллах и приветствует) </w:t>
      </w:r>
      <w:r w:rsidRPr="00BA021B">
        <w:rPr>
          <w:color w:val="000000" w:themeColor="text1"/>
        </w:rPr>
        <w:t xml:space="preserve">сказал: </w:t>
      </w:r>
      <w:r w:rsidRPr="00BA021B">
        <w:rPr>
          <w:b/>
          <w:bCs/>
          <w:i/>
          <w:iCs/>
          <w:color w:val="000000" w:themeColor="text1"/>
        </w:rPr>
        <w:t xml:space="preserve">«Если покупатель с продавцом начнут разногласить, тогда как ни у кого из них нет доказательств, опираться следует на слова продавца, либо же каждый из них забирает своё». </w:t>
      </w:r>
    </w:p>
    <w:p w:rsidR="00BA021B" w:rsidRPr="00BA021B" w:rsidRDefault="00BA021B" w:rsidP="00BA021B">
      <w:pPr>
        <w:spacing w:line="360" w:lineRule="auto"/>
        <w:rPr>
          <w:color w:val="000000" w:themeColor="text1"/>
        </w:rPr>
      </w:pPr>
      <w:r w:rsidRPr="00BA021B">
        <w:rPr>
          <w:color w:val="000000" w:themeColor="text1"/>
        </w:rPr>
        <w:t xml:space="preserve">А в других версиях хадиса если следующие дополнения: </w:t>
      </w:r>
      <w:r>
        <w:rPr>
          <w:b/>
          <w:bCs/>
          <w:i/>
          <w:iCs/>
          <w:color w:val="000000" w:themeColor="text1"/>
        </w:rPr>
        <w:t>«…</w:t>
      </w:r>
      <w:r w:rsidRPr="00BA021B">
        <w:rPr>
          <w:b/>
          <w:bCs/>
          <w:i/>
          <w:iCs/>
          <w:color w:val="000000" w:themeColor="text1"/>
        </w:rPr>
        <w:t>при наличии проданной вещи»</w:t>
      </w:r>
      <w:r w:rsidRPr="00BA021B">
        <w:rPr>
          <w:color w:val="000000" w:themeColor="text1"/>
        </w:rPr>
        <w:t xml:space="preserve">; </w:t>
      </w:r>
      <w:r w:rsidRPr="00BA021B">
        <w:rPr>
          <w:b/>
          <w:bCs/>
          <w:i/>
          <w:iCs/>
          <w:color w:val="000000" w:themeColor="text1"/>
        </w:rPr>
        <w:t>«Если покупатель с продавцом начнут разногласить, тогда как товара уже нет, опираться следует на слова продавца»</w:t>
      </w:r>
      <w:r w:rsidRPr="00BA021B">
        <w:rPr>
          <w:color w:val="000000" w:themeColor="text1"/>
        </w:rPr>
        <w:t xml:space="preserve">; </w:t>
      </w:r>
      <w:r w:rsidRPr="00BA021B">
        <w:rPr>
          <w:b/>
          <w:bCs/>
          <w:i/>
          <w:iCs/>
          <w:color w:val="000000" w:themeColor="text1"/>
        </w:rPr>
        <w:t xml:space="preserve">«…тогда как ни у одного из них нет того, что подтвердит его слова…». </w:t>
      </w:r>
    </w:p>
    <w:p w:rsidR="00BA021B" w:rsidRPr="00BA021B" w:rsidRDefault="00BA021B" w:rsidP="00BA021B">
      <w:pPr>
        <w:spacing w:line="360" w:lineRule="auto"/>
        <w:rPr>
          <w:color w:val="000000" w:themeColor="text1"/>
        </w:rPr>
      </w:pPr>
      <w:r w:rsidRPr="00BA021B">
        <w:rPr>
          <w:color w:val="000000" w:themeColor="text1"/>
        </w:rPr>
        <w:t>Есть и другие версии данного хадиса, которые я (аш-Шаукани) привёл в «Шарх аль-</w:t>
      </w:r>
      <w:r>
        <w:rPr>
          <w:color w:val="000000" w:themeColor="text1"/>
        </w:rPr>
        <w:t>Мунтак</w:t>
      </w:r>
      <w:r w:rsidRPr="00BA021B">
        <w:rPr>
          <w:color w:val="000000" w:themeColor="text1"/>
        </w:rPr>
        <w:t xml:space="preserve">а». Все они в совокупности указывают на то, что опираться следует на слова продавца. </w:t>
      </w:r>
    </w:p>
    <w:p w:rsidR="00BA021B" w:rsidRPr="00BA021B" w:rsidRDefault="00BA021B" w:rsidP="00BA021B">
      <w:pPr>
        <w:spacing w:line="360" w:lineRule="auto"/>
        <w:rPr>
          <w:color w:val="000000" w:themeColor="text1"/>
        </w:rPr>
      </w:pPr>
      <w:r w:rsidRPr="00BA021B">
        <w:rPr>
          <w:color w:val="000000" w:themeColor="text1"/>
        </w:rPr>
        <w:lastRenderedPageBreak/>
        <w:t xml:space="preserve">Также было сказано, что эти хадисы конкретизируются хадисами, которые будут приведены позже, и в которых говорится, что доказательства обязан предоставить истец, а с ответчика достаточно клятвы. </w:t>
      </w:r>
    </w:p>
    <w:p w:rsidR="00BA021B" w:rsidRPr="00BA021B" w:rsidRDefault="00BA021B" w:rsidP="00BA021B">
      <w:pPr>
        <w:spacing w:line="360" w:lineRule="auto"/>
        <w:rPr>
          <w:color w:val="000000" w:themeColor="text1"/>
        </w:rPr>
      </w:pPr>
      <w:r w:rsidRPr="00BA021B">
        <w:rPr>
          <w:color w:val="000000" w:themeColor="text1"/>
        </w:rPr>
        <w:t>Также было сказано, что это зависит от того</w:t>
      </w:r>
      <w:r>
        <w:rPr>
          <w:color w:val="000000" w:themeColor="text1"/>
        </w:rPr>
        <w:t>,</w:t>
      </w:r>
      <w:r w:rsidRPr="00BA021B">
        <w:rPr>
          <w:color w:val="000000" w:themeColor="text1"/>
        </w:rPr>
        <w:t xml:space="preserve"> с какой стороны смотреть, а среди учёных существует большое разногласие по этому вопросу. </w:t>
      </w:r>
    </w:p>
    <w:p w:rsidR="00BA021B" w:rsidRPr="00BA021B" w:rsidRDefault="00BA021B" w:rsidP="00BA021B">
      <w:pPr>
        <w:spacing w:line="360" w:lineRule="auto"/>
        <w:rPr>
          <w:color w:val="000000" w:themeColor="text1"/>
        </w:rPr>
      </w:pPr>
      <w:r w:rsidRPr="00BA021B">
        <w:rPr>
          <w:color w:val="000000" w:themeColor="text1"/>
        </w:rPr>
        <w:t xml:space="preserve">Так как внешний смысл хадиса </w:t>
      </w:r>
      <w:r w:rsidRPr="00BA021B">
        <w:rPr>
          <w:b/>
          <w:bCs/>
          <w:i/>
          <w:iCs/>
          <w:color w:val="000000" w:themeColor="text1"/>
        </w:rPr>
        <w:t>«Опираться следует на слова продавца»</w:t>
      </w:r>
      <w:r w:rsidRPr="00BA021B">
        <w:rPr>
          <w:color w:val="000000" w:themeColor="text1"/>
        </w:rPr>
        <w:t xml:space="preserve"> подразумевает, что это относится и к случаю, когда он является истцом, и к случаю, когда он является ответчиком. Тогда как хадис: </w:t>
      </w:r>
      <w:r w:rsidRPr="00BA021B">
        <w:rPr>
          <w:b/>
          <w:bCs/>
          <w:i/>
          <w:iCs/>
          <w:color w:val="000000" w:themeColor="text1"/>
        </w:rPr>
        <w:t>«Истец обязан приведением доказательств, а с ответчика достаточно клятвы»</w:t>
      </w:r>
      <w:r w:rsidRPr="00BA021B">
        <w:rPr>
          <w:rStyle w:val="ad"/>
          <w:color w:val="000000" w:themeColor="text1"/>
        </w:rPr>
        <w:footnoteReference w:id="1752"/>
      </w:r>
      <w:r w:rsidRPr="00BA021B">
        <w:rPr>
          <w:color w:val="000000" w:themeColor="text1"/>
        </w:rPr>
        <w:t xml:space="preserve"> указывает на то, что опираться следует на слова ответчика, подтверждённые клятвой, вне зависимости продавец он или покупатель. </w:t>
      </w:r>
    </w:p>
    <w:p w:rsidR="00BA021B" w:rsidRPr="00BA021B" w:rsidRDefault="00BA021B" w:rsidP="00BA021B">
      <w:pPr>
        <w:spacing w:line="360" w:lineRule="auto"/>
        <w:rPr>
          <w:color w:val="000000" w:themeColor="text1"/>
        </w:rPr>
      </w:pPr>
      <w:r w:rsidRPr="00BA021B">
        <w:rPr>
          <w:color w:val="000000" w:themeColor="text1"/>
        </w:rPr>
        <w:t xml:space="preserve">И если обобщённые тексты противопоставляются, как в нашем случае, необходимо прибегнуть к предпочтению одного из них (тарджих). А по правилам предпочтения, хадис </w:t>
      </w:r>
      <w:r w:rsidRPr="00BA021B">
        <w:rPr>
          <w:b/>
          <w:bCs/>
          <w:i/>
          <w:iCs/>
          <w:color w:val="000000" w:themeColor="text1"/>
        </w:rPr>
        <w:t>«Истец обязан приведением доказательств, а с ответчика достаточно клятвы»</w:t>
      </w:r>
      <w:r w:rsidRPr="00BA021B">
        <w:rPr>
          <w:color w:val="000000" w:themeColor="text1"/>
        </w:rPr>
        <w:t xml:space="preserve"> достовернее хадиса </w:t>
      </w:r>
      <w:r w:rsidRPr="00BA021B">
        <w:rPr>
          <w:b/>
          <w:bCs/>
          <w:i/>
          <w:iCs/>
          <w:color w:val="000000" w:themeColor="text1"/>
        </w:rPr>
        <w:t>«Опираться следует на слова продавца».</w:t>
      </w:r>
      <w:r w:rsidRPr="00BA021B">
        <w:rPr>
          <w:color w:val="000000" w:themeColor="text1"/>
        </w:rPr>
        <w:t xml:space="preserve"> Из этого следует, что не следует опираться на слова продавца, кроме как если он является ответчиком, а не истцом, вне зависимости от того, остался товар или его уже нет. </w:t>
      </w:r>
    </w:p>
    <w:p w:rsidR="00BA021B" w:rsidRPr="00BA021B" w:rsidRDefault="00BA021B" w:rsidP="00BA021B">
      <w:pPr>
        <w:spacing w:line="360" w:lineRule="auto"/>
        <w:rPr>
          <w:color w:val="000000" w:themeColor="text1"/>
        </w:rPr>
      </w:pPr>
      <w:r w:rsidRPr="00BA021B">
        <w:rPr>
          <w:color w:val="000000" w:themeColor="text1"/>
        </w:rPr>
        <w:t>Между этими текстами можно объединить исходя из хадиса, что передал Ахмад в «За</w:t>
      </w:r>
      <w:r>
        <w:rPr>
          <w:rFonts w:ascii="Times New Roman" w:hAnsi="Times New Roman" w:cs="Times New Roman"/>
          <w:color w:val="000000" w:themeColor="text1"/>
        </w:rPr>
        <w:t>у</w:t>
      </w:r>
      <w:r w:rsidRPr="00BA021B">
        <w:rPr>
          <w:rFonts w:cs="Book Antiqua"/>
          <w:color w:val="000000" w:themeColor="text1"/>
        </w:rPr>
        <w:t>аид</w:t>
      </w:r>
      <w:r w:rsidRPr="00BA021B">
        <w:rPr>
          <w:color w:val="000000" w:themeColor="text1"/>
        </w:rPr>
        <w:t xml:space="preserve"> </w:t>
      </w:r>
      <w:r w:rsidRPr="00BA021B">
        <w:rPr>
          <w:rFonts w:cs="Book Antiqua"/>
          <w:color w:val="000000" w:themeColor="text1"/>
        </w:rPr>
        <w:t>аль</w:t>
      </w:r>
      <w:r w:rsidRPr="00BA021B">
        <w:rPr>
          <w:color w:val="000000" w:themeColor="text1"/>
        </w:rPr>
        <w:t>-</w:t>
      </w:r>
      <w:r>
        <w:rPr>
          <w:color w:val="000000" w:themeColor="text1"/>
        </w:rPr>
        <w:t>М</w:t>
      </w:r>
      <w:r w:rsidRPr="00BA021B">
        <w:rPr>
          <w:color w:val="000000" w:themeColor="text1"/>
        </w:rPr>
        <w:t>уснад», а также Абу Дауд (3512), Ибн Маджа (2186), ад-Дари</w:t>
      </w:r>
      <w:r>
        <w:rPr>
          <w:color w:val="000000" w:themeColor="text1"/>
        </w:rPr>
        <w:t>ми (2/250) со слов Ибн Мас‘уда</w:t>
      </w:r>
      <w:r w:rsidRPr="00BA021B">
        <w:rPr>
          <w:color w:val="000000" w:themeColor="text1"/>
        </w:rPr>
        <w:t>, в котором говорится</w:t>
      </w:r>
      <w:r>
        <w:rPr>
          <w:color w:val="000000" w:themeColor="text1"/>
        </w:rPr>
        <w:t>:</w:t>
      </w:r>
      <w:r w:rsidRPr="00BA021B">
        <w:rPr>
          <w:color w:val="000000" w:themeColor="text1"/>
        </w:rPr>
        <w:t xml:space="preserve"> </w:t>
      </w:r>
      <w:r w:rsidRPr="00BA021B">
        <w:rPr>
          <w:b/>
          <w:bCs/>
          <w:i/>
          <w:iCs/>
          <w:color w:val="000000" w:themeColor="text1"/>
        </w:rPr>
        <w:t>«Опираться следует на слова продавца, если товар присутствует»</w:t>
      </w:r>
      <w:r w:rsidRPr="00BA021B">
        <w:rPr>
          <w:color w:val="000000" w:themeColor="text1"/>
        </w:rPr>
        <w:t>, однако в иснаде этой добавки присутствует Мухаммад ибн ‘Абд</w:t>
      </w:r>
      <w:r>
        <w:rPr>
          <w:color w:val="000000" w:themeColor="text1"/>
        </w:rPr>
        <w:t xml:space="preserve"> </w:t>
      </w:r>
      <w:r w:rsidRPr="00BA021B">
        <w:rPr>
          <w:color w:val="000000" w:themeColor="text1"/>
        </w:rPr>
        <w:t>у</w:t>
      </w:r>
      <w:r>
        <w:rPr>
          <w:color w:val="000000" w:themeColor="text1"/>
        </w:rPr>
        <w:t>р-Р</w:t>
      </w:r>
      <w:r w:rsidRPr="00BA021B">
        <w:rPr>
          <w:color w:val="000000" w:themeColor="text1"/>
        </w:rPr>
        <w:t>ахман ибн Аби Лейл</w:t>
      </w:r>
      <w:r>
        <w:rPr>
          <w:color w:val="000000" w:themeColor="text1"/>
        </w:rPr>
        <w:t>я</w:t>
      </w:r>
      <w:r w:rsidRPr="00BA021B">
        <w:rPr>
          <w:color w:val="000000" w:themeColor="text1"/>
        </w:rPr>
        <w:t xml:space="preserve">, который является слабым передатчиком по причине слабой памяти. Поэтому данный хадис не может быть применён для объединения этих хадисов. </w:t>
      </w:r>
    </w:p>
    <w:p w:rsidR="00BA021B" w:rsidRPr="00BA021B" w:rsidRDefault="00BA021B" w:rsidP="00BA021B">
      <w:pPr>
        <w:spacing w:line="360" w:lineRule="auto"/>
        <w:rPr>
          <w:color w:val="000000" w:themeColor="text1"/>
        </w:rPr>
      </w:pPr>
      <w:r w:rsidRPr="00BA021B">
        <w:rPr>
          <w:color w:val="000000" w:themeColor="text1"/>
        </w:rPr>
        <w:t xml:space="preserve">Малик сказал: </w:t>
      </w:r>
      <w:r w:rsidRPr="00BA021B">
        <w:rPr>
          <w:i/>
          <w:iCs/>
          <w:color w:val="000000" w:themeColor="text1"/>
        </w:rPr>
        <w:t xml:space="preserve">«Если некто купил товар, после чего между ним и продавцом произошёл спор относительно его стоимости, когда продавец говорит, что продал за десять динаров, а покупатель говорит, что купил за пять; в этом случае мы придерживаемся того, что продавцу необходимо предложить одно из двух: либо он продаёт за цену, которую называет покупатель, либо приносит клятву Аллахом, что продал ему за ту цену, которую он назвал. Если он принесёт клятву, покупателю также предлагается одно из двух: либо он берёт товар за цену, предложенную продавцом, либо же </w:t>
      </w:r>
      <w:r w:rsidRPr="00BA021B">
        <w:rPr>
          <w:i/>
          <w:iCs/>
          <w:color w:val="000000" w:themeColor="text1"/>
        </w:rPr>
        <w:lastRenderedPageBreak/>
        <w:t xml:space="preserve">приносит клятву Аллахом, что приобрёл товар за указанную им цену. И если он также принесёт клятву, с него не требуется больше этого. Все это необходимо по той причине, что каждый из них в данном случае является истцом в отношении другого». </w:t>
      </w:r>
    </w:p>
    <w:p w:rsidR="00BA021B" w:rsidRPr="00BA021B" w:rsidRDefault="00BA021B" w:rsidP="00BA021B">
      <w:pPr>
        <w:spacing w:line="360" w:lineRule="auto"/>
        <w:rPr>
          <w:i/>
          <w:iCs/>
          <w:color w:val="000000" w:themeColor="text1"/>
        </w:rPr>
      </w:pPr>
      <w:r>
        <w:rPr>
          <w:color w:val="000000" w:themeColor="text1"/>
        </w:rPr>
        <w:t>Абу Мухаммад аль-Баг</w:t>
      </w:r>
      <w:r w:rsidRPr="00BA021B">
        <w:rPr>
          <w:color w:val="000000" w:themeColor="text1"/>
        </w:rPr>
        <w:t>а</w:t>
      </w:r>
      <w:r>
        <w:rPr>
          <w:rFonts w:ascii="Times New Roman" w:hAnsi="Times New Roman" w:cs="Times New Roman"/>
          <w:color w:val="000000" w:themeColor="text1"/>
        </w:rPr>
        <w:t>у</w:t>
      </w:r>
      <w:r w:rsidRPr="00BA021B">
        <w:rPr>
          <w:rFonts w:cs="Book Antiqua"/>
          <w:color w:val="000000" w:themeColor="text1"/>
        </w:rPr>
        <w:t>и</w:t>
      </w:r>
      <w:r w:rsidRPr="00BA021B">
        <w:rPr>
          <w:color w:val="000000" w:themeColor="text1"/>
        </w:rPr>
        <w:t xml:space="preserve"> </w:t>
      </w:r>
      <w:r w:rsidRPr="00BA021B">
        <w:rPr>
          <w:rFonts w:cs="Book Antiqua"/>
          <w:color w:val="000000" w:themeColor="text1"/>
        </w:rPr>
        <w:t>в</w:t>
      </w:r>
      <w:r w:rsidRPr="00BA021B">
        <w:rPr>
          <w:color w:val="000000" w:themeColor="text1"/>
        </w:rPr>
        <w:t xml:space="preserve"> </w:t>
      </w:r>
      <w:r w:rsidRPr="00BA021B">
        <w:rPr>
          <w:rFonts w:cs="Book Antiqua"/>
          <w:color w:val="000000" w:themeColor="text1"/>
        </w:rPr>
        <w:t>«Шарх</w:t>
      </w:r>
      <w:r w:rsidRPr="00BA021B">
        <w:rPr>
          <w:color w:val="000000" w:themeColor="text1"/>
        </w:rPr>
        <w:t xml:space="preserve"> </w:t>
      </w:r>
      <w:r w:rsidRPr="00BA021B">
        <w:rPr>
          <w:rFonts w:cs="Book Antiqua"/>
          <w:color w:val="000000" w:themeColor="text1"/>
        </w:rPr>
        <w:t>ас</w:t>
      </w:r>
      <w:r w:rsidRPr="00BA021B">
        <w:rPr>
          <w:color w:val="000000" w:themeColor="text1"/>
        </w:rPr>
        <w:t>-</w:t>
      </w:r>
      <w:r>
        <w:rPr>
          <w:rFonts w:cs="Book Antiqua"/>
          <w:color w:val="000000" w:themeColor="text1"/>
        </w:rPr>
        <w:t>С</w:t>
      </w:r>
      <w:r w:rsidRPr="00BA021B">
        <w:rPr>
          <w:rFonts w:cs="Book Antiqua"/>
          <w:color w:val="000000" w:themeColor="text1"/>
        </w:rPr>
        <w:t>унна»</w:t>
      </w:r>
      <w:r w:rsidRPr="00BA021B">
        <w:rPr>
          <w:color w:val="000000" w:themeColor="text1"/>
        </w:rPr>
        <w:t xml:space="preserve"> </w:t>
      </w:r>
      <w:r w:rsidRPr="00BA021B">
        <w:rPr>
          <w:rFonts w:cs="Book Antiqua"/>
          <w:color w:val="000000" w:themeColor="text1"/>
        </w:rPr>
        <w:t>говорит</w:t>
      </w:r>
      <w:r w:rsidRPr="00BA021B">
        <w:rPr>
          <w:color w:val="000000" w:themeColor="text1"/>
        </w:rPr>
        <w:t xml:space="preserve">: </w:t>
      </w:r>
      <w:r w:rsidRPr="00BA021B">
        <w:rPr>
          <w:rFonts w:cs="Book Antiqua"/>
          <w:i/>
          <w:iCs/>
          <w:color w:val="000000" w:themeColor="text1"/>
        </w:rPr>
        <w:t>«По</w:t>
      </w:r>
      <w:r w:rsidRPr="00BA021B">
        <w:rPr>
          <w:i/>
          <w:iCs/>
          <w:color w:val="000000" w:themeColor="text1"/>
        </w:rPr>
        <w:t xml:space="preserve"> </w:t>
      </w:r>
      <w:r w:rsidRPr="00BA021B">
        <w:rPr>
          <w:rFonts w:cs="Book Antiqua"/>
          <w:i/>
          <w:iCs/>
          <w:color w:val="000000" w:themeColor="text1"/>
        </w:rPr>
        <w:t>мнению</w:t>
      </w:r>
      <w:r w:rsidRPr="00BA021B">
        <w:rPr>
          <w:i/>
          <w:iCs/>
          <w:color w:val="000000" w:themeColor="text1"/>
        </w:rPr>
        <w:t xml:space="preserve"> </w:t>
      </w:r>
      <w:r w:rsidRPr="00BA021B">
        <w:rPr>
          <w:rFonts w:cs="Book Antiqua"/>
          <w:i/>
          <w:iCs/>
          <w:color w:val="000000" w:themeColor="text1"/>
        </w:rPr>
        <w:t>аш</w:t>
      </w:r>
      <w:r w:rsidRPr="00BA021B">
        <w:rPr>
          <w:i/>
          <w:iCs/>
          <w:color w:val="000000" w:themeColor="text1"/>
        </w:rPr>
        <w:t>-</w:t>
      </w:r>
      <w:r w:rsidRPr="00BA021B">
        <w:rPr>
          <w:rFonts w:cs="Book Antiqua"/>
          <w:i/>
          <w:iCs/>
          <w:color w:val="000000" w:themeColor="text1"/>
        </w:rPr>
        <w:t>Шафи‘и</w:t>
      </w:r>
      <w:r w:rsidRPr="00BA021B">
        <w:rPr>
          <w:i/>
          <w:iCs/>
          <w:color w:val="000000" w:themeColor="text1"/>
        </w:rPr>
        <w:t xml:space="preserve"> </w:t>
      </w:r>
      <w:r w:rsidRPr="00BA021B">
        <w:rPr>
          <w:rFonts w:cs="Book Antiqua"/>
          <w:i/>
          <w:iCs/>
          <w:color w:val="000000" w:themeColor="text1"/>
        </w:rPr>
        <w:t>нет</w:t>
      </w:r>
      <w:r w:rsidRPr="00BA021B">
        <w:rPr>
          <w:i/>
          <w:iCs/>
          <w:color w:val="000000" w:themeColor="text1"/>
        </w:rPr>
        <w:t xml:space="preserve"> </w:t>
      </w:r>
      <w:r w:rsidRPr="00BA021B">
        <w:rPr>
          <w:rFonts w:cs="Book Antiqua"/>
          <w:i/>
          <w:iCs/>
          <w:color w:val="000000" w:themeColor="text1"/>
        </w:rPr>
        <w:t>разниц</w:t>
      </w:r>
      <w:r w:rsidRPr="00BA021B">
        <w:rPr>
          <w:i/>
          <w:iCs/>
          <w:color w:val="000000" w:themeColor="text1"/>
        </w:rPr>
        <w:t xml:space="preserve">ы, присутствует купленный товар или его уже нет, в любом случае у них у обоих требуют принести клятву и покупатель возвращает цену товара. Этому также отдал предпочтение Мухаммад ибн аль-Хасан. А что относительно Абу Ханифы, то он считал, что после того как покупатель употребил или использовал купленный товар, нет необходимости требовать у них клятвы, стало быть, в этом случае необходимо опираться на слова покупателя, подтверждённые его клятвой. </w:t>
      </w:r>
    </w:p>
    <w:p w:rsidR="00BA021B" w:rsidRPr="00BA021B" w:rsidRDefault="00BA021B" w:rsidP="00BA021B">
      <w:pPr>
        <w:spacing w:line="360" w:lineRule="auto"/>
        <w:rPr>
          <w:i/>
          <w:iCs/>
          <w:color w:val="000000" w:themeColor="text1"/>
        </w:rPr>
      </w:pPr>
      <w:r w:rsidRPr="00BA021B">
        <w:rPr>
          <w:i/>
          <w:iCs/>
          <w:color w:val="000000" w:themeColor="text1"/>
        </w:rPr>
        <w:t>Если же спор возник относительно сроков оплаты, расторжения сделки или залога, то по мнению аш</w:t>
      </w:r>
      <w:r>
        <w:rPr>
          <w:i/>
          <w:iCs/>
          <w:color w:val="000000" w:themeColor="text1"/>
        </w:rPr>
        <w:t>-</w:t>
      </w:r>
      <w:r w:rsidRPr="00BA021B">
        <w:rPr>
          <w:i/>
          <w:iCs/>
          <w:color w:val="000000" w:themeColor="text1"/>
        </w:rPr>
        <w:t xml:space="preserve">Шафи‘и спор разрешается обоюдными клятвами, как и при разногласиях относительно цены. А Абу Ханифа сказал, что опираться следует на слова того, кто отрицает, то есть ответчика. И по его мнению клятва не требуется, кроме как в случае разногласий относительно цены». </w:t>
      </w:r>
    </w:p>
    <w:p w:rsidR="005A335B" w:rsidRDefault="00BA021B" w:rsidP="00BA021B">
      <w:pPr>
        <w:spacing w:line="360" w:lineRule="auto"/>
        <w:rPr>
          <w:color w:val="000000" w:themeColor="text1"/>
        </w:rPr>
      </w:pPr>
      <w:r>
        <w:rPr>
          <w:color w:val="000000" w:themeColor="text1"/>
        </w:rPr>
        <w:t>Уалиюл</w:t>
      </w:r>
      <w:r w:rsidRPr="00BA021B">
        <w:rPr>
          <w:color w:val="000000" w:themeColor="text1"/>
        </w:rPr>
        <w:t>лах ад-Дахля</w:t>
      </w:r>
      <w:r>
        <w:rPr>
          <w:rFonts w:ascii="Times New Roman" w:hAnsi="Times New Roman" w:cs="Times New Roman"/>
          <w:color w:val="000000" w:themeColor="text1"/>
        </w:rPr>
        <w:t>у</w:t>
      </w:r>
      <w:r w:rsidRPr="00BA021B">
        <w:rPr>
          <w:rFonts w:cs="Book Antiqua"/>
          <w:color w:val="000000" w:themeColor="text1"/>
        </w:rPr>
        <w:t>и</w:t>
      </w:r>
      <w:r w:rsidRPr="00BA021B">
        <w:rPr>
          <w:color w:val="000000" w:themeColor="text1"/>
        </w:rPr>
        <w:t xml:space="preserve"> </w:t>
      </w:r>
      <w:r w:rsidRPr="00BA021B">
        <w:rPr>
          <w:rFonts w:cs="Book Antiqua"/>
          <w:color w:val="000000" w:themeColor="text1"/>
        </w:rPr>
        <w:t>в</w:t>
      </w:r>
      <w:r w:rsidRPr="00BA021B">
        <w:rPr>
          <w:color w:val="000000" w:themeColor="text1"/>
        </w:rPr>
        <w:t xml:space="preserve"> </w:t>
      </w:r>
      <w:r w:rsidRPr="00BA021B">
        <w:rPr>
          <w:rFonts w:cs="Book Antiqua"/>
          <w:color w:val="000000" w:themeColor="text1"/>
        </w:rPr>
        <w:t>«</w:t>
      </w:r>
      <w:r>
        <w:rPr>
          <w:rFonts w:cs="Book Antiqua"/>
          <w:color w:val="000000" w:themeColor="text1"/>
        </w:rPr>
        <w:t>а</w:t>
      </w:r>
      <w:r w:rsidRPr="00BA021B">
        <w:rPr>
          <w:rFonts w:cs="Book Antiqua"/>
          <w:color w:val="000000" w:themeColor="text1"/>
        </w:rPr>
        <w:t>ль</w:t>
      </w:r>
      <w:r w:rsidRPr="00BA021B">
        <w:rPr>
          <w:color w:val="000000" w:themeColor="text1"/>
        </w:rPr>
        <w:t>-</w:t>
      </w:r>
      <w:r>
        <w:rPr>
          <w:rFonts w:cs="Book Antiqua"/>
          <w:color w:val="000000" w:themeColor="text1"/>
        </w:rPr>
        <w:t>Х</w:t>
      </w:r>
      <w:r w:rsidRPr="00BA021B">
        <w:rPr>
          <w:rFonts w:cs="Book Antiqua"/>
          <w:color w:val="000000" w:themeColor="text1"/>
        </w:rPr>
        <w:t>уджа</w:t>
      </w:r>
      <w:r w:rsidRPr="00BA021B">
        <w:rPr>
          <w:color w:val="000000" w:themeColor="text1"/>
        </w:rPr>
        <w:t xml:space="preserve"> </w:t>
      </w:r>
      <w:r w:rsidRPr="00BA021B">
        <w:rPr>
          <w:rFonts w:cs="Book Antiqua"/>
          <w:color w:val="000000" w:themeColor="text1"/>
        </w:rPr>
        <w:t>аль</w:t>
      </w:r>
      <w:r w:rsidRPr="00BA021B">
        <w:rPr>
          <w:color w:val="000000" w:themeColor="text1"/>
        </w:rPr>
        <w:t>-</w:t>
      </w:r>
      <w:r>
        <w:rPr>
          <w:rFonts w:cs="Book Antiqua"/>
          <w:color w:val="000000" w:themeColor="text1"/>
        </w:rPr>
        <w:t>балиг</w:t>
      </w:r>
      <w:r w:rsidRPr="00BA021B">
        <w:rPr>
          <w:rFonts w:cs="Book Antiqua"/>
          <w:color w:val="000000" w:themeColor="text1"/>
        </w:rPr>
        <w:t>а»</w:t>
      </w:r>
      <w:r w:rsidRPr="00BA021B">
        <w:rPr>
          <w:color w:val="000000" w:themeColor="text1"/>
        </w:rPr>
        <w:t xml:space="preserve"> </w:t>
      </w:r>
      <w:r w:rsidRPr="00BA021B">
        <w:rPr>
          <w:rFonts w:cs="Book Antiqua"/>
          <w:color w:val="000000" w:themeColor="text1"/>
        </w:rPr>
        <w:t>говорит</w:t>
      </w:r>
      <w:r w:rsidRPr="00BA021B">
        <w:rPr>
          <w:color w:val="000000" w:themeColor="text1"/>
        </w:rPr>
        <w:t xml:space="preserve">: </w:t>
      </w:r>
      <w:r w:rsidRPr="00BA021B">
        <w:rPr>
          <w:rFonts w:cs="Book Antiqua"/>
          <w:i/>
          <w:iCs/>
          <w:color w:val="000000" w:themeColor="text1"/>
        </w:rPr>
        <w:t>«Опираться</w:t>
      </w:r>
      <w:r w:rsidRPr="00BA021B">
        <w:rPr>
          <w:i/>
          <w:iCs/>
          <w:color w:val="000000" w:themeColor="text1"/>
        </w:rPr>
        <w:t xml:space="preserve"> </w:t>
      </w:r>
      <w:r w:rsidRPr="00BA021B">
        <w:rPr>
          <w:rFonts w:cs="Book Antiqua"/>
          <w:i/>
          <w:iCs/>
          <w:color w:val="000000" w:themeColor="text1"/>
        </w:rPr>
        <w:t>следует</w:t>
      </w:r>
      <w:r w:rsidRPr="00BA021B">
        <w:rPr>
          <w:i/>
          <w:iCs/>
          <w:color w:val="000000" w:themeColor="text1"/>
        </w:rPr>
        <w:t xml:space="preserve"> </w:t>
      </w:r>
      <w:r w:rsidRPr="00BA021B">
        <w:rPr>
          <w:rFonts w:cs="Book Antiqua"/>
          <w:i/>
          <w:iCs/>
          <w:color w:val="000000" w:themeColor="text1"/>
        </w:rPr>
        <w:t>на</w:t>
      </w:r>
      <w:r w:rsidRPr="00BA021B">
        <w:rPr>
          <w:i/>
          <w:iCs/>
          <w:color w:val="000000" w:themeColor="text1"/>
        </w:rPr>
        <w:t xml:space="preserve"> </w:t>
      </w:r>
      <w:r w:rsidRPr="00BA021B">
        <w:rPr>
          <w:rFonts w:cs="Book Antiqua"/>
          <w:i/>
          <w:iCs/>
          <w:color w:val="000000" w:themeColor="text1"/>
        </w:rPr>
        <w:t>слова</w:t>
      </w:r>
      <w:r w:rsidRPr="00BA021B">
        <w:rPr>
          <w:i/>
          <w:iCs/>
          <w:color w:val="000000" w:themeColor="text1"/>
        </w:rPr>
        <w:t xml:space="preserve"> </w:t>
      </w:r>
      <w:r w:rsidRPr="00BA021B">
        <w:rPr>
          <w:rFonts w:cs="Book Antiqua"/>
          <w:i/>
          <w:iCs/>
          <w:color w:val="000000" w:themeColor="text1"/>
        </w:rPr>
        <w:t>того</w:t>
      </w:r>
      <w:r w:rsidRPr="00BA021B">
        <w:rPr>
          <w:i/>
          <w:iCs/>
          <w:color w:val="000000" w:themeColor="text1"/>
        </w:rPr>
        <w:t xml:space="preserve">, </w:t>
      </w:r>
      <w:r w:rsidRPr="00BA021B">
        <w:rPr>
          <w:rFonts w:cs="Book Antiqua"/>
          <w:i/>
          <w:iCs/>
          <w:color w:val="000000" w:themeColor="text1"/>
        </w:rPr>
        <w:t>кому</w:t>
      </w:r>
      <w:r w:rsidRPr="00BA021B">
        <w:rPr>
          <w:i/>
          <w:iCs/>
          <w:color w:val="000000" w:themeColor="text1"/>
        </w:rPr>
        <w:t xml:space="preserve"> </w:t>
      </w:r>
      <w:r w:rsidRPr="00BA021B">
        <w:rPr>
          <w:rFonts w:cs="Book Antiqua"/>
          <w:i/>
          <w:iCs/>
          <w:color w:val="000000" w:themeColor="text1"/>
        </w:rPr>
        <w:t>принадлежит</w:t>
      </w:r>
      <w:r w:rsidRPr="00BA021B">
        <w:rPr>
          <w:i/>
          <w:iCs/>
          <w:color w:val="000000" w:themeColor="text1"/>
        </w:rPr>
        <w:t xml:space="preserve"> </w:t>
      </w:r>
      <w:r w:rsidRPr="00BA021B">
        <w:rPr>
          <w:rFonts w:cs="Book Antiqua"/>
          <w:i/>
          <w:iCs/>
          <w:color w:val="000000" w:themeColor="text1"/>
        </w:rPr>
        <w:t>имущество</w:t>
      </w:r>
      <w:r w:rsidRPr="00BA021B">
        <w:rPr>
          <w:i/>
          <w:iCs/>
          <w:color w:val="000000" w:themeColor="text1"/>
        </w:rPr>
        <w:t xml:space="preserve"> (</w:t>
      </w:r>
      <w:r w:rsidRPr="00BA021B">
        <w:rPr>
          <w:rFonts w:cs="Book Antiqua"/>
          <w:i/>
          <w:iCs/>
          <w:color w:val="000000" w:themeColor="text1"/>
        </w:rPr>
        <w:t>т</w:t>
      </w:r>
      <w:r w:rsidRPr="00BA021B">
        <w:rPr>
          <w:i/>
          <w:iCs/>
          <w:color w:val="000000" w:themeColor="text1"/>
        </w:rPr>
        <w:t>.</w:t>
      </w:r>
      <w:r w:rsidRPr="00BA021B">
        <w:rPr>
          <w:rFonts w:cs="Book Antiqua"/>
          <w:i/>
          <w:iCs/>
          <w:color w:val="000000" w:themeColor="text1"/>
        </w:rPr>
        <w:t>е</w:t>
      </w:r>
      <w:r w:rsidRPr="00BA021B">
        <w:rPr>
          <w:i/>
          <w:iCs/>
          <w:color w:val="000000" w:themeColor="text1"/>
        </w:rPr>
        <w:t xml:space="preserve">. </w:t>
      </w:r>
      <w:r w:rsidRPr="00BA021B">
        <w:rPr>
          <w:rFonts w:cs="Book Antiqua"/>
          <w:i/>
          <w:iCs/>
          <w:color w:val="000000" w:themeColor="text1"/>
        </w:rPr>
        <w:t>на</w:t>
      </w:r>
      <w:r w:rsidRPr="00BA021B">
        <w:rPr>
          <w:i/>
          <w:iCs/>
          <w:color w:val="000000" w:themeColor="text1"/>
        </w:rPr>
        <w:t xml:space="preserve"> </w:t>
      </w:r>
      <w:r w:rsidRPr="00BA021B">
        <w:rPr>
          <w:rFonts w:cs="Book Antiqua"/>
          <w:i/>
          <w:iCs/>
          <w:color w:val="000000" w:themeColor="text1"/>
        </w:rPr>
        <w:t>слова</w:t>
      </w:r>
      <w:r w:rsidRPr="00BA021B">
        <w:rPr>
          <w:i/>
          <w:iCs/>
          <w:color w:val="000000" w:themeColor="text1"/>
        </w:rPr>
        <w:t xml:space="preserve"> </w:t>
      </w:r>
      <w:r w:rsidRPr="00BA021B">
        <w:rPr>
          <w:rFonts w:cs="Book Antiqua"/>
          <w:i/>
          <w:iCs/>
          <w:color w:val="000000" w:themeColor="text1"/>
        </w:rPr>
        <w:t>продавца</w:t>
      </w:r>
      <w:r w:rsidRPr="00BA021B">
        <w:rPr>
          <w:i/>
          <w:iCs/>
          <w:color w:val="000000" w:themeColor="text1"/>
        </w:rPr>
        <w:t xml:space="preserve">), </w:t>
      </w:r>
      <w:r w:rsidRPr="00BA021B">
        <w:rPr>
          <w:rFonts w:cs="Book Antiqua"/>
          <w:i/>
          <w:iCs/>
          <w:color w:val="000000" w:themeColor="text1"/>
        </w:rPr>
        <w:t>но</w:t>
      </w:r>
      <w:r w:rsidRPr="00BA021B">
        <w:rPr>
          <w:i/>
          <w:iCs/>
          <w:color w:val="000000" w:themeColor="text1"/>
        </w:rPr>
        <w:t xml:space="preserve"> </w:t>
      </w:r>
      <w:r w:rsidRPr="00BA021B">
        <w:rPr>
          <w:rFonts w:cs="Book Antiqua"/>
          <w:i/>
          <w:iCs/>
          <w:color w:val="000000" w:themeColor="text1"/>
        </w:rPr>
        <w:t>при</w:t>
      </w:r>
      <w:r w:rsidRPr="00BA021B">
        <w:rPr>
          <w:i/>
          <w:iCs/>
          <w:color w:val="000000" w:themeColor="text1"/>
        </w:rPr>
        <w:t xml:space="preserve"> </w:t>
      </w:r>
      <w:r w:rsidRPr="00BA021B">
        <w:rPr>
          <w:rFonts w:cs="Book Antiqua"/>
          <w:i/>
          <w:iCs/>
          <w:color w:val="000000" w:themeColor="text1"/>
        </w:rPr>
        <w:t>этом</w:t>
      </w:r>
      <w:r w:rsidRPr="00BA021B">
        <w:rPr>
          <w:i/>
          <w:iCs/>
          <w:color w:val="000000" w:themeColor="text1"/>
        </w:rPr>
        <w:t xml:space="preserve"> </w:t>
      </w:r>
      <w:r w:rsidRPr="00BA021B">
        <w:rPr>
          <w:rFonts w:cs="Book Antiqua"/>
          <w:i/>
          <w:iCs/>
          <w:color w:val="000000" w:themeColor="text1"/>
        </w:rPr>
        <w:t>покупатель</w:t>
      </w:r>
      <w:r w:rsidRPr="00BA021B">
        <w:rPr>
          <w:i/>
          <w:iCs/>
          <w:color w:val="000000" w:themeColor="text1"/>
        </w:rPr>
        <w:t xml:space="preserve"> </w:t>
      </w:r>
      <w:r w:rsidRPr="00BA021B">
        <w:rPr>
          <w:rFonts w:cs="Book Antiqua"/>
          <w:i/>
          <w:iCs/>
          <w:color w:val="000000" w:themeColor="text1"/>
        </w:rPr>
        <w:t>обладает</w:t>
      </w:r>
      <w:r w:rsidRPr="00BA021B">
        <w:rPr>
          <w:i/>
          <w:iCs/>
          <w:color w:val="000000" w:themeColor="text1"/>
        </w:rPr>
        <w:t xml:space="preserve"> </w:t>
      </w:r>
      <w:r w:rsidRPr="00BA021B">
        <w:rPr>
          <w:rFonts w:cs="Book Antiqua"/>
          <w:i/>
          <w:iCs/>
          <w:color w:val="000000" w:themeColor="text1"/>
        </w:rPr>
        <w:t>правом</w:t>
      </w:r>
      <w:r w:rsidRPr="00BA021B">
        <w:rPr>
          <w:i/>
          <w:iCs/>
          <w:color w:val="000000" w:themeColor="text1"/>
        </w:rPr>
        <w:t xml:space="preserve"> </w:t>
      </w:r>
      <w:r w:rsidRPr="00BA021B">
        <w:rPr>
          <w:rFonts w:cs="Book Antiqua"/>
          <w:i/>
          <w:iCs/>
          <w:color w:val="000000" w:themeColor="text1"/>
        </w:rPr>
        <w:t>на</w:t>
      </w:r>
      <w:r w:rsidRPr="00BA021B">
        <w:rPr>
          <w:i/>
          <w:iCs/>
          <w:color w:val="000000" w:themeColor="text1"/>
        </w:rPr>
        <w:t xml:space="preserve"> </w:t>
      </w:r>
      <w:r w:rsidRPr="00BA021B">
        <w:rPr>
          <w:rFonts w:cs="Book Antiqua"/>
          <w:i/>
          <w:iCs/>
          <w:color w:val="000000" w:themeColor="text1"/>
        </w:rPr>
        <w:t>расторжение</w:t>
      </w:r>
      <w:r w:rsidRPr="00BA021B">
        <w:rPr>
          <w:i/>
          <w:iCs/>
          <w:color w:val="000000" w:themeColor="text1"/>
        </w:rPr>
        <w:t xml:space="preserve"> </w:t>
      </w:r>
      <w:r w:rsidRPr="00BA021B">
        <w:rPr>
          <w:rFonts w:cs="Book Antiqua"/>
          <w:i/>
          <w:iCs/>
          <w:color w:val="000000" w:themeColor="text1"/>
        </w:rPr>
        <w:t>сделки</w:t>
      </w:r>
      <w:r w:rsidRPr="00BA021B">
        <w:rPr>
          <w:i/>
          <w:iCs/>
          <w:color w:val="000000" w:themeColor="text1"/>
        </w:rPr>
        <w:t xml:space="preserve">, </w:t>
      </w:r>
      <w:r w:rsidRPr="00BA021B">
        <w:rPr>
          <w:rFonts w:cs="Book Antiqua"/>
          <w:i/>
          <w:iCs/>
          <w:color w:val="000000" w:themeColor="text1"/>
        </w:rPr>
        <w:t>так</w:t>
      </w:r>
      <w:r w:rsidRPr="00BA021B">
        <w:rPr>
          <w:i/>
          <w:iCs/>
          <w:color w:val="000000" w:themeColor="text1"/>
        </w:rPr>
        <w:t xml:space="preserve"> </w:t>
      </w:r>
      <w:r w:rsidRPr="00BA021B">
        <w:rPr>
          <w:rFonts w:cs="Book Antiqua"/>
          <w:i/>
          <w:iCs/>
          <w:color w:val="000000" w:themeColor="text1"/>
        </w:rPr>
        <w:t>как</w:t>
      </w:r>
      <w:r w:rsidRPr="00BA021B">
        <w:rPr>
          <w:i/>
          <w:iCs/>
          <w:color w:val="000000" w:themeColor="text1"/>
        </w:rPr>
        <w:t xml:space="preserve"> торговля должна строиться на взаимном согласии и довольстве»</w:t>
      </w:r>
      <w:r w:rsidRPr="00BA021B">
        <w:rPr>
          <w:rStyle w:val="ad"/>
          <w:color w:val="000000" w:themeColor="text1"/>
        </w:rPr>
        <w:footnoteReference w:id="1753"/>
      </w:r>
      <w:r w:rsidRPr="00BA021B">
        <w:rPr>
          <w:color w:val="000000" w:themeColor="text1"/>
        </w:rPr>
        <w:t xml:space="preserve">. </w:t>
      </w:r>
    </w:p>
    <w:p w:rsidR="005A335B" w:rsidRDefault="005A335B">
      <w:pPr>
        <w:rPr>
          <w:color w:val="000000" w:themeColor="text1"/>
        </w:rPr>
      </w:pPr>
      <w:r>
        <w:rPr>
          <w:color w:val="000000" w:themeColor="text1"/>
        </w:rPr>
        <w:br w:type="page"/>
      </w:r>
    </w:p>
    <w:p w:rsidR="005A335B" w:rsidRPr="005507D2" w:rsidRDefault="005A335B" w:rsidP="005A335B">
      <w:pPr>
        <w:pStyle w:val="2"/>
        <w:ind w:firstLine="709"/>
      </w:pPr>
      <w:r w:rsidRPr="00A12343">
        <w:lastRenderedPageBreak/>
        <w:t xml:space="preserve">ГЛАВА </w:t>
      </w:r>
      <w:r>
        <w:t>4</w:t>
      </w:r>
      <w:r w:rsidRPr="00A12343">
        <w:t>.</w:t>
      </w:r>
      <w:r>
        <w:t xml:space="preserve"> СДЕЛКА «СА</w:t>
      </w:r>
      <w:r>
        <w:rPr>
          <w:rFonts w:ascii="Times New Roman" w:hAnsi="Times New Roman" w:cs="Times New Roman"/>
          <w:lang w:val="vi-VN"/>
        </w:rPr>
        <w:t>́</w:t>
      </w:r>
      <w:r>
        <w:t>ЛЯМ»</w:t>
      </w:r>
    </w:p>
    <w:p w:rsidR="005A335B" w:rsidRDefault="005A335B" w:rsidP="005A335B">
      <w:pPr>
        <w:pStyle w:val="3"/>
      </w:pPr>
      <w:r w:rsidRPr="00F60D0D">
        <w:rPr>
          <w:sz w:val="28"/>
          <w:szCs w:val="28"/>
        </w:rPr>
        <w:t>•</w:t>
      </w:r>
      <w:r>
        <w:t xml:space="preserve"> ВОПРОС № 1:</w:t>
      </w:r>
      <w:r w:rsidRPr="00043686">
        <w:t xml:space="preserve"> </w:t>
      </w:r>
      <w:r>
        <w:t>ОПРЕДЕЛЕНИЕ СДЕЛКИ «САЛЯМ»</w:t>
      </w:r>
      <w:r w:rsidRPr="00741BCE">
        <w:t xml:space="preserve"> </w:t>
      </w:r>
    </w:p>
    <w:p w:rsidR="00BE4CAA" w:rsidRDefault="005A335B" w:rsidP="005A335B">
      <w:pPr>
        <w:spacing w:line="360" w:lineRule="auto"/>
        <w:rPr>
          <w:color w:val="000000" w:themeColor="text1"/>
        </w:rPr>
      </w:pPr>
      <w:r w:rsidRPr="005A335B">
        <w:rPr>
          <w:color w:val="000000" w:themeColor="text1"/>
        </w:rPr>
        <w:t>Это особенный вид торговой сделки. Ведь непозволительно, чтобы в отношении, как товара, так и его стоимости, была обусловлена отсрочка, что стало бы продажей долга за долг (или отсрочки за отсрочку), и запрет чего уже был разобран ранее.</w:t>
      </w:r>
      <w:r w:rsidRPr="005A335B">
        <w:t xml:space="preserve"> </w:t>
      </w:r>
      <w:r>
        <w:rPr>
          <w:color w:val="000000" w:themeColor="text1"/>
        </w:rPr>
        <w:t>И здесь н</w:t>
      </w:r>
      <w:r w:rsidRPr="005A335B">
        <w:rPr>
          <w:color w:val="000000" w:themeColor="text1"/>
        </w:rPr>
        <w:t>еобходимо, чтобы вся стоимость товара была выплачена во время заключения сделки.</w:t>
      </w:r>
    </w:p>
    <w:p w:rsidR="005A335B" w:rsidRDefault="005A335B" w:rsidP="005A335B">
      <w:pPr>
        <w:pStyle w:val="3"/>
      </w:pPr>
      <w:r w:rsidRPr="00F60D0D">
        <w:rPr>
          <w:sz w:val="28"/>
          <w:szCs w:val="28"/>
        </w:rPr>
        <w:t>•</w:t>
      </w:r>
      <w:r>
        <w:t xml:space="preserve"> ВОПРОС № 2:</w:t>
      </w:r>
      <w:r w:rsidRPr="00043686">
        <w:t xml:space="preserve"> </w:t>
      </w:r>
      <w:r w:rsidRPr="005A335B">
        <w:t xml:space="preserve">УСЛОВИЯ </w:t>
      </w:r>
      <w:r>
        <w:t>С</w:t>
      </w:r>
      <w:r w:rsidRPr="005A335B">
        <w:t>АЛЯМА</w:t>
      </w:r>
      <w:r>
        <w:t xml:space="preserve"> </w:t>
      </w:r>
    </w:p>
    <w:p w:rsidR="005A335B" w:rsidRDefault="005A335B" w:rsidP="00E5469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00E5469E">
        <w:rPr>
          <w:i/>
          <w:iCs/>
          <w:color w:val="000000" w:themeColor="text1"/>
        </w:rPr>
        <w:t>Необходимо</w:t>
      </w:r>
      <w:r w:rsidR="00E5469E" w:rsidRPr="00E5469E">
        <w:rPr>
          <w:i/>
          <w:iCs/>
          <w:color w:val="000000" w:themeColor="text1"/>
        </w:rPr>
        <w:t xml:space="preserve"> чтобы вся стоимость товара была передана продавцу при заключении сделки в течение одной встречи</w:t>
      </w:r>
      <w:r w:rsidR="00E5469E">
        <w:rPr>
          <w:i/>
          <w:iCs/>
          <w:color w:val="000000" w:themeColor="text1"/>
        </w:rPr>
        <w:t>…</w:t>
      </w:r>
      <w:r w:rsidRPr="004547E8">
        <w:rPr>
          <w:i/>
          <w:iCs/>
          <w:color w:val="000000" w:themeColor="text1"/>
        </w:rPr>
        <w:t>».</w:t>
      </w:r>
      <w:r w:rsidRPr="00741BCE">
        <w:rPr>
          <w:color w:val="000000" w:themeColor="text1"/>
        </w:rPr>
        <w:t xml:space="preserve"> </w:t>
      </w:r>
    </w:p>
    <w:p w:rsidR="005A335B" w:rsidRDefault="00E5469E" w:rsidP="00BA021B">
      <w:pPr>
        <w:spacing w:line="360" w:lineRule="auto"/>
        <w:rPr>
          <w:color w:val="000000" w:themeColor="text1"/>
        </w:rPr>
      </w:pPr>
      <w:r w:rsidRPr="00E5469E">
        <w:rPr>
          <w:color w:val="000000" w:themeColor="text1"/>
        </w:rPr>
        <w:t>Учёные сошлись на том, что в сделке «ас-салям» присутствуют те же условия, что и при обычной торговле. Вдобавок к этому необходимо, чтобы при заключении сделки вся стоимость товара была оплачена продавцу на месте, в рамках одной встречи. Также некоторые учёные ставили и другие условия, но в действительности на них нет довода.</w:t>
      </w:r>
    </w:p>
    <w:p w:rsidR="00E5469E" w:rsidRDefault="00E5469E" w:rsidP="00E5469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w:t>
      </w:r>
      <w:r w:rsidRPr="00E5469E">
        <w:rPr>
          <w:i/>
          <w:iCs/>
          <w:color w:val="000000" w:themeColor="text1"/>
        </w:rPr>
        <w:t>за обговорённый товар по обоюдному согласию с известным сроком его передачи покупателю</w:t>
      </w:r>
      <w:r>
        <w:rPr>
          <w:i/>
          <w:iCs/>
          <w:color w:val="000000" w:themeColor="text1"/>
        </w:rPr>
        <w:t>…</w:t>
      </w:r>
      <w:r w:rsidRPr="004547E8">
        <w:rPr>
          <w:i/>
          <w:iCs/>
          <w:color w:val="000000" w:themeColor="text1"/>
        </w:rPr>
        <w:t>».</w:t>
      </w:r>
      <w:r w:rsidRPr="00741BCE">
        <w:rPr>
          <w:color w:val="000000" w:themeColor="text1"/>
        </w:rPr>
        <w:t xml:space="preserve"> </w:t>
      </w:r>
    </w:p>
    <w:p w:rsidR="00E5469E" w:rsidRPr="00E5469E" w:rsidRDefault="00E5469E" w:rsidP="00E5469E">
      <w:pPr>
        <w:spacing w:line="360" w:lineRule="auto"/>
        <w:rPr>
          <w:color w:val="000000" w:themeColor="text1"/>
        </w:rPr>
      </w:pPr>
      <w:r>
        <w:rPr>
          <w:color w:val="000000" w:themeColor="text1"/>
        </w:rPr>
        <w:t>И</w:t>
      </w:r>
      <w:r w:rsidRPr="00E5469E">
        <w:rPr>
          <w:color w:val="000000" w:themeColor="text1"/>
        </w:rPr>
        <w:t>сходя из того, что приводится в обоих Сахихах и других</w:t>
      </w:r>
      <w:r>
        <w:rPr>
          <w:color w:val="000000" w:themeColor="text1"/>
        </w:rPr>
        <w:t xml:space="preserve"> сборниках со слов Ибн ‘Аббаса</w:t>
      </w:r>
      <w:r w:rsidRPr="00E5469E">
        <w:rPr>
          <w:color w:val="000000" w:themeColor="text1"/>
        </w:rPr>
        <w:t xml:space="preserve">, который сказал: </w:t>
      </w:r>
      <w:r w:rsidRPr="00E5469E">
        <w:rPr>
          <w:i/>
          <w:iCs/>
          <w:color w:val="000000" w:themeColor="text1"/>
        </w:rPr>
        <w:t xml:space="preserve">«Когда </w:t>
      </w:r>
      <w:r>
        <w:rPr>
          <w:i/>
          <w:iCs/>
          <w:color w:val="000000" w:themeColor="text1"/>
        </w:rPr>
        <w:t>п</w:t>
      </w:r>
      <w:r w:rsidRPr="00E5469E">
        <w:rPr>
          <w:i/>
          <w:iCs/>
          <w:color w:val="000000" w:themeColor="text1"/>
        </w:rPr>
        <w:t>ророк</w:t>
      </w:r>
      <w:r w:rsidR="00D74670">
        <w:rPr>
          <w:i/>
          <w:iCs/>
          <w:color w:val="000000" w:themeColor="text1"/>
        </w:rPr>
        <w:t xml:space="preserve"> (да благословит его Аллах и приветствует) </w:t>
      </w:r>
      <w:r w:rsidRPr="00E5469E">
        <w:rPr>
          <w:i/>
          <w:iCs/>
          <w:color w:val="000000" w:themeColor="text1"/>
        </w:rPr>
        <w:t xml:space="preserve">прибыл в Медину, был распространён вид сделки «ас-салям», при котором заранее, за год или за два, выкупали плоды (урожай), и </w:t>
      </w:r>
      <w:r>
        <w:rPr>
          <w:i/>
          <w:iCs/>
          <w:color w:val="000000" w:themeColor="text1"/>
        </w:rPr>
        <w:t>п</w:t>
      </w:r>
      <w:r w:rsidRPr="00E5469E">
        <w:rPr>
          <w:i/>
          <w:iCs/>
          <w:color w:val="000000" w:themeColor="text1"/>
        </w:rPr>
        <w:t>ророк</w:t>
      </w:r>
      <w:r w:rsidR="00D74670">
        <w:rPr>
          <w:i/>
          <w:iCs/>
          <w:color w:val="000000" w:themeColor="text1"/>
        </w:rPr>
        <w:t xml:space="preserve"> (да благословит его Аллах и приветствует) </w:t>
      </w:r>
      <w:r w:rsidRPr="00E5469E">
        <w:rPr>
          <w:i/>
          <w:iCs/>
          <w:color w:val="000000" w:themeColor="text1"/>
        </w:rPr>
        <w:t>с</w:t>
      </w:r>
      <w:r>
        <w:rPr>
          <w:i/>
          <w:iCs/>
          <w:color w:val="000000" w:themeColor="text1"/>
        </w:rPr>
        <w:t xml:space="preserve">казал: </w:t>
      </w:r>
      <w:r w:rsidRPr="00E5469E">
        <w:rPr>
          <w:b/>
          <w:bCs/>
          <w:i/>
          <w:iCs/>
          <w:color w:val="000000" w:themeColor="text1"/>
        </w:rPr>
        <w:t>«Кто заключает "ас-салям", пусть платит за известную меру, известный вес и известное время отсрочки»</w:t>
      </w:r>
      <w:r w:rsidRPr="00E5469E">
        <w:rPr>
          <w:rStyle w:val="ad"/>
          <w:color w:val="000000" w:themeColor="text1"/>
        </w:rPr>
        <w:footnoteReference w:id="1754"/>
      </w:r>
      <w:r w:rsidRPr="00E5469E">
        <w:rPr>
          <w:b/>
          <w:bCs/>
          <w:i/>
          <w:iCs/>
          <w:color w:val="000000" w:themeColor="text1"/>
        </w:rPr>
        <w:t>.</w:t>
      </w:r>
      <w:r w:rsidRPr="00E5469E">
        <w:rPr>
          <w:color w:val="000000" w:themeColor="text1"/>
        </w:rPr>
        <w:t xml:space="preserve"> </w:t>
      </w:r>
    </w:p>
    <w:p w:rsidR="00E5469E" w:rsidRDefault="00E5469E" w:rsidP="00E5469E">
      <w:pPr>
        <w:spacing w:line="360" w:lineRule="auto"/>
        <w:rPr>
          <w:color w:val="000000" w:themeColor="text1"/>
        </w:rPr>
      </w:pPr>
      <w:r w:rsidRPr="00E5469E">
        <w:rPr>
          <w:color w:val="000000" w:themeColor="text1"/>
        </w:rPr>
        <w:t>Ахмад и аль-Бухари (2244) также привели хадис со слов ‘Абд</w:t>
      </w:r>
      <w:r>
        <w:rPr>
          <w:color w:val="000000" w:themeColor="text1"/>
        </w:rPr>
        <w:t xml:space="preserve"> </w:t>
      </w:r>
      <w:r w:rsidRPr="00E5469E">
        <w:rPr>
          <w:color w:val="000000" w:themeColor="text1"/>
        </w:rPr>
        <w:t>у</w:t>
      </w:r>
      <w:r>
        <w:rPr>
          <w:color w:val="000000" w:themeColor="text1"/>
        </w:rPr>
        <w:t>р-Рахмана ибн Абзы и ‘Абдуллаха ибн Ауфы</w:t>
      </w:r>
      <w:r w:rsidRPr="00E5469E">
        <w:rPr>
          <w:color w:val="000000" w:themeColor="text1"/>
        </w:rPr>
        <w:t xml:space="preserve">, которые сказали: </w:t>
      </w:r>
      <w:r w:rsidRPr="00E5469E">
        <w:rPr>
          <w:i/>
          <w:iCs/>
          <w:color w:val="000000" w:themeColor="text1"/>
        </w:rPr>
        <w:t xml:space="preserve">«Когда мы были с </w:t>
      </w:r>
      <w:r>
        <w:rPr>
          <w:i/>
          <w:iCs/>
          <w:color w:val="000000" w:themeColor="text1"/>
        </w:rPr>
        <w:t>п</w:t>
      </w:r>
      <w:r w:rsidRPr="00E5469E">
        <w:rPr>
          <w:i/>
          <w:iCs/>
          <w:color w:val="000000" w:themeColor="text1"/>
        </w:rPr>
        <w:t xml:space="preserve">осланником Аллаха </w:t>
      </w:r>
      <w:r w:rsidR="00602451" w:rsidRPr="00602451">
        <w:rPr>
          <w:i/>
          <w:iCs/>
          <w:color w:val="000000" w:themeColor="text1"/>
        </w:rPr>
        <w:t>(да благословит его Аллах и приветствует)</w:t>
      </w:r>
      <w:r w:rsidRPr="00E5469E">
        <w:rPr>
          <w:i/>
          <w:iCs/>
          <w:color w:val="000000" w:themeColor="text1"/>
        </w:rPr>
        <w:t>, нам досталась доля из трофеев. Пришли люди из Шама из племени Анбат, и мы стали покупать у них по пр</w:t>
      </w:r>
      <w:r>
        <w:rPr>
          <w:i/>
          <w:iCs/>
          <w:color w:val="000000" w:themeColor="text1"/>
        </w:rPr>
        <w:t>едоплате пшеницу, ячмень и изюм</w:t>
      </w:r>
      <w:r w:rsidRPr="00E5469E">
        <w:rPr>
          <w:rStyle w:val="ad"/>
          <w:color w:val="000000" w:themeColor="text1"/>
        </w:rPr>
        <w:footnoteReference w:id="1755"/>
      </w:r>
      <w:r w:rsidRPr="00E5469E">
        <w:rPr>
          <w:i/>
          <w:iCs/>
          <w:color w:val="000000" w:themeColor="text1"/>
        </w:rPr>
        <w:t xml:space="preserve"> с оговорённым сроком», </w:t>
      </w:r>
      <w:r w:rsidRPr="00E5469E">
        <w:rPr>
          <w:color w:val="000000" w:themeColor="text1"/>
        </w:rPr>
        <w:t>– а на вопрос:</w:t>
      </w:r>
      <w:r w:rsidRPr="00E5469E">
        <w:rPr>
          <w:i/>
          <w:iCs/>
          <w:color w:val="000000" w:themeColor="text1"/>
        </w:rPr>
        <w:t xml:space="preserve"> «А были ли у них посевы?», </w:t>
      </w:r>
      <w:r w:rsidRPr="00E5469E">
        <w:rPr>
          <w:color w:val="000000" w:themeColor="text1"/>
        </w:rPr>
        <w:t>они сказали:</w:t>
      </w:r>
      <w:r w:rsidRPr="00E5469E">
        <w:rPr>
          <w:i/>
          <w:iCs/>
          <w:color w:val="000000" w:themeColor="text1"/>
        </w:rPr>
        <w:t xml:space="preserve"> «Мы не спрашивали у них об этом».</w:t>
      </w:r>
      <w:r w:rsidRPr="00E5469E">
        <w:rPr>
          <w:color w:val="000000" w:themeColor="text1"/>
        </w:rPr>
        <w:t xml:space="preserve"> </w:t>
      </w:r>
    </w:p>
    <w:p w:rsidR="00E5469E" w:rsidRPr="00E5469E" w:rsidRDefault="00E5469E" w:rsidP="00E5469E">
      <w:pPr>
        <w:spacing w:line="360" w:lineRule="auto"/>
        <w:rPr>
          <w:color w:val="000000" w:themeColor="text1"/>
        </w:rPr>
      </w:pPr>
      <w:r w:rsidRPr="00E5469E">
        <w:rPr>
          <w:color w:val="000000" w:themeColor="text1"/>
        </w:rPr>
        <w:lastRenderedPageBreak/>
        <w:t>В версии у Ахмада и авторов «</w:t>
      </w:r>
      <w:r>
        <w:rPr>
          <w:color w:val="000000" w:themeColor="text1"/>
        </w:rPr>
        <w:t>а</w:t>
      </w:r>
      <w:r w:rsidRPr="00E5469E">
        <w:rPr>
          <w:color w:val="000000" w:themeColor="text1"/>
        </w:rPr>
        <w:t>с-</w:t>
      </w:r>
      <w:r>
        <w:rPr>
          <w:color w:val="000000" w:themeColor="text1"/>
        </w:rPr>
        <w:t>С</w:t>
      </w:r>
      <w:r w:rsidRPr="00E5469E">
        <w:rPr>
          <w:color w:val="000000" w:themeColor="text1"/>
        </w:rPr>
        <w:t xml:space="preserve">унан», помимо ат-Тирмизи, содержится следующая добавка: </w:t>
      </w:r>
      <w:r>
        <w:rPr>
          <w:i/>
          <w:iCs/>
          <w:color w:val="000000" w:themeColor="text1"/>
        </w:rPr>
        <w:t>«…</w:t>
      </w:r>
      <w:r w:rsidRPr="00E5469E">
        <w:rPr>
          <w:i/>
          <w:iCs/>
          <w:color w:val="000000" w:themeColor="text1"/>
        </w:rPr>
        <w:t>и при них не было ничего из этого»</w:t>
      </w:r>
      <w:r w:rsidRPr="00E5469E">
        <w:rPr>
          <w:color w:val="000000" w:themeColor="text1"/>
        </w:rPr>
        <w:t xml:space="preserve"> (то есть, ничего из пшеницы, ячменя и изюма). </w:t>
      </w:r>
    </w:p>
    <w:p w:rsidR="00E5469E" w:rsidRPr="00E5469E" w:rsidRDefault="00E5469E" w:rsidP="00E5469E">
      <w:pPr>
        <w:spacing w:line="360" w:lineRule="auto"/>
        <w:rPr>
          <w:color w:val="000000" w:themeColor="text1"/>
        </w:rPr>
      </w:pPr>
      <w:r>
        <w:rPr>
          <w:color w:val="000000" w:themeColor="text1"/>
        </w:rPr>
        <w:t>Абу Мухаммад аль-Баг</w:t>
      </w:r>
      <w:r w:rsidRPr="00E5469E">
        <w:rPr>
          <w:color w:val="000000" w:themeColor="text1"/>
        </w:rPr>
        <w:t>а</w:t>
      </w:r>
      <w:r>
        <w:rPr>
          <w:rFonts w:ascii="Times New Roman" w:hAnsi="Times New Roman" w:cs="Times New Roman"/>
          <w:color w:val="000000" w:themeColor="text1"/>
        </w:rPr>
        <w:t>у</w:t>
      </w:r>
      <w:r w:rsidRPr="00E5469E">
        <w:rPr>
          <w:rFonts w:cs="Book Antiqua"/>
          <w:color w:val="000000" w:themeColor="text1"/>
        </w:rPr>
        <w:t>и</w:t>
      </w:r>
      <w:r w:rsidRPr="00E5469E">
        <w:rPr>
          <w:color w:val="000000" w:themeColor="text1"/>
        </w:rPr>
        <w:t xml:space="preserve"> </w:t>
      </w:r>
      <w:r w:rsidRPr="00E5469E">
        <w:rPr>
          <w:rFonts w:cs="Book Antiqua"/>
          <w:color w:val="000000" w:themeColor="text1"/>
        </w:rPr>
        <w:t>в</w:t>
      </w:r>
      <w:r w:rsidRPr="00E5469E">
        <w:rPr>
          <w:color w:val="000000" w:themeColor="text1"/>
        </w:rPr>
        <w:t xml:space="preserve"> «Шарх ас-</w:t>
      </w:r>
      <w:r>
        <w:rPr>
          <w:color w:val="000000" w:themeColor="text1"/>
        </w:rPr>
        <w:t>С</w:t>
      </w:r>
      <w:r w:rsidRPr="00E5469E">
        <w:rPr>
          <w:color w:val="000000" w:themeColor="text1"/>
        </w:rPr>
        <w:t xml:space="preserve">унна» говорит: </w:t>
      </w:r>
      <w:r w:rsidRPr="00E5469E">
        <w:rPr>
          <w:i/>
          <w:iCs/>
          <w:color w:val="000000" w:themeColor="text1"/>
        </w:rPr>
        <w:t>«В области взаимоотношений под термином «ас-саляф» подразумевают два значения: один – кредитование, в котором для кредитора нет никакой выгоды, а должник возвращает ровно ту сумму, которую взял в долг. Другой смысл – это торговая сделка «ас</w:t>
      </w:r>
      <w:r>
        <w:rPr>
          <w:i/>
          <w:iCs/>
          <w:color w:val="000000" w:themeColor="text1"/>
        </w:rPr>
        <w:t>-</w:t>
      </w:r>
      <w:r w:rsidRPr="00E5469E">
        <w:rPr>
          <w:i/>
          <w:iCs/>
          <w:color w:val="000000" w:themeColor="text1"/>
        </w:rPr>
        <w:t>салям», в которой товар по описанию оплачивается полностью на месте, а продавец остаётся должен товар. По мнению аш-Шафи‘и заключение «ас-салям» в рассрочку</w:t>
      </w:r>
      <w:r w:rsidRPr="00E5469E">
        <w:rPr>
          <w:rStyle w:val="ad"/>
          <w:color w:val="000000" w:themeColor="text1"/>
        </w:rPr>
        <w:footnoteReference w:id="1756"/>
      </w:r>
      <w:r w:rsidRPr="00E5469E">
        <w:rPr>
          <w:i/>
          <w:iCs/>
          <w:color w:val="000000" w:themeColor="text1"/>
        </w:rPr>
        <w:t xml:space="preserve"> обусловливается упоминанием точного срока, а если товар отмеривается или взвешивается, то обусловливается знанием его количества. Из этого понимается, что знание точного описания и вида товара ещё более первостепенны».</w:t>
      </w:r>
      <w:r w:rsidRPr="00E5469E">
        <w:rPr>
          <w:color w:val="000000" w:themeColor="text1"/>
        </w:rPr>
        <w:t xml:space="preserve"> </w:t>
      </w:r>
    </w:p>
    <w:p w:rsidR="00E5469E" w:rsidRPr="00E5469E" w:rsidRDefault="00E5469E" w:rsidP="00E5469E">
      <w:pPr>
        <w:spacing w:line="360" w:lineRule="auto"/>
        <w:rPr>
          <w:color w:val="000000" w:themeColor="text1"/>
        </w:rPr>
      </w:pPr>
      <w:r w:rsidRPr="00E5469E">
        <w:rPr>
          <w:color w:val="000000" w:themeColor="text1"/>
        </w:rPr>
        <w:t>Садру аш-Шари‘а в «</w:t>
      </w:r>
      <w:r>
        <w:rPr>
          <w:color w:val="000000" w:themeColor="text1"/>
        </w:rPr>
        <w:t>а</w:t>
      </w:r>
      <w:r w:rsidRPr="00E5469E">
        <w:rPr>
          <w:color w:val="000000" w:themeColor="text1"/>
        </w:rPr>
        <w:t>ль-</w:t>
      </w:r>
      <w:r>
        <w:rPr>
          <w:rFonts w:ascii="Times New Roman" w:hAnsi="Times New Roman" w:cs="Times New Roman"/>
          <w:color w:val="000000" w:themeColor="text1"/>
        </w:rPr>
        <w:t>У</w:t>
      </w:r>
      <w:r>
        <w:rPr>
          <w:rFonts w:cs="Book Antiqua"/>
          <w:color w:val="000000" w:themeColor="text1"/>
        </w:rPr>
        <w:t>ик</w:t>
      </w:r>
      <w:r w:rsidRPr="00E5469E">
        <w:rPr>
          <w:rFonts w:cs="Book Antiqua"/>
          <w:color w:val="000000" w:themeColor="text1"/>
        </w:rPr>
        <w:t>ая»</w:t>
      </w:r>
      <w:r w:rsidRPr="00E5469E">
        <w:rPr>
          <w:color w:val="000000" w:themeColor="text1"/>
        </w:rPr>
        <w:t xml:space="preserve"> </w:t>
      </w:r>
      <w:r w:rsidRPr="00E5469E">
        <w:rPr>
          <w:rFonts w:cs="Book Antiqua"/>
          <w:color w:val="000000" w:themeColor="text1"/>
        </w:rPr>
        <w:t>говорит</w:t>
      </w:r>
      <w:r w:rsidRPr="00E5469E">
        <w:rPr>
          <w:color w:val="000000" w:themeColor="text1"/>
        </w:rPr>
        <w:t xml:space="preserve">: </w:t>
      </w:r>
      <w:r w:rsidRPr="00E5469E">
        <w:rPr>
          <w:rFonts w:cs="Book Antiqua"/>
          <w:i/>
          <w:iCs/>
          <w:color w:val="000000" w:themeColor="text1"/>
        </w:rPr>
        <w:t>«Торговую</w:t>
      </w:r>
      <w:r w:rsidRPr="00E5469E">
        <w:rPr>
          <w:i/>
          <w:iCs/>
          <w:color w:val="000000" w:themeColor="text1"/>
        </w:rPr>
        <w:t xml:space="preserve"> </w:t>
      </w:r>
      <w:r w:rsidRPr="00E5469E">
        <w:rPr>
          <w:rFonts w:cs="Book Antiqua"/>
          <w:i/>
          <w:iCs/>
          <w:color w:val="000000" w:themeColor="text1"/>
        </w:rPr>
        <w:t>сделку</w:t>
      </w:r>
      <w:r w:rsidRPr="00E5469E">
        <w:rPr>
          <w:i/>
          <w:iCs/>
          <w:color w:val="000000" w:themeColor="text1"/>
        </w:rPr>
        <w:t xml:space="preserve"> </w:t>
      </w:r>
      <w:r w:rsidRPr="00E5469E">
        <w:rPr>
          <w:rFonts w:cs="Book Antiqua"/>
          <w:i/>
          <w:iCs/>
          <w:color w:val="000000" w:themeColor="text1"/>
        </w:rPr>
        <w:t>«ас</w:t>
      </w:r>
      <w:r w:rsidRPr="00E5469E">
        <w:rPr>
          <w:i/>
          <w:iCs/>
          <w:color w:val="000000" w:themeColor="text1"/>
        </w:rPr>
        <w:t>-</w:t>
      </w:r>
      <w:r w:rsidRPr="00E5469E">
        <w:rPr>
          <w:rFonts w:cs="Book Antiqua"/>
          <w:i/>
          <w:iCs/>
          <w:color w:val="000000" w:themeColor="text1"/>
        </w:rPr>
        <w:t>салям»</w:t>
      </w:r>
      <w:r w:rsidRPr="00E5469E">
        <w:rPr>
          <w:i/>
          <w:iCs/>
          <w:color w:val="000000" w:themeColor="text1"/>
        </w:rPr>
        <w:t xml:space="preserve"> </w:t>
      </w:r>
      <w:r w:rsidRPr="00E5469E">
        <w:rPr>
          <w:rFonts w:cs="Book Antiqua"/>
          <w:i/>
          <w:iCs/>
          <w:color w:val="000000" w:themeColor="text1"/>
        </w:rPr>
        <w:t>возможно</w:t>
      </w:r>
      <w:r w:rsidRPr="00E5469E">
        <w:rPr>
          <w:i/>
          <w:iCs/>
          <w:color w:val="000000" w:themeColor="text1"/>
        </w:rPr>
        <w:t xml:space="preserve"> </w:t>
      </w:r>
      <w:r w:rsidRPr="00E5469E">
        <w:rPr>
          <w:rFonts w:cs="Book Antiqua"/>
          <w:i/>
          <w:iCs/>
          <w:color w:val="000000" w:themeColor="text1"/>
        </w:rPr>
        <w:t>заключить</w:t>
      </w:r>
      <w:r w:rsidRPr="00E5469E">
        <w:rPr>
          <w:i/>
          <w:iCs/>
          <w:color w:val="000000" w:themeColor="text1"/>
        </w:rPr>
        <w:t xml:space="preserve"> </w:t>
      </w:r>
      <w:r w:rsidRPr="00E5469E">
        <w:rPr>
          <w:rFonts w:cs="Book Antiqua"/>
          <w:i/>
          <w:iCs/>
          <w:color w:val="000000" w:themeColor="text1"/>
        </w:rPr>
        <w:t>только</w:t>
      </w:r>
      <w:r w:rsidRPr="00E5469E">
        <w:rPr>
          <w:i/>
          <w:iCs/>
          <w:color w:val="000000" w:themeColor="text1"/>
        </w:rPr>
        <w:t xml:space="preserve"> </w:t>
      </w:r>
      <w:r w:rsidRPr="00E5469E">
        <w:rPr>
          <w:rFonts w:cs="Book Antiqua"/>
          <w:i/>
          <w:iCs/>
          <w:color w:val="000000" w:themeColor="text1"/>
        </w:rPr>
        <w:t>в</w:t>
      </w:r>
      <w:r w:rsidRPr="00E5469E">
        <w:rPr>
          <w:i/>
          <w:iCs/>
          <w:color w:val="000000" w:themeColor="text1"/>
        </w:rPr>
        <w:t xml:space="preserve"> </w:t>
      </w:r>
      <w:r w:rsidRPr="00E5469E">
        <w:rPr>
          <w:rFonts w:cs="Book Antiqua"/>
          <w:i/>
          <w:iCs/>
          <w:color w:val="000000" w:themeColor="text1"/>
        </w:rPr>
        <w:t>отношении</w:t>
      </w:r>
      <w:r w:rsidRPr="00E5469E">
        <w:rPr>
          <w:i/>
          <w:iCs/>
          <w:color w:val="000000" w:themeColor="text1"/>
        </w:rPr>
        <w:t xml:space="preserve"> </w:t>
      </w:r>
      <w:r w:rsidRPr="00E5469E">
        <w:rPr>
          <w:rFonts w:cs="Book Antiqua"/>
          <w:i/>
          <w:iCs/>
          <w:color w:val="000000" w:themeColor="text1"/>
        </w:rPr>
        <w:t>того</w:t>
      </w:r>
      <w:r w:rsidRPr="00E5469E">
        <w:rPr>
          <w:i/>
          <w:iCs/>
          <w:color w:val="000000" w:themeColor="text1"/>
        </w:rPr>
        <w:t xml:space="preserve">, </w:t>
      </w:r>
      <w:r w:rsidRPr="00E5469E">
        <w:rPr>
          <w:rFonts w:cs="Book Antiqua"/>
          <w:i/>
          <w:iCs/>
          <w:color w:val="000000" w:themeColor="text1"/>
        </w:rPr>
        <w:t>что</w:t>
      </w:r>
      <w:r w:rsidRPr="00E5469E">
        <w:rPr>
          <w:i/>
          <w:iCs/>
          <w:color w:val="000000" w:themeColor="text1"/>
        </w:rPr>
        <w:t xml:space="preserve"> </w:t>
      </w:r>
      <w:r w:rsidRPr="00E5469E">
        <w:rPr>
          <w:rFonts w:cs="Book Antiqua"/>
          <w:i/>
          <w:iCs/>
          <w:color w:val="000000" w:themeColor="text1"/>
        </w:rPr>
        <w:t>поддаётся</w:t>
      </w:r>
      <w:r w:rsidRPr="00E5469E">
        <w:rPr>
          <w:i/>
          <w:iCs/>
          <w:color w:val="000000" w:themeColor="text1"/>
        </w:rPr>
        <w:t xml:space="preserve"> точному описанию и измерению, а иначе – нет, как например, при продаже животных. К условиям «ас-салям» относится разъяснение вида и описания товара, известности количества и срока его передачи, где минимальным является один месяц». </w:t>
      </w:r>
    </w:p>
    <w:p w:rsidR="00E5469E" w:rsidRPr="00E5469E" w:rsidRDefault="00E5469E" w:rsidP="00E5469E">
      <w:pPr>
        <w:spacing w:line="360" w:lineRule="auto"/>
        <w:rPr>
          <w:i/>
          <w:iCs/>
          <w:color w:val="000000" w:themeColor="text1"/>
        </w:rPr>
      </w:pPr>
      <w:r>
        <w:rPr>
          <w:color w:val="000000" w:themeColor="text1"/>
        </w:rPr>
        <w:t>Уалиюл</w:t>
      </w:r>
      <w:r w:rsidRPr="00E5469E">
        <w:rPr>
          <w:color w:val="000000" w:themeColor="text1"/>
        </w:rPr>
        <w:t>лах ад-Дахля</w:t>
      </w:r>
      <w:r>
        <w:rPr>
          <w:rFonts w:ascii="Times New Roman" w:hAnsi="Times New Roman" w:cs="Times New Roman"/>
          <w:color w:val="000000" w:themeColor="text1"/>
        </w:rPr>
        <w:t>у</w:t>
      </w:r>
      <w:r w:rsidRPr="00E5469E">
        <w:rPr>
          <w:rFonts w:cs="Book Antiqua"/>
          <w:color w:val="000000" w:themeColor="text1"/>
        </w:rPr>
        <w:t>и</w:t>
      </w:r>
      <w:r w:rsidRPr="00E5469E">
        <w:rPr>
          <w:color w:val="000000" w:themeColor="text1"/>
        </w:rPr>
        <w:t xml:space="preserve"> в «</w:t>
      </w:r>
      <w:r>
        <w:rPr>
          <w:color w:val="000000" w:themeColor="text1"/>
        </w:rPr>
        <w:t>а</w:t>
      </w:r>
      <w:r w:rsidRPr="00E5469E">
        <w:rPr>
          <w:color w:val="000000" w:themeColor="text1"/>
        </w:rPr>
        <w:t>ль-</w:t>
      </w:r>
      <w:r>
        <w:rPr>
          <w:color w:val="000000" w:themeColor="text1"/>
        </w:rPr>
        <w:t>Худжа аль-балиг</w:t>
      </w:r>
      <w:r w:rsidRPr="00E5469E">
        <w:rPr>
          <w:color w:val="000000" w:themeColor="text1"/>
        </w:rPr>
        <w:t xml:space="preserve">а» говорит: </w:t>
      </w:r>
      <w:r w:rsidRPr="00E5469E">
        <w:rPr>
          <w:i/>
          <w:iCs/>
          <w:color w:val="000000" w:themeColor="text1"/>
        </w:rPr>
        <w:t xml:space="preserve">«Когда </w:t>
      </w:r>
      <w:r>
        <w:rPr>
          <w:i/>
          <w:iCs/>
          <w:color w:val="000000" w:themeColor="text1"/>
        </w:rPr>
        <w:t>п</w:t>
      </w:r>
      <w:r w:rsidRPr="00E5469E">
        <w:rPr>
          <w:i/>
          <w:iCs/>
          <w:color w:val="000000" w:themeColor="text1"/>
        </w:rPr>
        <w:t>ророк</w:t>
      </w:r>
      <w:r w:rsidR="00D74670">
        <w:rPr>
          <w:i/>
          <w:iCs/>
          <w:color w:val="000000" w:themeColor="text1"/>
        </w:rPr>
        <w:t xml:space="preserve"> (да благословит его Аллах и приветствует) </w:t>
      </w:r>
      <w:r w:rsidRPr="00E5469E">
        <w:rPr>
          <w:i/>
          <w:iCs/>
          <w:color w:val="000000" w:themeColor="text1"/>
        </w:rPr>
        <w:t xml:space="preserve">прибыл в Медину, был распространён вид сделки «ас-салям», при котором заранее, за год или за два, выкупали плоды (урожай), и </w:t>
      </w:r>
      <w:r>
        <w:rPr>
          <w:i/>
          <w:iCs/>
          <w:color w:val="000000" w:themeColor="text1"/>
        </w:rPr>
        <w:t>п</w:t>
      </w:r>
      <w:r w:rsidRPr="00E5469E">
        <w:rPr>
          <w:i/>
          <w:iCs/>
          <w:color w:val="000000" w:themeColor="text1"/>
        </w:rPr>
        <w:t>ророк</w:t>
      </w:r>
      <w:r w:rsidR="00D74670">
        <w:rPr>
          <w:i/>
          <w:iCs/>
          <w:color w:val="000000" w:themeColor="text1"/>
        </w:rPr>
        <w:t xml:space="preserve"> (да благословит его Аллах и приветствует) </w:t>
      </w:r>
      <w:r w:rsidRPr="00E5469E">
        <w:rPr>
          <w:i/>
          <w:iCs/>
          <w:color w:val="000000" w:themeColor="text1"/>
        </w:rPr>
        <w:t xml:space="preserve">сказал: </w:t>
      </w:r>
      <w:r w:rsidRPr="00E5469E">
        <w:rPr>
          <w:b/>
          <w:bCs/>
          <w:i/>
          <w:iCs/>
          <w:color w:val="000000" w:themeColor="text1"/>
        </w:rPr>
        <w:t>«Кто заключает «ас-салям», пусть платит за известную меру, известный вес и известное время»</w:t>
      </w:r>
      <w:r w:rsidRPr="00E5469E">
        <w:rPr>
          <w:i/>
          <w:iCs/>
          <w:color w:val="000000" w:themeColor="text1"/>
        </w:rPr>
        <w:t>, – и делается это для того, чтобы по возможности исключить последующие препирательства. Проведя аналогию, учёные дозволяли прибегать к торговой сделке «ас-салям» во всех случаях, когда товар возможно подробно и точно описать. Предоставление долга изначально основано на благотворительности, к этому же относится и бесплатное предоставление чего-либо на временное пользование, в связи с чем и дозволена отсрочка. И при этом запрещён бартер при разности количества обмениваемых товаров одного вида, относящихся к ростовщическим».</w:t>
      </w:r>
    </w:p>
    <w:p w:rsidR="00E5469E" w:rsidRPr="00E5469E" w:rsidRDefault="00E5469E" w:rsidP="00E5469E">
      <w:pPr>
        <w:spacing w:line="360" w:lineRule="auto"/>
        <w:rPr>
          <w:color w:val="000000" w:themeColor="text1"/>
        </w:rPr>
      </w:pPr>
      <w:r>
        <w:rPr>
          <w:color w:val="000000" w:themeColor="text1"/>
        </w:rPr>
        <w:t>Я скажу: в</w:t>
      </w:r>
      <w:r w:rsidRPr="00E5469E">
        <w:rPr>
          <w:color w:val="000000" w:themeColor="text1"/>
        </w:rPr>
        <w:t xml:space="preserve"> хадисе нет довода на ограничения, связанные с видом товара или его описанием, так же как и нет в нём указания на обусловливание места передачи товара. Но эти условия были внесены для исключения возможных препирательств между сторонами. И ни для кого не секрет, что обращение к среднему или же известность вида и описания приобретённого по описанию товара, избавляет от возможных препирательств. Так же как избавляет от споров, </w:t>
      </w:r>
      <w:r w:rsidRPr="00E5469E">
        <w:rPr>
          <w:color w:val="000000" w:themeColor="text1"/>
        </w:rPr>
        <w:lastRenderedPageBreak/>
        <w:t xml:space="preserve">конкретизация места передачи товара, исходя из основы, заключающейся в отсутствии обязанности доведения товара до покупателя. И поэтому конкретизация города, являющегося родиной или местом проживания, избавляет от последующих препирательств. </w:t>
      </w:r>
    </w:p>
    <w:p w:rsidR="00BE4CAA" w:rsidRDefault="00E5469E" w:rsidP="00E5469E">
      <w:pPr>
        <w:spacing w:line="360" w:lineRule="auto"/>
        <w:rPr>
          <w:color w:val="000000" w:themeColor="text1"/>
        </w:rPr>
      </w:pPr>
      <w:r w:rsidRPr="00E5469E">
        <w:rPr>
          <w:color w:val="000000" w:themeColor="text1"/>
        </w:rPr>
        <w:t>Итак, к условиям «ас-салям» относятся: (1) конкретизация вида товара, (2) точное количество в единицах объёма или веса, и (3) известность срока отсрочки. Итого получается, что условий всего три, а все другие условия, помимо этих, не подтверждаются доводами</w:t>
      </w:r>
      <w:r>
        <w:rPr>
          <w:rStyle w:val="ad"/>
          <w:color w:val="000000" w:themeColor="text1"/>
        </w:rPr>
        <w:footnoteReference w:id="1757"/>
      </w:r>
      <w:r w:rsidRPr="00E5469E">
        <w:rPr>
          <w:color w:val="000000" w:themeColor="text1"/>
        </w:rPr>
        <w:t xml:space="preserve">.  </w:t>
      </w:r>
    </w:p>
    <w:p w:rsidR="0097782A" w:rsidRDefault="0097782A" w:rsidP="0097782A">
      <w:pPr>
        <w:pStyle w:val="3"/>
      </w:pPr>
      <w:r w:rsidRPr="00F60D0D">
        <w:rPr>
          <w:sz w:val="28"/>
          <w:szCs w:val="28"/>
        </w:rPr>
        <w:t>•</w:t>
      </w:r>
      <w:r>
        <w:t xml:space="preserve"> ВОПРОС № 3:</w:t>
      </w:r>
      <w:r w:rsidRPr="00043686">
        <w:t xml:space="preserve"> </w:t>
      </w:r>
      <w:r w:rsidRPr="0097782A">
        <w:t>ЕСЛИ ПРОДАВЕЦ НЕСПОСОБЕН ПРЕДОСТАВИТЬ ТОВАР И ПРЕДЛАГАЕТ РАСТОРЖЕНИЕ СДЕЛКИ, ПОКУПАТЕЛЬ МОЖЕТ ЗАБРАТЬ ТОЛЬКО ТУ СУММУ, КОТОРУЮ ДАЛ</w:t>
      </w:r>
    </w:p>
    <w:p w:rsidR="0097782A" w:rsidRDefault="0097782A" w:rsidP="0097782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97782A">
        <w:rPr>
          <w:i/>
          <w:iCs/>
          <w:color w:val="000000" w:themeColor="text1"/>
        </w:rPr>
        <w:t>Покупатель может забрать лишь тот товар, который оплатил, либо сумму оплаты</w:t>
      </w:r>
      <w:r w:rsidRPr="004547E8">
        <w:rPr>
          <w:i/>
          <w:iCs/>
          <w:color w:val="000000" w:themeColor="text1"/>
        </w:rPr>
        <w:t>».</w:t>
      </w:r>
      <w:r w:rsidRPr="00741BCE">
        <w:rPr>
          <w:color w:val="000000" w:themeColor="text1"/>
        </w:rPr>
        <w:t xml:space="preserve"> </w:t>
      </w:r>
    </w:p>
    <w:p w:rsidR="0097782A" w:rsidRDefault="0097782A" w:rsidP="0097782A">
      <w:pPr>
        <w:spacing w:line="360" w:lineRule="auto"/>
        <w:rPr>
          <w:color w:val="000000" w:themeColor="text1"/>
        </w:rPr>
      </w:pPr>
      <w:r>
        <w:rPr>
          <w:color w:val="000000" w:themeColor="text1"/>
        </w:rPr>
        <w:t>И</w:t>
      </w:r>
      <w:r w:rsidRPr="0097782A">
        <w:rPr>
          <w:color w:val="000000" w:themeColor="text1"/>
        </w:rPr>
        <w:t>сходя из хадиса приводимого у ад-Дарак</w:t>
      </w:r>
      <w:r>
        <w:rPr>
          <w:color w:val="000000" w:themeColor="text1"/>
        </w:rPr>
        <w:t>утни со слов Ибн ‘Умара</w:t>
      </w:r>
      <w:r w:rsidRPr="0097782A">
        <w:rPr>
          <w:color w:val="000000" w:themeColor="text1"/>
        </w:rPr>
        <w:t xml:space="preserve">, что </w:t>
      </w:r>
      <w:r>
        <w:rPr>
          <w:color w:val="000000" w:themeColor="text1"/>
        </w:rPr>
        <w:t>п</w:t>
      </w:r>
      <w:r w:rsidRPr="0097782A">
        <w:rPr>
          <w:color w:val="000000" w:themeColor="text1"/>
        </w:rPr>
        <w:t>осланник Аллаха</w:t>
      </w:r>
      <w:r w:rsidR="00D74670">
        <w:rPr>
          <w:color w:val="000000" w:themeColor="text1"/>
        </w:rPr>
        <w:t xml:space="preserve"> (да благословит его Аллах и приветствует) </w:t>
      </w:r>
      <w:r w:rsidRPr="0097782A">
        <w:rPr>
          <w:color w:val="000000" w:themeColor="text1"/>
        </w:rPr>
        <w:t xml:space="preserve">сказал: </w:t>
      </w:r>
      <w:r w:rsidRPr="0097782A">
        <w:rPr>
          <w:b/>
          <w:bCs/>
          <w:i/>
          <w:iCs/>
          <w:color w:val="000000" w:themeColor="text1"/>
        </w:rPr>
        <w:t>«Кто оплатил товар путём заключения сделки «ас-салям», пусть не ставит никаких условий продавцу, кроме исполнения своих обязательств»</w:t>
      </w:r>
      <w:r>
        <w:rPr>
          <w:b/>
          <w:bCs/>
          <w:i/>
          <w:iCs/>
          <w:color w:val="000000" w:themeColor="text1"/>
        </w:rPr>
        <w:t>.</w:t>
      </w:r>
      <w:r w:rsidRPr="0097782A">
        <w:rPr>
          <w:color w:val="000000" w:themeColor="text1"/>
        </w:rPr>
        <w:t xml:space="preserve"> </w:t>
      </w:r>
    </w:p>
    <w:p w:rsidR="00BE4CAA" w:rsidRDefault="0097782A" w:rsidP="0097782A">
      <w:pPr>
        <w:spacing w:line="360" w:lineRule="auto"/>
        <w:rPr>
          <w:color w:val="000000" w:themeColor="text1"/>
        </w:rPr>
      </w:pPr>
      <w:r w:rsidRPr="0097782A">
        <w:rPr>
          <w:color w:val="000000" w:themeColor="text1"/>
        </w:rPr>
        <w:t xml:space="preserve">В другой версии хадиса говорится: </w:t>
      </w:r>
      <w:r w:rsidRPr="0097782A">
        <w:rPr>
          <w:b/>
          <w:bCs/>
          <w:i/>
          <w:iCs/>
          <w:color w:val="000000" w:themeColor="text1"/>
        </w:rPr>
        <w:t>«Кто оплатил товар путём заключения сделки «ас-салям», пусть не берёт ничего, кроме оплаченного товара или сумму оплаты»</w:t>
      </w:r>
      <w:r w:rsidRPr="0097782A">
        <w:rPr>
          <w:rStyle w:val="ad"/>
          <w:color w:val="000000" w:themeColor="text1"/>
        </w:rPr>
        <w:footnoteReference w:id="1758"/>
      </w:r>
      <w:r w:rsidRPr="0097782A">
        <w:rPr>
          <w:color w:val="000000" w:themeColor="text1"/>
        </w:rPr>
        <w:t>.</w:t>
      </w:r>
    </w:p>
    <w:p w:rsidR="00BE4CAA" w:rsidRDefault="0097782A" w:rsidP="0097782A">
      <w:pPr>
        <w:spacing w:line="360" w:lineRule="auto"/>
        <w:rPr>
          <w:color w:val="000000" w:themeColor="text1"/>
        </w:rPr>
      </w:pPr>
      <w:r w:rsidRPr="0097782A">
        <w:rPr>
          <w:color w:val="000000" w:themeColor="text1"/>
        </w:rPr>
        <w:lastRenderedPageBreak/>
        <w:t xml:space="preserve">Малик сказал: </w:t>
      </w:r>
      <w:r w:rsidRPr="0097782A">
        <w:rPr>
          <w:i/>
          <w:iCs/>
          <w:color w:val="000000" w:themeColor="text1"/>
        </w:rPr>
        <w:t>«</w:t>
      </w:r>
      <w:r>
        <w:rPr>
          <w:i/>
          <w:iCs/>
          <w:color w:val="000000" w:themeColor="text1"/>
        </w:rPr>
        <w:t>Если кто-то</w:t>
      </w:r>
      <w:r w:rsidRPr="0097782A">
        <w:rPr>
          <w:i/>
          <w:iCs/>
          <w:color w:val="000000" w:themeColor="text1"/>
        </w:rPr>
        <w:t xml:space="preserve"> купил продукты питания путём заключения «ас-салям», а когда пришло время получить товар, он отсутствует у продавца, покупатель может расторгнуть сделку и забрать серебро или золото, которое он ему заплатил за товар».</w:t>
      </w:r>
    </w:p>
    <w:p w:rsidR="0097782A" w:rsidRDefault="0097782A" w:rsidP="0097782A">
      <w:pPr>
        <w:pStyle w:val="3"/>
      </w:pPr>
      <w:r w:rsidRPr="00F60D0D">
        <w:rPr>
          <w:sz w:val="28"/>
          <w:szCs w:val="28"/>
        </w:rPr>
        <w:t>•</w:t>
      </w:r>
      <w:r>
        <w:t xml:space="preserve"> ВОПРОС № 4:</w:t>
      </w:r>
      <w:r w:rsidRPr="00043686">
        <w:t xml:space="preserve"> </w:t>
      </w:r>
      <w:r>
        <w:t>ОПЛАТИВШИЙ ТОВАР</w:t>
      </w:r>
      <w:r w:rsidRPr="0097782A">
        <w:t xml:space="preserve"> НЕ МОЖЕТ РАСПОРЯЖАТЬСЯ ИМ, КРОМЕ КАК ПОСЛЕ ТОГО, КАК ЗАБЕРЁТ</w:t>
      </w:r>
    </w:p>
    <w:p w:rsidR="0097782A" w:rsidRDefault="0097782A" w:rsidP="0097782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97782A">
        <w:rPr>
          <w:i/>
          <w:iCs/>
          <w:color w:val="000000" w:themeColor="text1"/>
        </w:rPr>
        <w:t xml:space="preserve"> он не может распоряжаться покупкой, прежде чем забрать</w:t>
      </w:r>
      <w:r w:rsidRPr="004547E8">
        <w:rPr>
          <w:i/>
          <w:iCs/>
          <w:color w:val="000000" w:themeColor="text1"/>
        </w:rPr>
        <w:t>».</w:t>
      </w:r>
      <w:r w:rsidRPr="00741BCE">
        <w:rPr>
          <w:color w:val="000000" w:themeColor="text1"/>
        </w:rPr>
        <w:t xml:space="preserve"> </w:t>
      </w:r>
    </w:p>
    <w:p w:rsidR="0097782A" w:rsidRPr="0097782A" w:rsidRDefault="0097782A" w:rsidP="0097782A">
      <w:pPr>
        <w:spacing w:line="360" w:lineRule="auto"/>
        <w:rPr>
          <w:color w:val="000000" w:themeColor="text1"/>
        </w:rPr>
      </w:pPr>
      <w:r>
        <w:rPr>
          <w:color w:val="000000" w:themeColor="text1"/>
        </w:rPr>
        <w:t>И</w:t>
      </w:r>
      <w:r w:rsidRPr="0097782A">
        <w:rPr>
          <w:color w:val="000000" w:themeColor="text1"/>
        </w:rPr>
        <w:t>сходя из того, что прив</w:t>
      </w:r>
      <w:r>
        <w:rPr>
          <w:color w:val="000000" w:themeColor="text1"/>
        </w:rPr>
        <w:t>ёл Абу Дауд со слов Абу Са‘ида</w:t>
      </w:r>
      <w:r w:rsidRPr="0097782A">
        <w:rPr>
          <w:color w:val="000000" w:themeColor="text1"/>
        </w:rPr>
        <w:t xml:space="preserve">, что </w:t>
      </w:r>
      <w:r>
        <w:rPr>
          <w:color w:val="000000" w:themeColor="text1"/>
        </w:rPr>
        <w:t>п</w:t>
      </w:r>
      <w:r w:rsidRPr="0097782A">
        <w:rPr>
          <w:color w:val="000000" w:themeColor="text1"/>
        </w:rPr>
        <w:t>осланник Аллаха</w:t>
      </w:r>
      <w:r w:rsidR="00D74670">
        <w:rPr>
          <w:color w:val="000000" w:themeColor="text1"/>
        </w:rPr>
        <w:t xml:space="preserve"> (да благословит его Аллах и приветствует) </w:t>
      </w:r>
      <w:r w:rsidRPr="0097782A">
        <w:rPr>
          <w:color w:val="000000" w:themeColor="text1"/>
        </w:rPr>
        <w:t xml:space="preserve">сказал: </w:t>
      </w:r>
      <w:r w:rsidRPr="0097782A">
        <w:rPr>
          <w:b/>
          <w:bCs/>
          <w:i/>
          <w:iCs/>
          <w:color w:val="000000" w:themeColor="text1"/>
        </w:rPr>
        <w:t>«Кто купил что-либо посредством заключения сделки «ас</w:t>
      </w:r>
      <w:r>
        <w:rPr>
          <w:b/>
          <w:bCs/>
          <w:i/>
          <w:iCs/>
          <w:color w:val="000000" w:themeColor="text1"/>
        </w:rPr>
        <w:t>-</w:t>
      </w:r>
      <w:r w:rsidRPr="0097782A">
        <w:rPr>
          <w:b/>
          <w:bCs/>
          <w:i/>
          <w:iCs/>
          <w:color w:val="000000" w:themeColor="text1"/>
        </w:rPr>
        <w:t>салям», пусть не заменяет это чём-либо иным».</w:t>
      </w:r>
      <w:r w:rsidRPr="0097782A">
        <w:rPr>
          <w:color w:val="000000" w:themeColor="text1"/>
        </w:rPr>
        <w:t xml:space="preserve"> Однако в иснаде этого хадиса присутствует ‘Атыйя ибн Са‘ид аль-‘</w:t>
      </w:r>
      <w:r>
        <w:rPr>
          <w:color w:val="000000" w:themeColor="text1"/>
        </w:rPr>
        <w:t>Ау</w:t>
      </w:r>
      <w:r w:rsidRPr="0097782A">
        <w:rPr>
          <w:color w:val="000000" w:themeColor="text1"/>
        </w:rPr>
        <w:t>фи, которого считали слабым передатчиком</w:t>
      </w:r>
      <w:r>
        <w:rPr>
          <w:rStyle w:val="ad"/>
          <w:color w:val="000000" w:themeColor="text1"/>
        </w:rPr>
        <w:footnoteReference w:id="1759"/>
      </w:r>
      <w:r w:rsidRPr="0097782A">
        <w:rPr>
          <w:color w:val="000000" w:themeColor="text1"/>
        </w:rPr>
        <w:t xml:space="preserve">. </w:t>
      </w:r>
    </w:p>
    <w:p w:rsidR="0097782A" w:rsidRPr="0097782A" w:rsidRDefault="0097782A" w:rsidP="0097782A">
      <w:pPr>
        <w:spacing w:line="360" w:lineRule="auto"/>
        <w:rPr>
          <w:color w:val="000000" w:themeColor="text1"/>
        </w:rPr>
      </w:pPr>
      <w:r w:rsidRPr="0097782A">
        <w:rPr>
          <w:color w:val="000000" w:themeColor="text1"/>
        </w:rPr>
        <w:t xml:space="preserve">Смысл же хадиса в том, что товаром, купленным путём «ас-салям», не дозволено расплачиваться за что-то другое до того, как он будет оприходован. Так же как и нельзя продавать его до этого. Однако учёные имели различные мнения касаемо данного вопроса. </w:t>
      </w:r>
    </w:p>
    <w:p w:rsidR="0097782A" w:rsidRPr="0097782A" w:rsidRDefault="0097782A" w:rsidP="0097782A">
      <w:pPr>
        <w:spacing w:line="360" w:lineRule="auto"/>
        <w:rPr>
          <w:i/>
          <w:iCs/>
          <w:color w:val="000000" w:themeColor="text1"/>
        </w:rPr>
      </w:pPr>
      <w:r w:rsidRPr="0097782A">
        <w:rPr>
          <w:color w:val="000000" w:themeColor="text1"/>
        </w:rPr>
        <w:t xml:space="preserve">Малик сказал: </w:t>
      </w:r>
      <w:r w:rsidRPr="0097782A">
        <w:rPr>
          <w:i/>
          <w:iCs/>
          <w:color w:val="000000" w:themeColor="text1"/>
        </w:rPr>
        <w:t xml:space="preserve">«Оплативший товар не должен покупать у продавца другой товар за эту оплаченную им за первый товар сумму до тех пор, пока не оприходует оплаченный товар. И это потому, что если он заберёт что-то иное, помимо того, чем он расплатился за товар, или же заменит оплаченные им продукты питания на что-либо иное (тогда как он ещё не получил их), то это будет относиться к продаже продуктов питания до того, как они были оприходованы». </w:t>
      </w:r>
    </w:p>
    <w:p w:rsidR="0097782A" w:rsidRPr="0097782A" w:rsidRDefault="0097782A" w:rsidP="0097782A">
      <w:pPr>
        <w:spacing w:line="360" w:lineRule="auto"/>
        <w:rPr>
          <w:color w:val="000000" w:themeColor="text1"/>
        </w:rPr>
      </w:pPr>
      <w:r w:rsidRPr="0097782A">
        <w:rPr>
          <w:color w:val="000000" w:themeColor="text1"/>
        </w:rPr>
        <w:t xml:space="preserve">И этого же придерживаются обладатели знания. </w:t>
      </w:r>
    </w:p>
    <w:p w:rsidR="0097782A" w:rsidRPr="0097782A" w:rsidRDefault="0097782A" w:rsidP="0097782A">
      <w:pPr>
        <w:spacing w:line="360" w:lineRule="auto"/>
        <w:rPr>
          <w:color w:val="000000" w:themeColor="text1"/>
        </w:rPr>
      </w:pPr>
      <w:r w:rsidRPr="0097782A">
        <w:rPr>
          <w:color w:val="000000" w:themeColor="text1"/>
        </w:rPr>
        <w:t>Садру аш-Шари‘а в «</w:t>
      </w:r>
      <w:r>
        <w:rPr>
          <w:color w:val="000000" w:themeColor="text1"/>
        </w:rPr>
        <w:t>а</w:t>
      </w:r>
      <w:r w:rsidRPr="0097782A">
        <w:rPr>
          <w:color w:val="000000" w:themeColor="text1"/>
        </w:rPr>
        <w:t>ль-</w:t>
      </w:r>
      <w:r>
        <w:rPr>
          <w:rFonts w:ascii="Times New Roman" w:hAnsi="Times New Roman" w:cs="Times New Roman"/>
          <w:color w:val="000000" w:themeColor="text1"/>
        </w:rPr>
        <w:t>У</w:t>
      </w:r>
      <w:r>
        <w:rPr>
          <w:rFonts w:cs="Book Antiqua"/>
          <w:color w:val="000000" w:themeColor="text1"/>
        </w:rPr>
        <w:t>ик</w:t>
      </w:r>
      <w:r w:rsidRPr="0097782A">
        <w:rPr>
          <w:rFonts w:cs="Book Antiqua"/>
          <w:color w:val="000000" w:themeColor="text1"/>
        </w:rPr>
        <w:t>ая»</w:t>
      </w:r>
      <w:r w:rsidRPr="0097782A">
        <w:rPr>
          <w:color w:val="000000" w:themeColor="text1"/>
        </w:rPr>
        <w:t xml:space="preserve"> </w:t>
      </w:r>
      <w:r w:rsidRPr="0097782A">
        <w:rPr>
          <w:rFonts w:cs="Book Antiqua"/>
          <w:color w:val="000000" w:themeColor="text1"/>
        </w:rPr>
        <w:t>сказа</w:t>
      </w:r>
      <w:r w:rsidRPr="0097782A">
        <w:rPr>
          <w:color w:val="000000" w:themeColor="text1"/>
        </w:rPr>
        <w:t xml:space="preserve">л: </w:t>
      </w:r>
      <w:r w:rsidRPr="0097782A">
        <w:rPr>
          <w:i/>
          <w:iCs/>
          <w:color w:val="000000" w:themeColor="text1"/>
        </w:rPr>
        <w:t>«И не дозволено распоряжаться отданной при «ас-салям» суммой, так же как и оплаченным товаром, как например, посредством партнёрства или продажи по себестоимости до получения на руки».</w:t>
      </w:r>
      <w:r w:rsidRPr="0097782A">
        <w:rPr>
          <w:color w:val="000000" w:themeColor="text1"/>
        </w:rPr>
        <w:t xml:space="preserve"> </w:t>
      </w:r>
    </w:p>
    <w:p w:rsidR="00BE4CAA" w:rsidRDefault="0097782A" w:rsidP="0097782A">
      <w:pPr>
        <w:spacing w:line="360" w:lineRule="auto"/>
        <w:rPr>
          <w:color w:val="000000" w:themeColor="text1"/>
        </w:rPr>
      </w:pPr>
      <w:r w:rsidRPr="0097782A">
        <w:rPr>
          <w:color w:val="000000" w:themeColor="text1"/>
        </w:rPr>
        <w:t>Хафиз ан-На</w:t>
      </w:r>
      <w:r>
        <w:rPr>
          <w:rFonts w:ascii="Times New Roman" w:hAnsi="Times New Roman" w:cs="Times New Roman"/>
          <w:color w:val="000000" w:themeColor="text1"/>
        </w:rPr>
        <w:t>у</w:t>
      </w:r>
      <w:r w:rsidRPr="0097782A">
        <w:rPr>
          <w:rFonts w:cs="Book Antiqua"/>
          <w:color w:val="000000" w:themeColor="text1"/>
        </w:rPr>
        <w:t>а</w:t>
      </w:r>
      <w:r>
        <w:rPr>
          <w:rFonts w:ascii="Times New Roman" w:hAnsi="Times New Roman" w:cs="Times New Roman"/>
          <w:color w:val="000000" w:themeColor="text1"/>
        </w:rPr>
        <w:t>у</w:t>
      </w:r>
      <w:r w:rsidRPr="0097782A">
        <w:rPr>
          <w:rFonts w:cs="Book Antiqua"/>
          <w:color w:val="000000" w:themeColor="text1"/>
        </w:rPr>
        <w:t>и</w:t>
      </w:r>
      <w:r w:rsidRPr="0097782A">
        <w:rPr>
          <w:color w:val="000000" w:themeColor="text1"/>
        </w:rPr>
        <w:t xml:space="preserve"> </w:t>
      </w:r>
      <w:r w:rsidRPr="0097782A">
        <w:rPr>
          <w:rFonts w:cs="Book Antiqua"/>
          <w:color w:val="000000" w:themeColor="text1"/>
        </w:rPr>
        <w:t>в</w:t>
      </w:r>
      <w:r w:rsidRPr="0097782A">
        <w:rPr>
          <w:color w:val="000000" w:themeColor="text1"/>
        </w:rPr>
        <w:t xml:space="preserve"> </w:t>
      </w:r>
      <w:r w:rsidRPr="0097782A">
        <w:rPr>
          <w:rFonts w:cs="Book Antiqua"/>
          <w:color w:val="000000" w:themeColor="text1"/>
        </w:rPr>
        <w:t>«Минхадж</w:t>
      </w:r>
      <w:r w:rsidRPr="0097782A">
        <w:rPr>
          <w:color w:val="000000" w:themeColor="text1"/>
        </w:rPr>
        <w:t xml:space="preserve"> </w:t>
      </w:r>
      <w:r w:rsidRPr="0097782A">
        <w:rPr>
          <w:rFonts w:cs="Book Antiqua"/>
          <w:color w:val="000000" w:themeColor="text1"/>
        </w:rPr>
        <w:t>ат</w:t>
      </w:r>
      <w:r w:rsidRPr="0097782A">
        <w:rPr>
          <w:color w:val="000000" w:themeColor="text1"/>
        </w:rPr>
        <w:t>-</w:t>
      </w:r>
      <w:r w:rsidRPr="0097782A">
        <w:rPr>
          <w:rFonts w:cs="Book Antiqua"/>
          <w:color w:val="000000" w:themeColor="text1"/>
        </w:rPr>
        <w:t>талибин»</w:t>
      </w:r>
      <w:r w:rsidRPr="0097782A">
        <w:rPr>
          <w:color w:val="000000" w:themeColor="text1"/>
        </w:rPr>
        <w:t xml:space="preserve"> </w:t>
      </w:r>
      <w:r w:rsidRPr="0097782A">
        <w:rPr>
          <w:rFonts w:cs="Book Antiqua"/>
          <w:color w:val="000000" w:themeColor="text1"/>
        </w:rPr>
        <w:t>сказал</w:t>
      </w:r>
      <w:r w:rsidRPr="0097782A">
        <w:rPr>
          <w:color w:val="000000" w:themeColor="text1"/>
        </w:rPr>
        <w:t xml:space="preserve">: </w:t>
      </w:r>
      <w:r w:rsidRPr="0097782A">
        <w:rPr>
          <w:rFonts w:cs="Book Antiqua"/>
          <w:i/>
          <w:iCs/>
          <w:color w:val="000000" w:themeColor="text1"/>
        </w:rPr>
        <w:t>«Недействительна</w:t>
      </w:r>
      <w:r w:rsidRPr="0097782A">
        <w:rPr>
          <w:i/>
          <w:iCs/>
          <w:color w:val="000000" w:themeColor="text1"/>
        </w:rPr>
        <w:t xml:space="preserve"> </w:t>
      </w:r>
      <w:r w:rsidRPr="0097782A">
        <w:rPr>
          <w:rFonts w:cs="Book Antiqua"/>
          <w:i/>
          <w:iCs/>
          <w:color w:val="000000" w:themeColor="text1"/>
        </w:rPr>
        <w:t>про</w:t>
      </w:r>
      <w:r w:rsidRPr="0097782A">
        <w:rPr>
          <w:i/>
          <w:iCs/>
          <w:color w:val="000000" w:themeColor="text1"/>
        </w:rPr>
        <w:t>дажа оплаченного товара до его оприходования, как недействительна и его замена на другой товар»</w:t>
      </w:r>
      <w:r w:rsidRPr="0097782A">
        <w:rPr>
          <w:rStyle w:val="ad"/>
          <w:color w:val="000000" w:themeColor="text1"/>
        </w:rPr>
        <w:footnoteReference w:id="1760"/>
      </w:r>
      <w:r w:rsidRPr="0097782A">
        <w:rPr>
          <w:color w:val="000000" w:themeColor="text1"/>
        </w:rPr>
        <w:t xml:space="preserve">.  </w:t>
      </w:r>
    </w:p>
    <w:p w:rsidR="009062B0" w:rsidRPr="005507D2" w:rsidRDefault="009062B0" w:rsidP="009062B0">
      <w:pPr>
        <w:pStyle w:val="2"/>
        <w:ind w:firstLine="709"/>
      </w:pPr>
      <w:r w:rsidRPr="00A12343">
        <w:lastRenderedPageBreak/>
        <w:t xml:space="preserve">ГЛАВА </w:t>
      </w:r>
      <w:r>
        <w:t>5</w:t>
      </w:r>
      <w:r w:rsidRPr="00A12343">
        <w:t>.</w:t>
      </w:r>
      <w:r>
        <w:t xml:space="preserve"> ДОЛГ</w:t>
      </w:r>
    </w:p>
    <w:p w:rsidR="009062B0" w:rsidRDefault="009062B0" w:rsidP="009062B0">
      <w:pPr>
        <w:pStyle w:val="3"/>
      </w:pPr>
      <w:r w:rsidRPr="00F60D0D">
        <w:rPr>
          <w:sz w:val="28"/>
          <w:szCs w:val="28"/>
        </w:rPr>
        <w:t>•</w:t>
      </w:r>
      <w:r>
        <w:t xml:space="preserve"> ВОПРОС № 1:</w:t>
      </w:r>
      <w:r w:rsidRPr="00043686">
        <w:t xml:space="preserve"> </w:t>
      </w:r>
      <w:r w:rsidRPr="009062B0">
        <w:t xml:space="preserve">ОБЯЗАТЕЛЬНОСТЬ ПОГАШЕНИЯ ДОЛГОВ  </w:t>
      </w:r>
    </w:p>
    <w:p w:rsidR="009062B0" w:rsidRDefault="009062B0" w:rsidP="009062B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Я</w:t>
      </w:r>
      <w:r w:rsidRPr="009062B0">
        <w:rPr>
          <w:i/>
          <w:iCs/>
          <w:color w:val="000000" w:themeColor="text1"/>
        </w:rPr>
        <w:t>вл</w:t>
      </w:r>
      <w:r>
        <w:rPr>
          <w:i/>
          <w:iCs/>
          <w:color w:val="000000" w:themeColor="text1"/>
        </w:rPr>
        <w:t>яется обязательным вернуть долг в том же самом размере</w:t>
      </w:r>
      <w:r w:rsidRPr="004547E8">
        <w:rPr>
          <w:i/>
          <w:iCs/>
          <w:color w:val="000000" w:themeColor="text1"/>
        </w:rPr>
        <w:t>».</w:t>
      </w:r>
      <w:r w:rsidRPr="00741BCE">
        <w:rPr>
          <w:color w:val="000000" w:themeColor="text1"/>
        </w:rPr>
        <w:t xml:space="preserve"> </w:t>
      </w:r>
    </w:p>
    <w:p w:rsidR="009062B0" w:rsidRPr="00B6477C" w:rsidRDefault="009062B0" w:rsidP="00B6477C">
      <w:pPr>
        <w:spacing w:line="360" w:lineRule="auto"/>
        <w:rPr>
          <w:i/>
          <w:iCs/>
          <w:color w:val="000000" w:themeColor="text1"/>
        </w:rPr>
      </w:pPr>
      <w:r>
        <w:rPr>
          <w:color w:val="000000" w:themeColor="text1"/>
        </w:rPr>
        <w:t>Т</w:t>
      </w:r>
      <w:r w:rsidRPr="009062B0">
        <w:rPr>
          <w:color w:val="000000" w:themeColor="text1"/>
        </w:rPr>
        <w:t xml:space="preserve">ак как, если предоставление долга было обусловлено тем, что при погашении необходимо вернуть большую сумму, это станет ростовщичеством. Более того, пришли доводы на то, что даже обычный подарок, предоставленный должником кредитору, является ростовщичеством, как об этом говорится в хадисе, приводимом у аль-Бухари (3814, 7342) со слов Абу Бурды ибн Аби Мусы, который сказал: </w:t>
      </w:r>
      <w:r w:rsidRPr="00B6477C">
        <w:rPr>
          <w:i/>
          <w:iCs/>
          <w:color w:val="000000" w:themeColor="text1"/>
        </w:rPr>
        <w:t>«Я пр</w:t>
      </w:r>
      <w:r w:rsidR="00B6477C">
        <w:rPr>
          <w:i/>
          <w:iCs/>
          <w:color w:val="000000" w:themeColor="text1"/>
        </w:rPr>
        <w:t>ибыл в Медину и встретил ‘Абдул</w:t>
      </w:r>
      <w:r w:rsidRPr="00B6477C">
        <w:rPr>
          <w:i/>
          <w:iCs/>
          <w:color w:val="000000" w:themeColor="text1"/>
        </w:rPr>
        <w:t>лаха ибн Саляма, который сказал мне: «Поистине</w:t>
      </w:r>
      <w:r w:rsidR="00B6477C">
        <w:rPr>
          <w:i/>
          <w:iCs/>
          <w:color w:val="000000" w:themeColor="text1"/>
        </w:rPr>
        <w:t>,</w:t>
      </w:r>
      <w:r w:rsidRPr="00B6477C">
        <w:rPr>
          <w:i/>
          <w:iCs/>
          <w:color w:val="000000" w:themeColor="text1"/>
        </w:rPr>
        <w:t xml:space="preserve"> ты прибыл в местность, где распространено ростовщичество, и если тот, кто тебе что-то должен, подарит воз соломы, воз ячменя или воз люцерны, то ни в коем случае не бери это, так как поистине это станет ростовщичеством»</w:t>
      </w:r>
      <w:r w:rsidR="00B6477C" w:rsidRPr="00B6477C">
        <w:rPr>
          <w:rStyle w:val="ad"/>
          <w:color w:val="000000" w:themeColor="text1"/>
        </w:rPr>
        <w:footnoteReference w:id="1761"/>
      </w:r>
      <w:r w:rsidRPr="00B6477C">
        <w:rPr>
          <w:color w:val="000000" w:themeColor="text1"/>
        </w:rPr>
        <w:t>.</w:t>
      </w:r>
    </w:p>
    <w:p w:rsidR="00B6477C" w:rsidRDefault="00B6477C" w:rsidP="00B6477C">
      <w:pPr>
        <w:pStyle w:val="3"/>
      </w:pPr>
      <w:r w:rsidRPr="00F60D0D">
        <w:rPr>
          <w:sz w:val="28"/>
          <w:szCs w:val="28"/>
        </w:rPr>
        <w:t>•</w:t>
      </w:r>
      <w:r>
        <w:t xml:space="preserve"> ВОПРОС № 2:</w:t>
      </w:r>
      <w:r w:rsidRPr="00043686">
        <w:t xml:space="preserve"> </w:t>
      </w:r>
      <w:r w:rsidRPr="00B6477C">
        <w:t>ПРИ ВОЗВРАТЕ ДОЛГА РАЗРЕШАЕТСЯ ПРОЯВИТЬ ЩЕДРОСТЬ</w:t>
      </w:r>
    </w:p>
    <w:p w:rsidR="00B6477C" w:rsidRDefault="00B6477C" w:rsidP="00B6477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B6477C">
        <w:rPr>
          <w:i/>
          <w:iCs/>
          <w:color w:val="000000" w:themeColor="text1"/>
        </w:rPr>
        <w:t>Дозволяется при возврате долга проявить щедрость, если это не было обусловлено заранее</w:t>
      </w:r>
      <w:r w:rsidRPr="004547E8">
        <w:rPr>
          <w:i/>
          <w:iCs/>
          <w:color w:val="000000" w:themeColor="text1"/>
        </w:rPr>
        <w:t>».</w:t>
      </w:r>
      <w:r w:rsidRPr="00741BCE">
        <w:rPr>
          <w:color w:val="000000" w:themeColor="text1"/>
        </w:rPr>
        <w:t xml:space="preserve"> </w:t>
      </w:r>
    </w:p>
    <w:p w:rsidR="00B6477C" w:rsidRPr="00B6477C" w:rsidRDefault="00B6477C" w:rsidP="00B6477C">
      <w:pPr>
        <w:spacing w:line="360" w:lineRule="auto"/>
        <w:rPr>
          <w:i/>
          <w:iCs/>
          <w:color w:val="000000" w:themeColor="text1"/>
        </w:rPr>
      </w:pPr>
      <w:r>
        <w:rPr>
          <w:color w:val="000000" w:themeColor="text1"/>
        </w:rPr>
        <w:t>И</w:t>
      </w:r>
      <w:r w:rsidRPr="00B6477C">
        <w:rPr>
          <w:color w:val="000000" w:themeColor="text1"/>
        </w:rPr>
        <w:t>сходя из хадиса, приводимого в</w:t>
      </w:r>
      <w:r>
        <w:rPr>
          <w:color w:val="000000" w:themeColor="text1"/>
        </w:rPr>
        <w:t xml:space="preserve"> обоих Сахихах со слов Джабира</w:t>
      </w:r>
      <w:r w:rsidRPr="00B6477C">
        <w:rPr>
          <w:color w:val="000000" w:themeColor="text1"/>
        </w:rPr>
        <w:t xml:space="preserve">, который сказал: </w:t>
      </w:r>
      <w:r w:rsidRPr="00B6477C">
        <w:rPr>
          <w:i/>
          <w:iCs/>
          <w:color w:val="000000" w:themeColor="text1"/>
        </w:rPr>
        <w:t xml:space="preserve">«Я пришёл к </w:t>
      </w:r>
      <w:r>
        <w:rPr>
          <w:i/>
          <w:iCs/>
          <w:color w:val="000000" w:themeColor="text1"/>
        </w:rPr>
        <w:t>п</w:t>
      </w:r>
      <w:r w:rsidRPr="00B6477C">
        <w:rPr>
          <w:i/>
          <w:iCs/>
          <w:color w:val="000000" w:themeColor="text1"/>
        </w:rPr>
        <w:t xml:space="preserve">ророку </w:t>
      </w:r>
      <w:r w:rsidR="00602451" w:rsidRPr="00602451">
        <w:rPr>
          <w:i/>
          <w:iCs/>
          <w:color w:val="000000" w:themeColor="text1"/>
        </w:rPr>
        <w:t>(да благословит его Аллах и приветствует)</w:t>
      </w:r>
      <w:r w:rsidRPr="00B6477C">
        <w:rPr>
          <w:i/>
          <w:iCs/>
          <w:color w:val="000000" w:themeColor="text1"/>
        </w:rPr>
        <w:t>, а он был должен мне, и он погасил долг и ещё добавил лишнее от себя»</w:t>
      </w:r>
      <w:r w:rsidRPr="00B6477C">
        <w:rPr>
          <w:rStyle w:val="ad"/>
          <w:color w:val="000000" w:themeColor="text1"/>
        </w:rPr>
        <w:footnoteReference w:id="1762"/>
      </w:r>
      <w:r w:rsidRPr="00B6477C">
        <w:rPr>
          <w:color w:val="000000" w:themeColor="text1"/>
        </w:rPr>
        <w:t>.</w:t>
      </w:r>
    </w:p>
    <w:p w:rsidR="00B6477C" w:rsidRPr="00B6477C" w:rsidRDefault="00B6477C" w:rsidP="00B6477C">
      <w:pPr>
        <w:spacing w:line="360" w:lineRule="auto"/>
        <w:rPr>
          <w:color w:val="000000" w:themeColor="text1"/>
        </w:rPr>
      </w:pPr>
      <w:r w:rsidRPr="00B6477C">
        <w:rPr>
          <w:color w:val="000000" w:themeColor="text1"/>
        </w:rPr>
        <w:t>Также в обо</w:t>
      </w:r>
      <w:r>
        <w:rPr>
          <w:color w:val="000000" w:themeColor="text1"/>
        </w:rPr>
        <w:t>их Сахихах со слов Абу Хурейры</w:t>
      </w:r>
      <w:r w:rsidRPr="00B6477C">
        <w:rPr>
          <w:color w:val="000000" w:themeColor="text1"/>
        </w:rPr>
        <w:t xml:space="preserve"> сообщается, что </w:t>
      </w:r>
      <w:r>
        <w:rPr>
          <w:color w:val="000000" w:themeColor="text1"/>
        </w:rPr>
        <w:t>п</w:t>
      </w:r>
      <w:r w:rsidRPr="00B6477C">
        <w:rPr>
          <w:color w:val="000000" w:themeColor="text1"/>
        </w:rPr>
        <w:t>ророк</w:t>
      </w:r>
      <w:r w:rsidR="00D74670">
        <w:rPr>
          <w:color w:val="000000" w:themeColor="text1"/>
        </w:rPr>
        <w:t xml:space="preserve"> (да благословит его Аллах и приветствует) </w:t>
      </w:r>
      <w:r w:rsidRPr="00B6477C">
        <w:rPr>
          <w:color w:val="000000" w:themeColor="text1"/>
        </w:rPr>
        <w:t>был должен некому человеку верблюда, определённого возраста, и он пришёл забрать свой долг. Пророк</w:t>
      </w:r>
      <w:r w:rsidR="00D74670">
        <w:rPr>
          <w:color w:val="000000" w:themeColor="text1"/>
        </w:rPr>
        <w:t xml:space="preserve"> (да благословит его Аллах и приветствует) </w:t>
      </w:r>
      <w:r w:rsidRPr="00B6477C">
        <w:rPr>
          <w:color w:val="000000" w:themeColor="text1"/>
        </w:rPr>
        <w:t>повелел расплатиться с ним, однако среди верблюдов не было соответствующего верблюда, но</w:t>
      </w:r>
      <w:r>
        <w:rPr>
          <w:color w:val="000000" w:themeColor="text1"/>
        </w:rPr>
        <w:t xml:space="preserve"> были те, </w:t>
      </w:r>
      <w:r>
        <w:rPr>
          <w:color w:val="000000" w:themeColor="text1"/>
        </w:rPr>
        <w:lastRenderedPageBreak/>
        <w:t>что постарше и пророк</w:t>
      </w:r>
      <w:r w:rsidR="00D74670">
        <w:rPr>
          <w:color w:val="000000" w:themeColor="text1"/>
        </w:rPr>
        <w:t xml:space="preserve"> (да благословит его Аллах и приветствует) </w:t>
      </w:r>
      <w:r w:rsidRPr="00B6477C">
        <w:rPr>
          <w:color w:val="000000" w:themeColor="text1"/>
        </w:rPr>
        <w:t xml:space="preserve">повелел дать ему из них. Тогда тот человек сказал: </w:t>
      </w:r>
      <w:r w:rsidRPr="00B6477C">
        <w:rPr>
          <w:i/>
          <w:iCs/>
          <w:color w:val="000000" w:themeColor="text1"/>
        </w:rPr>
        <w:t>«Ты уплатил мне сполна – да воздаст тебе сполна Аллах!».</w:t>
      </w:r>
      <w:r>
        <w:rPr>
          <w:color w:val="000000" w:themeColor="text1"/>
        </w:rPr>
        <w:t xml:space="preserve"> На это п</w:t>
      </w:r>
      <w:r w:rsidRPr="00B6477C">
        <w:rPr>
          <w:color w:val="000000" w:themeColor="text1"/>
        </w:rPr>
        <w:t>ророк</w:t>
      </w:r>
      <w:r w:rsidR="00D74670">
        <w:rPr>
          <w:color w:val="000000" w:themeColor="text1"/>
        </w:rPr>
        <w:t xml:space="preserve"> (да благословит его Аллах и приветствует) </w:t>
      </w:r>
      <w:r w:rsidRPr="00B6477C">
        <w:rPr>
          <w:color w:val="000000" w:themeColor="text1"/>
        </w:rPr>
        <w:t xml:space="preserve">ответил: </w:t>
      </w:r>
      <w:r w:rsidRPr="00B6477C">
        <w:rPr>
          <w:b/>
          <w:bCs/>
          <w:i/>
          <w:iCs/>
          <w:color w:val="000000" w:themeColor="text1"/>
        </w:rPr>
        <w:t>«Лучшие из вас те, кто наилучшим образом возвращает долг»</w:t>
      </w:r>
      <w:r w:rsidRPr="00B6477C">
        <w:rPr>
          <w:rStyle w:val="ad"/>
          <w:color w:val="000000" w:themeColor="text1"/>
        </w:rPr>
        <w:footnoteReference w:id="1763"/>
      </w:r>
      <w:r w:rsidRPr="00B6477C">
        <w:rPr>
          <w:color w:val="000000" w:themeColor="text1"/>
        </w:rPr>
        <w:t xml:space="preserve">. </w:t>
      </w:r>
    </w:p>
    <w:p w:rsidR="00BE4CAA" w:rsidRDefault="00B6477C" w:rsidP="00B6477C">
      <w:pPr>
        <w:spacing w:line="360" w:lineRule="auto"/>
        <w:rPr>
          <w:color w:val="000000" w:themeColor="text1"/>
        </w:rPr>
      </w:pPr>
      <w:r w:rsidRPr="00B6477C">
        <w:rPr>
          <w:color w:val="000000" w:themeColor="text1"/>
        </w:rPr>
        <w:t>Эти два хадиса указывают как на то, что можно при возврате долга возвращать больше суммы долга, так и на то, что можно брать в долг животное, и это является мнением большинства учёных. Учёные же Куфы запрещали брать в долг животных</w:t>
      </w:r>
      <w:r>
        <w:rPr>
          <w:rStyle w:val="ad"/>
          <w:color w:val="000000" w:themeColor="text1"/>
        </w:rPr>
        <w:footnoteReference w:id="1764"/>
      </w:r>
      <w:r w:rsidRPr="00B6477C">
        <w:rPr>
          <w:color w:val="000000" w:themeColor="text1"/>
        </w:rPr>
        <w:t xml:space="preserve">.  </w:t>
      </w:r>
    </w:p>
    <w:p w:rsidR="00B6477C" w:rsidRDefault="00B6477C" w:rsidP="00B6477C">
      <w:pPr>
        <w:pStyle w:val="3"/>
      </w:pPr>
      <w:r w:rsidRPr="00F60D0D">
        <w:rPr>
          <w:sz w:val="28"/>
          <w:szCs w:val="28"/>
        </w:rPr>
        <w:t>•</w:t>
      </w:r>
      <w:r>
        <w:t xml:space="preserve"> ВОПРОС № 3:</w:t>
      </w:r>
      <w:r w:rsidRPr="00043686">
        <w:t xml:space="preserve"> </w:t>
      </w:r>
      <w:r w:rsidRPr="00B6477C">
        <w:t xml:space="preserve">ЗАПРЕТ ЛЮБОЙ ВЫГОДЫ, СВЯЗАННОЙ С ПРЕДОСТАВЛЕНИЕМ ЗАЙМА   </w:t>
      </w:r>
    </w:p>
    <w:p w:rsidR="00B6477C" w:rsidRDefault="00B6477C" w:rsidP="00B6477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B6477C">
        <w:rPr>
          <w:i/>
          <w:iCs/>
          <w:color w:val="000000" w:themeColor="text1"/>
        </w:rPr>
        <w:t xml:space="preserve"> не дозволено кредитору получение выгоды по причине предоставленного им долга</w:t>
      </w:r>
      <w:r w:rsidRPr="004547E8">
        <w:rPr>
          <w:i/>
          <w:iCs/>
          <w:color w:val="000000" w:themeColor="text1"/>
        </w:rPr>
        <w:t>».</w:t>
      </w:r>
      <w:r w:rsidRPr="00741BCE">
        <w:rPr>
          <w:color w:val="000000" w:themeColor="text1"/>
        </w:rPr>
        <w:t xml:space="preserve"> </w:t>
      </w:r>
    </w:p>
    <w:p w:rsidR="00B6477C" w:rsidRPr="00B6477C" w:rsidRDefault="00B6477C" w:rsidP="00B6477C">
      <w:pPr>
        <w:spacing w:line="360" w:lineRule="auto"/>
        <w:rPr>
          <w:color w:val="000000" w:themeColor="text1"/>
        </w:rPr>
      </w:pPr>
      <w:r>
        <w:rPr>
          <w:color w:val="000000" w:themeColor="text1"/>
        </w:rPr>
        <w:t>И</w:t>
      </w:r>
      <w:r w:rsidRPr="00B6477C">
        <w:rPr>
          <w:color w:val="000000" w:themeColor="text1"/>
        </w:rPr>
        <w:t>сходя из хадиса, приводимого у Ибн Маджи (243</w:t>
      </w:r>
      <w:r>
        <w:rPr>
          <w:color w:val="000000" w:themeColor="text1"/>
        </w:rPr>
        <w:t xml:space="preserve">2), о том, что Анас ибн Малик </w:t>
      </w:r>
      <w:r w:rsidRPr="00B6477C">
        <w:rPr>
          <w:color w:val="000000" w:themeColor="text1"/>
        </w:rPr>
        <w:t>был спрошен относительно человека, который взял в долг у своего брата по вере и да</w:t>
      </w:r>
      <w:r>
        <w:rPr>
          <w:color w:val="000000" w:themeColor="text1"/>
        </w:rPr>
        <w:t>л ему подарок. Он ответил, что п</w:t>
      </w:r>
      <w:r w:rsidRPr="00B6477C">
        <w:rPr>
          <w:color w:val="000000" w:themeColor="text1"/>
        </w:rPr>
        <w:t>осланник Аллаха</w:t>
      </w:r>
      <w:r w:rsidR="00D74670">
        <w:rPr>
          <w:color w:val="000000" w:themeColor="text1"/>
        </w:rPr>
        <w:t xml:space="preserve"> (да благословит его Аллах и приветствует) </w:t>
      </w:r>
      <w:r w:rsidRPr="00B6477C">
        <w:rPr>
          <w:color w:val="000000" w:themeColor="text1"/>
        </w:rPr>
        <w:t xml:space="preserve">сказал: </w:t>
      </w:r>
      <w:r w:rsidRPr="00B6477C">
        <w:rPr>
          <w:b/>
          <w:bCs/>
          <w:i/>
          <w:iCs/>
          <w:color w:val="000000" w:themeColor="text1"/>
        </w:rPr>
        <w:t>«Если кто-либо из вас дал в долг, а затем заёмщик преподнёс ему подарок, или предложил услуги верхового животного, пусть откажется и от использования животного и от подарка, кроме как если таковыми были их отношения до предоставления займа».</w:t>
      </w:r>
      <w:r w:rsidRPr="00B6477C">
        <w:rPr>
          <w:color w:val="000000" w:themeColor="text1"/>
        </w:rPr>
        <w:t xml:space="preserve"> Однако в иснаде этого хад</w:t>
      </w:r>
      <w:r>
        <w:rPr>
          <w:color w:val="000000" w:themeColor="text1"/>
        </w:rPr>
        <w:t>иса присутствует Яхья ибн Исхак</w:t>
      </w:r>
      <w:r w:rsidRPr="00B6477C">
        <w:rPr>
          <w:color w:val="000000" w:themeColor="text1"/>
        </w:rPr>
        <w:t xml:space="preserve"> аль-Хунаи, положение которого неизвестно. Также в иснаде присутствует ‘Утба ибн Хумейд ад</w:t>
      </w:r>
      <w:r>
        <w:rPr>
          <w:color w:val="000000" w:themeColor="text1"/>
        </w:rPr>
        <w:t>-</w:t>
      </w:r>
      <w:r w:rsidRPr="00B6477C">
        <w:rPr>
          <w:color w:val="000000" w:themeColor="text1"/>
        </w:rPr>
        <w:t>Дабби, которого Ахмад считал слабым передатчиком. А также присутствует Исма</w:t>
      </w:r>
      <w:r>
        <w:rPr>
          <w:color w:val="000000" w:themeColor="text1"/>
        </w:rPr>
        <w:t>′</w:t>
      </w:r>
      <w:r w:rsidRPr="00B6477C">
        <w:rPr>
          <w:color w:val="000000" w:themeColor="text1"/>
        </w:rPr>
        <w:t>ил</w:t>
      </w:r>
      <w:r>
        <w:rPr>
          <w:color w:val="000000" w:themeColor="text1"/>
        </w:rPr>
        <w:t>ь</w:t>
      </w:r>
      <w:r w:rsidRPr="00B6477C">
        <w:rPr>
          <w:color w:val="000000" w:themeColor="text1"/>
        </w:rPr>
        <w:t xml:space="preserve"> ибн ‘Аййаш, также я</w:t>
      </w:r>
      <w:r>
        <w:rPr>
          <w:color w:val="000000" w:themeColor="text1"/>
        </w:rPr>
        <w:t>вляющийся слабым передатчиком</w:t>
      </w:r>
      <w:r>
        <w:rPr>
          <w:rStyle w:val="ad"/>
          <w:color w:val="000000" w:themeColor="text1"/>
        </w:rPr>
        <w:footnoteReference w:id="1765"/>
      </w:r>
      <w:r>
        <w:rPr>
          <w:color w:val="000000" w:themeColor="text1"/>
        </w:rPr>
        <w:t>.</w:t>
      </w:r>
      <w:r w:rsidRPr="00B6477C">
        <w:rPr>
          <w:color w:val="000000" w:themeColor="text1"/>
        </w:rPr>
        <w:t xml:space="preserve"> </w:t>
      </w:r>
    </w:p>
    <w:p w:rsidR="00B6477C" w:rsidRPr="00B6477C" w:rsidRDefault="00B6477C" w:rsidP="00FD3332">
      <w:pPr>
        <w:spacing w:line="360" w:lineRule="auto"/>
        <w:rPr>
          <w:color w:val="000000" w:themeColor="text1"/>
        </w:rPr>
      </w:pPr>
      <w:r w:rsidRPr="00B6477C">
        <w:rPr>
          <w:color w:val="000000" w:themeColor="text1"/>
        </w:rPr>
        <w:lastRenderedPageBreak/>
        <w:t>Аль-Бухари привёл в «</w:t>
      </w:r>
      <w:r w:rsidR="00FD3332">
        <w:rPr>
          <w:color w:val="000000" w:themeColor="text1"/>
        </w:rPr>
        <w:t>а</w:t>
      </w:r>
      <w:r w:rsidRPr="00B6477C">
        <w:rPr>
          <w:color w:val="000000" w:themeColor="text1"/>
        </w:rPr>
        <w:t>т-</w:t>
      </w:r>
      <w:r w:rsidR="00FD3332">
        <w:rPr>
          <w:color w:val="000000" w:themeColor="text1"/>
        </w:rPr>
        <w:t>Т</w:t>
      </w:r>
      <w:r w:rsidRPr="00B6477C">
        <w:rPr>
          <w:color w:val="000000" w:themeColor="text1"/>
        </w:rPr>
        <w:t>арих» со слов Анаса,</w:t>
      </w:r>
      <w:r w:rsidR="00FD3332">
        <w:rPr>
          <w:color w:val="000000" w:themeColor="text1"/>
        </w:rPr>
        <w:t xml:space="preserve"> </w:t>
      </w:r>
      <w:r w:rsidRPr="00B6477C">
        <w:rPr>
          <w:color w:val="000000" w:themeColor="text1"/>
        </w:rPr>
        <w:t xml:space="preserve">что </w:t>
      </w:r>
      <w:r w:rsidR="00FD3332">
        <w:rPr>
          <w:color w:val="000000" w:themeColor="text1"/>
        </w:rPr>
        <w:t>п</w:t>
      </w:r>
      <w:r w:rsidRPr="00B6477C">
        <w:rPr>
          <w:color w:val="000000" w:themeColor="text1"/>
        </w:rPr>
        <w:t>ророк</w:t>
      </w:r>
      <w:r w:rsidR="00D74670">
        <w:rPr>
          <w:color w:val="000000" w:themeColor="text1"/>
        </w:rPr>
        <w:t xml:space="preserve"> (да благословит его Аллах и приветствует) </w:t>
      </w:r>
      <w:r w:rsidRPr="00B6477C">
        <w:rPr>
          <w:color w:val="000000" w:themeColor="text1"/>
        </w:rPr>
        <w:t xml:space="preserve">сказал: </w:t>
      </w:r>
      <w:r w:rsidRPr="00FD3332">
        <w:rPr>
          <w:b/>
          <w:bCs/>
          <w:i/>
          <w:iCs/>
          <w:color w:val="000000" w:themeColor="text1"/>
        </w:rPr>
        <w:t>«Если ты кому-либо дал в</w:t>
      </w:r>
      <w:r w:rsidR="00FD3332">
        <w:rPr>
          <w:b/>
          <w:bCs/>
          <w:i/>
          <w:iCs/>
          <w:color w:val="000000" w:themeColor="text1"/>
        </w:rPr>
        <w:t xml:space="preserve"> долг, не бери от него подарки».</w:t>
      </w:r>
    </w:p>
    <w:p w:rsidR="00B6477C" w:rsidRPr="00B6477C" w:rsidRDefault="00B6477C" w:rsidP="00FD3332">
      <w:pPr>
        <w:spacing w:line="360" w:lineRule="auto"/>
        <w:rPr>
          <w:color w:val="000000" w:themeColor="text1"/>
        </w:rPr>
      </w:pPr>
      <w:r w:rsidRPr="00B6477C">
        <w:rPr>
          <w:color w:val="000000" w:themeColor="text1"/>
        </w:rPr>
        <w:t>Аль-Б</w:t>
      </w:r>
      <w:r w:rsidR="00FD3332">
        <w:rPr>
          <w:color w:val="000000" w:themeColor="text1"/>
        </w:rPr>
        <w:t>е</w:t>
      </w:r>
      <w:r w:rsidRPr="00B6477C">
        <w:rPr>
          <w:color w:val="000000" w:themeColor="text1"/>
        </w:rPr>
        <w:t>йхак</w:t>
      </w:r>
      <w:r w:rsidR="00FD3332">
        <w:rPr>
          <w:color w:val="000000" w:themeColor="text1"/>
        </w:rPr>
        <w:t>ы</w:t>
      </w:r>
      <w:r w:rsidRPr="00B6477C">
        <w:rPr>
          <w:color w:val="000000" w:themeColor="text1"/>
        </w:rPr>
        <w:t xml:space="preserve"> в «</w:t>
      </w:r>
      <w:r w:rsidR="00FD3332">
        <w:rPr>
          <w:color w:val="000000" w:themeColor="text1"/>
        </w:rPr>
        <w:t>а</w:t>
      </w:r>
      <w:r w:rsidRPr="00B6477C">
        <w:rPr>
          <w:color w:val="000000" w:themeColor="text1"/>
        </w:rPr>
        <w:t>с-</w:t>
      </w:r>
      <w:r w:rsidR="00FD3332">
        <w:rPr>
          <w:color w:val="000000" w:themeColor="text1"/>
        </w:rPr>
        <w:t>С</w:t>
      </w:r>
      <w:r w:rsidRPr="00B6477C">
        <w:rPr>
          <w:color w:val="000000" w:themeColor="text1"/>
        </w:rPr>
        <w:t>унан аль-кубра» (5</w:t>
      </w:r>
      <w:r w:rsidR="00FD3332">
        <w:rPr>
          <w:color w:val="000000" w:themeColor="text1"/>
        </w:rPr>
        <w:t>/350) передал, что Ибн Мас‘уд, Убей ибн Ка‘б, ‘Абдуллах ибн Салям и Ибн ‘Аббас</w:t>
      </w:r>
      <w:r w:rsidRPr="00B6477C">
        <w:rPr>
          <w:color w:val="000000" w:themeColor="text1"/>
        </w:rPr>
        <w:t xml:space="preserve"> говорили: </w:t>
      </w:r>
      <w:r w:rsidRPr="00FD3332">
        <w:rPr>
          <w:i/>
          <w:iCs/>
          <w:color w:val="000000" w:themeColor="text1"/>
        </w:rPr>
        <w:t>«Всякая польза, получаемая от предоставления займа, является одной из форм ростовщичества».</w:t>
      </w:r>
      <w:r w:rsidRPr="00B6477C">
        <w:rPr>
          <w:color w:val="000000" w:themeColor="text1"/>
        </w:rPr>
        <w:t xml:space="preserve"> </w:t>
      </w:r>
    </w:p>
    <w:p w:rsidR="00FD3332" w:rsidRDefault="00B6477C" w:rsidP="00FD3332">
      <w:pPr>
        <w:spacing w:line="360" w:lineRule="auto"/>
        <w:rPr>
          <w:color w:val="000000" w:themeColor="text1"/>
        </w:rPr>
      </w:pPr>
      <w:r w:rsidRPr="00B6477C">
        <w:rPr>
          <w:color w:val="000000" w:themeColor="text1"/>
        </w:rPr>
        <w:t>Также аль-Б</w:t>
      </w:r>
      <w:r w:rsidR="00FD3332">
        <w:rPr>
          <w:color w:val="000000" w:themeColor="text1"/>
        </w:rPr>
        <w:t>е</w:t>
      </w:r>
      <w:r w:rsidRPr="00B6477C">
        <w:rPr>
          <w:color w:val="000000" w:themeColor="text1"/>
        </w:rPr>
        <w:t>йхак</w:t>
      </w:r>
      <w:r w:rsidR="00FD3332">
        <w:rPr>
          <w:color w:val="000000" w:themeColor="text1"/>
        </w:rPr>
        <w:t>ы</w:t>
      </w:r>
      <w:r w:rsidRPr="00B6477C">
        <w:rPr>
          <w:color w:val="000000" w:themeColor="text1"/>
        </w:rPr>
        <w:t xml:space="preserve"> в «</w:t>
      </w:r>
      <w:r w:rsidR="00FD3332">
        <w:rPr>
          <w:color w:val="000000" w:themeColor="text1"/>
        </w:rPr>
        <w:t>а</w:t>
      </w:r>
      <w:r w:rsidRPr="00B6477C">
        <w:rPr>
          <w:color w:val="000000" w:themeColor="text1"/>
        </w:rPr>
        <w:t>ль-</w:t>
      </w:r>
      <w:r w:rsidR="00FD3332">
        <w:rPr>
          <w:color w:val="000000" w:themeColor="text1"/>
        </w:rPr>
        <w:t>М</w:t>
      </w:r>
      <w:r w:rsidRPr="00B6477C">
        <w:rPr>
          <w:color w:val="000000" w:themeColor="text1"/>
        </w:rPr>
        <w:t>а‘рифа» привёл подобные слова от Фадали ибн ‘Убейда. Ра</w:t>
      </w:r>
      <w:r w:rsidR="00FD3332">
        <w:rPr>
          <w:color w:val="000000" w:themeColor="text1"/>
        </w:rPr>
        <w:t>нее были приведены слова ‘Абдуллаха ибн Саляма</w:t>
      </w:r>
      <w:r w:rsidRPr="00B6477C">
        <w:rPr>
          <w:color w:val="000000" w:themeColor="text1"/>
        </w:rPr>
        <w:t>, которые привёл аль-Бухари.</w:t>
      </w:r>
    </w:p>
    <w:p w:rsidR="00FD3332" w:rsidRDefault="00B6477C" w:rsidP="00FD3332">
      <w:pPr>
        <w:spacing w:line="360" w:lineRule="auto"/>
        <w:rPr>
          <w:color w:val="000000" w:themeColor="text1"/>
        </w:rPr>
      </w:pPr>
      <w:r w:rsidRPr="00B6477C">
        <w:rPr>
          <w:color w:val="000000" w:themeColor="text1"/>
        </w:rPr>
        <w:t xml:space="preserve">Также аль-Харис ибн Аби Усама </w:t>
      </w:r>
      <w:r w:rsidR="00FD3332">
        <w:rPr>
          <w:color w:val="000000" w:themeColor="text1"/>
        </w:rPr>
        <w:t>передал слова ‘Али о том, что п</w:t>
      </w:r>
      <w:r w:rsidRPr="00B6477C">
        <w:rPr>
          <w:color w:val="000000" w:themeColor="text1"/>
        </w:rPr>
        <w:t>ророк</w:t>
      </w:r>
      <w:r w:rsidR="00D74670">
        <w:rPr>
          <w:color w:val="000000" w:themeColor="text1"/>
        </w:rPr>
        <w:t xml:space="preserve"> (да благословит его Аллах и приветствует) </w:t>
      </w:r>
      <w:r w:rsidRPr="00B6477C">
        <w:rPr>
          <w:color w:val="000000" w:themeColor="text1"/>
        </w:rPr>
        <w:t>запретил предоставление</w:t>
      </w:r>
      <w:r w:rsidR="00FD3332">
        <w:rPr>
          <w:color w:val="000000" w:themeColor="text1"/>
        </w:rPr>
        <w:t xml:space="preserve"> займа, который приносит пользу</w:t>
      </w:r>
      <w:r w:rsidRPr="00B6477C">
        <w:rPr>
          <w:color w:val="000000" w:themeColor="text1"/>
        </w:rPr>
        <w:t xml:space="preserve">, а в другой версии говорится: </w:t>
      </w:r>
      <w:r w:rsidRPr="00FD3332">
        <w:rPr>
          <w:b/>
          <w:bCs/>
          <w:i/>
          <w:iCs/>
          <w:color w:val="000000" w:themeColor="text1"/>
        </w:rPr>
        <w:t>«Всякое предоставление кредита, приносящее пользу, является ростовщичеством».</w:t>
      </w:r>
      <w:r w:rsidRPr="00B6477C">
        <w:rPr>
          <w:color w:val="000000" w:themeColor="text1"/>
        </w:rPr>
        <w:t xml:space="preserve"> В иснаде этих сообщений присутствует Са</w:t>
      </w:r>
      <w:r w:rsidR="00FD3332">
        <w:rPr>
          <w:rFonts w:ascii="Times New Roman" w:hAnsi="Times New Roman" w:cs="Times New Roman"/>
          <w:color w:val="000000" w:themeColor="text1"/>
        </w:rPr>
        <w:t>уу</w:t>
      </w:r>
      <w:r w:rsidRPr="00B6477C">
        <w:rPr>
          <w:rFonts w:cs="Book Antiqua"/>
          <w:color w:val="000000" w:themeColor="text1"/>
        </w:rPr>
        <w:t>ар</w:t>
      </w:r>
      <w:r w:rsidRPr="00B6477C">
        <w:rPr>
          <w:color w:val="000000" w:themeColor="text1"/>
        </w:rPr>
        <w:t xml:space="preserve"> </w:t>
      </w:r>
      <w:r w:rsidRPr="00B6477C">
        <w:rPr>
          <w:rFonts w:cs="Book Antiqua"/>
          <w:color w:val="000000" w:themeColor="text1"/>
        </w:rPr>
        <w:t>ибн</w:t>
      </w:r>
      <w:r w:rsidRPr="00B6477C">
        <w:rPr>
          <w:color w:val="000000" w:themeColor="text1"/>
        </w:rPr>
        <w:t xml:space="preserve"> </w:t>
      </w:r>
      <w:r w:rsidRPr="00B6477C">
        <w:rPr>
          <w:rFonts w:cs="Book Antiqua"/>
          <w:color w:val="000000" w:themeColor="text1"/>
        </w:rPr>
        <w:t>Мус‘аб</w:t>
      </w:r>
      <w:r w:rsidRPr="00B6477C">
        <w:rPr>
          <w:color w:val="000000" w:themeColor="text1"/>
        </w:rPr>
        <w:t xml:space="preserve">, </w:t>
      </w:r>
      <w:r w:rsidRPr="00B6477C">
        <w:rPr>
          <w:rFonts w:cs="Book Antiqua"/>
          <w:color w:val="000000" w:themeColor="text1"/>
        </w:rPr>
        <w:t>являющийся</w:t>
      </w:r>
      <w:r w:rsidRPr="00B6477C">
        <w:rPr>
          <w:color w:val="000000" w:themeColor="text1"/>
        </w:rPr>
        <w:t xml:space="preserve"> </w:t>
      </w:r>
      <w:r w:rsidRPr="00B6477C">
        <w:rPr>
          <w:rFonts w:cs="Book Antiqua"/>
          <w:color w:val="000000" w:themeColor="text1"/>
        </w:rPr>
        <w:t>неприемлемым</w:t>
      </w:r>
      <w:r w:rsidRPr="00B6477C">
        <w:rPr>
          <w:color w:val="000000" w:themeColor="text1"/>
        </w:rPr>
        <w:t xml:space="preserve"> </w:t>
      </w:r>
      <w:r w:rsidRPr="00B6477C">
        <w:rPr>
          <w:rFonts w:cs="Book Antiqua"/>
          <w:color w:val="000000" w:themeColor="text1"/>
        </w:rPr>
        <w:t>передатчиком</w:t>
      </w:r>
      <w:r w:rsidRPr="00B6477C">
        <w:rPr>
          <w:color w:val="000000" w:themeColor="text1"/>
        </w:rPr>
        <w:t xml:space="preserve">. </w:t>
      </w:r>
      <w:r w:rsidRPr="00B6477C">
        <w:rPr>
          <w:rFonts w:cs="Book Antiqua"/>
          <w:color w:val="000000" w:themeColor="text1"/>
        </w:rPr>
        <w:t>Тем</w:t>
      </w:r>
      <w:r w:rsidRPr="00B6477C">
        <w:rPr>
          <w:color w:val="000000" w:themeColor="text1"/>
        </w:rPr>
        <w:t xml:space="preserve"> не менее, все эти хадисы и предания, приведённые в этой главе, подкрепляют друг друга</w:t>
      </w:r>
      <w:r w:rsidR="00FD3332">
        <w:rPr>
          <w:rStyle w:val="ad"/>
          <w:color w:val="000000" w:themeColor="text1"/>
        </w:rPr>
        <w:footnoteReference w:id="1766"/>
      </w:r>
      <w:r w:rsidRPr="00B6477C">
        <w:rPr>
          <w:color w:val="000000" w:themeColor="text1"/>
        </w:rPr>
        <w:t>.</w:t>
      </w:r>
    </w:p>
    <w:p w:rsidR="00FD3332" w:rsidRDefault="00FD3332">
      <w:pPr>
        <w:rPr>
          <w:color w:val="000000" w:themeColor="text1"/>
        </w:rPr>
      </w:pPr>
      <w:r>
        <w:rPr>
          <w:color w:val="000000" w:themeColor="text1"/>
        </w:rPr>
        <w:br w:type="page"/>
      </w:r>
    </w:p>
    <w:p w:rsidR="00FD3332" w:rsidRPr="005507D2" w:rsidRDefault="00FD3332" w:rsidP="00FD3332">
      <w:pPr>
        <w:pStyle w:val="2"/>
        <w:ind w:firstLine="709"/>
      </w:pPr>
      <w:r w:rsidRPr="00A12343">
        <w:lastRenderedPageBreak/>
        <w:t xml:space="preserve">ГЛАВА </w:t>
      </w:r>
      <w:r>
        <w:t>6</w:t>
      </w:r>
      <w:r w:rsidRPr="00A12343">
        <w:t>.</w:t>
      </w:r>
      <w:r>
        <w:t xml:space="preserve"> </w:t>
      </w:r>
      <w:r w:rsidRPr="00FD3332">
        <w:t>ПРЕИМУЩЕСТВЕННОЕ ПРАВО НА ПРИОБРЕТЕНИЕ</w:t>
      </w:r>
    </w:p>
    <w:p w:rsidR="00FD3332" w:rsidRPr="00F95C5F" w:rsidRDefault="00FD3332" w:rsidP="00F95C5F">
      <w:r w:rsidRPr="00F95C5F">
        <w:t>Основанием для него служит избавление соседей и партнёров от предполагаемого вреда.</w:t>
      </w:r>
    </w:p>
    <w:p w:rsidR="00FD3332" w:rsidRDefault="00FD3332" w:rsidP="00FD3332">
      <w:pPr>
        <w:pStyle w:val="3"/>
      </w:pPr>
      <w:r w:rsidRPr="00F60D0D">
        <w:rPr>
          <w:sz w:val="28"/>
          <w:szCs w:val="28"/>
        </w:rPr>
        <w:t>•</w:t>
      </w:r>
      <w:r>
        <w:t xml:space="preserve"> ВОПРОС № 1:</w:t>
      </w:r>
      <w:r w:rsidRPr="00043686">
        <w:t xml:space="preserve"> </w:t>
      </w:r>
      <w:r w:rsidRPr="00FD3332">
        <w:t>ПРИЧИНА ОБЛАДАНИЯ ДАННЫМ ПРАВОМ</w:t>
      </w:r>
    </w:p>
    <w:p w:rsidR="00FD3332" w:rsidRDefault="00FD3332" w:rsidP="00FD333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FD3332">
        <w:rPr>
          <w:i/>
          <w:iCs/>
          <w:color w:val="000000" w:themeColor="text1"/>
        </w:rPr>
        <w:t>Причиной является совместное владение чем-либо, включая и то, что можно переносить</w:t>
      </w:r>
      <w:r w:rsidRPr="004547E8">
        <w:rPr>
          <w:i/>
          <w:iCs/>
          <w:color w:val="000000" w:themeColor="text1"/>
        </w:rPr>
        <w:t>».</w:t>
      </w:r>
      <w:r w:rsidRPr="00741BCE">
        <w:rPr>
          <w:color w:val="000000" w:themeColor="text1"/>
        </w:rPr>
        <w:t xml:space="preserve"> </w:t>
      </w:r>
    </w:p>
    <w:p w:rsidR="00FD3332" w:rsidRDefault="00FD3332" w:rsidP="00FD3332">
      <w:pPr>
        <w:spacing w:line="360" w:lineRule="auto"/>
        <w:rPr>
          <w:color w:val="000000" w:themeColor="text1"/>
        </w:rPr>
      </w:pPr>
      <w:r>
        <w:rPr>
          <w:color w:val="000000" w:themeColor="text1"/>
        </w:rPr>
        <w:t>И</w:t>
      </w:r>
      <w:r w:rsidRPr="00FD3332">
        <w:rPr>
          <w:color w:val="000000" w:themeColor="text1"/>
        </w:rPr>
        <w:t>сходя из всеобщности хадисов, указывающих на это положение. Например, хадис, приводимый в сборнике у аль-Бухари (2257), а также и в других сборни</w:t>
      </w:r>
      <w:r>
        <w:rPr>
          <w:color w:val="000000" w:themeColor="text1"/>
        </w:rPr>
        <w:t>ках по хадисам со слов Джабира, что п</w:t>
      </w:r>
      <w:r w:rsidRPr="00FD3332">
        <w:rPr>
          <w:color w:val="000000" w:themeColor="text1"/>
        </w:rPr>
        <w:t>ророк</w:t>
      </w:r>
      <w:r w:rsidR="00D74670">
        <w:rPr>
          <w:color w:val="000000" w:themeColor="text1"/>
        </w:rPr>
        <w:t xml:space="preserve"> (да благословит его Аллах и приветствует) </w:t>
      </w:r>
      <w:r w:rsidRPr="00FD3332">
        <w:rPr>
          <w:color w:val="000000" w:themeColor="text1"/>
        </w:rPr>
        <w:t>утвердил преимущественное право покупки на всё, что не подлежит разделению. Если же установлены границы и п</w:t>
      </w:r>
      <w:r>
        <w:rPr>
          <w:color w:val="000000" w:themeColor="text1"/>
        </w:rPr>
        <w:t>ролегли дороги, нет этого права</w:t>
      </w:r>
      <w:r w:rsidRPr="00FD3332">
        <w:rPr>
          <w:color w:val="000000" w:themeColor="text1"/>
        </w:rPr>
        <w:t xml:space="preserve">. </w:t>
      </w:r>
    </w:p>
    <w:p w:rsidR="00FD3332" w:rsidRPr="00FD3332" w:rsidRDefault="00FD3332" w:rsidP="00FD3332">
      <w:pPr>
        <w:spacing w:line="360" w:lineRule="auto"/>
        <w:rPr>
          <w:color w:val="000000" w:themeColor="text1"/>
        </w:rPr>
      </w:pPr>
      <w:r w:rsidRPr="00FD3332">
        <w:rPr>
          <w:color w:val="000000" w:themeColor="text1"/>
        </w:rPr>
        <w:t>Похожий по смыслу хадис привели и авторы сборников «</w:t>
      </w:r>
      <w:r>
        <w:rPr>
          <w:color w:val="000000" w:themeColor="text1"/>
        </w:rPr>
        <w:t>ас-С</w:t>
      </w:r>
      <w:r w:rsidRPr="00FD3332">
        <w:rPr>
          <w:color w:val="000000" w:themeColor="text1"/>
        </w:rPr>
        <w:t>унан», а также пр</w:t>
      </w:r>
      <w:r>
        <w:rPr>
          <w:color w:val="000000" w:themeColor="text1"/>
        </w:rPr>
        <w:t>ивели хадис со слов Абу Хурейры</w:t>
      </w:r>
      <w:r w:rsidRPr="00FD3332">
        <w:rPr>
          <w:color w:val="000000" w:themeColor="text1"/>
        </w:rPr>
        <w:t xml:space="preserve"> о том, что </w:t>
      </w:r>
      <w:r>
        <w:rPr>
          <w:color w:val="000000" w:themeColor="text1"/>
        </w:rPr>
        <w:t>п</w:t>
      </w:r>
      <w:r w:rsidRPr="00FD3332">
        <w:rPr>
          <w:color w:val="000000" w:themeColor="text1"/>
        </w:rPr>
        <w:t>осланник Аллаха</w:t>
      </w:r>
      <w:r w:rsidR="00D74670">
        <w:rPr>
          <w:color w:val="000000" w:themeColor="text1"/>
        </w:rPr>
        <w:t xml:space="preserve"> (да благословит его Аллах и приветствует) </w:t>
      </w:r>
      <w:r w:rsidRPr="00FD3332">
        <w:rPr>
          <w:color w:val="000000" w:themeColor="text1"/>
        </w:rPr>
        <w:t xml:space="preserve">сказал: </w:t>
      </w:r>
      <w:r w:rsidRPr="00FD3332">
        <w:rPr>
          <w:b/>
          <w:bCs/>
          <w:i/>
          <w:iCs/>
          <w:color w:val="000000" w:themeColor="text1"/>
        </w:rPr>
        <w:t>«Если дом был поделён и были установлены границы, теряется преимущественное право покупки».</w:t>
      </w:r>
      <w:r w:rsidRPr="00FD3332">
        <w:rPr>
          <w:color w:val="000000" w:themeColor="text1"/>
        </w:rPr>
        <w:t xml:space="preserve"> Хадис привели Абу Дауд (3515) и Ибн Маджа (3/254) с иснадом, все передатчики которого являются надёжными. </w:t>
      </w:r>
    </w:p>
    <w:p w:rsidR="00FD3332" w:rsidRPr="00FD3332" w:rsidRDefault="00FD3332" w:rsidP="00FD3332">
      <w:pPr>
        <w:spacing w:line="360" w:lineRule="auto"/>
        <w:rPr>
          <w:color w:val="000000" w:themeColor="text1"/>
        </w:rPr>
      </w:pPr>
      <w:r w:rsidRPr="00FD3332">
        <w:rPr>
          <w:color w:val="000000" w:themeColor="text1"/>
        </w:rPr>
        <w:t>Муслим (1608-134) и другие</w:t>
      </w:r>
      <w:r>
        <w:rPr>
          <w:color w:val="000000" w:themeColor="text1"/>
        </w:rPr>
        <w:t xml:space="preserve"> привели хадис со слов Джабира, что п</w:t>
      </w:r>
      <w:r w:rsidRPr="00FD3332">
        <w:rPr>
          <w:color w:val="000000" w:themeColor="text1"/>
        </w:rPr>
        <w:t>ророк</w:t>
      </w:r>
      <w:r w:rsidR="00D74670">
        <w:rPr>
          <w:color w:val="000000" w:themeColor="text1"/>
        </w:rPr>
        <w:t xml:space="preserve"> (да благословит его Аллах и приветствует) </w:t>
      </w:r>
      <w:r w:rsidRPr="00FD3332">
        <w:rPr>
          <w:color w:val="000000" w:themeColor="text1"/>
        </w:rPr>
        <w:t xml:space="preserve">утвердил преимущественное право покупки на </w:t>
      </w:r>
      <w:r>
        <w:rPr>
          <w:color w:val="000000" w:themeColor="text1"/>
        </w:rPr>
        <w:t>всё, что не подлежит разделению</w:t>
      </w:r>
      <w:r w:rsidRPr="00FD3332">
        <w:rPr>
          <w:color w:val="000000" w:themeColor="text1"/>
        </w:rPr>
        <w:t xml:space="preserve">. </w:t>
      </w:r>
    </w:p>
    <w:p w:rsidR="00C020F1" w:rsidRDefault="00FD3332" w:rsidP="00FD3332">
      <w:pPr>
        <w:spacing w:line="360" w:lineRule="auto"/>
        <w:rPr>
          <w:color w:val="000000" w:themeColor="text1"/>
        </w:rPr>
      </w:pPr>
      <w:r w:rsidRPr="00FD3332">
        <w:rPr>
          <w:color w:val="000000" w:themeColor="text1"/>
        </w:rPr>
        <w:t>Аль-Б</w:t>
      </w:r>
      <w:r>
        <w:rPr>
          <w:color w:val="000000" w:themeColor="text1"/>
        </w:rPr>
        <w:t>е</w:t>
      </w:r>
      <w:r w:rsidRPr="00FD3332">
        <w:rPr>
          <w:color w:val="000000" w:themeColor="text1"/>
        </w:rPr>
        <w:t>йхак</w:t>
      </w:r>
      <w:r>
        <w:rPr>
          <w:color w:val="000000" w:themeColor="text1"/>
        </w:rPr>
        <w:t>ы</w:t>
      </w:r>
      <w:r w:rsidRPr="00FD3332">
        <w:rPr>
          <w:color w:val="000000" w:themeColor="text1"/>
        </w:rPr>
        <w:t xml:space="preserve"> (6/10</w:t>
      </w:r>
      <w:r>
        <w:rPr>
          <w:color w:val="000000" w:themeColor="text1"/>
        </w:rPr>
        <w:t>9) привёл хадис от Ибн ‘Аббаса</w:t>
      </w:r>
      <w:r w:rsidRPr="00FD3332">
        <w:rPr>
          <w:color w:val="000000" w:themeColor="text1"/>
        </w:rPr>
        <w:t xml:space="preserve">, что </w:t>
      </w:r>
      <w:r>
        <w:rPr>
          <w:color w:val="000000" w:themeColor="text1"/>
        </w:rPr>
        <w:t>п</w:t>
      </w:r>
      <w:r w:rsidRPr="00FD3332">
        <w:rPr>
          <w:color w:val="000000" w:themeColor="text1"/>
        </w:rPr>
        <w:t>ророк</w:t>
      </w:r>
      <w:r w:rsidR="00D74670">
        <w:rPr>
          <w:color w:val="000000" w:themeColor="text1"/>
        </w:rPr>
        <w:t xml:space="preserve"> (да благословит его Аллах и приветствует) </w:t>
      </w:r>
      <w:r w:rsidRPr="00FD3332">
        <w:rPr>
          <w:color w:val="000000" w:themeColor="text1"/>
        </w:rPr>
        <w:t xml:space="preserve">сказал: </w:t>
      </w:r>
      <w:r w:rsidRPr="00FD3332">
        <w:rPr>
          <w:b/>
          <w:bCs/>
          <w:i/>
          <w:iCs/>
          <w:color w:val="000000" w:themeColor="text1"/>
        </w:rPr>
        <w:t>«Преимущественное право покупки распространяется на всё».</w:t>
      </w:r>
      <w:r w:rsidRPr="00FD3332">
        <w:rPr>
          <w:color w:val="000000" w:themeColor="text1"/>
        </w:rPr>
        <w:t xml:space="preserve"> Все передатчики хадиса являются надёжными, однако хадис не восход</w:t>
      </w:r>
      <w:r>
        <w:rPr>
          <w:color w:val="000000" w:themeColor="text1"/>
        </w:rPr>
        <w:t>ит до п</w:t>
      </w:r>
      <w:r w:rsidRPr="00FD3332">
        <w:rPr>
          <w:color w:val="000000" w:themeColor="text1"/>
        </w:rPr>
        <w:t xml:space="preserve">осланника Аллаха </w:t>
      </w:r>
      <w:r w:rsidR="00602451" w:rsidRPr="00602451">
        <w:rPr>
          <w:color w:val="000000" w:themeColor="text1"/>
        </w:rPr>
        <w:t>(да благословит его Аллах и приветствует)</w:t>
      </w:r>
      <w:r w:rsidRPr="00FD3332">
        <w:rPr>
          <w:color w:val="000000" w:themeColor="text1"/>
        </w:rPr>
        <w:t xml:space="preserve">, а </w:t>
      </w:r>
      <w:r>
        <w:rPr>
          <w:color w:val="000000" w:themeColor="text1"/>
        </w:rPr>
        <w:t>передаётся со слов Ибн ‘Аббаса</w:t>
      </w:r>
      <w:r w:rsidRPr="00FD3332">
        <w:rPr>
          <w:color w:val="000000" w:themeColor="text1"/>
        </w:rPr>
        <w:t>. Но в его подтверждение ат</w:t>
      </w:r>
      <w:r>
        <w:rPr>
          <w:color w:val="000000" w:themeColor="text1"/>
        </w:rPr>
        <w:t>-</w:t>
      </w:r>
      <w:r w:rsidRPr="00FD3332">
        <w:rPr>
          <w:color w:val="000000" w:themeColor="text1"/>
        </w:rPr>
        <w:t>Таха</w:t>
      </w:r>
      <w:r>
        <w:rPr>
          <w:rFonts w:ascii="Times New Roman" w:hAnsi="Times New Roman" w:cs="Times New Roman"/>
          <w:color w:val="000000" w:themeColor="text1"/>
        </w:rPr>
        <w:t>у</w:t>
      </w:r>
      <w:r w:rsidRPr="00FD3332">
        <w:rPr>
          <w:rFonts w:cs="Book Antiqua"/>
          <w:color w:val="000000" w:themeColor="text1"/>
        </w:rPr>
        <w:t>и</w:t>
      </w:r>
      <w:r w:rsidRPr="00FD3332">
        <w:rPr>
          <w:color w:val="000000" w:themeColor="text1"/>
        </w:rPr>
        <w:t xml:space="preserve"> </w:t>
      </w:r>
      <w:r w:rsidRPr="00FD3332">
        <w:rPr>
          <w:rFonts w:cs="Book Antiqua"/>
          <w:color w:val="000000" w:themeColor="text1"/>
        </w:rPr>
        <w:t>привёл</w:t>
      </w:r>
      <w:r w:rsidRPr="00FD3332">
        <w:rPr>
          <w:color w:val="000000" w:themeColor="text1"/>
        </w:rPr>
        <w:t xml:space="preserve"> </w:t>
      </w:r>
      <w:r w:rsidRPr="00FD3332">
        <w:rPr>
          <w:rFonts w:cs="Book Antiqua"/>
          <w:color w:val="000000" w:themeColor="text1"/>
        </w:rPr>
        <w:t>ещё</w:t>
      </w:r>
      <w:r w:rsidRPr="00FD3332">
        <w:rPr>
          <w:color w:val="000000" w:themeColor="text1"/>
        </w:rPr>
        <w:t xml:space="preserve"> </w:t>
      </w:r>
      <w:r w:rsidRPr="00FD3332">
        <w:rPr>
          <w:rFonts w:cs="Book Antiqua"/>
          <w:color w:val="000000" w:themeColor="text1"/>
        </w:rPr>
        <w:t>два</w:t>
      </w:r>
      <w:r w:rsidRPr="00FD3332">
        <w:rPr>
          <w:color w:val="000000" w:themeColor="text1"/>
        </w:rPr>
        <w:t xml:space="preserve"> </w:t>
      </w:r>
      <w:r w:rsidRPr="00FD3332">
        <w:rPr>
          <w:rFonts w:cs="Book Antiqua"/>
          <w:color w:val="000000" w:themeColor="text1"/>
        </w:rPr>
        <w:t>хадиса</w:t>
      </w:r>
      <w:r w:rsidRPr="00FD3332">
        <w:rPr>
          <w:color w:val="000000" w:themeColor="text1"/>
        </w:rPr>
        <w:t xml:space="preserve"> </w:t>
      </w:r>
      <w:r w:rsidRPr="00FD3332">
        <w:rPr>
          <w:rFonts w:cs="Book Antiqua"/>
          <w:color w:val="000000" w:themeColor="text1"/>
        </w:rPr>
        <w:t>от</w:t>
      </w:r>
      <w:r w:rsidRPr="00FD3332">
        <w:rPr>
          <w:color w:val="000000" w:themeColor="text1"/>
        </w:rPr>
        <w:t xml:space="preserve"> </w:t>
      </w:r>
      <w:r w:rsidRPr="00FD3332">
        <w:rPr>
          <w:rFonts w:cs="Book Antiqua"/>
          <w:color w:val="000000" w:themeColor="text1"/>
        </w:rPr>
        <w:t>Джабира</w:t>
      </w:r>
      <w:r w:rsidRPr="00FD3332">
        <w:rPr>
          <w:color w:val="000000" w:themeColor="text1"/>
        </w:rPr>
        <w:t xml:space="preserve"> </w:t>
      </w:r>
      <w:r w:rsidRPr="00FD3332">
        <w:rPr>
          <w:rFonts w:cs="Book Antiqua"/>
          <w:color w:val="000000" w:themeColor="text1"/>
        </w:rPr>
        <w:t>с</w:t>
      </w:r>
      <w:r w:rsidRPr="00FD3332">
        <w:rPr>
          <w:color w:val="000000" w:themeColor="text1"/>
        </w:rPr>
        <w:t xml:space="preserve"> </w:t>
      </w:r>
      <w:r w:rsidRPr="00FD3332">
        <w:rPr>
          <w:rFonts w:cs="Book Antiqua"/>
          <w:color w:val="000000" w:themeColor="text1"/>
        </w:rPr>
        <w:t>приемлемыми</w:t>
      </w:r>
      <w:r w:rsidRPr="00FD3332">
        <w:rPr>
          <w:color w:val="000000" w:themeColor="text1"/>
        </w:rPr>
        <w:t xml:space="preserve"> </w:t>
      </w:r>
      <w:r w:rsidRPr="00FD3332">
        <w:rPr>
          <w:rFonts w:cs="Book Antiqua"/>
          <w:color w:val="000000" w:themeColor="text1"/>
        </w:rPr>
        <w:t>иснадами</w:t>
      </w:r>
      <w:r w:rsidRPr="00FD3332">
        <w:rPr>
          <w:color w:val="000000" w:themeColor="text1"/>
        </w:rPr>
        <w:t>.</w:t>
      </w:r>
    </w:p>
    <w:p w:rsidR="00FD3332" w:rsidRDefault="00FD3332" w:rsidP="00FD3332">
      <w:pPr>
        <w:pStyle w:val="3"/>
      </w:pPr>
      <w:r w:rsidRPr="00F60D0D">
        <w:rPr>
          <w:sz w:val="28"/>
          <w:szCs w:val="28"/>
        </w:rPr>
        <w:t>•</w:t>
      </w:r>
      <w:r>
        <w:t xml:space="preserve"> ВОПРОС № 2:</w:t>
      </w:r>
      <w:r w:rsidRPr="00043686">
        <w:t xml:space="preserve"> </w:t>
      </w:r>
      <w:r w:rsidRPr="00FD3332">
        <w:t>ПРИ НАЛИЧИИ РАЗДЕЛЕНИЯ ПРЕИМУЩЕСТВЕННОЕ ПРАВО ПОКУПКИ ТЕРЯЕТСЯ</w:t>
      </w:r>
    </w:p>
    <w:p w:rsidR="00FD3332" w:rsidRDefault="00FD3332" w:rsidP="00FD333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Н</w:t>
      </w:r>
      <w:r w:rsidRPr="00FD3332">
        <w:rPr>
          <w:i/>
          <w:iCs/>
          <w:color w:val="000000" w:themeColor="text1"/>
        </w:rPr>
        <w:t>о если разделение уже произошло, преимущественное право покупки теряется</w:t>
      </w:r>
      <w:r w:rsidRPr="004547E8">
        <w:rPr>
          <w:i/>
          <w:iCs/>
          <w:color w:val="000000" w:themeColor="text1"/>
        </w:rPr>
        <w:t>».</w:t>
      </w:r>
      <w:r w:rsidRPr="00741BCE">
        <w:rPr>
          <w:color w:val="000000" w:themeColor="text1"/>
        </w:rPr>
        <w:t xml:space="preserve"> </w:t>
      </w:r>
    </w:p>
    <w:p w:rsidR="00FD3332" w:rsidRPr="00FD3332" w:rsidRDefault="00FD3332" w:rsidP="00FD3332">
      <w:pPr>
        <w:spacing w:line="360" w:lineRule="auto"/>
        <w:rPr>
          <w:color w:val="000000" w:themeColor="text1"/>
        </w:rPr>
      </w:pPr>
      <w:r>
        <w:rPr>
          <w:color w:val="000000" w:themeColor="text1"/>
        </w:rPr>
        <w:lastRenderedPageBreak/>
        <w:t>И</w:t>
      </w:r>
      <w:r w:rsidRPr="00FD3332">
        <w:rPr>
          <w:color w:val="000000" w:themeColor="text1"/>
        </w:rPr>
        <w:t xml:space="preserve">сходя из явного указания предыдущих хадисов на то, что данное положение распространяется на то, что не разделено. И далее разъясняется словами: </w:t>
      </w:r>
      <w:r w:rsidRPr="007D2BBB">
        <w:rPr>
          <w:b/>
          <w:bCs/>
          <w:i/>
          <w:iCs/>
          <w:color w:val="000000" w:themeColor="text1"/>
        </w:rPr>
        <w:t>«Если же установлены границы и пролегли дороги, нет этого права».</w:t>
      </w:r>
      <w:r w:rsidRPr="00FD3332">
        <w:rPr>
          <w:color w:val="000000" w:themeColor="text1"/>
        </w:rPr>
        <w:t xml:space="preserve"> </w:t>
      </w:r>
    </w:p>
    <w:p w:rsidR="00FD3332" w:rsidRPr="00FD3332" w:rsidRDefault="00FD3332" w:rsidP="007D2BBB">
      <w:pPr>
        <w:spacing w:line="360" w:lineRule="auto"/>
        <w:rPr>
          <w:color w:val="000000" w:themeColor="text1"/>
        </w:rPr>
      </w:pPr>
      <w:r w:rsidRPr="00FD3332">
        <w:rPr>
          <w:color w:val="000000" w:themeColor="text1"/>
        </w:rPr>
        <w:t xml:space="preserve">По этой причине, обобщённые хадисы, которые закрепляют за соседом это право, наподобие хадиса: </w:t>
      </w:r>
      <w:r w:rsidRPr="007D2BBB">
        <w:rPr>
          <w:b/>
          <w:bCs/>
          <w:i/>
          <w:iCs/>
          <w:color w:val="000000" w:themeColor="text1"/>
        </w:rPr>
        <w:t>«Сосед имеет больше прав по причине его близости»</w:t>
      </w:r>
      <w:r w:rsidRPr="00FD3332">
        <w:rPr>
          <w:color w:val="000000" w:themeColor="text1"/>
        </w:rPr>
        <w:t xml:space="preserve">, приводимого в «Сахих аль-Бухари» (2258) и других сборниках, конкретизируются хадисами отсутствия этого права, так как соседом считается как тот, кто имеет общую границу, так и тот, с кем границ нет. </w:t>
      </w:r>
    </w:p>
    <w:p w:rsidR="007D2BBB" w:rsidRDefault="00FD3332" w:rsidP="007D2BBB">
      <w:pPr>
        <w:spacing w:line="360" w:lineRule="auto"/>
        <w:rPr>
          <w:color w:val="000000" w:themeColor="text1"/>
        </w:rPr>
      </w:pPr>
      <w:r w:rsidRPr="00FD3332">
        <w:rPr>
          <w:color w:val="000000" w:themeColor="text1"/>
        </w:rPr>
        <w:t xml:space="preserve">Ахмад (3/303), Абу Дауд (3518) и ат-Тирмизи (1366) – назвавший его приемлемым – </w:t>
      </w:r>
      <w:r w:rsidR="007D2BBB">
        <w:rPr>
          <w:color w:val="000000" w:themeColor="text1"/>
        </w:rPr>
        <w:t>приводят хадис со слов Джабира</w:t>
      </w:r>
      <w:r w:rsidRPr="00FD3332">
        <w:rPr>
          <w:color w:val="000000" w:themeColor="text1"/>
        </w:rPr>
        <w:t xml:space="preserve">, в котором говорится, что </w:t>
      </w:r>
      <w:r w:rsidR="007D2BBB">
        <w:rPr>
          <w:color w:val="000000" w:themeColor="text1"/>
        </w:rPr>
        <w:t>п</w:t>
      </w:r>
      <w:r w:rsidRPr="00FD3332">
        <w:rPr>
          <w:color w:val="000000" w:themeColor="text1"/>
        </w:rPr>
        <w:t>ророк</w:t>
      </w:r>
      <w:r w:rsidR="00D74670">
        <w:rPr>
          <w:color w:val="000000" w:themeColor="text1"/>
        </w:rPr>
        <w:t xml:space="preserve"> (да благословит его Аллах и приветствует) </w:t>
      </w:r>
      <w:r w:rsidRPr="00FD3332">
        <w:rPr>
          <w:color w:val="000000" w:themeColor="text1"/>
        </w:rPr>
        <w:t xml:space="preserve">сказал: </w:t>
      </w:r>
      <w:r w:rsidRPr="007D2BBB">
        <w:rPr>
          <w:b/>
          <w:bCs/>
          <w:i/>
          <w:iCs/>
          <w:color w:val="000000" w:themeColor="text1"/>
        </w:rPr>
        <w:t>«Сосед, с которым имеется общая дорога, имеет больше прав на покупку, поэтому необходимо дождаться его, если он отсутствует».</w:t>
      </w:r>
      <w:r w:rsidRPr="00FD3332">
        <w:rPr>
          <w:color w:val="000000" w:themeColor="text1"/>
        </w:rPr>
        <w:t xml:space="preserve"> </w:t>
      </w:r>
    </w:p>
    <w:p w:rsidR="00FD3332" w:rsidRPr="00FD3332" w:rsidRDefault="00FD3332" w:rsidP="007D2BBB">
      <w:pPr>
        <w:spacing w:line="360" w:lineRule="auto"/>
        <w:rPr>
          <w:color w:val="000000" w:themeColor="text1"/>
        </w:rPr>
      </w:pPr>
      <w:r w:rsidRPr="00FD3332">
        <w:rPr>
          <w:color w:val="000000" w:themeColor="text1"/>
        </w:rPr>
        <w:t xml:space="preserve">Что касается ограничения преимущественного права покупки наличием общей дороги, лишь подкрепляет наше мнение о предоставлении этого права тем соседям, между которыми не проложены границы. Ведь наличие общей дороги указывает на то, что их территории не разграничены и не имеют тех границ, наличие которых лишало бы преимущественного права покупки. </w:t>
      </w:r>
    </w:p>
    <w:p w:rsidR="00FD3332" w:rsidRPr="00FD3332" w:rsidRDefault="00FD3332" w:rsidP="00FD3332">
      <w:pPr>
        <w:spacing w:line="360" w:lineRule="auto"/>
        <w:rPr>
          <w:color w:val="000000" w:themeColor="text1"/>
        </w:rPr>
      </w:pPr>
      <w:r w:rsidRPr="00FD3332">
        <w:rPr>
          <w:color w:val="000000" w:themeColor="text1"/>
        </w:rPr>
        <w:t xml:space="preserve">Истина в том, что причина преимущественного права покупки лишь одна, а это наличие чего-либо общего до его разделения, и каждому совладельцу принадлежит определённая часть, будь это связано с дорогой, каналом или источником воды. И то, что было обусловлено наличием общей дороги, русла или канала, всё это возвращается к той причине, которую мы называли, так как совместное владение дорогой к чему-либо, или источником, питающим что-то – автоматически распространяет их компаньонство и на часть самой вещи. </w:t>
      </w:r>
    </w:p>
    <w:p w:rsidR="00FD3332" w:rsidRPr="00FD3332" w:rsidRDefault="00FD3332" w:rsidP="007D2BBB">
      <w:pPr>
        <w:spacing w:line="360" w:lineRule="auto"/>
        <w:rPr>
          <w:color w:val="000000" w:themeColor="text1"/>
        </w:rPr>
      </w:pPr>
      <w:r w:rsidRPr="00FD3332">
        <w:rPr>
          <w:color w:val="000000" w:themeColor="text1"/>
        </w:rPr>
        <w:t>В итоге, эти хадисы конкретизируют те обобщённые хадисы, так как из слов</w:t>
      </w:r>
      <w:r w:rsidR="007D2BBB">
        <w:rPr>
          <w:color w:val="000000" w:themeColor="text1"/>
        </w:rPr>
        <w:t xml:space="preserve"> п</w:t>
      </w:r>
      <w:r w:rsidRPr="00FD3332">
        <w:rPr>
          <w:color w:val="000000" w:themeColor="text1"/>
        </w:rPr>
        <w:t>ророка</w:t>
      </w:r>
      <w:r w:rsidR="00D74670">
        <w:rPr>
          <w:color w:val="000000" w:themeColor="text1"/>
        </w:rPr>
        <w:t xml:space="preserve"> (да благословит его Аллах и приветствует) </w:t>
      </w:r>
      <w:r w:rsidR="007D2BBB" w:rsidRPr="007D2BBB">
        <w:rPr>
          <w:b/>
          <w:bCs/>
          <w:i/>
          <w:iCs/>
          <w:color w:val="000000" w:themeColor="text1"/>
        </w:rPr>
        <w:t>«…</w:t>
      </w:r>
      <w:r w:rsidRPr="007D2BBB">
        <w:rPr>
          <w:b/>
          <w:bCs/>
          <w:i/>
          <w:iCs/>
          <w:color w:val="000000" w:themeColor="text1"/>
        </w:rPr>
        <w:t>то нет этого права</w:t>
      </w:r>
      <w:r w:rsidR="007D2BBB">
        <w:rPr>
          <w:b/>
          <w:bCs/>
          <w:i/>
          <w:iCs/>
          <w:color w:val="000000" w:themeColor="text1"/>
        </w:rPr>
        <w:t>…</w:t>
      </w:r>
      <w:r w:rsidRPr="007D2BBB">
        <w:rPr>
          <w:b/>
          <w:bCs/>
          <w:i/>
          <w:iCs/>
          <w:color w:val="000000" w:themeColor="text1"/>
        </w:rPr>
        <w:t>»</w:t>
      </w:r>
      <w:r w:rsidRPr="00FD3332">
        <w:rPr>
          <w:color w:val="000000" w:themeColor="text1"/>
        </w:rPr>
        <w:t xml:space="preserve"> явно понимается, что наличие разделения и границ лишает права на преимущественное право покупки, что извлекается из того, что слово пришло в отрицательном контексте в неопределённой форме. И это не зависит от того, предшествовало разделение или произошло впоследствии между покупателем и совладельцем. </w:t>
      </w:r>
    </w:p>
    <w:p w:rsidR="00FD3332" w:rsidRPr="00FD3332" w:rsidRDefault="007D2BBB" w:rsidP="00FD3332">
      <w:pPr>
        <w:spacing w:line="360" w:lineRule="auto"/>
        <w:rPr>
          <w:color w:val="000000" w:themeColor="text1"/>
        </w:rPr>
      </w:pPr>
      <w:r>
        <w:rPr>
          <w:color w:val="000000" w:themeColor="text1"/>
        </w:rPr>
        <w:lastRenderedPageBreak/>
        <w:t>Автор книги (аш-Шаукани)</w:t>
      </w:r>
      <w:r w:rsidR="00FD3332" w:rsidRPr="00FD3332">
        <w:rPr>
          <w:color w:val="000000" w:themeColor="text1"/>
        </w:rPr>
        <w:t xml:space="preserve"> исследовал и подр</w:t>
      </w:r>
      <w:r>
        <w:rPr>
          <w:color w:val="000000" w:themeColor="text1"/>
        </w:rPr>
        <w:t>обно разобрал в отдельном труде</w:t>
      </w:r>
      <w:r>
        <w:rPr>
          <w:rStyle w:val="ad"/>
          <w:color w:val="000000" w:themeColor="text1"/>
        </w:rPr>
        <w:footnoteReference w:id="1767"/>
      </w:r>
      <w:r w:rsidR="00FD3332" w:rsidRPr="00FD3332">
        <w:rPr>
          <w:color w:val="000000" w:themeColor="text1"/>
        </w:rPr>
        <w:t>, в котором привёл все доводы, относящиеся к данной теме. Затем собрал воедино между всеми хадисами и указал на смысл, при котором не будет противоречий между ними, так что желающий может обратиться к этому труду</w:t>
      </w:r>
      <w:r>
        <w:rPr>
          <w:rStyle w:val="ad"/>
          <w:color w:val="000000" w:themeColor="text1"/>
        </w:rPr>
        <w:footnoteReference w:id="1768"/>
      </w:r>
      <w:r w:rsidR="00FD3332" w:rsidRPr="00FD3332">
        <w:rPr>
          <w:color w:val="000000" w:themeColor="text1"/>
        </w:rPr>
        <w:t xml:space="preserve">.   </w:t>
      </w:r>
    </w:p>
    <w:p w:rsidR="00FD3332" w:rsidRPr="00FD3332" w:rsidRDefault="00FD3332" w:rsidP="007D2BBB">
      <w:pPr>
        <w:spacing w:line="360" w:lineRule="auto"/>
        <w:rPr>
          <w:color w:val="000000" w:themeColor="text1"/>
        </w:rPr>
      </w:pPr>
      <w:r w:rsidRPr="00FD3332">
        <w:rPr>
          <w:color w:val="000000" w:themeColor="text1"/>
        </w:rPr>
        <w:t>Аль-Махди в «</w:t>
      </w:r>
      <w:r w:rsidR="007D2BBB">
        <w:rPr>
          <w:color w:val="000000" w:themeColor="text1"/>
        </w:rPr>
        <w:t>а</w:t>
      </w:r>
      <w:r w:rsidRPr="00FD3332">
        <w:rPr>
          <w:color w:val="000000" w:themeColor="text1"/>
        </w:rPr>
        <w:t>ль-</w:t>
      </w:r>
      <w:r w:rsidR="007D2BBB">
        <w:rPr>
          <w:color w:val="000000" w:themeColor="text1"/>
        </w:rPr>
        <w:t>Б</w:t>
      </w:r>
      <w:r w:rsidRPr="00FD3332">
        <w:rPr>
          <w:color w:val="000000" w:themeColor="text1"/>
        </w:rPr>
        <w:t>ахр» говорит, что ‘Умар, ‘Усман, ‘Али, Са‘ид ибн аль-Мусей</w:t>
      </w:r>
      <w:r w:rsidR="007D2BBB">
        <w:rPr>
          <w:color w:val="000000" w:themeColor="text1"/>
        </w:rPr>
        <w:t>йя</w:t>
      </w:r>
      <w:r w:rsidRPr="00FD3332">
        <w:rPr>
          <w:color w:val="000000" w:themeColor="text1"/>
        </w:rPr>
        <w:t>б, Сулейман ибн Ясар, ‘Умар ибн ‘Абд</w:t>
      </w:r>
      <w:r w:rsidR="007D2BBB">
        <w:rPr>
          <w:color w:val="000000" w:themeColor="text1"/>
        </w:rPr>
        <w:t xml:space="preserve"> </w:t>
      </w:r>
      <w:r w:rsidRPr="00FD3332">
        <w:rPr>
          <w:color w:val="000000" w:themeColor="text1"/>
        </w:rPr>
        <w:t>уль-‘Азиз, Раби‘а, Малик, аш-Шафи‘и, аль</w:t>
      </w:r>
      <w:r w:rsidR="007D2BBB">
        <w:rPr>
          <w:color w:val="000000" w:themeColor="text1"/>
        </w:rPr>
        <w:t>-Ауза‘и, Ахмад, Исхак, ‘Убайдул</w:t>
      </w:r>
      <w:r w:rsidRPr="00FD3332">
        <w:rPr>
          <w:color w:val="000000" w:themeColor="text1"/>
        </w:rPr>
        <w:t xml:space="preserve">лах ибн аль-Хасан и имамиты, все они считали, что преимущественное право покупки не предоставляется никому, кроме совладельца. А мнение о том, что это право предоставляется соседу, передаётся от Абу Ханифы и его учеников, а также от ас-Саури, Ибн Аби Лейли и Ибн Сирина, которые опирались на хадисы, предоставляющие это право по причине соседства. </w:t>
      </w:r>
    </w:p>
    <w:p w:rsidR="00FD3332" w:rsidRPr="007D2BBB" w:rsidRDefault="007D2BBB" w:rsidP="007D2BBB">
      <w:pPr>
        <w:spacing w:line="360" w:lineRule="auto"/>
        <w:rPr>
          <w:i/>
          <w:iCs/>
          <w:color w:val="000000" w:themeColor="text1"/>
        </w:rPr>
      </w:pPr>
      <w:r>
        <w:rPr>
          <w:color w:val="000000" w:themeColor="text1"/>
        </w:rPr>
        <w:t>Абу Мухаммад аль-Баг</w:t>
      </w:r>
      <w:r w:rsidR="00FD3332" w:rsidRPr="00FD3332">
        <w:rPr>
          <w:color w:val="000000" w:themeColor="text1"/>
        </w:rPr>
        <w:t>а</w:t>
      </w:r>
      <w:r>
        <w:rPr>
          <w:rFonts w:ascii="Times New Roman" w:hAnsi="Times New Roman" w:cs="Times New Roman"/>
          <w:color w:val="000000" w:themeColor="text1"/>
        </w:rPr>
        <w:t>у</w:t>
      </w:r>
      <w:r w:rsidR="00FD3332" w:rsidRPr="00FD3332">
        <w:rPr>
          <w:rFonts w:cs="Book Antiqua"/>
          <w:color w:val="000000" w:themeColor="text1"/>
        </w:rPr>
        <w:t>и</w:t>
      </w:r>
      <w:r w:rsidR="00FD3332" w:rsidRPr="00FD3332">
        <w:rPr>
          <w:color w:val="000000" w:themeColor="text1"/>
        </w:rPr>
        <w:t xml:space="preserve"> </w:t>
      </w:r>
      <w:r w:rsidR="00FD3332" w:rsidRPr="00FD3332">
        <w:rPr>
          <w:rFonts w:cs="Book Antiqua"/>
          <w:color w:val="000000" w:themeColor="text1"/>
        </w:rPr>
        <w:t>в</w:t>
      </w:r>
      <w:r w:rsidR="00FD3332" w:rsidRPr="00FD3332">
        <w:rPr>
          <w:color w:val="000000" w:themeColor="text1"/>
        </w:rPr>
        <w:t xml:space="preserve"> </w:t>
      </w:r>
      <w:r w:rsidR="00FD3332" w:rsidRPr="00FD3332">
        <w:rPr>
          <w:rFonts w:cs="Book Antiqua"/>
          <w:color w:val="000000" w:themeColor="text1"/>
        </w:rPr>
        <w:t>«Шарх</w:t>
      </w:r>
      <w:r w:rsidR="00FD3332" w:rsidRPr="00FD3332">
        <w:rPr>
          <w:color w:val="000000" w:themeColor="text1"/>
        </w:rPr>
        <w:t xml:space="preserve"> </w:t>
      </w:r>
      <w:r w:rsidR="00FD3332" w:rsidRPr="00FD3332">
        <w:rPr>
          <w:rFonts w:cs="Book Antiqua"/>
          <w:color w:val="000000" w:themeColor="text1"/>
        </w:rPr>
        <w:t>ас</w:t>
      </w:r>
      <w:r w:rsidR="00FD3332" w:rsidRPr="00FD3332">
        <w:rPr>
          <w:color w:val="000000" w:themeColor="text1"/>
        </w:rPr>
        <w:t>-</w:t>
      </w:r>
      <w:r>
        <w:rPr>
          <w:rFonts w:cs="Book Antiqua"/>
          <w:color w:val="000000" w:themeColor="text1"/>
        </w:rPr>
        <w:t>С</w:t>
      </w:r>
      <w:r w:rsidR="00FD3332" w:rsidRPr="00FD3332">
        <w:rPr>
          <w:rFonts w:cs="Book Antiqua"/>
          <w:color w:val="000000" w:themeColor="text1"/>
        </w:rPr>
        <w:t>унна»</w:t>
      </w:r>
      <w:r w:rsidR="00FD3332" w:rsidRPr="00FD3332">
        <w:rPr>
          <w:color w:val="000000" w:themeColor="text1"/>
        </w:rPr>
        <w:t xml:space="preserve"> </w:t>
      </w:r>
      <w:r w:rsidR="00FD3332" w:rsidRPr="00FD3332">
        <w:rPr>
          <w:rFonts w:cs="Book Antiqua"/>
          <w:color w:val="000000" w:themeColor="text1"/>
        </w:rPr>
        <w:t>сказал</w:t>
      </w:r>
      <w:r w:rsidR="00FD3332" w:rsidRPr="00FD3332">
        <w:rPr>
          <w:color w:val="000000" w:themeColor="text1"/>
        </w:rPr>
        <w:t xml:space="preserve">: </w:t>
      </w:r>
      <w:r w:rsidR="00FD3332" w:rsidRPr="007D2BBB">
        <w:rPr>
          <w:rFonts w:cs="Book Antiqua"/>
          <w:i/>
          <w:iCs/>
          <w:color w:val="000000" w:themeColor="text1"/>
        </w:rPr>
        <w:t>«Учёные</w:t>
      </w:r>
      <w:r w:rsidR="00FD3332" w:rsidRPr="007D2BBB">
        <w:rPr>
          <w:i/>
          <w:iCs/>
          <w:color w:val="000000" w:themeColor="text1"/>
        </w:rPr>
        <w:t xml:space="preserve"> </w:t>
      </w:r>
      <w:r w:rsidR="00FD3332" w:rsidRPr="007D2BBB">
        <w:rPr>
          <w:rFonts w:cs="Book Antiqua"/>
          <w:i/>
          <w:iCs/>
          <w:color w:val="000000" w:themeColor="text1"/>
        </w:rPr>
        <w:t>сошлись</w:t>
      </w:r>
      <w:r w:rsidR="00FD3332" w:rsidRPr="007D2BBB">
        <w:rPr>
          <w:i/>
          <w:iCs/>
          <w:color w:val="000000" w:themeColor="text1"/>
        </w:rPr>
        <w:t xml:space="preserve"> </w:t>
      </w:r>
      <w:r w:rsidR="00FD3332" w:rsidRPr="007D2BBB">
        <w:rPr>
          <w:rFonts w:cs="Book Antiqua"/>
          <w:i/>
          <w:iCs/>
          <w:color w:val="000000" w:themeColor="text1"/>
        </w:rPr>
        <w:t>на</w:t>
      </w:r>
      <w:r w:rsidR="00FD3332" w:rsidRPr="007D2BBB">
        <w:rPr>
          <w:i/>
          <w:iCs/>
          <w:color w:val="000000" w:themeColor="text1"/>
        </w:rPr>
        <w:t xml:space="preserve"> </w:t>
      </w:r>
      <w:r w:rsidR="00FD3332" w:rsidRPr="007D2BBB">
        <w:rPr>
          <w:rFonts w:cs="Book Antiqua"/>
          <w:i/>
          <w:iCs/>
          <w:color w:val="000000" w:themeColor="text1"/>
        </w:rPr>
        <w:t>том</w:t>
      </w:r>
      <w:r w:rsidR="00FD3332" w:rsidRPr="007D2BBB">
        <w:rPr>
          <w:i/>
          <w:iCs/>
          <w:color w:val="000000" w:themeColor="text1"/>
        </w:rPr>
        <w:t xml:space="preserve">, </w:t>
      </w:r>
      <w:r w:rsidR="00FD3332" w:rsidRPr="007D2BBB">
        <w:rPr>
          <w:rFonts w:cs="Book Antiqua"/>
          <w:i/>
          <w:iCs/>
          <w:color w:val="000000" w:themeColor="text1"/>
        </w:rPr>
        <w:t>что</w:t>
      </w:r>
      <w:r w:rsidR="00FD3332" w:rsidRPr="007D2BBB">
        <w:rPr>
          <w:i/>
          <w:iCs/>
          <w:color w:val="000000" w:themeColor="text1"/>
        </w:rPr>
        <w:t xml:space="preserve"> </w:t>
      </w:r>
      <w:r w:rsidR="00FD3332" w:rsidRPr="007D2BBB">
        <w:rPr>
          <w:rFonts w:cs="Book Antiqua"/>
          <w:i/>
          <w:iCs/>
          <w:color w:val="000000" w:themeColor="text1"/>
        </w:rPr>
        <w:t>преимущественное</w:t>
      </w:r>
      <w:r w:rsidR="00FD3332" w:rsidRPr="007D2BBB">
        <w:rPr>
          <w:i/>
          <w:iCs/>
          <w:color w:val="000000" w:themeColor="text1"/>
        </w:rPr>
        <w:t xml:space="preserve"> </w:t>
      </w:r>
      <w:r w:rsidR="00FD3332" w:rsidRPr="007D2BBB">
        <w:rPr>
          <w:rFonts w:cs="Book Antiqua"/>
          <w:i/>
          <w:iCs/>
          <w:color w:val="000000" w:themeColor="text1"/>
        </w:rPr>
        <w:t>право</w:t>
      </w:r>
      <w:r w:rsidR="00FD3332" w:rsidRPr="007D2BBB">
        <w:rPr>
          <w:i/>
          <w:iCs/>
          <w:color w:val="000000" w:themeColor="text1"/>
        </w:rPr>
        <w:t xml:space="preserve"> </w:t>
      </w:r>
      <w:r w:rsidR="00FD3332" w:rsidRPr="007D2BBB">
        <w:rPr>
          <w:rFonts w:cs="Book Antiqua"/>
          <w:i/>
          <w:iCs/>
          <w:color w:val="000000" w:themeColor="text1"/>
        </w:rPr>
        <w:t>покупки</w:t>
      </w:r>
      <w:r w:rsidR="00FD3332" w:rsidRPr="007D2BBB">
        <w:rPr>
          <w:i/>
          <w:iCs/>
          <w:color w:val="000000" w:themeColor="text1"/>
        </w:rPr>
        <w:t xml:space="preserve"> </w:t>
      </w:r>
      <w:r w:rsidR="00FD3332" w:rsidRPr="007D2BBB">
        <w:rPr>
          <w:rFonts w:cs="Book Antiqua"/>
          <w:i/>
          <w:iCs/>
          <w:color w:val="000000" w:themeColor="text1"/>
        </w:rPr>
        <w:t>закреплено</w:t>
      </w:r>
      <w:r w:rsidR="00FD3332" w:rsidRPr="007D2BBB">
        <w:rPr>
          <w:i/>
          <w:iCs/>
          <w:color w:val="000000" w:themeColor="text1"/>
        </w:rPr>
        <w:t xml:space="preserve"> </w:t>
      </w:r>
      <w:r w:rsidR="00FD3332" w:rsidRPr="007D2BBB">
        <w:rPr>
          <w:rFonts w:cs="Book Antiqua"/>
          <w:i/>
          <w:iCs/>
          <w:color w:val="000000" w:themeColor="text1"/>
        </w:rPr>
        <w:t>за</w:t>
      </w:r>
      <w:r w:rsidR="00FD3332" w:rsidRPr="007D2BBB">
        <w:rPr>
          <w:i/>
          <w:iCs/>
          <w:color w:val="000000" w:themeColor="text1"/>
        </w:rPr>
        <w:t xml:space="preserve"> </w:t>
      </w:r>
      <w:r w:rsidR="00FD3332" w:rsidRPr="007D2BBB">
        <w:rPr>
          <w:rFonts w:cs="Book Antiqua"/>
          <w:i/>
          <w:iCs/>
          <w:color w:val="000000" w:themeColor="text1"/>
        </w:rPr>
        <w:t>совладельцем</w:t>
      </w:r>
      <w:r w:rsidR="00FD3332" w:rsidRPr="007D2BBB">
        <w:rPr>
          <w:i/>
          <w:iCs/>
          <w:color w:val="000000" w:themeColor="text1"/>
        </w:rPr>
        <w:t xml:space="preserve"> </w:t>
      </w:r>
      <w:r w:rsidR="00FD3332" w:rsidRPr="007D2BBB">
        <w:rPr>
          <w:rFonts w:cs="Book Antiqua"/>
          <w:i/>
          <w:iCs/>
          <w:color w:val="000000" w:themeColor="text1"/>
        </w:rPr>
        <w:t>в</w:t>
      </w:r>
      <w:r w:rsidR="00FD3332" w:rsidRPr="007D2BBB">
        <w:rPr>
          <w:i/>
          <w:iCs/>
          <w:color w:val="000000" w:themeColor="text1"/>
        </w:rPr>
        <w:t xml:space="preserve"> </w:t>
      </w:r>
      <w:r w:rsidR="00FD3332" w:rsidRPr="007D2BBB">
        <w:rPr>
          <w:rFonts w:cs="Book Antiqua"/>
          <w:i/>
          <w:iCs/>
          <w:color w:val="000000" w:themeColor="text1"/>
        </w:rPr>
        <w:t>отношении</w:t>
      </w:r>
      <w:r w:rsidR="00FD3332" w:rsidRPr="007D2BBB">
        <w:rPr>
          <w:i/>
          <w:iCs/>
          <w:color w:val="000000" w:themeColor="text1"/>
        </w:rPr>
        <w:t xml:space="preserve"> </w:t>
      </w:r>
      <w:r w:rsidR="00FD3332" w:rsidRPr="007D2BBB">
        <w:rPr>
          <w:rFonts w:cs="Book Antiqua"/>
          <w:i/>
          <w:iCs/>
          <w:color w:val="000000" w:themeColor="text1"/>
        </w:rPr>
        <w:t>жилища</w:t>
      </w:r>
      <w:r w:rsidR="00FD3332" w:rsidRPr="007D2BBB">
        <w:rPr>
          <w:i/>
          <w:iCs/>
          <w:color w:val="000000" w:themeColor="text1"/>
        </w:rPr>
        <w:t xml:space="preserve">, </w:t>
      </w:r>
      <w:r w:rsidR="00FD3332" w:rsidRPr="007D2BBB">
        <w:rPr>
          <w:rFonts w:cs="Book Antiqua"/>
          <w:i/>
          <w:iCs/>
          <w:color w:val="000000" w:themeColor="text1"/>
        </w:rPr>
        <w:t>когда</w:t>
      </w:r>
      <w:r w:rsidR="00FD3332" w:rsidRPr="007D2BBB">
        <w:rPr>
          <w:i/>
          <w:iCs/>
          <w:color w:val="000000" w:themeColor="text1"/>
        </w:rPr>
        <w:t xml:space="preserve"> </w:t>
      </w:r>
      <w:r w:rsidR="00FD3332" w:rsidRPr="007D2BBB">
        <w:rPr>
          <w:rFonts w:cs="Book Antiqua"/>
          <w:i/>
          <w:iCs/>
          <w:color w:val="000000" w:themeColor="text1"/>
        </w:rPr>
        <w:t>один</w:t>
      </w:r>
      <w:r w:rsidR="00FD3332" w:rsidRPr="007D2BBB">
        <w:rPr>
          <w:i/>
          <w:iCs/>
          <w:color w:val="000000" w:themeColor="text1"/>
        </w:rPr>
        <w:t xml:space="preserve"> </w:t>
      </w:r>
      <w:r w:rsidR="00FD3332" w:rsidRPr="007D2BBB">
        <w:rPr>
          <w:rFonts w:cs="Book Antiqua"/>
          <w:i/>
          <w:iCs/>
          <w:color w:val="000000" w:themeColor="text1"/>
        </w:rPr>
        <w:t>из</w:t>
      </w:r>
      <w:r w:rsidR="00FD3332" w:rsidRPr="007D2BBB">
        <w:rPr>
          <w:i/>
          <w:iCs/>
          <w:color w:val="000000" w:themeColor="text1"/>
        </w:rPr>
        <w:t xml:space="preserve"> </w:t>
      </w:r>
      <w:r w:rsidR="00FD3332" w:rsidRPr="007D2BBB">
        <w:rPr>
          <w:rFonts w:cs="Book Antiqua"/>
          <w:i/>
          <w:iCs/>
          <w:color w:val="000000" w:themeColor="text1"/>
        </w:rPr>
        <w:t>владельцев</w:t>
      </w:r>
      <w:r w:rsidR="00FD3332" w:rsidRPr="007D2BBB">
        <w:rPr>
          <w:i/>
          <w:iCs/>
          <w:color w:val="000000" w:themeColor="text1"/>
        </w:rPr>
        <w:t xml:space="preserve"> </w:t>
      </w:r>
      <w:r w:rsidR="00FD3332" w:rsidRPr="007D2BBB">
        <w:rPr>
          <w:rFonts w:cs="Book Antiqua"/>
          <w:i/>
          <w:iCs/>
          <w:color w:val="000000" w:themeColor="text1"/>
        </w:rPr>
        <w:t>продаёт</w:t>
      </w:r>
      <w:r w:rsidR="00FD3332" w:rsidRPr="007D2BBB">
        <w:rPr>
          <w:i/>
          <w:iCs/>
          <w:color w:val="000000" w:themeColor="text1"/>
        </w:rPr>
        <w:t xml:space="preserve"> свою часть до разделения и установления границ. В этом случае остальные совладельцы имеют право выкупить в принудительном порядке у покупателя проданную ему часть, исходя из преимущественного права покупки, и отдав за неё ту сумму, которую он заплатил. Если ценой являлось что-либо, стоимость чего можно определить, как одежда или раб, то выплачивается их стоимость. А что касается предоставления преимущественного права покупки соседу (при наличии границ), то в отношении этого существовало разногласие. Большинство учёных, среди которых сподвижники </w:t>
      </w:r>
      <w:r>
        <w:rPr>
          <w:i/>
          <w:iCs/>
          <w:color w:val="000000" w:themeColor="text1"/>
        </w:rPr>
        <w:t>п</w:t>
      </w:r>
      <w:r w:rsidR="00FD3332" w:rsidRPr="007D2BBB">
        <w:rPr>
          <w:i/>
          <w:iCs/>
          <w:color w:val="000000" w:themeColor="text1"/>
        </w:rPr>
        <w:t xml:space="preserve">ророка </w:t>
      </w:r>
      <w:r w:rsidR="00602451" w:rsidRPr="00602451">
        <w:rPr>
          <w:i/>
          <w:iCs/>
          <w:color w:val="000000" w:themeColor="text1"/>
        </w:rPr>
        <w:t>(да благословит его Аллах и приветствует)</w:t>
      </w:r>
      <w:r w:rsidR="00FD3332" w:rsidRPr="007D2BBB">
        <w:rPr>
          <w:i/>
          <w:iCs/>
          <w:color w:val="000000" w:themeColor="text1"/>
        </w:rPr>
        <w:t>, и те, кто был после них, склонились к тому, что сосед не обладает данным правом, так как оно распространяется лишь на совместное имущество, а не на разделённое. И это мнени</w:t>
      </w:r>
      <w:r>
        <w:rPr>
          <w:i/>
          <w:iCs/>
          <w:color w:val="000000" w:themeColor="text1"/>
        </w:rPr>
        <w:t>е принадлежит ‘Умару и ‘Усману</w:t>
      </w:r>
      <w:r w:rsidR="00FD3332" w:rsidRPr="007D2BBB">
        <w:rPr>
          <w:i/>
          <w:iCs/>
          <w:color w:val="000000" w:themeColor="text1"/>
        </w:rPr>
        <w:t>, да будет доволен ими Аллах. Также этого придерживались учёные Медины, такие как Са‘ид ибн аль-Мусей</w:t>
      </w:r>
      <w:r>
        <w:rPr>
          <w:i/>
          <w:iCs/>
          <w:color w:val="000000" w:themeColor="text1"/>
        </w:rPr>
        <w:t>йя</w:t>
      </w:r>
      <w:r w:rsidR="00FD3332" w:rsidRPr="007D2BBB">
        <w:rPr>
          <w:i/>
          <w:iCs/>
          <w:color w:val="000000" w:themeColor="text1"/>
        </w:rPr>
        <w:t>б, Сулейман ибн Ясар, ‘Умар ибн ‘Абд</w:t>
      </w:r>
      <w:r>
        <w:rPr>
          <w:i/>
          <w:iCs/>
          <w:color w:val="000000" w:themeColor="text1"/>
        </w:rPr>
        <w:t xml:space="preserve"> </w:t>
      </w:r>
      <w:r w:rsidR="00FD3332" w:rsidRPr="007D2BBB">
        <w:rPr>
          <w:i/>
          <w:iCs/>
          <w:color w:val="000000" w:themeColor="text1"/>
        </w:rPr>
        <w:t>уль-‘Азиз, аз-Зухри, Яхья ибн Са‘ид аль</w:t>
      </w:r>
      <w:r>
        <w:rPr>
          <w:i/>
          <w:iCs/>
          <w:color w:val="000000" w:themeColor="text1"/>
        </w:rPr>
        <w:t>-</w:t>
      </w:r>
      <w:r w:rsidR="00FD3332" w:rsidRPr="007D2BBB">
        <w:rPr>
          <w:i/>
          <w:iCs/>
          <w:color w:val="000000" w:themeColor="text1"/>
        </w:rPr>
        <w:t>Ансари, Раби‘а ибн Аби ‘Абд</w:t>
      </w:r>
      <w:r>
        <w:rPr>
          <w:i/>
          <w:iCs/>
          <w:color w:val="000000" w:themeColor="text1"/>
        </w:rPr>
        <w:t xml:space="preserve"> </w:t>
      </w:r>
      <w:r w:rsidR="00FD3332" w:rsidRPr="007D2BBB">
        <w:rPr>
          <w:i/>
          <w:iCs/>
          <w:color w:val="000000" w:themeColor="text1"/>
        </w:rPr>
        <w:t>и</w:t>
      </w:r>
      <w:r>
        <w:rPr>
          <w:i/>
          <w:iCs/>
          <w:color w:val="000000" w:themeColor="text1"/>
        </w:rPr>
        <w:t>р-Р</w:t>
      </w:r>
      <w:r w:rsidR="00FD3332" w:rsidRPr="007D2BBB">
        <w:rPr>
          <w:i/>
          <w:iCs/>
          <w:color w:val="000000" w:themeColor="text1"/>
        </w:rPr>
        <w:t>ахман, а также это является мазхабом Малика, аль-А</w:t>
      </w:r>
      <w:r>
        <w:rPr>
          <w:i/>
          <w:iCs/>
          <w:color w:val="000000" w:themeColor="text1"/>
        </w:rPr>
        <w:t>уза‘и, аш-Шафи‘и, Ахмада, Исхак</w:t>
      </w:r>
      <w:r w:rsidR="00FD3332" w:rsidRPr="007D2BBB">
        <w:rPr>
          <w:i/>
          <w:iCs/>
          <w:color w:val="000000" w:themeColor="text1"/>
        </w:rPr>
        <w:t xml:space="preserve">а и Абу Саура. </w:t>
      </w:r>
    </w:p>
    <w:p w:rsidR="00FD3332" w:rsidRPr="007D2BBB" w:rsidRDefault="00FD3332" w:rsidP="00FD3332">
      <w:pPr>
        <w:spacing w:line="360" w:lineRule="auto"/>
        <w:rPr>
          <w:i/>
          <w:iCs/>
          <w:color w:val="000000" w:themeColor="text1"/>
        </w:rPr>
      </w:pPr>
      <w:r w:rsidRPr="007D2BBB">
        <w:rPr>
          <w:i/>
          <w:iCs/>
          <w:color w:val="000000" w:themeColor="text1"/>
        </w:rPr>
        <w:lastRenderedPageBreak/>
        <w:t>Другая группа учёных из числа сподвижников и тех, кто после них, склонилась к тому, что сосед (даже не будучи совладельцем имущества) обладает преимущественным правом покупки. Среди этих учёных: ас</w:t>
      </w:r>
      <w:r w:rsidR="007D2BBB">
        <w:rPr>
          <w:i/>
          <w:iCs/>
          <w:color w:val="000000" w:themeColor="text1"/>
        </w:rPr>
        <w:t>-</w:t>
      </w:r>
      <w:r w:rsidRPr="007D2BBB">
        <w:rPr>
          <w:i/>
          <w:iCs/>
          <w:color w:val="000000" w:themeColor="text1"/>
        </w:rPr>
        <w:t xml:space="preserve">Саури, Ибн аль-Мубарак, Абу Ханифа и его ученики и другие. Но при этом они говорили, что совладелец имеет больше прав, чем сосед». </w:t>
      </w:r>
    </w:p>
    <w:p w:rsidR="00FD3332" w:rsidRPr="00FD3332" w:rsidRDefault="00FD3332" w:rsidP="007D2BBB">
      <w:pPr>
        <w:spacing w:line="360" w:lineRule="auto"/>
        <w:rPr>
          <w:color w:val="000000" w:themeColor="text1"/>
        </w:rPr>
      </w:pPr>
      <w:r w:rsidRPr="00FD3332">
        <w:rPr>
          <w:color w:val="000000" w:themeColor="text1"/>
        </w:rPr>
        <w:t>Хафиз ан-На</w:t>
      </w:r>
      <w:r w:rsidR="007D2BBB">
        <w:rPr>
          <w:rFonts w:ascii="Times New Roman" w:hAnsi="Times New Roman" w:cs="Times New Roman"/>
          <w:color w:val="000000" w:themeColor="text1"/>
        </w:rPr>
        <w:t>у</w:t>
      </w:r>
      <w:r w:rsidRPr="00FD3332">
        <w:rPr>
          <w:rFonts w:cs="Book Antiqua"/>
          <w:color w:val="000000" w:themeColor="text1"/>
        </w:rPr>
        <w:t>а</w:t>
      </w:r>
      <w:r w:rsidR="007D2BBB">
        <w:rPr>
          <w:rFonts w:ascii="Times New Roman" w:hAnsi="Times New Roman" w:cs="Times New Roman"/>
          <w:color w:val="000000" w:themeColor="text1"/>
        </w:rPr>
        <w:t>у</w:t>
      </w:r>
      <w:r w:rsidRPr="00FD3332">
        <w:rPr>
          <w:rFonts w:cs="Book Antiqua"/>
          <w:color w:val="000000" w:themeColor="text1"/>
        </w:rPr>
        <w:t>и</w:t>
      </w:r>
      <w:r w:rsidRPr="00FD3332">
        <w:rPr>
          <w:color w:val="000000" w:themeColor="text1"/>
        </w:rPr>
        <w:t xml:space="preserve"> </w:t>
      </w:r>
      <w:r w:rsidRPr="00FD3332">
        <w:rPr>
          <w:rFonts w:cs="Book Antiqua"/>
          <w:color w:val="000000" w:themeColor="text1"/>
        </w:rPr>
        <w:t>в</w:t>
      </w:r>
      <w:r w:rsidRPr="00FD3332">
        <w:rPr>
          <w:color w:val="000000" w:themeColor="text1"/>
        </w:rPr>
        <w:t xml:space="preserve"> </w:t>
      </w:r>
      <w:r w:rsidRPr="00FD3332">
        <w:rPr>
          <w:rFonts w:cs="Book Antiqua"/>
          <w:color w:val="000000" w:themeColor="text1"/>
        </w:rPr>
        <w:t>«Минхадж</w:t>
      </w:r>
      <w:r w:rsidRPr="00FD3332">
        <w:rPr>
          <w:color w:val="000000" w:themeColor="text1"/>
        </w:rPr>
        <w:t xml:space="preserve"> </w:t>
      </w:r>
      <w:r w:rsidRPr="00FD3332">
        <w:rPr>
          <w:rFonts w:cs="Book Antiqua"/>
          <w:color w:val="000000" w:themeColor="text1"/>
        </w:rPr>
        <w:t>ат</w:t>
      </w:r>
      <w:r w:rsidRPr="00FD3332">
        <w:rPr>
          <w:color w:val="000000" w:themeColor="text1"/>
        </w:rPr>
        <w:t>-</w:t>
      </w:r>
      <w:r w:rsidRPr="00FD3332">
        <w:rPr>
          <w:rFonts w:cs="Book Antiqua"/>
          <w:color w:val="000000" w:themeColor="text1"/>
        </w:rPr>
        <w:t>талибин»</w:t>
      </w:r>
      <w:r w:rsidRPr="00FD3332">
        <w:rPr>
          <w:color w:val="000000" w:themeColor="text1"/>
        </w:rPr>
        <w:t xml:space="preserve"> </w:t>
      </w:r>
      <w:r w:rsidRPr="00FD3332">
        <w:rPr>
          <w:rFonts w:cs="Book Antiqua"/>
          <w:color w:val="000000" w:themeColor="text1"/>
        </w:rPr>
        <w:t>сказал</w:t>
      </w:r>
      <w:r w:rsidRPr="00FD3332">
        <w:rPr>
          <w:color w:val="000000" w:themeColor="text1"/>
        </w:rPr>
        <w:t xml:space="preserve">: </w:t>
      </w:r>
      <w:r w:rsidRPr="007D2BBB">
        <w:rPr>
          <w:rFonts w:cs="Book Antiqua"/>
          <w:i/>
          <w:iCs/>
          <w:color w:val="000000" w:themeColor="text1"/>
        </w:rPr>
        <w:t>«Наиболее</w:t>
      </w:r>
      <w:r w:rsidRPr="007D2BBB">
        <w:rPr>
          <w:i/>
          <w:iCs/>
          <w:color w:val="000000" w:themeColor="text1"/>
        </w:rPr>
        <w:t xml:space="preserve"> </w:t>
      </w:r>
      <w:r w:rsidRPr="007D2BBB">
        <w:rPr>
          <w:rFonts w:cs="Book Antiqua"/>
          <w:i/>
          <w:iCs/>
          <w:color w:val="000000" w:themeColor="text1"/>
        </w:rPr>
        <w:t>правильным</w:t>
      </w:r>
      <w:r w:rsidRPr="007D2BBB">
        <w:rPr>
          <w:i/>
          <w:iCs/>
          <w:color w:val="000000" w:themeColor="text1"/>
        </w:rPr>
        <w:t xml:space="preserve"> </w:t>
      </w:r>
      <w:r w:rsidRPr="007D2BBB">
        <w:rPr>
          <w:rFonts w:cs="Book Antiqua"/>
          <w:i/>
          <w:iCs/>
          <w:color w:val="000000" w:themeColor="text1"/>
        </w:rPr>
        <w:t>видится</w:t>
      </w:r>
      <w:r w:rsidRPr="007D2BBB">
        <w:rPr>
          <w:i/>
          <w:iCs/>
          <w:color w:val="000000" w:themeColor="text1"/>
        </w:rPr>
        <w:t xml:space="preserve"> </w:t>
      </w:r>
      <w:r w:rsidRPr="007D2BBB">
        <w:rPr>
          <w:rFonts w:cs="Book Antiqua"/>
          <w:i/>
          <w:iCs/>
          <w:color w:val="000000" w:themeColor="text1"/>
        </w:rPr>
        <w:t>мнение</w:t>
      </w:r>
      <w:r w:rsidRPr="007D2BBB">
        <w:rPr>
          <w:i/>
          <w:iCs/>
          <w:color w:val="000000" w:themeColor="text1"/>
        </w:rPr>
        <w:t xml:space="preserve">, </w:t>
      </w:r>
      <w:r w:rsidRPr="007D2BBB">
        <w:rPr>
          <w:rFonts w:cs="Book Antiqua"/>
          <w:i/>
          <w:iCs/>
          <w:color w:val="000000" w:themeColor="text1"/>
        </w:rPr>
        <w:t>что</w:t>
      </w:r>
      <w:r w:rsidRPr="007D2BBB">
        <w:rPr>
          <w:i/>
          <w:iCs/>
          <w:color w:val="000000" w:themeColor="text1"/>
        </w:rPr>
        <w:t xml:space="preserve"> </w:t>
      </w:r>
      <w:r w:rsidRPr="007D2BBB">
        <w:rPr>
          <w:rFonts w:cs="Book Antiqua"/>
          <w:i/>
          <w:iCs/>
          <w:color w:val="000000" w:themeColor="text1"/>
        </w:rPr>
        <w:t>нет</w:t>
      </w:r>
      <w:r w:rsidRPr="007D2BBB">
        <w:rPr>
          <w:i/>
          <w:iCs/>
          <w:color w:val="000000" w:themeColor="text1"/>
        </w:rPr>
        <w:t xml:space="preserve"> </w:t>
      </w:r>
      <w:r w:rsidRPr="007D2BBB">
        <w:rPr>
          <w:rFonts w:cs="Book Antiqua"/>
          <w:i/>
          <w:iCs/>
          <w:color w:val="000000" w:themeColor="text1"/>
        </w:rPr>
        <w:t>преимущественного</w:t>
      </w:r>
      <w:r w:rsidRPr="007D2BBB">
        <w:rPr>
          <w:i/>
          <w:iCs/>
          <w:color w:val="000000" w:themeColor="text1"/>
        </w:rPr>
        <w:t xml:space="preserve"> </w:t>
      </w:r>
      <w:r w:rsidRPr="007D2BBB">
        <w:rPr>
          <w:rFonts w:cs="Book Antiqua"/>
          <w:i/>
          <w:iCs/>
          <w:color w:val="000000" w:themeColor="text1"/>
        </w:rPr>
        <w:t>права</w:t>
      </w:r>
      <w:r w:rsidRPr="007D2BBB">
        <w:rPr>
          <w:i/>
          <w:iCs/>
          <w:color w:val="000000" w:themeColor="text1"/>
        </w:rPr>
        <w:t xml:space="preserve"> </w:t>
      </w:r>
      <w:r w:rsidRPr="007D2BBB">
        <w:rPr>
          <w:rFonts w:cs="Book Antiqua"/>
          <w:i/>
          <w:iCs/>
          <w:color w:val="000000" w:themeColor="text1"/>
        </w:rPr>
        <w:t>покупки</w:t>
      </w:r>
      <w:r w:rsidRPr="007D2BBB">
        <w:rPr>
          <w:i/>
          <w:iCs/>
          <w:color w:val="000000" w:themeColor="text1"/>
        </w:rPr>
        <w:t xml:space="preserve"> </w:t>
      </w:r>
      <w:r w:rsidRPr="007D2BBB">
        <w:rPr>
          <w:rFonts w:cs="Book Antiqua"/>
          <w:i/>
          <w:iCs/>
          <w:color w:val="000000" w:themeColor="text1"/>
        </w:rPr>
        <w:t>в</w:t>
      </w:r>
      <w:r w:rsidRPr="007D2BBB">
        <w:rPr>
          <w:i/>
          <w:iCs/>
          <w:color w:val="000000" w:themeColor="text1"/>
        </w:rPr>
        <w:t xml:space="preserve"> </w:t>
      </w:r>
      <w:r w:rsidRPr="007D2BBB">
        <w:rPr>
          <w:rFonts w:cs="Book Antiqua"/>
          <w:i/>
          <w:iCs/>
          <w:color w:val="000000" w:themeColor="text1"/>
        </w:rPr>
        <w:t>отношении</w:t>
      </w:r>
      <w:r w:rsidRPr="007D2BBB">
        <w:rPr>
          <w:i/>
          <w:iCs/>
          <w:color w:val="000000" w:themeColor="text1"/>
        </w:rPr>
        <w:t xml:space="preserve"> того, от чего не будет пользы после разделения, как туалет или маленькая мельница»</w:t>
      </w:r>
      <w:r w:rsidR="007D2BBB" w:rsidRPr="007D2BBB">
        <w:rPr>
          <w:rStyle w:val="ad"/>
          <w:color w:val="000000" w:themeColor="text1"/>
        </w:rPr>
        <w:footnoteReference w:id="1769"/>
      </w:r>
      <w:r w:rsidRPr="007D2BBB">
        <w:rPr>
          <w:i/>
          <w:iCs/>
          <w:color w:val="000000" w:themeColor="text1"/>
        </w:rPr>
        <w:t>.</w:t>
      </w:r>
      <w:r w:rsidRPr="00FD3332">
        <w:rPr>
          <w:color w:val="000000" w:themeColor="text1"/>
        </w:rPr>
        <w:t xml:space="preserve">  </w:t>
      </w:r>
    </w:p>
    <w:p w:rsidR="00FD3332" w:rsidRPr="00FD3332" w:rsidRDefault="00FD3332" w:rsidP="007D2BBB">
      <w:pPr>
        <w:spacing w:line="360" w:lineRule="auto"/>
        <w:rPr>
          <w:color w:val="000000" w:themeColor="text1"/>
        </w:rPr>
      </w:pPr>
      <w:r w:rsidRPr="00FD3332">
        <w:rPr>
          <w:color w:val="000000" w:themeColor="text1"/>
        </w:rPr>
        <w:t>Малик в «</w:t>
      </w:r>
      <w:r w:rsidR="007D2BBB">
        <w:rPr>
          <w:color w:val="000000" w:themeColor="text1"/>
        </w:rPr>
        <w:t>а</w:t>
      </w:r>
      <w:r w:rsidRPr="00FD3332">
        <w:rPr>
          <w:color w:val="000000" w:themeColor="text1"/>
        </w:rPr>
        <w:t>ль-</w:t>
      </w:r>
      <w:r w:rsidR="007D2BBB">
        <w:rPr>
          <w:color w:val="000000" w:themeColor="text1"/>
        </w:rPr>
        <w:t>М</w:t>
      </w:r>
      <w:r w:rsidRPr="00FD3332">
        <w:rPr>
          <w:color w:val="000000" w:themeColor="text1"/>
        </w:rPr>
        <w:t>у</w:t>
      </w:r>
      <w:r w:rsidR="007D2BBB">
        <w:rPr>
          <w:rFonts w:ascii="Times New Roman" w:hAnsi="Times New Roman" w:cs="Times New Roman"/>
          <w:color w:val="000000" w:themeColor="text1"/>
        </w:rPr>
        <w:t>в</w:t>
      </w:r>
      <w:r w:rsidRPr="00FD3332">
        <w:rPr>
          <w:rFonts w:cs="Book Antiqua"/>
          <w:color w:val="000000" w:themeColor="text1"/>
        </w:rPr>
        <w:t>атта»</w:t>
      </w:r>
      <w:r w:rsidRPr="00FD3332">
        <w:rPr>
          <w:color w:val="000000" w:themeColor="text1"/>
        </w:rPr>
        <w:t xml:space="preserve"> </w:t>
      </w:r>
      <w:r w:rsidRPr="00FD3332">
        <w:rPr>
          <w:rFonts w:cs="Book Antiqua"/>
          <w:color w:val="000000" w:themeColor="text1"/>
        </w:rPr>
        <w:t>передал</w:t>
      </w:r>
      <w:r w:rsidRPr="00FD3332">
        <w:rPr>
          <w:color w:val="000000" w:themeColor="text1"/>
        </w:rPr>
        <w:t xml:space="preserve">, </w:t>
      </w:r>
      <w:r w:rsidRPr="00FD3332">
        <w:rPr>
          <w:rFonts w:cs="Book Antiqua"/>
          <w:color w:val="000000" w:themeColor="text1"/>
        </w:rPr>
        <w:t>что</w:t>
      </w:r>
      <w:r w:rsidRPr="00FD3332">
        <w:rPr>
          <w:color w:val="000000" w:themeColor="text1"/>
        </w:rPr>
        <w:t xml:space="preserve"> </w:t>
      </w:r>
      <w:r w:rsidRPr="00FD3332">
        <w:rPr>
          <w:rFonts w:cs="Book Antiqua"/>
          <w:color w:val="000000" w:themeColor="text1"/>
        </w:rPr>
        <w:t>‘Усман</w:t>
      </w:r>
      <w:r w:rsidRPr="00FD3332">
        <w:rPr>
          <w:color w:val="000000" w:themeColor="text1"/>
        </w:rPr>
        <w:t xml:space="preserve"> </w:t>
      </w:r>
      <w:r w:rsidRPr="00FD3332">
        <w:rPr>
          <w:rFonts w:cs="Book Antiqua"/>
          <w:color w:val="000000" w:themeColor="text1"/>
        </w:rPr>
        <w:t>ибн</w:t>
      </w:r>
      <w:r w:rsidRPr="00FD3332">
        <w:rPr>
          <w:color w:val="000000" w:themeColor="text1"/>
        </w:rPr>
        <w:t xml:space="preserve"> </w:t>
      </w:r>
      <w:r w:rsidRPr="00FD3332">
        <w:rPr>
          <w:rFonts w:cs="Book Antiqua"/>
          <w:color w:val="000000" w:themeColor="text1"/>
        </w:rPr>
        <w:t>‘Аффан</w:t>
      </w:r>
      <w:r w:rsidRPr="00FD3332">
        <w:rPr>
          <w:color w:val="000000" w:themeColor="text1"/>
        </w:rPr>
        <w:t xml:space="preserve"> </w:t>
      </w:r>
      <w:r w:rsidRPr="00FD3332">
        <w:rPr>
          <w:rFonts w:cs="Book Antiqua"/>
          <w:color w:val="000000" w:themeColor="text1"/>
        </w:rPr>
        <w:t>сказал</w:t>
      </w:r>
      <w:r w:rsidRPr="00FD3332">
        <w:rPr>
          <w:color w:val="000000" w:themeColor="text1"/>
        </w:rPr>
        <w:t xml:space="preserve">: </w:t>
      </w:r>
      <w:r w:rsidRPr="007D2BBB">
        <w:rPr>
          <w:rFonts w:cs="Book Antiqua"/>
          <w:i/>
          <w:iCs/>
          <w:color w:val="000000" w:themeColor="text1"/>
        </w:rPr>
        <w:t>«Нет</w:t>
      </w:r>
      <w:r w:rsidRPr="007D2BBB">
        <w:rPr>
          <w:i/>
          <w:iCs/>
          <w:color w:val="000000" w:themeColor="text1"/>
        </w:rPr>
        <w:t xml:space="preserve"> </w:t>
      </w:r>
      <w:r w:rsidRPr="007D2BBB">
        <w:rPr>
          <w:rFonts w:cs="Book Antiqua"/>
          <w:i/>
          <w:iCs/>
          <w:color w:val="000000" w:themeColor="text1"/>
        </w:rPr>
        <w:t>преимущественного</w:t>
      </w:r>
      <w:r w:rsidRPr="007D2BBB">
        <w:rPr>
          <w:i/>
          <w:iCs/>
          <w:color w:val="000000" w:themeColor="text1"/>
        </w:rPr>
        <w:t xml:space="preserve"> </w:t>
      </w:r>
      <w:r w:rsidRPr="007D2BBB">
        <w:rPr>
          <w:rFonts w:cs="Book Antiqua"/>
          <w:i/>
          <w:iCs/>
          <w:color w:val="000000" w:themeColor="text1"/>
        </w:rPr>
        <w:t>права</w:t>
      </w:r>
      <w:r w:rsidRPr="007D2BBB">
        <w:rPr>
          <w:i/>
          <w:iCs/>
          <w:color w:val="000000" w:themeColor="text1"/>
        </w:rPr>
        <w:t xml:space="preserve"> </w:t>
      </w:r>
      <w:r w:rsidRPr="007D2BBB">
        <w:rPr>
          <w:rFonts w:cs="Book Antiqua"/>
          <w:i/>
          <w:iCs/>
          <w:color w:val="000000" w:themeColor="text1"/>
        </w:rPr>
        <w:t>покупки</w:t>
      </w:r>
      <w:r w:rsidRPr="007D2BBB">
        <w:rPr>
          <w:i/>
          <w:iCs/>
          <w:color w:val="000000" w:themeColor="text1"/>
        </w:rPr>
        <w:t xml:space="preserve"> </w:t>
      </w:r>
      <w:r w:rsidRPr="007D2BBB">
        <w:rPr>
          <w:rFonts w:cs="Book Antiqua"/>
          <w:i/>
          <w:iCs/>
          <w:color w:val="000000" w:themeColor="text1"/>
        </w:rPr>
        <w:t>ни</w:t>
      </w:r>
      <w:r w:rsidRPr="007D2BBB">
        <w:rPr>
          <w:i/>
          <w:iCs/>
          <w:color w:val="000000" w:themeColor="text1"/>
        </w:rPr>
        <w:t xml:space="preserve"> </w:t>
      </w:r>
      <w:r w:rsidRPr="007D2BBB">
        <w:rPr>
          <w:rFonts w:cs="Book Antiqua"/>
          <w:i/>
          <w:iCs/>
          <w:color w:val="000000" w:themeColor="text1"/>
        </w:rPr>
        <w:t>в</w:t>
      </w:r>
      <w:r w:rsidRPr="007D2BBB">
        <w:rPr>
          <w:i/>
          <w:iCs/>
          <w:color w:val="000000" w:themeColor="text1"/>
        </w:rPr>
        <w:t xml:space="preserve"> </w:t>
      </w:r>
      <w:r w:rsidRPr="007D2BBB">
        <w:rPr>
          <w:rFonts w:cs="Book Antiqua"/>
          <w:i/>
          <w:iCs/>
          <w:color w:val="000000" w:themeColor="text1"/>
        </w:rPr>
        <w:t>отношении</w:t>
      </w:r>
      <w:r w:rsidRPr="007D2BBB">
        <w:rPr>
          <w:i/>
          <w:iCs/>
          <w:color w:val="000000" w:themeColor="text1"/>
        </w:rPr>
        <w:t xml:space="preserve"> </w:t>
      </w:r>
      <w:r w:rsidRPr="007D2BBB">
        <w:rPr>
          <w:rFonts w:cs="Book Antiqua"/>
          <w:i/>
          <w:iCs/>
          <w:color w:val="000000" w:themeColor="text1"/>
        </w:rPr>
        <w:t>колодца</w:t>
      </w:r>
      <w:r w:rsidRPr="007D2BBB">
        <w:rPr>
          <w:i/>
          <w:iCs/>
          <w:color w:val="000000" w:themeColor="text1"/>
        </w:rPr>
        <w:t xml:space="preserve">, </w:t>
      </w:r>
      <w:r w:rsidRPr="007D2BBB">
        <w:rPr>
          <w:rFonts w:cs="Book Antiqua"/>
          <w:i/>
          <w:iCs/>
          <w:color w:val="000000" w:themeColor="text1"/>
        </w:rPr>
        <w:t>ни</w:t>
      </w:r>
      <w:r w:rsidRPr="007D2BBB">
        <w:rPr>
          <w:i/>
          <w:iCs/>
          <w:color w:val="000000" w:themeColor="text1"/>
        </w:rPr>
        <w:t xml:space="preserve"> </w:t>
      </w:r>
      <w:r w:rsidRPr="007D2BBB">
        <w:rPr>
          <w:rFonts w:cs="Book Antiqua"/>
          <w:i/>
          <w:iCs/>
          <w:color w:val="000000" w:themeColor="text1"/>
        </w:rPr>
        <w:t>в</w:t>
      </w:r>
      <w:r w:rsidRPr="007D2BBB">
        <w:rPr>
          <w:i/>
          <w:iCs/>
          <w:color w:val="000000" w:themeColor="text1"/>
        </w:rPr>
        <w:t xml:space="preserve"> </w:t>
      </w:r>
      <w:r w:rsidRPr="007D2BBB">
        <w:rPr>
          <w:rFonts w:cs="Book Antiqua"/>
          <w:i/>
          <w:iCs/>
          <w:color w:val="000000" w:themeColor="text1"/>
        </w:rPr>
        <w:t>отношении</w:t>
      </w:r>
      <w:r w:rsidRPr="007D2BBB">
        <w:rPr>
          <w:i/>
          <w:iCs/>
          <w:color w:val="000000" w:themeColor="text1"/>
        </w:rPr>
        <w:t xml:space="preserve"> </w:t>
      </w:r>
      <w:r w:rsidRPr="007D2BBB">
        <w:rPr>
          <w:rFonts w:cs="Book Antiqua"/>
          <w:i/>
          <w:iCs/>
          <w:color w:val="000000" w:themeColor="text1"/>
        </w:rPr>
        <w:t>пальмы»</w:t>
      </w:r>
      <w:r w:rsidRPr="007D2BBB">
        <w:rPr>
          <w:i/>
          <w:iCs/>
          <w:color w:val="000000" w:themeColor="text1"/>
        </w:rPr>
        <w:t>.</w:t>
      </w:r>
      <w:r w:rsidRPr="00FD3332">
        <w:rPr>
          <w:color w:val="000000" w:themeColor="text1"/>
        </w:rPr>
        <w:t xml:space="preserve"> </w:t>
      </w:r>
    </w:p>
    <w:p w:rsidR="00FD3332" w:rsidRPr="007D2BBB" w:rsidRDefault="007D2BBB" w:rsidP="007D2BBB">
      <w:pPr>
        <w:spacing w:line="360" w:lineRule="auto"/>
        <w:rPr>
          <w:i/>
          <w:iCs/>
          <w:color w:val="000000" w:themeColor="text1"/>
        </w:rPr>
      </w:pPr>
      <w:r>
        <w:rPr>
          <w:color w:val="000000" w:themeColor="text1"/>
        </w:rPr>
        <w:t>Уалиюл</w:t>
      </w:r>
      <w:r w:rsidR="00FD3332" w:rsidRPr="00FD3332">
        <w:rPr>
          <w:color w:val="000000" w:themeColor="text1"/>
        </w:rPr>
        <w:t>лах ад-Дахля</w:t>
      </w:r>
      <w:r>
        <w:rPr>
          <w:rFonts w:ascii="Times New Roman" w:hAnsi="Times New Roman" w:cs="Times New Roman"/>
          <w:color w:val="000000" w:themeColor="text1"/>
        </w:rPr>
        <w:t>у</w:t>
      </w:r>
      <w:r>
        <w:rPr>
          <w:color w:val="000000" w:themeColor="text1"/>
        </w:rPr>
        <w:t>и в «а</w:t>
      </w:r>
      <w:r w:rsidR="00FD3332" w:rsidRPr="00FD3332">
        <w:rPr>
          <w:color w:val="000000" w:themeColor="text1"/>
        </w:rPr>
        <w:t>ль-</w:t>
      </w:r>
      <w:r>
        <w:rPr>
          <w:color w:val="000000" w:themeColor="text1"/>
        </w:rPr>
        <w:t>Худжа аль-балиг</w:t>
      </w:r>
      <w:r w:rsidR="00FD3332" w:rsidRPr="00FD3332">
        <w:rPr>
          <w:color w:val="000000" w:themeColor="text1"/>
        </w:rPr>
        <w:t xml:space="preserve">а» говорит: </w:t>
      </w:r>
      <w:r w:rsidR="00FD3332" w:rsidRPr="007D2BBB">
        <w:rPr>
          <w:i/>
          <w:iCs/>
          <w:color w:val="000000" w:themeColor="text1"/>
        </w:rPr>
        <w:t xml:space="preserve">«Изначально преимущественное право покупки предоставляется по причине избавления соседей и совладельцев от предполагаемого вреда, и я считаю, что это право бывает двух видов: </w:t>
      </w:r>
    </w:p>
    <w:p w:rsidR="00FD3332" w:rsidRPr="007D2BBB" w:rsidRDefault="007D2BBB" w:rsidP="00FD3332">
      <w:pPr>
        <w:spacing w:line="360" w:lineRule="auto"/>
        <w:rPr>
          <w:i/>
          <w:iCs/>
          <w:color w:val="000000" w:themeColor="text1"/>
        </w:rPr>
      </w:pPr>
      <w:r>
        <w:rPr>
          <w:i/>
          <w:iCs/>
          <w:color w:val="000000" w:themeColor="text1"/>
        </w:rPr>
        <w:t xml:space="preserve">1. </w:t>
      </w:r>
      <w:r w:rsidR="00FD3332" w:rsidRPr="007D2BBB">
        <w:rPr>
          <w:i/>
          <w:iCs/>
          <w:color w:val="000000" w:themeColor="text1"/>
        </w:rPr>
        <w:t xml:space="preserve">Со стороны обязанности владельца имущества перед своим Господом, чтобы он предпочёл того, у кого больше прав, чем у других, и сначала предложил им свою долю, однако его нельзя принудить к этому через суд. И это относится к соседу, который не является совладельцем данного имущества. </w:t>
      </w:r>
    </w:p>
    <w:p w:rsidR="00FD3332" w:rsidRPr="007D2BBB" w:rsidRDefault="007D2BBB" w:rsidP="00FD3332">
      <w:pPr>
        <w:spacing w:line="360" w:lineRule="auto"/>
        <w:rPr>
          <w:i/>
          <w:iCs/>
          <w:color w:val="000000" w:themeColor="text1"/>
        </w:rPr>
      </w:pPr>
      <w:r>
        <w:rPr>
          <w:i/>
          <w:iCs/>
          <w:color w:val="000000" w:themeColor="text1"/>
        </w:rPr>
        <w:t xml:space="preserve">2. </w:t>
      </w:r>
      <w:r w:rsidR="00FD3332" w:rsidRPr="007D2BBB">
        <w:rPr>
          <w:i/>
          <w:iCs/>
          <w:color w:val="000000" w:themeColor="text1"/>
        </w:rPr>
        <w:t xml:space="preserve">Другой вид – это тот, при котором его можно принудить через суд, а это действительно лишь в отношении соседа, с которым у них совместное имущество. И, таким образом, можно объединить между внешне противоречащими между собой хадисами по данной теме». </w:t>
      </w:r>
    </w:p>
    <w:p w:rsidR="00C020F1" w:rsidRDefault="00FD3332" w:rsidP="00FD3332">
      <w:pPr>
        <w:spacing w:line="360" w:lineRule="auto"/>
        <w:rPr>
          <w:color w:val="000000" w:themeColor="text1"/>
        </w:rPr>
      </w:pPr>
      <w:r w:rsidRPr="00FD3332">
        <w:rPr>
          <w:color w:val="000000" w:themeColor="text1"/>
        </w:rPr>
        <w:t>В этом и заключается истина.</w:t>
      </w:r>
    </w:p>
    <w:p w:rsidR="007D2BBB" w:rsidRDefault="007D2BBB" w:rsidP="007D2BBB">
      <w:pPr>
        <w:pStyle w:val="3"/>
      </w:pPr>
      <w:r w:rsidRPr="00F60D0D">
        <w:rPr>
          <w:sz w:val="28"/>
          <w:szCs w:val="28"/>
        </w:rPr>
        <w:t>•</w:t>
      </w:r>
      <w:r>
        <w:t xml:space="preserve"> ВОПРОС № 3:</w:t>
      </w:r>
      <w:r w:rsidRPr="00043686">
        <w:t xml:space="preserve"> </w:t>
      </w:r>
      <w:r w:rsidRPr="007D2BBB">
        <w:t xml:space="preserve">РАЗЪЯСНЕНИЕ ТОГО, ЧТО ЧЕЛОВЕК НЕ МОЖЕТ ПРОДАТЬ СВОЮ ДОЛЮ ИМУЩЕСТВА, НЕ ИЗВЕСТИВ СОВЛАДЕЛЬЦА   </w:t>
      </w:r>
    </w:p>
    <w:p w:rsidR="007D2BBB" w:rsidRDefault="007D2BBB" w:rsidP="007D2BB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7D2BBB">
        <w:rPr>
          <w:i/>
          <w:iCs/>
          <w:color w:val="000000" w:themeColor="text1"/>
        </w:rPr>
        <w:t xml:space="preserve"> не дозволяется человеку продать свою долю до тех пор, пока не поставит в известность соседа</w:t>
      </w:r>
      <w:r w:rsidRPr="004547E8">
        <w:rPr>
          <w:i/>
          <w:iCs/>
          <w:color w:val="000000" w:themeColor="text1"/>
        </w:rPr>
        <w:t>».</w:t>
      </w:r>
      <w:r w:rsidRPr="00741BCE">
        <w:rPr>
          <w:color w:val="000000" w:themeColor="text1"/>
        </w:rPr>
        <w:t xml:space="preserve"> </w:t>
      </w:r>
    </w:p>
    <w:p w:rsidR="00C020F1" w:rsidRDefault="007D2BBB" w:rsidP="00F95C5F">
      <w:pPr>
        <w:spacing w:line="360" w:lineRule="auto"/>
        <w:rPr>
          <w:color w:val="000000" w:themeColor="text1"/>
        </w:rPr>
      </w:pPr>
      <w:r>
        <w:rPr>
          <w:color w:val="000000" w:themeColor="text1"/>
        </w:rPr>
        <w:t>И</w:t>
      </w:r>
      <w:r w:rsidRPr="007D2BBB">
        <w:rPr>
          <w:color w:val="000000" w:themeColor="text1"/>
        </w:rPr>
        <w:t xml:space="preserve">сходя из хадиса, приводимого у Муслима (1608-134) и других со слов </w:t>
      </w:r>
      <w:r w:rsidR="00F95C5F">
        <w:rPr>
          <w:color w:val="000000" w:themeColor="text1"/>
        </w:rPr>
        <w:t>Джабира о том, что п</w:t>
      </w:r>
      <w:r w:rsidRPr="007D2BBB">
        <w:rPr>
          <w:color w:val="000000" w:themeColor="text1"/>
        </w:rPr>
        <w:t>ророк</w:t>
      </w:r>
      <w:r w:rsidR="00D74670">
        <w:rPr>
          <w:color w:val="000000" w:themeColor="text1"/>
        </w:rPr>
        <w:t xml:space="preserve"> (да благословит его Аллах и приветствует) </w:t>
      </w:r>
      <w:r w:rsidRPr="007D2BBB">
        <w:rPr>
          <w:color w:val="000000" w:themeColor="text1"/>
        </w:rPr>
        <w:t xml:space="preserve">установил преимущественное право </w:t>
      </w:r>
      <w:r w:rsidRPr="007D2BBB">
        <w:rPr>
          <w:color w:val="000000" w:themeColor="text1"/>
        </w:rPr>
        <w:lastRenderedPageBreak/>
        <w:t>покупки во всём совместном имуществе, которое не делится, будь то жилище или забор. И человеку не дозволено продавать свою долю до тех пор, пока он не известит совладельца. Если тот пожелает – купит у него, а если нет – оставит. Если же он продаст свою часть, не поставив в известность совладельца, он будет имет</w:t>
      </w:r>
      <w:r w:rsidR="00F95C5F">
        <w:rPr>
          <w:color w:val="000000" w:themeColor="text1"/>
        </w:rPr>
        <w:t>ь больше прав на это имущество.</w:t>
      </w:r>
    </w:p>
    <w:p w:rsidR="00F95C5F" w:rsidRDefault="00F95C5F" w:rsidP="00F95C5F">
      <w:pPr>
        <w:pStyle w:val="3"/>
      </w:pPr>
      <w:r w:rsidRPr="00F60D0D">
        <w:rPr>
          <w:sz w:val="28"/>
          <w:szCs w:val="28"/>
        </w:rPr>
        <w:t>•</w:t>
      </w:r>
      <w:r>
        <w:t xml:space="preserve"> ВОПРОС № 4:</w:t>
      </w:r>
      <w:r w:rsidRPr="00043686">
        <w:t xml:space="preserve"> </w:t>
      </w:r>
      <w:r w:rsidRPr="00F95C5F">
        <w:t>ЗАДЕРЖКА НЕ ЛИШАЕТ ПРЕИМУЩЕСТВЕННОГО ПРАВА ПОКУПКИ</w:t>
      </w:r>
    </w:p>
    <w:p w:rsidR="00F95C5F" w:rsidRDefault="00F95C5F" w:rsidP="00F95C5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F95C5F">
        <w:rPr>
          <w:i/>
          <w:iCs/>
          <w:color w:val="000000" w:themeColor="text1"/>
        </w:rPr>
        <w:t xml:space="preserve"> не лишаются этого права по причине задержки</w:t>
      </w:r>
      <w:r w:rsidRPr="004547E8">
        <w:rPr>
          <w:i/>
          <w:iCs/>
          <w:color w:val="000000" w:themeColor="text1"/>
        </w:rPr>
        <w:t>».</w:t>
      </w:r>
      <w:r w:rsidRPr="00741BCE">
        <w:rPr>
          <w:color w:val="000000" w:themeColor="text1"/>
        </w:rPr>
        <w:t xml:space="preserve"> </w:t>
      </w:r>
    </w:p>
    <w:p w:rsidR="00F95C5F" w:rsidRPr="00F95C5F" w:rsidRDefault="00F95C5F" w:rsidP="00F95C5F">
      <w:pPr>
        <w:spacing w:line="360" w:lineRule="auto"/>
        <w:rPr>
          <w:color w:val="000000" w:themeColor="text1"/>
        </w:rPr>
      </w:pPr>
      <w:r>
        <w:rPr>
          <w:color w:val="000000" w:themeColor="text1"/>
        </w:rPr>
        <w:t>И</w:t>
      </w:r>
      <w:r w:rsidRPr="00F95C5F">
        <w:rPr>
          <w:color w:val="000000" w:themeColor="text1"/>
        </w:rPr>
        <w:t>сходя из обобщённого смысла хадисов, в которых говорится о преимущественном праве покупки. Есть хадис, который привё</w:t>
      </w:r>
      <w:r>
        <w:rPr>
          <w:color w:val="000000" w:themeColor="text1"/>
        </w:rPr>
        <w:t>л Ибн Маджа со слов Ибн ‘Умара</w:t>
      </w:r>
      <w:r w:rsidRPr="00F95C5F">
        <w:rPr>
          <w:color w:val="000000" w:themeColor="text1"/>
        </w:rPr>
        <w:t xml:space="preserve">, в котором говорится: </w:t>
      </w:r>
      <w:r w:rsidRPr="00F95C5F">
        <w:rPr>
          <w:b/>
          <w:bCs/>
          <w:i/>
          <w:iCs/>
          <w:color w:val="000000" w:themeColor="text1"/>
        </w:rPr>
        <w:t>«Нет преимущественного права покупки ни у отсутствующего, ни у ребёнка. Это право уходит подобно верблюду после снятия его пут».</w:t>
      </w:r>
      <w:r w:rsidRPr="00F95C5F">
        <w:rPr>
          <w:color w:val="000000" w:themeColor="text1"/>
        </w:rPr>
        <w:t xml:space="preserve"> Но в иснаде этого сообщения присутствует Мухаммад ибн ‘Абд</w:t>
      </w:r>
      <w:r>
        <w:rPr>
          <w:color w:val="000000" w:themeColor="text1"/>
        </w:rPr>
        <w:t xml:space="preserve"> ур-Р</w:t>
      </w:r>
      <w:r w:rsidRPr="00F95C5F">
        <w:rPr>
          <w:color w:val="000000" w:themeColor="text1"/>
        </w:rPr>
        <w:t xml:space="preserve">ахман аль-Байлямани, который является очень слабым передатчиком. Ибн Хиббан сказал, что у этого хадиса нет никакой основы. Абу Зур‘а </w:t>
      </w:r>
      <w:r>
        <w:rPr>
          <w:color w:val="000000" w:themeColor="text1"/>
        </w:rPr>
        <w:t>сказал, что он отвергаем. Аль-Бейхакы</w:t>
      </w:r>
      <w:r w:rsidRPr="00F95C5F">
        <w:rPr>
          <w:color w:val="000000" w:themeColor="text1"/>
        </w:rPr>
        <w:t xml:space="preserve"> сказал, что хадис не подтвер</w:t>
      </w:r>
      <w:r>
        <w:rPr>
          <w:color w:val="000000" w:themeColor="text1"/>
        </w:rPr>
        <w:t>ждён</w:t>
      </w:r>
      <w:r>
        <w:rPr>
          <w:rStyle w:val="ad"/>
          <w:color w:val="000000" w:themeColor="text1"/>
        </w:rPr>
        <w:footnoteReference w:id="1770"/>
      </w:r>
      <w:r w:rsidRPr="00F95C5F">
        <w:rPr>
          <w:color w:val="000000" w:themeColor="text1"/>
        </w:rPr>
        <w:t xml:space="preserve">. И этот недостоверный хадис не может подкрепляться словами Шурейха, ведь поистине в этом нет довода. </w:t>
      </w:r>
    </w:p>
    <w:p w:rsidR="00F95C5F" w:rsidRPr="00F95C5F" w:rsidRDefault="00F95C5F" w:rsidP="00F95C5F">
      <w:pPr>
        <w:spacing w:line="360" w:lineRule="auto"/>
        <w:rPr>
          <w:color w:val="000000" w:themeColor="text1"/>
        </w:rPr>
      </w:pPr>
      <w:r w:rsidRPr="00F95C5F">
        <w:rPr>
          <w:color w:val="000000" w:themeColor="text1"/>
        </w:rPr>
        <w:t xml:space="preserve">Вместе с тем, этот хадис содержит в себе три положения: лишение отсутствующего и ребёнка преимущественного права покупки и незамедлительное применение этого права. Первые два положения учёные не приняли, что послужило причиной отказа и от третьего положения, даже при допущении вероятности достоверности хадиса. </w:t>
      </w:r>
    </w:p>
    <w:p w:rsidR="00F95C5F" w:rsidRPr="00F95C5F" w:rsidRDefault="00F95C5F" w:rsidP="00F95C5F">
      <w:pPr>
        <w:spacing w:line="360" w:lineRule="auto"/>
        <w:rPr>
          <w:color w:val="000000" w:themeColor="text1"/>
        </w:rPr>
      </w:pPr>
      <w:r w:rsidRPr="00F95C5F">
        <w:rPr>
          <w:color w:val="000000" w:themeColor="text1"/>
        </w:rPr>
        <w:t xml:space="preserve">Итак, ни для кого из учёных не скрыто отсутствие приемлемого довода для аргументации незамедлительности применения преимущественного права покупки, тогда как это право установлено достоверными хадисами. А ведь недействительно обусловливание без довода, приводящее к аннулированию обобщённости, установленной достоверными хадисами. </w:t>
      </w:r>
    </w:p>
    <w:p w:rsidR="00F95C5F" w:rsidRDefault="00F95C5F" w:rsidP="00F95C5F">
      <w:pPr>
        <w:spacing w:line="360" w:lineRule="auto"/>
        <w:rPr>
          <w:color w:val="000000" w:themeColor="text1"/>
        </w:rPr>
      </w:pPr>
      <w:r w:rsidRPr="00F95C5F">
        <w:rPr>
          <w:color w:val="000000" w:themeColor="text1"/>
        </w:rPr>
        <w:t xml:space="preserve">Правильно то, что преимущественное право покупки, не аннулируется из-за задержки во времени, так как отстранение вреда, по причине которого оно было узаконено, не ограничено каким-то конкретным временем. А то, что было сказано относительно причинения вреда покупателю, при неограниченном времени преимущественного права покупки совладельцем, приводящее к тому, что приобретённое покупателем имущество не принадлежит ему в полной </w:t>
      </w:r>
      <w:r w:rsidRPr="00F95C5F">
        <w:rPr>
          <w:color w:val="000000" w:themeColor="text1"/>
        </w:rPr>
        <w:lastRenderedPageBreak/>
        <w:t>мере, то в этом нет вреда. По документам его имущество принадлежит ему и он вправе распоряжаться им, как пожелает. И максимум, что может случиться, так это то, что совладелец при желании в любое время может выкупить его за ту же цену. Однако это никак не ущемляет покупателя в том, чтобы он распоряжался этим имуществом по своему усмотрению, и в этом</w:t>
      </w:r>
      <w:r>
        <w:rPr>
          <w:color w:val="000000" w:themeColor="text1"/>
        </w:rPr>
        <w:t xml:space="preserve"> нет никакого вреда для него</w:t>
      </w:r>
      <w:r>
        <w:rPr>
          <w:rStyle w:val="ad"/>
          <w:color w:val="000000" w:themeColor="text1"/>
        </w:rPr>
        <w:footnoteReference w:id="1771"/>
      </w:r>
      <w:r>
        <w:rPr>
          <w:color w:val="000000" w:themeColor="text1"/>
        </w:rPr>
        <w:t xml:space="preserve">. </w:t>
      </w:r>
    </w:p>
    <w:p w:rsidR="00F95C5F" w:rsidRDefault="00F95C5F">
      <w:pPr>
        <w:rPr>
          <w:color w:val="000000" w:themeColor="text1"/>
        </w:rPr>
      </w:pPr>
      <w:r>
        <w:rPr>
          <w:color w:val="000000" w:themeColor="text1"/>
        </w:rPr>
        <w:br w:type="page"/>
      </w:r>
    </w:p>
    <w:p w:rsidR="00F95C5F" w:rsidRDefault="00F95C5F" w:rsidP="00F95C5F">
      <w:pPr>
        <w:pStyle w:val="2"/>
        <w:ind w:firstLine="709"/>
      </w:pPr>
      <w:r w:rsidRPr="00A12343">
        <w:lastRenderedPageBreak/>
        <w:t xml:space="preserve">ГЛАВА </w:t>
      </w:r>
      <w:r>
        <w:t>7. АРЕНДА</w:t>
      </w:r>
      <w:r w:rsidR="007F3C34">
        <w:t xml:space="preserve"> И НАЙМ</w:t>
      </w:r>
    </w:p>
    <w:p w:rsidR="007F3C34" w:rsidRDefault="007F3C34" w:rsidP="007F3C34">
      <w:pPr>
        <w:pStyle w:val="3"/>
      </w:pPr>
      <w:r w:rsidRPr="00F60D0D">
        <w:rPr>
          <w:sz w:val="28"/>
          <w:szCs w:val="28"/>
        </w:rPr>
        <w:t>•</w:t>
      </w:r>
      <w:r>
        <w:t xml:space="preserve"> ВОПРОС № 1:</w:t>
      </w:r>
      <w:r w:rsidRPr="00043686">
        <w:t xml:space="preserve"> </w:t>
      </w:r>
      <w:r w:rsidRPr="007F3C34">
        <w:t>ДОВОДЫ НА УЗАКОНЕННОСТЬ НАЙМА В ШАРИАТЕ</w:t>
      </w:r>
    </w:p>
    <w:p w:rsidR="007F3C34" w:rsidRPr="007F3C34" w:rsidRDefault="007F3C34" w:rsidP="007F3C34">
      <w:pPr>
        <w:spacing w:line="360" w:lineRule="auto"/>
        <w:rPr>
          <w:color w:val="000000" w:themeColor="text1"/>
        </w:rPr>
      </w:pPr>
      <w:r w:rsidRPr="007F3C34">
        <w:rPr>
          <w:color w:val="000000" w:themeColor="text1"/>
        </w:rPr>
        <w:t xml:space="preserve">Всевышний Аллах, повествуя историю Мусы и Шу‘ейба (мир им обоим), сказал: </w:t>
      </w:r>
      <w:r>
        <w:rPr>
          <w:b/>
          <w:bCs/>
          <w:color w:val="000000" w:themeColor="text1"/>
        </w:rPr>
        <w:t>«Одна из его дочерей сказала: "</w:t>
      </w:r>
      <w:r w:rsidRPr="007F3C34">
        <w:rPr>
          <w:b/>
          <w:bCs/>
          <w:color w:val="000000" w:themeColor="text1"/>
        </w:rPr>
        <w:t xml:space="preserve">О мой папочка, найми его, ведь лучшим из тех, кого ты наймёшь, будет тот, </w:t>
      </w:r>
      <w:r>
        <w:rPr>
          <w:b/>
          <w:bCs/>
          <w:color w:val="000000" w:themeColor="text1"/>
        </w:rPr>
        <w:t>кто силён и заслуживает доверия"</w:t>
      </w:r>
      <w:r w:rsidRPr="007F3C34">
        <w:rPr>
          <w:b/>
          <w:bCs/>
          <w:color w:val="000000" w:themeColor="text1"/>
        </w:rPr>
        <w:t>»</w:t>
      </w:r>
      <w:r w:rsidRPr="007F3C34">
        <w:rPr>
          <w:rStyle w:val="ad"/>
          <w:color w:val="000000" w:themeColor="text1"/>
        </w:rPr>
        <w:footnoteReference w:id="1772"/>
      </w:r>
      <w:r w:rsidRPr="007F3C34">
        <w:rPr>
          <w:color w:val="000000" w:themeColor="text1"/>
        </w:rPr>
        <w:t xml:space="preserve">. </w:t>
      </w:r>
    </w:p>
    <w:p w:rsidR="007F3C34" w:rsidRPr="007F3C34" w:rsidRDefault="007F3C34" w:rsidP="007F3C34">
      <w:pPr>
        <w:spacing w:line="360" w:lineRule="auto"/>
        <w:rPr>
          <w:color w:val="000000" w:themeColor="text1"/>
        </w:rPr>
      </w:pPr>
      <w:r w:rsidRPr="007F3C34">
        <w:rPr>
          <w:color w:val="000000" w:themeColor="text1"/>
        </w:rPr>
        <w:t xml:space="preserve">Он также сказал: </w:t>
      </w:r>
      <w:r w:rsidRPr="007F3C34">
        <w:rPr>
          <w:b/>
          <w:bCs/>
          <w:color w:val="000000" w:themeColor="text1"/>
        </w:rPr>
        <w:t>«И если вы пожелаете нанять кормилицу для ваших детей, то не совершите греха, если заплатите ей на разумных условиях»</w:t>
      </w:r>
      <w:r w:rsidRPr="007F3C34">
        <w:rPr>
          <w:rStyle w:val="ad"/>
          <w:color w:val="000000" w:themeColor="text1"/>
        </w:rPr>
        <w:footnoteReference w:id="1773"/>
      </w:r>
      <w:r w:rsidRPr="007F3C34">
        <w:rPr>
          <w:color w:val="000000" w:themeColor="text1"/>
        </w:rPr>
        <w:t xml:space="preserve">. </w:t>
      </w:r>
    </w:p>
    <w:p w:rsidR="007F3C34" w:rsidRPr="007F3C34" w:rsidRDefault="007F3C34" w:rsidP="007F3C34">
      <w:pPr>
        <w:spacing w:line="360" w:lineRule="auto"/>
        <w:rPr>
          <w:color w:val="000000" w:themeColor="text1"/>
        </w:rPr>
      </w:pPr>
      <w:r w:rsidRPr="007F3C34">
        <w:rPr>
          <w:color w:val="000000" w:themeColor="text1"/>
        </w:rPr>
        <w:t xml:space="preserve">В этих двух аятах содержится указание на узаконенность найма без ограничения и конкретизаций, а также узаконенность платного предоставления своих услуг. И этого придерживаются обладатели знания. </w:t>
      </w:r>
    </w:p>
    <w:p w:rsidR="00F95C5F" w:rsidRDefault="007F3C34" w:rsidP="007F3C34">
      <w:pPr>
        <w:spacing w:line="360" w:lineRule="auto"/>
        <w:rPr>
          <w:color w:val="000000" w:themeColor="text1"/>
        </w:rPr>
      </w:pPr>
      <w:r w:rsidRPr="007F3C34">
        <w:rPr>
          <w:color w:val="000000" w:themeColor="text1"/>
        </w:rPr>
        <w:t>Также в них содержится указание необходимость рассмотрения того или иного предоставления услуг в соответствии с общепринятым, и на действительность сделки не влияет наличие неизвестности, так как невозможно чётко регламентировать ни грудное вскармливание, ни работу пастуха.</w:t>
      </w:r>
    </w:p>
    <w:p w:rsidR="007F3C34" w:rsidRDefault="007F3C34" w:rsidP="007F3C3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7F3C34">
        <w:rPr>
          <w:i/>
          <w:iCs/>
          <w:color w:val="000000" w:themeColor="text1"/>
        </w:rPr>
        <w:t xml:space="preserve"> он дозволен в отношении всех видов работ и услуг, не запрещённых Шариатом</w:t>
      </w:r>
      <w:r w:rsidRPr="004547E8">
        <w:rPr>
          <w:i/>
          <w:iCs/>
          <w:color w:val="000000" w:themeColor="text1"/>
        </w:rPr>
        <w:t>».</w:t>
      </w:r>
      <w:r w:rsidRPr="00741BCE">
        <w:rPr>
          <w:color w:val="000000" w:themeColor="text1"/>
        </w:rPr>
        <w:t xml:space="preserve"> </w:t>
      </w:r>
    </w:p>
    <w:p w:rsidR="007F3C34" w:rsidRPr="007F3C34" w:rsidRDefault="007F3C34" w:rsidP="007F3C34">
      <w:pPr>
        <w:spacing w:line="360" w:lineRule="auto"/>
        <w:rPr>
          <w:color w:val="000000" w:themeColor="text1"/>
        </w:rPr>
      </w:pPr>
      <w:r>
        <w:rPr>
          <w:color w:val="000000" w:themeColor="text1"/>
        </w:rPr>
        <w:t>И</w:t>
      </w:r>
      <w:r w:rsidRPr="007F3C34">
        <w:rPr>
          <w:color w:val="000000" w:themeColor="text1"/>
        </w:rPr>
        <w:t>сходя из всеобщности, указывающих на него доводов, наподоб</w:t>
      </w:r>
      <w:r>
        <w:rPr>
          <w:color w:val="000000" w:themeColor="text1"/>
        </w:rPr>
        <w:t>ие хадиса Абу Са‘ида аль-Худри</w:t>
      </w:r>
      <w:r w:rsidRPr="007F3C34">
        <w:rPr>
          <w:color w:val="000000" w:themeColor="text1"/>
        </w:rPr>
        <w:t xml:space="preserve">, который сказал: </w:t>
      </w:r>
      <w:r w:rsidRPr="007F3C34">
        <w:rPr>
          <w:i/>
          <w:iCs/>
          <w:color w:val="000000" w:themeColor="text1"/>
        </w:rPr>
        <w:t>«Посланник Аллаха</w:t>
      </w:r>
      <w:r w:rsidR="00D74670">
        <w:rPr>
          <w:i/>
          <w:iCs/>
          <w:color w:val="000000" w:themeColor="text1"/>
        </w:rPr>
        <w:t xml:space="preserve"> (да благословит его Аллах и приветствует) </w:t>
      </w:r>
      <w:r w:rsidRPr="007F3C34">
        <w:rPr>
          <w:i/>
          <w:iCs/>
          <w:color w:val="000000" w:themeColor="text1"/>
        </w:rPr>
        <w:t>запретил нанимать кого-либо, не договорившись о его оплате».</w:t>
      </w:r>
      <w:r w:rsidRPr="007F3C34">
        <w:rPr>
          <w:color w:val="000000" w:themeColor="text1"/>
        </w:rPr>
        <w:t xml:space="preserve"> Хадис привёл Ахмад с иснадом, передатчики которого являются передатчиками сборника достоверных хадисов Муслима</w:t>
      </w:r>
      <w:r>
        <w:rPr>
          <w:rStyle w:val="ad"/>
          <w:color w:val="000000" w:themeColor="text1"/>
        </w:rPr>
        <w:footnoteReference w:id="1774"/>
      </w:r>
      <w:r w:rsidRPr="007F3C34">
        <w:rPr>
          <w:color w:val="000000" w:themeColor="text1"/>
        </w:rPr>
        <w:t xml:space="preserve">. </w:t>
      </w:r>
    </w:p>
    <w:p w:rsidR="007F3C34" w:rsidRPr="007F3C34" w:rsidRDefault="007F3C34" w:rsidP="007F3C34">
      <w:pPr>
        <w:spacing w:line="360" w:lineRule="auto"/>
        <w:rPr>
          <w:color w:val="000000" w:themeColor="text1"/>
        </w:rPr>
      </w:pPr>
      <w:r w:rsidRPr="007F3C34">
        <w:rPr>
          <w:color w:val="000000" w:themeColor="text1"/>
        </w:rPr>
        <w:t xml:space="preserve">Также это предание, но в форме, не восходящей до </w:t>
      </w:r>
      <w:r>
        <w:rPr>
          <w:color w:val="000000" w:themeColor="text1"/>
        </w:rPr>
        <w:t>п</w:t>
      </w:r>
      <w:r w:rsidRPr="007F3C34">
        <w:rPr>
          <w:color w:val="000000" w:themeColor="text1"/>
        </w:rPr>
        <w:t xml:space="preserve">ророка </w:t>
      </w:r>
      <w:r w:rsidR="00602451" w:rsidRPr="00602451">
        <w:rPr>
          <w:color w:val="000000" w:themeColor="text1"/>
        </w:rPr>
        <w:t>(да благословит его Аллах и приветствует)</w:t>
      </w:r>
      <w:r w:rsidRPr="007F3C34">
        <w:rPr>
          <w:color w:val="000000" w:themeColor="text1"/>
        </w:rPr>
        <w:t>, привели аль-Б</w:t>
      </w:r>
      <w:r>
        <w:rPr>
          <w:color w:val="000000" w:themeColor="text1"/>
        </w:rPr>
        <w:t>е</w:t>
      </w:r>
      <w:r w:rsidRPr="007F3C34">
        <w:rPr>
          <w:color w:val="000000" w:themeColor="text1"/>
        </w:rPr>
        <w:t>йхак</w:t>
      </w:r>
      <w:r>
        <w:rPr>
          <w:color w:val="000000" w:themeColor="text1"/>
        </w:rPr>
        <w:t xml:space="preserve">ы, </w:t>
      </w:r>
      <w:r w:rsidRPr="007F3C34">
        <w:rPr>
          <w:color w:val="000000" w:themeColor="text1"/>
        </w:rPr>
        <w:t>‘Абд</w:t>
      </w:r>
      <w:r>
        <w:rPr>
          <w:color w:val="000000" w:themeColor="text1"/>
        </w:rPr>
        <w:t xml:space="preserve"> </w:t>
      </w:r>
      <w:r w:rsidRPr="007F3C34">
        <w:rPr>
          <w:color w:val="000000" w:themeColor="text1"/>
        </w:rPr>
        <w:t>у</w:t>
      </w:r>
      <w:r>
        <w:rPr>
          <w:color w:val="000000" w:themeColor="text1"/>
        </w:rPr>
        <w:t>р</w:t>
      </w:r>
      <w:r w:rsidRPr="007F3C34">
        <w:rPr>
          <w:color w:val="000000" w:themeColor="text1"/>
        </w:rPr>
        <w:t>-</w:t>
      </w:r>
      <w:r>
        <w:rPr>
          <w:color w:val="000000" w:themeColor="text1"/>
        </w:rPr>
        <w:t>Раззак, Исхак</w:t>
      </w:r>
      <w:r w:rsidRPr="007F3C34">
        <w:rPr>
          <w:color w:val="000000" w:themeColor="text1"/>
        </w:rPr>
        <w:t xml:space="preserve"> в своём «Муснаде», Абу Дауд в «</w:t>
      </w:r>
      <w:r>
        <w:rPr>
          <w:color w:val="000000" w:themeColor="text1"/>
        </w:rPr>
        <w:t>а</w:t>
      </w:r>
      <w:r w:rsidRPr="007F3C34">
        <w:rPr>
          <w:color w:val="000000" w:themeColor="text1"/>
        </w:rPr>
        <w:t>ль</w:t>
      </w:r>
      <w:r>
        <w:rPr>
          <w:color w:val="000000" w:themeColor="text1"/>
        </w:rPr>
        <w:t>-М</w:t>
      </w:r>
      <w:r w:rsidRPr="007F3C34">
        <w:rPr>
          <w:color w:val="000000" w:themeColor="text1"/>
        </w:rPr>
        <w:t>арасиль» и ан-Насаи в «</w:t>
      </w:r>
      <w:r>
        <w:rPr>
          <w:color w:val="000000" w:themeColor="text1"/>
        </w:rPr>
        <w:t>а</w:t>
      </w:r>
      <w:r w:rsidRPr="007F3C34">
        <w:rPr>
          <w:color w:val="000000" w:themeColor="text1"/>
        </w:rPr>
        <w:t>ль-</w:t>
      </w:r>
      <w:r>
        <w:rPr>
          <w:color w:val="000000" w:themeColor="text1"/>
        </w:rPr>
        <w:t>М</w:t>
      </w:r>
      <w:r w:rsidRPr="007F3C34">
        <w:rPr>
          <w:color w:val="000000" w:themeColor="text1"/>
        </w:rPr>
        <w:t xml:space="preserve">узара‘а». В некоторых версиях говорится: </w:t>
      </w:r>
      <w:r w:rsidRPr="007F3C34">
        <w:rPr>
          <w:b/>
          <w:bCs/>
          <w:i/>
          <w:iCs/>
          <w:color w:val="000000" w:themeColor="text1"/>
        </w:rPr>
        <w:t xml:space="preserve">«Кто нанял кого-либо, пусть оговорит с ним его оплату». </w:t>
      </w:r>
    </w:p>
    <w:p w:rsidR="007F3C34" w:rsidRPr="007F3C34" w:rsidRDefault="007F3C34" w:rsidP="007F3C34">
      <w:pPr>
        <w:spacing w:line="360" w:lineRule="auto"/>
        <w:rPr>
          <w:color w:val="000000" w:themeColor="text1"/>
        </w:rPr>
      </w:pPr>
      <w:r w:rsidRPr="007F3C34">
        <w:rPr>
          <w:color w:val="000000" w:themeColor="text1"/>
        </w:rPr>
        <w:lastRenderedPageBreak/>
        <w:t>Также доводом на легитимность найма является хадис, приводимый  у аль-Бухари (2270</w:t>
      </w:r>
      <w:r>
        <w:rPr>
          <w:color w:val="000000" w:themeColor="text1"/>
        </w:rPr>
        <w:t>) и Ахмада со слов Абу Хурейры</w:t>
      </w:r>
      <w:r w:rsidRPr="007F3C34">
        <w:rPr>
          <w:color w:val="000000" w:themeColor="text1"/>
        </w:rPr>
        <w:t xml:space="preserve"> о том, что </w:t>
      </w:r>
      <w:r>
        <w:rPr>
          <w:color w:val="000000" w:themeColor="text1"/>
        </w:rPr>
        <w:t>п</w:t>
      </w:r>
      <w:r w:rsidRPr="007F3C34">
        <w:rPr>
          <w:color w:val="000000" w:themeColor="text1"/>
        </w:rPr>
        <w:t>осланник Аллаха</w:t>
      </w:r>
      <w:r w:rsidR="00D74670">
        <w:rPr>
          <w:color w:val="000000" w:themeColor="text1"/>
        </w:rPr>
        <w:t xml:space="preserve"> (да благословит его Аллах и приветствует) </w:t>
      </w:r>
      <w:r w:rsidRPr="007F3C34">
        <w:rPr>
          <w:color w:val="000000" w:themeColor="text1"/>
        </w:rPr>
        <w:t xml:space="preserve">сказал: </w:t>
      </w:r>
      <w:r w:rsidRPr="007F3C34">
        <w:rPr>
          <w:b/>
          <w:bCs/>
          <w:i/>
          <w:iCs/>
          <w:color w:val="000000" w:themeColor="text1"/>
        </w:rPr>
        <w:t>«Всевыш</w:t>
      </w:r>
      <w:r>
        <w:rPr>
          <w:b/>
          <w:bCs/>
          <w:i/>
          <w:iCs/>
          <w:color w:val="000000" w:themeColor="text1"/>
        </w:rPr>
        <w:t>ний Аллах говорит: "</w:t>
      </w:r>
      <w:r w:rsidRPr="007F3C34">
        <w:rPr>
          <w:b/>
          <w:bCs/>
          <w:i/>
          <w:iCs/>
          <w:color w:val="000000" w:themeColor="text1"/>
        </w:rPr>
        <w:t>Я буду препираться в Судный день с тремя, и тот, с кем Я стану препираться потерпит поражение: с человеком, который поклялся Мною, а затем предал; с человеком, продавшим свободного в рабство и проевшим эти деньги; и с человеком, нанявшим работника и не заплатившим сполна</w:t>
      </w:r>
      <w:r>
        <w:rPr>
          <w:b/>
          <w:bCs/>
          <w:i/>
          <w:iCs/>
          <w:color w:val="000000" w:themeColor="text1"/>
        </w:rPr>
        <w:t xml:space="preserve"> за работу, которую он выполнил"</w:t>
      </w:r>
      <w:r w:rsidRPr="007F3C34">
        <w:rPr>
          <w:b/>
          <w:bCs/>
          <w:i/>
          <w:iCs/>
          <w:color w:val="000000" w:themeColor="text1"/>
        </w:rPr>
        <w:t>».</w:t>
      </w:r>
      <w:r w:rsidRPr="007F3C34">
        <w:rPr>
          <w:color w:val="000000" w:themeColor="text1"/>
        </w:rPr>
        <w:t xml:space="preserve"> </w:t>
      </w:r>
    </w:p>
    <w:p w:rsidR="007F3C34" w:rsidRPr="007F3C34" w:rsidRDefault="007F3C34" w:rsidP="007F3C34">
      <w:pPr>
        <w:spacing w:line="360" w:lineRule="auto"/>
        <w:rPr>
          <w:color w:val="000000" w:themeColor="text1"/>
        </w:rPr>
      </w:pPr>
      <w:r w:rsidRPr="007F3C34">
        <w:rPr>
          <w:color w:val="000000" w:themeColor="text1"/>
        </w:rPr>
        <w:t xml:space="preserve">Известно также, что </w:t>
      </w:r>
      <w:r>
        <w:rPr>
          <w:color w:val="000000" w:themeColor="text1"/>
        </w:rPr>
        <w:t>п</w:t>
      </w:r>
      <w:r w:rsidRPr="007F3C34">
        <w:rPr>
          <w:color w:val="000000" w:themeColor="text1"/>
        </w:rPr>
        <w:t>ророк</w:t>
      </w:r>
      <w:r w:rsidR="00D74670">
        <w:rPr>
          <w:color w:val="000000" w:themeColor="text1"/>
        </w:rPr>
        <w:t xml:space="preserve"> (да благословит его Аллах и приветствует) </w:t>
      </w:r>
      <w:r w:rsidRPr="007F3C34">
        <w:rPr>
          <w:color w:val="000000" w:themeColor="text1"/>
        </w:rPr>
        <w:t xml:space="preserve">нанял проводника во время своего переселения из Мекки в Медину, как об этом говорится в сборниках по хадисам аль-Бухари (2263) и других. </w:t>
      </w:r>
    </w:p>
    <w:p w:rsidR="007F3C34" w:rsidRPr="007F3C34" w:rsidRDefault="007F3C34" w:rsidP="007F3C34">
      <w:pPr>
        <w:spacing w:line="360" w:lineRule="auto"/>
        <w:rPr>
          <w:color w:val="000000" w:themeColor="text1"/>
        </w:rPr>
      </w:pPr>
      <w:r w:rsidRPr="007F3C34">
        <w:rPr>
          <w:color w:val="000000" w:themeColor="text1"/>
        </w:rPr>
        <w:t>Также достоверно утверждено в хадисе, приводимом аль-Бух</w:t>
      </w:r>
      <w:r>
        <w:rPr>
          <w:color w:val="000000" w:themeColor="text1"/>
        </w:rPr>
        <w:t>ари (2262) со слов Абу Хурейры</w:t>
      </w:r>
      <w:r w:rsidRPr="007F3C34">
        <w:rPr>
          <w:color w:val="000000" w:themeColor="text1"/>
        </w:rPr>
        <w:t xml:space="preserve">, что </w:t>
      </w:r>
      <w:r>
        <w:rPr>
          <w:color w:val="000000" w:themeColor="text1"/>
        </w:rPr>
        <w:t>п</w:t>
      </w:r>
      <w:r w:rsidRPr="007F3C34">
        <w:rPr>
          <w:color w:val="000000" w:themeColor="text1"/>
        </w:rPr>
        <w:t>ророк</w:t>
      </w:r>
      <w:r w:rsidR="00D74670">
        <w:rPr>
          <w:color w:val="000000" w:themeColor="text1"/>
        </w:rPr>
        <w:t xml:space="preserve"> (да благословит его Аллах и приветствует) </w:t>
      </w:r>
      <w:r w:rsidRPr="007F3C34">
        <w:rPr>
          <w:color w:val="000000" w:themeColor="text1"/>
        </w:rPr>
        <w:t xml:space="preserve">сказал: </w:t>
      </w:r>
      <w:r w:rsidRPr="007F3C34">
        <w:rPr>
          <w:b/>
          <w:bCs/>
          <w:i/>
          <w:iCs/>
          <w:color w:val="000000" w:themeColor="text1"/>
        </w:rPr>
        <w:t>«Все пророки, которых посылал Аллах, пасли овец».</w:t>
      </w:r>
      <w:r w:rsidRPr="007F3C34">
        <w:rPr>
          <w:color w:val="000000" w:themeColor="text1"/>
        </w:rPr>
        <w:t xml:space="preserve"> Сподвижники спросили его: </w:t>
      </w:r>
      <w:r w:rsidRPr="007F3C34">
        <w:rPr>
          <w:i/>
          <w:iCs/>
          <w:color w:val="000000" w:themeColor="text1"/>
        </w:rPr>
        <w:t>«И ты тоже?»</w:t>
      </w:r>
      <w:r w:rsidRPr="007F3C34">
        <w:rPr>
          <w:color w:val="000000" w:themeColor="text1"/>
        </w:rPr>
        <w:t>, – на что он ответил</w:t>
      </w:r>
      <w:r>
        <w:rPr>
          <w:color w:val="000000" w:themeColor="text1"/>
        </w:rPr>
        <w:t xml:space="preserve">: </w:t>
      </w:r>
      <w:r w:rsidRPr="007F3C34">
        <w:rPr>
          <w:b/>
          <w:bCs/>
          <w:i/>
          <w:iCs/>
          <w:color w:val="000000" w:themeColor="text1"/>
        </w:rPr>
        <w:t>«Да,</w:t>
      </w:r>
      <w:r w:rsidR="00C106AF">
        <w:rPr>
          <w:b/>
          <w:bCs/>
          <w:i/>
          <w:iCs/>
          <w:color w:val="000000" w:themeColor="text1"/>
        </w:rPr>
        <w:t xml:space="preserve"> я пас овец в местности Карарит</w:t>
      </w:r>
      <w:r w:rsidR="00C106AF" w:rsidRPr="00C106AF">
        <w:rPr>
          <w:rStyle w:val="ad"/>
          <w:color w:val="000000" w:themeColor="text1"/>
        </w:rPr>
        <w:footnoteReference w:id="1775"/>
      </w:r>
      <w:r w:rsidRPr="00C106AF">
        <w:rPr>
          <w:color w:val="000000" w:themeColor="text1"/>
        </w:rPr>
        <w:t xml:space="preserve"> </w:t>
      </w:r>
      <w:r w:rsidRPr="007F3C34">
        <w:rPr>
          <w:b/>
          <w:bCs/>
          <w:i/>
          <w:iCs/>
          <w:color w:val="000000" w:themeColor="text1"/>
        </w:rPr>
        <w:t>для жителей Мекки».</w:t>
      </w:r>
      <w:r w:rsidRPr="007F3C34">
        <w:rPr>
          <w:color w:val="000000" w:themeColor="text1"/>
        </w:rPr>
        <w:t xml:space="preserve"> </w:t>
      </w:r>
    </w:p>
    <w:p w:rsidR="007F3C34" w:rsidRPr="007F3C34" w:rsidRDefault="007F3C34" w:rsidP="007F3C34">
      <w:pPr>
        <w:spacing w:line="360" w:lineRule="auto"/>
        <w:rPr>
          <w:i/>
          <w:iCs/>
          <w:color w:val="000000" w:themeColor="text1"/>
        </w:rPr>
      </w:pPr>
      <w:r w:rsidRPr="007F3C34">
        <w:rPr>
          <w:color w:val="000000" w:themeColor="text1"/>
        </w:rPr>
        <w:t>Ахмад (4/352) и авторы сборников «</w:t>
      </w:r>
      <w:r>
        <w:rPr>
          <w:color w:val="000000" w:themeColor="text1"/>
        </w:rPr>
        <w:t>а</w:t>
      </w:r>
      <w:r w:rsidRPr="007F3C34">
        <w:rPr>
          <w:color w:val="000000" w:themeColor="text1"/>
        </w:rPr>
        <w:t>с-</w:t>
      </w:r>
      <w:r>
        <w:rPr>
          <w:color w:val="000000" w:themeColor="text1"/>
        </w:rPr>
        <w:t>С</w:t>
      </w:r>
      <w:r w:rsidRPr="007F3C34">
        <w:rPr>
          <w:color w:val="000000" w:themeColor="text1"/>
        </w:rPr>
        <w:t>унан» привели хадис, который назвал достоверным ат-Т</w:t>
      </w:r>
      <w:r>
        <w:rPr>
          <w:color w:val="000000" w:themeColor="text1"/>
        </w:rPr>
        <w:t>ирмизи (1305). В нём со слов Суве</w:t>
      </w:r>
      <w:r w:rsidRPr="007F3C34">
        <w:rPr>
          <w:color w:val="000000" w:themeColor="text1"/>
        </w:rPr>
        <w:t>йда ибн К</w:t>
      </w:r>
      <w:r>
        <w:rPr>
          <w:color w:val="000000" w:themeColor="text1"/>
        </w:rPr>
        <w:t>айса</w:t>
      </w:r>
      <w:r w:rsidRPr="007F3C34">
        <w:rPr>
          <w:color w:val="000000" w:themeColor="text1"/>
        </w:rPr>
        <w:t xml:space="preserve"> сообщается, что он сказал: </w:t>
      </w:r>
      <w:r w:rsidRPr="007F3C34">
        <w:rPr>
          <w:i/>
          <w:iCs/>
          <w:color w:val="000000" w:themeColor="text1"/>
        </w:rPr>
        <w:t xml:space="preserve">«Вместе с Махрамой аль-‘Абдий мы прибыли в Мекку с одеждой из Хаджара. К нам подошёл </w:t>
      </w:r>
      <w:r>
        <w:rPr>
          <w:i/>
          <w:iCs/>
          <w:color w:val="000000" w:themeColor="text1"/>
        </w:rPr>
        <w:t>п</w:t>
      </w:r>
      <w:r w:rsidRPr="007F3C34">
        <w:rPr>
          <w:i/>
          <w:iCs/>
          <w:color w:val="000000" w:themeColor="text1"/>
        </w:rPr>
        <w:t xml:space="preserve">осланник Аллаха </w:t>
      </w:r>
      <w:r w:rsidR="00602451" w:rsidRPr="00602451">
        <w:rPr>
          <w:i/>
          <w:iCs/>
          <w:color w:val="000000" w:themeColor="text1"/>
        </w:rPr>
        <w:t>(да благословит его Аллах и приветствует)</w:t>
      </w:r>
      <w:r w:rsidRPr="007F3C34">
        <w:rPr>
          <w:i/>
          <w:iCs/>
          <w:color w:val="000000" w:themeColor="text1"/>
        </w:rPr>
        <w:t xml:space="preserve">, и мы начали вести торг относительно штанов, после чего продали ему их. Там был человек, который взвешивал за плату, и </w:t>
      </w:r>
      <w:r>
        <w:rPr>
          <w:i/>
          <w:iCs/>
          <w:color w:val="000000" w:themeColor="text1"/>
        </w:rPr>
        <w:t>п</w:t>
      </w:r>
      <w:r w:rsidRPr="007F3C34">
        <w:rPr>
          <w:i/>
          <w:iCs/>
          <w:color w:val="000000" w:themeColor="text1"/>
        </w:rPr>
        <w:t>ророк</w:t>
      </w:r>
      <w:r w:rsidR="00D74670">
        <w:rPr>
          <w:i/>
          <w:iCs/>
          <w:color w:val="000000" w:themeColor="text1"/>
        </w:rPr>
        <w:t xml:space="preserve"> (да благословит его Аллах и приветствует) </w:t>
      </w:r>
      <w:r>
        <w:rPr>
          <w:i/>
          <w:iCs/>
          <w:color w:val="000000" w:themeColor="text1"/>
        </w:rPr>
        <w:t xml:space="preserve">обратился к нему и сказал: </w:t>
      </w:r>
      <w:r w:rsidRPr="007F3C34">
        <w:rPr>
          <w:b/>
          <w:bCs/>
          <w:i/>
          <w:iCs/>
          <w:color w:val="000000" w:themeColor="text1"/>
        </w:rPr>
        <w:t>"Отмерь для них столько, сколько им причитается, и дай чуть больше"</w:t>
      </w:r>
      <w:r w:rsidRPr="007F3C34">
        <w:rPr>
          <w:i/>
          <w:iCs/>
          <w:color w:val="000000" w:themeColor="text1"/>
        </w:rPr>
        <w:t xml:space="preserve">». </w:t>
      </w:r>
    </w:p>
    <w:p w:rsidR="007F3C34" w:rsidRPr="007F3C34" w:rsidRDefault="007F3C34" w:rsidP="007F3C34">
      <w:pPr>
        <w:spacing w:line="360" w:lineRule="auto"/>
        <w:rPr>
          <w:color w:val="000000" w:themeColor="text1"/>
        </w:rPr>
      </w:pPr>
      <w:r w:rsidRPr="007F3C34">
        <w:rPr>
          <w:color w:val="000000" w:themeColor="text1"/>
        </w:rPr>
        <w:t xml:space="preserve">В хадисе содержится указание на то, что </w:t>
      </w:r>
      <w:r>
        <w:rPr>
          <w:color w:val="000000" w:themeColor="text1"/>
        </w:rPr>
        <w:t>п</w:t>
      </w:r>
      <w:r w:rsidRPr="007F3C34">
        <w:rPr>
          <w:color w:val="000000" w:themeColor="text1"/>
        </w:rPr>
        <w:t>ророк</w:t>
      </w:r>
      <w:r w:rsidR="00D74670">
        <w:rPr>
          <w:color w:val="000000" w:themeColor="text1"/>
        </w:rPr>
        <w:t xml:space="preserve"> (да благословит его Аллах и приветствует) </w:t>
      </w:r>
      <w:r w:rsidRPr="007F3C34">
        <w:rPr>
          <w:color w:val="000000" w:themeColor="text1"/>
        </w:rPr>
        <w:t xml:space="preserve">не договорился заранее о цене, которую он даст за взвешивание, однако он дал то, что обычно брали за свои услуги взвешивающие. </w:t>
      </w:r>
    </w:p>
    <w:p w:rsidR="007F3C34" w:rsidRDefault="007F3C34" w:rsidP="007F3C34">
      <w:pPr>
        <w:spacing w:line="360" w:lineRule="auto"/>
        <w:rPr>
          <w:color w:val="000000" w:themeColor="text1"/>
        </w:rPr>
      </w:pPr>
      <w:r w:rsidRPr="007F3C34">
        <w:rPr>
          <w:color w:val="000000" w:themeColor="text1"/>
        </w:rPr>
        <w:t xml:space="preserve">И было так, что сподвижники – да будет доволен ими Аллах – во времена </w:t>
      </w:r>
      <w:r>
        <w:rPr>
          <w:color w:val="000000" w:themeColor="text1"/>
        </w:rPr>
        <w:t>п</w:t>
      </w:r>
      <w:r w:rsidRPr="007F3C34">
        <w:rPr>
          <w:color w:val="000000" w:themeColor="text1"/>
        </w:rPr>
        <w:t>ророка</w:t>
      </w:r>
      <w:r w:rsidR="00D74670">
        <w:rPr>
          <w:color w:val="000000" w:themeColor="text1"/>
        </w:rPr>
        <w:t xml:space="preserve"> (да благословит его Аллах и приветствует) </w:t>
      </w:r>
      <w:r w:rsidRPr="007F3C34">
        <w:rPr>
          <w:color w:val="000000" w:themeColor="text1"/>
        </w:rPr>
        <w:t xml:space="preserve">нанимались для выполнения различных </w:t>
      </w:r>
      <w:r>
        <w:rPr>
          <w:color w:val="000000" w:themeColor="text1"/>
        </w:rPr>
        <w:t xml:space="preserve">работ. Передаётся, что однажды </w:t>
      </w:r>
      <w:r w:rsidRPr="007F3C34">
        <w:rPr>
          <w:color w:val="000000" w:themeColor="text1"/>
        </w:rPr>
        <w:t xml:space="preserve">‘Али нанялся к одной женщине натаскать для неё воды и </w:t>
      </w:r>
      <w:r w:rsidRPr="007F3C34">
        <w:rPr>
          <w:color w:val="000000" w:themeColor="text1"/>
        </w:rPr>
        <w:lastRenderedPageBreak/>
        <w:t>до</w:t>
      </w:r>
      <w:r>
        <w:rPr>
          <w:color w:val="000000" w:themeColor="text1"/>
        </w:rPr>
        <w:t>говорился, что за каждую бадью</w:t>
      </w:r>
      <w:r w:rsidR="00C106AF">
        <w:rPr>
          <w:rStyle w:val="ad"/>
          <w:color w:val="000000" w:themeColor="text1"/>
        </w:rPr>
        <w:footnoteReference w:id="1776"/>
      </w:r>
      <w:r>
        <w:rPr>
          <w:color w:val="000000" w:themeColor="text1"/>
        </w:rPr>
        <w:t xml:space="preserve"> </w:t>
      </w:r>
      <w:r w:rsidRPr="007F3C34">
        <w:rPr>
          <w:color w:val="000000" w:themeColor="text1"/>
        </w:rPr>
        <w:t xml:space="preserve">она даст ему один финик. Он натаскал шестнадцать бадей, в результате чего у него появились волдыри на руках, а она дала ему шестнадцать фиников. Он пришёл с ними к </w:t>
      </w:r>
      <w:r>
        <w:rPr>
          <w:color w:val="000000" w:themeColor="text1"/>
        </w:rPr>
        <w:t>п</w:t>
      </w:r>
      <w:r w:rsidRPr="007F3C34">
        <w:rPr>
          <w:color w:val="000000" w:themeColor="text1"/>
        </w:rPr>
        <w:t>ророку</w:t>
      </w:r>
      <w:r w:rsidR="00D74670">
        <w:rPr>
          <w:color w:val="000000" w:themeColor="text1"/>
        </w:rPr>
        <w:t xml:space="preserve"> (да благословит его Аллах и приветствует) </w:t>
      </w:r>
      <w:r w:rsidRPr="007F3C34">
        <w:rPr>
          <w:color w:val="000000" w:themeColor="text1"/>
        </w:rPr>
        <w:t xml:space="preserve">и рассказал ему об этом, и </w:t>
      </w:r>
      <w:r>
        <w:rPr>
          <w:color w:val="000000" w:themeColor="text1"/>
        </w:rPr>
        <w:t>п</w:t>
      </w:r>
      <w:r w:rsidRPr="007F3C34">
        <w:rPr>
          <w:color w:val="000000" w:themeColor="text1"/>
        </w:rPr>
        <w:t>ророк</w:t>
      </w:r>
      <w:r w:rsidR="00D74670">
        <w:rPr>
          <w:color w:val="000000" w:themeColor="text1"/>
        </w:rPr>
        <w:t xml:space="preserve"> (да благословит его Аллах и приветствует) </w:t>
      </w:r>
      <w:r>
        <w:rPr>
          <w:color w:val="000000" w:themeColor="text1"/>
        </w:rPr>
        <w:t>также отведал из этих фиников. Хадис привёл Ахмад</w:t>
      </w:r>
      <w:r w:rsidRPr="007F3C34">
        <w:rPr>
          <w:color w:val="000000" w:themeColor="text1"/>
        </w:rPr>
        <w:t xml:space="preserve"> (687, 1135) со слов </w:t>
      </w:r>
      <w:r>
        <w:rPr>
          <w:color w:val="000000" w:themeColor="text1"/>
        </w:rPr>
        <w:t>‘Али с хорошим иснадом.</w:t>
      </w:r>
    </w:p>
    <w:p w:rsidR="007F3C34" w:rsidRPr="007F3C34" w:rsidRDefault="007F3C34" w:rsidP="007F3C34">
      <w:pPr>
        <w:spacing w:line="360" w:lineRule="auto"/>
        <w:rPr>
          <w:color w:val="000000" w:themeColor="text1"/>
        </w:rPr>
      </w:pPr>
      <w:r w:rsidRPr="007F3C34">
        <w:rPr>
          <w:color w:val="000000" w:themeColor="text1"/>
        </w:rPr>
        <w:t>Также аль-Б</w:t>
      </w:r>
      <w:r>
        <w:rPr>
          <w:color w:val="000000" w:themeColor="text1"/>
        </w:rPr>
        <w:t>е</w:t>
      </w:r>
      <w:r w:rsidRPr="007F3C34">
        <w:rPr>
          <w:color w:val="000000" w:themeColor="text1"/>
        </w:rPr>
        <w:t>йхак</w:t>
      </w:r>
      <w:r>
        <w:rPr>
          <w:color w:val="000000" w:themeColor="text1"/>
        </w:rPr>
        <w:t>ы</w:t>
      </w:r>
      <w:r w:rsidRPr="007F3C34">
        <w:rPr>
          <w:color w:val="000000" w:themeColor="text1"/>
        </w:rPr>
        <w:t xml:space="preserve"> (6/119) и Ибн Маджа (2446) привели </w:t>
      </w:r>
      <w:r>
        <w:rPr>
          <w:color w:val="000000" w:themeColor="text1"/>
        </w:rPr>
        <w:t xml:space="preserve">хадис со слов Ибн ‘Аббаса, что </w:t>
      </w:r>
      <w:r w:rsidRPr="007F3C34">
        <w:rPr>
          <w:color w:val="000000" w:themeColor="text1"/>
        </w:rPr>
        <w:t>‘Али нанялся к иудею натаскать воду, договорившись, что за каждую</w:t>
      </w:r>
      <w:r>
        <w:rPr>
          <w:color w:val="000000" w:themeColor="text1"/>
        </w:rPr>
        <w:t xml:space="preserve"> бадью он даст ему один финик</w:t>
      </w:r>
      <w:r w:rsidR="00C106AF">
        <w:rPr>
          <w:rStyle w:val="ad"/>
          <w:color w:val="000000" w:themeColor="text1"/>
        </w:rPr>
        <w:footnoteReference w:id="1777"/>
      </w:r>
      <w:r>
        <w:rPr>
          <w:color w:val="000000" w:themeColor="text1"/>
        </w:rPr>
        <w:t>.</w:t>
      </w:r>
    </w:p>
    <w:p w:rsidR="007F3C34" w:rsidRDefault="007F3C34" w:rsidP="007F3C34">
      <w:pPr>
        <w:spacing w:line="360" w:lineRule="auto"/>
        <w:rPr>
          <w:color w:val="000000" w:themeColor="text1"/>
        </w:rPr>
      </w:pPr>
      <w:r w:rsidRPr="007F3C34">
        <w:rPr>
          <w:color w:val="000000" w:themeColor="text1"/>
        </w:rPr>
        <w:t>А что касается запрета стороны Шариата, связанного с наймом, то это относится к некоторым его видам, о которых речь пойдёт чуть позже.</w:t>
      </w:r>
    </w:p>
    <w:p w:rsidR="00C106AF" w:rsidRDefault="00C106AF" w:rsidP="00C106AF">
      <w:pPr>
        <w:pStyle w:val="3"/>
      </w:pPr>
      <w:r w:rsidRPr="00F60D0D">
        <w:rPr>
          <w:sz w:val="28"/>
          <w:szCs w:val="28"/>
        </w:rPr>
        <w:t>•</w:t>
      </w:r>
      <w:r>
        <w:t xml:space="preserve"> ВОПРОС № 2:</w:t>
      </w:r>
      <w:r w:rsidRPr="00043686">
        <w:t xml:space="preserve"> </w:t>
      </w:r>
      <w:r w:rsidRPr="00C106AF">
        <w:t>ПРЕДВАРИТЕЛЬНАЯ ДОГОВОРЁННОСТЬ ОПЛАТЫ НАЙМА</w:t>
      </w:r>
    </w:p>
    <w:p w:rsidR="00C106AF" w:rsidRDefault="00C106AF" w:rsidP="00C106A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П</w:t>
      </w:r>
      <w:r w:rsidRPr="00C106AF">
        <w:rPr>
          <w:i/>
          <w:iCs/>
          <w:color w:val="000000" w:themeColor="text1"/>
        </w:rPr>
        <w:t>ри найме оплата обговаривается заранее</w:t>
      </w:r>
      <w:r w:rsidRPr="004547E8">
        <w:rPr>
          <w:i/>
          <w:iCs/>
          <w:color w:val="000000" w:themeColor="text1"/>
        </w:rPr>
        <w:t>».</w:t>
      </w:r>
      <w:r w:rsidRPr="00741BCE">
        <w:rPr>
          <w:color w:val="000000" w:themeColor="text1"/>
        </w:rPr>
        <w:t xml:space="preserve"> </w:t>
      </w:r>
    </w:p>
    <w:p w:rsidR="007F3C34" w:rsidRDefault="00C106AF" w:rsidP="00C106AF">
      <w:pPr>
        <w:spacing w:line="360" w:lineRule="auto"/>
        <w:rPr>
          <w:color w:val="000000" w:themeColor="text1"/>
        </w:rPr>
      </w:pPr>
      <w:r>
        <w:rPr>
          <w:color w:val="000000" w:themeColor="text1"/>
        </w:rPr>
        <w:t>И</w:t>
      </w:r>
      <w:r w:rsidRPr="00C106AF">
        <w:rPr>
          <w:color w:val="000000" w:themeColor="text1"/>
        </w:rPr>
        <w:t>сходя из приводимого ран</w:t>
      </w:r>
      <w:r>
        <w:rPr>
          <w:color w:val="000000" w:themeColor="text1"/>
        </w:rPr>
        <w:t>ее хадиса Абу Са‘ида аль-Худри</w:t>
      </w:r>
      <w:r w:rsidRPr="00C106AF">
        <w:rPr>
          <w:color w:val="000000" w:themeColor="text1"/>
        </w:rPr>
        <w:t xml:space="preserve">, который сказал: </w:t>
      </w:r>
      <w:r w:rsidRPr="00C106AF">
        <w:rPr>
          <w:i/>
          <w:iCs/>
          <w:color w:val="000000" w:themeColor="text1"/>
        </w:rPr>
        <w:t>«Посланник Аллаха</w:t>
      </w:r>
      <w:r w:rsidR="00D74670">
        <w:rPr>
          <w:i/>
          <w:iCs/>
          <w:color w:val="000000" w:themeColor="text1"/>
        </w:rPr>
        <w:t xml:space="preserve"> (да благословит его Аллах и приветствует) </w:t>
      </w:r>
      <w:r w:rsidRPr="00C106AF">
        <w:rPr>
          <w:i/>
          <w:iCs/>
          <w:color w:val="000000" w:themeColor="text1"/>
        </w:rPr>
        <w:t>запретил нанимать кого-либо, не договорившись о его оплате»</w:t>
      </w:r>
      <w:r>
        <w:rPr>
          <w:rStyle w:val="ad"/>
          <w:color w:val="000000" w:themeColor="text1"/>
        </w:rPr>
        <w:footnoteReference w:id="1778"/>
      </w:r>
      <w:r w:rsidRPr="00C106AF">
        <w:rPr>
          <w:i/>
          <w:iCs/>
          <w:color w:val="000000" w:themeColor="text1"/>
        </w:rPr>
        <w:t>.</w:t>
      </w:r>
    </w:p>
    <w:p w:rsidR="00C106AF" w:rsidRDefault="00C106AF" w:rsidP="00C106AF">
      <w:pPr>
        <w:pStyle w:val="3"/>
      </w:pPr>
      <w:r w:rsidRPr="00F60D0D">
        <w:rPr>
          <w:sz w:val="28"/>
          <w:szCs w:val="28"/>
        </w:rPr>
        <w:t>•</w:t>
      </w:r>
      <w:r>
        <w:t xml:space="preserve"> ВОПРОС № 3:</w:t>
      </w:r>
      <w:r w:rsidRPr="00043686">
        <w:t xml:space="preserve"> </w:t>
      </w:r>
      <w:r w:rsidRPr="00C106AF">
        <w:t>ЕСЛИ ОПЛАТА НЕ ОГОВОРЕНА ЗАРАНЕЕ, НЕОБХОДИМО ИСХОДИТЬ ИЗ ОБЩЕПРИНЯТЫХ СТАВОК</w:t>
      </w:r>
    </w:p>
    <w:p w:rsidR="00C106AF" w:rsidRDefault="00C106AF" w:rsidP="00C106A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Е</w:t>
      </w:r>
      <w:r w:rsidRPr="00C106AF">
        <w:rPr>
          <w:i/>
          <w:iCs/>
          <w:color w:val="000000" w:themeColor="text1"/>
        </w:rPr>
        <w:t>сли же плата не оговорена, работник имеет право на оплату проделанной им работы в соответствии с тем, что берут за такую работу другие работники</w:t>
      </w:r>
      <w:r w:rsidRPr="004547E8">
        <w:rPr>
          <w:i/>
          <w:iCs/>
          <w:color w:val="000000" w:themeColor="text1"/>
        </w:rPr>
        <w:t>».</w:t>
      </w:r>
      <w:r w:rsidRPr="00741BCE">
        <w:rPr>
          <w:color w:val="000000" w:themeColor="text1"/>
        </w:rPr>
        <w:t xml:space="preserve"> </w:t>
      </w:r>
    </w:p>
    <w:p w:rsidR="00C106AF" w:rsidRPr="00C106AF" w:rsidRDefault="00C106AF" w:rsidP="00C106AF">
      <w:pPr>
        <w:spacing w:line="360" w:lineRule="auto"/>
        <w:rPr>
          <w:color w:val="000000" w:themeColor="text1"/>
        </w:rPr>
      </w:pPr>
      <w:r>
        <w:rPr>
          <w:color w:val="000000" w:themeColor="text1"/>
        </w:rPr>
        <w:t>И</w:t>
      </w:r>
      <w:r w:rsidRPr="00C106AF">
        <w:rPr>
          <w:color w:val="000000" w:themeColor="text1"/>
        </w:rPr>
        <w:t>сходя из ранее приводимого хадиса Су</w:t>
      </w:r>
      <w:r>
        <w:rPr>
          <w:color w:val="000000" w:themeColor="text1"/>
        </w:rPr>
        <w:t>вей</w:t>
      </w:r>
      <w:r w:rsidRPr="00C106AF">
        <w:rPr>
          <w:color w:val="000000" w:themeColor="text1"/>
        </w:rPr>
        <w:t>да ибн К</w:t>
      </w:r>
      <w:r>
        <w:rPr>
          <w:color w:val="000000" w:themeColor="text1"/>
        </w:rPr>
        <w:t>айса</w:t>
      </w:r>
      <w:r w:rsidRPr="00C106AF">
        <w:rPr>
          <w:color w:val="000000" w:themeColor="text1"/>
        </w:rPr>
        <w:t xml:space="preserve">, а также исходя из того, что это ближе к справедливости. </w:t>
      </w:r>
    </w:p>
    <w:p w:rsidR="00C106AF" w:rsidRPr="00C106AF" w:rsidRDefault="00C106AF" w:rsidP="00C106AF">
      <w:pPr>
        <w:spacing w:line="360" w:lineRule="auto"/>
        <w:rPr>
          <w:color w:val="000000" w:themeColor="text1"/>
        </w:rPr>
      </w:pPr>
      <w:r w:rsidRPr="00C106AF">
        <w:rPr>
          <w:color w:val="000000" w:themeColor="text1"/>
        </w:rPr>
        <w:t xml:space="preserve">Что касается того, кого наняли для разделения имущества, то он имеет право на оплату своего труда, которая оценивается так же, как и работа любого другого наёмного работника. </w:t>
      </w:r>
      <w:r w:rsidRPr="00C106AF">
        <w:rPr>
          <w:color w:val="000000" w:themeColor="text1"/>
        </w:rPr>
        <w:lastRenderedPageBreak/>
        <w:t xml:space="preserve">Если плата была оговорена заранее, то за свою работу он берёт лишь оговорённую сумму. Если же предварительной договорённости не было, он имеет право на плату, которая обычно полагается за проделанную им работу. При этом его труд не должен оцениваться так же, как труд в непрестижных профессиях, так как для раздела имущества необходимо обладать знаниями, а они возвышают человека, как с религиозной, так и с мирской стороны. Также его труд не может оплачиваться, как труд нынешних разделителей имущества, оплата которых порой достигает доли некоторых совладельцев. Это бесспорно является несправедливостью. Поэтому необходимо держаться середины, чтобы его плата назначалась в соответствии с долями самих совладельцев, вследствие чего, плата бралась бы с каждого совладельца соответственно его доле. </w:t>
      </w:r>
    </w:p>
    <w:p w:rsidR="00C106AF" w:rsidRPr="00C106AF" w:rsidRDefault="00C106AF" w:rsidP="00C106AF">
      <w:pPr>
        <w:spacing w:line="360" w:lineRule="auto"/>
        <w:rPr>
          <w:color w:val="000000" w:themeColor="text1"/>
        </w:rPr>
      </w:pPr>
      <w:r w:rsidRPr="00C106AF">
        <w:rPr>
          <w:color w:val="000000" w:themeColor="text1"/>
        </w:rPr>
        <w:t xml:space="preserve">А что касается того, что передаётся от некоторых обладателей знания относительно того, что оплатой распределителя наследства должна быть одна двадцатая или одна сороковая часть наследства, то это является опрометчивостью с их стороны и мнением, не опирающимся на приемлемый довод. Напротив, это является помощью распределителям наследства в учинении несправедливости и помощью им в присвоении имущества людей не по праву. Многие из правителей дошли до крайности, позволяя своим наместникам совершать дела тех, кто не боится расплаты ни в этом мире, ни в мире ином. И пусть Аллах дарует нам благополучие и безопасность. </w:t>
      </w:r>
    </w:p>
    <w:p w:rsidR="007F3C34" w:rsidRDefault="00C106AF" w:rsidP="00C106AF">
      <w:pPr>
        <w:spacing w:line="360" w:lineRule="auto"/>
        <w:rPr>
          <w:color w:val="000000" w:themeColor="text1"/>
        </w:rPr>
      </w:pPr>
      <w:r w:rsidRPr="00C106AF">
        <w:rPr>
          <w:color w:val="000000" w:themeColor="text1"/>
        </w:rPr>
        <w:t>Вместе с тем эти чиновники берут ещё и зарплату с казны, вследствие чего не имеют право ни на что из распределяемого ими имущества, так как их работа полностью оплачивается. И точно так же, как они не берут плату за судейство, так же и не должны брать плату за распределение наследства, так как каждая из этих областей направлена во благо мусульман, и чиновник, работающий по мере своих сил в этой отрасли, берёт плату за свой труд из государственной казны</w:t>
      </w:r>
      <w:r>
        <w:rPr>
          <w:color w:val="000000" w:themeColor="text1"/>
        </w:rPr>
        <w:t>.</w:t>
      </w:r>
    </w:p>
    <w:p w:rsidR="00C106AF" w:rsidRDefault="00C106AF" w:rsidP="00C106AF">
      <w:pPr>
        <w:pStyle w:val="3"/>
      </w:pPr>
      <w:r w:rsidRPr="00F60D0D">
        <w:rPr>
          <w:sz w:val="28"/>
          <w:szCs w:val="28"/>
        </w:rPr>
        <w:t>•</w:t>
      </w:r>
      <w:r>
        <w:t xml:space="preserve"> ВОПРОС № 4:</w:t>
      </w:r>
      <w:r w:rsidRPr="00043686">
        <w:t xml:space="preserve"> </w:t>
      </w:r>
      <w:r w:rsidRPr="00C106AF">
        <w:t>ЗАРАБОТОК НА КРОВОПУСКАНИИ НЕЖЕ</w:t>
      </w:r>
      <w:r>
        <w:t>ЛАТЕЛЕН, А ЗАРАБОТОК КОЛДУНА И БЛУДНИЦЫ</w:t>
      </w:r>
      <w:r w:rsidRPr="00C106AF">
        <w:t xml:space="preserve"> ЗАПРЕТЕН</w:t>
      </w:r>
    </w:p>
    <w:p w:rsidR="00C106AF" w:rsidRDefault="00C106AF" w:rsidP="00C106A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Пришёл запрет относительно заработка</w:t>
      </w:r>
      <w:r w:rsidRPr="00C106AF">
        <w:rPr>
          <w:i/>
          <w:iCs/>
          <w:color w:val="000000" w:themeColor="text1"/>
        </w:rPr>
        <w:t xml:space="preserve"> на кровопускании, плат</w:t>
      </w:r>
      <w:r>
        <w:rPr>
          <w:i/>
          <w:iCs/>
          <w:color w:val="000000" w:themeColor="text1"/>
        </w:rPr>
        <w:t>ы</w:t>
      </w:r>
      <w:r w:rsidRPr="00C106AF">
        <w:rPr>
          <w:i/>
          <w:iCs/>
          <w:color w:val="000000" w:themeColor="text1"/>
        </w:rPr>
        <w:t xml:space="preserve"> </w:t>
      </w:r>
      <w:r>
        <w:rPr>
          <w:i/>
          <w:iCs/>
          <w:color w:val="000000" w:themeColor="text1"/>
        </w:rPr>
        <w:t xml:space="preserve">блудницы </w:t>
      </w:r>
      <w:r w:rsidRPr="00C106AF">
        <w:rPr>
          <w:i/>
          <w:iCs/>
          <w:color w:val="000000" w:themeColor="text1"/>
        </w:rPr>
        <w:t>и подар</w:t>
      </w:r>
      <w:r>
        <w:rPr>
          <w:i/>
          <w:iCs/>
          <w:color w:val="000000" w:themeColor="text1"/>
        </w:rPr>
        <w:t>ка</w:t>
      </w:r>
      <w:r w:rsidRPr="00C106AF">
        <w:rPr>
          <w:i/>
          <w:iCs/>
          <w:color w:val="000000" w:themeColor="text1"/>
        </w:rPr>
        <w:t xml:space="preserve"> колдуну</w:t>
      </w:r>
      <w:r w:rsidRPr="004547E8">
        <w:rPr>
          <w:i/>
          <w:iCs/>
          <w:color w:val="000000" w:themeColor="text1"/>
        </w:rPr>
        <w:t>».</w:t>
      </w:r>
      <w:r w:rsidRPr="00741BCE">
        <w:rPr>
          <w:color w:val="000000" w:themeColor="text1"/>
        </w:rPr>
        <w:t xml:space="preserve"> </w:t>
      </w:r>
    </w:p>
    <w:p w:rsidR="00C106AF" w:rsidRPr="00C106AF" w:rsidRDefault="00C106AF" w:rsidP="00C106AF">
      <w:pPr>
        <w:spacing w:line="360" w:lineRule="auto"/>
        <w:rPr>
          <w:color w:val="000000" w:themeColor="text1"/>
        </w:rPr>
      </w:pPr>
      <w:r>
        <w:rPr>
          <w:color w:val="000000" w:themeColor="text1"/>
        </w:rPr>
        <w:t>Исходя из хадиса Абу Хурейры, что п</w:t>
      </w:r>
      <w:r w:rsidRPr="00C106AF">
        <w:rPr>
          <w:color w:val="000000" w:themeColor="text1"/>
        </w:rPr>
        <w:t>ророк</w:t>
      </w:r>
      <w:r w:rsidR="00D74670">
        <w:rPr>
          <w:color w:val="000000" w:themeColor="text1"/>
        </w:rPr>
        <w:t xml:space="preserve"> (да благословит его Аллах и приветствует) </w:t>
      </w:r>
      <w:r w:rsidRPr="00C106AF">
        <w:rPr>
          <w:color w:val="000000" w:themeColor="text1"/>
        </w:rPr>
        <w:t xml:space="preserve">запретил заработок на кровопускании, плату </w:t>
      </w:r>
      <w:r>
        <w:rPr>
          <w:color w:val="000000" w:themeColor="text1"/>
        </w:rPr>
        <w:t>блудницы и вознаграждение колдуна</w:t>
      </w:r>
      <w:r w:rsidRPr="00C106AF">
        <w:rPr>
          <w:color w:val="000000" w:themeColor="text1"/>
        </w:rPr>
        <w:t>. Этот хадис с достоверным иснадом привели Ахмад (2/299) и ат-Табарани в «</w:t>
      </w:r>
      <w:r>
        <w:rPr>
          <w:color w:val="000000" w:themeColor="text1"/>
        </w:rPr>
        <w:t>а</w:t>
      </w:r>
      <w:r w:rsidRPr="00C106AF">
        <w:rPr>
          <w:color w:val="000000" w:themeColor="text1"/>
        </w:rPr>
        <w:t>ль-</w:t>
      </w:r>
      <w:r>
        <w:rPr>
          <w:color w:val="000000" w:themeColor="text1"/>
        </w:rPr>
        <w:t>А</w:t>
      </w:r>
      <w:r w:rsidRPr="00C106AF">
        <w:rPr>
          <w:color w:val="000000" w:themeColor="text1"/>
        </w:rPr>
        <w:t xml:space="preserve">усат». </w:t>
      </w:r>
    </w:p>
    <w:p w:rsidR="00C106AF" w:rsidRDefault="00C106AF" w:rsidP="00C106AF">
      <w:pPr>
        <w:spacing w:line="360" w:lineRule="auto"/>
        <w:rPr>
          <w:color w:val="000000" w:themeColor="text1"/>
        </w:rPr>
      </w:pPr>
      <w:r w:rsidRPr="00C106AF">
        <w:rPr>
          <w:color w:val="000000" w:themeColor="text1"/>
        </w:rPr>
        <w:lastRenderedPageBreak/>
        <w:t>Похожий на него ха</w:t>
      </w:r>
      <w:r>
        <w:rPr>
          <w:color w:val="000000" w:themeColor="text1"/>
        </w:rPr>
        <w:t>дис со слов Рафи‘а ибн Хадиджа</w:t>
      </w:r>
      <w:r w:rsidRPr="00C106AF">
        <w:rPr>
          <w:color w:val="000000" w:themeColor="text1"/>
        </w:rPr>
        <w:t xml:space="preserve"> привели Ахмад, Абу Дауд, ан-Насаи и ат</w:t>
      </w:r>
      <w:r>
        <w:rPr>
          <w:color w:val="000000" w:themeColor="text1"/>
        </w:rPr>
        <w:t>-</w:t>
      </w:r>
      <w:r w:rsidRPr="00C106AF">
        <w:rPr>
          <w:color w:val="000000" w:themeColor="text1"/>
        </w:rPr>
        <w:t xml:space="preserve">Тирмизи, подтвердивший его достоверность. Также этот хадис приводится в сборнике у Муслима (1568). </w:t>
      </w:r>
    </w:p>
    <w:p w:rsidR="00C106AF" w:rsidRPr="00C106AF" w:rsidRDefault="00C106AF" w:rsidP="00C106AF">
      <w:pPr>
        <w:spacing w:line="360" w:lineRule="auto"/>
        <w:rPr>
          <w:color w:val="000000" w:themeColor="text1"/>
        </w:rPr>
      </w:pPr>
    </w:p>
    <w:p w:rsidR="00C106AF" w:rsidRDefault="00C106AF" w:rsidP="00C106AF">
      <w:pPr>
        <w:spacing w:line="360" w:lineRule="auto"/>
        <w:rPr>
          <w:color w:val="000000" w:themeColor="text1"/>
        </w:rPr>
      </w:pPr>
      <w:r w:rsidRPr="00C106AF">
        <w:rPr>
          <w:color w:val="000000" w:themeColor="text1"/>
        </w:rPr>
        <w:t>В обоих Сахихах и других сборниках приводится хадис</w:t>
      </w:r>
      <w:r>
        <w:rPr>
          <w:color w:val="000000" w:themeColor="text1"/>
        </w:rPr>
        <w:t xml:space="preserve"> со слов Абу Мас‘уда аль-Бадри</w:t>
      </w:r>
      <w:r w:rsidRPr="00C106AF">
        <w:rPr>
          <w:color w:val="000000" w:themeColor="text1"/>
        </w:rPr>
        <w:t xml:space="preserve">, который сказал: </w:t>
      </w:r>
      <w:r w:rsidRPr="00C106AF">
        <w:rPr>
          <w:i/>
          <w:iCs/>
          <w:color w:val="000000" w:themeColor="text1"/>
        </w:rPr>
        <w:t>«Пророк</w:t>
      </w:r>
      <w:r w:rsidR="00D74670">
        <w:rPr>
          <w:i/>
          <w:iCs/>
          <w:color w:val="000000" w:themeColor="text1"/>
        </w:rPr>
        <w:t xml:space="preserve"> (да благословит его Аллах и приветствует) </w:t>
      </w:r>
      <w:r w:rsidRPr="00C106AF">
        <w:rPr>
          <w:i/>
          <w:iCs/>
          <w:color w:val="000000" w:themeColor="text1"/>
        </w:rPr>
        <w:t xml:space="preserve">запретил цену собаки, плату </w:t>
      </w:r>
      <w:r>
        <w:rPr>
          <w:i/>
          <w:iCs/>
          <w:color w:val="000000" w:themeColor="text1"/>
        </w:rPr>
        <w:t>блудницы</w:t>
      </w:r>
      <w:r w:rsidRPr="00C106AF">
        <w:rPr>
          <w:i/>
          <w:iCs/>
          <w:color w:val="000000" w:themeColor="text1"/>
        </w:rPr>
        <w:t xml:space="preserve"> и вознаграждение колдуна»</w:t>
      </w:r>
      <w:r w:rsidRPr="00C106AF">
        <w:rPr>
          <w:rStyle w:val="ad"/>
          <w:color w:val="000000" w:themeColor="text1"/>
        </w:rPr>
        <w:footnoteReference w:id="1779"/>
      </w:r>
      <w:r w:rsidRPr="00C106AF">
        <w:rPr>
          <w:color w:val="000000" w:themeColor="text1"/>
        </w:rPr>
        <w:t>.</w:t>
      </w:r>
    </w:p>
    <w:p w:rsidR="00C106AF" w:rsidRDefault="00C106AF" w:rsidP="00C106A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 относительно семени самца…</w:t>
      </w:r>
      <w:r w:rsidRPr="004547E8">
        <w:rPr>
          <w:i/>
          <w:iCs/>
          <w:color w:val="000000" w:themeColor="text1"/>
        </w:rPr>
        <w:t>».</w:t>
      </w:r>
      <w:r w:rsidRPr="00741BCE">
        <w:rPr>
          <w:color w:val="000000" w:themeColor="text1"/>
        </w:rPr>
        <w:t xml:space="preserve"> </w:t>
      </w:r>
    </w:p>
    <w:p w:rsidR="00C106AF" w:rsidRPr="00C106AF" w:rsidRDefault="00C106AF" w:rsidP="00C106AF">
      <w:pPr>
        <w:spacing w:line="360" w:lineRule="auto"/>
        <w:rPr>
          <w:color w:val="000000" w:themeColor="text1"/>
        </w:rPr>
      </w:pPr>
      <w:r w:rsidRPr="00C106AF">
        <w:rPr>
          <w:color w:val="000000" w:themeColor="text1"/>
        </w:rPr>
        <w:t>Ранее в главе о запретных</w:t>
      </w:r>
      <w:r>
        <w:rPr>
          <w:color w:val="000000" w:themeColor="text1"/>
        </w:rPr>
        <w:t xml:space="preserve"> </w:t>
      </w:r>
      <w:r w:rsidRPr="00C106AF">
        <w:rPr>
          <w:color w:val="000000" w:themeColor="text1"/>
        </w:rPr>
        <w:t xml:space="preserve">видах торговли уже было упомянуто о назначении цены за собаку и семя самца. </w:t>
      </w:r>
    </w:p>
    <w:p w:rsidR="00C106AF" w:rsidRPr="00C106AF" w:rsidRDefault="00C106AF" w:rsidP="00C106AF">
      <w:pPr>
        <w:spacing w:line="360" w:lineRule="auto"/>
        <w:rPr>
          <w:color w:val="000000" w:themeColor="text1"/>
        </w:rPr>
      </w:pPr>
      <w:r w:rsidRPr="00C106AF">
        <w:rPr>
          <w:color w:val="000000" w:themeColor="text1"/>
        </w:rPr>
        <w:t xml:space="preserve">Под «платой </w:t>
      </w:r>
      <w:r>
        <w:rPr>
          <w:color w:val="000000" w:themeColor="text1"/>
        </w:rPr>
        <w:t>блудницы</w:t>
      </w:r>
      <w:r w:rsidRPr="00C106AF">
        <w:rPr>
          <w:color w:val="000000" w:themeColor="text1"/>
        </w:rPr>
        <w:t xml:space="preserve">» имеется в виду плата, которую берёт прелюбодейка за прелюбодеяние. А под «вознаграждением колдуна» имеется в виду подарок, данный ему за проведённое им колдовство. </w:t>
      </w:r>
    </w:p>
    <w:p w:rsidR="00C106AF" w:rsidRPr="00C106AF" w:rsidRDefault="00C106AF" w:rsidP="00C106AF">
      <w:pPr>
        <w:spacing w:line="360" w:lineRule="auto"/>
        <w:rPr>
          <w:color w:val="000000" w:themeColor="text1"/>
        </w:rPr>
      </w:pPr>
      <w:r w:rsidRPr="00C106AF">
        <w:rPr>
          <w:color w:val="000000" w:themeColor="text1"/>
        </w:rPr>
        <w:t xml:space="preserve">Некоторые хадисоведы, исходя из вышеприведённых доводов, а также из-за наличия ещё и других хадисов с таким же смыслом, в некоторых из которых ясно говорится, что этот заработок является скверным (хабис) или запретным (сухт), посчитали, что брать плату за кровопускание является запретным. </w:t>
      </w:r>
    </w:p>
    <w:p w:rsidR="00C106AF" w:rsidRPr="00C106AF" w:rsidRDefault="00C106AF" w:rsidP="00C106AF">
      <w:pPr>
        <w:spacing w:line="360" w:lineRule="auto"/>
        <w:rPr>
          <w:color w:val="000000" w:themeColor="text1"/>
        </w:rPr>
      </w:pPr>
      <w:r w:rsidRPr="00C106AF">
        <w:rPr>
          <w:color w:val="000000" w:themeColor="text1"/>
        </w:rPr>
        <w:t>И всё же большинство учёных склонилось к тому, что заработок за кровопускание дозволен, исходя из хадиса, приводимого в обоих Сахихах и иных сбор</w:t>
      </w:r>
      <w:r>
        <w:rPr>
          <w:color w:val="000000" w:themeColor="text1"/>
        </w:rPr>
        <w:t>никах со слов Анаса ибн Малика о том, что п</w:t>
      </w:r>
      <w:r w:rsidRPr="00C106AF">
        <w:rPr>
          <w:color w:val="000000" w:themeColor="text1"/>
        </w:rPr>
        <w:t>ророк</w:t>
      </w:r>
      <w:r w:rsidR="00D74670">
        <w:rPr>
          <w:color w:val="000000" w:themeColor="text1"/>
        </w:rPr>
        <w:t xml:space="preserve"> (да благословит его Аллах и приветствует) </w:t>
      </w:r>
      <w:r w:rsidRPr="00C106AF">
        <w:rPr>
          <w:color w:val="000000" w:themeColor="text1"/>
        </w:rPr>
        <w:t>обратился к Абу Тыбе, чтобы он сделал ему кровопускание и дал ему за это два са‘а еды. Затем он поговорил с его хозяевами, и они уменьшили возложенны</w:t>
      </w:r>
      <w:r>
        <w:rPr>
          <w:color w:val="000000" w:themeColor="text1"/>
        </w:rPr>
        <w:t>й на него план заработка в день</w:t>
      </w:r>
      <w:r>
        <w:rPr>
          <w:rStyle w:val="ad"/>
          <w:color w:val="000000" w:themeColor="text1"/>
        </w:rPr>
        <w:footnoteReference w:id="1780"/>
      </w:r>
      <w:r>
        <w:rPr>
          <w:color w:val="000000" w:themeColor="text1"/>
        </w:rPr>
        <w:t>.</w:t>
      </w:r>
      <w:r w:rsidRPr="00C106AF">
        <w:rPr>
          <w:color w:val="000000" w:themeColor="text1"/>
        </w:rPr>
        <w:t xml:space="preserve"> </w:t>
      </w:r>
    </w:p>
    <w:p w:rsidR="00C106AF" w:rsidRPr="00C106AF" w:rsidRDefault="00C106AF" w:rsidP="000C5DC9">
      <w:pPr>
        <w:spacing w:line="360" w:lineRule="auto"/>
        <w:rPr>
          <w:color w:val="000000" w:themeColor="text1"/>
        </w:rPr>
      </w:pPr>
      <w:r w:rsidRPr="00C106AF">
        <w:rPr>
          <w:color w:val="000000" w:themeColor="text1"/>
        </w:rPr>
        <w:t>Также у аль-Бухари и у Муслима привод</w:t>
      </w:r>
      <w:r w:rsidR="000C5DC9">
        <w:rPr>
          <w:color w:val="000000" w:themeColor="text1"/>
        </w:rPr>
        <w:t>ится хадис со слов Ибн ‘Аббаса о том, что п</w:t>
      </w:r>
      <w:r w:rsidRPr="00C106AF">
        <w:rPr>
          <w:color w:val="000000" w:themeColor="text1"/>
        </w:rPr>
        <w:t>ророк</w:t>
      </w:r>
      <w:r w:rsidR="00D74670">
        <w:rPr>
          <w:color w:val="000000" w:themeColor="text1"/>
        </w:rPr>
        <w:t xml:space="preserve"> (да благословит его Аллах и приветствует) </w:t>
      </w:r>
      <w:r w:rsidRPr="00C106AF">
        <w:rPr>
          <w:color w:val="000000" w:themeColor="text1"/>
        </w:rPr>
        <w:t>совершил кровопускание и дал цирюльнику его плату, и если бы плата за кровопускан</w:t>
      </w:r>
      <w:r w:rsidR="000C5DC9">
        <w:rPr>
          <w:color w:val="000000" w:themeColor="text1"/>
        </w:rPr>
        <w:t>ие была запретной, он бы не дал</w:t>
      </w:r>
      <w:r w:rsidR="000C5DC9">
        <w:rPr>
          <w:rStyle w:val="ad"/>
          <w:color w:val="000000" w:themeColor="text1"/>
        </w:rPr>
        <w:footnoteReference w:id="1781"/>
      </w:r>
      <w:r w:rsidR="000C5DC9">
        <w:rPr>
          <w:color w:val="000000" w:themeColor="text1"/>
        </w:rPr>
        <w:t>.</w:t>
      </w:r>
    </w:p>
    <w:p w:rsidR="00C106AF" w:rsidRPr="00C106AF" w:rsidRDefault="00C106AF" w:rsidP="000C5DC9">
      <w:pPr>
        <w:spacing w:line="360" w:lineRule="auto"/>
        <w:rPr>
          <w:color w:val="000000" w:themeColor="text1"/>
        </w:rPr>
      </w:pPr>
      <w:r w:rsidRPr="00C106AF">
        <w:rPr>
          <w:color w:val="000000" w:themeColor="text1"/>
        </w:rPr>
        <w:lastRenderedPageBreak/>
        <w:t xml:space="preserve">Желательным в данной ситуации является объединение между хадисами, вследствие чего заработок за кровопускание будет нежелательным, а не запретным. И получается, что в этом присутствует указание со стороны </w:t>
      </w:r>
      <w:r w:rsidR="000C5DC9">
        <w:rPr>
          <w:color w:val="000000" w:themeColor="text1"/>
        </w:rPr>
        <w:t>п</w:t>
      </w:r>
      <w:r w:rsidRPr="00C106AF">
        <w:rPr>
          <w:color w:val="000000" w:themeColor="text1"/>
        </w:rPr>
        <w:t>ророка</w:t>
      </w:r>
      <w:r w:rsidR="00D74670">
        <w:rPr>
          <w:color w:val="000000" w:themeColor="text1"/>
        </w:rPr>
        <w:t xml:space="preserve"> (да благословит его Аллах и приветствует) </w:t>
      </w:r>
      <w:r w:rsidRPr="00C106AF">
        <w:rPr>
          <w:color w:val="000000" w:themeColor="text1"/>
        </w:rPr>
        <w:t xml:space="preserve">на необходимость стремиться к лучшему. </w:t>
      </w:r>
    </w:p>
    <w:p w:rsidR="00C106AF" w:rsidRPr="00C106AF" w:rsidRDefault="00C106AF" w:rsidP="000C5DC9">
      <w:pPr>
        <w:spacing w:line="360" w:lineRule="auto"/>
        <w:rPr>
          <w:color w:val="000000" w:themeColor="text1"/>
        </w:rPr>
      </w:pPr>
      <w:r w:rsidRPr="00C106AF">
        <w:rPr>
          <w:color w:val="000000" w:themeColor="text1"/>
        </w:rPr>
        <w:t>Данный вывод подтверждает</w:t>
      </w:r>
      <w:r w:rsidR="000C5DC9">
        <w:rPr>
          <w:color w:val="000000" w:themeColor="text1"/>
        </w:rPr>
        <w:t>ся хадисом, приводи</w:t>
      </w:r>
      <w:r w:rsidRPr="00C106AF">
        <w:rPr>
          <w:color w:val="000000" w:themeColor="text1"/>
        </w:rPr>
        <w:t>мым у Ахмад</w:t>
      </w:r>
      <w:r w:rsidR="000C5DC9">
        <w:rPr>
          <w:color w:val="000000" w:themeColor="text1"/>
        </w:rPr>
        <w:t>а</w:t>
      </w:r>
      <w:r w:rsidRPr="00C106AF">
        <w:rPr>
          <w:color w:val="000000" w:themeColor="text1"/>
        </w:rPr>
        <w:t xml:space="preserve"> (5/435), Абу Дауд</w:t>
      </w:r>
      <w:r w:rsidR="000C5DC9">
        <w:rPr>
          <w:color w:val="000000" w:themeColor="text1"/>
        </w:rPr>
        <w:t>а</w:t>
      </w:r>
      <w:r w:rsidRPr="00C106AF">
        <w:rPr>
          <w:color w:val="000000" w:themeColor="text1"/>
        </w:rPr>
        <w:t xml:space="preserve"> (3422) и ат-Тирмизи (1277) с иснадом, передатчики которого являются надёжными, со слов Мухаййиса </w:t>
      </w:r>
      <w:r w:rsidR="000C5DC9">
        <w:rPr>
          <w:color w:val="000000" w:themeColor="text1"/>
        </w:rPr>
        <w:t>ибн Мас‘уда, который передал, что у</w:t>
      </w:r>
      <w:r w:rsidRPr="00C106AF">
        <w:rPr>
          <w:color w:val="000000" w:themeColor="text1"/>
        </w:rPr>
        <w:t xml:space="preserve"> него был слуга зарабатывающий кровопусканием, и </w:t>
      </w:r>
      <w:r w:rsidR="000C5DC9">
        <w:rPr>
          <w:color w:val="000000" w:themeColor="text1"/>
        </w:rPr>
        <w:t>п</w:t>
      </w:r>
      <w:r w:rsidRPr="00C106AF">
        <w:rPr>
          <w:color w:val="000000" w:themeColor="text1"/>
        </w:rPr>
        <w:t>ророк</w:t>
      </w:r>
      <w:r w:rsidR="00D74670">
        <w:rPr>
          <w:color w:val="000000" w:themeColor="text1"/>
        </w:rPr>
        <w:t xml:space="preserve"> (да благословит его Аллах и приветствует) </w:t>
      </w:r>
      <w:r w:rsidRPr="00C106AF">
        <w:rPr>
          <w:color w:val="000000" w:themeColor="text1"/>
        </w:rPr>
        <w:t xml:space="preserve">предостерёг его от этого заработка. Тогда он спросил: </w:t>
      </w:r>
      <w:r w:rsidRPr="000C5DC9">
        <w:rPr>
          <w:i/>
          <w:iCs/>
          <w:color w:val="000000" w:themeColor="text1"/>
        </w:rPr>
        <w:t>«Могу ли я потратить эти деньги на сирот, находящихся на моём попечении?»</w:t>
      </w:r>
      <w:r w:rsidR="000C5DC9">
        <w:rPr>
          <w:i/>
          <w:iCs/>
          <w:color w:val="000000" w:themeColor="text1"/>
        </w:rPr>
        <w:t>.</w:t>
      </w:r>
      <w:r w:rsidRPr="00C106AF">
        <w:rPr>
          <w:color w:val="000000" w:themeColor="text1"/>
        </w:rPr>
        <w:t xml:space="preserve"> Пророк</w:t>
      </w:r>
      <w:r w:rsidR="00D74670">
        <w:rPr>
          <w:color w:val="000000" w:themeColor="text1"/>
        </w:rPr>
        <w:t xml:space="preserve"> (да благословит его Аллах и приветствует) </w:t>
      </w:r>
      <w:r w:rsidRPr="00C106AF">
        <w:rPr>
          <w:color w:val="000000" w:themeColor="text1"/>
        </w:rPr>
        <w:t xml:space="preserve">ответил: </w:t>
      </w:r>
      <w:r w:rsidRPr="000C5DC9">
        <w:rPr>
          <w:b/>
          <w:bCs/>
          <w:i/>
          <w:iCs/>
          <w:color w:val="000000" w:themeColor="text1"/>
        </w:rPr>
        <w:t>«Нет».</w:t>
      </w:r>
      <w:r w:rsidRPr="00C106AF">
        <w:rPr>
          <w:color w:val="000000" w:themeColor="text1"/>
        </w:rPr>
        <w:t xml:space="preserve"> Мухаййис спросил: </w:t>
      </w:r>
      <w:r w:rsidRPr="000C5DC9">
        <w:rPr>
          <w:i/>
          <w:iCs/>
          <w:color w:val="000000" w:themeColor="text1"/>
        </w:rPr>
        <w:t>«Могу ли я раздавать их в качестве милостыни?»</w:t>
      </w:r>
      <w:r w:rsidR="000C5DC9" w:rsidRPr="000C5DC9">
        <w:rPr>
          <w:i/>
          <w:iCs/>
          <w:color w:val="000000" w:themeColor="text1"/>
        </w:rPr>
        <w:t>.</w:t>
      </w:r>
      <w:r w:rsidRPr="00C106AF">
        <w:rPr>
          <w:color w:val="000000" w:themeColor="text1"/>
        </w:rPr>
        <w:t xml:space="preserve"> Пророк</w:t>
      </w:r>
      <w:r w:rsidR="00D74670">
        <w:rPr>
          <w:color w:val="000000" w:themeColor="text1"/>
        </w:rPr>
        <w:t xml:space="preserve"> (да благословит его Аллах и приветствует) </w:t>
      </w:r>
      <w:r w:rsidRPr="00C106AF">
        <w:rPr>
          <w:color w:val="000000" w:themeColor="text1"/>
        </w:rPr>
        <w:t xml:space="preserve">сказал: </w:t>
      </w:r>
      <w:r w:rsidRPr="000C5DC9">
        <w:rPr>
          <w:b/>
          <w:bCs/>
          <w:i/>
          <w:iCs/>
          <w:color w:val="000000" w:themeColor="text1"/>
        </w:rPr>
        <w:t>«Нет»</w:t>
      </w:r>
      <w:r w:rsidRPr="00C106AF">
        <w:rPr>
          <w:color w:val="000000" w:themeColor="text1"/>
        </w:rPr>
        <w:t xml:space="preserve">, но дозволил использовать этот заработок на приобретение </w:t>
      </w:r>
      <w:r w:rsidR="000C5DC9">
        <w:rPr>
          <w:color w:val="000000" w:themeColor="text1"/>
        </w:rPr>
        <w:t>корма для верховых животных</w:t>
      </w:r>
      <w:r w:rsidR="000C5DC9">
        <w:rPr>
          <w:rStyle w:val="ad"/>
          <w:color w:val="000000" w:themeColor="text1"/>
        </w:rPr>
        <w:footnoteReference w:id="1782"/>
      </w:r>
      <w:r w:rsidR="000C5DC9">
        <w:rPr>
          <w:color w:val="000000" w:themeColor="text1"/>
        </w:rPr>
        <w:t>.</w:t>
      </w:r>
    </w:p>
    <w:p w:rsidR="00C106AF" w:rsidRPr="00C106AF" w:rsidRDefault="00C106AF" w:rsidP="000C5DC9">
      <w:pPr>
        <w:spacing w:line="360" w:lineRule="auto"/>
        <w:rPr>
          <w:color w:val="000000" w:themeColor="text1"/>
        </w:rPr>
      </w:pPr>
      <w:r w:rsidRPr="00C106AF">
        <w:rPr>
          <w:color w:val="000000" w:themeColor="text1"/>
        </w:rPr>
        <w:t xml:space="preserve">И если бы этот запрет носил абсолютный характер, то </w:t>
      </w:r>
      <w:r w:rsidR="000C5DC9">
        <w:rPr>
          <w:color w:val="000000" w:themeColor="text1"/>
        </w:rPr>
        <w:t>п</w:t>
      </w:r>
      <w:r w:rsidRPr="00C106AF">
        <w:rPr>
          <w:color w:val="000000" w:themeColor="text1"/>
        </w:rPr>
        <w:t>ророк</w:t>
      </w:r>
      <w:r w:rsidR="00D74670">
        <w:rPr>
          <w:color w:val="000000" w:themeColor="text1"/>
        </w:rPr>
        <w:t xml:space="preserve"> (да благословит его Аллах и приветствует) </w:t>
      </w:r>
      <w:r w:rsidRPr="00C106AF">
        <w:rPr>
          <w:color w:val="000000" w:themeColor="text1"/>
        </w:rPr>
        <w:t xml:space="preserve">не дозволил бы использовать его на корм для верховых животных. </w:t>
      </w:r>
    </w:p>
    <w:p w:rsidR="007F3C34" w:rsidRDefault="00C106AF" w:rsidP="000C5DC9">
      <w:pPr>
        <w:spacing w:line="360" w:lineRule="auto"/>
        <w:rPr>
          <w:color w:val="000000" w:themeColor="text1"/>
        </w:rPr>
      </w:pPr>
      <w:r w:rsidRPr="00C106AF">
        <w:rPr>
          <w:color w:val="000000" w:themeColor="text1"/>
        </w:rPr>
        <w:t xml:space="preserve">Если исходить из того, что хадисы не могут противоречить друг другу, можно сделать вывод, что плата за кровопускание </w:t>
      </w:r>
      <w:r w:rsidR="000C5DC9">
        <w:rPr>
          <w:color w:val="000000" w:themeColor="text1"/>
        </w:rPr>
        <w:t xml:space="preserve">не была направлена Мухаййисом </w:t>
      </w:r>
      <w:r w:rsidRPr="00C106AF">
        <w:rPr>
          <w:color w:val="000000" w:themeColor="text1"/>
        </w:rPr>
        <w:t xml:space="preserve">для кормления семьи. Возможно также, чтоподобный заработок был для них нежелательным, а не запретным, а его описанию запретом и скверной сопутствует некий вид преувеличения, целью которого является отдаление людей от этого вида заработка. Также возможно объединить между хадисами, если </w:t>
      </w:r>
      <w:r w:rsidRPr="00C106AF">
        <w:rPr>
          <w:color w:val="000000" w:themeColor="text1"/>
        </w:rPr>
        <w:lastRenderedPageBreak/>
        <w:t xml:space="preserve">запрет отнести на </w:t>
      </w:r>
      <w:r w:rsidR="000C5DC9">
        <w:rPr>
          <w:color w:val="000000" w:themeColor="text1"/>
        </w:rPr>
        <w:t>то, что было запрещено Мухаййису</w:t>
      </w:r>
      <w:r w:rsidRPr="00C106AF">
        <w:rPr>
          <w:color w:val="000000" w:themeColor="text1"/>
        </w:rPr>
        <w:t>, а дозволенным счита</w:t>
      </w:r>
      <w:r w:rsidR="000C5DC9">
        <w:rPr>
          <w:color w:val="000000" w:themeColor="text1"/>
        </w:rPr>
        <w:t>ть то, что было ему разрешено</w:t>
      </w:r>
      <w:r w:rsidR="000C5DC9">
        <w:rPr>
          <w:rStyle w:val="ad"/>
          <w:color w:val="000000" w:themeColor="text1"/>
        </w:rPr>
        <w:footnoteReference w:id="1783"/>
      </w:r>
      <w:r w:rsidR="000C5DC9">
        <w:rPr>
          <w:color w:val="000000" w:themeColor="text1"/>
        </w:rPr>
        <w:t>.</w:t>
      </w:r>
    </w:p>
    <w:p w:rsidR="000C5DC9" w:rsidRDefault="000C5DC9" w:rsidP="000C5DC9">
      <w:pPr>
        <w:pStyle w:val="3"/>
      </w:pPr>
      <w:r w:rsidRPr="00F60D0D">
        <w:rPr>
          <w:sz w:val="28"/>
          <w:szCs w:val="28"/>
        </w:rPr>
        <w:t>•</w:t>
      </w:r>
      <w:r>
        <w:t xml:space="preserve"> ВОПРОС № 5:</w:t>
      </w:r>
      <w:r w:rsidRPr="00043686">
        <w:t xml:space="preserve"> </w:t>
      </w:r>
      <w:r w:rsidRPr="000C5DC9">
        <w:t xml:space="preserve">ЗАРПЛАТА МУАЗЗИНА  </w:t>
      </w:r>
    </w:p>
    <w:p w:rsidR="000C5DC9" w:rsidRDefault="000C5DC9" w:rsidP="000C5DC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 xml:space="preserve">…и относительно </w:t>
      </w:r>
      <w:r w:rsidRPr="000C5DC9">
        <w:rPr>
          <w:i/>
          <w:iCs/>
          <w:color w:val="000000" w:themeColor="text1"/>
        </w:rPr>
        <w:t>зарплат</w:t>
      </w:r>
      <w:r>
        <w:rPr>
          <w:i/>
          <w:iCs/>
          <w:color w:val="000000" w:themeColor="text1"/>
        </w:rPr>
        <w:t>ы</w:t>
      </w:r>
      <w:r w:rsidRPr="000C5DC9">
        <w:rPr>
          <w:i/>
          <w:iCs/>
          <w:color w:val="000000" w:themeColor="text1"/>
        </w:rPr>
        <w:t xml:space="preserve"> муаззина</w:t>
      </w:r>
      <w:r>
        <w:rPr>
          <w:i/>
          <w:iCs/>
          <w:color w:val="000000" w:themeColor="text1"/>
        </w:rPr>
        <w:t>…</w:t>
      </w:r>
      <w:r w:rsidRPr="004547E8">
        <w:rPr>
          <w:i/>
          <w:iCs/>
          <w:color w:val="000000" w:themeColor="text1"/>
        </w:rPr>
        <w:t>».</w:t>
      </w:r>
      <w:r w:rsidRPr="00741BCE">
        <w:rPr>
          <w:color w:val="000000" w:themeColor="text1"/>
        </w:rPr>
        <w:t xml:space="preserve"> </w:t>
      </w:r>
    </w:p>
    <w:p w:rsidR="000C5DC9" w:rsidRPr="000C5DC9" w:rsidRDefault="000C5DC9" w:rsidP="000C5DC9">
      <w:pPr>
        <w:spacing w:line="360" w:lineRule="auto"/>
        <w:rPr>
          <w:color w:val="000000" w:themeColor="text1"/>
        </w:rPr>
      </w:pPr>
      <w:r>
        <w:rPr>
          <w:color w:val="000000" w:themeColor="text1"/>
        </w:rPr>
        <w:t>И</w:t>
      </w:r>
      <w:r w:rsidRPr="000C5DC9">
        <w:rPr>
          <w:color w:val="000000" w:themeColor="text1"/>
        </w:rPr>
        <w:t>сходя из хадиса ‘Убады ибн ас</w:t>
      </w:r>
      <w:r>
        <w:rPr>
          <w:color w:val="000000" w:themeColor="text1"/>
        </w:rPr>
        <w:t>-Самита о том, что пророк</w:t>
      </w:r>
      <w:r w:rsidR="00D74670">
        <w:rPr>
          <w:color w:val="000000" w:themeColor="text1"/>
        </w:rPr>
        <w:t xml:space="preserve"> (да благословит его Аллах и приветствует) </w:t>
      </w:r>
      <w:r w:rsidRPr="000C5DC9">
        <w:rPr>
          <w:color w:val="000000" w:themeColor="text1"/>
        </w:rPr>
        <w:t>сказал ‘Усману</w:t>
      </w:r>
      <w:r>
        <w:rPr>
          <w:color w:val="000000" w:themeColor="text1"/>
        </w:rPr>
        <w:t xml:space="preserve"> ибн Аби-ль ′Асу: </w:t>
      </w:r>
      <w:r w:rsidRPr="000C5DC9">
        <w:rPr>
          <w:b/>
          <w:bCs/>
          <w:i/>
          <w:iCs/>
          <w:color w:val="000000" w:themeColor="text1"/>
        </w:rPr>
        <w:t>«И возьми муаззина, который не будет брать плату за свой азан»</w:t>
      </w:r>
      <w:r w:rsidRPr="000C5DC9">
        <w:rPr>
          <w:rStyle w:val="ad"/>
          <w:color w:val="000000" w:themeColor="text1"/>
        </w:rPr>
        <w:footnoteReference w:id="1784"/>
      </w:r>
      <w:r w:rsidRPr="000C5DC9">
        <w:rPr>
          <w:color w:val="000000" w:themeColor="text1"/>
        </w:rPr>
        <w:t xml:space="preserve">. </w:t>
      </w:r>
    </w:p>
    <w:p w:rsidR="000C5DC9" w:rsidRDefault="000C5DC9" w:rsidP="000C5DC9">
      <w:pPr>
        <w:spacing w:line="360" w:lineRule="auto"/>
        <w:rPr>
          <w:color w:val="000000" w:themeColor="text1"/>
        </w:rPr>
      </w:pPr>
      <w:r w:rsidRPr="000C5DC9">
        <w:rPr>
          <w:color w:val="000000" w:themeColor="text1"/>
        </w:rPr>
        <w:t xml:space="preserve">В другой версии хадиса говорится: </w:t>
      </w:r>
      <w:r w:rsidRPr="000C5DC9">
        <w:rPr>
          <w:b/>
          <w:bCs/>
          <w:i/>
          <w:iCs/>
          <w:color w:val="000000" w:themeColor="text1"/>
        </w:rPr>
        <w:t>«Не бери муаззина, который берёт плату за свой азан»</w:t>
      </w:r>
      <w:r w:rsidRPr="000C5DC9">
        <w:rPr>
          <w:rStyle w:val="ad"/>
          <w:color w:val="000000" w:themeColor="text1"/>
        </w:rPr>
        <w:footnoteReference w:id="1785"/>
      </w:r>
      <w:r w:rsidRPr="000C5DC9">
        <w:rPr>
          <w:b/>
          <w:bCs/>
          <w:i/>
          <w:iCs/>
          <w:color w:val="000000" w:themeColor="text1"/>
        </w:rPr>
        <w:t>.</w:t>
      </w:r>
      <w:r>
        <w:rPr>
          <w:color w:val="000000" w:themeColor="text1"/>
        </w:rPr>
        <w:t xml:space="preserve"> </w:t>
      </w:r>
      <w:r w:rsidRPr="000C5DC9">
        <w:rPr>
          <w:color w:val="000000" w:themeColor="text1"/>
        </w:rPr>
        <w:t>Этот хадис приводится в сборнике у Муслима</w:t>
      </w:r>
      <w:r>
        <w:rPr>
          <w:rStyle w:val="ad"/>
          <w:color w:val="000000" w:themeColor="text1"/>
        </w:rPr>
        <w:footnoteReference w:id="1786"/>
      </w:r>
      <w:r w:rsidRPr="000C5DC9">
        <w:rPr>
          <w:color w:val="000000" w:themeColor="text1"/>
        </w:rPr>
        <w:t xml:space="preserve">.  </w:t>
      </w:r>
    </w:p>
    <w:p w:rsidR="00BE31D6" w:rsidRDefault="00BE31D6" w:rsidP="00BE31D6">
      <w:pPr>
        <w:pStyle w:val="3"/>
      </w:pPr>
      <w:r w:rsidRPr="00F60D0D">
        <w:rPr>
          <w:sz w:val="28"/>
          <w:szCs w:val="28"/>
        </w:rPr>
        <w:t>•</w:t>
      </w:r>
      <w:r>
        <w:t xml:space="preserve"> ВОПРОС № 6:</w:t>
      </w:r>
      <w:r w:rsidRPr="00043686">
        <w:t xml:space="preserve"> </w:t>
      </w:r>
      <w:r w:rsidRPr="00BE31D6">
        <w:t>МЕЛЬНИК, БЕРУЩИЙ ЧАСТЬ ПОМОЛА</w:t>
      </w:r>
    </w:p>
    <w:p w:rsidR="00BE31D6" w:rsidRDefault="00BE31D6" w:rsidP="00BE31D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w:t>
      </w:r>
      <w:r w:rsidRPr="00BE31D6">
        <w:rPr>
          <w:i/>
          <w:iCs/>
          <w:color w:val="000000" w:themeColor="text1"/>
        </w:rPr>
        <w:t xml:space="preserve">и </w:t>
      </w:r>
      <w:r>
        <w:rPr>
          <w:i/>
          <w:iCs/>
          <w:color w:val="000000" w:themeColor="text1"/>
        </w:rPr>
        <w:t xml:space="preserve">относительно </w:t>
      </w:r>
      <w:r w:rsidRPr="00BE31D6">
        <w:rPr>
          <w:i/>
          <w:iCs/>
          <w:color w:val="000000" w:themeColor="text1"/>
        </w:rPr>
        <w:t>взяти</w:t>
      </w:r>
      <w:r>
        <w:rPr>
          <w:i/>
          <w:iCs/>
          <w:color w:val="000000" w:themeColor="text1"/>
        </w:rPr>
        <w:t>я</w:t>
      </w:r>
      <w:r w:rsidRPr="00BE31D6">
        <w:rPr>
          <w:i/>
          <w:iCs/>
          <w:color w:val="000000" w:themeColor="text1"/>
        </w:rPr>
        <w:t xml:space="preserve"> части помола</w:t>
      </w:r>
      <w:r>
        <w:rPr>
          <w:i/>
          <w:iCs/>
          <w:color w:val="000000" w:themeColor="text1"/>
        </w:rPr>
        <w:t>…</w:t>
      </w:r>
      <w:r w:rsidRPr="004547E8">
        <w:rPr>
          <w:i/>
          <w:iCs/>
          <w:color w:val="000000" w:themeColor="text1"/>
        </w:rPr>
        <w:t>».</w:t>
      </w:r>
      <w:r w:rsidRPr="00741BCE">
        <w:rPr>
          <w:color w:val="000000" w:themeColor="text1"/>
        </w:rPr>
        <w:t xml:space="preserve"> </w:t>
      </w:r>
    </w:p>
    <w:p w:rsidR="00BE31D6" w:rsidRPr="00BE31D6" w:rsidRDefault="00BE31D6" w:rsidP="00BE31D6">
      <w:pPr>
        <w:spacing w:line="360" w:lineRule="auto"/>
        <w:rPr>
          <w:color w:val="000000" w:themeColor="text1"/>
        </w:rPr>
      </w:pPr>
      <w:r>
        <w:rPr>
          <w:color w:val="000000" w:themeColor="text1"/>
        </w:rPr>
        <w:lastRenderedPageBreak/>
        <w:t>Ис</w:t>
      </w:r>
      <w:r w:rsidRPr="00BE31D6">
        <w:rPr>
          <w:color w:val="000000" w:themeColor="text1"/>
        </w:rPr>
        <w:t xml:space="preserve">ходя </w:t>
      </w:r>
      <w:r>
        <w:rPr>
          <w:color w:val="000000" w:themeColor="text1"/>
        </w:rPr>
        <w:t>из хадиса Абу Са‘ида аль-Худри</w:t>
      </w:r>
      <w:r w:rsidRPr="00BE31D6">
        <w:rPr>
          <w:color w:val="000000" w:themeColor="text1"/>
        </w:rPr>
        <w:t xml:space="preserve">, который сказал: </w:t>
      </w:r>
      <w:r w:rsidRPr="00BE31D6">
        <w:rPr>
          <w:i/>
          <w:iCs/>
          <w:color w:val="000000" w:themeColor="text1"/>
        </w:rPr>
        <w:t>«Посланник Аллаха</w:t>
      </w:r>
      <w:r w:rsidR="00D74670">
        <w:rPr>
          <w:i/>
          <w:iCs/>
          <w:color w:val="000000" w:themeColor="text1"/>
        </w:rPr>
        <w:t xml:space="preserve"> (да благословит его Аллах и приветствует) </w:t>
      </w:r>
      <w:r w:rsidRPr="00BE31D6">
        <w:rPr>
          <w:i/>
          <w:iCs/>
          <w:color w:val="000000" w:themeColor="text1"/>
        </w:rPr>
        <w:t>запретил меру мельника».</w:t>
      </w:r>
      <w:r>
        <w:rPr>
          <w:color w:val="000000" w:themeColor="text1"/>
        </w:rPr>
        <w:t xml:space="preserve"> Хадис привели ад-Дарак</w:t>
      </w:r>
      <w:r w:rsidRPr="00BE31D6">
        <w:rPr>
          <w:color w:val="000000" w:themeColor="text1"/>
        </w:rPr>
        <w:t>утни (3/47) и аль-Б</w:t>
      </w:r>
      <w:r>
        <w:rPr>
          <w:color w:val="000000" w:themeColor="text1"/>
        </w:rPr>
        <w:t>е</w:t>
      </w:r>
      <w:r w:rsidRPr="00BE31D6">
        <w:rPr>
          <w:color w:val="000000" w:themeColor="text1"/>
        </w:rPr>
        <w:t>йхак</w:t>
      </w:r>
      <w:r>
        <w:rPr>
          <w:color w:val="000000" w:themeColor="text1"/>
        </w:rPr>
        <w:t>ы</w:t>
      </w:r>
      <w:r w:rsidRPr="00BE31D6">
        <w:rPr>
          <w:color w:val="000000" w:themeColor="text1"/>
        </w:rPr>
        <w:t xml:space="preserve"> (11171), однако в его иснаде присутствует Хишам Абу Кулейб, о котором хадисоведы сказали, что он неизвестен. Но Ибн Хиббан причисл</w:t>
      </w:r>
      <w:r>
        <w:rPr>
          <w:color w:val="000000" w:themeColor="text1"/>
        </w:rPr>
        <w:t>ял его к надёжным передатчикам</w:t>
      </w:r>
      <w:r>
        <w:rPr>
          <w:rStyle w:val="ad"/>
          <w:color w:val="000000" w:themeColor="text1"/>
        </w:rPr>
        <w:footnoteReference w:id="1787"/>
      </w:r>
      <w:r>
        <w:rPr>
          <w:color w:val="000000" w:themeColor="text1"/>
        </w:rPr>
        <w:t>,</w:t>
      </w:r>
      <w:r w:rsidRPr="00BE31D6">
        <w:rPr>
          <w:color w:val="000000" w:themeColor="text1"/>
        </w:rPr>
        <w:t xml:space="preserve"> </w:t>
      </w:r>
      <w:r>
        <w:rPr>
          <w:color w:val="000000" w:themeColor="text1"/>
        </w:rPr>
        <w:t>а также его считал надёжным Муг</w:t>
      </w:r>
      <w:r w:rsidRPr="00BE31D6">
        <w:rPr>
          <w:color w:val="000000" w:themeColor="text1"/>
        </w:rPr>
        <w:t>лтай аль-Ханафи</w:t>
      </w:r>
      <w:r>
        <w:rPr>
          <w:rStyle w:val="ad"/>
          <w:color w:val="000000" w:themeColor="text1"/>
        </w:rPr>
        <w:footnoteReference w:id="1788"/>
      </w:r>
      <w:r w:rsidRPr="00BE31D6">
        <w:rPr>
          <w:color w:val="000000" w:themeColor="text1"/>
        </w:rPr>
        <w:t xml:space="preserve">. </w:t>
      </w:r>
    </w:p>
    <w:p w:rsidR="00BE31D6" w:rsidRPr="00BE31D6" w:rsidRDefault="00BE31D6" w:rsidP="00BE31D6">
      <w:pPr>
        <w:spacing w:line="360" w:lineRule="auto"/>
        <w:rPr>
          <w:color w:val="000000" w:themeColor="text1"/>
        </w:rPr>
      </w:pPr>
      <w:r w:rsidRPr="00BE31D6">
        <w:rPr>
          <w:color w:val="000000" w:themeColor="text1"/>
        </w:rPr>
        <w:t xml:space="preserve">Под «мерой мельника» в хадисе имеется в виду та часть помола, которую берёт мельник в виде платы за промолотое зерно. </w:t>
      </w:r>
    </w:p>
    <w:p w:rsidR="007F3C34" w:rsidRDefault="00BE31D6" w:rsidP="00BE31D6">
      <w:pPr>
        <w:spacing w:line="360" w:lineRule="auto"/>
        <w:rPr>
          <w:color w:val="000000" w:themeColor="text1"/>
        </w:rPr>
      </w:pPr>
      <w:r w:rsidRPr="00BE31D6">
        <w:rPr>
          <w:color w:val="000000" w:themeColor="text1"/>
        </w:rPr>
        <w:t>Также учёными было сказано, что имеется в виду запрет на помол кучи неотмеренного зерна, где платой выступает некая её часть.</w:t>
      </w:r>
    </w:p>
    <w:p w:rsidR="00BE31D6" w:rsidRDefault="00BE31D6" w:rsidP="00BE31D6">
      <w:pPr>
        <w:pStyle w:val="3"/>
      </w:pPr>
      <w:r w:rsidRPr="00F60D0D">
        <w:rPr>
          <w:sz w:val="28"/>
          <w:szCs w:val="28"/>
        </w:rPr>
        <w:t>•</w:t>
      </w:r>
      <w:r>
        <w:t xml:space="preserve"> ВОПРОС № 7:</w:t>
      </w:r>
      <w:r w:rsidRPr="00043686">
        <w:t xml:space="preserve"> </w:t>
      </w:r>
      <w:r>
        <w:t>ДОЗВОЛЕНО</w:t>
      </w:r>
      <w:r w:rsidRPr="00BE31D6">
        <w:t xml:space="preserve"> НАНИМАТЬ КОГО-ЛИБО ДЛЯ ЧТЕНИЯ КОРАНА (БОЛЬНОМУ)</w:t>
      </w:r>
    </w:p>
    <w:p w:rsidR="00BE31D6" w:rsidRDefault="00BE31D6" w:rsidP="00BE31D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BE31D6">
        <w:rPr>
          <w:i/>
          <w:iCs/>
          <w:color w:val="000000" w:themeColor="text1"/>
        </w:rPr>
        <w:t xml:space="preserve"> дозволено нанимать для чтения Корана</w:t>
      </w:r>
      <w:r w:rsidR="0039471C">
        <w:rPr>
          <w:i/>
          <w:iCs/>
          <w:color w:val="000000" w:themeColor="text1"/>
        </w:rPr>
        <w:t>…</w:t>
      </w:r>
      <w:r w:rsidRPr="004547E8">
        <w:rPr>
          <w:i/>
          <w:iCs/>
          <w:color w:val="000000" w:themeColor="text1"/>
        </w:rPr>
        <w:t>»</w:t>
      </w:r>
      <w:r w:rsidR="0039471C" w:rsidRPr="0039471C">
        <w:rPr>
          <w:rStyle w:val="ad"/>
          <w:color w:val="000000" w:themeColor="text1"/>
        </w:rPr>
        <w:footnoteReference w:id="1789"/>
      </w:r>
      <w:r w:rsidRPr="0039471C">
        <w:rPr>
          <w:color w:val="000000" w:themeColor="text1"/>
        </w:rPr>
        <w:t>.</w:t>
      </w:r>
      <w:r w:rsidRPr="00741BCE">
        <w:rPr>
          <w:color w:val="000000" w:themeColor="text1"/>
        </w:rPr>
        <w:t xml:space="preserve"> </w:t>
      </w:r>
    </w:p>
    <w:p w:rsidR="0039471C" w:rsidRPr="0039471C" w:rsidRDefault="0039471C" w:rsidP="0039471C">
      <w:pPr>
        <w:spacing w:line="360" w:lineRule="auto"/>
        <w:rPr>
          <w:color w:val="000000" w:themeColor="text1"/>
        </w:rPr>
      </w:pPr>
      <w:r>
        <w:rPr>
          <w:color w:val="000000" w:themeColor="text1"/>
        </w:rPr>
        <w:t>Ис</w:t>
      </w:r>
      <w:r w:rsidRPr="0039471C">
        <w:rPr>
          <w:color w:val="000000" w:themeColor="text1"/>
        </w:rPr>
        <w:t>ходя из хадиса, приводимого у аль-Бухари (5737</w:t>
      </w:r>
      <w:r>
        <w:rPr>
          <w:color w:val="000000" w:themeColor="text1"/>
        </w:rPr>
        <w:t>) и других со слов Ибн ‘Аббаса</w:t>
      </w:r>
      <w:r w:rsidRPr="0039471C">
        <w:rPr>
          <w:color w:val="000000" w:themeColor="text1"/>
        </w:rPr>
        <w:t xml:space="preserve"> который сказал: </w:t>
      </w:r>
      <w:r w:rsidRPr="0039471C">
        <w:rPr>
          <w:i/>
          <w:iCs/>
          <w:color w:val="000000" w:themeColor="text1"/>
        </w:rPr>
        <w:t xml:space="preserve">«Однажды группа сподвижников </w:t>
      </w:r>
      <w:r>
        <w:rPr>
          <w:i/>
          <w:iCs/>
          <w:color w:val="000000" w:themeColor="text1"/>
        </w:rPr>
        <w:t>п</w:t>
      </w:r>
      <w:r w:rsidRPr="0039471C">
        <w:rPr>
          <w:i/>
          <w:iCs/>
          <w:color w:val="000000" w:themeColor="text1"/>
        </w:rPr>
        <w:t>ророка</w:t>
      </w:r>
      <w:r w:rsidR="00D74670">
        <w:rPr>
          <w:i/>
          <w:iCs/>
          <w:color w:val="000000" w:themeColor="text1"/>
        </w:rPr>
        <w:t xml:space="preserve"> (да благословит его Аллах и приветствует) </w:t>
      </w:r>
      <w:r w:rsidRPr="0039471C">
        <w:rPr>
          <w:i/>
          <w:iCs/>
          <w:color w:val="000000" w:themeColor="text1"/>
        </w:rPr>
        <w:t xml:space="preserve">проходила мимо селения, в котором находился больной, ужаленный скорпионом. Один из жителей обратился к ним с просьбой почитать на больного, если среди них есть читающий заговоры. Тогда один из сподвижников отправился с ним и прочёл над больным аль-Фатиху, и взял барана в виде вознаграждения. Затем с этим бараном он вернулся к своим товарищам, а они упрекнули его за это и сказали: «Неужели ты взял плату за Книгу Аллаха?!». Когда же они вернулись в Медину и рассказали о случившемся </w:t>
      </w:r>
      <w:r>
        <w:rPr>
          <w:i/>
          <w:iCs/>
          <w:color w:val="000000" w:themeColor="text1"/>
        </w:rPr>
        <w:t>п</w:t>
      </w:r>
      <w:r w:rsidRPr="0039471C">
        <w:rPr>
          <w:i/>
          <w:iCs/>
          <w:color w:val="000000" w:themeColor="text1"/>
        </w:rPr>
        <w:t xml:space="preserve">осланнику Аллаха </w:t>
      </w:r>
      <w:r w:rsidR="00602451" w:rsidRPr="00602451">
        <w:rPr>
          <w:i/>
          <w:iCs/>
          <w:color w:val="000000" w:themeColor="text1"/>
        </w:rPr>
        <w:t>(да благословит его Аллах и приветствует)</w:t>
      </w:r>
      <w:r w:rsidRPr="0039471C">
        <w:rPr>
          <w:i/>
          <w:iCs/>
          <w:color w:val="000000" w:themeColor="text1"/>
        </w:rPr>
        <w:t xml:space="preserve">, он сказал: </w:t>
      </w:r>
      <w:r w:rsidRPr="0039471C">
        <w:rPr>
          <w:b/>
          <w:bCs/>
          <w:i/>
          <w:iCs/>
          <w:color w:val="000000" w:themeColor="text1"/>
        </w:rPr>
        <w:t>«Самое достойное, за что вы можете взять плату – это Книга Аллаха».</w:t>
      </w:r>
      <w:r w:rsidRPr="0039471C">
        <w:rPr>
          <w:color w:val="000000" w:themeColor="text1"/>
        </w:rPr>
        <w:t xml:space="preserve"> </w:t>
      </w:r>
    </w:p>
    <w:p w:rsidR="0039471C" w:rsidRPr="0039471C" w:rsidRDefault="0039471C" w:rsidP="0039471C">
      <w:pPr>
        <w:spacing w:line="360" w:lineRule="auto"/>
        <w:rPr>
          <w:color w:val="000000" w:themeColor="text1"/>
        </w:rPr>
      </w:pPr>
      <w:r w:rsidRPr="0039471C">
        <w:rPr>
          <w:color w:val="000000" w:themeColor="text1"/>
        </w:rPr>
        <w:lastRenderedPageBreak/>
        <w:t>В другой версии хадиса, приводимой со слов Абу</w:t>
      </w:r>
      <w:r>
        <w:rPr>
          <w:color w:val="000000" w:themeColor="text1"/>
        </w:rPr>
        <w:t xml:space="preserve"> Са‘ида</w:t>
      </w:r>
      <w:r w:rsidRPr="0039471C">
        <w:rPr>
          <w:color w:val="000000" w:themeColor="text1"/>
        </w:rPr>
        <w:t xml:space="preserve">, говорится, что </w:t>
      </w:r>
      <w:r>
        <w:rPr>
          <w:color w:val="000000" w:themeColor="text1"/>
        </w:rPr>
        <w:t>п</w:t>
      </w:r>
      <w:r w:rsidRPr="0039471C">
        <w:rPr>
          <w:color w:val="000000" w:themeColor="text1"/>
        </w:rPr>
        <w:t>ророк</w:t>
      </w:r>
      <w:r w:rsidR="00D74670">
        <w:rPr>
          <w:color w:val="000000" w:themeColor="text1"/>
        </w:rPr>
        <w:t xml:space="preserve"> (да благословит его Аллах и приветствует) </w:t>
      </w:r>
      <w:r w:rsidRPr="0039471C">
        <w:rPr>
          <w:color w:val="000000" w:themeColor="text1"/>
        </w:rPr>
        <w:t xml:space="preserve">сказал: </w:t>
      </w:r>
      <w:r w:rsidRPr="0039471C">
        <w:rPr>
          <w:b/>
          <w:bCs/>
          <w:i/>
          <w:iCs/>
          <w:color w:val="000000" w:themeColor="text1"/>
        </w:rPr>
        <w:t>«Вы поступили правильно, разделите мясо между собой и мне тоже дайте долю»</w:t>
      </w:r>
      <w:r w:rsidRPr="0039471C">
        <w:rPr>
          <w:rStyle w:val="ad"/>
          <w:color w:val="000000" w:themeColor="text1"/>
        </w:rPr>
        <w:footnoteReference w:id="1790"/>
      </w:r>
      <w:r w:rsidRPr="0039471C">
        <w:rPr>
          <w:color w:val="000000" w:themeColor="text1"/>
        </w:rPr>
        <w:t xml:space="preserve">, – </w:t>
      </w:r>
      <w:r w:rsidRPr="0039471C">
        <w:rPr>
          <w:i/>
          <w:iCs/>
          <w:color w:val="000000" w:themeColor="text1"/>
        </w:rPr>
        <w:t xml:space="preserve">сказав это, он рассмеялся». </w:t>
      </w:r>
      <w:r w:rsidRPr="0039471C">
        <w:rPr>
          <w:color w:val="000000" w:themeColor="text1"/>
        </w:rPr>
        <w:t>Этот хадис в различных интерпретациях приводится в обоих Сахихах</w:t>
      </w:r>
      <w:r>
        <w:rPr>
          <w:rStyle w:val="ad"/>
          <w:color w:val="000000" w:themeColor="text1"/>
        </w:rPr>
        <w:footnoteReference w:id="1791"/>
      </w:r>
      <w:r w:rsidRPr="0039471C">
        <w:rPr>
          <w:color w:val="000000" w:themeColor="text1"/>
        </w:rPr>
        <w:t xml:space="preserve">. </w:t>
      </w:r>
    </w:p>
    <w:p w:rsidR="00BE31D6" w:rsidRDefault="0039471C" w:rsidP="0039471C">
      <w:pPr>
        <w:spacing w:line="360" w:lineRule="auto"/>
        <w:rPr>
          <w:color w:val="000000" w:themeColor="text1"/>
        </w:rPr>
      </w:pPr>
      <w:r w:rsidRPr="0039471C">
        <w:rPr>
          <w:color w:val="000000" w:themeColor="text1"/>
        </w:rPr>
        <w:t xml:space="preserve">Также Хариджа ибн ас-Сальт передал от своего дяди, что относительно чтения аль-Фатихи на поражённого, </w:t>
      </w:r>
      <w:r>
        <w:rPr>
          <w:color w:val="000000" w:themeColor="text1"/>
        </w:rPr>
        <w:t>п</w:t>
      </w:r>
      <w:r w:rsidRPr="0039471C">
        <w:rPr>
          <w:color w:val="000000" w:themeColor="text1"/>
        </w:rPr>
        <w:t>ророк</w:t>
      </w:r>
      <w:r w:rsidR="00D74670">
        <w:rPr>
          <w:color w:val="000000" w:themeColor="text1"/>
        </w:rPr>
        <w:t xml:space="preserve"> (да благословит его Аллах и приветствует) </w:t>
      </w:r>
      <w:r w:rsidRPr="0039471C">
        <w:rPr>
          <w:color w:val="000000" w:themeColor="text1"/>
        </w:rPr>
        <w:t xml:space="preserve">сказал: </w:t>
      </w:r>
      <w:r w:rsidRPr="0039471C">
        <w:rPr>
          <w:b/>
          <w:bCs/>
          <w:i/>
          <w:iCs/>
          <w:color w:val="000000" w:themeColor="text1"/>
        </w:rPr>
        <w:t>«Бери, и клянусь свой жизнью, запретно то, когда человек зарабатывает посредством чтения ложных заговоров, ты же заработал посредством истинного заговора».</w:t>
      </w:r>
      <w:r w:rsidRPr="0039471C">
        <w:rPr>
          <w:color w:val="000000" w:themeColor="text1"/>
        </w:rPr>
        <w:t xml:space="preserve"> Хадис привели Ахмад (5/210, 211), Абу Дауд (3896), Ибн Хиббан (6111).</w:t>
      </w:r>
    </w:p>
    <w:p w:rsidR="0039471C" w:rsidRDefault="0039471C" w:rsidP="0039471C">
      <w:pPr>
        <w:pStyle w:val="3"/>
      </w:pPr>
      <w:r w:rsidRPr="00F60D0D">
        <w:rPr>
          <w:sz w:val="28"/>
          <w:szCs w:val="28"/>
        </w:rPr>
        <w:t>•</w:t>
      </w:r>
      <w:r>
        <w:t xml:space="preserve"> ВОПРОС № 8:</w:t>
      </w:r>
      <w:r w:rsidRPr="00043686">
        <w:t xml:space="preserve"> </w:t>
      </w:r>
      <w:r>
        <w:t>ПЛАТА ЗА ОБУЧЕНИЕ КОРАНУ</w:t>
      </w:r>
    </w:p>
    <w:p w:rsidR="0039471C" w:rsidRDefault="0039471C" w:rsidP="0039471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w:t>
      </w:r>
      <w:r w:rsidRPr="0039471C">
        <w:rPr>
          <w:i/>
          <w:iCs/>
          <w:color w:val="000000" w:themeColor="text1"/>
        </w:rPr>
        <w:t>но нельзя брать плату за обучение Корану</w:t>
      </w:r>
      <w:r w:rsidRPr="004547E8">
        <w:rPr>
          <w:i/>
          <w:iCs/>
          <w:color w:val="000000" w:themeColor="text1"/>
        </w:rPr>
        <w:t>»</w:t>
      </w:r>
      <w:r w:rsidRPr="0039471C">
        <w:rPr>
          <w:color w:val="000000" w:themeColor="text1"/>
        </w:rPr>
        <w:t>.</w:t>
      </w:r>
      <w:r w:rsidRPr="00741BCE">
        <w:rPr>
          <w:color w:val="000000" w:themeColor="text1"/>
        </w:rPr>
        <w:t xml:space="preserve"> </w:t>
      </w:r>
    </w:p>
    <w:p w:rsidR="0039471C" w:rsidRPr="0039471C" w:rsidRDefault="0039471C" w:rsidP="0039471C">
      <w:pPr>
        <w:spacing w:line="360" w:lineRule="auto"/>
        <w:rPr>
          <w:color w:val="000000" w:themeColor="text1"/>
        </w:rPr>
      </w:pPr>
      <w:r>
        <w:rPr>
          <w:color w:val="000000" w:themeColor="text1"/>
        </w:rPr>
        <w:t>И</w:t>
      </w:r>
      <w:r w:rsidRPr="0039471C">
        <w:rPr>
          <w:color w:val="000000" w:themeColor="text1"/>
        </w:rPr>
        <w:t>сходя из хадиса, который привели Ибн Маджа (2158) и аль</w:t>
      </w:r>
      <w:r>
        <w:rPr>
          <w:color w:val="000000" w:themeColor="text1"/>
        </w:rPr>
        <w:t>-</w:t>
      </w:r>
      <w:r w:rsidRPr="0039471C">
        <w:rPr>
          <w:color w:val="000000" w:themeColor="text1"/>
        </w:rPr>
        <w:t>Б</w:t>
      </w:r>
      <w:r>
        <w:rPr>
          <w:color w:val="000000" w:themeColor="text1"/>
        </w:rPr>
        <w:t>е</w:t>
      </w:r>
      <w:r w:rsidRPr="0039471C">
        <w:rPr>
          <w:color w:val="000000" w:themeColor="text1"/>
        </w:rPr>
        <w:t>йхак</w:t>
      </w:r>
      <w:r>
        <w:rPr>
          <w:color w:val="000000" w:themeColor="text1"/>
        </w:rPr>
        <w:t>ы</w:t>
      </w:r>
      <w:r w:rsidRPr="0039471C">
        <w:rPr>
          <w:color w:val="000000" w:themeColor="text1"/>
        </w:rPr>
        <w:t xml:space="preserve"> (</w:t>
      </w:r>
      <w:r>
        <w:rPr>
          <w:color w:val="000000" w:themeColor="text1"/>
        </w:rPr>
        <w:t>6/126) со слов Убайя ибн Ка‘ба</w:t>
      </w:r>
      <w:r w:rsidRPr="0039471C">
        <w:rPr>
          <w:color w:val="000000" w:themeColor="text1"/>
        </w:rPr>
        <w:t xml:space="preserve">, который сказал: </w:t>
      </w:r>
      <w:r w:rsidRPr="0039471C">
        <w:rPr>
          <w:i/>
          <w:iCs/>
          <w:color w:val="000000" w:themeColor="text1"/>
        </w:rPr>
        <w:t xml:space="preserve">«Я научил одного человека Корану, и он подарил мне лук. Затем я рассказал об этом </w:t>
      </w:r>
      <w:r>
        <w:rPr>
          <w:i/>
          <w:iCs/>
          <w:color w:val="000000" w:themeColor="text1"/>
        </w:rPr>
        <w:t>п</w:t>
      </w:r>
      <w:r w:rsidRPr="0039471C">
        <w:rPr>
          <w:i/>
          <w:iCs/>
          <w:color w:val="000000" w:themeColor="text1"/>
        </w:rPr>
        <w:t xml:space="preserve">ророку </w:t>
      </w:r>
      <w:r w:rsidR="00602451" w:rsidRPr="00602451">
        <w:rPr>
          <w:i/>
          <w:iCs/>
          <w:color w:val="000000" w:themeColor="text1"/>
        </w:rPr>
        <w:t>(да благословит его Аллах и приветствует)</w:t>
      </w:r>
      <w:r w:rsidRPr="0039471C">
        <w:rPr>
          <w:i/>
          <w:iCs/>
          <w:color w:val="000000" w:themeColor="text1"/>
        </w:rPr>
        <w:t>, на что он сказал:</w:t>
      </w:r>
      <w:r w:rsidRPr="0039471C">
        <w:rPr>
          <w:b/>
          <w:bCs/>
          <w:i/>
          <w:iCs/>
          <w:color w:val="000000" w:themeColor="text1"/>
        </w:rPr>
        <w:t xml:space="preserve"> «Если ты возьмёшь его, возьмёшь лук из огня»</w:t>
      </w:r>
      <w:r w:rsidRPr="0039471C">
        <w:rPr>
          <w:i/>
          <w:iCs/>
          <w:color w:val="000000" w:themeColor="text1"/>
        </w:rPr>
        <w:t>, – и я вернул его»</w:t>
      </w:r>
      <w:r w:rsidR="005065DC" w:rsidRPr="005065DC">
        <w:rPr>
          <w:rStyle w:val="ad"/>
          <w:color w:val="000000" w:themeColor="text1"/>
        </w:rPr>
        <w:footnoteReference w:id="1792"/>
      </w:r>
      <w:r w:rsidRPr="005065DC">
        <w:rPr>
          <w:color w:val="000000" w:themeColor="text1"/>
        </w:rPr>
        <w:t>.</w:t>
      </w:r>
      <w:r>
        <w:rPr>
          <w:color w:val="000000" w:themeColor="text1"/>
        </w:rPr>
        <w:t xml:space="preserve"> </w:t>
      </w:r>
      <w:r w:rsidRPr="0039471C">
        <w:rPr>
          <w:color w:val="000000" w:themeColor="text1"/>
        </w:rPr>
        <w:t>Некоторые учёные посчит</w:t>
      </w:r>
      <w:r>
        <w:rPr>
          <w:color w:val="000000" w:themeColor="text1"/>
        </w:rPr>
        <w:t>али хадис слабым по причине прерванност</w:t>
      </w:r>
      <w:r w:rsidRPr="0039471C">
        <w:rPr>
          <w:color w:val="000000" w:themeColor="text1"/>
        </w:rPr>
        <w:t xml:space="preserve">и иснада и неизвестности некоторых передатчиков, однако другие учёные опровергли это. </w:t>
      </w:r>
    </w:p>
    <w:p w:rsidR="0039471C" w:rsidRPr="0039471C" w:rsidRDefault="0039471C" w:rsidP="0039471C">
      <w:pPr>
        <w:spacing w:line="360" w:lineRule="auto"/>
        <w:rPr>
          <w:color w:val="000000" w:themeColor="text1"/>
        </w:rPr>
      </w:pPr>
      <w:r w:rsidRPr="0039471C">
        <w:rPr>
          <w:color w:val="000000" w:themeColor="text1"/>
        </w:rPr>
        <w:t>У этого хадиса есть подкрепляющий его</w:t>
      </w:r>
      <w:r>
        <w:rPr>
          <w:color w:val="000000" w:themeColor="text1"/>
        </w:rPr>
        <w:t xml:space="preserve"> </w:t>
      </w:r>
      <w:r w:rsidRPr="0039471C">
        <w:rPr>
          <w:color w:val="000000" w:themeColor="text1"/>
        </w:rPr>
        <w:t>другой хадис, приводимый у ат-Табарани в «</w:t>
      </w:r>
      <w:r>
        <w:rPr>
          <w:color w:val="000000" w:themeColor="text1"/>
        </w:rPr>
        <w:t>а</w:t>
      </w:r>
      <w:r w:rsidRPr="0039471C">
        <w:rPr>
          <w:color w:val="000000" w:themeColor="text1"/>
        </w:rPr>
        <w:t>ль-</w:t>
      </w:r>
      <w:r>
        <w:rPr>
          <w:color w:val="000000" w:themeColor="text1"/>
        </w:rPr>
        <w:t>А</w:t>
      </w:r>
      <w:r w:rsidRPr="0039471C">
        <w:rPr>
          <w:color w:val="000000" w:themeColor="text1"/>
        </w:rPr>
        <w:t xml:space="preserve">усат» (442) со слов ат-Туфейля ибн ‘Амра ад-Дауси, который сказал: </w:t>
      </w:r>
      <w:r w:rsidRPr="0039471C">
        <w:rPr>
          <w:i/>
          <w:iCs/>
          <w:color w:val="000000" w:themeColor="text1"/>
        </w:rPr>
        <w:t xml:space="preserve">«Убай ибн Ка‘б научил меня Корану, и я подарил ему лук. Он накинул его на себя и отправился к </w:t>
      </w:r>
      <w:r>
        <w:rPr>
          <w:i/>
          <w:iCs/>
          <w:color w:val="000000" w:themeColor="text1"/>
        </w:rPr>
        <w:t>п</w:t>
      </w:r>
      <w:r w:rsidRPr="0039471C">
        <w:rPr>
          <w:i/>
          <w:iCs/>
          <w:color w:val="000000" w:themeColor="text1"/>
        </w:rPr>
        <w:t xml:space="preserve">ророку </w:t>
      </w:r>
      <w:r w:rsidR="00602451" w:rsidRPr="00602451">
        <w:rPr>
          <w:i/>
          <w:iCs/>
          <w:color w:val="000000" w:themeColor="text1"/>
        </w:rPr>
        <w:t>(да благословит его Аллах и приветствует)</w:t>
      </w:r>
      <w:r>
        <w:rPr>
          <w:i/>
          <w:iCs/>
          <w:color w:val="000000" w:themeColor="text1"/>
        </w:rPr>
        <w:t xml:space="preserve">, который сказал ему: </w:t>
      </w:r>
      <w:r w:rsidRPr="0039471C">
        <w:rPr>
          <w:b/>
          <w:bCs/>
          <w:i/>
          <w:iCs/>
          <w:color w:val="000000" w:themeColor="text1"/>
        </w:rPr>
        <w:t>"Накинул на себя лук из Ада"</w:t>
      </w:r>
      <w:r w:rsidRPr="0039471C">
        <w:rPr>
          <w:i/>
          <w:iCs/>
          <w:color w:val="000000" w:themeColor="text1"/>
        </w:rPr>
        <w:t>»</w:t>
      </w:r>
      <w:r w:rsidR="005065DC">
        <w:rPr>
          <w:rStyle w:val="ad"/>
          <w:i/>
          <w:iCs/>
          <w:color w:val="000000" w:themeColor="text1"/>
        </w:rPr>
        <w:footnoteReference w:id="1793"/>
      </w:r>
      <w:r>
        <w:rPr>
          <w:color w:val="000000" w:themeColor="text1"/>
        </w:rPr>
        <w:t>.</w:t>
      </w:r>
    </w:p>
    <w:p w:rsidR="0039471C" w:rsidRPr="0039471C" w:rsidRDefault="0039471C" w:rsidP="0039471C">
      <w:pPr>
        <w:spacing w:line="360" w:lineRule="auto"/>
        <w:rPr>
          <w:color w:val="000000" w:themeColor="text1"/>
        </w:rPr>
      </w:pPr>
      <w:r w:rsidRPr="0039471C">
        <w:rPr>
          <w:color w:val="000000" w:themeColor="text1"/>
        </w:rPr>
        <w:lastRenderedPageBreak/>
        <w:t>Исходя из этого, можно объяснить и хадис, который привёл Ахмад (3/428) через надёжных передатчиков от ‘Абд</w:t>
      </w:r>
      <w:r>
        <w:rPr>
          <w:color w:val="000000" w:themeColor="text1"/>
        </w:rPr>
        <w:t xml:space="preserve"> </w:t>
      </w:r>
      <w:r w:rsidRPr="0039471C">
        <w:rPr>
          <w:color w:val="000000" w:themeColor="text1"/>
        </w:rPr>
        <w:t>у</w:t>
      </w:r>
      <w:r>
        <w:rPr>
          <w:color w:val="000000" w:themeColor="text1"/>
        </w:rPr>
        <w:t>р-Р</w:t>
      </w:r>
      <w:r w:rsidRPr="0039471C">
        <w:rPr>
          <w:color w:val="000000" w:themeColor="text1"/>
        </w:rPr>
        <w:t xml:space="preserve">ахмана ибн Шибля, что </w:t>
      </w:r>
      <w:r>
        <w:rPr>
          <w:color w:val="000000" w:themeColor="text1"/>
        </w:rPr>
        <w:t>п</w:t>
      </w:r>
      <w:r w:rsidRPr="0039471C">
        <w:rPr>
          <w:color w:val="000000" w:themeColor="text1"/>
        </w:rPr>
        <w:t>ророк</w:t>
      </w:r>
      <w:r w:rsidR="00D74670">
        <w:rPr>
          <w:color w:val="000000" w:themeColor="text1"/>
        </w:rPr>
        <w:t xml:space="preserve"> (да благословит его Аллах и приветствует) </w:t>
      </w:r>
      <w:r w:rsidRPr="0039471C">
        <w:rPr>
          <w:color w:val="000000" w:themeColor="text1"/>
        </w:rPr>
        <w:t xml:space="preserve">сказал: </w:t>
      </w:r>
      <w:r w:rsidRPr="0039471C">
        <w:rPr>
          <w:b/>
          <w:bCs/>
          <w:i/>
          <w:iCs/>
          <w:color w:val="000000" w:themeColor="text1"/>
        </w:rPr>
        <w:t>«Читайте Коран, не излишествуя и не проявляя халатности, и не наполняйте свои желудки и не занимайтесь накопительством мирского посредством него».</w:t>
      </w:r>
      <w:r w:rsidRPr="0039471C">
        <w:rPr>
          <w:color w:val="000000" w:themeColor="text1"/>
        </w:rPr>
        <w:t xml:space="preserve"> Также этот хадис привёл аль-Баззар, а </w:t>
      </w:r>
      <w:r>
        <w:rPr>
          <w:color w:val="000000" w:themeColor="text1"/>
        </w:rPr>
        <w:t>также есть и другие хадисы, подкрепляющие его</w:t>
      </w:r>
      <w:r>
        <w:rPr>
          <w:rStyle w:val="ad"/>
          <w:color w:val="000000" w:themeColor="text1"/>
        </w:rPr>
        <w:footnoteReference w:id="1794"/>
      </w:r>
      <w:r>
        <w:rPr>
          <w:color w:val="000000" w:themeColor="text1"/>
        </w:rPr>
        <w:t>.</w:t>
      </w:r>
      <w:r w:rsidRPr="0039471C">
        <w:rPr>
          <w:color w:val="000000" w:themeColor="text1"/>
        </w:rPr>
        <w:t xml:space="preserve"> </w:t>
      </w:r>
    </w:p>
    <w:p w:rsidR="0039471C" w:rsidRPr="0039471C" w:rsidRDefault="0039471C" w:rsidP="0039471C">
      <w:pPr>
        <w:spacing w:line="360" w:lineRule="auto"/>
        <w:rPr>
          <w:color w:val="000000" w:themeColor="text1"/>
        </w:rPr>
      </w:pPr>
      <w:r>
        <w:rPr>
          <w:color w:val="000000" w:themeColor="text1"/>
        </w:rPr>
        <w:t>От ‘Имрана ибн Хусейна</w:t>
      </w:r>
      <w:r w:rsidRPr="0039471C">
        <w:rPr>
          <w:color w:val="000000" w:themeColor="text1"/>
        </w:rPr>
        <w:t xml:space="preserve"> передаётся, что </w:t>
      </w:r>
      <w:r>
        <w:rPr>
          <w:color w:val="000000" w:themeColor="text1"/>
        </w:rPr>
        <w:t>п</w:t>
      </w:r>
      <w:r w:rsidRPr="0039471C">
        <w:rPr>
          <w:color w:val="000000" w:themeColor="text1"/>
        </w:rPr>
        <w:t>ророк</w:t>
      </w:r>
      <w:r w:rsidR="00D74670">
        <w:rPr>
          <w:color w:val="000000" w:themeColor="text1"/>
        </w:rPr>
        <w:t xml:space="preserve"> (да благословит его Аллах и приветствует) </w:t>
      </w:r>
      <w:r w:rsidRPr="0039471C">
        <w:rPr>
          <w:color w:val="000000" w:themeColor="text1"/>
        </w:rPr>
        <w:t xml:space="preserve">сказал: </w:t>
      </w:r>
      <w:r w:rsidRPr="0039471C">
        <w:rPr>
          <w:b/>
          <w:bCs/>
          <w:i/>
          <w:iCs/>
          <w:color w:val="000000" w:themeColor="text1"/>
        </w:rPr>
        <w:t>«Читайте Коран и просите Аллаха посредством него, ибо поистине, после вас придут люди, которые будут читать Коран и просить посредством него людей».</w:t>
      </w:r>
      <w:r w:rsidRPr="0039471C">
        <w:rPr>
          <w:color w:val="000000" w:themeColor="text1"/>
        </w:rPr>
        <w:t xml:space="preserve"> Хадис привели Ахмад (3/397) и ат-Тирмизи (2917), который подтвердил его достоверность. </w:t>
      </w:r>
    </w:p>
    <w:p w:rsidR="0039471C" w:rsidRPr="0039471C" w:rsidRDefault="0039471C" w:rsidP="0039471C">
      <w:pPr>
        <w:spacing w:line="360" w:lineRule="auto"/>
        <w:rPr>
          <w:color w:val="000000" w:themeColor="text1"/>
        </w:rPr>
      </w:pPr>
      <w:r w:rsidRPr="0039471C">
        <w:rPr>
          <w:color w:val="000000" w:themeColor="text1"/>
        </w:rPr>
        <w:t xml:space="preserve">В данной главе есть также и другие хадисы. </w:t>
      </w:r>
    </w:p>
    <w:p w:rsidR="0039471C" w:rsidRPr="0039471C" w:rsidRDefault="0039471C" w:rsidP="0039471C">
      <w:pPr>
        <w:spacing w:line="360" w:lineRule="auto"/>
        <w:rPr>
          <w:color w:val="000000" w:themeColor="text1"/>
        </w:rPr>
      </w:pPr>
      <w:r w:rsidRPr="0039471C">
        <w:rPr>
          <w:color w:val="000000" w:themeColor="text1"/>
        </w:rPr>
        <w:t>Причиной запрета брать плату за обучение Корану является то, что доведение законоположений Шариата само по себе является обязанностью. И этого мнения придерживались Ахмад ибн Ханбаль и его сторонники, а также Абу Ханифа, ‘Ата, ад-Даххак, аз</w:t>
      </w:r>
      <w:r>
        <w:rPr>
          <w:color w:val="000000" w:themeColor="text1"/>
        </w:rPr>
        <w:t>-Зухри, Исхак и ‘Абдуллах ибн Шакык</w:t>
      </w:r>
      <w:r w:rsidRPr="0039471C">
        <w:rPr>
          <w:color w:val="000000" w:themeColor="text1"/>
        </w:rPr>
        <w:t xml:space="preserve">. </w:t>
      </w:r>
    </w:p>
    <w:p w:rsidR="0039471C" w:rsidRPr="0039471C" w:rsidRDefault="0039471C" w:rsidP="0039471C">
      <w:pPr>
        <w:spacing w:line="360" w:lineRule="auto"/>
        <w:rPr>
          <w:color w:val="000000" w:themeColor="text1"/>
        </w:rPr>
      </w:pPr>
      <w:r w:rsidRPr="0039471C">
        <w:rPr>
          <w:color w:val="000000" w:themeColor="text1"/>
        </w:rPr>
        <w:t>Несмотря на это</w:t>
      </w:r>
      <w:r>
        <w:rPr>
          <w:color w:val="000000" w:themeColor="text1"/>
        </w:rPr>
        <w:t>,</w:t>
      </w:r>
      <w:r w:rsidRPr="0039471C">
        <w:rPr>
          <w:color w:val="000000" w:themeColor="text1"/>
        </w:rPr>
        <w:t xml:space="preserve"> автор (аш-Шаукани) в «Хашия</w:t>
      </w:r>
      <w:r>
        <w:rPr>
          <w:color w:val="000000" w:themeColor="text1"/>
        </w:rPr>
        <w:t>т аш-Ш</w:t>
      </w:r>
      <w:r w:rsidRPr="0039471C">
        <w:rPr>
          <w:color w:val="000000" w:themeColor="text1"/>
        </w:rPr>
        <w:t xml:space="preserve">ифа» говорит, что попытаться объединить между хадисами все же желательнее, чем склониться к одному из двух мнений. И что хадис: </w:t>
      </w:r>
      <w:r w:rsidRPr="0039471C">
        <w:rPr>
          <w:b/>
          <w:bCs/>
          <w:i/>
          <w:iCs/>
          <w:color w:val="000000" w:themeColor="text1"/>
        </w:rPr>
        <w:t>«Самое достойное, за что вы можете взять плату – это Книга Аллаха»</w:t>
      </w:r>
      <w:r w:rsidRPr="0039471C">
        <w:rPr>
          <w:rStyle w:val="ad"/>
          <w:color w:val="000000" w:themeColor="text1"/>
        </w:rPr>
        <w:footnoteReference w:id="1795"/>
      </w:r>
      <w:r w:rsidRPr="0039471C">
        <w:rPr>
          <w:color w:val="000000" w:themeColor="text1"/>
        </w:rPr>
        <w:t>, является обобщённым, и в него входит как обучение Корану, так и плата за чтение тому, кто просит прочесть для него, и чтение на больного в виде заговора, и принятие чтецом подарка за своё чтение. Исключением из всего этого является плата за обучение того, на ком лежит обязанность совершения обязательного и оставление запретного, а на всё остальное, помимо этого, распространяется обобщённая дозволенность. На некоторые виды, подпадающие под это обобщение, указывают прямые доводы, помимо указания самой всеобщности. Из их числа – это принятие платы за чтение заговора и обучение женщины Корану в виде брачного дара</w:t>
      </w:r>
      <w:r w:rsidR="005065DC">
        <w:rPr>
          <w:rStyle w:val="ad"/>
          <w:color w:val="000000" w:themeColor="text1"/>
        </w:rPr>
        <w:footnoteReference w:id="1796"/>
      </w:r>
      <w:r w:rsidRPr="0039471C">
        <w:rPr>
          <w:color w:val="000000" w:themeColor="text1"/>
        </w:rPr>
        <w:t xml:space="preserve">.  Именно так следует подходить к этому вопросу. Попытка же однозначного дозволения или запрещения является стеснением в том месте, где есть простор. Тем более что в данном случае </w:t>
      </w:r>
      <w:r w:rsidRPr="0039471C">
        <w:rPr>
          <w:color w:val="000000" w:themeColor="text1"/>
        </w:rPr>
        <w:lastRenderedPageBreak/>
        <w:t>никак нельзя склониться в ту или иную сторону, а необходимо объединить между доводами, как об э</w:t>
      </w:r>
      <w:r w:rsidR="005065DC">
        <w:rPr>
          <w:color w:val="000000" w:themeColor="text1"/>
        </w:rPr>
        <w:t>том сказал сам автор</w:t>
      </w:r>
      <w:r w:rsidR="005065DC">
        <w:rPr>
          <w:rStyle w:val="ad"/>
          <w:color w:val="000000" w:themeColor="text1"/>
        </w:rPr>
        <w:footnoteReference w:id="1797"/>
      </w:r>
      <w:r w:rsidR="005065DC">
        <w:rPr>
          <w:color w:val="000000" w:themeColor="text1"/>
        </w:rPr>
        <w:t xml:space="preserve"> и аль-Мук</w:t>
      </w:r>
      <w:r w:rsidRPr="0039471C">
        <w:rPr>
          <w:color w:val="000000" w:themeColor="text1"/>
        </w:rPr>
        <w:t xml:space="preserve">били. </w:t>
      </w:r>
    </w:p>
    <w:p w:rsidR="007F3C34" w:rsidRDefault="0039471C" w:rsidP="0039471C">
      <w:pPr>
        <w:spacing w:line="360" w:lineRule="auto"/>
        <w:rPr>
          <w:color w:val="000000" w:themeColor="text1"/>
        </w:rPr>
      </w:pPr>
      <w:r w:rsidRPr="0039471C">
        <w:rPr>
          <w:color w:val="000000" w:themeColor="text1"/>
        </w:rPr>
        <w:t>Отсюда можно сделать вывод, что приводимый в виде аргумента хадис о чтении Корана больному, на который опираются дозволяющие брать плату за обучение Корану, не может быть доводом (так как относится к другой области).</w:t>
      </w:r>
    </w:p>
    <w:p w:rsidR="005065DC" w:rsidRDefault="005065DC" w:rsidP="005065DC">
      <w:pPr>
        <w:pStyle w:val="3"/>
      </w:pPr>
      <w:r w:rsidRPr="00F60D0D">
        <w:rPr>
          <w:sz w:val="28"/>
          <w:szCs w:val="28"/>
        </w:rPr>
        <w:t>•</w:t>
      </w:r>
      <w:r>
        <w:t xml:space="preserve"> ВОПРОС № 9:</w:t>
      </w:r>
      <w:r w:rsidRPr="00043686">
        <w:t xml:space="preserve"> </w:t>
      </w:r>
      <w:r w:rsidRPr="005065DC">
        <w:t>ДОЗВОЛЕННОСТЬ АРЕНДЫ ЧЕГО-ЛИБО НА ОПРЕДЕЛЁННЫЙ СРОК И ЗА ОПРЕДЕЛЁННУЮ ПЛАТУ</w:t>
      </w:r>
    </w:p>
    <w:p w:rsidR="005065DC" w:rsidRDefault="005065DC" w:rsidP="005065D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 xml:space="preserve">И </w:t>
      </w:r>
      <w:r w:rsidRPr="005065DC">
        <w:rPr>
          <w:i/>
          <w:iCs/>
          <w:color w:val="000000" w:themeColor="text1"/>
        </w:rPr>
        <w:t>дозволено арендовать что-либо на определённый срок за определённую плату</w:t>
      </w:r>
      <w:r>
        <w:rPr>
          <w:i/>
          <w:iCs/>
          <w:color w:val="000000" w:themeColor="text1"/>
        </w:rPr>
        <w:t>…</w:t>
      </w:r>
      <w:r w:rsidRPr="004547E8">
        <w:rPr>
          <w:i/>
          <w:iCs/>
          <w:color w:val="000000" w:themeColor="text1"/>
        </w:rPr>
        <w:t>»</w:t>
      </w:r>
      <w:r w:rsidRPr="0039471C">
        <w:rPr>
          <w:color w:val="000000" w:themeColor="text1"/>
        </w:rPr>
        <w:t>.</w:t>
      </w:r>
      <w:r w:rsidRPr="00741BCE">
        <w:rPr>
          <w:color w:val="000000" w:themeColor="text1"/>
        </w:rPr>
        <w:t xml:space="preserve"> </w:t>
      </w:r>
    </w:p>
    <w:p w:rsidR="005065DC" w:rsidRPr="005065DC" w:rsidRDefault="005065DC" w:rsidP="005065DC">
      <w:pPr>
        <w:spacing w:line="360" w:lineRule="auto"/>
        <w:rPr>
          <w:i/>
          <w:iCs/>
          <w:color w:val="000000" w:themeColor="text1"/>
        </w:rPr>
      </w:pPr>
      <w:r>
        <w:rPr>
          <w:color w:val="000000" w:themeColor="text1"/>
        </w:rPr>
        <w:t>И</w:t>
      </w:r>
      <w:r w:rsidRPr="005065DC">
        <w:rPr>
          <w:color w:val="000000" w:themeColor="text1"/>
        </w:rPr>
        <w:t xml:space="preserve">сходя из того, что сподвижники арендовали земли во времена </w:t>
      </w:r>
      <w:r>
        <w:rPr>
          <w:color w:val="000000" w:themeColor="text1"/>
        </w:rPr>
        <w:t>п</w:t>
      </w:r>
      <w:r w:rsidRPr="005065DC">
        <w:rPr>
          <w:color w:val="000000" w:themeColor="text1"/>
        </w:rPr>
        <w:t xml:space="preserve">осланника Аллаха </w:t>
      </w:r>
      <w:r w:rsidR="00602451" w:rsidRPr="00602451">
        <w:rPr>
          <w:color w:val="000000" w:themeColor="text1"/>
        </w:rPr>
        <w:t>(да благословит его Аллах и приветствует)</w:t>
      </w:r>
      <w:r w:rsidRPr="005065DC">
        <w:rPr>
          <w:color w:val="000000" w:themeColor="text1"/>
        </w:rPr>
        <w:t>, как об этом говорится в хадисе, приводимом у аль-Бухари (2346, 2347, 4013) и у Муслима (15471</w:t>
      </w:r>
      <w:r>
        <w:rPr>
          <w:color w:val="000000" w:themeColor="text1"/>
        </w:rPr>
        <w:t>17) со слов Рафи‘а ибн Хадиджа</w:t>
      </w:r>
      <w:r w:rsidRPr="005065DC">
        <w:rPr>
          <w:color w:val="000000" w:themeColor="text1"/>
        </w:rPr>
        <w:t xml:space="preserve">, который сказал: </w:t>
      </w:r>
      <w:r w:rsidRPr="005065DC">
        <w:rPr>
          <w:i/>
          <w:iCs/>
          <w:color w:val="000000" w:themeColor="text1"/>
        </w:rPr>
        <w:t xml:space="preserve">«Мы обладали самым большим количеством пахотных земель из числа ансаров. И мы сдавали эти земли в аренду, где платой служило то, что выходило с заранее оговорённых участков. И бывало так, что этот участок давал урожай, а другой – нет и наоборот, и </w:t>
      </w:r>
      <w:r>
        <w:rPr>
          <w:i/>
          <w:iCs/>
          <w:color w:val="000000" w:themeColor="text1"/>
        </w:rPr>
        <w:t>п</w:t>
      </w:r>
      <w:r w:rsidRPr="005065DC">
        <w:rPr>
          <w:i/>
          <w:iCs/>
          <w:color w:val="000000" w:themeColor="text1"/>
        </w:rPr>
        <w:t>ророк</w:t>
      </w:r>
      <w:r w:rsidR="00D74670">
        <w:rPr>
          <w:i/>
          <w:iCs/>
          <w:color w:val="000000" w:themeColor="text1"/>
        </w:rPr>
        <w:t xml:space="preserve"> (да благословит его Аллах и приветствует) </w:t>
      </w:r>
      <w:r w:rsidRPr="005065DC">
        <w:rPr>
          <w:i/>
          <w:iCs/>
          <w:color w:val="000000" w:themeColor="text1"/>
        </w:rPr>
        <w:t xml:space="preserve">запретил нам это. Но он не запретил, когда арендной платой являлось серебро». </w:t>
      </w:r>
    </w:p>
    <w:p w:rsidR="005065DC" w:rsidRPr="005065DC" w:rsidRDefault="005065DC" w:rsidP="005065DC">
      <w:pPr>
        <w:spacing w:line="360" w:lineRule="auto"/>
        <w:rPr>
          <w:color w:val="000000" w:themeColor="text1"/>
        </w:rPr>
      </w:pPr>
      <w:r w:rsidRPr="005065DC">
        <w:rPr>
          <w:color w:val="000000" w:themeColor="text1"/>
        </w:rPr>
        <w:t xml:space="preserve">В версии хадиса, приводимой у Муслима (1547-116) и у других, говорится: </w:t>
      </w:r>
      <w:r>
        <w:rPr>
          <w:b/>
          <w:bCs/>
          <w:i/>
          <w:iCs/>
          <w:color w:val="000000" w:themeColor="text1"/>
        </w:rPr>
        <w:t>«…</w:t>
      </w:r>
      <w:r w:rsidRPr="005065DC">
        <w:rPr>
          <w:b/>
          <w:bCs/>
          <w:i/>
          <w:iCs/>
          <w:color w:val="000000" w:themeColor="text1"/>
        </w:rPr>
        <w:t xml:space="preserve">нет проблем, чтобы платой было что-то известное и гарантированное». </w:t>
      </w:r>
    </w:p>
    <w:p w:rsidR="005065DC" w:rsidRPr="005065DC" w:rsidRDefault="005065DC" w:rsidP="005065DC">
      <w:pPr>
        <w:spacing w:line="360" w:lineRule="auto"/>
        <w:rPr>
          <w:color w:val="000000" w:themeColor="text1"/>
        </w:rPr>
      </w:pPr>
      <w:r w:rsidRPr="005065DC">
        <w:rPr>
          <w:color w:val="000000" w:themeColor="text1"/>
        </w:rPr>
        <w:t xml:space="preserve">Любые другие вещи </w:t>
      </w:r>
      <w:r>
        <w:rPr>
          <w:color w:val="000000" w:themeColor="text1"/>
        </w:rPr>
        <w:t>со стороны правомочности аренды</w:t>
      </w:r>
      <w:r w:rsidRPr="005065DC">
        <w:rPr>
          <w:color w:val="000000" w:themeColor="text1"/>
        </w:rPr>
        <w:t xml:space="preserve"> имеют такое же положение, как и земли. </w:t>
      </w:r>
    </w:p>
    <w:p w:rsidR="005065DC" w:rsidRPr="005065DC" w:rsidRDefault="005065DC" w:rsidP="005065DC">
      <w:pPr>
        <w:spacing w:line="360" w:lineRule="auto"/>
        <w:rPr>
          <w:color w:val="000000" w:themeColor="text1"/>
        </w:rPr>
      </w:pPr>
      <w:r>
        <w:rPr>
          <w:color w:val="000000" w:themeColor="text1"/>
        </w:rPr>
        <w:t>Абу Мухаммад аль-Баг</w:t>
      </w:r>
      <w:r w:rsidRPr="005065DC">
        <w:rPr>
          <w:color w:val="000000" w:themeColor="text1"/>
        </w:rPr>
        <w:t>а</w:t>
      </w:r>
      <w:r>
        <w:rPr>
          <w:rFonts w:ascii="Times New Roman" w:hAnsi="Times New Roman" w:cs="Times New Roman"/>
          <w:color w:val="000000" w:themeColor="text1"/>
        </w:rPr>
        <w:t>у</w:t>
      </w:r>
      <w:r w:rsidRPr="005065DC">
        <w:rPr>
          <w:rFonts w:cs="Book Antiqua"/>
          <w:color w:val="000000" w:themeColor="text1"/>
        </w:rPr>
        <w:t>и</w:t>
      </w:r>
      <w:r w:rsidRPr="005065DC">
        <w:rPr>
          <w:color w:val="000000" w:themeColor="text1"/>
        </w:rPr>
        <w:t xml:space="preserve"> </w:t>
      </w:r>
      <w:r w:rsidRPr="005065DC">
        <w:rPr>
          <w:rFonts w:cs="Book Antiqua"/>
          <w:color w:val="000000" w:themeColor="text1"/>
        </w:rPr>
        <w:t>в</w:t>
      </w:r>
      <w:r w:rsidRPr="005065DC">
        <w:rPr>
          <w:color w:val="000000" w:themeColor="text1"/>
        </w:rPr>
        <w:t xml:space="preserve"> </w:t>
      </w:r>
      <w:r w:rsidRPr="005065DC">
        <w:rPr>
          <w:rFonts w:cs="Book Antiqua"/>
          <w:color w:val="000000" w:themeColor="text1"/>
        </w:rPr>
        <w:t>«Шарх</w:t>
      </w:r>
      <w:r w:rsidRPr="005065DC">
        <w:rPr>
          <w:color w:val="000000" w:themeColor="text1"/>
        </w:rPr>
        <w:t xml:space="preserve"> </w:t>
      </w:r>
      <w:r w:rsidRPr="005065DC">
        <w:rPr>
          <w:rFonts w:cs="Book Antiqua"/>
          <w:color w:val="000000" w:themeColor="text1"/>
        </w:rPr>
        <w:t>ас</w:t>
      </w:r>
      <w:r w:rsidRPr="005065DC">
        <w:rPr>
          <w:color w:val="000000" w:themeColor="text1"/>
        </w:rPr>
        <w:t>-</w:t>
      </w:r>
      <w:r>
        <w:rPr>
          <w:rFonts w:cs="Book Antiqua"/>
          <w:color w:val="000000" w:themeColor="text1"/>
        </w:rPr>
        <w:t>С</w:t>
      </w:r>
      <w:r w:rsidRPr="005065DC">
        <w:rPr>
          <w:rFonts w:cs="Book Antiqua"/>
          <w:color w:val="000000" w:themeColor="text1"/>
        </w:rPr>
        <w:t>унна»</w:t>
      </w:r>
      <w:r w:rsidRPr="005065DC">
        <w:rPr>
          <w:color w:val="000000" w:themeColor="text1"/>
        </w:rPr>
        <w:t xml:space="preserve"> </w:t>
      </w:r>
      <w:r w:rsidRPr="005065DC">
        <w:rPr>
          <w:rFonts w:cs="Book Antiqua"/>
          <w:color w:val="000000" w:themeColor="text1"/>
        </w:rPr>
        <w:t>сказал</w:t>
      </w:r>
      <w:r w:rsidRPr="005065DC">
        <w:rPr>
          <w:i/>
          <w:iCs/>
          <w:color w:val="000000" w:themeColor="text1"/>
        </w:rPr>
        <w:t xml:space="preserve">: </w:t>
      </w:r>
      <w:r w:rsidRPr="005065DC">
        <w:rPr>
          <w:rFonts w:cs="Book Antiqua"/>
          <w:i/>
          <w:iCs/>
          <w:color w:val="000000" w:themeColor="text1"/>
        </w:rPr>
        <w:t>«Абсолютное</w:t>
      </w:r>
      <w:r w:rsidRPr="005065DC">
        <w:rPr>
          <w:i/>
          <w:iCs/>
          <w:color w:val="000000" w:themeColor="text1"/>
        </w:rPr>
        <w:t xml:space="preserve"> </w:t>
      </w:r>
      <w:r w:rsidRPr="005065DC">
        <w:rPr>
          <w:rFonts w:cs="Book Antiqua"/>
          <w:i/>
          <w:iCs/>
          <w:color w:val="000000" w:themeColor="text1"/>
        </w:rPr>
        <w:t>большинство</w:t>
      </w:r>
      <w:r w:rsidRPr="005065DC">
        <w:rPr>
          <w:i/>
          <w:iCs/>
          <w:color w:val="000000" w:themeColor="text1"/>
        </w:rPr>
        <w:t xml:space="preserve"> </w:t>
      </w:r>
      <w:r w:rsidRPr="005065DC">
        <w:rPr>
          <w:rFonts w:cs="Book Antiqua"/>
          <w:i/>
          <w:iCs/>
          <w:color w:val="000000" w:themeColor="text1"/>
        </w:rPr>
        <w:t>учёных</w:t>
      </w:r>
      <w:r w:rsidRPr="005065DC">
        <w:rPr>
          <w:i/>
          <w:iCs/>
          <w:color w:val="000000" w:themeColor="text1"/>
        </w:rPr>
        <w:t xml:space="preserve"> </w:t>
      </w:r>
      <w:r w:rsidRPr="005065DC">
        <w:rPr>
          <w:rFonts w:cs="Book Antiqua"/>
          <w:i/>
          <w:iCs/>
          <w:color w:val="000000" w:themeColor="text1"/>
        </w:rPr>
        <w:t>склонилось</w:t>
      </w:r>
      <w:r w:rsidRPr="005065DC">
        <w:rPr>
          <w:i/>
          <w:iCs/>
          <w:color w:val="000000" w:themeColor="text1"/>
        </w:rPr>
        <w:t xml:space="preserve"> </w:t>
      </w:r>
      <w:r w:rsidRPr="005065DC">
        <w:rPr>
          <w:rFonts w:cs="Book Antiqua"/>
          <w:i/>
          <w:iCs/>
          <w:color w:val="000000" w:themeColor="text1"/>
        </w:rPr>
        <w:t>к</w:t>
      </w:r>
      <w:r w:rsidRPr="005065DC">
        <w:rPr>
          <w:i/>
          <w:iCs/>
          <w:color w:val="000000" w:themeColor="text1"/>
        </w:rPr>
        <w:t xml:space="preserve"> </w:t>
      </w:r>
      <w:r w:rsidRPr="005065DC">
        <w:rPr>
          <w:rFonts w:cs="Book Antiqua"/>
          <w:i/>
          <w:iCs/>
          <w:color w:val="000000" w:themeColor="text1"/>
        </w:rPr>
        <w:t>дозволенности</w:t>
      </w:r>
      <w:r w:rsidRPr="005065DC">
        <w:rPr>
          <w:i/>
          <w:iCs/>
          <w:color w:val="000000" w:themeColor="text1"/>
        </w:rPr>
        <w:t xml:space="preserve"> </w:t>
      </w:r>
      <w:r w:rsidRPr="005065DC">
        <w:rPr>
          <w:rFonts w:cs="Book Antiqua"/>
          <w:i/>
          <w:iCs/>
          <w:color w:val="000000" w:themeColor="text1"/>
        </w:rPr>
        <w:t>сдавать</w:t>
      </w:r>
      <w:r w:rsidRPr="005065DC">
        <w:rPr>
          <w:i/>
          <w:iCs/>
          <w:color w:val="000000" w:themeColor="text1"/>
        </w:rPr>
        <w:t xml:space="preserve"> </w:t>
      </w:r>
      <w:r w:rsidRPr="005065DC">
        <w:rPr>
          <w:rFonts w:cs="Book Antiqua"/>
          <w:i/>
          <w:iCs/>
          <w:color w:val="000000" w:themeColor="text1"/>
        </w:rPr>
        <w:t>в</w:t>
      </w:r>
      <w:r w:rsidRPr="005065DC">
        <w:rPr>
          <w:i/>
          <w:iCs/>
          <w:color w:val="000000" w:themeColor="text1"/>
        </w:rPr>
        <w:t xml:space="preserve"> </w:t>
      </w:r>
      <w:r w:rsidRPr="005065DC">
        <w:rPr>
          <w:rFonts w:cs="Book Antiqua"/>
          <w:i/>
          <w:iCs/>
          <w:color w:val="000000" w:themeColor="text1"/>
        </w:rPr>
        <w:t>аренду</w:t>
      </w:r>
      <w:r w:rsidRPr="005065DC">
        <w:rPr>
          <w:i/>
          <w:iCs/>
          <w:color w:val="000000" w:themeColor="text1"/>
        </w:rPr>
        <w:t xml:space="preserve"> </w:t>
      </w:r>
      <w:r w:rsidRPr="005065DC">
        <w:rPr>
          <w:rFonts w:cs="Book Antiqua"/>
          <w:i/>
          <w:iCs/>
          <w:color w:val="000000" w:themeColor="text1"/>
        </w:rPr>
        <w:t>земли</w:t>
      </w:r>
      <w:r w:rsidRPr="005065DC">
        <w:rPr>
          <w:i/>
          <w:iCs/>
          <w:color w:val="000000" w:themeColor="text1"/>
        </w:rPr>
        <w:t xml:space="preserve"> </w:t>
      </w:r>
      <w:r w:rsidRPr="005065DC">
        <w:rPr>
          <w:rFonts w:cs="Book Antiqua"/>
          <w:i/>
          <w:iCs/>
          <w:color w:val="000000" w:themeColor="text1"/>
        </w:rPr>
        <w:t>за</w:t>
      </w:r>
      <w:r w:rsidRPr="005065DC">
        <w:rPr>
          <w:i/>
          <w:iCs/>
          <w:color w:val="000000" w:themeColor="text1"/>
        </w:rPr>
        <w:t xml:space="preserve"> </w:t>
      </w:r>
      <w:r w:rsidRPr="005065DC">
        <w:rPr>
          <w:rFonts w:cs="Book Antiqua"/>
          <w:i/>
          <w:iCs/>
          <w:color w:val="000000" w:themeColor="text1"/>
        </w:rPr>
        <w:t>дирхемы</w:t>
      </w:r>
      <w:r w:rsidRPr="005065DC">
        <w:rPr>
          <w:i/>
          <w:iCs/>
          <w:color w:val="000000" w:themeColor="text1"/>
        </w:rPr>
        <w:t xml:space="preserve">, </w:t>
      </w:r>
      <w:r w:rsidRPr="005065DC">
        <w:rPr>
          <w:rFonts w:cs="Book Antiqua"/>
          <w:i/>
          <w:iCs/>
          <w:color w:val="000000" w:themeColor="text1"/>
        </w:rPr>
        <w:t>динары</w:t>
      </w:r>
      <w:r w:rsidRPr="005065DC">
        <w:rPr>
          <w:i/>
          <w:iCs/>
          <w:color w:val="000000" w:themeColor="text1"/>
        </w:rPr>
        <w:t xml:space="preserve"> </w:t>
      </w:r>
      <w:r w:rsidRPr="005065DC">
        <w:rPr>
          <w:rFonts w:cs="Book Antiqua"/>
          <w:i/>
          <w:iCs/>
          <w:color w:val="000000" w:themeColor="text1"/>
        </w:rPr>
        <w:t>и</w:t>
      </w:r>
      <w:r w:rsidRPr="005065DC">
        <w:rPr>
          <w:i/>
          <w:iCs/>
          <w:color w:val="000000" w:themeColor="text1"/>
        </w:rPr>
        <w:t xml:space="preserve"> </w:t>
      </w:r>
      <w:r w:rsidRPr="005065DC">
        <w:rPr>
          <w:rFonts w:cs="Book Antiqua"/>
          <w:i/>
          <w:iCs/>
          <w:color w:val="000000" w:themeColor="text1"/>
        </w:rPr>
        <w:t>другое</w:t>
      </w:r>
      <w:r w:rsidRPr="005065DC">
        <w:rPr>
          <w:i/>
          <w:iCs/>
          <w:color w:val="000000" w:themeColor="text1"/>
        </w:rPr>
        <w:t xml:space="preserve"> </w:t>
      </w:r>
      <w:r w:rsidRPr="005065DC">
        <w:rPr>
          <w:rFonts w:cs="Book Antiqua"/>
          <w:i/>
          <w:iCs/>
          <w:color w:val="000000" w:themeColor="text1"/>
        </w:rPr>
        <w:t>имущество</w:t>
      </w:r>
      <w:r w:rsidRPr="005065DC">
        <w:rPr>
          <w:i/>
          <w:iCs/>
          <w:color w:val="000000" w:themeColor="text1"/>
        </w:rPr>
        <w:t xml:space="preserve">, </w:t>
      </w:r>
      <w:r w:rsidRPr="005065DC">
        <w:rPr>
          <w:rFonts w:cs="Book Antiqua"/>
          <w:i/>
          <w:iCs/>
          <w:color w:val="000000" w:themeColor="text1"/>
        </w:rPr>
        <w:t>вне</w:t>
      </w:r>
      <w:r w:rsidRPr="005065DC">
        <w:rPr>
          <w:i/>
          <w:iCs/>
          <w:color w:val="000000" w:themeColor="text1"/>
        </w:rPr>
        <w:t xml:space="preserve"> </w:t>
      </w:r>
      <w:r w:rsidRPr="005065DC">
        <w:rPr>
          <w:rFonts w:cs="Book Antiqua"/>
          <w:i/>
          <w:iCs/>
          <w:color w:val="000000" w:themeColor="text1"/>
        </w:rPr>
        <w:t>зависимости</w:t>
      </w:r>
      <w:r w:rsidRPr="005065DC">
        <w:rPr>
          <w:i/>
          <w:iCs/>
          <w:color w:val="000000" w:themeColor="text1"/>
        </w:rPr>
        <w:t xml:space="preserve"> </w:t>
      </w:r>
      <w:r w:rsidRPr="005065DC">
        <w:rPr>
          <w:rFonts w:cs="Book Antiqua"/>
          <w:i/>
          <w:iCs/>
          <w:color w:val="000000" w:themeColor="text1"/>
        </w:rPr>
        <w:t>от</w:t>
      </w:r>
      <w:r w:rsidRPr="005065DC">
        <w:rPr>
          <w:i/>
          <w:iCs/>
          <w:color w:val="000000" w:themeColor="text1"/>
        </w:rPr>
        <w:t xml:space="preserve"> </w:t>
      </w:r>
      <w:r w:rsidRPr="005065DC">
        <w:rPr>
          <w:rFonts w:cs="Book Antiqua"/>
          <w:i/>
          <w:iCs/>
          <w:color w:val="000000" w:themeColor="text1"/>
        </w:rPr>
        <w:t>того</w:t>
      </w:r>
      <w:r w:rsidRPr="005065DC">
        <w:rPr>
          <w:i/>
          <w:iCs/>
          <w:color w:val="000000" w:themeColor="text1"/>
        </w:rPr>
        <w:t xml:space="preserve"> </w:t>
      </w:r>
      <w:r w:rsidRPr="005065DC">
        <w:rPr>
          <w:rFonts w:cs="Book Antiqua"/>
          <w:i/>
          <w:iCs/>
          <w:color w:val="000000" w:themeColor="text1"/>
        </w:rPr>
        <w:t>плодородна</w:t>
      </w:r>
      <w:r w:rsidRPr="005065DC">
        <w:rPr>
          <w:i/>
          <w:iCs/>
          <w:color w:val="000000" w:themeColor="text1"/>
        </w:rPr>
        <w:t xml:space="preserve"> </w:t>
      </w:r>
      <w:r w:rsidRPr="005065DC">
        <w:rPr>
          <w:rFonts w:cs="Book Antiqua"/>
          <w:i/>
          <w:iCs/>
          <w:color w:val="000000" w:themeColor="text1"/>
        </w:rPr>
        <w:t>земл</w:t>
      </w:r>
      <w:r w:rsidRPr="005065DC">
        <w:rPr>
          <w:i/>
          <w:iCs/>
          <w:color w:val="000000" w:themeColor="text1"/>
        </w:rPr>
        <w:t>я или нет, при условии, чтобы в качестве арендной платы служило либо что-то конкретное, либо что-либо точно описанное. Точно так же они считали дозволенным сдавать в аренду и всё остальное, помимо земель, из числа рабов, верховых животных и т.п. Если обобщить, то всё дозволенное для продажи, можно сдать и в аренду».</w:t>
      </w:r>
      <w:r w:rsidRPr="005065DC">
        <w:rPr>
          <w:color w:val="000000" w:themeColor="text1"/>
        </w:rPr>
        <w:t xml:space="preserve"> </w:t>
      </w:r>
    </w:p>
    <w:p w:rsidR="007F3C34" w:rsidRDefault="005065DC" w:rsidP="005065DC">
      <w:pPr>
        <w:spacing w:line="360" w:lineRule="auto"/>
        <w:rPr>
          <w:color w:val="000000" w:themeColor="text1"/>
        </w:rPr>
      </w:pPr>
      <w:r w:rsidRPr="005065DC">
        <w:rPr>
          <w:color w:val="000000" w:themeColor="text1"/>
        </w:rPr>
        <w:t xml:space="preserve">Мухаммад ибн аль-Хасан сказал: </w:t>
      </w:r>
      <w:r w:rsidRPr="005065DC">
        <w:rPr>
          <w:i/>
          <w:iCs/>
          <w:color w:val="000000" w:themeColor="text1"/>
        </w:rPr>
        <w:t xml:space="preserve">«Нет проблем в том, чтобы сдавать в аренду землю за золото и серебро, а также за известное количество пшеницы определённого сорта, при условии </w:t>
      </w:r>
      <w:r w:rsidRPr="005065DC">
        <w:rPr>
          <w:i/>
          <w:iCs/>
          <w:color w:val="000000" w:themeColor="text1"/>
        </w:rPr>
        <w:lastRenderedPageBreak/>
        <w:t>отсутствия обусловленности, что эта пшеница должна быть именно из этой земли. Если же он обусловит определённое количество пшеницы именно с этой земли, то нет блага в данной сделке, что является мнением как самого Абу Ханифы, так и большинства учёных нашего мазхаба».</w:t>
      </w:r>
    </w:p>
    <w:p w:rsidR="005065DC" w:rsidRDefault="005065DC" w:rsidP="005065DC">
      <w:pPr>
        <w:pStyle w:val="3"/>
      </w:pPr>
      <w:r w:rsidRPr="00F60D0D">
        <w:rPr>
          <w:sz w:val="28"/>
          <w:szCs w:val="28"/>
        </w:rPr>
        <w:t>•</w:t>
      </w:r>
      <w:r>
        <w:t xml:space="preserve"> ВОПРОС № 10:</w:t>
      </w:r>
      <w:r w:rsidRPr="00043686">
        <w:t xml:space="preserve"> </w:t>
      </w:r>
      <w:r w:rsidRPr="005065DC">
        <w:t>ДОЗВОЛЕНО СДАВАТЬ В АРЕНДУ ЗЕМЛЮ ЗА ПЛАТУ</w:t>
      </w:r>
    </w:p>
    <w:p w:rsidR="005065DC" w:rsidRDefault="005065DC" w:rsidP="005065D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…сюда входит</w:t>
      </w:r>
      <w:r w:rsidRPr="005065DC">
        <w:rPr>
          <w:i/>
          <w:iCs/>
          <w:color w:val="000000" w:themeColor="text1"/>
        </w:rPr>
        <w:t xml:space="preserve"> и земля, однако без обусловливания получения платой то, что выйдет из этой земли</w:t>
      </w:r>
      <w:r w:rsidRPr="004547E8">
        <w:rPr>
          <w:i/>
          <w:iCs/>
          <w:color w:val="000000" w:themeColor="text1"/>
        </w:rPr>
        <w:t>»</w:t>
      </w:r>
      <w:r w:rsidRPr="0039471C">
        <w:rPr>
          <w:color w:val="000000" w:themeColor="text1"/>
        </w:rPr>
        <w:t>.</w:t>
      </w:r>
      <w:r w:rsidRPr="00741BCE">
        <w:rPr>
          <w:color w:val="000000" w:themeColor="text1"/>
        </w:rPr>
        <w:t xml:space="preserve"> </w:t>
      </w:r>
    </w:p>
    <w:p w:rsidR="005065DC" w:rsidRPr="005065DC" w:rsidRDefault="005065DC" w:rsidP="005065DC">
      <w:pPr>
        <w:spacing w:line="360" w:lineRule="auto"/>
        <w:rPr>
          <w:color w:val="000000" w:themeColor="text1"/>
        </w:rPr>
      </w:pPr>
      <w:r>
        <w:rPr>
          <w:color w:val="000000" w:themeColor="text1"/>
        </w:rPr>
        <w:t>И это несмотря на то, что п</w:t>
      </w:r>
      <w:r w:rsidRPr="005065DC">
        <w:rPr>
          <w:color w:val="000000" w:themeColor="text1"/>
        </w:rPr>
        <w:t>ророк</w:t>
      </w:r>
      <w:r w:rsidR="00D74670">
        <w:rPr>
          <w:color w:val="000000" w:themeColor="text1"/>
        </w:rPr>
        <w:t xml:space="preserve"> (да благословит его Аллах и приветствует) </w:t>
      </w:r>
      <w:r w:rsidRPr="005065DC">
        <w:rPr>
          <w:color w:val="000000" w:themeColor="text1"/>
        </w:rPr>
        <w:t xml:space="preserve">предоставил жителям Хайбара </w:t>
      </w:r>
      <w:r>
        <w:rPr>
          <w:color w:val="000000" w:themeColor="text1"/>
        </w:rPr>
        <w:t>земли взамен части из их урожая</w:t>
      </w:r>
      <w:r w:rsidRPr="005065DC">
        <w:rPr>
          <w:color w:val="000000" w:themeColor="text1"/>
        </w:rPr>
        <w:t>. Этот хадис приводитс</w:t>
      </w:r>
      <w:r>
        <w:rPr>
          <w:color w:val="000000" w:themeColor="text1"/>
        </w:rPr>
        <w:t>я в обоих Сахихах</w:t>
      </w:r>
      <w:r>
        <w:rPr>
          <w:rStyle w:val="ad"/>
          <w:color w:val="000000" w:themeColor="text1"/>
        </w:rPr>
        <w:footnoteReference w:id="1798"/>
      </w:r>
      <w:r w:rsidRPr="005065DC">
        <w:rPr>
          <w:color w:val="000000" w:themeColor="text1"/>
        </w:rPr>
        <w:t xml:space="preserve">. </w:t>
      </w:r>
    </w:p>
    <w:p w:rsidR="005065DC" w:rsidRPr="005065DC" w:rsidRDefault="005065DC" w:rsidP="005065DC">
      <w:pPr>
        <w:spacing w:line="360" w:lineRule="auto"/>
        <w:rPr>
          <w:color w:val="000000" w:themeColor="text1"/>
        </w:rPr>
      </w:pPr>
      <w:r w:rsidRPr="005065DC">
        <w:rPr>
          <w:color w:val="000000" w:themeColor="text1"/>
        </w:rPr>
        <w:t xml:space="preserve">Тем не менее, это положение является отменённым хадисами наподобие </w:t>
      </w:r>
      <w:r>
        <w:rPr>
          <w:color w:val="000000" w:themeColor="text1"/>
        </w:rPr>
        <w:t>вышеприведённого хадиса Рафи‘а</w:t>
      </w:r>
      <w:r w:rsidR="00216482">
        <w:rPr>
          <w:rStyle w:val="ad"/>
          <w:color w:val="000000" w:themeColor="text1"/>
        </w:rPr>
        <w:footnoteReference w:id="1799"/>
      </w:r>
      <w:r w:rsidRPr="005065DC">
        <w:rPr>
          <w:color w:val="000000" w:themeColor="text1"/>
        </w:rPr>
        <w:t xml:space="preserve">.  </w:t>
      </w:r>
    </w:p>
    <w:p w:rsidR="005065DC" w:rsidRPr="005065DC" w:rsidRDefault="005065DC" w:rsidP="005065DC">
      <w:pPr>
        <w:spacing w:line="360" w:lineRule="auto"/>
        <w:rPr>
          <w:color w:val="000000" w:themeColor="text1"/>
        </w:rPr>
      </w:pPr>
      <w:r w:rsidRPr="005065DC">
        <w:rPr>
          <w:color w:val="000000" w:themeColor="text1"/>
        </w:rPr>
        <w:t xml:space="preserve">В отношении этого вопроса существует несколько мнений и у каждой группы свои доводы и свои выводы, которые </w:t>
      </w:r>
      <w:r>
        <w:rPr>
          <w:color w:val="000000" w:themeColor="text1"/>
        </w:rPr>
        <w:t xml:space="preserve">автор </w:t>
      </w:r>
      <w:r w:rsidRPr="005065DC">
        <w:rPr>
          <w:color w:val="000000" w:themeColor="text1"/>
        </w:rPr>
        <w:t>(аш-Шаукани) привёл и разъяснил в «Шарх аль-</w:t>
      </w:r>
      <w:r>
        <w:rPr>
          <w:color w:val="000000" w:themeColor="text1"/>
        </w:rPr>
        <w:t>Мунтак</w:t>
      </w:r>
      <w:r w:rsidRPr="005065DC">
        <w:rPr>
          <w:color w:val="000000" w:themeColor="text1"/>
        </w:rPr>
        <w:t xml:space="preserve">а», а также посвятил ей отдельную работу. </w:t>
      </w:r>
    </w:p>
    <w:p w:rsidR="005065DC" w:rsidRPr="005065DC" w:rsidRDefault="005065DC" w:rsidP="005065DC">
      <w:pPr>
        <w:spacing w:line="360" w:lineRule="auto"/>
        <w:rPr>
          <w:color w:val="000000" w:themeColor="text1"/>
        </w:rPr>
      </w:pPr>
      <w:r w:rsidRPr="005065DC">
        <w:rPr>
          <w:color w:val="000000" w:themeColor="text1"/>
        </w:rPr>
        <w:t xml:space="preserve">Также и я привёл это в «Миск аль-хитам». </w:t>
      </w:r>
    </w:p>
    <w:p w:rsidR="005065DC" w:rsidRPr="00216482" w:rsidRDefault="005065DC" w:rsidP="00216482">
      <w:pPr>
        <w:spacing w:line="360" w:lineRule="auto"/>
        <w:rPr>
          <w:i/>
          <w:iCs/>
          <w:color w:val="000000" w:themeColor="text1"/>
        </w:rPr>
      </w:pPr>
      <w:r w:rsidRPr="005065DC">
        <w:rPr>
          <w:color w:val="000000" w:themeColor="text1"/>
        </w:rPr>
        <w:t>Из числа самых ясных и прямых доводов на запрет, служит хадис, приводимый у Мус</w:t>
      </w:r>
      <w:r w:rsidR="00216482">
        <w:rPr>
          <w:color w:val="000000" w:themeColor="text1"/>
        </w:rPr>
        <w:t>лима (1536-95) со слов Джабира</w:t>
      </w:r>
      <w:r w:rsidRPr="005065DC">
        <w:rPr>
          <w:color w:val="000000" w:themeColor="text1"/>
        </w:rPr>
        <w:t>, который сказал: «</w:t>
      </w:r>
      <w:r w:rsidRPr="00216482">
        <w:rPr>
          <w:i/>
          <w:iCs/>
          <w:color w:val="000000" w:themeColor="text1"/>
        </w:rPr>
        <w:t xml:space="preserve">Во времена </w:t>
      </w:r>
      <w:r w:rsidR="00216482">
        <w:rPr>
          <w:i/>
          <w:iCs/>
          <w:color w:val="000000" w:themeColor="text1"/>
        </w:rPr>
        <w:t>п</w:t>
      </w:r>
      <w:r w:rsidRPr="00216482">
        <w:rPr>
          <w:i/>
          <w:iCs/>
          <w:color w:val="000000" w:themeColor="text1"/>
        </w:rPr>
        <w:t>осланника Аллаха</w:t>
      </w:r>
      <w:r w:rsidR="00D74670">
        <w:rPr>
          <w:i/>
          <w:iCs/>
          <w:color w:val="000000" w:themeColor="text1"/>
        </w:rPr>
        <w:t xml:space="preserve"> (да благословит его Аллах и приветствует) </w:t>
      </w:r>
      <w:r w:rsidRPr="00216482">
        <w:rPr>
          <w:i/>
          <w:iCs/>
          <w:color w:val="000000" w:themeColor="text1"/>
        </w:rPr>
        <w:t xml:space="preserve">мы сдавали в аренду землю на условиях издольщины и получали после отсеивания то-то и то-то, и </w:t>
      </w:r>
      <w:r w:rsidR="00216482">
        <w:rPr>
          <w:i/>
          <w:iCs/>
          <w:color w:val="000000" w:themeColor="text1"/>
        </w:rPr>
        <w:t>п</w:t>
      </w:r>
      <w:r w:rsidRPr="00216482">
        <w:rPr>
          <w:i/>
          <w:iCs/>
          <w:color w:val="000000" w:themeColor="text1"/>
        </w:rPr>
        <w:t>ророк</w:t>
      </w:r>
      <w:r w:rsidR="00D74670">
        <w:rPr>
          <w:i/>
          <w:iCs/>
          <w:color w:val="000000" w:themeColor="text1"/>
        </w:rPr>
        <w:t xml:space="preserve"> (да благословит его Аллах и приветствует) </w:t>
      </w:r>
      <w:r w:rsidRPr="00216482">
        <w:rPr>
          <w:i/>
          <w:iCs/>
          <w:color w:val="000000" w:themeColor="text1"/>
        </w:rPr>
        <w:t xml:space="preserve">сказал: </w:t>
      </w:r>
      <w:r w:rsidRPr="00216482">
        <w:rPr>
          <w:b/>
          <w:bCs/>
          <w:i/>
          <w:iCs/>
          <w:color w:val="000000" w:themeColor="text1"/>
        </w:rPr>
        <w:t>«У кого есть земли, пусть обрабатывает их сам</w:t>
      </w:r>
      <w:r w:rsidR="00216482">
        <w:rPr>
          <w:b/>
          <w:bCs/>
          <w:i/>
          <w:iCs/>
          <w:color w:val="000000" w:themeColor="text1"/>
        </w:rPr>
        <w:t>,</w:t>
      </w:r>
      <w:r w:rsidRPr="00216482">
        <w:rPr>
          <w:b/>
          <w:bCs/>
          <w:i/>
          <w:iCs/>
          <w:color w:val="000000" w:themeColor="text1"/>
        </w:rPr>
        <w:t xml:space="preserve"> либо предоставит сделать это своем</w:t>
      </w:r>
      <w:r w:rsidR="00216482" w:rsidRPr="00216482">
        <w:rPr>
          <w:b/>
          <w:bCs/>
          <w:i/>
          <w:iCs/>
          <w:color w:val="000000" w:themeColor="text1"/>
        </w:rPr>
        <w:t>у брату, а иначе пусть оставит</w:t>
      </w:r>
      <w:r w:rsidRPr="00216482">
        <w:rPr>
          <w:b/>
          <w:bCs/>
          <w:i/>
          <w:iCs/>
          <w:color w:val="000000" w:themeColor="text1"/>
        </w:rPr>
        <w:t>»</w:t>
      </w:r>
      <w:r w:rsidR="00216482" w:rsidRPr="00216482">
        <w:rPr>
          <w:rStyle w:val="ad"/>
          <w:color w:val="000000" w:themeColor="text1"/>
        </w:rPr>
        <w:footnoteReference w:id="1800"/>
      </w:r>
      <w:r w:rsidRPr="00216482">
        <w:rPr>
          <w:color w:val="000000" w:themeColor="text1"/>
        </w:rPr>
        <w:t xml:space="preserve">. </w:t>
      </w:r>
    </w:p>
    <w:p w:rsidR="005065DC" w:rsidRPr="005065DC" w:rsidRDefault="005065DC" w:rsidP="00216482">
      <w:pPr>
        <w:spacing w:line="360" w:lineRule="auto"/>
        <w:rPr>
          <w:color w:val="000000" w:themeColor="text1"/>
        </w:rPr>
      </w:pPr>
      <w:r w:rsidRPr="005065DC">
        <w:rPr>
          <w:color w:val="000000" w:themeColor="text1"/>
        </w:rPr>
        <w:lastRenderedPageBreak/>
        <w:t xml:space="preserve">В хадисе Са‘ида ибн Аби </w:t>
      </w:r>
      <w:r w:rsidR="00216482">
        <w:rPr>
          <w:rFonts w:ascii="Times New Roman" w:hAnsi="Times New Roman" w:cs="Times New Roman"/>
          <w:color w:val="000000" w:themeColor="text1"/>
        </w:rPr>
        <w:t>У</w:t>
      </w:r>
      <w:r w:rsidR="00216482">
        <w:rPr>
          <w:rFonts w:cs="Book Antiqua"/>
          <w:color w:val="000000" w:themeColor="text1"/>
        </w:rPr>
        <w:t>акк</w:t>
      </w:r>
      <w:r w:rsidRPr="005065DC">
        <w:rPr>
          <w:rFonts w:cs="Book Antiqua"/>
          <w:color w:val="000000" w:themeColor="text1"/>
        </w:rPr>
        <w:t>аса</w:t>
      </w:r>
      <w:r w:rsidRPr="005065DC">
        <w:rPr>
          <w:color w:val="000000" w:themeColor="text1"/>
        </w:rPr>
        <w:t xml:space="preserve"> </w:t>
      </w:r>
      <w:r w:rsidRPr="005065DC">
        <w:rPr>
          <w:rFonts w:cs="Book Antiqua"/>
          <w:color w:val="000000" w:themeColor="text1"/>
        </w:rPr>
        <w:t>говорится</w:t>
      </w:r>
      <w:r w:rsidRPr="005065DC">
        <w:rPr>
          <w:color w:val="000000" w:themeColor="text1"/>
        </w:rPr>
        <w:t xml:space="preserve">, </w:t>
      </w:r>
      <w:r w:rsidRPr="005065DC">
        <w:rPr>
          <w:rFonts w:cs="Book Antiqua"/>
          <w:color w:val="000000" w:themeColor="text1"/>
        </w:rPr>
        <w:t>что</w:t>
      </w:r>
      <w:r w:rsidRPr="005065DC">
        <w:rPr>
          <w:color w:val="000000" w:themeColor="text1"/>
        </w:rPr>
        <w:t xml:space="preserve"> </w:t>
      </w:r>
      <w:r w:rsidR="00216482">
        <w:rPr>
          <w:rFonts w:cs="Book Antiqua"/>
          <w:color w:val="000000" w:themeColor="text1"/>
        </w:rPr>
        <w:t>п</w:t>
      </w:r>
      <w:r w:rsidRPr="005065DC">
        <w:rPr>
          <w:rFonts w:cs="Book Antiqua"/>
          <w:color w:val="000000" w:themeColor="text1"/>
        </w:rPr>
        <w:t>ророк</w:t>
      </w:r>
      <w:r w:rsidR="00D74670">
        <w:rPr>
          <w:color w:val="000000" w:themeColor="text1"/>
        </w:rPr>
        <w:t xml:space="preserve"> (да благословит его Аллах и приветствует) </w:t>
      </w:r>
      <w:r w:rsidRPr="005065DC">
        <w:rPr>
          <w:rFonts w:cs="Book Antiqua"/>
          <w:color w:val="000000" w:themeColor="text1"/>
        </w:rPr>
        <w:t>запретил</w:t>
      </w:r>
      <w:r w:rsidRPr="005065DC">
        <w:rPr>
          <w:color w:val="000000" w:themeColor="text1"/>
        </w:rPr>
        <w:t xml:space="preserve"> </w:t>
      </w:r>
      <w:r w:rsidRPr="005065DC">
        <w:rPr>
          <w:rFonts w:cs="Book Antiqua"/>
          <w:color w:val="000000" w:themeColor="text1"/>
        </w:rPr>
        <w:t>это</w:t>
      </w:r>
      <w:r w:rsidR="00216482">
        <w:rPr>
          <w:rStyle w:val="ad"/>
          <w:rFonts w:cs="Book Antiqua"/>
          <w:color w:val="000000" w:themeColor="text1"/>
        </w:rPr>
        <w:footnoteReference w:id="1801"/>
      </w:r>
      <w:r w:rsidRPr="005065DC">
        <w:rPr>
          <w:color w:val="000000" w:themeColor="text1"/>
        </w:rPr>
        <w:t xml:space="preserve"> </w:t>
      </w:r>
      <w:r w:rsidRPr="005065DC">
        <w:rPr>
          <w:rFonts w:cs="Book Antiqua"/>
          <w:color w:val="000000" w:themeColor="text1"/>
        </w:rPr>
        <w:t>и</w:t>
      </w:r>
      <w:r w:rsidRPr="005065DC">
        <w:rPr>
          <w:color w:val="000000" w:themeColor="text1"/>
        </w:rPr>
        <w:t xml:space="preserve"> </w:t>
      </w:r>
      <w:r w:rsidRPr="005065DC">
        <w:rPr>
          <w:rFonts w:cs="Book Antiqua"/>
          <w:color w:val="000000" w:themeColor="text1"/>
        </w:rPr>
        <w:t>сказал</w:t>
      </w:r>
      <w:r w:rsidRPr="005065DC">
        <w:rPr>
          <w:color w:val="000000" w:themeColor="text1"/>
        </w:rPr>
        <w:t xml:space="preserve">: </w:t>
      </w:r>
      <w:r w:rsidRPr="00216482">
        <w:rPr>
          <w:rFonts w:cs="Book Antiqua"/>
          <w:b/>
          <w:bCs/>
          <w:i/>
          <w:iCs/>
          <w:color w:val="000000" w:themeColor="text1"/>
        </w:rPr>
        <w:t>«Сдавайте</w:t>
      </w:r>
      <w:r w:rsidRPr="00216482">
        <w:rPr>
          <w:b/>
          <w:bCs/>
          <w:i/>
          <w:iCs/>
          <w:color w:val="000000" w:themeColor="text1"/>
        </w:rPr>
        <w:t xml:space="preserve"> </w:t>
      </w:r>
      <w:r w:rsidRPr="00216482">
        <w:rPr>
          <w:rFonts w:cs="Book Antiqua"/>
          <w:b/>
          <w:bCs/>
          <w:i/>
          <w:iCs/>
          <w:color w:val="000000" w:themeColor="text1"/>
        </w:rPr>
        <w:t>в</w:t>
      </w:r>
      <w:r w:rsidRPr="00216482">
        <w:rPr>
          <w:b/>
          <w:bCs/>
          <w:i/>
          <w:iCs/>
          <w:color w:val="000000" w:themeColor="text1"/>
        </w:rPr>
        <w:t xml:space="preserve"> </w:t>
      </w:r>
      <w:r w:rsidRPr="00216482">
        <w:rPr>
          <w:rFonts w:cs="Book Antiqua"/>
          <w:b/>
          <w:bCs/>
          <w:i/>
          <w:iCs/>
          <w:color w:val="000000" w:themeColor="text1"/>
        </w:rPr>
        <w:t>аренду</w:t>
      </w:r>
      <w:r w:rsidRPr="00216482">
        <w:rPr>
          <w:b/>
          <w:bCs/>
          <w:i/>
          <w:iCs/>
          <w:color w:val="000000" w:themeColor="text1"/>
        </w:rPr>
        <w:t xml:space="preserve"> за золото и серебро».</w:t>
      </w:r>
      <w:r w:rsidRPr="005065DC">
        <w:rPr>
          <w:color w:val="000000" w:themeColor="text1"/>
        </w:rPr>
        <w:t xml:space="preserve"> Хадис привёл Ахмад (1179, 1542), Абу Дауд (4/354), ан-Насаи (7/41) с иснадом все передатчики которого являются надёжными. </w:t>
      </w:r>
    </w:p>
    <w:p w:rsidR="005065DC" w:rsidRPr="005065DC" w:rsidRDefault="005065DC" w:rsidP="00216482">
      <w:pPr>
        <w:spacing w:line="360" w:lineRule="auto"/>
        <w:rPr>
          <w:color w:val="000000" w:themeColor="text1"/>
        </w:rPr>
      </w:pPr>
      <w:r w:rsidRPr="005065DC">
        <w:rPr>
          <w:color w:val="000000" w:themeColor="text1"/>
        </w:rPr>
        <w:t>Также в обо</w:t>
      </w:r>
      <w:r w:rsidR="00216482">
        <w:rPr>
          <w:color w:val="000000" w:themeColor="text1"/>
        </w:rPr>
        <w:t>их Сахихах со слов Абу Хурейры</w:t>
      </w:r>
      <w:r w:rsidRPr="005065DC">
        <w:rPr>
          <w:color w:val="000000" w:themeColor="text1"/>
        </w:rPr>
        <w:t xml:space="preserve"> приводится хад</w:t>
      </w:r>
      <w:r w:rsidR="00216482">
        <w:rPr>
          <w:color w:val="000000" w:themeColor="text1"/>
        </w:rPr>
        <w:t>ис схожий с хадисом от Джабира</w:t>
      </w:r>
      <w:r w:rsidR="00216482">
        <w:rPr>
          <w:rStyle w:val="ad"/>
          <w:color w:val="000000" w:themeColor="text1"/>
        </w:rPr>
        <w:footnoteReference w:id="1802"/>
      </w:r>
      <w:r w:rsidR="00216482">
        <w:rPr>
          <w:color w:val="000000" w:themeColor="text1"/>
        </w:rPr>
        <w:t>.</w:t>
      </w:r>
      <w:r w:rsidRPr="005065DC">
        <w:rPr>
          <w:color w:val="000000" w:themeColor="text1"/>
        </w:rPr>
        <w:t xml:space="preserve"> </w:t>
      </w:r>
    </w:p>
    <w:p w:rsidR="00216482" w:rsidRDefault="00216482" w:rsidP="00216482">
      <w:pPr>
        <w:spacing w:line="360" w:lineRule="auto"/>
        <w:rPr>
          <w:i/>
          <w:iCs/>
          <w:color w:val="000000" w:themeColor="text1"/>
        </w:rPr>
      </w:pPr>
      <w:r>
        <w:rPr>
          <w:color w:val="000000" w:themeColor="text1"/>
        </w:rPr>
        <w:t>Уалиюл</w:t>
      </w:r>
      <w:r w:rsidR="005065DC" w:rsidRPr="005065DC">
        <w:rPr>
          <w:color w:val="000000" w:themeColor="text1"/>
        </w:rPr>
        <w:t>лах ад-Дахля</w:t>
      </w:r>
      <w:r>
        <w:rPr>
          <w:rFonts w:ascii="Times New Roman" w:hAnsi="Times New Roman" w:cs="Times New Roman"/>
          <w:color w:val="000000" w:themeColor="text1"/>
        </w:rPr>
        <w:t>у</w:t>
      </w:r>
      <w:r w:rsidR="005065DC" w:rsidRPr="005065DC">
        <w:rPr>
          <w:rFonts w:cs="Book Antiqua"/>
          <w:color w:val="000000" w:themeColor="text1"/>
        </w:rPr>
        <w:t>и</w:t>
      </w:r>
      <w:r w:rsidR="005065DC" w:rsidRPr="005065DC">
        <w:rPr>
          <w:color w:val="000000" w:themeColor="text1"/>
        </w:rPr>
        <w:t xml:space="preserve"> </w:t>
      </w:r>
      <w:r w:rsidR="005065DC" w:rsidRPr="005065DC">
        <w:rPr>
          <w:rFonts w:cs="Book Antiqua"/>
          <w:color w:val="000000" w:themeColor="text1"/>
        </w:rPr>
        <w:t>в</w:t>
      </w:r>
      <w:r w:rsidR="005065DC" w:rsidRPr="005065DC">
        <w:rPr>
          <w:color w:val="000000" w:themeColor="text1"/>
        </w:rPr>
        <w:t xml:space="preserve"> </w:t>
      </w:r>
      <w:r w:rsidR="005065DC" w:rsidRPr="005065DC">
        <w:rPr>
          <w:rFonts w:cs="Book Antiqua"/>
          <w:color w:val="000000" w:themeColor="text1"/>
        </w:rPr>
        <w:t>«</w:t>
      </w:r>
      <w:r>
        <w:rPr>
          <w:rFonts w:cs="Book Antiqua"/>
          <w:color w:val="000000" w:themeColor="text1"/>
        </w:rPr>
        <w:t>а</w:t>
      </w:r>
      <w:r w:rsidR="005065DC" w:rsidRPr="005065DC">
        <w:rPr>
          <w:rFonts w:cs="Book Antiqua"/>
          <w:color w:val="000000" w:themeColor="text1"/>
        </w:rPr>
        <w:t>ль</w:t>
      </w:r>
      <w:r w:rsidR="005065DC" w:rsidRPr="005065DC">
        <w:rPr>
          <w:color w:val="000000" w:themeColor="text1"/>
        </w:rPr>
        <w:t>-</w:t>
      </w:r>
      <w:r>
        <w:rPr>
          <w:rFonts w:cs="Book Antiqua"/>
          <w:color w:val="000000" w:themeColor="text1"/>
        </w:rPr>
        <w:t>Х</w:t>
      </w:r>
      <w:r w:rsidR="005065DC" w:rsidRPr="005065DC">
        <w:rPr>
          <w:rFonts w:cs="Book Antiqua"/>
          <w:color w:val="000000" w:themeColor="text1"/>
        </w:rPr>
        <w:t>уджа</w:t>
      </w:r>
      <w:r w:rsidR="005065DC" w:rsidRPr="005065DC">
        <w:rPr>
          <w:color w:val="000000" w:themeColor="text1"/>
        </w:rPr>
        <w:t xml:space="preserve"> </w:t>
      </w:r>
      <w:r w:rsidR="005065DC" w:rsidRPr="005065DC">
        <w:rPr>
          <w:rFonts w:cs="Book Antiqua"/>
          <w:color w:val="000000" w:themeColor="text1"/>
        </w:rPr>
        <w:t>аль</w:t>
      </w:r>
      <w:r w:rsidR="005065DC" w:rsidRPr="005065DC">
        <w:rPr>
          <w:color w:val="000000" w:themeColor="text1"/>
        </w:rPr>
        <w:t>-</w:t>
      </w:r>
      <w:r>
        <w:rPr>
          <w:rFonts w:cs="Book Antiqua"/>
          <w:color w:val="000000" w:themeColor="text1"/>
        </w:rPr>
        <w:t>балиг</w:t>
      </w:r>
      <w:r w:rsidR="005065DC" w:rsidRPr="005065DC">
        <w:rPr>
          <w:rFonts w:cs="Book Antiqua"/>
          <w:color w:val="000000" w:themeColor="text1"/>
        </w:rPr>
        <w:t>а»</w:t>
      </w:r>
      <w:r w:rsidR="005065DC" w:rsidRPr="005065DC">
        <w:rPr>
          <w:color w:val="000000" w:themeColor="text1"/>
        </w:rPr>
        <w:t xml:space="preserve"> </w:t>
      </w:r>
      <w:r w:rsidR="005065DC" w:rsidRPr="005065DC">
        <w:rPr>
          <w:rFonts w:cs="Book Antiqua"/>
          <w:color w:val="000000" w:themeColor="text1"/>
        </w:rPr>
        <w:t>говорит</w:t>
      </w:r>
      <w:r w:rsidR="005065DC" w:rsidRPr="005065DC">
        <w:rPr>
          <w:color w:val="000000" w:themeColor="text1"/>
        </w:rPr>
        <w:t xml:space="preserve">: </w:t>
      </w:r>
      <w:r w:rsidR="005065DC" w:rsidRPr="00216482">
        <w:rPr>
          <w:rFonts w:cs="Book Antiqua"/>
          <w:i/>
          <w:iCs/>
          <w:color w:val="000000" w:themeColor="text1"/>
        </w:rPr>
        <w:t>«</w:t>
      </w:r>
      <w:r>
        <w:rPr>
          <w:rFonts w:cs="Book Antiqua"/>
          <w:i/>
          <w:iCs/>
          <w:color w:val="000000" w:themeColor="text1"/>
        </w:rPr>
        <w:t>Передатчики</w:t>
      </w:r>
      <w:r w:rsidR="005065DC" w:rsidRPr="00216482">
        <w:rPr>
          <w:i/>
          <w:iCs/>
          <w:color w:val="000000" w:themeColor="text1"/>
        </w:rPr>
        <w:t xml:space="preserve"> </w:t>
      </w:r>
      <w:r w:rsidR="005065DC" w:rsidRPr="00216482">
        <w:rPr>
          <w:rFonts w:cs="Book Antiqua"/>
          <w:i/>
          <w:iCs/>
          <w:color w:val="000000" w:themeColor="text1"/>
        </w:rPr>
        <w:t>имели</w:t>
      </w:r>
      <w:r w:rsidR="005065DC" w:rsidRPr="00216482">
        <w:rPr>
          <w:i/>
          <w:iCs/>
          <w:color w:val="000000" w:themeColor="text1"/>
        </w:rPr>
        <w:t xml:space="preserve"> </w:t>
      </w:r>
      <w:r w:rsidR="005065DC" w:rsidRPr="00216482">
        <w:rPr>
          <w:rFonts w:cs="Book Antiqua"/>
          <w:i/>
          <w:iCs/>
          <w:color w:val="000000" w:themeColor="text1"/>
        </w:rPr>
        <w:t>серьёзные</w:t>
      </w:r>
      <w:r w:rsidR="005065DC" w:rsidRPr="00216482">
        <w:rPr>
          <w:i/>
          <w:iCs/>
          <w:color w:val="000000" w:themeColor="text1"/>
        </w:rPr>
        <w:t xml:space="preserve"> </w:t>
      </w:r>
      <w:r w:rsidR="005065DC" w:rsidRPr="00216482">
        <w:rPr>
          <w:rFonts w:cs="Book Antiqua"/>
          <w:i/>
          <w:iCs/>
          <w:color w:val="000000" w:themeColor="text1"/>
        </w:rPr>
        <w:t>разногласия</w:t>
      </w:r>
      <w:r w:rsidR="005065DC" w:rsidRPr="00216482">
        <w:rPr>
          <w:i/>
          <w:iCs/>
          <w:color w:val="000000" w:themeColor="text1"/>
        </w:rPr>
        <w:t xml:space="preserve"> </w:t>
      </w:r>
      <w:r>
        <w:rPr>
          <w:rFonts w:cs="Book Antiqua"/>
          <w:i/>
          <w:iCs/>
          <w:color w:val="000000" w:themeColor="text1"/>
        </w:rPr>
        <w:t>в</w:t>
      </w:r>
      <w:r w:rsidR="005065DC" w:rsidRPr="00216482">
        <w:rPr>
          <w:i/>
          <w:iCs/>
          <w:color w:val="000000" w:themeColor="text1"/>
        </w:rPr>
        <w:t xml:space="preserve"> </w:t>
      </w:r>
      <w:r w:rsidR="005065DC" w:rsidRPr="00216482">
        <w:rPr>
          <w:rFonts w:cs="Book Antiqua"/>
          <w:i/>
          <w:iCs/>
          <w:color w:val="000000" w:themeColor="text1"/>
        </w:rPr>
        <w:t>хадис</w:t>
      </w:r>
      <w:r>
        <w:rPr>
          <w:rFonts w:cs="Book Antiqua"/>
          <w:i/>
          <w:iCs/>
          <w:color w:val="000000" w:themeColor="text1"/>
        </w:rPr>
        <w:t xml:space="preserve">е </w:t>
      </w:r>
      <w:r w:rsidR="005065DC" w:rsidRPr="00216482">
        <w:rPr>
          <w:rFonts w:cs="Book Antiqua"/>
          <w:i/>
          <w:iCs/>
          <w:color w:val="000000" w:themeColor="text1"/>
        </w:rPr>
        <w:t>от</w:t>
      </w:r>
      <w:r w:rsidR="005065DC" w:rsidRPr="00216482">
        <w:rPr>
          <w:i/>
          <w:iCs/>
          <w:color w:val="000000" w:themeColor="text1"/>
        </w:rPr>
        <w:t xml:space="preserve"> </w:t>
      </w:r>
      <w:r w:rsidR="005065DC" w:rsidRPr="00216482">
        <w:rPr>
          <w:rFonts w:cs="Book Antiqua"/>
          <w:i/>
          <w:iCs/>
          <w:color w:val="000000" w:themeColor="text1"/>
        </w:rPr>
        <w:t>Рафи‘а</w:t>
      </w:r>
      <w:r w:rsidR="005065DC" w:rsidRPr="00216482">
        <w:rPr>
          <w:i/>
          <w:iCs/>
          <w:color w:val="000000" w:themeColor="text1"/>
        </w:rPr>
        <w:t xml:space="preserve"> </w:t>
      </w:r>
      <w:r w:rsidR="005065DC" w:rsidRPr="00216482">
        <w:rPr>
          <w:rFonts w:cs="Book Antiqua"/>
          <w:i/>
          <w:iCs/>
          <w:color w:val="000000" w:themeColor="text1"/>
        </w:rPr>
        <w:t>ибн</w:t>
      </w:r>
      <w:r w:rsidR="005065DC" w:rsidRPr="00216482">
        <w:rPr>
          <w:i/>
          <w:iCs/>
          <w:color w:val="000000" w:themeColor="text1"/>
        </w:rPr>
        <w:t xml:space="preserve"> </w:t>
      </w:r>
      <w:r w:rsidR="005065DC" w:rsidRPr="00216482">
        <w:rPr>
          <w:rFonts w:cs="Book Antiqua"/>
          <w:i/>
          <w:iCs/>
          <w:color w:val="000000" w:themeColor="text1"/>
        </w:rPr>
        <w:t>Хадиджа</w:t>
      </w:r>
      <w:r w:rsidR="005065DC" w:rsidRPr="00216482">
        <w:rPr>
          <w:i/>
          <w:iCs/>
          <w:color w:val="000000" w:themeColor="text1"/>
        </w:rPr>
        <w:t xml:space="preserve">. </w:t>
      </w:r>
      <w:r w:rsidR="005065DC" w:rsidRPr="00216482">
        <w:rPr>
          <w:rFonts w:cs="Book Antiqua"/>
          <w:i/>
          <w:iCs/>
          <w:color w:val="000000" w:themeColor="text1"/>
        </w:rPr>
        <w:t>Вдобавок</w:t>
      </w:r>
      <w:r w:rsidR="005065DC" w:rsidRPr="00216482">
        <w:rPr>
          <w:i/>
          <w:iCs/>
          <w:color w:val="000000" w:themeColor="text1"/>
        </w:rPr>
        <w:t xml:space="preserve"> </w:t>
      </w:r>
      <w:r w:rsidR="005065DC" w:rsidRPr="00216482">
        <w:rPr>
          <w:rFonts w:cs="Book Antiqua"/>
          <w:i/>
          <w:iCs/>
          <w:color w:val="000000" w:themeColor="text1"/>
        </w:rPr>
        <w:t>к</w:t>
      </w:r>
      <w:r w:rsidR="005065DC" w:rsidRPr="00216482">
        <w:rPr>
          <w:i/>
          <w:iCs/>
          <w:color w:val="000000" w:themeColor="text1"/>
        </w:rPr>
        <w:t xml:space="preserve"> </w:t>
      </w:r>
      <w:r w:rsidR="005065DC" w:rsidRPr="00216482">
        <w:rPr>
          <w:rFonts w:cs="Book Antiqua"/>
          <w:i/>
          <w:iCs/>
          <w:color w:val="000000" w:themeColor="text1"/>
        </w:rPr>
        <w:t>нему</w:t>
      </w:r>
      <w:r w:rsidR="005065DC" w:rsidRPr="00216482">
        <w:rPr>
          <w:i/>
          <w:iCs/>
          <w:color w:val="000000" w:themeColor="text1"/>
        </w:rPr>
        <w:t xml:space="preserve"> </w:t>
      </w:r>
      <w:r w:rsidR="005065DC" w:rsidRPr="00216482">
        <w:rPr>
          <w:rFonts w:cs="Book Antiqua"/>
          <w:i/>
          <w:iCs/>
          <w:color w:val="000000" w:themeColor="text1"/>
        </w:rPr>
        <w:t>также</w:t>
      </w:r>
      <w:r w:rsidR="005065DC" w:rsidRPr="00216482">
        <w:rPr>
          <w:i/>
          <w:iCs/>
          <w:color w:val="000000" w:themeColor="text1"/>
        </w:rPr>
        <w:t xml:space="preserve"> </w:t>
      </w:r>
      <w:r w:rsidR="005065DC" w:rsidRPr="00216482">
        <w:rPr>
          <w:rFonts w:cs="Book Antiqua"/>
          <w:i/>
          <w:iCs/>
          <w:color w:val="000000" w:themeColor="text1"/>
        </w:rPr>
        <w:t>передаётся</w:t>
      </w:r>
      <w:r w:rsidR="005065DC" w:rsidRPr="00216482">
        <w:rPr>
          <w:i/>
          <w:iCs/>
          <w:color w:val="000000" w:themeColor="text1"/>
        </w:rPr>
        <w:t xml:space="preserve"> </w:t>
      </w:r>
      <w:r w:rsidR="005065DC" w:rsidRPr="00216482">
        <w:rPr>
          <w:rFonts w:cs="Book Antiqua"/>
          <w:i/>
          <w:iCs/>
          <w:color w:val="000000" w:themeColor="text1"/>
        </w:rPr>
        <w:t>от</w:t>
      </w:r>
      <w:r w:rsidR="005065DC" w:rsidRPr="00216482">
        <w:rPr>
          <w:i/>
          <w:iCs/>
          <w:color w:val="000000" w:themeColor="text1"/>
        </w:rPr>
        <w:t xml:space="preserve"> </w:t>
      </w:r>
      <w:r w:rsidR="005065DC" w:rsidRPr="00216482">
        <w:rPr>
          <w:rFonts w:cs="Book Antiqua"/>
          <w:i/>
          <w:iCs/>
          <w:color w:val="000000" w:themeColor="text1"/>
        </w:rPr>
        <w:t>таби‘инов</w:t>
      </w:r>
      <w:r w:rsidR="005065DC" w:rsidRPr="00216482">
        <w:rPr>
          <w:i/>
          <w:iCs/>
          <w:color w:val="000000" w:themeColor="text1"/>
        </w:rPr>
        <w:t xml:space="preserve">, </w:t>
      </w:r>
      <w:r w:rsidR="005065DC" w:rsidRPr="00216482">
        <w:rPr>
          <w:rFonts w:cs="Book Antiqua"/>
          <w:i/>
          <w:iCs/>
          <w:color w:val="000000" w:themeColor="text1"/>
        </w:rPr>
        <w:t>что</w:t>
      </w:r>
      <w:r w:rsidR="005065DC" w:rsidRPr="00216482">
        <w:rPr>
          <w:i/>
          <w:iCs/>
          <w:color w:val="000000" w:themeColor="text1"/>
        </w:rPr>
        <w:t xml:space="preserve"> </w:t>
      </w:r>
      <w:r w:rsidR="005065DC" w:rsidRPr="00216482">
        <w:rPr>
          <w:rFonts w:cs="Book Antiqua"/>
          <w:i/>
          <w:iCs/>
          <w:color w:val="000000" w:themeColor="text1"/>
        </w:rPr>
        <w:t>они</w:t>
      </w:r>
      <w:r w:rsidR="005065DC" w:rsidRPr="00216482">
        <w:rPr>
          <w:i/>
          <w:iCs/>
          <w:color w:val="000000" w:themeColor="text1"/>
        </w:rPr>
        <w:t xml:space="preserve"> </w:t>
      </w:r>
      <w:r w:rsidR="005065DC" w:rsidRPr="00216482">
        <w:rPr>
          <w:rFonts w:cs="Book Antiqua"/>
          <w:i/>
          <w:iCs/>
          <w:color w:val="000000" w:themeColor="text1"/>
        </w:rPr>
        <w:t>прибегали</w:t>
      </w:r>
      <w:r w:rsidR="005065DC" w:rsidRPr="00216482">
        <w:rPr>
          <w:i/>
          <w:iCs/>
          <w:color w:val="000000" w:themeColor="text1"/>
        </w:rPr>
        <w:t xml:space="preserve"> </w:t>
      </w:r>
      <w:r w:rsidR="005065DC" w:rsidRPr="00216482">
        <w:rPr>
          <w:rFonts w:cs="Book Antiqua"/>
          <w:i/>
          <w:iCs/>
          <w:color w:val="000000" w:themeColor="text1"/>
        </w:rPr>
        <w:t>к</w:t>
      </w:r>
      <w:r w:rsidR="005065DC" w:rsidRPr="00216482">
        <w:rPr>
          <w:i/>
          <w:iCs/>
          <w:color w:val="000000" w:themeColor="text1"/>
        </w:rPr>
        <w:t xml:space="preserve"> </w:t>
      </w:r>
      <w:r w:rsidR="005065DC" w:rsidRPr="00216482">
        <w:rPr>
          <w:rFonts w:cs="Book Antiqua"/>
          <w:i/>
          <w:iCs/>
          <w:color w:val="000000" w:themeColor="text1"/>
        </w:rPr>
        <w:t>издольщине</w:t>
      </w:r>
      <w:r w:rsidR="005065DC" w:rsidRPr="00216482">
        <w:rPr>
          <w:i/>
          <w:iCs/>
          <w:color w:val="000000" w:themeColor="text1"/>
        </w:rPr>
        <w:t xml:space="preserve">. </w:t>
      </w:r>
      <w:r w:rsidR="005065DC" w:rsidRPr="00216482">
        <w:rPr>
          <w:rFonts w:cs="Book Antiqua"/>
          <w:i/>
          <w:iCs/>
          <w:color w:val="000000" w:themeColor="text1"/>
        </w:rPr>
        <w:t>Также</w:t>
      </w:r>
      <w:r w:rsidR="005065DC" w:rsidRPr="00216482">
        <w:rPr>
          <w:i/>
          <w:iCs/>
          <w:color w:val="000000" w:themeColor="text1"/>
        </w:rPr>
        <w:t xml:space="preserve"> </w:t>
      </w:r>
      <w:r w:rsidR="005065DC" w:rsidRPr="00216482">
        <w:rPr>
          <w:rFonts w:cs="Book Antiqua"/>
          <w:i/>
          <w:iCs/>
          <w:color w:val="000000" w:themeColor="text1"/>
        </w:rPr>
        <w:t>на</w:t>
      </w:r>
      <w:r w:rsidR="005065DC" w:rsidRPr="00216482">
        <w:rPr>
          <w:i/>
          <w:iCs/>
          <w:color w:val="000000" w:themeColor="text1"/>
        </w:rPr>
        <w:t xml:space="preserve"> </w:t>
      </w:r>
      <w:r w:rsidR="005065DC" w:rsidRPr="00216482">
        <w:rPr>
          <w:rFonts w:cs="Book Antiqua"/>
          <w:i/>
          <w:iCs/>
          <w:color w:val="000000" w:themeColor="text1"/>
        </w:rPr>
        <w:t>дозволенность</w:t>
      </w:r>
      <w:r w:rsidR="005065DC" w:rsidRPr="00216482">
        <w:rPr>
          <w:i/>
          <w:iCs/>
          <w:color w:val="000000" w:themeColor="text1"/>
        </w:rPr>
        <w:t xml:space="preserve"> </w:t>
      </w:r>
      <w:r w:rsidR="005065DC" w:rsidRPr="00216482">
        <w:rPr>
          <w:rFonts w:cs="Book Antiqua"/>
          <w:i/>
          <w:iCs/>
          <w:color w:val="000000" w:themeColor="text1"/>
        </w:rPr>
        <w:t>этого</w:t>
      </w:r>
      <w:r w:rsidR="005065DC" w:rsidRPr="00216482">
        <w:rPr>
          <w:i/>
          <w:iCs/>
          <w:color w:val="000000" w:themeColor="text1"/>
        </w:rPr>
        <w:t xml:space="preserve"> указывает хадис относительно жителей Хайбара. А что касается хадисов с запретом, то их можно объяснить либо обусловливанием платы урожая с орошаемых участков вблизи рек, либо с конкретных, заранее определённых участков арендной земли, и это то, на что указывает хадис от Рафи‘а. Либо же запрет не категоричный, а в форме побуждения, ко</w:t>
      </w:r>
      <w:r>
        <w:rPr>
          <w:i/>
          <w:iCs/>
          <w:color w:val="000000" w:themeColor="text1"/>
        </w:rPr>
        <w:t>им являлось мнение Ибн ‘Аббаса.</w:t>
      </w:r>
      <w:r w:rsidR="005065DC" w:rsidRPr="00216482">
        <w:rPr>
          <w:i/>
          <w:iCs/>
          <w:color w:val="000000" w:themeColor="text1"/>
        </w:rPr>
        <w:t xml:space="preserve"> Также возможно запрет касался непосредственно какого-то промежутка времени, в котором в этом была особая нужда по причине частых споров и разногласий относите</w:t>
      </w:r>
      <w:r>
        <w:rPr>
          <w:i/>
          <w:iCs/>
          <w:color w:val="000000" w:themeColor="text1"/>
        </w:rPr>
        <w:t>льно этого, о чём говорил Зейд</w:t>
      </w:r>
      <w:r w:rsidR="005065DC" w:rsidRPr="00216482">
        <w:rPr>
          <w:i/>
          <w:iCs/>
          <w:color w:val="000000" w:themeColor="text1"/>
        </w:rPr>
        <w:t xml:space="preserve">. Аллаху же обо всём этом ведомо лучше. </w:t>
      </w:r>
    </w:p>
    <w:p w:rsidR="007F3C34" w:rsidRPr="00216482" w:rsidRDefault="005065DC" w:rsidP="00216482">
      <w:pPr>
        <w:spacing w:line="360" w:lineRule="auto"/>
        <w:rPr>
          <w:i/>
          <w:iCs/>
          <w:color w:val="000000" w:themeColor="text1"/>
        </w:rPr>
      </w:pPr>
      <w:r w:rsidRPr="00216482">
        <w:rPr>
          <w:i/>
          <w:iCs/>
          <w:color w:val="000000" w:themeColor="text1"/>
        </w:rPr>
        <w:t>Одни</w:t>
      </w:r>
      <w:r w:rsidR="00216482">
        <w:rPr>
          <w:i/>
          <w:iCs/>
          <w:color w:val="000000" w:themeColor="text1"/>
        </w:rPr>
        <w:t xml:space="preserve">м из видов издольщины является </w:t>
      </w:r>
      <w:r w:rsidRPr="00216482">
        <w:rPr>
          <w:i/>
          <w:iCs/>
          <w:color w:val="000000" w:themeColor="text1"/>
        </w:rPr>
        <w:t>«аль-музара‘а» – когда хозяин земли засеивает её, а уходом за посевом и сбором урожая занимается другой. Други</w:t>
      </w:r>
      <w:r w:rsidR="00216482">
        <w:rPr>
          <w:i/>
          <w:iCs/>
          <w:color w:val="000000" w:themeColor="text1"/>
        </w:rPr>
        <w:t xml:space="preserve">м видом издольщины является </w:t>
      </w:r>
      <w:r w:rsidRPr="00216482">
        <w:rPr>
          <w:i/>
          <w:iCs/>
          <w:color w:val="000000" w:themeColor="text1"/>
        </w:rPr>
        <w:t>«аль-</w:t>
      </w:r>
      <w:r w:rsidR="00216482">
        <w:rPr>
          <w:i/>
          <w:iCs/>
          <w:color w:val="000000" w:themeColor="text1"/>
        </w:rPr>
        <w:t>мухабара» –</w:t>
      </w:r>
      <w:r w:rsidRPr="00216482">
        <w:rPr>
          <w:i/>
          <w:iCs/>
          <w:color w:val="000000" w:themeColor="text1"/>
        </w:rPr>
        <w:t>когда земля принадлежит одному, а засеивает, ухаживает и собирает урожай другой».</w:t>
      </w:r>
    </w:p>
    <w:p w:rsidR="00216482" w:rsidRDefault="00216482" w:rsidP="00216482">
      <w:pPr>
        <w:pStyle w:val="3"/>
      </w:pPr>
      <w:r w:rsidRPr="00F60D0D">
        <w:rPr>
          <w:sz w:val="28"/>
          <w:szCs w:val="28"/>
        </w:rPr>
        <w:t>•</w:t>
      </w:r>
      <w:r>
        <w:t xml:space="preserve"> ВОПРОС № 11:</w:t>
      </w:r>
      <w:r w:rsidRPr="00043686">
        <w:t xml:space="preserve"> </w:t>
      </w:r>
      <w:r w:rsidRPr="00216482">
        <w:t>КТО ИСПОРТИЛ ТО, ДЛЯ ЧЕГО ЕГО НАНЯЛИ ИЛИ ТО, ЧТО ОН ВЗЯЛ В АРЕНДУ, НЕСЁТ ЗА ЭТО ОТВЕТСТВЕННОСТЬ</w:t>
      </w:r>
    </w:p>
    <w:p w:rsidR="00216482" w:rsidRDefault="00216482" w:rsidP="0021648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216482">
        <w:rPr>
          <w:i/>
          <w:iCs/>
          <w:color w:val="000000" w:themeColor="text1"/>
        </w:rPr>
        <w:t>Кто испортил то, для чего его наняли или то, что он взял в аренду, несёт за это ответственность</w:t>
      </w:r>
      <w:r w:rsidRPr="004547E8">
        <w:rPr>
          <w:i/>
          <w:iCs/>
          <w:color w:val="000000" w:themeColor="text1"/>
        </w:rPr>
        <w:t>»</w:t>
      </w:r>
      <w:r w:rsidRPr="0039471C">
        <w:rPr>
          <w:color w:val="000000" w:themeColor="text1"/>
        </w:rPr>
        <w:t>.</w:t>
      </w:r>
      <w:r w:rsidRPr="00741BCE">
        <w:rPr>
          <w:color w:val="000000" w:themeColor="text1"/>
        </w:rPr>
        <w:t xml:space="preserve"> </w:t>
      </w:r>
    </w:p>
    <w:p w:rsidR="00216482" w:rsidRPr="00216482" w:rsidRDefault="00216482" w:rsidP="00216482">
      <w:pPr>
        <w:spacing w:line="360" w:lineRule="auto"/>
        <w:rPr>
          <w:color w:val="000000" w:themeColor="text1"/>
        </w:rPr>
      </w:pPr>
      <w:r>
        <w:rPr>
          <w:color w:val="000000" w:themeColor="text1"/>
        </w:rPr>
        <w:t>И</w:t>
      </w:r>
      <w:r w:rsidRPr="00216482">
        <w:rPr>
          <w:color w:val="000000" w:themeColor="text1"/>
        </w:rPr>
        <w:t xml:space="preserve">сходя из хадиса: </w:t>
      </w:r>
      <w:r w:rsidRPr="00216482">
        <w:rPr>
          <w:b/>
          <w:bCs/>
          <w:i/>
          <w:iCs/>
          <w:color w:val="000000" w:themeColor="text1"/>
        </w:rPr>
        <w:t xml:space="preserve">«Человек несёт ответственность за то, что взял до тех пор, пока не вернёт». </w:t>
      </w:r>
      <w:r w:rsidRPr="00216482">
        <w:rPr>
          <w:color w:val="000000" w:themeColor="text1"/>
        </w:rPr>
        <w:t>Хадис привели Абу Дауд (3561), ат</w:t>
      </w:r>
      <w:r>
        <w:rPr>
          <w:color w:val="000000" w:themeColor="text1"/>
        </w:rPr>
        <w:t>-</w:t>
      </w:r>
      <w:r w:rsidRPr="00216482">
        <w:rPr>
          <w:color w:val="000000" w:themeColor="text1"/>
        </w:rPr>
        <w:t>Тирмизи (1289), Ибн Маджа (2400) и аль-Хаким (5/453), классифицировавший его, как достоверный. Этот хади</w:t>
      </w:r>
      <w:r>
        <w:rPr>
          <w:color w:val="000000" w:themeColor="text1"/>
        </w:rPr>
        <w:t>с передаёт аль-Хасан от Самуры</w:t>
      </w:r>
      <w:r w:rsidRPr="00216482">
        <w:rPr>
          <w:color w:val="000000" w:themeColor="text1"/>
        </w:rPr>
        <w:t xml:space="preserve">, </w:t>
      </w:r>
      <w:r w:rsidRPr="00216482">
        <w:rPr>
          <w:color w:val="000000" w:themeColor="text1"/>
        </w:rPr>
        <w:lastRenderedPageBreak/>
        <w:t>а относительно того, мог ли аль-Хасан услышать хадис от Самуры, сущ</w:t>
      </w:r>
      <w:r>
        <w:rPr>
          <w:color w:val="000000" w:themeColor="text1"/>
        </w:rPr>
        <w:t>ествует известное разногласие</w:t>
      </w:r>
      <w:r>
        <w:rPr>
          <w:rStyle w:val="ad"/>
          <w:color w:val="000000" w:themeColor="text1"/>
        </w:rPr>
        <w:footnoteReference w:id="1803"/>
      </w:r>
      <w:r>
        <w:rPr>
          <w:color w:val="000000" w:themeColor="text1"/>
        </w:rPr>
        <w:t>.</w:t>
      </w:r>
      <w:r w:rsidRPr="00216482">
        <w:rPr>
          <w:color w:val="000000" w:themeColor="text1"/>
        </w:rPr>
        <w:t xml:space="preserve"> </w:t>
      </w:r>
    </w:p>
    <w:p w:rsidR="00216482" w:rsidRPr="00216482" w:rsidRDefault="00216482" w:rsidP="00216482">
      <w:pPr>
        <w:spacing w:line="360" w:lineRule="auto"/>
        <w:rPr>
          <w:color w:val="000000" w:themeColor="text1"/>
        </w:rPr>
      </w:pPr>
      <w:r w:rsidRPr="00216482">
        <w:rPr>
          <w:color w:val="000000" w:themeColor="text1"/>
        </w:rPr>
        <w:t xml:space="preserve">В хадисе имеется в виду, что взявший что-то, отвечает за это в любом случае до тех пор, пока не вернёт. </w:t>
      </w:r>
    </w:p>
    <w:p w:rsidR="00216482" w:rsidRPr="00216482" w:rsidRDefault="00216482" w:rsidP="00216482">
      <w:pPr>
        <w:spacing w:line="360" w:lineRule="auto"/>
        <w:rPr>
          <w:color w:val="000000" w:themeColor="text1"/>
        </w:rPr>
      </w:pPr>
      <w:r w:rsidRPr="00216482">
        <w:rPr>
          <w:color w:val="000000" w:themeColor="text1"/>
        </w:rPr>
        <w:t xml:space="preserve">Абу Дауд, ан-Насаи, Ибн Маджа и аль-Баззар привели хадис, передаваемый ‘Амром ибн Шу‘ейбом от его отца от деда, что </w:t>
      </w:r>
      <w:r>
        <w:rPr>
          <w:color w:val="000000" w:themeColor="text1"/>
        </w:rPr>
        <w:t>п</w:t>
      </w:r>
      <w:r w:rsidRPr="00216482">
        <w:rPr>
          <w:color w:val="000000" w:themeColor="text1"/>
        </w:rPr>
        <w:t>осланник Аллаха</w:t>
      </w:r>
      <w:r w:rsidR="00D74670">
        <w:rPr>
          <w:color w:val="000000" w:themeColor="text1"/>
        </w:rPr>
        <w:t xml:space="preserve"> (да благословит его Аллах и приветствует) </w:t>
      </w:r>
      <w:r w:rsidRPr="00216482">
        <w:rPr>
          <w:color w:val="000000" w:themeColor="text1"/>
        </w:rPr>
        <w:t xml:space="preserve">сказал: </w:t>
      </w:r>
      <w:r w:rsidRPr="00216482">
        <w:rPr>
          <w:b/>
          <w:bCs/>
          <w:i/>
          <w:iCs/>
          <w:color w:val="000000" w:themeColor="text1"/>
        </w:rPr>
        <w:t>«Кто занялся врачеванием, тогда как он не был известен тем, ч</w:t>
      </w:r>
      <w:r>
        <w:rPr>
          <w:b/>
          <w:bCs/>
          <w:i/>
          <w:iCs/>
          <w:color w:val="000000" w:themeColor="text1"/>
        </w:rPr>
        <w:t>то занимался лечением, несёт от</w:t>
      </w:r>
      <w:r w:rsidRPr="00216482">
        <w:rPr>
          <w:b/>
          <w:bCs/>
          <w:i/>
          <w:iCs/>
          <w:color w:val="000000" w:themeColor="text1"/>
        </w:rPr>
        <w:t>ветственность»</w:t>
      </w:r>
      <w:r w:rsidRPr="00216482">
        <w:rPr>
          <w:rStyle w:val="ad"/>
          <w:color w:val="000000" w:themeColor="text1"/>
        </w:rPr>
        <w:footnoteReference w:id="1804"/>
      </w:r>
      <w:r w:rsidRPr="00216482">
        <w:rPr>
          <w:color w:val="000000" w:themeColor="text1"/>
        </w:rPr>
        <w:t>.</w:t>
      </w:r>
    </w:p>
    <w:p w:rsidR="00216482" w:rsidRDefault="00216482" w:rsidP="00216482">
      <w:pPr>
        <w:spacing w:line="360" w:lineRule="auto"/>
        <w:rPr>
          <w:color w:val="000000" w:themeColor="text1"/>
        </w:rPr>
      </w:pPr>
      <w:r w:rsidRPr="00216482">
        <w:rPr>
          <w:color w:val="000000" w:themeColor="text1"/>
        </w:rPr>
        <w:t>Ан-Насаи привёл его с прерванным иснадом, однако его подтверждает другой хадис, передаваемый со слов ‘Абд</w:t>
      </w:r>
      <w:r>
        <w:rPr>
          <w:color w:val="000000" w:themeColor="text1"/>
        </w:rPr>
        <w:t xml:space="preserve"> </w:t>
      </w:r>
      <w:r w:rsidRPr="00216482">
        <w:rPr>
          <w:color w:val="000000" w:themeColor="text1"/>
        </w:rPr>
        <w:t>уль-‘Азиза ибн ‘Умара ибн ‘Абд</w:t>
      </w:r>
      <w:r>
        <w:rPr>
          <w:color w:val="000000" w:themeColor="text1"/>
        </w:rPr>
        <w:t xml:space="preserve"> </w:t>
      </w:r>
      <w:r w:rsidRPr="00216482">
        <w:rPr>
          <w:color w:val="000000" w:themeColor="text1"/>
        </w:rPr>
        <w:t xml:space="preserve">уль-‘Азиза о том, что некоторые люди из числа входящих в делегацию, прибывшую к его отцу, сообщили, что он сказал, что </w:t>
      </w:r>
      <w:r>
        <w:rPr>
          <w:color w:val="000000" w:themeColor="text1"/>
        </w:rPr>
        <w:t>п</w:t>
      </w:r>
      <w:r w:rsidRPr="00216482">
        <w:rPr>
          <w:color w:val="000000" w:themeColor="text1"/>
        </w:rPr>
        <w:t>осланник Аллаха</w:t>
      </w:r>
      <w:r w:rsidR="00D74670">
        <w:rPr>
          <w:color w:val="000000" w:themeColor="text1"/>
        </w:rPr>
        <w:t xml:space="preserve"> (да благословит его Аллах и приветствует) </w:t>
      </w:r>
      <w:r w:rsidRPr="00216482">
        <w:rPr>
          <w:color w:val="000000" w:themeColor="text1"/>
        </w:rPr>
        <w:t xml:space="preserve">сказал: </w:t>
      </w:r>
      <w:r w:rsidRPr="00216482">
        <w:rPr>
          <w:b/>
          <w:bCs/>
          <w:i/>
          <w:iCs/>
          <w:color w:val="000000" w:themeColor="text1"/>
        </w:rPr>
        <w:t>«Кто занялся лечением среди народа, не будучи известным среди них своим врачеванием и причинил вред больному, несёт ответственность».</w:t>
      </w:r>
      <w:r w:rsidRPr="00216482">
        <w:rPr>
          <w:color w:val="000000" w:themeColor="text1"/>
        </w:rPr>
        <w:t xml:space="preserve"> Хадис привёл Абу Дауд </w:t>
      </w:r>
      <w:r>
        <w:rPr>
          <w:color w:val="000000" w:themeColor="text1"/>
        </w:rPr>
        <w:t>(4586, 4587).</w:t>
      </w:r>
    </w:p>
    <w:p w:rsidR="00216482" w:rsidRPr="00216482" w:rsidRDefault="00216482" w:rsidP="00216482">
      <w:pPr>
        <w:spacing w:line="360" w:lineRule="auto"/>
        <w:rPr>
          <w:color w:val="000000" w:themeColor="text1"/>
        </w:rPr>
      </w:pPr>
      <w:r w:rsidRPr="00216482">
        <w:rPr>
          <w:color w:val="000000" w:themeColor="text1"/>
        </w:rPr>
        <w:t xml:space="preserve">Тот, кто только начал практиковать лечение, несёт ответственность по той причине, что принялся за лечение больного, не обладая достаточным знанием, которым обладают истинные врачи. Поэтому он должен нести ответственность. </w:t>
      </w:r>
    </w:p>
    <w:p w:rsidR="00216482" w:rsidRPr="00216482" w:rsidRDefault="00216482" w:rsidP="00216482">
      <w:pPr>
        <w:spacing w:line="360" w:lineRule="auto"/>
        <w:rPr>
          <w:color w:val="000000" w:themeColor="text1"/>
        </w:rPr>
      </w:pPr>
      <w:r w:rsidRPr="00216482">
        <w:rPr>
          <w:color w:val="000000" w:themeColor="text1"/>
        </w:rPr>
        <w:t xml:space="preserve">И такое же положение того, кого наняли для выполнения определённой работы, и он взялся за неё, не обладая достаточными знаниями, необходимыми для этой профессии и испортил что-то, он также несёт ответственность. </w:t>
      </w:r>
    </w:p>
    <w:p w:rsidR="00216482" w:rsidRDefault="00216482" w:rsidP="00216482">
      <w:pPr>
        <w:spacing w:line="360" w:lineRule="auto"/>
        <w:rPr>
          <w:color w:val="000000" w:themeColor="text1"/>
        </w:rPr>
      </w:pPr>
      <w:r w:rsidRPr="00216482">
        <w:rPr>
          <w:color w:val="000000" w:themeColor="text1"/>
        </w:rPr>
        <w:t>То же самое относится и к тому, кто арендовал верховое животное, чтобы отправиться на нём куда</w:t>
      </w:r>
      <w:r>
        <w:rPr>
          <w:color w:val="000000" w:themeColor="text1"/>
        </w:rPr>
        <w:t>-</w:t>
      </w:r>
      <w:r w:rsidRPr="00216482">
        <w:rPr>
          <w:color w:val="000000" w:themeColor="text1"/>
        </w:rPr>
        <w:t>либо и гнал его неподобающим образом, либо же не кормил его, в связи с чем, животное погибло. Он так же несёт ответственность.</w:t>
      </w:r>
    </w:p>
    <w:p w:rsidR="00216482" w:rsidRDefault="00216482">
      <w:pPr>
        <w:rPr>
          <w:color w:val="000000" w:themeColor="text1"/>
        </w:rPr>
      </w:pPr>
      <w:r>
        <w:rPr>
          <w:color w:val="000000" w:themeColor="text1"/>
        </w:rPr>
        <w:br w:type="page"/>
      </w:r>
    </w:p>
    <w:p w:rsidR="00216482" w:rsidRDefault="00216482" w:rsidP="00216482">
      <w:pPr>
        <w:pStyle w:val="2"/>
        <w:ind w:firstLine="709"/>
      </w:pPr>
      <w:r w:rsidRPr="00A12343">
        <w:lastRenderedPageBreak/>
        <w:t xml:space="preserve">ГЛАВА </w:t>
      </w:r>
      <w:r>
        <w:t xml:space="preserve">8. </w:t>
      </w:r>
      <w:r w:rsidRPr="00216482">
        <w:t>ОСВОЕНИЕ НЕВОЗДЕЛАННЫХ ЗЕМЕЛЬ</w:t>
      </w:r>
    </w:p>
    <w:p w:rsidR="00216482" w:rsidRDefault="00216482" w:rsidP="00216482">
      <w:pPr>
        <w:pStyle w:val="3"/>
      </w:pPr>
      <w:r w:rsidRPr="00F60D0D">
        <w:rPr>
          <w:sz w:val="28"/>
          <w:szCs w:val="28"/>
        </w:rPr>
        <w:t>•</w:t>
      </w:r>
      <w:r>
        <w:t xml:space="preserve"> ВОПРОС № 1:</w:t>
      </w:r>
      <w:r w:rsidRPr="00043686">
        <w:t xml:space="preserve"> </w:t>
      </w:r>
      <w:r w:rsidRPr="00216482">
        <w:t>КТО ОСВОИЛ НОВЫЕ ЗЕМЛИ, ТОМУ ОНИ И ПРИНАДЛЕЖАТ</w:t>
      </w:r>
    </w:p>
    <w:p w:rsidR="00216482" w:rsidRDefault="00216482" w:rsidP="0021648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216482">
        <w:rPr>
          <w:i/>
          <w:iCs/>
          <w:color w:val="000000" w:themeColor="text1"/>
        </w:rPr>
        <w:t>Кто опередил других в освоении новой земли, тот имеет больше прав на неё и она принадлежит ему</w:t>
      </w:r>
      <w:r w:rsidRPr="004547E8">
        <w:rPr>
          <w:i/>
          <w:iCs/>
          <w:color w:val="000000" w:themeColor="text1"/>
        </w:rPr>
        <w:t>»</w:t>
      </w:r>
      <w:r w:rsidRPr="0039471C">
        <w:rPr>
          <w:color w:val="000000" w:themeColor="text1"/>
        </w:rPr>
        <w:t>.</w:t>
      </w:r>
      <w:r w:rsidRPr="00741BCE">
        <w:rPr>
          <w:color w:val="000000" w:themeColor="text1"/>
        </w:rPr>
        <w:t xml:space="preserve"> </w:t>
      </w:r>
    </w:p>
    <w:p w:rsidR="00015CD0" w:rsidRPr="00015CD0" w:rsidRDefault="00015CD0" w:rsidP="00015CD0">
      <w:pPr>
        <w:spacing w:line="360" w:lineRule="auto"/>
        <w:rPr>
          <w:color w:val="000000" w:themeColor="text1"/>
        </w:rPr>
      </w:pPr>
      <w:r>
        <w:rPr>
          <w:color w:val="000000" w:themeColor="text1"/>
        </w:rPr>
        <w:t>Исходя из хадиса Джабира, который передал, что п</w:t>
      </w:r>
      <w:r w:rsidRPr="00015CD0">
        <w:rPr>
          <w:color w:val="000000" w:themeColor="text1"/>
        </w:rPr>
        <w:t>ророк</w:t>
      </w:r>
      <w:r w:rsidR="00D74670">
        <w:rPr>
          <w:color w:val="000000" w:themeColor="text1"/>
        </w:rPr>
        <w:t xml:space="preserve"> (да благословит его Аллах и приветствует) </w:t>
      </w:r>
      <w:r w:rsidRPr="00015CD0">
        <w:rPr>
          <w:color w:val="000000" w:themeColor="text1"/>
        </w:rPr>
        <w:t xml:space="preserve">сказал: </w:t>
      </w:r>
      <w:r w:rsidRPr="00015CD0">
        <w:rPr>
          <w:b/>
          <w:bCs/>
          <w:i/>
          <w:iCs/>
          <w:color w:val="000000" w:themeColor="text1"/>
        </w:rPr>
        <w:t>«Кто оживил мёртвую землю, тому она и принадлежит».</w:t>
      </w:r>
      <w:r w:rsidRPr="00015CD0">
        <w:rPr>
          <w:color w:val="000000" w:themeColor="text1"/>
        </w:rPr>
        <w:t xml:space="preserve"> Хадис привели Ахмад (14636), ан-Насаи (5757) и ат-Тирмизи (1379), подтвердивший его достоверность. </w:t>
      </w:r>
    </w:p>
    <w:p w:rsidR="00015CD0" w:rsidRPr="00015CD0" w:rsidRDefault="00015CD0" w:rsidP="00015CD0">
      <w:pPr>
        <w:spacing w:line="360" w:lineRule="auto"/>
        <w:rPr>
          <w:color w:val="000000" w:themeColor="text1"/>
        </w:rPr>
      </w:pPr>
      <w:r w:rsidRPr="00015CD0">
        <w:rPr>
          <w:color w:val="000000" w:themeColor="text1"/>
        </w:rPr>
        <w:t>В другой версии хадиса, которую привели Ахмад, Абу Дауд, ат-Таб</w:t>
      </w:r>
      <w:r>
        <w:rPr>
          <w:color w:val="000000" w:themeColor="text1"/>
        </w:rPr>
        <w:t>арани и аль-Бе</w:t>
      </w:r>
      <w:r w:rsidRPr="00015CD0">
        <w:rPr>
          <w:color w:val="000000" w:themeColor="text1"/>
        </w:rPr>
        <w:t>йхак</w:t>
      </w:r>
      <w:r>
        <w:rPr>
          <w:color w:val="000000" w:themeColor="text1"/>
        </w:rPr>
        <w:t>ы</w:t>
      </w:r>
      <w:r w:rsidRPr="00015CD0">
        <w:rPr>
          <w:color w:val="000000" w:themeColor="text1"/>
        </w:rPr>
        <w:t>, и достоверность которого подтвердил Ибн аль-Джаруд, говорится, ч</w:t>
      </w:r>
      <w:r>
        <w:rPr>
          <w:color w:val="000000" w:themeColor="text1"/>
        </w:rPr>
        <w:t>то аль-Хасан передал от Самуры, что п</w:t>
      </w:r>
      <w:r w:rsidRPr="00015CD0">
        <w:rPr>
          <w:color w:val="000000" w:themeColor="text1"/>
        </w:rPr>
        <w:t>ророк</w:t>
      </w:r>
      <w:r w:rsidR="00D74670">
        <w:rPr>
          <w:color w:val="000000" w:themeColor="text1"/>
        </w:rPr>
        <w:t xml:space="preserve"> (да благословит его Аллах и приветствует) </w:t>
      </w:r>
      <w:r w:rsidRPr="00015CD0">
        <w:rPr>
          <w:color w:val="000000" w:themeColor="text1"/>
        </w:rPr>
        <w:t xml:space="preserve">сказал: </w:t>
      </w:r>
      <w:r w:rsidRPr="00015CD0">
        <w:rPr>
          <w:b/>
          <w:bCs/>
          <w:i/>
          <w:iCs/>
          <w:color w:val="000000" w:themeColor="text1"/>
        </w:rPr>
        <w:t>«Кто огородил землю, тому она и принадлежит».</w:t>
      </w:r>
      <w:r w:rsidRPr="00015CD0">
        <w:rPr>
          <w:color w:val="000000" w:themeColor="text1"/>
        </w:rPr>
        <w:t xml:space="preserve"> </w:t>
      </w:r>
    </w:p>
    <w:p w:rsidR="00015CD0" w:rsidRPr="00015CD0" w:rsidRDefault="00015CD0" w:rsidP="00015CD0">
      <w:pPr>
        <w:spacing w:line="360" w:lineRule="auto"/>
        <w:rPr>
          <w:color w:val="000000" w:themeColor="text1"/>
        </w:rPr>
      </w:pPr>
      <w:r w:rsidRPr="00015CD0">
        <w:rPr>
          <w:color w:val="000000" w:themeColor="text1"/>
        </w:rPr>
        <w:t xml:space="preserve">Также Абу Дауд (3073), ан-Насаи (5/354) и ат-Тирмизи (1378), подтвердивший его достоверность, привели </w:t>
      </w:r>
      <w:r>
        <w:rPr>
          <w:color w:val="000000" w:themeColor="text1"/>
        </w:rPr>
        <w:t>хадис со слов Са‘ида ибн Зейда</w:t>
      </w:r>
      <w:r w:rsidRPr="00015CD0">
        <w:rPr>
          <w:color w:val="000000" w:themeColor="text1"/>
        </w:rPr>
        <w:t xml:space="preserve"> о том, что </w:t>
      </w:r>
      <w:r>
        <w:rPr>
          <w:color w:val="000000" w:themeColor="text1"/>
        </w:rPr>
        <w:t>п</w:t>
      </w:r>
      <w:r w:rsidRPr="00015CD0">
        <w:rPr>
          <w:color w:val="000000" w:themeColor="text1"/>
        </w:rPr>
        <w:t>осланник Аллаха</w:t>
      </w:r>
      <w:r w:rsidR="00D74670">
        <w:rPr>
          <w:color w:val="000000" w:themeColor="text1"/>
        </w:rPr>
        <w:t xml:space="preserve"> (да благословит его Аллах и приветствует) </w:t>
      </w:r>
      <w:r w:rsidRPr="00015CD0">
        <w:rPr>
          <w:color w:val="000000" w:themeColor="text1"/>
        </w:rPr>
        <w:t xml:space="preserve">сказал: </w:t>
      </w:r>
      <w:r w:rsidRPr="00015CD0">
        <w:rPr>
          <w:b/>
          <w:bCs/>
          <w:i/>
          <w:iCs/>
          <w:color w:val="000000" w:themeColor="text1"/>
        </w:rPr>
        <w:t>«Кто оживил мёртвую землю, тому она и принадлежит. А посадивший после этого на ней саженцы, несправедлив и никаким правом не обладает».</w:t>
      </w:r>
      <w:r w:rsidRPr="00015CD0">
        <w:rPr>
          <w:color w:val="000000" w:themeColor="text1"/>
        </w:rPr>
        <w:t xml:space="preserve"> </w:t>
      </w:r>
    </w:p>
    <w:p w:rsidR="00015CD0" w:rsidRPr="00015CD0" w:rsidRDefault="00015CD0" w:rsidP="00015CD0">
      <w:pPr>
        <w:spacing w:line="360" w:lineRule="auto"/>
        <w:rPr>
          <w:color w:val="000000" w:themeColor="text1"/>
        </w:rPr>
      </w:pPr>
      <w:r w:rsidRPr="00015CD0">
        <w:rPr>
          <w:color w:val="000000" w:themeColor="text1"/>
        </w:rPr>
        <w:t>Также аль-Бухари (2335) и друг</w:t>
      </w:r>
      <w:r>
        <w:rPr>
          <w:color w:val="000000" w:themeColor="text1"/>
        </w:rPr>
        <w:t>ие привели хадис со слов ‘Аиши</w:t>
      </w:r>
      <w:r w:rsidRPr="00015CD0">
        <w:rPr>
          <w:color w:val="000000" w:themeColor="text1"/>
        </w:rPr>
        <w:t xml:space="preserve">, что </w:t>
      </w:r>
      <w:r>
        <w:rPr>
          <w:color w:val="000000" w:themeColor="text1"/>
        </w:rPr>
        <w:t>п</w:t>
      </w:r>
      <w:r w:rsidRPr="00015CD0">
        <w:rPr>
          <w:color w:val="000000" w:themeColor="text1"/>
        </w:rPr>
        <w:t>осланник Аллаха</w:t>
      </w:r>
      <w:r w:rsidR="00D74670">
        <w:rPr>
          <w:color w:val="000000" w:themeColor="text1"/>
        </w:rPr>
        <w:t xml:space="preserve"> (да благословит его Аллах и приветствует) </w:t>
      </w:r>
      <w:r w:rsidRPr="00015CD0">
        <w:rPr>
          <w:color w:val="000000" w:themeColor="text1"/>
        </w:rPr>
        <w:t xml:space="preserve">сказал: </w:t>
      </w:r>
      <w:r w:rsidRPr="00015CD0">
        <w:rPr>
          <w:b/>
          <w:bCs/>
          <w:i/>
          <w:iCs/>
          <w:color w:val="000000" w:themeColor="text1"/>
        </w:rPr>
        <w:t xml:space="preserve">«Кто обработал ничейную землю, тот имеет больше прав на неё». </w:t>
      </w:r>
    </w:p>
    <w:p w:rsidR="00015CD0" w:rsidRPr="00015CD0" w:rsidRDefault="00015CD0" w:rsidP="00015CD0">
      <w:pPr>
        <w:spacing w:line="360" w:lineRule="auto"/>
        <w:rPr>
          <w:i/>
          <w:iCs/>
          <w:color w:val="000000" w:themeColor="text1"/>
        </w:rPr>
      </w:pPr>
      <w:r w:rsidRPr="00015CD0">
        <w:rPr>
          <w:color w:val="000000" w:themeColor="text1"/>
        </w:rPr>
        <w:t>Также Абу Дауд привёл хади</w:t>
      </w:r>
      <w:r>
        <w:rPr>
          <w:color w:val="000000" w:themeColor="text1"/>
        </w:rPr>
        <w:t>с со слов Асмара ибн Мударриса</w:t>
      </w:r>
      <w:r w:rsidRPr="00015CD0">
        <w:rPr>
          <w:color w:val="000000" w:themeColor="text1"/>
        </w:rPr>
        <w:t xml:space="preserve">, который сказал: </w:t>
      </w:r>
      <w:r w:rsidRPr="00015CD0">
        <w:rPr>
          <w:i/>
          <w:iCs/>
          <w:color w:val="000000" w:themeColor="text1"/>
        </w:rPr>
        <w:t xml:space="preserve">«Я пришёл к </w:t>
      </w:r>
      <w:r>
        <w:rPr>
          <w:i/>
          <w:iCs/>
          <w:color w:val="000000" w:themeColor="text1"/>
        </w:rPr>
        <w:t>п</w:t>
      </w:r>
      <w:r w:rsidRPr="00015CD0">
        <w:rPr>
          <w:i/>
          <w:iCs/>
          <w:color w:val="000000" w:themeColor="text1"/>
        </w:rPr>
        <w:t>ророку</w:t>
      </w:r>
      <w:r w:rsidR="00D74670">
        <w:rPr>
          <w:i/>
          <w:iCs/>
          <w:color w:val="000000" w:themeColor="text1"/>
        </w:rPr>
        <w:t xml:space="preserve"> (да благословит его Аллах и приветствует) </w:t>
      </w:r>
      <w:r w:rsidRPr="00015CD0">
        <w:rPr>
          <w:i/>
          <w:iCs/>
          <w:color w:val="000000" w:themeColor="text1"/>
        </w:rPr>
        <w:t xml:space="preserve">и дал ему присягу, а он сказал: </w:t>
      </w:r>
      <w:r w:rsidRPr="00015CD0">
        <w:rPr>
          <w:b/>
          <w:bCs/>
          <w:i/>
          <w:iCs/>
          <w:color w:val="000000" w:themeColor="text1"/>
        </w:rPr>
        <w:t>«Кто опередил других мусульман в чём-то, это принадлежит ему»</w:t>
      </w:r>
      <w:r w:rsidRPr="00015CD0">
        <w:rPr>
          <w:i/>
          <w:iCs/>
          <w:color w:val="000000" w:themeColor="text1"/>
        </w:rPr>
        <w:t xml:space="preserve">, – и люди </w:t>
      </w:r>
      <w:r>
        <w:rPr>
          <w:i/>
          <w:iCs/>
          <w:color w:val="000000" w:themeColor="text1"/>
        </w:rPr>
        <w:t>вышли и поспешно отправились метить земли»</w:t>
      </w:r>
      <w:r w:rsidRPr="00015CD0">
        <w:rPr>
          <w:rStyle w:val="ad"/>
          <w:color w:val="000000" w:themeColor="text1"/>
        </w:rPr>
        <w:footnoteReference w:id="1805"/>
      </w:r>
      <w:r w:rsidRPr="00015CD0">
        <w:rPr>
          <w:color w:val="000000" w:themeColor="text1"/>
        </w:rPr>
        <w:t>. То есть, те земли, в отношении которых они опередили других мусульман. Достоверность хадиса подтвердил ад-Дыя в «</w:t>
      </w:r>
      <w:r>
        <w:rPr>
          <w:color w:val="000000" w:themeColor="text1"/>
        </w:rPr>
        <w:t>а</w:t>
      </w:r>
      <w:r w:rsidRPr="00015CD0">
        <w:rPr>
          <w:color w:val="000000" w:themeColor="text1"/>
        </w:rPr>
        <w:t>ль-</w:t>
      </w:r>
      <w:r>
        <w:rPr>
          <w:color w:val="000000" w:themeColor="text1"/>
        </w:rPr>
        <w:t>М</w:t>
      </w:r>
      <w:r w:rsidRPr="00015CD0">
        <w:rPr>
          <w:color w:val="000000" w:themeColor="text1"/>
        </w:rPr>
        <w:t xml:space="preserve">ухтара». </w:t>
      </w:r>
    </w:p>
    <w:p w:rsidR="00015CD0" w:rsidRPr="00015CD0" w:rsidRDefault="00015CD0" w:rsidP="00015CD0">
      <w:pPr>
        <w:spacing w:line="360" w:lineRule="auto"/>
        <w:rPr>
          <w:i/>
          <w:iCs/>
          <w:color w:val="000000" w:themeColor="text1"/>
        </w:rPr>
      </w:pPr>
      <w:r>
        <w:rPr>
          <w:color w:val="000000" w:themeColor="text1"/>
        </w:rPr>
        <w:t>Абу Мухаммад аль-Баг</w:t>
      </w:r>
      <w:r w:rsidRPr="00015CD0">
        <w:rPr>
          <w:color w:val="000000" w:themeColor="text1"/>
        </w:rPr>
        <w:t>а</w:t>
      </w:r>
      <w:r>
        <w:rPr>
          <w:rFonts w:ascii="Times New Roman" w:hAnsi="Times New Roman" w:cs="Times New Roman"/>
          <w:color w:val="000000" w:themeColor="text1"/>
        </w:rPr>
        <w:t>у</w:t>
      </w:r>
      <w:r w:rsidRPr="00015CD0">
        <w:rPr>
          <w:rFonts w:cs="Book Antiqua"/>
          <w:color w:val="000000" w:themeColor="text1"/>
        </w:rPr>
        <w:t>и</w:t>
      </w:r>
      <w:r w:rsidRPr="00015CD0">
        <w:rPr>
          <w:color w:val="000000" w:themeColor="text1"/>
        </w:rPr>
        <w:t xml:space="preserve"> </w:t>
      </w:r>
      <w:r w:rsidRPr="00015CD0">
        <w:rPr>
          <w:rFonts w:cs="Book Antiqua"/>
          <w:color w:val="000000" w:themeColor="text1"/>
        </w:rPr>
        <w:t>в</w:t>
      </w:r>
      <w:r w:rsidRPr="00015CD0">
        <w:rPr>
          <w:color w:val="000000" w:themeColor="text1"/>
        </w:rPr>
        <w:t xml:space="preserve"> </w:t>
      </w:r>
      <w:r w:rsidRPr="00015CD0">
        <w:rPr>
          <w:rFonts w:cs="Book Antiqua"/>
          <w:color w:val="000000" w:themeColor="text1"/>
        </w:rPr>
        <w:t>«Шарх</w:t>
      </w:r>
      <w:r w:rsidRPr="00015CD0">
        <w:rPr>
          <w:color w:val="000000" w:themeColor="text1"/>
        </w:rPr>
        <w:t xml:space="preserve"> </w:t>
      </w:r>
      <w:r w:rsidRPr="00015CD0">
        <w:rPr>
          <w:rFonts w:cs="Book Antiqua"/>
          <w:color w:val="000000" w:themeColor="text1"/>
        </w:rPr>
        <w:t>ас</w:t>
      </w:r>
      <w:r w:rsidRPr="00015CD0">
        <w:rPr>
          <w:color w:val="000000" w:themeColor="text1"/>
        </w:rPr>
        <w:t>-</w:t>
      </w:r>
      <w:r>
        <w:rPr>
          <w:rFonts w:cs="Book Antiqua"/>
          <w:color w:val="000000" w:themeColor="text1"/>
        </w:rPr>
        <w:t>С</w:t>
      </w:r>
      <w:r w:rsidRPr="00015CD0">
        <w:rPr>
          <w:rFonts w:cs="Book Antiqua"/>
          <w:color w:val="000000" w:themeColor="text1"/>
        </w:rPr>
        <w:t>унна»</w:t>
      </w:r>
      <w:r w:rsidRPr="00015CD0">
        <w:rPr>
          <w:color w:val="000000" w:themeColor="text1"/>
        </w:rPr>
        <w:t xml:space="preserve"> </w:t>
      </w:r>
      <w:r w:rsidRPr="00015CD0">
        <w:rPr>
          <w:rFonts w:cs="Book Antiqua"/>
          <w:color w:val="000000" w:themeColor="text1"/>
        </w:rPr>
        <w:t>говорит</w:t>
      </w:r>
      <w:r w:rsidRPr="00015CD0">
        <w:rPr>
          <w:color w:val="000000" w:themeColor="text1"/>
        </w:rPr>
        <w:t xml:space="preserve">: </w:t>
      </w:r>
      <w:r w:rsidRPr="00015CD0">
        <w:rPr>
          <w:rFonts w:cs="Book Antiqua"/>
          <w:i/>
          <w:iCs/>
          <w:color w:val="000000" w:themeColor="text1"/>
        </w:rPr>
        <w:t>«Кто</w:t>
      </w:r>
      <w:r w:rsidRPr="00015CD0">
        <w:rPr>
          <w:i/>
          <w:iCs/>
          <w:color w:val="000000" w:themeColor="text1"/>
        </w:rPr>
        <w:t xml:space="preserve"> </w:t>
      </w:r>
      <w:r w:rsidRPr="00015CD0">
        <w:rPr>
          <w:rFonts w:cs="Book Antiqua"/>
          <w:i/>
          <w:iCs/>
          <w:color w:val="000000" w:themeColor="text1"/>
        </w:rPr>
        <w:t>оживил</w:t>
      </w:r>
      <w:r w:rsidRPr="00015CD0">
        <w:rPr>
          <w:i/>
          <w:iCs/>
          <w:color w:val="000000" w:themeColor="text1"/>
        </w:rPr>
        <w:t xml:space="preserve"> </w:t>
      </w:r>
      <w:r w:rsidRPr="00015CD0">
        <w:rPr>
          <w:rFonts w:cs="Book Antiqua"/>
          <w:i/>
          <w:iCs/>
          <w:color w:val="000000" w:themeColor="text1"/>
        </w:rPr>
        <w:t>землю</w:t>
      </w:r>
      <w:r w:rsidRPr="00015CD0">
        <w:rPr>
          <w:i/>
          <w:iCs/>
          <w:color w:val="000000" w:themeColor="text1"/>
        </w:rPr>
        <w:t xml:space="preserve">, </w:t>
      </w:r>
      <w:r w:rsidRPr="00015CD0">
        <w:rPr>
          <w:rFonts w:cs="Book Antiqua"/>
          <w:i/>
          <w:iCs/>
          <w:color w:val="000000" w:themeColor="text1"/>
        </w:rPr>
        <w:t>не</w:t>
      </w:r>
      <w:r w:rsidRPr="00015CD0">
        <w:rPr>
          <w:i/>
          <w:iCs/>
          <w:color w:val="000000" w:themeColor="text1"/>
        </w:rPr>
        <w:t xml:space="preserve"> </w:t>
      </w:r>
      <w:r w:rsidRPr="00015CD0">
        <w:rPr>
          <w:rFonts w:cs="Book Antiqua"/>
          <w:i/>
          <w:iCs/>
          <w:color w:val="000000" w:themeColor="text1"/>
        </w:rPr>
        <w:t>принадлежащую</w:t>
      </w:r>
      <w:r w:rsidRPr="00015CD0">
        <w:rPr>
          <w:i/>
          <w:iCs/>
          <w:color w:val="000000" w:themeColor="text1"/>
        </w:rPr>
        <w:t xml:space="preserve"> </w:t>
      </w:r>
      <w:r w:rsidRPr="00015CD0">
        <w:rPr>
          <w:rFonts w:cs="Book Antiqua"/>
          <w:i/>
          <w:iCs/>
          <w:color w:val="000000" w:themeColor="text1"/>
        </w:rPr>
        <w:t>никому</w:t>
      </w:r>
      <w:r w:rsidRPr="00015CD0">
        <w:rPr>
          <w:i/>
          <w:iCs/>
          <w:color w:val="000000" w:themeColor="text1"/>
        </w:rPr>
        <w:t xml:space="preserve"> </w:t>
      </w:r>
      <w:r w:rsidRPr="00015CD0">
        <w:rPr>
          <w:rFonts w:cs="Book Antiqua"/>
          <w:i/>
          <w:iCs/>
          <w:color w:val="000000" w:themeColor="text1"/>
        </w:rPr>
        <w:t>из</w:t>
      </w:r>
      <w:r w:rsidRPr="00015CD0">
        <w:rPr>
          <w:i/>
          <w:iCs/>
          <w:color w:val="000000" w:themeColor="text1"/>
        </w:rPr>
        <w:t xml:space="preserve"> </w:t>
      </w:r>
      <w:r w:rsidRPr="00015CD0">
        <w:rPr>
          <w:rFonts w:cs="Book Antiqua"/>
          <w:i/>
          <w:iCs/>
          <w:color w:val="000000" w:themeColor="text1"/>
        </w:rPr>
        <w:t>мусульман</w:t>
      </w:r>
      <w:r w:rsidRPr="00015CD0">
        <w:rPr>
          <w:i/>
          <w:iCs/>
          <w:color w:val="000000" w:themeColor="text1"/>
        </w:rPr>
        <w:t xml:space="preserve">, </w:t>
      </w:r>
      <w:r w:rsidRPr="00015CD0">
        <w:rPr>
          <w:rFonts w:cs="Book Antiqua"/>
          <w:i/>
          <w:iCs/>
          <w:color w:val="000000" w:themeColor="text1"/>
        </w:rPr>
        <w:t>тому</w:t>
      </w:r>
      <w:r w:rsidRPr="00015CD0">
        <w:rPr>
          <w:i/>
          <w:iCs/>
          <w:color w:val="000000" w:themeColor="text1"/>
        </w:rPr>
        <w:t xml:space="preserve"> </w:t>
      </w:r>
      <w:r w:rsidRPr="00015CD0">
        <w:rPr>
          <w:rFonts w:cs="Book Antiqua"/>
          <w:i/>
          <w:iCs/>
          <w:color w:val="000000" w:themeColor="text1"/>
        </w:rPr>
        <w:t>она</w:t>
      </w:r>
      <w:r w:rsidRPr="00015CD0">
        <w:rPr>
          <w:i/>
          <w:iCs/>
          <w:color w:val="000000" w:themeColor="text1"/>
        </w:rPr>
        <w:t xml:space="preserve"> </w:t>
      </w:r>
      <w:r w:rsidRPr="00015CD0">
        <w:rPr>
          <w:rFonts w:cs="Book Antiqua"/>
          <w:i/>
          <w:iCs/>
          <w:color w:val="000000" w:themeColor="text1"/>
        </w:rPr>
        <w:t>и</w:t>
      </w:r>
      <w:r w:rsidRPr="00015CD0">
        <w:rPr>
          <w:i/>
          <w:iCs/>
          <w:color w:val="000000" w:themeColor="text1"/>
        </w:rPr>
        <w:t xml:space="preserve"> </w:t>
      </w:r>
      <w:r w:rsidRPr="00015CD0">
        <w:rPr>
          <w:rFonts w:cs="Book Antiqua"/>
          <w:i/>
          <w:iCs/>
          <w:color w:val="000000" w:themeColor="text1"/>
        </w:rPr>
        <w:t>принадлежит</w:t>
      </w:r>
      <w:r w:rsidRPr="00015CD0">
        <w:rPr>
          <w:i/>
          <w:iCs/>
          <w:color w:val="000000" w:themeColor="text1"/>
        </w:rPr>
        <w:t xml:space="preserve">, </w:t>
      </w:r>
      <w:r w:rsidRPr="00015CD0">
        <w:rPr>
          <w:rFonts w:cs="Book Antiqua"/>
          <w:i/>
          <w:iCs/>
          <w:color w:val="000000" w:themeColor="text1"/>
        </w:rPr>
        <w:t>даже</w:t>
      </w:r>
      <w:r w:rsidRPr="00015CD0">
        <w:rPr>
          <w:i/>
          <w:iCs/>
          <w:color w:val="000000" w:themeColor="text1"/>
        </w:rPr>
        <w:t xml:space="preserve"> </w:t>
      </w:r>
      <w:r w:rsidRPr="00015CD0">
        <w:rPr>
          <w:rFonts w:cs="Book Antiqua"/>
          <w:i/>
          <w:iCs/>
          <w:color w:val="000000" w:themeColor="text1"/>
        </w:rPr>
        <w:t>если</w:t>
      </w:r>
      <w:r w:rsidRPr="00015CD0">
        <w:rPr>
          <w:i/>
          <w:iCs/>
          <w:color w:val="000000" w:themeColor="text1"/>
        </w:rPr>
        <w:t xml:space="preserve"> </w:t>
      </w:r>
      <w:r w:rsidRPr="00015CD0">
        <w:rPr>
          <w:rFonts w:cs="Book Antiqua"/>
          <w:i/>
          <w:iCs/>
          <w:color w:val="000000" w:themeColor="text1"/>
        </w:rPr>
        <w:t>правитель</w:t>
      </w:r>
      <w:r w:rsidRPr="00015CD0">
        <w:rPr>
          <w:i/>
          <w:iCs/>
          <w:color w:val="000000" w:themeColor="text1"/>
        </w:rPr>
        <w:t xml:space="preserve"> </w:t>
      </w:r>
      <w:r w:rsidRPr="00015CD0">
        <w:rPr>
          <w:rFonts w:cs="Book Antiqua"/>
          <w:i/>
          <w:iCs/>
          <w:color w:val="000000" w:themeColor="text1"/>
        </w:rPr>
        <w:t>не</w:t>
      </w:r>
      <w:r w:rsidRPr="00015CD0">
        <w:rPr>
          <w:i/>
          <w:iCs/>
          <w:color w:val="000000" w:themeColor="text1"/>
        </w:rPr>
        <w:t xml:space="preserve"> </w:t>
      </w:r>
      <w:r w:rsidRPr="00015CD0">
        <w:rPr>
          <w:rFonts w:cs="Book Antiqua"/>
          <w:i/>
          <w:iCs/>
          <w:color w:val="000000" w:themeColor="text1"/>
        </w:rPr>
        <w:t>разрешал</w:t>
      </w:r>
      <w:r w:rsidRPr="00015CD0">
        <w:rPr>
          <w:i/>
          <w:iCs/>
          <w:color w:val="000000" w:themeColor="text1"/>
        </w:rPr>
        <w:t xml:space="preserve"> </w:t>
      </w:r>
      <w:r w:rsidRPr="00015CD0">
        <w:rPr>
          <w:rFonts w:cs="Book Antiqua"/>
          <w:i/>
          <w:iCs/>
          <w:color w:val="000000" w:themeColor="text1"/>
        </w:rPr>
        <w:t>ему</w:t>
      </w:r>
      <w:r w:rsidRPr="00015CD0">
        <w:rPr>
          <w:i/>
          <w:iCs/>
          <w:color w:val="000000" w:themeColor="text1"/>
        </w:rPr>
        <w:t xml:space="preserve">. </w:t>
      </w:r>
      <w:r w:rsidRPr="00015CD0">
        <w:rPr>
          <w:rFonts w:cs="Book Antiqua"/>
          <w:i/>
          <w:iCs/>
          <w:color w:val="000000" w:themeColor="text1"/>
        </w:rPr>
        <w:t>Это</w:t>
      </w:r>
      <w:r w:rsidRPr="00015CD0">
        <w:rPr>
          <w:i/>
          <w:iCs/>
          <w:color w:val="000000" w:themeColor="text1"/>
        </w:rPr>
        <w:t xml:space="preserve"> </w:t>
      </w:r>
      <w:r w:rsidRPr="00015CD0">
        <w:rPr>
          <w:rFonts w:cs="Book Antiqua"/>
          <w:i/>
          <w:iCs/>
          <w:color w:val="000000" w:themeColor="text1"/>
        </w:rPr>
        <w:t>явля</w:t>
      </w:r>
      <w:r w:rsidRPr="00015CD0">
        <w:rPr>
          <w:i/>
          <w:iCs/>
          <w:color w:val="000000" w:themeColor="text1"/>
        </w:rPr>
        <w:t xml:space="preserve">ется мнением аш-Шафи‘и. </w:t>
      </w:r>
    </w:p>
    <w:p w:rsidR="00015CD0" w:rsidRPr="00015CD0" w:rsidRDefault="00015CD0" w:rsidP="00015CD0">
      <w:pPr>
        <w:spacing w:line="360" w:lineRule="auto"/>
        <w:rPr>
          <w:i/>
          <w:iCs/>
          <w:color w:val="000000" w:themeColor="text1"/>
        </w:rPr>
      </w:pPr>
      <w:r w:rsidRPr="00015CD0">
        <w:rPr>
          <w:i/>
          <w:iCs/>
          <w:color w:val="000000" w:themeColor="text1"/>
        </w:rPr>
        <w:lastRenderedPageBreak/>
        <w:t>Другие учёные сказали, что разрешение правителя необходимо, и этого придерживался Абу Ханифа, хоть с ним и не были сог</w:t>
      </w:r>
      <w:r>
        <w:rPr>
          <w:i/>
          <w:iCs/>
          <w:color w:val="000000" w:themeColor="text1"/>
        </w:rPr>
        <w:t>ласны его ученики (Абу Юсуф Я‘к</w:t>
      </w:r>
      <w:r w:rsidRPr="00015CD0">
        <w:rPr>
          <w:i/>
          <w:iCs/>
          <w:color w:val="000000" w:themeColor="text1"/>
        </w:rPr>
        <w:t xml:space="preserve">уб ибн Ибрахим и Мухаммад ибн аль-Хасан аш-Шейбани). </w:t>
      </w:r>
    </w:p>
    <w:p w:rsidR="00015CD0" w:rsidRPr="00015CD0" w:rsidRDefault="00015CD0" w:rsidP="00015CD0">
      <w:pPr>
        <w:spacing w:line="360" w:lineRule="auto"/>
        <w:rPr>
          <w:i/>
          <w:iCs/>
          <w:color w:val="000000" w:themeColor="text1"/>
        </w:rPr>
      </w:pPr>
      <w:r w:rsidRPr="00015CD0">
        <w:rPr>
          <w:i/>
          <w:iCs/>
          <w:color w:val="000000" w:themeColor="text1"/>
        </w:rPr>
        <w:t xml:space="preserve">А слова из хадиса </w:t>
      </w:r>
      <w:r w:rsidRPr="00015CD0">
        <w:rPr>
          <w:b/>
          <w:bCs/>
          <w:i/>
          <w:iCs/>
          <w:color w:val="000000" w:themeColor="text1"/>
        </w:rPr>
        <w:t>«посадивший после этого на ней саженцы несправедлив и никаким правом не обладает»</w:t>
      </w:r>
      <w:r w:rsidRPr="00015CD0">
        <w:rPr>
          <w:i/>
          <w:iCs/>
          <w:color w:val="000000" w:themeColor="text1"/>
        </w:rPr>
        <w:t xml:space="preserve"> означают, что если кто-то присвоит землю, принадлежащую другому, то не имеет на неё никакого права, даже если посадит на ней деревья или засеет. Он обязан выкорчевать свои деревья и убрать посев». </w:t>
      </w:r>
    </w:p>
    <w:p w:rsidR="00015CD0" w:rsidRPr="00015CD0" w:rsidRDefault="00015CD0" w:rsidP="00015CD0">
      <w:pPr>
        <w:spacing w:line="360" w:lineRule="auto"/>
        <w:rPr>
          <w:i/>
          <w:iCs/>
          <w:color w:val="000000" w:themeColor="text1"/>
        </w:rPr>
      </w:pPr>
      <w:r w:rsidRPr="00015CD0">
        <w:rPr>
          <w:color w:val="000000" w:themeColor="text1"/>
        </w:rPr>
        <w:t>Хафиз ан-На</w:t>
      </w:r>
      <w:r>
        <w:rPr>
          <w:rFonts w:ascii="Times New Roman" w:hAnsi="Times New Roman" w:cs="Times New Roman"/>
          <w:color w:val="000000" w:themeColor="text1"/>
        </w:rPr>
        <w:t>у</w:t>
      </w:r>
      <w:r w:rsidRPr="00015CD0">
        <w:rPr>
          <w:rFonts w:cs="Book Antiqua"/>
          <w:color w:val="000000" w:themeColor="text1"/>
        </w:rPr>
        <w:t>а</w:t>
      </w:r>
      <w:r>
        <w:rPr>
          <w:rFonts w:ascii="Times New Roman" w:hAnsi="Times New Roman" w:cs="Times New Roman"/>
          <w:color w:val="000000" w:themeColor="text1"/>
        </w:rPr>
        <w:t>у</w:t>
      </w:r>
      <w:r w:rsidRPr="00015CD0">
        <w:rPr>
          <w:rFonts w:cs="Book Antiqua"/>
          <w:color w:val="000000" w:themeColor="text1"/>
        </w:rPr>
        <w:t>и</w:t>
      </w:r>
      <w:r w:rsidRPr="00015CD0">
        <w:rPr>
          <w:color w:val="000000" w:themeColor="text1"/>
        </w:rPr>
        <w:t xml:space="preserve"> </w:t>
      </w:r>
      <w:r w:rsidRPr="00015CD0">
        <w:rPr>
          <w:rFonts w:cs="Book Antiqua"/>
          <w:color w:val="000000" w:themeColor="text1"/>
        </w:rPr>
        <w:t>в</w:t>
      </w:r>
      <w:r w:rsidRPr="00015CD0">
        <w:rPr>
          <w:color w:val="000000" w:themeColor="text1"/>
        </w:rPr>
        <w:t xml:space="preserve"> </w:t>
      </w:r>
      <w:r w:rsidRPr="00015CD0">
        <w:rPr>
          <w:rFonts w:cs="Book Antiqua"/>
          <w:color w:val="000000" w:themeColor="text1"/>
        </w:rPr>
        <w:t>«Минхадж</w:t>
      </w:r>
      <w:r w:rsidRPr="00015CD0">
        <w:rPr>
          <w:color w:val="000000" w:themeColor="text1"/>
        </w:rPr>
        <w:t xml:space="preserve"> </w:t>
      </w:r>
      <w:r w:rsidRPr="00015CD0">
        <w:rPr>
          <w:rFonts w:cs="Book Antiqua"/>
          <w:color w:val="000000" w:themeColor="text1"/>
        </w:rPr>
        <w:t>ат</w:t>
      </w:r>
      <w:r w:rsidRPr="00015CD0">
        <w:rPr>
          <w:color w:val="000000" w:themeColor="text1"/>
        </w:rPr>
        <w:t>-</w:t>
      </w:r>
      <w:r w:rsidRPr="00015CD0">
        <w:rPr>
          <w:rFonts w:cs="Book Antiqua"/>
          <w:color w:val="000000" w:themeColor="text1"/>
        </w:rPr>
        <w:t>талибин»</w:t>
      </w:r>
      <w:r w:rsidRPr="00015CD0">
        <w:rPr>
          <w:color w:val="000000" w:themeColor="text1"/>
        </w:rPr>
        <w:t xml:space="preserve"> </w:t>
      </w:r>
      <w:r w:rsidRPr="00015CD0">
        <w:rPr>
          <w:rFonts w:cs="Book Antiqua"/>
          <w:color w:val="000000" w:themeColor="text1"/>
        </w:rPr>
        <w:t>сказал</w:t>
      </w:r>
      <w:r w:rsidRPr="00015CD0">
        <w:rPr>
          <w:color w:val="000000" w:themeColor="text1"/>
        </w:rPr>
        <w:t xml:space="preserve">: </w:t>
      </w:r>
      <w:r w:rsidRPr="00015CD0">
        <w:rPr>
          <w:rFonts w:cs="Book Antiqua"/>
          <w:i/>
          <w:iCs/>
          <w:color w:val="000000" w:themeColor="text1"/>
        </w:rPr>
        <w:t>«Если</w:t>
      </w:r>
      <w:r w:rsidRPr="00015CD0">
        <w:rPr>
          <w:i/>
          <w:iCs/>
          <w:color w:val="000000" w:themeColor="text1"/>
        </w:rPr>
        <w:t xml:space="preserve"> </w:t>
      </w:r>
      <w:r w:rsidRPr="00015CD0">
        <w:rPr>
          <w:rFonts w:cs="Book Antiqua"/>
          <w:i/>
          <w:iCs/>
          <w:color w:val="000000" w:themeColor="text1"/>
        </w:rPr>
        <w:t>кто</w:t>
      </w:r>
      <w:r w:rsidRPr="00015CD0">
        <w:rPr>
          <w:i/>
          <w:iCs/>
          <w:color w:val="000000" w:themeColor="text1"/>
        </w:rPr>
        <w:t>-</w:t>
      </w:r>
      <w:r w:rsidRPr="00015CD0">
        <w:rPr>
          <w:rFonts w:cs="Book Antiqua"/>
          <w:i/>
          <w:iCs/>
          <w:color w:val="000000" w:themeColor="text1"/>
        </w:rPr>
        <w:t>то</w:t>
      </w:r>
      <w:r w:rsidRPr="00015CD0">
        <w:rPr>
          <w:i/>
          <w:iCs/>
          <w:color w:val="000000" w:themeColor="text1"/>
        </w:rPr>
        <w:t xml:space="preserve"> </w:t>
      </w:r>
      <w:r w:rsidRPr="00015CD0">
        <w:rPr>
          <w:rFonts w:cs="Book Antiqua"/>
          <w:i/>
          <w:iCs/>
          <w:color w:val="000000" w:themeColor="text1"/>
        </w:rPr>
        <w:t>опередит</w:t>
      </w:r>
      <w:r w:rsidRPr="00015CD0">
        <w:rPr>
          <w:i/>
          <w:iCs/>
          <w:color w:val="000000" w:themeColor="text1"/>
        </w:rPr>
        <w:t xml:space="preserve"> </w:t>
      </w:r>
      <w:r w:rsidRPr="00015CD0">
        <w:rPr>
          <w:rFonts w:cs="Book Antiqua"/>
          <w:i/>
          <w:iCs/>
          <w:color w:val="000000" w:themeColor="text1"/>
        </w:rPr>
        <w:t>других</w:t>
      </w:r>
      <w:r w:rsidRPr="00015CD0">
        <w:rPr>
          <w:i/>
          <w:iCs/>
          <w:color w:val="000000" w:themeColor="text1"/>
        </w:rPr>
        <w:t xml:space="preserve"> </w:t>
      </w:r>
      <w:r w:rsidRPr="00015CD0">
        <w:rPr>
          <w:rFonts w:cs="Book Antiqua"/>
          <w:i/>
          <w:iCs/>
          <w:color w:val="000000" w:themeColor="text1"/>
        </w:rPr>
        <w:t>и</w:t>
      </w:r>
      <w:r w:rsidRPr="00015CD0">
        <w:rPr>
          <w:i/>
          <w:iCs/>
          <w:color w:val="000000" w:themeColor="text1"/>
        </w:rPr>
        <w:t xml:space="preserve"> </w:t>
      </w:r>
      <w:r w:rsidRPr="00015CD0">
        <w:rPr>
          <w:rFonts w:cs="Book Antiqua"/>
          <w:i/>
          <w:iCs/>
          <w:color w:val="000000" w:themeColor="text1"/>
        </w:rPr>
        <w:t>займёт</w:t>
      </w:r>
      <w:r w:rsidRPr="00015CD0">
        <w:rPr>
          <w:i/>
          <w:iCs/>
          <w:color w:val="000000" w:themeColor="text1"/>
        </w:rPr>
        <w:t xml:space="preserve"> </w:t>
      </w:r>
      <w:r w:rsidRPr="00015CD0">
        <w:rPr>
          <w:rFonts w:cs="Book Antiqua"/>
          <w:i/>
          <w:iCs/>
          <w:color w:val="000000" w:themeColor="text1"/>
        </w:rPr>
        <w:t>место</w:t>
      </w:r>
      <w:r w:rsidRPr="00015CD0">
        <w:rPr>
          <w:i/>
          <w:iCs/>
          <w:color w:val="000000" w:themeColor="text1"/>
        </w:rPr>
        <w:t xml:space="preserve">, </w:t>
      </w:r>
      <w:r w:rsidRPr="00015CD0">
        <w:rPr>
          <w:rFonts w:cs="Book Antiqua"/>
          <w:i/>
          <w:iCs/>
          <w:color w:val="000000" w:themeColor="text1"/>
        </w:rPr>
        <w:t>предлагаемое</w:t>
      </w:r>
      <w:r w:rsidRPr="00015CD0">
        <w:rPr>
          <w:i/>
          <w:iCs/>
          <w:color w:val="000000" w:themeColor="text1"/>
        </w:rPr>
        <w:t xml:space="preserve"> </w:t>
      </w:r>
      <w:r w:rsidRPr="00015CD0">
        <w:rPr>
          <w:rFonts w:cs="Book Antiqua"/>
          <w:i/>
          <w:iCs/>
          <w:color w:val="000000" w:themeColor="text1"/>
        </w:rPr>
        <w:t>благотворительными</w:t>
      </w:r>
      <w:r w:rsidRPr="00015CD0">
        <w:rPr>
          <w:i/>
          <w:iCs/>
          <w:color w:val="000000" w:themeColor="text1"/>
        </w:rPr>
        <w:t xml:space="preserve"> </w:t>
      </w:r>
      <w:r w:rsidRPr="00015CD0">
        <w:rPr>
          <w:rFonts w:cs="Book Antiqua"/>
          <w:i/>
          <w:iCs/>
          <w:color w:val="000000" w:themeColor="text1"/>
        </w:rPr>
        <w:t>организациями</w:t>
      </w:r>
      <w:r w:rsidRPr="00015CD0">
        <w:rPr>
          <w:i/>
          <w:iCs/>
          <w:color w:val="000000" w:themeColor="text1"/>
        </w:rPr>
        <w:t xml:space="preserve">, </w:t>
      </w:r>
      <w:r w:rsidRPr="00015CD0">
        <w:rPr>
          <w:rFonts w:cs="Book Antiqua"/>
          <w:i/>
          <w:iCs/>
          <w:color w:val="000000" w:themeColor="text1"/>
        </w:rPr>
        <w:t>или</w:t>
      </w:r>
      <w:r w:rsidRPr="00015CD0">
        <w:rPr>
          <w:i/>
          <w:iCs/>
          <w:color w:val="000000" w:themeColor="text1"/>
        </w:rPr>
        <w:t xml:space="preserve"> </w:t>
      </w:r>
      <w:r w:rsidRPr="00015CD0">
        <w:rPr>
          <w:rFonts w:cs="Book Antiqua"/>
          <w:i/>
          <w:iCs/>
          <w:color w:val="000000" w:themeColor="text1"/>
        </w:rPr>
        <w:t>же</w:t>
      </w:r>
      <w:r w:rsidRPr="00015CD0">
        <w:rPr>
          <w:i/>
          <w:iCs/>
          <w:color w:val="000000" w:themeColor="text1"/>
        </w:rPr>
        <w:t xml:space="preserve"> </w:t>
      </w:r>
      <w:r w:rsidRPr="00015CD0">
        <w:rPr>
          <w:rFonts w:cs="Book Antiqua"/>
          <w:i/>
          <w:iCs/>
          <w:color w:val="000000" w:themeColor="text1"/>
        </w:rPr>
        <w:t>фак</w:t>
      </w:r>
      <w:r>
        <w:rPr>
          <w:rFonts w:cs="Book Antiqua"/>
          <w:i/>
          <w:iCs/>
          <w:color w:val="000000" w:themeColor="text1"/>
        </w:rPr>
        <w:t>ы</w:t>
      </w:r>
      <w:r w:rsidRPr="00015CD0">
        <w:rPr>
          <w:rFonts w:cs="Book Antiqua"/>
          <w:i/>
          <w:iCs/>
          <w:color w:val="000000" w:themeColor="text1"/>
        </w:rPr>
        <w:t>х</w:t>
      </w:r>
      <w:r w:rsidRPr="00015CD0">
        <w:rPr>
          <w:i/>
          <w:iCs/>
          <w:color w:val="000000" w:themeColor="text1"/>
        </w:rPr>
        <w:t xml:space="preserve"> </w:t>
      </w:r>
      <w:r w:rsidRPr="00015CD0">
        <w:rPr>
          <w:rFonts w:cs="Book Antiqua"/>
          <w:i/>
          <w:iCs/>
          <w:color w:val="000000" w:themeColor="text1"/>
        </w:rPr>
        <w:t>опередит</w:t>
      </w:r>
      <w:r w:rsidRPr="00015CD0">
        <w:rPr>
          <w:i/>
          <w:iCs/>
          <w:color w:val="000000" w:themeColor="text1"/>
        </w:rPr>
        <w:t xml:space="preserve"> </w:t>
      </w:r>
      <w:r w:rsidRPr="00015CD0">
        <w:rPr>
          <w:rFonts w:cs="Book Antiqua"/>
          <w:i/>
          <w:iCs/>
          <w:color w:val="000000" w:themeColor="text1"/>
        </w:rPr>
        <w:t>других</w:t>
      </w:r>
      <w:r w:rsidRPr="00015CD0">
        <w:rPr>
          <w:i/>
          <w:iCs/>
          <w:color w:val="000000" w:themeColor="text1"/>
        </w:rPr>
        <w:t xml:space="preserve"> </w:t>
      </w:r>
      <w:r w:rsidRPr="00015CD0">
        <w:rPr>
          <w:rFonts w:cs="Book Antiqua"/>
          <w:i/>
          <w:iCs/>
          <w:color w:val="000000" w:themeColor="text1"/>
        </w:rPr>
        <w:t>учителей</w:t>
      </w:r>
      <w:r w:rsidRPr="00015CD0">
        <w:rPr>
          <w:i/>
          <w:iCs/>
          <w:color w:val="000000" w:themeColor="text1"/>
        </w:rPr>
        <w:t xml:space="preserve">, </w:t>
      </w:r>
      <w:r w:rsidRPr="00015CD0">
        <w:rPr>
          <w:rFonts w:cs="Book Antiqua"/>
          <w:i/>
          <w:iCs/>
          <w:color w:val="000000" w:themeColor="text1"/>
        </w:rPr>
        <w:t>придя</w:t>
      </w:r>
      <w:r w:rsidRPr="00015CD0">
        <w:rPr>
          <w:i/>
          <w:iCs/>
          <w:color w:val="000000" w:themeColor="text1"/>
        </w:rPr>
        <w:t xml:space="preserve"> </w:t>
      </w:r>
      <w:r w:rsidRPr="00015CD0">
        <w:rPr>
          <w:rFonts w:cs="Book Antiqua"/>
          <w:i/>
          <w:iCs/>
          <w:color w:val="000000" w:themeColor="text1"/>
        </w:rPr>
        <w:t>в</w:t>
      </w:r>
      <w:r w:rsidRPr="00015CD0">
        <w:rPr>
          <w:i/>
          <w:iCs/>
          <w:color w:val="000000" w:themeColor="text1"/>
        </w:rPr>
        <w:t xml:space="preserve"> </w:t>
      </w:r>
      <w:r w:rsidRPr="00015CD0">
        <w:rPr>
          <w:rFonts w:cs="Book Antiqua"/>
          <w:i/>
          <w:iCs/>
          <w:color w:val="000000" w:themeColor="text1"/>
        </w:rPr>
        <w:t>новое</w:t>
      </w:r>
      <w:r w:rsidRPr="00015CD0">
        <w:rPr>
          <w:i/>
          <w:iCs/>
          <w:color w:val="000000" w:themeColor="text1"/>
        </w:rPr>
        <w:t xml:space="preserve"> </w:t>
      </w:r>
      <w:r w:rsidRPr="00015CD0">
        <w:rPr>
          <w:rFonts w:cs="Book Antiqua"/>
          <w:i/>
          <w:iCs/>
          <w:color w:val="000000" w:themeColor="text1"/>
        </w:rPr>
        <w:t>медресе</w:t>
      </w:r>
      <w:r w:rsidRPr="00015CD0">
        <w:rPr>
          <w:i/>
          <w:iCs/>
          <w:color w:val="000000" w:themeColor="text1"/>
        </w:rPr>
        <w:t xml:space="preserve">, </w:t>
      </w:r>
      <w:r w:rsidRPr="00015CD0">
        <w:rPr>
          <w:rFonts w:cs="Book Antiqua"/>
          <w:i/>
          <w:iCs/>
          <w:color w:val="000000" w:themeColor="text1"/>
        </w:rPr>
        <w:t>или</w:t>
      </w:r>
      <w:r w:rsidRPr="00015CD0">
        <w:rPr>
          <w:i/>
          <w:iCs/>
          <w:color w:val="000000" w:themeColor="text1"/>
        </w:rPr>
        <w:t xml:space="preserve"> </w:t>
      </w:r>
      <w:r w:rsidRPr="00015CD0">
        <w:rPr>
          <w:rFonts w:cs="Book Antiqua"/>
          <w:i/>
          <w:iCs/>
          <w:color w:val="000000" w:themeColor="text1"/>
        </w:rPr>
        <w:t>же</w:t>
      </w:r>
      <w:r w:rsidRPr="00015CD0">
        <w:rPr>
          <w:i/>
          <w:iCs/>
          <w:color w:val="000000" w:themeColor="text1"/>
        </w:rPr>
        <w:t xml:space="preserve"> </w:t>
      </w:r>
      <w:r w:rsidRPr="00015CD0">
        <w:rPr>
          <w:rFonts w:cs="Book Antiqua"/>
          <w:i/>
          <w:iCs/>
          <w:color w:val="000000" w:themeColor="text1"/>
        </w:rPr>
        <w:t>один</w:t>
      </w:r>
      <w:r w:rsidRPr="00015CD0">
        <w:rPr>
          <w:i/>
          <w:iCs/>
          <w:color w:val="000000" w:themeColor="text1"/>
        </w:rPr>
        <w:t xml:space="preserve"> </w:t>
      </w:r>
      <w:r w:rsidRPr="00015CD0">
        <w:rPr>
          <w:rFonts w:cs="Book Antiqua"/>
          <w:i/>
          <w:iCs/>
          <w:color w:val="000000" w:themeColor="text1"/>
        </w:rPr>
        <w:t>из</w:t>
      </w:r>
      <w:r w:rsidRPr="00015CD0">
        <w:rPr>
          <w:i/>
          <w:iCs/>
          <w:color w:val="000000" w:themeColor="text1"/>
        </w:rPr>
        <w:t xml:space="preserve"> </w:t>
      </w:r>
      <w:r w:rsidRPr="00015CD0">
        <w:rPr>
          <w:rFonts w:cs="Book Antiqua"/>
          <w:i/>
          <w:iCs/>
          <w:color w:val="000000" w:themeColor="text1"/>
        </w:rPr>
        <w:t>числа</w:t>
      </w:r>
      <w:r w:rsidRPr="00015CD0">
        <w:rPr>
          <w:i/>
          <w:iCs/>
          <w:color w:val="000000" w:themeColor="text1"/>
        </w:rPr>
        <w:t xml:space="preserve"> </w:t>
      </w:r>
      <w:r w:rsidRPr="00015CD0">
        <w:rPr>
          <w:rFonts w:cs="Book Antiqua"/>
          <w:i/>
          <w:iCs/>
          <w:color w:val="000000" w:themeColor="text1"/>
        </w:rPr>
        <w:t>усердствующих</w:t>
      </w:r>
      <w:r w:rsidRPr="00015CD0">
        <w:rPr>
          <w:i/>
          <w:iCs/>
          <w:color w:val="000000" w:themeColor="text1"/>
        </w:rPr>
        <w:t xml:space="preserve"> </w:t>
      </w:r>
      <w:r w:rsidRPr="00015CD0">
        <w:rPr>
          <w:rFonts w:cs="Book Antiqua"/>
          <w:i/>
          <w:iCs/>
          <w:color w:val="000000" w:themeColor="text1"/>
        </w:rPr>
        <w:t>в</w:t>
      </w:r>
      <w:r w:rsidRPr="00015CD0">
        <w:rPr>
          <w:i/>
          <w:iCs/>
          <w:color w:val="000000" w:themeColor="text1"/>
        </w:rPr>
        <w:t xml:space="preserve"> </w:t>
      </w:r>
      <w:r w:rsidRPr="00015CD0">
        <w:rPr>
          <w:rFonts w:cs="Book Antiqua"/>
          <w:i/>
          <w:iCs/>
          <w:color w:val="000000" w:themeColor="text1"/>
        </w:rPr>
        <w:t>п</w:t>
      </w:r>
      <w:r w:rsidRPr="00015CD0">
        <w:rPr>
          <w:i/>
          <w:iCs/>
          <w:color w:val="000000" w:themeColor="text1"/>
        </w:rPr>
        <w:t xml:space="preserve">оклонении опередит других, заняв место в келье, то они имеют больше прав, чем другие на эти места. И они не лишаются своего права, даже если отлучатся ненадолго за покупками или по другим делам». </w:t>
      </w:r>
    </w:p>
    <w:p w:rsidR="007F3C34" w:rsidRDefault="00015CD0" w:rsidP="00015CD0">
      <w:pPr>
        <w:spacing w:line="360" w:lineRule="auto"/>
        <w:rPr>
          <w:color w:val="000000" w:themeColor="text1"/>
        </w:rPr>
      </w:pPr>
      <w:r>
        <w:rPr>
          <w:color w:val="000000" w:themeColor="text1"/>
        </w:rPr>
        <w:t>Уалиюл</w:t>
      </w:r>
      <w:r w:rsidRPr="00015CD0">
        <w:rPr>
          <w:color w:val="000000" w:themeColor="text1"/>
        </w:rPr>
        <w:t>лах ад-Дахля</w:t>
      </w:r>
      <w:r>
        <w:rPr>
          <w:rFonts w:ascii="Times New Roman" w:hAnsi="Times New Roman" w:cs="Times New Roman"/>
          <w:color w:val="000000" w:themeColor="text1"/>
        </w:rPr>
        <w:t>у</w:t>
      </w:r>
      <w:r w:rsidRPr="00015CD0">
        <w:rPr>
          <w:rFonts w:cs="Book Antiqua"/>
          <w:color w:val="000000" w:themeColor="text1"/>
        </w:rPr>
        <w:t>и</w:t>
      </w:r>
      <w:r w:rsidRPr="00015CD0">
        <w:rPr>
          <w:color w:val="000000" w:themeColor="text1"/>
        </w:rPr>
        <w:t xml:space="preserve"> </w:t>
      </w:r>
      <w:r w:rsidRPr="00015CD0">
        <w:rPr>
          <w:rFonts w:cs="Book Antiqua"/>
          <w:color w:val="000000" w:themeColor="text1"/>
        </w:rPr>
        <w:t>в</w:t>
      </w:r>
      <w:r w:rsidRPr="00015CD0">
        <w:rPr>
          <w:color w:val="000000" w:themeColor="text1"/>
        </w:rPr>
        <w:t xml:space="preserve"> </w:t>
      </w:r>
      <w:r w:rsidRPr="00015CD0">
        <w:rPr>
          <w:rFonts w:cs="Book Antiqua"/>
          <w:color w:val="000000" w:themeColor="text1"/>
        </w:rPr>
        <w:t>«</w:t>
      </w:r>
      <w:r>
        <w:rPr>
          <w:rFonts w:cs="Book Antiqua"/>
          <w:color w:val="000000" w:themeColor="text1"/>
        </w:rPr>
        <w:t>а</w:t>
      </w:r>
      <w:r w:rsidRPr="00015CD0">
        <w:rPr>
          <w:rFonts w:cs="Book Antiqua"/>
          <w:color w:val="000000" w:themeColor="text1"/>
        </w:rPr>
        <w:t>ль</w:t>
      </w:r>
      <w:r w:rsidRPr="00015CD0">
        <w:rPr>
          <w:color w:val="000000" w:themeColor="text1"/>
        </w:rPr>
        <w:t>-</w:t>
      </w:r>
      <w:r>
        <w:rPr>
          <w:rFonts w:cs="Book Antiqua"/>
          <w:color w:val="000000" w:themeColor="text1"/>
        </w:rPr>
        <w:t>Х</w:t>
      </w:r>
      <w:r w:rsidRPr="00015CD0">
        <w:rPr>
          <w:rFonts w:cs="Book Antiqua"/>
          <w:color w:val="000000" w:themeColor="text1"/>
        </w:rPr>
        <w:t>уджа</w:t>
      </w:r>
      <w:r w:rsidRPr="00015CD0">
        <w:rPr>
          <w:color w:val="000000" w:themeColor="text1"/>
        </w:rPr>
        <w:t xml:space="preserve"> </w:t>
      </w:r>
      <w:r w:rsidRPr="00015CD0">
        <w:rPr>
          <w:rFonts w:cs="Book Antiqua"/>
          <w:color w:val="000000" w:themeColor="text1"/>
        </w:rPr>
        <w:t>аль</w:t>
      </w:r>
      <w:r w:rsidRPr="00015CD0">
        <w:rPr>
          <w:color w:val="000000" w:themeColor="text1"/>
        </w:rPr>
        <w:t>-</w:t>
      </w:r>
      <w:r>
        <w:rPr>
          <w:rFonts w:cs="Book Antiqua"/>
          <w:color w:val="000000" w:themeColor="text1"/>
        </w:rPr>
        <w:t>балиг</w:t>
      </w:r>
      <w:r w:rsidRPr="00015CD0">
        <w:rPr>
          <w:rFonts w:cs="Book Antiqua"/>
          <w:color w:val="000000" w:themeColor="text1"/>
        </w:rPr>
        <w:t>а»</w:t>
      </w:r>
      <w:r w:rsidRPr="00015CD0">
        <w:rPr>
          <w:color w:val="000000" w:themeColor="text1"/>
        </w:rPr>
        <w:t xml:space="preserve"> </w:t>
      </w:r>
      <w:r w:rsidRPr="00015CD0">
        <w:rPr>
          <w:rFonts w:cs="Book Antiqua"/>
          <w:color w:val="000000" w:themeColor="text1"/>
        </w:rPr>
        <w:t>говорит</w:t>
      </w:r>
      <w:r w:rsidRPr="00015CD0">
        <w:rPr>
          <w:color w:val="000000" w:themeColor="text1"/>
        </w:rPr>
        <w:t xml:space="preserve">: </w:t>
      </w:r>
      <w:r w:rsidRPr="00015CD0">
        <w:rPr>
          <w:rFonts w:cs="Book Antiqua"/>
          <w:i/>
          <w:iCs/>
          <w:color w:val="000000" w:themeColor="text1"/>
        </w:rPr>
        <w:t>«В</w:t>
      </w:r>
      <w:r w:rsidRPr="00015CD0">
        <w:rPr>
          <w:i/>
          <w:iCs/>
          <w:color w:val="000000" w:themeColor="text1"/>
        </w:rPr>
        <w:t>ся земля подобна мечети или же стойлам для верховых животных в благотворительных постоялых дворах, бесплатно предоставляемых для путников. Все люди имеют на это одинаковое право, а предпочтение отдаётся тем, кто опередил других. А смысл принадлежности этого человеку в том, что он имеет больше прав на использование этого, чем остальные».</w:t>
      </w:r>
    </w:p>
    <w:p w:rsidR="00015CD0" w:rsidRDefault="00015CD0" w:rsidP="00015CD0">
      <w:pPr>
        <w:pStyle w:val="3"/>
      </w:pPr>
      <w:r w:rsidRPr="00F60D0D">
        <w:rPr>
          <w:sz w:val="28"/>
          <w:szCs w:val="28"/>
        </w:rPr>
        <w:t>•</w:t>
      </w:r>
      <w:r>
        <w:t xml:space="preserve"> ВОПРОС № 2:</w:t>
      </w:r>
      <w:r w:rsidRPr="00043686">
        <w:t xml:space="preserve"> </w:t>
      </w:r>
      <w:r w:rsidRPr="00015CD0">
        <w:t>ДОЗВОЛЕННОСТЬ ПЕРЕДАЧИ ПРАВИТЕЛЕМ ЧЕГО-ЛИБО В СОБСТВЕННОСТЬ КОМУ-ЛИБО ИЗ НАСЕЛЕНИЯ</w:t>
      </w:r>
    </w:p>
    <w:p w:rsidR="00015CD0" w:rsidRDefault="00015CD0" w:rsidP="00015C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Е</w:t>
      </w:r>
      <w:r w:rsidRPr="00015CD0">
        <w:rPr>
          <w:i/>
          <w:iCs/>
          <w:color w:val="000000" w:themeColor="text1"/>
        </w:rPr>
        <w:t>сли правитель видит пользу в том, чтобы дать какой</w:t>
      </w:r>
      <w:r>
        <w:rPr>
          <w:i/>
          <w:iCs/>
          <w:color w:val="000000" w:themeColor="text1"/>
        </w:rPr>
        <w:t>-</w:t>
      </w:r>
      <w:r w:rsidRPr="00015CD0">
        <w:rPr>
          <w:i/>
          <w:iCs/>
          <w:color w:val="000000" w:themeColor="text1"/>
        </w:rPr>
        <w:t>либо участок из целинных земель, месторождений или водных ресурсов кому-либо из населения, ему дозволено это сделать</w:t>
      </w:r>
      <w:r w:rsidRPr="004547E8">
        <w:rPr>
          <w:i/>
          <w:iCs/>
          <w:color w:val="000000" w:themeColor="text1"/>
        </w:rPr>
        <w:t>»</w:t>
      </w:r>
      <w:r w:rsidRPr="0039471C">
        <w:rPr>
          <w:color w:val="000000" w:themeColor="text1"/>
        </w:rPr>
        <w:t>.</w:t>
      </w:r>
      <w:r w:rsidRPr="00741BCE">
        <w:rPr>
          <w:color w:val="000000" w:themeColor="text1"/>
        </w:rPr>
        <w:t xml:space="preserve"> </w:t>
      </w:r>
    </w:p>
    <w:p w:rsidR="00015CD0" w:rsidRPr="00015CD0" w:rsidRDefault="00015CD0" w:rsidP="00015CD0">
      <w:pPr>
        <w:spacing w:line="360" w:lineRule="auto"/>
        <w:rPr>
          <w:color w:val="000000" w:themeColor="text1"/>
        </w:rPr>
      </w:pPr>
      <w:r w:rsidRPr="00015CD0">
        <w:rPr>
          <w:color w:val="000000" w:themeColor="text1"/>
        </w:rPr>
        <w:t>Основанием для этого является хадис, который приводится в обоих Сахихах</w:t>
      </w:r>
      <w:r>
        <w:rPr>
          <w:color w:val="000000" w:themeColor="text1"/>
        </w:rPr>
        <w:t xml:space="preserve"> со слов Асмы дочери Абу Бакра о том, что </w:t>
      </w:r>
      <w:r w:rsidRPr="00015CD0">
        <w:rPr>
          <w:color w:val="000000" w:themeColor="text1"/>
        </w:rPr>
        <w:t xml:space="preserve">она носила финиковые косточки с земли, принадлежащей её мужу аз-Зубейру, которую ему дал </w:t>
      </w:r>
      <w:r>
        <w:rPr>
          <w:color w:val="000000" w:themeColor="text1"/>
        </w:rPr>
        <w:t>п</w:t>
      </w:r>
      <w:r w:rsidRPr="00015CD0">
        <w:rPr>
          <w:color w:val="000000" w:themeColor="text1"/>
        </w:rPr>
        <w:t>осланник Аллаха</w:t>
      </w:r>
      <w:r>
        <w:rPr>
          <w:color w:val="000000" w:themeColor="text1"/>
        </w:rPr>
        <w:t xml:space="preserve"> </w:t>
      </w:r>
      <w:r w:rsidR="00602451" w:rsidRPr="00602451">
        <w:rPr>
          <w:color w:val="000000" w:themeColor="text1"/>
        </w:rPr>
        <w:t>(да благословит его Аллах и приветствует)</w:t>
      </w:r>
      <w:r>
        <w:rPr>
          <w:rStyle w:val="ad"/>
          <w:color w:val="000000" w:themeColor="text1"/>
        </w:rPr>
        <w:footnoteReference w:id="1806"/>
      </w:r>
      <w:r>
        <w:rPr>
          <w:color w:val="000000" w:themeColor="text1"/>
        </w:rPr>
        <w:t>.</w:t>
      </w:r>
    </w:p>
    <w:p w:rsidR="00015CD0" w:rsidRPr="00015CD0" w:rsidRDefault="00015CD0" w:rsidP="00015CD0">
      <w:pPr>
        <w:spacing w:line="360" w:lineRule="auto"/>
        <w:rPr>
          <w:color w:val="000000" w:themeColor="text1"/>
        </w:rPr>
      </w:pPr>
      <w:r w:rsidRPr="00015CD0">
        <w:rPr>
          <w:color w:val="000000" w:themeColor="text1"/>
        </w:rPr>
        <w:t xml:space="preserve">Ахмад (6458) и Абу Дауд (3072) привели хадис со слов </w:t>
      </w:r>
      <w:r>
        <w:rPr>
          <w:color w:val="000000" w:themeColor="text1"/>
        </w:rPr>
        <w:t>Ибн ‘Умара, что п</w:t>
      </w:r>
      <w:r w:rsidRPr="00015CD0">
        <w:rPr>
          <w:color w:val="000000" w:themeColor="text1"/>
        </w:rPr>
        <w:t>ророк</w:t>
      </w:r>
      <w:r w:rsidR="00D74670">
        <w:rPr>
          <w:color w:val="000000" w:themeColor="text1"/>
        </w:rPr>
        <w:t xml:space="preserve"> (да благословит его Аллах и приветствует) </w:t>
      </w:r>
      <w:r w:rsidRPr="00015CD0">
        <w:rPr>
          <w:color w:val="000000" w:themeColor="text1"/>
        </w:rPr>
        <w:t xml:space="preserve">выделил аз-Зубейру землю, с которой он кормил своего коня и тот окреп и встал на ноги. Аз-Зубейр бросил свой кнут, а </w:t>
      </w:r>
      <w:r>
        <w:rPr>
          <w:color w:val="000000" w:themeColor="text1"/>
        </w:rPr>
        <w:t>п</w:t>
      </w:r>
      <w:r w:rsidRPr="00015CD0">
        <w:rPr>
          <w:color w:val="000000" w:themeColor="text1"/>
        </w:rPr>
        <w:t>ророк</w:t>
      </w:r>
      <w:r w:rsidR="00D74670">
        <w:rPr>
          <w:color w:val="000000" w:themeColor="text1"/>
        </w:rPr>
        <w:t xml:space="preserve"> (да благословит его </w:t>
      </w:r>
      <w:r w:rsidR="00D74670">
        <w:rPr>
          <w:color w:val="000000" w:themeColor="text1"/>
        </w:rPr>
        <w:lastRenderedPageBreak/>
        <w:t xml:space="preserve">Аллах и приветствует) </w:t>
      </w:r>
      <w:r w:rsidRPr="00015CD0">
        <w:rPr>
          <w:color w:val="000000" w:themeColor="text1"/>
        </w:rPr>
        <w:t xml:space="preserve">сказал: </w:t>
      </w:r>
      <w:r w:rsidRPr="00015CD0">
        <w:rPr>
          <w:b/>
          <w:bCs/>
          <w:i/>
          <w:iCs/>
          <w:color w:val="000000" w:themeColor="text1"/>
        </w:rPr>
        <w:t>«Выделите для него участок до то</w:t>
      </w:r>
      <w:r>
        <w:rPr>
          <w:b/>
          <w:bCs/>
          <w:i/>
          <w:iCs/>
          <w:color w:val="000000" w:themeColor="text1"/>
        </w:rPr>
        <w:t>го места, куда упал его кнут</w:t>
      </w:r>
      <w:r w:rsidRPr="00015CD0">
        <w:rPr>
          <w:b/>
          <w:bCs/>
          <w:i/>
          <w:iCs/>
          <w:color w:val="000000" w:themeColor="text1"/>
        </w:rPr>
        <w:t>».</w:t>
      </w:r>
      <w:r w:rsidRPr="00015CD0">
        <w:rPr>
          <w:color w:val="000000" w:themeColor="text1"/>
        </w:rPr>
        <w:t xml:space="preserve"> В иснаде э</w:t>
      </w:r>
      <w:r>
        <w:rPr>
          <w:color w:val="000000" w:themeColor="text1"/>
        </w:rPr>
        <w:t>того хадиса присутствует ‘Абдул</w:t>
      </w:r>
      <w:r w:rsidRPr="00015CD0">
        <w:rPr>
          <w:color w:val="000000" w:themeColor="text1"/>
        </w:rPr>
        <w:t>лах ибн ‘Умар ибн Хафс, относительно надёжности которого есть некоторые сомнения среди учёных</w:t>
      </w:r>
      <w:r w:rsidR="00612320">
        <w:rPr>
          <w:rStyle w:val="ad"/>
          <w:color w:val="000000" w:themeColor="text1"/>
        </w:rPr>
        <w:footnoteReference w:id="1807"/>
      </w:r>
      <w:r w:rsidRPr="00015CD0">
        <w:rPr>
          <w:color w:val="000000" w:themeColor="text1"/>
        </w:rPr>
        <w:t xml:space="preserve">.  </w:t>
      </w:r>
    </w:p>
    <w:p w:rsidR="00015CD0" w:rsidRPr="00015CD0" w:rsidRDefault="00015CD0" w:rsidP="00015CD0">
      <w:pPr>
        <w:spacing w:line="360" w:lineRule="auto"/>
        <w:rPr>
          <w:color w:val="000000" w:themeColor="text1"/>
        </w:rPr>
      </w:pPr>
      <w:r w:rsidRPr="00015CD0">
        <w:rPr>
          <w:color w:val="000000" w:themeColor="text1"/>
        </w:rPr>
        <w:t xml:space="preserve">Также </w:t>
      </w:r>
      <w:r>
        <w:rPr>
          <w:color w:val="000000" w:themeColor="text1"/>
        </w:rPr>
        <w:t>п</w:t>
      </w:r>
      <w:r w:rsidRPr="00015CD0">
        <w:rPr>
          <w:color w:val="000000" w:themeColor="text1"/>
        </w:rPr>
        <w:t>ророк</w:t>
      </w:r>
      <w:r w:rsidR="00D74670">
        <w:rPr>
          <w:color w:val="000000" w:themeColor="text1"/>
        </w:rPr>
        <w:t xml:space="preserve"> (да благословит его Аллах и приветствует) </w:t>
      </w:r>
      <w:r w:rsidRPr="00015CD0">
        <w:rPr>
          <w:color w:val="000000" w:themeColor="text1"/>
        </w:rPr>
        <w:t xml:space="preserve">выделил землю в Хадрамауте для </w:t>
      </w:r>
      <w:r>
        <w:rPr>
          <w:rFonts w:ascii="Times New Roman" w:hAnsi="Times New Roman" w:cs="Times New Roman"/>
          <w:color w:val="000000" w:themeColor="text1"/>
        </w:rPr>
        <w:t>У</w:t>
      </w:r>
      <w:r w:rsidRPr="00015CD0">
        <w:rPr>
          <w:rFonts w:cs="Book Antiqua"/>
          <w:color w:val="000000" w:themeColor="text1"/>
        </w:rPr>
        <w:t>аиля</w:t>
      </w:r>
      <w:r w:rsidRPr="00015CD0">
        <w:rPr>
          <w:color w:val="000000" w:themeColor="text1"/>
        </w:rPr>
        <w:t xml:space="preserve"> </w:t>
      </w:r>
      <w:r w:rsidRPr="00015CD0">
        <w:rPr>
          <w:rFonts w:cs="Book Antiqua"/>
          <w:color w:val="000000" w:themeColor="text1"/>
        </w:rPr>
        <w:t>ибн</w:t>
      </w:r>
      <w:r w:rsidRPr="00015CD0">
        <w:rPr>
          <w:color w:val="000000" w:themeColor="text1"/>
        </w:rPr>
        <w:t xml:space="preserve"> </w:t>
      </w:r>
      <w:r w:rsidRPr="00015CD0">
        <w:rPr>
          <w:rFonts w:cs="Book Antiqua"/>
          <w:color w:val="000000" w:themeColor="text1"/>
        </w:rPr>
        <w:t>Худжры</w:t>
      </w:r>
      <w:r w:rsidRPr="00015CD0">
        <w:rPr>
          <w:color w:val="000000" w:themeColor="text1"/>
        </w:rPr>
        <w:t xml:space="preserve">, </w:t>
      </w:r>
      <w:r w:rsidRPr="00015CD0">
        <w:rPr>
          <w:rFonts w:cs="Book Antiqua"/>
          <w:color w:val="000000" w:themeColor="text1"/>
        </w:rPr>
        <w:t>как</w:t>
      </w:r>
      <w:r w:rsidRPr="00015CD0">
        <w:rPr>
          <w:color w:val="000000" w:themeColor="text1"/>
        </w:rPr>
        <w:t xml:space="preserve"> </w:t>
      </w:r>
      <w:r w:rsidRPr="00015CD0">
        <w:rPr>
          <w:rFonts w:cs="Book Antiqua"/>
          <w:color w:val="000000" w:themeColor="text1"/>
        </w:rPr>
        <w:t>это</w:t>
      </w:r>
      <w:r w:rsidRPr="00015CD0">
        <w:rPr>
          <w:color w:val="000000" w:themeColor="text1"/>
        </w:rPr>
        <w:t xml:space="preserve"> </w:t>
      </w:r>
      <w:r w:rsidRPr="00015CD0">
        <w:rPr>
          <w:rFonts w:cs="Book Antiqua"/>
          <w:color w:val="000000" w:themeColor="text1"/>
        </w:rPr>
        <w:t>приводится</w:t>
      </w:r>
      <w:r w:rsidRPr="00015CD0">
        <w:rPr>
          <w:color w:val="000000" w:themeColor="text1"/>
        </w:rPr>
        <w:t xml:space="preserve"> в сборниках у ат-Тирмизи, Абу Дауда, Ибн Хиббана, аль</w:t>
      </w:r>
      <w:r>
        <w:rPr>
          <w:color w:val="000000" w:themeColor="text1"/>
        </w:rPr>
        <w:t>-</w:t>
      </w:r>
      <w:r w:rsidRPr="00015CD0">
        <w:rPr>
          <w:color w:val="000000" w:themeColor="text1"/>
        </w:rPr>
        <w:t>Б</w:t>
      </w:r>
      <w:r>
        <w:rPr>
          <w:color w:val="000000" w:themeColor="text1"/>
        </w:rPr>
        <w:t>е</w:t>
      </w:r>
      <w:r w:rsidRPr="00015CD0">
        <w:rPr>
          <w:color w:val="000000" w:themeColor="text1"/>
        </w:rPr>
        <w:t>йхак</w:t>
      </w:r>
      <w:r>
        <w:rPr>
          <w:color w:val="000000" w:themeColor="text1"/>
        </w:rPr>
        <w:t>ы</w:t>
      </w:r>
      <w:r w:rsidRPr="00015CD0">
        <w:rPr>
          <w:color w:val="000000" w:themeColor="text1"/>
        </w:rPr>
        <w:t xml:space="preserve">, ат-Табарани и аль-Мунзири с достоверным иснадом. А достоверность самого хадиса подтвердил ат-Тирмизи. </w:t>
      </w:r>
    </w:p>
    <w:p w:rsidR="00015CD0" w:rsidRPr="00015CD0" w:rsidRDefault="00015CD0" w:rsidP="00015CD0">
      <w:pPr>
        <w:spacing w:line="360" w:lineRule="auto"/>
        <w:rPr>
          <w:i/>
          <w:iCs/>
          <w:color w:val="000000" w:themeColor="text1"/>
        </w:rPr>
      </w:pPr>
      <w:r w:rsidRPr="00015CD0">
        <w:rPr>
          <w:color w:val="000000" w:themeColor="text1"/>
        </w:rPr>
        <w:t>Также Ахмад (1670) привёл хадис со слов ‘Ур</w:t>
      </w:r>
      <w:r w:rsidRPr="00015CD0">
        <w:rPr>
          <w:rFonts w:ascii="Times New Roman" w:hAnsi="Times New Roman" w:cs="Times New Roman"/>
          <w:color w:val="000000" w:themeColor="text1"/>
        </w:rPr>
        <w:t>ӯ</w:t>
      </w:r>
      <w:r w:rsidRPr="00015CD0">
        <w:rPr>
          <w:rFonts w:cs="Book Antiqua"/>
          <w:color w:val="000000" w:themeColor="text1"/>
        </w:rPr>
        <w:t>ы</w:t>
      </w:r>
      <w:r w:rsidRPr="00015CD0">
        <w:rPr>
          <w:color w:val="000000" w:themeColor="text1"/>
        </w:rPr>
        <w:t xml:space="preserve"> </w:t>
      </w:r>
      <w:r w:rsidRPr="00015CD0">
        <w:rPr>
          <w:rFonts w:cs="Book Antiqua"/>
          <w:color w:val="000000" w:themeColor="text1"/>
        </w:rPr>
        <w:t>ибн</w:t>
      </w:r>
      <w:r w:rsidRPr="00015CD0">
        <w:rPr>
          <w:color w:val="000000" w:themeColor="text1"/>
        </w:rPr>
        <w:t xml:space="preserve"> </w:t>
      </w:r>
      <w:r w:rsidRPr="00015CD0">
        <w:rPr>
          <w:rFonts w:cs="Book Antiqua"/>
          <w:color w:val="000000" w:themeColor="text1"/>
        </w:rPr>
        <w:t>аз</w:t>
      </w:r>
      <w:r w:rsidRPr="00015CD0">
        <w:rPr>
          <w:color w:val="000000" w:themeColor="text1"/>
        </w:rPr>
        <w:t>-</w:t>
      </w:r>
      <w:r w:rsidRPr="00015CD0">
        <w:rPr>
          <w:rFonts w:cs="Book Antiqua"/>
          <w:color w:val="000000" w:themeColor="text1"/>
        </w:rPr>
        <w:t>Зубейра</w:t>
      </w:r>
      <w:r w:rsidRPr="00015CD0">
        <w:rPr>
          <w:color w:val="000000" w:themeColor="text1"/>
        </w:rPr>
        <w:t xml:space="preserve"> </w:t>
      </w:r>
      <w:r w:rsidRPr="00015CD0">
        <w:rPr>
          <w:rFonts w:cs="Book Antiqua"/>
          <w:color w:val="000000" w:themeColor="text1"/>
        </w:rPr>
        <w:t>о</w:t>
      </w:r>
      <w:r w:rsidRPr="00015CD0">
        <w:rPr>
          <w:color w:val="000000" w:themeColor="text1"/>
        </w:rPr>
        <w:t xml:space="preserve"> </w:t>
      </w:r>
      <w:r w:rsidRPr="00015CD0">
        <w:rPr>
          <w:rFonts w:cs="Book Antiqua"/>
          <w:color w:val="000000" w:themeColor="text1"/>
        </w:rPr>
        <w:t>том</w:t>
      </w:r>
      <w:r w:rsidRPr="00015CD0">
        <w:rPr>
          <w:color w:val="000000" w:themeColor="text1"/>
        </w:rPr>
        <w:t xml:space="preserve">, </w:t>
      </w:r>
      <w:r w:rsidRPr="00015CD0">
        <w:rPr>
          <w:rFonts w:cs="Book Antiqua"/>
          <w:color w:val="000000" w:themeColor="text1"/>
        </w:rPr>
        <w:t>что</w:t>
      </w:r>
      <w:r w:rsidRPr="00015CD0">
        <w:rPr>
          <w:color w:val="000000" w:themeColor="text1"/>
        </w:rPr>
        <w:t xml:space="preserve"> </w:t>
      </w:r>
      <w:r w:rsidRPr="00015CD0">
        <w:rPr>
          <w:rFonts w:cs="Book Antiqua"/>
          <w:color w:val="000000" w:themeColor="text1"/>
        </w:rPr>
        <w:t>‘Абд</w:t>
      </w:r>
      <w:r>
        <w:rPr>
          <w:rFonts w:cs="Book Antiqua"/>
          <w:color w:val="000000" w:themeColor="text1"/>
        </w:rPr>
        <w:t xml:space="preserve"> </w:t>
      </w:r>
      <w:r w:rsidRPr="00015CD0">
        <w:rPr>
          <w:rFonts w:cs="Book Antiqua"/>
          <w:color w:val="000000" w:themeColor="text1"/>
        </w:rPr>
        <w:t>у</w:t>
      </w:r>
      <w:r>
        <w:rPr>
          <w:color w:val="000000" w:themeColor="text1"/>
        </w:rPr>
        <w:t>р</w:t>
      </w:r>
      <w:r>
        <w:rPr>
          <w:rFonts w:cs="Book Antiqua"/>
          <w:color w:val="000000" w:themeColor="text1"/>
        </w:rPr>
        <w:t>-Р</w:t>
      </w:r>
      <w:r w:rsidRPr="00015CD0">
        <w:rPr>
          <w:rFonts w:cs="Book Antiqua"/>
          <w:color w:val="000000" w:themeColor="text1"/>
        </w:rPr>
        <w:t>ахман</w:t>
      </w:r>
      <w:r w:rsidRPr="00015CD0">
        <w:rPr>
          <w:color w:val="000000" w:themeColor="text1"/>
        </w:rPr>
        <w:t xml:space="preserve"> </w:t>
      </w:r>
      <w:r w:rsidRPr="00015CD0">
        <w:rPr>
          <w:rFonts w:cs="Book Antiqua"/>
          <w:color w:val="000000" w:themeColor="text1"/>
        </w:rPr>
        <w:t>ибн</w:t>
      </w:r>
      <w:r w:rsidRPr="00015CD0">
        <w:rPr>
          <w:color w:val="000000" w:themeColor="text1"/>
        </w:rPr>
        <w:t xml:space="preserve"> </w:t>
      </w:r>
      <w:r>
        <w:rPr>
          <w:color w:val="000000" w:themeColor="text1"/>
        </w:rPr>
        <w:t xml:space="preserve">‘Ауф </w:t>
      </w:r>
      <w:r w:rsidRPr="00015CD0">
        <w:rPr>
          <w:color w:val="000000" w:themeColor="text1"/>
        </w:rPr>
        <w:t xml:space="preserve">сказал: </w:t>
      </w:r>
      <w:r w:rsidRPr="00015CD0">
        <w:rPr>
          <w:i/>
          <w:iCs/>
          <w:color w:val="000000" w:themeColor="text1"/>
        </w:rPr>
        <w:t xml:space="preserve">«Пророк </w:t>
      </w:r>
      <w:r w:rsidR="00602451" w:rsidRPr="00602451">
        <w:rPr>
          <w:i/>
          <w:iCs/>
          <w:color w:val="000000" w:themeColor="text1"/>
        </w:rPr>
        <w:t>(да благословит его Аллах и приветствует)</w:t>
      </w:r>
      <w:r w:rsidRPr="00015CD0">
        <w:rPr>
          <w:i/>
          <w:iCs/>
          <w:color w:val="000000" w:themeColor="text1"/>
        </w:rPr>
        <w:t xml:space="preserve">, а затем и ‘Умар ибн аль-Хаттаб дали мне такие-то и такие земли». </w:t>
      </w:r>
    </w:p>
    <w:p w:rsidR="00015CD0" w:rsidRPr="00015CD0" w:rsidRDefault="00015CD0" w:rsidP="00015CD0">
      <w:pPr>
        <w:spacing w:line="360" w:lineRule="auto"/>
        <w:rPr>
          <w:color w:val="000000" w:themeColor="text1"/>
        </w:rPr>
      </w:pPr>
      <w:r w:rsidRPr="00015CD0">
        <w:rPr>
          <w:color w:val="000000" w:themeColor="text1"/>
        </w:rPr>
        <w:t>Также аль-Бухари (3793) и друг</w:t>
      </w:r>
      <w:r>
        <w:rPr>
          <w:color w:val="000000" w:themeColor="text1"/>
        </w:rPr>
        <w:t>ие привели хадис со слов Анаса</w:t>
      </w:r>
      <w:r w:rsidRPr="00015CD0">
        <w:rPr>
          <w:color w:val="000000" w:themeColor="text1"/>
        </w:rPr>
        <w:t xml:space="preserve">, который сказал: </w:t>
      </w:r>
      <w:r w:rsidRPr="00015CD0">
        <w:rPr>
          <w:i/>
          <w:iCs/>
          <w:color w:val="000000" w:themeColor="text1"/>
        </w:rPr>
        <w:t>«Пророк</w:t>
      </w:r>
      <w:r w:rsidR="00D74670">
        <w:rPr>
          <w:i/>
          <w:iCs/>
          <w:color w:val="000000" w:themeColor="text1"/>
        </w:rPr>
        <w:t xml:space="preserve"> (да благословит его Аллах и приветствует) </w:t>
      </w:r>
      <w:r w:rsidRPr="00015CD0">
        <w:rPr>
          <w:i/>
          <w:iCs/>
          <w:color w:val="000000" w:themeColor="text1"/>
        </w:rPr>
        <w:t xml:space="preserve">позвал ансар, чтобы разделить между ними земли Бахрейна. Тогда ансары сказали: «О </w:t>
      </w:r>
      <w:r>
        <w:rPr>
          <w:i/>
          <w:iCs/>
          <w:color w:val="000000" w:themeColor="text1"/>
        </w:rPr>
        <w:t>п</w:t>
      </w:r>
      <w:r w:rsidRPr="00015CD0">
        <w:rPr>
          <w:i/>
          <w:iCs/>
          <w:color w:val="000000" w:themeColor="text1"/>
        </w:rPr>
        <w:t xml:space="preserve">осланник Аллаха, если ты собираешься сделать это, дай нашим братьям из числа курейшитов столько же, сколько и нам». Однако у </w:t>
      </w:r>
      <w:r>
        <w:rPr>
          <w:i/>
          <w:iCs/>
          <w:color w:val="000000" w:themeColor="text1"/>
        </w:rPr>
        <w:t>п</w:t>
      </w:r>
      <w:r w:rsidRPr="00015CD0">
        <w:rPr>
          <w:i/>
          <w:iCs/>
          <w:color w:val="000000" w:themeColor="text1"/>
        </w:rPr>
        <w:t>ророка</w:t>
      </w:r>
      <w:r w:rsidR="00D74670">
        <w:rPr>
          <w:i/>
          <w:iCs/>
          <w:color w:val="000000" w:themeColor="text1"/>
        </w:rPr>
        <w:t xml:space="preserve"> (да благословит его Аллах и приветствует) </w:t>
      </w:r>
      <w:r w:rsidRPr="00015CD0">
        <w:rPr>
          <w:i/>
          <w:iCs/>
          <w:color w:val="000000" w:themeColor="text1"/>
        </w:rPr>
        <w:t xml:space="preserve">не было больше земли, и он сказал: </w:t>
      </w:r>
      <w:r w:rsidRPr="00015CD0">
        <w:rPr>
          <w:b/>
          <w:bCs/>
          <w:i/>
          <w:iCs/>
          <w:color w:val="000000" w:themeColor="text1"/>
        </w:rPr>
        <w:t xml:space="preserve">«Поистине, после меня вас постигнут тяжёлые испытания, так терпите же, пока мы </w:t>
      </w:r>
      <w:r>
        <w:rPr>
          <w:b/>
          <w:bCs/>
          <w:i/>
          <w:iCs/>
          <w:color w:val="000000" w:themeColor="text1"/>
        </w:rPr>
        <w:t>не встретимся в мире вечном</w:t>
      </w:r>
      <w:r w:rsidRPr="00015CD0">
        <w:rPr>
          <w:b/>
          <w:bCs/>
          <w:i/>
          <w:iCs/>
          <w:color w:val="000000" w:themeColor="text1"/>
        </w:rPr>
        <w:t xml:space="preserve">». </w:t>
      </w:r>
    </w:p>
    <w:p w:rsidR="00015CD0" w:rsidRPr="00015CD0" w:rsidRDefault="00015CD0" w:rsidP="00015CD0">
      <w:pPr>
        <w:spacing w:line="360" w:lineRule="auto"/>
        <w:rPr>
          <w:color w:val="000000" w:themeColor="text1"/>
        </w:rPr>
      </w:pPr>
      <w:r w:rsidRPr="00015CD0">
        <w:rPr>
          <w:color w:val="000000" w:themeColor="text1"/>
        </w:rPr>
        <w:t>Ахмад (2788) и Абу Дауд (30</w:t>
      </w:r>
      <w:r>
        <w:rPr>
          <w:color w:val="000000" w:themeColor="text1"/>
        </w:rPr>
        <w:t>62) передали со слов Ибн ‘Аббас</w:t>
      </w:r>
      <w:r w:rsidRPr="00015CD0">
        <w:rPr>
          <w:color w:val="000000" w:themeColor="text1"/>
        </w:rPr>
        <w:t xml:space="preserve">, что он сказал: </w:t>
      </w:r>
      <w:r w:rsidRPr="00015CD0">
        <w:rPr>
          <w:i/>
          <w:iCs/>
          <w:color w:val="000000" w:themeColor="text1"/>
        </w:rPr>
        <w:t>«Пророк</w:t>
      </w:r>
      <w:r w:rsidR="00D74670">
        <w:rPr>
          <w:i/>
          <w:iCs/>
          <w:color w:val="000000" w:themeColor="text1"/>
        </w:rPr>
        <w:t xml:space="preserve"> (да благословит его Аллах и приветствует) </w:t>
      </w:r>
      <w:r w:rsidRPr="00015CD0">
        <w:rPr>
          <w:i/>
          <w:iCs/>
          <w:color w:val="000000" w:themeColor="text1"/>
        </w:rPr>
        <w:t>отдал Билялю ибн аль-Хар</w:t>
      </w:r>
      <w:r>
        <w:rPr>
          <w:i/>
          <w:iCs/>
          <w:color w:val="000000" w:themeColor="text1"/>
        </w:rPr>
        <w:t>и</w:t>
      </w:r>
      <w:r w:rsidRPr="00015CD0">
        <w:rPr>
          <w:i/>
          <w:iCs/>
          <w:color w:val="000000" w:themeColor="text1"/>
        </w:rPr>
        <w:t>су аль-Музани месторождения, как те, которые находились на возвышенности, так и те, которые были внизу в местнос</w:t>
      </w:r>
      <w:r>
        <w:rPr>
          <w:i/>
          <w:iCs/>
          <w:color w:val="000000" w:themeColor="text1"/>
        </w:rPr>
        <w:t>ти аль-К</w:t>
      </w:r>
      <w:r w:rsidRPr="00015CD0">
        <w:rPr>
          <w:i/>
          <w:iCs/>
          <w:color w:val="000000" w:themeColor="text1"/>
        </w:rPr>
        <w:t>абалия на побережье моря».</w:t>
      </w:r>
      <w:r w:rsidRPr="00015CD0">
        <w:rPr>
          <w:color w:val="000000" w:themeColor="text1"/>
        </w:rPr>
        <w:t xml:space="preserve"> </w:t>
      </w:r>
    </w:p>
    <w:p w:rsidR="00015CD0" w:rsidRPr="00015CD0" w:rsidRDefault="00015CD0" w:rsidP="00015CD0">
      <w:pPr>
        <w:spacing w:line="360" w:lineRule="auto"/>
        <w:rPr>
          <w:color w:val="000000" w:themeColor="text1"/>
        </w:rPr>
      </w:pPr>
      <w:r w:rsidRPr="00015CD0">
        <w:rPr>
          <w:color w:val="000000" w:themeColor="text1"/>
        </w:rPr>
        <w:t xml:space="preserve">Также этот хадис передаётся со слов ‘Амра ибн ‘Ауфа аль-Музани. </w:t>
      </w:r>
    </w:p>
    <w:p w:rsidR="00015CD0" w:rsidRPr="00015CD0" w:rsidRDefault="00015CD0" w:rsidP="00015CD0">
      <w:pPr>
        <w:spacing w:line="360" w:lineRule="auto"/>
        <w:rPr>
          <w:color w:val="000000" w:themeColor="text1"/>
        </w:rPr>
      </w:pPr>
      <w:r w:rsidRPr="00015CD0">
        <w:rPr>
          <w:color w:val="000000" w:themeColor="text1"/>
        </w:rPr>
        <w:t xml:space="preserve">Также ат-Тирмизи, Абу Дауд, ан-Насаи привели хадис, который посчитали достоверным Ибн Хиббан и ат-Тирмизи. В </w:t>
      </w:r>
      <w:r>
        <w:rPr>
          <w:color w:val="000000" w:themeColor="text1"/>
        </w:rPr>
        <w:t>нём со слов Абьяда ибн Хаммаля</w:t>
      </w:r>
      <w:r w:rsidRPr="00015CD0">
        <w:rPr>
          <w:color w:val="000000" w:themeColor="text1"/>
        </w:rPr>
        <w:t>, говорится</w:t>
      </w:r>
      <w:r>
        <w:rPr>
          <w:color w:val="000000" w:themeColor="text1"/>
        </w:rPr>
        <w:t xml:space="preserve">, что </w:t>
      </w:r>
      <w:r w:rsidRPr="00015CD0">
        <w:rPr>
          <w:color w:val="000000" w:themeColor="text1"/>
        </w:rPr>
        <w:t xml:space="preserve">он прибыл к </w:t>
      </w:r>
      <w:r>
        <w:rPr>
          <w:color w:val="000000" w:themeColor="text1"/>
        </w:rPr>
        <w:t>п</w:t>
      </w:r>
      <w:r w:rsidRPr="00015CD0">
        <w:rPr>
          <w:color w:val="000000" w:themeColor="text1"/>
        </w:rPr>
        <w:t>ророку</w:t>
      </w:r>
      <w:r w:rsidR="00D74670">
        <w:rPr>
          <w:color w:val="000000" w:themeColor="text1"/>
        </w:rPr>
        <w:t xml:space="preserve"> (да благословит его Аллах и приветствует) </w:t>
      </w:r>
      <w:r w:rsidRPr="00015CD0">
        <w:rPr>
          <w:color w:val="000000" w:themeColor="text1"/>
        </w:rPr>
        <w:t xml:space="preserve">в числе делегации и попросил дать ему солевые источники, находящиеся в местности Мариб (в Йемене) и </w:t>
      </w:r>
      <w:r>
        <w:rPr>
          <w:color w:val="000000" w:themeColor="text1"/>
        </w:rPr>
        <w:t>п</w:t>
      </w:r>
      <w:r w:rsidRPr="00015CD0">
        <w:rPr>
          <w:color w:val="000000" w:themeColor="text1"/>
        </w:rPr>
        <w:t>ророк</w:t>
      </w:r>
      <w:r w:rsidR="00D74670">
        <w:rPr>
          <w:color w:val="000000" w:themeColor="text1"/>
        </w:rPr>
        <w:t xml:space="preserve"> (да благословит его Аллах и приветствует) </w:t>
      </w:r>
      <w:r w:rsidRPr="00015CD0">
        <w:rPr>
          <w:color w:val="000000" w:themeColor="text1"/>
        </w:rPr>
        <w:t xml:space="preserve">дал ему их. Когда же он ушёл, кто-то из присутствующих обратился к </w:t>
      </w:r>
      <w:r>
        <w:rPr>
          <w:color w:val="000000" w:themeColor="text1"/>
        </w:rPr>
        <w:t>п</w:t>
      </w:r>
      <w:r w:rsidRPr="00015CD0">
        <w:rPr>
          <w:color w:val="000000" w:themeColor="text1"/>
        </w:rPr>
        <w:t>ророку</w:t>
      </w:r>
      <w:r w:rsidR="00D74670">
        <w:rPr>
          <w:color w:val="000000" w:themeColor="text1"/>
        </w:rPr>
        <w:t xml:space="preserve"> (да благословит его Аллах и приветствует) </w:t>
      </w:r>
      <w:r w:rsidRPr="00015CD0">
        <w:rPr>
          <w:color w:val="000000" w:themeColor="text1"/>
        </w:rPr>
        <w:t xml:space="preserve">с вопросом: </w:t>
      </w:r>
      <w:r w:rsidRPr="00015CD0">
        <w:rPr>
          <w:i/>
          <w:iCs/>
          <w:color w:val="000000" w:themeColor="text1"/>
        </w:rPr>
        <w:t xml:space="preserve">«А знаешь ли ты, что́ </w:t>
      </w:r>
      <w:r w:rsidRPr="00015CD0">
        <w:rPr>
          <w:rFonts w:cs="Book Antiqua"/>
          <w:i/>
          <w:iCs/>
          <w:color w:val="000000" w:themeColor="text1"/>
        </w:rPr>
        <w:t>только</w:t>
      </w:r>
      <w:r w:rsidRPr="00015CD0">
        <w:rPr>
          <w:i/>
          <w:iCs/>
          <w:color w:val="000000" w:themeColor="text1"/>
        </w:rPr>
        <w:t xml:space="preserve"> что, </w:t>
      </w:r>
      <w:r w:rsidRPr="00015CD0">
        <w:rPr>
          <w:i/>
          <w:iCs/>
          <w:color w:val="000000" w:themeColor="text1"/>
        </w:rPr>
        <w:lastRenderedPageBreak/>
        <w:t>ты отдал ему? Поистине, это источники неиссякаемой пресной воды»</w:t>
      </w:r>
      <w:r w:rsidRPr="00015CD0">
        <w:rPr>
          <w:color w:val="000000" w:themeColor="text1"/>
        </w:rPr>
        <w:t xml:space="preserve">, – и после </w:t>
      </w:r>
      <w:r>
        <w:rPr>
          <w:color w:val="000000" w:themeColor="text1"/>
        </w:rPr>
        <w:t>этого источники вернули обратно</w:t>
      </w:r>
      <w:r>
        <w:rPr>
          <w:rStyle w:val="ad"/>
          <w:color w:val="000000" w:themeColor="text1"/>
        </w:rPr>
        <w:footnoteReference w:id="1808"/>
      </w:r>
      <w:r w:rsidRPr="00015CD0">
        <w:rPr>
          <w:color w:val="000000" w:themeColor="text1"/>
        </w:rPr>
        <w:t xml:space="preserve">. </w:t>
      </w:r>
    </w:p>
    <w:p w:rsidR="00015CD0" w:rsidRPr="00015CD0" w:rsidRDefault="00015CD0" w:rsidP="00015CD0">
      <w:pPr>
        <w:spacing w:line="360" w:lineRule="auto"/>
        <w:rPr>
          <w:color w:val="000000" w:themeColor="text1"/>
        </w:rPr>
      </w:pPr>
      <w:r w:rsidRPr="00015CD0">
        <w:rPr>
          <w:color w:val="000000" w:themeColor="text1"/>
        </w:rPr>
        <w:t xml:space="preserve">По данной теме есть ещё и другие хадисы. </w:t>
      </w:r>
    </w:p>
    <w:p w:rsidR="00015CD0" w:rsidRPr="00015CD0" w:rsidRDefault="00015CD0" w:rsidP="00015CD0">
      <w:pPr>
        <w:spacing w:line="360" w:lineRule="auto"/>
        <w:rPr>
          <w:i/>
          <w:iCs/>
          <w:color w:val="000000" w:themeColor="text1"/>
        </w:rPr>
      </w:pPr>
      <w:r w:rsidRPr="00015CD0">
        <w:rPr>
          <w:color w:val="000000" w:themeColor="text1"/>
        </w:rPr>
        <w:t>Хафиз ан-На</w:t>
      </w:r>
      <w:r>
        <w:rPr>
          <w:rFonts w:ascii="Times New Roman" w:hAnsi="Times New Roman" w:cs="Times New Roman"/>
          <w:color w:val="000000" w:themeColor="text1"/>
        </w:rPr>
        <w:t>у</w:t>
      </w:r>
      <w:r w:rsidRPr="00015CD0">
        <w:rPr>
          <w:rFonts w:cs="Book Antiqua"/>
          <w:color w:val="000000" w:themeColor="text1"/>
        </w:rPr>
        <w:t>а</w:t>
      </w:r>
      <w:r>
        <w:rPr>
          <w:rFonts w:ascii="Times New Roman" w:hAnsi="Times New Roman" w:cs="Times New Roman"/>
          <w:color w:val="000000" w:themeColor="text1"/>
        </w:rPr>
        <w:t>у</w:t>
      </w:r>
      <w:r w:rsidRPr="00015CD0">
        <w:rPr>
          <w:rFonts w:cs="Book Antiqua"/>
          <w:color w:val="000000" w:themeColor="text1"/>
        </w:rPr>
        <w:t>и</w:t>
      </w:r>
      <w:r w:rsidRPr="00015CD0">
        <w:rPr>
          <w:color w:val="000000" w:themeColor="text1"/>
        </w:rPr>
        <w:t xml:space="preserve"> </w:t>
      </w:r>
      <w:r w:rsidRPr="00015CD0">
        <w:rPr>
          <w:rFonts w:cs="Book Antiqua"/>
          <w:color w:val="000000" w:themeColor="text1"/>
        </w:rPr>
        <w:t>в</w:t>
      </w:r>
      <w:r w:rsidRPr="00015CD0">
        <w:rPr>
          <w:color w:val="000000" w:themeColor="text1"/>
        </w:rPr>
        <w:t xml:space="preserve"> </w:t>
      </w:r>
      <w:r w:rsidRPr="00015CD0">
        <w:rPr>
          <w:rFonts w:cs="Book Antiqua"/>
          <w:color w:val="000000" w:themeColor="text1"/>
        </w:rPr>
        <w:t>«Мин</w:t>
      </w:r>
      <w:r w:rsidRPr="00015CD0">
        <w:rPr>
          <w:color w:val="000000" w:themeColor="text1"/>
        </w:rPr>
        <w:t xml:space="preserve">хадж ат-талибин» сказал: </w:t>
      </w:r>
      <w:r w:rsidRPr="00015CD0">
        <w:rPr>
          <w:i/>
          <w:iCs/>
          <w:color w:val="000000" w:themeColor="text1"/>
        </w:rPr>
        <w:t xml:space="preserve">«Внешними месторождениями являются те, которые можно извлекать без дополнительных работ, и такие источники не отдают людям по причине того, что они первыми начали их осваивать, и они не могут переходить в частные руки. </w:t>
      </w:r>
    </w:p>
    <w:p w:rsidR="00015CD0" w:rsidRPr="00015CD0" w:rsidRDefault="00015CD0" w:rsidP="00015CD0">
      <w:pPr>
        <w:spacing w:line="360" w:lineRule="auto"/>
        <w:rPr>
          <w:i/>
          <w:iCs/>
          <w:color w:val="000000" w:themeColor="text1"/>
        </w:rPr>
      </w:pPr>
      <w:r w:rsidRPr="00015CD0">
        <w:rPr>
          <w:i/>
          <w:iCs/>
          <w:color w:val="000000" w:themeColor="text1"/>
        </w:rPr>
        <w:t xml:space="preserve">А скрытые месторождения, подобно месторождениям золота, серебра, железа, меди и т.п., для добычи которых надо проводить дополнительные работы, то, исходя из наиболее правильного мнения учёных, также не отдаются людям только лишь потому, что кто-то первым начал проводить работы по их разработке и добыче». </w:t>
      </w:r>
    </w:p>
    <w:p w:rsidR="00015CD0" w:rsidRPr="00612320" w:rsidRDefault="00612320" w:rsidP="00015CD0">
      <w:pPr>
        <w:spacing w:line="360" w:lineRule="auto"/>
        <w:rPr>
          <w:i/>
          <w:iCs/>
          <w:color w:val="000000" w:themeColor="text1"/>
        </w:rPr>
      </w:pPr>
      <w:r>
        <w:rPr>
          <w:color w:val="000000" w:themeColor="text1"/>
        </w:rPr>
        <w:t>Шамсуд</w:t>
      </w:r>
      <w:r w:rsidR="00015CD0" w:rsidRPr="00015CD0">
        <w:rPr>
          <w:color w:val="000000" w:themeColor="text1"/>
        </w:rPr>
        <w:t xml:space="preserve">дин Мухаммад аль-Махалли сказал: </w:t>
      </w:r>
      <w:r w:rsidR="00015CD0" w:rsidRPr="00612320">
        <w:rPr>
          <w:i/>
          <w:iCs/>
          <w:color w:val="000000" w:themeColor="text1"/>
        </w:rPr>
        <w:t xml:space="preserve">«Что касается второго, то оно передаётся в частные руки по причине этого, и правитель может отдать. Но более распространённым мнением является то, что он не имеет права делать это, а если и даёт, то только ту часть, над которой он уже провёл работы». </w:t>
      </w:r>
    </w:p>
    <w:p w:rsidR="00612320" w:rsidRDefault="00612320" w:rsidP="00612320">
      <w:pPr>
        <w:spacing w:line="360" w:lineRule="auto"/>
        <w:rPr>
          <w:color w:val="000000" w:themeColor="text1"/>
        </w:rPr>
      </w:pPr>
      <w:r>
        <w:rPr>
          <w:color w:val="000000" w:themeColor="text1"/>
        </w:rPr>
        <w:t>Уалиюл</w:t>
      </w:r>
      <w:r w:rsidR="00015CD0" w:rsidRPr="00015CD0">
        <w:rPr>
          <w:color w:val="000000" w:themeColor="text1"/>
        </w:rPr>
        <w:t>лах ад-Дахля</w:t>
      </w:r>
      <w:r>
        <w:rPr>
          <w:rFonts w:ascii="Times New Roman" w:hAnsi="Times New Roman" w:cs="Times New Roman"/>
          <w:color w:val="000000" w:themeColor="text1"/>
        </w:rPr>
        <w:t>у</w:t>
      </w:r>
      <w:r w:rsidR="00015CD0" w:rsidRPr="00015CD0">
        <w:rPr>
          <w:rFonts w:cs="Book Antiqua"/>
          <w:color w:val="000000" w:themeColor="text1"/>
        </w:rPr>
        <w:t>и</w:t>
      </w:r>
      <w:r w:rsidR="00015CD0" w:rsidRPr="00015CD0">
        <w:rPr>
          <w:color w:val="000000" w:themeColor="text1"/>
        </w:rPr>
        <w:t xml:space="preserve"> </w:t>
      </w:r>
      <w:r w:rsidR="00015CD0" w:rsidRPr="00015CD0">
        <w:rPr>
          <w:rFonts w:cs="Book Antiqua"/>
          <w:color w:val="000000" w:themeColor="text1"/>
        </w:rPr>
        <w:t>в</w:t>
      </w:r>
      <w:r w:rsidR="00015CD0" w:rsidRPr="00015CD0">
        <w:rPr>
          <w:color w:val="000000" w:themeColor="text1"/>
        </w:rPr>
        <w:t xml:space="preserve"> </w:t>
      </w:r>
      <w:r w:rsidR="00015CD0" w:rsidRPr="00015CD0">
        <w:rPr>
          <w:rFonts w:cs="Book Antiqua"/>
          <w:color w:val="000000" w:themeColor="text1"/>
        </w:rPr>
        <w:t>«</w:t>
      </w:r>
      <w:r>
        <w:rPr>
          <w:rFonts w:cs="Book Antiqua"/>
          <w:color w:val="000000" w:themeColor="text1"/>
        </w:rPr>
        <w:t>а</w:t>
      </w:r>
      <w:r w:rsidR="00015CD0" w:rsidRPr="00015CD0">
        <w:rPr>
          <w:rFonts w:cs="Book Antiqua"/>
          <w:color w:val="000000" w:themeColor="text1"/>
        </w:rPr>
        <w:t>ль</w:t>
      </w:r>
      <w:r w:rsidR="00015CD0" w:rsidRPr="00015CD0">
        <w:rPr>
          <w:color w:val="000000" w:themeColor="text1"/>
        </w:rPr>
        <w:t>-</w:t>
      </w:r>
      <w:r>
        <w:rPr>
          <w:rFonts w:cs="Book Antiqua"/>
          <w:color w:val="000000" w:themeColor="text1"/>
        </w:rPr>
        <w:t>Х</w:t>
      </w:r>
      <w:r w:rsidR="00015CD0" w:rsidRPr="00015CD0">
        <w:rPr>
          <w:rFonts w:cs="Book Antiqua"/>
          <w:color w:val="000000" w:themeColor="text1"/>
        </w:rPr>
        <w:t>уджа</w:t>
      </w:r>
      <w:r w:rsidR="00015CD0" w:rsidRPr="00015CD0">
        <w:rPr>
          <w:color w:val="000000" w:themeColor="text1"/>
        </w:rPr>
        <w:t xml:space="preserve"> </w:t>
      </w:r>
      <w:r w:rsidR="00015CD0" w:rsidRPr="00015CD0">
        <w:rPr>
          <w:rFonts w:cs="Book Antiqua"/>
          <w:color w:val="000000" w:themeColor="text1"/>
        </w:rPr>
        <w:t>аль</w:t>
      </w:r>
      <w:r w:rsidR="00015CD0" w:rsidRPr="00015CD0">
        <w:rPr>
          <w:color w:val="000000" w:themeColor="text1"/>
        </w:rPr>
        <w:t>-</w:t>
      </w:r>
      <w:r>
        <w:rPr>
          <w:rFonts w:cs="Book Antiqua"/>
          <w:color w:val="000000" w:themeColor="text1"/>
        </w:rPr>
        <w:t>балиг</w:t>
      </w:r>
      <w:r w:rsidR="00015CD0" w:rsidRPr="00015CD0">
        <w:rPr>
          <w:rFonts w:cs="Book Antiqua"/>
          <w:color w:val="000000" w:themeColor="text1"/>
        </w:rPr>
        <w:t>а»</w:t>
      </w:r>
      <w:r w:rsidR="00015CD0" w:rsidRPr="00015CD0">
        <w:rPr>
          <w:color w:val="000000" w:themeColor="text1"/>
        </w:rPr>
        <w:t xml:space="preserve"> </w:t>
      </w:r>
      <w:r w:rsidR="00015CD0" w:rsidRPr="00015CD0">
        <w:rPr>
          <w:rFonts w:cs="Book Antiqua"/>
          <w:color w:val="000000" w:themeColor="text1"/>
        </w:rPr>
        <w:t>говорит</w:t>
      </w:r>
      <w:r w:rsidR="00015CD0" w:rsidRPr="00015CD0">
        <w:rPr>
          <w:color w:val="000000" w:themeColor="text1"/>
        </w:rPr>
        <w:t xml:space="preserve">: </w:t>
      </w:r>
      <w:r w:rsidR="00015CD0" w:rsidRPr="00612320">
        <w:rPr>
          <w:rFonts w:cs="Book Antiqua"/>
          <w:i/>
          <w:iCs/>
          <w:color w:val="000000" w:themeColor="text1"/>
        </w:rPr>
        <w:t>«Нет</w:t>
      </w:r>
      <w:r w:rsidR="00015CD0" w:rsidRPr="00612320">
        <w:rPr>
          <w:i/>
          <w:iCs/>
          <w:color w:val="000000" w:themeColor="text1"/>
        </w:rPr>
        <w:t xml:space="preserve"> </w:t>
      </w:r>
      <w:r w:rsidR="00015CD0" w:rsidRPr="00612320">
        <w:rPr>
          <w:rFonts w:cs="Book Antiqua"/>
          <w:i/>
          <w:iCs/>
          <w:color w:val="000000" w:themeColor="text1"/>
        </w:rPr>
        <w:t>сомнения</w:t>
      </w:r>
      <w:r w:rsidR="00015CD0" w:rsidRPr="00612320">
        <w:rPr>
          <w:i/>
          <w:iCs/>
          <w:color w:val="000000" w:themeColor="text1"/>
        </w:rPr>
        <w:t xml:space="preserve">, </w:t>
      </w:r>
      <w:r w:rsidR="00015CD0" w:rsidRPr="00612320">
        <w:rPr>
          <w:rFonts w:cs="Book Antiqua"/>
          <w:i/>
          <w:iCs/>
          <w:color w:val="000000" w:themeColor="text1"/>
        </w:rPr>
        <w:t>что</w:t>
      </w:r>
      <w:r w:rsidR="00015CD0" w:rsidRPr="00612320">
        <w:rPr>
          <w:i/>
          <w:iCs/>
          <w:color w:val="000000" w:themeColor="text1"/>
        </w:rPr>
        <w:t xml:space="preserve"> </w:t>
      </w:r>
      <w:r w:rsidR="00015CD0" w:rsidRPr="00612320">
        <w:rPr>
          <w:rFonts w:cs="Book Antiqua"/>
          <w:i/>
          <w:iCs/>
          <w:color w:val="000000" w:themeColor="text1"/>
        </w:rPr>
        <w:t>передача</w:t>
      </w:r>
      <w:r w:rsidR="00015CD0" w:rsidRPr="00612320">
        <w:rPr>
          <w:i/>
          <w:iCs/>
          <w:color w:val="000000" w:themeColor="text1"/>
        </w:rPr>
        <w:t xml:space="preserve"> </w:t>
      </w:r>
      <w:r w:rsidR="00015CD0" w:rsidRPr="00612320">
        <w:rPr>
          <w:rFonts w:cs="Book Antiqua"/>
          <w:i/>
          <w:iCs/>
          <w:color w:val="000000" w:themeColor="text1"/>
        </w:rPr>
        <w:t>внешних</w:t>
      </w:r>
      <w:r w:rsidR="00015CD0" w:rsidRPr="00612320">
        <w:rPr>
          <w:i/>
          <w:iCs/>
          <w:color w:val="000000" w:themeColor="text1"/>
        </w:rPr>
        <w:t xml:space="preserve"> </w:t>
      </w:r>
      <w:r w:rsidR="00015CD0" w:rsidRPr="00612320">
        <w:rPr>
          <w:rFonts w:cs="Book Antiqua"/>
          <w:i/>
          <w:iCs/>
          <w:color w:val="000000" w:themeColor="text1"/>
        </w:rPr>
        <w:t>месторождений</w:t>
      </w:r>
      <w:r w:rsidR="00015CD0" w:rsidRPr="00612320">
        <w:rPr>
          <w:i/>
          <w:iCs/>
          <w:color w:val="000000" w:themeColor="text1"/>
        </w:rPr>
        <w:t xml:space="preserve"> </w:t>
      </w:r>
      <w:r w:rsidR="00015CD0" w:rsidRPr="00612320">
        <w:rPr>
          <w:rFonts w:cs="Book Antiqua"/>
          <w:i/>
          <w:iCs/>
          <w:color w:val="000000" w:themeColor="text1"/>
        </w:rPr>
        <w:t>в</w:t>
      </w:r>
      <w:r w:rsidR="00015CD0" w:rsidRPr="00612320">
        <w:rPr>
          <w:i/>
          <w:iCs/>
          <w:color w:val="000000" w:themeColor="text1"/>
        </w:rPr>
        <w:t xml:space="preserve"> </w:t>
      </w:r>
      <w:r w:rsidR="00015CD0" w:rsidRPr="00612320">
        <w:rPr>
          <w:rFonts w:cs="Book Antiqua"/>
          <w:i/>
          <w:iCs/>
          <w:color w:val="000000" w:themeColor="text1"/>
        </w:rPr>
        <w:t>частные</w:t>
      </w:r>
      <w:r w:rsidR="00015CD0" w:rsidRPr="00612320">
        <w:rPr>
          <w:i/>
          <w:iCs/>
          <w:color w:val="000000" w:themeColor="text1"/>
        </w:rPr>
        <w:t xml:space="preserve"> </w:t>
      </w:r>
      <w:r w:rsidR="00015CD0" w:rsidRPr="00612320">
        <w:rPr>
          <w:rFonts w:cs="Book Antiqua"/>
          <w:i/>
          <w:iCs/>
          <w:color w:val="000000" w:themeColor="text1"/>
        </w:rPr>
        <w:t>руки</w:t>
      </w:r>
      <w:r w:rsidR="00015CD0" w:rsidRPr="00612320">
        <w:rPr>
          <w:i/>
          <w:iCs/>
          <w:color w:val="000000" w:themeColor="text1"/>
        </w:rPr>
        <w:t xml:space="preserve"> </w:t>
      </w:r>
      <w:r w:rsidR="00015CD0" w:rsidRPr="00612320">
        <w:rPr>
          <w:rFonts w:cs="Book Antiqua"/>
          <w:i/>
          <w:iCs/>
          <w:color w:val="000000" w:themeColor="text1"/>
        </w:rPr>
        <w:t>одного</w:t>
      </w:r>
      <w:r w:rsidR="00015CD0" w:rsidRPr="00612320">
        <w:rPr>
          <w:i/>
          <w:iCs/>
          <w:color w:val="000000" w:themeColor="text1"/>
        </w:rPr>
        <w:t xml:space="preserve"> </w:t>
      </w:r>
      <w:r w:rsidR="00015CD0" w:rsidRPr="00612320">
        <w:rPr>
          <w:rFonts w:cs="Book Antiqua"/>
          <w:i/>
          <w:iCs/>
          <w:color w:val="000000" w:themeColor="text1"/>
        </w:rPr>
        <w:t>из</w:t>
      </w:r>
      <w:r w:rsidR="00015CD0" w:rsidRPr="00612320">
        <w:rPr>
          <w:i/>
          <w:iCs/>
          <w:color w:val="000000" w:themeColor="text1"/>
        </w:rPr>
        <w:t xml:space="preserve"> </w:t>
      </w:r>
      <w:r w:rsidR="00015CD0" w:rsidRPr="00612320">
        <w:rPr>
          <w:rFonts w:cs="Book Antiqua"/>
          <w:i/>
          <w:iCs/>
          <w:color w:val="000000" w:themeColor="text1"/>
        </w:rPr>
        <w:t>мусульман</w:t>
      </w:r>
      <w:r w:rsidR="00015CD0" w:rsidRPr="00612320">
        <w:rPr>
          <w:i/>
          <w:iCs/>
          <w:color w:val="000000" w:themeColor="text1"/>
        </w:rPr>
        <w:t xml:space="preserve">, </w:t>
      </w:r>
      <w:r w:rsidR="00015CD0" w:rsidRPr="00612320">
        <w:rPr>
          <w:rFonts w:cs="Book Antiqua"/>
          <w:i/>
          <w:iCs/>
          <w:color w:val="000000" w:themeColor="text1"/>
        </w:rPr>
        <w:t>где</w:t>
      </w:r>
      <w:r w:rsidR="00015CD0" w:rsidRPr="00612320">
        <w:rPr>
          <w:i/>
          <w:iCs/>
          <w:color w:val="000000" w:themeColor="text1"/>
        </w:rPr>
        <w:t xml:space="preserve"> </w:t>
      </w:r>
      <w:r w:rsidR="00015CD0" w:rsidRPr="00612320">
        <w:rPr>
          <w:rFonts w:cs="Book Antiqua"/>
          <w:i/>
          <w:iCs/>
          <w:color w:val="000000" w:themeColor="text1"/>
        </w:rPr>
        <w:t>добыча</w:t>
      </w:r>
      <w:r w:rsidR="00015CD0" w:rsidRPr="00612320">
        <w:rPr>
          <w:i/>
          <w:iCs/>
          <w:color w:val="000000" w:themeColor="text1"/>
        </w:rPr>
        <w:t xml:space="preserve"> </w:t>
      </w:r>
      <w:r w:rsidR="00015CD0" w:rsidRPr="00612320">
        <w:rPr>
          <w:rFonts w:cs="Book Antiqua"/>
          <w:i/>
          <w:iCs/>
          <w:color w:val="000000" w:themeColor="text1"/>
        </w:rPr>
        <w:t>полезных</w:t>
      </w:r>
      <w:r w:rsidR="00015CD0" w:rsidRPr="00612320">
        <w:rPr>
          <w:i/>
          <w:iCs/>
          <w:color w:val="000000" w:themeColor="text1"/>
        </w:rPr>
        <w:t xml:space="preserve"> </w:t>
      </w:r>
      <w:r w:rsidR="00015CD0" w:rsidRPr="00612320">
        <w:rPr>
          <w:rFonts w:cs="Book Antiqua"/>
          <w:i/>
          <w:iCs/>
          <w:color w:val="000000" w:themeColor="text1"/>
        </w:rPr>
        <w:t>ископаемых</w:t>
      </w:r>
      <w:r w:rsidR="00015CD0" w:rsidRPr="00612320">
        <w:rPr>
          <w:i/>
          <w:iCs/>
          <w:color w:val="000000" w:themeColor="text1"/>
        </w:rPr>
        <w:t xml:space="preserve"> </w:t>
      </w:r>
      <w:r w:rsidR="00015CD0" w:rsidRPr="00612320">
        <w:rPr>
          <w:rFonts w:cs="Book Antiqua"/>
          <w:i/>
          <w:iCs/>
          <w:color w:val="000000" w:themeColor="text1"/>
        </w:rPr>
        <w:t>не</w:t>
      </w:r>
      <w:r w:rsidR="00015CD0" w:rsidRPr="00612320">
        <w:rPr>
          <w:i/>
          <w:iCs/>
          <w:color w:val="000000" w:themeColor="text1"/>
        </w:rPr>
        <w:t xml:space="preserve"> </w:t>
      </w:r>
      <w:r w:rsidR="00015CD0" w:rsidRPr="00612320">
        <w:rPr>
          <w:rFonts w:cs="Book Antiqua"/>
          <w:i/>
          <w:iCs/>
          <w:color w:val="000000" w:themeColor="text1"/>
        </w:rPr>
        <w:t>тре</w:t>
      </w:r>
      <w:r w:rsidR="00015CD0" w:rsidRPr="00612320">
        <w:rPr>
          <w:i/>
          <w:iCs/>
          <w:color w:val="000000" w:themeColor="text1"/>
        </w:rPr>
        <w:t>бует дополнительной работы, является нанесением вреда и ущемлением прав других мусульман».</w:t>
      </w:r>
    </w:p>
    <w:p w:rsidR="00612320" w:rsidRDefault="00612320">
      <w:pPr>
        <w:rPr>
          <w:color w:val="000000" w:themeColor="text1"/>
        </w:rPr>
      </w:pPr>
      <w:r>
        <w:rPr>
          <w:color w:val="000000" w:themeColor="text1"/>
        </w:rPr>
        <w:br w:type="page"/>
      </w:r>
    </w:p>
    <w:p w:rsidR="00612320" w:rsidRDefault="00612320" w:rsidP="00612320">
      <w:pPr>
        <w:pStyle w:val="2"/>
        <w:ind w:firstLine="709"/>
      </w:pPr>
      <w:r w:rsidRPr="00A12343">
        <w:lastRenderedPageBreak/>
        <w:t xml:space="preserve">ГЛАВА </w:t>
      </w:r>
      <w:r>
        <w:t>9. ПАРТНЁРСТВО</w:t>
      </w:r>
    </w:p>
    <w:p w:rsidR="00612320" w:rsidRDefault="00612320" w:rsidP="00612320">
      <w:pPr>
        <w:pStyle w:val="3"/>
      </w:pPr>
      <w:r w:rsidRPr="00F60D0D">
        <w:rPr>
          <w:sz w:val="28"/>
          <w:szCs w:val="28"/>
        </w:rPr>
        <w:t>•</w:t>
      </w:r>
      <w:r>
        <w:t xml:space="preserve"> ВОПРОС № 1:</w:t>
      </w:r>
      <w:r w:rsidRPr="00043686">
        <w:t xml:space="preserve"> </w:t>
      </w:r>
      <w:r w:rsidRPr="00612320">
        <w:t>РАЗЪЯСНЕНИЕ ТОГО, ЧТО ВСЕ ЛЮДИ ИМЕЮТ РАВНЫЕ ПРАВА НА ВОДУ, ОГОНЬ И ПАСТБИЩА</w:t>
      </w:r>
    </w:p>
    <w:p w:rsidR="00612320" w:rsidRDefault="00612320" w:rsidP="006123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12320">
        <w:rPr>
          <w:i/>
          <w:iCs/>
          <w:color w:val="000000" w:themeColor="text1"/>
        </w:rPr>
        <w:t>Все люди имеют равные права на воду, огонь и пастбища</w:t>
      </w:r>
      <w:r w:rsidRPr="004547E8">
        <w:rPr>
          <w:i/>
          <w:iCs/>
          <w:color w:val="000000" w:themeColor="text1"/>
        </w:rPr>
        <w:t>»</w:t>
      </w:r>
      <w:r w:rsidRPr="0039471C">
        <w:rPr>
          <w:color w:val="000000" w:themeColor="text1"/>
        </w:rPr>
        <w:t>.</w:t>
      </w:r>
      <w:r w:rsidRPr="00741BCE">
        <w:rPr>
          <w:color w:val="000000" w:themeColor="text1"/>
        </w:rPr>
        <w:t xml:space="preserve"> </w:t>
      </w:r>
    </w:p>
    <w:p w:rsidR="00612320" w:rsidRPr="00612320" w:rsidRDefault="00612320" w:rsidP="00612320">
      <w:pPr>
        <w:spacing w:line="360" w:lineRule="auto"/>
        <w:rPr>
          <w:color w:val="000000" w:themeColor="text1"/>
        </w:rPr>
      </w:pPr>
      <w:r>
        <w:rPr>
          <w:color w:val="000000" w:themeColor="text1"/>
        </w:rPr>
        <w:t>И</w:t>
      </w:r>
      <w:r w:rsidRPr="00612320">
        <w:rPr>
          <w:color w:val="000000" w:themeColor="text1"/>
        </w:rPr>
        <w:t>сходя из хадиса, который передал Абу Хи</w:t>
      </w:r>
      <w:r>
        <w:rPr>
          <w:color w:val="000000" w:themeColor="text1"/>
        </w:rPr>
        <w:t>р</w:t>
      </w:r>
      <w:r w:rsidRPr="00612320">
        <w:rPr>
          <w:color w:val="000000" w:themeColor="text1"/>
        </w:rPr>
        <w:t xml:space="preserve">аш от некоторых сподвижников, что </w:t>
      </w:r>
      <w:r>
        <w:rPr>
          <w:color w:val="000000" w:themeColor="text1"/>
        </w:rPr>
        <w:t>п</w:t>
      </w:r>
      <w:r w:rsidRPr="00612320">
        <w:rPr>
          <w:color w:val="000000" w:themeColor="text1"/>
        </w:rPr>
        <w:t>ророк</w:t>
      </w:r>
      <w:r w:rsidR="00D74670">
        <w:rPr>
          <w:color w:val="000000" w:themeColor="text1"/>
        </w:rPr>
        <w:t xml:space="preserve"> (да благословит его Аллах и приветствует) </w:t>
      </w:r>
      <w:r w:rsidRPr="00612320">
        <w:rPr>
          <w:color w:val="000000" w:themeColor="text1"/>
        </w:rPr>
        <w:t xml:space="preserve">сказал: </w:t>
      </w:r>
      <w:r w:rsidRPr="00612320">
        <w:rPr>
          <w:b/>
          <w:bCs/>
          <w:i/>
          <w:iCs/>
          <w:color w:val="000000" w:themeColor="text1"/>
        </w:rPr>
        <w:t>«Все мусульмане имеют равные права на три вещи: воду, траву и огонь».</w:t>
      </w:r>
      <w:r w:rsidRPr="00612320">
        <w:rPr>
          <w:color w:val="000000" w:themeColor="text1"/>
        </w:rPr>
        <w:t xml:space="preserve"> Хадис привели Ахмад (5/364) и Абу Дауд (3477). </w:t>
      </w:r>
      <w:r>
        <w:rPr>
          <w:color w:val="000000" w:themeColor="text1"/>
        </w:rPr>
        <w:t>Также его привёл Абу Ну‘ейм в «ас-С</w:t>
      </w:r>
      <w:r w:rsidRPr="00612320">
        <w:rPr>
          <w:color w:val="000000" w:themeColor="text1"/>
        </w:rPr>
        <w:t>ахаба» в биографии Абу Хи</w:t>
      </w:r>
      <w:r>
        <w:rPr>
          <w:color w:val="000000" w:themeColor="text1"/>
        </w:rPr>
        <w:t>р</w:t>
      </w:r>
      <w:r w:rsidRPr="00612320">
        <w:rPr>
          <w:color w:val="000000" w:themeColor="text1"/>
        </w:rPr>
        <w:t xml:space="preserve">аша. Когда о нём спросили Абу Хатима, он сказал: </w:t>
      </w:r>
      <w:r w:rsidRPr="00612320">
        <w:rPr>
          <w:i/>
          <w:iCs/>
          <w:color w:val="000000" w:themeColor="text1"/>
        </w:rPr>
        <w:t xml:space="preserve">«Абу Хираш не застал </w:t>
      </w:r>
      <w:r>
        <w:rPr>
          <w:i/>
          <w:iCs/>
          <w:color w:val="000000" w:themeColor="text1"/>
        </w:rPr>
        <w:t xml:space="preserve">пророка </w:t>
      </w:r>
      <w:r w:rsidR="00602451" w:rsidRPr="00602451">
        <w:rPr>
          <w:i/>
          <w:iCs/>
          <w:color w:val="000000" w:themeColor="text1"/>
        </w:rPr>
        <w:t>(да благословит его Аллах и приветствует)</w:t>
      </w:r>
      <w:r w:rsidRPr="00612320">
        <w:rPr>
          <w:i/>
          <w:iCs/>
          <w:color w:val="000000" w:themeColor="text1"/>
        </w:rPr>
        <w:t>».</w:t>
      </w:r>
      <w:r w:rsidRPr="00612320">
        <w:rPr>
          <w:color w:val="000000" w:themeColor="text1"/>
        </w:rPr>
        <w:t xml:space="preserve"> А Ибн Хаджар о хадисе сказал, что все его передатчики надёжные. </w:t>
      </w:r>
    </w:p>
    <w:p w:rsidR="00612320" w:rsidRPr="00612320" w:rsidRDefault="00612320" w:rsidP="00612320">
      <w:pPr>
        <w:spacing w:line="360" w:lineRule="auto"/>
        <w:rPr>
          <w:color w:val="000000" w:themeColor="text1"/>
        </w:rPr>
      </w:pPr>
      <w:r w:rsidRPr="00612320">
        <w:rPr>
          <w:color w:val="000000" w:themeColor="text1"/>
        </w:rPr>
        <w:t xml:space="preserve">Также подобный хадис привёл Ибн Маджа (2472) со слов Ибн ‘Аббаса, но </w:t>
      </w:r>
      <w:r>
        <w:rPr>
          <w:color w:val="000000" w:themeColor="text1"/>
        </w:rPr>
        <w:t>в его иснаде присутствует ‘Абдуллах ибн Хир</w:t>
      </w:r>
      <w:r w:rsidRPr="00612320">
        <w:rPr>
          <w:color w:val="000000" w:themeColor="text1"/>
        </w:rPr>
        <w:t xml:space="preserve">аш, хадисы которого учёные не приемлют, но несмотря на это, Ибн ас-Сакан назвал хадис достоверным. </w:t>
      </w:r>
    </w:p>
    <w:p w:rsidR="00612320" w:rsidRPr="00612320" w:rsidRDefault="00612320" w:rsidP="00612320">
      <w:pPr>
        <w:spacing w:line="360" w:lineRule="auto"/>
        <w:rPr>
          <w:color w:val="000000" w:themeColor="text1"/>
        </w:rPr>
      </w:pPr>
      <w:r w:rsidRPr="00612320">
        <w:rPr>
          <w:color w:val="000000" w:themeColor="text1"/>
        </w:rPr>
        <w:t>Ибн Маджа (2473) также пр</w:t>
      </w:r>
      <w:r>
        <w:rPr>
          <w:color w:val="000000" w:themeColor="text1"/>
        </w:rPr>
        <w:t>ивёл хадис со слов Абу Хурейры</w:t>
      </w:r>
      <w:r w:rsidRPr="00612320">
        <w:rPr>
          <w:color w:val="000000" w:themeColor="text1"/>
        </w:rPr>
        <w:t xml:space="preserve"> о том, что </w:t>
      </w:r>
      <w:r>
        <w:rPr>
          <w:color w:val="000000" w:themeColor="text1"/>
        </w:rPr>
        <w:t>п</w:t>
      </w:r>
      <w:r w:rsidRPr="00612320">
        <w:rPr>
          <w:color w:val="000000" w:themeColor="text1"/>
        </w:rPr>
        <w:t>ророк</w:t>
      </w:r>
      <w:r w:rsidR="00D74670">
        <w:rPr>
          <w:color w:val="000000" w:themeColor="text1"/>
        </w:rPr>
        <w:t xml:space="preserve"> (да благословит его Аллах и приветствует) </w:t>
      </w:r>
      <w:r w:rsidRPr="00612320">
        <w:rPr>
          <w:color w:val="000000" w:themeColor="text1"/>
        </w:rPr>
        <w:t xml:space="preserve">сказал: </w:t>
      </w:r>
      <w:r w:rsidRPr="00612320">
        <w:rPr>
          <w:b/>
          <w:bCs/>
          <w:i/>
          <w:iCs/>
          <w:color w:val="000000" w:themeColor="text1"/>
        </w:rPr>
        <w:t>«Нельзя отказывать в воде, огне и траве».</w:t>
      </w:r>
      <w:r w:rsidRPr="00612320">
        <w:rPr>
          <w:color w:val="000000" w:themeColor="text1"/>
        </w:rPr>
        <w:t xml:space="preserve"> Ибн Хаджар сказал, что иснад хадиса достоверный. </w:t>
      </w:r>
    </w:p>
    <w:p w:rsidR="00612320" w:rsidRPr="00612320" w:rsidRDefault="00612320" w:rsidP="00612320">
      <w:pPr>
        <w:spacing w:line="360" w:lineRule="auto"/>
        <w:rPr>
          <w:color w:val="000000" w:themeColor="text1"/>
        </w:rPr>
      </w:pPr>
      <w:r w:rsidRPr="00612320">
        <w:rPr>
          <w:color w:val="000000" w:themeColor="text1"/>
        </w:rPr>
        <w:t xml:space="preserve"> Также аль-Хатыб привёл похожий хадис со слов</w:t>
      </w:r>
      <w:r>
        <w:rPr>
          <w:color w:val="000000" w:themeColor="text1"/>
        </w:rPr>
        <w:t xml:space="preserve"> ‘Умара и в нём есть добавка </w:t>
      </w:r>
      <w:r w:rsidRPr="00612320">
        <w:rPr>
          <w:b/>
          <w:bCs/>
          <w:i/>
          <w:iCs/>
          <w:color w:val="000000" w:themeColor="text1"/>
        </w:rPr>
        <w:t>«…и в соли»</w:t>
      </w:r>
      <w:r w:rsidRPr="00612320">
        <w:rPr>
          <w:color w:val="000000" w:themeColor="text1"/>
        </w:rPr>
        <w:t>, однако в его иснаде присутствует ‘Абд</w:t>
      </w:r>
      <w:r>
        <w:rPr>
          <w:color w:val="000000" w:themeColor="text1"/>
        </w:rPr>
        <w:t xml:space="preserve"> </w:t>
      </w:r>
      <w:r w:rsidRPr="00612320">
        <w:rPr>
          <w:color w:val="000000" w:themeColor="text1"/>
        </w:rPr>
        <w:t>уль-Хак</w:t>
      </w:r>
      <w:r>
        <w:rPr>
          <w:color w:val="000000" w:themeColor="text1"/>
        </w:rPr>
        <w:t>а</w:t>
      </w:r>
      <w:r w:rsidRPr="00612320">
        <w:rPr>
          <w:color w:val="000000" w:themeColor="text1"/>
        </w:rPr>
        <w:t xml:space="preserve">м ибн Майсара. </w:t>
      </w:r>
    </w:p>
    <w:p w:rsidR="00612320" w:rsidRPr="00612320" w:rsidRDefault="00612320" w:rsidP="00612320">
      <w:pPr>
        <w:spacing w:line="360" w:lineRule="auto"/>
        <w:rPr>
          <w:color w:val="000000" w:themeColor="text1"/>
        </w:rPr>
      </w:pPr>
      <w:r w:rsidRPr="00612320">
        <w:rPr>
          <w:color w:val="000000" w:themeColor="text1"/>
        </w:rPr>
        <w:t>Также ат-Табарани привёл хадис с достоверным иснадом со слов Зейда ибн Джубейра, кот</w:t>
      </w:r>
      <w:r>
        <w:rPr>
          <w:color w:val="000000" w:themeColor="text1"/>
        </w:rPr>
        <w:t>орый передал его от Ибн ‘Умара</w:t>
      </w:r>
      <w:r w:rsidRPr="00612320">
        <w:rPr>
          <w:color w:val="000000" w:themeColor="text1"/>
        </w:rPr>
        <w:t xml:space="preserve">. И этот же хадис он привёл с другим иснадом через других передатчиков. </w:t>
      </w:r>
    </w:p>
    <w:p w:rsidR="00612320" w:rsidRPr="00612320" w:rsidRDefault="00612320" w:rsidP="00612320">
      <w:pPr>
        <w:spacing w:line="360" w:lineRule="auto"/>
        <w:rPr>
          <w:color w:val="000000" w:themeColor="text1"/>
        </w:rPr>
      </w:pPr>
      <w:r w:rsidRPr="00612320">
        <w:rPr>
          <w:color w:val="000000" w:themeColor="text1"/>
        </w:rPr>
        <w:t>Также Абу Дауд привёл хадис со слов Бухейсы, которая передала его от своего отца, а Ибн Ма</w:t>
      </w:r>
      <w:r>
        <w:rPr>
          <w:color w:val="000000" w:themeColor="text1"/>
        </w:rPr>
        <w:t>джа (2474) со слов самой ‘Аиши</w:t>
      </w:r>
      <w:r w:rsidRPr="00612320">
        <w:rPr>
          <w:color w:val="000000" w:themeColor="text1"/>
        </w:rPr>
        <w:t xml:space="preserve">, что она спросила: </w:t>
      </w:r>
      <w:r w:rsidRPr="00612320">
        <w:rPr>
          <w:i/>
          <w:iCs/>
          <w:color w:val="000000" w:themeColor="text1"/>
        </w:rPr>
        <w:t xml:space="preserve">«О </w:t>
      </w:r>
      <w:r>
        <w:rPr>
          <w:i/>
          <w:iCs/>
          <w:color w:val="000000" w:themeColor="text1"/>
        </w:rPr>
        <w:t>п</w:t>
      </w:r>
      <w:r w:rsidRPr="00612320">
        <w:rPr>
          <w:i/>
          <w:iCs/>
          <w:color w:val="000000" w:themeColor="text1"/>
        </w:rPr>
        <w:t>осланник Аллаха, есть ли что-нибудь, в чём нельзя отказывать?»</w:t>
      </w:r>
      <w:r>
        <w:rPr>
          <w:i/>
          <w:iCs/>
          <w:color w:val="000000" w:themeColor="text1"/>
        </w:rPr>
        <w:t>.</w:t>
      </w:r>
      <w:r w:rsidRPr="00612320">
        <w:rPr>
          <w:color w:val="000000" w:themeColor="text1"/>
        </w:rPr>
        <w:t xml:space="preserve"> Он сказал: </w:t>
      </w:r>
      <w:r w:rsidRPr="00612320">
        <w:rPr>
          <w:b/>
          <w:bCs/>
          <w:i/>
          <w:iCs/>
          <w:color w:val="000000" w:themeColor="text1"/>
        </w:rPr>
        <w:t>«В соли, воде и огне».</w:t>
      </w:r>
      <w:r w:rsidRPr="00612320">
        <w:rPr>
          <w:color w:val="000000" w:themeColor="text1"/>
        </w:rPr>
        <w:t xml:space="preserve"> Но иснад этого сообщения недостоверный. </w:t>
      </w:r>
    </w:p>
    <w:p w:rsidR="00612320" w:rsidRPr="00612320" w:rsidRDefault="00612320" w:rsidP="00612320">
      <w:pPr>
        <w:spacing w:line="360" w:lineRule="auto"/>
        <w:rPr>
          <w:color w:val="000000" w:themeColor="text1"/>
        </w:rPr>
      </w:pPr>
      <w:r w:rsidRPr="00612320">
        <w:rPr>
          <w:color w:val="000000" w:themeColor="text1"/>
        </w:rPr>
        <w:t>Также ат-Табарани (6</w:t>
      </w:r>
      <w:r>
        <w:rPr>
          <w:color w:val="000000" w:themeColor="text1"/>
        </w:rPr>
        <w:t>81) привёл хадис со слов Анаса</w:t>
      </w:r>
      <w:r w:rsidRPr="00612320">
        <w:rPr>
          <w:color w:val="000000" w:themeColor="text1"/>
        </w:rPr>
        <w:t xml:space="preserve">, что </w:t>
      </w:r>
      <w:r>
        <w:rPr>
          <w:color w:val="000000" w:themeColor="text1"/>
        </w:rPr>
        <w:t>п</w:t>
      </w:r>
      <w:r w:rsidRPr="00612320">
        <w:rPr>
          <w:color w:val="000000" w:themeColor="text1"/>
        </w:rPr>
        <w:t>ророк</w:t>
      </w:r>
      <w:r w:rsidR="00D74670">
        <w:rPr>
          <w:color w:val="000000" w:themeColor="text1"/>
        </w:rPr>
        <w:t xml:space="preserve"> (да благословит его Аллах и приветствует) </w:t>
      </w:r>
      <w:r w:rsidRPr="00612320">
        <w:rPr>
          <w:color w:val="000000" w:themeColor="text1"/>
        </w:rPr>
        <w:t xml:space="preserve">сказал: </w:t>
      </w:r>
      <w:r w:rsidRPr="00612320">
        <w:rPr>
          <w:b/>
          <w:bCs/>
          <w:i/>
          <w:iCs/>
          <w:color w:val="000000" w:themeColor="text1"/>
        </w:rPr>
        <w:t>«Две вещи, в которых нельзя отказывать: это вода и огонь»</w:t>
      </w:r>
      <w:r w:rsidRPr="00612320">
        <w:rPr>
          <w:rStyle w:val="ad"/>
          <w:color w:val="000000" w:themeColor="text1"/>
        </w:rPr>
        <w:footnoteReference w:id="1809"/>
      </w:r>
      <w:r w:rsidRPr="00612320">
        <w:rPr>
          <w:color w:val="000000" w:themeColor="text1"/>
        </w:rPr>
        <w:t>.</w:t>
      </w:r>
    </w:p>
    <w:p w:rsidR="00612320" w:rsidRPr="00612320" w:rsidRDefault="00612320" w:rsidP="00612320">
      <w:pPr>
        <w:spacing w:line="360" w:lineRule="auto"/>
        <w:rPr>
          <w:color w:val="000000" w:themeColor="text1"/>
        </w:rPr>
      </w:pPr>
      <w:r>
        <w:rPr>
          <w:color w:val="000000" w:themeColor="text1"/>
        </w:rPr>
        <w:lastRenderedPageBreak/>
        <w:t>А также его привёл аль-‘Уке</w:t>
      </w:r>
      <w:r w:rsidRPr="00612320">
        <w:rPr>
          <w:color w:val="000000" w:themeColor="text1"/>
        </w:rPr>
        <w:t>йли в «</w:t>
      </w:r>
      <w:r>
        <w:rPr>
          <w:color w:val="000000" w:themeColor="text1"/>
        </w:rPr>
        <w:t>а</w:t>
      </w:r>
      <w:r w:rsidRPr="00612320">
        <w:rPr>
          <w:color w:val="000000" w:themeColor="text1"/>
        </w:rPr>
        <w:t>д-</w:t>
      </w:r>
      <w:r>
        <w:rPr>
          <w:color w:val="000000" w:themeColor="text1"/>
        </w:rPr>
        <w:t>Ду‘афа» со слов ‘Абдул</w:t>
      </w:r>
      <w:r w:rsidRPr="00612320">
        <w:rPr>
          <w:color w:val="000000" w:themeColor="text1"/>
        </w:rPr>
        <w:t xml:space="preserve">лаха ибн Сарджиса. </w:t>
      </w:r>
    </w:p>
    <w:p w:rsidR="00612320" w:rsidRPr="00612320" w:rsidRDefault="00612320" w:rsidP="00612320">
      <w:pPr>
        <w:spacing w:line="360" w:lineRule="auto"/>
        <w:rPr>
          <w:color w:val="000000" w:themeColor="text1"/>
        </w:rPr>
      </w:pPr>
      <w:r w:rsidRPr="00612320">
        <w:rPr>
          <w:color w:val="000000" w:themeColor="text1"/>
        </w:rPr>
        <w:t xml:space="preserve">Все эти хадисы усиливаются и возвышаются посредством друг друга. </w:t>
      </w:r>
    </w:p>
    <w:p w:rsidR="00612320" w:rsidRPr="00612320" w:rsidRDefault="00612320" w:rsidP="00612320">
      <w:pPr>
        <w:spacing w:line="360" w:lineRule="auto"/>
        <w:rPr>
          <w:color w:val="000000" w:themeColor="text1"/>
        </w:rPr>
      </w:pPr>
      <w:r w:rsidRPr="00612320">
        <w:rPr>
          <w:color w:val="000000" w:themeColor="text1"/>
        </w:rPr>
        <w:t xml:space="preserve">Однако они конкретизируются наличием единогласного мнения на то, что набранная в сосуды вода, является исключением из этого и относится к личной собственности. </w:t>
      </w:r>
    </w:p>
    <w:p w:rsidR="00216482" w:rsidRPr="00612320" w:rsidRDefault="00612320" w:rsidP="00612320">
      <w:pPr>
        <w:spacing w:line="360" w:lineRule="auto"/>
        <w:rPr>
          <w:color w:val="000000" w:themeColor="text1"/>
        </w:rPr>
      </w:pPr>
      <w:r>
        <w:rPr>
          <w:color w:val="000000" w:themeColor="text1"/>
        </w:rPr>
        <w:t>Уалиюл</w:t>
      </w:r>
      <w:r w:rsidRPr="00612320">
        <w:rPr>
          <w:color w:val="000000" w:themeColor="text1"/>
        </w:rPr>
        <w:t>лах ад-Дахля</w:t>
      </w:r>
      <w:r>
        <w:rPr>
          <w:rFonts w:ascii="Times New Roman" w:hAnsi="Times New Roman" w:cs="Times New Roman"/>
          <w:color w:val="000000" w:themeColor="text1"/>
        </w:rPr>
        <w:t>у</w:t>
      </w:r>
      <w:r w:rsidRPr="00612320">
        <w:rPr>
          <w:rFonts w:cs="Book Antiqua"/>
          <w:color w:val="000000" w:themeColor="text1"/>
        </w:rPr>
        <w:t>и</w:t>
      </w:r>
      <w:r w:rsidRPr="00612320">
        <w:rPr>
          <w:color w:val="000000" w:themeColor="text1"/>
        </w:rPr>
        <w:t xml:space="preserve"> </w:t>
      </w:r>
      <w:r w:rsidRPr="00612320">
        <w:rPr>
          <w:rFonts w:cs="Book Antiqua"/>
          <w:color w:val="000000" w:themeColor="text1"/>
        </w:rPr>
        <w:t>в</w:t>
      </w:r>
      <w:r w:rsidRPr="00612320">
        <w:rPr>
          <w:color w:val="000000" w:themeColor="text1"/>
        </w:rPr>
        <w:t xml:space="preserve"> </w:t>
      </w:r>
      <w:r w:rsidRPr="00612320">
        <w:rPr>
          <w:rFonts w:cs="Book Antiqua"/>
          <w:color w:val="000000" w:themeColor="text1"/>
        </w:rPr>
        <w:t>«</w:t>
      </w:r>
      <w:r>
        <w:rPr>
          <w:rFonts w:cs="Book Antiqua"/>
          <w:color w:val="000000" w:themeColor="text1"/>
        </w:rPr>
        <w:t>а</w:t>
      </w:r>
      <w:r w:rsidRPr="00612320">
        <w:rPr>
          <w:rFonts w:cs="Book Antiqua"/>
          <w:color w:val="000000" w:themeColor="text1"/>
        </w:rPr>
        <w:t>ль</w:t>
      </w:r>
      <w:r w:rsidRPr="00612320">
        <w:rPr>
          <w:color w:val="000000" w:themeColor="text1"/>
        </w:rPr>
        <w:t>-</w:t>
      </w:r>
      <w:r>
        <w:rPr>
          <w:rFonts w:cs="Book Antiqua"/>
          <w:color w:val="000000" w:themeColor="text1"/>
        </w:rPr>
        <w:t>Х</w:t>
      </w:r>
      <w:r w:rsidRPr="00612320">
        <w:rPr>
          <w:rFonts w:cs="Book Antiqua"/>
          <w:color w:val="000000" w:themeColor="text1"/>
        </w:rPr>
        <w:t>уджа</w:t>
      </w:r>
      <w:r w:rsidRPr="00612320">
        <w:rPr>
          <w:color w:val="000000" w:themeColor="text1"/>
        </w:rPr>
        <w:t xml:space="preserve"> </w:t>
      </w:r>
      <w:r w:rsidRPr="00612320">
        <w:rPr>
          <w:rFonts w:cs="Book Antiqua"/>
          <w:color w:val="000000" w:themeColor="text1"/>
        </w:rPr>
        <w:t>аль</w:t>
      </w:r>
      <w:r w:rsidRPr="00612320">
        <w:rPr>
          <w:color w:val="000000" w:themeColor="text1"/>
        </w:rPr>
        <w:t>-</w:t>
      </w:r>
      <w:r>
        <w:rPr>
          <w:rFonts w:cs="Book Antiqua"/>
          <w:color w:val="000000" w:themeColor="text1"/>
        </w:rPr>
        <w:t>балиг</w:t>
      </w:r>
      <w:r w:rsidRPr="00612320">
        <w:rPr>
          <w:rFonts w:cs="Book Antiqua"/>
          <w:color w:val="000000" w:themeColor="text1"/>
        </w:rPr>
        <w:t>а»</w:t>
      </w:r>
      <w:r w:rsidRPr="00612320">
        <w:rPr>
          <w:color w:val="000000" w:themeColor="text1"/>
        </w:rPr>
        <w:t xml:space="preserve"> </w:t>
      </w:r>
      <w:r w:rsidRPr="00612320">
        <w:rPr>
          <w:rFonts w:cs="Book Antiqua"/>
          <w:color w:val="000000" w:themeColor="text1"/>
        </w:rPr>
        <w:t>говорит</w:t>
      </w:r>
      <w:r w:rsidRPr="00612320">
        <w:rPr>
          <w:color w:val="000000" w:themeColor="text1"/>
        </w:rPr>
        <w:t xml:space="preserve">: </w:t>
      </w:r>
      <w:r w:rsidRPr="00612320">
        <w:rPr>
          <w:rFonts w:cs="Book Antiqua"/>
          <w:i/>
          <w:iCs/>
          <w:color w:val="000000" w:themeColor="text1"/>
        </w:rPr>
        <w:t>«В</w:t>
      </w:r>
      <w:r w:rsidRPr="00612320">
        <w:rPr>
          <w:i/>
          <w:iCs/>
          <w:color w:val="000000" w:themeColor="text1"/>
        </w:rPr>
        <w:t xml:space="preserve"> </w:t>
      </w:r>
      <w:r w:rsidRPr="00612320">
        <w:rPr>
          <w:rFonts w:cs="Book Antiqua"/>
          <w:i/>
          <w:iCs/>
          <w:color w:val="000000" w:themeColor="text1"/>
        </w:rPr>
        <w:t>отношении</w:t>
      </w:r>
      <w:r w:rsidRPr="00612320">
        <w:rPr>
          <w:i/>
          <w:iCs/>
          <w:color w:val="000000" w:themeColor="text1"/>
        </w:rPr>
        <w:t xml:space="preserve"> </w:t>
      </w:r>
      <w:r w:rsidRPr="00612320">
        <w:rPr>
          <w:rFonts w:cs="Book Antiqua"/>
          <w:i/>
          <w:iCs/>
          <w:color w:val="000000" w:themeColor="text1"/>
        </w:rPr>
        <w:t>перечисленных</w:t>
      </w:r>
      <w:r w:rsidRPr="00612320">
        <w:rPr>
          <w:i/>
          <w:iCs/>
          <w:color w:val="000000" w:themeColor="text1"/>
        </w:rPr>
        <w:t xml:space="preserve"> </w:t>
      </w:r>
      <w:r w:rsidRPr="00612320">
        <w:rPr>
          <w:rFonts w:cs="Book Antiqua"/>
          <w:i/>
          <w:iCs/>
          <w:color w:val="000000" w:themeColor="text1"/>
        </w:rPr>
        <w:t>вещей</w:t>
      </w:r>
      <w:r w:rsidRPr="00612320">
        <w:rPr>
          <w:i/>
          <w:iCs/>
          <w:color w:val="000000" w:themeColor="text1"/>
        </w:rPr>
        <w:t xml:space="preserve"> </w:t>
      </w:r>
      <w:r w:rsidRPr="00612320">
        <w:rPr>
          <w:rFonts w:cs="Book Antiqua"/>
          <w:i/>
          <w:iCs/>
          <w:color w:val="000000" w:themeColor="text1"/>
        </w:rPr>
        <w:t>является</w:t>
      </w:r>
      <w:r w:rsidRPr="00612320">
        <w:rPr>
          <w:i/>
          <w:iCs/>
          <w:color w:val="000000" w:themeColor="text1"/>
        </w:rPr>
        <w:t xml:space="preserve"> </w:t>
      </w:r>
      <w:r w:rsidRPr="00612320">
        <w:rPr>
          <w:rFonts w:cs="Book Antiqua"/>
          <w:i/>
          <w:iCs/>
          <w:color w:val="000000" w:themeColor="text1"/>
        </w:rPr>
        <w:t>желательным</w:t>
      </w:r>
      <w:r w:rsidRPr="00612320">
        <w:rPr>
          <w:i/>
          <w:iCs/>
          <w:color w:val="000000" w:themeColor="text1"/>
        </w:rPr>
        <w:t xml:space="preserve"> </w:t>
      </w:r>
      <w:r w:rsidRPr="00612320">
        <w:rPr>
          <w:rFonts w:cs="Book Antiqua"/>
          <w:i/>
          <w:iCs/>
          <w:color w:val="000000" w:themeColor="text1"/>
        </w:rPr>
        <w:t>предоставлять</w:t>
      </w:r>
      <w:r w:rsidRPr="00612320">
        <w:rPr>
          <w:i/>
          <w:iCs/>
          <w:color w:val="000000" w:themeColor="text1"/>
        </w:rPr>
        <w:t xml:space="preserve"> </w:t>
      </w:r>
      <w:r w:rsidRPr="00612320">
        <w:rPr>
          <w:rFonts w:cs="Book Antiqua"/>
          <w:i/>
          <w:iCs/>
          <w:color w:val="000000" w:themeColor="text1"/>
        </w:rPr>
        <w:t>их</w:t>
      </w:r>
      <w:r w:rsidRPr="00612320">
        <w:rPr>
          <w:i/>
          <w:iCs/>
          <w:color w:val="000000" w:themeColor="text1"/>
        </w:rPr>
        <w:t xml:space="preserve"> </w:t>
      </w:r>
      <w:r w:rsidRPr="00612320">
        <w:rPr>
          <w:rFonts w:cs="Book Antiqua"/>
          <w:i/>
          <w:iCs/>
          <w:color w:val="000000" w:themeColor="text1"/>
        </w:rPr>
        <w:t>друг</w:t>
      </w:r>
      <w:r w:rsidRPr="00612320">
        <w:rPr>
          <w:i/>
          <w:iCs/>
          <w:color w:val="000000" w:themeColor="text1"/>
        </w:rPr>
        <w:t xml:space="preserve"> </w:t>
      </w:r>
      <w:r w:rsidRPr="00612320">
        <w:rPr>
          <w:rFonts w:cs="Book Antiqua"/>
          <w:i/>
          <w:iCs/>
          <w:color w:val="000000" w:themeColor="text1"/>
        </w:rPr>
        <w:t>другу</w:t>
      </w:r>
      <w:r w:rsidRPr="00612320">
        <w:rPr>
          <w:i/>
          <w:iCs/>
          <w:color w:val="000000" w:themeColor="text1"/>
        </w:rPr>
        <w:t xml:space="preserve">, </w:t>
      </w:r>
      <w:r w:rsidRPr="00612320">
        <w:rPr>
          <w:rFonts w:cs="Book Antiqua"/>
          <w:i/>
          <w:iCs/>
          <w:color w:val="000000" w:themeColor="text1"/>
        </w:rPr>
        <w:t>даж</w:t>
      </w:r>
      <w:r w:rsidRPr="00612320">
        <w:rPr>
          <w:i/>
          <w:iCs/>
          <w:color w:val="000000" w:themeColor="text1"/>
        </w:rPr>
        <w:t>е тогда, когда они являются частной собственностью, а что касается общественной собственности, то с этим всё и так ясно».</w:t>
      </w:r>
    </w:p>
    <w:p w:rsidR="00612320" w:rsidRDefault="00612320" w:rsidP="00612320">
      <w:pPr>
        <w:pStyle w:val="3"/>
      </w:pPr>
      <w:r w:rsidRPr="00F60D0D">
        <w:rPr>
          <w:sz w:val="28"/>
          <w:szCs w:val="28"/>
        </w:rPr>
        <w:t>•</w:t>
      </w:r>
      <w:r>
        <w:t xml:space="preserve"> ВОПРОС № 2:</w:t>
      </w:r>
      <w:r w:rsidRPr="00043686">
        <w:t xml:space="preserve"> </w:t>
      </w:r>
      <w:r w:rsidRPr="00612320">
        <w:t>РАЗЪЯСНЕНИЕ ТОГО, ЧТО ВОДА РАСПРЕДЕЛЯЕТСЯ МЕЖДУ ВСЕМИ, КТО ИМЕЕТ НА НЕЁ ПРАВО</w:t>
      </w:r>
    </w:p>
    <w:p w:rsidR="00612320" w:rsidRDefault="00612320" w:rsidP="006123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12320">
        <w:rPr>
          <w:i/>
          <w:iCs/>
          <w:color w:val="000000" w:themeColor="text1"/>
        </w:rPr>
        <w:t>При возникновении споров относительно воды, первоочередным правом обладает тот, чей участок выше. Он направляет воду на свой участок до тех пор, пока уровень воды не достигнет щиколоток, после чего пускает её к нижеследующему участку</w:t>
      </w:r>
      <w:r w:rsidRPr="004547E8">
        <w:rPr>
          <w:i/>
          <w:iCs/>
          <w:color w:val="000000" w:themeColor="text1"/>
        </w:rPr>
        <w:t>»</w:t>
      </w:r>
      <w:r w:rsidRPr="0039471C">
        <w:rPr>
          <w:color w:val="000000" w:themeColor="text1"/>
        </w:rPr>
        <w:t>.</w:t>
      </w:r>
      <w:r w:rsidRPr="00741BCE">
        <w:rPr>
          <w:color w:val="000000" w:themeColor="text1"/>
        </w:rPr>
        <w:t xml:space="preserve"> </w:t>
      </w:r>
    </w:p>
    <w:p w:rsidR="00612320" w:rsidRPr="00612320" w:rsidRDefault="00612320" w:rsidP="00612320">
      <w:pPr>
        <w:spacing w:line="360" w:lineRule="auto"/>
        <w:rPr>
          <w:color w:val="000000" w:themeColor="text1"/>
        </w:rPr>
      </w:pPr>
      <w:r w:rsidRPr="00612320">
        <w:rPr>
          <w:color w:val="000000" w:themeColor="text1"/>
        </w:rPr>
        <w:t>Основанием для этого является хадис ‘Амра ибн Шу‘ейба, передавшего от</w:t>
      </w:r>
      <w:r>
        <w:rPr>
          <w:color w:val="000000" w:themeColor="text1"/>
        </w:rPr>
        <w:t xml:space="preserve"> своего отца, а он от его деда о том, что п</w:t>
      </w:r>
      <w:r w:rsidRPr="00612320">
        <w:rPr>
          <w:color w:val="000000" w:themeColor="text1"/>
        </w:rPr>
        <w:t>ророк</w:t>
      </w:r>
      <w:r w:rsidR="00D74670">
        <w:rPr>
          <w:color w:val="000000" w:themeColor="text1"/>
        </w:rPr>
        <w:t xml:space="preserve"> (да благословит его Аллах и приветствует) </w:t>
      </w:r>
      <w:r w:rsidRPr="00612320">
        <w:rPr>
          <w:color w:val="000000" w:themeColor="text1"/>
        </w:rPr>
        <w:t>постановил относительно ручья в Махзуре (местность близь Медины), чтобы свой участок сначала оросил тот, кто выше, и когда вода достигнет щиколоток, пустил воду т</w:t>
      </w:r>
      <w:r>
        <w:rPr>
          <w:color w:val="000000" w:themeColor="text1"/>
        </w:rPr>
        <w:t>ому, кто ниже</w:t>
      </w:r>
      <w:r w:rsidRPr="00612320">
        <w:rPr>
          <w:color w:val="000000" w:themeColor="text1"/>
        </w:rPr>
        <w:t>. Хадис привели Абу Дауд (3639) и И</w:t>
      </w:r>
      <w:r>
        <w:rPr>
          <w:color w:val="000000" w:themeColor="text1"/>
        </w:rPr>
        <w:t>бн Маджа (2482). Ибн Хаджар в «а</w:t>
      </w:r>
      <w:r w:rsidRPr="00612320">
        <w:rPr>
          <w:color w:val="000000" w:themeColor="text1"/>
        </w:rPr>
        <w:t>ль-</w:t>
      </w:r>
      <w:r>
        <w:rPr>
          <w:color w:val="000000" w:themeColor="text1"/>
        </w:rPr>
        <w:t>Ф</w:t>
      </w:r>
      <w:r w:rsidRPr="00612320">
        <w:rPr>
          <w:color w:val="000000" w:themeColor="text1"/>
        </w:rPr>
        <w:t xml:space="preserve">атх» сказал, что иснад этого сообщения достоверный. </w:t>
      </w:r>
    </w:p>
    <w:p w:rsidR="00612320" w:rsidRPr="00612320" w:rsidRDefault="00612320" w:rsidP="00612320">
      <w:pPr>
        <w:spacing w:line="360" w:lineRule="auto"/>
        <w:rPr>
          <w:color w:val="000000" w:themeColor="text1"/>
        </w:rPr>
      </w:pPr>
      <w:r w:rsidRPr="00612320">
        <w:rPr>
          <w:color w:val="000000" w:themeColor="text1"/>
        </w:rPr>
        <w:t>Также этот хадис привёл аль-Хаким в «</w:t>
      </w:r>
      <w:r>
        <w:rPr>
          <w:color w:val="000000" w:themeColor="text1"/>
        </w:rPr>
        <w:t>а</w:t>
      </w:r>
      <w:r w:rsidRPr="00612320">
        <w:rPr>
          <w:color w:val="000000" w:themeColor="text1"/>
        </w:rPr>
        <w:t>ль</w:t>
      </w:r>
      <w:r>
        <w:rPr>
          <w:color w:val="000000" w:themeColor="text1"/>
        </w:rPr>
        <w:t>-Мустадрак» со слов ‘Аиши</w:t>
      </w:r>
      <w:r w:rsidRPr="00612320">
        <w:rPr>
          <w:color w:val="000000" w:themeColor="text1"/>
        </w:rPr>
        <w:t xml:space="preserve"> и подтвердил его достоверность. Также его привели Абу Дауд (3638) и Ибн Маджа (2481) со слов Са‘лябы ибн Малика. </w:t>
      </w:r>
    </w:p>
    <w:p w:rsidR="00612320" w:rsidRPr="00612320" w:rsidRDefault="00612320" w:rsidP="00612320">
      <w:pPr>
        <w:spacing w:line="360" w:lineRule="auto"/>
        <w:rPr>
          <w:color w:val="000000" w:themeColor="text1"/>
        </w:rPr>
      </w:pPr>
      <w:r w:rsidRPr="00612320">
        <w:rPr>
          <w:color w:val="000000" w:themeColor="text1"/>
        </w:rPr>
        <w:t>Также его привёл ‘Абд</w:t>
      </w:r>
      <w:r>
        <w:rPr>
          <w:color w:val="000000" w:themeColor="text1"/>
        </w:rPr>
        <w:t xml:space="preserve"> </w:t>
      </w:r>
      <w:r w:rsidRPr="00612320">
        <w:rPr>
          <w:color w:val="000000" w:themeColor="text1"/>
        </w:rPr>
        <w:t>у</w:t>
      </w:r>
      <w:r>
        <w:rPr>
          <w:color w:val="000000" w:themeColor="text1"/>
        </w:rPr>
        <w:t>р-Р</w:t>
      </w:r>
      <w:r w:rsidRPr="00612320">
        <w:rPr>
          <w:color w:val="000000" w:themeColor="text1"/>
        </w:rPr>
        <w:t>аззакъ в «</w:t>
      </w:r>
      <w:r>
        <w:rPr>
          <w:color w:val="000000" w:themeColor="text1"/>
        </w:rPr>
        <w:t>аль-Мусаннаф» со слов Хатима аль-К</w:t>
      </w:r>
      <w:r w:rsidRPr="00612320">
        <w:rPr>
          <w:color w:val="000000" w:themeColor="text1"/>
        </w:rPr>
        <w:t>ураз</w:t>
      </w:r>
      <w:r>
        <w:rPr>
          <w:color w:val="000000" w:themeColor="text1"/>
        </w:rPr>
        <w:t>ы</w:t>
      </w:r>
      <w:r w:rsidRPr="00612320">
        <w:rPr>
          <w:color w:val="000000" w:themeColor="text1"/>
        </w:rPr>
        <w:t xml:space="preserve">, передавшего его от отца, а тот от его деда. </w:t>
      </w:r>
    </w:p>
    <w:p w:rsidR="00612320" w:rsidRDefault="00612320" w:rsidP="00612320">
      <w:pPr>
        <w:spacing w:line="360" w:lineRule="auto"/>
        <w:rPr>
          <w:color w:val="000000" w:themeColor="text1"/>
        </w:rPr>
      </w:pPr>
      <w:r w:rsidRPr="00612320">
        <w:rPr>
          <w:color w:val="000000" w:themeColor="text1"/>
        </w:rPr>
        <w:t>Также Ибн Маджа (2483), аль-Б</w:t>
      </w:r>
      <w:r>
        <w:rPr>
          <w:color w:val="000000" w:themeColor="text1"/>
        </w:rPr>
        <w:t>е</w:t>
      </w:r>
      <w:r w:rsidRPr="00612320">
        <w:rPr>
          <w:color w:val="000000" w:themeColor="text1"/>
        </w:rPr>
        <w:t>йхак</w:t>
      </w:r>
      <w:r>
        <w:rPr>
          <w:color w:val="000000" w:themeColor="text1"/>
        </w:rPr>
        <w:t>ы</w:t>
      </w:r>
      <w:r w:rsidRPr="00612320">
        <w:rPr>
          <w:color w:val="000000" w:themeColor="text1"/>
        </w:rPr>
        <w:t xml:space="preserve"> (6/354) и атТабарани (5/93) привели</w:t>
      </w:r>
      <w:r>
        <w:rPr>
          <w:color w:val="000000" w:themeColor="text1"/>
        </w:rPr>
        <w:t xml:space="preserve"> хадис со слов ‘Убады, что п</w:t>
      </w:r>
      <w:r w:rsidRPr="00612320">
        <w:rPr>
          <w:color w:val="000000" w:themeColor="text1"/>
        </w:rPr>
        <w:t>ророк</w:t>
      </w:r>
      <w:r w:rsidR="00D74670">
        <w:rPr>
          <w:color w:val="000000" w:themeColor="text1"/>
        </w:rPr>
        <w:t xml:space="preserve"> (да благословит его Аллах и приветствует) </w:t>
      </w:r>
      <w:r w:rsidRPr="00612320">
        <w:rPr>
          <w:color w:val="000000" w:themeColor="text1"/>
        </w:rPr>
        <w:t xml:space="preserve">постановил относительно орошения пальм из ручья, чтобы тот, чей участок выше, орошал прежде того, чей участок ниже. И он ждёт до тех пор, пока уровень воды достигнет щиколоток, после чего пускает воду </w:t>
      </w:r>
      <w:r w:rsidRPr="00612320">
        <w:rPr>
          <w:color w:val="000000" w:themeColor="text1"/>
        </w:rPr>
        <w:lastRenderedPageBreak/>
        <w:t>следующему, чей участок ниже и так далее до тех пор, пока не законч</w:t>
      </w:r>
      <w:r>
        <w:rPr>
          <w:color w:val="000000" w:themeColor="text1"/>
        </w:rPr>
        <w:t>атся участки или не высохнет ручей</w:t>
      </w:r>
      <w:r>
        <w:rPr>
          <w:rStyle w:val="ad"/>
          <w:color w:val="000000" w:themeColor="text1"/>
        </w:rPr>
        <w:footnoteReference w:id="1810"/>
      </w:r>
      <w:r w:rsidRPr="00612320">
        <w:rPr>
          <w:color w:val="000000" w:themeColor="text1"/>
        </w:rPr>
        <w:t xml:space="preserve">. </w:t>
      </w:r>
    </w:p>
    <w:p w:rsidR="00612320" w:rsidRPr="00612320" w:rsidRDefault="00612320" w:rsidP="00612320">
      <w:pPr>
        <w:spacing w:line="360" w:lineRule="auto"/>
        <w:rPr>
          <w:color w:val="000000" w:themeColor="text1"/>
        </w:rPr>
      </w:pPr>
      <w:r w:rsidRPr="00612320">
        <w:rPr>
          <w:color w:val="000000" w:themeColor="text1"/>
        </w:rPr>
        <w:t xml:space="preserve">Приведённые в этой главе хадисы, приемлемы как довод в этом вопросе. </w:t>
      </w:r>
    </w:p>
    <w:p w:rsidR="00612320" w:rsidRPr="00612320" w:rsidRDefault="00612320" w:rsidP="00612320">
      <w:pPr>
        <w:spacing w:line="360" w:lineRule="auto"/>
        <w:rPr>
          <w:color w:val="000000" w:themeColor="text1"/>
        </w:rPr>
      </w:pPr>
      <w:r w:rsidRPr="00612320">
        <w:rPr>
          <w:color w:val="000000" w:themeColor="text1"/>
        </w:rPr>
        <w:t>Хафиз ан-На</w:t>
      </w:r>
      <w:r>
        <w:rPr>
          <w:rFonts w:ascii="Times New Roman" w:hAnsi="Times New Roman" w:cs="Times New Roman"/>
          <w:color w:val="000000" w:themeColor="text1"/>
        </w:rPr>
        <w:t>у</w:t>
      </w:r>
      <w:r w:rsidRPr="00612320">
        <w:rPr>
          <w:rFonts w:cs="Book Antiqua"/>
          <w:color w:val="000000" w:themeColor="text1"/>
        </w:rPr>
        <w:t>а</w:t>
      </w:r>
      <w:r>
        <w:rPr>
          <w:rFonts w:ascii="Times New Roman" w:hAnsi="Times New Roman" w:cs="Times New Roman"/>
          <w:color w:val="000000" w:themeColor="text1"/>
        </w:rPr>
        <w:t>у</w:t>
      </w:r>
      <w:r w:rsidRPr="00612320">
        <w:rPr>
          <w:rFonts w:cs="Book Antiqua"/>
          <w:color w:val="000000" w:themeColor="text1"/>
        </w:rPr>
        <w:t>и</w:t>
      </w:r>
      <w:r w:rsidRPr="00612320">
        <w:rPr>
          <w:color w:val="000000" w:themeColor="text1"/>
        </w:rPr>
        <w:t xml:space="preserve"> </w:t>
      </w:r>
      <w:r w:rsidRPr="00612320">
        <w:rPr>
          <w:rFonts w:cs="Book Antiqua"/>
          <w:color w:val="000000" w:themeColor="text1"/>
        </w:rPr>
        <w:t>в</w:t>
      </w:r>
      <w:r w:rsidRPr="00612320">
        <w:rPr>
          <w:color w:val="000000" w:themeColor="text1"/>
        </w:rPr>
        <w:t xml:space="preserve"> </w:t>
      </w:r>
      <w:r w:rsidRPr="00612320">
        <w:rPr>
          <w:rFonts w:cs="Book Antiqua"/>
          <w:color w:val="000000" w:themeColor="text1"/>
        </w:rPr>
        <w:t>«Минхадж</w:t>
      </w:r>
      <w:r w:rsidRPr="00612320">
        <w:rPr>
          <w:color w:val="000000" w:themeColor="text1"/>
        </w:rPr>
        <w:t xml:space="preserve"> </w:t>
      </w:r>
      <w:r w:rsidRPr="00612320">
        <w:rPr>
          <w:rFonts w:cs="Book Antiqua"/>
          <w:color w:val="000000" w:themeColor="text1"/>
        </w:rPr>
        <w:t>ат</w:t>
      </w:r>
      <w:r w:rsidRPr="00612320">
        <w:rPr>
          <w:color w:val="000000" w:themeColor="text1"/>
        </w:rPr>
        <w:t>-</w:t>
      </w:r>
      <w:r w:rsidRPr="00612320">
        <w:rPr>
          <w:rFonts w:cs="Book Antiqua"/>
          <w:color w:val="000000" w:themeColor="text1"/>
        </w:rPr>
        <w:t>тал</w:t>
      </w:r>
      <w:r w:rsidRPr="00612320">
        <w:rPr>
          <w:color w:val="000000" w:themeColor="text1"/>
        </w:rPr>
        <w:t xml:space="preserve">ибин» сказал: </w:t>
      </w:r>
      <w:r w:rsidRPr="00612320">
        <w:rPr>
          <w:i/>
          <w:iCs/>
          <w:color w:val="000000" w:themeColor="text1"/>
        </w:rPr>
        <w:t xml:space="preserve">«Дозволенная чистая вода – это вода из рек, источников, ручьёв, а также дождевая, и все люди имеют на неё одинаковое право. Если люди захотят оросить свои поля, и этой воды не будет хватать, то сначала орошает тот, чей участок находится выше и сдерживает воду до тех пор, пока уровень воды на участке не достигнет уровня щиколоток». </w:t>
      </w:r>
    </w:p>
    <w:p w:rsidR="007F3C34" w:rsidRPr="00612320" w:rsidRDefault="00612320" w:rsidP="00612320">
      <w:pPr>
        <w:spacing w:line="360" w:lineRule="auto"/>
        <w:rPr>
          <w:i/>
          <w:iCs/>
          <w:color w:val="000000" w:themeColor="text1"/>
        </w:rPr>
      </w:pPr>
      <w:r w:rsidRPr="00612320">
        <w:rPr>
          <w:color w:val="000000" w:themeColor="text1"/>
        </w:rPr>
        <w:t xml:space="preserve">Мухаммад ибн аль-Хасан сказал: </w:t>
      </w:r>
      <w:r w:rsidRPr="00612320">
        <w:rPr>
          <w:i/>
          <w:iCs/>
          <w:color w:val="000000" w:themeColor="text1"/>
        </w:rPr>
        <w:t>«Мы также придерживаемся этого, так как между людьми была такая договорённость. И у каждого народа есть то, на чём они сошлись и договорились в отношении источников, ручьёв, рек и водопоев».</w:t>
      </w:r>
    </w:p>
    <w:p w:rsidR="00612320" w:rsidRDefault="00612320" w:rsidP="00612320">
      <w:pPr>
        <w:pStyle w:val="3"/>
      </w:pPr>
      <w:r w:rsidRPr="00F60D0D">
        <w:rPr>
          <w:sz w:val="28"/>
          <w:szCs w:val="28"/>
        </w:rPr>
        <w:t>•</w:t>
      </w:r>
      <w:r>
        <w:t xml:space="preserve"> ВОПРОС № 3:</w:t>
      </w:r>
      <w:r w:rsidRPr="00043686">
        <w:t xml:space="preserve"> </w:t>
      </w:r>
      <w:r w:rsidRPr="00612320">
        <w:t>ЗАПРЕЩЕНО ОТКАЗЫВАТЬ В ИЗЛИШКАХ ВОДЫ, ПРЕПЯТСТВУЯ ТЕМ САМЫМ ПАСТИСЬ СКОТУ НА БЛИЗЛЕЖАЩИХ ОТ ИСТОЧНИКА ПАСТБИЩАХ</w:t>
      </w:r>
    </w:p>
    <w:p w:rsidR="00612320" w:rsidRDefault="00612320" w:rsidP="0061232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12320">
        <w:rPr>
          <w:i/>
          <w:iCs/>
          <w:color w:val="000000" w:themeColor="text1"/>
        </w:rPr>
        <w:t>И не дозволено отказывать в излишках воды, запрещая тем самым пастбища</w:t>
      </w:r>
      <w:r w:rsidRPr="004547E8">
        <w:rPr>
          <w:i/>
          <w:iCs/>
          <w:color w:val="000000" w:themeColor="text1"/>
        </w:rPr>
        <w:t>»</w:t>
      </w:r>
      <w:r w:rsidRPr="0039471C">
        <w:rPr>
          <w:color w:val="000000" w:themeColor="text1"/>
        </w:rPr>
        <w:t>.</w:t>
      </w:r>
      <w:r w:rsidRPr="00741BCE">
        <w:rPr>
          <w:color w:val="000000" w:themeColor="text1"/>
        </w:rPr>
        <w:t xml:space="preserve"> </w:t>
      </w:r>
    </w:p>
    <w:p w:rsidR="00612320" w:rsidRPr="00612320" w:rsidRDefault="00612320" w:rsidP="00612320">
      <w:pPr>
        <w:spacing w:line="360" w:lineRule="auto"/>
        <w:rPr>
          <w:color w:val="000000" w:themeColor="text1"/>
        </w:rPr>
      </w:pPr>
      <w:r>
        <w:rPr>
          <w:color w:val="000000" w:themeColor="text1"/>
        </w:rPr>
        <w:t>Исходя из хадиса Абу Хурейры</w:t>
      </w:r>
      <w:r w:rsidRPr="00612320">
        <w:rPr>
          <w:color w:val="000000" w:themeColor="text1"/>
        </w:rPr>
        <w:t xml:space="preserve">, приводимого в обоих Сахихах. В версии хадиса, приводимой у аль-Бухари (2353, 2354, 6962), говорится, что </w:t>
      </w:r>
      <w:r>
        <w:rPr>
          <w:color w:val="000000" w:themeColor="text1"/>
        </w:rPr>
        <w:t>п</w:t>
      </w:r>
      <w:r w:rsidRPr="00612320">
        <w:rPr>
          <w:color w:val="000000" w:themeColor="text1"/>
        </w:rPr>
        <w:t>ророк</w:t>
      </w:r>
      <w:r w:rsidR="00D74670">
        <w:rPr>
          <w:color w:val="000000" w:themeColor="text1"/>
        </w:rPr>
        <w:t xml:space="preserve"> (да благословит его Аллах и приветствует) </w:t>
      </w:r>
      <w:r w:rsidRPr="00612320">
        <w:rPr>
          <w:color w:val="000000" w:themeColor="text1"/>
        </w:rPr>
        <w:t xml:space="preserve">сказал: </w:t>
      </w:r>
      <w:r w:rsidRPr="00612320">
        <w:rPr>
          <w:b/>
          <w:bCs/>
          <w:i/>
          <w:iCs/>
          <w:color w:val="000000" w:themeColor="text1"/>
        </w:rPr>
        <w:t xml:space="preserve">«Не отказывайте в излишках воды, чтобы тем самым запретить траву». </w:t>
      </w:r>
    </w:p>
    <w:p w:rsidR="00612320" w:rsidRPr="00612320" w:rsidRDefault="00612320" w:rsidP="00612320">
      <w:pPr>
        <w:spacing w:line="360" w:lineRule="auto"/>
        <w:rPr>
          <w:color w:val="000000" w:themeColor="text1"/>
        </w:rPr>
      </w:pPr>
      <w:r w:rsidRPr="00612320">
        <w:rPr>
          <w:color w:val="000000" w:themeColor="text1"/>
        </w:rPr>
        <w:t xml:space="preserve">В версии хадиса, приводимой у Муслима (1566-37), говорится: </w:t>
      </w:r>
      <w:r w:rsidRPr="00612320">
        <w:rPr>
          <w:b/>
          <w:bCs/>
          <w:i/>
          <w:iCs/>
          <w:color w:val="000000" w:themeColor="text1"/>
        </w:rPr>
        <w:t>«Не продавайте излишки воды, продавая тем самым траву на пастбище».</w:t>
      </w:r>
      <w:r w:rsidRPr="00612320">
        <w:rPr>
          <w:color w:val="000000" w:themeColor="text1"/>
        </w:rPr>
        <w:t xml:space="preserve"> </w:t>
      </w:r>
    </w:p>
    <w:p w:rsidR="00612320" w:rsidRPr="00612320" w:rsidRDefault="00612320" w:rsidP="00612320">
      <w:pPr>
        <w:spacing w:line="360" w:lineRule="auto"/>
        <w:rPr>
          <w:color w:val="000000" w:themeColor="text1"/>
        </w:rPr>
      </w:pPr>
      <w:r w:rsidRPr="00612320">
        <w:rPr>
          <w:color w:val="000000" w:themeColor="text1"/>
        </w:rPr>
        <w:t xml:space="preserve">Есть и другие хадисы по данной теме. </w:t>
      </w:r>
    </w:p>
    <w:p w:rsidR="00612320" w:rsidRPr="00612320" w:rsidRDefault="00612320" w:rsidP="00612320">
      <w:pPr>
        <w:spacing w:line="360" w:lineRule="auto"/>
        <w:rPr>
          <w:color w:val="000000" w:themeColor="text1"/>
        </w:rPr>
      </w:pPr>
      <w:r w:rsidRPr="00612320">
        <w:rPr>
          <w:color w:val="000000" w:themeColor="text1"/>
        </w:rPr>
        <w:t xml:space="preserve">В версии хадиса, приводимой у Ахмада (2/244), говорится: </w:t>
      </w:r>
      <w:r w:rsidRPr="00612320">
        <w:rPr>
          <w:b/>
          <w:bCs/>
          <w:i/>
          <w:iCs/>
          <w:color w:val="000000" w:themeColor="text1"/>
        </w:rPr>
        <w:t>«Нельзя отказывать в излишках воды после того, как ею были удовлетворены собственные нужды».</w:t>
      </w:r>
      <w:r w:rsidRPr="00612320">
        <w:rPr>
          <w:color w:val="000000" w:themeColor="text1"/>
        </w:rPr>
        <w:t xml:space="preserve"> </w:t>
      </w:r>
    </w:p>
    <w:p w:rsidR="00612320" w:rsidRPr="00612320" w:rsidRDefault="00612320" w:rsidP="00612320">
      <w:pPr>
        <w:spacing w:line="360" w:lineRule="auto"/>
        <w:rPr>
          <w:color w:val="000000" w:themeColor="text1"/>
        </w:rPr>
      </w:pPr>
      <w:r w:rsidRPr="00612320">
        <w:rPr>
          <w:color w:val="000000" w:themeColor="text1"/>
        </w:rPr>
        <w:t xml:space="preserve">А это когда кто-то захватывает источник или же долину, в которой он находится, и запрещает другим поить из него свой скот, кроме как за плату. Это приводит к тому, что покупая воду, на самом деле люди покупают траву на близлежащих пастбищах, на которую они </w:t>
      </w:r>
      <w:r w:rsidRPr="00612320">
        <w:rPr>
          <w:color w:val="000000" w:themeColor="text1"/>
        </w:rPr>
        <w:lastRenderedPageBreak/>
        <w:t xml:space="preserve">и без того имеют право, и это неприемлемо, так как и вода, и пастбища изначально дозволены для всех в равной степени. </w:t>
      </w:r>
    </w:p>
    <w:p w:rsidR="00612320" w:rsidRPr="00612320" w:rsidRDefault="00612320" w:rsidP="00612320">
      <w:pPr>
        <w:spacing w:line="360" w:lineRule="auto"/>
        <w:rPr>
          <w:color w:val="000000" w:themeColor="text1"/>
        </w:rPr>
      </w:pPr>
      <w:r w:rsidRPr="00612320">
        <w:rPr>
          <w:color w:val="000000" w:themeColor="text1"/>
        </w:rPr>
        <w:t xml:space="preserve">Также учёными было сказано, что запрещается продажа излишков воды лишь тем, кто хочет пить из числа людей и скота. </w:t>
      </w:r>
    </w:p>
    <w:p w:rsidR="00612320" w:rsidRPr="00612320" w:rsidRDefault="00612320" w:rsidP="00612320">
      <w:pPr>
        <w:spacing w:line="360" w:lineRule="auto"/>
        <w:rPr>
          <w:color w:val="000000" w:themeColor="text1"/>
        </w:rPr>
      </w:pPr>
      <w:r w:rsidRPr="00612320">
        <w:rPr>
          <w:color w:val="000000" w:themeColor="text1"/>
        </w:rPr>
        <w:t>И как приводится в «</w:t>
      </w:r>
      <w:r>
        <w:rPr>
          <w:color w:val="000000" w:themeColor="text1"/>
        </w:rPr>
        <w:t>а</w:t>
      </w:r>
      <w:r w:rsidRPr="00612320">
        <w:rPr>
          <w:color w:val="000000" w:themeColor="text1"/>
        </w:rPr>
        <w:t>ль-</w:t>
      </w:r>
      <w:r>
        <w:rPr>
          <w:color w:val="000000" w:themeColor="text1"/>
        </w:rPr>
        <w:t>М</w:t>
      </w:r>
      <w:r>
        <w:rPr>
          <w:rFonts w:ascii="Times New Roman" w:hAnsi="Times New Roman" w:cs="Times New Roman"/>
          <w:color w:val="000000" w:themeColor="text1"/>
        </w:rPr>
        <w:t>ув</w:t>
      </w:r>
      <w:r w:rsidRPr="00612320">
        <w:rPr>
          <w:rFonts w:cs="Book Antiqua"/>
          <w:color w:val="000000" w:themeColor="text1"/>
        </w:rPr>
        <w:t>атта»</w:t>
      </w:r>
      <w:r w:rsidRPr="00612320">
        <w:rPr>
          <w:color w:val="000000" w:themeColor="text1"/>
        </w:rPr>
        <w:t xml:space="preserve"> (2/745), </w:t>
      </w:r>
      <w:r w:rsidRPr="00612320">
        <w:rPr>
          <w:rFonts w:cs="Book Antiqua"/>
          <w:color w:val="000000" w:themeColor="text1"/>
        </w:rPr>
        <w:t>запрещено</w:t>
      </w:r>
      <w:r w:rsidRPr="00612320">
        <w:rPr>
          <w:color w:val="000000" w:themeColor="text1"/>
        </w:rPr>
        <w:t xml:space="preserve"> </w:t>
      </w:r>
      <w:r w:rsidRPr="00612320">
        <w:rPr>
          <w:rFonts w:cs="Book Antiqua"/>
          <w:color w:val="000000" w:themeColor="text1"/>
        </w:rPr>
        <w:t>отказывать</w:t>
      </w:r>
      <w:r w:rsidRPr="00612320">
        <w:rPr>
          <w:color w:val="000000" w:themeColor="text1"/>
        </w:rPr>
        <w:t xml:space="preserve"> </w:t>
      </w:r>
      <w:r w:rsidRPr="00612320">
        <w:rPr>
          <w:rFonts w:cs="Book Antiqua"/>
          <w:color w:val="000000" w:themeColor="text1"/>
        </w:rPr>
        <w:t>в</w:t>
      </w:r>
      <w:r w:rsidRPr="00612320">
        <w:rPr>
          <w:color w:val="000000" w:themeColor="text1"/>
        </w:rPr>
        <w:t xml:space="preserve"> </w:t>
      </w:r>
      <w:r w:rsidRPr="00612320">
        <w:rPr>
          <w:rFonts w:cs="Book Antiqua"/>
          <w:color w:val="000000" w:themeColor="text1"/>
        </w:rPr>
        <w:t>воде</w:t>
      </w:r>
      <w:r w:rsidRPr="00612320">
        <w:rPr>
          <w:color w:val="000000" w:themeColor="text1"/>
        </w:rPr>
        <w:t xml:space="preserve">, </w:t>
      </w:r>
      <w:r w:rsidRPr="00612320">
        <w:rPr>
          <w:rFonts w:cs="Book Antiqua"/>
          <w:color w:val="000000" w:themeColor="text1"/>
        </w:rPr>
        <w:t>тому</w:t>
      </w:r>
      <w:r w:rsidRPr="00612320">
        <w:rPr>
          <w:color w:val="000000" w:themeColor="text1"/>
        </w:rPr>
        <w:t xml:space="preserve">, </w:t>
      </w:r>
      <w:r w:rsidRPr="00612320">
        <w:rPr>
          <w:rFonts w:cs="Book Antiqua"/>
          <w:color w:val="000000" w:themeColor="text1"/>
        </w:rPr>
        <w:t>кто</w:t>
      </w:r>
      <w:r w:rsidRPr="00612320">
        <w:rPr>
          <w:color w:val="000000" w:themeColor="text1"/>
        </w:rPr>
        <w:t xml:space="preserve"> </w:t>
      </w:r>
      <w:r w:rsidRPr="00612320">
        <w:rPr>
          <w:rFonts w:cs="Book Antiqua"/>
          <w:color w:val="000000" w:themeColor="text1"/>
        </w:rPr>
        <w:t>хочет</w:t>
      </w:r>
      <w:r w:rsidRPr="00612320">
        <w:rPr>
          <w:color w:val="000000" w:themeColor="text1"/>
        </w:rPr>
        <w:t xml:space="preserve"> </w:t>
      </w:r>
      <w:r w:rsidRPr="00612320">
        <w:rPr>
          <w:rFonts w:cs="Book Antiqua"/>
          <w:color w:val="000000" w:themeColor="text1"/>
        </w:rPr>
        <w:t>пить</w:t>
      </w:r>
      <w:r w:rsidRPr="00612320">
        <w:rPr>
          <w:color w:val="000000" w:themeColor="text1"/>
        </w:rPr>
        <w:t xml:space="preserve"> </w:t>
      </w:r>
      <w:r w:rsidRPr="00612320">
        <w:rPr>
          <w:rFonts w:cs="Book Antiqua"/>
          <w:color w:val="000000" w:themeColor="text1"/>
        </w:rPr>
        <w:t>сам</w:t>
      </w:r>
      <w:r w:rsidRPr="00612320">
        <w:rPr>
          <w:color w:val="000000" w:themeColor="text1"/>
        </w:rPr>
        <w:t xml:space="preserve"> </w:t>
      </w:r>
      <w:r w:rsidRPr="00612320">
        <w:rPr>
          <w:rFonts w:cs="Book Antiqua"/>
          <w:color w:val="000000" w:themeColor="text1"/>
        </w:rPr>
        <w:t>или</w:t>
      </w:r>
      <w:r w:rsidRPr="00612320">
        <w:rPr>
          <w:color w:val="000000" w:themeColor="text1"/>
        </w:rPr>
        <w:t xml:space="preserve"> </w:t>
      </w:r>
      <w:r w:rsidRPr="00612320">
        <w:rPr>
          <w:rFonts w:cs="Book Antiqua"/>
          <w:color w:val="000000" w:themeColor="text1"/>
        </w:rPr>
        <w:t>напои</w:t>
      </w:r>
      <w:r w:rsidRPr="00612320">
        <w:rPr>
          <w:color w:val="000000" w:themeColor="text1"/>
        </w:rPr>
        <w:t>ть животных. Так, со слов ‘Амраты дочери ‘Абд</w:t>
      </w:r>
      <w:r>
        <w:rPr>
          <w:color w:val="000000" w:themeColor="text1"/>
        </w:rPr>
        <w:t xml:space="preserve"> у</w:t>
      </w:r>
      <w:r w:rsidRPr="00612320">
        <w:rPr>
          <w:color w:val="000000" w:themeColor="text1"/>
        </w:rPr>
        <w:t>р</w:t>
      </w:r>
      <w:r>
        <w:rPr>
          <w:color w:val="000000" w:themeColor="text1"/>
        </w:rPr>
        <w:t>-Р</w:t>
      </w:r>
      <w:r w:rsidRPr="00612320">
        <w:rPr>
          <w:color w:val="000000" w:themeColor="text1"/>
        </w:rPr>
        <w:t xml:space="preserve">ахмана сообщается, что </w:t>
      </w:r>
      <w:r>
        <w:rPr>
          <w:color w:val="000000" w:themeColor="text1"/>
        </w:rPr>
        <w:t>п</w:t>
      </w:r>
      <w:r w:rsidRPr="00612320">
        <w:rPr>
          <w:color w:val="000000" w:themeColor="text1"/>
        </w:rPr>
        <w:t>осланник Аллаха</w:t>
      </w:r>
      <w:r w:rsidR="00D74670">
        <w:rPr>
          <w:color w:val="000000" w:themeColor="text1"/>
        </w:rPr>
        <w:t xml:space="preserve"> (да благословит его Аллах и приветствует) </w:t>
      </w:r>
      <w:r w:rsidRPr="00612320">
        <w:rPr>
          <w:color w:val="000000" w:themeColor="text1"/>
        </w:rPr>
        <w:t xml:space="preserve">сказал: </w:t>
      </w:r>
      <w:r w:rsidRPr="00612320">
        <w:rPr>
          <w:b/>
          <w:bCs/>
          <w:i/>
          <w:iCs/>
          <w:color w:val="000000" w:themeColor="text1"/>
        </w:rPr>
        <w:t>«Запрещено препятствовать пользоваться колодцем»</w:t>
      </w:r>
      <w:r w:rsidRPr="00612320">
        <w:rPr>
          <w:rStyle w:val="ad"/>
          <w:color w:val="000000" w:themeColor="text1"/>
        </w:rPr>
        <w:footnoteReference w:id="1811"/>
      </w:r>
      <w:r w:rsidRPr="00612320">
        <w:rPr>
          <w:color w:val="000000" w:themeColor="text1"/>
        </w:rPr>
        <w:t xml:space="preserve">, то есть излишками воды, после удовлетворения собственных нужд. </w:t>
      </w:r>
    </w:p>
    <w:p w:rsidR="00612320" w:rsidRPr="00612320" w:rsidRDefault="00612320" w:rsidP="00612320">
      <w:pPr>
        <w:spacing w:line="360" w:lineRule="auto"/>
        <w:rPr>
          <w:color w:val="000000" w:themeColor="text1"/>
        </w:rPr>
      </w:pPr>
      <w:r w:rsidRPr="00612320">
        <w:rPr>
          <w:color w:val="000000" w:themeColor="text1"/>
        </w:rPr>
        <w:t xml:space="preserve">И этого придерживаются обладатели знания. </w:t>
      </w:r>
    </w:p>
    <w:p w:rsidR="00612320" w:rsidRPr="00612320" w:rsidRDefault="00612320" w:rsidP="00612320">
      <w:pPr>
        <w:spacing w:line="360" w:lineRule="auto"/>
        <w:rPr>
          <w:color w:val="000000" w:themeColor="text1"/>
        </w:rPr>
      </w:pPr>
      <w:r w:rsidRPr="00612320">
        <w:rPr>
          <w:color w:val="000000" w:themeColor="text1"/>
        </w:rPr>
        <w:t>Хафиз ан-На</w:t>
      </w:r>
      <w:r>
        <w:rPr>
          <w:rFonts w:ascii="Times New Roman" w:hAnsi="Times New Roman" w:cs="Times New Roman"/>
          <w:color w:val="000000" w:themeColor="text1"/>
        </w:rPr>
        <w:t>у</w:t>
      </w:r>
      <w:r w:rsidRPr="00612320">
        <w:rPr>
          <w:rFonts w:cs="Book Antiqua"/>
          <w:color w:val="000000" w:themeColor="text1"/>
        </w:rPr>
        <w:t>а</w:t>
      </w:r>
      <w:r>
        <w:rPr>
          <w:rFonts w:ascii="Times New Roman" w:hAnsi="Times New Roman" w:cs="Times New Roman"/>
          <w:color w:val="000000" w:themeColor="text1"/>
        </w:rPr>
        <w:t>у</w:t>
      </w:r>
      <w:r w:rsidRPr="00612320">
        <w:rPr>
          <w:rFonts w:cs="Book Antiqua"/>
          <w:color w:val="000000" w:themeColor="text1"/>
        </w:rPr>
        <w:t>и</w:t>
      </w:r>
      <w:r w:rsidRPr="00612320">
        <w:rPr>
          <w:color w:val="000000" w:themeColor="text1"/>
        </w:rPr>
        <w:t xml:space="preserve"> </w:t>
      </w:r>
      <w:r w:rsidRPr="00612320">
        <w:rPr>
          <w:rFonts w:cs="Book Antiqua"/>
          <w:color w:val="000000" w:themeColor="text1"/>
        </w:rPr>
        <w:t>в</w:t>
      </w:r>
      <w:r w:rsidRPr="00612320">
        <w:rPr>
          <w:color w:val="000000" w:themeColor="text1"/>
        </w:rPr>
        <w:t xml:space="preserve"> </w:t>
      </w:r>
      <w:r w:rsidRPr="00612320">
        <w:rPr>
          <w:rFonts w:cs="Book Antiqua"/>
          <w:color w:val="000000" w:themeColor="text1"/>
        </w:rPr>
        <w:t>«Минхадж</w:t>
      </w:r>
      <w:r w:rsidRPr="00612320">
        <w:rPr>
          <w:color w:val="000000" w:themeColor="text1"/>
        </w:rPr>
        <w:t xml:space="preserve"> </w:t>
      </w:r>
      <w:r w:rsidRPr="00612320">
        <w:rPr>
          <w:rFonts w:cs="Book Antiqua"/>
          <w:color w:val="000000" w:themeColor="text1"/>
        </w:rPr>
        <w:t>ат</w:t>
      </w:r>
      <w:r w:rsidRPr="00612320">
        <w:rPr>
          <w:color w:val="000000" w:themeColor="text1"/>
        </w:rPr>
        <w:t>-</w:t>
      </w:r>
      <w:r w:rsidRPr="00612320">
        <w:rPr>
          <w:rFonts w:cs="Book Antiqua"/>
          <w:color w:val="000000" w:themeColor="text1"/>
        </w:rPr>
        <w:t>талибин»</w:t>
      </w:r>
      <w:r w:rsidRPr="00612320">
        <w:rPr>
          <w:color w:val="000000" w:themeColor="text1"/>
        </w:rPr>
        <w:t xml:space="preserve"> </w:t>
      </w:r>
      <w:r w:rsidRPr="00612320">
        <w:rPr>
          <w:rFonts w:cs="Book Antiqua"/>
          <w:color w:val="000000" w:themeColor="text1"/>
        </w:rPr>
        <w:t>сказал</w:t>
      </w:r>
      <w:r w:rsidRPr="00612320">
        <w:rPr>
          <w:color w:val="000000" w:themeColor="text1"/>
        </w:rPr>
        <w:t xml:space="preserve">: </w:t>
      </w:r>
      <w:r w:rsidRPr="00612320">
        <w:rPr>
          <w:rFonts w:cs="Book Antiqua"/>
          <w:i/>
          <w:iCs/>
          <w:color w:val="000000" w:themeColor="text1"/>
        </w:rPr>
        <w:t>«Тот</w:t>
      </w:r>
      <w:r w:rsidRPr="00612320">
        <w:rPr>
          <w:i/>
          <w:iCs/>
          <w:color w:val="000000" w:themeColor="text1"/>
        </w:rPr>
        <w:t xml:space="preserve">, </w:t>
      </w:r>
      <w:r w:rsidRPr="00612320">
        <w:rPr>
          <w:rFonts w:cs="Book Antiqua"/>
          <w:i/>
          <w:iCs/>
          <w:color w:val="000000" w:themeColor="text1"/>
        </w:rPr>
        <w:t>кто</w:t>
      </w:r>
      <w:r w:rsidRPr="00612320">
        <w:rPr>
          <w:i/>
          <w:iCs/>
          <w:color w:val="000000" w:themeColor="text1"/>
        </w:rPr>
        <w:t xml:space="preserve"> </w:t>
      </w:r>
      <w:r w:rsidRPr="00612320">
        <w:rPr>
          <w:rFonts w:cs="Book Antiqua"/>
          <w:i/>
          <w:iCs/>
          <w:color w:val="000000" w:themeColor="text1"/>
        </w:rPr>
        <w:t>выкопал</w:t>
      </w:r>
      <w:r w:rsidRPr="00612320">
        <w:rPr>
          <w:i/>
          <w:iCs/>
          <w:color w:val="000000" w:themeColor="text1"/>
        </w:rPr>
        <w:t xml:space="preserve"> </w:t>
      </w:r>
      <w:r w:rsidRPr="00612320">
        <w:rPr>
          <w:rFonts w:cs="Book Antiqua"/>
          <w:i/>
          <w:iCs/>
          <w:color w:val="000000" w:themeColor="text1"/>
        </w:rPr>
        <w:t>колодец</w:t>
      </w:r>
      <w:r w:rsidRPr="00612320">
        <w:rPr>
          <w:i/>
          <w:iCs/>
          <w:color w:val="000000" w:themeColor="text1"/>
        </w:rPr>
        <w:t xml:space="preserve"> </w:t>
      </w:r>
      <w:r w:rsidRPr="00612320">
        <w:rPr>
          <w:rFonts w:cs="Book Antiqua"/>
          <w:i/>
          <w:iCs/>
          <w:color w:val="000000" w:themeColor="text1"/>
        </w:rPr>
        <w:t>в</w:t>
      </w:r>
      <w:r w:rsidRPr="00612320">
        <w:rPr>
          <w:i/>
          <w:iCs/>
          <w:color w:val="000000" w:themeColor="text1"/>
        </w:rPr>
        <w:t xml:space="preserve"> </w:t>
      </w:r>
      <w:r w:rsidRPr="00612320">
        <w:rPr>
          <w:rFonts w:cs="Book Antiqua"/>
          <w:i/>
          <w:iCs/>
          <w:color w:val="000000" w:themeColor="text1"/>
        </w:rPr>
        <w:t>пустынной</w:t>
      </w:r>
      <w:r w:rsidRPr="00612320">
        <w:rPr>
          <w:i/>
          <w:iCs/>
          <w:color w:val="000000" w:themeColor="text1"/>
        </w:rPr>
        <w:t xml:space="preserve"> </w:t>
      </w:r>
      <w:r w:rsidRPr="00612320">
        <w:rPr>
          <w:rFonts w:cs="Book Antiqua"/>
          <w:i/>
          <w:iCs/>
          <w:color w:val="000000" w:themeColor="text1"/>
        </w:rPr>
        <w:t>местности</w:t>
      </w:r>
      <w:r w:rsidRPr="00612320">
        <w:rPr>
          <w:i/>
          <w:iCs/>
          <w:color w:val="000000" w:themeColor="text1"/>
        </w:rPr>
        <w:t xml:space="preserve">, </w:t>
      </w:r>
      <w:r w:rsidRPr="00612320">
        <w:rPr>
          <w:rFonts w:cs="Book Antiqua"/>
          <w:i/>
          <w:iCs/>
          <w:color w:val="000000" w:themeColor="text1"/>
        </w:rPr>
        <w:t>имеет</w:t>
      </w:r>
      <w:r w:rsidRPr="00612320">
        <w:rPr>
          <w:i/>
          <w:iCs/>
          <w:color w:val="000000" w:themeColor="text1"/>
        </w:rPr>
        <w:t xml:space="preserve"> </w:t>
      </w:r>
      <w:r w:rsidRPr="00612320">
        <w:rPr>
          <w:rFonts w:cs="Book Antiqua"/>
          <w:i/>
          <w:iCs/>
          <w:color w:val="000000" w:themeColor="text1"/>
        </w:rPr>
        <w:t>больше</w:t>
      </w:r>
      <w:r w:rsidRPr="00612320">
        <w:rPr>
          <w:i/>
          <w:iCs/>
          <w:color w:val="000000" w:themeColor="text1"/>
        </w:rPr>
        <w:t xml:space="preserve"> </w:t>
      </w:r>
      <w:r w:rsidRPr="00612320">
        <w:rPr>
          <w:rFonts w:cs="Book Antiqua"/>
          <w:i/>
          <w:iCs/>
          <w:color w:val="000000" w:themeColor="text1"/>
        </w:rPr>
        <w:t>прав</w:t>
      </w:r>
      <w:r w:rsidRPr="00612320">
        <w:rPr>
          <w:i/>
          <w:iCs/>
          <w:color w:val="000000" w:themeColor="text1"/>
        </w:rPr>
        <w:t xml:space="preserve"> </w:t>
      </w:r>
      <w:r w:rsidRPr="00612320">
        <w:rPr>
          <w:rFonts w:cs="Book Antiqua"/>
          <w:i/>
          <w:iCs/>
          <w:color w:val="000000" w:themeColor="text1"/>
        </w:rPr>
        <w:t>на</w:t>
      </w:r>
      <w:r w:rsidRPr="00612320">
        <w:rPr>
          <w:i/>
          <w:iCs/>
          <w:color w:val="000000" w:themeColor="text1"/>
        </w:rPr>
        <w:t xml:space="preserve"> </w:t>
      </w:r>
      <w:r w:rsidRPr="00612320">
        <w:rPr>
          <w:rFonts w:cs="Book Antiqua"/>
          <w:i/>
          <w:iCs/>
          <w:color w:val="000000" w:themeColor="text1"/>
        </w:rPr>
        <w:t>использование</w:t>
      </w:r>
      <w:r w:rsidRPr="00612320">
        <w:rPr>
          <w:i/>
          <w:iCs/>
          <w:color w:val="000000" w:themeColor="text1"/>
        </w:rPr>
        <w:t xml:space="preserve"> </w:t>
      </w:r>
      <w:r w:rsidRPr="00612320">
        <w:rPr>
          <w:rFonts w:cs="Book Antiqua"/>
          <w:i/>
          <w:iCs/>
          <w:color w:val="000000" w:themeColor="text1"/>
        </w:rPr>
        <w:t>его</w:t>
      </w:r>
      <w:r w:rsidRPr="00612320">
        <w:rPr>
          <w:i/>
          <w:iCs/>
          <w:color w:val="000000" w:themeColor="text1"/>
        </w:rPr>
        <w:t xml:space="preserve"> </w:t>
      </w:r>
      <w:r w:rsidRPr="00612320">
        <w:rPr>
          <w:rFonts w:cs="Book Antiqua"/>
          <w:i/>
          <w:iCs/>
          <w:color w:val="000000" w:themeColor="text1"/>
        </w:rPr>
        <w:t>воды</w:t>
      </w:r>
      <w:r w:rsidRPr="00612320">
        <w:rPr>
          <w:i/>
          <w:iCs/>
          <w:color w:val="000000" w:themeColor="text1"/>
        </w:rPr>
        <w:t xml:space="preserve"> </w:t>
      </w:r>
      <w:r w:rsidRPr="00612320">
        <w:rPr>
          <w:rFonts w:cs="Book Antiqua"/>
          <w:i/>
          <w:iCs/>
          <w:color w:val="000000" w:themeColor="text1"/>
        </w:rPr>
        <w:t>до</w:t>
      </w:r>
      <w:r w:rsidRPr="00612320">
        <w:rPr>
          <w:i/>
          <w:iCs/>
          <w:color w:val="000000" w:themeColor="text1"/>
        </w:rPr>
        <w:t xml:space="preserve"> </w:t>
      </w:r>
      <w:r w:rsidRPr="00612320">
        <w:rPr>
          <w:rFonts w:cs="Book Antiqua"/>
          <w:i/>
          <w:iCs/>
          <w:color w:val="000000" w:themeColor="text1"/>
        </w:rPr>
        <w:t>тех</w:t>
      </w:r>
      <w:r w:rsidRPr="00612320">
        <w:rPr>
          <w:i/>
          <w:iCs/>
          <w:color w:val="000000" w:themeColor="text1"/>
        </w:rPr>
        <w:t xml:space="preserve"> </w:t>
      </w:r>
      <w:r w:rsidRPr="00612320">
        <w:rPr>
          <w:rFonts w:cs="Book Antiqua"/>
          <w:i/>
          <w:iCs/>
          <w:color w:val="000000" w:themeColor="text1"/>
        </w:rPr>
        <w:t>пор</w:t>
      </w:r>
      <w:r w:rsidRPr="00612320">
        <w:rPr>
          <w:i/>
          <w:iCs/>
          <w:color w:val="000000" w:themeColor="text1"/>
        </w:rPr>
        <w:t xml:space="preserve">, </w:t>
      </w:r>
      <w:r w:rsidRPr="00612320">
        <w:rPr>
          <w:rFonts w:cs="Book Antiqua"/>
          <w:i/>
          <w:iCs/>
          <w:color w:val="000000" w:themeColor="text1"/>
        </w:rPr>
        <w:t>пока</w:t>
      </w:r>
      <w:r w:rsidRPr="00612320">
        <w:rPr>
          <w:i/>
          <w:iCs/>
          <w:color w:val="000000" w:themeColor="text1"/>
        </w:rPr>
        <w:t xml:space="preserve"> </w:t>
      </w:r>
      <w:r w:rsidRPr="00612320">
        <w:rPr>
          <w:rFonts w:cs="Book Antiqua"/>
          <w:i/>
          <w:iCs/>
          <w:color w:val="000000" w:themeColor="text1"/>
        </w:rPr>
        <w:t>не</w:t>
      </w:r>
      <w:r w:rsidRPr="00612320">
        <w:rPr>
          <w:i/>
          <w:iCs/>
          <w:color w:val="000000" w:themeColor="text1"/>
        </w:rPr>
        <w:t xml:space="preserve"> </w:t>
      </w:r>
      <w:r w:rsidRPr="00612320">
        <w:rPr>
          <w:rFonts w:cs="Book Antiqua"/>
          <w:i/>
          <w:iCs/>
          <w:color w:val="000000" w:themeColor="text1"/>
        </w:rPr>
        <w:t>покинет</w:t>
      </w:r>
      <w:r w:rsidRPr="00612320">
        <w:rPr>
          <w:i/>
          <w:iCs/>
          <w:color w:val="000000" w:themeColor="text1"/>
        </w:rPr>
        <w:t xml:space="preserve"> </w:t>
      </w:r>
      <w:r w:rsidRPr="00612320">
        <w:rPr>
          <w:rFonts w:cs="Book Antiqua"/>
          <w:i/>
          <w:iCs/>
          <w:color w:val="000000" w:themeColor="text1"/>
        </w:rPr>
        <w:t>это</w:t>
      </w:r>
      <w:r w:rsidRPr="00612320">
        <w:rPr>
          <w:i/>
          <w:iCs/>
          <w:color w:val="000000" w:themeColor="text1"/>
        </w:rPr>
        <w:t xml:space="preserve"> </w:t>
      </w:r>
      <w:r w:rsidRPr="00612320">
        <w:rPr>
          <w:rFonts w:cs="Book Antiqua"/>
          <w:i/>
          <w:iCs/>
          <w:color w:val="000000" w:themeColor="text1"/>
        </w:rPr>
        <w:t>место</w:t>
      </w:r>
      <w:r w:rsidRPr="00612320">
        <w:rPr>
          <w:i/>
          <w:iCs/>
          <w:color w:val="000000" w:themeColor="text1"/>
        </w:rPr>
        <w:t xml:space="preserve">. </w:t>
      </w:r>
      <w:r w:rsidRPr="00612320">
        <w:rPr>
          <w:rFonts w:cs="Book Antiqua"/>
          <w:i/>
          <w:iCs/>
          <w:color w:val="000000" w:themeColor="text1"/>
        </w:rPr>
        <w:t>Если</w:t>
      </w:r>
      <w:r w:rsidRPr="00612320">
        <w:rPr>
          <w:i/>
          <w:iCs/>
          <w:color w:val="000000" w:themeColor="text1"/>
        </w:rPr>
        <w:t xml:space="preserve"> </w:t>
      </w:r>
      <w:r w:rsidRPr="00612320">
        <w:rPr>
          <w:rFonts w:cs="Book Antiqua"/>
          <w:i/>
          <w:iCs/>
          <w:color w:val="000000" w:themeColor="text1"/>
        </w:rPr>
        <w:t>же</w:t>
      </w:r>
      <w:r w:rsidRPr="00612320">
        <w:rPr>
          <w:i/>
          <w:iCs/>
          <w:color w:val="000000" w:themeColor="text1"/>
        </w:rPr>
        <w:t xml:space="preserve"> </w:t>
      </w:r>
      <w:r w:rsidRPr="00612320">
        <w:rPr>
          <w:rFonts w:cs="Book Antiqua"/>
          <w:i/>
          <w:iCs/>
          <w:color w:val="000000" w:themeColor="text1"/>
        </w:rPr>
        <w:t>кто</w:t>
      </w:r>
      <w:r w:rsidRPr="00612320">
        <w:rPr>
          <w:i/>
          <w:iCs/>
          <w:color w:val="000000" w:themeColor="text1"/>
        </w:rPr>
        <w:t>-</w:t>
      </w:r>
      <w:r w:rsidRPr="00612320">
        <w:rPr>
          <w:rFonts w:cs="Book Antiqua"/>
          <w:i/>
          <w:iCs/>
          <w:color w:val="000000" w:themeColor="text1"/>
        </w:rPr>
        <w:t>то</w:t>
      </w:r>
      <w:r w:rsidRPr="00612320">
        <w:rPr>
          <w:i/>
          <w:iCs/>
          <w:color w:val="000000" w:themeColor="text1"/>
        </w:rPr>
        <w:t xml:space="preserve"> </w:t>
      </w:r>
      <w:r w:rsidRPr="00612320">
        <w:rPr>
          <w:rFonts w:cs="Book Antiqua"/>
          <w:i/>
          <w:iCs/>
          <w:color w:val="000000" w:themeColor="text1"/>
        </w:rPr>
        <w:t>выкопал</w:t>
      </w:r>
      <w:r w:rsidRPr="00612320">
        <w:rPr>
          <w:i/>
          <w:iCs/>
          <w:color w:val="000000" w:themeColor="text1"/>
        </w:rPr>
        <w:t xml:space="preserve"> </w:t>
      </w:r>
      <w:r w:rsidRPr="00612320">
        <w:rPr>
          <w:rFonts w:cs="Book Antiqua"/>
          <w:i/>
          <w:iCs/>
          <w:color w:val="000000" w:themeColor="text1"/>
        </w:rPr>
        <w:t>колодец</w:t>
      </w:r>
      <w:r w:rsidRPr="00612320">
        <w:rPr>
          <w:i/>
          <w:iCs/>
          <w:color w:val="000000" w:themeColor="text1"/>
        </w:rPr>
        <w:t xml:space="preserve"> </w:t>
      </w:r>
      <w:r w:rsidRPr="00612320">
        <w:rPr>
          <w:rFonts w:cs="Book Antiqua"/>
          <w:i/>
          <w:iCs/>
          <w:color w:val="000000" w:themeColor="text1"/>
        </w:rPr>
        <w:t>в</w:t>
      </w:r>
      <w:r w:rsidRPr="00612320">
        <w:rPr>
          <w:i/>
          <w:iCs/>
          <w:color w:val="000000" w:themeColor="text1"/>
        </w:rPr>
        <w:t xml:space="preserve"> </w:t>
      </w:r>
      <w:r w:rsidRPr="00612320">
        <w:rPr>
          <w:rFonts w:cs="Book Antiqua"/>
          <w:i/>
          <w:iCs/>
          <w:color w:val="000000" w:themeColor="text1"/>
        </w:rPr>
        <w:t>пустынной</w:t>
      </w:r>
      <w:r w:rsidRPr="00612320">
        <w:rPr>
          <w:i/>
          <w:iCs/>
          <w:color w:val="000000" w:themeColor="text1"/>
        </w:rPr>
        <w:t xml:space="preserve"> </w:t>
      </w:r>
      <w:r w:rsidRPr="00612320">
        <w:rPr>
          <w:rFonts w:cs="Book Antiqua"/>
          <w:i/>
          <w:iCs/>
          <w:color w:val="000000" w:themeColor="text1"/>
        </w:rPr>
        <w:t>местности</w:t>
      </w:r>
      <w:r w:rsidRPr="00612320">
        <w:rPr>
          <w:i/>
          <w:iCs/>
          <w:color w:val="000000" w:themeColor="text1"/>
        </w:rPr>
        <w:t xml:space="preserve">, </w:t>
      </w:r>
      <w:r w:rsidRPr="00612320">
        <w:rPr>
          <w:rFonts w:cs="Book Antiqua"/>
          <w:i/>
          <w:iCs/>
          <w:color w:val="000000" w:themeColor="text1"/>
        </w:rPr>
        <w:t>чтобы</w:t>
      </w:r>
      <w:r w:rsidRPr="00612320">
        <w:rPr>
          <w:i/>
          <w:iCs/>
          <w:color w:val="000000" w:themeColor="text1"/>
        </w:rPr>
        <w:t xml:space="preserve"> </w:t>
      </w:r>
      <w:r w:rsidRPr="00612320">
        <w:rPr>
          <w:rFonts w:cs="Book Antiqua"/>
          <w:i/>
          <w:iCs/>
          <w:color w:val="000000" w:themeColor="text1"/>
        </w:rPr>
        <w:t>владеть</w:t>
      </w:r>
      <w:r w:rsidRPr="00612320">
        <w:rPr>
          <w:i/>
          <w:iCs/>
          <w:color w:val="000000" w:themeColor="text1"/>
        </w:rPr>
        <w:t xml:space="preserve"> </w:t>
      </w:r>
      <w:r w:rsidRPr="00612320">
        <w:rPr>
          <w:rFonts w:cs="Book Antiqua"/>
          <w:i/>
          <w:iCs/>
          <w:color w:val="000000" w:themeColor="text1"/>
        </w:rPr>
        <w:t>им</w:t>
      </w:r>
      <w:r w:rsidRPr="00612320">
        <w:rPr>
          <w:i/>
          <w:iCs/>
          <w:color w:val="000000" w:themeColor="text1"/>
        </w:rPr>
        <w:t xml:space="preserve">, </w:t>
      </w:r>
      <w:r w:rsidRPr="00612320">
        <w:rPr>
          <w:rFonts w:cs="Book Antiqua"/>
          <w:i/>
          <w:iCs/>
          <w:color w:val="000000" w:themeColor="text1"/>
        </w:rPr>
        <w:t>или</w:t>
      </w:r>
      <w:r w:rsidRPr="00612320">
        <w:rPr>
          <w:i/>
          <w:iCs/>
          <w:color w:val="000000" w:themeColor="text1"/>
        </w:rPr>
        <w:t xml:space="preserve"> </w:t>
      </w:r>
      <w:r w:rsidRPr="00612320">
        <w:rPr>
          <w:rFonts w:cs="Book Antiqua"/>
          <w:i/>
          <w:iCs/>
          <w:color w:val="000000" w:themeColor="text1"/>
        </w:rPr>
        <w:t>ж</w:t>
      </w:r>
      <w:r w:rsidRPr="00612320">
        <w:rPr>
          <w:i/>
          <w:iCs/>
          <w:color w:val="000000" w:themeColor="text1"/>
        </w:rPr>
        <w:t xml:space="preserve">е на территории, которой он изначально владел, то он является хозяином воды по правильному мнению. Но в любом случае, стал ли он хозяином (по более правильному мнению) или нет (исходя из другого мнения), он не обязан бесплатно предоставлять излишки этой воды для орошения полей, однако обязан предоставить её только для поения скота». </w:t>
      </w:r>
    </w:p>
    <w:p w:rsidR="00612320" w:rsidRPr="00612320" w:rsidRDefault="00612320" w:rsidP="00612320">
      <w:pPr>
        <w:spacing w:line="360" w:lineRule="auto"/>
        <w:rPr>
          <w:color w:val="000000" w:themeColor="text1"/>
        </w:rPr>
      </w:pPr>
      <w:r>
        <w:rPr>
          <w:color w:val="000000" w:themeColor="text1"/>
        </w:rPr>
        <w:t>Шамсуд</w:t>
      </w:r>
      <w:r w:rsidRPr="00612320">
        <w:rPr>
          <w:color w:val="000000" w:themeColor="text1"/>
        </w:rPr>
        <w:t xml:space="preserve">дин Мухаммад аль-Махалли сказал: </w:t>
      </w:r>
      <w:r w:rsidRPr="00612320">
        <w:rPr>
          <w:i/>
          <w:iCs/>
          <w:color w:val="000000" w:themeColor="text1"/>
        </w:rPr>
        <w:t>«Если человек выкопал колодец для пользования, то даже если он не покинул это место, он не может запрещать другим брать излишки этой воды, если они приходят со своей посудой и набирают для питья себе и скоту, но он может запретить брать воду для орошения посевов».</w:t>
      </w:r>
      <w:r w:rsidRPr="00612320">
        <w:rPr>
          <w:color w:val="000000" w:themeColor="text1"/>
        </w:rPr>
        <w:t xml:space="preserve"> </w:t>
      </w:r>
    </w:p>
    <w:p w:rsidR="007F3C34" w:rsidRDefault="00612320" w:rsidP="00612320">
      <w:pPr>
        <w:spacing w:line="360" w:lineRule="auto"/>
        <w:rPr>
          <w:color w:val="000000" w:themeColor="text1"/>
        </w:rPr>
      </w:pPr>
      <w:r w:rsidRPr="00612320">
        <w:rPr>
          <w:color w:val="000000" w:themeColor="text1"/>
        </w:rPr>
        <w:t>Мухаммад ибн аль-Хасан в «</w:t>
      </w:r>
      <w:r>
        <w:rPr>
          <w:color w:val="000000" w:themeColor="text1"/>
        </w:rPr>
        <w:t>а</w:t>
      </w:r>
      <w:r w:rsidRPr="00612320">
        <w:rPr>
          <w:color w:val="000000" w:themeColor="text1"/>
        </w:rPr>
        <w:t>ль-</w:t>
      </w:r>
      <w:r>
        <w:rPr>
          <w:color w:val="000000" w:themeColor="text1"/>
        </w:rPr>
        <w:t>М</w:t>
      </w:r>
      <w:r w:rsidRPr="00612320">
        <w:rPr>
          <w:color w:val="000000" w:themeColor="text1"/>
        </w:rPr>
        <w:t>у</w:t>
      </w:r>
      <w:r>
        <w:rPr>
          <w:rFonts w:ascii="Times New Roman" w:hAnsi="Times New Roman" w:cs="Times New Roman"/>
          <w:color w:val="000000" w:themeColor="text1"/>
        </w:rPr>
        <w:t>в</w:t>
      </w:r>
      <w:r w:rsidRPr="00612320">
        <w:rPr>
          <w:rFonts w:cs="Book Antiqua"/>
          <w:color w:val="000000" w:themeColor="text1"/>
        </w:rPr>
        <w:t>атта»</w:t>
      </w:r>
      <w:r w:rsidRPr="00612320">
        <w:rPr>
          <w:color w:val="000000" w:themeColor="text1"/>
        </w:rPr>
        <w:t xml:space="preserve"> </w:t>
      </w:r>
      <w:r w:rsidRPr="00612320">
        <w:rPr>
          <w:rFonts w:cs="Book Antiqua"/>
          <w:color w:val="000000" w:themeColor="text1"/>
        </w:rPr>
        <w:t>сказал</w:t>
      </w:r>
      <w:r w:rsidRPr="00612320">
        <w:rPr>
          <w:color w:val="000000" w:themeColor="text1"/>
        </w:rPr>
        <w:t xml:space="preserve">: </w:t>
      </w:r>
      <w:r w:rsidRPr="00612320">
        <w:rPr>
          <w:rFonts w:cs="Book Antiqua"/>
          <w:i/>
          <w:iCs/>
          <w:color w:val="000000" w:themeColor="text1"/>
        </w:rPr>
        <w:t>«И</w:t>
      </w:r>
      <w:r w:rsidRPr="00612320">
        <w:rPr>
          <w:i/>
          <w:iCs/>
          <w:color w:val="000000" w:themeColor="text1"/>
        </w:rPr>
        <w:t xml:space="preserve"> </w:t>
      </w:r>
      <w:r w:rsidRPr="00612320">
        <w:rPr>
          <w:rFonts w:cs="Book Antiqua"/>
          <w:i/>
          <w:iCs/>
          <w:color w:val="000000" w:themeColor="text1"/>
        </w:rPr>
        <w:t>мы</w:t>
      </w:r>
      <w:r w:rsidRPr="00612320">
        <w:rPr>
          <w:i/>
          <w:iCs/>
          <w:color w:val="000000" w:themeColor="text1"/>
        </w:rPr>
        <w:t xml:space="preserve"> </w:t>
      </w:r>
      <w:r w:rsidRPr="00612320">
        <w:rPr>
          <w:rFonts w:cs="Book Antiqua"/>
          <w:i/>
          <w:iCs/>
          <w:color w:val="000000" w:themeColor="text1"/>
        </w:rPr>
        <w:t>также</w:t>
      </w:r>
      <w:r w:rsidRPr="00612320">
        <w:rPr>
          <w:i/>
          <w:iCs/>
          <w:color w:val="000000" w:themeColor="text1"/>
        </w:rPr>
        <w:t xml:space="preserve"> </w:t>
      </w:r>
      <w:r w:rsidRPr="00612320">
        <w:rPr>
          <w:rFonts w:cs="Book Antiqua"/>
          <w:i/>
          <w:iCs/>
          <w:color w:val="000000" w:themeColor="text1"/>
        </w:rPr>
        <w:t>придерживаемся</w:t>
      </w:r>
      <w:r w:rsidRPr="00612320">
        <w:rPr>
          <w:i/>
          <w:iCs/>
          <w:color w:val="000000" w:themeColor="text1"/>
        </w:rPr>
        <w:t xml:space="preserve"> </w:t>
      </w:r>
      <w:r w:rsidRPr="00612320">
        <w:rPr>
          <w:rFonts w:cs="Book Antiqua"/>
          <w:i/>
          <w:iCs/>
          <w:color w:val="000000" w:themeColor="text1"/>
        </w:rPr>
        <w:t>этого</w:t>
      </w:r>
      <w:r w:rsidRPr="00612320">
        <w:rPr>
          <w:i/>
          <w:iCs/>
          <w:color w:val="000000" w:themeColor="text1"/>
        </w:rPr>
        <w:t xml:space="preserve">. </w:t>
      </w:r>
      <w:r w:rsidRPr="00612320">
        <w:rPr>
          <w:rFonts w:cs="Book Antiqua"/>
          <w:i/>
          <w:iCs/>
          <w:color w:val="000000" w:themeColor="text1"/>
        </w:rPr>
        <w:t>Какому</w:t>
      </w:r>
      <w:r w:rsidRPr="00612320">
        <w:rPr>
          <w:i/>
          <w:iCs/>
          <w:color w:val="000000" w:themeColor="text1"/>
        </w:rPr>
        <w:t xml:space="preserve"> </w:t>
      </w:r>
      <w:r w:rsidRPr="00612320">
        <w:rPr>
          <w:rFonts w:cs="Book Antiqua"/>
          <w:i/>
          <w:iCs/>
          <w:color w:val="000000" w:themeColor="text1"/>
        </w:rPr>
        <w:t>бы</w:t>
      </w:r>
      <w:r w:rsidRPr="00612320">
        <w:rPr>
          <w:i/>
          <w:iCs/>
          <w:color w:val="000000" w:themeColor="text1"/>
        </w:rPr>
        <w:t xml:space="preserve"> </w:t>
      </w:r>
      <w:r w:rsidRPr="00612320">
        <w:rPr>
          <w:rFonts w:cs="Book Antiqua"/>
          <w:i/>
          <w:iCs/>
          <w:color w:val="000000" w:themeColor="text1"/>
        </w:rPr>
        <w:t>человеку</w:t>
      </w:r>
      <w:r w:rsidRPr="00612320">
        <w:rPr>
          <w:i/>
          <w:iCs/>
          <w:color w:val="000000" w:themeColor="text1"/>
        </w:rPr>
        <w:t xml:space="preserve"> </w:t>
      </w:r>
      <w:r w:rsidRPr="00612320">
        <w:rPr>
          <w:rFonts w:cs="Book Antiqua"/>
          <w:i/>
          <w:iCs/>
          <w:color w:val="000000" w:themeColor="text1"/>
        </w:rPr>
        <w:t>не</w:t>
      </w:r>
      <w:r w:rsidRPr="00612320">
        <w:rPr>
          <w:i/>
          <w:iCs/>
          <w:color w:val="000000" w:themeColor="text1"/>
        </w:rPr>
        <w:t xml:space="preserve"> </w:t>
      </w:r>
      <w:r w:rsidRPr="00612320">
        <w:rPr>
          <w:rFonts w:cs="Book Antiqua"/>
          <w:i/>
          <w:iCs/>
          <w:color w:val="000000" w:themeColor="text1"/>
        </w:rPr>
        <w:t>принадлежал</w:t>
      </w:r>
      <w:r w:rsidRPr="00612320">
        <w:rPr>
          <w:i/>
          <w:iCs/>
          <w:color w:val="000000" w:themeColor="text1"/>
        </w:rPr>
        <w:t xml:space="preserve"> </w:t>
      </w:r>
      <w:r w:rsidRPr="00612320">
        <w:rPr>
          <w:rFonts w:cs="Book Antiqua"/>
          <w:i/>
          <w:iCs/>
          <w:color w:val="000000" w:themeColor="text1"/>
        </w:rPr>
        <w:t>колодец</w:t>
      </w:r>
      <w:r w:rsidRPr="00612320">
        <w:rPr>
          <w:i/>
          <w:iCs/>
          <w:color w:val="000000" w:themeColor="text1"/>
        </w:rPr>
        <w:t xml:space="preserve">, </w:t>
      </w:r>
      <w:r w:rsidRPr="00612320">
        <w:rPr>
          <w:rFonts w:cs="Book Antiqua"/>
          <w:i/>
          <w:iCs/>
          <w:color w:val="000000" w:themeColor="text1"/>
        </w:rPr>
        <w:t>он</w:t>
      </w:r>
      <w:r w:rsidRPr="00612320">
        <w:rPr>
          <w:i/>
          <w:iCs/>
          <w:color w:val="000000" w:themeColor="text1"/>
        </w:rPr>
        <w:t xml:space="preserve"> не имеет права запрещать людям пить его воду, а что касается орошения полей и деревьев, то он может запрещать это. И этого же придерживались Абу </w:t>
      </w:r>
      <w:r>
        <w:rPr>
          <w:i/>
          <w:iCs/>
          <w:color w:val="000000" w:themeColor="text1"/>
        </w:rPr>
        <w:t>Ханифа и большинство наших факы</w:t>
      </w:r>
      <w:r w:rsidRPr="00612320">
        <w:rPr>
          <w:i/>
          <w:iCs/>
          <w:color w:val="000000" w:themeColor="text1"/>
        </w:rPr>
        <w:t>хов (т.е. ханафитских)».</w:t>
      </w:r>
    </w:p>
    <w:p w:rsidR="003B5FCE" w:rsidRDefault="003B5FCE" w:rsidP="003B5FCE">
      <w:pPr>
        <w:pStyle w:val="3"/>
      </w:pPr>
      <w:r w:rsidRPr="00F60D0D">
        <w:rPr>
          <w:sz w:val="28"/>
          <w:szCs w:val="28"/>
        </w:rPr>
        <w:lastRenderedPageBreak/>
        <w:t>•</w:t>
      </w:r>
      <w:r>
        <w:t xml:space="preserve"> ВОПРОС № 4:</w:t>
      </w:r>
      <w:r w:rsidRPr="00043686">
        <w:t xml:space="preserve"> </w:t>
      </w:r>
      <w:r w:rsidRPr="003B5FCE">
        <w:t>ПРАВО ПРАВИТЕЛЯ НА СОХРАНЕНИЕ ЧАСТИ ЗЕМЕЛЬ ДЛЯ МУСУЛЬМАН В ВИДЕ ПАСТБИЩ</w:t>
      </w:r>
    </w:p>
    <w:p w:rsidR="003B5FCE" w:rsidRDefault="003B5FCE" w:rsidP="003B5F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3B5FCE">
        <w:rPr>
          <w:i/>
          <w:iCs/>
          <w:color w:val="000000" w:themeColor="text1"/>
        </w:rPr>
        <w:t>Правитель имеет право сохранить часть невозделанных земель для мусульман в виде пастбищ</w:t>
      </w:r>
      <w:r w:rsidRPr="004547E8">
        <w:rPr>
          <w:i/>
          <w:iCs/>
          <w:color w:val="000000" w:themeColor="text1"/>
        </w:rPr>
        <w:t>»</w:t>
      </w:r>
      <w:r w:rsidRPr="0039471C">
        <w:rPr>
          <w:color w:val="000000" w:themeColor="text1"/>
        </w:rPr>
        <w:t>.</w:t>
      </w:r>
      <w:r w:rsidRPr="00741BCE">
        <w:rPr>
          <w:color w:val="000000" w:themeColor="text1"/>
        </w:rPr>
        <w:t xml:space="preserve"> </w:t>
      </w:r>
    </w:p>
    <w:p w:rsidR="003B5FCE" w:rsidRPr="003B5FCE" w:rsidRDefault="003B5FCE" w:rsidP="003B5FCE">
      <w:pPr>
        <w:spacing w:line="360" w:lineRule="auto"/>
        <w:rPr>
          <w:color w:val="000000" w:themeColor="text1"/>
        </w:rPr>
      </w:pPr>
      <w:r>
        <w:rPr>
          <w:color w:val="000000" w:themeColor="text1"/>
        </w:rPr>
        <w:t>И</w:t>
      </w:r>
      <w:r w:rsidRPr="003B5FCE">
        <w:rPr>
          <w:color w:val="000000" w:themeColor="text1"/>
        </w:rPr>
        <w:t>сходя из хадиса, приводимого у Ахмада и И</w:t>
      </w:r>
      <w:r>
        <w:rPr>
          <w:color w:val="000000" w:themeColor="text1"/>
        </w:rPr>
        <w:t>бн Хиббана, со слов Ибн ‘Умара, что п</w:t>
      </w:r>
      <w:r w:rsidRPr="003B5FCE">
        <w:rPr>
          <w:color w:val="000000" w:themeColor="text1"/>
        </w:rPr>
        <w:t>ророк</w:t>
      </w:r>
      <w:r w:rsidR="00D74670">
        <w:rPr>
          <w:color w:val="000000" w:themeColor="text1"/>
        </w:rPr>
        <w:t xml:space="preserve"> (да благословит его Аллах и приветствует) </w:t>
      </w:r>
      <w:r w:rsidRPr="003B5FCE">
        <w:rPr>
          <w:color w:val="000000" w:themeColor="text1"/>
        </w:rPr>
        <w:t xml:space="preserve">сохранил земли в </w:t>
      </w:r>
      <w:r>
        <w:rPr>
          <w:color w:val="000000" w:themeColor="text1"/>
        </w:rPr>
        <w:t>а</w:t>
      </w:r>
      <w:r w:rsidRPr="003B5FCE">
        <w:rPr>
          <w:color w:val="000000" w:themeColor="text1"/>
        </w:rPr>
        <w:t>н</w:t>
      </w:r>
      <w:r>
        <w:rPr>
          <w:color w:val="000000" w:themeColor="text1"/>
        </w:rPr>
        <w:t>-Накы‘ для лошадей мусульман</w:t>
      </w:r>
      <w:r>
        <w:rPr>
          <w:rStyle w:val="ad"/>
          <w:color w:val="000000" w:themeColor="text1"/>
        </w:rPr>
        <w:footnoteReference w:id="1812"/>
      </w:r>
      <w:r>
        <w:rPr>
          <w:color w:val="000000" w:themeColor="text1"/>
        </w:rPr>
        <w:t xml:space="preserve">. </w:t>
      </w:r>
      <w:r w:rsidRPr="003B5FCE">
        <w:rPr>
          <w:color w:val="000000" w:themeColor="text1"/>
        </w:rPr>
        <w:t xml:space="preserve"> </w:t>
      </w:r>
    </w:p>
    <w:p w:rsidR="003B5FCE" w:rsidRPr="003B5FCE" w:rsidRDefault="003B5FCE" w:rsidP="003B5FCE">
      <w:pPr>
        <w:spacing w:line="360" w:lineRule="auto"/>
        <w:rPr>
          <w:color w:val="000000" w:themeColor="text1"/>
        </w:rPr>
      </w:pPr>
      <w:r w:rsidRPr="003B5FCE">
        <w:rPr>
          <w:color w:val="000000" w:themeColor="text1"/>
        </w:rPr>
        <w:t>Ахмад (4/71/73), Абу Дауд (2/52) и аль-Хаким (4/342) привели х</w:t>
      </w:r>
      <w:r>
        <w:rPr>
          <w:color w:val="000000" w:themeColor="text1"/>
        </w:rPr>
        <w:t>адис со слов Са‘ба ибн Джасамы</w:t>
      </w:r>
      <w:r w:rsidRPr="003B5FCE">
        <w:rPr>
          <w:color w:val="000000" w:themeColor="text1"/>
        </w:rPr>
        <w:t xml:space="preserve"> о том, что </w:t>
      </w:r>
      <w:r>
        <w:rPr>
          <w:color w:val="000000" w:themeColor="text1"/>
        </w:rPr>
        <w:t>п</w:t>
      </w:r>
      <w:r w:rsidRPr="003B5FCE">
        <w:rPr>
          <w:color w:val="000000" w:themeColor="text1"/>
        </w:rPr>
        <w:t>ророк</w:t>
      </w:r>
      <w:r w:rsidR="00D74670">
        <w:rPr>
          <w:color w:val="000000" w:themeColor="text1"/>
        </w:rPr>
        <w:t xml:space="preserve"> (да благословит его Аллах и приветствует) </w:t>
      </w:r>
      <w:r w:rsidRPr="003B5FCE">
        <w:rPr>
          <w:color w:val="000000" w:themeColor="text1"/>
        </w:rPr>
        <w:t xml:space="preserve">сказал: </w:t>
      </w:r>
      <w:r w:rsidRPr="003B5FCE">
        <w:rPr>
          <w:b/>
          <w:bCs/>
          <w:i/>
          <w:iCs/>
          <w:color w:val="000000" w:themeColor="text1"/>
        </w:rPr>
        <w:t xml:space="preserve">«Нет сохранения земель, кроме как для Аллаха и Его </w:t>
      </w:r>
      <w:r>
        <w:rPr>
          <w:b/>
          <w:bCs/>
          <w:i/>
          <w:iCs/>
          <w:color w:val="000000" w:themeColor="text1"/>
        </w:rPr>
        <w:t>п</w:t>
      </w:r>
      <w:r w:rsidRPr="003B5FCE">
        <w:rPr>
          <w:b/>
          <w:bCs/>
          <w:i/>
          <w:iCs/>
          <w:color w:val="000000" w:themeColor="text1"/>
        </w:rPr>
        <w:t>осланника».</w:t>
      </w:r>
      <w:r w:rsidRPr="003B5FCE">
        <w:rPr>
          <w:color w:val="000000" w:themeColor="text1"/>
        </w:rPr>
        <w:t xml:space="preserve"> Данная добавка также присутствует в сборнике у аль-Бухари (2379, 3</w:t>
      </w:r>
      <w:r>
        <w:rPr>
          <w:color w:val="000000" w:themeColor="text1"/>
        </w:rPr>
        <w:t>012), в котором говорится, что п</w:t>
      </w:r>
      <w:r w:rsidRPr="003B5FCE">
        <w:rPr>
          <w:color w:val="000000" w:themeColor="text1"/>
        </w:rPr>
        <w:t>осланник Аллаха</w:t>
      </w:r>
      <w:r w:rsidR="00D74670">
        <w:rPr>
          <w:color w:val="000000" w:themeColor="text1"/>
        </w:rPr>
        <w:t xml:space="preserve"> (да благословит его Аллах и приветствует) </w:t>
      </w:r>
      <w:r w:rsidRPr="003B5FCE">
        <w:rPr>
          <w:color w:val="000000" w:themeColor="text1"/>
        </w:rPr>
        <w:t xml:space="preserve">сохранил земли в </w:t>
      </w:r>
      <w:r>
        <w:rPr>
          <w:color w:val="000000" w:themeColor="text1"/>
        </w:rPr>
        <w:t>а</w:t>
      </w:r>
      <w:r w:rsidRPr="003B5FCE">
        <w:rPr>
          <w:color w:val="000000" w:themeColor="text1"/>
        </w:rPr>
        <w:t>н-Нак</w:t>
      </w:r>
      <w:r>
        <w:rPr>
          <w:color w:val="000000" w:themeColor="text1"/>
        </w:rPr>
        <w:t>в‘, а ‘Умар</w:t>
      </w:r>
      <w:r w:rsidRPr="003B5FCE">
        <w:rPr>
          <w:color w:val="000000" w:themeColor="text1"/>
        </w:rPr>
        <w:t xml:space="preserve"> (когда был правите</w:t>
      </w:r>
      <w:r>
        <w:rPr>
          <w:color w:val="000000" w:themeColor="text1"/>
        </w:rPr>
        <w:t>лем) сохранил земли в Шараф и ар-Р</w:t>
      </w:r>
      <w:r w:rsidRPr="003B5FCE">
        <w:rPr>
          <w:color w:val="000000" w:themeColor="text1"/>
        </w:rPr>
        <w:t xml:space="preserve">абза. </w:t>
      </w:r>
    </w:p>
    <w:p w:rsidR="003B5FCE" w:rsidRPr="003B5FCE" w:rsidRDefault="003B5FCE" w:rsidP="003B5FCE">
      <w:pPr>
        <w:spacing w:line="360" w:lineRule="auto"/>
        <w:rPr>
          <w:color w:val="000000" w:themeColor="text1"/>
        </w:rPr>
      </w:pPr>
      <w:r w:rsidRPr="003B5FCE">
        <w:rPr>
          <w:color w:val="000000" w:themeColor="text1"/>
        </w:rPr>
        <w:t xml:space="preserve">Этого же мнения придерживался аш-Шафи‘и. </w:t>
      </w:r>
    </w:p>
    <w:p w:rsidR="003B5FCE" w:rsidRPr="003B5FCE" w:rsidRDefault="003B5FCE" w:rsidP="003B5FCE">
      <w:pPr>
        <w:spacing w:line="360" w:lineRule="auto"/>
        <w:rPr>
          <w:color w:val="000000" w:themeColor="text1"/>
        </w:rPr>
      </w:pPr>
      <w:r w:rsidRPr="003B5FCE">
        <w:rPr>
          <w:color w:val="000000" w:themeColor="text1"/>
        </w:rPr>
        <w:t>Хафиз ан-На</w:t>
      </w:r>
      <w:r>
        <w:rPr>
          <w:rFonts w:ascii="Times New Roman" w:hAnsi="Times New Roman" w:cs="Times New Roman"/>
          <w:color w:val="000000" w:themeColor="text1"/>
        </w:rPr>
        <w:t>у</w:t>
      </w:r>
      <w:r w:rsidRPr="003B5FCE">
        <w:rPr>
          <w:rFonts w:cs="Book Antiqua"/>
          <w:color w:val="000000" w:themeColor="text1"/>
        </w:rPr>
        <w:t>а</w:t>
      </w:r>
      <w:r>
        <w:rPr>
          <w:rFonts w:ascii="Times New Roman" w:hAnsi="Times New Roman" w:cs="Times New Roman"/>
          <w:color w:val="000000" w:themeColor="text1"/>
        </w:rPr>
        <w:t>у</w:t>
      </w:r>
      <w:r w:rsidRPr="003B5FCE">
        <w:rPr>
          <w:rFonts w:cs="Book Antiqua"/>
          <w:color w:val="000000" w:themeColor="text1"/>
        </w:rPr>
        <w:t>и</w:t>
      </w:r>
      <w:r w:rsidRPr="003B5FCE">
        <w:rPr>
          <w:color w:val="000000" w:themeColor="text1"/>
        </w:rPr>
        <w:t xml:space="preserve"> </w:t>
      </w:r>
      <w:r w:rsidRPr="003B5FCE">
        <w:rPr>
          <w:rFonts w:cs="Book Antiqua"/>
          <w:color w:val="000000" w:themeColor="text1"/>
        </w:rPr>
        <w:t>в</w:t>
      </w:r>
      <w:r w:rsidRPr="003B5FCE">
        <w:rPr>
          <w:color w:val="000000" w:themeColor="text1"/>
        </w:rPr>
        <w:t xml:space="preserve"> </w:t>
      </w:r>
      <w:r w:rsidRPr="003B5FCE">
        <w:rPr>
          <w:rFonts w:cs="Book Antiqua"/>
          <w:color w:val="000000" w:themeColor="text1"/>
        </w:rPr>
        <w:t>«Минхадж</w:t>
      </w:r>
      <w:r w:rsidRPr="003B5FCE">
        <w:rPr>
          <w:color w:val="000000" w:themeColor="text1"/>
        </w:rPr>
        <w:t xml:space="preserve"> ат-талибин» сказал: </w:t>
      </w:r>
      <w:r w:rsidRPr="003B5FCE">
        <w:rPr>
          <w:i/>
          <w:iCs/>
          <w:color w:val="000000" w:themeColor="text1"/>
        </w:rPr>
        <w:t xml:space="preserve">«Наиболее очевидным является то, что правитель может сохранить некоторые из невозделанных ничейных земель, чтобы они служили пастбищем для скота, будь то полученного в виде джизьи, закята, потерянных животных или как помощь для немощных, неспособных найти для своей скотины пастбища. И не дозволено сохранять земли для чего-либо иного». </w:t>
      </w:r>
    </w:p>
    <w:p w:rsidR="007F3C34" w:rsidRDefault="003B5FCE" w:rsidP="003B5FCE">
      <w:pPr>
        <w:spacing w:line="360" w:lineRule="auto"/>
        <w:rPr>
          <w:color w:val="000000" w:themeColor="text1"/>
        </w:rPr>
      </w:pPr>
      <w:r w:rsidRPr="003B5FCE">
        <w:rPr>
          <w:color w:val="000000" w:themeColor="text1"/>
        </w:rPr>
        <w:t>И это потому, что данное сохранение земель является стеснением людей, несправедливостью в отношении них и причинением им вреда.</w:t>
      </w:r>
    </w:p>
    <w:p w:rsidR="003B5FCE" w:rsidRDefault="003B5FCE" w:rsidP="003B5FCE">
      <w:pPr>
        <w:pStyle w:val="3"/>
      </w:pPr>
      <w:r w:rsidRPr="00F60D0D">
        <w:rPr>
          <w:sz w:val="28"/>
          <w:szCs w:val="28"/>
        </w:rPr>
        <w:t>•</w:t>
      </w:r>
      <w:r>
        <w:t xml:space="preserve"> ВОПРОС № 5:</w:t>
      </w:r>
      <w:r w:rsidRPr="00043686">
        <w:t xml:space="preserve"> </w:t>
      </w:r>
      <w:r w:rsidRPr="003B5FCE">
        <w:t>ДОЗВОЛЕННОСТЬ ФИНАНСОВОГО И ТОРГОВОГО ПАРТНЁРСТВА</w:t>
      </w:r>
    </w:p>
    <w:p w:rsidR="003B5FCE" w:rsidRDefault="003B5FCE" w:rsidP="003B5F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3B5FCE">
        <w:rPr>
          <w:i/>
          <w:iCs/>
          <w:color w:val="000000" w:themeColor="text1"/>
        </w:rPr>
        <w:t xml:space="preserve"> дозволено совместно владеть финансами и торговлей, а прибыль между совладельцами распределяется в соответствии с их договорённостями</w:t>
      </w:r>
      <w:r w:rsidRPr="004547E8">
        <w:rPr>
          <w:i/>
          <w:iCs/>
          <w:color w:val="000000" w:themeColor="text1"/>
        </w:rPr>
        <w:t>»</w:t>
      </w:r>
      <w:r w:rsidRPr="0039471C">
        <w:rPr>
          <w:color w:val="000000" w:themeColor="text1"/>
        </w:rPr>
        <w:t>.</w:t>
      </w:r>
      <w:r w:rsidRPr="00741BCE">
        <w:rPr>
          <w:color w:val="000000" w:themeColor="text1"/>
        </w:rPr>
        <w:t xml:space="preserve"> </w:t>
      </w:r>
    </w:p>
    <w:p w:rsidR="003B5FCE" w:rsidRPr="003B5FCE" w:rsidRDefault="003B5FCE" w:rsidP="003B5FCE">
      <w:pPr>
        <w:spacing w:line="360" w:lineRule="auto"/>
        <w:rPr>
          <w:color w:val="000000" w:themeColor="text1"/>
        </w:rPr>
      </w:pPr>
      <w:r>
        <w:rPr>
          <w:color w:val="000000" w:themeColor="text1"/>
        </w:rPr>
        <w:t>И</w:t>
      </w:r>
      <w:r w:rsidRPr="003B5FCE">
        <w:rPr>
          <w:color w:val="000000" w:themeColor="text1"/>
        </w:rPr>
        <w:t>сходя из ха</w:t>
      </w:r>
      <w:r>
        <w:rPr>
          <w:color w:val="000000" w:themeColor="text1"/>
        </w:rPr>
        <w:t>диса ас-Саиба ибн Аби ас-Саиба</w:t>
      </w:r>
      <w:r w:rsidRPr="003B5FCE">
        <w:rPr>
          <w:color w:val="000000" w:themeColor="text1"/>
        </w:rPr>
        <w:t xml:space="preserve"> о том, что он обратился к </w:t>
      </w:r>
      <w:r>
        <w:rPr>
          <w:color w:val="000000" w:themeColor="text1"/>
        </w:rPr>
        <w:t>п</w:t>
      </w:r>
      <w:r w:rsidRPr="003B5FCE">
        <w:rPr>
          <w:color w:val="000000" w:themeColor="text1"/>
        </w:rPr>
        <w:t>ророку</w:t>
      </w:r>
      <w:r w:rsidR="00D74670">
        <w:rPr>
          <w:color w:val="000000" w:themeColor="text1"/>
        </w:rPr>
        <w:t xml:space="preserve"> (да благословит его Аллах и приветствует) </w:t>
      </w:r>
      <w:r w:rsidRPr="003B5FCE">
        <w:rPr>
          <w:color w:val="000000" w:themeColor="text1"/>
        </w:rPr>
        <w:t xml:space="preserve">со словами: </w:t>
      </w:r>
      <w:r w:rsidRPr="003B5FCE">
        <w:rPr>
          <w:i/>
          <w:iCs/>
          <w:color w:val="000000" w:themeColor="text1"/>
        </w:rPr>
        <w:t xml:space="preserve">«Во времена доисламской джахилии ты был для </w:t>
      </w:r>
      <w:r w:rsidRPr="003B5FCE">
        <w:rPr>
          <w:i/>
          <w:iCs/>
          <w:color w:val="000000" w:themeColor="text1"/>
        </w:rPr>
        <w:lastRenderedPageBreak/>
        <w:t xml:space="preserve">меня наилучшим деловым партнёром; не перечил и не спорил». </w:t>
      </w:r>
      <w:r w:rsidRPr="003B5FCE">
        <w:rPr>
          <w:color w:val="000000" w:themeColor="text1"/>
        </w:rPr>
        <w:t>Хадис привели Абу Дауд, Ибн Маджа</w:t>
      </w:r>
      <w:r>
        <w:rPr>
          <w:color w:val="000000" w:themeColor="text1"/>
        </w:rPr>
        <w:t>, ан-Насаи и аль-Хаким, подтвердивший его достоверность</w:t>
      </w:r>
      <w:r>
        <w:rPr>
          <w:rStyle w:val="ad"/>
          <w:color w:val="000000" w:themeColor="text1"/>
        </w:rPr>
        <w:footnoteReference w:id="1813"/>
      </w:r>
      <w:r>
        <w:rPr>
          <w:color w:val="000000" w:themeColor="text1"/>
        </w:rPr>
        <w:t>.</w:t>
      </w:r>
      <w:r w:rsidRPr="003B5FCE">
        <w:rPr>
          <w:color w:val="000000" w:themeColor="text1"/>
        </w:rPr>
        <w:t xml:space="preserve"> </w:t>
      </w:r>
    </w:p>
    <w:p w:rsidR="003B5FCE" w:rsidRPr="003B5FCE" w:rsidRDefault="003B5FCE" w:rsidP="003B5FCE">
      <w:pPr>
        <w:spacing w:line="360" w:lineRule="auto"/>
        <w:rPr>
          <w:color w:val="000000" w:themeColor="text1"/>
        </w:rPr>
      </w:pPr>
      <w:r w:rsidRPr="003B5FCE">
        <w:rPr>
          <w:color w:val="000000" w:themeColor="text1"/>
        </w:rPr>
        <w:t xml:space="preserve">В версии этого хадиса, приводимой у Абу Дауда (3/234) и Ибн Маджи (2287), говорится, что ас-Саиб аль-Махзуми был торговым партнёром </w:t>
      </w:r>
      <w:r>
        <w:rPr>
          <w:color w:val="000000" w:themeColor="text1"/>
        </w:rPr>
        <w:t>п</w:t>
      </w:r>
      <w:r w:rsidRPr="003B5FCE">
        <w:rPr>
          <w:color w:val="000000" w:themeColor="text1"/>
        </w:rPr>
        <w:t>ророка</w:t>
      </w:r>
      <w:r w:rsidR="00D74670">
        <w:rPr>
          <w:color w:val="000000" w:themeColor="text1"/>
        </w:rPr>
        <w:t xml:space="preserve"> (да благословит его Аллах и приветствует) </w:t>
      </w:r>
      <w:r w:rsidRPr="003B5FCE">
        <w:rPr>
          <w:color w:val="000000" w:themeColor="text1"/>
        </w:rPr>
        <w:t>до его посланнической миссии. И он пришёл в день открытия Мекки, говоря: «</w:t>
      </w:r>
      <w:r w:rsidRPr="003B5FCE">
        <w:rPr>
          <w:b/>
          <w:bCs/>
          <w:i/>
          <w:iCs/>
          <w:color w:val="000000" w:themeColor="text1"/>
        </w:rPr>
        <w:t xml:space="preserve">Добро пожаловать брат мой и мой деловой партнёр, который не перечил и не </w:t>
      </w:r>
      <w:r>
        <w:rPr>
          <w:b/>
          <w:bCs/>
          <w:i/>
          <w:iCs/>
          <w:color w:val="000000" w:themeColor="text1"/>
        </w:rPr>
        <w:t>спорил»</w:t>
      </w:r>
      <w:r w:rsidRPr="003B5FCE">
        <w:rPr>
          <w:rStyle w:val="ad"/>
          <w:color w:val="000000" w:themeColor="text1"/>
        </w:rPr>
        <w:footnoteReference w:id="1814"/>
      </w:r>
      <w:r w:rsidRPr="003B5FCE">
        <w:rPr>
          <w:color w:val="000000" w:themeColor="text1"/>
        </w:rPr>
        <w:t xml:space="preserve">. </w:t>
      </w:r>
    </w:p>
    <w:p w:rsidR="003B5FCE" w:rsidRPr="003B5FCE" w:rsidRDefault="003B5FCE" w:rsidP="003B5FCE">
      <w:pPr>
        <w:spacing w:line="360" w:lineRule="auto"/>
        <w:rPr>
          <w:color w:val="000000" w:themeColor="text1"/>
        </w:rPr>
      </w:pPr>
      <w:r w:rsidRPr="003B5FCE">
        <w:rPr>
          <w:color w:val="000000" w:themeColor="text1"/>
        </w:rPr>
        <w:t xml:space="preserve">Хадис имеет и другие пути, помимо этого. </w:t>
      </w:r>
    </w:p>
    <w:p w:rsidR="003B5FCE" w:rsidRPr="003B5FCE" w:rsidRDefault="003B5FCE" w:rsidP="003B5FCE">
      <w:pPr>
        <w:spacing w:line="360" w:lineRule="auto"/>
        <w:rPr>
          <w:color w:val="000000" w:themeColor="text1"/>
        </w:rPr>
      </w:pPr>
      <w:r w:rsidRPr="003B5FCE">
        <w:rPr>
          <w:color w:val="000000" w:themeColor="text1"/>
        </w:rPr>
        <w:t>Аль-Бухари (2180, 2181) передал со слов Абу аль</w:t>
      </w:r>
      <w:r>
        <w:rPr>
          <w:color w:val="000000" w:themeColor="text1"/>
        </w:rPr>
        <w:t>-Минхаля о том, что Зейд ибн Аркам и аль-Бар</w:t>
      </w:r>
      <w:r w:rsidRPr="003B5FCE">
        <w:rPr>
          <w:color w:val="000000" w:themeColor="text1"/>
        </w:rPr>
        <w:t>а ибн ‘Азиб были деловыми партнёрами. Однажды они купили серебро, часть с мгновенной оплатой, а часть в рассрочку и об этом стал</w:t>
      </w:r>
      <w:r>
        <w:rPr>
          <w:color w:val="000000" w:themeColor="text1"/>
        </w:rPr>
        <w:t>о известно п</w:t>
      </w:r>
      <w:r w:rsidRPr="003B5FCE">
        <w:rPr>
          <w:color w:val="000000" w:themeColor="text1"/>
        </w:rPr>
        <w:t xml:space="preserve">ророку </w:t>
      </w:r>
      <w:r w:rsidR="00602451" w:rsidRPr="00602451">
        <w:rPr>
          <w:color w:val="000000" w:themeColor="text1"/>
        </w:rPr>
        <w:t>(да благословит его Аллах и приветствует)</w:t>
      </w:r>
      <w:r w:rsidRPr="003B5FCE">
        <w:rPr>
          <w:color w:val="000000" w:themeColor="text1"/>
        </w:rPr>
        <w:t xml:space="preserve">, и он повелел им: </w:t>
      </w:r>
      <w:r w:rsidRPr="003B5FCE">
        <w:rPr>
          <w:b/>
          <w:bCs/>
          <w:i/>
          <w:iCs/>
          <w:color w:val="000000" w:themeColor="text1"/>
        </w:rPr>
        <w:t>«То, что было из рук в руки, оставьте, а то</w:t>
      </w:r>
      <w:r>
        <w:rPr>
          <w:b/>
          <w:bCs/>
          <w:i/>
          <w:iCs/>
          <w:color w:val="000000" w:themeColor="text1"/>
        </w:rPr>
        <w:t>, что было в рассрочку, верните</w:t>
      </w:r>
      <w:r w:rsidRPr="003B5FCE">
        <w:rPr>
          <w:b/>
          <w:bCs/>
          <w:i/>
          <w:iCs/>
          <w:color w:val="000000" w:themeColor="text1"/>
        </w:rPr>
        <w:t>».</w:t>
      </w:r>
      <w:r w:rsidRPr="003B5FCE">
        <w:rPr>
          <w:color w:val="000000" w:themeColor="text1"/>
        </w:rPr>
        <w:t xml:space="preserve"> </w:t>
      </w:r>
    </w:p>
    <w:p w:rsidR="003B5FCE" w:rsidRPr="003B5FCE" w:rsidRDefault="003B5FCE" w:rsidP="003B5FCE">
      <w:pPr>
        <w:spacing w:line="360" w:lineRule="auto"/>
        <w:rPr>
          <w:color w:val="000000" w:themeColor="text1"/>
        </w:rPr>
      </w:pPr>
      <w:r w:rsidRPr="003B5FCE">
        <w:rPr>
          <w:color w:val="000000" w:themeColor="text1"/>
        </w:rPr>
        <w:t>Абу Дауд (3388), ан-Насаи (4/534) и Ибн Маджа (2288) при</w:t>
      </w:r>
      <w:r>
        <w:rPr>
          <w:color w:val="000000" w:themeColor="text1"/>
        </w:rPr>
        <w:t>вели хадис со слов Ибн Мас‘уда</w:t>
      </w:r>
      <w:r w:rsidRPr="003B5FCE">
        <w:rPr>
          <w:color w:val="000000" w:themeColor="text1"/>
        </w:rPr>
        <w:t xml:space="preserve">, который сказал: </w:t>
      </w:r>
      <w:r w:rsidRPr="003B5FCE">
        <w:rPr>
          <w:i/>
          <w:iCs/>
          <w:color w:val="000000" w:themeColor="text1"/>
        </w:rPr>
        <w:t>«Я с ‘Аммаром и Са‘дом заключили партнёрское соглашение в день Бадра. Са‘д вернулся с двумя рабами, а я с ‘Аммаром вернулись ни с чем».</w:t>
      </w:r>
      <w:r w:rsidRPr="003B5FCE">
        <w:rPr>
          <w:color w:val="000000" w:themeColor="text1"/>
        </w:rPr>
        <w:t xml:space="preserve"> Иснад хадиса </w:t>
      </w:r>
      <w:r>
        <w:rPr>
          <w:color w:val="000000" w:themeColor="text1"/>
        </w:rPr>
        <w:t>нецелостный</w:t>
      </w:r>
      <w:r>
        <w:rPr>
          <w:rStyle w:val="ad"/>
          <w:color w:val="000000" w:themeColor="text1"/>
        </w:rPr>
        <w:footnoteReference w:id="1815"/>
      </w:r>
      <w:r>
        <w:rPr>
          <w:color w:val="000000" w:themeColor="text1"/>
        </w:rPr>
        <w:t>.</w:t>
      </w:r>
    </w:p>
    <w:p w:rsidR="007F3C34" w:rsidRDefault="003B5FCE" w:rsidP="003B5FCE">
      <w:pPr>
        <w:spacing w:line="360" w:lineRule="auto"/>
        <w:rPr>
          <w:color w:val="000000" w:themeColor="text1"/>
        </w:rPr>
      </w:pPr>
      <w:r w:rsidRPr="003B5FCE">
        <w:rPr>
          <w:color w:val="000000" w:themeColor="text1"/>
        </w:rPr>
        <w:t>Ахмад (4/108) и Абу Дау</w:t>
      </w:r>
      <w:r>
        <w:rPr>
          <w:color w:val="000000" w:themeColor="text1"/>
        </w:rPr>
        <w:t>д (36) привели хадис со слов Рувейфи‘а ибн Сабита</w:t>
      </w:r>
      <w:r w:rsidRPr="003B5FCE">
        <w:rPr>
          <w:color w:val="000000" w:themeColor="text1"/>
        </w:rPr>
        <w:t xml:space="preserve">, который сказал: </w:t>
      </w:r>
      <w:r w:rsidRPr="003B5FCE">
        <w:rPr>
          <w:i/>
          <w:iCs/>
          <w:color w:val="000000" w:themeColor="text1"/>
        </w:rPr>
        <w:t xml:space="preserve">«Было так, что во времена </w:t>
      </w:r>
      <w:r>
        <w:rPr>
          <w:i/>
          <w:iCs/>
          <w:color w:val="000000" w:themeColor="text1"/>
        </w:rPr>
        <w:t>п</w:t>
      </w:r>
      <w:r w:rsidRPr="003B5FCE">
        <w:rPr>
          <w:i/>
          <w:iCs/>
          <w:color w:val="000000" w:themeColor="text1"/>
        </w:rPr>
        <w:t>осланника Аллаха</w:t>
      </w:r>
      <w:r w:rsidR="00D74670">
        <w:rPr>
          <w:i/>
          <w:iCs/>
          <w:color w:val="000000" w:themeColor="text1"/>
        </w:rPr>
        <w:t xml:space="preserve"> (да благословит его Аллах и приветствует) </w:t>
      </w:r>
      <w:r w:rsidRPr="003B5FCE">
        <w:rPr>
          <w:i/>
          <w:iCs/>
          <w:color w:val="000000" w:themeColor="text1"/>
        </w:rPr>
        <w:t>мы брали тощего верблюда, принадлежащего кому-то из наших братьев, чтобы заработать на нём, а прибыль разделить поровну между ним и нами, и даже если это была стрела, наконечник и перья доставались одному, а деревянная основа стрелы – другому»</w:t>
      </w:r>
      <w:r w:rsidRPr="003B5FCE">
        <w:rPr>
          <w:rStyle w:val="ad"/>
          <w:color w:val="000000" w:themeColor="text1"/>
        </w:rPr>
        <w:footnoteReference w:id="1816"/>
      </w:r>
      <w:r w:rsidRPr="003B5FCE">
        <w:rPr>
          <w:color w:val="000000" w:themeColor="text1"/>
        </w:rPr>
        <w:t xml:space="preserve">. </w:t>
      </w:r>
      <w:r>
        <w:rPr>
          <w:color w:val="000000" w:themeColor="text1"/>
        </w:rPr>
        <w:t xml:space="preserve"> Хадис также привели ад-Дарак</w:t>
      </w:r>
      <w:r w:rsidRPr="003B5FCE">
        <w:rPr>
          <w:color w:val="000000" w:themeColor="text1"/>
        </w:rPr>
        <w:t>утни и аль-</w:t>
      </w:r>
      <w:r>
        <w:rPr>
          <w:color w:val="000000" w:themeColor="text1"/>
        </w:rPr>
        <w:t>Бейхакы.</w:t>
      </w:r>
    </w:p>
    <w:p w:rsidR="003B5FCE" w:rsidRDefault="003B5FCE" w:rsidP="003B5FCE">
      <w:pPr>
        <w:pStyle w:val="3"/>
      </w:pPr>
      <w:r w:rsidRPr="00F60D0D">
        <w:rPr>
          <w:sz w:val="28"/>
          <w:szCs w:val="28"/>
        </w:rPr>
        <w:t>•</w:t>
      </w:r>
      <w:r>
        <w:t xml:space="preserve"> ВОПРОС № 6:</w:t>
      </w:r>
      <w:r w:rsidRPr="00043686">
        <w:t xml:space="preserve"> </w:t>
      </w:r>
      <w:r w:rsidRPr="003B5FCE">
        <w:t>ДОЗВОЛЕННОСТЬ ПАРТНЁРСКОГО КРЕДИТОВАНИЯ, ЕСЛИ В НЕГО НЕ ВХОДИТ НИЧЕГО ЗАПРЕТНОГО</w:t>
      </w:r>
    </w:p>
    <w:p w:rsidR="003B5FCE" w:rsidRDefault="003B5FCE" w:rsidP="003B5F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П</w:t>
      </w:r>
      <w:r w:rsidRPr="003B5FCE">
        <w:rPr>
          <w:i/>
          <w:iCs/>
          <w:color w:val="000000" w:themeColor="text1"/>
        </w:rPr>
        <w:t>артнёрское кредитование дозволено</w:t>
      </w:r>
      <w:r w:rsidR="0023571A">
        <w:rPr>
          <w:i/>
          <w:iCs/>
          <w:color w:val="000000" w:themeColor="text1"/>
        </w:rPr>
        <w:t>…</w:t>
      </w:r>
      <w:r w:rsidRPr="004547E8">
        <w:rPr>
          <w:i/>
          <w:iCs/>
          <w:color w:val="000000" w:themeColor="text1"/>
        </w:rPr>
        <w:t>»</w:t>
      </w:r>
      <w:r w:rsidRPr="0039471C">
        <w:rPr>
          <w:color w:val="000000" w:themeColor="text1"/>
        </w:rPr>
        <w:t>.</w:t>
      </w:r>
      <w:r w:rsidRPr="00741BCE">
        <w:rPr>
          <w:color w:val="000000" w:themeColor="text1"/>
        </w:rPr>
        <w:t xml:space="preserve"> </w:t>
      </w:r>
    </w:p>
    <w:p w:rsidR="004B137D" w:rsidRPr="004B137D" w:rsidRDefault="004B137D" w:rsidP="004B137D">
      <w:pPr>
        <w:spacing w:line="360" w:lineRule="auto"/>
        <w:rPr>
          <w:color w:val="000000" w:themeColor="text1"/>
        </w:rPr>
      </w:pPr>
      <w:r>
        <w:rPr>
          <w:color w:val="000000" w:themeColor="text1"/>
        </w:rPr>
        <w:lastRenderedPageBreak/>
        <w:t>Оно именуется</w:t>
      </w:r>
      <w:r w:rsidRPr="004B137D">
        <w:rPr>
          <w:color w:val="000000" w:themeColor="text1"/>
        </w:rPr>
        <w:t xml:space="preserve"> «аль-мудараба», а на языке жит</w:t>
      </w:r>
      <w:r>
        <w:rPr>
          <w:color w:val="000000" w:themeColor="text1"/>
        </w:rPr>
        <w:t>елей Медины его называли «аль-кы</w:t>
      </w:r>
      <w:r w:rsidRPr="004B137D">
        <w:rPr>
          <w:color w:val="000000" w:themeColor="text1"/>
        </w:rPr>
        <w:t xml:space="preserve">рад». </w:t>
      </w:r>
    </w:p>
    <w:p w:rsidR="004B137D" w:rsidRPr="004B137D" w:rsidRDefault="004B137D" w:rsidP="004B137D">
      <w:pPr>
        <w:spacing w:line="360" w:lineRule="auto"/>
        <w:rPr>
          <w:color w:val="000000" w:themeColor="text1"/>
        </w:rPr>
      </w:pPr>
      <w:r w:rsidRPr="004B137D">
        <w:rPr>
          <w:color w:val="000000" w:themeColor="text1"/>
        </w:rPr>
        <w:t>«</w:t>
      </w:r>
      <w:r>
        <w:rPr>
          <w:color w:val="000000" w:themeColor="text1"/>
        </w:rPr>
        <w:t>а</w:t>
      </w:r>
      <w:r w:rsidRPr="004B137D">
        <w:rPr>
          <w:color w:val="000000" w:themeColor="text1"/>
        </w:rPr>
        <w:t>д-</w:t>
      </w:r>
      <w:r>
        <w:rPr>
          <w:color w:val="000000" w:themeColor="text1"/>
        </w:rPr>
        <w:t>Д</w:t>
      </w:r>
      <w:r w:rsidRPr="004B137D">
        <w:rPr>
          <w:color w:val="000000" w:themeColor="text1"/>
        </w:rPr>
        <w:t>арб» (</w:t>
      </w:r>
      <w:r w:rsidRPr="004B137D">
        <w:rPr>
          <w:rFonts w:cs="Arial"/>
          <w:color w:val="000000" w:themeColor="text1"/>
          <w:rtl/>
        </w:rPr>
        <w:t>الضرب</w:t>
      </w:r>
      <w:r w:rsidRPr="004B137D">
        <w:rPr>
          <w:color w:val="000000" w:themeColor="text1"/>
        </w:rPr>
        <w:t>) в данном случае имеет значение «ас-сафар» (</w:t>
      </w:r>
      <w:r w:rsidRPr="004B137D">
        <w:rPr>
          <w:rFonts w:cs="Arial"/>
          <w:color w:val="000000" w:themeColor="text1"/>
          <w:rtl/>
        </w:rPr>
        <w:t>السفر</w:t>
      </w:r>
      <w:r w:rsidRPr="004B137D">
        <w:rPr>
          <w:color w:val="000000" w:themeColor="text1"/>
        </w:rPr>
        <w:t>), то есть пут</w:t>
      </w:r>
      <w:r>
        <w:rPr>
          <w:color w:val="000000" w:themeColor="text1"/>
        </w:rPr>
        <w:t>ь</w:t>
      </w:r>
      <w:r w:rsidRPr="004B137D">
        <w:rPr>
          <w:color w:val="000000" w:themeColor="text1"/>
        </w:rPr>
        <w:t xml:space="preserve">, так как </w:t>
      </w:r>
      <w:r>
        <w:rPr>
          <w:color w:val="000000" w:themeColor="text1"/>
        </w:rPr>
        <w:t>«</w:t>
      </w:r>
      <w:r w:rsidRPr="004B137D">
        <w:rPr>
          <w:color w:val="000000" w:themeColor="text1"/>
        </w:rPr>
        <w:t>аль-мудараба</w:t>
      </w:r>
      <w:r>
        <w:rPr>
          <w:color w:val="000000" w:themeColor="text1"/>
        </w:rPr>
        <w:t>»</w:t>
      </w:r>
      <w:r w:rsidRPr="004B137D">
        <w:rPr>
          <w:color w:val="000000" w:themeColor="text1"/>
        </w:rPr>
        <w:t xml:space="preserve"> в большинстве своём является партнёрским соглашением, когда одна сторона кредитует предприятие, а другая – отправляется в путь. </w:t>
      </w:r>
    </w:p>
    <w:p w:rsidR="004B137D" w:rsidRPr="004B137D" w:rsidRDefault="004B137D" w:rsidP="004B137D">
      <w:pPr>
        <w:spacing w:line="360" w:lineRule="auto"/>
        <w:rPr>
          <w:color w:val="000000" w:themeColor="text1"/>
        </w:rPr>
      </w:pPr>
      <w:r w:rsidRPr="004B137D">
        <w:rPr>
          <w:color w:val="000000" w:themeColor="text1"/>
        </w:rPr>
        <w:t xml:space="preserve">Также «ад-дарб» имеет значение компаньонства, а «аль-мудараба», соответственно означает – партнёрское соглашение. </w:t>
      </w:r>
    </w:p>
    <w:p w:rsidR="007F3C34" w:rsidRDefault="004B137D" w:rsidP="004B137D">
      <w:pPr>
        <w:spacing w:line="360" w:lineRule="auto"/>
        <w:rPr>
          <w:color w:val="000000" w:themeColor="text1"/>
        </w:rPr>
      </w:pPr>
      <w:r w:rsidRPr="004B137D">
        <w:rPr>
          <w:color w:val="000000" w:themeColor="text1"/>
        </w:rPr>
        <w:t>Учёные сошлись на дозволенности партнёрского кредитования, и оно действительно, только если основано на финансовом кредитовании, а это то, чтобы один дал другому некую сумму денег, чтобы тот пустил их в дело, в торговлю. А прибыль от этого предприятия будет распределяться между ними поровну или одна треть – одному, а две трети – другому, в зависимости от условий их сделки.</w:t>
      </w:r>
    </w:p>
    <w:p w:rsidR="004B137D" w:rsidRDefault="004B137D" w:rsidP="004B137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…но лишь при условии</w:t>
      </w:r>
      <w:r w:rsidRPr="004B137D">
        <w:rPr>
          <w:i/>
          <w:iCs/>
          <w:color w:val="000000" w:themeColor="text1"/>
        </w:rPr>
        <w:t xml:space="preserve"> отсутствия в нём запретного</w:t>
      </w:r>
      <w:r>
        <w:rPr>
          <w:i/>
          <w:iCs/>
          <w:color w:val="000000" w:themeColor="text1"/>
        </w:rPr>
        <w:t>…</w:t>
      </w:r>
      <w:r w:rsidRPr="004547E8">
        <w:rPr>
          <w:i/>
          <w:iCs/>
          <w:color w:val="000000" w:themeColor="text1"/>
        </w:rPr>
        <w:t>»</w:t>
      </w:r>
      <w:r w:rsidRPr="0039471C">
        <w:rPr>
          <w:color w:val="000000" w:themeColor="text1"/>
        </w:rPr>
        <w:t>.</w:t>
      </w:r>
      <w:r w:rsidRPr="00741BCE">
        <w:rPr>
          <w:color w:val="000000" w:themeColor="text1"/>
        </w:rPr>
        <w:t xml:space="preserve"> </w:t>
      </w:r>
    </w:p>
    <w:p w:rsidR="004B137D" w:rsidRPr="004B137D" w:rsidRDefault="004B137D" w:rsidP="004B137D">
      <w:pPr>
        <w:spacing w:line="360" w:lineRule="auto"/>
        <w:rPr>
          <w:color w:val="000000" w:themeColor="text1"/>
        </w:rPr>
      </w:pPr>
      <w:r>
        <w:rPr>
          <w:color w:val="000000" w:themeColor="text1"/>
        </w:rPr>
        <w:t>И</w:t>
      </w:r>
      <w:r w:rsidRPr="004B137D">
        <w:rPr>
          <w:color w:val="000000" w:themeColor="text1"/>
        </w:rPr>
        <w:t>сходя из того, что передаётся от Хакима ибн Хизама, когда он давал деньги кому-либо в виде партнёрского кредитования, ставил такие условия, как то, чтобы его деловой партнёр не покупал на эти деньги животных, не брал их с собой в море и не брал их с собой при прохождении по руслу</w:t>
      </w:r>
      <w:r>
        <w:rPr>
          <w:color w:val="000000" w:themeColor="text1"/>
        </w:rPr>
        <w:t xml:space="preserve"> реки</w:t>
      </w:r>
      <w:r>
        <w:rPr>
          <w:rStyle w:val="ad"/>
          <w:color w:val="000000" w:themeColor="text1"/>
        </w:rPr>
        <w:footnoteReference w:id="1817"/>
      </w:r>
      <w:r>
        <w:rPr>
          <w:color w:val="000000" w:themeColor="text1"/>
        </w:rPr>
        <w:t xml:space="preserve">. </w:t>
      </w:r>
    </w:p>
    <w:p w:rsidR="004B137D" w:rsidRPr="004B137D" w:rsidRDefault="004B137D" w:rsidP="004B137D">
      <w:pPr>
        <w:spacing w:line="360" w:lineRule="auto"/>
        <w:rPr>
          <w:color w:val="000000" w:themeColor="text1"/>
        </w:rPr>
      </w:pPr>
      <w:r w:rsidRPr="004B137D">
        <w:rPr>
          <w:color w:val="000000" w:themeColor="text1"/>
        </w:rPr>
        <w:t>При несоб</w:t>
      </w:r>
      <w:r>
        <w:rPr>
          <w:color w:val="000000" w:themeColor="text1"/>
        </w:rPr>
        <w:t>людении этих условий</w:t>
      </w:r>
      <w:r w:rsidRPr="004B137D">
        <w:rPr>
          <w:color w:val="000000" w:themeColor="text1"/>
        </w:rPr>
        <w:t xml:space="preserve"> партнёр нёс полную ответственность за предоставленные ему деньги. </w:t>
      </w:r>
    </w:p>
    <w:p w:rsidR="004B137D" w:rsidRPr="004B137D" w:rsidRDefault="004B137D" w:rsidP="004B137D">
      <w:pPr>
        <w:spacing w:line="360" w:lineRule="auto"/>
        <w:rPr>
          <w:color w:val="000000" w:themeColor="text1"/>
        </w:rPr>
      </w:pPr>
      <w:r w:rsidRPr="004B137D">
        <w:rPr>
          <w:color w:val="000000" w:themeColor="text1"/>
        </w:rPr>
        <w:t>Учёными было сказано, что в отношении «аль</w:t>
      </w:r>
      <w:r>
        <w:rPr>
          <w:color w:val="000000" w:themeColor="text1"/>
        </w:rPr>
        <w:t>-</w:t>
      </w:r>
      <w:r w:rsidRPr="004B137D">
        <w:rPr>
          <w:color w:val="000000" w:themeColor="text1"/>
        </w:rPr>
        <w:t xml:space="preserve">мудараба» не передаётся ничего достоверного от </w:t>
      </w:r>
      <w:r>
        <w:rPr>
          <w:color w:val="000000" w:themeColor="text1"/>
        </w:rPr>
        <w:t xml:space="preserve">пророка </w:t>
      </w:r>
      <w:r w:rsidR="00602451" w:rsidRPr="00602451">
        <w:rPr>
          <w:color w:val="000000" w:themeColor="text1"/>
        </w:rPr>
        <w:t>(да благословит его Аллах и приветствует)</w:t>
      </w:r>
      <w:r>
        <w:rPr>
          <w:color w:val="000000" w:themeColor="text1"/>
        </w:rPr>
        <w:t>,</w:t>
      </w:r>
      <w:r w:rsidRPr="004B137D">
        <w:rPr>
          <w:color w:val="000000" w:themeColor="text1"/>
        </w:rPr>
        <w:t xml:space="preserve"> однако её применяли сподвижники. Из их числа Хаким ибн Хизам и ‘Али</w:t>
      </w:r>
      <w:r>
        <w:rPr>
          <w:color w:val="000000" w:themeColor="text1"/>
        </w:rPr>
        <w:t xml:space="preserve"> ибн Абу Талиб</w:t>
      </w:r>
      <w:r w:rsidRPr="004B137D">
        <w:rPr>
          <w:color w:val="000000" w:themeColor="text1"/>
        </w:rPr>
        <w:t>, как это передаётся в сборнике у ‘Абд</w:t>
      </w:r>
      <w:r>
        <w:rPr>
          <w:color w:val="000000" w:themeColor="text1"/>
        </w:rPr>
        <w:t xml:space="preserve"> </w:t>
      </w:r>
      <w:r w:rsidRPr="004B137D">
        <w:rPr>
          <w:color w:val="000000" w:themeColor="text1"/>
        </w:rPr>
        <w:t>у</w:t>
      </w:r>
      <w:r>
        <w:rPr>
          <w:color w:val="000000" w:themeColor="text1"/>
        </w:rPr>
        <w:t>р-Раззак</w:t>
      </w:r>
      <w:r w:rsidRPr="004B137D">
        <w:rPr>
          <w:color w:val="000000" w:themeColor="text1"/>
        </w:rPr>
        <w:t xml:space="preserve">а. Также </w:t>
      </w:r>
      <w:r>
        <w:rPr>
          <w:color w:val="000000" w:themeColor="text1"/>
        </w:rPr>
        <w:t>из их числа Ибн Мас‘уд и ‘Умар</w:t>
      </w:r>
      <w:r w:rsidRPr="004B137D">
        <w:rPr>
          <w:color w:val="000000" w:themeColor="text1"/>
        </w:rPr>
        <w:t>, как это передал аш-Шафи‘и. Так</w:t>
      </w:r>
      <w:r>
        <w:rPr>
          <w:color w:val="000000" w:themeColor="text1"/>
        </w:rPr>
        <w:t>же аль-‘Аббас, Джабир и ‘Усман</w:t>
      </w:r>
      <w:r w:rsidRPr="004B137D">
        <w:rPr>
          <w:color w:val="000000" w:themeColor="text1"/>
        </w:rPr>
        <w:t>, о чём передал аль-Б</w:t>
      </w:r>
      <w:r>
        <w:rPr>
          <w:color w:val="000000" w:themeColor="text1"/>
        </w:rPr>
        <w:t>е</w:t>
      </w:r>
      <w:r w:rsidRPr="004B137D">
        <w:rPr>
          <w:color w:val="000000" w:themeColor="text1"/>
        </w:rPr>
        <w:t>йхак</w:t>
      </w:r>
      <w:r>
        <w:rPr>
          <w:color w:val="000000" w:themeColor="text1"/>
        </w:rPr>
        <w:t>ы. Также Абу Муса и Ибн ‘Умар</w:t>
      </w:r>
      <w:r w:rsidRPr="004B137D">
        <w:rPr>
          <w:color w:val="000000" w:themeColor="text1"/>
        </w:rPr>
        <w:t>, о чём передают Малик в «</w:t>
      </w:r>
      <w:r>
        <w:rPr>
          <w:color w:val="000000" w:themeColor="text1"/>
        </w:rPr>
        <w:t>а</w:t>
      </w:r>
      <w:r w:rsidRPr="004B137D">
        <w:rPr>
          <w:color w:val="000000" w:themeColor="text1"/>
        </w:rPr>
        <w:t>ль-</w:t>
      </w:r>
      <w:r>
        <w:rPr>
          <w:color w:val="000000" w:themeColor="text1"/>
        </w:rPr>
        <w:t>М</w:t>
      </w:r>
      <w:r w:rsidRPr="004B137D">
        <w:rPr>
          <w:color w:val="000000" w:themeColor="text1"/>
        </w:rPr>
        <w:t>у</w:t>
      </w:r>
      <w:r>
        <w:rPr>
          <w:rFonts w:ascii="Times New Roman" w:hAnsi="Times New Roman" w:cs="Times New Roman"/>
          <w:color w:val="000000" w:themeColor="text1"/>
        </w:rPr>
        <w:t>в</w:t>
      </w:r>
      <w:r w:rsidRPr="004B137D">
        <w:rPr>
          <w:rFonts w:cs="Book Antiqua"/>
          <w:color w:val="000000" w:themeColor="text1"/>
        </w:rPr>
        <w:t>атта»</w:t>
      </w:r>
      <w:r w:rsidRPr="004B137D">
        <w:rPr>
          <w:color w:val="000000" w:themeColor="text1"/>
        </w:rPr>
        <w:t xml:space="preserve">, </w:t>
      </w:r>
      <w:r w:rsidRPr="004B137D">
        <w:rPr>
          <w:rFonts w:cs="Book Antiqua"/>
          <w:color w:val="000000" w:themeColor="text1"/>
        </w:rPr>
        <w:t>аш</w:t>
      </w:r>
      <w:r>
        <w:rPr>
          <w:color w:val="000000" w:themeColor="text1"/>
        </w:rPr>
        <w:t>-Шафи‘и и ад-Дарак</w:t>
      </w:r>
      <w:r w:rsidRPr="004B137D">
        <w:rPr>
          <w:color w:val="000000" w:themeColor="text1"/>
        </w:rPr>
        <w:t xml:space="preserve">утни. </w:t>
      </w:r>
    </w:p>
    <w:p w:rsidR="004B137D" w:rsidRPr="004B137D" w:rsidRDefault="004B137D" w:rsidP="004B137D">
      <w:pPr>
        <w:spacing w:line="360" w:lineRule="auto"/>
        <w:rPr>
          <w:color w:val="000000" w:themeColor="text1"/>
        </w:rPr>
      </w:pPr>
      <w:r w:rsidRPr="004B137D">
        <w:rPr>
          <w:color w:val="000000" w:themeColor="text1"/>
        </w:rPr>
        <w:t xml:space="preserve">Также в отношении этого было передано сообщение в форме «марфу‘» от </w:t>
      </w:r>
      <w:r>
        <w:rPr>
          <w:color w:val="000000" w:themeColor="text1"/>
        </w:rPr>
        <w:t>пророка</w:t>
      </w:r>
      <w:r w:rsidR="00D74670">
        <w:rPr>
          <w:color w:val="000000" w:themeColor="text1"/>
        </w:rPr>
        <w:t xml:space="preserve"> (да благословит его Аллах и приветствует) </w:t>
      </w:r>
      <w:r w:rsidRPr="004B137D">
        <w:rPr>
          <w:color w:val="000000" w:themeColor="text1"/>
        </w:rPr>
        <w:t>в сборнике у Иб</w:t>
      </w:r>
      <w:r>
        <w:rPr>
          <w:color w:val="000000" w:themeColor="text1"/>
        </w:rPr>
        <w:t>н Маджи (2289) со слов Сухейба</w:t>
      </w:r>
      <w:r w:rsidRPr="004B137D">
        <w:rPr>
          <w:color w:val="000000" w:themeColor="text1"/>
        </w:rPr>
        <w:t xml:space="preserve">, что </w:t>
      </w:r>
      <w:r>
        <w:rPr>
          <w:color w:val="000000" w:themeColor="text1"/>
        </w:rPr>
        <w:t>п</w:t>
      </w:r>
      <w:r w:rsidRPr="004B137D">
        <w:rPr>
          <w:color w:val="000000" w:themeColor="text1"/>
        </w:rPr>
        <w:t>осланник Аллаха</w:t>
      </w:r>
      <w:r w:rsidR="00D74670">
        <w:rPr>
          <w:color w:val="000000" w:themeColor="text1"/>
        </w:rPr>
        <w:t xml:space="preserve"> (да благословит его Аллах и приветствует) </w:t>
      </w:r>
      <w:r w:rsidRPr="004B137D">
        <w:rPr>
          <w:color w:val="000000" w:themeColor="text1"/>
        </w:rPr>
        <w:t>с</w:t>
      </w:r>
      <w:r>
        <w:rPr>
          <w:color w:val="000000" w:themeColor="text1"/>
        </w:rPr>
        <w:t xml:space="preserve">казал: </w:t>
      </w:r>
      <w:r w:rsidRPr="004B137D">
        <w:rPr>
          <w:b/>
          <w:bCs/>
          <w:i/>
          <w:iCs/>
          <w:color w:val="000000" w:themeColor="text1"/>
        </w:rPr>
        <w:t xml:space="preserve">«Три вещи являются </w:t>
      </w:r>
      <w:r w:rsidRPr="004B137D">
        <w:rPr>
          <w:b/>
          <w:bCs/>
          <w:i/>
          <w:iCs/>
          <w:color w:val="000000" w:themeColor="text1"/>
        </w:rPr>
        <w:lastRenderedPageBreak/>
        <w:t>благодатными (баракат): продажа в рассрочку, партнёрское кредитование (аль-мудараба), и смешивание пшеницы и ячменя для дома, но не для продажи».</w:t>
      </w:r>
      <w:r w:rsidRPr="004B137D">
        <w:rPr>
          <w:color w:val="000000" w:themeColor="text1"/>
        </w:rPr>
        <w:t xml:space="preserve"> Однако в иснаде этого сообщ</w:t>
      </w:r>
      <w:r>
        <w:rPr>
          <w:color w:val="000000" w:themeColor="text1"/>
        </w:rPr>
        <w:t>ения присутствуют двое неизвест</w:t>
      </w:r>
      <w:r w:rsidRPr="004B137D">
        <w:rPr>
          <w:color w:val="000000" w:themeColor="text1"/>
        </w:rPr>
        <w:t>ных передатчиков</w:t>
      </w:r>
      <w:r>
        <w:rPr>
          <w:rStyle w:val="ad"/>
          <w:color w:val="000000" w:themeColor="text1"/>
        </w:rPr>
        <w:footnoteReference w:id="1818"/>
      </w:r>
      <w:r w:rsidRPr="004B137D">
        <w:rPr>
          <w:color w:val="000000" w:themeColor="text1"/>
        </w:rPr>
        <w:t xml:space="preserve">. </w:t>
      </w:r>
    </w:p>
    <w:p w:rsidR="004B137D" w:rsidRPr="004B137D" w:rsidRDefault="004B137D" w:rsidP="004B137D">
      <w:pPr>
        <w:spacing w:line="360" w:lineRule="auto"/>
        <w:rPr>
          <w:color w:val="000000" w:themeColor="text1"/>
        </w:rPr>
      </w:pPr>
      <w:r>
        <w:rPr>
          <w:color w:val="000000" w:themeColor="text1"/>
        </w:rPr>
        <w:t>Я скажу: г</w:t>
      </w:r>
      <w:r w:rsidRPr="004B137D">
        <w:rPr>
          <w:color w:val="000000" w:themeColor="text1"/>
        </w:rPr>
        <w:t xml:space="preserve">руппа из числа учёных-хадисоведов открыто заявляла, что нет ничего достоверного от </w:t>
      </w:r>
      <w:r>
        <w:rPr>
          <w:color w:val="000000" w:themeColor="text1"/>
        </w:rPr>
        <w:t>п</w:t>
      </w:r>
      <w:r w:rsidRPr="004B137D">
        <w:rPr>
          <w:color w:val="000000" w:themeColor="text1"/>
        </w:rPr>
        <w:t>ророка</w:t>
      </w:r>
      <w:r w:rsidR="00D74670">
        <w:rPr>
          <w:color w:val="000000" w:themeColor="text1"/>
        </w:rPr>
        <w:t xml:space="preserve"> (да благословит его Аллах и приветствует) </w:t>
      </w:r>
      <w:r w:rsidRPr="004B137D">
        <w:rPr>
          <w:color w:val="000000" w:themeColor="text1"/>
        </w:rPr>
        <w:t xml:space="preserve">относительно данного вопроса – имею в виду «аль-мудараба», а все сообщения по данной теме передаются от сподвижников. Однако впоследствии среди обладателей знания сформировалось единогласное мнение относительно дозволенности данного вида торговых взаимоотношений, как это передаётся от некоторых учёных. </w:t>
      </w:r>
    </w:p>
    <w:p w:rsidR="004B137D" w:rsidRPr="004B137D" w:rsidRDefault="004B137D" w:rsidP="004B137D">
      <w:pPr>
        <w:spacing w:line="360" w:lineRule="auto"/>
        <w:rPr>
          <w:color w:val="000000" w:themeColor="text1"/>
        </w:rPr>
      </w:pPr>
      <w:r w:rsidRPr="004B137D">
        <w:rPr>
          <w:color w:val="000000" w:themeColor="text1"/>
        </w:rPr>
        <w:t xml:space="preserve">Хафиз Ибн Хаджар говорил: </w:t>
      </w:r>
      <w:r w:rsidRPr="004B137D">
        <w:rPr>
          <w:i/>
          <w:iCs/>
          <w:color w:val="000000" w:themeColor="text1"/>
        </w:rPr>
        <w:t xml:space="preserve">«Мы с уверенностью можем сказать, что данный вид торговой сделки имел место и во времена </w:t>
      </w:r>
      <w:r>
        <w:rPr>
          <w:i/>
          <w:iCs/>
          <w:color w:val="000000" w:themeColor="text1"/>
        </w:rPr>
        <w:t>п</w:t>
      </w:r>
      <w:r w:rsidRPr="004B137D">
        <w:rPr>
          <w:i/>
          <w:iCs/>
          <w:color w:val="000000" w:themeColor="text1"/>
        </w:rPr>
        <w:t xml:space="preserve">ророка </w:t>
      </w:r>
      <w:r w:rsidR="00602451" w:rsidRPr="00602451">
        <w:rPr>
          <w:i/>
          <w:iCs/>
          <w:color w:val="000000" w:themeColor="text1"/>
        </w:rPr>
        <w:t>(да благословит его Аллах и приветствует)</w:t>
      </w:r>
      <w:r w:rsidRPr="004B137D">
        <w:rPr>
          <w:i/>
          <w:iCs/>
          <w:color w:val="000000" w:themeColor="text1"/>
        </w:rPr>
        <w:t xml:space="preserve">, и он знал об этом и не запретил. И если бы данный вид партнёрства не был установлен во времена пророчества, то он никак не мог бы быть дозволенным». </w:t>
      </w:r>
    </w:p>
    <w:p w:rsidR="004B137D" w:rsidRPr="004B137D" w:rsidRDefault="004B137D" w:rsidP="004B137D">
      <w:pPr>
        <w:spacing w:line="360" w:lineRule="auto"/>
        <w:rPr>
          <w:color w:val="000000" w:themeColor="text1"/>
        </w:rPr>
      </w:pPr>
      <w:r w:rsidRPr="004B137D">
        <w:rPr>
          <w:color w:val="000000" w:themeColor="text1"/>
        </w:rPr>
        <w:t xml:space="preserve">И не секрет, что отсутствие дозволенности, о котором он говорит – если допустить, что этого не было во времена пророчества – построено на том, что основой во взаимоотношениях должен быть запрет любых форм, кроме тех, на которые пришёл довод, но это является неприемлемым. Наоборот, любые взаимоотношения в своей основе дозволены, за исключением случаев, когда содержат в себе что-либо недозволенное по Шариату. </w:t>
      </w:r>
    </w:p>
    <w:p w:rsidR="004B137D" w:rsidRPr="004B137D" w:rsidRDefault="004B137D" w:rsidP="004B137D">
      <w:pPr>
        <w:spacing w:line="360" w:lineRule="auto"/>
        <w:rPr>
          <w:color w:val="000000" w:themeColor="text1"/>
        </w:rPr>
      </w:pPr>
      <w:r w:rsidRPr="004B137D">
        <w:rPr>
          <w:color w:val="000000" w:themeColor="text1"/>
        </w:rPr>
        <w:t>Я же считаю, что партнёрское кредитование (аль</w:t>
      </w:r>
      <w:r>
        <w:rPr>
          <w:color w:val="000000" w:themeColor="text1"/>
        </w:rPr>
        <w:t>-</w:t>
      </w:r>
      <w:r w:rsidRPr="004B137D">
        <w:rPr>
          <w:color w:val="000000" w:themeColor="text1"/>
        </w:rPr>
        <w:t xml:space="preserve">мудараба) входит под общий смысл слов Всевышнего Аллаха: </w:t>
      </w:r>
      <w:r>
        <w:rPr>
          <w:b/>
          <w:bCs/>
          <w:color w:val="000000" w:themeColor="text1"/>
        </w:rPr>
        <w:t>«…</w:t>
      </w:r>
      <w:r w:rsidRPr="004B137D">
        <w:rPr>
          <w:b/>
          <w:bCs/>
          <w:color w:val="000000" w:themeColor="text1"/>
        </w:rPr>
        <w:t>и Аллах дозволил торговлю»</w:t>
      </w:r>
      <w:r w:rsidRPr="004B137D">
        <w:rPr>
          <w:rStyle w:val="ad"/>
          <w:color w:val="000000" w:themeColor="text1"/>
        </w:rPr>
        <w:footnoteReference w:id="1819"/>
      </w:r>
      <w:r>
        <w:rPr>
          <w:color w:val="000000" w:themeColor="text1"/>
        </w:rPr>
        <w:t xml:space="preserve">, а также Его слов: </w:t>
      </w:r>
      <w:r w:rsidRPr="004B137D">
        <w:rPr>
          <w:b/>
          <w:bCs/>
          <w:color w:val="000000" w:themeColor="text1"/>
        </w:rPr>
        <w:t>«…путём торговых взаимоотношений по обоюдному согласию»</w:t>
      </w:r>
      <w:r w:rsidRPr="004B137D">
        <w:rPr>
          <w:rStyle w:val="ad"/>
          <w:color w:val="000000" w:themeColor="text1"/>
        </w:rPr>
        <w:footnoteReference w:id="1820"/>
      </w:r>
      <w:r w:rsidRPr="004B137D">
        <w:rPr>
          <w:color w:val="000000" w:themeColor="text1"/>
        </w:rPr>
        <w:t xml:space="preserve">. Более того на дозволенность «аль-мудараба» указывает всё, что указывает на дозволенность торговли, дозволенность аренды и дозволенность поручительства. </w:t>
      </w:r>
    </w:p>
    <w:p w:rsidR="004B137D" w:rsidRPr="004B137D" w:rsidRDefault="004B137D" w:rsidP="004B137D">
      <w:pPr>
        <w:spacing w:line="360" w:lineRule="auto"/>
        <w:rPr>
          <w:color w:val="000000" w:themeColor="text1"/>
        </w:rPr>
      </w:pPr>
      <w:r w:rsidRPr="004B137D">
        <w:rPr>
          <w:color w:val="000000" w:themeColor="text1"/>
        </w:rPr>
        <w:t xml:space="preserve">Разъяснением этого является то, что если один человек даст другому деньги, чтобы он на них купил то, что он сам посчитает нужным; или же поручит ему продать своё имущество, при этом, установив для него оплату его услуг в виде доли от прибыли, то на дозволенность </w:t>
      </w:r>
      <w:r w:rsidRPr="004B137D">
        <w:rPr>
          <w:color w:val="000000" w:themeColor="text1"/>
        </w:rPr>
        <w:lastRenderedPageBreak/>
        <w:t xml:space="preserve">торговых сделок, совершаемых уполномоченным, будут указывать те же доводы, которые указывают на дозволенность самой торговли. А на дозволенность уполномочивания в купле и продаже указывают доводы, пришедшие относительно правомерности уполномочивания. На дозволенность же установления оплаты за его услуги в виде доли с прибыли указывают доводы относительно правомерности найма. </w:t>
      </w:r>
    </w:p>
    <w:p w:rsidR="004B137D" w:rsidRPr="004B137D" w:rsidRDefault="004B137D" w:rsidP="004B137D">
      <w:pPr>
        <w:spacing w:line="360" w:lineRule="auto"/>
        <w:rPr>
          <w:color w:val="000000" w:themeColor="text1"/>
        </w:rPr>
      </w:pPr>
      <w:r w:rsidRPr="004B137D">
        <w:rPr>
          <w:color w:val="000000" w:themeColor="text1"/>
        </w:rPr>
        <w:t xml:space="preserve">Из всего этого нетрудно сделать вывод, что партнёрское кредитование не лишено доводов, указывающих в общем на его правомочность. Более того не пришло довода, указывающего на исключительность такой сделки, из чего можно сделать вывод, что у хафиза Ибн Хаджара не было оснований говорить то, что он сказал относительно аль-мудараба: </w:t>
      </w:r>
      <w:r w:rsidRPr="004B137D">
        <w:rPr>
          <w:i/>
          <w:iCs/>
          <w:color w:val="000000" w:themeColor="text1"/>
        </w:rPr>
        <w:t>«Если бы данный вид партнёрства не был установлен во времена пророчества, то он никак не мог бы быть дозволенным»</w:t>
      </w:r>
      <w:r w:rsidRPr="00176227">
        <w:rPr>
          <w:rStyle w:val="ad"/>
          <w:color w:val="000000" w:themeColor="text1"/>
        </w:rPr>
        <w:footnoteReference w:id="1821"/>
      </w:r>
      <w:r w:rsidRPr="00176227">
        <w:rPr>
          <w:color w:val="000000" w:themeColor="text1"/>
        </w:rPr>
        <w:t>.</w:t>
      </w:r>
    </w:p>
    <w:p w:rsidR="004B137D" w:rsidRPr="004B137D" w:rsidRDefault="004B137D" w:rsidP="004B137D">
      <w:pPr>
        <w:spacing w:line="360" w:lineRule="auto"/>
        <w:rPr>
          <w:color w:val="000000" w:themeColor="text1"/>
        </w:rPr>
      </w:pPr>
      <w:r w:rsidRPr="004B137D">
        <w:rPr>
          <w:color w:val="000000" w:themeColor="text1"/>
        </w:rPr>
        <w:t>Знай же, что все эти термины, которые содержат в себе книги по фикху для обозначения разновидностей партнёрских отношений, как «аль-муфа</w:t>
      </w:r>
      <w:r>
        <w:rPr>
          <w:rFonts w:ascii="Times New Roman" w:hAnsi="Times New Roman" w:cs="Times New Roman"/>
          <w:color w:val="000000" w:themeColor="text1"/>
        </w:rPr>
        <w:t>у</w:t>
      </w:r>
      <w:r w:rsidRPr="004B137D">
        <w:rPr>
          <w:rFonts w:cs="Book Antiqua"/>
          <w:color w:val="000000" w:themeColor="text1"/>
        </w:rPr>
        <w:t>ада»</w:t>
      </w:r>
      <w:r w:rsidRPr="004B137D">
        <w:rPr>
          <w:color w:val="000000" w:themeColor="text1"/>
        </w:rPr>
        <w:t xml:space="preserve">, </w:t>
      </w:r>
      <w:r w:rsidRPr="004B137D">
        <w:rPr>
          <w:rFonts w:cs="Book Antiqua"/>
          <w:color w:val="000000" w:themeColor="text1"/>
        </w:rPr>
        <w:t>«аль</w:t>
      </w:r>
      <w:r>
        <w:rPr>
          <w:color w:val="000000" w:themeColor="text1"/>
        </w:rPr>
        <w:t>-</w:t>
      </w:r>
      <w:r w:rsidRPr="004B137D">
        <w:rPr>
          <w:color w:val="000000" w:themeColor="text1"/>
        </w:rPr>
        <w:t>‘инан», «аль-</w:t>
      </w:r>
      <w:r>
        <w:rPr>
          <w:rFonts w:ascii="Times New Roman" w:hAnsi="Times New Roman" w:cs="Times New Roman"/>
          <w:color w:val="000000" w:themeColor="text1"/>
        </w:rPr>
        <w:t>в</w:t>
      </w:r>
      <w:r w:rsidRPr="004B137D">
        <w:rPr>
          <w:rFonts w:cs="Book Antiqua"/>
          <w:color w:val="000000" w:themeColor="text1"/>
        </w:rPr>
        <w:t>уджух»</w:t>
      </w:r>
      <w:r w:rsidRPr="004B137D">
        <w:rPr>
          <w:color w:val="000000" w:themeColor="text1"/>
        </w:rPr>
        <w:t xml:space="preserve"> </w:t>
      </w:r>
      <w:r w:rsidRPr="004B137D">
        <w:rPr>
          <w:rFonts w:cs="Book Antiqua"/>
          <w:color w:val="000000" w:themeColor="text1"/>
        </w:rPr>
        <w:t>и</w:t>
      </w:r>
      <w:r w:rsidRPr="004B137D">
        <w:rPr>
          <w:color w:val="000000" w:themeColor="text1"/>
        </w:rPr>
        <w:t xml:space="preserve"> </w:t>
      </w:r>
      <w:r w:rsidRPr="004B137D">
        <w:rPr>
          <w:rFonts w:cs="Book Antiqua"/>
          <w:color w:val="000000" w:themeColor="text1"/>
        </w:rPr>
        <w:t>«аль</w:t>
      </w:r>
      <w:r w:rsidRPr="004B137D">
        <w:rPr>
          <w:color w:val="000000" w:themeColor="text1"/>
        </w:rPr>
        <w:t>-</w:t>
      </w:r>
      <w:r w:rsidRPr="004B137D">
        <w:rPr>
          <w:rFonts w:cs="Book Antiqua"/>
          <w:color w:val="000000" w:themeColor="text1"/>
        </w:rPr>
        <w:t>абдан»</w:t>
      </w:r>
      <w:r w:rsidR="00176227">
        <w:rPr>
          <w:rStyle w:val="ad"/>
          <w:rFonts w:cs="Book Antiqua"/>
          <w:color w:val="000000" w:themeColor="text1"/>
        </w:rPr>
        <w:footnoteReference w:id="1822"/>
      </w:r>
      <w:r>
        <w:rPr>
          <w:color w:val="000000" w:themeColor="text1"/>
        </w:rPr>
        <w:t>,</w:t>
      </w:r>
      <w:r w:rsidRPr="004B137D">
        <w:rPr>
          <w:color w:val="000000" w:themeColor="text1"/>
        </w:rPr>
        <w:t xml:space="preserve"> </w:t>
      </w:r>
      <w:r w:rsidRPr="004B137D">
        <w:rPr>
          <w:rFonts w:cs="Book Antiqua"/>
          <w:color w:val="000000" w:themeColor="text1"/>
        </w:rPr>
        <w:t>не</w:t>
      </w:r>
      <w:r w:rsidRPr="004B137D">
        <w:rPr>
          <w:color w:val="000000" w:themeColor="text1"/>
        </w:rPr>
        <w:t xml:space="preserve"> </w:t>
      </w:r>
      <w:r w:rsidRPr="004B137D">
        <w:rPr>
          <w:rFonts w:cs="Book Antiqua"/>
          <w:color w:val="000000" w:themeColor="text1"/>
        </w:rPr>
        <w:t>были</w:t>
      </w:r>
      <w:r w:rsidRPr="004B137D">
        <w:rPr>
          <w:color w:val="000000" w:themeColor="text1"/>
        </w:rPr>
        <w:t xml:space="preserve"> </w:t>
      </w:r>
      <w:r w:rsidRPr="004B137D">
        <w:rPr>
          <w:rFonts w:cs="Book Antiqua"/>
          <w:color w:val="000000" w:themeColor="text1"/>
        </w:rPr>
        <w:t>ни</w:t>
      </w:r>
      <w:r w:rsidRPr="004B137D">
        <w:rPr>
          <w:color w:val="000000" w:themeColor="text1"/>
        </w:rPr>
        <w:t xml:space="preserve"> </w:t>
      </w:r>
      <w:r w:rsidRPr="004B137D">
        <w:rPr>
          <w:rFonts w:cs="Book Antiqua"/>
          <w:color w:val="000000" w:themeColor="text1"/>
        </w:rPr>
        <w:t>шариатскими</w:t>
      </w:r>
      <w:r w:rsidRPr="004B137D">
        <w:rPr>
          <w:color w:val="000000" w:themeColor="text1"/>
        </w:rPr>
        <w:t xml:space="preserve"> </w:t>
      </w:r>
      <w:r w:rsidRPr="004B137D">
        <w:rPr>
          <w:rFonts w:cs="Book Antiqua"/>
          <w:color w:val="000000" w:themeColor="text1"/>
        </w:rPr>
        <w:t>наименованиями</w:t>
      </w:r>
      <w:r w:rsidRPr="004B137D">
        <w:rPr>
          <w:color w:val="000000" w:themeColor="text1"/>
        </w:rPr>
        <w:t xml:space="preserve">, </w:t>
      </w:r>
      <w:r w:rsidRPr="004B137D">
        <w:rPr>
          <w:rFonts w:cs="Book Antiqua"/>
          <w:color w:val="000000" w:themeColor="text1"/>
        </w:rPr>
        <w:t>ни</w:t>
      </w:r>
      <w:r w:rsidRPr="004B137D">
        <w:rPr>
          <w:color w:val="000000" w:themeColor="text1"/>
        </w:rPr>
        <w:t xml:space="preserve"> </w:t>
      </w:r>
      <w:r w:rsidRPr="004B137D">
        <w:rPr>
          <w:rFonts w:cs="Book Antiqua"/>
          <w:color w:val="000000" w:themeColor="text1"/>
        </w:rPr>
        <w:t>языковыми</w:t>
      </w:r>
      <w:r w:rsidRPr="004B137D">
        <w:rPr>
          <w:color w:val="000000" w:themeColor="text1"/>
        </w:rPr>
        <w:t xml:space="preserve">, </w:t>
      </w:r>
      <w:r w:rsidRPr="004B137D">
        <w:rPr>
          <w:rFonts w:cs="Book Antiqua"/>
          <w:color w:val="000000" w:themeColor="text1"/>
        </w:rPr>
        <w:t>однако</w:t>
      </w:r>
      <w:r w:rsidRPr="004B137D">
        <w:rPr>
          <w:color w:val="000000" w:themeColor="text1"/>
        </w:rPr>
        <w:t xml:space="preserve"> </w:t>
      </w:r>
      <w:r w:rsidRPr="004B137D">
        <w:rPr>
          <w:rFonts w:cs="Book Antiqua"/>
          <w:color w:val="000000" w:themeColor="text1"/>
        </w:rPr>
        <w:t>это</w:t>
      </w:r>
      <w:r w:rsidRPr="004B137D">
        <w:rPr>
          <w:color w:val="000000" w:themeColor="text1"/>
        </w:rPr>
        <w:t xml:space="preserve"> </w:t>
      </w:r>
      <w:r w:rsidRPr="004B137D">
        <w:rPr>
          <w:rFonts w:cs="Book Antiqua"/>
          <w:color w:val="000000" w:themeColor="text1"/>
        </w:rPr>
        <w:t>новы</w:t>
      </w:r>
      <w:r w:rsidRPr="004B137D">
        <w:rPr>
          <w:color w:val="000000" w:themeColor="text1"/>
        </w:rPr>
        <w:t>е термины. И нет никаких проблем, чтобы двое объединили свои финансы для ведения торговли, что именуется в терминологии, как «аль</w:t>
      </w:r>
      <w:r>
        <w:rPr>
          <w:color w:val="000000" w:themeColor="text1"/>
        </w:rPr>
        <w:t>-</w:t>
      </w:r>
      <w:r w:rsidRPr="004B137D">
        <w:rPr>
          <w:color w:val="000000" w:themeColor="text1"/>
        </w:rPr>
        <w:t>муфа</w:t>
      </w:r>
      <w:r>
        <w:rPr>
          <w:rFonts w:ascii="Times New Roman" w:hAnsi="Times New Roman" w:cs="Times New Roman"/>
          <w:color w:val="000000" w:themeColor="text1"/>
        </w:rPr>
        <w:t>у</w:t>
      </w:r>
      <w:r w:rsidRPr="004B137D">
        <w:rPr>
          <w:rFonts w:cs="Book Antiqua"/>
          <w:color w:val="000000" w:themeColor="text1"/>
        </w:rPr>
        <w:t>ада»</w:t>
      </w:r>
      <w:r w:rsidRPr="004B137D">
        <w:rPr>
          <w:color w:val="000000" w:themeColor="text1"/>
        </w:rPr>
        <w:t xml:space="preserve">, </w:t>
      </w:r>
      <w:r w:rsidRPr="004B137D">
        <w:rPr>
          <w:rFonts w:cs="Book Antiqua"/>
          <w:color w:val="000000" w:themeColor="text1"/>
        </w:rPr>
        <w:t>так</w:t>
      </w:r>
      <w:r w:rsidRPr="004B137D">
        <w:rPr>
          <w:color w:val="000000" w:themeColor="text1"/>
        </w:rPr>
        <w:t xml:space="preserve"> </w:t>
      </w:r>
      <w:r w:rsidRPr="004B137D">
        <w:rPr>
          <w:rFonts w:cs="Book Antiqua"/>
          <w:color w:val="000000" w:themeColor="text1"/>
        </w:rPr>
        <w:t>как</w:t>
      </w:r>
      <w:r w:rsidRPr="004B137D">
        <w:rPr>
          <w:color w:val="000000" w:themeColor="text1"/>
        </w:rPr>
        <w:t xml:space="preserve"> </w:t>
      </w:r>
      <w:r w:rsidRPr="004B137D">
        <w:rPr>
          <w:rFonts w:cs="Book Antiqua"/>
          <w:color w:val="000000" w:themeColor="text1"/>
        </w:rPr>
        <w:t>хозяин</w:t>
      </w:r>
      <w:r w:rsidRPr="004B137D">
        <w:rPr>
          <w:color w:val="000000" w:themeColor="text1"/>
        </w:rPr>
        <w:t xml:space="preserve"> </w:t>
      </w:r>
      <w:r w:rsidRPr="004B137D">
        <w:rPr>
          <w:rFonts w:cs="Book Antiqua"/>
          <w:color w:val="000000" w:themeColor="text1"/>
        </w:rPr>
        <w:t>имущества</w:t>
      </w:r>
      <w:r w:rsidRPr="004B137D">
        <w:rPr>
          <w:color w:val="000000" w:themeColor="text1"/>
        </w:rPr>
        <w:t xml:space="preserve"> </w:t>
      </w:r>
      <w:r w:rsidRPr="004B137D">
        <w:rPr>
          <w:rFonts w:cs="Book Antiqua"/>
          <w:color w:val="000000" w:themeColor="text1"/>
        </w:rPr>
        <w:t>имеет</w:t>
      </w:r>
      <w:r w:rsidRPr="004B137D">
        <w:rPr>
          <w:color w:val="000000" w:themeColor="text1"/>
        </w:rPr>
        <w:t xml:space="preserve"> </w:t>
      </w:r>
      <w:r w:rsidRPr="004B137D">
        <w:rPr>
          <w:rFonts w:cs="Book Antiqua"/>
          <w:color w:val="000000" w:themeColor="text1"/>
        </w:rPr>
        <w:lastRenderedPageBreak/>
        <w:t>право</w:t>
      </w:r>
      <w:r w:rsidRPr="004B137D">
        <w:rPr>
          <w:color w:val="000000" w:themeColor="text1"/>
        </w:rPr>
        <w:t xml:space="preserve"> </w:t>
      </w:r>
      <w:r w:rsidRPr="004B137D">
        <w:rPr>
          <w:rFonts w:cs="Book Antiqua"/>
          <w:color w:val="000000" w:themeColor="text1"/>
        </w:rPr>
        <w:t>распоряжаться</w:t>
      </w:r>
      <w:r w:rsidRPr="004B137D">
        <w:rPr>
          <w:color w:val="000000" w:themeColor="text1"/>
        </w:rPr>
        <w:t xml:space="preserve"> </w:t>
      </w:r>
      <w:r w:rsidRPr="004B137D">
        <w:rPr>
          <w:rFonts w:cs="Book Antiqua"/>
          <w:color w:val="000000" w:themeColor="text1"/>
        </w:rPr>
        <w:t>своим</w:t>
      </w:r>
      <w:r w:rsidRPr="004B137D">
        <w:rPr>
          <w:color w:val="000000" w:themeColor="text1"/>
        </w:rPr>
        <w:t xml:space="preserve"> </w:t>
      </w:r>
      <w:r w:rsidRPr="004B137D">
        <w:rPr>
          <w:rFonts w:cs="Book Antiqua"/>
          <w:color w:val="000000" w:themeColor="text1"/>
        </w:rPr>
        <w:t>имуществом</w:t>
      </w:r>
      <w:r w:rsidRPr="004B137D">
        <w:rPr>
          <w:color w:val="000000" w:themeColor="text1"/>
        </w:rPr>
        <w:t xml:space="preserve"> </w:t>
      </w:r>
      <w:r w:rsidRPr="004B137D">
        <w:rPr>
          <w:rFonts w:cs="Book Antiqua"/>
          <w:color w:val="000000" w:themeColor="text1"/>
        </w:rPr>
        <w:t>как</w:t>
      </w:r>
      <w:r w:rsidRPr="004B137D">
        <w:rPr>
          <w:color w:val="000000" w:themeColor="text1"/>
        </w:rPr>
        <w:t xml:space="preserve"> </w:t>
      </w:r>
      <w:r w:rsidRPr="004B137D">
        <w:rPr>
          <w:rFonts w:cs="Book Antiqua"/>
          <w:color w:val="000000" w:themeColor="text1"/>
        </w:rPr>
        <w:t>пожелает</w:t>
      </w:r>
      <w:r w:rsidRPr="004B137D">
        <w:rPr>
          <w:color w:val="000000" w:themeColor="text1"/>
        </w:rPr>
        <w:t xml:space="preserve">, </w:t>
      </w:r>
      <w:r w:rsidRPr="004B137D">
        <w:rPr>
          <w:rFonts w:cs="Book Antiqua"/>
          <w:color w:val="000000" w:themeColor="text1"/>
        </w:rPr>
        <w:t>если</w:t>
      </w:r>
      <w:r w:rsidRPr="004B137D">
        <w:rPr>
          <w:color w:val="000000" w:themeColor="text1"/>
        </w:rPr>
        <w:t xml:space="preserve"> </w:t>
      </w:r>
      <w:r w:rsidRPr="004B137D">
        <w:rPr>
          <w:rFonts w:cs="Book Antiqua"/>
          <w:color w:val="000000" w:themeColor="text1"/>
        </w:rPr>
        <w:t>это</w:t>
      </w:r>
      <w:r w:rsidRPr="004B137D">
        <w:rPr>
          <w:color w:val="000000" w:themeColor="text1"/>
        </w:rPr>
        <w:t xml:space="preserve"> </w:t>
      </w:r>
      <w:r w:rsidRPr="004B137D">
        <w:rPr>
          <w:rFonts w:cs="Book Antiqua"/>
          <w:color w:val="000000" w:themeColor="text1"/>
        </w:rPr>
        <w:t>не</w:t>
      </w:r>
      <w:r w:rsidRPr="004B137D">
        <w:rPr>
          <w:color w:val="000000" w:themeColor="text1"/>
        </w:rPr>
        <w:t xml:space="preserve"> </w:t>
      </w:r>
      <w:r w:rsidRPr="004B137D">
        <w:rPr>
          <w:rFonts w:cs="Book Antiqua"/>
          <w:color w:val="000000" w:themeColor="text1"/>
        </w:rPr>
        <w:t>приводит</w:t>
      </w:r>
      <w:r w:rsidRPr="004B137D">
        <w:rPr>
          <w:color w:val="000000" w:themeColor="text1"/>
        </w:rPr>
        <w:t xml:space="preserve"> </w:t>
      </w:r>
      <w:r w:rsidRPr="004B137D">
        <w:rPr>
          <w:rFonts w:cs="Book Antiqua"/>
          <w:color w:val="000000" w:themeColor="text1"/>
        </w:rPr>
        <w:t>к</w:t>
      </w:r>
      <w:r w:rsidRPr="004B137D">
        <w:rPr>
          <w:color w:val="000000" w:themeColor="text1"/>
        </w:rPr>
        <w:t xml:space="preserve"> </w:t>
      </w:r>
      <w:r w:rsidRPr="004B137D">
        <w:rPr>
          <w:rFonts w:cs="Book Antiqua"/>
          <w:color w:val="000000" w:themeColor="text1"/>
        </w:rPr>
        <w:t>запретному</w:t>
      </w:r>
      <w:r w:rsidRPr="004B137D">
        <w:rPr>
          <w:color w:val="000000" w:themeColor="text1"/>
        </w:rPr>
        <w:t xml:space="preserve">, на которое указал Шариат. </w:t>
      </w:r>
    </w:p>
    <w:p w:rsidR="004B137D" w:rsidRPr="004B137D" w:rsidRDefault="004B137D" w:rsidP="004B137D">
      <w:pPr>
        <w:spacing w:line="360" w:lineRule="auto"/>
        <w:rPr>
          <w:color w:val="000000" w:themeColor="text1"/>
        </w:rPr>
      </w:pPr>
      <w:r w:rsidRPr="004B137D">
        <w:rPr>
          <w:color w:val="000000" w:themeColor="text1"/>
        </w:rPr>
        <w:t xml:space="preserve">Проблема в том, когда для действительности партнёрства начинают ставить такие условия, как равенство вложений учредителей, обусловленность взноса в валюте и составление договора, тогда как нет ничего, что указывало бы на всё это. Однако достаточно согласия партнёров на объединение их имущества для ведения торговли. </w:t>
      </w:r>
    </w:p>
    <w:p w:rsidR="004B137D" w:rsidRPr="004B137D" w:rsidRDefault="004B137D" w:rsidP="004B137D">
      <w:pPr>
        <w:spacing w:line="360" w:lineRule="auto"/>
        <w:rPr>
          <w:color w:val="000000" w:themeColor="text1"/>
        </w:rPr>
      </w:pPr>
      <w:r w:rsidRPr="004B137D">
        <w:rPr>
          <w:color w:val="000000" w:themeColor="text1"/>
        </w:rPr>
        <w:t xml:space="preserve">Также нет препятствий для того, чтобы двое совместно приобрели некое имущество, которым они обладали бы в зависимости от доли, которую каждый вложил для его приобретения. Этот вид партнёрства, со стороны терминологии называют «аль-‘инан». Он, как форма деловых взаимоотношений, существовал во времена пророчества, и его применяло большое количество сподвижников. Каждый из них вносил свою часть стоимости товара, затем один из них или совместно они приобретали его. </w:t>
      </w:r>
    </w:p>
    <w:p w:rsidR="004B137D" w:rsidRPr="004B137D" w:rsidRDefault="004B137D" w:rsidP="004B137D">
      <w:pPr>
        <w:spacing w:line="360" w:lineRule="auto"/>
        <w:rPr>
          <w:color w:val="000000" w:themeColor="text1"/>
        </w:rPr>
      </w:pPr>
      <w:r w:rsidRPr="004B137D">
        <w:rPr>
          <w:color w:val="000000" w:themeColor="text1"/>
        </w:rPr>
        <w:t xml:space="preserve">А что касается условий, как наличие договора и отсутствие смешения с другим имуществом, то нет ничего, что указывало бы на необходимость принятия этого во внимание. </w:t>
      </w:r>
    </w:p>
    <w:p w:rsidR="004B137D" w:rsidRPr="004B137D" w:rsidRDefault="004B137D" w:rsidP="004B137D">
      <w:pPr>
        <w:spacing w:line="360" w:lineRule="auto"/>
        <w:rPr>
          <w:color w:val="000000" w:themeColor="text1"/>
        </w:rPr>
      </w:pPr>
      <w:r w:rsidRPr="004B137D">
        <w:rPr>
          <w:color w:val="000000" w:themeColor="text1"/>
        </w:rPr>
        <w:t>Также нет проблем в том, чтобы один поручил другому взять для него в долг и вести для него торговлю, а прибыль делить между ними. Этот вид партнёрства в терминологии называется «аль-</w:t>
      </w:r>
      <w:r>
        <w:rPr>
          <w:color w:val="000000" w:themeColor="text1"/>
        </w:rPr>
        <w:t>в</w:t>
      </w:r>
      <w:r w:rsidRPr="004B137D">
        <w:rPr>
          <w:color w:val="000000" w:themeColor="text1"/>
        </w:rPr>
        <w:t xml:space="preserve">уджух», а что касается выдвинутых условий для его реализации, то для них нет оснований. </w:t>
      </w:r>
    </w:p>
    <w:p w:rsidR="004B137D" w:rsidRPr="004B137D" w:rsidRDefault="004B137D" w:rsidP="004B137D">
      <w:pPr>
        <w:spacing w:line="360" w:lineRule="auto"/>
        <w:rPr>
          <w:color w:val="000000" w:themeColor="text1"/>
        </w:rPr>
      </w:pPr>
      <w:r w:rsidRPr="004B137D">
        <w:rPr>
          <w:color w:val="000000" w:themeColor="text1"/>
        </w:rPr>
        <w:t xml:space="preserve">Также нет проблем в том, чтобы один поручил другому выполнить для него некоторую работу, для которой он был нанят, а на языке терминологии это называется партнёрством «аль-абдан», и нет смысла в установлении неких условий для этого. </w:t>
      </w:r>
    </w:p>
    <w:p w:rsidR="004B137D" w:rsidRPr="004B137D" w:rsidRDefault="004B137D" w:rsidP="004B137D">
      <w:pPr>
        <w:spacing w:line="360" w:lineRule="auto"/>
        <w:rPr>
          <w:color w:val="000000" w:themeColor="text1"/>
        </w:rPr>
      </w:pPr>
      <w:r w:rsidRPr="004B137D">
        <w:rPr>
          <w:color w:val="000000" w:themeColor="text1"/>
        </w:rPr>
        <w:t xml:space="preserve">Подводя итоги, можно сказать, что для участия во всех этих видах партнёрства, достаточно наличия довольства и согласия, и не вменяется ничего иного, помимо этого. То, что присутствует в этих соглашениях из поручительства и найма, то для их законности достаточно того, что достаточно в самом поручительстве и найме. </w:t>
      </w:r>
    </w:p>
    <w:p w:rsidR="004B137D" w:rsidRPr="004B137D" w:rsidRDefault="004B137D" w:rsidP="004B137D">
      <w:pPr>
        <w:spacing w:line="360" w:lineRule="auto"/>
        <w:rPr>
          <w:color w:val="000000" w:themeColor="text1"/>
        </w:rPr>
      </w:pPr>
      <w:r w:rsidRPr="004B137D">
        <w:rPr>
          <w:color w:val="000000" w:themeColor="text1"/>
        </w:rPr>
        <w:t>Но что это за разновидности, на которые разделили, и условия, которыми обусловили партнёрское кредитование? Какой довод со стороны ли разума или Шариата, их сподвигнул на это? Стало быть, дело обстоит куда проще всего этого излишества и многочисленных классификаций, так как следствием всех этих видов партнёрства – «аль-муфа</w:t>
      </w:r>
      <w:r>
        <w:rPr>
          <w:rFonts w:ascii="Times New Roman" w:hAnsi="Times New Roman" w:cs="Times New Roman"/>
          <w:color w:val="000000" w:themeColor="text1"/>
        </w:rPr>
        <w:t>у</w:t>
      </w:r>
      <w:r w:rsidRPr="004B137D">
        <w:rPr>
          <w:rFonts w:cs="Book Antiqua"/>
          <w:color w:val="000000" w:themeColor="text1"/>
        </w:rPr>
        <w:t>ада»</w:t>
      </w:r>
      <w:r w:rsidRPr="004B137D">
        <w:rPr>
          <w:color w:val="000000" w:themeColor="text1"/>
        </w:rPr>
        <w:t xml:space="preserve">, </w:t>
      </w:r>
      <w:r w:rsidRPr="004B137D">
        <w:rPr>
          <w:rFonts w:cs="Book Antiqua"/>
          <w:color w:val="000000" w:themeColor="text1"/>
        </w:rPr>
        <w:t>«аль</w:t>
      </w:r>
      <w:r w:rsidRPr="004B137D">
        <w:rPr>
          <w:color w:val="000000" w:themeColor="text1"/>
        </w:rPr>
        <w:t>-</w:t>
      </w:r>
      <w:r w:rsidRPr="004B137D">
        <w:rPr>
          <w:rFonts w:cs="Book Antiqua"/>
          <w:color w:val="000000" w:themeColor="text1"/>
        </w:rPr>
        <w:t>‘инан»</w:t>
      </w:r>
      <w:r w:rsidRPr="004B137D">
        <w:rPr>
          <w:color w:val="000000" w:themeColor="text1"/>
        </w:rPr>
        <w:t xml:space="preserve"> </w:t>
      </w:r>
      <w:r w:rsidRPr="004B137D">
        <w:rPr>
          <w:rFonts w:cs="Book Antiqua"/>
          <w:color w:val="000000" w:themeColor="text1"/>
        </w:rPr>
        <w:t>и</w:t>
      </w:r>
      <w:r w:rsidRPr="004B137D">
        <w:rPr>
          <w:color w:val="000000" w:themeColor="text1"/>
        </w:rPr>
        <w:t xml:space="preserve"> </w:t>
      </w:r>
      <w:r w:rsidRPr="004B137D">
        <w:rPr>
          <w:rFonts w:cs="Book Antiqua"/>
          <w:color w:val="000000" w:themeColor="text1"/>
        </w:rPr>
        <w:t>«аль</w:t>
      </w:r>
      <w:r w:rsidRPr="004B137D">
        <w:rPr>
          <w:color w:val="000000" w:themeColor="text1"/>
        </w:rPr>
        <w:t>-</w:t>
      </w:r>
      <w:r>
        <w:rPr>
          <w:rFonts w:cs="Book Antiqua"/>
          <w:color w:val="000000" w:themeColor="text1"/>
        </w:rPr>
        <w:t>в</w:t>
      </w:r>
      <w:r w:rsidRPr="004B137D">
        <w:rPr>
          <w:rFonts w:cs="Book Antiqua"/>
          <w:color w:val="000000" w:themeColor="text1"/>
        </w:rPr>
        <w:t>уджух»</w:t>
      </w:r>
      <w:r w:rsidRPr="004B137D">
        <w:rPr>
          <w:color w:val="000000" w:themeColor="text1"/>
        </w:rPr>
        <w:t xml:space="preserve"> </w:t>
      </w:r>
      <w:r w:rsidRPr="004B137D">
        <w:rPr>
          <w:rFonts w:cs="Book Antiqua"/>
          <w:color w:val="000000" w:themeColor="text1"/>
        </w:rPr>
        <w:t>–</w:t>
      </w:r>
      <w:r w:rsidRPr="004B137D">
        <w:rPr>
          <w:color w:val="000000" w:themeColor="text1"/>
        </w:rPr>
        <w:t xml:space="preserve"> </w:t>
      </w:r>
      <w:r w:rsidRPr="004B137D">
        <w:rPr>
          <w:rFonts w:cs="Book Antiqua"/>
          <w:color w:val="000000" w:themeColor="text1"/>
        </w:rPr>
        <w:t>является</w:t>
      </w:r>
      <w:r w:rsidRPr="004B137D">
        <w:rPr>
          <w:color w:val="000000" w:themeColor="text1"/>
        </w:rPr>
        <w:t xml:space="preserve"> </w:t>
      </w:r>
      <w:r w:rsidRPr="004B137D">
        <w:rPr>
          <w:rFonts w:cs="Book Antiqua"/>
          <w:color w:val="000000" w:themeColor="text1"/>
        </w:rPr>
        <w:t>дозволенность</w:t>
      </w:r>
      <w:r w:rsidRPr="004B137D">
        <w:rPr>
          <w:color w:val="000000" w:themeColor="text1"/>
        </w:rPr>
        <w:t xml:space="preserve"> </w:t>
      </w:r>
      <w:r w:rsidRPr="004B137D">
        <w:rPr>
          <w:rFonts w:cs="Book Antiqua"/>
          <w:color w:val="000000" w:themeColor="text1"/>
        </w:rPr>
        <w:t>объединения</w:t>
      </w:r>
      <w:r w:rsidRPr="004B137D">
        <w:rPr>
          <w:color w:val="000000" w:themeColor="text1"/>
        </w:rPr>
        <w:t xml:space="preserve"> </w:t>
      </w:r>
      <w:r w:rsidRPr="004B137D">
        <w:rPr>
          <w:rFonts w:cs="Book Antiqua"/>
          <w:color w:val="000000" w:themeColor="text1"/>
        </w:rPr>
        <w:t>для</w:t>
      </w:r>
      <w:r w:rsidRPr="004B137D">
        <w:rPr>
          <w:color w:val="000000" w:themeColor="text1"/>
        </w:rPr>
        <w:t xml:space="preserve"> </w:t>
      </w:r>
      <w:r w:rsidRPr="004B137D">
        <w:rPr>
          <w:rFonts w:cs="Book Antiqua"/>
          <w:color w:val="000000" w:themeColor="text1"/>
        </w:rPr>
        <w:t>купли</w:t>
      </w:r>
      <w:r w:rsidRPr="004B137D">
        <w:rPr>
          <w:color w:val="000000" w:themeColor="text1"/>
        </w:rPr>
        <w:t xml:space="preserve"> </w:t>
      </w:r>
      <w:r w:rsidRPr="004B137D">
        <w:rPr>
          <w:rFonts w:cs="Book Antiqua"/>
          <w:color w:val="000000" w:themeColor="text1"/>
        </w:rPr>
        <w:t>или</w:t>
      </w:r>
      <w:r w:rsidRPr="004B137D">
        <w:rPr>
          <w:color w:val="000000" w:themeColor="text1"/>
        </w:rPr>
        <w:t xml:space="preserve"> </w:t>
      </w:r>
      <w:r w:rsidRPr="004B137D">
        <w:rPr>
          <w:rFonts w:cs="Book Antiqua"/>
          <w:color w:val="000000" w:themeColor="text1"/>
        </w:rPr>
        <w:t>продажи</w:t>
      </w:r>
      <w:r w:rsidRPr="004B137D">
        <w:rPr>
          <w:color w:val="000000" w:themeColor="text1"/>
        </w:rPr>
        <w:t xml:space="preserve"> </w:t>
      </w:r>
      <w:r w:rsidRPr="004B137D">
        <w:rPr>
          <w:rFonts w:cs="Book Antiqua"/>
          <w:color w:val="000000" w:themeColor="text1"/>
        </w:rPr>
        <w:t>с</w:t>
      </w:r>
      <w:r w:rsidRPr="004B137D">
        <w:rPr>
          <w:color w:val="000000" w:themeColor="text1"/>
        </w:rPr>
        <w:t xml:space="preserve"> </w:t>
      </w:r>
      <w:r w:rsidRPr="004B137D">
        <w:rPr>
          <w:rFonts w:cs="Book Antiqua"/>
          <w:color w:val="000000" w:themeColor="text1"/>
        </w:rPr>
        <w:t>разделением</w:t>
      </w:r>
      <w:r w:rsidRPr="004B137D">
        <w:rPr>
          <w:color w:val="000000" w:themeColor="text1"/>
        </w:rPr>
        <w:t xml:space="preserve"> </w:t>
      </w:r>
      <w:r w:rsidRPr="004B137D">
        <w:rPr>
          <w:rFonts w:cs="Book Antiqua"/>
          <w:color w:val="000000" w:themeColor="text1"/>
        </w:rPr>
        <w:lastRenderedPageBreak/>
        <w:t>прибыли</w:t>
      </w:r>
      <w:r w:rsidRPr="004B137D">
        <w:rPr>
          <w:color w:val="000000" w:themeColor="text1"/>
        </w:rPr>
        <w:t xml:space="preserve"> </w:t>
      </w:r>
      <w:r w:rsidRPr="004B137D">
        <w:rPr>
          <w:rFonts w:cs="Book Antiqua"/>
          <w:color w:val="000000" w:themeColor="text1"/>
        </w:rPr>
        <w:t>между</w:t>
      </w:r>
      <w:r w:rsidRPr="004B137D">
        <w:rPr>
          <w:color w:val="000000" w:themeColor="text1"/>
        </w:rPr>
        <w:t xml:space="preserve"> </w:t>
      </w:r>
      <w:r w:rsidRPr="004B137D">
        <w:rPr>
          <w:rFonts w:cs="Book Antiqua"/>
          <w:color w:val="000000" w:themeColor="text1"/>
        </w:rPr>
        <w:t>участниками</w:t>
      </w:r>
      <w:r w:rsidRPr="004B137D">
        <w:rPr>
          <w:color w:val="000000" w:themeColor="text1"/>
        </w:rPr>
        <w:t xml:space="preserve"> </w:t>
      </w:r>
      <w:r w:rsidRPr="004B137D">
        <w:rPr>
          <w:rFonts w:cs="Book Antiqua"/>
          <w:color w:val="000000" w:themeColor="text1"/>
        </w:rPr>
        <w:t>в</w:t>
      </w:r>
      <w:r w:rsidRPr="004B137D">
        <w:rPr>
          <w:color w:val="000000" w:themeColor="text1"/>
        </w:rPr>
        <w:t xml:space="preserve"> </w:t>
      </w:r>
      <w:r w:rsidRPr="004B137D">
        <w:rPr>
          <w:rFonts w:cs="Book Antiqua"/>
          <w:color w:val="000000" w:themeColor="text1"/>
        </w:rPr>
        <w:t>соответствии</w:t>
      </w:r>
      <w:r w:rsidRPr="004B137D">
        <w:rPr>
          <w:color w:val="000000" w:themeColor="text1"/>
        </w:rPr>
        <w:t xml:space="preserve"> </w:t>
      </w:r>
      <w:r w:rsidRPr="004B137D">
        <w:rPr>
          <w:rFonts w:cs="Book Antiqua"/>
          <w:color w:val="000000" w:themeColor="text1"/>
        </w:rPr>
        <w:t>с</w:t>
      </w:r>
      <w:r w:rsidRPr="004B137D">
        <w:rPr>
          <w:color w:val="000000" w:themeColor="text1"/>
        </w:rPr>
        <w:t xml:space="preserve"> </w:t>
      </w:r>
      <w:r w:rsidRPr="004B137D">
        <w:rPr>
          <w:rFonts w:cs="Book Antiqua"/>
          <w:color w:val="000000" w:themeColor="text1"/>
        </w:rPr>
        <w:t>величиной</w:t>
      </w:r>
      <w:r w:rsidRPr="004B137D">
        <w:rPr>
          <w:color w:val="000000" w:themeColor="text1"/>
        </w:rPr>
        <w:t xml:space="preserve"> </w:t>
      </w:r>
      <w:r w:rsidRPr="004B137D">
        <w:rPr>
          <w:rFonts w:cs="Book Antiqua"/>
          <w:color w:val="000000" w:themeColor="text1"/>
        </w:rPr>
        <w:t>их</w:t>
      </w:r>
      <w:r w:rsidRPr="004B137D">
        <w:rPr>
          <w:color w:val="000000" w:themeColor="text1"/>
        </w:rPr>
        <w:t xml:space="preserve"> </w:t>
      </w:r>
      <w:r w:rsidRPr="004B137D">
        <w:rPr>
          <w:rFonts w:cs="Book Antiqua"/>
          <w:color w:val="000000" w:themeColor="text1"/>
        </w:rPr>
        <w:t>вложений</w:t>
      </w:r>
      <w:r w:rsidRPr="004B137D">
        <w:rPr>
          <w:color w:val="000000" w:themeColor="text1"/>
        </w:rPr>
        <w:t xml:space="preserve">. </w:t>
      </w:r>
      <w:r w:rsidRPr="004B137D">
        <w:rPr>
          <w:rFonts w:cs="Book Antiqua"/>
          <w:color w:val="000000" w:themeColor="text1"/>
        </w:rPr>
        <w:t>И</w:t>
      </w:r>
      <w:r w:rsidRPr="004B137D">
        <w:rPr>
          <w:color w:val="000000" w:themeColor="text1"/>
        </w:rPr>
        <w:t xml:space="preserve"> </w:t>
      </w:r>
      <w:r w:rsidRPr="004B137D">
        <w:rPr>
          <w:rFonts w:cs="Book Antiqua"/>
          <w:color w:val="000000" w:themeColor="text1"/>
        </w:rPr>
        <w:t>эт</w:t>
      </w:r>
      <w:r w:rsidRPr="004B137D">
        <w:rPr>
          <w:color w:val="000000" w:themeColor="text1"/>
        </w:rPr>
        <w:t xml:space="preserve">о – одна ясная и понятная вещь, которую понимает рядовой мусульманин, не говоря уже об учёном; и дозволяет обычный, не говоря уже о полноценном. Это шире того, чтобы обуславливать вносимое учредителями имущество подобием или отличием; и шире того, чтобы обуславливать учредительный капитал валютой или товаром, всем имуществом партнёров или его частью; и шире того, чтобы обуславливать право на ведение торговой деятельности одним из партнёров или обоими. </w:t>
      </w:r>
    </w:p>
    <w:p w:rsidR="004B137D" w:rsidRPr="004B137D" w:rsidRDefault="004B137D" w:rsidP="004B137D">
      <w:pPr>
        <w:spacing w:line="360" w:lineRule="auto"/>
        <w:rPr>
          <w:color w:val="000000" w:themeColor="text1"/>
        </w:rPr>
      </w:pPr>
      <w:r w:rsidRPr="004B137D">
        <w:rPr>
          <w:color w:val="000000" w:themeColor="text1"/>
        </w:rPr>
        <w:t xml:space="preserve">И даже если учёные для каждой формы партнёрских отношений – которые в действительности являются одной – установили своё собственное название, то нет проблем в различии терминологий. Но проблема в том, что они, считаясь с этими наименованиями и возлагая на них некие условия, удлиняют путь для приобретающего знания и обременяют его записью бесполезных вещей. </w:t>
      </w:r>
    </w:p>
    <w:p w:rsidR="004B137D" w:rsidRPr="004B137D" w:rsidRDefault="004B137D" w:rsidP="004B137D">
      <w:pPr>
        <w:spacing w:line="360" w:lineRule="auto"/>
        <w:rPr>
          <w:color w:val="000000" w:themeColor="text1"/>
        </w:rPr>
      </w:pPr>
      <w:r w:rsidRPr="004B137D">
        <w:rPr>
          <w:color w:val="000000" w:themeColor="text1"/>
        </w:rPr>
        <w:t>И если ты обратишься к сторожу или бакалейщику с вопросом о дозволенности совместного приобретения чего-либо и получения прибыли с него, даже для него не составит труда ответить на это. Если же ты спросишь его о дозволенности «аль-‘инан», «аль</w:t>
      </w:r>
      <w:r>
        <w:rPr>
          <w:color w:val="000000" w:themeColor="text1"/>
        </w:rPr>
        <w:t>-в</w:t>
      </w:r>
      <w:r w:rsidRPr="004B137D">
        <w:rPr>
          <w:color w:val="000000" w:themeColor="text1"/>
        </w:rPr>
        <w:t xml:space="preserve">уджух» или «аль-абдан», он не сможет разобраться даже в значении этих слов. Более того, мы были свидетелями того, как многие из углубившихся в изучение фикха, путались в деталях этих многочисленных форм партнёрства и начинали запинаться и путаться, когда желали указать на отличия между ними. Исключением могут быть только те, кто совсем недавно выучил краткий трактат по фикху, и тогда, возможно, он легко вспомнит все детали и условия. </w:t>
      </w:r>
    </w:p>
    <w:p w:rsidR="004B137D" w:rsidRPr="004B137D" w:rsidRDefault="004B137D" w:rsidP="004B137D">
      <w:pPr>
        <w:spacing w:line="360" w:lineRule="auto"/>
        <w:rPr>
          <w:color w:val="000000" w:themeColor="text1"/>
        </w:rPr>
      </w:pPr>
      <w:r w:rsidRPr="004B137D">
        <w:rPr>
          <w:color w:val="000000" w:themeColor="text1"/>
        </w:rPr>
        <w:t xml:space="preserve">Муджтахидом не является тот, кто расширяет круг мнений, лишённых довода, останавливаясь у каждого высказывания и мнения. Поистине, это является особенностью пленников такълида. Однако муджтахид – это тот, кто утверждает истину и отклоняет ошибку, исследуя в каждом вопросе наличие доводов и распространяя истину. Он не оглядывается на противоречащих ему, пусть даже они и занимают высокое положение в сердцах обладателей знания, делающих упущение со стороны научного исследования вопросов. А ведь истина не познаётся через имена людей. </w:t>
      </w:r>
    </w:p>
    <w:p w:rsidR="004B137D" w:rsidRDefault="004B137D" w:rsidP="004B137D">
      <w:pPr>
        <w:spacing w:line="360" w:lineRule="auto"/>
        <w:rPr>
          <w:color w:val="000000" w:themeColor="text1"/>
        </w:rPr>
      </w:pPr>
      <w:r w:rsidRPr="004B137D">
        <w:rPr>
          <w:color w:val="000000" w:themeColor="text1"/>
        </w:rPr>
        <w:t>Именно поэтому в своих исследованиях мы старались придерживаться этого пути, ценность которого не оценит никто, кроме того, чей разум чист от фанатичности, предубеждений и привычек. И у Аллаха мы просим помощи и поддержки.</w:t>
      </w:r>
    </w:p>
    <w:p w:rsidR="00176227" w:rsidRDefault="00176227" w:rsidP="00176227">
      <w:pPr>
        <w:pStyle w:val="3"/>
      </w:pPr>
      <w:r w:rsidRPr="00F60D0D">
        <w:rPr>
          <w:sz w:val="28"/>
          <w:szCs w:val="28"/>
        </w:rPr>
        <w:lastRenderedPageBreak/>
        <w:t>•</w:t>
      </w:r>
      <w:r>
        <w:t xml:space="preserve"> ВОПРОС № 7:</w:t>
      </w:r>
      <w:r w:rsidRPr="00043686">
        <w:t xml:space="preserve"> </w:t>
      </w:r>
      <w:r>
        <w:t xml:space="preserve">О ТОМ, </w:t>
      </w:r>
      <w:r w:rsidRPr="00176227">
        <w:t>КАКОЙ ДОЛЖНА БЫТЬ ШИРИНА ДОРОГИ ПРИ РАЗНОГЛАСИИ СОВЛАДЕЛЬЦЕВ</w:t>
      </w:r>
    </w:p>
    <w:p w:rsidR="00176227" w:rsidRDefault="00176227" w:rsidP="0017622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176227">
        <w:rPr>
          <w:i/>
          <w:iCs/>
          <w:color w:val="000000" w:themeColor="text1"/>
        </w:rPr>
        <w:t xml:space="preserve"> если совладельцы не могут договориться относительно ширины дороги, она должна равняться семи локтям</w:t>
      </w:r>
      <w:r w:rsidRPr="004547E8">
        <w:rPr>
          <w:i/>
          <w:iCs/>
          <w:color w:val="000000" w:themeColor="text1"/>
        </w:rPr>
        <w:t>»</w:t>
      </w:r>
      <w:r w:rsidRPr="0039471C">
        <w:rPr>
          <w:color w:val="000000" w:themeColor="text1"/>
        </w:rPr>
        <w:t>.</w:t>
      </w:r>
      <w:r w:rsidRPr="00741BCE">
        <w:rPr>
          <w:color w:val="000000" w:themeColor="text1"/>
        </w:rPr>
        <w:t xml:space="preserve"> </w:t>
      </w:r>
    </w:p>
    <w:p w:rsidR="00176227" w:rsidRPr="00176227" w:rsidRDefault="00176227" w:rsidP="00176227">
      <w:pPr>
        <w:spacing w:line="360" w:lineRule="auto"/>
        <w:rPr>
          <w:color w:val="000000" w:themeColor="text1"/>
        </w:rPr>
      </w:pPr>
      <w:r>
        <w:rPr>
          <w:color w:val="000000" w:themeColor="text1"/>
        </w:rPr>
        <w:t>И</w:t>
      </w:r>
      <w:r w:rsidRPr="00176227">
        <w:rPr>
          <w:color w:val="000000" w:themeColor="text1"/>
        </w:rPr>
        <w:t>сходя из хадиса, приводимого в обо</w:t>
      </w:r>
      <w:r>
        <w:rPr>
          <w:color w:val="000000" w:themeColor="text1"/>
        </w:rPr>
        <w:t>их Сахихах со слов Абу Хурейры</w:t>
      </w:r>
      <w:r w:rsidRPr="00176227">
        <w:rPr>
          <w:color w:val="000000" w:themeColor="text1"/>
        </w:rPr>
        <w:t xml:space="preserve">, что </w:t>
      </w:r>
      <w:r>
        <w:rPr>
          <w:color w:val="000000" w:themeColor="text1"/>
        </w:rPr>
        <w:t>п</w:t>
      </w:r>
      <w:r w:rsidRPr="00176227">
        <w:rPr>
          <w:color w:val="000000" w:themeColor="text1"/>
        </w:rPr>
        <w:t>ророк</w:t>
      </w:r>
      <w:r w:rsidR="00D74670">
        <w:rPr>
          <w:color w:val="000000" w:themeColor="text1"/>
        </w:rPr>
        <w:t xml:space="preserve"> (да благословит его Аллах и приветствует) </w:t>
      </w:r>
      <w:r w:rsidRPr="00176227">
        <w:rPr>
          <w:color w:val="000000" w:themeColor="text1"/>
        </w:rPr>
        <w:t xml:space="preserve">сказал: </w:t>
      </w:r>
      <w:r w:rsidRPr="00176227">
        <w:rPr>
          <w:b/>
          <w:bCs/>
          <w:i/>
          <w:iCs/>
          <w:color w:val="000000" w:themeColor="text1"/>
        </w:rPr>
        <w:t>«Если вы станете разногласить относительно ширины дороги, сделайте её семь локтей»</w:t>
      </w:r>
      <w:r w:rsidRPr="00176227">
        <w:rPr>
          <w:rStyle w:val="ad"/>
          <w:color w:val="000000" w:themeColor="text1"/>
        </w:rPr>
        <w:footnoteReference w:id="1823"/>
      </w:r>
      <w:r w:rsidRPr="00176227">
        <w:rPr>
          <w:color w:val="000000" w:themeColor="text1"/>
        </w:rPr>
        <w:t>.</w:t>
      </w:r>
    </w:p>
    <w:p w:rsidR="004B137D" w:rsidRDefault="00176227" w:rsidP="00176227">
      <w:pPr>
        <w:spacing w:line="360" w:lineRule="auto"/>
        <w:rPr>
          <w:color w:val="000000" w:themeColor="text1"/>
        </w:rPr>
      </w:pPr>
      <w:r w:rsidRPr="00176227">
        <w:rPr>
          <w:color w:val="000000" w:themeColor="text1"/>
        </w:rPr>
        <w:t>С таким же смыслом со слов ‘Убады ибн ас</w:t>
      </w:r>
      <w:r>
        <w:rPr>
          <w:color w:val="000000" w:themeColor="text1"/>
        </w:rPr>
        <w:t>-Самита привели хадис ‘Абдул</w:t>
      </w:r>
      <w:r w:rsidRPr="00176227">
        <w:rPr>
          <w:color w:val="000000" w:themeColor="text1"/>
        </w:rPr>
        <w:t>лах ибн Ахмад в «</w:t>
      </w:r>
      <w:r>
        <w:rPr>
          <w:color w:val="000000" w:themeColor="text1"/>
        </w:rPr>
        <w:t>аль-М</w:t>
      </w:r>
      <w:r w:rsidRPr="00176227">
        <w:rPr>
          <w:color w:val="000000" w:themeColor="text1"/>
        </w:rPr>
        <w:t>уснад» (5/326) и ат-Табарани (4/546), а ‘Абд</w:t>
      </w:r>
      <w:r>
        <w:rPr>
          <w:color w:val="000000" w:themeColor="text1"/>
        </w:rPr>
        <w:t xml:space="preserve"> </w:t>
      </w:r>
      <w:r w:rsidRPr="00176227">
        <w:rPr>
          <w:color w:val="000000" w:themeColor="text1"/>
        </w:rPr>
        <w:t>у</w:t>
      </w:r>
      <w:r>
        <w:rPr>
          <w:color w:val="000000" w:themeColor="text1"/>
        </w:rPr>
        <w:t>р-Раззак со слов Ибн ‘Аббаса</w:t>
      </w:r>
      <w:r w:rsidRPr="00176227">
        <w:rPr>
          <w:color w:val="000000" w:themeColor="text1"/>
        </w:rPr>
        <w:t xml:space="preserve">, а также Ибн ‘Адий со слов </w:t>
      </w:r>
      <w:r>
        <w:rPr>
          <w:color w:val="000000" w:themeColor="text1"/>
        </w:rPr>
        <w:t>Анаса</w:t>
      </w:r>
      <w:r>
        <w:rPr>
          <w:rStyle w:val="ad"/>
          <w:color w:val="000000" w:themeColor="text1"/>
        </w:rPr>
        <w:footnoteReference w:id="1824"/>
      </w:r>
      <w:r>
        <w:rPr>
          <w:color w:val="000000" w:themeColor="text1"/>
        </w:rPr>
        <w:t>.</w:t>
      </w:r>
    </w:p>
    <w:p w:rsidR="00176227" w:rsidRDefault="00176227" w:rsidP="00176227">
      <w:pPr>
        <w:pStyle w:val="3"/>
      </w:pPr>
      <w:r w:rsidRPr="00F60D0D">
        <w:rPr>
          <w:sz w:val="28"/>
          <w:szCs w:val="28"/>
        </w:rPr>
        <w:t>•</w:t>
      </w:r>
      <w:r>
        <w:t xml:space="preserve"> ВОПРОС № 8:</w:t>
      </w:r>
      <w:r w:rsidRPr="00043686">
        <w:t xml:space="preserve"> </w:t>
      </w:r>
      <w:r w:rsidRPr="00176227">
        <w:t>ЗАПРЕТ ОТКАЗА СОСЕДУ ВСТАВИТЬ БРЕВНО В СВОЮ СТЕНУ</w:t>
      </w:r>
    </w:p>
    <w:p w:rsidR="00176227" w:rsidRDefault="00176227" w:rsidP="0017622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176227">
        <w:rPr>
          <w:i/>
          <w:iCs/>
          <w:color w:val="000000" w:themeColor="text1"/>
        </w:rPr>
        <w:t xml:space="preserve"> пусть сосед не запрещает соседу вставить бревно в свою стену</w:t>
      </w:r>
      <w:r w:rsidRPr="004547E8">
        <w:rPr>
          <w:i/>
          <w:iCs/>
          <w:color w:val="000000" w:themeColor="text1"/>
        </w:rPr>
        <w:t>»</w:t>
      </w:r>
      <w:r w:rsidRPr="0039471C">
        <w:rPr>
          <w:color w:val="000000" w:themeColor="text1"/>
        </w:rPr>
        <w:t>.</w:t>
      </w:r>
      <w:r w:rsidRPr="00741BCE">
        <w:rPr>
          <w:color w:val="000000" w:themeColor="text1"/>
        </w:rPr>
        <w:t xml:space="preserve"> </w:t>
      </w:r>
    </w:p>
    <w:p w:rsidR="00176227" w:rsidRPr="00176227" w:rsidRDefault="00176227" w:rsidP="00176227">
      <w:pPr>
        <w:spacing w:line="360" w:lineRule="auto"/>
        <w:rPr>
          <w:color w:val="000000" w:themeColor="text1"/>
        </w:rPr>
      </w:pPr>
      <w:r>
        <w:rPr>
          <w:color w:val="000000" w:themeColor="text1"/>
        </w:rPr>
        <w:t>И</w:t>
      </w:r>
      <w:r w:rsidRPr="00176227">
        <w:rPr>
          <w:color w:val="000000" w:themeColor="text1"/>
        </w:rPr>
        <w:t>сходя из хадиса, приводимого в обоих Сахихах и других</w:t>
      </w:r>
      <w:r>
        <w:rPr>
          <w:color w:val="000000" w:themeColor="text1"/>
        </w:rPr>
        <w:t xml:space="preserve"> сборниках со слов Абу Хурейры</w:t>
      </w:r>
      <w:r w:rsidRPr="00176227">
        <w:rPr>
          <w:color w:val="000000" w:themeColor="text1"/>
        </w:rPr>
        <w:t xml:space="preserve"> о том, что </w:t>
      </w:r>
      <w:r>
        <w:rPr>
          <w:color w:val="000000" w:themeColor="text1"/>
        </w:rPr>
        <w:t>пророк</w:t>
      </w:r>
      <w:r w:rsidR="00D74670">
        <w:rPr>
          <w:color w:val="000000" w:themeColor="text1"/>
        </w:rPr>
        <w:t xml:space="preserve"> (да благословит его Аллах и приветствует) </w:t>
      </w:r>
      <w:r w:rsidRPr="00176227">
        <w:rPr>
          <w:color w:val="000000" w:themeColor="text1"/>
        </w:rPr>
        <w:t xml:space="preserve">сказал: </w:t>
      </w:r>
      <w:r w:rsidRPr="00176227">
        <w:rPr>
          <w:b/>
          <w:bCs/>
          <w:i/>
          <w:iCs/>
          <w:color w:val="000000" w:themeColor="text1"/>
        </w:rPr>
        <w:t>«Пусть сосед не за</w:t>
      </w:r>
      <w:r>
        <w:rPr>
          <w:b/>
          <w:bCs/>
          <w:i/>
          <w:iCs/>
          <w:color w:val="000000" w:themeColor="text1"/>
        </w:rPr>
        <w:t>прещает соседу вставлять брёвна</w:t>
      </w:r>
      <w:r w:rsidRPr="00176227">
        <w:rPr>
          <w:rStyle w:val="ad"/>
          <w:color w:val="000000" w:themeColor="text1"/>
        </w:rPr>
        <w:footnoteReference w:id="1825"/>
      </w:r>
      <w:r w:rsidRPr="00176227">
        <w:rPr>
          <w:color w:val="000000" w:themeColor="text1"/>
        </w:rPr>
        <w:t xml:space="preserve"> </w:t>
      </w:r>
      <w:r w:rsidRPr="00176227">
        <w:rPr>
          <w:b/>
          <w:bCs/>
          <w:i/>
          <w:iCs/>
          <w:color w:val="000000" w:themeColor="text1"/>
        </w:rPr>
        <w:t>в свою стену»</w:t>
      </w:r>
      <w:r w:rsidRPr="00176227">
        <w:rPr>
          <w:rStyle w:val="ad"/>
          <w:color w:val="000000" w:themeColor="text1"/>
        </w:rPr>
        <w:footnoteReference w:id="1826"/>
      </w:r>
      <w:r w:rsidRPr="00176227">
        <w:rPr>
          <w:color w:val="000000" w:themeColor="text1"/>
        </w:rPr>
        <w:t>.</w:t>
      </w:r>
    </w:p>
    <w:p w:rsidR="004B137D" w:rsidRPr="004B137D" w:rsidRDefault="00176227" w:rsidP="00176227">
      <w:pPr>
        <w:spacing w:line="360" w:lineRule="auto"/>
        <w:rPr>
          <w:color w:val="000000" w:themeColor="text1"/>
        </w:rPr>
      </w:pPr>
      <w:r w:rsidRPr="00176227">
        <w:rPr>
          <w:color w:val="000000" w:themeColor="text1"/>
        </w:rPr>
        <w:t>Также подобный хадис от группы сподвижников передали Ахмад, Ибн Маджа и аль-Б</w:t>
      </w:r>
      <w:r>
        <w:rPr>
          <w:color w:val="000000" w:themeColor="text1"/>
        </w:rPr>
        <w:t>ейхакы</w:t>
      </w:r>
      <w:r w:rsidRPr="00176227">
        <w:rPr>
          <w:color w:val="000000" w:themeColor="text1"/>
        </w:rPr>
        <w:t>.</w:t>
      </w:r>
    </w:p>
    <w:p w:rsidR="00176227" w:rsidRDefault="00176227" w:rsidP="00176227">
      <w:pPr>
        <w:pStyle w:val="3"/>
      </w:pPr>
      <w:r w:rsidRPr="00F60D0D">
        <w:rPr>
          <w:sz w:val="28"/>
          <w:szCs w:val="28"/>
        </w:rPr>
        <w:t>•</w:t>
      </w:r>
      <w:r>
        <w:t xml:space="preserve"> ВОПРОС № 9:</w:t>
      </w:r>
      <w:r w:rsidRPr="00043686">
        <w:t xml:space="preserve"> </w:t>
      </w:r>
      <w:r w:rsidRPr="00176227">
        <w:t>НИКТО ИЗ СОВЛАДЕЛЬЦЕВ НЕ ДОЛЖЕН ПРИЧИНЯТЬ ВРЕД ДРУГОМУ</w:t>
      </w:r>
    </w:p>
    <w:p w:rsidR="00176227" w:rsidRDefault="00176227" w:rsidP="0017622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176227">
        <w:rPr>
          <w:i/>
          <w:iCs/>
          <w:color w:val="000000" w:themeColor="text1"/>
        </w:rPr>
        <w:t xml:space="preserve"> никто из совладельцев не должен причинять вред другому</w:t>
      </w:r>
      <w:r w:rsidRPr="004547E8">
        <w:rPr>
          <w:i/>
          <w:iCs/>
          <w:color w:val="000000" w:themeColor="text1"/>
        </w:rPr>
        <w:t>»</w:t>
      </w:r>
      <w:r w:rsidRPr="0039471C">
        <w:rPr>
          <w:color w:val="000000" w:themeColor="text1"/>
        </w:rPr>
        <w:t>.</w:t>
      </w:r>
      <w:r w:rsidRPr="00741BCE">
        <w:rPr>
          <w:color w:val="000000" w:themeColor="text1"/>
        </w:rPr>
        <w:t xml:space="preserve"> </w:t>
      </w:r>
    </w:p>
    <w:p w:rsidR="00176227" w:rsidRPr="00176227" w:rsidRDefault="00176227" w:rsidP="00176227">
      <w:pPr>
        <w:spacing w:line="360" w:lineRule="auto"/>
        <w:rPr>
          <w:color w:val="000000" w:themeColor="text1"/>
        </w:rPr>
      </w:pPr>
      <w:r>
        <w:rPr>
          <w:color w:val="000000" w:themeColor="text1"/>
        </w:rPr>
        <w:t>Исходя из хадиса Ибн ‘Аббаса</w:t>
      </w:r>
      <w:r w:rsidRPr="00176227">
        <w:rPr>
          <w:color w:val="000000" w:themeColor="text1"/>
        </w:rPr>
        <w:t>, что</w:t>
      </w:r>
      <w:r>
        <w:rPr>
          <w:color w:val="000000" w:themeColor="text1"/>
        </w:rPr>
        <w:t xml:space="preserve"> посланник</w:t>
      </w:r>
      <w:r w:rsidRPr="00176227">
        <w:rPr>
          <w:color w:val="000000" w:themeColor="text1"/>
        </w:rPr>
        <w:t xml:space="preserve"> Аллаха</w:t>
      </w:r>
      <w:r w:rsidR="00D74670">
        <w:rPr>
          <w:color w:val="000000" w:themeColor="text1"/>
        </w:rPr>
        <w:t xml:space="preserve"> (да благословит его Аллах и приветствует) </w:t>
      </w:r>
      <w:r w:rsidRPr="00176227">
        <w:rPr>
          <w:color w:val="000000" w:themeColor="text1"/>
        </w:rPr>
        <w:t xml:space="preserve">сказал: </w:t>
      </w:r>
      <w:r w:rsidRPr="00176227">
        <w:rPr>
          <w:b/>
          <w:bCs/>
          <w:i/>
          <w:iCs/>
          <w:color w:val="000000" w:themeColor="text1"/>
        </w:rPr>
        <w:t xml:space="preserve">«Не причиняйте вред ни себе, ни другим, и человек может вставлять брёвна в стену своего соседа, а если вы стали препираться относительно ширины дороги, </w:t>
      </w:r>
      <w:r w:rsidRPr="00176227">
        <w:rPr>
          <w:b/>
          <w:bCs/>
          <w:i/>
          <w:iCs/>
          <w:color w:val="000000" w:themeColor="text1"/>
        </w:rPr>
        <w:lastRenderedPageBreak/>
        <w:t>сделайте её в семь локтей».</w:t>
      </w:r>
      <w:r w:rsidRPr="00176227">
        <w:rPr>
          <w:color w:val="000000" w:themeColor="text1"/>
        </w:rPr>
        <w:t xml:space="preserve"> Хадис привели Ахмад, Ибн Маджа, аль</w:t>
      </w:r>
      <w:r>
        <w:rPr>
          <w:color w:val="000000" w:themeColor="text1"/>
        </w:rPr>
        <w:t>-</w:t>
      </w:r>
      <w:r w:rsidRPr="00176227">
        <w:rPr>
          <w:color w:val="000000" w:themeColor="text1"/>
        </w:rPr>
        <w:t>Б</w:t>
      </w:r>
      <w:r>
        <w:rPr>
          <w:color w:val="000000" w:themeColor="text1"/>
        </w:rPr>
        <w:t>е</w:t>
      </w:r>
      <w:r w:rsidRPr="00176227">
        <w:rPr>
          <w:color w:val="000000" w:themeColor="text1"/>
        </w:rPr>
        <w:t>йхак</w:t>
      </w:r>
      <w:r>
        <w:rPr>
          <w:color w:val="000000" w:themeColor="text1"/>
        </w:rPr>
        <w:t>ы</w:t>
      </w:r>
      <w:r w:rsidRPr="00176227">
        <w:rPr>
          <w:color w:val="000000" w:themeColor="text1"/>
        </w:rPr>
        <w:t>, ат-Табарани и ‘Абд</w:t>
      </w:r>
      <w:r>
        <w:rPr>
          <w:color w:val="000000" w:themeColor="text1"/>
        </w:rPr>
        <w:t xml:space="preserve"> </w:t>
      </w:r>
      <w:r w:rsidRPr="00176227">
        <w:rPr>
          <w:color w:val="000000" w:themeColor="text1"/>
        </w:rPr>
        <w:t>у</w:t>
      </w:r>
      <w:r>
        <w:rPr>
          <w:color w:val="000000" w:themeColor="text1"/>
        </w:rPr>
        <w:t>р-Раззак.</w:t>
      </w:r>
    </w:p>
    <w:p w:rsidR="00176227" w:rsidRPr="00176227" w:rsidRDefault="00176227" w:rsidP="00176227">
      <w:pPr>
        <w:spacing w:line="360" w:lineRule="auto"/>
        <w:rPr>
          <w:i/>
          <w:iCs/>
          <w:color w:val="000000" w:themeColor="text1"/>
        </w:rPr>
      </w:pPr>
      <w:r w:rsidRPr="00176227">
        <w:rPr>
          <w:color w:val="000000" w:themeColor="text1"/>
        </w:rPr>
        <w:t xml:space="preserve">Ибн Касир сказал: </w:t>
      </w:r>
      <w:r w:rsidRPr="00176227">
        <w:rPr>
          <w:i/>
          <w:iCs/>
          <w:color w:val="000000" w:themeColor="text1"/>
        </w:rPr>
        <w:t xml:space="preserve">«Что касается хадиса: </w:t>
      </w:r>
      <w:r w:rsidRPr="00176227">
        <w:rPr>
          <w:b/>
          <w:bCs/>
          <w:i/>
          <w:iCs/>
          <w:color w:val="000000" w:themeColor="text1"/>
        </w:rPr>
        <w:t>«Не причиняй вред ни себе ни другим»</w:t>
      </w:r>
      <w:r w:rsidRPr="00176227">
        <w:rPr>
          <w:i/>
          <w:iCs/>
          <w:color w:val="000000" w:themeColor="text1"/>
        </w:rPr>
        <w:t xml:space="preserve">, </w:t>
      </w:r>
      <w:r>
        <w:rPr>
          <w:i/>
          <w:iCs/>
          <w:color w:val="000000" w:themeColor="text1"/>
        </w:rPr>
        <w:t xml:space="preserve">то </w:t>
      </w:r>
      <w:r w:rsidRPr="00176227">
        <w:rPr>
          <w:i/>
          <w:iCs/>
          <w:color w:val="000000" w:themeColor="text1"/>
        </w:rPr>
        <w:t xml:space="preserve">его привёл Ибн Маджа со слов ‘Убады ибн ас-Самита, а также это передаётся от Ибн </w:t>
      </w:r>
      <w:r>
        <w:rPr>
          <w:i/>
          <w:iCs/>
          <w:color w:val="000000" w:themeColor="text1"/>
        </w:rPr>
        <w:t>‘Аббаса и Абу Са‘ида аль-Худри</w:t>
      </w:r>
      <w:r w:rsidRPr="00176227">
        <w:rPr>
          <w:i/>
          <w:iCs/>
          <w:color w:val="000000" w:themeColor="text1"/>
        </w:rPr>
        <w:t xml:space="preserve">. И это известный и распространённый хадис». </w:t>
      </w:r>
    </w:p>
    <w:p w:rsidR="00176227" w:rsidRPr="00176227" w:rsidRDefault="00176227" w:rsidP="00176227">
      <w:pPr>
        <w:spacing w:line="360" w:lineRule="auto"/>
        <w:rPr>
          <w:color w:val="000000" w:themeColor="text1"/>
        </w:rPr>
      </w:pPr>
      <w:r>
        <w:rPr>
          <w:color w:val="000000" w:themeColor="text1"/>
        </w:rPr>
        <w:t xml:space="preserve">Хадис Ибн ‘Аббаса </w:t>
      </w:r>
      <w:r w:rsidRPr="00176227">
        <w:rPr>
          <w:color w:val="000000" w:themeColor="text1"/>
        </w:rPr>
        <w:t>приводится в этой главе,</w:t>
      </w:r>
      <w:r>
        <w:rPr>
          <w:color w:val="000000" w:themeColor="text1"/>
        </w:rPr>
        <w:t xml:space="preserve"> а хадис ‘Убады ибн ас-Самита </w:t>
      </w:r>
      <w:r w:rsidRPr="00176227">
        <w:rPr>
          <w:color w:val="000000" w:themeColor="text1"/>
        </w:rPr>
        <w:t>приводит также и аль</w:t>
      </w:r>
      <w:r>
        <w:rPr>
          <w:color w:val="000000" w:themeColor="text1"/>
        </w:rPr>
        <w:t>-</w:t>
      </w:r>
      <w:r w:rsidRPr="00176227">
        <w:rPr>
          <w:color w:val="000000" w:themeColor="text1"/>
        </w:rPr>
        <w:t>Б</w:t>
      </w:r>
      <w:r>
        <w:rPr>
          <w:color w:val="000000" w:themeColor="text1"/>
        </w:rPr>
        <w:t>е</w:t>
      </w:r>
      <w:r w:rsidRPr="00176227">
        <w:rPr>
          <w:color w:val="000000" w:themeColor="text1"/>
        </w:rPr>
        <w:t>йхак</w:t>
      </w:r>
      <w:r>
        <w:rPr>
          <w:color w:val="000000" w:themeColor="text1"/>
        </w:rPr>
        <w:t>ы, а хадис Абу Са‘ида приводит Ибн Маджа, ад-Дарак</w:t>
      </w:r>
      <w:r w:rsidRPr="00176227">
        <w:rPr>
          <w:color w:val="000000" w:themeColor="text1"/>
        </w:rPr>
        <w:t>утни, аль-Хаким и аль-Б</w:t>
      </w:r>
      <w:r>
        <w:rPr>
          <w:color w:val="000000" w:themeColor="text1"/>
        </w:rPr>
        <w:t>е</w:t>
      </w:r>
      <w:r w:rsidRPr="00176227">
        <w:rPr>
          <w:color w:val="000000" w:themeColor="text1"/>
        </w:rPr>
        <w:t>йхак</w:t>
      </w:r>
      <w:r>
        <w:rPr>
          <w:color w:val="000000" w:themeColor="text1"/>
        </w:rPr>
        <w:t>ы</w:t>
      </w:r>
      <w:r>
        <w:rPr>
          <w:rStyle w:val="ad"/>
          <w:color w:val="000000" w:themeColor="text1"/>
        </w:rPr>
        <w:footnoteReference w:id="1827"/>
      </w:r>
      <w:r>
        <w:rPr>
          <w:color w:val="000000" w:themeColor="text1"/>
        </w:rPr>
        <w:t>.</w:t>
      </w:r>
      <w:r w:rsidRPr="00176227">
        <w:rPr>
          <w:color w:val="000000" w:themeColor="text1"/>
        </w:rPr>
        <w:t xml:space="preserve"> </w:t>
      </w:r>
    </w:p>
    <w:p w:rsidR="007F3C34" w:rsidRDefault="00176227" w:rsidP="00176227">
      <w:pPr>
        <w:spacing w:line="360" w:lineRule="auto"/>
        <w:rPr>
          <w:color w:val="000000" w:themeColor="text1"/>
        </w:rPr>
      </w:pPr>
      <w:r w:rsidRPr="00176227">
        <w:rPr>
          <w:color w:val="000000" w:themeColor="text1"/>
        </w:rPr>
        <w:t>Также этот хадис со слов Са‘лябы ибн Малика аль</w:t>
      </w:r>
      <w:r>
        <w:rPr>
          <w:color w:val="000000" w:themeColor="text1"/>
        </w:rPr>
        <w:t>-К</w:t>
      </w:r>
      <w:r w:rsidRPr="00176227">
        <w:rPr>
          <w:color w:val="000000" w:themeColor="text1"/>
        </w:rPr>
        <w:t>ураз</w:t>
      </w:r>
      <w:r>
        <w:rPr>
          <w:color w:val="000000" w:themeColor="text1"/>
        </w:rPr>
        <w:t>ы</w:t>
      </w:r>
      <w:r w:rsidRPr="00176227">
        <w:rPr>
          <w:color w:val="000000" w:themeColor="text1"/>
        </w:rPr>
        <w:t xml:space="preserve"> привели ат-Табарани в «</w:t>
      </w:r>
      <w:r>
        <w:rPr>
          <w:color w:val="000000" w:themeColor="text1"/>
        </w:rPr>
        <w:t>а</w:t>
      </w:r>
      <w:r w:rsidRPr="00176227">
        <w:rPr>
          <w:color w:val="000000" w:themeColor="text1"/>
        </w:rPr>
        <w:t>ль-</w:t>
      </w:r>
      <w:r>
        <w:rPr>
          <w:color w:val="000000" w:themeColor="text1"/>
        </w:rPr>
        <w:t>К</w:t>
      </w:r>
      <w:r w:rsidRPr="00176227">
        <w:rPr>
          <w:color w:val="000000" w:themeColor="text1"/>
        </w:rPr>
        <w:t xml:space="preserve">абир» (1387) и </w:t>
      </w:r>
      <w:r>
        <w:rPr>
          <w:color w:val="000000" w:themeColor="text1"/>
        </w:rPr>
        <w:t>Абу Ну‘ейм</w:t>
      </w:r>
      <w:r>
        <w:rPr>
          <w:rStyle w:val="ad"/>
          <w:color w:val="000000" w:themeColor="text1"/>
        </w:rPr>
        <w:footnoteReference w:id="1828"/>
      </w:r>
      <w:r>
        <w:rPr>
          <w:color w:val="000000" w:themeColor="text1"/>
        </w:rPr>
        <w:t>.</w:t>
      </w:r>
    </w:p>
    <w:p w:rsidR="00176227" w:rsidRDefault="00176227" w:rsidP="00176227">
      <w:pPr>
        <w:pStyle w:val="3"/>
      </w:pPr>
      <w:r w:rsidRPr="00F60D0D">
        <w:rPr>
          <w:sz w:val="28"/>
          <w:szCs w:val="28"/>
        </w:rPr>
        <w:t>•</w:t>
      </w:r>
      <w:r>
        <w:t xml:space="preserve"> ВОПРОС № 10:</w:t>
      </w:r>
      <w:r w:rsidRPr="00043686">
        <w:t xml:space="preserve"> </w:t>
      </w:r>
      <w:r w:rsidRPr="00176227">
        <w:t>НАКАЗАНИЕ ТОГО, КТО НАВРЕДИЛ СОВЛАДЕЛЬЦУ</w:t>
      </w:r>
    </w:p>
    <w:p w:rsidR="00176227" w:rsidRDefault="00176227" w:rsidP="0017622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176227">
        <w:rPr>
          <w:i/>
          <w:iCs/>
          <w:color w:val="000000" w:themeColor="text1"/>
        </w:rPr>
        <w:t>Того, кто навредил совладельцу, правитель имеет право наказать выкорчёвыванием его деревьев или продажей дома</w:t>
      </w:r>
      <w:r w:rsidRPr="004547E8">
        <w:rPr>
          <w:i/>
          <w:iCs/>
          <w:color w:val="000000" w:themeColor="text1"/>
        </w:rPr>
        <w:t>»</w:t>
      </w:r>
      <w:r w:rsidRPr="0039471C">
        <w:rPr>
          <w:color w:val="000000" w:themeColor="text1"/>
        </w:rPr>
        <w:t>.</w:t>
      </w:r>
      <w:r w:rsidRPr="00741BCE">
        <w:rPr>
          <w:color w:val="000000" w:themeColor="text1"/>
        </w:rPr>
        <w:t xml:space="preserve"> </w:t>
      </w:r>
    </w:p>
    <w:p w:rsidR="00176227" w:rsidRPr="00176227" w:rsidRDefault="00176227" w:rsidP="0058017D">
      <w:pPr>
        <w:spacing w:line="360" w:lineRule="auto"/>
        <w:rPr>
          <w:color w:val="000000" w:themeColor="text1"/>
        </w:rPr>
      </w:pPr>
      <w:r>
        <w:rPr>
          <w:color w:val="000000" w:themeColor="text1"/>
        </w:rPr>
        <w:t>И</w:t>
      </w:r>
      <w:r w:rsidRPr="00176227">
        <w:rPr>
          <w:color w:val="000000" w:themeColor="text1"/>
        </w:rPr>
        <w:t>сходя</w:t>
      </w:r>
      <w:r>
        <w:rPr>
          <w:color w:val="000000" w:themeColor="text1"/>
        </w:rPr>
        <w:t xml:space="preserve"> из хадиса Самуры ибн Джундуба</w:t>
      </w:r>
      <w:r w:rsidRPr="00176227">
        <w:rPr>
          <w:color w:val="000000" w:themeColor="text1"/>
        </w:rPr>
        <w:t xml:space="preserve">. В нём говорится: </w:t>
      </w:r>
      <w:r w:rsidRPr="00176227">
        <w:rPr>
          <w:i/>
          <w:iCs/>
          <w:color w:val="000000" w:themeColor="text1"/>
        </w:rPr>
        <w:t xml:space="preserve">«У Самуры был ряд пальм внутри ограды одного из ансар, который пребывал там вместе со своей семьёй. И когда он подходил к своим пальмам, стеснял того человека и это стало обременительным для него. Он попросил Самуру перенести свои пальмы, но он отказался. Тогда он отправился к </w:t>
      </w:r>
      <w:r w:rsidR="0058017D">
        <w:rPr>
          <w:i/>
          <w:iCs/>
          <w:color w:val="000000" w:themeColor="text1"/>
        </w:rPr>
        <w:t>п</w:t>
      </w:r>
      <w:r w:rsidRPr="00176227">
        <w:rPr>
          <w:i/>
          <w:iCs/>
          <w:color w:val="000000" w:themeColor="text1"/>
        </w:rPr>
        <w:t>ророку</w:t>
      </w:r>
      <w:r w:rsidR="00D74670">
        <w:rPr>
          <w:i/>
          <w:iCs/>
          <w:color w:val="000000" w:themeColor="text1"/>
        </w:rPr>
        <w:t xml:space="preserve"> (да благословит его Аллах и приветствует) </w:t>
      </w:r>
      <w:r w:rsidRPr="00176227">
        <w:rPr>
          <w:i/>
          <w:iCs/>
          <w:color w:val="000000" w:themeColor="text1"/>
        </w:rPr>
        <w:t xml:space="preserve">и пожаловался ему. Тогда </w:t>
      </w:r>
      <w:r w:rsidR="0058017D">
        <w:rPr>
          <w:i/>
          <w:iCs/>
          <w:color w:val="000000" w:themeColor="text1"/>
        </w:rPr>
        <w:t>п</w:t>
      </w:r>
      <w:r w:rsidRPr="00176227">
        <w:rPr>
          <w:i/>
          <w:iCs/>
          <w:color w:val="000000" w:themeColor="text1"/>
        </w:rPr>
        <w:t>ророк</w:t>
      </w:r>
      <w:r w:rsidR="00D74670">
        <w:rPr>
          <w:i/>
          <w:iCs/>
          <w:color w:val="000000" w:themeColor="text1"/>
        </w:rPr>
        <w:t xml:space="preserve"> (да благословит его Аллах и приветствует) </w:t>
      </w:r>
      <w:r w:rsidRPr="00176227">
        <w:rPr>
          <w:i/>
          <w:iCs/>
          <w:color w:val="000000" w:themeColor="text1"/>
        </w:rPr>
        <w:t xml:space="preserve">попросил Самуру продать эти пальмы, но он отказался, затем он попросил перенести их, но он вновь отказался, затем он сказал: </w:t>
      </w:r>
      <w:r w:rsidRPr="0058017D">
        <w:rPr>
          <w:b/>
          <w:bCs/>
          <w:i/>
          <w:iCs/>
          <w:color w:val="000000" w:themeColor="text1"/>
        </w:rPr>
        <w:t>«Тогда подари их мне и тебе будет то-то и то-то»</w:t>
      </w:r>
      <w:r w:rsidR="0058017D">
        <w:rPr>
          <w:b/>
          <w:bCs/>
          <w:i/>
          <w:iCs/>
          <w:color w:val="000000" w:themeColor="text1"/>
        </w:rPr>
        <w:t>,</w:t>
      </w:r>
      <w:r w:rsidRPr="00176227">
        <w:rPr>
          <w:i/>
          <w:iCs/>
          <w:color w:val="000000" w:themeColor="text1"/>
        </w:rPr>
        <w:t xml:space="preserve"> назвав то, что его заинтересовало бы, но он вновь отказался. Тогда </w:t>
      </w:r>
      <w:r w:rsidR="0058017D">
        <w:rPr>
          <w:i/>
          <w:iCs/>
          <w:color w:val="000000" w:themeColor="text1"/>
        </w:rPr>
        <w:t>п</w:t>
      </w:r>
      <w:r w:rsidRPr="00176227">
        <w:rPr>
          <w:i/>
          <w:iCs/>
          <w:color w:val="000000" w:themeColor="text1"/>
        </w:rPr>
        <w:t>ророк</w:t>
      </w:r>
      <w:r w:rsidR="00D74670">
        <w:rPr>
          <w:i/>
          <w:iCs/>
          <w:color w:val="000000" w:themeColor="text1"/>
        </w:rPr>
        <w:t xml:space="preserve"> (да благословит его Аллах и приветствует) </w:t>
      </w:r>
      <w:r w:rsidRPr="00176227">
        <w:rPr>
          <w:i/>
          <w:iCs/>
          <w:color w:val="000000" w:themeColor="text1"/>
        </w:rPr>
        <w:t xml:space="preserve">сказал: </w:t>
      </w:r>
      <w:r w:rsidRPr="0058017D">
        <w:rPr>
          <w:b/>
          <w:bCs/>
          <w:i/>
          <w:iCs/>
          <w:color w:val="000000" w:themeColor="text1"/>
        </w:rPr>
        <w:t>«Ты наносишь вред»</w:t>
      </w:r>
      <w:r w:rsidRPr="00176227">
        <w:rPr>
          <w:i/>
          <w:iCs/>
          <w:color w:val="000000" w:themeColor="text1"/>
        </w:rPr>
        <w:t>, и</w:t>
      </w:r>
      <w:r w:rsidR="0058017D">
        <w:rPr>
          <w:i/>
          <w:iCs/>
          <w:color w:val="000000" w:themeColor="text1"/>
        </w:rPr>
        <w:t>,</w:t>
      </w:r>
      <w:r w:rsidRPr="00176227">
        <w:rPr>
          <w:i/>
          <w:iCs/>
          <w:color w:val="000000" w:themeColor="text1"/>
        </w:rPr>
        <w:t xml:space="preserve"> обратившись к мужчине из числа ансаров, с</w:t>
      </w:r>
      <w:r w:rsidR="0058017D">
        <w:rPr>
          <w:i/>
          <w:iCs/>
          <w:color w:val="000000" w:themeColor="text1"/>
        </w:rPr>
        <w:t xml:space="preserve">казал: </w:t>
      </w:r>
      <w:r w:rsidR="0058017D" w:rsidRPr="0058017D">
        <w:rPr>
          <w:b/>
          <w:bCs/>
          <w:i/>
          <w:iCs/>
          <w:color w:val="000000" w:themeColor="text1"/>
        </w:rPr>
        <w:t>«Иди и выкорчуй его паль</w:t>
      </w:r>
      <w:r w:rsidRPr="0058017D">
        <w:rPr>
          <w:b/>
          <w:bCs/>
          <w:i/>
          <w:iCs/>
          <w:color w:val="000000" w:themeColor="text1"/>
        </w:rPr>
        <w:t>мы»</w:t>
      </w:r>
      <w:r w:rsidR="0058017D" w:rsidRPr="0058017D">
        <w:rPr>
          <w:rStyle w:val="ad"/>
          <w:color w:val="000000" w:themeColor="text1"/>
        </w:rPr>
        <w:footnoteReference w:id="1829"/>
      </w:r>
      <w:r w:rsidRPr="0058017D">
        <w:rPr>
          <w:color w:val="000000" w:themeColor="text1"/>
        </w:rPr>
        <w:t>.</w:t>
      </w:r>
    </w:p>
    <w:p w:rsidR="00176227" w:rsidRPr="00176227" w:rsidRDefault="00176227" w:rsidP="0058017D">
      <w:pPr>
        <w:spacing w:line="360" w:lineRule="auto"/>
        <w:rPr>
          <w:color w:val="000000" w:themeColor="text1"/>
        </w:rPr>
      </w:pPr>
      <w:r w:rsidRPr="00176227">
        <w:rPr>
          <w:color w:val="000000" w:themeColor="text1"/>
        </w:rPr>
        <w:t>Этот хадис передаётся со слов Джа‘фара ибн Мухамма</w:t>
      </w:r>
      <w:r w:rsidR="0058017D">
        <w:rPr>
          <w:color w:val="000000" w:themeColor="text1"/>
        </w:rPr>
        <w:t>да от его отца, а он от Самуры</w:t>
      </w:r>
      <w:r w:rsidRPr="00176227">
        <w:rPr>
          <w:color w:val="000000" w:themeColor="text1"/>
        </w:rPr>
        <w:t xml:space="preserve">. Однако отец Джа‘фара не слышал хадисы непосредственно от самого Самуры. </w:t>
      </w:r>
    </w:p>
    <w:p w:rsidR="0058017D" w:rsidRDefault="00176227" w:rsidP="0058017D">
      <w:pPr>
        <w:spacing w:line="360" w:lineRule="auto"/>
        <w:rPr>
          <w:color w:val="000000" w:themeColor="text1"/>
        </w:rPr>
      </w:pPr>
      <w:r w:rsidRPr="00176227">
        <w:rPr>
          <w:color w:val="000000" w:themeColor="text1"/>
        </w:rPr>
        <w:lastRenderedPageBreak/>
        <w:t xml:space="preserve">Также хадис передаётся от аль-Мухибба ат-Табари в «Ахадис аль-ахкам» со слов </w:t>
      </w:r>
      <w:r w:rsidR="0058017D">
        <w:rPr>
          <w:rFonts w:ascii="Times New Roman" w:hAnsi="Times New Roman" w:cs="Times New Roman"/>
          <w:color w:val="000000" w:themeColor="text1"/>
        </w:rPr>
        <w:t>У</w:t>
      </w:r>
      <w:r w:rsidRPr="00176227">
        <w:rPr>
          <w:rFonts w:cs="Book Antiqua"/>
          <w:color w:val="000000" w:themeColor="text1"/>
        </w:rPr>
        <w:t>аси‘а</w:t>
      </w:r>
      <w:r w:rsidRPr="00176227">
        <w:rPr>
          <w:color w:val="000000" w:themeColor="text1"/>
        </w:rPr>
        <w:t xml:space="preserve"> </w:t>
      </w:r>
      <w:r w:rsidRPr="00176227">
        <w:rPr>
          <w:rFonts w:cs="Book Antiqua"/>
          <w:color w:val="000000" w:themeColor="text1"/>
        </w:rPr>
        <w:t>ибн</w:t>
      </w:r>
      <w:r w:rsidRPr="00176227">
        <w:rPr>
          <w:color w:val="000000" w:themeColor="text1"/>
        </w:rPr>
        <w:t xml:space="preserve"> </w:t>
      </w:r>
      <w:r w:rsidRPr="00176227">
        <w:rPr>
          <w:rFonts w:cs="Book Antiqua"/>
          <w:color w:val="000000" w:themeColor="text1"/>
        </w:rPr>
        <w:t>Хиббана</w:t>
      </w:r>
      <w:r w:rsidRPr="00176227">
        <w:rPr>
          <w:color w:val="000000" w:themeColor="text1"/>
        </w:rPr>
        <w:t xml:space="preserve">, </w:t>
      </w:r>
      <w:r w:rsidRPr="00176227">
        <w:rPr>
          <w:rFonts w:cs="Book Antiqua"/>
          <w:color w:val="000000" w:themeColor="text1"/>
        </w:rPr>
        <w:t>который</w:t>
      </w:r>
      <w:r w:rsidRPr="00176227">
        <w:rPr>
          <w:color w:val="000000" w:themeColor="text1"/>
        </w:rPr>
        <w:t xml:space="preserve"> </w:t>
      </w:r>
      <w:r w:rsidRPr="00176227">
        <w:rPr>
          <w:rFonts w:cs="Book Antiqua"/>
          <w:color w:val="000000" w:themeColor="text1"/>
        </w:rPr>
        <w:t>сказал</w:t>
      </w:r>
      <w:r w:rsidRPr="00176227">
        <w:rPr>
          <w:color w:val="000000" w:themeColor="text1"/>
        </w:rPr>
        <w:t xml:space="preserve">: </w:t>
      </w:r>
      <w:r w:rsidRPr="0058017D">
        <w:rPr>
          <w:rFonts w:cs="Book Antiqua"/>
          <w:i/>
          <w:iCs/>
          <w:color w:val="000000" w:themeColor="text1"/>
        </w:rPr>
        <w:t>«Абу</w:t>
      </w:r>
      <w:r w:rsidRPr="0058017D">
        <w:rPr>
          <w:i/>
          <w:iCs/>
          <w:color w:val="000000" w:themeColor="text1"/>
        </w:rPr>
        <w:t xml:space="preserve"> </w:t>
      </w:r>
      <w:r w:rsidRPr="0058017D">
        <w:rPr>
          <w:rFonts w:cs="Book Antiqua"/>
          <w:i/>
          <w:iCs/>
          <w:color w:val="000000" w:themeColor="text1"/>
        </w:rPr>
        <w:t>Любабе</w:t>
      </w:r>
      <w:r w:rsidRPr="0058017D">
        <w:rPr>
          <w:i/>
          <w:iCs/>
          <w:color w:val="000000" w:themeColor="text1"/>
        </w:rPr>
        <w:t xml:space="preserve"> принадлежала пальма, находящаяся за забором одного человека. И он обратился к нему относительно этой пальмы…»</w:t>
      </w:r>
      <w:r w:rsidRPr="00176227">
        <w:rPr>
          <w:color w:val="000000" w:themeColor="text1"/>
        </w:rPr>
        <w:t>, – и рассказал ист</w:t>
      </w:r>
      <w:r w:rsidR="0058017D">
        <w:rPr>
          <w:color w:val="000000" w:themeColor="text1"/>
        </w:rPr>
        <w:t>орию похожую на историю Самуры</w:t>
      </w:r>
      <w:r w:rsidR="0058017D">
        <w:rPr>
          <w:rStyle w:val="ad"/>
          <w:color w:val="000000" w:themeColor="text1"/>
        </w:rPr>
        <w:footnoteReference w:id="1830"/>
      </w:r>
      <w:r w:rsidR="0058017D">
        <w:rPr>
          <w:color w:val="000000" w:themeColor="text1"/>
        </w:rPr>
        <w:t>.</w:t>
      </w:r>
    </w:p>
    <w:p w:rsidR="0058017D" w:rsidRDefault="0058017D">
      <w:pPr>
        <w:rPr>
          <w:color w:val="000000" w:themeColor="text1"/>
        </w:rPr>
      </w:pPr>
      <w:r>
        <w:rPr>
          <w:color w:val="000000" w:themeColor="text1"/>
        </w:rPr>
        <w:br w:type="page"/>
      </w:r>
    </w:p>
    <w:p w:rsidR="0058017D" w:rsidRDefault="0058017D" w:rsidP="0058017D">
      <w:pPr>
        <w:pStyle w:val="2"/>
        <w:ind w:firstLine="709"/>
      </w:pPr>
      <w:r w:rsidRPr="00A12343">
        <w:lastRenderedPageBreak/>
        <w:t xml:space="preserve">ГЛАВА </w:t>
      </w:r>
      <w:r>
        <w:t>10. ЗАЛОГ</w:t>
      </w:r>
    </w:p>
    <w:p w:rsidR="0058017D" w:rsidRDefault="0058017D" w:rsidP="00071B54">
      <w:pPr>
        <w:pStyle w:val="3"/>
      </w:pPr>
      <w:r w:rsidRPr="00F60D0D">
        <w:rPr>
          <w:sz w:val="28"/>
          <w:szCs w:val="28"/>
        </w:rPr>
        <w:t>•</w:t>
      </w:r>
      <w:r>
        <w:t xml:space="preserve"> ВОПРОС № 1:</w:t>
      </w:r>
      <w:r w:rsidRPr="00043686">
        <w:t xml:space="preserve"> </w:t>
      </w:r>
      <w:r w:rsidR="00071B54" w:rsidRPr="00071B54">
        <w:t>ДОВОДЫ ЛЕГИТИМНОСТИ ЗАЛОГА</w:t>
      </w:r>
    </w:p>
    <w:p w:rsidR="0058017D" w:rsidRDefault="0058017D" w:rsidP="00071B5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00071B54" w:rsidRPr="00071B54">
        <w:rPr>
          <w:i/>
          <w:iCs/>
          <w:color w:val="000000" w:themeColor="text1"/>
        </w:rPr>
        <w:t>Залог, который даёт закладчик, взявший займ, дозволен</w:t>
      </w:r>
      <w:r w:rsidRPr="004547E8">
        <w:rPr>
          <w:i/>
          <w:iCs/>
          <w:color w:val="000000" w:themeColor="text1"/>
        </w:rPr>
        <w:t>»</w:t>
      </w:r>
      <w:r w:rsidRPr="0039471C">
        <w:rPr>
          <w:color w:val="000000" w:themeColor="text1"/>
        </w:rPr>
        <w:t>.</w:t>
      </w:r>
      <w:r w:rsidRPr="00741BCE">
        <w:rPr>
          <w:color w:val="000000" w:themeColor="text1"/>
        </w:rPr>
        <w:t xml:space="preserve"> </w:t>
      </w:r>
    </w:p>
    <w:p w:rsidR="00071B54" w:rsidRPr="00071B54" w:rsidRDefault="00071B54" w:rsidP="00071B54">
      <w:pPr>
        <w:spacing w:line="360" w:lineRule="auto"/>
        <w:rPr>
          <w:color w:val="000000" w:themeColor="text1"/>
        </w:rPr>
      </w:pPr>
      <w:r w:rsidRPr="00071B54">
        <w:rPr>
          <w:color w:val="000000" w:themeColor="text1"/>
        </w:rPr>
        <w:t>Залог дозволен по единогласному мнению учёных</w:t>
      </w:r>
      <w:r>
        <w:rPr>
          <w:rStyle w:val="ad"/>
          <w:color w:val="000000" w:themeColor="text1"/>
        </w:rPr>
        <w:footnoteReference w:id="1831"/>
      </w:r>
      <w:r w:rsidRPr="00071B54">
        <w:rPr>
          <w:color w:val="000000" w:themeColor="text1"/>
        </w:rPr>
        <w:t>. О нём говорится в Книге Всевышнего Аллаха, а конкретизация путешествием объясняется тем, что в большинстве случаев это происходило в пути, как об этом сказало большинство учёных. А Муджахид, ад</w:t>
      </w:r>
      <w:r>
        <w:rPr>
          <w:color w:val="000000" w:themeColor="text1"/>
        </w:rPr>
        <w:t>-</w:t>
      </w:r>
      <w:r w:rsidRPr="00071B54">
        <w:rPr>
          <w:color w:val="000000" w:themeColor="text1"/>
        </w:rPr>
        <w:t xml:space="preserve">Даххак и захириты сказали, что залог не узаконен кроме как в пути. </w:t>
      </w:r>
    </w:p>
    <w:p w:rsidR="00071B54" w:rsidRPr="00071B54" w:rsidRDefault="00071B54" w:rsidP="00071B54">
      <w:pPr>
        <w:spacing w:line="360" w:lineRule="auto"/>
        <w:rPr>
          <w:color w:val="000000" w:themeColor="text1"/>
        </w:rPr>
      </w:pPr>
      <w:r w:rsidRPr="00071B54">
        <w:rPr>
          <w:color w:val="000000" w:themeColor="text1"/>
        </w:rPr>
        <w:t xml:space="preserve">Достоверно известно, что </w:t>
      </w:r>
      <w:r>
        <w:rPr>
          <w:color w:val="000000" w:themeColor="text1"/>
        </w:rPr>
        <w:t>п</w:t>
      </w:r>
      <w:r w:rsidRPr="00071B54">
        <w:rPr>
          <w:color w:val="000000" w:themeColor="text1"/>
        </w:rPr>
        <w:t>ророк</w:t>
      </w:r>
      <w:r w:rsidR="00D74670">
        <w:rPr>
          <w:color w:val="000000" w:themeColor="text1"/>
        </w:rPr>
        <w:t xml:space="preserve"> (да благословит его Аллах и приветствует) </w:t>
      </w:r>
      <w:r w:rsidRPr="00071B54">
        <w:rPr>
          <w:color w:val="000000" w:themeColor="text1"/>
        </w:rPr>
        <w:t>оставил в залог свою кольчугу у одного иудея в Медине, и взял у него в долг ячмень для своей семьи. Это передаётся</w:t>
      </w:r>
      <w:r>
        <w:rPr>
          <w:color w:val="000000" w:themeColor="text1"/>
        </w:rPr>
        <w:t xml:space="preserve"> в обоих Сахихах со слов ‘Аиши</w:t>
      </w:r>
      <w:r w:rsidRPr="00071B54">
        <w:rPr>
          <w:color w:val="000000" w:themeColor="text1"/>
        </w:rPr>
        <w:t>, а также у аль-Бухари (</w:t>
      </w:r>
      <w:r>
        <w:rPr>
          <w:color w:val="000000" w:themeColor="text1"/>
        </w:rPr>
        <w:t>2508) и у других со слов Анаса.</w:t>
      </w:r>
      <w:r w:rsidRPr="00071B54">
        <w:rPr>
          <w:color w:val="000000" w:themeColor="text1"/>
        </w:rPr>
        <w:t xml:space="preserve"> Также хадис привели Ахмад, ат-Тирмизи, ан-Насаи и </w:t>
      </w:r>
      <w:r>
        <w:rPr>
          <w:color w:val="000000" w:themeColor="text1"/>
        </w:rPr>
        <w:t>Ибн Маджа со слов Ибн ‘Аббаса</w:t>
      </w:r>
      <w:r w:rsidRPr="00071B54">
        <w:rPr>
          <w:color w:val="000000" w:themeColor="text1"/>
        </w:rPr>
        <w:t xml:space="preserve"> и достоверность этой версии хадиса подтвердили ат-Тирмизи и автор книги «</w:t>
      </w:r>
      <w:r>
        <w:rPr>
          <w:color w:val="000000" w:themeColor="text1"/>
        </w:rPr>
        <w:t>а</w:t>
      </w:r>
      <w:r w:rsidRPr="00071B54">
        <w:rPr>
          <w:color w:val="000000" w:themeColor="text1"/>
        </w:rPr>
        <w:t>ль-</w:t>
      </w:r>
      <w:r>
        <w:rPr>
          <w:color w:val="000000" w:themeColor="text1"/>
        </w:rPr>
        <w:t>Иктирах» Ибн Дакык аль-‘И</w:t>
      </w:r>
      <w:r w:rsidRPr="00071B54">
        <w:rPr>
          <w:color w:val="000000" w:themeColor="text1"/>
        </w:rPr>
        <w:t xml:space="preserve">д. </w:t>
      </w:r>
    </w:p>
    <w:p w:rsidR="007F3C34" w:rsidRDefault="00071B54" w:rsidP="00071B54">
      <w:pPr>
        <w:spacing w:line="360" w:lineRule="auto"/>
        <w:rPr>
          <w:color w:val="000000" w:themeColor="text1"/>
        </w:rPr>
      </w:pPr>
      <w:r w:rsidRPr="00071B54">
        <w:rPr>
          <w:color w:val="000000" w:themeColor="text1"/>
        </w:rPr>
        <w:t>Это является прямым доводом на узаконенность залога не только в пути, и этого мнения придерживалось большинство учёных.</w:t>
      </w:r>
    </w:p>
    <w:p w:rsidR="00071B54" w:rsidRDefault="00071B54" w:rsidP="00071B54">
      <w:pPr>
        <w:pStyle w:val="3"/>
      </w:pPr>
      <w:r w:rsidRPr="00F60D0D">
        <w:rPr>
          <w:sz w:val="28"/>
          <w:szCs w:val="28"/>
        </w:rPr>
        <w:t>•</w:t>
      </w:r>
      <w:r>
        <w:t xml:space="preserve"> ВОПРОС № 2:</w:t>
      </w:r>
      <w:r w:rsidRPr="00043686">
        <w:t xml:space="preserve"> </w:t>
      </w:r>
      <w:r w:rsidRPr="00071B54">
        <w:t>МОЖНО ПОЛЬЗОВАТЬСЯ ПРЕДМЕТОМ ЗАЛОГА, ЕСЛИ ЭТО ВЕРХОВОЕ ИЛИ ДОЙНОЕ ЖИВОТНОЕ</w:t>
      </w:r>
    </w:p>
    <w:p w:rsidR="00071B54" w:rsidRDefault="00071B54" w:rsidP="00071B5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М</w:t>
      </w:r>
      <w:r w:rsidRPr="00071B54">
        <w:rPr>
          <w:i/>
          <w:iCs/>
          <w:color w:val="000000" w:themeColor="text1"/>
        </w:rPr>
        <w:t>ожно седлать верховое животное, оставленное в виде залога</w:t>
      </w:r>
      <w:r>
        <w:rPr>
          <w:i/>
          <w:iCs/>
          <w:color w:val="000000" w:themeColor="text1"/>
        </w:rPr>
        <w:t>,</w:t>
      </w:r>
      <w:r w:rsidRPr="00071B54">
        <w:rPr>
          <w:i/>
          <w:iCs/>
          <w:color w:val="000000" w:themeColor="text1"/>
        </w:rPr>
        <w:t xml:space="preserve"> и употреблять молоко дойного по причине его содержания</w:t>
      </w:r>
      <w:r w:rsidRPr="004547E8">
        <w:rPr>
          <w:i/>
          <w:iCs/>
          <w:color w:val="000000" w:themeColor="text1"/>
        </w:rPr>
        <w:t>»</w:t>
      </w:r>
      <w:r w:rsidRPr="0039471C">
        <w:rPr>
          <w:color w:val="000000" w:themeColor="text1"/>
        </w:rPr>
        <w:t>.</w:t>
      </w:r>
      <w:r w:rsidRPr="00741BCE">
        <w:rPr>
          <w:color w:val="000000" w:themeColor="text1"/>
        </w:rPr>
        <w:t xml:space="preserve"> </w:t>
      </w:r>
    </w:p>
    <w:p w:rsidR="00071B54" w:rsidRPr="00071B54" w:rsidRDefault="00071B54" w:rsidP="00071B54">
      <w:pPr>
        <w:spacing w:line="360" w:lineRule="auto"/>
        <w:rPr>
          <w:color w:val="000000" w:themeColor="text1"/>
        </w:rPr>
      </w:pPr>
      <w:r>
        <w:rPr>
          <w:color w:val="000000" w:themeColor="text1"/>
        </w:rPr>
        <w:t>И</w:t>
      </w:r>
      <w:r w:rsidRPr="00071B54">
        <w:rPr>
          <w:color w:val="000000" w:themeColor="text1"/>
        </w:rPr>
        <w:t>сходя из того, что привёл аль-Бухари (2511, 2512</w:t>
      </w:r>
      <w:r>
        <w:rPr>
          <w:color w:val="000000" w:themeColor="text1"/>
        </w:rPr>
        <w:t>) и другие со слов Абу Хурейры</w:t>
      </w:r>
      <w:r w:rsidRPr="00071B54">
        <w:rPr>
          <w:color w:val="000000" w:themeColor="text1"/>
        </w:rPr>
        <w:t xml:space="preserve">, что </w:t>
      </w:r>
      <w:r>
        <w:rPr>
          <w:color w:val="000000" w:themeColor="text1"/>
        </w:rPr>
        <w:t>п</w:t>
      </w:r>
      <w:r w:rsidRPr="00071B54">
        <w:rPr>
          <w:color w:val="000000" w:themeColor="text1"/>
        </w:rPr>
        <w:t>ророк</w:t>
      </w:r>
      <w:r w:rsidR="00D74670">
        <w:rPr>
          <w:color w:val="000000" w:themeColor="text1"/>
        </w:rPr>
        <w:t xml:space="preserve"> (да благословит его Аллах и приветствует) </w:t>
      </w:r>
      <w:r w:rsidRPr="00071B54">
        <w:rPr>
          <w:color w:val="000000" w:themeColor="text1"/>
        </w:rPr>
        <w:t xml:space="preserve">говорил: </w:t>
      </w:r>
      <w:r w:rsidRPr="00071B54">
        <w:rPr>
          <w:b/>
          <w:bCs/>
          <w:i/>
          <w:iCs/>
          <w:color w:val="000000" w:themeColor="text1"/>
        </w:rPr>
        <w:t>«Верховое животное, оставленное в виде залога, используется на сумму расходов по его содержанию. Молоко дойного животного, оставленного в виде залога, употребляется на сумму расходов по его содержанию. И тот, кто седлает животное или пьёт его молоко, обязан содержать его».</w:t>
      </w:r>
      <w:r w:rsidRPr="00071B54">
        <w:rPr>
          <w:color w:val="000000" w:themeColor="text1"/>
        </w:rPr>
        <w:t xml:space="preserve"> Этот хадис передаётся также и в других интерпретациях. </w:t>
      </w:r>
    </w:p>
    <w:p w:rsidR="00071B54" w:rsidRPr="00071B54" w:rsidRDefault="00071B54" w:rsidP="00071B54">
      <w:pPr>
        <w:spacing w:line="360" w:lineRule="auto"/>
        <w:rPr>
          <w:color w:val="000000" w:themeColor="text1"/>
        </w:rPr>
      </w:pPr>
      <w:r w:rsidRPr="00071B54">
        <w:rPr>
          <w:color w:val="000000" w:themeColor="text1"/>
        </w:rPr>
        <w:lastRenderedPageBreak/>
        <w:t>Смысл этого в том, что залогодержатель может получать пользу от залога, если он несёт расходы на его содержание. Этого мне</w:t>
      </w:r>
      <w:r>
        <w:rPr>
          <w:color w:val="000000" w:themeColor="text1"/>
        </w:rPr>
        <w:t>ния придерживались Ахмад, Исхак</w:t>
      </w:r>
      <w:r w:rsidRPr="00071B54">
        <w:rPr>
          <w:color w:val="000000" w:themeColor="text1"/>
        </w:rPr>
        <w:t>, ал</w:t>
      </w:r>
      <w:r>
        <w:rPr>
          <w:color w:val="000000" w:themeColor="text1"/>
        </w:rPr>
        <w:t>ь</w:t>
      </w:r>
      <w:r w:rsidRPr="00071B54">
        <w:rPr>
          <w:color w:val="000000" w:themeColor="text1"/>
        </w:rPr>
        <w:t xml:space="preserve">-Лейс, аль-Хасан и другие имамы. </w:t>
      </w:r>
    </w:p>
    <w:p w:rsidR="00071B54" w:rsidRPr="00071B54" w:rsidRDefault="00071B54" w:rsidP="00071B54">
      <w:pPr>
        <w:spacing w:line="360" w:lineRule="auto"/>
        <w:rPr>
          <w:color w:val="000000" w:themeColor="text1"/>
        </w:rPr>
      </w:pPr>
      <w:r>
        <w:rPr>
          <w:color w:val="000000" w:themeColor="text1"/>
        </w:rPr>
        <w:t>Ибн аль-К</w:t>
      </w:r>
      <w:r w:rsidRPr="00071B54">
        <w:rPr>
          <w:color w:val="000000" w:themeColor="text1"/>
        </w:rPr>
        <w:t>ай</w:t>
      </w:r>
      <w:r>
        <w:rPr>
          <w:color w:val="000000" w:themeColor="text1"/>
        </w:rPr>
        <w:t>й</w:t>
      </w:r>
      <w:r w:rsidRPr="00071B54">
        <w:rPr>
          <w:color w:val="000000" w:themeColor="text1"/>
        </w:rPr>
        <w:t xml:space="preserve">им сказал: </w:t>
      </w:r>
      <w:r w:rsidRPr="00071B54">
        <w:rPr>
          <w:i/>
          <w:iCs/>
          <w:color w:val="000000" w:themeColor="text1"/>
        </w:rPr>
        <w:t>«Ахмад и другие из числа имамов хадиса опирались на эту фетву, что, несомненно, является правильным».</w:t>
      </w:r>
      <w:r w:rsidRPr="00071B54">
        <w:rPr>
          <w:color w:val="000000" w:themeColor="text1"/>
        </w:rPr>
        <w:t xml:space="preserve"> </w:t>
      </w:r>
    </w:p>
    <w:p w:rsidR="00071B54" w:rsidRPr="00071B54" w:rsidRDefault="00071B54" w:rsidP="00071B54">
      <w:pPr>
        <w:spacing w:line="360" w:lineRule="auto"/>
        <w:rPr>
          <w:color w:val="000000" w:themeColor="text1"/>
        </w:rPr>
      </w:pPr>
      <w:r w:rsidRPr="00071B54">
        <w:rPr>
          <w:color w:val="000000" w:themeColor="text1"/>
        </w:rPr>
        <w:t xml:space="preserve">Однако Абу Ханифа, Малик, аш-Шафи‘и и большинство учёных сказали, что залогодержатель не может брать никакую пользу с предмета залога. Любая польза, исходящая от оставленного под залог имущества, должна принадлежать залогодателю, и на него же возлагаются все расходы по содержанию предмета залога. А насчёт предыдущего хадиса, они сказали, что он противоречит шариатским основам. </w:t>
      </w:r>
    </w:p>
    <w:p w:rsidR="00071B54" w:rsidRPr="00071B54" w:rsidRDefault="00071B54" w:rsidP="00071B54">
      <w:pPr>
        <w:spacing w:line="360" w:lineRule="auto"/>
        <w:rPr>
          <w:color w:val="000000" w:themeColor="text1"/>
        </w:rPr>
      </w:pPr>
      <w:r w:rsidRPr="00071B54">
        <w:rPr>
          <w:color w:val="000000" w:themeColor="text1"/>
        </w:rPr>
        <w:t>На это им отвечают тем, что основа, о которой они говорят, недействительна и построена на краю рыхлой пропасти и аргументация ею неприемлема. И это потому, что запрет, который пришёл на доение чужого животного без согласия хозяина – как это приводится в сборнике у аль-Бухари и у других – исходит из общего текста, а общие тексты не отвергают конкретизирующие их тексты, однако понимаются в соответствии с ними</w:t>
      </w:r>
      <w:r>
        <w:rPr>
          <w:rStyle w:val="ad"/>
          <w:color w:val="000000" w:themeColor="text1"/>
        </w:rPr>
        <w:footnoteReference w:id="1832"/>
      </w:r>
      <w:r w:rsidRPr="00071B54">
        <w:rPr>
          <w:color w:val="000000" w:themeColor="text1"/>
        </w:rPr>
        <w:t xml:space="preserve">. </w:t>
      </w:r>
    </w:p>
    <w:p w:rsidR="00071B54" w:rsidRPr="00071B54" w:rsidRDefault="00071B54" w:rsidP="00071B54">
      <w:pPr>
        <w:spacing w:line="360" w:lineRule="auto"/>
        <w:rPr>
          <w:color w:val="000000" w:themeColor="text1"/>
        </w:rPr>
      </w:pPr>
      <w:r>
        <w:rPr>
          <w:color w:val="000000" w:themeColor="text1"/>
        </w:rPr>
        <w:lastRenderedPageBreak/>
        <w:t>Ибн аль-К</w:t>
      </w:r>
      <w:r w:rsidRPr="00071B54">
        <w:rPr>
          <w:color w:val="000000" w:themeColor="text1"/>
        </w:rPr>
        <w:t>ай</w:t>
      </w:r>
      <w:r>
        <w:rPr>
          <w:color w:val="000000" w:themeColor="text1"/>
        </w:rPr>
        <w:t>й</w:t>
      </w:r>
      <w:r w:rsidRPr="00071B54">
        <w:rPr>
          <w:color w:val="000000" w:themeColor="text1"/>
        </w:rPr>
        <w:t>им в «И‘лям аль-му</w:t>
      </w:r>
      <w:r>
        <w:rPr>
          <w:rFonts w:ascii="Times New Roman" w:hAnsi="Times New Roman" w:cs="Times New Roman"/>
          <w:color w:val="000000" w:themeColor="text1"/>
        </w:rPr>
        <w:t>в</w:t>
      </w:r>
      <w:r>
        <w:rPr>
          <w:rFonts w:cs="Book Antiqua"/>
          <w:color w:val="000000" w:themeColor="text1"/>
        </w:rPr>
        <w:t>аккы</w:t>
      </w:r>
      <w:r w:rsidRPr="00071B54">
        <w:rPr>
          <w:rFonts w:cs="Book Antiqua"/>
          <w:color w:val="000000" w:themeColor="text1"/>
        </w:rPr>
        <w:t>‘ин»</w:t>
      </w:r>
      <w:r w:rsidRPr="00071B54">
        <w:rPr>
          <w:color w:val="000000" w:themeColor="text1"/>
        </w:rPr>
        <w:t xml:space="preserve"> </w:t>
      </w:r>
      <w:r w:rsidRPr="00071B54">
        <w:rPr>
          <w:rFonts w:cs="Book Antiqua"/>
          <w:color w:val="000000" w:themeColor="text1"/>
        </w:rPr>
        <w:t>говорит</w:t>
      </w:r>
      <w:r w:rsidRPr="00071B54">
        <w:rPr>
          <w:color w:val="000000" w:themeColor="text1"/>
        </w:rPr>
        <w:t xml:space="preserve">: </w:t>
      </w:r>
      <w:r w:rsidRPr="00071B54">
        <w:rPr>
          <w:rFonts w:cs="Book Antiqua"/>
          <w:i/>
          <w:iCs/>
          <w:color w:val="000000" w:themeColor="text1"/>
        </w:rPr>
        <w:t>«И</w:t>
      </w:r>
      <w:r w:rsidRPr="00071B54">
        <w:rPr>
          <w:i/>
          <w:iCs/>
          <w:color w:val="000000" w:themeColor="text1"/>
        </w:rPr>
        <w:t xml:space="preserve"> </w:t>
      </w:r>
      <w:r w:rsidRPr="00071B54">
        <w:rPr>
          <w:rFonts w:cs="Book Antiqua"/>
          <w:i/>
          <w:iCs/>
          <w:color w:val="000000" w:themeColor="text1"/>
        </w:rPr>
        <w:t>данная</w:t>
      </w:r>
      <w:r w:rsidRPr="00071B54">
        <w:rPr>
          <w:i/>
          <w:iCs/>
          <w:color w:val="000000" w:themeColor="text1"/>
        </w:rPr>
        <w:t xml:space="preserve"> </w:t>
      </w:r>
      <w:r w:rsidRPr="00071B54">
        <w:rPr>
          <w:rFonts w:cs="Book Antiqua"/>
          <w:i/>
          <w:iCs/>
          <w:color w:val="000000" w:themeColor="text1"/>
        </w:rPr>
        <w:t>шариатская</w:t>
      </w:r>
      <w:r w:rsidRPr="00071B54">
        <w:rPr>
          <w:i/>
          <w:iCs/>
          <w:color w:val="000000" w:themeColor="text1"/>
        </w:rPr>
        <w:t xml:space="preserve"> </w:t>
      </w:r>
      <w:r w:rsidRPr="00071B54">
        <w:rPr>
          <w:rFonts w:cs="Book Antiqua"/>
          <w:i/>
          <w:iCs/>
          <w:color w:val="000000" w:themeColor="text1"/>
        </w:rPr>
        <w:t>норма</w:t>
      </w:r>
      <w:r w:rsidRPr="00071B54">
        <w:rPr>
          <w:i/>
          <w:iCs/>
          <w:color w:val="000000" w:themeColor="text1"/>
        </w:rPr>
        <w:t xml:space="preserve"> (</w:t>
      </w:r>
      <w:r w:rsidRPr="00071B54">
        <w:rPr>
          <w:rFonts w:cs="Book Antiqua"/>
          <w:i/>
          <w:iCs/>
          <w:color w:val="000000" w:themeColor="text1"/>
        </w:rPr>
        <w:t>хукм</w:t>
      </w:r>
      <w:r w:rsidRPr="00071B54">
        <w:rPr>
          <w:i/>
          <w:iCs/>
          <w:color w:val="000000" w:themeColor="text1"/>
        </w:rPr>
        <w:t xml:space="preserve">) </w:t>
      </w:r>
      <w:r w:rsidRPr="00071B54">
        <w:rPr>
          <w:rFonts w:cs="Book Antiqua"/>
          <w:i/>
          <w:iCs/>
          <w:color w:val="000000" w:themeColor="text1"/>
        </w:rPr>
        <w:t>относится</w:t>
      </w:r>
      <w:r w:rsidRPr="00071B54">
        <w:rPr>
          <w:i/>
          <w:iCs/>
          <w:color w:val="000000" w:themeColor="text1"/>
        </w:rPr>
        <w:t xml:space="preserve"> </w:t>
      </w:r>
      <w:r w:rsidRPr="00071B54">
        <w:rPr>
          <w:rFonts w:cs="Book Antiqua"/>
          <w:i/>
          <w:iCs/>
          <w:color w:val="000000" w:themeColor="text1"/>
        </w:rPr>
        <w:t>к</w:t>
      </w:r>
      <w:r w:rsidRPr="00071B54">
        <w:rPr>
          <w:i/>
          <w:iCs/>
          <w:color w:val="000000" w:themeColor="text1"/>
        </w:rPr>
        <w:t xml:space="preserve"> </w:t>
      </w:r>
      <w:r w:rsidRPr="00071B54">
        <w:rPr>
          <w:rFonts w:cs="Book Antiqua"/>
          <w:i/>
          <w:iCs/>
          <w:color w:val="000000" w:themeColor="text1"/>
        </w:rPr>
        <w:t>наипрекраснейшим</w:t>
      </w:r>
      <w:r w:rsidRPr="00071B54">
        <w:rPr>
          <w:i/>
          <w:iCs/>
          <w:color w:val="000000" w:themeColor="text1"/>
        </w:rPr>
        <w:t xml:space="preserve"> </w:t>
      </w:r>
      <w:r w:rsidRPr="00071B54">
        <w:rPr>
          <w:rFonts w:cs="Book Antiqua"/>
          <w:i/>
          <w:iCs/>
          <w:color w:val="000000" w:themeColor="text1"/>
        </w:rPr>
        <w:t>и</w:t>
      </w:r>
      <w:r w:rsidRPr="00071B54">
        <w:rPr>
          <w:i/>
          <w:iCs/>
          <w:color w:val="000000" w:themeColor="text1"/>
        </w:rPr>
        <w:t xml:space="preserve"> </w:t>
      </w:r>
      <w:r w:rsidRPr="00071B54">
        <w:rPr>
          <w:rFonts w:cs="Book Antiqua"/>
          <w:i/>
          <w:iCs/>
          <w:color w:val="000000" w:themeColor="text1"/>
        </w:rPr>
        <w:t>наисправедливейшим</w:t>
      </w:r>
      <w:r w:rsidRPr="00071B54">
        <w:rPr>
          <w:i/>
          <w:iCs/>
          <w:color w:val="000000" w:themeColor="text1"/>
        </w:rPr>
        <w:t xml:space="preserve"> </w:t>
      </w:r>
      <w:r w:rsidRPr="00071B54">
        <w:rPr>
          <w:rFonts w:cs="Book Antiqua"/>
          <w:i/>
          <w:iCs/>
          <w:color w:val="000000" w:themeColor="text1"/>
        </w:rPr>
        <w:t>положениям</w:t>
      </w:r>
      <w:r w:rsidRPr="00071B54">
        <w:rPr>
          <w:i/>
          <w:iCs/>
          <w:color w:val="000000" w:themeColor="text1"/>
        </w:rPr>
        <w:t xml:space="preserve"> </w:t>
      </w:r>
      <w:r w:rsidRPr="00071B54">
        <w:rPr>
          <w:rFonts w:cs="Book Antiqua"/>
          <w:i/>
          <w:iCs/>
          <w:color w:val="000000" w:themeColor="text1"/>
        </w:rPr>
        <w:t>Шариата</w:t>
      </w:r>
      <w:r w:rsidRPr="00071B54">
        <w:rPr>
          <w:i/>
          <w:iCs/>
          <w:color w:val="000000" w:themeColor="text1"/>
        </w:rPr>
        <w:t xml:space="preserve">, </w:t>
      </w:r>
      <w:r w:rsidRPr="00071B54">
        <w:rPr>
          <w:rFonts w:cs="Book Antiqua"/>
          <w:i/>
          <w:iCs/>
          <w:color w:val="000000" w:themeColor="text1"/>
        </w:rPr>
        <w:t>а</w:t>
      </w:r>
      <w:r w:rsidRPr="00071B54">
        <w:rPr>
          <w:i/>
          <w:iCs/>
          <w:color w:val="000000" w:themeColor="text1"/>
        </w:rPr>
        <w:t xml:space="preserve"> </w:t>
      </w:r>
      <w:r w:rsidRPr="00071B54">
        <w:rPr>
          <w:rFonts w:cs="Book Antiqua"/>
          <w:i/>
          <w:iCs/>
          <w:color w:val="000000" w:themeColor="text1"/>
        </w:rPr>
        <w:t>потому</w:t>
      </w:r>
      <w:r w:rsidRPr="00071B54">
        <w:rPr>
          <w:i/>
          <w:iCs/>
          <w:color w:val="000000" w:themeColor="text1"/>
        </w:rPr>
        <w:t xml:space="preserve">, </w:t>
      </w:r>
      <w:r w:rsidRPr="00071B54">
        <w:rPr>
          <w:rFonts w:cs="Book Antiqua"/>
          <w:i/>
          <w:iCs/>
          <w:color w:val="000000" w:themeColor="text1"/>
        </w:rPr>
        <w:t>сторонам</w:t>
      </w:r>
      <w:r w:rsidRPr="00071B54">
        <w:rPr>
          <w:i/>
          <w:iCs/>
          <w:color w:val="000000" w:themeColor="text1"/>
        </w:rPr>
        <w:t xml:space="preserve">, </w:t>
      </w:r>
      <w:r w:rsidRPr="00071B54">
        <w:rPr>
          <w:rFonts w:cs="Book Antiqua"/>
          <w:i/>
          <w:iCs/>
          <w:color w:val="000000" w:themeColor="text1"/>
        </w:rPr>
        <w:t>исп</w:t>
      </w:r>
      <w:r w:rsidRPr="00071B54">
        <w:rPr>
          <w:i/>
          <w:iCs/>
          <w:color w:val="000000" w:themeColor="text1"/>
        </w:rPr>
        <w:t>ользующим залог, непозволительно прибегать к чему-либо иному, помимо этого, так как вред, последующий за всем иным, очевиден. Ведь залогодатель может уехать, а залогодержателю будет сложно требовать соблюдения необходимого содержания залогового имущества. Также для него будет обременительным и сложным оспаривать в суде и требовать вынесения решения относительно предмета залога, отсутствия залогодателя, определения расходов содержания предмета залога в соответствии с количеством выдоенного им молока или использования верхового животного и т.п. Во всем этом содержится столько обременения и сложности, что отсутствие этого положения противоречило бы целям этой лёгкой религии. Но Мудрый Законодатель узаконил именно то, в чём содержится польза для Его рабов. И поэтому залогодержатель может пить молоко и седлать, оставленное у него в виде залога животное, и он же обязан его содержанием. Это и есть, самое что ни на есть соответствие основам религии, даже если бы на это положение не указала достоверная Сунна».</w:t>
      </w:r>
      <w:r w:rsidRPr="00071B54">
        <w:rPr>
          <w:color w:val="000000" w:themeColor="text1"/>
        </w:rPr>
        <w:t xml:space="preserve"> </w:t>
      </w:r>
    </w:p>
    <w:p w:rsidR="00071B54" w:rsidRDefault="00071B54" w:rsidP="00071B54">
      <w:pPr>
        <w:spacing w:line="360" w:lineRule="auto"/>
        <w:rPr>
          <w:color w:val="000000" w:themeColor="text1"/>
        </w:rPr>
      </w:pPr>
      <w:r>
        <w:rPr>
          <w:color w:val="000000" w:themeColor="text1"/>
        </w:rPr>
        <w:t>Далее Ибн аль-К</w:t>
      </w:r>
      <w:r w:rsidRPr="00071B54">
        <w:rPr>
          <w:color w:val="000000" w:themeColor="text1"/>
        </w:rPr>
        <w:t>ай</w:t>
      </w:r>
      <w:r>
        <w:rPr>
          <w:color w:val="000000" w:themeColor="text1"/>
        </w:rPr>
        <w:t>й</w:t>
      </w:r>
      <w:r w:rsidRPr="00071B54">
        <w:rPr>
          <w:color w:val="000000" w:themeColor="text1"/>
        </w:rPr>
        <w:t>им долго и подробно доказывает соответствие данного положения шариатским основам, но приведение этого не согласуется с форматом написания данного труда.</w:t>
      </w:r>
    </w:p>
    <w:p w:rsidR="005E6A29" w:rsidRDefault="005E6A29" w:rsidP="005E6A29">
      <w:pPr>
        <w:pStyle w:val="3"/>
      </w:pPr>
      <w:r w:rsidRPr="00F60D0D">
        <w:rPr>
          <w:sz w:val="28"/>
          <w:szCs w:val="28"/>
        </w:rPr>
        <w:t>•</w:t>
      </w:r>
      <w:r>
        <w:t xml:space="preserve"> ВОПРОС № 3:</w:t>
      </w:r>
      <w:r w:rsidRPr="00043686">
        <w:t xml:space="preserve"> </w:t>
      </w:r>
      <w:r w:rsidRPr="005E6A29">
        <w:t>ЗАЛОГОДЕРЖАТЕЛЬ НЕ ИМЕЕТ ПРАВО НА ПРИСВОЕНИЕ ПРЕДМЕТА ЗАЛОГА, ДАЖЕ ЕСЛИ ЗАЛОГОДАТЕЛЬ ВОВРЕМЯ НЕ ПОГАСИТ ПЕРЕД НИМ СВОЙ ДОЛГ</w:t>
      </w:r>
    </w:p>
    <w:p w:rsidR="005E6A29" w:rsidRDefault="005E6A29" w:rsidP="005E6A2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Н</w:t>
      </w:r>
      <w:r w:rsidRPr="005E6A29">
        <w:rPr>
          <w:i/>
          <w:iCs/>
          <w:color w:val="000000" w:themeColor="text1"/>
        </w:rPr>
        <w:t>ельзя лишать залогодателя ни предмета залога, ни исходящей от него пользы</w:t>
      </w:r>
      <w:r w:rsidRPr="004547E8">
        <w:rPr>
          <w:i/>
          <w:iCs/>
          <w:color w:val="000000" w:themeColor="text1"/>
        </w:rPr>
        <w:t>»</w:t>
      </w:r>
      <w:r w:rsidRPr="0039471C">
        <w:rPr>
          <w:color w:val="000000" w:themeColor="text1"/>
        </w:rPr>
        <w:t>.</w:t>
      </w:r>
      <w:r w:rsidRPr="00741BCE">
        <w:rPr>
          <w:color w:val="000000" w:themeColor="text1"/>
        </w:rPr>
        <w:t xml:space="preserve"> </w:t>
      </w:r>
    </w:p>
    <w:p w:rsidR="005E6A29" w:rsidRPr="005E6A29" w:rsidRDefault="005E6A29" w:rsidP="005E6A29">
      <w:pPr>
        <w:spacing w:line="360" w:lineRule="auto"/>
        <w:rPr>
          <w:color w:val="000000" w:themeColor="text1"/>
        </w:rPr>
      </w:pPr>
      <w:r>
        <w:rPr>
          <w:color w:val="000000" w:themeColor="text1"/>
        </w:rPr>
        <w:t>Исходя из хадиса Абу Хурейры</w:t>
      </w:r>
      <w:r w:rsidRPr="005E6A29">
        <w:rPr>
          <w:color w:val="000000" w:themeColor="text1"/>
        </w:rPr>
        <w:t xml:space="preserve">, что </w:t>
      </w:r>
      <w:r>
        <w:rPr>
          <w:color w:val="000000" w:themeColor="text1"/>
        </w:rPr>
        <w:t>п</w:t>
      </w:r>
      <w:r w:rsidRPr="005E6A29">
        <w:rPr>
          <w:color w:val="000000" w:themeColor="text1"/>
        </w:rPr>
        <w:t>ророк</w:t>
      </w:r>
      <w:r w:rsidR="00D74670">
        <w:rPr>
          <w:color w:val="000000" w:themeColor="text1"/>
        </w:rPr>
        <w:t xml:space="preserve"> (да благословит его Аллах и приветствует) </w:t>
      </w:r>
      <w:r w:rsidRPr="005E6A29">
        <w:rPr>
          <w:color w:val="000000" w:themeColor="text1"/>
        </w:rPr>
        <w:t xml:space="preserve">сказал: </w:t>
      </w:r>
      <w:r w:rsidRPr="005E6A29">
        <w:rPr>
          <w:b/>
          <w:bCs/>
          <w:i/>
          <w:iCs/>
          <w:color w:val="000000" w:themeColor="text1"/>
        </w:rPr>
        <w:t>«Нет препятствий между залогом и залогодателем; ему принадлежат как прибыль от него, так и убытки».</w:t>
      </w:r>
      <w:r w:rsidRPr="005E6A29">
        <w:rPr>
          <w:color w:val="000000" w:themeColor="text1"/>
        </w:rPr>
        <w:t xml:space="preserve"> Хадис прив</w:t>
      </w:r>
      <w:r>
        <w:rPr>
          <w:color w:val="000000" w:themeColor="text1"/>
        </w:rPr>
        <w:t>ели аш-Шафи‘и (2/189), ад-Дарак</w:t>
      </w:r>
      <w:r w:rsidRPr="005E6A29">
        <w:rPr>
          <w:color w:val="000000" w:themeColor="text1"/>
        </w:rPr>
        <w:t xml:space="preserve">утни </w:t>
      </w:r>
      <w:r>
        <w:rPr>
          <w:color w:val="000000" w:themeColor="text1"/>
        </w:rPr>
        <w:t>(3/33), аль-Хаким (2/51), аль-Бейхакы</w:t>
      </w:r>
      <w:r w:rsidRPr="005E6A29">
        <w:rPr>
          <w:color w:val="000000" w:themeColor="text1"/>
        </w:rPr>
        <w:t xml:space="preserve"> (6/39) и Ибн Хиббан в своём сборнике «</w:t>
      </w:r>
      <w:r>
        <w:rPr>
          <w:color w:val="000000" w:themeColor="text1"/>
        </w:rPr>
        <w:t>а</w:t>
      </w:r>
      <w:r w:rsidRPr="005E6A29">
        <w:rPr>
          <w:color w:val="000000" w:themeColor="text1"/>
        </w:rPr>
        <w:t>с-</w:t>
      </w:r>
      <w:r>
        <w:rPr>
          <w:color w:val="000000" w:themeColor="text1"/>
        </w:rPr>
        <w:t>С</w:t>
      </w:r>
      <w:r w:rsidRPr="005E6A29">
        <w:rPr>
          <w:color w:val="000000" w:themeColor="text1"/>
        </w:rPr>
        <w:t>ахих», а ад-Даракутни подтвердил достоверность иснада. Хафиз Ибн Хаджар в «Булюг аль</w:t>
      </w:r>
      <w:r>
        <w:rPr>
          <w:color w:val="000000" w:themeColor="text1"/>
        </w:rPr>
        <w:t>-</w:t>
      </w:r>
      <w:r w:rsidRPr="005E6A29">
        <w:rPr>
          <w:color w:val="000000" w:themeColor="text1"/>
        </w:rPr>
        <w:t>марам» сказал, что передатчики этого сообщения надёжные, однако известно от Абу Дауда и друг</w:t>
      </w:r>
      <w:r>
        <w:rPr>
          <w:color w:val="000000" w:themeColor="text1"/>
        </w:rPr>
        <w:t>их, что они передают его не от п</w:t>
      </w:r>
      <w:r w:rsidRPr="005E6A29">
        <w:rPr>
          <w:color w:val="000000" w:themeColor="text1"/>
        </w:rPr>
        <w:t xml:space="preserve">ророка </w:t>
      </w:r>
      <w:r w:rsidR="00602451" w:rsidRPr="00602451">
        <w:rPr>
          <w:color w:val="000000" w:themeColor="text1"/>
        </w:rPr>
        <w:t>(да благословит его Аллах и приветствует)</w:t>
      </w:r>
      <w:r w:rsidRPr="005E6A29">
        <w:rPr>
          <w:color w:val="000000" w:themeColor="text1"/>
        </w:rPr>
        <w:t xml:space="preserve">, а от сподвижника в </w:t>
      </w:r>
      <w:r w:rsidRPr="005E6A29">
        <w:rPr>
          <w:color w:val="000000" w:themeColor="text1"/>
        </w:rPr>
        <w:lastRenderedPageBreak/>
        <w:t>форме «мурсаль»</w:t>
      </w:r>
      <w:r>
        <w:rPr>
          <w:rStyle w:val="ad"/>
          <w:color w:val="000000" w:themeColor="text1"/>
        </w:rPr>
        <w:footnoteReference w:id="1833"/>
      </w:r>
      <w:r w:rsidRPr="005E6A29">
        <w:rPr>
          <w:color w:val="000000" w:themeColor="text1"/>
        </w:rPr>
        <w:t>. Также его привёл Ибн Ма</w:t>
      </w:r>
      <w:r>
        <w:rPr>
          <w:color w:val="000000" w:themeColor="text1"/>
        </w:rPr>
        <w:t>джа через другого передатчика</w:t>
      </w:r>
      <w:r>
        <w:rPr>
          <w:rStyle w:val="ad"/>
          <w:color w:val="000000" w:themeColor="text1"/>
        </w:rPr>
        <w:footnoteReference w:id="1834"/>
      </w:r>
      <w:r>
        <w:rPr>
          <w:color w:val="000000" w:themeColor="text1"/>
        </w:rPr>
        <w:t xml:space="preserve">. </w:t>
      </w:r>
      <w:r w:rsidRPr="005E6A29">
        <w:rPr>
          <w:color w:val="000000" w:themeColor="text1"/>
        </w:rPr>
        <w:t xml:space="preserve">В итоге, это предание, как минимум является приемлемым.  </w:t>
      </w:r>
    </w:p>
    <w:p w:rsidR="005E6A29" w:rsidRPr="005E6A29" w:rsidRDefault="005E6A29" w:rsidP="005E6A29">
      <w:pPr>
        <w:spacing w:line="360" w:lineRule="auto"/>
        <w:rPr>
          <w:color w:val="000000" w:themeColor="text1"/>
        </w:rPr>
      </w:pPr>
      <w:r w:rsidRPr="005E6A29">
        <w:rPr>
          <w:color w:val="000000" w:themeColor="text1"/>
        </w:rPr>
        <w:t xml:space="preserve">Под лишением здесь имеется в виду лишение прав собственности залогодателя при просрочке выплаты и присвоение залогового имущества залогодержателем. </w:t>
      </w:r>
    </w:p>
    <w:p w:rsidR="005E6A29" w:rsidRPr="005E6A29" w:rsidRDefault="005E6A29" w:rsidP="005E6A29">
      <w:pPr>
        <w:spacing w:line="360" w:lineRule="auto"/>
        <w:rPr>
          <w:color w:val="000000" w:themeColor="text1"/>
        </w:rPr>
      </w:pPr>
      <w:r w:rsidRPr="005E6A29">
        <w:rPr>
          <w:color w:val="000000" w:themeColor="text1"/>
        </w:rPr>
        <w:t>‘Абд</w:t>
      </w:r>
      <w:r>
        <w:rPr>
          <w:color w:val="000000" w:themeColor="text1"/>
        </w:rPr>
        <w:t xml:space="preserve"> </w:t>
      </w:r>
      <w:r w:rsidRPr="005E6A29">
        <w:rPr>
          <w:color w:val="000000" w:themeColor="text1"/>
        </w:rPr>
        <w:t>у</w:t>
      </w:r>
      <w:r>
        <w:rPr>
          <w:color w:val="000000" w:themeColor="text1"/>
        </w:rPr>
        <w:t>р-Раззак</w:t>
      </w:r>
      <w:r w:rsidRPr="005E6A29">
        <w:rPr>
          <w:color w:val="000000" w:themeColor="text1"/>
        </w:rPr>
        <w:t xml:space="preserve"> передал от Ма‘мара, что лишение залогового имущества происходит, когда некто говорит: «Если я в срок не расплачусь с долгом, то предмет залога принадлежит тебе». От него же передаётся, что он говорил: </w:t>
      </w:r>
      <w:r w:rsidRPr="005E6A29">
        <w:rPr>
          <w:i/>
          <w:iCs/>
          <w:color w:val="000000" w:themeColor="text1"/>
        </w:rPr>
        <w:t>«Если залоговое имущество испортится, залогодержатель не лишается своего права, однако убыток несёт хозяин залогового имущества; ему принадлежит его прибыль, и он же несёт связанные с ним убытки».</w:t>
      </w:r>
      <w:r w:rsidRPr="005E6A29">
        <w:rPr>
          <w:color w:val="000000" w:themeColor="text1"/>
        </w:rPr>
        <w:t xml:space="preserve"> </w:t>
      </w:r>
    </w:p>
    <w:p w:rsidR="005E6A29" w:rsidRPr="005E6A29" w:rsidRDefault="005E6A29" w:rsidP="005E6A29">
      <w:pPr>
        <w:spacing w:line="360" w:lineRule="auto"/>
        <w:rPr>
          <w:color w:val="000000" w:themeColor="text1"/>
        </w:rPr>
      </w:pPr>
      <w:r w:rsidRPr="005E6A29">
        <w:rPr>
          <w:color w:val="000000" w:themeColor="text1"/>
        </w:rPr>
        <w:t xml:space="preserve">Сообщается, что во времена доисламской джахилии залог становился имуществом залогодержателя, если залогодатель в срок не погашал свой долг. Но Шариат отменил это положение, признав его нелегитимным. </w:t>
      </w:r>
    </w:p>
    <w:p w:rsidR="005E6A29" w:rsidRPr="005E6A29" w:rsidRDefault="005E6A29" w:rsidP="005E6A29">
      <w:pPr>
        <w:spacing w:line="360" w:lineRule="auto"/>
        <w:rPr>
          <w:color w:val="000000" w:themeColor="text1"/>
        </w:rPr>
      </w:pPr>
      <w:r w:rsidRPr="005E6A29">
        <w:rPr>
          <w:color w:val="000000" w:themeColor="text1"/>
        </w:rPr>
        <w:t xml:space="preserve">Упомянутые прибыль и убытки, в данном случае, включают в себя намного больше, чем то, о чём говорилось ранее из дозволенности седлать оставленное в виде залога верховое животное или же доить дойное. </w:t>
      </w:r>
    </w:p>
    <w:p w:rsidR="005E6A29" w:rsidRPr="005E6A29" w:rsidRDefault="005E6A29" w:rsidP="005E6A29">
      <w:pPr>
        <w:spacing w:line="360" w:lineRule="auto"/>
        <w:rPr>
          <w:color w:val="000000" w:themeColor="text1"/>
        </w:rPr>
      </w:pPr>
      <w:r>
        <w:rPr>
          <w:color w:val="000000" w:themeColor="text1"/>
        </w:rPr>
        <w:t>Уалиюд</w:t>
      </w:r>
      <w:r w:rsidRPr="005E6A29">
        <w:rPr>
          <w:color w:val="000000" w:themeColor="text1"/>
        </w:rPr>
        <w:t>лах ад-Дахля</w:t>
      </w:r>
      <w:r>
        <w:rPr>
          <w:rFonts w:ascii="Times New Roman" w:hAnsi="Times New Roman" w:cs="Times New Roman"/>
          <w:color w:val="000000" w:themeColor="text1"/>
        </w:rPr>
        <w:t>у</w:t>
      </w:r>
      <w:r w:rsidRPr="005E6A29">
        <w:rPr>
          <w:rFonts w:cs="Book Antiqua"/>
          <w:color w:val="000000" w:themeColor="text1"/>
        </w:rPr>
        <w:t>и</w:t>
      </w:r>
      <w:r w:rsidRPr="005E6A29">
        <w:rPr>
          <w:color w:val="000000" w:themeColor="text1"/>
        </w:rPr>
        <w:t xml:space="preserve"> </w:t>
      </w:r>
      <w:r w:rsidRPr="005E6A29">
        <w:rPr>
          <w:rFonts w:cs="Book Antiqua"/>
          <w:color w:val="000000" w:themeColor="text1"/>
        </w:rPr>
        <w:t>в</w:t>
      </w:r>
      <w:r w:rsidRPr="005E6A29">
        <w:rPr>
          <w:color w:val="000000" w:themeColor="text1"/>
        </w:rPr>
        <w:t xml:space="preserve"> </w:t>
      </w:r>
      <w:r w:rsidRPr="005E6A29">
        <w:rPr>
          <w:rFonts w:cs="Book Antiqua"/>
          <w:color w:val="000000" w:themeColor="text1"/>
        </w:rPr>
        <w:t>«</w:t>
      </w:r>
      <w:r>
        <w:rPr>
          <w:rFonts w:cs="Book Antiqua"/>
          <w:color w:val="000000" w:themeColor="text1"/>
        </w:rPr>
        <w:t>а</w:t>
      </w:r>
      <w:r w:rsidRPr="005E6A29">
        <w:rPr>
          <w:rFonts w:cs="Book Antiqua"/>
          <w:color w:val="000000" w:themeColor="text1"/>
        </w:rPr>
        <w:t>ль</w:t>
      </w:r>
      <w:r w:rsidRPr="005E6A29">
        <w:rPr>
          <w:color w:val="000000" w:themeColor="text1"/>
        </w:rPr>
        <w:t>-</w:t>
      </w:r>
      <w:r>
        <w:rPr>
          <w:rFonts w:cs="Book Antiqua"/>
          <w:color w:val="000000" w:themeColor="text1"/>
        </w:rPr>
        <w:t>Х</w:t>
      </w:r>
      <w:r w:rsidRPr="005E6A29">
        <w:rPr>
          <w:rFonts w:cs="Book Antiqua"/>
          <w:color w:val="000000" w:themeColor="text1"/>
        </w:rPr>
        <w:t>уджа</w:t>
      </w:r>
      <w:r w:rsidRPr="005E6A29">
        <w:rPr>
          <w:color w:val="000000" w:themeColor="text1"/>
        </w:rPr>
        <w:t xml:space="preserve"> </w:t>
      </w:r>
      <w:r w:rsidRPr="005E6A29">
        <w:rPr>
          <w:rFonts w:cs="Book Antiqua"/>
          <w:color w:val="000000" w:themeColor="text1"/>
        </w:rPr>
        <w:t>аль</w:t>
      </w:r>
      <w:r w:rsidRPr="005E6A29">
        <w:rPr>
          <w:color w:val="000000" w:themeColor="text1"/>
        </w:rPr>
        <w:t>-</w:t>
      </w:r>
      <w:r>
        <w:rPr>
          <w:rFonts w:cs="Book Antiqua"/>
          <w:color w:val="000000" w:themeColor="text1"/>
        </w:rPr>
        <w:t>балиг</w:t>
      </w:r>
      <w:r w:rsidRPr="005E6A29">
        <w:rPr>
          <w:rFonts w:cs="Book Antiqua"/>
          <w:color w:val="000000" w:themeColor="text1"/>
        </w:rPr>
        <w:t>а»</w:t>
      </w:r>
      <w:r w:rsidRPr="005E6A29">
        <w:rPr>
          <w:color w:val="000000" w:themeColor="text1"/>
        </w:rPr>
        <w:t xml:space="preserve"> </w:t>
      </w:r>
      <w:r w:rsidRPr="005E6A29">
        <w:rPr>
          <w:rFonts w:cs="Book Antiqua"/>
          <w:color w:val="000000" w:themeColor="text1"/>
        </w:rPr>
        <w:t>говорит</w:t>
      </w:r>
      <w:r w:rsidRPr="005E6A29">
        <w:rPr>
          <w:color w:val="000000" w:themeColor="text1"/>
        </w:rPr>
        <w:t xml:space="preserve">: </w:t>
      </w:r>
      <w:r w:rsidRPr="005E6A29">
        <w:rPr>
          <w:rFonts w:cs="Book Antiqua"/>
          <w:i/>
          <w:iCs/>
          <w:color w:val="000000" w:themeColor="text1"/>
        </w:rPr>
        <w:t>«Основа</w:t>
      </w:r>
      <w:r w:rsidRPr="005E6A29">
        <w:rPr>
          <w:i/>
          <w:iCs/>
          <w:color w:val="000000" w:themeColor="text1"/>
        </w:rPr>
        <w:t xml:space="preserve"> </w:t>
      </w:r>
      <w:r w:rsidRPr="005E6A29">
        <w:rPr>
          <w:rFonts w:cs="Book Antiqua"/>
          <w:i/>
          <w:iCs/>
          <w:color w:val="000000" w:themeColor="text1"/>
        </w:rPr>
        <w:t>залога</w:t>
      </w:r>
      <w:r w:rsidRPr="005E6A29">
        <w:rPr>
          <w:i/>
          <w:iCs/>
          <w:color w:val="000000" w:themeColor="text1"/>
        </w:rPr>
        <w:t xml:space="preserve"> </w:t>
      </w:r>
      <w:r w:rsidRPr="005E6A29">
        <w:rPr>
          <w:rFonts w:cs="Book Antiqua"/>
          <w:i/>
          <w:iCs/>
          <w:color w:val="000000" w:themeColor="text1"/>
        </w:rPr>
        <w:t>исходит</w:t>
      </w:r>
      <w:r w:rsidRPr="005E6A29">
        <w:rPr>
          <w:i/>
          <w:iCs/>
          <w:color w:val="000000" w:themeColor="text1"/>
        </w:rPr>
        <w:t xml:space="preserve"> </w:t>
      </w:r>
      <w:r w:rsidRPr="005E6A29">
        <w:rPr>
          <w:rFonts w:cs="Book Antiqua"/>
          <w:i/>
          <w:iCs/>
          <w:color w:val="000000" w:themeColor="text1"/>
        </w:rPr>
        <w:t>из</w:t>
      </w:r>
      <w:r w:rsidRPr="005E6A29">
        <w:rPr>
          <w:i/>
          <w:iCs/>
          <w:color w:val="000000" w:themeColor="text1"/>
        </w:rPr>
        <w:t xml:space="preserve"> </w:t>
      </w:r>
      <w:r w:rsidRPr="005E6A29">
        <w:rPr>
          <w:rFonts w:cs="Book Antiqua"/>
          <w:i/>
          <w:iCs/>
          <w:color w:val="000000" w:themeColor="text1"/>
        </w:rPr>
        <w:t>предоставления</w:t>
      </w:r>
      <w:r w:rsidRPr="005E6A29">
        <w:rPr>
          <w:i/>
          <w:iCs/>
          <w:color w:val="000000" w:themeColor="text1"/>
        </w:rPr>
        <w:t xml:space="preserve"> </w:t>
      </w:r>
      <w:r w:rsidRPr="005E6A29">
        <w:rPr>
          <w:rFonts w:cs="Book Antiqua"/>
          <w:i/>
          <w:iCs/>
          <w:color w:val="000000" w:themeColor="text1"/>
        </w:rPr>
        <w:t>гарантий</w:t>
      </w:r>
      <w:r w:rsidRPr="005E6A29">
        <w:rPr>
          <w:i/>
          <w:iCs/>
          <w:color w:val="000000" w:themeColor="text1"/>
        </w:rPr>
        <w:t xml:space="preserve"> </w:t>
      </w:r>
      <w:r w:rsidRPr="005E6A29">
        <w:rPr>
          <w:rFonts w:cs="Book Antiqua"/>
          <w:i/>
          <w:iCs/>
          <w:color w:val="000000" w:themeColor="text1"/>
        </w:rPr>
        <w:t>и</w:t>
      </w:r>
      <w:r w:rsidRPr="005E6A29">
        <w:rPr>
          <w:i/>
          <w:iCs/>
          <w:color w:val="000000" w:themeColor="text1"/>
        </w:rPr>
        <w:t xml:space="preserve"> </w:t>
      </w:r>
      <w:r w:rsidRPr="005E6A29">
        <w:rPr>
          <w:rFonts w:cs="Book Antiqua"/>
          <w:i/>
          <w:iCs/>
          <w:color w:val="000000" w:themeColor="text1"/>
        </w:rPr>
        <w:t>осуществляется</w:t>
      </w:r>
      <w:r w:rsidRPr="005E6A29">
        <w:rPr>
          <w:i/>
          <w:iCs/>
          <w:color w:val="000000" w:themeColor="text1"/>
        </w:rPr>
        <w:t xml:space="preserve"> </w:t>
      </w:r>
      <w:r w:rsidRPr="005E6A29">
        <w:rPr>
          <w:rFonts w:cs="Book Antiqua"/>
          <w:i/>
          <w:iCs/>
          <w:color w:val="000000" w:themeColor="text1"/>
        </w:rPr>
        <w:t>нахождением</w:t>
      </w:r>
      <w:r w:rsidRPr="005E6A29">
        <w:rPr>
          <w:i/>
          <w:iCs/>
          <w:color w:val="000000" w:themeColor="text1"/>
        </w:rPr>
        <w:t xml:space="preserve"> </w:t>
      </w:r>
      <w:r w:rsidRPr="005E6A29">
        <w:rPr>
          <w:rFonts w:cs="Book Antiqua"/>
          <w:i/>
          <w:iCs/>
          <w:color w:val="000000" w:themeColor="text1"/>
        </w:rPr>
        <w:t>залогового</w:t>
      </w:r>
      <w:r w:rsidRPr="005E6A29">
        <w:rPr>
          <w:i/>
          <w:iCs/>
          <w:color w:val="000000" w:themeColor="text1"/>
        </w:rPr>
        <w:t xml:space="preserve"> </w:t>
      </w:r>
      <w:r w:rsidRPr="005E6A29">
        <w:rPr>
          <w:rFonts w:cs="Book Antiqua"/>
          <w:i/>
          <w:iCs/>
          <w:color w:val="000000" w:themeColor="text1"/>
        </w:rPr>
        <w:t>имущества</w:t>
      </w:r>
      <w:r w:rsidRPr="005E6A29">
        <w:rPr>
          <w:i/>
          <w:iCs/>
          <w:color w:val="000000" w:themeColor="text1"/>
        </w:rPr>
        <w:t xml:space="preserve"> </w:t>
      </w:r>
      <w:r w:rsidRPr="005E6A29">
        <w:rPr>
          <w:rFonts w:cs="Book Antiqua"/>
          <w:i/>
          <w:iCs/>
          <w:color w:val="000000" w:themeColor="text1"/>
        </w:rPr>
        <w:t>у</w:t>
      </w:r>
      <w:r w:rsidRPr="005E6A29">
        <w:rPr>
          <w:i/>
          <w:iCs/>
          <w:color w:val="000000" w:themeColor="text1"/>
        </w:rPr>
        <w:t xml:space="preserve"> </w:t>
      </w:r>
      <w:r w:rsidRPr="005E6A29">
        <w:rPr>
          <w:rFonts w:cs="Book Antiqua"/>
          <w:i/>
          <w:iCs/>
          <w:color w:val="000000" w:themeColor="text1"/>
        </w:rPr>
        <w:t>залогодержателя</w:t>
      </w:r>
      <w:r w:rsidRPr="005E6A29">
        <w:rPr>
          <w:i/>
          <w:iCs/>
          <w:color w:val="000000" w:themeColor="text1"/>
        </w:rPr>
        <w:t xml:space="preserve">. </w:t>
      </w:r>
      <w:r w:rsidRPr="005E6A29">
        <w:rPr>
          <w:rFonts w:cs="Book Antiqua"/>
          <w:i/>
          <w:iCs/>
          <w:color w:val="000000" w:themeColor="text1"/>
        </w:rPr>
        <w:t>Поэтому</w:t>
      </w:r>
      <w:r w:rsidRPr="005E6A29">
        <w:rPr>
          <w:i/>
          <w:iCs/>
          <w:color w:val="000000" w:themeColor="text1"/>
        </w:rPr>
        <w:t xml:space="preserve"> </w:t>
      </w:r>
      <w:r w:rsidRPr="005E6A29">
        <w:rPr>
          <w:rFonts w:cs="Book Antiqua"/>
          <w:i/>
          <w:iCs/>
          <w:color w:val="000000" w:themeColor="text1"/>
        </w:rPr>
        <w:t>условием</w:t>
      </w:r>
      <w:r w:rsidRPr="005E6A29">
        <w:rPr>
          <w:i/>
          <w:iCs/>
          <w:color w:val="000000" w:themeColor="text1"/>
        </w:rPr>
        <w:t xml:space="preserve"> </w:t>
      </w:r>
      <w:r w:rsidRPr="005E6A29">
        <w:rPr>
          <w:rFonts w:cs="Book Antiqua"/>
          <w:i/>
          <w:iCs/>
          <w:color w:val="000000" w:themeColor="text1"/>
        </w:rPr>
        <w:t>действительности</w:t>
      </w:r>
      <w:r w:rsidRPr="005E6A29">
        <w:rPr>
          <w:i/>
          <w:iCs/>
          <w:color w:val="000000" w:themeColor="text1"/>
        </w:rPr>
        <w:t xml:space="preserve"> </w:t>
      </w:r>
      <w:r w:rsidRPr="005E6A29">
        <w:rPr>
          <w:rFonts w:cs="Book Antiqua"/>
          <w:i/>
          <w:iCs/>
          <w:color w:val="000000" w:themeColor="text1"/>
        </w:rPr>
        <w:t>залога</w:t>
      </w:r>
      <w:r w:rsidRPr="005E6A29">
        <w:rPr>
          <w:i/>
          <w:iCs/>
          <w:color w:val="000000" w:themeColor="text1"/>
        </w:rPr>
        <w:t xml:space="preserve"> </w:t>
      </w:r>
      <w:r w:rsidRPr="005E6A29">
        <w:rPr>
          <w:rFonts w:cs="Book Antiqua"/>
          <w:i/>
          <w:iCs/>
          <w:color w:val="000000" w:themeColor="text1"/>
        </w:rPr>
        <w:t>является</w:t>
      </w:r>
      <w:r w:rsidRPr="005E6A29">
        <w:rPr>
          <w:i/>
          <w:iCs/>
          <w:color w:val="000000" w:themeColor="text1"/>
        </w:rPr>
        <w:t xml:space="preserve"> </w:t>
      </w:r>
      <w:r w:rsidRPr="005E6A29">
        <w:rPr>
          <w:rFonts w:cs="Book Antiqua"/>
          <w:i/>
          <w:iCs/>
          <w:color w:val="000000" w:themeColor="text1"/>
        </w:rPr>
        <w:t>его</w:t>
      </w:r>
      <w:r w:rsidRPr="005E6A29">
        <w:rPr>
          <w:i/>
          <w:iCs/>
          <w:color w:val="000000" w:themeColor="text1"/>
        </w:rPr>
        <w:t xml:space="preserve"> </w:t>
      </w:r>
      <w:r w:rsidRPr="005E6A29">
        <w:rPr>
          <w:rFonts w:cs="Book Antiqua"/>
          <w:i/>
          <w:iCs/>
          <w:color w:val="000000" w:themeColor="text1"/>
        </w:rPr>
        <w:t>нахождение</w:t>
      </w:r>
      <w:r w:rsidRPr="005E6A29">
        <w:rPr>
          <w:i/>
          <w:iCs/>
          <w:color w:val="000000" w:themeColor="text1"/>
        </w:rPr>
        <w:t xml:space="preserve"> </w:t>
      </w:r>
      <w:r w:rsidRPr="005E6A29">
        <w:rPr>
          <w:rFonts w:cs="Book Antiqua"/>
          <w:i/>
          <w:iCs/>
          <w:color w:val="000000" w:themeColor="text1"/>
        </w:rPr>
        <w:t>у</w:t>
      </w:r>
      <w:r w:rsidRPr="005E6A29">
        <w:rPr>
          <w:i/>
          <w:iCs/>
          <w:color w:val="000000" w:themeColor="text1"/>
        </w:rPr>
        <w:t xml:space="preserve"> </w:t>
      </w:r>
      <w:r w:rsidRPr="005E6A29">
        <w:rPr>
          <w:rFonts w:cs="Book Antiqua"/>
          <w:i/>
          <w:iCs/>
          <w:color w:val="000000" w:themeColor="text1"/>
        </w:rPr>
        <w:t>залогоде</w:t>
      </w:r>
      <w:r w:rsidRPr="005E6A29">
        <w:rPr>
          <w:i/>
          <w:iCs/>
          <w:color w:val="000000" w:themeColor="text1"/>
        </w:rPr>
        <w:t xml:space="preserve">ржателя. Для меня нет противоречия между хадисом </w:t>
      </w:r>
      <w:r w:rsidRPr="005E6A29">
        <w:rPr>
          <w:b/>
          <w:bCs/>
          <w:i/>
          <w:iCs/>
          <w:color w:val="000000" w:themeColor="text1"/>
        </w:rPr>
        <w:t>«Залогодатель не лишается имущества, которое он заложил…»</w:t>
      </w:r>
      <w:r w:rsidRPr="005E6A29">
        <w:rPr>
          <w:i/>
          <w:iCs/>
          <w:color w:val="000000" w:themeColor="text1"/>
        </w:rPr>
        <w:t xml:space="preserve"> и между хадисом </w:t>
      </w:r>
      <w:r w:rsidRPr="005E6A29">
        <w:rPr>
          <w:b/>
          <w:bCs/>
          <w:i/>
          <w:iCs/>
          <w:color w:val="000000" w:themeColor="text1"/>
        </w:rPr>
        <w:t>«Верховое животное, оставленное в виде залога, седлается за его содержание…»</w:t>
      </w:r>
      <w:r w:rsidRPr="005E6A29">
        <w:rPr>
          <w:i/>
          <w:iCs/>
          <w:color w:val="000000" w:themeColor="text1"/>
        </w:rPr>
        <w:t xml:space="preserve">, так как в первом случае имеется в виду случай соблюдения залогодателем своей обязанности. Однако если он отказался содержать животное, отданное им в качестве залога, и из-за опасений погубить животное, залогодержатель содержал его, то имеет право использовать это животное в соответствии с тем, что считается справедливым у людей в подобной ситуации». </w:t>
      </w:r>
    </w:p>
    <w:p w:rsidR="005E6A29" w:rsidRPr="005E6A29" w:rsidRDefault="005E6A29" w:rsidP="005E6A29">
      <w:pPr>
        <w:spacing w:line="360" w:lineRule="auto"/>
        <w:rPr>
          <w:color w:val="000000" w:themeColor="text1"/>
        </w:rPr>
      </w:pPr>
      <w:r w:rsidRPr="005E6A29">
        <w:rPr>
          <w:color w:val="000000" w:themeColor="text1"/>
        </w:rPr>
        <w:t xml:space="preserve">И этого же придерживаются обладатели знания. </w:t>
      </w:r>
    </w:p>
    <w:p w:rsidR="005E6A29" w:rsidRPr="005E6A29" w:rsidRDefault="005E6A29" w:rsidP="005E6A29">
      <w:pPr>
        <w:spacing w:line="360" w:lineRule="auto"/>
        <w:rPr>
          <w:color w:val="000000" w:themeColor="text1"/>
        </w:rPr>
      </w:pPr>
      <w:r w:rsidRPr="005E6A29">
        <w:rPr>
          <w:color w:val="000000" w:themeColor="text1"/>
        </w:rPr>
        <w:lastRenderedPageBreak/>
        <w:t xml:space="preserve">Так, Мухаммад ибн аль-Хасан говорит: </w:t>
      </w:r>
      <w:r w:rsidRPr="005E6A29">
        <w:rPr>
          <w:i/>
          <w:iCs/>
          <w:color w:val="000000" w:themeColor="text1"/>
        </w:rPr>
        <w:t xml:space="preserve">«И мы тоже придерживаемся этого. А смысл слов </w:t>
      </w:r>
      <w:r w:rsidRPr="005E6A29">
        <w:rPr>
          <w:b/>
          <w:bCs/>
          <w:i/>
          <w:iCs/>
          <w:color w:val="000000" w:themeColor="text1"/>
        </w:rPr>
        <w:t>«Залогодатель не лишается имущества, которое он заложил…»</w:t>
      </w:r>
      <w:r w:rsidRPr="005E6A29">
        <w:rPr>
          <w:i/>
          <w:iCs/>
          <w:color w:val="000000" w:themeColor="text1"/>
        </w:rPr>
        <w:t xml:space="preserve"> в том, что было так, что человек оставлял что-то под залог и говорил: «Если я не расплачусь с тобой до такого-то времени, то предмет залога принадлежит тебе взамен долга». И </w:t>
      </w:r>
      <w:r>
        <w:rPr>
          <w:i/>
          <w:iCs/>
          <w:color w:val="000000" w:themeColor="text1"/>
        </w:rPr>
        <w:t>п</w:t>
      </w:r>
      <w:r w:rsidRPr="005E6A29">
        <w:rPr>
          <w:i/>
          <w:iCs/>
          <w:color w:val="000000" w:themeColor="text1"/>
        </w:rPr>
        <w:t>осланник Аллаха</w:t>
      </w:r>
      <w:r w:rsidR="00D74670">
        <w:rPr>
          <w:i/>
          <w:iCs/>
          <w:color w:val="000000" w:themeColor="text1"/>
        </w:rPr>
        <w:t xml:space="preserve"> (да благословит его Аллах и приветствует) </w:t>
      </w:r>
      <w:r w:rsidRPr="005E6A29">
        <w:rPr>
          <w:i/>
          <w:iCs/>
          <w:color w:val="000000" w:themeColor="text1"/>
        </w:rPr>
        <w:t xml:space="preserve">сказал: </w:t>
      </w:r>
      <w:r w:rsidRPr="005E6A29">
        <w:rPr>
          <w:b/>
          <w:bCs/>
          <w:i/>
          <w:iCs/>
          <w:color w:val="000000" w:themeColor="text1"/>
        </w:rPr>
        <w:t>«Залогодатель не лишается имущества, которое он заложил, и оно не становится имуществом залогодержателя вместо его долга»</w:t>
      </w:r>
      <w:r w:rsidRPr="005E6A29">
        <w:rPr>
          <w:i/>
          <w:iCs/>
          <w:color w:val="000000" w:themeColor="text1"/>
        </w:rPr>
        <w:t xml:space="preserve">. Так же говорим и мы, и это было мнением Абу Ханифы, и также говорил Малик ибн Анас». </w:t>
      </w:r>
    </w:p>
    <w:p w:rsidR="005E6A29" w:rsidRPr="005E6A29" w:rsidRDefault="005E6A29" w:rsidP="005E6A29">
      <w:pPr>
        <w:spacing w:line="360" w:lineRule="auto"/>
        <w:rPr>
          <w:i/>
          <w:iCs/>
          <w:color w:val="000000" w:themeColor="text1"/>
        </w:rPr>
      </w:pPr>
      <w:r>
        <w:rPr>
          <w:color w:val="000000" w:themeColor="text1"/>
        </w:rPr>
        <w:t>Абу Мухаммад аль-Баг</w:t>
      </w:r>
      <w:r w:rsidRPr="005E6A29">
        <w:rPr>
          <w:color w:val="000000" w:themeColor="text1"/>
        </w:rPr>
        <w:t>а</w:t>
      </w:r>
      <w:r>
        <w:rPr>
          <w:rFonts w:ascii="Times New Roman" w:hAnsi="Times New Roman" w:cs="Times New Roman"/>
          <w:color w:val="000000" w:themeColor="text1"/>
        </w:rPr>
        <w:t>у</w:t>
      </w:r>
      <w:r w:rsidRPr="005E6A29">
        <w:rPr>
          <w:rFonts w:cs="Book Antiqua"/>
          <w:color w:val="000000" w:themeColor="text1"/>
        </w:rPr>
        <w:t>и</w:t>
      </w:r>
      <w:r w:rsidRPr="005E6A29">
        <w:rPr>
          <w:color w:val="000000" w:themeColor="text1"/>
        </w:rPr>
        <w:t xml:space="preserve"> </w:t>
      </w:r>
      <w:r w:rsidRPr="005E6A29">
        <w:rPr>
          <w:rFonts w:cs="Book Antiqua"/>
          <w:color w:val="000000" w:themeColor="text1"/>
        </w:rPr>
        <w:t>в</w:t>
      </w:r>
      <w:r w:rsidRPr="005E6A29">
        <w:rPr>
          <w:color w:val="000000" w:themeColor="text1"/>
        </w:rPr>
        <w:t xml:space="preserve"> </w:t>
      </w:r>
      <w:r w:rsidRPr="005E6A29">
        <w:rPr>
          <w:rFonts w:cs="Book Antiqua"/>
          <w:color w:val="000000" w:themeColor="text1"/>
        </w:rPr>
        <w:t>«Шарх</w:t>
      </w:r>
      <w:r w:rsidRPr="005E6A29">
        <w:rPr>
          <w:color w:val="000000" w:themeColor="text1"/>
        </w:rPr>
        <w:t xml:space="preserve"> </w:t>
      </w:r>
      <w:r w:rsidRPr="005E6A29">
        <w:rPr>
          <w:rFonts w:cs="Book Antiqua"/>
          <w:color w:val="000000" w:themeColor="text1"/>
        </w:rPr>
        <w:t>ас</w:t>
      </w:r>
      <w:r w:rsidRPr="005E6A29">
        <w:rPr>
          <w:color w:val="000000" w:themeColor="text1"/>
        </w:rPr>
        <w:t>-</w:t>
      </w:r>
      <w:r>
        <w:rPr>
          <w:rFonts w:cs="Book Antiqua"/>
          <w:color w:val="000000" w:themeColor="text1"/>
        </w:rPr>
        <w:t>С</w:t>
      </w:r>
      <w:r w:rsidRPr="005E6A29">
        <w:rPr>
          <w:rFonts w:cs="Book Antiqua"/>
          <w:color w:val="000000" w:themeColor="text1"/>
        </w:rPr>
        <w:t>унна»</w:t>
      </w:r>
      <w:r w:rsidRPr="005E6A29">
        <w:rPr>
          <w:color w:val="000000" w:themeColor="text1"/>
        </w:rPr>
        <w:t xml:space="preserve"> </w:t>
      </w:r>
      <w:r w:rsidRPr="005E6A29">
        <w:rPr>
          <w:rFonts w:cs="Book Antiqua"/>
          <w:color w:val="000000" w:themeColor="text1"/>
        </w:rPr>
        <w:t>говорит</w:t>
      </w:r>
      <w:r w:rsidRPr="005E6A29">
        <w:rPr>
          <w:color w:val="000000" w:themeColor="text1"/>
        </w:rPr>
        <w:t xml:space="preserve">: </w:t>
      </w:r>
      <w:r w:rsidRPr="005E6A29">
        <w:rPr>
          <w:rFonts w:cs="Book Antiqua"/>
          <w:i/>
          <w:iCs/>
          <w:color w:val="000000" w:themeColor="text1"/>
        </w:rPr>
        <w:t>«Суть</w:t>
      </w:r>
      <w:r w:rsidRPr="005E6A29">
        <w:rPr>
          <w:i/>
          <w:iCs/>
          <w:color w:val="000000" w:themeColor="text1"/>
        </w:rPr>
        <w:t xml:space="preserve"> </w:t>
      </w:r>
      <w:r w:rsidRPr="005E6A29">
        <w:rPr>
          <w:rFonts w:cs="Book Antiqua"/>
          <w:i/>
          <w:iCs/>
          <w:color w:val="000000" w:themeColor="text1"/>
        </w:rPr>
        <w:t>этого</w:t>
      </w:r>
      <w:r w:rsidRPr="005E6A29">
        <w:rPr>
          <w:i/>
          <w:iCs/>
          <w:color w:val="000000" w:themeColor="text1"/>
        </w:rPr>
        <w:t xml:space="preserve"> </w:t>
      </w:r>
      <w:r w:rsidRPr="005E6A29">
        <w:rPr>
          <w:rFonts w:cs="Book Antiqua"/>
          <w:i/>
          <w:iCs/>
          <w:color w:val="000000" w:themeColor="text1"/>
        </w:rPr>
        <w:t>в</w:t>
      </w:r>
      <w:r w:rsidRPr="005E6A29">
        <w:rPr>
          <w:i/>
          <w:iCs/>
          <w:color w:val="000000" w:themeColor="text1"/>
        </w:rPr>
        <w:t xml:space="preserve"> </w:t>
      </w:r>
      <w:r w:rsidRPr="005E6A29">
        <w:rPr>
          <w:rFonts w:cs="Book Antiqua"/>
          <w:i/>
          <w:iCs/>
          <w:color w:val="000000" w:themeColor="text1"/>
        </w:rPr>
        <w:t>том</w:t>
      </w:r>
      <w:r w:rsidRPr="005E6A29">
        <w:rPr>
          <w:i/>
          <w:iCs/>
          <w:color w:val="000000" w:themeColor="text1"/>
        </w:rPr>
        <w:t xml:space="preserve">, </w:t>
      </w:r>
      <w:r w:rsidRPr="005E6A29">
        <w:rPr>
          <w:rFonts w:cs="Book Antiqua"/>
          <w:i/>
          <w:iCs/>
          <w:color w:val="000000" w:themeColor="text1"/>
        </w:rPr>
        <w:t>что</w:t>
      </w:r>
      <w:r w:rsidRPr="005E6A29">
        <w:rPr>
          <w:i/>
          <w:iCs/>
          <w:color w:val="000000" w:themeColor="text1"/>
        </w:rPr>
        <w:t xml:space="preserve"> </w:t>
      </w:r>
      <w:r w:rsidRPr="005E6A29">
        <w:rPr>
          <w:rFonts w:cs="Book Antiqua"/>
          <w:i/>
          <w:iCs/>
          <w:color w:val="000000" w:themeColor="text1"/>
        </w:rPr>
        <w:t>залогодатель</w:t>
      </w:r>
      <w:r w:rsidRPr="005E6A29">
        <w:rPr>
          <w:i/>
          <w:iCs/>
          <w:color w:val="000000" w:themeColor="text1"/>
        </w:rPr>
        <w:t xml:space="preserve"> </w:t>
      </w:r>
      <w:r w:rsidRPr="005E6A29">
        <w:rPr>
          <w:rFonts w:cs="Book Antiqua"/>
          <w:i/>
          <w:iCs/>
          <w:color w:val="000000" w:themeColor="text1"/>
        </w:rPr>
        <w:t>лишается</w:t>
      </w:r>
      <w:r w:rsidRPr="005E6A29">
        <w:rPr>
          <w:i/>
          <w:iCs/>
          <w:color w:val="000000" w:themeColor="text1"/>
        </w:rPr>
        <w:t xml:space="preserve"> </w:t>
      </w:r>
      <w:r w:rsidRPr="005E6A29">
        <w:rPr>
          <w:rFonts w:cs="Book Antiqua"/>
          <w:i/>
          <w:iCs/>
          <w:color w:val="000000" w:themeColor="text1"/>
        </w:rPr>
        <w:t>залога</w:t>
      </w:r>
      <w:r w:rsidRPr="005E6A29">
        <w:rPr>
          <w:i/>
          <w:iCs/>
          <w:color w:val="000000" w:themeColor="text1"/>
        </w:rPr>
        <w:t xml:space="preserve">. </w:t>
      </w:r>
      <w:r w:rsidRPr="005E6A29">
        <w:rPr>
          <w:rFonts w:cs="Book Antiqua"/>
          <w:i/>
          <w:iCs/>
          <w:color w:val="000000" w:themeColor="text1"/>
        </w:rPr>
        <w:t>Однако</w:t>
      </w:r>
      <w:r w:rsidRPr="005E6A29">
        <w:rPr>
          <w:i/>
          <w:iCs/>
          <w:color w:val="000000" w:themeColor="text1"/>
        </w:rPr>
        <w:t xml:space="preserve"> </w:t>
      </w:r>
      <w:r w:rsidRPr="005E6A29">
        <w:rPr>
          <w:rFonts w:cs="Book Antiqua"/>
          <w:i/>
          <w:iCs/>
          <w:color w:val="000000" w:themeColor="text1"/>
        </w:rPr>
        <w:t>правильно</w:t>
      </w:r>
      <w:r w:rsidRPr="005E6A29">
        <w:rPr>
          <w:i/>
          <w:iCs/>
          <w:color w:val="000000" w:themeColor="text1"/>
        </w:rPr>
        <w:t xml:space="preserve"> </w:t>
      </w:r>
      <w:r w:rsidRPr="005E6A29">
        <w:rPr>
          <w:rFonts w:cs="Book Antiqua"/>
          <w:i/>
          <w:iCs/>
          <w:color w:val="000000" w:themeColor="text1"/>
        </w:rPr>
        <w:t>то</w:t>
      </w:r>
      <w:r w:rsidRPr="005E6A29">
        <w:rPr>
          <w:i/>
          <w:iCs/>
          <w:color w:val="000000" w:themeColor="text1"/>
        </w:rPr>
        <w:t xml:space="preserve">, </w:t>
      </w:r>
      <w:r w:rsidRPr="005E6A29">
        <w:rPr>
          <w:rFonts w:cs="Book Antiqua"/>
          <w:i/>
          <w:iCs/>
          <w:color w:val="000000" w:themeColor="text1"/>
        </w:rPr>
        <w:t>что</w:t>
      </w:r>
      <w:r w:rsidRPr="005E6A29">
        <w:rPr>
          <w:i/>
          <w:iCs/>
          <w:color w:val="000000" w:themeColor="text1"/>
        </w:rPr>
        <w:t xml:space="preserve"> </w:t>
      </w:r>
      <w:r w:rsidRPr="005E6A29">
        <w:rPr>
          <w:rFonts w:cs="Book Antiqua"/>
          <w:i/>
          <w:iCs/>
          <w:color w:val="000000" w:themeColor="text1"/>
        </w:rPr>
        <w:t>когда</w:t>
      </w:r>
      <w:r w:rsidRPr="005E6A29">
        <w:rPr>
          <w:i/>
          <w:iCs/>
          <w:color w:val="000000" w:themeColor="text1"/>
        </w:rPr>
        <w:t xml:space="preserve"> </w:t>
      </w:r>
      <w:r w:rsidRPr="005E6A29">
        <w:rPr>
          <w:rFonts w:cs="Book Antiqua"/>
          <w:i/>
          <w:iCs/>
          <w:color w:val="000000" w:themeColor="text1"/>
        </w:rPr>
        <w:t>бы</w:t>
      </w:r>
      <w:r w:rsidRPr="005E6A29">
        <w:rPr>
          <w:i/>
          <w:iCs/>
          <w:color w:val="000000" w:themeColor="text1"/>
        </w:rPr>
        <w:t xml:space="preserve"> </w:t>
      </w:r>
      <w:r w:rsidRPr="005E6A29">
        <w:rPr>
          <w:rFonts w:cs="Book Antiqua"/>
          <w:i/>
          <w:iCs/>
          <w:color w:val="000000" w:themeColor="text1"/>
        </w:rPr>
        <w:t>он</w:t>
      </w:r>
      <w:r w:rsidRPr="005E6A29">
        <w:rPr>
          <w:i/>
          <w:iCs/>
          <w:color w:val="000000" w:themeColor="text1"/>
        </w:rPr>
        <w:t xml:space="preserve"> </w:t>
      </w:r>
      <w:r w:rsidRPr="005E6A29">
        <w:rPr>
          <w:rFonts w:cs="Book Antiqua"/>
          <w:i/>
          <w:iCs/>
          <w:color w:val="000000" w:themeColor="text1"/>
        </w:rPr>
        <w:t>ни</w:t>
      </w:r>
      <w:r w:rsidRPr="005E6A29">
        <w:rPr>
          <w:i/>
          <w:iCs/>
          <w:color w:val="000000" w:themeColor="text1"/>
        </w:rPr>
        <w:t xml:space="preserve"> </w:t>
      </w:r>
      <w:r w:rsidRPr="005E6A29">
        <w:rPr>
          <w:rFonts w:cs="Book Antiqua"/>
          <w:i/>
          <w:iCs/>
          <w:color w:val="000000" w:themeColor="text1"/>
        </w:rPr>
        <w:t>погасил</w:t>
      </w:r>
      <w:r w:rsidRPr="005E6A29">
        <w:rPr>
          <w:i/>
          <w:iCs/>
          <w:color w:val="000000" w:themeColor="text1"/>
        </w:rPr>
        <w:t xml:space="preserve"> </w:t>
      </w:r>
      <w:r w:rsidRPr="005E6A29">
        <w:rPr>
          <w:rFonts w:cs="Book Antiqua"/>
          <w:i/>
          <w:iCs/>
          <w:color w:val="000000" w:themeColor="text1"/>
        </w:rPr>
        <w:t>долг</w:t>
      </w:r>
      <w:r w:rsidRPr="005E6A29">
        <w:rPr>
          <w:i/>
          <w:iCs/>
          <w:color w:val="000000" w:themeColor="text1"/>
        </w:rPr>
        <w:t xml:space="preserve">, </w:t>
      </w:r>
      <w:r w:rsidRPr="005E6A29">
        <w:rPr>
          <w:rFonts w:cs="Book Antiqua"/>
          <w:i/>
          <w:iCs/>
          <w:color w:val="000000" w:themeColor="text1"/>
        </w:rPr>
        <w:t>залоговое</w:t>
      </w:r>
      <w:r w:rsidRPr="005E6A29">
        <w:rPr>
          <w:i/>
          <w:iCs/>
          <w:color w:val="000000" w:themeColor="text1"/>
        </w:rPr>
        <w:t xml:space="preserve"> </w:t>
      </w:r>
      <w:r w:rsidRPr="005E6A29">
        <w:rPr>
          <w:rFonts w:cs="Book Antiqua"/>
          <w:i/>
          <w:iCs/>
          <w:color w:val="000000" w:themeColor="text1"/>
        </w:rPr>
        <w:t>имущество</w:t>
      </w:r>
      <w:r w:rsidRPr="005E6A29">
        <w:rPr>
          <w:i/>
          <w:iCs/>
          <w:color w:val="000000" w:themeColor="text1"/>
        </w:rPr>
        <w:t xml:space="preserve"> </w:t>
      </w:r>
      <w:r w:rsidRPr="005E6A29">
        <w:rPr>
          <w:rFonts w:cs="Book Antiqua"/>
          <w:i/>
          <w:iCs/>
          <w:color w:val="000000" w:themeColor="text1"/>
        </w:rPr>
        <w:t>возвращается</w:t>
      </w:r>
      <w:r w:rsidRPr="005E6A29">
        <w:rPr>
          <w:i/>
          <w:iCs/>
          <w:color w:val="000000" w:themeColor="text1"/>
        </w:rPr>
        <w:t xml:space="preserve"> </w:t>
      </w:r>
      <w:r w:rsidRPr="005E6A29">
        <w:rPr>
          <w:rFonts w:cs="Book Antiqua"/>
          <w:i/>
          <w:iCs/>
          <w:color w:val="000000" w:themeColor="text1"/>
        </w:rPr>
        <w:t>к</w:t>
      </w:r>
      <w:r w:rsidRPr="005E6A29">
        <w:rPr>
          <w:i/>
          <w:iCs/>
          <w:color w:val="000000" w:themeColor="text1"/>
        </w:rPr>
        <w:t xml:space="preserve"> </w:t>
      </w:r>
      <w:r w:rsidRPr="005E6A29">
        <w:rPr>
          <w:rFonts w:cs="Book Antiqua"/>
          <w:i/>
          <w:iCs/>
          <w:color w:val="000000" w:themeColor="text1"/>
        </w:rPr>
        <w:t>нему</w:t>
      </w:r>
      <w:r w:rsidRPr="005E6A29">
        <w:rPr>
          <w:i/>
          <w:iCs/>
          <w:color w:val="000000" w:themeColor="text1"/>
        </w:rPr>
        <w:t xml:space="preserve">. </w:t>
      </w:r>
      <w:r w:rsidRPr="005E6A29">
        <w:rPr>
          <w:rFonts w:cs="Book Antiqua"/>
          <w:i/>
          <w:iCs/>
          <w:color w:val="000000" w:themeColor="text1"/>
        </w:rPr>
        <w:t>Аш</w:t>
      </w:r>
      <w:r w:rsidRPr="005E6A29">
        <w:rPr>
          <w:i/>
          <w:iCs/>
          <w:color w:val="000000" w:themeColor="text1"/>
        </w:rPr>
        <w:t>-</w:t>
      </w:r>
      <w:r w:rsidRPr="005E6A29">
        <w:rPr>
          <w:rFonts w:cs="Book Antiqua"/>
          <w:i/>
          <w:iCs/>
          <w:color w:val="000000" w:themeColor="text1"/>
        </w:rPr>
        <w:t>Шафи‘и</w:t>
      </w:r>
      <w:r w:rsidRPr="005E6A29">
        <w:rPr>
          <w:i/>
          <w:iCs/>
          <w:color w:val="000000" w:themeColor="text1"/>
        </w:rPr>
        <w:t xml:space="preserve"> (2/189) передал этот хадис с дополнением в следующем виде: </w:t>
      </w:r>
      <w:r w:rsidRPr="005E6A29">
        <w:rPr>
          <w:b/>
          <w:bCs/>
          <w:i/>
          <w:iCs/>
          <w:color w:val="000000" w:themeColor="text1"/>
        </w:rPr>
        <w:t>«Залогодатель не лишается имущества, которое он заложил; ему принадлежат как прибыль, так и убытки».</w:t>
      </w:r>
      <w:r w:rsidRPr="005E6A29">
        <w:rPr>
          <w:i/>
          <w:iCs/>
          <w:color w:val="000000" w:themeColor="text1"/>
        </w:rPr>
        <w:t xml:space="preserve"> Аш-Шафи‘и сказал, что прибыль – это его увеличение, а убыток – приход в негодность. И есть доводы, исходя из которых, если залоговое имущество, находящееся у залогодержателя пришло в негодность, ответственность лежит на залогодателе, и не уменьшает права залогодержателя в отношении того, что ему должен залогодатель. И этого же мнения придерживается аш-Шафи‘и, а Абу Ханифа говорил, что если стоимость предмета залога соответствовала сумме долга или больше неё, то приход в негодность залогового имущества, полностью лишает залогодержателя его прав на получение долга; если же стоимость меньше, то она уменьшает сумму долга соответственно своей стоимости.  </w:t>
      </w:r>
    </w:p>
    <w:p w:rsidR="005E6A29" w:rsidRPr="005E6A29" w:rsidRDefault="005E6A29" w:rsidP="005E6A29">
      <w:pPr>
        <w:spacing w:line="360" w:lineRule="auto"/>
        <w:rPr>
          <w:i/>
          <w:iCs/>
          <w:color w:val="000000" w:themeColor="text1"/>
        </w:rPr>
      </w:pPr>
      <w:r w:rsidRPr="005E6A29">
        <w:rPr>
          <w:i/>
          <w:iCs/>
          <w:color w:val="000000" w:themeColor="text1"/>
        </w:rPr>
        <w:t xml:space="preserve">Также, по мнению аш-Шафи‘и, предмет залога необязательно должен постоянно находиться у залогодержателя, поэтому залогодатель может брать заложенное им верховое животное днём и использовать его, а ночью возвращать залогодержателю, но при этом он не может отправляться с ним в путь. Однако Абу Ханифа не дозволял это». </w:t>
      </w:r>
    </w:p>
    <w:p w:rsidR="005E6A29" w:rsidRDefault="005E6A29" w:rsidP="005E6A29">
      <w:pPr>
        <w:spacing w:line="360" w:lineRule="auto"/>
        <w:rPr>
          <w:color w:val="000000" w:themeColor="text1"/>
        </w:rPr>
      </w:pPr>
      <w:r w:rsidRPr="005E6A29">
        <w:rPr>
          <w:color w:val="000000" w:themeColor="text1"/>
        </w:rPr>
        <w:t xml:space="preserve">Истина заключается в том, что если предмет залога, находящийся у залогодержателя, пришёл в негодность не по его вине или халатности, он не несёт за него ответственность. Если же он перешёл границы дозволенного в отношении залогового имущества или же проявил халатность, то несёт полную ответственность, но не потому, что предмет залога находился у него, а по причине перехода границ или халатности в отношении этого имущества. И здесь ясно видны и явно прослеживаются цели Шариата. </w:t>
      </w:r>
    </w:p>
    <w:p w:rsidR="005E6A29" w:rsidRDefault="005E6A29">
      <w:pPr>
        <w:rPr>
          <w:color w:val="000000" w:themeColor="text1"/>
        </w:rPr>
      </w:pPr>
      <w:r>
        <w:rPr>
          <w:color w:val="000000" w:themeColor="text1"/>
        </w:rPr>
        <w:br w:type="page"/>
      </w:r>
    </w:p>
    <w:p w:rsidR="005E6A29" w:rsidRDefault="005E6A29" w:rsidP="005E6A29">
      <w:pPr>
        <w:pStyle w:val="2"/>
        <w:ind w:firstLine="709"/>
      </w:pPr>
      <w:r w:rsidRPr="00A12343">
        <w:lastRenderedPageBreak/>
        <w:t xml:space="preserve">ГЛАВА </w:t>
      </w:r>
      <w:r>
        <w:t>11. ВЕЩИ, ОТДАВАЕМЫЕ НА ХРАНЕНИЕ, И ВЕЩИ, ПРЕДОСТАВЛЯЕМЫЕ ДЛЯ ПОЛЬЗОВАНИЯ</w:t>
      </w:r>
    </w:p>
    <w:p w:rsidR="005E6A29" w:rsidRDefault="005E6A29" w:rsidP="005E6A29">
      <w:pPr>
        <w:pStyle w:val="3"/>
      </w:pPr>
      <w:r w:rsidRPr="00F60D0D">
        <w:rPr>
          <w:sz w:val="28"/>
          <w:szCs w:val="28"/>
        </w:rPr>
        <w:t>•</w:t>
      </w:r>
      <w:r>
        <w:t xml:space="preserve"> ВОПРОС № 1:</w:t>
      </w:r>
      <w:r w:rsidRPr="00043686">
        <w:t xml:space="preserve"> </w:t>
      </w:r>
      <w:r w:rsidRPr="005E6A29">
        <w:t xml:space="preserve">ДОВОДЫ НА УЗАКОНЕННОСТЬ ПРЕДОСТАВЛЕНИЯ ИМУЩЕСТВА В ПОЛЬЗОВАНИЕ  </w:t>
      </w:r>
    </w:p>
    <w:p w:rsidR="0054022F" w:rsidRPr="0054022F" w:rsidRDefault="0054022F" w:rsidP="0054022F">
      <w:pPr>
        <w:spacing w:line="360" w:lineRule="auto"/>
        <w:rPr>
          <w:color w:val="000000" w:themeColor="text1"/>
        </w:rPr>
      </w:pPr>
      <w:r w:rsidRPr="0054022F">
        <w:rPr>
          <w:color w:val="000000" w:themeColor="text1"/>
        </w:rPr>
        <w:t xml:space="preserve">Предоставление чего-либо в пользование относится к благим нравам, является проявлением покорности Аллаху и одним из лучших видов приближения к Нему. И это потому, что это дозволение хозяином имущества получать пользу от этого имущества бесплатно для тех, кто в этом нуждается. И нет сомнения, что данное деяние подходит под общие тексты Корана и Сунны, в которых содержится так много побуждения к этому, что сложно было бы сосчитать их. Из их числа слова Всевышнего Аллаха: </w:t>
      </w:r>
      <w:r w:rsidRPr="0054022F">
        <w:rPr>
          <w:b/>
          <w:bCs/>
          <w:color w:val="000000" w:themeColor="text1"/>
        </w:rPr>
        <w:t>«И помогайте друг другу в благочестии и богобоязненности»</w:t>
      </w:r>
      <w:r w:rsidRPr="0054022F">
        <w:rPr>
          <w:rStyle w:val="ad"/>
          <w:color w:val="000000" w:themeColor="text1"/>
        </w:rPr>
        <w:footnoteReference w:id="1835"/>
      </w:r>
      <w:r w:rsidRPr="0054022F">
        <w:rPr>
          <w:color w:val="000000" w:themeColor="text1"/>
        </w:rPr>
        <w:t xml:space="preserve">, а также слова: </w:t>
      </w:r>
      <w:r w:rsidRPr="0054022F">
        <w:rPr>
          <w:b/>
          <w:bCs/>
          <w:color w:val="000000" w:themeColor="text1"/>
        </w:rPr>
        <w:t>«Они отказывают друг другу даже в мелочах»</w:t>
      </w:r>
      <w:r w:rsidRPr="0054022F">
        <w:rPr>
          <w:rStyle w:val="ad"/>
          <w:color w:val="000000" w:themeColor="text1"/>
        </w:rPr>
        <w:footnoteReference w:id="1836"/>
      </w:r>
      <w:r w:rsidRPr="0054022F">
        <w:rPr>
          <w:color w:val="000000" w:themeColor="text1"/>
        </w:rPr>
        <w:t xml:space="preserve">. </w:t>
      </w:r>
    </w:p>
    <w:p w:rsidR="0054022F" w:rsidRPr="0054022F" w:rsidRDefault="0054022F" w:rsidP="0054022F">
      <w:pPr>
        <w:spacing w:line="360" w:lineRule="auto"/>
        <w:rPr>
          <w:color w:val="000000" w:themeColor="text1"/>
        </w:rPr>
      </w:pPr>
      <w:r w:rsidRPr="0054022F">
        <w:rPr>
          <w:color w:val="000000" w:themeColor="text1"/>
        </w:rPr>
        <w:t>Итак, предоставление в пользование «аль-‘ария» – как на языке арабов, так и в Шариате – это бесплатное предоставление имущества в пользование, и в каких бы имущественных взаимоотношениях ни осуществлялся этот смысл, они будут относиться к области бесплатного предоставления в пользование «аль</w:t>
      </w:r>
      <w:r>
        <w:rPr>
          <w:color w:val="000000" w:themeColor="text1"/>
        </w:rPr>
        <w:t>-</w:t>
      </w:r>
      <w:r w:rsidRPr="0054022F">
        <w:rPr>
          <w:color w:val="000000" w:themeColor="text1"/>
        </w:rPr>
        <w:t xml:space="preserve">‘ария». А в тех из них, где этого нет, они соответственно к ней относиться не будут. </w:t>
      </w:r>
    </w:p>
    <w:p w:rsidR="0054022F" w:rsidRDefault="0054022F" w:rsidP="0054022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54022F">
        <w:rPr>
          <w:i/>
          <w:iCs/>
          <w:color w:val="000000" w:themeColor="text1"/>
        </w:rPr>
        <w:t>Тот, кому имущество дано для сохранения или в пользование, обязан вернуть доверенное его хозяину, и не поступать вероломно с тем, кто поступил вероломно с ним</w:t>
      </w:r>
      <w:r w:rsidRPr="004547E8">
        <w:rPr>
          <w:i/>
          <w:iCs/>
          <w:color w:val="000000" w:themeColor="text1"/>
        </w:rPr>
        <w:t>»</w:t>
      </w:r>
      <w:r w:rsidRPr="0039471C">
        <w:rPr>
          <w:color w:val="000000" w:themeColor="text1"/>
        </w:rPr>
        <w:t>.</w:t>
      </w:r>
      <w:r w:rsidRPr="00741BCE">
        <w:rPr>
          <w:color w:val="000000" w:themeColor="text1"/>
        </w:rPr>
        <w:t xml:space="preserve"> </w:t>
      </w:r>
    </w:p>
    <w:p w:rsidR="0054022F" w:rsidRPr="0054022F" w:rsidRDefault="0054022F" w:rsidP="0054022F">
      <w:pPr>
        <w:spacing w:line="360" w:lineRule="auto"/>
        <w:rPr>
          <w:color w:val="000000" w:themeColor="text1"/>
        </w:rPr>
      </w:pPr>
      <w:r>
        <w:rPr>
          <w:color w:val="000000" w:themeColor="text1"/>
        </w:rPr>
        <w:t>Ис</w:t>
      </w:r>
      <w:r w:rsidRPr="0054022F">
        <w:rPr>
          <w:color w:val="000000" w:themeColor="text1"/>
        </w:rPr>
        <w:t xml:space="preserve">ходя из слов Всевышнего Аллаха: </w:t>
      </w:r>
      <w:r w:rsidRPr="0054022F">
        <w:rPr>
          <w:b/>
          <w:bCs/>
          <w:color w:val="000000" w:themeColor="text1"/>
        </w:rPr>
        <w:t>«Воистину, Аллах велит вам возвращать вверенное на хранение имущество его владельцам»</w:t>
      </w:r>
      <w:r w:rsidRPr="0054022F">
        <w:rPr>
          <w:rStyle w:val="ad"/>
          <w:color w:val="000000" w:themeColor="text1"/>
        </w:rPr>
        <w:footnoteReference w:id="1837"/>
      </w:r>
      <w:r w:rsidRPr="0054022F">
        <w:rPr>
          <w:color w:val="000000" w:themeColor="text1"/>
        </w:rPr>
        <w:t>.</w:t>
      </w:r>
    </w:p>
    <w:p w:rsidR="0054022F" w:rsidRPr="0054022F" w:rsidRDefault="0054022F" w:rsidP="0054022F">
      <w:pPr>
        <w:spacing w:line="360" w:lineRule="auto"/>
        <w:rPr>
          <w:color w:val="000000" w:themeColor="text1"/>
        </w:rPr>
      </w:pPr>
      <w:r w:rsidRPr="0054022F">
        <w:rPr>
          <w:color w:val="000000" w:themeColor="text1"/>
        </w:rPr>
        <w:t xml:space="preserve">А также исходя и слов </w:t>
      </w:r>
      <w:r>
        <w:rPr>
          <w:color w:val="000000" w:themeColor="text1"/>
        </w:rPr>
        <w:t>п</w:t>
      </w:r>
      <w:r w:rsidRPr="0054022F">
        <w:rPr>
          <w:color w:val="000000" w:themeColor="text1"/>
        </w:rPr>
        <w:t xml:space="preserve">осланника Аллаха </w:t>
      </w:r>
      <w:r w:rsidR="00602451" w:rsidRPr="00602451">
        <w:rPr>
          <w:color w:val="000000" w:themeColor="text1"/>
        </w:rPr>
        <w:t>(да благословит его Аллах и приветствует)</w:t>
      </w:r>
      <w:r w:rsidRPr="0054022F">
        <w:rPr>
          <w:color w:val="000000" w:themeColor="text1"/>
        </w:rPr>
        <w:t xml:space="preserve">: </w:t>
      </w:r>
      <w:r w:rsidRPr="0054022F">
        <w:rPr>
          <w:b/>
          <w:bCs/>
          <w:i/>
          <w:iCs/>
          <w:color w:val="000000" w:themeColor="text1"/>
        </w:rPr>
        <w:t xml:space="preserve">«Верни доверенное тебе и не поступай вероломно с тем, кто поступил вероломно с тобой». </w:t>
      </w:r>
      <w:r>
        <w:rPr>
          <w:color w:val="000000" w:themeColor="text1"/>
        </w:rPr>
        <w:t>Этот хадис со слов Абу Хурейры</w:t>
      </w:r>
      <w:r w:rsidRPr="0054022F">
        <w:rPr>
          <w:color w:val="000000" w:themeColor="text1"/>
        </w:rPr>
        <w:t xml:space="preserve"> привели Абу Дауд (3535), ат</w:t>
      </w:r>
      <w:r>
        <w:rPr>
          <w:color w:val="000000" w:themeColor="text1"/>
        </w:rPr>
        <w:t>-</w:t>
      </w:r>
      <w:r w:rsidRPr="0054022F">
        <w:rPr>
          <w:color w:val="000000" w:themeColor="text1"/>
        </w:rPr>
        <w:t>Тирмизи (1264), назвавший его приемлемым, а также аль-Хаким (2/56), назвавший его достоверным. В иснаде хад</w:t>
      </w:r>
      <w:r>
        <w:rPr>
          <w:color w:val="000000" w:themeColor="text1"/>
        </w:rPr>
        <w:t>иса присутствует Тальк ибн Г</w:t>
      </w:r>
      <w:r w:rsidRPr="0054022F">
        <w:rPr>
          <w:color w:val="000000" w:themeColor="text1"/>
        </w:rPr>
        <w:t>аннам, передавший его от Шарика, однако его подкрепляет другая версия хадиса, приводимая у аль-Хакима через Абу ат</w:t>
      </w:r>
      <w:r>
        <w:rPr>
          <w:color w:val="000000" w:themeColor="text1"/>
        </w:rPr>
        <w:t>-</w:t>
      </w:r>
      <w:r w:rsidRPr="0054022F">
        <w:rPr>
          <w:color w:val="000000" w:themeColor="text1"/>
        </w:rPr>
        <w:t>Таййаха со слов Анаса. В иснаде</w:t>
      </w:r>
      <w:r>
        <w:rPr>
          <w:color w:val="000000" w:themeColor="text1"/>
        </w:rPr>
        <w:t xml:space="preserve"> этого </w:t>
      </w:r>
      <w:r>
        <w:rPr>
          <w:color w:val="000000" w:themeColor="text1"/>
        </w:rPr>
        <w:lastRenderedPageBreak/>
        <w:t>сообщения присутствует А</w:t>
      </w:r>
      <w:r w:rsidRPr="0054022F">
        <w:rPr>
          <w:color w:val="000000" w:themeColor="text1"/>
        </w:rPr>
        <w:t>юб ибн Су</w:t>
      </w:r>
      <w:r>
        <w:rPr>
          <w:color w:val="000000" w:themeColor="text1"/>
        </w:rPr>
        <w:t>ве</w:t>
      </w:r>
      <w:r w:rsidRPr="0054022F">
        <w:rPr>
          <w:color w:val="000000" w:themeColor="text1"/>
        </w:rPr>
        <w:t xml:space="preserve">йд, в отношении надёжности которого, как передатчика, существуют разногласия среди учёных, а он единственный, через кого передаётся данная версия, как об этом сказал ат-Табарани. </w:t>
      </w:r>
    </w:p>
    <w:p w:rsidR="005E6A29" w:rsidRDefault="0054022F" w:rsidP="0054022F">
      <w:pPr>
        <w:spacing w:line="360" w:lineRule="auto"/>
        <w:rPr>
          <w:color w:val="000000" w:themeColor="text1"/>
        </w:rPr>
      </w:pPr>
      <w:r w:rsidRPr="0054022F">
        <w:rPr>
          <w:color w:val="000000" w:themeColor="text1"/>
        </w:rPr>
        <w:t xml:space="preserve">Также его привёл </w:t>
      </w:r>
      <w:r>
        <w:rPr>
          <w:color w:val="000000" w:themeColor="text1"/>
        </w:rPr>
        <w:t>Ибн уль-Джаузи</w:t>
      </w:r>
      <w:r w:rsidRPr="0054022F">
        <w:rPr>
          <w:color w:val="000000" w:themeColor="text1"/>
        </w:rPr>
        <w:t xml:space="preserve"> в «</w:t>
      </w:r>
      <w:r>
        <w:rPr>
          <w:color w:val="000000" w:themeColor="text1"/>
        </w:rPr>
        <w:t>а</w:t>
      </w:r>
      <w:r w:rsidRPr="0054022F">
        <w:rPr>
          <w:color w:val="000000" w:themeColor="text1"/>
        </w:rPr>
        <w:t>ль-‘</w:t>
      </w:r>
      <w:r>
        <w:rPr>
          <w:color w:val="000000" w:themeColor="text1"/>
        </w:rPr>
        <w:t>И</w:t>
      </w:r>
      <w:r w:rsidRPr="0054022F">
        <w:rPr>
          <w:color w:val="000000" w:themeColor="text1"/>
        </w:rPr>
        <w:t>ляль аль-мутанахия» со слов Убай ибн Ка‘ба, однако в иснаде этого сообщения есть неизвестные передатчики. Также его привели аль</w:t>
      </w:r>
      <w:r>
        <w:rPr>
          <w:color w:val="000000" w:themeColor="text1"/>
        </w:rPr>
        <w:t>-</w:t>
      </w:r>
      <w:r w:rsidRPr="0054022F">
        <w:rPr>
          <w:color w:val="000000" w:themeColor="text1"/>
        </w:rPr>
        <w:t>Б</w:t>
      </w:r>
      <w:r>
        <w:rPr>
          <w:color w:val="000000" w:themeColor="text1"/>
        </w:rPr>
        <w:t>е</w:t>
      </w:r>
      <w:r w:rsidRPr="0054022F">
        <w:rPr>
          <w:color w:val="000000" w:themeColor="text1"/>
        </w:rPr>
        <w:t>йхак</w:t>
      </w:r>
      <w:r>
        <w:rPr>
          <w:color w:val="000000" w:themeColor="text1"/>
        </w:rPr>
        <w:t>ы</w:t>
      </w:r>
      <w:r w:rsidRPr="0054022F">
        <w:rPr>
          <w:color w:val="000000" w:themeColor="text1"/>
        </w:rPr>
        <w:t xml:space="preserve"> и ат-Табарани со слов Абу Умамы с недостоверным исна</w:t>
      </w:r>
      <w:r>
        <w:rPr>
          <w:color w:val="000000" w:themeColor="text1"/>
        </w:rPr>
        <w:t>дом. Также его привели ад-Дарак</w:t>
      </w:r>
      <w:r w:rsidRPr="0054022F">
        <w:rPr>
          <w:color w:val="000000" w:themeColor="text1"/>
        </w:rPr>
        <w:t>утни, ат-Табарани, аль-Б</w:t>
      </w:r>
      <w:r>
        <w:rPr>
          <w:color w:val="000000" w:themeColor="text1"/>
        </w:rPr>
        <w:t>е</w:t>
      </w:r>
      <w:r w:rsidRPr="0054022F">
        <w:rPr>
          <w:color w:val="000000" w:themeColor="text1"/>
        </w:rPr>
        <w:t>йхак</w:t>
      </w:r>
      <w:r>
        <w:rPr>
          <w:color w:val="000000" w:themeColor="text1"/>
        </w:rPr>
        <w:t>ы</w:t>
      </w:r>
      <w:r w:rsidRPr="0054022F">
        <w:rPr>
          <w:color w:val="000000" w:themeColor="text1"/>
        </w:rPr>
        <w:t xml:space="preserve"> и Абу Ну‘ейм со слов Анаса. Также его привели Ахмад, Абу Дауд, аль-Б</w:t>
      </w:r>
      <w:r>
        <w:rPr>
          <w:color w:val="000000" w:themeColor="text1"/>
        </w:rPr>
        <w:t>е</w:t>
      </w:r>
      <w:r w:rsidRPr="0054022F">
        <w:rPr>
          <w:color w:val="000000" w:themeColor="text1"/>
        </w:rPr>
        <w:t>йхак</w:t>
      </w:r>
      <w:r>
        <w:rPr>
          <w:color w:val="000000" w:themeColor="text1"/>
        </w:rPr>
        <w:t>ы</w:t>
      </w:r>
      <w:r w:rsidRPr="0054022F">
        <w:rPr>
          <w:color w:val="000000" w:themeColor="text1"/>
        </w:rPr>
        <w:t xml:space="preserve"> от кого-то из сподвижников, однако в иснаде помимо сподвижника есть и другие неизвестные</w:t>
      </w:r>
      <w:r>
        <w:rPr>
          <w:rStyle w:val="ad"/>
          <w:color w:val="000000" w:themeColor="text1"/>
        </w:rPr>
        <w:footnoteReference w:id="1838"/>
      </w:r>
      <w:r w:rsidRPr="0054022F">
        <w:rPr>
          <w:color w:val="000000" w:themeColor="text1"/>
        </w:rPr>
        <w:t xml:space="preserve">.  </w:t>
      </w:r>
    </w:p>
    <w:p w:rsidR="0054022F" w:rsidRDefault="0054022F" w:rsidP="0054022F">
      <w:pPr>
        <w:pStyle w:val="3"/>
      </w:pPr>
      <w:r w:rsidRPr="00F60D0D">
        <w:rPr>
          <w:sz w:val="28"/>
          <w:szCs w:val="28"/>
        </w:rPr>
        <w:t>•</w:t>
      </w:r>
      <w:r>
        <w:t xml:space="preserve"> ВОПРОС № 2:</w:t>
      </w:r>
      <w:r w:rsidRPr="00043686">
        <w:t xml:space="preserve"> </w:t>
      </w:r>
      <w:r w:rsidRPr="0054022F">
        <w:t>ТОТ, КОМУ ДОВЕРИЛИ ИМУЩЕСТВО, НЕ НЕСЁТ ОТВЕТСТВЕННОСТИ, ЕСЛИ ОНО ПРИШЛО В НЕГОДНОСТЬ НЕ ПО ЕГО ВИНЕ</w:t>
      </w:r>
    </w:p>
    <w:p w:rsidR="0054022F" w:rsidRDefault="0054022F" w:rsidP="0054022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54022F">
        <w:rPr>
          <w:i/>
          <w:iCs/>
          <w:color w:val="000000" w:themeColor="text1"/>
        </w:rPr>
        <w:t xml:space="preserve"> он не отвечает за имущество, если оно приходит в негодность</w:t>
      </w:r>
      <w:r>
        <w:rPr>
          <w:i/>
          <w:iCs/>
          <w:color w:val="000000" w:themeColor="text1"/>
        </w:rPr>
        <w:t>…</w:t>
      </w:r>
      <w:r w:rsidRPr="004547E8">
        <w:rPr>
          <w:i/>
          <w:iCs/>
          <w:color w:val="000000" w:themeColor="text1"/>
        </w:rPr>
        <w:t>»</w:t>
      </w:r>
      <w:r w:rsidRPr="0039471C">
        <w:rPr>
          <w:color w:val="000000" w:themeColor="text1"/>
        </w:rPr>
        <w:t>.</w:t>
      </w:r>
      <w:r w:rsidRPr="00741BCE">
        <w:rPr>
          <w:color w:val="000000" w:themeColor="text1"/>
        </w:rPr>
        <w:t xml:space="preserve"> </w:t>
      </w:r>
    </w:p>
    <w:p w:rsidR="00071B54" w:rsidRDefault="0054022F" w:rsidP="0054022F">
      <w:pPr>
        <w:spacing w:line="360" w:lineRule="auto"/>
        <w:rPr>
          <w:color w:val="000000" w:themeColor="text1"/>
        </w:rPr>
      </w:pPr>
      <w:r>
        <w:rPr>
          <w:color w:val="000000" w:themeColor="text1"/>
        </w:rPr>
        <w:t>И</w:t>
      </w:r>
      <w:r w:rsidRPr="0054022F">
        <w:rPr>
          <w:color w:val="000000" w:themeColor="text1"/>
        </w:rPr>
        <w:t>меется в виду имущество</w:t>
      </w:r>
      <w:r>
        <w:rPr>
          <w:color w:val="000000" w:themeColor="text1"/>
        </w:rPr>
        <w:t>,</w:t>
      </w:r>
      <w:r w:rsidRPr="0054022F">
        <w:rPr>
          <w:color w:val="000000" w:themeColor="text1"/>
        </w:rPr>
        <w:t xml:space="preserve"> данное на пользование или на хранение</w:t>
      </w:r>
      <w:r>
        <w:rPr>
          <w:color w:val="000000" w:themeColor="text1"/>
        </w:rPr>
        <w:t>.</w:t>
      </w:r>
    </w:p>
    <w:p w:rsidR="0054022F" w:rsidRDefault="0054022F" w:rsidP="0054022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…е</w:t>
      </w:r>
      <w:r w:rsidRPr="0054022F">
        <w:rPr>
          <w:i/>
          <w:iCs/>
          <w:color w:val="000000" w:themeColor="text1"/>
        </w:rPr>
        <w:t>сли он не перешёл границы дозволенного в отношении него и не совершил вероломства</w:t>
      </w:r>
      <w:r>
        <w:rPr>
          <w:i/>
          <w:iCs/>
          <w:color w:val="000000" w:themeColor="text1"/>
        </w:rPr>
        <w:t>…</w:t>
      </w:r>
      <w:r w:rsidRPr="004547E8">
        <w:rPr>
          <w:i/>
          <w:iCs/>
          <w:color w:val="000000" w:themeColor="text1"/>
        </w:rPr>
        <w:t>»</w:t>
      </w:r>
      <w:r w:rsidRPr="0039471C">
        <w:rPr>
          <w:color w:val="000000" w:themeColor="text1"/>
        </w:rPr>
        <w:t>.</w:t>
      </w:r>
      <w:r w:rsidRPr="00741BCE">
        <w:rPr>
          <w:color w:val="000000" w:themeColor="text1"/>
        </w:rPr>
        <w:t xml:space="preserve"> </w:t>
      </w:r>
    </w:p>
    <w:p w:rsidR="0054022F" w:rsidRPr="0054022F" w:rsidRDefault="0054022F" w:rsidP="0054022F">
      <w:pPr>
        <w:spacing w:line="360" w:lineRule="auto"/>
        <w:rPr>
          <w:color w:val="000000" w:themeColor="text1"/>
        </w:rPr>
      </w:pPr>
      <w:r>
        <w:rPr>
          <w:color w:val="000000" w:themeColor="text1"/>
        </w:rPr>
        <w:t>И</w:t>
      </w:r>
      <w:r w:rsidRPr="0054022F">
        <w:rPr>
          <w:color w:val="000000" w:themeColor="text1"/>
        </w:rPr>
        <w:t>сходя из хадиса, переданного ‘Амром ибн Шу</w:t>
      </w:r>
      <w:r>
        <w:rPr>
          <w:color w:val="000000" w:themeColor="text1"/>
        </w:rPr>
        <w:t>‘ейбом от его отца от его деда</w:t>
      </w:r>
      <w:r w:rsidRPr="0054022F">
        <w:rPr>
          <w:color w:val="000000" w:themeColor="text1"/>
        </w:rPr>
        <w:t xml:space="preserve"> о том, что </w:t>
      </w:r>
      <w:r>
        <w:rPr>
          <w:color w:val="000000" w:themeColor="text1"/>
        </w:rPr>
        <w:t>п</w:t>
      </w:r>
      <w:r w:rsidRPr="0054022F">
        <w:rPr>
          <w:color w:val="000000" w:themeColor="text1"/>
        </w:rPr>
        <w:t>ророк</w:t>
      </w:r>
      <w:r w:rsidR="00D74670">
        <w:rPr>
          <w:color w:val="000000" w:themeColor="text1"/>
        </w:rPr>
        <w:t xml:space="preserve"> (да благословит его Аллах и приветствует) </w:t>
      </w:r>
      <w:r w:rsidRPr="0054022F">
        <w:rPr>
          <w:color w:val="000000" w:themeColor="text1"/>
        </w:rPr>
        <w:t>сказа</w:t>
      </w:r>
      <w:r>
        <w:rPr>
          <w:color w:val="000000" w:themeColor="text1"/>
        </w:rPr>
        <w:t xml:space="preserve">л: </w:t>
      </w:r>
      <w:r w:rsidRPr="0054022F">
        <w:rPr>
          <w:b/>
          <w:bCs/>
          <w:i/>
          <w:iCs/>
          <w:color w:val="000000" w:themeColor="text1"/>
        </w:rPr>
        <w:t>«Доверенное лицо не несёт ответственности».</w:t>
      </w:r>
      <w:r>
        <w:rPr>
          <w:color w:val="000000" w:themeColor="text1"/>
        </w:rPr>
        <w:t xml:space="preserve"> Хадис привёл ад-Даракутни (306)</w:t>
      </w:r>
      <w:r w:rsidRPr="0054022F">
        <w:rPr>
          <w:color w:val="000000" w:themeColor="text1"/>
        </w:rPr>
        <w:t xml:space="preserve"> со слабым иснадом</w:t>
      </w:r>
      <w:r>
        <w:rPr>
          <w:rStyle w:val="ad"/>
          <w:color w:val="000000" w:themeColor="text1"/>
        </w:rPr>
        <w:footnoteReference w:id="1839"/>
      </w:r>
      <w:r w:rsidRPr="0054022F">
        <w:rPr>
          <w:color w:val="000000" w:themeColor="text1"/>
        </w:rPr>
        <w:t xml:space="preserve">.  </w:t>
      </w:r>
    </w:p>
    <w:p w:rsidR="0054022F" w:rsidRPr="0054022F" w:rsidRDefault="0054022F" w:rsidP="0054022F">
      <w:pPr>
        <w:spacing w:line="360" w:lineRule="auto"/>
        <w:rPr>
          <w:color w:val="000000" w:themeColor="text1"/>
        </w:rPr>
      </w:pPr>
      <w:r w:rsidRPr="0054022F">
        <w:rPr>
          <w:color w:val="000000" w:themeColor="text1"/>
        </w:rPr>
        <w:t>Среди учёных существует единогласное мнение, что тот, кому оставили имущество на хранение, не в ответе за него, кроме как в случае перехода границ дозволенного в отношении этого имущества. Доводом на это является предыдущий хад</w:t>
      </w:r>
      <w:r>
        <w:rPr>
          <w:color w:val="000000" w:themeColor="text1"/>
        </w:rPr>
        <w:t>ис, приводимый также у ад-Дарак</w:t>
      </w:r>
      <w:r w:rsidRPr="0054022F">
        <w:rPr>
          <w:color w:val="000000" w:themeColor="text1"/>
        </w:rPr>
        <w:t xml:space="preserve">утни с другим иснадом, в котором говорится: </w:t>
      </w:r>
      <w:r w:rsidRPr="0054022F">
        <w:rPr>
          <w:b/>
          <w:bCs/>
          <w:i/>
          <w:iCs/>
          <w:color w:val="000000" w:themeColor="text1"/>
        </w:rPr>
        <w:t xml:space="preserve">«Не в ответе за имущество тот, кому </w:t>
      </w:r>
      <w:r w:rsidRPr="0054022F">
        <w:rPr>
          <w:b/>
          <w:bCs/>
          <w:i/>
          <w:iCs/>
          <w:color w:val="000000" w:themeColor="text1"/>
        </w:rPr>
        <w:lastRenderedPageBreak/>
        <w:t>дали его в пользование и тот, кому дали его на хранение, если только он не совершил вероломство»</w:t>
      </w:r>
      <w:r w:rsidR="00BF58DD" w:rsidRPr="00BF58DD">
        <w:rPr>
          <w:rStyle w:val="ad"/>
          <w:color w:val="000000" w:themeColor="text1"/>
        </w:rPr>
        <w:footnoteReference w:id="1840"/>
      </w:r>
      <w:r w:rsidRPr="00BF58DD">
        <w:rPr>
          <w:color w:val="000000" w:themeColor="text1"/>
        </w:rPr>
        <w:t xml:space="preserve">.  </w:t>
      </w:r>
    </w:p>
    <w:p w:rsidR="0054022F" w:rsidRPr="0054022F" w:rsidRDefault="0054022F" w:rsidP="0054022F">
      <w:pPr>
        <w:spacing w:line="360" w:lineRule="auto"/>
        <w:rPr>
          <w:color w:val="000000" w:themeColor="text1"/>
        </w:rPr>
      </w:pPr>
      <w:r w:rsidRPr="0054022F">
        <w:rPr>
          <w:color w:val="000000" w:themeColor="text1"/>
        </w:rPr>
        <w:t>А что касается того, кому дали что-то на пользование, и который не переходил границ дозволенного в отношении имущества, то ханафиты и маликиты считают, что он также не в ответе за это имущество. Большинство же учёных, как это передал хафиз Ибн Хаджар в «</w:t>
      </w:r>
      <w:r>
        <w:rPr>
          <w:color w:val="000000" w:themeColor="text1"/>
        </w:rPr>
        <w:t>а</w:t>
      </w:r>
      <w:r w:rsidRPr="0054022F">
        <w:rPr>
          <w:color w:val="000000" w:themeColor="text1"/>
        </w:rPr>
        <w:t>ль-</w:t>
      </w:r>
      <w:r>
        <w:rPr>
          <w:color w:val="000000" w:themeColor="text1"/>
        </w:rPr>
        <w:t>Ф</w:t>
      </w:r>
      <w:r w:rsidRPr="0054022F">
        <w:rPr>
          <w:color w:val="000000" w:themeColor="text1"/>
        </w:rPr>
        <w:t xml:space="preserve">атх», посчитали, что он отвечает за имущество, которое пришло в негодность, находясь у него, кроме случая, когда оно испортилось при его использовании именно для того, для чего и было дано. </w:t>
      </w:r>
    </w:p>
    <w:p w:rsidR="0054022F" w:rsidRPr="0054022F" w:rsidRDefault="0054022F" w:rsidP="0054022F">
      <w:pPr>
        <w:spacing w:line="360" w:lineRule="auto"/>
        <w:rPr>
          <w:color w:val="000000" w:themeColor="text1"/>
        </w:rPr>
      </w:pPr>
      <w:r w:rsidRPr="0054022F">
        <w:rPr>
          <w:color w:val="000000" w:themeColor="text1"/>
        </w:rPr>
        <w:t>Ахмад (20086), Абу Дауд (3561), ат-Тирмизи (1266), Ибн Маджа (2400) и аль-Хаким (3/231), посчитавший его достоверн</w:t>
      </w:r>
      <w:r>
        <w:rPr>
          <w:color w:val="000000" w:themeColor="text1"/>
        </w:rPr>
        <w:t>ым, привели хадис со слов Самур</w:t>
      </w:r>
      <w:r w:rsidRPr="0054022F">
        <w:rPr>
          <w:color w:val="000000" w:themeColor="text1"/>
        </w:rPr>
        <w:t xml:space="preserve">, что </w:t>
      </w:r>
      <w:r>
        <w:rPr>
          <w:color w:val="000000" w:themeColor="text1"/>
        </w:rPr>
        <w:t>п</w:t>
      </w:r>
      <w:r w:rsidRPr="0054022F">
        <w:rPr>
          <w:color w:val="000000" w:themeColor="text1"/>
        </w:rPr>
        <w:t>ророк</w:t>
      </w:r>
      <w:r w:rsidR="00D74670">
        <w:rPr>
          <w:color w:val="000000" w:themeColor="text1"/>
        </w:rPr>
        <w:t xml:space="preserve"> (да благословит его Аллах и приветствует) </w:t>
      </w:r>
      <w:r w:rsidRPr="0054022F">
        <w:rPr>
          <w:color w:val="000000" w:themeColor="text1"/>
        </w:rPr>
        <w:t xml:space="preserve">сказал: </w:t>
      </w:r>
      <w:r w:rsidRPr="0054022F">
        <w:rPr>
          <w:b/>
          <w:bCs/>
          <w:i/>
          <w:iCs/>
          <w:color w:val="000000" w:themeColor="text1"/>
        </w:rPr>
        <w:t>«Рука, взявшая что-либо, несёт ответственность до тех пор, пока не вернёт это»</w:t>
      </w:r>
      <w:r w:rsidR="00BF58DD" w:rsidRPr="00BF58DD">
        <w:rPr>
          <w:rStyle w:val="ad"/>
          <w:color w:val="000000" w:themeColor="text1"/>
        </w:rPr>
        <w:footnoteReference w:id="1841"/>
      </w:r>
      <w:r>
        <w:rPr>
          <w:color w:val="000000" w:themeColor="text1"/>
        </w:rPr>
        <w:t>,</w:t>
      </w:r>
      <w:r w:rsidRPr="0054022F">
        <w:rPr>
          <w:color w:val="000000" w:themeColor="text1"/>
        </w:rPr>
        <w:t xml:space="preserve"> однако в отношении хадисов, переданных аль-Хасаном от Самуры, есть известное разногласие. </w:t>
      </w:r>
    </w:p>
    <w:p w:rsidR="0054022F" w:rsidRPr="0054022F" w:rsidRDefault="0054022F" w:rsidP="0054022F">
      <w:pPr>
        <w:spacing w:line="360" w:lineRule="auto"/>
        <w:rPr>
          <w:color w:val="000000" w:themeColor="text1"/>
        </w:rPr>
      </w:pPr>
      <w:r w:rsidRPr="0054022F">
        <w:rPr>
          <w:color w:val="000000" w:themeColor="text1"/>
        </w:rPr>
        <w:t>Ахмад (15302), Абу Дауд (3562), ан-Насаи (3/410), аль</w:t>
      </w:r>
      <w:r>
        <w:rPr>
          <w:color w:val="000000" w:themeColor="text1"/>
        </w:rPr>
        <w:t>-</w:t>
      </w:r>
      <w:r w:rsidRPr="0054022F">
        <w:rPr>
          <w:color w:val="000000" w:themeColor="text1"/>
        </w:rPr>
        <w:t>Хаким (2/54) привели хадис со слов Саф</w:t>
      </w:r>
      <w:r>
        <w:rPr>
          <w:rFonts w:ascii="Times New Roman" w:hAnsi="Times New Roman" w:cs="Times New Roman"/>
          <w:color w:val="000000" w:themeColor="text1"/>
        </w:rPr>
        <w:t>у</w:t>
      </w:r>
      <w:r w:rsidRPr="0054022F">
        <w:rPr>
          <w:rFonts w:cs="Book Antiqua"/>
          <w:color w:val="000000" w:themeColor="text1"/>
        </w:rPr>
        <w:t>ана</w:t>
      </w:r>
      <w:r w:rsidRPr="0054022F">
        <w:rPr>
          <w:color w:val="000000" w:themeColor="text1"/>
        </w:rPr>
        <w:t xml:space="preserve"> </w:t>
      </w:r>
      <w:r w:rsidRPr="0054022F">
        <w:rPr>
          <w:rFonts w:cs="Book Antiqua"/>
          <w:color w:val="000000" w:themeColor="text1"/>
        </w:rPr>
        <w:t>ибн</w:t>
      </w:r>
      <w:r w:rsidRPr="0054022F">
        <w:rPr>
          <w:color w:val="000000" w:themeColor="text1"/>
        </w:rPr>
        <w:t xml:space="preserve"> </w:t>
      </w:r>
      <w:r w:rsidRPr="0054022F">
        <w:rPr>
          <w:rFonts w:cs="Book Antiqua"/>
          <w:color w:val="000000" w:themeColor="text1"/>
        </w:rPr>
        <w:t>Умеййи</w:t>
      </w:r>
      <w:r w:rsidRPr="0054022F">
        <w:rPr>
          <w:color w:val="000000" w:themeColor="text1"/>
        </w:rPr>
        <w:t xml:space="preserve">, </w:t>
      </w:r>
      <w:r w:rsidRPr="0054022F">
        <w:rPr>
          <w:rFonts w:cs="Book Antiqua"/>
          <w:color w:val="000000" w:themeColor="text1"/>
        </w:rPr>
        <w:t>что</w:t>
      </w:r>
      <w:r w:rsidRPr="0054022F">
        <w:rPr>
          <w:color w:val="000000" w:themeColor="text1"/>
        </w:rPr>
        <w:t xml:space="preserve"> </w:t>
      </w:r>
      <w:r>
        <w:rPr>
          <w:rFonts w:cs="Book Antiqua"/>
          <w:color w:val="000000" w:themeColor="text1"/>
        </w:rPr>
        <w:t>п</w:t>
      </w:r>
      <w:r w:rsidRPr="0054022F">
        <w:rPr>
          <w:rFonts w:cs="Book Antiqua"/>
          <w:color w:val="000000" w:themeColor="text1"/>
        </w:rPr>
        <w:t>ророк</w:t>
      </w:r>
      <w:r w:rsidR="00D74670">
        <w:rPr>
          <w:color w:val="000000" w:themeColor="text1"/>
        </w:rPr>
        <w:t xml:space="preserve"> (да благословит его Аллах и приветствует) </w:t>
      </w:r>
      <w:r w:rsidRPr="0054022F">
        <w:rPr>
          <w:rFonts w:cs="Book Antiqua"/>
          <w:color w:val="000000" w:themeColor="text1"/>
        </w:rPr>
        <w:t>в</w:t>
      </w:r>
      <w:r w:rsidRPr="0054022F">
        <w:rPr>
          <w:color w:val="000000" w:themeColor="text1"/>
        </w:rPr>
        <w:t xml:space="preserve"> </w:t>
      </w:r>
      <w:r w:rsidRPr="0054022F">
        <w:rPr>
          <w:rFonts w:cs="Book Antiqua"/>
          <w:color w:val="000000" w:themeColor="text1"/>
        </w:rPr>
        <w:t>день</w:t>
      </w:r>
      <w:r w:rsidRPr="0054022F">
        <w:rPr>
          <w:color w:val="000000" w:themeColor="text1"/>
        </w:rPr>
        <w:t xml:space="preserve"> </w:t>
      </w:r>
      <w:r w:rsidRPr="0054022F">
        <w:rPr>
          <w:rFonts w:cs="Book Antiqua"/>
          <w:color w:val="000000" w:themeColor="text1"/>
        </w:rPr>
        <w:t>Хунейна</w:t>
      </w:r>
      <w:r w:rsidRPr="0054022F">
        <w:rPr>
          <w:color w:val="000000" w:themeColor="text1"/>
        </w:rPr>
        <w:t xml:space="preserve"> </w:t>
      </w:r>
      <w:r w:rsidRPr="0054022F">
        <w:rPr>
          <w:rFonts w:cs="Book Antiqua"/>
          <w:color w:val="000000" w:themeColor="text1"/>
        </w:rPr>
        <w:t>взял</w:t>
      </w:r>
      <w:r w:rsidRPr="0054022F">
        <w:rPr>
          <w:color w:val="000000" w:themeColor="text1"/>
        </w:rPr>
        <w:t xml:space="preserve"> </w:t>
      </w:r>
      <w:r w:rsidRPr="0054022F">
        <w:rPr>
          <w:rFonts w:cs="Book Antiqua"/>
          <w:color w:val="000000" w:themeColor="text1"/>
        </w:rPr>
        <w:t>у</w:t>
      </w:r>
      <w:r w:rsidRPr="0054022F">
        <w:rPr>
          <w:color w:val="000000" w:themeColor="text1"/>
        </w:rPr>
        <w:t xml:space="preserve"> </w:t>
      </w:r>
      <w:r w:rsidRPr="0054022F">
        <w:rPr>
          <w:rFonts w:cs="Book Antiqua"/>
          <w:color w:val="000000" w:themeColor="text1"/>
        </w:rPr>
        <w:t>него</w:t>
      </w:r>
      <w:r w:rsidRPr="0054022F">
        <w:rPr>
          <w:color w:val="000000" w:themeColor="text1"/>
        </w:rPr>
        <w:t xml:space="preserve"> </w:t>
      </w:r>
      <w:r w:rsidRPr="0054022F">
        <w:rPr>
          <w:rFonts w:cs="Book Antiqua"/>
          <w:color w:val="000000" w:themeColor="text1"/>
        </w:rPr>
        <w:t>кольчуги</w:t>
      </w:r>
      <w:r w:rsidRPr="0054022F">
        <w:rPr>
          <w:color w:val="000000" w:themeColor="text1"/>
        </w:rPr>
        <w:t xml:space="preserve">, </w:t>
      </w:r>
      <w:r w:rsidRPr="0054022F">
        <w:rPr>
          <w:rFonts w:cs="Book Antiqua"/>
          <w:color w:val="000000" w:themeColor="text1"/>
        </w:rPr>
        <w:t>а</w:t>
      </w:r>
      <w:r w:rsidRPr="0054022F">
        <w:rPr>
          <w:color w:val="000000" w:themeColor="text1"/>
        </w:rPr>
        <w:t xml:space="preserve"> </w:t>
      </w:r>
      <w:r w:rsidRPr="0054022F">
        <w:rPr>
          <w:rFonts w:cs="Book Antiqua"/>
          <w:color w:val="000000" w:themeColor="text1"/>
        </w:rPr>
        <w:t>он</w:t>
      </w:r>
      <w:r w:rsidRPr="0054022F">
        <w:rPr>
          <w:color w:val="000000" w:themeColor="text1"/>
        </w:rPr>
        <w:t xml:space="preserve"> </w:t>
      </w:r>
      <w:r w:rsidRPr="0054022F">
        <w:rPr>
          <w:rFonts w:cs="Book Antiqua"/>
          <w:color w:val="000000" w:themeColor="text1"/>
        </w:rPr>
        <w:t>спросил</w:t>
      </w:r>
      <w:r w:rsidRPr="0054022F">
        <w:rPr>
          <w:color w:val="000000" w:themeColor="text1"/>
        </w:rPr>
        <w:t xml:space="preserve">: </w:t>
      </w:r>
      <w:r w:rsidRPr="0054022F">
        <w:rPr>
          <w:rFonts w:cs="Book Antiqua"/>
          <w:i/>
          <w:iCs/>
          <w:color w:val="000000" w:themeColor="text1"/>
        </w:rPr>
        <w:t>«Ты</w:t>
      </w:r>
      <w:r w:rsidRPr="0054022F">
        <w:rPr>
          <w:i/>
          <w:iCs/>
          <w:color w:val="000000" w:themeColor="text1"/>
        </w:rPr>
        <w:t xml:space="preserve"> </w:t>
      </w:r>
      <w:r w:rsidRPr="0054022F">
        <w:rPr>
          <w:rFonts w:cs="Book Antiqua"/>
          <w:i/>
          <w:iCs/>
          <w:color w:val="000000" w:themeColor="text1"/>
        </w:rPr>
        <w:t>отнимаешь</w:t>
      </w:r>
      <w:r w:rsidRPr="0054022F">
        <w:rPr>
          <w:i/>
          <w:iCs/>
          <w:color w:val="000000" w:themeColor="text1"/>
        </w:rPr>
        <w:t xml:space="preserve"> </w:t>
      </w:r>
      <w:r w:rsidRPr="0054022F">
        <w:rPr>
          <w:rFonts w:cs="Book Antiqua"/>
          <w:i/>
          <w:iCs/>
          <w:color w:val="000000" w:themeColor="text1"/>
        </w:rPr>
        <w:t>их</w:t>
      </w:r>
      <w:r w:rsidRPr="0054022F">
        <w:rPr>
          <w:i/>
          <w:iCs/>
          <w:color w:val="000000" w:themeColor="text1"/>
        </w:rPr>
        <w:t xml:space="preserve"> </w:t>
      </w:r>
      <w:r w:rsidRPr="0054022F">
        <w:rPr>
          <w:rFonts w:cs="Book Antiqua"/>
          <w:i/>
          <w:iCs/>
          <w:color w:val="000000" w:themeColor="text1"/>
        </w:rPr>
        <w:t>у</w:t>
      </w:r>
      <w:r w:rsidRPr="0054022F">
        <w:rPr>
          <w:i/>
          <w:iCs/>
          <w:color w:val="000000" w:themeColor="text1"/>
        </w:rPr>
        <w:t xml:space="preserve"> </w:t>
      </w:r>
      <w:r w:rsidRPr="0054022F">
        <w:rPr>
          <w:rFonts w:cs="Book Antiqua"/>
          <w:i/>
          <w:iCs/>
          <w:color w:val="000000" w:themeColor="text1"/>
        </w:rPr>
        <w:t>меня</w:t>
      </w:r>
      <w:r w:rsidRPr="0054022F">
        <w:rPr>
          <w:i/>
          <w:iCs/>
          <w:color w:val="000000" w:themeColor="text1"/>
        </w:rPr>
        <w:t xml:space="preserve">, </w:t>
      </w:r>
      <w:r w:rsidRPr="0054022F">
        <w:rPr>
          <w:rFonts w:cs="Book Antiqua"/>
          <w:i/>
          <w:iCs/>
          <w:color w:val="000000" w:themeColor="text1"/>
        </w:rPr>
        <w:t>о</w:t>
      </w:r>
      <w:r w:rsidRPr="0054022F">
        <w:rPr>
          <w:i/>
          <w:iCs/>
          <w:color w:val="000000" w:themeColor="text1"/>
        </w:rPr>
        <w:t xml:space="preserve"> Мухаммад?»</w:t>
      </w:r>
      <w:r w:rsidR="00BF58DD" w:rsidRPr="00BF58DD">
        <w:rPr>
          <w:rStyle w:val="ad"/>
          <w:color w:val="000000" w:themeColor="text1"/>
        </w:rPr>
        <w:footnoteReference w:id="1842"/>
      </w:r>
      <w:r>
        <w:rPr>
          <w:color w:val="000000" w:themeColor="text1"/>
        </w:rPr>
        <w:t>,  – на что п</w:t>
      </w:r>
      <w:r w:rsidRPr="0054022F">
        <w:rPr>
          <w:color w:val="000000" w:themeColor="text1"/>
        </w:rPr>
        <w:t>ророк</w:t>
      </w:r>
      <w:r w:rsidR="00D74670">
        <w:rPr>
          <w:color w:val="000000" w:themeColor="text1"/>
        </w:rPr>
        <w:t xml:space="preserve"> (да благословит его Аллах и приветствует) </w:t>
      </w:r>
      <w:r w:rsidRPr="0054022F">
        <w:rPr>
          <w:color w:val="000000" w:themeColor="text1"/>
        </w:rPr>
        <w:t xml:space="preserve">ответил: </w:t>
      </w:r>
      <w:r>
        <w:rPr>
          <w:b/>
          <w:bCs/>
          <w:i/>
          <w:iCs/>
          <w:color w:val="000000" w:themeColor="text1"/>
        </w:rPr>
        <w:t>«Нет, беру на пользование</w:t>
      </w:r>
      <w:r w:rsidRPr="0054022F">
        <w:rPr>
          <w:b/>
          <w:bCs/>
          <w:i/>
          <w:iCs/>
          <w:color w:val="000000" w:themeColor="text1"/>
        </w:rPr>
        <w:t xml:space="preserve"> и несу ответственность»</w:t>
      </w:r>
      <w:r w:rsidR="00BF58DD" w:rsidRPr="00BF58DD">
        <w:rPr>
          <w:rStyle w:val="ad"/>
          <w:color w:val="000000" w:themeColor="text1"/>
        </w:rPr>
        <w:footnoteReference w:id="1843"/>
      </w:r>
      <w:r w:rsidRPr="00BF58DD">
        <w:rPr>
          <w:color w:val="000000" w:themeColor="text1"/>
        </w:rPr>
        <w:t xml:space="preserve">.  </w:t>
      </w:r>
    </w:p>
    <w:p w:rsidR="007F3C34" w:rsidRDefault="0054022F" w:rsidP="0054022F">
      <w:pPr>
        <w:spacing w:line="360" w:lineRule="auto"/>
        <w:rPr>
          <w:color w:val="000000" w:themeColor="text1"/>
        </w:rPr>
      </w:pPr>
      <w:r w:rsidRPr="0054022F">
        <w:rPr>
          <w:color w:val="000000" w:themeColor="text1"/>
        </w:rPr>
        <w:t>Автор в «Хашия</w:t>
      </w:r>
      <w:r>
        <w:rPr>
          <w:color w:val="000000" w:themeColor="text1"/>
        </w:rPr>
        <w:t>т</w:t>
      </w:r>
      <w:r w:rsidRPr="0054022F">
        <w:rPr>
          <w:color w:val="000000" w:themeColor="text1"/>
        </w:rPr>
        <w:t xml:space="preserve"> аш-Шифа» сказал: </w:t>
      </w:r>
      <w:r w:rsidRPr="0054022F">
        <w:rPr>
          <w:i/>
          <w:iCs/>
          <w:color w:val="000000" w:themeColor="text1"/>
        </w:rPr>
        <w:t xml:space="preserve">«Все эти причины включают в себя смысл слов </w:t>
      </w:r>
      <w:r>
        <w:rPr>
          <w:i/>
          <w:iCs/>
          <w:color w:val="000000" w:themeColor="text1"/>
        </w:rPr>
        <w:t>посланника Аллаха</w:t>
      </w:r>
      <w:r w:rsidR="00D74670">
        <w:rPr>
          <w:i/>
          <w:iCs/>
          <w:color w:val="000000" w:themeColor="text1"/>
        </w:rPr>
        <w:t xml:space="preserve"> (да благословит его Аллах и приветствует) </w:t>
      </w:r>
      <w:r w:rsidRPr="0054022F">
        <w:rPr>
          <w:b/>
          <w:bCs/>
          <w:i/>
          <w:iCs/>
          <w:color w:val="000000" w:themeColor="text1"/>
        </w:rPr>
        <w:t>«Рука, взявшая что-либо, несёт ответственность за это до тех пор, пока не вернёт».</w:t>
      </w:r>
      <w:r w:rsidRPr="0054022F">
        <w:rPr>
          <w:i/>
          <w:iCs/>
          <w:color w:val="000000" w:themeColor="text1"/>
        </w:rPr>
        <w:t xml:space="preserve"> Это указывает на то, что взявший что-либо на пользование, несёт ответственность, однако внешний смысл хадиса указывает на то, что взявший должен оберегать это имущество, которое продолжает находиться у него, а не то, которое </w:t>
      </w:r>
      <w:r w:rsidRPr="0054022F">
        <w:rPr>
          <w:i/>
          <w:iCs/>
          <w:color w:val="000000" w:themeColor="text1"/>
        </w:rPr>
        <w:lastRenderedPageBreak/>
        <w:t>испортилось. И это означает, что этот хадис не является доводом на несение ответственности за имущество, пришедшее в негодность»</w:t>
      </w:r>
      <w:r w:rsidR="00BF58DD" w:rsidRPr="00BF58DD">
        <w:rPr>
          <w:rStyle w:val="ad"/>
          <w:color w:val="000000" w:themeColor="text1"/>
        </w:rPr>
        <w:footnoteReference w:id="1844"/>
      </w:r>
      <w:r w:rsidRPr="00BF58DD">
        <w:rPr>
          <w:color w:val="000000" w:themeColor="text1"/>
        </w:rPr>
        <w:t xml:space="preserve">.  </w:t>
      </w:r>
    </w:p>
    <w:p w:rsidR="00BF58DD" w:rsidRDefault="00BF58DD" w:rsidP="00BF58DD">
      <w:pPr>
        <w:pStyle w:val="3"/>
      </w:pPr>
      <w:r w:rsidRPr="00F60D0D">
        <w:rPr>
          <w:sz w:val="28"/>
          <w:szCs w:val="28"/>
        </w:rPr>
        <w:t>•</w:t>
      </w:r>
      <w:r>
        <w:t xml:space="preserve"> ВОПРОС № 3:</w:t>
      </w:r>
      <w:r w:rsidRPr="00043686">
        <w:t xml:space="preserve"> </w:t>
      </w:r>
      <w:r w:rsidRPr="00BF58DD">
        <w:t>ЗАПРЕЩЕНО ОТКАЗЫВАТЬ В МЕЛОЧАХ</w:t>
      </w:r>
    </w:p>
    <w:p w:rsidR="00BF58DD" w:rsidRDefault="00BF58DD" w:rsidP="00BF58D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 xml:space="preserve">И </w:t>
      </w:r>
      <w:r w:rsidRPr="00BF58DD">
        <w:rPr>
          <w:i/>
          <w:iCs/>
          <w:color w:val="000000" w:themeColor="text1"/>
        </w:rPr>
        <w:t>не дозволено отказывать в предоставлении незначительных вещей, наподобие ведра или котелка</w:t>
      </w:r>
      <w:r w:rsidRPr="004547E8">
        <w:rPr>
          <w:i/>
          <w:iCs/>
          <w:color w:val="000000" w:themeColor="text1"/>
        </w:rPr>
        <w:t>»</w:t>
      </w:r>
      <w:r w:rsidRPr="0039471C">
        <w:rPr>
          <w:color w:val="000000" w:themeColor="text1"/>
        </w:rPr>
        <w:t>.</w:t>
      </w:r>
      <w:r w:rsidRPr="00741BCE">
        <w:rPr>
          <w:color w:val="000000" w:themeColor="text1"/>
        </w:rPr>
        <w:t xml:space="preserve"> </w:t>
      </w:r>
    </w:p>
    <w:p w:rsidR="00BF58DD" w:rsidRPr="00BF58DD" w:rsidRDefault="00BF58DD" w:rsidP="00BF58DD">
      <w:pPr>
        <w:spacing w:line="360" w:lineRule="auto"/>
        <w:rPr>
          <w:color w:val="000000" w:themeColor="text1"/>
        </w:rPr>
      </w:pPr>
      <w:r>
        <w:rPr>
          <w:color w:val="000000" w:themeColor="text1"/>
        </w:rPr>
        <w:t>И</w:t>
      </w:r>
      <w:r w:rsidRPr="00BF58DD">
        <w:rPr>
          <w:color w:val="000000" w:themeColor="text1"/>
        </w:rPr>
        <w:t>сходя из того, что привёл Абу Дауд, аль-Мунзири назвал достоверным, о том, что сообщаетс</w:t>
      </w:r>
      <w:r>
        <w:rPr>
          <w:color w:val="000000" w:themeColor="text1"/>
        </w:rPr>
        <w:t>я от Ибн Мас‘уда и Ибн ‘Аббаса</w:t>
      </w:r>
      <w:r w:rsidRPr="00BF58DD">
        <w:rPr>
          <w:color w:val="000000" w:themeColor="text1"/>
        </w:rPr>
        <w:t xml:space="preserve">, что они оба дали толкование словам Всевышнего Аллаха: </w:t>
      </w:r>
      <w:r w:rsidRPr="00BF58DD">
        <w:rPr>
          <w:b/>
          <w:bCs/>
          <w:color w:val="000000" w:themeColor="text1"/>
        </w:rPr>
        <w:t>«…и они отказывают даже в мелочах»</w:t>
      </w:r>
      <w:r w:rsidRPr="00BF58DD">
        <w:rPr>
          <w:rStyle w:val="ad"/>
          <w:color w:val="000000" w:themeColor="text1"/>
        </w:rPr>
        <w:footnoteReference w:id="1845"/>
      </w:r>
      <w:r w:rsidRPr="00BF58DD">
        <w:rPr>
          <w:color w:val="000000" w:themeColor="text1"/>
        </w:rPr>
        <w:t xml:space="preserve">, что под этим имеется в виду домашняя утварь, которую люди берут друг у друга попользоваться, наподобие мотыги, ведра, верёвки, котелка и тому подобное. </w:t>
      </w:r>
    </w:p>
    <w:p w:rsidR="007F3C34" w:rsidRDefault="00BF58DD" w:rsidP="00BF58DD">
      <w:pPr>
        <w:spacing w:line="360" w:lineRule="auto"/>
        <w:rPr>
          <w:color w:val="000000" w:themeColor="text1"/>
        </w:rPr>
      </w:pPr>
      <w:r>
        <w:rPr>
          <w:color w:val="000000" w:themeColor="text1"/>
        </w:rPr>
        <w:t>От ‘Аиши</w:t>
      </w:r>
      <w:r w:rsidRPr="00BF58DD">
        <w:rPr>
          <w:color w:val="000000" w:themeColor="text1"/>
        </w:rPr>
        <w:t xml:space="preserve"> передаётся, что под мелочами в аяте имеется в виду вода, огонь и соль. Было также сказано, что в аяте имеется в виду </w:t>
      </w:r>
      <w:r>
        <w:rPr>
          <w:color w:val="000000" w:themeColor="text1"/>
        </w:rPr>
        <w:t>закят.</w:t>
      </w:r>
    </w:p>
    <w:p w:rsidR="00BF58DD" w:rsidRDefault="00BF58DD" w:rsidP="00BF58DD">
      <w:pPr>
        <w:pStyle w:val="3"/>
      </w:pPr>
      <w:r w:rsidRPr="00F60D0D">
        <w:rPr>
          <w:sz w:val="28"/>
          <w:szCs w:val="28"/>
        </w:rPr>
        <w:t>•</w:t>
      </w:r>
      <w:r>
        <w:t xml:space="preserve"> ВОПРОС № 4:</w:t>
      </w:r>
      <w:r w:rsidRPr="00043686">
        <w:t xml:space="preserve"> </w:t>
      </w:r>
      <w:r w:rsidRPr="00BF58DD">
        <w:t>ПРИМЕРЫ ТОГО, В ЧЁМ НЕЛЬЗЯ ОТКАЗЫВАТЬ</w:t>
      </w:r>
    </w:p>
    <w:p w:rsidR="00BF58DD" w:rsidRDefault="00BF58DD" w:rsidP="00BF58D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А</w:t>
      </w:r>
      <w:r w:rsidRPr="00BF58DD">
        <w:rPr>
          <w:i/>
          <w:iCs/>
          <w:color w:val="000000" w:themeColor="text1"/>
        </w:rPr>
        <w:t xml:space="preserve"> также в предоставлении самца для осеменения, в предоставлении дойной скотины нуждающимся, а также в несении поклажи на верховом животном на пути Аллаха</w:t>
      </w:r>
      <w:r>
        <w:rPr>
          <w:i/>
          <w:iCs/>
          <w:color w:val="000000" w:themeColor="text1"/>
        </w:rPr>
        <w:t>».</w:t>
      </w:r>
    </w:p>
    <w:p w:rsidR="00BF58DD" w:rsidRPr="00BF58DD" w:rsidRDefault="00BF58DD" w:rsidP="00BF58DD">
      <w:pPr>
        <w:spacing w:line="360" w:lineRule="auto"/>
        <w:rPr>
          <w:b/>
          <w:bCs/>
          <w:i/>
          <w:iCs/>
          <w:color w:val="000000" w:themeColor="text1"/>
        </w:rPr>
      </w:pPr>
      <w:r>
        <w:rPr>
          <w:color w:val="000000" w:themeColor="text1"/>
        </w:rPr>
        <w:t>И</w:t>
      </w:r>
      <w:r w:rsidRPr="00BF58DD">
        <w:rPr>
          <w:color w:val="000000" w:themeColor="text1"/>
        </w:rPr>
        <w:t xml:space="preserve">сходя из того, что привели Муслим </w:t>
      </w:r>
      <w:r>
        <w:rPr>
          <w:color w:val="000000" w:themeColor="text1"/>
        </w:rPr>
        <w:t>(988) и другие со слов Джабира</w:t>
      </w:r>
      <w:r w:rsidRPr="00BF58DD">
        <w:rPr>
          <w:color w:val="000000" w:themeColor="text1"/>
        </w:rPr>
        <w:t xml:space="preserve">, что </w:t>
      </w:r>
      <w:r>
        <w:rPr>
          <w:color w:val="000000" w:themeColor="text1"/>
        </w:rPr>
        <w:t>п</w:t>
      </w:r>
      <w:r w:rsidRPr="00BF58DD">
        <w:rPr>
          <w:color w:val="000000" w:themeColor="text1"/>
        </w:rPr>
        <w:t>ророк</w:t>
      </w:r>
      <w:r w:rsidR="00D74670">
        <w:rPr>
          <w:color w:val="000000" w:themeColor="text1"/>
        </w:rPr>
        <w:t xml:space="preserve"> (да благословит его Аллах и приветствует) </w:t>
      </w:r>
      <w:r w:rsidRPr="00BF58DD">
        <w:rPr>
          <w:color w:val="000000" w:themeColor="text1"/>
        </w:rPr>
        <w:t xml:space="preserve">сказал: </w:t>
      </w:r>
      <w:r w:rsidRPr="00BF58DD">
        <w:rPr>
          <w:b/>
          <w:bCs/>
          <w:i/>
          <w:iCs/>
          <w:color w:val="000000" w:themeColor="text1"/>
        </w:rPr>
        <w:t>«Кто бы из обладающих верблюдами, коровами или овцами не соблюдал права связанные с ними, кроме как будет усажен в Судный День на возвышенности, и его будет топтать копытами обладатель копыт, и бодать обладатель рогов».</w:t>
      </w:r>
      <w:r w:rsidRPr="00BF58DD">
        <w:rPr>
          <w:color w:val="000000" w:themeColor="text1"/>
        </w:rPr>
        <w:t xml:space="preserve"> Мы спросили: </w:t>
      </w:r>
      <w:r w:rsidRPr="00BF58DD">
        <w:rPr>
          <w:i/>
          <w:iCs/>
          <w:color w:val="000000" w:themeColor="text1"/>
        </w:rPr>
        <w:t xml:space="preserve">«О </w:t>
      </w:r>
      <w:r>
        <w:rPr>
          <w:i/>
          <w:iCs/>
          <w:color w:val="000000" w:themeColor="text1"/>
        </w:rPr>
        <w:t>п</w:t>
      </w:r>
      <w:r w:rsidRPr="00BF58DD">
        <w:rPr>
          <w:i/>
          <w:iCs/>
          <w:color w:val="000000" w:themeColor="text1"/>
        </w:rPr>
        <w:t>осланник Аллаха, а в чём заключаются эти права?»,</w:t>
      </w:r>
      <w:r w:rsidRPr="00BF58DD">
        <w:rPr>
          <w:color w:val="000000" w:themeColor="text1"/>
        </w:rPr>
        <w:t xml:space="preserve"> – на что он ответил: </w:t>
      </w:r>
      <w:r w:rsidRPr="00BF58DD">
        <w:rPr>
          <w:b/>
          <w:bCs/>
          <w:i/>
          <w:iCs/>
          <w:color w:val="000000" w:themeColor="text1"/>
        </w:rPr>
        <w:t xml:space="preserve">«В предоставлении нуждающимся самца (для осеменения), бадьи (чтобы достать воду из колодца), дойной скотины, в даче молока (хозяевам источника), при поении из источника и в несении поклажи на пути Аллаха». </w:t>
      </w:r>
    </w:p>
    <w:p w:rsidR="00BF58DD" w:rsidRPr="00BF58DD" w:rsidRDefault="00BF58DD" w:rsidP="00BF58DD">
      <w:pPr>
        <w:spacing w:line="360" w:lineRule="auto"/>
        <w:rPr>
          <w:color w:val="000000" w:themeColor="text1"/>
        </w:rPr>
      </w:pPr>
      <w:r w:rsidRPr="00BF58DD">
        <w:rPr>
          <w:color w:val="000000" w:themeColor="text1"/>
        </w:rPr>
        <w:lastRenderedPageBreak/>
        <w:t xml:space="preserve">Под семенем самца имеется в виду предоставление самца для спаривания тем, кто нуждается в этом для своего скота. </w:t>
      </w:r>
    </w:p>
    <w:p w:rsidR="00BF58DD" w:rsidRPr="00BF58DD" w:rsidRDefault="00BF58DD" w:rsidP="00BF58DD">
      <w:pPr>
        <w:spacing w:line="360" w:lineRule="auto"/>
        <w:rPr>
          <w:color w:val="000000" w:themeColor="text1"/>
        </w:rPr>
      </w:pPr>
      <w:r w:rsidRPr="00BF58DD">
        <w:rPr>
          <w:color w:val="000000" w:themeColor="text1"/>
        </w:rPr>
        <w:t xml:space="preserve">Под предоставлением дойной скотины имеется в виду её предоставление во временное пользование бедняку. </w:t>
      </w:r>
    </w:p>
    <w:p w:rsidR="00BF58DD" w:rsidRDefault="00BF58DD" w:rsidP="00BF58DD">
      <w:pPr>
        <w:spacing w:line="360" w:lineRule="auto"/>
        <w:rPr>
          <w:color w:val="000000" w:themeColor="text1"/>
        </w:rPr>
      </w:pPr>
      <w:r w:rsidRPr="00BF58DD">
        <w:rPr>
          <w:color w:val="000000" w:themeColor="text1"/>
        </w:rPr>
        <w:t>А что касается несения поклажи на пути Аллаха, то это относится к тому, кто попросит это, не имея своего верхового животного у того, у кого есть не занятое верховое животное, в котором на данный момент у его хозяина нет нужды.</w:t>
      </w:r>
    </w:p>
    <w:p w:rsidR="00BF58DD" w:rsidRDefault="00BF58DD">
      <w:pPr>
        <w:rPr>
          <w:color w:val="000000" w:themeColor="text1"/>
        </w:rPr>
      </w:pPr>
      <w:r>
        <w:rPr>
          <w:color w:val="000000" w:themeColor="text1"/>
        </w:rPr>
        <w:br w:type="page"/>
      </w:r>
    </w:p>
    <w:p w:rsidR="00BF58DD" w:rsidRDefault="00BF58DD" w:rsidP="00BF58DD">
      <w:pPr>
        <w:pStyle w:val="2"/>
        <w:ind w:firstLine="709"/>
      </w:pPr>
      <w:r w:rsidRPr="00A12343">
        <w:lastRenderedPageBreak/>
        <w:t xml:space="preserve">ГЛАВА </w:t>
      </w:r>
      <w:r>
        <w:t>12. НЕЗАКОННОЕ ПРИСВОЕНИЕ</w:t>
      </w:r>
    </w:p>
    <w:p w:rsidR="00BF58DD" w:rsidRDefault="00BF58DD" w:rsidP="00BF58DD">
      <w:pPr>
        <w:pStyle w:val="3"/>
      </w:pPr>
      <w:r w:rsidRPr="00F60D0D">
        <w:rPr>
          <w:sz w:val="28"/>
          <w:szCs w:val="28"/>
        </w:rPr>
        <w:t>•</w:t>
      </w:r>
      <w:r>
        <w:t xml:space="preserve"> ВОПРОС № 1:</w:t>
      </w:r>
      <w:r w:rsidRPr="00043686">
        <w:t xml:space="preserve"> </w:t>
      </w:r>
      <w:r w:rsidRPr="00BF58DD">
        <w:t>ДОВОДЫ НА ЗАПРЕТ НЕЗАКОННОГО ПРИСВОЕНИЯ</w:t>
      </w:r>
    </w:p>
    <w:p w:rsidR="00452B5C" w:rsidRDefault="00452B5C" w:rsidP="00F675B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00F675BA" w:rsidRPr="00F675BA">
        <w:rPr>
          <w:i/>
          <w:iCs/>
          <w:color w:val="000000" w:themeColor="text1"/>
        </w:rPr>
        <w:t>И совершает грех тот, кто присвоил что-либо</w:t>
      </w:r>
      <w:r w:rsidR="00F675BA">
        <w:rPr>
          <w:i/>
          <w:iCs/>
          <w:color w:val="000000" w:themeColor="text1"/>
        </w:rPr>
        <w:t xml:space="preserve"> незаконно</w:t>
      </w:r>
      <w:r>
        <w:rPr>
          <w:i/>
          <w:iCs/>
          <w:color w:val="000000" w:themeColor="text1"/>
        </w:rPr>
        <w:t>».</w:t>
      </w:r>
    </w:p>
    <w:p w:rsidR="00F675BA" w:rsidRPr="00F675BA" w:rsidRDefault="00F675BA" w:rsidP="00F675BA">
      <w:pPr>
        <w:spacing w:line="360" w:lineRule="auto"/>
        <w:rPr>
          <w:color w:val="000000" w:themeColor="text1"/>
        </w:rPr>
      </w:pPr>
      <w:r>
        <w:rPr>
          <w:color w:val="000000" w:themeColor="text1"/>
        </w:rPr>
        <w:t>Т</w:t>
      </w:r>
      <w:r w:rsidRPr="00F675BA">
        <w:rPr>
          <w:color w:val="000000" w:themeColor="text1"/>
        </w:rPr>
        <w:t xml:space="preserve">ак как он, не имея на то права, поедает имущество другого человека либо подчиняет его себе. А Всевышний Аллах сказал: </w:t>
      </w:r>
      <w:r w:rsidRPr="00F675BA">
        <w:rPr>
          <w:b/>
          <w:bCs/>
          <w:color w:val="000000" w:themeColor="text1"/>
        </w:rPr>
        <w:t>«Не пожирайте незаконно между собой своего имущества»</w:t>
      </w:r>
      <w:r w:rsidRPr="00F675BA">
        <w:rPr>
          <w:rStyle w:val="ad"/>
          <w:color w:val="000000" w:themeColor="text1"/>
        </w:rPr>
        <w:footnoteReference w:id="1846"/>
      </w:r>
      <w:r w:rsidRPr="00F675BA">
        <w:rPr>
          <w:color w:val="000000" w:themeColor="text1"/>
        </w:rPr>
        <w:t>.</w:t>
      </w:r>
    </w:p>
    <w:p w:rsidR="00F675BA" w:rsidRPr="00F675BA" w:rsidRDefault="00F675BA" w:rsidP="00F675BA">
      <w:pPr>
        <w:spacing w:line="360" w:lineRule="auto"/>
        <w:rPr>
          <w:color w:val="000000" w:themeColor="text1"/>
        </w:rPr>
      </w:pPr>
      <w:r w:rsidRPr="00F675BA">
        <w:rPr>
          <w:color w:val="000000" w:themeColor="text1"/>
        </w:rPr>
        <w:t xml:space="preserve">А </w:t>
      </w:r>
      <w:r>
        <w:rPr>
          <w:color w:val="000000" w:themeColor="text1"/>
        </w:rPr>
        <w:t>п</w:t>
      </w:r>
      <w:r w:rsidRPr="00F675BA">
        <w:rPr>
          <w:color w:val="000000" w:themeColor="text1"/>
        </w:rPr>
        <w:t>осланник Аллаха</w:t>
      </w:r>
      <w:r w:rsidR="00D74670">
        <w:rPr>
          <w:color w:val="000000" w:themeColor="text1"/>
        </w:rPr>
        <w:t xml:space="preserve"> (да благословит его Аллах и приветствует) </w:t>
      </w:r>
      <w:r w:rsidRPr="00F675BA">
        <w:rPr>
          <w:color w:val="000000" w:themeColor="text1"/>
        </w:rPr>
        <w:t xml:space="preserve">сказал: </w:t>
      </w:r>
      <w:r w:rsidRPr="00F675BA">
        <w:rPr>
          <w:b/>
          <w:bCs/>
          <w:i/>
          <w:iCs/>
          <w:color w:val="000000" w:themeColor="text1"/>
        </w:rPr>
        <w:t>«Имущество верующего человека запретно для других, кроме как с согласия его сердца».</w:t>
      </w:r>
      <w:r w:rsidRPr="00F675BA">
        <w:rPr>
          <w:color w:val="000000" w:themeColor="text1"/>
        </w:rPr>
        <w:t xml:space="preserve"> Этот хадис в разных</w:t>
      </w:r>
      <w:r>
        <w:rPr>
          <w:color w:val="000000" w:themeColor="text1"/>
        </w:rPr>
        <w:t xml:space="preserve"> интерпретациях привёл ад-Даракутни (2885) со слов Анаса</w:t>
      </w:r>
      <w:r w:rsidRPr="00F675BA">
        <w:rPr>
          <w:color w:val="000000" w:themeColor="text1"/>
        </w:rPr>
        <w:t>, но со слабыми иснадами.  Также Ахмад и ад</w:t>
      </w:r>
      <w:r>
        <w:rPr>
          <w:color w:val="000000" w:themeColor="text1"/>
        </w:rPr>
        <w:t>-Дарак</w:t>
      </w:r>
      <w:r w:rsidRPr="00F675BA">
        <w:rPr>
          <w:color w:val="000000" w:themeColor="text1"/>
        </w:rPr>
        <w:t>утни привели его со слов Абу Хурры ар</w:t>
      </w:r>
      <w:r>
        <w:rPr>
          <w:color w:val="000000" w:themeColor="text1"/>
        </w:rPr>
        <w:t>-Ракк</w:t>
      </w:r>
      <w:r w:rsidRPr="00F675BA">
        <w:rPr>
          <w:color w:val="000000" w:themeColor="text1"/>
        </w:rPr>
        <w:t xml:space="preserve">аши от его дяди, однако в иснаде этого сообщения присутствует ‘Али ибн Зейд ибн Джуд‘ан, относительно надёжности которого есть разногласия. Также аль-Хаким привёл </w:t>
      </w:r>
      <w:r>
        <w:rPr>
          <w:color w:val="000000" w:themeColor="text1"/>
        </w:rPr>
        <w:t>этот хадис со слов Ибн ‘Аббаса, и от него же привёл ад-Дарак</w:t>
      </w:r>
      <w:r w:rsidRPr="00F675BA">
        <w:rPr>
          <w:color w:val="000000" w:themeColor="text1"/>
        </w:rPr>
        <w:t>утни через других передатчиков. Также его прив</w:t>
      </w:r>
      <w:r>
        <w:rPr>
          <w:color w:val="000000" w:themeColor="text1"/>
        </w:rPr>
        <w:t>е</w:t>
      </w:r>
      <w:r w:rsidRPr="00F675BA">
        <w:rPr>
          <w:color w:val="000000" w:themeColor="text1"/>
        </w:rPr>
        <w:t>л</w:t>
      </w:r>
      <w:r>
        <w:rPr>
          <w:color w:val="000000" w:themeColor="text1"/>
        </w:rPr>
        <w:t>и</w:t>
      </w:r>
      <w:r w:rsidRPr="00F675BA">
        <w:rPr>
          <w:color w:val="000000" w:themeColor="text1"/>
        </w:rPr>
        <w:t xml:space="preserve"> аль-Б</w:t>
      </w:r>
      <w:r>
        <w:rPr>
          <w:color w:val="000000" w:themeColor="text1"/>
        </w:rPr>
        <w:t>е</w:t>
      </w:r>
      <w:r w:rsidRPr="00F675BA">
        <w:rPr>
          <w:color w:val="000000" w:themeColor="text1"/>
        </w:rPr>
        <w:t>йхак</w:t>
      </w:r>
      <w:r>
        <w:rPr>
          <w:color w:val="000000" w:themeColor="text1"/>
        </w:rPr>
        <w:t>ы</w:t>
      </w:r>
      <w:r w:rsidRPr="00F675BA">
        <w:rPr>
          <w:color w:val="000000" w:themeColor="text1"/>
        </w:rPr>
        <w:t>, Ибн Хиббан и аль-Хаким в своих сборниках со слов Абу Хумейда ас</w:t>
      </w:r>
      <w:r>
        <w:rPr>
          <w:color w:val="000000" w:themeColor="text1"/>
        </w:rPr>
        <w:t>-</w:t>
      </w:r>
      <w:r w:rsidRPr="00F675BA">
        <w:rPr>
          <w:color w:val="000000" w:themeColor="text1"/>
        </w:rPr>
        <w:t xml:space="preserve">Са‘иди. </w:t>
      </w:r>
    </w:p>
    <w:p w:rsidR="00F675BA" w:rsidRPr="00F675BA" w:rsidRDefault="00F675BA" w:rsidP="00F675BA">
      <w:pPr>
        <w:spacing w:line="360" w:lineRule="auto"/>
        <w:rPr>
          <w:color w:val="000000" w:themeColor="text1"/>
        </w:rPr>
      </w:pPr>
      <w:r w:rsidRPr="00F675BA">
        <w:rPr>
          <w:color w:val="000000" w:themeColor="text1"/>
        </w:rPr>
        <w:t xml:space="preserve">Ахмад (4/221), Абу Дауд (5003) и ат-Тирмизи (2160), подтвердивший его достоверность, привели хадис со слов ас-Саиба ибн Язида от его отца, что </w:t>
      </w:r>
      <w:r>
        <w:rPr>
          <w:color w:val="000000" w:themeColor="text1"/>
        </w:rPr>
        <w:t>п</w:t>
      </w:r>
      <w:r w:rsidRPr="00F675BA">
        <w:rPr>
          <w:color w:val="000000" w:themeColor="text1"/>
        </w:rPr>
        <w:t>осланник Аллаха</w:t>
      </w:r>
      <w:r w:rsidR="00D74670">
        <w:rPr>
          <w:color w:val="000000" w:themeColor="text1"/>
        </w:rPr>
        <w:t xml:space="preserve"> (да благословит его Аллах и приветствует) </w:t>
      </w:r>
      <w:r w:rsidRPr="00F675BA">
        <w:rPr>
          <w:color w:val="000000" w:themeColor="text1"/>
        </w:rPr>
        <w:t xml:space="preserve">сказал: </w:t>
      </w:r>
      <w:r w:rsidRPr="00F675BA">
        <w:rPr>
          <w:b/>
          <w:bCs/>
          <w:i/>
          <w:iCs/>
          <w:color w:val="000000" w:themeColor="text1"/>
        </w:rPr>
        <w:t xml:space="preserve">«Пусть никто из вас не берёт вещи своего брата по вере, ни в шутку, ни всерьёз. И если кто-то взял палку своего брата, пусть вернёт ему её». </w:t>
      </w:r>
    </w:p>
    <w:p w:rsidR="00F675BA" w:rsidRPr="00F675BA" w:rsidRDefault="00F675BA" w:rsidP="00F675BA">
      <w:pPr>
        <w:spacing w:line="360" w:lineRule="auto"/>
        <w:rPr>
          <w:color w:val="000000" w:themeColor="text1"/>
        </w:rPr>
      </w:pPr>
      <w:r w:rsidRPr="00F675BA">
        <w:rPr>
          <w:color w:val="000000" w:themeColor="text1"/>
        </w:rPr>
        <w:t xml:space="preserve">Также в обоих Сахихах и других сборниках приводится хадис: </w:t>
      </w:r>
      <w:r w:rsidRPr="00F675BA">
        <w:rPr>
          <w:b/>
          <w:bCs/>
          <w:i/>
          <w:iCs/>
          <w:color w:val="000000" w:themeColor="text1"/>
        </w:rPr>
        <w:t>«Поистине, ваше имущество и кровь запретны между вами»</w:t>
      </w:r>
      <w:r w:rsidRPr="00F675BA">
        <w:rPr>
          <w:rStyle w:val="ad"/>
          <w:color w:val="000000" w:themeColor="text1"/>
        </w:rPr>
        <w:footnoteReference w:id="1847"/>
      </w:r>
      <w:r w:rsidRPr="00F675BA">
        <w:rPr>
          <w:color w:val="000000" w:themeColor="text1"/>
        </w:rPr>
        <w:t xml:space="preserve">. </w:t>
      </w:r>
    </w:p>
    <w:p w:rsidR="00BF58DD" w:rsidRDefault="00F675BA" w:rsidP="00F675BA">
      <w:pPr>
        <w:spacing w:line="360" w:lineRule="auto"/>
        <w:rPr>
          <w:color w:val="000000" w:themeColor="text1"/>
        </w:rPr>
      </w:pPr>
      <w:r w:rsidRPr="00F675BA">
        <w:rPr>
          <w:color w:val="000000" w:themeColor="text1"/>
        </w:rPr>
        <w:t>Вдобавок к этому на запретность незаконного присвоения имущества указывает наличие единогласного мнения всех мусульман, а также необходимости возврата подобного имущества, если оно сохранилось, и возврата его стоимости, если оно пришло в негодность</w:t>
      </w:r>
      <w:r>
        <w:rPr>
          <w:rStyle w:val="ad"/>
          <w:color w:val="000000" w:themeColor="text1"/>
        </w:rPr>
        <w:footnoteReference w:id="1848"/>
      </w:r>
      <w:r w:rsidRPr="00F675BA">
        <w:rPr>
          <w:color w:val="000000" w:themeColor="text1"/>
        </w:rPr>
        <w:t>.</w:t>
      </w:r>
    </w:p>
    <w:p w:rsidR="00F675BA" w:rsidRDefault="00F675BA" w:rsidP="00F675BA">
      <w:pPr>
        <w:pStyle w:val="3"/>
      </w:pPr>
      <w:r w:rsidRPr="00F60D0D">
        <w:rPr>
          <w:sz w:val="28"/>
          <w:szCs w:val="28"/>
        </w:rPr>
        <w:lastRenderedPageBreak/>
        <w:t>•</w:t>
      </w:r>
      <w:r>
        <w:t xml:space="preserve"> ВОПРОС № 2:</w:t>
      </w:r>
      <w:r w:rsidRPr="00043686">
        <w:t xml:space="preserve"> </w:t>
      </w:r>
      <w:r w:rsidRPr="00F675BA">
        <w:t>ПРИСВОИВШИЙ ЧУЖОЕ ОБЯЗАН ЕГО ВЕРНУТЬ</w:t>
      </w:r>
    </w:p>
    <w:p w:rsidR="00F675BA" w:rsidRDefault="00F675BA" w:rsidP="00F675B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F675BA">
        <w:rPr>
          <w:i/>
          <w:iCs/>
          <w:color w:val="000000" w:themeColor="text1"/>
        </w:rPr>
        <w:t>И он обязан вернуть то, что взял, ведь имущество верующего человека запретно для других, кроме как с согласия его сердца</w:t>
      </w:r>
      <w:r>
        <w:rPr>
          <w:i/>
          <w:iCs/>
          <w:color w:val="000000" w:themeColor="text1"/>
        </w:rPr>
        <w:t>».</w:t>
      </w:r>
    </w:p>
    <w:p w:rsidR="00F675BA" w:rsidRDefault="00F675BA" w:rsidP="00F675BA">
      <w:pPr>
        <w:spacing w:line="360" w:lineRule="auto"/>
        <w:rPr>
          <w:color w:val="000000" w:themeColor="text1"/>
        </w:rPr>
      </w:pPr>
      <w:r>
        <w:rPr>
          <w:color w:val="000000" w:themeColor="text1"/>
        </w:rPr>
        <w:t>К</w:t>
      </w:r>
      <w:r w:rsidRPr="00F675BA">
        <w:rPr>
          <w:color w:val="000000" w:themeColor="text1"/>
        </w:rPr>
        <w:t>ак на это указывают доводы, приведённые ранее.</w:t>
      </w:r>
    </w:p>
    <w:p w:rsidR="00F675BA" w:rsidRDefault="00F675BA" w:rsidP="00F675BA">
      <w:pPr>
        <w:pStyle w:val="3"/>
      </w:pPr>
      <w:r w:rsidRPr="00F60D0D">
        <w:rPr>
          <w:sz w:val="28"/>
          <w:szCs w:val="28"/>
        </w:rPr>
        <w:t>•</w:t>
      </w:r>
      <w:r>
        <w:t xml:space="preserve"> ВОПРОС № 3:</w:t>
      </w:r>
      <w:r w:rsidRPr="00043686">
        <w:t xml:space="preserve"> </w:t>
      </w:r>
      <w:r>
        <w:t>ПРАВА ТОГО</w:t>
      </w:r>
      <w:r w:rsidRPr="00F675BA">
        <w:t>, КТО ЗАСЕЯЛ ИЛИ ПОСАДИЛ ЧТО</w:t>
      </w:r>
      <w:r>
        <w:t>-</w:t>
      </w:r>
      <w:r w:rsidRPr="00F675BA">
        <w:t>ЛИБО</w:t>
      </w:r>
      <w:r>
        <w:t xml:space="preserve"> НА НЕЗАКОННО ПРИСВОЕННОЙ ЗЕМЛЕ</w:t>
      </w:r>
    </w:p>
    <w:p w:rsidR="00F675BA" w:rsidRDefault="00F675BA" w:rsidP="00F675B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Н</w:t>
      </w:r>
      <w:r w:rsidRPr="00F675BA">
        <w:rPr>
          <w:i/>
          <w:iCs/>
          <w:color w:val="000000" w:themeColor="text1"/>
        </w:rPr>
        <w:t>езаконно посадивший никаким правом не обладает, и тот, кто засеял чужую землю без спроса, не имеет права на этот посев, а посадивший что-либо, обязан убрать это</w:t>
      </w:r>
      <w:r>
        <w:rPr>
          <w:i/>
          <w:iCs/>
          <w:color w:val="000000" w:themeColor="text1"/>
        </w:rPr>
        <w:t>».</w:t>
      </w:r>
    </w:p>
    <w:p w:rsidR="00F675BA" w:rsidRPr="00F675BA" w:rsidRDefault="00F675BA" w:rsidP="00F675BA">
      <w:pPr>
        <w:spacing w:line="360" w:lineRule="auto"/>
        <w:rPr>
          <w:color w:val="000000" w:themeColor="text1"/>
        </w:rPr>
      </w:pPr>
      <w:r>
        <w:rPr>
          <w:color w:val="000000" w:themeColor="text1"/>
        </w:rPr>
        <w:t>И</w:t>
      </w:r>
      <w:r w:rsidRPr="00F675BA">
        <w:rPr>
          <w:color w:val="000000" w:themeColor="text1"/>
        </w:rPr>
        <w:t>сход</w:t>
      </w:r>
      <w:r>
        <w:rPr>
          <w:color w:val="000000" w:themeColor="text1"/>
        </w:rPr>
        <w:t>я из хадиса Рафи‘а ибн Хадиджа</w:t>
      </w:r>
      <w:r w:rsidRPr="00F675BA">
        <w:rPr>
          <w:color w:val="000000" w:themeColor="text1"/>
        </w:rPr>
        <w:t xml:space="preserve"> о том, что </w:t>
      </w:r>
      <w:r>
        <w:rPr>
          <w:color w:val="000000" w:themeColor="text1"/>
        </w:rPr>
        <w:t>п</w:t>
      </w:r>
      <w:r w:rsidRPr="00F675BA">
        <w:rPr>
          <w:color w:val="000000" w:themeColor="text1"/>
        </w:rPr>
        <w:t>ророк</w:t>
      </w:r>
      <w:r w:rsidR="00D74670">
        <w:rPr>
          <w:color w:val="000000" w:themeColor="text1"/>
        </w:rPr>
        <w:t xml:space="preserve"> (да благословит его Аллах и приветствует) </w:t>
      </w:r>
      <w:r w:rsidRPr="00F675BA">
        <w:rPr>
          <w:color w:val="000000" w:themeColor="text1"/>
        </w:rPr>
        <w:t xml:space="preserve">сказал: </w:t>
      </w:r>
      <w:r w:rsidRPr="00F675BA">
        <w:rPr>
          <w:b/>
          <w:bCs/>
          <w:i/>
          <w:iCs/>
          <w:color w:val="000000" w:themeColor="text1"/>
        </w:rPr>
        <w:t>«Кто без спроса засеял чужую землю, не обладает никаким правом на этот посев, однако ему компенсируют вложенные в него затраты».</w:t>
      </w:r>
      <w:r w:rsidRPr="00F675BA">
        <w:rPr>
          <w:color w:val="000000" w:themeColor="text1"/>
        </w:rPr>
        <w:t xml:space="preserve"> Хадис привели Ахмад (17269), Абу Дауд (3404), Ибн Маджа (2466), ат-Тирмизи (1366), и другие, а аль</w:t>
      </w:r>
      <w:r>
        <w:rPr>
          <w:color w:val="000000" w:themeColor="text1"/>
        </w:rPr>
        <w:t>-</w:t>
      </w:r>
      <w:r w:rsidRPr="00F675BA">
        <w:rPr>
          <w:color w:val="000000" w:themeColor="text1"/>
        </w:rPr>
        <w:t xml:space="preserve">Бухари классифицировал его как «хасан». </w:t>
      </w:r>
    </w:p>
    <w:p w:rsidR="00F675BA" w:rsidRPr="00F675BA" w:rsidRDefault="00F675BA" w:rsidP="00F675BA">
      <w:pPr>
        <w:spacing w:line="360" w:lineRule="auto"/>
        <w:rPr>
          <w:i/>
          <w:iCs/>
          <w:color w:val="000000" w:themeColor="text1"/>
        </w:rPr>
      </w:pPr>
      <w:r>
        <w:rPr>
          <w:color w:val="000000" w:themeColor="text1"/>
        </w:rPr>
        <w:t>Абу Дауд (3074) и ад-Дарак</w:t>
      </w:r>
      <w:r w:rsidRPr="00F675BA">
        <w:rPr>
          <w:color w:val="000000" w:themeColor="text1"/>
        </w:rPr>
        <w:t>утни (3/124) привели хадис со слов ‘Ур</w:t>
      </w:r>
      <w:r>
        <w:rPr>
          <w:rFonts w:ascii="Times New Roman" w:hAnsi="Times New Roman" w:cs="Times New Roman"/>
          <w:color w:val="000000" w:themeColor="text1"/>
        </w:rPr>
        <w:t>в</w:t>
      </w:r>
      <w:r w:rsidRPr="00F675BA">
        <w:rPr>
          <w:rFonts w:cs="Book Antiqua"/>
          <w:color w:val="000000" w:themeColor="text1"/>
        </w:rPr>
        <w:t>ы</w:t>
      </w:r>
      <w:r w:rsidRPr="00F675BA">
        <w:rPr>
          <w:color w:val="000000" w:themeColor="text1"/>
        </w:rPr>
        <w:t xml:space="preserve"> </w:t>
      </w:r>
      <w:r w:rsidRPr="00F675BA">
        <w:rPr>
          <w:rFonts w:cs="Book Antiqua"/>
          <w:color w:val="000000" w:themeColor="text1"/>
        </w:rPr>
        <w:t>ибн</w:t>
      </w:r>
      <w:r w:rsidRPr="00F675BA">
        <w:rPr>
          <w:color w:val="000000" w:themeColor="text1"/>
        </w:rPr>
        <w:t xml:space="preserve"> </w:t>
      </w:r>
      <w:r w:rsidRPr="00F675BA">
        <w:rPr>
          <w:rFonts w:cs="Book Antiqua"/>
          <w:color w:val="000000" w:themeColor="text1"/>
        </w:rPr>
        <w:t>аз</w:t>
      </w:r>
      <w:r w:rsidRPr="00F675BA">
        <w:rPr>
          <w:color w:val="000000" w:themeColor="text1"/>
        </w:rPr>
        <w:t>-</w:t>
      </w:r>
      <w:r w:rsidRPr="00F675BA">
        <w:rPr>
          <w:rFonts w:cs="Book Antiqua"/>
          <w:color w:val="000000" w:themeColor="text1"/>
        </w:rPr>
        <w:t>Зубейра</w:t>
      </w:r>
      <w:r w:rsidRPr="00F675BA">
        <w:rPr>
          <w:color w:val="000000" w:themeColor="text1"/>
        </w:rPr>
        <w:t xml:space="preserve"> </w:t>
      </w:r>
      <w:r w:rsidRPr="00F675BA">
        <w:rPr>
          <w:rFonts w:cs="Book Antiqua"/>
          <w:color w:val="000000" w:themeColor="text1"/>
        </w:rPr>
        <w:t>о</w:t>
      </w:r>
      <w:r w:rsidRPr="00F675BA">
        <w:rPr>
          <w:color w:val="000000" w:themeColor="text1"/>
        </w:rPr>
        <w:t xml:space="preserve"> </w:t>
      </w:r>
      <w:r w:rsidRPr="00F675BA">
        <w:rPr>
          <w:rFonts w:cs="Book Antiqua"/>
          <w:color w:val="000000" w:themeColor="text1"/>
        </w:rPr>
        <w:t>том</w:t>
      </w:r>
      <w:r w:rsidRPr="00F675BA">
        <w:rPr>
          <w:color w:val="000000" w:themeColor="text1"/>
        </w:rPr>
        <w:t xml:space="preserve">, </w:t>
      </w:r>
      <w:r w:rsidRPr="00F675BA">
        <w:rPr>
          <w:rFonts w:cs="Book Antiqua"/>
          <w:color w:val="000000" w:themeColor="text1"/>
        </w:rPr>
        <w:t>что</w:t>
      </w:r>
      <w:r w:rsidRPr="00F675BA">
        <w:rPr>
          <w:color w:val="000000" w:themeColor="text1"/>
        </w:rPr>
        <w:t xml:space="preserve"> </w:t>
      </w:r>
      <w:r>
        <w:rPr>
          <w:rFonts w:cs="Book Antiqua"/>
          <w:color w:val="000000" w:themeColor="text1"/>
        </w:rPr>
        <w:t>п</w:t>
      </w:r>
      <w:r w:rsidRPr="00F675BA">
        <w:rPr>
          <w:rFonts w:cs="Book Antiqua"/>
          <w:color w:val="000000" w:themeColor="text1"/>
        </w:rPr>
        <w:t>осланник</w:t>
      </w:r>
      <w:r w:rsidRPr="00F675BA">
        <w:rPr>
          <w:color w:val="000000" w:themeColor="text1"/>
        </w:rPr>
        <w:t xml:space="preserve"> Аллаха</w:t>
      </w:r>
      <w:r w:rsidR="00D74670">
        <w:rPr>
          <w:color w:val="000000" w:themeColor="text1"/>
        </w:rPr>
        <w:t xml:space="preserve"> (да благословит его Аллах и приветствует) </w:t>
      </w:r>
      <w:r w:rsidRPr="00F675BA">
        <w:rPr>
          <w:color w:val="000000" w:themeColor="text1"/>
        </w:rPr>
        <w:t xml:space="preserve">сказал: </w:t>
      </w:r>
      <w:r w:rsidRPr="00F675BA">
        <w:rPr>
          <w:b/>
          <w:bCs/>
          <w:i/>
          <w:iCs/>
          <w:color w:val="000000" w:themeColor="text1"/>
        </w:rPr>
        <w:t xml:space="preserve">«Кто оживил </w:t>
      </w:r>
      <w:r w:rsidRPr="00F675BA">
        <w:rPr>
          <w:b/>
          <w:bCs/>
          <w:i/>
          <w:iCs/>
          <w:color w:val="000000" w:themeColor="text1"/>
        </w:rPr>
        <w:lastRenderedPageBreak/>
        <w:t>мёртвую землю, тому она и принадлежит. А другой человек, посадивший после этого на ней саженцы, несправедлив и никаким правом не обладает».</w:t>
      </w:r>
      <w:r w:rsidRPr="00F675BA">
        <w:rPr>
          <w:color w:val="000000" w:themeColor="text1"/>
        </w:rPr>
        <w:t xml:space="preserve"> ‘Ур</w:t>
      </w:r>
      <w:r>
        <w:rPr>
          <w:rFonts w:ascii="Times New Roman" w:hAnsi="Times New Roman" w:cs="Times New Roman"/>
          <w:color w:val="000000" w:themeColor="text1"/>
        </w:rPr>
        <w:t>в</w:t>
      </w:r>
      <w:r w:rsidRPr="00F675BA">
        <w:rPr>
          <w:rFonts w:cs="Book Antiqua"/>
          <w:color w:val="000000" w:themeColor="text1"/>
        </w:rPr>
        <w:t>а</w:t>
      </w:r>
      <w:r w:rsidRPr="00F675BA">
        <w:rPr>
          <w:color w:val="000000" w:themeColor="text1"/>
        </w:rPr>
        <w:t xml:space="preserve"> </w:t>
      </w:r>
      <w:r w:rsidRPr="00F675BA">
        <w:rPr>
          <w:rFonts w:cs="Book Antiqua"/>
          <w:color w:val="000000" w:themeColor="text1"/>
        </w:rPr>
        <w:t>сказал</w:t>
      </w:r>
      <w:r w:rsidRPr="00F675BA">
        <w:rPr>
          <w:color w:val="000000" w:themeColor="text1"/>
        </w:rPr>
        <w:t xml:space="preserve">: </w:t>
      </w:r>
      <w:r w:rsidRPr="00F675BA">
        <w:rPr>
          <w:rFonts w:cs="Book Antiqua"/>
          <w:i/>
          <w:iCs/>
          <w:color w:val="000000" w:themeColor="text1"/>
        </w:rPr>
        <w:t>«Тот</w:t>
      </w:r>
      <w:r w:rsidRPr="00F675BA">
        <w:rPr>
          <w:i/>
          <w:iCs/>
          <w:color w:val="000000" w:themeColor="text1"/>
        </w:rPr>
        <w:t xml:space="preserve">, </w:t>
      </w:r>
      <w:r w:rsidRPr="00F675BA">
        <w:rPr>
          <w:rFonts w:cs="Book Antiqua"/>
          <w:i/>
          <w:iCs/>
          <w:color w:val="000000" w:themeColor="text1"/>
        </w:rPr>
        <w:t>кто</w:t>
      </w:r>
      <w:r w:rsidRPr="00F675BA">
        <w:rPr>
          <w:i/>
          <w:iCs/>
          <w:color w:val="000000" w:themeColor="text1"/>
        </w:rPr>
        <w:t xml:space="preserve"> </w:t>
      </w:r>
      <w:r w:rsidRPr="00F675BA">
        <w:rPr>
          <w:rFonts w:cs="Book Antiqua"/>
          <w:i/>
          <w:iCs/>
          <w:color w:val="000000" w:themeColor="text1"/>
        </w:rPr>
        <w:t>поведал</w:t>
      </w:r>
      <w:r w:rsidRPr="00F675BA">
        <w:rPr>
          <w:i/>
          <w:iCs/>
          <w:color w:val="000000" w:themeColor="text1"/>
        </w:rPr>
        <w:t xml:space="preserve"> </w:t>
      </w:r>
      <w:r w:rsidRPr="00F675BA">
        <w:rPr>
          <w:rFonts w:cs="Book Antiqua"/>
          <w:i/>
          <w:iCs/>
          <w:color w:val="000000" w:themeColor="text1"/>
        </w:rPr>
        <w:t>мне</w:t>
      </w:r>
      <w:r w:rsidRPr="00F675BA">
        <w:rPr>
          <w:i/>
          <w:iCs/>
          <w:color w:val="000000" w:themeColor="text1"/>
        </w:rPr>
        <w:t xml:space="preserve"> </w:t>
      </w:r>
      <w:r w:rsidRPr="00F675BA">
        <w:rPr>
          <w:rFonts w:cs="Book Antiqua"/>
          <w:i/>
          <w:iCs/>
          <w:color w:val="000000" w:themeColor="text1"/>
        </w:rPr>
        <w:t>этот</w:t>
      </w:r>
      <w:r w:rsidRPr="00F675BA">
        <w:rPr>
          <w:i/>
          <w:iCs/>
          <w:color w:val="000000" w:themeColor="text1"/>
        </w:rPr>
        <w:t xml:space="preserve"> </w:t>
      </w:r>
      <w:r w:rsidRPr="00F675BA">
        <w:rPr>
          <w:rFonts w:cs="Book Antiqua"/>
          <w:i/>
          <w:iCs/>
          <w:color w:val="000000" w:themeColor="text1"/>
        </w:rPr>
        <w:t>хадис</w:t>
      </w:r>
      <w:r w:rsidRPr="00F675BA">
        <w:rPr>
          <w:i/>
          <w:iCs/>
          <w:color w:val="000000" w:themeColor="text1"/>
        </w:rPr>
        <w:t xml:space="preserve">, </w:t>
      </w:r>
      <w:r w:rsidRPr="00F675BA">
        <w:rPr>
          <w:rFonts w:cs="Book Antiqua"/>
          <w:i/>
          <w:iCs/>
          <w:color w:val="000000" w:themeColor="text1"/>
        </w:rPr>
        <w:t>также</w:t>
      </w:r>
      <w:r w:rsidRPr="00F675BA">
        <w:rPr>
          <w:i/>
          <w:iCs/>
          <w:color w:val="000000" w:themeColor="text1"/>
        </w:rPr>
        <w:t xml:space="preserve"> </w:t>
      </w:r>
      <w:r w:rsidRPr="00F675BA">
        <w:rPr>
          <w:rFonts w:cs="Book Antiqua"/>
          <w:i/>
          <w:iCs/>
          <w:color w:val="000000" w:themeColor="text1"/>
        </w:rPr>
        <w:t>рассказал</w:t>
      </w:r>
      <w:r w:rsidRPr="00F675BA">
        <w:rPr>
          <w:i/>
          <w:iCs/>
          <w:color w:val="000000" w:themeColor="text1"/>
        </w:rPr>
        <w:t xml:space="preserve"> </w:t>
      </w:r>
      <w:r w:rsidRPr="00F675BA">
        <w:rPr>
          <w:rFonts w:cs="Book Antiqua"/>
          <w:i/>
          <w:iCs/>
          <w:color w:val="000000" w:themeColor="text1"/>
        </w:rPr>
        <w:t>мне</w:t>
      </w:r>
      <w:r w:rsidRPr="00F675BA">
        <w:rPr>
          <w:i/>
          <w:iCs/>
          <w:color w:val="000000" w:themeColor="text1"/>
        </w:rPr>
        <w:t xml:space="preserve"> </w:t>
      </w:r>
      <w:r w:rsidRPr="00F675BA">
        <w:rPr>
          <w:rFonts w:cs="Book Antiqua"/>
          <w:i/>
          <w:iCs/>
          <w:color w:val="000000" w:themeColor="text1"/>
        </w:rPr>
        <w:t>о</w:t>
      </w:r>
      <w:r w:rsidRPr="00F675BA">
        <w:rPr>
          <w:i/>
          <w:iCs/>
          <w:color w:val="000000" w:themeColor="text1"/>
        </w:rPr>
        <w:t xml:space="preserve"> двоих вступивших в тяжбу, которые обратились к </w:t>
      </w:r>
      <w:r>
        <w:rPr>
          <w:i/>
          <w:iCs/>
          <w:color w:val="000000" w:themeColor="text1"/>
        </w:rPr>
        <w:t>п</w:t>
      </w:r>
      <w:r w:rsidRPr="00F675BA">
        <w:rPr>
          <w:i/>
          <w:iCs/>
          <w:color w:val="000000" w:themeColor="text1"/>
        </w:rPr>
        <w:t>осланнику Аллаха</w:t>
      </w:r>
      <w:r w:rsidR="00D74670">
        <w:rPr>
          <w:i/>
          <w:iCs/>
          <w:color w:val="000000" w:themeColor="text1"/>
        </w:rPr>
        <w:t xml:space="preserve"> (да благословит его Аллах и приветствует) </w:t>
      </w:r>
      <w:r w:rsidRPr="00F675BA">
        <w:rPr>
          <w:i/>
          <w:iCs/>
          <w:color w:val="000000" w:themeColor="text1"/>
        </w:rPr>
        <w:t xml:space="preserve">относительно пальмы, которую один из них посадил на земле другого. И </w:t>
      </w:r>
      <w:r>
        <w:rPr>
          <w:i/>
          <w:iCs/>
          <w:color w:val="000000" w:themeColor="text1"/>
        </w:rPr>
        <w:t>п</w:t>
      </w:r>
      <w:r w:rsidRPr="00F675BA">
        <w:rPr>
          <w:i/>
          <w:iCs/>
          <w:color w:val="000000" w:themeColor="text1"/>
        </w:rPr>
        <w:t>ророк</w:t>
      </w:r>
      <w:r w:rsidR="00D74670">
        <w:rPr>
          <w:i/>
          <w:iCs/>
          <w:color w:val="000000" w:themeColor="text1"/>
        </w:rPr>
        <w:t xml:space="preserve"> (да благословит его Аллах и приветствует) </w:t>
      </w:r>
      <w:r w:rsidRPr="00F675BA">
        <w:rPr>
          <w:i/>
          <w:iCs/>
          <w:color w:val="000000" w:themeColor="text1"/>
        </w:rPr>
        <w:t xml:space="preserve">велел вернуть землю хозяину земли, и чтобы посадивший пальму, убрал её. И он рассказал, что сам видел, как мотыгами били по корням этой </w:t>
      </w:r>
      <w:r>
        <w:rPr>
          <w:i/>
          <w:iCs/>
          <w:color w:val="000000" w:themeColor="text1"/>
        </w:rPr>
        <w:t>огромной пальмы»</w:t>
      </w:r>
      <w:r w:rsidRPr="00F675BA">
        <w:rPr>
          <w:rStyle w:val="ad"/>
          <w:color w:val="000000" w:themeColor="text1"/>
        </w:rPr>
        <w:footnoteReference w:id="1849"/>
      </w:r>
      <w:r w:rsidRPr="00F675BA">
        <w:rPr>
          <w:color w:val="000000" w:themeColor="text1"/>
        </w:rPr>
        <w:t>.</w:t>
      </w:r>
    </w:p>
    <w:p w:rsidR="00F675BA" w:rsidRPr="00F675BA" w:rsidRDefault="00F675BA" w:rsidP="00047BC8">
      <w:pPr>
        <w:spacing w:line="360" w:lineRule="auto"/>
        <w:rPr>
          <w:color w:val="000000" w:themeColor="text1"/>
        </w:rPr>
      </w:pPr>
      <w:r w:rsidRPr="00F675BA">
        <w:rPr>
          <w:color w:val="000000" w:themeColor="text1"/>
        </w:rPr>
        <w:t xml:space="preserve">Также Ахмад, Абу Дауд, ан-Насаи и ат-Тирмизи, подтвердивший его достоверность, привели </w:t>
      </w:r>
      <w:r w:rsidR="00047BC8">
        <w:rPr>
          <w:color w:val="000000" w:themeColor="text1"/>
        </w:rPr>
        <w:t>хадис со слов Са‘ида ибн Зейда</w:t>
      </w:r>
      <w:r w:rsidRPr="00F675BA">
        <w:rPr>
          <w:color w:val="000000" w:themeColor="text1"/>
        </w:rPr>
        <w:t xml:space="preserve"> о том, что </w:t>
      </w:r>
      <w:r w:rsidR="00047BC8">
        <w:rPr>
          <w:color w:val="000000" w:themeColor="text1"/>
        </w:rPr>
        <w:t>п</w:t>
      </w:r>
      <w:r w:rsidRPr="00F675BA">
        <w:rPr>
          <w:color w:val="000000" w:themeColor="text1"/>
        </w:rPr>
        <w:t>осланник Аллаха</w:t>
      </w:r>
      <w:r w:rsidR="00D74670">
        <w:rPr>
          <w:color w:val="000000" w:themeColor="text1"/>
        </w:rPr>
        <w:t xml:space="preserve"> (да благословит его Аллах и приветствует) </w:t>
      </w:r>
      <w:r w:rsidRPr="00F675BA">
        <w:rPr>
          <w:color w:val="000000" w:themeColor="text1"/>
        </w:rPr>
        <w:t xml:space="preserve">сказал: </w:t>
      </w:r>
      <w:r w:rsidRPr="00047BC8">
        <w:rPr>
          <w:b/>
          <w:bCs/>
          <w:i/>
          <w:iCs/>
          <w:color w:val="000000" w:themeColor="text1"/>
        </w:rPr>
        <w:t>«Кто оживил мёртвую землю, тому она и принадлежит. А другой человек, посадивший после этого на ней саженцы, несправедлив и никаким правом не обладает».</w:t>
      </w:r>
      <w:r w:rsidRPr="00F675BA">
        <w:rPr>
          <w:color w:val="000000" w:themeColor="text1"/>
        </w:rPr>
        <w:t xml:space="preserve"> Также его привёл аль</w:t>
      </w:r>
      <w:r w:rsidR="00047BC8">
        <w:rPr>
          <w:color w:val="000000" w:themeColor="text1"/>
        </w:rPr>
        <w:t>-</w:t>
      </w:r>
      <w:r w:rsidRPr="00F675BA">
        <w:rPr>
          <w:color w:val="000000" w:themeColor="text1"/>
        </w:rPr>
        <w:t>Бухари в св</w:t>
      </w:r>
      <w:r w:rsidR="00047BC8">
        <w:rPr>
          <w:color w:val="000000" w:themeColor="text1"/>
        </w:rPr>
        <w:t>оём сборнике без иснада (та‘лик</w:t>
      </w:r>
      <w:r w:rsidRPr="00F675BA">
        <w:rPr>
          <w:color w:val="000000" w:themeColor="text1"/>
        </w:rPr>
        <w:t xml:space="preserve">ан). </w:t>
      </w:r>
    </w:p>
    <w:p w:rsidR="00BF58DD" w:rsidRDefault="00F675BA" w:rsidP="00047BC8">
      <w:pPr>
        <w:spacing w:line="360" w:lineRule="auto"/>
        <w:rPr>
          <w:color w:val="000000" w:themeColor="text1"/>
        </w:rPr>
      </w:pPr>
      <w:r w:rsidRPr="00F675BA">
        <w:rPr>
          <w:color w:val="000000" w:themeColor="text1"/>
        </w:rPr>
        <w:t>Я считаю, что истина заключается в принятии того, что посев присуждается хозяину земли, а засеявший её без согласия хозяина, имеет право на компенсацию расходов на него, как об этом говорится в хадисах, приводимых у авторов сборников «</w:t>
      </w:r>
      <w:r w:rsidR="00047BC8">
        <w:rPr>
          <w:color w:val="000000" w:themeColor="text1"/>
        </w:rPr>
        <w:t>а</w:t>
      </w:r>
      <w:r w:rsidRPr="00F675BA">
        <w:rPr>
          <w:color w:val="000000" w:themeColor="text1"/>
        </w:rPr>
        <w:t>с-</w:t>
      </w:r>
      <w:r w:rsidR="00047BC8">
        <w:rPr>
          <w:color w:val="000000" w:themeColor="text1"/>
        </w:rPr>
        <w:t>С</w:t>
      </w:r>
      <w:r w:rsidRPr="00F675BA">
        <w:rPr>
          <w:color w:val="000000" w:themeColor="text1"/>
        </w:rPr>
        <w:t xml:space="preserve">унан». В некоторых его версиях говорится, что </w:t>
      </w:r>
      <w:r w:rsidR="00047BC8">
        <w:rPr>
          <w:color w:val="000000" w:themeColor="text1"/>
        </w:rPr>
        <w:t>п</w:t>
      </w:r>
      <w:r w:rsidRPr="00F675BA">
        <w:rPr>
          <w:color w:val="000000" w:themeColor="text1"/>
        </w:rPr>
        <w:t>осланник Аллаха</w:t>
      </w:r>
      <w:r w:rsidR="00D74670">
        <w:rPr>
          <w:color w:val="000000" w:themeColor="text1"/>
        </w:rPr>
        <w:t xml:space="preserve"> (да благословит его Аллах и приветствует) </w:t>
      </w:r>
      <w:r w:rsidRPr="00F675BA">
        <w:rPr>
          <w:color w:val="000000" w:themeColor="text1"/>
        </w:rPr>
        <w:t xml:space="preserve">посетил племя Бану Хариса и, увидев посевы на земле Захира, сказал: </w:t>
      </w:r>
      <w:r w:rsidRPr="00047BC8">
        <w:rPr>
          <w:b/>
          <w:bCs/>
          <w:i/>
          <w:iCs/>
          <w:color w:val="000000" w:themeColor="text1"/>
        </w:rPr>
        <w:t>«Как же прекрасен посев Захира!»</w:t>
      </w:r>
      <w:r w:rsidR="00047BC8">
        <w:rPr>
          <w:b/>
          <w:bCs/>
          <w:i/>
          <w:iCs/>
          <w:color w:val="000000" w:themeColor="text1"/>
        </w:rPr>
        <w:t>.</w:t>
      </w:r>
      <w:r w:rsidRPr="00F675BA">
        <w:rPr>
          <w:color w:val="000000" w:themeColor="text1"/>
        </w:rPr>
        <w:t xml:space="preserve"> Ему сказали, что этот посев не принадлежит Захиру. Он спросил: </w:t>
      </w:r>
      <w:r w:rsidRPr="00047BC8">
        <w:rPr>
          <w:b/>
          <w:bCs/>
          <w:i/>
          <w:iCs/>
          <w:color w:val="000000" w:themeColor="text1"/>
        </w:rPr>
        <w:t>«А разве это не земля Захира?»</w:t>
      </w:r>
      <w:r w:rsidRPr="00F675BA">
        <w:rPr>
          <w:color w:val="000000" w:themeColor="text1"/>
        </w:rPr>
        <w:t xml:space="preserve">, – на что ему ответили: </w:t>
      </w:r>
      <w:r w:rsidRPr="00047BC8">
        <w:rPr>
          <w:i/>
          <w:iCs/>
          <w:color w:val="000000" w:themeColor="text1"/>
        </w:rPr>
        <w:t>«Да, это его земля, однако её засеял такой-то (и назвали его имя)».</w:t>
      </w:r>
      <w:r w:rsidRPr="00F675BA">
        <w:rPr>
          <w:color w:val="000000" w:themeColor="text1"/>
        </w:rPr>
        <w:t xml:space="preserve"> Посланник Аллаха</w:t>
      </w:r>
      <w:r w:rsidR="00D74670">
        <w:rPr>
          <w:color w:val="000000" w:themeColor="text1"/>
        </w:rPr>
        <w:t xml:space="preserve"> (да благословит его Аллах и приветствует) </w:t>
      </w:r>
      <w:r w:rsidRPr="00F675BA">
        <w:rPr>
          <w:color w:val="000000" w:themeColor="text1"/>
        </w:rPr>
        <w:t xml:space="preserve">сказал: </w:t>
      </w:r>
      <w:r w:rsidRPr="00047BC8">
        <w:rPr>
          <w:b/>
          <w:bCs/>
          <w:i/>
          <w:iCs/>
          <w:color w:val="000000" w:themeColor="text1"/>
        </w:rPr>
        <w:t>«Тогда заберите свой посев у него и компенсируйте ему его расходы, которые он понёс»</w:t>
      </w:r>
      <w:r w:rsidR="00047BC8" w:rsidRPr="00047BC8">
        <w:rPr>
          <w:rStyle w:val="ad"/>
          <w:color w:val="000000" w:themeColor="text1"/>
        </w:rPr>
        <w:footnoteReference w:id="1850"/>
      </w:r>
      <w:r w:rsidRPr="00047BC8">
        <w:rPr>
          <w:color w:val="000000" w:themeColor="text1"/>
        </w:rPr>
        <w:t>.</w:t>
      </w:r>
    </w:p>
    <w:p w:rsidR="00047BC8" w:rsidRDefault="00047BC8" w:rsidP="00047BC8">
      <w:pPr>
        <w:pStyle w:val="3"/>
      </w:pPr>
      <w:r w:rsidRPr="00F60D0D">
        <w:rPr>
          <w:sz w:val="28"/>
          <w:szCs w:val="28"/>
        </w:rPr>
        <w:t>•</w:t>
      </w:r>
      <w:r>
        <w:t xml:space="preserve"> ВОПРОС № 4:</w:t>
      </w:r>
      <w:r w:rsidRPr="00043686">
        <w:t xml:space="preserve"> </w:t>
      </w:r>
      <w:r w:rsidRPr="00047BC8">
        <w:t>ЗАПРЕЩЕНО ИСПОЛЬЗОВАНИЕ ОТНЯТОЙ ВЕЩИ</w:t>
      </w:r>
    </w:p>
    <w:p w:rsidR="00047BC8" w:rsidRDefault="00047BC8" w:rsidP="00047BC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Н</w:t>
      </w:r>
      <w:r w:rsidRPr="00047BC8">
        <w:rPr>
          <w:i/>
          <w:iCs/>
          <w:color w:val="000000" w:themeColor="text1"/>
        </w:rPr>
        <w:t>е дозволено получение пользы от того, что было отнято</w:t>
      </w:r>
      <w:r>
        <w:rPr>
          <w:i/>
          <w:iCs/>
          <w:color w:val="000000" w:themeColor="text1"/>
        </w:rPr>
        <w:t>».</w:t>
      </w:r>
    </w:p>
    <w:p w:rsidR="00047BC8" w:rsidRPr="00047BC8" w:rsidRDefault="00047BC8" w:rsidP="00047BC8">
      <w:pPr>
        <w:spacing w:line="360" w:lineRule="auto"/>
        <w:rPr>
          <w:color w:val="000000" w:themeColor="text1"/>
        </w:rPr>
      </w:pPr>
      <w:r>
        <w:rPr>
          <w:color w:val="000000" w:themeColor="text1"/>
        </w:rPr>
        <w:t>И</w:t>
      </w:r>
      <w:r w:rsidRPr="00047BC8">
        <w:rPr>
          <w:color w:val="000000" w:themeColor="text1"/>
        </w:rPr>
        <w:t xml:space="preserve">сходя из вышеприведённых доводов о запретности имущества другого, будь то самой вещи или же его использования.  </w:t>
      </w:r>
    </w:p>
    <w:p w:rsidR="00047BC8" w:rsidRPr="00047BC8" w:rsidRDefault="00047BC8" w:rsidP="00047BC8">
      <w:pPr>
        <w:spacing w:line="360" w:lineRule="auto"/>
        <w:rPr>
          <w:color w:val="000000" w:themeColor="text1"/>
        </w:rPr>
      </w:pPr>
      <w:r w:rsidRPr="00047BC8">
        <w:rPr>
          <w:color w:val="000000" w:themeColor="text1"/>
        </w:rPr>
        <w:t xml:space="preserve">Передаются хадисы даже в отношении присвоения той земли, от которой нет иной пользы, кроме использования для посева и тому подобного. Из их числа то, что приводится в </w:t>
      </w:r>
      <w:r w:rsidRPr="00047BC8">
        <w:rPr>
          <w:color w:val="000000" w:themeColor="text1"/>
        </w:rPr>
        <w:lastRenderedPageBreak/>
        <w:t xml:space="preserve">обоих Сахихах и </w:t>
      </w:r>
      <w:r>
        <w:rPr>
          <w:color w:val="000000" w:themeColor="text1"/>
        </w:rPr>
        <w:t>других сборниках со слов ‘Аиши</w:t>
      </w:r>
      <w:r w:rsidRPr="00047BC8">
        <w:rPr>
          <w:color w:val="000000" w:themeColor="text1"/>
        </w:rPr>
        <w:t xml:space="preserve"> о том, что </w:t>
      </w:r>
      <w:r>
        <w:rPr>
          <w:color w:val="000000" w:themeColor="text1"/>
        </w:rPr>
        <w:t>п</w:t>
      </w:r>
      <w:r w:rsidRPr="00047BC8">
        <w:rPr>
          <w:color w:val="000000" w:themeColor="text1"/>
        </w:rPr>
        <w:t>ророк</w:t>
      </w:r>
      <w:r w:rsidR="00D74670">
        <w:rPr>
          <w:color w:val="000000" w:themeColor="text1"/>
        </w:rPr>
        <w:t xml:space="preserve"> (да благословит его Аллах и приветствует) </w:t>
      </w:r>
      <w:r w:rsidRPr="00047BC8">
        <w:rPr>
          <w:color w:val="000000" w:themeColor="text1"/>
        </w:rPr>
        <w:t xml:space="preserve">сказал: </w:t>
      </w:r>
      <w:r w:rsidRPr="00047BC8">
        <w:rPr>
          <w:b/>
          <w:bCs/>
          <w:i/>
          <w:iCs/>
          <w:color w:val="000000" w:themeColor="text1"/>
        </w:rPr>
        <w:t>«Того, кто несправедливо присвоил пядь земли, Аллах заставит провалиться до седьмой земли»</w:t>
      </w:r>
      <w:r w:rsidRPr="00047BC8">
        <w:rPr>
          <w:rStyle w:val="ad"/>
          <w:color w:val="000000" w:themeColor="text1"/>
        </w:rPr>
        <w:footnoteReference w:id="1851"/>
      </w:r>
      <w:r w:rsidRPr="00047BC8">
        <w:rPr>
          <w:color w:val="000000" w:themeColor="text1"/>
        </w:rPr>
        <w:t xml:space="preserve">. </w:t>
      </w:r>
    </w:p>
    <w:p w:rsidR="007F3C34" w:rsidRDefault="00047BC8" w:rsidP="00047BC8">
      <w:pPr>
        <w:spacing w:line="360" w:lineRule="auto"/>
        <w:rPr>
          <w:color w:val="000000" w:themeColor="text1"/>
        </w:rPr>
      </w:pPr>
      <w:r w:rsidRPr="00047BC8">
        <w:rPr>
          <w:color w:val="000000" w:themeColor="text1"/>
        </w:rPr>
        <w:t xml:space="preserve">Также аль-Бухари (2452) и Муслим (1610) привели подобный </w:t>
      </w:r>
      <w:r>
        <w:rPr>
          <w:color w:val="000000" w:themeColor="text1"/>
        </w:rPr>
        <w:t>хадис со слов Са‘ида ибн Зейда</w:t>
      </w:r>
      <w:r w:rsidRPr="00047BC8">
        <w:rPr>
          <w:color w:val="000000" w:themeColor="text1"/>
        </w:rPr>
        <w:t xml:space="preserve">. А </w:t>
      </w:r>
      <w:r>
        <w:rPr>
          <w:color w:val="000000" w:themeColor="text1"/>
        </w:rPr>
        <w:t>а</w:t>
      </w:r>
      <w:r w:rsidRPr="00047BC8">
        <w:rPr>
          <w:color w:val="000000" w:themeColor="text1"/>
        </w:rPr>
        <w:t>ль</w:t>
      </w:r>
      <w:r>
        <w:rPr>
          <w:color w:val="000000" w:themeColor="text1"/>
        </w:rPr>
        <w:t>-</w:t>
      </w:r>
      <w:r w:rsidRPr="00047BC8">
        <w:rPr>
          <w:color w:val="000000" w:themeColor="text1"/>
        </w:rPr>
        <w:t>Бухари и другие привели под</w:t>
      </w:r>
      <w:r>
        <w:rPr>
          <w:color w:val="000000" w:themeColor="text1"/>
        </w:rPr>
        <w:t>обный хадис со слов Ибн ‘Умара</w:t>
      </w:r>
      <w:r w:rsidRPr="00047BC8">
        <w:rPr>
          <w:color w:val="000000" w:themeColor="text1"/>
        </w:rPr>
        <w:t>, а Муслим (1611) со с</w:t>
      </w:r>
      <w:r>
        <w:rPr>
          <w:color w:val="000000" w:themeColor="text1"/>
        </w:rPr>
        <w:t>лов Абу Хурейры</w:t>
      </w:r>
      <w:r w:rsidRPr="00047BC8">
        <w:rPr>
          <w:color w:val="000000" w:themeColor="text1"/>
        </w:rPr>
        <w:t>.</w:t>
      </w:r>
    </w:p>
    <w:p w:rsidR="00047BC8" w:rsidRDefault="00047BC8" w:rsidP="00047BC8">
      <w:pPr>
        <w:pStyle w:val="3"/>
      </w:pPr>
      <w:r w:rsidRPr="00F60D0D">
        <w:rPr>
          <w:sz w:val="28"/>
          <w:szCs w:val="28"/>
        </w:rPr>
        <w:t>•</w:t>
      </w:r>
      <w:r>
        <w:t xml:space="preserve"> ВОПРОС № 5:</w:t>
      </w:r>
      <w:r w:rsidRPr="00043686">
        <w:t xml:space="preserve"> </w:t>
      </w:r>
      <w:r w:rsidRPr="00047BC8">
        <w:t>ЕСЛИ ПРИСВОЕННОЕ ИМУЩЕСТВО ПРИШЛО В НЕГОДНОСТЬ, ПРИСВОИВШИЙ ЕГО ОБЯЗАН КОМПЕНСИРОВАТЬ ЕГО ТАКИМ ЖЕ ИМУЩЕСТВОМ</w:t>
      </w:r>
      <w:r>
        <w:t>,</w:t>
      </w:r>
      <w:r w:rsidRPr="00047BC8">
        <w:t xml:space="preserve"> ЛИБО ЕГО СТОИМОСТЬЮ</w:t>
      </w:r>
    </w:p>
    <w:p w:rsidR="00047BC8" w:rsidRDefault="00047BC8" w:rsidP="00047BC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 xml:space="preserve">А </w:t>
      </w:r>
      <w:r w:rsidRPr="00047BC8">
        <w:rPr>
          <w:i/>
          <w:iCs/>
          <w:color w:val="000000" w:themeColor="text1"/>
        </w:rPr>
        <w:t>кто привёл это имущество в негодность, обязан компенсировать подобным имуществом</w:t>
      </w:r>
      <w:r>
        <w:rPr>
          <w:i/>
          <w:iCs/>
          <w:color w:val="000000" w:themeColor="text1"/>
        </w:rPr>
        <w:t>,</w:t>
      </w:r>
      <w:r w:rsidRPr="00047BC8">
        <w:rPr>
          <w:i/>
          <w:iCs/>
          <w:color w:val="000000" w:themeColor="text1"/>
        </w:rPr>
        <w:t xml:space="preserve"> либо его стоимостью</w:t>
      </w:r>
      <w:r>
        <w:rPr>
          <w:i/>
          <w:iCs/>
          <w:color w:val="000000" w:themeColor="text1"/>
        </w:rPr>
        <w:t>».</w:t>
      </w:r>
    </w:p>
    <w:p w:rsidR="00047BC8" w:rsidRPr="00047BC8" w:rsidRDefault="00047BC8" w:rsidP="00047BC8">
      <w:pPr>
        <w:spacing w:line="360" w:lineRule="auto"/>
        <w:rPr>
          <w:color w:val="000000" w:themeColor="text1"/>
        </w:rPr>
      </w:pPr>
      <w:r>
        <w:rPr>
          <w:color w:val="000000" w:themeColor="text1"/>
        </w:rPr>
        <w:t xml:space="preserve">Исходя из хадиса ‘Аиши </w:t>
      </w:r>
      <w:r w:rsidRPr="00047BC8">
        <w:rPr>
          <w:color w:val="000000" w:themeColor="text1"/>
        </w:rPr>
        <w:t xml:space="preserve">о том, что </w:t>
      </w:r>
      <w:r>
        <w:rPr>
          <w:color w:val="000000" w:themeColor="text1"/>
        </w:rPr>
        <w:t>когда она разбила посуду Сафии</w:t>
      </w:r>
      <w:r w:rsidRPr="00047BC8">
        <w:rPr>
          <w:color w:val="000000" w:themeColor="text1"/>
        </w:rPr>
        <w:t xml:space="preserve">, в которой та отправила </w:t>
      </w:r>
      <w:r>
        <w:rPr>
          <w:color w:val="000000" w:themeColor="text1"/>
        </w:rPr>
        <w:t>п</w:t>
      </w:r>
      <w:r w:rsidRPr="00047BC8">
        <w:rPr>
          <w:color w:val="000000" w:themeColor="text1"/>
        </w:rPr>
        <w:t>ророку</w:t>
      </w:r>
      <w:r w:rsidR="00D74670">
        <w:rPr>
          <w:color w:val="000000" w:themeColor="text1"/>
        </w:rPr>
        <w:t xml:space="preserve"> (да благословит его Аллах и приветствует) </w:t>
      </w:r>
      <w:r w:rsidRPr="00047BC8">
        <w:rPr>
          <w:color w:val="000000" w:themeColor="text1"/>
        </w:rPr>
        <w:t xml:space="preserve">еду, он сказал ей: </w:t>
      </w:r>
      <w:r w:rsidRPr="00047BC8">
        <w:rPr>
          <w:b/>
          <w:bCs/>
          <w:i/>
          <w:iCs/>
          <w:color w:val="000000" w:themeColor="text1"/>
        </w:rPr>
        <w:t>«Возмести такой же посудой и такой же едой».</w:t>
      </w:r>
      <w:r w:rsidRPr="00047BC8">
        <w:rPr>
          <w:color w:val="000000" w:themeColor="text1"/>
        </w:rPr>
        <w:t xml:space="preserve"> Хадис привели Ахмад (25155), Абу Дауд (3568) и ан-Насаи (3957), а хафиз Ибн Хаджар подтвердил достоверность в «</w:t>
      </w:r>
      <w:r>
        <w:rPr>
          <w:color w:val="000000" w:themeColor="text1"/>
        </w:rPr>
        <w:t>а</w:t>
      </w:r>
      <w:r w:rsidRPr="00047BC8">
        <w:rPr>
          <w:color w:val="000000" w:themeColor="text1"/>
        </w:rPr>
        <w:t>ль-</w:t>
      </w:r>
      <w:r>
        <w:rPr>
          <w:color w:val="000000" w:themeColor="text1"/>
        </w:rPr>
        <w:t>Ф</w:t>
      </w:r>
      <w:r w:rsidRPr="00047BC8">
        <w:rPr>
          <w:color w:val="000000" w:themeColor="text1"/>
        </w:rPr>
        <w:t xml:space="preserve">атх». </w:t>
      </w:r>
    </w:p>
    <w:p w:rsidR="00047BC8" w:rsidRPr="00047BC8" w:rsidRDefault="00047BC8" w:rsidP="00047BC8">
      <w:pPr>
        <w:spacing w:line="360" w:lineRule="auto"/>
        <w:rPr>
          <w:color w:val="000000" w:themeColor="text1"/>
        </w:rPr>
      </w:pPr>
      <w:r w:rsidRPr="00047BC8">
        <w:rPr>
          <w:color w:val="000000" w:themeColor="text1"/>
        </w:rPr>
        <w:t>Аль-Бухари (5225) и друг</w:t>
      </w:r>
      <w:r>
        <w:rPr>
          <w:color w:val="000000" w:themeColor="text1"/>
        </w:rPr>
        <w:t>ие привели хадис со слов Анаса о том, что п</w:t>
      </w:r>
      <w:r w:rsidRPr="00047BC8">
        <w:rPr>
          <w:color w:val="000000" w:themeColor="text1"/>
        </w:rPr>
        <w:t>осланник Аллаха</w:t>
      </w:r>
      <w:r w:rsidR="00D74670">
        <w:rPr>
          <w:color w:val="000000" w:themeColor="text1"/>
        </w:rPr>
        <w:t xml:space="preserve"> (да благословит его Аллах и приветствует) </w:t>
      </w:r>
      <w:r w:rsidRPr="00047BC8">
        <w:rPr>
          <w:color w:val="000000" w:themeColor="text1"/>
        </w:rPr>
        <w:t xml:space="preserve">находился у одной из своих жён. В это время другая его жена послала ему своего слугу с едой, находящейся в посуде. Узнав об этом, жена, у которой он находился, ударила (из ревности) по посуде, та упала и разбилась, а </w:t>
      </w:r>
      <w:r>
        <w:rPr>
          <w:color w:val="000000" w:themeColor="text1"/>
        </w:rPr>
        <w:t>п</w:t>
      </w:r>
      <w:r w:rsidRPr="00047BC8">
        <w:rPr>
          <w:color w:val="000000" w:themeColor="text1"/>
        </w:rPr>
        <w:t>осланник Аллаха</w:t>
      </w:r>
      <w:r w:rsidR="00D74670">
        <w:rPr>
          <w:color w:val="000000" w:themeColor="text1"/>
        </w:rPr>
        <w:t xml:space="preserve"> (да благословит его Аллах и приветствует) </w:t>
      </w:r>
      <w:r w:rsidRPr="00047BC8">
        <w:rPr>
          <w:color w:val="000000" w:themeColor="text1"/>
        </w:rPr>
        <w:t xml:space="preserve">начал руками собирать еду с пола и говорить: </w:t>
      </w:r>
      <w:r w:rsidRPr="00047BC8">
        <w:rPr>
          <w:b/>
          <w:bCs/>
          <w:i/>
          <w:iCs/>
          <w:color w:val="000000" w:themeColor="text1"/>
        </w:rPr>
        <w:t>«Ешьте»</w:t>
      </w:r>
      <w:r w:rsidRPr="00047BC8">
        <w:rPr>
          <w:color w:val="000000" w:themeColor="text1"/>
        </w:rPr>
        <w:t>, а взамен сломанной повелел дать слуге такую же, но целую посуду, остави</w:t>
      </w:r>
      <w:r>
        <w:rPr>
          <w:color w:val="000000" w:themeColor="text1"/>
        </w:rPr>
        <w:t>в сломанную себе</w:t>
      </w:r>
      <w:r w:rsidRPr="00047BC8">
        <w:rPr>
          <w:color w:val="000000" w:themeColor="text1"/>
        </w:rPr>
        <w:t xml:space="preserve">. </w:t>
      </w:r>
    </w:p>
    <w:p w:rsidR="00047BC8" w:rsidRDefault="00047BC8" w:rsidP="00047BC8">
      <w:pPr>
        <w:spacing w:line="360" w:lineRule="auto"/>
        <w:rPr>
          <w:color w:val="000000" w:themeColor="text1"/>
        </w:rPr>
      </w:pPr>
      <w:r w:rsidRPr="00047BC8">
        <w:rPr>
          <w:color w:val="000000" w:themeColor="text1"/>
        </w:rPr>
        <w:t xml:space="preserve">В версии хадиса, у ат-Тирмизи (1359) говорится: </w:t>
      </w:r>
      <w:r w:rsidRPr="00047BC8">
        <w:rPr>
          <w:i/>
          <w:iCs/>
          <w:color w:val="000000" w:themeColor="text1"/>
        </w:rPr>
        <w:t xml:space="preserve">«Некоторые из жён </w:t>
      </w:r>
      <w:r>
        <w:rPr>
          <w:i/>
          <w:iCs/>
          <w:color w:val="000000" w:themeColor="text1"/>
        </w:rPr>
        <w:t>п</w:t>
      </w:r>
      <w:r w:rsidRPr="00047BC8">
        <w:rPr>
          <w:i/>
          <w:iCs/>
          <w:color w:val="000000" w:themeColor="text1"/>
        </w:rPr>
        <w:t>ророка</w:t>
      </w:r>
      <w:r w:rsidR="00D74670">
        <w:rPr>
          <w:i/>
          <w:iCs/>
          <w:color w:val="000000" w:themeColor="text1"/>
        </w:rPr>
        <w:t xml:space="preserve"> (да благословит его Аллах и приветствует) </w:t>
      </w:r>
      <w:r w:rsidRPr="00047BC8">
        <w:rPr>
          <w:i/>
          <w:iCs/>
          <w:color w:val="000000" w:themeColor="text1"/>
        </w:rPr>
        <w:t xml:space="preserve">отправили ему еду в посуде. ‘Аиша ударила её рукой и опрокинула, а </w:t>
      </w:r>
      <w:r>
        <w:rPr>
          <w:i/>
          <w:iCs/>
          <w:color w:val="000000" w:themeColor="text1"/>
        </w:rPr>
        <w:t>п</w:t>
      </w:r>
      <w:r w:rsidRPr="00047BC8">
        <w:rPr>
          <w:i/>
          <w:iCs/>
          <w:color w:val="000000" w:themeColor="text1"/>
        </w:rPr>
        <w:t>ророк</w:t>
      </w:r>
      <w:r w:rsidR="00D74670">
        <w:rPr>
          <w:i/>
          <w:iCs/>
          <w:color w:val="000000" w:themeColor="text1"/>
        </w:rPr>
        <w:t xml:space="preserve"> (да благословит его Аллах и приветствует) </w:t>
      </w:r>
      <w:r>
        <w:rPr>
          <w:i/>
          <w:iCs/>
          <w:color w:val="000000" w:themeColor="text1"/>
        </w:rPr>
        <w:t xml:space="preserve">сказал: </w:t>
      </w:r>
      <w:r w:rsidRPr="00047BC8">
        <w:rPr>
          <w:b/>
          <w:bCs/>
          <w:i/>
          <w:iCs/>
          <w:color w:val="000000" w:themeColor="text1"/>
        </w:rPr>
        <w:t>"Возмести еду такой же едой, а посуду такой же посудой"</w:t>
      </w:r>
      <w:r w:rsidRPr="00047BC8">
        <w:rPr>
          <w:i/>
          <w:iCs/>
          <w:color w:val="000000" w:themeColor="text1"/>
        </w:rPr>
        <w:t>».</w:t>
      </w:r>
    </w:p>
    <w:p w:rsidR="00047BC8" w:rsidRPr="00047BC8" w:rsidRDefault="00047BC8" w:rsidP="00047BC8">
      <w:pPr>
        <w:spacing w:line="360" w:lineRule="auto"/>
        <w:rPr>
          <w:color w:val="000000" w:themeColor="text1"/>
        </w:rPr>
      </w:pPr>
      <w:r w:rsidRPr="00047BC8">
        <w:rPr>
          <w:color w:val="000000" w:themeColor="text1"/>
        </w:rPr>
        <w:t xml:space="preserve">Некоторые учёные, аргументируя своё мнение этими хадисами, сказали, что имущество, имеющее стоимость, должно компенсироваться таким же имуществом, а не его стоимостью, </w:t>
      </w:r>
      <w:r w:rsidRPr="00047BC8">
        <w:rPr>
          <w:color w:val="000000" w:themeColor="text1"/>
        </w:rPr>
        <w:lastRenderedPageBreak/>
        <w:t xml:space="preserve">кроме случаев отсутствия подобного. А это аш-Шафи‘и и учёные Куфы. Малик же сказал, что имеющее стоимость всегда компенсируется его стоимостью. </w:t>
      </w:r>
    </w:p>
    <w:p w:rsidR="00047BC8" w:rsidRDefault="00047BC8" w:rsidP="00047BC8">
      <w:pPr>
        <w:spacing w:line="360" w:lineRule="auto"/>
        <w:rPr>
          <w:color w:val="000000" w:themeColor="text1"/>
        </w:rPr>
      </w:pPr>
      <w:r w:rsidRPr="00047BC8">
        <w:rPr>
          <w:color w:val="000000" w:themeColor="text1"/>
        </w:rPr>
        <w:t xml:space="preserve">Было также сказано, что нет разногласий, что имеющее подобие, компенсируется подобным. При этом достоверно известно, что при возврате дойного животного, в вымени которого сдерживалось молоко, покупатель возвращает его с одним «са‘» фиников, тогда как подобным в данном случае было бы молоко. Хадис приводится у аль-Бухари (2150) и у Муслим (1515). А подробный разбор этого вопроса находится в соответствующей литературе.  </w:t>
      </w:r>
    </w:p>
    <w:p w:rsidR="006B761E" w:rsidRDefault="006B761E" w:rsidP="006B761E">
      <w:pPr>
        <w:pStyle w:val="2"/>
        <w:ind w:firstLine="709"/>
      </w:pPr>
      <w:r w:rsidRPr="00A12343">
        <w:t xml:space="preserve">ГЛАВА </w:t>
      </w:r>
      <w:r>
        <w:t xml:space="preserve">13. </w:t>
      </w:r>
      <w:r w:rsidRPr="006B761E">
        <w:t>ОСВОБОЖДЕНИЕ РАБОВ</w:t>
      </w:r>
    </w:p>
    <w:p w:rsidR="006B761E" w:rsidRDefault="006B761E" w:rsidP="006B761E">
      <w:pPr>
        <w:pStyle w:val="3"/>
      </w:pPr>
      <w:r w:rsidRPr="00F60D0D">
        <w:rPr>
          <w:sz w:val="28"/>
          <w:szCs w:val="28"/>
        </w:rPr>
        <w:t>•</w:t>
      </w:r>
      <w:r>
        <w:t xml:space="preserve"> ВОПРОС № 1:</w:t>
      </w:r>
      <w:r w:rsidRPr="00043686">
        <w:t xml:space="preserve"> </w:t>
      </w:r>
      <w:r w:rsidRPr="006B761E">
        <w:t>ПОБУЖДЕНИЕ К ОСВОБОЖДЕНИЮ РАБОВ</w:t>
      </w:r>
    </w:p>
    <w:p w:rsidR="006B761E" w:rsidRPr="006B761E" w:rsidRDefault="006B761E" w:rsidP="006B761E">
      <w:pPr>
        <w:spacing w:line="360" w:lineRule="auto"/>
        <w:rPr>
          <w:color w:val="000000" w:themeColor="text1"/>
        </w:rPr>
      </w:pPr>
      <w:r w:rsidRPr="006B761E">
        <w:rPr>
          <w:color w:val="000000" w:themeColor="text1"/>
        </w:rPr>
        <w:t>Досто</w:t>
      </w:r>
      <w:r>
        <w:rPr>
          <w:color w:val="000000" w:themeColor="text1"/>
        </w:rPr>
        <w:t>верно передаётся от п</w:t>
      </w:r>
      <w:r w:rsidRPr="006B761E">
        <w:rPr>
          <w:color w:val="000000" w:themeColor="text1"/>
        </w:rPr>
        <w:t xml:space="preserve">осланника Аллаха (да благословит его Аллах и приветствует) во многих хадисах побуждение к освобождению рабов. Из их числа хадис, приводимый у аль-Бухари (2517), Муслима (1147-3) и других </w:t>
      </w:r>
      <w:r>
        <w:rPr>
          <w:color w:val="000000" w:themeColor="text1"/>
        </w:rPr>
        <w:t>со слов Абу Хурейры о том, что п</w:t>
      </w:r>
      <w:r w:rsidRPr="006B761E">
        <w:rPr>
          <w:color w:val="000000" w:themeColor="text1"/>
        </w:rPr>
        <w:t xml:space="preserve">осланник Аллаха (да благословит его Аллах и приветствует) сказал: </w:t>
      </w:r>
      <w:r w:rsidRPr="006B761E">
        <w:rPr>
          <w:b/>
          <w:bCs/>
          <w:i/>
          <w:iCs/>
          <w:color w:val="000000" w:themeColor="text1"/>
        </w:rPr>
        <w:t>«Кто бы из людей ни освободил верующего раба, Аллах избавит от Огня каждую часть его тела за каждую часть тела этого раба, и даже его половой орган – за половой орган освобождённого им раба».</w:t>
      </w:r>
    </w:p>
    <w:p w:rsidR="006B761E" w:rsidRPr="006B761E" w:rsidRDefault="006B761E" w:rsidP="006B761E">
      <w:pPr>
        <w:spacing w:line="360" w:lineRule="auto"/>
        <w:rPr>
          <w:color w:val="000000" w:themeColor="text1"/>
        </w:rPr>
      </w:pPr>
      <w:r w:rsidRPr="006B761E">
        <w:rPr>
          <w:color w:val="000000" w:themeColor="text1"/>
        </w:rPr>
        <w:t xml:space="preserve">Ат-Тирмизи (1547), подтвердив его достоверность, привёл хадис со слов Абу Умамы и других сподвижников о том, что </w:t>
      </w:r>
      <w:r>
        <w:rPr>
          <w:color w:val="000000" w:themeColor="text1"/>
        </w:rPr>
        <w:t>п</w:t>
      </w:r>
      <w:r w:rsidRPr="006B761E">
        <w:rPr>
          <w:color w:val="000000" w:themeColor="text1"/>
        </w:rPr>
        <w:t xml:space="preserve">ророк (да благословит его Аллах и приветствует) сказал: </w:t>
      </w:r>
      <w:r w:rsidRPr="006B761E">
        <w:rPr>
          <w:b/>
          <w:bCs/>
          <w:i/>
          <w:iCs/>
          <w:color w:val="000000" w:themeColor="text1"/>
        </w:rPr>
        <w:t>«Кто бы из мусульман ни освободил из рабства другого мусульманина, это станет для него освобождением от Огня; каждый орган освобождённого – за соответствующий его орган. И кто бы из мусульман ни освободил из рабства двух верующих женщин, это станет для него освобождением от Огня; каждый его орган – взамен органов освобождённых им женщин».</w:t>
      </w:r>
    </w:p>
    <w:p w:rsidR="006B761E" w:rsidRPr="006B761E" w:rsidRDefault="006B761E" w:rsidP="006B761E">
      <w:pPr>
        <w:spacing w:line="360" w:lineRule="auto"/>
        <w:rPr>
          <w:color w:val="000000" w:themeColor="text1"/>
        </w:rPr>
      </w:pPr>
      <w:r w:rsidRPr="006B761E">
        <w:rPr>
          <w:color w:val="000000" w:themeColor="text1"/>
        </w:rPr>
        <w:t xml:space="preserve">В другой версии этого же хадиса говорится: </w:t>
      </w:r>
      <w:r w:rsidRPr="006B761E">
        <w:rPr>
          <w:b/>
          <w:bCs/>
          <w:i/>
          <w:iCs/>
          <w:color w:val="000000" w:themeColor="text1"/>
        </w:rPr>
        <w:t xml:space="preserve">«Какая бы верующая женщина ни освободила из рабства другую верующую женщину, кроме как станет это её освобождением от Огня; каждый её орган – за каждый орган освобождённой ею женщины». </w:t>
      </w:r>
      <w:r w:rsidRPr="006B761E">
        <w:rPr>
          <w:color w:val="000000" w:themeColor="text1"/>
        </w:rPr>
        <w:t>Иснад хадиса достоверный.</w:t>
      </w:r>
    </w:p>
    <w:p w:rsidR="006B761E" w:rsidRDefault="006B761E" w:rsidP="006B761E">
      <w:pPr>
        <w:spacing w:line="360" w:lineRule="auto"/>
        <w:rPr>
          <w:color w:val="000000" w:themeColor="text1"/>
        </w:rPr>
      </w:pPr>
      <w:r w:rsidRPr="006B761E">
        <w:rPr>
          <w:color w:val="000000" w:themeColor="text1"/>
        </w:rPr>
        <w:t>Есть и другие хадисы по данной теме.</w:t>
      </w:r>
    </w:p>
    <w:p w:rsidR="006B761E" w:rsidRDefault="006B761E" w:rsidP="006B761E">
      <w:pPr>
        <w:pStyle w:val="3"/>
      </w:pPr>
      <w:r w:rsidRPr="00F60D0D">
        <w:rPr>
          <w:sz w:val="28"/>
          <w:szCs w:val="28"/>
        </w:rPr>
        <w:t>•</w:t>
      </w:r>
      <w:r>
        <w:t xml:space="preserve"> ВОПРОС № 2:</w:t>
      </w:r>
      <w:r w:rsidRPr="00043686">
        <w:t xml:space="preserve"> </w:t>
      </w:r>
      <w:r w:rsidRPr="006B761E">
        <w:t>ЛУЧШИМИ ДЛЯ ОСВОБОЖДЕНИЯ ЯВЛЯЮТСЯ НАИБОЛЕЕ ЦЕННЫЕ РАБЫ</w:t>
      </w:r>
    </w:p>
    <w:p w:rsidR="006B761E" w:rsidRDefault="006B761E" w:rsidP="006B761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B761E">
        <w:rPr>
          <w:i/>
          <w:iCs/>
          <w:color w:val="000000" w:themeColor="text1"/>
        </w:rPr>
        <w:t>Лучшими рабами для освобождения являются наиболее ценные из них</w:t>
      </w:r>
      <w:r>
        <w:rPr>
          <w:i/>
          <w:iCs/>
          <w:color w:val="000000" w:themeColor="text1"/>
        </w:rPr>
        <w:t>».</w:t>
      </w:r>
    </w:p>
    <w:p w:rsidR="006B761E" w:rsidRDefault="006B761E" w:rsidP="006B761E">
      <w:pPr>
        <w:spacing w:line="360" w:lineRule="auto"/>
        <w:rPr>
          <w:color w:val="000000" w:themeColor="text1"/>
        </w:rPr>
      </w:pPr>
      <w:r>
        <w:rPr>
          <w:color w:val="000000" w:themeColor="text1"/>
        </w:rPr>
        <w:lastRenderedPageBreak/>
        <w:t>И</w:t>
      </w:r>
      <w:r w:rsidRPr="006B761E">
        <w:rPr>
          <w:color w:val="000000" w:themeColor="text1"/>
        </w:rPr>
        <w:t xml:space="preserve">сходя из хадиса, приводимого аль-Бухари (2518) и Муслимом (84) со слов Абу Зарра о том, что когда он спросил </w:t>
      </w:r>
      <w:r>
        <w:rPr>
          <w:color w:val="000000" w:themeColor="text1"/>
        </w:rPr>
        <w:t>п</w:t>
      </w:r>
      <w:r w:rsidRPr="006B761E">
        <w:rPr>
          <w:color w:val="000000" w:themeColor="text1"/>
        </w:rPr>
        <w:t xml:space="preserve">осланника Аллаха (да благословит его Аллах и приветствует) о наилучших благодеяниях, он ответил: </w:t>
      </w:r>
      <w:r w:rsidRPr="006B761E">
        <w:rPr>
          <w:b/>
          <w:bCs/>
          <w:i/>
          <w:iCs/>
          <w:color w:val="000000" w:themeColor="text1"/>
        </w:rPr>
        <w:t xml:space="preserve">«Это – вера в Аллаха и джихад на Его пути». </w:t>
      </w:r>
      <w:r w:rsidRPr="006B761E">
        <w:rPr>
          <w:color w:val="000000" w:themeColor="text1"/>
        </w:rPr>
        <w:t xml:space="preserve">Абу Зарр спросил: </w:t>
      </w:r>
      <w:r w:rsidRPr="006B761E">
        <w:rPr>
          <w:i/>
          <w:iCs/>
          <w:color w:val="000000" w:themeColor="text1"/>
        </w:rPr>
        <w:t>«Какие из рабов являются наилучшими (для освобождения)?»</w:t>
      </w:r>
      <w:r w:rsidRPr="006B761E">
        <w:rPr>
          <w:color w:val="000000" w:themeColor="text1"/>
        </w:rPr>
        <w:t xml:space="preserve">, – на что </w:t>
      </w:r>
      <w:r>
        <w:rPr>
          <w:color w:val="000000" w:themeColor="text1"/>
        </w:rPr>
        <w:t>п</w:t>
      </w:r>
      <w:r w:rsidRPr="006B761E">
        <w:rPr>
          <w:color w:val="000000" w:themeColor="text1"/>
        </w:rPr>
        <w:t xml:space="preserve">ророк (да благословит его Аллах и приветствует) ответил: </w:t>
      </w:r>
      <w:r w:rsidRPr="006B761E">
        <w:rPr>
          <w:b/>
          <w:bCs/>
          <w:i/>
          <w:iCs/>
          <w:color w:val="000000" w:themeColor="text1"/>
        </w:rPr>
        <w:t>«Наиболее ценные для их хозяев и наиболее дорогие».</w:t>
      </w:r>
    </w:p>
    <w:p w:rsidR="006B761E" w:rsidRDefault="006B761E" w:rsidP="006B761E">
      <w:pPr>
        <w:pStyle w:val="3"/>
      </w:pPr>
      <w:r w:rsidRPr="00F60D0D">
        <w:rPr>
          <w:sz w:val="28"/>
          <w:szCs w:val="28"/>
        </w:rPr>
        <w:t>•</w:t>
      </w:r>
      <w:r>
        <w:t xml:space="preserve"> ВОПРОС № 3:</w:t>
      </w:r>
      <w:r w:rsidRPr="00043686">
        <w:t xml:space="preserve"> </w:t>
      </w:r>
      <w:r w:rsidRPr="006B761E">
        <w:t>ОСВОБОЖДЕНИЕ РАБА С УСЛОВИЕМ ПРИСЛУЖИВАНИЯ</w:t>
      </w:r>
    </w:p>
    <w:p w:rsidR="006B761E" w:rsidRDefault="006B761E" w:rsidP="006B761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B761E">
        <w:rPr>
          <w:i/>
          <w:iCs/>
          <w:color w:val="000000" w:themeColor="text1"/>
        </w:rPr>
        <w:t>Дозволяется освободить раба с условием продолжения прислуживания или с иным подобным условием</w:t>
      </w:r>
      <w:r>
        <w:rPr>
          <w:i/>
          <w:iCs/>
          <w:color w:val="000000" w:themeColor="text1"/>
        </w:rPr>
        <w:t>».</w:t>
      </w:r>
    </w:p>
    <w:p w:rsidR="006B761E" w:rsidRPr="006B761E" w:rsidRDefault="006B761E" w:rsidP="006B761E">
      <w:pPr>
        <w:spacing w:line="360" w:lineRule="auto"/>
        <w:rPr>
          <w:color w:val="000000" w:themeColor="text1"/>
        </w:rPr>
      </w:pPr>
      <w:r>
        <w:rPr>
          <w:color w:val="000000" w:themeColor="text1"/>
        </w:rPr>
        <w:t>И</w:t>
      </w:r>
      <w:r w:rsidRPr="006B761E">
        <w:rPr>
          <w:color w:val="000000" w:themeColor="text1"/>
        </w:rPr>
        <w:t>сходя из хадиса Сафины Абу ‘Абд</w:t>
      </w:r>
      <w:r>
        <w:rPr>
          <w:color w:val="000000" w:themeColor="text1"/>
        </w:rPr>
        <w:t xml:space="preserve"> </w:t>
      </w:r>
      <w:r w:rsidRPr="006B761E">
        <w:rPr>
          <w:color w:val="000000" w:themeColor="text1"/>
        </w:rPr>
        <w:t>у</w:t>
      </w:r>
      <w:r>
        <w:rPr>
          <w:color w:val="000000" w:themeColor="text1"/>
        </w:rPr>
        <w:t>р-Р</w:t>
      </w:r>
      <w:r w:rsidRPr="006B761E">
        <w:rPr>
          <w:color w:val="000000" w:themeColor="text1"/>
        </w:rPr>
        <w:t xml:space="preserve">ахмана, который сказал: </w:t>
      </w:r>
      <w:r w:rsidRPr="006B761E">
        <w:rPr>
          <w:i/>
          <w:iCs/>
          <w:color w:val="000000" w:themeColor="text1"/>
        </w:rPr>
        <w:t>«Меня освободила из рабства Умм Саляма с</w:t>
      </w:r>
      <w:r>
        <w:rPr>
          <w:i/>
          <w:iCs/>
          <w:color w:val="000000" w:themeColor="text1"/>
        </w:rPr>
        <w:t xml:space="preserve"> условием, чтобы я прислуживал п</w:t>
      </w:r>
      <w:r w:rsidRPr="006B761E">
        <w:rPr>
          <w:i/>
          <w:iCs/>
          <w:color w:val="000000" w:themeColor="text1"/>
        </w:rPr>
        <w:t>ророку (да благословит его Аллах и приветствует), пока он жив».</w:t>
      </w:r>
      <w:r w:rsidRPr="006B761E">
        <w:rPr>
          <w:color w:val="000000" w:themeColor="text1"/>
        </w:rPr>
        <w:t xml:space="preserve"> Хадис привели Ахмад (5/221), Абу Дауд (3932), ан-Насаи (3/190) и Ибн Маджа (2526), назвавший его иснад приемлемым</w:t>
      </w:r>
      <w:r>
        <w:rPr>
          <w:rStyle w:val="ad"/>
          <w:color w:val="000000" w:themeColor="text1"/>
        </w:rPr>
        <w:footnoteReference w:id="1852"/>
      </w:r>
      <w:r w:rsidRPr="006B761E">
        <w:rPr>
          <w:color w:val="000000" w:themeColor="text1"/>
        </w:rPr>
        <w:t xml:space="preserve">. </w:t>
      </w:r>
    </w:p>
    <w:p w:rsidR="006B761E" w:rsidRPr="006B761E" w:rsidRDefault="006B761E" w:rsidP="006B761E">
      <w:pPr>
        <w:spacing w:line="360" w:lineRule="auto"/>
        <w:rPr>
          <w:color w:val="000000" w:themeColor="text1"/>
        </w:rPr>
      </w:pPr>
      <w:r w:rsidRPr="006B761E">
        <w:rPr>
          <w:color w:val="000000" w:themeColor="text1"/>
        </w:rPr>
        <w:t>Также этот хадис привёл аль-Хаким, однако в его иснаде присутствует Са‘ид ибн Джухман Абу Хафс аль-Аслями, которого Ибн Ма‘ин и другие считали надёжным, а Абу Хатим считал слабым.</w:t>
      </w:r>
    </w:p>
    <w:p w:rsidR="006B761E" w:rsidRPr="006B761E" w:rsidRDefault="006B761E" w:rsidP="006B761E">
      <w:pPr>
        <w:spacing w:line="360" w:lineRule="auto"/>
        <w:rPr>
          <w:color w:val="000000" w:themeColor="text1"/>
        </w:rPr>
      </w:pPr>
      <w:r w:rsidRPr="006B761E">
        <w:rPr>
          <w:color w:val="000000" w:themeColor="text1"/>
        </w:rPr>
        <w:t>Доводом в данном случае является то, что не п</w:t>
      </w:r>
      <w:r>
        <w:rPr>
          <w:color w:val="000000" w:themeColor="text1"/>
        </w:rPr>
        <w:t>редставляется возможным, чтобы п</w:t>
      </w:r>
      <w:r w:rsidRPr="006B761E">
        <w:rPr>
          <w:color w:val="000000" w:themeColor="text1"/>
        </w:rPr>
        <w:t>ророк (да благословит его Аллах и приветствует) остался в неведении относительно этого условия, и, вместе с тем, неизвестно, чтобы он порицал или запрещал его.</w:t>
      </w:r>
    </w:p>
    <w:p w:rsidR="006B761E" w:rsidRDefault="006B761E" w:rsidP="006B761E">
      <w:pPr>
        <w:spacing w:line="360" w:lineRule="auto"/>
        <w:rPr>
          <w:color w:val="000000" w:themeColor="text1"/>
        </w:rPr>
      </w:pPr>
      <w:r w:rsidRPr="006B761E">
        <w:rPr>
          <w:color w:val="000000" w:themeColor="text1"/>
        </w:rPr>
        <w:t>Учёными было даже заявлено единогласное мнение относительно действительности освобождения раба из рабства с условием прислуживания (себе или другому).</w:t>
      </w:r>
    </w:p>
    <w:p w:rsidR="006B761E" w:rsidRDefault="006B761E" w:rsidP="006B761E">
      <w:pPr>
        <w:pStyle w:val="3"/>
      </w:pPr>
      <w:r w:rsidRPr="00F60D0D">
        <w:rPr>
          <w:sz w:val="28"/>
          <w:szCs w:val="28"/>
        </w:rPr>
        <w:t>•</w:t>
      </w:r>
      <w:r>
        <w:t xml:space="preserve"> ВОПРОС № 4:</w:t>
      </w:r>
      <w:r w:rsidRPr="00043686">
        <w:t xml:space="preserve"> </w:t>
      </w:r>
      <w:r w:rsidRPr="006B761E">
        <w:t>РАБ, ПРИОБРЕТЁННЫЙ БЛИЗКИМ РОДСТВЕННИКОМ, ОСВОБОЖДАЕТСЯ В МОМЕНТ ЕГО ПРИОБРЕТЕНИЯ</w:t>
      </w:r>
    </w:p>
    <w:p w:rsidR="006B761E" w:rsidRDefault="006B761E" w:rsidP="006B761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B761E">
        <w:rPr>
          <w:i/>
          <w:iCs/>
          <w:color w:val="000000" w:themeColor="text1"/>
        </w:rPr>
        <w:t>Раб, приобретённый близким родственником, освобождается в момент его приобретения</w:t>
      </w:r>
      <w:r>
        <w:rPr>
          <w:i/>
          <w:iCs/>
          <w:color w:val="000000" w:themeColor="text1"/>
        </w:rPr>
        <w:t>».</w:t>
      </w:r>
    </w:p>
    <w:p w:rsidR="006B761E" w:rsidRPr="006B761E" w:rsidRDefault="006B761E" w:rsidP="006B761E">
      <w:pPr>
        <w:spacing w:line="360" w:lineRule="auto"/>
        <w:rPr>
          <w:color w:val="000000" w:themeColor="text1"/>
        </w:rPr>
      </w:pPr>
      <w:r>
        <w:rPr>
          <w:color w:val="000000" w:themeColor="text1"/>
        </w:rPr>
        <w:lastRenderedPageBreak/>
        <w:t>И</w:t>
      </w:r>
      <w:r w:rsidRPr="006B761E">
        <w:rPr>
          <w:color w:val="000000" w:themeColor="text1"/>
        </w:rPr>
        <w:t>сходя из хадиса, который привели Ахмад (2/213), Абу Дауд (3949), ат-Тирмизи (1365) и Ибн Маджа (2</w:t>
      </w:r>
      <w:r>
        <w:rPr>
          <w:color w:val="000000" w:themeColor="text1"/>
        </w:rPr>
        <w:t>524) со слов Самуры о том, что п</w:t>
      </w:r>
      <w:r w:rsidRPr="006B761E">
        <w:rPr>
          <w:color w:val="000000" w:themeColor="text1"/>
        </w:rPr>
        <w:t xml:space="preserve">ророк (да благословит его Аллах и приветствует) сказал: </w:t>
      </w:r>
      <w:r w:rsidRPr="006B761E">
        <w:rPr>
          <w:b/>
          <w:bCs/>
          <w:i/>
          <w:iCs/>
          <w:color w:val="000000" w:themeColor="text1"/>
        </w:rPr>
        <w:t>«Кто бы ни приобрёл раба из числа близких родственников, он тут же становится свободным».</w:t>
      </w:r>
      <w:r w:rsidRPr="006B761E">
        <w:rPr>
          <w:color w:val="000000" w:themeColor="text1"/>
        </w:rPr>
        <w:t xml:space="preserve"> А в версии хадиса, приводимой</w:t>
      </w:r>
      <w:r>
        <w:rPr>
          <w:color w:val="000000" w:themeColor="text1"/>
        </w:rPr>
        <w:t xml:space="preserve"> у Ахмада (5/18), говорится: </w:t>
      </w:r>
      <w:r w:rsidRPr="006B761E">
        <w:rPr>
          <w:b/>
          <w:bCs/>
          <w:i/>
          <w:iCs/>
          <w:color w:val="000000" w:themeColor="text1"/>
        </w:rPr>
        <w:t>«…он тут же освобождается от рабства».</w:t>
      </w:r>
      <w:r w:rsidRPr="006B761E">
        <w:rPr>
          <w:color w:val="000000" w:themeColor="text1"/>
        </w:rPr>
        <w:t xml:space="preserve"> Хадис от Самуры приводится через аль-Хасана, который, по заявлению учёных, возможно, не слышал непосредственно от Самуры. Поэтому ‘Али ибн аль-Мадини говорил, что это – отвергаемый хадис, также и аль-Бу</w:t>
      </w:r>
      <w:r>
        <w:rPr>
          <w:color w:val="000000" w:themeColor="text1"/>
        </w:rPr>
        <w:t>хари считал его недостоверным</w:t>
      </w:r>
      <w:r>
        <w:rPr>
          <w:rStyle w:val="ad"/>
          <w:color w:val="000000" w:themeColor="text1"/>
        </w:rPr>
        <w:footnoteReference w:id="1853"/>
      </w:r>
      <w:r w:rsidRPr="006B761E">
        <w:rPr>
          <w:color w:val="000000" w:themeColor="text1"/>
        </w:rPr>
        <w:t>.</w:t>
      </w:r>
    </w:p>
    <w:p w:rsidR="006B761E" w:rsidRPr="006B761E" w:rsidRDefault="006B761E" w:rsidP="006B761E">
      <w:pPr>
        <w:spacing w:line="360" w:lineRule="auto"/>
        <w:rPr>
          <w:color w:val="000000" w:themeColor="text1"/>
        </w:rPr>
      </w:pPr>
      <w:r w:rsidRPr="006B761E">
        <w:rPr>
          <w:color w:val="000000" w:themeColor="text1"/>
        </w:rPr>
        <w:t>Ан-Насаи (3/173), ат-Тирмизи (3/638), Ибн Маджа (2525) и аль-Хаким (2/214) привели хадис</w:t>
      </w:r>
      <w:r>
        <w:rPr>
          <w:color w:val="000000" w:themeColor="text1"/>
        </w:rPr>
        <w:t xml:space="preserve"> со слов Ибн ‘Умара о том, что п</w:t>
      </w:r>
      <w:r w:rsidRPr="006B761E">
        <w:rPr>
          <w:color w:val="000000" w:themeColor="text1"/>
        </w:rPr>
        <w:t xml:space="preserve">осланник Аллаха (да благословит его Аллах и приветствует) сказал: </w:t>
      </w:r>
      <w:r w:rsidRPr="006B761E">
        <w:rPr>
          <w:b/>
          <w:bCs/>
          <w:i/>
          <w:iCs/>
          <w:color w:val="000000" w:themeColor="text1"/>
        </w:rPr>
        <w:t>«Кто бы ни приобрёл раба из числа близких родственников, раб тут же становится свободным».</w:t>
      </w:r>
      <w:r w:rsidRPr="006B761E">
        <w:rPr>
          <w:color w:val="000000" w:themeColor="text1"/>
        </w:rPr>
        <w:t xml:space="preserve"> Хадис приводится через Дамру от</w:t>
      </w:r>
      <w:r>
        <w:rPr>
          <w:color w:val="000000" w:themeColor="text1"/>
        </w:rPr>
        <w:t xml:space="preserve"> ас-Саури от ‘Абдул</w:t>
      </w:r>
      <w:r w:rsidRPr="006B761E">
        <w:rPr>
          <w:color w:val="000000" w:themeColor="text1"/>
        </w:rPr>
        <w:t>лаха ибн Динара. Ан-Насаи сказал, что это – отвергаемый хадис, и что никто, кроме Дамры не приводил его от ас-Саури. Ат-Тирмизи сказал, что Дамру ибн Раби‘а никто не поддержал в этой его передаче. Однако его считали надёжным Яхья ибн Ма‘ин и другие, а его хадисы приводили аль-Бухари и Муслим в своих сборниках достоверных хадисов. А сам хадис посчитали достоверным Ибн Хазм</w:t>
      </w:r>
      <w:r>
        <w:rPr>
          <w:rStyle w:val="ad"/>
          <w:color w:val="000000" w:themeColor="text1"/>
        </w:rPr>
        <w:footnoteReference w:id="1854"/>
      </w:r>
      <w:r w:rsidRPr="006B761E">
        <w:rPr>
          <w:color w:val="000000" w:themeColor="text1"/>
        </w:rPr>
        <w:t>, ‘Абд</w:t>
      </w:r>
      <w:r>
        <w:rPr>
          <w:color w:val="000000" w:themeColor="text1"/>
        </w:rPr>
        <w:t xml:space="preserve"> уль-Хакк аль-Ишбили</w:t>
      </w:r>
      <w:r>
        <w:rPr>
          <w:rStyle w:val="ad"/>
          <w:color w:val="000000" w:themeColor="text1"/>
        </w:rPr>
        <w:footnoteReference w:id="1855"/>
      </w:r>
      <w:r>
        <w:rPr>
          <w:color w:val="000000" w:themeColor="text1"/>
        </w:rPr>
        <w:t xml:space="preserve"> и Ибн аль-К</w:t>
      </w:r>
      <w:r w:rsidRPr="006B761E">
        <w:rPr>
          <w:color w:val="000000" w:themeColor="text1"/>
        </w:rPr>
        <w:t>аттан</w:t>
      </w:r>
      <w:r>
        <w:rPr>
          <w:rStyle w:val="ad"/>
          <w:color w:val="000000" w:themeColor="text1"/>
        </w:rPr>
        <w:footnoteReference w:id="1856"/>
      </w:r>
      <w:r w:rsidRPr="006B761E">
        <w:rPr>
          <w:color w:val="000000" w:themeColor="text1"/>
        </w:rPr>
        <w:t>.</w:t>
      </w:r>
    </w:p>
    <w:p w:rsidR="006B761E" w:rsidRPr="006B761E" w:rsidRDefault="006B761E" w:rsidP="006B761E">
      <w:pPr>
        <w:spacing w:line="360" w:lineRule="auto"/>
        <w:rPr>
          <w:color w:val="000000" w:themeColor="text1"/>
        </w:rPr>
      </w:pPr>
      <w:r w:rsidRPr="006B761E">
        <w:rPr>
          <w:color w:val="000000" w:themeColor="text1"/>
        </w:rPr>
        <w:t>Абу Дауд (3950) и ан-Насаи (3/174) привели сообщение с подобным смыслом со слов ‘Умара ибн аль</w:t>
      </w:r>
      <w:r>
        <w:rPr>
          <w:color w:val="000000" w:themeColor="text1"/>
        </w:rPr>
        <w:t>-Хаттаба, от которого передал Катада, однако известно, что К</w:t>
      </w:r>
      <w:r w:rsidRPr="006B761E">
        <w:rPr>
          <w:color w:val="000000" w:themeColor="text1"/>
        </w:rPr>
        <w:t>атада не слышал хадисы непосредственно от ‘Умара.</w:t>
      </w:r>
    </w:p>
    <w:p w:rsidR="006B761E" w:rsidRPr="006B761E" w:rsidRDefault="006B761E" w:rsidP="006B761E">
      <w:pPr>
        <w:spacing w:line="360" w:lineRule="auto"/>
        <w:rPr>
          <w:color w:val="000000" w:themeColor="text1"/>
        </w:rPr>
      </w:pPr>
      <w:r w:rsidRPr="006B761E">
        <w:rPr>
          <w:color w:val="000000" w:themeColor="text1"/>
        </w:rPr>
        <w:t>В итоге получается, что эти предания относительно освобождения близкого родственника в момент его приобретения не лишены изъянов, однако все вместе они поднимаются до уровня приемлемости в качестве довода. И им не противоречит хадис, приводимый у Муслима со слов Абу Хурейры, который будет приведён позже.</w:t>
      </w:r>
    </w:p>
    <w:p w:rsidR="006B761E" w:rsidRPr="006B761E" w:rsidRDefault="006B761E" w:rsidP="006B761E">
      <w:pPr>
        <w:spacing w:line="360" w:lineRule="auto"/>
        <w:rPr>
          <w:color w:val="000000" w:themeColor="text1"/>
        </w:rPr>
      </w:pPr>
      <w:r w:rsidRPr="006B761E">
        <w:rPr>
          <w:color w:val="000000" w:themeColor="text1"/>
        </w:rPr>
        <w:lastRenderedPageBreak/>
        <w:t>Большинство учёных из числа сподвижников и таби‘инов были на мнении, что приобретение раба из числа близких родственников тут же освобождает его от рабства. Этого же придерживались Абу Ханифа и его последователи, а также Ахмад.</w:t>
      </w:r>
    </w:p>
    <w:p w:rsidR="006B761E" w:rsidRPr="006B761E" w:rsidRDefault="006B761E" w:rsidP="006B761E">
      <w:pPr>
        <w:spacing w:line="360" w:lineRule="auto"/>
        <w:rPr>
          <w:color w:val="000000" w:themeColor="text1"/>
        </w:rPr>
      </w:pPr>
      <w:r w:rsidRPr="006B761E">
        <w:rPr>
          <w:color w:val="000000" w:themeColor="text1"/>
        </w:rPr>
        <w:t>Аш-Шафи‘и и некоторые обладатели знания сказали, что автоматически освобождаются при приобретении именно прямые потомки, предки и матеря, а что касается остальных родственников, то нет. А Малик добавил к этим трём категориям ещё и братьев.</w:t>
      </w:r>
    </w:p>
    <w:p w:rsidR="006B761E" w:rsidRPr="006B761E" w:rsidRDefault="006B761E" w:rsidP="006B761E">
      <w:pPr>
        <w:spacing w:line="360" w:lineRule="auto"/>
        <w:rPr>
          <w:color w:val="000000" w:themeColor="text1"/>
        </w:rPr>
      </w:pPr>
      <w:r w:rsidRPr="006B761E">
        <w:rPr>
          <w:color w:val="000000" w:themeColor="text1"/>
        </w:rPr>
        <w:t xml:space="preserve">И это не противоречит хадису Абу Хурейры, приводимому у Муслима (1501), в котором говорится, что Посланник Аллаха (да благословит его Аллах и приветствует) сказал: </w:t>
      </w:r>
      <w:r w:rsidRPr="006913A8">
        <w:rPr>
          <w:b/>
          <w:bCs/>
          <w:i/>
          <w:iCs/>
          <w:color w:val="000000" w:themeColor="text1"/>
        </w:rPr>
        <w:t>«Ребёнок не сможет отдать должное своему родителю, кроме как если найдёт его в рабстве, выкупит и освободит его»</w:t>
      </w:r>
      <w:r w:rsidRPr="006B761E">
        <w:rPr>
          <w:color w:val="000000" w:themeColor="text1"/>
        </w:rPr>
        <w:t>, – так как освобождение в хадисе упоминается в виде дополнительного подтверждения и не противоречит тому, что родитель освобождается из рабства в момент его приобретения ребёнком. А захириты (в отличие от самого Ибн Хазма) схватились за этот хадис и сказали, что никто автоматически не освобождается.</w:t>
      </w:r>
    </w:p>
    <w:p w:rsidR="006B761E" w:rsidRDefault="006913A8" w:rsidP="006913A8">
      <w:pPr>
        <w:spacing w:line="360" w:lineRule="auto"/>
        <w:rPr>
          <w:color w:val="000000" w:themeColor="text1"/>
        </w:rPr>
      </w:pPr>
      <w:r>
        <w:rPr>
          <w:color w:val="000000" w:themeColor="text1"/>
        </w:rPr>
        <w:t>Аш-Шаукани в «Хашият</w:t>
      </w:r>
      <w:r w:rsidR="006B761E" w:rsidRPr="006B761E">
        <w:rPr>
          <w:color w:val="000000" w:themeColor="text1"/>
        </w:rPr>
        <w:t xml:space="preserve"> аш-</w:t>
      </w:r>
      <w:r>
        <w:rPr>
          <w:color w:val="000000" w:themeColor="text1"/>
        </w:rPr>
        <w:t>Ш</w:t>
      </w:r>
      <w:r w:rsidR="006B761E" w:rsidRPr="006B761E">
        <w:rPr>
          <w:color w:val="000000" w:themeColor="text1"/>
        </w:rPr>
        <w:t xml:space="preserve">ифа» вдобавок к этому также сказал: </w:t>
      </w:r>
      <w:r w:rsidR="006B761E" w:rsidRPr="006913A8">
        <w:rPr>
          <w:i/>
          <w:iCs/>
          <w:color w:val="000000" w:themeColor="text1"/>
        </w:rPr>
        <w:t>«И это потому, что освобождение из рабства в данном случае – даже если внешне происходит после покупки – не препятствует тому, чтобы приобретение было лишь причиной освобождения».</w:t>
      </w:r>
    </w:p>
    <w:p w:rsidR="006913A8" w:rsidRDefault="006913A8" w:rsidP="006913A8">
      <w:pPr>
        <w:pStyle w:val="3"/>
      </w:pPr>
      <w:r w:rsidRPr="00F60D0D">
        <w:rPr>
          <w:sz w:val="28"/>
          <w:szCs w:val="28"/>
        </w:rPr>
        <w:t>•</w:t>
      </w:r>
      <w:r>
        <w:t xml:space="preserve"> ВОПРОС № 5:</w:t>
      </w:r>
      <w:r w:rsidRPr="00043686">
        <w:t xml:space="preserve"> </w:t>
      </w:r>
      <w:r w:rsidRPr="006913A8">
        <w:t>ИСКУПЛЕНИЕ ТОГО, КТО ПРИЧИНИЛ ВРЕД СВОЕМУ РАБУ</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Кто покалечил своего раба, должен освободить его</w:t>
      </w:r>
      <w:r>
        <w:rPr>
          <w:i/>
          <w:iCs/>
          <w:color w:val="000000" w:themeColor="text1"/>
        </w:rPr>
        <w:t>…».</w:t>
      </w:r>
    </w:p>
    <w:p w:rsidR="006913A8" w:rsidRPr="006913A8" w:rsidRDefault="006913A8" w:rsidP="006913A8">
      <w:pPr>
        <w:spacing w:line="360" w:lineRule="auto"/>
        <w:rPr>
          <w:color w:val="000000" w:themeColor="text1"/>
        </w:rPr>
      </w:pPr>
      <w:r>
        <w:rPr>
          <w:color w:val="000000" w:themeColor="text1"/>
        </w:rPr>
        <w:t>И</w:t>
      </w:r>
      <w:r w:rsidRPr="006913A8">
        <w:rPr>
          <w:color w:val="000000" w:themeColor="text1"/>
        </w:rPr>
        <w:t xml:space="preserve">сходя из хадиса, приводимого у Муслима (1657-29) и других со слов Ибн ‘Умара о том, что </w:t>
      </w:r>
      <w:r>
        <w:rPr>
          <w:color w:val="000000" w:themeColor="text1"/>
        </w:rPr>
        <w:t>п</w:t>
      </w:r>
      <w:r w:rsidRPr="006913A8">
        <w:rPr>
          <w:color w:val="000000" w:themeColor="text1"/>
        </w:rPr>
        <w:t xml:space="preserve">осланник Аллаха (да благословит его Аллах и приветствует) сказал: </w:t>
      </w:r>
      <w:r w:rsidRPr="006913A8">
        <w:rPr>
          <w:b/>
          <w:bCs/>
          <w:i/>
          <w:iCs/>
          <w:color w:val="000000" w:themeColor="text1"/>
        </w:rPr>
        <w:t>«Кто дал пощёчину своему рабу или ударил его, то искуплением этого является его освобождение».</w:t>
      </w:r>
    </w:p>
    <w:p w:rsidR="006913A8" w:rsidRPr="006913A8" w:rsidRDefault="006913A8" w:rsidP="006913A8">
      <w:pPr>
        <w:spacing w:line="360" w:lineRule="auto"/>
        <w:rPr>
          <w:color w:val="000000" w:themeColor="text1"/>
        </w:rPr>
      </w:pPr>
      <w:r w:rsidRPr="006913A8">
        <w:rPr>
          <w:color w:val="000000" w:themeColor="text1"/>
        </w:rPr>
        <w:t>Также Муслим (1658-31, 32) прив</w:t>
      </w:r>
      <w:r>
        <w:rPr>
          <w:color w:val="000000" w:themeColor="text1"/>
        </w:rPr>
        <w:t>ёл хадис со слов Сувейда ибн Мук</w:t>
      </w:r>
      <w:r w:rsidRPr="006913A8">
        <w:rPr>
          <w:color w:val="000000" w:themeColor="text1"/>
        </w:rPr>
        <w:t>р</w:t>
      </w:r>
      <w:r>
        <w:rPr>
          <w:color w:val="000000" w:themeColor="text1"/>
        </w:rPr>
        <w:t xml:space="preserve">ина, который сказал: </w:t>
      </w:r>
      <w:r w:rsidRPr="006913A8">
        <w:rPr>
          <w:i/>
          <w:iCs/>
          <w:color w:val="000000" w:themeColor="text1"/>
        </w:rPr>
        <w:t>«Во время посланника Аллаха (да благословит его Алла</w:t>
      </w:r>
      <w:r>
        <w:rPr>
          <w:i/>
          <w:iCs/>
          <w:color w:val="000000" w:themeColor="text1"/>
        </w:rPr>
        <w:t>х и приветствует) у сыновей Мук</w:t>
      </w:r>
      <w:r w:rsidRPr="006913A8">
        <w:rPr>
          <w:i/>
          <w:iCs/>
          <w:color w:val="000000" w:themeColor="text1"/>
        </w:rPr>
        <w:t>рина не было рабов, кроме одной единственной рабыни, и как-то один из нас дал ей по</w:t>
      </w:r>
      <w:r>
        <w:rPr>
          <w:i/>
          <w:iCs/>
          <w:color w:val="000000" w:themeColor="text1"/>
        </w:rPr>
        <w:t>щёчину. Об этом стало известно п</w:t>
      </w:r>
      <w:r w:rsidRPr="006913A8">
        <w:rPr>
          <w:i/>
          <w:iCs/>
          <w:color w:val="000000" w:themeColor="text1"/>
        </w:rPr>
        <w:t>ророку (да благословит его Аллах</w:t>
      </w:r>
      <w:r>
        <w:rPr>
          <w:i/>
          <w:iCs/>
          <w:color w:val="000000" w:themeColor="text1"/>
        </w:rPr>
        <w:t xml:space="preserve"> и приветствует), и он сказал: </w:t>
      </w:r>
      <w:r w:rsidRPr="006913A8">
        <w:rPr>
          <w:b/>
          <w:bCs/>
          <w:i/>
          <w:iCs/>
          <w:color w:val="000000" w:themeColor="text1"/>
        </w:rPr>
        <w:t>"Освободи её"</w:t>
      </w:r>
      <w:r w:rsidRPr="006913A8">
        <w:rPr>
          <w:i/>
          <w:iCs/>
          <w:color w:val="000000" w:themeColor="text1"/>
        </w:rPr>
        <w:t xml:space="preserve">». </w:t>
      </w:r>
      <w:r w:rsidRPr="006913A8">
        <w:rPr>
          <w:color w:val="000000" w:themeColor="text1"/>
        </w:rPr>
        <w:t xml:space="preserve">В другой версии этого хадиса, говорится: </w:t>
      </w:r>
      <w:r w:rsidRPr="006913A8">
        <w:rPr>
          <w:i/>
          <w:iCs/>
          <w:color w:val="000000" w:themeColor="text1"/>
        </w:rPr>
        <w:t>«Если они могут обойтись без неё, пусть даруют ей свободу».</w:t>
      </w:r>
    </w:p>
    <w:p w:rsidR="006B761E" w:rsidRDefault="006913A8" w:rsidP="006913A8">
      <w:pPr>
        <w:spacing w:line="360" w:lineRule="auto"/>
        <w:rPr>
          <w:color w:val="000000" w:themeColor="text1"/>
        </w:rPr>
      </w:pPr>
      <w:r w:rsidRPr="006913A8">
        <w:rPr>
          <w:color w:val="000000" w:themeColor="text1"/>
        </w:rPr>
        <w:t>Также у Муслима (1659-34) приводится хадис со слов Абу Мас‘уда аль-Бадри, который сказал: «Однажды, когда я избивал своего раба пле</w:t>
      </w:r>
      <w:r>
        <w:rPr>
          <w:color w:val="000000" w:themeColor="text1"/>
        </w:rPr>
        <w:t>тью, услышал позади себя голос п</w:t>
      </w:r>
      <w:r w:rsidRPr="006913A8">
        <w:rPr>
          <w:color w:val="000000" w:themeColor="text1"/>
        </w:rPr>
        <w:t xml:space="preserve">осланника Аллаха (да благословит его Аллах и приветствует), который сказал: </w:t>
      </w:r>
      <w:r w:rsidRPr="006913A8">
        <w:rPr>
          <w:b/>
          <w:bCs/>
          <w:i/>
          <w:iCs/>
          <w:color w:val="000000" w:themeColor="text1"/>
        </w:rPr>
        <w:t>«Поистине, Аллах способен сделать с тобой больше, чем ты – со своим рабом»</w:t>
      </w:r>
      <w:r w:rsidRPr="006913A8">
        <w:rPr>
          <w:color w:val="000000" w:themeColor="text1"/>
        </w:rPr>
        <w:t xml:space="preserve">, – услышав это, Абу Мас‘уд (испугавшись) </w:t>
      </w:r>
      <w:r>
        <w:rPr>
          <w:color w:val="000000" w:themeColor="text1"/>
        </w:rPr>
        <w:lastRenderedPageBreak/>
        <w:t xml:space="preserve">сказал: </w:t>
      </w:r>
      <w:r w:rsidRPr="006913A8">
        <w:rPr>
          <w:i/>
          <w:iCs/>
          <w:color w:val="000000" w:themeColor="text1"/>
        </w:rPr>
        <w:t>«О посланник Аллаха, я освобождаю его ради Лика Аллаха!»</w:t>
      </w:r>
      <w:r>
        <w:rPr>
          <w:i/>
          <w:iCs/>
          <w:color w:val="000000" w:themeColor="text1"/>
        </w:rPr>
        <w:t>.</w:t>
      </w:r>
      <w:r w:rsidRPr="006913A8">
        <w:rPr>
          <w:color w:val="000000" w:themeColor="text1"/>
        </w:rPr>
        <w:t xml:space="preserve"> Тогда </w:t>
      </w:r>
      <w:r>
        <w:rPr>
          <w:color w:val="000000" w:themeColor="text1"/>
        </w:rPr>
        <w:t>п</w:t>
      </w:r>
      <w:r w:rsidRPr="006913A8">
        <w:rPr>
          <w:color w:val="000000" w:themeColor="text1"/>
        </w:rPr>
        <w:t xml:space="preserve">осланник Аллаха (да благословит его Аллах и приветствует) сказал: </w:t>
      </w:r>
      <w:r w:rsidRPr="006913A8">
        <w:rPr>
          <w:b/>
          <w:bCs/>
          <w:i/>
          <w:iCs/>
          <w:color w:val="000000" w:themeColor="text1"/>
        </w:rPr>
        <w:t>«Если бы ты не сделал это, тебя бы окружил адский огонь»</w:t>
      </w:r>
      <w:r w:rsidRPr="006913A8">
        <w:rPr>
          <w:color w:val="000000" w:themeColor="text1"/>
        </w:rPr>
        <w:t xml:space="preserve">, или же он сказал: </w:t>
      </w:r>
      <w:r w:rsidRPr="006913A8">
        <w:rPr>
          <w:b/>
          <w:bCs/>
          <w:i/>
          <w:iCs/>
          <w:color w:val="000000" w:themeColor="text1"/>
        </w:rPr>
        <w:t>«… тебя бы коснулся адский огонь».</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w:t>
      </w:r>
      <w:r w:rsidRPr="006913A8">
        <w:rPr>
          <w:i/>
          <w:iCs/>
          <w:color w:val="000000" w:themeColor="text1"/>
        </w:rPr>
        <w:t>и если после этого человек сам не освободит раба, то его освобождает правитель или судья</w:t>
      </w:r>
      <w:r>
        <w:rPr>
          <w:i/>
          <w:iCs/>
          <w:color w:val="000000" w:themeColor="text1"/>
        </w:rPr>
        <w:t>».</w:t>
      </w:r>
    </w:p>
    <w:p w:rsidR="006913A8" w:rsidRPr="006913A8" w:rsidRDefault="006913A8" w:rsidP="006913A8">
      <w:pPr>
        <w:spacing w:line="360" w:lineRule="auto"/>
        <w:rPr>
          <w:color w:val="000000" w:themeColor="text1"/>
        </w:rPr>
      </w:pPr>
      <w:r>
        <w:rPr>
          <w:color w:val="000000" w:themeColor="text1"/>
        </w:rPr>
        <w:t>И</w:t>
      </w:r>
      <w:r w:rsidRPr="006913A8">
        <w:rPr>
          <w:color w:val="000000" w:themeColor="text1"/>
        </w:rPr>
        <w:t>сходя из хадиса, переданного со слов ‘Амра ибн Шу‘ейба от его отца от его деда о том, что когда некто отре</w:t>
      </w:r>
      <w:r>
        <w:rPr>
          <w:color w:val="000000" w:themeColor="text1"/>
        </w:rPr>
        <w:t>зал половой орган своего раба, п</w:t>
      </w:r>
      <w:r w:rsidRPr="006913A8">
        <w:rPr>
          <w:color w:val="000000" w:themeColor="text1"/>
        </w:rPr>
        <w:t>ророк (да благословит его Аллах и приветствует) приказал привести к нему его хозя</w:t>
      </w:r>
      <w:r>
        <w:rPr>
          <w:color w:val="000000" w:themeColor="text1"/>
        </w:rPr>
        <w:t>ина, однако тот скрылся. Тогда п</w:t>
      </w:r>
      <w:r w:rsidRPr="006913A8">
        <w:rPr>
          <w:color w:val="000000" w:themeColor="text1"/>
        </w:rPr>
        <w:t xml:space="preserve">ророк (да благословит его Аллах и приветствует) сказал рабу: </w:t>
      </w:r>
      <w:r w:rsidRPr="006913A8">
        <w:rPr>
          <w:b/>
          <w:bCs/>
          <w:i/>
          <w:iCs/>
          <w:color w:val="000000" w:themeColor="text1"/>
        </w:rPr>
        <w:t>«Можешь идти, теперь ты свободен».</w:t>
      </w:r>
      <w:r w:rsidRPr="006913A8">
        <w:rPr>
          <w:color w:val="000000" w:themeColor="text1"/>
        </w:rPr>
        <w:t xml:space="preserve"> Хадис привели Абу Дауд (4519) и Ибн Маджа (2680), а также Ахмад (2/225) с иснадом, в котором присутствует аль-Хаджадж ибн Арта, являющийся надёжным, однако мудаллисом. А все остальные передатчики в иснаде Ахмада являются однозначно надёжными. Также этот хадис привёл ат-Табарани (5/269).</w:t>
      </w:r>
    </w:p>
    <w:p w:rsidR="006913A8" w:rsidRPr="006913A8" w:rsidRDefault="006913A8" w:rsidP="006913A8">
      <w:pPr>
        <w:spacing w:line="360" w:lineRule="auto"/>
        <w:rPr>
          <w:color w:val="000000" w:themeColor="text1"/>
        </w:rPr>
      </w:pPr>
      <w:r w:rsidRPr="006913A8">
        <w:rPr>
          <w:color w:val="000000" w:themeColor="text1"/>
        </w:rPr>
        <w:t>Ахмад аль-Махди в «</w:t>
      </w:r>
      <w:r>
        <w:rPr>
          <w:color w:val="000000" w:themeColor="text1"/>
        </w:rPr>
        <w:t>аль-Бахр» передал от ‘Али, ш</w:t>
      </w:r>
      <w:r w:rsidRPr="006913A8">
        <w:rPr>
          <w:color w:val="000000" w:themeColor="text1"/>
        </w:rPr>
        <w:t>афи‘итов и ханафитов о том, что раб не становится автоматически свободным по причине того, что его покалечили, однако правитель приказывает его хозяину освободить его из рабства, и если он отказывается, то его освобождает сам правитель.</w:t>
      </w:r>
    </w:p>
    <w:p w:rsidR="006913A8" w:rsidRPr="006913A8" w:rsidRDefault="006913A8" w:rsidP="006913A8">
      <w:pPr>
        <w:spacing w:line="360" w:lineRule="auto"/>
        <w:rPr>
          <w:color w:val="000000" w:themeColor="text1"/>
        </w:rPr>
      </w:pPr>
      <w:r w:rsidRPr="006913A8">
        <w:rPr>
          <w:color w:val="000000" w:themeColor="text1"/>
        </w:rPr>
        <w:t>А Малик, ал</w:t>
      </w:r>
      <w:r>
        <w:rPr>
          <w:color w:val="000000" w:themeColor="text1"/>
        </w:rPr>
        <w:t>ь</w:t>
      </w:r>
      <w:r w:rsidRPr="006913A8">
        <w:rPr>
          <w:color w:val="000000" w:themeColor="text1"/>
        </w:rPr>
        <w:t>-Лейс, Дауд и аль-Ауза‘и сказали, что раб автоматически становится свободным, если его покалечит хозяин.</w:t>
      </w:r>
    </w:p>
    <w:p w:rsidR="006913A8" w:rsidRPr="006913A8" w:rsidRDefault="006913A8" w:rsidP="006913A8">
      <w:pPr>
        <w:spacing w:line="360" w:lineRule="auto"/>
        <w:rPr>
          <w:color w:val="000000" w:themeColor="text1"/>
        </w:rPr>
      </w:pPr>
      <w:r w:rsidRPr="006913A8">
        <w:rPr>
          <w:color w:val="000000" w:themeColor="text1"/>
        </w:rPr>
        <w:t>Ан-Науауи в «Шарх Муслим» (11/127) сказал, что учёные единогласны относительно того, что освобождение раба по причине пощёчины не является обязательным, однако это является желательным, чтобы искупить гре</w:t>
      </w:r>
      <w:r>
        <w:rPr>
          <w:color w:val="000000" w:themeColor="text1"/>
        </w:rPr>
        <w:t>х. Их доводом является то, что п</w:t>
      </w:r>
      <w:r w:rsidRPr="006913A8">
        <w:rPr>
          <w:color w:val="000000" w:themeColor="text1"/>
        </w:rPr>
        <w:t>осланник Аллаха (да благословит его Аллах и прив</w:t>
      </w:r>
      <w:r>
        <w:rPr>
          <w:color w:val="000000" w:themeColor="text1"/>
        </w:rPr>
        <w:t>етствует) дозволил сыновьям Мук</w:t>
      </w:r>
      <w:r w:rsidRPr="006913A8">
        <w:rPr>
          <w:color w:val="000000" w:themeColor="text1"/>
        </w:rPr>
        <w:t>рина, чтобы рабыня осталась прислуживать им, как об этом было упомянуто ранее.</w:t>
      </w:r>
    </w:p>
    <w:p w:rsidR="006B761E" w:rsidRDefault="006913A8" w:rsidP="006913A8">
      <w:pPr>
        <w:spacing w:line="360" w:lineRule="auto"/>
        <w:rPr>
          <w:color w:val="000000" w:themeColor="text1"/>
        </w:rPr>
      </w:pPr>
      <w:r w:rsidRPr="006913A8">
        <w:rPr>
          <w:color w:val="000000" w:themeColor="text1"/>
        </w:rPr>
        <w:t>Заявление единогласного мнения в этом вопросе недействител</w:t>
      </w:r>
      <w:r>
        <w:rPr>
          <w:color w:val="000000" w:themeColor="text1"/>
        </w:rPr>
        <w:t>ьно, а что касается позволения п</w:t>
      </w:r>
      <w:r w:rsidRPr="006913A8">
        <w:rPr>
          <w:color w:val="000000" w:themeColor="text1"/>
        </w:rPr>
        <w:t>ророка (да благословит его Аллах и приветствует) продолжения прислуживания, то оно не указывает на отсутствие обязательности. Так как его приказ освободить её – указывает на обязательность, а дозволение прислуживания им – указывает лишь на то, что освободить её они могут чуть позже, когда не будут нуждаться в её услугах.</w:t>
      </w:r>
    </w:p>
    <w:p w:rsidR="006913A8" w:rsidRDefault="006913A8" w:rsidP="006913A8">
      <w:pPr>
        <w:pStyle w:val="3"/>
      </w:pPr>
      <w:r w:rsidRPr="00F60D0D">
        <w:rPr>
          <w:sz w:val="28"/>
          <w:szCs w:val="28"/>
        </w:rPr>
        <w:lastRenderedPageBreak/>
        <w:t>•</w:t>
      </w:r>
      <w:r>
        <w:t xml:space="preserve"> ВОПРОС № 6:</w:t>
      </w:r>
      <w:r w:rsidRPr="00043686">
        <w:t xml:space="preserve"> </w:t>
      </w:r>
      <w:r w:rsidRPr="006913A8">
        <w:t>ПОЛОЖЕНИЕ ОСВОБОЖДЕНИЯ РАБА, КОТОРЫМ ВЛАДЕЮТ СОВМЕСТНО</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Тот, кто даровал свободу своей доле от совместного раба, обязан выкупить и освободить остальную его часть. Если у него нет возможности сделать это, то свободным становится лишь та часть раба, которую он освободил, а раб может начать зарабатывать для выкупа оставшейся своей части. (Либо хозяин оставшейся части использует раба соразмерно своей доле)</w:t>
      </w:r>
      <w:r>
        <w:rPr>
          <w:i/>
          <w:iCs/>
          <w:color w:val="000000" w:themeColor="text1"/>
        </w:rPr>
        <w:t>».</w:t>
      </w:r>
    </w:p>
    <w:p w:rsidR="006913A8" w:rsidRPr="006913A8" w:rsidRDefault="006913A8" w:rsidP="006913A8">
      <w:pPr>
        <w:spacing w:line="360" w:lineRule="auto"/>
        <w:rPr>
          <w:color w:val="000000" w:themeColor="text1"/>
        </w:rPr>
      </w:pPr>
      <w:r w:rsidRPr="006913A8">
        <w:rPr>
          <w:color w:val="000000" w:themeColor="text1"/>
        </w:rPr>
        <w:t xml:space="preserve">Доводом на это является хадис, который приводят аль-Бухари (2503), Муслим (1501) и другие со слов Ибн ‘Умара о том, что </w:t>
      </w:r>
      <w:r>
        <w:rPr>
          <w:color w:val="000000" w:themeColor="text1"/>
        </w:rPr>
        <w:t>п</w:t>
      </w:r>
      <w:r w:rsidRPr="006913A8">
        <w:rPr>
          <w:color w:val="000000" w:themeColor="text1"/>
        </w:rPr>
        <w:t xml:space="preserve">ророк (да благословит его Аллах и приветствует) сказал: </w:t>
      </w:r>
      <w:r w:rsidRPr="006913A8">
        <w:rPr>
          <w:b/>
          <w:bCs/>
          <w:i/>
          <w:iCs/>
          <w:color w:val="000000" w:themeColor="text1"/>
        </w:rPr>
        <w:t>«Кто освободит свою часть совместного раба и при этом у него будет имущество, достаточное, чтобы выкупить его полностью, то справедливо оценивается стоимость раба, и он выплачивает другим совладельцам их доли, а раб становится свободным. В противном случае свободным становится лишь та часть, которая принадлежала освободившему».</w:t>
      </w:r>
      <w:r w:rsidRPr="006913A8">
        <w:rPr>
          <w:color w:val="000000" w:themeColor="text1"/>
        </w:rPr>
        <w:t xml:space="preserve"> В верси</w:t>
      </w:r>
      <w:r>
        <w:rPr>
          <w:color w:val="000000" w:themeColor="text1"/>
        </w:rPr>
        <w:t xml:space="preserve">и хадиса, приводимой у ад-Даракутни (4/124), есть добавка: </w:t>
      </w:r>
      <w:r w:rsidRPr="006913A8">
        <w:rPr>
          <w:b/>
          <w:bCs/>
          <w:i/>
          <w:iCs/>
          <w:color w:val="000000" w:themeColor="text1"/>
        </w:rPr>
        <w:t>«…и остаётся в рабстве оставшаяся его часть».</w:t>
      </w:r>
    </w:p>
    <w:p w:rsidR="006913A8" w:rsidRPr="006913A8" w:rsidRDefault="006913A8" w:rsidP="006913A8">
      <w:pPr>
        <w:spacing w:line="360" w:lineRule="auto"/>
        <w:rPr>
          <w:color w:val="000000" w:themeColor="text1"/>
        </w:rPr>
      </w:pPr>
      <w:r w:rsidRPr="006913A8">
        <w:rPr>
          <w:color w:val="000000" w:themeColor="text1"/>
        </w:rPr>
        <w:t>Ахмад (5/74), ан-Насаи (3/186) и Ибн Маджа привели хадис со слов Абу Малиха от его отца о том, что некий человек из его племени освободил свою часть совместног</w:t>
      </w:r>
      <w:r>
        <w:rPr>
          <w:color w:val="000000" w:themeColor="text1"/>
        </w:rPr>
        <w:t>о раба. Затем они обратились к п</w:t>
      </w:r>
      <w:r w:rsidRPr="006913A8">
        <w:rPr>
          <w:color w:val="000000" w:themeColor="text1"/>
        </w:rPr>
        <w:t xml:space="preserve">ророку (да благословит его Аллах и приветствует), не зная как им быть, и он постановил заплатить с имущества освободившего и за оставшуюся часть раба, и сказал: </w:t>
      </w:r>
      <w:r w:rsidRPr="006913A8">
        <w:rPr>
          <w:b/>
          <w:bCs/>
          <w:i/>
          <w:iCs/>
          <w:color w:val="000000" w:themeColor="text1"/>
        </w:rPr>
        <w:t>«Он свободен полностью, ведь у Аллаха нет сотоварищей».</w:t>
      </w:r>
    </w:p>
    <w:p w:rsidR="006913A8" w:rsidRPr="006913A8" w:rsidRDefault="006913A8" w:rsidP="006913A8">
      <w:pPr>
        <w:spacing w:line="360" w:lineRule="auto"/>
        <w:rPr>
          <w:b/>
          <w:bCs/>
          <w:i/>
          <w:iCs/>
          <w:color w:val="000000" w:themeColor="text1"/>
        </w:rPr>
      </w:pPr>
      <w:r w:rsidRPr="006913A8">
        <w:rPr>
          <w:color w:val="000000" w:themeColor="text1"/>
        </w:rPr>
        <w:t>Также у аль-Бухари (2492) и Муслима (2/114) приводится хадис со слов Абу Хурейры о том</w:t>
      </w:r>
      <w:r>
        <w:rPr>
          <w:color w:val="000000" w:themeColor="text1"/>
        </w:rPr>
        <w:t>, что по</w:t>
      </w:r>
      <w:r w:rsidRPr="006913A8">
        <w:rPr>
          <w:color w:val="000000" w:themeColor="text1"/>
        </w:rPr>
        <w:t xml:space="preserve">сланник Аллаха (да благословит его Аллах и приветствует) сказал: </w:t>
      </w:r>
      <w:r w:rsidRPr="006913A8">
        <w:rPr>
          <w:b/>
          <w:bCs/>
          <w:i/>
          <w:iCs/>
          <w:color w:val="000000" w:themeColor="text1"/>
        </w:rPr>
        <w:t>«Кто освободит свою часть совместного раба, должен из своего имущества выкупить и остальную его часть. Если же у него не окажется необходимой суммы, оценивается справедливая стоимость раба, после чего раб начинает зарабатывать и выкупать у хозяина оставшуюся свою часть, однако, чтобы это не было для него излишне обременительным».</w:t>
      </w:r>
    </w:p>
    <w:p w:rsidR="006913A8" w:rsidRPr="006913A8" w:rsidRDefault="006913A8" w:rsidP="006913A8">
      <w:pPr>
        <w:spacing w:line="360" w:lineRule="auto"/>
        <w:rPr>
          <w:color w:val="000000" w:themeColor="text1"/>
        </w:rPr>
      </w:pPr>
      <w:r w:rsidRPr="006913A8">
        <w:rPr>
          <w:color w:val="000000" w:themeColor="text1"/>
        </w:rPr>
        <w:t>Этот хадис не противоречит хадису Ибн ‘Умара, ведь их можно объединить, сказав, что, кто освободит свою часть совместного раба и у него не будет другого имущества, то от раба освобождается только часть, а часть, принадлежащая другому хозяину, остаётся в рабстве. Если раб выбирает то, чтобы заработать на оставшуюся часть, зарабатывает, а иначе часть его остаётся свободной, а часть в рабстве.</w:t>
      </w:r>
    </w:p>
    <w:p w:rsidR="006913A8" w:rsidRPr="006913A8" w:rsidRDefault="006913A8" w:rsidP="006913A8">
      <w:pPr>
        <w:spacing w:line="360" w:lineRule="auto"/>
        <w:rPr>
          <w:color w:val="000000" w:themeColor="text1"/>
        </w:rPr>
      </w:pPr>
      <w:r w:rsidRPr="006913A8">
        <w:rPr>
          <w:color w:val="000000" w:themeColor="text1"/>
        </w:rPr>
        <w:lastRenderedPageBreak/>
        <w:t>Ахмад (3/412) привёл хадис со слов Исма</w:t>
      </w:r>
      <w:r>
        <w:rPr>
          <w:color w:val="000000" w:themeColor="text1"/>
        </w:rPr>
        <w:t>′</w:t>
      </w:r>
      <w:r w:rsidRPr="006913A8">
        <w:rPr>
          <w:color w:val="000000" w:themeColor="text1"/>
        </w:rPr>
        <w:t>ил</w:t>
      </w:r>
      <w:r>
        <w:rPr>
          <w:color w:val="000000" w:themeColor="text1"/>
        </w:rPr>
        <w:t>я</w:t>
      </w:r>
      <w:r w:rsidRPr="006913A8">
        <w:rPr>
          <w:color w:val="000000" w:themeColor="text1"/>
        </w:rPr>
        <w:t xml:space="preserve"> ибн Умеййи от его отца от его деда о том, что у них был раб, которого звали то ли Тахман, то ли Закуан и дед освободил свою часть. Этот раб пришёл к </w:t>
      </w:r>
      <w:r>
        <w:rPr>
          <w:color w:val="000000" w:themeColor="text1"/>
        </w:rPr>
        <w:t>п</w:t>
      </w:r>
      <w:r w:rsidRPr="006913A8">
        <w:rPr>
          <w:color w:val="000000" w:themeColor="text1"/>
        </w:rPr>
        <w:t xml:space="preserve">ророку (да благословит его Аллах и приветствует) и рассказал ему об этом. Тогда </w:t>
      </w:r>
      <w:r>
        <w:rPr>
          <w:color w:val="000000" w:themeColor="text1"/>
        </w:rPr>
        <w:t>п</w:t>
      </w:r>
      <w:r w:rsidRPr="006913A8">
        <w:rPr>
          <w:color w:val="000000" w:themeColor="text1"/>
        </w:rPr>
        <w:t xml:space="preserve">ророк (да благословит его Аллах и приветствует) сказал: </w:t>
      </w:r>
      <w:r w:rsidRPr="006913A8">
        <w:rPr>
          <w:b/>
          <w:bCs/>
          <w:i/>
          <w:iCs/>
          <w:color w:val="000000" w:themeColor="text1"/>
        </w:rPr>
        <w:t>«Ты свободен лишь частично, а частично остаёшься рабом»</w:t>
      </w:r>
      <w:r w:rsidRPr="006913A8">
        <w:rPr>
          <w:color w:val="000000" w:themeColor="text1"/>
        </w:rPr>
        <w:t>, – и он продолжал служить своему хозяину вплоть до его смерти. Передатчики хадиса все являются надёжными. Также этот хадис привёл ат-Табарани. (6/62).</w:t>
      </w:r>
    </w:p>
    <w:p w:rsidR="006913A8" w:rsidRPr="006913A8" w:rsidRDefault="006913A8" w:rsidP="006913A8">
      <w:pPr>
        <w:spacing w:line="360" w:lineRule="auto"/>
        <w:rPr>
          <w:i/>
          <w:iCs/>
          <w:color w:val="000000" w:themeColor="text1"/>
        </w:rPr>
      </w:pPr>
      <w:r>
        <w:rPr>
          <w:color w:val="000000" w:themeColor="text1"/>
        </w:rPr>
        <w:t>Уалиюл</w:t>
      </w:r>
      <w:r w:rsidRPr="006913A8">
        <w:rPr>
          <w:color w:val="000000" w:themeColor="text1"/>
        </w:rPr>
        <w:t>лах ад-Дахляуи в «</w:t>
      </w:r>
      <w:r>
        <w:rPr>
          <w:color w:val="000000" w:themeColor="text1"/>
        </w:rPr>
        <w:t>а</w:t>
      </w:r>
      <w:r w:rsidRPr="006913A8">
        <w:rPr>
          <w:color w:val="000000" w:themeColor="text1"/>
        </w:rPr>
        <w:t>ль-</w:t>
      </w:r>
      <w:r>
        <w:rPr>
          <w:color w:val="000000" w:themeColor="text1"/>
        </w:rPr>
        <w:t>М</w:t>
      </w:r>
      <w:r w:rsidRPr="006913A8">
        <w:rPr>
          <w:color w:val="000000" w:themeColor="text1"/>
        </w:rPr>
        <w:t>усаууа шарх аль-</w:t>
      </w:r>
      <w:r>
        <w:rPr>
          <w:color w:val="000000" w:themeColor="text1"/>
        </w:rPr>
        <w:t>М</w:t>
      </w:r>
      <w:r w:rsidRPr="006913A8">
        <w:rPr>
          <w:color w:val="000000" w:themeColor="text1"/>
        </w:rPr>
        <w:t>у</w:t>
      </w:r>
      <w:r>
        <w:rPr>
          <w:color w:val="000000" w:themeColor="text1"/>
        </w:rPr>
        <w:t>в</w:t>
      </w:r>
      <w:r w:rsidRPr="006913A8">
        <w:rPr>
          <w:color w:val="000000" w:themeColor="text1"/>
        </w:rPr>
        <w:t xml:space="preserve">атта» сказал: </w:t>
      </w:r>
      <w:r w:rsidRPr="006913A8">
        <w:rPr>
          <w:i/>
          <w:iCs/>
          <w:color w:val="000000" w:themeColor="text1"/>
        </w:rPr>
        <w:t xml:space="preserve">«Этого же придерживаются </w:t>
      </w:r>
      <w:r>
        <w:rPr>
          <w:i/>
          <w:iCs/>
          <w:color w:val="000000" w:themeColor="text1"/>
        </w:rPr>
        <w:t>ш</w:t>
      </w:r>
      <w:r w:rsidRPr="006913A8">
        <w:rPr>
          <w:i/>
          <w:iCs/>
          <w:color w:val="000000" w:themeColor="text1"/>
        </w:rPr>
        <w:t>афи‘иты, что кто освободит свою часть совместного раба и у него есть возможность выкупить остальную его часть у совладельца, то раб освобождается на этом полностью. А право покровительства полностью принадлежит тому, кто его освободил. Если же освободивший свою часть раба окажется неспособным выкупить остальную его часть, то раб остаётся частично свободным, частично в рабстве, а его хозяина не могут обязать ни освобождением своей части, ни тем, чтобы предоставить рабу право отработать стоимость оставшейся части.</w:t>
      </w:r>
    </w:p>
    <w:p w:rsidR="006913A8" w:rsidRPr="006913A8" w:rsidRDefault="006913A8" w:rsidP="006913A8">
      <w:pPr>
        <w:spacing w:line="360" w:lineRule="auto"/>
        <w:rPr>
          <w:i/>
          <w:iCs/>
          <w:color w:val="000000" w:themeColor="text1"/>
        </w:rPr>
      </w:pPr>
      <w:r w:rsidRPr="006913A8">
        <w:rPr>
          <w:i/>
          <w:iCs/>
          <w:color w:val="000000" w:themeColor="text1"/>
        </w:rPr>
        <w:t xml:space="preserve">Слова </w:t>
      </w:r>
      <w:r>
        <w:rPr>
          <w:i/>
          <w:iCs/>
          <w:color w:val="000000" w:themeColor="text1"/>
        </w:rPr>
        <w:t>п</w:t>
      </w:r>
      <w:r w:rsidRPr="006913A8">
        <w:rPr>
          <w:i/>
          <w:iCs/>
          <w:color w:val="000000" w:themeColor="text1"/>
        </w:rPr>
        <w:t>ророка (да благослови</w:t>
      </w:r>
      <w:r>
        <w:rPr>
          <w:i/>
          <w:iCs/>
          <w:color w:val="000000" w:themeColor="text1"/>
        </w:rPr>
        <w:t xml:space="preserve">т его Аллах и приветствует): </w:t>
      </w:r>
      <w:r w:rsidRPr="006913A8">
        <w:rPr>
          <w:b/>
          <w:bCs/>
          <w:i/>
          <w:iCs/>
          <w:color w:val="000000" w:themeColor="text1"/>
        </w:rPr>
        <w:t>«…выплачивает совладельцам их доли»</w:t>
      </w:r>
      <w:r w:rsidRPr="006913A8">
        <w:rPr>
          <w:i/>
          <w:iCs/>
          <w:color w:val="000000" w:themeColor="text1"/>
        </w:rPr>
        <w:t xml:space="preserve"> могут подразумевать два значения: первое – что часть раба, принадлежащая совладельцу, не освобождается автоматически, пока не будет заплачено за неё. Это мнение принадлежит также аш-Шафи‘и в его раннем мазхабе; второе – что весь раб тут же автоматически становится свободным, не дожидаясь выплаты за оставшуюся его часть (которая остаётся долгом). И это потому, что оплата оставшейся его части и освобождение раба – являются двумя различными положениями, привязанными к тому, кто освободил свою часть раба. Это мнение высказал аш-Шафи‘и в своём последующем мазхабе.</w:t>
      </w:r>
    </w:p>
    <w:p w:rsidR="006913A8" w:rsidRPr="006913A8" w:rsidRDefault="006913A8" w:rsidP="006913A8">
      <w:pPr>
        <w:spacing w:line="360" w:lineRule="auto"/>
        <w:rPr>
          <w:i/>
          <w:iCs/>
          <w:color w:val="000000" w:themeColor="text1"/>
        </w:rPr>
      </w:pPr>
      <w:r w:rsidRPr="006913A8">
        <w:rPr>
          <w:i/>
          <w:iCs/>
          <w:color w:val="000000" w:themeColor="text1"/>
        </w:rPr>
        <w:t>Абу Ханифа же считал, что если освободивший свою часть раба является обеспеченным, то владелец оставшейся части имеет право выбора между тем, чтобы освободить свою часть или же позволить рабу заработать на стоимость оставшейся части. И как только раб расплатится, становится свободным, а правом покровительства (аль-уаля) обладают оба. Либо же освободивший свою часть берёт на себя гарантию выплаты оставшейся части, а раб служит хозяину соразмерно оставшейся части, и как только с ним расплатятся за неё, раб освобождается полностью, а покровительство полностью принадлежит освободившему его.</w:t>
      </w:r>
    </w:p>
    <w:p w:rsidR="006913A8" w:rsidRPr="006913A8" w:rsidRDefault="006913A8" w:rsidP="006913A8">
      <w:pPr>
        <w:spacing w:line="360" w:lineRule="auto"/>
        <w:rPr>
          <w:i/>
          <w:iCs/>
          <w:color w:val="000000" w:themeColor="text1"/>
        </w:rPr>
      </w:pPr>
      <w:r w:rsidRPr="006913A8">
        <w:rPr>
          <w:i/>
          <w:iCs/>
          <w:color w:val="000000" w:themeColor="text1"/>
        </w:rPr>
        <w:t xml:space="preserve">Ученики же Абу Ханифы считали, что часть раба, принадлежащая совладельцу, не освобождается автоматически с освобождением одной части раба, однако раб отрабатывает стоимость оставшейся части. И как только он отдаёт стоимость оставшейся части, становится полностью свободным. А право покровительства распределяется между ними. При этом они опирались на хадис, передаваемый со слов Абу Хурейры о том, что </w:t>
      </w:r>
      <w:r>
        <w:rPr>
          <w:i/>
          <w:iCs/>
          <w:color w:val="000000" w:themeColor="text1"/>
        </w:rPr>
        <w:t>п</w:t>
      </w:r>
      <w:r w:rsidRPr="006913A8">
        <w:rPr>
          <w:i/>
          <w:iCs/>
          <w:color w:val="000000" w:themeColor="text1"/>
        </w:rPr>
        <w:t xml:space="preserve">ророк (да благословит его Аллах и приветствует) </w:t>
      </w:r>
      <w:r w:rsidRPr="006913A8">
        <w:rPr>
          <w:i/>
          <w:iCs/>
          <w:color w:val="000000" w:themeColor="text1"/>
        </w:rPr>
        <w:lastRenderedPageBreak/>
        <w:t xml:space="preserve">сказал: </w:t>
      </w:r>
      <w:r w:rsidRPr="006913A8">
        <w:rPr>
          <w:b/>
          <w:bCs/>
          <w:i/>
          <w:iCs/>
          <w:color w:val="000000" w:themeColor="text1"/>
        </w:rPr>
        <w:t>«Если кто-то освободит свою долю совместного раба, раб освобождается полностью, если у освободившего есть деньги. Если же у него нет денег, то раб отрабатывает стоимость оставшейся части, однако без чрезмерного обременения».</w:t>
      </w:r>
      <w:r w:rsidRPr="006913A8">
        <w:rPr>
          <w:i/>
          <w:iCs/>
          <w:color w:val="000000" w:themeColor="text1"/>
        </w:rPr>
        <w:t xml:space="preserve"> Хадис привели аль-Бухари (2492) и Муслим (1503).</w:t>
      </w:r>
    </w:p>
    <w:p w:rsidR="006913A8" w:rsidRPr="006913A8" w:rsidRDefault="006913A8" w:rsidP="006913A8">
      <w:pPr>
        <w:spacing w:line="360" w:lineRule="auto"/>
        <w:rPr>
          <w:i/>
          <w:iCs/>
          <w:color w:val="000000" w:themeColor="text1"/>
        </w:rPr>
      </w:pPr>
      <w:r w:rsidRPr="006913A8">
        <w:rPr>
          <w:i/>
          <w:iCs/>
          <w:color w:val="000000" w:themeColor="text1"/>
        </w:rPr>
        <w:t xml:space="preserve">Слова </w:t>
      </w:r>
      <w:r>
        <w:rPr>
          <w:i/>
          <w:iCs/>
          <w:color w:val="000000" w:themeColor="text1"/>
        </w:rPr>
        <w:t>п</w:t>
      </w:r>
      <w:r w:rsidRPr="006913A8">
        <w:rPr>
          <w:i/>
          <w:iCs/>
          <w:color w:val="000000" w:themeColor="text1"/>
        </w:rPr>
        <w:t xml:space="preserve">ророка (да благословит его Аллах и приветствует) </w:t>
      </w:r>
      <w:r w:rsidRPr="006913A8">
        <w:rPr>
          <w:b/>
          <w:bCs/>
          <w:i/>
          <w:iCs/>
          <w:color w:val="000000" w:themeColor="text1"/>
        </w:rPr>
        <w:t>«без чрезмерного обременения»</w:t>
      </w:r>
      <w:r w:rsidRPr="006913A8">
        <w:rPr>
          <w:i/>
          <w:iCs/>
          <w:color w:val="000000" w:themeColor="text1"/>
        </w:rPr>
        <w:t xml:space="preserve"> означают, чтобы цена не была чересчур высокой и обременительной. </w:t>
      </w:r>
    </w:p>
    <w:p w:rsidR="006B761E" w:rsidRPr="006913A8" w:rsidRDefault="006913A8" w:rsidP="006913A8">
      <w:pPr>
        <w:spacing w:line="360" w:lineRule="auto"/>
        <w:rPr>
          <w:i/>
          <w:iCs/>
          <w:color w:val="000000" w:themeColor="text1"/>
        </w:rPr>
      </w:pPr>
      <w:r w:rsidRPr="006913A8">
        <w:rPr>
          <w:i/>
          <w:iCs/>
          <w:color w:val="000000" w:themeColor="text1"/>
        </w:rPr>
        <w:t>А аш-Шафи‘и разъяснил этот хадис так, что раб продолжает служить оставшемуся совладельцу, если освободивший не является обеспеченным. А тот, в свою очередь, не может обременять его работой больше того, что раб обязан соразмерно той части, которой хозяин продолжает владеть».</w:t>
      </w:r>
    </w:p>
    <w:p w:rsidR="006913A8" w:rsidRDefault="006913A8" w:rsidP="006913A8">
      <w:pPr>
        <w:pStyle w:val="3"/>
      </w:pPr>
      <w:r w:rsidRPr="00F60D0D">
        <w:rPr>
          <w:sz w:val="28"/>
          <w:szCs w:val="28"/>
        </w:rPr>
        <w:t>•</w:t>
      </w:r>
      <w:r>
        <w:t xml:space="preserve"> ВОПРОС № 7:</w:t>
      </w:r>
      <w:r w:rsidRPr="00043686">
        <w:t xml:space="preserve"> </w:t>
      </w:r>
      <w:r>
        <w:t>ПРАВО ПОКРОВИТЕЛЬСТВА</w:t>
      </w:r>
      <w:r w:rsidRPr="006913A8">
        <w:t xml:space="preserve"> ПРИНАДЛЕЖИТ ТОМУ, КТО ОСВОБОДИЛ РАБА</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Недействительно обусловливание права покровительства (аль-уаля)</w:t>
      </w:r>
      <w:r w:rsidRPr="006913A8">
        <w:rPr>
          <w:rStyle w:val="ad"/>
          <w:color w:val="000000" w:themeColor="text1"/>
        </w:rPr>
        <w:footnoteReference w:id="1857"/>
      </w:r>
      <w:r w:rsidRPr="006913A8">
        <w:rPr>
          <w:i/>
          <w:iCs/>
          <w:color w:val="000000" w:themeColor="text1"/>
        </w:rPr>
        <w:t xml:space="preserve"> над вольноотпущенником никого, кроме освободившего его</w:t>
      </w:r>
      <w:r>
        <w:rPr>
          <w:i/>
          <w:iCs/>
          <w:color w:val="000000" w:themeColor="text1"/>
        </w:rPr>
        <w:t>».</w:t>
      </w:r>
    </w:p>
    <w:p w:rsidR="006913A8" w:rsidRPr="006913A8" w:rsidRDefault="006913A8" w:rsidP="006913A8">
      <w:pPr>
        <w:spacing w:line="360" w:lineRule="auto"/>
        <w:rPr>
          <w:color w:val="000000" w:themeColor="text1"/>
        </w:rPr>
      </w:pPr>
      <w:r>
        <w:rPr>
          <w:color w:val="000000" w:themeColor="text1"/>
        </w:rPr>
        <w:t>И</w:t>
      </w:r>
      <w:r w:rsidRPr="006913A8">
        <w:rPr>
          <w:color w:val="000000" w:themeColor="text1"/>
        </w:rPr>
        <w:t xml:space="preserve">сходя из хадиса, который привели аль-Бухари (2561), Муслим (1504) и другие со слов ‘Аиши о том, что когда к ней пришла Барира с просьбой помочь выкупить её, тогда как она ещё ничего не заплатила из обозначенной ей суммы, ‘Аиша сказала ей: </w:t>
      </w:r>
      <w:r w:rsidRPr="006913A8">
        <w:rPr>
          <w:i/>
          <w:iCs/>
          <w:color w:val="000000" w:themeColor="text1"/>
        </w:rPr>
        <w:t>«Вернись к своим хозяевам и предложи им, если они согласны, я выплачу всю эту сумму сама, но право покровительства будет принадлежать мне».</w:t>
      </w:r>
      <w:r w:rsidRPr="006913A8">
        <w:rPr>
          <w:color w:val="000000" w:themeColor="text1"/>
        </w:rPr>
        <w:t xml:space="preserve"> Однако владельцы Бариры отказали и сказали: </w:t>
      </w:r>
      <w:r w:rsidRPr="006913A8">
        <w:rPr>
          <w:i/>
          <w:iCs/>
          <w:color w:val="000000" w:themeColor="text1"/>
        </w:rPr>
        <w:t>«Если она желает, пусть заплатит за тебя эту сумму, однако право покровительства будет принадлежать нам».</w:t>
      </w:r>
      <w:r w:rsidRPr="006913A8">
        <w:rPr>
          <w:color w:val="000000" w:themeColor="text1"/>
        </w:rPr>
        <w:t xml:space="preserve"> Ког</w:t>
      </w:r>
      <w:r>
        <w:rPr>
          <w:color w:val="000000" w:themeColor="text1"/>
        </w:rPr>
        <w:t>да же ‘Аиша рассказала об этом п</w:t>
      </w:r>
      <w:r w:rsidRPr="006913A8">
        <w:rPr>
          <w:color w:val="000000" w:themeColor="text1"/>
        </w:rPr>
        <w:t xml:space="preserve">ророку (да благословит его Аллах и приветствует), он сказал: </w:t>
      </w:r>
      <w:r w:rsidRPr="006913A8">
        <w:rPr>
          <w:b/>
          <w:bCs/>
          <w:i/>
          <w:iCs/>
          <w:color w:val="000000" w:themeColor="text1"/>
        </w:rPr>
        <w:t>«Заплати и освободи её, и, поистине, право покровительства принадлежит лишь тому, кто освободил раба».</w:t>
      </w:r>
    </w:p>
    <w:p w:rsidR="006913A8" w:rsidRPr="006913A8" w:rsidRDefault="006913A8" w:rsidP="006913A8">
      <w:pPr>
        <w:spacing w:line="360" w:lineRule="auto"/>
        <w:rPr>
          <w:color w:val="000000" w:themeColor="text1"/>
        </w:rPr>
      </w:pPr>
      <w:r>
        <w:rPr>
          <w:color w:val="000000" w:themeColor="text1"/>
        </w:rPr>
        <w:t>Ибн аль-К</w:t>
      </w:r>
      <w:r w:rsidRPr="006913A8">
        <w:rPr>
          <w:color w:val="000000" w:themeColor="text1"/>
        </w:rPr>
        <w:t>ай</w:t>
      </w:r>
      <w:r>
        <w:rPr>
          <w:color w:val="000000" w:themeColor="text1"/>
        </w:rPr>
        <w:t>й</w:t>
      </w:r>
      <w:r w:rsidRPr="006913A8">
        <w:rPr>
          <w:color w:val="000000" w:themeColor="text1"/>
        </w:rPr>
        <w:t xml:space="preserve">им сказал: </w:t>
      </w:r>
      <w:r w:rsidRPr="006913A8">
        <w:rPr>
          <w:i/>
          <w:iCs/>
          <w:color w:val="000000" w:themeColor="text1"/>
        </w:rPr>
        <w:t>«Наш шейх (Ибн Т</w:t>
      </w:r>
      <w:r>
        <w:rPr>
          <w:i/>
          <w:iCs/>
          <w:color w:val="000000" w:themeColor="text1"/>
        </w:rPr>
        <w:t>е</w:t>
      </w:r>
      <w:r w:rsidRPr="006913A8">
        <w:rPr>
          <w:i/>
          <w:iCs/>
          <w:color w:val="000000" w:themeColor="text1"/>
        </w:rPr>
        <w:t xml:space="preserve">ймия) говорил, что хадис надо понимать в соответствии с его внешним смыслом. Пророк (да благословит его Аллах и приветствует) не повелел обусловливать право на покровительство, пытаясь как-то исправить это условие, и не сказал о его дозволенности, наоборот, он пригрозил наказанием тому, кто отказывается продать свою рабыню, кроме как с условием, противоречащим установлениям Аллаха и Его Шариату. И он повелел ‘Аише, чтобы она согласилась на их недействительное условие, дабы обнародовать решение Аллаха и Его </w:t>
      </w:r>
      <w:r>
        <w:rPr>
          <w:i/>
          <w:iCs/>
          <w:color w:val="000000" w:themeColor="text1"/>
        </w:rPr>
        <w:lastRenderedPageBreak/>
        <w:t>п</w:t>
      </w:r>
      <w:r w:rsidRPr="006913A8">
        <w:rPr>
          <w:i/>
          <w:iCs/>
          <w:color w:val="000000" w:themeColor="text1"/>
        </w:rPr>
        <w:t>осланника (да благословит его Аллах и приветствует) относительно того, что наличие недействительных условий никак не отражаются на положениях Шариата. Того же, кому ставят противоречащие религии Аллаха условия, не принуждают к их выполнению. Также и сделка не становится недействительной по причине наличия недействительного условия в ней, даже если заключающий её знает о его недействительности. Поэтому ни наличие подобного условия, ни его отсутствие не принимаются в расчёт, а Аллаху обо всём этом ведомо лучше».</w:t>
      </w:r>
    </w:p>
    <w:p w:rsidR="006913A8" w:rsidRPr="006913A8" w:rsidRDefault="006913A8" w:rsidP="006913A8">
      <w:pPr>
        <w:spacing w:line="360" w:lineRule="auto"/>
        <w:rPr>
          <w:color w:val="000000" w:themeColor="text1"/>
        </w:rPr>
      </w:pPr>
      <w:r w:rsidRPr="006913A8">
        <w:rPr>
          <w:color w:val="000000" w:themeColor="text1"/>
        </w:rPr>
        <w:t xml:space="preserve">И этого же придерживаются обладатели знания, а именно того, что право покровительства и право на наследование принадлежит тому, кто освободил раба. А также они считают, что данное право не устанавливается ни посредством клятв, ни дружбы, ни тем, что кто-то привёл другого в Ислам. И это потому, что </w:t>
      </w:r>
      <w:r>
        <w:rPr>
          <w:color w:val="000000" w:themeColor="text1"/>
        </w:rPr>
        <w:t>п</w:t>
      </w:r>
      <w:r w:rsidRPr="006913A8">
        <w:rPr>
          <w:color w:val="000000" w:themeColor="text1"/>
        </w:rPr>
        <w:t>ророк (да благословит его Аллах и приветствует) связал освобождение раба с правом покровительства посредством определительного артикля (</w:t>
      </w:r>
      <w:r w:rsidRPr="006913A8">
        <w:rPr>
          <w:rFonts w:cs="Arial"/>
          <w:color w:val="000000" w:themeColor="text1"/>
          <w:rtl/>
        </w:rPr>
        <w:t>ال</w:t>
      </w:r>
      <w:r w:rsidRPr="006913A8">
        <w:rPr>
          <w:color w:val="000000" w:themeColor="text1"/>
        </w:rPr>
        <w:t>), который ограничивает это право только на упомянутом, не переходя ни на что другое. Это подобно выражению: «Дом этот для Зейда», которое указывает на обязательность принадлежности дома Зейду и ограничение права других разделить с Зейдом это право.</w:t>
      </w:r>
    </w:p>
    <w:p w:rsidR="006B761E" w:rsidRDefault="006913A8" w:rsidP="006913A8">
      <w:pPr>
        <w:spacing w:line="360" w:lineRule="auto"/>
        <w:rPr>
          <w:color w:val="000000" w:themeColor="text1"/>
        </w:rPr>
      </w:pPr>
      <w:r w:rsidRPr="006913A8">
        <w:rPr>
          <w:color w:val="000000" w:themeColor="text1"/>
        </w:rPr>
        <w:t xml:space="preserve">Этого же придерживаются </w:t>
      </w:r>
      <w:r>
        <w:rPr>
          <w:color w:val="000000" w:themeColor="text1"/>
        </w:rPr>
        <w:t>ш</w:t>
      </w:r>
      <w:r w:rsidRPr="006913A8">
        <w:rPr>
          <w:color w:val="000000" w:themeColor="text1"/>
        </w:rPr>
        <w:t>афи‘иты, а Абу Ханифа считал, что право на покровительство может установиться также посредством договорённости.</w:t>
      </w:r>
    </w:p>
    <w:p w:rsidR="006913A8" w:rsidRDefault="006913A8" w:rsidP="006913A8">
      <w:pPr>
        <w:pStyle w:val="3"/>
      </w:pPr>
      <w:r w:rsidRPr="00F60D0D">
        <w:rPr>
          <w:sz w:val="28"/>
          <w:szCs w:val="28"/>
        </w:rPr>
        <w:t>•</w:t>
      </w:r>
      <w:r>
        <w:t xml:space="preserve"> ВОПРОС № 8:</w:t>
      </w:r>
      <w:r w:rsidRPr="00043686">
        <w:t xml:space="preserve"> </w:t>
      </w:r>
      <w:r w:rsidRPr="006913A8">
        <w:t>ПРОДАЖА РАБА, ОСВОБОЖДЕНИЕ КОТОРОГО ПРИВЯЗАНО К СМЕРТИ ХОЗЯИНА</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Дозволено связать освобождение раба со смертью хозяина, но когда хозяин такого раба нуждается в том, чтобы продать его, ему разрешается продать его</w:t>
      </w:r>
      <w:r>
        <w:rPr>
          <w:i/>
          <w:iCs/>
          <w:color w:val="000000" w:themeColor="text1"/>
        </w:rPr>
        <w:t>».</w:t>
      </w:r>
    </w:p>
    <w:p w:rsidR="006913A8" w:rsidRPr="006913A8" w:rsidRDefault="006913A8" w:rsidP="006913A8">
      <w:pPr>
        <w:spacing w:line="360" w:lineRule="auto"/>
        <w:rPr>
          <w:color w:val="000000" w:themeColor="text1"/>
        </w:rPr>
      </w:pPr>
      <w:r>
        <w:rPr>
          <w:color w:val="000000" w:themeColor="text1"/>
        </w:rPr>
        <w:t>И</w:t>
      </w:r>
      <w:r w:rsidRPr="006913A8">
        <w:rPr>
          <w:color w:val="000000" w:themeColor="text1"/>
        </w:rPr>
        <w:t xml:space="preserve">сходя из хадиса, который приводят аль-Бухари (2141), Муслим (997) и другие со слов Джабира о том, что некий человек связал освобождение своего раба со своей смертью. Затем он испытал трудность и был вынужден продать этого раба. Его взял </w:t>
      </w:r>
      <w:r>
        <w:rPr>
          <w:color w:val="000000" w:themeColor="text1"/>
        </w:rPr>
        <w:t>п</w:t>
      </w:r>
      <w:r w:rsidRPr="006913A8">
        <w:rPr>
          <w:color w:val="000000" w:themeColor="text1"/>
        </w:rPr>
        <w:t xml:space="preserve">ророк (да благословит его Аллах и приветствует) (чтобы продать) и обратился к людям со словами: </w:t>
      </w:r>
      <w:r w:rsidRPr="006913A8">
        <w:rPr>
          <w:b/>
          <w:bCs/>
          <w:i/>
          <w:iCs/>
          <w:color w:val="000000" w:themeColor="text1"/>
        </w:rPr>
        <w:t>«Кто купит у меня этого раба?»</w:t>
      </w:r>
      <w:r w:rsidRPr="006913A8">
        <w:rPr>
          <w:color w:val="000000" w:themeColor="text1"/>
        </w:rPr>
        <w:t xml:space="preserve">, </w:t>
      </w:r>
      <w:r>
        <w:rPr>
          <w:color w:val="000000" w:themeColor="text1"/>
        </w:rPr>
        <w:t>– и его купил Ну‘ейм ибн ‘Абдул</w:t>
      </w:r>
      <w:r w:rsidRPr="006913A8">
        <w:rPr>
          <w:color w:val="000000" w:themeColor="text1"/>
        </w:rPr>
        <w:t xml:space="preserve">лах за некую сумму, которую </w:t>
      </w:r>
      <w:r>
        <w:rPr>
          <w:color w:val="000000" w:themeColor="text1"/>
        </w:rPr>
        <w:t>п</w:t>
      </w:r>
      <w:r w:rsidRPr="006913A8">
        <w:rPr>
          <w:color w:val="000000" w:themeColor="text1"/>
        </w:rPr>
        <w:t>ророк (да благословит его Аллах и приветствует) передал его хозяину</w:t>
      </w:r>
      <w:r>
        <w:rPr>
          <w:rStyle w:val="ad"/>
          <w:color w:val="000000" w:themeColor="text1"/>
        </w:rPr>
        <w:footnoteReference w:id="1858"/>
      </w:r>
      <w:r w:rsidRPr="006913A8">
        <w:rPr>
          <w:color w:val="000000" w:themeColor="text1"/>
        </w:rPr>
        <w:t xml:space="preserve">. </w:t>
      </w:r>
    </w:p>
    <w:p w:rsidR="006913A8" w:rsidRPr="006913A8" w:rsidRDefault="006913A8" w:rsidP="006913A8">
      <w:pPr>
        <w:spacing w:line="360" w:lineRule="auto"/>
        <w:rPr>
          <w:color w:val="000000" w:themeColor="text1"/>
        </w:rPr>
      </w:pPr>
      <w:r w:rsidRPr="006913A8">
        <w:rPr>
          <w:color w:val="000000" w:themeColor="text1"/>
        </w:rPr>
        <w:lastRenderedPageBreak/>
        <w:t>Аль-Б</w:t>
      </w:r>
      <w:r>
        <w:rPr>
          <w:color w:val="000000" w:themeColor="text1"/>
        </w:rPr>
        <w:t>е</w:t>
      </w:r>
      <w:r w:rsidRPr="006913A8">
        <w:rPr>
          <w:color w:val="000000" w:themeColor="text1"/>
        </w:rPr>
        <w:t>йхак</w:t>
      </w:r>
      <w:r>
        <w:rPr>
          <w:color w:val="000000" w:themeColor="text1"/>
        </w:rPr>
        <w:t xml:space="preserve">ы </w:t>
      </w:r>
      <w:r w:rsidRPr="006913A8">
        <w:rPr>
          <w:color w:val="000000" w:themeColor="text1"/>
        </w:rPr>
        <w:t xml:space="preserve">(10/134) передал хадис со слов Ибн ‘Умара как в форме «марфу‘» от </w:t>
      </w:r>
      <w:r>
        <w:rPr>
          <w:color w:val="000000" w:themeColor="text1"/>
        </w:rPr>
        <w:t>п</w:t>
      </w:r>
      <w:r w:rsidRPr="006913A8">
        <w:rPr>
          <w:color w:val="000000" w:themeColor="text1"/>
        </w:rPr>
        <w:t>ророка (да благословит его Аллах и при</w:t>
      </w:r>
      <w:r>
        <w:rPr>
          <w:color w:val="000000" w:themeColor="text1"/>
        </w:rPr>
        <w:t>ветствует), так и в форме «маук</w:t>
      </w:r>
      <w:r w:rsidRPr="006913A8">
        <w:rPr>
          <w:color w:val="000000" w:themeColor="text1"/>
        </w:rPr>
        <w:t xml:space="preserve">уф» от самого Ибн ‘Умара, в котором говорится: </w:t>
      </w:r>
      <w:r w:rsidRPr="006913A8">
        <w:rPr>
          <w:i/>
          <w:iCs/>
          <w:color w:val="000000" w:themeColor="text1"/>
        </w:rPr>
        <w:t>«Привязать освобождение раба к своей смерти возможно лишь тогда, когда его стоимость не превышает трети имущества»</w:t>
      </w:r>
      <w:r w:rsidRPr="006913A8">
        <w:rPr>
          <w:rStyle w:val="ad"/>
          <w:color w:val="000000" w:themeColor="text1"/>
        </w:rPr>
        <w:footnoteReference w:id="1859"/>
      </w:r>
      <w:r w:rsidRPr="006913A8">
        <w:rPr>
          <w:color w:val="000000" w:themeColor="text1"/>
        </w:rPr>
        <w:t>.</w:t>
      </w:r>
    </w:p>
    <w:p w:rsidR="006913A8" w:rsidRPr="006913A8" w:rsidRDefault="006913A8" w:rsidP="006913A8">
      <w:pPr>
        <w:spacing w:line="360" w:lineRule="auto"/>
        <w:rPr>
          <w:color w:val="000000" w:themeColor="text1"/>
        </w:rPr>
      </w:pPr>
      <w:r w:rsidRPr="006913A8">
        <w:rPr>
          <w:color w:val="000000" w:themeColor="text1"/>
        </w:rPr>
        <w:t>Также этот хадис с ис</w:t>
      </w:r>
      <w:r>
        <w:rPr>
          <w:color w:val="000000" w:themeColor="text1"/>
        </w:rPr>
        <w:t>надом до п</w:t>
      </w:r>
      <w:r w:rsidRPr="006913A8">
        <w:rPr>
          <w:color w:val="000000" w:themeColor="text1"/>
        </w:rPr>
        <w:t>ророка (да благословит его Аллах и</w:t>
      </w:r>
      <w:r>
        <w:rPr>
          <w:color w:val="000000" w:themeColor="text1"/>
        </w:rPr>
        <w:t xml:space="preserve"> приветствует) передал ад-Дарак</w:t>
      </w:r>
      <w:r w:rsidRPr="006913A8">
        <w:rPr>
          <w:color w:val="000000" w:themeColor="text1"/>
        </w:rPr>
        <w:t xml:space="preserve">утни и в нём говорится: </w:t>
      </w:r>
      <w:r w:rsidRPr="006913A8">
        <w:rPr>
          <w:b/>
          <w:bCs/>
          <w:i/>
          <w:iCs/>
          <w:color w:val="000000" w:themeColor="text1"/>
        </w:rPr>
        <w:t>«Раб, свободу которого привязали к смерти его хозяина, не продаётся и не дарится, и если его стоимость не превышает трети имущества, то он свободен (после смерти хозяина)».</w:t>
      </w:r>
      <w:r w:rsidRPr="006913A8">
        <w:rPr>
          <w:color w:val="000000" w:themeColor="text1"/>
        </w:rPr>
        <w:t xml:space="preserve"> В иснаде этого хадиса присутствует передатчик по имени ‘Убайда ибн Хасса</w:t>
      </w:r>
      <w:r>
        <w:rPr>
          <w:color w:val="000000" w:themeColor="text1"/>
        </w:rPr>
        <w:t>н, хадисы которого отвергаемы</w:t>
      </w:r>
      <w:r>
        <w:rPr>
          <w:rStyle w:val="ad"/>
          <w:color w:val="000000" w:themeColor="text1"/>
        </w:rPr>
        <w:footnoteReference w:id="1860"/>
      </w:r>
      <w:r w:rsidRPr="006913A8">
        <w:rPr>
          <w:color w:val="000000" w:themeColor="text1"/>
        </w:rPr>
        <w:t>.</w:t>
      </w:r>
    </w:p>
    <w:p w:rsidR="006913A8" w:rsidRPr="006913A8" w:rsidRDefault="006913A8" w:rsidP="006913A8">
      <w:pPr>
        <w:spacing w:line="360" w:lineRule="auto"/>
        <w:rPr>
          <w:color w:val="000000" w:themeColor="text1"/>
        </w:rPr>
      </w:pPr>
      <w:r w:rsidRPr="006913A8">
        <w:rPr>
          <w:color w:val="000000" w:themeColor="text1"/>
        </w:rPr>
        <w:t>Дозволенным продать такого раба при нужде считали аш-Шафи‘и и большинство сторонников хадиса, а аль-Б</w:t>
      </w:r>
      <w:r>
        <w:rPr>
          <w:color w:val="000000" w:themeColor="text1"/>
        </w:rPr>
        <w:t>е</w:t>
      </w:r>
      <w:r w:rsidRPr="006913A8">
        <w:rPr>
          <w:color w:val="000000" w:themeColor="text1"/>
        </w:rPr>
        <w:t>йхак</w:t>
      </w:r>
      <w:r>
        <w:rPr>
          <w:color w:val="000000" w:themeColor="text1"/>
        </w:rPr>
        <w:t>ы</w:t>
      </w:r>
      <w:r w:rsidRPr="006913A8">
        <w:rPr>
          <w:color w:val="000000" w:themeColor="text1"/>
        </w:rPr>
        <w:t xml:space="preserve"> в «</w:t>
      </w:r>
      <w:r>
        <w:rPr>
          <w:color w:val="000000" w:themeColor="text1"/>
        </w:rPr>
        <w:t>а</w:t>
      </w:r>
      <w:r w:rsidRPr="006913A8">
        <w:rPr>
          <w:color w:val="000000" w:themeColor="text1"/>
        </w:rPr>
        <w:t>ль-</w:t>
      </w:r>
      <w:r>
        <w:rPr>
          <w:color w:val="000000" w:themeColor="text1"/>
        </w:rPr>
        <w:t>М</w:t>
      </w:r>
      <w:r w:rsidRPr="006913A8">
        <w:rPr>
          <w:color w:val="000000" w:themeColor="text1"/>
        </w:rPr>
        <w:t>а‘рифа» (14/430) передал</w:t>
      </w:r>
      <w:r>
        <w:rPr>
          <w:color w:val="000000" w:themeColor="text1"/>
        </w:rPr>
        <w:t xml:space="preserve"> это мнение от большинства факы</w:t>
      </w:r>
      <w:r w:rsidRPr="006913A8">
        <w:rPr>
          <w:color w:val="000000" w:themeColor="text1"/>
        </w:rPr>
        <w:t>хов. Однако ан-Науауи также от большинства учёных передал, что нельзя продавать раба, освобождение которого привязано к смерти его хозяина.</w:t>
      </w:r>
    </w:p>
    <w:p w:rsidR="006913A8" w:rsidRPr="006913A8" w:rsidRDefault="006913A8" w:rsidP="006913A8">
      <w:pPr>
        <w:spacing w:line="360" w:lineRule="auto"/>
        <w:rPr>
          <w:color w:val="000000" w:themeColor="text1"/>
        </w:rPr>
      </w:pPr>
      <w:r w:rsidRPr="006913A8">
        <w:rPr>
          <w:color w:val="000000" w:themeColor="text1"/>
        </w:rPr>
        <w:t>Это также запрещал и Абу Ханифа. А аш-Шафи‘и опровергал его хадисом Джабира, который приводился ранее. Но на его аргументацию ему отвечали наличием вероятности, что освобождение было привязано к дополнительному условию или определённому времени. Однако данное возражение является слабым по причине того, что когда понятие «освобождение, привязанное к смерти хозяина» (</w:t>
      </w:r>
      <w:r w:rsidRPr="006913A8">
        <w:rPr>
          <w:rFonts w:cs="Arial"/>
          <w:color w:val="000000" w:themeColor="text1"/>
          <w:rtl/>
        </w:rPr>
        <w:t>التدبير</w:t>
      </w:r>
      <w:r w:rsidRPr="006913A8">
        <w:rPr>
          <w:color w:val="000000" w:themeColor="text1"/>
        </w:rPr>
        <w:t>) приходит необусловленным, оно связано именно со смертью хозяина и ни с чем другим.</w:t>
      </w:r>
    </w:p>
    <w:p w:rsidR="006913A8" w:rsidRPr="006913A8" w:rsidRDefault="006913A8" w:rsidP="006913A8">
      <w:pPr>
        <w:spacing w:line="360" w:lineRule="auto"/>
        <w:rPr>
          <w:color w:val="000000" w:themeColor="text1"/>
        </w:rPr>
      </w:pPr>
      <w:r w:rsidRPr="006913A8">
        <w:rPr>
          <w:color w:val="000000" w:themeColor="text1"/>
        </w:rPr>
        <w:t>Учёные также были единогласны относительно дозволенности интимных отношений между хозяином и его рабыней, освобождение которой привязано к смерти её хозяина.</w:t>
      </w:r>
    </w:p>
    <w:p w:rsidR="006913A8" w:rsidRPr="006913A8" w:rsidRDefault="006913A8" w:rsidP="006913A8">
      <w:pPr>
        <w:spacing w:line="360" w:lineRule="auto"/>
        <w:rPr>
          <w:color w:val="000000" w:themeColor="text1"/>
        </w:rPr>
      </w:pPr>
      <w:r w:rsidRPr="006913A8">
        <w:rPr>
          <w:color w:val="000000" w:themeColor="text1"/>
        </w:rPr>
        <w:t>Итак, кто дозволял продавать такого раба, дозволяли это при наличии нужды. Да, есть хадис, дозволяющий продажу такого раба при наличии потребности, но в этом нет довода на то, что это не дозволено при отсутствии потребности, также как нет и других приемлемых доводов на это.</w:t>
      </w:r>
    </w:p>
    <w:p w:rsidR="006913A8" w:rsidRPr="006913A8" w:rsidRDefault="006913A8" w:rsidP="006913A8">
      <w:pPr>
        <w:spacing w:line="360" w:lineRule="auto"/>
        <w:rPr>
          <w:color w:val="000000" w:themeColor="text1"/>
        </w:rPr>
      </w:pPr>
      <w:r w:rsidRPr="006913A8">
        <w:rPr>
          <w:color w:val="000000" w:themeColor="text1"/>
        </w:rPr>
        <w:t xml:space="preserve">Те, кто дозволяет продажу, занимают позицию отрицающего наличие условия нужды. Поэтому бремя доказательства должно быть возложено на утверждающего о наличии этого </w:t>
      </w:r>
      <w:r w:rsidRPr="006913A8">
        <w:rPr>
          <w:color w:val="000000" w:themeColor="text1"/>
        </w:rPr>
        <w:lastRenderedPageBreak/>
        <w:t>условия. Если он скажет, что причиной запрета является освобождение от рабства, и мы бы согласились, если бы освобождение свершилось. Однако обусловленное освобождение, условие которого ещё не произошло, (не является состоявшимся освобождением и, соответственно), не может быть причиной запрета.</w:t>
      </w:r>
    </w:p>
    <w:p w:rsidR="006913A8" w:rsidRDefault="006913A8" w:rsidP="006913A8">
      <w:pPr>
        <w:pStyle w:val="3"/>
      </w:pPr>
      <w:r w:rsidRPr="00F60D0D">
        <w:rPr>
          <w:sz w:val="28"/>
          <w:szCs w:val="28"/>
        </w:rPr>
        <w:t>•</w:t>
      </w:r>
      <w:r>
        <w:t xml:space="preserve"> ВОПРОС № 9:</w:t>
      </w:r>
      <w:r w:rsidRPr="00043686">
        <w:t xml:space="preserve"> </w:t>
      </w:r>
      <w:r w:rsidRPr="006913A8">
        <w:t>ДОГОВОР О ВЫКУПЕ РАБОМ СВОЕЙ СВОБОДЫ</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Дозволяется заключить договор с рабом о выкупе им своей свободы</w:t>
      </w:r>
      <w:r>
        <w:rPr>
          <w:i/>
          <w:iCs/>
          <w:color w:val="000000" w:themeColor="text1"/>
        </w:rPr>
        <w:t>».</w:t>
      </w:r>
    </w:p>
    <w:p w:rsidR="006913A8" w:rsidRPr="006913A8" w:rsidRDefault="006913A8" w:rsidP="006913A8">
      <w:pPr>
        <w:spacing w:line="360" w:lineRule="auto"/>
        <w:rPr>
          <w:color w:val="000000" w:themeColor="text1"/>
        </w:rPr>
      </w:pPr>
      <w:r>
        <w:rPr>
          <w:color w:val="000000" w:themeColor="text1"/>
        </w:rPr>
        <w:t>И</w:t>
      </w:r>
      <w:r w:rsidRPr="006913A8">
        <w:rPr>
          <w:color w:val="000000" w:themeColor="text1"/>
        </w:rPr>
        <w:t xml:space="preserve">сходя из слов Всевышнего Аллаха: </w:t>
      </w:r>
      <w:r w:rsidRPr="006913A8">
        <w:rPr>
          <w:b/>
          <w:bCs/>
          <w:color w:val="000000" w:themeColor="text1"/>
        </w:rPr>
        <w:t>«Если невольники, которыми овладели ваши десницы, хотят получить расписку о сумме выкупа, то дайте им такую расписку»</w:t>
      </w:r>
      <w:r w:rsidRPr="006913A8">
        <w:rPr>
          <w:rStyle w:val="ad"/>
          <w:color w:val="000000" w:themeColor="text1"/>
        </w:rPr>
        <w:footnoteReference w:id="1861"/>
      </w:r>
      <w:r w:rsidRPr="006913A8">
        <w:rPr>
          <w:color w:val="000000" w:themeColor="text1"/>
        </w:rPr>
        <w:t>.</w:t>
      </w:r>
    </w:p>
    <w:p w:rsidR="006913A8" w:rsidRPr="006913A8" w:rsidRDefault="006913A8" w:rsidP="006913A8">
      <w:pPr>
        <w:spacing w:line="360" w:lineRule="auto"/>
        <w:rPr>
          <w:color w:val="000000" w:themeColor="text1"/>
        </w:rPr>
      </w:pPr>
      <w:r w:rsidRPr="006913A8">
        <w:rPr>
          <w:color w:val="000000" w:themeColor="text1"/>
        </w:rPr>
        <w:t xml:space="preserve">Эта практика существовала и во времена доисламской джахилии, а </w:t>
      </w:r>
      <w:r>
        <w:rPr>
          <w:color w:val="000000" w:themeColor="text1"/>
        </w:rPr>
        <w:t>и</w:t>
      </w:r>
      <w:r w:rsidRPr="006913A8">
        <w:rPr>
          <w:color w:val="000000" w:themeColor="text1"/>
        </w:rPr>
        <w:t>слам лишь узаконил его, и мне неизвестно, чтобы кто-то из учёных отрицал его легитимность.</w:t>
      </w:r>
    </w:p>
    <w:p w:rsidR="006B761E" w:rsidRDefault="006913A8" w:rsidP="006913A8">
      <w:pPr>
        <w:spacing w:line="360" w:lineRule="auto"/>
        <w:rPr>
          <w:color w:val="000000" w:themeColor="text1"/>
        </w:rPr>
      </w:pPr>
      <w:r w:rsidRPr="006913A8">
        <w:rPr>
          <w:color w:val="000000" w:themeColor="text1"/>
        </w:rPr>
        <w:t xml:space="preserve">Этого же придерживался Абу Ханифа. А аш-Шафи‘и говорил: </w:t>
      </w:r>
      <w:r w:rsidRPr="006913A8">
        <w:rPr>
          <w:i/>
          <w:iCs/>
          <w:color w:val="000000" w:themeColor="text1"/>
        </w:rPr>
        <w:t>«Самыми лучшими качествами раба, исходя из Корана, являются способность зарабатывать и надёжность, поэтому для меня любимо, чтобы никто не отказывал ему в возможности выкупить себя из рабства, если он обладает этими качествами».</w:t>
      </w:r>
    </w:p>
    <w:p w:rsidR="006913A8" w:rsidRDefault="006913A8" w:rsidP="006913A8">
      <w:pPr>
        <w:pStyle w:val="3"/>
      </w:pPr>
      <w:r w:rsidRPr="00F60D0D">
        <w:rPr>
          <w:sz w:val="28"/>
          <w:szCs w:val="28"/>
        </w:rPr>
        <w:t>•</w:t>
      </w:r>
      <w:r>
        <w:t xml:space="preserve"> ВОПРОС № 10:</w:t>
      </w:r>
      <w:r w:rsidRPr="00043686">
        <w:t xml:space="preserve"> </w:t>
      </w:r>
      <w:r w:rsidRPr="006913A8">
        <w:t>КОГДА РАБ, ПОЛУЧИВШИЙ РАСПИСКУ, СТАНОВИТСЯ СВОБОДНЫМ?</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Когда раб внесёт все доли суммы выкупа, он становится свободным. И каждый раз, как он вносит новую долю, получает свободу его часть, соразмерная выплачиваемой сумме</w:t>
      </w:r>
      <w:r>
        <w:rPr>
          <w:i/>
          <w:iCs/>
          <w:color w:val="000000" w:themeColor="text1"/>
        </w:rPr>
        <w:t>».</w:t>
      </w:r>
    </w:p>
    <w:p w:rsidR="006913A8" w:rsidRPr="006913A8" w:rsidRDefault="006913A8" w:rsidP="006913A8">
      <w:pPr>
        <w:spacing w:line="360" w:lineRule="auto"/>
        <w:rPr>
          <w:color w:val="000000" w:themeColor="text1"/>
        </w:rPr>
      </w:pPr>
      <w:r w:rsidRPr="006913A8">
        <w:rPr>
          <w:color w:val="000000" w:themeColor="text1"/>
        </w:rPr>
        <w:t xml:space="preserve">Доводом этому является хадис, который привели Ахмад (1/222), Абу Дауд (4581), ан-Насаи (8/45) и ат-Тирмизи (3/551) со слов Ибн ‘Аббаса о том, что </w:t>
      </w:r>
      <w:r>
        <w:rPr>
          <w:color w:val="000000" w:themeColor="text1"/>
        </w:rPr>
        <w:t>п</w:t>
      </w:r>
      <w:r w:rsidRPr="006913A8">
        <w:rPr>
          <w:color w:val="000000" w:themeColor="text1"/>
        </w:rPr>
        <w:t xml:space="preserve">осланник Аллаха (да благословит его Аллах и приветствует) сказал: </w:t>
      </w:r>
      <w:r w:rsidRPr="006913A8">
        <w:rPr>
          <w:b/>
          <w:bCs/>
          <w:i/>
          <w:iCs/>
          <w:color w:val="000000" w:themeColor="text1"/>
        </w:rPr>
        <w:t>«Плата за убийство раба, получившего право выкупа своей свободы, выплачивается как за свободного в той его части, за которую он уже заплатил, и как за раба в той, за которую он ещё должен».</w:t>
      </w:r>
      <w:r w:rsidRPr="006913A8">
        <w:rPr>
          <w:color w:val="000000" w:themeColor="text1"/>
        </w:rPr>
        <w:t xml:space="preserve"> Также подобный хадис, но уже со слов ‘Али привели Ахмад (1/94) и Абу Дауд (4582), и к этому склонились некоторые из обладателей знания.</w:t>
      </w:r>
    </w:p>
    <w:p w:rsidR="006913A8" w:rsidRPr="006913A8" w:rsidRDefault="006913A8" w:rsidP="006913A8">
      <w:pPr>
        <w:spacing w:line="360" w:lineRule="auto"/>
        <w:rPr>
          <w:color w:val="000000" w:themeColor="text1"/>
        </w:rPr>
      </w:pPr>
      <w:r w:rsidRPr="006913A8">
        <w:rPr>
          <w:color w:val="000000" w:themeColor="text1"/>
        </w:rPr>
        <w:t xml:space="preserve">Другие считали, что положение раба, получившего расписку, подобно положению обычного раба, пока он не выплатит все установленные доли. При этом они опирались на </w:t>
      </w:r>
      <w:r w:rsidRPr="006913A8">
        <w:rPr>
          <w:color w:val="000000" w:themeColor="text1"/>
        </w:rPr>
        <w:lastRenderedPageBreak/>
        <w:t xml:space="preserve">хадис, приводимый со слов ‘Амра ибн Шу‘ейба от его отца от его деда о том, что </w:t>
      </w:r>
      <w:r>
        <w:rPr>
          <w:color w:val="000000" w:themeColor="text1"/>
        </w:rPr>
        <w:t>п</w:t>
      </w:r>
      <w:r w:rsidRPr="006913A8">
        <w:rPr>
          <w:color w:val="000000" w:themeColor="text1"/>
        </w:rPr>
        <w:t xml:space="preserve">ророк (да благословит его Аллах и приветствует) сказал: </w:t>
      </w:r>
      <w:r w:rsidRPr="006913A8">
        <w:rPr>
          <w:b/>
          <w:bCs/>
          <w:i/>
          <w:iCs/>
          <w:color w:val="000000" w:themeColor="text1"/>
        </w:rPr>
        <w:t>«Какой бы раб ни взял расписку о своей свободе, которую он получит, если выплатит сто окий, после чего выплатит всё, кроме десяти окий, то он продолжает оставаться рабом».</w:t>
      </w:r>
      <w:r w:rsidRPr="006913A8">
        <w:rPr>
          <w:color w:val="000000" w:themeColor="text1"/>
        </w:rPr>
        <w:t xml:space="preserve"> Хадис привели Ахмад (1/184), Абу Дауд (3926), Ибн Маджа (2519), ат-Тирмизи (1260) и аль-Хаким (2/218), подтвердивший его достоверность.</w:t>
      </w:r>
    </w:p>
    <w:p w:rsidR="006913A8" w:rsidRPr="006913A8" w:rsidRDefault="006913A8" w:rsidP="006913A8">
      <w:pPr>
        <w:spacing w:line="360" w:lineRule="auto"/>
        <w:rPr>
          <w:b/>
          <w:bCs/>
          <w:i/>
          <w:iCs/>
          <w:color w:val="000000" w:themeColor="text1"/>
        </w:rPr>
      </w:pPr>
      <w:r w:rsidRPr="006913A8">
        <w:rPr>
          <w:color w:val="000000" w:themeColor="text1"/>
        </w:rPr>
        <w:t xml:space="preserve">В версии хадиса, приводимой у Абу Дауда, говорится: </w:t>
      </w:r>
      <w:r w:rsidRPr="006913A8">
        <w:rPr>
          <w:b/>
          <w:bCs/>
          <w:i/>
          <w:iCs/>
          <w:color w:val="000000" w:themeColor="text1"/>
        </w:rPr>
        <w:t>«Раб, имеющий расписку, продолжает оставаться рабом, пока на нём имеется долг размером хотя бы одного дирхама по этой расписке».</w:t>
      </w:r>
    </w:p>
    <w:p w:rsidR="006913A8" w:rsidRPr="006913A8" w:rsidRDefault="006913A8" w:rsidP="006913A8">
      <w:pPr>
        <w:spacing w:line="360" w:lineRule="auto"/>
        <w:rPr>
          <w:color w:val="000000" w:themeColor="text1"/>
        </w:rPr>
      </w:pPr>
      <w:r w:rsidRPr="006913A8">
        <w:rPr>
          <w:color w:val="000000" w:themeColor="text1"/>
        </w:rPr>
        <w:t xml:space="preserve">Вышеприведённое можно отнести к тому, когда шариатские положения не применяются частично. И поэтому это не противоречит области, где шариатские положения применимы частично, как, например, в хадисе, передаваемом со слов Умм Салямы, говорится, что </w:t>
      </w:r>
      <w:r>
        <w:rPr>
          <w:color w:val="000000" w:themeColor="text1"/>
        </w:rPr>
        <w:t>п</w:t>
      </w:r>
      <w:r w:rsidRPr="006913A8">
        <w:rPr>
          <w:color w:val="000000" w:themeColor="text1"/>
        </w:rPr>
        <w:t xml:space="preserve">ророк (да благословит его Аллах и приветствует) сказал: </w:t>
      </w:r>
      <w:r w:rsidRPr="006913A8">
        <w:rPr>
          <w:b/>
          <w:bCs/>
          <w:i/>
          <w:iCs/>
          <w:color w:val="000000" w:themeColor="text1"/>
        </w:rPr>
        <w:t>«Если у одной из вас будет раб, имеющий расписку о своём выкупе, и у него есть имущество, достаточное, чтобы расплатиться по этой расписке, то вы обязаны укрываться от него».</w:t>
      </w:r>
      <w:r w:rsidRPr="006913A8">
        <w:rPr>
          <w:color w:val="000000" w:themeColor="text1"/>
        </w:rPr>
        <w:t xml:space="preserve"> Хадис привели Ахмад (6/289), Абу Дауд (2928), Ибн Маджа (2520) и ат-Тирмизи (1261), п</w:t>
      </w:r>
      <w:r>
        <w:rPr>
          <w:color w:val="000000" w:themeColor="text1"/>
        </w:rPr>
        <w:t>одтвердивший его достоверность</w:t>
      </w:r>
      <w:r>
        <w:rPr>
          <w:rStyle w:val="ad"/>
          <w:color w:val="000000" w:themeColor="text1"/>
        </w:rPr>
        <w:footnoteReference w:id="1862"/>
      </w:r>
      <w:r>
        <w:rPr>
          <w:color w:val="000000" w:themeColor="text1"/>
        </w:rPr>
        <w:t>.</w:t>
      </w:r>
    </w:p>
    <w:p w:rsidR="006913A8" w:rsidRPr="006913A8" w:rsidRDefault="006913A8" w:rsidP="006913A8">
      <w:pPr>
        <w:spacing w:line="360" w:lineRule="auto"/>
        <w:rPr>
          <w:color w:val="000000" w:themeColor="text1"/>
        </w:rPr>
      </w:pPr>
      <w:r w:rsidRPr="006913A8">
        <w:rPr>
          <w:color w:val="000000" w:themeColor="text1"/>
        </w:rPr>
        <w:t xml:space="preserve">И здесь Шариат утвердил в отношении такого раба положения, связанные со свободными, так как в основе рабу можно видеть свою госпожу (как видят отец и братья), исходя из слов Всевышнего Аллаха: </w:t>
      </w:r>
      <w:r w:rsidRPr="006913A8">
        <w:rPr>
          <w:b/>
          <w:bCs/>
          <w:color w:val="000000" w:themeColor="text1"/>
        </w:rPr>
        <w:t>«Пусть верующие женщины не выставляют напоказ своих прикрас, за исключением тех, которые видны, и пусть покрываются и не показывают своей красы никому, кроме… или невольников, которыми овладели их десницы»</w:t>
      </w:r>
      <w:r w:rsidRPr="006913A8">
        <w:rPr>
          <w:rStyle w:val="ad"/>
          <w:color w:val="000000" w:themeColor="text1"/>
        </w:rPr>
        <w:footnoteReference w:id="1863"/>
      </w:r>
      <w:r w:rsidRPr="006913A8">
        <w:rPr>
          <w:color w:val="000000" w:themeColor="text1"/>
        </w:rPr>
        <w:t>.</w:t>
      </w:r>
    </w:p>
    <w:p w:rsidR="006B761E" w:rsidRDefault="006913A8" w:rsidP="006913A8">
      <w:pPr>
        <w:spacing w:line="360" w:lineRule="auto"/>
        <w:rPr>
          <w:color w:val="000000" w:themeColor="text1"/>
        </w:rPr>
      </w:pPr>
      <w:r>
        <w:rPr>
          <w:color w:val="000000" w:themeColor="text1"/>
        </w:rPr>
        <w:t>Уалиюл</w:t>
      </w:r>
      <w:r w:rsidRPr="006913A8">
        <w:rPr>
          <w:color w:val="000000" w:themeColor="text1"/>
        </w:rPr>
        <w:t>лах ад-Дахляуи в «</w:t>
      </w:r>
      <w:r>
        <w:rPr>
          <w:color w:val="000000" w:themeColor="text1"/>
        </w:rPr>
        <w:t>а</w:t>
      </w:r>
      <w:r w:rsidRPr="006913A8">
        <w:rPr>
          <w:color w:val="000000" w:themeColor="text1"/>
        </w:rPr>
        <w:t>ль-</w:t>
      </w:r>
      <w:r>
        <w:rPr>
          <w:color w:val="000000" w:themeColor="text1"/>
        </w:rPr>
        <w:t>М</w:t>
      </w:r>
      <w:r w:rsidRPr="006913A8">
        <w:rPr>
          <w:color w:val="000000" w:themeColor="text1"/>
        </w:rPr>
        <w:t>усаууа шарх аль-</w:t>
      </w:r>
      <w:r>
        <w:rPr>
          <w:color w:val="000000" w:themeColor="text1"/>
        </w:rPr>
        <w:t>М</w:t>
      </w:r>
      <w:r w:rsidRPr="006913A8">
        <w:rPr>
          <w:color w:val="000000" w:themeColor="text1"/>
        </w:rPr>
        <w:t>у</w:t>
      </w:r>
      <w:r>
        <w:rPr>
          <w:color w:val="000000" w:themeColor="text1"/>
        </w:rPr>
        <w:t>в</w:t>
      </w:r>
      <w:r w:rsidRPr="006913A8">
        <w:rPr>
          <w:color w:val="000000" w:themeColor="text1"/>
        </w:rPr>
        <w:t xml:space="preserve">атта» сказал: </w:t>
      </w:r>
      <w:r w:rsidRPr="006913A8">
        <w:rPr>
          <w:i/>
          <w:iCs/>
          <w:color w:val="000000" w:themeColor="text1"/>
        </w:rPr>
        <w:t>«Раб, получивший расписку с правом выкупа своей свободы, остаётся рабом, пока на нём есть хоть какой-то долг по этой расписке. И этого придерживается большинство обладателей знания. Поэтому такой раб ничего не наследует от своих родственников. Если же он совершит преступление, предполагающее установленное наказание (хадд), его подвергают лишь половине того, что положено свободному».</w:t>
      </w:r>
    </w:p>
    <w:p w:rsidR="006913A8" w:rsidRDefault="006913A8" w:rsidP="006913A8">
      <w:pPr>
        <w:pStyle w:val="3"/>
      </w:pPr>
      <w:r w:rsidRPr="00F60D0D">
        <w:rPr>
          <w:sz w:val="28"/>
          <w:szCs w:val="28"/>
        </w:rPr>
        <w:lastRenderedPageBreak/>
        <w:t>•</w:t>
      </w:r>
      <w:r>
        <w:t xml:space="preserve"> ВОПРОС № 11:</w:t>
      </w:r>
      <w:r w:rsidRPr="00043686">
        <w:t xml:space="preserve"> </w:t>
      </w:r>
      <w:r w:rsidRPr="006913A8">
        <w:t>ПОЛОЖЕНИЕ РАБА С РАСПИСКОЙ, КОТОРЫЙ НЕ МОЖЕТ ЗАПЛАТИТЬ ПО НЕЙ</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Когда раб не может в срок расплатиться по предоставленной ему расписке, он возвращается в рабство</w:t>
      </w:r>
      <w:r>
        <w:rPr>
          <w:i/>
          <w:iCs/>
          <w:color w:val="000000" w:themeColor="text1"/>
        </w:rPr>
        <w:t>».</w:t>
      </w:r>
    </w:p>
    <w:p w:rsidR="006B761E" w:rsidRDefault="006913A8" w:rsidP="006B761E">
      <w:pPr>
        <w:spacing w:line="360" w:lineRule="auto"/>
        <w:rPr>
          <w:color w:val="000000" w:themeColor="text1"/>
        </w:rPr>
      </w:pPr>
      <w:r>
        <w:rPr>
          <w:color w:val="000000" w:themeColor="text1"/>
        </w:rPr>
        <w:t>П</w:t>
      </w:r>
      <w:r w:rsidRPr="006913A8">
        <w:rPr>
          <w:color w:val="000000" w:themeColor="text1"/>
        </w:rPr>
        <w:t>о причине того, что его хозяин согласился предоставить ему свободу за определённую сумму. И если он не получил эту оговорённую сумму, нет и освобождения. А ранее уже приводился хадис ‘Аиши о том, как она выкупила Бариру, после получения ею расписки с правом на освобождение.</w:t>
      </w:r>
    </w:p>
    <w:p w:rsidR="006913A8" w:rsidRDefault="006913A8" w:rsidP="006913A8">
      <w:pPr>
        <w:pStyle w:val="3"/>
      </w:pPr>
      <w:r w:rsidRPr="00F60D0D">
        <w:rPr>
          <w:sz w:val="28"/>
          <w:szCs w:val="28"/>
        </w:rPr>
        <w:t>•</w:t>
      </w:r>
      <w:r>
        <w:t xml:space="preserve"> ВОПРОС № 12:</w:t>
      </w:r>
      <w:r w:rsidRPr="00043686">
        <w:t xml:space="preserve"> </w:t>
      </w:r>
      <w:r w:rsidRPr="006913A8">
        <w:t>ГОСПОДИНУ ЗАПРЕЩЕНО ПРОДАВАТЬ РАБЫНЮ, КОТОРАЯ РОДИЛА ЕМУ РЕБЁНКА</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Господину запрещается продавать рабыню, которая родила ему ребёнка</w:t>
      </w:r>
      <w:r>
        <w:rPr>
          <w:i/>
          <w:iCs/>
          <w:color w:val="000000" w:themeColor="text1"/>
        </w:rPr>
        <w:t>».</w:t>
      </w:r>
    </w:p>
    <w:p w:rsidR="006913A8" w:rsidRPr="006913A8" w:rsidRDefault="006913A8" w:rsidP="006913A8">
      <w:pPr>
        <w:spacing w:line="360" w:lineRule="auto"/>
        <w:rPr>
          <w:color w:val="000000" w:themeColor="text1"/>
        </w:rPr>
      </w:pPr>
      <w:r>
        <w:rPr>
          <w:color w:val="000000" w:themeColor="text1"/>
        </w:rPr>
        <w:t>И</w:t>
      </w:r>
      <w:r w:rsidRPr="006913A8">
        <w:rPr>
          <w:color w:val="000000" w:themeColor="text1"/>
        </w:rPr>
        <w:t xml:space="preserve">сходя из хадиса Ибн ‘Аббаса о том, что </w:t>
      </w:r>
      <w:r>
        <w:rPr>
          <w:color w:val="000000" w:themeColor="text1"/>
        </w:rPr>
        <w:t>п</w:t>
      </w:r>
      <w:r w:rsidRPr="006913A8">
        <w:rPr>
          <w:color w:val="000000" w:themeColor="text1"/>
        </w:rPr>
        <w:t xml:space="preserve">осланник Аллаха (да благословит его Аллах и приветствует) сказал: </w:t>
      </w:r>
      <w:r w:rsidRPr="006913A8">
        <w:rPr>
          <w:b/>
          <w:bCs/>
          <w:i/>
          <w:iCs/>
          <w:color w:val="000000" w:themeColor="text1"/>
        </w:rPr>
        <w:t>«Если кто-то будет иметь интимные отношения со своей рабыней, и она родит ему ребёнка, то она становится свободной со смертью своего хозяина».</w:t>
      </w:r>
      <w:r w:rsidRPr="006913A8">
        <w:rPr>
          <w:color w:val="000000" w:themeColor="text1"/>
        </w:rPr>
        <w:t xml:space="preserve"> Хадис привели Ахмад (1/320), Ибн Маджа (2515), аль-Хаким (2/19) и аль-Б</w:t>
      </w:r>
      <w:r>
        <w:rPr>
          <w:color w:val="000000" w:themeColor="text1"/>
        </w:rPr>
        <w:t>е</w:t>
      </w:r>
      <w:r w:rsidRPr="006913A8">
        <w:rPr>
          <w:color w:val="000000" w:themeColor="text1"/>
        </w:rPr>
        <w:t>йхак</w:t>
      </w:r>
      <w:r>
        <w:rPr>
          <w:color w:val="000000" w:themeColor="text1"/>
        </w:rPr>
        <w:t>ы</w:t>
      </w:r>
      <w:r w:rsidRPr="006913A8">
        <w:rPr>
          <w:color w:val="000000" w:themeColor="text1"/>
        </w:rPr>
        <w:t xml:space="preserve"> (10/346). Однако в иснаде этого хадиса при</w:t>
      </w:r>
      <w:r>
        <w:rPr>
          <w:color w:val="000000" w:themeColor="text1"/>
        </w:rPr>
        <w:t>сутствует аль-Хусейн ибн ‘Абдул</w:t>
      </w:r>
      <w:r w:rsidRPr="006913A8">
        <w:rPr>
          <w:color w:val="000000" w:themeColor="text1"/>
        </w:rPr>
        <w:t>лах аль-Хашими, я</w:t>
      </w:r>
      <w:r>
        <w:rPr>
          <w:color w:val="000000" w:themeColor="text1"/>
        </w:rPr>
        <w:t>вляющийся слабым передатчиком</w:t>
      </w:r>
      <w:r>
        <w:rPr>
          <w:rStyle w:val="ad"/>
          <w:color w:val="000000" w:themeColor="text1"/>
        </w:rPr>
        <w:footnoteReference w:id="1864"/>
      </w:r>
      <w:r w:rsidRPr="006913A8">
        <w:rPr>
          <w:color w:val="000000" w:themeColor="text1"/>
        </w:rPr>
        <w:t>.</w:t>
      </w:r>
    </w:p>
    <w:p w:rsidR="006913A8" w:rsidRPr="006913A8" w:rsidRDefault="006913A8" w:rsidP="006913A8">
      <w:pPr>
        <w:spacing w:line="360" w:lineRule="auto"/>
        <w:rPr>
          <w:color w:val="000000" w:themeColor="text1"/>
        </w:rPr>
      </w:pPr>
      <w:r w:rsidRPr="006913A8">
        <w:rPr>
          <w:color w:val="000000" w:themeColor="text1"/>
        </w:rPr>
        <w:t>Ибн Маджа (2516) привёл хадис со слов Иб</w:t>
      </w:r>
      <w:r>
        <w:rPr>
          <w:color w:val="000000" w:themeColor="text1"/>
        </w:rPr>
        <w:t>н ‘Аббаса о том, что когда при п</w:t>
      </w:r>
      <w:r w:rsidRPr="006913A8">
        <w:rPr>
          <w:color w:val="000000" w:themeColor="text1"/>
        </w:rPr>
        <w:t>ророке (да благословит его Аллах и приветствует) уп</w:t>
      </w:r>
      <w:r>
        <w:rPr>
          <w:color w:val="000000" w:themeColor="text1"/>
        </w:rPr>
        <w:t>омянули об Умм Ибрахим (рабыня п</w:t>
      </w:r>
      <w:r w:rsidRPr="006913A8">
        <w:rPr>
          <w:color w:val="000000" w:themeColor="text1"/>
        </w:rPr>
        <w:t xml:space="preserve">ророка (да благословит его Аллах и приветствует)), он сказал: </w:t>
      </w:r>
      <w:r w:rsidRPr="006913A8">
        <w:rPr>
          <w:b/>
          <w:bCs/>
          <w:i/>
          <w:iCs/>
          <w:color w:val="000000" w:themeColor="text1"/>
        </w:rPr>
        <w:t>«Её освободил из рабства её ребёнок».</w:t>
      </w:r>
      <w:r>
        <w:rPr>
          <w:color w:val="000000" w:themeColor="text1"/>
        </w:rPr>
        <w:t xml:space="preserve"> Хадис также привёл ад-Дарак</w:t>
      </w:r>
      <w:r w:rsidRPr="006913A8">
        <w:rPr>
          <w:color w:val="000000" w:themeColor="text1"/>
        </w:rPr>
        <w:t>утни (4/130), однако в иснаде присутствует в</w:t>
      </w:r>
      <w:r>
        <w:rPr>
          <w:color w:val="000000" w:themeColor="text1"/>
        </w:rPr>
        <w:t>сё тот же аль-Хусейн ибн ‘Абдул</w:t>
      </w:r>
      <w:r w:rsidRPr="006913A8">
        <w:rPr>
          <w:color w:val="000000" w:themeColor="text1"/>
        </w:rPr>
        <w:t>лах, являющийся слабым передатчиком.</w:t>
      </w:r>
    </w:p>
    <w:p w:rsidR="006913A8" w:rsidRPr="006913A8" w:rsidRDefault="006913A8" w:rsidP="006913A8">
      <w:pPr>
        <w:spacing w:line="360" w:lineRule="auto"/>
        <w:rPr>
          <w:color w:val="000000" w:themeColor="text1"/>
        </w:rPr>
      </w:pPr>
      <w:r>
        <w:rPr>
          <w:color w:val="000000" w:themeColor="text1"/>
        </w:rPr>
        <w:t>Также ат-Дарак</w:t>
      </w:r>
      <w:r w:rsidRPr="006913A8">
        <w:rPr>
          <w:color w:val="000000" w:themeColor="text1"/>
        </w:rPr>
        <w:t>утни (4/131) и аль-Б</w:t>
      </w:r>
      <w:r>
        <w:rPr>
          <w:color w:val="000000" w:themeColor="text1"/>
        </w:rPr>
        <w:t>е</w:t>
      </w:r>
      <w:r w:rsidRPr="006913A8">
        <w:rPr>
          <w:color w:val="000000" w:themeColor="text1"/>
        </w:rPr>
        <w:t>йхак</w:t>
      </w:r>
      <w:r>
        <w:rPr>
          <w:color w:val="000000" w:themeColor="text1"/>
        </w:rPr>
        <w:t>ы</w:t>
      </w:r>
      <w:r w:rsidRPr="006913A8">
        <w:rPr>
          <w:color w:val="000000" w:themeColor="text1"/>
        </w:rPr>
        <w:t xml:space="preserve"> (10/346) привели хадис со слов Ибн ‘Аббаса, в котором говорится: </w:t>
      </w:r>
      <w:r w:rsidRPr="006913A8">
        <w:rPr>
          <w:b/>
          <w:bCs/>
          <w:i/>
          <w:iCs/>
          <w:color w:val="000000" w:themeColor="text1"/>
        </w:rPr>
        <w:t>«Мать ребёнка свободна, даже если у неё будет выкидыш».</w:t>
      </w:r>
      <w:r w:rsidRPr="006913A8">
        <w:rPr>
          <w:color w:val="000000" w:themeColor="text1"/>
        </w:rPr>
        <w:t xml:space="preserve"> Однако</w:t>
      </w:r>
      <w:r>
        <w:rPr>
          <w:color w:val="000000" w:themeColor="text1"/>
        </w:rPr>
        <w:t xml:space="preserve"> иснад этого сообщения слабый</w:t>
      </w:r>
      <w:r>
        <w:rPr>
          <w:rStyle w:val="ad"/>
          <w:color w:val="000000" w:themeColor="text1"/>
        </w:rPr>
        <w:footnoteReference w:id="1865"/>
      </w:r>
      <w:r>
        <w:rPr>
          <w:color w:val="000000" w:themeColor="text1"/>
        </w:rPr>
        <w:t>.</w:t>
      </w:r>
    </w:p>
    <w:p w:rsidR="006913A8" w:rsidRPr="006913A8" w:rsidRDefault="006913A8" w:rsidP="006913A8">
      <w:pPr>
        <w:spacing w:line="360" w:lineRule="auto"/>
        <w:rPr>
          <w:color w:val="000000" w:themeColor="text1"/>
        </w:rPr>
      </w:pPr>
      <w:r w:rsidRPr="006913A8">
        <w:rPr>
          <w:color w:val="000000" w:themeColor="text1"/>
        </w:rPr>
        <w:lastRenderedPageBreak/>
        <w:t>Аль-Б</w:t>
      </w:r>
      <w:r>
        <w:rPr>
          <w:color w:val="000000" w:themeColor="text1"/>
        </w:rPr>
        <w:t>е</w:t>
      </w:r>
      <w:r w:rsidRPr="006913A8">
        <w:rPr>
          <w:color w:val="000000" w:themeColor="text1"/>
        </w:rPr>
        <w:t>йхак</w:t>
      </w:r>
      <w:r>
        <w:rPr>
          <w:color w:val="000000" w:themeColor="text1"/>
        </w:rPr>
        <w:t>ы</w:t>
      </w:r>
      <w:r w:rsidRPr="006913A8">
        <w:rPr>
          <w:color w:val="000000" w:themeColor="text1"/>
        </w:rPr>
        <w:t xml:space="preserve"> (10/347) привёл хад</w:t>
      </w:r>
      <w:r>
        <w:rPr>
          <w:color w:val="000000" w:themeColor="text1"/>
        </w:rPr>
        <w:t>ис со слов Ибн Ляхи‘а от ‘Абдул</w:t>
      </w:r>
      <w:r w:rsidRPr="006913A8">
        <w:rPr>
          <w:color w:val="000000" w:themeColor="text1"/>
        </w:rPr>
        <w:t xml:space="preserve">лаха ибн Аби Джа‘фара о том, что </w:t>
      </w:r>
      <w:r>
        <w:rPr>
          <w:color w:val="000000" w:themeColor="text1"/>
        </w:rPr>
        <w:t>п</w:t>
      </w:r>
      <w:r w:rsidRPr="006913A8">
        <w:rPr>
          <w:color w:val="000000" w:themeColor="text1"/>
        </w:rPr>
        <w:t xml:space="preserve">осланник Аллаха (да благословит его Аллах и приветствует) сказал Умм Ибрахим: </w:t>
      </w:r>
      <w:r w:rsidRPr="006913A8">
        <w:rPr>
          <w:b/>
          <w:bCs/>
          <w:i/>
          <w:iCs/>
          <w:color w:val="000000" w:themeColor="text1"/>
        </w:rPr>
        <w:t>«Тебя освободил из рабства твой ребёнок».</w:t>
      </w:r>
      <w:r>
        <w:rPr>
          <w:color w:val="000000" w:themeColor="text1"/>
        </w:rPr>
        <w:t xml:space="preserve"> Хадис «му‘даль»</w:t>
      </w:r>
      <w:r>
        <w:rPr>
          <w:rStyle w:val="ad"/>
          <w:color w:val="000000" w:themeColor="text1"/>
        </w:rPr>
        <w:footnoteReference w:id="1866"/>
      </w:r>
      <w:r w:rsidRPr="006913A8">
        <w:rPr>
          <w:color w:val="000000" w:themeColor="text1"/>
        </w:rPr>
        <w:t xml:space="preserve">. </w:t>
      </w:r>
    </w:p>
    <w:p w:rsidR="006913A8" w:rsidRPr="006913A8" w:rsidRDefault="006913A8" w:rsidP="006913A8">
      <w:pPr>
        <w:spacing w:line="360" w:lineRule="auto"/>
        <w:rPr>
          <w:color w:val="000000" w:themeColor="text1"/>
        </w:rPr>
      </w:pPr>
      <w:r w:rsidRPr="006913A8">
        <w:rPr>
          <w:color w:val="000000" w:themeColor="text1"/>
        </w:rPr>
        <w:t>Ибн Хазм сказал, что подобные слова передаются с достоверным иснадом от Ибн ‘Аббаса.</w:t>
      </w:r>
    </w:p>
    <w:p w:rsidR="006913A8" w:rsidRPr="006913A8" w:rsidRDefault="006913A8" w:rsidP="006913A8">
      <w:pPr>
        <w:spacing w:line="360" w:lineRule="auto"/>
        <w:rPr>
          <w:b/>
          <w:bCs/>
          <w:i/>
          <w:iCs/>
          <w:color w:val="000000" w:themeColor="text1"/>
        </w:rPr>
      </w:pPr>
      <w:r>
        <w:rPr>
          <w:color w:val="000000" w:themeColor="text1"/>
        </w:rPr>
        <w:t>Ад-Дарак</w:t>
      </w:r>
      <w:r w:rsidRPr="006913A8">
        <w:rPr>
          <w:color w:val="000000" w:themeColor="text1"/>
        </w:rPr>
        <w:t>утни (4/135) привёл хадис</w:t>
      </w:r>
      <w:r>
        <w:rPr>
          <w:color w:val="000000" w:themeColor="text1"/>
        </w:rPr>
        <w:t xml:space="preserve"> со слов Ибн ‘Умара о том, что п</w:t>
      </w:r>
      <w:r w:rsidRPr="006913A8">
        <w:rPr>
          <w:color w:val="000000" w:themeColor="text1"/>
        </w:rPr>
        <w:t xml:space="preserve">ророк (да благословит его Аллах и приветствует) запретил продавать матерей своих детей, и сказал: </w:t>
      </w:r>
      <w:r w:rsidRPr="006913A8">
        <w:rPr>
          <w:b/>
          <w:bCs/>
          <w:i/>
          <w:iCs/>
          <w:color w:val="000000" w:themeColor="text1"/>
        </w:rPr>
        <w:t>«Они не продаются, не дарятся и не наследуются. Однако господин распоряжается ею до тех пор, пока он жив, но как только он умрёт, она становится свободной».</w:t>
      </w:r>
    </w:p>
    <w:p w:rsidR="006913A8" w:rsidRPr="006913A8" w:rsidRDefault="006913A8" w:rsidP="006913A8">
      <w:pPr>
        <w:spacing w:line="360" w:lineRule="auto"/>
        <w:rPr>
          <w:color w:val="000000" w:themeColor="text1"/>
        </w:rPr>
      </w:pPr>
      <w:r w:rsidRPr="006913A8">
        <w:rPr>
          <w:color w:val="000000" w:themeColor="text1"/>
        </w:rPr>
        <w:t>Также подобный хадис привели Малик в «</w:t>
      </w:r>
      <w:r>
        <w:rPr>
          <w:color w:val="000000" w:themeColor="text1"/>
        </w:rPr>
        <w:t>а</w:t>
      </w:r>
      <w:r w:rsidRPr="006913A8">
        <w:rPr>
          <w:color w:val="000000" w:themeColor="text1"/>
        </w:rPr>
        <w:t>ль-</w:t>
      </w:r>
      <w:r>
        <w:rPr>
          <w:color w:val="000000" w:themeColor="text1"/>
        </w:rPr>
        <w:t>М</w:t>
      </w:r>
      <w:r w:rsidRPr="006913A8">
        <w:rPr>
          <w:color w:val="000000" w:themeColor="text1"/>
        </w:rPr>
        <w:t>у</w:t>
      </w:r>
      <w:r>
        <w:rPr>
          <w:color w:val="000000" w:themeColor="text1"/>
        </w:rPr>
        <w:t>ватта» (2/776) и ад-Дарак</w:t>
      </w:r>
      <w:r w:rsidRPr="006913A8">
        <w:rPr>
          <w:color w:val="000000" w:themeColor="text1"/>
        </w:rPr>
        <w:t>утни (4/134) со слов Ибн ‘Умара, а аль-Б</w:t>
      </w:r>
      <w:r>
        <w:rPr>
          <w:color w:val="000000" w:themeColor="text1"/>
        </w:rPr>
        <w:t>е</w:t>
      </w:r>
      <w:r w:rsidRPr="006913A8">
        <w:rPr>
          <w:color w:val="000000" w:themeColor="text1"/>
        </w:rPr>
        <w:t>йхак</w:t>
      </w:r>
      <w:r>
        <w:rPr>
          <w:color w:val="000000" w:themeColor="text1"/>
        </w:rPr>
        <w:t>ы</w:t>
      </w:r>
      <w:r w:rsidRPr="006913A8">
        <w:rPr>
          <w:color w:val="000000" w:themeColor="text1"/>
        </w:rPr>
        <w:t xml:space="preserve"> (10/347) привёл его как от самого </w:t>
      </w:r>
      <w:r>
        <w:rPr>
          <w:color w:val="000000" w:themeColor="text1"/>
        </w:rPr>
        <w:t>п</w:t>
      </w:r>
      <w:r w:rsidRPr="006913A8">
        <w:rPr>
          <w:color w:val="000000" w:themeColor="text1"/>
        </w:rPr>
        <w:t>ророка (да благословит его Аллах и приветств</w:t>
      </w:r>
      <w:r>
        <w:rPr>
          <w:color w:val="000000" w:themeColor="text1"/>
        </w:rPr>
        <w:t>ует), так и от Ибн ‘Умара (маукуф</w:t>
      </w:r>
      <w:r w:rsidRPr="006913A8">
        <w:rPr>
          <w:color w:val="000000" w:themeColor="text1"/>
        </w:rPr>
        <w:t>).</w:t>
      </w:r>
    </w:p>
    <w:p w:rsidR="006913A8" w:rsidRPr="006913A8" w:rsidRDefault="006913A8" w:rsidP="006913A8">
      <w:pPr>
        <w:spacing w:line="360" w:lineRule="auto"/>
        <w:rPr>
          <w:color w:val="000000" w:themeColor="text1"/>
        </w:rPr>
      </w:pPr>
      <w:r w:rsidRPr="006913A8">
        <w:rPr>
          <w:color w:val="000000" w:themeColor="text1"/>
        </w:rPr>
        <w:t>Все эти хадисы и сообщения, даже если и имеют те недостатки, о которых было упомянуто, тем не менее, поднимаются до уровня приемлемой аргументации ими.</w:t>
      </w:r>
    </w:p>
    <w:p w:rsidR="006913A8" w:rsidRPr="006913A8" w:rsidRDefault="006913A8" w:rsidP="006913A8">
      <w:pPr>
        <w:spacing w:line="360" w:lineRule="auto"/>
        <w:rPr>
          <w:color w:val="000000" w:themeColor="text1"/>
        </w:rPr>
      </w:pPr>
      <w:r w:rsidRPr="006913A8">
        <w:rPr>
          <w:color w:val="000000" w:themeColor="text1"/>
        </w:rPr>
        <w:t xml:space="preserve">Большинство учёных считалось с ними, но были и те, кто говорил о дозволенности продавать мать своего ребёнка. При этом они опирались на хадис Джабира, который говорил: </w:t>
      </w:r>
      <w:r w:rsidRPr="006913A8">
        <w:rPr>
          <w:i/>
          <w:iCs/>
          <w:color w:val="000000" w:themeColor="text1"/>
        </w:rPr>
        <w:t xml:space="preserve">«Мы продолжали продавать матерей своих детей из числа рабынь во времена </w:t>
      </w:r>
      <w:r>
        <w:rPr>
          <w:i/>
          <w:iCs/>
          <w:color w:val="000000" w:themeColor="text1"/>
        </w:rPr>
        <w:t>п</w:t>
      </w:r>
      <w:r w:rsidRPr="006913A8">
        <w:rPr>
          <w:i/>
          <w:iCs/>
          <w:color w:val="000000" w:themeColor="text1"/>
        </w:rPr>
        <w:t>осланника Аллаха (да благословит его Аллах и приветствует) и Абу Бакра, когда же халифом стал ‘Умар, он запретил нам это, и мы перестали их продавать».</w:t>
      </w:r>
      <w:r w:rsidRPr="006913A8">
        <w:rPr>
          <w:color w:val="000000" w:themeColor="text1"/>
        </w:rPr>
        <w:t xml:space="preserve"> Хадис привели Абу Дауд (3954), Ибн Маджа (2517), аль-Б</w:t>
      </w:r>
      <w:r>
        <w:rPr>
          <w:color w:val="000000" w:themeColor="text1"/>
        </w:rPr>
        <w:t>е</w:t>
      </w:r>
      <w:r w:rsidRPr="006913A8">
        <w:rPr>
          <w:color w:val="000000" w:themeColor="text1"/>
        </w:rPr>
        <w:t>йхак</w:t>
      </w:r>
      <w:r>
        <w:rPr>
          <w:color w:val="000000" w:themeColor="text1"/>
        </w:rPr>
        <w:t>ы</w:t>
      </w:r>
      <w:r w:rsidRPr="006913A8">
        <w:rPr>
          <w:color w:val="000000" w:themeColor="text1"/>
        </w:rPr>
        <w:t xml:space="preserve"> (10/347).</w:t>
      </w:r>
    </w:p>
    <w:p w:rsidR="006913A8" w:rsidRDefault="006913A8" w:rsidP="006913A8">
      <w:pPr>
        <w:spacing w:line="360" w:lineRule="auto"/>
        <w:rPr>
          <w:color w:val="000000" w:themeColor="text1"/>
        </w:rPr>
      </w:pPr>
      <w:r w:rsidRPr="006913A8">
        <w:rPr>
          <w:color w:val="000000" w:themeColor="text1"/>
        </w:rPr>
        <w:t xml:space="preserve">Также его привели Ибн Хиббан (6/265), Ахмад (3/321) и аль-Хаким (2/18), но уже без со слов о том, что это было во время </w:t>
      </w:r>
      <w:r>
        <w:rPr>
          <w:color w:val="000000" w:themeColor="text1"/>
        </w:rPr>
        <w:t>п</w:t>
      </w:r>
      <w:r w:rsidRPr="006913A8">
        <w:rPr>
          <w:color w:val="000000" w:themeColor="text1"/>
        </w:rPr>
        <w:t>ророка (да благословит его Аллах и приветствует). А разногласие в этом вопросе известно со времён сподвижников.</w:t>
      </w:r>
    </w:p>
    <w:p w:rsidR="006913A8" w:rsidRDefault="006913A8" w:rsidP="006913A8">
      <w:pPr>
        <w:pStyle w:val="3"/>
      </w:pPr>
      <w:r w:rsidRPr="00F60D0D">
        <w:rPr>
          <w:sz w:val="28"/>
          <w:szCs w:val="28"/>
        </w:rPr>
        <w:t>•</w:t>
      </w:r>
      <w:r>
        <w:t xml:space="preserve"> ВОПРОС № 13:</w:t>
      </w:r>
      <w:r w:rsidRPr="00043686">
        <w:t xml:space="preserve"> </w:t>
      </w:r>
      <w:r w:rsidRPr="006913A8">
        <w:t>РАБЫНЯ СТАНОВИТСЯ СВОБОДНОЙ СО СМЕРТЬЮ ХОЗЯИНА, ОТ КОТОРОГО ОНА РОДИЛА РЕБЁНКА</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6913A8">
        <w:rPr>
          <w:i/>
          <w:iCs/>
          <w:color w:val="000000" w:themeColor="text1"/>
        </w:rPr>
        <w:t>Рабыня становится свободной со смертью своего господина</w:t>
      </w:r>
      <w:r>
        <w:rPr>
          <w:i/>
          <w:iCs/>
          <w:color w:val="000000" w:themeColor="text1"/>
        </w:rPr>
        <w:t>».</w:t>
      </w:r>
    </w:p>
    <w:p w:rsidR="006B761E" w:rsidRDefault="006913A8" w:rsidP="006913A8">
      <w:pPr>
        <w:spacing w:line="360" w:lineRule="auto"/>
        <w:rPr>
          <w:color w:val="000000" w:themeColor="text1"/>
        </w:rPr>
      </w:pPr>
      <w:r>
        <w:rPr>
          <w:color w:val="000000" w:themeColor="text1"/>
        </w:rPr>
        <w:lastRenderedPageBreak/>
        <w:t>Т</w:t>
      </w:r>
      <w:r w:rsidRPr="006913A8">
        <w:rPr>
          <w:color w:val="000000" w:themeColor="text1"/>
        </w:rPr>
        <w:t xml:space="preserve">о есть господина, от которого она </w:t>
      </w:r>
      <w:r>
        <w:rPr>
          <w:color w:val="000000" w:themeColor="text1"/>
        </w:rPr>
        <w:t>родила. Доводом являются слова п</w:t>
      </w:r>
      <w:r w:rsidRPr="006913A8">
        <w:rPr>
          <w:color w:val="000000" w:themeColor="text1"/>
        </w:rPr>
        <w:t>ророка (да благослови</w:t>
      </w:r>
      <w:r>
        <w:rPr>
          <w:color w:val="000000" w:themeColor="text1"/>
        </w:rPr>
        <w:t xml:space="preserve">т его Аллах и приветствует): </w:t>
      </w:r>
      <w:r w:rsidRPr="006913A8">
        <w:rPr>
          <w:b/>
          <w:bCs/>
          <w:i/>
          <w:iCs/>
          <w:color w:val="000000" w:themeColor="text1"/>
        </w:rPr>
        <w:t>«…и как только он умрёт, она становится свободной»</w:t>
      </w:r>
      <w:r w:rsidRPr="006913A8">
        <w:rPr>
          <w:rStyle w:val="ad"/>
          <w:color w:val="000000" w:themeColor="text1"/>
        </w:rPr>
        <w:footnoteReference w:id="1867"/>
      </w:r>
      <w:r w:rsidRPr="006913A8">
        <w:rPr>
          <w:color w:val="000000" w:themeColor="text1"/>
        </w:rPr>
        <w:t>.</w:t>
      </w:r>
    </w:p>
    <w:p w:rsidR="006913A8" w:rsidRDefault="006913A8" w:rsidP="006913A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Л</w:t>
      </w:r>
      <w:r w:rsidRPr="006913A8">
        <w:rPr>
          <w:i/>
          <w:iCs/>
          <w:color w:val="000000" w:themeColor="text1"/>
        </w:rPr>
        <w:t>ибо она освобождается, если он дарует ей свободу заранее</w:t>
      </w:r>
      <w:r>
        <w:rPr>
          <w:i/>
          <w:iCs/>
          <w:color w:val="000000" w:themeColor="text1"/>
        </w:rPr>
        <w:t>».</w:t>
      </w:r>
    </w:p>
    <w:p w:rsidR="006B761E" w:rsidRPr="006913A8" w:rsidRDefault="006913A8" w:rsidP="006913A8">
      <w:pPr>
        <w:spacing w:line="360" w:lineRule="auto"/>
        <w:rPr>
          <w:color w:val="000000" w:themeColor="text1"/>
        </w:rPr>
      </w:pPr>
      <w:r>
        <w:rPr>
          <w:color w:val="000000" w:themeColor="text1"/>
        </w:rPr>
        <w:t xml:space="preserve">То есть, </w:t>
      </w:r>
      <w:r w:rsidRPr="006913A8">
        <w:rPr>
          <w:color w:val="000000" w:themeColor="text1"/>
        </w:rPr>
        <w:t xml:space="preserve">если хозяин рабыни родившей ему ребёнка, освободит её, не дожидаясь своей смерти, так как освобождение раба действительно даже в отношении раба, у которого нет причин для освобождения. Поэтому освобождение того, у кого есть для этого причина, действительно тем более. Особенно после того, как </w:t>
      </w:r>
      <w:r>
        <w:rPr>
          <w:color w:val="000000" w:themeColor="text1"/>
        </w:rPr>
        <w:t>п</w:t>
      </w:r>
      <w:r w:rsidRPr="006913A8">
        <w:rPr>
          <w:color w:val="000000" w:themeColor="text1"/>
        </w:rPr>
        <w:t xml:space="preserve">осланник Аллаха (да благословит его Аллах и приветствует) сказал: </w:t>
      </w:r>
      <w:r w:rsidRPr="006913A8">
        <w:rPr>
          <w:b/>
          <w:bCs/>
          <w:i/>
          <w:iCs/>
          <w:color w:val="000000" w:themeColor="text1"/>
        </w:rPr>
        <w:t>«Её освободил её ребёнок»</w:t>
      </w:r>
      <w:r w:rsidRPr="006913A8">
        <w:rPr>
          <w:color w:val="000000" w:themeColor="text1"/>
        </w:rPr>
        <w:t>, и это указывает на то, что свободной она становится по причине рождения ребёнка. Однако у её господина, пока он жив, остаются на неё некоторые права, которыми обладает господин над своей рабыней. Если же он отказывается и от этих своих прав, полностью освобождая рабыню, то это – его право.</w:t>
      </w:r>
    </w:p>
    <w:p w:rsidR="00047BC8" w:rsidRDefault="00047BC8" w:rsidP="006B761E">
      <w:pPr>
        <w:pStyle w:val="2"/>
        <w:ind w:firstLine="709"/>
      </w:pPr>
      <w:r w:rsidRPr="00A12343">
        <w:t xml:space="preserve">ГЛАВА </w:t>
      </w:r>
      <w:r>
        <w:t>1</w:t>
      </w:r>
      <w:r w:rsidR="006B761E">
        <w:t>4</w:t>
      </w:r>
      <w:r>
        <w:t>. ВАКУФНОЕ ИМУЩЕСТВО</w:t>
      </w:r>
    </w:p>
    <w:p w:rsidR="00047BC8" w:rsidRDefault="00047BC8" w:rsidP="00047BC8">
      <w:pPr>
        <w:pStyle w:val="3"/>
      </w:pPr>
      <w:r w:rsidRPr="00F60D0D">
        <w:rPr>
          <w:sz w:val="28"/>
          <w:szCs w:val="28"/>
        </w:rPr>
        <w:t>•</w:t>
      </w:r>
      <w:r>
        <w:t xml:space="preserve"> ВОПРОС № 1:</w:t>
      </w:r>
      <w:r w:rsidRPr="00043686">
        <w:t xml:space="preserve"> </w:t>
      </w:r>
      <w:r w:rsidRPr="00047BC8">
        <w:t>ОПРЕДЕЛЕНИЕ ВАКФА</w:t>
      </w:r>
    </w:p>
    <w:p w:rsidR="007F3C34" w:rsidRDefault="00047BC8" w:rsidP="00047BC8">
      <w:pPr>
        <w:spacing w:line="360" w:lineRule="auto"/>
        <w:rPr>
          <w:color w:val="000000" w:themeColor="text1"/>
        </w:rPr>
      </w:pPr>
      <w:r>
        <w:rPr>
          <w:color w:val="000000" w:themeColor="text1"/>
        </w:rPr>
        <w:t>Уалиюл</w:t>
      </w:r>
      <w:r w:rsidRPr="00047BC8">
        <w:rPr>
          <w:color w:val="000000" w:themeColor="text1"/>
        </w:rPr>
        <w:t>лах ад-Дахля</w:t>
      </w:r>
      <w:r>
        <w:rPr>
          <w:rFonts w:ascii="Times New Roman" w:hAnsi="Times New Roman" w:cs="Times New Roman"/>
          <w:color w:val="000000" w:themeColor="text1"/>
        </w:rPr>
        <w:t>у</w:t>
      </w:r>
      <w:r w:rsidRPr="00047BC8">
        <w:rPr>
          <w:rFonts w:cs="Book Antiqua"/>
          <w:color w:val="000000" w:themeColor="text1"/>
        </w:rPr>
        <w:t>и</w:t>
      </w:r>
      <w:r w:rsidRPr="00047BC8">
        <w:rPr>
          <w:color w:val="000000" w:themeColor="text1"/>
        </w:rPr>
        <w:t xml:space="preserve"> </w:t>
      </w:r>
      <w:r w:rsidRPr="00047BC8">
        <w:rPr>
          <w:rFonts w:cs="Book Antiqua"/>
          <w:color w:val="000000" w:themeColor="text1"/>
        </w:rPr>
        <w:t>в</w:t>
      </w:r>
      <w:r w:rsidRPr="00047BC8">
        <w:rPr>
          <w:color w:val="000000" w:themeColor="text1"/>
        </w:rPr>
        <w:t xml:space="preserve"> </w:t>
      </w:r>
      <w:r w:rsidRPr="00047BC8">
        <w:rPr>
          <w:rFonts w:cs="Book Antiqua"/>
          <w:color w:val="000000" w:themeColor="text1"/>
        </w:rPr>
        <w:t>«</w:t>
      </w:r>
      <w:r>
        <w:rPr>
          <w:rFonts w:cs="Book Antiqua"/>
          <w:color w:val="000000" w:themeColor="text1"/>
        </w:rPr>
        <w:t>а</w:t>
      </w:r>
      <w:r w:rsidRPr="00047BC8">
        <w:rPr>
          <w:rFonts w:cs="Book Antiqua"/>
          <w:color w:val="000000" w:themeColor="text1"/>
        </w:rPr>
        <w:t>ль</w:t>
      </w:r>
      <w:r w:rsidRPr="00047BC8">
        <w:rPr>
          <w:color w:val="000000" w:themeColor="text1"/>
        </w:rPr>
        <w:t>-</w:t>
      </w:r>
      <w:r>
        <w:rPr>
          <w:rFonts w:cs="Book Antiqua"/>
          <w:color w:val="000000" w:themeColor="text1"/>
        </w:rPr>
        <w:t>Х</w:t>
      </w:r>
      <w:r w:rsidRPr="00047BC8">
        <w:rPr>
          <w:rFonts w:cs="Book Antiqua"/>
          <w:color w:val="000000" w:themeColor="text1"/>
        </w:rPr>
        <w:t>уджа</w:t>
      </w:r>
      <w:r w:rsidRPr="00047BC8">
        <w:rPr>
          <w:color w:val="000000" w:themeColor="text1"/>
        </w:rPr>
        <w:t xml:space="preserve"> </w:t>
      </w:r>
      <w:r w:rsidRPr="00047BC8">
        <w:rPr>
          <w:rFonts w:cs="Book Antiqua"/>
          <w:color w:val="000000" w:themeColor="text1"/>
        </w:rPr>
        <w:t>аль</w:t>
      </w:r>
      <w:r w:rsidRPr="00047BC8">
        <w:rPr>
          <w:color w:val="000000" w:themeColor="text1"/>
        </w:rPr>
        <w:t>-</w:t>
      </w:r>
      <w:r>
        <w:rPr>
          <w:rFonts w:cs="Book Antiqua"/>
          <w:color w:val="000000" w:themeColor="text1"/>
        </w:rPr>
        <w:t>балиг</w:t>
      </w:r>
      <w:r w:rsidRPr="00047BC8">
        <w:rPr>
          <w:rFonts w:cs="Book Antiqua"/>
          <w:color w:val="000000" w:themeColor="text1"/>
        </w:rPr>
        <w:t>а»</w:t>
      </w:r>
      <w:r w:rsidRPr="00047BC8">
        <w:rPr>
          <w:color w:val="000000" w:themeColor="text1"/>
        </w:rPr>
        <w:t xml:space="preserve"> </w:t>
      </w:r>
      <w:r w:rsidRPr="00047BC8">
        <w:rPr>
          <w:rFonts w:cs="Book Antiqua"/>
          <w:color w:val="000000" w:themeColor="text1"/>
        </w:rPr>
        <w:t>говорит</w:t>
      </w:r>
      <w:r w:rsidRPr="00047BC8">
        <w:rPr>
          <w:color w:val="000000" w:themeColor="text1"/>
        </w:rPr>
        <w:t xml:space="preserve">: </w:t>
      </w:r>
      <w:r w:rsidRPr="00047BC8">
        <w:rPr>
          <w:rFonts w:cs="Book Antiqua"/>
          <w:i/>
          <w:iCs/>
          <w:color w:val="000000" w:themeColor="text1"/>
        </w:rPr>
        <w:t>«Вакф</w:t>
      </w:r>
      <w:r w:rsidRPr="00047BC8">
        <w:rPr>
          <w:i/>
          <w:iCs/>
          <w:color w:val="000000" w:themeColor="text1"/>
        </w:rPr>
        <w:t xml:space="preserve"> </w:t>
      </w:r>
      <w:r w:rsidRPr="00047BC8">
        <w:rPr>
          <w:rFonts w:cs="Book Antiqua"/>
          <w:i/>
          <w:iCs/>
          <w:color w:val="000000" w:themeColor="text1"/>
        </w:rPr>
        <w:t>относится</w:t>
      </w:r>
      <w:r w:rsidRPr="00047BC8">
        <w:rPr>
          <w:i/>
          <w:iCs/>
          <w:color w:val="000000" w:themeColor="text1"/>
        </w:rPr>
        <w:t xml:space="preserve"> </w:t>
      </w:r>
      <w:r w:rsidRPr="00047BC8">
        <w:rPr>
          <w:rFonts w:cs="Book Antiqua"/>
          <w:i/>
          <w:iCs/>
          <w:color w:val="000000" w:themeColor="text1"/>
        </w:rPr>
        <w:t>к</w:t>
      </w:r>
      <w:r w:rsidRPr="00047BC8">
        <w:rPr>
          <w:i/>
          <w:iCs/>
          <w:color w:val="000000" w:themeColor="text1"/>
        </w:rPr>
        <w:t xml:space="preserve"> </w:t>
      </w:r>
      <w:r w:rsidRPr="00047BC8">
        <w:rPr>
          <w:rFonts w:cs="Book Antiqua"/>
          <w:i/>
          <w:iCs/>
          <w:color w:val="000000" w:themeColor="text1"/>
        </w:rPr>
        <w:t>благотворительности</w:t>
      </w:r>
      <w:r w:rsidRPr="00047BC8">
        <w:rPr>
          <w:i/>
          <w:iCs/>
          <w:color w:val="000000" w:themeColor="text1"/>
        </w:rPr>
        <w:t xml:space="preserve">, </w:t>
      </w:r>
      <w:r w:rsidRPr="00047BC8">
        <w:rPr>
          <w:rFonts w:cs="Book Antiqua"/>
          <w:i/>
          <w:iCs/>
          <w:color w:val="000000" w:themeColor="text1"/>
        </w:rPr>
        <w:t>которая</w:t>
      </w:r>
      <w:r w:rsidRPr="00047BC8">
        <w:rPr>
          <w:i/>
          <w:iCs/>
          <w:color w:val="000000" w:themeColor="text1"/>
        </w:rPr>
        <w:t xml:space="preserve"> </w:t>
      </w:r>
      <w:r w:rsidRPr="00047BC8">
        <w:rPr>
          <w:rFonts w:cs="Book Antiqua"/>
          <w:i/>
          <w:iCs/>
          <w:color w:val="000000" w:themeColor="text1"/>
        </w:rPr>
        <w:t>не</w:t>
      </w:r>
      <w:r w:rsidRPr="00047BC8">
        <w:rPr>
          <w:i/>
          <w:iCs/>
          <w:color w:val="000000" w:themeColor="text1"/>
        </w:rPr>
        <w:t xml:space="preserve"> </w:t>
      </w:r>
      <w:r w:rsidRPr="00047BC8">
        <w:rPr>
          <w:rFonts w:cs="Book Antiqua"/>
          <w:i/>
          <w:iCs/>
          <w:color w:val="000000" w:themeColor="text1"/>
        </w:rPr>
        <w:t>была</w:t>
      </w:r>
      <w:r w:rsidRPr="00047BC8">
        <w:rPr>
          <w:i/>
          <w:iCs/>
          <w:color w:val="000000" w:themeColor="text1"/>
        </w:rPr>
        <w:t xml:space="preserve"> </w:t>
      </w:r>
      <w:r w:rsidRPr="00047BC8">
        <w:rPr>
          <w:rFonts w:cs="Book Antiqua"/>
          <w:i/>
          <w:iCs/>
          <w:color w:val="000000" w:themeColor="text1"/>
        </w:rPr>
        <w:t>известна</w:t>
      </w:r>
      <w:r w:rsidRPr="00047BC8">
        <w:rPr>
          <w:i/>
          <w:iCs/>
          <w:color w:val="000000" w:themeColor="text1"/>
        </w:rPr>
        <w:t xml:space="preserve"> </w:t>
      </w:r>
      <w:r w:rsidRPr="00047BC8">
        <w:rPr>
          <w:rFonts w:cs="Book Antiqua"/>
          <w:i/>
          <w:iCs/>
          <w:color w:val="000000" w:themeColor="text1"/>
        </w:rPr>
        <w:t>во</w:t>
      </w:r>
      <w:r w:rsidRPr="00047BC8">
        <w:rPr>
          <w:i/>
          <w:iCs/>
          <w:color w:val="000000" w:themeColor="text1"/>
        </w:rPr>
        <w:t xml:space="preserve"> </w:t>
      </w:r>
      <w:r w:rsidRPr="00047BC8">
        <w:rPr>
          <w:rFonts w:cs="Book Antiqua"/>
          <w:i/>
          <w:iCs/>
          <w:color w:val="000000" w:themeColor="text1"/>
        </w:rPr>
        <w:t>времена</w:t>
      </w:r>
      <w:r w:rsidRPr="00047BC8">
        <w:rPr>
          <w:i/>
          <w:iCs/>
          <w:color w:val="000000" w:themeColor="text1"/>
        </w:rPr>
        <w:t xml:space="preserve"> </w:t>
      </w:r>
      <w:r w:rsidRPr="00047BC8">
        <w:rPr>
          <w:rFonts w:cs="Book Antiqua"/>
          <w:i/>
          <w:iCs/>
          <w:color w:val="000000" w:themeColor="text1"/>
        </w:rPr>
        <w:t>доисламской</w:t>
      </w:r>
      <w:r w:rsidRPr="00047BC8">
        <w:rPr>
          <w:i/>
          <w:iCs/>
          <w:color w:val="000000" w:themeColor="text1"/>
        </w:rPr>
        <w:t xml:space="preserve"> </w:t>
      </w:r>
      <w:r w:rsidRPr="00047BC8">
        <w:rPr>
          <w:rFonts w:cs="Book Antiqua"/>
          <w:i/>
          <w:iCs/>
          <w:color w:val="000000" w:themeColor="text1"/>
        </w:rPr>
        <w:t>джахилии</w:t>
      </w:r>
      <w:r w:rsidRPr="00047BC8">
        <w:rPr>
          <w:i/>
          <w:iCs/>
          <w:color w:val="000000" w:themeColor="text1"/>
        </w:rPr>
        <w:t xml:space="preserve">. </w:t>
      </w:r>
      <w:r w:rsidRPr="00047BC8">
        <w:rPr>
          <w:rFonts w:cs="Book Antiqua"/>
          <w:i/>
          <w:iCs/>
          <w:color w:val="000000" w:themeColor="text1"/>
        </w:rPr>
        <w:t>И</w:t>
      </w:r>
      <w:r w:rsidRPr="00047BC8">
        <w:rPr>
          <w:i/>
          <w:iCs/>
          <w:color w:val="000000" w:themeColor="text1"/>
        </w:rPr>
        <w:t xml:space="preserve"> </w:t>
      </w:r>
      <w:r>
        <w:rPr>
          <w:rFonts w:cs="Book Antiqua"/>
          <w:i/>
          <w:iCs/>
          <w:color w:val="000000" w:themeColor="text1"/>
        </w:rPr>
        <w:t>п</w:t>
      </w:r>
      <w:r w:rsidRPr="00047BC8">
        <w:rPr>
          <w:rFonts w:cs="Book Antiqua"/>
          <w:i/>
          <w:iCs/>
          <w:color w:val="000000" w:themeColor="text1"/>
        </w:rPr>
        <w:t>ророк</w:t>
      </w:r>
      <w:r w:rsidR="00D74670">
        <w:rPr>
          <w:i/>
          <w:iCs/>
          <w:color w:val="000000" w:themeColor="text1"/>
        </w:rPr>
        <w:t xml:space="preserve"> (да благословит его Аллах и приветствует) </w:t>
      </w:r>
      <w:r w:rsidRPr="00047BC8">
        <w:rPr>
          <w:rFonts w:cs="Book Antiqua"/>
          <w:i/>
          <w:iCs/>
          <w:color w:val="000000" w:themeColor="text1"/>
        </w:rPr>
        <w:t>установил</w:t>
      </w:r>
      <w:r w:rsidRPr="00047BC8">
        <w:rPr>
          <w:i/>
          <w:iCs/>
          <w:color w:val="000000" w:themeColor="text1"/>
        </w:rPr>
        <w:t xml:space="preserve"> </w:t>
      </w:r>
      <w:r w:rsidRPr="00047BC8">
        <w:rPr>
          <w:rFonts w:cs="Book Antiqua"/>
          <w:i/>
          <w:iCs/>
          <w:color w:val="000000" w:themeColor="text1"/>
        </w:rPr>
        <w:t>его</w:t>
      </w:r>
      <w:r w:rsidRPr="00047BC8">
        <w:rPr>
          <w:i/>
          <w:iCs/>
          <w:color w:val="000000" w:themeColor="text1"/>
        </w:rPr>
        <w:t xml:space="preserve"> </w:t>
      </w:r>
      <w:r w:rsidRPr="00047BC8">
        <w:rPr>
          <w:rFonts w:cs="Book Antiqua"/>
          <w:i/>
          <w:iCs/>
          <w:color w:val="000000" w:themeColor="text1"/>
        </w:rPr>
        <w:t>для</w:t>
      </w:r>
      <w:r w:rsidRPr="00047BC8">
        <w:rPr>
          <w:i/>
          <w:iCs/>
          <w:color w:val="000000" w:themeColor="text1"/>
        </w:rPr>
        <w:t xml:space="preserve"> </w:t>
      </w:r>
      <w:r w:rsidRPr="00047BC8">
        <w:rPr>
          <w:rFonts w:cs="Book Antiqua"/>
          <w:i/>
          <w:iCs/>
          <w:color w:val="000000" w:themeColor="text1"/>
        </w:rPr>
        <w:t>получения</w:t>
      </w:r>
      <w:r w:rsidRPr="00047BC8">
        <w:rPr>
          <w:i/>
          <w:iCs/>
          <w:color w:val="000000" w:themeColor="text1"/>
        </w:rPr>
        <w:t xml:space="preserve"> </w:t>
      </w:r>
      <w:r w:rsidRPr="00047BC8">
        <w:rPr>
          <w:rFonts w:cs="Book Antiqua"/>
          <w:i/>
          <w:iCs/>
          <w:color w:val="000000" w:themeColor="text1"/>
        </w:rPr>
        <w:t>той</w:t>
      </w:r>
      <w:r w:rsidRPr="00047BC8">
        <w:rPr>
          <w:i/>
          <w:iCs/>
          <w:color w:val="000000" w:themeColor="text1"/>
        </w:rPr>
        <w:t xml:space="preserve"> </w:t>
      </w:r>
      <w:r w:rsidRPr="00047BC8">
        <w:rPr>
          <w:rFonts w:cs="Book Antiqua"/>
          <w:i/>
          <w:iCs/>
          <w:color w:val="000000" w:themeColor="text1"/>
        </w:rPr>
        <w:t>пользы</w:t>
      </w:r>
      <w:r w:rsidRPr="00047BC8">
        <w:rPr>
          <w:i/>
          <w:iCs/>
          <w:color w:val="000000" w:themeColor="text1"/>
        </w:rPr>
        <w:t xml:space="preserve">, </w:t>
      </w:r>
      <w:r w:rsidRPr="00047BC8">
        <w:rPr>
          <w:rFonts w:cs="Book Antiqua"/>
          <w:i/>
          <w:iCs/>
          <w:color w:val="000000" w:themeColor="text1"/>
        </w:rPr>
        <w:t>которой</w:t>
      </w:r>
      <w:r w:rsidRPr="00047BC8">
        <w:rPr>
          <w:i/>
          <w:iCs/>
          <w:color w:val="000000" w:themeColor="text1"/>
        </w:rPr>
        <w:t xml:space="preserve"> </w:t>
      </w:r>
      <w:r w:rsidRPr="00047BC8">
        <w:rPr>
          <w:rFonts w:cs="Book Antiqua"/>
          <w:i/>
          <w:iCs/>
          <w:color w:val="000000" w:themeColor="text1"/>
        </w:rPr>
        <w:t>нет</w:t>
      </w:r>
      <w:r w:rsidRPr="00047BC8">
        <w:rPr>
          <w:i/>
          <w:iCs/>
          <w:color w:val="000000" w:themeColor="text1"/>
        </w:rPr>
        <w:t xml:space="preserve"> </w:t>
      </w:r>
      <w:r w:rsidRPr="00047BC8">
        <w:rPr>
          <w:rFonts w:cs="Book Antiqua"/>
          <w:i/>
          <w:iCs/>
          <w:color w:val="000000" w:themeColor="text1"/>
        </w:rPr>
        <w:t>в</w:t>
      </w:r>
      <w:r w:rsidRPr="00047BC8">
        <w:rPr>
          <w:i/>
          <w:iCs/>
          <w:color w:val="000000" w:themeColor="text1"/>
        </w:rPr>
        <w:t xml:space="preserve"> </w:t>
      </w:r>
      <w:r w:rsidRPr="00047BC8">
        <w:rPr>
          <w:rFonts w:cs="Book Antiqua"/>
          <w:i/>
          <w:iCs/>
          <w:color w:val="000000" w:themeColor="text1"/>
        </w:rPr>
        <w:t>других</w:t>
      </w:r>
      <w:r w:rsidRPr="00047BC8">
        <w:rPr>
          <w:i/>
          <w:iCs/>
          <w:color w:val="000000" w:themeColor="text1"/>
        </w:rPr>
        <w:t xml:space="preserve"> </w:t>
      </w:r>
      <w:r w:rsidRPr="00047BC8">
        <w:rPr>
          <w:rFonts w:cs="Book Antiqua"/>
          <w:i/>
          <w:iCs/>
          <w:color w:val="000000" w:themeColor="text1"/>
        </w:rPr>
        <w:t>видах</w:t>
      </w:r>
      <w:r w:rsidRPr="00047BC8">
        <w:rPr>
          <w:i/>
          <w:iCs/>
          <w:color w:val="000000" w:themeColor="text1"/>
        </w:rPr>
        <w:t xml:space="preserve"> </w:t>
      </w:r>
      <w:r w:rsidRPr="00047BC8">
        <w:rPr>
          <w:rFonts w:cs="Book Antiqua"/>
          <w:i/>
          <w:iCs/>
          <w:color w:val="000000" w:themeColor="text1"/>
        </w:rPr>
        <w:t>благотворительности</w:t>
      </w:r>
      <w:r w:rsidRPr="00047BC8">
        <w:rPr>
          <w:i/>
          <w:iCs/>
          <w:color w:val="000000" w:themeColor="text1"/>
        </w:rPr>
        <w:t xml:space="preserve">. </w:t>
      </w:r>
      <w:r w:rsidRPr="00047BC8">
        <w:rPr>
          <w:rFonts w:cs="Book Antiqua"/>
          <w:i/>
          <w:iCs/>
          <w:color w:val="000000" w:themeColor="text1"/>
        </w:rPr>
        <w:t>Вед</w:t>
      </w:r>
      <w:r w:rsidRPr="00047BC8">
        <w:rPr>
          <w:i/>
          <w:iCs/>
          <w:color w:val="000000" w:themeColor="text1"/>
        </w:rPr>
        <w:t>ь человек может потратить на пути Аллаха много имущества и уйти из жизни, а бедняки вновь будут нуждаться, а также появятся другие бедняков, которым из этого его имущества ничего не достанется. И нет ничего лучше и полезнее для всех, чем то, чтобы некое имущество продолжало принадлежать хозяину, а польза от него постоянно шла беднякам и путникам».</w:t>
      </w:r>
    </w:p>
    <w:p w:rsidR="00047BC8" w:rsidRDefault="00047BC8" w:rsidP="00047BC8">
      <w:pPr>
        <w:pStyle w:val="3"/>
      </w:pPr>
      <w:r w:rsidRPr="00F60D0D">
        <w:rPr>
          <w:sz w:val="28"/>
          <w:szCs w:val="28"/>
        </w:rPr>
        <w:t>•</w:t>
      </w:r>
      <w:r>
        <w:t xml:space="preserve"> ВОПРОС № 2:</w:t>
      </w:r>
      <w:r w:rsidRPr="00043686">
        <w:t xml:space="preserve"> </w:t>
      </w:r>
      <w:r w:rsidRPr="00047BC8">
        <w:t>ДОВОДЫ НА УЗАКОНЕННОСТЬ ВАКФА</w:t>
      </w:r>
    </w:p>
    <w:p w:rsidR="00047BC8" w:rsidRDefault="00047BC8" w:rsidP="00047BC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Т</w:t>
      </w:r>
      <w:r w:rsidRPr="00047BC8">
        <w:rPr>
          <w:i/>
          <w:iCs/>
          <w:color w:val="000000" w:themeColor="text1"/>
        </w:rPr>
        <w:t>от, кто отдал имущество в качестве вакфа на пути Аллаха, становится мухаббисом</w:t>
      </w:r>
      <w:r>
        <w:rPr>
          <w:i/>
          <w:iCs/>
          <w:color w:val="000000" w:themeColor="text1"/>
        </w:rPr>
        <w:t>».</w:t>
      </w:r>
    </w:p>
    <w:p w:rsidR="00D9790B" w:rsidRDefault="00047BC8" w:rsidP="00D9790B">
      <w:pPr>
        <w:spacing w:line="360" w:lineRule="auto"/>
        <w:rPr>
          <w:color w:val="000000" w:themeColor="text1"/>
        </w:rPr>
      </w:pPr>
      <w:r w:rsidRPr="00047BC8">
        <w:rPr>
          <w:color w:val="000000" w:themeColor="text1"/>
        </w:rPr>
        <w:t>Большинство учёных признают узаконенность соблюдения условий вакфа. Ат</w:t>
      </w:r>
      <w:r>
        <w:rPr>
          <w:color w:val="000000" w:themeColor="text1"/>
        </w:rPr>
        <w:t>-</w:t>
      </w:r>
      <w:r w:rsidRPr="00047BC8">
        <w:rPr>
          <w:color w:val="000000" w:themeColor="text1"/>
        </w:rPr>
        <w:t xml:space="preserve">Тирмизи сказал: </w:t>
      </w:r>
      <w:r w:rsidRPr="00047BC8">
        <w:rPr>
          <w:i/>
          <w:iCs/>
          <w:color w:val="000000" w:themeColor="text1"/>
        </w:rPr>
        <w:t xml:space="preserve">«Мы не знаем, чтобы было какое-либо разногласие среди сподвижников и ранних учёных </w:t>
      </w:r>
      <w:r w:rsidRPr="00047BC8">
        <w:rPr>
          <w:i/>
          <w:iCs/>
          <w:color w:val="000000" w:themeColor="text1"/>
        </w:rPr>
        <w:lastRenderedPageBreak/>
        <w:t>относительно дозволенности передачи земель под вакф».</w:t>
      </w:r>
      <w:r w:rsidRPr="00047BC8">
        <w:rPr>
          <w:color w:val="000000" w:themeColor="text1"/>
        </w:rPr>
        <w:t xml:space="preserve"> Однако передаётся от Шурейха, что он порицал это. А от Абу Ханифы передаётся, что вакф не вступает в силу</w:t>
      </w:r>
      <w:r w:rsidR="00D9790B">
        <w:rPr>
          <w:rStyle w:val="ad"/>
          <w:color w:val="000000" w:themeColor="text1"/>
        </w:rPr>
        <w:footnoteReference w:id="1868"/>
      </w:r>
      <w:r w:rsidRPr="00047BC8">
        <w:rPr>
          <w:color w:val="000000" w:themeColor="text1"/>
        </w:rPr>
        <w:t>. При этом все его ученики, помимо Зуфара, имели отличное от него мнение. Ат-Таха</w:t>
      </w:r>
      <w:r w:rsidR="00D9790B">
        <w:rPr>
          <w:rFonts w:ascii="Times New Roman" w:hAnsi="Times New Roman" w:cs="Times New Roman"/>
          <w:color w:val="000000" w:themeColor="text1"/>
        </w:rPr>
        <w:t>у</w:t>
      </w:r>
      <w:r w:rsidRPr="00047BC8">
        <w:rPr>
          <w:rFonts w:cs="Book Antiqua"/>
          <w:color w:val="000000" w:themeColor="text1"/>
        </w:rPr>
        <w:t>и</w:t>
      </w:r>
      <w:r w:rsidRPr="00047BC8">
        <w:rPr>
          <w:color w:val="000000" w:themeColor="text1"/>
        </w:rPr>
        <w:t xml:space="preserve"> </w:t>
      </w:r>
      <w:r w:rsidRPr="00047BC8">
        <w:rPr>
          <w:rFonts w:cs="Book Antiqua"/>
          <w:color w:val="000000" w:themeColor="text1"/>
        </w:rPr>
        <w:t>передал</w:t>
      </w:r>
      <w:r w:rsidRPr="00047BC8">
        <w:rPr>
          <w:color w:val="000000" w:themeColor="text1"/>
        </w:rPr>
        <w:t xml:space="preserve"> </w:t>
      </w:r>
      <w:r w:rsidRPr="00047BC8">
        <w:rPr>
          <w:rFonts w:cs="Book Antiqua"/>
          <w:color w:val="000000" w:themeColor="text1"/>
        </w:rPr>
        <w:t>от</w:t>
      </w:r>
      <w:r w:rsidRPr="00047BC8">
        <w:rPr>
          <w:color w:val="000000" w:themeColor="text1"/>
        </w:rPr>
        <w:t xml:space="preserve"> </w:t>
      </w:r>
      <w:r w:rsidRPr="00047BC8">
        <w:rPr>
          <w:rFonts w:cs="Book Antiqua"/>
          <w:color w:val="000000" w:themeColor="text1"/>
        </w:rPr>
        <w:t>Абу</w:t>
      </w:r>
      <w:r w:rsidRPr="00047BC8">
        <w:rPr>
          <w:color w:val="000000" w:themeColor="text1"/>
        </w:rPr>
        <w:t xml:space="preserve"> </w:t>
      </w:r>
      <w:r w:rsidRPr="00047BC8">
        <w:rPr>
          <w:rFonts w:cs="Book Antiqua"/>
          <w:color w:val="000000" w:themeColor="text1"/>
        </w:rPr>
        <w:t>Юсуфа</w:t>
      </w:r>
      <w:r w:rsidRPr="00047BC8">
        <w:rPr>
          <w:color w:val="000000" w:themeColor="text1"/>
        </w:rPr>
        <w:t xml:space="preserve">, </w:t>
      </w:r>
      <w:r w:rsidRPr="00047BC8">
        <w:rPr>
          <w:rFonts w:cs="Book Antiqua"/>
          <w:color w:val="000000" w:themeColor="text1"/>
        </w:rPr>
        <w:t>что</w:t>
      </w:r>
      <w:r w:rsidRPr="00047BC8">
        <w:rPr>
          <w:color w:val="000000" w:themeColor="text1"/>
        </w:rPr>
        <w:t xml:space="preserve"> </w:t>
      </w:r>
      <w:r w:rsidRPr="00047BC8">
        <w:rPr>
          <w:rFonts w:cs="Book Antiqua"/>
          <w:color w:val="000000" w:themeColor="text1"/>
        </w:rPr>
        <w:t>он</w:t>
      </w:r>
      <w:r w:rsidRPr="00047BC8">
        <w:rPr>
          <w:color w:val="000000" w:themeColor="text1"/>
        </w:rPr>
        <w:t xml:space="preserve"> </w:t>
      </w:r>
      <w:r w:rsidRPr="00047BC8">
        <w:rPr>
          <w:rFonts w:cs="Book Antiqua"/>
          <w:color w:val="000000" w:themeColor="text1"/>
        </w:rPr>
        <w:t>сказал</w:t>
      </w:r>
      <w:r w:rsidRPr="00047BC8">
        <w:rPr>
          <w:color w:val="000000" w:themeColor="text1"/>
        </w:rPr>
        <w:t xml:space="preserve">: </w:t>
      </w:r>
      <w:r w:rsidRPr="00D9790B">
        <w:rPr>
          <w:rFonts w:cs="Book Antiqua"/>
          <w:i/>
          <w:iCs/>
          <w:color w:val="000000" w:themeColor="text1"/>
        </w:rPr>
        <w:t>«Если</w:t>
      </w:r>
      <w:r w:rsidRPr="00D9790B">
        <w:rPr>
          <w:i/>
          <w:iCs/>
          <w:color w:val="000000" w:themeColor="text1"/>
        </w:rPr>
        <w:t xml:space="preserve"> </w:t>
      </w:r>
      <w:r w:rsidRPr="00D9790B">
        <w:rPr>
          <w:rFonts w:cs="Book Antiqua"/>
          <w:i/>
          <w:iCs/>
          <w:color w:val="000000" w:themeColor="text1"/>
        </w:rPr>
        <w:t>бы</w:t>
      </w:r>
      <w:r w:rsidRPr="00D9790B">
        <w:rPr>
          <w:i/>
          <w:iCs/>
          <w:color w:val="000000" w:themeColor="text1"/>
        </w:rPr>
        <w:t xml:space="preserve"> </w:t>
      </w:r>
      <w:r w:rsidRPr="00D9790B">
        <w:rPr>
          <w:rFonts w:cs="Book Antiqua"/>
          <w:i/>
          <w:iCs/>
          <w:color w:val="000000" w:themeColor="text1"/>
        </w:rPr>
        <w:t>до</w:t>
      </w:r>
      <w:r w:rsidRPr="00D9790B">
        <w:rPr>
          <w:i/>
          <w:iCs/>
          <w:color w:val="000000" w:themeColor="text1"/>
        </w:rPr>
        <w:t xml:space="preserve"> </w:t>
      </w:r>
      <w:r w:rsidRPr="00D9790B">
        <w:rPr>
          <w:rFonts w:cs="Book Antiqua"/>
          <w:i/>
          <w:iCs/>
          <w:color w:val="000000" w:themeColor="text1"/>
        </w:rPr>
        <w:t>Абу</w:t>
      </w:r>
      <w:r w:rsidRPr="00D9790B">
        <w:rPr>
          <w:i/>
          <w:iCs/>
          <w:color w:val="000000" w:themeColor="text1"/>
        </w:rPr>
        <w:t xml:space="preserve"> </w:t>
      </w:r>
      <w:r w:rsidRPr="00D9790B">
        <w:rPr>
          <w:rFonts w:cs="Book Antiqua"/>
          <w:i/>
          <w:iCs/>
          <w:color w:val="000000" w:themeColor="text1"/>
        </w:rPr>
        <w:t>Ханифы</w:t>
      </w:r>
      <w:r w:rsidRPr="00D9790B">
        <w:rPr>
          <w:i/>
          <w:iCs/>
          <w:color w:val="000000" w:themeColor="text1"/>
        </w:rPr>
        <w:t xml:space="preserve"> </w:t>
      </w:r>
      <w:r w:rsidRPr="00D9790B">
        <w:rPr>
          <w:rFonts w:cs="Book Antiqua"/>
          <w:i/>
          <w:iCs/>
          <w:color w:val="000000" w:themeColor="text1"/>
        </w:rPr>
        <w:t>дошёл</w:t>
      </w:r>
      <w:r w:rsidRPr="00D9790B">
        <w:rPr>
          <w:i/>
          <w:iCs/>
          <w:color w:val="000000" w:themeColor="text1"/>
        </w:rPr>
        <w:t xml:space="preserve"> </w:t>
      </w:r>
      <w:r w:rsidRPr="00D9790B">
        <w:rPr>
          <w:rFonts w:cs="Book Antiqua"/>
          <w:i/>
          <w:iCs/>
          <w:color w:val="000000" w:themeColor="text1"/>
        </w:rPr>
        <w:t>довод</w:t>
      </w:r>
      <w:r w:rsidRPr="00D9790B">
        <w:rPr>
          <w:i/>
          <w:iCs/>
          <w:color w:val="000000" w:themeColor="text1"/>
        </w:rPr>
        <w:t xml:space="preserve"> </w:t>
      </w:r>
      <w:r w:rsidRPr="00D9790B">
        <w:rPr>
          <w:rFonts w:cs="Book Antiqua"/>
          <w:i/>
          <w:iCs/>
          <w:color w:val="000000" w:themeColor="text1"/>
        </w:rPr>
        <w:t>–</w:t>
      </w:r>
      <w:r w:rsidRPr="00D9790B">
        <w:rPr>
          <w:i/>
          <w:iCs/>
          <w:color w:val="000000" w:themeColor="text1"/>
        </w:rPr>
        <w:t xml:space="preserve"> </w:t>
      </w:r>
      <w:r w:rsidRPr="00D9790B">
        <w:rPr>
          <w:rFonts w:cs="Book Antiqua"/>
          <w:i/>
          <w:iCs/>
          <w:color w:val="000000" w:themeColor="text1"/>
        </w:rPr>
        <w:t>то</w:t>
      </w:r>
      <w:r w:rsidRPr="00D9790B">
        <w:rPr>
          <w:i/>
          <w:iCs/>
          <w:color w:val="000000" w:themeColor="text1"/>
        </w:rPr>
        <w:t xml:space="preserve"> </w:t>
      </w:r>
      <w:r w:rsidRPr="00D9790B">
        <w:rPr>
          <w:rFonts w:cs="Book Antiqua"/>
          <w:i/>
          <w:iCs/>
          <w:color w:val="000000" w:themeColor="text1"/>
        </w:rPr>
        <w:t>есть</w:t>
      </w:r>
      <w:r w:rsidRPr="00D9790B">
        <w:rPr>
          <w:i/>
          <w:iCs/>
          <w:color w:val="000000" w:themeColor="text1"/>
        </w:rPr>
        <w:t xml:space="preserve">, </w:t>
      </w:r>
      <w:r w:rsidRPr="00D9790B">
        <w:rPr>
          <w:rFonts w:cs="Book Antiqua"/>
          <w:i/>
          <w:iCs/>
          <w:color w:val="000000" w:themeColor="text1"/>
        </w:rPr>
        <w:t>далиль</w:t>
      </w:r>
      <w:r w:rsidRPr="00D9790B">
        <w:rPr>
          <w:i/>
          <w:iCs/>
          <w:color w:val="000000" w:themeColor="text1"/>
        </w:rPr>
        <w:t xml:space="preserve"> </w:t>
      </w:r>
      <w:r w:rsidRPr="00D9790B">
        <w:rPr>
          <w:rFonts w:cs="Book Antiqua"/>
          <w:i/>
          <w:iCs/>
          <w:color w:val="000000" w:themeColor="text1"/>
        </w:rPr>
        <w:t>–</w:t>
      </w:r>
      <w:r w:rsidRPr="00D9790B">
        <w:rPr>
          <w:i/>
          <w:iCs/>
          <w:color w:val="000000" w:themeColor="text1"/>
        </w:rPr>
        <w:t xml:space="preserve"> </w:t>
      </w:r>
      <w:r w:rsidRPr="00D9790B">
        <w:rPr>
          <w:rFonts w:cs="Book Antiqua"/>
          <w:i/>
          <w:iCs/>
          <w:color w:val="000000" w:themeColor="text1"/>
        </w:rPr>
        <w:t>он</w:t>
      </w:r>
      <w:r w:rsidRPr="00D9790B">
        <w:rPr>
          <w:i/>
          <w:iCs/>
          <w:color w:val="000000" w:themeColor="text1"/>
        </w:rPr>
        <w:t xml:space="preserve"> </w:t>
      </w:r>
      <w:r w:rsidRPr="00D9790B">
        <w:rPr>
          <w:rFonts w:cs="Book Antiqua"/>
          <w:i/>
          <w:iCs/>
          <w:color w:val="000000" w:themeColor="text1"/>
        </w:rPr>
        <w:t>бы</w:t>
      </w:r>
      <w:r w:rsidRPr="00D9790B">
        <w:rPr>
          <w:i/>
          <w:iCs/>
          <w:color w:val="000000" w:themeColor="text1"/>
        </w:rPr>
        <w:t xml:space="preserve"> </w:t>
      </w:r>
      <w:r w:rsidRPr="00D9790B">
        <w:rPr>
          <w:rFonts w:cs="Book Antiqua"/>
          <w:i/>
          <w:iCs/>
          <w:color w:val="000000" w:themeColor="text1"/>
        </w:rPr>
        <w:t>тоже</w:t>
      </w:r>
      <w:r w:rsidRPr="00D9790B">
        <w:rPr>
          <w:i/>
          <w:iCs/>
          <w:color w:val="000000" w:themeColor="text1"/>
        </w:rPr>
        <w:t xml:space="preserve"> </w:t>
      </w:r>
      <w:r w:rsidRPr="00D9790B">
        <w:rPr>
          <w:rFonts w:cs="Book Antiqua"/>
          <w:i/>
          <w:iCs/>
          <w:color w:val="000000" w:themeColor="text1"/>
        </w:rPr>
        <w:t>придерживался</w:t>
      </w:r>
      <w:r w:rsidRPr="00D9790B">
        <w:rPr>
          <w:i/>
          <w:iCs/>
          <w:color w:val="000000" w:themeColor="text1"/>
        </w:rPr>
        <w:t xml:space="preserve"> </w:t>
      </w:r>
      <w:r w:rsidRPr="00D9790B">
        <w:rPr>
          <w:rFonts w:cs="Book Antiqua"/>
          <w:i/>
          <w:iCs/>
          <w:color w:val="000000" w:themeColor="text1"/>
        </w:rPr>
        <w:t>мнения</w:t>
      </w:r>
      <w:r w:rsidRPr="00D9790B">
        <w:rPr>
          <w:i/>
          <w:iCs/>
          <w:color w:val="000000" w:themeColor="text1"/>
        </w:rPr>
        <w:t xml:space="preserve"> </w:t>
      </w:r>
      <w:r w:rsidRPr="00D9790B">
        <w:rPr>
          <w:rFonts w:cs="Book Antiqua"/>
          <w:i/>
          <w:iCs/>
          <w:color w:val="000000" w:themeColor="text1"/>
        </w:rPr>
        <w:t>в</w:t>
      </w:r>
      <w:r w:rsidRPr="00D9790B">
        <w:rPr>
          <w:i/>
          <w:iCs/>
          <w:color w:val="000000" w:themeColor="text1"/>
        </w:rPr>
        <w:t xml:space="preserve"> </w:t>
      </w:r>
      <w:r w:rsidRPr="00D9790B">
        <w:rPr>
          <w:rFonts w:cs="Book Antiqua"/>
          <w:i/>
          <w:iCs/>
          <w:color w:val="000000" w:themeColor="text1"/>
        </w:rPr>
        <w:t>соответствии</w:t>
      </w:r>
      <w:r w:rsidRPr="00D9790B">
        <w:rPr>
          <w:i/>
          <w:iCs/>
          <w:color w:val="000000" w:themeColor="text1"/>
        </w:rPr>
        <w:t xml:space="preserve"> </w:t>
      </w:r>
      <w:r w:rsidRPr="00D9790B">
        <w:rPr>
          <w:rFonts w:cs="Book Antiqua"/>
          <w:i/>
          <w:iCs/>
          <w:color w:val="000000" w:themeColor="text1"/>
        </w:rPr>
        <w:t>с</w:t>
      </w:r>
      <w:r w:rsidRPr="00D9790B">
        <w:rPr>
          <w:i/>
          <w:iCs/>
          <w:color w:val="000000" w:themeColor="text1"/>
        </w:rPr>
        <w:t xml:space="preserve"> </w:t>
      </w:r>
      <w:r w:rsidRPr="00D9790B">
        <w:rPr>
          <w:rFonts w:cs="Book Antiqua"/>
          <w:i/>
          <w:iCs/>
          <w:color w:val="000000" w:themeColor="text1"/>
        </w:rPr>
        <w:t>ним</w:t>
      </w:r>
      <w:r w:rsidRPr="00D9790B">
        <w:rPr>
          <w:i/>
          <w:iCs/>
          <w:color w:val="000000" w:themeColor="text1"/>
        </w:rPr>
        <w:t>».</w:t>
      </w:r>
      <w:r w:rsidR="00D9790B">
        <w:rPr>
          <w:color w:val="000000" w:themeColor="text1"/>
        </w:rPr>
        <w:t xml:space="preserve"> </w:t>
      </w:r>
    </w:p>
    <w:p w:rsidR="00047BC8" w:rsidRPr="00047BC8" w:rsidRDefault="00D9790B" w:rsidP="00D9790B">
      <w:pPr>
        <w:spacing w:line="360" w:lineRule="auto"/>
        <w:rPr>
          <w:color w:val="000000" w:themeColor="text1"/>
        </w:rPr>
      </w:pPr>
      <w:r>
        <w:rPr>
          <w:color w:val="000000" w:themeColor="text1"/>
        </w:rPr>
        <w:t>Аль-К</w:t>
      </w:r>
      <w:r w:rsidR="00047BC8" w:rsidRPr="00047BC8">
        <w:rPr>
          <w:color w:val="000000" w:themeColor="text1"/>
        </w:rPr>
        <w:t xml:space="preserve">уртуби сказал: </w:t>
      </w:r>
      <w:r w:rsidR="00047BC8" w:rsidRPr="00D9790B">
        <w:rPr>
          <w:i/>
          <w:iCs/>
          <w:color w:val="000000" w:themeColor="text1"/>
        </w:rPr>
        <w:t>«Отрицающий вакф противоречит единогласному мнению учёных, а потому не стоит обращать внимание на его слова».</w:t>
      </w:r>
      <w:r w:rsidR="00047BC8" w:rsidRPr="00047BC8">
        <w:rPr>
          <w:color w:val="000000" w:themeColor="text1"/>
        </w:rPr>
        <w:t xml:space="preserve"> </w:t>
      </w:r>
    </w:p>
    <w:p w:rsidR="00047BC8" w:rsidRPr="00047BC8" w:rsidRDefault="00047BC8" w:rsidP="00D9790B">
      <w:pPr>
        <w:spacing w:line="360" w:lineRule="auto"/>
        <w:rPr>
          <w:color w:val="000000" w:themeColor="text1"/>
        </w:rPr>
      </w:pPr>
      <w:r w:rsidRPr="00047BC8">
        <w:rPr>
          <w:color w:val="000000" w:themeColor="text1"/>
        </w:rPr>
        <w:t>Из того, что указывает на действительность вакфа и его вступление в силу – это хадис, приводимый у Муслима (1631) и у дру</w:t>
      </w:r>
      <w:r w:rsidR="00D9790B">
        <w:rPr>
          <w:color w:val="000000" w:themeColor="text1"/>
        </w:rPr>
        <w:t>гих со слов Абу Хурейры</w:t>
      </w:r>
      <w:r w:rsidRPr="00047BC8">
        <w:rPr>
          <w:color w:val="000000" w:themeColor="text1"/>
        </w:rPr>
        <w:t xml:space="preserve">, что </w:t>
      </w:r>
      <w:r w:rsidR="00D9790B">
        <w:rPr>
          <w:color w:val="000000" w:themeColor="text1"/>
        </w:rPr>
        <w:t>п</w:t>
      </w:r>
      <w:r w:rsidRPr="00047BC8">
        <w:rPr>
          <w:color w:val="000000" w:themeColor="text1"/>
        </w:rPr>
        <w:t>ророк</w:t>
      </w:r>
      <w:r w:rsidR="00D74670">
        <w:rPr>
          <w:color w:val="000000" w:themeColor="text1"/>
        </w:rPr>
        <w:t xml:space="preserve"> (да благословит его Аллах и приветствует) </w:t>
      </w:r>
      <w:r w:rsidRPr="00047BC8">
        <w:rPr>
          <w:color w:val="000000" w:themeColor="text1"/>
        </w:rPr>
        <w:t xml:space="preserve">сказал: </w:t>
      </w:r>
      <w:r w:rsidRPr="00D9790B">
        <w:rPr>
          <w:b/>
          <w:bCs/>
          <w:i/>
          <w:iCs/>
          <w:color w:val="000000" w:themeColor="text1"/>
        </w:rPr>
        <w:t xml:space="preserve">«Когда человек умирает, прекращаются его дела, кроме трёх: непрекращающейся милостыни, оставленного им полезного знания и праведного ребёнка, который обращается с мольбами за него». </w:t>
      </w:r>
    </w:p>
    <w:p w:rsidR="00047BC8" w:rsidRPr="00D9790B" w:rsidRDefault="00047BC8" w:rsidP="00D9790B">
      <w:pPr>
        <w:spacing w:line="360" w:lineRule="auto"/>
        <w:rPr>
          <w:i/>
          <w:iCs/>
          <w:color w:val="000000" w:themeColor="text1"/>
        </w:rPr>
      </w:pPr>
      <w:r w:rsidRPr="00047BC8">
        <w:rPr>
          <w:color w:val="000000" w:themeColor="text1"/>
        </w:rPr>
        <w:t>Также в обоих Сахихах и других сборниках приво</w:t>
      </w:r>
      <w:r w:rsidR="00D9790B">
        <w:rPr>
          <w:color w:val="000000" w:themeColor="text1"/>
        </w:rPr>
        <w:t>дится хадис со слов Ибн ‘Умара</w:t>
      </w:r>
      <w:r w:rsidRPr="00047BC8">
        <w:rPr>
          <w:color w:val="000000" w:themeColor="text1"/>
        </w:rPr>
        <w:t xml:space="preserve"> о том, который сказал: </w:t>
      </w:r>
      <w:r w:rsidRPr="00D9790B">
        <w:rPr>
          <w:i/>
          <w:iCs/>
          <w:color w:val="000000" w:themeColor="text1"/>
        </w:rPr>
        <w:t xml:space="preserve">«Когда ‘Умару ибн аль-Хаттабу досталась земля в Хайбаре, он сказал: «О </w:t>
      </w:r>
      <w:r w:rsidR="00D9790B">
        <w:rPr>
          <w:i/>
          <w:iCs/>
          <w:color w:val="000000" w:themeColor="text1"/>
        </w:rPr>
        <w:t>п</w:t>
      </w:r>
      <w:r w:rsidRPr="00D9790B">
        <w:rPr>
          <w:i/>
          <w:iCs/>
          <w:color w:val="000000" w:themeColor="text1"/>
        </w:rPr>
        <w:t xml:space="preserve">осланник Аллаха, мне досталась земля в Хайбаре, лучше которой мне никогда ничего не доставалось, так что ты повелишь сделать с ней?», – на что </w:t>
      </w:r>
      <w:r w:rsidR="00D9790B">
        <w:rPr>
          <w:i/>
          <w:iCs/>
          <w:color w:val="000000" w:themeColor="text1"/>
        </w:rPr>
        <w:t>п</w:t>
      </w:r>
      <w:r w:rsidRPr="00D9790B">
        <w:rPr>
          <w:i/>
          <w:iCs/>
          <w:color w:val="000000" w:themeColor="text1"/>
        </w:rPr>
        <w:t>ророк</w:t>
      </w:r>
      <w:r w:rsidR="00D74670">
        <w:rPr>
          <w:i/>
          <w:iCs/>
          <w:color w:val="000000" w:themeColor="text1"/>
        </w:rPr>
        <w:t xml:space="preserve"> (да благословит его Аллах и приветствует) </w:t>
      </w:r>
      <w:r w:rsidRPr="00D9790B">
        <w:rPr>
          <w:i/>
          <w:iCs/>
          <w:color w:val="000000" w:themeColor="text1"/>
        </w:rPr>
        <w:t xml:space="preserve">ответил: </w:t>
      </w:r>
      <w:r w:rsidRPr="00D9790B">
        <w:rPr>
          <w:b/>
          <w:bCs/>
          <w:i/>
          <w:iCs/>
          <w:color w:val="000000" w:themeColor="text1"/>
        </w:rPr>
        <w:t>«Если желаешь, можешь удержать саму землю и отдать её в виде милостыни».</w:t>
      </w:r>
      <w:r w:rsidRPr="00D9790B">
        <w:rPr>
          <w:i/>
          <w:iCs/>
          <w:color w:val="000000" w:themeColor="text1"/>
        </w:rPr>
        <w:t xml:space="preserve"> И ‘Умар отдал её в виде милостыни для бедняков, родственников, невольников, слабых и путников с условием, что эта земля не будет продаваться, не будет дариться, и не будет наследоваться. И что нет проблем, тому, кто будет следить за этой землёй, чтобы он ел из неё и кормил других в соответствии с общепр</w:t>
      </w:r>
      <w:r w:rsidR="00D9790B">
        <w:rPr>
          <w:i/>
          <w:iCs/>
          <w:color w:val="000000" w:themeColor="text1"/>
        </w:rPr>
        <w:t>инятым, но не обогащался посредством неё»</w:t>
      </w:r>
      <w:r w:rsidR="00D9790B" w:rsidRPr="00D9790B">
        <w:rPr>
          <w:rStyle w:val="ad"/>
          <w:color w:val="000000" w:themeColor="text1"/>
        </w:rPr>
        <w:footnoteReference w:id="1869"/>
      </w:r>
      <w:r w:rsidR="00D9790B" w:rsidRPr="00D9790B">
        <w:rPr>
          <w:color w:val="000000" w:themeColor="text1"/>
        </w:rPr>
        <w:t>.</w:t>
      </w:r>
      <w:r w:rsidRPr="00D9790B">
        <w:rPr>
          <w:color w:val="000000" w:themeColor="text1"/>
        </w:rPr>
        <w:t xml:space="preserve"> </w:t>
      </w:r>
    </w:p>
    <w:p w:rsidR="00047BC8" w:rsidRPr="00D9790B" w:rsidRDefault="00047BC8" w:rsidP="00D9790B">
      <w:pPr>
        <w:spacing w:line="360" w:lineRule="auto"/>
        <w:rPr>
          <w:i/>
          <w:iCs/>
          <w:color w:val="000000" w:themeColor="text1"/>
        </w:rPr>
      </w:pPr>
      <w:r w:rsidRPr="00047BC8">
        <w:rPr>
          <w:color w:val="000000" w:themeColor="text1"/>
        </w:rPr>
        <w:t>Ан-Насаи (6/233), ат-Тирмизи (3699), посчитавший его достоверным, и аль-Бухари</w:t>
      </w:r>
      <w:r w:rsidR="00D9790B">
        <w:rPr>
          <w:color w:val="000000" w:themeColor="text1"/>
        </w:rPr>
        <w:t xml:space="preserve"> (3/342), но без иснада (та‘лик</w:t>
      </w:r>
      <w:r w:rsidRPr="00047BC8">
        <w:rPr>
          <w:color w:val="000000" w:themeColor="text1"/>
        </w:rPr>
        <w:t>ан),</w:t>
      </w:r>
      <w:r w:rsidR="00D9790B">
        <w:rPr>
          <w:color w:val="000000" w:themeColor="text1"/>
        </w:rPr>
        <w:t xml:space="preserve"> привели хадис со слов ‘Усмана</w:t>
      </w:r>
      <w:r w:rsidRPr="00047BC8">
        <w:rPr>
          <w:color w:val="000000" w:themeColor="text1"/>
        </w:rPr>
        <w:t xml:space="preserve">, что он сказал: </w:t>
      </w:r>
      <w:r w:rsidRPr="00D9790B">
        <w:rPr>
          <w:i/>
          <w:iCs/>
          <w:color w:val="000000" w:themeColor="text1"/>
        </w:rPr>
        <w:t xml:space="preserve">«Когда </w:t>
      </w:r>
      <w:r w:rsidR="00D9790B">
        <w:rPr>
          <w:i/>
          <w:iCs/>
          <w:color w:val="000000" w:themeColor="text1"/>
        </w:rPr>
        <w:t>п</w:t>
      </w:r>
      <w:r w:rsidRPr="00D9790B">
        <w:rPr>
          <w:i/>
          <w:iCs/>
          <w:color w:val="000000" w:themeColor="text1"/>
        </w:rPr>
        <w:t>ророк</w:t>
      </w:r>
      <w:r w:rsidR="00D74670">
        <w:rPr>
          <w:i/>
          <w:iCs/>
          <w:color w:val="000000" w:themeColor="text1"/>
        </w:rPr>
        <w:t xml:space="preserve"> (да благословит его Аллах и приветствует) </w:t>
      </w:r>
      <w:r w:rsidRPr="00D9790B">
        <w:rPr>
          <w:i/>
          <w:iCs/>
          <w:color w:val="000000" w:themeColor="text1"/>
        </w:rPr>
        <w:t>прибыл в Медину, в ней не было другого источника воды, помимо колодца «Рума». Он</w:t>
      </w:r>
      <w:r w:rsidR="00D74670">
        <w:rPr>
          <w:i/>
          <w:iCs/>
          <w:color w:val="000000" w:themeColor="text1"/>
        </w:rPr>
        <w:t xml:space="preserve"> (да благословит его Аллах и приветствует) </w:t>
      </w:r>
      <w:r w:rsidRPr="00D9790B">
        <w:rPr>
          <w:i/>
          <w:iCs/>
          <w:color w:val="000000" w:themeColor="text1"/>
        </w:rPr>
        <w:t xml:space="preserve">сказал: </w:t>
      </w:r>
      <w:r w:rsidRPr="00D9790B">
        <w:rPr>
          <w:b/>
          <w:bCs/>
          <w:i/>
          <w:iCs/>
          <w:color w:val="000000" w:themeColor="text1"/>
        </w:rPr>
        <w:t xml:space="preserve">«Кто выкупит </w:t>
      </w:r>
      <w:r w:rsidRPr="00D9790B">
        <w:rPr>
          <w:b/>
          <w:bCs/>
          <w:i/>
          <w:iCs/>
          <w:color w:val="000000" w:themeColor="text1"/>
        </w:rPr>
        <w:lastRenderedPageBreak/>
        <w:t>колодец «Рума» и уровняет между своим ведром и вёдрами мусульман, тому достанется колодец лучше этого в Раю»</w:t>
      </w:r>
      <w:r w:rsidRPr="00D9790B">
        <w:rPr>
          <w:i/>
          <w:iCs/>
          <w:color w:val="000000" w:themeColor="text1"/>
        </w:rPr>
        <w:t xml:space="preserve">, – и тогда я выкупил этот колодец…». </w:t>
      </w:r>
    </w:p>
    <w:p w:rsidR="007F3C34" w:rsidRDefault="00047BC8" w:rsidP="00D9790B">
      <w:pPr>
        <w:spacing w:line="360" w:lineRule="auto"/>
        <w:rPr>
          <w:color w:val="000000" w:themeColor="text1"/>
        </w:rPr>
      </w:pPr>
      <w:r w:rsidRPr="00047BC8">
        <w:rPr>
          <w:color w:val="000000" w:themeColor="text1"/>
        </w:rPr>
        <w:t xml:space="preserve">Также в обоих достоверных сборниках приводится хадис о том, что </w:t>
      </w:r>
      <w:r w:rsidR="00D9790B">
        <w:rPr>
          <w:color w:val="000000" w:themeColor="text1"/>
        </w:rPr>
        <w:t>п</w:t>
      </w:r>
      <w:r w:rsidRPr="00047BC8">
        <w:rPr>
          <w:color w:val="000000" w:themeColor="text1"/>
        </w:rPr>
        <w:t>ророк</w:t>
      </w:r>
      <w:r w:rsidR="00D74670">
        <w:rPr>
          <w:color w:val="000000" w:themeColor="text1"/>
        </w:rPr>
        <w:t xml:space="preserve"> (да благословит его Аллах и приветствует) </w:t>
      </w:r>
      <w:r w:rsidRPr="00047BC8">
        <w:rPr>
          <w:color w:val="000000" w:themeColor="text1"/>
        </w:rPr>
        <w:t xml:space="preserve">сказал: </w:t>
      </w:r>
      <w:r w:rsidRPr="00D9790B">
        <w:rPr>
          <w:b/>
          <w:bCs/>
          <w:i/>
          <w:iCs/>
          <w:color w:val="000000" w:themeColor="text1"/>
        </w:rPr>
        <w:t>«А что касается Халида, то он отдал под вакф свои кольчуги и военное снаряжение на пути Аллаха»</w:t>
      </w:r>
      <w:r w:rsidR="00D9790B" w:rsidRPr="00D9790B">
        <w:rPr>
          <w:rStyle w:val="ad"/>
          <w:color w:val="000000" w:themeColor="text1"/>
        </w:rPr>
        <w:footnoteReference w:id="1870"/>
      </w:r>
      <w:r w:rsidRPr="00D9790B">
        <w:rPr>
          <w:color w:val="000000" w:themeColor="text1"/>
        </w:rPr>
        <w:t>.</w:t>
      </w:r>
    </w:p>
    <w:p w:rsidR="00D9790B" w:rsidRDefault="00D9790B" w:rsidP="00D9790B">
      <w:pPr>
        <w:pStyle w:val="3"/>
      </w:pPr>
      <w:r w:rsidRPr="00F60D0D">
        <w:rPr>
          <w:sz w:val="28"/>
          <w:szCs w:val="28"/>
        </w:rPr>
        <w:t>•</w:t>
      </w:r>
      <w:r>
        <w:t xml:space="preserve"> ВОПРОС № 3:</w:t>
      </w:r>
      <w:r w:rsidRPr="00043686">
        <w:t xml:space="preserve"> </w:t>
      </w:r>
      <w:r w:rsidRPr="00D9790B">
        <w:t>УЧРЕДИТЕЛЬ ВАКФА МОЖЕТ ЗАВЕЩАТЬ ПРИБЫЛЬ ОТ ВАКУФНОГО ИМУЩЕСТВА ТОМУ, КОМУ ПОЖЕЛАЕТ</w:t>
      </w:r>
    </w:p>
    <w:p w:rsidR="00D9790B" w:rsidRDefault="00D9790B" w:rsidP="00D9790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У</w:t>
      </w:r>
      <w:r w:rsidRPr="00D9790B">
        <w:rPr>
          <w:i/>
          <w:iCs/>
          <w:color w:val="000000" w:themeColor="text1"/>
        </w:rPr>
        <w:t>чредитель вакфа может завещать пользу от вакуфного имущества в любую богоугодную сферу</w:t>
      </w:r>
      <w:r>
        <w:rPr>
          <w:i/>
          <w:iCs/>
          <w:color w:val="000000" w:themeColor="text1"/>
        </w:rPr>
        <w:t>».</w:t>
      </w:r>
    </w:p>
    <w:p w:rsidR="00D9790B" w:rsidRPr="00D9790B" w:rsidRDefault="00D9790B" w:rsidP="00D9790B">
      <w:pPr>
        <w:spacing w:line="360" w:lineRule="auto"/>
        <w:rPr>
          <w:color w:val="000000" w:themeColor="text1"/>
        </w:rPr>
      </w:pPr>
      <w:r>
        <w:rPr>
          <w:color w:val="000000" w:themeColor="text1"/>
        </w:rPr>
        <w:t>И</w:t>
      </w:r>
      <w:r w:rsidRPr="00D9790B">
        <w:rPr>
          <w:color w:val="000000" w:themeColor="text1"/>
        </w:rPr>
        <w:t xml:space="preserve">сходя из слов </w:t>
      </w:r>
      <w:r>
        <w:rPr>
          <w:color w:val="000000" w:themeColor="text1"/>
        </w:rPr>
        <w:t xml:space="preserve">посланника Аллаха </w:t>
      </w:r>
      <w:r w:rsidR="00602451" w:rsidRPr="00602451">
        <w:rPr>
          <w:color w:val="000000" w:themeColor="text1"/>
        </w:rPr>
        <w:t>(да благословит его Аллах и приветствует)</w:t>
      </w:r>
      <w:r>
        <w:rPr>
          <w:color w:val="000000" w:themeColor="text1"/>
        </w:rPr>
        <w:t>, сказанных ‘Умару</w:t>
      </w:r>
      <w:r w:rsidRPr="00D9790B">
        <w:rPr>
          <w:color w:val="000000" w:themeColor="text1"/>
        </w:rPr>
        <w:t xml:space="preserve"> в предшествовавшем хадисе </w:t>
      </w:r>
      <w:r w:rsidRPr="00D9790B">
        <w:rPr>
          <w:b/>
          <w:bCs/>
          <w:i/>
          <w:iCs/>
          <w:color w:val="000000" w:themeColor="text1"/>
        </w:rPr>
        <w:t>«Если желаешь, можешь удержать саму землю и отдать её в виде милостыни».</w:t>
      </w:r>
      <w:r w:rsidRPr="00D9790B">
        <w:rPr>
          <w:color w:val="000000" w:themeColor="text1"/>
        </w:rPr>
        <w:t xml:space="preserve"> Так, обобщённое упоминание милостыни указывает на то, что учредитель вакфа может сам решать, куда направить своё пожертвование из об</w:t>
      </w:r>
      <w:r>
        <w:rPr>
          <w:color w:val="000000" w:themeColor="text1"/>
        </w:rPr>
        <w:t>ластей угодных Аллаху. И ‘Умар</w:t>
      </w:r>
      <w:r w:rsidRPr="00D9790B">
        <w:rPr>
          <w:color w:val="000000" w:themeColor="text1"/>
        </w:rPr>
        <w:t xml:space="preserve"> сделал это, направив своё пожертвование в пользу бедняков, родственников, рабов, немощных и путников, как об этом сообщалось ранее. </w:t>
      </w:r>
    </w:p>
    <w:p w:rsidR="00D9790B" w:rsidRPr="00D9790B" w:rsidRDefault="00D9790B" w:rsidP="00D9790B">
      <w:pPr>
        <w:spacing w:line="360" w:lineRule="auto"/>
        <w:rPr>
          <w:color w:val="000000" w:themeColor="text1"/>
        </w:rPr>
      </w:pPr>
      <w:r w:rsidRPr="00D9790B">
        <w:rPr>
          <w:color w:val="000000" w:themeColor="text1"/>
        </w:rPr>
        <w:t xml:space="preserve">Итак, вакф, с которым пришёл Шариат, к которому побуждал </w:t>
      </w:r>
      <w:r>
        <w:rPr>
          <w:color w:val="000000" w:themeColor="text1"/>
        </w:rPr>
        <w:t>п</w:t>
      </w:r>
      <w:r w:rsidRPr="00D9790B">
        <w:rPr>
          <w:color w:val="000000" w:themeColor="text1"/>
        </w:rPr>
        <w:t xml:space="preserve">осланник Аллаха </w:t>
      </w:r>
      <w:r w:rsidR="00602451" w:rsidRPr="00602451">
        <w:rPr>
          <w:color w:val="000000" w:themeColor="text1"/>
        </w:rPr>
        <w:t>(да благословит его Аллах и приветствует)</w:t>
      </w:r>
      <w:r w:rsidRPr="00D9790B">
        <w:rPr>
          <w:color w:val="000000" w:themeColor="text1"/>
        </w:rPr>
        <w:t xml:space="preserve">, и который применяли его сподвижники – это тот вакф, посредством которого ищут приближения к Всевышнему Аллаху. Дабы этот вакф служил непрекращающейся милостыней, награду от которого непрерывно получает её обладатель. И поэтому нельзя чтобы он был направлен не на богоугодное дело, так как это будет противоречить тому, для чего был узаконен вакф. А богоугодным является любое деяние, за которое в Шариате полагается награда совершившему его. К примеру, даже если человек пожертвует своё имущество в пользу каких-либо благородных не скверных животных, его вакф будет действительным, так как в достоверной Сунне передаётся: </w:t>
      </w:r>
      <w:r w:rsidRPr="00D9790B">
        <w:rPr>
          <w:b/>
          <w:bCs/>
          <w:i/>
          <w:iCs/>
          <w:color w:val="000000" w:themeColor="text1"/>
        </w:rPr>
        <w:t>«Награда есть за каждое живое существо»</w:t>
      </w:r>
      <w:r w:rsidRPr="00D9790B">
        <w:rPr>
          <w:rStyle w:val="ad"/>
          <w:color w:val="000000" w:themeColor="text1"/>
        </w:rPr>
        <w:footnoteReference w:id="1871"/>
      </w:r>
      <w:r w:rsidRPr="00D9790B">
        <w:rPr>
          <w:color w:val="000000" w:themeColor="text1"/>
        </w:rPr>
        <w:t xml:space="preserve">. </w:t>
      </w:r>
    </w:p>
    <w:p w:rsidR="00D9790B" w:rsidRPr="00D9790B" w:rsidRDefault="00D9790B" w:rsidP="00D9790B">
      <w:pPr>
        <w:spacing w:line="360" w:lineRule="auto"/>
        <w:rPr>
          <w:color w:val="000000" w:themeColor="text1"/>
        </w:rPr>
      </w:pPr>
      <w:r w:rsidRPr="00D9790B">
        <w:rPr>
          <w:color w:val="000000" w:themeColor="text1"/>
        </w:rPr>
        <w:lastRenderedPageBreak/>
        <w:t xml:space="preserve">И подобно этому, если кто-то направит вакф на тех, кто выносит мусор из мечети или занимается уборкой улиц, то это будет действительным вакфом по причине наличия доводов, указывающих на награду совершающих это. </w:t>
      </w:r>
    </w:p>
    <w:p w:rsidR="007F3C34" w:rsidRDefault="00D9790B" w:rsidP="00D9790B">
      <w:pPr>
        <w:spacing w:line="360" w:lineRule="auto"/>
        <w:rPr>
          <w:color w:val="000000" w:themeColor="text1"/>
        </w:rPr>
      </w:pPr>
      <w:r w:rsidRPr="00D9790B">
        <w:rPr>
          <w:color w:val="000000" w:themeColor="text1"/>
        </w:rPr>
        <w:t>Исходя из этого, можно проводить аналогию на всё, в отношении чего имеются доводы о получении награды за совершение того или иного деяния.</w:t>
      </w:r>
    </w:p>
    <w:p w:rsidR="00D9790B" w:rsidRDefault="00D9790B" w:rsidP="00D9790B">
      <w:pPr>
        <w:pStyle w:val="3"/>
      </w:pPr>
      <w:r w:rsidRPr="00F60D0D">
        <w:rPr>
          <w:sz w:val="28"/>
          <w:szCs w:val="28"/>
        </w:rPr>
        <w:t>•</w:t>
      </w:r>
      <w:r>
        <w:t xml:space="preserve"> ВОПРОС № 4:</w:t>
      </w:r>
      <w:r w:rsidRPr="00043686">
        <w:t xml:space="preserve"> </w:t>
      </w:r>
      <w:r>
        <w:t>ДОЗВОЛЕНО</w:t>
      </w:r>
      <w:r w:rsidRPr="00D9790B">
        <w:t xml:space="preserve"> УПРАВЛЯТЬ РАСПРЕДЕЛЕНИЕМ ВАКУФНОГО ИМУЩЕСТВА, А ТАКЖЕ ПОЛУЧАТЬ ОТ НЕГО ПОЛЬЗУ</w:t>
      </w:r>
    </w:p>
    <w:p w:rsidR="00D9790B" w:rsidRDefault="00D9790B" w:rsidP="00D9790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О</w:t>
      </w:r>
      <w:r w:rsidRPr="00D9790B">
        <w:rPr>
          <w:i/>
          <w:iCs/>
          <w:color w:val="000000" w:themeColor="text1"/>
        </w:rPr>
        <w:t>тветственный за вакуфное имущество может употреблять его в соответствии с общепринятым</w:t>
      </w:r>
      <w:r>
        <w:rPr>
          <w:i/>
          <w:iCs/>
          <w:color w:val="000000" w:themeColor="text1"/>
        </w:rPr>
        <w:t>».</w:t>
      </w:r>
    </w:p>
    <w:p w:rsidR="00D9790B" w:rsidRDefault="00D9790B" w:rsidP="00D9790B">
      <w:pPr>
        <w:spacing w:line="360" w:lineRule="auto"/>
        <w:rPr>
          <w:color w:val="000000" w:themeColor="text1"/>
        </w:rPr>
      </w:pPr>
      <w:r>
        <w:rPr>
          <w:color w:val="000000" w:themeColor="text1"/>
        </w:rPr>
        <w:t>И</w:t>
      </w:r>
      <w:r w:rsidRPr="00D9790B">
        <w:rPr>
          <w:color w:val="000000" w:themeColor="text1"/>
        </w:rPr>
        <w:t xml:space="preserve">сходя из приводимого </w:t>
      </w:r>
      <w:r>
        <w:rPr>
          <w:color w:val="000000" w:themeColor="text1"/>
        </w:rPr>
        <w:t>ранее сообщения о вакфе ‘Умара</w:t>
      </w:r>
      <w:r w:rsidRPr="00D9790B">
        <w:rPr>
          <w:color w:val="000000" w:themeColor="text1"/>
        </w:rPr>
        <w:t xml:space="preserve">, который одобрил </w:t>
      </w:r>
      <w:r>
        <w:rPr>
          <w:color w:val="000000" w:themeColor="text1"/>
        </w:rPr>
        <w:t>п</w:t>
      </w:r>
      <w:r w:rsidRPr="00D9790B">
        <w:rPr>
          <w:color w:val="000000" w:themeColor="text1"/>
        </w:rPr>
        <w:t>ослан</w:t>
      </w:r>
      <w:r>
        <w:rPr>
          <w:color w:val="000000" w:themeColor="text1"/>
        </w:rPr>
        <w:t xml:space="preserve">ник Аллаха </w:t>
      </w:r>
      <w:r w:rsidR="00602451" w:rsidRPr="00602451">
        <w:rPr>
          <w:color w:val="000000" w:themeColor="text1"/>
        </w:rPr>
        <w:t>(да благословит его Аллах и приветствует)</w:t>
      </w:r>
      <w:r w:rsidRPr="00D9790B">
        <w:rPr>
          <w:color w:val="000000" w:themeColor="text1"/>
        </w:rPr>
        <w:t xml:space="preserve">. </w:t>
      </w:r>
    </w:p>
    <w:p w:rsidR="00D9790B" w:rsidRDefault="00D9790B" w:rsidP="00D9790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У</w:t>
      </w:r>
      <w:r w:rsidRPr="00D9790B">
        <w:rPr>
          <w:i/>
          <w:iCs/>
          <w:color w:val="000000" w:themeColor="text1"/>
        </w:rPr>
        <w:t>чредитель вакфа сам тоже может получать пользу от вакуфного имущества подобно остальным мусульманам</w:t>
      </w:r>
      <w:r>
        <w:rPr>
          <w:i/>
          <w:iCs/>
          <w:color w:val="000000" w:themeColor="text1"/>
        </w:rPr>
        <w:t>».</w:t>
      </w:r>
    </w:p>
    <w:p w:rsidR="007F3C34" w:rsidRDefault="00D9790B" w:rsidP="00D9790B">
      <w:pPr>
        <w:spacing w:line="360" w:lineRule="auto"/>
        <w:rPr>
          <w:color w:val="000000" w:themeColor="text1"/>
        </w:rPr>
      </w:pPr>
      <w:r>
        <w:rPr>
          <w:color w:val="000000" w:themeColor="text1"/>
        </w:rPr>
        <w:t>И</w:t>
      </w:r>
      <w:r w:rsidRPr="00D9790B">
        <w:rPr>
          <w:color w:val="000000" w:themeColor="text1"/>
        </w:rPr>
        <w:t>сходя из пр</w:t>
      </w:r>
      <w:r>
        <w:rPr>
          <w:color w:val="000000" w:themeColor="text1"/>
        </w:rPr>
        <w:t>иводимого ранее хадиса ‘Усмана</w:t>
      </w:r>
      <w:r w:rsidRPr="00D9790B">
        <w:rPr>
          <w:color w:val="000000" w:themeColor="text1"/>
        </w:rPr>
        <w:t xml:space="preserve">, где </w:t>
      </w:r>
      <w:r>
        <w:rPr>
          <w:color w:val="000000" w:themeColor="text1"/>
        </w:rPr>
        <w:t>п</w:t>
      </w:r>
      <w:r w:rsidRPr="00D9790B">
        <w:rPr>
          <w:color w:val="000000" w:themeColor="text1"/>
        </w:rPr>
        <w:t>ророк</w:t>
      </w:r>
      <w:r w:rsidR="00D74670">
        <w:rPr>
          <w:color w:val="000000" w:themeColor="text1"/>
        </w:rPr>
        <w:t xml:space="preserve"> (да благословит его Аллах и приветствует) </w:t>
      </w:r>
      <w:r w:rsidRPr="00D9790B">
        <w:rPr>
          <w:color w:val="000000" w:themeColor="text1"/>
        </w:rPr>
        <w:t xml:space="preserve">сказал: </w:t>
      </w:r>
      <w:r>
        <w:rPr>
          <w:b/>
          <w:bCs/>
          <w:i/>
          <w:iCs/>
          <w:color w:val="000000" w:themeColor="text1"/>
        </w:rPr>
        <w:t>«…</w:t>
      </w:r>
      <w:r w:rsidRPr="00D9790B">
        <w:rPr>
          <w:b/>
          <w:bCs/>
          <w:i/>
          <w:iCs/>
          <w:color w:val="000000" w:themeColor="text1"/>
        </w:rPr>
        <w:t>и уровняет между своим ведром и вёдрами мусульман».</w:t>
      </w:r>
    </w:p>
    <w:p w:rsidR="00D9790B" w:rsidRDefault="00D9790B" w:rsidP="00D9790B">
      <w:pPr>
        <w:pStyle w:val="3"/>
      </w:pPr>
      <w:r w:rsidRPr="00F60D0D">
        <w:rPr>
          <w:sz w:val="28"/>
          <w:szCs w:val="28"/>
        </w:rPr>
        <w:t>•</w:t>
      </w:r>
      <w:r>
        <w:t xml:space="preserve"> ВОПРОС № 5:</w:t>
      </w:r>
      <w:r w:rsidRPr="00043686">
        <w:t xml:space="preserve"> </w:t>
      </w:r>
      <w:r w:rsidRPr="00D9790B">
        <w:t>НЕДЕЙСТВИТЕЛЬНОСТЬ ВАКФА, КОТОРЫЙ ВРЕДИТ НАСЛЕДНИКАМ</w:t>
      </w:r>
    </w:p>
    <w:p w:rsidR="00D9790B" w:rsidRDefault="00D9790B" w:rsidP="00D9790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Е</w:t>
      </w:r>
      <w:r w:rsidRPr="00D9790B">
        <w:rPr>
          <w:i/>
          <w:iCs/>
          <w:color w:val="000000" w:themeColor="text1"/>
        </w:rPr>
        <w:t>сли кто-то передаст имущество под вакф, тем самым нанося вред своим наследникам, то его вакф недействителен</w:t>
      </w:r>
      <w:r>
        <w:rPr>
          <w:i/>
          <w:iCs/>
          <w:color w:val="000000" w:themeColor="text1"/>
        </w:rPr>
        <w:t>».</w:t>
      </w:r>
    </w:p>
    <w:p w:rsidR="00D9790B" w:rsidRPr="00D9790B" w:rsidRDefault="00D9790B" w:rsidP="00D9790B">
      <w:pPr>
        <w:spacing w:line="360" w:lineRule="auto"/>
        <w:rPr>
          <w:color w:val="000000" w:themeColor="text1"/>
        </w:rPr>
      </w:pPr>
      <w:r>
        <w:rPr>
          <w:color w:val="000000" w:themeColor="text1"/>
        </w:rPr>
        <w:t>Т</w:t>
      </w:r>
      <w:r w:rsidRPr="00D9790B">
        <w:rPr>
          <w:color w:val="000000" w:themeColor="text1"/>
        </w:rPr>
        <w:t xml:space="preserve">ак как это относится к области, которую Аллах – Свят Он и Велик – не дозволил. Он дозволил только те пожертвования, которые станут для его хозяина непрекращающейся милостыней, а не те, за что он заслужит непрерывный грех и постоянное наказание! </w:t>
      </w:r>
    </w:p>
    <w:p w:rsidR="00D9790B" w:rsidRPr="00D9790B" w:rsidRDefault="00D9790B" w:rsidP="00D9790B">
      <w:pPr>
        <w:spacing w:line="360" w:lineRule="auto"/>
        <w:rPr>
          <w:color w:val="000000" w:themeColor="text1"/>
        </w:rPr>
      </w:pPr>
      <w:r w:rsidRPr="00D9790B">
        <w:rPr>
          <w:color w:val="000000" w:themeColor="text1"/>
        </w:rPr>
        <w:t xml:space="preserve">Аллах в Своей Книге запретил причинение вреда в общем и в частности, а также </w:t>
      </w:r>
      <w:r>
        <w:rPr>
          <w:color w:val="000000" w:themeColor="text1"/>
        </w:rPr>
        <w:t>п</w:t>
      </w:r>
      <w:r w:rsidRPr="00D9790B">
        <w:rPr>
          <w:color w:val="000000" w:themeColor="text1"/>
        </w:rPr>
        <w:t>осланник Аллаха</w:t>
      </w:r>
      <w:r w:rsidR="00D74670">
        <w:rPr>
          <w:color w:val="000000" w:themeColor="text1"/>
        </w:rPr>
        <w:t xml:space="preserve"> (да благословит его Аллах и приветствует) </w:t>
      </w:r>
      <w:r w:rsidRPr="00D9790B">
        <w:rPr>
          <w:color w:val="000000" w:themeColor="text1"/>
        </w:rPr>
        <w:t xml:space="preserve">запретил его как в общем, примером чего служит хадис: </w:t>
      </w:r>
      <w:r w:rsidRPr="00D9790B">
        <w:rPr>
          <w:b/>
          <w:bCs/>
          <w:i/>
          <w:iCs/>
          <w:color w:val="000000" w:themeColor="text1"/>
        </w:rPr>
        <w:t xml:space="preserve">«Запрещено в </w:t>
      </w:r>
      <w:r>
        <w:rPr>
          <w:b/>
          <w:bCs/>
          <w:i/>
          <w:iCs/>
          <w:color w:val="000000" w:themeColor="text1"/>
        </w:rPr>
        <w:t>и</w:t>
      </w:r>
      <w:r w:rsidRPr="00D9790B">
        <w:rPr>
          <w:b/>
          <w:bCs/>
          <w:i/>
          <w:iCs/>
          <w:color w:val="000000" w:themeColor="text1"/>
        </w:rPr>
        <w:t>сламе причинение вреда себе и другим»,</w:t>
      </w:r>
      <w:r w:rsidRPr="00D9790B">
        <w:rPr>
          <w:color w:val="000000" w:themeColor="text1"/>
        </w:rPr>
        <w:t xml:space="preserve"> так и в частности, как запрет причинения вреда соседям; а также наследникам, путём неправомерного завещания и т.</w:t>
      </w:r>
      <w:r>
        <w:rPr>
          <w:color w:val="000000" w:themeColor="text1"/>
        </w:rPr>
        <w:t xml:space="preserve"> </w:t>
      </w:r>
      <w:r w:rsidRPr="00D9790B">
        <w:rPr>
          <w:color w:val="000000" w:themeColor="text1"/>
        </w:rPr>
        <w:t xml:space="preserve">п. </w:t>
      </w:r>
    </w:p>
    <w:p w:rsidR="00D9790B" w:rsidRPr="00D9790B" w:rsidRDefault="00D9790B" w:rsidP="00D9790B">
      <w:pPr>
        <w:spacing w:line="360" w:lineRule="auto"/>
        <w:rPr>
          <w:color w:val="000000" w:themeColor="text1"/>
        </w:rPr>
      </w:pPr>
      <w:r w:rsidRPr="00D9790B">
        <w:rPr>
          <w:color w:val="000000" w:themeColor="text1"/>
        </w:rPr>
        <w:t xml:space="preserve">Итак, вакф, посредством которого разрываются родственные узы, которые Аллах повелел связывать и противоречащий возложенным обязательствам, является изначально </w:t>
      </w:r>
      <w:r w:rsidRPr="00D9790B">
        <w:rPr>
          <w:color w:val="000000" w:themeColor="text1"/>
        </w:rPr>
        <w:lastRenderedPageBreak/>
        <w:t>недействительным. Примером чего может служить то, когда кто-либо направит вакф своим сыновьям, исключив дочерей, и тому подобное. Поистине</w:t>
      </w:r>
      <w:r>
        <w:rPr>
          <w:color w:val="000000" w:themeColor="text1"/>
        </w:rPr>
        <w:t>,</w:t>
      </w:r>
      <w:r w:rsidRPr="00D9790B">
        <w:rPr>
          <w:color w:val="000000" w:themeColor="text1"/>
        </w:rPr>
        <w:t xml:space="preserve"> такой вакф не является подчинением Аллаху, однако это ослушание Его повелений и отрицание того, что Он узаконил для Своих рабов. Учредитель подобного вакфа, тем самым, преследует цели шайтана и это следует знать. И как же много из этого происходит на сегодняшний день! К такому пожертвованию посредством вакфа прибегает тот, кто не желает, чтобы его имущество принесло пользу кому-либо, помимо его потомства, в связи с чем, направляет имущество под вакф своему потомству. Поистине этим он желал ослушания велений Аллаха – Свят Он и Велик – препятствуя переходу имущества через наследование и лишая права наследников распоряжаться им по своему усмотрению. Не он решает быть ли его наследникам богатыми или бедными, однако это решает Всевышний Аллах. Да, очень редко, но такой вакф может относиться к подчинению Аллаху, если этого будет требовать ситуация в связи с положением его потомков. Поэтому смотрящий за вакуфным имуществом обязан учитывать обстоятельства этого. </w:t>
      </w:r>
    </w:p>
    <w:p w:rsidR="007F3C34" w:rsidRDefault="00D9790B" w:rsidP="00D9790B">
      <w:pPr>
        <w:spacing w:line="360" w:lineRule="auto"/>
        <w:rPr>
          <w:color w:val="000000" w:themeColor="text1"/>
        </w:rPr>
      </w:pPr>
      <w:r w:rsidRPr="00D9790B">
        <w:rPr>
          <w:color w:val="000000" w:themeColor="text1"/>
        </w:rPr>
        <w:t>К числу этих редких случаев относится, когда человек оставляет имущество под вакф тем из своих потомков, которые будут праведными или посвятят себя приобретению шариатского знания. Возможно, что в таком вакфе есть приемлемая и богоугодная цель, а, как известно, дела оцениваются по намерениям. И все же, передача людям их прав, которые присудил им Аллах, первичнее и правильнее.</w:t>
      </w:r>
    </w:p>
    <w:p w:rsidR="00D9790B" w:rsidRDefault="00D9790B" w:rsidP="00D9790B">
      <w:pPr>
        <w:pStyle w:val="3"/>
      </w:pPr>
      <w:r w:rsidRPr="00F60D0D">
        <w:rPr>
          <w:sz w:val="28"/>
          <w:szCs w:val="28"/>
        </w:rPr>
        <w:t>•</w:t>
      </w:r>
      <w:r>
        <w:t xml:space="preserve"> ВОПРОС № 6:</w:t>
      </w:r>
      <w:r w:rsidRPr="00043686">
        <w:t xml:space="preserve"> </w:t>
      </w:r>
      <w:r w:rsidRPr="00D9790B">
        <w:t>ВАКУФНОЕ ИМУЩЕСТВО, КОТОРОЕ ПЕРЕСТАЛО ПРИНОСИТЬ ПОЛЬЗУ</w:t>
      </w:r>
    </w:p>
    <w:p w:rsidR="00D9790B" w:rsidRDefault="00D9790B" w:rsidP="007509D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D9790B">
        <w:rPr>
          <w:i/>
          <w:iCs/>
          <w:color w:val="000000" w:themeColor="text1"/>
        </w:rPr>
        <w:t>Если вакуфным имуществом</w:t>
      </w:r>
      <w:r w:rsidR="007509D4">
        <w:rPr>
          <w:i/>
          <w:iCs/>
          <w:color w:val="000000" w:themeColor="text1"/>
        </w:rPr>
        <w:t>, вложенным в мечеть или в иное место</w:t>
      </w:r>
      <w:r w:rsidRPr="00D9790B">
        <w:rPr>
          <w:i/>
          <w:iCs/>
          <w:color w:val="000000" w:themeColor="text1"/>
        </w:rPr>
        <w:t xml:space="preserve">, перестали пользоваться, дозволяется перенаправить его в ту область, в которой нуждаются мусульмане. И к этому относилось имущество, оставленное в </w:t>
      </w:r>
      <w:r w:rsidR="007509D4">
        <w:rPr>
          <w:i/>
          <w:iCs/>
          <w:color w:val="000000" w:themeColor="text1"/>
        </w:rPr>
        <w:t>Каабе</w:t>
      </w:r>
      <w:r w:rsidRPr="00D9790B">
        <w:rPr>
          <w:i/>
          <w:iCs/>
          <w:color w:val="000000" w:themeColor="text1"/>
        </w:rPr>
        <w:t xml:space="preserve"> и мечети </w:t>
      </w:r>
      <w:r w:rsidR="007509D4">
        <w:rPr>
          <w:i/>
          <w:iCs/>
          <w:color w:val="000000" w:themeColor="text1"/>
        </w:rPr>
        <w:t>п</w:t>
      </w:r>
      <w:r w:rsidRPr="00D9790B">
        <w:rPr>
          <w:i/>
          <w:iCs/>
          <w:color w:val="000000" w:themeColor="text1"/>
        </w:rPr>
        <w:t xml:space="preserve">ророка </w:t>
      </w:r>
      <w:r w:rsidR="00602451" w:rsidRPr="00602451">
        <w:rPr>
          <w:i/>
          <w:iCs/>
          <w:color w:val="000000" w:themeColor="text1"/>
        </w:rPr>
        <w:t>(да благословит его Аллах и приветствует)</w:t>
      </w:r>
      <w:r>
        <w:rPr>
          <w:i/>
          <w:iCs/>
          <w:color w:val="000000" w:themeColor="text1"/>
        </w:rPr>
        <w:t>».</w:t>
      </w:r>
    </w:p>
    <w:p w:rsidR="007509D4" w:rsidRPr="007509D4" w:rsidRDefault="007509D4" w:rsidP="007509D4">
      <w:pPr>
        <w:spacing w:line="360" w:lineRule="auto"/>
        <w:rPr>
          <w:color w:val="000000" w:themeColor="text1"/>
        </w:rPr>
      </w:pPr>
      <w:r>
        <w:rPr>
          <w:color w:val="000000" w:themeColor="text1"/>
        </w:rPr>
        <w:t>К</w:t>
      </w:r>
      <w:r w:rsidRPr="007509D4">
        <w:rPr>
          <w:color w:val="000000" w:themeColor="text1"/>
        </w:rPr>
        <w:t>ак это передаётся</w:t>
      </w:r>
      <w:r>
        <w:rPr>
          <w:color w:val="000000" w:themeColor="text1"/>
        </w:rPr>
        <w:t xml:space="preserve"> в обоих Сахихах со слов ‘Аиши</w:t>
      </w:r>
      <w:r w:rsidRPr="007509D4">
        <w:rPr>
          <w:color w:val="000000" w:themeColor="text1"/>
        </w:rPr>
        <w:t xml:space="preserve">, что </w:t>
      </w:r>
      <w:r>
        <w:rPr>
          <w:color w:val="000000" w:themeColor="text1"/>
        </w:rPr>
        <w:t>п</w:t>
      </w:r>
      <w:r w:rsidRPr="007509D4">
        <w:rPr>
          <w:color w:val="000000" w:themeColor="text1"/>
        </w:rPr>
        <w:t>осланник Аллаха</w:t>
      </w:r>
      <w:r w:rsidR="00D74670">
        <w:rPr>
          <w:color w:val="000000" w:themeColor="text1"/>
        </w:rPr>
        <w:t xml:space="preserve"> (да благословит его Аллах и приветствует) </w:t>
      </w:r>
      <w:r w:rsidRPr="007509D4">
        <w:rPr>
          <w:color w:val="000000" w:themeColor="text1"/>
        </w:rPr>
        <w:t xml:space="preserve">сказал: </w:t>
      </w:r>
      <w:r w:rsidRPr="007509D4">
        <w:rPr>
          <w:b/>
          <w:bCs/>
          <w:i/>
          <w:iCs/>
          <w:color w:val="000000" w:themeColor="text1"/>
        </w:rPr>
        <w:t xml:space="preserve">«Если бы твой народ не был близок к </w:t>
      </w:r>
      <w:r w:rsidRPr="007509D4">
        <w:rPr>
          <w:b/>
          <w:bCs/>
          <w:i/>
          <w:iCs/>
          <w:color w:val="000000" w:themeColor="text1"/>
        </w:rPr>
        <w:lastRenderedPageBreak/>
        <w:t>доисламской джахилии (или же он сказал</w:t>
      </w:r>
      <w:r>
        <w:rPr>
          <w:b/>
          <w:bCs/>
          <w:i/>
          <w:iCs/>
          <w:color w:val="000000" w:themeColor="text1"/>
        </w:rPr>
        <w:t>:</w:t>
      </w:r>
      <w:r w:rsidRPr="007509D4">
        <w:rPr>
          <w:b/>
          <w:bCs/>
          <w:i/>
          <w:iCs/>
          <w:color w:val="000000" w:themeColor="text1"/>
        </w:rPr>
        <w:t xml:space="preserve"> к неверию), я бы потратил клад </w:t>
      </w:r>
      <w:r>
        <w:rPr>
          <w:b/>
          <w:bCs/>
          <w:i/>
          <w:iCs/>
          <w:color w:val="000000" w:themeColor="text1"/>
        </w:rPr>
        <w:t xml:space="preserve">Каабы </w:t>
      </w:r>
      <w:r w:rsidRPr="007509D4">
        <w:rPr>
          <w:b/>
          <w:bCs/>
          <w:i/>
          <w:iCs/>
          <w:color w:val="000000" w:themeColor="text1"/>
        </w:rPr>
        <w:t>на пути Аллаха»</w:t>
      </w:r>
      <w:r w:rsidRPr="007509D4">
        <w:rPr>
          <w:rStyle w:val="ad"/>
          <w:color w:val="000000" w:themeColor="text1"/>
        </w:rPr>
        <w:footnoteReference w:id="1872"/>
      </w:r>
      <w:r w:rsidRPr="007509D4">
        <w:rPr>
          <w:color w:val="000000" w:themeColor="text1"/>
        </w:rPr>
        <w:t xml:space="preserve">. </w:t>
      </w:r>
    </w:p>
    <w:p w:rsidR="007509D4" w:rsidRPr="007509D4" w:rsidRDefault="007509D4" w:rsidP="007509D4">
      <w:pPr>
        <w:spacing w:line="360" w:lineRule="auto"/>
        <w:rPr>
          <w:color w:val="000000" w:themeColor="text1"/>
        </w:rPr>
      </w:pPr>
      <w:r w:rsidRPr="007509D4">
        <w:rPr>
          <w:color w:val="000000" w:themeColor="text1"/>
        </w:rPr>
        <w:t xml:space="preserve">Это указывает на дозволенность того, чтобы потратить имущество, положенное в </w:t>
      </w:r>
      <w:r>
        <w:rPr>
          <w:color w:val="000000" w:themeColor="text1"/>
        </w:rPr>
        <w:t>Каабу</w:t>
      </w:r>
      <w:r w:rsidRPr="007509D4">
        <w:rPr>
          <w:color w:val="000000" w:themeColor="text1"/>
        </w:rPr>
        <w:t xml:space="preserve">, если для этого не будет препятствий, а именно их близость к временам неверия. Этого препятствия впоследствии не стало, и </w:t>
      </w:r>
      <w:r>
        <w:rPr>
          <w:color w:val="000000" w:themeColor="text1"/>
        </w:rPr>
        <w:t>и</w:t>
      </w:r>
      <w:r w:rsidRPr="007509D4">
        <w:rPr>
          <w:color w:val="000000" w:themeColor="text1"/>
        </w:rPr>
        <w:t xml:space="preserve">слам глубоко укоренился в сердцах людей уже во времена сподвижников, не говоря уже о более позднем периоде. </w:t>
      </w:r>
    </w:p>
    <w:p w:rsidR="007509D4" w:rsidRPr="007509D4" w:rsidRDefault="007509D4" w:rsidP="007509D4">
      <w:pPr>
        <w:spacing w:line="360" w:lineRule="auto"/>
        <w:rPr>
          <w:color w:val="000000" w:themeColor="text1"/>
        </w:rPr>
      </w:pPr>
      <w:r w:rsidRPr="007509D4">
        <w:rPr>
          <w:color w:val="000000" w:themeColor="text1"/>
        </w:rPr>
        <w:t xml:space="preserve">И если таковым было положение имущества, находящегося в </w:t>
      </w:r>
      <w:r>
        <w:rPr>
          <w:color w:val="000000" w:themeColor="text1"/>
        </w:rPr>
        <w:t>Каабе</w:t>
      </w:r>
      <w:r w:rsidRPr="007509D4">
        <w:rPr>
          <w:color w:val="000000" w:themeColor="text1"/>
        </w:rPr>
        <w:t xml:space="preserve">, то иное имущество, которое находится в других мечетях, тем более подпадает под это. И если кто-либо дал что-то в виде вакфа в мечеть </w:t>
      </w:r>
      <w:r>
        <w:rPr>
          <w:color w:val="000000" w:themeColor="text1"/>
        </w:rPr>
        <w:t>п</w:t>
      </w:r>
      <w:r w:rsidRPr="007509D4">
        <w:rPr>
          <w:color w:val="000000" w:themeColor="text1"/>
        </w:rPr>
        <w:t xml:space="preserve">ророка </w:t>
      </w:r>
      <w:r w:rsidR="00602451" w:rsidRPr="00602451">
        <w:rPr>
          <w:color w:val="000000" w:themeColor="text1"/>
        </w:rPr>
        <w:t>(да благословит его Аллах и приветствует)</w:t>
      </w:r>
      <w:r w:rsidRPr="007509D4">
        <w:rPr>
          <w:color w:val="000000" w:themeColor="text1"/>
        </w:rPr>
        <w:t xml:space="preserve">, в </w:t>
      </w:r>
      <w:r>
        <w:rPr>
          <w:color w:val="000000" w:themeColor="text1"/>
        </w:rPr>
        <w:t>Каабу</w:t>
      </w:r>
      <w:r w:rsidRPr="007509D4">
        <w:rPr>
          <w:color w:val="000000" w:themeColor="text1"/>
        </w:rPr>
        <w:t xml:space="preserve"> или иные мечети, и это имущество лежит там, не принося никому никакую пользу, то хозяин этого имущества не находится ни в положении приближающегося к Аллаху, ни учредителя вакфа, ни дающего милостыню. Однако он становится тем, кто подп</w:t>
      </w:r>
      <w:r>
        <w:rPr>
          <w:color w:val="000000" w:themeColor="text1"/>
        </w:rPr>
        <w:t>адает под слова Всевышнего Алла</w:t>
      </w:r>
      <w:r w:rsidRPr="007509D4">
        <w:rPr>
          <w:color w:val="000000" w:themeColor="text1"/>
        </w:rPr>
        <w:t xml:space="preserve">ха: </w:t>
      </w:r>
      <w:r w:rsidRPr="007509D4">
        <w:rPr>
          <w:b/>
          <w:bCs/>
          <w:color w:val="000000" w:themeColor="text1"/>
        </w:rPr>
        <w:t>«…которые накапливают золото и серебро и не расходуют их на пути Аллаха»</w:t>
      </w:r>
      <w:r w:rsidRPr="007509D4">
        <w:rPr>
          <w:rStyle w:val="ad"/>
          <w:color w:val="000000" w:themeColor="text1"/>
        </w:rPr>
        <w:footnoteReference w:id="1873"/>
      </w:r>
      <w:r w:rsidRPr="007509D4">
        <w:rPr>
          <w:color w:val="000000" w:themeColor="text1"/>
        </w:rPr>
        <w:t xml:space="preserve">. </w:t>
      </w:r>
    </w:p>
    <w:p w:rsidR="007509D4" w:rsidRPr="007509D4" w:rsidRDefault="007509D4" w:rsidP="007509D4">
      <w:pPr>
        <w:spacing w:line="360" w:lineRule="auto"/>
        <w:rPr>
          <w:i/>
          <w:iCs/>
          <w:color w:val="000000" w:themeColor="text1"/>
        </w:rPr>
      </w:pPr>
      <w:r w:rsidRPr="007509D4">
        <w:rPr>
          <w:color w:val="000000" w:themeColor="text1"/>
        </w:rPr>
        <w:t xml:space="preserve">И этот аят никак не противоречит тому, что передают Ахмад (15382) и аль-Бухари (1593) от Абу </w:t>
      </w:r>
      <w:r>
        <w:rPr>
          <w:rFonts w:ascii="Times New Roman" w:hAnsi="Times New Roman" w:cs="Times New Roman"/>
          <w:color w:val="000000" w:themeColor="text1"/>
        </w:rPr>
        <w:t>У</w:t>
      </w:r>
      <w:r w:rsidRPr="007509D4">
        <w:rPr>
          <w:rFonts w:cs="Book Antiqua"/>
          <w:color w:val="000000" w:themeColor="text1"/>
        </w:rPr>
        <w:t>аиля</w:t>
      </w:r>
      <w:r w:rsidRPr="007509D4">
        <w:rPr>
          <w:color w:val="000000" w:themeColor="text1"/>
        </w:rPr>
        <w:t xml:space="preserve"> </w:t>
      </w:r>
      <w:r w:rsidRPr="007509D4">
        <w:rPr>
          <w:rFonts w:cs="Book Antiqua"/>
          <w:color w:val="000000" w:themeColor="text1"/>
        </w:rPr>
        <w:t>о</w:t>
      </w:r>
      <w:r w:rsidRPr="007509D4">
        <w:rPr>
          <w:color w:val="000000" w:themeColor="text1"/>
        </w:rPr>
        <w:t xml:space="preserve"> </w:t>
      </w:r>
      <w:r w:rsidRPr="007509D4">
        <w:rPr>
          <w:rFonts w:cs="Book Antiqua"/>
          <w:color w:val="000000" w:themeColor="text1"/>
        </w:rPr>
        <w:t>том</w:t>
      </w:r>
      <w:r w:rsidRPr="007509D4">
        <w:rPr>
          <w:color w:val="000000" w:themeColor="text1"/>
        </w:rPr>
        <w:t xml:space="preserve">, </w:t>
      </w:r>
      <w:r w:rsidRPr="007509D4">
        <w:rPr>
          <w:rFonts w:cs="Book Antiqua"/>
          <w:color w:val="000000" w:themeColor="text1"/>
        </w:rPr>
        <w:t>что</w:t>
      </w:r>
      <w:r w:rsidRPr="007509D4">
        <w:rPr>
          <w:color w:val="000000" w:themeColor="text1"/>
        </w:rPr>
        <w:t xml:space="preserve"> </w:t>
      </w:r>
      <w:r w:rsidRPr="007509D4">
        <w:rPr>
          <w:rFonts w:cs="Book Antiqua"/>
          <w:color w:val="000000" w:themeColor="text1"/>
        </w:rPr>
        <w:t>он</w:t>
      </w:r>
      <w:r w:rsidRPr="007509D4">
        <w:rPr>
          <w:color w:val="000000" w:themeColor="text1"/>
        </w:rPr>
        <w:t xml:space="preserve"> </w:t>
      </w:r>
      <w:r w:rsidRPr="007509D4">
        <w:rPr>
          <w:rFonts w:cs="Book Antiqua"/>
          <w:color w:val="000000" w:themeColor="text1"/>
        </w:rPr>
        <w:t>сказал</w:t>
      </w:r>
      <w:r w:rsidRPr="007509D4">
        <w:rPr>
          <w:color w:val="000000" w:themeColor="text1"/>
        </w:rPr>
        <w:t xml:space="preserve">: </w:t>
      </w:r>
      <w:r w:rsidRPr="007509D4">
        <w:rPr>
          <w:rFonts w:cs="Book Antiqua"/>
          <w:i/>
          <w:iCs/>
          <w:color w:val="000000" w:themeColor="text1"/>
        </w:rPr>
        <w:t>«Я</w:t>
      </w:r>
      <w:r w:rsidRPr="007509D4">
        <w:rPr>
          <w:i/>
          <w:iCs/>
          <w:color w:val="000000" w:themeColor="text1"/>
        </w:rPr>
        <w:t xml:space="preserve"> </w:t>
      </w:r>
      <w:r w:rsidRPr="007509D4">
        <w:rPr>
          <w:rFonts w:cs="Book Antiqua"/>
          <w:i/>
          <w:iCs/>
          <w:color w:val="000000" w:themeColor="text1"/>
        </w:rPr>
        <w:t>находился</w:t>
      </w:r>
      <w:r w:rsidRPr="007509D4">
        <w:rPr>
          <w:i/>
          <w:iCs/>
          <w:color w:val="000000" w:themeColor="text1"/>
        </w:rPr>
        <w:t xml:space="preserve"> </w:t>
      </w:r>
      <w:r w:rsidRPr="007509D4">
        <w:rPr>
          <w:rFonts w:cs="Book Antiqua"/>
          <w:i/>
          <w:iCs/>
          <w:color w:val="000000" w:themeColor="text1"/>
        </w:rPr>
        <w:t>на</w:t>
      </w:r>
      <w:r w:rsidRPr="007509D4">
        <w:rPr>
          <w:i/>
          <w:iCs/>
          <w:color w:val="000000" w:themeColor="text1"/>
        </w:rPr>
        <w:t xml:space="preserve"> </w:t>
      </w:r>
      <w:r w:rsidRPr="007509D4">
        <w:rPr>
          <w:rFonts w:cs="Book Antiqua"/>
          <w:i/>
          <w:iCs/>
          <w:color w:val="000000" w:themeColor="text1"/>
        </w:rPr>
        <w:t>уроке</w:t>
      </w:r>
      <w:r w:rsidRPr="007509D4">
        <w:rPr>
          <w:i/>
          <w:iCs/>
          <w:color w:val="000000" w:themeColor="text1"/>
        </w:rPr>
        <w:t xml:space="preserve"> </w:t>
      </w:r>
      <w:r w:rsidRPr="007509D4">
        <w:rPr>
          <w:rFonts w:cs="Book Antiqua"/>
          <w:i/>
          <w:iCs/>
          <w:color w:val="000000" w:themeColor="text1"/>
        </w:rPr>
        <w:t>Шейбы</w:t>
      </w:r>
      <w:r w:rsidRPr="007509D4">
        <w:rPr>
          <w:i/>
          <w:iCs/>
          <w:color w:val="000000" w:themeColor="text1"/>
        </w:rPr>
        <w:t xml:space="preserve"> </w:t>
      </w:r>
      <w:r w:rsidRPr="007509D4">
        <w:rPr>
          <w:rFonts w:cs="Book Antiqua"/>
          <w:i/>
          <w:iCs/>
          <w:color w:val="000000" w:themeColor="text1"/>
        </w:rPr>
        <w:t>в</w:t>
      </w:r>
      <w:r w:rsidRPr="007509D4">
        <w:rPr>
          <w:i/>
          <w:iCs/>
          <w:color w:val="000000" w:themeColor="text1"/>
        </w:rPr>
        <w:t xml:space="preserve"> </w:t>
      </w:r>
      <w:r w:rsidRPr="007509D4">
        <w:rPr>
          <w:rFonts w:cs="Book Antiqua"/>
          <w:i/>
          <w:iCs/>
          <w:color w:val="000000" w:themeColor="text1"/>
        </w:rPr>
        <w:t>этой</w:t>
      </w:r>
      <w:r w:rsidRPr="007509D4">
        <w:rPr>
          <w:i/>
          <w:iCs/>
          <w:color w:val="000000" w:themeColor="text1"/>
        </w:rPr>
        <w:t xml:space="preserve"> </w:t>
      </w:r>
      <w:r w:rsidRPr="007509D4">
        <w:rPr>
          <w:rFonts w:cs="Book Antiqua"/>
          <w:i/>
          <w:iCs/>
          <w:color w:val="000000" w:themeColor="text1"/>
        </w:rPr>
        <w:t>мечети</w:t>
      </w:r>
      <w:r w:rsidRPr="007509D4">
        <w:rPr>
          <w:i/>
          <w:iCs/>
          <w:color w:val="000000" w:themeColor="text1"/>
        </w:rPr>
        <w:t xml:space="preserve">, </w:t>
      </w:r>
      <w:r w:rsidRPr="007509D4">
        <w:rPr>
          <w:rFonts w:cs="Book Antiqua"/>
          <w:i/>
          <w:iCs/>
          <w:color w:val="000000" w:themeColor="text1"/>
        </w:rPr>
        <w:t>и</w:t>
      </w:r>
      <w:r w:rsidRPr="007509D4">
        <w:rPr>
          <w:i/>
          <w:iCs/>
          <w:color w:val="000000" w:themeColor="text1"/>
        </w:rPr>
        <w:t xml:space="preserve"> </w:t>
      </w:r>
      <w:r w:rsidRPr="007509D4">
        <w:rPr>
          <w:rFonts w:cs="Book Antiqua"/>
          <w:i/>
          <w:iCs/>
          <w:color w:val="000000" w:themeColor="text1"/>
        </w:rPr>
        <w:t>он</w:t>
      </w:r>
      <w:r w:rsidRPr="007509D4">
        <w:rPr>
          <w:i/>
          <w:iCs/>
          <w:color w:val="000000" w:themeColor="text1"/>
        </w:rPr>
        <w:t xml:space="preserve"> </w:t>
      </w:r>
      <w:r w:rsidRPr="007509D4">
        <w:rPr>
          <w:rFonts w:cs="Book Antiqua"/>
          <w:i/>
          <w:iCs/>
          <w:color w:val="000000" w:themeColor="text1"/>
        </w:rPr>
        <w:t>сказал</w:t>
      </w:r>
      <w:r w:rsidRPr="007509D4">
        <w:rPr>
          <w:i/>
          <w:iCs/>
          <w:color w:val="000000" w:themeColor="text1"/>
        </w:rPr>
        <w:t xml:space="preserve">, </w:t>
      </w:r>
      <w:r w:rsidRPr="007509D4">
        <w:rPr>
          <w:rFonts w:cs="Book Antiqua"/>
          <w:i/>
          <w:iCs/>
          <w:color w:val="000000" w:themeColor="text1"/>
        </w:rPr>
        <w:t>что</w:t>
      </w:r>
      <w:r w:rsidRPr="007509D4">
        <w:rPr>
          <w:i/>
          <w:iCs/>
          <w:color w:val="000000" w:themeColor="text1"/>
        </w:rPr>
        <w:t xml:space="preserve"> </w:t>
      </w:r>
      <w:r w:rsidRPr="007509D4">
        <w:rPr>
          <w:rFonts w:cs="Book Antiqua"/>
          <w:i/>
          <w:iCs/>
          <w:color w:val="000000" w:themeColor="text1"/>
        </w:rPr>
        <w:t>однажды</w:t>
      </w:r>
      <w:r w:rsidRPr="007509D4">
        <w:rPr>
          <w:i/>
          <w:iCs/>
          <w:color w:val="000000" w:themeColor="text1"/>
        </w:rPr>
        <w:t xml:space="preserve"> </w:t>
      </w:r>
      <w:r w:rsidRPr="007509D4">
        <w:rPr>
          <w:rFonts w:cs="Book Antiqua"/>
          <w:i/>
          <w:iCs/>
          <w:color w:val="000000" w:themeColor="text1"/>
        </w:rPr>
        <w:t>также</w:t>
      </w:r>
      <w:r w:rsidRPr="007509D4">
        <w:rPr>
          <w:i/>
          <w:iCs/>
          <w:color w:val="000000" w:themeColor="text1"/>
        </w:rPr>
        <w:t xml:space="preserve"> </w:t>
      </w:r>
      <w:r w:rsidRPr="007509D4">
        <w:rPr>
          <w:rFonts w:cs="Book Antiqua"/>
          <w:i/>
          <w:iCs/>
          <w:color w:val="000000" w:themeColor="text1"/>
        </w:rPr>
        <w:t>в</w:t>
      </w:r>
      <w:r w:rsidRPr="007509D4">
        <w:rPr>
          <w:i/>
          <w:iCs/>
          <w:color w:val="000000" w:themeColor="text1"/>
        </w:rPr>
        <w:t xml:space="preserve"> </w:t>
      </w:r>
      <w:r w:rsidRPr="007509D4">
        <w:rPr>
          <w:rFonts w:cs="Book Antiqua"/>
          <w:i/>
          <w:iCs/>
          <w:color w:val="000000" w:themeColor="text1"/>
        </w:rPr>
        <w:t>этой</w:t>
      </w:r>
      <w:r w:rsidRPr="007509D4">
        <w:rPr>
          <w:i/>
          <w:iCs/>
          <w:color w:val="000000" w:themeColor="text1"/>
        </w:rPr>
        <w:t xml:space="preserve"> </w:t>
      </w:r>
      <w:r w:rsidRPr="007509D4">
        <w:rPr>
          <w:rFonts w:cs="Book Antiqua"/>
          <w:i/>
          <w:iCs/>
          <w:color w:val="000000" w:themeColor="text1"/>
        </w:rPr>
        <w:t>мечети</w:t>
      </w:r>
      <w:r w:rsidRPr="007509D4">
        <w:rPr>
          <w:i/>
          <w:iCs/>
          <w:color w:val="000000" w:themeColor="text1"/>
        </w:rPr>
        <w:t xml:space="preserve"> </w:t>
      </w:r>
      <w:r w:rsidRPr="007509D4">
        <w:rPr>
          <w:rFonts w:cs="Book Antiqua"/>
          <w:i/>
          <w:iCs/>
          <w:color w:val="000000" w:themeColor="text1"/>
        </w:rPr>
        <w:t>сидел</w:t>
      </w:r>
      <w:r w:rsidRPr="007509D4">
        <w:rPr>
          <w:i/>
          <w:iCs/>
          <w:color w:val="000000" w:themeColor="text1"/>
        </w:rPr>
        <w:t xml:space="preserve"> </w:t>
      </w:r>
      <w:r w:rsidRPr="007509D4">
        <w:rPr>
          <w:rFonts w:cs="Book Antiqua"/>
          <w:i/>
          <w:iCs/>
          <w:color w:val="000000" w:themeColor="text1"/>
        </w:rPr>
        <w:t>в</w:t>
      </w:r>
      <w:r w:rsidRPr="007509D4">
        <w:rPr>
          <w:i/>
          <w:iCs/>
          <w:color w:val="000000" w:themeColor="text1"/>
        </w:rPr>
        <w:t xml:space="preserve"> </w:t>
      </w:r>
      <w:r w:rsidRPr="007509D4">
        <w:rPr>
          <w:rFonts w:cs="Book Antiqua"/>
          <w:i/>
          <w:iCs/>
          <w:color w:val="000000" w:themeColor="text1"/>
        </w:rPr>
        <w:t>собрании</w:t>
      </w:r>
      <w:r w:rsidRPr="007509D4">
        <w:rPr>
          <w:i/>
          <w:iCs/>
          <w:color w:val="000000" w:themeColor="text1"/>
        </w:rPr>
        <w:t xml:space="preserve"> </w:t>
      </w:r>
      <w:r w:rsidRPr="007509D4">
        <w:rPr>
          <w:rFonts w:cs="Book Antiqua"/>
          <w:i/>
          <w:iCs/>
          <w:color w:val="000000" w:themeColor="text1"/>
        </w:rPr>
        <w:t>‘Умара</w:t>
      </w:r>
      <w:r w:rsidRPr="007509D4">
        <w:rPr>
          <w:i/>
          <w:iCs/>
          <w:color w:val="000000" w:themeColor="text1"/>
        </w:rPr>
        <w:t xml:space="preserve">, </w:t>
      </w:r>
      <w:r w:rsidRPr="007509D4">
        <w:rPr>
          <w:rFonts w:cs="Book Antiqua"/>
          <w:i/>
          <w:iCs/>
          <w:color w:val="000000" w:themeColor="text1"/>
        </w:rPr>
        <w:t>который</w:t>
      </w:r>
      <w:r w:rsidRPr="007509D4">
        <w:rPr>
          <w:i/>
          <w:iCs/>
          <w:color w:val="000000" w:themeColor="text1"/>
        </w:rPr>
        <w:t xml:space="preserve"> </w:t>
      </w:r>
      <w:r w:rsidRPr="007509D4">
        <w:rPr>
          <w:rFonts w:cs="Book Antiqua"/>
          <w:i/>
          <w:iCs/>
          <w:color w:val="000000" w:themeColor="text1"/>
        </w:rPr>
        <w:t>сказал</w:t>
      </w:r>
      <w:r w:rsidRPr="007509D4">
        <w:rPr>
          <w:i/>
          <w:iCs/>
          <w:color w:val="000000" w:themeColor="text1"/>
        </w:rPr>
        <w:t xml:space="preserve">: </w:t>
      </w:r>
      <w:r w:rsidRPr="007509D4">
        <w:rPr>
          <w:rFonts w:cs="Book Antiqua"/>
          <w:i/>
          <w:iCs/>
          <w:color w:val="000000" w:themeColor="text1"/>
        </w:rPr>
        <w:t>«Я</w:t>
      </w:r>
      <w:r w:rsidRPr="007509D4">
        <w:rPr>
          <w:i/>
          <w:iCs/>
          <w:color w:val="000000" w:themeColor="text1"/>
        </w:rPr>
        <w:t xml:space="preserve"> </w:t>
      </w:r>
      <w:r w:rsidRPr="007509D4">
        <w:rPr>
          <w:rFonts w:cs="Book Antiqua"/>
          <w:i/>
          <w:iCs/>
          <w:color w:val="000000" w:themeColor="text1"/>
        </w:rPr>
        <w:t>не</w:t>
      </w:r>
      <w:r w:rsidRPr="007509D4">
        <w:rPr>
          <w:i/>
          <w:iCs/>
          <w:color w:val="000000" w:themeColor="text1"/>
        </w:rPr>
        <w:t xml:space="preserve"> </w:t>
      </w:r>
      <w:r w:rsidRPr="007509D4">
        <w:rPr>
          <w:rFonts w:cs="Book Antiqua"/>
          <w:i/>
          <w:iCs/>
          <w:color w:val="000000" w:themeColor="text1"/>
        </w:rPr>
        <w:t>хочу</w:t>
      </w:r>
      <w:r w:rsidRPr="007509D4">
        <w:rPr>
          <w:i/>
          <w:iCs/>
          <w:color w:val="000000" w:themeColor="text1"/>
        </w:rPr>
        <w:t xml:space="preserve">, </w:t>
      </w:r>
      <w:r w:rsidRPr="007509D4">
        <w:rPr>
          <w:rFonts w:cs="Book Antiqua"/>
          <w:i/>
          <w:iCs/>
          <w:color w:val="000000" w:themeColor="text1"/>
        </w:rPr>
        <w:t>чтобы</w:t>
      </w:r>
      <w:r w:rsidRPr="007509D4">
        <w:rPr>
          <w:i/>
          <w:iCs/>
          <w:color w:val="000000" w:themeColor="text1"/>
        </w:rPr>
        <w:t xml:space="preserve"> </w:t>
      </w:r>
      <w:r w:rsidRPr="007509D4">
        <w:rPr>
          <w:rFonts w:cs="Book Antiqua"/>
          <w:i/>
          <w:iCs/>
          <w:color w:val="000000" w:themeColor="text1"/>
        </w:rPr>
        <w:t>здесь</w:t>
      </w:r>
      <w:r w:rsidRPr="007509D4">
        <w:rPr>
          <w:i/>
          <w:iCs/>
          <w:color w:val="000000" w:themeColor="text1"/>
        </w:rPr>
        <w:t xml:space="preserve"> </w:t>
      </w:r>
      <w:r w:rsidRPr="007509D4">
        <w:rPr>
          <w:rFonts w:cs="Book Antiqua"/>
          <w:i/>
          <w:iCs/>
          <w:color w:val="000000" w:themeColor="text1"/>
        </w:rPr>
        <w:t>находилось</w:t>
      </w:r>
      <w:r w:rsidRPr="007509D4">
        <w:rPr>
          <w:i/>
          <w:iCs/>
          <w:color w:val="000000" w:themeColor="text1"/>
        </w:rPr>
        <w:t xml:space="preserve"> </w:t>
      </w:r>
      <w:r w:rsidRPr="007509D4">
        <w:rPr>
          <w:rFonts w:cs="Book Antiqua"/>
          <w:i/>
          <w:iCs/>
          <w:color w:val="000000" w:themeColor="text1"/>
        </w:rPr>
        <w:t>золото</w:t>
      </w:r>
      <w:r w:rsidRPr="007509D4">
        <w:rPr>
          <w:i/>
          <w:iCs/>
          <w:color w:val="000000" w:themeColor="text1"/>
        </w:rPr>
        <w:t xml:space="preserve"> </w:t>
      </w:r>
      <w:r w:rsidRPr="007509D4">
        <w:rPr>
          <w:rFonts w:cs="Book Antiqua"/>
          <w:i/>
          <w:iCs/>
          <w:color w:val="000000" w:themeColor="text1"/>
        </w:rPr>
        <w:t>и</w:t>
      </w:r>
      <w:r w:rsidRPr="007509D4">
        <w:rPr>
          <w:i/>
          <w:iCs/>
          <w:color w:val="000000" w:themeColor="text1"/>
        </w:rPr>
        <w:t xml:space="preserve"> </w:t>
      </w:r>
      <w:r w:rsidRPr="007509D4">
        <w:rPr>
          <w:rFonts w:cs="Book Antiqua"/>
          <w:i/>
          <w:iCs/>
          <w:color w:val="000000" w:themeColor="text1"/>
        </w:rPr>
        <w:t>серебр</w:t>
      </w:r>
      <w:r w:rsidRPr="007509D4">
        <w:rPr>
          <w:i/>
          <w:iCs/>
          <w:color w:val="000000" w:themeColor="text1"/>
        </w:rPr>
        <w:t>о, а желаю распределить это среди мусульман», – тогда я сказал ему: «Ты не сделаешь этого». Он спросил: «Почему же?»</w:t>
      </w:r>
      <w:r>
        <w:rPr>
          <w:i/>
          <w:iCs/>
          <w:color w:val="000000" w:themeColor="text1"/>
        </w:rPr>
        <w:t>.</w:t>
      </w:r>
      <w:r w:rsidRPr="007509D4">
        <w:rPr>
          <w:i/>
          <w:iCs/>
          <w:color w:val="000000" w:themeColor="text1"/>
        </w:rPr>
        <w:t xml:space="preserve"> Я ответил: «Этого не сделали два твоих товарища (</w:t>
      </w:r>
      <w:r>
        <w:rPr>
          <w:i/>
          <w:iCs/>
          <w:color w:val="000000" w:themeColor="text1"/>
        </w:rPr>
        <w:t>п</w:t>
      </w:r>
      <w:r w:rsidRPr="007509D4">
        <w:rPr>
          <w:i/>
          <w:iCs/>
          <w:color w:val="000000" w:themeColor="text1"/>
        </w:rPr>
        <w:t>ророк</w:t>
      </w:r>
      <w:r w:rsidR="00D74670">
        <w:rPr>
          <w:i/>
          <w:iCs/>
          <w:color w:val="000000" w:themeColor="text1"/>
        </w:rPr>
        <w:t xml:space="preserve"> (да благословит его Аллах и приветствует) </w:t>
      </w:r>
      <w:r>
        <w:rPr>
          <w:i/>
          <w:iCs/>
          <w:color w:val="000000" w:themeColor="text1"/>
        </w:rPr>
        <w:t>и Абу Бакр</w:t>
      </w:r>
      <w:r w:rsidRPr="007509D4">
        <w:rPr>
          <w:i/>
          <w:iCs/>
          <w:color w:val="000000" w:themeColor="text1"/>
        </w:rPr>
        <w:t xml:space="preserve">)». Он сказал: «Да, эти двое являются теми, примеру которых следуют». </w:t>
      </w:r>
    </w:p>
    <w:p w:rsidR="007509D4" w:rsidRPr="007509D4" w:rsidRDefault="007509D4" w:rsidP="007509D4">
      <w:pPr>
        <w:spacing w:line="360" w:lineRule="auto"/>
        <w:rPr>
          <w:color w:val="000000" w:themeColor="text1"/>
        </w:rPr>
      </w:pPr>
      <w:r w:rsidRPr="007509D4">
        <w:rPr>
          <w:color w:val="000000" w:themeColor="text1"/>
        </w:rPr>
        <w:t>Со стор</w:t>
      </w:r>
      <w:r>
        <w:rPr>
          <w:color w:val="000000" w:themeColor="text1"/>
        </w:rPr>
        <w:t>оны ‘Умара и Шейбы ибн ‘Усмана</w:t>
      </w:r>
      <w:r w:rsidRPr="007509D4">
        <w:rPr>
          <w:color w:val="000000" w:themeColor="text1"/>
        </w:rPr>
        <w:t xml:space="preserve"> это являлось следованием примеру </w:t>
      </w:r>
      <w:r>
        <w:rPr>
          <w:color w:val="000000" w:themeColor="text1"/>
        </w:rPr>
        <w:t>п</w:t>
      </w:r>
      <w:r w:rsidRPr="007509D4">
        <w:rPr>
          <w:color w:val="000000" w:themeColor="text1"/>
        </w:rPr>
        <w:t>ророка</w:t>
      </w:r>
      <w:r w:rsidR="00D74670">
        <w:rPr>
          <w:color w:val="000000" w:themeColor="text1"/>
        </w:rPr>
        <w:t xml:space="preserve"> (да благословит его Аллах и приветствует) </w:t>
      </w:r>
      <w:r>
        <w:rPr>
          <w:color w:val="000000" w:themeColor="text1"/>
        </w:rPr>
        <w:t>и Абу Бакра. Однако хадис ‘Аиши</w:t>
      </w:r>
      <w:r w:rsidRPr="007509D4">
        <w:rPr>
          <w:color w:val="000000" w:themeColor="text1"/>
        </w:rPr>
        <w:t xml:space="preserve"> поясняет причину, по которой </w:t>
      </w:r>
      <w:r>
        <w:rPr>
          <w:color w:val="000000" w:themeColor="text1"/>
        </w:rPr>
        <w:t>п</w:t>
      </w:r>
      <w:r w:rsidRPr="007509D4">
        <w:rPr>
          <w:color w:val="000000" w:themeColor="text1"/>
        </w:rPr>
        <w:t>ророк</w:t>
      </w:r>
      <w:r w:rsidR="00D74670">
        <w:rPr>
          <w:color w:val="000000" w:themeColor="text1"/>
        </w:rPr>
        <w:t xml:space="preserve"> (да благословит его Аллах и приветствует) </w:t>
      </w:r>
      <w:r w:rsidRPr="007509D4">
        <w:rPr>
          <w:color w:val="000000" w:themeColor="text1"/>
        </w:rPr>
        <w:t xml:space="preserve">не тронул это имущество и не потратил его на пути Аллаха. </w:t>
      </w:r>
    </w:p>
    <w:p w:rsidR="007509D4" w:rsidRDefault="007509D4" w:rsidP="007509D4">
      <w:pPr>
        <w:spacing w:line="360" w:lineRule="auto"/>
        <w:rPr>
          <w:i/>
          <w:iCs/>
          <w:color w:val="000000" w:themeColor="text1"/>
        </w:rPr>
      </w:pPr>
      <w:r w:rsidRPr="007509D4">
        <w:rPr>
          <w:color w:val="000000" w:themeColor="text1"/>
        </w:rPr>
        <w:t>Аш-Шаукани в «Хашия</w:t>
      </w:r>
      <w:r>
        <w:rPr>
          <w:color w:val="000000" w:themeColor="text1"/>
        </w:rPr>
        <w:t>т</w:t>
      </w:r>
      <w:r w:rsidRPr="007509D4">
        <w:rPr>
          <w:color w:val="000000" w:themeColor="text1"/>
        </w:rPr>
        <w:t xml:space="preserve"> аш-Шифа» говорит: </w:t>
      </w:r>
      <w:r w:rsidRPr="007509D4">
        <w:rPr>
          <w:i/>
          <w:iCs/>
          <w:color w:val="000000" w:themeColor="text1"/>
        </w:rPr>
        <w:t xml:space="preserve">«Что касается имущества, переданного мечетям в виде вакфа, чтобы прибыль от неё шла на их содержание, то это из того, что способствует оживлению мечетей, посредством совершения в них молитв, чтения Корана и обучения шариатскому </w:t>
      </w:r>
      <w:r w:rsidRPr="007509D4">
        <w:rPr>
          <w:i/>
          <w:iCs/>
          <w:color w:val="000000" w:themeColor="text1"/>
        </w:rPr>
        <w:lastRenderedPageBreak/>
        <w:t>знанию. Нет сомнения в том, что это относится к числу наилучших видов приближения к Аллаху и никому не дозволено брать что-либо из этого имущества. Но если эти средства пускают на украшение и убранство, которое относится к признакам приближения Судного Дня; либо относится к области соперничества, хвастовства и накопительства, то это становится расточительством. Более того, это относится к использованию имущества для ослушания Аллаха. Поэтому, в направлении этих денег на нужды мусульман, выполняются две обязанности: первая – это запрещение порицаемого, а вторая – отстранение от расточительства, на запрет которого указывают достоверные доводы</w:t>
      </w:r>
      <w:r w:rsidRPr="007509D4">
        <w:rPr>
          <w:rStyle w:val="ad"/>
          <w:color w:val="000000" w:themeColor="text1"/>
        </w:rPr>
        <w:footnoteReference w:id="1874"/>
      </w:r>
      <w:r w:rsidRPr="007509D4">
        <w:rPr>
          <w:color w:val="000000" w:themeColor="text1"/>
        </w:rPr>
        <w:t>.</w:t>
      </w:r>
    </w:p>
    <w:p w:rsidR="007509D4" w:rsidRPr="007509D4" w:rsidRDefault="007509D4" w:rsidP="007509D4">
      <w:pPr>
        <w:spacing w:line="360" w:lineRule="auto"/>
        <w:rPr>
          <w:i/>
          <w:iCs/>
          <w:color w:val="000000" w:themeColor="text1"/>
        </w:rPr>
      </w:pPr>
      <w:r w:rsidRPr="007509D4">
        <w:rPr>
          <w:i/>
          <w:iCs/>
          <w:color w:val="000000" w:themeColor="text1"/>
        </w:rPr>
        <w:t xml:space="preserve"> Что же касается оставленных в </w:t>
      </w:r>
      <w:r>
        <w:rPr>
          <w:i/>
          <w:iCs/>
          <w:color w:val="000000" w:themeColor="text1"/>
        </w:rPr>
        <w:t>Каабе</w:t>
      </w:r>
      <w:r w:rsidRPr="007509D4">
        <w:rPr>
          <w:i/>
          <w:iCs/>
          <w:color w:val="000000" w:themeColor="text1"/>
        </w:rPr>
        <w:t xml:space="preserve"> драгоценностей, динаров, дирхамов и драгоценных камней, то не исключено, что, совершающий это, относится к тем, о ком говорится в аяте: </w:t>
      </w:r>
      <w:r w:rsidRPr="007509D4">
        <w:rPr>
          <w:b/>
          <w:bCs/>
          <w:color w:val="000000" w:themeColor="text1"/>
        </w:rPr>
        <w:t>«В тот день накопленные ими сокровища будут раскалены в огне Геенны, и ими будут заклеймены их лбы, б</w:t>
      </w:r>
      <w:r>
        <w:rPr>
          <w:b/>
          <w:bCs/>
          <w:color w:val="000000" w:themeColor="text1"/>
        </w:rPr>
        <w:t>ока и спины. Им будет сказано: "</w:t>
      </w:r>
      <w:r w:rsidRPr="007509D4">
        <w:rPr>
          <w:b/>
          <w:bCs/>
          <w:color w:val="000000" w:themeColor="text1"/>
        </w:rPr>
        <w:t xml:space="preserve">Вот то, что вы накопили для себя. </w:t>
      </w:r>
      <w:r>
        <w:rPr>
          <w:b/>
          <w:bCs/>
          <w:color w:val="000000" w:themeColor="text1"/>
        </w:rPr>
        <w:t>Вкусите же то, что вы накопили!"</w:t>
      </w:r>
      <w:r w:rsidRPr="007509D4">
        <w:rPr>
          <w:b/>
          <w:bCs/>
          <w:color w:val="000000" w:themeColor="text1"/>
        </w:rPr>
        <w:t>»</w:t>
      </w:r>
      <w:r w:rsidRPr="007509D4">
        <w:rPr>
          <w:rStyle w:val="ad"/>
          <w:color w:val="000000" w:themeColor="text1"/>
        </w:rPr>
        <w:footnoteReference w:id="1875"/>
      </w:r>
      <w:r w:rsidRPr="007509D4">
        <w:rPr>
          <w:i/>
          <w:iCs/>
          <w:color w:val="000000" w:themeColor="text1"/>
        </w:rPr>
        <w:t>.</w:t>
      </w:r>
      <w:r>
        <w:rPr>
          <w:i/>
          <w:iCs/>
          <w:color w:val="000000" w:themeColor="text1"/>
        </w:rPr>
        <w:t xml:space="preserve"> </w:t>
      </w:r>
      <w:r w:rsidRPr="007509D4">
        <w:rPr>
          <w:i/>
          <w:iCs/>
          <w:color w:val="000000" w:themeColor="text1"/>
        </w:rPr>
        <w:t xml:space="preserve">И я не вижу никаких проблем в том, чтобы взять это имущество, и пустить на нужды верующих, тогда как не пришло никаких текстов, запрещающих это». </w:t>
      </w:r>
    </w:p>
    <w:p w:rsidR="007F3C34" w:rsidRDefault="007509D4" w:rsidP="007509D4">
      <w:pPr>
        <w:spacing w:line="360" w:lineRule="auto"/>
        <w:rPr>
          <w:color w:val="000000" w:themeColor="text1"/>
        </w:rPr>
      </w:pPr>
      <w:r w:rsidRPr="007509D4">
        <w:rPr>
          <w:color w:val="000000" w:themeColor="text1"/>
        </w:rPr>
        <w:t>Автор (аш-Шаукани) ещё подробнее разъясняет это в «Шарх аль-</w:t>
      </w:r>
      <w:r>
        <w:rPr>
          <w:color w:val="000000" w:themeColor="text1"/>
        </w:rPr>
        <w:t>Мунтак</w:t>
      </w:r>
      <w:r w:rsidRPr="007509D4">
        <w:rPr>
          <w:color w:val="000000" w:themeColor="text1"/>
        </w:rPr>
        <w:t xml:space="preserve">а» и желающий может обратиться к </w:t>
      </w:r>
      <w:r>
        <w:rPr>
          <w:color w:val="000000" w:themeColor="text1"/>
        </w:rPr>
        <w:t xml:space="preserve">этому труду. </w:t>
      </w:r>
    </w:p>
    <w:p w:rsidR="00072188" w:rsidRDefault="00072188" w:rsidP="00072188">
      <w:pPr>
        <w:pStyle w:val="3"/>
      </w:pPr>
      <w:r w:rsidRPr="00F60D0D">
        <w:rPr>
          <w:sz w:val="28"/>
          <w:szCs w:val="28"/>
        </w:rPr>
        <w:t>•</w:t>
      </w:r>
      <w:r>
        <w:t xml:space="preserve"> ВОПРОС № 7:</w:t>
      </w:r>
      <w:r w:rsidRPr="00043686">
        <w:t xml:space="preserve"> </w:t>
      </w:r>
      <w:r>
        <w:t xml:space="preserve">ЗАПРЕТ ВАКФА </w:t>
      </w:r>
      <w:r w:rsidRPr="00072188">
        <w:t>ДЛЯ ВОЗВЫШЕНИЯ И УКРАШЕНИЯ МОГИЛ</w:t>
      </w:r>
    </w:p>
    <w:p w:rsidR="00072188" w:rsidRDefault="00072188" w:rsidP="0007218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sidRPr="00072188">
        <w:rPr>
          <w:i/>
          <w:iCs/>
          <w:color w:val="000000" w:themeColor="text1"/>
        </w:rPr>
        <w:t>Вакф, направленный на возвышение или украшение могил запрещён, а также и н</w:t>
      </w:r>
      <w:r>
        <w:rPr>
          <w:i/>
          <w:iCs/>
          <w:color w:val="000000" w:themeColor="text1"/>
        </w:rPr>
        <w:t>а всё, что ведёт к искушению по</w:t>
      </w:r>
      <w:r w:rsidRPr="00072188">
        <w:rPr>
          <w:i/>
          <w:iCs/>
          <w:color w:val="000000" w:themeColor="text1"/>
        </w:rPr>
        <w:t>сещающих их</w:t>
      </w:r>
      <w:r>
        <w:rPr>
          <w:i/>
          <w:iCs/>
          <w:color w:val="000000" w:themeColor="text1"/>
        </w:rPr>
        <w:t>».</w:t>
      </w:r>
    </w:p>
    <w:p w:rsidR="00072188" w:rsidRPr="00072188" w:rsidRDefault="00072188" w:rsidP="00072188">
      <w:pPr>
        <w:spacing w:line="360" w:lineRule="auto"/>
        <w:rPr>
          <w:color w:val="000000" w:themeColor="text1"/>
        </w:rPr>
      </w:pPr>
      <w:r w:rsidRPr="00072188">
        <w:rPr>
          <w:color w:val="000000" w:themeColor="text1"/>
        </w:rPr>
        <w:t xml:space="preserve">Относительно возвышения могил пришёл запрет, </w:t>
      </w:r>
      <w:r>
        <w:rPr>
          <w:color w:val="000000" w:themeColor="text1"/>
        </w:rPr>
        <w:t xml:space="preserve">как например в хадисе от ‘Али </w:t>
      </w:r>
      <w:r w:rsidRPr="00072188">
        <w:rPr>
          <w:color w:val="000000" w:themeColor="text1"/>
        </w:rPr>
        <w:t xml:space="preserve">о том, что </w:t>
      </w:r>
      <w:r>
        <w:rPr>
          <w:color w:val="000000" w:themeColor="text1"/>
        </w:rPr>
        <w:t>п</w:t>
      </w:r>
      <w:r w:rsidRPr="00072188">
        <w:rPr>
          <w:color w:val="000000" w:themeColor="text1"/>
        </w:rPr>
        <w:t>ророк</w:t>
      </w:r>
      <w:r w:rsidR="00D74670">
        <w:rPr>
          <w:color w:val="000000" w:themeColor="text1"/>
        </w:rPr>
        <w:t xml:space="preserve"> (да благословит его Аллах и приветствует) </w:t>
      </w:r>
      <w:r w:rsidRPr="00072188">
        <w:rPr>
          <w:color w:val="000000" w:themeColor="text1"/>
        </w:rPr>
        <w:t xml:space="preserve">повелел ему не оставлять ни одной возвышенной могилы, кроме как сравняв с землёй, и не оставлять ни одного идола, кроме как уничтожив его. Хадис приводится у Муслима (969) и других. </w:t>
      </w:r>
    </w:p>
    <w:p w:rsidR="00072188" w:rsidRPr="00072188" w:rsidRDefault="00072188" w:rsidP="00072188">
      <w:pPr>
        <w:spacing w:line="360" w:lineRule="auto"/>
        <w:rPr>
          <w:color w:val="000000" w:themeColor="text1"/>
        </w:rPr>
      </w:pPr>
      <w:r w:rsidRPr="00072188">
        <w:rPr>
          <w:color w:val="000000" w:themeColor="text1"/>
        </w:rPr>
        <w:t xml:space="preserve">То же самое относится и к украшению могил, а хуже этого то, что приводит к искушению посещающих могилы, наподобие развешивания занавесок, драгоценных камней и тому подобного. Ведь всё это приводит к возвеличиванию и почитанию того, кто в могиле, со </w:t>
      </w:r>
      <w:r w:rsidRPr="00072188">
        <w:rPr>
          <w:color w:val="000000" w:themeColor="text1"/>
        </w:rPr>
        <w:lastRenderedPageBreak/>
        <w:t xml:space="preserve">стороны посещающих кладбище людей, и у них появляются запретные убеждения относительно покойного. К этому также относится, если человек обусловит вакф принесением в жертву скота у могил и тому подобным, что запретил Шариат. </w:t>
      </w:r>
    </w:p>
    <w:p w:rsidR="00072188" w:rsidRPr="00072188" w:rsidRDefault="00072188" w:rsidP="00072188">
      <w:pPr>
        <w:spacing w:line="360" w:lineRule="auto"/>
        <w:rPr>
          <w:color w:val="000000" w:themeColor="text1"/>
        </w:rPr>
      </w:pPr>
      <w:r w:rsidRPr="00072188">
        <w:rPr>
          <w:color w:val="000000" w:themeColor="text1"/>
        </w:rPr>
        <w:t xml:space="preserve">Если же он направит вакф на кормление посещающих кладбища и тому подобное, то это уже вакф в отношении </w:t>
      </w:r>
      <w:r>
        <w:rPr>
          <w:color w:val="000000" w:themeColor="text1"/>
        </w:rPr>
        <w:t>посетителей, а не самой могилы</w:t>
      </w:r>
      <w:r>
        <w:rPr>
          <w:rStyle w:val="ad"/>
          <w:color w:val="000000" w:themeColor="text1"/>
        </w:rPr>
        <w:footnoteReference w:id="1876"/>
      </w:r>
      <w:r>
        <w:rPr>
          <w:color w:val="000000" w:themeColor="text1"/>
        </w:rPr>
        <w:t>.</w:t>
      </w:r>
      <w:r w:rsidRPr="00072188">
        <w:rPr>
          <w:color w:val="000000" w:themeColor="text1"/>
        </w:rPr>
        <w:t xml:space="preserve"> Однако если человек оставит что-либо в виде вакфа для кладбища, которое приведёт к греху и станет причиной возникновения неправильных убеждений, то это будет запретным. </w:t>
      </w:r>
    </w:p>
    <w:p w:rsidR="00072188" w:rsidRDefault="00072188" w:rsidP="00072188">
      <w:pPr>
        <w:spacing w:line="360" w:lineRule="auto"/>
        <w:rPr>
          <w:color w:val="000000" w:themeColor="text1"/>
        </w:rPr>
      </w:pPr>
      <w:r w:rsidRPr="00072188">
        <w:rPr>
          <w:color w:val="000000" w:themeColor="text1"/>
        </w:rPr>
        <w:t>Подводя итог, можно сказать, что в вакуфном имуществе, оставленном для могил, есть большой вред, кроме как это будет направлено на починку того, что разрушилось из того, в чём нет возвышения, почёта и убранства. В таком случае возможно в этом не будет проблем, тем не менее, направить это на другое было бы более целесообразно, как сказал Абу Бакр ас-Сыдд</w:t>
      </w:r>
      <w:r>
        <w:rPr>
          <w:color w:val="000000" w:themeColor="text1"/>
        </w:rPr>
        <w:t>ик</w:t>
      </w:r>
      <w:r w:rsidRPr="00072188">
        <w:rPr>
          <w:color w:val="000000" w:themeColor="text1"/>
        </w:rPr>
        <w:t xml:space="preserve"> о живом, который имеет больше прав на новую материю перед мёртвым.  </w:t>
      </w:r>
    </w:p>
    <w:p w:rsidR="00072188" w:rsidRDefault="00072188">
      <w:pPr>
        <w:rPr>
          <w:color w:val="000000" w:themeColor="text1"/>
        </w:rPr>
      </w:pPr>
      <w:r>
        <w:rPr>
          <w:color w:val="000000" w:themeColor="text1"/>
        </w:rPr>
        <w:br w:type="page"/>
      </w:r>
    </w:p>
    <w:p w:rsidR="00072188" w:rsidRDefault="00072188" w:rsidP="006B761E">
      <w:pPr>
        <w:pStyle w:val="2"/>
        <w:ind w:firstLine="709"/>
      </w:pPr>
      <w:r w:rsidRPr="00A12343">
        <w:lastRenderedPageBreak/>
        <w:t xml:space="preserve">ГЛАВА </w:t>
      </w:r>
      <w:r>
        <w:t>1</w:t>
      </w:r>
      <w:r w:rsidR="006B761E">
        <w:t>5</w:t>
      </w:r>
      <w:r>
        <w:t>. ПОДАРКИ</w:t>
      </w:r>
    </w:p>
    <w:p w:rsidR="00072188" w:rsidRDefault="00072188" w:rsidP="00072188">
      <w:pPr>
        <w:pStyle w:val="3"/>
      </w:pPr>
      <w:r w:rsidRPr="00F60D0D">
        <w:rPr>
          <w:sz w:val="28"/>
          <w:szCs w:val="28"/>
        </w:rPr>
        <w:t>•</w:t>
      </w:r>
      <w:r>
        <w:t xml:space="preserve"> ВОПРОС № 1:</w:t>
      </w:r>
      <w:r w:rsidRPr="00043686">
        <w:t xml:space="preserve"> </w:t>
      </w:r>
      <w:r w:rsidRPr="00072188">
        <w:t>ПОЛЬЗА ОТ ПОДАРКОВ</w:t>
      </w:r>
    </w:p>
    <w:p w:rsidR="007509D4" w:rsidRDefault="00072188" w:rsidP="00072188">
      <w:pPr>
        <w:spacing w:line="360" w:lineRule="auto"/>
        <w:rPr>
          <w:color w:val="000000" w:themeColor="text1"/>
        </w:rPr>
      </w:pPr>
      <w:r>
        <w:rPr>
          <w:color w:val="000000" w:themeColor="text1"/>
        </w:rPr>
        <w:t>Уалиюл</w:t>
      </w:r>
      <w:r w:rsidRPr="00072188">
        <w:rPr>
          <w:color w:val="000000" w:themeColor="text1"/>
        </w:rPr>
        <w:t>лах ад-Дахля</w:t>
      </w:r>
      <w:r>
        <w:rPr>
          <w:rFonts w:ascii="Times New Roman" w:hAnsi="Times New Roman" w:cs="Times New Roman"/>
          <w:color w:val="000000" w:themeColor="text1"/>
        </w:rPr>
        <w:t>у</w:t>
      </w:r>
      <w:r w:rsidRPr="00072188">
        <w:rPr>
          <w:rFonts w:cs="Book Antiqua"/>
          <w:color w:val="000000" w:themeColor="text1"/>
        </w:rPr>
        <w:t>и</w:t>
      </w:r>
      <w:r w:rsidRPr="00072188">
        <w:rPr>
          <w:color w:val="000000" w:themeColor="text1"/>
        </w:rPr>
        <w:t xml:space="preserve"> </w:t>
      </w:r>
      <w:r w:rsidRPr="00072188">
        <w:rPr>
          <w:rFonts w:cs="Book Antiqua"/>
          <w:color w:val="000000" w:themeColor="text1"/>
        </w:rPr>
        <w:t>в</w:t>
      </w:r>
      <w:r w:rsidRPr="00072188">
        <w:rPr>
          <w:color w:val="000000" w:themeColor="text1"/>
        </w:rPr>
        <w:t xml:space="preserve"> </w:t>
      </w:r>
      <w:r w:rsidRPr="00072188">
        <w:rPr>
          <w:rFonts w:cs="Book Antiqua"/>
          <w:color w:val="000000" w:themeColor="text1"/>
        </w:rPr>
        <w:t>«</w:t>
      </w:r>
      <w:r>
        <w:rPr>
          <w:rFonts w:cs="Book Antiqua"/>
          <w:color w:val="000000" w:themeColor="text1"/>
        </w:rPr>
        <w:t>а</w:t>
      </w:r>
      <w:r w:rsidRPr="00072188">
        <w:rPr>
          <w:rFonts w:cs="Book Antiqua"/>
          <w:color w:val="000000" w:themeColor="text1"/>
        </w:rPr>
        <w:t>ль</w:t>
      </w:r>
      <w:r w:rsidRPr="00072188">
        <w:rPr>
          <w:color w:val="000000" w:themeColor="text1"/>
        </w:rPr>
        <w:t>-</w:t>
      </w:r>
      <w:r>
        <w:rPr>
          <w:color w:val="000000" w:themeColor="text1"/>
        </w:rPr>
        <w:t>Худжа аль-балиг</w:t>
      </w:r>
      <w:r w:rsidRPr="00072188">
        <w:rPr>
          <w:color w:val="000000" w:themeColor="text1"/>
        </w:rPr>
        <w:t xml:space="preserve">а» говорит: </w:t>
      </w:r>
      <w:r w:rsidRPr="00072188">
        <w:rPr>
          <w:i/>
          <w:iCs/>
          <w:color w:val="000000" w:themeColor="text1"/>
        </w:rPr>
        <w:t>«Знай же, что поднесение подарков приводит к сплочению сердец и любви между людьми. И это не происходит, кроме как через взаимность, ведь любовь к дарителю зарождается у того, кто получает подарок, а не наоборот. Известно также, что дающая рука лучше руки берущей, а у получившего подарок появляется чувство долга перед преподнёсшим его. Поэтому, если человек неспособен отплатить тем же, пусть поблагодарит за подарок и покажет свою нужду в нём, ведь поистине слова благодарности являются первым шагом в признании блага, полученного им, и возникновении любви в сердце дарителя, так как слова благодарности влияют на человека так же, как и сам подарок. И кто не проявил благодарность, тот поступил вопреки замыслу, из-за которого был сделан подарок, и, пренебрегая его правом, аннулировал пользу от него в виде сближения и любви. А того, кто делает вид, что получил что-либо в подарок, окутывает ложь»</w:t>
      </w:r>
      <w:r w:rsidRPr="00072188">
        <w:rPr>
          <w:rStyle w:val="ad"/>
          <w:color w:val="000000" w:themeColor="text1"/>
        </w:rPr>
        <w:footnoteReference w:id="1877"/>
      </w:r>
      <w:r w:rsidRPr="00072188">
        <w:rPr>
          <w:color w:val="000000" w:themeColor="text1"/>
        </w:rPr>
        <w:t>.</w:t>
      </w:r>
    </w:p>
    <w:p w:rsidR="00072188" w:rsidRDefault="00072188" w:rsidP="00072188">
      <w:pPr>
        <w:pStyle w:val="3"/>
      </w:pPr>
      <w:r w:rsidRPr="00F60D0D">
        <w:rPr>
          <w:sz w:val="28"/>
          <w:szCs w:val="28"/>
        </w:rPr>
        <w:t>•</w:t>
      </w:r>
      <w:r>
        <w:t xml:space="preserve"> ВОПРОС № 2:</w:t>
      </w:r>
      <w:r w:rsidRPr="00043686">
        <w:t xml:space="preserve"> </w:t>
      </w:r>
      <w:r w:rsidRPr="00072188">
        <w:t>УЗАКОНЕНО ПРИНЯТИЕ ПОДАРКА И ВОЗДАЯНИЕ ПОДОБНЫМ</w:t>
      </w:r>
    </w:p>
    <w:p w:rsidR="00072188" w:rsidRDefault="00072188" w:rsidP="0007218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У</w:t>
      </w:r>
      <w:r w:rsidRPr="00072188">
        <w:rPr>
          <w:i/>
          <w:iCs/>
          <w:color w:val="000000" w:themeColor="text1"/>
        </w:rPr>
        <w:t>законено после принятия подарка отплатить чем-то равным</w:t>
      </w:r>
      <w:r>
        <w:rPr>
          <w:i/>
          <w:iCs/>
          <w:color w:val="000000" w:themeColor="text1"/>
        </w:rPr>
        <w:t>».</w:t>
      </w:r>
    </w:p>
    <w:p w:rsidR="00072188" w:rsidRPr="00072188" w:rsidRDefault="00072188" w:rsidP="00072188">
      <w:pPr>
        <w:spacing w:line="360" w:lineRule="auto"/>
        <w:rPr>
          <w:color w:val="000000" w:themeColor="text1"/>
        </w:rPr>
      </w:pPr>
      <w:r>
        <w:rPr>
          <w:color w:val="000000" w:themeColor="text1"/>
        </w:rPr>
        <w:t>И</w:t>
      </w:r>
      <w:r w:rsidRPr="00072188">
        <w:rPr>
          <w:color w:val="000000" w:themeColor="text1"/>
        </w:rPr>
        <w:t>сходя из хадиса, приводимого у аль-Бух</w:t>
      </w:r>
      <w:r>
        <w:rPr>
          <w:color w:val="000000" w:themeColor="text1"/>
        </w:rPr>
        <w:t>ари (2568) со слов Абу Хурейры</w:t>
      </w:r>
      <w:r w:rsidRPr="00072188">
        <w:rPr>
          <w:color w:val="000000" w:themeColor="text1"/>
        </w:rPr>
        <w:t xml:space="preserve">, что </w:t>
      </w:r>
      <w:r>
        <w:rPr>
          <w:color w:val="000000" w:themeColor="text1"/>
        </w:rPr>
        <w:t>п</w:t>
      </w:r>
      <w:r w:rsidRPr="00072188">
        <w:rPr>
          <w:color w:val="000000" w:themeColor="text1"/>
        </w:rPr>
        <w:t>ророк</w:t>
      </w:r>
      <w:r w:rsidR="00D74670">
        <w:rPr>
          <w:color w:val="000000" w:themeColor="text1"/>
        </w:rPr>
        <w:t xml:space="preserve"> (да благословит его Аллах и приветствует) </w:t>
      </w:r>
      <w:r w:rsidRPr="00072188">
        <w:rPr>
          <w:color w:val="000000" w:themeColor="text1"/>
        </w:rPr>
        <w:t xml:space="preserve">сказал: </w:t>
      </w:r>
      <w:r w:rsidRPr="00072188">
        <w:rPr>
          <w:b/>
          <w:bCs/>
          <w:i/>
          <w:iCs/>
          <w:color w:val="000000" w:themeColor="text1"/>
        </w:rPr>
        <w:t>«Даже если меня позовут отведать голень или копыто, я отвечу на приглашение. И даже если мне подарят голень или копыто, я приму этот подарок».</w:t>
      </w:r>
      <w:r w:rsidRPr="00072188">
        <w:rPr>
          <w:color w:val="000000" w:themeColor="text1"/>
        </w:rPr>
        <w:t xml:space="preserve"> </w:t>
      </w:r>
    </w:p>
    <w:p w:rsidR="00072188" w:rsidRPr="00072188" w:rsidRDefault="00072188" w:rsidP="00072188">
      <w:pPr>
        <w:spacing w:line="360" w:lineRule="auto"/>
        <w:rPr>
          <w:color w:val="000000" w:themeColor="text1"/>
        </w:rPr>
      </w:pPr>
      <w:r w:rsidRPr="00072188">
        <w:rPr>
          <w:color w:val="000000" w:themeColor="text1"/>
        </w:rPr>
        <w:t>Также Ахмад и ат-Тирмизи, назвавший его достоверным, привел</w:t>
      </w:r>
      <w:r>
        <w:rPr>
          <w:color w:val="000000" w:themeColor="text1"/>
        </w:rPr>
        <w:t>и подобный хадис со слов Анаса</w:t>
      </w:r>
      <w:r w:rsidRPr="00072188">
        <w:rPr>
          <w:color w:val="000000" w:themeColor="text1"/>
        </w:rPr>
        <w:t xml:space="preserve">. </w:t>
      </w:r>
    </w:p>
    <w:p w:rsidR="00072188" w:rsidRPr="00072188" w:rsidRDefault="00072188" w:rsidP="00072188">
      <w:pPr>
        <w:spacing w:line="360" w:lineRule="auto"/>
        <w:rPr>
          <w:color w:val="000000" w:themeColor="text1"/>
        </w:rPr>
      </w:pPr>
      <w:r w:rsidRPr="00072188">
        <w:rPr>
          <w:color w:val="000000" w:themeColor="text1"/>
        </w:rPr>
        <w:t>Ат-Табарани (25/162) привёл хадис</w:t>
      </w:r>
      <w:r>
        <w:rPr>
          <w:color w:val="000000" w:themeColor="text1"/>
        </w:rPr>
        <w:t xml:space="preserve"> со слов Умм Хаким аль-Хуза‘ии</w:t>
      </w:r>
      <w:r w:rsidRPr="00072188">
        <w:rPr>
          <w:color w:val="000000" w:themeColor="text1"/>
        </w:rPr>
        <w:t xml:space="preserve">, что она обратилась к </w:t>
      </w:r>
      <w:r>
        <w:rPr>
          <w:color w:val="000000" w:themeColor="text1"/>
        </w:rPr>
        <w:t>п</w:t>
      </w:r>
      <w:r w:rsidRPr="00072188">
        <w:rPr>
          <w:color w:val="000000" w:themeColor="text1"/>
        </w:rPr>
        <w:t>ророку</w:t>
      </w:r>
      <w:r w:rsidR="00D74670">
        <w:rPr>
          <w:color w:val="000000" w:themeColor="text1"/>
        </w:rPr>
        <w:t xml:space="preserve"> (да благословит его Аллах и приветствует) </w:t>
      </w:r>
      <w:r w:rsidRPr="00072188">
        <w:rPr>
          <w:color w:val="000000" w:themeColor="text1"/>
        </w:rPr>
        <w:t xml:space="preserve">со словами: </w:t>
      </w:r>
      <w:r w:rsidRPr="00072188">
        <w:rPr>
          <w:i/>
          <w:iCs/>
          <w:color w:val="000000" w:themeColor="text1"/>
        </w:rPr>
        <w:t xml:space="preserve">«О </w:t>
      </w:r>
      <w:r>
        <w:rPr>
          <w:i/>
          <w:iCs/>
          <w:color w:val="000000" w:themeColor="text1"/>
        </w:rPr>
        <w:t>п</w:t>
      </w:r>
      <w:r w:rsidRPr="00072188">
        <w:rPr>
          <w:i/>
          <w:iCs/>
          <w:color w:val="000000" w:themeColor="text1"/>
        </w:rPr>
        <w:t xml:space="preserve">осланник Аллаха, считаешь ли </w:t>
      </w:r>
      <w:r w:rsidRPr="00072188">
        <w:rPr>
          <w:i/>
          <w:iCs/>
          <w:color w:val="000000" w:themeColor="text1"/>
        </w:rPr>
        <w:lastRenderedPageBreak/>
        <w:t>ты неприемлемым отказываться от подарка?»</w:t>
      </w:r>
      <w:r w:rsidRPr="00072188">
        <w:rPr>
          <w:color w:val="000000" w:themeColor="text1"/>
        </w:rPr>
        <w:t xml:space="preserve">, – на что он ответил: </w:t>
      </w:r>
      <w:r w:rsidRPr="00072188">
        <w:rPr>
          <w:b/>
          <w:bCs/>
          <w:i/>
          <w:iCs/>
          <w:color w:val="000000" w:themeColor="text1"/>
        </w:rPr>
        <w:t>«Я не отвергну это, даже если мне подарят голень домашней скотины»</w:t>
      </w:r>
      <w:r w:rsidRPr="00072188">
        <w:rPr>
          <w:rStyle w:val="ad"/>
          <w:color w:val="000000" w:themeColor="text1"/>
        </w:rPr>
        <w:footnoteReference w:id="1878"/>
      </w:r>
      <w:r w:rsidRPr="00072188">
        <w:rPr>
          <w:color w:val="000000" w:themeColor="text1"/>
        </w:rPr>
        <w:t xml:space="preserve">.  </w:t>
      </w:r>
    </w:p>
    <w:p w:rsidR="00072188" w:rsidRPr="00072188" w:rsidRDefault="00072188" w:rsidP="00072188">
      <w:pPr>
        <w:spacing w:line="360" w:lineRule="auto"/>
        <w:rPr>
          <w:color w:val="000000" w:themeColor="text1"/>
        </w:rPr>
      </w:pPr>
      <w:r w:rsidRPr="00072188">
        <w:rPr>
          <w:color w:val="000000" w:themeColor="text1"/>
        </w:rPr>
        <w:t>Также Ахмад (4/220) привёл хадис с иснадом, передатчики которого являются передатчиками Мус</w:t>
      </w:r>
      <w:r>
        <w:rPr>
          <w:color w:val="000000" w:themeColor="text1"/>
        </w:rPr>
        <w:t>лима, со слов Халида ибн ‘Адий</w:t>
      </w:r>
      <w:r w:rsidRPr="00072188">
        <w:rPr>
          <w:color w:val="000000" w:themeColor="text1"/>
        </w:rPr>
        <w:t xml:space="preserve">, что </w:t>
      </w:r>
      <w:r>
        <w:rPr>
          <w:color w:val="000000" w:themeColor="text1"/>
        </w:rPr>
        <w:t>п</w:t>
      </w:r>
      <w:r w:rsidRPr="00072188">
        <w:rPr>
          <w:color w:val="000000" w:themeColor="text1"/>
        </w:rPr>
        <w:t>ророк</w:t>
      </w:r>
      <w:r w:rsidR="00D74670">
        <w:rPr>
          <w:color w:val="000000" w:themeColor="text1"/>
        </w:rPr>
        <w:t xml:space="preserve"> (да благословит его Аллах и приветствует) </w:t>
      </w:r>
      <w:r w:rsidRPr="00072188">
        <w:rPr>
          <w:color w:val="000000" w:themeColor="text1"/>
        </w:rPr>
        <w:t xml:space="preserve">сказал: </w:t>
      </w:r>
      <w:r w:rsidRPr="00072188">
        <w:rPr>
          <w:b/>
          <w:bCs/>
          <w:i/>
          <w:iCs/>
          <w:color w:val="000000" w:themeColor="text1"/>
        </w:rPr>
        <w:t>«Тот, кому досталось что-либо от его брата, без стремления заполучить это и просьбы с его стороны, пусть примет и не отвергает, ведь поистине, это является удел</w:t>
      </w:r>
      <w:r>
        <w:rPr>
          <w:b/>
          <w:bCs/>
          <w:i/>
          <w:iCs/>
          <w:color w:val="000000" w:themeColor="text1"/>
        </w:rPr>
        <w:t>ом, который Аллах направил ему»</w:t>
      </w:r>
      <w:r w:rsidRPr="00072188">
        <w:rPr>
          <w:rStyle w:val="ad"/>
          <w:color w:val="000000" w:themeColor="text1"/>
        </w:rPr>
        <w:footnoteReference w:id="1879"/>
      </w:r>
      <w:r w:rsidRPr="00072188">
        <w:rPr>
          <w:color w:val="000000" w:themeColor="text1"/>
        </w:rPr>
        <w:t xml:space="preserve">. </w:t>
      </w:r>
    </w:p>
    <w:p w:rsidR="00072188" w:rsidRPr="00072188" w:rsidRDefault="00072188" w:rsidP="00072188">
      <w:pPr>
        <w:spacing w:line="360" w:lineRule="auto"/>
        <w:rPr>
          <w:color w:val="000000" w:themeColor="text1"/>
        </w:rPr>
      </w:pPr>
      <w:r w:rsidRPr="00072188">
        <w:rPr>
          <w:color w:val="000000" w:themeColor="text1"/>
        </w:rPr>
        <w:t>Также аль-Бухари (2585) и другие привели хадис со слов ‘Аиш</w:t>
      </w:r>
      <w:r>
        <w:rPr>
          <w:color w:val="000000" w:themeColor="text1"/>
        </w:rPr>
        <w:t>и</w:t>
      </w:r>
      <w:r w:rsidRPr="00072188">
        <w:rPr>
          <w:color w:val="000000" w:themeColor="text1"/>
        </w:rPr>
        <w:t xml:space="preserve">, которая, сказала: </w:t>
      </w:r>
      <w:r w:rsidRPr="00072188">
        <w:rPr>
          <w:i/>
          <w:iCs/>
          <w:color w:val="000000" w:themeColor="text1"/>
        </w:rPr>
        <w:t>«Пророк</w:t>
      </w:r>
      <w:r w:rsidR="00D74670">
        <w:rPr>
          <w:i/>
          <w:iCs/>
          <w:color w:val="000000" w:themeColor="text1"/>
        </w:rPr>
        <w:t xml:space="preserve"> (да благословит его Аллах и приветствует) </w:t>
      </w:r>
      <w:r w:rsidRPr="00072188">
        <w:rPr>
          <w:i/>
          <w:iCs/>
          <w:color w:val="000000" w:themeColor="text1"/>
        </w:rPr>
        <w:t>принимал подарки и благодарил за них».</w:t>
      </w:r>
      <w:r w:rsidRPr="00072188">
        <w:rPr>
          <w:color w:val="000000" w:themeColor="text1"/>
        </w:rPr>
        <w:t xml:space="preserve"> </w:t>
      </w:r>
    </w:p>
    <w:p w:rsidR="00F95C5F" w:rsidRDefault="00072188" w:rsidP="00072188">
      <w:pPr>
        <w:spacing w:line="360" w:lineRule="auto"/>
        <w:rPr>
          <w:color w:val="000000" w:themeColor="text1"/>
        </w:rPr>
      </w:pPr>
      <w:r w:rsidRPr="00072188">
        <w:rPr>
          <w:color w:val="000000" w:themeColor="text1"/>
        </w:rPr>
        <w:t>Есть много других хадисов о принятии подарков и отплаты за</w:t>
      </w:r>
      <w:r>
        <w:rPr>
          <w:color w:val="000000" w:themeColor="text1"/>
        </w:rPr>
        <w:t xml:space="preserve"> них и это известно от пророка </w:t>
      </w:r>
      <w:r w:rsidR="00602451" w:rsidRPr="00602451">
        <w:rPr>
          <w:color w:val="000000" w:themeColor="text1"/>
        </w:rPr>
        <w:t>(да благословит его Аллах и приветствует)</w:t>
      </w:r>
      <w:r w:rsidRPr="00072188">
        <w:rPr>
          <w:color w:val="000000" w:themeColor="text1"/>
        </w:rPr>
        <w:t>.</w:t>
      </w:r>
    </w:p>
    <w:p w:rsidR="00072188" w:rsidRDefault="00072188" w:rsidP="00072188">
      <w:pPr>
        <w:pStyle w:val="3"/>
      </w:pPr>
      <w:r w:rsidRPr="00F60D0D">
        <w:rPr>
          <w:sz w:val="28"/>
          <w:szCs w:val="28"/>
        </w:rPr>
        <w:t>•</w:t>
      </w:r>
      <w:r>
        <w:t xml:space="preserve"> ВОПРОС № 3:</w:t>
      </w:r>
      <w:r w:rsidRPr="00043686">
        <w:t xml:space="preserve"> </w:t>
      </w:r>
      <w:r w:rsidRPr="00072188">
        <w:t>ДОЗВОЛЕННОСТЬ ДАРЕНИЯ И ПРИНЯТИЯ ПОДАРКОВ МЕЖДУ МУСУЛЬМАНАМИ И НЕВЕР</w:t>
      </w:r>
      <w:r>
        <w:t>УЮЩИМИ</w:t>
      </w:r>
    </w:p>
    <w:p w:rsidR="00072188" w:rsidRDefault="00072188" w:rsidP="0007218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И</w:t>
      </w:r>
      <w:r w:rsidRPr="00072188">
        <w:rPr>
          <w:i/>
          <w:iCs/>
          <w:color w:val="000000" w:themeColor="text1"/>
        </w:rPr>
        <w:t xml:space="preserve"> дозволены подарки между верующими и невер</w:t>
      </w:r>
      <w:r>
        <w:rPr>
          <w:i/>
          <w:iCs/>
          <w:color w:val="000000" w:themeColor="text1"/>
        </w:rPr>
        <w:t>ующими».</w:t>
      </w:r>
    </w:p>
    <w:p w:rsidR="007E77F7" w:rsidRDefault="007E77F7" w:rsidP="007E77F7">
      <w:pPr>
        <w:spacing w:line="360" w:lineRule="auto"/>
        <w:rPr>
          <w:color w:val="000000" w:themeColor="text1"/>
        </w:rPr>
      </w:pPr>
      <w:r>
        <w:rPr>
          <w:color w:val="000000" w:themeColor="text1"/>
        </w:rPr>
        <w:t>Так как пророк</w:t>
      </w:r>
      <w:r w:rsidR="00D74670">
        <w:rPr>
          <w:color w:val="000000" w:themeColor="text1"/>
        </w:rPr>
        <w:t xml:space="preserve"> (да благословит его Аллах и приветствует) </w:t>
      </w:r>
      <w:r w:rsidRPr="007E77F7">
        <w:rPr>
          <w:color w:val="000000" w:themeColor="text1"/>
        </w:rPr>
        <w:t xml:space="preserve">принимал подарки от неверных и сам дарил им подарки, как это передаётся у Ахмада (747), ат-Тирмизи (1576) и </w:t>
      </w:r>
      <w:r>
        <w:rPr>
          <w:color w:val="000000" w:themeColor="text1"/>
        </w:rPr>
        <w:t>аль-Баззара (778) со слов ‘Али</w:t>
      </w:r>
      <w:r w:rsidRPr="007E77F7">
        <w:rPr>
          <w:color w:val="000000" w:themeColor="text1"/>
        </w:rPr>
        <w:t xml:space="preserve">, который сказал: </w:t>
      </w:r>
      <w:r>
        <w:rPr>
          <w:i/>
          <w:iCs/>
          <w:color w:val="000000" w:themeColor="text1"/>
        </w:rPr>
        <w:t>«Хосрой</w:t>
      </w:r>
      <w:r w:rsidR="005C243C" w:rsidRPr="005C243C">
        <w:rPr>
          <w:rStyle w:val="ad"/>
          <w:color w:val="000000" w:themeColor="text1"/>
        </w:rPr>
        <w:footnoteReference w:id="1880"/>
      </w:r>
      <w:r w:rsidRPr="007E77F7">
        <w:rPr>
          <w:i/>
          <w:iCs/>
          <w:color w:val="000000" w:themeColor="text1"/>
        </w:rPr>
        <w:t xml:space="preserve"> отправил подарки </w:t>
      </w:r>
      <w:r>
        <w:rPr>
          <w:i/>
          <w:iCs/>
          <w:color w:val="000000" w:themeColor="text1"/>
        </w:rPr>
        <w:t>п</w:t>
      </w:r>
      <w:r w:rsidRPr="007E77F7">
        <w:rPr>
          <w:i/>
          <w:iCs/>
          <w:color w:val="000000" w:themeColor="text1"/>
        </w:rPr>
        <w:t xml:space="preserve">осланнику Аллаха </w:t>
      </w:r>
      <w:r w:rsidR="00602451" w:rsidRPr="00602451">
        <w:rPr>
          <w:i/>
          <w:iCs/>
          <w:color w:val="000000" w:themeColor="text1"/>
        </w:rPr>
        <w:t>(да благословит его Аллах и приветствует)</w:t>
      </w:r>
      <w:r w:rsidRPr="007E77F7">
        <w:rPr>
          <w:i/>
          <w:iCs/>
          <w:color w:val="000000" w:themeColor="text1"/>
        </w:rPr>
        <w:t xml:space="preserve">, и он принял их. Также ему отправил дары </w:t>
      </w:r>
      <w:r>
        <w:rPr>
          <w:i/>
          <w:iCs/>
          <w:color w:val="000000" w:themeColor="text1"/>
        </w:rPr>
        <w:t>византийский император</w:t>
      </w:r>
      <w:r w:rsidRPr="007E77F7">
        <w:rPr>
          <w:i/>
          <w:iCs/>
          <w:color w:val="000000" w:themeColor="text1"/>
        </w:rPr>
        <w:t>, и он принял их, а также дары отправляли ему и другие правители и он принимал их»</w:t>
      </w:r>
      <w:r w:rsidRPr="007E77F7">
        <w:rPr>
          <w:rStyle w:val="ad"/>
          <w:color w:val="000000" w:themeColor="text1"/>
        </w:rPr>
        <w:footnoteReference w:id="1881"/>
      </w:r>
      <w:r w:rsidRPr="007E77F7">
        <w:rPr>
          <w:color w:val="000000" w:themeColor="text1"/>
        </w:rPr>
        <w:t>.</w:t>
      </w:r>
    </w:p>
    <w:p w:rsidR="007E77F7" w:rsidRPr="007E77F7" w:rsidRDefault="007E77F7" w:rsidP="007E77F7">
      <w:pPr>
        <w:spacing w:line="360" w:lineRule="auto"/>
        <w:rPr>
          <w:color w:val="000000" w:themeColor="text1"/>
        </w:rPr>
      </w:pPr>
      <w:r w:rsidRPr="007E77F7">
        <w:rPr>
          <w:color w:val="000000" w:themeColor="text1"/>
        </w:rPr>
        <w:t>Абу Дауд (2/4</w:t>
      </w:r>
      <w:r>
        <w:rPr>
          <w:color w:val="000000" w:themeColor="text1"/>
        </w:rPr>
        <w:t>6) привёл хадис со слов Биляля о том, что п</w:t>
      </w:r>
      <w:r w:rsidRPr="007E77F7">
        <w:rPr>
          <w:color w:val="000000" w:themeColor="text1"/>
        </w:rPr>
        <w:t>осланник Аллаха</w:t>
      </w:r>
      <w:r w:rsidR="00D74670">
        <w:rPr>
          <w:color w:val="000000" w:themeColor="text1"/>
        </w:rPr>
        <w:t xml:space="preserve"> (да благословит его Аллах и приветствует) </w:t>
      </w:r>
      <w:r w:rsidRPr="007E77F7">
        <w:rPr>
          <w:color w:val="000000" w:themeColor="text1"/>
        </w:rPr>
        <w:t>отдал ему дары, которые преподнёс ему правитель Фадака, что</w:t>
      </w:r>
      <w:r>
        <w:rPr>
          <w:color w:val="000000" w:themeColor="text1"/>
        </w:rPr>
        <w:t>бы он мог выкупить свою свободу</w:t>
      </w:r>
      <w:r w:rsidRPr="007E77F7">
        <w:rPr>
          <w:color w:val="000000" w:themeColor="text1"/>
        </w:rPr>
        <w:t xml:space="preserve">. </w:t>
      </w:r>
    </w:p>
    <w:p w:rsidR="007E77F7" w:rsidRDefault="007E77F7" w:rsidP="007E77F7">
      <w:pPr>
        <w:spacing w:line="360" w:lineRule="auto"/>
        <w:rPr>
          <w:color w:val="000000" w:themeColor="text1"/>
        </w:rPr>
      </w:pPr>
      <w:r w:rsidRPr="007E77F7">
        <w:rPr>
          <w:color w:val="000000" w:themeColor="text1"/>
        </w:rPr>
        <w:lastRenderedPageBreak/>
        <w:t>Также в обоих Сахихах приво</w:t>
      </w:r>
      <w:r>
        <w:rPr>
          <w:color w:val="000000" w:themeColor="text1"/>
        </w:rPr>
        <w:t>дится хадис со слов Анаса, что Укейдир</w:t>
      </w:r>
      <w:r w:rsidRPr="007E77F7">
        <w:rPr>
          <w:color w:val="000000" w:themeColor="text1"/>
        </w:rPr>
        <w:t xml:space="preserve"> Думата подарил </w:t>
      </w:r>
      <w:r>
        <w:rPr>
          <w:color w:val="000000" w:themeColor="text1"/>
        </w:rPr>
        <w:t>п</w:t>
      </w:r>
      <w:r w:rsidRPr="007E77F7">
        <w:rPr>
          <w:color w:val="000000" w:themeColor="text1"/>
        </w:rPr>
        <w:t>осланнику Аллаха</w:t>
      </w:r>
      <w:r w:rsidR="00D74670">
        <w:rPr>
          <w:color w:val="000000" w:themeColor="text1"/>
        </w:rPr>
        <w:t xml:space="preserve"> (да благословит его Аллах и приветствует) </w:t>
      </w:r>
      <w:r>
        <w:rPr>
          <w:color w:val="000000" w:themeColor="text1"/>
        </w:rPr>
        <w:t>шёлковую накидку</w:t>
      </w:r>
      <w:r>
        <w:rPr>
          <w:rStyle w:val="ad"/>
          <w:color w:val="000000" w:themeColor="text1"/>
        </w:rPr>
        <w:footnoteReference w:id="1882"/>
      </w:r>
      <w:r>
        <w:rPr>
          <w:color w:val="000000" w:themeColor="text1"/>
        </w:rPr>
        <w:t>.</w:t>
      </w:r>
    </w:p>
    <w:p w:rsidR="007E77F7" w:rsidRPr="007E77F7" w:rsidRDefault="007E77F7" w:rsidP="007E77F7">
      <w:pPr>
        <w:spacing w:line="360" w:lineRule="auto"/>
        <w:rPr>
          <w:color w:val="000000" w:themeColor="text1"/>
        </w:rPr>
      </w:pPr>
      <w:r w:rsidRPr="007E77F7">
        <w:rPr>
          <w:color w:val="000000" w:themeColor="text1"/>
        </w:rPr>
        <w:t>Абу Дауд (4034) та</w:t>
      </w:r>
      <w:r>
        <w:rPr>
          <w:color w:val="000000" w:themeColor="text1"/>
        </w:rPr>
        <w:t>кже привёл хадис со слов Анаса</w:t>
      </w:r>
      <w:r w:rsidRPr="007E77F7">
        <w:rPr>
          <w:color w:val="000000" w:themeColor="text1"/>
        </w:rPr>
        <w:t xml:space="preserve"> о том, </w:t>
      </w:r>
      <w:r>
        <w:rPr>
          <w:color w:val="000000" w:themeColor="text1"/>
        </w:rPr>
        <w:t>что п</w:t>
      </w:r>
      <w:r w:rsidRPr="007E77F7">
        <w:rPr>
          <w:color w:val="000000" w:themeColor="text1"/>
        </w:rPr>
        <w:t xml:space="preserve">равитель Византии подарил </w:t>
      </w:r>
      <w:r>
        <w:rPr>
          <w:color w:val="000000" w:themeColor="text1"/>
        </w:rPr>
        <w:t>п</w:t>
      </w:r>
      <w:r w:rsidRPr="007E77F7">
        <w:rPr>
          <w:color w:val="000000" w:themeColor="text1"/>
        </w:rPr>
        <w:t>ророку</w:t>
      </w:r>
      <w:r w:rsidR="00D74670">
        <w:rPr>
          <w:color w:val="000000" w:themeColor="text1"/>
        </w:rPr>
        <w:t xml:space="preserve"> (да благословит его Аллах и приветствует) </w:t>
      </w:r>
      <w:r w:rsidRPr="007E77F7">
        <w:rPr>
          <w:color w:val="000000" w:themeColor="text1"/>
        </w:rPr>
        <w:t>шёл</w:t>
      </w:r>
      <w:r>
        <w:rPr>
          <w:color w:val="000000" w:themeColor="text1"/>
        </w:rPr>
        <w:t>ковую накидку, и он надел её</w:t>
      </w:r>
      <w:r>
        <w:rPr>
          <w:rStyle w:val="ad"/>
          <w:color w:val="000000" w:themeColor="text1"/>
        </w:rPr>
        <w:footnoteReference w:id="1883"/>
      </w:r>
      <w:r>
        <w:rPr>
          <w:color w:val="000000" w:themeColor="text1"/>
        </w:rPr>
        <w:t>.</w:t>
      </w:r>
      <w:r w:rsidRPr="007E77F7">
        <w:rPr>
          <w:color w:val="000000" w:themeColor="text1"/>
        </w:rPr>
        <w:t xml:space="preserve"> </w:t>
      </w:r>
    </w:p>
    <w:p w:rsidR="007E77F7" w:rsidRPr="007E77F7" w:rsidRDefault="007E77F7" w:rsidP="007E77F7">
      <w:pPr>
        <w:spacing w:line="360" w:lineRule="auto"/>
        <w:rPr>
          <w:color w:val="000000" w:themeColor="text1"/>
        </w:rPr>
      </w:pPr>
      <w:r w:rsidRPr="007E77F7">
        <w:rPr>
          <w:color w:val="000000" w:themeColor="text1"/>
        </w:rPr>
        <w:t>Также в обои</w:t>
      </w:r>
      <w:r>
        <w:rPr>
          <w:color w:val="000000" w:themeColor="text1"/>
        </w:rPr>
        <w:t>х Сахихах сообщается, что ‘Али сказал: «Укейдир, (правитель местности) Думат</w:t>
      </w:r>
      <w:r w:rsidRPr="007E77F7">
        <w:rPr>
          <w:color w:val="000000" w:themeColor="text1"/>
        </w:rPr>
        <w:t xml:space="preserve"> аль-Джандаль</w:t>
      </w:r>
      <w:r>
        <w:rPr>
          <w:color w:val="000000" w:themeColor="text1"/>
        </w:rPr>
        <w:t>,</w:t>
      </w:r>
      <w:r w:rsidRPr="007E77F7">
        <w:rPr>
          <w:color w:val="000000" w:themeColor="text1"/>
        </w:rPr>
        <w:t xml:space="preserve"> подарил </w:t>
      </w:r>
      <w:r>
        <w:rPr>
          <w:color w:val="000000" w:themeColor="text1"/>
        </w:rPr>
        <w:t>п</w:t>
      </w:r>
      <w:r w:rsidRPr="007E77F7">
        <w:rPr>
          <w:color w:val="000000" w:themeColor="text1"/>
        </w:rPr>
        <w:t>ророку</w:t>
      </w:r>
      <w:r w:rsidR="00D74670">
        <w:rPr>
          <w:color w:val="000000" w:themeColor="text1"/>
        </w:rPr>
        <w:t xml:space="preserve"> (да благословит его Аллах и приветствует) </w:t>
      </w:r>
      <w:r w:rsidRPr="007E77F7">
        <w:rPr>
          <w:color w:val="000000" w:themeColor="text1"/>
        </w:rPr>
        <w:t>одежду из шёлка, которую я разрезал на несколько частей и</w:t>
      </w:r>
      <w:r>
        <w:rPr>
          <w:color w:val="000000" w:themeColor="text1"/>
        </w:rPr>
        <w:t xml:space="preserve"> в виде платков раздал Фатимам</w:t>
      </w:r>
      <w:r>
        <w:rPr>
          <w:rStyle w:val="ad"/>
          <w:color w:val="000000" w:themeColor="text1"/>
        </w:rPr>
        <w:footnoteReference w:id="1884"/>
      </w:r>
      <w:r w:rsidRPr="007E77F7">
        <w:rPr>
          <w:color w:val="000000" w:themeColor="text1"/>
        </w:rPr>
        <w:t xml:space="preserve">. </w:t>
      </w:r>
    </w:p>
    <w:p w:rsidR="007E77F7" w:rsidRPr="007E77F7" w:rsidRDefault="007E77F7" w:rsidP="007E77F7">
      <w:pPr>
        <w:spacing w:line="360" w:lineRule="auto"/>
        <w:rPr>
          <w:color w:val="000000" w:themeColor="text1"/>
        </w:rPr>
      </w:pPr>
      <w:r w:rsidRPr="007E77F7">
        <w:rPr>
          <w:color w:val="000000" w:themeColor="text1"/>
        </w:rPr>
        <w:t>Аль-Бухари (2620, 3183, 5978) привёл хадис</w:t>
      </w:r>
      <w:r>
        <w:rPr>
          <w:color w:val="000000" w:themeColor="text1"/>
        </w:rPr>
        <w:t xml:space="preserve"> со слов Асмы дочери Абу Бакра</w:t>
      </w:r>
      <w:r w:rsidRPr="007E77F7">
        <w:rPr>
          <w:color w:val="000000" w:themeColor="text1"/>
        </w:rPr>
        <w:t xml:space="preserve">, которая сказала: </w:t>
      </w:r>
      <w:r w:rsidRPr="007E77F7">
        <w:rPr>
          <w:i/>
          <w:iCs/>
          <w:color w:val="000000" w:themeColor="text1"/>
        </w:rPr>
        <w:t xml:space="preserve">«После Худейбийского перемирия меня навестила мать, которая продолжала оставаться многобожницей, и я спросила </w:t>
      </w:r>
      <w:r>
        <w:rPr>
          <w:i/>
          <w:iCs/>
          <w:color w:val="000000" w:themeColor="text1"/>
        </w:rPr>
        <w:t>п</w:t>
      </w:r>
      <w:r w:rsidRPr="007E77F7">
        <w:rPr>
          <w:i/>
          <w:iCs/>
          <w:color w:val="000000" w:themeColor="text1"/>
        </w:rPr>
        <w:t xml:space="preserve">ророка </w:t>
      </w:r>
      <w:r w:rsidR="00602451" w:rsidRPr="00602451">
        <w:rPr>
          <w:i/>
          <w:iCs/>
          <w:color w:val="000000" w:themeColor="text1"/>
        </w:rPr>
        <w:t>(да благословит его Аллах и приветствует)</w:t>
      </w:r>
      <w:r w:rsidRPr="007E77F7">
        <w:rPr>
          <w:i/>
          <w:iCs/>
          <w:color w:val="000000" w:themeColor="text1"/>
        </w:rPr>
        <w:t>, поддерживать ли мне с ней отношения,</w:t>
      </w:r>
      <w:r>
        <w:rPr>
          <w:i/>
          <w:iCs/>
          <w:color w:val="000000" w:themeColor="text1"/>
        </w:rPr>
        <w:t xml:space="preserve"> на что он ответил одобрительно</w:t>
      </w:r>
      <w:r w:rsidRPr="007E77F7">
        <w:rPr>
          <w:i/>
          <w:iCs/>
          <w:color w:val="000000" w:themeColor="text1"/>
        </w:rPr>
        <w:t xml:space="preserve">. </w:t>
      </w:r>
      <w:r w:rsidRPr="007E77F7">
        <w:rPr>
          <w:color w:val="000000" w:themeColor="text1"/>
        </w:rPr>
        <w:t>Ибн ‘Уейна сказал:</w:t>
      </w:r>
      <w:r w:rsidRPr="007E77F7">
        <w:rPr>
          <w:i/>
          <w:iCs/>
          <w:color w:val="000000" w:themeColor="text1"/>
        </w:rPr>
        <w:t xml:space="preserve"> «И Аллах в</w:t>
      </w:r>
      <w:r>
        <w:rPr>
          <w:i/>
          <w:iCs/>
          <w:color w:val="000000" w:themeColor="text1"/>
        </w:rPr>
        <w:t xml:space="preserve"> отношении неё ниспослал аяты: </w:t>
      </w:r>
      <w:r w:rsidRPr="007E77F7">
        <w:rPr>
          <w:b/>
          <w:bCs/>
          <w:color w:val="000000" w:themeColor="text1"/>
        </w:rPr>
        <w:t>"Аллах не запрещает вам быть добрыми и справедливыми с теми, которые не сражались с вами из-за религии"</w:t>
      </w:r>
      <w:r w:rsidRPr="007E77F7">
        <w:rPr>
          <w:rStyle w:val="ad"/>
          <w:color w:val="000000" w:themeColor="text1"/>
        </w:rPr>
        <w:footnoteReference w:id="1885"/>
      </w:r>
      <w:r w:rsidRPr="007E77F7">
        <w:rPr>
          <w:i/>
          <w:iCs/>
          <w:color w:val="000000" w:themeColor="text1"/>
        </w:rPr>
        <w:t>».</w:t>
      </w:r>
      <w:r w:rsidRPr="007E77F7">
        <w:rPr>
          <w:color w:val="000000" w:themeColor="text1"/>
        </w:rPr>
        <w:t xml:space="preserve"> </w:t>
      </w:r>
    </w:p>
    <w:p w:rsidR="007E77F7" w:rsidRPr="007E77F7" w:rsidRDefault="007E77F7" w:rsidP="007E77F7">
      <w:pPr>
        <w:spacing w:line="360" w:lineRule="auto"/>
        <w:rPr>
          <w:color w:val="000000" w:themeColor="text1"/>
        </w:rPr>
      </w:pPr>
      <w:r w:rsidRPr="007E77F7">
        <w:rPr>
          <w:color w:val="000000" w:themeColor="text1"/>
        </w:rPr>
        <w:t xml:space="preserve">Ахмад и ат-Табарани привели хадис со слов Умм Салямы о том, что </w:t>
      </w:r>
      <w:r>
        <w:rPr>
          <w:color w:val="000000" w:themeColor="text1"/>
        </w:rPr>
        <w:t>п</w:t>
      </w:r>
      <w:r w:rsidRPr="007E77F7">
        <w:rPr>
          <w:color w:val="000000" w:themeColor="text1"/>
        </w:rPr>
        <w:t>ророк</w:t>
      </w:r>
      <w:r w:rsidR="00D74670">
        <w:rPr>
          <w:color w:val="000000" w:themeColor="text1"/>
        </w:rPr>
        <w:t xml:space="preserve"> (да благословит его Аллах и приветствует) </w:t>
      </w:r>
      <w:r w:rsidRPr="007E77F7">
        <w:rPr>
          <w:color w:val="000000" w:themeColor="text1"/>
        </w:rPr>
        <w:t xml:space="preserve">сказал ей: </w:t>
      </w:r>
      <w:r w:rsidRPr="007E77F7">
        <w:rPr>
          <w:i/>
          <w:iCs/>
          <w:color w:val="000000" w:themeColor="text1"/>
        </w:rPr>
        <w:t>«Поистине, я отправлял в виде даров негусу одеж</w:t>
      </w:r>
      <w:r>
        <w:rPr>
          <w:i/>
          <w:iCs/>
          <w:color w:val="000000" w:themeColor="text1"/>
        </w:rPr>
        <w:t>ду и некоторое количество окий</w:t>
      </w:r>
      <w:r w:rsidR="005C243C" w:rsidRPr="005C243C">
        <w:rPr>
          <w:rStyle w:val="ad"/>
          <w:color w:val="000000" w:themeColor="text1"/>
        </w:rPr>
        <w:footnoteReference w:id="1886"/>
      </w:r>
      <w:r w:rsidRPr="005C243C">
        <w:rPr>
          <w:color w:val="000000" w:themeColor="text1"/>
        </w:rPr>
        <w:t xml:space="preserve"> </w:t>
      </w:r>
      <w:r w:rsidRPr="007E77F7">
        <w:rPr>
          <w:i/>
          <w:iCs/>
          <w:color w:val="000000" w:themeColor="text1"/>
        </w:rPr>
        <w:t>мускуса, но я думаю, он уже умер, и эти дары вернутся обратно. И если это произойдёт, можешь взять их себе».</w:t>
      </w:r>
      <w:r w:rsidRPr="007E77F7">
        <w:rPr>
          <w:color w:val="000000" w:themeColor="text1"/>
        </w:rPr>
        <w:t xml:space="preserve"> В иснаде этого сообщения присутствует Муслим ибн Халид аз</w:t>
      </w:r>
      <w:r>
        <w:rPr>
          <w:color w:val="000000" w:themeColor="text1"/>
        </w:rPr>
        <w:t>-</w:t>
      </w:r>
      <w:r w:rsidRPr="007E77F7">
        <w:rPr>
          <w:color w:val="000000" w:themeColor="text1"/>
        </w:rPr>
        <w:t>Занджи, которого многие считали слабым передатчиком, однако Яхья ибн Ма‘ин и некоторые другие учёные считали его надёжным</w:t>
      </w:r>
      <w:r w:rsidR="005C243C">
        <w:rPr>
          <w:rStyle w:val="ad"/>
          <w:color w:val="000000" w:themeColor="text1"/>
        </w:rPr>
        <w:footnoteReference w:id="1887"/>
      </w:r>
      <w:r w:rsidRPr="007E77F7">
        <w:rPr>
          <w:color w:val="000000" w:themeColor="text1"/>
        </w:rPr>
        <w:t xml:space="preserve">.  </w:t>
      </w:r>
    </w:p>
    <w:p w:rsidR="007E77F7" w:rsidRPr="007E77F7" w:rsidRDefault="007E77F7" w:rsidP="007E77F7">
      <w:pPr>
        <w:spacing w:line="360" w:lineRule="auto"/>
        <w:rPr>
          <w:color w:val="000000" w:themeColor="text1"/>
        </w:rPr>
      </w:pPr>
      <w:r w:rsidRPr="007E77F7">
        <w:rPr>
          <w:color w:val="000000" w:themeColor="text1"/>
        </w:rPr>
        <w:lastRenderedPageBreak/>
        <w:t xml:space="preserve">Хадисов, подтверждающих принятие </w:t>
      </w:r>
      <w:r>
        <w:rPr>
          <w:color w:val="000000" w:themeColor="text1"/>
        </w:rPr>
        <w:t>п</w:t>
      </w:r>
      <w:r w:rsidRPr="007E77F7">
        <w:rPr>
          <w:color w:val="000000" w:themeColor="text1"/>
        </w:rPr>
        <w:t>осланником Аллаха</w:t>
      </w:r>
      <w:r w:rsidR="00D74670">
        <w:rPr>
          <w:color w:val="000000" w:themeColor="text1"/>
        </w:rPr>
        <w:t xml:space="preserve"> (да благословит его Аллах и приветствует) </w:t>
      </w:r>
      <w:r w:rsidRPr="007E77F7">
        <w:rPr>
          <w:color w:val="000000" w:themeColor="text1"/>
        </w:rPr>
        <w:t xml:space="preserve">даров от неверных, очень много. </w:t>
      </w:r>
    </w:p>
    <w:p w:rsidR="007E77F7" w:rsidRPr="007E77F7" w:rsidRDefault="007E77F7" w:rsidP="007E77F7">
      <w:pPr>
        <w:spacing w:line="360" w:lineRule="auto"/>
        <w:rPr>
          <w:color w:val="000000" w:themeColor="text1"/>
        </w:rPr>
      </w:pPr>
      <w:r w:rsidRPr="007E77F7">
        <w:rPr>
          <w:color w:val="000000" w:themeColor="text1"/>
        </w:rPr>
        <w:t xml:space="preserve">При этом есть хадис и с другим смыслом, который привели Ахмад (4/162), Абу Дауд (3058), ат-Тирмизи (1577) и Ибн Хузейма (3/234), который подтвердил его достоверность, со слов ‘Ияда ибн Химара о том, что он подарил </w:t>
      </w:r>
      <w:r>
        <w:rPr>
          <w:color w:val="000000" w:themeColor="text1"/>
        </w:rPr>
        <w:t>п</w:t>
      </w:r>
      <w:r w:rsidRPr="007E77F7">
        <w:rPr>
          <w:color w:val="000000" w:themeColor="text1"/>
        </w:rPr>
        <w:t>ророку</w:t>
      </w:r>
      <w:r w:rsidR="00D74670">
        <w:rPr>
          <w:color w:val="000000" w:themeColor="text1"/>
        </w:rPr>
        <w:t xml:space="preserve"> (да благословит его Аллах и приветствует) </w:t>
      </w:r>
      <w:r w:rsidRPr="007E77F7">
        <w:rPr>
          <w:color w:val="000000" w:themeColor="text1"/>
        </w:rPr>
        <w:t xml:space="preserve">некий подарок или же верблюда, а </w:t>
      </w:r>
      <w:r>
        <w:rPr>
          <w:color w:val="000000" w:themeColor="text1"/>
        </w:rPr>
        <w:t>п</w:t>
      </w:r>
      <w:r w:rsidRPr="007E77F7">
        <w:rPr>
          <w:color w:val="000000" w:themeColor="text1"/>
        </w:rPr>
        <w:t>ророк</w:t>
      </w:r>
      <w:r w:rsidR="00D74670">
        <w:rPr>
          <w:color w:val="000000" w:themeColor="text1"/>
        </w:rPr>
        <w:t xml:space="preserve"> (да благословит его Аллах и приветствует) </w:t>
      </w:r>
      <w:r w:rsidRPr="007E77F7">
        <w:rPr>
          <w:color w:val="000000" w:themeColor="text1"/>
        </w:rPr>
        <w:t xml:space="preserve">спросил его: </w:t>
      </w:r>
      <w:r w:rsidRPr="007E77F7">
        <w:rPr>
          <w:b/>
          <w:bCs/>
          <w:i/>
          <w:iCs/>
          <w:color w:val="000000" w:themeColor="text1"/>
        </w:rPr>
        <w:t>«Ты уверовал?»</w:t>
      </w:r>
      <w:r w:rsidRPr="007E77F7">
        <w:rPr>
          <w:color w:val="000000" w:themeColor="text1"/>
        </w:rPr>
        <w:t xml:space="preserve">, – он ответил: </w:t>
      </w:r>
      <w:r w:rsidRPr="007E77F7">
        <w:rPr>
          <w:i/>
          <w:iCs/>
          <w:color w:val="000000" w:themeColor="text1"/>
        </w:rPr>
        <w:t>«Нет».</w:t>
      </w:r>
      <w:r w:rsidRPr="007E77F7">
        <w:rPr>
          <w:color w:val="000000" w:themeColor="text1"/>
        </w:rPr>
        <w:t xml:space="preserve"> Тогда </w:t>
      </w:r>
      <w:r>
        <w:rPr>
          <w:color w:val="000000" w:themeColor="text1"/>
        </w:rPr>
        <w:t>п</w:t>
      </w:r>
      <w:r w:rsidRPr="007E77F7">
        <w:rPr>
          <w:color w:val="000000" w:themeColor="text1"/>
        </w:rPr>
        <w:t>ророк</w:t>
      </w:r>
      <w:r w:rsidR="00D74670">
        <w:rPr>
          <w:color w:val="000000" w:themeColor="text1"/>
        </w:rPr>
        <w:t xml:space="preserve"> (да благословит его Аллах и приветствует) </w:t>
      </w:r>
      <w:r w:rsidRPr="007E77F7">
        <w:rPr>
          <w:color w:val="000000" w:themeColor="text1"/>
        </w:rPr>
        <w:t xml:space="preserve">сказал: </w:t>
      </w:r>
      <w:r w:rsidRPr="007E77F7">
        <w:rPr>
          <w:b/>
          <w:bCs/>
          <w:i/>
          <w:iCs/>
          <w:color w:val="000000" w:themeColor="text1"/>
        </w:rPr>
        <w:t xml:space="preserve">«Поистине, мне были запрещены подарки многобожников». </w:t>
      </w:r>
    </w:p>
    <w:p w:rsidR="007E77F7" w:rsidRPr="007E77F7" w:rsidRDefault="007E77F7" w:rsidP="007E77F7">
      <w:pPr>
        <w:spacing w:line="360" w:lineRule="auto"/>
        <w:rPr>
          <w:color w:val="000000" w:themeColor="text1"/>
        </w:rPr>
      </w:pPr>
      <w:r w:rsidRPr="007E77F7">
        <w:rPr>
          <w:color w:val="000000" w:themeColor="text1"/>
        </w:rPr>
        <w:t>А также хадис, кото</w:t>
      </w:r>
      <w:r>
        <w:rPr>
          <w:color w:val="000000" w:themeColor="text1"/>
        </w:rPr>
        <w:t>рый привёл Муса ибн ‘Ук</w:t>
      </w:r>
      <w:r w:rsidRPr="007E77F7">
        <w:rPr>
          <w:color w:val="000000" w:themeColor="text1"/>
        </w:rPr>
        <w:t>ба в «</w:t>
      </w:r>
      <w:r>
        <w:rPr>
          <w:color w:val="000000" w:themeColor="text1"/>
        </w:rPr>
        <w:t>а</w:t>
      </w:r>
      <w:r w:rsidRPr="007E77F7">
        <w:rPr>
          <w:color w:val="000000" w:themeColor="text1"/>
        </w:rPr>
        <w:t>ль-</w:t>
      </w:r>
      <w:r>
        <w:rPr>
          <w:color w:val="000000" w:themeColor="text1"/>
        </w:rPr>
        <w:t>Маг</w:t>
      </w:r>
      <w:r w:rsidRPr="007E77F7">
        <w:rPr>
          <w:color w:val="000000" w:themeColor="text1"/>
        </w:rPr>
        <w:t>ази» со слов ‘Абд</w:t>
      </w:r>
      <w:r>
        <w:rPr>
          <w:color w:val="000000" w:themeColor="text1"/>
        </w:rPr>
        <w:t xml:space="preserve"> </w:t>
      </w:r>
      <w:r w:rsidRPr="007E77F7">
        <w:rPr>
          <w:color w:val="000000" w:themeColor="text1"/>
        </w:rPr>
        <w:t>у</w:t>
      </w:r>
      <w:r>
        <w:rPr>
          <w:color w:val="000000" w:themeColor="text1"/>
        </w:rPr>
        <w:t>р-Р</w:t>
      </w:r>
      <w:r w:rsidRPr="007E77F7">
        <w:rPr>
          <w:color w:val="000000" w:themeColor="text1"/>
        </w:rPr>
        <w:t xml:space="preserve">ахмана ибн Ка‘ба ибн Малика о том, что ‘Амир ибн Малик, которого называли Муля‘иб аль-Асинна, пришёл к </w:t>
      </w:r>
      <w:r>
        <w:rPr>
          <w:color w:val="000000" w:themeColor="text1"/>
        </w:rPr>
        <w:t>п</w:t>
      </w:r>
      <w:r w:rsidRPr="007E77F7">
        <w:rPr>
          <w:color w:val="000000" w:themeColor="text1"/>
        </w:rPr>
        <w:t>ророку</w:t>
      </w:r>
      <w:r w:rsidR="00D74670">
        <w:rPr>
          <w:color w:val="000000" w:themeColor="text1"/>
        </w:rPr>
        <w:t xml:space="preserve"> (да благословит его Аллах и приветствует) </w:t>
      </w:r>
      <w:r w:rsidRPr="007E77F7">
        <w:rPr>
          <w:color w:val="000000" w:themeColor="text1"/>
        </w:rPr>
        <w:t xml:space="preserve">и преподнёс ему дары, а </w:t>
      </w:r>
      <w:r>
        <w:rPr>
          <w:color w:val="000000" w:themeColor="text1"/>
        </w:rPr>
        <w:t>п</w:t>
      </w:r>
      <w:r w:rsidRPr="007E77F7">
        <w:rPr>
          <w:color w:val="000000" w:themeColor="text1"/>
        </w:rPr>
        <w:t>ророк</w:t>
      </w:r>
      <w:r w:rsidR="00D74670">
        <w:rPr>
          <w:color w:val="000000" w:themeColor="text1"/>
        </w:rPr>
        <w:t xml:space="preserve"> (да благословит его Аллах и приветствует) </w:t>
      </w:r>
      <w:r w:rsidRPr="007E77F7">
        <w:rPr>
          <w:color w:val="000000" w:themeColor="text1"/>
        </w:rPr>
        <w:t xml:space="preserve">сказал: </w:t>
      </w:r>
      <w:r w:rsidRPr="007E77F7">
        <w:rPr>
          <w:b/>
          <w:bCs/>
          <w:i/>
          <w:iCs/>
          <w:color w:val="000000" w:themeColor="text1"/>
        </w:rPr>
        <w:t>«Поистине, я не принимаю подарки от многобожников»</w:t>
      </w:r>
      <w:r w:rsidRPr="005C243C">
        <w:rPr>
          <w:rStyle w:val="ad"/>
          <w:color w:val="000000" w:themeColor="text1"/>
        </w:rPr>
        <w:footnoteReference w:id="1888"/>
      </w:r>
      <w:r w:rsidRPr="005C243C">
        <w:rPr>
          <w:color w:val="000000" w:themeColor="text1"/>
        </w:rPr>
        <w:t xml:space="preserve">. </w:t>
      </w:r>
    </w:p>
    <w:p w:rsidR="007E77F7" w:rsidRPr="007E77F7" w:rsidRDefault="007E77F7" w:rsidP="005C243C">
      <w:pPr>
        <w:spacing w:line="360" w:lineRule="auto"/>
        <w:rPr>
          <w:color w:val="000000" w:themeColor="text1"/>
        </w:rPr>
      </w:pPr>
      <w:r w:rsidRPr="007E77F7">
        <w:rPr>
          <w:color w:val="000000" w:themeColor="text1"/>
        </w:rPr>
        <w:t>Хафиз Ибн Хаджар в «</w:t>
      </w:r>
      <w:r w:rsidR="005C243C">
        <w:rPr>
          <w:color w:val="000000" w:themeColor="text1"/>
        </w:rPr>
        <w:t>а</w:t>
      </w:r>
      <w:r w:rsidRPr="007E77F7">
        <w:rPr>
          <w:color w:val="000000" w:themeColor="text1"/>
        </w:rPr>
        <w:t>ль-</w:t>
      </w:r>
      <w:r w:rsidR="005C243C">
        <w:rPr>
          <w:color w:val="000000" w:themeColor="text1"/>
        </w:rPr>
        <w:t>Ф</w:t>
      </w:r>
      <w:r w:rsidRPr="007E77F7">
        <w:rPr>
          <w:color w:val="000000" w:themeColor="text1"/>
        </w:rPr>
        <w:t xml:space="preserve">атх» сказал: </w:t>
      </w:r>
      <w:r w:rsidRPr="005C243C">
        <w:rPr>
          <w:i/>
          <w:iCs/>
          <w:color w:val="000000" w:themeColor="text1"/>
        </w:rPr>
        <w:t>«Передатчики этого сообщения являются надёжными,</w:t>
      </w:r>
      <w:r w:rsidR="005C243C">
        <w:rPr>
          <w:i/>
          <w:iCs/>
          <w:color w:val="000000" w:themeColor="text1"/>
        </w:rPr>
        <w:t xml:space="preserve"> однако оно передаётся в форме </w:t>
      </w:r>
      <w:r w:rsidRPr="005C243C">
        <w:rPr>
          <w:i/>
          <w:iCs/>
          <w:color w:val="000000" w:themeColor="text1"/>
        </w:rPr>
        <w:t>мурсаль»</w:t>
      </w:r>
      <w:r w:rsidRPr="007E77F7">
        <w:rPr>
          <w:color w:val="000000" w:themeColor="text1"/>
        </w:rPr>
        <w:t xml:space="preserve">, а </w:t>
      </w:r>
      <w:r w:rsidR="005C243C">
        <w:rPr>
          <w:color w:val="000000" w:themeColor="text1"/>
        </w:rPr>
        <w:t>а</w:t>
      </w:r>
      <w:r w:rsidRPr="007E77F7">
        <w:rPr>
          <w:color w:val="000000" w:themeColor="text1"/>
        </w:rPr>
        <w:t xml:space="preserve">ль-Хаттаби об этом хадисе говорил, что он, скорее всего, является отменённым. </w:t>
      </w:r>
    </w:p>
    <w:p w:rsidR="007E77F7" w:rsidRPr="007E77F7" w:rsidRDefault="007E77F7" w:rsidP="005C243C">
      <w:pPr>
        <w:spacing w:line="360" w:lineRule="auto"/>
        <w:rPr>
          <w:color w:val="000000" w:themeColor="text1"/>
        </w:rPr>
      </w:pPr>
      <w:r w:rsidRPr="007E77F7">
        <w:rPr>
          <w:color w:val="000000" w:themeColor="text1"/>
        </w:rPr>
        <w:t xml:space="preserve">Учёные сказали, что </w:t>
      </w:r>
      <w:r w:rsidR="005C243C">
        <w:rPr>
          <w:color w:val="000000" w:themeColor="text1"/>
        </w:rPr>
        <w:t>п</w:t>
      </w:r>
      <w:r w:rsidRPr="007E77F7">
        <w:rPr>
          <w:color w:val="000000" w:themeColor="text1"/>
        </w:rPr>
        <w:t>ророк</w:t>
      </w:r>
      <w:r w:rsidR="00D74670">
        <w:rPr>
          <w:color w:val="000000" w:themeColor="text1"/>
        </w:rPr>
        <w:t xml:space="preserve"> (да благословит его Аллах и приветствует) </w:t>
      </w:r>
      <w:r w:rsidRPr="007E77F7">
        <w:rPr>
          <w:color w:val="000000" w:themeColor="text1"/>
        </w:rPr>
        <w:t xml:space="preserve">отверг их дары с целью их увещевания или же он это сделал, чтобы пресечь в сердце симпатию и склонение к многобожникам, что является запретным. А что касается принятия подарков тех, о ком упоминалось ранее, то это по причине того, что они были из числа людей Писания (иудеев и христиан). </w:t>
      </w:r>
    </w:p>
    <w:p w:rsidR="007E77F7" w:rsidRPr="007E77F7" w:rsidRDefault="007E77F7" w:rsidP="007E77F7">
      <w:pPr>
        <w:spacing w:line="360" w:lineRule="auto"/>
        <w:rPr>
          <w:color w:val="000000" w:themeColor="text1"/>
        </w:rPr>
      </w:pPr>
      <w:r w:rsidRPr="007E77F7">
        <w:rPr>
          <w:color w:val="000000" w:themeColor="text1"/>
        </w:rPr>
        <w:t xml:space="preserve">Также учёными было высказано мнение, что отказ от принятия подарка распространялся на тех, кто тем самым хотел заполучить любовь и дружбу, тогда как принятие даров имело место тогда, когда это делалось для налаживания отношений. </w:t>
      </w:r>
    </w:p>
    <w:p w:rsidR="00C020F1" w:rsidRDefault="007E77F7" w:rsidP="007E77F7">
      <w:pPr>
        <w:spacing w:line="360" w:lineRule="auto"/>
        <w:rPr>
          <w:color w:val="000000" w:themeColor="text1"/>
        </w:rPr>
      </w:pPr>
      <w:r w:rsidRPr="007E77F7">
        <w:rPr>
          <w:color w:val="000000" w:themeColor="text1"/>
        </w:rPr>
        <w:t>Также если совместить все доводы, то можно сделать вывод, что под запретом имеется в виду запрет нежелательного характера, отвергающий именно абсолютную дозволенность.</w:t>
      </w:r>
    </w:p>
    <w:p w:rsidR="005C243C" w:rsidRDefault="005C243C" w:rsidP="005C243C">
      <w:pPr>
        <w:pStyle w:val="3"/>
      </w:pPr>
      <w:r w:rsidRPr="00F60D0D">
        <w:rPr>
          <w:sz w:val="28"/>
          <w:szCs w:val="28"/>
        </w:rPr>
        <w:lastRenderedPageBreak/>
        <w:t>•</w:t>
      </w:r>
      <w:r>
        <w:t xml:space="preserve"> ВОПРОС № 4:</w:t>
      </w:r>
      <w:r w:rsidRPr="00043686">
        <w:t xml:space="preserve"> </w:t>
      </w:r>
      <w:r w:rsidRPr="005C243C">
        <w:t>ЗАПРЕЩЕНО ЗАБИРАТЬ ОБРАТНО ПОДАРОК</w:t>
      </w:r>
    </w:p>
    <w:p w:rsidR="005C243C" w:rsidRDefault="005C243C" w:rsidP="005C243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4547E8">
        <w:rPr>
          <w:i/>
          <w:iCs/>
          <w:color w:val="000000" w:themeColor="text1"/>
        </w:rPr>
        <w:t>«</w:t>
      </w:r>
      <w:r>
        <w:rPr>
          <w:i/>
          <w:iCs/>
          <w:color w:val="000000" w:themeColor="text1"/>
        </w:rPr>
        <w:t>…</w:t>
      </w:r>
      <w:r w:rsidRPr="005C243C">
        <w:rPr>
          <w:i/>
          <w:iCs/>
          <w:color w:val="000000" w:themeColor="text1"/>
        </w:rPr>
        <w:t xml:space="preserve">и запрещено забирать </w:t>
      </w:r>
      <w:r>
        <w:rPr>
          <w:i/>
          <w:iCs/>
          <w:color w:val="000000" w:themeColor="text1"/>
        </w:rPr>
        <w:t xml:space="preserve">подарки </w:t>
      </w:r>
      <w:r w:rsidRPr="005C243C">
        <w:rPr>
          <w:i/>
          <w:iCs/>
          <w:color w:val="000000" w:themeColor="text1"/>
        </w:rPr>
        <w:t>обратно</w:t>
      </w:r>
      <w:r>
        <w:rPr>
          <w:i/>
          <w:iCs/>
          <w:color w:val="000000" w:themeColor="text1"/>
        </w:rPr>
        <w:t>…».</w:t>
      </w:r>
    </w:p>
    <w:p w:rsidR="005C243C" w:rsidRDefault="005C243C" w:rsidP="005C243C">
      <w:pPr>
        <w:spacing w:line="360" w:lineRule="auto"/>
        <w:rPr>
          <w:color w:val="000000" w:themeColor="text1"/>
        </w:rPr>
      </w:pPr>
      <w:r>
        <w:rPr>
          <w:color w:val="000000" w:themeColor="text1"/>
        </w:rPr>
        <w:t>И</w:t>
      </w:r>
      <w:r w:rsidRPr="005C243C">
        <w:rPr>
          <w:color w:val="000000" w:themeColor="text1"/>
        </w:rPr>
        <w:t xml:space="preserve">сходя из того, что подарок означает безвозмездное подношение, как со стороны арабского языка, так и со стороны Шариата. </w:t>
      </w:r>
    </w:p>
    <w:p w:rsidR="005C243C" w:rsidRPr="005C243C" w:rsidRDefault="005C243C" w:rsidP="005C243C">
      <w:pPr>
        <w:spacing w:line="360" w:lineRule="auto"/>
        <w:rPr>
          <w:color w:val="000000" w:themeColor="text1"/>
        </w:rPr>
      </w:pPr>
      <w:r w:rsidRPr="005C243C">
        <w:rPr>
          <w:color w:val="000000" w:themeColor="text1"/>
        </w:rPr>
        <w:t>У аль-Бухари (2089, 262</w:t>
      </w:r>
      <w:r>
        <w:rPr>
          <w:color w:val="000000" w:themeColor="text1"/>
        </w:rPr>
        <w:t>1, 6975) и других приводится хадис со слов Ибн ‘Аббаса</w:t>
      </w:r>
      <w:r w:rsidRPr="005C243C">
        <w:rPr>
          <w:color w:val="000000" w:themeColor="text1"/>
        </w:rPr>
        <w:t xml:space="preserve"> о том, что </w:t>
      </w:r>
      <w:r>
        <w:rPr>
          <w:color w:val="000000" w:themeColor="text1"/>
        </w:rPr>
        <w:t>пророк</w:t>
      </w:r>
      <w:r w:rsidR="00D74670">
        <w:rPr>
          <w:color w:val="000000" w:themeColor="text1"/>
        </w:rPr>
        <w:t xml:space="preserve"> (да благословит его Аллах и приветствует) </w:t>
      </w:r>
      <w:r w:rsidRPr="005C243C">
        <w:rPr>
          <w:color w:val="000000" w:themeColor="text1"/>
        </w:rPr>
        <w:t xml:space="preserve">сказал: </w:t>
      </w:r>
      <w:r w:rsidRPr="005C243C">
        <w:rPr>
          <w:b/>
          <w:bCs/>
          <w:i/>
          <w:iCs/>
          <w:color w:val="000000" w:themeColor="text1"/>
        </w:rPr>
        <w:t>«Забирающий назад отданное им подобен вернувшемуся к своей рвоте».</w:t>
      </w:r>
      <w:r w:rsidRPr="005C243C">
        <w:rPr>
          <w:color w:val="000000" w:themeColor="text1"/>
        </w:rPr>
        <w:t xml:space="preserve"> Хадис приводится также у Муслима (1622), а в одной из версий у аль-Бухари (2622) говорится: </w:t>
      </w:r>
      <w:r w:rsidRPr="005C243C">
        <w:rPr>
          <w:b/>
          <w:bCs/>
          <w:i/>
          <w:iCs/>
          <w:color w:val="000000" w:themeColor="text1"/>
        </w:rPr>
        <w:t>«Негоже нам уподобляться тому, кто забирает назад свой подарок, подобно собаке, поедающей свою блевотину».</w:t>
      </w:r>
      <w:r w:rsidRPr="005C243C">
        <w:rPr>
          <w:color w:val="000000" w:themeColor="text1"/>
        </w:rPr>
        <w:t xml:space="preserve"> </w:t>
      </w:r>
    </w:p>
    <w:p w:rsidR="005C243C" w:rsidRPr="005C243C" w:rsidRDefault="005C243C" w:rsidP="005C243C">
      <w:pPr>
        <w:spacing w:line="360" w:lineRule="auto"/>
        <w:rPr>
          <w:color w:val="000000" w:themeColor="text1"/>
        </w:rPr>
      </w:pPr>
      <w:r w:rsidRPr="005C243C">
        <w:rPr>
          <w:color w:val="000000" w:themeColor="text1"/>
        </w:rPr>
        <w:t>Ахмад и авторы сборников «</w:t>
      </w:r>
      <w:r>
        <w:rPr>
          <w:color w:val="000000" w:themeColor="text1"/>
        </w:rPr>
        <w:t>а</w:t>
      </w:r>
      <w:r w:rsidRPr="005C243C">
        <w:rPr>
          <w:color w:val="000000" w:themeColor="text1"/>
        </w:rPr>
        <w:t>с-</w:t>
      </w:r>
      <w:r>
        <w:rPr>
          <w:color w:val="000000" w:themeColor="text1"/>
        </w:rPr>
        <w:t>С</w:t>
      </w:r>
      <w:r w:rsidRPr="005C243C">
        <w:rPr>
          <w:color w:val="000000" w:themeColor="text1"/>
        </w:rPr>
        <w:t>унан» привели хадис со</w:t>
      </w:r>
      <w:r>
        <w:rPr>
          <w:color w:val="000000" w:themeColor="text1"/>
        </w:rPr>
        <w:t xml:space="preserve"> слов Ибн ‘Умара и Ибн ‘Аббаса</w:t>
      </w:r>
      <w:r w:rsidRPr="005C243C">
        <w:rPr>
          <w:color w:val="000000" w:themeColor="text1"/>
        </w:rPr>
        <w:t>, который посчитали достоверным ат-Тирмизи, Ибн Хиббан и аль</w:t>
      </w:r>
      <w:r>
        <w:rPr>
          <w:color w:val="000000" w:themeColor="text1"/>
        </w:rPr>
        <w:t>-</w:t>
      </w:r>
      <w:r w:rsidRPr="005C243C">
        <w:rPr>
          <w:color w:val="000000" w:themeColor="text1"/>
        </w:rPr>
        <w:t xml:space="preserve">Хаким. В нём говорится, что </w:t>
      </w:r>
      <w:r>
        <w:rPr>
          <w:color w:val="000000" w:themeColor="text1"/>
        </w:rPr>
        <w:t>п</w:t>
      </w:r>
      <w:r w:rsidRPr="005C243C">
        <w:rPr>
          <w:color w:val="000000" w:themeColor="text1"/>
        </w:rPr>
        <w:t>ророк</w:t>
      </w:r>
      <w:r w:rsidR="00D74670">
        <w:rPr>
          <w:color w:val="000000" w:themeColor="text1"/>
        </w:rPr>
        <w:t xml:space="preserve"> (да благословит его Аллах и приветствует) </w:t>
      </w:r>
      <w:r w:rsidRPr="005C243C">
        <w:rPr>
          <w:color w:val="000000" w:themeColor="text1"/>
        </w:rPr>
        <w:t xml:space="preserve">сказал: </w:t>
      </w:r>
      <w:r w:rsidRPr="005C243C">
        <w:rPr>
          <w:b/>
          <w:bCs/>
          <w:i/>
          <w:iCs/>
          <w:color w:val="000000" w:themeColor="text1"/>
        </w:rPr>
        <w:t>«Не дозволяется человеку после того, как он дал подарок, забирать его обратно, за исключением отца, давшего что-то своему ребёнку. Это подобно тому, как некто даёт что-либо другому, а потом забирает это обратно подобно собаке, которая ест, пока не насытится и не вырвет, а затем поглощает свою рвоту»</w:t>
      </w:r>
      <w:r w:rsidRPr="005C243C">
        <w:rPr>
          <w:rStyle w:val="ad"/>
          <w:color w:val="000000" w:themeColor="text1"/>
        </w:rPr>
        <w:footnoteReference w:id="1889"/>
      </w:r>
      <w:r w:rsidRPr="005C243C">
        <w:rPr>
          <w:color w:val="000000" w:themeColor="text1"/>
        </w:rPr>
        <w:t xml:space="preserve">. </w:t>
      </w:r>
    </w:p>
    <w:p w:rsidR="005C243C" w:rsidRPr="005C243C" w:rsidRDefault="005C243C" w:rsidP="005C243C">
      <w:pPr>
        <w:spacing w:line="360" w:lineRule="auto"/>
        <w:rPr>
          <w:color w:val="000000" w:themeColor="text1"/>
        </w:rPr>
      </w:pPr>
      <w:r w:rsidRPr="005C243C">
        <w:rPr>
          <w:color w:val="000000" w:themeColor="text1"/>
        </w:rPr>
        <w:t xml:space="preserve">Относительно приведённого уподобления с собакой некоторые учёные сказали, что это указывает на нежелательность, а другие – на запретность. Но даже без учёта этого уподобления, слова </w:t>
      </w:r>
      <w:r>
        <w:rPr>
          <w:color w:val="000000" w:themeColor="text1"/>
        </w:rPr>
        <w:t>п</w:t>
      </w:r>
      <w:r w:rsidRPr="005C243C">
        <w:rPr>
          <w:color w:val="000000" w:themeColor="text1"/>
        </w:rPr>
        <w:t>ророка</w:t>
      </w:r>
      <w:r w:rsidR="00D74670">
        <w:rPr>
          <w:color w:val="000000" w:themeColor="text1"/>
        </w:rPr>
        <w:t xml:space="preserve"> (да благословит его Аллах и приветствует) </w:t>
      </w:r>
      <w:r w:rsidRPr="005C243C">
        <w:rPr>
          <w:b/>
          <w:bCs/>
          <w:i/>
          <w:iCs/>
          <w:color w:val="000000" w:themeColor="text1"/>
        </w:rPr>
        <w:t>«не дозволяется»</w:t>
      </w:r>
      <w:r w:rsidRPr="005C243C">
        <w:rPr>
          <w:color w:val="000000" w:themeColor="text1"/>
        </w:rPr>
        <w:t xml:space="preserve">, сами по себе указывают на запретность забирать назад подарок. </w:t>
      </w:r>
    </w:p>
    <w:p w:rsidR="00C020F1" w:rsidRDefault="005C243C" w:rsidP="005C243C">
      <w:pPr>
        <w:spacing w:line="360" w:lineRule="auto"/>
        <w:rPr>
          <w:color w:val="000000" w:themeColor="text1"/>
        </w:rPr>
      </w:pPr>
      <w:r w:rsidRPr="005C243C">
        <w:rPr>
          <w:color w:val="000000" w:themeColor="text1"/>
        </w:rPr>
        <w:t>Большинство учёных склонилось к тому, что забирать назад подарки запрещено, за исключением подарков родителей детям, как об этом сказал хафиз Ибн Хаджар в «</w:t>
      </w:r>
      <w:r>
        <w:rPr>
          <w:color w:val="000000" w:themeColor="text1"/>
        </w:rPr>
        <w:t>а</w:t>
      </w:r>
      <w:r w:rsidRPr="005C243C">
        <w:rPr>
          <w:color w:val="000000" w:themeColor="text1"/>
        </w:rPr>
        <w:t>ль-</w:t>
      </w:r>
      <w:r>
        <w:rPr>
          <w:color w:val="000000" w:themeColor="text1"/>
        </w:rPr>
        <w:t>Ф</w:t>
      </w:r>
      <w:r w:rsidRPr="005C243C">
        <w:rPr>
          <w:color w:val="000000" w:themeColor="text1"/>
        </w:rPr>
        <w:t>атх».</w:t>
      </w:r>
    </w:p>
    <w:p w:rsidR="005C243C" w:rsidRDefault="005C243C" w:rsidP="005C243C">
      <w:pPr>
        <w:pStyle w:val="3"/>
      </w:pPr>
      <w:r w:rsidRPr="00F60D0D">
        <w:rPr>
          <w:sz w:val="28"/>
          <w:szCs w:val="28"/>
        </w:rPr>
        <w:t>•</w:t>
      </w:r>
      <w:r>
        <w:t xml:space="preserve"> ВОПРОС № 5:</w:t>
      </w:r>
      <w:r w:rsidRPr="00043686">
        <w:t xml:space="preserve"> </w:t>
      </w:r>
      <w:r w:rsidRPr="005C243C">
        <w:t>ОБЯЗАТЕЛЬНОСТЬ ПРОЯВЛЕНИЯ СПРАВЕДЛИВОСТИ МЕЖДУ ДЕТЬМИ</w:t>
      </w:r>
    </w:p>
    <w:p w:rsidR="005C243C" w:rsidRDefault="005C243C" w:rsidP="005C243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«С</w:t>
      </w:r>
      <w:r w:rsidRPr="005C243C">
        <w:rPr>
          <w:i/>
          <w:iCs/>
          <w:color w:val="000000" w:themeColor="text1"/>
        </w:rPr>
        <w:t>праведливость между детьми обязательна</w:t>
      </w:r>
      <w:r>
        <w:rPr>
          <w:i/>
          <w:iCs/>
          <w:color w:val="000000" w:themeColor="text1"/>
        </w:rPr>
        <w:t>».</w:t>
      </w:r>
    </w:p>
    <w:p w:rsidR="005C243C" w:rsidRPr="005C243C" w:rsidRDefault="005C243C" w:rsidP="005C243C">
      <w:pPr>
        <w:spacing w:line="360" w:lineRule="auto"/>
        <w:rPr>
          <w:i/>
          <w:iCs/>
          <w:color w:val="000000" w:themeColor="text1"/>
        </w:rPr>
      </w:pPr>
      <w:r>
        <w:rPr>
          <w:color w:val="000000" w:themeColor="text1"/>
        </w:rPr>
        <w:t>И</w:t>
      </w:r>
      <w:r w:rsidRPr="005C243C">
        <w:rPr>
          <w:color w:val="000000" w:themeColor="text1"/>
        </w:rPr>
        <w:t>сходя из хадиса, приводимого у Муслима (</w:t>
      </w:r>
      <w:r>
        <w:rPr>
          <w:color w:val="000000" w:themeColor="text1"/>
        </w:rPr>
        <w:t>1624) и других со слов Джабира</w:t>
      </w:r>
      <w:r w:rsidRPr="005C243C">
        <w:rPr>
          <w:color w:val="000000" w:themeColor="text1"/>
        </w:rPr>
        <w:t xml:space="preserve">, который сказал: </w:t>
      </w:r>
      <w:r w:rsidRPr="005C243C">
        <w:rPr>
          <w:i/>
          <w:iCs/>
          <w:color w:val="000000" w:themeColor="text1"/>
        </w:rPr>
        <w:t xml:space="preserve">«Жена Башира обратилась к нему с просьбой подарить одного из своих рабов её сыну и </w:t>
      </w:r>
      <w:r w:rsidRPr="005C243C">
        <w:rPr>
          <w:i/>
          <w:iCs/>
          <w:color w:val="000000" w:themeColor="text1"/>
        </w:rPr>
        <w:lastRenderedPageBreak/>
        <w:t xml:space="preserve">засвидетельствовать это перед </w:t>
      </w:r>
      <w:r>
        <w:rPr>
          <w:i/>
          <w:iCs/>
          <w:color w:val="000000" w:themeColor="text1"/>
        </w:rPr>
        <w:t>п</w:t>
      </w:r>
      <w:r w:rsidRPr="005C243C">
        <w:rPr>
          <w:i/>
          <w:iCs/>
          <w:color w:val="000000" w:themeColor="text1"/>
        </w:rPr>
        <w:t xml:space="preserve">осланником Аллаха </w:t>
      </w:r>
      <w:r w:rsidR="00602451" w:rsidRPr="00602451">
        <w:rPr>
          <w:i/>
          <w:iCs/>
          <w:color w:val="000000" w:themeColor="text1"/>
        </w:rPr>
        <w:t>(да благословит его Аллах и приветствует)</w:t>
      </w:r>
      <w:r w:rsidRPr="005C243C">
        <w:rPr>
          <w:i/>
          <w:iCs/>
          <w:color w:val="000000" w:themeColor="text1"/>
        </w:rPr>
        <w:t xml:space="preserve">. Он сделал это и отправился к </w:t>
      </w:r>
      <w:r>
        <w:rPr>
          <w:i/>
          <w:iCs/>
          <w:color w:val="000000" w:themeColor="text1"/>
        </w:rPr>
        <w:t>п</w:t>
      </w:r>
      <w:r w:rsidRPr="005C243C">
        <w:rPr>
          <w:i/>
          <w:iCs/>
          <w:color w:val="000000" w:themeColor="text1"/>
        </w:rPr>
        <w:t>осланнику Аллаха</w:t>
      </w:r>
      <w:r w:rsidR="00D74670">
        <w:rPr>
          <w:i/>
          <w:iCs/>
          <w:color w:val="000000" w:themeColor="text1"/>
        </w:rPr>
        <w:t xml:space="preserve"> (да благословит его Аллах и приветствует) </w:t>
      </w:r>
      <w:r w:rsidRPr="005C243C">
        <w:rPr>
          <w:i/>
          <w:iCs/>
          <w:color w:val="000000" w:themeColor="text1"/>
        </w:rPr>
        <w:t>и сказал: «Поистине, такая-то попросила меня, чтобы я подарил её сыну раба». Пророк</w:t>
      </w:r>
      <w:r w:rsidR="00D74670">
        <w:rPr>
          <w:i/>
          <w:iCs/>
          <w:color w:val="000000" w:themeColor="text1"/>
        </w:rPr>
        <w:t xml:space="preserve"> (да благословит его Аллах и приветствует) </w:t>
      </w:r>
      <w:r w:rsidRPr="005C243C">
        <w:rPr>
          <w:i/>
          <w:iCs/>
          <w:color w:val="000000" w:themeColor="text1"/>
        </w:rPr>
        <w:t xml:space="preserve">спросил: </w:t>
      </w:r>
      <w:r w:rsidRPr="005C243C">
        <w:rPr>
          <w:b/>
          <w:bCs/>
          <w:i/>
          <w:iCs/>
          <w:color w:val="000000" w:themeColor="text1"/>
        </w:rPr>
        <w:t>«А у него есть братья?»</w:t>
      </w:r>
      <w:r>
        <w:rPr>
          <w:b/>
          <w:bCs/>
          <w:i/>
          <w:iCs/>
          <w:color w:val="000000" w:themeColor="text1"/>
        </w:rPr>
        <w:t>.</w:t>
      </w:r>
      <w:r w:rsidRPr="005C243C">
        <w:rPr>
          <w:i/>
          <w:iCs/>
          <w:color w:val="000000" w:themeColor="text1"/>
        </w:rPr>
        <w:t xml:space="preserve"> Он сказал: «Да». Пророк</w:t>
      </w:r>
      <w:r w:rsidR="00D74670">
        <w:rPr>
          <w:i/>
          <w:iCs/>
          <w:color w:val="000000" w:themeColor="text1"/>
        </w:rPr>
        <w:t xml:space="preserve"> (да благословит его Аллах и приветствует) </w:t>
      </w:r>
      <w:r w:rsidRPr="005C243C">
        <w:rPr>
          <w:i/>
          <w:iCs/>
          <w:color w:val="000000" w:themeColor="text1"/>
        </w:rPr>
        <w:t xml:space="preserve">спросил: </w:t>
      </w:r>
      <w:r w:rsidRPr="005C243C">
        <w:rPr>
          <w:b/>
          <w:bCs/>
          <w:i/>
          <w:iCs/>
          <w:color w:val="000000" w:themeColor="text1"/>
        </w:rPr>
        <w:t>«Каждому ли из них ты дал то же, что дал этому?»</w:t>
      </w:r>
      <w:r>
        <w:rPr>
          <w:b/>
          <w:bCs/>
          <w:i/>
          <w:iCs/>
          <w:color w:val="000000" w:themeColor="text1"/>
        </w:rPr>
        <w:t>.</w:t>
      </w:r>
      <w:r w:rsidRPr="005C243C">
        <w:rPr>
          <w:i/>
          <w:iCs/>
          <w:color w:val="000000" w:themeColor="text1"/>
        </w:rPr>
        <w:t xml:space="preserve"> Башир ответил: «Нет», – тогда </w:t>
      </w:r>
      <w:r>
        <w:rPr>
          <w:i/>
          <w:iCs/>
          <w:color w:val="000000" w:themeColor="text1"/>
        </w:rPr>
        <w:t>п</w:t>
      </w:r>
      <w:r w:rsidRPr="005C243C">
        <w:rPr>
          <w:i/>
          <w:iCs/>
          <w:color w:val="000000" w:themeColor="text1"/>
        </w:rPr>
        <w:t>осланник Аллаха</w:t>
      </w:r>
      <w:r w:rsidR="00D74670">
        <w:rPr>
          <w:i/>
          <w:iCs/>
          <w:color w:val="000000" w:themeColor="text1"/>
        </w:rPr>
        <w:t xml:space="preserve"> (да благословит его Аллах и приветствует) </w:t>
      </w:r>
      <w:r w:rsidRPr="005C243C">
        <w:rPr>
          <w:i/>
          <w:iCs/>
          <w:color w:val="000000" w:themeColor="text1"/>
        </w:rPr>
        <w:t xml:space="preserve">сказал: </w:t>
      </w:r>
      <w:r w:rsidRPr="005C243C">
        <w:rPr>
          <w:b/>
          <w:bCs/>
          <w:i/>
          <w:iCs/>
          <w:color w:val="000000" w:themeColor="text1"/>
        </w:rPr>
        <w:t>«Так не пойдёт, и я не свидетельствую, кроме как в отношении истины».</w:t>
      </w:r>
      <w:r w:rsidRPr="005C243C">
        <w:rPr>
          <w:i/>
          <w:iCs/>
          <w:color w:val="000000" w:themeColor="text1"/>
        </w:rPr>
        <w:t xml:space="preserve"> </w:t>
      </w:r>
    </w:p>
    <w:p w:rsidR="005C243C" w:rsidRPr="005C243C" w:rsidRDefault="005C243C" w:rsidP="005C243C">
      <w:pPr>
        <w:spacing w:line="360" w:lineRule="auto"/>
        <w:rPr>
          <w:b/>
          <w:bCs/>
          <w:i/>
          <w:iCs/>
          <w:color w:val="000000" w:themeColor="text1"/>
        </w:rPr>
      </w:pPr>
      <w:r w:rsidRPr="005C243C">
        <w:rPr>
          <w:color w:val="000000" w:themeColor="text1"/>
        </w:rPr>
        <w:t>В версии хадиса, приводимой у Ахмада (18389)</w:t>
      </w:r>
      <w:r>
        <w:rPr>
          <w:color w:val="000000" w:themeColor="text1"/>
        </w:rPr>
        <w:t xml:space="preserve"> со слов ан-Ну‘мана ибн Башира</w:t>
      </w:r>
      <w:r w:rsidRPr="005C243C">
        <w:rPr>
          <w:color w:val="000000" w:themeColor="text1"/>
        </w:rPr>
        <w:t xml:space="preserve"> говорится, что </w:t>
      </w:r>
      <w:r>
        <w:rPr>
          <w:color w:val="000000" w:themeColor="text1"/>
        </w:rPr>
        <w:t>п</w:t>
      </w:r>
      <w:r w:rsidRPr="005C243C">
        <w:rPr>
          <w:color w:val="000000" w:themeColor="text1"/>
        </w:rPr>
        <w:t>осланник Аллаха</w:t>
      </w:r>
      <w:r w:rsidR="00D74670">
        <w:rPr>
          <w:color w:val="000000" w:themeColor="text1"/>
        </w:rPr>
        <w:t xml:space="preserve"> (да благословит его Аллах и приветствует) </w:t>
      </w:r>
      <w:r w:rsidRPr="005C243C">
        <w:rPr>
          <w:color w:val="000000" w:themeColor="text1"/>
        </w:rPr>
        <w:t xml:space="preserve">сказал: </w:t>
      </w:r>
      <w:r w:rsidRPr="005C243C">
        <w:rPr>
          <w:b/>
          <w:bCs/>
          <w:i/>
          <w:iCs/>
          <w:color w:val="000000" w:themeColor="text1"/>
        </w:rPr>
        <w:t xml:space="preserve">«Не призывай меня в свидетели на несправедливость. Поистине, твои дети имеют право на то, чтобы ты проявлял справедливость между ними». </w:t>
      </w:r>
    </w:p>
    <w:p w:rsidR="005C243C" w:rsidRDefault="005C243C" w:rsidP="005C243C">
      <w:pPr>
        <w:spacing w:line="360" w:lineRule="auto"/>
        <w:rPr>
          <w:color w:val="000000" w:themeColor="text1"/>
        </w:rPr>
      </w:pPr>
      <w:r w:rsidRPr="005C243C">
        <w:rPr>
          <w:color w:val="000000" w:themeColor="text1"/>
        </w:rPr>
        <w:t xml:space="preserve">Также в обоих Сахихах </w:t>
      </w:r>
      <w:r>
        <w:rPr>
          <w:color w:val="000000" w:themeColor="text1"/>
        </w:rPr>
        <w:t xml:space="preserve">со слов ан-Ну‘мана ибн Башира </w:t>
      </w:r>
      <w:r w:rsidRPr="005C243C">
        <w:rPr>
          <w:color w:val="000000" w:themeColor="text1"/>
        </w:rPr>
        <w:t xml:space="preserve">приводится хадис о том, что </w:t>
      </w:r>
      <w:r>
        <w:rPr>
          <w:color w:val="000000" w:themeColor="text1"/>
        </w:rPr>
        <w:t>п</w:t>
      </w:r>
      <w:r w:rsidRPr="005C243C">
        <w:rPr>
          <w:color w:val="000000" w:themeColor="text1"/>
        </w:rPr>
        <w:t>ророк</w:t>
      </w:r>
      <w:r w:rsidR="00D74670">
        <w:rPr>
          <w:color w:val="000000" w:themeColor="text1"/>
        </w:rPr>
        <w:t xml:space="preserve"> (да благословит его Аллах и приветствует) </w:t>
      </w:r>
      <w:r w:rsidRPr="005C243C">
        <w:rPr>
          <w:color w:val="000000" w:themeColor="text1"/>
        </w:rPr>
        <w:t xml:space="preserve">сказал: </w:t>
      </w:r>
      <w:r w:rsidRPr="005C243C">
        <w:rPr>
          <w:b/>
          <w:bCs/>
          <w:i/>
          <w:iCs/>
          <w:color w:val="000000" w:themeColor="text1"/>
        </w:rPr>
        <w:t>«Каждому ли из своих детей ты сделал такой же подарок?»</w:t>
      </w:r>
      <w:r>
        <w:rPr>
          <w:color w:val="000000" w:themeColor="text1"/>
        </w:rPr>
        <w:t>.</w:t>
      </w:r>
      <w:r w:rsidRPr="005C243C">
        <w:rPr>
          <w:color w:val="000000" w:themeColor="text1"/>
        </w:rPr>
        <w:t xml:space="preserve"> Башир ответил: </w:t>
      </w:r>
      <w:r w:rsidRPr="005C243C">
        <w:rPr>
          <w:i/>
          <w:iCs/>
          <w:color w:val="000000" w:themeColor="text1"/>
        </w:rPr>
        <w:t>«Нет».</w:t>
      </w:r>
      <w:r w:rsidRPr="005C243C">
        <w:rPr>
          <w:color w:val="000000" w:themeColor="text1"/>
        </w:rPr>
        <w:t xml:space="preserve"> Тогда </w:t>
      </w:r>
      <w:r>
        <w:rPr>
          <w:color w:val="000000" w:themeColor="text1"/>
        </w:rPr>
        <w:t>п</w:t>
      </w:r>
      <w:r w:rsidRPr="005C243C">
        <w:rPr>
          <w:color w:val="000000" w:themeColor="text1"/>
        </w:rPr>
        <w:t>ророк</w:t>
      </w:r>
      <w:r w:rsidR="00D74670">
        <w:rPr>
          <w:color w:val="000000" w:themeColor="text1"/>
        </w:rPr>
        <w:t xml:space="preserve"> (да благословит его Аллах и приветствует) </w:t>
      </w:r>
      <w:r w:rsidRPr="005C243C">
        <w:rPr>
          <w:color w:val="000000" w:themeColor="text1"/>
        </w:rPr>
        <w:t>сказал</w:t>
      </w:r>
      <w:r>
        <w:rPr>
          <w:color w:val="000000" w:themeColor="text1"/>
        </w:rPr>
        <w:t xml:space="preserve">: </w:t>
      </w:r>
      <w:r w:rsidRPr="005C243C">
        <w:rPr>
          <w:b/>
          <w:bCs/>
          <w:i/>
          <w:iCs/>
          <w:color w:val="000000" w:themeColor="text1"/>
        </w:rPr>
        <w:t>«Тогда забери обратно то, что дал»</w:t>
      </w:r>
      <w:r w:rsidRPr="005C243C">
        <w:rPr>
          <w:rStyle w:val="ad"/>
          <w:color w:val="000000" w:themeColor="text1"/>
        </w:rPr>
        <w:footnoteReference w:id="1890"/>
      </w:r>
      <w:r w:rsidRPr="005C243C">
        <w:rPr>
          <w:color w:val="000000" w:themeColor="text1"/>
        </w:rPr>
        <w:t>.</w:t>
      </w:r>
    </w:p>
    <w:p w:rsidR="005C243C" w:rsidRPr="005C243C" w:rsidRDefault="005C243C" w:rsidP="005C243C">
      <w:pPr>
        <w:spacing w:line="360" w:lineRule="auto"/>
        <w:rPr>
          <w:i/>
          <w:iCs/>
          <w:color w:val="000000" w:themeColor="text1"/>
        </w:rPr>
      </w:pPr>
      <w:r w:rsidRPr="005C243C">
        <w:rPr>
          <w:color w:val="000000" w:themeColor="text1"/>
        </w:rPr>
        <w:t>В версии у Муслима (1623-14) говорится, что ан</w:t>
      </w:r>
      <w:r>
        <w:rPr>
          <w:color w:val="000000" w:themeColor="text1"/>
        </w:rPr>
        <w:t>-Ну‘ман ибн Башир</w:t>
      </w:r>
      <w:r w:rsidRPr="005C243C">
        <w:rPr>
          <w:color w:val="000000" w:themeColor="text1"/>
        </w:rPr>
        <w:t xml:space="preserve"> сказал: </w:t>
      </w:r>
      <w:r w:rsidRPr="005C243C">
        <w:rPr>
          <w:i/>
          <w:iCs/>
          <w:color w:val="000000" w:themeColor="text1"/>
        </w:rPr>
        <w:t>«Пророк</w:t>
      </w:r>
      <w:r w:rsidR="00D74670">
        <w:rPr>
          <w:i/>
          <w:iCs/>
          <w:color w:val="000000" w:themeColor="text1"/>
        </w:rPr>
        <w:t xml:space="preserve"> (да благословит его Аллах и приветствует) </w:t>
      </w:r>
      <w:r w:rsidRPr="005C243C">
        <w:rPr>
          <w:i/>
          <w:iCs/>
          <w:color w:val="000000" w:themeColor="text1"/>
        </w:rPr>
        <w:t xml:space="preserve"> сказал: </w:t>
      </w:r>
      <w:r w:rsidRPr="005C243C">
        <w:rPr>
          <w:b/>
          <w:bCs/>
          <w:i/>
          <w:iCs/>
          <w:color w:val="000000" w:themeColor="text1"/>
        </w:rPr>
        <w:t>«Бойтесь Аллаха и проявляйте справедливость между своими детьми»</w:t>
      </w:r>
      <w:r w:rsidRPr="005C243C">
        <w:rPr>
          <w:i/>
          <w:iCs/>
          <w:color w:val="000000" w:themeColor="text1"/>
        </w:rPr>
        <w:t xml:space="preserve">, – и отец (т.е. Башир) забрал это подаяние». </w:t>
      </w:r>
    </w:p>
    <w:p w:rsidR="005C243C" w:rsidRPr="005C243C" w:rsidRDefault="005C243C" w:rsidP="005C243C">
      <w:pPr>
        <w:spacing w:line="360" w:lineRule="auto"/>
        <w:rPr>
          <w:color w:val="000000" w:themeColor="text1"/>
        </w:rPr>
      </w:pPr>
      <w:r>
        <w:rPr>
          <w:color w:val="000000" w:themeColor="text1"/>
        </w:rPr>
        <w:t>Так</w:t>
      </w:r>
      <w:r w:rsidRPr="005C243C">
        <w:rPr>
          <w:color w:val="000000" w:themeColor="text1"/>
        </w:rPr>
        <w:t xml:space="preserve">же приходит и в сборнике у аль-Бухари, но вместо «подаяния», сказано «подарок». </w:t>
      </w:r>
    </w:p>
    <w:p w:rsidR="005C243C" w:rsidRPr="005C243C" w:rsidRDefault="005C243C" w:rsidP="005C243C">
      <w:pPr>
        <w:spacing w:line="360" w:lineRule="auto"/>
        <w:rPr>
          <w:color w:val="000000" w:themeColor="text1"/>
        </w:rPr>
      </w:pPr>
      <w:r w:rsidRPr="005C243C">
        <w:rPr>
          <w:color w:val="000000" w:themeColor="text1"/>
        </w:rPr>
        <w:t xml:space="preserve">Также Ахмад (4/268), Абу Дауд (4/564) и ан-Насаи (6/261) привели хадис со слов ан-Ну‘мана </w:t>
      </w:r>
      <w:r>
        <w:rPr>
          <w:color w:val="000000" w:themeColor="text1"/>
        </w:rPr>
        <w:t>ибн Башира о том, что п</w:t>
      </w:r>
      <w:r w:rsidRPr="005C243C">
        <w:rPr>
          <w:color w:val="000000" w:themeColor="text1"/>
        </w:rPr>
        <w:t>ророк</w:t>
      </w:r>
      <w:r w:rsidR="00D74670">
        <w:rPr>
          <w:color w:val="000000" w:themeColor="text1"/>
        </w:rPr>
        <w:t xml:space="preserve"> (да благословит его Аллах и приветствует) </w:t>
      </w:r>
      <w:r w:rsidRPr="005C243C">
        <w:rPr>
          <w:color w:val="000000" w:themeColor="text1"/>
        </w:rPr>
        <w:t xml:space="preserve">сказал: </w:t>
      </w:r>
      <w:r w:rsidRPr="005C243C">
        <w:rPr>
          <w:b/>
          <w:bCs/>
          <w:i/>
          <w:iCs/>
          <w:color w:val="000000" w:themeColor="text1"/>
        </w:rPr>
        <w:t>«Проявляйте справедливость между вашими сыновьями»</w:t>
      </w:r>
      <w:r>
        <w:rPr>
          <w:color w:val="000000" w:themeColor="text1"/>
        </w:rPr>
        <w:t>, – повторив свои слова трижды</w:t>
      </w:r>
      <w:r w:rsidRPr="005C243C">
        <w:rPr>
          <w:color w:val="000000" w:themeColor="text1"/>
        </w:rPr>
        <w:t xml:space="preserve">. </w:t>
      </w:r>
    </w:p>
    <w:p w:rsidR="005C243C" w:rsidRDefault="005C243C" w:rsidP="005C243C">
      <w:pPr>
        <w:spacing w:line="360" w:lineRule="auto"/>
        <w:rPr>
          <w:color w:val="000000" w:themeColor="text1"/>
        </w:rPr>
      </w:pPr>
      <w:r w:rsidRPr="005C243C">
        <w:rPr>
          <w:color w:val="000000" w:themeColor="text1"/>
        </w:rPr>
        <w:t>Также ат-Табарани, аль-Б</w:t>
      </w:r>
      <w:r>
        <w:rPr>
          <w:color w:val="000000" w:themeColor="text1"/>
        </w:rPr>
        <w:t>ейхакы</w:t>
      </w:r>
      <w:r w:rsidRPr="005C243C">
        <w:rPr>
          <w:color w:val="000000" w:themeColor="text1"/>
        </w:rPr>
        <w:t xml:space="preserve"> и Са‘ид ибн Мансур прив</w:t>
      </w:r>
      <w:r>
        <w:rPr>
          <w:color w:val="000000" w:themeColor="text1"/>
        </w:rPr>
        <w:t xml:space="preserve">ели хадис со слов Ибн ‘Аббаса </w:t>
      </w:r>
      <w:r w:rsidRPr="005C243C">
        <w:rPr>
          <w:color w:val="000000" w:themeColor="text1"/>
        </w:rPr>
        <w:t xml:space="preserve">о том, что </w:t>
      </w:r>
      <w:r>
        <w:rPr>
          <w:color w:val="000000" w:themeColor="text1"/>
        </w:rPr>
        <w:t>п</w:t>
      </w:r>
      <w:r w:rsidRPr="005C243C">
        <w:rPr>
          <w:color w:val="000000" w:themeColor="text1"/>
        </w:rPr>
        <w:t>ророк</w:t>
      </w:r>
      <w:r w:rsidR="00D74670">
        <w:rPr>
          <w:color w:val="000000" w:themeColor="text1"/>
        </w:rPr>
        <w:t xml:space="preserve"> (да благословит его Аллах и приветствует) </w:t>
      </w:r>
      <w:r w:rsidRPr="005C243C">
        <w:rPr>
          <w:color w:val="000000" w:themeColor="text1"/>
        </w:rPr>
        <w:t xml:space="preserve">сказал: </w:t>
      </w:r>
      <w:r w:rsidRPr="005C243C">
        <w:rPr>
          <w:b/>
          <w:bCs/>
          <w:i/>
          <w:iCs/>
          <w:color w:val="000000" w:themeColor="text1"/>
        </w:rPr>
        <w:t>«Проявляйте одинаковость в отношении подарков своим детям. Но если бы мне пришлось отдать предпочтение в этом кому-то, я отдал бы его женскому полу».</w:t>
      </w:r>
      <w:r w:rsidRPr="005C243C">
        <w:rPr>
          <w:color w:val="000000" w:themeColor="text1"/>
        </w:rPr>
        <w:t xml:space="preserve"> Однако в иснаде этого </w:t>
      </w:r>
      <w:r w:rsidRPr="005C243C">
        <w:rPr>
          <w:color w:val="000000" w:themeColor="text1"/>
        </w:rPr>
        <w:lastRenderedPageBreak/>
        <w:t>сообщения присутствует Са‘ид ибн Юсуф, который является слабым передатчиком. Несмотря на это хафиз Ибн Хаджар в «</w:t>
      </w:r>
      <w:r>
        <w:rPr>
          <w:color w:val="000000" w:themeColor="text1"/>
        </w:rPr>
        <w:t>а</w:t>
      </w:r>
      <w:r w:rsidRPr="005C243C">
        <w:rPr>
          <w:color w:val="000000" w:themeColor="text1"/>
        </w:rPr>
        <w:t>ль-</w:t>
      </w:r>
      <w:r>
        <w:rPr>
          <w:color w:val="000000" w:themeColor="text1"/>
        </w:rPr>
        <w:t>Фатх» посчитал его иснад приемлемым</w:t>
      </w:r>
      <w:r>
        <w:rPr>
          <w:rStyle w:val="ad"/>
          <w:color w:val="000000" w:themeColor="text1"/>
        </w:rPr>
        <w:footnoteReference w:id="1891"/>
      </w:r>
      <w:r>
        <w:rPr>
          <w:color w:val="000000" w:themeColor="text1"/>
        </w:rPr>
        <w:t>.</w:t>
      </w:r>
    </w:p>
    <w:p w:rsidR="005C243C" w:rsidRPr="005C243C" w:rsidRDefault="005C243C" w:rsidP="005C243C">
      <w:pPr>
        <w:spacing w:line="360" w:lineRule="auto"/>
        <w:rPr>
          <w:color w:val="000000" w:themeColor="text1"/>
        </w:rPr>
      </w:pPr>
      <w:r w:rsidRPr="005C243C">
        <w:rPr>
          <w:color w:val="000000" w:themeColor="text1"/>
        </w:rPr>
        <w:t>Эти хадисы указывают на обязательность одинакового отношения и на то, что предпочтение кого-то из детей является несправедливостью</w:t>
      </w:r>
      <w:r w:rsidR="00C619C6">
        <w:rPr>
          <w:rStyle w:val="ad"/>
          <w:color w:val="000000" w:themeColor="text1"/>
        </w:rPr>
        <w:footnoteReference w:id="1892"/>
      </w:r>
      <w:r>
        <w:rPr>
          <w:color w:val="000000" w:themeColor="text1"/>
        </w:rPr>
        <w:t xml:space="preserve">, </w:t>
      </w:r>
      <w:r w:rsidRPr="005C243C">
        <w:rPr>
          <w:color w:val="000000" w:themeColor="text1"/>
        </w:rPr>
        <w:t xml:space="preserve">и отец обязан забрать обратно </w:t>
      </w:r>
      <w:r>
        <w:rPr>
          <w:color w:val="000000" w:themeColor="text1"/>
        </w:rPr>
        <w:t>то, что дал одному из них, поми</w:t>
      </w:r>
      <w:r w:rsidRPr="005C243C">
        <w:rPr>
          <w:color w:val="000000" w:themeColor="text1"/>
        </w:rPr>
        <w:t>мо остальных. Этого придерживались Та</w:t>
      </w:r>
      <w:r w:rsidR="00C619C6">
        <w:rPr>
          <w:color w:val="000000" w:themeColor="text1"/>
        </w:rPr>
        <w:t>вус, ас-Саури, Ахмад, Исхак</w:t>
      </w:r>
      <w:r w:rsidRPr="005C243C">
        <w:rPr>
          <w:color w:val="000000" w:themeColor="text1"/>
        </w:rPr>
        <w:t xml:space="preserve"> и некоторые маликиты. Большинство же учёных склонилось к тому, что одинаковость желательна, но необязательна, и ответили на вышеприведённые хадисы такими аргументами, которые не заслуживают внимания. </w:t>
      </w:r>
    </w:p>
    <w:p w:rsidR="005C243C" w:rsidRPr="005C243C" w:rsidRDefault="00C619C6" w:rsidP="00C619C6">
      <w:pPr>
        <w:spacing w:line="360" w:lineRule="auto"/>
        <w:rPr>
          <w:color w:val="000000" w:themeColor="text1"/>
        </w:rPr>
      </w:pPr>
      <w:r>
        <w:rPr>
          <w:color w:val="000000" w:themeColor="text1"/>
        </w:rPr>
        <w:t>В итоге мы видим, что п</w:t>
      </w:r>
      <w:r w:rsidR="005C243C" w:rsidRPr="005C243C">
        <w:rPr>
          <w:color w:val="000000" w:themeColor="text1"/>
        </w:rPr>
        <w:t>ророк</w:t>
      </w:r>
      <w:r w:rsidR="00D74670">
        <w:rPr>
          <w:color w:val="000000" w:themeColor="text1"/>
        </w:rPr>
        <w:t xml:space="preserve"> (да благословит его Аллах и приветствует) </w:t>
      </w:r>
      <w:r w:rsidR="005C243C" w:rsidRPr="005C243C">
        <w:rPr>
          <w:color w:val="000000" w:themeColor="text1"/>
        </w:rPr>
        <w:t xml:space="preserve">приказал одинаково относиться к детям, а Всевышний Аллах раскрыл это положение в Своей ясной </w:t>
      </w:r>
      <w:r w:rsidR="005C243C" w:rsidRPr="005C243C">
        <w:rPr>
          <w:color w:val="000000" w:themeColor="text1"/>
        </w:rPr>
        <w:lastRenderedPageBreak/>
        <w:t xml:space="preserve">Книге, назвав предпочтение несправедливостью. И кто посчитал предпочтение одних из детей над другими дозволенным по кокой-либо причине, как например, благочестивое отношение некоторых из детей и тому подобное, тот обязан привести довод. И ему не помогут обобщённые доводы, когда есть конкретизирующий хадис с повелением одинакового отношения. </w:t>
      </w:r>
    </w:p>
    <w:p w:rsidR="005C243C" w:rsidRPr="005C243C" w:rsidRDefault="005C243C" w:rsidP="00C619C6">
      <w:pPr>
        <w:spacing w:line="360" w:lineRule="auto"/>
        <w:rPr>
          <w:color w:val="000000" w:themeColor="text1"/>
        </w:rPr>
      </w:pPr>
      <w:r w:rsidRPr="005C243C">
        <w:rPr>
          <w:color w:val="000000" w:themeColor="text1"/>
        </w:rPr>
        <w:t xml:space="preserve">Данный вопрос нуждается в более подробном разборе, чем это, и </w:t>
      </w:r>
      <w:r w:rsidR="00C619C6">
        <w:rPr>
          <w:color w:val="000000" w:themeColor="text1"/>
        </w:rPr>
        <w:t>а</w:t>
      </w:r>
      <w:r w:rsidRPr="005C243C">
        <w:rPr>
          <w:color w:val="000000" w:themeColor="text1"/>
        </w:rPr>
        <w:t>втор (аш-Шаукани), да помилует его Аллах, посвятил ему отдельную работу, а также затронул его в «Шарх аль-</w:t>
      </w:r>
      <w:r w:rsidR="00C619C6">
        <w:rPr>
          <w:color w:val="000000" w:themeColor="text1"/>
        </w:rPr>
        <w:t>Мунтак</w:t>
      </w:r>
      <w:r w:rsidRPr="005C243C">
        <w:rPr>
          <w:color w:val="000000" w:themeColor="text1"/>
        </w:rPr>
        <w:t xml:space="preserve">а», где он с десяти сторон ответил на все аргументы считающих необязательным одинаковое отношение к детям в отношении подарков. </w:t>
      </w:r>
    </w:p>
    <w:p w:rsidR="005C243C" w:rsidRPr="005C243C" w:rsidRDefault="005C243C" w:rsidP="005C243C">
      <w:pPr>
        <w:spacing w:line="360" w:lineRule="auto"/>
        <w:rPr>
          <w:color w:val="000000" w:themeColor="text1"/>
        </w:rPr>
      </w:pPr>
      <w:r w:rsidRPr="005C243C">
        <w:rPr>
          <w:color w:val="000000" w:themeColor="text1"/>
        </w:rPr>
        <w:t xml:space="preserve">Также этот вопрос подробно разобран мною в книге «Далиль ат-талиб ‘аля арджах аль-маталиб», и желающий может ознакомиться с этим. </w:t>
      </w:r>
    </w:p>
    <w:p w:rsidR="005C243C" w:rsidRPr="00C619C6" w:rsidRDefault="00C619C6" w:rsidP="00C619C6">
      <w:pPr>
        <w:spacing w:line="360" w:lineRule="auto"/>
        <w:rPr>
          <w:i/>
          <w:iCs/>
          <w:color w:val="000000" w:themeColor="text1"/>
        </w:rPr>
      </w:pPr>
      <w:r>
        <w:rPr>
          <w:color w:val="000000" w:themeColor="text1"/>
        </w:rPr>
        <w:t>Ибн аль-К</w:t>
      </w:r>
      <w:r w:rsidR="005C243C" w:rsidRPr="005C243C">
        <w:rPr>
          <w:color w:val="000000" w:themeColor="text1"/>
        </w:rPr>
        <w:t>ай</w:t>
      </w:r>
      <w:r>
        <w:rPr>
          <w:color w:val="000000" w:themeColor="text1"/>
        </w:rPr>
        <w:t>й</w:t>
      </w:r>
      <w:r w:rsidR="005C243C" w:rsidRPr="005C243C">
        <w:rPr>
          <w:color w:val="000000" w:themeColor="text1"/>
        </w:rPr>
        <w:t>им относительно вышеприведённого х</w:t>
      </w:r>
      <w:r>
        <w:rPr>
          <w:color w:val="000000" w:themeColor="text1"/>
        </w:rPr>
        <w:t>адиса от ан-Ну‘мана ибн Башира</w:t>
      </w:r>
      <w:r w:rsidR="005C243C" w:rsidRPr="005C243C">
        <w:rPr>
          <w:color w:val="000000" w:themeColor="text1"/>
        </w:rPr>
        <w:t xml:space="preserve"> сказал: </w:t>
      </w:r>
      <w:r w:rsidR="005C243C" w:rsidRPr="00C619C6">
        <w:rPr>
          <w:i/>
          <w:iCs/>
          <w:color w:val="000000" w:themeColor="text1"/>
        </w:rPr>
        <w:t xml:space="preserve">«Этот хадис поясняет ту справедливость, соблюдение которой приказал Аллах в Своей Книге и посредством которой удерживаются небеса и земля; и построен на ней Шариат; и он более соответствует Корану, чем любой из существующих на земле законов; он в высшей степени ясен и явен в своём указании на это положение, поясняя слова </w:t>
      </w:r>
      <w:r>
        <w:rPr>
          <w:i/>
          <w:iCs/>
          <w:color w:val="000000" w:themeColor="text1"/>
        </w:rPr>
        <w:t>п</w:t>
      </w:r>
      <w:r w:rsidR="005C243C" w:rsidRPr="00C619C6">
        <w:rPr>
          <w:i/>
          <w:iCs/>
          <w:color w:val="000000" w:themeColor="text1"/>
        </w:rPr>
        <w:t xml:space="preserve">ророка </w:t>
      </w:r>
      <w:r w:rsidR="00602451" w:rsidRPr="00602451">
        <w:rPr>
          <w:i/>
          <w:iCs/>
          <w:color w:val="000000" w:themeColor="text1"/>
        </w:rPr>
        <w:t>(да благословит его Аллах и приветствует)</w:t>
      </w:r>
      <w:r w:rsidR="005C243C" w:rsidRPr="00C619C6">
        <w:rPr>
          <w:i/>
          <w:iCs/>
          <w:color w:val="000000" w:themeColor="text1"/>
        </w:rPr>
        <w:t xml:space="preserve">: </w:t>
      </w:r>
      <w:r w:rsidR="005C243C" w:rsidRPr="00C619C6">
        <w:rPr>
          <w:b/>
          <w:bCs/>
          <w:i/>
          <w:iCs/>
          <w:color w:val="000000" w:themeColor="text1"/>
        </w:rPr>
        <w:t>«Каждый человек больше имеет право на своё имущество, чем его ребёнок, родитель и все остальные люди»</w:t>
      </w:r>
      <w:r w:rsidRPr="00C619C6">
        <w:rPr>
          <w:rStyle w:val="ad"/>
          <w:color w:val="000000" w:themeColor="text1"/>
        </w:rPr>
        <w:footnoteReference w:id="1893"/>
      </w:r>
      <w:r w:rsidR="005C243C" w:rsidRPr="00C619C6">
        <w:rPr>
          <w:color w:val="000000" w:themeColor="text1"/>
        </w:rPr>
        <w:t>.</w:t>
      </w:r>
      <w:r w:rsidR="005C243C" w:rsidRPr="00C619C6">
        <w:rPr>
          <w:i/>
          <w:iCs/>
          <w:color w:val="000000" w:themeColor="text1"/>
        </w:rPr>
        <w:t xml:space="preserve">  Из этого понимается, что наличие прав ведёт к тому, что он может распоряжаться своим имуществом, как того пожелает при передаче его другим людям. Не секрет, что данный хадис, который можно понять по-разному, относится к обобщённым текстам, которые поясняются конкретизирующими. А некая основа или же аналогия могут противопоставляться ясному разъясняющему тексту, наиполнейшим разъяснением (аль-мухкам аль</w:t>
      </w:r>
      <w:r>
        <w:rPr>
          <w:i/>
          <w:iCs/>
          <w:color w:val="000000" w:themeColor="text1"/>
        </w:rPr>
        <w:t>-</w:t>
      </w:r>
      <w:r w:rsidR="005C243C" w:rsidRPr="00C619C6">
        <w:rPr>
          <w:i/>
          <w:iCs/>
          <w:color w:val="000000" w:themeColor="text1"/>
        </w:rPr>
        <w:t xml:space="preserve">мубайин)». </w:t>
      </w:r>
    </w:p>
    <w:p w:rsidR="005C243C" w:rsidRPr="00C619C6" w:rsidRDefault="00C619C6" w:rsidP="00C619C6">
      <w:pPr>
        <w:spacing w:line="360" w:lineRule="auto"/>
        <w:rPr>
          <w:i/>
          <w:iCs/>
          <w:color w:val="000000" w:themeColor="text1"/>
        </w:rPr>
      </w:pPr>
      <w:r>
        <w:rPr>
          <w:color w:val="000000" w:themeColor="text1"/>
        </w:rPr>
        <w:t>Абу Мухаммад аль-Баг</w:t>
      </w:r>
      <w:r w:rsidR="005C243C" w:rsidRPr="005C243C">
        <w:rPr>
          <w:color w:val="000000" w:themeColor="text1"/>
        </w:rPr>
        <w:t>а</w:t>
      </w:r>
      <w:r>
        <w:rPr>
          <w:rFonts w:ascii="Times New Roman" w:hAnsi="Times New Roman" w:cs="Times New Roman"/>
          <w:color w:val="000000" w:themeColor="text1"/>
        </w:rPr>
        <w:t>у</w:t>
      </w:r>
      <w:r w:rsidR="005C243C" w:rsidRPr="005C243C">
        <w:rPr>
          <w:rFonts w:cs="Book Antiqua"/>
          <w:color w:val="000000" w:themeColor="text1"/>
        </w:rPr>
        <w:t>и</w:t>
      </w:r>
      <w:r w:rsidR="005C243C" w:rsidRPr="005C243C">
        <w:rPr>
          <w:color w:val="000000" w:themeColor="text1"/>
        </w:rPr>
        <w:t xml:space="preserve"> </w:t>
      </w:r>
      <w:r w:rsidR="005C243C" w:rsidRPr="005C243C">
        <w:rPr>
          <w:rFonts w:cs="Book Antiqua"/>
          <w:color w:val="000000" w:themeColor="text1"/>
        </w:rPr>
        <w:t>в</w:t>
      </w:r>
      <w:r w:rsidR="005C243C" w:rsidRPr="005C243C">
        <w:rPr>
          <w:color w:val="000000" w:themeColor="text1"/>
        </w:rPr>
        <w:t xml:space="preserve"> </w:t>
      </w:r>
      <w:r w:rsidR="005C243C" w:rsidRPr="005C243C">
        <w:rPr>
          <w:rFonts w:cs="Book Antiqua"/>
          <w:color w:val="000000" w:themeColor="text1"/>
        </w:rPr>
        <w:t>«Шарх</w:t>
      </w:r>
      <w:r w:rsidR="005C243C" w:rsidRPr="005C243C">
        <w:rPr>
          <w:color w:val="000000" w:themeColor="text1"/>
        </w:rPr>
        <w:t xml:space="preserve"> </w:t>
      </w:r>
      <w:r w:rsidR="005C243C" w:rsidRPr="005C243C">
        <w:rPr>
          <w:rFonts w:cs="Book Antiqua"/>
          <w:color w:val="000000" w:themeColor="text1"/>
        </w:rPr>
        <w:t>ас</w:t>
      </w:r>
      <w:r w:rsidR="005C243C" w:rsidRPr="005C243C">
        <w:rPr>
          <w:color w:val="000000" w:themeColor="text1"/>
        </w:rPr>
        <w:t>-</w:t>
      </w:r>
      <w:r>
        <w:rPr>
          <w:rFonts w:cs="Book Antiqua"/>
          <w:color w:val="000000" w:themeColor="text1"/>
        </w:rPr>
        <w:t>С</w:t>
      </w:r>
      <w:r w:rsidR="005C243C" w:rsidRPr="005C243C">
        <w:rPr>
          <w:rFonts w:cs="Book Antiqua"/>
          <w:color w:val="000000" w:themeColor="text1"/>
        </w:rPr>
        <w:t>унна»</w:t>
      </w:r>
      <w:r w:rsidR="005C243C" w:rsidRPr="005C243C">
        <w:rPr>
          <w:color w:val="000000" w:themeColor="text1"/>
        </w:rPr>
        <w:t xml:space="preserve"> </w:t>
      </w:r>
      <w:r w:rsidR="005C243C" w:rsidRPr="005C243C">
        <w:rPr>
          <w:rFonts w:cs="Book Antiqua"/>
          <w:color w:val="000000" w:themeColor="text1"/>
        </w:rPr>
        <w:t>говорит</w:t>
      </w:r>
      <w:r w:rsidR="005C243C" w:rsidRPr="005C243C">
        <w:rPr>
          <w:color w:val="000000" w:themeColor="text1"/>
        </w:rPr>
        <w:t xml:space="preserve">: </w:t>
      </w:r>
      <w:r w:rsidR="005C243C" w:rsidRPr="00C619C6">
        <w:rPr>
          <w:rFonts w:cs="Book Antiqua"/>
          <w:i/>
          <w:iCs/>
          <w:color w:val="000000" w:themeColor="text1"/>
        </w:rPr>
        <w:t>«</w:t>
      </w:r>
      <w:r>
        <w:rPr>
          <w:rFonts w:cs="Book Antiqua"/>
          <w:i/>
          <w:iCs/>
          <w:color w:val="000000" w:themeColor="text1"/>
        </w:rPr>
        <w:t>А</w:t>
      </w:r>
      <w:r w:rsidR="005C243C" w:rsidRPr="00C619C6">
        <w:rPr>
          <w:rFonts w:cs="Book Antiqua"/>
          <w:i/>
          <w:iCs/>
          <w:color w:val="000000" w:themeColor="text1"/>
        </w:rPr>
        <w:t>ш</w:t>
      </w:r>
      <w:r w:rsidR="005C243C" w:rsidRPr="00C619C6">
        <w:rPr>
          <w:i/>
          <w:iCs/>
          <w:color w:val="000000" w:themeColor="text1"/>
        </w:rPr>
        <w:t>-</w:t>
      </w:r>
      <w:r w:rsidR="005C243C" w:rsidRPr="00C619C6">
        <w:rPr>
          <w:rFonts w:cs="Book Antiqua"/>
          <w:i/>
          <w:iCs/>
          <w:color w:val="000000" w:themeColor="text1"/>
        </w:rPr>
        <w:t>Шафи‘и</w:t>
      </w:r>
      <w:r w:rsidR="005C243C" w:rsidRPr="00C619C6">
        <w:rPr>
          <w:i/>
          <w:iCs/>
          <w:color w:val="000000" w:themeColor="text1"/>
        </w:rPr>
        <w:t xml:space="preserve"> </w:t>
      </w:r>
      <w:r w:rsidR="005C243C" w:rsidRPr="00C619C6">
        <w:rPr>
          <w:rFonts w:cs="Book Antiqua"/>
          <w:i/>
          <w:iCs/>
          <w:color w:val="000000" w:themeColor="text1"/>
        </w:rPr>
        <w:t>и</w:t>
      </w:r>
      <w:r w:rsidR="005C243C" w:rsidRPr="00C619C6">
        <w:rPr>
          <w:i/>
          <w:iCs/>
          <w:color w:val="000000" w:themeColor="text1"/>
        </w:rPr>
        <w:t xml:space="preserve"> </w:t>
      </w:r>
      <w:r w:rsidR="005C243C" w:rsidRPr="00C619C6">
        <w:rPr>
          <w:rFonts w:cs="Book Antiqua"/>
          <w:i/>
          <w:iCs/>
          <w:color w:val="000000" w:themeColor="text1"/>
        </w:rPr>
        <w:t>Абу</w:t>
      </w:r>
      <w:r w:rsidR="005C243C" w:rsidRPr="00C619C6">
        <w:rPr>
          <w:i/>
          <w:iCs/>
          <w:color w:val="000000" w:themeColor="text1"/>
        </w:rPr>
        <w:t xml:space="preserve"> </w:t>
      </w:r>
      <w:r w:rsidR="005C243C" w:rsidRPr="00C619C6">
        <w:rPr>
          <w:rFonts w:cs="Book Antiqua"/>
          <w:i/>
          <w:iCs/>
          <w:color w:val="000000" w:themeColor="text1"/>
        </w:rPr>
        <w:t>Ханифа</w:t>
      </w:r>
      <w:r w:rsidR="005C243C" w:rsidRPr="00C619C6">
        <w:rPr>
          <w:i/>
          <w:iCs/>
          <w:color w:val="000000" w:themeColor="text1"/>
        </w:rPr>
        <w:t xml:space="preserve"> </w:t>
      </w:r>
      <w:r w:rsidR="005C243C" w:rsidRPr="00C619C6">
        <w:rPr>
          <w:rFonts w:cs="Book Antiqua"/>
          <w:i/>
          <w:iCs/>
          <w:color w:val="000000" w:themeColor="text1"/>
        </w:rPr>
        <w:t>склонились</w:t>
      </w:r>
      <w:r w:rsidR="005C243C" w:rsidRPr="00C619C6">
        <w:rPr>
          <w:i/>
          <w:iCs/>
          <w:color w:val="000000" w:themeColor="text1"/>
        </w:rPr>
        <w:t xml:space="preserve"> </w:t>
      </w:r>
      <w:r w:rsidR="005C243C" w:rsidRPr="00C619C6">
        <w:rPr>
          <w:rFonts w:cs="Book Antiqua"/>
          <w:i/>
          <w:iCs/>
          <w:color w:val="000000" w:themeColor="text1"/>
        </w:rPr>
        <w:t>к</w:t>
      </w:r>
      <w:r w:rsidR="005C243C" w:rsidRPr="00C619C6">
        <w:rPr>
          <w:i/>
          <w:iCs/>
          <w:color w:val="000000" w:themeColor="text1"/>
        </w:rPr>
        <w:t xml:space="preserve"> </w:t>
      </w:r>
      <w:r w:rsidR="005C243C" w:rsidRPr="00C619C6">
        <w:rPr>
          <w:rFonts w:cs="Book Antiqua"/>
          <w:i/>
          <w:iCs/>
          <w:color w:val="000000" w:themeColor="text1"/>
        </w:rPr>
        <w:t>тому</w:t>
      </w:r>
      <w:r w:rsidR="005C243C" w:rsidRPr="00C619C6">
        <w:rPr>
          <w:i/>
          <w:iCs/>
          <w:color w:val="000000" w:themeColor="text1"/>
        </w:rPr>
        <w:t xml:space="preserve">, </w:t>
      </w:r>
      <w:r w:rsidR="005C243C" w:rsidRPr="00C619C6">
        <w:rPr>
          <w:rFonts w:cs="Book Antiqua"/>
          <w:i/>
          <w:iCs/>
          <w:color w:val="000000" w:themeColor="text1"/>
        </w:rPr>
        <w:t>что</w:t>
      </w:r>
      <w:r w:rsidR="005C243C" w:rsidRPr="00C619C6">
        <w:rPr>
          <w:i/>
          <w:iCs/>
          <w:color w:val="000000" w:themeColor="text1"/>
        </w:rPr>
        <w:t xml:space="preserve"> </w:t>
      </w:r>
      <w:r w:rsidR="005C243C" w:rsidRPr="00C619C6">
        <w:rPr>
          <w:rFonts w:cs="Book Antiqua"/>
          <w:i/>
          <w:iCs/>
          <w:color w:val="000000" w:themeColor="text1"/>
        </w:rPr>
        <w:t>предпочтение</w:t>
      </w:r>
      <w:r w:rsidR="005C243C" w:rsidRPr="00C619C6">
        <w:rPr>
          <w:i/>
          <w:iCs/>
          <w:color w:val="000000" w:themeColor="text1"/>
        </w:rPr>
        <w:t xml:space="preserve"> </w:t>
      </w:r>
      <w:r w:rsidR="005C243C" w:rsidRPr="00C619C6">
        <w:rPr>
          <w:rFonts w:cs="Book Antiqua"/>
          <w:i/>
          <w:iCs/>
          <w:color w:val="000000" w:themeColor="text1"/>
        </w:rPr>
        <w:t>некоторых</w:t>
      </w:r>
      <w:r w:rsidR="005C243C" w:rsidRPr="00C619C6">
        <w:rPr>
          <w:i/>
          <w:iCs/>
          <w:color w:val="000000" w:themeColor="text1"/>
        </w:rPr>
        <w:t xml:space="preserve"> </w:t>
      </w:r>
      <w:r w:rsidR="005C243C" w:rsidRPr="00C619C6">
        <w:rPr>
          <w:rFonts w:cs="Book Antiqua"/>
          <w:i/>
          <w:iCs/>
          <w:color w:val="000000" w:themeColor="text1"/>
        </w:rPr>
        <w:t>из</w:t>
      </w:r>
      <w:r w:rsidR="005C243C" w:rsidRPr="00C619C6">
        <w:rPr>
          <w:i/>
          <w:iCs/>
          <w:color w:val="000000" w:themeColor="text1"/>
        </w:rPr>
        <w:t xml:space="preserve"> </w:t>
      </w:r>
      <w:r w:rsidR="005C243C" w:rsidRPr="00C619C6">
        <w:rPr>
          <w:rFonts w:cs="Book Antiqua"/>
          <w:i/>
          <w:iCs/>
          <w:color w:val="000000" w:themeColor="text1"/>
        </w:rPr>
        <w:t>детей</w:t>
      </w:r>
      <w:r w:rsidR="005C243C" w:rsidRPr="00C619C6">
        <w:rPr>
          <w:i/>
          <w:iCs/>
          <w:color w:val="000000" w:themeColor="text1"/>
        </w:rPr>
        <w:t xml:space="preserve"> </w:t>
      </w:r>
      <w:r w:rsidR="005C243C" w:rsidRPr="00C619C6">
        <w:rPr>
          <w:rFonts w:cs="Book Antiqua"/>
          <w:i/>
          <w:iCs/>
          <w:color w:val="000000" w:themeColor="text1"/>
        </w:rPr>
        <w:t>над</w:t>
      </w:r>
      <w:r w:rsidR="005C243C" w:rsidRPr="00C619C6">
        <w:rPr>
          <w:i/>
          <w:iCs/>
          <w:color w:val="000000" w:themeColor="text1"/>
        </w:rPr>
        <w:t xml:space="preserve"> </w:t>
      </w:r>
      <w:r w:rsidR="005C243C" w:rsidRPr="00C619C6">
        <w:rPr>
          <w:rFonts w:cs="Book Antiqua"/>
          <w:i/>
          <w:iCs/>
          <w:color w:val="000000" w:themeColor="text1"/>
        </w:rPr>
        <w:t>другими</w:t>
      </w:r>
      <w:r w:rsidR="005C243C" w:rsidRPr="00C619C6">
        <w:rPr>
          <w:i/>
          <w:iCs/>
          <w:color w:val="000000" w:themeColor="text1"/>
        </w:rPr>
        <w:t xml:space="preserve"> </w:t>
      </w:r>
      <w:r w:rsidR="005C243C" w:rsidRPr="00C619C6">
        <w:rPr>
          <w:rFonts w:cs="Book Antiqua"/>
          <w:i/>
          <w:iCs/>
          <w:color w:val="000000" w:themeColor="text1"/>
        </w:rPr>
        <w:t>в</w:t>
      </w:r>
      <w:r w:rsidR="005C243C" w:rsidRPr="00C619C6">
        <w:rPr>
          <w:i/>
          <w:iCs/>
          <w:color w:val="000000" w:themeColor="text1"/>
        </w:rPr>
        <w:t xml:space="preserve"> </w:t>
      </w:r>
      <w:r w:rsidR="005C243C" w:rsidRPr="00C619C6">
        <w:rPr>
          <w:rFonts w:cs="Book Antiqua"/>
          <w:i/>
          <w:iCs/>
          <w:color w:val="000000" w:themeColor="text1"/>
        </w:rPr>
        <w:t>преподнесении</w:t>
      </w:r>
      <w:r w:rsidR="005C243C" w:rsidRPr="00C619C6">
        <w:rPr>
          <w:i/>
          <w:iCs/>
          <w:color w:val="000000" w:themeColor="text1"/>
        </w:rPr>
        <w:t xml:space="preserve"> </w:t>
      </w:r>
      <w:r w:rsidR="005C243C" w:rsidRPr="00C619C6">
        <w:rPr>
          <w:rFonts w:cs="Book Antiqua"/>
          <w:i/>
          <w:iCs/>
          <w:color w:val="000000" w:themeColor="text1"/>
        </w:rPr>
        <w:t>подарков</w:t>
      </w:r>
      <w:r w:rsidR="005C243C" w:rsidRPr="00C619C6">
        <w:rPr>
          <w:i/>
          <w:iCs/>
          <w:color w:val="000000" w:themeColor="text1"/>
        </w:rPr>
        <w:t xml:space="preserve"> </w:t>
      </w:r>
      <w:r w:rsidR="005C243C" w:rsidRPr="00C619C6">
        <w:rPr>
          <w:rFonts w:cs="Book Antiqua"/>
          <w:i/>
          <w:iCs/>
          <w:color w:val="000000" w:themeColor="text1"/>
        </w:rPr>
        <w:t>является</w:t>
      </w:r>
      <w:r w:rsidR="005C243C" w:rsidRPr="00C619C6">
        <w:rPr>
          <w:i/>
          <w:iCs/>
          <w:color w:val="000000" w:themeColor="text1"/>
        </w:rPr>
        <w:t xml:space="preserve"> </w:t>
      </w:r>
      <w:r w:rsidR="005C243C" w:rsidRPr="00C619C6">
        <w:rPr>
          <w:rFonts w:cs="Book Antiqua"/>
          <w:i/>
          <w:iCs/>
          <w:color w:val="000000" w:themeColor="text1"/>
        </w:rPr>
        <w:t>нежелательным</w:t>
      </w:r>
      <w:r w:rsidR="005C243C" w:rsidRPr="00C619C6">
        <w:rPr>
          <w:i/>
          <w:iCs/>
          <w:color w:val="000000" w:themeColor="text1"/>
        </w:rPr>
        <w:t xml:space="preserve">. </w:t>
      </w:r>
      <w:r w:rsidR="005C243C" w:rsidRPr="00C619C6">
        <w:rPr>
          <w:rFonts w:cs="Book Antiqua"/>
          <w:i/>
          <w:iCs/>
          <w:color w:val="000000" w:themeColor="text1"/>
        </w:rPr>
        <w:t>Н</w:t>
      </w:r>
      <w:r w:rsidR="005C243C" w:rsidRPr="00C619C6">
        <w:rPr>
          <w:i/>
          <w:iCs/>
          <w:color w:val="000000" w:themeColor="text1"/>
        </w:rPr>
        <w:t>о если человек всё же сделает это, то переход имущественных прав от родителя к ребёнку действителен, ведь известно, что Абу Бакр подарил ‘Аише, поми</w:t>
      </w:r>
      <w:r>
        <w:rPr>
          <w:i/>
          <w:iCs/>
          <w:color w:val="000000" w:themeColor="text1"/>
        </w:rPr>
        <w:t>мо других своих детей, двадцать васков</w:t>
      </w:r>
      <w:r w:rsidR="005C243C" w:rsidRPr="00C619C6">
        <w:rPr>
          <w:i/>
          <w:iCs/>
          <w:color w:val="000000" w:themeColor="text1"/>
        </w:rPr>
        <w:t xml:space="preserve"> </w:t>
      </w:r>
      <w:r w:rsidR="005C243C" w:rsidRPr="00C619C6">
        <w:rPr>
          <w:rFonts w:cs="Book Antiqua"/>
          <w:i/>
          <w:iCs/>
          <w:color w:val="000000" w:themeColor="text1"/>
        </w:rPr>
        <w:t>фиников</w:t>
      </w:r>
      <w:r w:rsidR="005C243C" w:rsidRPr="00C619C6">
        <w:rPr>
          <w:i/>
          <w:iCs/>
          <w:color w:val="000000" w:themeColor="text1"/>
        </w:rPr>
        <w:t xml:space="preserve">. </w:t>
      </w:r>
    </w:p>
    <w:p w:rsidR="00C020F1" w:rsidRPr="00C619C6" w:rsidRDefault="005C243C" w:rsidP="00C619C6">
      <w:pPr>
        <w:spacing w:line="360" w:lineRule="auto"/>
        <w:rPr>
          <w:i/>
          <w:iCs/>
          <w:color w:val="000000" w:themeColor="text1"/>
        </w:rPr>
      </w:pPr>
      <w:r w:rsidRPr="00C619C6">
        <w:rPr>
          <w:i/>
          <w:iCs/>
          <w:color w:val="000000" w:themeColor="text1"/>
        </w:rPr>
        <w:lastRenderedPageBreak/>
        <w:t xml:space="preserve">Хадис также является доводом на то, что отец может забрать обратно то, что он подарил своему ребёнку, и таким же правом обладают мать и дедушка. А что касается других, помимо родителей, то им нельзя забирать назад то, что они вручили в виде подарка, исходя из слов </w:t>
      </w:r>
      <w:r w:rsidR="00C619C6">
        <w:rPr>
          <w:i/>
          <w:iCs/>
          <w:color w:val="000000" w:themeColor="text1"/>
        </w:rPr>
        <w:t>п</w:t>
      </w:r>
      <w:r w:rsidRPr="00C619C6">
        <w:rPr>
          <w:i/>
          <w:iCs/>
          <w:color w:val="000000" w:themeColor="text1"/>
        </w:rPr>
        <w:t xml:space="preserve">ророка </w:t>
      </w:r>
      <w:r w:rsidR="00602451" w:rsidRPr="00602451">
        <w:rPr>
          <w:i/>
          <w:iCs/>
          <w:color w:val="000000" w:themeColor="text1"/>
        </w:rPr>
        <w:t>(да благословит его Аллах и приветствует)</w:t>
      </w:r>
      <w:r w:rsidRPr="00C619C6">
        <w:rPr>
          <w:i/>
          <w:iCs/>
          <w:color w:val="000000" w:themeColor="text1"/>
        </w:rPr>
        <w:t xml:space="preserve">: </w:t>
      </w:r>
      <w:r w:rsidRPr="00C619C6">
        <w:rPr>
          <w:b/>
          <w:bCs/>
          <w:i/>
          <w:iCs/>
          <w:color w:val="000000" w:themeColor="text1"/>
        </w:rPr>
        <w:t>«Забирающий назад отданное им, подобен возвращающемуся к своей блевотине».</w:t>
      </w:r>
      <w:r w:rsidRPr="00C619C6">
        <w:rPr>
          <w:i/>
          <w:iCs/>
          <w:color w:val="000000" w:themeColor="text1"/>
        </w:rPr>
        <w:t xml:space="preserve"> И это является мнением аш-Шафи‘и, тогда как мнением Абу Ханифы было то, что отец не может забрать обратно то, что подарил сыну».</w:t>
      </w:r>
    </w:p>
    <w:p w:rsidR="00C619C6" w:rsidRDefault="00C619C6" w:rsidP="00C619C6">
      <w:pPr>
        <w:pStyle w:val="3"/>
      </w:pPr>
      <w:r w:rsidRPr="00F60D0D">
        <w:rPr>
          <w:sz w:val="28"/>
          <w:szCs w:val="28"/>
        </w:rPr>
        <w:t>•</w:t>
      </w:r>
      <w:r>
        <w:t xml:space="preserve"> ВОПРОС № 6:</w:t>
      </w:r>
      <w:r w:rsidRPr="00043686">
        <w:t xml:space="preserve"> </w:t>
      </w:r>
      <w:r>
        <w:t xml:space="preserve">О ТОМ, </w:t>
      </w:r>
      <w:r w:rsidRPr="00C619C6">
        <w:t>КОГДА ЗАПРЕЩЁН, А КОГДА НЕЖЕЛАТЕЛЕН ОТКАЗ ОТ ПОДАРКА</w:t>
      </w:r>
    </w:p>
    <w:p w:rsidR="00C619C6" w:rsidRDefault="00C619C6" w:rsidP="00C619C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«О</w:t>
      </w:r>
      <w:r w:rsidRPr="00C619C6">
        <w:rPr>
          <w:i/>
          <w:iCs/>
          <w:color w:val="000000" w:themeColor="text1"/>
        </w:rPr>
        <w:t>тказ от принятия подарка без шариатской причины нежелателен</w:t>
      </w:r>
      <w:r>
        <w:rPr>
          <w:i/>
          <w:iCs/>
          <w:color w:val="000000" w:themeColor="text1"/>
        </w:rPr>
        <w:t>».</w:t>
      </w:r>
    </w:p>
    <w:p w:rsidR="00F02931" w:rsidRPr="00F02931" w:rsidRDefault="00F02931" w:rsidP="00F02931">
      <w:pPr>
        <w:spacing w:line="360" w:lineRule="auto"/>
        <w:rPr>
          <w:color w:val="000000" w:themeColor="text1"/>
        </w:rPr>
      </w:pPr>
      <w:r>
        <w:rPr>
          <w:color w:val="000000" w:themeColor="text1"/>
        </w:rPr>
        <w:t>Ис</w:t>
      </w:r>
      <w:r w:rsidRPr="00F02931">
        <w:rPr>
          <w:color w:val="000000" w:themeColor="text1"/>
        </w:rPr>
        <w:t xml:space="preserve">ходя из тех доводов, которые приводилось ранее в начале этой темы. При этом если для отказа от принятия подарка имеется шариатская причина, то принятие подарка становится запретным, как например подарки чиновникам, чтобы они поособенному относились к тем, кто им преподносит дары, так как это является взяткой. И далее будут приведены доводы на запретность этого. </w:t>
      </w:r>
    </w:p>
    <w:p w:rsidR="00F02931" w:rsidRPr="00F02931" w:rsidRDefault="00F02931" w:rsidP="00F02931">
      <w:pPr>
        <w:spacing w:line="360" w:lineRule="auto"/>
        <w:rPr>
          <w:color w:val="000000" w:themeColor="text1"/>
        </w:rPr>
      </w:pPr>
      <w:r w:rsidRPr="00F02931">
        <w:rPr>
          <w:color w:val="000000" w:themeColor="text1"/>
        </w:rPr>
        <w:t xml:space="preserve">В отношении даров правителям также известно то, что указывает на их недозволенность, о чём будет упомянуто позже в разделе судейства при разборе хадиса о преподнесении подарков правителям. Причиной же запрета является то, что это приводит к взяточничеству либо в судействе, либо в том, что и без того обязаны делать правители. </w:t>
      </w:r>
    </w:p>
    <w:p w:rsidR="00F02931" w:rsidRPr="00F02931" w:rsidRDefault="00F02931" w:rsidP="00F02931">
      <w:pPr>
        <w:spacing w:line="360" w:lineRule="auto"/>
        <w:rPr>
          <w:color w:val="000000" w:themeColor="text1"/>
        </w:rPr>
      </w:pPr>
      <w:r w:rsidRPr="00F02931">
        <w:rPr>
          <w:color w:val="000000" w:themeColor="text1"/>
        </w:rPr>
        <w:t xml:space="preserve">К этому также относится подарок тому, кто обучает Корану, упоминание о чём уже предшествовало в разделе найма. Также запрещены подарки колдунам, дары проституткам и тому подобное. </w:t>
      </w:r>
    </w:p>
    <w:p w:rsidR="00F02931" w:rsidRPr="00F02931" w:rsidRDefault="00F02931" w:rsidP="00F02931">
      <w:pPr>
        <w:spacing w:line="360" w:lineRule="auto"/>
        <w:rPr>
          <w:color w:val="000000" w:themeColor="text1"/>
        </w:rPr>
      </w:pPr>
      <w:r w:rsidRPr="00F02931">
        <w:rPr>
          <w:color w:val="000000" w:themeColor="text1"/>
        </w:rPr>
        <w:t>Также к этому относятся подарки тем, кто выполняет некую услу</w:t>
      </w:r>
      <w:r>
        <w:rPr>
          <w:color w:val="000000" w:themeColor="text1"/>
        </w:rPr>
        <w:t>гу, исходя из хадиса Абу Умамы</w:t>
      </w:r>
      <w:r w:rsidRPr="00F02931">
        <w:rPr>
          <w:color w:val="000000" w:themeColor="text1"/>
        </w:rPr>
        <w:t xml:space="preserve">, что </w:t>
      </w:r>
      <w:r>
        <w:rPr>
          <w:color w:val="000000" w:themeColor="text1"/>
        </w:rPr>
        <w:t>п</w:t>
      </w:r>
      <w:r w:rsidRPr="00F02931">
        <w:rPr>
          <w:color w:val="000000" w:themeColor="text1"/>
        </w:rPr>
        <w:t>ророк</w:t>
      </w:r>
      <w:r w:rsidR="00D74670">
        <w:rPr>
          <w:color w:val="000000" w:themeColor="text1"/>
        </w:rPr>
        <w:t xml:space="preserve"> (да благословит его Аллах и приветствует) </w:t>
      </w:r>
      <w:r w:rsidRPr="00F02931">
        <w:rPr>
          <w:color w:val="000000" w:themeColor="text1"/>
        </w:rPr>
        <w:t xml:space="preserve">сказал: </w:t>
      </w:r>
      <w:r w:rsidRPr="00F02931">
        <w:rPr>
          <w:b/>
          <w:bCs/>
          <w:i/>
          <w:iCs/>
          <w:color w:val="000000" w:themeColor="text1"/>
        </w:rPr>
        <w:t>«Кто ходатайствовал за своего брата, а тот подарил ему что-либо по причине этого, и он принял подарок, то</w:t>
      </w:r>
      <w:r>
        <w:rPr>
          <w:b/>
          <w:bCs/>
          <w:i/>
          <w:iCs/>
          <w:color w:val="000000" w:themeColor="text1"/>
        </w:rPr>
        <w:t>,</w:t>
      </w:r>
      <w:r w:rsidRPr="00F02931">
        <w:rPr>
          <w:b/>
          <w:bCs/>
          <w:i/>
          <w:iCs/>
          <w:color w:val="000000" w:themeColor="text1"/>
        </w:rPr>
        <w:t xml:space="preserve"> поистине, он вошёл в одну из величайших дверей ростовщичества».</w:t>
      </w:r>
      <w:r w:rsidRPr="00F02931">
        <w:rPr>
          <w:color w:val="000000" w:themeColor="text1"/>
        </w:rPr>
        <w:t xml:space="preserve"> Этот хади</w:t>
      </w:r>
      <w:r>
        <w:rPr>
          <w:color w:val="000000" w:themeColor="text1"/>
        </w:rPr>
        <w:t>с привёл Абу Дауд со слов аль-К</w:t>
      </w:r>
      <w:r w:rsidRPr="00F02931">
        <w:rPr>
          <w:color w:val="000000" w:themeColor="text1"/>
        </w:rPr>
        <w:t>асима ибн ‘Абд</w:t>
      </w:r>
      <w:r>
        <w:rPr>
          <w:color w:val="000000" w:themeColor="text1"/>
        </w:rPr>
        <w:t xml:space="preserve"> </w:t>
      </w:r>
      <w:r w:rsidRPr="00F02931">
        <w:rPr>
          <w:color w:val="000000" w:themeColor="text1"/>
        </w:rPr>
        <w:t>у</w:t>
      </w:r>
      <w:r>
        <w:rPr>
          <w:color w:val="000000" w:themeColor="text1"/>
        </w:rPr>
        <w:t>р-Р</w:t>
      </w:r>
      <w:r w:rsidRPr="00F02931">
        <w:rPr>
          <w:color w:val="000000" w:themeColor="text1"/>
        </w:rPr>
        <w:t>ахмана аль-Ума</w:t>
      </w:r>
      <w:r>
        <w:rPr>
          <w:rFonts w:ascii="Times New Roman" w:hAnsi="Times New Roman" w:cs="Times New Roman"/>
          <w:color w:val="000000" w:themeColor="text1"/>
        </w:rPr>
        <w:t>у</w:t>
      </w:r>
      <w:r w:rsidRPr="00F02931">
        <w:rPr>
          <w:rFonts w:cs="Book Antiqua"/>
          <w:color w:val="000000" w:themeColor="text1"/>
        </w:rPr>
        <w:t>и</w:t>
      </w:r>
      <w:r w:rsidRPr="00F02931">
        <w:rPr>
          <w:color w:val="000000" w:themeColor="text1"/>
        </w:rPr>
        <w:t xml:space="preserve">, </w:t>
      </w:r>
      <w:r w:rsidRPr="00F02931">
        <w:rPr>
          <w:rFonts w:cs="Book Antiqua"/>
          <w:color w:val="000000" w:themeColor="text1"/>
        </w:rPr>
        <w:t>относительно</w:t>
      </w:r>
      <w:r w:rsidRPr="00F02931">
        <w:rPr>
          <w:color w:val="000000" w:themeColor="text1"/>
        </w:rPr>
        <w:t xml:space="preserve"> </w:t>
      </w:r>
      <w:r w:rsidRPr="00F02931">
        <w:rPr>
          <w:rFonts w:cs="Book Antiqua"/>
          <w:color w:val="000000" w:themeColor="text1"/>
        </w:rPr>
        <w:t>которого</w:t>
      </w:r>
      <w:r w:rsidRPr="00F02931">
        <w:rPr>
          <w:color w:val="000000" w:themeColor="text1"/>
        </w:rPr>
        <w:t xml:space="preserve"> </w:t>
      </w:r>
      <w:r w:rsidRPr="00F02931">
        <w:rPr>
          <w:rFonts w:cs="Book Antiqua"/>
          <w:color w:val="000000" w:themeColor="text1"/>
        </w:rPr>
        <w:t>есть</w:t>
      </w:r>
      <w:r w:rsidRPr="00F02931">
        <w:rPr>
          <w:color w:val="000000" w:themeColor="text1"/>
        </w:rPr>
        <w:t xml:space="preserve"> </w:t>
      </w:r>
      <w:r w:rsidRPr="00F02931">
        <w:rPr>
          <w:rFonts w:cs="Book Antiqua"/>
          <w:color w:val="000000" w:themeColor="text1"/>
        </w:rPr>
        <w:t>сомнения</w:t>
      </w:r>
      <w:r>
        <w:rPr>
          <w:rStyle w:val="ad"/>
          <w:rFonts w:cs="Book Antiqua"/>
          <w:color w:val="000000" w:themeColor="text1"/>
        </w:rPr>
        <w:footnoteReference w:id="1894"/>
      </w:r>
      <w:r w:rsidRPr="00F02931">
        <w:rPr>
          <w:color w:val="000000" w:themeColor="text1"/>
        </w:rPr>
        <w:t xml:space="preserve">.  </w:t>
      </w:r>
    </w:p>
    <w:p w:rsidR="00F02931" w:rsidRDefault="00F02931" w:rsidP="00F02931">
      <w:pPr>
        <w:spacing w:line="360" w:lineRule="auto"/>
        <w:rPr>
          <w:color w:val="000000" w:themeColor="text1"/>
        </w:rPr>
      </w:pPr>
      <w:r w:rsidRPr="00F02931">
        <w:rPr>
          <w:color w:val="000000" w:themeColor="text1"/>
        </w:rPr>
        <w:lastRenderedPageBreak/>
        <w:t>Подводя итог, надо сказать, что каждая шариатская причина, на которую указывает довод, запрещающий принимать подарки, указывает на упомянутое нами положение в этой главе.</w:t>
      </w:r>
    </w:p>
    <w:p w:rsidR="00F02931" w:rsidRDefault="00F02931">
      <w:pPr>
        <w:rPr>
          <w:color w:val="000000" w:themeColor="text1"/>
        </w:rPr>
      </w:pPr>
      <w:r>
        <w:rPr>
          <w:color w:val="000000" w:themeColor="text1"/>
        </w:rPr>
        <w:br w:type="page"/>
      </w:r>
    </w:p>
    <w:p w:rsidR="00F02931" w:rsidRDefault="00F02931" w:rsidP="006B761E">
      <w:pPr>
        <w:pStyle w:val="2"/>
        <w:ind w:firstLine="709"/>
      </w:pPr>
      <w:r w:rsidRPr="00A12343">
        <w:lastRenderedPageBreak/>
        <w:t xml:space="preserve">ГЛАВА </w:t>
      </w:r>
      <w:r>
        <w:t>1</w:t>
      </w:r>
      <w:r w:rsidR="006B761E">
        <w:t>6</w:t>
      </w:r>
      <w:r>
        <w:t>. БЕЗВОЗМЕЗДНАЯ ПЕРЕДАЧА</w:t>
      </w:r>
    </w:p>
    <w:p w:rsidR="00F02931" w:rsidRDefault="00F02931" w:rsidP="00F02931">
      <w:pPr>
        <w:pStyle w:val="3"/>
      </w:pPr>
      <w:r w:rsidRPr="00F60D0D">
        <w:rPr>
          <w:sz w:val="28"/>
          <w:szCs w:val="28"/>
        </w:rPr>
        <w:t>•</w:t>
      </w:r>
      <w:r>
        <w:t xml:space="preserve"> ВОПРОС № 1:</w:t>
      </w:r>
      <w:r w:rsidRPr="00043686">
        <w:t xml:space="preserve"> </w:t>
      </w:r>
      <w:r>
        <w:t xml:space="preserve">О ТОМ, </w:t>
      </w:r>
      <w:r w:rsidRPr="00F02931">
        <w:t>КОГДА БЕЗВОЗМЕЗДНАЯ ПЕРЕДАЧА ЧЕГО-ЛИБО В СОБСТВЕННОСТЬ ИМЕЕТ ПОЛОЖЕНИЕ ПОДАРКА</w:t>
      </w:r>
    </w:p>
    <w:p w:rsidR="00F02931" w:rsidRDefault="00F02931" w:rsidP="00F0293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02931">
        <w:rPr>
          <w:i/>
          <w:iCs/>
          <w:color w:val="000000" w:themeColor="text1"/>
        </w:rPr>
        <w:t>Если передача в собственность безвозмездна, то она имеет положение подарка, и в отношении неё действует всё то, что было упомянуто ранее</w:t>
      </w:r>
      <w:r>
        <w:rPr>
          <w:i/>
          <w:iCs/>
          <w:color w:val="000000" w:themeColor="text1"/>
        </w:rPr>
        <w:t>»</w:t>
      </w:r>
      <w:r w:rsidR="00CD7AAF" w:rsidRPr="00CD7AAF">
        <w:rPr>
          <w:rStyle w:val="ad"/>
          <w:color w:val="000000" w:themeColor="text1"/>
        </w:rPr>
        <w:footnoteReference w:id="1895"/>
      </w:r>
      <w:r w:rsidRPr="00CD7AAF">
        <w:rPr>
          <w:color w:val="000000" w:themeColor="text1"/>
        </w:rPr>
        <w:t>.</w:t>
      </w:r>
    </w:p>
    <w:p w:rsidR="00CD7AAF" w:rsidRPr="00CD7AAF" w:rsidRDefault="00CD7AAF" w:rsidP="00CD7AAF">
      <w:pPr>
        <w:spacing w:line="360" w:lineRule="auto"/>
        <w:rPr>
          <w:color w:val="000000" w:themeColor="text1"/>
        </w:rPr>
      </w:pPr>
      <w:r>
        <w:rPr>
          <w:color w:val="000000" w:themeColor="text1"/>
        </w:rPr>
        <w:t>Т</w:t>
      </w:r>
      <w:r w:rsidRPr="00CD7AAF">
        <w:rPr>
          <w:color w:val="000000" w:themeColor="text1"/>
        </w:rPr>
        <w:t xml:space="preserve">ак как подарок является передачей в собственность, как со стороны языка, так и со стороны Шариата, а разделение между ними относится к новой терминологии. </w:t>
      </w:r>
    </w:p>
    <w:p w:rsidR="00CD7AAF" w:rsidRDefault="00CD7AAF" w:rsidP="00CD7AAF">
      <w:pPr>
        <w:spacing w:line="360" w:lineRule="auto"/>
        <w:rPr>
          <w:color w:val="000000" w:themeColor="text1"/>
        </w:rPr>
      </w:pPr>
      <w:r w:rsidRPr="00CD7AAF">
        <w:rPr>
          <w:color w:val="000000" w:themeColor="text1"/>
        </w:rPr>
        <w:t xml:space="preserve">И если дарение является безвозмездным, то, как и при подарке, узаконено отплатить чем-либо равноценным; так же оно дозволено в отношении неверного и дозволено принимать от него; и не дозволено забирать назад отданное; и является обязательным проявлять справедливость между детьми; и порицаемо отказываться от принятия дара без шариатской причины. </w:t>
      </w:r>
    </w:p>
    <w:p w:rsidR="00CD7AAF" w:rsidRDefault="00CD7AAF" w:rsidP="00CD7AAF">
      <w:pPr>
        <w:pStyle w:val="3"/>
      </w:pPr>
      <w:r w:rsidRPr="00F60D0D">
        <w:rPr>
          <w:sz w:val="28"/>
          <w:szCs w:val="28"/>
        </w:rPr>
        <w:t>•</w:t>
      </w:r>
      <w:r>
        <w:t xml:space="preserve"> ВОПРОС № 2:</w:t>
      </w:r>
      <w:r w:rsidRPr="00043686">
        <w:t xml:space="preserve"> </w:t>
      </w:r>
      <w:r>
        <w:t xml:space="preserve">О ТОМ, </w:t>
      </w:r>
      <w:r w:rsidRPr="00CD7AAF">
        <w:t>КОГДА ДАРЕНИЕ СТАНОВИТСЯ ТОРГОВЛЕЙ</w:t>
      </w:r>
    </w:p>
    <w:p w:rsidR="00CD7AAF" w:rsidRDefault="00CD7AAF" w:rsidP="00CD7AA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w:t>
      </w:r>
      <w:r w:rsidRPr="00CD7AAF">
        <w:rPr>
          <w:i/>
          <w:iCs/>
          <w:color w:val="000000" w:themeColor="text1"/>
        </w:rPr>
        <w:t>сли же дарение было совершено в обмен на что-то, то оно относится к торговле и на него распространяются её положения</w:t>
      </w:r>
      <w:r>
        <w:rPr>
          <w:i/>
          <w:iCs/>
          <w:color w:val="000000" w:themeColor="text1"/>
        </w:rPr>
        <w:t>».</w:t>
      </w:r>
    </w:p>
    <w:p w:rsidR="00CD7AAF" w:rsidRPr="00CD7AAF" w:rsidRDefault="00CD7AAF" w:rsidP="00CD7AAF">
      <w:pPr>
        <w:spacing w:line="360" w:lineRule="auto"/>
        <w:rPr>
          <w:color w:val="000000" w:themeColor="text1"/>
        </w:rPr>
      </w:pPr>
      <w:r>
        <w:rPr>
          <w:color w:val="000000" w:themeColor="text1"/>
        </w:rPr>
        <w:t>Т</w:t>
      </w:r>
      <w:r w:rsidRPr="00CD7AAF">
        <w:rPr>
          <w:color w:val="000000" w:themeColor="text1"/>
        </w:rPr>
        <w:t xml:space="preserve">ак как в торговле учитывается довольство сторон и взаимообмен, а это справедливо, в том числе и для взаимного дарения. Если же при дарении не имеется в виду получение за это чего-либо, то оно имеет положение подарка. </w:t>
      </w:r>
    </w:p>
    <w:p w:rsidR="00CD7AAF" w:rsidRPr="00CD7AAF" w:rsidRDefault="00CD7AAF" w:rsidP="00CD7AAF">
      <w:pPr>
        <w:spacing w:line="360" w:lineRule="auto"/>
        <w:rPr>
          <w:color w:val="000000" w:themeColor="text1"/>
        </w:rPr>
      </w:pPr>
      <w:r w:rsidRPr="00CD7AAF">
        <w:rPr>
          <w:color w:val="000000" w:themeColor="text1"/>
        </w:rPr>
        <w:t>Итак, если передача чего-либо в собственность была сделана не взамен чего-то, то действуют положения, распространяемые на подарки. Если же дарение было сделано взамен чего-то, в отношении него действуют положения, приведённые относительно купли-продажи. Поэтому нет нужды заново все это пересказывать.</w:t>
      </w:r>
    </w:p>
    <w:p w:rsidR="00CD7AAF" w:rsidRDefault="00CD7AAF" w:rsidP="00CD7AAF">
      <w:pPr>
        <w:pStyle w:val="3"/>
      </w:pPr>
      <w:r w:rsidRPr="00F60D0D">
        <w:rPr>
          <w:sz w:val="28"/>
          <w:szCs w:val="28"/>
        </w:rPr>
        <w:t>•</w:t>
      </w:r>
      <w:r>
        <w:t xml:space="preserve"> ВОПРОС № 3:</w:t>
      </w:r>
      <w:r w:rsidRPr="00043686">
        <w:t xml:space="preserve"> </w:t>
      </w:r>
      <w:r w:rsidRPr="00CD7AAF">
        <w:t>ПРЕДОСТАВЛЕНИЕ ПРАВА ПОЖИЗНЕННОГО ВЛАДЕНИЯ (АЛЬ-‘УМРА)</w:t>
      </w:r>
    </w:p>
    <w:p w:rsidR="00CD7AAF" w:rsidRDefault="00CD7AAF" w:rsidP="00CD7AA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«Также есть то, что называется "аль-′умра"».</w:t>
      </w:r>
    </w:p>
    <w:p w:rsidR="00C020F1" w:rsidRPr="00CD7AAF" w:rsidRDefault="00CD7AAF" w:rsidP="00F02931">
      <w:pPr>
        <w:spacing w:line="360" w:lineRule="auto"/>
        <w:rPr>
          <w:color w:val="000000" w:themeColor="text1"/>
        </w:rPr>
      </w:pPr>
      <w:r w:rsidRPr="00CD7AAF">
        <w:rPr>
          <w:color w:val="000000" w:themeColor="text1"/>
        </w:rPr>
        <w:lastRenderedPageBreak/>
        <w:t>У большинства учёных это слово читается с даммой над буквой (</w:t>
      </w:r>
      <w:r w:rsidRPr="00CD7AAF">
        <w:rPr>
          <w:rFonts w:cs="Arial"/>
          <w:color w:val="000000" w:themeColor="text1"/>
          <w:rtl/>
        </w:rPr>
        <w:t>ع</w:t>
      </w:r>
      <w:r w:rsidRPr="00CD7AAF">
        <w:rPr>
          <w:color w:val="000000" w:themeColor="text1"/>
        </w:rPr>
        <w:t>) без диакритических точек, и с сукуном над (</w:t>
      </w:r>
      <w:r w:rsidRPr="00CD7AAF">
        <w:rPr>
          <w:rFonts w:cs="Arial"/>
          <w:color w:val="000000" w:themeColor="text1"/>
          <w:rtl/>
        </w:rPr>
        <w:t>م</w:t>
      </w:r>
      <w:r w:rsidRPr="00CD7AAF">
        <w:rPr>
          <w:color w:val="000000" w:themeColor="text1"/>
        </w:rPr>
        <w:t>). Термин берёт своё начало от слова «‘амрун», что означает жизнь. Так оно было названо потому, что во времена доисламской джахилии один человек отдавал другому дом и говорил: «Отдаю его тебе, чтобы ты жил в нём», то есть, пока ты жив, дозволяю тебе жить в этом доме. И по этой причине данное дарение было названо ‘умрой.</w:t>
      </w:r>
    </w:p>
    <w:p w:rsidR="00CD7AAF" w:rsidRPr="00CD7AAF" w:rsidRDefault="00CD7AAF" w:rsidP="00CD7AAF">
      <w:pPr>
        <w:pStyle w:val="3"/>
        <w:rPr>
          <w:u w:val="single"/>
        </w:rPr>
      </w:pPr>
      <w:r w:rsidRPr="00F60D0D">
        <w:rPr>
          <w:sz w:val="28"/>
          <w:szCs w:val="28"/>
        </w:rPr>
        <w:t>•</w:t>
      </w:r>
      <w:r>
        <w:t xml:space="preserve"> ВОПРОС № 4:</w:t>
      </w:r>
      <w:r w:rsidRPr="00043686">
        <w:t xml:space="preserve"> </w:t>
      </w:r>
      <w:r w:rsidRPr="00CD7AAF">
        <w:t>ПРЕДОСТАВЛЕНИЕ ИМУЩЕСТВА В ПОЖИЗНЕННОЕ ПОЛЬЗОВАНИЕ, КОТОРОЕ ОСТАЁТСЯ НАВСЕГДА, ЕСЛИ ПРЕПОДНЁСШИЙ ЕГО УМИРАЕТ РАНЬШЕ НЕГО</w:t>
      </w:r>
    </w:p>
    <w:p w:rsidR="00CD7AAF" w:rsidRDefault="00CD7AAF" w:rsidP="00CD7AA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«Также есть то, что называется "ар-рукба"».</w:t>
      </w:r>
    </w:p>
    <w:p w:rsidR="00C020F1" w:rsidRDefault="00CD7AAF" w:rsidP="00806A40">
      <w:pPr>
        <w:spacing w:line="360" w:lineRule="auto"/>
        <w:rPr>
          <w:color w:val="000000" w:themeColor="text1"/>
        </w:rPr>
      </w:pPr>
      <w:r>
        <w:rPr>
          <w:color w:val="000000" w:themeColor="text1"/>
        </w:rPr>
        <w:t>С</w:t>
      </w:r>
      <w:r w:rsidRPr="00CD7AAF">
        <w:rPr>
          <w:color w:val="000000" w:themeColor="text1"/>
        </w:rPr>
        <w:t>ловообразование происходит в такой же форме, как «аль-‘умр</w:t>
      </w:r>
      <w:r>
        <w:rPr>
          <w:color w:val="000000" w:themeColor="text1"/>
        </w:rPr>
        <w:t>а», производное от слова «мурак</w:t>
      </w:r>
      <w:r w:rsidRPr="00CD7AAF">
        <w:rPr>
          <w:color w:val="000000" w:themeColor="text1"/>
        </w:rPr>
        <w:t>аба», то есть, наблюдение, контроль, так как каждая из сторон и их наследники наблюдают за уходом из жизни другой стороны. Это что касается языковой стороны.</w:t>
      </w:r>
    </w:p>
    <w:p w:rsidR="00CD7AAF" w:rsidRPr="00CD7AAF" w:rsidRDefault="00CD7AAF" w:rsidP="00CD7AAF">
      <w:pPr>
        <w:pStyle w:val="3"/>
        <w:rPr>
          <w:u w:val="single"/>
        </w:rPr>
      </w:pPr>
      <w:r w:rsidRPr="00F60D0D">
        <w:rPr>
          <w:sz w:val="28"/>
          <w:szCs w:val="28"/>
        </w:rPr>
        <w:t>•</w:t>
      </w:r>
      <w:r>
        <w:t xml:space="preserve"> ВОПРОС № 5:</w:t>
      </w:r>
      <w:r w:rsidRPr="00043686">
        <w:t xml:space="preserve"> </w:t>
      </w:r>
      <w:r w:rsidRPr="00CD7AAF">
        <w:t xml:space="preserve">РАЗЪЯСНЕНИЕ </w:t>
      </w:r>
      <w:r>
        <w:t>ТОГО, ЧТО «АЛЬ-‘УМРА» И «АР-РУК</w:t>
      </w:r>
      <w:r w:rsidRPr="00CD7AAF">
        <w:t>БА» ЯВЛЯЮТСЯ ПЕРЕДАЧЕЙ ПРАВ СОБСТВЕННОСТИ ТОМУ, КОМУ ОНИ БЫЛИ ПРЕДОСТАВЛЕНЫ, А ЗАТЕМ И ЕГО ПОТОМКАМ</w:t>
      </w:r>
    </w:p>
    <w:p w:rsidR="00CD7AAF" w:rsidRDefault="00CD7AAF" w:rsidP="00CD7AA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«П</w:t>
      </w:r>
      <w:r w:rsidRPr="00CD7AAF">
        <w:rPr>
          <w:i/>
          <w:iCs/>
          <w:color w:val="000000" w:themeColor="text1"/>
        </w:rPr>
        <w:t>ереход прав собственности при этом становится обязательным, как в отношении его самого, так и его потомков, а сделавший дарение не имеет права отказаться и вернуть себе предоставленное им имущество</w:t>
      </w:r>
      <w:r>
        <w:rPr>
          <w:i/>
          <w:iCs/>
          <w:color w:val="000000" w:themeColor="text1"/>
        </w:rPr>
        <w:t>».</w:t>
      </w:r>
    </w:p>
    <w:p w:rsidR="00CD7AAF" w:rsidRPr="00CD7AAF" w:rsidRDefault="00CD7AAF" w:rsidP="00CD7AAF">
      <w:pPr>
        <w:spacing w:line="360" w:lineRule="auto"/>
        <w:rPr>
          <w:color w:val="000000" w:themeColor="text1"/>
        </w:rPr>
      </w:pPr>
      <w:r>
        <w:rPr>
          <w:color w:val="000000" w:themeColor="text1"/>
        </w:rPr>
        <w:t>И</w:t>
      </w:r>
      <w:r w:rsidRPr="00CD7AAF">
        <w:rPr>
          <w:color w:val="000000" w:themeColor="text1"/>
        </w:rPr>
        <w:t xml:space="preserve">сходя из хадиса, приводимого в обоих Сахихах и других </w:t>
      </w:r>
      <w:r>
        <w:rPr>
          <w:color w:val="000000" w:themeColor="text1"/>
        </w:rPr>
        <w:t xml:space="preserve">сборниках со слов Абу Хурейры </w:t>
      </w:r>
      <w:r w:rsidRPr="00CD7AAF">
        <w:rPr>
          <w:color w:val="000000" w:themeColor="text1"/>
        </w:rPr>
        <w:t xml:space="preserve">о том, что </w:t>
      </w:r>
      <w:r>
        <w:rPr>
          <w:color w:val="000000" w:themeColor="text1"/>
        </w:rPr>
        <w:t>п</w:t>
      </w:r>
      <w:r w:rsidRPr="00CD7AAF">
        <w:rPr>
          <w:color w:val="000000" w:themeColor="text1"/>
        </w:rPr>
        <w:t>ророк</w:t>
      </w:r>
      <w:r w:rsidR="00D74670">
        <w:rPr>
          <w:color w:val="000000" w:themeColor="text1"/>
        </w:rPr>
        <w:t xml:space="preserve"> (да благословит его Аллах и приветствует) </w:t>
      </w:r>
      <w:r w:rsidRPr="00CD7AAF">
        <w:rPr>
          <w:color w:val="000000" w:themeColor="text1"/>
        </w:rPr>
        <w:t xml:space="preserve">сказал: </w:t>
      </w:r>
      <w:r w:rsidRPr="00CD7AAF">
        <w:rPr>
          <w:b/>
          <w:bCs/>
          <w:i/>
          <w:iCs/>
          <w:color w:val="000000" w:themeColor="text1"/>
        </w:rPr>
        <w:t>«Имущество "аль-‘умры" остаётся наследникам обладателя "аль-‘умры"»</w:t>
      </w:r>
      <w:r>
        <w:rPr>
          <w:color w:val="000000" w:themeColor="text1"/>
        </w:rPr>
        <w:t xml:space="preserve">, или же он сказал: </w:t>
      </w:r>
      <w:r w:rsidRPr="00CD7AAF">
        <w:rPr>
          <w:b/>
          <w:bCs/>
          <w:i/>
          <w:iCs/>
          <w:color w:val="000000" w:themeColor="text1"/>
        </w:rPr>
        <w:t>«… она дозволена»</w:t>
      </w:r>
      <w:r w:rsidRPr="00CD7AAF">
        <w:rPr>
          <w:rStyle w:val="ad"/>
          <w:color w:val="000000" w:themeColor="text1"/>
        </w:rPr>
        <w:footnoteReference w:id="1896"/>
      </w:r>
      <w:r w:rsidRPr="00CD7AAF">
        <w:rPr>
          <w:color w:val="000000" w:themeColor="text1"/>
        </w:rPr>
        <w:t xml:space="preserve">. </w:t>
      </w:r>
    </w:p>
    <w:p w:rsidR="00CD7AAF" w:rsidRPr="00CD7AAF" w:rsidRDefault="00CD7AAF" w:rsidP="00CD7AAF">
      <w:pPr>
        <w:spacing w:line="360" w:lineRule="auto"/>
        <w:rPr>
          <w:color w:val="000000" w:themeColor="text1"/>
        </w:rPr>
      </w:pPr>
      <w:r w:rsidRPr="00CD7AAF">
        <w:rPr>
          <w:color w:val="000000" w:themeColor="text1"/>
        </w:rPr>
        <w:t>В этих же сборниках пр</w:t>
      </w:r>
      <w:r>
        <w:rPr>
          <w:color w:val="000000" w:themeColor="text1"/>
        </w:rPr>
        <w:t>иводится хадис со слов Джабира</w:t>
      </w:r>
      <w:r w:rsidRPr="00CD7AAF">
        <w:rPr>
          <w:color w:val="000000" w:themeColor="text1"/>
        </w:rPr>
        <w:t xml:space="preserve">, который сказал: </w:t>
      </w:r>
      <w:r w:rsidRPr="00CD7AAF">
        <w:rPr>
          <w:i/>
          <w:iCs/>
          <w:color w:val="000000" w:themeColor="text1"/>
        </w:rPr>
        <w:t>«Посланник Аллаха</w:t>
      </w:r>
      <w:r w:rsidR="00D74670">
        <w:rPr>
          <w:i/>
          <w:iCs/>
          <w:color w:val="000000" w:themeColor="text1"/>
        </w:rPr>
        <w:t xml:space="preserve"> (да благословит его Аллах и приветствует) </w:t>
      </w:r>
      <w:r w:rsidRPr="00CD7AAF">
        <w:rPr>
          <w:i/>
          <w:iCs/>
          <w:color w:val="000000" w:themeColor="text1"/>
        </w:rPr>
        <w:t>присудил право на имущество «аль-‘умры» тем, кому она была предоставлена»</w:t>
      </w:r>
      <w:r w:rsidRPr="00CD7AAF">
        <w:rPr>
          <w:rStyle w:val="ad"/>
          <w:color w:val="000000" w:themeColor="text1"/>
        </w:rPr>
        <w:footnoteReference w:id="1897"/>
      </w:r>
      <w:r w:rsidRPr="00CD7AAF">
        <w:rPr>
          <w:color w:val="000000" w:themeColor="text1"/>
        </w:rPr>
        <w:t>.</w:t>
      </w:r>
    </w:p>
    <w:p w:rsidR="00CD7AAF" w:rsidRDefault="00CD7AAF" w:rsidP="00CD7AAF">
      <w:pPr>
        <w:spacing w:line="360" w:lineRule="auto"/>
        <w:rPr>
          <w:i/>
          <w:iCs/>
          <w:color w:val="000000" w:themeColor="text1"/>
        </w:rPr>
      </w:pPr>
      <w:r w:rsidRPr="00CD7AAF">
        <w:rPr>
          <w:color w:val="000000" w:themeColor="text1"/>
        </w:rPr>
        <w:lastRenderedPageBreak/>
        <w:t xml:space="preserve">А в версии у Муслима (1625-21) говорится: </w:t>
      </w:r>
      <w:r w:rsidRPr="00CD7AAF">
        <w:rPr>
          <w:b/>
          <w:bCs/>
          <w:i/>
          <w:iCs/>
          <w:color w:val="000000" w:themeColor="text1"/>
        </w:rPr>
        <w:t>«Если кто</w:t>
      </w:r>
      <w:r>
        <w:rPr>
          <w:b/>
          <w:bCs/>
          <w:i/>
          <w:iCs/>
          <w:color w:val="000000" w:themeColor="text1"/>
        </w:rPr>
        <w:t>-</w:t>
      </w:r>
      <w:r w:rsidRPr="00CD7AAF">
        <w:rPr>
          <w:b/>
          <w:bCs/>
          <w:i/>
          <w:iCs/>
          <w:color w:val="000000" w:themeColor="text1"/>
        </w:rPr>
        <w:t>то предоставил имущество другому в виде «аль</w:t>
      </w:r>
      <w:r>
        <w:rPr>
          <w:b/>
          <w:bCs/>
          <w:i/>
          <w:iCs/>
          <w:color w:val="000000" w:themeColor="text1"/>
        </w:rPr>
        <w:t>-</w:t>
      </w:r>
      <w:r w:rsidRPr="00CD7AAF">
        <w:rPr>
          <w:b/>
          <w:bCs/>
          <w:i/>
          <w:iCs/>
          <w:color w:val="000000" w:themeColor="text1"/>
        </w:rPr>
        <w:t>‘умры», то он и является его владельцем</w:t>
      </w:r>
      <w:r>
        <w:rPr>
          <w:b/>
          <w:bCs/>
          <w:i/>
          <w:iCs/>
          <w:color w:val="000000" w:themeColor="text1"/>
        </w:rPr>
        <w:t>,</w:t>
      </w:r>
      <w:r w:rsidRPr="00CD7AAF">
        <w:rPr>
          <w:b/>
          <w:bCs/>
          <w:i/>
          <w:iCs/>
          <w:color w:val="000000" w:themeColor="text1"/>
        </w:rPr>
        <w:t xml:space="preserve"> пока жив, а когда умирает, оно переходит его потомству».</w:t>
      </w:r>
      <w:r w:rsidRPr="00CD7AAF">
        <w:rPr>
          <w:i/>
          <w:iCs/>
          <w:color w:val="000000" w:themeColor="text1"/>
        </w:rPr>
        <w:t xml:space="preserve"> </w:t>
      </w:r>
    </w:p>
    <w:p w:rsidR="00CD7AAF" w:rsidRDefault="00CD7AAF" w:rsidP="00CD7AAF">
      <w:pPr>
        <w:spacing w:line="360" w:lineRule="auto"/>
        <w:rPr>
          <w:color w:val="000000" w:themeColor="text1"/>
        </w:rPr>
      </w:pPr>
      <w:r w:rsidRPr="00CD7AAF">
        <w:rPr>
          <w:color w:val="000000" w:themeColor="text1"/>
        </w:rPr>
        <w:t xml:space="preserve">А в версии, приводимой Ахмадом, Муслимом и Абу Даудом говорится, что «аль-‘умра», которую дозволил </w:t>
      </w:r>
      <w:r>
        <w:rPr>
          <w:color w:val="000000" w:themeColor="text1"/>
        </w:rPr>
        <w:t>п</w:t>
      </w:r>
      <w:r w:rsidRPr="00CD7AAF">
        <w:rPr>
          <w:color w:val="000000" w:themeColor="text1"/>
        </w:rPr>
        <w:t>осланник Аллаха</w:t>
      </w:r>
      <w:r>
        <w:rPr>
          <w:color w:val="000000" w:themeColor="text1"/>
        </w:rPr>
        <w:t xml:space="preserve"> </w:t>
      </w:r>
      <w:r w:rsidR="00602451" w:rsidRPr="00602451">
        <w:rPr>
          <w:color w:val="000000" w:themeColor="text1"/>
        </w:rPr>
        <w:t>(да благословит его Аллах и приветствует)</w:t>
      </w:r>
      <w:r w:rsidRPr="00CD7AAF">
        <w:rPr>
          <w:color w:val="000000" w:themeColor="text1"/>
        </w:rPr>
        <w:t>, это та, в которой говорят: «Это имущество принадлежит тебе и твоим наследникам», если же человек скажет: «Это имущество твоё, пока ты жив», тогда после его смерти, это имущество возвращается первоначальному хозяину</w:t>
      </w:r>
      <w:r>
        <w:rPr>
          <w:rStyle w:val="ad"/>
          <w:color w:val="000000" w:themeColor="text1"/>
        </w:rPr>
        <w:footnoteReference w:id="1898"/>
      </w:r>
      <w:r w:rsidRPr="00CD7AAF">
        <w:rPr>
          <w:color w:val="000000" w:themeColor="text1"/>
        </w:rPr>
        <w:t xml:space="preserve">. </w:t>
      </w:r>
    </w:p>
    <w:p w:rsidR="00CD7AAF" w:rsidRPr="00CD7AAF" w:rsidRDefault="00CD7AAF" w:rsidP="007727AB">
      <w:pPr>
        <w:spacing w:line="360" w:lineRule="auto"/>
        <w:rPr>
          <w:color w:val="000000" w:themeColor="text1"/>
        </w:rPr>
      </w:pPr>
      <w:r w:rsidRPr="00CD7AAF">
        <w:rPr>
          <w:color w:val="000000" w:themeColor="text1"/>
        </w:rPr>
        <w:t>Между тем учёные говорили, что эти слова являются словами передатчика хадиса Абу Салямы, ко</w:t>
      </w:r>
      <w:r>
        <w:rPr>
          <w:color w:val="000000" w:themeColor="text1"/>
        </w:rPr>
        <w:t>торый передал хадис от Джабира</w:t>
      </w:r>
      <w:r w:rsidRPr="00CD7AAF">
        <w:rPr>
          <w:color w:val="000000" w:themeColor="text1"/>
        </w:rPr>
        <w:t>. Поэтому в этом вопросе данная добавка не может являться ни самостоятельным аргументом, ни конкретизировать другие хадисы. Как например предыдущие два и хадис Зей</w:t>
      </w:r>
      <w:r w:rsidR="007727AB">
        <w:rPr>
          <w:color w:val="000000" w:themeColor="text1"/>
        </w:rPr>
        <w:t>да ибн Сабита</w:t>
      </w:r>
      <w:r w:rsidRPr="00CD7AAF">
        <w:rPr>
          <w:color w:val="000000" w:themeColor="text1"/>
        </w:rPr>
        <w:t xml:space="preserve">, который приводят Ахмад, Абу Дауд, Ибн Маджа и Ибн Хиббан. В этом хадисе говорится, что </w:t>
      </w:r>
      <w:r w:rsidR="007727AB">
        <w:rPr>
          <w:color w:val="000000" w:themeColor="text1"/>
        </w:rPr>
        <w:t>п</w:t>
      </w:r>
      <w:r w:rsidRPr="00CD7AAF">
        <w:rPr>
          <w:color w:val="000000" w:themeColor="text1"/>
        </w:rPr>
        <w:t>осланник Аллаха</w:t>
      </w:r>
      <w:r w:rsidR="00D74670">
        <w:rPr>
          <w:color w:val="000000" w:themeColor="text1"/>
        </w:rPr>
        <w:t xml:space="preserve"> (да благословит его Аллах и приветствует) </w:t>
      </w:r>
      <w:r w:rsidRPr="00CD7AAF">
        <w:rPr>
          <w:color w:val="000000" w:themeColor="text1"/>
        </w:rPr>
        <w:t xml:space="preserve">сказал: </w:t>
      </w:r>
      <w:r w:rsidRPr="007727AB">
        <w:rPr>
          <w:b/>
          <w:bCs/>
          <w:i/>
          <w:iCs/>
          <w:color w:val="000000" w:themeColor="text1"/>
        </w:rPr>
        <w:t>«Если имущество было передано на пожизненное пользование (аль</w:t>
      </w:r>
      <w:r w:rsidR="007727AB">
        <w:rPr>
          <w:b/>
          <w:bCs/>
          <w:i/>
          <w:iCs/>
          <w:color w:val="000000" w:themeColor="text1"/>
        </w:rPr>
        <w:t>-</w:t>
      </w:r>
      <w:r w:rsidRPr="007727AB">
        <w:rPr>
          <w:b/>
          <w:bCs/>
          <w:i/>
          <w:iCs/>
          <w:color w:val="000000" w:themeColor="text1"/>
        </w:rPr>
        <w:t>‘умра), то оно принадлежит тому, кому его передали, как при жизни, так и после с</w:t>
      </w:r>
      <w:r w:rsidR="007727AB">
        <w:rPr>
          <w:b/>
          <w:bCs/>
          <w:i/>
          <w:iCs/>
          <w:color w:val="000000" w:themeColor="text1"/>
        </w:rPr>
        <w:t>мерти; и не используйте «ар-рук</w:t>
      </w:r>
      <w:r w:rsidRPr="007727AB">
        <w:rPr>
          <w:b/>
          <w:bCs/>
          <w:i/>
          <w:iCs/>
          <w:color w:val="000000" w:themeColor="text1"/>
        </w:rPr>
        <w:t>ба», а кто применил его, то это имущество на пути к наследникам (другого)»</w:t>
      </w:r>
      <w:r w:rsidR="007727AB" w:rsidRPr="007727AB">
        <w:rPr>
          <w:rStyle w:val="ad"/>
          <w:color w:val="000000" w:themeColor="text1"/>
        </w:rPr>
        <w:footnoteReference w:id="1899"/>
      </w:r>
      <w:r w:rsidRPr="007727AB">
        <w:rPr>
          <w:color w:val="000000" w:themeColor="text1"/>
        </w:rPr>
        <w:t>.</w:t>
      </w:r>
    </w:p>
    <w:p w:rsidR="00CD7AAF" w:rsidRPr="00CD7AAF" w:rsidRDefault="00CD7AAF" w:rsidP="007727AB">
      <w:pPr>
        <w:spacing w:line="360" w:lineRule="auto"/>
        <w:rPr>
          <w:color w:val="000000" w:themeColor="text1"/>
        </w:rPr>
      </w:pPr>
      <w:r w:rsidRPr="00CD7AAF">
        <w:rPr>
          <w:color w:val="000000" w:themeColor="text1"/>
        </w:rPr>
        <w:t>Ахмад и ан-Насаи п</w:t>
      </w:r>
      <w:r w:rsidR="007727AB">
        <w:rPr>
          <w:color w:val="000000" w:themeColor="text1"/>
        </w:rPr>
        <w:t>ривели хадис со слов Ибн ‘Умара</w:t>
      </w:r>
      <w:r w:rsidRPr="00CD7AAF">
        <w:rPr>
          <w:color w:val="000000" w:themeColor="text1"/>
        </w:rPr>
        <w:t xml:space="preserve">, что </w:t>
      </w:r>
      <w:r w:rsidR="007727AB">
        <w:rPr>
          <w:color w:val="000000" w:themeColor="text1"/>
        </w:rPr>
        <w:t>п</w:t>
      </w:r>
      <w:r w:rsidRPr="00CD7AAF">
        <w:rPr>
          <w:color w:val="000000" w:themeColor="text1"/>
        </w:rPr>
        <w:t>осланник Аллаха</w:t>
      </w:r>
      <w:r w:rsidR="00D74670">
        <w:rPr>
          <w:color w:val="000000" w:themeColor="text1"/>
        </w:rPr>
        <w:t xml:space="preserve"> (да благословит его Аллах и приветствует) </w:t>
      </w:r>
      <w:r w:rsidRPr="00CD7AAF">
        <w:rPr>
          <w:color w:val="000000" w:themeColor="text1"/>
        </w:rPr>
        <w:t xml:space="preserve">сказал: </w:t>
      </w:r>
      <w:r w:rsidRPr="007727AB">
        <w:rPr>
          <w:b/>
          <w:bCs/>
          <w:i/>
          <w:iCs/>
          <w:color w:val="000000" w:themeColor="text1"/>
        </w:rPr>
        <w:t>«Не ис</w:t>
      </w:r>
      <w:r w:rsidR="007727AB" w:rsidRPr="007727AB">
        <w:rPr>
          <w:b/>
          <w:bCs/>
          <w:i/>
          <w:iCs/>
          <w:color w:val="000000" w:themeColor="text1"/>
        </w:rPr>
        <w:t>пользуйте "аль-‘умра" и "ар-рук</w:t>
      </w:r>
      <w:r w:rsidRPr="007727AB">
        <w:rPr>
          <w:b/>
          <w:bCs/>
          <w:i/>
          <w:iCs/>
          <w:color w:val="000000" w:themeColor="text1"/>
        </w:rPr>
        <w:t>ба", а кто прибег к чему-либо из этого, то это имущество принадлежит другому и живым и мёртвым».</w:t>
      </w:r>
      <w:r w:rsidRPr="00CD7AAF">
        <w:rPr>
          <w:color w:val="000000" w:themeColor="text1"/>
        </w:rPr>
        <w:t xml:space="preserve"> Все передатчики этог</w:t>
      </w:r>
      <w:r w:rsidR="007727AB">
        <w:rPr>
          <w:color w:val="000000" w:themeColor="text1"/>
        </w:rPr>
        <w:t>о сообщения являются надёжными.</w:t>
      </w:r>
    </w:p>
    <w:p w:rsidR="00CD7AAF" w:rsidRPr="00CD7AAF" w:rsidRDefault="00CD7AAF" w:rsidP="007727AB">
      <w:pPr>
        <w:spacing w:line="360" w:lineRule="auto"/>
        <w:rPr>
          <w:color w:val="000000" w:themeColor="text1"/>
        </w:rPr>
      </w:pPr>
      <w:r w:rsidRPr="00CD7AAF">
        <w:rPr>
          <w:color w:val="000000" w:themeColor="text1"/>
        </w:rPr>
        <w:t>Также был передан хадис, который привёл ан</w:t>
      </w:r>
      <w:r w:rsidR="007727AB">
        <w:rPr>
          <w:color w:val="000000" w:themeColor="text1"/>
        </w:rPr>
        <w:t>-Насаи (2756) со слов Джабира</w:t>
      </w:r>
      <w:r w:rsidRPr="00CD7AAF">
        <w:rPr>
          <w:color w:val="000000" w:themeColor="text1"/>
        </w:rPr>
        <w:t xml:space="preserve">, что он сказал: </w:t>
      </w:r>
      <w:r w:rsidRPr="007727AB">
        <w:rPr>
          <w:i/>
          <w:iCs/>
          <w:color w:val="000000" w:themeColor="text1"/>
        </w:rPr>
        <w:t>«Пророк</w:t>
      </w:r>
      <w:r w:rsidR="00D74670">
        <w:rPr>
          <w:i/>
          <w:iCs/>
          <w:color w:val="000000" w:themeColor="text1"/>
        </w:rPr>
        <w:t xml:space="preserve"> (да благословит его Аллах и приветствует) </w:t>
      </w:r>
      <w:r w:rsidRPr="007727AB">
        <w:rPr>
          <w:i/>
          <w:iCs/>
          <w:color w:val="000000" w:themeColor="text1"/>
        </w:rPr>
        <w:t>постановил в отношении «аль-‘умра» – когда один дал некое имущество другому и его потомству с условием, что если с ним и его потомством что-то случится, то это имущество вернётся обратно к нему и его потомству – что это имущество принадлежит тому, кому его дали и его потомству».</w:t>
      </w:r>
      <w:r w:rsidRPr="00CD7AAF">
        <w:rPr>
          <w:color w:val="000000" w:themeColor="text1"/>
        </w:rPr>
        <w:t xml:space="preserve"> </w:t>
      </w:r>
    </w:p>
    <w:p w:rsidR="00CD7AAF" w:rsidRPr="007727AB" w:rsidRDefault="00CD7AAF" w:rsidP="007727AB">
      <w:pPr>
        <w:spacing w:line="360" w:lineRule="auto"/>
        <w:rPr>
          <w:i/>
          <w:iCs/>
          <w:color w:val="000000" w:themeColor="text1"/>
        </w:rPr>
      </w:pPr>
      <w:r w:rsidRPr="00CD7AAF">
        <w:rPr>
          <w:color w:val="000000" w:themeColor="text1"/>
        </w:rPr>
        <w:lastRenderedPageBreak/>
        <w:t>Также и друго</w:t>
      </w:r>
      <w:r w:rsidR="007727AB">
        <w:rPr>
          <w:color w:val="000000" w:themeColor="text1"/>
        </w:rPr>
        <w:t>й хадис, который привели Ахмад (3/299) со слов Джабира</w:t>
      </w:r>
      <w:r w:rsidRPr="00CD7AAF">
        <w:rPr>
          <w:color w:val="000000" w:themeColor="text1"/>
        </w:rPr>
        <w:t xml:space="preserve">, что он сказал: </w:t>
      </w:r>
      <w:r w:rsidRPr="007727AB">
        <w:rPr>
          <w:i/>
          <w:iCs/>
          <w:color w:val="000000" w:themeColor="text1"/>
        </w:rPr>
        <w:t xml:space="preserve">«Некий человек из ансаров дал своей матери финиковый сад, пока она жива, после того как она умерла, пришли его братья и сказали, что они имеют равные с ним права на этот сад, но он возразил им, и они направились к </w:t>
      </w:r>
      <w:r w:rsidR="007727AB">
        <w:rPr>
          <w:i/>
          <w:iCs/>
          <w:color w:val="000000" w:themeColor="text1"/>
        </w:rPr>
        <w:t>п</w:t>
      </w:r>
      <w:r w:rsidRPr="007727AB">
        <w:rPr>
          <w:i/>
          <w:iCs/>
          <w:color w:val="000000" w:themeColor="text1"/>
        </w:rPr>
        <w:t xml:space="preserve">ророку </w:t>
      </w:r>
      <w:r w:rsidR="00602451" w:rsidRPr="00602451">
        <w:rPr>
          <w:i/>
          <w:iCs/>
          <w:color w:val="000000" w:themeColor="text1"/>
        </w:rPr>
        <w:t>(да благословит его Аллах и приветствует)</w:t>
      </w:r>
      <w:r w:rsidRPr="007727AB">
        <w:rPr>
          <w:i/>
          <w:iCs/>
          <w:color w:val="000000" w:themeColor="text1"/>
        </w:rPr>
        <w:t>, а он распределил этот сад между ними в соответствии с наследством».</w:t>
      </w:r>
      <w:r w:rsidRPr="00CD7AAF">
        <w:rPr>
          <w:color w:val="000000" w:themeColor="text1"/>
        </w:rPr>
        <w:t xml:space="preserve"> Все передатчики этого сообщения являются передатчиками сборника Муслима. Также этот хадис привёл Абу Дауд (3557). </w:t>
      </w:r>
    </w:p>
    <w:p w:rsidR="00CD7AAF" w:rsidRPr="00CD7AAF" w:rsidRDefault="00CD7AAF" w:rsidP="00CD7AAF">
      <w:pPr>
        <w:spacing w:line="360" w:lineRule="auto"/>
        <w:rPr>
          <w:color w:val="000000" w:themeColor="text1"/>
        </w:rPr>
      </w:pPr>
      <w:r w:rsidRPr="00CD7AAF">
        <w:rPr>
          <w:color w:val="000000" w:themeColor="text1"/>
        </w:rPr>
        <w:t xml:space="preserve">Последние два хадиса указывают на то, что из данной формы предоставления имущества следует то, что оно достаётся наследникам того, кому это имущество дали, даже если это не было оговорено заранее, более того, даже если было оговорено обратное. Так как в предыдущей версии хадиса человек, давший имущество, сказал: «Если с тобой что-то случится, то имущество вернётся обратно ко мне», – однако это никак не отразилось на решении о принадлежности имущества тому, кому его дали, а после его смерти перешло его наследникам. </w:t>
      </w:r>
    </w:p>
    <w:p w:rsidR="00CD7AAF" w:rsidRPr="00CD7AAF" w:rsidRDefault="00CD7AAF" w:rsidP="00CD7AAF">
      <w:pPr>
        <w:spacing w:line="360" w:lineRule="auto"/>
        <w:rPr>
          <w:color w:val="000000" w:themeColor="text1"/>
        </w:rPr>
      </w:pPr>
      <w:r w:rsidRPr="00CD7AAF">
        <w:rPr>
          <w:color w:val="000000" w:themeColor="text1"/>
        </w:rPr>
        <w:t>Этого мнения придерживалась группа шафиитов. Большинство же учёных склонилось к тому, что если дающий скажет: «Это тебе пока ты жив, а после твоей смерти возвращается обратно ко мне», – то это относится к временному предоставлению имущества и возвращается обратно к предоставившему его. При этом они опирали</w:t>
      </w:r>
      <w:r w:rsidR="007727AB">
        <w:rPr>
          <w:color w:val="000000" w:themeColor="text1"/>
        </w:rPr>
        <w:t>сь на версию хадиса от Джабира</w:t>
      </w:r>
      <w:r w:rsidRPr="00CD7AAF">
        <w:rPr>
          <w:color w:val="000000" w:themeColor="text1"/>
        </w:rPr>
        <w:t xml:space="preserve">, которая была приведена ранее. Однако мы уже упоминали, что в ней есть привнесённые Абу Салямой слова. </w:t>
      </w:r>
    </w:p>
    <w:p w:rsidR="00CD7AAF" w:rsidRPr="00CD7AAF" w:rsidRDefault="00CD7AAF" w:rsidP="00CD7AAF">
      <w:pPr>
        <w:spacing w:line="360" w:lineRule="auto"/>
        <w:rPr>
          <w:color w:val="000000" w:themeColor="text1"/>
        </w:rPr>
      </w:pPr>
      <w:r w:rsidRPr="00CD7AAF">
        <w:rPr>
          <w:color w:val="000000" w:themeColor="text1"/>
        </w:rPr>
        <w:t xml:space="preserve">Также необходимо знать, что дарение действительно при наличии слов «Я дал это тебе» и не является условием действительности безвозмездной передачи, чтобы тот, кому дают, произнёс «Я принял», но при явном отказе, дарение становится недействительным. А, тот, кто считает, что для действительности дара необходимы также и слова «Я принял», нуждаются в приведении довода. Так же нет довода у тех, кто обусловил действительность дарения непосредственным получением имущества на руки. </w:t>
      </w:r>
    </w:p>
    <w:p w:rsidR="00CD7AAF" w:rsidRPr="00CD7AAF" w:rsidRDefault="00CD7AAF" w:rsidP="00CD7AAF">
      <w:pPr>
        <w:spacing w:line="360" w:lineRule="auto"/>
        <w:rPr>
          <w:color w:val="000000" w:themeColor="text1"/>
        </w:rPr>
      </w:pPr>
      <w:r w:rsidRPr="00CD7AAF">
        <w:rPr>
          <w:color w:val="000000" w:themeColor="text1"/>
        </w:rPr>
        <w:t xml:space="preserve">Также необходимо упомянуть, что тот, кто может терпеливо переносить бедность и лишения, нет проблем, даже если он всё своё имущество или же большую его часть направит на благотворительность. Тот же, кто не может не обращаться к людям с просьбами, когда испытывает нужду, ему не дозволено пускать всё своё имущество на благотворительность или даже большую его часть. И таким образом, возможно объединить между всеми хадисами по данному вопросу, как между теми из них, что раздача в виде милостыни более трети имущества </w:t>
      </w:r>
      <w:r w:rsidRPr="00CD7AAF">
        <w:rPr>
          <w:color w:val="000000" w:themeColor="text1"/>
        </w:rPr>
        <w:lastRenderedPageBreak/>
        <w:t xml:space="preserve">не узаконена, так и между доводами, указывающими на законность превышения трети имущества. </w:t>
      </w:r>
    </w:p>
    <w:p w:rsidR="00CD7AAF" w:rsidRPr="00CD7AAF" w:rsidRDefault="00CD7AAF" w:rsidP="007727AB">
      <w:pPr>
        <w:spacing w:line="360" w:lineRule="auto"/>
        <w:rPr>
          <w:color w:val="000000" w:themeColor="text1"/>
        </w:rPr>
      </w:pPr>
      <w:r w:rsidRPr="00CD7AAF">
        <w:rPr>
          <w:color w:val="000000" w:themeColor="text1"/>
        </w:rPr>
        <w:t>А что касается родителя, который может забрать обратно то, что дал своему ребёнку, то доводом на это является хадис, приводимый авторами сборников «</w:t>
      </w:r>
      <w:r w:rsidR="007727AB">
        <w:rPr>
          <w:color w:val="000000" w:themeColor="text1"/>
        </w:rPr>
        <w:t>а</w:t>
      </w:r>
      <w:r w:rsidRPr="00CD7AAF">
        <w:rPr>
          <w:color w:val="000000" w:themeColor="text1"/>
        </w:rPr>
        <w:t>с</w:t>
      </w:r>
      <w:r w:rsidR="007727AB">
        <w:rPr>
          <w:color w:val="000000" w:themeColor="text1"/>
        </w:rPr>
        <w:t>-С</w:t>
      </w:r>
      <w:r w:rsidRPr="00CD7AAF">
        <w:rPr>
          <w:color w:val="000000" w:themeColor="text1"/>
        </w:rPr>
        <w:t>унан», достоверность которого подтвердил ат</w:t>
      </w:r>
      <w:r w:rsidR="007727AB">
        <w:rPr>
          <w:color w:val="000000" w:themeColor="text1"/>
        </w:rPr>
        <w:t>-</w:t>
      </w:r>
      <w:r w:rsidRPr="00CD7AAF">
        <w:rPr>
          <w:color w:val="000000" w:themeColor="text1"/>
        </w:rPr>
        <w:t xml:space="preserve">Тирмизи. Так, со </w:t>
      </w:r>
      <w:r w:rsidR="007727AB">
        <w:rPr>
          <w:color w:val="000000" w:themeColor="text1"/>
        </w:rPr>
        <w:t xml:space="preserve">слов Ибн ‘Умара и Ибн ‘Аббаса </w:t>
      </w:r>
      <w:r w:rsidRPr="00CD7AAF">
        <w:rPr>
          <w:color w:val="000000" w:themeColor="text1"/>
        </w:rPr>
        <w:t xml:space="preserve">сообщается, что </w:t>
      </w:r>
      <w:r w:rsidR="007727AB">
        <w:rPr>
          <w:color w:val="000000" w:themeColor="text1"/>
        </w:rPr>
        <w:t>п</w:t>
      </w:r>
      <w:r w:rsidRPr="00CD7AAF">
        <w:rPr>
          <w:color w:val="000000" w:themeColor="text1"/>
        </w:rPr>
        <w:t>ророк</w:t>
      </w:r>
      <w:r w:rsidR="00D74670">
        <w:rPr>
          <w:color w:val="000000" w:themeColor="text1"/>
        </w:rPr>
        <w:t xml:space="preserve"> (да благословит его Аллах и приветствует) </w:t>
      </w:r>
      <w:r w:rsidRPr="00CD7AAF">
        <w:rPr>
          <w:color w:val="000000" w:themeColor="text1"/>
        </w:rPr>
        <w:t xml:space="preserve">сказал: </w:t>
      </w:r>
      <w:r w:rsidRPr="007727AB">
        <w:rPr>
          <w:b/>
          <w:bCs/>
          <w:i/>
          <w:iCs/>
          <w:color w:val="000000" w:themeColor="text1"/>
        </w:rPr>
        <w:t>«Не дозволяется человеку дать что-либо, а затем забрать это обратно, за исключением родителя в отношении того, что он даёт своему ребёнку»</w:t>
      </w:r>
      <w:r w:rsidR="007727AB" w:rsidRPr="007727AB">
        <w:rPr>
          <w:rStyle w:val="ad"/>
          <w:color w:val="000000" w:themeColor="text1"/>
        </w:rPr>
        <w:footnoteReference w:id="1900"/>
      </w:r>
      <w:r w:rsidRPr="007727AB">
        <w:rPr>
          <w:color w:val="000000" w:themeColor="text1"/>
        </w:rPr>
        <w:t>.</w:t>
      </w:r>
    </w:p>
    <w:p w:rsidR="007727AB" w:rsidRDefault="00CD7AAF" w:rsidP="007727AB">
      <w:pPr>
        <w:spacing w:line="360" w:lineRule="auto"/>
        <w:rPr>
          <w:color w:val="000000" w:themeColor="text1"/>
        </w:rPr>
      </w:pPr>
      <w:r w:rsidRPr="00CD7AAF">
        <w:rPr>
          <w:color w:val="000000" w:themeColor="text1"/>
        </w:rPr>
        <w:t>Внешне этот хадис указывает на абсолютную запретность забирать обратно своё подношение, кроме случаев, на которые пришло исключение. Однако есть хадис, достоверность которого подтверждает аль</w:t>
      </w:r>
      <w:r w:rsidR="007727AB">
        <w:rPr>
          <w:color w:val="000000" w:themeColor="text1"/>
        </w:rPr>
        <w:t>-</w:t>
      </w:r>
      <w:r w:rsidRPr="00CD7AAF">
        <w:rPr>
          <w:color w:val="000000" w:themeColor="text1"/>
        </w:rPr>
        <w:t>Хаким</w:t>
      </w:r>
      <w:r w:rsidR="007727AB">
        <w:rPr>
          <w:color w:val="000000" w:themeColor="text1"/>
        </w:rPr>
        <w:t xml:space="preserve"> и приводит его со слов Самуры</w:t>
      </w:r>
      <w:r w:rsidRPr="00CD7AAF">
        <w:rPr>
          <w:color w:val="000000" w:themeColor="text1"/>
        </w:rPr>
        <w:t xml:space="preserve">, что </w:t>
      </w:r>
      <w:r w:rsidR="007727AB">
        <w:rPr>
          <w:color w:val="000000" w:themeColor="text1"/>
        </w:rPr>
        <w:t>п</w:t>
      </w:r>
      <w:r w:rsidRPr="00CD7AAF">
        <w:rPr>
          <w:color w:val="000000" w:themeColor="text1"/>
        </w:rPr>
        <w:t>ророк</w:t>
      </w:r>
      <w:r w:rsidR="00D74670">
        <w:rPr>
          <w:color w:val="000000" w:themeColor="text1"/>
        </w:rPr>
        <w:t xml:space="preserve"> (да благословит его Аллах и приветствует) </w:t>
      </w:r>
      <w:r w:rsidRPr="00CD7AAF">
        <w:rPr>
          <w:color w:val="000000" w:themeColor="text1"/>
        </w:rPr>
        <w:t xml:space="preserve">сказал: </w:t>
      </w:r>
      <w:r w:rsidRPr="007727AB">
        <w:rPr>
          <w:b/>
          <w:bCs/>
          <w:i/>
          <w:iCs/>
          <w:color w:val="000000" w:themeColor="text1"/>
        </w:rPr>
        <w:t>«Если что-то было отдано род</w:t>
      </w:r>
      <w:r w:rsidR="007727AB">
        <w:rPr>
          <w:b/>
          <w:bCs/>
          <w:i/>
          <w:iCs/>
          <w:color w:val="000000" w:themeColor="text1"/>
        </w:rPr>
        <w:t>ственнику, оно не возвращается»</w:t>
      </w:r>
      <w:r w:rsidR="007727AB" w:rsidRPr="007727AB">
        <w:rPr>
          <w:rStyle w:val="ad"/>
          <w:color w:val="000000" w:themeColor="text1"/>
        </w:rPr>
        <w:footnoteReference w:id="1901"/>
      </w:r>
      <w:r w:rsidRPr="007727AB">
        <w:rPr>
          <w:color w:val="000000" w:themeColor="text1"/>
        </w:rPr>
        <w:t xml:space="preserve">. </w:t>
      </w:r>
    </w:p>
    <w:p w:rsidR="00CD7AAF" w:rsidRPr="00CD7AAF" w:rsidRDefault="00CD7AAF" w:rsidP="007727AB">
      <w:pPr>
        <w:spacing w:line="360" w:lineRule="auto"/>
        <w:rPr>
          <w:color w:val="000000" w:themeColor="text1"/>
        </w:rPr>
      </w:pPr>
      <w:r w:rsidRPr="00CD7AAF">
        <w:rPr>
          <w:color w:val="000000" w:themeColor="text1"/>
        </w:rPr>
        <w:t xml:space="preserve">Также </w:t>
      </w:r>
      <w:r w:rsidR="007727AB">
        <w:rPr>
          <w:color w:val="000000" w:themeColor="text1"/>
        </w:rPr>
        <w:t>подобный хадис передал ад-Дарак</w:t>
      </w:r>
      <w:r w:rsidRPr="00CD7AAF">
        <w:rPr>
          <w:color w:val="000000" w:themeColor="text1"/>
        </w:rPr>
        <w:t>утни со слов Ибн ‘Аббас</w:t>
      </w:r>
      <w:r w:rsidR="007727AB">
        <w:rPr>
          <w:color w:val="000000" w:themeColor="text1"/>
        </w:rPr>
        <w:t>а</w:t>
      </w:r>
      <w:r w:rsidRPr="00CD7AAF">
        <w:rPr>
          <w:color w:val="000000" w:themeColor="text1"/>
        </w:rPr>
        <w:t>. Но Ибн аль</w:t>
      </w:r>
      <w:r w:rsidR="007727AB">
        <w:rPr>
          <w:color w:val="000000" w:themeColor="text1"/>
        </w:rPr>
        <w:t>-</w:t>
      </w:r>
      <w:r w:rsidRPr="00CD7AAF">
        <w:rPr>
          <w:color w:val="000000" w:themeColor="text1"/>
        </w:rPr>
        <w:t xml:space="preserve">Джаузи сказал, что оба этих хадиса являются недостоверными, а хафиз Ибн Хаджар сказал, что слабым является иснад второго хадиса. </w:t>
      </w:r>
    </w:p>
    <w:p w:rsidR="00CD7AAF" w:rsidRPr="00CD7AAF" w:rsidRDefault="00CD7AAF" w:rsidP="00CD7AAF">
      <w:pPr>
        <w:spacing w:line="360" w:lineRule="auto"/>
        <w:rPr>
          <w:color w:val="000000" w:themeColor="text1"/>
        </w:rPr>
      </w:pPr>
      <w:r w:rsidRPr="00CD7AAF">
        <w:rPr>
          <w:color w:val="000000" w:themeColor="text1"/>
        </w:rPr>
        <w:t xml:space="preserve">Если всё же эти два хадиса поднимаются до уровня того, чтобы быть доводом, то это положение конкретизируется родственниками.  </w:t>
      </w:r>
    </w:p>
    <w:p w:rsidR="00CD7AAF" w:rsidRPr="00CD7AAF" w:rsidRDefault="00CD7AAF" w:rsidP="007727AB">
      <w:pPr>
        <w:spacing w:line="360" w:lineRule="auto"/>
        <w:rPr>
          <w:color w:val="000000" w:themeColor="text1"/>
        </w:rPr>
      </w:pPr>
      <w:r w:rsidRPr="00CD7AAF">
        <w:rPr>
          <w:color w:val="000000" w:themeColor="text1"/>
        </w:rPr>
        <w:t>Также есл</w:t>
      </w:r>
      <w:r w:rsidR="007727AB">
        <w:rPr>
          <w:color w:val="000000" w:themeColor="text1"/>
        </w:rPr>
        <w:t>и достоверен хадис Абу Хурейры</w:t>
      </w:r>
      <w:r w:rsidRPr="00CD7AAF">
        <w:rPr>
          <w:color w:val="000000" w:themeColor="text1"/>
        </w:rPr>
        <w:t xml:space="preserve">, который передаёт Ибн Хазм, и в котором говорится: </w:t>
      </w:r>
      <w:r w:rsidRPr="007727AB">
        <w:rPr>
          <w:b/>
          <w:bCs/>
          <w:i/>
          <w:iCs/>
          <w:color w:val="000000" w:themeColor="text1"/>
        </w:rPr>
        <w:t>«Давший что-либо имеет больше прав на то, что он дал, только если не получил что-то взамен»</w:t>
      </w:r>
      <w:r w:rsidR="007727AB" w:rsidRPr="007727AB">
        <w:rPr>
          <w:rStyle w:val="ad"/>
          <w:color w:val="000000" w:themeColor="text1"/>
        </w:rPr>
        <w:footnoteReference w:id="1902"/>
      </w:r>
      <w:r w:rsidRPr="007727AB">
        <w:rPr>
          <w:color w:val="000000" w:themeColor="text1"/>
        </w:rPr>
        <w:t>.</w:t>
      </w:r>
    </w:p>
    <w:p w:rsidR="00CD7AAF" w:rsidRPr="00CD7AAF" w:rsidRDefault="00CD7AAF" w:rsidP="007727AB">
      <w:pPr>
        <w:spacing w:line="360" w:lineRule="auto"/>
        <w:rPr>
          <w:color w:val="000000" w:themeColor="text1"/>
        </w:rPr>
      </w:pPr>
      <w:r w:rsidRPr="00CD7AAF">
        <w:rPr>
          <w:color w:val="000000" w:themeColor="text1"/>
        </w:rPr>
        <w:t>Ат-Табарани в «</w:t>
      </w:r>
      <w:r w:rsidR="007727AB">
        <w:rPr>
          <w:color w:val="000000" w:themeColor="text1"/>
        </w:rPr>
        <w:t>а</w:t>
      </w:r>
      <w:r w:rsidRPr="00CD7AAF">
        <w:rPr>
          <w:color w:val="000000" w:themeColor="text1"/>
        </w:rPr>
        <w:t>ль</w:t>
      </w:r>
      <w:r w:rsidR="007727AB">
        <w:rPr>
          <w:color w:val="000000" w:themeColor="text1"/>
        </w:rPr>
        <w:t>-К</w:t>
      </w:r>
      <w:r w:rsidRPr="00CD7AAF">
        <w:rPr>
          <w:color w:val="000000" w:themeColor="text1"/>
        </w:rPr>
        <w:t>абир» (11317) пр</w:t>
      </w:r>
      <w:r w:rsidR="007727AB">
        <w:rPr>
          <w:color w:val="000000" w:themeColor="text1"/>
        </w:rPr>
        <w:t>ивёл хадис со слов Ибн ‘Аббаса</w:t>
      </w:r>
      <w:r w:rsidRPr="00CD7AAF">
        <w:rPr>
          <w:color w:val="000000" w:themeColor="text1"/>
        </w:rPr>
        <w:t xml:space="preserve">, что </w:t>
      </w:r>
      <w:r w:rsidR="007727AB">
        <w:rPr>
          <w:color w:val="000000" w:themeColor="text1"/>
        </w:rPr>
        <w:t>п</w:t>
      </w:r>
      <w:r w:rsidRPr="00CD7AAF">
        <w:rPr>
          <w:color w:val="000000" w:themeColor="text1"/>
        </w:rPr>
        <w:t>ророк</w:t>
      </w:r>
      <w:r w:rsidR="00D74670">
        <w:rPr>
          <w:color w:val="000000" w:themeColor="text1"/>
        </w:rPr>
        <w:t xml:space="preserve"> (да благословит его Аллах и приветствует) </w:t>
      </w:r>
      <w:r w:rsidRPr="00CD7AAF">
        <w:rPr>
          <w:color w:val="000000" w:themeColor="text1"/>
        </w:rPr>
        <w:t xml:space="preserve">сказал: </w:t>
      </w:r>
      <w:r w:rsidRPr="007727AB">
        <w:rPr>
          <w:b/>
          <w:bCs/>
          <w:i/>
          <w:iCs/>
          <w:color w:val="000000" w:themeColor="text1"/>
        </w:rPr>
        <w:t>«Давший что-либо, имеет больше прав на то, что он дал, до тех пор, пока не будет отблагодарен за это»</w:t>
      </w:r>
      <w:r w:rsidR="007727AB" w:rsidRPr="007727AB">
        <w:rPr>
          <w:rStyle w:val="ad"/>
          <w:color w:val="000000" w:themeColor="text1"/>
        </w:rPr>
        <w:footnoteReference w:id="1903"/>
      </w:r>
      <w:r w:rsidRPr="007727AB">
        <w:rPr>
          <w:color w:val="000000" w:themeColor="text1"/>
        </w:rPr>
        <w:t>.</w:t>
      </w:r>
    </w:p>
    <w:p w:rsidR="00CD7AAF" w:rsidRPr="00CD7AAF" w:rsidRDefault="00CD7AAF" w:rsidP="00CD7AAF">
      <w:pPr>
        <w:spacing w:line="360" w:lineRule="auto"/>
        <w:rPr>
          <w:color w:val="000000" w:themeColor="text1"/>
        </w:rPr>
      </w:pPr>
      <w:r w:rsidRPr="00CD7AAF">
        <w:rPr>
          <w:color w:val="000000" w:themeColor="text1"/>
        </w:rPr>
        <w:lastRenderedPageBreak/>
        <w:t>Хадис Абу</w:t>
      </w:r>
      <w:r w:rsidR="007727AB">
        <w:rPr>
          <w:color w:val="000000" w:themeColor="text1"/>
        </w:rPr>
        <w:t xml:space="preserve"> Хурейры</w:t>
      </w:r>
      <w:r w:rsidRPr="00CD7AAF">
        <w:rPr>
          <w:color w:val="000000" w:themeColor="text1"/>
        </w:rPr>
        <w:t xml:space="preserve"> посчитал слабым Ибн аль</w:t>
      </w:r>
      <w:r w:rsidR="007727AB">
        <w:rPr>
          <w:color w:val="000000" w:themeColor="text1"/>
        </w:rPr>
        <w:t>-</w:t>
      </w:r>
      <w:r w:rsidRPr="00CD7AAF">
        <w:rPr>
          <w:color w:val="000000" w:themeColor="text1"/>
        </w:rPr>
        <w:t>Джаузи, однако аль-Хаким посчитал достоверным верси</w:t>
      </w:r>
      <w:r w:rsidR="007727AB">
        <w:rPr>
          <w:color w:val="000000" w:themeColor="text1"/>
        </w:rPr>
        <w:t>ю, передаваемую со слов ‘Умара</w:t>
      </w:r>
      <w:r w:rsidRPr="00CD7AAF">
        <w:rPr>
          <w:color w:val="000000" w:themeColor="text1"/>
        </w:rPr>
        <w:t xml:space="preserve">. </w:t>
      </w:r>
    </w:p>
    <w:p w:rsidR="00CD7AAF" w:rsidRPr="00CD7AAF" w:rsidRDefault="00CD7AAF" w:rsidP="00CD7AAF">
      <w:pPr>
        <w:spacing w:line="360" w:lineRule="auto"/>
        <w:rPr>
          <w:color w:val="000000" w:themeColor="text1"/>
        </w:rPr>
      </w:pPr>
      <w:r w:rsidRPr="00CD7AAF">
        <w:rPr>
          <w:color w:val="000000" w:themeColor="text1"/>
        </w:rPr>
        <w:t xml:space="preserve">Если эти два хадиса или хотя бы один из них окажется достоверными, то он из общего запрета исключит дары, которые не были отплачены чем-либо подобным, и тогда, получается, можно забирать обратно отданную вещь. </w:t>
      </w:r>
    </w:p>
    <w:p w:rsidR="00CD7AAF" w:rsidRPr="00CD7AAF" w:rsidRDefault="00CD7AAF" w:rsidP="007727AB">
      <w:pPr>
        <w:spacing w:line="360" w:lineRule="auto"/>
        <w:rPr>
          <w:color w:val="000000" w:themeColor="text1"/>
        </w:rPr>
      </w:pPr>
      <w:r w:rsidRPr="00CD7AAF">
        <w:rPr>
          <w:color w:val="000000" w:themeColor="text1"/>
        </w:rPr>
        <w:t xml:space="preserve">Однако версии хадиса, в которых идёт сравнение с собакой, поглощающей свою рвоту, являются и чем иным, как усилением в предостережении, которое в высшей степени вызывает отвращение, и это не просто банальное сравнение. Это касается хадиса, приводимого в обоих Сахихах, в котором говорится: </w:t>
      </w:r>
      <w:r w:rsidRPr="007727AB">
        <w:rPr>
          <w:b/>
          <w:bCs/>
          <w:i/>
          <w:iCs/>
          <w:color w:val="000000" w:themeColor="text1"/>
        </w:rPr>
        <w:t>«Забирающий назад отдан</w:t>
      </w:r>
      <w:r w:rsidR="007727AB" w:rsidRPr="007727AB">
        <w:rPr>
          <w:b/>
          <w:bCs/>
          <w:i/>
          <w:iCs/>
          <w:color w:val="000000" w:themeColor="text1"/>
        </w:rPr>
        <w:t xml:space="preserve">ное им, подобен вернувшемуся к </w:t>
      </w:r>
      <w:r w:rsidRPr="007727AB">
        <w:rPr>
          <w:b/>
          <w:bCs/>
          <w:i/>
          <w:iCs/>
          <w:color w:val="000000" w:themeColor="text1"/>
        </w:rPr>
        <w:t>своей рвоте»</w:t>
      </w:r>
      <w:r w:rsidR="007727AB" w:rsidRPr="007727AB">
        <w:rPr>
          <w:rStyle w:val="ad"/>
          <w:color w:val="000000" w:themeColor="text1"/>
        </w:rPr>
        <w:footnoteReference w:id="1904"/>
      </w:r>
      <w:r w:rsidRPr="007727AB">
        <w:rPr>
          <w:color w:val="000000" w:themeColor="text1"/>
        </w:rPr>
        <w:t xml:space="preserve">. </w:t>
      </w:r>
    </w:p>
    <w:p w:rsidR="00CD7AAF" w:rsidRPr="00CD7AAF" w:rsidRDefault="00CD7AAF" w:rsidP="007727AB">
      <w:pPr>
        <w:spacing w:line="360" w:lineRule="auto"/>
        <w:rPr>
          <w:color w:val="000000" w:themeColor="text1"/>
        </w:rPr>
      </w:pPr>
      <w:r w:rsidRPr="00CD7AAF">
        <w:rPr>
          <w:color w:val="000000" w:themeColor="text1"/>
        </w:rPr>
        <w:t xml:space="preserve">А в одной из версий у аль-Бухари (2622) говорится: </w:t>
      </w:r>
      <w:r w:rsidRPr="007727AB">
        <w:rPr>
          <w:b/>
          <w:bCs/>
          <w:i/>
          <w:iCs/>
          <w:color w:val="000000" w:themeColor="text1"/>
        </w:rPr>
        <w:t>«Негоже нам уподобляться тому, кто забирает назад свой подарок, подобно собаке, поедающей свою блевотину».</w:t>
      </w:r>
      <w:r w:rsidRPr="00CD7AAF">
        <w:rPr>
          <w:color w:val="000000" w:themeColor="text1"/>
        </w:rPr>
        <w:t xml:space="preserve"> Также есть версии, где говорится </w:t>
      </w:r>
      <w:r w:rsidRPr="007727AB">
        <w:rPr>
          <w:b/>
          <w:bCs/>
          <w:i/>
          <w:iCs/>
          <w:color w:val="000000" w:themeColor="text1"/>
        </w:rPr>
        <w:t>«не дозволено»</w:t>
      </w:r>
      <w:r w:rsidRPr="00CD7AAF">
        <w:rPr>
          <w:color w:val="000000" w:themeColor="text1"/>
        </w:rPr>
        <w:t>, ка</w:t>
      </w:r>
      <w:r w:rsidR="007727AB">
        <w:rPr>
          <w:color w:val="000000" w:themeColor="text1"/>
        </w:rPr>
        <w:t>к это передаётся от Ибн ‘Умара и Ибн ‘Аббаса</w:t>
      </w:r>
      <w:r w:rsidRPr="00CD7AAF">
        <w:rPr>
          <w:color w:val="000000" w:themeColor="text1"/>
        </w:rPr>
        <w:t xml:space="preserve">. И здесь никак не может иметься в виду дозволенность этого, исходя из дозволенности собаке съесть свою блевотину. </w:t>
      </w:r>
    </w:p>
    <w:p w:rsidR="00CD7AAF" w:rsidRPr="00CD7AAF" w:rsidRDefault="00CD7AAF" w:rsidP="00CD7AAF">
      <w:pPr>
        <w:spacing w:line="360" w:lineRule="auto"/>
        <w:rPr>
          <w:color w:val="000000" w:themeColor="text1"/>
        </w:rPr>
      </w:pPr>
      <w:r w:rsidRPr="00CD7AAF">
        <w:rPr>
          <w:color w:val="000000" w:themeColor="text1"/>
        </w:rPr>
        <w:t xml:space="preserve">Также (относительно дарения и подарков) в Шариате нет никаких указаний на определённые слова для их действительности, или того, что это должно происходить в течение одной встречи, или что должно быть передано непосредственно в руки. А кто считает, что в Шариате есть указания на всё это, то он обязан привести довод. Да, есть разница между наличием прав на имущество и между тем, что уже принадлежит человеку из него, а также в отнесении каждого из этих понятий к его области, с его отличительными чертами, у кого именно должна находиться вещь и т.п. Однако, это не более чем терминологическое разделение некоторых правоведов, которое никак не должно влиять на суть вопроса. </w:t>
      </w:r>
    </w:p>
    <w:p w:rsidR="007727AB" w:rsidRDefault="00CD7AAF" w:rsidP="007727AB">
      <w:pPr>
        <w:spacing w:line="360" w:lineRule="auto"/>
        <w:rPr>
          <w:rFonts w:eastAsiaTheme="majorEastAsia" w:cstheme="majorBidi"/>
          <w:b/>
          <w:bCs/>
          <w:color w:val="000000" w:themeColor="text1"/>
          <w:sz w:val="24"/>
          <w:szCs w:val="26"/>
        </w:rPr>
      </w:pPr>
      <w:r w:rsidRPr="00CD7AAF">
        <w:rPr>
          <w:color w:val="000000" w:themeColor="text1"/>
        </w:rPr>
        <w:t xml:space="preserve">И кто усвоил это, не встретит затруднений в понимании, и не будет нуждаться в том, чтобы погружаться в разбор всех ответвлений и нюансов. </w:t>
      </w:r>
    </w:p>
    <w:p w:rsidR="007727AB" w:rsidRDefault="007727AB">
      <w:pPr>
        <w:rPr>
          <w:rFonts w:eastAsiaTheme="majorEastAsia" w:cstheme="majorBidi"/>
          <w:b/>
          <w:bCs/>
          <w:color w:val="000000" w:themeColor="text1"/>
          <w:sz w:val="24"/>
          <w:szCs w:val="26"/>
        </w:rPr>
      </w:pPr>
      <w:r>
        <w:rPr>
          <w:rFonts w:eastAsiaTheme="majorEastAsia" w:cstheme="majorBidi"/>
          <w:b/>
          <w:bCs/>
          <w:color w:val="000000" w:themeColor="text1"/>
          <w:sz w:val="24"/>
          <w:szCs w:val="26"/>
        </w:rPr>
        <w:br w:type="page"/>
      </w:r>
    </w:p>
    <w:p w:rsidR="007727AB" w:rsidRPr="00242C0F" w:rsidRDefault="007727AB" w:rsidP="007727AB">
      <w:pPr>
        <w:pStyle w:val="1"/>
        <w:jc w:val="center"/>
        <w:rPr>
          <w:i/>
          <w:iCs/>
        </w:rPr>
      </w:pPr>
      <w:r>
        <w:lastRenderedPageBreak/>
        <w:t>КНИГА 11. КЛЯТВЫ</w:t>
      </w:r>
      <w:r>
        <w:rPr>
          <w:i/>
          <w:iCs/>
        </w:rPr>
        <w:t xml:space="preserve"> </w:t>
      </w:r>
    </w:p>
    <w:p w:rsidR="007727AB" w:rsidRDefault="007727AB" w:rsidP="007727AB">
      <w:pPr>
        <w:pStyle w:val="3"/>
      </w:pPr>
      <w:r w:rsidRPr="00F60D0D">
        <w:rPr>
          <w:sz w:val="28"/>
          <w:szCs w:val="28"/>
        </w:rPr>
        <w:t>•</w:t>
      </w:r>
      <w:r>
        <w:t xml:space="preserve"> ВОПРОС № 1:</w:t>
      </w:r>
      <w:r w:rsidRPr="00043686">
        <w:t xml:space="preserve"> </w:t>
      </w:r>
      <w:r>
        <w:t>О ТОМ, КАКАЯ КЛЯТВА ВСТУПАЕТ В СИЛУ</w:t>
      </w:r>
    </w:p>
    <w:p w:rsidR="007727AB" w:rsidRDefault="007727AB" w:rsidP="007727A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727AB">
        <w:rPr>
          <w:i/>
          <w:iCs/>
          <w:color w:val="000000" w:themeColor="text1"/>
        </w:rPr>
        <w:t>Клятва бывает именем Всевышнего Аллаха или Его качеством</w:t>
      </w:r>
      <w:r>
        <w:rPr>
          <w:i/>
          <w:iCs/>
          <w:color w:val="000000" w:themeColor="text1"/>
        </w:rPr>
        <w:t xml:space="preserve">». </w:t>
      </w:r>
    </w:p>
    <w:p w:rsidR="007727AB" w:rsidRPr="007727AB" w:rsidRDefault="007727AB" w:rsidP="007727AB">
      <w:pPr>
        <w:spacing w:line="360" w:lineRule="auto"/>
        <w:rPr>
          <w:color w:val="000000" w:themeColor="text1"/>
        </w:rPr>
      </w:pPr>
      <w:r>
        <w:rPr>
          <w:color w:val="000000" w:themeColor="text1"/>
        </w:rPr>
        <w:t>И</w:t>
      </w:r>
      <w:r w:rsidRPr="007727AB">
        <w:rPr>
          <w:color w:val="000000" w:themeColor="text1"/>
        </w:rPr>
        <w:t xml:space="preserve">сходя из того, что </w:t>
      </w:r>
      <w:r>
        <w:rPr>
          <w:color w:val="000000" w:themeColor="text1"/>
        </w:rPr>
        <w:t>п</w:t>
      </w:r>
      <w:r w:rsidRPr="007727AB">
        <w:rPr>
          <w:color w:val="000000" w:themeColor="text1"/>
        </w:rPr>
        <w:t>ророк</w:t>
      </w:r>
      <w:r w:rsidR="00D74670">
        <w:rPr>
          <w:color w:val="000000" w:themeColor="text1"/>
        </w:rPr>
        <w:t xml:space="preserve"> (да благословит его Аллах и приветствует) </w:t>
      </w:r>
      <w:r w:rsidRPr="007727AB">
        <w:rPr>
          <w:color w:val="000000" w:themeColor="text1"/>
        </w:rPr>
        <w:t xml:space="preserve">клялся Переворачивающим сердца, как это приходит в хадисе, приводимом аль-Бухари (6628) и другими со слов Ибн ‘Умара, что </w:t>
      </w:r>
      <w:r>
        <w:rPr>
          <w:color w:val="000000" w:themeColor="text1"/>
        </w:rPr>
        <w:t>п</w:t>
      </w:r>
      <w:r w:rsidRPr="007727AB">
        <w:rPr>
          <w:color w:val="000000" w:themeColor="text1"/>
        </w:rPr>
        <w:t xml:space="preserve">ророк </w:t>
      </w:r>
      <w:r w:rsidR="00602451" w:rsidRPr="00602451">
        <w:rPr>
          <w:color w:val="000000" w:themeColor="text1"/>
        </w:rPr>
        <w:t>(да благословит его Аллах и приветствует)</w:t>
      </w:r>
      <w:r w:rsidRPr="007727AB">
        <w:rPr>
          <w:color w:val="000000" w:themeColor="text1"/>
        </w:rPr>
        <w:t xml:space="preserve">, когда клялся, чаще всего говорил: </w:t>
      </w:r>
      <w:r w:rsidRPr="007727AB">
        <w:rPr>
          <w:b/>
          <w:bCs/>
          <w:i/>
          <w:iCs/>
          <w:color w:val="000000" w:themeColor="text1"/>
        </w:rPr>
        <w:t>«Клянусь Переворачивающим сердца».</w:t>
      </w:r>
    </w:p>
    <w:p w:rsidR="007727AB" w:rsidRPr="007727AB" w:rsidRDefault="007727AB" w:rsidP="007727AB">
      <w:pPr>
        <w:spacing w:line="360" w:lineRule="auto"/>
        <w:rPr>
          <w:color w:val="000000" w:themeColor="text1"/>
        </w:rPr>
      </w:pPr>
      <w:r w:rsidRPr="007727AB">
        <w:rPr>
          <w:color w:val="000000" w:themeColor="text1"/>
        </w:rPr>
        <w:t xml:space="preserve"> В обоих Сахихах приводится хадис со слов Ибн ‘Умара о том, что </w:t>
      </w:r>
      <w:r>
        <w:rPr>
          <w:color w:val="000000" w:themeColor="text1"/>
        </w:rPr>
        <w:t>п</w:t>
      </w:r>
      <w:r w:rsidRPr="007727AB">
        <w:rPr>
          <w:color w:val="000000" w:themeColor="text1"/>
        </w:rPr>
        <w:t>ророк</w:t>
      </w:r>
      <w:r w:rsidR="00D74670">
        <w:rPr>
          <w:color w:val="000000" w:themeColor="text1"/>
        </w:rPr>
        <w:t xml:space="preserve"> (да благословит его Аллах и приветствует) </w:t>
      </w:r>
      <w:r w:rsidRPr="007727AB">
        <w:rPr>
          <w:color w:val="000000" w:themeColor="text1"/>
        </w:rPr>
        <w:t>относительно Зейда ибн Харис</w:t>
      </w:r>
      <w:r>
        <w:rPr>
          <w:color w:val="000000" w:themeColor="text1"/>
        </w:rPr>
        <w:t>ы</w:t>
      </w:r>
      <w:r w:rsidRPr="007727AB">
        <w:rPr>
          <w:color w:val="000000" w:themeColor="text1"/>
        </w:rPr>
        <w:t xml:space="preserve"> сказал: </w:t>
      </w:r>
      <w:r w:rsidRPr="007727AB">
        <w:rPr>
          <w:b/>
          <w:bCs/>
          <w:i/>
          <w:iCs/>
          <w:color w:val="000000" w:themeColor="text1"/>
        </w:rPr>
        <w:t>«Клянусь Аллахом, он достоин быть предводителем»</w:t>
      </w:r>
      <w:r w:rsidRPr="007727AB">
        <w:rPr>
          <w:rStyle w:val="ad"/>
          <w:color w:val="000000" w:themeColor="text1"/>
        </w:rPr>
        <w:footnoteReference w:id="1905"/>
      </w:r>
      <w:r w:rsidRPr="007727AB">
        <w:rPr>
          <w:color w:val="000000" w:themeColor="text1"/>
        </w:rPr>
        <w:t>.</w:t>
      </w:r>
    </w:p>
    <w:p w:rsidR="007727AB" w:rsidRPr="007727AB" w:rsidRDefault="007727AB" w:rsidP="007727AB">
      <w:pPr>
        <w:spacing w:line="360" w:lineRule="auto"/>
        <w:rPr>
          <w:color w:val="000000" w:themeColor="text1"/>
        </w:rPr>
      </w:pPr>
      <w:r w:rsidRPr="007727AB">
        <w:rPr>
          <w:color w:val="000000" w:themeColor="text1"/>
        </w:rPr>
        <w:t xml:space="preserve">Также в сборнике у Муслима (222, 1374, 2038) приводится хадис, в котором </w:t>
      </w:r>
      <w:r>
        <w:rPr>
          <w:color w:val="000000" w:themeColor="text1"/>
        </w:rPr>
        <w:t>п</w:t>
      </w:r>
      <w:r w:rsidRPr="007727AB">
        <w:rPr>
          <w:color w:val="000000" w:themeColor="text1"/>
        </w:rPr>
        <w:t>ророк</w:t>
      </w:r>
      <w:r>
        <w:rPr>
          <w:color w:val="000000" w:themeColor="text1"/>
        </w:rPr>
        <w:t xml:space="preserve"> </w:t>
      </w:r>
      <w:r w:rsidR="00602451" w:rsidRPr="00602451">
        <w:rPr>
          <w:color w:val="000000" w:themeColor="text1"/>
        </w:rPr>
        <w:t>(да благословит его Аллах и приветствует)</w:t>
      </w:r>
      <w:r w:rsidRPr="007727AB">
        <w:rPr>
          <w:color w:val="000000" w:themeColor="text1"/>
        </w:rPr>
        <w:t xml:space="preserve">, когда клялся, говорил: </w:t>
      </w:r>
      <w:r w:rsidRPr="007727AB">
        <w:rPr>
          <w:b/>
          <w:bCs/>
          <w:i/>
          <w:iCs/>
          <w:color w:val="000000" w:themeColor="text1"/>
        </w:rPr>
        <w:t>«Клянусь Тем, в Чьей Руке моя душа».</w:t>
      </w:r>
    </w:p>
    <w:p w:rsidR="007727AB" w:rsidRPr="007727AB" w:rsidRDefault="007727AB" w:rsidP="007727AB">
      <w:pPr>
        <w:spacing w:line="360" w:lineRule="auto"/>
        <w:rPr>
          <w:color w:val="000000" w:themeColor="text1"/>
        </w:rPr>
      </w:pPr>
      <w:r w:rsidRPr="007727AB">
        <w:rPr>
          <w:color w:val="000000" w:themeColor="text1"/>
        </w:rPr>
        <w:t xml:space="preserve">Также </w:t>
      </w:r>
      <w:r>
        <w:rPr>
          <w:color w:val="000000" w:themeColor="text1"/>
        </w:rPr>
        <w:t>п</w:t>
      </w:r>
      <w:r w:rsidRPr="007727AB">
        <w:rPr>
          <w:color w:val="000000" w:themeColor="text1"/>
        </w:rPr>
        <w:t>ророк</w:t>
      </w:r>
      <w:r w:rsidR="00D74670">
        <w:rPr>
          <w:color w:val="000000" w:themeColor="text1"/>
        </w:rPr>
        <w:t xml:space="preserve"> (да благословит его Аллах и приветствует) </w:t>
      </w:r>
      <w:r w:rsidRPr="007727AB">
        <w:rPr>
          <w:color w:val="000000" w:themeColor="text1"/>
        </w:rPr>
        <w:t xml:space="preserve">передал, что Джибриль, мир ему, говоря Господу о Рае, сказал: </w:t>
      </w:r>
      <w:r w:rsidRPr="007727AB">
        <w:rPr>
          <w:b/>
          <w:bCs/>
          <w:i/>
          <w:iCs/>
          <w:color w:val="000000" w:themeColor="text1"/>
        </w:rPr>
        <w:t>«Клянусь Твоим величием, кто бы ни услышал о том, что находится в Раю, он непременно постарается войти в него».</w:t>
      </w:r>
      <w:r w:rsidRPr="007727AB">
        <w:rPr>
          <w:color w:val="000000" w:themeColor="text1"/>
        </w:rPr>
        <w:t xml:space="preserve"> Этот хадис приводится в сборниках у аль-Бухари (6408) и Муслима (2689).</w:t>
      </w:r>
    </w:p>
    <w:p w:rsidR="007727AB" w:rsidRDefault="007727AB" w:rsidP="007727AB">
      <w:pPr>
        <w:spacing w:line="360" w:lineRule="auto"/>
        <w:rPr>
          <w:color w:val="000000" w:themeColor="text1"/>
        </w:rPr>
      </w:pPr>
      <w:r w:rsidRPr="007727AB">
        <w:rPr>
          <w:color w:val="000000" w:themeColor="text1"/>
        </w:rPr>
        <w:t>И подобных хадисов очень много.</w:t>
      </w:r>
    </w:p>
    <w:p w:rsidR="007727AB" w:rsidRDefault="007727AB" w:rsidP="007727AB">
      <w:pPr>
        <w:pStyle w:val="3"/>
      </w:pPr>
      <w:r w:rsidRPr="00F60D0D">
        <w:rPr>
          <w:sz w:val="28"/>
          <w:szCs w:val="28"/>
        </w:rPr>
        <w:t>•</w:t>
      </w:r>
      <w:r>
        <w:t xml:space="preserve"> ВОПРОС № 2:</w:t>
      </w:r>
      <w:r w:rsidRPr="00043686">
        <w:t xml:space="preserve"> </w:t>
      </w:r>
      <w:r w:rsidRPr="007727AB">
        <w:t>НЕЛЬЗЯ КЛЯСТЬСЯ НИЧЕМ И НИКЕМ, ПОМИМО ВСЕВЫШНЕГО АЛЛАХА И ЕГО КАЧЕСТВ</w:t>
      </w:r>
    </w:p>
    <w:p w:rsidR="007727AB" w:rsidRDefault="007727AB" w:rsidP="0089395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89395F">
        <w:rPr>
          <w:i/>
          <w:iCs/>
          <w:color w:val="000000" w:themeColor="text1"/>
        </w:rPr>
        <w:t xml:space="preserve">И </w:t>
      </w:r>
      <w:r w:rsidR="0089395F" w:rsidRPr="0089395F">
        <w:rPr>
          <w:i/>
          <w:iCs/>
          <w:color w:val="000000" w:themeColor="text1"/>
        </w:rPr>
        <w:t>запрещено клясться чем-либо или кем-либо помимо этого</w:t>
      </w:r>
      <w:r>
        <w:rPr>
          <w:i/>
          <w:iCs/>
          <w:color w:val="000000" w:themeColor="text1"/>
        </w:rPr>
        <w:t xml:space="preserve">». </w:t>
      </w:r>
    </w:p>
    <w:p w:rsidR="0089395F" w:rsidRPr="0089395F" w:rsidRDefault="0089395F" w:rsidP="0089395F">
      <w:pPr>
        <w:spacing w:line="360" w:lineRule="auto"/>
        <w:rPr>
          <w:color w:val="000000" w:themeColor="text1"/>
        </w:rPr>
      </w:pPr>
      <w:r w:rsidRPr="0089395F">
        <w:rPr>
          <w:color w:val="000000" w:themeColor="text1"/>
        </w:rPr>
        <w:t>То есть помимо Аллаха и Его качеств. Во времена доисламской джахилии люди имели убеждения относительно некоторых людей, что их имена являются величественными и благодатными, и что ложная клятва их именами непременно приведёт к ущербу в имуществе и детях, поэтому ничем другим не удовлетворялись.</w:t>
      </w:r>
    </w:p>
    <w:p w:rsidR="0089395F" w:rsidRPr="0089395F" w:rsidRDefault="0089395F" w:rsidP="0089395F">
      <w:pPr>
        <w:spacing w:line="360" w:lineRule="auto"/>
        <w:rPr>
          <w:color w:val="000000" w:themeColor="text1"/>
        </w:rPr>
      </w:pPr>
      <w:r w:rsidRPr="0089395F">
        <w:rPr>
          <w:color w:val="000000" w:themeColor="text1"/>
        </w:rPr>
        <w:lastRenderedPageBreak/>
        <w:t>По этой причине, во время тяжбы они требовали клясться теми, кого они придавали в сотоварищи Аллаху, но это было им запрещено, как об этом говорится в хадисе, приводимом у Муслима и у других, со слов Ибн ‘Умара.</w:t>
      </w:r>
    </w:p>
    <w:p w:rsidR="0089395F" w:rsidRPr="0089395F" w:rsidRDefault="0089395F" w:rsidP="0089395F">
      <w:pPr>
        <w:spacing w:line="360" w:lineRule="auto"/>
        <w:rPr>
          <w:color w:val="000000" w:themeColor="text1"/>
        </w:rPr>
      </w:pPr>
      <w:r w:rsidRPr="0089395F">
        <w:rPr>
          <w:color w:val="000000" w:themeColor="text1"/>
        </w:rPr>
        <w:t xml:space="preserve">От Ибн ‘Умара сообщается, что когда </w:t>
      </w:r>
      <w:r>
        <w:rPr>
          <w:color w:val="000000" w:themeColor="text1"/>
        </w:rPr>
        <w:t>п</w:t>
      </w:r>
      <w:r w:rsidRPr="0089395F">
        <w:rPr>
          <w:color w:val="000000" w:themeColor="text1"/>
        </w:rPr>
        <w:t>ророк</w:t>
      </w:r>
      <w:r w:rsidR="00D74670">
        <w:rPr>
          <w:color w:val="000000" w:themeColor="text1"/>
        </w:rPr>
        <w:t xml:space="preserve"> (да благословит его Аллах и приветствует) </w:t>
      </w:r>
      <w:r w:rsidRPr="0089395F">
        <w:rPr>
          <w:color w:val="000000" w:themeColor="text1"/>
        </w:rPr>
        <w:t xml:space="preserve">услышал, как ‘Умар клянётся отцом, сказал: </w:t>
      </w:r>
      <w:r w:rsidRPr="0089395F">
        <w:rPr>
          <w:b/>
          <w:bCs/>
          <w:i/>
          <w:iCs/>
          <w:color w:val="000000" w:themeColor="text1"/>
        </w:rPr>
        <w:t>«Поистине, Аллах запретил вам клясться вашими отцами, поэтому тот, кто клянётся, пусть клянётся Аллахом или же молчит».</w:t>
      </w:r>
      <w:r w:rsidRPr="0089395F">
        <w:rPr>
          <w:color w:val="000000" w:themeColor="text1"/>
        </w:rPr>
        <w:t xml:space="preserve"> В другой версии говорится: </w:t>
      </w:r>
      <w:r w:rsidRPr="0089395F">
        <w:rPr>
          <w:b/>
          <w:bCs/>
          <w:i/>
          <w:iCs/>
          <w:color w:val="000000" w:themeColor="text1"/>
        </w:rPr>
        <w:t>«Кто клянётся, пусть не клянётся никем, помимо Аллаха»</w:t>
      </w:r>
      <w:r w:rsidRPr="0089395F">
        <w:rPr>
          <w:rStyle w:val="ad"/>
          <w:color w:val="000000" w:themeColor="text1"/>
        </w:rPr>
        <w:footnoteReference w:id="1906"/>
      </w:r>
      <w:r w:rsidRPr="0089395F">
        <w:rPr>
          <w:color w:val="000000" w:themeColor="text1"/>
        </w:rPr>
        <w:t>.</w:t>
      </w:r>
    </w:p>
    <w:p w:rsidR="0089395F" w:rsidRPr="0089395F" w:rsidRDefault="0089395F" w:rsidP="0089395F">
      <w:pPr>
        <w:spacing w:line="360" w:lineRule="auto"/>
        <w:rPr>
          <w:color w:val="000000" w:themeColor="text1"/>
        </w:rPr>
      </w:pPr>
      <w:r w:rsidRPr="0089395F">
        <w:rPr>
          <w:color w:val="000000" w:themeColor="text1"/>
        </w:rPr>
        <w:t>В хадисе, который приводят Абу Дауд (3248), ан-</w:t>
      </w:r>
      <w:r>
        <w:rPr>
          <w:color w:val="000000" w:themeColor="text1"/>
        </w:rPr>
        <w:t>Насаи (7/5), Ибн Хиббан и аль-Бе</w:t>
      </w:r>
      <w:r w:rsidRPr="0089395F">
        <w:rPr>
          <w:color w:val="000000" w:themeColor="text1"/>
        </w:rPr>
        <w:t>йхак</w:t>
      </w:r>
      <w:r>
        <w:rPr>
          <w:color w:val="000000" w:themeColor="text1"/>
        </w:rPr>
        <w:t xml:space="preserve">ы </w:t>
      </w:r>
      <w:r w:rsidRPr="0089395F">
        <w:rPr>
          <w:color w:val="000000" w:themeColor="text1"/>
        </w:rPr>
        <w:t xml:space="preserve">(10\29) со слов Абу Хурейры, говорится, что </w:t>
      </w:r>
      <w:r>
        <w:rPr>
          <w:color w:val="000000" w:themeColor="text1"/>
        </w:rPr>
        <w:t>п</w:t>
      </w:r>
      <w:r w:rsidRPr="0089395F">
        <w:rPr>
          <w:color w:val="000000" w:themeColor="text1"/>
        </w:rPr>
        <w:t>осланник Аллаха</w:t>
      </w:r>
      <w:r w:rsidR="00D74670">
        <w:rPr>
          <w:color w:val="000000" w:themeColor="text1"/>
        </w:rPr>
        <w:t xml:space="preserve"> (да благословит его Аллах и приветствует) </w:t>
      </w:r>
      <w:r w:rsidRPr="0089395F">
        <w:rPr>
          <w:color w:val="000000" w:themeColor="text1"/>
        </w:rPr>
        <w:t xml:space="preserve">сказал: </w:t>
      </w:r>
      <w:r w:rsidRPr="0089395F">
        <w:rPr>
          <w:b/>
          <w:bCs/>
          <w:i/>
          <w:iCs/>
          <w:color w:val="000000" w:themeColor="text1"/>
        </w:rPr>
        <w:t>«Не клянитесь, кроме как Аллахом и не клянитесь, кроме как правдиво».</w:t>
      </w:r>
    </w:p>
    <w:p w:rsidR="0089395F" w:rsidRPr="0089395F" w:rsidRDefault="0089395F" w:rsidP="0089395F">
      <w:pPr>
        <w:spacing w:line="360" w:lineRule="auto"/>
        <w:rPr>
          <w:color w:val="000000" w:themeColor="text1"/>
        </w:rPr>
      </w:pPr>
      <w:r w:rsidRPr="0089395F">
        <w:rPr>
          <w:color w:val="000000" w:themeColor="text1"/>
        </w:rPr>
        <w:t xml:space="preserve">Абу Дауд (3251), ат-Тирмизи (1535), который классифицировал его как «хасан», а также аль-Хаким, посчитавший его достоверным, привели хадис, в котором говорится, что </w:t>
      </w:r>
      <w:r>
        <w:rPr>
          <w:color w:val="000000" w:themeColor="text1"/>
        </w:rPr>
        <w:t>п</w:t>
      </w:r>
      <w:r w:rsidRPr="0089395F">
        <w:rPr>
          <w:color w:val="000000" w:themeColor="text1"/>
        </w:rPr>
        <w:t>ророк</w:t>
      </w:r>
      <w:r w:rsidR="00D74670">
        <w:rPr>
          <w:color w:val="000000" w:themeColor="text1"/>
        </w:rPr>
        <w:t xml:space="preserve"> (да благословит его Аллах и приветствует) </w:t>
      </w:r>
      <w:r w:rsidRPr="0089395F">
        <w:rPr>
          <w:color w:val="000000" w:themeColor="text1"/>
        </w:rPr>
        <w:t xml:space="preserve">сказал: </w:t>
      </w:r>
      <w:r w:rsidRPr="0089395F">
        <w:rPr>
          <w:b/>
          <w:bCs/>
          <w:i/>
          <w:iCs/>
          <w:color w:val="000000" w:themeColor="text1"/>
        </w:rPr>
        <w:t>«Кто поклялся не Аллахом, тот впал в неверие»</w:t>
      </w:r>
      <w:r w:rsidRPr="0089395F">
        <w:rPr>
          <w:color w:val="000000" w:themeColor="text1"/>
        </w:rPr>
        <w:t xml:space="preserve">, а в другой версии говорится </w:t>
      </w:r>
      <w:r>
        <w:rPr>
          <w:b/>
          <w:bCs/>
          <w:i/>
          <w:iCs/>
          <w:color w:val="000000" w:themeColor="text1"/>
        </w:rPr>
        <w:t>«…</w:t>
      </w:r>
      <w:r w:rsidRPr="0089395F">
        <w:rPr>
          <w:b/>
          <w:bCs/>
          <w:i/>
          <w:iCs/>
          <w:color w:val="000000" w:themeColor="text1"/>
        </w:rPr>
        <w:t xml:space="preserve">тот впал в многобожие». </w:t>
      </w:r>
      <w:r w:rsidRPr="0089395F">
        <w:rPr>
          <w:color w:val="000000" w:themeColor="text1"/>
        </w:rPr>
        <w:t xml:space="preserve">Также он приводится у Ахмада (2/34). А в версии, приводимой ат-Тирмизи (4/297) и аль-Хакимом (10/29), говорится: </w:t>
      </w:r>
      <w:r w:rsidRPr="0089395F">
        <w:rPr>
          <w:b/>
          <w:bCs/>
          <w:i/>
          <w:iCs/>
          <w:color w:val="000000" w:themeColor="text1"/>
        </w:rPr>
        <w:t>«… тот впал в неверие или в многобожие».</w:t>
      </w:r>
    </w:p>
    <w:p w:rsidR="0089395F" w:rsidRPr="0089395F" w:rsidRDefault="0089395F" w:rsidP="0089395F">
      <w:pPr>
        <w:spacing w:line="360" w:lineRule="auto"/>
        <w:rPr>
          <w:color w:val="000000" w:themeColor="text1"/>
        </w:rPr>
      </w:pPr>
      <w:r w:rsidRPr="0089395F">
        <w:rPr>
          <w:color w:val="000000" w:themeColor="text1"/>
        </w:rPr>
        <w:t>Есть и другие хадисы по данной теме.</w:t>
      </w:r>
    </w:p>
    <w:p w:rsidR="0089395F" w:rsidRPr="0089395F" w:rsidRDefault="0089395F" w:rsidP="0089395F">
      <w:pPr>
        <w:spacing w:line="360" w:lineRule="auto"/>
        <w:rPr>
          <w:color w:val="000000" w:themeColor="text1"/>
        </w:rPr>
      </w:pPr>
      <w:r>
        <w:rPr>
          <w:color w:val="000000" w:themeColor="text1"/>
        </w:rPr>
        <w:t>Уалиюллах ад-Дахляуи</w:t>
      </w:r>
      <w:r w:rsidRPr="0089395F">
        <w:rPr>
          <w:color w:val="000000" w:themeColor="text1"/>
        </w:rPr>
        <w:t xml:space="preserve"> в «</w:t>
      </w:r>
      <w:r>
        <w:rPr>
          <w:color w:val="000000" w:themeColor="text1"/>
        </w:rPr>
        <w:t>а</w:t>
      </w:r>
      <w:r w:rsidRPr="0089395F">
        <w:rPr>
          <w:color w:val="000000" w:themeColor="text1"/>
        </w:rPr>
        <w:t>ль-</w:t>
      </w:r>
      <w:r>
        <w:rPr>
          <w:color w:val="000000" w:themeColor="text1"/>
        </w:rPr>
        <w:t>Худжа аль-балиг</w:t>
      </w:r>
      <w:r w:rsidRPr="0089395F">
        <w:rPr>
          <w:color w:val="000000" w:themeColor="text1"/>
        </w:rPr>
        <w:t xml:space="preserve">а» говорит: </w:t>
      </w:r>
      <w:r w:rsidRPr="0089395F">
        <w:rPr>
          <w:i/>
          <w:iCs/>
          <w:color w:val="000000" w:themeColor="text1"/>
        </w:rPr>
        <w:t>«Некоторые учёные объяснили д</w:t>
      </w:r>
      <w:r>
        <w:rPr>
          <w:i/>
          <w:iCs/>
          <w:color w:val="000000" w:themeColor="text1"/>
        </w:rPr>
        <w:t>а</w:t>
      </w:r>
      <w:r w:rsidRPr="0089395F">
        <w:rPr>
          <w:i/>
          <w:iCs/>
          <w:color w:val="000000" w:themeColor="text1"/>
        </w:rPr>
        <w:t xml:space="preserve">нный запрет устрашением, но я с ними не согласен. Я считаю, что это относится к клятвам не Аллахом в отношении того, что должно произойти в будущем или же к </w:t>
      </w:r>
      <w:r>
        <w:rPr>
          <w:i/>
          <w:iCs/>
          <w:color w:val="000000" w:themeColor="text1"/>
        </w:rPr>
        <w:t>губительной клятве «аль-гамус»</w:t>
      </w:r>
      <w:r>
        <w:rPr>
          <w:rStyle w:val="ad"/>
          <w:i/>
          <w:iCs/>
          <w:color w:val="000000" w:themeColor="text1"/>
        </w:rPr>
        <w:footnoteReference w:id="1907"/>
      </w:r>
      <w:r w:rsidRPr="0089395F">
        <w:rPr>
          <w:i/>
          <w:iCs/>
          <w:color w:val="000000" w:themeColor="text1"/>
        </w:rPr>
        <w:t>, при этом имея убеждение, о котором мы упомянули ранее».</w:t>
      </w:r>
    </w:p>
    <w:p w:rsidR="0089395F" w:rsidRPr="0089395F" w:rsidRDefault="0089395F" w:rsidP="0089395F">
      <w:pPr>
        <w:spacing w:line="360" w:lineRule="auto"/>
        <w:rPr>
          <w:color w:val="000000" w:themeColor="text1"/>
        </w:rPr>
      </w:pPr>
      <w:r w:rsidRPr="0089395F">
        <w:rPr>
          <w:color w:val="000000" w:themeColor="text1"/>
        </w:rPr>
        <w:t>В «</w:t>
      </w:r>
      <w:r>
        <w:rPr>
          <w:color w:val="000000" w:themeColor="text1"/>
        </w:rPr>
        <w:t>а</w:t>
      </w:r>
      <w:r w:rsidRPr="0089395F">
        <w:rPr>
          <w:color w:val="000000" w:themeColor="text1"/>
        </w:rPr>
        <w:t>ль-</w:t>
      </w:r>
      <w:r>
        <w:rPr>
          <w:color w:val="000000" w:themeColor="text1"/>
        </w:rPr>
        <w:t>М</w:t>
      </w:r>
      <w:r w:rsidRPr="0089395F">
        <w:rPr>
          <w:color w:val="000000" w:themeColor="text1"/>
        </w:rPr>
        <w:t>усаууа шарх аль-</w:t>
      </w:r>
      <w:r>
        <w:rPr>
          <w:color w:val="000000" w:themeColor="text1"/>
        </w:rPr>
        <w:t>М</w:t>
      </w:r>
      <w:r w:rsidRPr="0089395F">
        <w:rPr>
          <w:color w:val="000000" w:themeColor="text1"/>
        </w:rPr>
        <w:t>у</w:t>
      </w:r>
      <w:r>
        <w:rPr>
          <w:color w:val="000000" w:themeColor="text1"/>
        </w:rPr>
        <w:t>в</w:t>
      </w:r>
      <w:r w:rsidRPr="0089395F">
        <w:rPr>
          <w:color w:val="000000" w:themeColor="text1"/>
        </w:rPr>
        <w:t xml:space="preserve">атта» ад-Дахляуи также сказал: </w:t>
      </w:r>
      <w:r w:rsidRPr="0089395F">
        <w:rPr>
          <w:i/>
          <w:iCs/>
          <w:color w:val="000000" w:themeColor="text1"/>
        </w:rPr>
        <w:t xml:space="preserve">«Аш-Шафи‘и говорил, что клятва не Аллахом является порицаемой клятвой, и считал её греховной. Если же, желая опровергнуть это, кто-то сошлётся на то, что Аллах поклялся некоторыми из Своих созданий, как например: </w:t>
      </w:r>
      <w:r w:rsidRPr="0089395F">
        <w:rPr>
          <w:b/>
          <w:bCs/>
          <w:color w:val="000000" w:themeColor="text1"/>
        </w:rPr>
        <w:lastRenderedPageBreak/>
        <w:t>«Клянусь небом, содержащим созвездия»</w:t>
      </w:r>
      <w:r w:rsidRPr="0089395F">
        <w:rPr>
          <w:rStyle w:val="ad"/>
          <w:color w:val="000000" w:themeColor="text1"/>
        </w:rPr>
        <w:footnoteReference w:id="1908"/>
      </w:r>
      <w:r w:rsidRPr="0089395F">
        <w:rPr>
          <w:i/>
          <w:iCs/>
          <w:color w:val="000000" w:themeColor="text1"/>
        </w:rPr>
        <w:t xml:space="preserve">, </w:t>
      </w:r>
      <w:r>
        <w:rPr>
          <w:b/>
          <w:bCs/>
          <w:color w:val="000000" w:themeColor="text1"/>
        </w:rPr>
        <w:t>«Клянусь солнцем и его сиянием»</w:t>
      </w:r>
      <w:r w:rsidRPr="0089395F">
        <w:rPr>
          <w:rStyle w:val="ad"/>
          <w:color w:val="000000" w:themeColor="text1"/>
        </w:rPr>
        <w:footnoteReference w:id="1909"/>
      </w:r>
      <w:r w:rsidRPr="0089395F">
        <w:rPr>
          <w:i/>
          <w:iCs/>
          <w:color w:val="000000" w:themeColor="text1"/>
        </w:rPr>
        <w:t xml:space="preserve">. Или на то, что </w:t>
      </w:r>
      <w:r>
        <w:rPr>
          <w:i/>
          <w:iCs/>
          <w:color w:val="000000" w:themeColor="text1"/>
        </w:rPr>
        <w:t>п</w:t>
      </w:r>
      <w:r w:rsidRPr="0089395F">
        <w:rPr>
          <w:i/>
          <w:iCs/>
          <w:color w:val="000000" w:themeColor="text1"/>
        </w:rPr>
        <w:t>ророк</w:t>
      </w:r>
      <w:r w:rsidR="00D74670">
        <w:rPr>
          <w:i/>
          <w:iCs/>
          <w:color w:val="000000" w:themeColor="text1"/>
        </w:rPr>
        <w:t xml:space="preserve"> (да благословит его Аллах и приветствует) </w:t>
      </w:r>
      <w:r w:rsidRPr="0089395F">
        <w:rPr>
          <w:i/>
          <w:iCs/>
          <w:color w:val="000000" w:themeColor="text1"/>
        </w:rPr>
        <w:t>сказал бедуину</w:t>
      </w:r>
      <w:r w:rsidRPr="0089395F">
        <w:rPr>
          <w:b/>
          <w:bCs/>
          <w:i/>
          <w:iCs/>
          <w:color w:val="000000" w:themeColor="text1"/>
        </w:rPr>
        <w:t>: «Он преуспеет, клянусь его отцом, если он правдив»</w:t>
      </w:r>
      <w:r w:rsidRPr="0089395F">
        <w:rPr>
          <w:i/>
          <w:iCs/>
          <w:color w:val="000000" w:themeColor="text1"/>
        </w:rPr>
        <w:t>, то ответ на это с двух сторон: либо в подобных выражениях содержится смысл «Клянусь Господом небес», «Господом солнца», «Господом его отца» и т.п., чего бы это не касалось; либо – и это наиболее правильное мнение – запрет касается возвеличивания того, кем клянутся, подобно тому, кто клянётся не Аллахом по причине его возвеличивания, а не того, что обычно использовали арабы в своей речи, для придания значимости своим словам без этого возвеличивания. Я же считаю, что клятва кем-либо, помимо Аллаха, подразумевающая возвеличивание и дающая ощущение, что нарушение этой клятвы приведёт к наказанию в этом мире и в мире ином, является многобожием. Но даже при отсутствии этого возвеличивания, она является нежелательной по причине её схожести с запретной клятвой. Это похоже на то, что было сказано относительно запрета говорить, что дождь пошёл по причине появления некой звезды».</w:t>
      </w:r>
    </w:p>
    <w:p w:rsidR="00CD7AAF" w:rsidRDefault="0089395F" w:rsidP="0089395F">
      <w:pPr>
        <w:spacing w:line="360" w:lineRule="auto"/>
        <w:rPr>
          <w:color w:val="000000" w:themeColor="text1"/>
        </w:rPr>
      </w:pPr>
      <w:r w:rsidRPr="0089395F">
        <w:rPr>
          <w:color w:val="000000" w:themeColor="text1"/>
        </w:rPr>
        <w:t xml:space="preserve">В обоих Сахихах и других сборниках приводится хадис: </w:t>
      </w:r>
      <w:r w:rsidRPr="0089395F">
        <w:rPr>
          <w:b/>
          <w:bCs/>
          <w:i/>
          <w:iCs/>
          <w:color w:val="000000" w:themeColor="text1"/>
        </w:rPr>
        <w:t>«Кто поклялся ал-Лят</w:t>
      </w:r>
      <w:r>
        <w:rPr>
          <w:b/>
          <w:bCs/>
          <w:i/>
          <w:iCs/>
          <w:color w:val="000000" w:themeColor="text1"/>
        </w:rPr>
        <w:t>ом и аль-‘Уззой, пусть скажет: "</w:t>
      </w:r>
      <w:r w:rsidRPr="0089395F">
        <w:rPr>
          <w:b/>
          <w:bCs/>
          <w:i/>
          <w:iCs/>
          <w:color w:val="000000" w:themeColor="text1"/>
        </w:rPr>
        <w:t>Нет и</w:t>
      </w:r>
      <w:r>
        <w:rPr>
          <w:b/>
          <w:bCs/>
          <w:i/>
          <w:iCs/>
          <w:color w:val="000000" w:themeColor="text1"/>
        </w:rPr>
        <w:t>стинного бога, кроме Аллаха"»</w:t>
      </w:r>
      <w:r w:rsidRPr="0089395F">
        <w:rPr>
          <w:rStyle w:val="ad"/>
          <w:color w:val="000000" w:themeColor="text1"/>
        </w:rPr>
        <w:footnoteReference w:id="1910"/>
      </w:r>
      <w:r w:rsidRPr="0089395F">
        <w:rPr>
          <w:color w:val="000000" w:themeColor="text1"/>
        </w:rPr>
        <w:t xml:space="preserve">. И нет никакого сомнения в том, что человек клянётся лишь тем, что почитает и возвеличивает. По этой причине </w:t>
      </w:r>
      <w:r>
        <w:rPr>
          <w:color w:val="000000" w:themeColor="text1"/>
        </w:rPr>
        <w:t>п</w:t>
      </w:r>
      <w:r w:rsidRPr="0089395F">
        <w:rPr>
          <w:color w:val="000000" w:themeColor="text1"/>
        </w:rPr>
        <w:t>ророк</w:t>
      </w:r>
      <w:r w:rsidR="00D74670">
        <w:rPr>
          <w:color w:val="000000" w:themeColor="text1"/>
        </w:rPr>
        <w:t xml:space="preserve"> (да благословит его Аллах и приветствует) </w:t>
      </w:r>
      <w:r w:rsidRPr="0089395F">
        <w:rPr>
          <w:color w:val="000000" w:themeColor="text1"/>
        </w:rPr>
        <w:t xml:space="preserve">повелел тому, кто клянётся, клясться Аллахом или же молчать. И тот, кто клянётся аль-Лятом и аль-‘Уззой, возвеличивает их, а кто их возвеличивает, тот впадает в неверие. Тот же, кто впал в неверие, не может вернуться в </w:t>
      </w:r>
      <w:r>
        <w:rPr>
          <w:color w:val="000000" w:themeColor="text1"/>
        </w:rPr>
        <w:t>и</w:t>
      </w:r>
      <w:r w:rsidRPr="0089395F">
        <w:rPr>
          <w:color w:val="000000" w:themeColor="text1"/>
        </w:rPr>
        <w:t>слам, кроме как через произнесение свидетельства Единобожия, а это слова: «Нет истинного б</w:t>
      </w:r>
      <w:r>
        <w:rPr>
          <w:color w:val="000000" w:themeColor="text1"/>
        </w:rPr>
        <w:t>ога</w:t>
      </w:r>
      <w:r w:rsidRPr="0089395F">
        <w:rPr>
          <w:color w:val="000000" w:themeColor="text1"/>
        </w:rPr>
        <w:t>, кроме Аллаха»</w:t>
      </w:r>
      <w:r>
        <w:rPr>
          <w:color w:val="000000" w:themeColor="text1"/>
        </w:rPr>
        <w:t xml:space="preserve"> (ля иляха илля Ллах)</w:t>
      </w:r>
      <w:r w:rsidRPr="0089395F">
        <w:rPr>
          <w:color w:val="000000" w:themeColor="text1"/>
        </w:rPr>
        <w:t>.</w:t>
      </w:r>
    </w:p>
    <w:p w:rsidR="0089395F" w:rsidRDefault="0089395F" w:rsidP="0089395F">
      <w:pPr>
        <w:pStyle w:val="3"/>
      </w:pPr>
      <w:r w:rsidRPr="00F60D0D">
        <w:rPr>
          <w:sz w:val="28"/>
          <w:szCs w:val="28"/>
        </w:rPr>
        <w:t>•</w:t>
      </w:r>
      <w:r>
        <w:t xml:space="preserve"> ВОПРОС № 3:</w:t>
      </w:r>
      <w:r w:rsidRPr="00043686">
        <w:t xml:space="preserve"> </w:t>
      </w:r>
      <w:r w:rsidRPr="0089395F">
        <w:t>КТО ПОСЛЕ КЛЯТВЫ СКАЗАЛ: «ЕСЛИ НА ТО БУДЕТ ВОЛЯ АЛЛАХА», – НЕ НАРУШИТ СВОЮ КЛЯТВУ.</w:t>
      </w:r>
    </w:p>
    <w:p w:rsidR="0089395F" w:rsidRDefault="0089395F" w:rsidP="0089395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89395F">
        <w:rPr>
          <w:i/>
          <w:iCs/>
          <w:color w:val="000000" w:themeColor="text1"/>
        </w:rPr>
        <w:t>от, кто поклялся и сказал: «Ин шаа Аллах»</w:t>
      </w:r>
      <w:r>
        <w:rPr>
          <w:i/>
          <w:iCs/>
          <w:color w:val="000000" w:themeColor="text1"/>
        </w:rPr>
        <w:t xml:space="preserve"> (если пожелает Аллах)</w:t>
      </w:r>
      <w:r w:rsidRPr="0089395F">
        <w:rPr>
          <w:i/>
          <w:iCs/>
          <w:color w:val="000000" w:themeColor="text1"/>
        </w:rPr>
        <w:t>, произнёс оговорку, и поэтому</w:t>
      </w:r>
      <w:r w:rsidR="008B7286">
        <w:rPr>
          <w:i/>
          <w:iCs/>
          <w:color w:val="000000" w:themeColor="text1"/>
        </w:rPr>
        <w:t>,</w:t>
      </w:r>
      <w:r w:rsidRPr="0089395F">
        <w:rPr>
          <w:i/>
          <w:iCs/>
          <w:color w:val="000000" w:themeColor="text1"/>
        </w:rPr>
        <w:t xml:space="preserve"> (даже если не выполнит)</w:t>
      </w:r>
      <w:r w:rsidR="008B7286">
        <w:rPr>
          <w:i/>
          <w:iCs/>
          <w:color w:val="000000" w:themeColor="text1"/>
        </w:rPr>
        <w:t>,</w:t>
      </w:r>
      <w:r w:rsidRPr="0089395F">
        <w:rPr>
          <w:i/>
          <w:iCs/>
          <w:color w:val="000000" w:themeColor="text1"/>
        </w:rPr>
        <w:t xml:space="preserve"> не нарушит свою клятву</w:t>
      </w:r>
      <w:r>
        <w:rPr>
          <w:i/>
          <w:iCs/>
          <w:color w:val="000000" w:themeColor="text1"/>
        </w:rPr>
        <w:t xml:space="preserve">». </w:t>
      </w:r>
    </w:p>
    <w:p w:rsidR="008B7286" w:rsidRDefault="008B7286" w:rsidP="008B7286">
      <w:pPr>
        <w:spacing w:line="360" w:lineRule="auto"/>
        <w:rPr>
          <w:color w:val="000000" w:themeColor="text1"/>
        </w:rPr>
      </w:pPr>
      <w:r w:rsidRPr="008B7286">
        <w:rPr>
          <w:color w:val="000000" w:themeColor="text1"/>
        </w:rPr>
        <w:t xml:space="preserve">Доводом является хадис, приводимый со слов Абу Хурейры о том, что </w:t>
      </w:r>
      <w:r>
        <w:rPr>
          <w:color w:val="000000" w:themeColor="text1"/>
        </w:rPr>
        <w:t>п</w:t>
      </w:r>
      <w:r w:rsidRPr="008B7286">
        <w:rPr>
          <w:color w:val="000000" w:themeColor="text1"/>
        </w:rPr>
        <w:t>осланник Аллаха</w:t>
      </w:r>
      <w:r w:rsidR="00D74670">
        <w:rPr>
          <w:color w:val="000000" w:themeColor="text1"/>
        </w:rPr>
        <w:t xml:space="preserve"> (да благословит его Аллах и приветствует) </w:t>
      </w:r>
      <w:r w:rsidRPr="008B7286">
        <w:rPr>
          <w:color w:val="000000" w:themeColor="text1"/>
        </w:rPr>
        <w:t xml:space="preserve">сказал: </w:t>
      </w:r>
      <w:r w:rsidRPr="008B7286">
        <w:rPr>
          <w:b/>
          <w:bCs/>
          <w:i/>
          <w:iCs/>
          <w:color w:val="000000" w:themeColor="text1"/>
        </w:rPr>
        <w:t xml:space="preserve">«Кто во время клятвы сказал: «Если на то </w:t>
      </w:r>
      <w:r w:rsidRPr="008B7286">
        <w:rPr>
          <w:b/>
          <w:bCs/>
          <w:i/>
          <w:iCs/>
          <w:color w:val="000000" w:themeColor="text1"/>
        </w:rPr>
        <w:lastRenderedPageBreak/>
        <w:t>будет воля Аллаха», – не нарушит свою клятву».</w:t>
      </w:r>
      <w:r w:rsidRPr="008B7286">
        <w:rPr>
          <w:color w:val="000000" w:themeColor="text1"/>
        </w:rPr>
        <w:t xml:space="preserve"> Хадис привели Ахмад (2/309), ат-Тирмизи (1532), Ибн Маджа (2104), ан-Насаи (7/31) и Ибн Хиббан (6/271). </w:t>
      </w:r>
    </w:p>
    <w:p w:rsidR="008B7286" w:rsidRDefault="008B7286" w:rsidP="008B7286">
      <w:pPr>
        <w:spacing w:line="360" w:lineRule="auto"/>
        <w:rPr>
          <w:color w:val="000000" w:themeColor="text1"/>
        </w:rPr>
      </w:pPr>
      <w:r w:rsidRPr="008B7286">
        <w:rPr>
          <w:color w:val="000000" w:themeColor="text1"/>
        </w:rPr>
        <w:t>В версии, приво</w:t>
      </w:r>
      <w:r>
        <w:rPr>
          <w:color w:val="000000" w:themeColor="text1"/>
        </w:rPr>
        <w:t xml:space="preserve">димой Ибн Маджей, говорится: </w:t>
      </w:r>
      <w:r w:rsidRPr="008B7286">
        <w:rPr>
          <w:b/>
          <w:bCs/>
          <w:i/>
          <w:iCs/>
          <w:color w:val="000000" w:themeColor="text1"/>
        </w:rPr>
        <w:t>«…ему то, что он исключил».</w:t>
      </w:r>
      <w:r w:rsidRPr="008B7286">
        <w:rPr>
          <w:color w:val="000000" w:themeColor="text1"/>
        </w:rPr>
        <w:t xml:space="preserve"> </w:t>
      </w:r>
    </w:p>
    <w:p w:rsidR="008B7286" w:rsidRPr="008B7286" w:rsidRDefault="008B7286" w:rsidP="008B7286">
      <w:pPr>
        <w:spacing w:line="360" w:lineRule="auto"/>
        <w:rPr>
          <w:color w:val="000000" w:themeColor="text1"/>
        </w:rPr>
      </w:pPr>
      <w:r w:rsidRPr="008B7286">
        <w:rPr>
          <w:color w:val="000000" w:themeColor="text1"/>
        </w:rPr>
        <w:t xml:space="preserve">А в версии ан-Насаи говорится: </w:t>
      </w:r>
      <w:r w:rsidRPr="008B7286">
        <w:rPr>
          <w:b/>
          <w:bCs/>
          <w:i/>
          <w:iCs/>
          <w:color w:val="000000" w:themeColor="text1"/>
        </w:rPr>
        <w:t>«…то его оговорка действительна».</w:t>
      </w:r>
      <w:r w:rsidRPr="008B7286">
        <w:rPr>
          <w:color w:val="000000" w:themeColor="text1"/>
        </w:rPr>
        <w:t xml:space="preserve"> Хадис также привели аль-Хаким (4/303), а Ибн Хиббан назвал его достоверным.</w:t>
      </w:r>
    </w:p>
    <w:p w:rsidR="008B7286" w:rsidRDefault="008B7286" w:rsidP="008B7286">
      <w:pPr>
        <w:spacing w:line="360" w:lineRule="auto"/>
        <w:rPr>
          <w:color w:val="000000" w:themeColor="text1"/>
        </w:rPr>
      </w:pPr>
      <w:r w:rsidRPr="008B7286">
        <w:rPr>
          <w:color w:val="000000" w:themeColor="text1"/>
        </w:rPr>
        <w:t xml:space="preserve">Абу Дауд (3286) привёл хадис со слов ‘Икримы, который сказал: </w:t>
      </w:r>
      <w:r w:rsidRPr="008B7286">
        <w:rPr>
          <w:i/>
          <w:iCs/>
          <w:color w:val="000000" w:themeColor="text1"/>
        </w:rPr>
        <w:t>«Пророк</w:t>
      </w:r>
      <w:r w:rsidR="00D74670">
        <w:rPr>
          <w:i/>
          <w:iCs/>
          <w:color w:val="000000" w:themeColor="text1"/>
        </w:rPr>
        <w:t xml:space="preserve"> (да благословит его Аллах и приветствует) </w:t>
      </w:r>
      <w:r w:rsidRPr="008B7286">
        <w:rPr>
          <w:i/>
          <w:iCs/>
          <w:color w:val="000000" w:themeColor="text1"/>
        </w:rPr>
        <w:t xml:space="preserve">сказал: </w:t>
      </w:r>
      <w:r w:rsidRPr="008B7286">
        <w:rPr>
          <w:b/>
          <w:bCs/>
          <w:i/>
          <w:iCs/>
          <w:color w:val="000000" w:themeColor="text1"/>
        </w:rPr>
        <w:t>«Клянусь Аллахом, я непременно совершу поход на курейшитов»</w:t>
      </w:r>
      <w:r w:rsidRPr="008B7286">
        <w:rPr>
          <w:i/>
          <w:iCs/>
          <w:color w:val="000000" w:themeColor="text1"/>
        </w:rPr>
        <w:t xml:space="preserve">, – после чего добавил: </w:t>
      </w:r>
      <w:r w:rsidRPr="008B7286">
        <w:rPr>
          <w:b/>
          <w:bCs/>
          <w:i/>
          <w:iCs/>
          <w:color w:val="000000" w:themeColor="text1"/>
        </w:rPr>
        <w:t>«Если на то будет воля Аллаха».</w:t>
      </w:r>
      <w:r w:rsidRPr="008B7286">
        <w:rPr>
          <w:i/>
          <w:iCs/>
          <w:color w:val="000000" w:themeColor="text1"/>
        </w:rPr>
        <w:t xml:space="preserve"> Затем снова сказал </w:t>
      </w:r>
      <w:r w:rsidRPr="008B7286">
        <w:rPr>
          <w:b/>
          <w:bCs/>
          <w:i/>
          <w:iCs/>
          <w:color w:val="000000" w:themeColor="text1"/>
        </w:rPr>
        <w:t>«Клянусь Аллахом, я непременно совершу поход на курейшитов»</w:t>
      </w:r>
      <w:r w:rsidRPr="008B7286">
        <w:rPr>
          <w:i/>
          <w:iCs/>
          <w:color w:val="000000" w:themeColor="text1"/>
        </w:rPr>
        <w:t xml:space="preserve">, – после чего помолчал и добавил: </w:t>
      </w:r>
      <w:r w:rsidRPr="008B7286">
        <w:rPr>
          <w:b/>
          <w:bCs/>
          <w:i/>
          <w:iCs/>
          <w:color w:val="000000" w:themeColor="text1"/>
        </w:rPr>
        <w:t>«Если на то будет воля Аллаха».</w:t>
      </w:r>
      <w:r w:rsidRPr="008B7286">
        <w:rPr>
          <w:i/>
          <w:iCs/>
          <w:color w:val="000000" w:themeColor="text1"/>
        </w:rPr>
        <w:t xml:space="preserve"> Однако впоследствии он не совершил поход на них». </w:t>
      </w:r>
      <w:r w:rsidRPr="008B7286">
        <w:rPr>
          <w:color w:val="000000" w:themeColor="text1"/>
        </w:rPr>
        <w:t>Абу Дауд в отношении этого хадиса сказал, что некоторые его привели с целостной цепочкой передатчиков от Ибн ‘Аббаса, а аль-Б</w:t>
      </w:r>
      <w:r>
        <w:rPr>
          <w:color w:val="000000" w:themeColor="text1"/>
        </w:rPr>
        <w:t>е</w:t>
      </w:r>
      <w:r w:rsidRPr="008B7286">
        <w:rPr>
          <w:color w:val="000000" w:themeColor="text1"/>
        </w:rPr>
        <w:t>йха</w:t>
      </w:r>
      <w:r>
        <w:rPr>
          <w:color w:val="000000" w:themeColor="text1"/>
        </w:rPr>
        <w:t>кы</w:t>
      </w:r>
      <w:r w:rsidRPr="008B7286">
        <w:rPr>
          <w:color w:val="000000" w:themeColor="text1"/>
        </w:rPr>
        <w:t xml:space="preserve"> (10/47)</w:t>
      </w:r>
      <w:r>
        <w:rPr>
          <w:color w:val="000000" w:themeColor="text1"/>
        </w:rPr>
        <w:t xml:space="preserve"> привёл его в форме «мурсаль»</w:t>
      </w:r>
      <w:r>
        <w:rPr>
          <w:rStyle w:val="ad"/>
          <w:color w:val="000000" w:themeColor="text1"/>
        </w:rPr>
        <w:footnoteReference w:id="1911"/>
      </w:r>
      <w:r>
        <w:rPr>
          <w:color w:val="000000" w:themeColor="text1"/>
        </w:rPr>
        <w:t>.</w:t>
      </w:r>
    </w:p>
    <w:p w:rsidR="008B7286" w:rsidRPr="008B7286" w:rsidRDefault="008B7286" w:rsidP="008B7286">
      <w:pPr>
        <w:spacing w:line="360" w:lineRule="auto"/>
        <w:rPr>
          <w:color w:val="000000" w:themeColor="text1"/>
        </w:rPr>
      </w:pPr>
      <w:r w:rsidRPr="008B7286">
        <w:rPr>
          <w:color w:val="000000" w:themeColor="text1"/>
        </w:rPr>
        <w:t>Хадисы этой главы также подтверждаются тем, что приводится в обоих Сахихах в хадисе о том, что Сулейман ибн Дауд сказал: «Сегодня ночью я обойду семьдесят жён (в другой</w:t>
      </w:r>
      <w:r>
        <w:rPr>
          <w:color w:val="000000" w:themeColor="text1"/>
        </w:rPr>
        <w:t xml:space="preserve"> версии говорится о ста жёнах)»</w:t>
      </w:r>
      <w:r w:rsidRPr="008B7286">
        <w:rPr>
          <w:color w:val="000000" w:themeColor="text1"/>
        </w:rPr>
        <w:t xml:space="preserve"> и до конца хадиса. И в нём говорится о том, что </w:t>
      </w:r>
      <w:r>
        <w:rPr>
          <w:color w:val="000000" w:themeColor="text1"/>
        </w:rPr>
        <w:t>п</w:t>
      </w:r>
      <w:r w:rsidRPr="008B7286">
        <w:rPr>
          <w:color w:val="000000" w:themeColor="text1"/>
        </w:rPr>
        <w:t>ророк</w:t>
      </w:r>
      <w:r w:rsidR="00D74670">
        <w:rPr>
          <w:color w:val="000000" w:themeColor="text1"/>
        </w:rPr>
        <w:t xml:space="preserve"> (да благословит его Аллах и приветствует) </w:t>
      </w:r>
      <w:r w:rsidRPr="008B7286">
        <w:rPr>
          <w:color w:val="000000" w:themeColor="text1"/>
        </w:rPr>
        <w:t xml:space="preserve">сказал: </w:t>
      </w:r>
      <w:r w:rsidRPr="008B7286">
        <w:rPr>
          <w:b/>
          <w:bCs/>
          <w:i/>
          <w:iCs/>
          <w:color w:val="000000" w:themeColor="text1"/>
        </w:rPr>
        <w:t>«Если бы он сказал «Если на то будет воля Аллаха», – то не нарушил бы свою клятву»</w:t>
      </w:r>
      <w:r w:rsidRPr="008B7286">
        <w:rPr>
          <w:rStyle w:val="ad"/>
          <w:color w:val="000000" w:themeColor="text1"/>
        </w:rPr>
        <w:footnoteReference w:id="1912"/>
      </w:r>
      <w:r w:rsidRPr="008B7286">
        <w:rPr>
          <w:color w:val="000000" w:themeColor="text1"/>
        </w:rPr>
        <w:t>.</w:t>
      </w:r>
    </w:p>
    <w:p w:rsidR="008B7286" w:rsidRPr="008B7286" w:rsidRDefault="008B7286" w:rsidP="008B7286">
      <w:pPr>
        <w:spacing w:line="360" w:lineRule="auto"/>
        <w:rPr>
          <w:color w:val="000000" w:themeColor="text1"/>
        </w:rPr>
      </w:pPr>
      <w:r w:rsidRPr="008B7286">
        <w:rPr>
          <w:color w:val="000000" w:themeColor="text1"/>
        </w:rPr>
        <w:t>К этому мнению склонилось больши</w:t>
      </w:r>
      <w:r>
        <w:rPr>
          <w:color w:val="000000" w:themeColor="text1"/>
        </w:rPr>
        <w:t>нство учёных, а Ибн аль-‘Араби</w:t>
      </w:r>
      <w:r>
        <w:rPr>
          <w:rStyle w:val="ad"/>
          <w:color w:val="000000" w:themeColor="text1"/>
        </w:rPr>
        <w:footnoteReference w:id="1913"/>
      </w:r>
      <w:r>
        <w:rPr>
          <w:color w:val="000000" w:themeColor="text1"/>
        </w:rPr>
        <w:t xml:space="preserve"> </w:t>
      </w:r>
      <w:r w:rsidRPr="008B7286">
        <w:rPr>
          <w:color w:val="000000" w:themeColor="text1"/>
        </w:rPr>
        <w:t xml:space="preserve">даже передал единогласное мнение, сказав: </w:t>
      </w:r>
      <w:r w:rsidRPr="008B7286">
        <w:rPr>
          <w:i/>
          <w:iCs/>
          <w:color w:val="000000" w:themeColor="text1"/>
        </w:rPr>
        <w:t>«Мусульмане сошлись на том, что слова «Если на то будет воля Аллаха» препятствуют установлению клятвы при условии, что эти слова были сказаны сразу после клятвы, без перерыва»</w:t>
      </w:r>
      <w:r w:rsidRPr="008B7286">
        <w:rPr>
          <w:rStyle w:val="ad"/>
          <w:color w:val="000000" w:themeColor="text1"/>
        </w:rPr>
        <w:footnoteReference w:id="1914"/>
      </w:r>
      <w:r w:rsidRPr="008B7286">
        <w:rPr>
          <w:color w:val="000000" w:themeColor="text1"/>
        </w:rPr>
        <w:t xml:space="preserve">. </w:t>
      </w:r>
    </w:p>
    <w:p w:rsidR="008B7286" w:rsidRPr="008B7286" w:rsidRDefault="008B7286" w:rsidP="008B7286">
      <w:pPr>
        <w:spacing w:line="360" w:lineRule="auto"/>
        <w:rPr>
          <w:color w:val="000000" w:themeColor="text1"/>
        </w:rPr>
      </w:pPr>
      <w:r w:rsidRPr="008B7286">
        <w:rPr>
          <w:color w:val="000000" w:themeColor="text1"/>
        </w:rPr>
        <w:lastRenderedPageBreak/>
        <w:t>В сборнике «</w:t>
      </w:r>
      <w:r>
        <w:rPr>
          <w:color w:val="000000" w:themeColor="text1"/>
        </w:rPr>
        <w:t>а</w:t>
      </w:r>
      <w:r w:rsidRPr="008B7286">
        <w:rPr>
          <w:color w:val="000000" w:themeColor="text1"/>
        </w:rPr>
        <w:t>ль-</w:t>
      </w:r>
      <w:r>
        <w:rPr>
          <w:color w:val="000000" w:themeColor="text1"/>
        </w:rPr>
        <w:t>М</w:t>
      </w:r>
      <w:r w:rsidRPr="008B7286">
        <w:rPr>
          <w:color w:val="000000" w:themeColor="text1"/>
        </w:rPr>
        <w:t>у</w:t>
      </w:r>
      <w:r>
        <w:rPr>
          <w:color w:val="000000" w:themeColor="text1"/>
        </w:rPr>
        <w:t>в</w:t>
      </w:r>
      <w:r w:rsidRPr="008B7286">
        <w:rPr>
          <w:color w:val="000000" w:themeColor="text1"/>
        </w:rPr>
        <w:t xml:space="preserve">атта» (1/477/10) сообщается, что Ибн ‘Умар сказал: </w:t>
      </w:r>
      <w:r w:rsidRPr="008B7286">
        <w:rPr>
          <w:i/>
          <w:iCs/>
          <w:color w:val="000000" w:themeColor="text1"/>
        </w:rPr>
        <w:t>«Кто скажет</w:t>
      </w:r>
      <w:r>
        <w:rPr>
          <w:i/>
          <w:iCs/>
          <w:color w:val="000000" w:themeColor="text1"/>
        </w:rPr>
        <w:t>:</w:t>
      </w:r>
      <w:r w:rsidRPr="008B7286">
        <w:rPr>
          <w:i/>
          <w:iCs/>
          <w:color w:val="000000" w:themeColor="text1"/>
        </w:rPr>
        <w:t xml:space="preserve"> «Клянусь Аллахом», после чего скажет «Если на то будет воля Аллаха», а затем не совершит то, что поклялся совершить, он не нарушит своей клятвы».</w:t>
      </w:r>
    </w:p>
    <w:p w:rsidR="008B7286" w:rsidRPr="008B7286" w:rsidRDefault="008B7286" w:rsidP="008B7286">
      <w:pPr>
        <w:spacing w:line="360" w:lineRule="auto"/>
        <w:rPr>
          <w:color w:val="000000" w:themeColor="text1"/>
        </w:rPr>
      </w:pPr>
      <w:r w:rsidRPr="008B7286">
        <w:rPr>
          <w:color w:val="000000" w:themeColor="text1"/>
        </w:rPr>
        <w:t xml:space="preserve">Малик сказал: </w:t>
      </w:r>
      <w:r w:rsidRPr="008B7286">
        <w:rPr>
          <w:i/>
          <w:iCs/>
          <w:color w:val="000000" w:themeColor="text1"/>
        </w:rPr>
        <w:t>«Лучшее, что я слышал относительно оговорки, это то, что она засчитывается тому, кто её произнёс, если между клятвой и оговоркой не было разрыва речи, когда слова шли подряд друг за другом, прежде чем человек умолк. Если же он замолчал, оборвав свою речь, а затем привёл оговорку, то она не засчитывается, и этого мнения придерживаются обладатели знания. И если оговорка была произнесена сразу после клятвы, то не совершение того, что поклялся совершить, не является нарушением клятвы».</w:t>
      </w:r>
    </w:p>
    <w:p w:rsidR="007727AB" w:rsidRPr="00CD7AAF" w:rsidRDefault="008B7286" w:rsidP="008B7286">
      <w:pPr>
        <w:spacing w:line="360" w:lineRule="auto"/>
        <w:rPr>
          <w:color w:val="000000" w:themeColor="text1"/>
        </w:rPr>
      </w:pPr>
      <w:r w:rsidRPr="008B7286">
        <w:rPr>
          <w:color w:val="000000" w:themeColor="text1"/>
        </w:rPr>
        <w:t>В отношении клятв непременно должны учитываться обычаи народа, так как клянущийся во время клятвы подразумевает то, что является общепринятым в окружающем его обществе. Это верно даже в том случае, когда исходя из общепринятого в его окружении, произносимое им противоречит языковому или шариатскому значению клятвы. То есть в любом случае смысл его слов рассматривается исходя из общепринятого в его окружении. И если человек не знал ни языка, ни Шариата, то это и так понятно, а если знал, то всё равно предпочтение отдаётся обычаю, так как присутствие в сознании человека общепринятого значения опережает другие значения. За исключением случая, когда он осознанно имел в виду не общепринятое значение, а иное, тогда это принимается от него, при условии, что его клятва со стороны обычаев и общепринятой трактовки, не затрагивает прав других людей.</w:t>
      </w:r>
    </w:p>
    <w:p w:rsidR="008B7286" w:rsidRDefault="008B7286" w:rsidP="008B7286">
      <w:pPr>
        <w:pStyle w:val="3"/>
      </w:pPr>
      <w:r w:rsidRPr="00F60D0D">
        <w:rPr>
          <w:sz w:val="28"/>
          <w:szCs w:val="28"/>
        </w:rPr>
        <w:t>•</w:t>
      </w:r>
      <w:r>
        <w:t xml:space="preserve"> ВОПРОС № 4:</w:t>
      </w:r>
      <w:r w:rsidRPr="00043686">
        <w:t xml:space="preserve"> </w:t>
      </w:r>
      <w:r w:rsidRPr="008B7286">
        <w:t>ИСКУПЛЕНИЕ ЗА КЛЯТВУ, КОГДА ПОКЛЯВШИЙСЯ ВИДИТ, ЧТО БЛАГОРАЗУМНЕЕ ПОСТУПИТЬ ИНАЧЕ</w:t>
      </w:r>
    </w:p>
    <w:p w:rsidR="008B7286" w:rsidRDefault="008B7286" w:rsidP="008B728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«Кто поклянётся совершить что-то </w:t>
      </w:r>
      <w:r w:rsidRPr="008B7286">
        <w:rPr>
          <w:i/>
          <w:iCs/>
          <w:color w:val="000000" w:themeColor="text1"/>
        </w:rPr>
        <w:t>и увидит, что поступить иначе благоразумнее, пусть совершит это и принесёт искупление за свою клятву</w:t>
      </w:r>
      <w:r>
        <w:rPr>
          <w:i/>
          <w:iCs/>
          <w:color w:val="000000" w:themeColor="text1"/>
        </w:rPr>
        <w:t xml:space="preserve">». </w:t>
      </w:r>
    </w:p>
    <w:p w:rsidR="008B7286" w:rsidRPr="008B7286" w:rsidRDefault="008B7286" w:rsidP="008B7286">
      <w:pPr>
        <w:spacing w:line="360" w:lineRule="auto"/>
        <w:rPr>
          <w:color w:val="000000" w:themeColor="text1"/>
        </w:rPr>
      </w:pPr>
      <w:r>
        <w:rPr>
          <w:color w:val="000000" w:themeColor="text1"/>
        </w:rPr>
        <w:t>И</w:t>
      </w:r>
      <w:r w:rsidRPr="008B7286">
        <w:rPr>
          <w:color w:val="000000" w:themeColor="text1"/>
        </w:rPr>
        <w:t>сходя из хадиса, приводимого в обоих Сахихах и других сборниках со слов ‘Абд</w:t>
      </w:r>
      <w:r>
        <w:rPr>
          <w:color w:val="000000" w:themeColor="text1"/>
        </w:rPr>
        <w:t xml:space="preserve"> </w:t>
      </w:r>
      <w:r w:rsidRPr="008B7286">
        <w:rPr>
          <w:color w:val="000000" w:themeColor="text1"/>
        </w:rPr>
        <w:t>у</w:t>
      </w:r>
      <w:r>
        <w:rPr>
          <w:color w:val="000000" w:themeColor="text1"/>
        </w:rPr>
        <w:t>р-Р</w:t>
      </w:r>
      <w:r w:rsidRPr="008B7286">
        <w:rPr>
          <w:color w:val="000000" w:themeColor="text1"/>
        </w:rPr>
        <w:t xml:space="preserve">ахмана ибн Самуры о том, что </w:t>
      </w:r>
      <w:r>
        <w:rPr>
          <w:color w:val="000000" w:themeColor="text1"/>
        </w:rPr>
        <w:t>п</w:t>
      </w:r>
      <w:r w:rsidRPr="008B7286">
        <w:rPr>
          <w:color w:val="000000" w:themeColor="text1"/>
        </w:rPr>
        <w:t>осланник Аллаха</w:t>
      </w:r>
      <w:r w:rsidR="00D74670">
        <w:rPr>
          <w:color w:val="000000" w:themeColor="text1"/>
        </w:rPr>
        <w:t xml:space="preserve"> (да благословит его Аллах и приветствует) </w:t>
      </w:r>
      <w:r w:rsidRPr="008B7286">
        <w:rPr>
          <w:color w:val="000000" w:themeColor="text1"/>
        </w:rPr>
        <w:t xml:space="preserve">сказал: </w:t>
      </w:r>
      <w:r w:rsidRPr="008B7286">
        <w:rPr>
          <w:b/>
          <w:bCs/>
          <w:i/>
          <w:iCs/>
          <w:color w:val="000000" w:themeColor="text1"/>
        </w:rPr>
        <w:t>«Если ты поклялся совершить что-то, а затем видишь, что поступить иначе благоразумнее, соверши это и при</w:t>
      </w:r>
      <w:r>
        <w:rPr>
          <w:b/>
          <w:bCs/>
          <w:i/>
          <w:iCs/>
          <w:color w:val="000000" w:themeColor="text1"/>
        </w:rPr>
        <w:t>неси искупление за свою клятву»</w:t>
      </w:r>
      <w:r w:rsidRPr="008B7286">
        <w:rPr>
          <w:rStyle w:val="ad"/>
          <w:color w:val="000000" w:themeColor="text1"/>
        </w:rPr>
        <w:footnoteReference w:id="1915"/>
      </w:r>
      <w:r w:rsidRPr="008B7286">
        <w:rPr>
          <w:color w:val="000000" w:themeColor="text1"/>
        </w:rPr>
        <w:t xml:space="preserve">. </w:t>
      </w:r>
      <w:r>
        <w:rPr>
          <w:color w:val="000000" w:themeColor="text1"/>
        </w:rPr>
        <w:t xml:space="preserve">А в другой версии говорится: </w:t>
      </w:r>
      <w:r w:rsidRPr="008B7286">
        <w:rPr>
          <w:b/>
          <w:bCs/>
          <w:i/>
          <w:iCs/>
          <w:color w:val="000000" w:themeColor="text1"/>
        </w:rPr>
        <w:t>«…принеси искупление за свою клятву и соверши то, что благоразумнее».</w:t>
      </w:r>
      <w:r w:rsidRPr="008B7286">
        <w:rPr>
          <w:color w:val="000000" w:themeColor="text1"/>
        </w:rPr>
        <w:t xml:space="preserve"> В таком </w:t>
      </w:r>
      <w:r w:rsidRPr="008B7286">
        <w:rPr>
          <w:color w:val="000000" w:themeColor="text1"/>
        </w:rPr>
        <w:lastRenderedPageBreak/>
        <w:t>же виде хадис присутствует и в версиях, приводимых ан-Насаи (7/12) и Абу Даудом (3277). Также его привели Муслим (1651) и другие, однако со слов ‘Ади ибн Хатима и Абу Хурейры.</w:t>
      </w:r>
    </w:p>
    <w:p w:rsidR="008B7286" w:rsidRPr="008B7286" w:rsidRDefault="008B7286" w:rsidP="008B7286">
      <w:pPr>
        <w:spacing w:line="360" w:lineRule="auto"/>
        <w:rPr>
          <w:color w:val="000000" w:themeColor="text1"/>
        </w:rPr>
      </w:pPr>
      <w:r w:rsidRPr="008B7286">
        <w:rPr>
          <w:color w:val="000000" w:themeColor="text1"/>
        </w:rPr>
        <w:t xml:space="preserve">Также в обоих Сахихах приводится хадис со слов Абу Мусы, что </w:t>
      </w:r>
      <w:r>
        <w:rPr>
          <w:color w:val="000000" w:themeColor="text1"/>
        </w:rPr>
        <w:t>п</w:t>
      </w:r>
      <w:r w:rsidRPr="008B7286">
        <w:rPr>
          <w:color w:val="000000" w:themeColor="text1"/>
        </w:rPr>
        <w:t>ророк</w:t>
      </w:r>
      <w:r w:rsidR="00D74670">
        <w:rPr>
          <w:color w:val="000000" w:themeColor="text1"/>
        </w:rPr>
        <w:t xml:space="preserve"> (да благословит его Аллах и приветствует) </w:t>
      </w:r>
      <w:r w:rsidRPr="008B7286">
        <w:rPr>
          <w:color w:val="000000" w:themeColor="text1"/>
        </w:rPr>
        <w:t xml:space="preserve">сказал: </w:t>
      </w:r>
      <w:r w:rsidRPr="008B7286">
        <w:rPr>
          <w:b/>
          <w:bCs/>
          <w:i/>
          <w:iCs/>
          <w:color w:val="000000" w:themeColor="text1"/>
        </w:rPr>
        <w:t>«Когда я клянусь что-то сделать и вижу, что поступить иначе благоразумнее, я делаю то, что лучше и прин</w:t>
      </w:r>
      <w:r>
        <w:rPr>
          <w:b/>
          <w:bCs/>
          <w:i/>
          <w:iCs/>
          <w:color w:val="000000" w:themeColor="text1"/>
        </w:rPr>
        <w:t>ошу искупление за свою клятву»</w:t>
      </w:r>
      <w:r w:rsidRPr="008B7286">
        <w:rPr>
          <w:rStyle w:val="ad"/>
          <w:color w:val="000000" w:themeColor="text1"/>
        </w:rPr>
        <w:footnoteReference w:id="1916"/>
      </w:r>
      <w:r w:rsidRPr="008B7286">
        <w:rPr>
          <w:color w:val="000000" w:themeColor="text1"/>
        </w:rPr>
        <w:t>.</w:t>
      </w:r>
    </w:p>
    <w:p w:rsidR="008B7286" w:rsidRPr="008B7286" w:rsidRDefault="008B7286" w:rsidP="008B7286">
      <w:pPr>
        <w:spacing w:line="360" w:lineRule="auto"/>
        <w:rPr>
          <w:color w:val="000000" w:themeColor="text1"/>
        </w:rPr>
      </w:pPr>
      <w:r w:rsidRPr="008B7286">
        <w:rPr>
          <w:color w:val="000000" w:themeColor="text1"/>
        </w:rPr>
        <w:t>В данной главе есть и другие хадисы.</w:t>
      </w:r>
    </w:p>
    <w:p w:rsidR="008B7286" w:rsidRPr="008B7286" w:rsidRDefault="008B7286" w:rsidP="008B7286">
      <w:pPr>
        <w:spacing w:line="360" w:lineRule="auto"/>
        <w:rPr>
          <w:color w:val="000000" w:themeColor="text1"/>
        </w:rPr>
      </w:pPr>
      <w:r w:rsidRPr="008B7286">
        <w:rPr>
          <w:color w:val="000000" w:themeColor="text1"/>
        </w:rPr>
        <w:t>Всевышний Аллах сказа</w:t>
      </w:r>
      <w:r>
        <w:rPr>
          <w:color w:val="000000" w:themeColor="text1"/>
        </w:rPr>
        <w:t xml:space="preserve">л: </w:t>
      </w:r>
      <w:r w:rsidRPr="008B7286">
        <w:rPr>
          <w:b/>
          <w:bCs/>
          <w:color w:val="000000" w:themeColor="text1"/>
        </w:rPr>
        <w:t>«Выполняйте свои клятвы»</w:t>
      </w:r>
      <w:r w:rsidRPr="008B7286">
        <w:rPr>
          <w:rStyle w:val="ad"/>
          <w:color w:val="000000" w:themeColor="text1"/>
        </w:rPr>
        <w:footnoteReference w:id="1917"/>
      </w:r>
      <w:r w:rsidRPr="008B7286">
        <w:rPr>
          <w:color w:val="000000" w:themeColor="text1"/>
        </w:rPr>
        <w:t xml:space="preserve">, а учёные разногласили относительно того, как объединить между этим аятом и хадисом от Абу Хурейры. Абу Ханифа сказал, что аят конкретизируется хадисом в том случае, когда клятва относится к совершению чего-то греховного, так как известно, что Аллах не повелевает совершение греха. Поэтому, кто поклялся совершить что-либо запретное, как, например, перестать общаться с отцом, тот должен нарушить свою клятву и принести искупление. Аш-Шафи‘и добавил к этому ещё и случаи, когда клятва обращена на оставление желательного или совершение нежелательного, исходя из слов Всевышнего Аллаха: </w:t>
      </w:r>
      <w:r w:rsidRPr="008B7286">
        <w:rPr>
          <w:b/>
          <w:bCs/>
          <w:color w:val="000000" w:themeColor="text1"/>
        </w:rPr>
        <w:t>«Не делайте Аллаха препятствием на пути к благу»</w:t>
      </w:r>
      <w:r w:rsidRPr="008B7286">
        <w:rPr>
          <w:rStyle w:val="ad"/>
          <w:color w:val="000000" w:themeColor="text1"/>
        </w:rPr>
        <w:footnoteReference w:id="1918"/>
      </w:r>
      <w:r w:rsidRPr="008B7286">
        <w:rPr>
          <w:color w:val="000000" w:themeColor="text1"/>
        </w:rPr>
        <w:t>, то есть пусть не будет клятва препятствием на пути к благочестию и благим поступкам.</w:t>
      </w:r>
    </w:p>
    <w:p w:rsidR="008B7286" w:rsidRPr="008B7286" w:rsidRDefault="008B7286" w:rsidP="008B7286">
      <w:pPr>
        <w:spacing w:line="360" w:lineRule="auto"/>
        <w:rPr>
          <w:color w:val="000000" w:themeColor="text1"/>
        </w:rPr>
      </w:pPr>
      <w:r w:rsidRPr="008B7286">
        <w:rPr>
          <w:color w:val="000000" w:themeColor="text1"/>
        </w:rPr>
        <w:t xml:space="preserve">А относительно слов </w:t>
      </w:r>
      <w:r>
        <w:rPr>
          <w:color w:val="000000" w:themeColor="text1"/>
        </w:rPr>
        <w:t>п</w:t>
      </w:r>
      <w:r w:rsidRPr="008B7286">
        <w:rPr>
          <w:color w:val="000000" w:themeColor="text1"/>
        </w:rPr>
        <w:t xml:space="preserve">осланника Аллаха </w:t>
      </w:r>
      <w:r w:rsidR="00602451" w:rsidRPr="00602451">
        <w:rPr>
          <w:color w:val="000000" w:themeColor="text1"/>
        </w:rPr>
        <w:t>(да благословит его Аллах и приветствует)</w:t>
      </w:r>
      <w:r>
        <w:rPr>
          <w:color w:val="000000" w:themeColor="text1"/>
        </w:rPr>
        <w:t xml:space="preserve">: </w:t>
      </w:r>
      <w:r w:rsidRPr="008B7286">
        <w:rPr>
          <w:b/>
          <w:bCs/>
          <w:i/>
          <w:iCs/>
          <w:color w:val="000000" w:themeColor="text1"/>
        </w:rPr>
        <w:t>«…пусть принесёт искупление за свою клятву и совершит то, что благоразумнее»</w:t>
      </w:r>
      <w:r w:rsidRPr="008B7286">
        <w:rPr>
          <w:color w:val="000000" w:themeColor="text1"/>
        </w:rPr>
        <w:t xml:space="preserve">, – Абу Ханифа сказал, что нельзя, чтобы искупление предшествовало нарушению клятвы. Смысл же хадиса в том, чтобы поклявшийся взял намерение на совершение искупления. Это подобно словам Всевышнего: </w:t>
      </w:r>
      <w:r w:rsidRPr="008B7286">
        <w:rPr>
          <w:b/>
          <w:bCs/>
          <w:color w:val="000000" w:themeColor="text1"/>
        </w:rPr>
        <w:t>«И когда ты читаешь Коран, прибеги за защитой к Аллаху»</w:t>
      </w:r>
      <w:r w:rsidRPr="008B7286">
        <w:rPr>
          <w:rStyle w:val="ad"/>
          <w:color w:val="000000" w:themeColor="text1"/>
        </w:rPr>
        <w:footnoteReference w:id="1919"/>
      </w:r>
      <w:r w:rsidRPr="008B7286">
        <w:rPr>
          <w:color w:val="000000" w:themeColor="text1"/>
        </w:rPr>
        <w:t>.</w:t>
      </w:r>
    </w:p>
    <w:p w:rsidR="00CD7AAF" w:rsidRDefault="008B7286" w:rsidP="008B7286">
      <w:pPr>
        <w:spacing w:line="360" w:lineRule="auto"/>
        <w:rPr>
          <w:color w:val="000000" w:themeColor="text1"/>
        </w:rPr>
      </w:pPr>
      <w:r w:rsidRPr="008B7286">
        <w:rPr>
          <w:color w:val="000000" w:themeColor="text1"/>
        </w:rPr>
        <w:t>А аш-Шафи‘и сказал, что можно делать искупление заранее, до нарушения клятвы, если только искупление не совершается постом. Он исходил из того, что в каждом имущественном праве, связанном с выполнением двух условий, дозволяется выполнить эти права прежде, чем осуществятся оба этих условия. Как, например, в случае с выплатой закята, который ещё не пролежал год, если он уже достиг нисаба.</w:t>
      </w:r>
    </w:p>
    <w:p w:rsidR="008B7286" w:rsidRDefault="008B7286" w:rsidP="008B7286">
      <w:pPr>
        <w:pStyle w:val="3"/>
      </w:pPr>
      <w:r w:rsidRPr="00F60D0D">
        <w:rPr>
          <w:sz w:val="28"/>
          <w:szCs w:val="28"/>
        </w:rPr>
        <w:lastRenderedPageBreak/>
        <w:t>•</w:t>
      </w:r>
      <w:r>
        <w:t xml:space="preserve"> ВОПРОС № 5:</w:t>
      </w:r>
      <w:r w:rsidRPr="00043686">
        <w:t xml:space="preserve"> </w:t>
      </w:r>
      <w:r w:rsidRPr="008B7286">
        <w:t>НЕТ ГРЕХА НА НАРУШИВШЕМ КЛЯТВУ, ЕСЛИ ЕГО ПРИНУДИЛИ К НЕЙ</w:t>
      </w:r>
    </w:p>
    <w:p w:rsidR="008B7286" w:rsidRDefault="008B7286" w:rsidP="00487EB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487EBA" w:rsidRPr="00487EBA">
        <w:rPr>
          <w:i/>
          <w:iCs/>
          <w:color w:val="000000" w:themeColor="text1"/>
        </w:rPr>
        <w:t>Если кого-то заставили дать клятву, её исполнение не требуется, и нет греха за её нарушение</w:t>
      </w:r>
      <w:r>
        <w:rPr>
          <w:i/>
          <w:iCs/>
          <w:color w:val="000000" w:themeColor="text1"/>
        </w:rPr>
        <w:t xml:space="preserve">». </w:t>
      </w:r>
    </w:p>
    <w:p w:rsidR="00487EBA" w:rsidRDefault="00487EBA" w:rsidP="00487EBA">
      <w:pPr>
        <w:spacing w:line="360" w:lineRule="auto"/>
        <w:rPr>
          <w:color w:val="000000" w:themeColor="text1"/>
        </w:rPr>
      </w:pPr>
      <w:r>
        <w:rPr>
          <w:color w:val="000000" w:themeColor="text1"/>
        </w:rPr>
        <w:t>П</w:t>
      </w:r>
      <w:r w:rsidRPr="00487EBA">
        <w:rPr>
          <w:color w:val="000000" w:themeColor="text1"/>
        </w:rPr>
        <w:t xml:space="preserve">о причине того, что деяние, совершенное под принуждением, подобно его отсутствию, а Аллах не взыщет даже за слова неверия, произнесённые под принуждением. Об этом Всевышний сказал: </w:t>
      </w:r>
      <w:r w:rsidRPr="00487EBA">
        <w:rPr>
          <w:b/>
          <w:bCs/>
          <w:color w:val="000000" w:themeColor="text1"/>
        </w:rPr>
        <w:t>«…кроме тех, кто был принуждён, тогда как сердце его было умиротворённым в вере»</w:t>
      </w:r>
      <w:r>
        <w:rPr>
          <w:rStyle w:val="ad"/>
          <w:b/>
          <w:bCs/>
          <w:color w:val="000000" w:themeColor="text1"/>
        </w:rPr>
        <w:footnoteReference w:id="1920"/>
      </w:r>
      <w:r w:rsidRPr="00487EBA">
        <w:rPr>
          <w:color w:val="000000" w:themeColor="text1"/>
        </w:rPr>
        <w:t xml:space="preserve">. А также исходя из хадиса: </w:t>
      </w:r>
      <w:r w:rsidRPr="00487EBA">
        <w:rPr>
          <w:b/>
          <w:bCs/>
          <w:i/>
          <w:iCs/>
          <w:color w:val="000000" w:themeColor="text1"/>
        </w:rPr>
        <w:t>«Моей общине не засчитывается то, что они совершают по ошибке, забывчивости и принуждению».</w:t>
      </w:r>
      <w:r w:rsidRPr="00487EBA">
        <w:rPr>
          <w:color w:val="000000" w:themeColor="text1"/>
        </w:rPr>
        <w:t xml:space="preserve"> Но есть некоторые разногласия относитель</w:t>
      </w:r>
      <w:r>
        <w:rPr>
          <w:color w:val="000000" w:themeColor="text1"/>
        </w:rPr>
        <w:t>но достоверности этого хадиса</w:t>
      </w:r>
      <w:r>
        <w:rPr>
          <w:rStyle w:val="ad"/>
          <w:color w:val="000000" w:themeColor="text1"/>
        </w:rPr>
        <w:footnoteReference w:id="1921"/>
      </w:r>
      <w:r>
        <w:rPr>
          <w:color w:val="000000" w:themeColor="text1"/>
        </w:rPr>
        <w:t xml:space="preserve">. </w:t>
      </w:r>
    </w:p>
    <w:p w:rsidR="008B7286" w:rsidRDefault="00487EBA" w:rsidP="00487EBA">
      <w:pPr>
        <w:spacing w:line="360" w:lineRule="auto"/>
        <w:rPr>
          <w:color w:val="000000" w:themeColor="text1"/>
        </w:rPr>
      </w:pPr>
      <w:r w:rsidRPr="00487EBA">
        <w:rPr>
          <w:color w:val="000000" w:themeColor="text1"/>
        </w:rPr>
        <w:t>Возложение обязательств по исполнению клятвы на того, кого принудили дать её, относится к возложению на человека того, что ему не по силам, а это является недействительным, исходя как из доводов разума, так и Священных текстов.</w:t>
      </w:r>
    </w:p>
    <w:p w:rsidR="00487EBA" w:rsidRDefault="00487EBA" w:rsidP="00487EBA">
      <w:pPr>
        <w:pStyle w:val="3"/>
      </w:pPr>
      <w:r w:rsidRPr="00F60D0D">
        <w:rPr>
          <w:sz w:val="28"/>
          <w:szCs w:val="28"/>
        </w:rPr>
        <w:t>•</w:t>
      </w:r>
      <w:r>
        <w:t xml:space="preserve"> ВОПРОС № 6:</w:t>
      </w:r>
      <w:r w:rsidRPr="00043686">
        <w:t xml:space="preserve"> </w:t>
      </w:r>
      <w:r w:rsidRPr="00487EBA">
        <w:t>КТО ЗНАЕТ О ЛОЖНОСТИ СВОЕЙ КЛЯТВЫ, ПРОИЗ</w:t>
      </w:r>
      <w:r>
        <w:t>НОСИТ ГУБИТЕЛЬНУЮ КЛЯТВУ «АЛЬ-Г</w:t>
      </w:r>
      <w:r w:rsidRPr="00487EBA">
        <w:t>АМУС»</w:t>
      </w:r>
    </w:p>
    <w:p w:rsidR="00487EBA" w:rsidRDefault="00487EBA" w:rsidP="00487EB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«Г</w:t>
      </w:r>
      <w:r w:rsidRPr="00487EBA">
        <w:rPr>
          <w:i/>
          <w:iCs/>
          <w:color w:val="000000" w:themeColor="text1"/>
        </w:rPr>
        <w:t>убит</w:t>
      </w:r>
      <w:r>
        <w:rPr>
          <w:i/>
          <w:iCs/>
          <w:color w:val="000000" w:themeColor="text1"/>
        </w:rPr>
        <w:t>ельная клятва «аль-г</w:t>
      </w:r>
      <w:r w:rsidRPr="00487EBA">
        <w:rPr>
          <w:i/>
          <w:iCs/>
          <w:color w:val="000000" w:themeColor="text1"/>
        </w:rPr>
        <w:t>амус» - это клятва, при которой клянущийся знает о ложности своих слов</w:t>
      </w:r>
      <w:r>
        <w:rPr>
          <w:i/>
          <w:iCs/>
          <w:color w:val="000000" w:themeColor="text1"/>
        </w:rPr>
        <w:t xml:space="preserve">». </w:t>
      </w:r>
    </w:p>
    <w:p w:rsidR="00487EBA" w:rsidRPr="00487EBA" w:rsidRDefault="00487EBA" w:rsidP="00487EBA">
      <w:pPr>
        <w:spacing w:line="360" w:lineRule="auto"/>
        <w:rPr>
          <w:color w:val="000000" w:themeColor="text1"/>
        </w:rPr>
      </w:pPr>
      <w:r>
        <w:rPr>
          <w:color w:val="000000" w:themeColor="text1"/>
        </w:rPr>
        <w:t>И</w:t>
      </w:r>
      <w:r w:rsidRPr="00487EBA">
        <w:rPr>
          <w:color w:val="000000" w:themeColor="text1"/>
        </w:rPr>
        <w:t>сходя из хадиса Ибн ‘Умара</w:t>
      </w:r>
      <w:r>
        <w:rPr>
          <w:rStyle w:val="ad"/>
          <w:color w:val="000000" w:themeColor="text1"/>
        </w:rPr>
        <w:footnoteReference w:id="1922"/>
      </w:r>
      <w:r w:rsidRPr="00487EBA">
        <w:rPr>
          <w:color w:val="000000" w:themeColor="text1"/>
        </w:rPr>
        <w:t xml:space="preserve"> о том, что некий бедуин пришёл к </w:t>
      </w:r>
      <w:r>
        <w:rPr>
          <w:color w:val="000000" w:themeColor="text1"/>
        </w:rPr>
        <w:t>п</w:t>
      </w:r>
      <w:r w:rsidRPr="00487EBA">
        <w:rPr>
          <w:color w:val="000000" w:themeColor="text1"/>
        </w:rPr>
        <w:t>ророку</w:t>
      </w:r>
      <w:r w:rsidR="00D74670">
        <w:rPr>
          <w:color w:val="000000" w:themeColor="text1"/>
        </w:rPr>
        <w:t xml:space="preserve"> (да благословит его Аллах и приветствует) </w:t>
      </w:r>
      <w:r w:rsidRPr="00487EBA">
        <w:rPr>
          <w:color w:val="000000" w:themeColor="text1"/>
        </w:rPr>
        <w:t xml:space="preserve">и спросил о больших грехах, и в числе прочего </w:t>
      </w:r>
      <w:r>
        <w:rPr>
          <w:color w:val="000000" w:themeColor="text1"/>
        </w:rPr>
        <w:t>п</w:t>
      </w:r>
      <w:r w:rsidRPr="00487EBA">
        <w:rPr>
          <w:color w:val="000000" w:themeColor="text1"/>
        </w:rPr>
        <w:t>ророк</w:t>
      </w:r>
      <w:r w:rsidR="00D74670">
        <w:rPr>
          <w:color w:val="000000" w:themeColor="text1"/>
        </w:rPr>
        <w:t xml:space="preserve"> (да благословит его Аллах и приветствует) </w:t>
      </w:r>
      <w:r w:rsidRPr="00487EBA">
        <w:rPr>
          <w:color w:val="000000" w:themeColor="text1"/>
        </w:rPr>
        <w:t>упомянул губительную клятву. Далее в х</w:t>
      </w:r>
      <w:r>
        <w:rPr>
          <w:color w:val="000000" w:themeColor="text1"/>
        </w:rPr>
        <w:t xml:space="preserve">адисе говорится, что Ибн ‘Умар </w:t>
      </w:r>
      <w:r w:rsidRPr="00487EBA">
        <w:rPr>
          <w:color w:val="000000" w:themeColor="text1"/>
        </w:rPr>
        <w:t xml:space="preserve">спросил о том, что такое губительная клятва, на что </w:t>
      </w:r>
      <w:r>
        <w:rPr>
          <w:color w:val="000000" w:themeColor="text1"/>
        </w:rPr>
        <w:t>п</w:t>
      </w:r>
      <w:r w:rsidRPr="00487EBA">
        <w:rPr>
          <w:color w:val="000000" w:themeColor="text1"/>
        </w:rPr>
        <w:t>ророк</w:t>
      </w:r>
      <w:r w:rsidR="00D74670">
        <w:rPr>
          <w:color w:val="000000" w:themeColor="text1"/>
        </w:rPr>
        <w:t xml:space="preserve"> (да благословит его Аллах и приветствует) </w:t>
      </w:r>
      <w:r w:rsidRPr="00487EBA">
        <w:rPr>
          <w:color w:val="000000" w:themeColor="text1"/>
        </w:rPr>
        <w:t xml:space="preserve">ответил: </w:t>
      </w:r>
      <w:r w:rsidRPr="00487EBA">
        <w:rPr>
          <w:b/>
          <w:bCs/>
          <w:i/>
          <w:iCs/>
          <w:color w:val="000000" w:themeColor="text1"/>
        </w:rPr>
        <w:t>«Это ложная клятва, посредством которой человек лишает мусульманина части его имущества».</w:t>
      </w:r>
      <w:r w:rsidRPr="00487EBA">
        <w:rPr>
          <w:color w:val="000000" w:themeColor="text1"/>
        </w:rPr>
        <w:t xml:space="preserve"> Хадис привёл аль-Бухари (6675, 6870, 6920).</w:t>
      </w:r>
    </w:p>
    <w:p w:rsidR="00487EBA" w:rsidRPr="00487EBA" w:rsidRDefault="00487EBA" w:rsidP="00487EBA">
      <w:pPr>
        <w:spacing w:line="360" w:lineRule="auto"/>
        <w:rPr>
          <w:color w:val="000000" w:themeColor="text1"/>
        </w:rPr>
      </w:pPr>
      <w:r w:rsidRPr="00487EBA">
        <w:rPr>
          <w:color w:val="000000" w:themeColor="text1"/>
        </w:rPr>
        <w:lastRenderedPageBreak/>
        <w:t xml:space="preserve">Малик сказал: </w:t>
      </w:r>
      <w:r w:rsidRPr="00487EBA">
        <w:rPr>
          <w:i/>
          <w:iCs/>
          <w:color w:val="000000" w:themeColor="text1"/>
        </w:rPr>
        <w:t>«Клятва свершается, когда человек клянётся, что не продаст одежду за десять динаров, а затем продаёт её за десять. Или когда клянётся, что непременно побьёт своего раба, после чего не трогает его и т.п. Это и есть та клятва, которую следует искупить, когда она не относится к празднословным клятвам. Однако если кто-то произносит клятву в отношении того, что уже свершилось, зная, что он грешен и клянётся относительно лжи, зная об этом; либо клянётся, чтобы угодить кому-то; или ищет посредством неё оправдание перед кем-то; или желает присвоить чьё-то имущество – всё это тяжелее и плачевнее того, чтобы подобную клятву можно было искупить».</w:t>
      </w:r>
    </w:p>
    <w:p w:rsidR="00487EBA" w:rsidRPr="00487EBA" w:rsidRDefault="00487EBA" w:rsidP="00487EBA">
      <w:pPr>
        <w:spacing w:line="360" w:lineRule="auto"/>
        <w:rPr>
          <w:color w:val="000000" w:themeColor="text1"/>
        </w:rPr>
      </w:pPr>
      <w:r w:rsidRPr="00487EBA">
        <w:rPr>
          <w:color w:val="000000" w:themeColor="text1"/>
        </w:rPr>
        <w:t xml:space="preserve">Итак, губительная клятва – это принесение клятвы относительно того, лживость чего человек знает. К этому не относится то, когда он предполагает, что прав, так как эта клятва не относится к этим трём видам клятв (губительной клятве, действительной клятве и клятве празднословной). Тем не менее, нельзя произносить клятву относительно того, в истинности чего человек не убеждён, а лишь склоняется к истинности этого, так как Аллах – Свят Он и Велик – запретил следовать за предположением и совершать дела в соответствии с ним, кроме как в определённых случаях, в число которых клятва не входит. А тот, кто считает, что дозволено клясться относительно того, к истинности чего человек лишь склоняется, тот обязан приведением довода действительного для подобной конкретизации. </w:t>
      </w:r>
    </w:p>
    <w:p w:rsidR="00CD7AAF" w:rsidRDefault="00487EBA" w:rsidP="00487EBA">
      <w:pPr>
        <w:spacing w:line="360" w:lineRule="auto"/>
        <w:rPr>
          <w:color w:val="000000" w:themeColor="text1"/>
        </w:rPr>
      </w:pPr>
      <w:r w:rsidRPr="00487EBA">
        <w:rPr>
          <w:color w:val="000000" w:themeColor="text1"/>
        </w:rPr>
        <w:t xml:space="preserve">Мы никак не согласимся с тем, чтобы предположение относилось к убеждённости, так как убеждённость отличается от него и является более конкретизирующим понятием. Но даже если согласиться с тем, что предположение близкое к уверенности можно отнести к убеждённости, всё равно нельзя согласиться с тем, что убеждённость, соответствующая истине – это именно то́ </w:t>
      </w:r>
      <w:r w:rsidRPr="00487EBA">
        <w:rPr>
          <w:rFonts w:cs="Book Antiqua"/>
          <w:color w:val="000000" w:themeColor="text1"/>
        </w:rPr>
        <w:t>обоб</w:t>
      </w:r>
      <w:r w:rsidRPr="00487EBA">
        <w:rPr>
          <w:color w:val="000000" w:themeColor="text1"/>
        </w:rPr>
        <w:t>щённое понятие. Исходя из этого, мы никак не согласимся с тем, что можно клясться в отношении всякой истины в рамках этой обобщённости её смысла, куда входит как убеждённость, так и предположение, близкое к ней. То, относительно чего можно приносить клятву – это отдельная категория из категорий истины, а это то, что является известным, а не то, что является предполагаемым. Тот же, кто считает иначе, обязан привести довод.</w:t>
      </w:r>
    </w:p>
    <w:p w:rsidR="00487EBA" w:rsidRDefault="00487EBA" w:rsidP="00487EBA">
      <w:pPr>
        <w:pStyle w:val="3"/>
      </w:pPr>
      <w:r w:rsidRPr="00F60D0D">
        <w:rPr>
          <w:sz w:val="28"/>
          <w:szCs w:val="28"/>
        </w:rPr>
        <w:t>•</w:t>
      </w:r>
      <w:r>
        <w:t xml:space="preserve"> ВОПРОС № 7:</w:t>
      </w:r>
      <w:r w:rsidRPr="00043686">
        <w:t xml:space="preserve"> </w:t>
      </w:r>
      <w:r w:rsidRPr="00487EBA">
        <w:t>ПОЛОЖЕНИЕ ПРАЗДНОСЛОВНОЙ КЛЯТВЫ</w:t>
      </w:r>
    </w:p>
    <w:p w:rsidR="00487EBA" w:rsidRDefault="00487EBA" w:rsidP="00487EB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487EBA">
        <w:rPr>
          <w:i/>
          <w:iCs/>
          <w:color w:val="000000" w:themeColor="text1"/>
        </w:rPr>
        <w:t xml:space="preserve"> не взыщется за празднословные клятвы</w:t>
      </w:r>
      <w:r>
        <w:rPr>
          <w:i/>
          <w:iCs/>
          <w:color w:val="000000" w:themeColor="text1"/>
        </w:rPr>
        <w:t xml:space="preserve">». </w:t>
      </w:r>
    </w:p>
    <w:p w:rsidR="00487EBA" w:rsidRDefault="00487EBA" w:rsidP="00487EBA">
      <w:pPr>
        <w:spacing w:line="360" w:lineRule="auto"/>
        <w:rPr>
          <w:color w:val="000000" w:themeColor="text1"/>
        </w:rPr>
      </w:pPr>
      <w:r>
        <w:rPr>
          <w:color w:val="000000" w:themeColor="text1"/>
        </w:rPr>
        <w:lastRenderedPageBreak/>
        <w:t>И</w:t>
      </w:r>
      <w:r w:rsidRPr="00487EBA">
        <w:rPr>
          <w:color w:val="000000" w:themeColor="text1"/>
        </w:rPr>
        <w:t xml:space="preserve">сходя из слов Всевышнего: </w:t>
      </w:r>
      <w:r w:rsidRPr="00487EBA">
        <w:rPr>
          <w:b/>
          <w:bCs/>
          <w:color w:val="000000" w:themeColor="text1"/>
        </w:rPr>
        <w:t>«Аллах не взыщет с вас за празднословные клятвы, но взыщет за то, что вы скрепили клятвами»</w:t>
      </w:r>
      <w:r w:rsidRPr="00487EBA">
        <w:rPr>
          <w:rStyle w:val="ad"/>
          <w:color w:val="000000" w:themeColor="text1"/>
        </w:rPr>
        <w:footnoteReference w:id="1923"/>
      </w:r>
      <w:r w:rsidRPr="00487EBA">
        <w:rPr>
          <w:color w:val="000000" w:themeColor="text1"/>
        </w:rPr>
        <w:t xml:space="preserve">. </w:t>
      </w:r>
    </w:p>
    <w:p w:rsidR="00487EBA" w:rsidRPr="00487EBA" w:rsidRDefault="00487EBA" w:rsidP="00487EBA">
      <w:pPr>
        <w:spacing w:line="360" w:lineRule="auto"/>
        <w:rPr>
          <w:color w:val="000000" w:themeColor="text1"/>
        </w:rPr>
      </w:pPr>
      <w:r w:rsidRPr="00487EBA">
        <w:rPr>
          <w:color w:val="000000" w:themeColor="text1"/>
        </w:rPr>
        <w:t xml:space="preserve">А также исходя из хадиса, приводимого у аль-Бухари (6663) со слов ‘Аиши о том, что она сказала: </w:t>
      </w:r>
      <w:r w:rsidRPr="00487EBA">
        <w:rPr>
          <w:i/>
          <w:iCs/>
          <w:color w:val="000000" w:themeColor="text1"/>
        </w:rPr>
        <w:t xml:space="preserve">«Этот аят: </w:t>
      </w:r>
      <w:r w:rsidRPr="00487EBA">
        <w:rPr>
          <w:b/>
          <w:bCs/>
          <w:color w:val="000000" w:themeColor="text1"/>
        </w:rPr>
        <w:t>«Аллах не взыщет с вас за празднословные клятвы»</w:t>
      </w:r>
      <w:r w:rsidRPr="00487EBA">
        <w:rPr>
          <w:i/>
          <w:iCs/>
          <w:color w:val="000000" w:themeColor="text1"/>
        </w:rPr>
        <w:t>, – был ниспосла</w:t>
      </w:r>
      <w:r>
        <w:rPr>
          <w:i/>
          <w:iCs/>
          <w:color w:val="000000" w:themeColor="text1"/>
        </w:rPr>
        <w:t>н относительно таких слов, как "Нет же, клянусь Аллахом", и "Конечно же, клянусь Аллахом"</w:t>
      </w:r>
      <w:r w:rsidRPr="00487EBA">
        <w:rPr>
          <w:i/>
          <w:iCs/>
          <w:color w:val="000000" w:themeColor="text1"/>
        </w:rPr>
        <w:t>».</w:t>
      </w:r>
    </w:p>
    <w:p w:rsidR="00487EBA" w:rsidRPr="00487EBA" w:rsidRDefault="00487EBA" w:rsidP="00487EBA">
      <w:pPr>
        <w:spacing w:line="360" w:lineRule="auto"/>
        <w:rPr>
          <w:color w:val="000000" w:themeColor="text1"/>
        </w:rPr>
      </w:pPr>
      <w:r w:rsidRPr="00487EBA">
        <w:rPr>
          <w:color w:val="000000" w:themeColor="text1"/>
        </w:rPr>
        <w:t xml:space="preserve">Нечто подобное передал и Ибн </w:t>
      </w:r>
      <w:r>
        <w:rPr>
          <w:color w:val="000000" w:themeColor="text1"/>
        </w:rPr>
        <w:t>уль-</w:t>
      </w:r>
      <w:r w:rsidRPr="00487EBA">
        <w:rPr>
          <w:color w:val="000000" w:themeColor="text1"/>
        </w:rPr>
        <w:t>Мунзир от Ибн ‘Умара, Ибн ‘Аббаса и других сподвижников и группы из числа последователей сподвижников.</w:t>
      </w:r>
    </w:p>
    <w:p w:rsidR="00487EBA" w:rsidRPr="00487EBA" w:rsidRDefault="00487EBA" w:rsidP="00487EBA">
      <w:pPr>
        <w:spacing w:line="360" w:lineRule="auto"/>
        <w:rPr>
          <w:color w:val="000000" w:themeColor="text1"/>
        </w:rPr>
      </w:pPr>
      <w:r w:rsidRPr="00487EBA">
        <w:rPr>
          <w:color w:val="000000" w:themeColor="text1"/>
        </w:rPr>
        <w:t xml:space="preserve">Абу Дауд (3254) также со слов ‘Аиши привёл хадис о том, что </w:t>
      </w:r>
      <w:r>
        <w:rPr>
          <w:color w:val="000000" w:themeColor="text1"/>
        </w:rPr>
        <w:t>п</w:t>
      </w:r>
      <w:r w:rsidRPr="00487EBA">
        <w:rPr>
          <w:color w:val="000000" w:themeColor="text1"/>
        </w:rPr>
        <w:t>осланник Аллаха</w:t>
      </w:r>
      <w:r w:rsidR="00D74670">
        <w:rPr>
          <w:color w:val="000000" w:themeColor="text1"/>
        </w:rPr>
        <w:t xml:space="preserve"> (да благословит его Аллах и приветствует) </w:t>
      </w:r>
      <w:r w:rsidRPr="00487EBA">
        <w:rPr>
          <w:color w:val="000000" w:themeColor="text1"/>
        </w:rPr>
        <w:t xml:space="preserve">сказал: </w:t>
      </w:r>
      <w:r w:rsidRPr="00487EBA">
        <w:rPr>
          <w:b/>
          <w:bCs/>
          <w:i/>
          <w:iCs/>
          <w:color w:val="000000" w:themeColor="text1"/>
        </w:rPr>
        <w:t>«Это слова, произносимые чел</w:t>
      </w:r>
      <w:r>
        <w:rPr>
          <w:b/>
          <w:bCs/>
          <w:i/>
          <w:iCs/>
          <w:color w:val="000000" w:themeColor="text1"/>
        </w:rPr>
        <w:t>овеком в своём доме, наподобие "Конечно же, клянусь Аллахом" и "Непременно, клянусь Аллахом"</w:t>
      </w:r>
      <w:r w:rsidRPr="00487EBA">
        <w:rPr>
          <w:b/>
          <w:bCs/>
          <w:i/>
          <w:iCs/>
          <w:color w:val="000000" w:themeColor="text1"/>
        </w:rPr>
        <w:t xml:space="preserve">». </w:t>
      </w:r>
      <w:r w:rsidRPr="00487EBA">
        <w:rPr>
          <w:color w:val="000000" w:themeColor="text1"/>
        </w:rPr>
        <w:t>Хадис также привели аль-Б</w:t>
      </w:r>
      <w:r>
        <w:rPr>
          <w:color w:val="000000" w:themeColor="text1"/>
        </w:rPr>
        <w:t>ейхакы</w:t>
      </w:r>
      <w:r w:rsidRPr="00487EBA">
        <w:rPr>
          <w:color w:val="000000" w:themeColor="text1"/>
        </w:rPr>
        <w:t xml:space="preserve"> (10/48)</w:t>
      </w:r>
      <w:r>
        <w:rPr>
          <w:color w:val="000000" w:themeColor="text1"/>
        </w:rPr>
        <w:t xml:space="preserve"> и Ибн Хиббан (4333), а ад-Дарак</w:t>
      </w:r>
      <w:r w:rsidRPr="00487EBA">
        <w:rPr>
          <w:color w:val="000000" w:themeColor="text1"/>
        </w:rPr>
        <w:t>утни подтвердил достоверность в ф</w:t>
      </w:r>
      <w:r>
        <w:rPr>
          <w:color w:val="000000" w:themeColor="text1"/>
        </w:rPr>
        <w:t>орме «маукуф».</w:t>
      </w:r>
      <w:r w:rsidRPr="00487EBA">
        <w:rPr>
          <w:color w:val="000000" w:themeColor="text1"/>
        </w:rPr>
        <w:t xml:space="preserve"> Абу Дауд сказал, что от ‘Аиши через ‘Ата этот хадис передало неско</w:t>
      </w:r>
      <w:r>
        <w:rPr>
          <w:color w:val="000000" w:themeColor="text1"/>
        </w:rPr>
        <w:t>лько передатчиков в форме «маук</w:t>
      </w:r>
      <w:r w:rsidRPr="00487EBA">
        <w:rPr>
          <w:color w:val="000000" w:themeColor="text1"/>
        </w:rPr>
        <w:t>уф».</w:t>
      </w:r>
    </w:p>
    <w:p w:rsidR="00487EBA" w:rsidRPr="00487EBA" w:rsidRDefault="00487EBA" w:rsidP="00487EBA">
      <w:pPr>
        <w:spacing w:line="360" w:lineRule="auto"/>
        <w:rPr>
          <w:color w:val="000000" w:themeColor="text1"/>
        </w:rPr>
      </w:pPr>
      <w:r w:rsidRPr="00487EBA">
        <w:rPr>
          <w:color w:val="000000" w:themeColor="text1"/>
        </w:rPr>
        <w:t>Ханафиты склонились к тому, что к празднословным клятвам относятся те, когда человек клянётся на основании предположения, а затем выясняется, что он ошибся. Так же высказалась и группа других учёных. Было также высказано мнение, что это клятва, произнесённая во время гнева.</w:t>
      </w:r>
    </w:p>
    <w:p w:rsidR="00487EBA" w:rsidRPr="00487EBA" w:rsidRDefault="00487EBA" w:rsidP="00487EBA">
      <w:pPr>
        <w:spacing w:line="360" w:lineRule="auto"/>
        <w:rPr>
          <w:color w:val="000000" w:themeColor="text1"/>
        </w:rPr>
      </w:pPr>
      <w:r w:rsidRPr="00487EBA">
        <w:rPr>
          <w:color w:val="000000" w:themeColor="text1"/>
        </w:rPr>
        <w:t>Разногласия в этом вопросе большие, однако толкование сподвижников, данное аяту, предпочтительнее толкования кого-либо иного.</w:t>
      </w:r>
    </w:p>
    <w:p w:rsidR="00487EBA" w:rsidRPr="00487EBA" w:rsidRDefault="00487EBA" w:rsidP="00487EBA">
      <w:pPr>
        <w:spacing w:line="360" w:lineRule="auto"/>
        <w:rPr>
          <w:color w:val="000000" w:themeColor="text1"/>
        </w:rPr>
      </w:pPr>
      <w:r w:rsidRPr="00487EBA">
        <w:rPr>
          <w:color w:val="000000" w:themeColor="text1"/>
        </w:rPr>
        <w:t>Итак, клятвы бывают трёх видов: празднословные, которые не требуют искупления; действительные или же скреплённые клятвы (относительно чего-то предстоящего), нарушение которых требует искуплен</w:t>
      </w:r>
      <w:r>
        <w:rPr>
          <w:color w:val="000000" w:themeColor="text1"/>
        </w:rPr>
        <w:t>ия; и губительные клятвы «аль-г</w:t>
      </w:r>
      <w:r w:rsidRPr="00487EBA">
        <w:rPr>
          <w:color w:val="000000" w:themeColor="text1"/>
        </w:rPr>
        <w:t>амус» (относительно прошедшего), в отношении необходимости искупления которых учёные разошлись во мнениях.</w:t>
      </w:r>
    </w:p>
    <w:p w:rsidR="00487EBA" w:rsidRPr="00487EBA" w:rsidRDefault="00487EBA" w:rsidP="00487EBA">
      <w:pPr>
        <w:spacing w:line="360" w:lineRule="auto"/>
        <w:rPr>
          <w:color w:val="000000" w:themeColor="text1"/>
        </w:rPr>
      </w:pPr>
      <w:r w:rsidRPr="00487EBA">
        <w:rPr>
          <w:color w:val="000000" w:themeColor="text1"/>
        </w:rPr>
        <w:t>От ‘Аиши сообщается, что празднословные клятвы – это слова наподобие «Нет же, клянусь Аллахом».</w:t>
      </w:r>
    </w:p>
    <w:p w:rsidR="00487EBA" w:rsidRPr="00487EBA" w:rsidRDefault="00487EBA" w:rsidP="00487EBA">
      <w:pPr>
        <w:spacing w:line="360" w:lineRule="auto"/>
        <w:rPr>
          <w:color w:val="000000" w:themeColor="text1"/>
        </w:rPr>
      </w:pPr>
      <w:r w:rsidRPr="00487EBA">
        <w:rPr>
          <w:color w:val="000000" w:themeColor="text1"/>
        </w:rPr>
        <w:lastRenderedPageBreak/>
        <w:t xml:space="preserve">Малик сказал: </w:t>
      </w:r>
      <w:r w:rsidRPr="00487EBA">
        <w:rPr>
          <w:i/>
          <w:iCs/>
          <w:color w:val="000000" w:themeColor="text1"/>
        </w:rPr>
        <w:t>«Лучшее, что было сказано, относительно этого – это то, что празднословными клятвами являются те, когда человек клянётся относительно чего-то, в чём он убеждён, но потом оказывается, что он ошибся».</w:t>
      </w:r>
    </w:p>
    <w:p w:rsidR="00487EBA" w:rsidRPr="00487EBA" w:rsidRDefault="00487EBA" w:rsidP="00487EBA">
      <w:pPr>
        <w:spacing w:line="360" w:lineRule="auto"/>
        <w:rPr>
          <w:color w:val="000000" w:themeColor="text1"/>
        </w:rPr>
      </w:pPr>
      <w:r w:rsidRPr="00487EBA">
        <w:rPr>
          <w:color w:val="000000" w:themeColor="text1"/>
        </w:rPr>
        <w:t>Аш-Шафи‘и склонился к тому, что передаётся от ‘Аиши, а Абу Ханифа к тому, что сказал Малик.</w:t>
      </w:r>
    </w:p>
    <w:p w:rsidR="00CD7AAF" w:rsidRDefault="00487EBA" w:rsidP="00487EBA">
      <w:pPr>
        <w:spacing w:line="360" w:lineRule="auto"/>
        <w:rPr>
          <w:color w:val="000000" w:themeColor="text1"/>
        </w:rPr>
      </w:pPr>
      <w:r w:rsidRPr="00487EBA">
        <w:rPr>
          <w:color w:val="000000" w:themeColor="text1"/>
        </w:rPr>
        <w:t>Мне же видится, что лучше сказать, что под празднословными клятвами в Книге Аллаха имеются в виду те, которые идут в противовес действительным или же скреплённым клятвам. Уже говорилось о том, что действительной клятва становится при наличии соответствующего намерения. А смысл этого в том, чтобы утвердиться в сердце на произнесение клятвы, как об этом недвусмысленно заявил автор книги «</w:t>
      </w:r>
      <w:r>
        <w:rPr>
          <w:color w:val="000000" w:themeColor="text1"/>
        </w:rPr>
        <w:t>а</w:t>
      </w:r>
      <w:r w:rsidRPr="00487EBA">
        <w:rPr>
          <w:color w:val="000000" w:themeColor="text1"/>
        </w:rPr>
        <w:t>ль-</w:t>
      </w:r>
      <w:r>
        <w:rPr>
          <w:color w:val="000000" w:themeColor="text1"/>
        </w:rPr>
        <w:t>К</w:t>
      </w:r>
      <w:r w:rsidRPr="00487EBA">
        <w:rPr>
          <w:color w:val="000000" w:themeColor="text1"/>
        </w:rPr>
        <w:t>ашшаф» аз-Замахшари. Так вот, празднословные клятвы – это те, которые произносятся без утверждения намерения на момент её произнесения. И если бы в отношении празднословных клятв не было передано ничего, кроме того, что приводится в Коране, в противовес действительных или же скреплённых и преднамеренных клятв, то и тогда данное мнение было бы единственно правильным, что же можно сказать, когда подобное же толкование приходит и от ‘Аиши?</w:t>
      </w:r>
    </w:p>
    <w:p w:rsidR="00487EBA" w:rsidRDefault="00487EBA" w:rsidP="00487EBA">
      <w:pPr>
        <w:pStyle w:val="3"/>
      </w:pPr>
      <w:r w:rsidRPr="00F60D0D">
        <w:rPr>
          <w:sz w:val="28"/>
          <w:szCs w:val="28"/>
        </w:rPr>
        <w:t>•</w:t>
      </w:r>
      <w:r>
        <w:t xml:space="preserve"> ВОПРОС № 8:</w:t>
      </w:r>
      <w:r w:rsidRPr="00043686">
        <w:t xml:space="preserve"> </w:t>
      </w:r>
      <w:r w:rsidRPr="00487EBA">
        <w:t>ПРАВО ОДНОГО МУСУЛЬМАНИНА ПЕРЕД ДРУГИМ НА ПОМОЩЬ В ВЫПОЛНЕНИИ ИМ СВОЕЙ КЛЯТВЫ</w:t>
      </w:r>
    </w:p>
    <w:p w:rsidR="00487EBA" w:rsidRDefault="00487EBA" w:rsidP="00487EB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87EBA">
        <w:rPr>
          <w:i/>
          <w:iCs/>
          <w:color w:val="000000" w:themeColor="text1"/>
        </w:rPr>
        <w:t>Право одного мусульманина перед другим на помощь в выполнении им своей клятвы</w:t>
      </w:r>
      <w:r>
        <w:rPr>
          <w:i/>
          <w:iCs/>
          <w:color w:val="000000" w:themeColor="text1"/>
        </w:rPr>
        <w:t xml:space="preserve">». </w:t>
      </w:r>
    </w:p>
    <w:p w:rsidR="00487EBA" w:rsidRDefault="00487EBA" w:rsidP="00487EBA">
      <w:pPr>
        <w:spacing w:line="360" w:lineRule="auto"/>
        <w:rPr>
          <w:color w:val="000000" w:themeColor="text1"/>
        </w:rPr>
      </w:pPr>
      <w:r>
        <w:rPr>
          <w:color w:val="000000" w:themeColor="text1"/>
        </w:rPr>
        <w:t>И</w:t>
      </w:r>
      <w:r w:rsidRPr="00487EBA">
        <w:rPr>
          <w:color w:val="000000" w:themeColor="text1"/>
        </w:rPr>
        <w:t xml:space="preserve">сходя из повеления </w:t>
      </w:r>
      <w:r>
        <w:rPr>
          <w:color w:val="000000" w:themeColor="text1"/>
        </w:rPr>
        <w:t>п</w:t>
      </w:r>
      <w:r w:rsidRPr="00487EBA">
        <w:rPr>
          <w:color w:val="000000" w:themeColor="text1"/>
        </w:rPr>
        <w:t xml:space="preserve">ророка </w:t>
      </w:r>
      <w:r w:rsidR="00602451" w:rsidRPr="00602451">
        <w:rPr>
          <w:color w:val="000000" w:themeColor="text1"/>
        </w:rPr>
        <w:t>(да благословит его Аллах и приветствует)</w:t>
      </w:r>
      <w:r w:rsidRPr="00487EBA">
        <w:rPr>
          <w:color w:val="000000" w:themeColor="text1"/>
        </w:rPr>
        <w:t>, приводимого в</w:t>
      </w:r>
      <w:r>
        <w:rPr>
          <w:color w:val="000000" w:themeColor="text1"/>
        </w:rPr>
        <w:t xml:space="preserve"> обоих Сахихах со слов аль-Бары и других сподвижников</w:t>
      </w:r>
      <w:r>
        <w:rPr>
          <w:rStyle w:val="ad"/>
          <w:color w:val="000000" w:themeColor="text1"/>
        </w:rPr>
        <w:footnoteReference w:id="1924"/>
      </w:r>
      <w:r>
        <w:rPr>
          <w:color w:val="000000" w:themeColor="text1"/>
        </w:rPr>
        <w:t xml:space="preserve">. </w:t>
      </w:r>
    </w:p>
    <w:p w:rsidR="00487EBA" w:rsidRDefault="00487EBA" w:rsidP="005057B6">
      <w:pPr>
        <w:spacing w:line="360" w:lineRule="auto"/>
        <w:rPr>
          <w:color w:val="000000" w:themeColor="text1"/>
        </w:rPr>
      </w:pPr>
      <w:r w:rsidRPr="00487EBA">
        <w:rPr>
          <w:color w:val="000000" w:themeColor="text1"/>
        </w:rPr>
        <w:t>Также Ахмад (6/114) привёл хадис от Абу аз-Захири</w:t>
      </w:r>
      <w:r>
        <w:rPr>
          <w:color w:val="000000" w:themeColor="text1"/>
        </w:rPr>
        <w:t>и</w:t>
      </w:r>
      <w:r w:rsidRPr="00487EBA">
        <w:rPr>
          <w:color w:val="000000" w:themeColor="text1"/>
        </w:rPr>
        <w:t xml:space="preserve">, а он от ‘Аиши о том, что некая женщина преподнесла ей в виде дара финики, и она поела часть из них, а другую </w:t>
      </w:r>
      <w:r w:rsidRPr="00487EBA">
        <w:rPr>
          <w:rFonts w:ascii="Times New Roman" w:hAnsi="Times New Roman" w:cs="Times New Roman"/>
          <w:color w:val="000000" w:themeColor="text1"/>
        </w:rPr>
        <w:t>‒</w:t>
      </w:r>
      <w:r w:rsidRPr="00487EBA">
        <w:rPr>
          <w:color w:val="000000" w:themeColor="text1"/>
        </w:rPr>
        <w:t xml:space="preserve"> </w:t>
      </w:r>
      <w:r w:rsidRPr="00487EBA">
        <w:rPr>
          <w:rFonts w:cs="Book Antiqua"/>
          <w:color w:val="000000" w:themeColor="text1"/>
        </w:rPr>
        <w:t>оставила</w:t>
      </w:r>
      <w:r w:rsidRPr="00487EBA">
        <w:rPr>
          <w:color w:val="000000" w:themeColor="text1"/>
        </w:rPr>
        <w:t xml:space="preserve">. </w:t>
      </w:r>
      <w:r w:rsidRPr="00487EBA">
        <w:rPr>
          <w:rFonts w:cs="Book Antiqua"/>
          <w:color w:val="000000" w:themeColor="text1"/>
        </w:rPr>
        <w:t>Но</w:t>
      </w:r>
      <w:r w:rsidRPr="00487EBA">
        <w:rPr>
          <w:color w:val="000000" w:themeColor="text1"/>
        </w:rPr>
        <w:t xml:space="preserve"> </w:t>
      </w:r>
      <w:r w:rsidRPr="00487EBA">
        <w:rPr>
          <w:rFonts w:cs="Book Antiqua"/>
          <w:color w:val="000000" w:themeColor="text1"/>
        </w:rPr>
        <w:t>та</w:t>
      </w:r>
      <w:r w:rsidRPr="00487EBA">
        <w:rPr>
          <w:color w:val="000000" w:themeColor="text1"/>
        </w:rPr>
        <w:t xml:space="preserve"> </w:t>
      </w:r>
      <w:r w:rsidRPr="00487EBA">
        <w:rPr>
          <w:rFonts w:cs="Book Antiqua"/>
          <w:color w:val="000000" w:themeColor="text1"/>
        </w:rPr>
        <w:t>женщина</w:t>
      </w:r>
      <w:r w:rsidRPr="00487EBA">
        <w:rPr>
          <w:color w:val="000000" w:themeColor="text1"/>
        </w:rPr>
        <w:t xml:space="preserve"> </w:t>
      </w:r>
      <w:r w:rsidRPr="00487EBA">
        <w:rPr>
          <w:rFonts w:cs="Book Antiqua"/>
          <w:color w:val="000000" w:themeColor="text1"/>
        </w:rPr>
        <w:t>сказала</w:t>
      </w:r>
      <w:r w:rsidRPr="00487EBA">
        <w:rPr>
          <w:color w:val="000000" w:themeColor="text1"/>
        </w:rPr>
        <w:t xml:space="preserve">: </w:t>
      </w:r>
      <w:r w:rsidRPr="005057B6">
        <w:rPr>
          <w:rFonts w:cs="Book Antiqua"/>
          <w:i/>
          <w:iCs/>
          <w:color w:val="000000" w:themeColor="text1"/>
        </w:rPr>
        <w:t>«Клянусь</w:t>
      </w:r>
      <w:r w:rsidRPr="005057B6">
        <w:rPr>
          <w:i/>
          <w:iCs/>
          <w:color w:val="000000" w:themeColor="text1"/>
        </w:rPr>
        <w:t xml:space="preserve"> </w:t>
      </w:r>
      <w:r w:rsidRPr="005057B6">
        <w:rPr>
          <w:rFonts w:cs="Book Antiqua"/>
          <w:i/>
          <w:iCs/>
          <w:color w:val="000000" w:themeColor="text1"/>
        </w:rPr>
        <w:t>Аллахом</w:t>
      </w:r>
      <w:r w:rsidRPr="005057B6">
        <w:rPr>
          <w:i/>
          <w:iCs/>
          <w:color w:val="000000" w:themeColor="text1"/>
        </w:rPr>
        <w:t xml:space="preserve">, </w:t>
      </w:r>
      <w:r w:rsidRPr="005057B6">
        <w:rPr>
          <w:rFonts w:cs="Book Antiqua"/>
          <w:i/>
          <w:iCs/>
          <w:color w:val="000000" w:themeColor="text1"/>
        </w:rPr>
        <w:t>ты</w:t>
      </w:r>
      <w:r w:rsidRPr="005057B6">
        <w:rPr>
          <w:i/>
          <w:iCs/>
          <w:color w:val="000000" w:themeColor="text1"/>
        </w:rPr>
        <w:t xml:space="preserve"> </w:t>
      </w:r>
      <w:r w:rsidRPr="005057B6">
        <w:rPr>
          <w:rFonts w:cs="Book Antiqua"/>
          <w:i/>
          <w:iCs/>
          <w:color w:val="000000" w:themeColor="text1"/>
        </w:rPr>
        <w:t>непременно</w:t>
      </w:r>
      <w:r w:rsidRPr="005057B6">
        <w:rPr>
          <w:i/>
          <w:iCs/>
          <w:color w:val="000000" w:themeColor="text1"/>
        </w:rPr>
        <w:t xml:space="preserve"> </w:t>
      </w:r>
      <w:r w:rsidRPr="005057B6">
        <w:rPr>
          <w:rFonts w:cs="Book Antiqua"/>
          <w:i/>
          <w:iCs/>
          <w:color w:val="000000" w:themeColor="text1"/>
        </w:rPr>
        <w:t>должна</w:t>
      </w:r>
      <w:r w:rsidRPr="005057B6">
        <w:rPr>
          <w:i/>
          <w:iCs/>
          <w:color w:val="000000" w:themeColor="text1"/>
        </w:rPr>
        <w:t xml:space="preserve"> </w:t>
      </w:r>
      <w:r w:rsidRPr="005057B6">
        <w:rPr>
          <w:rFonts w:cs="Book Antiqua"/>
          <w:i/>
          <w:iCs/>
          <w:color w:val="000000" w:themeColor="text1"/>
        </w:rPr>
        <w:t>съесть</w:t>
      </w:r>
      <w:r w:rsidRPr="005057B6">
        <w:rPr>
          <w:i/>
          <w:iCs/>
          <w:color w:val="000000" w:themeColor="text1"/>
        </w:rPr>
        <w:t xml:space="preserve"> </w:t>
      </w:r>
      <w:r w:rsidRPr="005057B6">
        <w:rPr>
          <w:rFonts w:cs="Book Antiqua"/>
          <w:i/>
          <w:iCs/>
          <w:color w:val="000000" w:themeColor="text1"/>
        </w:rPr>
        <w:t>и</w:t>
      </w:r>
      <w:r w:rsidRPr="005057B6">
        <w:rPr>
          <w:i/>
          <w:iCs/>
          <w:color w:val="000000" w:themeColor="text1"/>
        </w:rPr>
        <w:t xml:space="preserve"> </w:t>
      </w:r>
      <w:r w:rsidRPr="005057B6">
        <w:rPr>
          <w:rFonts w:cs="Book Antiqua"/>
          <w:i/>
          <w:iCs/>
          <w:color w:val="000000" w:themeColor="text1"/>
        </w:rPr>
        <w:t>оставшуюся</w:t>
      </w:r>
      <w:r w:rsidRPr="005057B6">
        <w:rPr>
          <w:i/>
          <w:iCs/>
          <w:color w:val="000000" w:themeColor="text1"/>
        </w:rPr>
        <w:t xml:space="preserve"> </w:t>
      </w:r>
      <w:r w:rsidRPr="005057B6">
        <w:rPr>
          <w:rFonts w:cs="Book Antiqua"/>
          <w:i/>
          <w:iCs/>
          <w:color w:val="000000" w:themeColor="text1"/>
        </w:rPr>
        <w:t>часть»</w:t>
      </w:r>
      <w:r w:rsidRPr="00487EBA">
        <w:rPr>
          <w:color w:val="000000" w:themeColor="text1"/>
        </w:rPr>
        <w:t xml:space="preserve">, </w:t>
      </w:r>
      <w:r w:rsidRPr="00487EBA">
        <w:rPr>
          <w:rFonts w:cs="Book Antiqua"/>
          <w:color w:val="000000" w:themeColor="text1"/>
        </w:rPr>
        <w:t>–</w:t>
      </w:r>
      <w:r w:rsidRPr="00487EBA">
        <w:rPr>
          <w:color w:val="000000" w:themeColor="text1"/>
        </w:rPr>
        <w:t xml:space="preserve"> </w:t>
      </w:r>
      <w:r w:rsidRPr="00487EBA">
        <w:rPr>
          <w:rFonts w:cs="Book Antiqua"/>
          <w:color w:val="000000" w:themeColor="text1"/>
        </w:rPr>
        <w:t>тогда</w:t>
      </w:r>
      <w:r w:rsidRPr="00487EBA">
        <w:rPr>
          <w:color w:val="000000" w:themeColor="text1"/>
        </w:rPr>
        <w:t xml:space="preserve"> </w:t>
      </w:r>
      <w:r w:rsidR="005057B6">
        <w:rPr>
          <w:rFonts w:cs="Book Antiqua"/>
          <w:color w:val="000000" w:themeColor="text1"/>
        </w:rPr>
        <w:t>п</w:t>
      </w:r>
      <w:r w:rsidRPr="00487EBA">
        <w:rPr>
          <w:rFonts w:cs="Book Antiqua"/>
          <w:color w:val="000000" w:themeColor="text1"/>
        </w:rPr>
        <w:t>осланник</w:t>
      </w:r>
      <w:r w:rsidRPr="00487EBA">
        <w:rPr>
          <w:color w:val="000000" w:themeColor="text1"/>
        </w:rPr>
        <w:t xml:space="preserve"> </w:t>
      </w:r>
      <w:r w:rsidRPr="00487EBA">
        <w:rPr>
          <w:rFonts w:cs="Book Antiqua"/>
          <w:color w:val="000000" w:themeColor="text1"/>
        </w:rPr>
        <w:t>Аллаха</w:t>
      </w:r>
      <w:r w:rsidRPr="00487EBA">
        <w:rPr>
          <w:color w:val="000000" w:themeColor="text1"/>
        </w:rPr>
        <w:t xml:space="preserve"> </w:t>
      </w:r>
      <w:r w:rsidR="00F32E59" w:rsidRPr="00F32E59">
        <w:rPr>
          <w:color w:val="000000" w:themeColor="text1"/>
        </w:rPr>
        <w:t>(да благословит его Аллах и приветствует)</w:t>
      </w:r>
      <w:r w:rsidRPr="00487EBA">
        <w:rPr>
          <w:color w:val="000000" w:themeColor="text1"/>
        </w:rPr>
        <w:t xml:space="preserve">, </w:t>
      </w:r>
      <w:r w:rsidRPr="00487EBA">
        <w:rPr>
          <w:rFonts w:cs="Book Antiqua"/>
          <w:color w:val="000000" w:themeColor="text1"/>
        </w:rPr>
        <w:t>о</w:t>
      </w:r>
      <w:r w:rsidRPr="00487EBA">
        <w:rPr>
          <w:color w:val="000000" w:themeColor="text1"/>
        </w:rPr>
        <w:t xml:space="preserve">братившись к ‘Аише, сказал: </w:t>
      </w:r>
      <w:r w:rsidRPr="005057B6">
        <w:rPr>
          <w:b/>
          <w:bCs/>
          <w:i/>
          <w:iCs/>
          <w:color w:val="000000" w:themeColor="text1"/>
        </w:rPr>
        <w:t xml:space="preserve">«Помоги ей в исполнении её клятвы, так как грех ложится на того, кто нарушает </w:t>
      </w:r>
      <w:r w:rsidRPr="005057B6">
        <w:rPr>
          <w:b/>
          <w:bCs/>
          <w:i/>
          <w:iCs/>
          <w:color w:val="000000" w:themeColor="text1"/>
        </w:rPr>
        <w:lastRenderedPageBreak/>
        <w:t>данную им клятву».</w:t>
      </w:r>
      <w:r w:rsidRPr="00487EBA">
        <w:rPr>
          <w:color w:val="000000" w:themeColor="text1"/>
        </w:rPr>
        <w:t xml:space="preserve"> Все передатчики этого сообщения являются перед</w:t>
      </w:r>
      <w:r w:rsidR="005057B6">
        <w:rPr>
          <w:color w:val="000000" w:themeColor="text1"/>
        </w:rPr>
        <w:t>атчиками аль-Бухари и Муслима</w:t>
      </w:r>
      <w:r w:rsidR="005057B6">
        <w:rPr>
          <w:rStyle w:val="ad"/>
          <w:color w:val="000000" w:themeColor="text1"/>
        </w:rPr>
        <w:footnoteReference w:id="1925"/>
      </w:r>
      <w:r w:rsidR="005057B6">
        <w:rPr>
          <w:color w:val="000000" w:themeColor="text1"/>
        </w:rPr>
        <w:t>.</w:t>
      </w:r>
    </w:p>
    <w:p w:rsidR="005057B6" w:rsidRDefault="005057B6" w:rsidP="005057B6">
      <w:pPr>
        <w:pStyle w:val="3"/>
      </w:pPr>
      <w:r w:rsidRPr="00F60D0D">
        <w:rPr>
          <w:sz w:val="28"/>
          <w:szCs w:val="28"/>
        </w:rPr>
        <w:t>•</w:t>
      </w:r>
      <w:r>
        <w:t xml:space="preserve"> ВОПРОС № 9:</w:t>
      </w:r>
      <w:r w:rsidRPr="00043686">
        <w:t xml:space="preserve"> </w:t>
      </w:r>
      <w:r w:rsidRPr="005057B6">
        <w:t>ИСКУПЛЕНИЕ ЗА НАРУШЕНИЕ КЛЯТВЫ</w:t>
      </w:r>
    </w:p>
    <w:p w:rsidR="005057B6" w:rsidRDefault="005057B6" w:rsidP="005057B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057B6">
        <w:rPr>
          <w:i/>
          <w:iCs/>
          <w:color w:val="000000" w:themeColor="text1"/>
        </w:rPr>
        <w:t>Искуплением клятвы является совершение того, о чём сказал Аллах в Коране</w:t>
      </w:r>
      <w:r>
        <w:rPr>
          <w:i/>
          <w:iCs/>
          <w:color w:val="000000" w:themeColor="text1"/>
        </w:rPr>
        <w:t xml:space="preserve">». </w:t>
      </w:r>
    </w:p>
    <w:p w:rsidR="005057B6" w:rsidRPr="005057B6" w:rsidRDefault="005057B6" w:rsidP="005057B6">
      <w:pPr>
        <w:spacing w:line="360" w:lineRule="auto"/>
        <w:rPr>
          <w:color w:val="000000" w:themeColor="text1"/>
        </w:rPr>
      </w:pPr>
      <w:r>
        <w:rPr>
          <w:color w:val="000000" w:themeColor="text1"/>
        </w:rPr>
        <w:t>А</w:t>
      </w:r>
      <w:r w:rsidRPr="005057B6">
        <w:rPr>
          <w:color w:val="000000" w:themeColor="text1"/>
        </w:rPr>
        <w:t xml:space="preserve"> это слова Всевышнего: </w:t>
      </w:r>
      <w:r w:rsidRPr="005057B6">
        <w:rPr>
          <w:b/>
          <w:bCs/>
          <w:color w:val="000000" w:themeColor="text1"/>
        </w:rPr>
        <w:t>«Аллах не взыщет с вас за празднословные клятвы, но взыщет за то, что вы скрепили клятвами. В искупление за нарушение этого необходимо накормить десять бедняков средним из того, чем вы кормите свои семьи, или одеть их, или освободить раба. Кто не может сделать ничего из этого, тот должен поститься в течение трёх дней. Таково искупление ваших клятв, если вы поклялись и нарушили клятву»</w:t>
      </w:r>
      <w:r w:rsidRPr="005057B6">
        <w:rPr>
          <w:rStyle w:val="ad"/>
          <w:color w:val="000000" w:themeColor="text1"/>
        </w:rPr>
        <w:footnoteReference w:id="1926"/>
      </w:r>
      <w:r w:rsidRPr="005057B6">
        <w:rPr>
          <w:color w:val="000000" w:themeColor="text1"/>
        </w:rPr>
        <w:t>.</w:t>
      </w:r>
    </w:p>
    <w:p w:rsidR="005057B6" w:rsidRPr="005057B6" w:rsidRDefault="005057B6" w:rsidP="005057B6">
      <w:pPr>
        <w:spacing w:line="360" w:lineRule="auto"/>
        <w:rPr>
          <w:color w:val="000000" w:themeColor="text1"/>
        </w:rPr>
      </w:pPr>
      <w:r w:rsidRPr="005057B6">
        <w:rPr>
          <w:color w:val="000000" w:themeColor="text1"/>
        </w:rPr>
        <w:t>Ибн ‘Умар считал, что союз «или», приведённый в аяте, указывает не на выбор, а на разделение, однако большинство обладателей знания не согласились с этим, проведя аналогию между этим аятом и аятом искупления за бритьё головы в состоянии ихрама.  Они сказали, что нарушивший клятву имеет право выбора между кормлением десяти бедняков, предоставлением им одежды и освобождением раба. Если же он не в состоянии выполнить ничего из этого, то держит пост в течение трёх дней.</w:t>
      </w:r>
    </w:p>
    <w:p w:rsidR="005057B6" w:rsidRPr="005057B6" w:rsidRDefault="005057B6" w:rsidP="005057B6">
      <w:pPr>
        <w:spacing w:line="360" w:lineRule="auto"/>
        <w:rPr>
          <w:color w:val="000000" w:themeColor="text1"/>
        </w:rPr>
      </w:pPr>
      <w:r w:rsidRPr="005057B6">
        <w:rPr>
          <w:color w:val="000000" w:themeColor="text1"/>
        </w:rPr>
        <w:t xml:space="preserve">Что же касается необходимого количества еды или одежды, то Ибн ‘Умар, при искуплении своей клятвы кормлением десяти бедняков, давал каждому из них еду из пшеницы в количестве одного мудда. </w:t>
      </w:r>
    </w:p>
    <w:p w:rsidR="005057B6" w:rsidRPr="005057B6" w:rsidRDefault="005057B6" w:rsidP="005057B6">
      <w:pPr>
        <w:spacing w:line="360" w:lineRule="auto"/>
        <w:rPr>
          <w:color w:val="000000" w:themeColor="text1"/>
        </w:rPr>
      </w:pPr>
      <w:r w:rsidRPr="005057B6">
        <w:rPr>
          <w:color w:val="000000" w:themeColor="text1"/>
        </w:rPr>
        <w:t xml:space="preserve">Сулейман ибн Ясар сказал: </w:t>
      </w:r>
      <w:r w:rsidRPr="005057B6">
        <w:rPr>
          <w:i/>
          <w:iCs/>
          <w:color w:val="000000" w:themeColor="text1"/>
        </w:rPr>
        <w:t>«Я застал сподвижников, которые, когда совершали искупление за нарушение клятвы, давали беднякам по одному небольшому мудду пшеницы, считая это достаточным».</w:t>
      </w:r>
    </w:p>
    <w:p w:rsidR="005057B6" w:rsidRPr="005057B6" w:rsidRDefault="005057B6" w:rsidP="005057B6">
      <w:pPr>
        <w:spacing w:line="360" w:lineRule="auto"/>
        <w:rPr>
          <w:color w:val="000000" w:themeColor="text1"/>
        </w:rPr>
      </w:pPr>
      <w:r w:rsidRPr="005057B6">
        <w:rPr>
          <w:color w:val="000000" w:themeColor="text1"/>
        </w:rPr>
        <w:t xml:space="preserve">Малик сказал: </w:t>
      </w:r>
      <w:r w:rsidRPr="005057B6">
        <w:rPr>
          <w:i/>
          <w:iCs/>
          <w:color w:val="000000" w:themeColor="text1"/>
        </w:rPr>
        <w:t>«Лучшее, что я слышал относительно того, кто в виде искупления за клятву одевает бедняков, что мужчинам он даёт по одной одежде, а женщинам – по две одежды: платье и платок. И это минимальное, что будет достаточным каждой из категорий мужчин и женщин для совершения молитвы».</w:t>
      </w:r>
    </w:p>
    <w:p w:rsidR="005057B6" w:rsidRPr="005057B6" w:rsidRDefault="005057B6" w:rsidP="005057B6">
      <w:pPr>
        <w:spacing w:line="360" w:lineRule="auto"/>
        <w:rPr>
          <w:color w:val="000000" w:themeColor="text1"/>
        </w:rPr>
      </w:pPr>
      <w:r w:rsidRPr="005057B6">
        <w:rPr>
          <w:color w:val="000000" w:themeColor="text1"/>
        </w:rPr>
        <w:lastRenderedPageBreak/>
        <w:t>Такого же мнения придерживался аш-Шафи‘и в отношении кормления, а относительно одевания бедняков, вначале он говорил так же, как Малик, затем отказался от этого и считал, что выбравший одеть бедняков в виде искупления, должен каждому из них дать по одной одежде. Ими могут быть либо рубашка, либо штаны, либо платок, либо юбка, будь то для взрослого или ребёнка. Он придерживался этого исходя из того, что в отношении каждой из этих одежд по отдельности применительно то, чтобы она могла называться одеждой.</w:t>
      </w:r>
    </w:p>
    <w:p w:rsidR="005057B6" w:rsidRPr="005057B6" w:rsidRDefault="005057B6" w:rsidP="005057B6">
      <w:pPr>
        <w:spacing w:line="360" w:lineRule="auto"/>
        <w:rPr>
          <w:color w:val="000000" w:themeColor="text1"/>
        </w:rPr>
      </w:pPr>
      <w:r w:rsidRPr="005057B6">
        <w:rPr>
          <w:color w:val="000000" w:themeColor="text1"/>
        </w:rPr>
        <w:t>Абу Ханифа же сказал, что освобождение раба и кормление бедняка происходит так же, как и при искуплении «аз-зыхар»,  а что касается одежды, то каждому из бедняков необходимо дать то, чем он сможет закрыть большую часть своего тела. Исходя из этого, не будет достаточно дать одному изар и штаны (так как обе одежды для нижней части тела) и т.п.</w:t>
      </w:r>
    </w:p>
    <w:p w:rsidR="005057B6" w:rsidRPr="005057B6" w:rsidRDefault="005057B6" w:rsidP="005057B6">
      <w:pPr>
        <w:spacing w:line="360" w:lineRule="auto"/>
        <w:rPr>
          <w:color w:val="000000" w:themeColor="text1"/>
        </w:rPr>
      </w:pPr>
      <w:r w:rsidRPr="005057B6">
        <w:rPr>
          <w:color w:val="000000" w:themeColor="text1"/>
        </w:rPr>
        <w:t xml:space="preserve">Малик сказал: </w:t>
      </w:r>
      <w:r w:rsidRPr="005057B6">
        <w:rPr>
          <w:i/>
          <w:iCs/>
          <w:color w:val="000000" w:themeColor="text1"/>
        </w:rPr>
        <w:t>«Что же касается подтверждения в клятве, то это повторные клятвы человека относительно одной и той же вещи, наподобие слов: «Клянусь Аллахом, я не отдам меньше чем за столько-то», – повторяя свою клятву три и более раза. И в этом случае, за нарушение этой клятвы он приносит лишь одно искупление».</w:t>
      </w:r>
    </w:p>
    <w:p w:rsidR="005057B6" w:rsidRPr="005057B6" w:rsidRDefault="005057B6" w:rsidP="005057B6">
      <w:pPr>
        <w:spacing w:line="360" w:lineRule="auto"/>
        <w:rPr>
          <w:color w:val="000000" w:themeColor="text1"/>
        </w:rPr>
      </w:pPr>
      <w:r w:rsidRPr="005057B6">
        <w:rPr>
          <w:color w:val="000000" w:themeColor="text1"/>
        </w:rPr>
        <w:t>То, что говорится в Коране о кормлении десяти бедняков, то суть этого в том, чтобы приготовить для них еду и накормить их один раз. При этом нет указания на какое-то определённое количество, или описание еды, или необходимости собрать всех бедняков в одном вместе, или необходимости кормить в определённое время. Тем не менее, достаточным является всё, что со стороны арабского языка именуется кормлением десятерых бедняков. И тот, кто накормит десять бедняков ночью или днём, собрав всех вместе или по-отдельности – это будет считаться для него необходимым кормлением. А то, что передаётся о необходимости двухразового кормления десяти бедняков, то нет на это приемлемого обоснования.</w:t>
      </w:r>
    </w:p>
    <w:p w:rsidR="005057B6" w:rsidRDefault="005057B6" w:rsidP="005057B6">
      <w:pPr>
        <w:spacing w:line="360" w:lineRule="auto"/>
        <w:rPr>
          <w:color w:val="000000" w:themeColor="text1"/>
        </w:rPr>
      </w:pPr>
      <w:r w:rsidRPr="005057B6">
        <w:rPr>
          <w:color w:val="000000" w:themeColor="text1"/>
        </w:rPr>
        <w:t xml:space="preserve">Что же касается предположения, исходя из хадиса об искуплении за близость с женой во время поста </w:t>
      </w:r>
      <w:r>
        <w:rPr>
          <w:color w:val="000000" w:themeColor="text1"/>
        </w:rPr>
        <w:t>р</w:t>
      </w:r>
      <w:r w:rsidRPr="005057B6">
        <w:rPr>
          <w:color w:val="000000" w:themeColor="text1"/>
        </w:rPr>
        <w:t xml:space="preserve">амадана, то это не видится ясным, так как относительно этого есть большое разногласие, каким именно должен быть поднос или корзина фиников. Да и потом, предоставление ему этой корзины было лишь помощью со стороны </w:t>
      </w:r>
      <w:r>
        <w:rPr>
          <w:color w:val="000000" w:themeColor="text1"/>
        </w:rPr>
        <w:t>п</w:t>
      </w:r>
      <w:r w:rsidRPr="005057B6">
        <w:rPr>
          <w:color w:val="000000" w:themeColor="text1"/>
        </w:rPr>
        <w:t xml:space="preserve">ророка </w:t>
      </w:r>
      <w:r w:rsidR="00F32E59" w:rsidRPr="00F32E59">
        <w:rPr>
          <w:color w:val="000000" w:themeColor="text1"/>
        </w:rPr>
        <w:t>(да благословит его Аллах и приветствует)</w:t>
      </w:r>
      <w:r w:rsidRPr="005057B6">
        <w:rPr>
          <w:color w:val="000000" w:themeColor="text1"/>
        </w:rPr>
        <w:t xml:space="preserve">, не более того, или же помощью с его стороны и со стороны женщины, отправившей её. Более того, эта история отличается от искупления за клятву ещё и тем, что в хадисе говорится, что </w:t>
      </w:r>
      <w:r>
        <w:rPr>
          <w:color w:val="000000" w:themeColor="text1"/>
        </w:rPr>
        <w:t>п</w:t>
      </w:r>
      <w:r w:rsidRPr="005057B6">
        <w:rPr>
          <w:color w:val="000000" w:themeColor="text1"/>
        </w:rPr>
        <w:t>ророк</w:t>
      </w:r>
      <w:r w:rsidR="00D74670">
        <w:rPr>
          <w:color w:val="000000" w:themeColor="text1"/>
        </w:rPr>
        <w:t xml:space="preserve"> (да благословит его Аллах и приветствует) </w:t>
      </w:r>
      <w:r w:rsidRPr="005057B6">
        <w:rPr>
          <w:color w:val="000000" w:themeColor="text1"/>
        </w:rPr>
        <w:t>повелел Аусу ибн ас-Самиту оставить эти финики себе для своей семьи, как это приводится в обоих Сахихах.</w:t>
      </w:r>
    </w:p>
    <w:p w:rsidR="005057B6" w:rsidRDefault="005057B6">
      <w:pPr>
        <w:rPr>
          <w:color w:val="000000" w:themeColor="text1"/>
        </w:rPr>
      </w:pPr>
      <w:r>
        <w:rPr>
          <w:color w:val="000000" w:themeColor="text1"/>
        </w:rPr>
        <w:br w:type="page"/>
      </w:r>
    </w:p>
    <w:p w:rsidR="005057B6" w:rsidRPr="00242C0F" w:rsidRDefault="005057B6" w:rsidP="005057B6">
      <w:pPr>
        <w:pStyle w:val="1"/>
        <w:jc w:val="center"/>
        <w:rPr>
          <w:i/>
          <w:iCs/>
        </w:rPr>
      </w:pPr>
      <w:r>
        <w:lastRenderedPageBreak/>
        <w:t>КНИГА 12. ОБЕТЫ</w:t>
      </w:r>
    </w:p>
    <w:p w:rsidR="005057B6" w:rsidRDefault="005057B6" w:rsidP="005057B6">
      <w:pPr>
        <w:pStyle w:val="3"/>
      </w:pPr>
      <w:r w:rsidRPr="00F60D0D">
        <w:rPr>
          <w:sz w:val="28"/>
          <w:szCs w:val="28"/>
        </w:rPr>
        <w:t>•</w:t>
      </w:r>
      <w:r>
        <w:t xml:space="preserve"> ВОПРОС № 1:</w:t>
      </w:r>
      <w:r w:rsidRPr="00043686">
        <w:t xml:space="preserve"> </w:t>
      </w:r>
      <w:r w:rsidRPr="005057B6">
        <w:t>КОГДА ОБЕТ ЯВЛЯЕТСЯ ДЕЙСТВИТЕЛЬНЫМ</w:t>
      </w:r>
    </w:p>
    <w:p w:rsidR="005057B6" w:rsidRDefault="005057B6" w:rsidP="0060245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602451">
        <w:rPr>
          <w:i/>
          <w:iCs/>
          <w:color w:val="000000" w:themeColor="text1"/>
        </w:rPr>
        <w:t>О</w:t>
      </w:r>
      <w:r w:rsidRPr="005057B6">
        <w:rPr>
          <w:i/>
          <w:iCs/>
          <w:color w:val="000000" w:themeColor="text1"/>
        </w:rPr>
        <w:t>бет действителен, когда посредством него желают снискать довольство Аллаха, поэтому необходимо, чтобы он относился к богоугодным делам, а обет в ослушании Аллаха недействителен</w:t>
      </w:r>
      <w:r>
        <w:rPr>
          <w:i/>
          <w:iCs/>
          <w:color w:val="000000" w:themeColor="text1"/>
        </w:rPr>
        <w:t xml:space="preserve">». </w:t>
      </w:r>
    </w:p>
    <w:p w:rsidR="00602451" w:rsidRDefault="00602451" w:rsidP="00602451">
      <w:pPr>
        <w:spacing w:line="360" w:lineRule="auto"/>
        <w:rPr>
          <w:color w:val="000000" w:themeColor="text1"/>
        </w:rPr>
      </w:pPr>
      <w:r>
        <w:rPr>
          <w:color w:val="000000" w:themeColor="text1"/>
        </w:rPr>
        <w:t>И</w:t>
      </w:r>
      <w:r w:rsidRPr="00602451">
        <w:rPr>
          <w:color w:val="000000" w:themeColor="text1"/>
        </w:rPr>
        <w:t xml:space="preserve">сходя из запрета, приводимого в обоих Сахихах и других сборниках со слов Ибн ‘Умара о том, что </w:t>
      </w:r>
      <w:r>
        <w:rPr>
          <w:color w:val="000000" w:themeColor="text1"/>
        </w:rPr>
        <w:t>п</w:t>
      </w:r>
      <w:r w:rsidRPr="00602451">
        <w:rPr>
          <w:color w:val="000000" w:themeColor="text1"/>
        </w:rPr>
        <w:t xml:space="preserve">осланник Аллаха (да благословит его Аллах и приветствует) запретил давать обет и сказал: </w:t>
      </w:r>
      <w:r w:rsidRPr="00602451">
        <w:rPr>
          <w:b/>
          <w:bCs/>
          <w:i/>
          <w:iCs/>
          <w:color w:val="000000" w:themeColor="text1"/>
        </w:rPr>
        <w:t>«Поистине, обет никак не влияет на избавление от вреда, однако, поистине, посредством него скупец расходует своё имущество»</w:t>
      </w:r>
      <w:r w:rsidRPr="00602451">
        <w:rPr>
          <w:rStyle w:val="ad"/>
          <w:color w:val="000000" w:themeColor="text1"/>
        </w:rPr>
        <w:footnoteReference w:id="1927"/>
      </w:r>
      <w:r w:rsidRPr="00602451">
        <w:rPr>
          <w:color w:val="000000" w:themeColor="text1"/>
        </w:rPr>
        <w:t xml:space="preserve">. </w:t>
      </w:r>
    </w:p>
    <w:p w:rsidR="00602451" w:rsidRPr="00602451" w:rsidRDefault="00602451" w:rsidP="00602451">
      <w:pPr>
        <w:spacing w:line="360" w:lineRule="auto"/>
        <w:rPr>
          <w:color w:val="000000" w:themeColor="text1"/>
        </w:rPr>
      </w:pPr>
      <w:r w:rsidRPr="00602451">
        <w:rPr>
          <w:color w:val="000000" w:themeColor="text1"/>
        </w:rPr>
        <w:t>В них же приводится подобный хадис со слов Абу Хурейры.</w:t>
      </w:r>
    </w:p>
    <w:p w:rsidR="00930CE2" w:rsidRDefault="00602451" w:rsidP="00930CE2">
      <w:pPr>
        <w:spacing w:line="360" w:lineRule="auto"/>
        <w:rPr>
          <w:color w:val="000000" w:themeColor="text1"/>
        </w:rPr>
      </w:pPr>
      <w:r w:rsidRPr="00602451">
        <w:rPr>
          <w:color w:val="000000" w:themeColor="text1"/>
        </w:rPr>
        <w:t xml:space="preserve">Затем пришло дозволение прибегать к обету в богоугодных делах и запрет обета, если в этом есть ослушание Аллаха. В обоих Сахихах и других сборниках приводится хадис со слов ‘Аиши о том, что </w:t>
      </w:r>
      <w:r w:rsidR="00930CE2">
        <w:rPr>
          <w:color w:val="000000" w:themeColor="text1"/>
        </w:rPr>
        <w:t>п</w:t>
      </w:r>
      <w:r w:rsidRPr="00602451">
        <w:rPr>
          <w:color w:val="000000" w:themeColor="text1"/>
        </w:rPr>
        <w:t xml:space="preserve">ророк (да благословит его Аллах и приветствует) сказал: </w:t>
      </w:r>
      <w:r w:rsidRPr="00930CE2">
        <w:rPr>
          <w:b/>
          <w:bCs/>
          <w:i/>
          <w:iCs/>
          <w:color w:val="000000" w:themeColor="text1"/>
        </w:rPr>
        <w:t>«Кто дал обет совершить богоугодное дело, пусть совершит его, а кто дал обет ослуш</w:t>
      </w:r>
      <w:r w:rsidR="00930CE2">
        <w:rPr>
          <w:b/>
          <w:bCs/>
          <w:i/>
          <w:iCs/>
          <w:color w:val="000000" w:themeColor="text1"/>
        </w:rPr>
        <w:t>аться Его, пусть не ослушается»</w:t>
      </w:r>
      <w:r w:rsidR="00930CE2" w:rsidRPr="00930CE2">
        <w:rPr>
          <w:rStyle w:val="ad"/>
          <w:color w:val="000000" w:themeColor="text1"/>
        </w:rPr>
        <w:footnoteReference w:id="1928"/>
      </w:r>
      <w:r w:rsidRPr="00930CE2">
        <w:rPr>
          <w:color w:val="000000" w:themeColor="text1"/>
        </w:rPr>
        <w:t>.</w:t>
      </w:r>
      <w:r w:rsidRPr="00602451">
        <w:rPr>
          <w:color w:val="000000" w:themeColor="text1"/>
        </w:rPr>
        <w:t xml:space="preserve"> </w:t>
      </w:r>
    </w:p>
    <w:p w:rsidR="00602451" w:rsidRPr="00602451" w:rsidRDefault="00602451" w:rsidP="00930CE2">
      <w:pPr>
        <w:spacing w:line="360" w:lineRule="auto"/>
        <w:rPr>
          <w:color w:val="000000" w:themeColor="text1"/>
        </w:rPr>
      </w:pPr>
      <w:r w:rsidRPr="00602451">
        <w:rPr>
          <w:color w:val="000000" w:themeColor="text1"/>
        </w:rPr>
        <w:t xml:space="preserve">В соответствии с этим понимаются также и слова Всевышнего: </w:t>
      </w:r>
      <w:r w:rsidRPr="00930CE2">
        <w:rPr>
          <w:b/>
          <w:bCs/>
          <w:color w:val="000000" w:themeColor="text1"/>
        </w:rPr>
        <w:t>«Они исполняют обеты»</w:t>
      </w:r>
      <w:r w:rsidR="00930CE2" w:rsidRPr="00930CE2">
        <w:rPr>
          <w:rStyle w:val="ad"/>
          <w:color w:val="000000" w:themeColor="text1"/>
        </w:rPr>
        <w:footnoteReference w:id="1929"/>
      </w:r>
      <w:r w:rsidR="00930CE2" w:rsidRPr="00930CE2">
        <w:rPr>
          <w:color w:val="000000" w:themeColor="text1"/>
        </w:rPr>
        <w:t>.</w:t>
      </w:r>
    </w:p>
    <w:p w:rsidR="00602451" w:rsidRPr="00602451" w:rsidRDefault="00602451" w:rsidP="00930CE2">
      <w:pPr>
        <w:spacing w:line="360" w:lineRule="auto"/>
        <w:rPr>
          <w:color w:val="000000" w:themeColor="text1"/>
        </w:rPr>
      </w:pPr>
      <w:r w:rsidRPr="00602451">
        <w:rPr>
          <w:color w:val="000000" w:themeColor="text1"/>
        </w:rPr>
        <w:t>Ат-Табари</w:t>
      </w:r>
      <w:r w:rsidR="00930CE2">
        <w:rPr>
          <w:rStyle w:val="ad"/>
          <w:color w:val="000000" w:themeColor="text1"/>
        </w:rPr>
        <w:footnoteReference w:id="1930"/>
      </w:r>
      <w:r w:rsidRPr="00602451">
        <w:rPr>
          <w:color w:val="000000" w:themeColor="text1"/>
        </w:rPr>
        <w:t xml:space="preserve"> привё</w:t>
      </w:r>
      <w:r w:rsidR="00930CE2">
        <w:rPr>
          <w:color w:val="000000" w:themeColor="text1"/>
        </w:rPr>
        <w:t>л с достоверным иснадом слова К</w:t>
      </w:r>
      <w:r w:rsidRPr="00602451">
        <w:rPr>
          <w:color w:val="000000" w:themeColor="text1"/>
        </w:rPr>
        <w:t xml:space="preserve">атады относительно слов Всевышнего </w:t>
      </w:r>
      <w:r w:rsidRPr="00930CE2">
        <w:rPr>
          <w:b/>
          <w:bCs/>
          <w:color w:val="000000" w:themeColor="text1"/>
        </w:rPr>
        <w:t>«Они исполняют обеты»</w:t>
      </w:r>
      <w:r w:rsidRPr="00602451">
        <w:rPr>
          <w:color w:val="000000" w:themeColor="text1"/>
        </w:rPr>
        <w:t>, что в аяте говорится о тех, которые давали обеты в богоугодных делах, таких как молитва, пост, милостыня, большое и малое паломничество и другие возложенные на них деяния, и поэтому Аллах назвал таких людей благочестивыми.</w:t>
      </w:r>
    </w:p>
    <w:p w:rsidR="00602451" w:rsidRPr="00602451" w:rsidRDefault="00602451" w:rsidP="00930CE2">
      <w:pPr>
        <w:spacing w:line="360" w:lineRule="auto"/>
        <w:rPr>
          <w:color w:val="000000" w:themeColor="text1"/>
        </w:rPr>
      </w:pPr>
      <w:r w:rsidRPr="00602451">
        <w:rPr>
          <w:color w:val="000000" w:themeColor="text1"/>
        </w:rPr>
        <w:t xml:space="preserve">Также пришёл хадис, ограничивающий обет только тем, посредством чего стремятся к Лику Всевышнего Аллаха. Хадис приводят Ахмад (6714, 6732, 6975), Абу Дауд (3273) и другие от </w:t>
      </w:r>
      <w:r w:rsidRPr="00602451">
        <w:rPr>
          <w:color w:val="000000" w:themeColor="text1"/>
        </w:rPr>
        <w:lastRenderedPageBreak/>
        <w:t>‘Амра ибн Ш</w:t>
      </w:r>
      <w:r w:rsidR="00930CE2">
        <w:rPr>
          <w:color w:val="000000" w:themeColor="text1"/>
        </w:rPr>
        <w:t>у‘ейба от его отца от его деда</w:t>
      </w:r>
      <w:r w:rsidR="00930CE2">
        <w:rPr>
          <w:rStyle w:val="ad"/>
          <w:color w:val="000000" w:themeColor="text1"/>
        </w:rPr>
        <w:footnoteReference w:id="1931"/>
      </w:r>
      <w:r w:rsidR="00930CE2">
        <w:rPr>
          <w:color w:val="000000" w:themeColor="text1"/>
        </w:rPr>
        <w:t xml:space="preserve"> </w:t>
      </w:r>
      <w:r w:rsidRPr="00602451">
        <w:rPr>
          <w:color w:val="000000" w:themeColor="text1"/>
        </w:rPr>
        <w:t xml:space="preserve">о том, что </w:t>
      </w:r>
      <w:r w:rsidR="00930CE2">
        <w:rPr>
          <w:color w:val="000000" w:themeColor="text1"/>
        </w:rPr>
        <w:t>п</w:t>
      </w:r>
      <w:r w:rsidRPr="00602451">
        <w:rPr>
          <w:color w:val="000000" w:themeColor="text1"/>
        </w:rPr>
        <w:t xml:space="preserve">ророк (да благословит его Аллах и приветствует) сказал: </w:t>
      </w:r>
      <w:r w:rsidRPr="00930CE2">
        <w:rPr>
          <w:b/>
          <w:bCs/>
          <w:i/>
          <w:iCs/>
          <w:color w:val="000000" w:themeColor="text1"/>
        </w:rPr>
        <w:t>«Нет обета, кроме как в том, посредством чего стремятся к Лику Аллаха».</w:t>
      </w:r>
    </w:p>
    <w:p w:rsidR="00602451" w:rsidRPr="00602451" w:rsidRDefault="00602451" w:rsidP="00930CE2">
      <w:pPr>
        <w:spacing w:line="360" w:lineRule="auto"/>
        <w:rPr>
          <w:color w:val="000000" w:themeColor="text1"/>
        </w:rPr>
      </w:pPr>
      <w:r w:rsidRPr="00602451">
        <w:rPr>
          <w:color w:val="000000" w:themeColor="text1"/>
        </w:rPr>
        <w:t xml:space="preserve">Муслим и другие привели хадис со слов Ибн ‘Аббаса о том, что </w:t>
      </w:r>
      <w:r w:rsidR="00930CE2">
        <w:rPr>
          <w:color w:val="000000" w:themeColor="text1"/>
        </w:rPr>
        <w:t>п</w:t>
      </w:r>
      <w:r w:rsidRPr="00602451">
        <w:rPr>
          <w:color w:val="000000" w:themeColor="text1"/>
        </w:rPr>
        <w:t xml:space="preserve">осланник Аллаха (да благословит его Аллах и приветствует) сказал: </w:t>
      </w:r>
      <w:r w:rsidRPr="00930CE2">
        <w:rPr>
          <w:b/>
          <w:bCs/>
          <w:i/>
          <w:iCs/>
          <w:color w:val="000000" w:themeColor="text1"/>
        </w:rPr>
        <w:t>«Кто дал обет ослушаться Аллаха, его искуплением является то же, что является искуплением клятвы»</w:t>
      </w:r>
      <w:r w:rsidR="00930CE2" w:rsidRPr="00930CE2">
        <w:rPr>
          <w:rStyle w:val="ad"/>
          <w:color w:val="000000" w:themeColor="text1"/>
        </w:rPr>
        <w:footnoteReference w:id="1932"/>
      </w:r>
      <w:r w:rsidRPr="00930CE2">
        <w:rPr>
          <w:color w:val="000000" w:themeColor="text1"/>
        </w:rPr>
        <w:t xml:space="preserve">. </w:t>
      </w:r>
    </w:p>
    <w:p w:rsidR="00602451" w:rsidRPr="00602451" w:rsidRDefault="00602451" w:rsidP="00930CE2">
      <w:pPr>
        <w:spacing w:line="360" w:lineRule="auto"/>
        <w:rPr>
          <w:color w:val="000000" w:themeColor="text1"/>
        </w:rPr>
      </w:pPr>
      <w:r w:rsidRPr="00602451">
        <w:rPr>
          <w:color w:val="000000" w:themeColor="text1"/>
        </w:rPr>
        <w:t>Ахмад и авторы сборников «</w:t>
      </w:r>
      <w:r w:rsidR="00930CE2">
        <w:rPr>
          <w:color w:val="000000" w:themeColor="text1"/>
        </w:rPr>
        <w:t>а</w:t>
      </w:r>
      <w:r w:rsidRPr="00602451">
        <w:rPr>
          <w:color w:val="000000" w:themeColor="text1"/>
        </w:rPr>
        <w:t>с-</w:t>
      </w:r>
      <w:r w:rsidR="00930CE2">
        <w:rPr>
          <w:color w:val="000000" w:themeColor="text1"/>
        </w:rPr>
        <w:t>С</w:t>
      </w:r>
      <w:r w:rsidRPr="00602451">
        <w:rPr>
          <w:color w:val="000000" w:themeColor="text1"/>
        </w:rPr>
        <w:t xml:space="preserve">унан» привели хадис со слов ‘Аиши о том, что </w:t>
      </w:r>
      <w:r w:rsidR="00930CE2">
        <w:rPr>
          <w:color w:val="000000" w:themeColor="text1"/>
        </w:rPr>
        <w:t>п</w:t>
      </w:r>
      <w:r w:rsidRPr="00602451">
        <w:rPr>
          <w:color w:val="000000" w:themeColor="text1"/>
        </w:rPr>
        <w:t xml:space="preserve">ророк (да благословит его Аллах и приветствует) сказал: </w:t>
      </w:r>
      <w:r w:rsidRPr="00930CE2">
        <w:rPr>
          <w:b/>
          <w:bCs/>
          <w:i/>
          <w:iCs/>
          <w:color w:val="000000" w:themeColor="text1"/>
        </w:rPr>
        <w:t>«Нет обета в ослушании Аллаха, а его искуплением будет то же, что и искупление клятвы»</w:t>
      </w:r>
      <w:r w:rsidR="00930CE2" w:rsidRPr="00930CE2">
        <w:rPr>
          <w:rStyle w:val="ad"/>
          <w:color w:val="000000" w:themeColor="text1"/>
        </w:rPr>
        <w:footnoteReference w:id="1933"/>
      </w:r>
      <w:r w:rsidRPr="00930CE2">
        <w:rPr>
          <w:color w:val="000000" w:themeColor="text1"/>
        </w:rPr>
        <w:t>.</w:t>
      </w:r>
    </w:p>
    <w:p w:rsidR="00CD7AAF" w:rsidRDefault="00602451" w:rsidP="00602451">
      <w:pPr>
        <w:spacing w:line="360" w:lineRule="auto"/>
        <w:rPr>
          <w:color w:val="000000" w:themeColor="text1"/>
        </w:rPr>
      </w:pPr>
      <w:r w:rsidRPr="00602451">
        <w:rPr>
          <w:color w:val="000000" w:themeColor="text1"/>
        </w:rPr>
        <w:t>И в данной главе много подобных хадисов.</w:t>
      </w:r>
    </w:p>
    <w:p w:rsidR="000C31CC" w:rsidRDefault="000C31CC" w:rsidP="000C31CC">
      <w:pPr>
        <w:pStyle w:val="3"/>
      </w:pPr>
      <w:r w:rsidRPr="00F60D0D">
        <w:rPr>
          <w:sz w:val="28"/>
          <w:szCs w:val="28"/>
        </w:rPr>
        <w:t>•</w:t>
      </w:r>
      <w:r>
        <w:t xml:space="preserve"> ВОПРОС № 2:</w:t>
      </w:r>
      <w:r w:rsidRPr="00043686">
        <w:t xml:space="preserve"> </w:t>
      </w:r>
      <w:r>
        <w:t>ВИДЫ ЗАПРЕТНЫХ ОБЕТОВ</w:t>
      </w:r>
    </w:p>
    <w:p w:rsidR="000C31CC" w:rsidRDefault="000C31CC" w:rsidP="000C31C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0C31CC">
        <w:rPr>
          <w:i/>
          <w:iCs/>
          <w:color w:val="000000" w:themeColor="text1"/>
        </w:rPr>
        <w:t>з категории запретного обета то, что противоречит равноправию среди детей</w:t>
      </w:r>
      <w:r>
        <w:rPr>
          <w:i/>
          <w:iCs/>
          <w:color w:val="000000" w:themeColor="text1"/>
        </w:rPr>
        <w:t xml:space="preserve">». </w:t>
      </w:r>
    </w:p>
    <w:p w:rsidR="00CD7AAF" w:rsidRDefault="000C31CC" w:rsidP="00806A40">
      <w:pPr>
        <w:spacing w:line="360" w:lineRule="auto"/>
        <w:rPr>
          <w:color w:val="000000" w:themeColor="text1"/>
        </w:rPr>
      </w:pPr>
      <w:r>
        <w:rPr>
          <w:color w:val="000000" w:themeColor="text1"/>
        </w:rPr>
        <w:t>И</w:t>
      </w:r>
      <w:r w:rsidRPr="000C31CC">
        <w:rPr>
          <w:color w:val="000000" w:themeColor="text1"/>
        </w:rPr>
        <w:t>сходя из того, что мы приводили ранее в главе о подарках.</w:t>
      </w:r>
    </w:p>
    <w:p w:rsidR="000C31CC" w:rsidRDefault="000C31CC" w:rsidP="000C31C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0C31CC">
        <w:rPr>
          <w:i/>
          <w:iCs/>
          <w:color w:val="000000" w:themeColor="text1"/>
        </w:rPr>
        <w:t>ли же предпочтение кого-либо из числа наследников, противореча тому, что узаконил Аллах</w:t>
      </w:r>
      <w:r>
        <w:rPr>
          <w:i/>
          <w:iCs/>
          <w:color w:val="000000" w:themeColor="text1"/>
        </w:rPr>
        <w:t xml:space="preserve">». </w:t>
      </w:r>
    </w:p>
    <w:p w:rsidR="00CD7AAF" w:rsidRDefault="000C31CC" w:rsidP="00806A40">
      <w:pPr>
        <w:spacing w:line="360" w:lineRule="auto"/>
        <w:rPr>
          <w:color w:val="000000" w:themeColor="text1"/>
        </w:rPr>
      </w:pPr>
      <w:r>
        <w:rPr>
          <w:color w:val="000000" w:themeColor="text1"/>
        </w:rPr>
        <w:t>Т</w:t>
      </w:r>
      <w:r w:rsidRPr="000C31CC">
        <w:rPr>
          <w:color w:val="000000" w:themeColor="text1"/>
        </w:rPr>
        <w:t>ак как противоречие этому является ослушанием, а ранее приводилось о том, что нет обета в ослушании Аллаха.</w:t>
      </w:r>
    </w:p>
    <w:p w:rsidR="000C31CC" w:rsidRDefault="000C31CC" w:rsidP="000C31C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0C31CC">
        <w:rPr>
          <w:i/>
          <w:iCs/>
          <w:color w:val="000000" w:themeColor="text1"/>
        </w:rPr>
        <w:t xml:space="preserve"> также из числа запретного обета – обет данный могилам</w:t>
      </w:r>
      <w:r>
        <w:rPr>
          <w:i/>
          <w:iCs/>
          <w:color w:val="000000" w:themeColor="text1"/>
        </w:rPr>
        <w:t xml:space="preserve">». </w:t>
      </w:r>
    </w:p>
    <w:p w:rsidR="000C31CC" w:rsidRPr="000C31CC" w:rsidRDefault="000C31CC" w:rsidP="000C31CC">
      <w:pPr>
        <w:spacing w:line="360" w:lineRule="auto"/>
        <w:rPr>
          <w:color w:val="000000" w:themeColor="text1"/>
        </w:rPr>
      </w:pPr>
      <w:r>
        <w:rPr>
          <w:color w:val="000000" w:themeColor="text1"/>
        </w:rPr>
        <w:t>Т</w:t>
      </w:r>
      <w:r w:rsidRPr="000C31CC">
        <w:rPr>
          <w:color w:val="000000" w:themeColor="text1"/>
        </w:rPr>
        <w:t>ак как этот обет не имеет отношения к послушанию Аллаха, а также не является стремлением к Лику Аллаха. Более того, это может оказаться ослушанием Аллаха, если при этом имеется неподобающее убеждение в отношении покоящегося в могиле, как это часто происходит.</w:t>
      </w:r>
    </w:p>
    <w:p w:rsidR="000C31CC" w:rsidRPr="000C31CC" w:rsidRDefault="000C31CC" w:rsidP="000C31CC">
      <w:pPr>
        <w:spacing w:line="360" w:lineRule="auto"/>
        <w:rPr>
          <w:color w:val="000000" w:themeColor="text1"/>
        </w:rPr>
      </w:pPr>
      <w:r w:rsidRPr="000C31CC">
        <w:rPr>
          <w:color w:val="000000" w:themeColor="text1"/>
        </w:rPr>
        <w:lastRenderedPageBreak/>
        <w:t xml:space="preserve">Абу Дауд (3272) привёл с хорошим иснадом сообщение о том, что двоим братьям из числа ансаров досталось в наследство имущество, которым они совместно владели. А когда один из них попросил другого поделить его, он сказал: «Если ты ещё раз обратишься ко мне с такой просьбой (я никогда не заговорю с тобой) и всё своё имущество передам </w:t>
      </w:r>
      <w:r>
        <w:rPr>
          <w:color w:val="000000" w:themeColor="text1"/>
        </w:rPr>
        <w:t>для Каабы</w:t>
      </w:r>
      <w:r w:rsidRPr="000C31CC">
        <w:rPr>
          <w:color w:val="000000" w:themeColor="text1"/>
        </w:rPr>
        <w:t xml:space="preserve">». Когда это дошло до ‘Умара, он сказал ему: </w:t>
      </w:r>
      <w:r w:rsidRPr="000C31CC">
        <w:rPr>
          <w:i/>
          <w:iCs/>
          <w:color w:val="000000" w:themeColor="text1"/>
        </w:rPr>
        <w:t xml:space="preserve">«Поистине, Кааба не нуждается в твоём имуществе, а потому искупи свою клятву и заговори со своим братом. Я слышал, как </w:t>
      </w:r>
      <w:r>
        <w:rPr>
          <w:i/>
          <w:iCs/>
          <w:color w:val="000000" w:themeColor="text1"/>
        </w:rPr>
        <w:t>п</w:t>
      </w:r>
      <w:r w:rsidRPr="000C31CC">
        <w:rPr>
          <w:i/>
          <w:iCs/>
          <w:color w:val="000000" w:themeColor="text1"/>
        </w:rPr>
        <w:t>осланник Аллаха (да благословит его</w:t>
      </w:r>
      <w:r>
        <w:rPr>
          <w:i/>
          <w:iCs/>
          <w:color w:val="000000" w:themeColor="text1"/>
        </w:rPr>
        <w:t xml:space="preserve"> Аллах и приветствует) сказал: </w:t>
      </w:r>
      <w:r w:rsidRPr="000C31CC">
        <w:rPr>
          <w:b/>
          <w:bCs/>
          <w:i/>
          <w:iCs/>
          <w:color w:val="000000" w:themeColor="text1"/>
        </w:rPr>
        <w:t>"Нет ни клятвы, ни обета в ослушании Аллаха, в прерывании родственных отношений, а также в отношении того, чем человек не владеет"</w:t>
      </w:r>
      <w:r w:rsidRPr="000C31CC">
        <w:rPr>
          <w:i/>
          <w:iCs/>
          <w:color w:val="000000" w:themeColor="text1"/>
        </w:rPr>
        <w:t>»</w:t>
      </w:r>
      <w:r w:rsidRPr="000C31CC">
        <w:rPr>
          <w:rStyle w:val="ad"/>
          <w:color w:val="000000" w:themeColor="text1"/>
        </w:rPr>
        <w:footnoteReference w:id="1934"/>
      </w:r>
      <w:r w:rsidRPr="000C31CC">
        <w:rPr>
          <w:color w:val="000000" w:themeColor="text1"/>
        </w:rPr>
        <w:t>.</w:t>
      </w:r>
    </w:p>
    <w:p w:rsidR="000C31CC" w:rsidRPr="000C31CC" w:rsidRDefault="000C31CC" w:rsidP="000C31CC">
      <w:pPr>
        <w:spacing w:line="360" w:lineRule="auto"/>
        <w:rPr>
          <w:color w:val="000000" w:themeColor="text1"/>
        </w:rPr>
      </w:pPr>
      <w:r w:rsidRPr="000C31CC">
        <w:rPr>
          <w:color w:val="000000" w:themeColor="text1"/>
        </w:rPr>
        <w:t>Малик (2/481) и аль-Б</w:t>
      </w:r>
      <w:r>
        <w:rPr>
          <w:color w:val="000000" w:themeColor="text1"/>
        </w:rPr>
        <w:t>е</w:t>
      </w:r>
      <w:r w:rsidRPr="000C31CC">
        <w:rPr>
          <w:color w:val="000000" w:themeColor="text1"/>
        </w:rPr>
        <w:t>йхак</w:t>
      </w:r>
      <w:r>
        <w:rPr>
          <w:color w:val="000000" w:themeColor="text1"/>
        </w:rPr>
        <w:t xml:space="preserve">ы </w:t>
      </w:r>
      <w:r w:rsidRPr="000C31CC">
        <w:rPr>
          <w:color w:val="000000" w:themeColor="text1"/>
        </w:rPr>
        <w:t xml:space="preserve">(10/65) привели хадис с достоверным иснадом, а достоверность хадиса подтвердил Ибн ас-Сакан. В нём говорится о том, что ‘Аиша была спрошена о человеке, который сказал, что всё своё имущество отдаст </w:t>
      </w:r>
      <w:r>
        <w:rPr>
          <w:color w:val="000000" w:themeColor="text1"/>
        </w:rPr>
        <w:t>для Каабы</w:t>
      </w:r>
      <w:r w:rsidRPr="000C31CC">
        <w:rPr>
          <w:color w:val="000000" w:themeColor="text1"/>
        </w:rPr>
        <w:t xml:space="preserve">, если он заговорит с родственником. На это она ответила: </w:t>
      </w:r>
      <w:r w:rsidRPr="000C31CC">
        <w:rPr>
          <w:i/>
          <w:iCs/>
          <w:color w:val="000000" w:themeColor="text1"/>
        </w:rPr>
        <w:t>«Пусть искупит свою клятву».</w:t>
      </w:r>
      <w:r w:rsidRPr="000C31CC">
        <w:rPr>
          <w:color w:val="000000" w:themeColor="text1"/>
        </w:rPr>
        <w:t xml:space="preserve"> И если таково положение имущества, предназначенного для </w:t>
      </w:r>
      <w:r>
        <w:rPr>
          <w:color w:val="000000" w:themeColor="text1"/>
        </w:rPr>
        <w:t>Каабы</w:t>
      </w:r>
      <w:r w:rsidRPr="000C31CC">
        <w:rPr>
          <w:color w:val="000000" w:themeColor="text1"/>
        </w:rPr>
        <w:t>, то ко всем остальным местам из числа кладбищ и могил это относится тем более.</w:t>
      </w:r>
    </w:p>
    <w:p w:rsidR="000C31CC" w:rsidRPr="000C31CC" w:rsidRDefault="000C31CC" w:rsidP="000C31CC">
      <w:pPr>
        <w:spacing w:line="360" w:lineRule="auto"/>
        <w:rPr>
          <w:color w:val="000000" w:themeColor="text1"/>
        </w:rPr>
      </w:pPr>
      <w:r w:rsidRPr="000C31CC">
        <w:rPr>
          <w:color w:val="000000" w:themeColor="text1"/>
        </w:rPr>
        <w:t>Учёные разошлись во мнениях относительно обета, произнесённого в виде клятвы, как например слова: «Если я заговорю с таким-то человеком, обязываю себя перед Аллахом освободить раба», или слова: «Если я войду в этот дом, обязываю себя перед Аллахом держать пост или совершить молитву». Это обет, который имеет форму клятвы, так как человек желал запретить для себя совершение чего-то, подобно тому, как клянущийся желает своей клятвой запретить для себя совершение чего-то.</w:t>
      </w:r>
    </w:p>
    <w:p w:rsidR="00CD7AAF" w:rsidRDefault="000C31CC" w:rsidP="00275F23">
      <w:pPr>
        <w:spacing w:line="360" w:lineRule="auto"/>
        <w:rPr>
          <w:color w:val="000000" w:themeColor="text1"/>
        </w:rPr>
      </w:pPr>
      <w:r w:rsidRPr="000C31CC">
        <w:rPr>
          <w:color w:val="000000" w:themeColor="text1"/>
        </w:rPr>
        <w:t xml:space="preserve">Наиболее правильное из двух мнений, передающихся от аш-Шафи‘и – это то, что такой обет подобен клятве, и при его нарушении человек обязан совершением искупительных действий.  А известным в мазхабе Абу Ханифы является то, что такой должен исполнить данный обет передачи имущества дверям </w:t>
      </w:r>
      <w:r w:rsidR="00275F23">
        <w:rPr>
          <w:color w:val="000000" w:themeColor="text1"/>
        </w:rPr>
        <w:t>Каабы</w:t>
      </w:r>
      <w:r w:rsidRPr="000C31CC">
        <w:rPr>
          <w:color w:val="000000" w:themeColor="text1"/>
        </w:rPr>
        <w:t xml:space="preserve">, смысл чего заключается в передаче имущества на саму </w:t>
      </w:r>
      <w:r w:rsidR="00275F23">
        <w:rPr>
          <w:color w:val="000000" w:themeColor="text1"/>
        </w:rPr>
        <w:t>Каабу</w:t>
      </w:r>
      <w:r w:rsidRPr="000C31CC">
        <w:rPr>
          <w:color w:val="000000" w:themeColor="text1"/>
        </w:rPr>
        <w:t>, а двери упомянуты по той причине, что в неё входят через них.</w:t>
      </w:r>
    </w:p>
    <w:p w:rsidR="00275F23" w:rsidRDefault="00275F23" w:rsidP="00275F2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275F23">
        <w:rPr>
          <w:i/>
          <w:iCs/>
          <w:color w:val="000000" w:themeColor="text1"/>
        </w:rPr>
        <w:t xml:space="preserve"> также обет на то, что не дозволил Аллах</w:t>
      </w:r>
      <w:r>
        <w:rPr>
          <w:i/>
          <w:iCs/>
          <w:color w:val="000000" w:themeColor="text1"/>
        </w:rPr>
        <w:t xml:space="preserve">». </w:t>
      </w:r>
    </w:p>
    <w:p w:rsidR="00CD7AAF" w:rsidRDefault="00275F23" w:rsidP="00806A40">
      <w:pPr>
        <w:spacing w:line="360" w:lineRule="auto"/>
        <w:rPr>
          <w:color w:val="000000" w:themeColor="text1"/>
        </w:rPr>
      </w:pPr>
      <w:r>
        <w:rPr>
          <w:color w:val="000000" w:themeColor="text1"/>
        </w:rPr>
        <w:lastRenderedPageBreak/>
        <w:t>К</w:t>
      </w:r>
      <w:r w:rsidRPr="00275F23">
        <w:rPr>
          <w:color w:val="000000" w:themeColor="text1"/>
        </w:rPr>
        <w:t>ак например, на украшение мечетей, или дать имущество грешникам, оказав им помощь в ослушании Аллаха. Поистине, это относится к обету в ослушании Аллаха, и меньшее, что можно сказать про обет, данный относительно запрещённого Аллахом – это то, что он не является дозволенным обетом, обетом данным в Его послушание, обетом, посредством которого стремятся к Его Лику. И поэтому не является обетом то, что относится к области дозволенного, порицаемого или запретного (а лишь то, что относится к области желательного).</w:t>
      </w:r>
    </w:p>
    <w:p w:rsidR="00275F23" w:rsidRDefault="00275F23" w:rsidP="00275F23">
      <w:pPr>
        <w:pStyle w:val="3"/>
      </w:pPr>
      <w:r w:rsidRPr="00F60D0D">
        <w:rPr>
          <w:sz w:val="28"/>
          <w:szCs w:val="28"/>
        </w:rPr>
        <w:t>•</w:t>
      </w:r>
      <w:r>
        <w:t xml:space="preserve"> ВОПРОС № 3:</w:t>
      </w:r>
      <w:r w:rsidRPr="00043686">
        <w:t xml:space="preserve"> </w:t>
      </w:r>
      <w:r w:rsidRPr="00275F23">
        <w:t>ОБЕТ, ДАННЫЙ В ОТНОШЕНИИ НЕУЗАКОНЕННОГО АЛЛАХОМ</w:t>
      </w:r>
    </w:p>
    <w:p w:rsidR="00275F23" w:rsidRDefault="00275F23" w:rsidP="00275F2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«К</w:t>
      </w:r>
      <w:r w:rsidRPr="00275F23">
        <w:rPr>
          <w:i/>
          <w:iCs/>
          <w:color w:val="000000" w:themeColor="text1"/>
        </w:rPr>
        <w:t>то обязал себя совершением того, что не узаконил Аллах, не обязан выполнением этого</w:t>
      </w:r>
      <w:r>
        <w:rPr>
          <w:i/>
          <w:iCs/>
          <w:color w:val="000000" w:themeColor="text1"/>
        </w:rPr>
        <w:t xml:space="preserve">». </w:t>
      </w:r>
    </w:p>
    <w:p w:rsidR="00275F23" w:rsidRPr="00275F23" w:rsidRDefault="00275F23" w:rsidP="00275F23">
      <w:pPr>
        <w:spacing w:line="360" w:lineRule="auto"/>
        <w:rPr>
          <w:color w:val="000000" w:themeColor="text1"/>
        </w:rPr>
      </w:pPr>
      <w:r>
        <w:rPr>
          <w:color w:val="000000" w:themeColor="text1"/>
        </w:rPr>
        <w:t>И</w:t>
      </w:r>
      <w:r w:rsidRPr="00275F23">
        <w:rPr>
          <w:color w:val="000000" w:themeColor="text1"/>
        </w:rPr>
        <w:t>сходя из хадиса, приводимого у аль-Бухари и у других со слов Ибн ‘Аббаса о т</w:t>
      </w:r>
      <w:r>
        <w:rPr>
          <w:color w:val="000000" w:themeColor="text1"/>
        </w:rPr>
        <w:t>ом, что однажды, когда п</w:t>
      </w:r>
      <w:r w:rsidRPr="00275F23">
        <w:rPr>
          <w:color w:val="000000" w:themeColor="text1"/>
        </w:rPr>
        <w:t xml:space="preserve">ророк (да благословит его Аллах и приветствует) давал проповедь, он заметил стоящего человека и спросил о нём. Ему сказали, что это Абу Исраиль, который дал обет стоять под солнцем не садясь, не укрываясь в тени, не разговаривая, и при этом держа пост. На это </w:t>
      </w:r>
      <w:r>
        <w:rPr>
          <w:color w:val="000000" w:themeColor="text1"/>
        </w:rPr>
        <w:t>п</w:t>
      </w:r>
      <w:r w:rsidRPr="00275F23">
        <w:rPr>
          <w:color w:val="000000" w:themeColor="text1"/>
        </w:rPr>
        <w:t xml:space="preserve">ророк (да благословит его Аллах и приветствует) сказал: </w:t>
      </w:r>
      <w:r w:rsidRPr="00275F23">
        <w:rPr>
          <w:b/>
          <w:bCs/>
          <w:i/>
          <w:iCs/>
          <w:color w:val="000000" w:themeColor="text1"/>
        </w:rPr>
        <w:t>«Велите ему разговаривать, укрываться в тени и садиться, а пост пусть додержит до конца»</w:t>
      </w:r>
      <w:r w:rsidRPr="00275F23">
        <w:rPr>
          <w:rStyle w:val="ad"/>
          <w:color w:val="000000" w:themeColor="text1"/>
        </w:rPr>
        <w:footnoteReference w:id="1935"/>
      </w:r>
      <w:r w:rsidRPr="00275F23">
        <w:rPr>
          <w:color w:val="000000" w:themeColor="text1"/>
        </w:rPr>
        <w:t>.</w:t>
      </w:r>
    </w:p>
    <w:p w:rsidR="00275F23" w:rsidRPr="00275F23" w:rsidRDefault="00275F23" w:rsidP="00275F23">
      <w:pPr>
        <w:spacing w:line="360" w:lineRule="auto"/>
        <w:rPr>
          <w:color w:val="000000" w:themeColor="text1"/>
        </w:rPr>
      </w:pPr>
      <w:r w:rsidRPr="00275F23">
        <w:rPr>
          <w:color w:val="000000" w:themeColor="text1"/>
        </w:rPr>
        <w:t>Ахмад (6932) привёл от ‘Амра ибн Шу‘ейба от его отца от его деда похожий хадис относительно того, кто дал обе</w:t>
      </w:r>
      <w:r>
        <w:rPr>
          <w:color w:val="000000" w:themeColor="text1"/>
        </w:rPr>
        <w:t>т находиться под солнцем, пока п</w:t>
      </w:r>
      <w:r w:rsidRPr="00275F23">
        <w:rPr>
          <w:color w:val="000000" w:themeColor="text1"/>
        </w:rPr>
        <w:t>ророк (да благословит его Аллах и приветствует)</w:t>
      </w:r>
      <w:r>
        <w:rPr>
          <w:color w:val="000000" w:themeColor="text1"/>
        </w:rPr>
        <w:t xml:space="preserve"> не закончит свою проповедь. И п</w:t>
      </w:r>
      <w:r w:rsidRPr="00275F23">
        <w:rPr>
          <w:color w:val="000000" w:themeColor="text1"/>
        </w:rPr>
        <w:t xml:space="preserve">ророк (да благословит его Аллах и приветствует) сказал ему: </w:t>
      </w:r>
      <w:r w:rsidRPr="00275F23">
        <w:rPr>
          <w:b/>
          <w:bCs/>
          <w:i/>
          <w:iCs/>
          <w:color w:val="000000" w:themeColor="text1"/>
        </w:rPr>
        <w:t>«Поистине, обет даётся в отношении того, что приближает к Лику Аллаха»</w:t>
      </w:r>
      <w:r w:rsidRPr="00275F23">
        <w:rPr>
          <w:rStyle w:val="ad"/>
          <w:color w:val="000000" w:themeColor="text1"/>
        </w:rPr>
        <w:footnoteReference w:id="1936"/>
      </w:r>
      <w:r w:rsidRPr="00275F23">
        <w:rPr>
          <w:color w:val="000000" w:themeColor="text1"/>
        </w:rPr>
        <w:t>.</w:t>
      </w:r>
    </w:p>
    <w:p w:rsidR="00275F23" w:rsidRDefault="00275F23" w:rsidP="00275F23">
      <w:pPr>
        <w:spacing w:line="360" w:lineRule="auto"/>
        <w:rPr>
          <w:color w:val="000000" w:themeColor="text1"/>
        </w:rPr>
      </w:pPr>
      <w:r w:rsidRPr="00275F23">
        <w:rPr>
          <w:color w:val="000000" w:themeColor="text1"/>
        </w:rPr>
        <w:t>И этого же придерживаются обладатели знания.</w:t>
      </w:r>
    </w:p>
    <w:p w:rsidR="00275F23" w:rsidRDefault="00275F23" w:rsidP="00275F23">
      <w:pPr>
        <w:pStyle w:val="3"/>
      </w:pPr>
      <w:r w:rsidRPr="00F60D0D">
        <w:rPr>
          <w:sz w:val="28"/>
          <w:szCs w:val="28"/>
        </w:rPr>
        <w:t>•</w:t>
      </w:r>
      <w:r>
        <w:t xml:space="preserve"> ВОПРОС № 4:</w:t>
      </w:r>
      <w:r w:rsidRPr="00043686">
        <w:t xml:space="preserve"> </w:t>
      </w:r>
      <w:r w:rsidRPr="00275F23">
        <w:t>НЕОБЯЗАТЕЛЬНО ИСПОЛНЕНИЕ ОБЕТА В ОТНОШЕНИИ НЕПОСИЛЬНОГО</w:t>
      </w:r>
    </w:p>
    <w:p w:rsidR="00275F23" w:rsidRDefault="00275F23" w:rsidP="00275F2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275F23">
        <w:rPr>
          <w:i/>
          <w:iCs/>
          <w:color w:val="000000" w:themeColor="text1"/>
        </w:rPr>
        <w:t xml:space="preserve"> также, если обет дан в отношении дела, узаконенного Аллахом, но непосильного для человека</w:t>
      </w:r>
      <w:r>
        <w:rPr>
          <w:i/>
          <w:iCs/>
          <w:color w:val="000000" w:themeColor="text1"/>
        </w:rPr>
        <w:t xml:space="preserve">». </w:t>
      </w:r>
    </w:p>
    <w:p w:rsidR="00275F23" w:rsidRPr="00275F23" w:rsidRDefault="00275F23" w:rsidP="00275F23">
      <w:pPr>
        <w:spacing w:line="360" w:lineRule="auto"/>
        <w:rPr>
          <w:color w:val="000000" w:themeColor="text1"/>
        </w:rPr>
      </w:pPr>
      <w:r w:rsidRPr="00275F23">
        <w:rPr>
          <w:color w:val="000000" w:themeColor="text1"/>
        </w:rPr>
        <w:lastRenderedPageBreak/>
        <w:t xml:space="preserve">В этом случае он не обязан выполнять обет, исходя из хадиса, приводимого в обоих Сахихах и других сборниках со слов Анаса, который сказал: </w:t>
      </w:r>
      <w:r w:rsidRPr="00275F23">
        <w:rPr>
          <w:i/>
          <w:iCs/>
          <w:color w:val="000000" w:themeColor="text1"/>
        </w:rPr>
        <w:t xml:space="preserve">«Пророк (да благословит его Аллах и приветствует), увидев старика, которого с двух сторон поддерживали и вели его сыновья, спросил: </w:t>
      </w:r>
      <w:r w:rsidRPr="00275F23">
        <w:rPr>
          <w:b/>
          <w:bCs/>
          <w:i/>
          <w:iCs/>
          <w:color w:val="000000" w:themeColor="text1"/>
        </w:rPr>
        <w:t>«Что это?».</w:t>
      </w:r>
      <w:r w:rsidRPr="00275F23">
        <w:rPr>
          <w:i/>
          <w:iCs/>
          <w:color w:val="000000" w:themeColor="text1"/>
        </w:rPr>
        <w:t xml:space="preserve"> Ему сказали: «Он дал обет идти пешком». Тогда он сказал: </w:t>
      </w:r>
      <w:r w:rsidRPr="00275F23">
        <w:rPr>
          <w:b/>
          <w:bCs/>
          <w:i/>
          <w:iCs/>
          <w:color w:val="000000" w:themeColor="text1"/>
        </w:rPr>
        <w:t>«Поистине, Аллах не нуждается в том, чтобы он мучил себя»</w:t>
      </w:r>
      <w:r w:rsidRPr="00275F23">
        <w:rPr>
          <w:i/>
          <w:iCs/>
          <w:color w:val="000000" w:themeColor="text1"/>
        </w:rPr>
        <w:t>, – и повелел посадить его на верховое животное»</w:t>
      </w:r>
      <w:r w:rsidRPr="00275F23">
        <w:rPr>
          <w:rStyle w:val="ad"/>
          <w:color w:val="000000" w:themeColor="text1"/>
        </w:rPr>
        <w:footnoteReference w:id="1937"/>
      </w:r>
      <w:r w:rsidRPr="00275F23">
        <w:rPr>
          <w:color w:val="000000" w:themeColor="text1"/>
        </w:rPr>
        <w:t>.</w:t>
      </w:r>
      <w:r>
        <w:rPr>
          <w:color w:val="000000" w:themeColor="text1"/>
        </w:rPr>
        <w:t xml:space="preserve"> </w:t>
      </w:r>
      <w:r w:rsidRPr="00275F23">
        <w:rPr>
          <w:color w:val="000000" w:themeColor="text1"/>
        </w:rPr>
        <w:t>В версии, приводимой у ан-Насаи (7/30), сообщается также, что он дал обет пешком дойти до Заповедной мечети.</w:t>
      </w:r>
    </w:p>
    <w:p w:rsidR="00275F23" w:rsidRPr="00275F23" w:rsidRDefault="00275F23" w:rsidP="00275F23">
      <w:pPr>
        <w:spacing w:line="360" w:lineRule="auto"/>
        <w:rPr>
          <w:b/>
          <w:bCs/>
          <w:i/>
          <w:iCs/>
          <w:color w:val="000000" w:themeColor="text1"/>
        </w:rPr>
      </w:pPr>
      <w:r w:rsidRPr="00275F23">
        <w:rPr>
          <w:color w:val="000000" w:themeColor="text1"/>
        </w:rPr>
        <w:t xml:space="preserve">Абу Дауд (3323) привёл хадис с достоверным иснадом, что </w:t>
      </w:r>
      <w:r>
        <w:rPr>
          <w:color w:val="000000" w:themeColor="text1"/>
        </w:rPr>
        <w:t>п</w:t>
      </w:r>
      <w:r w:rsidRPr="00275F23">
        <w:rPr>
          <w:color w:val="000000" w:themeColor="text1"/>
        </w:rPr>
        <w:t xml:space="preserve">ророк (да благословит его Аллах и приветствует) сказал: </w:t>
      </w:r>
      <w:r w:rsidRPr="00275F23">
        <w:rPr>
          <w:b/>
          <w:bCs/>
          <w:i/>
          <w:iCs/>
          <w:color w:val="000000" w:themeColor="text1"/>
        </w:rPr>
        <w:t>«Кто дал обет на что-то неопределённое, искуплением его является искупление клятвы. И кто дал обет на что-то непосильное, искуплением его является искупление клятвы».</w:t>
      </w:r>
      <w:r w:rsidRPr="00275F23">
        <w:rPr>
          <w:color w:val="000000" w:themeColor="text1"/>
        </w:rPr>
        <w:t xml:space="preserve"> Также этот хадис привёл Ибн Маджа (2128) и в его версии есть добавка: </w:t>
      </w:r>
      <w:r w:rsidRPr="00275F23">
        <w:rPr>
          <w:b/>
          <w:bCs/>
          <w:i/>
          <w:iCs/>
          <w:color w:val="000000" w:themeColor="text1"/>
        </w:rPr>
        <w:t>«А кто дал обет, который он способен выполнить, пусть выполнит его»</w:t>
      </w:r>
      <w:r>
        <w:rPr>
          <w:rStyle w:val="ad"/>
          <w:b/>
          <w:bCs/>
          <w:i/>
          <w:iCs/>
          <w:color w:val="000000" w:themeColor="text1"/>
        </w:rPr>
        <w:footnoteReference w:id="1938"/>
      </w:r>
      <w:r w:rsidRPr="00275F23">
        <w:rPr>
          <w:b/>
          <w:bCs/>
          <w:i/>
          <w:iCs/>
          <w:color w:val="000000" w:themeColor="text1"/>
        </w:rPr>
        <w:t xml:space="preserve">. </w:t>
      </w:r>
    </w:p>
    <w:p w:rsidR="00275F23" w:rsidRPr="00275F23" w:rsidRDefault="00275F23" w:rsidP="00275F23">
      <w:pPr>
        <w:spacing w:line="360" w:lineRule="auto"/>
        <w:rPr>
          <w:color w:val="000000" w:themeColor="text1"/>
        </w:rPr>
      </w:pPr>
      <w:r w:rsidRPr="00275F23">
        <w:rPr>
          <w:color w:val="000000" w:themeColor="text1"/>
        </w:rPr>
        <w:t xml:space="preserve">К этому же относится и повеление </w:t>
      </w:r>
      <w:r>
        <w:rPr>
          <w:color w:val="000000" w:themeColor="text1"/>
        </w:rPr>
        <w:t>п</w:t>
      </w:r>
      <w:r w:rsidRPr="00275F23">
        <w:rPr>
          <w:color w:val="000000" w:themeColor="text1"/>
        </w:rPr>
        <w:t xml:space="preserve">ророка (да благословит его Аллах и приветствует) сесть верхом тому, кто дал обет дойти до </w:t>
      </w:r>
      <w:r>
        <w:rPr>
          <w:color w:val="000000" w:themeColor="text1"/>
        </w:rPr>
        <w:t>Каабы</w:t>
      </w:r>
      <w:r w:rsidRPr="00275F23">
        <w:rPr>
          <w:color w:val="000000" w:themeColor="text1"/>
        </w:rPr>
        <w:t xml:space="preserve"> пешком, как это приводится у аль-Бухари (186</w:t>
      </w:r>
      <w:r>
        <w:rPr>
          <w:color w:val="000000" w:themeColor="text1"/>
        </w:rPr>
        <w:t>6) и Муслима (1644) со слов ‘Ук</w:t>
      </w:r>
      <w:r w:rsidRPr="00275F23">
        <w:rPr>
          <w:color w:val="000000" w:themeColor="text1"/>
        </w:rPr>
        <w:t>бы ибн ‘Амира, а также в сборниках Ахмада (1/310) и Абу Дауда (3295) со слов Ибн ‘Аббаса, а у Ах</w:t>
      </w:r>
      <w:r>
        <w:rPr>
          <w:color w:val="000000" w:themeColor="text1"/>
        </w:rPr>
        <w:t>мада (4/145, 201) и со слов ‘Укбы ибн ‘Амира</w:t>
      </w:r>
      <w:r>
        <w:rPr>
          <w:rStyle w:val="ad"/>
          <w:color w:val="000000" w:themeColor="text1"/>
        </w:rPr>
        <w:footnoteReference w:id="1939"/>
      </w:r>
      <w:r>
        <w:rPr>
          <w:color w:val="000000" w:themeColor="text1"/>
        </w:rPr>
        <w:t xml:space="preserve">. </w:t>
      </w:r>
    </w:p>
    <w:p w:rsidR="00CD7AAF" w:rsidRDefault="00275F23" w:rsidP="00275F23">
      <w:pPr>
        <w:spacing w:line="360" w:lineRule="auto"/>
        <w:rPr>
          <w:color w:val="000000" w:themeColor="text1"/>
        </w:rPr>
      </w:pPr>
      <w:r w:rsidRPr="00275F23">
        <w:rPr>
          <w:color w:val="000000" w:themeColor="text1"/>
        </w:rPr>
        <w:t>Абу Ханифа и аш-Шафи‘и – по более достоверно переданному от него мнению – склонились к тому, что в этом случае он обязан в виде искупления принести в жертву барана. Другие сказали, что он не обязан этим, однако в подобной ситуации он может сделать это из предосторожности, на всякий случай, исходя из хадиса, приводимого со слов Анаса, несмотря на то, что он не упоминал ни о жертвоприношении, ни о возмещении.</w:t>
      </w:r>
    </w:p>
    <w:p w:rsidR="00275F23" w:rsidRDefault="00275F23" w:rsidP="00275F23">
      <w:pPr>
        <w:pStyle w:val="3"/>
      </w:pPr>
      <w:r w:rsidRPr="00F60D0D">
        <w:rPr>
          <w:sz w:val="28"/>
          <w:szCs w:val="28"/>
        </w:rPr>
        <w:t>•</w:t>
      </w:r>
      <w:r>
        <w:t xml:space="preserve"> ВОПРОС № 5:</w:t>
      </w:r>
      <w:r w:rsidRPr="00043686">
        <w:t xml:space="preserve"> </w:t>
      </w:r>
      <w:r w:rsidRPr="00275F23">
        <w:t xml:space="preserve">КТО ДАЛ ОБЕТ НА СОВЕРШЕНИЕ ГРЕХА ИЛИ ЧЕГО-ТО НЕПОСИЛЬНОГО, </w:t>
      </w:r>
      <w:r>
        <w:t xml:space="preserve">ТОТ </w:t>
      </w:r>
      <w:r w:rsidRPr="00275F23">
        <w:t>ОБЯЗАН ПРИНЕСТИ ИСКУПЛЕНИЕ</w:t>
      </w:r>
    </w:p>
    <w:p w:rsidR="00275F23" w:rsidRDefault="00275F23" w:rsidP="00275F2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«Д</w:t>
      </w:r>
      <w:r w:rsidRPr="00275F23">
        <w:rPr>
          <w:i/>
          <w:iCs/>
          <w:color w:val="000000" w:themeColor="text1"/>
        </w:rPr>
        <w:t>авший обет на что-то неопределённое, греховное или непосильное, обязан принести искупление</w:t>
      </w:r>
      <w:r>
        <w:rPr>
          <w:i/>
          <w:iCs/>
          <w:color w:val="000000" w:themeColor="text1"/>
        </w:rPr>
        <w:t xml:space="preserve">». </w:t>
      </w:r>
    </w:p>
    <w:p w:rsidR="00275F23" w:rsidRPr="00275F23" w:rsidRDefault="00275F23" w:rsidP="00275F23">
      <w:pPr>
        <w:spacing w:line="360" w:lineRule="auto"/>
        <w:rPr>
          <w:color w:val="000000" w:themeColor="text1"/>
        </w:rPr>
      </w:pPr>
      <w:r>
        <w:rPr>
          <w:color w:val="000000" w:themeColor="text1"/>
        </w:rPr>
        <w:lastRenderedPageBreak/>
        <w:t>И</w:t>
      </w:r>
      <w:r w:rsidRPr="00275F23">
        <w:rPr>
          <w:color w:val="000000" w:themeColor="text1"/>
        </w:rPr>
        <w:t>сходя из хадиса, приводимого в сборнике Ибн Маджи (2127) и ат-Тирмизи (1528) – классифицировавшим ег</w:t>
      </w:r>
      <w:r>
        <w:rPr>
          <w:color w:val="000000" w:themeColor="text1"/>
        </w:rPr>
        <w:t>о как достоверный – со слов ‘Ук</w:t>
      </w:r>
      <w:r w:rsidRPr="00275F23">
        <w:rPr>
          <w:color w:val="000000" w:themeColor="text1"/>
        </w:rPr>
        <w:t xml:space="preserve">бы ибн ‘Амира, что </w:t>
      </w:r>
      <w:r>
        <w:rPr>
          <w:color w:val="000000" w:themeColor="text1"/>
        </w:rPr>
        <w:t>п</w:t>
      </w:r>
      <w:r w:rsidRPr="00275F23">
        <w:rPr>
          <w:color w:val="000000" w:themeColor="text1"/>
        </w:rPr>
        <w:t xml:space="preserve">осланник Аллаха (да благословит его Аллах и приветствует) сказал: </w:t>
      </w:r>
      <w:r w:rsidRPr="00275F23">
        <w:rPr>
          <w:b/>
          <w:bCs/>
          <w:i/>
          <w:iCs/>
          <w:color w:val="000000" w:themeColor="text1"/>
        </w:rPr>
        <w:t>«Искуплением обета на что-то неопределённое является искупле</w:t>
      </w:r>
      <w:r>
        <w:rPr>
          <w:b/>
          <w:bCs/>
          <w:i/>
          <w:iCs/>
          <w:color w:val="000000" w:themeColor="text1"/>
        </w:rPr>
        <w:t>ние клятвы»</w:t>
      </w:r>
      <w:r w:rsidRPr="00275F23">
        <w:rPr>
          <w:rStyle w:val="ad"/>
          <w:color w:val="000000" w:themeColor="text1"/>
        </w:rPr>
        <w:footnoteReference w:id="1940"/>
      </w:r>
      <w:r w:rsidRPr="00275F23">
        <w:rPr>
          <w:color w:val="000000" w:themeColor="text1"/>
        </w:rPr>
        <w:t>. Он также приводится в сборнике у Муслима (1645), однако без слов «на что-то неопределённое».</w:t>
      </w:r>
    </w:p>
    <w:p w:rsidR="00275F23" w:rsidRPr="00275F23" w:rsidRDefault="00275F23" w:rsidP="00275F23">
      <w:pPr>
        <w:spacing w:line="360" w:lineRule="auto"/>
        <w:rPr>
          <w:color w:val="000000" w:themeColor="text1"/>
        </w:rPr>
      </w:pPr>
      <w:r w:rsidRPr="00275F23">
        <w:rPr>
          <w:color w:val="000000" w:themeColor="text1"/>
        </w:rPr>
        <w:t>Также выше приводилось сообщение от Ибн ‘Аббаса относительно того, кто дал обет на что-то неопределённое.</w:t>
      </w:r>
    </w:p>
    <w:p w:rsidR="00275F23" w:rsidRPr="00275F23" w:rsidRDefault="00275F23" w:rsidP="00275F23">
      <w:pPr>
        <w:spacing w:line="360" w:lineRule="auto"/>
        <w:rPr>
          <w:color w:val="000000" w:themeColor="text1"/>
        </w:rPr>
      </w:pPr>
      <w:r w:rsidRPr="00275F23">
        <w:rPr>
          <w:color w:val="000000" w:themeColor="text1"/>
        </w:rPr>
        <w:t xml:space="preserve">Муслим привёл хадис со слов Ибн ‘Аббаса, что </w:t>
      </w:r>
      <w:r>
        <w:rPr>
          <w:color w:val="000000" w:themeColor="text1"/>
        </w:rPr>
        <w:t>п</w:t>
      </w:r>
      <w:r w:rsidRPr="00275F23">
        <w:rPr>
          <w:color w:val="000000" w:themeColor="text1"/>
        </w:rPr>
        <w:t xml:space="preserve">ророк (да благословит его Аллах и приветствует) сказал: </w:t>
      </w:r>
      <w:r w:rsidRPr="00275F23">
        <w:rPr>
          <w:b/>
          <w:bCs/>
          <w:i/>
          <w:iCs/>
          <w:color w:val="000000" w:themeColor="text1"/>
        </w:rPr>
        <w:t>«Кто дал обет совершить грех, его искуплением является искупление клятвы».</w:t>
      </w:r>
      <w:r w:rsidRPr="00275F23">
        <w:rPr>
          <w:color w:val="000000" w:themeColor="text1"/>
        </w:rPr>
        <w:t xml:space="preserve"> Именно так привёл это автор книги «</w:t>
      </w:r>
      <w:r>
        <w:rPr>
          <w:color w:val="000000" w:themeColor="text1"/>
        </w:rPr>
        <w:t>а</w:t>
      </w:r>
      <w:r w:rsidRPr="00275F23">
        <w:rPr>
          <w:color w:val="000000" w:themeColor="text1"/>
        </w:rPr>
        <w:t>ль-</w:t>
      </w:r>
      <w:r>
        <w:rPr>
          <w:color w:val="000000" w:themeColor="text1"/>
        </w:rPr>
        <w:t>Мунтака» Мадждуд</w:t>
      </w:r>
      <w:r w:rsidRPr="00275F23">
        <w:rPr>
          <w:color w:val="000000" w:themeColor="text1"/>
        </w:rPr>
        <w:t>дин Ибн Т</w:t>
      </w:r>
      <w:r>
        <w:rPr>
          <w:color w:val="000000" w:themeColor="text1"/>
        </w:rPr>
        <w:t>е</w:t>
      </w:r>
      <w:r w:rsidRPr="00275F23">
        <w:rPr>
          <w:color w:val="000000" w:themeColor="text1"/>
        </w:rPr>
        <w:t xml:space="preserve">ймия, сославшись на </w:t>
      </w:r>
      <w:r>
        <w:rPr>
          <w:color w:val="000000" w:themeColor="text1"/>
        </w:rPr>
        <w:t>Муслима, что не совсем верно</w:t>
      </w:r>
      <w:r>
        <w:rPr>
          <w:rStyle w:val="ad"/>
          <w:color w:val="000000" w:themeColor="text1"/>
        </w:rPr>
        <w:footnoteReference w:id="1941"/>
      </w:r>
      <w:r>
        <w:rPr>
          <w:color w:val="000000" w:themeColor="text1"/>
        </w:rPr>
        <w:t xml:space="preserve">. </w:t>
      </w:r>
      <w:r w:rsidRPr="00275F23">
        <w:rPr>
          <w:color w:val="000000" w:themeColor="text1"/>
        </w:rPr>
        <w:t>Он также приводится в сборниках Абу Дауда (3322), Ибн Маджи (2128) и Ахмада.</w:t>
      </w:r>
    </w:p>
    <w:p w:rsidR="00275F23" w:rsidRPr="00275F23" w:rsidRDefault="00275F23" w:rsidP="00275F23">
      <w:pPr>
        <w:spacing w:line="360" w:lineRule="auto"/>
        <w:rPr>
          <w:color w:val="000000" w:themeColor="text1"/>
        </w:rPr>
      </w:pPr>
      <w:r w:rsidRPr="00275F23">
        <w:rPr>
          <w:color w:val="000000" w:themeColor="text1"/>
        </w:rPr>
        <w:t>Ахмад и авторы сборников «</w:t>
      </w:r>
      <w:r>
        <w:rPr>
          <w:color w:val="000000" w:themeColor="text1"/>
        </w:rPr>
        <w:t>а</w:t>
      </w:r>
      <w:r w:rsidRPr="00275F23">
        <w:rPr>
          <w:color w:val="000000" w:themeColor="text1"/>
        </w:rPr>
        <w:t>с-</w:t>
      </w:r>
      <w:r>
        <w:rPr>
          <w:color w:val="000000" w:themeColor="text1"/>
        </w:rPr>
        <w:t>С</w:t>
      </w:r>
      <w:r w:rsidRPr="00275F23">
        <w:rPr>
          <w:color w:val="000000" w:themeColor="text1"/>
        </w:rPr>
        <w:t>унан» привели х</w:t>
      </w:r>
      <w:r>
        <w:rPr>
          <w:color w:val="000000" w:themeColor="text1"/>
        </w:rPr>
        <w:t>адис, в котором говорится, что п</w:t>
      </w:r>
      <w:r w:rsidRPr="00275F23">
        <w:rPr>
          <w:color w:val="000000" w:themeColor="text1"/>
        </w:rPr>
        <w:t xml:space="preserve">ророк (да благословит его Аллах и приветствует) сказал: </w:t>
      </w:r>
      <w:r w:rsidRPr="00275F23">
        <w:rPr>
          <w:b/>
          <w:bCs/>
          <w:i/>
          <w:iCs/>
          <w:color w:val="000000" w:themeColor="text1"/>
        </w:rPr>
        <w:t>«Нет обета в греховном, его искуплением является искупление клятвы»</w:t>
      </w:r>
      <w:r w:rsidRPr="00275F23">
        <w:rPr>
          <w:rStyle w:val="ad"/>
          <w:color w:val="000000" w:themeColor="text1"/>
        </w:rPr>
        <w:footnoteReference w:id="1942"/>
      </w:r>
      <w:r w:rsidRPr="00275F23">
        <w:rPr>
          <w:b/>
          <w:bCs/>
          <w:i/>
          <w:iCs/>
          <w:color w:val="000000" w:themeColor="text1"/>
        </w:rPr>
        <w:t>.</w:t>
      </w:r>
      <w:r>
        <w:rPr>
          <w:color w:val="000000" w:themeColor="text1"/>
        </w:rPr>
        <w:t xml:space="preserve"> </w:t>
      </w:r>
      <w:r w:rsidRPr="00275F23">
        <w:rPr>
          <w:color w:val="000000" w:themeColor="text1"/>
        </w:rPr>
        <w:t>Относительно достоверности иснада этого хадиса есть разногласия.</w:t>
      </w:r>
    </w:p>
    <w:p w:rsidR="00275F23" w:rsidRPr="00275F23" w:rsidRDefault="00275F23" w:rsidP="00275F23">
      <w:pPr>
        <w:spacing w:line="360" w:lineRule="auto"/>
        <w:rPr>
          <w:color w:val="000000" w:themeColor="text1"/>
        </w:rPr>
      </w:pPr>
      <w:r w:rsidRPr="00275F23">
        <w:rPr>
          <w:color w:val="000000" w:themeColor="text1"/>
        </w:rPr>
        <w:t xml:space="preserve">Абу Дауд (3322) и Ибн Маджа (2128) привели хадис с достоверным иснадом со слов Ибн ‘Аббаса о том, что </w:t>
      </w:r>
      <w:r>
        <w:rPr>
          <w:color w:val="000000" w:themeColor="text1"/>
        </w:rPr>
        <w:t>п</w:t>
      </w:r>
      <w:r w:rsidRPr="00275F23">
        <w:rPr>
          <w:color w:val="000000" w:themeColor="text1"/>
        </w:rPr>
        <w:t xml:space="preserve">ророк (да благословит его Аллах и приветствует) сказал: </w:t>
      </w:r>
      <w:r w:rsidRPr="00275F23">
        <w:rPr>
          <w:b/>
          <w:bCs/>
          <w:i/>
          <w:iCs/>
          <w:color w:val="000000" w:themeColor="text1"/>
        </w:rPr>
        <w:t>«Кто дал обет совершить непосильное, искуплением его является искупление клятвы».</w:t>
      </w:r>
    </w:p>
    <w:p w:rsidR="00CD7AAF" w:rsidRDefault="00275F23" w:rsidP="00275F23">
      <w:pPr>
        <w:spacing w:line="360" w:lineRule="auto"/>
        <w:rPr>
          <w:color w:val="000000" w:themeColor="text1"/>
        </w:rPr>
      </w:pPr>
      <w:r w:rsidRPr="00275F23">
        <w:rPr>
          <w:color w:val="000000" w:themeColor="text1"/>
        </w:rPr>
        <w:t xml:space="preserve">Также </w:t>
      </w:r>
      <w:r>
        <w:rPr>
          <w:color w:val="000000" w:themeColor="text1"/>
        </w:rPr>
        <w:t>п</w:t>
      </w:r>
      <w:r w:rsidRPr="00275F23">
        <w:rPr>
          <w:color w:val="000000" w:themeColor="text1"/>
        </w:rPr>
        <w:t>ророк (да благословит его Аллах и приветствует) повелел женщине, давшей обет дойти пешком, и это стало непосильно для неё, чтобы она искупила свой обет, как это привели Ахмад (2278) и Абу Дауд (3296).</w:t>
      </w:r>
    </w:p>
    <w:p w:rsidR="00F9504D" w:rsidRDefault="00F9504D" w:rsidP="00F9504D">
      <w:pPr>
        <w:pStyle w:val="3"/>
      </w:pPr>
      <w:r w:rsidRPr="00F60D0D">
        <w:rPr>
          <w:sz w:val="28"/>
          <w:szCs w:val="28"/>
        </w:rPr>
        <w:lastRenderedPageBreak/>
        <w:t>•</w:t>
      </w:r>
      <w:r>
        <w:t xml:space="preserve"> ВОПРОС № 6:</w:t>
      </w:r>
      <w:r w:rsidRPr="00043686">
        <w:t xml:space="preserve"> </w:t>
      </w:r>
      <w:r w:rsidRPr="00F9504D">
        <w:t>ОБЕТ, ДАННЫЙ НА СОВЕРШЕНИЕ ЧЕГО-ТО ДОЗВОЛЕННОГО, ОБЯЗАТЕЛЕН ДЛЯ ИСПОЛНЕНИЯ</w:t>
      </w:r>
      <w:r>
        <w:rPr>
          <w:i/>
          <w:iCs/>
        </w:rPr>
        <w:t xml:space="preserve"> </w:t>
      </w:r>
    </w:p>
    <w:p w:rsidR="00F9504D" w:rsidRPr="00F9504D" w:rsidRDefault="00F9504D" w:rsidP="00F9504D">
      <w:pPr>
        <w:spacing w:line="360" w:lineRule="auto"/>
        <w:rPr>
          <w:color w:val="000000" w:themeColor="text1"/>
        </w:rPr>
      </w:pPr>
      <w:r w:rsidRPr="00F9504D">
        <w:rPr>
          <w:color w:val="000000" w:themeColor="text1"/>
        </w:rPr>
        <w:t xml:space="preserve">Обет, данный на совершение чего-то дозволенного, является действительным обетом, обязательным для исполнения, потому что подпадает под общие тексты о велении выполнять обеты. Это подтверждается хадисом, приведённым Абу Даудом, где некая женщина, обратившись к </w:t>
      </w:r>
      <w:r>
        <w:rPr>
          <w:color w:val="000000" w:themeColor="text1"/>
        </w:rPr>
        <w:t>п</w:t>
      </w:r>
      <w:r w:rsidRPr="00F9504D">
        <w:rPr>
          <w:color w:val="000000" w:themeColor="text1"/>
        </w:rPr>
        <w:t xml:space="preserve">ророку (да благословит его Аллах и приветствует), сказала: </w:t>
      </w:r>
      <w:r w:rsidRPr="00F9504D">
        <w:rPr>
          <w:b/>
          <w:bCs/>
          <w:i/>
          <w:iCs/>
          <w:color w:val="000000" w:themeColor="text1"/>
        </w:rPr>
        <w:t>«Я дала обет бить в бубен, как только ты целым и невредимым вернёшься с военного похода»</w:t>
      </w:r>
      <w:r w:rsidRPr="00F9504D">
        <w:rPr>
          <w:color w:val="000000" w:themeColor="text1"/>
        </w:rPr>
        <w:t xml:space="preserve">, – на что </w:t>
      </w:r>
      <w:r>
        <w:rPr>
          <w:color w:val="000000" w:themeColor="text1"/>
        </w:rPr>
        <w:t>п</w:t>
      </w:r>
      <w:r w:rsidRPr="00F9504D">
        <w:rPr>
          <w:color w:val="000000" w:themeColor="text1"/>
        </w:rPr>
        <w:t xml:space="preserve">ророк (да благословит его Аллах и приветствует) ответил: </w:t>
      </w:r>
      <w:r w:rsidRPr="00F9504D">
        <w:rPr>
          <w:b/>
          <w:bCs/>
          <w:i/>
          <w:iCs/>
          <w:color w:val="000000" w:themeColor="text1"/>
        </w:rPr>
        <w:t>«Тогда исполни свой обет»</w:t>
      </w:r>
      <w:r w:rsidRPr="00F9504D">
        <w:rPr>
          <w:rStyle w:val="ad"/>
          <w:color w:val="000000" w:themeColor="text1"/>
        </w:rPr>
        <w:footnoteReference w:id="1943"/>
      </w:r>
      <w:r w:rsidRPr="00F9504D">
        <w:rPr>
          <w:color w:val="000000" w:themeColor="text1"/>
        </w:rPr>
        <w:t xml:space="preserve">. </w:t>
      </w:r>
    </w:p>
    <w:p w:rsidR="00F9504D" w:rsidRPr="00F9504D" w:rsidRDefault="00F9504D" w:rsidP="00F9504D">
      <w:pPr>
        <w:spacing w:line="360" w:lineRule="auto"/>
        <w:rPr>
          <w:color w:val="000000" w:themeColor="text1"/>
        </w:rPr>
      </w:pPr>
      <w:r w:rsidRPr="00F9504D">
        <w:rPr>
          <w:color w:val="000000" w:themeColor="text1"/>
        </w:rPr>
        <w:t>Известно, что битьё в бубен, в лучшем случае из области дозволенного, а то и вовсе является порицаемым либо же и того хуже, и никак не является богоугодным делом. И если исходить из того, что битьё в бубен относится к области дозволенного, этот хадис является доводом на обязательность выполнения обета, данного в отношении всего, что не является запретным. Если же оно относится к области порицаемого, то обязательность исполнения обета, данного в отношении дозволенных вещей, подтверждается тем более.</w:t>
      </w:r>
    </w:p>
    <w:p w:rsidR="00F9504D" w:rsidRPr="00F9504D" w:rsidRDefault="00F9504D" w:rsidP="00F9504D">
      <w:pPr>
        <w:spacing w:line="360" w:lineRule="auto"/>
        <w:rPr>
          <w:color w:val="000000" w:themeColor="text1"/>
        </w:rPr>
      </w:pPr>
      <w:r w:rsidRPr="00F9504D">
        <w:rPr>
          <w:color w:val="000000" w:themeColor="text1"/>
        </w:rPr>
        <w:t>Также и обязательность искупления обета, данного в отношении чего-то неопределённого, тем более указывает на обязательность искупления обета, данного в отношении дозволенных вещей.</w:t>
      </w:r>
    </w:p>
    <w:p w:rsidR="00F9504D" w:rsidRPr="00F9504D" w:rsidRDefault="00F9504D" w:rsidP="00F9504D">
      <w:pPr>
        <w:spacing w:line="360" w:lineRule="auto"/>
        <w:rPr>
          <w:color w:val="000000" w:themeColor="text1"/>
        </w:rPr>
      </w:pPr>
      <w:r w:rsidRPr="00F9504D">
        <w:rPr>
          <w:color w:val="000000" w:themeColor="text1"/>
        </w:rPr>
        <w:t>Подводя итог, можно сказать, что обет, данный в отношении дозволенных вещей, не выходит за рамки одного из двух: либо это обязательность его исполнения, либо отказ от исполнения с обязательным искуплением. И</w:t>
      </w:r>
      <w:r>
        <w:rPr>
          <w:color w:val="000000" w:themeColor="text1"/>
        </w:rPr>
        <w:t xml:space="preserve"> этому не противоречит то, что п</w:t>
      </w:r>
      <w:r w:rsidRPr="00F9504D">
        <w:rPr>
          <w:color w:val="000000" w:themeColor="text1"/>
        </w:rPr>
        <w:t>ророк (да благословит его Аллах и приветствует) дозволил покрыть голову и сесть на верховое животное той, кто дала обет идти босиком и с непокрытой головой, так как он (да благословит его Аллах и приветствует) повелел ей вместе с этим трёхдневный пост. А в другой версии, говорится, что он повелел ей принести в жертву верблюда на территории Мекки.</w:t>
      </w:r>
    </w:p>
    <w:p w:rsidR="00F9504D" w:rsidRPr="00F9504D" w:rsidRDefault="00F9504D" w:rsidP="00F9504D">
      <w:pPr>
        <w:spacing w:line="360" w:lineRule="auto"/>
        <w:rPr>
          <w:color w:val="000000" w:themeColor="text1"/>
        </w:rPr>
      </w:pPr>
      <w:r w:rsidRPr="00F9504D">
        <w:rPr>
          <w:color w:val="000000" w:themeColor="text1"/>
        </w:rPr>
        <w:t xml:space="preserve">Подобен этому и другой хадис, где обет идти пешком дал старик, а </w:t>
      </w:r>
      <w:r>
        <w:rPr>
          <w:color w:val="000000" w:themeColor="text1"/>
        </w:rPr>
        <w:t>п</w:t>
      </w:r>
      <w:r w:rsidRPr="00F9504D">
        <w:rPr>
          <w:color w:val="000000" w:themeColor="text1"/>
        </w:rPr>
        <w:t xml:space="preserve">ророк (да благословит его Аллах и приветствует) повелел ему сесть на верховое животное, сказав: </w:t>
      </w:r>
      <w:r w:rsidRPr="00F9504D">
        <w:rPr>
          <w:b/>
          <w:bCs/>
          <w:i/>
          <w:iCs/>
          <w:color w:val="000000" w:themeColor="text1"/>
        </w:rPr>
        <w:lastRenderedPageBreak/>
        <w:t>«Поистине, Аллах не нуждае</w:t>
      </w:r>
      <w:r>
        <w:rPr>
          <w:b/>
          <w:bCs/>
          <w:i/>
          <w:iCs/>
          <w:color w:val="000000" w:themeColor="text1"/>
        </w:rPr>
        <w:t>тся в том, чтобы он мучил себя»</w:t>
      </w:r>
      <w:r w:rsidRPr="00F9504D">
        <w:rPr>
          <w:rStyle w:val="ad"/>
          <w:color w:val="000000" w:themeColor="text1"/>
        </w:rPr>
        <w:footnoteReference w:id="1944"/>
      </w:r>
      <w:r w:rsidRPr="00F9504D">
        <w:rPr>
          <w:color w:val="000000" w:themeColor="text1"/>
        </w:rPr>
        <w:t>. Этот хадис не противоречит тому, о чём мы сказали, по двум причинам:</w:t>
      </w:r>
    </w:p>
    <w:p w:rsidR="00F9504D" w:rsidRPr="00F9504D" w:rsidRDefault="00F9504D" w:rsidP="00F9504D">
      <w:pPr>
        <w:spacing w:line="360" w:lineRule="auto"/>
        <w:rPr>
          <w:color w:val="000000" w:themeColor="text1"/>
        </w:rPr>
      </w:pPr>
      <w:r w:rsidRPr="00F9504D">
        <w:rPr>
          <w:b/>
          <w:bCs/>
          <w:color w:val="000000" w:themeColor="text1"/>
        </w:rPr>
        <w:t>Во-первых</w:t>
      </w:r>
      <w:r w:rsidRPr="00F9504D">
        <w:rPr>
          <w:color w:val="000000" w:themeColor="text1"/>
        </w:rPr>
        <w:t>, отсутствие прямого указания на обязательность искупления не противоречит хадисам, в которых ясно говорится об обязательности искупления.</w:t>
      </w:r>
    </w:p>
    <w:p w:rsidR="00F9504D" w:rsidRPr="00F9504D" w:rsidRDefault="00F9504D" w:rsidP="00F9504D">
      <w:pPr>
        <w:spacing w:line="360" w:lineRule="auto"/>
        <w:rPr>
          <w:color w:val="000000" w:themeColor="text1"/>
        </w:rPr>
      </w:pPr>
      <w:r w:rsidRPr="00F9504D">
        <w:rPr>
          <w:b/>
          <w:bCs/>
          <w:color w:val="000000" w:themeColor="text1"/>
        </w:rPr>
        <w:t>Во-вторых</w:t>
      </w:r>
      <w:r w:rsidRPr="00F9504D">
        <w:rPr>
          <w:color w:val="000000" w:themeColor="text1"/>
        </w:rPr>
        <w:t xml:space="preserve">, из хадиса явно понимается, что </w:t>
      </w:r>
      <w:r>
        <w:rPr>
          <w:color w:val="000000" w:themeColor="text1"/>
        </w:rPr>
        <w:t>п</w:t>
      </w:r>
      <w:r w:rsidRPr="00F9504D">
        <w:rPr>
          <w:color w:val="000000" w:themeColor="text1"/>
        </w:rPr>
        <w:t xml:space="preserve">ророк (да благословит его Аллах и приветствует) увидел его неспособность исполнить свой обет, как это приводится в версии хадиса, где он увидел старика, поддерживаемого с двух сторон его сыновьями. Поэтому он и сказал: </w:t>
      </w:r>
      <w:r w:rsidRPr="00F9504D">
        <w:rPr>
          <w:b/>
          <w:bCs/>
          <w:i/>
          <w:iCs/>
          <w:color w:val="000000" w:themeColor="text1"/>
        </w:rPr>
        <w:t>«Поистине, Аллах не нуждается в том, чтобы он мучил себя».</w:t>
      </w:r>
    </w:p>
    <w:p w:rsidR="00F9504D" w:rsidRPr="00F9504D" w:rsidRDefault="00F9504D" w:rsidP="00F9504D">
      <w:pPr>
        <w:spacing w:line="360" w:lineRule="auto"/>
        <w:rPr>
          <w:color w:val="000000" w:themeColor="text1"/>
        </w:rPr>
      </w:pPr>
      <w:r w:rsidRPr="00F9504D">
        <w:rPr>
          <w:color w:val="000000" w:themeColor="text1"/>
        </w:rPr>
        <w:t>Точкой преткновения в разногласии является то, когда человек дал обет совершить нечто дозволенное, которое он в силах совершить без доставления ему страданий. Также надо сказать, что доставление себе мучений относится к области запретного, а ведь достоверно утверждено, что обет, данный в отношении запретного, необходимо искупить, подобно искуплению клятвы. Если же это относится к области непосильного, то также достоверно утверждено, что обет, данный в отношении не принадлежащего ему, должен быть искуплен подобно искуплению клятвы. А область непосильного тоже относится к области не принадлежащего человеку.</w:t>
      </w:r>
    </w:p>
    <w:p w:rsidR="00F9504D" w:rsidRPr="00F9504D" w:rsidRDefault="00F9504D" w:rsidP="00F9504D">
      <w:pPr>
        <w:spacing w:line="360" w:lineRule="auto"/>
        <w:rPr>
          <w:color w:val="000000" w:themeColor="text1"/>
        </w:rPr>
      </w:pPr>
      <w:r w:rsidRPr="00F9504D">
        <w:rPr>
          <w:color w:val="000000" w:themeColor="text1"/>
        </w:rPr>
        <w:t xml:space="preserve">Выше уже упоминалось, что Абу Дауд привёл хадис, в котором говорится: </w:t>
      </w:r>
      <w:r w:rsidRPr="00F76AF2">
        <w:rPr>
          <w:b/>
          <w:bCs/>
          <w:i/>
          <w:iCs/>
          <w:color w:val="000000" w:themeColor="text1"/>
        </w:rPr>
        <w:t>«Кто дал обет в отношении того, что ему не по силам, пусть искупит его подобно искуплению клятвы».</w:t>
      </w:r>
    </w:p>
    <w:p w:rsidR="00F9504D" w:rsidRPr="00F9504D" w:rsidRDefault="00F9504D" w:rsidP="00F9504D">
      <w:pPr>
        <w:spacing w:line="360" w:lineRule="auto"/>
        <w:rPr>
          <w:color w:val="000000" w:themeColor="text1"/>
        </w:rPr>
      </w:pPr>
      <w:r w:rsidRPr="00F9504D">
        <w:rPr>
          <w:color w:val="000000" w:themeColor="text1"/>
        </w:rPr>
        <w:t>Итогом вышеприведённого является то, что обет на совершение посильного богоугодного дела является обязательным для исполнения вне зависимости от того, обязательным является это дело или же желательным. Если же это не богоугодное дело, то оно относится либо к области дозволенного, либо нежелательного, либо запретного. Если оно из области дозволенного, то разбор относительно этого уже предшествовал. Если же оно из области запретного, то достоверно передаётся об обязательности искупления данного обета и запрет на его исполнение. Если же оно из области нежелательного, то его необходимо отнести либо к запретному, либо к дозволенному. В первом случае становится обязательным искупление и запрещено его исполнять. Если же отнести ко второму, то разбор этого также предшествовал.</w:t>
      </w:r>
    </w:p>
    <w:p w:rsidR="00CD7AAF" w:rsidRDefault="00F9504D" w:rsidP="00F9504D">
      <w:pPr>
        <w:spacing w:line="360" w:lineRule="auto"/>
        <w:rPr>
          <w:color w:val="000000" w:themeColor="text1"/>
        </w:rPr>
      </w:pPr>
      <w:r w:rsidRPr="00F9504D">
        <w:rPr>
          <w:color w:val="000000" w:themeColor="text1"/>
        </w:rPr>
        <w:lastRenderedPageBreak/>
        <w:t>Это вкратце, что можно сказать об обете. Те же, кто считает необязательным исполнение обета, данного в отношении того, что относится к области желательного и дозволенного, не имеют приемлемого довода.</w:t>
      </w:r>
    </w:p>
    <w:p w:rsidR="007F3CCE" w:rsidRDefault="007F3CCE" w:rsidP="007F3CCE">
      <w:pPr>
        <w:pStyle w:val="3"/>
      </w:pPr>
      <w:r w:rsidRPr="00F60D0D">
        <w:rPr>
          <w:sz w:val="28"/>
          <w:szCs w:val="28"/>
        </w:rPr>
        <w:t>•</w:t>
      </w:r>
      <w:r>
        <w:t xml:space="preserve"> ВОПРОС № 7:</w:t>
      </w:r>
      <w:r w:rsidRPr="00043686">
        <w:t xml:space="preserve"> </w:t>
      </w:r>
      <w:r w:rsidRPr="007F3CCE">
        <w:t xml:space="preserve">ЕСЛИ МНОГОБОЖНИК ДАЛ ОБЕТ НА СОВЕРШЕНИЕ БОГОУГОДНОГО ДЕЛА, А ВПОСЛЕДСТВИИ </w:t>
      </w:r>
      <w:r>
        <w:t>ПРИНЯЛ ИСЛАМ</w:t>
      </w:r>
      <w:r w:rsidRPr="007F3CCE">
        <w:t xml:space="preserve">, ОН </w:t>
      </w:r>
      <w:r>
        <w:t>ОБЯЗАН ИСПОЛНИТЬ ДАННЫЙ ИМ ОБЕТ</w:t>
      </w:r>
    </w:p>
    <w:p w:rsidR="007F3CCE" w:rsidRDefault="007F3CCE" w:rsidP="007F3C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F3CCE">
        <w:rPr>
          <w:i/>
          <w:iCs/>
          <w:color w:val="000000" w:themeColor="text1"/>
        </w:rPr>
        <w:t xml:space="preserve">Кто дал обет на совершение богоугодного дела, будучи многобожником, а затем </w:t>
      </w:r>
      <w:r>
        <w:rPr>
          <w:i/>
          <w:iCs/>
          <w:color w:val="000000" w:themeColor="text1"/>
        </w:rPr>
        <w:t>принял ислам</w:t>
      </w:r>
      <w:r w:rsidRPr="007F3CCE">
        <w:rPr>
          <w:i/>
          <w:iCs/>
          <w:color w:val="000000" w:themeColor="text1"/>
        </w:rPr>
        <w:t>, обязан исполнить данный им обет</w:t>
      </w:r>
      <w:r>
        <w:rPr>
          <w:i/>
          <w:iCs/>
          <w:color w:val="000000" w:themeColor="text1"/>
        </w:rPr>
        <w:t xml:space="preserve">». </w:t>
      </w:r>
    </w:p>
    <w:p w:rsidR="007F3CCE" w:rsidRPr="007F3CCE" w:rsidRDefault="007F3CCE" w:rsidP="007F3CCE">
      <w:pPr>
        <w:spacing w:line="360" w:lineRule="auto"/>
        <w:rPr>
          <w:color w:val="000000" w:themeColor="text1"/>
        </w:rPr>
      </w:pPr>
      <w:r>
        <w:rPr>
          <w:color w:val="000000" w:themeColor="text1"/>
        </w:rPr>
        <w:t>И</w:t>
      </w:r>
      <w:r w:rsidRPr="007F3CCE">
        <w:rPr>
          <w:color w:val="000000" w:themeColor="text1"/>
        </w:rPr>
        <w:t>сходя из хадиса, приводимого в обоих Сахихах и других сборниках со с</w:t>
      </w:r>
      <w:r>
        <w:rPr>
          <w:color w:val="000000" w:themeColor="text1"/>
        </w:rPr>
        <w:t>лов ‘Умара, что он обратился к п</w:t>
      </w:r>
      <w:r w:rsidRPr="007F3CCE">
        <w:rPr>
          <w:color w:val="000000" w:themeColor="text1"/>
        </w:rPr>
        <w:t xml:space="preserve">ророку (да благословит его Аллах </w:t>
      </w:r>
      <w:r>
        <w:rPr>
          <w:color w:val="000000" w:themeColor="text1"/>
        </w:rPr>
        <w:t xml:space="preserve">и приветствует) со словами: </w:t>
      </w:r>
      <w:r w:rsidRPr="007F3CCE">
        <w:rPr>
          <w:i/>
          <w:iCs/>
          <w:color w:val="000000" w:themeColor="text1"/>
        </w:rPr>
        <w:t>«О посланник Аллаха, поистине, я дал обет во времена доисламской джахилии совершить затворничество в Заповедной мечети»</w:t>
      </w:r>
      <w:r>
        <w:rPr>
          <w:color w:val="000000" w:themeColor="text1"/>
        </w:rPr>
        <w:t>, – на что п</w:t>
      </w:r>
      <w:r w:rsidRPr="007F3CCE">
        <w:rPr>
          <w:color w:val="000000" w:themeColor="text1"/>
        </w:rPr>
        <w:t xml:space="preserve">ророк (да благословит его Аллах и приветствует) ответил: </w:t>
      </w:r>
      <w:r w:rsidRPr="007F3CCE">
        <w:rPr>
          <w:b/>
          <w:bCs/>
          <w:i/>
          <w:iCs/>
          <w:color w:val="000000" w:themeColor="text1"/>
        </w:rPr>
        <w:t>«Исполни данный тобою обет»</w:t>
      </w:r>
      <w:r w:rsidRPr="007F3CCE">
        <w:rPr>
          <w:rStyle w:val="ad"/>
          <w:color w:val="000000" w:themeColor="text1"/>
        </w:rPr>
        <w:footnoteReference w:id="1945"/>
      </w:r>
      <w:r w:rsidRPr="007F3CCE">
        <w:rPr>
          <w:color w:val="000000" w:themeColor="text1"/>
        </w:rPr>
        <w:t>.</w:t>
      </w:r>
    </w:p>
    <w:p w:rsidR="00CD7AAF" w:rsidRDefault="007F3CCE" w:rsidP="007F3CCE">
      <w:pPr>
        <w:spacing w:line="360" w:lineRule="auto"/>
        <w:rPr>
          <w:color w:val="000000" w:themeColor="text1"/>
        </w:rPr>
      </w:pPr>
      <w:r w:rsidRPr="007F3CCE">
        <w:rPr>
          <w:color w:val="000000" w:themeColor="text1"/>
        </w:rPr>
        <w:t xml:space="preserve">Ахмад (3/419) и Ибн Маджа (2131) привели хадис со слов Маймуны бинт Кардам о том, что её отец обратился к </w:t>
      </w:r>
      <w:r>
        <w:rPr>
          <w:color w:val="000000" w:themeColor="text1"/>
        </w:rPr>
        <w:t>п</w:t>
      </w:r>
      <w:r w:rsidRPr="007F3CCE">
        <w:rPr>
          <w:color w:val="000000" w:themeColor="text1"/>
        </w:rPr>
        <w:t xml:space="preserve">ророку (да благословит его Аллах и приветствует) с вопросом: </w:t>
      </w:r>
      <w:r w:rsidRPr="007F3CCE">
        <w:rPr>
          <w:i/>
          <w:iCs/>
          <w:color w:val="000000" w:themeColor="text1"/>
        </w:rPr>
        <w:t xml:space="preserve">«О </w:t>
      </w:r>
      <w:r>
        <w:rPr>
          <w:i/>
          <w:iCs/>
          <w:color w:val="000000" w:themeColor="text1"/>
        </w:rPr>
        <w:t>п</w:t>
      </w:r>
      <w:r w:rsidRPr="007F3CCE">
        <w:rPr>
          <w:i/>
          <w:iCs/>
          <w:color w:val="000000" w:themeColor="text1"/>
        </w:rPr>
        <w:t>осланник Аллаха, я дал обет принести в жертву в местности Буана»</w:t>
      </w:r>
      <w:r w:rsidRPr="007F3CCE">
        <w:rPr>
          <w:color w:val="000000" w:themeColor="text1"/>
        </w:rPr>
        <w:t xml:space="preserve">, – на что </w:t>
      </w:r>
      <w:r>
        <w:rPr>
          <w:color w:val="000000" w:themeColor="text1"/>
        </w:rPr>
        <w:t>п</w:t>
      </w:r>
      <w:r w:rsidRPr="007F3CCE">
        <w:rPr>
          <w:color w:val="000000" w:themeColor="text1"/>
        </w:rPr>
        <w:t xml:space="preserve">ророк (да благословит его Аллах и приветствует) ответил: </w:t>
      </w:r>
      <w:r w:rsidRPr="007F3CCE">
        <w:rPr>
          <w:b/>
          <w:bCs/>
          <w:i/>
          <w:iCs/>
          <w:color w:val="000000" w:themeColor="text1"/>
        </w:rPr>
        <w:t>«Есть ли в этом месте идол или злодейка (колдунья)?».</w:t>
      </w:r>
      <w:r w:rsidRPr="007F3CCE">
        <w:rPr>
          <w:color w:val="000000" w:themeColor="text1"/>
        </w:rPr>
        <w:t xml:space="preserve"> Он ответил: </w:t>
      </w:r>
      <w:r w:rsidRPr="007F3CCE">
        <w:rPr>
          <w:i/>
          <w:iCs/>
          <w:color w:val="000000" w:themeColor="text1"/>
        </w:rPr>
        <w:t>«Нет».</w:t>
      </w:r>
      <w:r w:rsidRPr="007F3CCE">
        <w:rPr>
          <w:color w:val="000000" w:themeColor="text1"/>
        </w:rPr>
        <w:t xml:space="preserve"> Тогда </w:t>
      </w:r>
      <w:r>
        <w:rPr>
          <w:color w:val="000000" w:themeColor="text1"/>
        </w:rPr>
        <w:t>п</w:t>
      </w:r>
      <w:r w:rsidRPr="007F3CCE">
        <w:rPr>
          <w:color w:val="000000" w:themeColor="text1"/>
        </w:rPr>
        <w:t xml:space="preserve">ророк (да благословит его Аллах и приветствует) сказал: </w:t>
      </w:r>
      <w:r w:rsidRPr="007F3CCE">
        <w:rPr>
          <w:b/>
          <w:bCs/>
          <w:i/>
          <w:iCs/>
          <w:color w:val="000000" w:themeColor="text1"/>
        </w:rPr>
        <w:t>«Исполни свой обет»</w:t>
      </w:r>
      <w:r w:rsidRPr="007F3CCE">
        <w:rPr>
          <w:rStyle w:val="ad"/>
          <w:color w:val="000000" w:themeColor="text1"/>
        </w:rPr>
        <w:footnoteReference w:id="1946"/>
      </w:r>
      <w:r w:rsidRPr="007F3CCE">
        <w:rPr>
          <w:color w:val="000000" w:themeColor="text1"/>
        </w:rPr>
        <w:t>.</w:t>
      </w:r>
      <w:r>
        <w:rPr>
          <w:color w:val="000000" w:themeColor="text1"/>
        </w:rPr>
        <w:t xml:space="preserve"> </w:t>
      </w:r>
      <w:r w:rsidRPr="007F3CCE">
        <w:rPr>
          <w:color w:val="000000" w:themeColor="text1"/>
        </w:rPr>
        <w:t>Все передатчики хадиса являются передатчиками достоверных сборников. Похожий хад</w:t>
      </w:r>
      <w:r>
        <w:rPr>
          <w:color w:val="000000" w:themeColor="text1"/>
        </w:rPr>
        <w:t>ис также привёл Абу Дауд (3313).</w:t>
      </w:r>
    </w:p>
    <w:p w:rsidR="007F3CCE" w:rsidRDefault="007F3CCE" w:rsidP="007F3CCE">
      <w:pPr>
        <w:pStyle w:val="3"/>
      </w:pPr>
      <w:r w:rsidRPr="00F60D0D">
        <w:rPr>
          <w:sz w:val="28"/>
          <w:szCs w:val="28"/>
        </w:rPr>
        <w:t>•</w:t>
      </w:r>
      <w:r>
        <w:t xml:space="preserve"> ВОПРОС № 8:</w:t>
      </w:r>
      <w:r w:rsidRPr="00043686">
        <w:t xml:space="preserve"> </w:t>
      </w:r>
      <w:r>
        <w:t>О ТОМ, КТО ДАЛ ОБЕТ РАЗДАТЬ ВСЁ СВОЁ ИМУЩЕСТВО</w:t>
      </w:r>
    </w:p>
    <w:p w:rsidR="007F3CCE" w:rsidRDefault="007F3CCE" w:rsidP="007F3C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F3CCE">
        <w:rPr>
          <w:i/>
          <w:iCs/>
          <w:color w:val="000000" w:themeColor="text1"/>
        </w:rPr>
        <w:t>Обет не исполняется в отношении имущества, превышающего его треть</w:t>
      </w:r>
      <w:r>
        <w:rPr>
          <w:i/>
          <w:iCs/>
          <w:color w:val="000000" w:themeColor="text1"/>
        </w:rPr>
        <w:t xml:space="preserve">». </w:t>
      </w:r>
    </w:p>
    <w:p w:rsidR="007F3CCE" w:rsidRDefault="007F3CCE" w:rsidP="007F3CCE">
      <w:pPr>
        <w:spacing w:line="360" w:lineRule="auto"/>
        <w:rPr>
          <w:color w:val="000000" w:themeColor="text1"/>
        </w:rPr>
      </w:pPr>
      <w:r>
        <w:rPr>
          <w:color w:val="000000" w:themeColor="text1"/>
        </w:rPr>
        <w:t>И</w:t>
      </w:r>
      <w:r w:rsidRPr="007F3CCE">
        <w:rPr>
          <w:color w:val="000000" w:themeColor="text1"/>
        </w:rPr>
        <w:t xml:space="preserve">сходя из хадиса, приводимого в обоих Сахихах о том, что Ка‘б ибн Малик обратился с вопросом: </w:t>
      </w:r>
      <w:r w:rsidRPr="007F3CCE">
        <w:rPr>
          <w:i/>
          <w:iCs/>
          <w:color w:val="000000" w:themeColor="text1"/>
        </w:rPr>
        <w:t xml:space="preserve">«О посланник Аллаха, поистине, я хочу, чтобы моё покаяние включало в себя пожертвование моего имущества на пути Аллаха и Его </w:t>
      </w:r>
      <w:r>
        <w:rPr>
          <w:i/>
          <w:iCs/>
          <w:color w:val="000000" w:themeColor="text1"/>
        </w:rPr>
        <w:t>п</w:t>
      </w:r>
      <w:r w:rsidRPr="007F3CCE">
        <w:rPr>
          <w:i/>
          <w:iCs/>
          <w:color w:val="000000" w:themeColor="text1"/>
        </w:rPr>
        <w:t>осланника».</w:t>
      </w:r>
      <w:r w:rsidRPr="007F3CCE">
        <w:rPr>
          <w:color w:val="000000" w:themeColor="text1"/>
        </w:rPr>
        <w:t xml:space="preserve"> На это </w:t>
      </w:r>
      <w:r>
        <w:rPr>
          <w:color w:val="000000" w:themeColor="text1"/>
        </w:rPr>
        <w:t>п</w:t>
      </w:r>
      <w:r w:rsidRPr="007F3CCE">
        <w:rPr>
          <w:color w:val="000000" w:themeColor="text1"/>
        </w:rPr>
        <w:t xml:space="preserve">ророк (да благословит его Аллах и </w:t>
      </w:r>
      <w:r w:rsidRPr="007F3CCE">
        <w:rPr>
          <w:color w:val="000000" w:themeColor="text1"/>
        </w:rPr>
        <w:lastRenderedPageBreak/>
        <w:t xml:space="preserve">приветствует) сказал: </w:t>
      </w:r>
      <w:r w:rsidRPr="007F3CCE">
        <w:rPr>
          <w:b/>
          <w:bCs/>
          <w:i/>
          <w:iCs/>
          <w:color w:val="000000" w:themeColor="text1"/>
        </w:rPr>
        <w:t>«Оставь у себя часть своего имущест</w:t>
      </w:r>
      <w:r>
        <w:rPr>
          <w:b/>
          <w:bCs/>
          <w:i/>
          <w:iCs/>
          <w:color w:val="000000" w:themeColor="text1"/>
        </w:rPr>
        <w:t>ва, и это будет лучше для тебя»</w:t>
      </w:r>
      <w:r w:rsidRPr="007F3CCE">
        <w:rPr>
          <w:rStyle w:val="ad"/>
          <w:color w:val="000000" w:themeColor="text1"/>
        </w:rPr>
        <w:footnoteReference w:id="1947"/>
      </w:r>
      <w:r w:rsidRPr="007F3CCE">
        <w:rPr>
          <w:color w:val="000000" w:themeColor="text1"/>
        </w:rPr>
        <w:t xml:space="preserve">. </w:t>
      </w:r>
    </w:p>
    <w:p w:rsidR="007F3CCE" w:rsidRPr="007F3CCE" w:rsidRDefault="007F3CCE" w:rsidP="007F3CCE">
      <w:pPr>
        <w:spacing w:line="360" w:lineRule="auto"/>
        <w:rPr>
          <w:color w:val="000000" w:themeColor="text1"/>
        </w:rPr>
      </w:pPr>
      <w:r w:rsidRPr="007F3CCE">
        <w:rPr>
          <w:color w:val="000000" w:themeColor="text1"/>
        </w:rPr>
        <w:t xml:space="preserve">В другой версии этого хадиса, приводимой Абу Даудом (3321), говорится, что Ка‘б сказал: </w:t>
      </w:r>
      <w:r w:rsidRPr="007F3CCE">
        <w:rPr>
          <w:i/>
          <w:iCs/>
          <w:color w:val="000000" w:themeColor="text1"/>
        </w:rPr>
        <w:t>«Поистине, я хочу, чтобы моё покаяние включало в себя пожертвование полностью всего моего имущества на пути Аллаха и Его посланника».</w:t>
      </w:r>
      <w:r w:rsidRPr="007F3CCE">
        <w:rPr>
          <w:color w:val="000000" w:themeColor="text1"/>
        </w:rPr>
        <w:t xml:space="preserve"> На что </w:t>
      </w:r>
      <w:r>
        <w:rPr>
          <w:color w:val="000000" w:themeColor="text1"/>
        </w:rPr>
        <w:t>п</w:t>
      </w:r>
      <w:r w:rsidRPr="007F3CCE">
        <w:rPr>
          <w:color w:val="000000" w:themeColor="text1"/>
        </w:rPr>
        <w:t xml:space="preserve">ророк (да благословит его Аллах и приветствует) ответил: </w:t>
      </w:r>
      <w:r w:rsidRPr="007F3CCE">
        <w:rPr>
          <w:b/>
          <w:bCs/>
          <w:i/>
          <w:iCs/>
          <w:color w:val="000000" w:themeColor="text1"/>
        </w:rPr>
        <w:t>«Нет».</w:t>
      </w:r>
      <w:r w:rsidRPr="007F3CCE">
        <w:rPr>
          <w:color w:val="000000" w:themeColor="text1"/>
        </w:rPr>
        <w:t xml:space="preserve"> Ка‘б сказал: </w:t>
      </w:r>
      <w:r w:rsidRPr="007F3CCE">
        <w:rPr>
          <w:i/>
          <w:iCs/>
          <w:color w:val="000000" w:themeColor="text1"/>
        </w:rPr>
        <w:t>«Тогда половины».</w:t>
      </w:r>
      <w:r w:rsidRPr="007F3CCE">
        <w:rPr>
          <w:color w:val="000000" w:themeColor="text1"/>
        </w:rPr>
        <w:t xml:space="preserve"> Пророк (да благословит его Аллах и приветствует) сказал: </w:t>
      </w:r>
      <w:r w:rsidRPr="007F3CCE">
        <w:rPr>
          <w:b/>
          <w:bCs/>
          <w:i/>
          <w:iCs/>
          <w:color w:val="000000" w:themeColor="text1"/>
        </w:rPr>
        <w:t>«Нет».</w:t>
      </w:r>
      <w:r w:rsidRPr="007F3CCE">
        <w:rPr>
          <w:color w:val="000000" w:themeColor="text1"/>
        </w:rPr>
        <w:t xml:space="preserve"> Ка‘б сказал: </w:t>
      </w:r>
      <w:r w:rsidRPr="007F3CCE">
        <w:rPr>
          <w:i/>
          <w:iCs/>
          <w:color w:val="000000" w:themeColor="text1"/>
        </w:rPr>
        <w:t>«Тогда трети имущества»</w:t>
      </w:r>
      <w:r w:rsidRPr="007F3CCE">
        <w:rPr>
          <w:color w:val="000000" w:themeColor="text1"/>
        </w:rPr>
        <w:t xml:space="preserve">, – и </w:t>
      </w:r>
      <w:r>
        <w:rPr>
          <w:color w:val="000000" w:themeColor="text1"/>
        </w:rPr>
        <w:t>п</w:t>
      </w:r>
      <w:r w:rsidRPr="007F3CCE">
        <w:rPr>
          <w:color w:val="000000" w:themeColor="text1"/>
        </w:rPr>
        <w:t xml:space="preserve">ророк (да благословит его Аллах и приветствует) сказал: </w:t>
      </w:r>
      <w:r w:rsidRPr="007F3CCE">
        <w:rPr>
          <w:b/>
          <w:bCs/>
          <w:i/>
          <w:iCs/>
          <w:color w:val="000000" w:themeColor="text1"/>
        </w:rPr>
        <w:t>«Хорошо».</w:t>
      </w:r>
      <w:r w:rsidRPr="007F3CCE">
        <w:rPr>
          <w:color w:val="000000" w:themeColor="text1"/>
        </w:rPr>
        <w:t xml:space="preserve"> В иснаде этого хадиса присутствует Мухаммад ибн Исхак. А ещё в одной версии, приводимой Абу</w:t>
      </w:r>
      <w:r>
        <w:rPr>
          <w:color w:val="000000" w:themeColor="text1"/>
        </w:rPr>
        <w:t xml:space="preserve"> Даудом (3319), говорится, что п</w:t>
      </w:r>
      <w:r w:rsidRPr="007F3CCE">
        <w:rPr>
          <w:color w:val="000000" w:themeColor="text1"/>
        </w:rPr>
        <w:t xml:space="preserve">ророк (да благословит его Аллах и приветствует) сказал: </w:t>
      </w:r>
      <w:r w:rsidRPr="007F3CCE">
        <w:rPr>
          <w:b/>
          <w:bCs/>
          <w:i/>
          <w:iCs/>
          <w:color w:val="000000" w:themeColor="text1"/>
        </w:rPr>
        <w:t>«Достаточно с тебя трети имущества».</w:t>
      </w:r>
    </w:p>
    <w:p w:rsidR="007F3CCE" w:rsidRPr="007F3CCE" w:rsidRDefault="007F3CCE" w:rsidP="007F3CCE">
      <w:pPr>
        <w:spacing w:line="360" w:lineRule="auto"/>
        <w:rPr>
          <w:color w:val="000000" w:themeColor="text1"/>
        </w:rPr>
      </w:pPr>
      <w:r w:rsidRPr="007F3CCE">
        <w:rPr>
          <w:color w:val="000000" w:themeColor="text1"/>
        </w:rPr>
        <w:t>Ахмад (3/452) и Абу Дауд (3319) привели хадис со слов Абу Любабы ибн ‘Абд</w:t>
      </w:r>
      <w:r>
        <w:rPr>
          <w:color w:val="000000" w:themeColor="text1"/>
        </w:rPr>
        <w:t xml:space="preserve"> </w:t>
      </w:r>
      <w:r w:rsidRPr="007F3CCE">
        <w:rPr>
          <w:color w:val="000000" w:themeColor="text1"/>
        </w:rPr>
        <w:t xml:space="preserve">уль Мунзира, что когда было принято его покаяние, он сказал: </w:t>
      </w:r>
      <w:r w:rsidRPr="007F3CCE">
        <w:rPr>
          <w:i/>
          <w:iCs/>
          <w:color w:val="000000" w:themeColor="text1"/>
        </w:rPr>
        <w:t>«О посланник Аллаха, поистине, я хочу, чтобы моё покаяние включало в себя то, чтобы я вышел из своего дома и предоставил его тебе, а также передать всё своё имущество в виде поже</w:t>
      </w:r>
      <w:r>
        <w:rPr>
          <w:i/>
          <w:iCs/>
          <w:color w:val="000000" w:themeColor="text1"/>
        </w:rPr>
        <w:t>ртвования на пути Аллаха и Его п</w:t>
      </w:r>
      <w:r w:rsidRPr="007F3CCE">
        <w:rPr>
          <w:i/>
          <w:iCs/>
          <w:color w:val="000000" w:themeColor="text1"/>
        </w:rPr>
        <w:t>осланника».</w:t>
      </w:r>
      <w:r w:rsidRPr="007F3CCE">
        <w:rPr>
          <w:color w:val="000000" w:themeColor="text1"/>
        </w:rPr>
        <w:t xml:space="preserve"> На это </w:t>
      </w:r>
      <w:r>
        <w:rPr>
          <w:color w:val="000000" w:themeColor="text1"/>
        </w:rPr>
        <w:t>п</w:t>
      </w:r>
      <w:r w:rsidRPr="007F3CCE">
        <w:rPr>
          <w:color w:val="000000" w:themeColor="text1"/>
        </w:rPr>
        <w:t xml:space="preserve">ророк (да благословит его Аллах и приветствует) ему ответил: </w:t>
      </w:r>
      <w:r w:rsidRPr="007F3CCE">
        <w:rPr>
          <w:b/>
          <w:bCs/>
          <w:i/>
          <w:iCs/>
          <w:color w:val="000000" w:themeColor="text1"/>
        </w:rPr>
        <w:t>«Достаточно с тебя и трети».</w:t>
      </w:r>
    </w:p>
    <w:p w:rsidR="007F3CCE" w:rsidRPr="007F3CCE" w:rsidRDefault="007F3CCE" w:rsidP="007F3CCE">
      <w:pPr>
        <w:spacing w:line="360" w:lineRule="auto"/>
        <w:rPr>
          <w:color w:val="000000" w:themeColor="text1"/>
        </w:rPr>
      </w:pPr>
      <w:r>
        <w:rPr>
          <w:color w:val="000000" w:themeColor="text1"/>
        </w:rPr>
        <w:t>Я скажу: и</w:t>
      </w:r>
      <w:r w:rsidRPr="007F3CCE">
        <w:rPr>
          <w:color w:val="000000" w:themeColor="text1"/>
        </w:rPr>
        <w:t xml:space="preserve"> это то, что в общем соответствует мнению обладателей знания.</w:t>
      </w:r>
    </w:p>
    <w:p w:rsidR="007F3CCE" w:rsidRPr="007F3CCE" w:rsidRDefault="007F3CCE" w:rsidP="007F3CCE">
      <w:pPr>
        <w:spacing w:line="360" w:lineRule="auto"/>
        <w:rPr>
          <w:color w:val="000000" w:themeColor="text1"/>
        </w:rPr>
      </w:pPr>
      <w:r w:rsidRPr="007F3CCE">
        <w:rPr>
          <w:color w:val="000000" w:themeColor="text1"/>
        </w:rPr>
        <w:t>И если человек поклянётся раздать всё своё имущество или же скажет: «Всё моё имущество – на пути Аллаха», то в отношении такого часть учёных сказала, что он обязан принести искупление клятвы, и что это относится к поглощающему обету. На этом же мнении был аш-Шафи‘и.</w:t>
      </w:r>
    </w:p>
    <w:p w:rsidR="007F3CCE" w:rsidRPr="007F3CCE" w:rsidRDefault="007F3CCE" w:rsidP="007F3CCE">
      <w:pPr>
        <w:spacing w:line="360" w:lineRule="auto"/>
        <w:rPr>
          <w:color w:val="000000" w:themeColor="text1"/>
        </w:rPr>
      </w:pPr>
      <w:r w:rsidRPr="007F3CCE">
        <w:rPr>
          <w:color w:val="000000" w:themeColor="text1"/>
        </w:rPr>
        <w:t>Малик сказал, что такой выделяет треть своего имущества, исходя из приводимого ранее хадиса Абу Любабы.</w:t>
      </w:r>
    </w:p>
    <w:p w:rsidR="007F3CCE" w:rsidRDefault="007F3CCE" w:rsidP="007F3CCE">
      <w:pPr>
        <w:spacing w:line="360" w:lineRule="auto"/>
        <w:rPr>
          <w:color w:val="000000" w:themeColor="text1"/>
        </w:rPr>
      </w:pPr>
      <w:r w:rsidRPr="007F3CCE">
        <w:rPr>
          <w:color w:val="000000" w:themeColor="text1"/>
        </w:rPr>
        <w:t>Абу Ханифа сказал, что это распространяется поголовно на всё имущество, с которого рассчитывается закят и исключается то имущество, которое под закят не подпадает из числа земель, недвижимости, верховых животных и т.п.</w:t>
      </w:r>
    </w:p>
    <w:p w:rsidR="0012668E" w:rsidRDefault="0012668E" w:rsidP="0012668E">
      <w:pPr>
        <w:pStyle w:val="3"/>
      </w:pPr>
      <w:r w:rsidRPr="00F60D0D">
        <w:rPr>
          <w:sz w:val="28"/>
          <w:szCs w:val="28"/>
        </w:rPr>
        <w:lastRenderedPageBreak/>
        <w:t>•</w:t>
      </w:r>
      <w:r>
        <w:t xml:space="preserve"> ВОПРОС № 9:</w:t>
      </w:r>
      <w:r w:rsidRPr="00043686">
        <w:t xml:space="preserve"> </w:t>
      </w:r>
      <w:r w:rsidRPr="0012668E">
        <w:t>РЕБЁНОК МОЖЕТ ВЫПОЛНИТЬ ОБЕТ ПОКОЙНОГО ОТЦА</w:t>
      </w:r>
    </w:p>
    <w:p w:rsidR="0012668E" w:rsidRDefault="0012668E" w:rsidP="0012668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2668E">
        <w:rPr>
          <w:i/>
          <w:iCs/>
          <w:color w:val="000000" w:themeColor="text1"/>
        </w:rPr>
        <w:t>Если давший обет на совершение богоугодного дела уйдёт из жизни, а его ребёнок исполнит его обет, это засчитывается</w:t>
      </w:r>
      <w:r>
        <w:rPr>
          <w:i/>
          <w:iCs/>
          <w:color w:val="000000" w:themeColor="text1"/>
        </w:rPr>
        <w:t xml:space="preserve">». </w:t>
      </w:r>
    </w:p>
    <w:p w:rsidR="0012668E" w:rsidRDefault="0012668E" w:rsidP="0012668E">
      <w:pPr>
        <w:spacing w:line="360" w:lineRule="auto"/>
        <w:rPr>
          <w:color w:val="000000" w:themeColor="text1"/>
        </w:rPr>
      </w:pPr>
      <w:r>
        <w:rPr>
          <w:color w:val="000000" w:themeColor="text1"/>
        </w:rPr>
        <w:t>И</w:t>
      </w:r>
      <w:r w:rsidRPr="0012668E">
        <w:rPr>
          <w:color w:val="000000" w:themeColor="text1"/>
        </w:rPr>
        <w:t xml:space="preserve">сходя из хадиса Ибн ‘Аббаса о том, что когда Са‘д ибн ‘Убада спросил у </w:t>
      </w:r>
      <w:r>
        <w:rPr>
          <w:color w:val="000000" w:themeColor="text1"/>
        </w:rPr>
        <w:t>п</w:t>
      </w:r>
      <w:r w:rsidRPr="0012668E">
        <w:rPr>
          <w:color w:val="000000" w:themeColor="text1"/>
        </w:rPr>
        <w:t>ророка (да благословит его Аллах и приветствует) о невыполненном обете, к</w:t>
      </w:r>
      <w:r>
        <w:rPr>
          <w:color w:val="000000" w:themeColor="text1"/>
        </w:rPr>
        <w:t>оторый дала его покойная мать, п</w:t>
      </w:r>
      <w:r w:rsidRPr="0012668E">
        <w:rPr>
          <w:color w:val="000000" w:themeColor="text1"/>
        </w:rPr>
        <w:t xml:space="preserve">ророк (да благословит его Аллах и приветствует) сказал: </w:t>
      </w:r>
      <w:r w:rsidRPr="0012668E">
        <w:rPr>
          <w:b/>
          <w:bCs/>
          <w:i/>
          <w:iCs/>
          <w:color w:val="000000" w:themeColor="text1"/>
        </w:rPr>
        <w:t>«Исполни его ты от её имени».</w:t>
      </w:r>
      <w:r w:rsidRPr="0012668E">
        <w:rPr>
          <w:color w:val="000000" w:themeColor="text1"/>
        </w:rPr>
        <w:t xml:space="preserve"> Хадис с достоверным иснадом привели Абу Дауд (3307) и ан-Насаи (6/253), а основа этой истории приводится в обоих Сахихах аль-Б</w:t>
      </w:r>
      <w:r>
        <w:rPr>
          <w:color w:val="000000" w:themeColor="text1"/>
        </w:rPr>
        <w:t>ухари и Муслима</w:t>
      </w:r>
      <w:r>
        <w:rPr>
          <w:rStyle w:val="ad"/>
          <w:color w:val="000000" w:themeColor="text1"/>
        </w:rPr>
        <w:footnoteReference w:id="1948"/>
      </w:r>
      <w:r>
        <w:rPr>
          <w:color w:val="000000" w:themeColor="text1"/>
        </w:rPr>
        <w:t>.</w:t>
      </w:r>
    </w:p>
    <w:p w:rsidR="0012668E" w:rsidRPr="0012668E" w:rsidRDefault="0012668E" w:rsidP="0012668E">
      <w:pPr>
        <w:spacing w:line="360" w:lineRule="auto"/>
        <w:rPr>
          <w:color w:val="000000" w:themeColor="text1"/>
        </w:rPr>
      </w:pPr>
      <w:r w:rsidRPr="0012668E">
        <w:rPr>
          <w:color w:val="000000" w:themeColor="text1"/>
        </w:rPr>
        <w:t>Также в сборнике у аль-Бухари (6698) приводится сообщение от Ибн ‘Умара, что он повелел женщине, мать которой умерла, не исполнив обет н</w:t>
      </w:r>
      <w:r>
        <w:rPr>
          <w:color w:val="000000" w:themeColor="text1"/>
        </w:rPr>
        <w:t>а совершение молитвы в мечети К</w:t>
      </w:r>
      <w:r w:rsidRPr="0012668E">
        <w:rPr>
          <w:color w:val="000000" w:themeColor="text1"/>
        </w:rPr>
        <w:t xml:space="preserve">уба, чтобы она совершила эту молитву за свою мать. Ибн Аби Шейба (3/112) привёл похожее сообщение с достоверным иснадом от Ибн ‘Аббаса. Однако </w:t>
      </w:r>
      <w:r>
        <w:rPr>
          <w:color w:val="000000" w:themeColor="text1"/>
        </w:rPr>
        <w:t>от</w:t>
      </w:r>
      <w:r w:rsidRPr="0012668E">
        <w:rPr>
          <w:color w:val="000000" w:themeColor="text1"/>
        </w:rPr>
        <w:t xml:space="preserve"> них обоих передаётся и другое мнение.</w:t>
      </w:r>
    </w:p>
    <w:p w:rsidR="0012668E" w:rsidRPr="0012668E" w:rsidRDefault="0012668E" w:rsidP="0012668E">
      <w:pPr>
        <w:spacing w:line="360" w:lineRule="auto"/>
        <w:rPr>
          <w:color w:val="000000" w:themeColor="text1"/>
        </w:rPr>
      </w:pPr>
      <w:r w:rsidRPr="0012668E">
        <w:rPr>
          <w:color w:val="000000" w:themeColor="text1"/>
        </w:rPr>
        <w:t xml:space="preserve">Этого же придерживался аш-Шафи‘и в своём прежнем мазхабе, а именно, если кто-то упустит что-то из </w:t>
      </w:r>
      <w:r>
        <w:rPr>
          <w:color w:val="000000" w:themeColor="text1"/>
        </w:rPr>
        <w:t>р</w:t>
      </w:r>
      <w:r w:rsidRPr="0012668E">
        <w:rPr>
          <w:color w:val="000000" w:themeColor="text1"/>
        </w:rPr>
        <w:t>амадана, после чего, имея возможность возместить, умрёт, не возместив пропущенные дни. И то же самое относительно обета и искупления. Всё это может за него выполнить его ребёнок, продержав пост сам либо накормив бедняков вместо родителя. Ан-Науауи сказал, что это мнение аш-Шафи‘и ближе к истине.</w:t>
      </w:r>
    </w:p>
    <w:p w:rsidR="0012668E" w:rsidRDefault="0012668E" w:rsidP="0012668E">
      <w:pPr>
        <w:spacing w:line="360" w:lineRule="auto"/>
        <w:rPr>
          <w:color w:val="000000" w:themeColor="text1"/>
        </w:rPr>
      </w:pPr>
      <w:r w:rsidRPr="0012668E">
        <w:rPr>
          <w:color w:val="000000" w:themeColor="text1"/>
        </w:rPr>
        <w:t xml:space="preserve">Мухаммад ибн аль-Хасан сказал: </w:t>
      </w:r>
      <w:r w:rsidRPr="0012668E">
        <w:rPr>
          <w:i/>
          <w:iCs/>
          <w:color w:val="000000" w:themeColor="text1"/>
        </w:rPr>
        <w:t>«Что касается обета, милостыни или паломничества, которые родственник совершает вместо покойного, то они, с соизволения Аллаха, засчитываются. И это также было мнением Абу Ханифы и абс</w:t>
      </w:r>
      <w:r>
        <w:rPr>
          <w:i/>
          <w:iCs/>
          <w:color w:val="000000" w:themeColor="text1"/>
        </w:rPr>
        <w:t>олютного большинства учёных факы</w:t>
      </w:r>
      <w:r w:rsidRPr="0012668E">
        <w:rPr>
          <w:i/>
          <w:iCs/>
          <w:color w:val="000000" w:themeColor="text1"/>
        </w:rPr>
        <w:t>хов нашего мазхаба».</w:t>
      </w:r>
    </w:p>
    <w:p w:rsidR="0012668E" w:rsidRDefault="0012668E">
      <w:pPr>
        <w:rPr>
          <w:color w:val="000000" w:themeColor="text1"/>
        </w:rPr>
      </w:pPr>
      <w:r>
        <w:rPr>
          <w:color w:val="000000" w:themeColor="text1"/>
        </w:rPr>
        <w:br w:type="page"/>
      </w:r>
    </w:p>
    <w:p w:rsidR="0012668E" w:rsidRPr="00242C0F" w:rsidRDefault="0012668E" w:rsidP="0012668E">
      <w:pPr>
        <w:pStyle w:val="1"/>
        <w:jc w:val="center"/>
        <w:rPr>
          <w:i/>
          <w:iCs/>
        </w:rPr>
      </w:pPr>
      <w:r>
        <w:lastRenderedPageBreak/>
        <w:t>КНИГА 13. ЕДА</w:t>
      </w:r>
      <w:r w:rsidR="00151B52">
        <w:t>,</w:t>
      </w:r>
      <w:r w:rsidR="007C7C4E">
        <w:t xml:space="preserve"> ОХОТА</w:t>
      </w:r>
      <w:r w:rsidR="003C0D85">
        <w:t>,</w:t>
      </w:r>
      <w:r w:rsidR="00151B52">
        <w:t xml:space="preserve"> ЖЕРТВОПРИНОШЕНИЕ</w:t>
      </w:r>
      <w:r w:rsidR="003C0D85">
        <w:t xml:space="preserve"> И ПРИЁМ ГОСТЕЙ</w:t>
      </w:r>
    </w:p>
    <w:p w:rsidR="0012668E" w:rsidRDefault="0012668E" w:rsidP="0012668E">
      <w:pPr>
        <w:pStyle w:val="3"/>
      </w:pPr>
      <w:r w:rsidRPr="00F60D0D">
        <w:rPr>
          <w:sz w:val="28"/>
          <w:szCs w:val="28"/>
        </w:rPr>
        <w:t>•</w:t>
      </w:r>
      <w:r>
        <w:t xml:space="preserve"> ВОПРОС № 1:</w:t>
      </w:r>
      <w:r w:rsidRPr="00043686">
        <w:t xml:space="preserve"> </w:t>
      </w:r>
      <w:r>
        <w:t xml:space="preserve">ОСНОВА В ЕДЕ – ДОЗВОЛЕННОСТЬ </w:t>
      </w:r>
    </w:p>
    <w:p w:rsidR="0012668E" w:rsidRDefault="0012668E" w:rsidP="0012668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2668E">
        <w:rPr>
          <w:i/>
          <w:iCs/>
          <w:color w:val="000000" w:themeColor="text1"/>
        </w:rPr>
        <w:t xml:space="preserve">Основа всех вещей – дозволенность. Запретно лишь то, что запретил Аллах и Его </w:t>
      </w:r>
      <w:r>
        <w:rPr>
          <w:i/>
          <w:iCs/>
          <w:color w:val="000000" w:themeColor="text1"/>
        </w:rPr>
        <w:t>п</w:t>
      </w:r>
      <w:r w:rsidRPr="0012668E">
        <w:rPr>
          <w:i/>
          <w:iCs/>
          <w:color w:val="000000" w:themeColor="text1"/>
        </w:rPr>
        <w:t>осланник</w:t>
      </w:r>
      <w:r>
        <w:rPr>
          <w:i/>
          <w:iCs/>
          <w:color w:val="000000" w:themeColor="text1"/>
        </w:rPr>
        <w:t xml:space="preserve"> (да благословит его Аллах и приветствует)</w:t>
      </w:r>
      <w:r w:rsidRPr="0012668E">
        <w:rPr>
          <w:i/>
          <w:iCs/>
          <w:color w:val="000000" w:themeColor="text1"/>
        </w:rPr>
        <w:t>, а то, о чём они умолчали, дозволено</w:t>
      </w:r>
      <w:r>
        <w:rPr>
          <w:i/>
          <w:iCs/>
          <w:color w:val="000000" w:themeColor="text1"/>
        </w:rPr>
        <w:t xml:space="preserve">». </w:t>
      </w:r>
    </w:p>
    <w:p w:rsidR="0012668E" w:rsidRPr="0012668E" w:rsidRDefault="0012668E" w:rsidP="0012668E">
      <w:pPr>
        <w:spacing w:line="360" w:lineRule="auto"/>
        <w:rPr>
          <w:color w:val="000000" w:themeColor="text1"/>
        </w:rPr>
      </w:pPr>
      <w:r>
        <w:rPr>
          <w:color w:val="000000" w:themeColor="text1"/>
        </w:rPr>
        <w:t>И</w:t>
      </w:r>
      <w:r w:rsidRPr="0012668E">
        <w:rPr>
          <w:color w:val="000000" w:themeColor="text1"/>
        </w:rPr>
        <w:t xml:space="preserve">сходя из Слов Всевышнего Аллаха: </w:t>
      </w:r>
      <w:r>
        <w:rPr>
          <w:b/>
          <w:bCs/>
          <w:color w:val="000000" w:themeColor="text1"/>
        </w:rPr>
        <w:t>«Скажи: "</w:t>
      </w:r>
      <w:r w:rsidRPr="0012668E">
        <w:rPr>
          <w:b/>
          <w:bCs/>
          <w:color w:val="000000" w:themeColor="text1"/>
        </w:rPr>
        <w:t>Из того, что мне дано в откровение, я не нахожу запрещённым употреблять в пищу ничего, кроме мертвечины, пролитой крови и мяса свиньи, поистине это скверна. А также недозволенного мяса жив</w:t>
      </w:r>
      <w:r>
        <w:rPr>
          <w:b/>
          <w:bCs/>
          <w:color w:val="000000" w:themeColor="text1"/>
        </w:rPr>
        <w:t>отных, заколотых не ради Аллаха"</w:t>
      </w:r>
      <w:r w:rsidRPr="0012668E">
        <w:rPr>
          <w:b/>
          <w:bCs/>
          <w:color w:val="000000" w:themeColor="text1"/>
        </w:rPr>
        <w:t>»</w:t>
      </w:r>
      <w:r w:rsidRPr="0012668E">
        <w:rPr>
          <w:rStyle w:val="ad"/>
          <w:color w:val="000000" w:themeColor="text1"/>
        </w:rPr>
        <w:footnoteReference w:id="1949"/>
      </w:r>
      <w:r w:rsidRPr="0012668E">
        <w:rPr>
          <w:color w:val="000000" w:themeColor="text1"/>
        </w:rPr>
        <w:t>. Поистине, неопределённая форма</w:t>
      </w:r>
      <w:r>
        <w:rPr>
          <w:color w:val="000000" w:themeColor="text1"/>
        </w:rPr>
        <w:t xml:space="preserve"> (на</w:t>
      </w:r>
      <w:r>
        <w:rPr>
          <w:rFonts w:ascii="Times New Roman" w:hAnsi="Times New Roman" w:cs="Times New Roman"/>
          <w:color w:val="000000" w:themeColor="text1"/>
          <w:lang w:val="vi-VN"/>
        </w:rPr>
        <w:t>́</w:t>
      </w:r>
      <w:r>
        <w:rPr>
          <w:color w:val="000000" w:themeColor="text1"/>
        </w:rPr>
        <w:t>кира)</w:t>
      </w:r>
      <w:r w:rsidRPr="0012668E">
        <w:rPr>
          <w:color w:val="000000" w:themeColor="text1"/>
        </w:rPr>
        <w:t>, употреблённая в аяте в отрицательном контексте, указывает на всеобщность. А также исходя из хадисов наподобие того, что передаётся о</w:t>
      </w:r>
      <w:r>
        <w:rPr>
          <w:color w:val="000000" w:themeColor="text1"/>
        </w:rPr>
        <w:t>т Сальмана аль-Фариси</w:t>
      </w:r>
      <w:r w:rsidRPr="0012668E">
        <w:rPr>
          <w:color w:val="000000" w:themeColor="text1"/>
        </w:rPr>
        <w:t xml:space="preserve">, который сказал: </w:t>
      </w:r>
      <w:r w:rsidRPr="0012668E">
        <w:rPr>
          <w:i/>
          <w:iCs/>
          <w:color w:val="000000" w:themeColor="text1"/>
        </w:rPr>
        <w:t xml:space="preserve">«Когда </w:t>
      </w:r>
      <w:r>
        <w:rPr>
          <w:i/>
          <w:iCs/>
          <w:color w:val="000000" w:themeColor="text1"/>
        </w:rPr>
        <w:t>п</w:t>
      </w:r>
      <w:r w:rsidRPr="0012668E">
        <w:rPr>
          <w:i/>
          <w:iCs/>
          <w:color w:val="000000" w:themeColor="text1"/>
        </w:rPr>
        <w:t xml:space="preserve">осланник Аллаха </w:t>
      </w:r>
      <w:r>
        <w:rPr>
          <w:i/>
          <w:iCs/>
          <w:color w:val="000000" w:themeColor="text1"/>
        </w:rPr>
        <w:t>(да благословит его Аллах и приветствует)</w:t>
      </w:r>
      <w:r w:rsidRPr="0012668E">
        <w:rPr>
          <w:i/>
          <w:iCs/>
          <w:color w:val="000000" w:themeColor="text1"/>
        </w:rPr>
        <w:t xml:space="preserve"> был спрошен о жире,</w:t>
      </w:r>
      <w:r>
        <w:rPr>
          <w:i/>
          <w:iCs/>
          <w:color w:val="000000" w:themeColor="text1"/>
        </w:rPr>
        <w:t xml:space="preserve"> сыре и диком осле, он сказал: </w:t>
      </w:r>
      <w:r w:rsidRPr="0012668E">
        <w:rPr>
          <w:b/>
          <w:bCs/>
          <w:i/>
          <w:iCs/>
          <w:color w:val="000000" w:themeColor="text1"/>
        </w:rPr>
        <w:t>"Дозволено то, что дозволил Аллах в Своём Писании, и запретно то, что запретил Аллах в Своём Писании. А всё то, о чём Он умолчал, относится к тому, что Он простил вам"</w:t>
      </w:r>
      <w:r w:rsidRPr="0012668E">
        <w:rPr>
          <w:i/>
          <w:iCs/>
          <w:color w:val="000000" w:themeColor="text1"/>
        </w:rPr>
        <w:t>».</w:t>
      </w:r>
      <w:r w:rsidRPr="0012668E">
        <w:rPr>
          <w:color w:val="000000" w:themeColor="text1"/>
        </w:rPr>
        <w:t xml:space="preserve"> Хадис привели Ибн Маджа (3367) и ат-Тирмизи (1726). В версии Ибн Маджи в иснаде хадиса присутствует</w:t>
      </w:r>
      <w:r>
        <w:rPr>
          <w:color w:val="000000" w:themeColor="text1"/>
        </w:rPr>
        <w:t xml:space="preserve"> Сейф ибн</w:t>
      </w:r>
      <w:r w:rsidRPr="0012668E">
        <w:rPr>
          <w:color w:val="000000" w:themeColor="text1"/>
        </w:rPr>
        <w:t xml:space="preserve"> Харун аль-Бурджуми, явл</w:t>
      </w:r>
      <w:r>
        <w:rPr>
          <w:color w:val="000000" w:themeColor="text1"/>
        </w:rPr>
        <w:t>яющийся слабым передатчиком</w:t>
      </w:r>
      <w:r w:rsidR="00CD27A2">
        <w:rPr>
          <w:rStyle w:val="ad"/>
          <w:color w:val="000000" w:themeColor="text1"/>
        </w:rPr>
        <w:footnoteReference w:id="1950"/>
      </w:r>
      <w:r>
        <w:rPr>
          <w:color w:val="000000" w:themeColor="text1"/>
        </w:rPr>
        <w:t>.</w:t>
      </w:r>
    </w:p>
    <w:p w:rsidR="0012668E" w:rsidRDefault="0012668E" w:rsidP="0012668E">
      <w:pPr>
        <w:spacing w:line="360" w:lineRule="auto"/>
        <w:rPr>
          <w:color w:val="000000" w:themeColor="text1"/>
        </w:rPr>
      </w:pPr>
      <w:r w:rsidRPr="0012668E">
        <w:rPr>
          <w:color w:val="000000" w:themeColor="text1"/>
        </w:rPr>
        <w:t xml:space="preserve">В обоих Сахихах приводится хадис со слов Са‘да ибн Аби </w:t>
      </w:r>
      <w:r>
        <w:rPr>
          <w:rFonts w:ascii="Times New Roman" w:hAnsi="Times New Roman" w:cs="Times New Roman"/>
          <w:color w:val="000000" w:themeColor="text1"/>
        </w:rPr>
        <w:t>У</w:t>
      </w:r>
      <w:r w:rsidRPr="0012668E">
        <w:rPr>
          <w:rFonts w:cs="Book Antiqua"/>
          <w:color w:val="000000" w:themeColor="text1"/>
        </w:rPr>
        <w:t>аккъаса</w:t>
      </w:r>
      <w:r w:rsidRPr="0012668E">
        <w:rPr>
          <w:color w:val="000000" w:themeColor="text1"/>
        </w:rPr>
        <w:t xml:space="preserve"> </w:t>
      </w:r>
      <w:r w:rsidRPr="0012668E">
        <w:rPr>
          <w:rFonts w:cs="Book Antiqua"/>
          <w:color w:val="000000" w:themeColor="text1"/>
        </w:rPr>
        <w:t>о</w:t>
      </w:r>
      <w:r w:rsidRPr="0012668E">
        <w:rPr>
          <w:color w:val="000000" w:themeColor="text1"/>
        </w:rPr>
        <w:t xml:space="preserve"> </w:t>
      </w:r>
      <w:r w:rsidRPr="0012668E">
        <w:rPr>
          <w:rFonts w:cs="Book Antiqua"/>
          <w:color w:val="000000" w:themeColor="text1"/>
        </w:rPr>
        <w:t>т</w:t>
      </w:r>
      <w:r w:rsidRPr="0012668E">
        <w:rPr>
          <w:color w:val="000000" w:themeColor="text1"/>
        </w:rPr>
        <w:t xml:space="preserve">ом, что </w:t>
      </w:r>
      <w:r>
        <w:rPr>
          <w:color w:val="000000" w:themeColor="text1"/>
        </w:rPr>
        <w:t>посланник Аллаха (да благословит его Аллах и приветствует)</w:t>
      </w:r>
      <w:r w:rsidRPr="0012668E">
        <w:rPr>
          <w:color w:val="000000" w:themeColor="text1"/>
        </w:rPr>
        <w:t xml:space="preserve"> сказал: «</w:t>
      </w:r>
      <w:r w:rsidRPr="0012668E">
        <w:rPr>
          <w:b/>
          <w:bCs/>
          <w:i/>
          <w:iCs/>
          <w:color w:val="000000" w:themeColor="text1"/>
        </w:rPr>
        <w:t>Самое большое преступление</w:t>
      </w:r>
      <w:r w:rsidR="00CD27A2" w:rsidRPr="00CD27A2">
        <w:rPr>
          <w:rStyle w:val="ad"/>
          <w:color w:val="000000" w:themeColor="text1"/>
        </w:rPr>
        <w:footnoteReference w:id="1951"/>
      </w:r>
      <w:r w:rsidRPr="0012668E">
        <w:rPr>
          <w:b/>
          <w:bCs/>
          <w:i/>
          <w:iCs/>
          <w:color w:val="000000" w:themeColor="text1"/>
        </w:rPr>
        <w:t xml:space="preserve">  мусульманина перед другими мусульманами в том, что он спрашивает о чём-то, что не было им запрещено, однако, по причине его вопроса, становится запретным»</w:t>
      </w:r>
      <w:r w:rsidRPr="0012668E">
        <w:rPr>
          <w:rStyle w:val="ad"/>
          <w:color w:val="000000" w:themeColor="text1"/>
        </w:rPr>
        <w:footnoteReference w:id="1952"/>
      </w:r>
      <w:r w:rsidRPr="0012668E">
        <w:rPr>
          <w:color w:val="000000" w:themeColor="text1"/>
        </w:rPr>
        <w:t xml:space="preserve">. </w:t>
      </w:r>
    </w:p>
    <w:p w:rsidR="0012668E" w:rsidRPr="0012668E" w:rsidRDefault="0012668E" w:rsidP="0012668E">
      <w:pPr>
        <w:spacing w:line="360" w:lineRule="auto"/>
        <w:rPr>
          <w:color w:val="000000" w:themeColor="text1"/>
        </w:rPr>
      </w:pPr>
      <w:r w:rsidRPr="0012668E">
        <w:rPr>
          <w:color w:val="000000" w:themeColor="text1"/>
        </w:rPr>
        <w:lastRenderedPageBreak/>
        <w:t>Также п</w:t>
      </w:r>
      <w:r>
        <w:rPr>
          <w:color w:val="000000" w:themeColor="text1"/>
        </w:rPr>
        <w:t>риводится хадис от Абу Хурейры</w:t>
      </w:r>
      <w:r w:rsidRPr="0012668E">
        <w:rPr>
          <w:color w:val="000000" w:themeColor="text1"/>
        </w:rPr>
        <w:t xml:space="preserve">, что </w:t>
      </w:r>
      <w:r>
        <w:rPr>
          <w:color w:val="000000" w:themeColor="text1"/>
        </w:rPr>
        <w:t>п</w:t>
      </w:r>
      <w:r w:rsidRPr="0012668E">
        <w:rPr>
          <w:color w:val="000000" w:themeColor="text1"/>
        </w:rPr>
        <w:t xml:space="preserve">ророк </w:t>
      </w:r>
      <w:r>
        <w:rPr>
          <w:color w:val="000000" w:themeColor="text1"/>
        </w:rPr>
        <w:t>(да благословит его Аллах и приветствует)</w:t>
      </w:r>
      <w:r w:rsidRPr="0012668E">
        <w:rPr>
          <w:color w:val="000000" w:themeColor="text1"/>
        </w:rPr>
        <w:t xml:space="preserve"> сказал: </w:t>
      </w:r>
      <w:r w:rsidRPr="0012668E">
        <w:rPr>
          <w:b/>
          <w:bCs/>
          <w:i/>
          <w:iCs/>
          <w:color w:val="000000" w:themeColor="text1"/>
        </w:rPr>
        <w:t>«Оставьте меня (с расспросами), пока я оставляю вас, ведь поистине те, которые были до вас, были погублены по причине множества вопросов и несогласия со своими пророками. И если я запретил вам что-то, отстранитесь от этого, а если повелел вам что-то, делайте из этого столько, сколько можете»</w:t>
      </w:r>
      <w:r w:rsidRPr="0012668E">
        <w:rPr>
          <w:rStyle w:val="ad"/>
          <w:color w:val="000000" w:themeColor="text1"/>
        </w:rPr>
        <w:footnoteReference w:id="1953"/>
      </w:r>
      <w:r w:rsidRPr="0012668E">
        <w:rPr>
          <w:color w:val="000000" w:themeColor="text1"/>
        </w:rPr>
        <w:t xml:space="preserve">. </w:t>
      </w:r>
    </w:p>
    <w:p w:rsidR="0012668E" w:rsidRPr="0012668E" w:rsidRDefault="0012668E" w:rsidP="00CD27A2">
      <w:pPr>
        <w:spacing w:line="360" w:lineRule="auto"/>
        <w:rPr>
          <w:color w:val="000000" w:themeColor="text1"/>
        </w:rPr>
      </w:pPr>
      <w:r w:rsidRPr="0012668E">
        <w:rPr>
          <w:color w:val="000000" w:themeColor="text1"/>
        </w:rPr>
        <w:t>Аль-Баззар и аль-Хаким (2/375), который подтвердил его достоверность, привели хадис со слов Абу ад</w:t>
      </w:r>
      <w:r>
        <w:rPr>
          <w:color w:val="000000" w:themeColor="text1"/>
        </w:rPr>
        <w:t>-Дарды</w:t>
      </w:r>
      <w:r w:rsidRPr="0012668E">
        <w:rPr>
          <w:color w:val="000000" w:themeColor="text1"/>
        </w:rPr>
        <w:t xml:space="preserve">, что </w:t>
      </w:r>
      <w:r>
        <w:rPr>
          <w:color w:val="000000" w:themeColor="text1"/>
        </w:rPr>
        <w:t>п</w:t>
      </w:r>
      <w:r w:rsidRPr="0012668E">
        <w:rPr>
          <w:color w:val="000000" w:themeColor="text1"/>
        </w:rPr>
        <w:t xml:space="preserve">ророк </w:t>
      </w:r>
      <w:r>
        <w:rPr>
          <w:color w:val="000000" w:themeColor="text1"/>
        </w:rPr>
        <w:t>(да благословит его Аллах и приветствует)</w:t>
      </w:r>
      <w:r w:rsidRPr="0012668E">
        <w:rPr>
          <w:color w:val="000000" w:themeColor="text1"/>
        </w:rPr>
        <w:t xml:space="preserve"> сказал: </w:t>
      </w:r>
      <w:r w:rsidRPr="00CD27A2">
        <w:rPr>
          <w:b/>
          <w:bCs/>
          <w:i/>
          <w:iCs/>
          <w:color w:val="000000" w:themeColor="text1"/>
        </w:rPr>
        <w:t>«Дозволенным является то, что дозволил Аллах в Своей Книге, и запретным является то, что запретил Аллах в Своей Книге. И Он простил то, относительно чего умолчал, так примите же от Аллаха эту снисходительность, ведь поистине Аллах ничего не забывает»</w:t>
      </w:r>
      <w:r w:rsidRPr="0012668E">
        <w:rPr>
          <w:color w:val="000000" w:themeColor="text1"/>
        </w:rPr>
        <w:t xml:space="preserve">, – после чего прочёл аят: </w:t>
      </w:r>
      <w:r w:rsidR="00CD27A2">
        <w:rPr>
          <w:b/>
          <w:bCs/>
          <w:color w:val="000000" w:themeColor="text1"/>
        </w:rPr>
        <w:t>"И твой Господь не был забывчив"</w:t>
      </w:r>
      <w:r w:rsidR="00CD27A2" w:rsidRPr="00CD27A2">
        <w:rPr>
          <w:rStyle w:val="ad"/>
          <w:color w:val="000000" w:themeColor="text1"/>
        </w:rPr>
        <w:footnoteReference w:id="1954"/>
      </w:r>
      <w:r w:rsidRPr="0012668E">
        <w:rPr>
          <w:color w:val="000000" w:themeColor="text1"/>
        </w:rPr>
        <w:t xml:space="preserve">». </w:t>
      </w:r>
    </w:p>
    <w:p w:rsidR="0012668E" w:rsidRPr="0012668E" w:rsidRDefault="00CD27A2" w:rsidP="00CD27A2">
      <w:pPr>
        <w:spacing w:line="360" w:lineRule="auto"/>
        <w:rPr>
          <w:color w:val="000000" w:themeColor="text1"/>
        </w:rPr>
      </w:pPr>
      <w:r>
        <w:rPr>
          <w:color w:val="000000" w:themeColor="text1"/>
        </w:rPr>
        <w:t>Ад-Дарак</w:t>
      </w:r>
      <w:r w:rsidR="0012668E" w:rsidRPr="0012668E">
        <w:rPr>
          <w:color w:val="000000" w:themeColor="text1"/>
        </w:rPr>
        <w:t>ут</w:t>
      </w:r>
      <w:r>
        <w:rPr>
          <w:color w:val="000000" w:themeColor="text1"/>
        </w:rPr>
        <w:t>ни привёл хадис от Абу Са‘лябы</w:t>
      </w:r>
      <w:r w:rsidR="0012668E" w:rsidRPr="0012668E">
        <w:rPr>
          <w:color w:val="000000" w:themeColor="text1"/>
        </w:rPr>
        <w:t xml:space="preserve"> о том, что </w:t>
      </w:r>
      <w:r>
        <w:rPr>
          <w:color w:val="000000" w:themeColor="text1"/>
        </w:rPr>
        <w:t>п</w:t>
      </w:r>
      <w:r w:rsidR="0012668E" w:rsidRPr="0012668E">
        <w:rPr>
          <w:color w:val="000000" w:themeColor="text1"/>
        </w:rPr>
        <w:t xml:space="preserve">ророк </w:t>
      </w:r>
      <w:r>
        <w:rPr>
          <w:color w:val="000000" w:themeColor="text1"/>
        </w:rPr>
        <w:t xml:space="preserve">(да благословит его Аллах и приветствует) сказал: </w:t>
      </w:r>
      <w:r w:rsidRPr="00CD27A2">
        <w:rPr>
          <w:b/>
          <w:bCs/>
          <w:i/>
          <w:iCs/>
          <w:color w:val="000000" w:themeColor="text1"/>
        </w:rPr>
        <w:t xml:space="preserve">«Поистине, </w:t>
      </w:r>
      <w:r w:rsidR="0012668E" w:rsidRPr="00CD27A2">
        <w:rPr>
          <w:b/>
          <w:bCs/>
          <w:i/>
          <w:iCs/>
          <w:color w:val="000000" w:themeColor="text1"/>
        </w:rPr>
        <w:t>Аллах наложил на вас обязательства, так не относитесь к ним халатно. И установил границы, так не преступайте же их. И умолчал о вещах из милости к вам, а не по забывчивости, так не доискивайтесь до них»</w:t>
      </w:r>
      <w:r w:rsidRPr="00CD27A2">
        <w:rPr>
          <w:rStyle w:val="ad"/>
          <w:color w:val="000000" w:themeColor="text1"/>
        </w:rPr>
        <w:footnoteReference w:id="1955"/>
      </w:r>
      <w:r w:rsidR="0012668E" w:rsidRPr="00CD27A2">
        <w:rPr>
          <w:color w:val="000000" w:themeColor="text1"/>
        </w:rPr>
        <w:t>.</w:t>
      </w:r>
      <w:r w:rsidR="0012668E" w:rsidRPr="0012668E">
        <w:rPr>
          <w:color w:val="000000" w:themeColor="text1"/>
        </w:rPr>
        <w:t xml:space="preserve"> </w:t>
      </w:r>
    </w:p>
    <w:p w:rsidR="00CD7AAF" w:rsidRPr="0012668E" w:rsidRDefault="0012668E" w:rsidP="00CD27A2">
      <w:pPr>
        <w:spacing w:line="360" w:lineRule="auto"/>
        <w:rPr>
          <w:color w:val="000000" w:themeColor="text1"/>
        </w:rPr>
      </w:pPr>
      <w:r w:rsidRPr="0012668E">
        <w:rPr>
          <w:color w:val="000000" w:themeColor="text1"/>
        </w:rPr>
        <w:t xml:space="preserve">В Коране и Сунне приводится множество доводов в отношении данного положения. Поэтому для того, чтобы исключить что-то из области дозволенного, необходим отдельный довод, который выводил бы это из всеохватывающего смысла аята: </w:t>
      </w:r>
      <w:r w:rsidRPr="00CD27A2">
        <w:rPr>
          <w:b/>
          <w:bCs/>
          <w:color w:val="000000" w:themeColor="text1"/>
        </w:rPr>
        <w:t>«Из того, что мне дано в откровение, я не нахожу запрещённым употреблять в пищу ничего, кроме мертвечины, пролитой крови и мяса свиньи»</w:t>
      </w:r>
      <w:r w:rsidR="00CD27A2" w:rsidRPr="00CD27A2">
        <w:rPr>
          <w:rStyle w:val="ad"/>
          <w:color w:val="000000" w:themeColor="text1"/>
        </w:rPr>
        <w:t xml:space="preserve"> </w:t>
      </w:r>
      <w:r w:rsidR="00CD27A2" w:rsidRPr="0012668E">
        <w:rPr>
          <w:rStyle w:val="ad"/>
          <w:color w:val="000000" w:themeColor="text1"/>
        </w:rPr>
        <w:footnoteReference w:id="1956"/>
      </w:r>
      <w:r w:rsidRPr="0012668E">
        <w:rPr>
          <w:color w:val="000000" w:themeColor="text1"/>
        </w:rPr>
        <w:t xml:space="preserve">, а также аята: </w:t>
      </w:r>
      <w:r w:rsidRPr="00CD27A2">
        <w:rPr>
          <w:b/>
          <w:bCs/>
          <w:color w:val="000000" w:themeColor="text1"/>
        </w:rPr>
        <w:t>«Вам запрещены мертвечина, кровь, мясо свиньи и то, что было зарезано не с именем Аллаха, или было задушено, или забито до смерти, или подохло при падении, или заколото рогами, или задрано хищником, если только вы не успеете зарезать его, и то, что зарезано на каменных жертвенниках (для идолов), а также гадание по стрелам. Всё это есть нечестие»</w:t>
      </w:r>
      <w:r w:rsidR="00CD27A2" w:rsidRPr="00CD27A2">
        <w:rPr>
          <w:rStyle w:val="ad"/>
          <w:color w:val="000000" w:themeColor="text1"/>
        </w:rPr>
        <w:footnoteReference w:id="1957"/>
      </w:r>
      <w:r w:rsidRPr="00CD27A2">
        <w:rPr>
          <w:color w:val="000000" w:themeColor="text1"/>
        </w:rPr>
        <w:t>.</w:t>
      </w:r>
    </w:p>
    <w:p w:rsidR="002F5282" w:rsidRDefault="002F5282" w:rsidP="002F5282">
      <w:pPr>
        <w:pStyle w:val="3"/>
      </w:pPr>
      <w:r w:rsidRPr="00F60D0D">
        <w:rPr>
          <w:sz w:val="28"/>
          <w:szCs w:val="28"/>
        </w:rPr>
        <w:lastRenderedPageBreak/>
        <w:t>•</w:t>
      </w:r>
      <w:r>
        <w:t xml:space="preserve"> ВОПРОС № 2:</w:t>
      </w:r>
      <w:r w:rsidRPr="00043686">
        <w:t xml:space="preserve"> </w:t>
      </w:r>
      <w:r>
        <w:t xml:space="preserve">О ЕДЕ, ЗАПРЕЩЕННОЙ В КНИГЕ АЛЛАХА </w:t>
      </w:r>
    </w:p>
    <w:p w:rsidR="002F5282" w:rsidRDefault="002F5282" w:rsidP="002F528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F5282">
        <w:rPr>
          <w:i/>
          <w:iCs/>
          <w:color w:val="000000" w:themeColor="text1"/>
        </w:rPr>
        <w:t>Запретно то, что запрещено в Великом Коране</w:t>
      </w:r>
      <w:r>
        <w:rPr>
          <w:i/>
          <w:iCs/>
          <w:color w:val="000000" w:themeColor="text1"/>
        </w:rPr>
        <w:t xml:space="preserve">». </w:t>
      </w:r>
    </w:p>
    <w:p w:rsidR="002F5282" w:rsidRPr="002F5282" w:rsidRDefault="002F5282" w:rsidP="002F5282">
      <w:pPr>
        <w:spacing w:line="360" w:lineRule="auto"/>
        <w:rPr>
          <w:color w:val="000000" w:themeColor="text1"/>
        </w:rPr>
      </w:pPr>
      <w:r>
        <w:rPr>
          <w:color w:val="000000" w:themeColor="text1"/>
        </w:rPr>
        <w:t>А</w:t>
      </w:r>
      <w:r w:rsidRPr="002F5282">
        <w:rPr>
          <w:color w:val="000000" w:themeColor="text1"/>
        </w:rPr>
        <w:t xml:space="preserve"> именно: </w:t>
      </w:r>
    </w:p>
    <w:p w:rsidR="002F5282" w:rsidRPr="002F5282" w:rsidRDefault="002F5282" w:rsidP="002F5282">
      <w:pPr>
        <w:spacing w:line="360" w:lineRule="auto"/>
        <w:rPr>
          <w:color w:val="000000" w:themeColor="text1"/>
        </w:rPr>
      </w:pPr>
      <w:r w:rsidRPr="002F5282">
        <w:rPr>
          <w:b/>
          <w:bCs/>
          <w:color w:val="000000" w:themeColor="text1"/>
        </w:rPr>
        <w:t>1) Мертвечина</w:t>
      </w:r>
      <w:r w:rsidRPr="002F5282">
        <w:rPr>
          <w:color w:val="000000" w:themeColor="text1"/>
        </w:rPr>
        <w:t xml:space="preserve">, исходя из Слов Всевышнего Аллаха: </w:t>
      </w:r>
      <w:r w:rsidRPr="002F5282">
        <w:rPr>
          <w:b/>
          <w:bCs/>
          <w:color w:val="000000" w:themeColor="text1"/>
        </w:rPr>
        <w:t>«Вам запрещена мертвечина»</w:t>
      </w:r>
      <w:r w:rsidRPr="002F5282">
        <w:rPr>
          <w:rStyle w:val="ad"/>
          <w:color w:val="000000" w:themeColor="text1"/>
        </w:rPr>
        <w:t xml:space="preserve"> </w:t>
      </w:r>
      <w:r w:rsidRPr="00CD27A2">
        <w:rPr>
          <w:rStyle w:val="ad"/>
          <w:color w:val="000000" w:themeColor="text1"/>
        </w:rPr>
        <w:footnoteReference w:id="1958"/>
      </w:r>
      <w:r>
        <w:rPr>
          <w:color w:val="000000" w:themeColor="text1"/>
        </w:rPr>
        <w:t>. То есть</w:t>
      </w:r>
      <w:r w:rsidRPr="002F5282">
        <w:rPr>
          <w:color w:val="000000" w:themeColor="text1"/>
        </w:rPr>
        <w:t xml:space="preserve"> то, что умерло своей смертью. </w:t>
      </w:r>
    </w:p>
    <w:p w:rsidR="002F5282" w:rsidRPr="002F5282" w:rsidRDefault="002F5282" w:rsidP="002F5282">
      <w:pPr>
        <w:spacing w:line="360" w:lineRule="auto"/>
        <w:rPr>
          <w:color w:val="000000" w:themeColor="text1"/>
        </w:rPr>
      </w:pPr>
      <w:r w:rsidRPr="002F5282">
        <w:rPr>
          <w:b/>
          <w:bCs/>
          <w:color w:val="000000" w:themeColor="text1"/>
        </w:rPr>
        <w:t>2) Кровь</w:t>
      </w:r>
      <w:r w:rsidRPr="002F5282">
        <w:rPr>
          <w:color w:val="000000" w:themeColor="text1"/>
        </w:rPr>
        <w:t>, а это пролитая кровь во время закалывания, как об эт</w:t>
      </w:r>
      <w:r>
        <w:rPr>
          <w:color w:val="000000" w:themeColor="text1"/>
        </w:rPr>
        <w:t>ом ясно говорится в другом аяте</w:t>
      </w:r>
      <w:r w:rsidRPr="002F5282">
        <w:rPr>
          <w:color w:val="000000" w:themeColor="text1"/>
        </w:rPr>
        <w:t xml:space="preserve">. А известно, что пояснённые тексты конкретизируют обобщённые тексты. Это как раз является доводом против тех, кто считает, что неопределённые тексты продолжают оставаться неопределёнными, а пояснённые тексты продолжают оставаться пояснёнными. Ведь все учёные сошлись на том, что в данном аяте (где приходит просто упоминание крови) имеется в виду смысл, пояснённый в другом аяте (в котором говорится о пролитой, вытекшей крови). </w:t>
      </w:r>
    </w:p>
    <w:p w:rsidR="002F5282" w:rsidRPr="002F5282" w:rsidRDefault="002F5282" w:rsidP="002F5282">
      <w:pPr>
        <w:spacing w:line="360" w:lineRule="auto"/>
        <w:rPr>
          <w:color w:val="000000" w:themeColor="text1"/>
        </w:rPr>
      </w:pPr>
      <w:r w:rsidRPr="002F5282">
        <w:rPr>
          <w:b/>
          <w:bCs/>
          <w:color w:val="000000" w:themeColor="text1"/>
        </w:rPr>
        <w:t>3) Мясо свиньи.</w:t>
      </w:r>
      <w:r w:rsidRPr="002F5282">
        <w:rPr>
          <w:color w:val="000000" w:themeColor="text1"/>
        </w:rPr>
        <w:t xml:space="preserve"> Свинья вся является запретной, а непосредственно мясо упоминается по той причине, что обычно свинья нужна именно для мяса. </w:t>
      </w:r>
    </w:p>
    <w:p w:rsidR="002F5282" w:rsidRPr="002F5282" w:rsidRDefault="002F5282" w:rsidP="002F5282">
      <w:pPr>
        <w:spacing w:line="360" w:lineRule="auto"/>
        <w:rPr>
          <w:color w:val="000000" w:themeColor="text1"/>
        </w:rPr>
      </w:pPr>
      <w:r w:rsidRPr="002F5282">
        <w:rPr>
          <w:color w:val="000000" w:themeColor="text1"/>
        </w:rPr>
        <w:t>Плюс к этому свинья является животным, в которое было превращено некое племя</w:t>
      </w:r>
      <w:r>
        <w:rPr>
          <w:rStyle w:val="ad"/>
          <w:color w:val="000000" w:themeColor="text1"/>
        </w:rPr>
        <w:footnoteReference w:id="1959"/>
      </w:r>
      <w:r w:rsidRPr="002F5282">
        <w:rPr>
          <w:color w:val="000000" w:themeColor="text1"/>
        </w:rPr>
        <w:t xml:space="preserve">.  </w:t>
      </w:r>
    </w:p>
    <w:p w:rsidR="002F5282" w:rsidRPr="002F5282" w:rsidRDefault="002F5282" w:rsidP="002F5282">
      <w:pPr>
        <w:spacing w:line="360" w:lineRule="auto"/>
        <w:rPr>
          <w:color w:val="000000" w:themeColor="text1"/>
        </w:rPr>
      </w:pPr>
      <w:r w:rsidRPr="002F5282">
        <w:rPr>
          <w:color w:val="000000" w:themeColor="text1"/>
        </w:rPr>
        <w:t xml:space="preserve">Нух и пророки после него, не переставали запрещать свинину и повелевали отдаляться от неё. И так будет до пришествия ‘Исы, мир ему, который убьёт её. Похоже на то, что некоторые народы употребляли её в пищу, а затем пришли пророки с категоричным запретом этого и полным отстранением от неё. </w:t>
      </w:r>
    </w:p>
    <w:p w:rsidR="002F5282" w:rsidRPr="002F5282" w:rsidRDefault="002F5282" w:rsidP="002F5282">
      <w:pPr>
        <w:spacing w:line="360" w:lineRule="auto"/>
        <w:rPr>
          <w:color w:val="000000" w:themeColor="text1"/>
        </w:rPr>
      </w:pPr>
      <w:r w:rsidRPr="002F5282">
        <w:rPr>
          <w:b/>
          <w:bCs/>
          <w:color w:val="000000" w:themeColor="text1"/>
        </w:rPr>
        <w:t>4) То, что было зарезано не с именем Аллаха</w:t>
      </w:r>
      <w:r w:rsidRPr="002F5282">
        <w:rPr>
          <w:color w:val="000000" w:themeColor="text1"/>
        </w:rPr>
        <w:t xml:space="preserve">, то есть, если при закалывании животного было произнесено имя кого-либо другого, помимо Аллаха. </w:t>
      </w:r>
    </w:p>
    <w:p w:rsidR="002F5282" w:rsidRPr="002F5282" w:rsidRDefault="002F5282" w:rsidP="002F5282">
      <w:pPr>
        <w:spacing w:line="360" w:lineRule="auto"/>
        <w:rPr>
          <w:color w:val="000000" w:themeColor="text1"/>
        </w:rPr>
      </w:pPr>
      <w:r>
        <w:rPr>
          <w:color w:val="000000" w:themeColor="text1"/>
        </w:rPr>
        <w:lastRenderedPageBreak/>
        <w:t xml:space="preserve">5) </w:t>
      </w:r>
      <w:r w:rsidRPr="002F5282">
        <w:rPr>
          <w:b/>
          <w:bCs/>
          <w:color w:val="000000" w:themeColor="text1"/>
        </w:rPr>
        <w:t>То, что было задушено</w:t>
      </w:r>
      <w:r w:rsidRPr="002F5282">
        <w:rPr>
          <w:color w:val="000000" w:themeColor="text1"/>
        </w:rPr>
        <w:t xml:space="preserve">, то есть, когда причиной смерти является удушье. </w:t>
      </w:r>
    </w:p>
    <w:p w:rsidR="002F5282" w:rsidRPr="002F5282" w:rsidRDefault="002F5282" w:rsidP="002F5282">
      <w:pPr>
        <w:spacing w:line="360" w:lineRule="auto"/>
        <w:rPr>
          <w:color w:val="000000" w:themeColor="text1"/>
        </w:rPr>
      </w:pPr>
      <w:r w:rsidRPr="002F5282">
        <w:rPr>
          <w:b/>
          <w:bCs/>
          <w:color w:val="000000" w:themeColor="text1"/>
        </w:rPr>
        <w:t>6) То, что было забито (до смерти)</w:t>
      </w:r>
      <w:r w:rsidRPr="002F5282">
        <w:rPr>
          <w:color w:val="000000" w:themeColor="text1"/>
        </w:rPr>
        <w:t xml:space="preserve">, то есть, когда забивают животное палками.  </w:t>
      </w:r>
    </w:p>
    <w:p w:rsidR="002F5282" w:rsidRPr="002F5282" w:rsidRDefault="002F5282" w:rsidP="002F5282">
      <w:pPr>
        <w:spacing w:line="360" w:lineRule="auto"/>
        <w:rPr>
          <w:color w:val="000000" w:themeColor="text1"/>
        </w:rPr>
      </w:pPr>
      <w:r w:rsidRPr="002F5282">
        <w:rPr>
          <w:b/>
          <w:bCs/>
          <w:color w:val="000000" w:themeColor="text1"/>
        </w:rPr>
        <w:t>7) То, что умерло при падении</w:t>
      </w:r>
      <w:r w:rsidRPr="002F5282">
        <w:rPr>
          <w:color w:val="000000" w:themeColor="text1"/>
        </w:rPr>
        <w:t xml:space="preserve">, это когда животное срывается с высоты, падает и умирает. </w:t>
      </w:r>
    </w:p>
    <w:p w:rsidR="002F5282" w:rsidRPr="002F5282" w:rsidRDefault="002F5282" w:rsidP="002F5282">
      <w:pPr>
        <w:spacing w:line="360" w:lineRule="auto"/>
        <w:rPr>
          <w:color w:val="000000" w:themeColor="text1"/>
        </w:rPr>
      </w:pPr>
      <w:r w:rsidRPr="002F5282">
        <w:rPr>
          <w:b/>
          <w:bCs/>
          <w:color w:val="000000" w:themeColor="text1"/>
        </w:rPr>
        <w:t>8) То, что забодали</w:t>
      </w:r>
      <w:r w:rsidRPr="002F5282">
        <w:rPr>
          <w:color w:val="000000" w:themeColor="text1"/>
        </w:rPr>
        <w:t xml:space="preserve">, когда животное умирает по причине того, что его забодало своими рогами другое животное. </w:t>
      </w:r>
    </w:p>
    <w:p w:rsidR="002F5282" w:rsidRDefault="002F5282" w:rsidP="002F5282">
      <w:pPr>
        <w:spacing w:line="360" w:lineRule="auto"/>
        <w:rPr>
          <w:color w:val="000000" w:themeColor="text1"/>
        </w:rPr>
      </w:pPr>
      <w:r w:rsidRPr="002F5282">
        <w:rPr>
          <w:b/>
          <w:bCs/>
          <w:color w:val="000000" w:themeColor="text1"/>
        </w:rPr>
        <w:t>9) То, что было задрано хищником</w:t>
      </w:r>
      <w:r w:rsidRPr="002F5282">
        <w:rPr>
          <w:color w:val="000000" w:themeColor="text1"/>
        </w:rPr>
        <w:t xml:space="preserve">, имеется в виду то животное, которое растерзал хищник, так как приемлемым закалыванием считается то, когда с намерением умерщвления, проводят чем-либо острым по горлу или шее животного. </w:t>
      </w:r>
    </w:p>
    <w:p w:rsidR="002F5282" w:rsidRPr="002F5282" w:rsidRDefault="002F5282" w:rsidP="002F5282">
      <w:pPr>
        <w:spacing w:line="360" w:lineRule="auto"/>
        <w:rPr>
          <w:color w:val="000000" w:themeColor="text1"/>
        </w:rPr>
      </w:pPr>
      <w:r w:rsidRPr="002F5282">
        <w:rPr>
          <w:b/>
          <w:bCs/>
          <w:color w:val="000000" w:themeColor="text1"/>
        </w:rPr>
        <w:t>«</w:t>
      </w:r>
      <w:r>
        <w:rPr>
          <w:b/>
          <w:bCs/>
          <w:color w:val="000000" w:themeColor="text1"/>
        </w:rPr>
        <w:t>…</w:t>
      </w:r>
      <w:r w:rsidRPr="002F5282">
        <w:rPr>
          <w:b/>
          <w:bCs/>
          <w:color w:val="000000" w:themeColor="text1"/>
        </w:rPr>
        <w:t>кроме как вы успеете зарезать его»</w:t>
      </w:r>
      <w:r w:rsidRPr="002F5282">
        <w:rPr>
          <w:rStyle w:val="ad"/>
          <w:color w:val="000000" w:themeColor="text1"/>
        </w:rPr>
        <w:t xml:space="preserve"> </w:t>
      </w:r>
      <w:r w:rsidRPr="00CD27A2">
        <w:rPr>
          <w:rStyle w:val="ad"/>
          <w:color w:val="000000" w:themeColor="text1"/>
        </w:rPr>
        <w:footnoteReference w:id="1960"/>
      </w:r>
      <w:r w:rsidRPr="002F5282">
        <w:rPr>
          <w:color w:val="000000" w:themeColor="text1"/>
        </w:rPr>
        <w:t xml:space="preserve">, то есть, успеете застигнуть задранное животное до его смерти и зарежете его. Однако если вы обнаружите животное в состоянии подобном состоянию зарезанного, то оно имеет положение мертвечины. </w:t>
      </w:r>
    </w:p>
    <w:p w:rsidR="002F5282" w:rsidRPr="002F5282" w:rsidRDefault="002F5282" w:rsidP="002F5282">
      <w:pPr>
        <w:spacing w:line="360" w:lineRule="auto"/>
        <w:rPr>
          <w:color w:val="000000" w:themeColor="text1"/>
        </w:rPr>
      </w:pPr>
      <w:r w:rsidRPr="002F5282">
        <w:rPr>
          <w:b/>
          <w:bCs/>
          <w:color w:val="000000" w:themeColor="text1"/>
        </w:rPr>
        <w:t>10) То, что зарезано на жертвенниках для идолов</w:t>
      </w:r>
      <w:r w:rsidRPr="002F5282">
        <w:rPr>
          <w:color w:val="000000" w:themeColor="text1"/>
        </w:rPr>
        <w:t>. В толковании слова (</w:t>
      </w:r>
      <w:r w:rsidRPr="002F5282">
        <w:rPr>
          <w:rFonts w:cs="Arial"/>
          <w:color w:val="000000" w:themeColor="text1"/>
          <w:rtl/>
        </w:rPr>
        <w:t>النصُب</w:t>
      </w:r>
      <w:r w:rsidRPr="002F5282">
        <w:rPr>
          <w:color w:val="000000" w:themeColor="text1"/>
        </w:rPr>
        <w:t>) было сказано, что это слово единственного числа, похожее по своей форме на слово (</w:t>
      </w:r>
      <w:r w:rsidRPr="002F5282">
        <w:rPr>
          <w:rFonts w:cs="Arial"/>
          <w:color w:val="000000" w:themeColor="text1"/>
          <w:rtl/>
        </w:rPr>
        <w:t>عُنُق</w:t>
      </w:r>
      <w:r w:rsidRPr="002F5282">
        <w:rPr>
          <w:color w:val="000000" w:themeColor="text1"/>
        </w:rPr>
        <w:t>). А также было сказано, что это множественное число от слова (</w:t>
      </w:r>
      <w:r w:rsidRPr="002F5282">
        <w:rPr>
          <w:rFonts w:cs="Arial"/>
          <w:color w:val="000000" w:themeColor="text1"/>
          <w:rtl/>
        </w:rPr>
        <w:t>نصاب</w:t>
      </w:r>
      <w:r w:rsidRPr="002F5282">
        <w:rPr>
          <w:color w:val="000000" w:themeColor="text1"/>
        </w:rPr>
        <w:t xml:space="preserve">), а это то, что воздвигают из камня или другого материала нечто, указывающее на идол. </w:t>
      </w:r>
    </w:p>
    <w:p w:rsidR="002F5282" w:rsidRPr="002F5282" w:rsidRDefault="002F5282" w:rsidP="002F5282">
      <w:pPr>
        <w:spacing w:line="360" w:lineRule="auto"/>
        <w:rPr>
          <w:color w:val="000000" w:themeColor="text1"/>
        </w:rPr>
      </w:pPr>
      <w:r w:rsidRPr="002F5282">
        <w:rPr>
          <w:color w:val="000000" w:themeColor="text1"/>
        </w:rPr>
        <w:t xml:space="preserve">Упоминание в одном контексте зарезанного на жертвенниках и того, что было зарезано не с именем Аллаха, указывает на отличие и то, что это разные вещи. Так как закалывание на жертвеннике указывает на возвеличивание идола, даже если при закалывании не было произнесено его имя. Поэтому оно имеет такое же положение, как и то, при закалывании которого было произнесено не имя Аллаха. </w:t>
      </w:r>
    </w:p>
    <w:p w:rsidR="002F5282" w:rsidRPr="002F5282" w:rsidRDefault="002F5282" w:rsidP="002F5282">
      <w:pPr>
        <w:spacing w:line="360" w:lineRule="auto"/>
        <w:rPr>
          <w:color w:val="000000" w:themeColor="text1"/>
        </w:rPr>
      </w:pPr>
      <w:r w:rsidRPr="002F5282">
        <w:rPr>
          <w:color w:val="000000" w:themeColor="text1"/>
        </w:rPr>
        <w:t>Затем</w:t>
      </w:r>
      <w:r>
        <w:rPr>
          <w:color w:val="000000" w:themeColor="text1"/>
        </w:rPr>
        <w:t xml:space="preserve"> в аяте говорится: </w:t>
      </w:r>
      <w:r w:rsidRPr="002F5282">
        <w:rPr>
          <w:b/>
          <w:bCs/>
          <w:color w:val="000000" w:themeColor="text1"/>
        </w:rPr>
        <w:t>«…а также гадание по стрелам. Всё это есть нечестие…</w:t>
      </w:r>
      <w:r w:rsidRPr="002F5282">
        <w:rPr>
          <w:color w:val="000000" w:themeColor="text1"/>
        </w:rPr>
        <w:t xml:space="preserve"> – и до слов – </w:t>
      </w:r>
      <w:r w:rsidRPr="002F5282">
        <w:rPr>
          <w:b/>
          <w:bCs/>
          <w:color w:val="000000" w:themeColor="text1"/>
        </w:rPr>
        <w:t>Если же кто-либо будет вынужден употребить это от голода, а не из склонности к греху, то ведь Аллах – Прощающий, Милосердный»</w:t>
      </w:r>
      <w:r w:rsidRPr="00CD27A2">
        <w:rPr>
          <w:rStyle w:val="ad"/>
          <w:color w:val="000000" w:themeColor="text1"/>
        </w:rPr>
        <w:footnoteReference w:id="1961"/>
      </w:r>
      <w:r w:rsidRPr="002F5282">
        <w:rPr>
          <w:color w:val="000000" w:themeColor="text1"/>
        </w:rPr>
        <w:t xml:space="preserve">. </w:t>
      </w:r>
    </w:p>
    <w:p w:rsidR="00CD7AAF" w:rsidRDefault="002F5282" w:rsidP="002F5282">
      <w:pPr>
        <w:spacing w:line="360" w:lineRule="auto"/>
        <w:rPr>
          <w:color w:val="000000" w:themeColor="text1"/>
        </w:rPr>
      </w:pPr>
      <w:r w:rsidRPr="002F5282">
        <w:rPr>
          <w:color w:val="000000" w:themeColor="text1"/>
        </w:rPr>
        <w:t>И относительно этого положения, в общем, существует единогласное мнение среди мусульман, даже если они имеют разногласия относительно каких-то нюансов.</w:t>
      </w:r>
    </w:p>
    <w:p w:rsidR="00517331" w:rsidRDefault="00517331" w:rsidP="00517331">
      <w:pPr>
        <w:pStyle w:val="3"/>
      </w:pPr>
      <w:r w:rsidRPr="00F60D0D">
        <w:rPr>
          <w:sz w:val="28"/>
          <w:szCs w:val="28"/>
        </w:rPr>
        <w:lastRenderedPageBreak/>
        <w:t>•</w:t>
      </w:r>
      <w:r>
        <w:t xml:space="preserve"> ВОПРОС № 3:</w:t>
      </w:r>
      <w:r w:rsidRPr="00043686">
        <w:t xml:space="preserve"> </w:t>
      </w:r>
      <w:r w:rsidRPr="00517331">
        <w:t>ХИЩНИКИ, ОБЛАДАЮЩИЕ КЛЫКАМИ</w:t>
      </w:r>
    </w:p>
    <w:p w:rsidR="00517331" w:rsidRDefault="00517331" w:rsidP="0051733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17331">
        <w:rPr>
          <w:i/>
          <w:iCs/>
          <w:color w:val="000000" w:themeColor="text1"/>
        </w:rPr>
        <w:t>и все хищники, обладающие клыками</w:t>
      </w:r>
      <w:r>
        <w:rPr>
          <w:i/>
          <w:iCs/>
          <w:color w:val="000000" w:themeColor="text1"/>
        </w:rPr>
        <w:t xml:space="preserve">…». </w:t>
      </w:r>
    </w:p>
    <w:p w:rsidR="00517331" w:rsidRPr="00517331" w:rsidRDefault="00517331" w:rsidP="00517331">
      <w:pPr>
        <w:spacing w:line="360" w:lineRule="auto"/>
        <w:rPr>
          <w:color w:val="000000" w:themeColor="text1"/>
        </w:rPr>
      </w:pPr>
      <w:r w:rsidRPr="00517331">
        <w:rPr>
          <w:color w:val="000000" w:themeColor="text1"/>
        </w:rPr>
        <w:t xml:space="preserve">Мудрость этого может заключаться в том, что они выходят за рамки справедливости, являются свирепыми и чёрствосердечными. </w:t>
      </w:r>
    </w:p>
    <w:p w:rsidR="00517331" w:rsidRPr="00517331" w:rsidRDefault="00517331" w:rsidP="00517331">
      <w:pPr>
        <w:spacing w:line="360" w:lineRule="auto"/>
        <w:rPr>
          <w:color w:val="000000" w:themeColor="text1"/>
        </w:rPr>
      </w:pPr>
      <w:r w:rsidRPr="00517331">
        <w:rPr>
          <w:color w:val="000000" w:themeColor="text1"/>
        </w:rPr>
        <w:t xml:space="preserve">Доводом на это является хадис, приводимый в сборниках у Малика, Муслима и других </w:t>
      </w:r>
      <w:r>
        <w:rPr>
          <w:color w:val="000000" w:themeColor="text1"/>
        </w:rPr>
        <w:t>со слов Абу Са‘лябы аль-Хушани</w:t>
      </w:r>
      <w:r w:rsidRPr="00517331">
        <w:rPr>
          <w:color w:val="000000" w:themeColor="text1"/>
        </w:rPr>
        <w:t xml:space="preserve"> о том, что </w:t>
      </w:r>
      <w:r>
        <w:rPr>
          <w:color w:val="000000" w:themeColor="text1"/>
        </w:rPr>
        <w:t>п</w:t>
      </w:r>
      <w:r w:rsidRPr="00517331">
        <w:rPr>
          <w:color w:val="000000" w:themeColor="text1"/>
        </w:rPr>
        <w:t xml:space="preserve">осланник Аллаха </w:t>
      </w:r>
      <w:r>
        <w:rPr>
          <w:color w:val="000000" w:themeColor="text1"/>
        </w:rPr>
        <w:t>(да благословит его Аллах и приветствует)</w:t>
      </w:r>
      <w:r w:rsidRPr="00517331">
        <w:rPr>
          <w:color w:val="000000" w:themeColor="text1"/>
        </w:rPr>
        <w:t xml:space="preserve"> сказал: </w:t>
      </w:r>
      <w:r w:rsidRPr="00517331">
        <w:rPr>
          <w:b/>
          <w:bCs/>
          <w:i/>
          <w:iCs/>
          <w:color w:val="000000" w:themeColor="text1"/>
        </w:rPr>
        <w:t>«Всех животных, обладающих клыками, запрещено употреблять в пищу»</w:t>
      </w:r>
      <w:r w:rsidRPr="00517331">
        <w:rPr>
          <w:rStyle w:val="ad"/>
          <w:color w:val="000000" w:themeColor="text1"/>
        </w:rPr>
        <w:footnoteReference w:id="1962"/>
      </w:r>
      <w:r w:rsidRPr="00517331">
        <w:rPr>
          <w:color w:val="000000" w:themeColor="text1"/>
        </w:rPr>
        <w:t xml:space="preserve">. </w:t>
      </w:r>
    </w:p>
    <w:p w:rsidR="00517331" w:rsidRPr="00517331" w:rsidRDefault="00517331" w:rsidP="00517331">
      <w:pPr>
        <w:spacing w:line="360" w:lineRule="auto"/>
        <w:rPr>
          <w:color w:val="000000" w:themeColor="text1"/>
        </w:rPr>
      </w:pPr>
      <w:r w:rsidRPr="00517331">
        <w:rPr>
          <w:color w:val="000000" w:themeColor="text1"/>
        </w:rPr>
        <w:t>В данной главе есть и другие хадисы, которые приводятся как в обоих Сахихах аль-Бухари и Муслима, так и в других</w:t>
      </w:r>
      <w:r>
        <w:rPr>
          <w:color w:val="000000" w:themeColor="text1"/>
        </w:rPr>
        <w:t xml:space="preserve"> книгах</w:t>
      </w:r>
      <w:r w:rsidRPr="00517331">
        <w:rPr>
          <w:color w:val="000000" w:themeColor="text1"/>
        </w:rPr>
        <w:t xml:space="preserve">. </w:t>
      </w:r>
    </w:p>
    <w:p w:rsidR="00517331" w:rsidRPr="00517331" w:rsidRDefault="00517331" w:rsidP="00517331">
      <w:pPr>
        <w:spacing w:line="360" w:lineRule="auto"/>
        <w:rPr>
          <w:color w:val="000000" w:themeColor="text1"/>
        </w:rPr>
      </w:pPr>
      <w:r w:rsidRPr="00517331">
        <w:rPr>
          <w:color w:val="000000" w:themeColor="text1"/>
        </w:rPr>
        <w:t>Под клыком имеется в виду зуб, который следует за резцами. И обладатели клыков, все используют их и охотятся посредством них. Автор книги «</w:t>
      </w:r>
      <w:r>
        <w:rPr>
          <w:color w:val="000000" w:themeColor="text1"/>
        </w:rPr>
        <w:t>а</w:t>
      </w:r>
      <w:r w:rsidRPr="00517331">
        <w:rPr>
          <w:color w:val="000000" w:themeColor="text1"/>
        </w:rPr>
        <w:t>н-</w:t>
      </w:r>
      <w:r>
        <w:rPr>
          <w:color w:val="000000" w:themeColor="text1"/>
        </w:rPr>
        <w:t>Н</w:t>
      </w:r>
      <w:r w:rsidRPr="00517331">
        <w:rPr>
          <w:color w:val="000000" w:themeColor="text1"/>
        </w:rPr>
        <w:t xml:space="preserve">ихая» Абу ас-Са‘адат Ибн Асир сказал: </w:t>
      </w:r>
      <w:r w:rsidRPr="00517331">
        <w:rPr>
          <w:i/>
          <w:iCs/>
          <w:color w:val="000000" w:themeColor="text1"/>
        </w:rPr>
        <w:t>«Хищники – это те, что разрывают животных и едят их силой, несмотря на сопротивление жертвы, подобно льву, тигру, волку и т.п.».</w:t>
      </w:r>
      <w:r w:rsidRPr="00517331">
        <w:rPr>
          <w:color w:val="000000" w:themeColor="text1"/>
        </w:rPr>
        <w:t xml:space="preserve"> </w:t>
      </w:r>
    </w:p>
    <w:p w:rsidR="00517331" w:rsidRPr="00517331" w:rsidRDefault="00517331" w:rsidP="00517331">
      <w:pPr>
        <w:spacing w:line="360" w:lineRule="auto"/>
        <w:rPr>
          <w:color w:val="000000" w:themeColor="text1"/>
        </w:rPr>
      </w:pPr>
      <w:r w:rsidRPr="00517331">
        <w:rPr>
          <w:color w:val="000000" w:themeColor="text1"/>
        </w:rPr>
        <w:t>Автор книги «</w:t>
      </w:r>
      <w:r>
        <w:rPr>
          <w:color w:val="000000" w:themeColor="text1"/>
        </w:rPr>
        <w:t>а</w:t>
      </w:r>
      <w:r w:rsidRPr="00517331">
        <w:rPr>
          <w:color w:val="000000" w:themeColor="text1"/>
        </w:rPr>
        <w:t>ль-</w:t>
      </w:r>
      <w:r>
        <w:rPr>
          <w:color w:val="000000" w:themeColor="text1"/>
        </w:rPr>
        <w:t>Ка</w:t>
      </w:r>
      <w:r w:rsidRPr="00517331">
        <w:rPr>
          <w:color w:val="000000" w:themeColor="text1"/>
        </w:rPr>
        <w:t xml:space="preserve">мус» сказал: </w:t>
      </w:r>
      <w:r w:rsidRPr="00517331">
        <w:rPr>
          <w:i/>
          <w:iCs/>
          <w:color w:val="000000" w:themeColor="text1"/>
        </w:rPr>
        <w:t xml:space="preserve">«Хищники – это животные, хватающие и разрывающие плоть других животных». </w:t>
      </w:r>
    </w:p>
    <w:p w:rsidR="00517331" w:rsidRPr="00517331" w:rsidRDefault="00517331" w:rsidP="00517331">
      <w:pPr>
        <w:spacing w:line="360" w:lineRule="auto"/>
        <w:rPr>
          <w:color w:val="000000" w:themeColor="text1"/>
        </w:rPr>
      </w:pPr>
      <w:r w:rsidRPr="00517331">
        <w:rPr>
          <w:color w:val="000000" w:themeColor="text1"/>
        </w:rPr>
        <w:t xml:space="preserve">Под обладающими клыками имеются в виду животные, которые покушаются посредством клыков на людей и их имущество, наподобие волка, льва, собаки, леопарда, тигра. И этого же придерживаются обладатели знания, за исключением аш-Шафи‘и, который считал дозволенным употреблять мясо гиены и лисы. А Абу Ханифа говорил, что они оба являются запретными, подобно остальным хищникам. </w:t>
      </w:r>
    </w:p>
    <w:p w:rsidR="00517331" w:rsidRPr="00517331" w:rsidRDefault="00517331" w:rsidP="00517331">
      <w:pPr>
        <w:spacing w:line="360" w:lineRule="auto"/>
        <w:rPr>
          <w:color w:val="000000" w:themeColor="text1"/>
        </w:rPr>
      </w:pPr>
      <w:r w:rsidRPr="00517331">
        <w:rPr>
          <w:color w:val="000000" w:themeColor="text1"/>
        </w:rPr>
        <w:t>Некоторые говорили, что у гиены нет клыков, и что все её зубы подобны одной кости, подобно поверхности подковы. Так например говорил Ибн Раслян в «Шарх ас-</w:t>
      </w:r>
      <w:r>
        <w:rPr>
          <w:color w:val="000000" w:themeColor="text1"/>
        </w:rPr>
        <w:t>С</w:t>
      </w:r>
      <w:r w:rsidRPr="00517331">
        <w:rPr>
          <w:color w:val="000000" w:themeColor="text1"/>
        </w:rPr>
        <w:t>унан». Но даже если исходить из того, что у гиены обычные зубы, относительно неё пришёл конкретизирующий текст, исключающий её из хадиса о запрете всех обладающих клыками. Так, сообщается, что когда</w:t>
      </w:r>
      <w:r>
        <w:rPr>
          <w:color w:val="000000" w:themeColor="text1"/>
        </w:rPr>
        <w:t xml:space="preserve"> Джабир</w:t>
      </w:r>
      <w:r w:rsidRPr="00517331">
        <w:rPr>
          <w:color w:val="000000" w:themeColor="text1"/>
        </w:rPr>
        <w:t xml:space="preserve"> был спрошен об охоте на гиену, он ответил: </w:t>
      </w:r>
      <w:r w:rsidRPr="00517331">
        <w:rPr>
          <w:i/>
          <w:iCs/>
          <w:color w:val="000000" w:themeColor="text1"/>
        </w:rPr>
        <w:t>«Можно».</w:t>
      </w:r>
      <w:r w:rsidRPr="00517331">
        <w:rPr>
          <w:color w:val="000000" w:themeColor="text1"/>
        </w:rPr>
        <w:t xml:space="preserve"> Тогда его переспросили: </w:t>
      </w:r>
      <w:r w:rsidRPr="00517331">
        <w:rPr>
          <w:i/>
          <w:iCs/>
          <w:color w:val="000000" w:themeColor="text1"/>
        </w:rPr>
        <w:t>«И можно её съесть?»</w:t>
      </w:r>
      <w:r w:rsidRPr="00517331">
        <w:rPr>
          <w:color w:val="000000" w:themeColor="text1"/>
        </w:rPr>
        <w:t xml:space="preserve">, - он ответил: </w:t>
      </w:r>
      <w:r w:rsidRPr="00517331">
        <w:rPr>
          <w:i/>
          <w:iCs/>
          <w:color w:val="000000" w:themeColor="text1"/>
        </w:rPr>
        <w:t>«Да».</w:t>
      </w:r>
      <w:r w:rsidRPr="00517331">
        <w:rPr>
          <w:color w:val="000000" w:themeColor="text1"/>
        </w:rPr>
        <w:t xml:space="preserve"> Его вновь спросили: </w:t>
      </w:r>
      <w:r w:rsidRPr="00517331">
        <w:rPr>
          <w:i/>
          <w:iCs/>
          <w:color w:val="000000" w:themeColor="text1"/>
        </w:rPr>
        <w:t xml:space="preserve">«И это сказал </w:t>
      </w:r>
      <w:r>
        <w:rPr>
          <w:i/>
          <w:iCs/>
          <w:color w:val="000000" w:themeColor="text1"/>
        </w:rPr>
        <w:lastRenderedPageBreak/>
        <w:t>посланник Аллаха (да благословит его Аллах и приветствует)</w:t>
      </w:r>
      <w:r w:rsidRPr="00517331">
        <w:rPr>
          <w:i/>
          <w:iCs/>
          <w:color w:val="000000" w:themeColor="text1"/>
        </w:rPr>
        <w:t>?»</w:t>
      </w:r>
      <w:r>
        <w:rPr>
          <w:i/>
          <w:iCs/>
          <w:color w:val="000000" w:themeColor="text1"/>
        </w:rPr>
        <w:t>.</w:t>
      </w:r>
      <w:r>
        <w:rPr>
          <w:color w:val="000000" w:themeColor="text1"/>
        </w:rPr>
        <w:t xml:space="preserve"> Он ответил: </w:t>
      </w:r>
      <w:r w:rsidRPr="00517331">
        <w:rPr>
          <w:i/>
          <w:iCs/>
          <w:color w:val="000000" w:themeColor="text1"/>
        </w:rPr>
        <w:t>«Да».</w:t>
      </w:r>
      <w:r w:rsidRPr="00517331">
        <w:rPr>
          <w:color w:val="000000" w:themeColor="text1"/>
        </w:rPr>
        <w:t xml:space="preserve"> Хадис привели Абу Дауд, ан-Насаи, ат</w:t>
      </w:r>
      <w:r>
        <w:rPr>
          <w:color w:val="000000" w:themeColor="text1"/>
        </w:rPr>
        <w:t>-</w:t>
      </w:r>
      <w:r w:rsidRPr="00517331">
        <w:rPr>
          <w:color w:val="000000" w:themeColor="text1"/>
        </w:rPr>
        <w:t>Тирмизи, подтвердивший его достоверность. Также его достоверность подтвердили аль-Бухари, Ибн Хиббан, Ибн Хузейма и аль-Б</w:t>
      </w:r>
      <w:r>
        <w:rPr>
          <w:color w:val="000000" w:themeColor="text1"/>
        </w:rPr>
        <w:t>е</w:t>
      </w:r>
      <w:r w:rsidRPr="00517331">
        <w:rPr>
          <w:color w:val="000000" w:themeColor="text1"/>
        </w:rPr>
        <w:t>йхак</w:t>
      </w:r>
      <w:r>
        <w:rPr>
          <w:color w:val="000000" w:themeColor="text1"/>
        </w:rPr>
        <w:t>ы</w:t>
      </w:r>
      <w:r>
        <w:rPr>
          <w:rStyle w:val="ad"/>
          <w:color w:val="000000" w:themeColor="text1"/>
        </w:rPr>
        <w:footnoteReference w:id="1963"/>
      </w:r>
      <w:r w:rsidRPr="00517331">
        <w:rPr>
          <w:color w:val="000000" w:themeColor="text1"/>
        </w:rPr>
        <w:t xml:space="preserve">. </w:t>
      </w:r>
    </w:p>
    <w:p w:rsidR="00517331" w:rsidRPr="002F5282" w:rsidRDefault="00517331" w:rsidP="00517331">
      <w:pPr>
        <w:spacing w:line="360" w:lineRule="auto"/>
        <w:rPr>
          <w:color w:val="000000" w:themeColor="text1"/>
        </w:rPr>
      </w:pPr>
      <w:r w:rsidRPr="00517331">
        <w:rPr>
          <w:color w:val="000000" w:themeColor="text1"/>
        </w:rPr>
        <w:t xml:space="preserve">Этот хадис, будучи достоверным, не противоречит тому, что привёл ат-Тирмизи со </w:t>
      </w:r>
      <w:r>
        <w:rPr>
          <w:color w:val="000000" w:themeColor="text1"/>
        </w:rPr>
        <w:t>слов Хузеймы ибн Джуза</w:t>
      </w:r>
      <w:r w:rsidRPr="00517331">
        <w:rPr>
          <w:color w:val="000000" w:themeColor="text1"/>
        </w:rPr>
        <w:t xml:space="preserve"> о том, что он спросил </w:t>
      </w:r>
      <w:r>
        <w:rPr>
          <w:color w:val="000000" w:themeColor="text1"/>
        </w:rPr>
        <w:t>п</w:t>
      </w:r>
      <w:r w:rsidRPr="00517331">
        <w:rPr>
          <w:color w:val="000000" w:themeColor="text1"/>
        </w:rPr>
        <w:t>осланника Аллаха</w:t>
      </w:r>
      <w:r>
        <w:rPr>
          <w:color w:val="000000" w:themeColor="text1"/>
        </w:rPr>
        <w:t xml:space="preserve"> (да благословит его Аллах и приветствует)</w:t>
      </w:r>
      <w:r w:rsidRPr="00517331">
        <w:rPr>
          <w:color w:val="000000" w:themeColor="text1"/>
        </w:rPr>
        <w:t xml:space="preserve"> о гиене и </w:t>
      </w:r>
      <w:r>
        <w:rPr>
          <w:color w:val="000000" w:themeColor="text1"/>
        </w:rPr>
        <w:t>он</w:t>
      </w:r>
      <w:r w:rsidRPr="00517331">
        <w:rPr>
          <w:color w:val="000000" w:themeColor="text1"/>
        </w:rPr>
        <w:t xml:space="preserve"> ответил: </w:t>
      </w:r>
      <w:r w:rsidRPr="00517331">
        <w:rPr>
          <w:b/>
          <w:bCs/>
          <w:i/>
          <w:iCs/>
          <w:color w:val="000000" w:themeColor="text1"/>
        </w:rPr>
        <w:t>«Разве кто-то ест гиен?»</w:t>
      </w:r>
      <w:r>
        <w:rPr>
          <w:b/>
          <w:bCs/>
          <w:i/>
          <w:iCs/>
          <w:color w:val="000000" w:themeColor="text1"/>
        </w:rPr>
        <w:t>.</w:t>
      </w:r>
      <w:r w:rsidRPr="00517331">
        <w:rPr>
          <w:color w:val="000000" w:themeColor="text1"/>
        </w:rPr>
        <w:t xml:space="preserve"> А в другой версии: </w:t>
      </w:r>
      <w:r w:rsidRPr="00517331">
        <w:rPr>
          <w:b/>
          <w:bCs/>
          <w:i/>
          <w:iCs/>
          <w:color w:val="000000" w:themeColor="text1"/>
        </w:rPr>
        <w:t>«Кто же ест гиену?»</w:t>
      </w:r>
      <w:r>
        <w:rPr>
          <w:b/>
          <w:bCs/>
          <w:i/>
          <w:iCs/>
          <w:color w:val="000000" w:themeColor="text1"/>
        </w:rPr>
        <w:t>.</w:t>
      </w:r>
      <w:r w:rsidRPr="00517331">
        <w:rPr>
          <w:color w:val="000000" w:themeColor="text1"/>
        </w:rPr>
        <w:t xml:space="preserve"> В иснаде этого хадиса присутствует ‘Абд</w:t>
      </w:r>
      <w:r>
        <w:rPr>
          <w:color w:val="000000" w:themeColor="text1"/>
        </w:rPr>
        <w:t xml:space="preserve"> </w:t>
      </w:r>
      <w:r w:rsidRPr="00517331">
        <w:rPr>
          <w:color w:val="000000" w:themeColor="text1"/>
        </w:rPr>
        <w:t>уль-Карим Абу Умейя, относительно слабости которого учёные единогласны. А также слабым является и передавший от него Исма‘ил</w:t>
      </w:r>
      <w:r>
        <w:rPr>
          <w:color w:val="000000" w:themeColor="text1"/>
        </w:rPr>
        <w:t>ь ибн Муслим</w:t>
      </w:r>
      <w:r>
        <w:rPr>
          <w:rStyle w:val="ad"/>
          <w:color w:val="000000" w:themeColor="text1"/>
        </w:rPr>
        <w:footnoteReference w:id="1964"/>
      </w:r>
      <w:r>
        <w:rPr>
          <w:color w:val="000000" w:themeColor="text1"/>
        </w:rPr>
        <w:t>.</w:t>
      </w:r>
    </w:p>
    <w:p w:rsidR="00517331" w:rsidRDefault="00517331" w:rsidP="00517331">
      <w:pPr>
        <w:pStyle w:val="3"/>
      </w:pPr>
      <w:r w:rsidRPr="00F60D0D">
        <w:rPr>
          <w:sz w:val="28"/>
          <w:szCs w:val="28"/>
        </w:rPr>
        <w:t>•</w:t>
      </w:r>
      <w:r>
        <w:t xml:space="preserve"> ВОПРОС № 4:</w:t>
      </w:r>
      <w:r w:rsidRPr="00043686">
        <w:t xml:space="preserve"> </w:t>
      </w:r>
      <w:r w:rsidRPr="00517331">
        <w:t>ПТИЦЫ, ИМЕЮЩИЕ КОГТИ</w:t>
      </w:r>
    </w:p>
    <w:p w:rsidR="00517331" w:rsidRDefault="00517331" w:rsidP="0051733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17331">
        <w:rPr>
          <w:i/>
          <w:iCs/>
          <w:color w:val="000000" w:themeColor="text1"/>
        </w:rPr>
        <w:t>и все птицы, имеющие когти</w:t>
      </w:r>
      <w:r>
        <w:rPr>
          <w:i/>
          <w:iCs/>
          <w:color w:val="000000" w:themeColor="text1"/>
        </w:rPr>
        <w:t>…»</w:t>
      </w:r>
      <w:r w:rsidRPr="00517331">
        <w:rPr>
          <w:rStyle w:val="ad"/>
          <w:color w:val="000000" w:themeColor="text1"/>
        </w:rPr>
        <w:footnoteReference w:id="1965"/>
      </w:r>
      <w:r>
        <w:rPr>
          <w:i/>
          <w:iCs/>
          <w:color w:val="000000" w:themeColor="text1"/>
        </w:rPr>
        <w:t xml:space="preserve">. </w:t>
      </w:r>
    </w:p>
    <w:p w:rsidR="00517331" w:rsidRPr="00517331" w:rsidRDefault="00517331" w:rsidP="00517331">
      <w:pPr>
        <w:spacing w:line="360" w:lineRule="auto"/>
        <w:rPr>
          <w:color w:val="000000" w:themeColor="text1"/>
        </w:rPr>
      </w:pPr>
      <w:r>
        <w:rPr>
          <w:color w:val="000000" w:themeColor="text1"/>
        </w:rPr>
        <w:t>И</w:t>
      </w:r>
      <w:r w:rsidRPr="00517331">
        <w:rPr>
          <w:color w:val="000000" w:themeColor="text1"/>
        </w:rPr>
        <w:t>сходя из хадиса, приводимого у Муслим</w:t>
      </w:r>
      <w:r>
        <w:rPr>
          <w:color w:val="000000" w:themeColor="text1"/>
        </w:rPr>
        <w:t>а и других со слов Ибн ‘Аббаса, что п</w:t>
      </w:r>
      <w:r w:rsidRPr="00517331">
        <w:rPr>
          <w:color w:val="000000" w:themeColor="text1"/>
        </w:rPr>
        <w:t xml:space="preserve">осланник Аллаха </w:t>
      </w:r>
      <w:r>
        <w:rPr>
          <w:color w:val="000000" w:themeColor="text1"/>
        </w:rPr>
        <w:t>(да благословит его Аллах и приветствует)</w:t>
      </w:r>
      <w:r w:rsidRPr="00517331">
        <w:rPr>
          <w:color w:val="000000" w:themeColor="text1"/>
        </w:rPr>
        <w:t xml:space="preserve"> запретил всех хищников, обладающих клыками и всех птиц, об</w:t>
      </w:r>
      <w:r>
        <w:rPr>
          <w:color w:val="000000" w:themeColor="text1"/>
        </w:rPr>
        <w:t>ладающих когтями</w:t>
      </w:r>
      <w:r>
        <w:rPr>
          <w:rStyle w:val="ad"/>
          <w:color w:val="000000" w:themeColor="text1"/>
        </w:rPr>
        <w:footnoteReference w:id="1966"/>
      </w:r>
      <w:r>
        <w:rPr>
          <w:color w:val="000000" w:themeColor="text1"/>
        </w:rPr>
        <w:t>.</w:t>
      </w:r>
      <w:r w:rsidRPr="00517331">
        <w:rPr>
          <w:color w:val="000000" w:themeColor="text1"/>
        </w:rPr>
        <w:t xml:space="preserve"> </w:t>
      </w:r>
    </w:p>
    <w:p w:rsidR="00517331" w:rsidRPr="00517331" w:rsidRDefault="00517331" w:rsidP="00517331">
      <w:pPr>
        <w:spacing w:line="360" w:lineRule="auto"/>
        <w:rPr>
          <w:color w:val="000000" w:themeColor="text1"/>
        </w:rPr>
      </w:pPr>
      <w:r w:rsidRPr="00517331">
        <w:rPr>
          <w:color w:val="000000" w:themeColor="text1"/>
        </w:rPr>
        <w:t>В отношении слова «коготь» (</w:t>
      </w:r>
      <w:r w:rsidRPr="00517331">
        <w:rPr>
          <w:rFonts w:cs="Arial"/>
          <w:color w:val="000000" w:themeColor="text1"/>
          <w:rtl/>
        </w:rPr>
        <w:t>المخلب</w:t>
      </w:r>
      <w:r w:rsidRPr="00517331">
        <w:rPr>
          <w:color w:val="000000" w:themeColor="text1"/>
        </w:rPr>
        <w:t xml:space="preserve">), языковеды сказали, что имеется в виду то, что у птиц занимает место ногтей у человека. </w:t>
      </w:r>
    </w:p>
    <w:p w:rsidR="00CD7AAF" w:rsidRPr="00517331" w:rsidRDefault="00517331" w:rsidP="00517331">
      <w:pPr>
        <w:spacing w:line="360" w:lineRule="auto"/>
        <w:rPr>
          <w:color w:val="000000" w:themeColor="text1"/>
        </w:rPr>
      </w:pPr>
      <w:r w:rsidRPr="00517331">
        <w:rPr>
          <w:color w:val="000000" w:themeColor="text1"/>
        </w:rPr>
        <w:t>Но из их числа являются дозволенными голуби, небольшие птички, так как они являются благими.</w:t>
      </w:r>
    </w:p>
    <w:p w:rsidR="00517331" w:rsidRDefault="00517331" w:rsidP="00517331">
      <w:pPr>
        <w:pStyle w:val="3"/>
      </w:pPr>
      <w:r w:rsidRPr="00F60D0D">
        <w:rPr>
          <w:sz w:val="28"/>
          <w:szCs w:val="28"/>
        </w:rPr>
        <w:t>•</w:t>
      </w:r>
      <w:r>
        <w:t xml:space="preserve"> ВОПРОС № 5:</w:t>
      </w:r>
      <w:r w:rsidRPr="00043686">
        <w:t xml:space="preserve"> </w:t>
      </w:r>
      <w:r>
        <w:t>ДОМАШНИЕ ОСЛЫ</w:t>
      </w:r>
    </w:p>
    <w:p w:rsidR="00517331" w:rsidRDefault="00517331" w:rsidP="0051733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домашние ослы…». </w:t>
      </w:r>
    </w:p>
    <w:p w:rsidR="00517331" w:rsidRPr="00517331" w:rsidRDefault="00517331" w:rsidP="003C791D">
      <w:pPr>
        <w:spacing w:line="360" w:lineRule="auto"/>
        <w:rPr>
          <w:color w:val="000000" w:themeColor="text1"/>
        </w:rPr>
      </w:pPr>
      <w:r w:rsidRPr="00517331">
        <w:rPr>
          <w:color w:val="000000" w:themeColor="text1"/>
        </w:rPr>
        <w:t>Многие арабы по своей природной натуре считали мясо домашних ослов запретным и считали их похожими на шайтанов. Действительно, то, что ослы кри</w:t>
      </w:r>
      <w:r w:rsidR="003C791D">
        <w:rPr>
          <w:color w:val="000000" w:themeColor="text1"/>
        </w:rPr>
        <w:t>чат, видя шайтанов, подтвердил п</w:t>
      </w:r>
      <w:r w:rsidRPr="00517331">
        <w:rPr>
          <w:color w:val="000000" w:themeColor="text1"/>
        </w:rPr>
        <w:t xml:space="preserve">ророк </w:t>
      </w:r>
      <w:r w:rsidR="003C791D">
        <w:rPr>
          <w:color w:val="000000" w:themeColor="text1"/>
        </w:rPr>
        <w:t>(да благословит его Аллах и приветствует)</w:t>
      </w:r>
      <w:r w:rsidRPr="00517331">
        <w:rPr>
          <w:color w:val="000000" w:themeColor="text1"/>
        </w:rPr>
        <w:t xml:space="preserve">, сказавший: </w:t>
      </w:r>
      <w:r w:rsidRPr="003C791D">
        <w:rPr>
          <w:b/>
          <w:bCs/>
          <w:i/>
          <w:iCs/>
          <w:color w:val="000000" w:themeColor="text1"/>
        </w:rPr>
        <w:t xml:space="preserve">«Если вы услышите </w:t>
      </w:r>
      <w:r w:rsidRPr="003C791D">
        <w:rPr>
          <w:b/>
          <w:bCs/>
          <w:i/>
          <w:iCs/>
          <w:color w:val="000000" w:themeColor="text1"/>
        </w:rPr>
        <w:lastRenderedPageBreak/>
        <w:t>рёв осла, прибегайте к Аллаху за защитой от шайтана, ведь поистине, осёл увидел шайтана»</w:t>
      </w:r>
      <w:r w:rsidR="003C791D" w:rsidRPr="003C791D">
        <w:rPr>
          <w:rStyle w:val="ad"/>
          <w:color w:val="000000" w:themeColor="text1"/>
        </w:rPr>
        <w:footnoteReference w:id="1967"/>
      </w:r>
      <w:r w:rsidRPr="003C791D">
        <w:rPr>
          <w:color w:val="000000" w:themeColor="text1"/>
        </w:rPr>
        <w:t xml:space="preserve">. </w:t>
      </w:r>
    </w:p>
    <w:p w:rsidR="00517331" w:rsidRPr="00517331" w:rsidRDefault="00517331" w:rsidP="00517331">
      <w:pPr>
        <w:spacing w:line="360" w:lineRule="auto"/>
        <w:rPr>
          <w:color w:val="000000" w:themeColor="text1"/>
        </w:rPr>
      </w:pPr>
      <w:r w:rsidRPr="00517331">
        <w:rPr>
          <w:color w:val="000000" w:themeColor="text1"/>
        </w:rPr>
        <w:t xml:space="preserve">А также они приводили пример низости и глупости, сравнивая с ослом. Поэтому часть арабов, изначально считала их мясо запретным, исходя из своего природного естества и благородности. </w:t>
      </w:r>
    </w:p>
    <w:p w:rsidR="003C791D" w:rsidRDefault="00517331" w:rsidP="003C791D">
      <w:pPr>
        <w:spacing w:line="360" w:lineRule="auto"/>
        <w:rPr>
          <w:color w:val="000000" w:themeColor="text1"/>
        </w:rPr>
      </w:pPr>
      <w:r w:rsidRPr="00517331">
        <w:rPr>
          <w:color w:val="000000" w:themeColor="text1"/>
        </w:rPr>
        <w:t>Об этом запрете передаётс</w:t>
      </w:r>
      <w:r w:rsidR="003C791D">
        <w:rPr>
          <w:color w:val="000000" w:themeColor="text1"/>
        </w:rPr>
        <w:t>я в хадисе аль-Бара ибн ‘Азиба</w:t>
      </w:r>
      <w:r w:rsidRPr="00517331">
        <w:rPr>
          <w:color w:val="000000" w:themeColor="text1"/>
        </w:rPr>
        <w:t xml:space="preserve">, приводимого в обоих Сахихах и других сборниках, и в нём говорится: </w:t>
      </w:r>
      <w:r w:rsidRPr="003C791D">
        <w:rPr>
          <w:i/>
          <w:iCs/>
          <w:color w:val="000000" w:themeColor="text1"/>
        </w:rPr>
        <w:t xml:space="preserve">«Посланник Аллаха </w:t>
      </w:r>
      <w:r w:rsidR="003C791D" w:rsidRPr="003C791D">
        <w:rPr>
          <w:i/>
          <w:iCs/>
          <w:color w:val="000000" w:themeColor="text1"/>
        </w:rPr>
        <w:t>(да благословит его Аллах и приветствует)</w:t>
      </w:r>
      <w:r w:rsidRPr="003C791D">
        <w:rPr>
          <w:i/>
          <w:iCs/>
          <w:color w:val="000000" w:themeColor="text1"/>
        </w:rPr>
        <w:t xml:space="preserve"> в день битвы при Хайбаре запретил уп</w:t>
      </w:r>
      <w:r w:rsidR="003C791D">
        <w:rPr>
          <w:i/>
          <w:iCs/>
          <w:color w:val="000000" w:themeColor="text1"/>
        </w:rPr>
        <w:t>отребление мяса домашних ослов»</w:t>
      </w:r>
      <w:r w:rsidR="003C791D" w:rsidRPr="003C791D">
        <w:rPr>
          <w:rStyle w:val="ad"/>
          <w:color w:val="000000" w:themeColor="text1"/>
        </w:rPr>
        <w:footnoteReference w:id="1968"/>
      </w:r>
      <w:r w:rsidRPr="003C791D">
        <w:rPr>
          <w:color w:val="000000" w:themeColor="text1"/>
        </w:rPr>
        <w:t xml:space="preserve">. </w:t>
      </w:r>
    </w:p>
    <w:p w:rsidR="00517331" w:rsidRPr="00517331" w:rsidRDefault="00517331" w:rsidP="003C791D">
      <w:pPr>
        <w:spacing w:line="360" w:lineRule="auto"/>
        <w:rPr>
          <w:color w:val="000000" w:themeColor="text1"/>
        </w:rPr>
      </w:pPr>
      <w:r w:rsidRPr="00517331">
        <w:rPr>
          <w:color w:val="000000" w:themeColor="text1"/>
        </w:rPr>
        <w:t xml:space="preserve">Также в сборниках аль-Бухари и Муслима приводится подобный хадис со слов Ибн </w:t>
      </w:r>
      <w:r w:rsidR="003C791D">
        <w:rPr>
          <w:color w:val="000000" w:themeColor="text1"/>
        </w:rPr>
        <w:t>‘Умара и Абу Са‘лябы аль-Хушани</w:t>
      </w:r>
      <w:r w:rsidRPr="00517331">
        <w:rPr>
          <w:color w:val="000000" w:themeColor="text1"/>
        </w:rPr>
        <w:t xml:space="preserve">. </w:t>
      </w:r>
    </w:p>
    <w:p w:rsidR="00517331" w:rsidRPr="00517331" w:rsidRDefault="00517331" w:rsidP="00517331">
      <w:pPr>
        <w:spacing w:line="360" w:lineRule="auto"/>
        <w:rPr>
          <w:color w:val="000000" w:themeColor="text1"/>
        </w:rPr>
      </w:pPr>
      <w:r w:rsidRPr="00517331">
        <w:rPr>
          <w:color w:val="000000" w:themeColor="text1"/>
        </w:rPr>
        <w:t xml:space="preserve">Есть также и другие хадисы в данной главе, и большинство учёных считало домашних ослов запретными. </w:t>
      </w:r>
    </w:p>
    <w:p w:rsidR="00CD7AAF" w:rsidRDefault="00517331" w:rsidP="003C791D">
      <w:pPr>
        <w:spacing w:line="360" w:lineRule="auto"/>
        <w:rPr>
          <w:color w:val="000000" w:themeColor="text1"/>
        </w:rPr>
      </w:pPr>
      <w:r w:rsidRPr="00517331">
        <w:rPr>
          <w:color w:val="000000" w:themeColor="text1"/>
        </w:rPr>
        <w:t>А что касается диких ослов, то они же единогласно считали их дозволенными, как это передаётся в «</w:t>
      </w:r>
      <w:r w:rsidR="003C791D">
        <w:rPr>
          <w:color w:val="000000" w:themeColor="text1"/>
        </w:rPr>
        <w:t>аль-М</w:t>
      </w:r>
      <w:r w:rsidRPr="00517331">
        <w:rPr>
          <w:color w:val="000000" w:themeColor="text1"/>
        </w:rPr>
        <w:t>уса</w:t>
      </w:r>
      <w:r w:rsidR="003C791D">
        <w:rPr>
          <w:rFonts w:ascii="Times New Roman" w:hAnsi="Times New Roman" w:cs="Times New Roman"/>
          <w:color w:val="000000" w:themeColor="text1"/>
        </w:rPr>
        <w:t>уу</w:t>
      </w:r>
      <w:r w:rsidRPr="00517331">
        <w:rPr>
          <w:rFonts w:cs="Book Antiqua"/>
          <w:color w:val="000000" w:themeColor="text1"/>
        </w:rPr>
        <w:t>а</w:t>
      </w:r>
      <w:r w:rsidRPr="00517331">
        <w:rPr>
          <w:color w:val="000000" w:themeColor="text1"/>
        </w:rPr>
        <w:t xml:space="preserve"> </w:t>
      </w:r>
      <w:r w:rsidRPr="00517331">
        <w:rPr>
          <w:rFonts w:cs="Book Antiqua"/>
          <w:color w:val="000000" w:themeColor="text1"/>
        </w:rPr>
        <w:t>шарх</w:t>
      </w:r>
      <w:r w:rsidRPr="00517331">
        <w:rPr>
          <w:color w:val="000000" w:themeColor="text1"/>
        </w:rPr>
        <w:t xml:space="preserve"> </w:t>
      </w:r>
      <w:r w:rsidRPr="00517331">
        <w:rPr>
          <w:rFonts w:cs="Book Antiqua"/>
          <w:color w:val="000000" w:themeColor="text1"/>
        </w:rPr>
        <w:t>аль</w:t>
      </w:r>
      <w:r w:rsidRPr="00517331">
        <w:rPr>
          <w:color w:val="000000" w:themeColor="text1"/>
        </w:rPr>
        <w:t>-</w:t>
      </w:r>
      <w:r w:rsidR="003C791D">
        <w:rPr>
          <w:rFonts w:cs="Book Antiqua"/>
          <w:color w:val="000000" w:themeColor="text1"/>
        </w:rPr>
        <w:t>Мув</w:t>
      </w:r>
      <w:r w:rsidRPr="00517331">
        <w:rPr>
          <w:rFonts w:cs="Book Antiqua"/>
          <w:color w:val="000000" w:themeColor="text1"/>
        </w:rPr>
        <w:t>атта»</w:t>
      </w:r>
      <w:r w:rsidRPr="00517331">
        <w:rPr>
          <w:color w:val="000000" w:themeColor="text1"/>
        </w:rPr>
        <w:t xml:space="preserve">. </w:t>
      </w:r>
      <w:r w:rsidRPr="00517331">
        <w:rPr>
          <w:rFonts w:cs="Book Antiqua"/>
          <w:color w:val="000000" w:themeColor="text1"/>
        </w:rPr>
        <w:t>А</w:t>
      </w:r>
      <w:r w:rsidRPr="00517331">
        <w:rPr>
          <w:color w:val="000000" w:themeColor="text1"/>
        </w:rPr>
        <w:t xml:space="preserve"> </w:t>
      </w:r>
      <w:r w:rsidRPr="00517331">
        <w:rPr>
          <w:rFonts w:cs="Book Antiqua"/>
          <w:color w:val="000000" w:themeColor="text1"/>
        </w:rPr>
        <w:t>в</w:t>
      </w:r>
      <w:r w:rsidRPr="00517331">
        <w:rPr>
          <w:color w:val="000000" w:themeColor="text1"/>
        </w:rPr>
        <w:t xml:space="preserve"> </w:t>
      </w:r>
      <w:r w:rsidRPr="00517331">
        <w:rPr>
          <w:rFonts w:cs="Book Antiqua"/>
          <w:color w:val="000000" w:themeColor="text1"/>
        </w:rPr>
        <w:t>«</w:t>
      </w:r>
      <w:r w:rsidR="003C791D">
        <w:rPr>
          <w:rFonts w:cs="Book Antiqua"/>
          <w:color w:val="000000" w:themeColor="text1"/>
        </w:rPr>
        <w:t>а</w:t>
      </w:r>
      <w:r w:rsidRPr="00517331">
        <w:rPr>
          <w:rFonts w:cs="Book Antiqua"/>
          <w:color w:val="000000" w:themeColor="text1"/>
        </w:rPr>
        <w:t>ль</w:t>
      </w:r>
      <w:r w:rsidRPr="00517331">
        <w:rPr>
          <w:color w:val="000000" w:themeColor="text1"/>
        </w:rPr>
        <w:t>-</w:t>
      </w:r>
      <w:r w:rsidR="003C791D">
        <w:rPr>
          <w:rFonts w:cs="Book Antiqua"/>
          <w:color w:val="000000" w:themeColor="text1"/>
        </w:rPr>
        <w:t>Х</w:t>
      </w:r>
      <w:r w:rsidRPr="00517331">
        <w:rPr>
          <w:rFonts w:cs="Book Antiqua"/>
          <w:color w:val="000000" w:themeColor="text1"/>
        </w:rPr>
        <w:t>уджа</w:t>
      </w:r>
      <w:r w:rsidRPr="00517331">
        <w:rPr>
          <w:color w:val="000000" w:themeColor="text1"/>
        </w:rPr>
        <w:t xml:space="preserve"> </w:t>
      </w:r>
      <w:r w:rsidRPr="00517331">
        <w:rPr>
          <w:rFonts w:cs="Book Antiqua"/>
          <w:color w:val="000000" w:themeColor="text1"/>
        </w:rPr>
        <w:t>аль</w:t>
      </w:r>
      <w:r w:rsidR="003C791D">
        <w:rPr>
          <w:rFonts w:cs="Book Antiqua"/>
          <w:color w:val="000000" w:themeColor="text1"/>
        </w:rPr>
        <w:t>-балиг</w:t>
      </w:r>
      <w:r w:rsidRPr="00517331">
        <w:rPr>
          <w:rFonts w:cs="Book Antiqua"/>
          <w:color w:val="000000" w:themeColor="text1"/>
        </w:rPr>
        <w:t>а»</w:t>
      </w:r>
      <w:r w:rsidRPr="00517331">
        <w:rPr>
          <w:color w:val="000000" w:themeColor="text1"/>
        </w:rPr>
        <w:t xml:space="preserve"> </w:t>
      </w:r>
      <w:r w:rsidRPr="00517331">
        <w:rPr>
          <w:rFonts w:cs="Book Antiqua"/>
          <w:color w:val="000000" w:themeColor="text1"/>
        </w:rPr>
        <w:t>приводится</w:t>
      </w:r>
      <w:r w:rsidRPr="00517331">
        <w:rPr>
          <w:color w:val="000000" w:themeColor="text1"/>
        </w:rPr>
        <w:t xml:space="preserve"> </w:t>
      </w:r>
      <w:r w:rsidRPr="00517331">
        <w:rPr>
          <w:rFonts w:cs="Book Antiqua"/>
          <w:color w:val="000000" w:themeColor="text1"/>
        </w:rPr>
        <w:t>хадис</w:t>
      </w:r>
      <w:r w:rsidRPr="00517331">
        <w:rPr>
          <w:color w:val="000000" w:themeColor="text1"/>
        </w:rPr>
        <w:t xml:space="preserve">, </w:t>
      </w:r>
      <w:r w:rsidRPr="00517331">
        <w:rPr>
          <w:rFonts w:cs="Book Antiqua"/>
          <w:color w:val="000000" w:themeColor="text1"/>
        </w:rPr>
        <w:t>в</w:t>
      </w:r>
      <w:r w:rsidRPr="00517331">
        <w:rPr>
          <w:color w:val="000000" w:themeColor="text1"/>
        </w:rPr>
        <w:t xml:space="preserve"> </w:t>
      </w:r>
      <w:r w:rsidRPr="00517331">
        <w:rPr>
          <w:rFonts w:cs="Book Antiqua"/>
          <w:color w:val="000000" w:themeColor="text1"/>
        </w:rPr>
        <w:t>котором</w:t>
      </w:r>
      <w:r w:rsidRPr="00517331">
        <w:rPr>
          <w:color w:val="000000" w:themeColor="text1"/>
        </w:rPr>
        <w:t xml:space="preserve"> </w:t>
      </w:r>
      <w:r w:rsidRPr="00517331">
        <w:rPr>
          <w:rFonts w:cs="Book Antiqua"/>
          <w:color w:val="000000" w:themeColor="text1"/>
        </w:rPr>
        <w:t>говорится</w:t>
      </w:r>
      <w:r w:rsidRPr="00517331">
        <w:rPr>
          <w:color w:val="000000" w:themeColor="text1"/>
        </w:rPr>
        <w:t xml:space="preserve">: </w:t>
      </w:r>
      <w:r w:rsidRPr="003C791D">
        <w:rPr>
          <w:rFonts w:cs="Book Antiqua"/>
          <w:i/>
          <w:iCs/>
          <w:color w:val="000000" w:themeColor="text1"/>
        </w:rPr>
        <w:t>«Пророку</w:t>
      </w:r>
      <w:r w:rsidR="003C791D">
        <w:rPr>
          <w:rFonts w:cs="Book Antiqua"/>
          <w:i/>
          <w:iCs/>
          <w:color w:val="000000" w:themeColor="text1"/>
        </w:rPr>
        <w:t xml:space="preserve"> </w:t>
      </w:r>
      <w:r w:rsidR="003C791D" w:rsidRPr="003C791D">
        <w:rPr>
          <w:i/>
          <w:iCs/>
          <w:color w:val="000000" w:themeColor="text1"/>
        </w:rPr>
        <w:t>(да благословит его Аллах и приветствует)</w:t>
      </w:r>
      <w:r w:rsidRPr="003C791D">
        <w:rPr>
          <w:i/>
          <w:iCs/>
          <w:color w:val="000000" w:themeColor="text1"/>
        </w:rPr>
        <w:t xml:space="preserve"> </w:t>
      </w:r>
      <w:r w:rsidRPr="003C791D">
        <w:rPr>
          <w:rFonts w:cs="Book Antiqua"/>
          <w:i/>
          <w:iCs/>
          <w:color w:val="000000" w:themeColor="text1"/>
        </w:rPr>
        <w:t>был</w:t>
      </w:r>
      <w:r w:rsidRPr="003C791D">
        <w:rPr>
          <w:i/>
          <w:iCs/>
          <w:color w:val="000000" w:themeColor="text1"/>
        </w:rPr>
        <w:t xml:space="preserve"> </w:t>
      </w:r>
      <w:r w:rsidRPr="003C791D">
        <w:rPr>
          <w:rFonts w:cs="Book Antiqua"/>
          <w:i/>
          <w:iCs/>
          <w:color w:val="000000" w:themeColor="text1"/>
        </w:rPr>
        <w:t>преподнесён</w:t>
      </w:r>
      <w:r w:rsidRPr="003C791D">
        <w:rPr>
          <w:i/>
          <w:iCs/>
          <w:color w:val="000000" w:themeColor="text1"/>
        </w:rPr>
        <w:t xml:space="preserve"> </w:t>
      </w:r>
      <w:r w:rsidRPr="003C791D">
        <w:rPr>
          <w:rFonts w:cs="Book Antiqua"/>
          <w:i/>
          <w:iCs/>
          <w:color w:val="000000" w:themeColor="text1"/>
        </w:rPr>
        <w:t>в</w:t>
      </w:r>
      <w:r w:rsidRPr="003C791D">
        <w:rPr>
          <w:i/>
          <w:iCs/>
          <w:color w:val="000000" w:themeColor="text1"/>
        </w:rPr>
        <w:t xml:space="preserve"> </w:t>
      </w:r>
      <w:r w:rsidRPr="003C791D">
        <w:rPr>
          <w:rFonts w:cs="Book Antiqua"/>
          <w:i/>
          <w:iCs/>
          <w:color w:val="000000" w:themeColor="text1"/>
        </w:rPr>
        <w:t>дар</w:t>
      </w:r>
      <w:r w:rsidRPr="003C791D">
        <w:rPr>
          <w:i/>
          <w:iCs/>
          <w:color w:val="000000" w:themeColor="text1"/>
        </w:rPr>
        <w:t xml:space="preserve"> </w:t>
      </w:r>
      <w:r w:rsidRPr="003C791D">
        <w:rPr>
          <w:rFonts w:cs="Book Antiqua"/>
          <w:i/>
          <w:iCs/>
          <w:color w:val="000000" w:themeColor="text1"/>
        </w:rPr>
        <w:t>дикий</w:t>
      </w:r>
      <w:r w:rsidRPr="003C791D">
        <w:rPr>
          <w:i/>
          <w:iCs/>
          <w:color w:val="000000" w:themeColor="text1"/>
        </w:rPr>
        <w:t xml:space="preserve"> </w:t>
      </w:r>
      <w:r w:rsidRPr="003C791D">
        <w:rPr>
          <w:rFonts w:cs="Book Antiqua"/>
          <w:i/>
          <w:iCs/>
          <w:color w:val="000000" w:themeColor="text1"/>
        </w:rPr>
        <w:t>осёл</w:t>
      </w:r>
      <w:r w:rsidRPr="003C791D">
        <w:rPr>
          <w:i/>
          <w:iCs/>
          <w:color w:val="000000" w:themeColor="text1"/>
        </w:rPr>
        <w:t xml:space="preserve">, </w:t>
      </w:r>
      <w:r w:rsidRPr="003C791D">
        <w:rPr>
          <w:rFonts w:cs="Book Antiqua"/>
          <w:i/>
          <w:iCs/>
          <w:color w:val="000000" w:themeColor="text1"/>
        </w:rPr>
        <w:t>и</w:t>
      </w:r>
      <w:r w:rsidRPr="003C791D">
        <w:rPr>
          <w:i/>
          <w:iCs/>
          <w:color w:val="000000" w:themeColor="text1"/>
        </w:rPr>
        <w:t xml:space="preserve"> </w:t>
      </w:r>
      <w:r w:rsidRPr="003C791D">
        <w:rPr>
          <w:rFonts w:cs="Book Antiqua"/>
          <w:i/>
          <w:iCs/>
          <w:color w:val="000000" w:themeColor="text1"/>
        </w:rPr>
        <w:t>он</w:t>
      </w:r>
      <w:r w:rsidRPr="003C791D">
        <w:rPr>
          <w:i/>
          <w:iCs/>
          <w:color w:val="000000" w:themeColor="text1"/>
        </w:rPr>
        <w:t xml:space="preserve"> </w:t>
      </w:r>
      <w:r w:rsidRPr="003C791D">
        <w:rPr>
          <w:rFonts w:cs="Book Antiqua"/>
          <w:i/>
          <w:iCs/>
          <w:color w:val="000000" w:themeColor="text1"/>
        </w:rPr>
        <w:t>отведал</w:t>
      </w:r>
      <w:r w:rsidRPr="003C791D">
        <w:rPr>
          <w:i/>
          <w:iCs/>
          <w:color w:val="000000" w:themeColor="text1"/>
        </w:rPr>
        <w:t xml:space="preserve"> </w:t>
      </w:r>
      <w:r w:rsidR="003C791D">
        <w:rPr>
          <w:rFonts w:cs="Book Antiqua"/>
          <w:i/>
          <w:iCs/>
          <w:color w:val="000000" w:themeColor="text1"/>
        </w:rPr>
        <w:t>его</w:t>
      </w:r>
      <w:r w:rsidRPr="003C791D">
        <w:rPr>
          <w:rFonts w:cs="Book Antiqua"/>
          <w:i/>
          <w:iCs/>
          <w:color w:val="000000" w:themeColor="text1"/>
        </w:rPr>
        <w:t>»</w:t>
      </w:r>
      <w:r w:rsidR="003C791D" w:rsidRPr="003C791D">
        <w:rPr>
          <w:rStyle w:val="ad"/>
          <w:rFonts w:cs="Book Antiqua"/>
          <w:color w:val="000000" w:themeColor="text1"/>
        </w:rPr>
        <w:footnoteReference w:id="1969"/>
      </w:r>
      <w:r w:rsidRPr="003C791D">
        <w:rPr>
          <w:color w:val="000000" w:themeColor="text1"/>
        </w:rPr>
        <w:t>.</w:t>
      </w:r>
      <w:r w:rsidRPr="00517331">
        <w:rPr>
          <w:color w:val="000000" w:themeColor="text1"/>
        </w:rPr>
        <w:t xml:space="preserve">  </w:t>
      </w:r>
    </w:p>
    <w:p w:rsidR="003C791D" w:rsidRDefault="003C791D" w:rsidP="003C791D">
      <w:pPr>
        <w:pStyle w:val="3"/>
      </w:pPr>
      <w:r w:rsidRPr="00F60D0D">
        <w:rPr>
          <w:sz w:val="28"/>
          <w:szCs w:val="28"/>
        </w:rPr>
        <w:t>•</w:t>
      </w:r>
      <w:r>
        <w:t xml:space="preserve"> ВОПРОС № 6:</w:t>
      </w:r>
      <w:r w:rsidRPr="00043686">
        <w:t xml:space="preserve"> </w:t>
      </w:r>
      <w:r>
        <w:t>ЖИВОТНОЕ, КОТОРОЕ ПИТАЛОСЬ НЕЧИСТОТАМИ</w:t>
      </w:r>
    </w:p>
    <w:p w:rsidR="003C791D" w:rsidRDefault="003C791D" w:rsidP="003C791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C791D">
        <w:rPr>
          <w:i/>
          <w:iCs/>
          <w:color w:val="000000" w:themeColor="text1"/>
        </w:rPr>
        <w:t>и животное, которое употребило нечистоту до</w:t>
      </w:r>
      <w:r>
        <w:rPr>
          <w:i/>
          <w:iCs/>
          <w:color w:val="000000" w:themeColor="text1"/>
        </w:rPr>
        <w:t xml:space="preserve"> тех пор, пока оно не очистится…». </w:t>
      </w:r>
    </w:p>
    <w:p w:rsidR="003C791D" w:rsidRPr="003C791D" w:rsidRDefault="003C791D" w:rsidP="003C791D">
      <w:pPr>
        <w:spacing w:line="360" w:lineRule="auto"/>
        <w:rPr>
          <w:color w:val="000000" w:themeColor="text1"/>
        </w:rPr>
      </w:pPr>
      <w:r>
        <w:rPr>
          <w:color w:val="000000" w:themeColor="text1"/>
        </w:rPr>
        <w:t>И</w:t>
      </w:r>
      <w:r w:rsidRPr="003C791D">
        <w:rPr>
          <w:color w:val="000000" w:themeColor="text1"/>
        </w:rPr>
        <w:t>сходя из хадиса, приводимого у Ахмада, Абу Дауда, Ибн Маджи и ат-Тирмизи, подтвердившем его пр</w:t>
      </w:r>
      <w:r>
        <w:rPr>
          <w:color w:val="000000" w:themeColor="text1"/>
        </w:rPr>
        <w:t>иемлемость, со слов Ибн ‘Умара</w:t>
      </w:r>
      <w:r w:rsidRPr="003C791D">
        <w:rPr>
          <w:color w:val="000000" w:themeColor="text1"/>
        </w:rPr>
        <w:t>, который ск</w:t>
      </w:r>
      <w:r>
        <w:rPr>
          <w:color w:val="000000" w:themeColor="text1"/>
        </w:rPr>
        <w:t xml:space="preserve">азал: </w:t>
      </w:r>
      <w:r w:rsidRPr="003C791D">
        <w:rPr>
          <w:i/>
          <w:iCs/>
          <w:color w:val="000000" w:themeColor="text1"/>
        </w:rPr>
        <w:t xml:space="preserve">«Посланник Аллаха </w:t>
      </w:r>
      <w:r>
        <w:rPr>
          <w:i/>
          <w:iCs/>
          <w:color w:val="000000" w:themeColor="text1"/>
        </w:rPr>
        <w:t xml:space="preserve">(да </w:t>
      </w:r>
      <w:r>
        <w:rPr>
          <w:i/>
          <w:iCs/>
          <w:color w:val="000000" w:themeColor="text1"/>
        </w:rPr>
        <w:lastRenderedPageBreak/>
        <w:t>благословит его Аллах и приветствует)</w:t>
      </w:r>
      <w:r w:rsidRPr="003C791D">
        <w:rPr>
          <w:i/>
          <w:iCs/>
          <w:color w:val="000000" w:themeColor="text1"/>
        </w:rPr>
        <w:t xml:space="preserve"> запретил есть животное, поевшее нечистоту и употреб</w:t>
      </w:r>
      <w:r>
        <w:rPr>
          <w:i/>
          <w:iCs/>
          <w:color w:val="000000" w:themeColor="text1"/>
        </w:rPr>
        <w:t>лять его молоко»</w:t>
      </w:r>
      <w:r w:rsidRPr="003C791D">
        <w:rPr>
          <w:rStyle w:val="ad"/>
          <w:color w:val="000000" w:themeColor="text1"/>
        </w:rPr>
        <w:footnoteReference w:id="1970"/>
      </w:r>
      <w:r w:rsidRPr="003C791D">
        <w:rPr>
          <w:color w:val="000000" w:themeColor="text1"/>
        </w:rPr>
        <w:t>.</w:t>
      </w:r>
    </w:p>
    <w:p w:rsidR="003C791D" w:rsidRPr="003C791D" w:rsidRDefault="003C791D" w:rsidP="003C791D">
      <w:pPr>
        <w:spacing w:line="360" w:lineRule="auto"/>
        <w:rPr>
          <w:color w:val="000000" w:themeColor="text1"/>
        </w:rPr>
      </w:pPr>
      <w:r w:rsidRPr="003C791D">
        <w:rPr>
          <w:color w:val="000000" w:themeColor="text1"/>
        </w:rPr>
        <w:t>Ахмад (1989, 2161, 2952), Абу Дауд (3786), ан-Насаи, ат</w:t>
      </w:r>
      <w:r>
        <w:rPr>
          <w:color w:val="000000" w:themeColor="text1"/>
        </w:rPr>
        <w:t>-</w:t>
      </w:r>
      <w:r w:rsidRPr="003C791D">
        <w:rPr>
          <w:color w:val="000000" w:themeColor="text1"/>
        </w:rPr>
        <w:t>Тирмизи, Ибн Хиббан, аль-Хаким и аль-Б</w:t>
      </w:r>
      <w:r>
        <w:rPr>
          <w:color w:val="000000" w:themeColor="text1"/>
        </w:rPr>
        <w:t>ейхакы</w:t>
      </w:r>
      <w:r w:rsidRPr="003C791D">
        <w:rPr>
          <w:color w:val="000000" w:themeColor="text1"/>
        </w:rPr>
        <w:t xml:space="preserve"> привели хадис, достоверность которого подтвердили ат</w:t>
      </w:r>
      <w:r>
        <w:rPr>
          <w:color w:val="000000" w:themeColor="text1"/>
        </w:rPr>
        <w:t>-Тирмизи и Ибн Дакык аль-‘Ид. В нём от Ибн ‘Аббаса</w:t>
      </w:r>
      <w:r w:rsidRPr="003C791D">
        <w:rPr>
          <w:color w:val="000000" w:themeColor="text1"/>
        </w:rPr>
        <w:t xml:space="preserve"> передаётся запрет на употребление мяса и молока животного, поевшего нечистоты. </w:t>
      </w:r>
    </w:p>
    <w:p w:rsidR="003C791D" w:rsidRDefault="003C791D" w:rsidP="003C791D">
      <w:pPr>
        <w:spacing w:line="360" w:lineRule="auto"/>
        <w:rPr>
          <w:color w:val="000000" w:themeColor="text1"/>
        </w:rPr>
      </w:pPr>
      <w:r w:rsidRPr="003C791D">
        <w:rPr>
          <w:color w:val="000000" w:themeColor="text1"/>
        </w:rPr>
        <w:t>Подобный хадис передели Ахмад, ан-Насаи, аль</w:t>
      </w:r>
      <w:r>
        <w:rPr>
          <w:color w:val="000000" w:themeColor="text1"/>
        </w:rPr>
        <w:t>-Хаким, ад-Дарак</w:t>
      </w:r>
      <w:r w:rsidRPr="003C791D">
        <w:rPr>
          <w:color w:val="000000" w:themeColor="text1"/>
        </w:rPr>
        <w:t>утни и аль-Б</w:t>
      </w:r>
      <w:r>
        <w:rPr>
          <w:color w:val="000000" w:themeColor="text1"/>
        </w:rPr>
        <w:t>е</w:t>
      </w:r>
      <w:r w:rsidRPr="003C791D">
        <w:rPr>
          <w:color w:val="000000" w:themeColor="text1"/>
        </w:rPr>
        <w:t>йхак</w:t>
      </w:r>
      <w:r>
        <w:rPr>
          <w:color w:val="000000" w:themeColor="text1"/>
        </w:rPr>
        <w:t>ы</w:t>
      </w:r>
      <w:r w:rsidRPr="003C791D">
        <w:rPr>
          <w:color w:val="000000" w:themeColor="text1"/>
        </w:rPr>
        <w:t xml:space="preserve"> со слов ‘Амра ибн Шу‘ейба от его отца от его деда. Есть и другие хади</w:t>
      </w:r>
      <w:r>
        <w:rPr>
          <w:color w:val="000000" w:themeColor="text1"/>
        </w:rPr>
        <w:t>сы, приводимые в данной главе</w:t>
      </w:r>
      <w:r>
        <w:rPr>
          <w:rStyle w:val="ad"/>
          <w:color w:val="000000" w:themeColor="text1"/>
        </w:rPr>
        <w:footnoteReference w:id="1971"/>
      </w:r>
      <w:r>
        <w:rPr>
          <w:color w:val="000000" w:themeColor="text1"/>
        </w:rPr>
        <w:t xml:space="preserve">. </w:t>
      </w:r>
    </w:p>
    <w:p w:rsidR="003C791D" w:rsidRPr="003C791D" w:rsidRDefault="003C791D" w:rsidP="003C791D">
      <w:pPr>
        <w:spacing w:line="360" w:lineRule="auto"/>
        <w:rPr>
          <w:color w:val="000000" w:themeColor="text1"/>
        </w:rPr>
      </w:pPr>
      <w:r w:rsidRPr="003C791D">
        <w:rPr>
          <w:color w:val="000000" w:themeColor="text1"/>
        </w:rPr>
        <w:t xml:space="preserve">Мнения о категоричной запретности придерживались Ахмад ибн Ханбаль, ас-Саури и шафииты. Часть учёных считала это лишь нежелательным, тем не менее, очевидным из хадисов видится именно запретность этого. </w:t>
      </w:r>
    </w:p>
    <w:p w:rsidR="003C791D" w:rsidRPr="003C791D" w:rsidRDefault="003C791D" w:rsidP="003C791D">
      <w:pPr>
        <w:spacing w:line="360" w:lineRule="auto"/>
        <w:rPr>
          <w:color w:val="000000" w:themeColor="text1"/>
        </w:rPr>
      </w:pPr>
      <w:r w:rsidRPr="003C791D">
        <w:rPr>
          <w:color w:val="000000" w:themeColor="text1"/>
        </w:rPr>
        <w:t>Причиной данного запрета является изменение мяса и молока животного, и если исчезнет причина запрета посредством исчезновения его с</w:t>
      </w:r>
      <w:r>
        <w:rPr>
          <w:color w:val="000000" w:themeColor="text1"/>
        </w:rPr>
        <w:t>ледов, то уйдёт и запретность</w:t>
      </w:r>
      <w:r>
        <w:rPr>
          <w:rStyle w:val="ad"/>
          <w:color w:val="000000" w:themeColor="text1"/>
        </w:rPr>
        <w:footnoteReference w:id="1972"/>
      </w:r>
      <w:r>
        <w:rPr>
          <w:color w:val="000000" w:themeColor="text1"/>
        </w:rPr>
        <w:t xml:space="preserve">, </w:t>
      </w:r>
      <w:r w:rsidRPr="003C791D">
        <w:rPr>
          <w:color w:val="000000" w:themeColor="text1"/>
        </w:rPr>
        <w:t xml:space="preserve">так как в основе это животное является дозволенным, а запрет с его употреблением был связан с внешней причиной, которая ушла. </w:t>
      </w:r>
    </w:p>
    <w:p w:rsidR="003C791D" w:rsidRPr="003C791D" w:rsidRDefault="003C791D" w:rsidP="003C791D">
      <w:pPr>
        <w:spacing w:line="360" w:lineRule="auto"/>
        <w:rPr>
          <w:color w:val="000000" w:themeColor="text1"/>
        </w:rPr>
      </w:pPr>
      <w:r>
        <w:rPr>
          <w:color w:val="000000" w:themeColor="text1"/>
        </w:rPr>
        <w:t>Уалиюл</w:t>
      </w:r>
      <w:r w:rsidRPr="003C791D">
        <w:rPr>
          <w:color w:val="000000" w:themeColor="text1"/>
        </w:rPr>
        <w:t>лах ад-Дахля</w:t>
      </w:r>
      <w:r>
        <w:rPr>
          <w:rFonts w:ascii="Times New Roman" w:hAnsi="Times New Roman" w:cs="Times New Roman"/>
          <w:color w:val="000000" w:themeColor="text1"/>
        </w:rPr>
        <w:t>у</w:t>
      </w:r>
      <w:r w:rsidRPr="003C791D">
        <w:rPr>
          <w:rFonts w:cs="Book Antiqua"/>
          <w:color w:val="000000" w:themeColor="text1"/>
        </w:rPr>
        <w:t>и</w:t>
      </w:r>
      <w:r w:rsidRPr="003C791D">
        <w:rPr>
          <w:color w:val="000000" w:themeColor="text1"/>
        </w:rPr>
        <w:t xml:space="preserve"> </w:t>
      </w:r>
      <w:r w:rsidRPr="003C791D">
        <w:rPr>
          <w:rFonts w:cs="Book Antiqua"/>
          <w:color w:val="000000" w:themeColor="text1"/>
        </w:rPr>
        <w:t>в</w:t>
      </w:r>
      <w:r w:rsidRPr="003C791D">
        <w:rPr>
          <w:color w:val="000000" w:themeColor="text1"/>
        </w:rPr>
        <w:t xml:space="preserve"> </w:t>
      </w:r>
      <w:r w:rsidRPr="003C791D">
        <w:rPr>
          <w:rFonts w:cs="Book Antiqua"/>
          <w:color w:val="000000" w:themeColor="text1"/>
        </w:rPr>
        <w:t>«</w:t>
      </w:r>
      <w:r>
        <w:rPr>
          <w:rFonts w:cs="Book Antiqua"/>
          <w:color w:val="000000" w:themeColor="text1"/>
        </w:rPr>
        <w:t>а</w:t>
      </w:r>
      <w:r w:rsidRPr="003C791D">
        <w:rPr>
          <w:rFonts w:cs="Book Antiqua"/>
          <w:color w:val="000000" w:themeColor="text1"/>
        </w:rPr>
        <w:t>ль</w:t>
      </w:r>
      <w:r w:rsidRPr="003C791D">
        <w:rPr>
          <w:color w:val="000000" w:themeColor="text1"/>
        </w:rPr>
        <w:t>-</w:t>
      </w:r>
      <w:r>
        <w:rPr>
          <w:rFonts w:cs="Book Antiqua"/>
          <w:color w:val="000000" w:themeColor="text1"/>
        </w:rPr>
        <w:t>Х</w:t>
      </w:r>
      <w:r w:rsidRPr="003C791D">
        <w:rPr>
          <w:rFonts w:cs="Book Antiqua"/>
          <w:color w:val="000000" w:themeColor="text1"/>
        </w:rPr>
        <w:t>уджа</w:t>
      </w:r>
      <w:r w:rsidRPr="003C791D">
        <w:rPr>
          <w:color w:val="000000" w:themeColor="text1"/>
        </w:rPr>
        <w:t xml:space="preserve"> </w:t>
      </w:r>
      <w:r w:rsidRPr="003C791D">
        <w:rPr>
          <w:rFonts w:cs="Book Antiqua"/>
          <w:color w:val="000000" w:themeColor="text1"/>
        </w:rPr>
        <w:t>аль</w:t>
      </w:r>
      <w:r w:rsidRPr="003C791D">
        <w:rPr>
          <w:color w:val="000000" w:themeColor="text1"/>
        </w:rPr>
        <w:t>-</w:t>
      </w:r>
      <w:r w:rsidRPr="003C791D">
        <w:rPr>
          <w:rFonts w:cs="Book Antiqua"/>
          <w:color w:val="000000" w:themeColor="text1"/>
        </w:rPr>
        <w:t>балига»</w:t>
      </w:r>
      <w:r w:rsidRPr="003C791D">
        <w:rPr>
          <w:color w:val="000000" w:themeColor="text1"/>
        </w:rPr>
        <w:t xml:space="preserve"> </w:t>
      </w:r>
      <w:r w:rsidRPr="003C791D">
        <w:rPr>
          <w:rFonts w:cs="Book Antiqua"/>
          <w:color w:val="000000" w:themeColor="text1"/>
        </w:rPr>
        <w:t>говорит</w:t>
      </w:r>
      <w:r w:rsidRPr="003C791D">
        <w:rPr>
          <w:color w:val="000000" w:themeColor="text1"/>
        </w:rPr>
        <w:t xml:space="preserve">: </w:t>
      </w:r>
      <w:r w:rsidRPr="003C791D">
        <w:rPr>
          <w:rFonts w:cs="Book Antiqua"/>
          <w:i/>
          <w:iCs/>
          <w:color w:val="000000" w:themeColor="text1"/>
        </w:rPr>
        <w:t>«Падаль</w:t>
      </w:r>
      <w:r w:rsidRPr="003C791D">
        <w:rPr>
          <w:i/>
          <w:iCs/>
          <w:color w:val="000000" w:themeColor="text1"/>
        </w:rPr>
        <w:t xml:space="preserve"> </w:t>
      </w:r>
      <w:r w:rsidRPr="003C791D">
        <w:rPr>
          <w:rFonts w:cs="Book Antiqua"/>
          <w:i/>
          <w:iCs/>
          <w:color w:val="000000" w:themeColor="text1"/>
        </w:rPr>
        <w:t>и</w:t>
      </w:r>
      <w:r w:rsidRPr="003C791D">
        <w:rPr>
          <w:i/>
          <w:iCs/>
          <w:color w:val="000000" w:themeColor="text1"/>
        </w:rPr>
        <w:t xml:space="preserve"> </w:t>
      </w:r>
      <w:r w:rsidRPr="003C791D">
        <w:rPr>
          <w:rFonts w:cs="Book Antiqua"/>
          <w:i/>
          <w:iCs/>
          <w:color w:val="000000" w:themeColor="text1"/>
        </w:rPr>
        <w:t>то</w:t>
      </w:r>
      <w:r w:rsidRPr="003C791D">
        <w:rPr>
          <w:i/>
          <w:iCs/>
          <w:color w:val="000000" w:themeColor="text1"/>
        </w:rPr>
        <w:t xml:space="preserve">, </w:t>
      </w:r>
      <w:r w:rsidRPr="003C791D">
        <w:rPr>
          <w:rFonts w:cs="Book Antiqua"/>
          <w:i/>
          <w:iCs/>
          <w:color w:val="000000" w:themeColor="text1"/>
        </w:rPr>
        <w:t>в</w:t>
      </w:r>
      <w:r w:rsidRPr="003C791D">
        <w:rPr>
          <w:i/>
          <w:iCs/>
          <w:color w:val="000000" w:themeColor="text1"/>
        </w:rPr>
        <w:t xml:space="preserve"> </w:t>
      </w:r>
      <w:r w:rsidRPr="003C791D">
        <w:rPr>
          <w:rFonts w:cs="Book Antiqua"/>
          <w:i/>
          <w:iCs/>
          <w:color w:val="000000" w:themeColor="text1"/>
        </w:rPr>
        <w:t>чём</w:t>
      </w:r>
      <w:r w:rsidRPr="003C791D">
        <w:rPr>
          <w:i/>
          <w:iCs/>
          <w:color w:val="000000" w:themeColor="text1"/>
        </w:rPr>
        <w:t xml:space="preserve"> </w:t>
      </w:r>
      <w:r w:rsidRPr="003C791D">
        <w:rPr>
          <w:rFonts w:cs="Book Antiqua"/>
          <w:i/>
          <w:iCs/>
          <w:color w:val="000000" w:themeColor="text1"/>
        </w:rPr>
        <w:t>она</w:t>
      </w:r>
      <w:r w:rsidRPr="003C791D">
        <w:rPr>
          <w:i/>
          <w:iCs/>
          <w:color w:val="000000" w:themeColor="text1"/>
        </w:rPr>
        <w:t xml:space="preserve"> </w:t>
      </w:r>
      <w:r w:rsidRPr="003C791D">
        <w:rPr>
          <w:rFonts w:cs="Book Antiqua"/>
          <w:i/>
          <w:iCs/>
          <w:color w:val="000000" w:themeColor="text1"/>
        </w:rPr>
        <w:t>оставила</w:t>
      </w:r>
      <w:r w:rsidRPr="003C791D">
        <w:rPr>
          <w:i/>
          <w:iCs/>
          <w:color w:val="000000" w:themeColor="text1"/>
        </w:rPr>
        <w:t xml:space="preserve"> </w:t>
      </w:r>
      <w:r w:rsidRPr="003C791D">
        <w:rPr>
          <w:rFonts w:cs="Book Antiqua"/>
          <w:i/>
          <w:iCs/>
          <w:color w:val="000000" w:themeColor="text1"/>
        </w:rPr>
        <w:t>след</w:t>
      </w:r>
      <w:r w:rsidRPr="003C791D">
        <w:rPr>
          <w:i/>
          <w:iCs/>
          <w:color w:val="000000" w:themeColor="text1"/>
        </w:rPr>
        <w:t xml:space="preserve"> </w:t>
      </w:r>
      <w:r w:rsidRPr="003C791D">
        <w:rPr>
          <w:rFonts w:cs="Book Antiqua"/>
          <w:i/>
          <w:iCs/>
          <w:color w:val="000000" w:themeColor="text1"/>
        </w:rPr>
        <w:t>являются</w:t>
      </w:r>
      <w:r w:rsidRPr="003C791D">
        <w:rPr>
          <w:i/>
          <w:iCs/>
          <w:color w:val="000000" w:themeColor="text1"/>
        </w:rPr>
        <w:t xml:space="preserve"> </w:t>
      </w:r>
      <w:r w:rsidRPr="003C791D">
        <w:rPr>
          <w:rFonts w:cs="Book Antiqua"/>
          <w:i/>
          <w:iCs/>
          <w:color w:val="000000" w:themeColor="text1"/>
        </w:rPr>
        <w:t>скверной</w:t>
      </w:r>
      <w:r w:rsidRPr="003C791D">
        <w:rPr>
          <w:i/>
          <w:iCs/>
          <w:color w:val="000000" w:themeColor="text1"/>
        </w:rPr>
        <w:t xml:space="preserve"> </w:t>
      </w:r>
      <w:r w:rsidRPr="003C791D">
        <w:rPr>
          <w:rFonts w:cs="Book Antiqua"/>
          <w:i/>
          <w:iCs/>
          <w:color w:val="000000" w:themeColor="text1"/>
        </w:rPr>
        <w:t>во</w:t>
      </w:r>
      <w:r w:rsidRPr="003C791D">
        <w:rPr>
          <w:i/>
          <w:iCs/>
          <w:color w:val="000000" w:themeColor="text1"/>
        </w:rPr>
        <w:t xml:space="preserve"> </w:t>
      </w:r>
      <w:r w:rsidRPr="003C791D">
        <w:rPr>
          <w:rFonts w:cs="Book Antiqua"/>
          <w:i/>
          <w:iCs/>
          <w:color w:val="000000" w:themeColor="text1"/>
        </w:rPr>
        <w:t>всех</w:t>
      </w:r>
      <w:r w:rsidRPr="003C791D">
        <w:rPr>
          <w:i/>
          <w:iCs/>
          <w:color w:val="000000" w:themeColor="text1"/>
        </w:rPr>
        <w:t xml:space="preserve"> </w:t>
      </w:r>
      <w:r w:rsidRPr="003C791D">
        <w:rPr>
          <w:rFonts w:cs="Book Antiqua"/>
          <w:i/>
          <w:iCs/>
          <w:color w:val="000000" w:themeColor="text1"/>
        </w:rPr>
        <w:t>общинах</w:t>
      </w:r>
      <w:r w:rsidRPr="003C791D">
        <w:rPr>
          <w:i/>
          <w:iCs/>
          <w:color w:val="000000" w:themeColor="text1"/>
        </w:rPr>
        <w:t xml:space="preserve"> </w:t>
      </w:r>
      <w:r w:rsidRPr="003C791D">
        <w:rPr>
          <w:rFonts w:cs="Book Antiqua"/>
          <w:i/>
          <w:iCs/>
          <w:color w:val="000000" w:themeColor="text1"/>
        </w:rPr>
        <w:t>и</w:t>
      </w:r>
      <w:r w:rsidRPr="003C791D">
        <w:rPr>
          <w:i/>
          <w:iCs/>
          <w:color w:val="000000" w:themeColor="text1"/>
        </w:rPr>
        <w:t xml:space="preserve"> </w:t>
      </w:r>
      <w:r w:rsidRPr="003C791D">
        <w:rPr>
          <w:rFonts w:cs="Book Antiqua"/>
          <w:i/>
          <w:iCs/>
          <w:color w:val="000000" w:themeColor="text1"/>
        </w:rPr>
        <w:t>религиях</w:t>
      </w:r>
      <w:r w:rsidRPr="003C791D">
        <w:rPr>
          <w:i/>
          <w:iCs/>
          <w:color w:val="000000" w:themeColor="text1"/>
        </w:rPr>
        <w:t xml:space="preserve">. </w:t>
      </w:r>
      <w:r w:rsidRPr="003C791D">
        <w:rPr>
          <w:rFonts w:cs="Book Antiqua"/>
          <w:i/>
          <w:iCs/>
          <w:color w:val="000000" w:themeColor="text1"/>
        </w:rPr>
        <w:t>И</w:t>
      </w:r>
      <w:r w:rsidRPr="003C791D">
        <w:rPr>
          <w:i/>
          <w:iCs/>
          <w:color w:val="000000" w:themeColor="text1"/>
        </w:rPr>
        <w:t xml:space="preserve"> </w:t>
      </w:r>
      <w:r w:rsidRPr="003C791D">
        <w:rPr>
          <w:rFonts w:cs="Book Antiqua"/>
          <w:i/>
          <w:iCs/>
          <w:color w:val="000000" w:themeColor="text1"/>
        </w:rPr>
        <w:t>если</w:t>
      </w:r>
      <w:r w:rsidRPr="003C791D">
        <w:rPr>
          <w:i/>
          <w:iCs/>
          <w:color w:val="000000" w:themeColor="text1"/>
        </w:rPr>
        <w:t xml:space="preserve"> </w:t>
      </w:r>
      <w:r w:rsidRPr="003C791D">
        <w:rPr>
          <w:rFonts w:cs="Book Antiqua"/>
          <w:i/>
          <w:iCs/>
          <w:color w:val="000000" w:themeColor="text1"/>
        </w:rPr>
        <w:t>скверну</w:t>
      </w:r>
      <w:r w:rsidRPr="003C791D">
        <w:rPr>
          <w:i/>
          <w:iCs/>
          <w:color w:val="000000" w:themeColor="text1"/>
        </w:rPr>
        <w:t xml:space="preserve"> </w:t>
      </w:r>
      <w:r w:rsidRPr="003C791D">
        <w:rPr>
          <w:rFonts w:cs="Book Antiqua"/>
          <w:i/>
          <w:iCs/>
          <w:color w:val="000000" w:themeColor="text1"/>
        </w:rPr>
        <w:t>можно</w:t>
      </w:r>
      <w:r w:rsidRPr="003C791D">
        <w:rPr>
          <w:i/>
          <w:iCs/>
          <w:color w:val="000000" w:themeColor="text1"/>
        </w:rPr>
        <w:t xml:space="preserve"> </w:t>
      </w:r>
      <w:r w:rsidRPr="003C791D">
        <w:rPr>
          <w:rFonts w:cs="Book Antiqua"/>
          <w:i/>
          <w:iCs/>
          <w:color w:val="000000" w:themeColor="text1"/>
        </w:rPr>
        <w:t>отделить</w:t>
      </w:r>
      <w:r w:rsidRPr="003C791D">
        <w:rPr>
          <w:i/>
          <w:iCs/>
          <w:color w:val="000000" w:themeColor="text1"/>
        </w:rPr>
        <w:t xml:space="preserve">, </w:t>
      </w:r>
      <w:r w:rsidRPr="003C791D">
        <w:rPr>
          <w:rFonts w:cs="Book Antiqua"/>
          <w:i/>
          <w:iCs/>
          <w:color w:val="000000" w:themeColor="text1"/>
        </w:rPr>
        <w:t>то</w:t>
      </w:r>
      <w:r w:rsidRPr="003C791D">
        <w:rPr>
          <w:i/>
          <w:iCs/>
          <w:color w:val="000000" w:themeColor="text1"/>
        </w:rPr>
        <w:t xml:space="preserve"> </w:t>
      </w:r>
      <w:r w:rsidRPr="003C791D">
        <w:rPr>
          <w:rFonts w:cs="Book Antiqua"/>
          <w:i/>
          <w:iCs/>
          <w:color w:val="000000" w:themeColor="text1"/>
        </w:rPr>
        <w:t>её</w:t>
      </w:r>
      <w:r w:rsidRPr="003C791D">
        <w:rPr>
          <w:i/>
          <w:iCs/>
          <w:color w:val="000000" w:themeColor="text1"/>
        </w:rPr>
        <w:t xml:space="preserve"> </w:t>
      </w:r>
      <w:r w:rsidRPr="003C791D">
        <w:rPr>
          <w:rFonts w:cs="Book Antiqua"/>
          <w:i/>
          <w:iCs/>
          <w:color w:val="000000" w:themeColor="text1"/>
        </w:rPr>
        <w:t>выбрасывают</w:t>
      </w:r>
      <w:r w:rsidRPr="003C791D">
        <w:rPr>
          <w:i/>
          <w:iCs/>
          <w:color w:val="000000" w:themeColor="text1"/>
        </w:rPr>
        <w:t xml:space="preserve">, </w:t>
      </w:r>
      <w:r w:rsidRPr="003C791D">
        <w:rPr>
          <w:rFonts w:cs="Book Antiqua"/>
          <w:i/>
          <w:iCs/>
          <w:color w:val="000000" w:themeColor="text1"/>
        </w:rPr>
        <w:t>а</w:t>
      </w:r>
      <w:r w:rsidRPr="003C791D">
        <w:rPr>
          <w:i/>
          <w:iCs/>
          <w:color w:val="000000" w:themeColor="text1"/>
        </w:rPr>
        <w:t xml:space="preserve"> </w:t>
      </w:r>
      <w:r w:rsidRPr="003C791D">
        <w:rPr>
          <w:rFonts w:cs="Book Antiqua"/>
          <w:i/>
          <w:iCs/>
          <w:color w:val="000000" w:themeColor="text1"/>
        </w:rPr>
        <w:t>остальное</w:t>
      </w:r>
      <w:r w:rsidRPr="003C791D">
        <w:rPr>
          <w:i/>
          <w:iCs/>
          <w:color w:val="000000" w:themeColor="text1"/>
        </w:rPr>
        <w:t xml:space="preserve"> </w:t>
      </w:r>
      <w:r w:rsidRPr="003C791D">
        <w:rPr>
          <w:rFonts w:cs="Book Antiqua"/>
          <w:i/>
          <w:iCs/>
          <w:color w:val="000000" w:themeColor="text1"/>
        </w:rPr>
        <w:t>можно</w:t>
      </w:r>
      <w:r w:rsidRPr="003C791D">
        <w:rPr>
          <w:i/>
          <w:iCs/>
          <w:color w:val="000000" w:themeColor="text1"/>
        </w:rPr>
        <w:t xml:space="preserve"> </w:t>
      </w:r>
      <w:r w:rsidRPr="003C791D">
        <w:rPr>
          <w:rFonts w:cs="Book Antiqua"/>
          <w:i/>
          <w:iCs/>
          <w:color w:val="000000" w:themeColor="text1"/>
        </w:rPr>
        <w:t>есть</w:t>
      </w:r>
      <w:r w:rsidRPr="003C791D">
        <w:rPr>
          <w:i/>
          <w:iCs/>
          <w:color w:val="000000" w:themeColor="text1"/>
        </w:rPr>
        <w:t xml:space="preserve">. </w:t>
      </w:r>
      <w:r w:rsidRPr="003C791D">
        <w:rPr>
          <w:rFonts w:cs="Book Antiqua"/>
          <w:i/>
          <w:iCs/>
          <w:color w:val="000000" w:themeColor="text1"/>
        </w:rPr>
        <w:t>Если</w:t>
      </w:r>
      <w:r w:rsidRPr="003C791D">
        <w:rPr>
          <w:i/>
          <w:iCs/>
          <w:color w:val="000000" w:themeColor="text1"/>
        </w:rPr>
        <w:t xml:space="preserve"> </w:t>
      </w:r>
      <w:r w:rsidRPr="003C791D">
        <w:rPr>
          <w:rFonts w:cs="Book Antiqua"/>
          <w:i/>
          <w:iCs/>
          <w:color w:val="000000" w:themeColor="text1"/>
        </w:rPr>
        <w:t>невозможно</w:t>
      </w:r>
      <w:r w:rsidRPr="003C791D">
        <w:rPr>
          <w:i/>
          <w:iCs/>
          <w:color w:val="000000" w:themeColor="text1"/>
        </w:rPr>
        <w:t xml:space="preserve"> </w:t>
      </w:r>
      <w:r w:rsidRPr="003C791D">
        <w:rPr>
          <w:rFonts w:cs="Book Antiqua"/>
          <w:i/>
          <w:iCs/>
          <w:color w:val="000000" w:themeColor="text1"/>
        </w:rPr>
        <w:t>отделить</w:t>
      </w:r>
      <w:r w:rsidRPr="003C791D">
        <w:rPr>
          <w:i/>
          <w:iCs/>
          <w:color w:val="000000" w:themeColor="text1"/>
        </w:rPr>
        <w:t xml:space="preserve"> </w:t>
      </w:r>
      <w:r w:rsidRPr="003C791D">
        <w:rPr>
          <w:rFonts w:cs="Book Antiqua"/>
          <w:i/>
          <w:iCs/>
          <w:color w:val="000000" w:themeColor="text1"/>
        </w:rPr>
        <w:t>одно</w:t>
      </w:r>
      <w:r w:rsidRPr="003C791D">
        <w:rPr>
          <w:i/>
          <w:iCs/>
          <w:color w:val="000000" w:themeColor="text1"/>
        </w:rPr>
        <w:t xml:space="preserve"> </w:t>
      </w:r>
      <w:r w:rsidRPr="003C791D">
        <w:rPr>
          <w:rFonts w:cs="Book Antiqua"/>
          <w:i/>
          <w:iCs/>
          <w:color w:val="000000" w:themeColor="text1"/>
        </w:rPr>
        <w:t>от</w:t>
      </w:r>
      <w:r w:rsidRPr="003C791D">
        <w:rPr>
          <w:i/>
          <w:iCs/>
          <w:color w:val="000000" w:themeColor="text1"/>
        </w:rPr>
        <w:t xml:space="preserve"> </w:t>
      </w:r>
      <w:r w:rsidRPr="003C791D">
        <w:rPr>
          <w:rFonts w:cs="Book Antiqua"/>
          <w:i/>
          <w:iCs/>
          <w:color w:val="000000" w:themeColor="text1"/>
        </w:rPr>
        <w:t>другого</w:t>
      </w:r>
      <w:r w:rsidRPr="003C791D">
        <w:rPr>
          <w:i/>
          <w:iCs/>
          <w:color w:val="000000" w:themeColor="text1"/>
        </w:rPr>
        <w:t xml:space="preserve">, оно полностью становится запретным. Так, хадис указывает на запретность всего, что является нечистым само по себе, или стало таковым по причине смешения чистого с </w:t>
      </w:r>
      <w:r>
        <w:rPr>
          <w:i/>
          <w:iCs/>
          <w:color w:val="000000" w:themeColor="text1"/>
        </w:rPr>
        <w:t>нечистым. Известно, что пророк (да благословит его Аллах и приветствует)</w:t>
      </w:r>
      <w:r w:rsidRPr="003C791D">
        <w:rPr>
          <w:i/>
          <w:iCs/>
          <w:color w:val="000000" w:themeColor="text1"/>
        </w:rPr>
        <w:t xml:space="preserve"> запретил употреблять как мясо, так и молоко животного, съевшего нечистоты, так как нечистота впиталась и распространилась по всему телу животного. Это </w:t>
      </w:r>
      <w:r w:rsidRPr="003C791D">
        <w:rPr>
          <w:i/>
          <w:iCs/>
          <w:color w:val="000000" w:themeColor="text1"/>
        </w:rPr>
        <w:lastRenderedPageBreak/>
        <w:t xml:space="preserve">стало причиной распространения на него положения, связанного с положением нечистоты, или же положения, существующего посредством нечистоты». </w:t>
      </w:r>
    </w:p>
    <w:p w:rsidR="00CD7AAF" w:rsidRDefault="003C791D" w:rsidP="003C791D">
      <w:pPr>
        <w:spacing w:line="360" w:lineRule="auto"/>
        <w:rPr>
          <w:color w:val="000000" w:themeColor="text1"/>
        </w:rPr>
      </w:pPr>
      <w:r w:rsidRPr="003C791D">
        <w:rPr>
          <w:color w:val="000000" w:themeColor="text1"/>
        </w:rPr>
        <w:t>Следует отметить, что вещество, превратившееся в другое, является чистым. Первичнее было бы сказать, что вещь, превратившаяся в другое вещество, является чистой по той причине, что от изначальной вещи, которую Шариат отнёс к нечистотам, не осталось ни имени, ни описания. Ведь поистине, суждение о нечистоте экскрементов вынесено по причине самих экскрементов, и если они станут пеплом, то уже выйдут из категории экскрементов. А кто продолжает утверждать о том, что нечистоты не очищаются, становясь другим веществом с другими качествами и именем, обязан привести приемлемый довод.</w:t>
      </w:r>
    </w:p>
    <w:p w:rsidR="003C791D" w:rsidRDefault="003C791D" w:rsidP="003C791D">
      <w:pPr>
        <w:pStyle w:val="3"/>
      </w:pPr>
      <w:r w:rsidRPr="00F60D0D">
        <w:rPr>
          <w:sz w:val="28"/>
          <w:szCs w:val="28"/>
        </w:rPr>
        <w:t>•</w:t>
      </w:r>
      <w:r>
        <w:t xml:space="preserve"> ВОПРОС № 7:</w:t>
      </w:r>
      <w:r w:rsidRPr="00043686">
        <w:t xml:space="preserve"> </w:t>
      </w:r>
      <w:r>
        <w:t>СОБАКА</w:t>
      </w:r>
    </w:p>
    <w:p w:rsidR="003C791D" w:rsidRDefault="003C791D" w:rsidP="003C791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C791D">
        <w:rPr>
          <w:i/>
          <w:iCs/>
          <w:color w:val="000000" w:themeColor="text1"/>
        </w:rPr>
        <w:t xml:space="preserve">и </w:t>
      </w:r>
      <w:r>
        <w:rPr>
          <w:i/>
          <w:iCs/>
          <w:color w:val="000000" w:themeColor="text1"/>
        </w:rPr>
        <w:t xml:space="preserve">собака…». </w:t>
      </w:r>
    </w:p>
    <w:p w:rsidR="003C791D" w:rsidRPr="003C791D" w:rsidRDefault="003C791D" w:rsidP="003C791D">
      <w:pPr>
        <w:spacing w:line="360" w:lineRule="auto"/>
        <w:rPr>
          <w:color w:val="000000" w:themeColor="text1"/>
        </w:rPr>
      </w:pPr>
      <w:r>
        <w:rPr>
          <w:color w:val="000000" w:themeColor="text1"/>
        </w:rPr>
        <w:t>В отношении запретности собаки</w:t>
      </w:r>
      <w:r w:rsidRPr="003C791D">
        <w:rPr>
          <w:color w:val="000000" w:themeColor="text1"/>
        </w:rPr>
        <w:t xml:space="preserve"> нет разногласий среди учёных. Собака является скверной, и пришло повеление на уничтожение (чёрных) собак, как в общем, так и в частности. Посланник Аллаха </w:t>
      </w:r>
      <w:r>
        <w:rPr>
          <w:color w:val="000000" w:themeColor="text1"/>
        </w:rPr>
        <w:t>(да благословит его Аллах и приветствует)</w:t>
      </w:r>
      <w:r w:rsidRPr="003C791D">
        <w:rPr>
          <w:color w:val="000000" w:themeColor="text1"/>
        </w:rPr>
        <w:t xml:space="preserve"> запретил также поедать её цену, как это было упомянуто в соответствующей главе и будет приведено далее. Также уже было разъяснено, что если Аллах запрещает что-либо, то запрещает и назначение цены за него. А некоторые учёные, помимо всего прочего, также отнесли собаку к хищникам, обладающим клыками. </w:t>
      </w:r>
    </w:p>
    <w:p w:rsidR="003C791D" w:rsidRPr="003C791D" w:rsidRDefault="003C791D" w:rsidP="003C791D">
      <w:pPr>
        <w:spacing w:line="360" w:lineRule="auto"/>
        <w:rPr>
          <w:color w:val="000000" w:themeColor="text1"/>
        </w:rPr>
      </w:pPr>
      <w:r>
        <w:rPr>
          <w:color w:val="000000" w:themeColor="text1"/>
        </w:rPr>
        <w:t>Уалиюл</w:t>
      </w:r>
      <w:r w:rsidRPr="003C791D">
        <w:rPr>
          <w:color w:val="000000" w:themeColor="text1"/>
        </w:rPr>
        <w:t>лах ад-Дахля</w:t>
      </w:r>
      <w:r>
        <w:rPr>
          <w:rFonts w:ascii="Times New Roman" w:hAnsi="Times New Roman" w:cs="Times New Roman"/>
          <w:color w:val="000000" w:themeColor="text1"/>
        </w:rPr>
        <w:t>у</w:t>
      </w:r>
      <w:r w:rsidRPr="003C791D">
        <w:rPr>
          <w:rFonts w:cs="Book Antiqua"/>
          <w:color w:val="000000" w:themeColor="text1"/>
        </w:rPr>
        <w:t>и</w:t>
      </w:r>
      <w:r w:rsidRPr="003C791D">
        <w:rPr>
          <w:color w:val="000000" w:themeColor="text1"/>
        </w:rPr>
        <w:t xml:space="preserve"> </w:t>
      </w:r>
      <w:r w:rsidRPr="003C791D">
        <w:rPr>
          <w:rFonts w:cs="Book Antiqua"/>
          <w:color w:val="000000" w:themeColor="text1"/>
        </w:rPr>
        <w:t>в</w:t>
      </w:r>
      <w:r w:rsidRPr="003C791D">
        <w:rPr>
          <w:color w:val="000000" w:themeColor="text1"/>
        </w:rPr>
        <w:t xml:space="preserve"> </w:t>
      </w:r>
      <w:r w:rsidRPr="003C791D">
        <w:rPr>
          <w:rFonts w:cs="Book Antiqua"/>
          <w:color w:val="000000" w:themeColor="text1"/>
        </w:rPr>
        <w:t>«</w:t>
      </w:r>
      <w:r>
        <w:rPr>
          <w:rFonts w:cs="Book Antiqua"/>
          <w:color w:val="000000" w:themeColor="text1"/>
        </w:rPr>
        <w:t>а</w:t>
      </w:r>
      <w:r w:rsidRPr="003C791D">
        <w:rPr>
          <w:rFonts w:cs="Book Antiqua"/>
          <w:color w:val="000000" w:themeColor="text1"/>
        </w:rPr>
        <w:t>ль</w:t>
      </w:r>
      <w:r w:rsidRPr="003C791D">
        <w:rPr>
          <w:color w:val="000000" w:themeColor="text1"/>
        </w:rPr>
        <w:t>-</w:t>
      </w:r>
      <w:r>
        <w:rPr>
          <w:rFonts w:cs="Book Antiqua"/>
          <w:color w:val="000000" w:themeColor="text1"/>
        </w:rPr>
        <w:t>Х</w:t>
      </w:r>
      <w:r w:rsidRPr="003C791D">
        <w:rPr>
          <w:rFonts w:cs="Book Antiqua"/>
          <w:color w:val="000000" w:themeColor="text1"/>
        </w:rPr>
        <w:t>уджа</w:t>
      </w:r>
      <w:r w:rsidRPr="003C791D">
        <w:rPr>
          <w:color w:val="000000" w:themeColor="text1"/>
        </w:rPr>
        <w:t xml:space="preserve"> </w:t>
      </w:r>
      <w:r w:rsidRPr="003C791D">
        <w:rPr>
          <w:rFonts w:cs="Book Antiqua"/>
          <w:color w:val="000000" w:themeColor="text1"/>
        </w:rPr>
        <w:t>аль</w:t>
      </w:r>
      <w:r w:rsidRPr="003C791D">
        <w:rPr>
          <w:color w:val="000000" w:themeColor="text1"/>
        </w:rPr>
        <w:t>-</w:t>
      </w:r>
      <w:r>
        <w:rPr>
          <w:rFonts w:cs="Book Antiqua"/>
          <w:color w:val="000000" w:themeColor="text1"/>
        </w:rPr>
        <w:t>балиг</w:t>
      </w:r>
      <w:r w:rsidRPr="003C791D">
        <w:rPr>
          <w:rFonts w:cs="Book Antiqua"/>
          <w:color w:val="000000" w:themeColor="text1"/>
        </w:rPr>
        <w:t>а»</w:t>
      </w:r>
      <w:r w:rsidRPr="003C791D">
        <w:rPr>
          <w:color w:val="000000" w:themeColor="text1"/>
        </w:rPr>
        <w:t xml:space="preserve"> </w:t>
      </w:r>
      <w:r w:rsidRPr="003C791D">
        <w:rPr>
          <w:rFonts w:cs="Book Antiqua"/>
          <w:color w:val="000000" w:themeColor="text1"/>
        </w:rPr>
        <w:t>сказал</w:t>
      </w:r>
      <w:r w:rsidRPr="003C791D">
        <w:rPr>
          <w:color w:val="000000" w:themeColor="text1"/>
        </w:rPr>
        <w:t xml:space="preserve">: </w:t>
      </w:r>
      <w:r w:rsidRPr="003C791D">
        <w:rPr>
          <w:rFonts w:cs="Book Antiqua"/>
          <w:i/>
          <w:iCs/>
          <w:color w:val="000000" w:themeColor="text1"/>
        </w:rPr>
        <w:t>«Собака</w:t>
      </w:r>
      <w:r w:rsidRPr="003C791D">
        <w:rPr>
          <w:i/>
          <w:iCs/>
          <w:color w:val="000000" w:themeColor="text1"/>
        </w:rPr>
        <w:t xml:space="preserve"> </w:t>
      </w:r>
      <w:r w:rsidRPr="003C791D">
        <w:rPr>
          <w:rFonts w:cs="Book Antiqua"/>
          <w:i/>
          <w:iCs/>
          <w:color w:val="000000" w:themeColor="text1"/>
        </w:rPr>
        <w:t>и</w:t>
      </w:r>
      <w:r w:rsidRPr="003C791D">
        <w:rPr>
          <w:i/>
          <w:iCs/>
          <w:color w:val="000000" w:themeColor="text1"/>
        </w:rPr>
        <w:t xml:space="preserve"> </w:t>
      </w:r>
      <w:r w:rsidRPr="003C791D">
        <w:rPr>
          <w:rFonts w:cs="Book Antiqua"/>
          <w:i/>
          <w:iCs/>
          <w:color w:val="000000" w:themeColor="text1"/>
        </w:rPr>
        <w:t>кошка</w:t>
      </w:r>
      <w:r w:rsidRPr="003C791D">
        <w:rPr>
          <w:i/>
          <w:iCs/>
          <w:color w:val="000000" w:themeColor="text1"/>
        </w:rPr>
        <w:t xml:space="preserve"> </w:t>
      </w:r>
      <w:r w:rsidRPr="003C791D">
        <w:rPr>
          <w:rFonts w:cs="Book Antiqua"/>
          <w:i/>
          <w:iCs/>
          <w:color w:val="000000" w:themeColor="text1"/>
        </w:rPr>
        <w:t>являются</w:t>
      </w:r>
      <w:r w:rsidRPr="003C791D">
        <w:rPr>
          <w:i/>
          <w:iCs/>
          <w:color w:val="000000" w:themeColor="text1"/>
        </w:rPr>
        <w:t xml:space="preserve"> </w:t>
      </w:r>
      <w:r w:rsidRPr="003C791D">
        <w:rPr>
          <w:rFonts w:cs="Book Antiqua"/>
          <w:i/>
          <w:iCs/>
          <w:color w:val="000000" w:themeColor="text1"/>
        </w:rPr>
        <w:t>запретными</w:t>
      </w:r>
      <w:r w:rsidRPr="003C791D">
        <w:rPr>
          <w:i/>
          <w:iCs/>
          <w:color w:val="000000" w:themeColor="text1"/>
        </w:rPr>
        <w:t xml:space="preserve"> </w:t>
      </w:r>
      <w:r w:rsidRPr="003C791D">
        <w:rPr>
          <w:rFonts w:cs="Book Antiqua"/>
          <w:i/>
          <w:iCs/>
          <w:color w:val="000000" w:themeColor="text1"/>
        </w:rPr>
        <w:t>для</w:t>
      </w:r>
      <w:r w:rsidRPr="003C791D">
        <w:rPr>
          <w:i/>
          <w:iCs/>
          <w:color w:val="000000" w:themeColor="text1"/>
        </w:rPr>
        <w:t xml:space="preserve"> </w:t>
      </w:r>
      <w:r w:rsidRPr="003C791D">
        <w:rPr>
          <w:rFonts w:cs="Book Antiqua"/>
          <w:i/>
          <w:iCs/>
          <w:color w:val="000000" w:themeColor="text1"/>
        </w:rPr>
        <w:t>употребления</w:t>
      </w:r>
      <w:r w:rsidRPr="003C791D">
        <w:rPr>
          <w:i/>
          <w:iCs/>
          <w:color w:val="000000" w:themeColor="text1"/>
        </w:rPr>
        <w:t xml:space="preserve">, </w:t>
      </w:r>
      <w:r w:rsidRPr="003C791D">
        <w:rPr>
          <w:rFonts w:cs="Book Antiqua"/>
          <w:i/>
          <w:iCs/>
          <w:color w:val="000000" w:themeColor="text1"/>
        </w:rPr>
        <w:t>так</w:t>
      </w:r>
      <w:r w:rsidRPr="003C791D">
        <w:rPr>
          <w:i/>
          <w:iCs/>
          <w:color w:val="000000" w:themeColor="text1"/>
        </w:rPr>
        <w:t xml:space="preserve"> </w:t>
      </w:r>
      <w:r w:rsidRPr="003C791D">
        <w:rPr>
          <w:rFonts w:cs="Book Antiqua"/>
          <w:i/>
          <w:iCs/>
          <w:color w:val="000000" w:themeColor="text1"/>
        </w:rPr>
        <w:t>к</w:t>
      </w:r>
      <w:r w:rsidRPr="003C791D">
        <w:rPr>
          <w:i/>
          <w:iCs/>
          <w:color w:val="000000" w:themeColor="text1"/>
        </w:rPr>
        <w:t>ак они относятся к хищникам и едят мертвечину. А в отношении (чёрной) собаки также пришли тексты, говорящие о том, что это шайтан».</w:t>
      </w:r>
      <w:r w:rsidRPr="003C791D">
        <w:rPr>
          <w:color w:val="000000" w:themeColor="text1"/>
        </w:rPr>
        <w:t xml:space="preserve"> </w:t>
      </w:r>
    </w:p>
    <w:p w:rsidR="00015793" w:rsidRDefault="00015793" w:rsidP="00015793">
      <w:pPr>
        <w:pStyle w:val="3"/>
      </w:pPr>
      <w:r w:rsidRPr="00F60D0D">
        <w:rPr>
          <w:sz w:val="28"/>
          <w:szCs w:val="28"/>
        </w:rPr>
        <w:t>•</w:t>
      </w:r>
      <w:r>
        <w:t xml:space="preserve"> ВОПРОС № 8:</w:t>
      </w:r>
      <w:r w:rsidRPr="00043686">
        <w:t xml:space="preserve"> </w:t>
      </w:r>
      <w:r>
        <w:t>КОШКА</w:t>
      </w:r>
    </w:p>
    <w:p w:rsidR="00015793" w:rsidRDefault="00015793" w:rsidP="0001579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C791D">
        <w:rPr>
          <w:i/>
          <w:iCs/>
          <w:color w:val="000000" w:themeColor="text1"/>
        </w:rPr>
        <w:t xml:space="preserve">и </w:t>
      </w:r>
      <w:r>
        <w:rPr>
          <w:i/>
          <w:iCs/>
          <w:color w:val="000000" w:themeColor="text1"/>
        </w:rPr>
        <w:t xml:space="preserve">кошка…». </w:t>
      </w:r>
    </w:p>
    <w:p w:rsidR="00CD7AAF" w:rsidRDefault="00015793" w:rsidP="00015793">
      <w:pPr>
        <w:spacing w:line="360" w:lineRule="auto"/>
        <w:rPr>
          <w:color w:val="000000" w:themeColor="text1"/>
        </w:rPr>
      </w:pPr>
      <w:r>
        <w:rPr>
          <w:color w:val="000000" w:themeColor="text1"/>
        </w:rPr>
        <w:t>И</w:t>
      </w:r>
      <w:r w:rsidRPr="00015793">
        <w:rPr>
          <w:color w:val="000000" w:themeColor="text1"/>
        </w:rPr>
        <w:t xml:space="preserve">сходя из хадиса, приводимого у Абу Дауда (3807), ат-Тирмизи (1303) и Ибн Маджи (3250) со слов </w:t>
      </w:r>
      <w:r>
        <w:rPr>
          <w:color w:val="000000" w:themeColor="text1"/>
        </w:rPr>
        <w:t>Джабира</w:t>
      </w:r>
      <w:r w:rsidRPr="00015793">
        <w:rPr>
          <w:color w:val="000000" w:themeColor="text1"/>
        </w:rPr>
        <w:t xml:space="preserve">, который сказал: </w:t>
      </w:r>
      <w:r>
        <w:rPr>
          <w:i/>
          <w:iCs/>
          <w:color w:val="000000" w:themeColor="text1"/>
        </w:rPr>
        <w:t>«Пророк (да благословит его Аллах и приветствует)</w:t>
      </w:r>
      <w:r w:rsidRPr="00015793">
        <w:rPr>
          <w:i/>
          <w:iCs/>
          <w:color w:val="000000" w:themeColor="text1"/>
        </w:rPr>
        <w:t xml:space="preserve"> запретил употреблять к</w:t>
      </w:r>
      <w:r>
        <w:rPr>
          <w:i/>
          <w:iCs/>
          <w:color w:val="000000" w:themeColor="text1"/>
        </w:rPr>
        <w:t>ошку, а также поедать её цену»</w:t>
      </w:r>
      <w:r w:rsidRPr="00015793">
        <w:rPr>
          <w:rStyle w:val="ad"/>
          <w:color w:val="000000" w:themeColor="text1"/>
        </w:rPr>
        <w:footnoteReference w:id="1973"/>
      </w:r>
      <w:r w:rsidRPr="00015793">
        <w:rPr>
          <w:color w:val="000000" w:themeColor="text1"/>
        </w:rPr>
        <w:t xml:space="preserve">. </w:t>
      </w:r>
      <w:r w:rsidRPr="00015793">
        <w:rPr>
          <w:rFonts w:cs="Book Antiqua"/>
          <w:color w:val="000000" w:themeColor="text1"/>
        </w:rPr>
        <w:t>В</w:t>
      </w:r>
      <w:r w:rsidRPr="00015793">
        <w:rPr>
          <w:color w:val="000000" w:themeColor="text1"/>
        </w:rPr>
        <w:t xml:space="preserve"> </w:t>
      </w:r>
      <w:r w:rsidRPr="00015793">
        <w:rPr>
          <w:rFonts w:cs="Book Antiqua"/>
          <w:color w:val="000000" w:themeColor="text1"/>
        </w:rPr>
        <w:t>иснаде</w:t>
      </w:r>
      <w:r w:rsidRPr="00015793">
        <w:rPr>
          <w:color w:val="000000" w:themeColor="text1"/>
        </w:rPr>
        <w:t xml:space="preserve"> </w:t>
      </w:r>
      <w:r w:rsidRPr="00015793">
        <w:rPr>
          <w:rFonts w:cs="Book Antiqua"/>
          <w:color w:val="000000" w:themeColor="text1"/>
        </w:rPr>
        <w:t>этого</w:t>
      </w:r>
      <w:r w:rsidRPr="00015793">
        <w:rPr>
          <w:color w:val="000000" w:themeColor="text1"/>
        </w:rPr>
        <w:t xml:space="preserve"> </w:t>
      </w:r>
      <w:r w:rsidRPr="00015793">
        <w:rPr>
          <w:rFonts w:cs="Book Antiqua"/>
          <w:color w:val="000000" w:themeColor="text1"/>
        </w:rPr>
        <w:t>сообщения</w:t>
      </w:r>
      <w:r w:rsidRPr="00015793">
        <w:rPr>
          <w:color w:val="000000" w:themeColor="text1"/>
        </w:rPr>
        <w:t xml:space="preserve"> </w:t>
      </w:r>
      <w:r w:rsidRPr="00015793">
        <w:rPr>
          <w:rFonts w:cs="Book Antiqua"/>
          <w:color w:val="000000" w:themeColor="text1"/>
        </w:rPr>
        <w:t>присутствует</w:t>
      </w:r>
      <w:r w:rsidRPr="00015793">
        <w:rPr>
          <w:color w:val="000000" w:themeColor="text1"/>
        </w:rPr>
        <w:t xml:space="preserve"> </w:t>
      </w:r>
      <w:r w:rsidRPr="00015793">
        <w:rPr>
          <w:rFonts w:cs="Book Antiqua"/>
          <w:color w:val="000000" w:themeColor="text1"/>
        </w:rPr>
        <w:t>‘Умар</w:t>
      </w:r>
      <w:r w:rsidRPr="00015793">
        <w:rPr>
          <w:color w:val="000000" w:themeColor="text1"/>
        </w:rPr>
        <w:t xml:space="preserve"> </w:t>
      </w:r>
      <w:r w:rsidRPr="00015793">
        <w:rPr>
          <w:rFonts w:cs="Book Antiqua"/>
          <w:color w:val="000000" w:themeColor="text1"/>
        </w:rPr>
        <w:t>ибн</w:t>
      </w:r>
      <w:r w:rsidRPr="00015793">
        <w:rPr>
          <w:color w:val="000000" w:themeColor="text1"/>
        </w:rPr>
        <w:t xml:space="preserve"> </w:t>
      </w:r>
      <w:r w:rsidRPr="00015793">
        <w:rPr>
          <w:rFonts w:cs="Book Antiqua"/>
          <w:color w:val="000000" w:themeColor="text1"/>
        </w:rPr>
        <w:t>Зейд</w:t>
      </w:r>
      <w:r w:rsidRPr="00015793">
        <w:rPr>
          <w:color w:val="000000" w:themeColor="text1"/>
        </w:rPr>
        <w:t xml:space="preserve"> </w:t>
      </w:r>
      <w:r w:rsidRPr="00015793">
        <w:rPr>
          <w:rFonts w:cs="Book Antiqua"/>
          <w:color w:val="000000" w:themeColor="text1"/>
        </w:rPr>
        <w:t>ас</w:t>
      </w:r>
      <w:r w:rsidRPr="00015793">
        <w:rPr>
          <w:color w:val="000000" w:themeColor="text1"/>
        </w:rPr>
        <w:t>-</w:t>
      </w:r>
      <w:r w:rsidRPr="00015793">
        <w:rPr>
          <w:rFonts w:cs="Book Antiqua"/>
          <w:color w:val="000000" w:themeColor="text1"/>
        </w:rPr>
        <w:t>Сан‘ани</w:t>
      </w:r>
      <w:r w:rsidRPr="00015793">
        <w:rPr>
          <w:color w:val="000000" w:themeColor="text1"/>
        </w:rPr>
        <w:t xml:space="preserve">, </w:t>
      </w:r>
      <w:r w:rsidRPr="00015793">
        <w:rPr>
          <w:rFonts w:cs="Book Antiqua"/>
          <w:color w:val="000000" w:themeColor="text1"/>
        </w:rPr>
        <w:t>являющийся</w:t>
      </w:r>
      <w:r w:rsidRPr="00015793">
        <w:rPr>
          <w:color w:val="000000" w:themeColor="text1"/>
        </w:rPr>
        <w:t xml:space="preserve"> </w:t>
      </w:r>
      <w:r w:rsidRPr="00015793">
        <w:rPr>
          <w:rFonts w:cs="Book Antiqua"/>
          <w:color w:val="000000" w:themeColor="text1"/>
        </w:rPr>
        <w:t>слабым</w:t>
      </w:r>
      <w:r w:rsidRPr="00015793">
        <w:rPr>
          <w:color w:val="000000" w:themeColor="text1"/>
        </w:rPr>
        <w:t xml:space="preserve"> </w:t>
      </w:r>
      <w:r w:rsidRPr="00015793">
        <w:rPr>
          <w:rFonts w:cs="Book Antiqua"/>
          <w:color w:val="000000" w:themeColor="text1"/>
        </w:rPr>
        <w:t>передатчиком</w:t>
      </w:r>
      <w:r w:rsidRPr="00015793">
        <w:rPr>
          <w:color w:val="000000" w:themeColor="text1"/>
        </w:rPr>
        <w:t xml:space="preserve">. </w:t>
      </w:r>
      <w:r w:rsidRPr="00015793">
        <w:rPr>
          <w:rFonts w:cs="Book Antiqua"/>
          <w:color w:val="000000" w:themeColor="text1"/>
        </w:rPr>
        <w:t>Тем</w:t>
      </w:r>
      <w:r w:rsidRPr="00015793">
        <w:rPr>
          <w:color w:val="000000" w:themeColor="text1"/>
        </w:rPr>
        <w:t xml:space="preserve"> </w:t>
      </w:r>
      <w:r w:rsidRPr="00015793">
        <w:rPr>
          <w:rFonts w:cs="Book Antiqua"/>
          <w:color w:val="000000" w:themeColor="text1"/>
        </w:rPr>
        <w:t>не</w:t>
      </w:r>
      <w:r w:rsidRPr="00015793">
        <w:rPr>
          <w:color w:val="000000" w:themeColor="text1"/>
        </w:rPr>
        <w:t xml:space="preserve"> </w:t>
      </w:r>
      <w:r w:rsidRPr="00015793">
        <w:rPr>
          <w:rFonts w:cs="Book Antiqua"/>
          <w:color w:val="000000" w:themeColor="text1"/>
        </w:rPr>
        <w:t>менее</w:t>
      </w:r>
      <w:r w:rsidRPr="00015793">
        <w:rPr>
          <w:color w:val="000000" w:themeColor="text1"/>
        </w:rPr>
        <w:t xml:space="preserve">, </w:t>
      </w:r>
      <w:r w:rsidRPr="00015793">
        <w:rPr>
          <w:rFonts w:cs="Book Antiqua"/>
          <w:color w:val="000000" w:themeColor="text1"/>
        </w:rPr>
        <w:t>хадис</w:t>
      </w:r>
      <w:r w:rsidRPr="00015793">
        <w:rPr>
          <w:color w:val="000000" w:themeColor="text1"/>
        </w:rPr>
        <w:t xml:space="preserve"> </w:t>
      </w:r>
      <w:r w:rsidRPr="00015793">
        <w:rPr>
          <w:rFonts w:cs="Book Antiqua"/>
          <w:color w:val="000000" w:themeColor="text1"/>
        </w:rPr>
        <w:lastRenderedPageBreak/>
        <w:t>подкрепляется</w:t>
      </w:r>
      <w:r w:rsidRPr="00015793">
        <w:rPr>
          <w:color w:val="000000" w:themeColor="text1"/>
        </w:rPr>
        <w:t xml:space="preserve"> </w:t>
      </w:r>
      <w:r w:rsidRPr="00015793">
        <w:rPr>
          <w:rFonts w:cs="Book Antiqua"/>
          <w:color w:val="000000" w:themeColor="text1"/>
        </w:rPr>
        <w:t>другим</w:t>
      </w:r>
      <w:r w:rsidRPr="00015793">
        <w:rPr>
          <w:color w:val="000000" w:themeColor="text1"/>
        </w:rPr>
        <w:t xml:space="preserve">, </w:t>
      </w:r>
      <w:r w:rsidRPr="00015793">
        <w:rPr>
          <w:rFonts w:cs="Book Antiqua"/>
          <w:color w:val="000000" w:themeColor="text1"/>
        </w:rPr>
        <w:t>ранее</w:t>
      </w:r>
      <w:r w:rsidRPr="00015793">
        <w:rPr>
          <w:color w:val="000000" w:themeColor="text1"/>
        </w:rPr>
        <w:t xml:space="preserve"> </w:t>
      </w:r>
      <w:r w:rsidRPr="00015793">
        <w:rPr>
          <w:rFonts w:cs="Book Antiqua"/>
          <w:color w:val="000000" w:themeColor="text1"/>
        </w:rPr>
        <w:t>приводи</w:t>
      </w:r>
      <w:r w:rsidRPr="00015793">
        <w:rPr>
          <w:color w:val="000000" w:themeColor="text1"/>
        </w:rPr>
        <w:t>мым хадисом из обоих Сахихов, и в нём приходит запрет на по</w:t>
      </w:r>
      <w:r>
        <w:rPr>
          <w:color w:val="000000" w:themeColor="text1"/>
        </w:rPr>
        <w:t>едание цены от собаки и кошки</w:t>
      </w:r>
      <w:r>
        <w:rPr>
          <w:rStyle w:val="ad"/>
          <w:color w:val="000000" w:themeColor="text1"/>
        </w:rPr>
        <w:footnoteReference w:id="1974"/>
      </w:r>
      <w:r w:rsidRPr="00015793">
        <w:rPr>
          <w:color w:val="000000" w:themeColor="text1"/>
        </w:rPr>
        <w:t>. И нет разницы между дикими кошками и домашними, однако некоторые шафииты разделяли между ними и дозволяли назначение цены на диких кошек.</w:t>
      </w:r>
    </w:p>
    <w:p w:rsidR="00015793" w:rsidRDefault="00015793" w:rsidP="00015793">
      <w:pPr>
        <w:pStyle w:val="3"/>
      </w:pPr>
      <w:r w:rsidRPr="00F60D0D">
        <w:rPr>
          <w:sz w:val="28"/>
          <w:szCs w:val="28"/>
        </w:rPr>
        <w:t>•</w:t>
      </w:r>
      <w:r>
        <w:t xml:space="preserve"> ВОПРОС № 9:</w:t>
      </w:r>
      <w:r w:rsidRPr="00043686">
        <w:t xml:space="preserve"> </w:t>
      </w:r>
      <w:r w:rsidRPr="00015793">
        <w:t>ВСЕ ТО, ЧТО ВЫЗЫВАЕТ ОТВРАЩЕНИЕ</w:t>
      </w:r>
    </w:p>
    <w:p w:rsidR="00015793" w:rsidRDefault="00015793" w:rsidP="0001579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15793">
        <w:rPr>
          <w:i/>
          <w:iCs/>
          <w:color w:val="000000" w:themeColor="text1"/>
        </w:rPr>
        <w:t>и все то, что вызывает отвращение</w:t>
      </w:r>
      <w:r>
        <w:rPr>
          <w:i/>
          <w:iCs/>
          <w:color w:val="000000" w:themeColor="text1"/>
        </w:rPr>
        <w:t xml:space="preserve">…». </w:t>
      </w:r>
    </w:p>
    <w:p w:rsidR="00015793" w:rsidRPr="00015793" w:rsidRDefault="00015793" w:rsidP="00015793">
      <w:pPr>
        <w:spacing w:line="360" w:lineRule="auto"/>
        <w:rPr>
          <w:color w:val="000000" w:themeColor="text1"/>
        </w:rPr>
      </w:pPr>
      <w:r>
        <w:rPr>
          <w:color w:val="000000" w:themeColor="text1"/>
        </w:rPr>
        <w:t>И</w:t>
      </w:r>
      <w:r w:rsidRPr="00015793">
        <w:rPr>
          <w:color w:val="000000" w:themeColor="text1"/>
        </w:rPr>
        <w:t>сход</w:t>
      </w:r>
      <w:r>
        <w:rPr>
          <w:color w:val="000000" w:themeColor="text1"/>
        </w:rPr>
        <w:t xml:space="preserve">я из слов Всевышнего Аллаха: </w:t>
      </w:r>
      <w:r w:rsidRPr="00015793">
        <w:rPr>
          <w:b/>
          <w:bCs/>
          <w:color w:val="000000" w:themeColor="text1"/>
        </w:rPr>
        <w:t>«…и запрещает вам скверну»</w:t>
      </w:r>
      <w:r w:rsidRPr="00015793">
        <w:rPr>
          <w:rStyle w:val="ad"/>
          <w:color w:val="000000" w:themeColor="text1"/>
        </w:rPr>
        <w:footnoteReference w:id="1975"/>
      </w:r>
      <w:r w:rsidRPr="00015793">
        <w:rPr>
          <w:color w:val="000000" w:themeColor="text1"/>
        </w:rPr>
        <w:t>. Поэтому является запретным то, что люди посчитали скверной из числа животных, но не по какой-то конкретной причине или в силу тех или иных обычаев, однако лишь из-за того, что питают к нему отвращение. Если же люди разногласят относительно чегото, то учитывается мнение большинства. Примером этого являются насекомые и животные, которыми пренебрегли люди и не употребляли их пищу, несмотря на то, что не пришёл довод, запрещающий конкретно этих животных. И если люди оставили их, то, скорее всего, по причине их отвращения к ним, и потому они подходят по</w:t>
      </w:r>
      <w:r>
        <w:rPr>
          <w:color w:val="000000" w:themeColor="text1"/>
        </w:rPr>
        <w:t xml:space="preserve">д описание, указанное в аяте </w:t>
      </w:r>
      <w:r w:rsidRPr="00015793">
        <w:rPr>
          <w:b/>
          <w:bCs/>
          <w:color w:val="000000" w:themeColor="text1"/>
        </w:rPr>
        <w:t>«…и запрещает вам скверну»</w:t>
      </w:r>
      <w:r w:rsidRPr="00015793">
        <w:rPr>
          <w:rStyle w:val="ad"/>
          <w:color w:val="000000" w:themeColor="text1"/>
        </w:rPr>
        <w:footnoteReference w:id="1976"/>
      </w:r>
      <w:r w:rsidRPr="00015793">
        <w:rPr>
          <w:color w:val="000000" w:themeColor="text1"/>
        </w:rPr>
        <w:t xml:space="preserve">.  </w:t>
      </w:r>
    </w:p>
    <w:p w:rsidR="00015793" w:rsidRPr="00015793" w:rsidRDefault="00015793" w:rsidP="00015793">
      <w:pPr>
        <w:spacing w:line="360" w:lineRule="auto"/>
        <w:rPr>
          <w:color w:val="000000" w:themeColor="text1"/>
        </w:rPr>
      </w:pPr>
      <w:r w:rsidRPr="00015793">
        <w:rPr>
          <w:color w:val="000000" w:themeColor="text1"/>
        </w:rPr>
        <w:t>Абу Дауд (3</w:t>
      </w:r>
      <w:r>
        <w:rPr>
          <w:color w:val="000000" w:themeColor="text1"/>
        </w:rPr>
        <w:t>798) привёл хадис со слов Милькама ибн Та</w:t>
      </w:r>
      <w:r w:rsidRPr="00015793">
        <w:rPr>
          <w:color w:val="000000" w:themeColor="text1"/>
        </w:rPr>
        <w:t xml:space="preserve">либа от его отца, который сказал: </w:t>
      </w:r>
      <w:r w:rsidRPr="00015793">
        <w:rPr>
          <w:i/>
          <w:iCs/>
          <w:color w:val="000000" w:themeColor="text1"/>
        </w:rPr>
        <w:t xml:space="preserve">«Будучи сподвижником </w:t>
      </w:r>
      <w:r>
        <w:rPr>
          <w:i/>
          <w:iCs/>
          <w:color w:val="000000" w:themeColor="text1"/>
        </w:rPr>
        <w:t>п</w:t>
      </w:r>
      <w:r w:rsidRPr="00015793">
        <w:rPr>
          <w:i/>
          <w:iCs/>
          <w:color w:val="000000" w:themeColor="text1"/>
        </w:rPr>
        <w:t xml:space="preserve">ророка </w:t>
      </w:r>
      <w:r>
        <w:rPr>
          <w:i/>
          <w:iCs/>
          <w:color w:val="000000" w:themeColor="text1"/>
        </w:rPr>
        <w:t>(да благословит его Аллах и приветствует</w:t>
      </w:r>
      <w:r w:rsidRPr="00015793">
        <w:rPr>
          <w:i/>
          <w:iCs/>
          <w:color w:val="000000" w:themeColor="text1"/>
        </w:rPr>
        <w:t>) я никогда не слышал о запрете употребления насекомых, обитающих в земле».</w:t>
      </w:r>
      <w:r w:rsidRPr="00015793">
        <w:rPr>
          <w:color w:val="000000" w:themeColor="text1"/>
        </w:rPr>
        <w:t xml:space="preserve"> Аль-Б</w:t>
      </w:r>
      <w:r>
        <w:rPr>
          <w:color w:val="000000" w:themeColor="text1"/>
        </w:rPr>
        <w:t>е</w:t>
      </w:r>
      <w:r w:rsidRPr="00015793">
        <w:rPr>
          <w:color w:val="000000" w:themeColor="text1"/>
        </w:rPr>
        <w:t>йхак</w:t>
      </w:r>
      <w:r>
        <w:rPr>
          <w:color w:val="000000" w:themeColor="text1"/>
        </w:rPr>
        <w:t>ы</w:t>
      </w:r>
      <w:r w:rsidRPr="00015793">
        <w:rPr>
          <w:color w:val="000000" w:themeColor="text1"/>
        </w:rPr>
        <w:t xml:space="preserve"> сказал, что иснад этого сообщения слабы</w:t>
      </w:r>
      <w:r>
        <w:rPr>
          <w:color w:val="000000" w:themeColor="text1"/>
        </w:rPr>
        <w:t>й, а ан-Насаи сказал, что Милькам ибн Тал</w:t>
      </w:r>
      <w:r w:rsidRPr="00015793">
        <w:rPr>
          <w:color w:val="000000" w:themeColor="text1"/>
        </w:rPr>
        <w:t xml:space="preserve">иб неизвестен как передатчик. </w:t>
      </w:r>
    </w:p>
    <w:p w:rsidR="00015793" w:rsidRPr="00015793" w:rsidRDefault="00015793" w:rsidP="00015793">
      <w:pPr>
        <w:spacing w:line="360" w:lineRule="auto"/>
        <w:rPr>
          <w:color w:val="000000" w:themeColor="text1"/>
        </w:rPr>
      </w:pPr>
      <w:r w:rsidRPr="00015793">
        <w:rPr>
          <w:color w:val="000000" w:themeColor="text1"/>
        </w:rPr>
        <w:lastRenderedPageBreak/>
        <w:t>Вместе с тем, в это</w:t>
      </w:r>
      <w:r>
        <w:rPr>
          <w:color w:val="000000" w:themeColor="text1"/>
        </w:rPr>
        <w:t>м сообщении от Мильк</w:t>
      </w:r>
      <w:r w:rsidRPr="00015793">
        <w:rPr>
          <w:color w:val="000000" w:themeColor="text1"/>
        </w:rPr>
        <w:t xml:space="preserve">ама нет того, что противоречило бы смыслу аята, ведь максимум на что оно указывает – это на то, что он не слышал об этом </w:t>
      </w:r>
      <w:r>
        <w:rPr>
          <w:color w:val="000000" w:themeColor="text1"/>
        </w:rPr>
        <w:t>пророка (да благословит его Аллах и приветствует)</w:t>
      </w:r>
      <w:r w:rsidRPr="00015793">
        <w:rPr>
          <w:color w:val="000000" w:themeColor="text1"/>
        </w:rPr>
        <w:t xml:space="preserve">, ведь незнание о чём-то не является знанием о его отсутствии. </w:t>
      </w:r>
    </w:p>
    <w:p w:rsidR="00015793" w:rsidRPr="00015793" w:rsidRDefault="00015793" w:rsidP="00015793">
      <w:pPr>
        <w:spacing w:line="360" w:lineRule="auto"/>
        <w:rPr>
          <w:color w:val="000000" w:themeColor="text1"/>
        </w:rPr>
      </w:pPr>
      <w:r w:rsidRPr="00015793">
        <w:rPr>
          <w:color w:val="000000" w:themeColor="text1"/>
        </w:rPr>
        <w:t>Ибн ‘Адий и аль-Б</w:t>
      </w:r>
      <w:r>
        <w:rPr>
          <w:color w:val="000000" w:themeColor="text1"/>
        </w:rPr>
        <w:t>е</w:t>
      </w:r>
      <w:r w:rsidRPr="00015793">
        <w:rPr>
          <w:color w:val="000000" w:themeColor="text1"/>
        </w:rPr>
        <w:t>йхак</w:t>
      </w:r>
      <w:r>
        <w:rPr>
          <w:color w:val="000000" w:themeColor="text1"/>
        </w:rPr>
        <w:t>ы</w:t>
      </w:r>
      <w:r w:rsidRPr="00015793">
        <w:rPr>
          <w:color w:val="000000" w:themeColor="text1"/>
        </w:rPr>
        <w:t xml:space="preserve"> привели хадис со</w:t>
      </w:r>
      <w:r>
        <w:rPr>
          <w:color w:val="000000" w:themeColor="text1"/>
        </w:rPr>
        <w:t xml:space="preserve"> слов Ибн ‘Умара о том, что п</w:t>
      </w:r>
      <w:r w:rsidRPr="00015793">
        <w:rPr>
          <w:color w:val="000000" w:themeColor="text1"/>
        </w:rPr>
        <w:t xml:space="preserve">ророк </w:t>
      </w:r>
      <w:r>
        <w:rPr>
          <w:color w:val="000000" w:themeColor="text1"/>
        </w:rPr>
        <w:t>(да благословит его Аллах и приветствует) запретил употребление стервятников</w:t>
      </w:r>
      <w:r>
        <w:rPr>
          <w:rStyle w:val="ad"/>
          <w:color w:val="000000" w:themeColor="text1"/>
        </w:rPr>
        <w:footnoteReference w:id="1977"/>
      </w:r>
      <w:r w:rsidRPr="00015793">
        <w:rPr>
          <w:color w:val="000000" w:themeColor="text1"/>
        </w:rPr>
        <w:t xml:space="preserve">. Однако в иснаде этого сообщения присутствует Хариджа ибн Мус‘аб, являющийся очень слабым передатчиком, а потому хадис не может быть принят в качестве довода. </w:t>
      </w:r>
    </w:p>
    <w:p w:rsidR="00015793" w:rsidRPr="00015793" w:rsidRDefault="00015793" w:rsidP="00015793">
      <w:pPr>
        <w:spacing w:line="360" w:lineRule="auto"/>
        <w:rPr>
          <w:color w:val="000000" w:themeColor="text1"/>
        </w:rPr>
      </w:pPr>
      <w:r w:rsidRPr="00015793">
        <w:rPr>
          <w:color w:val="000000" w:themeColor="text1"/>
        </w:rPr>
        <w:t>Ахмад и Абу Дауд привели хадис от ‘Исы ибн Нумейли аль-Фазари от его отца, который сказал, что ко</w:t>
      </w:r>
      <w:r>
        <w:rPr>
          <w:color w:val="000000" w:themeColor="text1"/>
        </w:rPr>
        <w:t>гда он находился с Ибн ‘Умаром</w:t>
      </w:r>
      <w:r w:rsidRPr="00015793">
        <w:rPr>
          <w:color w:val="000000" w:themeColor="text1"/>
        </w:rPr>
        <w:t xml:space="preserve">, и он был спрошен о дозволенности употребления дикобраза (или ежа), он прочёл слова Всевышнего Аллаха: </w:t>
      </w:r>
      <w:r w:rsidRPr="00015793">
        <w:rPr>
          <w:b/>
          <w:bCs/>
          <w:color w:val="000000" w:themeColor="text1"/>
        </w:rPr>
        <w:t>«Скажи: "Из</w:t>
      </w:r>
      <w:r>
        <w:rPr>
          <w:b/>
          <w:bCs/>
          <w:color w:val="000000" w:themeColor="text1"/>
        </w:rPr>
        <w:t xml:space="preserve"> то</w:t>
      </w:r>
      <w:r w:rsidRPr="00015793">
        <w:rPr>
          <w:b/>
          <w:bCs/>
          <w:color w:val="000000" w:themeColor="text1"/>
        </w:rPr>
        <w:t>го, что мне дано в откровение, я не нахожу запрещённым употреблять в пищу ничего, кроме мертвечины, пролитой крови и мяса свиньи, поистине это скверна. А также недозволенного мяса животных, заколотых не ради Аллаха"»</w:t>
      </w:r>
      <w:r w:rsidRPr="00015793">
        <w:rPr>
          <w:rStyle w:val="ad"/>
          <w:color w:val="000000" w:themeColor="text1"/>
        </w:rPr>
        <w:footnoteReference w:id="1978"/>
      </w:r>
      <w:r w:rsidRPr="00015793">
        <w:rPr>
          <w:color w:val="000000" w:themeColor="text1"/>
        </w:rPr>
        <w:t>. Тогда некий старик, услышавший это, ска</w:t>
      </w:r>
      <w:r>
        <w:rPr>
          <w:color w:val="000000" w:themeColor="text1"/>
        </w:rPr>
        <w:t xml:space="preserve">зал: </w:t>
      </w:r>
      <w:r w:rsidRPr="00015793">
        <w:rPr>
          <w:i/>
          <w:iCs/>
          <w:color w:val="000000" w:themeColor="text1"/>
        </w:rPr>
        <w:t>«Я слышал как Абу Хурейра говорил, что когда при пророке (да благословит его Аллах и приветствует) упомянули об этом, он сказал:</w:t>
      </w:r>
      <w:r w:rsidRPr="00015793">
        <w:rPr>
          <w:color w:val="000000" w:themeColor="text1"/>
        </w:rPr>
        <w:t xml:space="preserve"> </w:t>
      </w:r>
      <w:r w:rsidRPr="00015793">
        <w:rPr>
          <w:b/>
          <w:bCs/>
          <w:i/>
          <w:iCs/>
          <w:color w:val="000000" w:themeColor="text1"/>
        </w:rPr>
        <w:t>«Скверна из числа скверны».</w:t>
      </w:r>
      <w:r w:rsidRPr="00015793">
        <w:rPr>
          <w:color w:val="000000" w:themeColor="text1"/>
        </w:rPr>
        <w:t xml:space="preserve"> Ибн ‘Умар сказал: </w:t>
      </w:r>
      <w:r>
        <w:rPr>
          <w:i/>
          <w:iCs/>
          <w:color w:val="000000" w:themeColor="text1"/>
        </w:rPr>
        <w:t>«Если это сказал п</w:t>
      </w:r>
      <w:r w:rsidRPr="00015793">
        <w:rPr>
          <w:i/>
          <w:iCs/>
          <w:color w:val="000000" w:themeColor="text1"/>
        </w:rPr>
        <w:t xml:space="preserve">осланник Аллаха </w:t>
      </w:r>
      <w:r>
        <w:rPr>
          <w:i/>
          <w:iCs/>
          <w:color w:val="000000" w:themeColor="text1"/>
        </w:rPr>
        <w:t>(да благословит его Аллах и приветствует)</w:t>
      </w:r>
      <w:r w:rsidRPr="00015793">
        <w:rPr>
          <w:i/>
          <w:iCs/>
          <w:color w:val="000000" w:themeColor="text1"/>
        </w:rPr>
        <w:t>, то дело обстоит так, как он сказал»</w:t>
      </w:r>
      <w:r>
        <w:rPr>
          <w:rStyle w:val="ad"/>
          <w:i/>
          <w:iCs/>
          <w:color w:val="000000" w:themeColor="text1"/>
        </w:rPr>
        <w:footnoteReference w:id="1979"/>
      </w:r>
      <w:r w:rsidRPr="00015793">
        <w:rPr>
          <w:color w:val="000000" w:themeColor="text1"/>
        </w:rPr>
        <w:t>. ‘Иса ибн Нумейл</w:t>
      </w:r>
      <w:r>
        <w:rPr>
          <w:color w:val="000000" w:themeColor="text1"/>
        </w:rPr>
        <w:t>я</w:t>
      </w:r>
      <w:r w:rsidRPr="00015793">
        <w:rPr>
          <w:color w:val="000000" w:themeColor="text1"/>
        </w:rPr>
        <w:t xml:space="preserve"> является слабым передатчиком, поэтому и хадис является слабым и не годится для конкретизации выведения дикобраза за рамки обобщённых текстов дозволенности. </w:t>
      </w:r>
    </w:p>
    <w:p w:rsidR="00015793" w:rsidRPr="00015793" w:rsidRDefault="00015793" w:rsidP="00015793">
      <w:pPr>
        <w:spacing w:line="360" w:lineRule="auto"/>
        <w:rPr>
          <w:color w:val="000000" w:themeColor="text1"/>
        </w:rPr>
      </w:pPr>
      <w:r w:rsidRPr="00015793">
        <w:rPr>
          <w:color w:val="000000" w:themeColor="text1"/>
        </w:rPr>
        <w:t>Учёными было также высказано, что причиной запретности некоторых животных является веление их убивать, как веление убивать пять нечестивых животных и ящерицу «аль-</w:t>
      </w:r>
      <w:r w:rsidRPr="00015793">
        <w:rPr>
          <w:rFonts w:ascii="Times New Roman" w:hAnsi="Times New Roman" w:cs="Times New Roman"/>
          <w:color w:val="000000" w:themeColor="text1"/>
        </w:rPr>
        <w:t>ӯ</w:t>
      </w:r>
      <w:r w:rsidRPr="00015793">
        <w:rPr>
          <w:rFonts w:cs="Book Antiqua"/>
          <w:color w:val="000000" w:themeColor="text1"/>
        </w:rPr>
        <w:t>аза‘»</w:t>
      </w:r>
      <w:r w:rsidRPr="00015793">
        <w:rPr>
          <w:color w:val="000000" w:themeColor="text1"/>
        </w:rPr>
        <w:t xml:space="preserve"> </w:t>
      </w:r>
      <w:r w:rsidRPr="00015793">
        <w:rPr>
          <w:rFonts w:cs="Book Antiqua"/>
          <w:color w:val="000000" w:themeColor="text1"/>
        </w:rPr>
        <w:t>из</w:t>
      </w:r>
      <w:r w:rsidRPr="00015793">
        <w:rPr>
          <w:color w:val="000000" w:themeColor="text1"/>
        </w:rPr>
        <w:t xml:space="preserve"> </w:t>
      </w:r>
      <w:r w:rsidRPr="00015793">
        <w:rPr>
          <w:rFonts w:cs="Book Antiqua"/>
          <w:color w:val="000000" w:themeColor="text1"/>
        </w:rPr>
        <w:t>семейства</w:t>
      </w:r>
      <w:r w:rsidRPr="00015793">
        <w:rPr>
          <w:color w:val="000000" w:themeColor="text1"/>
        </w:rPr>
        <w:t xml:space="preserve"> </w:t>
      </w:r>
      <w:r w:rsidRPr="00015793">
        <w:rPr>
          <w:rFonts w:cs="Book Antiqua"/>
          <w:color w:val="000000" w:themeColor="text1"/>
        </w:rPr>
        <w:t>гекконов</w:t>
      </w:r>
      <w:r w:rsidRPr="00015793">
        <w:rPr>
          <w:color w:val="000000" w:themeColor="text1"/>
        </w:rPr>
        <w:t xml:space="preserve"> </w:t>
      </w:r>
      <w:r w:rsidRPr="00015793">
        <w:rPr>
          <w:rFonts w:cs="Book Antiqua"/>
          <w:color w:val="000000" w:themeColor="text1"/>
        </w:rPr>
        <w:t>и</w:t>
      </w:r>
      <w:r w:rsidRPr="00015793">
        <w:rPr>
          <w:color w:val="000000" w:themeColor="text1"/>
        </w:rPr>
        <w:t xml:space="preserve"> </w:t>
      </w:r>
      <w:r w:rsidRPr="00015793">
        <w:rPr>
          <w:rFonts w:cs="Book Antiqua"/>
          <w:color w:val="000000" w:themeColor="text1"/>
        </w:rPr>
        <w:t>т</w:t>
      </w:r>
      <w:r w:rsidRPr="00015793">
        <w:rPr>
          <w:color w:val="000000" w:themeColor="text1"/>
        </w:rPr>
        <w:t>.</w:t>
      </w:r>
      <w:r w:rsidRPr="00015793">
        <w:rPr>
          <w:rFonts w:cs="Book Antiqua"/>
          <w:color w:val="000000" w:themeColor="text1"/>
        </w:rPr>
        <w:t>д</w:t>
      </w:r>
      <w:r w:rsidRPr="00015793">
        <w:rPr>
          <w:color w:val="000000" w:themeColor="text1"/>
        </w:rPr>
        <w:t xml:space="preserve">. </w:t>
      </w:r>
      <w:r w:rsidRPr="00015793">
        <w:rPr>
          <w:rFonts w:cs="Book Antiqua"/>
          <w:color w:val="000000" w:themeColor="text1"/>
        </w:rPr>
        <w:t>А</w:t>
      </w:r>
      <w:r w:rsidRPr="00015793">
        <w:rPr>
          <w:color w:val="000000" w:themeColor="text1"/>
        </w:rPr>
        <w:t xml:space="preserve"> </w:t>
      </w:r>
      <w:r w:rsidRPr="00015793">
        <w:rPr>
          <w:rFonts w:cs="Book Antiqua"/>
          <w:color w:val="000000" w:themeColor="text1"/>
        </w:rPr>
        <w:t>также</w:t>
      </w:r>
      <w:r w:rsidRPr="00015793">
        <w:rPr>
          <w:color w:val="000000" w:themeColor="text1"/>
        </w:rPr>
        <w:t xml:space="preserve"> </w:t>
      </w:r>
      <w:r w:rsidRPr="00015793">
        <w:rPr>
          <w:rFonts w:cs="Book Antiqua"/>
          <w:color w:val="000000" w:themeColor="text1"/>
        </w:rPr>
        <w:t>запрет</w:t>
      </w:r>
      <w:r w:rsidRPr="00015793">
        <w:rPr>
          <w:color w:val="000000" w:themeColor="text1"/>
        </w:rPr>
        <w:t xml:space="preserve"> </w:t>
      </w:r>
      <w:r w:rsidRPr="00015793">
        <w:rPr>
          <w:rFonts w:cs="Book Antiqua"/>
          <w:color w:val="000000" w:themeColor="text1"/>
        </w:rPr>
        <w:t>на</w:t>
      </w:r>
      <w:r w:rsidRPr="00015793">
        <w:rPr>
          <w:color w:val="000000" w:themeColor="text1"/>
        </w:rPr>
        <w:t xml:space="preserve"> </w:t>
      </w:r>
      <w:r w:rsidRPr="00015793">
        <w:rPr>
          <w:rFonts w:cs="Book Antiqua"/>
          <w:color w:val="000000" w:themeColor="text1"/>
        </w:rPr>
        <w:t>употребление</w:t>
      </w:r>
      <w:r w:rsidRPr="00015793">
        <w:rPr>
          <w:color w:val="000000" w:themeColor="text1"/>
        </w:rPr>
        <w:t xml:space="preserve"> </w:t>
      </w:r>
      <w:r w:rsidRPr="00015793">
        <w:rPr>
          <w:rFonts w:cs="Book Antiqua"/>
          <w:color w:val="000000" w:themeColor="text1"/>
        </w:rPr>
        <w:t>тех</w:t>
      </w:r>
      <w:r w:rsidRPr="00015793">
        <w:rPr>
          <w:color w:val="000000" w:themeColor="text1"/>
        </w:rPr>
        <w:t xml:space="preserve">, </w:t>
      </w:r>
      <w:r w:rsidRPr="00015793">
        <w:rPr>
          <w:rFonts w:cs="Book Antiqua"/>
          <w:color w:val="000000" w:themeColor="text1"/>
        </w:rPr>
        <w:t>кого</w:t>
      </w:r>
      <w:r w:rsidRPr="00015793">
        <w:rPr>
          <w:color w:val="000000" w:themeColor="text1"/>
        </w:rPr>
        <w:t xml:space="preserve"> </w:t>
      </w:r>
      <w:r w:rsidRPr="00015793">
        <w:rPr>
          <w:rFonts w:cs="Book Antiqua"/>
          <w:color w:val="000000" w:themeColor="text1"/>
        </w:rPr>
        <w:t>было</w:t>
      </w:r>
      <w:r w:rsidRPr="00015793">
        <w:rPr>
          <w:color w:val="000000" w:themeColor="text1"/>
        </w:rPr>
        <w:t xml:space="preserve"> </w:t>
      </w:r>
      <w:r w:rsidRPr="00015793">
        <w:rPr>
          <w:rFonts w:cs="Book Antiqua"/>
          <w:color w:val="000000" w:themeColor="text1"/>
        </w:rPr>
        <w:t>запрещено</w:t>
      </w:r>
      <w:r w:rsidRPr="00015793">
        <w:rPr>
          <w:color w:val="000000" w:themeColor="text1"/>
        </w:rPr>
        <w:t xml:space="preserve"> </w:t>
      </w:r>
      <w:r w:rsidRPr="00015793">
        <w:rPr>
          <w:rFonts w:cs="Book Antiqua"/>
          <w:color w:val="000000" w:themeColor="text1"/>
        </w:rPr>
        <w:t>убивать</w:t>
      </w:r>
      <w:r w:rsidRPr="00015793">
        <w:rPr>
          <w:color w:val="000000" w:themeColor="text1"/>
        </w:rPr>
        <w:t xml:space="preserve">, </w:t>
      </w:r>
      <w:r w:rsidRPr="00015793">
        <w:rPr>
          <w:rFonts w:cs="Book Antiqua"/>
          <w:color w:val="000000" w:themeColor="text1"/>
        </w:rPr>
        <w:t>как</w:t>
      </w:r>
      <w:r w:rsidRPr="00015793">
        <w:rPr>
          <w:color w:val="000000" w:themeColor="text1"/>
        </w:rPr>
        <w:t xml:space="preserve"> </w:t>
      </w:r>
      <w:r w:rsidRPr="00015793">
        <w:rPr>
          <w:rFonts w:cs="Book Antiqua"/>
          <w:color w:val="000000" w:themeColor="text1"/>
        </w:rPr>
        <w:t>муравья</w:t>
      </w:r>
      <w:r w:rsidRPr="00015793">
        <w:rPr>
          <w:color w:val="000000" w:themeColor="text1"/>
        </w:rPr>
        <w:t xml:space="preserve">, </w:t>
      </w:r>
      <w:r w:rsidRPr="00015793">
        <w:rPr>
          <w:rFonts w:cs="Book Antiqua"/>
          <w:color w:val="000000" w:themeColor="text1"/>
        </w:rPr>
        <w:t>пчелу</w:t>
      </w:r>
      <w:r w:rsidRPr="00015793">
        <w:rPr>
          <w:color w:val="000000" w:themeColor="text1"/>
        </w:rPr>
        <w:t xml:space="preserve">, </w:t>
      </w:r>
      <w:r w:rsidRPr="00015793">
        <w:rPr>
          <w:rFonts w:cs="Book Antiqua"/>
          <w:color w:val="000000" w:themeColor="text1"/>
        </w:rPr>
        <w:t>удода</w:t>
      </w:r>
      <w:r w:rsidRPr="00015793">
        <w:rPr>
          <w:color w:val="000000" w:themeColor="text1"/>
        </w:rPr>
        <w:t xml:space="preserve">, </w:t>
      </w:r>
      <w:r w:rsidRPr="00015793">
        <w:rPr>
          <w:rFonts w:cs="Book Antiqua"/>
          <w:color w:val="000000" w:themeColor="text1"/>
        </w:rPr>
        <w:t>сорокопута</w:t>
      </w:r>
      <w:r w:rsidRPr="00015793">
        <w:rPr>
          <w:color w:val="000000" w:themeColor="text1"/>
        </w:rPr>
        <w:t xml:space="preserve">, </w:t>
      </w:r>
      <w:r w:rsidRPr="00015793">
        <w:rPr>
          <w:rFonts w:cs="Book Antiqua"/>
          <w:color w:val="000000" w:themeColor="text1"/>
        </w:rPr>
        <w:t>лягушек</w:t>
      </w:r>
      <w:r w:rsidRPr="00015793">
        <w:rPr>
          <w:color w:val="000000" w:themeColor="text1"/>
        </w:rPr>
        <w:t xml:space="preserve"> </w:t>
      </w:r>
      <w:r w:rsidRPr="00015793">
        <w:rPr>
          <w:rFonts w:cs="Book Antiqua"/>
          <w:color w:val="000000" w:themeColor="text1"/>
        </w:rPr>
        <w:t>и</w:t>
      </w:r>
      <w:r w:rsidRPr="00015793">
        <w:rPr>
          <w:color w:val="000000" w:themeColor="text1"/>
        </w:rPr>
        <w:t xml:space="preserve"> </w:t>
      </w:r>
      <w:r w:rsidRPr="00015793">
        <w:rPr>
          <w:rFonts w:cs="Book Antiqua"/>
          <w:color w:val="000000" w:themeColor="text1"/>
        </w:rPr>
        <w:t>т</w:t>
      </w:r>
      <w:r w:rsidRPr="00015793">
        <w:rPr>
          <w:color w:val="000000" w:themeColor="text1"/>
        </w:rPr>
        <w:t xml:space="preserve">.п. </w:t>
      </w:r>
    </w:p>
    <w:p w:rsidR="00015793" w:rsidRPr="00015793" w:rsidRDefault="00015793" w:rsidP="00015793">
      <w:pPr>
        <w:spacing w:line="360" w:lineRule="auto"/>
        <w:rPr>
          <w:color w:val="000000" w:themeColor="text1"/>
        </w:rPr>
      </w:pPr>
      <w:r w:rsidRPr="00015793">
        <w:rPr>
          <w:color w:val="000000" w:themeColor="text1"/>
        </w:rPr>
        <w:t xml:space="preserve">Но в Шариате не пришло того, что запрещало бы употреблять то, что было велено убивать или же то, что было запрещено убивать, чтобы одним только наличием веления или </w:t>
      </w:r>
      <w:r w:rsidRPr="00015793">
        <w:rPr>
          <w:color w:val="000000" w:themeColor="text1"/>
        </w:rPr>
        <w:lastRenderedPageBreak/>
        <w:t xml:space="preserve">запрета убивать, можно было бы аргументировать запрет их употребления в пищу. И нет никакой связи между велением или запретом их убивать и запретом на их употребление ни со стороны разума, ни со стороны обычаев, а потому это не может служить основой для запрещения. </w:t>
      </w:r>
    </w:p>
    <w:p w:rsidR="00015793" w:rsidRDefault="00015793" w:rsidP="00015793">
      <w:pPr>
        <w:spacing w:line="360" w:lineRule="auto"/>
        <w:rPr>
          <w:color w:val="000000" w:themeColor="text1"/>
        </w:rPr>
      </w:pPr>
      <w:r w:rsidRPr="00015793">
        <w:rPr>
          <w:color w:val="000000" w:themeColor="text1"/>
        </w:rPr>
        <w:t>Однако если то, что велено убивать или то, что запрещено убивать относится к скверне, то запрет их употребления берётся из предыдущего аята. Если же они не относятся к этому, тогда они дозволены, исходя из обобщённой дозволенности всего того, что не запрещено Шариатом</w:t>
      </w:r>
      <w:r>
        <w:rPr>
          <w:rStyle w:val="ad"/>
          <w:color w:val="000000" w:themeColor="text1"/>
        </w:rPr>
        <w:footnoteReference w:id="1980"/>
      </w:r>
      <w:r w:rsidRPr="00015793">
        <w:rPr>
          <w:color w:val="000000" w:themeColor="text1"/>
        </w:rPr>
        <w:t xml:space="preserve">.  </w:t>
      </w:r>
    </w:p>
    <w:p w:rsidR="007C7C4E" w:rsidRDefault="007C7C4E" w:rsidP="007C7C4E">
      <w:pPr>
        <w:pStyle w:val="3"/>
      </w:pPr>
      <w:r w:rsidRPr="00F60D0D">
        <w:rPr>
          <w:sz w:val="28"/>
          <w:szCs w:val="28"/>
        </w:rPr>
        <w:t>•</w:t>
      </w:r>
      <w:r>
        <w:t xml:space="preserve"> ВОПРОС № 10:</w:t>
      </w:r>
      <w:r w:rsidRPr="00043686">
        <w:t xml:space="preserve"> </w:t>
      </w:r>
      <w:r w:rsidRPr="007C7C4E">
        <w:t>ВСЁ ОСТАЛЬНОЕ, ПОМИМО ВЫШЕПЕРЕЧИСЛЕННОГО, ЯВЛЯЕТСЯ ДОЗВОЛЕННЫМ</w:t>
      </w:r>
    </w:p>
    <w:p w:rsidR="007C7C4E" w:rsidRDefault="007C7C4E" w:rsidP="007C7C4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C7C4E">
        <w:rPr>
          <w:i/>
          <w:iCs/>
          <w:color w:val="000000" w:themeColor="text1"/>
        </w:rPr>
        <w:t>и всё, помимо перечисленного, является дозволенным</w:t>
      </w:r>
      <w:r>
        <w:rPr>
          <w:i/>
          <w:iCs/>
          <w:color w:val="000000" w:themeColor="text1"/>
        </w:rPr>
        <w:t xml:space="preserve">…». </w:t>
      </w:r>
    </w:p>
    <w:p w:rsidR="007C7C4E" w:rsidRPr="007C7C4E" w:rsidRDefault="007C7C4E" w:rsidP="007C7C4E">
      <w:pPr>
        <w:spacing w:line="360" w:lineRule="auto"/>
        <w:rPr>
          <w:color w:val="000000" w:themeColor="text1"/>
        </w:rPr>
      </w:pPr>
      <w:r w:rsidRPr="007C7C4E">
        <w:rPr>
          <w:color w:val="000000" w:themeColor="text1"/>
        </w:rPr>
        <w:t xml:space="preserve">Аш-Шафи‘и сказал: </w:t>
      </w:r>
      <w:r w:rsidRPr="007C7C4E">
        <w:rPr>
          <w:i/>
          <w:iCs/>
          <w:color w:val="000000" w:themeColor="text1"/>
        </w:rPr>
        <w:t xml:space="preserve">«То, относительно чего не пришли тексты с его запрещением или же дозволением, и с ним не связано веление убивать или же запрет на убийство, то его положение возвращается к арабам из числа жителей городов и деревень, помимо пустынных поселений бедуинов-кочевников. Если арабы это считали благим или же относили это к категории дозволенных животных, то это будет дозволенным. Если же они считали это скверной или же причисляли к категории запретных животных, то это будет запрещённым. А то, что Шариат приказал убивать не может быть дозволенным, ведь </w:t>
      </w:r>
      <w:r>
        <w:rPr>
          <w:i/>
          <w:iCs/>
          <w:color w:val="000000" w:themeColor="text1"/>
        </w:rPr>
        <w:t>п</w:t>
      </w:r>
      <w:r w:rsidRPr="007C7C4E">
        <w:rPr>
          <w:i/>
          <w:iCs/>
          <w:color w:val="000000" w:themeColor="text1"/>
        </w:rPr>
        <w:t xml:space="preserve">ророк </w:t>
      </w:r>
      <w:r>
        <w:rPr>
          <w:i/>
          <w:iCs/>
          <w:color w:val="000000" w:themeColor="text1"/>
        </w:rPr>
        <w:t>(да благословит его Аллах и приветствует)</w:t>
      </w:r>
      <w:r w:rsidRPr="007C7C4E">
        <w:rPr>
          <w:i/>
          <w:iCs/>
          <w:color w:val="000000" w:themeColor="text1"/>
        </w:rPr>
        <w:t xml:space="preserve"> сказал: </w:t>
      </w:r>
      <w:r w:rsidRPr="007C7C4E">
        <w:rPr>
          <w:b/>
          <w:bCs/>
          <w:i/>
          <w:iCs/>
          <w:color w:val="000000" w:themeColor="text1"/>
        </w:rPr>
        <w:t>«Пятеро убиваются, и там где дозволена охота, и там, где она запрещена (территория Харама): крыса, скорпион, ворон, коршун и кусачая собака»</w:t>
      </w:r>
      <w:r w:rsidRPr="007C7C4E">
        <w:rPr>
          <w:rStyle w:val="ad"/>
          <w:color w:val="000000" w:themeColor="text1"/>
        </w:rPr>
        <w:footnoteReference w:id="1981"/>
      </w:r>
      <w:r w:rsidRPr="007C7C4E">
        <w:rPr>
          <w:color w:val="000000" w:themeColor="text1"/>
        </w:rPr>
        <w:t xml:space="preserve">. </w:t>
      </w:r>
    </w:p>
    <w:p w:rsidR="007C7C4E" w:rsidRDefault="007C7C4E" w:rsidP="007C7C4E">
      <w:pPr>
        <w:spacing w:line="360" w:lineRule="auto"/>
        <w:rPr>
          <w:color w:val="000000" w:themeColor="text1"/>
        </w:rPr>
      </w:pPr>
      <w:r>
        <w:rPr>
          <w:color w:val="000000" w:themeColor="text1"/>
        </w:rPr>
        <w:lastRenderedPageBreak/>
        <w:t>Также пророк (да благословит его Аллах и приветствует)</w:t>
      </w:r>
      <w:r w:rsidRPr="007C7C4E">
        <w:rPr>
          <w:color w:val="000000" w:themeColor="text1"/>
        </w:rPr>
        <w:t xml:space="preserve"> повелел убивать ящерицу «аль-</w:t>
      </w:r>
      <w:r>
        <w:rPr>
          <w:rFonts w:ascii="Times New Roman" w:hAnsi="Times New Roman" w:cs="Times New Roman"/>
          <w:color w:val="000000" w:themeColor="text1"/>
        </w:rPr>
        <w:t>у</w:t>
      </w:r>
      <w:r w:rsidRPr="007C7C4E">
        <w:rPr>
          <w:rFonts w:cs="Book Antiqua"/>
          <w:color w:val="000000" w:themeColor="text1"/>
        </w:rPr>
        <w:t>аза‘»</w:t>
      </w:r>
      <w:r w:rsidRPr="007C7C4E">
        <w:rPr>
          <w:color w:val="000000" w:themeColor="text1"/>
        </w:rPr>
        <w:t xml:space="preserve"> </w:t>
      </w:r>
      <w:r w:rsidRPr="007C7C4E">
        <w:rPr>
          <w:rFonts w:cs="Book Antiqua"/>
          <w:color w:val="000000" w:themeColor="text1"/>
        </w:rPr>
        <w:t>и</w:t>
      </w:r>
      <w:r w:rsidRPr="007C7C4E">
        <w:rPr>
          <w:color w:val="000000" w:themeColor="text1"/>
        </w:rPr>
        <w:t xml:space="preserve"> </w:t>
      </w:r>
      <w:r w:rsidRPr="007C7C4E">
        <w:rPr>
          <w:rFonts w:cs="Book Antiqua"/>
          <w:color w:val="000000" w:themeColor="text1"/>
        </w:rPr>
        <w:t>запретил</w:t>
      </w:r>
      <w:r w:rsidRPr="007C7C4E">
        <w:rPr>
          <w:color w:val="000000" w:themeColor="text1"/>
        </w:rPr>
        <w:t xml:space="preserve"> </w:t>
      </w:r>
      <w:r w:rsidRPr="007C7C4E">
        <w:rPr>
          <w:rFonts w:cs="Book Antiqua"/>
          <w:color w:val="000000" w:themeColor="text1"/>
        </w:rPr>
        <w:t>убивать</w:t>
      </w:r>
      <w:r w:rsidRPr="007C7C4E">
        <w:rPr>
          <w:color w:val="000000" w:themeColor="text1"/>
        </w:rPr>
        <w:t xml:space="preserve"> </w:t>
      </w:r>
      <w:r w:rsidRPr="007C7C4E">
        <w:rPr>
          <w:rFonts w:cs="Book Antiqua"/>
          <w:color w:val="000000" w:themeColor="text1"/>
        </w:rPr>
        <w:t>муравья</w:t>
      </w:r>
      <w:r w:rsidRPr="007C7C4E">
        <w:rPr>
          <w:color w:val="000000" w:themeColor="text1"/>
        </w:rPr>
        <w:t xml:space="preserve">, </w:t>
      </w:r>
      <w:r w:rsidRPr="007C7C4E">
        <w:rPr>
          <w:rFonts w:cs="Book Antiqua"/>
          <w:color w:val="000000" w:themeColor="text1"/>
        </w:rPr>
        <w:t>пчелу</w:t>
      </w:r>
      <w:r w:rsidRPr="007C7C4E">
        <w:rPr>
          <w:color w:val="000000" w:themeColor="text1"/>
        </w:rPr>
        <w:t xml:space="preserve">, </w:t>
      </w:r>
      <w:r w:rsidRPr="007C7C4E">
        <w:rPr>
          <w:rFonts w:cs="Book Antiqua"/>
          <w:color w:val="000000" w:themeColor="text1"/>
        </w:rPr>
        <w:t>сорокопута</w:t>
      </w:r>
      <w:r w:rsidRPr="007C7C4E">
        <w:rPr>
          <w:color w:val="000000" w:themeColor="text1"/>
        </w:rPr>
        <w:t xml:space="preserve"> (</w:t>
      </w:r>
      <w:r w:rsidRPr="007C7C4E">
        <w:rPr>
          <w:rFonts w:cs="Book Antiqua"/>
          <w:color w:val="000000" w:themeColor="text1"/>
        </w:rPr>
        <w:t>ас</w:t>
      </w:r>
      <w:r w:rsidRPr="007C7C4E">
        <w:rPr>
          <w:color w:val="000000" w:themeColor="text1"/>
        </w:rPr>
        <w:t>-</w:t>
      </w:r>
      <w:r w:rsidRPr="007C7C4E">
        <w:rPr>
          <w:rFonts w:cs="Book Antiqua"/>
          <w:color w:val="000000" w:themeColor="text1"/>
        </w:rPr>
        <w:t>сард</w:t>
      </w:r>
      <w:r w:rsidRPr="007C7C4E">
        <w:rPr>
          <w:color w:val="000000" w:themeColor="text1"/>
        </w:rPr>
        <w:t xml:space="preserve">) </w:t>
      </w:r>
      <w:r w:rsidRPr="007C7C4E">
        <w:rPr>
          <w:rFonts w:cs="Book Antiqua"/>
          <w:color w:val="000000" w:themeColor="text1"/>
        </w:rPr>
        <w:t>и</w:t>
      </w:r>
      <w:r w:rsidRPr="007C7C4E">
        <w:rPr>
          <w:color w:val="000000" w:themeColor="text1"/>
        </w:rPr>
        <w:t xml:space="preserve"> </w:t>
      </w:r>
      <w:r w:rsidRPr="007C7C4E">
        <w:rPr>
          <w:rFonts w:cs="Book Antiqua"/>
          <w:color w:val="000000" w:themeColor="text1"/>
        </w:rPr>
        <w:t>удода</w:t>
      </w:r>
      <w:r>
        <w:rPr>
          <w:rStyle w:val="ad"/>
          <w:rFonts w:cs="Book Antiqua"/>
          <w:color w:val="000000" w:themeColor="text1"/>
        </w:rPr>
        <w:footnoteReference w:id="1982"/>
      </w:r>
      <w:r w:rsidRPr="007C7C4E">
        <w:rPr>
          <w:color w:val="000000" w:themeColor="text1"/>
        </w:rPr>
        <w:t xml:space="preserve">. </w:t>
      </w:r>
    </w:p>
    <w:p w:rsidR="007C7C4E" w:rsidRPr="007C7C4E" w:rsidRDefault="007C7C4E" w:rsidP="007C7C4E">
      <w:pPr>
        <w:spacing w:line="360" w:lineRule="auto"/>
        <w:rPr>
          <w:color w:val="000000" w:themeColor="text1"/>
        </w:rPr>
      </w:pPr>
      <w:r w:rsidRPr="007C7C4E">
        <w:rPr>
          <w:color w:val="000000" w:themeColor="text1"/>
        </w:rPr>
        <w:t xml:space="preserve">Итак, дозволенным для употребления является всё благое, а запретным всё скверное, исходя из слов Всевышнего Аллаха </w:t>
      </w:r>
      <w:r w:rsidRPr="007C7C4E">
        <w:rPr>
          <w:b/>
          <w:bCs/>
          <w:color w:val="000000" w:themeColor="text1"/>
        </w:rPr>
        <w:t>«Дозволяет вам благое и запрещает скверное»</w:t>
      </w:r>
      <w:r w:rsidRPr="007C7C4E">
        <w:rPr>
          <w:rStyle w:val="ad"/>
          <w:color w:val="000000" w:themeColor="text1"/>
        </w:rPr>
        <w:footnoteReference w:id="1983"/>
      </w:r>
      <w:r w:rsidRPr="007C7C4E">
        <w:rPr>
          <w:color w:val="000000" w:themeColor="text1"/>
        </w:rPr>
        <w:t xml:space="preserve">. </w:t>
      </w:r>
    </w:p>
    <w:p w:rsidR="007C7C4E" w:rsidRPr="007C7C4E" w:rsidRDefault="007C7C4E" w:rsidP="007C7C4E">
      <w:pPr>
        <w:spacing w:line="360" w:lineRule="auto"/>
        <w:rPr>
          <w:color w:val="000000" w:themeColor="text1"/>
        </w:rPr>
      </w:pPr>
      <w:r w:rsidRPr="007C7C4E">
        <w:rPr>
          <w:color w:val="000000" w:themeColor="text1"/>
        </w:rPr>
        <w:t>Благим является то, что считали таковым арабы и чем они питались, помимо того, на что пришёл запрет в Книг</w:t>
      </w:r>
      <w:r>
        <w:rPr>
          <w:color w:val="000000" w:themeColor="text1"/>
        </w:rPr>
        <w:t>е Аллаха или Сунне Его пророка (да благословит его Аллах и приветствует)</w:t>
      </w:r>
      <w:r w:rsidRPr="007C7C4E">
        <w:rPr>
          <w:color w:val="000000" w:themeColor="text1"/>
        </w:rPr>
        <w:t xml:space="preserve">. </w:t>
      </w:r>
    </w:p>
    <w:p w:rsidR="007C7C4E" w:rsidRPr="007C7C4E" w:rsidRDefault="007C7C4E" w:rsidP="007C7C4E">
      <w:pPr>
        <w:spacing w:line="360" w:lineRule="auto"/>
        <w:rPr>
          <w:i/>
          <w:iCs/>
          <w:color w:val="000000" w:themeColor="text1"/>
        </w:rPr>
      </w:pPr>
      <w:r>
        <w:rPr>
          <w:color w:val="000000" w:themeColor="text1"/>
        </w:rPr>
        <w:t>Автор аш-Шаукани в «Хашият аш-Ш</w:t>
      </w:r>
      <w:r w:rsidRPr="007C7C4E">
        <w:rPr>
          <w:color w:val="000000" w:themeColor="text1"/>
        </w:rPr>
        <w:t xml:space="preserve">ифа» сказал: </w:t>
      </w:r>
      <w:r w:rsidRPr="007C7C4E">
        <w:rPr>
          <w:i/>
          <w:iCs/>
          <w:color w:val="000000" w:themeColor="text1"/>
        </w:rPr>
        <w:t xml:space="preserve">«Мнение о том, что нежелательно есть зайца, не имеет обоснования, в отличие от этого, относительно ящера шипохвоста, пришёл запрет на его употребление, как это передаётся в сборнике у Абу Дауда. Также в сборнике у Муслима (1949-48, 1951-50, 51) приводится хадис о том, что </w:t>
      </w:r>
      <w:r>
        <w:rPr>
          <w:i/>
          <w:iCs/>
          <w:color w:val="000000" w:themeColor="text1"/>
        </w:rPr>
        <w:t>п</w:t>
      </w:r>
      <w:r w:rsidRPr="007C7C4E">
        <w:rPr>
          <w:i/>
          <w:iCs/>
          <w:color w:val="000000" w:themeColor="text1"/>
        </w:rPr>
        <w:t xml:space="preserve">ророк </w:t>
      </w:r>
      <w:r>
        <w:rPr>
          <w:i/>
          <w:iCs/>
          <w:color w:val="000000" w:themeColor="text1"/>
        </w:rPr>
        <w:t>(да благословит его Аллах и приветствует)</w:t>
      </w:r>
      <w:r w:rsidRPr="007C7C4E">
        <w:rPr>
          <w:i/>
          <w:iCs/>
          <w:color w:val="000000" w:themeColor="text1"/>
        </w:rPr>
        <w:t xml:space="preserve"> сказал: </w:t>
      </w:r>
      <w:r w:rsidRPr="007C7C4E">
        <w:rPr>
          <w:b/>
          <w:bCs/>
          <w:i/>
          <w:iCs/>
          <w:color w:val="000000" w:themeColor="text1"/>
        </w:rPr>
        <w:t>«Поистине, Аллах разгневался на племя из числа сынов Исраиля и обратил их в неких животных, и я не знаю, возможно, это они и есть».</w:t>
      </w:r>
      <w:r w:rsidRPr="007C7C4E">
        <w:rPr>
          <w:i/>
          <w:iCs/>
          <w:color w:val="000000" w:themeColor="text1"/>
        </w:rPr>
        <w:t xml:space="preserve"> А запрет является запрещением на употребление, если бы не пришёл хадис, приводимый в обоих Сахихах, передающийся от группы сподвижников, о том, что </w:t>
      </w:r>
      <w:r>
        <w:rPr>
          <w:i/>
          <w:iCs/>
          <w:color w:val="000000" w:themeColor="text1"/>
        </w:rPr>
        <w:t>п</w:t>
      </w:r>
      <w:r w:rsidRPr="007C7C4E">
        <w:rPr>
          <w:i/>
          <w:iCs/>
          <w:color w:val="000000" w:themeColor="text1"/>
        </w:rPr>
        <w:t xml:space="preserve">ророк </w:t>
      </w:r>
      <w:r>
        <w:rPr>
          <w:i/>
          <w:iCs/>
          <w:color w:val="000000" w:themeColor="text1"/>
        </w:rPr>
        <w:t>(да благословит его Аллах и приветствует)</w:t>
      </w:r>
      <w:r w:rsidRPr="007C7C4E">
        <w:rPr>
          <w:i/>
          <w:iCs/>
          <w:color w:val="000000" w:themeColor="text1"/>
        </w:rPr>
        <w:t xml:space="preserve"> разрешил им употреблять шипохвоста, говоря: </w:t>
      </w:r>
      <w:r>
        <w:rPr>
          <w:b/>
          <w:bCs/>
          <w:i/>
          <w:iCs/>
          <w:color w:val="000000" w:themeColor="text1"/>
        </w:rPr>
        <w:t>«Ешьте, поистине, это дозволено</w:t>
      </w:r>
      <w:r w:rsidRPr="007C7C4E">
        <w:rPr>
          <w:b/>
          <w:bCs/>
          <w:i/>
          <w:iCs/>
          <w:color w:val="000000" w:themeColor="text1"/>
        </w:rPr>
        <w:t>,</w:t>
      </w:r>
      <w:r>
        <w:rPr>
          <w:b/>
          <w:bCs/>
          <w:i/>
          <w:iCs/>
          <w:color w:val="000000" w:themeColor="text1"/>
        </w:rPr>
        <w:t xml:space="preserve"> но это не являлось моей пищей»</w:t>
      </w:r>
      <w:r w:rsidRPr="007C7C4E">
        <w:rPr>
          <w:rStyle w:val="ad"/>
          <w:color w:val="000000" w:themeColor="text1"/>
        </w:rPr>
        <w:footnoteReference w:id="1984"/>
      </w:r>
      <w:r w:rsidRPr="007C7C4E">
        <w:rPr>
          <w:color w:val="000000" w:themeColor="text1"/>
        </w:rPr>
        <w:t>.</w:t>
      </w:r>
      <w:r w:rsidRPr="007C7C4E">
        <w:rPr>
          <w:i/>
          <w:iCs/>
          <w:color w:val="000000" w:themeColor="text1"/>
        </w:rPr>
        <w:t xml:space="preserve"> Этот хадис уводит запрет с его истинного смысла к нежелательности. А хадис о сомнениях </w:t>
      </w:r>
      <w:r>
        <w:rPr>
          <w:i/>
          <w:iCs/>
          <w:color w:val="000000" w:themeColor="text1"/>
        </w:rPr>
        <w:t>п</w:t>
      </w:r>
      <w:r w:rsidRPr="007C7C4E">
        <w:rPr>
          <w:i/>
          <w:iCs/>
          <w:color w:val="000000" w:themeColor="text1"/>
        </w:rPr>
        <w:t xml:space="preserve">ророка </w:t>
      </w:r>
      <w:r>
        <w:rPr>
          <w:i/>
          <w:iCs/>
          <w:color w:val="000000" w:themeColor="text1"/>
        </w:rPr>
        <w:t>(да благословит его Аллах и приветствует)</w:t>
      </w:r>
      <w:r w:rsidRPr="007C7C4E">
        <w:rPr>
          <w:i/>
          <w:iCs/>
          <w:color w:val="000000" w:themeColor="text1"/>
        </w:rPr>
        <w:t xml:space="preserve"> относительно обращения племени в этих ящеров является тому подтверждением»</w:t>
      </w:r>
      <w:r w:rsidRPr="007C7C4E">
        <w:rPr>
          <w:rStyle w:val="ad"/>
          <w:color w:val="000000" w:themeColor="text1"/>
        </w:rPr>
        <w:footnoteReference w:id="1985"/>
      </w:r>
      <w:r w:rsidRPr="007C7C4E">
        <w:rPr>
          <w:color w:val="000000" w:themeColor="text1"/>
        </w:rPr>
        <w:t xml:space="preserve">.  </w:t>
      </w:r>
    </w:p>
    <w:p w:rsidR="00CD7AAF" w:rsidRDefault="007C7C4E" w:rsidP="007C7C4E">
      <w:pPr>
        <w:spacing w:line="360" w:lineRule="auto"/>
        <w:rPr>
          <w:color w:val="000000" w:themeColor="text1"/>
        </w:rPr>
      </w:pPr>
      <w:r w:rsidRPr="007C7C4E">
        <w:rPr>
          <w:color w:val="000000" w:themeColor="text1"/>
        </w:rPr>
        <w:t>А что касается употребления земли или глины, то нет ничего достоверного относительно запрета на это, однако это может стать причиной серьёзных болезней, оставляющих след на развитии человека, а Аллах – Свят Он и Велик – запретил убивать душу.</w:t>
      </w:r>
    </w:p>
    <w:p w:rsidR="007C7C4E" w:rsidRDefault="007C7C4E" w:rsidP="007C7C4E">
      <w:pPr>
        <w:pStyle w:val="3"/>
      </w:pPr>
      <w:r w:rsidRPr="00F60D0D">
        <w:rPr>
          <w:sz w:val="28"/>
          <w:szCs w:val="28"/>
        </w:rPr>
        <w:lastRenderedPageBreak/>
        <w:t>•</w:t>
      </w:r>
      <w:r>
        <w:t xml:space="preserve"> ВОПРОС № 11:</w:t>
      </w:r>
      <w:r w:rsidRPr="00043686">
        <w:t xml:space="preserve"> </w:t>
      </w:r>
      <w:r>
        <w:t xml:space="preserve">О ДОЗВОЛЕННОЙ ОХОТЕ </w:t>
      </w:r>
    </w:p>
    <w:p w:rsidR="007C7C4E" w:rsidRDefault="007C7C4E" w:rsidP="007C7C4E">
      <w:pPr>
        <w:spacing w:line="360" w:lineRule="auto"/>
        <w:rPr>
          <w:color w:val="000000" w:themeColor="text1"/>
        </w:rPr>
      </w:pPr>
      <w:r w:rsidRPr="007C7C4E">
        <w:rPr>
          <w:color w:val="000000" w:themeColor="text1"/>
        </w:rPr>
        <w:t>Охота была обычаем и распространённым явлением среди арабов, так, что относилась к одному из источников их пр</w:t>
      </w:r>
      <w:r>
        <w:rPr>
          <w:color w:val="000000" w:themeColor="text1"/>
        </w:rPr>
        <w:t>опитания, и она была дозволена пророком (да благословит его Аллах и приветствует)</w:t>
      </w:r>
      <w:r w:rsidRPr="007C7C4E">
        <w:rPr>
          <w:color w:val="000000" w:themeColor="text1"/>
        </w:rPr>
        <w:t xml:space="preserve">.  </w:t>
      </w:r>
    </w:p>
    <w:p w:rsidR="00D37302" w:rsidRDefault="00D37302" w:rsidP="00D3730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37302">
        <w:rPr>
          <w:i/>
          <w:iCs/>
          <w:color w:val="000000" w:themeColor="text1"/>
        </w:rPr>
        <w:t>Если охота производилась посредством рассекающего оружия или животных, то дичь является дозволенной, если при этом было упомянуто имя Аллаха</w:t>
      </w:r>
      <w:r>
        <w:rPr>
          <w:i/>
          <w:iCs/>
          <w:color w:val="000000" w:themeColor="text1"/>
        </w:rPr>
        <w:t xml:space="preserve">». </w:t>
      </w:r>
    </w:p>
    <w:p w:rsidR="00D37302" w:rsidRPr="00D37302" w:rsidRDefault="00D37302" w:rsidP="00D37302">
      <w:pPr>
        <w:spacing w:line="360" w:lineRule="auto"/>
        <w:rPr>
          <w:color w:val="000000" w:themeColor="text1"/>
        </w:rPr>
      </w:pPr>
      <w:r>
        <w:rPr>
          <w:color w:val="000000" w:themeColor="text1"/>
        </w:rPr>
        <w:t>И</w:t>
      </w:r>
      <w:r w:rsidRPr="00D37302">
        <w:rPr>
          <w:color w:val="000000" w:themeColor="text1"/>
        </w:rPr>
        <w:t>сходя из хадиса, приводимого в обоих Сахихах</w:t>
      </w:r>
      <w:r>
        <w:rPr>
          <w:color w:val="000000" w:themeColor="text1"/>
        </w:rPr>
        <w:t xml:space="preserve"> со слов Абу Са‘лябы аль-Хушани о том, что он обратился к п</w:t>
      </w:r>
      <w:r w:rsidRPr="00D37302">
        <w:rPr>
          <w:color w:val="000000" w:themeColor="text1"/>
        </w:rPr>
        <w:t xml:space="preserve">ророку (да благословит его Аллах и приветствует) со словами: </w:t>
      </w:r>
      <w:r w:rsidRPr="00D37302">
        <w:rPr>
          <w:i/>
          <w:iCs/>
          <w:color w:val="000000" w:themeColor="text1"/>
        </w:rPr>
        <w:t>«О посланник Аллаха, поистине, мы бываем на охоте, и я охочусь посредством своего лука, а также посредством обученной и необученной собаки. Что из этого дозволено?».</w:t>
      </w:r>
      <w:r w:rsidRPr="00D37302">
        <w:rPr>
          <w:color w:val="000000" w:themeColor="text1"/>
        </w:rPr>
        <w:t xml:space="preserve"> На это он ответил: </w:t>
      </w:r>
      <w:r w:rsidRPr="00D37302">
        <w:rPr>
          <w:b/>
          <w:bCs/>
          <w:i/>
          <w:iCs/>
          <w:color w:val="000000" w:themeColor="text1"/>
        </w:rPr>
        <w:t xml:space="preserve">«Можешь есть то, на что ты охотился посредством своего лука, помянув имя Аллаха. Также можешь есть то, на что ты охотился посредством обученной собаки, помянув над ней имя Аллаха. А также ты можешь есть то, на что охотился посредством необученной собаки, если успел зарезать пойманную </w:t>
      </w:r>
      <w:r>
        <w:rPr>
          <w:b/>
          <w:bCs/>
          <w:i/>
          <w:iCs/>
          <w:color w:val="000000" w:themeColor="text1"/>
        </w:rPr>
        <w:t>ею дичь»</w:t>
      </w:r>
      <w:r w:rsidRPr="00D37302">
        <w:rPr>
          <w:rStyle w:val="ad"/>
          <w:color w:val="000000" w:themeColor="text1"/>
        </w:rPr>
        <w:footnoteReference w:id="1986"/>
      </w:r>
      <w:r w:rsidRPr="00D37302">
        <w:rPr>
          <w:color w:val="000000" w:themeColor="text1"/>
        </w:rPr>
        <w:t xml:space="preserve">. </w:t>
      </w:r>
    </w:p>
    <w:p w:rsidR="00D37302" w:rsidRPr="00D37302" w:rsidRDefault="00D37302" w:rsidP="00D37302">
      <w:pPr>
        <w:spacing w:line="360" w:lineRule="auto"/>
        <w:rPr>
          <w:color w:val="000000" w:themeColor="text1"/>
        </w:rPr>
      </w:pPr>
      <w:r w:rsidRPr="00D37302">
        <w:rPr>
          <w:color w:val="000000" w:themeColor="text1"/>
        </w:rPr>
        <w:t xml:space="preserve">Также у аль-Бухари и Муслима приводится </w:t>
      </w:r>
      <w:r>
        <w:rPr>
          <w:color w:val="000000" w:themeColor="text1"/>
        </w:rPr>
        <w:t>хадис со слов ‘Адий ибн Хатима</w:t>
      </w:r>
      <w:r w:rsidRPr="00D37302">
        <w:rPr>
          <w:color w:val="000000" w:themeColor="text1"/>
        </w:rPr>
        <w:t xml:space="preserve"> о том, что он обратился к </w:t>
      </w:r>
      <w:r>
        <w:rPr>
          <w:color w:val="000000" w:themeColor="text1"/>
        </w:rPr>
        <w:t>п</w:t>
      </w:r>
      <w:r w:rsidRPr="00D37302">
        <w:rPr>
          <w:color w:val="000000" w:themeColor="text1"/>
        </w:rPr>
        <w:t xml:space="preserve">ророку (да благословит его Аллах и приветствует) с вопросом: </w:t>
      </w:r>
      <w:r w:rsidRPr="00D37302">
        <w:rPr>
          <w:i/>
          <w:iCs/>
          <w:color w:val="000000" w:themeColor="text1"/>
        </w:rPr>
        <w:t>«О посланник Аллаха, что ты скажешь относительно того, что я посылаю обученных собак, которые хватают дичь для меня, и при этом я поминаю над ними имя Аллаха?»</w:t>
      </w:r>
      <w:r>
        <w:rPr>
          <w:i/>
          <w:iCs/>
          <w:color w:val="000000" w:themeColor="text1"/>
        </w:rPr>
        <w:t>.</w:t>
      </w:r>
      <w:r>
        <w:rPr>
          <w:color w:val="000000" w:themeColor="text1"/>
        </w:rPr>
        <w:t xml:space="preserve"> Про</w:t>
      </w:r>
      <w:r w:rsidRPr="00D37302">
        <w:rPr>
          <w:color w:val="000000" w:themeColor="text1"/>
        </w:rPr>
        <w:t xml:space="preserve">рок (да благословит его Аллах и приветствует) сказал: </w:t>
      </w:r>
      <w:r w:rsidRPr="00D37302">
        <w:rPr>
          <w:b/>
          <w:bCs/>
          <w:i/>
          <w:iCs/>
          <w:color w:val="000000" w:themeColor="text1"/>
        </w:rPr>
        <w:t>«Если ты послал обученного пса и при этом помянул имя Аллаха, то можешь есть то, что он</w:t>
      </w:r>
      <w:r>
        <w:rPr>
          <w:b/>
          <w:bCs/>
          <w:i/>
          <w:iCs/>
          <w:color w:val="000000" w:themeColor="text1"/>
        </w:rPr>
        <w:t>и</w:t>
      </w:r>
      <w:r w:rsidRPr="00D37302">
        <w:rPr>
          <w:b/>
          <w:bCs/>
          <w:i/>
          <w:iCs/>
          <w:color w:val="000000" w:themeColor="text1"/>
        </w:rPr>
        <w:t xml:space="preserve"> схватил</w:t>
      </w:r>
      <w:r>
        <w:rPr>
          <w:b/>
          <w:bCs/>
          <w:i/>
          <w:iCs/>
          <w:color w:val="000000" w:themeColor="text1"/>
        </w:rPr>
        <w:t>и</w:t>
      </w:r>
      <w:r w:rsidRPr="00D37302">
        <w:rPr>
          <w:b/>
          <w:bCs/>
          <w:i/>
          <w:iCs/>
          <w:color w:val="000000" w:themeColor="text1"/>
        </w:rPr>
        <w:t xml:space="preserve"> для тебя».</w:t>
      </w:r>
      <w:r w:rsidRPr="00D37302">
        <w:rPr>
          <w:color w:val="000000" w:themeColor="text1"/>
        </w:rPr>
        <w:t xml:space="preserve"> ‘Адий спросил: </w:t>
      </w:r>
      <w:r w:rsidRPr="00D37302">
        <w:rPr>
          <w:i/>
          <w:iCs/>
          <w:color w:val="000000" w:themeColor="text1"/>
        </w:rPr>
        <w:t>«А если собаки убьют дичь?».</w:t>
      </w:r>
      <w:r w:rsidRPr="00D37302">
        <w:rPr>
          <w:color w:val="000000" w:themeColor="text1"/>
        </w:rPr>
        <w:t xml:space="preserve"> Пророк (да благословит его Аллах и приветствует) ответил: </w:t>
      </w:r>
      <w:r w:rsidRPr="00D37302">
        <w:rPr>
          <w:b/>
          <w:bCs/>
          <w:i/>
          <w:iCs/>
          <w:color w:val="000000" w:themeColor="text1"/>
        </w:rPr>
        <w:t>«Даже если они убьют дичь, кроме как среди них не будет необученной собаки».</w:t>
      </w:r>
      <w:r w:rsidRPr="00D37302">
        <w:rPr>
          <w:color w:val="000000" w:themeColor="text1"/>
        </w:rPr>
        <w:t xml:space="preserve"> ‘Адий продолжил: </w:t>
      </w:r>
      <w:r w:rsidRPr="00D37302">
        <w:rPr>
          <w:i/>
          <w:iCs/>
          <w:color w:val="000000" w:themeColor="text1"/>
        </w:rPr>
        <w:t>«Поистине, я охочусь посредством метательной палки».</w:t>
      </w:r>
      <w:r w:rsidRPr="00D37302">
        <w:rPr>
          <w:color w:val="000000" w:themeColor="text1"/>
        </w:rPr>
        <w:t xml:space="preserve"> Пророк (да благословит его Аллах и приветствует) сказал: </w:t>
      </w:r>
      <w:r w:rsidRPr="00D37302">
        <w:rPr>
          <w:b/>
          <w:bCs/>
          <w:i/>
          <w:iCs/>
          <w:color w:val="000000" w:themeColor="text1"/>
        </w:rPr>
        <w:t>«Если ты кинул метательную палку и она пронзила дичь, можешь есть её, если же она убила её, попав боком, тогда не ешь».</w:t>
      </w:r>
      <w:r w:rsidRPr="00D37302">
        <w:rPr>
          <w:color w:val="000000" w:themeColor="text1"/>
        </w:rPr>
        <w:t xml:space="preserve"> В другой версии этого хадиса говорится, что </w:t>
      </w:r>
      <w:r>
        <w:rPr>
          <w:color w:val="000000" w:themeColor="text1"/>
        </w:rPr>
        <w:t>п</w:t>
      </w:r>
      <w:r w:rsidRPr="00D37302">
        <w:rPr>
          <w:color w:val="000000" w:themeColor="text1"/>
        </w:rPr>
        <w:t xml:space="preserve">ророк (да благословит его Аллах и приветствует) сказал: </w:t>
      </w:r>
      <w:r w:rsidRPr="00D37302">
        <w:rPr>
          <w:b/>
          <w:bCs/>
          <w:i/>
          <w:iCs/>
          <w:color w:val="000000" w:themeColor="text1"/>
        </w:rPr>
        <w:t xml:space="preserve">«Если ты посылаешь свою собаку, то помяни имя Аллаха над ней, и если она схватит дичь для тебя, и ты застанешь её живой, то зарежь её. </w:t>
      </w:r>
      <w:r w:rsidRPr="00D37302">
        <w:rPr>
          <w:b/>
          <w:bCs/>
          <w:i/>
          <w:iCs/>
          <w:color w:val="000000" w:themeColor="text1"/>
        </w:rPr>
        <w:lastRenderedPageBreak/>
        <w:t>Если ты обнаружишь дичь уже мёртвой при том, что собака ничего из неё не съела, то можешь есть её, так как схваченное собакой подобно зарезанному»</w:t>
      </w:r>
      <w:r w:rsidRPr="00D37302">
        <w:rPr>
          <w:rStyle w:val="ad"/>
          <w:color w:val="000000" w:themeColor="text1"/>
        </w:rPr>
        <w:footnoteReference w:id="1987"/>
      </w:r>
      <w:r w:rsidRPr="00D37302">
        <w:rPr>
          <w:color w:val="000000" w:themeColor="text1"/>
        </w:rPr>
        <w:t xml:space="preserve">. </w:t>
      </w:r>
    </w:p>
    <w:p w:rsidR="00D37302" w:rsidRPr="00D37302" w:rsidRDefault="00D37302" w:rsidP="00D37302">
      <w:pPr>
        <w:spacing w:line="360" w:lineRule="auto"/>
        <w:rPr>
          <w:color w:val="000000" w:themeColor="text1"/>
        </w:rPr>
      </w:pPr>
      <w:r w:rsidRPr="00D37302">
        <w:rPr>
          <w:color w:val="000000" w:themeColor="text1"/>
        </w:rPr>
        <w:t>В версии хадиса, приводимой в сборнике у Ахмада и</w:t>
      </w:r>
      <w:r>
        <w:rPr>
          <w:color w:val="000000" w:themeColor="text1"/>
        </w:rPr>
        <w:t xml:space="preserve"> Абу Дауда, говорится, что Адий</w:t>
      </w:r>
      <w:r w:rsidRPr="00D37302">
        <w:rPr>
          <w:color w:val="000000" w:themeColor="text1"/>
        </w:rPr>
        <w:t xml:space="preserve"> спросил: </w:t>
      </w:r>
      <w:r w:rsidRPr="00D37302">
        <w:rPr>
          <w:i/>
          <w:iCs/>
          <w:color w:val="000000" w:themeColor="text1"/>
        </w:rPr>
        <w:t>«А если собака убьёт дичь?»</w:t>
      </w:r>
      <w:r>
        <w:rPr>
          <w:i/>
          <w:iCs/>
          <w:color w:val="000000" w:themeColor="text1"/>
        </w:rPr>
        <w:t>.</w:t>
      </w:r>
      <w:r w:rsidRPr="00D37302">
        <w:rPr>
          <w:color w:val="000000" w:themeColor="text1"/>
        </w:rPr>
        <w:t xml:space="preserve"> Пророк </w:t>
      </w:r>
      <w:r>
        <w:rPr>
          <w:color w:val="000000" w:themeColor="text1"/>
        </w:rPr>
        <w:t>(да благословит его Аллах и приветствует)</w:t>
      </w:r>
      <w:r w:rsidRPr="00D37302">
        <w:rPr>
          <w:color w:val="000000" w:themeColor="text1"/>
        </w:rPr>
        <w:t xml:space="preserve"> ответил: </w:t>
      </w:r>
      <w:r w:rsidRPr="00D37302">
        <w:rPr>
          <w:b/>
          <w:bCs/>
          <w:i/>
          <w:iCs/>
          <w:color w:val="000000" w:themeColor="text1"/>
        </w:rPr>
        <w:t>«Если собака убьёт дичь, но ничего не поест из неё, значит, она схватила её для тебя»</w:t>
      </w:r>
      <w:r w:rsidRPr="00D37302">
        <w:rPr>
          <w:rStyle w:val="ad"/>
          <w:color w:val="000000" w:themeColor="text1"/>
        </w:rPr>
        <w:footnoteReference w:id="1988"/>
      </w:r>
      <w:r w:rsidRPr="00D37302">
        <w:rPr>
          <w:color w:val="000000" w:themeColor="text1"/>
        </w:rPr>
        <w:t>.</w:t>
      </w:r>
    </w:p>
    <w:p w:rsidR="00D37302" w:rsidRDefault="00D37302" w:rsidP="00D37302">
      <w:pPr>
        <w:spacing w:line="360" w:lineRule="auto"/>
        <w:rPr>
          <w:b/>
          <w:bCs/>
          <w:i/>
          <w:iCs/>
          <w:color w:val="000000" w:themeColor="text1"/>
        </w:rPr>
      </w:pPr>
      <w:r w:rsidRPr="00D37302">
        <w:rPr>
          <w:color w:val="000000" w:themeColor="text1"/>
        </w:rPr>
        <w:t xml:space="preserve">Также в обоих Сахихах сообщается, что </w:t>
      </w:r>
      <w:r>
        <w:rPr>
          <w:color w:val="000000" w:themeColor="text1"/>
        </w:rPr>
        <w:t>п</w:t>
      </w:r>
      <w:r w:rsidRPr="00D37302">
        <w:rPr>
          <w:color w:val="000000" w:themeColor="text1"/>
        </w:rPr>
        <w:t xml:space="preserve">ророк </w:t>
      </w:r>
      <w:r>
        <w:rPr>
          <w:color w:val="000000" w:themeColor="text1"/>
        </w:rPr>
        <w:t>(да благословит его Аллах и приветствует)</w:t>
      </w:r>
      <w:r w:rsidRPr="00D37302">
        <w:rPr>
          <w:color w:val="000000" w:themeColor="text1"/>
        </w:rPr>
        <w:t xml:space="preserve"> сказал: </w:t>
      </w:r>
      <w:r w:rsidRPr="00D37302">
        <w:rPr>
          <w:b/>
          <w:bCs/>
          <w:i/>
          <w:iCs/>
          <w:color w:val="000000" w:themeColor="text1"/>
        </w:rPr>
        <w:t>«Ешь то, что собака схватила для тебя. Если же она поела из дичи, то не ешь её, так как я опасаюсь, что она схватила дичь для себя»</w:t>
      </w:r>
      <w:r w:rsidRPr="00D37302">
        <w:rPr>
          <w:rStyle w:val="ad"/>
          <w:color w:val="000000" w:themeColor="text1"/>
        </w:rPr>
        <w:footnoteReference w:id="1989"/>
      </w:r>
      <w:r w:rsidRPr="00D37302">
        <w:rPr>
          <w:b/>
          <w:bCs/>
          <w:i/>
          <w:iCs/>
          <w:color w:val="000000" w:themeColor="text1"/>
        </w:rPr>
        <w:t xml:space="preserve">. </w:t>
      </w:r>
    </w:p>
    <w:p w:rsidR="00D37302" w:rsidRPr="00D37302" w:rsidRDefault="00D37302" w:rsidP="00D37302">
      <w:pPr>
        <w:spacing w:line="360" w:lineRule="auto"/>
        <w:rPr>
          <w:b/>
          <w:bCs/>
          <w:i/>
          <w:iCs/>
          <w:color w:val="000000" w:themeColor="text1"/>
        </w:rPr>
      </w:pPr>
      <w:r w:rsidRPr="00D37302">
        <w:rPr>
          <w:color w:val="000000" w:themeColor="text1"/>
        </w:rPr>
        <w:t>Также у Ахмада (2049) привод</w:t>
      </w:r>
      <w:r>
        <w:rPr>
          <w:color w:val="000000" w:themeColor="text1"/>
        </w:rPr>
        <w:t>ится хадис со слов Ибн ‘Аббаса</w:t>
      </w:r>
      <w:r w:rsidRPr="00D37302">
        <w:rPr>
          <w:color w:val="000000" w:themeColor="text1"/>
        </w:rPr>
        <w:t xml:space="preserve"> о том, что </w:t>
      </w:r>
      <w:r>
        <w:rPr>
          <w:color w:val="000000" w:themeColor="text1"/>
        </w:rPr>
        <w:t>п</w:t>
      </w:r>
      <w:r w:rsidRPr="00D37302">
        <w:rPr>
          <w:color w:val="000000" w:themeColor="text1"/>
        </w:rPr>
        <w:t xml:space="preserve">осланник Аллаха </w:t>
      </w:r>
      <w:r>
        <w:rPr>
          <w:color w:val="000000" w:themeColor="text1"/>
        </w:rPr>
        <w:t>(да благословит его Аллах и приветствует)</w:t>
      </w:r>
      <w:r w:rsidRPr="00D37302">
        <w:rPr>
          <w:color w:val="000000" w:themeColor="text1"/>
        </w:rPr>
        <w:t xml:space="preserve"> сказал: </w:t>
      </w:r>
      <w:r w:rsidRPr="00D37302">
        <w:rPr>
          <w:b/>
          <w:bCs/>
          <w:i/>
          <w:iCs/>
          <w:color w:val="000000" w:themeColor="text1"/>
        </w:rPr>
        <w:t xml:space="preserve">«Если на охоте ты натравил собаку на животное, и она поела из пойманной дичи, то ты сам не ешь её, ведь поистине, она схватила её для себя. Если же ты натравил собаку, и она, убив дичь, не поела из неё, то можешь есть, так как она схватила дичь для своего хозяина». </w:t>
      </w:r>
    </w:p>
    <w:p w:rsidR="00D37302" w:rsidRPr="00D37302" w:rsidRDefault="00D37302" w:rsidP="00D37302">
      <w:pPr>
        <w:spacing w:line="360" w:lineRule="auto"/>
        <w:rPr>
          <w:color w:val="000000" w:themeColor="text1"/>
        </w:rPr>
      </w:pPr>
      <w:r w:rsidRPr="00D37302">
        <w:rPr>
          <w:color w:val="000000" w:themeColor="text1"/>
        </w:rPr>
        <w:t>Ахмад и Абу Д</w:t>
      </w:r>
      <w:r>
        <w:rPr>
          <w:color w:val="000000" w:themeColor="text1"/>
        </w:rPr>
        <w:t>ауд привели хадис со слов ‘Абдуллаха ибн ‘Амра</w:t>
      </w:r>
      <w:r w:rsidRPr="00D37302">
        <w:rPr>
          <w:color w:val="000000" w:themeColor="text1"/>
        </w:rPr>
        <w:t xml:space="preserve">, что </w:t>
      </w:r>
      <w:r>
        <w:rPr>
          <w:color w:val="000000" w:themeColor="text1"/>
        </w:rPr>
        <w:t>Абу Са‘ляба аль-Хушани</w:t>
      </w:r>
      <w:r w:rsidRPr="00D37302">
        <w:rPr>
          <w:color w:val="000000" w:themeColor="text1"/>
        </w:rPr>
        <w:t xml:space="preserve"> сказал: </w:t>
      </w:r>
      <w:r w:rsidRPr="00D37302">
        <w:rPr>
          <w:i/>
          <w:iCs/>
          <w:color w:val="000000" w:themeColor="text1"/>
        </w:rPr>
        <w:t>«О посланник Аллаха, поистине</w:t>
      </w:r>
      <w:r>
        <w:rPr>
          <w:i/>
          <w:iCs/>
          <w:color w:val="000000" w:themeColor="text1"/>
        </w:rPr>
        <w:t>,</w:t>
      </w:r>
      <w:r w:rsidRPr="00D37302">
        <w:rPr>
          <w:i/>
          <w:iCs/>
          <w:color w:val="000000" w:themeColor="text1"/>
        </w:rPr>
        <w:t xml:space="preserve"> у меня есть охотничьи собаки, каково положение пойманной ими дичи?».</w:t>
      </w:r>
      <w:r w:rsidRPr="00D37302">
        <w:rPr>
          <w:color w:val="000000" w:themeColor="text1"/>
        </w:rPr>
        <w:t xml:space="preserve"> Пророк </w:t>
      </w:r>
      <w:r>
        <w:rPr>
          <w:color w:val="000000" w:themeColor="text1"/>
        </w:rPr>
        <w:t>(да благословит его Аллах и приветствует)</w:t>
      </w:r>
      <w:r w:rsidRPr="00D37302">
        <w:rPr>
          <w:color w:val="000000" w:themeColor="text1"/>
        </w:rPr>
        <w:t xml:space="preserve"> ответил: </w:t>
      </w:r>
      <w:r w:rsidRPr="00D37302">
        <w:rPr>
          <w:b/>
          <w:bCs/>
          <w:i/>
          <w:iCs/>
          <w:color w:val="000000" w:themeColor="text1"/>
        </w:rPr>
        <w:t>«Если у тебя есть охотничьи собаки, то ешь пойманную ими дичь».</w:t>
      </w:r>
      <w:r w:rsidRPr="00D37302">
        <w:rPr>
          <w:color w:val="000000" w:themeColor="text1"/>
        </w:rPr>
        <w:t xml:space="preserve"> Абу Са‘ляба спросил: </w:t>
      </w:r>
      <w:r w:rsidRPr="00D37302">
        <w:rPr>
          <w:i/>
          <w:iCs/>
          <w:color w:val="000000" w:themeColor="text1"/>
        </w:rPr>
        <w:t>«О посланник Аллаха, и ту, что я успел зарезать и ту, что нет?»</w:t>
      </w:r>
      <w:r>
        <w:rPr>
          <w:i/>
          <w:iCs/>
          <w:color w:val="000000" w:themeColor="text1"/>
        </w:rPr>
        <w:t>.</w:t>
      </w:r>
      <w:r w:rsidRPr="00D37302">
        <w:rPr>
          <w:color w:val="000000" w:themeColor="text1"/>
        </w:rPr>
        <w:t xml:space="preserve"> Пророк </w:t>
      </w:r>
      <w:r>
        <w:rPr>
          <w:color w:val="000000" w:themeColor="text1"/>
        </w:rPr>
        <w:t>(да благословит его Аллах и приветствует)</w:t>
      </w:r>
      <w:r w:rsidRPr="00D37302">
        <w:rPr>
          <w:color w:val="000000" w:themeColor="text1"/>
        </w:rPr>
        <w:t xml:space="preserve"> сказал: </w:t>
      </w:r>
      <w:r w:rsidRPr="00D37302">
        <w:rPr>
          <w:b/>
          <w:bCs/>
          <w:i/>
          <w:iCs/>
          <w:color w:val="000000" w:themeColor="text1"/>
        </w:rPr>
        <w:t>«И ту, что зарезал и ту, что не зарезал».</w:t>
      </w:r>
      <w:r w:rsidRPr="00D37302">
        <w:rPr>
          <w:color w:val="000000" w:themeColor="text1"/>
        </w:rPr>
        <w:t xml:space="preserve"> Он вновь спросил: </w:t>
      </w:r>
      <w:r w:rsidRPr="00D37302">
        <w:rPr>
          <w:i/>
          <w:iCs/>
          <w:color w:val="000000" w:themeColor="text1"/>
        </w:rPr>
        <w:t>«А если они поели из дичи?»</w:t>
      </w:r>
      <w:r>
        <w:rPr>
          <w:i/>
          <w:iCs/>
          <w:color w:val="000000" w:themeColor="text1"/>
        </w:rPr>
        <w:t>.</w:t>
      </w:r>
      <w:r w:rsidRPr="00D37302">
        <w:rPr>
          <w:color w:val="000000" w:themeColor="text1"/>
        </w:rPr>
        <w:t xml:space="preserve"> Пророк</w:t>
      </w:r>
      <w:r>
        <w:rPr>
          <w:color w:val="000000" w:themeColor="text1"/>
        </w:rPr>
        <w:t xml:space="preserve"> (да благословит его Аллах и приветствует) </w:t>
      </w:r>
      <w:r w:rsidRPr="00D37302">
        <w:rPr>
          <w:color w:val="000000" w:themeColor="text1"/>
        </w:rPr>
        <w:t>сказал</w:t>
      </w:r>
      <w:r w:rsidRPr="00D37302">
        <w:rPr>
          <w:b/>
          <w:bCs/>
          <w:i/>
          <w:iCs/>
          <w:color w:val="000000" w:themeColor="text1"/>
        </w:rPr>
        <w:t>: «Даже если они поели из неё».</w:t>
      </w:r>
      <w:r w:rsidRPr="00D37302">
        <w:rPr>
          <w:color w:val="000000" w:themeColor="text1"/>
        </w:rPr>
        <w:t xml:space="preserve"> Он вновь спросил: </w:t>
      </w:r>
      <w:r w:rsidRPr="00D37302">
        <w:rPr>
          <w:i/>
          <w:iCs/>
          <w:color w:val="000000" w:themeColor="text1"/>
        </w:rPr>
        <w:t>«О посланник Аллаха, расскажи о положении лука».</w:t>
      </w:r>
      <w:r w:rsidRPr="00D37302">
        <w:rPr>
          <w:color w:val="000000" w:themeColor="text1"/>
        </w:rPr>
        <w:t xml:space="preserve"> Пророк </w:t>
      </w:r>
      <w:r>
        <w:rPr>
          <w:color w:val="000000" w:themeColor="text1"/>
        </w:rPr>
        <w:t>(да благословит его Аллах и приветствует)</w:t>
      </w:r>
      <w:r w:rsidRPr="00D37302">
        <w:rPr>
          <w:color w:val="000000" w:themeColor="text1"/>
        </w:rPr>
        <w:t xml:space="preserve"> сказал: </w:t>
      </w:r>
      <w:r w:rsidRPr="00D37302">
        <w:rPr>
          <w:b/>
          <w:bCs/>
          <w:i/>
          <w:iCs/>
          <w:color w:val="000000" w:themeColor="text1"/>
        </w:rPr>
        <w:t>«Ешь то, что ты добыл для себя посредством своего лука».</w:t>
      </w:r>
      <w:r w:rsidRPr="00D37302">
        <w:rPr>
          <w:color w:val="000000" w:themeColor="text1"/>
        </w:rPr>
        <w:t xml:space="preserve"> Он спросил: </w:t>
      </w:r>
      <w:r w:rsidRPr="00D37302">
        <w:rPr>
          <w:i/>
          <w:iCs/>
          <w:color w:val="000000" w:themeColor="text1"/>
        </w:rPr>
        <w:t>«И то, что я успел зарезать и то, что не успел?».</w:t>
      </w:r>
      <w:r w:rsidRPr="00D37302">
        <w:rPr>
          <w:color w:val="000000" w:themeColor="text1"/>
        </w:rPr>
        <w:t xml:space="preserve"> Пророк </w:t>
      </w:r>
      <w:r>
        <w:rPr>
          <w:color w:val="000000" w:themeColor="text1"/>
        </w:rPr>
        <w:t>(да благословит его Аллах и приветствует)</w:t>
      </w:r>
      <w:r w:rsidRPr="00D37302">
        <w:rPr>
          <w:color w:val="000000" w:themeColor="text1"/>
        </w:rPr>
        <w:t xml:space="preserve"> сказал: </w:t>
      </w:r>
      <w:r w:rsidRPr="00D37302">
        <w:rPr>
          <w:b/>
          <w:bCs/>
          <w:i/>
          <w:iCs/>
          <w:color w:val="000000" w:themeColor="text1"/>
        </w:rPr>
        <w:t>«И то, что зарезал и то, что не зарезал».</w:t>
      </w:r>
      <w:r w:rsidRPr="00D37302">
        <w:rPr>
          <w:color w:val="000000" w:themeColor="text1"/>
        </w:rPr>
        <w:t xml:space="preserve"> Он вновь спросил: </w:t>
      </w:r>
      <w:r w:rsidRPr="00D37302">
        <w:rPr>
          <w:i/>
          <w:iCs/>
          <w:color w:val="000000" w:themeColor="text1"/>
        </w:rPr>
        <w:t>«А если я нашёл свою дичь через какое</w:t>
      </w:r>
      <w:r>
        <w:rPr>
          <w:i/>
          <w:iCs/>
          <w:color w:val="000000" w:themeColor="text1"/>
        </w:rPr>
        <w:t>-</w:t>
      </w:r>
      <w:r w:rsidRPr="00D37302">
        <w:rPr>
          <w:i/>
          <w:iCs/>
          <w:color w:val="000000" w:themeColor="text1"/>
        </w:rPr>
        <w:t>то время?».</w:t>
      </w:r>
      <w:r w:rsidRPr="00D37302">
        <w:rPr>
          <w:color w:val="000000" w:themeColor="text1"/>
        </w:rPr>
        <w:t xml:space="preserve"> Пророк </w:t>
      </w:r>
      <w:r>
        <w:rPr>
          <w:color w:val="000000" w:themeColor="text1"/>
        </w:rPr>
        <w:t xml:space="preserve">(да благословит его </w:t>
      </w:r>
      <w:r>
        <w:rPr>
          <w:color w:val="000000" w:themeColor="text1"/>
        </w:rPr>
        <w:lastRenderedPageBreak/>
        <w:t>Аллах и приветствует)</w:t>
      </w:r>
      <w:r w:rsidRPr="00D37302">
        <w:rPr>
          <w:color w:val="000000" w:themeColor="text1"/>
        </w:rPr>
        <w:t xml:space="preserve"> сказал: </w:t>
      </w:r>
      <w:r w:rsidRPr="00D37302">
        <w:rPr>
          <w:b/>
          <w:bCs/>
          <w:i/>
          <w:iCs/>
          <w:color w:val="000000" w:themeColor="text1"/>
        </w:rPr>
        <w:t>«Даже если ты обнаружил её через какое-то время, если только она не начала разлагаться или обнаружишь на ней раны помимо твоей стрелы»</w:t>
      </w:r>
      <w:r w:rsidRPr="00D37302">
        <w:rPr>
          <w:rStyle w:val="ad"/>
          <w:color w:val="000000" w:themeColor="text1"/>
        </w:rPr>
        <w:footnoteReference w:id="1990"/>
      </w:r>
      <w:r w:rsidRPr="00D37302">
        <w:rPr>
          <w:color w:val="000000" w:themeColor="text1"/>
        </w:rPr>
        <w:t xml:space="preserve">.  </w:t>
      </w:r>
    </w:p>
    <w:p w:rsidR="00D37302" w:rsidRPr="00D37302" w:rsidRDefault="00D37302" w:rsidP="00D37302">
      <w:pPr>
        <w:spacing w:line="360" w:lineRule="auto"/>
        <w:rPr>
          <w:color w:val="000000" w:themeColor="text1"/>
        </w:rPr>
      </w:pPr>
      <w:r w:rsidRPr="00D37302">
        <w:rPr>
          <w:color w:val="000000" w:themeColor="text1"/>
        </w:rPr>
        <w:t>Хафиз Ибн Хаджар сказал, что иснад этого хадиса приемлемый. Однако это не совсем так, ведь в иснаде этого сообщения присутствует Дауд ибн ‘Амр аль</w:t>
      </w:r>
      <w:r>
        <w:rPr>
          <w:color w:val="000000" w:themeColor="text1"/>
        </w:rPr>
        <w:t>-Ауди ад-Димашкы</w:t>
      </w:r>
      <w:r w:rsidRPr="00D37302">
        <w:rPr>
          <w:color w:val="000000" w:themeColor="text1"/>
        </w:rPr>
        <w:t xml:space="preserve">, относительно надёжности которого учёные разногласили. </w:t>
      </w:r>
    </w:p>
    <w:p w:rsidR="00D37302" w:rsidRPr="00D37302" w:rsidRDefault="00D37302" w:rsidP="00D37302">
      <w:pPr>
        <w:spacing w:line="360" w:lineRule="auto"/>
        <w:rPr>
          <w:color w:val="000000" w:themeColor="text1"/>
        </w:rPr>
      </w:pPr>
      <w:r w:rsidRPr="00D37302">
        <w:rPr>
          <w:color w:val="000000" w:themeColor="text1"/>
        </w:rPr>
        <w:t xml:space="preserve">Подобный этому хадису также привёл Абу Дауд со слов самого Абу Са‘лябы, тем не менее, он не усиливает предыдущий хадис по причине противоречия между ним и хадисом, приводимым у аль-Бухари и Муслима, в котором пришёл запрет на употребление той дичи, из которой поела охотничья собака. </w:t>
      </w:r>
    </w:p>
    <w:p w:rsidR="00D37302" w:rsidRPr="00D37302" w:rsidRDefault="00D37302" w:rsidP="00D37302">
      <w:pPr>
        <w:spacing w:line="360" w:lineRule="auto"/>
        <w:rPr>
          <w:color w:val="000000" w:themeColor="text1"/>
        </w:rPr>
      </w:pPr>
      <w:r w:rsidRPr="00D37302">
        <w:rPr>
          <w:color w:val="000000" w:themeColor="text1"/>
        </w:rPr>
        <w:t>Ахмад и Абу Дауд привели х</w:t>
      </w:r>
      <w:r>
        <w:rPr>
          <w:color w:val="000000" w:themeColor="text1"/>
        </w:rPr>
        <w:t xml:space="preserve">адис со слов ‘Адий ибн Хатима </w:t>
      </w:r>
      <w:r w:rsidRPr="00D37302">
        <w:rPr>
          <w:color w:val="000000" w:themeColor="text1"/>
        </w:rPr>
        <w:t xml:space="preserve">о том, что </w:t>
      </w:r>
      <w:r>
        <w:rPr>
          <w:color w:val="000000" w:themeColor="text1"/>
        </w:rPr>
        <w:t>п</w:t>
      </w:r>
      <w:r w:rsidRPr="00D37302">
        <w:rPr>
          <w:color w:val="000000" w:themeColor="text1"/>
        </w:rPr>
        <w:t xml:space="preserve">осланник Аллаха </w:t>
      </w:r>
      <w:r>
        <w:rPr>
          <w:color w:val="000000" w:themeColor="text1"/>
        </w:rPr>
        <w:t>(да благословит его Аллах и приветствует)</w:t>
      </w:r>
      <w:r w:rsidRPr="00D37302">
        <w:rPr>
          <w:color w:val="000000" w:themeColor="text1"/>
        </w:rPr>
        <w:t xml:space="preserve"> сказал: </w:t>
      </w:r>
      <w:r w:rsidRPr="00D37302">
        <w:rPr>
          <w:b/>
          <w:bCs/>
          <w:i/>
          <w:iCs/>
          <w:color w:val="000000" w:themeColor="text1"/>
        </w:rPr>
        <w:t>«Если ты натравил на дичь обученную собаку или сокола, помянув при этом имя Аллаха, то ешь из того что они схватили для тебя»</w:t>
      </w:r>
      <w:r w:rsidRPr="00D37302">
        <w:rPr>
          <w:rStyle w:val="ad"/>
          <w:color w:val="000000" w:themeColor="text1"/>
        </w:rPr>
        <w:footnoteReference w:id="1991"/>
      </w:r>
      <w:r w:rsidRPr="00D37302">
        <w:rPr>
          <w:color w:val="000000" w:themeColor="text1"/>
        </w:rPr>
        <w:t xml:space="preserve">. </w:t>
      </w:r>
    </w:p>
    <w:p w:rsidR="00D37302" w:rsidRPr="00D37302" w:rsidRDefault="00D37302" w:rsidP="00D37302">
      <w:pPr>
        <w:spacing w:line="360" w:lineRule="auto"/>
        <w:rPr>
          <w:color w:val="000000" w:themeColor="text1"/>
        </w:rPr>
      </w:pPr>
      <w:r>
        <w:rPr>
          <w:color w:val="000000" w:themeColor="text1"/>
        </w:rPr>
        <w:t>Также известно, что п</w:t>
      </w:r>
      <w:r w:rsidRPr="00D37302">
        <w:rPr>
          <w:color w:val="000000" w:themeColor="text1"/>
        </w:rPr>
        <w:t xml:space="preserve">ророк </w:t>
      </w:r>
      <w:r>
        <w:rPr>
          <w:color w:val="000000" w:themeColor="text1"/>
        </w:rPr>
        <w:t xml:space="preserve">(да благословит его Аллах и приветствует) </w:t>
      </w:r>
      <w:r w:rsidRPr="00D37302">
        <w:rPr>
          <w:color w:val="000000" w:themeColor="text1"/>
        </w:rPr>
        <w:t>поел из мяса дикого осла, к</w:t>
      </w:r>
      <w:r>
        <w:rPr>
          <w:color w:val="000000" w:themeColor="text1"/>
        </w:rPr>
        <w:t>оторого добыл на охоте Абу Катада посредством копья</w:t>
      </w:r>
      <w:r w:rsidRPr="00D37302">
        <w:rPr>
          <w:color w:val="000000" w:themeColor="text1"/>
        </w:rPr>
        <w:t xml:space="preserve">. Этот хадис приводится в сборнике у Муслима (1196-58), и разбор его предшествовал в главе «Паломничество». </w:t>
      </w:r>
    </w:p>
    <w:p w:rsidR="00D37302" w:rsidRPr="00D37302" w:rsidRDefault="00D37302" w:rsidP="00D37302">
      <w:pPr>
        <w:spacing w:line="360" w:lineRule="auto"/>
        <w:rPr>
          <w:color w:val="000000" w:themeColor="text1"/>
        </w:rPr>
      </w:pPr>
      <w:r w:rsidRPr="00D37302">
        <w:rPr>
          <w:color w:val="000000" w:themeColor="text1"/>
        </w:rPr>
        <w:t>Всевышний Аллах в Своей великой Книге уже упомянул о дозволенности употребления того, что было добыто на охоте посредством</w:t>
      </w:r>
      <w:r>
        <w:rPr>
          <w:color w:val="000000" w:themeColor="text1"/>
        </w:rPr>
        <w:t xml:space="preserve"> обученных зверей. Он сказал: </w:t>
      </w:r>
      <w:r w:rsidRPr="00D37302">
        <w:rPr>
          <w:b/>
          <w:bCs/>
          <w:color w:val="000000" w:themeColor="text1"/>
        </w:rPr>
        <w:t>«…то, что поймали для вас обученные хищники, которых вы научили»</w:t>
      </w:r>
      <w:r w:rsidRPr="00D37302">
        <w:rPr>
          <w:rStyle w:val="ad"/>
          <w:color w:val="000000" w:themeColor="text1"/>
        </w:rPr>
        <w:footnoteReference w:id="1992"/>
      </w:r>
      <w:r>
        <w:rPr>
          <w:color w:val="000000" w:themeColor="text1"/>
        </w:rPr>
        <w:t xml:space="preserve">, </w:t>
      </w:r>
      <w:r w:rsidRPr="00D37302">
        <w:rPr>
          <w:color w:val="000000" w:themeColor="text1"/>
        </w:rPr>
        <w:t xml:space="preserve">и дозволил их употребление, сказав: </w:t>
      </w:r>
      <w:r>
        <w:rPr>
          <w:b/>
          <w:bCs/>
          <w:color w:val="000000" w:themeColor="text1"/>
        </w:rPr>
        <w:t>«…</w:t>
      </w:r>
      <w:r w:rsidRPr="00D37302">
        <w:rPr>
          <w:b/>
          <w:bCs/>
          <w:color w:val="000000" w:themeColor="text1"/>
        </w:rPr>
        <w:t>так ешьте же из того, что они схватили для вас»</w:t>
      </w:r>
      <w:r w:rsidRPr="00D37302">
        <w:rPr>
          <w:rStyle w:val="ad"/>
          <w:color w:val="000000" w:themeColor="text1"/>
        </w:rPr>
        <w:footnoteReference w:id="1993"/>
      </w:r>
      <w:r w:rsidRPr="00D37302">
        <w:rPr>
          <w:b/>
          <w:bCs/>
          <w:color w:val="000000" w:themeColor="text1"/>
        </w:rPr>
        <w:t>.</w:t>
      </w:r>
    </w:p>
    <w:p w:rsidR="00CD7AAF" w:rsidRDefault="00D37302" w:rsidP="00D37302">
      <w:pPr>
        <w:spacing w:line="360" w:lineRule="auto"/>
        <w:rPr>
          <w:color w:val="000000" w:themeColor="text1"/>
        </w:rPr>
      </w:pPr>
      <w:r w:rsidRPr="00D37302">
        <w:rPr>
          <w:color w:val="000000" w:themeColor="text1"/>
        </w:rPr>
        <w:t>Все эти приведённые доводы подтверждают сказанное в начале главы о том, что всё добытое на охоте посредством рассекающего оружия и обученных хищных животных, является дозволенным для употребления, если во время охоты было упомянуто имя Аллаха.</w:t>
      </w:r>
    </w:p>
    <w:p w:rsidR="00D37302" w:rsidRDefault="00D37302" w:rsidP="00D37302">
      <w:pPr>
        <w:pStyle w:val="3"/>
      </w:pPr>
      <w:r w:rsidRPr="00F60D0D">
        <w:rPr>
          <w:sz w:val="28"/>
          <w:szCs w:val="28"/>
        </w:rPr>
        <w:lastRenderedPageBreak/>
        <w:t>•</w:t>
      </w:r>
      <w:r>
        <w:t xml:space="preserve"> ВОПРОС № 12:</w:t>
      </w:r>
      <w:r w:rsidRPr="00043686">
        <w:t xml:space="preserve"> </w:t>
      </w:r>
      <w:r w:rsidRPr="00D37302">
        <w:t>ДОБЫТОЕ НА ОХОТЕ НЕУСТАНОВЛЕННЫМ ШАРИАТОМ СПОСОБОМ, НУЖДАЕТСЯ В ТОМ, ЧТОБЫ ЕГО ЗАРЕЗАЛИ</w:t>
      </w:r>
    </w:p>
    <w:p w:rsidR="00D37302" w:rsidRDefault="00D37302" w:rsidP="00D3730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«Д</w:t>
      </w:r>
      <w:r w:rsidRPr="00D37302">
        <w:rPr>
          <w:i/>
          <w:iCs/>
          <w:color w:val="000000" w:themeColor="text1"/>
        </w:rPr>
        <w:t>ичь, добытую другим путём, необходимо зарезать</w:t>
      </w:r>
      <w:r>
        <w:rPr>
          <w:i/>
          <w:iCs/>
          <w:color w:val="000000" w:themeColor="text1"/>
        </w:rPr>
        <w:t xml:space="preserve">». </w:t>
      </w:r>
    </w:p>
    <w:p w:rsidR="00D37302" w:rsidRPr="00D37302" w:rsidRDefault="00D37302" w:rsidP="00D37302">
      <w:pPr>
        <w:spacing w:line="360" w:lineRule="auto"/>
        <w:rPr>
          <w:color w:val="000000" w:themeColor="text1"/>
        </w:rPr>
      </w:pPr>
      <w:r>
        <w:rPr>
          <w:color w:val="000000" w:themeColor="text1"/>
        </w:rPr>
        <w:t>В</w:t>
      </w:r>
      <w:r w:rsidRPr="00D37302">
        <w:rPr>
          <w:color w:val="000000" w:themeColor="text1"/>
        </w:rPr>
        <w:t xml:space="preserve">ыше упоминалось о том, что </w:t>
      </w:r>
      <w:r>
        <w:rPr>
          <w:color w:val="000000" w:themeColor="text1"/>
        </w:rPr>
        <w:t>п</w:t>
      </w:r>
      <w:r w:rsidRPr="00D37302">
        <w:rPr>
          <w:color w:val="000000" w:themeColor="text1"/>
        </w:rPr>
        <w:t xml:space="preserve">ророк </w:t>
      </w:r>
      <w:r>
        <w:rPr>
          <w:color w:val="000000" w:themeColor="text1"/>
        </w:rPr>
        <w:t>(да благословит его Аллах и приветствует)</w:t>
      </w:r>
      <w:r w:rsidRPr="00D37302">
        <w:rPr>
          <w:color w:val="000000" w:themeColor="text1"/>
        </w:rPr>
        <w:t xml:space="preserve"> отнёс метательную палку, пронзившую жертву, к категории колющего и режущего оружия. И достаточным для этого стало то, что она пронзила жертву, как это упоминается в ранее приведённом хадисе от ‘Адий ибн Хатима. </w:t>
      </w:r>
    </w:p>
    <w:p w:rsidR="00D37302" w:rsidRPr="00D37302" w:rsidRDefault="00D37302" w:rsidP="00122ABA">
      <w:pPr>
        <w:spacing w:line="360" w:lineRule="auto"/>
        <w:rPr>
          <w:color w:val="000000" w:themeColor="text1"/>
        </w:rPr>
      </w:pPr>
      <w:r w:rsidRPr="00D37302">
        <w:rPr>
          <w:color w:val="000000" w:themeColor="text1"/>
        </w:rPr>
        <w:t xml:space="preserve">В версии хадиса, приводимой </w:t>
      </w:r>
      <w:r w:rsidR="00122ABA">
        <w:rPr>
          <w:color w:val="000000" w:themeColor="text1"/>
        </w:rPr>
        <w:t>у Ахмада, говорится, что ‘Адий</w:t>
      </w:r>
      <w:r w:rsidRPr="00D37302">
        <w:rPr>
          <w:color w:val="000000" w:themeColor="text1"/>
        </w:rPr>
        <w:t xml:space="preserve"> сказал </w:t>
      </w:r>
      <w:r w:rsidR="00122ABA">
        <w:rPr>
          <w:color w:val="000000" w:themeColor="text1"/>
        </w:rPr>
        <w:t>п</w:t>
      </w:r>
      <w:r w:rsidRPr="00D37302">
        <w:rPr>
          <w:color w:val="000000" w:themeColor="text1"/>
        </w:rPr>
        <w:t xml:space="preserve">ророку </w:t>
      </w:r>
      <w:r w:rsidR="00122ABA">
        <w:rPr>
          <w:color w:val="000000" w:themeColor="text1"/>
        </w:rPr>
        <w:t>(да благословит его Аллах и приветствует)</w:t>
      </w:r>
      <w:r w:rsidRPr="00D37302">
        <w:rPr>
          <w:color w:val="000000" w:themeColor="text1"/>
        </w:rPr>
        <w:t xml:space="preserve">: </w:t>
      </w:r>
      <w:r w:rsidRPr="00122ABA">
        <w:rPr>
          <w:i/>
          <w:iCs/>
          <w:color w:val="000000" w:themeColor="text1"/>
        </w:rPr>
        <w:t xml:space="preserve">«О </w:t>
      </w:r>
      <w:r w:rsidR="00122ABA" w:rsidRPr="00122ABA">
        <w:rPr>
          <w:i/>
          <w:iCs/>
          <w:color w:val="000000" w:themeColor="text1"/>
        </w:rPr>
        <w:t>п</w:t>
      </w:r>
      <w:r w:rsidR="00122ABA">
        <w:rPr>
          <w:i/>
          <w:iCs/>
          <w:color w:val="000000" w:themeColor="text1"/>
        </w:rPr>
        <w:t xml:space="preserve">осланник Аллаха, поистине, </w:t>
      </w:r>
      <w:r w:rsidRPr="00122ABA">
        <w:rPr>
          <w:i/>
          <w:iCs/>
          <w:color w:val="000000" w:themeColor="text1"/>
        </w:rPr>
        <w:t>люди моего народа являются охотниками, так скажи же нам, что из охоты нам дозволено, а что нет?»</w:t>
      </w:r>
      <w:r w:rsidR="00122ABA">
        <w:rPr>
          <w:i/>
          <w:iCs/>
          <w:color w:val="000000" w:themeColor="text1"/>
        </w:rPr>
        <w:t>.</w:t>
      </w:r>
      <w:r w:rsidRPr="00D37302">
        <w:rPr>
          <w:color w:val="000000" w:themeColor="text1"/>
        </w:rPr>
        <w:t xml:space="preserve"> Пророк </w:t>
      </w:r>
      <w:r w:rsidR="00122ABA">
        <w:rPr>
          <w:color w:val="000000" w:themeColor="text1"/>
        </w:rPr>
        <w:t xml:space="preserve">(да благословит его Аллах и приветствует) </w:t>
      </w:r>
      <w:r w:rsidRPr="00D37302">
        <w:rPr>
          <w:color w:val="000000" w:themeColor="text1"/>
        </w:rPr>
        <w:t xml:space="preserve">ответил: </w:t>
      </w:r>
      <w:r w:rsidRPr="00122ABA">
        <w:rPr>
          <w:b/>
          <w:bCs/>
          <w:i/>
          <w:iCs/>
          <w:color w:val="000000" w:themeColor="text1"/>
        </w:rPr>
        <w:t>«Вам дозволено то, что вы зарезали, и то, над чем вы произнесли имя Аллаха и проткнули, это можете есть»</w:t>
      </w:r>
      <w:r w:rsidR="00122ABA" w:rsidRPr="00122ABA">
        <w:rPr>
          <w:rStyle w:val="ad"/>
          <w:color w:val="000000" w:themeColor="text1"/>
        </w:rPr>
        <w:footnoteReference w:id="1994"/>
      </w:r>
      <w:r w:rsidRPr="00122ABA">
        <w:rPr>
          <w:color w:val="000000" w:themeColor="text1"/>
        </w:rPr>
        <w:t xml:space="preserve">.  </w:t>
      </w:r>
    </w:p>
    <w:p w:rsidR="00CD7AAF" w:rsidRDefault="00D37302" w:rsidP="00D37302">
      <w:pPr>
        <w:spacing w:line="360" w:lineRule="auto"/>
        <w:rPr>
          <w:color w:val="000000" w:themeColor="text1"/>
        </w:rPr>
      </w:pPr>
      <w:r w:rsidRPr="00D37302">
        <w:rPr>
          <w:color w:val="000000" w:themeColor="text1"/>
        </w:rPr>
        <w:t>Этот хадис указывает на то, что учитывается именно возникновение колющей проникающей раны, даже если орудием охоты было что-то тяжёлое. Из этого следует дозволенность добытого на охоте посредством современного оружия, как то ружья или винтовки, которые стреляют посредством пороха и пуль. Пули пронзают жертву даже больше, чем другое оружие, а потому, добытое посредством такого оружия, дозволено, даже если охотник не застал дичь живой, чтобы зарезать её. Но это при условии, что он помянул имя Аллаха, прежде чем выстрелить из ружья по дичи.</w:t>
      </w:r>
    </w:p>
    <w:p w:rsidR="00122ABA" w:rsidRDefault="00122ABA" w:rsidP="00122ABA">
      <w:pPr>
        <w:pStyle w:val="3"/>
      </w:pPr>
      <w:r w:rsidRPr="00F60D0D">
        <w:rPr>
          <w:sz w:val="28"/>
          <w:szCs w:val="28"/>
        </w:rPr>
        <w:t>•</w:t>
      </w:r>
      <w:r>
        <w:t xml:space="preserve"> ВОПРОС № 13:</w:t>
      </w:r>
      <w:r w:rsidRPr="00043686">
        <w:t xml:space="preserve"> </w:t>
      </w:r>
      <w:r w:rsidRPr="00122ABA">
        <w:t>ПОЛОЖЕНИЕ ОХОТЫ ПОСРЕДСТВОМ РУЖЕЙ</w:t>
      </w:r>
    </w:p>
    <w:p w:rsidR="00122ABA" w:rsidRPr="00122ABA" w:rsidRDefault="00122ABA" w:rsidP="00122ABA">
      <w:pPr>
        <w:spacing w:line="360" w:lineRule="auto"/>
        <w:rPr>
          <w:i/>
          <w:iCs/>
          <w:color w:val="000000" w:themeColor="text1"/>
        </w:rPr>
      </w:pPr>
      <w:r>
        <w:rPr>
          <w:color w:val="000000" w:themeColor="text1"/>
        </w:rPr>
        <w:t>Автор (аш-Шаукани) в «Хашият</w:t>
      </w:r>
      <w:r w:rsidRPr="00122ABA">
        <w:rPr>
          <w:color w:val="000000" w:themeColor="text1"/>
        </w:rPr>
        <w:t xml:space="preserve"> аш-</w:t>
      </w:r>
      <w:r>
        <w:rPr>
          <w:color w:val="000000" w:themeColor="text1"/>
        </w:rPr>
        <w:t>Ш</w:t>
      </w:r>
      <w:r w:rsidRPr="00122ABA">
        <w:rPr>
          <w:color w:val="000000" w:themeColor="text1"/>
        </w:rPr>
        <w:t xml:space="preserve">ифа» говорит: </w:t>
      </w:r>
      <w:r w:rsidRPr="00122ABA">
        <w:rPr>
          <w:i/>
          <w:iCs/>
          <w:color w:val="000000" w:themeColor="text1"/>
        </w:rPr>
        <w:t xml:space="preserve">«Также к орудиям охоты, дозволяющей дичь добытой посредством них, относятся современные ружья, которые стреляют посредством пороха и пуль, так как пуля пронизывает жертву даже больше чем стрела, копьё или меч. В этом она превосходит все остальные орудия охоты. В этом легко можно убедиться, воткнув перо в золу или пепел, и после удара острым мечом или подобным оружием, обнаружится, что они не срезали его, и перо осталось невредимым. Если же выстрелить по такому перу ружьём, пуля разорвёт перо, а потому слова </w:t>
      </w:r>
      <w:r w:rsidRPr="00122ABA">
        <w:rPr>
          <w:i/>
          <w:iCs/>
          <w:color w:val="000000" w:themeColor="text1"/>
        </w:rPr>
        <w:lastRenderedPageBreak/>
        <w:t xml:space="preserve">тех, кто утверждает о том, что пуля умерщвляет ударом, несостоятельны как со стороны разума, так и со стороны текстов». </w:t>
      </w:r>
    </w:p>
    <w:p w:rsidR="00122ABA" w:rsidRPr="00122ABA" w:rsidRDefault="00122ABA" w:rsidP="00122ABA">
      <w:pPr>
        <w:spacing w:line="360" w:lineRule="auto"/>
        <w:rPr>
          <w:color w:val="000000" w:themeColor="text1"/>
        </w:rPr>
      </w:pPr>
      <w:r w:rsidRPr="00122ABA">
        <w:rPr>
          <w:color w:val="000000" w:themeColor="text1"/>
        </w:rPr>
        <w:t>А то, что передаётся из того, что запрещено употреблять добытое посредством ружей, как это сообщается в хадисе, приводимом в сборнике у Ахмада (1</w:t>
      </w:r>
      <w:r>
        <w:rPr>
          <w:color w:val="000000" w:themeColor="text1"/>
        </w:rPr>
        <w:t>9392) со слов ‘Адий ибн Хатима</w:t>
      </w:r>
      <w:r w:rsidRPr="00122ABA">
        <w:rPr>
          <w:color w:val="000000" w:themeColor="text1"/>
        </w:rPr>
        <w:t xml:space="preserve">: </w:t>
      </w:r>
      <w:r w:rsidRPr="00122ABA">
        <w:rPr>
          <w:b/>
          <w:bCs/>
          <w:i/>
          <w:iCs/>
          <w:color w:val="000000" w:themeColor="text1"/>
        </w:rPr>
        <w:t xml:space="preserve">«И не ешь из того, что добыто </w:t>
      </w:r>
      <w:r>
        <w:rPr>
          <w:b/>
          <w:bCs/>
          <w:i/>
          <w:iCs/>
          <w:color w:val="000000" w:themeColor="text1"/>
        </w:rPr>
        <w:t>посредством снаряда (аль-бундук</w:t>
      </w:r>
      <w:r w:rsidRPr="00122ABA">
        <w:rPr>
          <w:b/>
          <w:bCs/>
          <w:i/>
          <w:iCs/>
          <w:color w:val="000000" w:themeColor="text1"/>
        </w:rPr>
        <w:t>а), кроме как если ты успел зарезать»</w:t>
      </w:r>
      <w:r>
        <w:rPr>
          <w:color w:val="000000" w:themeColor="text1"/>
        </w:rPr>
        <w:t>, – то под снарядом (аль-бундук</w:t>
      </w:r>
      <w:r w:rsidRPr="00122ABA">
        <w:rPr>
          <w:color w:val="000000" w:themeColor="text1"/>
        </w:rPr>
        <w:t>а) здесь имеется в виду метание изготовленных из глины и высушенных снарядов</w:t>
      </w:r>
      <w:r>
        <w:rPr>
          <w:rStyle w:val="ad"/>
          <w:color w:val="000000" w:themeColor="text1"/>
        </w:rPr>
        <w:footnoteReference w:id="1995"/>
      </w:r>
      <w:r w:rsidRPr="00122ABA">
        <w:rPr>
          <w:color w:val="000000" w:themeColor="text1"/>
        </w:rPr>
        <w:t xml:space="preserve">.  </w:t>
      </w:r>
    </w:p>
    <w:p w:rsidR="00CD7AAF" w:rsidRDefault="00122ABA" w:rsidP="00122ABA">
      <w:pPr>
        <w:spacing w:line="360" w:lineRule="auto"/>
        <w:rPr>
          <w:color w:val="000000" w:themeColor="text1"/>
        </w:rPr>
      </w:pPr>
      <w:r w:rsidRPr="00122ABA">
        <w:rPr>
          <w:color w:val="000000" w:themeColor="text1"/>
        </w:rPr>
        <w:t>В сборнике у аль-Бухари приводится с</w:t>
      </w:r>
      <w:r>
        <w:rPr>
          <w:color w:val="000000" w:themeColor="text1"/>
        </w:rPr>
        <w:t xml:space="preserve">ообщение о том, что Ибн ‘Умар </w:t>
      </w:r>
      <w:r w:rsidRPr="00122ABA">
        <w:rPr>
          <w:color w:val="000000" w:themeColor="text1"/>
        </w:rPr>
        <w:t xml:space="preserve">относительно убитой дичи посредством снаряда, сказал: </w:t>
      </w:r>
      <w:r w:rsidRPr="00122ABA">
        <w:rPr>
          <w:i/>
          <w:iCs/>
          <w:color w:val="000000" w:themeColor="text1"/>
        </w:rPr>
        <w:t>«Это из категории забитого до смерти».</w:t>
      </w:r>
      <w:r>
        <w:rPr>
          <w:color w:val="000000" w:themeColor="text1"/>
        </w:rPr>
        <w:t xml:space="preserve"> И это порицали Салим, аль-К</w:t>
      </w:r>
      <w:r w:rsidRPr="00122ABA">
        <w:rPr>
          <w:color w:val="000000" w:themeColor="text1"/>
        </w:rPr>
        <w:t>асим, Муджахид, Ибрахим, ‘Ата и аль-Хасан.</w:t>
      </w:r>
    </w:p>
    <w:p w:rsidR="00CD7AAF" w:rsidRDefault="00122ABA" w:rsidP="00122ABA">
      <w:pPr>
        <w:spacing w:line="360" w:lineRule="auto"/>
        <w:rPr>
          <w:color w:val="000000" w:themeColor="text1"/>
        </w:rPr>
      </w:pPr>
      <w:r w:rsidRPr="00122ABA">
        <w:rPr>
          <w:color w:val="000000" w:themeColor="text1"/>
        </w:rPr>
        <w:t>Это же относится к дичи, убитой посредством метания камней. В обоих Сахихах и других сб</w:t>
      </w:r>
      <w:r>
        <w:rPr>
          <w:color w:val="000000" w:themeColor="text1"/>
        </w:rPr>
        <w:t>орниках приводится хадис ‘Абдуллаха ибн аль-Мугаффаля</w:t>
      </w:r>
      <w:r w:rsidRPr="00122ABA">
        <w:rPr>
          <w:color w:val="000000" w:themeColor="text1"/>
        </w:rPr>
        <w:t xml:space="preserve"> о том, что </w:t>
      </w:r>
      <w:r>
        <w:rPr>
          <w:color w:val="000000" w:themeColor="text1"/>
        </w:rPr>
        <w:t>п</w:t>
      </w:r>
      <w:r w:rsidRPr="00122ABA">
        <w:rPr>
          <w:color w:val="000000" w:themeColor="text1"/>
        </w:rPr>
        <w:t xml:space="preserve">осланник Аллаха </w:t>
      </w:r>
      <w:r>
        <w:rPr>
          <w:color w:val="000000" w:themeColor="text1"/>
        </w:rPr>
        <w:t>(да благословит его Аллах и приветствует)</w:t>
      </w:r>
      <w:r w:rsidRPr="00122ABA">
        <w:rPr>
          <w:color w:val="000000" w:themeColor="text1"/>
        </w:rPr>
        <w:t xml:space="preserve"> запретил бросаться камешками и сказал: </w:t>
      </w:r>
      <w:r w:rsidRPr="00122ABA">
        <w:rPr>
          <w:b/>
          <w:bCs/>
          <w:i/>
          <w:iCs/>
          <w:color w:val="000000" w:themeColor="text1"/>
        </w:rPr>
        <w:t xml:space="preserve">«Поистине, посредством них не добывается дичь и не причиняется ущерб врагу, а лишь </w:t>
      </w:r>
      <w:r>
        <w:rPr>
          <w:b/>
          <w:bCs/>
          <w:i/>
          <w:iCs/>
          <w:color w:val="000000" w:themeColor="text1"/>
        </w:rPr>
        <w:t>ломаются зубы и лишаются глаз»</w:t>
      </w:r>
      <w:r w:rsidRPr="00122ABA">
        <w:rPr>
          <w:rStyle w:val="ad"/>
          <w:color w:val="000000" w:themeColor="text1"/>
        </w:rPr>
        <w:footnoteReference w:id="1996"/>
      </w:r>
      <w:r w:rsidRPr="00122ABA">
        <w:rPr>
          <w:color w:val="000000" w:themeColor="text1"/>
        </w:rPr>
        <w:t>.</w:t>
      </w:r>
    </w:p>
    <w:p w:rsidR="00122ABA" w:rsidRPr="00122ABA" w:rsidRDefault="00122ABA" w:rsidP="00122ABA">
      <w:pPr>
        <w:spacing w:line="360" w:lineRule="auto"/>
        <w:rPr>
          <w:color w:val="000000" w:themeColor="text1"/>
        </w:rPr>
      </w:pPr>
      <w:r w:rsidRPr="00122ABA">
        <w:rPr>
          <w:color w:val="000000" w:themeColor="text1"/>
        </w:rPr>
        <w:t xml:space="preserve">Подобно этому дичь, добытая посредством метания круглых камней, которые не пронзают жертву, так как убитая таким образом дичь будет относиться к забитой до смерти мертвечине, и запретна для употребления. Однако если камень пронзит дичь, она станет дозволенной. </w:t>
      </w:r>
    </w:p>
    <w:p w:rsidR="00122ABA" w:rsidRPr="00122ABA" w:rsidRDefault="00122ABA" w:rsidP="00122ABA">
      <w:pPr>
        <w:spacing w:line="360" w:lineRule="auto"/>
        <w:rPr>
          <w:color w:val="000000" w:themeColor="text1"/>
        </w:rPr>
      </w:pPr>
      <w:r>
        <w:rPr>
          <w:color w:val="000000" w:themeColor="text1"/>
        </w:rPr>
        <w:t>Уалиюл</w:t>
      </w:r>
      <w:r w:rsidRPr="00122ABA">
        <w:rPr>
          <w:color w:val="000000" w:themeColor="text1"/>
        </w:rPr>
        <w:t>лах ад-Дахля</w:t>
      </w:r>
      <w:r>
        <w:rPr>
          <w:rFonts w:ascii="Times New Roman" w:hAnsi="Times New Roman" w:cs="Times New Roman"/>
          <w:color w:val="000000" w:themeColor="text1"/>
        </w:rPr>
        <w:t>у</w:t>
      </w:r>
      <w:r w:rsidRPr="00122ABA">
        <w:rPr>
          <w:rFonts w:cs="Book Antiqua"/>
          <w:color w:val="000000" w:themeColor="text1"/>
        </w:rPr>
        <w:t>и</w:t>
      </w:r>
      <w:r w:rsidRPr="00122ABA">
        <w:rPr>
          <w:color w:val="000000" w:themeColor="text1"/>
        </w:rPr>
        <w:t xml:space="preserve"> </w:t>
      </w:r>
      <w:r w:rsidRPr="00122ABA">
        <w:rPr>
          <w:rFonts w:cs="Book Antiqua"/>
          <w:color w:val="000000" w:themeColor="text1"/>
        </w:rPr>
        <w:t>в</w:t>
      </w:r>
      <w:r w:rsidRPr="00122ABA">
        <w:rPr>
          <w:color w:val="000000" w:themeColor="text1"/>
        </w:rPr>
        <w:t xml:space="preserve"> </w:t>
      </w:r>
      <w:r w:rsidRPr="00122ABA">
        <w:rPr>
          <w:rFonts w:cs="Book Antiqua"/>
          <w:color w:val="000000" w:themeColor="text1"/>
        </w:rPr>
        <w:t>«</w:t>
      </w:r>
      <w:r>
        <w:rPr>
          <w:rFonts w:cs="Book Antiqua"/>
          <w:color w:val="000000" w:themeColor="text1"/>
        </w:rPr>
        <w:t>а</w:t>
      </w:r>
      <w:r w:rsidRPr="00122ABA">
        <w:rPr>
          <w:rFonts w:cs="Book Antiqua"/>
          <w:color w:val="000000" w:themeColor="text1"/>
        </w:rPr>
        <w:t>ль</w:t>
      </w:r>
      <w:r w:rsidRPr="00122ABA">
        <w:rPr>
          <w:color w:val="000000" w:themeColor="text1"/>
        </w:rPr>
        <w:t>-</w:t>
      </w:r>
      <w:r>
        <w:rPr>
          <w:rFonts w:cs="Book Antiqua"/>
          <w:color w:val="000000" w:themeColor="text1"/>
        </w:rPr>
        <w:t>М</w:t>
      </w:r>
      <w:r w:rsidRPr="00122ABA">
        <w:rPr>
          <w:rFonts w:cs="Book Antiqua"/>
          <w:color w:val="000000" w:themeColor="text1"/>
        </w:rPr>
        <w:t>уса</w:t>
      </w:r>
      <w:r>
        <w:rPr>
          <w:rFonts w:ascii="Times New Roman" w:hAnsi="Times New Roman" w:cs="Times New Roman"/>
          <w:color w:val="000000" w:themeColor="text1"/>
        </w:rPr>
        <w:t>уу</w:t>
      </w:r>
      <w:r w:rsidRPr="00122ABA">
        <w:rPr>
          <w:rFonts w:cs="Book Antiqua"/>
          <w:color w:val="000000" w:themeColor="text1"/>
        </w:rPr>
        <w:t>а</w:t>
      </w:r>
      <w:r w:rsidRPr="00122ABA">
        <w:rPr>
          <w:color w:val="000000" w:themeColor="text1"/>
        </w:rPr>
        <w:t xml:space="preserve"> </w:t>
      </w:r>
      <w:r w:rsidRPr="00122ABA">
        <w:rPr>
          <w:rFonts w:cs="Book Antiqua"/>
          <w:color w:val="000000" w:themeColor="text1"/>
        </w:rPr>
        <w:t>шарх</w:t>
      </w:r>
      <w:r w:rsidRPr="00122ABA">
        <w:rPr>
          <w:color w:val="000000" w:themeColor="text1"/>
        </w:rPr>
        <w:t xml:space="preserve"> </w:t>
      </w:r>
      <w:r>
        <w:rPr>
          <w:rFonts w:cs="Book Antiqua"/>
          <w:color w:val="000000" w:themeColor="text1"/>
        </w:rPr>
        <w:t>аль-М</w:t>
      </w:r>
      <w:r w:rsidRPr="00122ABA">
        <w:rPr>
          <w:rFonts w:cs="Book Antiqua"/>
          <w:color w:val="000000" w:themeColor="text1"/>
        </w:rPr>
        <w:t>у</w:t>
      </w:r>
      <w:r>
        <w:rPr>
          <w:rFonts w:ascii="Times New Roman" w:hAnsi="Times New Roman" w:cs="Times New Roman"/>
          <w:color w:val="000000" w:themeColor="text1"/>
        </w:rPr>
        <w:t>в</w:t>
      </w:r>
      <w:r w:rsidRPr="00122ABA">
        <w:rPr>
          <w:rFonts w:cs="Book Antiqua"/>
          <w:color w:val="000000" w:themeColor="text1"/>
        </w:rPr>
        <w:t>атта»</w:t>
      </w:r>
      <w:r w:rsidRPr="00122ABA">
        <w:rPr>
          <w:color w:val="000000" w:themeColor="text1"/>
        </w:rPr>
        <w:t xml:space="preserve"> </w:t>
      </w:r>
      <w:r w:rsidRPr="00122ABA">
        <w:rPr>
          <w:rFonts w:cs="Book Antiqua"/>
          <w:color w:val="000000" w:themeColor="text1"/>
        </w:rPr>
        <w:t>сказал</w:t>
      </w:r>
      <w:r w:rsidRPr="00122ABA">
        <w:rPr>
          <w:color w:val="000000" w:themeColor="text1"/>
        </w:rPr>
        <w:t xml:space="preserve">: </w:t>
      </w:r>
      <w:r w:rsidRPr="00122ABA">
        <w:rPr>
          <w:rFonts w:cs="Book Antiqua"/>
          <w:i/>
          <w:iCs/>
          <w:color w:val="000000" w:themeColor="text1"/>
        </w:rPr>
        <w:t>«Дозволено</w:t>
      </w:r>
      <w:r w:rsidRPr="00122ABA">
        <w:rPr>
          <w:i/>
          <w:iCs/>
          <w:color w:val="000000" w:themeColor="text1"/>
        </w:rPr>
        <w:t xml:space="preserve"> </w:t>
      </w:r>
      <w:r w:rsidRPr="00122ABA">
        <w:rPr>
          <w:rFonts w:cs="Book Antiqua"/>
          <w:i/>
          <w:iCs/>
          <w:color w:val="000000" w:themeColor="text1"/>
        </w:rPr>
        <w:t>употребление</w:t>
      </w:r>
      <w:r w:rsidRPr="00122ABA">
        <w:rPr>
          <w:i/>
          <w:iCs/>
          <w:color w:val="000000" w:themeColor="text1"/>
        </w:rPr>
        <w:t xml:space="preserve"> </w:t>
      </w:r>
      <w:r w:rsidRPr="00122ABA">
        <w:rPr>
          <w:rFonts w:cs="Book Antiqua"/>
          <w:i/>
          <w:iCs/>
          <w:color w:val="000000" w:themeColor="text1"/>
        </w:rPr>
        <w:t>дичи</w:t>
      </w:r>
      <w:r w:rsidRPr="00122ABA">
        <w:rPr>
          <w:i/>
          <w:iCs/>
          <w:color w:val="000000" w:themeColor="text1"/>
        </w:rPr>
        <w:t xml:space="preserve">, </w:t>
      </w:r>
      <w:r w:rsidRPr="00122ABA">
        <w:rPr>
          <w:rFonts w:cs="Book Antiqua"/>
          <w:i/>
          <w:iCs/>
          <w:color w:val="000000" w:themeColor="text1"/>
        </w:rPr>
        <w:t>пойманной</w:t>
      </w:r>
      <w:r w:rsidRPr="00122ABA">
        <w:rPr>
          <w:i/>
          <w:iCs/>
          <w:color w:val="000000" w:themeColor="text1"/>
        </w:rPr>
        <w:t xml:space="preserve"> </w:t>
      </w:r>
      <w:r w:rsidRPr="00122ABA">
        <w:rPr>
          <w:rFonts w:cs="Book Antiqua"/>
          <w:i/>
          <w:iCs/>
          <w:color w:val="000000" w:themeColor="text1"/>
        </w:rPr>
        <w:t>посредством</w:t>
      </w:r>
      <w:r w:rsidRPr="00122ABA">
        <w:rPr>
          <w:i/>
          <w:iCs/>
          <w:color w:val="000000" w:themeColor="text1"/>
        </w:rPr>
        <w:t xml:space="preserve"> </w:t>
      </w:r>
      <w:r w:rsidRPr="00122ABA">
        <w:rPr>
          <w:rFonts w:cs="Book Antiqua"/>
          <w:i/>
          <w:iCs/>
          <w:color w:val="000000" w:themeColor="text1"/>
        </w:rPr>
        <w:t>собаки</w:t>
      </w:r>
      <w:r w:rsidRPr="00122ABA">
        <w:rPr>
          <w:i/>
          <w:iCs/>
          <w:color w:val="000000" w:themeColor="text1"/>
        </w:rPr>
        <w:t xml:space="preserve">, </w:t>
      </w:r>
      <w:r w:rsidRPr="00122ABA">
        <w:rPr>
          <w:rFonts w:cs="Book Antiqua"/>
          <w:i/>
          <w:iCs/>
          <w:color w:val="000000" w:themeColor="text1"/>
        </w:rPr>
        <w:t>если</w:t>
      </w:r>
      <w:r w:rsidRPr="00122ABA">
        <w:rPr>
          <w:i/>
          <w:iCs/>
          <w:color w:val="000000" w:themeColor="text1"/>
        </w:rPr>
        <w:t xml:space="preserve"> </w:t>
      </w:r>
      <w:r w:rsidRPr="00122ABA">
        <w:rPr>
          <w:rFonts w:cs="Book Antiqua"/>
          <w:i/>
          <w:iCs/>
          <w:color w:val="000000" w:themeColor="text1"/>
        </w:rPr>
        <w:t>перед</w:t>
      </w:r>
      <w:r w:rsidRPr="00122ABA">
        <w:rPr>
          <w:i/>
          <w:iCs/>
          <w:color w:val="000000" w:themeColor="text1"/>
        </w:rPr>
        <w:t xml:space="preserve"> </w:t>
      </w:r>
      <w:r w:rsidRPr="00122ABA">
        <w:rPr>
          <w:rFonts w:cs="Book Antiqua"/>
          <w:i/>
          <w:iCs/>
          <w:color w:val="000000" w:themeColor="text1"/>
        </w:rPr>
        <w:t>тем</w:t>
      </w:r>
      <w:r w:rsidRPr="00122ABA">
        <w:rPr>
          <w:i/>
          <w:iCs/>
          <w:color w:val="000000" w:themeColor="text1"/>
        </w:rPr>
        <w:t xml:space="preserve"> </w:t>
      </w:r>
      <w:r w:rsidRPr="00122ABA">
        <w:rPr>
          <w:rFonts w:cs="Book Antiqua"/>
          <w:i/>
          <w:iCs/>
          <w:color w:val="000000" w:themeColor="text1"/>
        </w:rPr>
        <w:t>как</w:t>
      </w:r>
      <w:r w:rsidRPr="00122ABA">
        <w:rPr>
          <w:i/>
          <w:iCs/>
          <w:color w:val="000000" w:themeColor="text1"/>
        </w:rPr>
        <w:t xml:space="preserve"> </w:t>
      </w:r>
      <w:r w:rsidRPr="00122ABA">
        <w:rPr>
          <w:rFonts w:cs="Book Antiqua"/>
          <w:i/>
          <w:iCs/>
          <w:color w:val="000000" w:themeColor="text1"/>
        </w:rPr>
        <w:t>натравить</w:t>
      </w:r>
      <w:r w:rsidRPr="00122ABA">
        <w:rPr>
          <w:i/>
          <w:iCs/>
          <w:color w:val="000000" w:themeColor="text1"/>
        </w:rPr>
        <w:t xml:space="preserve"> </w:t>
      </w:r>
      <w:r w:rsidRPr="00122ABA">
        <w:rPr>
          <w:rFonts w:cs="Book Antiqua"/>
          <w:i/>
          <w:iCs/>
          <w:color w:val="000000" w:themeColor="text1"/>
        </w:rPr>
        <w:t>собаку</w:t>
      </w:r>
      <w:r w:rsidRPr="00122ABA">
        <w:rPr>
          <w:i/>
          <w:iCs/>
          <w:color w:val="000000" w:themeColor="text1"/>
        </w:rPr>
        <w:t xml:space="preserve"> </w:t>
      </w:r>
      <w:r w:rsidRPr="00122ABA">
        <w:rPr>
          <w:rFonts w:cs="Book Antiqua"/>
          <w:i/>
          <w:iCs/>
          <w:color w:val="000000" w:themeColor="text1"/>
        </w:rPr>
        <w:t>на</w:t>
      </w:r>
      <w:r w:rsidRPr="00122ABA">
        <w:rPr>
          <w:i/>
          <w:iCs/>
          <w:color w:val="000000" w:themeColor="text1"/>
        </w:rPr>
        <w:t xml:space="preserve"> </w:t>
      </w:r>
      <w:r w:rsidRPr="00122ABA">
        <w:rPr>
          <w:rFonts w:cs="Book Antiqua"/>
          <w:i/>
          <w:iCs/>
          <w:color w:val="000000" w:themeColor="text1"/>
        </w:rPr>
        <w:t>дичь</w:t>
      </w:r>
      <w:r w:rsidRPr="00122ABA">
        <w:rPr>
          <w:i/>
          <w:iCs/>
          <w:color w:val="000000" w:themeColor="text1"/>
        </w:rPr>
        <w:t xml:space="preserve">, </w:t>
      </w:r>
      <w:r w:rsidRPr="00122ABA">
        <w:rPr>
          <w:rFonts w:cs="Book Antiqua"/>
          <w:i/>
          <w:iCs/>
          <w:color w:val="000000" w:themeColor="text1"/>
        </w:rPr>
        <w:t>над</w:t>
      </w:r>
      <w:r w:rsidRPr="00122ABA">
        <w:rPr>
          <w:i/>
          <w:iCs/>
          <w:color w:val="000000" w:themeColor="text1"/>
        </w:rPr>
        <w:t xml:space="preserve"> </w:t>
      </w:r>
      <w:r w:rsidRPr="00122ABA">
        <w:rPr>
          <w:rFonts w:cs="Book Antiqua"/>
          <w:i/>
          <w:iCs/>
          <w:color w:val="000000" w:themeColor="text1"/>
        </w:rPr>
        <w:t>ней</w:t>
      </w:r>
      <w:r w:rsidRPr="00122ABA">
        <w:rPr>
          <w:i/>
          <w:iCs/>
          <w:color w:val="000000" w:themeColor="text1"/>
        </w:rPr>
        <w:t xml:space="preserve"> </w:t>
      </w:r>
      <w:r w:rsidRPr="00122ABA">
        <w:rPr>
          <w:rFonts w:cs="Book Antiqua"/>
          <w:i/>
          <w:iCs/>
          <w:color w:val="000000" w:themeColor="text1"/>
        </w:rPr>
        <w:t>было</w:t>
      </w:r>
      <w:r w:rsidRPr="00122ABA">
        <w:rPr>
          <w:i/>
          <w:iCs/>
          <w:color w:val="000000" w:themeColor="text1"/>
        </w:rPr>
        <w:t xml:space="preserve"> </w:t>
      </w:r>
      <w:r w:rsidRPr="00122ABA">
        <w:rPr>
          <w:rFonts w:cs="Book Antiqua"/>
          <w:i/>
          <w:iCs/>
          <w:color w:val="000000" w:themeColor="text1"/>
        </w:rPr>
        <w:t>упомянуто</w:t>
      </w:r>
      <w:r w:rsidRPr="00122ABA">
        <w:rPr>
          <w:i/>
          <w:iCs/>
          <w:color w:val="000000" w:themeColor="text1"/>
        </w:rPr>
        <w:t xml:space="preserve"> </w:t>
      </w:r>
      <w:r w:rsidRPr="00122ABA">
        <w:rPr>
          <w:rFonts w:cs="Book Antiqua"/>
          <w:i/>
          <w:iCs/>
          <w:color w:val="000000" w:themeColor="text1"/>
        </w:rPr>
        <w:t>имя</w:t>
      </w:r>
      <w:r w:rsidRPr="00122ABA">
        <w:rPr>
          <w:i/>
          <w:iCs/>
          <w:color w:val="000000" w:themeColor="text1"/>
        </w:rPr>
        <w:t xml:space="preserve"> </w:t>
      </w:r>
      <w:r w:rsidRPr="00122ABA">
        <w:rPr>
          <w:rFonts w:cs="Book Antiqua"/>
          <w:i/>
          <w:iCs/>
          <w:color w:val="000000" w:themeColor="text1"/>
        </w:rPr>
        <w:t>Аллаха</w:t>
      </w:r>
      <w:r w:rsidRPr="00122ABA">
        <w:rPr>
          <w:i/>
          <w:iCs/>
          <w:color w:val="000000" w:themeColor="text1"/>
        </w:rPr>
        <w:t xml:space="preserve">, </w:t>
      </w:r>
      <w:r w:rsidRPr="00122ABA">
        <w:rPr>
          <w:rFonts w:cs="Book Antiqua"/>
          <w:i/>
          <w:iCs/>
          <w:color w:val="000000" w:themeColor="text1"/>
        </w:rPr>
        <w:t>и</w:t>
      </w:r>
      <w:r w:rsidRPr="00122ABA">
        <w:rPr>
          <w:i/>
          <w:iCs/>
          <w:color w:val="000000" w:themeColor="text1"/>
        </w:rPr>
        <w:t xml:space="preserve"> </w:t>
      </w:r>
      <w:r w:rsidRPr="00122ABA">
        <w:rPr>
          <w:rFonts w:cs="Book Antiqua"/>
          <w:i/>
          <w:iCs/>
          <w:color w:val="000000" w:themeColor="text1"/>
        </w:rPr>
        <w:t>если</w:t>
      </w:r>
      <w:r w:rsidRPr="00122ABA">
        <w:rPr>
          <w:i/>
          <w:iCs/>
          <w:color w:val="000000" w:themeColor="text1"/>
        </w:rPr>
        <w:t xml:space="preserve"> собака была обученной. Всевышний Аллах сказал: </w:t>
      </w:r>
      <w:r w:rsidRPr="00122ABA">
        <w:rPr>
          <w:b/>
          <w:bCs/>
          <w:color w:val="000000" w:themeColor="text1"/>
        </w:rPr>
        <w:t>«Они спрашивают тебя о том, что им дозволено. Скажи: "Вам дозволены блага и то, что поймали для вас обученные хищники, которых вы обучаете для охоты посредством того, чему обучил вас Аллах, ешьте из того, что они схватили для вас и поминайте над этим имя Аллаха"»</w:t>
      </w:r>
      <w:r w:rsidRPr="00D37302">
        <w:rPr>
          <w:rStyle w:val="ad"/>
          <w:color w:val="000000" w:themeColor="text1"/>
        </w:rPr>
        <w:footnoteReference w:id="1997"/>
      </w:r>
      <w:r w:rsidRPr="00122ABA">
        <w:rPr>
          <w:b/>
          <w:bCs/>
          <w:color w:val="000000" w:themeColor="text1"/>
        </w:rPr>
        <w:t>.</w:t>
      </w:r>
      <w:r w:rsidRPr="00122ABA">
        <w:rPr>
          <w:color w:val="000000" w:themeColor="text1"/>
        </w:rPr>
        <w:t xml:space="preserve"> </w:t>
      </w:r>
    </w:p>
    <w:p w:rsidR="00122ABA" w:rsidRPr="00122ABA" w:rsidRDefault="00122ABA" w:rsidP="00122ABA">
      <w:pPr>
        <w:spacing w:line="360" w:lineRule="auto"/>
        <w:rPr>
          <w:color w:val="000000" w:themeColor="text1"/>
        </w:rPr>
      </w:pPr>
      <w:r w:rsidRPr="00122ABA">
        <w:rPr>
          <w:color w:val="000000" w:themeColor="text1"/>
        </w:rPr>
        <w:lastRenderedPageBreak/>
        <w:t xml:space="preserve">Обученным же охотничье животное считается, если обладает тремя качествами: когда натравливают – нападает; когда удерживают – удерживается; а когда схватит дичь – не ест её. И если эти качества наблюдаются в животном постоянно – минимальным из которого является три раза – она считается обученной, и пойманная ею дичь является дозволенной для употребления. И этого придерживаются в основном все обладатели знания. </w:t>
      </w:r>
    </w:p>
    <w:p w:rsidR="00122ABA" w:rsidRPr="00122ABA" w:rsidRDefault="00122ABA" w:rsidP="00122ABA">
      <w:pPr>
        <w:spacing w:line="360" w:lineRule="auto"/>
        <w:rPr>
          <w:color w:val="000000" w:themeColor="text1"/>
        </w:rPr>
      </w:pPr>
      <w:r w:rsidRPr="00122ABA">
        <w:rPr>
          <w:color w:val="000000" w:themeColor="text1"/>
        </w:rPr>
        <w:t xml:space="preserve">Большинство учёных считают, что в аяте под «обученными хищниками» имеются в виду как хищники из числа животных, как леопарды и собаки, так и хищные птицы, как соколы и ястребы, все те, что поддаются дрессировке и обучению, и добытое ими на охоте является дозволенным для употребления. </w:t>
      </w:r>
    </w:p>
    <w:p w:rsidR="00122ABA" w:rsidRPr="00122ABA" w:rsidRDefault="00122ABA" w:rsidP="00122ABA">
      <w:pPr>
        <w:spacing w:line="360" w:lineRule="auto"/>
        <w:rPr>
          <w:color w:val="000000" w:themeColor="text1"/>
        </w:rPr>
      </w:pPr>
      <w:r w:rsidRPr="00122ABA">
        <w:rPr>
          <w:color w:val="000000" w:themeColor="text1"/>
        </w:rPr>
        <w:t xml:space="preserve">А под словом «мукаллибин» в аяте имеется в виду натравливание собак на дичь и их обучение. </w:t>
      </w:r>
    </w:p>
    <w:p w:rsidR="00122ABA" w:rsidRPr="00122ABA" w:rsidRDefault="00122ABA" w:rsidP="00122ABA">
      <w:pPr>
        <w:spacing w:line="360" w:lineRule="auto"/>
        <w:rPr>
          <w:color w:val="000000" w:themeColor="text1"/>
        </w:rPr>
      </w:pPr>
      <w:r w:rsidRPr="00122ABA">
        <w:rPr>
          <w:color w:val="000000" w:themeColor="text1"/>
        </w:rPr>
        <w:t xml:space="preserve">Слова </w:t>
      </w:r>
      <w:r w:rsidRPr="00122ABA">
        <w:rPr>
          <w:b/>
          <w:bCs/>
          <w:color w:val="000000" w:themeColor="text1"/>
        </w:rPr>
        <w:t>«ешьте из того, что они схватили»</w:t>
      </w:r>
      <w:r w:rsidRPr="00122ABA">
        <w:rPr>
          <w:color w:val="000000" w:themeColor="text1"/>
        </w:rPr>
        <w:t xml:space="preserve"> означают, что если обученные хищники, будучи натравленными на дичь, схватят её и убьют, она является дозволенной для употребления. Это соответствует мазхабу Малика и раннему мазхабу аш-Шафи‘и. Однако впоследствии аш-Шафи‘и обнаружил и последовал за вышепривед</w:t>
      </w:r>
      <w:r>
        <w:rPr>
          <w:color w:val="000000" w:themeColor="text1"/>
        </w:rPr>
        <w:t>ённым хадисом ‘Адий ибн Хатима</w:t>
      </w:r>
      <w:r w:rsidRPr="00122ABA">
        <w:rPr>
          <w:color w:val="000000" w:themeColor="text1"/>
        </w:rPr>
        <w:t xml:space="preserve">, что также является мазхабом Абу Ханифы. </w:t>
      </w:r>
    </w:p>
    <w:p w:rsidR="00122ABA" w:rsidRPr="00122ABA" w:rsidRDefault="00122ABA" w:rsidP="00122ABA">
      <w:pPr>
        <w:spacing w:line="360" w:lineRule="auto"/>
        <w:rPr>
          <w:color w:val="000000" w:themeColor="text1"/>
        </w:rPr>
      </w:pPr>
      <w:r w:rsidRPr="00122ABA">
        <w:rPr>
          <w:color w:val="000000" w:themeColor="text1"/>
        </w:rPr>
        <w:t xml:space="preserve">Малик слышал от обладающих знанием, что ястребы, орлы, соколы и т.п. если были обучены и понимают так же, как понимают обученные собаки, то нет проблем в употреблении дичи, которую они убьют, если при натравливании на зверя было упомянуто имя Аллаха. Также Малик говорил, что мнение, на котором собрались учёные Медины, заключается в том, что если мусульманин натравит на дичь собаку огнепоклонников, и она, будучи обученной, поймает или убьёт дичь, то нет проблем в её употреблении, даже если мусульманин не успеет её зарезать. Это подобно тому, как мусульманин зарежет животное ножом огнепоклонника или же выстрелит из его лука, или его стрелой и убьёт дичь, то она дозволена так же, как дозволено животное, которое он зарезал его ножом. </w:t>
      </w:r>
    </w:p>
    <w:p w:rsidR="00122ABA" w:rsidRDefault="00122ABA" w:rsidP="00122ABA">
      <w:pPr>
        <w:spacing w:line="360" w:lineRule="auto"/>
        <w:rPr>
          <w:color w:val="000000" w:themeColor="text1"/>
        </w:rPr>
      </w:pPr>
      <w:r w:rsidRPr="00122ABA">
        <w:rPr>
          <w:color w:val="000000" w:themeColor="text1"/>
        </w:rPr>
        <w:t>Малик также сказал, что если огнепоклонник натравит обученную собаку мусульманина на дичь, и она схватит её, то она запретна, кроме как будет зарезана мусульманином до того, как умрёт. И это подобно охоте огнепоклонника посредством лука и стрел мусульманина, которыми он убивает дичь. Или подобно тому, что он зарежет животное ножом мусульманина. Ничего из этог</w:t>
      </w:r>
      <w:r>
        <w:rPr>
          <w:color w:val="000000" w:themeColor="text1"/>
        </w:rPr>
        <w:t>о не дозволено для употребления</w:t>
      </w:r>
      <w:r w:rsidRPr="00122ABA">
        <w:rPr>
          <w:color w:val="000000" w:themeColor="text1"/>
        </w:rPr>
        <w:t xml:space="preserve">. </w:t>
      </w:r>
    </w:p>
    <w:p w:rsidR="00122ABA" w:rsidRDefault="00122ABA" w:rsidP="00122ABA">
      <w:pPr>
        <w:pStyle w:val="3"/>
      </w:pPr>
      <w:r w:rsidRPr="00F60D0D">
        <w:rPr>
          <w:sz w:val="28"/>
          <w:szCs w:val="28"/>
        </w:rPr>
        <w:lastRenderedPageBreak/>
        <w:t>•</w:t>
      </w:r>
      <w:r>
        <w:t xml:space="preserve"> ВОПРОС № 14:</w:t>
      </w:r>
      <w:r w:rsidRPr="00043686">
        <w:t xml:space="preserve"> </w:t>
      </w:r>
      <w:r w:rsidRPr="00122ABA">
        <w:t>ДИЧЬ НЕ ДОЗВОЛЕНА, ЕСЛИ ЕЁ СХВАТИЛИ ОБУЧЕННЫЕ И НЕОБУЧЕННЫЕ СОБАКИ ВМЕСТЕ</w:t>
      </w:r>
    </w:p>
    <w:p w:rsidR="00122ABA" w:rsidRDefault="00122ABA" w:rsidP="00122AB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22ABA">
        <w:rPr>
          <w:i/>
          <w:iCs/>
          <w:color w:val="000000" w:themeColor="text1"/>
        </w:rPr>
        <w:t>Если на охоте примут совместное участие обученная и необученная собаки, дичь, пойманная ими, не дозволена</w:t>
      </w:r>
      <w:r>
        <w:rPr>
          <w:i/>
          <w:iCs/>
          <w:color w:val="000000" w:themeColor="text1"/>
        </w:rPr>
        <w:t xml:space="preserve">». </w:t>
      </w:r>
    </w:p>
    <w:p w:rsidR="00122ABA" w:rsidRPr="00122ABA" w:rsidRDefault="00122ABA" w:rsidP="00122ABA">
      <w:pPr>
        <w:spacing w:line="360" w:lineRule="auto"/>
        <w:rPr>
          <w:color w:val="000000" w:themeColor="text1"/>
        </w:rPr>
      </w:pPr>
      <w:r>
        <w:rPr>
          <w:color w:val="000000" w:themeColor="text1"/>
        </w:rPr>
        <w:t>И</w:t>
      </w:r>
      <w:r w:rsidRPr="00122ABA">
        <w:rPr>
          <w:color w:val="000000" w:themeColor="text1"/>
        </w:rPr>
        <w:t>сходя из того, что предшество</w:t>
      </w:r>
      <w:r>
        <w:rPr>
          <w:color w:val="000000" w:themeColor="text1"/>
        </w:rPr>
        <w:t>вало в хадисе ‘Адий ибн Хатима</w:t>
      </w:r>
      <w:r w:rsidRPr="00122ABA">
        <w:rPr>
          <w:color w:val="000000" w:themeColor="text1"/>
        </w:rPr>
        <w:t xml:space="preserve"> о том, что </w:t>
      </w:r>
      <w:r>
        <w:rPr>
          <w:color w:val="000000" w:themeColor="text1"/>
        </w:rPr>
        <w:t>п</w:t>
      </w:r>
      <w:r w:rsidRPr="00122ABA">
        <w:rPr>
          <w:color w:val="000000" w:themeColor="text1"/>
        </w:rPr>
        <w:t xml:space="preserve">ророк </w:t>
      </w:r>
      <w:r>
        <w:rPr>
          <w:color w:val="000000" w:themeColor="text1"/>
        </w:rPr>
        <w:t xml:space="preserve">(да благословит его Аллах и приветствует) сказал: </w:t>
      </w:r>
      <w:r w:rsidRPr="00122ABA">
        <w:rPr>
          <w:b/>
          <w:bCs/>
          <w:i/>
          <w:iCs/>
          <w:color w:val="000000" w:themeColor="text1"/>
        </w:rPr>
        <w:t xml:space="preserve">«…кроме случая, когда вместе с обученной собакой в охоте примет участие необученная». </w:t>
      </w:r>
    </w:p>
    <w:p w:rsidR="00122ABA" w:rsidRPr="00F52DA7" w:rsidRDefault="00122ABA" w:rsidP="00F52DA7">
      <w:pPr>
        <w:spacing w:line="360" w:lineRule="auto"/>
        <w:rPr>
          <w:i/>
          <w:iCs/>
          <w:color w:val="000000" w:themeColor="text1"/>
        </w:rPr>
      </w:pPr>
      <w:r w:rsidRPr="00122ABA">
        <w:rPr>
          <w:color w:val="000000" w:themeColor="text1"/>
        </w:rPr>
        <w:t>А в другой версии этого хадиса, приводимой у аль</w:t>
      </w:r>
      <w:r>
        <w:rPr>
          <w:color w:val="000000" w:themeColor="text1"/>
        </w:rPr>
        <w:t>-</w:t>
      </w:r>
      <w:r w:rsidRPr="00122ABA">
        <w:rPr>
          <w:color w:val="000000" w:themeColor="text1"/>
        </w:rPr>
        <w:t>Бухари и</w:t>
      </w:r>
      <w:r>
        <w:rPr>
          <w:color w:val="000000" w:themeColor="text1"/>
        </w:rPr>
        <w:t xml:space="preserve"> Муслима, говорится, что ‘Адий</w:t>
      </w:r>
      <w:r w:rsidRPr="00122ABA">
        <w:rPr>
          <w:color w:val="000000" w:themeColor="text1"/>
        </w:rPr>
        <w:t xml:space="preserve"> сказал: </w:t>
      </w:r>
      <w:r w:rsidRPr="00122ABA">
        <w:rPr>
          <w:i/>
          <w:iCs/>
          <w:color w:val="000000" w:themeColor="text1"/>
        </w:rPr>
        <w:t>«О посланник Аллаха, я посылаю свою собаку и поминаю над ней имя Аллаха?»</w:t>
      </w:r>
      <w:r>
        <w:rPr>
          <w:i/>
          <w:iCs/>
          <w:color w:val="000000" w:themeColor="text1"/>
        </w:rPr>
        <w:t>.</w:t>
      </w:r>
      <w:r w:rsidRPr="00122ABA">
        <w:rPr>
          <w:color w:val="000000" w:themeColor="text1"/>
        </w:rPr>
        <w:t xml:space="preserve"> Пророк </w:t>
      </w:r>
      <w:r>
        <w:rPr>
          <w:color w:val="000000" w:themeColor="text1"/>
        </w:rPr>
        <w:t>(да благословит его Аллах и приветствует)</w:t>
      </w:r>
      <w:r w:rsidRPr="00122ABA">
        <w:rPr>
          <w:color w:val="000000" w:themeColor="text1"/>
        </w:rPr>
        <w:t xml:space="preserve"> сказал: </w:t>
      </w:r>
      <w:r w:rsidRPr="00F52DA7">
        <w:rPr>
          <w:b/>
          <w:bCs/>
          <w:i/>
          <w:iCs/>
          <w:color w:val="000000" w:themeColor="text1"/>
        </w:rPr>
        <w:t>«Если ты послал свою собаку и при этом помянул имя Аллаха, а она схватила дичь и убила, то ешь. Но если она поела из неё, то не ешь, так как она схватила её для себя».</w:t>
      </w:r>
      <w:r w:rsidRPr="00122ABA">
        <w:rPr>
          <w:color w:val="000000" w:themeColor="text1"/>
        </w:rPr>
        <w:t xml:space="preserve"> ‘Адий сказал: </w:t>
      </w:r>
      <w:r w:rsidRPr="00F52DA7">
        <w:rPr>
          <w:i/>
          <w:iCs/>
          <w:color w:val="000000" w:themeColor="text1"/>
        </w:rPr>
        <w:t xml:space="preserve">«Поистине, я посылаю свою собаку, но иногда рядом с дичью обнаруживаю вместе со своей собакой другую и не знаю, какая из них схватила дичь». </w:t>
      </w:r>
      <w:r w:rsidRPr="00122ABA">
        <w:rPr>
          <w:color w:val="000000" w:themeColor="text1"/>
        </w:rPr>
        <w:t xml:space="preserve">Пророк </w:t>
      </w:r>
      <w:r w:rsidR="00F52DA7">
        <w:rPr>
          <w:color w:val="000000" w:themeColor="text1"/>
        </w:rPr>
        <w:t>(да благословит его Аллах и приветствует)</w:t>
      </w:r>
      <w:r w:rsidRPr="00122ABA">
        <w:rPr>
          <w:color w:val="000000" w:themeColor="text1"/>
        </w:rPr>
        <w:t xml:space="preserve"> сказал: </w:t>
      </w:r>
      <w:r w:rsidRPr="00F52DA7">
        <w:rPr>
          <w:b/>
          <w:bCs/>
          <w:i/>
          <w:iCs/>
          <w:color w:val="000000" w:themeColor="text1"/>
        </w:rPr>
        <w:t>«Тогда не ешь, ведь</w:t>
      </w:r>
      <w:r w:rsidR="00F52DA7">
        <w:rPr>
          <w:b/>
          <w:bCs/>
          <w:i/>
          <w:iCs/>
          <w:color w:val="000000" w:themeColor="text1"/>
        </w:rPr>
        <w:t>,</w:t>
      </w:r>
      <w:r w:rsidRPr="00F52DA7">
        <w:rPr>
          <w:b/>
          <w:bCs/>
          <w:i/>
          <w:iCs/>
          <w:color w:val="000000" w:themeColor="text1"/>
        </w:rPr>
        <w:t xml:space="preserve"> поистине</w:t>
      </w:r>
      <w:r w:rsidR="00F52DA7">
        <w:rPr>
          <w:b/>
          <w:bCs/>
          <w:i/>
          <w:iCs/>
          <w:color w:val="000000" w:themeColor="text1"/>
        </w:rPr>
        <w:t>,</w:t>
      </w:r>
      <w:r w:rsidRPr="00F52DA7">
        <w:rPr>
          <w:b/>
          <w:bCs/>
          <w:i/>
          <w:iCs/>
          <w:color w:val="000000" w:themeColor="text1"/>
        </w:rPr>
        <w:t xml:space="preserve"> ты упомянул имя Аллаха над своей со</w:t>
      </w:r>
      <w:r w:rsidR="00F52DA7">
        <w:rPr>
          <w:b/>
          <w:bCs/>
          <w:i/>
          <w:iCs/>
          <w:color w:val="000000" w:themeColor="text1"/>
        </w:rPr>
        <w:t>бакой и не упомянул над другой»</w:t>
      </w:r>
      <w:r w:rsidR="00F52DA7" w:rsidRPr="00F52DA7">
        <w:rPr>
          <w:rStyle w:val="ad"/>
          <w:color w:val="000000" w:themeColor="text1"/>
        </w:rPr>
        <w:footnoteReference w:id="1998"/>
      </w:r>
      <w:r w:rsidRPr="00F52DA7">
        <w:rPr>
          <w:color w:val="000000" w:themeColor="text1"/>
        </w:rPr>
        <w:t xml:space="preserve">. </w:t>
      </w:r>
      <w:r w:rsidRPr="00122ABA">
        <w:rPr>
          <w:color w:val="000000" w:themeColor="text1"/>
        </w:rPr>
        <w:t xml:space="preserve">А в другой версии хадиса, говорится, что </w:t>
      </w:r>
      <w:r w:rsidR="00F52DA7">
        <w:rPr>
          <w:color w:val="000000" w:themeColor="text1"/>
        </w:rPr>
        <w:t>п</w:t>
      </w:r>
      <w:r w:rsidRPr="00122ABA">
        <w:rPr>
          <w:color w:val="000000" w:themeColor="text1"/>
        </w:rPr>
        <w:t xml:space="preserve">ророк </w:t>
      </w:r>
      <w:r w:rsidR="00F52DA7">
        <w:rPr>
          <w:color w:val="000000" w:themeColor="text1"/>
        </w:rPr>
        <w:t>(да благословит его Аллах и приветствует)</w:t>
      </w:r>
      <w:r w:rsidRPr="00122ABA">
        <w:rPr>
          <w:color w:val="000000" w:themeColor="text1"/>
        </w:rPr>
        <w:t xml:space="preserve"> сказал: </w:t>
      </w:r>
      <w:r w:rsidRPr="00F52DA7">
        <w:rPr>
          <w:b/>
          <w:bCs/>
          <w:i/>
          <w:iCs/>
          <w:color w:val="000000" w:themeColor="text1"/>
        </w:rPr>
        <w:t>«И если ты обнаружишь вместе со своей собакой другую, и они уже убили дичь, то не ешь, ведь поистине ты не знаешь, какая из них её убила»</w:t>
      </w:r>
      <w:r w:rsidR="00F52DA7" w:rsidRPr="00F52DA7">
        <w:rPr>
          <w:rStyle w:val="ad"/>
          <w:color w:val="000000" w:themeColor="text1"/>
        </w:rPr>
        <w:footnoteReference w:id="1999"/>
      </w:r>
      <w:r w:rsidRPr="00F52DA7">
        <w:rPr>
          <w:color w:val="000000" w:themeColor="text1"/>
        </w:rPr>
        <w:t>.</w:t>
      </w:r>
    </w:p>
    <w:p w:rsidR="00F52DA7" w:rsidRDefault="00F52DA7" w:rsidP="00F52DA7">
      <w:pPr>
        <w:pStyle w:val="3"/>
      </w:pPr>
      <w:r w:rsidRPr="00F60D0D">
        <w:rPr>
          <w:sz w:val="28"/>
          <w:szCs w:val="28"/>
        </w:rPr>
        <w:t>•</w:t>
      </w:r>
      <w:r>
        <w:t xml:space="preserve"> ВОПРОС № 15:</w:t>
      </w:r>
      <w:r w:rsidRPr="00043686">
        <w:t xml:space="preserve"> </w:t>
      </w:r>
      <w:r w:rsidRPr="00F52DA7">
        <w:t>ДИЧЬ, ПОЙМАННАЯ СОБАКОЙ, ЕСЛИ ОНА ПОЕЛА ИЗ НЕЁ</w:t>
      </w:r>
    </w:p>
    <w:p w:rsidR="00F52DA7" w:rsidRDefault="00F52DA7" w:rsidP="00F52DA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52DA7">
        <w:rPr>
          <w:i/>
          <w:iCs/>
          <w:color w:val="000000" w:themeColor="text1"/>
        </w:rPr>
        <w:t>И если обученная собака или другой обученный хищник поест из пойманной ею дичи, она станет запретной, так как она поймала её для себя</w:t>
      </w:r>
      <w:r>
        <w:rPr>
          <w:i/>
          <w:iCs/>
          <w:color w:val="000000" w:themeColor="text1"/>
        </w:rPr>
        <w:t xml:space="preserve">». </w:t>
      </w:r>
    </w:p>
    <w:p w:rsidR="00F52DA7" w:rsidRPr="00F52DA7" w:rsidRDefault="00F52DA7" w:rsidP="00F52DA7">
      <w:pPr>
        <w:spacing w:line="360" w:lineRule="auto"/>
        <w:rPr>
          <w:color w:val="000000" w:themeColor="text1"/>
        </w:rPr>
      </w:pPr>
      <w:r w:rsidRPr="00F52DA7">
        <w:rPr>
          <w:color w:val="000000" w:themeColor="text1"/>
        </w:rPr>
        <w:t xml:space="preserve">Доводы на это были приведены ранее. </w:t>
      </w:r>
    </w:p>
    <w:p w:rsidR="00CD7AAF" w:rsidRDefault="00F52DA7" w:rsidP="00F52DA7">
      <w:pPr>
        <w:spacing w:line="360" w:lineRule="auto"/>
        <w:rPr>
          <w:color w:val="000000" w:themeColor="text1"/>
        </w:rPr>
      </w:pPr>
      <w:r w:rsidRPr="00F52DA7">
        <w:rPr>
          <w:color w:val="000000" w:themeColor="text1"/>
        </w:rPr>
        <w:t>Так же, как и предшествовал разбор того, что правильным всё же является мнен</w:t>
      </w:r>
      <w:r>
        <w:rPr>
          <w:color w:val="000000" w:themeColor="text1"/>
        </w:rPr>
        <w:t>ие, опирающееся на хадис ‘Абдуллаха ибн ‘Амра</w:t>
      </w:r>
      <w:r>
        <w:rPr>
          <w:rStyle w:val="ad"/>
          <w:color w:val="000000" w:themeColor="text1"/>
        </w:rPr>
        <w:footnoteReference w:id="2000"/>
      </w:r>
      <w:r w:rsidRPr="00F52DA7">
        <w:rPr>
          <w:color w:val="000000" w:themeColor="text1"/>
        </w:rPr>
        <w:t xml:space="preserve">.  </w:t>
      </w:r>
    </w:p>
    <w:p w:rsidR="00F52DA7" w:rsidRDefault="00F52DA7" w:rsidP="00F52DA7">
      <w:pPr>
        <w:pStyle w:val="3"/>
      </w:pPr>
      <w:r w:rsidRPr="00F60D0D">
        <w:rPr>
          <w:sz w:val="28"/>
          <w:szCs w:val="28"/>
        </w:rPr>
        <w:lastRenderedPageBreak/>
        <w:t>•</w:t>
      </w:r>
      <w:r>
        <w:t xml:space="preserve"> ВОПРОС № 16:</w:t>
      </w:r>
      <w:r w:rsidRPr="00043686">
        <w:t xml:space="preserve"> </w:t>
      </w:r>
      <w:r w:rsidRPr="00F52DA7">
        <w:t>ПОЛОЖЕНИЕ ДИЧИ, НАЙДЕННОЙ ЧЕРЕЗ НЕСКОЛЬКО ДНЕЙ</w:t>
      </w:r>
    </w:p>
    <w:p w:rsidR="00F52DA7" w:rsidRDefault="00F52DA7" w:rsidP="00F52DA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w:t>
      </w:r>
      <w:r w:rsidRPr="00F52DA7">
        <w:rPr>
          <w:i/>
          <w:iCs/>
          <w:color w:val="000000" w:themeColor="text1"/>
        </w:rPr>
        <w:t>сли после выстрела дичь будет обнаружена мёртвой, но не в воде, пусть даже через несколько дней, она дозволена, если только не превратилась в разлагающуюся падаль, или же не стало ясно, что причиной смерти было что-то другое, а не пущенная в неё стрела</w:t>
      </w:r>
      <w:r>
        <w:rPr>
          <w:i/>
          <w:iCs/>
          <w:color w:val="000000" w:themeColor="text1"/>
        </w:rPr>
        <w:t xml:space="preserve">». </w:t>
      </w:r>
    </w:p>
    <w:p w:rsidR="00151B52" w:rsidRPr="00151B52" w:rsidRDefault="00151B52" w:rsidP="00151B52">
      <w:pPr>
        <w:spacing w:line="360" w:lineRule="auto"/>
        <w:rPr>
          <w:color w:val="000000" w:themeColor="text1"/>
        </w:rPr>
      </w:pPr>
      <w:r w:rsidRPr="00151B52">
        <w:rPr>
          <w:color w:val="000000" w:themeColor="text1"/>
        </w:rPr>
        <w:t>Доводом на это являетс</w:t>
      </w:r>
      <w:r>
        <w:rPr>
          <w:color w:val="000000" w:themeColor="text1"/>
        </w:rPr>
        <w:t>я хадис Абу Са‘лябы аль-Хушани</w:t>
      </w:r>
      <w:r w:rsidRPr="00151B52">
        <w:rPr>
          <w:color w:val="000000" w:themeColor="text1"/>
        </w:rPr>
        <w:t xml:space="preserve"> о том, что </w:t>
      </w:r>
      <w:r>
        <w:rPr>
          <w:color w:val="000000" w:themeColor="text1"/>
        </w:rPr>
        <w:t>п</w:t>
      </w:r>
      <w:r w:rsidRPr="00151B52">
        <w:rPr>
          <w:color w:val="000000" w:themeColor="text1"/>
        </w:rPr>
        <w:t xml:space="preserve">ророк </w:t>
      </w:r>
      <w:r>
        <w:rPr>
          <w:color w:val="000000" w:themeColor="text1"/>
        </w:rPr>
        <w:t>(да благословит его Аллах и приветствует)</w:t>
      </w:r>
      <w:r w:rsidRPr="00151B52">
        <w:rPr>
          <w:color w:val="000000" w:themeColor="text1"/>
        </w:rPr>
        <w:t xml:space="preserve"> сказал: </w:t>
      </w:r>
      <w:r w:rsidRPr="00151B52">
        <w:rPr>
          <w:b/>
          <w:bCs/>
          <w:i/>
          <w:iCs/>
          <w:color w:val="000000" w:themeColor="text1"/>
        </w:rPr>
        <w:t>«Если ты найдёшь дичь через три дня после того, как выстрелишь в неё, то ешь, если она не превратилась в разлагающуюся падаль».</w:t>
      </w:r>
      <w:r w:rsidRPr="00151B52">
        <w:rPr>
          <w:color w:val="000000" w:themeColor="text1"/>
        </w:rPr>
        <w:t xml:space="preserve"> Хадис привели Муслим (1931-9, 10, 11) и другие. </w:t>
      </w:r>
    </w:p>
    <w:p w:rsidR="00151B52" w:rsidRPr="00151B52" w:rsidRDefault="00151B52" w:rsidP="00151B52">
      <w:pPr>
        <w:spacing w:line="360" w:lineRule="auto"/>
        <w:rPr>
          <w:color w:val="000000" w:themeColor="text1"/>
        </w:rPr>
      </w:pPr>
      <w:r w:rsidRPr="00151B52">
        <w:rPr>
          <w:color w:val="000000" w:themeColor="text1"/>
        </w:rPr>
        <w:t xml:space="preserve">Также в обоих Сахихах приводится </w:t>
      </w:r>
      <w:r>
        <w:rPr>
          <w:color w:val="000000" w:themeColor="text1"/>
        </w:rPr>
        <w:t>хадис со слов ‘Адий ибн Хатима</w:t>
      </w:r>
      <w:r w:rsidRPr="00151B52">
        <w:rPr>
          <w:color w:val="000000" w:themeColor="text1"/>
        </w:rPr>
        <w:t xml:space="preserve"> о том, что когда он спросил </w:t>
      </w:r>
      <w:r>
        <w:rPr>
          <w:color w:val="000000" w:themeColor="text1"/>
        </w:rPr>
        <w:t>п</w:t>
      </w:r>
      <w:r w:rsidRPr="00151B52">
        <w:rPr>
          <w:color w:val="000000" w:themeColor="text1"/>
        </w:rPr>
        <w:t xml:space="preserve">осланника Аллаха </w:t>
      </w:r>
      <w:r>
        <w:rPr>
          <w:color w:val="000000" w:themeColor="text1"/>
        </w:rPr>
        <w:t>(да благословит его Аллах и приветствует)</w:t>
      </w:r>
      <w:r w:rsidRPr="00151B52">
        <w:rPr>
          <w:color w:val="000000" w:themeColor="text1"/>
        </w:rPr>
        <w:t xml:space="preserve"> об охоте, он сказал: </w:t>
      </w:r>
      <w:r w:rsidRPr="00151B52">
        <w:rPr>
          <w:b/>
          <w:bCs/>
          <w:i/>
          <w:iCs/>
          <w:color w:val="000000" w:themeColor="text1"/>
        </w:rPr>
        <w:t>«Когда выпускаешь стрелу, помяни имя Аллаха, и если ты обнаружишь дичь уже мёртвой, ешь, если только не найдёшь её в воде, ведь</w:t>
      </w:r>
      <w:r>
        <w:rPr>
          <w:b/>
          <w:bCs/>
          <w:i/>
          <w:iCs/>
          <w:color w:val="000000" w:themeColor="text1"/>
        </w:rPr>
        <w:t>,</w:t>
      </w:r>
      <w:r w:rsidRPr="00151B52">
        <w:rPr>
          <w:b/>
          <w:bCs/>
          <w:i/>
          <w:iCs/>
          <w:color w:val="000000" w:themeColor="text1"/>
        </w:rPr>
        <w:t xml:space="preserve"> поистине, ты не знаешь, умерла ли она от того, что захлебнулась или же её умертвила твоя стрела»</w:t>
      </w:r>
      <w:r w:rsidRPr="00151B52">
        <w:rPr>
          <w:rStyle w:val="ad"/>
          <w:color w:val="000000" w:themeColor="text1"/>
        </w:rPr>
        <w:footnoteReference w:id="2001"/>
      </w:r>
      <w:r w:rsidRPr="00151B52">
        <w:rPr>
          <w:color w:val="000000" w:themeColor="text1"/>
        </w:rPr>
        <w:t xml:space="preserve">.  </w:t>
      </w:r>
    </w:p>
    <w:p w:rsidR="00151B52" w:rsidRDefault="00151B52" w:rsidP="00151B52">
      <w:pPr>
        <w:spacing w:line="360" w:lineRule="auto"/>
        <w:rPr>
          <w:color w:val="000000" w:themeColor="text1"/>
        </w:rPr>
      </w:pPr>
      <w:r w:rsidRPr="00151B52">
        <w:rPr>
          <w:color w:val="000000" w:themeColor="text1"/>
        </w:rPr>
        <w:t>В версии хадиса, приводимой Ахмадом и аль</w:t>
      </w:r>
      <w:r>
        <w:rPr>
          <w:color w:val="000000" w:themeColor="text1"/>
        </w:rPr>
        <w:t>-</w:t>
      </w:r>
      <w:r w:rsidRPr="00151B52">
        <w:rPr>
          <w:color w:val="000000" w:themeColor="text1"/>
        </w:rPr>
        <w:t xml:space="preserve">Бухари, говорится, что </w:t>
      </w:r>
      <w:r>
        <w:rPr>
          <w:color w:val="000000" w:themeColor="text1"/>
        </w:rPr>
        <w:t>п</w:t>
      </w:r>
      <w:r w:rsidRPr="00151B52">
        <w:rPr>
          <w:color w:val="000000" w:themeColor="text1"/>
        </w:rPr>
        <w:t xml:space="preserve">ророк </w:t>
      </w:r>
      <w:r>
        <w:rPr>
          <w:color w:val="000000" w:themeColor="text1"/>
        </w:rPr>
        <w:t>(да благословит его Аллах и приветствует)</w:t>
      </w:r>
      <w:r w:rsidRPr="00151B52">
        <w:rPr>
          <w:color w:val="000000" w:themeColor="text1"/>
        </w:rPr>
        <w:t xml:space="preserve"> сказал: </w:t>
      </w:r>
      <w:r w:rsidRPr="00151B52">
        <w:rPr>
          <w:b/>
          <w:bCs/>
          <w:i/>
          <w:iCs/>
          <w:color w:val="000000" w:themeColor="text1"/>
        </w:rPr>
        <w:t>«Если ты выстрелил в дичь и смог найти её только через день или два, и на ней нет других следов, помимо следов твоей стрелы, то можешь есть её. Однако если она упала в воду, то не ешь».</w:t>
      </w:r>
      <w:r w:rsidRPr="00151B52">
        <w:rPr>
          <w:color w:val="000000" w:themeColor="text1"/>
        </w:rPr>
        <w:t xml:space="preserve"> Под</w:t>
      </w:r>
      <w:r>
        <w:rPr>
          <w:color w:val="000000" w:themeColor="text1"/>
        </w:rPr>
        <w:t>обный хадис приводит и Муслим</w:t>
      </w:r>
      <w:r>
        <w:rPr>
          <w:rStyle w:val="ad"/>
          <w:color w:val="000000" w:themeColor="text1"/>
        </w:rPr>
        <w:footnoteReference w:id="2002"/>
      </w:r>
      <w:r>
        <w:rPr>
          <w:color w:val="000000" w:themeColor="text1"/>
        </w:rPr>
        <w:t>.</w:t>
      </w:r>
    </w:p>
    <w:p w:rsidR="00151B52" w:rsidRPr="00151B52" w:rsidRDefault="00151B52" w:rsidP="00151B52">
      <w:pPr>
        <w:spacing w:line="360" w:lineRule="auto"/>
        <w:rPr>
          <w:color w:val="000000" w:themeColor="text1"/>
        </w:rPr>
      </w:pPr>
      <w:r w:rsidRPr="00151B52">
        <w:rPr>
          <w:color w:val="000000" w:themeColor="text1"/>
        </w:rPr>
        <w:t>Также в другой версии хадиса, приводимой у аль</w:t>
      </w:r>
      <w:r>
        <w:rPr>
          <w:color w:val="000000" w:themeColor="text1"/>
        </w:rPr>
        <w:t>-</w:t>
      </w:r>
      <w:r w:rsidRPr="00151B52">
        <w:rPr>
          <w:color w:val="000000" w:themeColor="text1"/>
        </w:rPr>
        <w:t>Бухари (5485), с</w:t>
      </w:r>
      <w:r>
        <w:rPr>
          <w:color w:val="000000" w:themeColor="text1"/>
        </w:rPr>
        <w:t>ообщается, что ‘Адий ибн Хатим</w:t>
      </w:r>
      <w:r w:rsidRPr="00151B52">
        <w:rPr>
          <w:color w:val="000000" w:themeColor="text1"/>
        </w:rPr>
        <w:t xml:space="preserve"> спросил: </w:t>
      </w:r>
      <w:r w:rsidRPr="00151B52">
        <w:rPr>
          <w:i/>
          <w:iCs/>
          <w:color w:val="000000" w:themeColor="text1"/>
        </w:rPr>
        <w:t>«Как нам быть, если после того, как мы стреляем в дичь, преследуем её два-три дня и находим мёртвой с пронзившей её стрелой?»</w:t>
      </w:r>
      <w:r>
        <w:rPr>
          <w:i/>
          <w:iCs/>
          <w:color w:val="000000" w:themeColor="text1"/>
        </w:rPr>
        <w:t>.</w:t>
      </w:r>
      <w:r w:rsidRPr="00151B52">
        <w:rPr>
          <w:color w:val="000000" w:themeColor="text1"/>
        </w:rPr>
        <w:t xml:space="preserve"> На это </w:t>
      </w:r>
      <w:r>
        <w:rPr>
          <w:color w:val="000000" w:themeColor="text1"/>
        </w:rPr>
        <w:t>п</w:t>
      </w:r>
      <w:r w:rsidRPr="00151B52">
        <w:rPr>
          <w:color w:val="000000" w:themeColor="text1"/>
        </w:rPr>
        <w:t xml:space="preserve">ророк </w:t>
      </w:r>
      <w:r>
        <w:rPr>
          <w:color w:val="000000" w:themeColor="text1"/>
        </w:rPr>
        <w:t>(да благословит его Аллах и приветствует)</w:t>
      </w:r>
      <w:r w:rsidRPr="00151B52">
        <w:rPr>
          <w:color w:val="000000" w:themeColor="text1"/>
        </w:rPr>
        <w:t xml:space="preserve"> ответил: </w:t>
      </w:r>
      <w:r w:rsidRPr="00151B52">
        <w:rPr>
          <w:b/>
          <w:bCs/>
          <w:i/>
          <w:iCs/>
          <w:color w:val="000000" w:themeColor="text1"/>
        </w:rPr>
        <w:t xml:space="preserve">«Ешьте, если пожелаете». </w:t>
      </w:r>
    </w:p>
    <w:p w:rsidR="00151B52" w:rsidRPr="00151B52" w:rsidRDefault="00151B52" w:rsidP="00151B52">
      <w:pPr>
        <w:spacing w:line="360" w:lineRule="auto"/>
        <w:rPr>
          <w:color w:val="000000" w:themeColor="text1"/>
        </w:rPr>
      </w:pPr>
      <w:r w:rsidRPr="00151B52">
        <w:rPr>
          <w:color w:val="000000" w:themeColor="text1"/>
        </w:rPr>
        <w:lastRenderedPageBreak/>
        <w:t>А в версии хадиса, приводимой у ат-Тирмизи, который подтвердил её досто</w:t>
      </w:r>
      <w:r>
        <w:rPr>
          <w:color w:val="000000" w:themeColor="text1"/>
        </w:rPr>
        <w:t>верность, говорится, что ‘Адий</w:t>
      </w:r>
      <w:r w:rsidRPr="00151B52">
        <w:rPr>
          <w:color w:val="000000" w:themeColor="text1"/>
        </w:rPr>
        <w:t xml:space="preserve"> сказал: </w:t>
      </w:r>
      <w:r w:rsidRPr="00151B52">
        <w:rPr>
          <w:i/>
          <w:iCs/>
          <w:color w:val="000000" w:themeColor="text1"/>
        </w:rPr>
        <w:t>«О посланник Аллаха, как мне быть, когда я стреляю в дичь, но обнаруживаю её только на следующий день со стрелой в теле?»</w:t>
      </w:r>
      <w:r>
        <w:rPr>
          <w:i/>
          <w:iCs/>
          <w:color w:val="000000" w:themeColor="text1"/>
        </w:rPr>
        <w:t>.</w:t>
      </w:r>
      <w:r w:rsidRPr="00151B52">
        <w:rPr>
          <w:color w:val="000000" w:themeColor="text1"/>
        </w:rPr>
        <w:t xml:space="preserve"> Пророк </w:t>
      </w:r>
      <w:r>
        <w:rPr>
          <w:color w:val="000000" w:themeColor="text1"/>
        </w:rPr>
        <w:t>(да благословит его Аллах и приветствует)</w:t>
      </w:r>
      <w:r w:rsidRPr="00151B52">
        <w:rPr>
          <w:color w:val="000000" w:themeColor="text1"/>
        </w:rPr>
        <w:t xml:space="preserve"> сказал: </w:t>
      </w:r>
      <w:r w:rsidRPr="00151B52">
        <w:rPr>
          <w:b/>
          <w:bCs/>
          <w:i/>
          <w:iCs/>
          <w:color w:val="000000" w:themeColor="text1"/>
        </w:rPr>
        <w:t>«Если ты знаешь, что её убила твоя стрела, и нет на ней следов, оставленных хищниками, можешь есть»</w:t>
      </w:r>
      <w:r w:rsidRPr="00151B52">
        <w:rPr>
          <w:rStyle w:val="ad"/>
          <w:color w:val="000000" w:themeColor="text1"/>
        </w:rPr>
        <w:footnoteReference w:id="2003"/>
      </w:r>
      <w:r w:rsidRPr="00151B52">
        <w:rPr>
          <w:color w:val="000000" w:themeColor="text1"/>
        </w:rPr>
        <w:t>.</w:t>
      </w:r>
    </w:p>
    <w:p w:rsidR="00F52DA7" w:rsidRDefault="00151B52" w:rsidP="00151B52">
      <w:pPr>
        <w:spacing w:line="360" w:lineRule="auto"/>
        <w:rPr>
          <w:color w:val="000000" w:themeColor="text1"/>
        </w:rPr>
      </w:pPr>
      <w:r w:rsidRPr="00151B52">
        <w:rPr>
          <w:color w:val="000000" w:themeColor="text1"/>
        </w:rPr>
        <w:t xml:space="preserve">И этого в основном придерживаются обладающие знанием. </w:t>
      </w:r>
      <w:r w:rsidRPr="00151B52">
        <w:rPr>
          <w:color w:val="000000" w:themeColor="text1"/>
        </w:rPr>
        <w:tab/>
        <w:t xml:space="preserve">  </w:t>
      </w:r>
    </w:p>
    <w:p w:rsidR="00151B52" w:rsidRDefault="00151B52" w:rsidP="00151B52">
      <w:pPr>
        <w:pStyle w:val="3"/>
      </w:pPr>
      <w:r w:rsidRPr="00F60D0D">
        <w:rPr>
          <w:sz w:val="28"/>
          <w:szCs w:val="28"/>
        </w:rPr>
        <w:t>•</w:t>
      </w:r>
      <w:r>
        <w:t xml:space="preserve"> ВОПРОС № 17:</w:t>
      </w:r>
      <w:r w:rsidRPr="00043686">
        <w:t xml:space="preserve"> </w:t>
      </w:r>
      <w:r>
        <w:t>ЖЕРТВОПРИНОШЕНИЕ (ЗАБХ)</w:t>
      </w:r>
    </w:p>
    <w:p w:rsidR="00151B52" w:rsidRDefault="00151B52" w:rsidP="00151B5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«(Забх) – э</w:t>
      </w:r>
      <w:r w:rsidRPr="00151B52">
        <w:rPr>
          <w:i/>
          <w:iCs/>
          <w:color w:val="000000" w:themeColor="text1"/>
        </w:rPr>
        <w:t>то то, что приводит к обильному вытеканию крови, путём перерезания ярёмных вен с упоминанием имени Аллаха</w:t>
      </w:r>
      <w:r>
        <w:rPr>
          <w:i/>
          <w:iCs/>
          <w:color w:val="000000" w:themeColor="text1"/>
        </w:rPr>
        <w:t xml:space="preserve">…». </w:t>
      </w:r>
    </w:p>
    <w:p w:rsidR="00F52DA7" w:rsidRDefault="00151B52" w:rsidP="00F52DA7">
      <w:pPr>
        <w:spacing w:line="360" w:lineRule="auto"/>
        <w:rPr>
          <w:color w:val="000000" w:themeColor="text1"/>
        </w:rPr>
      </w:pPr>
      <w:r w:rsidRPr="00151B52">
        <w:rPr>
          <w:color w:val="000000" w:themeColor="text1"/>
        </w:rPr>
        <w:t>Имеются в виду вены по бокам шеи, между которыми находится горло.</w:t>
      </w:r>
    </w:p>
    <w:p w:rsidR="00151B52" w:rsidRDefault="00151B52" w:rsidP="00151B5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51B52">
        <w:rPr>
          <w:i/>
          <w:iCs/>
          <w:color w:val="000000" w:themeColor="text1"/>
        </w:rPr>
        <w:t>даже если их перерезали острым камнем или чем-то подобным, помимо зуба и когтя</w:t>
      </w:r>
      <w:r>
        <w:rPr>
          <w:i/>
          <w:iCs/>
          <w:color w:val="000000" w:themeColor="text1"/>
        </w:rPr>
        <w:t xml:space="preserve">». </w:t>
      </w:r>
    </w:p>
    <w:p w:rsidR="00151B52" w:rsidRPr="00151B52" w:rsidRDefault="00151B52" w:rsidP="00151B52">
      <w:pPr>
        <w:spacing w:line="360" w:lineRule="auto"/>
        <w:rPr>
          <w:color w:val="000000" w:themeColor="text1"/>
        </w:rPr>
      </w:pPr>
      <w:r>
        <w:rPr>
          <w:color w:val="000000" w:themeColor="text1"/>
        </w:rPr>
        <w:t>И</w:t>
      </w:r>
      <w:r w:rsidRPr="00151B52">
        <w:rPr>
          <w:color w:val="000000" w:themeColor="text1"/>
        </w:rPr>
        <w:t>сходя из хадиса, приводимого в обоих Сахихах и других сборник</w:t>
      </w:r>
      <w:r>
        <w:rPr>
          <w:color w:val="000000" w:themeColor="text1"/>
        </w:rPr>
        <w:t xml:space="preserve">ах со слов Рафи‘а ибн Хадиджа </w:t>
      </w:r>
      <w:r w:rsidRPr="00151B52">
        <w:rPr>
          <w:color w:val="000000" w:themeColor="text1"/>
        </w:rPr>
        <w:t xml:space="preserve">о том, что он обратился к </w:t>
      </w:r>
      <w:r>
        <w:rPr>
          <w:color w:val="000000" w:themeColor="text1"/>
        </w:rPr>
        <w:t>п</w:t>
      </w:r>
      <w:r w:rsidRPr="00151B52">
        <w:rPr>
          <w:color w:val="000000" w:themeColor="text1"/>
        </w:rPr>
        <w:t xml:space="preserve">ророку </w:t>
      </w:r>
      <w:r>
        <w:rPr>
          <w:color w:val="000000" w:themeColor="text1"/>
        </w:rPr>
        <w:t>(да благословит его Аллах и приветствует)</w:t>
      </w:r>
      <w:r w:rsidRPr="00151B52">
        <w:rPr>
          <w:color w:val="000000" w:themeColor="text1"/>
        </w:rPr>
        <w:t xml:space="preserve"> со словами: </w:t>
      </w:r>
      <w:r w:rsidRPr="00151B52">
        <w:rPr>
          <w:i/>
          <w:iCs/>
          <w:color w:val="000000" w:themeColor="text1"/>
        </w:rPr>
        <w:t>«О посланник Аллаха, поистине, завтра нам предстоит встреча с врагом, а у нас нет ножей (для забоя скота)».</w:t>
      </w:r>
      <w:r w:rsidRPr="00151B52">
        <w:rPr>
          <w:color w:val="000000" w:themeColor="text1"/>
        </w:rPr>
        <w:t xml:space="preserve"> Пророк </w:t>
      </w:r>
      <w:r>
        <w:rPr>
          <w:color w:val="000000" w:themeColor="text1"/>
        </w:rPr>
        <w:t>(да благословит его Аллах и приветствует)</w:t>
      </w:r>
      <w:r w:rsidRPr="00151B52">
        <w:rPr>
          <w:color w:val="000000" w:themeColor="text1"/>
        </w:rPr>
        <w:t xml:space="preserve"> сказал: </w:t>
      </w:r>
      <w:r w:rsidRPr="00151B52">
        <w:rPr>
          <w:b/>
          <w:bCs/>
          <w:i/>
          <w:iCs/>
          <w:color w:val="000000" w:themeColor="text1"/>
        </w:rPr>
        <w:t>«Если чем-нибудь, помимо когтя или зуба, выпустить кровь, упомянув при этом имя Аллаха, оно пригодно для употребления. И я расскажу вам об этом. Что касается зуба, то это кости, а что касается когтя, то это эфиопский нож»</w:t>
      </w:r>
      <w:r w:rsidRPr="00151B52">
        <w:rPr>
          <w:rStyle w:val="ad"/>
          <w:color w:val="000000" w:themeColor="text1"/>
        </w:rPr>
        <w:footnoteReference w:id="2004"/>
      </w:r>
      <w:r w:rsidRPr="00151B52">
        <w:rPr>
          <w:color w:val="000000" w:themeColor="text1"/>
        </w:rPr>
        <w:t xml:space="preserve">. </w:t>
      </w:r>
    </w:p>
    <w:p w:rsidR="00151B52" w:rsidRPr="00151B52" w:rsidRDefault="00151B52" w:rsidP="00151B52">
      <w:pPr>
        <w:spacing w:line="360" w:lineRule="auto"/>
        <w:rPr>
          <w:color w:val="000000" w:themeColor="text1"/>
        </w:rPr>
      </w:pPr>
      <w:r w:rsidRPr="00151B52">
        <w:rPr>
          <w:color w:val="000000" w:themeColor="text1"/>
        </w:rPr>
        <w:t xml:space="preserve">Абу Дауд (2826) привёл хадис со </w:t>
      </w:r>
      <w:r>
        <w:rPr>
          <w:color w:val="000000" w:themeColor="text1"/>
        </w:rPr>
        <w:t>слов Ибн ‘Аббаса и Абу Хурейры о том, что п</w:t>
      </w:r>
      <w:r w:rsidRPr="00151B52">
        <w:rPr>
          <w:color w:val="000000" w:themeColor="text1"/>
        </w:rPr>
        <w:t xml:space="preserve">осланник Аллаха </w:t>
      </w:r>
      <w:r>
        <w:rPr>
          <w:color w:val="000000" w:themeColor="text1"/>
        </w:rPr>
        <w:t>(да благословит его Аллах и приветствует)</w:t>
      </w:r>
      <w:r w:rsidRPr="00151B52">
        <w:rPr>
          <w:color w:val="000000" w:themeColor="text1"/>
        </w:rPr>
        <w:t xml:space="preserve"> запретил надрез шайтана, а это то, что режет</w:t>
      </w:r>
      <w:r>
        <w:rPr>
          <w:color w:val="000000" w:themeColor="text1"/>
        </w:rPr>
        <w:t xml:space="preserve"> кожу, но не перерезает артерию</w:t>
      </w:r>
      <w:r w:rsidRPr="00151B52">
        <w:rPr>
          <w:color w:val="000000" w:themeColor="text1"/>
        </w:rPr>
        <w:t>. Однако в иснаде этого хади</w:t>
      </w:r>
      <w:r>
        <w:rPr>
          <w:color w:val="000000" w:themeColor="text1"/>
        </w:rPr>
        <w:t>са присутствует ‘Амр ибн ‘Абдул</w:t>
      </w:r>
      <w:r w:rsidRPr="00151B52">
        <w:rPr>
          <w:color w:val="000000" w:themeColor="text1"/>
        </w:rPr>
        <w:t>лах ас</w:t>
      </w:r>
      <w:r>
        <w:rPr>
          <w:color w:val="000000" w:themeColor="text1"/>
        </w:rPr>
        <w:t>-</w:t>
      </w:r>
      <w:r w:rsidRPr="00151B52">
        <w:rPr>
          <w:color w:val="000000" w:themeColor="text1"/>
        </w:rPr>
        <w:t>Сан‘ани, которы</w:t>
      </w:r>
      <w:r>
        <w:rPr>
          <w:color w:val="000000" w:themeColor="text1"/>
        </w:rPr>
        <w:t>й является слабым передатчиком</w:t>
      </w:r>
      <w:r>
        <w:rPr>
          <w:rStyle w:val="ad"/>
          <w:color w:val="000000" w:themeColor="text1"/>
        </w:rPr>
        <w:footnoteReference w:id="2005"/>
      </w:r>
      <w:r>
        <w:rPr>
          <w:color w:val="000000" w:themeColor="text1"/>
        </w:rPr>
        <w:t>.</w:t>
      </w:r>
    </w:p>
    <w:p w:rsidR="00151B52" w:rsidRPr="00151B52" w:rsidRDefault="00151B52" w:rsidP="004468C2">
      <w:pPr>
        <w:spacing w:line="360" w:lineRule="auto"/>
        <w:rPr>
          <w:i/>
          <w:iCs/>
          <w:color w:val="000000" w:themeColor="text1"/>
        </w:rPr>
      </w:pPr>
      <w:r w:rsidRPr="00151B52">
        <w:rPr>
          <w:color w:val="000000" w:themeColor="text1"/>
        </w:rPr>
        <w:t xml:space="preserve">Ахмад (2\12) и аль-Бухари (5502) привели хадис, в котором говорится: </w:t>
      </w:r>
      <w:r w:rsidRPr="00151B52">
        <w:rPr>
          <w:i/>
          <w:iCs/>
          <w:color w:val="000000" w:themeColor="text1"/>
        </w:rPr>
        <w:t xml:space="preserve">«У Ка‘ба ибн Малика были овцы, которые паслись около горы Саль‘. Однажды одна из его рабынь, заметив умирающую овцу, </w:t>
      </w:r>
      <w:r w:rsidRPr="00151B52">
        <w:rPr>
          <w:i/>
          <w:iCs/>
          <w:color w:val="000000" w:themeColor="text1"/>
        </w:rPr>
        <w:lastRenderedPageBreak/>
        <w:t xml:space="preserve">разломала камень и острым концом зарезала её. Узнав об этом, Ка‘б запретил есть её, пока не спросит </w:t>
      </w:r>
      <w:r w:rsidR="004468C2">
        <w:rPr>
          <w:i/>
          <w:iCs/>
          <w:color w:val="000000" w:themeColor="text1"/>
        </w:rPr>
        <w:t>п</w:t>
      </w:r>
      <w:r w:rsidRPr="00151B52">
        <w:rPr>
          <w:i/>
          <w:iCs/>
          <w:color w:val="000000" w:themeColor="text1"/>
        </w:rPr>
        <w:t xml:space="preserve">осланника Аллаха </w:t>
      </w:r>
      <w:r w:rsidR="004468C2">
        <w:rPr>
          <w:i/>
          <w:iCs/>
          <w:color w:val="000000" w:themeColor="text1"/>
        </w:rPr>
        <w:t>(да благословит его Аллах и приветствует</w:t>
      </w:r>
      <w:r w:rsidRPr="00151B52">
        <w:rPr>
          <w:i/>
          <w:iCs/>
          <w:color w:val="000000" w:themeColor="text1"/>
        </w:rPr>
        <w:t xml:space="preserve">) или не пошлёт к нему кого-нибудь с этим вопросом. И он спросил его об этом или же послал когото, и </w:t>
      </w:r>
      <w:r w:rsidR="004468C2">
        <w:rPr>
          <w:i/>
          <w:iCs/>
          <w:color w:val="000000" w:themeColor="text1"/>
        </w:rPr>
        <w:t>п</w:t>
      </w:r>
      <w:r w:rsidRPr="00151B52">
        <w:rPr>
          <w:i/>
          <w:iCs/>
          <w:color w:val="000000" w:themeColor="text1"/>
        </w:rPr>
        <w:t xml:space="preserve">ророк </w:t>
      </w:r>
      <w:r w:rsidR="004468C2">
        <w:rPr>
          <w:i/>
          <w:iCs/>
          <w:color w:val="000000" w:themeColor="text1"/>
        </w:rPr>
        <w:t>(да благословит его Аллах и приветствует</w:t>
      </w:r>
      <w:r w:rsidR="004468C2" w:rsidRPr="00151B52">
        <w:rPr>
          <w:i/>
          <w:iCs/>
          <w:color w:val="000000" w:themeColor="text1"/>
        </w:rPr>
        <w:t>)</w:t>
      </w:r>
      <w:r w:rsidRPr="00151B52">
        <w:rPr>
          <w:i/>
          <w:iCs/>
          <w:color w:val="000000" w:themeColor="text1"/>
        </w:rPr>
        <w:t xml:space="preserve"> повелел съесть овцу». </w:t>
      </w:r>
    </w:p>
    <w:p w:rsidR="00151B52" w:rsidRPr="00151B52" w:rsidRDefault="00151B52" w:rsidP="00151B52">
      <w:pPr>
        <w:spacing w:line="360" w:lineRule="auto"/>
        <w:rPr>
          <w:color w:val="000000" w:themeColor="text1"/>
        </w:rPr>
      </w:pPr>
      <w:r w:rsidRPr="00151B52">
        <w:rPr>
          <w:color w:val="000000" w:themeColor="text1"/>
        </w:rPr>
        <w:t xml:space="preserve">В этом хадисе содержится довод на дозволенность того, что зарезали женщины и невольники, и этого придерживаются обладатели знания. </w:t>
      </w:r>
    </w:p>
    <w:p w:rsidR="00151B52" w:rsidRPr="00151B52" w:rsidRDefault="00151B52" w:rsidP="004468C2">
      <w:pPr>
        <w:spacing w:line="360" w:lineRule="auto"/>
        <w:rPr>
          <w:color w:val="000000" w:themeColor="text1"/>
        </w:rPr>
      </w:pPr>
      <w:r w:rsidRPr="00151B52">
        <w:rPr>
          <w:color w:val="000000" w:themeColor="text1"/>
        </w:rPr>
        <w:t>Ахмад, Абу Дауд, ан-Насаи, Ибн Маджа, аль-Хаким и Ибн Хиббан привели х</w:t>
      </w:r>
      <w:r w:rsidR="004468C2">
        <w:rPr>
          <w:color w:val="000000" w:themeColor="text1"/>
        </w:rPr>
        <w:t xml:space="preserve">адис со слов ‘Адий ибн Хатима </w:t>
      </w:r>
      <w:r w:rsidRPr="00151B52">
        <w:rPr>
          <w:color w:val="000000" w:themeColor="text1"/>
        </w:rPr>
        <w:t xml:space="preserve">о том, что он обратился к </w:t>
      </w:r>
      <w:r w:rsidR="004468C2">
        <w:rPr>
          <w:color w:val="000000" w:themeColor="text1"/>
        </w:rPr>
        <w:t>п</w:t>
      </w:r>
      <w:r w:rsidRPr="00151B52">
        <w:rPr>
          <w:color w:val="000000" w:themeColor="text1"/>
        </w:rPr>
        <w:t xml:space="preserve">ророку </w:t>
      </w:r>
      <w:r w:rsidR="004468C2">
        <w:rPr>
          <w:color w:val="000000" w:themeColor="text1"/>
        </w:rPr>
        <w:t>(да благословит его Аллах и приветствует)</w:t>
      </w:r>
      <w:r w:rsidRPr="00151B52">
        <w:rPr>
          <w:color w:val="000000" w:themeColor="text1"/>
        </w:rPr>
        <w:t xml:space="preserve"> с вопросом: </w:t>
      </w:r>
      <w:r w:rsidRPr="004468C2">
        <w:rPr>
          <w:i/>
          <w:iCs/>
          <w:color w:val="000000" w:themeColor="text1"/>
        </w:rPr>
        <w:t xml:space="preserve">«О </w:t>
      </w:r>
      <w:r w:rsidR="004468C2" w:rsidRPr="004468C2">
        <w:rPr>
          <w:i/>
          <w:iCs/>
          <w:color w:val="000000" w:themeColor="text1"/>
        </w:rPr>
        <w:t>п</w:t>
      </w:r>
      <w:r w:rsidRPr="004468C2">
        <w:rPr>
          <w:i/>
          <w:iCs/>
          <w:color w:val="000000" w:themeColor="text1"/>
        </w:rPr>
        <w:t>осланник Аллаха, иногда во время охоты мы не находим ножа (чтобы перерезать горло), но есть острые камни и деревянные щепки».</w:t>
      </w:r>
      <w:r w:rsidRPr="00151B52">
        <w:rPr>
          <w:color w:val="000000" w:themeColor="text1"/>
        </w:rPr>
        <w:t xml:space="preserve"> Пророк </w:t>
      </w:r>
      <w:r w:rsidR="004468C2">
        <w:rPr>
          <w:color w:val="000000" w:themeColor="text1"/>
        </w:rPr>
        <w:t>(да благословит его Аллах и приветствует)</w:t>
      </w:r>
      <w:r w:rsidRPr="00151B52">
        <w:rPr>
          <w:color w:val="000000" w:themeColor="text1"/>
        </w:rPr>
        <w:t xml:space="preserve"> сказал: </w:t>
      </w:r>
      <w:r w:rsidRPr="004468C2">
        <w:rPr>
          <w:b/>
          <w:bCs/>
          <w:i/>
          <w:iCs/>
          <w:color w:val="000000" w:themeColor="text1"/>
        </w:rPr>
        <w:t>«Пролей кровь, чем пожелаешь, помянув при этом имя Аллаха</w:t>
      </w:r>
      <w:r w:rsidR="004468C2">
        <w:rPr>
          <w:color w:val="000000" w:themeColor="text1"/>
        </w:rPr>
        <w:t>»</w:t>
      </w:r>
      <w:r w:rsidR="004468C2">
        <w:rPr>
          <w:rStyle w:val="ad"/>
          <w:color w:val="000000" w:themeColor="text1"/>
        </w:rPr>
        <w:footnoteReference w:id="2006"/>
      </w:r>
      <w:r w:rsidR="004468C2">
        <w:rPr>
          <w:color w:val="000000" w:themeColor="text1"/>
        </w:rPr>
        <w:t>.</w:t>
      </w:r>
    </w:p>
    <w:p w:rsidR="00151B52" w:rsidRPr="00151B52" w:rsidRDefault="00151B52" w:rsidP="004468C2">
      <w:pPr>
        <w:spacing w:line="360" w:lineRule="auto"/>
        <w:rPr>
          <w:color w:val="000000" w:themeColor="text1"/>
        </w:rPr>
      </w:pPr>
      <w:r w:rsidRPr="00151B52">
        <w:rPr>
          <w:color w:val="000000" w:themeColor="text1"/>
        </w:rPr>
        <w:t>Аль-Бухари (2057) и другие п</w:t>
      </w:r>
      <w:r w:rsidR="004468C2">
        <w:rPr>
          <w:color w:val="000000" w:themeColor="text1"/>
        </w:rPr>
        <w:t>ривели хадис со слов ‘Аиши</w:t>
      </w:r>
      <w:r w:rsidRPr="00151B52">
        <w:rPr>
          <w:color w:val="000000" w:themeColor="text1"/>
        </w:rPr>
        <w:t xml:space="preserve"> о том, что некий человек обратился к </w:t>
      </w:r>
      <w:r w:rsidR="004468C2">
        <w:rPr>
          <w:color w:val="000000" w:themeColor="text1"/>
        </w:rPr>
        <w:t>п</w:t>
      </w:r>
      <w:r w:rsidRPr="00151B52">
        <w:rPr>
          <w:color w:val="000000" w:themeColor="text1"/>
        </w:rPr>
        <w:t xml:space="preserve">ророку </w:t>
      </w:r>
      <w:r w:rsidR="004468C2">
        <w:rPr>
          <w:color w:val="000000" w:themeColor="text1"/>
        </w:rPr>
        <w:t>(да благословит его Аллах и приветствует)</w:t>
      </w:r>
      <w:r w:rsidRPr="00151B52">
        <w:rPr>
          <w:color w:val="000000" w:themeColor="text1"/>
        </w:rPr>
        <w:t xml:space="preserve"> со словами: </w:t>
      </w:r>
      <w:r w:rsidRPr="004468C2">
        <w:rPr>
          <w:i/>
          <w:iCs/>
          <w:color w:val="000000" w:themeColor="text1"/>
        </w:rPr>
        <w:t xml:space="preserve">«О </w:t>
      </w:r>
      <w:r w:rsidR="004468C2" w:rsidRPr="004468C2">
        <w:rPr>
          <w:i/>
          <w:iCs/>
          <w:color w:val="000000" w:themeColor="text1"/>
        </w:rPr>
        <w:t>п</w:t>
      </w:r>
      <w:r w:rsidRPr="004468C2">
        <w:rPr>
          <w:i/>
          <w:iCs/>
          <w:color w:val="000000" w:themeColor="text1"/>
        </w:rPr>
        <w:t>осланник Аллаха, как нам быть с мясом, которое приносят люди, а мы не знаем, помянули они имя Аллаха, перед тем как зарезать, или нет?»</w:t>
      </w:r>
      <w:r w:rsidRPr="00151B52">
        <w:rPr>
          <w:color w:val="000000" w:themeColor="text1"/>
        </w:rPr>
        <w:t xml:space="preserve">, – на что </w:t>
      </w:r>
      <w:r w:rsidR="004468C2">
        <w:rPr>
          <w:color w:val="000000" w:themeColor="text1"/>
        </w:rPr>
        <w:t>п</w:t>
      </w:r>
      <w:r w:rsidRPr="00151B52">
        <w:rPr>
          <w:color w:val="000000" w:themeColor="text1"/>
        </w:rPr>
        <w:t xml:space="preserve">ророк </w:t>
      </w:r>
      <w:r w:rsidR="004468C2">
        <w:rPr>
          <w:color w:val="000000" w:themeColor="text1"/>
        </w:rPr>
        <w:t>(да благословит его Аллах и приветствует)</w:t>
      </w:r>
      <w:r w:rsidRPr="00151B52">
        <w:rPr>
          <w:color w:val="000000" w:themeColor="text1"/>
        </w:rPr>
        <w:t xml:space="preserve"> ответил: </w:t>
      </w:r>
      <w:r w:rsidRPr="004468C2">
        <w:rPr>
          <w:b/>
          <w:bCs/>
          <w:i/>
          <w:iCs/>
          <w:color w:val="000000" w:themeColor="text1"/>
        </w:rPr>
        <w:t>«Помяните имя Аллаха вы и ешьте».</w:t>
      </w:r>
      <w:r w:rsidRPr="00151B52">
        <w:rPr>
          <w:color w:val="000000" w:themeColor="text1"/>
        </w:rPr>
        <w:t xml:space="preserve"> ‘Аиша сказала: </w:t>
      </w:r>
      <w:r w:rsidRPr="004468C2">
        <w:rPr>
          <w:i/>
          <w:iCs/>
          <w:color w:val="000000" w:themeColor="text1"/>
        </w:rPr>
        <w:t xml:space="preserve">«Это были люди, которые совсем недавно приняли </w:t>
      </w:r>
      <w:r w:rsidR="004468C2">
        <w:rPr>
          <w:i/>
          <w:iCs/>
          <w:color w:val="000000" w:themeColor="text1"/>
        </w:rPr>
        <w:t>и</w:t>
      </w:r>
      <w:r w:rsidRPr="004468C2">
        <w:rPr>
          <w:i/>
          <w:iCs/>
          <w:color w:val="000000" w:themeColor="text1"/>
        </w:rPr>
        <w:t xml:space="preserve">слам». </w:t>
      </w:r>
    </w:p>
    <w:p w:rsidR="00CD7AAF" w:rsidRDefault="00151B52" w:rsidP="00151B52">
      <w:pPr>
        <w:spacing w:line="360" w:lineRule="auto"/>
        <w:rPr>
          <w:color w:val="000000" w:themeColor="text1"/>
        </w:rPr>
      </w:pPr>
      <w:r w:rsidRPr="00151B52">
        <w:rPr>
          <w:color w:val="000000" w:themeColor="text1"/>
        </w:rPr>
        <w:t>Это ни в коем случае не указывает на необязательность поминания Аллаха при перерезании горла. В хадисе же содержится послабление в отношении того, кто сам не режет, но сомневается помянул ли режущий имя Аллаха или нет. И в этом случае ему дозволено помянуть имя Аллаха самому и поесть.</w:t>
      </w:r>
    </w:p>
    <w:p w:rsidR="004468C2" w:rsidRDefault="004468C2" w:rsidP="004468C2">
      <w:pPr>
        <w:pStyle w:val="3"/>
      </w:pPr>
      <w:r w:rsidRPr="00F60D0D">
        <w:rPr>
          <w:sz w:val="28"/>
          <w:szCs w:val="28"/>
        </w:rPr>
        <w:t>•</w:t>
      </w:r>
      <w:r>
        <w:t xml:space="preserve"> ВОПРОС № 18:</w:t>
      </w:r>
      <w:r w:rsidRPr="00043686">
        <w:t xml:space="preserve"> </w:t>
      </w:r>
      <w:r w:rsidRPr="004468C2">
        <w:t>ОБРАЩЕНИЕ К КААБЕ ВО ВРЕМЯ ЗАКАЛЫВАНИЯ</w:t>
      </w:r>
    </w:p>
    <w:p w:rsidR="004468C2" w:rsidRPr="004468C2" w:rsidRDefault="004468C2" w:rsidP="004468C2">
      <w:pPr>
        <w:spacing w:line="360" w:lineRule="auto"/>
        <w:rPr>
          <w:color w:val="000000" w:themeColor="text1"/>
        </w:rPr>
      </w:pPr>
      <w:r w:rsidRPr="004468C2">
        <w:rPr>
          <w:color w:val="000000" w:themeColor="text1"/>
        </w:rPr>
        <w:t>Что касается обращения к К</w:t>
      </w:r>
      <w:r>
        <w:rPr>
          <w:color w:val="000000" w:themeColor="text1"/>
        </w:rPr>
        <w:t>аабе</w:t>
      </w:r>
      <w:r w:rsidRPr="004468C2">
        <w:rPr>
          <w:color w:val="000000" w:themeColor="text1"/>
        </w:rPr>
        <w:t>, то в Сунне нет того, что указывало бы на это. А если кто-то считает, что на эт</w:t>
      </w:r>
      <w:r>
        <w:rPr>
          <w:color w:val="000000" w:themeColor="text1"/>
        </w:rPr>
        <w:t xml:space="preserve">о указывают слова из хадиса: </w:t>
      </w:r>
      <w:r w:rsidRPr="004468C2">
        <w:rPr>
          <w:i/>
          <w:iCs/>
          <w:color w:val="000000" w:themeColor="text1"/>
        </w:rPr>
        <w:t>«…и когда он обратил их, сказал…»</w:t>
      </w:r>
      <w:r w:rsidRPr="004468C2">
        <w:rPr>
          <w:color w:val="000000" w:themeColor="text1"/>
        </w:rPr>
        <w:t xml:space="preserve">, – то нет в этом указания на то, что </w:t>
      </w:r>
      <w:r>
        <w:rPr>
          <w:color w:val="000000" w:themeColor="text1"/>
        </w:rPr>
        <w:t>п</w:t>
      </w:r>
      <w:r w:rsidRPr="004468C2">
        <w:rPr>
          <w:color w:val="000000" w:themeColor="text1"/>
        </w:rPr>
        <w:t xml:space="preserve">ророк </w:t>
      </w:r>
      <w:r>
        <w:rPr>
          <w:color w:val="000000" w:themeColor="text1"/>
        </w:rPr>
        <w:t>(да благословит его Аллах и приветствует)</w:t>
      </w:r>
      <w:r w:rsidRPr="004468C2">
        <w:rPr>
          <w:color w:val="000000" w:themeColor="text1"/>
        </w:rPr>
        <w:t xml:space="preserve"> обрати</w:t>
      </w:r>
      <w:r>
        <w:rPr>
          <w:color w:val="000000" w:themeColor="text1"/>
        </w:rPr>
        <w:t>л баранов именно в сторону Каабы</w:t>
      </w:r>
      <w:r w:rsidRPr="004468C2">
        <w:rPr>
          <w:color w:val="000000" w:themeColor="text1"/>
        </w:rPr>
        <w:t xml:space="preserve">, однако имеется в виду, что он направил их на жертвоприношение. Ведь известно, что отсутствие упоминания подразумеваемого, указывает на обобщение. </w:t>
      </w:r>
    </w:p>
    <w:p w:rsidR="004468C2" w:rsidRPr="004468C2" w:rsidRDefault="004468C2" w:rsidP="004468C2">
      <w:pPr>
        <w:spacing w:line="360" w:lineRule="auto"/>
        <w:rPr>
          <w:color w:val="000000" w:themeColor="text1"/>
        </w:rPr>
      </w:pPr>
      <w:r w:rsidRPr="004468C2">
        <w:rPr>
          <w:color w:val="000000" w:themeColor="text1"/>
        </w:rPr>
        <w:lastRenderedPageBreak/>
        <w:t xml:space="preserve">Если же аргументация заключена в словах: </w:t>
      </w:r>
      <w:r w:rsidRPr="004468C2">
        <w:rPr>
          <w:b/>
          <w:bCs/>
          <w:i/>
          <w:iCs/>
          <w:color w:val="000000" w:themeColor="text1"/>
        </w:rPr>
        <w:t>«Я обратил свой лик…»</w:t>
      </w:r>
      <w:r w:rsidRPr="004468C2">
        <w:rPr>
          <w:color w:val="000000" w:themeColor="text1"/>
        </w:rPr>
        <w:t xml:space="preserve">, то в этом также нет довода, и я не знаю доводов на законность обращения к </w:t>
      </w:r>
      <w:r>
        <w:rPr>
          <w:color w:val="000000" w:themeColor="text1"/>
        </w:rPr>
        <w:t>Каабе</w:t>
      </w:r>
      <w:r w:rsidRPr="004468C2">
        <w:rPr>
          <w:color w:val="000000" w:themeColor="text1"/>
        </w:rPr>
        <w:t xml:space="preserve"> во время закалывания. </w:t>
      </w:r>
    </w:p>
    <w:p w:rsidR="004468C2" w:rsidRDefault="004468C2" w:rsidP="004468C2">
      <w:pPr>
        <w:spacing w:line="360" w:lineRule="auto"/>
        <w:rPr>
          <w:color w:val="000000" w:themeColor="text1"/>
        </w:rPr>
      </w:pPr>
      <w:r w:rsidRPr="004468C2">
        <w:rPr>
          <w:color w:val="000000" w:themeColor="text1"/>
        </w:rPr>
        <w:t>Автор (аш-Шаукани) в «</w:t>
      </w:r>
      <w:r>
        <w:rPr>
          <w:color w:val="000000" w:themeColor="text1"/>
        </w:rPr>
        <w:t>а</w:t>
      </w:r>
      <w:r w:rsidRPr="004468C2">
        <w:rPr>
          <w:color w:val="000000" w:themeColor="text1"/>
        </w:rPr>
        <w:t>с-</w:t>
      </w:r>
      <w:r>
        <w:rPr>
          <w:color w:val="000000" w:themeColor="text1"/>
        </w:rPr>
        <w:t>С</w:t>
      </w:r>
      <w:r w:rsidRPr="004468C2">
        <w:rPr>
          <w:color w:val="000000" w:themeColor="text1"/>
        </w:rPr>
        <w:t xml:space="preserve">ейль аль-джаррар» сказал: </w:t>
      </w:r>
      <w:r w:rsidRPr="004468C2">
        <w:rPr>
          <w:i/>
          <w:iCs/>
          <w:color w:val="000000" w:themeColor="text1"/>
        </w:rPr>
        <w:t xml:space="preserve">«На это нет довода ни в Коране, ни в Сунне, ни со стороны аналогии. Если слова о желательности обращения животного в сторону </w:t>
      </w:r>
      <w:r>
        <w:rPr>
          <w:i/>
          <w:iCs/>
          <w:color w:val="000000" w:themeColor="text1"/>
        </w:rPr>
        <w:t>Каабы</w:t>
      </w:r>
      <w:r w:rsidRPr="004468C2">
        <w:rPr>
          <w:i/>
          <w:iCs/>
          <w:color w:val="000000" w:themeColor="text1"/>
        </w:rPr>
        <w:t>, во время перерезания его горла, берутся из сравнения с жертвоприношением (аль-удхия), то это несостоятельно, так как нет довода на саму основу, коей является жертвоприношение, чтобы можно было проводить аналогию. И оспаривание правомерности этого не отличается от правомерности при обычном закалывании животного. Желательность – является правовой нормой из норм Шариата, а потому не дозволено утверждать о ней, кроме как на основании приемлемого довода»</w:t>
      </w:r>
      <w:r w:rsidRPr="004468C2">
        <w:rPr>
          <w:rStyle w:val="ad"/>
          <w:color w:val="000000" w:themeColor="text1"/>
        </w:rPr>
        <w:footnoteReference w:id="2007"/>
      </w:r>
      <w:r w:rsidRPr="004468C2">
        <w:rPr>
          <w:color w:val="000000" w:themeColor="text1"/>
        </w:rPr>
        <w:t>.</w:t>
      </w:r>
    </w:p>
    <w:p w:rsidR="004468C2" w:rsidRDefault="004468C2" w:rsidP="004468C2">
      <w:pPr>
        <w:pStyle w:val="3"/>
      </w:pPr>
      <w:r w:rsidRPr="00F60D0D">
        <w:rPr>
          <w:sz w:val="28"/>
          <w:szCs w:val="28"/>
        </w:rPr>
        <w:t>•</w:t>
      </w:r>
      <w:r>
        <w:t xml:space="preserve"> ВОПРОС № 19:</w:t>
      </w:r>
      <w:r w:rsidRPr="00043686">
        <w:t xml:space="preserve"> </w:t>
      </w:r>
      <w:r w:rsidRPr="004468C2">
        <w:t>ЗАПРЕТ ПРИЧИНЕНИЯ СТРАДАНИЙ ЗАКАЛЫВАЕМОМУ ЖИВОТНОМУ</w:t>
      </w:r>
    </w:p>
    <w:p w:rsidR="004468C2" w:rsidRDefault="004468C2" w:rsidP="004468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468C2">
        <w:rPr>
          <w:i/>
          <w:iCs/>
          <w:color w:val="000000" w:themeColor="text1"/>
        </w:rPr>
        <w:t>Запрещено причинение страданий закалываемому животному</w:t>
      </w:r>
      <w:r>
        <w:rPr>
          <w:i/>
          <w:iCs/>
          <w:color w:val="000000" w:themeColor="text1"/>
        </w:rPr>
        <w:t xml:space="preserve">». </w:t>
      </w:r>
    </w:p>
    <w:p w:rsidR="004468C2" w:rsidRPr="004468C2" w:rsidRDefault="004468C2" w:rsidP="004468C2">
      <w:pPr>
        <w:spacing w:line="360" w:lineRule="auto"/>
        <w:rPr>
          <w:color w:val="000000" w:themeColor="text1"/>
        </w:rPr>
      </w:pPr>
      <w:r>
        <w:rPr>
          <w:color w:val="000000" w:themeColor="text1"/>
        </w:rPr>
        <w:t>И</w:t>
      </w:r>
      <w:r w:rsidRPr="004468C2">
        <w:rPr>
          <w:color w:val="000000" w:themeColor="text1"/>
        </w:rPr>
        <w:t>с</w:t>
      </w:r>
      <w:r>
        <w:rPr>
          <w:color w:val="000000" w:themeColor="text1"/>
        </w:rPr>
        <w:t>ходя из хадиса Шаддада ибн Ауса</w:t>
      </w:r>
      <w:r w:rsidRPr="004468C2">
        <w:rPr>
          <w:color w:val="000000" w:themeColor="text1"/>
        </w:rPr>
        <w:t xml:space="preserve"> о том, что </w:t>
      </w:r>
      <w:r>
        <w:rPr>
          <w:color w:val="000000" w:themeColor="text1"/>
        </w:rPr>
        <w:t>п</w:t>
      </w:r>
      <w:r w:rsidRPr="004468C2">
        <w:rPr>
          <w:color w:val="000000" w:themeColor="text1"/>
        </w:rPr>
        <w:t xml:space="preserve">осланник Аллаха </w:t>
      </w:r>
      <w:r>
        <w:rPr>
          <w:color w:val="000000" w:themeColor="text1"/>
        </w:rPr>
        <w:t>(да благословит его Аллах и приветствует)</w:t>
      </w:r>
      <w:r w:rsidRPr="004468C2">
        <w:rPr>
          <w:color w:val="000000" w:themeColor="text1"/>
        </w:rPr>
        <w:t xml:space="preserve"> сказал: </w:t>
      </w:r>
      <w:r w:rsidRPr="004468C2">
        <w:rPr>
          <w:b/>
          <w:bCs/>
          <w:i/>
          <w:iCs/>
          <w:color w:val="000000" w:themeColor="text1"/>
        </w:rPr>
        <w:t>«Поистине, Аллах предписал делать всё наилучшим образом, а потому, когда убиваете, убивайте наилучшим образом, и когда режете, режьте наилучшим образом, и пусть наточит один из вас свой нож и избавит от муче</w:t>
      </w:r>
      <w:r>
        <w:rPr>
          <w:b/>
          <w:bCs/>
          <w:i/>
          <w:iCs/>
          <w:color w:val="000000" w:themeColor="text1"/>
        </w:rPr>
        <w:t>ний животное, которое он режет»</w:t>
      </w:r>
      <w:r w:rsidRPr="004468C2">
        <w:rPr>
          <w:rStyle w:val="ad"/>
          <w:color w:val="000000" w:themeColor="text1"/>
        </w:rPr>
        <w:footnoteReference w:id="2008"/>
      </w:r>
      <w:r w:rsidRPr="004468C2">
        <w:rPr>
          <w:color w:val="000000" w:themeColor="text1"/>
        </w:rPr>
        <w:t xml:space="preserve">. </w:t>
      </w:r>
    </w:p>
    <w:p w:rsidR="004468C2" w:rsidRPr="004468C2" w:rsidRDefault="004468C2" w:rsidP="004468C2">
      <w:pPr>
        <w:spacing w:line="360" w:lineRule="auto"/>
        <w:rPr>
          <w:i/>
          <w:iCs/>
          <w:color w:val="000000" w:themeColor="text1"/>
        </w:rPr>
      </w:pPr>
      <w:r w:rsidRPr="004468C2">
        <w:rPr>
          <w:color w:val="000000" w:themeColor="text1"/>
        </w:rPr>
        <w:t>Также Ахмад (5864) и Ибн Маджа (3172) при</w:t>
      </w:r>
      <w:r>
        <w:rPr>
          <w:color w:val="000000" w:themeColor="text1"/>
        </w:rPr>
        <w:t xml:space="preserve">вели хадис со слов Ибн ‘Умара </w:t>
      </w:r>
      <w:r w:rsidRPr="004468C2">
        <w:rPr>
          <w:color w:val="000000" w:themeColor="text1"/>
        </w:rPr>
        <w:t xml:space="preserve">о том, что он сказал: </w:t>
      </w:r>
      <w:r w:rsidRPr="004468C2">
        <w:rPr>
          <w:i/>
          <w:iCs/>
          <w:color w:val="000000" w:themeColor="text1"/>
        </w:rPr>
        <w:t xml:space="preserve">«Посланник Аллаха </w:t>
      </w:r>
      <w:r>
        <w:rPr>
          <w:i/>
          <w:iCs/>
          <w:color w:val="000000" w:themeColor="text1"/>
        </w:rPr>
        <w:t>(да благословит его Аллах и приветствует</w:t>
      </w:r>
      <w:r w:rsidRPr="004468C2">
        <w:rPr>
          <w:i/>
          <w:iCs/>
          <w:color w:val="000000" w:themeColor="text1"/>
        </w:rPr>
        <w:t>) приказал точить ножи и скрыват</w:t>
      </w:r>
      <w:r>
        <w:rPr>
          <w:i/>
          <w:iCs/>
          <w:color w:val="000000" w:themeColor="text1"/>
        </w:rPr>
        <w:t xml:space="preserve">ь их от животных, и он сказал: </w:t>
      </w:r>
      <w:r w:rsidRPr="004468C2">
        <w:rPr>
          <w:b/>
          <w:bCs/>
          <w:i/>
          <w:iCs/>
          <w:color w:val="000000" w:themeColor="text1"/>
        </w:rPr>
        <w:t>"Когда вы режете, режьте полноценно"</w:t>
      </w:r>
      <w:r w:rsidRPr="004468C2">
        <w:rPr>
          <w:i/>
          <w:iCs/>
          <w:color w:val="000000" w:themeColor="text1"/>
        </w:rPr>
        <w:t xml:space="preserve">». </w:t>
      </w:r>
    </w:p>
    <w:p w:rsidR="004468C2" w:rsidRPr="004468C2" w:rsidRDefault="004468C2" w:rsidP="004468C2">
      <w:pPr>
        <w:spacing w:line="360" w:lineRule="auto"/>
        <w:rPr>
          <w:color w:val="000000" w:themeColor="text1"/>
        </w:rPr>
      </w:pPr>
      <w:r w:rsidRPr="004468C2">
        <w:rPr>
          <w:color w:val="000000" w:themeColor="text1"/>
        </w:rPr>
        <w:lastRenderedPageBreak/>
        <w:t>В иснаде этого хадиса присутствует Ибн Ляхи‘а, наличие разногласий относительно надёжности которого известны</w:t>
      </w:r>
      <w:r>
        <w:rPr>
          <w:rStyle w:val="ad"/>
          <w:color w:val="000000" w:themeColor="text1"/>
        </w:rPr>
        <w:footnoteReference w:id="2009"/>
      </w:r>
      <w:r w:rsidRPr="004468C2">
        <w:rPr>
          <w:color w:val="000000" w:themeColor="text1"/>
        </w:rPr>
        <w:t xml:space="preserve">.  </w:t>
      </w:r>
    </w:p>
    <w:p w:rsidR="00CD7AAF" w:rsidRDefault="004468C2" w:rsidP="004468C2">
      <w:pPr>
        <w:spacing w:line="360" w:lineRule="auto"/>
        <w:rPr>
          <w:color w:val="000000" w:themeColor="text1"/>
        </w:rPr>
      </w:pPr>
      <w:r w:rsidRPr="004468C2">
        <w:rPr>
          <w:color w:val="000000" w:themeColor="text1"/>
        </w:rPr>
        <w:t>Я считаю, что в выборе наилучшего способа для лишения жизни заключено милосердие, а это качество, которым доволен Аллах, так как его наличием обусловлено принесение пользы, как личной, так и общественной.</w:t>
      </w:r>
    </w:p>
    <w:p w:rsidR="004468C2" w:rsidRDefault="004468C2" w:rsidP="004468C2">
      <w:pPr>
        <w:pStyle w:val="3"/>
      </w:pPr>
      <w:r w:rsidRPr="00F60D0D">
        <w:rPr>
          <w:sz w:val="28"/>
          <w:szCs w:val="28"/>
        </w:rPr>
        <w:t>•</w:t>
      </w:r>
      <w:r>
        <w:t xml:space="preserve"> ВОПРОС № 20:</w:t>
      </w:r>
      <w:r w:rsidRPr="00043686">
        <w:t xml:space="preserve"> </w:t>
      </w:r>
      <w:r w:rsidRPr="004468C2">
        <w:t>ЗАПРЕТ УРОДОВАНИЯ ЗАРЕЗАННОЙ СКОТИНЫ</w:t>
      </w:r>
    </w:p>
    <w:p w:rsidR="004468C2" w:rsidRDefault="004468C2" w:rsidP="004468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w:t>
      </w:r>
      <w:r w:rsidRPr="004468C2">
        <w:rPr>
          <w:i/>
          <w:iCs/>
          <w:color w:val="000000" w:themeColor="text1"/>
        </w:rPr>
        <w:t>запрещ</w:t>
      </w:r>
      <w:r>
        <w:rPr>
          <w:i/>
          <w:iCs/>
          <w:color w:val="000000" w:themeColor="text1"/>
        </w:rPr>
        <w:t xml:space="preserve">ено их </w:t>
      </w:r>
      <w:r w:rsidRPr="004468C2">
        <w:rPr>
          <w:i/>
          <w:iCs/>
          <w:color w:val="000000" w:themeColor="text1"/>
        </w:rPr>
        <w:t>уродование</w:t>
      </w:r>
      <w:r>
        <w:rPr>
          <w:i/>
          <w:iCs/>
          <w:color w:val="000000" w:themeColor="text1"/>
        </w:rPr>
        <w:t xml:space="preserve">». </w:t>
      </w:r>
    </w:p>
    <w:p w:rsidR="004468C2" w:rsidRDefault="004468C2" w:rsidP="004468C2">
      <w:pPr>
        <w:spacing w:line="360" w:lineRule="auto"/>
        <w:rPr>
          <w:color w:val="000000" w:themeColor="text1"/>
        </w:rPr>
      </w:pPr>
      <w:r>
        <w:rPr>
          <w:color w:val="000000" w:themeColor="text1"/>
        </w:rPr>
        <w:t>И</w:t>
      </w:r>
      <w:r w:rsidRPr="004468C2">
        <w:rPr>
          <w:color w:val="000000" w:themeColor="text1"/>
        </w:rPr>
        <w:t>сходя из запрета, который приходит в достоверных хадис</w:t>
      </w:r>
      <w:r>
        <w:rPr>
          <w:color w:val="000000" w:themeColor="text1"/>
        </w:rPr>
        <w:t>ах, приводимых в обоих Сахихах</w:t>
      </w:r>
      <w:r w:rsidRPr="004468C2">
        <w:rPr>
          <w:color w:val="000000" w:themeColor="text1"/>
        </w:rPr>
        <w:t xml:space="preserve"> и других сборниках</w:t>
      </w:r>
      <w:r>
        <w:rPr>
          <w:rStyle w:val="ad"/>
          <w:color w:val="000000" w:themeColor="text1"/>
        </w:rPr>
        <w:footnoteReference w:id="2010"/>
      </w:r>
      <w:r w:rsidRPr="004468C2">
        <w:rPr>
          <w:color w:val="000000" w:themeColor="text1"/>
        </w:rPr>
        <w:t>. И в них запрет не ограничен лишь людьми, однако он является обобщённым.</w:t>
      </w:r>
    </w:p>
    <w:p w:rsidR="004468C2" w:rsidRDefault="004468C2" w:rsidP="004468C2">
      <w:pPr>
        <w:pStyle w:val="3"/>
      </w:pPr>
      <w:r w:rsidRPr="00F60D0D">
        <w:rPr>
          <w:sz w:val="28"/>
          <w:szCs w:val="28"/>
        </w:rPr>
        <w:t>•</w:t>
      </w:r>
      <w:r>
        <w:t xml:space="preserve"> ВОПРОС № 21:</w:t>
      </w:r>
      <w:r w:rsidRPr="00043686">
        <w:t xml:space="preserve"> </w:t>
      </w:r>
      <w:r w:rsidRPr="004468C2">
        <w:t>ЗАПРЕТ ЗАКАЛЫВАНИЯ ЖИВОТНОГО НЕ РАДИ АЛЛАХА</w:t>
      </w:r>
    </w:p>
    <w:p w:rsidR="004468C2" w:rsidRDefault="004468C2" w:rsidP="004468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4468C2">
        <w:rPr>
          <w:i/>
          <w:iCs/>
          <w:color w:val="000000" w:themeColor="text1"/>
        </w:rPr>
        <w:t>акже запрещено закалывание животного не ради Аллаха</w:t>
      </w:r>
      <w:r>
        <w:rPr>
          <w:i/>
          <w:iCs/>
          <w:color w:val="000000" w:themeColor="text1"/>
        </w:rPr>
        <w:t xml:space="preserve">». </w:t>
      </w:r>
    </w:p>
    <w:p w:rsidR="004468C2" w:rsidRDefault="004468C2" w:rsidP="004468C2">
      <w:pPr>
        <w:spacing w:line="360" w:lineRule="auto"/>
        <w:rPr>
          <w:color w:val="000000" w:themeColor="text1"/>
        </w:rPr>
      </w:pPr>
      <w:r>
        <w:rPr>
          <w:color w:val="000000" w:themeColor="text1"/>
        </w:rPr>
        <w:t>И</w:t>
      </w:r>
      <w:r w:rsidRPr="004468C2">
        <w:rPr>
          <w:color w:val="000000" w:themeColor="text1"/>
        </w:rPr>
        <w:t xml:space="preserve">сходя из того, что достоверно передаётся от </w:t>
      </w:r>
      <w:r>
        <w:rPr>
          <w:color w:val="000000" w:themeColor="text1"/>
        </w:rPr>
        <w:t>п</w:t>
      </w:r>
      <w:r w:rsidRPr="004468C2">
        <w:rPr>
          <w:color w:val="000000" w:themeColor="text1"/>
        </w:rPr>
        <w:t xml:space="preserve">осланника Аллаха </w:t>
      </w:r>
      <w:r>
        <w:rPr>
          <w:color w:val="000000" w:themeColor="text1"/>
        </w:rPr>
        <w:t>(да благословит его Аллах и приветствует)</w:t>
      </w:r>
      <w:r w:rsidRPr="004468C2">
        <w:rPr>
          <w:color w:val="000000" w:themeColor="text1"/>
        </w:rPr>
        <w:t xml:space="preserve"> о том, что он проклял того, кто зарезал не ради Аллаха, как это приводится в сборнике у Муслима и</w:t>
      </w:r>
      <w:r>
        <w:rPr>
          <w:color w:val="000000" w:themeColor="text1"/>
        </w:rPr>
        <w:t xml:space="preserve"> других</w:t>
      </w:r>
      <w:r>
        <w:rPr>
          <w:rStyle w:val="ad"/>
          <w:color w:val="000000" w:themeColor="text1"/>
        </w:rPr>
        <w:footnoteReference w:id="2011"/>
      </w:r>
      <w:r w:rsidRPr="004468C2">
        <w:rPr>
          <w:color w:val="000000" w:themeColor="text1"/>
        </w:rPr>
        <w:t>.</w:t>
      </w:r>
    </w:p>
    <w:p w:rsidR="004468C2" w:rsidRPr="004468C2" w:rsidRDefault="004468C2" w:rsidP="004468C2">
      <w:pPr>
        <w:spacing w:line="360" w:lineRule="auto"/>
        <w:rPr>
          <w:color w:val="000000" w:themeColor="text1"/>
        </w:rPr>
      </w:pPr>
      <w:r w:rsidRPr="004468C2">
        <w:rPr>
          <w:color w:val="000000" w:themeColor="text1"/>
        </w:rPr>
        <w:t xml:space="preserve">А также, исходя из слов Всевышнего Аллаха: </w:t>
      </w:r>
      <w:r w:rsidRPr="004468C2">
        <w:rPr>
          <w:b/>
          <w:bCs/>
          <w:color w:val="000000" w:themeColor="text1"/>
        </w:rPr>
        <w:t>«Он запретил вам мертвечину, кровь, мясо свиньи и то, что зарезано не ради Аллаха»</w:t>
      </w:r>
      <w:r w:rsidRPr="004468C2">
        <w:rPr>
          <w:rStyle w:val="ad"/>
          <w:color w:val="000000" w:themeColor="text1"/>
        </w:rPr>
        <w:footnoteReference w:id="2012"/>
      </w:r>
      <w:r w:rsidRPr="004468C2">
        <w:rPr>
          <w:color w:val="000000" w:themeColor="text1"/>
        </w:rPr>
        <w:t xml:space="preserve">. </w:t>
      </w:r>
    </w:p>
    <w:p w:rsidR="004468C2" w:rsidRDefault="004468C2" w:rsidP="00692514">
      <w:pPr>
        <w:spacing w:line="360" w:lineRule="auto"/>
        <w:rPr>
          <w:color w:val="000000" w:themeColor="text1"/>
        </w:rPr>
      </w:pPr>
      <w:r w:rsidRPr="004468C2">
        <w:rPr>
          <w:color w:val="000000" w:themeColor="text1"/>
        </w:rPr>
        <w:t xml:space="preserve">Во времена доисламской джахилии люди приближались к своим идолам и звёздам, посредством закалывания животных в их честь, либо они это делали посредством произнесения их имён при забое скота, либо делали это на специально отведённых для этого жертвенниках. И всё это было запрещено с приходом </w:t>
      </w:r>
      <w:r w:rsidR="00692514">
        <w:rPr>
          <w:color w:val="000000" w:themeColor="text1"/>
        </w:rPr>
        <w:t>и</w:t>
      </w:r>
      <w:r w:rsidRPr="004468C2">
        <w:rPr>
          <w:color w:val="000000" w:themeColor="text1"/>
        </w:rPr>
        <w:t>слама, более того, было отнесено к одной из разновидностей многобожия.</w:t>
      </w:r>
    </w:p>
    <w:p w:rsidR="00692514" w:rsidRDefault="00692514" w:rsidP="00692514">
      <w:pPr>
        <w:spacing w:line="360" w:lineRule="auto"/>
        <w:rPr>
          <w:color w:val="000000" w:themeColor="text1"/>
        </w:rPr>
      </w:pPr>
      <w:r w:rsidRPr="00692514">
        <w:rPr>
          <w:color w:val="000000" w:themeColor="text1"/>
        </w:rPr>
        <w:lastRenderedPageBreak/>
        <w:t xml:space="preserve">А что касается закалывания животного для правителя и того, относится ли оно к запретному закалыванию не ради Аллаха или нет, то </w:t>
      </w:r>
      <w:r>
        <w:rPr>
          <w:color w:val="000000" w:themeColor="text1"/>
        </w:rPr>
        <w:t>а</w:t>
      </w:r>
      <w:r w:rsidRPr="00692514">
        <w:rPr>
          <w:color w:val="000000" w:themeColor="text1"/>
        </w:rPr>
        <w:t xml:space="preserve">втор (аш-Шаукани), да смилуется над ним Аллах, разъяснил это в отдельном исследовании, посвящённом этой теме. </w:t>
      </w:r>
    </w:p>
    <w:p w:rsidR="00692514" w:rsidRPr="00692514" w:rsidRDefault="00692514" w:rsidP="00692514">
      <w:pPr>
        <w:spacing w:line="360" w:lineRule="auto"/>
        <w:rPr>
          <w:color w:val="000000" w:themeColor="text1"/>
        </w:rPr>
      </w:pPr>
      <w:r w:rsidRPr="00692514">
        <w:rPr>
          <w:color w:val="000000" w:themeColor="text1"/>
        </w:rPr>
        <w:t xml:space="preserve">В нём он говорит: «Знай же, что шариатская основа заключается в дозволении этого, как на это указывают обобщённые тексты Корана и Сунны. Поэтому вынесение постановления относительно единичного случая или некой категории недопустимо, кроме как на основании довода, который вывел бы этот частный случай из общей основы Пречистого Шариата. Как, например, запретности того, что было зарезано на жертвеннике, запретности мертвечины или умершей от падения, или забоданной, или забитой до смерти, или зарезанной не ради Аллаха, или мяса свиньи. А также всего того, что выходит из этой основы, опираясь на доводы из Корана или Пречистой Сунны, как запретность употребления всего, что обладает клыками из числа хищников и когтями из числа птиц, а также домашних ослов. </w:t>
      </w:r>
    </w:p>
    <w:p w:rsidR="00692514" w:rsidRPr="00692514" w:rsidRDefault="00692514" w:rsidP="00692514">
      <w:pPr>
        <w:spacing w:line="360" w:lineRule="auto"/>
        <w:rPr>
          <w:color w:val="000000" w:themeColor="text1"/>
        </w:rPr>
      </w:pPr>
      <w:r w:rsidRPr="00692514">
        <w:rPr>
          <w:color w:val="000000" w:themeColor="text1"/>
        </w:rPr>
        <w:t xml:space="preserve">Очень многие учёные считают, что основой для запрета могут быть Коран, Сунна, единогласное мнение, аналогия, наличие приказа или запрета на убийство, отвращение, а также неотменённый в нашем Шариате запрет, который был возложен на предшествующие общины. Поэтому человек, запрещающий что-то конкретное или категорию чего-либо, обязан исходить из вышеперечисленных основ для обоснованного запрета. Если же он не в состоянии сделать это, то не имеет права говорить от имени Аллаха то, о чём Всевышний не сказал Сам. Поистине тот, кто запрещает дозволенное Аллахом, подобен тому, кто разрешает запрещённое Аллахом. И нет никакой разницы между этими двумя положениями, а ни для кого не секрет насколько тяжёлым является этот грех. </w:t>
      </w:r>
    </w:p>
    <w:p w:rsidR="00692514" w:rsidRPr="00692514" w:rsidRDefault="00692514" w:rsidP="00692514">
      <w:pPr>
        <w:spacing w:line="360" w:lineRule="auto"/>
        <w:rPr>
          <w:color w:val="000000" w:themeColor="text1"/>
        </w:rPr>
      </w:pPr>
      <w:r w:rsidRPr="00692514">
        <w:rPr>
          <w:color w:val="000000" w:themeColor="text1"/>
        </w:rPr>
        <w:t xml:space="preserve">Нет сомнений, что презумпция отсутствия запрета сама по себе достаточна для указания на истину, что же можно сказать, когда к ней добавляются ещё и обобщённые дозволяющие тексты, наподобие Слов Всевышнего: </w:t>
      </w:r>
      <w:r>
        <w:rPr>
          <w:b/>
          <w:bCs/>
          <w:color w:val="000000" w:themeColor="text1"/>
        </w:rPr>
        <w:t>«Скажи: "</w:t>
      </w:r>
      <w:r w:rsidRPr="00692514">
        <w:rPr>
          <w:b/>
          <w:bCs/>
          <w:color w:val="000000" w:themeColor="text1"/>
        </w:rPr>
        <w:t>Из того, что мне дано в откровение, я не нахожу запрещённым употреблять в пищу ничего, кроме мертвечины, пролитой крови и мяса свиньи, поистине это скверна. А также недозволенного мяса жив</w:t>
      </w:r>
      <w:r>
        <w:rPr>
          <w:b/>
          <w:bCs/>
          <w:color w:val="000000" w:themeColor="text1"/>
        </w:rPr>
        <w:t>отных, заколотых не ради Аллаха"»</w:t>
      </w:r>
      <w:r w:rsidRPr="00692514">
        <w:rPr>
          <w:rStyle w:val="ad"/>
          <w:color w:val="000000" w:themeColor="text1"/>
        </w:rPr>
        <w:footnoteReference w:id="2013"/>
      </w:r>
      <w:r w:rsidRPr="00692514">
        <w:rPr>
          <w:color w:val="000000" w:themeColor="text1"/>
        </w:rPr>
        <w:t>.</w:t>
      </w:r>
    </w:p>
    <w:p w:rsidR="00692514" w:rsidRPr="00692514" w:rsidRDefault="00692514" w:rsidP="00692514">
      <w:pPr>
        <w:spacing w:line="360" w:lineRule="auto"/>
        <w:rPr>
          <w:color w:val="000000" w:themeColor="text1"/>
        </w:rPr>
      </w:pPr>
      <w:r w:rsidRPr="00692514">
        <w:rPr>
          <w:color w:val="000000" w:themeColor="text1"/>
        </w:rPr>
        <w:lastRenderedPageBreak/>
        <w:t xml:space="preserve">А также Его слов: </w:t>
      </w:r>
      <w:r w:rsidRPr="00692514">
        <w:rPr>
          <w:b/>
          <w:bCs/>
          <w:color w:val="000000" w:themeColor="text1"/>
        </w:rPr>
        <w:t>«Они спрашивают тебя о том, что им дозволено. Скажи: "Вам дозволены все блага"»</w:t>
      </w:r>
      <w:r w:rsidRPr="00692514">
        <w:rPr>
          <w:rStyle w:val="ad"/>
          <w:color w:val="000000" w:themeColor="text1"/>
        </w:rPr>
        <w:footnoteReference w:id="2014"/>
      </w:r>
      <w:r w:rsidRPr="00692514">
        <w:rPr>
          <w:color w:val="000000" w:themeColor="text1"/>
        </w:rPr>
        <w:t xml:space="preserve">. Он также сказал: </w:t>
      </w:r>
      <w:r>
        <w:rPr>
          <w:b/>
          <w:bCs/>
          <w:color w:val="000000" w:themeColor="text1"/>
        </w:rPr>
        <w:t>«Скажи: "</w:t>
      </w:r>
      <w:r w:rsidRPr="00692514">
        <w:rPr>
          <w:b/>
          <w:bCs/>
          <w:color w:val="000000" w:themeColor="text1"/>
        </w:rPr>
        <w:t>Кто же может запретить украшения Аллаха, дарованные Им Св</w:t>
      </w:r>
      <w:r>
        <w:rPr>
          <w:b/>
          <w:bCs/>
          <w:color w:val="000000" w:themeColor="text1"/>
        </w:rPr>
        <w:t>оим рабам, и благое пропитание?"</w:t>
      </w:r>
      <w:r w:rsidRPr="00692514">
        <w:rPr>
          <w:b/>
          <w:bCs/>
          <w:color w:val="000000" w:themeColor="text1"/>
        </w:rPr>
        <w:t>»</w:t>
      </w:r>
      <w:r w:rsidRPr="00692514">
        <w:rPr>
          <w:rStyle w:val="ad"/>
          <w:color w:val="000000" w:themeColor="text1"/>
        </w:rPr>
        <w:footnoteReference w:id="2015"/>
      </w:r>
      <w:r w:rsidRPr="00692514">
        <w:rPr>
          <w:color w:val="000000" w:themeColor="text1"/>
        </w:rPr>
        <w:t xml:space="preserve">. А также сказал: </w:t>
      </w:r>
      <w:r w:rsidRPr="00692514">
        <w:rPr>
          <w:b/>
          <w:bCs/>
          <w:color w:val="000000" w:themeColor="text1"/>
        </w:rPr>
        <w:t>«Вкушайте благое из пропитания, которым Мы наделили вас»</w:t>
      </w:r>
      <w:r w:rsidRPr="00692514">
        <w:rPr>
          <w:rStyle w:val="ad"/>
          <w:color w:val="000000" w:themeColor="text1"/>
        </w:rPr>
        <w:footnoteReference w:id="2016"/>
      </w:r>
      <w:r w:rsidRPr="00692514">
        <w:rPr>
          <w:color w:val="000000" w:themeColor="text1"/>
        </w:rPr>
        <w:t xml:space="preserve">. А также сказал: </w:t>
      </w:r>
      <w:r w:rsidRPr="00692514">
        <w:rPr>
          <w:b/>
          <w:bCs/>
          <w:color w:val="000000" w:themeColor="text1"/>
        </w:rPr>
        <w:t>«Он - Тот, Кто сотворил для вас всё, что на земле»</w:t>
      </w:r>
      <w:r w:rsidRPr="00692514">
        <w:rPr>
          <w:rStyle w:val="ad"/>
          <w:color w:val="000000" w:themeColor="text1"/>
        </w:rPr>
        <w:footnoteReference w:id="2017"/>
      </w:r>
      <w:r w:rsidRPr="00692514">
        <w:rPr>
          <w:color w:val="000000" w:themeColor="text1"/>
        </w:rPr>
        <w:t xml:space="preserve">. А также сказал: </w:t>
      </w:r>
      <w:r w:rsidRPr="00692514">
        <w:rPr>
          <w:b/>
          <w:bCs/>
          <w:color w:val="000000" w:themeColor="text1"/>
        </w:rPr>
        <w:t>«Повелит им совершать одобряемое, запретит им совершать предосудительное, объявит дозволенным благое и запрещённым скверное, и освободит их от бремени и оков»</w:t>
      </w:r>
      <w:r w:rsidRPr="00692514">
        <w:rPr>
          <w:rStyle w:val="ad"/>
          <w:color w:val="000000" w:themeColor="text1"/>
        </w:rPr>
        <w:footnoteReference w:id="2018"/>
      </w:r>
      <w:r w:rsidRPr="00692514">
        <w:rPr>
          <w:color w:val="000000" w:themeColor="text1"/>
        </w:rPr>
        <w:t xml:space="preserve">. </w:t>
      </w:r>
    </w:p>
    <w:p w:rsidR="00692514" w:rsidRPr="00692514" w:rsidRDefault="00692514" w:rsidP="00692514">
      <w:pPr>
        <w:spacing w:line="360" w:lineRule="auto"/>
        <w:rPr>
          <w:color w:val="000000" w:themeColor="text1"/>
        </w:rPr>
      </w:pPr>
      <w:r w:rsidRPr="00692514">
        <w:rPr>
          <w:color w:val="000000" w:themeColor="text1"/>
        </w:rPr>
        <w:t xml:space="preserve">Из всего этого следует, что запрещение чего-то должно исходить из запрещающих текстов, а дозволение чего-то исходит из всего остального. </w:t>
      </w:r>
    </w:p>
    <w:p w:rsidR="00692514" w:rsidRPr="00692514" w:rsidRDefault="00692514" w:rsidP="00692514">
      <w:pPr>
        <w:spacing w:line="360" w:lineRule="auto"/>
        <w:rPr>
          <w:color w:val="000000" w:themeColor="text1"/>
        </w:rPr>
      </w:pPr>
      <w:r w:rsidRPr="00692514">
        <w:rPr>
          <w:color w:val="000000" w:themeColor="text1"/>
        </w:rPr>
        <w:t>На это положение ясно указывает хадис Сальман</w:t>
      </w:r>
      <w:r>
        <w:rPr>
          <w:color w:val="000000" w:themeColor="text1"/>
        </w:rPr>
        <w:t>а</w:t>
      </w:r>
      <w:r w:rsidRPr="00692514">
        <w:rPr>
          <w:color w:val="000000" w:themeColor="text1"/>
        </w:rPr>
        <w:t xml:space="preserve">, приводимый в сборнике у ат-Тирмизи, в котором говорится, что </w:t>
      </w:r>
      <w:r>
        <w:rPr>
          <w:color w:val="000000" w:themeColor="text1"/>
        </w:rPr>
        <w:t>п</w:t>
      </w:r>
      <w:r w:rsidRPr="00692514">
        <w:rPr>
          <w:color w:val="000000" w:themeColor="text1"/>
        </w:rPr>
        <w:t xml:space="preserve">ророк </w:t>
      </w:r>
      <w:r>
        <w:rPr>
          <w:color w:val="000000" w:themeColor="text1"/>
        </w:rPr>
        <w:t>(да благословит его Аллах и приветствует</w:t>
      </w:r>
      <w:r w:rsidRPr="00692514">
        <w:rPr>
          <w:color w:val="000000" w:themeColor="text1"/>
        </w:rPr>
        <w:t xml:space="preserve">) сказал: </w:t>
      </w:r>
      <w:r w:rsidRPr="00692514">
        <w:rPr>
          <w:b/>
          <w:bCs/>
          <w:i/>
          <w:iCs/>
          <w:color w:val="000000" w:themeColor="text1"/>
        </w:rPr>
        <w:t>«Дозволенным является то, что дозволил Аллах в Своём Писании, а запретным является то, что запретил Аллах в Своём Писании. А всё то, о чём Он умолчал, относится к тому, что Он дозволил вам»</w:t>
      </w:r>
      <w:r w:rsidRPr="00692514">
        <w:rPr>
          <w:rStyle w:val="ad"/>
          <w:color w:val="000000" w:themeColor="text1"/>
        </w:rPr>
        <w:footnoteReference w:id="2019"/>
      </w:r>
      <w:r w:rsidRPr="00692514">
        <w:rPr>
          <w:color w:val="000000" w:themeColor="text1"/>
        </w:rPr>
        <w:t xml:space="preserve">. </w:t>
      </w:r>
    </w:p>
    <w:p w:rsidR="00692514" w:rsidRPr="00692514" w:rsidRDefault="00692514" w:rsidP="00692514">
      <w:pPr>
        <w:spacing w:line="360" w:lineRule="auto"/>
        <w:rPr>
          <w:color w:val="000000" w:themeColor="text1"/>
        </w:rPr>
      </w:pPr>
      <w:r w:rsidRPr="00692514">
        <w:rPr>
          <w:color w:val="000000" w:themeColor="text1"/>
        </w:rPr>
        <w:t>Абу Дауд п</w:t>
      </w:r>
      <w:r>
        <w:rPr>
          <w:color w:val="000000" w:themeColor="text1"/>
        </w:rPr>
        <w:t>ривёл сообщение от Ибн ‘Аббаса</w:t>
      </w:r>
      <w:r w:rsidRPr="00692514">
        <w:rPr>
          <w:color w:val="000000" w:themeColor="text1"/>
        </w:rPr>
        <w:t xml:space="preserve">, который сказал: </w:t>
      </w:r>
      <w:r w:rsidRPr="00692514">
        <w:rPr>
          <w:i/>
          <w:iCs/>
          <w:color w:val="000000" w:themeColor="text1"/>
        </w:rPr>
        <w:t xml:space="preserve">«Во времена доисламской джахилии люди что-то употребляли в пищу, а что-то оставляли, считая это грязным. Затем Аллах послал Своего </w:t>
      </w:r>
      <w:r>
        <w:rPr>
          <w:i/>
          <w:iCs/>
          <w:color w:val="000000" w:themeColor="text1"/>
        </w:rPr>
        <w:t>п</w:t>
      </w:r>
      <w:r w:rsidRPr="00692514">
        <w:rPr>
          <w:i/>
          <w:iCs/>
          <w:color w:val="000000" w:themeColor="text1"/>
        </w:rPr>
        <w:t xml:space="preserve">ророка </w:t>
      </w:r>
      <w:r>
        <w:rPr>
          <w:i/>
          <w:iCs/>
          <w:color w:val="000000" w:themeColor="text1"/>
        </w:rPr>
        <w:t xml:space="preserve">(да благословит его Аллах и приветствует) </w:t>
      </w:r>
      <w:r w:rsidRPr="00692514">
        <w:rPr>
          <w:i/>
          <w:iCs/>
          <w:color w:val="000000" w:themeColor="text1"/>
        </w:rPr>
        <w:t xml:space="preserve">и передал через него Своё Писание, в котором дозволил дозволенное и запретил запретное. И то, что Он дозволил, является дозволенным, а что Он запретил, является запретным. А то, относительно чего Он умолчал, относится к тому, что Он простил вам», – затем он прочёл Слова Всевышнего Аллаха: </w:t>
      </w:r>
      <w:r>
        <w:rPr>
          <w:b/>
          <w:bCs/>
          <w:color w:val="000000" w:themeColor="text1"/>
        </w:rPr>
        <w:t>«Скажи: "</w:t>
      </w:r>
      <w:r w:rsidRPr="00692514">
        <w:rPr>
          <w:b/>
          <w:bCs/>
          <w:color w:val="000000" w:themeColor="text1"/>
        </w:rPr>
        <w:t xml:space="preserve">Из того, что мне дано в откровение, я не нахожу запрещённым употреблять в пищу ничего, кроме мертвечины, </w:t>
      </w:r>
      <w:r w:rsidRPr="00692514">
        <w:rPr>
          <w:b/>
          <w:bCs/>
          <w:color w:val="000000" w:themeColor="text1"/>
        </w:rPr>
        <w:lastRenderedPageBreak/>
        <w:t>пролитой крови и мяса свиньи, поистине это скверна. А также недозволенного мяса жив</w:t>
      </w:r>
      <w:r>
        <w:rPr>
          <w:b/>
          <w:bCs/>
          <w:color w:val="000000" w:themeColor="text1"/>
        </w:rPr>
        <w:t>отных, заколотых не ради Аллаха"</w:t>
      </w:r>
      <w:r w:rsidRPr="00692514">
        <w:rPr>
          <w:b/>
          <w:bCs/>
          <w:color w:val="000000" w:themeColor="text1"/>
        </w:rPr>
        <w:t>»</w:t>
      </w:r>
      <w:r w:rsidRPr="00692514">
        <w:rPr>
          <w:rStyle w:val="ad"/>
          <w:color w:val="000000" w:themeColor="text1"/>
        </w:rPr>
        <w:footnoteReference w:id="2020"/>
      </w:r>
      <w:r w:rsidRPr="00692514">
        <w:rPr>
          <w:i/>
          <w:iCs/>
          <w:color w:val="000000" w:themeColor="text1"/>
        </w:rPr>
        <w:t>.</w:t>
      </w:r>
      <w:r w:rsidRPr="00692514">
        <w:rPr>
          <w:color w:val="000000" w:themeColor="text1"/>
        </w:rPr>
        <w:t xml:space="preserve"> </w:t>
      </w:r>
    </w:p>
    <w:p w:rsidR="00692514" w:rsidRPr="00692514" w:rsidRDefault="00692514" w:rsidP="00692514">
      <w:pPr>
        <w:spacing w:line="360" w:lineRule="auto"/>
        <w:rPr>
          <w:i/>
          <w:iCs/>
          <w:color w:val="000000" w:themeColor="text1"/>
        </w:rPr>
      </w:pPr>
      <w:r w:rsidRPr="00692514">
        <w:rPr>
          <w:color w:val="000000" w:themeColor="text1"/>
        </w:rPr>
        <w:t>Ат-Тирмиз</w:t>
      </w:r>
      <w:r>
        <w:rPr>
          <w:color w:val="000000" w:themeColor="text1"/>
        </w:rPr>
        <w:t>и и Абу Дауд привели хадис от К</w:t>
      </w:r>
      <w:r w:rsidRPr="00692514">
        <w:rPr>
          <w:color w:val="000000" w:themeColor="text1"/>
        </w:rPr>
        <w:t xml:space="preserve">абисы ибн Хульба от его отца, который сказал: </w:t>
      </w:r>
      <w:r w:rsidRPr="00692514">
        <w:rPr>
          <w:i/>
          <w:iCs/>
          <w:color w:val="000000" w:themeColor="text1"/>
        </w:rPr>
        <w:t xml:space="preserve">«Я слышал, как однажды один человек обратился к </w:t>
      </w:r>
      <w:r>
        <w:rPr>
          <w:i/>
          <w:iCs/>
          <w:color w:val="000000" w:themeColor="text1"/>
        </w:rPr>
        <w:t>п</w:t>
      </w:r>
      <w:r w:rsidRPr="00692514">
        <w:rPr>
          <w:i/>
          <w:iCs/>
          <w:color w:val="000000" w:themeColor="text1"/>
        </w:rPr>
        <w:t xml:space="preserve">осланнику Аллаха </w:t>
      </w:r>
      <w:r>
        <w:rPr>
          <w:i/>
          <w:iCs/>
          <w:color w:val="000000" w:themeColor="text1"/>
        </w:rPr>
        <w:t>(да благословит его Аллах и приветствует</w:t>
      </w:r>
      <w:r w:rsidRPr="00692514">
        <w:rPr>
          <w:i/>
          <w:iCs/>
          <w:color w:val="000000" w:themeColor="text1"/>
        </w:rPr>
        <w:t xml:space="preserve">) со словами: «Поистине, из числа того, что люди употребляют в пищу, есть нечто, к чему я испытываю неприязнь», – на что </w:t>
      </w:r>
      <w:r>
        <w:rPr>
          <w:i/>
          <w:iCs/>
          <w:color w:val="000000" w:themeColor="text1"/>
        </w:rPr>
        <w:t>п</w:t>
      </w:r>
      <w:r w:rsidRPr="00692514">
        <w:rPr>
          <w:i/>
          <w:iCs/>
          <w:color w:val="000000" w:themeColor="text1"/>
        </w:rPr>
        <w:t xml:space="preserve">ророк </w:t>
      </w:r>
      <w:r>
        <w:rPr>
          <w:i/>
          <w:iCs/>
          <w:color w:val="000000" w:themeColor="text1"/>
        </w:rPr>
        <w:t>(да благословит его Аллах и приветствует</w:t>
      </w:r>
      <w:r w:rsidRPr="00692514">
        <w:rPr>
          <w:i/>
          <w:iCs/>
          <w:color w:val="000000" w:themeColor="text1"/>
        </w:rPr>
        <w:t>)</w:t>
      </w:r>
      <w:r>
        <w:rPr>
          <w:i/>
          <w:iCs/>
          <w:color w:val="000000" w:themeColor="text1"/>
        </w:rPr>
        <w:t xml:space="preserve"> сказал: </w:t>
      </w:r>
      <w:r w:rsidRPr="00692514">
        <w:rPr>
          <w:b/>
          <w:bCs/>
          <w:i/>
          <w:iCs/>
          <w:color w:val="000000" w:themeColor="text1"/>
        </w:rPr>
        <w:t>"Ты уподобился христианам, пусть же тебя не беспокоит это"</w:t>
      </w:r>
      <w:r w:rsidRPr="00692514">
        <w:rPr>
          <w:i/>
          <w:iCs/>
          <w:color w:val="000000" w:themeColor="text1"/>
        </w:rPr>
        <w:t>»</w:t>
      </w:r>
      <w:r w:rsidRPr="00692514">
        <w:rPr>
          <w:rStyle w:val="ad"/>
          <w:color w:val="000000" w:themeColor="text1"/>
        </w:rPr>
        <w:footnoteReference w:id="2021"/>
      </w:r>
      <w:r w:rsidRPr="00692514">
        <w:rPr>
          <w:color w:val="000000" w:themeColor="text1"/>
        </w:rPr>
        <w:t xml:space="preserve">. </w:t>
      </w:r>
    </w:p>
    <w:p w:rsidR="00692514" w:rsidRPr="00692514" w:rsidRDefault="00692514" w:rsidP="00692514">
      <w:pPr>
        <w:spacing w:line="360" w:lineRule="auto"/>
        <w:rPr>
          <w:color w:val="000000" w:themeColor="text1"/>
        </w:rPr>
      </w:pPr>
      <w:r w:rsidRPr="00692514">
        <w:rPr>
          <w:color w:val="000000" w:themeColor="text1"/>
        </w:rPr>
        <w:t xml:space="preserve">Далее аш-Шаукани говорит: «И если относительно вышеприведённого всё понятно, тогда возникает вопрос, что же можно сказать о зарезанной скотине по случаю прибытия правителя? </w:t>
      </w:r>
    </w:p>
    <w:p w:rsidR="00692514" w:rsidRPr="00692514" w:rsidRDefault="00692514" w:rsidP="00692514">
      <w:pPr>
        <w:spacing w:line="360" w:lineRule="auto"/>
        <w:rPr>
          <w:color w:val="000000" w:themeColor="text1"/>
        </w:rPr>
      </w:pPr>
      <w:r w:rsidRPr="00692514">
        <w:rPr>
          <w:color w:val="000000" w:themeColor="text1"/>
        </w:rPr>
        <w:t xml:space="preserve">Аргументация в данном случае словами Всевышнего </w:t>
      </w:r>
      <w:r w:rsidRPr="00692514">
        <w:rPr>
          <w:b/>
          <w:bCs/>
          <w:color w:val="000000" w:themeColor="text1"/>
        </w:rPr>
        <w:t>«Он запретил вам мертвечину, кровь, мясо свиньи и то, что зарезано будучи посвящённым не Аллаху»</w:t>
      </w:r>
      <w:r>
        <w:rPr>
          <w:rStyle w:val="ad"/>
          <w:b/>
          <w:bCs/>
          <w:color w:val="000000" w:themeColor="text1"/>
        </w:rPr>
        <w:footnoteReference w:id="2022"/>
      </w:r>
      <w:r>
        <w:rPr>
          <w:color w:val="000000" w:themeColor="text1"/>
        </w:rPr>
        <w:t xml:space="preserve"> </w:t>
      </w:r>
      <w:r w:rsidRPr="00692514">
        <w:rPr>
          <w:color w:val="000000" w:themeColor="text1"/>
        </w:rPr>
        <w:t>недействительна. Ведь «посвящение» (</w:t>
      </w:r>
      <w:r w:rsidRPr="00692514">
        <w:rPr>
          <w:rFonts w:cs="Arial"/>
          <w:color w:val="000000" w:themeColor="text1"/>
          <w:rtl/>
        </w:rPr>
        <w:t>الإھلال</w:t>
      </w:r>
      <w:r w:rsidRPr="00692514">
        <w:rPr>
          <w:color w:val="000000" w:themeColor="text1"/>
        </w:rPr>
        <w:t>), о котором говорится в аяте – это громкое произнесение, обращённое к идолу или чему-то другому. И именно так делали во времена доисламской джахилии, произнося: «С именем аль-Лята и аль-‘Уззы», о чём говорил аз-Замахшари в «</w:t>
      </w:r>
      <w:r>
        <w:rPr>
          <w:color w:val="000000" w:themeColor="text1"/>
        </w:rPr>
        <w:t>а</w:t>
      </w:r>
      <w:r w:rsidRPr="00692514">
        <w:rPr>
          <w:color w:val="000000" w:themeColor="text1"/>
        </w:rPr>
        <w:t>ль-</w:t>
      </w:r>
      <w:r>
        <w:rPr>
          <w:color w:val="000000" w:themeColor="text1"/>
        </w:rPr>
        <w:t>К</w:t>
      </w:r>
      <w:r w:rsidRPr="00692514">
        <w:rPr>
          <w:color w:val="000000" w:themeColor="text1"/>
        </w:rPr>
        <w:t xml:space="preserve">ашшаф».  </w:t>
      </w:r>
    </w:p>
    <w:p w:rsidR="00692514" w:rsidRPr="00692514" w:rsidRDefault="00692514" w:rsidP="00692514">
      <w:pPr>
        <w:spacing w:line="360" w:lineRule="auto"/>
        <w:rPr>
          <w:color w:val="000000" w:themeColor="text1"/>
        </w:rPr>
      </w:pPr>
      <w:r w:rsidRPr="00692514">
        <w:rPr>
          <w:color w:val="000000" w:themeColor="text1"/>
        </w:rPr>
        <w:t xml:space="preserve">Что же касается режущего скотину по случаю прибытия правителя, то он не говорит, когда перерезает горло животного: «С именем правителя». Но если бы он сказал нечто подобное, это стало бы однозначно запретным, относительно чего нет никаких разногласий. Однако он говорит: «С именем Аллаха». </w:t>
      </w:r>
    </w:p>
    <w:p w:rsidR="00692514" w:rsidRPr="00692514" w:rsidRDefault="00692514" w:rsidP="00381A1F">
      <w:pPr>
        <w:spacing w:line="360" w:lineRule="auto"/>
        <w:rPr>
          <w:color w:val="000000" w:themeColor="text1"/>
        </w:rPr>
      </w:pPr>
      <w:r w:rsidRPr="00692514">
        <w:rPr>
          <w:color w:val="000000" w:themeColor="text1"/>
        </w:rPr>
        <w:t xml:space="preserve">Также запрет аргументируют хадисом, который приводят Ахмад, Муслим и ан-Насаи со слов правителя правоверных ‘Али ибн Аби Талиба, да будет доволен им Аллах, о том, что </w:t>
      </w:r>
      <w:r>
        <w:rPr>
          <w:color w:val="000000" w:themeColor="text1"/>
        </w:rPr>
        <w:t>п</w:t>
      </w:r>
      <w:r w:rsidRPr="00692514">
        <w:rPr>
          <w:color w:val="000000" w:themeColor="text1"/>
        </w:rPr>
        <w:t xml:space="preserve">ророк </w:t>
      </w:r>
      <w:r>
        <w:rPr>
          <w:color w:val="000000" w:themeColor="text1"/>
        </w:rPr>
        <w:t>(да благословит его Аллах и приветствует)</w:t>
      </w:r>
      <w:r w:rsidRPr="00692514">
        <w:rPr>
          <w:color w:val="000000" w:themeColor="text1"/>
        </w:rPr>
        <w:t xml:space="preserve"> сказал: </w:t>
      </w:r>
      <w:r w:rsidRPr="00692514">
        <w:rPr>
          <w:b/>
          <w:bCs/>
          <w:i/>
          <w:iCs/>
          <w:color w:val="000000" w:themeColor="text1"/>
        </w:rPr>
        <w:t>«Аллах проклял то</w:t>
      </w:r>
      <w:r>
        <w:rPr>
          <w:b/>
          <w:bCs/>
          <w:i/>
          <w:iCs/>
          <w:color w:val="000000" w:themeColor="text1"/>
        </w:rPr>
        <w:t>го, кто зарезал не ради Аллаха»</w:t>
      </w:r>
      <w:r w:rsidRPr="00692514">
        <w:rPr>
          <w:rStyle w:val="ad"/>
          <w:color w:val="000000" w:themeColor="text1"/>
        </w:rPr>
        <w:footnoteReference w:id="2023"/>
      </w:r>
      <w:r w:rsidRPr="00692514">
        <w:rPr>
          <w:color w:val="000000" w:themeColor="text1"/>
        </w:rPr>
        <w:t xml:space="preserve">. Тем не менее, данная аргументация также является несостоятельной, так как закалывание животного не ради Аллаха – как это объяснили учёные, разъясняющие данный хадис – это когда режут, поминая имя кого-либо, помимо Аллаха, как это делает тот, кто режет </w:t>
      </w:r>
      <w:r w:rsidRPr="00692514">
        <w:rPr>
          <w:color w:val="000000" w:themeColor="text1"/>
        </w:rPr>
        <w:lastRenderedPageBreak/>
        <w:t xml:space="preserve">для идола, креста, Мусы, ‘Исы или </w:t>
      </w:r>
      <w:r w:rsidR="00381A1F">
        <w:rPr>
          <w:color w:val="000000" w:themeColor="text1"/>
        </w:rPr>
        <w:t>Каабы</w:t>
      </w:r>
      <w:r w:rsidRPr="00692514">
        <w:rPr>
          <w:color w:val="000000" w:themeColor="text1"/>
        </w:rPr>
        <w:t xml:space="preserve">. Всё это является запретным и животное, зарезанное подобным образом, будет запретным вне зависимости от того будет ли режущий мусульманином, иудеем или христианином, как об этом говорили аш-Шафи‘и и его сторонники. </w:t>
      </w:r>
    </w:p>
    <w:p w:rsidR="00692514" w:rsidRPr="00692514" w:rsidRDefault="00692514" w:rsidP="00381A1F">
      <w:pPr>
        <w:spacing w:line="360" w:lineRule="auto"/>
        <w:rPr>
          <w:color w:val="000000" w:themeColor="text1"/>
        </w:rPr>
      </w:pPr>
      <w:r w:rsidRPr="00692514">
        <w:rPr>
          <w:color w:val="000000" w:themeColor="text1"/>
        </w:rPr>
        <w:t>Ан-На</w:t>
      </w:r>
      <w:r w:rsidR="00381A1F">
        <w:rPr>
          <w:rFonts w:ascii="Times New Roman" w:hAnsi="Times New Roman" w:cs="Times New Roman"/>
          <w:color w:val="000000" w:themeColor="text1"/>
        </w:rPr>
        <w:t>у</w:t>
      </w:r>
      <w:r w:rsidRPr="00692514">
        <w:rPr>
          <w:rFonts w:cs="Book Antiqua"/>
          <w:color w:val="000000" w:themeColor="text1"/>
        </w:rPr>
        <w:t>а</w:t>
      </w:r>
      <w:r w:rsidR="00381A1F">
        <w:rPr>
          <w:rFonts w:ascii="Times New Roman" w:hAnsi="Times New Roman" w:cs="Times New Roman"/>
          <w:color w:val="000000" w:themeColor="text1"/>
        </w:rPr>
        <w:t>у</w:t>
      </w:r>
      <w:r w:rsidRPr="00692514">
        <w:rPr>
          <w:rFonts w:cs="Book Antiqua"/>
          <w:color w:val="000000" w:themeColor="text1"/>
        </w:rPr>
        <w:t>и</w:t>
      </w:r>
      <w:r w:rsidRPr="00692514">
        <w:rPr>
          <w:color w:val="000000" w:themeColor="text1"/>
        </w:rPr>
        <w:t xml:space="preserve"> </w:t>
      </w:r>
      <w:r w:rsidRPr="00692514">
        <w:rPr>
          <w:rFonts w:cs="Book Antiqua"/>
          <w:color w:val="000000" w:themeColor="text1"/>
        </w:rPr>
        <w:t>в</w:t>
      </w:r>
      <w:r w:rsidRPr="00692514">
        <w:rPr>
          <w:color w:val="000000" w:themeColor="text1"/>
        </w:rPr>
        <w:t xml:space="preserve"> </w:t>
      </w:r>
      <w:r w:rsidRPr="00692514">
        <w:rPr>
          <w:rFonts w:cs="Book Antiqua"/>
          <w:color w:val="000000" w:themeColor="text1"/>
        </w:rPr>
        <w:t>«Шарх</w:t>
      </w:r>
      <w:r w:rsidRPr="00692514">
        <w:rPr>
          <w:color w:val="000000" w:themeColor="text1"/>
        </w:rPr>
        <w:t xml:space="preserve"> </w:t>
      </w:r>
      <w:r w:rsidRPr="00692514">
        <w:rPr>
          <w:rFonts w:cs="Book Antiqua"/>
          <w:color w:val="000000" w:themeColor="text1"/>
        </w:rPr>
        <w:t>Муслим»</w:t>
      </w:r>
      <w:r w:rsidRPr="00692514">
        <w:rPr>
          <w:color w:val="000000" w:themeColor="text1"/>
        </w:rPr>
        <w:t xml:space="preserve"> </w:t>
      </w:r>
      <w:r w:rsidRPr="00692514">
        <w:rPr>
          <w:rFonts w:cs="Book Antiqua"/>
          <w:color w:val="000000" w:themeColor="text1"/>
        </w:rPr>
        <w:t>сказал</w:t>
      </w:r>
      <w:r w:rsidRPr="00692514">
        <w:rPr>
          <w:color w:val="000000" w:themeColor="text1"/>
        </w:rPr>
        <w:t xml:space="preserve">: </w:t>
      </w:r>
      <w:r w:rsidRPr="00381A1F">
        <w:rPr>
          <w:rFonts w:cs="Book Antiqua"/>
          <w:i/>
          <w:iCs/>
          <w:color w:val="000000" w:themeColor="text1"/>
        </w:rPr>
        <w:t>«Если</w:t>
      </w:r>
      <w:r w:rsidRPr="00381A1F">
        <w:rPr>
          <w:i/>
          <w:iCs/>
          <w:color w:val="000000" w:themeColor="text1"/>
        </w:rPr>
        <w:t xml:space="preserve"> </w:t>
      </w:r>
      <w:r w:rsidRPr="00381A1F">
        <w:rPr>
          <w:rFonts w:cs="Book Antiqua"/>
          <w:i/>
          <w:iCs/>
          <w:color w:val="000000" w:themeColor="text1"/>
        </w:rPr>
        <w:t>вместе</w:t>
      </w:r>
      <w:r w:rsidRPr="00381A1F">
        <w:rPr>
          <w:i/>
          <w:iCs/>
          <w:color w:val="000000" w:themeColor="text1"/>
        </w:rPr>
        <w:t xml:space="preserve"> </w:t>
      </w:r>
      <w:r w:rsidRPr="00381A1F">
        <w:rPr>
          <w:rFonts w:cs="Book Antiqua"/>
          <w:i/>
          <w:iCs/>
          <w:color w:val="000000" w:themeColor="text1"/>
        </w:rPr>
        <w:t>с</w:t>
      </w:r>
      <w:r w:rsidRPr="00381A1F">
        <w:rPr>
          <w:i/>
          <w:iCs/>
          <w:color w:val="000000" w:themeColor="text1"/>
        </w:rPr>
        <w:t xml:space="preserve"> </w:t>
      </w:r>
      <w:r w:rsidRPr="00381A1F">
        <w:rPr>
          <w:rFonts w:cs="Book Antiqua"/>
          <w:i/>
          <w:iCs/>
          <w:color w:val="000000" w:themeColor="text1"/>
        </w:rPr>
        <w:t>поминанием</w:t>
      </w:r>
      <w:r w:rsidRPr="00381A1F">
        <w:rPr>
          <w:i/>
          <w:iCs/>
          <w:color w:val="000000" w:themeColor="text1"/>
        </w:rPr>
        <w:t xml:space="preserve"> </w:t>
      </w:r>
      <w:r w:rsidRPr="00381A1F">
        <w:rPr>
          <w:rFonts w:cs="Book Antiqua"/>
          <w:i/>
          <w:iCs/>
          <w:color w:val="000000" w:themeColor="text1"/>
        </w:rPr>
        <w:t>имени</w:t>
      </w:r>
      <w:r w:rsidRPr="00381A1F">
        <w:rPr>
          <w:i/>
          <w:iCs/>
          <w:color w:val="000000" w:themeColor="text1"/>
        </w:rPr>
        <w:t xml:space="preserve"> </w:t>
      </w:r>
      <w:r w:rsidRPr="00381A1F">
        <w:rPr>
          <w:rFonts w:cs="Book Antiqua"/>
          <w:i/>
          <w:iCs/>
          <w:color w:val="000000" w:themeColor="text1"/>
        </w:rPr>
        <w:t>кого</w:t>
      </w:r>
      <w:r w:rsidRPr="00381A1F">
        <w:rPr>
          <w:i/>
          <w:iCs/>
          <w:color w:val="000000" w:themeColor="text1"/>
        </w:rPr>
        <w:t>-</w:t>
      </w:r>
      <w:r w:rsidRPr="00381A1F">
        <w:rPr>
          <w:rFonts w:cs="Book Antiqua"/>
          <w:i/>
          <w:iCs/>
          <w:color w:val="000000" w:themeColor="text1"/>
        </w:rPr>
        <w:t>либо</w:t>
      </w:r>
      <w:r w:rsidRPr="00381A1F">
        <w:rPr>
          <w:i/>
          <w:iCs/>
          <w:color w:val="000000" w:themeColor="text1"/>
        </w:rPr>
        <w:t xml:space="preserve"> </w:t>
      </w:r>
      <w:r w:rsidRPr="00381A1F">
        <w:rPr>
          <w:rFonts w:cs="Book Antiqua"/>
          <w:i/>
          <w:iCs/>
          <w:color w:val="000000" w:themeColor="text1"/>
        </w:rPr>
        <w:t>помимо</w:t>
      </w:r>
      <w:r w:rsidRPr="00381A1F">
        <w:rPr>
          <w:i/>
          <w:iCs/>
          <w:color w:val="000000" w:themeColor="text1"/>
        </w:rPr>
        <w:t xml:space="preserve"> </w:t>
      </w:r>
      <w:r w:rsidRPr="00381A1F">
        <w:rPr>
          <w:rFonts w:cs="Book Antiqua"/>
          <w:i/>
          <w:iCs/>
          <w:color w:val="000000" w:themeColor="text1"/>
        </w:rPr>
        <w:t>Аллаха</w:t>
      </w:r>
      <w:r w:rsidRPr="00381A1F">
        <w:rPr>
          <w:i/>
          <w:iCs/>
          <w:color w:val="000000" w:themeColor="text1"/>
        </w:rPr>
        <w:t xml:space="preserve">, </w:t>
      </w:r>
      <w:r w:rsidRPr="00381A1F">
        <w:rPr>
          <w:rFonts w:cs="Book Antiqua"/>
          <w:i/>
          <w:iCs/>
          <w:color w:val="000000" w:themeColor="text1"/>
        </w:rPr>
        <w:t>режущий</w:t>
      </w:r>
      <w:r w:rsidRPr="00381A1F">
        <w:rPr>
          <w:i/>
          <w:iCs/>
          <w:color w:val="000000" w:themeColor="text1"/>
        </w:rPr>
        <w:t xml:space="preserve"> </w:t>
      </w:r>
      <w:r w:rsidRPr="00381A1F">
        <w:rPr>
          <w:rFonts w:cs="Book Antiqua"/>
          <w:i/>
          <w:iCs/>
          <w:color w:val="000000" w:themeColor="text1"/>
        </w:rPr>
        <w:t>будет</w:t>
      </w:r>
      <w:r w:rsidRPr="00381A1F">
        <w:rPr>
          <w:i/>
          <w:iCs/>
          <w:color w:val="000000" w:themeColor="text1"/>
        </w:rPr>
        <w:t xml:space="preserve"> </w:t>
      </w:r>
      <w:r w:rsidRPr="00381A1F">
        <w:rPr>
          <w:rFonts w:cs="Book Antiqua"/>
          <w:i/>
          <w:iCs/>
          <w:color w:val="000000" w:themeColor="text1"/>
        </w:rPr>
        <w:t>возвеличиват</w:t>
      </w:r>
      <w:r w:rsidRPr="00381A1F">
        <w:rPr>
          <w:i/>
          <w:iCs/>
          <w:color w:val="000000" w:themeColor="text1"/>
        </w:rPr>
        <w:t>ь в своём сердце того, для кого он режет и посвятит ему это поклонение, то это будет неверием. И даже если режущий ранее был мусульманином, то он посредством такого закалывания становится вероотступником».</w:t>
      </w:r>
      <w:r w:rsidRPr="00692514">
        <w:rPr>
          <w:color w:val="000000" w:themeColor="text1"/>
        </w:rPr>
        <w:t xml:space="preserve"> </w:t>
      </w:r>
    </w:p>
    <w:p w:rsidR="00692514" w:rsidRPr="00692514" w:rsidRDefault="00692514" w:rsidP="00692514">
      <w:pPr>
        <w:spacing w:line="360" w:lineRule="auto"/>
        <w:rPr>
          <w:color w:val="000000" w:themeColor="text1"/>
        </w:rPr>
      </w:pPr>
      <w:r w:rsidRPr="00692514">
        <w:rPr>
          <w:color w:val="000000" w:themeColor="text1"/>
        </w:rPr>
        <w:t xml:space="preserve">И это касается того случая, когда режут с именем вышеупомянутых вещей. К этому не относится, когда режут ради Аллаха, при этом проявляя уважение тому, в отношении кого дозволяется проявлять уважение. И в этом случае нет того, что могло бы сделать запретной зарезанное животное, как это было разъяснено ранее. </w:t>
      </w:r>
    </w:p>
    <w:p w:rsidR="00692514" w:rsidRPr="00692514" w:rsidRDefault="00692514" w:rsidP="00381A1F">
      <w:pPr>
        <w:spacing w:line="360" w:lineRule="auto"/>
        <w:rPr>
          <w:color w:val="000000" w:themeColor="text1"/>
        </w:rPr>
      </w:pPr>
      <w:r w:rsidRPr="00692514">
        <w:rPr>
          <w:color w:val="000000" w:themeColor="text1"/>
        </w:rPr>
        <w:t>Один из учеников аш-Шафи‘и – шейх Ибрахим аль</w:t>
      </w:r>
      <w:r w:rsidR="00381A1F">
        <w:rPr>
          <w:color w:val="000000" w:themeColor="text1"/>
        </w:rPr>
        <w:t>-</w:t>
      </w:r>
      <w:r w:rsidRPr="00692514">
        <w:rPr>
          <w:color w:val="000000" w:themeColor="text1"/>
        </w:rPr>
        <w:t>Мар</w:t>
      </w:r>
      <w:r w:rsidR="00381A1F">
        <w:rPr>
          <w:rFonts w:ascii="Times New Roman" w:hAnsi="Times New Roman" w:cs="Times New Roman"/>
          <w:color w:val="000000" w:themeColor="text1"/>
        </w:rPr>
        <w:t>у</w:t>
      </w:r>
      <w:r w:rsidRPr="00692514">
        <w:rPr>
          <w:rFonts w:cs="Book Antiqua"/>
          <w:color w:val="000000" w:themeColor="text1"/>
        </w:rPr>
        <w:t>ази</w:t>
      </w:r>
      <w:r w:rsidRPr="00692514">
        <w:rPr>
          <w:color w:val="000000" w:themeColor="text1"/>
        </w:rPr>
        <w:t xml:space="preserve"> </w:t>
      </w:r>
      <w:r w:rsidRPr="00692514">
        <w:rPr>
          <w:rFonts w:cs="Book Antiqua"/>
          <w:color w:val="000000" w:themeColor="text1"/>
        </w:rPr>
        <w:t>говорил</w:t>
      </w:r>
      <w:r w:rsidRPr="00692514">
        <w:rPr>
          <w:color w:val="000000" w:themeColor="text1"/>
        </w:rPr>
        <w:t xml:space="preserve">, </w:t>
      </w:r>
      <w:r w:rsidRPr="00692514">
        <w:rPr>
          <w:rFonts w:cs="Book Antiqua"/>
          <w:color w:val="000000" w:themeColor="text1"/>
        </w:rPr>
        <w:t>что</w:t>
      </w:r>
      <w:r w:rsidRPr="00692514">
        <w:rPr>
          <w:color w:val="000000" w:themeColor="text1"/>
        </w:rPr>
        <w:t xml:space="preserve"> </w:t>
      </w:r>
      <w:r w:rsidRPr="00692514">
        <w:rPr>
          <w:rFonts w:cs="Book Antiqua"/>
          <w:color w:val="000000" w:themeColor="text1"/>
        </w:rPr>
        <w:t>если</w:t>
      </w:r>
      <w:r w:rsidRPr="00692514">
        <w:rPr>
          <w:color w:val="000000" w:themeColor="text1"/>
        </w:rPr>
        <w:t xml:space="preserve"> </w:t>
      </w:r>
      <w:r w:rsidRPr="00692514">
        <w:rPr>
          <w:rFonts w:cs="Book Antiqua"/>
          <w:color w:val="000000" w:themeColor="text1"/>
        </w:rPr>
        <w:t>животное</w:t>
      </w:r>
      <w:r w:rsidRPr="00692514">
        <w:rPr>
          <w:color w:val="000000" w:themeColor="text1"/>
        </w:rPr>
        <w:t xml:space="preserve"> </w:t>
      </w:r>
      <w:r w:rsidRPr="00692514">
        <w:rPr>
          <w:rFonts w:cs="Book Antiqua"/>
          <w:color w:val="000000" w:themeColor="text1"/>
        </w:rPr>
        <w:t>было</w:t>
      </w:r>
      <w:r w:rsidRPr="00692514">
        <w:rPr>
          <w:color w:val="000000" w:themeColor="text1"/>
        </w:rPr>
        <w:t xml:space="preserve"> </w:t>
      </w:r>
      <w:r w:rsidRPr="00692514">
        <w:rPr>
          <w:rFonts w:cs="Book Antiqua"/>
          <w:color w:val="000000" w:themeColor="text1"/>
        </w:rPr>
        <w:t>зарезано</w:t>
      </w:r>
      <w:r w:rsidRPr="00692514">
        <w:rPr>
          <w:color w:val="000000" w:themeColor="text1"/>
        </w:rPr>
        <w:t xml:space="preserve"> </w:t>
      </w:r>
      <w:r w:rsidRPr="00692514">
        <w:rPr>
          <w:rFonts w:cs="Book Antiqua"/>
          <w:color w:val="000000" w:themeColor="text1"/>
        </w:rPr>
        <w:t>во</w:t>
      </w:r>
      <w:r w:rsidRPr="00692514">
        <w:rPr>
          <w:color w:val="000000" w:themeColor="text1"/>
        </w:rPr>
        <w:t xml:space="preserve"> </w:t>
      </w:r>
      <w:r w:rsidRPr="00692514">
        <w:rPr>
          <w:rFonts w:cs="Book Antiqua"/>
          <w:color w:val="000000" w:themeColor="text1"/>
        </w:rPr>
        <w:t>время</w:t>
      </w:r>
      <w:r w:rsidRPr="00692514">
        <w:rPr>
          <w:color w:val="000000" w:themeColor="text1"/>
        </w:rPr>
        <w:t xml:space="preserve"> </w:t>
      </w:r>
      <w:r w:rsidRPr="00692514">
        <w:rPr>
          <w:rFonts w:cs="Book Antiqua"/>
          <w:color w:val="000000" w:themeColor="text1"/>
        </w:rPr>
        <w:t>прибытия</w:t>
      </w:r>
      <w:r w:rsidRPr="00692514">
        <w:rPr>
          <w:color w:val="000000" w:themeColor="text1"/>
        </w:rPr>
        <w:t xml:space="preserve"> </w:t>
      </w:r>
      <w:r w:rsidRPr="00692514">
        <w:rPr>
          <w:rFonts w:cs="Book Antiqua"/>
          <w:color w:val="000000" w:themeColor="text1"/>
        </w:rPr>
        <w:t>правителя</w:t>
      </w:r>
      <w:r w:rsidRPr="00692514">
        <w:rPr>
          <w:color w:val="000000" w:themeColor="text1"/>
        </w:rPr>
        <w:t xml:space="preserve">, </w:t>
      </w:r>
      <w:r w:rsidRPr="00692514">
        <w:rPr>
          <w:rFonts w:cs="Book Antiqua"/>
          <w:color w:val="000000" w:themeColor="text1"/>
        </w:rPr>
        <w:t>с</w:t>
      </w:r>
      <w:r w:rsidRPr="00692514">
        <w:rPr>
          <w:color w:val="000000" w:themeColor="text1"/>
        </w:rPr>
        <w:t xml:space="preserve"> </w:t>
      </w:r>
      <w:r w:rsidRPr="00692514">
        <w:rPr>
          <w:rFonts w:cs="Book Antiqua"/>
          <w:color w:val="000000" w:themeColor="text1"/>
        </w:rPr>
        <w:t>целью</w:t>
      </w:r>
      <w:r w:rsidRPr="00692514">
        <w:rPr>
          <w:color w:val="000000" w:themeColor="text1"/>
        </w:rPr>
        <w:t xml:space="preserve"> </w:t>
      </w:r>
      <w:r w:rsidRPr="00692514">
        <w:rPr>
          <w:rFonts w:cs="Book Antiqua"/>
          <w:color w:val="000000" w:themeColor="text1"/>
        </w:rPr>
        <w:t>приближения</w:t>
      </w:r>
      <w:r w:rsidRPr="00692514">
        <w:rPr>
          <w:color w:val="000000" w:themeColor="text1"/>
        </w:rPr>
        <w:t xml:space="preserve"> </w:t>
      </w:r>
      <w:r w:rsidRPr="00692514">
        <w:rPr>
          <w:rFonts w:cs="Book Antiqua"/>
          <w:color w:val="000000" w:themeColor="text1"/>
        </w:rPr>
        <w:t>к</w:t>
      </w:r>
      <w:r w:rsidRPr="00692514">
        <w:rPr>
          <w:color w:val="000000" w:themeColor="text1"/>
        </w:rPr>
        <w:t xml:space="preserve"> </w:t>
      </w:r>
      <w:r w:rsidRPr="00692514">
        <w:rPr>
          <w:rFonts w:cs="Book Antiqua"/>
          <w:color w:val="000000" w:themeColor="text1"/>
        </w:rPr>
        <w:t>нему</w:t>
      </w:r>
      <w:r w:rsidRPr="00692514">
        <w:rPr>
          <w:color w:val="000000" w:themeColor="text1"/>
        </w:rPr>
        <w:t xml:space="preserve">, </w:t>
      </w:r>
      <w:r w:rsidRPr="00692514">
        <w:rPr>
          <w:rFonts w:cs="Book Antiqua"/>
          <w:color w:val="000000" w:themeColor="text1"/>
        </w:rPr>
        <w:t>то</w:t>
      </w:r>
      <w:r w:rsidRPr="00692514">
        <w:rPr>
          <w:color w:val="000000" w:themeColor="text1"/>
        </w:rPr>
        <w:t xml:space="preserve"> </w:t>
      </w:r>
      <w:r w:rsidRPr="00692514">
        <w:rPr>
          <w:rFonts w:cs="Book Antiqua"/>
          <w:color w:val="000000" w:themeColor="text1"/>
        </w:rPr>
        <w:t>учёные</w:t>
      </w:r>
      <w:r w:rsidRPr="00692514">
        <w:rPr>
          <w:color w:val="000000" w:themeColor="text1"/>
        </w:rPr>
        <w:t xml:space="preserve"> </w:t>
      </w:r>
      <w:r w:rsidRPr="00692514">
        <w:rPr>
          <w:rFonts w:cs="Book Antiqua"/>
          <w:color w:val="000000" w:themeColor="text1"/>
        </w:rPr>
        <w:t>Бухары</w:t>
      </w:r>
      <w:r w:rsidRPr="00692514">
        <w:rPr>
          <w:color w:val="000000" w:themeColor="text1"/>
        </w:rPr>
        <w:t xml:space="preserve"> </w:t>
      </w:r>
      <w:r w:rsidRPr="00692514">
        <w:rPr>
          <w:rFonts w:cs="Book Antiqua"/>
          <w:color w:val="000000" w:themeColor="text1"/>
        </w:rPr>
        <w:t>давали</w:t>
      </w:r>
      <w:r w:rsidRPr="00692514">
        <w:rPr>
          <w:color w:val="000000" w:themeColor="text1"/>
        </w:rPr>
        <w:t xml:space="preserve"> </w:t>
      </w:r>
      <w:r w:rsidRPr="00692514">
        <w:rPr>
          <w:rFonts w:cs="Book Antiqua"/>
          <w:color w:val="000000" w:themeColor="text1"/>
        </w:rPr>
        <w:t>фетву</w:t>
      </w:r>
      <w:r w:rsidRPr="00692514">
        <w:rPr>
          <w:color w:val="000000" w:themeColor="text1"/>
        </w:rPr>
        <w:t xml:space="preserve"> </w:t>
      </w:r>
      <w:r w:rsidRPr="00692514">
        <w:rPr>
          <w:rFonts w:cs="Book Antiqua"/>
          <w:color w:val="000000" w:themeColor="text1"/>
        </w:rPr>
        <w:t>о</w:t>
      </w:r>
      <w:r w:rsidRPr="00692514">
        <w:rPr>
          <w:color w:val="000000" w:themeColor="text1"/>
        </w:rPr>
        <w:t xml:space="preserve"> </w:t>
      </w:r>
      <w:r w:rsidRPr="00692514">
        <w:rPr>
          <w:rFonts w:cs="Book Antiqua"/>
          <w:color w:val="000000" w:themeColor="text1"/>
        </w:rPr>
        <w:t>запретности</w:t>
      </w:r>
      <w:r w:rsidRPr="00692514">
        <w:rPr>
          <w:color w:val="000000" w:themeColor="text1"/>
        </w:rPr>
        <w:t xml:space="preserve"> </w:t>
      </w:r>
      <w:r w:rsidRPr="00692514">
        <w:rPr>
          <w:rFonts w:cs="Book Antiqua"/>
          <w:color w:val="000000" w:themeColor="text1"/>
        </w:rPr>
        <w:t>этого</w:t>
      </w:r>
      <w:r w:rsidRPr="00692514">
        <w:rPr>
          <w:color w:val="000000" w:themeColor="text1"/>
        </w:rPr>
        <w:t xml:space="preserve"> </w:t>
      </w:r>
      <w:r w:rsidRPr="00692514">
        <w:rPr>
          <w:rFonts w:cs="Book Antiqua"/>
          <w:color w:val="000000" w:themeColor="text1"/>
        </w:rPr>
        <w:t>животного</w:t>
      </w:r>
      <w:r w:rsidRPr="00692514">
        <w:rPr>
          <w:color w:val="000000" w:themeColor="text1"/>
        </w:rPr>
        <w:t xml:space="preserve">, </w:t>
      </w:r>
      <w:r w:rsidRPr="00692514">
        <w:rPr>
          <w:rFonts w:cs="Book Antiqua"/>
          <w:color w:val="000000" w:themeColor="text1"/>
        </w:rPr>
        <w:t>из</w:t>
      </w:r>
      <w:r w:rsidRPr="00692514">
        <w:rPr>
          <w:color w:val="000000" w:themeColor="text1"/>
        </w:rPr>
        <w:t>-</w:t>
      </w:r>
      <w:r w:rsidRPr="00692514">
        <w:rPr>
          <w:rFonts w:cs="Book Antiqua"/>
          <w:color w:val="000000" w:themeColor="text1"/>
        </w:rPr>
        <w:t>за</w:t>
      </w:r>
      <w:r w:rsidRPr="00692514">
        <w:rPr>
          <w:color w:val="000000" w:themeColor="text1"/>
        </w:rPr>
        <w:t xml:space="preserve"> </w:t>
      </w:r>
      <w:r w:rsidRPr="00692514">
        <w:rPr>
          <w:rFonts w:cs="Book Antiqua"/>
          <w:color w:val="000000" w:themeColor="text1"/>
        </w:rPr>
        <w:t>того</w:t>
      </w:r>
      <w:r w:rsidRPr="00692514">
        <w:rPr>
          <w:color w:val="000000" w:themeColor="text1"/>
        </w:rPr>
        <w:t xml:space="preserve">, </w:t>
      </w:r>
      <w:r w:rsidRPr="00692514">
        <w:rPr>
          <w:rFonts w:cs="Book Antiqua"/>
          <w:color w:val="000000" w:themeColor="text1"/>
        </w:rPr>
        <w:t>что</w:t>
      </w:r>
      <w:r w:rsidRPr="00692514">
        <w:rPr>
          <w:color w:val="000000" w:themeColor="text1"/>
        </w:rPr>
        <w:t xml:space="preserve"> </w:t>
      </w:r>
      <w:r w:rsidRPr="00692514">
        <w:rPr>
          <w:rFonts w:cs="Book Antiqua"/>
          <w:color w:val="000000" w:themeColor="text1"/>
        </w:rPr>
        <w:t>относили</w:t>
      </w:r>
      <w:r w:rsidRPr="00692514">
        <w:rPr>
          <w:color w:val="000000" w:themeColor="text1"/>
        </w:rPr>
        <w:t xml:space="preserve"> </w:t>
      </w:r>
      <w:r w:rsidRPr="00692514">
        <w:rPr>
          <w:rFonts w:cs="Book Antiqua"/>
          <w:color w:val="000000" w:themeColor="text1"/>
        </w:rPr>
        <w:t>к</w:t>
      </w:r>
      <w:r w:rsidRPr="00692514">
        <w:rPr>
          <w:color w:val="000000" w:themeColor="text1"/>
        </w:rPr>
        <w:t xml:space="preserve"> </w:t>
      </w:r>
      <w:r w:rsidRPr="00692514">
        <w:rPr>
          <w:rFonts w:cs="Book Antiqua"/>
          <w:color w:val="000000" w:themeColor="text1"/>
        </w:rPr>
        <w:t>тому</w:t>
      </w:r>
      <w:r w:rsidRPr="00692514">
        <w:rPr>
          <w:color w:val="000000" w:themeColor="text1"/>
        </w:rPr>
        <w:t xml:space="preserve">, </w:t>
      </w:r>
      <w:r w:rsidRPr="00692514">
        <w:rPr>
          <w:rFonts w:cs="Book Antiqua"/>
          <w:color w:val="000000" w:themeColor="text1"/>
        </w:rPr>
        <w:t>что</w:t>
      </w:r>
      <w:r w:rsidRPr="00692514">
        <w:rPr>
          <w:color w:val="000000" w:themeColor="text1"/>
        </w:rPr>
        <w:t xml:space="preserve"> </w:t>
      </w:r>
      <w:r w:rsidRPr="00692514">
        <w:rPr>
          <w:rFonts w:cs="Book Antiqua"/>
          <w:color w:val="000000" w:themeColor="text1"/>
        </w:rPr>
        <w:t>за</w:t>
      </w:r>
      <w:r w:rsidRPr="00692514">
        <w:rPr>
          <w:color w:val="000000" w:themeColor="text1"/>
        </w:rPr>
        <w:t>резано ради кого-то иного, помимо Аллаха. ‘Абд</w:t>
      </w:r>
      <w:r w:rsidR="00381A1F">
        <w:rPr>
          <w:color w:val="000000" w:themeColor="text1"/>
        </w:rPr>
        <w:t xml:space="preserve"> </w:t>
      </w:r>
      <w:r w:rsidRPr="00692514">
        <w:rPr>
          <w:color w:val="000000" w:themeColor="text1"/>
        </w:rPr>
        <w:t xml:space="preserve">уль-Карим ар-Рафи‘и сказал: </w:t>
      </w:r>
      <w:r w:rsidRPr="00381A1F">
        <w:rPr>
          <w:i/>
          <w:iCs/>
          <w:color w:val="000000" w:themeColor="text1"/>
        </w:rPr>
        <w:t>«В случае, когда скотину режут из-за проявления радости по случаю прибытия правителя, это подобно за</w:t>
      </w:r>
      <w:r w:rsidR="00381A1F">
        <w:rPr>
          <w:i/>
          <w:iCs/>
          <w:color w:val="000000" w:themeColor="text1"/>
        </w:rPr>
        <w:t>калыванию скотины во время ‘акыкы</w:t>
      </w:r>
      <w:r w:rsidRPr="00381A1F">
        <w:rPr>
          <w:i/>
          <w:iCs/>
          <w:color w:val="000000" w:themeColor="text1"/>
        </w:rPr>
        <w:t xml:space="preserve"> по причине рождения ребёнка. И подобные вещи не приводят к запрету». </w:t>
      </w:r>
    </w:p>
    <w:p w:rsidR="00692514" w:rsidRPr="00692514" w:rsidRDefault="00692514" w:rsidP="00692514">
      <w:pPr>
        <w:spacing w:line="360" w:lineRule="auto"/>
        <w:rPr>
          <w:color w:val="000000" w:themeColor="text1"/>
        </w:rPr>
      </w:pPr>
      <w:r w:rsidRPr="00692514">
        <w:rPr>
          <w:color w:val="000000" w:themeColor="text1"/>
        </w:rPr>
        <w:t xml:space="preserve">Это и есть истина в данном вопросе. </w:t>
      </w:r>
    </w:p>
    <w:p w:rsidR="00692514" w:rsidRPr="00692514" w:rsidRDefault="00692514" w:rsidP="00381A1F">
      <w:pPr>
        <w:spacing w:line="360" w:lineRule="auto"/>
        <w:rPr>
          <w:color w:val="000000" w:themeColor="text1"/>
        </w:rPr>
      </w:pPr>
      <w:r w:rsidRPr="00692514">
        <w:rPr>
          <w:color w:val="000000" w:themeColor="text1"/>
        </w:rPr>
        <w:t>Есть и другое мнение, которое в «Раудату ат</w:t>
      </w:r>
      <w:r w:rsidR="00381A1F">
        <w:rPr>
          <w:color w:val="000000" w:themeColor="text1"/>
        </w:rPr>
        <w:t>-</w:t>
      </w:r>
      <w:r w:rsidRPr="00692514">
        <w:rPr>
          <w:color w:val="000000" w:themeColor="text1"/>
        </w:rPr>
        <w:t>талибин» ан-На</w:t>
      </w:r>
      <w:r w:rsidR="00381A1F">
        <w:rPr>
          <w:rFonts w:ascii="Times New Roman" w:hAnsi="Times New Roman" w:cs="Times New Roman"/>
          <w:color w:val="000000" w:themeColor="text1"/>
        </w:rPr>
        <w:t>у</w:t>
      </w:r>
      <w:r w:rsidRPr="00692514">
        <w:rPr>
          <w:rFonts w:cs="Book Antiqua"/>
          <w:color w:val="000000" w:themeColor="text1"/>
        </w:rPr>
        <w:t>а</w:t>
      </w:r>
      <w:r w:rsidR="00381A1F">
        <w:rPr>
          <w:rFonts w:ascii="Times New Roman" w:hAnsi="Times New Roman" w:cs="Times New Roman"/>
          <w:color w:val="000000" w:themeColor="text1"/>
        </w:rPr>
        <w:t>у</w:t>
      </w:r>
      <w:r w:rsidRPr="00692514">
        <w:rPr>
          <w:rFonts w:cs="Book Antiqua"/>
          <w:color w:val="000000" w:themeColor="text1"/>
        </w:rPr>
        <w:t>и</w:t>
      </w:r>
      <w:r w:rsidRPr="00692514">
        <w:rPr>
          <w:color w:val="000000" w:themeColor="text1"/>
        </w:rPr>
        <w:t xml:space="preserve"> </w:t>
      </w:r>
      <w:r w:rsidRPr="00692514">
        <w:rPr>
          <w:rFonts w:cs="Book Antiqua"/>
          <w:color w:val="000000" w:themeColor="text1"/>
        </w:rPr>
        <w:t>привёл</w:t>
      </w:r>
      <w:r w:rsidRPr="00692514">
        <w:rPr>
          <w:color w:val="000000" w:themeColor="text1"/>
        </w:rPr>
        <w:t xml:space="preserve"> </w:t>
      </w:r>
      <w:r w:rsidRPr="00692514">
        <w:rPr>
          <w:rFonts w:cs="Book Antiqua"/>
          <w:color w:val="000000" w:themeColor="text1"/>
        </w:rPr>
        <w:t>со</w:t>
      </w:r>
      <w:r w:rsidRPr="00692514">
        <w:rPr>
          <w:color w:val="000000" w:themeColor="text1"/>
        </w:rPr>
        <w:t xml:space="preserve"> </w:t>
      </w:r>
      <w:r w:rsidRPr="00692514">
        <w:rPr>
          <w:rFonts w:cs="Book Antiqua"/>
          <w:color w:val="000000" w:themeColor="text1"/>
        </w:rPr>
        <w:t>слов</w:t>
      </w:r>
      <w:r w:rsidRPr="00692514">
        <w:rPr>
          <w:color w:val="000000" w:themeColor="text1"/>
        </w:rPr>
        <w:t xml:space="preserve"> </w:t>
      </w:r>
      <w:r w:rsidRPr="00692514">
        <w:rPr>
          <w:rFonts w:cs="Book Antiqua"/>
          <w:color w:val="000000" w:themeColor="text1"/>
        </w:rPr>
        <w:t>‘Абд</w:t>
      </w:r>
      <w:r w:rsidR="00381A1F">
        <w:rPr>
          <w:rFonts w:cs="Book Antiqua"/>
          <w:color w:val="000000" w:themeColor="text1"/>
        </w:rPr>
        <w:t xml:space="preserve"> </w:t>
      </w:r>
      <w:r w:rsidRPr="00692514">
        <w:rPr>
          <w:rFonts w:cs="Book Antiqua"/>
          <w:color w:val="000000" w:themeColor="text1"/>
        </w:rPr>
        <w:t>уль</w:t>
      </w:r>
      <w:r w:rsidRPr="00692514">
        <w:rPr>
          <w:color w:val="000000" w:themeColor="text1"/>
        </w:rPr>
        <w:t>-</w:t>
      </w:r>
      <w:r w:rsidRPr="00692514">
        <w:rPr>
          <w:rFonts w:cs="Book Antiqua"/>
          <w:color w:val="000000" w:themeColor="text1"/>
        </w:rPr>
        <w:t>Карима</w:t>
      </w:r>
      <w:r w:rsidRPr="00692514">
        <w:rPr>
          <w:color w:val="000000" w:themeColor="text1"/>
        </w:rPr>
        <w:t xml:space="preserve"> </w:t>
      </w:r>
      <w:r w:rsidRPr="00692514">
        <w:rPr>
          <w:rFonts w:cs="Book Antiqua"/>
          <w:color w:val="000000" w:themeColor="text1"/>
        </w:rPr>
        <w:t>ар</w:t>
      </w:r>
      <w:r w:rsidR="00381A1F">
        <w:rPr>
          <w:rFonts w:cs="Book Antiqua"/>
          <w:color w:val="000000" w:themeColor="text1"/>
        </w:rPr>
        <w:t>-</w:t>
      </w:r>
      <w:r w:rsidRPr="00692514">
        <w:rPr>
          <w:rFonts w:cs="Book Antiqua"/>
          <w:color w:val="000000" w:themeColor="text1"/>
        </w:rPr>
        <w:t>Рафи‘и</w:t>
      </w:r>
      <w:r w:rsidRPr="00692514">
        <w:rPr>
          <w:color w:val="000000" w:themeColor="text1"/>
        </w:rPr>
        <w:t xml:space="preserve">: </w:t>
      </w:r>
      <w:r w:rsidRPr="00381A1F">
        <w:rPr>
          <w:rFonts w:cs="Book Antiqua"/>
          <w:i/>
          <w:iCs/>
          <w:color w:val="000000" w:themeColor="text1"/>
        </w:rPr>
        <w:t>«Тот</w:t>
      </w:r>
      <w:r w:rsidRPr="00381A1F">
        <w:rPr>
          <w:i/>
          <w:iCs/>
          <w:color w:val="000000" w:themeColor="text1"/>
        </w:rPr>
        <w:t xml:space="preserve">, </w:t>
      </w:r>
      <w:r w:rsidRPr="00381A1F">
        <w:rPr>
          <w:rFonts w:cs="Book Antiqua"/>
          <w:i/>
          <w:iCs/>
          <w:color w:val="000000" w:themeColor="text1"/>
        </w:rPr>
        <w:t>кто</w:t>
      </w:r>
      <w:r w:rsidRPr="00381A1F">
        <w:rPr>
          <w:i/>
          <w:iCs/>
          <w:color w:val="000000" w:themeColor="text1"/>
        </w:rPr>
        <w:t xml:space="preserve"> </w:t>
      </w:r>
      <w:r w:rsidRPr="00381A1F">
        <w:rPr>
          <w:rFonts w:cs="Book Antiqua"/>
          <w:i/>
          <w:iCs/>
          <w:color w:val="000000" w:themeColor="text1"/>
        </w:rPr>
        <w:t>зарезал</w:t>
      </w:r>
      <w:r w:rsidRPr="00381A1F">
        <w:rPr>
          <w:i/>
          <w:iCs/>
          <w:color w:val="000000" w:themeColor="text1"/>
        </w:rPr>
        <w:t xml:space="preserve"> </w:t>
      </w:r>
      <w:r w:rsidRPr="00381A1F">
        <w:rPr>
          <w:rFonts w:cs="Book Antiqua"/>
          <w:i/>
          <w:iCs/>
          <w:color w:val="000000" w:themeColor="text1"/>
        </w:rPr>
        <w:t>животное</w:t>
      </w:r>
      <w:r w:rsidRPr="00381A1F">
        <w:rPr>
          <w:i/>
          <w:iCs/>
          <w:color w:val="000000" w:themeColor="text1"/>
        </w:rPr>
        <w:t xml:space="preserve"> </w:t>
      </w:r>
      <w:r w:rsidRPr="00381A1F">
        <w:rPr>
          <w:rFonts w:cs="Book Antiqua"/>
          <w:i/>
          <w:iCs/>
          <w:color w:val="000000" w:themeColor="text1"/>
        </w:rPr>
        <w:t>для</w:t>
      </w:r>
      <w:r w:rsidRPr="00381A1F">
        <w:rPr>
          <w:i/>
          <w:iCs/>
          <w:color w:val="000000" w:themeColor="text1"/>
        </w:rPr>
        <w:t xml:space="preserve"> </w:t>
      </w:r>
      <w:r w:rsidR="00381A1F" w:rsidRPr="00381A1F">
        <w:rPr>
          <w:rFonts w:cs="Book Antiqua"/>
          <w:i/>
          <w:iCs/>
          <w:color w:val="000000" w:themeColor="text1"/>
        </w:rPr>
        <w:t>Каабы</w:t>
      </w:r>
      <w:r w:rsidRPr="00381A1F">
        <w:rPr>
          <w:i/>
          <w:iCs/>
          <w:color w:val="000000" w:themeColor="text1"/>
        </w:rPr>
        <w:t xml:space="preserve">, </w:t>
      </w:r>
      <w:r w:rsidRPr="00381A1F">
        <w:rPr>
          <w:rFonts w:cs="Book Antiqua"/>
          <w:i/>
          <w:iCs/>
          <w:color w:val="000000" w:themeColor="text1"/>
        </w:rPr>
        <w:t>возвеличивая</w:t>
      </w:r>
      <w:r w:rsidRPr="00381A1F">
        <w:rPr>
          <w:i/>
          <w:iCs/>
          <w:color w:val="000000" w:themeColor="text1"/>
        </w:rPr>
        <w:t xml:space="preserve"> </w:t>
      </w:r>
      <w:r w:rsidRPr="00381A1F">
        <w:rPr>
          <w:rFonts w:cs="Book Antiqua"/>
          <w:i/>
          <w:iCs/>
          <w:color w:val="000000" w:themeColor="text1"/>
        </w:rPr>
        <w:t>её</w:t>
      </w:r>
      <w:r w:rsidRPr="00381A1F">
        <w:rPr>
          <w:i/>
          <w:iCs/>
          <w:color w:val="000000" w:themeColor="text1"/>
        </w:rPr>
        <w:t xml:space="preserve"> </w:t>
      </w:r>
      <w:r w:rsidRPr="00381A1F">
        <w:rPr>
          <w:rFonts w:cs="Book Antiqua"/>
          <w:i/>
          <w:iCs/>
          <w:color w:val="000000" w:themeColor="text1"/>
        </w:rPr>
        <w:t>по</w:t>
      </w:r>
      <w:r w:rsidRPr="00381A1F">
        <w:rPr>
          <w:i/>
          <w:iCs/>
          <w:color w:val="000000" w:themeColor="text1"/>
        </w:rPr>
        <w:t xml:space="preserve"> </w:t>
      </w:r>
      <w:r w:rsidRPr="00381A1F">
        <w:rPr>
          <w:rFonts w:cs="Book Antiqua"/>
          <w:i/>
          <w:iCs/>
          <w:color w:val="000000" w:themeColor="text1"/>
        </w:rPr>
        <w:t>причине</w:t>
      </w:r>
      <w:r w:rsidRPr="00381A1F">
        <w:rPr>
          <w:i/>
          <w:iCs/>
          <w:color w:val="000000" w:themeColor="text1"/>
        </w:rPr>
        <w:t xml:space="preserve"> </w:t>
      </w:r>
      <w:r w:rsidRPr="00381A1F">
        <w:rPr>
          <w:rFonts w:cs="Book Antiqua"/>
          <w:i/>
          <w:iCs/>
          <w:color w:val="000000" w:themeColor="text1"/>
        </w:rPr>
        <w:t>того</w:t>
      </w:r>
      <w:r w:rsidRPr="00381A1F">
        <w:rPr>
          <w:i/>
          <w:iCs/>
          <w:color w:val="000000" w:themeColor="text1"/>
        </w:rPr>
        <w:t xml:space="preserve">, </w:t>
      </w:r>
      <w:r w:rsidRPr="00381A1F">
        <w:rPr>
          <w:rFonts w:cs="Book Antiqua"/>
          <w:i/>
          <w:iCs/>
          <w:color w:val="000000" w:themeColor="text1"/>
        </w:rPr>
        <w:t>что</w:t>
      </w:r>
      <w:r w:rsidRPr="00381A1F">
        <w:rPr>
          <w:i/>
          <w:iCs/>
          <w:color w:val="000000" w:themeColor="text1"/>
        </w:rPr>
        <w:t xml:space="preserve"> </w:t>
      </w:r>
      <w:r w:rsidRPr="00381A1F">
        <w:rPr>
          <w:rFonts w:cs="Book Antiqua"/>
          <w:i/>
          <w:iCs/>
          <w:color w:val="000000" w:themeColor="text1"/>
        </w:rPr>
        <w:t>это</w:t>
      </w:r>
      <w:r w:rsidRPr="00381A1F">
        <w:rPr>
          <w:i/>
          <w:iCs/>
          <w:color w:val="000000" w:themeColor="text1"/>
        </w:rPr>
        <w:t xml:space="preserve"> </w:t>
      </w:r>
      <w:r w:rsidRPr="00381A1F">
        <w:rPr>
          <w:rFonts w:cs="Book Antiqua"/>
          <w:i/>
          <w:iCs/>
          <w:color w:val="000000" w:themeColor="text1"/>
        </w:rPr>
        <w:t>дом</w:t>
      </w:r>
      <w:r w:rsidRPr="00381A1F">
        <w:rPr>
          <w:i/>
          <w:iCs/>
          <w:color w:val="000000" w:themeColor="text1"/>
        </w:rPr>
        <w:t xml:space="preserve"> </w:t>
      </w:r>
      <w:r w:rsidRPr="00381A1F">
        <w:rPr>
          <w:rFonts w:cs="Book Antiqua"/>
          <w:i/>
          <w:iCs/>
          <w:color w:val="000000" w:themeColor="text1"/>
        </w:rPr>
        <w:t>Аллах</w:t>
      </w:r>
      <w:r w:rsidRPr="00381A1F">
        <w:rPr>
          <w:i/>
          <w:iCs/>
          <w:color w:val="000000" w:themeColor="text1"/>
        </w:rPr>
        <w:t xml:space="preserve">а; или же для </w:t>
      </w:r>
      <w:r w:rsidR="00381A1F" w:rsidRPr="00381A1F">
        <w:rPr>
          <w:i/>
          <w:iCs/>
          <w:color w:val="000000" w:themeColor="text1"/>
        </w:rPr>
        <w:t>посланника Аллаха (да благословит его Аллах и приветствует)</w:t>
      </w:r>
      <w:r w:rsidRPr="00381A1F">
        <w:rPr>
          <w:i/>
          <w:iCs/>
          <w:color w:val="000000" w:themeColor="text1"/>
        </w:rPr>
        <w:t xml:space="preserve"> по причине того, что он посланник Аллаха, то в этих случаях не запрещается зарезанное животно</w:t>
      </w:r>
      <w:r w:rsidR="00381A1F">
        <w:rPr>
          <w:i/>
          <w:iCs/>
          <w:color w:val="000000" w:themeColor="text1"/>
        </w:rPr>
        <w:t>е, и оно является дозволенным</w:t>
      </w:r>
      <w:r w:rsidR="00381A1F" w:rsidRPr="00381A1F">
        <w:rPr>
          <w:rStyle w:val="ad"/>
          <w:color w:val="000000" w:themeColor="text1"/>
        </w:rPr>
        <w:footnoteReference w:id="2024"/>
      </w:r>
      <w:r w:rsidR="00381A1F">
        <w:rPr>
          <w:i/>
          <w:iCs/>
          <w:color w:val="000000" w:themeColor="text1"/>
        </w:rPr>
        <w:t xml:space="preserve">. </w:t>
      </w:r>
      <w:r w:rsidRPr="00381A1F">
        <w:rPr>
          <w:i/>
          <w:iCs/>
          <w:color w:val="000000" w:themeColor="text1"/>
        </w:rPr>
        <w:t>К этому же относится и закалывание животного при приёме правителя, проявляя радость по случаю его прибытия. Поистине, это имеет такое же положение, как закалывание животного для ‘акъикъи по причине рождения ребёнка».</w:t>
      </w:r>
      <w:r w:rsidRPr="00692514">
        <w:rPr>
          <w:color w:val="000000" w:themeColor="text1"/>
        </w:rPr>
        <w:t xml:space="preserve"> </w:t>
      </w:r>
    </w:p>
    <w:p w:rsidR="00692514" w:rsidRPr="00692514" w:rsidRDefault="00692514" w:rsidP="00381A1F">
      <w:pPr>
        <w:spacing w:line="360" w:lineRule="auto"/>
        <w:rPr>
          <w:color w:val="000000" w:themeColor="text1"/>
        </w:rPr>
      </w:pPr>
      <w:r w:rsidRPr="00692514">
        <w:rPr>
          <w:color w:val="000000" w:themeColor="text1"/>
        </w:rPr>
        <w:lastRenderedPageBreak/>
        <w:t>Ранее он дал понять, что кто режет скотину для правителя, возвеличивая его по причине того, что он исламский правитель, тогда она дозволена. И это также подобно тому, что он режет скотину из-за проявления радости по случаю его прибытия, и ар</w:t>
      </w:r>
      <w:r w:rsidR="00381A1F">
        <w:rPr>
          <w:color w:val="000000" w:themeColor="text1"/>
        </w:rPr>
        <w:t>-</w:t>
      </w:r>
      <w:r w:rsidRPr="00692514">
        <w:rPr>
          <w:color w:val="000000" w:themeColor="text1"/>
        </w:rPr>
        <w:t xml:space="preserve">Рафи‘и не видит разницы между этим и закалыванием животного для </w:t>
      </w:r>
      <w:r w:rsidR="00381A1F">
        <w:rPr>
          <w:color w:val="000000" w:themeColor="text1"/>
        </w:rPr>
        <w:t>Каабы</w:t>
      </w:r>
      <w:r w:rsidRPr="00692514">
        <w:rPr>
          <w:color w:val="000000" w:themeColor="text1"/>
        </w:rPr>
        <w:t xml:space="preserve">, возвеличивая её по причине того, что она является домом Аллаха. </w:t>
      </w:r>
    </w:p>
    <w:p w:rsidR="00692514" w:rsidRPr="00692514" w:rsidRDefault="00692514" w:rsidP="00381A1F">
      <w:pPr>
        <w:spacing w:line="360" w:lineRule="auto"/>
        <w:rPr>
          <w:color w:val="000000" w:themeColor="text1"/>
        </w:rPr>
      </w:pPr>
      <w:r w:rsidRPr="00692514">
        <w:rPr>
          <w:color w:val="000000" w:themeColor="text1"/>
        </w:rPr>
        <w:t>Также пере</w:t>
      </w:r>
      <w:r w:rsidR="00381A1F">
        <w:rPr>
          <w:color w:val="000000" w:themeColor="text1"/>
        </w:rPr>
        <w:t>даётся, что зейдит ‘Абдул</w:t>
      </w:r>
      <w:r w:rsidRPr="00692514">
        <w:rPr>
          <w:color w:val="000000" w:themeColor="text1"/>
        </w:rPr>
        <w:t xml:space="preserve">лах ибн Хасан </w:t>
      </w:r>
      <w:r w:rsidR="00381A1F">
        <w:rPr>
          <w:color w:val="000000" w:themeColor="text1"/>
        </w:rPr>
        <w:t>а</w:t>
      </w:r>
      <w:r w:rsidRPr="00692514">
        <w:rPr>
          <w:color w:val="000000" w:themeColor="text1"/>
        </w:rPr>
        <w:t>д-Да</w:t>
      </w:r>
      <w:r w:rsidR="00381A1F">
        <w:rPr>
          <w:rFonts w:ascii="Times New Roman" w:hAnsi="Times New Roman" w:cs="Times New Roman"/>
          <w:color w:val="000000" w:themeColor="text1"/>
        </w:rPr>
        <w:t>у</w:t>
      </w:r>
      <w:r w:rsidRPr="00692514">
        <w:rPr>
          <w:rFonts w:cs="Book Antiqua"/>
          <w:color w:val="000000" w:themeColor="text1"/>
        </w:rPr>
        <w:t>ари</w:t>
      </w:r>
      <w:r w:rsidRPr="00692514">
        <w:rPr>
          <w:color w:val="000000" w:themeColor="text1"/>
        </w:rPr>
        <w:t xml:space="preserve"> </w:t>
      </w:r>
      <w:r w:rsidRPr="00692514">
        <w:rPr>
          <w:rFonts w:cs="Book Antiqua"/>
          <w:color w:val="000000" w:themeColor="text1"/>
        </w:rPr>
        <w:t>сказал</w:t>
      </w:r>
      <w:r w:rsidRPr="00692514">
        <w:rPr>
          <w:color w:val="000000" w:themeColor="text1"/>
        </w:rPr>
        <w:t xml:space="preserve">, </w:t>
      </w:r>
      <w:r w:rsidRPr="00692514">
        <w:rPr>
          <w:rFonts w:cs="Book Antiqua"/>
          <w:color w:val="000000" w:themeColor="text1"/>
        </w:rPr>
        <w:t>что</w:t>
      </w:r>
      <w:r w:rsidRPr="00692514">
        <w:rPr>
          <w:color w:val="000000" w:themeColor="text1"/>
        </w:rPr>
        <w:t xml:space="preserve"> </w:t>
      </w:r>
      <w:r w:rsidRPr="00692514">
        <w:rPr>
          <w:rFonts w:cs="Book Antiqua"/>
          <w:color w:val="000000" w:themeColor="text1"/>
        </w:rPr>
        <w:t>если</w:t>
      </w:r>
      <w:r w:rsidRPr="00692514">
        <w:rPr>
          <w:color w:val="000000" w:themeColor="text1"/>
        </w:rPr>
        <w:t xml:space="preserve"> </w:t>
      </w:r>
      <w:r w:rsidRPr="00692514">
        <w:rPr>
          <w:rFonts w:cs="Book Antiqua"/>
          <w:color w:val="000000" w:themeColor="text1"/>
        </w:rPr>
        <w:t>кто</w:t>
      </w:r>
      <w:r w:rsidRPr="00692514">
        <w:rPr>
          <w:color w:val="000000" w:themeColor="text1"/>
        </w:rPr>
        <w:t>-</w:t>
      </w:r>
      <w:r w:rsidRPr="00692514">
        <w:rPr>
          <w:rFonts w:cs="Book Antiqua"/>
          <w:color w:val="000000" w:themeColor="text1"/>
        </w:rPr>
        <w:t>то</w:t>
      </w:r>
      <w:r w:rsidRPr="00692514">
        <w:rPr>
          <w:color w:val="000000" w:themeColor="text1"/>
        </w:rPr>
        <w:t xml:space="preserve"> </w:t>
      </w:r>
      <w:r w:rsidRPr="00692514">
        <w:rPr>
          <w:rFonts w:cs="Book Antiqua"/>
          <w:color w:val="000000" w:themeColor="text1"/>
        </w:rPr>
        <w:t>зарезал</w:t>
      </w:r>
      <w:r w:rsidRPr="00692514">
        <w:rPr>
          <w:color w:val="000000" w:themeColor="text1"/>
        </w:rPr>
        <w:t xml:space="preserve"> </w:t>
      </w:r>
      <w:r w:rsidRPr="00692514">
        <w:rPr>
          <w:rFonts w:cs="Book Antiqua"/>
          <w:color w:val="000000" w:themeColor="text1"/>
        </w:rPr>
        <w:t>животное</w:t>
      </w:r>
      <w:r w:rsidRPr="00692514">
        <w:rPr>
          <w:color w:val="000000" w:themeColor="text1"/>
        </w:rPr>
        <w:t xml:space="preserve"> </w:t>
      </w:r>
      <w:r w:rsidRPr="00692514">
        <w:rPr>
          <w:rFonts w:cs="Book Antiqua"/>
          <w:color w:val="000000" w:themeColor="text1"/>
        </w:rPr>
        <w:t>для</w:t>
      </w:r>
      <w:r w:rsidRPr="00692514">
        <w:rPr>
          <w:color w:val="000000" w:themeColor="text1"/>
        </w:rPr>
        <w:t xml:space="preserve"> </w:t>
      </w:r>
      <w:r w:rsidRPr="00692514">
        <w:rPr>
          <w:rFonts w:cs="Book Antiqua"/>
          <w:color w:val="000000" w:themeColor="text1"/>
        </w:rPr>
        <w:t>джинов</w:t>
      </w:r>
      <w:r w:rsidRPr="00692514">
        <w:rPr>
          <w:color w:val="000000" w:themeColor="text1"/>
        </w:rPr>
        <w:t xml:space="preserve">, </w:t>
      </w:r>
      <w:r w:rsidRPr="00692514">
        <w:rPr>
          <w:rFonts w:cs="Book Antiqua"/>
          <w:color w:val="000000" w:themeColor="text1"/>
        </w:rPr>
        <w:t>желая</w:t>
      </w:r>
      <w:r w:rsidRPr="00692514">
        <w:rPr>
          <w:color w:val="000000" w:themeColor="text1"/>
        </w:rPr>
        <w:t xml:space="preserve"> </w:t>
      </w:r>
      <w:r w:rsidRPr="00692514">
        <w:rPr>
          <w:rFonts w:cs="Book Antiqua"/>
          <w:color w:val="000000" w:themeColor="text1"/>
        </w:rPr>
        <w:t>угодить</w:t>
      </w:r>
      <w:r w:rsidRPr="00692514">
        <w:rPr>
          <w:color w:val="000000" w:themeColor="text1"/>
        </w:rPr>
        <w:t xml:space="preserve"> </w:t>
      </w:r>
      <w:r w:rsidRPr="00692514">
        <w:rPr>
          <w:rFonts w:cs="Book Antiqua"/>
          <w:color w:val="000000" w:themeColor="text1"/>
        </w:rPr>
        <w:t>Аллаху</w:t>
      </w:r>
      <w:r w:rsidRPr="00692514">
        <w:rPr>
          <w:color w:val="000000" w:themeColor="text1"/>
        </w:rPr>
        <w:t xml:space="preserve">, </w:t>
      </w:r>
      <w:r w:rsidRPr="00692514">
        <w:rPr>
          <w:rFonts w:cs="Book Antiqua"/>
          <w:color w:val="000000" w:themeColor="text1"/>
        </w:rPr>
        <w:t>чтобы</w:t>
      </w:r>
      <w:r w:rsidRPr="00692514">
        <w:rPr>
          <w:color w:val="000000" w:themeColor="text1"/>
        </w:rPr>
        <w:t xml:space="preserve"> </w:t>
      </w:r>
      <w:r w:rsidRPr="00692514">
        <w:rPr>
          <w:rFonts w:cs="Book Antiqua"/>
          <w:color w:val="000000" w:themeColor="text1"/>
        </w:rPr>
        <w:t>Он</w:t>
      </w:r>
      <w:r w:rsidRPr="00692514">
        <w:rPr>
          <w:color w:val="000000" w:themeColor="text1"/>
        </w:rPr>
        <w:t xml:space="preserve"> </w:t>
      </w:r>
      <w:r w:rsidRPr="00692514">
        <w:rPr>
          <w:rFonts w:cs="Book Antiqua"/>
          <w:color w:val="000000" w:themeColor="text1"/>
        </w:rPr>
        <w:t>посредством</w:t>
      </w:r>
      <w:r w:rsidRPr="00692514">
        <w:rPr>
          <w:color w:val="000000" w:themeColor="text1"/>
        </w:rPr>
        <w:t xml:space="preserve"> </w:t>
      </w:r>
      <w:r w:rsidRPr="00692514">
        <w:rPr>
          <w:rFonts w:cs="Book Antiqua"/>
          <w:color w:val="000000" w:themeColor="text1"/>
        </w:rPr>
        <w:t>этого</w:t>
      </w:r>
      <w:r w:rsidRPr="00692514">
        <w:rPr>
          <w:color w:val="000000" w:themeColor="text1"/>
        </w:rPr>
        <w:t xml:space="preserve"> </w:t>
      </w:r>
      <w:r w:rsidRPr="00692514">
        <w:rPr>
          <w:rFonts w:cs="Book Antiqua"/>
          <w:color w:val="000000" w:themeColor="text1"/>
        </w:rPr>
        <w:t>избавил</w:t>
      </w:r>
      <w:r w:rsidRPr="00692514">
        <w:rPr>
          <w:color w:val="000000" w:themeColor="text1"/>
        </w:rPr>
        <w:t xml:space="preserve"> </w:t>
      </w:r>
      <w:r w:rsidRPr="00692514">
        <w:rPr>
          <w:rFonts w:cs="Book Antiqua"/>
          <w:color w:val="000000" w:themeColor="text1"/>
        </w:rPr>
        <w:t>его</w:t>
      </w:r>
      <w:r w:rsidRPr="00692514">
        <w:rPr>
          <w:color w:val="000000" w:themeColor="text1"/>
        </w:rPr>
        <w:t xml:space="preserve"> </w:t>
      </w:r>
      <w:r w:rsidRPr="00692514">
        <w:rPr>
          <w:rFonts w:cs="Book Antiqua"/>
          <w:color w:val="000000" w:themeColor="text1"/>
        </w:rPr>
        <w:t>от</w:t>
      </w:r>
      <w:r w:rsidRPr="00692514">
        <w:rPr>
          <w:color w:val="000000" w:themeColor="text1"/>
        </w:rPr>
        <w:t xml:space="preserve"> </w:t>
      </w:r>
      <w:r w:rsidRPr="00692514">
        <w:rPr>
          <w:rFonts w:cs="Book Antiqua"/>
          <w:color w:val="000000" w:themeColor="text1"/>
        </w:rPr>
        <w:t>их</w:t>
      </w:r>
      <w:r w:rsidRPr="00692514">
        <w:rPr>
          <w:color w:val="000000" w:themeColor="text1"/>
        </w:rPr>
        <w:t xml:space="preserve"> </w:t>
      </w:r>
      <w:r w:rsidRPr="00692514">
        <w:rPr>
          <w:rFonts w:cs="Book Antiqua"/>
          <w:color w:val="000000" w:themeColor="text1"/>
        </w:rPr>
        <w:t>вреда</w:t>
      </w:r>
      <w:r w:rsidRPr="00692514">
        <w:rPr>
          <w:color w:val="000000" w:themeColor="text1"/>
        </w:rPr>
        <w:t xml:space="preserve">, </w:t>
      </w:r>
      <w:r w:rsidRPr="00692514">
        <w:rPr>
          <w:rFonts w:cs="Book Antiqua"/>
          <w:color w:val="000000" w:themeColor="text1"/>
        </w:rPr>
        <w:t>то</w:t>
      </w:r>
      <w:r w:rsidRPr="00692514">
        <w:rPr>
          <w:color w:val="000000" w:themeColor="text1"/>
        </w:rPr>
        <w:t xml:space="preserve"> </w:t>
      </w:r>
      <w:r w:rsidRPr="00692514">
        <w:rPr>
          <w:rFonts w:cs="Book Antiqua"/>
          <w:color w:val="000000" w:themeColor="text1"/>
        </w:rPr>
        <w:t>оно</w:t>
      </w:r>
      <w:r w:rsidRPr="00692514">
        <w:rPr>
          <w:color w:val="000000" w:themeColor="text1"/>
        </w:rPr>
        <w:t xml:space="preserve"> </w:t>
      </w:r>
      <w:r w:rsidRPr="00692514">
        <w:rPr>
          <w:rFonts w:cs="Book Antiqua"/>
          <w:color w:val="000000" w:themeColor="text1"/>
        </w:rPr>
        <w:t>дозволено</w:t>
      </w:r>
      <w:r w:rsidRPr="00692514">
        <w:rPr>
          <w:color w:val="000000" w:themeColor="text1"/>
        </w:rPr>
        <w:t xml:space="preserve">. </w:t>
      </w:r>
      <w:r w:rsidRPr="00692514">
        <w:rPr>
          <w:rFonts w:cs="Book Antiqua"/>
          <w:color w:val="000000" w:themeColor="text1"/>
        </w:rPr>
        <w:t>Если</w:t>
      </w:r>
      <w:r w:rsidRPr="00692514">
        <w:rPr>
          <w:color w:val="000000" w:themeColor="text1"/>
        </w:rPr>
        <w:t xml:space="preserve"> </w:t>
      </w:r>
      <w:r w:rsidRPr="00692514">
        <w:rPr>
          <w:rFonts w:cs="Book Antiqua"/>
          <w:color w:val="000000" w:themeColor="text1"/>
        </w:rPr>
        <w:t>же</w:t>
      </w:r>
      <w:r w:rsidRPr="00692514">
        <w:rPr>
          <w:color w:val="000000" w:themeColor="text1"/>
        </w:rPr>
        <w:t xml:space="preserve"> </w:t>
      </w:r>
      <w:r w:rsidRPr="00692514">
        <w:rPr>
          <w:rFonts w:cs="Book Antiqua"/>
          <w:color w:val="000000" w:themeColor="text1"/>
        </w:rPr>
        <w:t>он</w:t>
      </w:r>
      <w:r w:rsidRPr="00692514">
        <w:rPr>
          <w:color w:val="000000" w:themeColor="text1"/>
        </w:rPr>
        <w:t xml:space="preserve"> </w:t>
      </w:r>
      <w:r w:rsidRPr="00692514">
        <w:rPr>
          <w:rFonts w:cs="Book Antiqua"/>
          <w:color w:val="000000" w:themeColor="text1"/>
        </w:rPr>
        <w:t>заколол</w:t>
      </w:r>
      <w:r w:rsidRPr="00692514">
        <w:rPr>
          <w:color w:val="000000" w:themeColor="text1"/>
        </w:rPr>
        <w:t xml:space="preserve"> </w:t>
      </w:r>
      <w:r w:rsidRPr="00692514">
        <w:rPr>
          <w:rFonts w:cs="Book Antiqua"/>
          <w:color w:val="000000" w:themeColor="text1"/>
        </w:rPr>
        <w:t>животное</w:t>
      </w:r>
      <w:r w:rsidRPr="00692514">
        <w:rPr>
          <w:color w:val="000000" w:themeColor="text1"/>
        </w:rPr>
        <w:t xml:space="preserve"> </w:t>
      </w:r>
      <w:r w:rsidRPr="00692514">
        <w:rPr>
          <w:rFonts w:cs="Book Antiqua"/>
          <w:color w:val="000000" w:themeColor="text1"/>
        </w:rPr>
        <w:t>ради</w:t>
      </w:r>
      <w:r w:rsidRPr="00692514">
        <w:rPr>
          <w:color w:val="000000" w:themeColor="text1"/>
        </w:rPr>
        <w:t xml:space="preserve"> </w:t>
      </w:r>
      <w:r w:rsidRPr="00692514">
        <w:rPr>
          <w:rFonts w:cs="Book Antiqua"/>
          <w:color w:val="000000" w:themeColor="text1"/>
        </w:rPr>
        <w:t>них</w:t>
      </w:r>
      <w:r w:rsidRPr="00692514">
        <w:rPr>
          <w:color w:val="000000" w:themeColor="text1"/>
        </w:rPr>
        <w:t xml:space="preserve">, </w:t>
      </w:r>
      <w:r w:rsidRPr="00692514">
        <w:rPr>
          <w:rFonts w:cs="Book Antiqua"/>
          <w:color w:val="000000" w:themeColor="text1"/>
        </w:rPr>
        <w:t>тогда</w:t>
      </w:r>
      <w:r w:rsidRPr="00692514">
        <w:rPr>
          <w:color w:val="000000" w:themeColor="text1"/>
        </w:rPr>
        <w:t xml:space="preserve"> </w:t>
      </w:r>
      <w:r w:rsidRPr="00692514">
        <w:rPr>
          <w:rFonts w:cs="Book Antiqua"/>
          <w:color w:val="000000" w:themeColor="text1"/>
        </w:rPr>
        <w:t>оно</w:t>
      </w:r>
      <w:r w:rsidRPr="00692514">
        <w:rPr>
          <w:color w:val="000000" w:themeColor="text1"/>
        </w:rPr>
        <w:t xml:space="preserve"> </w:t>
      </w:r>
      <w:r w:rsidRPr="00692514">
        <w:rPr>
          <w:rFonts w:cs="Book Antiqua"/>
          <w:color w:val="000000" w:themeColor="text1"/>
        </w:rPr>
        <w:t>зап</w:t>
      </w:r>
      <w:r w:rsidRPr="00692514">
        <w:rPr>
          <w:color w:val="000000" w:themeColor="text1"/>
        </w:rPr>
        <w:t xml:space="preserve">ретно. </w:t>
      </w:r>
    </w:p>
    <w:p w:rsidR="00692514" w:rsidRPr="00692514" w:rsidRDefault="00692514" w:rsidP="00381A1F">
      <w:pPr>
        <w:spacing w:line="360" w:lineRule="auto"/>
        <w:rPr>
          <w:color w:val="000000" w:themeColor="text1"/>
        </w:rPr>
      </w:pPr>
      <w:r w:rsidRPr="00692514">
        <w:rPr>
          <w:color w:val="000000" w:themeColor="text1"/>
        </w:rPr>
        <w:t xml:space="preserve">Из всего этого тем более понимается, что дозволено животное, которое зарезали из гостеприимства, проявляя уважение правителю. И это соответствует истине, исходя из того, что упоминалось ранее о том, что дозволенность – это основа, а также исходя из обобщённых доводов, указывающих на это, и нет того, что увело бы с этой </w:t>
      </w:r>
      <w:r w:rsidR="00381A1F">
        <w:rPr>
          <w:color w:val="000000" w:themeColor="text1"/>
        </w:rPr>
        <w:t>основы. А Аллаху это ведомо луч</w:t>
      </w:r>
      <w:r w:rsidRPr="00692514">
        <w:rPr>
          <w:color w:val="000000" w:themeColor="text1"/>
        </w:rPr>
        <w:t xml:space="preserve">ше». (Конец слов аш-Шаукани). </w:t>
      </w:r>
    </w:p>
    <w:p w:rsidR="00692514" w:rsidRPr="00692514" w:rsidRDefault="00692514" w:rsidP="00692514">
      <w:pPr>
        <w:spacing w:line="360" w:lineRule="auto"/>
        <w:rPr>
          <w:color w:val="000000" w:themeColor="text1"/>
        </w:rPr>
      </w:pPr>
      <w:r w:rsidRPr="00692514">
        <w:rPr>
          <w:color w:val="000000" w:themeColor="text1"/>
        </w:rPr>
        <w:t xml:space="preserve">Здесь мы видим разделение между тем, что было зарезано для приближения к кому-либо, помимо Всевышнего Аллаха, и между тем, что было зарезано для кого-то, проявляя радость и тому подобное, например, по случаю рождения ребёнка, свадебного пира, гостеприимства и тому подобного, где первое положение – запретно, а второе – дозволено. </w:t>
      </w:r>
    </w:p>
    <w:p w:rsidR="00692514" w:rsidRPr="00692514" w:rsidRDefault="00692514" w:rsidP="00381A1F">
      <w:pPr>
        <w:spacing w:line="360" w:lineRule="auto"/>
        <w:rPr>
          <w:color w:val="000000" w:themeColor="text1"/>
        </w:rPr>
      </w:pPr>
      <w:r w:rsidRPr="00692514">
        <w:rPr>
          <w:color w:val="000000" w:themeColor="text1"/>
        </w:rPr>
        <w:t>Ибн Хаджар аль-Хайтами в «</w:t>
      </w:r>
      <w:r w:rsidR="00381A1F">
        <w:rPr>
          <w:color w:val="000000" w:themeColor="text1"/>
        </w:rPr>
        <w:t>аз-З</w:t>
      </w:r>
      <w:r w:rsidRPr="00692514">
        <w:rPr>
          <w:color w:val="000000" w:themeColor="text1"/>
        </w:rPr>
        <w:t>а</w:t>
      </w:r>
      <w:r w:rsidR="00381A1F">
        <w:rPr>
          <w:rFonts w:ascii="Times New Roman" w:hAnsi="Times New Roman" w:cs="Times New Roman"/>
          <w:color w:val="000000" w:themeColor="text1"/>
        </w:rPr>
        <w:t>у</w:t>
      </w:r>
      <w:r w:rsidRPr="00692514">
        <w:rPr>
          <w:rFonts w:cs="Book Antiqua"/>
          <w:color w:val="000000" w:themeColor="text1"/>
        </w:rPr>
        <w:t>а</w:t>
      </w:r>
      <w:r w:rsidRPr="00692514">
        <w:rPr>
          <w:color w:val="000000" w:themeColor="text1"/>
        </w:rPr>
        <w:t xml:space="preserve">джир» говорит: </w:t>
      </w:r>
      <w:r w:rsidRPr="00381A1F">
        <w:rPr>
          <w:i/>
          <w:iCs/>
          <w:color w:val="000000" w:themeColor="text1"/>
        </w:rPr>
        <w:t xml:space="preserve">«Наши сторонники (шафииты) считали запретным зарезанное животное, если режущий скажет: «С именем Аллаха и именем Мухаммада» или же скажет: «С именем Аллаха и Мухаммада – </w:t>
      </w:r>
      <w:r w:rsidR="00381A1F">
        <w:rPr>
          <w:i/>
          <w:iCs/>
          <w:color w:val="000000" w:themeColor="text1"/>
        </w:rPr>
        <w:t>п</w:t>
      </w:r>
      <w:r w:rsidRPr="00381A1F">
        <w:rPr>
          <w:i/>
          <w:iCs/>
          <w:color w:val="000000" w:themeColor="text1"/>
        </w:rPr>
        <w:t xml:space="preserve">осланника Аллаха», когда и первое имя (Аллах) и второе (Мухаммад) употребит в одном и том же падеже, будучи грамотным. Так же животное является запретным, если иудей или христианин зарежет его ради церкви, креста, Мусы или ‘Исы; или если мусульманин зарежет его ради </w:t>
      </w:r>
      <w:r w:rsidR="00381A1F">
        <w:rPr>
          <w:i/>
          <w:iCs/>
          <w:color w:val="000000" w:themeColor="text1"/>
        </w:rPr>
        <w:t>Каабы</w:t>
      </w:r>
      <w:r w:rsidRPr="00381A1F">
        <w:rPr>
          <w:i/>
          <w:iCs/>
          <w:color w:val="000000" w:themeColor="text1"/>
        </w:rPr>
        <w:t xml:space="preserve"> или Мухаммада </w:t>
      </w:r>
      <w:r w:rsidR="00381A1F">
        <w:rPr>
          <w:i/>
          <w:iCs/>
          <w:color w:val="000000" w:themeColor="text1"/>
        </w:rPr>
        <w:t>(да благословит его Аллах и приветствует</w:t>
      </w:r>
      <w:r w:rsidRPr="00381A1F">
        <w:rPr>
          <w:i/>
          <w:iCs/>
          <w:color w:val="000000" w:themeColor="text1"/>
        </w:rPr>
        <w:t>); или если зарежет его, желая приблизиться этим к правителю или кому-либо другому; а также, кто режет для джинов. Всё это приводит к запретности употребления зарезанного животного и является великим грехом».</w:t>
      </w:r>
      <w:r w:rsidRPr="00692514">
        <w:rPr>
          <w:color w:val="000000" w:themeColor="text1"/>
        </w:rPr>
        <w:t xml:space="preserve"> </w:t>
      </w:r>
    </w:p>
    <w:p w:rsidR="00692514" w:rsidRPr="00692514" w:rsidRDefault="00692514" w:rsidP="00381A1F">
      <w:pPr>
        <w:spacing w:line="360" w:lineRule="auto"/>
        <w:rPr>
          <w:color w:val="000000" w:themeColor="text1"/>
        </w:rPr>
      </w:pPr>
      <w:r w:rsidRPr="00692514">
        <w:rPr>
          <w:color w:val="000000" w:themeColor="text1"/>
        </w:rPr>
        <w:t xml:space="preserve">В этой же книге аль-Хайтами говорит: </w:t>
      </w:r>
      <w:r w:rsidR="00381A1F">
        <w:rPr>
          <w:i/>
          <w:iCs/>
          <w:color w:val="000000" w:themeColor="text1"/>
        </w:rPr>
        <w:t xml:space="preserve">«Под словами Всевышнего </w:t>
      </w:r>
      <w:r w:rsidR="00381A1F" w:rsidRPr="00381A1F">
        <w:rPr>
          <w:b/>
          <w:bCs/>
          <w:color w:val="000000" w:themeColor="text1"/>
        </w:rPr>
        <w:t>«…</w:t>
      </w:r>
      <w:r w:rsidRPr="00381A1F">
        <w:rPr>
          <w:b/>
          <w:bCs/>
          <w:color w:val="000000" w:themeColor="text1"/>
        </w:rPr>
        <w:t>и то, что зарезано, будучи посвящённым не Аллаху»</w:t>
      </w:r>
      <w:r w:rsidRPr="00381A1F">
        <w:rPr>
          <w:i/>
          <w:iCs/>
          <w:color w:val="000000" w:themeColor="text1"/>
        </w:rPr>
        <w:t xml:space="preserve"> имеется в </w:t>
      </w:r>
      <w:r w:rsidR="00381A1F">
        <w:rPr>
          <w:i/>
          <w:iCs/>
          <w:color w:val="000000" w:themeColor="text1"/>
        </w:rPr>
        <w:t>виду то, что было посвящено тагуту</w:t>
      </w:r>
      <w:r w:rsidR="00381A1F" w:rsidRPr="00381A1F">
        <w:rPr>
          <w:rStyle w:val="ad"/>
          <w:color w:val="000000" w:themeColor="text1"/>
        </w:rPr>
        <w:footnoteReference w:id="2025"/>
      </w:r>
      <w:r w:rsidR="00381A1F">
        <w:rPr>
          <w:i/>
          <w:iCs/>
          <w:color w:val="000000" w:themeColor="text1"/>
        </w:rPr>
        <w:t xml:space="preserve"> </w:t>
      </w:r>
      <w:r w:rsidRPr="00381A1F">
        <w:rPr>
          <w:i/>
          <w:iCs/>
          <w:color w:val="000000" w:themeColor="text1"/>
        </w:rPr>
        <w:t xml:space="preserve">и идолам, о </w:t>
      </w:r>
      <w:r w:rsidRPr="00381A1F">
        <w:rPr>
          <w:i/>
          <w:iCs/>
          <w:color w:val="000000" w:themeColor="text1"/>
        </w:rPr>
        <w:lastRenderedPageBreak/>
        <w:t>чём сказали многие учёные. Другие же учёные сказали, что речь идёт о том, когда при перерезании горла животного было упомянуто не имя Аллаха, а имя кого-то или чего-то иного. Аль-Фахр ар-Рази отдал предпочтение первому мнению, исходя из того, что этот смысл больше подходит речевому обороту, использованному в аяте. Учёные также говорили, что если мусульманин зарежет животное, желая тем самым приблизиться к кому-либо, помимо Всевышнего Аллаха, то он становится вероотступником, а животное, которое он зарезал, является тем, что зарезал вероотступник».</w:t>
      </w:r>
      <w:r w:rsidR="00381A1F">
        <w:rPr>
          <w:color w:val="000000" w:themeColor="text1"/>
        </w:rPr>
        <w:t xml:space="preserve"> </w:t>
      </w:r>
      <w:r w:rsidRPr="00692514">
        <w:rPr>
          <w:color w:val="000000" w:themeColor="text1"/>
        </w:rPr>
        <w:t xml:space="preserve"> </w:t>
      </w:r>
    </w:p>
    <w:p w:rsidR="00692514" w:rsidRPr="00692514" w:rsidRDefault="00692514" w:rsidP="00381A1F">
      <w:pPr>
        <w:spacing w:line="360" w:lineRule="auto"/>
        <w:rPr>
          <w:color w:val="000000" w:themeColor="text1"/>
        </w:rPr>
      </w:pPr>
      <w:r w:rsidRPr="00692514">
        <w:rPr>
          <w:color w:val="000000" w:themeColor="text1"/>
        </w:rPr>
        <w:t>Также и автор книги «</w:t>
      </w:r>
      <w:r w:rsidR="00381A1F">
        <w:rPr>
          <w:color w:val="000000" w:themeColor="text1"/>
        </w:rPr>
        <w:t>а</w:t>
      </w:r>
      <w:r w:rsidRPr="00692514">
        <w:rPr>
          <w:color w:val="000000" w:themeColor="text1"/>
        </w:rPr>
        <w:t>р-Рауда» хафиз ан-На</w:t>
      </w:r>
      <w:r w:rsidR="00381A1F">
        <w:rPr>
          <w:rFonts w:ascii="Times New Roman" w:hAnsi="Times New Roman" w:cs="Times New Roman"/>
          <w:color w:val="000000" w:themeColor="text1"/>
        </w:rPr>
        <w:t>у</w:t>
      </w:r>
      <w:r w:rsidRPr="00692514">
        <w:rPr>
          <w:rFonts w:cs="Book Antiqua"/>
          <w:color w:val="000000" w:themeColor="text1"/>
        </w:rPr>
        <w:t>а</w:t>
      </w:r>
      <w:r w:rsidR="00381A1F">
        <w:rPr>
          <w:rFonts w:ascii="Times New Roman" w:hAnsi="Times New Roman" w:cs="Times New Roman"/>
          <w:color w:val="000000" w:themeColor="text1"/>
        </w:rPr>
        <w:t>у</w:t>
      </w:r>
      <w:r w:rsidRPr="00692514">
        <w:rPr>
          <w:rFonts w:cs="Book Antiqua"/>
          <w:color w:val="000000" w:themeColor="text1"/>
        </w:rPr>
        <w:t>и</w:t>
      </w:r>
      <w:r w:rsidRPr="00692514">
        <w:rPr>
          <w:color w:val="000000" w:themeColor="text1"/>
        </w:rPr>
        <w:t xml:space="preserve"> </w:t>
      </w:r>
      <w:r w:rsidRPr="00692514">
        <w:rPr>
          <w:rFonts w:cs="Book Antiqua"/>
          <w:color w:val="000000" w:themeColor="text1"/>
        </w:rPr>
        <w:t>сказал</w:t>
      </w:r>
      <w:r w:rsidRPr="00692514">
        <w:rPr>
          <w:color w:val="000000" w:themeColor="text1"/>
        </w:rPr>
        <w:t xml:space="preserve">: </w:t>
      </w:r>
      <w:r w:rsidRPr="00381A1F">
        <w:rPr>
          <w:rFonts w:cs="Book Antiqua"/>
          <w:i/>
          <w:iCs/>
          <w:color w:val="000000" w:themeColor="text1"/>
        </w:rPr>
        <w:t>«Поистине</w:t>
      </w:r>
      <w:r w:rsidRPr="00381A1F">
        <w:rPr>
          <w:i/>
          <w:iCs/>
          <w:color w:val="000000" w:themeColor="text1"/>
        </w:rPr>
        <w:t xml:space="preserve">, </w:t>
      </w:r>
      <w:r w:rsidRPr="00381A1F">
        <w:rPr>
          <w:rFonts w:cs="Book Antiqua"/>
          <w:i/>
          <w:iCs/>
          <w:color w:val="000000" w:themeColor="text1"/>
        </w:rPr>
        <w:t>если</w:t>
      </w:r>
      <w:r w:rsidRPr="00381A1F">
        <w:rPr>
          <w:i/>
          <w:iCs/>
          <w:color w:val="000000" w:themeColor="text1"/>
        </w:rPr>
        <w:t xml:space="preserve"> </w:t>
      </w:r>
      <w:r w:rsidRPr="00381A1F">
        <w:rPr>
          <w:rFonts w:cs="Book Antiqua"/>
          <w:i/>
          <w:iCs/>
          <w:color w:val="000000" w:themeColor="text1"/>
        </w:rPr>
        <w:t>м</w:t>
      </w:r>
      <w:r w:rsidRPr="00381A1F">
        <w:rPr>
          <w:i/>
          <w:iCs/>
          <w:color w:val="000000" w:themeColor="text1"/>
        </w:rPr>
        <w:t xml:space="preserve">усульманин зарежет животное ради </w:t>
      </w:r>
      <w:r w:rsidR="00381A1F">
        <w:rPr>
          <w:i/>
          <w:iCs/>
          <w:color w:val="000000" w:themeColor="text1"/>
        </w:rPr>
        <w:t>пророка (да благословит его Аллах и приветствует)</w:t>
      </w:r>
      <w:r w:rsidRPr="00381A1F">
        <w:rPr>
          <w:i/>
          <w:iCs/>
          <w:color w:val="000000" w:themeColor="text1"/>
        </w:rPr>
        <w:t xml:space="preserve">, он впадёт в неверие». </w:t>
      </w:r>
    </w:p>
    <w:p w:rsidR="00692514" w:rsidRPr="00692514" w:rsidRDefault="00692514" w:rsidP="00692514">
      <w:pPr>
        <w:spacing w:line="360" w:lineRule="auto"/>
        <w:rPr>
          <w:color w:val="000000" w:themeColor="text1"/>
        </w:rPr>
      </w:pPr>
      <w:r w:rsidRPr="00692514">
        <w:rPr>
          <w:color w:val="000000" w:themeColor="text1"/>
        </w:rPr>
        <w:t>А</w:t>
      </w:r>
      <w:r w:rsidR="00381A1F">
        <w:rPr>
          <w:color w:val="000000" w:themeColor="text1"/>
        </w:rPr>
        <w:t xml:space="preserve"> аш-Шаукани в «ад-Дурр ан-нады</w:t>
      </w:r>
      <w:r w:rsidRPr="00692514">
        <w:rPr>
          <w:color w:val="000000" w:themeColor="text1"/>
        </w:rPr>
        <w:t xml:space="preserve">д» сказал: </w:t>
      </w:r>
      <w:r w:rsidRPr="00381A1F">
        <w:rPr>
          <w:i/>
          <w:iCs/>
          <w:color w:val="000000" w:themeColor="text1"/>
        </w:rPr>
        <w:t>«Эти слова принадлежат имаму шафиитского мазхаба. И если резать животное ради госп</w:t>
      </w:r>
      <w:r w:rsidR="00381A1F">
        <w:rPr>
          <w:i/>
          <w:iCs/>
          <w:color w:val="000000" w:themeColor="text1"/>
        </w:rPr>
        <w:t>одина всех пророков, Мухаммада (да благословит его Аллах и приветствует)</w:t>
      </w:r>
      <w:r w:rsidRPr="00381A1F">
        <w:rPr>
          <w:i/>
          <w:iCs/>
          <w:color w:val="000000" w:themeColor="text1"/>
        </w:rPr>
        <w:t xml:space="preserve"> является неверием, то что́ </w:t>
      </w:r>
      <w:r w:rsidRPr="00381A1F">
        <w:rPr>
          <w:rFonts w:cs="Book Antiqua"/>
          <w:i/>
          <w:iCs/>
          <w:color w:val="000000" w:themeColor="text1"/>
        </w:rPr>
        <w:t>же</w:t>
      </w:r>
      <w:r w:rsidRPr="00381A1F">
        <w:rPr>
          <w:i/>
          <w:iCs/>
          <w:color w:val="000000" w:themeColor="text1"/>
        </w:rPr>
        <w:t xml:space="preserve"> </w:t>
      </w:r>
      <w:r w:rsidRPr="00381A1F">
        <w:rPr>
          <w:rFonts w:cs="Book Antiqua"/>
          <w:i/>
          <w:iCs/>
          <w:color w:val="000000" w:themeColor="text1"/>
        </w:rPr>
        <w:t>мо</w:t>
      </w:r>
      <w:r w:rsidRPr="00381A1F">
        <w:rPr>
          <w:i/>
          <w:iCs/>
          <w:color w:val="000000" w:themeColor="text1"/>
        </w:rPr>
        <w:t>жно сказать обо всех остальных смертных?!»</w:t>
      </w:r>
      <w:r w:rsidR="00381A1F">
        <w:rPr>
          <w:color w:val="000000" w:themeColor="text1"/>
        </w:rPr>
        <w:t>.</w:t>
      </w:r>
    </w:p>
    <w:p w:rsidR="00692514" w:rsidRPr="00381A1F" w:rsidRDefault="00692514" w:rsidP="00381A1F">
      <w:pPr>
        <w:spacing w:line="360" w:lineRule="auto"/>
        <w:rPr>
          <w:i/>
          <w:iCs/>
          <w:color w:val="000000" w:themeColor="text1"/>
        </w:rPr>
      </w:pPr>
      <w:r w:rsidRPr="00692514">
        <w:rPr>
          <w:color w:val="000000" w:themeColor="text1"/>
        </w:rPr>
        <w:t>Достопочтенный шейх, муфтий надждийских городов – ‘Абд</w:t>
      </w:r>
      <w:r w:rsidR="00381A1F">
        <w:rPr>
          <w:color w:val="000000" w:themeColor="text1"/>
        </w:rPr>
        <w:t xml:space="preserve"> ур-Р</w:t>
      </w:r>
      <w:r w:rsidRPr="00692514">
        <w:rPr>
          <w:color w:val="000000" w:themeColor="text1"/>
        </w:rPr>
        <w:t>ахман ибн Хасан в своей книге «Фатх</w:t>
      </w:r>
      <w:r w:rsidR="00381A1F">
        <w:rPr>
          <w:color w:val="000000" w:themeColor="text1"/>
        </w:rPr>
        <w:t xml:space="preserve"> </w:t>
      </w:r>
      <w:r w:rsidRPr="00692514">
        <w:rPr>
          <w:color w:val="000000" w:themeColor="text1"/>
        </w:rPr>
        <w:t xml:space="preserve">уль-Маджид шарх </w:t>
      </w:r>
      <w:r w:rsidR="00381A1F">
        <w:rPr>
          <w:color w:val="000000" w:themeColor="text1"/>
        </w:rPr>
        <w:t>К</w:t>
      </w:r>
      <w:r w:rsidRPr="00692514">
        <w:rPr>
          <w:color w:val="000000" w:themeColor="text1"/>
        </w:rPr>
        <w:t>итаб</w:t>
      </w:r>
      <w:r w:rsidR="00381A1F">
        <w:rPr>
          <w:color w:val="000000" w:themeColor="text1"/>
        </w:rPr>
        <w:t xml:space="preserve"> ут-т</w:t>
      </w:r>
      <w:r w:rsidRPr="00692514">
        <w:rPr>
          <w:color w:val="000000" w:themeColor="text1"/>
        </w:rPr>
        <w:t xml:space="preserve">аухид» в главе «О том, что пришло относительно резания животного не ради Аллаха» сказал: </w:t>
      </w:r>
      <w:r w:rsidRPr="00381A1F">
        <w:rPr>
          <w:i/>
          <w:iCs/>
          <w:color w:val="000000" w:themeColor="text1"/>
        </w:rPr>
        <w:t>«Шейх</w:t>
      </w:r>
      <w:r w:rsidR="00381A1F" w:rsidRPr="00381A1F">
        <w:rPr>
          <w:i/>
          <w:iCs/>
          <w:color w:val="000000" w:themeColor="text1"/>
        </w:rPr>
        <w:t>уль-Ислям Такы</w:t>
      </w:r>
      <w:r w:rsidRPr="00381A1F">
        <w:rPr>
          <w:i/>
          <w:iCs/>
          <w:color w:val="000000" w:themeColor="text1"/>
        </w:rPr>
        <w:t>юддин Ахмад Ибн Теймия (да смилуется н</w:t>
      </w:r>
      <w:r w:rsidR="00381A1F" w:rsidRPr="00381A1F">
        <w:rPr>
          <w:i/>
          <w:iCs/>
          <w:color w:val="000000" w:themeColor="text1"/>
        </w:rPr>
        <w:t>ад ним Аллах) в своей книге «Иктида ас-сырат аль-мустакы</w:t>
      </w:r>
      <w:r w:rsidRPr="00381A1F">
        <w:rPr>
          <w:i/>
          <w:iCs/>
          <w:color w:val="000000" w:themeColor="text1"/>
        </w:rPr>
        <w:t xml:space="preserve">м», разбирая Слова Всевышнего Аллаха </w:t>
      </w:r>
      <w:r w:rsidRPr="00381A1F">
        <w:rPr>
          <w:b/>
          <w:bCs/>
          <w:color w:val="000000" w:themeColor="text1"/>
        </w:rPr>
        <w:t>«…и то, что зарезано, будучи посвящённым не Аллаху»</w:t>
      </w:r>
      <w:r w:rsidRPr="00381A1F">
        <w:rPr>
          <w:i/>
          <w:iCs/>
          <w:color w:val="000000" w:themeColor="text1"/>
        </w:rPr>
        <w:t xml:space="preserve">, сказал: «Явный смысл аята указывает на то, что зарезанным не ради Аллаха является, когда кто-то говорит при закалывании: «Это животное ради такого-то», и в этом случае уже нет разницы, проговорил он это вслух, или не проговорил. Запретность этого более очевидна, чем запретность того, кто режет с целью получения мяса, говоря при этом: «С именем ‘Исы» или что-то подобное. Также то, что мы режем, желая приблизиться к Аллаху, лучше, чище и величественнее, чем то, что мы режем, говоря: «С именем Аллаха», лишь для получения мяса. Ведь, поистине, поклонение Аллаху – Свят Он и Велик – такими видами поклонения, как молитва и жертвоприношение, величественнее, чем взывание о помощи посредством Его имени, упоминаемом в начале совершения какого-либо дела. И точно так же придание Аллаху сотоварищей в молитве и жертвоприношении, величественнее грехом, чем взывание о помощи к кому-либо посредством упоминания его имени в начале совершения дел. И если становится запретным то, что было зарезано со словами «С именем ‘Исы» или же «С именем аз-Захры», то запретность того, </w:t>
      </w:r>
      <w:r w:rsidRPr="00381A1F">
        <w:rPr>
          <w:i/>
          <w:iCs/>
          <w:color w:val="000000" w:themeColor="text1"/>
        </w:rPr>
        <w:lastRenderedPageBreak/>
        <w:t xml:space="preserve">что было зарезано ради ‘Исы или аз-Захры, запретно тем более, так как поклонение не Аллаху большее неверие, чем запретное взывание о помощи не к Аллаху. </w:t>
      </w:r>
    </w:p>
    <w:p w:rsidR="00692514" w:rsidRPr="00381A1F" w:rsidRDefault="00692514" w:rsidP="00381A1F">
      <w:pPr>
        <w:spacing w:line="360" w:lineRule="auto"/>
        <w:rPr>
          <w:i/>
          <w:iCs/>
          <w:color w:val="000000" w:themeColor="text1"/>
        </w:rPr>
      </w:pPr>
      <w:r w:rsidRPr="00381A1F">
        <w:rPr>
          <w:i/>
          <w:iCs/>
          <w:color w:val="000000" w:themeColor="text1"/>
        </w:rPr>
        <w:t xml:space="preserve">Исходя из этого, становится запретным, когда кто-то режет ради кого-то, помимо Аллаха, желая приблизиться к нему, даже если при этом он скажет: «С именем Аллаха», подобно тому, как это делают некоторые лицемеры в исламской общине, которые посредством забоя и закалывания животных, приближаются к небесным светилам. Животные, зарезанные этими вероотступниками, ни в коем случае не дозволены, так как в этом их действии собирается два запрета: первый – заключается в том, что животное было зарезано не ради Аллаха; второй – что оно было зарезано вероотступником. </w:t>
      </w:r>
    </w:p>
    <w:p w:rsidR="00692514" w:rsidRPr="00381A1F" w:rsidRDefault="00692514" w:rsidP="00381A1F">
      <w:pPr>
        <w:spacing w:line="360" w:lineRule="auto"/>
        <w:rPr>
          <w:i/>
          <w:iCs/>
          <w:color w:val="000000" w:themeColor="text1"/>
        </w:rPr>
      </w:pPr>
      <w:r w:rsidRPr="00381A1F">
        <w:rPr>
          <w:i/>
          <w:iCs/>
          <w:color w:val="000000" w:themeColor="text1"/>
        </w:rPr>
        <w:t xml:space="preserve">К этому же относится то, что делают в Мекке невежды, закалывающие животных ради джинов. А ведь от </w:t>
      </w:r>
      <w:r w:rsidR="00381A1F">
        <w:rPr>
          <w:i/>
          <w:iCs/>
          <w:color w:val="000000" w:themeColor="text1"/>
        </w:rPr>
        <w:t>п</w:t>
      </w:r>
      <w:r w:rsidRPr="00381A1F">
        <w:rPr>
          <w:i/>
          <w:iCs/>
          <w:color w:val="000000" w:themeColor="text1"/>
        </w:rPr>
        <w:t xml:space="preserve">ророка </w:t>
      </w:r>
      <w:r w:rsidR="00381A1F">
        <w:rPr>
          <w:i/>
          <w:iCs/>
          <w:color w:val="000000" w:themeColor="text1"/>
        </w:rPr>
        <w:t xml:space="preserve">(да благословит его Аллах и приветствует) </w:t>
      </w:r>
      <w:r w:rsidRPr="00381A1F">
        <w:rPr>
          <w:i/>
          <w:iCs/>
          <w:color w:val="000000" w:themeColor="text1"/>
        </w:rPr>
        <w:t xml:space="preserve">передаётся, что он запретил животных, зарезанных ради джинов. </w:t>
      </w:r>
    </w:p>
    <w:p w:rsidR="00692514" w:rsidRPr="00381A1F" w:rsidRDefault="00692514" w:rsidP="00692514">
      <w:pPr>
        <w:spacing w:line="360" w:lineRule="auto"/>
        <w:rPr>
          <w:i/>
          <w:iCs/>
          <w:color w:val="000000" w:themeColor="text1"/>
        </w:rPr>
      </w:pPr>
      <w:r w:rsidRPr="00381A1F">
        <w:rPr>
          <w:i/>
          <w:iCs/>
          <w:color w:val="000000" w:themeColor="text1"/>
        </w:rPr>
        <w:t xml:space="preserve">Аз-Замахшари сказал: «Раньше, когда люди покупали или строили дом, или когда сводили сглаз, резали животное, задабривая джинов, так как боялись того, что они могут навредить. И это их действие было названо и отнесено к тому, что режется для джинов». </w:t>
      </w:r>
    </w:p>
    <w:p w:rsidR="00692514" w:rsidRPr="00692514" w:rsidRDefault="00692514" w:rsidP="00381A1F">
      <w:pPr>
        <w:spacing w:line="360" w:lineRule="auto"/>
        <w:rPr>
          <w:color w:val="000000" w:themeColor="text1"/>
        </w:rPr>
      </w:pPr>
      <w:r w:rsidRPr="00692514">
        <w:rPr>
          <w:color w:val="000000" w:themeColor="text1"/>
        </w:rPr>
        <w:t xml:space="preserve">Также и аш-Шаукани приводил вышеприведённые слова </w:t>
      </w:r>
      <w:r w:rsidR="00381A1F">
        <w:rPr>
          <w:color w:val="000000" w:themeColor="text1"/>
        </w:rPr>
        <w:t>шейха ислама</w:t>
      </w:r>
      <w:r w:rsidRPr="00692514">
        <w:rPr>
          <w:color w:val="000000" w:themeColor="text1"/>
        </w:rPr>
        <w:t xml:space="preserve"> в «</w:t>
      </w:r>
      <w:r w:rsidR="00381A1F">
        <w:rPr>
          <w:color w:val="000000" w:themeColor="text1"/>
        </w:rPr>
        <w:t>а</w:t>
      </w:r>
      <w:r w:rsidRPr="00692514">
        <w:rPr>
          <w:color w:val="000000" w:themeColor="text1"/>
        </w:rPr>
        <w:t>д-</w:t>
      </w:r>
      <w:r w:rsidR="00381A1F">
        <w:rPr>
          <w:color w:val="000000" w:themeColor="text1"/>
        </w:rPr>
        <w:t>Д</w:t>
      </w:r>
      <w:r w:rsidRPr="00692514">
        <w:rPr>
          <w:color w:val="000000" w:themeColor="text1"/>
        </w:rPr>
        <w:t>урр ан-над</w:t>
      </w:r>
      <w:r w:rsidR="00381A1F">
        <w:rPr>
          <w:color w:val="000000" w:themeColor="text1"/>
        </w:rPr>
        <w:t>ы</w:t>
      </w:r>
      <w:r w:rsidRPr="00692514">
        <w:rPr>
          <w:color w:val="000000" w:themeColor="text1"/>
        </w:rPr>
        <w:t xml:space="preserve">д», и аргументировал ими запретность того, что было зарезано ради кого-то, помимо Всевышнего Аллаха, не взирая на то, проговорил закалывающий скотину это вслух при перерезании горла или же не проговорил. </w:t>
      </w:r>
    </w:p>
    <w:p w:rsidR="00CD7AAF" w:rsidRPr="00692514" w:rsidRDefault="00692514" w:rsidP="00692514">
      <w:pPr>
        <w:spacing w:line="360" w:lineRule="auto"/>
        <w:rPr>
          <w:color w:val="000000" w:themeColor="text1"/>
        </w:rPr>
      </w:pPr>
      <w:r w:rsidRPr="00692514">
        <w:rPr>
          <w:color w:val="000000" w:themeColor="text1"/>
        </w:rPr>
        <w:t>И это является истиной в данном вопросе.</w:t>
      </w:r>
    </w:p>
    <w:p w:rsidR="00294FFA" w:rsidRDefault="00294FFA" w:rsidP="00294FFA">
      <w:pPr>
        <w:pStyle w:val="3"/>
      </w:pPr>
      <w:r w:rsidRPr="00F60D0D">
        <w:rPr>
          <w:sz w:val="28"/>
          <w:szCs w:val="28"/>
        </w:rPr>
        <w:t>•</w:t>
      </w:r>
      <w:r>
        <w:t xml:space="preserve"> ВОПРОС № 22:</w:t>
      </w:r>
      <w:r w:rsidRPr="00043686">
        <w:t xml:space="preserve"> </w:t>
      </w:r>
      <w:r>
        <w:t>ПРИ НЕВОЗМОЖНОСТИ ЗАРЕЗАТЬ</w:t>
      </w:r>
      <w:r w:rsidRPr="00294FFA">
        <w:t xml:space="preserve"> ДОЗВОЛЕНО ПРОТКНУТЬ ИЛИ ВЫСТРЕЛИТЬ В ЖИВОТНОЕ</w:t>
      </w:r>
    </w:p>
    <w:p w:rsidR="00294FFA" w:rsidRDefault="00294FFA" w:rsidP="00294FF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294FFA">
        <w:rPr>
          <w:i/>
          <w:iCs/>
          <w:color w:val="000000" w:themeColor="text1"/>
        </w:rPr>
        <w:t xml:space="preserve"> если зарезать животное представляется сложным, дозволяется проткнуть его или выстрелить, и это будет иметь такое же положение, как и перерезание горла</w:t>
      </w:r>
      <w:r>
        <w:rPr>
          <w:i/>
          <w:iCs/>
          <w:color w:val="000000" w:themeColor="text1"/>
        </w:rPr>
        <w:t>».</w:t>
      </w:r>
    </w:p>
    <w:p w:rsidR="00294FFA" w:rsidRPr="00294FFA" w:rsidRDefault="00294FFA" w:rsidP="00294FFA">
      <w:pPr>
        <w:spacing w:line="360" w:lineRule="auto"/>
        <w:rPr>
          <w:color w:val="000000" w:themeColor="text1"/>
        </w:rPr>
      </w:pPr>
      <w:r>
        <w:rPr>
          <w:color w:val="000000" w:themeColor="text1"/>
        </w:rPr>
        <w:t>И</w:t>
      </w:r>
      <w:r w:rsidRPr="00294FFA">
        <w:rPr>
          <w:color w:val="000000" w:themeColor="text1"/>
        </w:rPr>
        <w:t xml:space="preserve">сходя из хадиса Абу аль-‘Ушара со слов его отца, который спросил: </w:t>
      </w:r>
      <w:r w:rsidRPr="00294FFA">
        <w:rPr>
          <w:i/>
          <w:iCs/>
          <w:color w:val="000000" w:themeColor="text1"/>
        </w:rPr>
        <w:t>«О посланник Аллаха, разве закалывание бывает ещё в чём-либо, помимо перерезания вверху или внизу горла?»</w:t>
      </w:r>
      <w:r w:rsidRPr="00294FFA">
        <w:rPr>
          <w:color w:val="000000" w:themeColor="text1"/>
        </w:rPr>
        <w:t xml:space="preserve">, – на что </w:t>
      </w:r>
      <w:r>
        <w:rPr>
          <w:color w:val="000000" w:themeColor="text1"/>
        </w:rPr>
        <w:t>п</w:t>
      </w:r>
      <w:r w:rsidRPr="00294FFA">
        <w:rPr>
          <w:color w:val="000000" w:themeColor="text1"/>
        </w:rPr>
        <w:t xml:space="preserve">ророк </w:t>
      </w:r>
      <w:r>
        <w:rPr>
          <w:color w:val="000000" w:themeColor="text1"/>
        </w:rPr>
        <w:t xml:space="preserve">(да благословит его Аллах и приветствует) </w:t>
      </w:r>
      <w:r w:rsidRPr="00294FFA">
        <w:rPr>
          <w:color w:val="000000" w:themeColor="text1"/>
        </w:rPr>
        <w:t xml:space="preserve">ответил: </w:t>
      </w:r>
      <w:r w:rsidRPr="00294FFA">
        <w:rPr>
          <w:b/>
          <w:bCs/>
          <w:i/>
          <w:iCs/>
          <w:color w:val="000000" w:themeColor="text1"/>
        </w:rPr>
        <w:t>«Если проткнёшь бедро, будет достаточным».</w:t>
      </w:r>
      <w:r w:rsidRPr="00294FFA">
        <w:rPr>
          <w:color w:val="000000" w:themeColor="text1"/>
        </w:rPr>
        <w:t xml:space="preserve"> Хадис привели Ахмад и авторы сборников «</w:t>
      </w:r>
      <w:r>
        <w:rPr>
          <w:color w:val="000000" w:themeColor="text1"/>
        </w:rPr>
        <w:t>а</w:t>
      </w:r>
      <w:r w:rsidRPr="00294FFA">
        <w:rPr>
          <w:color w:val="000000" w:themeColor="text1"/>
        </w:rPr>
        <w:t>с-</w:t>
      </w:r>
      <w:r>
        <w:rPr>
          <w:color w:val="000000" w:themeColor="text1"/>
        </w:rPr>
        <w:t>С</w:t>
      </w:r>
      <w:r w:rsidRPr="00294FFA">
        <w:rPr>
          <w:color w:val="000000" w:themeColor="text1"/>
        </w:rPr>
        <w:t>унан», однако в иснаде этого сообщения присутствуют неизвестные передатч</w:t>
      </w:r>
      <w:r>
        <w:rPr>
          <w:color w:val="000000" w:themeColor="text1"/>
        </w:rPr>
        <w:t xml:space="preserve">ики. Что касается </w:t>
      </w:r>
      <w:r w:rsidRPr="00294FFA">
        <w:rPr>
          <w:color w:val="000000" w:themeColor="text1"/>
        </w:rPr>
        <w:t>Абу аль-‘Ушара</w:t>
      </w:r>
      <w:r>
        <w:rPr>
          <w:color w:val="000000" w:themeColor="text1"/>
        </w:rPr>
        <w:t xml:space="preserve">, то </w:t>
      </w:r>
      <w:r>
        <w:rPr>
          <w:color w:val="000000" w:themeColor="text1"/>
        </w:rPr>
        <w:lastRenderedPageBreak/>
        <w:t xml:space="preserve">неизвестно, кем был его отец. </w:t>
      </w:r>
      <w:r w:rsidRPr="00294FFA">
        <w:rPr>
          <w:color w:val="000000" w:themeColor="text1"/>
        </w:rPr>
        <w:t>И не переда</w:t>
      </w:r>
      <w:r>
        <w:rPr>
          <w:color w:val="000000" w:themeColor="text1"/>
        </w:rPr>
        <w:t>ва</w:t>
      </w:r>
      <w:r w:rsidRPr="00294FFA">
        <w:rPr>
          <w:color w:val="000000" w:themeColor="text1"/>
        </w:rPr>
        <w:t>л от него н</w:t>
      </w:r>
      <w:r>
        <w:rPr>
          <w:color w:val="000000" w:themeColor="text1"/>
        </w:rPr>
        <w:t xml:space="preserve">икто, кроме Хаммада ибн Салямы. Значит, он является неизвестным, </w:t>
      </w:r>
      <w:r w:rsidRPr="00294FFA">
        <w:rPr>
          <w:color w:val="000000" w:themeColor="text1"/>
        </w:rPr>
        <w:t>и сообщ</w:t>
      </w:r>
      <w:r>
        <w:rPr>
          <w:color w:val="000000" w:themeColor="text1"/>
        </w:rPr>
        <w:t>ения от него не могут быть дово</w:t>
      </w:r>
      <w:r w:rsidRPr="00294FFA">
        <w:rPr>
          <w:color w:val="000000" w:themeColor="text1"/>
        </w:rPr>
        <w:t>дом</w:t>
      </w:r>
      <w:r>
        <w:rPr>
          <w:rStyle w:val="ad"/>
          <w:color w:val="000000" w:themeColor="text1"/>
        </w:rPr>
        <w:footnoteReference w:id="2026"/>
      </w:r>
      <w:r w:rsidRPr="00294FFA">
        <w:rPr>
          <w:color w:val="000000" w:themeColor="text1"/>
        </w:rPr>
        <w:t xml:space="preserve">. </w:t>
      </w:r>
    </w:p>
    <w:p w:rsidR="00CD7AAF" w:rsidRDefault="00294FFA" w:rsidP="00294FFA">
      <w:pPr>
        <w:spacing w:line="360" w:lineRule="auto"/>
        <w:rPr>
          <w:color w:val="000000" w:themeColor="text1"/>
        </w:rPr>
      </w:pPr>
      <w:r w:rsidRPr="00294FFA">
        <w:rPr>
          <w:color w:val="000000" w:themeColor="text1"/>
        </w:rPr>
        <w:t>Однако доводом может служить хадис, который приводится в обоих Сахи</w:t>
      </w:r>
      <w:r>
        <w:rPr>
          <w:color w:val="000000" w:themeColor="text1"/>
        </w:rPr>
        <w:t>хах со слов Рафи‘а ибн Хадиджа</w:t>
      </w:r>
      <w:r w:rsidRPr="00294FFA">
        <w:rPr>
          <w:color w:val="000000" w:themeColor="text1"/>
        </w:rPr>
        <w:t xml:space="preserve">, в котором он говорит: </w:t>
      </w:r>
      <w:r w:rsidRPr="00294FFA">
        <w:rPr>
          <w:i/>
          <w:iCs/>
          <w:color w:val="000000" w:themeColor="text1"/>
        </w:rPr>
        <w:t xml:space="preserve">«Как-то мы были в пути вместе с </w:t>
      </w:r>
      <w:r>
        <w:rPr>
          <w:i/>
          <w:iCs/>
          <w:color w:val="000000" w:themeColor="text1"/>
        </w:rPr>
        <w:t>п</w:t>
      </w:r>
      <w:r w:rsidRPr="00294FFA">
        <w:rPr>
          <w:i/>
          <w:iCs/>
          <w:color w:val="000000" w:themeColor="text1"/>
        </w:rPr>
        <w:t xml:space="preserve">осланником Аллаха </w:t>
      </w:r>
      <w:r>
        <w:rPr>
          <w:i/>
          <w:iCs/>
          <w:color w:val="000000" w:themeColor="text1"/>
        </w:rPr>
        <w:t>(да благословит его Аллах и приветствует</w:t>
      </w:r>
      <w:r w:rsidRPr="00294FFA">
        <w:rPr>
          <w:i/>
          <w:iCs/>
          <w:color w:val="000000" w:themeColor="text1"/>
        </w:rPr>
        <w:t xml:space="preserve">), и сбежал один из верблюдов, а коней, чтобы догнать его не было. Тогда кто-то пустил стрелу и остановил верблюда, на что </w:t>
      </w:r>
      <w:r>
        <w:rPr>
          <w:i/>
          <w:iCs/>
          <w:color w:val="000000" w:themeColor="text1"/>
        </w:rPr>
        <w:t>п</w:t>
      </w:r>
      <w:r w:rsidRPr="00294FFA">
        <w:rPr>
          <w:i/>
          <w:iCs/>
          <w:color w:val="000000" w:themeColor="text1"/>
        </w:rPr>
        <w:t xml:space="preserve">осланник Аллаха </w:t>
      </w:r>
      <w:r>
        <w:rPr>
          <w:i/>
          <w:iCs/>
          <w:color w:val="000000" w:themeColor="text1"/>
        </w:rPr>
        <w:t xml:space="preserve">(да благословит его Аллах и приветствует) сказал: </w:t>
      </w:r>
      <w:r w:rsidRPr="00294FFA">
        <w:rPr>
          <w:b/>
          <w:bCs/>
          <w:i/>
          <w:iCs/>
          <w:color w:val="000000" w:themeColor="text1"/>
        </w:rPr>
        <w:t>"Поистине, некоторые из домашней скотины дичают, и если с кем-то из них при</w:t>
      </w:r>
      <w:r>
        <w:rPr>
          <w:b/>
          <w:bCs/>
          <w:i/>
          <w:iCs/>
          <w:color w:val="000000" w:themeColor="text1"/>
        </w:rPr>
        <w:t>ключится такое, поступайте с ней</w:t>
      </w:r>
      <w:r w:rsidRPr="00294FFA">
        <w:rPr>
          <w:b/>
          <w:bCs/>
          <w:i/>
          <w:iCs/>
          <w:color w:val="000000" w:themeColor="text1"/>
        </w:rPr>
        <w:t xml:space="preserve"> таким же образом"</w:t>
      </w:r>
      <w:r w:rsidRPr="00294FFA">
        <w:rPr>
          <w:i/>
          <w:iCs/>
          <w:color w:val="000000" w:themeColor="text1"/>
        </w:rPr>
        <w:t>»</w:t>
      </w:r>
      <w:r w:rsidRPr="00294FFA">
        <w:rPr>
          <w:rStyle w:val="ad"/>
          <w:color w:val="000000" w:themeColor="text1"/>
        </w:rPr>
        <w:footnoteReference w:id="2027"/>
      </w:r>
      <w:r w:rsidRPr="00294FFA">
        <w:rPr>
          <w:color w:val="000000" w:themeColor="text1"/>
        </w:rPr>
        <w:t xml:space="preserve">. </w:t>
      </w:r>
    </w:p>
    <w:p w:rsidR="00294FFA" w:rsidRDefault="00294FFA" w:rsidP="00294FFA">
      <w:pPr>
        <w:pStyle w:val="3"/>
      </w:pPr>
      <w:r w:rsidRPr="00F60D0D">
        <w:rPr>
          <w:sz w:val="28"/>
          <w:szCs w:val="28"/>
        </w:rPr>
        <w:t>•</w:t>
      </w:r>
      <w:r>
        <w:t xml:space="preserve"> ВОПРОС № 23:</w:t>
      </w:r>
      <w:r w:rsidRPr="00043686">
        <w:t xml:space="preserve"> </w:t>
      </w:r>
      <w:r w:rsidRPr="00294FFA">
        <w:t>ЗАКАЛЫВАНИЕ МАТЕРИ – ЭТО ЗАКАЛЫВАНИЕ И ПЛОДА</w:t>
      </w:r>
    </w:p>
    <w:p w:rsidR="00294FFA" w:rsidRDefault="00294FFA" w:rsidP="00294FF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94FFA">
        <w:rPr>
          <w:i/>
          <w:iCs/>
          <w:color w:val="000000" w:themeColor="text1"/>
        </w:rPr>
        <w:t>Закалыванием плода животного является закалывание его матери</w:t>
      </w:r>
      <w:r>
        <w:rPr>
          <w:i/>
          <w:iCs/>
          <w:color w:val="000000" w:themeColor="text1"/>
        </w:rPr>
        <w:t>».</w:t>
      </w:r>
    </w:p>
    <w:p w:rsidR="00294FFA" w:rsidRPr="00294FFA" w:rsidRDefault="00294FFA" w:rsidP="00294FFA">
      <w:pPr>
        <w:spacing w:line="360" w:lineRule="auto"/>
        <w:rPr>
          <w:color w:val="000000" w:themeColor="text1"/>
        </w:rPr>
      </w:pPr>
      <w:r>
        <w:rPr>
          <w:color w:val="000000" w:themeColor="text1"/>
        </w:rPr>
        <w:t>И</w:t>
      </w:r>
      <w:r w:rsidRPr="00294FFA">
        <w:rPr>
          <w:color w:val="000000" w:themeColor="text1"/>
        </w:rPr>
        <w:t>сходя из хадиса, который приводят Ахмад, Ибн Маджа,</w:t>
      </w:r>
      <w:r>
        <w:rPr>
          <w:color w:val="000000" w:themeColor="text1"/>
        </w:rPr>
        <w:t xml:space="preserve"> Абу Дауд, ат-Тирмизи, ад-Дарак</w:t>
      </w:r>
      <w:r w:rsidRPr="00294FFA">
        <w:rPr>
          <w:color w:val="000000" w:themeColor="text1"/>
        </w:rPr>
        <w:t>утни и Ибн Хиббан, подтвердивший ег</w:t>
      </w:r>
      <w:r>
        <w:rPr>
          <w:color w:val="000000" w:themeColor="text1"/>
        </w:rPr>
        <w:t>о достоверность, от Абу Са‘ида</w:t>
      </w:r>
      <w:r w:rsidRPr="00294FFA">
        <w:rPr>
          <w:color w:val="000000" w:themeColor="text1"/>
        </w:rPr>
        <w:t xml:space="preserve"> о том, что </w:t>
      </w:r>
      <w:r>
        <w:rPr>
          <w:color w:val="000000" w:themeColor="text1"/>
        </w:rPr>
        <w:t>п</w:t>
      </w:r>
      <w:r w:rsidRPr="00294FFA">
        <w:rPr>
          <w:color w:val="000000" w:themeColor="text1"/>
        </w:rPr>
        <w:t xml:space="preserve">ророк </w:t>
      </w:r>
      <w:r>
        <w:rPr>
          <w:color w:val="000000" w:themeColor="text1"/>
        </w:rPr>
        <w:t>(да благословит его Аллах и приветствует</w:t>
      </w:r>
      <w:r w:rsidRPr="00294FFA">
        <w:rPr>
          <w:color w:val="000000" w:themeColor="text1"/>
        </w:rPr>
        <w:t xml:space="preserve">) в отношении плода сказал: </w:t>
      </w:r>
      <w:r w:rsidRPr="00294FFA">
        <w:rPr>
          <w:b/>
          <w:bCs/>
          <w:i/>
          <w:iCs/>
          <w:color w:val="000000" w:themeColor="text1"/>
        </w:rPr>
        <w:t>«Его закалывание – это закалывание его матери».</w:t>
      </w:r>
      <w:r w:rsidRPr="00294FFA">
        <w:rPr>
          <w:color w:val="000000" w:themeColor="text1"/>
        </w:rPr>
        <w:t xml:space="preserve"> Хадис имеет и другие пути передачи, которые подкрепляют друг друга</w:t>
      </w:r>
      <w:r>
        <w:rPr>
          <w:rStyle w:val="ad"/>
          <w:color w:val="000000" w:themeColor="text1"/>
        </w:rPr>
        <w:footnoteReference w:id="2028"/>
      </w:r>
      <w:r w:rsidRPr="00294FFA">
        <w:rPr>
          <w:color w:val="000000" w:themeColor="text1"/>
        </w:rPr>
        <w:t xml:space="preserve">. </w:t>
      </w:r>
    </w:p>
    <w:p w:rsidR="00294FFA" w:rsidRPr="00294FFA" w:rsidRDefault="00294FFA" w:rsidP="00294FFA">
      <w:pPr>
        <w:spacing w:line="360" w:lineRule="auto"/>
        <w:rPr>
          <w:color w:val="000000" w:themeColor="text1"/>
        </w:rPr>
      </w:pPr>
      <w:r w:rsidRPr="00294FFA">
        <w:rPr>
          <w:color w:val="000000" w:themeColor="text1"/>
        </w:rPr>
        <w:t xml:space="preserve">Также в данной главе есть и другие подобные хадисы от группы сподвижников, которые подтверждают смысл данного хадиса. </w:t>
      </w:r>
    </w:p>
    <w:p w:rsidR="00294FFA" w:rsidRPr="00294FFA" w:rsidRDefault="00294FFA" w:rsidP="00294FFA">
      <w:pPr>
        <w:spacing w:line="360" w:lineRule="auto"/>
        <w:rPr>
          <w:color w:val="000000" w:themeColor="text1"/>
        </w:rPr>
      </w:pPr>
      <w:r w:rsidRPr="00294FFA">
        <w:rPr>
          <w:color w:val="000000" w:themeColor="text1"/>
        </w:rPr>
        <w:t xml:space="preserve">Этого же мнения придерживаются аш-Шафи‘и и Мухаммад ибн аль-Хасан, а что касается Абу Ханифы, то он считал, что плод не будет дозволен, кроме как если будет извлечён живым, а затем зарезан. </w:t>
      </w:r>
    </w:p>
    <w:p w:rsidR="00294FFA" w:rsidRPr="00294FFA" w:rsidRDefault="00294FFA" w:rsidP="00294FFA">
      <w:pPr>
        <w:spacing w:line="360" w:lineRule="auto"/>
        <w:rPr>
          <w:color w:val="000000" w:themeColor="text1"/>
        </w:rPr>
      </w:pPr>
      <w:r w:rsidRPr="00294FFA">
        <w:rPr>
          <w:color w:val="000000" w:themeColor="text1"/>
        </w:rPr>
        <w:t xml:space="preserve">Если же кто-то, опираясь на аят, станет запрещать это, то нет сомнения в том, что он противопоставляет общий текст конкретизирующему, а учёными было утверждено, что конкретизирующий текст имеет предпочтение над общим. </w:t>
      </w:r>
    </w:p>
    <w:p w:rsidR="00294FFA" w:rsidRPr="00294FFA" w:rsidRDefault="00294FFA" w:rsidP="00294FFA">
      <w:pPr>
        <w:spacing w:line="360" w:lineRule="auto"/>
        <w:rPr>
          <w:color w:val="000000" w:themeColor="text1"/>
        </w:rPr>
      </w:pPr>
      <w:r w:rsidRPr="00294FFA">
        <w:rPr>
          <w:color w:val="000000" w:themeColor="text1"/>
        </w:rPr>
        <w:t xml:space="preserve"> Ибн аль-Мунзир сказал: </w:t>
      </w:r>
      <w:r w:rsidRPr="00294FFA">
        <w:rPr>
          <w:i/>
          <w:iCs/>
          <w:color w:val="000000" w:themeColor="text1"/>
        </w:rPr>
        <w:t>«Ни от кого из числа сподвижников и учёных, кроме Абу Ханифы, не передаётся, что плод нельзя употреблять, кроме как отдельно его зарезав».</w:t>
      </w:r>
      <w:r w:rsidRPr="00294FFA">
        <w:rPr>
          <w:color w:val="000000" w:themeColor="text1"/>
        </w:rPr>
        <w:t xml:space="preserve"> </w:t>
      </w:r>
    </w:p>
    <w:p w:rsidR="00294FFA" w:rsidRPr="00294FFA" w:rsidRDefault="00294FFA" w:rsidP="00294FFA">
      <w:pPr>
        <w:spacing w:line="360" w:lineRule="auto"/>
        <w:rPr>
          <w:color w:val="000000" w:themeColor="text1"/>
        </w:rPr>
      </w:pPr>
      <w:r>
        <w:rPr>
          <w:color w:val="000000" w:themeColor="text1"/>
        </w:rPr>
        <w:lastRenderedPageBreak/>
        <w:t>Ибн аль-К</w:t>
      </w:r>
      <w:r w:rsidRPr="00294FFA">
        <w:rPr>
          <w:color w:val="000000" w:themeColor="text1"/>
        </w:rPr>
        <w:t>ай</w:t>
      </w:r>
      <w:r>
        <w:rPr>
          <w:color w:val="000000" w:themeColor="text1"/>
        </w:rPr>
        <w:t>й</w:t>
      </w:r>
      <w:r w:rsidRPr="00294FFA">
        <w:rPr>
          <w:color w:val="000000" w:themeColor="text1"/>
        </w:rPr>
        <w:t xml:space="preserve">им сказал: </w:t>
      </w:r>
      <w:r w:rsidRPr="00294FFA">
        <w:rPr>
          <w:i/>
          <w:iCs/>
          <w:color w:val="000000" w:themeColor="text1"/>
        </w:rPr>
        <w:t>«Достоверная Сунна пришла с тем, что закалывание матери является также закалыванием и её плода, даже если это противоречит основам, а именно запретности мертвечины. Однако данная основа в данной конкретной ситуации опровергается тем, что тот же, кто пришёл с запретом на мертвечину, он же исключил из неё рыбу и саранчу. Что же можно сказать о плоде, который даже не является мертвечиной? Поистине, плод является частью из частей матери, а закалывание включает в себя все части заколотого животного. Поэтому нет нужды закалывать каждую его часть по отдельности. Так же и плод следует за матерью и является её частью, а потому его дозволенность соответствует правильным основам, даже если бы в Сунне не пришло конкретизирующих текстов о его дозволенности. Что же можно сказать о ситуации, когда в Сунне приходят тексты о его дозволенности, соответствующие как аналогии, так и основам?».</w:t>
      </w:r>
    </w:p>
    <w:p w:rsidR="00CD7AAF" w:rsidRDefault="00294FFA" w:rsidP="00294FFA">
      <w:pPr>
        <w:spacing w:line="360" w:lineRule="auto"/>
        <w:rPr>
          <w:color w:val="000000" w:themeColor="text1"/>
        </w:rPr>
      </w:pPr>
      <w:r w:rsidRPr="00294FFA">
        <w:rPr>
          <w:color w:val="000000" w:themeColor="text1"/>
        </w:rPr>
        <w:t xml:space="preserve">Мы видим, что в данном случае и священные тексты, и основа, и аналогия </w:t>
      </w:r>
      <w:r w:rsidRPr="00294FFA">
        <w:rPr>
          <w:rFonts w:ascii="Times New Roman" w:hAnsi="Times New Roman" w:cs="Times New Roman"/>
          <w:color w:val="000000" w:themeColor="text1"/>
        </w:rPr>
        <w:t>‒</w:t>
      </w:r>
      <w:r w:rsidRPr="00294FFA">
        <w:rPr>
          <w:color w:val="000000" w:themeColor="text1"/>
        </w:rPr>
        <w:t xml:space="preserve"> </w:t>
      </w:r>
      <w:r w:rsidRPr="00294FFA">
        <w:rPr>
          <w:rFonts w:cs="Book Antiqua"/>
          <w:color w:val="000000" w:themeColor="text1"/>
        </w:rPr>
        <w:t>все</w:t>
      </w:r>
      <w:r w:rsidRPr="00294FFA">
        <w:rPr>
          <w:color w:val="000000" w:themeColor="text1"/>
        </w:rPr>
        <w:t xml:space="preserve"> </w:t>
      </w:r>
      <w:r w:rsidRPr="00294FFA">
        <w:rPr>
          <w:rFonts w:cs="Book Antiqua"/>
          <w:color w:val="000000" w:themeColor="text1"/>
        </w:rPr>
        <w:t>они</w:t>
      </w:r>
      <w:r w:rsidRPr="00294FFA">
        <w:rPr>
          <w:color w:val="000000" w:themeColor="text1"/>
        </w:rPr>
        <w:t xml:space="preserve"> </w:t>
      </w:r>
      <w:r w:rsidRPr="00294FFA">
        <w:rPr>
          <w:rFonts w:cs="Book Antiqua"/>
          <w:color w:val="000000" w:themeColor="text1"/>
        </w:rPr>
        <w:t>ли</w:t>
      </w:r>
      <w:r w:rsidRPr="00294FFA">
        <w:rPr>
          <w:color w:val="000000" w:themeColor="text1"/>
        </w:rPr>
        <w:t xml:space="preserve">шь подтверждают друг друга, </w:t>
      </w:r>
      <w:r>
        <w:rPr>
          <w:color w:val="000000" w:themeColor="text1"/>
        </w:rPr>
        <w:t xml:space="preserve">и вся хвала Аллаху. </w:t>
      </w:r>
    </w:p>
    <w:p w:rsidR="00294FFA" w:rsidRDefault="00294FFA" w:rsidP="00225845">
      <w:pPr>
        <w:pStyle w:val="3"/>
      </w:pPr>
      <w:r w:rsidRPr="00F60D0D">
        <w:rPr>
          <w:sz w:val="28"/>
          <w:szCs w:val="28"/>
        </w:rPr>
        <w:t>•</w:t>
      </w:r>
      <w:r>
        <w:t xml:space="preserve"> ВОПРОС № 2</w:t>
      </w:r>
      <w:r w:rsidR="00225845">
        <w:t>4</w:t>
      </w:r>
      <w:r>
        <w:t>:</w:t>
      </w:r>
      <w:r w:rsidRPr="00043686">
        <w:t xml:space="preserve"> </w:t>
      </w:r>
      <w:r w:rsidR="00225845" w:rsidRPr="00225845">
        <w:t>ТО, ЧТО ОТРЕЗАНО ОТ ЖИВОЙ СКОТИНЫ, ЯВЛЯЕТСЯ МЕРТВЕЧИНОЙ</w:t>
      </w:r>
    </w:p>
    <w:p w:rsidR="00294FFA" w:rsidRDefault="00294FFA" w:rsidP="0022584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225845">
        <w:rPr>
          <w:i/>
          <w:iCs/>
          <w:color w:val="000000" w:themeColor="text1"/>
        </w:rPr>
        <w:t>О</w:t>
      </w:r>
      <w:r w:rsidR="00225845" w:rsidRPr="00225845">
        <w:rPr>
          <w:i/>
          <w:iCs/>
          <w:color w:val="000000" w:themeColor="text1"/>
        </w:rPr>
        <w:t>трезанное от живой скотины является мертвечиной</w:t>
      </w:r>
      <w:r>
        <w:rPr>
          <w:i/>
          <w:iCs/>
          <w:color w:val="000000" w:themeColor="text1"/>
        </w:rPr>
        <w:t>».</w:t>
      </w:r>
    </w:p>
    <w:p w:rsidR="00225845" w:rsidRPr="00225845" w:rsidRDefault="00225845" w:rsidP="00225845">
      <w:pPr>
        <w:spacing w:line="360" w:lineRule="auto"/>
        <w:rPr>
          <w:color w:val="000000" w:themeColor="text1"/>
        </w:rPr>
      </w:pPr>
      <w:r>
        <w:rPr>
          <w:color w:val="000000" w:themeColor="text1"/>
        </w:rPr>
        <w:t>Исходя из хадиса Ибн ‘Умара</w:t>
      </w:r>
      <w:r w:rsidRPr="00225845">
        <w:rPr>
          <w:color w:val="000000" w:themeColor="text1"/>
        </w:rPr>
        <w:t xml:space="preserve">, что </w:t>
      </w:r>
      <w:r>
        <w:rPr>
          <w:color w:val="000000" w:themeColor="text1"/>
        </w:rPr>
        <w:t>п</w:t>
      </w:r>
      <w:r w:rsidRPr="00225845">
        <w:rPr>
          <w:color w:val="000000" w:themeColor="text1"/>
        </w:rPr>
        <w:t xml:space="preserve">ророк </w:t>
      </w:r>
      <w:r>
        <w:rPr>
          <w:color w:val="000000" w:themeColor="text1"/>
        </w:rPr>
        <w:t>(да благословит его Аллах и приветствует</w:t>
      </w:r>
      <w:r w:rsidRPr="00225845">
        <w:rPr>
          <w:color w:val="000000" w:themeColor="text1"/>
        </w:rPr>
        <w:t xml:space="preserve">) сказал: </w:t>
      </w:r>
      <w:r w:rsidRPr="00225845">
        <w:rPr>
          <w:b/>
          <w:bCs/>
          <w:i/>
          <w:iCs/>
          <w:color w:val="000000" w:themeColor="text1"/>
        </w:rPr>
        <w:t>«То, что было отрезано от живой домашней скотины, является мертвечиной».</w:t>
      </w:r>
      <w:r w:rsidRPr="00225845">
        <w:rPr>
          <w:color w:val="000000" w:themeColor="text1"/>
        </w:rPr>
        <w:t xml:space="preserve"> Хадис привели Ибн Маджа, аль-Баззар и ат-Табарани. Учёные говорили, что хадис</w:t>
      </w:r>
      <w:r>
        <w:rPr>
          <w:color w:val="000000" w:themeColor="text1"/>
        </w:rPr>
        <w:t xml:space="preserve"> приводится в форме «мурсаль»</w:t>
      </w:r>
      <w:r>
        <w:rPr>
          <w:rStyle w:val="ad"/>
          <w:color w:val="000000" w:themeColor="text1"/>
        </w:rPr>
        <w:footnoteReference w:id="2029"/>
      </w:r>
      <w:r>
        <w:rPr>
          <w:color w:val="000000" w:themeColor="text1"/>
        </w:rPr>
        <w:t>.</w:t>
      </w:r>
      <w:r w:rsidRPr="00225845">
        <w:rPr>
          <w:color w:val="000000" w:themeColor="text1"/>
        </w:rPr>
        <w:t xml:space="preserve"> </w:t>
      </w:r>
    </w:p>
    <w:p w:rsidR="00225845" w:rsidRPr="00225845" w:rsidRDefault="00225845" w:rsidP="00225845">
      <w:pPr>
        <w:spacing w:line="360" w:lineRule="auto"/>
        <w:rPr>
          <w:color w:val="000000" w:themeColor="text1"/>
        </w:rPr>
      </w:pPr>
      <w:r w:rsidRPr="00225845">
        <w:rPr>
          <w:color w:val="000000" w:themeColor="text1"/>
        </w:rPr>
        <w:t xml:space="preserve">Но из-за одного лишь указания на запретность его употребления не следует, что оно является нечистотой, как об этом не раз уже упоминалось ранее. </w:t>
      </w:r>
    </w:p>
    <w:p w:rsidR="00225845" w:rsidRPr="00225845" w:rsidRDefault="00225845" w:rsidP="00225845">
      <w:pPr>
        <w:spacing w:line="360" w:lineRule="auto"/>
        <w:rPr>
          <w:color w:val="000000" w:themeColor="text1"/>
        </w:rPr>
      </w:pPr>
      <w:r w:rsidRPr="00225845">
        <w:rPr>
          <w:color w:val="000000" w:themeColor="text1"/>
        </w:rPr>
        <w:t xml:space="preserve">Ахмад, </w:t>
      </w:r>
      <w:r>
        <w:rPr>
          <w:color w:val="000000" w:themeColor="text1"/>
        </w:rPr>
        <w:t>ат-Тирмизи, Абу Дауд и ад-Дарак</w:t>
      </w:r>
      <w:r w:rsidRPr="00225845">
        <w:rPr>
          <w:color w:val="000000" w:themeColor="text1"/>
        </w:rPr>
        <w:t xml:space="preserve">утни привели хадис со слов Абу </w:t>
      </w:r>
      <w:r>
        <w:rPr>
          <w:rFonts w:ascii="Times New Roman" w:hAnsi="Times New Roman" w:cs="Times New Roman"/>
          <w:color w:val="000000" w:themeColor="text1"/>
        </w:rPr>
        <w:t>У</w:t>
      </w:r>
      <w:r>
        <w:rPr>
          <w:rFonts w:cs="Book Antiqua"/>
          <w:color w:val="000000" w:themeColor="text1"/>
        </w:rPr>
        <w:t>акы</w:t>
      </w:r>
      <w:r w:rsidRPr="00225845">
        <w:rPr>
          <w:rFonts w:cs="Book Antiqua"/>
          <w:color w:val="000000" w:themeColor="text1"/>
        </w:rPr>
        <w:t>да</w:t>
      </w:r>
      <w:r w:rsidRPr="00225845">
        <w:rPr>
          <w:color w:val="000000" w:themeColor="text1"/>
        </w:rPr>
        <w:t xml:space="preserve"> </w:t>
      </w:r>
      <w:r w:rsidRPr="00225845">
        <w:rPr>
          <w:rFonts w:cs="Book Antiqua"/>
          <w:color w:val="000000" w:themeColor="text1"/>
        </w:rPr>
        <w:t>аль</w:t>
      </w:r>
      <w:r w:rsidRPr="00225845">
        <w:rPr>
          <w:color w:val="000000" w:themeColor="text1"/>
        </w:rPr>
        <w:t>-</w:t>
      </w:r>
      <w:r w:rsidRPr="00225845">
        <w:rPr>
          <w:rFonts w:cs="Book Antiqua"/>
          <w:color w:val="000000" w:themeColor="text1"/>
        </w:rPr>
        <w:t>Лейси</w:t>
      </w:r>
      <w:r w:rsidRPr="00225845">
        <w:rPr>
          <w:color w:val="000000" w:themeColor="text1"/>
        </w:rPr>
        <w:t xml:space="preserve"> </w:t>
      </w:r>
      <w:r w:rsidRPr="00225845">
        <w:rPr>
          <w:rFonts w:cs="Book Antiqua"/>
          <w:color w:val="000000" w:themeColor="text1"/>
        </w:rPr>
        <w:t>о</w:t>
      </w:r>
      <w:r w:rsidRPr="00225845">
        <w:rPr>
          <w:color w:val="000000" w:themeColor="text1"/>
        </w:rPr>
        <w:t xml:space="preserve"> </w:t>
      </w:r>
      <w:r w:rsidRPr="00225845">
        <w:rPr>
          <w:rFonts w:cs="Book Antiqua"/>
          <w:color w:val="000000" w:themeColor="text1"/>
        </w:rPr>
        <w:t>том</w:t>
      </w:r>
      <w:r w:rsidRPr="00225845">
        <w:rPr>
          <w:color w:val="000000" w:themeColor="text1"/>
        </w:rPr>
        <w:t xml:space="preserve">, </w:t>
      </w:r>
      <w:r w:rsidRPr="00225845">
        <w:rPr>
          <w:rFonts w:cs="Book Antiqua"/>
          <w:color w:val="000000" w:themeColor="text1"/>
        </w:rPr>
        <w:t>что</w:t>
      </w:r>
      <w:r w:rsidRPr="00225845">
        <w:rPr>
          <w:color w:val="000000" w:themeColor="text1"/>
        </w:rPr>
        <w:t xml:space="preserve"> </w:t>
      </w:r>
      <w:r>
        <w:rPr>
          <w:color w:val="000000" w:themeColor="text1"/>
        </w:rPr>
        <w:t>п</w:t>
      </w:r>
      <w:r w:rsidRPr="00225845">
        <w:rPr>
          <w:color w:val="000000" w:themeColor="text1"/>
        </w:rPr>
        <w:t xml:space="preserve">ророк </w:t>
      </w:r>
      <w:r>
        <w:rPr>
          <w:color w:val="000000" w:themeColor="text1"/>
        </w:rPr>
        <w:t>(да благословит его Аллах и приветствует</w:t>
      </w:r>
      <w:r w:rsidRPr="00225845">
        <w:rPr>
          <w:color w:val="000000" w:themeColor="text1"/>
        </w:rPr>
        <w:t xml:space="preserve">) сказал: </w:t>
      </w:r>
      <w:r w:rsidRPr="00225845">
        <w:rPr>
          <w:b/>
          <w:bCs/>
          <w:i/>
          <w:iCs/>
          <w:color w:val="000000" w:themeColor="text1"/>
        </w:rPr>
        <w:t>«Отрезанный кусок от живой скотины является мертвечиной»</w:t>
      </w:r>
      <w:r w:rsidRPr="00225845">
        <w:rPr>
          <w:rStyle w:val="ad"/>
          <w:color w:val="000000" w:themeColor="text1"/>
        </w:rPr>
        <w:footnoteReference w:id="2030"/>
      </w:r>
      <w:r w:rsidRPr="00225845">
        <w:rPr>
          <w:color w:val="000000" w:themeColor="text1"/>
        </w:rPr>
        <w:t xml:space="preserve">. </w:t>
      </w:r>
    </w:p>
    <w:p w:rsidR="00225845" w:rsidRPr="00225845" w:rsidRDefault="00225845" w:rsidP="00225845">
      <w:pPr>
        <w:spacing w:line="360" w:lineRule="auto"/>
        <w:rPr>
          <w:color w:val="000000" w:themeColor="text1"/>
        </w:rPr>
      </w:pPr>
      <w:r w:rsidRPr="00225845">
        <w:rPr>
          <w:color w:val="000000" w:themeColor="text1"/>
        </w:rPr>
        <w:t>Также подобный хадис со слов Тамима ад-Дари привели Ибн Маджа, ат-Табарани и Ибн ‘Адий</w:t>
      </w:r>
      <w:r>
        <w:rPr>
          <w:rStyle w:val="ad"/>
          <w:color w:val="000000" w:themeColor="text1"/>
        </w:rPr>
        <w:footnoteReference w:id="2031"/>
      </w:r>
      <w:r w:rsidRPr="00225845">
        <w:rPr>
          <w:color w:val="000000" w:themeColor="text1"/>
        </w:rPr>
        <w:t xml:space="preserve">. </w:t>
      </w:r>
    </w:p>
    <w:p w:rsidR="00294FFA" w:rsidRDefault="00225845" w:rsidP="00225845">
      <w:pPr>
        <w:spacing w:line="360" w:lineRule="auto"/>
        <w:rPr>
          <w:color w:val="000000" w:themeColor="text1"/>
        </w:rPr>
      </w:pPr>
      <w:r w:rsidRPr="00225845">
        <w:rPr>
          <w:color w:val="000000" w:themeColor="text1"/>
        </w:rPr>
        <w:lastRenderedPageBreak/>
        <w:t>Во времена доисламской джахилии арабы срезали горбы верблюдов и курдюки овец, однако это стало запрещённым, так как приводит к мучениям животного и противоречит тому, что установил Аллах в виде закалывания животных для их употребления.</w:t>
      </w:r>
    </w:p>
    <w:p w:rsidR="00225845" w:rsidRDefault="00225845" w:rsidP="00225845">
      <w:pPr>
        <w:pStyle w:val="3"/>
      </w:pPr>
      <w:r w:rsidRPr="00F60D0D">
        <w:rPr>
          <w:sz w:val="28"/>
          <w:szCs w:val="28"/>
        </w:rPr>
        <w:t>•</w:t>
      </w:r>
      <w:r>
        <w:t xml:space="preserve"> ВОПРОС № 25:</w:t>
      </w:r>
      <w:r w:rsidRPr="00043686">
        <w:t xml:space="preserve"> </w:t>
      </w:r>
      <w:r w:rsidRPr="00225845">
        <w:t>ИЗ МЕРТВЕЧИНЫ ДОЗВОЛЕНЫ РЫБА И САРАНЧА, А ИЗ КРОВИ – ПЕЧЕНЬ И СЕЛЕЗЁНКА</w:t>
      </w:r>
    </w:p>
    <w:p w:rsidR="00225845" w:rsidRDefault="00225845" w:rsidP="0022584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«Д</w:t>
      </w:r>
      <w:r w:rsidRPr="00225845">
        <w:rPr>
          <w:i/>
          <w:iCs/>
          <w:color w:val="000000" w:themeColor="text1"/>
        </w:rPr>
        <w:t>озволены два вида из мертвечины: рыба и саранча</w:t>
      </w:r>
      <w:r>
        <w:rPr>
          <w:i/>
          <w:iCs/>
          <w:color w:val="000000" w:themeColor="text1"/>
        </w:rPr>
        <w:t>».</w:t>
      </w:r>
    </w:p>
    <w:p w:rsidR="00225845" w:rsidRDefault="00225845" w:rsidP="00225845">
      <w:pPr>
        <w:spacing w:line="360" w:lineRule="auto"/>
        <w:rPr>
          <w:color w:val="000000" w:themeColor="text1"/>
        </w:rPr>
      </w:pPr>
      <w:r>
        <w:rPr>
          <w:color w:val="000000" w:themeColor="text1"/>
        </w:rPr>
        <w:t xml:space="preserve">И </w:t>
      </w:r>
      <w:r w:rsidRPr="00225845">
        <w:rPr>
          <w:color w:val="000000" w:themeColor="text1"/>
        </w:rPr>
        <w:t>этого придерживаются обладатели знания</w:t>
      </w:r>
      <w:r>
        <w:rPr>
          <w:color w:val="000000" w:themeColor="text1"/>
        </w:rPr>
        <w:t>.</w:t>
      </w:r>
    </w:p>
    <w:p w:rsidR="00225845" w:rsidRDefault="00225845" w:rsidP="0022584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w:t>
      </w:r>
      <w:r w:rsidRPr="00225845">
        <w:rPr>
          <w:i/>
          <w:iCs/>
          <w:color w:val="000000" w:themeColor="text1"/>
        </w:rPr>
        <w:t>два вида из крови: печень и селезёнка</w:t>
      </w:r>
      <w:r>
        <w:rPr>
          <w:i/>
          <w:iCs/>
          <w:color w:val="000000" w:themeColor="text1"/>
        </w:rPr>
        <w:t>».</w:t>
      </w:r>
    </w:p>
    <w:p w:rsidR="00225845" w:rsidRPr="00225845" w:rsidRDefault="00225845" w:rsidP="00225845">
      <w:pPr>
        <w:spacing w:line="360" w:lineRule="auto"/>
        <w:rPr>
          <w:color w:val="000000" w:themeColor="text1"/>
        </w:rPr>
      </w:pPr>
      <w:r w:rsidRPr="00225845">
        <w:rPr>
          <w:color w:val="000000" w:themeColor="text1"/>
        </w:rPr>
        <w:t xml:space="preserve">Они относятся к внутренним органам скота и похожи по составу на кровь. Однако </w:t>
      </w:r>
      <w:r>
        <w:rPr>
          <w:color w:val="000000" w:themeColor="text1"/>
        </w:rPr>
        <w:t>п</w:t>
      </w:r>
      <w:r w:rsidRPr="00225845">
        <w:rPr>
          <w:color w:val="000000" w:themeColor="text1"/>
        </w:rPr>
        <w:t xml:space="preserve">ророк </w:t>
      </w:r>
      <w:r>
        <w:rPr>
          <w:color w:val="000000" w:themeColor="text1"/>
        </w:rPr>
        <w:t>(да благословит его Аллах и приветствует)</w:t>
      </w:r>
      <w:r w:rsidRPr="00225845">
        <w:rPr>
          <w:color w:val="000000" w:themeColor="text1"/>
        </w:rPr>
        <w:t xml:space="preserve"> указал на отличие, а также на то, что кровь в рыбе и саранче не относится к запретной пролитой крови, и в отношении них не узаконено закалывание.  </w:t>
      </w:r>
    </w:p>
    <w:p w:rsidR="00225845" w:rsidRPr="00225845" w:rsidRDefault="00225845" w:rsidP="00225845">
      <w:pPr>
        <w:spacing w:line="360" w:lineRule="auto"/>
        <w:rPr>
          <w:color w:val="000000" w:themeColor="text1"/>
        </w:rPr>
      </w:pPr>
      <w:r w:rsidRPr="00225845">
        <w:rPr>
          <w:color w:val="000000" w:themeColor="text1"/>
        </w:rPr>
        <w:t>На дозволенность этого указывает хадис, приводимы</w:t>
      </w:r>
      <w:r>
        <w:rPr>
          <w:color w:val="000000" w:themeColor="text1"/>
        </w:rPr>
        <w:t>й у Ахмада, Ибн Маджи, ад-Дарак</w:t>
      </w:r>
      <w:r w:rsidRPr="00225845">
        <w:rPr>
          <w:color w:val="000000" w:themeColor="text1"/>
        </w:rPr>
        <w:t>утни, ашШафи‘и и аль-Б</w:t>
      </w:r>
      <w:r>
        <w:rPr>
          <w:color w:val="000000" w:themeColor="text1"/>
        </w:rPr>
        <w:t>ейхакы со слов Ибн ‘Умара</w:t>
      </w:r>
      <w:r w:rsidRPr="00225845">
        <w:rPr>
          <w:color w:val="000000" w:themeColor="text1"/>
        </w:rPr>
        <w:t xml:space="preserve">, что </w:t>
      </w:r>
      <w:r>
        <w:rPr>
          <w:color w:val="000000" w:themeColor="text1"/>
        </w:rPr>
        <w:t>п</w:t>
      </w:r>
      <w:r w:rsidRPr="00225845">
        <w:rPr>
          <w:color w:val="000000" w:themeColor="text1"/>
        </w:rPr>
        <w:t xml:space="preserve">осланник Аллаха </w:t>
      </w:r>
      <w:r>
        <w:rPr>
          <w:color w:val="000000" w:themeColor="text1"/>
        </w:rPr>
        <w:t>(да благословит его Аллах и приветствует)</w:t>
      </w:r>
      <w:r w:rsidRPr="00225845">
        <w:rPr>
          <w:color w:val="000000" w:themeColor="text1"/>
        </w:rPr>
        <w:t xml:space="preserve"> сказал: </w:t>
      </w:r>
      <w:r w:rsidRPr="00225845">
        <w:rPr>
          <w:b/>
          <w:bCs/>
          <w:i/>
          <w:iCs/>
          <w:color w:val="000000" w:themeColor="text1"/>
        </w:rPr>
        <w:t>«Нам были дозволены две вещи из мертвечины и две вещи из крови. Что касается двух вещей из мертвечины, то это рыба и саранча. А что касается двух вещей из крови, то это печень и селезёнка»</w:t>
      </w:r>
      <w:r w:rsidRPr="00225845">
        <w:rPr>
          <w:rStyle w:val="ad"/>
          <w:color w:val="000000" w:themeColor="text1"/>
        </w:rPr>
        <w:footnoteReference w:id="2032"/>
      </w:r>
      <w:r w:rsidRPr="00225845">
        <w:rPr>
          <w:color w:val="000000" w:themeColor="text1"/>
        </w:rPr>
        <w:t xml:space="preserve">. </w:t>
      </w:r>
    </w:p>
    <w:p w:rsidR="00225845" w:rsidRPr="00225845" w:rsidRDefault="00225845" w:rsidP="00225845">
      <w:pPr>
        <w:spacing w:line="360" w:lineRule="auto"/>
        <w:rPr>
          <w:color w:val="000000" w:themeColor="text1"/>
        </w:rPr>
      </w:pPr>
      <w:r w:rsidRPr="00225845">
        <w:rPr>
          <w:color w:val="000000" w:themeColor="text1"/>
        </w:rPr>
        <w:t>В иснаде данного сообщения присутствует ‘Абд</w:t>
      </w:r>
      <w:r>
        <w:rPr>
          <w:color w:val="000000" w:themeColor="text1"/>
        </w:rPr>
        <w:t xml:space="preserve"> у</w:t>
      </w:r>
      <w:r w:rsidRPr="00225845">
        <w:rPr>
          <w:color w:val="000000" w:themeColor="text1"/>
        </w:rPr>
        <w:t>р</w:t>
      </w:r>
      <w:r>
        <w:rPr>
          <w:color w:val="000000" w:themeColor="text1"/>
        </w:rPr>
        <w:t>-Р</w:t>
      </w:r>
      <w:r w:rsidRPr="00225845">
        <w:rPr>
          <w:color w:val="000000" w:themeColor="text1"/>
        </w:rPr>
        <w:t>ахман ибн Зейд ибн Аслям, являющийся слабым передатчиком</w:t>
      </w:r>
      <w:r w:rsidR="003335AC">
        <w:rPr>
          <w:rStyle w:val="ad"/>
          <w:color w:val="000000" w:themeColor="text1"/>
        </w:rPr>
        <w:footnoteReference w:id="2033"/>
      </w:r>
      <w:r w:rsidRPr="00225845">
        <w:rPr>
          <w:color w:val="000000" w:themeColor="text1"/>
        </w:rPr>
        <w:t xml:space="preserve">.  </w:t>
      </w:r>
    </w:p>
    <w:p w:rsidR="00225845" w:rsidRDefault="00225845" w:rsidP="00225845">
      <w:pPr>
        <w:spacing w:line="360" w:lineRule="auto"/>
        <w:rPr>
          <w:color w:val="000000" w:themeColor="text1"/>
        </w:rPr>
      </w:pPr>
      <w:r w:rsidRPr="00225845">
        <w:rPr>
          <w:color w:val="000000" w:themeColor="text1"/>
        </w:rPr>
        <w:t>В обоих Сахихах и других сборниках привод</w:t>
      </w:r>
      <w:r>
        <w:rPr>
          <w:color w:val="000000" w:themeColor="text1"/>
        </w:rPr>
        <w:t>ится хадис со слов Ибн Аби Ауфы</w:t>
      </w:r>
      <w:r w:rsidRPr="00225845">
        <w:rPr>
          <w:color w:val="000000" w:themeColor="text1"/>
        </w:rPr>
        <w:t xml:space="preserve">, который сказал: </w:t>
      </w:r>
      <w:r w:rsidRPr="00225845">
        <w:rPr>
          <w:i/>
          <w:iCs/>
          <w:color w:val="000000" w:themeColor="text1"/>
        </w:rPr>
        <w:t xml:space="preserve">«Мы были вместе с </w:t>
      </w:r>
      <w:r>
        <w:rPr>
          <w:i/>
          <w:iCs/>
          <w:color w:val="000000" w:themeColor="text1"/>
        </w:rPr>
        <w:t>п</w:t>
      </w:r>
      <w:r w:rsidRPr="00225845">
        <w:rPr>
          <w:i/>
          <w:iCs/>
          <w:color w:val="000000" w:themeColor="text1"/>
        </w:rPr>
        <w:t xml:space="preserve">осланником Аллаха </w:t>
      </w:r>
      <w:r>
        <w:rPr>
          <w:i/>
          <w:iCs/>
          <w:color w:val="000000" w:themeColor="text1"/>
        </w:rPr>
        <w:t>(да благословит его Аллах и приветствует)</w:t>
      </w:r>
      <w:r w:rsidRPr="00225845">
        <w:rPr>
          <w:i/>
          <w:iCs/>
          <w:color w:val="000000" w:themeColor="text1"/>
        </w:rPr>
        <w:t xml:space="preserve"> в семи военных походах,</w:t>
      </w:r>
      <w:r>
        <w:rPr>
          <w:i/>
          <w:iCs/>
          <w:color w:val="000000" w:themeColor="text1"/>
        </w:rPr>
        <w:t xml:space="preserve"> в которых мы употребляли саран</w:t>
      </w:r>
      <w:r w:rsidRPr="00225845">
        <w:rPr>
          <w:i/>
          <w:iCs/>
          <w:color w:val="000000" w:themeColor="text1"/>
        </w:rPr>
        <w:t>чу»</w:t>
      </w:r>
      <w:r w:rsidRPr="00225845">
        <w:rPr>
          <w:rStyle w:val="ad"/>
          <w:color w:val="000000" w:themeColor="text1"/>
        </w:rPr>
        <w:footnoteReference w:id="2034"/>
      </w:r>
      <w:r w:rsidRPr="00225845">
        <w:rPr>
          <w:color w:val="000000" w:themeColor="text1"/>
        </w:rPr>
        <w:t xml:space="preserve">. </w:t>
      </w:r>
    </w:p>
    <w:p w:rsidR="00225845" w:rsidRPr="00225845" w:rsidRDefault="00225845" w:rsidP="00225845">
      <w:pPr>
        <w:spacing w:line="360" w:lineRule="auto"/>
        <w:rPr>
          <w:color w:val="000000" w:themeColor="text1"/>
        </w:rPr>
      </w:pPr>
      <w:r w:rsidRPr="00225845">
        <w:rPr>
          <w:color w:val="000000" w:themeColor="text1"/>
        </w:rPr>
        <w:t xml:space="preserve">В этих же источниках </w:t>
      </w:r>
      <w:r>
        <w:rPr>
          <w:color w:val="000000" w:themeColor="text1"/>
        </w:rPr>
        <w:t>со слов Джабира</w:t>
      </w:r>
      <w:r w:rsidRPr="00225845">
        <w:rPr>
          <w:color w:val="000000" w:themeColor="text1"/>
        </w:rPr>
        <w:t xml:space="preserve"> приводится хадис, в котором говорится: </w:t>
      </w:r>
      <w:r w:rsidRPr="00225845">
        <w:rPr>
          <w:i/>
          <w:iCs/>
          <w:color w:val="000000" w:themeColor="text1"/>
        </w:rPr>
        <w:t xml:space="preserve">«Море выкинуло на берег мёртвого кита, и из него ели воины военного отряда. А когда они вернулись, спросили об этом </w:t>
      </w:r>
      <w:r>
        <w:rPr>
          <w:i/>
          <w:iCs/>
          <w:color w:val="000000" w:themeColor="text1"/>
        </w:rPr>
        <w:t>пророка (да благословит его Аллах и приветствует)</w:t>
      </w:r>
      <w:r w:rsidRPr="00225845">
        <w:rPr>
          <w:i/>
          <w:iCs/>
          <w:color w:val="000000" w:themeColor="text1"/>
        </w:rPr>
        <w:t xml:space="preserve">, на что он им ответил: </w:t>
      </w:r>
      <w:r w:rsidRPr="00225845">
        <w:rPr>
          <w:b/>
          <w:bCs/>
          <w:i/>
          <w:iCs/>
          <w:color w:val="000000" w:themeColor="text1"/>
        </w:rPr>
        <w:t xml:space="preserve">«Ешьте из того </w:t>
      </w:r>
      <w:r w:rsidRPr="00225845">
        <w:rPr>
          <w:b/>
          <w:bCs/>
          <w:i/>
          <w:iCs/>
          <w:color w:val="000000" w:themeColor="text1"/>
        </w:rPr>
        <w:lastRenderedPageBreak/>
        <w:t>пропитания, которым Аллах наделил вас, и накормите нас тоже, если у вас осталось что-нибудь из него»</w:t>
      </w:r>
      <w:r w:rsidRPr="00225845">
        <w:rPr>
          <w:i/>
          <w:iCs/>
          <w:color w:val="000000" w:themeColor="text1"/>
        </w:rPr>
        <w:t>, – и тогда некоторые из этого войска принесли небольшое количество мяса кита»</w:t>
      </w:r>
      <w:r w:rsidRPr="00225845">
        <w:rPr>
          <w:rStyle w:val="ad"/>
          <w:color w:val="000000" w:themeColor="text1"/>
        </w:rPr>
        <w:footnoteReference w:id="2035"/>
      </w:r>
      <w:r w:rsidRPr="00225845">
        <w:rPr>
          <w:color w:val="000000" w:themeColor="text1"/>
        </w:rPr>
        <w:t xml:space="preserve">. </w:t>
      </w:r>
    </w:p>
    <w:p w:rsidR="00225845" w:rsidRPr="00225845" w:rsidRDefault="00225845" w:rsidP="00225845">
      <w:pPr>
        <w:spacing w:line="360" w:lineRule="auto"/>
        <w:rPr>
          <w:color w:val="000000" w:themeColor="text1"/>
        </w:rPr>
      </w:pPr>
      <w:r w:rsidRPr="00225845">
        <w:rPr>
          <w:color w:val="000000" w:themeColor="text1"/>
        </w:rPr>
        <w:t xml:space="preserve">Также в сборнике у аль-Бухари (5493) сообщается, что ‘Умар относительно слов Всевышнего Аллаха: </w:t>
      </w:r>
      <w:r>
        <w:rPr>
          <w:b/>
          <w:bCs/>
          <w:color w:val="000000" w:themeColor="text1"/>
        </w:rPr>
        <w:t>«И Он дозволил вам морской улов»</w:t>
      </w:r>
      <w:r w:rsidRPr="00225845">
        <w:rPr>
          <w:rStyle w:val="ad"/>
          <w:color w:val="000000" w:themeColor="text1"/>
        </w:rPr>
        <w:footnoteReference w:id="2036"/>
      </w:r>
      <w:r w:rsidRPr="00225845">
        <w:rPr>
          <w:color w:val="000000" w:themeColor="text1"/>
        </w:rPr>
        <w:t xml:space="preserve">, сказал: </w:t>
      </w:r>
      <w:r>
        <w:rPr>
          <w:i/>
          <w:iCs/>
          <w:color w:val="000000" w:themeColor="text1"/>
        </w:rPr>
        <w:t>«То есть</w:t>
      </w:r>
      <w:r w:rsidRPr="00225845">
        <w:rPr>
          <w:i/>
          <w:iCs/>
          <w:color w:val="000000" w:themeColor="text1"/>
        </w:rPr>
        <w:t xml:space="preserve"> охоту и улов, морскую пищу и то, что море выбросило на берег».</w:t>
      </w:r>
      <w:r w:rsidRPr="00225845">
        <w:rPr>
          <w:color w:val="000000" w:themeColor="text1"/>
        </w:rPr>
        <w:t xml:space="preserve"> В этом же месте приводятся и слова Ибн ‘А</w:t>
      </w:r>
      <w:r w:rsidR="003335AC">
        <w:rPr>
          <w:color w:val="000000" w:themeColor="text1"/>
        </w:rPr>
        <w:t xml:space="preserve">ббаса, который сказал: </w:t>
      </w:r>
      <w:r w:rsidR="003335AC" w:rsidRPr="003335AC">
        <w:rPr>
          <w:i/>
          <w:iCs/>
          <w:color w:val="000000" w:themeColor="text1"/>
        </w:rPr>
        <w:t>«То есть</w:t>
      </w:r>
      <w:r w:rsidRPr="003335AC">
        <w:rPr>
          <w:i/>
          <w:iCs/>
          <w:color w:val="000000" w:themeColor="text1"/>
        </w:rPr>
        <w:t xml:space="preserve"> морскую пищу и её мертвечину, кроме того, что уже испортилось».</w:t>
      </w:r>
      <w:r w:rsidRPr="00225845">
        <w:rPr>
          <w:color w:val="000000" w:themeColor="text1"/>
        </w:rPr>
        <w:t xml:space="preserve"> Там же приводятся и другие слова Ибн ‘Аббаса: </w:t>
      </w:r>
      <w:r w:rsidRPr="003335AC">
        <w:rPr>
          <w:i/>
          <w:iCs/>
          <w:color w:val="000000" w:themeColor="text1"/>
        </w:rPr>
        <w:t>«Ешь улов моря, улов иудея, христианина или огнепоклонника».</w:t>
      </w:r>
      <w:r w:rsidRPr="00225845">
        <w:rPr>
          <w:color w:val="000000" w:themeColor="text1"/>
        </w:rPr>
        <w:t xml:space="preserve"> </w:t>
      </w:r>
    </w:p>
    <w:p w:rsidR="00225845" w:rsidRPr="00225845" w:rsidRDefault="00225845" w:rsidP="00225845">
      <w:pPr>
        <w:spacing w:line="360" w:lineRule="auto"/>
        <w:rPr>
          <w:color w:val="000000" w:themeColor="text1"/>
        </w:rPr>
      </w:pPr>
      <w:r w:rsidRPr="00225845">
        <w:rPr>
          <w:color w:val="000000" w:themeColor="text1"/>
        </w:rPr>
        <w:t xml:space="preserve">И это же мнение разделяло большинство учёных. Они говорили, что дозволено употреблять мертвечину моря, вне зависимости от того, умерла ли она сама по себе или была убита в результате охоты и ловли. </w:t>
      </w:r>
    </w:p>
    <w:p w:rsidR="00225845" w:rsidRPr="00225845" w:rsidRDefault="00225845" w:rsidP="003335AC">
      <w:pPr>
        <w:spacing w:line="360" w:lineRule="auto"/>
        <w:rPr>
          <w:color w:val="000000" w:themeColor="text1"/>
        </w:rPr>
      </w:pPr>
      <w:r w:rsidRPr="00225845">
        <w:rPr>
          <w:color w:val="000000" w:themeColor="text1"/>
        </w:rPr>
        <w:t xml:space="preserve">Ханафиты же склонились к тому, что из рыбы дозволена только та, которая была умерщвлена человеком или та, которую выбросили волны или оставшаяся после ухода воды. А что касается той рыбы, которая умерла по естественным причинам или её убило другое животное, то она не дозволена. При этом они опирались на хадис Джабира, в котором говорится: </w:t>
      </w:r>
      <w:r w:rsidRPr="003335AC">
        <w:rPr>
          <w:b/>
          <w:bCs/>
          <w:i/>
          <w:iCs/>
          <w:color w:val="000000" w:themeColor="text1"/>
        </w:rPr>
        <w:t>«Ешьте то, что выкинуло море или осталось после того, как ушла вода. А то, что умерло в море само по себе и плавает на поверхности, не ешьте».</w:t>
      </w:r>
      <w:r w:rsidRPr="00225845">
        <w:rPr>
          <w:color w:val="000000" w:themeColor="text1"/>
        </w:rPr>
        <w:t xml:space="preserve"> Однако в его иснаде присутствует Яхья ибн Сулейм, у которого слабая память. Это сообщение</w:t>
      </w:r>
      <w:r w:rsidR="003335AC">
        <w:rPr>
          <w:color w:val="000000" w:themeColor="text1"/>
        </w:rPr>
        <w:t xml:space="preserve"> передаётся и другим путём, но </w:t>
      </w:r>
      <w:r w:rsidRPr="00225845">
        <w:rPr>
          <w:color w:val="000000" w:themeColor="text1"/>
        </w:rPr>
        <w:t>также является слабым</w:t>
      </w:r>
      <w:r w:rsidR="003335AC">
        <w:rPr>
          <w:rStyle w:val="ad"/>
          <w:color w:val="000000" w:themeColor="text1"/>
        </w:rPr>
        <w:footnoteReference w:id="2037"/>
      </w:r>
      <w:r w:rsidRPr="00225845">
        <w:rPr>
          <w:color w:val="000000" w:themeColor="text1"/>
        </w:rPr>
        <w:t xml:space="preserve">. </w:t>
      </w:r>
    </w:p>
    <w:p w:rsidR="00225845" w:rsidRPr="00225845" w:rsidRDefault="00225845" w:rsidP="00225845">
      <w:pPr>
        <w:spacing w:line="360" w:lineRule="auto"/>
        <w:rPr>
          <w:color w:val="000000" w:themeColor="text1"/>
        </w:rPr>
      </w:pPr>
      <w:r w:rsidRPr="00225845">
        <w:rPr>
          <w:color w:val="000000" w:themeColor="text1"/>
        </w:rPr>
        <w:t xml:space="preserve">Явный смысл Корана и хадисов указывает на дозволенность любой мертвечины моря. И под этим имеется в виду то, что живёт в воде, и если его вытащить из воды, его состояние будет похоже на состояние зарезанного животного, примером чего может служить обычная рыба. И всё это, со всем его многообразием, является дозволенным, и нет нужды в его закалывании, вне зависимости от того, употребляется в пищу похожее на него животное на суше, наподобие коров и овец, или же не употребляется, наподобие свиней и собак. Всё, что обитает в воде, именуется рыбой, как бы они не отличались друг от друга. Но от этого отличаются обитающие </w:t>
      </w:r>
      <w:r w:rsidRPr="00225845">
        <w:rPr>
          <w:color w:val="000000" w:themeColor="text1"/>
        </w:rPr>
        <w:lastRenderedPageBreak/>
        <w:t xml:space="preserve">в воде животные, которые не умирают, если их вытащить из воды, и продолжают жить. Если же они могут летать, наподобие уток, то они дозволены, но их необходимо зарезать, а иначе она также будет относиться к запретной мертвечине. </w:t>
      </w:r>
    </w:p>
    <w:p w:rsidR="00225845" w:rsidRPr="00225845" w:rsidRDefault="00225845" w:rsidP="00225845">
      <w:pPr>
        <w:spacing w:line="360" w:lineRule="auto"/>
        <w:rPr>
          <w:color w:val="000000" w:themeColor="text1"/>
        </w:rPr>
      </w:pPr>
      <w:r w:rsidRPr="00225845">
        <w:rPr>
          <w:color w:val="000000" w:themeColor="text1"/>
        </w:rPr>
        <w:t xml:space="preserve">Если же это нечто иное, наподобие лягушек, раков, черепах, ядовитых змей и скорпионов, то это не дозволено, что также соответствует мнению аш-Шафи‘и. </w:t>
      </w:r>
    </w:p>
    <w:p w:rsidR="00225845" w:rsidRPr="00225845" w:rsidRDefault="00225845" w:rsidP="00225845">
      <w:pPr>
        <w:spacing w:line="360" w:lineRule="auto"/>
        <w:rPr>
          <w:color w:val="000000" w:themeColor="text1"/>
        </w:rPr>
      </w:pPr>
      <w:r w:rsidRPr="00225845">
        <w:rPr>
          <w:color w:val="000000" w:themeColor="text1"/>
        </w:rPr>
        <w:t xml:space="preserve">Исходя из этого, под словами Всевышнего: </w:t>
      </w:r>
      <w:r w:rsidRPr="003335AC">
        <w:rPr>
          <w:b/>
          <w:bCs/>
          <w:color w:val="000000" w:themeColor="text1"/>
        </w:rPr>
        <w:t>«Вам дозволены морская добыча»,</w:t>
      </w:r>
      <w:r w:rsidRPr="00225845">
        <w:rPr>
          <w:color w:val="000000" w:themeColor="text1"/>
        </w:rPr>
        <w:t xml:space="preserve"> имеется в виду то, что было отловлено намеренно, а под Его словами: </w:t>
      </w:r>
      <w:r w:rsidRPr="003335AC">
        <w:rPr>
          <w:b/>
          <w:bCs/>
          <w:color w:val="000000" w:themeColor="text1"/>
        </w:rPr>
        <w:t>«и его пища»</w:t>
      </w:r>
      <w:r w:rsidRPr="00225845">
        <w:rPr>
          <w:color w:val="000000" w:themeColor="text1"/>
        </w:rPr>
        <w:t xml:space="preserve">, имеется в виду мертвечина моря, то есть то, что не было убито намеренно. Иносказательно же об этом было сказано по той причине, чтобы не употреблять слово «мертвечина» в дозволяющем контексте. </w:t>
      </w:r>
    </w:p>
    <w:p w:rsidR="00225845" w:rsidRPr="00225845" w:rsidRDefault="00225845" w:rsidP="00225845">
      <w:pPr>
        <w:spacing w:line="360" w:lineRule="auto"/>
        <w:rPr>
          <w:color w:val="000000" w:themeColor="text1"/>
        </w:rPr>
      </w:pPr>
      <w:r w:rsidRPr="00225845">
        <w:rPr>
          <w:color w:val="000000" w:themeColor="text1"/>
        </w:rPr>
        <w:t xml:space="preserve">Слова Всевышнего: </w:t>
      </w:r>
      <w:r w:rsidRPr="003335AC">
        <w:rPr>
          <w:b/>
          <w:bCs/>
          <w:color w:val="000000" w:themeColor="text1"/>
        </w:rPr>
        <w:t>«во благо вам»</w:t>
      </w:r>
      <w:r w:rsidRPr="00225845">
        <w:rPr>
          <w:color w:val="000000" w:themeColor="text1"/>
        </w:rPr>
        <w:t xml:space="preserve">, означают дозволенность этого для оседлых жителей. А Его слова: </w:t>
      </w:r>
      <w:r w:rsidRPr="003335AC">
        <w:rPr>
          <w:b/>
          <w:bCs/>
          <w:color w:val="000000" w:themeColor="text1"/>
        </w:rPr>
        <w:t>«и путникам»</w:t>
      </w:r>
      <w:r w:rsidRPr="00225845">
        <w:rPr>
          <w:color w:val="000000" w:themeColor="text1"/>
        </w:rPr>
        <w:t xml:space="preserve">, означают дозволенность для путников. </w:t>
      </w:r>
    </w:p>
    <w:p w:rsidR="00225845" w:rsidRPr="00225845" w:rsidRDefault="00225845" w:rsidP="00225845">
      <w:pPr>
        <w:spacing w:line="360" w:lineRule="auto"/>
        <w:rPr>
          <w:color w:val="000000" w:themeColor="text1"/>
        </w:rPr>
      </w:pPr>
      <w:r w:rsidRPr="00225845">
        <w:rPr>
          <w:color w:val="000000" w:themeColor="text1"/>
        </w:rPr>
        <w:t xml:space="preserve">Абу Ханифа же считал, что все морские обитатели запретны для употребления, кроме общеизвестной рыбы. </w:t>
      </w:r>
    </w:p>
    <w:p w:rsidR="00225845" w:rsidRPr="00225845" w:rsidRDefault="00225845" w:rsidP="003335AC">
      <w:pPr>
        <w:spacing w:line="360" w:lineRule="auto"/>
        <w:rPr>
          <w:color w:val="000000" w:themeColor="text1"/>
        </w:rPr>
      </w:pPr>
      <w:r w:rsidRPr="00225845">
        <w:rPr>
          <w:color w:val="000000" w:themeColor="text1"/>
        </w:rPr>
        <w:t xml:space="preserve">Истина же заключается в том, что вся морская живность является дозволенной, как бы она ни выглядела, исходя из Слов Всевышнего: </w:t>
      </w:r>
      <w:r w:rsidRPr="003335AC">
        <w:rPr>
          <w:b/>
          <w:bCs/>
          <w:color w:val="000000" w:themeColor="text1"/>
        </w:rPr>
        <w:t>«Вам дозволены морская добыча и его пища во благо вам и путникам»</w:t>
      </w:r>
      <w:r w:rsidR="003335AC" w:rsidRPr="003335AC">
        <w:rPr>
          <w:rStyle w:val="ad"/>
          <w:color w:val="000000" w:themeColor="text1"/>
        </w:rPr>
        <w:footnoteReference w:id="2038"/>
      </w:r>
      <w:r w:rsidRPr="00225845">
        <w:rPr>
          <w:color w:val="000000" w:themeColor="text1"/>
        </w:rPr>
        <w:t xml:space="preserve">, а также исходя из хадиса: </w:t>
      </w:r>
      <w:r w:rsidRPr="003335AC">
        <w:rPr>
          <w:b/>
          <w:bCs/>
          <w:i/>
          <w:iCs/>
          <w:color w:val="000000" w:themeColor="text1"/>
        </w:rPr>
        <w:t>«Морская вода является чистой, и мертвечина её дозволена»</w:t>
      </w:r>
      <w:r w:rsidR="003335AC" w:rsidRPr="003335AC">
        <w:rPr>
          <w:rStyle w:val="ad"/>
          <w:color w:val="000000" w:themeColor="text1"/>
        </w:rPr>
        <w:footnoteReference w:id="2039"/>
      </w:r>
      <w:r w:rsidRPr="003335AC">
        <w:rPr>
          <w:color w:val="000000" w:themeColor="text1"/>
        </w:rPr>
        <w:t xml:space="preserve">. </w:t>
      </w:r>
    </w:p>
    <w:p w:rsidR="00225845" w:rsidRDefault="00225845" w:rsidP="00225845">
      <w:pPr>
        <w:spacing w:line="360" w:lineRule="auto"/>
        <w:rPr>
          <w:color w:val="000000" w:themeColor="text1"/>
        </w:rPr>
      </w:pPr>
      <w:r w:rsidRPr="00225845">
        <w:rPr>
          <w:color w:val="000000" w:themeColor="text1"/>
        </w:rPr>
        <w:t>И если кто-то приведёт довод, который сгодится для конкретизации этих обобщённых текстов, то мы примем его.</w:t>
      </w:r>
    </w:p>
    <w:p w:rsidR="003335AC" w:rsidRDefault="003335AC" w:rsidP="003335AC">
      <w:pPr>
        <w:pStyle w:val="3"/>
      </w:pPr>
      <w:r w:rsidRPr="00F60D0D">
        <w:rPr>
          <w:sz w:val="28"/>
          <w:szCs w:val="28"/>
        </w:rPr>
        <w:t>•</w:t>
      </w:r>
      <w:r>
        <w:t xml:space="preserve"> ВОПРОС № 26:</w:t>
      </w:r>
      <w:r w:rsidRPr="00043686">
        <w:t xml:space="preserve"> </w:t>
      </w:r>
      <w:r w:rsidRPr="003335AC">
        <w:t>УПОТРЕБЛЕНИЕ МЕРТВЕЧИНЫ ПРИ ВЫНУЖДЕННОСТИ</w:t>
      </w:r>
    </w:p>
    <w:p w:rsidR="003335AC" w:rsidRDefault="003335AC" w:rsidP="003335A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«Д</w:t>
      </w:r>
      <w:r w:rsidRPr="003335AC">
        <w:rPr>
          <w:i/>
          <w:iCs/>
          <w:color w:val="000000" w:themeColor="text1"/>
        </w:rPr>
        <w:t>ля того, кто находится в безвыходном положении, дозволяется употребление мертвечины</w:t>
      </w:r>
      <w:r>
        <w:rPr>
          <w:i/>
          <w:iCs/>
          <w:color w:val="000000" w:themeColor="text1"/>
        </w:rPr>
        <w:t>».</w:t>
      </w:r>
    </w:p>
    <w:p w:rsidR="000658AD" w:rsidRPr="000658AD" w:rsidRDefault="000658AD" w:rsidP="000658AD">
      <w:pPr>
        <w:spacing w:line="360" w:lineRule="auto"/>
        <w:rPr>
          <w:color w:val="000000" w:themeColor="text1"/>
        </w:rPr>
      </w:pPr>
      <w:r>
        <w:rPr>
          <w:color w:val="000000" w:themeColor="text1"/>
        </w:rPr>
        <w:t>Исходя из Слов Все</w:t>
      </w:r>
      <w:r w:rsidRPr="000658AD">
        <w:rPr>
          <w:color w:val="000000" w:themeColor="text1"/>
        </w:rPr>
        <w:t>вышнего Аллаха</w:t>
      </w:r>
      <w:r w:rsidRPr="000658AD">
        <w:rPr>
          <w:b/>
          <w:bCs/>
          <w:color w:val="000000" w:themeColor="text1"/>
        </w:rPr>
        <w:t>: «…кроме случая, когда вы были вынуждены сделать это»</w:t>
      </w:r>
      <w:r w:rsidRPr="000658AD">
        <w:rPr>
          <w:rStyle w:val="ad"/>
          <w:color w:val="000000" w:themeColor="text1"/>
        </w:rPr>
        <w:footnoteReference w:id="2040"/>
      </w:r>
      <w:r w:rsidRPr="000658AD">
        <w:rPr>
          <w:color w:val="000000" w:themeColor="text1"/>
        </w:rPr>
        <w:t xml:space="preserve">. </w:t>
      </w:r>
    </w:p>
    <w:p w:rsidR="000658AD" w:rsidRPr="000658AD" w:rsidRDefault="000658AD" w:rsidP="000658AD">
      <w:pPr>
        <w:spacing w:line="360" w:lineRule="auto"/>
        <w:rPr>
          <w:color w:val="000000" w:themeColor="text1"/>
        </w:rPr>
      </w:pPr>
      <w:r w:rsidRPr="000658AD">
        <w:rPr>
          <w:color w:val="000000" w:themeColor="text1"/>
        </w:rPr>
        <w:lastRenderedPageBreak/>
        <w:t xml:space="preserve">Также достоверно утверждена дозволенность употребления мертвечины при сильном голоде, как на это указывает хадис Абу </w:t>
      </w:r>
      <w:r>
        <w:rPr>
          <w:rFonts w:ascii="Times New Roman" w:hAnsi="Times New Roman" w:cs="Times New Roman"/>
          <w:color w:val="000000" w:themeColor="text1"/>
        </w:rPr>
        <w:t>У</w:t>
      </w:r>
      <w:r w:rsidRPr="000658AD">
        <w:rPr>
          <w:rFonts w:cs="Book Antiqua"/>
          <w:color w:val="000000" w:themeColor="text1"/>
        </w:rPr>
        <w:t>ак</w:t>
      </w:r>
      <w:r>
        <w:rPr>
          <w:rFonts w:cs="Book Antiqua"/>
          <w:color w:val="000000" w:themeColor="text1"/>
        </w:rPr>
        <w:t>ы</w:t>
      </w:r>
      <w:r w:rsidRPr="000658AD">
        <w:rPr>
          <w:rFonts w:cs="Book Antiqua"/>
          <w:color w:val="000000" w:themeColor="text1"/>
        </w:rPr>
        <w:t>да</w:t>
      </w:r>
      <w:r w:rsidRPr="000658AD">
        <w:rPr>
          <w:color w:val="000000" w:themeColor="text1"/>
        </w:rPr>
        <w:t xml:space="preserve"> </w:t>
      </w:r>
      <w:r w:rsidRPr="000658AD">
        <w:rPr>
          <w:rFonts w:cs="Book Antiqua"/>
          <w:color w:val="000000" w:themeColor="text1"/>
        </w:rPr>
        <w:t>ал</w:t>
      </w:r>
      <w:r w:rsidRPr="000658AD">
        <w:rPr>
          <w:color w:val="000000" w:themeColor="text1"/>
        </w:rPr>
        <w:t>-</w:t>
      </w:r>
      <w:r w:rsidRPr="000658AD">
        <w:rPr>
          <w:rFonts w:cs="Book Antiqua"/>
          <w:color w:val="000000" w:themeColor="text1"/>
        </w:rPr>
        <w:t>Лейси</w:t>
      </w:r>
      <w:r w:rsidRPr="000658AD">
        <w:rPr>
          <w:color w:val="000000" w:themeColor="text1"/>
        </w:rPr>
        <w:t xml:space="preserve">, </w:t>
      </w:r>
      <w:r w:rsidRPr="000658AD">
        <w:rPr>
          <w:rFonts w:cs="Book Antiqua"/>
          <w:color w:val="000000" w:themeColor="text1"/>
        </w:rPr>
        <w:t>приводимый</w:t>
      </w:r>
      <w:r w:rsidRPr="000658AD">
        <w:rPr>
          <w:color w:val="000000" w:themeColor="text1"/>
        </w:rPr>
        <w:t xml:space="preserve"> </w:t>
      </w:r>
      <w:r w:rsidRPr="000658AD">
        <w:rPr>
          <w:rFonts w:cs="Book Antiqua"/>
          <w:color w:val="000000" w:themeColor="text1"/>
        </w:rPr>
        <w:t>у</w:t>
      </w:r>
      <w:r w:rsidRPr="000658AD">
        <w:rPr>
          <w:color w:val="000000" w:themeColor="text1"/>
        </w:rPr>
        <w:t xml:space="preserve"> </w:t>
      </w:r>
      <w:r w:rsidRPr="000658AD">
        <w:rPr>
          <w:rFonts w:cs="Book Antiqua"/>
          <w:color w:val="000000" w:themeColor="text1"/>
        </w:rPr>
        <w:t>Ахмада</w:t>
      </w:r>
      <w:r w:rsidRPr="000658AD">
        <w:rPr>
          <w:color w:val="000000" w:themeColor="text1"/>
        </w:rPr>
        <w:t xml:space="preserve"> </w:t>
      </w:r>
      <w:r w:rsidRPr="000658AD">
        <w:rPr>
          <w:rFonts w:cs="Book Antiqua"/>
          <w:color w:val="000000" w:themeColor="text1"/>
        </w:rPr>
        <w:t>и</w:t>
      </w:r>
      <w:r w:rsidRPr="000658AD">
        <w:rPr>
          <w:color w:val="000000" w:themeColor="text1"/>
        </w:rPr>
        <w:t xml:space="preserve"> </w:t>
      </w:r>
      <w:r w:rsidRPr="000658AD">
        <w:rPr>
          <w:rFonts w:cs="Book Antiqua"/>
          <w:color w:val="000000" w:themeColor="text1"/>
        </w:rPr>
        <w:t>ат</w:t>
      </w:r>
      <w:r w:rsidRPr="000658AD">
        <w:rPr>
          <w:color w:val="000000" w:themeColor="text1"/>
        </w:rPr>
        <w:t>-</w:t>
      </w:r>
      <w:r w:rsidRPr="000658AD">
        <w:rPr>
          <w:rFonts w:cs="Book Antiqua"/>
          <w:color w:val="000000" w:themeColor="text1"/>
        </w:rPr>
        <w:t>Табарани</w:t>
      </w:r>
      <w:r w:rsidRPr="000658AD">
        <w:rPr>
          <w:color w:val="000000" w:themeColor="text1"/>
        </w:rPr>
        <w:t xml:space="preserve"> </w:t>
      </w:r>
      <w:r w:rsidRPr="000658AD">
        <w:rPr>
          <w:rFonts w:cs="Book Antiqua"/>
          <w:color w:val="000000" w:themeColor="text1"/>
        </w:rPr>
        <w:t>через</w:t>
      </w:r>
      <w:r w:rsidRPr="000658AD">
        <w:rPr>
          <w:color w:val="000000" w:themeColor="text1"/>
        </w:rPr>
        <w:t xml:space="preserve"> </w:t>
      </w:r>
      <w:r w:rsidRPr="000658AD">
        <w:rPr>
          <w:rFonts w:cs="Book Antiqua"/>
          <w:color w:val="000000" w:themeColor="text1"/>
        </w:rPr>
        <w:t>надёжных</w:t>
      </w:r>
      <w:r w:rsidRPr="000658AD">
        <w:rPr>
          <w:color w:val="000000" w:themeColor="text1"/>
        </w:rPr>
        <w:t xml:space="preserve"> </w:t>
      </w:r>
      <w:r w:rsidRPr="000658AD">
        <w:rPr>
          <w:rFonts w:cs="Book Antiqua"/>
          <w:color w:val="000000" w:themeColor="text1"/>
        </w:rPr>
        <w:t>передат</w:t>
      </w:r>
      <w:r>
        <w:rPr>
          <w:color w:val="000000" w:themeColor="text1"/>
        </w:rPr>
        <w:t>чиков</w:t>
      </w:r>
      <w:r>
        <w:rPr>
          <w:rStyle w:val="ad"/>
          <w:color w:val="000000" w:themeColor="text1"/>
        </w:rPr>
        <w:footnoteReference w:id="2041"/>
      </w:r>
      <w:r>
        <w:rPr>
          <w:color w:val="000000" w:themeColor="text1"/>
        </w:rPr>
        <w:t>.</w:t>
      </w:r>
      <w:r w:rsidRPr="000658AD">
        <w:rPr>
          <w:color w:val="000000" w:themeColor="text1"/>
        </w:rPr>
        <w:t xml:space="preserve"> </w:t>
      </w:r>
    </w:p>
    <w:p w:rsidR="000658AD" w:rsidRPr="000658AD" w:rsidRDefault="000658AD" w:rsidP="000658AD">
      <w:pPr>
        <w:spacing w:line="360" w:lineRule="auto"/>
        <w:rPr>
          <w:color w:val="000000" w:themeColor="text1"/>
        </w:rPr>
      </w:pPr>
      <w:r w:rsidRPr="000658AD">
        <w:rPr>
          <w:color w:val="000000" w:themeColor="text1"/>
        </w:rPr>
        <w:t>А также хадис Джабира ибн Самуры, приводимый у Ахмада и</w:t>
      </w:r>
      <w:r>
        <w:rPr>
          <w:color w:val="000000" w:themeColor="text1"/>
        </w:rPr>
        <w:t xml:space="preserve"> Абу Дауда с неплохим иснадом</w:t>
      </w:r>
      <w:r>
        <w:rPr>
          <w:rStyle w:val="ad"/>
          <w:color w:val="000000" w:themeColor="text1"/>
        </w:rPr>
        <w:footnoteReference w:id="2042"/>
      </w:r>
      <w:r>
        <w:rPr>
          <w:color w:val="000000" w:themeColor="text1"/>
        </w:rPr>
        <w:t>.</w:t>
      </w:r>
      <w:r w:rsidRPr="000658AD">
        <w:rPr>
          <w:color w:val="000000" w:themeColor="text1"/>
        </w:rPr>
        <w:t xml:space="preserve"> </w:t>
      </w:r>
    </w:p>
    <w:p w:rsidR="000658AD" w:rsidRDefault="000658AD" w:rsidP="000658AD">
      <w:pPr>
        <w:spacing w:line="360" w:lineRule="auto"/>
        <w:rPr>
          <w:color w:val="000000" w:themeColor="text1"/>
        </w:rPr>
      </w:pPr>
      <w:r w:rsidRPr="000658AD">
        <w:rPr>
          <w:color w:val="000000" w:themeColor="text1"/>
        </w:rPr>
        <w:t>А также хадис аль-Фуджей‘а аль-‘</w:t>
      </w:r>
      <w:r>
        <w:rPr>
          <w:color w:val="000000" w:themeColor="text1"/>
        </w:rPr>
        <w:t>Амири, приводимый у Абу Дауда</w:t>
      </w:r>
      <w:r>
        <w:rPr>
          <w:rStyle w:val="ad"/>
          <w:color w:val="000000" w:themeColor="text1"/>
        </w:rPr>
        <w:footnoteReference w:id="2043"/>
      </w:r>
      <w:r>
        <w:rPr>
          <w:color w:val="000000" w:themeColor="text1"/>
        </w:rPr>
        <w:t>.</w:t>
      </w:r>
    </w:p>
    <w:p w:rsidR="000658AD" w:rsidRPr="000658AD" w:rsidRDefault="000658AD" w:rsidP="000658AD">
      <w:pPr>
        <w:spacing w:line="360" w:lineRule="auto"/>
        <w:rPr>
          <w:color w:val="000000" w:themeColor="text1"/>
        </w:rPr>
      </w:pPr>
      <w:r w:rsidRPr="000658AD">
        <w:rPr>
          <w:color w:val="000000" w:themeColor="text1"/>
        </w:rPr>
        <w:t xml:space="preserve">Учёные разошлись во мнениях относительно количества мертвечины, которое можно съесть тому, кто находится в безвыходной ситуации. </w:t>
      </w:r>
    </w:p>
    <w:p w:rsidR="000658AD" w:rsidRPr="000658AD" w:rsidRDefault="000658AD" w:rsidP="000658AD">
      <w:pPr>
        <w:spacing w:line="360" w:lineRule="auto"/>
        <w:rPr>
          <w:color w:val="000000" w:themeColor="text1"/>
        </w:rPr>
      </w:pPr>
      <w:r w:rsidRPr="000658AD">
        <w:rPr>
          <w:color w:val="000000" w:themeColor="text1"/>
        </w:rPr>
        <w:t xml:space="preserve">Исходя из явного смысла аята, понимается, что это то количество, которого хватит, чтобы выйти из состояния вынужденности, так как в противном случае, он уже не называется вынужденным. </w:t>
      </w:r>
    </w:p>
    <w:p w:rsidR="000658AD" w:rsidRPr="000658AD" w:rsidRDefault="000658AD" w:rsidP="000658AD">
      <w:pPr>
        <w:spacing w:line="360" w:lineRule="auto"/>
        <w:rPr>
          <w:i/>
          <w:iCs/>
          <w:color w:val="000000" w:themeColor="text1"/>
        </w:rPr>
      </w:pPr>
      <w:r>
        <w:rPr>
          <w:color w:val="000000" w:themeColor="text1"/>
        </w:rPr>
        <w:t>Уалиюл</w:t>
      </w:r>
      <w:r w:rsidRPr="000658AD">
        <w:rPr>
          <w:color w:val="000000" w:themeColor="text1"/>
        </w:rPr>
        <w:t>лах ад-Дахля</w:t>
      </w:r>
      <w:r>
        <w:rPr>
          <w:rFonts w:ascii="Times New Roman" w:hAnsi="Times New Roman" w:cs="Times New Roman"/>
          <w:color w:val="000000" w:themeColor="text1"/>
        </w:rPr>
        <w:t>у</w:t>
      </w:r>
      <w:r w:rsidRPr="000658AD">
        <w:rPr>
          <w:rFonts w:cs="Book Antiqua"/>
          <w:color w:val="000000" w:themeColor="text1"/>
        </w:rPr>
        <w:t>и</w:t>
      </w:r>
      <w:r w:rsidRPr="000658AD">
        <w:rPr>
          <w:color w:val="000000" w:themeColor="text1"/>
        </w:rPr>
        <w:t xml:space="preserve"> </w:t>
      </w:r>
      <w:r w:rsidRPr="000658AD">
        <w:rPr>
          <w:rFonts w:cs="Book Antiqua"/>
          <w:color w:val="000000" w:themeColor="text1"/>
        </w:rPr>
        <w:t>в</w:t>
      </w:r>
      <w:r w:rsidRPr="000658AD">
        <w:rPr>
          <w:color w:val="000000" w:themeColor="text1"/>
        </w:rPr>
        <w:t xml:space="preserve"> </w:t>
      </w:r>
      <w:r w:rsidRPr="000658AD">
        <w:rPr>
          <w:rFonts w:cs="Book Antiqua"/>
          <w:color w:val="000000" w:themeColor="text1"/>
        </w:rPr>
        <w:t>«</w:t>
      </w:r>
      <w:r>
        <w:rPr>
          <w:rFonts w:cs="Book Antiqua"/>
          <w:color w:val="000000" w:themeColor="text1"/>
        </w:rPr>
        <w:t>а</w:t>
      </w:r>
      <w:r w:rsidRPr="000658AD">
        <w:rPr>
          <w:rFonts w:cs="Book Antiqua"/>
          <w:color w:val="000000" w:themeColor="text1"/>
        </w:rPr>
        <w:t>ль</w:t>
      </w:r>
      <w:r w:rsidRPr="000658AD">
        <w:rPr>
          <w:color w:val="000000" w:themeColor="text1"/>
        </w:rPr>
        <w:t>-</w:t>
      </w:r>
      <w:r>
        <w:rPr>
          <w:rFonts w:cs="Book Antiqua"/>
          <w:color w:val="000000" w:themeColor="text1"/>
        </w:rPr>
        <w:t>М</w:t>
      </w:r>
      <w:r w:rsidRPr="000658AD">
        <w:rPr>
          <w:rFonts w:cs="Book Antiqua"/>
          <w:color w:val="000000" w:themeColor="text1"/>
        </w:rPr>
        <w:t>уса</w:t>
      </w:r>
      <w:r>
        <w:rPr>
          <w:rFonts w:ascii="Times New Roman" w:hAnsi="Times New Roman" w:cs="Times New Roman"/>
          <w:color w:val="000000" w:themeColor="text1"/>
        </w:rPr>
        <w:t>уу</w:t>
      </w:r>
      <w:r w:rsidRPr="000658AD">
        <w:rPr>
          <w:rFonts w:cs="Book Antiqua"/>
          <w:color w:val="000000" w:themeColor="text1"/>
        </w:rPr>
        <w:t>а</w:t>
      </w:r>
      <w:r w:rsidRPr="000658AD">
        <w:rPr>
          <w:color w:val="000000" w:themeColor="text1"/>
        </w:rPr>
        <w:t xml:space="preserve"> </w:t>
      </w:r>
      <w:r w:rsidRPr="000658AD">
        <w:rPr>
          <w:rFonts w:cs="Book Antiqua"/>
          <w:color w:val="000000" w:themeColor="text1"/>
        </w:rPr>
        <w:t>шарх</w:t>
      </w:r>
      <w:r w:rsidRPr="000658AD">
        <w:rPr>
          <w:color w:val="000000" w:themeColor="text1"/>
        </w:rPr>
        <w:t xml:space="preserve"> </w:t>
      </w:r>
      <w:r w:rsidRPr="000658AD">
        <w:rPr>
          <w:rFonts w:cs="Book Antiqua"/>
          <w:color w:val="000000" w:themeColor="text1"/>
        </w:rPr>
        <w:t>аль</w:t>
      </w:r>
      <w:r>
        <w:rPr>
          <w:rFonts w:cs="Book Antiqua"/>
          <w:color w:val="000000" w:themeColor="text1"/>
        </w:rPr>
        <w:t>-М</w:t>
      </w:r>
      <w:r w:rsidRPr="000658AD">
        <w:rPr>
          <w:rFonts w:cs="Book Antiqua"/>
          <w:color w:val="000000" w:themeColor="text1"/>
        </w:rPr>
        <w:t>у</w:t>
      </w:r>
      <w:r>
        <w:rPr>
          <w:rFonts w:ascii="Times New Roman" w:hAnsi="Times New Roman" w:cs="Times New Roman"/>
          <w:color w:val="000000" w:themeColor="text1"/>
        </w:rPr>
        <w:t>в</w:t>
      </w:r>
      <w:r w:rsidRPr="000658AD">
        <w:rPr>
          <w:rFonts w:cs="Book Antiqua"/>
          <w:color w:val="000000" w:themeColor="text1"/>
        </w:rPr>
        <w:t>атт</w:t>
      </w:r>
      <w:r w:rsidRPr="000658AD">
        <w:rPr>
          <w:color w:val="000000" w:themeColor="text1"/>
        </w:rPr>
        <w:t xml:space="preserve">а» сказал: </w:t>
      </w:r>
      <w:r w:rsidRPr="000658AD">
        <w:rPr>
          <w:i/>
          <w:iCs/>
          <w:color w:val="000000" w:themeColor="text1"/>
        </w:rPr>
        <w:t xml:space="preserve">«Что касается зарезанного людьми Писания, то оно нам дозволено, исходя из прямого текста Корана, который гласит: </w:t>
      </w:r>
      <w:r w:rsidRPr="000658AD">
        <w:rPr>
          <w:b/>
          <w:bCs/>
          <w:color w:val="000000" w:themeColor="text1"/>
        </w:rPr>
        <w:t>«И еда людей Писания дозволена вам, а ваша еда дозволена им»</w:t>
      </w:r>
      <w:r w:rsidRPr="000658AD">
        <w:rPr>
          <w:rStyle w:val="ad"/>
          <w:color w:val="000000" w:themeColor="text1"/>
        </w:rPr>
        <w:footnoteReference w:id="2044"/>
      </w:r>
      <w:r w:rsidRPr="000658AD">
        <w:rPr>
          <w:i/>
          <w:iCs/>
          <w:color w:val="000000" w:themeColor="text1"/>
        </w:rPr>
        <w:t>. По единогласному мнению всех толкователей Корана, здесь имеется в виду дозволенность употребления мяса скота, зарезанного иудеями и христианами. А зарезанные мусульманами животные дозволены им. Некоторые задались вопросом, какая польза от упоминания того, что им дозволены заколотые мусульманами животные, тогда как они являются неверными и на них не распространяются обязанности, возложенные в</w:t>
      </w:r>
      <w:r>
        <w:rPr>
          <w:i/>
          <w:iCs/>
          <w:color w:val="000000" w:themeColor="text1"/>
        </w:rPr>
        <w:t xml:space="preserve"> этом Шариате? На это Абу Исхак</w:t>
      </w:r>
      <w:r w:rsidRPr="000658AD">
        <w:rPr>
          <w:i/>
          <w:iCs/>
          <w:color w:val="000000" w:themeColor="text1"/>
        </w:rPr>
        <w:t xml:space="preserve"> аз-Задджадж сказал, что смысл этого в том, что мусульманам разрешается угощать своей едой неверных. Я же скажу, что им дозволена наша пища, если они придерживаются нашего Шариата, и тогда они могут есть нашу пищу. Было так, что иудеи считали для себя запретным мясо животных, которые были зарезаны арабами, и Аллах разъяснил, что положения Шариата не отличаются из-за отличия народов. И этого же мнения придерживаются обладатели знания, а именно того, что мясо животных, зарезанных иудеями и христианами, дозволено нам, а мясо животных, зарезанных огнепоклонниками, не дозволено». </w:t>
      </w:r>
    </w:p>
    <w:p w:rsidR="000658AD" w:rsidRDefault="000658AD" w:rsidP="000658AD">
      <w:pPr>
        <w:spacing w:line="360" w:lineRule="auto"/>
        <w:rPr>
          <w:color w:val="000000" w:themeColor="text1"/>
        </w:rPr>
      </w:pPr>
      <w:r w:rsidRPr="000658AD">
        <w:rPr>
          <w:color w:val="000000" w:themeColor="text1"/>
        </w:rPr>
        <w:lastRenderedPageBreak/>
        <w:t>Малик в «</w:t>
      </w:r>
      <w:r>
        <w:rPr>
          <w:color w:val="000000" w:themeColor="text1"/>
        </w:rPr>
        <w:t>а</w:t>
      </w:r>
      <w:r w:rsidRPr="000658AD">
        <w:rPr>
          <w:color w:val="000000" w:themeColor="text1"/>
        </w:rPr>
        <w:t>ль-</w:t>
      </w:r>
      <w:r>
        <w:rPr>
          <w:color w:val="000000" w:themeColor="text1"/>
        </w:rPr>
        <w:t>М</w:t>
      </w:r>
      <w:r w:rsidRPr="000658AD">
        <w:rPr>
          <w:color w:val="000000" w:themeColor="text1"/>
        </w:rPr>
        <w:t>у</w:t>
      </w:r>
      <w:r>
        <w:rPr>
          <w:rFonts w:ascii="Times New Roman" w:hAnsi="Times New Roman" w:cs="Times New Roman"/>
          <w:color w:val="000000" w:themeColor="text1"/>
        </w:rPr>
        <w:t>в</w:t>
      </w:r>
      <w:r w:rsidRPr="000658AD">
        <w:rPr>
          <w:rFonts w:cs="Book Antiqua"/>
          <w:color w:val="000000" w:themeColor="text1"/>
        </w:rPr>
        <w:t>атта»</w:t>
      </w:r>
      <w:r w:rsidRPr="000658AD">
        <w:rPr>
          <w:color w:val="000000" w:themeColor="text1"/>
        </w:rPr>
        <w:t xml:space="preserve"> </w:t>
      </w:r>
      <w:r w:rsidRPr="000658AD">
        <w:rPr>
          <w:rFonts w:cs="Book Antiqua"/>
          <w:color w:val="000000" w:themeColor="text1"/>
        </w:rPr>
        <w:t>приводит</w:t>
      </w:r>
      <w:r w:rsidRPr="000658AD">
        <w:rPr>
          <w:color w:val="000000" w:themeColor="text1"/>
        </w:rPr>
        <w:t xml:space="preserve"> </w:t>
      </w:r>
      <w:r w:rsidRPr="000658AD">
        <w:rPr>
          <w:rFonts w:cs="Book Antiqua"/>
          <w:color w:val="000000" w:themeColor="text1"/>
        </w:rPr>
        <w:t>сообщение</w:t>
      </w:r>
      <w:r w:rsidRPr="000658AD">
        <w:rPr>
          <w:color w:val="000000" w:themeColor="text1"/>
        </w:rPr>
        <w:t xml:space="preserve"> </w:t>
      </w:r>
      <w:r w:rsidRPr="000658AD">
        <w:rPr>
          <w:rFonts w:cs="Book Antiqua"/>
          <w:color w:val="000000" w:themeColor="text1"/>
        </w:rPr>
        <w:t>о</w:t>
      </w:r>
      <w:r w:rsidRPr="000658AD">
        <w:rPr>
          <w:color w:val="000000" w:themeColor="text1"/>
        </w:rPr>
        <w:t xml:space="preserve"> </w:t>
      </w:r>
      <w:r w:rsidRPr="000658AD">
        <w:rPr>
          <w:rFonts w:cs="Book Antiqua"/>
          <w:color w:val="000000" w:themeColor="text1"/>
        </w:rPr>
        <w:t>том</w:t>
      </w:r>
      <w:r w:rsidRPr="000658AD">
        <w:rPr>
          <w:color w:val="000000" w:themeColor="text1"/>
        </w:rPr>
        <w:t xml:space="preserve">, </w:t>
      </w:r>
      <w:r w:rsidRPr="000658AD">
        <w:rPr>
          <w:rFonts w:cs="Book Antiqua"/>
          <w:color w:val="000000" w:themeColor="text1"/>
        </w:rPr>
        <w:t>что</w:t>
      </w:r>
      <w:r w:rsidRPr="000658AD">
        <w:rPr>
          <w:color w:val="000000" w:themeColor="text1"/>
        </w:rPr>
        <w:t xml:space="preserve"> </w:t>
      </w:r>
      <w:r w:rsidRPr="000658AD">
        <w:rPr>
          <w:rFonts w:cs="Book Antiqua"/>
          <w:color w:val="000000" w:themeColor="text1"/>
        </w:rPr>
        <w:t>когда</w:t>
      </w:r>
      <w:r w:rsidRPr="000658AD">
        <w:rPr>
          <w:color w:val="000000" w:themeColor="text1"/>
        </w:rPr>
        <w:t xml:space="preserve"> </w:t>
      </w:r>
      <w:r w:rsidRPr="000658AD">
        <w:rPr>
          <w:rFonts w:cs="Book Antiqua"/>
          <w:color w:val="000000" w:themeColor="text1"/>
        </w:rPr>
        <w:t>Ибн</w:t>
      </w:r>
      <w:r w:rsidRPr="000658AD">
        <w:rPr>
          <w:color w:val="000000" w:themeColor="text1"/>
        </w:rPr>
        <w:t xml:space="preserve"> </w:t>
      </w:r>
      <w:r w:rsidRPr="000658AD">
        <w:rPr>
          <w:rFonts w:cs="Book Antiqua"/>
          <w:color w:val="000000" w:themeColor="text1"/>
        </w:rPr>
        <w:t>‘Аббас</w:t>
      </w:r>
      <w:r w:rsidRPr="000658AD">
        <w:rPr>
          <w:color w:val="000000" w:themeColor="text1"/>
        </w:rPr>
        <w:t xml:space="preserve"> </w:t>
      </w:r>
      <w:r w:rsidRPr="000658AD">
        <w:rPr>
          <w:rFonts w:cs="Book Antiqua"/>
          <w:color w:val="000000" w:themeColor="text1"/>
        </w:rPr>
        <w:t>был</w:t>
      </w:r>
      <w:r w:rsidRPr="000658AD">
        <w:rPr>
          <w:color w:val="000000" w:themeColor="text1"/>
        </w:rPr>
        <w:t xml:space="preserve"> </w:t>
      </w:r>
      <w:r w:rsidRPr="000658AD">
        <w:rPr>
          <w:rFonts w:cs="Book Antiqua"/>
          <w:color w:val="000000" w:themeColor="text1"/>
        </w:rPr>
        <w:t>спр</w:t>
      </w:r>
      <w:r w:rsidRPr="000658AD">
        <w:rPr>
          <w:color w:val="000000" w:themeColor="text1"/>
        </w:rPr>
        <w:t xml:space="preserve">ошен относительно заколотых арабскими христианами животных, ответил: </w:t>
      </w:r>
      <w:r w:rsidRPr="000658AD">
        <w:rPr>
          <w:i/>
          <w:iCs/>
          <w:color w:val="000000" w:themeColor="text1"/>
        </w:rPr>
        <w:t>«Нет проблем в их употреблении»</w:t>
      </w:r>
      <w:r w:rsidRPr="000658AD">
        <w:rPr>
          <w:color w:val="000000" w:themeColor="text1"/>
        </w:rPr>
        <w:t xml:space="preserve">, – и прочёл аят: </w:t>
      </w:r>
      <w:r w:rsidRPr="000658AD">
        <w:rPr>
          <w:b/>
          <w:bCs/>
          <w:color w:val="000000" w:themeColor="text1"/>
        </w:rPr>
        <w:t>«Если же кто-либо из вас считает их своими помощниками и друзьями, то он сам является одним из них»</w:t>
      </w:r>
      <w:r w:rsidRPr="000658AD">
        <w:rPr>
          <w:rStyle w:val="ad"/>
          <w:color w:val="000000" w:themeColor="text1"/>
        </w:rPr>
        <w:footnoteReference w:id="2045"/>
      </w:r>
      <w:r w:rsidRPr="000658AD">
        <w:rPr>
          <w:color w:val="000000" w:themeColor="text1"/>
        </w:rPr>
        <w:t xml:space="preserve">. </w:t>
      </w:r>
    </w:p>
    <w:p w:rsidR="00CD7AAF" w:rsidRDefault="000658AD" w:rsidP="000658AD">
      <w:pPr>
        <w:spacing w:line="360" w:lineRule="auto"/>
        <w:rPr>
          <w:color w:val="000000" w:themeColor="text1"/>
        </w:rPr>
      </w:pPr>
      <w:r w:rsidRPr="000658AD">
        <w:rPr>
          <w:color w:val="000000" w:themeColor="text1"/>
        </w:rPr>
        <w:t>Этого же мнения придерживался Абу Ханифа, тогда как аш-Шафи‘и считал, что не дозволено мясо животного, зарезанного принявшим христианство после того, как оно было искажено и отменено, а также н</w:t>
      </w:r>
      <w:r>
        <w:rPr>
          <w:color w:val="000000" w:themeColor="text1"/>
        </w:rPr>
        <w:t>е дозволено сомнительное мясо</w:t>
      </w:r>
      <w:r>
        <w:rPr>
          <w:rStyle w:val="ad"/>
          <w:color w:val="000000" w:themeColor="text1"/>
        </w:rPr>
        <w:footnoteReference w:id="2046"/>
      </w:r>
      <w:r>
        <w:rPr>
          <w:color w:val="000000" w:themeColor="text1"/>
        </w:rPr>
        <w:t>.</w:t>
      </w:r>
    </w:p>
    <w:p w:rsidR="00E95DDC" w:rsidRDefault="00E95DDC" w:rsidP="00E95DDC">
      <w:pPr>
        <w:pStyle w:val="3"/>
      </w:pPr>
      <w:r w:rsidRPr="00F60D0D">
        <w:rPr>
          <w:sz w:val="28"/>
          <w:szCs w:val="28"/>
        </w:rPr>
        <w:t>•</w:t>
      </w:r>
      <w:r>
        <w:t xml:space="preserve"> ВОПРОС № 27:</w:t>
      </w:r>
      <w:r w:rsidRPr="00043686">
        <w:t xml:space="preserve"> </w:t>
      </w:r>
      <w:r w:rsidRPr="00E95DDC">
        <w:t xml:space="preserve">МЯСО ЖИВОТНЫХ, ЗАРЕЗАННОЕ МУСУЛЬМАНАМИ, ДОЗВОЛЕНО, НЕСМОТРЯ НА РАЗЛИЧИЯ ИХ ТЕЧЕНИЙ  </w:t>
      </w:r>
    </w:p>
    <w:p w:rsidR="00E95DDC" w:rsidRPr="00E95DDC" w:rsidRDefault="00E95DDC" w:rsidP="00E95DDC">
      <w:pPr>
        <w:spacing w:line="360" w:lineRule="auto"/>
        <w:rPr>
          <w:color w:val="000000" w:themeColor="text1"/>
        </w:rPr>
      </w:pPr>
      <w:r w:rsidRPr="00E95DDC">
        <w:rPr>
          <w:color w:val="000000" w:themeColor="text1"/>
        </w:rPr>
        <w:t xml:space="preserve">Мясо животных, зарезанных любыми мусульманами, дозволено вне зависимости от различия их религиозного толка и принадлежности тем или иным течениям, так как Всевышний Аллах запретил то, что было зарезано без упоминания имени Аллаха. А каждый мусульманин, к какому бы он не относился мазхабу, при перерезании горла животного упоминает имя Аллаха. Зарезанные же людьми Писания животные дозволены, исходя из дозволенности их еды, и это либо по причине того, что само мясо относится к еде, либо потому, что её готовят из мяса. </w:t>
      </w:r>
    </w:p>
    <w:p w:rsidR="00E95DDC" w:rsidRPr="00E95DDC" w:rsidRDefault="00E95DDC" w:rsidP="00E95DDC">
      <w:pPr>
        <w:spacing w:line="360" w:lineRule="auto"/>
        <w:rPr>
          <w:color w:val="000000" w:themeColor="text1"/>
        </w:rPr>
      </w:pPr>
      <w:r w:rsidRPr="00E95DDC">
        <w:rPr>
          <w:color w:val="000000" w:themeColor="text1"/>
        </w:rPr>
        <w:t xml:space="preserve">Также это подтверждается тем, что </w:t>
      </w:r>
      <w:r>
        <w:rPr>
          <w:color w:val="000000" w:themeColor="text1"/>
        </w:rPr>
        <w:t>п</w:t>
      </w:r>
      <w:r w:rsidRPr="00E95DDC">
        <w:rPr>
          <w:color w:val="000000" w:themeColor="text1"/>
        </w:rPr>
        <w:t xml:space="preserve">ророк </w:t>
      </w:r>
      <w:r>
        <w:rPr>
          <w:color w:val="000000" w:themeColor="text1"/>
        </w:rPr>
        <w:t>(да благословит его Аллах и приветствует</w:t>
      </w:r>
      <w:r w:rsidRPr="00E95DDC">
        <w:rPr>
          <w:color w:val="000000" w:themeColor="text1"/>
        </w:rPr>
        <w:t>) отведал баранину, которую приготовила и преподнесла ем</w:t>
      </w:r>
      <w:r>
        <w:rPr>
          <w:color w:val="000000" w:themeColor="text1"/>
        </w:rPr>
        <w:t>у иудейка из местности Хайбар</w:t>
      </w:r>
      <w:r>
        <w:rPr>
          <w:rStyle w:val="ad"/>
          <w:color w:val="000000" w:themeColor="text1"/>
        </w:rPr>
        <w:footnoteReference w:id="2047"/>
      </w:r>
      <w:r w:rsidRPr="00E95DDC">
        <w:rPr>
          <w:color w:val="000000" w:themeColor="text1"/>
        </w:rPr>
        <w:t xml:space="preserve">. И мы не согласимся с тем, что их еда относится к тому, над чем не упомянуто имя Аллаха, так как люди Писания также режут ради Аллаха и не подобны другим из числа неверных. </w:t>
      </w:r>
    </w:p>
    <w:p w:rsidR="00E95DDC" w:rsidRDefault="00E95DDC" w:rsidP="00E95DDC">
      <w:pPr>
        <w:spacing w:line="360" w:lineRule="auto"/>
        <w:rPr>
          <w:color w:val="000000" w:themeColor="text1"/>
        </w:rPr>
      </w:pPr>
      <w:r w:rsidRPr="00E95DDC">
        <w:rPr>
          <w:color w:val="000000" w:themeColor="text1"/>
        </w:rPr>
        <w:t xml:space="preserve">Иначе говоря, дозволенным является то мясо зарезанных животных, которое соответствует хадису Рафи‘а ибн Хадиджа, в котором </w:t>
      </w:r>
      <w:r>
        <w:rPr>
          <w:color w:val="000000" w:themeColor="text1"/>
        </w:rPr>
        <w:t>п</w:t>
      </w:r>
      <w:r w:rsidRPr="00E95DDC">
        <w:rPr>
          <w:color w:val="000000" w:themeColor="text1"/>
        </w:rPr>
        <w:t xml:space="preserve">ророк </w:t>
      </w:r>
      <w:r>
        <w:rPr>
          <w:color w:val="000000" w:themeColor="text1"/>
        </w:rPr>
        <w:t xml:space="preserve">(да благословит его Аллах и </w:t>
      </w:r>
      <w:r>
        <w:rPr>
          <w:color w:val="000000" w:themeColor="text1"/>
        </w:rPr>
        <w:lastRenderedPageBreak/>
        <w:t>приветствует</w:t>
      </w:r>
      <w:r w:rsidRPr="00E95DDC">
        <w:rPr>
          <w:color w:val="000000" w:themeColor="text1"/>
        </w:rPr>
        <w:t xml:space="preserve">) сказал: </w:t>
      </w:r>
      <w:r w:rsidRPr="00E95DDC">
        <w:rPr>
          <w:b/>
          <w:bCs/>
          <w:i/>
          <w:iCs/>
          <w:color w:val="000000" w:themeColor="text1"/>
        </w:rPr>
        <w:t xml:space="preserve">«Ешьте то, что выпустило кровь, и над чем было </w:t>
      </w:r>
      <w:r>
        <w:rPr>
          <w:b/>
          <w:bCs/>
          <w:i/>
          <w:iCs/>
          <w:color w:val="000000" w:themeColor="text1"/>
        </w:rPr>
        <w:t>упомянуто имя Аллаха»</w:t>
      </w:r>
      <w:r w:rsidRPr="00E95DDC">
        <w:rPr>
          <w:rStyle w:val="ad"/>
          <w:color w:val="000000" w:themeColor="text1"/>
        </w:rPr>
        <w:footnoteReference w:id="2048"/>
      </w:r>
      <w:r w:rsidRPr="00E95DDC">
        <w:rPr>
          <w:color w:val="000000" w:themeColor="text1"/>
        </w:rPr>
        <w:t xml:space="preserve">. И этот хадис был передан очень многими. А известно, что мусульманин, к какому бы мазхабу он не относился, и какое бы нововведение не совершал, при                                                                                                                                         </w:t>
      </w:r>
      <w:r>
        <w:rPr>
          <w:color w:val="000000" w:themeColor="text1"/>
        </w:rPr>
        <w:t xml:space="preserve">                         </w:t>
      </w:r>
      <w:r w:rsidRPr="00E95DDC">
        <w:rPr>
          <w:color w:val="000000" w:themeColor="text1"/>
        </w:rPr>
        <w:t>резании животного произносит имя Аллаха. И даже при наличии сомнения относительно упоминании имени Аллаха над животным, имеется довод о дозволенности этого животного, как это приводится у альБухари, ан-Насаи, Абу Д</w:t>
      </w:r>
      <w:r>
        <w:rPr>
          <w:color w:val="000000" w:themeColor="text1"/>
        </w:rPr>
        <w:t>ауда и Ибн Маджи со слов ‘Аиши</w:t>
      </w:r>
      <w:r w:rsidRPr="00E95DDC">
        <w:rPr>
          <w:color w:val="000000" w:themeColor="text1"/>
        </w:rPr>
        <w:t xml:space="preserve"> о том, что она обратилась к </w:t>
      </w:r>
      <w:r>
        <w:rPr>
          <w:color w:val="000000" w:themeColor="text1"/>
        </w:rPr>
        <w:t>п</w:t>
      </w:r>
      <w:r w:rsidRPr="00E95DDC">
        <w:rPr>
          <w:color w:val="000000" w:themeColor="text1"/>
        </w:rPr>
        <w:t xml:space="preserve">ророку </w:t>
      </w:r>
      <w:r>
        <w:rPr>
          <w:color w:val="000000" w:themeColor="text1"/>
        </w:rPr>
        <w:t>(да благословит его Аллах и приветствует</w:t>
      </w:r>
      <w:r w:rsidRPr="00E95DDC">
        <w:rPr>
          <w:color w:val="000000" w:themeColor="text1"/>
        </w:rPr>
        <w:t xml:space="preserve">) со словами: </w:t>
      </w:r>
      <w:r w:rsidRPr="00E95DDC">
        <w:rPr>
          <w:i/>
          <w:iCs/>
          <w:color w:val="000000" w:themeColor="text1"/>
        </w:rPr>
        <w:t xml:space="preserve">«О посланник Аллаха, поистине эти люди совсем недавно приняли </w:t>
      </w:r>
      <w:r>
        <w:rPr>
          <w:i/>
          <w:iCs/>
          <w:color w:val="000000" w:themeColor="text1"/>
        </w:rPr>
        <w:t>и</w:t>
      </w:r>
      <w:r w:rsidRPr="00E95DDC">
        <w:rPr>
          <w:i/>
          <w:iCs/>
          <w:color w:val="000000" w:themeColor="text1"/>
        </w:rPr>
        <w:t>слам, и они принесли нам мясо, относительно которого мы не знаем, помянули ли они над ним имя Аллаха или нет. Стоит ли нам есть это мясо или нет?»</w:t>
      </w:r>
      <w:r>
        <w:rPr>
          <w:i/>
          <w:iCs/>
          <w:color w:val="000000" w:themeColor="text1"/>
        </w:rPr>
        <w:t>.</w:t>
      </w:r>
      <w:r w:rsidRPr="00E95DDC">
        <w:rPr>
          <w:color w:val="000000" w:themeColor="text1"/>
        </w:rPr>
        <w:t xml:space="preserve"> Пророк </w:t>
      </w:r>
      <w:r>
        <w:rPr>
          <w:color w:val="000000" w:themeColor="text1"/>
        </w:rPr>
        <w:t>(да благословит его Аллах и приветствует</w:t>
      </w:r>
      <w:r w:rsidRPr="00E95DDC">
        <w:rPr>
          <w:color w:val="000000" w:themeColor="text1"/>
        </w:rPr>
        <w:t xml:space="preserve">) ответил: </w:t>
      </w:r>
      <w:r w:rsidRPr="00E95DDC">
        <w:rPr>
          <w:b/>
          <w:bCs/>
          <w:i/>
          <w:iCs/>
          <w:color w:val="000000" w:themeColor="text1"/>
        </w:rPr>
        <w:t>«Помяните имя Аллаха вы и ешьте»</w:t>
      </w:r>
      <w:r w:rsidRPr="00E95DDC">
        <w:rPr>
          <w:rStyle w:val="ad"/>
          <w:color w:val="000000" w:themeColor="text1"/>
        </w:rPr>
        <w:footnoteReference w:id="2049"/>
      </w:r>
      <w:r w:rsidRPr="00E95DDC">
        <w:rPr>
          <w:color w:val="000000" w:themeColor="text1"/>
        </w:rPr>
        <w:t xml:space="preserve">. </w:t>
      </w:r>
    </w:p>
    <w:p w:rsidR="00E95DDC" w:rsidRPr="00E95DDC" w:rsidRDefault="00E95DDC" w:rsidP="00E95DDC">
      <w:pPr>
        <w:spacing w:line="360" w:lineRule="auto"/>
        <w:rPr>
          <w:color w:val="000000" w:themeColor="text1"/>
        </w:rPr>
      </w:pPr>
      <w:r w:rsidRPr="00E95DDC">
        <w:rPr>
          <w:color w:val="000000" w:themeColor="text1"/>
        </w:rPr>
        <w:t xml:space="preserve">Таким образом, </w:t>
      </w:r>
      <w:r>
        <w:rPr>
          <w:color w:val="000000" w:themeColor="text1"/>
        </w:rPr>
        <w:t>п</w:t>
      </w:r>
      <w:r w:rsidRPr="00E95DDC">
        <w:rPr>
          <w:color w:val="000000" w:themeColor="text1"/>
        </w:rPr>
        <w:t xml:space="preserve">ророк </w:t>
      </w:r>
      <w:r>
        <w:rPr>
          <w:color w:val="000000" w:themeColor="text1"/>
        </w:rPr>
        <w:t>(да благословит его Аллах и приветствует</w:t>
      </w:r>
      <w:r w:rsidRPr="00E95DDC">
        <w:rPr>
          <w:color w:val="000000" w:themeColor="text1"/>
        </w:rPr>
        <w:t xml:space="preserve">) повелел повторить упоминание имени Аллаха над тем мясом, которое вызывает сомнения, произнесли ли над ним имя Аллаха или нет, вне зависимости от того мусульманином он является или нет, это мясо является дозволенным. А слова Всевышнего Аллаха: </w:t>
      </w:r>
      <w:r w:rsidRPr="00E95DDC">
        <w:rPr>
          <w:b/>
          <w:bCs/>
          <w:color w:val="000000" w:themeColor="text1"/>
        </w:rPr>
        <w:t>«Не ешьте из того, над чем не было произнесено имя Аллаха»</w:t>
      </w:r>
      <w:r w:rsidRPr="00E95DDC">
        <w:rPr>
          <w:rStyle w:val="ad"/>
          <w:color w:val="000000" w:themeColor="text1"/>
        </w:rPr>
        <w:footnoteReference w:id="2050"/>
      </w:r>
      <w:r w:rsidRPr="00E95DDC">
        <w:rPr>
          <w:color w:val="000000" w:themeColor="text1"/>
        </w:rPr>
        <w:t xml:space="preserve"> указывают на полное отсутствие упоминания Аллаха, как при закалывании животного, так и во время его употребления. И это внешний смысл того, что понимается из слов об отсутствии поминания имени Аллаха, поэтому, если собравшийся поесть мясо, упомянет имя Аллаха, а зарезавший животное был неверным, который не помянул имя Аллаха при закалывании, то мясо все равно будет тем, над чем помянули имя Аллаха, и это очевидно</w:t>
      </w:r>
      <w:r w:rsidR="003C0D85">
        <w:rPr>
          <w:rStyle w:val="ad"/>
          <w:color w:val="000000" w:themeColor="text1"/>
        </w:rPr>
        <w:footnoteReference w:id="2051"/>
      </w:r>
      <w:r w:rsidRPr="00E95DDC">
        <w:rPr>
          <w:color w:val="000000" w:themeColor="text1"/>
        </w:rPr>
        <w:t xml:space="preserve">.  А конкретная причина, из-за которой это было сказано, не играет роли, а именно </w:t>
      </w:r>
      <w:r w:rsidRPr="00E95DDC">
        <w:rPr>
          <w:color w:val="000000" w:themeColor="text1"/>
        </w:rPr>
        <w:lastRenderedPageBreak/>
        <w:t xml:space="preserve">то, что ‘Аиша спросила относительно мяса, которое принесли новообращённые мусульмане. Однако учитываться должна всеобъемлемость пророческого высказывания, как это утверждено в науке по основам фикха (усуль аль-фикх). Истина же заключается в том, что животное, зарезанное неверным, является дозволенным, если он помянул при этом имя Аллаха, и не посвятил его кому-либо, помимо Аллаха, наподобие идолов и тому подобного. </w:t>
      </w:r>
    </w:p>
    <w:p w:rsidR="00E95DDC" w:rsidRDefault="00E95DDC" w:rsidP="00E95DDC">
      <w:pPr>
        <w:spacing w:line="360" w:lineRule="auto"/>
        <w:rPr>
          <w:color w:val="000000" w:themeColor="text1"/>
        </w:rPr>
      </w:pPr>
      <w:r w:rsidRPr="00E95DDC">
        <w:rPr>
          <w:color w:val="000000" w:themeColor="text1"/>
        </w:rPr>
        <w:t xml:space="preserve">И если кто-то спросит, как может быть дозволенным животное, над которым неверный не поминает имя Аллаха, тогда как Всевышний Аллах сказал: </w:t>
      </w:r>
      <w:r w:rsidRPr="00E95DDC">
        <w:rPr>
          <w:b/>
          <w:bCs/>
          <w:color w:val="000000" w:themeColor="text1"/>
        </w:rPr>
        <w:t>«Не ешьте из того, над чем не было произнесено имя Аллаха»</w:t>
      </w:r>
      <w:r w:rsidRPr="00E95DDC">
        <w:rPr>
          <w:rStyle w:val="ad"/>
          <w:color w:val="000000" w:themeColor="text1"/>
        </w:rPr>
        <w:footnoteReference w:id="2052"/>
      </w:r>
      <w:r w:rsidRPr="00E95DDC">
        <w:rPr>
          <w:color w:val="000000" w:themeColor="text1"/>
        </w:rPr>
        <w:t xml:space="preserve">, а также сказал: </w:t>
      </w:r>
      <w:r w:rsidRPr="00E95DDC">
        <w:rPr>
          <w:b/>
          <w:bCs/>
          <w:color w:val="000000" w:themeColor="text1"/>
        </w:rPr>
        <w:t>«Ешьте из того, что они схватили для вас и поминайте над этим имя Аллаха»</w:t>
      </w:r>
      <w:r w:rsidRPr="00E95DDC">
        <w:rPr>
          <w:rStyle w:val="ad"/>
          <w:color w:val="000000" w:themeColor="text1"/>
        </w:rPr>
        <w:footnoteReference w:id="2053"/>
      </w:r>
      <w:r w:rsidRPr="00E95DDC">
        <w:rPr>
          <w:color w:val="000000" w:themeColor="text1"/>
        </w:rPr>
        <w:t xml:space="preserve">. А </w:t>
      </w:r>
      <w:r>
        <w:rPr>
          <w:color w:val="000000" w:themeColor="text1"/>
        </w:rPr>
        <w:t>п</w:t>
      </w:r>
      <w:r w:rsidRPr="00E95DDC">
        <w:rPr>
          <w:color w:val="000000" w:themeColor="text1"/>
        </w:rPr>
        <w:t xml:space="preserve">осланник Аллаха </w:t>
      </w:r>
      <w:r>
        <w:rPr>
          <w:color w:val="000000" w:themeColor="text1"/>
        </w:rPr>
        <w:t>(да благословит его Аллах и приветствует</w:t>
      </w:r>
      <w:r w:rsidRPr="00E95DDC">
        <w:rPr>
          <w:color w:val="000000" w:themeColor="text1"/>
        </w:rPr>
        <w:t xml:space="preserve">) сказал: </w:t>
      </w:r>
      <w:r w:rsidRPr="00E95DDC">
        <w:rPr>
          <w:b/>
          <w:bCs/>
          <w:i/>
          <w:iCs/>
          <w:color w:val="000000" w:themeColor="text1"/>
        </w:rPr>
        <w:t>«Ешьте то, что выпустило кровь, и над чем было упомянуто имя Аллаха»</w:t>
      </w:r>
      <w:r w:rsidRPr="00E95DDC">
        <w:rPr>
          <w:rStyle w:val="ad"/>
          <w:color w:val="000000" w:themeColor="text1"/>
        </w:rPr>
        <w:footnoteReference w:id="2054"/>
      </w:r>
      <w:r w:rsidRPr="00E95DDC">
        <w:rPr>
          <w:color w:val="000000" w:themeColor="text1"/>
        </w:rPr>
        <w:t xml:space="preserve">. </w:t>
      </w:r>
    </w:p>
    <w:p w:rsidR="00E95DDC" w:rsidRPr="00E95DDC" w:rsidRDefault="00E95DDC" w:rsidP="00E95DDC">
      <w:pPr>
        <w:spacing w:line="360" w:lineRule="auto"/>
        <w:rPr>
          <w:color w:val="000000" w:themeColor="text1"/>
        </w:rPr>
      </w:pPr>
      <w:r w:rsidRPr="00E95DDC">
        <w:rPr>
          <w:color w:val="000000" w:themeColor="text1"/>
        </w:rPr>
        <w:t xml:space="preserve">Ответом на это может быть то, что это не утвердится, кроме как через точное знание о том, что неверный не упомянул имя Аллаха при закалывании животного.  </w:t>
      </w:r>
    </w:p>
    <w:p w:rsidR="00E95DDC" w:rsidRPr="00E95DDC" w:rsidRDefault="00E95DDC" w:rsidP="00E95DDC">
      <w:pPr>
        <w:spacing w:line="360" w:lineRule="auto"/>
        <w:rPr>
          <w:color w:val="000000" w:themeColor="text1"/>
        </w:rPr>
      </w:pPr>
      <w:r w:rsidRPr="00E95DDC">
        <w:rPr>
          <w:color w:val="000000" w:themeColor="text1"/>
        </w:rPr>
        <w:t>А</w:t>
      </w:r>
      <w:r>
        <w:rPr>
          <w:color w:val="000000" w:themeColor="text1"/>
        </w:rPr>
        <w:t xml:space="preserve"> на аргументацию хадисом ‘Аиши</w:t>
      </w:r>
      <w:r w:rsidRPr="00E95DDC">
        <w:rPr>
          <w:color w:val="000000" w:themeColor="text1"/>
        </w:rPr>
        <w:t xml:space="preserve">, об отсутствии непременного условия, чтобы было упомянуто имя Аллаха при закалывании, можно ответить тем, что в этом хадисе нет довода на абсолютное отсутствие этого условия. Однако в нём содержится отрицание непременности этого условия, то есть, отрицание непременности поминания имени Аллаха при закалывании животного для его дозволенности. </w:t>
      </w:r>
    </w:p>
    <w:p w:rsidR="00E95DDC" w:rsidRPr="00E95DDC" w:rsidRDefault="00E95DDC" w:rsidP="00E95DDC">
      <w:pPr>
        <w:spacing w:line="360" w:lineRule="auto"/>
        <w:rPr>
          <w:color w:val="000000" w:themeColor="text1"/>
        </w:rPr>
      </w:pPr>
      <w:r w:rsidRPr="00E95DDC">
        <w:rPr>
          <w:color w:val="000000" w:themeColor="text1"/>
        </w:rPr>
        <w:t xml:space="preserve">А что касается хадиса: </w:t>
      </w:r>
      <w:r w:rsidRPr="00E95DDC">
        <w:rPr>
          <w:b/>
          <w:bCs/>
          <w:i/>
          <w:iCs/>
          <w:color w:val="000000" w:themeColor="text1"/>
        </w:rPr>
        <w:t>«Животное, зарезанное мусульманином, является дозволенным вне зависимости от того, помянул он имя Аллаха или нет»</w:t>
      </w:r>
      <w:r w:rsidRPr="00E95DDC">
        <w:rPr>
          <w:rStyle w:val="ad"/>
          <w:color w:val="000000" w:themeColor="text1"/>
        </w:rPr>
        <w:footnoteReference w:id="2055"/>
      </w:r>
      <w:r w:rsidRPr="00E95DDC">
        <w:rPr>
          <w:color w:val="000000" w:themeColor="text1"/>
        </w:rPr>
        <w:t xml:space="preserve">, </w:t>
      </w:r>
      <w:r w:rsidRPr="00E95DDC">
        <w:rPr>
          <w:rFonts w:cs="Book Antiqua"/>
          <w:color w:val="000000" w:themeColor="text1"/>
        </w:rPr>
        <w:t>то</w:t>
      </w:r>
      <w:r w:rsidRPr="00E95DDC">
        <w:rPr>
          <w:color w:val="000000" w:themeColor="text1"/>
        </w:rPr>
        <w:t xml:space="preserve"> </w:t>
      </w:r>
      <w:r w:rsidRPr="00E95DDC">
        <w:rPr>
          <w:rFonts w:cs="Book Antiqua"/>
          <w:color w:val="000000" w:themeColor="text1"/>
        </w:rPr>
        <w:t>он</w:t>
      </w:r>
      <w:r w:rsidRPr="00E95DDC">
        <w:rPr>
          <w:color w:val="000000" w:themeColor="text1"/>
        </w:rPr>
        <w:t xml:space="preserve"> </w:t>
      </w:r>
      <w:r w:rsidRPr="00E95DDC">
        <w:rPr>
          <w:rFonts w:cs="Book Antiqua"/>
          <w:color w:val="000000" w:themeColor="text1"/>
        </w:rPr>
        <w:t>является</w:t>
      </w:r>
      <w:r w:rsidRPr="00E95DDC">
        <w:rPr>
          <w:color w:val="000000" w:themeColor="text1"/>
        </w:rPr>
        <w:t xml:space="preserve"> </w:t>
      </w:r>
      <w:r w:rsidRPr="00E95DDC">
        <w:rPr>
          <w:rFonts w:cs="Book Antiqua"/>
          <w:color w:val="000000" w:themeColor="text1"/>
        </w:rPr>
        <w:t>слабым</w:t>
      </w:r>
      <w:r w:rsidRPr="00E95DDC">
        <w:rPr>
          <w:color w:val="000000" w:themeColor="text1"/>
        </w:rPr>
        <w:t xml:space="preserve">, </w:t>
      </w:r>
      <w:r w:rsidRPr="00E95DDC">
        <w:rPr>
          <w:rFonts w:cs="Book Antiqua"/>
          <w:color w:val="000000" w:themeColor="text1"/>
        </w:rPr>
        <w:t>переданным</w:t>
      </w:r>
      <w:r w:rsidRPr="00E95DDC">
        <w:rPr>
          <w:color w:val="000000" w:themeColor="text1"/>
        </w:rPr>
        <w:t xml:space="preserve"> </w:t>
      </w:r>
      <w:r w:rsidRPr="00E95DDC">
        <w:rPr>
          <w:rFonts w:cs="Book Antiqua"/>
          <w:color w:val="000000" w:themeColor="text1"/>
        </w:rPr>
        <w:t>либо</w:t>
      </w:r>
      <w:r w:rsidRPr="00E95DDC">
        <w:rPr>
          <w:color w:val="000000" w:themeColor="text1"/>
        </w:rPr>
        <w:t xml:space="preserve"> </w:t>
      </w:r>
      <w:r w:rsidRPr="00E95DDC">
        <w:rPr>
          <w:rFonts w:cs="Book Antiqua"/>
          <w:color w:val="000000" w:themeColor="text1"/>
        </w:rPr>
        <w:t>в</w:t>
      </w:r>
      <w:r w:rsidRPr="00E95DDC">
        <w:rPr>
          <w:color w:val="000000" w:themeColor="text1"/>
        </w:rPr>
        <w:t xml:space="preserve"> </w:t>
      </w:r>
      <w:r w:rsidRPr="00E95DDC">
        <w:rPr>
          <w:rFonts w:cs="Book Antiqua"/>
          <w:color w:val="000000" w:themeColor="text1"/>
        </w:rPr>
        <w:t>форме</w:t>
      </w:r>
      <w:r w:rsidRPr="00E95DDC">
        <w:rPr>
          <w:color w:val="000000" w:themeColor="text1"/>
        </w:rPr>
        <w:t xml:space="preserve"> </w:t>
      </w:r>
      <w:r w:rsidRPr="00E95DDC">
        <w:rPr>
          <w:rFonts w:cs="Book Antiqua"/>
          <w:color w:val="000000" w:themeColor="text1"/>
        </w:rPr>
        <w:t>«мурсаль»</w:t>
      </w:r>
      <w:r w:rsidRPr="00E95DDC">
        <w:rPr>
          <w:color w:val="000000" w:themeColor="text1"/>
        </w:rPr>
        <w:t xml:space="preserve">, </w:t>
      </w:r>
      <w:r w:rsidRPr="00E95DDC">
        <w:rPr>
          <w:rFonts w:cs="Book Antiqua"/>
          <w:color w:val="000000" w:themeColor="text1"/>
        </w:rPr>
        <w:t>либо</w:t>
      </w:r>
      <w:r w:rsidRPr="00E95DDC">
        <w:rPr>
          <w:color w:val="000000" w:themeColor="text1"/>
        </w:rPr>
        <w:t xml:space="preserve"> </w:t>
      </w:r>
      <w:r>
        <w:rPr>
          <w:color w:val="000000" w:themeColor="text1"/>
        </w:rPr>
        <w:t>«маукуф»</w:t>
      </w:r>
      <w:r w:rsidR="003C0D85">
        <w:rPr>
          <w:rStyle w:val="ad"/>
          <w:color w:val="000000" w:themeColor="text1"/>
        </w:rPr>
        <w:footnoteReference w:id="2056"/>
      </w:r>
      <w:r>
        <w:rPr>
          <w:color w:val="000000" w:themeColor="text1"/>
        </w:rPr>
        <w:t xml:space="preserve">, </w:t>
      </w:r>
      <w:r w:rsidRPr="00E95DDC">
        <w:rPr>
          <w:color w:val="000000" w:themeColor="text1"/>
        </w:rPr>
        <w:t xml:space="preserve">и никак не может подняться до того уровня, чтобы противопоставлять его Писанию Всевышнего. Да и потом, в хадисе говорится о мусульманине, а мы разбираем положение животного, зарезанного неверным. </w:t>
      </w:r>
    </w:p>
    <w:p w:rsidR="00E95DDC" w:rsidRPr="00E95DDC" w:rsidRDefault="00E95DDC" w:rsidP="00E95DDC">
      <w:pPr>
        <w:spacing w:line="360" w:lineRule="auto"/>
        <w:rPr>
          <w:color w:val="000000" w:themeColor="text1"/>
        </w:rPr>
      </w:pPr>
      <w:r w:rsidRPr="00E95DDC">
        <w:rPr>
          <w:color w:val="000000" w:themeColor="text1"/>
        </w:rPr>
        <w:lastRenderedPageBreak/>
        <w:t xml:space="preserve">То же самое можно сказать и о первом хадисе, где речь идёт о мусульманах, исходя из самого вопроса: «Приходит мясо от новообращённых», а потому нет довода в этом хадисе на абсолютное отсутствие обусловленности поминания имени Аллаха при закалывании животного. </w:t>
      </w:r>
    </w:p>
    <w:p w:rsidR="00E95DDC" w:rsidRPr="00E95DDC" w:rsidRDefault="00E95DDC" w:rsidP="00E95DDC">
      <w:pPr>
        <w:spacing w:line="360" w:lineRule="auto"/>
        <w:rPr>
          <w:color w:val="000000" w:themeColor="text1"/>
        </w:rPr>
      </w:pPr>
      <w:r w:rsidRPr="00E95DDC">
        <w:rPr>
          <w:color w:val="000000" w:themeColor="text1"/>
        </w:rPr>
        <w:t xml:space="preserve">Итогом этого разбора является то, что если животное зарежет неверный, помянув имя Аллаха, но не ради кого-то помимо Аллаха, и при этом выпустит кровь, перерезав артерии, то нет в аяте того, что указывало бы на запретность животного, заколотого подобнымобразом. А кто считает, что неверный (из людей Писания) не относится к этому даже после того как зарезал животное ради Аллаха и упомянул Его имя, тот обязан привести довод. </w:t>
      </w:r>
    </w:p>
    <w:p w:rsidR="00E95DDC" w:rsidRPr="00E95DDC" w:rsidRDefault="00E95DDC" w:rsidP="00E95DDC">
      <w:pPr>
        <w:spacing w:line="360" w:lineRule="auto"/>
        <w:rPr>
          <w:color w:val="000000" w:themeColor="text1"/>
        </w:rPr>
      </w:pPr>
      <w:r w:rsidRPr="00E95DDC">
        <w:rPr>
          <w:color w:val="000000" w:themeColor="text1"/>
        </w:rPr>
        <w:t xml:space="preserve">Что же касается животного заколотого неверным не ради Аллаха, то оно будет запретным, даже если бы его зарезал мусульманин. И точно так же, если неверный забудет помянуть имя Аллаха при перерезании горла животного, то его забывчивость подобна забывчивости мусульманина, тогда как они оба режут скотину ради Аллаха. </w:t>
      </w:r>
    </w:p>
    <w:p w:rsidR="00E95DDC" w:rsidRPr="00E95DDC" w:rsidRDefault="00E95DDC" w:rsidP="00E95DDC">
      <w:pPr>
        <w:spacing w:line="360" w:lineRule="auto"/>
        <w:rPr>
          <w:color w:val="000000" w:themeColor="text1"/>
        </w:rPr>
      </w:pPr>
      <w:r w:rsidRPr="00E95DDC">
        <w:rPr>
          <w:color w:val="000000" w:themeColor="text1"/>
        </w:rPr>
        <w:t xml:space="preserve">И если это стало понятным, то должно быть очевидным, что довод должен предоставить тот, кто ставит условием дозволенности животного, чтобы режущий был мусульманином, а не тот, кто не делает это условием. И нет необходимости приводить доводы, в которых нет указания на отсутствие этого условия. Подобно аргументации тем, что </w:t>
      </w:r>
      <w:r>
        <w:rPr>
          <w:color w:val="000000" w:themeColor="text1"/>
        </w:rPr>
        <w:t>п</w:t>
      </w:r>
      <w:r w:rsidRPr="00E95DDC">
        <w:rPr>
          <w:color w:val="000000" w:themeColor="text1"/>
        </w:rPr>
        <w:t xml:space="preserve">ророк </w:t>
      </w:r>
      <w:r>
        <w:rPr>
          <w:color w:val="000000" w:themeColor="text1"/>
        </w:rPr>
        <w:t>(да благословит его Аллах и приветствует</w:t>
      </w:r>
      <w:r w:rsidRPr="00E95DDC">
        <w:rPr>
          <w:color w:val="000000" w:themeColor="text1"/>
        </w:rPr>
        <w:t xml:space="preserve">) не запретил употребление животных, зарезанных лицемерами. Так как к лицемерам он внешне относился точно так же, как и к мусульманам во всех положениях, в соответствии с тем, что они внешне проявляли из </w:t>
      </w:r>
      <w:r>
        <w:rPr>
          <w:color w:val="000000" w:themeColor="text1"/>
        </w:rPr>
        <w:t>и</w:t>
      </w:r>
      <w:r w:rsidRPr="00E95DDC">
        <w:rPr>
          <w:color w:val="000000" w:themeColor="text1"/>
        </w:rPr>
        <w:t xml:space="preserve">слама.  </w:t>
      </w:r>
    </w:p>
    <w:p w:rsidR="00E95DDC" w:rsidRPr="00E95DDC" w:rsidRDefault="00E95DDC" w:rsidP="00E95DDC">
      <w:pPr>
        <w:spacing w:line="360" w:lineRule="auto"/>
        <w:rPr>
          <w:color w:val="000000" w:themeColor="text1"/>
        </w:rPr>
      </w:pPr>
      <w:r w:rsidRPr="00E95DDC">
        <w:rPr>
          <w:color w:val="000000" w:themeColor="text1"/>
        </w:rPr>
        <w:t>А что касается заявленного единогласного мнения учёных о запретности животного, зарезанного неверным, то это не так, но даже если бы и было единогласное мнение, то имелось бы в виду, зарезанное неверным не ради Аллаха или же если он не упомянул имени Аллаха при закалывании</w:t>
      </w:r>
      <w:r w:rsidR="003C0D85">
        <w:rPr>
          <w:rStyle w:val="ad"/>
          <w:color w:val="000000" w:themeColor="text1"/>
        </w:rPr>
        <w:footnoteReference w:id="2057"/>
      </w:r>
      <w:r w:rsidRPr="00E95DDC">
        <w:rPr>
          <w:color w:val="000000" w:themeColor="text1"/>
        </w:rPr>
        <w:t xml:space="preserve">.  </w:t>
      </w:r>
    </w:p>
    <w:p w:rsidR="00E95DDC" w:rsidRPr="00E95DDC" w:rsidRDefault="00E95DDC" w:rsidP="00E95DDC">
      <w:pPr>
        <w:spacing w:line="360" w:lineRule="auto"/>
        <w:rPr>
          <w:color w:val="000000" w:themeColor="text1"/>
        </w:rPr>
      </w:pPr>
      <w:r w:rsidRPr="00E95DDC">
        <w:rPr>
          <w:color w:val="000000" w:themeColor="text1"/>
        </w:rPr>
        <w:lastRenderedPageBreak/>
        <w:t>А вот</w:t>
      </w:r>
      <w:r>
        <w:rPr>
          <w:color w:val="000000" w:themeColor="text1"/>
        </w:rPr>
        <w:t xml:space="preserve"> </w:t>
      </w:r>
      <w:r w:rsidRPr="00E95DDC">
        <w:rPr>
          <w:color w:val="000000" w:themeColor="text1"/>
        </w:rPr>
        <w:t xml:space="preserve">что касается животных, зарезанных теми, кто находится под защитой мусульман, то Коран уже указал на их дозволенность: </w:t>
      </w:r>
      <w:r w:rsidRPr="00E95DDC">
        <w:rPr>
          <w:b/>
          <w:bCs/>
          <w:color w:val="000000" w:themeColor="text1"/>
        </w:rPr>
        <w:t>«И еда людей Писания дозволена вам»</w:t>
      </w:r>
      <w:r w:rsidRPr="00E95DDC">
        <w:rPr>
          <w:rStyle w:val="ad"/>
          <w:color w:val="000000" w:themeColor="text1"/>
        </w:rPr>
        <w:footnoteReference w:id="2058"/>
      </w:r>
      <w:r w:rsidRPr="00E95DDC">
        <w:rPr>
          <w:color w:val="000000" w:themeColor="text1"/>
        </w:rPr>
        <w:t xml:space="preserve">. Те же, кто говорит, что мясо не называется едой, сделали упущение в исследовании этого вопроса и не посмотрели толковые словари арабского языка, а также недостаточно охватили шариатские доводы, ясно указывающие на то, что </w:t>
      </w:r>
      <w:r>
        <w:rPr>
          <w:color w:val="000000" w:themeColor="text1"/>
        </w:rPr>
        <w:t>п</w:t>
      </w:r>
      <w:r w:rsidRPr="00E95DDC">
        <w:rPr>
          <w:color w:val="000000" w:themeColor="text1"/>
        </w:rPr>
        <w:t xml:space="preserve">ророк </w:t>
      </w:r>
      <w:r>
        <w:rPr>
          <w:color w:val="000000" w:themeColor="text1"/>
        </w:rPr>
        <w:t>(да благословит его Аллах и приветствует</w:t>
      </w:r>
      <w:r w:rsidRPr="00E95DDC">
        <w:rPr>
          <w:color w:val="000000" w:themeColor="text1"/>
        </w:rPr>
        <w:t xml:space="preserve">) ел то, что было зарезано людьми Писания. Как в случае, когда он поел из отравленной баранины, которую приготовила иудейка. И эта история настолько известна, что не нуждается в дополнительном её разборе. </w:t>
      </w:r>
    </w:p>
    <w:p w:rsidR="00E95DDC" w:rsidRPr="00E95DDC" w:rsidRDefault="00E95DDC" w:rsidP="00E95DDC">
      <w:pPr>
        <w:spacing w:line="360" w:lineRule="auto"/>
        <w:rPr>
          <w:color w:val="000000" w:themeColor="text1"/>
        </w:rPr>
      </w:pPr>
      <w:r w:rsidRPr="00E95DDC">
        <w:rPr>
          <w:color w:val="000000" w:themeColor="text1"/>
        </w:rPr>
        <w:t xml:space="preserve">Также у них нет ничего, на что они опирались бы в запрете употребления животных, зарезанных людьми Писания, кроме голых сомнений и предположений, которым подвержены все, кто недалеко продвинулся в шариатском знании. </w:t>
      </w:r>
    </w:p>
    <w:p w:rsidR="00E95DDC" w:rsidRPr="00E95DDC" w:rsidRDefault="00E95DDC" w:rsidP="00E95DDC">
      <w:pPr>
        <w:spacing w:line="360" w:lineRule="auto"/>
        <w:rPr>
          <w:color w:val="000000" w:themeColor="text1"/>
        </w:rPr>
      </w:pPr>
      <w:r w:rsidRPr="00E95DDC">
        <w:rPr>
          <w:color w:val="000000" w:themeColor="text1"/>
        </w:rPr>
        <w:t xml:space="preserve">Но если кто-то скажет, что, возможно, они режут не ради Аллаха или не поминая Его имя, или неузаконенным Шариатом способом, я отвечу, что даже если что-то из этого соответствует действительности, то речь относительно этого должна быть такой же, как если бы всё то же самое сделал мусульманин. Однако весь разговор сейчас вокруг того, является ли неверие людей Писания достаточным обоснованием для запрета зарезанных ими животных или нет? </w:t>
      </w:r>
    </w:p>
    <w:p w:rsidR="003C0D85" w:rsidRDefault="003C0D85" w:rsidP="003C0D85">
      <w:pPr>
        <w:pStyle w:val="3"/>
      </w:pPr>
      <w:r w:rsidRPr="00F60D0D">
        <w:rPr>
          <w:sz w:val="28"/>
          <w:szCs w:val="28"/>
        </w:rPr>
        <w:t>•</w:t>
      </w:r>
      <w:r>
        <w:t xml:space="preserve"> ВОПРОС № 28:</w:t>
      </w:r>
      <w:r w:rsidRPr="00043686">
        <w:t xml:space="preserve"> </w:t>
      </w:r>
      <w:r w:rsidRPr="003C0D85">
        <w:t>ПОЛОЖЕНИЕ ГОСТЕПРИИМСТВА В ИСЛАМЕ</w:t>
      </w:r>
    </w:p>
    <w:p w:rsidR="000658AD" w:rsidRDefault="003C0D85" w:rsidP="003C0D8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«Тот</w:t>
      </w:r>
      <w:r w:rsidRPr="003C0D85">
        <w:rPr>
          <w:i/>
          <w:iCs/>
          <w:color w:val="000000" w:themeColor="text1"/>
        </w:rPr>
        <w:t>, у кого есть возможность принять гостя, обязан принять его соответствующим образом. Право гостя длится до трёх дней, а то, что больше этого, относится к добровольной милостыне. Однако гость не имеет права оставаться дольше того времени, когда начнёт обременять и стеснять хозяина. Также если, имея возможность, хозяин не выполнит своей обязанности по отношению к гостю, гость имеет право самостоятельно взять из имущества хозяина то, что ему полагается</w:t>
      </w:r>
      <w:r>
        <w:rPr>
          <w:i/>
          <w:iCs/>
          <w:color w:val="000000" w:themeColor="text1"/>
        </w:rPr>
        <w:t>».</w:t>
      </w:r>
      <w:r w:rsidR="00E95DDC" w:rsidRPr="00E95DDC">
        <w:rPr>
          <w:color w:val="000000" w:themeColor="text1"/>
        </w:rPr>
        <w:t> </w:t>
      </w:r>
    </w:p>
    <w:p w:rsidR="003C0D85" w:rsidRPr="003C0D85" w:rsidRDefault="003C0D85" w:rsidP="003C0D85">
      <w:pPr>
        <w:spacing w:line="360" w:lineRule="auto"/>
        <w:rPr>
          <w:color w:val="000000" w:themeColor="text1"/>
        </w:rPr>
      </w:pPr>
      <w:r w:rsidRPr="003C0D85">
        <w:rPr>
          <w:color w:val="000000" w:themeColor="text1"/>
        </w:rPr>
        <w:lastRenderedPageBreak/>
        <w:t>Эти положения берутся из хадиса, приводим</w:t>
      </w:r>
      <w:r>
        <w:rPr>
          <w:color w:val="000000" w:themeColor="text1"/>
        </w:rPr>
        <w:t>ого в обоих Сахихах со слов ‘Укбы ибн ‘Амира</w:t>
      </w:r>
      <w:r w:rsidRPr="003C0D85">
        <w:rPr>
          <w:color w:val="000000" w:themeColor="text1"/>
        </w:rPr>
        <w:t xml:space="preserve">, который обратился к </w:t>
      </w:r>
      <w:r>
        <w:rPr>
          <w:color w:val="000000" w:themeColor="text1"/>
        </w:rPr>
        <w:t>п</w:t>
      </w:r>
      <w:r w:rsidRPr="003C0D85">
        <w:rPr>
          <w:color w:val="000000" w:themeColor="text1"/>
        </w:rPr>
        <w:t xml:space="preserve">ророку </w:t>
      </w:r>
      <w:r>
        <w:rPr>
          <w:color w:val="000000" w:themeColor="text1"/>
        </w:rPr>
        <w:t>(да благословит его Аллах и приветствует</w:t>
      </w:r>
      <w:r w:rsidRPr="003C0D85">
        <w:rPr>
          <w:color w:val="000000" w:themeColor="text1"/>
        </w:rPr>
        <w:t xml:space="preserve">) со словами: </w:t>
      </w:r>
      <w:r w:rsidRPr="003C0D85">
        <w:rPr>
          <w:i/>
          <w:iCs/>
          <w:color w:val="000000" w:themeColor="text1"/>
        </w:rPr>
        <w:t>«О посланник Аллаха, поистине, бывает так, что когда ты отправляешь нас куда-то, мы останавливаемся в местности, жители которой отказываются принимать гостей. Как нам быть в такой ситуации?»</w:t>
      </w:r>
      <w:r>
        <w:rPr>
          <w:i/>
          <w:iCs/>
          <w:color w:val="000000" w:themeColor="text1"/>
        </w:rPr>
        <w:t>.</w:t>
      </w:r>
      <w:r w:rsidRPr="003C0D85">
        <w:rPr>
          <w:color w:val="000000" w:themeColor="text1"/>
        </w:rPr>
        <w:t xml:space="preserve"> Пророк </w:t>
      </w:r>
      <w:r>
        <w:rPr>
          <w:color w:val="000000" w:themeColor="text1"/>
        </w:rPr>
        <w:t>(да благословит его Аллах и приветствует</w:t>
      </w:r>
      <w:r w:rsidRPr="003C0D85">
        <w:rPr>
          <w:color w:val="000000" w:themeColor="text1"/>
        </w:rPr>
        <w:t xml:space="preserve">) ответил: </w:t>
      </w:r>
      <w:r w:rsidRPr="003C0D85">
        <w:rPr>
          <w:b/>
          <w:bCs/>
          <w:i/>
          <w:iCs/>
          <w:color w:val="000000" w:themeColor="text1"/>
        </w:rPr>
        <w:t>«Когда вы останавливаетесь в населённом пункте, и они предлагают вам то, что полагается гостям, примите это. Если же они не сделают этого, возьмите у них сами всё то, что полагается гостю, а для них является обязанностью предоставить это»</w:t>
      </w:r>
      <w:r w:rsidRPr="003C0D85">
        <w:rPr>
          <w:rStyle w:val="ad"/>
          <w:color w:val="000000" w:themeColor="text1"/>
        </w:rPr>
        <w:footnoteReference w:id="2059"/>
      </w:r>
      <w:r w:rsidRPr="003C0D85">
        <w:rPr>
          <w:color w:val="000000" w:themeColor="text1"/>
        </w:rPr>
        <w:t xml:space="preserve">. </w:t>
      </w:r>
    </w:p>
    <w:p w:rsidR="003C0D85" w:rsidRPr="003C0D85" w:rsidRDefault="003C0D85" w:rsidP="003C0D85">
      <w:pPr>
        <w:spacing w:line="360" w:lineRule="auto"/>
        <w:rPr>
          <w:color w:val="000000" w:themeColor="text1"/>
        </w:rPr>
      </w:pPr>
      <w:r w:rsidRPr="003C0D85">
        <w:rPr>
          <w:color w:val="000000" w:themeColor="text1"/>
        </w:rPr>
        <w:t xml:space="preserve">В этих же сборниках приводится хадис </w:t>
      </w:r>
      <w:r>
        <w:rPr>
          <w:color w:val="000000" w:themeColor="text1"/>
        </w:rPr>
        <w:t>со слов Абу Шурейха аль-Хуза‘и</w:t>
      </w:r>
      <w:r w:rsidRPr="003C0D85">
        <w:rPr>
          <w:color w:val="000000" w:themeColor="text1"/>
        </w:rPr>
        <w:t xml:space="preserve"> о том, что </w:t>
      </w:r>
      <w:r>
        <w:rPr>
          <w:color w:val="000000" w:themeColor="text1"/>
        </w:rPr>
        <w:t>п</w:t>
      </w:r>
      <w:r w:rsidRPr="003C0D85">
        <w:rPr>
          <w:color w:val="000000" w:themeColor="text1"/>
        </w:rPr>
        <w:t xml:space="preserve">осланник Аллаха </w:t>
      </w:r>
      <w:r>
        <w:rPr>
          <w:color w:val="000000" w:themeColor="text1"/>
        </w:rPr>
        <w:t>(да благословит его Аллах и приветствует</w:t>
      </w:r>
      <w:r w:rsidRPr="003C0D85">
        <w:rPr>
          <w:color w:val="000000" w:themeColor="text1"/>
        </w:rPr>
        <w:t xml:space="preserve">) сказал: </w:t>
      </w:r>
      <w:r w:rsidRPr="003C0D85">
        <w:rPr>
          <w:b/>
          <w:bCs/>
          <w:i/>
          <w:iCs/>
          <w:color w:val="000000" w:themeColor="text1"/>
        </w:rPr>
        <w:t>«Кто верит в Аллаха и Судный день, пусть почтительно предоставит своему гостю его награду».</w:t>
      </w:r>
      <w:r w:rsidRPr="003C0D85">
        <w:rPr>
          <w:color w:val="000000" w:themeColor="text1"/>
        </w:rPr>
        <w:t xml:space="preserve"> Лю</w:t>
      </w:r>
      <w:r>
        <w:rPr>
          <w:color w:val="000000" w:themeColor="text1"/>
        </w:rPr>
        <w:t xml:space="preserve">ди спросили: </w:t>
      </w:r>
      <w:r w:rsidRPr="003C0D85">
        <w:rPr>
          <w:i/>
          <w:iCs/>
          <w:color w:val="000000" w:themeColor="text1"/>
        </w:rPr>
        <w:t>«А в чём заключается его награда, о посланник Аллаха?»</w:t>
      </w:r>
      <w:r>
        <w:rPr>
          <w:color w:val="000000" w:themeColor="text1"/>
        </w:rPr>
        <w:t>. Он</w:t>
      </w:r>
      <w:r w:rsidRPr="003C0D85">
        <w:rPr>
          <w:color w:val="000000" w:themeColor="text1"/>
        </w:rPr>
        <w:t xml:space="preserve"> ответил: </w:t>
      </w:r>
      <w:r w:rsidRPr="003C0D85">
        <w:rPr>
          <w:b/>
          <w:bCs/>
          <w:i/>
          <w:iCs/>
          <w:color w:val="000000" w:themeColor="text1"/>
        </w:rPr>
        <w:t>«Это его право на день и ночь, гостеприимство же бывает в течение трёх дней, а всё, что больше этого, относится к добровольной милостыне. И непозволительно гостю задерживаться до тех пор, пока он не поставит в затруднительное положение хозяев»</w:t>
      </w:r>
      <w:r w:rsidRPr="003C0D85">
        <w:rPr>
          <w:rStyle w:val="ad"/>
          <w:color w:val="000000" w:themeColor="text1"/>
        </w:rPr>
        <w:footnoteReference w:id="2060"/>
      </w:r>
      <w:r w:rsidRPr="003C0D85">
        <w:rPr>
          <w:color w:val="000000" w:themeColor="text1"/>
        </w:rPr>
        <w:t xml:space="preserve">. </w:t>
      </w:r>
      <w:r>
        <w:rPr>
          <w:color w:val="000000" w:themeColor="text1"/>
        </w:rPr>
        <w:t>Т</w:t>
      </w:r>
      <w:r w:rsidRPr="003C0D85">
        <w:rPr>
          <w:color w:val="000000" w:themeColor="text1"/>
        </w:rPr>
        <w:t xml:space="preserve">о есть, стеснит их и поставит в неловкое положение. </w:t>
      </w:r>
    </w:p>
    <w:p w:rsidR="003C0D85" w:rsidRDefault="003C0D85" w:rsidP="003C0D85">
      <w:pPr>
        <w:spacing w:line="360" w:lineRule="auto"/>
        <w:rPr>
          <w:color w:val="000000" w:themeColor="text1"/>
        </w:rPr>
      </w:pPr>
      <w:r w:rsidRPr="003C0D85">
        <w:rPr>
          <w:color w:val="000000" w:themeColor="text1"/>
        </w:rPr>
        <w:t>Ахмад и Абу Дауд привели хадис со слов аль</w:t>
      </w:r>
      <w:r>
        <w:rPr>
          <w:color w:val="000000" w:themeColor="text1"/>
        </w:rPr>
        <w:t>-Микдам</w:t>
      </w:r>
      <w:r w:rsidRPr="003C0D85">
        <w:rPr>
          <w:color w:val="000000" w:themeColor="text1"/>
        </w:rPr>
        <w:t xml:space="preserve">, что он слышал, как </w:t>
      </w:r>
      <w:r>
        <w:rPr>
          <w:color w:val="000000" w:themeColor="text1"/>
        </w:rPr>
        <w:t>п</w:t>
      </w:r>
      <w:r w:rsidRPr="003C0D85">
        <w:rPr>
          <w:color w:val="000000" w:themeColor="text1"/>
        </w:rPr>
        <w:t xml:space="preserve">ророк </w:t>
      </w:r>
      <w:r>
        <w:rPr>
          <w:color w:val="000000" w:themeColor="text1"/>
        </w:rPr>
        <w:t>(да благословит его Аллах и приветствует</w:t>
      </w:r>
      <w:r w:rsidRPr="003C0D85">
        <w:rPr>
          <w:color w:val="000000" w:themeColor="text1"/>
        </w:rPr>
        <w:t xml:space="preserve">) сказал: </w:t>
      </w:r>
      <w:r w:rsidRPr="003C0D85">
        <w:rPr>
          <w:b/>
          <w:bCs/>
          <w:i/>
          <w:iCs/>
          <w:color w:val="000000" w:themeColor="text1"/>
        </w:rPr>
        <w:t xml:space="preserve">«Предоставить гостю ночлег является обязанностью каждого мусульманина. И если он остался ночевать во дворе отверженным, имеет право потребовать свой долг; если пожелает, берёт его, а </w:t>
      </w:r>
      <w:r>
        <w:rPr>
          <w:b/>
          <w:bCs/>
          <w:i/>
          <w:iCs/>
          <w:color w:val="000000" w:themeColor="text1"/>
        </w:rPr>
        <w:t>если нет – оставляет»</w:t>
      </w:r>
      <w:r w:rsidRPr="003C0D85">
        <w:rPr>
          <w:rStyle w:val="ad"/>
          <w:color w:val="000000" w:themeColor="text1"/>
        </w:rPr>
        <w:footnoteReference w:id="2061"/>
      </w:r>
      <w:r w:rsidRPr="003C0D85">
        <w:rPr>
          <w:color w:val="000000" w:themeColor="text1"/>
        </w:rPr>
        <w:t xml:space="preserve">. </w:t>
      </w:r>
    </w:p>
    <w:p w:rsidR="003C0D85" w:rsidRPr="003C0D85" w:rsidRDefault="003C0D85" w:rsidP="003C0D85">
      <w:pPr>
        <w:spacing w:line="360" w:lineRule="auto"/>
        <w:rPr>
          <w:color w:val="000000" w:themeColor="text1"/>
        </w:rPr>
      </w:pPr>
      <w:r w:rsidRPr="003C0D85">
        <w:rPr>
          <w:rFonts w:cs="Book Antiqua"/>
          <w:color w:val="000000" w:themeColor="text1"/>
        </w:rPr>
        <w:t>Также</w:t>
      </w:r>
      <w:r w:rsidRPr="003C0D85">
        <w:rPr>
          <w:color w:val="000000" w:themeColor="text1"/>
        </w:rPr>
        <w:t xml:space="preserve"> </w:t>
      </w:r>
      <w:r w:rsidRPr="003C0D85">
        <w:rPr>
          <w:rFonts w:cs="Book Antiqua"/>
          <w:color w:val="000000" w:themeColor="text1"/>
        </w:rPr>
        <w:t>Ахмад</w:t>
      </w:r>
      <w:r w:rsidRPr="003C0D85">
        <w:rPr>
          <w:color w:val="000000" w:themeColor="text1"/>
        </w:rPr>
        <w:t xml:space="preserve">, </w:t>
      </w:r>
      <w:r w:rsidRPr="003C0D85">
        <w:rPr>
          <w:rFonts w:cs="Book Antiqua"/>
          <w:color w:val="000000" w:themeColor="text1"/>
        </w:rPr>
        <w:t>Абу</w:t>
      </w:r>
      <w:r w:rsidRPr="003C0D85">
        <w:rPr>
          <w:color w:val="000000" w:themeColor="text1"/>
        </w:rPr>
        <w:t xml:space="preserve"> </w:t>
      </w:r>
      <w:r w:rsidRPr="003C0D85">
        <w:rPr>
          <w:rFonts w:cs="Book Antiqua"/>
          <w:color w:val="000000" w:themeColor="text1"/>
        </w:rPr>
        <w:t>Дауд</w:t>
      </w:r>
      <w:r w:rsidRPr="003C0D85">
        <w:rPr>
          <w:color w:val="000000" w:themeColor="text1"/>
        </w:rPr>
        <w:t xml:space="preserve"> </w:t>
      </w:r>
      <w:r w:rsidRPr="003C0D85">
        <w:rPr>
          <w:rFonts w:cs="Book Antiqua"/>
          <w:color w:val="000000" w:themeColor="text1"/>
        </w:rPr>
        <w:t>и</w:t>
      </w:r>
      <w:r w:rsidRPr="003C0D85">
        <w:rPr>
          <w:color w:val="000000" w:themeColor="text1"/>
        </w:rPr>
        <w:t xml:space="preserve"> </w:t>
      </w:r>
      <w:r w:rsidRPr="003C0D85">
        <w:rPr>
          <w:rFonts w:cs="Book Antiqua"/>
          <w:color w:val="000000" w:themeColor="text1"/>
        </w:rPr>
        <w:t>аль</w:t>
      </w:r>
      <w:r w:rsidRPr="003C0D85">
        <w:rPr>
          <w:color w:val="000000" w:themeColor="text1"/>
        </w:rPr>
        <w:t>-</w:t>
      </w:r>
      <w:r w:rsidRPr="003C0D85">
        <w:rPr>
          <w:rFonts w:cs="Book Antiqua"/>
          <w:color w:val="000000" w:themeColor="text1"/>
        </w:rPr>
        <w:t>Хаким</w:t>
      </w:r>
      <w:r w:rsidRPr="003C0D85">
        <w:rPr>
          <w:color w:val="000000" w:themeColor="text1"/>
        </w:rPr>
        <w:t xml:space="preserve"> </w:t>
      </w:r>
      <w:r w:rsidRPr="003C0D85">
        <w:rPr>
          <w:rFonts w:cs="Book Antiqua"/>
          <w:color w:val="000000" w:themeColor="text1"/>
        </w:rPr>
        <w:t>привели</w:t>
      </w:r>
      <w:r w:rsidRPr="003C0D85">
        <w:rPr>
          <w:color w:val="000000" w:themeColor="text1"/>
        </w:rPr>
        <w:t xml:space="preserve"> </w:t>
      </w:r>
      <w:r w:rsidRPr="003C0D85">
        <w:rPr>
          <w:rFonts w:cs="Book Antiqua"/>
          <w:color w:val="000000" w:themeColor="text1"/>
        </w:rPr>
        <w:t>похожий</w:t>
      </w:r>
      <w:r w:rsidRPr="003C0D85">
        <w:rPr>
          <w:color w:val="000000" w:themeColor="text1"/>
        </w:rPr>
        <w:t xml:space="preserve"> </w:t>
      </w:r>
      <w:r w:rsidRPr="003C0D85">
        <w:rPr>
          <w:rFonts w:cs="Book Antiqua"/>
          <w:color w:val="000000" w:themeColor="text1"/>
        </w:rPr>
        <w:t>по</w:t>
      </w:r>
      <w:r w:rsidRPr="003C0D85">
        <w:rPr>
          <w:color w:val="000000" w:themeColor="text1"/>
        </w:rPr>
        <w:t xml:space="preserve"> </w:t>
      </w:r>
      <w:r w:rsidRPr="003C0D85">
        <w:rPr>
          <w:rFonts w:cs="Book Antiqua"/>
          <w:color w:val="000000" w:themeColor="text1"/>
        </w:rPr>
        <w:t>смыслу</w:t>
      </w:r>
      <w:r w:rsidRPr="003C0D85">
        <w:rPr>
          <w:color w:val="000000" w:themeColor="text1"/>
        </w:rPr>
        <w:t xml:space="preserve"> </w:t>
      </w:r>
      <w:r w:rsidRPr="003C0D85">
        <w:rPr>
          <w:rFonts w:cs="Book Antiqua"/>
          <w:color w:val="000000" w:themeColor="text1"/>
        </w:rPr>
        <w:t>хадис</w:t>
      </w:r>
      <w:r w:rsidRPr="003C0D85">
        <w:rPr>
          <w:color w:val="000000" w:themeColor="text1"/>
        </w:rPr>
        <w:t xml:space="preserve"> </w:t>
      </w:r>
      <w:r w:rsidRPr="003C0D85">
        <w:rPr>
          <w:rFonts w:cs="Book Antiqua"/>
          <w:color w:val="000000" w:themeColor="text1"/>
        </w:rPr>
        <w:t>с</w:t>
      </w:r>
      <w:r w:rsidRPr="003C0D85">
        <w:rPr>
          <w:color w:val="000000" w:themeColor="text1"/>
        </w:rPr>
        <w:t xml:space="preserve"> </w:t>
      </w:r>
      <w:r w:rsidRPr="003C0D85">
        <w:rPr>
          <w:rFonts w:cs="Book Antiqua"/>
          <w:color w:val="000000" w:themeColor="text1"/>
        </w:rPr>
        <w:t>дос</w:t>
      </w:r>
      <w:r w:rsidRPr="003C0D85">
        <w:rPr>
          <w:color w:val="000000" w:themeColor="text1"/>
        </w:rPr>
        <w:t>товерн</w:t>
      </w:r>
      <w:r>
        <w:rPr>
          <w:color w:val="000000" w:themeColor="text1"/>
        </w:rPr>
        <w:t>ым иснадом со слов Абу Хурейры</w:t>
      </w:r>
      <w:r w:rsidRPr="003C0D85">
        <w:rPr>
          <w:color w:val="000000" w:themeColor="text1"/>
        </w:rPr>
        <w:t xml:space="preserve">. </w:t>
      </w:r>
    </w:p>
    <w:p w:rsidR="003C0D85" w:rsidRPr="003C0D85" w:rsidRDefault="003C0D85" w:rsidP="003C0D85">
      <w:pPr>
        <w:spacing w:line="360" w:lineRule="auto"/>
        <w:rPr>
          <w:color w:val="000000" w:themeColor="text1"/>
        </w:rPr>
      </w:pPr>
      <w:r w:rsidRPr="003C0D85">
        <w:rPr>
          <w:color w:val="000000" w:themeColor="text1"/>
        </w:rPr>
        <w:t xml:space="preserve">Есть и другие подобные хадисы по данной теме. </w:t>
      </w:r>
    </w:p>
    <w:p w:rsidR="003C0D85" w:rsidRPr="003C0D85" w:rsidRDefault="003C0D85" w:rsidP="003C0D85">
      <w:pPr>
        <w:spacing w:line="360" w:lineRule="auto"/>
        <w:rPr>
          <w:color w:val="000000" w:themeColor="text1"/>
        </w:rPr>
      </w:pPr>
      <w:r w:rsidRPr="003C0D85">
        <w:rPr>
          <w:color w:val="000000" w:themeColor="text1"/>
        </w:rPr>
        <w:t xml:space="preserve">Большинство учёных склонилось к тому, что принятие гостей является желательным, а не обязательным. Своё мнение они аргументировали словами </w:t>
      </w:r>
      <w:r>
        <w:rPr>
          <w:color w:val="000000" w:themeColor="text1"/>
        </w:rPr>
        <w:t>п</w:t>
      </w:r>
      <w:r w:rsidRPr="003C0D85">
        <w:rPr>
          <w:color w:val="000000" w:themeColor="text1"/>
        </w:rPr>
        <w:t xml:space="preserve">ророка </w:t>
      </w:r>
      <w:r>
        <w:rPr>
          <w:color w:val="000000" w:themeColor="text1"/>
        </w:rPr>
        <w:t xml:space="preserve">(да благословит его Аллах и приветствует): </w:t>
      </w:r>
      <w:r w:rsidRPr="003C0D85">
        <w:rPr>
          <w:b/>
          <w:bCs/>
          <w:i/>
          <w:iCs/>
          <w:color w:val="000000" w:themeColor="text1"/>
        </w:rPr>
        <w:t>«…пусть почтительно предоставит своему гостю его награду»</w:t>
      </w:r>
      <w:r w:rsidRPr="003C0D85">
        <w:rPr>
          <w:color w:val="000000" w:themeColor="text1"/>
        </w:rPr>
        <w:t xml:space="preserve">, где </w:t>
      </w:r>
      <w:r w:rsidRPr="003C0D85">
        <w:rPr>
          <w:color w:val="000000" w:themeColor="text1"/>
        </w:rPr>
        <w:lastRenderedPageBreak/>
        <w:t xml:space="preserve">награда – это подаяние и поддержка, что в основе своей является желательным, а не обязательным. </w:t>
      </w:r>
    </w:p>
    <w:p w:rsidR="003C0D85" w:rsidRPr="003C0D85" w:rsidRDefault="003C0D85" w:rsidP="003C0D85">
      <w:pPr>
        <w:spacing w:line="360" w:lineRule="auto"/>
        <w:rPr>
          <w:color w:val="000000" w:themeColor="text1"/>
        </w:rPr>
      </w:pPr>
      <w:r w:rsidRPr="003C0D85">
        <w:rPr>
          <w:color w:val="000000" w:themeColor="text1"/>
        </w:rPr>
        <w:t xml:space="preserve">При этом не секрет, что подобное выражение может подразумевать и обязательность, что подтверждается приведёнными в этой главе доводами, так как долг не может возникнуть по причине оставления желательного. Также слова </w:t>
      </w:r>
      <w:r>
        <w:rPr>
          <w:color w:val="000000" w:themeColor="text1"/>
        </w:rPr>
        <w:t>п</w:t>
      </w:r>
      <w:r w:rsidRPr="003C0D85">
        <w:rPr>
          <w:color w:val="000000" w:themeColor="text1"/>
        </w:rPr>
        <w:t xml:space="preserve">ророка </w:t>
      </w:r>
      <w:r>
        <w:rPr>
          <w:color w:val="000000" w:themeColor="text1"/>
        </w:rPr>
        <w:t>(да благословит его Аллах и приветствует</w:t>
      </w:r>
      <w:r w:rsidRPr="003C0D85">
        <w:rPr>
          <w:color w:val="000000" w:themeColor="text1"/>
        </w:rPr>
        <w:t xml:space="preserve">): </w:t>
      </w:r>
      <w:r w:rsidRPr="003C0D85">
        <w:rPr>
          <w:b/>
          <w:bCs/>
          <w:i/>
          <w:iCs/>
          <w:color w:val="000000" w:themeColor="text1"/>
        </w:rPr>
        <w:t>«Предоставить гостю ночлег является обязанностью»</w:t>
      </w:r>
      <w:r w:rsidRPr="003C0D85">
        <w:rPr>
          <w:color w:val="000000" w:themeColor="text1"/>
        </w:rPr>
        <w:t xml:space="preserve">, – являются прямым доводом, при данном разногласии, указывающим на обязательность. Также и его слова: </w:t>
      </w:r>
      <w:r w:rsidRPr="003C0D85">
        <w:rPr>
          <w:b/>
          <w:bCs/>
          <w:i/>
          <w:iCs/>
          <w:color w:val="000000" w:themeColor="text1"/>
        </w:rPr>
        <w:t>«…а всё, что больше этого, относится к добровольной милостыне».</w:t>
      </w:r>
      <w:r w:rsidRPr="003C0D85">
        <w:rPr>
          <w:color w:val="000000" w:themeColor="text1"/>
        </w:rPr>
        <w:t xml:space="preserve"> </w:t>
      </w:r>
    </w:p>
    <w:p w:rsidR="003C0D85" w:rsidRPr="003C0D85" w:rsidRDefault="003C0D85" w:rsidP="003C0D85">
      <w:pPr>
        <w:spacing w:line="360" w:lineRule="auto"/>
        <w:rPr>
          <w:i/>
          <w:iCs/>
          <w:color w:val="000000" w:themeColor="text1"/>
        </w:rPr>
      </w:pPr>
      <w:r>
        <w:rPr>
          <w:color w:val="000000" w:themeColor="text1"/>
        </w:rPr>
        <w:t>Уалиюл</w:t>
      </w:r>
      <w:r w:rsidRPr="003C0D85">
        <w:rPr>
          <w:color w:val="000000" w:themeColor="text1"/>
        </w:rPr>
        <w:t>лах ад-Дахля</w:t>
      </w:r>
      <w:r>
        <w:rPr>
          <w:rFonts w:ascii="Times New Roman" w:hAnsi="Times New Roman" w:cs="Times New Roman"/>
          <w:color w:val="000000" w:themeColor="text1"/>
        </w:rPr>
        <w:t>у</w:t>
      </w:r>
      <w:r w:rsidRPr="003C0D85">
        <w:rPr>
          <w:rFonts w:cs="Book Antiqua"/>
          <w:color w:val="000000" w:themeColor="text1"/>
        </w:rPr>
        <w:t>и</w:t>
      </w:r>
      <w:r w:rsidRPr="003C0D85">
        <w:rPr>
          <w:color w:val="000000" w:themeColor="text1"/>
        </w:rPr>
        <w:t xml:space="preserve"> </w:t>
      </w:r>
      <w:r w:rsidRPr="003C0D85">
        <w:rPr>
          <w:rFonts w:cs="Book Antiqua"/>
          <w:color w:val="000000" w:themeColor="text1"/>
        </w:rPr>
        <w:t>в</w:t>
      </w:r>
      <w:r w:rsidRPr="003C0D85">
        <w:rPr>
          <w:color w:val="000000" w:themeColor="text1"/>
        </w:rPr>
        <w:t xml:space="preserve"> </w:t>
      </w:r>
      <w:r w:rsidRPr="003C0D85">
        <w:rPr>
          <w:rFonts w:cs="Book Antiqua"/>
          <w:color w:val="000000" w:themeColor="text1"/>
        </w:rPr>
        <w:t>«</w:t>
      </w:r>
      <w:r>
        <w:rPr>
          <w:rFonts w:cs="Book Antiqua"/>
          <w:color w:val="000000" w:themeColor="text1"/>
        </w:rPr>
        <w:t>а</w:t>
      </w:r>
      <w:r w:rsidRPr="003C0D85">
        <w:rPr>
          <w:rFonts w:cs="Book Antiqua"/>
          <w:color w:val="000000" w:themeColor="text1"/>
        </w:rPr>
        <w:t>ль</w:t>
      </w:r>
      <w:r w:rsidRPr="003C0D85">
        <w:rPr>
          <w:color w:val="000000" w:themeColor="text1"/>
        </w:rPr>
        <w:t>-</w:t>
      </w:r>
      <w:r>
        <w:rPr>
          <w:rFonts w:cs="Book Antiqua"/>
          <w:color w:val="000000" w:themeColor="text1"/>
        </w:rPr>
        <w:t>М</w:t>
      </w:r>
      <w:r w:rsidRPr="003C0D85">
        <w:rPr>
          <w:rFonts w:cs="Book Antiqua"/>
          <w:color w:val="000000" w:themeColor="text1"/>
        </w:rPr>
        <w:t>уса</w:t>
      </w:r>
      <w:r>
        <w:rPr>
          <w:rFonts w:ascii="Times New Roman" w:hAnsi="Times New Roman" w:cs="Times New Roman"/>
          <w:color w:val="000000" w:themeColor="text1"/>
        </w:rPr>
        <w:t>уу</w:t>
      </w:r>
      <w:r w:rsidRPr="003C0D85">
        <w:rPr>
          <w:rFonts w:cs="Book Antiqua"/>
          <w:color w:val="000000" w:themeColor="text1"/>
        </w:rPr>
        <w:t>а</w:t>
      </w:r>
      <w:r w:rsidRPr="003C0D85">
        <w:rPr>
          <w:color w:val="000000" w:themeColor="text1"/>
        </w:rPr>
        <w:t xml:space="preserve"> </w:t>
      </w:r>
      <w:r w:rsidRPr="003C0D85">
        <w:rPr>
          <w:rFonts w:cs="Book Antiqua"/>
          <w:color w:val="000000" w:themeColor="text1"/>
        </w:rPr>
        <w:t>шарх</w:t>
      </w:r>
      <w:r w:rsidRPr="003C0D85">
        <w:rPr>
          <w:color w:val="000000" w:themeColor="text1"/>
        </w:rPr>
        <w:t xml:space="preserve"> </w:t>
      </w:r>
      <w:r>
        <w:rPr>
          <w:rFonts w:cs="Book Antiqua"/>
          <w:color w:val="000000" w:themeColor="text1"/>
        </w:rPr>
        <w:t>аль-М</w:t>
      </w:r>
      <w:r w:rsidRPr="003C0D85">
        <w:rPr>
          <w:rFonts w:cs="Book Antiqua"/>
          <w:color w:val="000000" w:themeColor="text1"/>
        </w:rPr>
        <w:t>у</w:t>
      </w:r>
      <w:r>
        <w:rPr>
          <w:rFonts w:ascii="Times New Roman" w:hAnsi="Times New Roman" w:cs="Times New Roman"/>
          <w:color w:val="000000" w:themeColor="text1"/>
        </w:rPr>
        <w:t>в</w:t>
      </w:r>
      <w:r w:rsidRPr="003C0D85">
        <w:rPr>
          <w:rFonts w:cs="Book Antiqua"/>
          <w:color w:val="000000" w:themeColor="text1"/>
        </w:rPr>
        <w:t>атта»</w:t>
      </w:r>
      <w:r w:rsidRPr="003C0D85">
        <w:rPr>
          <w:color w:val="000000" w:themeColor="text1"/>
        </w:rPr>
        <w:t xml:space="preserve"> </w:t>
      </w:r>
      <w:r w:rsidRPr="003C0D85">
        <w:rPr>
          <w:rFonts w:cs="Book Antiqua"/>
          <w:color w:val="000000" w:themeColor="text1"/>
        </w:rPr>
        <w:t>сказал</w:t>
      </w:r>
      <w:r w:rsidRPr="003C0D85">
        <w:rPr>
          <w:color w:val="000000" w:themeColor="text1"/>
        </w:rPr>
        <w:t xml:space="preserve">: </w:t>
      </w:r>
      <w:r w:rsidRPr="003C0D85">
        <w:rPr>
          <w:rFonts w:cs="Book Antiqua"/>
          <w:i/>
          <w:iCs/>
          <w:color w:val="000000" w:themeColor="text1"/>
        </w:rPr>
        <w:t>«В</w:t>
      </w:r>
      <w:r w:rsidRPr="003C0D85">
        <w:rPr>
          <w:i/>
          <w:iCs/>
          <w:color w:val="000000" w:themeColor="text1"/>
        </w:rPr>
        <w:t xml:space="preserve"> </w:t>
      </w:r>
      <w:r w:rsidRPr="003C0D85">
        <w:rPr>
          <w:rFonts w:cs="Book Antiqua"/>
          <w:i/>
          <w:iCs/>
          <w:color w:val="000000" w:themeColor="text1"/>
        </w:rPr>
        <w:t>отношении</w:t>
      </w:r>
      <w:r w:rsidRPr="003C0D85">
        <w:rPr>
          <w:i/>
          <w:iCs/>
          <w:color w:val="000000" w:themeColor="text1"/>
        </w:rPr>
        <w:t xml:space="preserve"> </w:t>
      </w:r>
      <w:r w:rsidRPr="003C0D85">
        <w:rPr>
          <w:rFonts w:cs="Book Antiqua"/>
          <w:i/>
          <w:iCs/>
          <w:color w:val="000000" w:themeColor="text1"/>
        </w:rPr>
        <w:t>слов</w:t>
      </w:r>
      <w:r w:rsidRPr="003C0D85">
        <w:rPr>
          <w:i/>
          <w:iCs/>
          <w:color w:val="000000" w:themeColor="text1"/>
        </w:rPr>
        <w:t xml:space="preserve"> </w:t>
      </w:r>
      <w:r>
        <w:rPr>
          <w:rFonts w:cs="Book Antiqua"/>
          <w:i/>
          <w:iCs/>
          <w:color w:val="000000" w:themeColor="text1"/>
        </w:rPr>
        <w:t>п</w:t>
      </w:r>
      <w:r w:rsidRPr="003C0D85">
        <w:rPr>
          <w:rFonts w:cs="Book Antiqua"/>
          <w:i/>
          <w:iCs/>
          <w:color w:val="000000" w:themeColor="text1"/>
        </w:rPr>
        <w:t>ророка</w:t>
      </w:r>
      <w:r w:rsidRPr="003C0D85">
        <w:rPr>
          <w:i/>
          <w:iCs/>
          <w:color w:val="000000" w:themeColor="text1"/>
        </w:rPr>
        <w:t xml:space="preserve"> </w:t>
      </w:r>
      <w:r>
        <w:rPr>
          <w:i/>
          <w:iCs/>
          <w:color w:val="000000" w:themeColor="text1"/>
        </w:rPr>
        <w:t>(да благословит его Аллах и приветствует</w:t>
      </w:r>
      <w:r w:rsidRPr="003C0D85">
        <w:rPr>
          <w:i/>
          <w:iCs/>
          <w:color w:val="000000" w:themeColor="text1"/>
        </w:rPr>
        <w:t xml:space="preserve">) </w:t>
      </w:r>
      <w:r w:rsidRPr="003C0D85">
        <w:rPr>
          <w:b/>
          <w:bCs/>
          <w:i/>
          <w:iCs/>
          <w:color w:val="000000" w:themeColor="text1"/>
        </w:rPr>
        <w:t>«Пусть предоставит своему гостю его награду»</w:t>
      </w:r>
      <w:r w:rsidRPr="003C0D85">
        <w:rPr>
          <w:i/>
          <w:iCs/>
          <w:color w:val="000000" w:themeColor="text1"/>
        </w:rPr>
        <w:t xml:space="preserve"> есть два мнения. </w:t>
      </w:r>
    </w:p>
    <w:p w:rsidR="003C0D85" w:rsidRPr="003C0D85" w:rsidRDefault="003C0D85" w:rsidP="003C0D85">
      <w:pPr>
        <w:spacing w:line="360" w:lineRule="auto"/>
        <w:rPr>
          <w:i/>
          <w:iCs/>
          <w:color w:val="000000" w:themeColor="text1"/>
        </w:rPr>
      </w:pPr>
      <w:r w:rsidRPr="003C0D85">
        <w:rPr>
          <w:i/>
          <w:iCs/>
          <w:color w:val="000000" w:themeColor="text1"/>
        </w:rPr>
        <w:t xml:space="preserve">Первое мнение заключается в том, что в первый день хозяин старается выложиться больше обычного, исходя из своих возможностей. А во второй и третий день предоставляет гостю из того, что входит в его повседневный рацион. А всё, что больше трёх дней – это добровольная милостыня с его стороны, если пожелает, продолжает делать, а если нет – то нет. </w:t>
      </w:r>
    </w:p>
    <w:p w:rsidR="00CD7AAF" w:rsidRPr="003C0D85" w:rsidRDefault="003C0D85" w:rsidP="003C0D85">
      <w:pPr>
        <w:spacing w:line="360" w:lineRule="auto"/>
        <w:rPr>
          <w:i/>
          <w:iCs/>
          <w:color w:val="000000" w:themeColor="text1"/>
        </w:rPr>
      </w:pPr>
      <w:r w:rsidRPr="003C0D85">
        <w:rPr>
          <w:i/>
          <w:iCs/>
          <w:color w:val="000000" w:themeColor="text1"/>
        </w:rPr>
        <w:t>Второе мнение заключается в том, что под «наградой» имеется в виду предоставление гостю того, что будет достаточным для путника в течение дня и ночи».</w:t>
      </w:r>
    </w:p>
    <w:p w:rsidR="00BD3CD7" w:rsidRDefault="00BD3CD7" w:rsidP="00BD3CD7">
      <w:pPr>
        <w:pStyle w:val="3"/>
      </w:pPr>
      <w:r w:rsidRPr="00F60D0D">
        <w:rPr>
          <w:sz w:val="28"/>
          <w:szCs w:val="28"/>
        </w:rPr>
        <w:t>•</w:t>
      </w:r>
      <w:r>
        <w:t xml:space="preserve"> ВОПРОС № 29:</w:t>
      </w:r>
      <w:r w:rsidRPr="00043686">
        <w:t xml:space="preserve"> </w:t>
      </w:r>
      <w:r w:rsidRPr="00BD3CD7">
        <w:t>ЗАПРЕТ ЕСТЬ ЕДУ ДРУГОГО ЧЕЛОВЕКА БЕЗ ЕГО РАЗРЕШЕНИЯ</w:t>
      </w:r>
    </w:p>
    <w:p w:rsidR="00BD3CD7" w:rsidRDefault="00BD3CD7" w:rsidP="00BD3CD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D3CD7">
        <w:rPr>
          <w:i/>
          <w:iCs/>
          <w:color w:val="000000" w:themeColor="text1"/>
        </w:rPr>
        <w:t>Запрещено есть еду другого человека без его разрешения</w:t>
      </w:r>
      <w:r>
        <w:rPr>
          <w:i/>
          <w:iCs/>
          <w:color w:val="000000" w:themeColor="text1"/>
        </w:rPr>
        <w:t>».</w:t>
      </w:r>
      <w:r w:rsidRPr="00E95DDC">
        <w:rPr>
          <w:color w:val="000000" w:themeColor="text1"/>
        </w:rPr>
        <w:t> </w:t>
      </w:r>
    </w:p>
    <w:p w:rsidR="00BD3CD7" w:rsidRPr="00BD3CD7" w:rsidRDefault="00BD3CD7" w:rsidP="00BD3CD7">
      <w:pPr>
        <w:spacing w:line="360" w:lineRule="auto"/>
        <w:rPr>
          <w:color w:val="000000" w:themeColor="text1"/>
        </w:rPr>
      </w:pPr>
      <w:r>
        <w:rPr>
          <w:color w:val="000000" w:themeColor="text1"/>
        </w:rPr>
        <w:t>И</w:t>
      </w:r>
      <w:r w:rsidRPr="00BD3CD7">
        <w:rPr>
          <w:color w:val="000000" w:themeColor="text1"/>
        </w:rPr>
        <w:t xml:space="preserve">сходя из слов Всевышнего Аллаха: </w:t>
      </w:r>
      <w:r w:rsidRPr="00BD3CD7">
        <w:rPr>
          <w:b/>
          <w:bCs/>
          <w:color w:val="000000" w:themeColor="text1"/>
        </w:rPr>
        <w:t>«Не ешьте имущество друг друга незаконно»</w:t>
      </w:r>
      <w:r w:rsidRPr="00BD3CD7">
        <w:rPr>
          <w:rStyle w:val="ad"/>
          <w:color w:val="000000" w:themeColor="text1"/>
        </w:rPr>
        <w:footnoteReference w:id="2062"/>
      </w:r>
      <w:r w:rsidRPr="00BD3CD7">
        <w:rPr>
          <w:color w:val="000000" w:themeColor="text1"/>
        </w:rPr>
        <w:t xml:space="preserve">. А все доводы, указывающие на запретность имущества другого человека, являются также доводами на запрет употребления его пищи, так как она также относится к имуществу. </w:t>
      </w:r>
    </w:p>
    <w:p w:rsidR="00CD7AAF" w:rsidRDefault="00BD3CD7" w:rsidP="00BD3CD7">
      <w:pPr>
        <w:spacing w:line="360" w:lineRule="auto"/>
        <w:rPr>
          <w:color w:val="000000" w:themeColor="text1"/>
        </w:rPr>
      </w:pPr>
      <w:r w:rsidRPr="00BD3CD7">
        <w:rPr>
          <w:color w:val="000000" w:themeColor="text1"/>
        </w:rPr>
        <w:t>Исключением является лишь то, на что пришёл конкретизирующий довод, как в случае с гостем, которому отказали в гостеприимстве, о чём говорилось ранее.</w:t>
      </w:r>
    </w:p>
    <w:p w:rsidR="00BD3CD7" w:rsidRDefault="00BD3CD7" w:rsidP="00BD3CD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D3CD7">
        <w:rPr>
          <w:i/>
          <w:iCs/>
          <w:color w:val="000000" w:themeColor="text1"/>
        </w:rPr>
        <w:t xml:space="preserve">К этому относится доение его скотины, и взятие принадлежащих ему плодов и овощей без его позволения. Но в случае крайней нужды человек может сделать это, предварительно попросив молока у хозяина верблюда, или попросив фруктов и овощей у хозяина огорода. </w:t>
      </w:r>
      <w:r w:rsidRPr="00BD3CD7">
        <w:rPr>
          <w:i/>
          <w:iCs/>
          <w:color w:val="000000" w:themeColor="text1"/>
        </w:rPr>
        <w:lastRenderedPageBreak/>
        <w:t>И если ему дают, он берёт, а если нет, то может выпить молока или поесть из сада или огорода, но не беря лишнее</w:t>
      </w:r>
      <w:r>
        <w:rPr>
          <w:i/>
          <w:iCs/>
          <w:color w:val="000000" w:themeColor="text1"/>
        </w:rPr>
        <w:t>».</w:t>
      </w:r>
      <w:r w:rsidRPr="00E95DDC">
        <w:rPr>
          <w:color w:val="000000" w:themeColor="text1"/>
        </w:rPr>
        <w:t> </w:t>
      </w:r>
    </w:p>
    <w:p w:rsidR="00BD3CD7" w:rsidRPr="00BD3CD7" w:rsidRDefault="00BD3CD7" w:rsidP="00BD3CD7">
      <w:pPr>
        <w:spacing w:line="360" w:lineRule="auto"/>
        <w:rPr>
          <w:color w:val="000000" w:themeColor="text1"/>
        </w:rPr>
      </w:pPr>
      <w:r w:rsidRPr="00BD3CD7">
        <w:rPr>
          <w:color w:val="000000" w:themeColor="text1"/>
        </w:rPr>
        <w:t xml:space="preserve">На данный запрет указывают как общие, так и частные доводы. </w:t>
      </w:r>
    </w:p>
    <w:p w:rsidR="00BD3CD7" w:rsidRPr="00BD3CD7" w:rsidRDefault="00BD3CD7" w:rsidP="00BD3CD7">
      <w:pPr>
        <w:spacing w:line="360" w:lineRule="auto"/>
        <w:rPr>
          <w:color w:val="000000" w:themeColor="text1"/>
        </w:rPr>
      </w:pPr>
      <w:r w:rsidRPr="00BD3CD7">
        <w:rPr>
          <w:color w:val="000000" w:themeColor="text1"/>
        </w:rPr>
        <w:t xml:space="preserve">Что касается общих доводов, то это очевидно, как например, вышеприведённый священный аят или хадис о прощальной проповеди и тому подобное. </w:t>
      </w:r>
    </w:p>
    <w:p w:rsidR="00BD3CD7" w:rsidRPr="00BD3CD7" w:rsidRDefault="00BD3CD7" w:rsidP="00BD3CD7">
      <w:pPr>
        <w:spacing w:line="360" w:lineRule="auto"/>
        <w:rPr>
          <w:b/>
          <w:bCs/>
          <w:i/>
          <w:iCs/>
          <w:color w:val="000000" w:themeColor="text1"/>
        </w:rPr>
      </w:pPr>
      <w:r w:rsidRPr="00BD3CD7">
        <w:rPr>
          <w:color w:val="000000" w:themeColor="text1"/>
        </w:rPr>
        <w:t xml:space="preserve">А что касается частных доводов, то это хадисы, наподобие, приводимого в обоих Сахихах со слов Ибн </w:t>
      </w:r>
      <w:r>
        <w:rPr>
          <w:color w:val="000000" w:themeColor="text1"/>
        </w:rPr>
        <w:t xml:space="preserve">‘Умара </w:t>
      </w:r>
      <w:r w:rsidRPr="00BD3CD7">
        <w:rPr>
          <w:color w:val="000000" w:themeColor="text1"/>
        </w:rPr>
        <w:t xml:space="preserve">о том, что </w:t>
      </w:r>
      <w:r>
        <w:rPr>
          <w:color w:val="000000" w:themeColor="text1"/>
        </w:rPr>
        <w:t>п</w:t>
      </w:r>
      <w:r w:rsidRPr="00BD3CD7">
        <w:rPr>
          <w:color w:val="000000" w:themeColor="text1"/>
        </w:rPr>
        <w:t xml:space="preserve">осланник Аллаха </w:t>
      </w:r>
      <w:r>
        <w:rPr>
          <w:color w:val="000000" w:themeColor="text1"/>
        </w:rPr>
        <w:t>(да благословит его Аллах и приветствует</w:t>
      </w:r>
      <w:r w:rsidRPr="00BD3CD7">
        <w:rPr>
          <w:color w:val="000000" w:themeColor="text1"/>
        </w:rPr>
        <w:t xml:space="preserve">) сказал: </w:t>
      </w:r>
      <w:r w:rsidRPr="00BD3CD7">
        <w:rPr>
          <w:b/>
          <w:bCs/>
          <w:i/>
          <w:iCs/>
          <w:color w:val="000000" w:themeColor="text1"/>
        </w:rPr>
        <w:t>«Пусть никто из вас не доит скотину другого человека, кроме как с его позволения. Разве понравится кому-либо из вас, чтобы открыли его кладовку и забрали его продукты? А ведь в вымени их скотины хранится их еда. Так пусть же никто не доит скотину другого человека, кроме как с его позволения»</w:t>
      </w:r>
      <w:r w:rsidRPr="00BD3CD7">
        <w:rPr>
          <w:rStyle w:val="ad"/>
          <w:color w:val="000000" w:themeColor="text1"/>
        </w:rPr>
        <w:footnoteReference w:id="2063"/>
      </w:r>
      <w:r w:rsidRPr="00BD3CD7">
        <w:rPr>
          <w:color w:val="000000" w:themeColor="text1"/>
        </w:rPr>
        <w:t>.</w:t>
      </w:r>
      <w:r w:rsidRPr="00BD3CD7">
        <w:rPr>
          <w:b/>
          <w:bCs/>
          <w:i/>
          <w:iCs/>
          <w:color w:val="000000" w:themeColor="text1"/>
        </w:rPr>
        <w:t xml:space="preserve"> </w:t>
      </w:r>
    </w:p>
    <w:p w:rsidR="00BD3CD7" w:rsidRPr="00BD3CD7" w:rsidRDefault="00BD3CD7" w:rsidP="00BD3CD7">
      <w:pPr>
        <w:spacing w:line="360" w:lineRule="auto"/>
        <w:rPr>
          <w:i/>
          <w:iCs/>
          <w:color w:val="000000" w:themeColor="text1"/>
        </w:rPr>
      </w:pPr>
      <w:r>
        <w:rPr>
          <w:color w:val="000000" w:themeColor="text1"/>
        </w:rPr>
        <w:t>Ахмад привёл хадис ‘Умейра</w:t>
      </w:r>
      <w:r w:rsidRPr="00BD3CD7">
        <w:rPr>
          <w:color w:val="000000" w:themeColor="text1"/>
        </w:rPr>
        <w:t xml:space="preserve"> – вольноотпущенника Аб</w:t>
      </w:r>
      <w:r>
        <w:rPr>
          <w:color w:val="000000" w:themeColor="text1"/>
        </w:rPr>
        <w:t>ий</w:t>
      </w:r>
      <w:r w:rsidRPr="00BD3CD7">
        <w:rPr>
          <w:color w:val="000000" w:themeColor="text1"/>
        </w:rPr>
        <w:t xml:space="preserve"> аль-Ляхма, который сказал: </w:t>
      </w:r>
      <w:r w:rsidRPr="00BD3CD7">
        <w:rPr>
          <w:i/>
          <w:iCs/>
          <w:color w:val="000000" w:themeColor="text1"/>
        </w:rPr>
        <w:t xml:space="preserve">«Мы с моими господами направились совершить хиджру, и когда приблизились к Медине, они оставили меня с верховыми животными, а сами вошли в Медину. И тут я почувствовал сильный голод, а некоторые люди, выходившие из города, сказали мне, что я могу войти в город и взять что-нибудь из финиковых садов Медины. И я набрёл на один из садов и сорвал с пальмы две грозди фиников, но тут меня поймал хозяин сада и привёл к </w:t>
      </w:r>
      <w:r>
        <w:rPr>
          <w:i/>
          <w:iCs/>
          <w:color w:val="000000" w:themeColor="text1"/>
        </w:rPr>
        <w:t>п</w:t>
      </w:r>
      <w:r w:rsidRPr="00BD3CD7">
        <w:rPr>
          <w:i/>
          <w:iCs/>
          <w:color w:val="000000" w:themeColor="text1"/>
        </w:rPr>
        <w:t xml:space="preserve">осланнику Аллаха </w:t>
      </w:r>
      <w:r>
        <w:rPr>
          <w:i/>
          <w:iCs/>
          <w:color w:val="000000" w:themeColor="text1"/>
        </w:rPr>
        <w:t>(да благословит его Аллах и приветствует</w:t>
      </w:r>
      <w:r w:rsidRPr="00BD3CD7">
        <w:rPr>
          <w:i/>
          <w:iCs/>
          <w:color w:val="000000" w:themeColor="text1"/>
        </w:rPr>
        <w:t xml:space="preserve">) и рассказал о случившемся. На мне в этот момент было две одежды, и </w:t>
      </w:r>
      <w:r>
        <w:rPr>
          <w:i/>
          <w:iCs/>
          <w:color w:val="000000" w:themeColor="text1"/>
        </w:rPr>
        <w:t>п</w:t>
      </w:r>
      <w:r w:rsidRPr="00BD3CD7">
        <w:rPr>
          <w:i/>
          <w:iCs/>
          <w:color w:val="000000" w:themeColor="text1"/>
        </w:rPr>
        <w:t xml:space="preserve">ророк </w:t>
      </w:r>
      <w:r>
        <w:rPr>
          <w:i/>
          <w:iCs/>
          <w:color w:val="000000" w:themeColor="text1"/>
        </w:rPr>
        <w:t>(да благословит его Аллах и приветствует</w:t>
      </w:r>
      <w:r w:rsidRPr="00BD3CD7">
        <w:rPr>
          <w:i/>
          <w:iCs/>
          <w:color w:val="000000" w:themeColor="text1"/>
        </w:rPr>
        <w:t xml:space="preserve">) спросил меня: </w:t>
      </w:r>
      <w:r w:rsidRPr="00BD3CD7">
        <w:rPr>
          <w:b/>
          <w:bCs/>
          <w:i/>
          <w:iCs/>
          <w:color w:val="000000" w:themeColor="text1"/>
        </w:rPr>
        <w:t>«Какая из них лучше?»</w:t>
      </w:r>
      <w:r>
        <w:rPr>
          <w:i/>
          <w:iCs/>
          <w:color w:val="000000" w:themeColor="text1"/>
        </w:rPr>
        <w:t xml:space="preserve">. </w:t>
      </w:r>
      <w:r w:rsidRPr="00BD3CD7">
        <w:rPr>
          <w:i/>
          <w:iCs/>
          <w:color w:val="000000" w:themeColor="text1"/>
        </w:rPr>
        <w:t xml:space="preserve">Тогда я указал на одну из них, а он сказал: </w:t>
      </w:r>
      <w:r w:rsidRPr="00BD3CD7">
        <w:rPr>
          <w:b/>
          <w:bCs/>
          <w:i/>
          <w:iCs/>
          <w:color w:val="000000" w:themeColor="text1"/>
        </w:rPr>
        <w:t>«Её оставь себе, а другую отдай хозяину сада».</w:t>
      </w:r>
      <w:r>
        <w:rPr>
          <w:i/>
          <w:iCs/>
          <w:color w:val="000000" w:themeColor="text1"/>
        </w:rPr>
        <w:t xml:space="preserve"> А затем меня отпу</w:t>
      </w:r>
      <w:r w:rsidRPr="00BD3CD7">
        <w:rPr>
          <w:i/>
          <w:iCs/>
          <w:color w:val="000000" w:themeColor="text1"/>
        </w:rPr>
        <w:t>стили»</w:t>
      </w:r>
      <w:r w:rsidRPr="00BD3CD7">
        <w:rPr>
          <w:rStyle w:val="ad"/>
          <w:color w:val="000000" w:themeColor="text1"/>
        </w:rPr>
        <w:footnoteReference w:id="2064"/>
      </w:r>
      <w:r w:rsidRPr="00BD3CD7">
        <w:rPr>
          <w:color w:val="000000" w:themeColor="text1"/>
        </w:rPr>
        <w:t xml:space="preserve">. </w:t>
      </w:r>
    </w:p>
    <w:p w:rsidR="00BD3CD7" w:rsidRPr="00BD3CD7" w:rsidRDefault="00BD3CD7" w:rsidP="00BD3CD7">
      <w:pPr>
        <w:spacing w:line="360" w:lineRule="auto"/>
        <w:rPr>
          <w:color w:val="000000" w:themeColor="text1"/>
        </w:rPr>
      </w:pPr>
      <w:r w:rsidRPr="00BD3CD7">
        <w:rPr>
          <w:color w:val="000000" w:themeColor="text1"/>
        </w:rPr>
        <w:t xml:space="preserve">В иснаде этого сообщения присутствует Ибн Ляхи‘а, относительно которого учёные разногласили.  </w:t>
      </w:r>
    </w:p>
    <w:p w:rsidR="00BD3CD7" w:rsidRPr="00BD3CD7" w:rsidRDefault="00BD3CD7" w:rsidP="00BD3CD7">
      <w:pPr>
        <w:spacing w:line="360" w:lineRule="auto"/>
        <w:rPr>
          <w:color w:val="000000" w:themeColor="text1"/>
        </w:rPr>
      </w:pPr>
      <w:r w:rsidRPr="00BD3CD7">
        <w:rPr>
          <w:color w:val="000000" w:themeColor="text1"/>
        </w:rPr>
        <w:t xml:space="preserve">Также у хадиса есть другая версия, которую приводит Ахмад, однако в её иснаде присутствует Абу Бакр ибн Язид ибн аль-Мухаджир, положение которого неизвестно. </w:t>
      </w:r>
    </w:p>
    <w:p w:rsidR="00BD3CD7" w:rsidRPr="00BD3CD7" w:rsidRDefault="00BD3CD7" w:rsidP="00BD3CD7">
      <w:pPr>
        <w:spacing w:line="360" w:lineRule="auto"/>
        <w:rPr>
          <w:color w:val="000000" w:themeColor="text1"/>
        </w:rPr>
      </w:pPr>
      <w:r w:rsidRPr="00BD3CD7">
        <w:rPr>
          <w:color w:val="000000" w:themeColor="text1"/>
        </w:rPr>
        <w:t>Также учёные считали этот хадис слабым по причине того, что в его иснаде присутствует ‘Абд</w:t>
      </w:r>
      <w:r>
        <w:rPr>
          <w:color w:val="000000" w:themeColor="text1"/>
        </w:rPr>
        <w:t xml:space="preserve"> ур-Рахман ибн Исхак,</w:t>
      </w:r>
      <w:r w:rsidRPr="00BD3CD7">
        <w:rPr>
          <w:color w:val="000000" w:themeColor="text1"/>
        </w:rPr>
        <w:t xml:space="preserve"> передающий от Мухаммада ибн Зейда, а он является слабым передатчиком. </w:t>
      </w:r>
    </w:p>
    <w:p w:rsidR="00BD3CD7" w:rsidRPr="00BD3CD7" w:rsidRDefault="00BD3CD7" w:rsidP="00BD3CD7">
      <w:pPr>
        <w:spacing w:line="360" w:lineRule="auto"/>
        <w:rPr>
          <w:color w:val="000000" w:themeColor="text1"/>
        </w:rPr>
      </w:pPr>
      <w:r w:rsidRPr="00BD3CD7">
        <w:rPr>
          <w:color w:val="000000" w:themeColor="text1"/>
        </w:rPr>
        <w:lastRenderedPageBreak/>
        <w:t>Ахмад, ат-Тирмизи и Ибн Маджа пр</w:t>
      </w:r>
      <w:r>
        <w:rPr>
          <w:color w:val="000000" w:themeColor="text1"/>
        </w:rPr>
        <w:t>ивели хадис со слов Ибн ‘Умара о том, что когда п</w:t>
      </w:r>
      <w:r w:rsidRPr="00BD3CD7">
        <w:rPr>
          <w:color w:val="000000" w:themeColor="text1"/>
        </w:rPr>
        <w:t xml:space="preserve">осланник Аллаха </w:t>
      </w:r>
      <w:r>
        <w:rPr>
          <w:color w:val="000000" w:themeColor="text1"/>
        </w:rPr>
        <w:t>(да благословит его Аллах и приветствует</w:t>
      </w:r>
      <w:r w:rsidRPr="00BD3CD7">
        <w:rPr>
          <w:color w:val="000000" w:themeColor="text1"/>
        </w:rPr>
        <w:t xml:space="preserve">) был спрошен о человеке, который вошёл в сад, он ответил: </w:t>
      </w:r>
      <w:r w:rsidRPr="00BD3CD7">
        <w:rPr>
          <w:b/>
          <w:bCs/>
          <w:i/>
          <w:iCs/>
          <w:color w:val="000000" w:themeColor="text1"/>
        </w:rPr>
        <w:t>«Он может поесть прямо там, ничего не забирая с собой»</w:t>
      </w:r>
      <w:r w:rsidRPr="00BD3CD7">
        <w:rPr>
          <w:rStyle w:val="ad"/>
          <w:color w:val="000000" w:themeColor="text1"/>
        </w:rPr>
        <w:footnoteReference w:id="2065"/>
      </w:r>
      <w:r w:rsidRPr="00BD3CD7">
        <w:rPr>
          <w:color w:val="000000" w:themeColor="text1"/>
        </w:rPr>
        <w:t xml:space="preserve">. </w:t>
      </w:r>
    </w:p>
    <w:p w:rsidR="00BD3CD7" w:rsidRPr="00BD3CD7" w:rsidRDefault="00BD3CD7" w:rsidP="00BD3CD7">
      <w:pPr>
        <w:spacing w:line="360" w:lineRule="auto"/>
        <w:rPr>
          <w:color w:val="000000" w:themeColor="text1"/>
        </w:rPr>
      </w:pPr>
      <w:r w:rsidRPr="00BD3CD7">
        <w:rPr>
          <w:color w:val="000000" w:themeColor="text1"/>
        </w:rPr>
        <w:t>Абу Дауд и ат-Тирмизи, подтвердивший его достоверность,</w:t>
      </w:r>
      <w:r>
        <w:rPr>
          <w:color w:val="000000" w:themeColor="text1"/>
        </w:rPr>
        <w:t xml:space="preserve"> привели хадис со слов Самуры </w:t>
      </w:r>
      <w:r w:rsidRPr="00BD3CD7">
        <w:rPr>
          <w:color w:val="000000" w:themeColor="text1"/>
        </w:rPr>
        <w:t>о том</w:t>
      </w:r>
      <w:r>
        <w:rPr>
          <w:color w:val="000000" w:themeColor="text1"/>
        </w:rPr>
        <w:t>, что п</w:t>
      </w:r>
      <w:r w:rsidRPr="00BD3CD7">
        <w:rPr>
          <w:color w:val="000000" w:themeColor="text1"/>
        </w:rPr>
        <w:t xml:space="preserve">ророк </w:t>
      </w:r>
      <w:r>
        <w:rPr>
          <w:color w:val="000000" w:themeColor="text1"/>
        </w:rPr>
        <w:t>(да благословит его Аллах и приветствует</w:t>
      </w:r>
      <w:r w:rsidRPr="00BD3CD7">
        <w:rPr>
          <w:color w:val="000000" w:themeColor="text1"/>
        </w:rPr>
        <w:t xml:space="preserve">) сказал: </w:t>
      </w:r>
      <w:r w:rsidRPr="00BD3CD7">
        <w:rPr>
          <w:b/>
          <w:bCs/>
          <w:i/>
          <w:iCs/>
          <w:color w:val="000000" w:themeColor="text1"/>
        </w:rPr>
        <w:t>«Если кто-либо из вас обнаружит дойную скотину, пусть спросит разрешения подоить её у хозяина. Если он разрешит, то может надоить себе молока и выпить. Если же не обнаружит хозяина, то пусть трижды громко позовёт его, и если кто-то отзовётся, пусть спросит у него разрешения, если же никто не ответит, пусть подоит молока и</w:t>
      </w:r>
      <w:r>
        <w:rPr>
          <w:b/>
          <w:bCs/>
          <w:i/>
          <w:iCs/>
          <w:color w:val="000000" w:themeColor="text1"/>
        </w:rPr>
        <w:t xml:space="preserve"> выпьет, но не забирая с собой»</w:t>
      </w:r>
      <w:r w:rsidRPr="00BD3CD7">
        <w:rPr>
          <w:rStyle w:val="ad"/>
          <w:color w:val="000000" w:themeColor="text1"/>
        </w:rPr>
        <w:footnoteReference w:id="2066"/>
      </w:r>
      <w:r w:rsidRPr="00BD3CD7">
        <w:rPr>
          <w:color w:val="000000" w:themeColor="text1"/>
        </w:rPr>
        <w:t xml:space="preserve">. Этот хадис от Самуры передаёт аль-Хасан, разногласия относительно надёжности которого известны. </w:t>
      </w:r>
    </w:p>
    <w:p w:rsidR="00BD3CD7" w:rsidRPr="00BD3CD7" w:rsidRDefault="00BD3CD7" w:rsidP="00BD3CD7">
      <w:pPr>
        <w:spacing w:line="360" w:lineRule="auto"/>
        <w:rPr>
          <w:color w:val="000000" w:themeColor="text1"/>
        </w:rPr>
      </w:pPr>
      <w:r w:rsidRPr="00BD3CD7">
        <w:rPr>
          <w:color w:val="000000" w:themeColor="text1"/>
        </w:rPr>
        <w:t>Ахмад, Ибн Маджа, Абу Я‘ля, Ибн Хиббан и аль</w:t>
      </w:r>
      <w:r>
        <w:rPr>
          <w:color w:val="000000" w:themeColor="text1"/>
        </w:rPr>
        <w:t>-</w:t>
      </w:r>
      <w:r w:rsidRPr="00BD3CD7">
        <w:rPr>
          <w:color w:val="000000" w:themeColor="text1"/>
        </w:rPr>
        <w:t>Хаким пр</w:t>
      </w:r>
      <w:r>
        <w:rPr>
          <w:color w:val="000000" w:themeColor="text1"/>
        </w:rPr>
        <w:t>ивели хадис со слов Абу Са‘ида</w:t>
      </w:r>
      <w:r w:rsidRPr="00BD3CD7">
        <w:rPr>
          <w:color w:val="000000" w:themeColor="text1"/>
        </w:rPr>
        <w:t xml:space="preserve"> о том, что </w:t>
      </w:r>
      <w:r>
        <w:rPr>
          <w:color w:val="000000" w:themeColor="text1"/>
        </w:rPr>
        <w:t>п</w:t>
      </w:r>
      <w:r w:rsidRPr="00BD3CD7">
        <w:rPr>
          <w:color w:val="000000" w:themeColor="text1"/>
        </w:rPr>
        <w:t xml:space="preserve">осланник Аллаха </w:t>
      </w:r>
      <w:r>
        <w:rPr>
          <w:color w:val="000000" w:themeColor="text1"/>
        </w:rPr>
        <w:t>(да благословит его Аллах и приветствует</w:t>
      </w:r>
      <w:r w:rsidRPr="00BD3CD7">
        <w:rPr>
          <w:color w:val="000000" w:themeColor="text1"/>
        </w:rPr>
        <w:t xml:space="preserve">) сказал: </w:t>
      </w:r>
      <w:r w:rsidRPr="00BD3CD7">
        <w:rPr>
          <w:b/>
          <w:bCs/>
          <w:i/>
          <w:iCs/>
          <w:color w:val="000000" w:themeColor="text1"/>
        </w:rPr>
        <w:t>«Если один из вас будет проходить мимо сада и захочет отведать его плодов, пусть трижды позовёт хозяина сада, и либо он отзовётся, а если нет, то может поесть. И так же если один из вас будет проходить мимо верблюдов и захочет выпить их молока, пусть позовёт хозяина этих верблюдов (или хозяина овец), и либо хозяин отзовётся, а если нет, то он может выпить из их молока»</w:t>
      </w:r>
      <w:r w:rsidRPr="00BD3CD7">
        <w:rPr>
          <w:rStyle w:val="ad"/>
          <w:color w:val="000000" w:themeColor="text1"/>
        </w:rPr>
        <w:footnoteReference w:id="2067"/>
      </w:r>
      <w:r w:rsidRPr="00BD3CD7">
        <w:rPr>
          <w:color w:val="000000" w:themeColor="text1"/>
        </w:rPr>
        <w:t xml:space="preserve">. </w:t>
      </w:r>
    </w:p>
    <w:p w:rsidR="00BD3CD7" w:rsidRPr="00BD3CD7" w:rsidRDefault="00BD3CD7" w:rsidP="00BD3CD7">
      <w:pPr>
        <w:spacing w:line="360" w:lineRule="auto"/>
        <w:rPr>
          <w:i/>
          <w:iCs/>
          <w:color w:val="000000" w:themeColor="text1"/>
        </w:rPr>
      </w:pPr>
      <w:r w:rsidRPr="00BD3CD7">
        <w:rPr>
          <w:color w:val="000000" w:themeColor="text1"/>
        </w:rPr>
        <w:t>Абу Дауд (2622) и ат-Тирмиз</w:t>
      </w:r>
      <w:r>
        <w:rPr>
          <w:color w:val="000000" w:themeColor="text1"/>
        </w:rPr>
        <w:t>и привели хадис со слов Рафи‘а</w:t>
      </w:r>
      <w:r w:rsidRPr="00BD3CD7">
        <w:rPr>
          <w:color w:val="000000" w:themeColor="text1"/>
        </w:rPr>
        <w:t xml:space="preserve">, который сказал: </w:t>
      </w:r>
      <w:r w:rsidRPr="00BD3CD7">
        <w:rPr>
          <w:i/>
          <w:iCs/>
          <w:color w:val="000000" w:themeColor="text1"/>
        </w:rPr>
        <w:t xml:space="preserve">«Я был мальчишкой и сбивал финики с пальм ансаров. Тогда меня взяли и привели к </w:t>
      </w:r>
      <w:r>
        <w:rPr>
          <w:i/>
          <w:iCs/>
          <w:color w:val="000000" w:themeColor="text1"/>
        </w:rPr>
        <w:t>п</w:t>
      </w:r>
      <w:r w:rsidRPr="00BD3CD7">
        <w:rPr>
          <w:i/>
          <w:iCs/>
          <w:color w:val="000000" w:themeColor="text1"/>
        </w:rPr>
        <w:t xml:space="preserve">осланнику Аллаха </w:t>
      </w:r>
      <w:r>
        <w:rPr>
          <w:i/>
          <w:iCs/>
          <w:color w:val="000000" w:themeColor="text1"/>
        </w:rPr>
        <w:t>(да благословит его Аллах и приветствует</w:t>
      </w:r>
      <w:r w:rsidRPr="00BD3CD7">
        <w:rPr>
          <w:i/>
          <w:iCs/>
          <w:color w:val="000000" w:themeColor="text1"/>
        </w:rPr>
        <w:t xml:space="preserve">), который спросил меня: </w:t>
      </w:r>
      <w:r w:rsidRPr="00BD3CD7">
        <w:rPr>
          <w:b/>
          <w:bCs/>
          <w:i/>
          <w:iCs/>
          <w:color w:val="000000" w:themeColor="text1"/>
        </w:rPr>
        <w:t>«О Рафи‘, почему ты сбиваешь финики с их пальм?».</w:t>
      </w:r>
      <w:r w:rsidRPr="00BD3CD7">
        <w:rPr>
          <w:i/>
          <w:iCs/>
          <w:color w:val="000000" w:themeColor="text1"/>
        </w:rPr>
        <w:t xml:space="preserve"> Я сказал: «О </w:t>
      </w:r>
      <w:r>
        <w:rPr>
          <w:i/>
          <w:iCs/>
          <w:color w:val="000000" w:themeColor="text1"/>
        </w:rPr>
        <w:t>п</w:t>
      </w:r>
      <w:r w:rsidRPr="00BD3CD7">
        <w:rPr>
          <w:i/>
          <w:iCs/>
          <w:color w:val="000000" w:themeColor="text1"/>
        </w:rPr>
        <w:t>осланник Аллаха, я делаю это и</w:t>
      </w:r>
      <w:r>
        <w:rPr>
          <w:i/>
          <w:iCs/>
          <w:color w:val="000000" w:themeColor="text1"/>
        </w:rPr>
        <w:t xml:space="preserve">з-за голода». Тогда он сказал: </w:t>
      </w:r>
      <w:r w:rsidRPr="00BD3CD7">
        <w:rPr>
          <w:b/>
          <w:bCs/>
          <w:i/>
          <w:iCs/>
          <w:color w:val="000000" w:themeColor="text1"/>
        </w:rPr>
        <w:t>"Не сбивай финики, а ешь из того, что опало, и да насытит тебя Аллах и утолит твою жажду"</w:t>
      </w:r>
      <w:r w:rsidRPr="00BD3CD7">
        <w:rPr>
          <w:i/>
          <w:iCs/>
          <w:color w:val="000000" w:themeColor="text1"/>
        </w:rPr>
        <w:t>»</w:t>
      </w:r>
      <w:r w:rsidRPr="00BD3CD7">
        <w:rPr>
          <w:rStyle w:val="ad"/>
          <w:color w:val="000000" w:themeColor="text1"/>
        </w:rPr>
        <w:footnoteReference w:id="2068"/>
      </w:r>
      <w:r w:rsidRPr="00BD3CD7">
        <w:rPr>
          <w:color w:val="000000" w:themeColor="text1"/>
        </w:rPr>
        <w:t xml:space="preserve">. </w:t>
      </w:r>
    </w:p>
    <w:p w:rsidR="00BD3CD7" w:rsidRDefault="00BD3CD7" w:rsidP="00BD3CD7">
      <w:pPr>
        <w:spacing w:line="360" w:lineRule="auto"/>
        <w:rPr>
          <w:color w:val="000000" w:themeColor="text1"/>
        </w:rPr>
      </w:pPr>
      <w:r w:rsidRPr="00BD3CD7">
        <w:rPr>
          <w:color w:val="000000" w:themeColor="text1"/>
        </w:rPr>
        <w:t xml:space="preserve">Абу Дауд и ан-Насаи привели историю похожую на историю Рафи‘а со слов ‘Аббада ибн Шурахбиля, сказавшего: </w:t>
      </w:r>
      <w:r w:rsidRPr="00BD3CD7">
        <w:rPr>
          <w:i/>
          <w:iCs/>
          <w:color w:val="000000" w:themeColor="text1"/>
        </w:rPr>
        <w:t xml:space="preserve">«Как-то меня постиг голод, и я вошёл в сад из числа садов Медины. Я стал </w:t>
      </w:r>
      <w:r w:rsidRPr="00BD3CD7">
        <w:rPr>
          <w:i/>
          <w:iCs/>
          <w:color w:val="000000" w:themeColor="text1"/>
        </w:rPr>
        <w:lastRenderedPageBreak/>
        <w:t>срывать плоды, кушать их и собирать в свою одежду. После этого пришёл хозяин сада и ударил меня и забра</w:t>
      </w:r>
      <w:r>
        <w:rPr>
          <w:i/>
          <w:iCs/>
          <w:color w:val="000000" w:themeColor="text1"/>
        </w:rPr>
        <w:t>л мою одежду. Когда я явился к п</w:t>
      </w:r>
      <w:r w:rsidRPr="00BD3CD7">
        <w:rPr>
          <w:i/>
          <w:iCs/>
          <w:color w:val="000000" w:themeColor="text1"/>
        </w:rPr>
        <w:t xml:space="preserve">осланнику Аллаха </w:t>
      </w:r>
      <w:r>
        <w:rPr>
          <w:i/>
          <w:iCs/>
          <w:color w:val="000000" w:themeColor="text1"/>
        </w:rPr>
        <w:t>(да благословит его Аллах и приветствует</w:t>
      </w:r>
      <w:r w:rsidRPr="00BD3CD7">
        <w:rPr>
          <w:i/>
          <w:iCs/>
          <w:color w:val="000000" w:themeColor="text1"/>
        </w:rPr>
        <w:t xml:space="preserve">), он сказал хозяину сада: </w:t>
      </w:r>
      <w:r w:rsidRPr="00BD3CD7">
        <w:rPr>
          <w:b/>
          <w:bCs/>
          <w:i/>
          <w:iCs/>
          <w:color w:val="000000" w:themeColor="text1"/>
        </w:rPr>
        <w:t>«Почему ты не обучил его (указав на запретность его поступка), если он является несведущим?! И почему ты не накормил его, раз он был голодным?!».</w:t>
      </w:r>
      <w:r w:rsidRPr="00BD3CD7">
        <w:rPr>
          <w:i/>
          <w:iCs/>
          <w:color w:val="000000" w:themeColor="text1"/>
        </w:rPr>
        <w:t xml:space="preserve"> Затем он велел ему вернуть мне мою одежду и дал мне кладь еды или её половину»</w:t>
      </w:r>
      <w:r w:rsidRPr="00BD3CD7">
        <w:rPr>
          <w:rStyle w:val="ad"/>
          <w:color w:val="000000" w:themeColor="text1"/>
        </w:rPr>
        <w:footnoteReference w:id="2069"/>
      </w:r>
      <w:r w:rsidRPr="00BD3CD7">
        <w:rPr>
          <w:color w:val="000000" w:themeColor="text1"/>
        </w:rPr>
        <w:t xml:space="preserve">. </w:t>
      </w:r>
    </w:p>
    <w:p w:rsidR="00CD7AAF" w:rsidRDefault="00BD3CD7" w:rsidP="00BD3CD7">
      <w:pPr>
        <w:spacing w:line="360" w:lineRule="auto"/>
        <w:rPr>
          <w:color w:val="000000" w:themeColor="text1"/>
        </w:rPr>
      </w:pPr>
      <w:r w:rsidRPr="00BD3CD7">
        <w:rPr>
          <w:color w:val="000000" w:themeColor="text1"/>
        </w:rPr>
        <w:t xml:space="preserve">Можно объединить между вышеприведёнными хадисами таким образом, что возложение </w:t>
      </w:r>
      <w:r>
        <w:rPr>
          <w:color w:val="000000" w:themeColor="text1"/>
        </w:rPr>
        <w:t>п</w:t>
      </w:r>
      <w:r w:rsidRPr="00BD3CD7">
        <w:rPr>
          <w:color w:val="000000" w:themeColor="text1"/>
        </w:rPr>
        <w:t xml:space="preserve">ророком </w:t>
      </w:r>
      <w:r>
        <w:rPr>
          <w:color w:val="000000" w:themeColor="text1"/>
        </w:rPr>
        <w:t>(да благословит его Аллах и приветствует</w:t>
      </w:r>
      <w:r w:rsidRPr="00BD3CD7">
        <w:rPr>
          <w:color w:val="000000" w:themeColor="text1"/>
        </w:rPr>
        <w:t>) компенсации на Аб</w:t>
      </w:r>
      <w:r>
        <w:rPr>
          <w:color w:val="000000" w:themeColor="text1"/>
        </w:rPr>
        <w:t>ий</w:t>
      </w:r>
      <w:r w:rsidRPr="00BD3CD7">
        <w:rPr>
          <w:color w:val="000000" w:themeColor="text1"/>
        </w:rPr>
        <w:t xml:space="preserve"> аль-Ляхма было по причине того, что он не позвал хозяина. Если же хадисы не подлежат объединению, то правильнее будет опираться на те хадисы, в которых приходит указание на поиск хозяина и испрашивание его разрешения.</w:t>
      </w:r>
    </w:p>
    <w:p w:rsidR="00594C22" w:rsidRDefault="00594C22" w:rsidP="00594C22">
      <w:pPr>
        <w:pStyle w:val="3"/>
      </w:pPr>
      <w:r w:rsidRPr="00F60D0D">
        <w:rPr>
          <w:sz w:val="28"/>
          <w:szCs w:val="28"/>
        </w:rPr>
        <w:t>•</w:t>
      </w:r>
      <w:r>
        <w:t xml:space="preserve"> ВОПРОС № 30:</w:t>
      </w:r>
      <w:r w:rsidRPr="00043686">
        <w:t xml:space="preserve"> </w:t>
      </w:r>
      <w:r w:rsidRPr="00594C22">
        <w:t>ПРОИЗНЕСЕНИЕ ИМЕНИ АЛЛАХА ПЕРЕД ПРИЁМОМ ПИЩИ</w:t>
      </w:r>
    </w:p>
    <w:p w:rsidR="00594C22" w:rsidRPr="00921F1A" w:rsidRDefault="00594C22" w:rsidP="00594C22">
      <w:pPr>
        <w:spacing w:line="360" w:lineRule="auto"/>
        <w:rPr>
          <w:color w:val="000000" w:themeColor="text1"/>
        </w:rPr>
      </w:pPr>
      <w:r w:rsidRPr="00921F1A">
        <w:rPr>
          <w:color w:val="000000" w:themeColor="text1"/>
        </w:rPr>
        <w:t>Посланник Аллаха (да благословит его Аллах и приветствует) научил свою общину этикету приёма пищи, правила которого следуют дальше.</w:t>
      </w:r>
    </w:p>
    <w:p w:rsidR="00594C22" w:rsidRPr="00921F1A" w:rsidRDefault="00594C22" w:rsidP="00594C22">
      <w:pPr>
        <w:spacing w:line="360" w:lineRule="auto"/>
        <w:rPr>
          <w:color w:val="000000" w:themeColor="text1"/>
        </w:rPr>
      </w:pPr>
      <w:r w:rsidRPr="00921F1A">
        <w:rPr>
          <w:color w:val="000000" w:themeColor="text1"/>
        </w:rPr>
        <w:t xml:space="preserve">[Сказал аш-Шаукани]: </w:t>
      </w:r>
      <w:r w:rsidRPr="00921F1A">
        <w:rPr>
          <w:i/>
          <w:iCs/>
          <w:color w:val="000000" w:themeColor="text1"/>
        </w:rPr>
        <w:t>«Тому, кто приступает к пище, следует произнести: "БисмиЛлях"».</w:t>
      </w:r>
      <w:r w:rsidRPr="00921F1A">
        <w:rPr>
          <w:color w:val="000000" w:themeColor="text1"/>
        </w:rPr>
        <w:t> </w:t>
      </w:r>
    </w:p>
    <w:p w:rsidR="00921F1A" w:rsidRPr="00921F1A" w:rsidRDefault="00921F1A" w:rsidP="00921F1A">
      <w:pPr>
        <w:spacing w:line="360" w:lineRule="auto"/>
        <w:rPr>
          <w:color w:val="000000" w:themeColor="text1"/>
        </w:rPr>
      </w:pPr>
      <w:r>
        <w:rPr>
          <w:color w:val="000000" w:themeColor="text1"/>
        </w:rPr>
        <w:t>И</w:t>
      </w:r>
      <w:r w:rsidRPr="00921F1A">
        <w:rPr>
          <w:color w:val="000000" w:themeColor="text1"/>
        </w:rPr>
        <w:t>сходя из хадиса, который приводят Ахмад, Абу Дауд, Ибн Маджа, ан-Насаи и ат-Тирмизи, подтвердивший ег</w:t>
      </w:r>
      <w:r>
        <w:rPr>
          <w:color w:val="000000" w:themeColor="text1"/>
        </w:rPr>
        <w:t>о достоверность, со слов ‘Аиши</w:t>
      </w:r>
      <w:r w:rsidRPr="00921F1A">
        <w:rPr>
          <w:color w:val="000000" w:themeColor="text1"/>
        </w:rPr>
        <w:t xml:space="preserve"> о том, что </w:t>
      </w:r>
      <w:r>
        <w:rPr>
          <w:color w:val="000000" w:themeColor="text1"/>
        </w:rPr>
        <w:t>п</w:t>
      </w:r>
      <w:r w:rsidRPr="00921F1A">
        <w:rPr>
          <w:color w:val="000000" w:themeColor="text1"/>
        </w:rPr>
        <w:t>осланник Аллаха (да благословит его Аллах и приветствует) сказал</w:t>
      </w:r>
      <w:r w:rsidRPr="00921F1A">
        <w:rPr>
          <w:b/>
          <w:bCs/>
          <w:i/>
          <w:iCs/>
          <w:color w:val="000000" w:themeColor="text1"/>
        </w:rPr>
        <w:t>: «Когда кто-либо из ва</w:t>
      </w:r>
      <w:r>
        <w:rPr>
          <w:b/>
          <w:bCs/>
          <w:i/>
          <w:iCs/>
          <w:color w:val="000000" w:themeColor="text1"/>
        </w:rPr>
        <w:t>с принимает пищу, пусть скажет "С именем Аллаха"</w:t>
      </w:r>
      <w:r w:rsidRPr="00921F1A">
        <w:rPr>
          <w:b/>
          <w:bCs/>
          <w:i/>
          <w:iCs/>
          <w:color w:val="000000" w:themeColor="text1"/>
        </w:rPr>
        <w:t xml:space="preserve"> (Бисми-Лляхи). И если он забудет произнес</w:t>
      </w:r>
      <w:r>
        <w:rPr>
          <w:b/>
          <w:bCs/>
          <w:i/>
          <w:iCs/>
          <w:color w:val="000000" w:themeColor="text1"/>
        </w:rPr>
        <w:t>ти это в начале, пусть скажет: "</w:t>
      </w:r>
      <w:r w:rsidRPr="00921F1A">
        <w:rPr>
          <w:b/>
          <w:bCs/>
          <w:i/>
          <w:iCs/>
          <w:color w:val="000000" w:themeColor="text1"/>
        </w:rPr>
        <w:t>С именем Аллаха в начале и в конце</w:t>
      </w:r>
      <w:r>
        <w:rPr>
          <w:b/>
          <w:bCs/>
          <w:i/>
          <w:iCs/>
          <w:color w:val="000000" w:themeColor="text1"/>
        </w:rPr>
        <w:t>" (</w:t>
      </w:r>
      <w:r w:rsidRPr="00921F1A">
        <w:rPr>
          <w:b/>
          <w:bCs/>
          <w:i/>
          <w:iCs/>
          <w:color w:val="000000" w:themeColor="text1"/>
        </w:rPr>
        <w:t>Бисми-Лляхи ‘аля а</w:t>
      </w:r>
      <w:r>
        <w:rPr>
          <w:rFonts w:ascii="Times New Roman" w:hAnsi="Times New Roman" w:cs="Times New Roman"/>
          <w:b/>
          <w:bCs/>
          <w:i/>
          <w:iCs/>
          <w:color w:val="000000" w:themeColor="text1"/>
        </w:rPr>
        <w:t>уу</w:t>
      </w:r>
      <w:r w:rsidRPr="00921F1A">
        <w:rPr>
          <w:rFonts w:cs="Book Antiqua"/>
          <w:b/>
          <w:bCs/>
          <w:i/>
          <w:iCs/>
          <w:color w:val="000000" w:themeColor="text1"/>
        </w:rPr>
        <w:t>алихи</w:t>
      </w:r>
      <w:r w:rsidRPr="00921F1A">
        <w:rPr>
          <w:b/>
          <w:bCs/>
          <w:i/>
          <w:iCs/>
          <w:color w:val="000000" w:themeColor="text1"/>
        </w:rPr>
        <w:t xml:space="preserve"> </w:t>
      </w:r>
      <w:r>
        <w:rPr>
          <w:rFonts w:ascii="Times New Roman" w:hAnsi="Times New Roman" w:cs="Times New Roman"/>
          <w:b/>
          <w:bCs/>
          <w:i/>
          <w:iCs/>
          <w:color w:val="000000" w:themeColor="text1"/>
        </w:rPr>
        <w:t>у</w:t>
      </w:r>
      <w:r w:rsidRPr="00921F1A">
        <w:rPr>
          <w:rFonts w:cs="Book Antiqua"/>
          <w:b/>
          <w:bCs/>
          <w:i/>
          <w:iCs/>
          <w:color w:val="000000" w:themeColor="text1"/>
        </w:rPr>
        <w:t>а</w:t>
      </w:r>
      <w:r w:rsidRPr="00921F1A">
        <w:rPr>
          <w:b/>
          <w:bCs/>
          <w:i/>
          <w:iCs/>
          <w:color w:val="000000" w:themeColor="text1"/>
        </w:rPr>
        <w:t xml:space="preserve"> </w:t>
      </w:r>
      <w:r w:rsidRPr="00921F1A">
        <w:rPr>
          <w:rFonts w:cs="Book Antiqua"/>
          <w:b/>
          <w:bCs/>
          <w:i/>
          <w:iCs/>
          <w:color w:val="000000" w:themeColor="text1"/>
        </w:rPr>
        <w:t>ахирихи</w:t>
      </w:r>
      <w:r>
        <w:rPr>
          <w:rFonts w:cs="Book Antiqua"/>
          <w:b/>
          <w:bCs/>
          <w:i/>
          <w:iCs/>
          <w:color w:val="000000" w:themeColor="text1"/>
        </w:rPr>
        <w:t>)</w:t>
      </w:r>
      <w:r w:rsidRPr="00921F1A">
        <w:rPr>
          <w:b/>
          <w:bCs/>
          <w:i/>
          <w:iCs/>
          <w:color w:val="000000" w:themeColor="text1"/>
        </w:rPr>
        <w:t>»</w:t>
      </w:r>
      <w:r w:rsidRPr="00921F1A">
        <w:rPr>
          <w:rStyle w:val="ad"/>
          <w:color w:val="000000" w:themeColor="text1"/>
        </w:rPr>
        <w:footnoteReference w:id="2070"/>
      </w:r>
      <w:r w:rsidRPr="00921F1A">
        <w:rPr>
          <w:color w:val="000000" w:themeColor="text1"/>
        </w:rPr>
        <w:t xml:space="preserve">. </w:t>
      </w:r>
    </w:p>
    <w:p w:rsidR="00921F1A" w:rsidRPr="00921F1A" w:rsidRDefault="00921F1A" w:rsidP="00921F1A">
      <w:pPr>
        <w:spacing w:line="360" w:lineRule="auto"/>
        <w:rPr>
          <w:color w:val="000000" w:themeColor="text1"/>
        </w:rPr>
      </w:pPr>
      <w:r w:rsidRPr="00921F1A">
        <w:rPr>
          <w:color w:val="000000" w:themeColor="text1"/>
        </w:rPr>
        <w:t xml:space="preserve">Муслим (2018-103) </w:t>
      </w:r>
      <w:r>
        <w:rPr>
          <w:color w:val="000000" w:themeColor="text1"/>
        </w:rPr>
        <w:t>и другие привели хадис Джабира,</w:t>
      </w:r>
      <w:r w:rsidRPr="00921F1A">
        <w:rPr>
          <w:color w:val="000000" w:themeColor="text1"/>
        </w:rPr>
        <w:t xml:space="preserve"> что он слышал, как </w:t>
      </w:r>
      <w:r>
        <w:rPr>
          <w:color w:val="000000" w:themeColor="text1"/>
        </w:rPr>
        <w:t>п</w:t>
      </w:r>
      <w:r w:rsidRPr="00921F1A">
        <w:rPr>
          <w:color w:val="000000" w:themeColor="text1"/>
        </w:rPr>
        <w:t xml:space="preserve">ророк (да благословит его Аллах и приветствует) сказал: </w:t>
      </w:r>
      <w:r w:rsidRPr="00921F1A">
        <w:rPr>
          <w:b/>
          <w:bCs/>
          <w:i/>
          <w:iCs/>
          <w:color w:val="000000" w:themeColor="text1"/>
        </w:rPr>
        <w:t>«Когда человек входит в свой дом и поминает Аллаха, как при входе, так и при приёме пищ</w:t>
      </w:r>
      <w:r>
        <w:rPr>
          <w:b/>
          <w:bCs/>
          <w:i/>
          <w:iCs/>
          <w:color w:val="000000" w:themeColor="text1"/>
        </w:rPr>
        <w:t>и, шайтаны говорят друг другу: "</w:t>
      </w:r>
      <w:r w:rsidRPr="00921F1A">
        <w:rPr>
          <w:b/>
          <w:bCs/>
          <w:i/>
          <w:iCs/>
          <w:color w:val="000000" w:themeColor="text1"/>
        </w:rPr>
        <w:t>Нет для в</w:t>
      </w:r>
      <w:r>
        <w:rPr>
          <w:b/>
          <w:bCs/>
          <w:i/>
          <w:iCs/>
          <w:color w:val="000000" w:themeColor="text1"/>
        </w:rPr>
        <w:t>ас сегодня ни ночлега, ни ужина"</w:t>
      </w:r>
      <w:r w:rsidRPr="00921F1A">
        <w:rPr>
          <w:b/>
          <w:bCs/>
          <w:i/>
          <w:iCs/>
          <w:color w:val="000000" w:themeColor="text1"/>
        </w:rPr>
        <w:t>. Если же он входит и не поминает Аллаха при вход</w:t>
      </w:r>
      <w:r>
        <w:rPr>
          <w:b/>
          <w:bCs/>
          <w:i/>
          <w:iCs/>
          <w:color w:val="000000" w:themeColor="text1"/>
        </w:rPr>
        <w:t>е, шайтаны говорят друг другу: "Теперь у вас есть ночлег"</w:t>
      </w:r>
      <w:r w:rsidRPr="00921F1A">
        <w:rPr>
          <w:b/>
          <w:bCs/>
          <w:i/>
          <w:iCs/>
          <w:color w:val="000000" w:themeColor="text1"/>
        </w:rPr>
        <w:t>. А если он не поминает Аллаха ещё и пр</w:t>
      </w:r>
      <w:r>
        <w:rPr>
          <w:b/>
          <w:bCs/>
          <w:i/>
          <w:iCs/>
          <w:color w:val="000000" w:themeColor="text1"/>
        </w:rPr>
        <w:t>и приёме пищи, шайтан говорит: "У вас есть и ночлег и ужин"</w:t>
      </w:r>
      <w:r w:rsidRPr="00921F1A">
        <w:rPr>
          <w:b/>
          <w:bCs/>
          <w:i/>
          <w:iCs/>
          <w:color w:val="000000" w:themeColor="text1"/>
        </w:rPr>
        <w:t>».</w:t>
      </w:r>
      <w:r w:rsidRPr="00921F1A">
        <w:rPr>
          <w:color w:val="000000" w:themeColor="text1"/>
        </w:rPr>
        <w:t xml:space="preserve"> </w:t>
      </w:r>
    </w:p>
    <w:p w:rsidR="00921F1A" w:rsidRPr="00921F1A" w:rsidRDefault="00921F1A" w:rsidP="00921F1A">
      <w:pPr>
        <w:spacing w:line="360" w:lineRule="auto"/>
        <w:rPr>
          <w:color w:val="000000" w:themeColor="text1"/>
        </w:rPr>
      </w:pPr>
      <w:r w:rsidRPr="00921F1A">
        <w:rPr>
          <w:color w:val="000000" w:themeColor="text1"/>
        </w:rPr>
        <w:t>Также Муслим (2017-102) и другие авторы сборников привели хадис</w:t>
      </w:r>
      <w:r>
        <w:rPr>
          <w:color w:val="000000" w:themeColor="text1"/>
        </w:rPr>
        <w:t xml:space="preserve"> со слов Хузейфы ибн аль-Ямана</w:t>
      </w:r>
      <w:r w:rsidRPr="00921F1A">
        <w:rPr>
          <w:color w:val="000000" w:themeColor="text1"/>
        </w:rPr>
        <w:t xml:space="preserve"> о том, что </w:t>
      </w:r>
      <w:r>
        <w:rPr>
          <w:color w:val="000000" w:themeColor="text1"/>
        </w:rPr>
        <w:t>п</w:t>
      </w:r>
      <w:r w:rsidRPr="00921F1A">
        <w:rPr>
          <w:color w:val="000000" w:themeColor="text1"/>
        </w:rPr>
        <w:t xml:space="preserve">осланник Аллаха (да благословит его Аллах и приветствует) сказал: </w:t>
      </w:r>
      <w:r w:rsidRPr="00921F1A">
        <w:rPr>
          <w:b/>
          <w:bCs/>
          <w:i/>
          <w:iCs/>
          <w:color w:val="000000" w:themeColor="text1"/>
        </w:rPr>
        <w:lastRenderedPageBreak/>
        <w:t>«Поистине, шайтан делает для себя дозволенной ту еду, над которой не было произнесено имени Аллаха».</w:t>
      </w:r>
      <w:r w:rsidRPr="00921F1A">
        <w:rPr>
          <w:color w:val="000000" w:themeColor="text1"/>
        </w:rPr>
        <w:t xml:space="preserve"> </w:t>
      </w:r>
    </w:p>
    <w:p w:rsidR="00921F1A" w:rsidRPr="00921F1A" w:rsidRDefault="00921F1A" w:rsidP="00921F1A">
      <w:pPr>
        <w:spacing w:line="360" w:lineRule="auto"/>
        <w:rPr>
          <w:color w:val="000000" w:themeColor="text1"/>
        </w:rPr>
      </w:pPr>
      <w:r w:rsidRPr="00921F1A">
        <w:rPr>
          <w:color w:val="000000" w:themeColor="text1"/>
        </w:rPr>
        <w:t>Ат-Тирм</w:t>
      </w:r>
      <w:r>
        <w:rPr>
          <w:color w:val="000000" w:themeColor="text1"/>
        </w:rPr>
        <w:t>изи привёл хадис со слов ‘Аиши</w:t>
      </w:r>
      <w:r w:rsidRPr="00921F1A">
        <w:rPr>
          <w:color w:val="000000" w:themeColor="text1"/>
        </w:rPr>
        <w:t xml:space="preserve">, которая сказала: </w:t>
      </w:r>
      <w:r w:rsidRPr="00921F1A">
        <w:rPr>
          <w:i/>
          <w:iCs/>
          <w:color w:val="000000" w:themeColor="text1"/>
        </w:rPr>
        <w:t xml:space="preserve">«Однажды </w:t>
      </w:r>
      <w:r>
        <w:rPr>
          <w:i/>
          <w:iCs/>
          <w:color w:val="000000" w:themeColor="text1"/>
        </w:rPr>
        <w:t>п</w:t>
      </w:r>
      <w:r w:rsidRPr="00921F1A">
        <w:rPr>
          <w:i/>
          <w:iCs/>
          <w:color w:val="000000" w:themeColor="text1"/>
        </w:rPr>
        <w:t xml:space="preserve">осланник Аллаха </w:t>
      </w:r>
      <w:r>
        <w:rPr>
          <w:i/>
          <w:iCs/>
          <w:color w:val="000000" w:themeColor="text1"/>
        </w:rPr>
        <w:t>(да благословит его Аллах и приветствует</w:t>
      </w:r>
      <w:r w:rsidRPr="00921F1A">
        <w:rPr>
          <w:i/>
          <w:iCs/>
          <w:color w:val="000000" w:themeColor="text1"/>
        </w:rPr>
        <w:t xml:space="preserve">) вместе с шестью своими сподвижниками сидели за приёмом пищи, и тут к ним присоединился один бедуин и закончил еду, лишь пару раз притронувшись к ней. Тогда </w:t>
      </w:r>
      <w:r>
        <w:rPr>
          <w:i/>
          <w:iCs/>
          <w:color w:val="000000" w:themeColor="text1"/>
        </w:rPr>
        <w:t>п</w:t>
      </w:r>
      <w:r w:rsidRPr="00921F1A">
        <w:rPr>
          <w:i/>
          <w:iCs/>
          <w:color w:val="000000" w:themeColor="text1"/>
        </w:rPr>
        <w:t xml:space="preserve">осланник Аллаха </w:t>
      </w:r>
      <w:r>
        <w:rPr>
          <w:i/>
          <w:iCs/>
          <w:color w:val="000000" w:themeColor="text1"/>
        </w:rPr>
        <w:t xml:space="preserve">(да благословит его Аллах и приветствует) сказал: </w:t>
      </w:r>
      <w:r w:rsidRPr="00921F1A">
        <w:rPr>
          <w:b/>
          <w:bCs/>
          <w:i/>
          <w:iCs/>
          <w:color w:val="000000" w:themeColor="text1"/>
        </w:rPr>
        <w:t>"Если бы он помянул Аллаха, то еды бы хватило вам всем"</w:t>
      </w:r>
      <w:r w:rsidRPr="00921F1A">
        <w:rPr>
          <w:i/>
          <w:iCs/>
          <w:color w:val="000000" w:themeColor="text1"/>
        </w:rPr>
        <w:t>»</w:t>
      </w:r>
      <w:r w:rsidRPr="00921F1A">
        <w:rPr>
          <w:rStyle w:val="ad"/>
          <w:color w:val="000000" w:themeColor="text1"/>
        </w:rPr>
        <w:footnoteReference w:id="2071"/>
      </w:r>
      <w:r w:rsidRPr="00921F1A">
        <w:rPr>
          <w:color w:val="000000" w:themeColor="text1"/>
        </w:rPr>
        <w:t>. Ат-Тирмизи</w:t>
      </w:r>
      <w:r>
        <w:rPr>
          <w:color w:val="000000" w:themeColor="text1"/>
        </w:rPr>
        <w:t xml:space="preserve"> назвал хадис достоверным.</w:t>
      </w:r>
      <w:r w:rsidRPr="00921F1A">
        <w:rPr>
          <w:color w:val="000000" w:themeColor="text1"/>
        </w:rPr>
        <w:t xml:space="preserve"> </w:t>
      </w:r>
    </w:p>
    <w:p w:rsidR="00921F1A" w:rsidRPr="00921F1A" w:rsidRDefault="00921F1A" w:rsidP="00921F1A">
      <w:pPr>
        <w:spacing w:line="360" w:lineRule="auto"/>
        <w:rPr>
          <w:color w:val="000000" w:themeColor="text1"/>
        </w:rPr>
      </w:pPr>
      <w:r w:rsidRPr="00921F1A">
        <w:rPr>
          <w:color w:val="000000" w:themeColor="text1"/>
        </w:rPr>
        <w:t xml:space="preserve">Есть и другие хадисы по данной теме. </w:t>
      </w:r>
    </w:p>
    <w:p w:rsidR="00921F1A" w:rsidRPr="00921F1A" w:rsidRDefault="00921F1A" w:rsidP="00921F1A">
      <w:pPr>
        <w:spacing w:line="360" w:lineRule="auto"/>
        <w:rPr>
          <w:color w:val="000000" w:themeColor="text1"/>
        </w:rPr>
      </w:pPr>
      <w:r w:rsidRPr="00921F1A">
        <w:rPr>
          <w:color w:val="000000" w:themeColor="text1"/>
        </w:rPr>
        <w:t xml:space="preserve">Этого же придерживаются обладатели знания. </w:t>
      </w:r>
    </w:p>
    <w:p w:rsidR="00BD3CD7" w:rsidRPr="00921F1A" w:rsidRDefault="00921F1A" w:rsidP="00921F1A">
      <w:pPr>
        <w:spacing w:line="360" w:lineRule="auto"/>
        <w:rPr>
          <w:i/>
          <w:iCs/>
          <w:color w:val="000000" w:themeColor="text1"/>
        </w:rPr>
      </w:pPr>
      <w:r w:rsidRPr="00921F1A">
        <w:rPr>
          <w:color w:val="000000" w:themeColor="text1"/>
        </w:rPr>
        <w:t>Хафиз ан-На</w:t>
      </w:r>
      <w:r>
        <w:rPr>
          <w:rFonts w:ascii="Times New Roman" w:hAnsi="Times New Roman" w:cs="Times New Roman"/>
          <w:color w:val="000000" w:themeColor="text1"/>
        </w:rPr>
        <w:t>у</w:t>
      </w:r>
      <w:r w:rsidRPr="00921F1A">
        <w:rPr>
          <w:rFonts w:cs="Book Antiqua"/>
          <w:color w:val="000000" w:themeColor="text1"/>
        </w:rPr>
        <w:t>а</w:t>
      </w:r>
      <w:r>
        <w:rPr>
          <w:rFonts w:ascii="Times New Roman" w:hAnsi="Times New Roman" w:cs="Times New Roman"/>
          <w:color w:val="000000" w:themeColor="text1"/>
        </w:rPr>
        <w:t>у</w:t>
      </w:r>
      <w:r w:rsidRPr="00921F1A">
        <w:rPr>
          <w:rFonts w:cs="Book Antiqua"/>
          <w:color w:val="000000" w:themeColor="text1"/>
        </w:rPr>
        <w:t>и</w:t>
      </w:r>
      <w:r w:rsidRPr="00921F1A">
        <w:rPr>
          <w:color w:val="000000" w:themeColor="text1"/>
        </w:rPr>
        <w:t xml:space="preserve"> </w:t>
      </w:r>
      <w:r w:rsidRPr="00921F1A">
        <w:rPr>
          <w:rFonts w:cs="Book Antiqua"/>
          <w:color w:val="000000" w:themeColor="text1"/>
        </w:rPr>
        <w:t>сказал</w:t>
      </w:r>
      <w:r w:rsidRPr="00921F1A">
        <w:rPr>
          <w:color w:val="000000" w:themeColor="text1"/>
        </w:rPr>
        <w:t xml:space="preserve">: </w:t>
      </w:r>
      <w:r w:rsidRPr="00921F1A">
        <w:rPr>
          <w:rFonts w:cs="Book Antiqua"/>
          <w:i/>
          <w:iCs/>
          <w:color w:val="000000" w:themeColor="text1"/>
        </w:rPr>
        <w:t>«Будет</w:t>
      </w:r>
      <w:r w:rsidRPr="00921F1A">
        <w:rPr>
          <w:i/>
          <w:iCs/>
          <w:color w:val="000000" w:themeColor="text1"/>
        </w:rPr>
        <w:t xml:space="preserve"> </w:t>
      </w:r>
      <w:r w:rsidRPr="00921F1A">
        <w:rPr>
          <w:rFonts w:cs="Book Antiqua"/>
          <w:i/>
          <w:iCs/>
          <w:color w:val="000000" w:themeColor="text1"/>
        </w:rPr>
        <w:t>лучше</w:t>
      </w:r>
      <w:r w:rsidRPr="00921F1A">
        <w:rPr>
          <w:i/>
          <w:iCs/>
          <w:color w:val="000000" w:themeColor="text1"/>
        </w:rPr>
        <w:t xml:space="preserve">, </w:t>
      </w:r>
      <w:r w:rsidRPr="00921F1A">
        <w:rPr>
          <w:rFonts w:cs="Book Antiqua"/>
          <w:i/>
          <w:iCs/>
          <w:color w:val="000000" w:themeColor="text1"/>
        </w:rPr>
        <w:t>если</w:t>
      </w:r>
      <w:r w:rsidRPr="00921F1A">
        <w:rPr>
          <w:i/>
          <w:iCs/>
          <w:color w:val="000000" w:themeColor="text1"/>
        </w:rPr>
        <w:t xml:space="preserve"> </w:t>
      </w:r>
      <w:r w:rsidRPr="00921F1A">
        <w:rPr>
          <w:rFonts w:cs="Book Antiqua"/>
          <w:i/>
          <w:iCs/>
          <w:color w:val="000000" w:themeColor="text1"/>
        </w:rPr>
        <w:t>человек</w:t>
      </w:r>
      <w:r w:rsidRPr="00921F1A">
        <w:rPr>
          <w:i/>
          <w:iCs/>
          <w:color w:val="000000" w:themeColor="text1"/>
        </w:rPr>
        <w:t xml:space="preserve"> </w:t>
      </w:r>
      <w:r w:rsidRPr="00921F1A">
        <w:rPr>
          <w:rFonts w:cs="Book Antiqua"/>
          <w:i/>
          <w:iCs/>
          <w:color w:val="000000" w:themeColor="text1"/>
        </w:rPr>
        <w:t>скажет</w:t>
      </w:r>
      <w:r w:rsidRPr="00921F1A">
        <w:rPr>
          <w:i/>
          <w:iCs/>
          <w:color w:val="000000" w:themeColor="text1"/>
        </w:rPr>
        <w:t xml:space="preserve">: </w:t>
      </w:r>
      <w:r w:rsidRPr="00921F1A">
        <w:rPr>
          <w:rFonts w:cs="Book Antiqua"/>
          <w:i/>
          <w:iCs/>
          <w:color w:val="000000" w:themeColor="text1"/>
        </w:rPr>
        <w:t>«С</w:t>
      </w:r>
      <w:r w:rsidRPr="00921F1A">
        <w:rPr>
          <w:i/>
          <w:iCs/>
          <w:color w:val="000000" w:themeColor="text1"/>
        </w:rPr>
        <w:t xml:space="preserve"> </w:t>
      </w:r>
      <w:r w:rsidRPr="00921F1A">
        <w:rPr>
          <w:rFonts w:cs="Book Antiqua"/>
          <w:i/>
          <w:iCs/>
          <w:color w:val="000000" w:themeColor="text1"/>
        </w:rPr>
        <w:t>именем</w:t>
      </w:r>
      <w:r w:rsidRPr="00921F1A">
        <w:rPr>
          <w:i/>
          <w:iCs/>
          <w:color w:val="000000" w:themeColor="text1"/>
        </w:rPr>
        <w:t xml:space="preserve"> </w:t>
      </w:r>
      <w:r w:rsidRPr="00921F1A">
        <w:rPr>
          <w:rFonts w:cs="Book Antiqua"/>
          <w:i/>
          <w:iCs/>
          <w:color w:val="000000" w:themeColor="text1"/>
        </w:rPr>
        <w:t>Аллаха</w:t>
      </w:r>
      <w:r>
        <w:rPr>
          <w:rFonts w:cs="Book Antiqua"/>
          <w:i/>
          <w:iCs/>
          <w:color w:val="000000" w:themeColor="text1"/>
        </w:rPr>
        <w:t>,</w:t>
      </w:r>
      <w:r w:rsidRPr="00921F1A">
        <w:rPr>
          <w:i/>
          <w:iCs/>
          <w:color w:val="000000" w:themeColor="text1"/>
        </w:rPr>
        <w:t xml:space="preserve"> Милостивого </w:t>
      </w:r>
      <w:r>
        <w:rPr>
          <w:i/>
          <w:iCs/>
          <w:color w:val="000000" w:themeColor="text1"/>
        </w:rPr>
        <w:t>Являющего милость</w:t>
      </w:r>
      <w:r w:rsidRPr="00921F1A">
        <w:rPr>
          <w:i/>
          <w:iCs/>
          <w:color w:val="000000" w:themeColor="text1"/>
        </w:rPr>
        <w:t xml:space="preserve">», однако, даже если он ограничится словами: «С именем Аллаха», </w:t>
      </w:r>
      <w:r>
        <w:rPr>
          <w:i/>
          <w:iCs/>
          <w:color w:val="000000" w:themeColor="text1"/>
        </w:rPr>
        <w:t>то сунна будет считаться выполненной»</w:t>
      </w:r>
      <w:r w:rsidRPr="00921F1A">
        <w:rPr>
          <w:rStyle w:val="ad"/>
          <w:color w:val="000000" w:themeColor="text1"/>
        </w:rPr>
        <w:footnoteReference w:id="2072"/>
      </w:r>
      <w:r w:rsidRPr="00921F1A">
        <w:rPr>
          <w:color w:val="000000" w:themeColor="text1"/>
        </w:rPr>
        <w:t>.</w:t>
      </w:r>
      <w:r>
        <w:rPr>
          <w:i/>
          <w:iCs/>
          <w:color w:val="000000" w:themeColor="text1"/>
        </w:rPr>
        <w:t xml:space="preserve"> </w:t>
      </w:r>
    </w:p>
    <w:p w:rsidR="00921F1A" w:rsidRDefault="00921F1A" w:rsidP="00921F1A">
      <w:pPr>
        <w:pStyle w:val="3"/>
      </w:pPr>
      <w:r w:rsidRPr="00F60D0D">
        <w:rPr>
          <w:sz w:val="28"/>
          <w:szCs w:val="28"/>
        </w:rPr>
        <w:t>•</w:t>
      </w:r>
      <w:r>
        <w:t xml:space="preserve"> ВОПРОС № 31:</w:t>
      </w:r>
      <w:r w:rsidRPr="00043686">
        <w:t xml:space="preserve"> </w:t>
      </w:r>
      <w:r w:rsidRPr="00921F1A">
        <w:t>ПРИЁМ ПИЩИ ПРАВОЙ РУКОЙ</w:t>
      </w:r>
    </w:p>
    <w:p w:rsidR="00921F1A" w:rsidRPr="00921F1A" w:rsidRDefault="00921F1A" w:rsidP="00921F1A">
      <w:pPr>
        <w:spacing w:line="360" w:lineRule="auto"/>
        <w:rPr>
          <w:color w:val="000000" w:themeColor="text1"/>
        </w:rPr>
      </w:pPr>
      <w:r w:rsidRPr="00921F1A">
        <w:rPr>
          <w:color w:val="000000" w:themeColor="text1"/>
        </w:rPr>
        <w:t xml:space="preserve">[Сказал аш-Шаукани]: </w:t>
      </w:r>
      <w:r w:rsidRPr="00921F1A">
        <w:rPr>
          <w:i/>
          <w:iCs/>
          <w:color w:val="000000" w:themeColor="text1"/>
        </w:rPr>
        <w:t>«</w:t>
      </w:r>
      <w:r>
        <w:rPr>
          <w:i/>
          <w:iCs/>
          <w:color w:val="000000" w:themeColor="text1"/>
        </w:rPr>
        <w:t>…и есть правой рукой…</w:t>
      </w:r>
      <w:r w:rsidRPr="00921F1A">
        <w:rPr>
          <w:i/>
          <w:iCs/>
          <w:color w:val="000000" w:themeColor="text1"/>
        </w:rPr>
        <w:t>».</w:t>
      </w:r>
      <w:r w:rsidRPr="00921F1A">
        <w:rPr>
          <w:color w:val="000000" w:themeColor="text1"/>
        </w:rPr>
        <w:t> </w:t>
      </w:r>
    </w:p>
    <w:p w:rsidR="00921F1A" w:rsidRPr="00921F1A" w:rsidRDefault="00921F1A" w:rsidP="00921F1A">
      <w:pPr>
        <w:spacing w:line="360" w:lineRule="auto"/>
        <w:rPr>
          <w:color w:val="000000" w:themeColor="text1"/>
        </w:rPr>
      </w:pPr>
      <w:r>
        <w:rPr>
          <w:color w:val="000000" w:themeColor="text1"/>
        </w:rPr>
        <w:t>Ис</w:t>
      </w:r>
      <w:r w:rsidRPr="00921F1A">
        <w:rPr>
          <w:color w:val="000000" w:themeColor="text1"/>
        </w:rPr>
        <w:t>ходя из хадиса, который приводят Мусл</w:t>
      </w:r>
      <w:r>
        <w:rPr>
          <w:color w:val="000000" w:themeColor="text1"/>
        </w:rPr>
        <w:t>им и другие со слов Ибн ‘Умара</w:t>
      </w:r>
      <w:r w:rsidRPr="00921F1A">
        <w:rPr>
          <w:color w:val="000000" w:themeColor="text1"/>
        </w:rPr>
        <w:t xml:space="preserve"> о том, что </w:t>
      </w:r>
      <w:r>
        <w:rPr>
          <w:color w:val="000000" w:themeColor="text1"/>
        </w:rPr>
        <w:t>п</w:t>
      </w:r>
      <w:r w:rsidRPr="00921F1A">
        <w:rPr>
          <w:color w:val="000000" w:themeColor="text1"/>
        </w:rPr>
        <w:t xml:space="preserve">ророк </w:t>
      </w:r>
      <w:r>
        <w:rPr>
          <w:color w:val="000000" w:themeColor="text1"/>
        </w:rPr>
        <w:t>(да благословит его Аллах и приветствует</w:t>
      </w:r>
      <w:r w:rsidRPr="00921F1A">
        <w:rPr>
          <w:color w:val="000000" w:themeColor="text1"/>
        </w:rPr>
        <w:t xml:space="preserve">) сказал: </w:t>
      </w:r>
      <w:r w:rsidRPr="00921F1A">
        <w:rPr>
          <w:b/>
          <w:bCs/>
          <w:i/>
          <w:iCs/>
          <w:color w:val="000000" w:themeColor="text1"/>
        </w:rPr>
        <w:t>«Пусть никто из вас не ест и не пьёт левой рукой, ведь, поистине, это шайтан ест и пьёт левой рукой»</w:t>
      </w:r>
      <w:r w:rsidRPr="00921F1A">
        <w:rPr>
          <w:rStyle w:val="ad"/>
          <w:color w:val="000000" w:themeColor="text1"/>
        </w:rPr>
        <w:footnoteReference w:id="2073"/>
      </w:r>
      <w:r w:rsidRPr="00921F1A">
        <w:rPr>
          <w:b/>
          <w:bCs/>
          <w:i/>
          <w:iCs/>
          <w:color w:val="000000" w:themeColor="text1"/>
        </w:rPr>
        <w:t>.</w:t>
      </w:r>
      <w:r>
        <w:rPr>
          <w:color w:val="000000" w:themeColor="text1"/>
        </w:rPr>
        <w:t xml:space="preserve"> </w:t>
      </w:r>
      <w:r w:rsidRPr="00921F1A">
        <w:rPr>
          <w:color w:val="000000" w:themeColor="text1"/>
        </w:rPr>
        <w:t xml:space="preserve"> </w:t>
      </w:r>
    </w:p>
    <w:p w:rsidR="00CD7AAF" w:rsidRDefault="00921F1A" w:rsidP="00921F1A">
      <w:pPr>
        <w:spacing w:line="360" w:lineRule="auto"/>
        <w:rPr>
          <w:color w:val="000000" w:themeColor="text1"/>
        </w:rPr>
      </w:pPr>
      <w:r w:rsidRPr="00921F1A">
        <w:rPr>
          <w:color w:val="000000" w:themeColor="text1"/>
        </w:rPr>
        <w:t>И этого же мнения придерживаются обладатели знания.</w:t>
      </w:r>
    </w:p>
    <w:p w:rsidR="00921F1A" w:rsidRDefault="00921F1A" w:rsidP="00921F1A">
      <w:pPr>
        <w:pStyle w:val="3"/>
      </w:pPr>
      <w:r w:rsidRPr="00F60D0D">
        <w:rPr>
          <w:sz w:val="28"/>
          <w:szCs w:val="28"/>
        </w:rPr>
        <w:t>•</w:t>
      </w:r>
      <w:r>
        <w:t xml:space="preserve"> ВОПРОС № 32:</w:t>
      </w:r>
      <w:r w:rsidRPr="00043686">
        <w:t xml:space="preserve"> </w:t>
      </w:r>
      <w:r>
        <w:t xml:space="preserve">НЕОБХОДИМО </w:t>
      </w:r>
      <w:r w:rsidRPr="00921F1A">
        <w:t>БРАТЬ ЕДУ С КРАЯ ПОСУДЫ</w:t>
      </w:r>
    </w:p>
    <w:p w:rsidR="00921F1A" w:rsidRPr="00921F1A" w:rsidRDefault="00921F1A" w:rsidP="00921F1A">
      <w:pPr>
        <w:spacing w:line="360" w:lineRule="auto"/>
        <w:rPr>
          <w:color w:val="000000" w:themeColor="text1"/>
        </w:rPr>
      </w:pPr>
      <w:r w:rsidRPr="00921F1A">
        <w:rPr>
          <w:color w:val="000000" w:themeColor="text1"/>
        </w:rPr>
        <w:t xml:space="preserve">[Сказал аш-Шаукани]: </w:t>
      </w:r>
      <w:r w:rsidRPr="00921F1A">
        <w:rPr>
          <w:i/>
          <w:iCs/>
          <w:color w:val="000000" w:themeColor="text1"/>
        </w:rPr>
        <w:t>«</w:t>
      </w:r>
      <w:r>
        <w:rPr>
          <w:i/>
          <w:iCs/>
          <w:color w:val="000000" w:themeColor="text1"/>
        </w:rPr>
        <w:t>…</w:t>
      </w:r>
      <w:r w:rsidRPr="00921F1A">
        <w:rPr>
          <w:i/>
          <w:iCs/>
          <w:color w:val="000000" w:themeColor="text1"/>
        </w:rPr>
        <w:t>и брать еду с краю, а не с середины</w:t>
      </w:r>
      <w:r>
        <w:rPr>
          <w:i/>
          <w:iCs/>
          <w:color w:val="000000" w:themeColor="text1"/>
        </w:rPr>
        <w:t>…</w:t>
      </w:r>
      <w:r w:rsidRPr="00921F1A">
        <w:rPr>
          <w:i/>
          <w:iCs/>
          <w:color w:val="000000" w:themeColor="text1"/>
        </w:rPr>
        <w:t>».</w:t>
      </w:r>
      <w:r w:rsidRPr="00921F1A">
        <w:rPr>
          <w:color w:val="000000" w:themeColor="text1"/>
        </w:rPr>
        <w:t> </w:t>
      </w:r>
    </w:p>
    <w:p w:rsidR="00921F1A" w:rsidRPr="00921F1A" w:rsidRDefault="00921F1A" w:rsidP="00921F1A">
      <w:pPr>
        <w:spacing w:line="360" w:lineRule="auto"/>
        <w:rPr>
          <w:color w:val="000000" w:themeColor="text1"/>
        </w:rPr>
      </w:pPr>
      <w:r>
        <w:rPr>
          <w:color w:val="000000" w:themeColor="text1"/>
        </w:rPr>
        <w:t>И</w:t>
      </w:r>
      <w:r w:rsidRPr="00921F1A">
        <w:rPr>
          <w:color w:val="000000" w:themeColor="text1"/>
        </w:rPr>
        <w:t>сходя из хадиса, который приводят Ахмад (2439), Ибн Маджа (3277) и ат</w:t>
      </w:r>
      <w:r>
        <w:rPr>
          <w:color w:val="000000" w:themeColor="text1"/>
        </w:rPr>
        <w:t>-</w:t>
      </w:r>
      <w:r w:rsidRPr="00921F1A">
        <w:rPr>
          <w:color w:val="000000" w:themeColor="text1"/>
        </w:rPr>
        <w:t>Тирмизи (1805), подтвердивший его дост</w:t>
      </w:r>
      <w:r>
        <w:rPr>
          <w:color w:val="000000" w:themeColor="text1"/>
        </w:rPr>
        <w:t>оверность, со слов Ибн ‘Аббаса</w:t>
      </w:r>
      <w:r w:rsidRPr="00921F1A">
        <w:rPr>
          <w:color w:val="000000" w:themeColor="text1"/>
        </w:rPr>
        <w:t xml:space="preserve"> о том, что </w:t>
      </w:r>
      <w:r>
        <w:rPr>
          <w:color w:val="000000" w:themeColor="text1"/>
        </w:rPr>
        <w:t>п</w:t>
      </w:r>
      <w:r w:rsidRPr="00921F1A">
        <w:rPr>
          <w:color w:val="000000" w:themeColor="text1"/>
        </w:rPr>
        <w:t xml:space="preserve">ророк </w:t>
      </w:r>
      <w:r>
        <w:rPr>
          <w:color w:val="000000" w:themeColor="text1"/>
        </w:rPr>
        <w:t xml:space="preserve">(да благословит его </w:t>
      </w:r>
      <w:r>
        <w:rPr>
          <w:color w:val="000000" w:themeColor="text1"/>
        </w:rPr>
        <w:lastRenderedPageBreak/>
        <w:t>Аллах и приветствует</w:t>
      </w:r>
      <w:r w:rsidRPr="00921F1A">
        <w:rPr>
          <w:color w:val="000000" w:themeColor="text1"/>
        </w:rPr>
        <w:t xml:space="preserve">) сказал: </w:t>
      </w:r>
      <w:r w:rsidRPr="00921F1A">
        <w:rPr>
          <w:b/>
          <w:bCs/>
          <w:i/>
          <w:iCs/>
          <w:color w:val="000000" w:themeColor="text1"/>
        </w:rPr>
        <w:t>«Благодать спускается на середину пищи, поэтому ешьте с краю, и не берите с середины».</w:t>
      </w:r>
      <w:r w:rsidRPr="00921F1A">
        <w:rPr>
          <w:color w:val="000000" w:themeColor="text1"/>
        </w:rPr>
        <w:t xml:space="preserve"> </w:t>
      </w:r>
    </w:p>
    <w:p w:rsidR="00CD7AAF" w:rsidRDefault="00921F1A" w:rsidP="00921F1A">
      <w:pPr>
        <w:spacing w:line="360" w:lineRule="auto"/>
        <w:rPr>
          <w:color w:val="000000" w:themeColor="text1"/>
        </w:rPr>
      </w:pPr>
      <w:r w:rsidRPr="00921F1A">
        <w:rPr>
          <w:color w:val="000000" w:themeColor="text1"/>
        </w:rPr>
        <w:t xml:space="preserve">Также подобный хадис привёл Абу Дауд (3772), в котором говорится, что </w:t>
      </w:r>
      <w:r>
        <w:rPr>
          <w:color w:val="000000" w:themeColor="text1"/>
        </w:rPr>
        <w:t>п</w:t>
      </w:r>
      <w:r w:rsidRPr="00921F1A">
        <w:rPr>
          <w:color w:val="000000" w:themeColor="text1"/>
        </w:rPr>
        <w:t xml:space="preserve">ророк </w:t>
      </w:r>
      <w:r>
        <w:rPr>
          <w:color w:val="000000" w:themeColor="text1"/>
        </w:rPr>
        <w:t>(да благословит его Аллах и приветствует</w:t>
      </w:r>
      <w:r w:rsidRPr="00921F1A">
        <w:rPr>
          <w:color w:val="000000" w:themeColor="text1"/>
        </w:rPr>
        <w:t xml:space="preserve">) сказал: </w:t>
      </w:r>
      <w:r w:rsidRPr="00921F1A">
        <w:rPr>
          <w:b/>
          <w:bCs/>
          <w:i/>
          <w:iCs/>
          <w:color w:val="000000" w:themeColor="text1"/>
        </w:rPr>
        <w:t>«Когда кто-либо из вас принимает пищу, пусть не берёт с вершины подноса, однако пусть ест с низа, так как, поистине, благодать спускается на его вершину».</w:t>
      </w:r>
    </w:p>
    <w:p w:rsidR="00921F1A" w:rsidRDefault="00921F1A" w:rsidP="00921F1A">
      <w:pPr>
        <w:pStyle w:val="3"/>
      </w:pPr>
      <w:r w:rsidRPr="00F60D0D">
        <w:rPr>
          <w:sz w:val="28"/>
          <w:szCs w:val="28"/>
        </w:rPr>
        <w:t>•</w:t>
      </w:r>
      <w:r>
        <w:t xml:space="preserve"> ВОПРОС № 33:</w:t>
      </w:r>
      <w:r w:rsidRPr="00043686">
        <w:t xml:space="preserve"> </w:t>
      </w:r>
      <w:r>
        <w:t>НЕОБХОДИМО БРАТЬ ПИЩУ</w:t>
      </w:r>
      <w:r w:rsidRPr="00921F1A">
        <w:t xml:space="preserve"> СО СВОЕЙ СТОРОНЫ</w:t>
      </w:r>
    </w:p>
    <w:p w:rsidR="00921F1A" w:rsidRPr="00921F1A" w:rsidRDefault="00921F1A" w:rsidP="00921F1A">
      <w:pPr>
        <w:spacing w:line="360" w:lineRule="auto"/>
        <w:rPr>
          <w:color w:val="000000" w:themeColor="text1"/>
        </w:rPr>
      </w:pPr>
      <w:r w:rsidRPr="00921F1A">
        <w:rPr>
          <w:color w:val="000000" w:themeColor="text1"/>
        </w:rPr>
        <w:t xml:space="preserve">[Сказал аш-Шаукани]: </w:t>
      </w:r>
      <w:r w:rsidRPr="00921F1A">
        <w:rPr>
          <w:i/>
          <w:iCs/>
          <w:color w:val="000000" w:themeColor="text1"/>
        </w:rPr>
        <w:t>«</w:t>
      </w:r>
      <w:r>
        <w:rPr>
          <w:i/>
          <w:iCs/>
          <w:color w:val="000000" w:themeColor="text1"/>
        </w:rPr>
        <w:t>…</w:t>
      </w:r>
      <w:r w:rsidRPr="00921F1A">
        <w:rPr>
          <w:i/>
          <w:iCs/>
          <w:color w:val="000000" w:themeColor="text1"/>
        </w:rPr>
        <w:t>а также есть следует со своей стороны</w:t>
      </w:r>
      <w:r>
        <w:rPr>
          <w:i/>
          <w:iCs/>
          <w:color w:val="000000" w:themeColor="text1"/>
        </w:rPr>
        <w:t>…</w:t>
      </w:r>
      <w:r w:rsidRPr="00921F1A">
        <w:rPr>
          <w:i/>
          <w:iCs/>
          <w:color w:val="000000" w:themeColor="text1"/>
        </w:rPr>
        <w:t>».</w:t>
      </w:r>
      <w:r w:rsidRPr="00921F1A">
        <w:rPr>
          <w:color w:val="000000" w:themeColor="text1"/>
        </w:rPr>
        <w:t> </w:t>
      </w:r>
    </w:p>
    <w:p w:rsidR="00CD7AAF" w:rsidRDefault="00921F1A" w:rsidP="00921F1A">
      <w:pPr>
        <w:spacing w:line="360" w:lineRule="auto"/>
        <w:rPr>
          <w:color w:val="000000" w:themeColor="text1"/>
        </w:rPr>
      </w:pPr>
      <w:r>
        <w:rPr>
          <w:color w:val="000000" w:themeColor="text1"/>
        </w:rPr>
        <w:t>И</w:t>
      </w:r>
      <w:r w:rsidRPr="00921F1A">
        <w:rPr>
          <w:color w:val="000000" w:themeColor="text1"/>
        </w:rPr>
        <w:t>сходя из хадиса, который приводится в обоих Сахихах и в других сборниках</w:t>
      </w:r>
      <w:r>
        <w:rPr>
          <w:color w:val="000000" w:themeColor="text1"/>
        </w:rPr>
        <w:t xml:space="preserve"> со слов ‘Умара ибн Аби Салямы</w:t>
      </w:r>
      <w:r w:rsidRPr="00921F1A">
        <w:rPr>
          <w:color w:val="000000" w:themeColor="text1"/>
        </w:rPr>
        <w:t xml:space="preserve">, который сказал: </w:t>
      </w:r>
      <w:r w:rsidRPr="00921F1A">
        <w:rPr>
          <w:i/>
          <w:iCs/>
          <w:color w:val="000000" w:themeColor="text1"/>
        </w:rPr>
        <w:t xml:space="preserve">«Я был мальчишкой, находящимся в доме </w:t>
      </w:r>
      <w:r>
        <w:rPr>
          <w:i/>
          <w:iCs/>
          <w:color w:val="000000" w:themeColor="text1"/>
        </w:rPr>
        <w:t>п</w:t>
      </w:r>
      <w:r w:rsidRPr="00921F1A">
        <w:rPr>
          <w:i/>
          <w:iCs/>
          <w:color w:val="000000" w:themeColor="text1"/>
        </w:rPr>
        <w:t xml:space="preserve">ророка </w:t>
      </w:r>
      <w:r>
        <w:rPr>
          <w:i/>
          <w:iCs/>
          <w:color w:val="000000" w:themeColor="text1"/>
        </w:rPr>
        <w:t>(да благословит его Аллах и приветствует</w:t>
      </w:r>
      <w:r w:rsidRPr="00921F1A">
        <w:rPr>
          <w:i/>
          <w:iCs/>
          <w:color w:val="000000" w:themeColor="text1"/>
        </w:rPr>
        <w:t xml:space="preserve">), и моя рука гуляла по всему подносу с едой. Тогда </w:t>
      </w:r>
      <w:r>
        <w:rPr>
          <w:i/>
          <w:iCs/>
          <w:color w:val="000000" w:themeColor="text1"/>
        </w:rPr>
        <w:t>п</w:t>
      </w:r>
      <w:r w:rsidRPr="00921F1A">
        <w:rPr>
          <w:i/>
          <w:iCs/>
          <w:color w:val="000000" w:themeColor="text1"/>
        </w:rPr>
        <w:t xml:space="preserve">ророк </w:t>
      </w:r>
      <w:r>
        <w:rPr>
          <w:i/>
          <w:iCs/>
          <w:color w:val="000000" w:themeColor="text1"/>
        </w:rPr>
        <w:t xml:space="preserve">(да благословит его Аллах и приветствует) сказал: </w:t>
      </w:r>
      <w:r w:rsidRPr="00921F1A">
        <w:rPr>
          <w:b/>
          <w:bCs/>
          <w:i/>
          <w:iCs/>
          <w:color w:val="000000" w:themeColor="text1"/>
        </w:rPr>
        <w:t>"О мальчик, помяни имя Аллаха, ешь правой рукой, и ешь то, что находится перед тобой"</w:t>
      </w:r>
      <w:r w:rsidRPr="00921F1A">
        <w:rPr>
          <w:i/>
          <w:iCs/>
          <w:color w:val="000000" w:themeColor="text1"/>
        </w:rPr>
        <w:t>»</w:t>
      </w:r>
      <w:r w:rsidRPr="00921F1A">
        <w:rPr>
          <w:rStyle w:val="ad"/>
          <w:color w:val="000000" w:themeColor="text1"/>
        </w:rPr>
        <w:footnoteReference w:id="2074"/>
      </w:r>
      <w:r w:rsidRPr="00921F1A">
        <w:rPr>
          <w:i/>
          <w:iCs/>
          <w:color w:val="000000" w:themeColor="text1"/>
        </w:rPr>
        <w:t>.</w:t>
      </w:r>
      <w:r w:rsidRPr="00921F1A">
        <w:rPr>
          <w:color w:val="000000" w:themeColor="text1"/>
        </w:rPr>
        <w:t xml:space="preserve"> </w:t>
      </w:r>
    </w:p>
    <w:p w:rsidR="00096219" w:rsidRDefault="00096219" w:rsidP="00096219">
      <w:pPr>
        <w:pStyle w:val="3"/>
      </w:pPr>
      <w:r w:rsidRPr="00F60D0D">
        <w:rPr>
          <w:sz w:val="28"/>
          <w:szCs w:val="28"/>
        </w:rPr>
        <w:t>•</w:t>
      </w:r>
      <w:r>
        <w:t xml:space="preserve"> ВОПРОС № 34:</w:t>
      </w:r>
      <w:r w:rsidRPr="00043686">
        <w:t xml:space="preserve"> </w:t>
      </w:r>
      <w:r w:rsidRPr="00096219">
        <w:t>ОБЛИЗЫВАНИЕ ПАЛЬЦЕВ</w:t>
      </w:r>
      <w:r>
        <w:t xml:space="preserve"> И ТАРЕЛКИ</w:t>
      </w:r>
    </w:p>
    <w:p w:rsidR="00096219" w:rsidRPr="00921F1A" w:rsidRDefault="00096219" w:rsidP="00096219">
      <w:pPr>
        <w:spacing w:line="360" w:lineRule="auto"/>
        <w:rPr>
          <w:color w:val="000000" w:themeColor="text1"/>
        </w:rPr>
      </w:pPr>
      <w:r w:rsidRPr="00921F1A">
        <w:rPr>
          <w:color w:val="000000" w:themeColor="text1"/>
        </w:rPr>
        <w:t xml:space="preserve">[Сказал аш-Шаукани]: </w:t>
      </w:r>
      <w:r w:rsidRPr="00921F1A">
        <w:rPr>
          <w:i/>
          <w:iCs/>
          <w:color w:val="000000" w:themeColor="text1"/>
        </w:rPr>
        <w:t>«</w:t>
      </w:r>
      <w:r>
        <w:rPr>
          <w:i/>
          <w:iCs/>
          <w:color w:val="000000" w:themeColor="text1"/>
        </w:rPr>
        <w:t>И</w:t>
      </w:r>
      <w:r w:rsidRPr="00096219">
        <w:rPr>
          <w:i/>
          <w:iCs/>
          <w:color w:val="000000" w:themeColor="text1"/>
        </w:rPr>
        <w:t xml:space="preserve"> следует облизать пальцы и посуду</w:t>
      </w:r>
      <w:r w:rsidRPr="00921F1A">
        <w:rPr>
          <w:i/>
          <w:iCs/>
          <w:color w:val="000000" w:themeColor="text1"/>
        </w:rPr>
        <w:t>».</w:t>
      </w:r>
      <w:r w:rsidRPr="00921F1A">
        <w:rPr>
          <w:color w:val="000000" w:themeColor="text1"/>
        </w:rPr>
        <w:t> </w:t>
      </w:r>
    </w:p>
    <w:p w:rsidR="00096219" w:rsidRDefault="00096219" w:rsidP="00096219">
      <w:pPr>
        <w:spacing w:line="360" w:lineRule="auto"/>
        <w:rPr>
          <w:color w:val="000000" w:themeColor="text1"/>
        </w:rPr>
      </w:pPr>
      <w:r>
        <w:rPr>
          <w:color w:val="000000" w:themeColor="text1"/>
        </w:rPr>
        <w:t>И</w:t>
      </w:r>
      <w:r w:rsidRPr="00096219">
        <w:rPr>
          <w:color w:val="000000" w:themeColor="text1"/>
        </w:rPr>
        <w:t>сходя из хадиса, приводимого Му</w:t>
      </w:r>
      <w:r>
        <w:rPr>
          <w:color w:val="000000" w:themeColor="text1"/>
        </w:rPr>
        <w:t>слимом и другими со слов Анаса о том, что п</w:t>
      </w:r>
      <w:r w:rsidRPr="00096219">
        <w:rPr>
          <w:color w:val="000000" w:themeColor="text1"/>
        </w:rPr>
        <w:t xml:space="preserve">ророк </w:t>
      </w:r>
      <w:r>
        <w:rPr>
          <w:color w:val="000000" w:themeColor="text1"/>
        </w:rPr>
        <w:t>(да благословит его Аллах и приветствует</w:t>
      </w:r>
      <w:r w:rsidRPr="00096219">
        <w:rPr>
          <w:color w:val="000000" w:themeColor="text1"/>
        </w:rPr>
        <w:t xml:space="preserve">) после принятия пищи, трижды облизывал свои пальцы, и он сказал: </w:t>
      </w:r>
      <w:r w:rsidRPr="00096219">
        <w:rPr>
          <w:b/>
          <w:bCs/>
          <w:i/>
          <w:iCs/>
          <w:color w:val="000000" w:themeColor="text1"/>
        </w:rPr>
        <w:t>«Если у одного из вас упадёт кусочек еды, пусть очистит его от грязи и съест, не оставляя его шайтану».</w:t>
      </w:r>
      <w:r w:rsidRPr="00096219">
        <w:rPr>
          <w:color w:val="000000" w:themeColor="text1"/>
        </w:rPr>
        <w:t xml:space="preserve"> И он также повелевал нам вытирать поднос и сказал: </w:t>
      </w:r>
      <w:r w:rsidRPr="00096219">
        <w:rPr>
          <w:b/>
          <w:bCs/>
          <w:i/>
          <w:iCs/>
          <w:color w:val="000000" w:themeColor="text1"/>
        </w:rPr>
        <w:t>«Поистине, вы не знаете, в какой части еды находится благодать (баракат)»</w:t>
      </w:r>
      <w:r w:rsidRPr="00096219">
        <w:rPr>
          <w:rStyle w:val="ad"/>
          <w:color w:val="000000" w:themeColor="text1"/>
        </w:rPr>
        <w:footnoteReference w:id="2075"/>
      </w:r>
      <w:r w:rsidRPr="00096219">
        <w:rPr>
          <w:color w:val="000000" w:themeColor="text1"/>
        </w:rPr>
        <w:t xml:space="preserve">. </w:t>
      </w:r>
    </w:p>
    <w:p w:rsidR="00096219" w:rsidRPr="00096219" w:rsidRDefault="00096219" w:rsidP="00096219">
      <w:pPr>
        <w:spacing w:line="360" w:lineRule="auto"/>
        <w:rPr>
          <w:color w:val="000000" w:themeColor="text1"/>
        </w:rPr>
      </w:pPr>
      <w:r w:rsidRPr="00096219">
        <w:rPr>
          <w:color w:val="000000" w:themeColor="text1"/>
        </w:rPr>
        <w:t>Также в обоих Сахихах приводи</w:t>
      </w:r>
      <w:r>
        <w:rPr>
          <w:color w:val="000000" w:themeColor="text1"/>
        </w:rPr>
        <w:t xml:space="preserve">тся хадис со слов Ибн ‘Аббаса </w:t>
      </w:r>
      <w:r w:rsidRPr="00096219">
        <w:rPr>
          <w:color w:val="000000" w:themeColor="text1"/>
        </w:rPr>
        <w:t xml:space="preserve">о том, что </w:t>
      </w:r>
      <w:r>
        <w:rPr>
          <w:color w:val="000000" w:themeColor="text1"/>
        </w:rPr>
        <w:t>п</w:t>
      </w:r>
      <w:r w:rsidRPr="00096219">
        <w:rPr>
          <w:color w:val="000000" w:themeColor="text1"/>
        </w:rPr>
        <w:t xml:space="preserve">ророк </w:t>
      </w:r>
      <w:r>
        <w:rPr>
          <w:color w:val="000000" w:themeColor="text1"/>
        </w:rPr>
        <w:t>(да благословит его Аллах и приветствует</w:t>
      </w:r>
      <w:r w:rsidRPr="00096219">
        <w:rPr>
          <w:color w:val="000000" w:themeColor="text1"/>
        </w:rPr>
        <w:t xml:space="preserve">) сказал: </w:t>
      </w:r>
      <w:r w:rsidRPr="00096219">
        <w:rPr>
          <w:b/>
          <w:bCs/>
          <w:i/>
          <w:iCs/>
          <w:color w:val="000000" w:themeColor="text1"/>
        </w:rPr>
        <w:t>«Когда один из вас заканчивает приём пищи, пусть не вытирает свою руку до тех пор, пока не облизнёт её или не даст её облизнуть»</w:t>
      </w:r>
      <w:r w:rsidRPr="00096219">
        <w:rPr>
          <w:rStyle w:val="ad"/>
          <w:color w:val="000000" w:themeColor="text1"/>
        </w:rPr>
        <w:footnoteReference w:id="2076"/>
      </w:r>
      <w:r w:rsidRPr="00096219">
        <w:rPr>
          <w:color w:val="000000" w:themeColor="text1"/>
        </w:rPr>
        <w:t xml:space="preserve">.  </w:t>
      </w:r>
    </w:p>
    <w:p w:rsidR="00096219" w:rsidRPr="00096219" w:rsidRDefault="00096219" w:rsidP="00096219">
      <w:pPr>
        <w:spacing w:line="360" w:lineRule="auto"/>
        <w:rPr>
          <w:color w:val="000000" w:themeColor="text1"/>
        </w:rPr>
      </w:pPr>
      <w:r w:rsidRPr="00096219">
        <w:rPr>
          <w:color w:val="000000" w:themeColor="text1"/>
        </w:rPr>
        <w:lastRenderedPageBreak/>
        <w:t>Мусли</w:t>
      </w:r>
      <w:r>
        <w:rPr>
          <w:color w:val="000000" w:themeColor="text1"/>
        </w:rPr>
        <w:t>м привёл хадис со слов Джабира</w:t>
      </w:r>
      <w:r w:rsidRPr="00096219">
        <w:rPr>
          <w:color w:val="000000" w:themeColor="text1"/>
        </w:rPr>
        <w:t xml:space="preserve"> о том, что </w:t>
      </w:r>
      <w:r>
        <w:rPr>
          <w:color w:val="000000" w:themeColor="text1"/>
        </w:rPr>
        <w:t>п</w:t>
      </w:r>
      <w:r w:rsidRPr="00096219">
        <w:rPr>
          <w:color w:val="000000" w:themeColor="text1"/>
        </w:rPr>
        <w:t xml:space="preserve">ророк </w:t>
      </w:r>
      <w:r>
        <w:rPr>
          <w:color w:val="000000" w:themeColor="text1"/>
        </w:rPr>
        <w:t>(да благословит его Аллах и приветствует</w:t>
      </w:r>
      <w:r w:rsidRPr="00096219">
        <w:rPr>
          <w:color w:val="000000" w:themeColor="text1"/>
        </w:rPr>
        <w:t xml:space="preserve">) повелевал облизывать пальцы и посуду, и говорил: </w:t>
      </w:r>
      <w:r w:rsidRPr="00096219">
        <w:rPr>
          <w:b/>
          <w:bCs/>
          <w:i/>
          <w:iCs/>
          <w:color w:val="000000" w:themeColor="text1"/>
        </w:rPr>
        <w:t>«Поистине, вы не знаете, в какой части еды находится благодать»</w:t>
      </w:r>
      <w:r w:rsidRPr="00096219">
        <w:rPr>
          <w:rStyle w:val="ad"/>
          <w:color w:val="000000" w:themeColor="text1"/>
        </w:rPr>
        <w:footnoteReference w:id="2077"/>
      </w:r>
      <w:r w:rsidRPr="00096219">
        <w:rPr>
          <w:color w:val="000000" w:themeColor="text1"/>
        </w:rPr>
        <w:t xml:space="preserve">. </w:t>
      </w:r>
    </w:p>
    <w:p w:rsidR="00096219" w:rsidRPr="00096219" w:rsidRDefault="00096219" w:rsidP="00096219">
      <w:pPr>
        <w:spacing w:line="360" w:lineRule="auto"/>
        <w:rPr>
          <w:i/>
          <w:iCs/>
          <w:color w:val="000000" w:themeColor="text1"/>
        </w:rPr>
      </w:pPr>
      <w:r>
        <w:rPr>
          <w:color w:val="000000" w:themeColor="text1"/>
        </w:rPr>
        <w:t>Уалиюл</w:t>
      </w:r>
      <w:r w:rsidRPr="00096219">
        <w:rPr>
          <w:color w:val="000000" w:themeColor="text1"/>
        </w:rPr>
        <w:t>лах ад-Дахля</w:t>
      </w:r>
      <w:r>
        <w:rPr>
          <w:rFonts w:ascii="Times New Roman" w:hAnsi="Times New Roman" w:cs="Times New Roman"/>
          <w:color w:val="000000" w:themeColor="text1"/>
        </w:rPr>
        <w:t>у</w:t>
      </w:r>
      <w:r w:rsidRPr="00096219">
        <w:rPr>
          <w:rFonts w:cs="Book Antiqua"/>
          <w:color w:val="000000" w:themeColor="text1"/>
        </w:rPr>
        <w:t>и</w:t>
      </w:r>
      <w:r w:rsidRPr="00096219">
        <w:rPr>
          <w:color w:val="000000" w:themeColor="text1"/>
        </w:rPr>
        <w:t xml:space="preserve"> </w:t>
      </w:r>
      <w:r w:rsidRPr="00096219">
        <w:rPr>
          <w:rFonts w:cs="Book Antiqua"/>
          <w:color w:val="000000" w:themeColor="text1"/>
        </w:rPr>
        <w:t>в</w:t>
      </w:r>
      <w:r w:rsidRPr="00096219">
        <w:rPr>
          <w:color w:val="000000" w:themeColor="text1"/>
        </w:rPr>
        <w:t xml:space="preserve"> </w:t>
      </w:r>
      <w:r w:rsidRPr="00096219">
        <w:rPr>
          <w:rFonts w:cs="Book Antiqua"/>
          <w:color w:val="000000" w:themeColor="text1"/>
        </w:rPr>
        <w:t>«</w:t>
      </w:r>
      <w:r>
        <w:rPr>
          <w:rFonts w:cs="Book Antiqua"/>
          <w:color w:val="000000" w:themeColor="text1"/>
        </w:rPr>
        <w:t>а</w:t>
      </w:r>
      <w:r w:rsidRPr="00096219">
        <w:rPr>
          <w:rFonts w:cs="Book Antiqua"/>
          <w:color w:val="000000" w:themeColor="text1"/>
        </w:rPr>
        <w:t>ль</w:t>
      </w:r>
      <w:r w:rsidRPr="00096219">
        <w:rPr>
          <w:color w:val="000000" w:themeColor="text1"/>
        </w:rPr>
        <w:t>-</w:t>
      </w:r>
      <w:r>
        <w:rPr>
          <w:rFonts w:cs="Book Antiqua"/>
          <w:color w:val="000000" w:themeColor="text1"/>
        </w:rPr>
        <w:t>Х</w:t>
      </w:r>
      <w:r w:rsidRPr="00096219">
        <w:rPr>
          <w:rFonts w:cs="Book Antiqua"/>
          <w:color w:val="000000" w:themeColor="text1"/>
        </w:rPr>
        <w:t>уджа</w:t>
      </w:r>
      <w:r w:rsidRPr="00096219">
        <w:rPr>
          <w:color w:val="000000" w:themeColor="text1"/>
        </w:rPr>
        <w:t xml:space="preserve"> </w:t>
      </w:r>
      <w:r w:rsidRPr="00096219">
        <w:rPr>
          <w:rFonts w:cs="Book Antiqua"/>
          <w:color w:val="000000" w:themeColor="text1"/>
        </w:rPr>
        <w:t>аль</w:t>
      </w:r>
      <w:r w:rsidRPr="00096219">
        <w:rPr>
          <w:color w:val="000000" w:themeColor="text1"/>
        </w:rPr>
        <w:t>-</w:t>
      </w:r>
      <w:r>
        <w:rPr>
          <w:rFonts w:cs="Book Antiqua"/>
          <w:color w:val="000000" w:themeColor="text1"/>
        </w:rPr>
        <w:t>балиг</w:t>
      </w:r>
      <w:r w:rsidRPr="00096219">
        <w:rPr>
          <w:rFonts w:cs="Book Antiqua"/>
          <w:color w:val="000000" w:themeColor="text1"/>
        </w:rPr>
        <w:t>а»</w:t>
      </w:r>
      <w:r w:rsidRPr="00096219">
        <w:rPr>
          <w:color w:val="000000" w:themeColor="text1"/>
        </w:rPr>
        <w:t xml:space="preserve"> </w:t>
      </w:r>
      <w:r w:rsidRPr="00096219">
        <w:rPr>
          <w:rFonts w:cs="Book Antiqua"/>
          <w:color w:val="000000" w:themeColor="text1"/>
        </w:rPr>
        <w:t>сказал</w:t>
      </w:r>
      <w:r w:rsidRPr="00096219">
        <w:rPr>
          <w:color w:val="000000" w:themeColor="text1"/>
        </w:rPr>
        <w:t xml:space="preserve">: </w:t>
      </w:r>
      <w:r w:rsidRPr="00096219">
        <w:rPr>
          <w:rFonts w:cs="Book Antiqua"/>
          <w:i/>
          <w:iCs/>
          <w:color w:val="000000" w:themeColor="text1"/>
        </w:rPr>
        <w:t>«И</w:t>
      </w:r>
      <w:r w:rsidRPr="00096219">
        <w:rPr>
          <w:i/>
          <w:iCs/>
          <w:color w:val="000000" w:themeColor="text1"/>
        </w:rPr>
        <w:t xml:space="preserve"> </w:t>
      </w:r>
      <w:r w:rsidRPr="00096219">
        <w:rPr>
          <w:rFonts w:cs="Book Antiqua"/>
          <w:i/>
          <w:iCs/>
          <w:color w:val="000000" w:themeColor="text1"/>
        </w:rPr>
        <w:t>также</w:t>
      </w:r>
      <w:r w:rsidRPr="00096219">
        <w:rPr>
          <w:i/>
          <w:iCs/>
          <w:color w:val="000000" w:themeColor="text1"/>
        </w:rPr>
        <w:t xml:space="preserve"> </w:t>
      </w:r>
      <w:r w:rsidRPr="00096219">
        <w:rPr>
          <w:rFonts w:cs="Book Antiqua"/>
          <w:i/>
          <w:iCs/>
          <w:color w:val="000000" w:themeColor="text1"/>
        </w:rPr>
        <w:t>среди</w:t>
      </w:r>
      <w:r w:rsidRPr="00096219">
        <w:rPr>
          <w:i/>
          <w:iCs/>
          <w:color w:val="000000" w:themeColor="text1"/>
        </w:rPr>
        <w:t xml:space="preserve"> </w:t>
      </w:r>
      <w:r w:rsidRPr="00096219">
        <w:rPr>
          <w:rFonts w:cs="Book Antiqua"/>
          <w:i/>
          <w:iCs/>
          <w:color w:val="000000" w:themeColor="text1"/>
        </w:rPr>
        <w:t>нас</w:t>
      </w:r>
      <w:r w:rsidRPr="00096219">
        <w:rPr>
          <w:i/>
          <w:iCs/>
          <w:color w:val="000000" w:themeColor="text1"/>
        </w:rPr>
        <w:t xml:space="preserve"> </w:t>
      </w:r>
      <w:r w:rsidRPr="00096219">
        <w:rPr>
          <w:rFonts w:cs="Book Antiqua"/>
          <w:i/>
          <w:iCs/>
          <w:color w:val="000000" w:themeColor="text1"/>
        </w:rPr>
        <w:t>известен</w:t>
      </w:r>
      <w:r w:rsidRPr="00096219">
        <w:rPr>
          <w:i/>
          <w:iCs/>
          <w:color w:val="000000" w:themeColor="text1"/>
        </w:rPr>
        <w:t xml:space="preserve"> </w:t>
      </w:r>
      <w:r w:rsidRPr="00096219">
        <w:rPr>
          <w:rFonts w:cs="Book Antiqua"/>
          <w:i/>
          <w:iCs/>
          <w:color w:val="000000" w:themeColor="text1"/>
        </w:rPr>
        <w:t>случай</w:t>
      </w:r>
      <w:r w:rsidRPr="00096219">
        <w:rPr>
          <w:i/>
          <w:iCs/>
          <w:color w:val="000000" w:themeColor="text1"/>
        </w:rPr>
        <w:t xml:space="preserve">, </w:t>
      </w:r>
      <w:r w:rsidRPr="00096219">
        <w:rPr>
          <w:rFonts w:cs="Book Antiqua"/>
          <w:i/>
          <w:iCs/>
          <w:color w:val="000000" w:themeColor="text1"/>
        </w:rPr>
        <w:t>который</w:t>
      </w:r>
      <w:r w:rsidRPr="00096219">
        <w:rPr>
          <w:i/>
          <w:iCs/>
          <w:color w:val="000000" w:themeColor="text1"/>
        </w:rPr>
        <w:t xml:space="preserve"> </w:t>
      </w:r>
      <w:r w:rsidRPr="00096219">
        <w:rPr>
          <w:rFonts w:cs="Book Antiqua"/>
          <w:i/>
          <w:iCs/>
          <w:color w:val="000000" w:themeColor="text1"/>
        </w:rPr>
        <w:t>произошёл</w:t>
      </w:r>
      <w:r w:rsidRPr="00096219">
        <w:rPr>
          <w:i/>
          <w:iCs/>
          <w:color w:val="000000" w:themeColor="text1"/>
        </w:rPr>
        <w:t xml:space="preserve"> </w:t>
      </w:r>
      <w:r w:rsidRPr="00096219">
        <w:rPr>
          <w:rFonts w:cs="Book Antiqua"/>
          <w:i/>
          <w:iCs/>
          <w:color w:val="000000" w:themeColor="text1"/>
        </w:rPr>
        <w:t>с</w:t>
      </w:r>
      <w:r w:rsidRPr="00096219">
        <w:rPr>
          <w:i/>
          <w:iCs/>
          <w:color w:val="000000" w:themeColor="text1"/>
        </w:rPr>
        <w:t xml:space="preserve"> </w:t>
      </w:r>
      <w:r w:rsidRPr="00096219">
        <w:rPr>
          <w:rFonts w:cs="Book Antiqua"/>
          <w:i/>
          <w:iCs/>
          <w:color w:val="000000" w:themeColor="text1"/>
        </w:rPr>
        <w:t>одним</w:t>
      </w:r>
      <w:r w:rsidRPr="00096219">
        <w:rPr>
          <w:i/>
          <w:iCs/>
          <w:color w:val="000000" w:themeColor="text1"/>
        </w:rPr>
        <w:t xml:space="preserve"> </w:t>
      </w:r>
      <w:r w:rsidRPr="00096219">
        <w:rPr>
          <w:rFonts w:cs="Book Antiqua"/>
          <w:i/>
          <w:iCs/>
          <w:color w:val="000000" w:themeColor="text1"/>
        </w:rPr>
        <w:t>из</w:t>
      </w:r>
      <w:r w:rsidRPr="00096219">
        <w:rPr>
          <w:i/>
          <w:iCs/>
          <w:color w:val="000000" w:themeColor="text1"/>
        </w:rPr>
        <w:t xml:space="preserve"> </w:t>
      </w:r>
      <w:r w:rsidRPr="00096219">
        <w:rPr>
          <w:rFonts w:cs="Book Antiqua"/>
          <w:i/>
          <w:iCs/>
          <w:color w:val="000000" w:themeColor="text1"/>
        </w:rPr>
        <w:t>наших</w:t>
      </w:r>
      <w:r w:rsidRPr="00096219">
        <w:rPr>
          <w:i/>
          <w:iCs/>
          <w:color w:val="000000" w:themeColor="text1"/>
        </w:rPr>
        <w:t xml:space="preserve"> </w:t>
      </w:r>
      <w:r w:rsidRPr="00096219">
        <w:rPr>
          <w:rFonts w:cs="Book Antiqua"/>
          <w:i/>
          <w:iCs/>
          <w:color w:val="000000" w:themeColor="text1"/>
        </w:rPr>
        <w:t>товарищей</w:t>
      </w:r>
      <w:r w:rsidRPr="00096219">
        <w:rPr>
          <w:i/>
          <w:iCs/>
          <w:color w:val="000000" w:themeColor="text1"/>
        </w:rPr>
        <w:t xml:space="preserve">, </w:t>
      </w:r>
      <w:r w:rsidRPr="00096219">
        <w:rPr>
          <w:rFonts w:cs="Book Antiqua"/>
          <w:i/>
          <w:iCs/>
          <w:color w:val="000000" w:themeColor="text1"/>
        </w:rPr>
        <w:t>когда</w:t>
      </w:r>
      <w:r w:rsidRPr="00096219">
        <w:rPr>
          <w:i/>
          <w:iCs/>
          <w:color w:val="000000" w:themeColor="text1"/>
        </w:rPr>
        <w:t xml:space="preserve"> </w:t>
      </w:r>
      <w:r w:rsidRPr="00096219">
        <w:rPr>
          <w:rFonts w:cs="Book Antiqua"/>
          <w:i/>
          <w:iCs/>
          <w:color w:val="000000" w:themeColor="text1"/>
        </w:rPr>
        <w:t>он</w:t>
      </w:r>
      <w:r w:rsidRPr="00096219">
        <w:rPr>
          <w:i/>
          <w:iCs/>
          <w:color w:val="000000" w:themeColor="text1"/>
        </w:rPr>
        <w:t xml:space="preserve"> </w:t>
      </w:r>
      <w:r w:rsidRPr="00096219">
        <w:rPr>
          <w:rFonts w:cs="Book Antiqua"/>
          <w:i/>
          <w:iCs/>
          <w:color w:val="000000" w:themeColor="text1"/>
        </w:rPr>
        <w:t>навестил</w:t>
      </w:r>
      <w:r w:rsidRPr="00096219">
        <w:rPr>
          <w:i/>
          <w:iCs/>
          <w:color w:val="000000" w:themeColor="text1"/>
        </w:rPr>
        <w:t xml:space="preserve"> </w:t>
      </w:r>
      <w:r w:rsidRPr="00096219">
        <w:rPr>
          <w:rFonts w:cs="Book Antiqua"/>
          <w:i/>
          <w:iCs/>
          <w:color w:val="000000" w:themeColor="text1"/>
        </w:rPr>
        <w:t>нас</w:t>
      </w:r>
      <w:r w:rsidRPr="00096219">
        <w:rPr>
          <w:i/>
          <w:iCs/>
          <w:color w:val="000000" w:themeColor="text1"/>
        </w:rPr>
        <w:t xml:space="preserve">. </w:t>
      </w:r>
      <w:r w:rsidRPr="00096219">
        <w:rPr>
          <w:rFonts w:cs="Book Antiqua"/>
          <w:i/>
          <w:iCs/>
          <w:color w:val="000000" w:themeColor="text1"/>
        </w:rPr>
        <w:t>Мы</w:t>
      </w:r>
      <w:r w:rsidRPr="00096219">
        <w:rPr>
          <w:i/>
          <w:iCs/>
          <w:color w:val="000000" w:themeColor="text1"/>
        </w:rPr>
        <w:t xml:space="preserve"> </w:t>
      </w:r>
      <w:r w:rsidRPr="00096219">
        <w:rPr>
          <w:rFonts w:cs="Book Antiqua"/>
          <w:i/>
          <w:iCs/>
          <w:color w:val="000000" w:themeColor="text1"/>
        </w:rPr>
        <w:t>поднесли</w:t>
      </w:r>
      <w:r w:rsidRPr="00096219">
        <w:rPr>
          <w:i/>
          <w:iCs/>
          <w:color w:val="000000" w:themeColor="text1"/>
        </w:rPr>
        <w:t xml:space="preserve"> </w:t>
      </w:r>
      <w:r w:rsidRPr="00096219">
        <w:rPr>
          <w:rFonts w:cs="Book Antiqua"/>
          <w:i/>
          <w:iCs/>
          <w:color w:val="000000" w:themeColor="text1"/>
        </w:rPr>
        <w:t>ему</w:t>
      </w:r>
      <w:r w:rsidRPr="00096219">
        <w:rPr>
          <w:i/>
          <w:iCs/>
          <w:color w:val="000000" w:themeColor="text1"/>
        </w:rPr>
        <w:t xml:space="preserve"> </w:t>
      </w:r>
      <w:r w:rsidRPr="00096219">
        <w:rPr>
          <w:rFonts w:cs="Book Antiqua"/>
          <w:i/>
          <w:iCs/>
          <w:color w:val="000000" w:themeColor="text1"/>
        </w:rPr>
        <w:t>еду</w:t>
      </w:r>
      <w:r>
        <w:rPr>
          <w:rFonts w:cs="Book Antiqua"/>
          <w:i/>
          <w:iCs/>
          <w:color w:val="000000" w:themeColor="text1"/>
        </w:rPr>
        <w:t>,</w:t>
      </w:r>
      <w:r w:rsidRPr="00096219">
        <w:rPr>
          <w:i/>
          <w:iCs/>
          <w:color w:val="000000" w:themeColor="text1"/>
        </w:rPr>
        <w:t xml:space="preserve"> </w:t>
      </w:r>
      <w:r w:rsidRPr="00096219">
        <w:rPr>
          <w:rFonts w:cs="Book Antiqua"/>
          <w:i/>
          <w:iCs/>
          <w:color w:val="000000" w:themeColor="text1"/>
        </w:rPr>
        <w:t>и</w:t>
      </w:r>
      <w:r w:rsidRPr="00096219">
        <w:rPr>
          <w:i/>
          <w:iCs/>
          <w:color w:val="000000" w:themeColor="text1"/>
        </w:rPr>
        <w:t xml:space="preserve"> </w:t>
      </w:r>
      <w:r w:rsidRPr="00096219">
        <w:rPr>
          <w:rFonts w:cs="Book Antiqua"/>
          <w:i/>
          <w:iCs/>
          <w:color w:val="000000" w:themeColor="text1"/>
        </w:rPr>
        <w:t>во</w:t>
      </w:r>
      <w:r w:rsidRPr="00096219">
        <w:rPr>
          <w:i/>
          <w:iCs/>
          <w:color w:val="000000" w:themeColor="text1"/>
        </w:rPr>
        <w:t xml:space="preserve"> </w:t>
      </w:r>
      <w:r w:rsidRPr="00096219">
        <w:rPr>
          <w:rFonts w:cs="Book Antiqua"/>
          <w:i/>
          <w:iCs/>
          <w:color w:val="000000" w:themeColor="text1"/>
        </w:rPr>
        <w:t>время</w:t>
      </w:r>
      <w:r w:rsidRPr="00096219">
        <w:rPr>
          <w:i/>
          <w:iCs/>
          <w:color w:val="000000" w:themeColor="text1"/>
        </w:rPr>
        <w:t xml:space="preserve"> </w:t>
      </w:r>
      <w:r w:rsidRPr="00096219">
        <w:rPr>
          <w:rFonts w:cs="Book Antiqua"/>
          <w:i/>
          <w:iCs/>
          <w:color w:val="000000" w:themeColor="text1"/>
        </w:rPr>
        <w:t>приёма</w:t>
      </w:r>
      <w:r w:rsidRPr="00096219">
        <w:rPr>
          <w:i/>
          <w:iCs/>
          <w:color w:val="000000" w:themeColor="text1"/>
        </w:rPr>
        <w:t xml:space="preserve"> </w:t>
      </w:r>
      <w:r w:rsidRPr="00096219">
        <w:rPr>
          <w:rFonts w:cs="Book Antiqua"/>
          <w:i/>
          <w:iCs/>
          <w:color w:val="000000" w:themeColor="text1"/>
        </w:rPr>
        <w:t>пищи</w:t>
      </w:r>
      <w:r w:rsidRPr="00096219">
        <w:rPr>
          <w:i/>
          <w:iCs/>
          <w:color w:val="000000" w:themeColor="text1"/>
        </w:rPr>
        <w:t xml:space="preserve"> </w:t>
      </w:r>
      <w:r w:rsidRPr="00096219">
        <w:rPr>
          <w:rFonts w:cs="Book Antiqua"/>
          <w:i/>
          <w:iCs/>
          <w:color w:val="000000" w:themeColor="text1"/>
        </w:rPr>
        <w:t>он</w:t>
      </w:r>
      <w:r w:rsidRPr="00096219">
        <w:rPr>
          <w:i/>
          <w:iCs/>
          <w:color w:val="000000" w:themeColor="text1"/>
        </w:rPr>
        <w:t xml:space="preserve"> </w:t>
      </w:r>
      <w:r w:rsidRPr="00096219">
        <w:rPr>
          <w:rFonts w:cs="Book Antiqua"/>
          <w:i/>
          <w:iCs/>
          <w:color w:val="000000" w:themeColor="text1"/>
        </w:rPr>
        <w:t>уронил</w:t>
      </w:r>
      <w:r w:rsidRPr="00096219">
        <w:rPr>
          <w:i/>
          <w:iCs/>
          <w:color w:val="000000" w:themeColor="text1"/>
        </w:rPr>
        <w:t xml:space="preserve"> </w:t>
      </w:r>
      <w:r w:rsidRPr="00096219">
        <w:rPr>
          <w:rFonts w:cs="Book Antiqua"/>
          <w:i/>
          <w:iCs/>
          <w:color w:val="000000" w:themeColor="text1"/>
        </w:rPr>
        <w:t>кусочек</w:t>
      </w:r>
      <w:r w:rsidRPr="00096219">
        <w:rPr>
          <w:i/>
          <w:iCs/>
          <w:color w:val="000000" w:themeColor="text1"/>
        </w:rPr>
        <w:t xml:space="preserve">, </w:t>
      </w:r>
      <w:r w:rsidRPr="00096219">
        <w:rPr>
          <w:rFonts w:cs="Book Antiqua"/>
          <w:i/>
          <w:iCs/>
          <w:color w:val="000000" w:themeColor="text1"/>
        </w:rPr>
        <w:t>к</w:t>
      </w:r>
      <w:r w:rsidRPr="00096219">
        <w:rPr>
          <w:i/>
          <w:iCs/>
          <w:color w:val="000000" w:themeColor="text1"/>
        </w:rPr>
        <w:t xml:space="preserve">оторый покатился по земле. Он хотел подобрать его, но он катился по земле всё дальше и дальше так, что присутствующие несколько удивились этому явлению. Однако, приложив некоторое усилие, он всё же подобрал и съел его. По прошествии нескольких дней после этого случая, в одного человека вселился шайтан и говорил его языком. И из того, что он поведал, было и то, что однажды он проходил мимо одного человека, принимающего пищу, и ему так понравилась эта еда, что он вырвал кусок с его руки. Но человек принялся отнимать его у него, пока не отобрал. </w:t>
      </w:r>
    </w:p>
    <w:p w:rsidR="00096219" w:rsidRPr="00096219" w:rsidRDefault="00096219" w:rsidP="00096219">
      <w:pPr>
        <w:spacing w:line="360" w:lineRule="auto"/>
        <w:rPr>
          <w:i/>
          <w:iCs/>
          <w:color w:val="000000" w:themeColor="text1"/>
        </w:rPr>
      </w:pPr>
      <w:r w:rsidRPr="00096219">
        <w:rPr>
          <w:i/>
          <w:iCs/>
          <w:color w:val="000000" w:themeColor="text1"/>
        </w:rPr>
        <w:t xml:space="preserve">Другой случай произошёл, когда однажды наша семья ела морковку, и кусочек покатился по земле. Тогда один из нас бросился к нему, подобрал и съел. Через некоторое время его постигла боль в груди и в желудке, а затем шайтан вселился в него и рассказал его языком, что он взял тот упавший кусочек. </w:t>
      </w:r>
    </w:p>
    <w:p w:rsidR="00CD7AAF" w:rsidRPr="00096219" w:rsidRDefault="00096219" w:rsidP="00096219">
      <w:pPr>
        <w:spacing w:line="360" w:lineRule="auto"/>
        <w:rPr>
          <w:i/>
          <w:iCs/>
          <w:color w:val="000000" w:themeColor="text1"/>
        </w:rPr>
      </w:pPr>
      <w:r w:rsidRPr="00096219">
        <w:rPr>
          <w:i/>
          <w:iCs/>
          <w:color w:val="000000" w:themeColor="text1"/>
        </w:rPr>
        <w:t xml:space="preserve">До нас доходило много подобных историй, которые дают понять, что все эти хадисы не относятся к области иносказательных текстов, а описывают реальную действительность. Ведь из знания, которое даровал Аллах Своему </w:t>
      </w:r>
      <w:r>
        <w:rPr>
          <w:i/>
          <w:iCs/>
          <w:color w:val="000000" w:themeColor="text1"/>
        </w:rPr>
        <w:t>п</w:t>
      </w:r>
      <w:r w:rsidRPr="00096219">
        <w:rPr>
          <w:i/>
          <w:iCs/>
          <w:color w:val="000000" w:themeColor="text1"/>
        </w:rPr>
        <w:t xml:space="preserve">ророку </w:t>
      </w:r>
      <w:r>
        <w:rPr>
          <w:i/>
          <w:iCs/>
          <w:color w:val="000000" w:themeColor="text1"/>
        </w:rPr>
        <w:t>(да благословит его Аллах и приветствует</w:t>
      </w:r>
      <w:r w:rsidRPr="00096219">
        <w:rPr>
          <w:i/>
          <w:iCs/>
          <w:color w:val="000000" w:themeColor="text1"/>
        </w:rPr>
        <w:t>) – это знание о положении ангелов и шайтанов и об их делах на земле».</w:t>
      </w:r>
    </w:p>
    <w:p w:rsidR="00096219" w:rsidRDefault="00096219" w:rsidP="00096219">
      <w:pPr>
        <w:pStyle w:val="3"/>
      </w:pPr>
      <w:r w:rsidRPr="00F60D0D">
        <w:rPr>
          <w:sz w:val="28"/>
          <w:szCs w:val="28"/>
        </w:rPr>
        <w:t>•</w:t>
      </w:r>
      <w:r>
        <w:t xml:space="preserve"> ВОПРОС № 35:</w:t>
      </w:r>
      <w:r w:rsidRPr="00043686">
        <w:t xml:space="preserve"> </w:t>
      </w:r>
      <w:r w:rsidRPr="00096219">
        <w:t>ВОСХВАЛЕНИЕ АЛЛАХА ПОСЛЕ ЗАВЕРШЕНИЯ ПРИЁМА ПИЩИ</w:t>
      </w:r>
    </w:p>
    <w:p w:rsidR="00096219" w:rsidRPr="00921F1A" w:rsidRDefault="00096219" w:rsidP="00096219">
      <w:pPr>
        <w:spacing w:line="360" w:lineRule="auto"/>
        <w:rPr>
          <w:color w:val="000000" w:themeColor="text1"/>
        </w:rPr>
      </w:pPr>
      <w:r w:rsidRPr="00921F1A">
        <w:rPr>
          <w:color w:val="000000" w:themeColor="text1"/>
        </w:rPr>
        <w:t xml:space="preserve">[Сказал аш-Шаукани]: </w:t>
      </w:r>
      <w:r w:rsidRPr="00921F1A">
        <w:rPr>
          <w:i/>
          <w:iCs/>
          <w:color w:val="000000" w:themeColor="text1"/>
        </w:rPr>
        <w:t>«</w:t>
      </w:r>
      <w:r>
        <w:rPr>
          <w:i/>
          <w:iCs/>
          <w:color w:val="000000" w:themeColor="text1"/>
        </w:rPr>
        <w:t>…</w:t>
      </w:r>
      <w:r w:rsidRPr="00096219">
        <w:rPr>
          <w:i/>
          <w:iCs/>
          <w:color w:val="000000" w:themeColor="text1"/>
        </w:rPr>
        <w:t>и восхваление Аллаха после завершения приёма пищи, и обращение к Нему с мольбой</w:t>
      </w:r>
      <w:r>
        <w:rPr>
          <w:i/>
          <w:iCs/>
          <w:color w:val="000000" w:themeColor="text1"/>
        </w:rPr>
        <w:t>…</w:t>
      </w:r>
      <w:r w:rsidRPr="00921F1A">
        <w:rPr>
          <w:i/>
          <w:iCs/>
          <w:color w:val="000000" w:themeColor="text1"/>
        </w:rPr>
        <w:t>».</w:t>
      </w:r>
      <w:r w:rsidRPr="00921F1A">
        <w:rPr>
          <w:color w:val="000000" w:themeColor="text1"/>
        </w:rPr>
        <w:t> </w:t>
      </w:r>
    </w:p>
    <w:p w:rsidR="00096219" w:rsidRDefault="00096219" w:rsidP="00096219">
      <w:pPr>
        <w:spacing w:line="360" w:lineRule="auto"/>
        <w:rPr>
          <w:rFonts w:cs="Arial"/>
          <w:color w:val="000000" w:themeColor="text1"/>
        </w:rPr>
      </w:pPr>
      <w:r>
        <w:rPr>
          <w:color w:val="000000" w:themeColor="text1"/>
        </w:rPr>
        <w:t>И</w:t>
      </w:r>
      <w:r w:rsidRPr="00096219">
        <w:rPr>
          <w:color w:val="000000" w:themeColor="text1"/>
        </w:rPr>
        <w:t xml:space="preserve">сходя из хадиса, приводимого </w:t>
      </w:r>
      <w:r>
        <w:rPr>
          <w:color w:val="000000" w:themeColor="text1"/>
        </w:rPr>
        <w:t>у аль-Бухари со слов Абу Умамы</w:t>
      </w:r>
      <w:r w:rsidRPr="00096219">
        <w:rPr>
          <w:color w:val="000000" w:themeColor="text1"/>
        </w:rPr>
        <w:t xml:space="preserve"> о том, что </w:t>
      </w:r>
      <w:r>
        <w:rPr>
          <w:color w:val="000000" w:themeColor="text1"/>
        </w:rPr>
        <w:t>п</w:t>
      </w:r>
      <w:r w:rsidRPr="00096219">
        <w:rPr>
          <w:color w:val="000000" w:themeColor="text1"/>
        </w:rPr>
        <w:t xml:space="preserve">ророк </w:t>
      </w:r>
      <w:r>
        <w:rPr>
          <w:color w:val="000000" w:themeColor="text1"/>
        </w:rPr>
        <w:t>(да благословит его Аллах и приветствует</w:t>
      </w:r>
      <w:r w:rsidRPr="00096219">
        <w:rPr>
          <w:color w:val="000000" w:themeColor="text1"/>
        </w:rPr>
        <w:t xml:space="preserve">) после приёма пищи говорил: </w:t>
      </w:r>
      <w:r w:rsidRPr="00096219">
        <w:rPr>
          <w:b/>
          <w:bCs/>
          <w:i/>
          <w:iCs/>
          <w:color w:val="000000" w:themeColor="text1"/>
        </w:rPr>
        <w:t>«</w:t>
      </w:r>
      <w:r>
        <w:rPr>
          <w:b/>
          <w:bCs/>
          <w:i/>
          <w:iCs/>
          <w:color w:val="000000" w:themeColor="text1"/>
        </w:rPr>
        <w:t>Хвала Аллаху, (хвала) многая, благая и благословенная, (хвала) бесконечная, которую не следует прерывать и без которой (нам) не обойтись, Господь наш</w:t>
      </w:r>
      <w:r w:rsidRPr="00096219">
        <w:rPr>
          <w:b/>
          <w:bCs/>
          <w:i/>
          <w:iCs/>
          <w:color w:val="000000" w:themeColor="text1"/>
        </w:rPr>
        <w:t>»</w:t>
      </w:r>
      <w:r w:rsidRPr="00096219">
        <w:rPr>
          <w:rStyle w:val="ad"/>
          <w:color w:val="000000" w:themeColor="text1"/>
        </w:rPr>
        <w:footnoteReference w:id="2078"/>
      </w:r>
      <w:r w:rsidRPr="00096219">
        <w:rPr>
          <w:color w:val="000000" w:themeColor="text1"/>
        </w:rPr>
        <w:t xml:space="preserve">. </w:t>
      </w:r>
    </w:p>
    <w:p w:rsidR="00096219" w:rsidRPr="00096219" w:rsidRDefault="00096219" w:rsidP="00096219">
      <w:pPr>
        <w:spacing w:line="360" w:lineRule="auto"/>
        <w:rPr>
          <w:color w:val="000000" w:themeColor="text1"/>
        </w:rPr>
      </w:pPr>
      <w:r w:rsidRPr="00096219">
        <w:rPr>
          <w:color w:val="000000" w:themeColor="text1"/>
        </w:rPr>
        <w:t>Ахмад, Абу Дауд, ат-Тирмизи, Ибн Маджа, ан-Насаи и аль-Бухари в «</w:t>
      </w:r>
      <w:r>
        <w:rPr>
          <w:color w:val="000000" w:themeColor="text1"/>
        </w:rPr>
        <w:t>а</w:t>
      </w:r>
      <w:r w:rsidRPr="00096219">
        <w:rPr>
          <w:color w:val="000000" w:themeColor="text1"/>
        </w:rPr>
        <w:t>т-</w:t>
      </w:r>
      <w:r>
        <w:rPr>
          <w:color w:val="000000" w:themeColor="text1"/>
        </w:rPr>
        <w:t>Т</w:t>
      </w:r>
      <w:r w:rsidRPr="00096219">
        <w:rPr>
          <w:color w:val="000000" w:themeColor="text1"/>
        </w:rPr>
        <w:t xml:space="preserve">арих» </w:t>
      </w:r>
      <w:r>
        <w:rPr>
          <w:color w:val="000000" w:themeColor="text1"/>
        </w:rPr>
        <w:t>привели хадис со слов Абу Са‘ид</w:t>
      </w:r>
      <w:r w:rsidRPr="00096219">
        <w:rPr>
          <w:color w:val="000000" w:themeColor="text1"/>
        </w:rPr>
        <w:t xml:space="preserve">, который сказал: </w:t>
      </w:r>
      <w:r w:rsidRPr="00096219">
        <w:rPr>
          <w:i/>
          <w:iCs/>
          <w:color w:val="000000" w:themeColor="text1"/>
        </w:rPr>
        <w:t xml:space="preserve">«Посланник Аллаха </w:t>
      </w:r>
      <w:r>
        <w:rPr>
          <w:i/>
          <w:iCs/>
          <w:color w:val="000000" w:themeColor="text1"/>
        </w:rPr>
        <w:t xml:space="preserve">(да благословит его Аллах и </w:t>
      </w:r>
      <w:r>
        <w:rPr>
          <w:i/>
          <w:iCs/>
          <w:color w:val="000000" w:themeColor="text1"/>
        </w:rPr>
        <w:lastRenderedPageBreak/>
        <w:t>приветствует</w:t>
      </w:r>
      <w:r w:rsidRPr="00096219">
        <w:rPr>
          <w:i/>
          <w:iCs/>
          <w:color w:val="000000" w:themeColor="text1"/>
        </w:rPr>
        <w:t xml:space="preserve">) после </w:t>
      </w:r>
      <w:r>
        <w:rPr>
          <w:i/>
          <w:iCs/>
          <w:color w:val="000000" w:themeColor="text1"/>
        </w:rPr>
        <w:t xml:space="preserve">того, как ел или пил, говорил: </w:t>
      </w:r>
      <w:r w:rsidRPr="00096219">
        <w:rPr>
          <w:b/>
          <w:bCs/>
          <w:i/>
          <w:iCs/>
          <w:color w:val="000000" w:themeColor="text1"/>
        </w:rPr>
        <w:t>"Хвала Аллаху, Который накормил нас и напоил нас и сделал нас мусульманами"</w:t>
      </w:r>
      <w:r w:rsidRPr="00096219">
        <w:rPr>
          <w:i/>
          <w:iCs/>
          <w:color w:val="000000" w:themeColor="text1"/>
        </w:rPr>
        <w:t>»</w:t>
      </w:r>
      <w:r w:rsidRPr="00096219">
        <w:rPr>
          <w:rStyle w:val="ad"/>
          <w:color w:val="000000" w:themeColor="text1"/>
        </w:rPr>
        <w:footnoteReference w:id="2079"/>
      </w:r>
      <w:r w:rsidRPr="00096219">
        <w:rPr>
          <w:color w:val="000000" w:themeColor="text1"/>
        </w:rPr>
        <w:t xml:space="preserve">. </w:t>
      </w:r>
    </w:p>
    <w:p w:rsidR="00096219" w:rsidRPr="00096219" w:rsidRDefault="00096219" w:rsidP="00096219">
      <w:pPr>
        <w:spacing w:line="360" w:lineRule="auto"/>
        <w:rPr>
          <w:color w:val="000000" w:themeColor="text1"/>
        </w:rPr>
      </w:pPr>
      <w:r w:rsidRPr="00096219">
        <w:rPr>
          <w:color w:val="000000" w:themeColor="text1"/>
        </w:rPr>
        <w:t xml:space="preserve">Ахмад, Ибн Маджа и ат-Тирмизи, подтвердивший его приемлемость, привели хадис со слов Му‘аза ибн Анаса о том, что </w:t>
      </w:r>
      <w:r>
        <w:rPr>
          <w:color w:val="000000" w:themeColor="text1"/>
        </w:rPr>
        <w:t>п</w:t>
      </w:r>
      <w:r w:rsidRPr="00096219">
        <w:rPr>
          <w:color w:val="000000" w:themeColor="text1"/>
        </w:rPr>
        <w:t xml:space="preserve">осланник Аллаха </w:t>
      </w:r>
      <w:r>
        <w:rPr>
          <w:color w:val="000000" w:themeColor="text1"/>
        </w:rPr>
        <w:t>(да благословит его Аллах и приветствует</w:t>
      </w:r>
      <w:r w:rsidRPr="00096219">
        <w:rPr>
          <w:color w:val="000000" w:themeColor="text1"/>
        </w:rPr>
        <w:t xml:space="preserve">) сказал: </w:t>
      </w:r>
      <w:r w:rsidRPr="00096219">
        <w:rPr>
          <w:b/>
          <w:bCs/>
          <w:i/>
          <w:iCs/>
          <w:color w:val="000000" w:themeColor="text1"/>
        </w:rPr>
        <w:t>«Кто произнесёт после принятия пищи: "Хвала Аллаху, Который накормил меня этим и наделил меня этим, тогда как сам я ни силой, ни мощью не обладаю", – тому Аллах простит все его предшествующие прегрешения»</w:t>
      </w:r>
      <w:r w:rsidRPr="00096219">
        <w:rPr>
          <w:rStyle w:val="ad"/>
          <w:color w:val="000000" w:themeColor="text1"/>
        </w:rPr>
        <w:footnoteReference w:id="2080"/>
      </w:r>
      <w:r w:rsidRPr="00096219">
        <w:rPr>
          <w:color w:val="000000" w:themeColor="text1"/>
        </w:rPr>
        <w:t xml:space="preserve">. </w:t>
      </w:r>
    </w:p>
    <w:p w:rsidR="00096219" w:rsidRPr="00096219" w:rsidRDefault="00096219" w:rsidP="00096219">
      <w:pPr>
        <w:spacing w:line="360" w:lineRule="auto"/>
        <w:rPr>
          <w:color w:val="000000" w:themeColor="text1"/>
        </w:rPr>
      </w:pPr>
      <w:r w:rsidRPr="00096219">
        <w:rPr>
          <w:color w:val="000000" w:themeColor="text1"/>
        </w:rPr>
        <w:t>Абу Дауд пр</w:t>
      </w:r>
      <w:r>
        <w:rPr>
          <w:color w:val="000000" w:themeColor="text1"/>
        </w:rPr>
        <w:t>ивёл хадис со слов Ибн ‘Аббаса</w:t>
      </w:r>
      <w:r w:rsidRPr="00096219">
        <w:rPr>
          <w:color w:val="000000" w:themeColor="text1"/>
        </w:rPr>
        <w:t xml:space="preserve"> о том, что </w:t>
      </w:r>
      <w:r>
        <w:rPr>
          <w:color w:val="000000" w:themeColor="text1"/>
        </w:rPr>
        <w:t>п</w:t>
      </w:r>
      <w:r w:rsidRPr="00096219">
        <w:rPr>
          <w:color w:val="000000" w:themeColor="text1"/>
        </w:rPr>
        <w:t xml:space="preserve">ророк </w:t>
      </w:r>
      <w:r>
        <w:rPr>
          <w:color w:val="000000" w:themeColor="text1"/>
        </w:rPr>
        <w:t>(да благословит его Аллах и приветствует</w:t>
      </w:r>
      <w:r w:rsidRPr="00096219">
        <w:rPr>
          <w:color w:val="000000" w:themeColor="text1"/>
        </w:rPr>
        <w:t>) сказал:</w:t>
      </w:r>
      <w:r w:rsidRPr="00096219">
        <w:rPr>
          <w:b/>
          <w:bCs/>
          <w:i/>
          <w:iCs/>
          <w:color w:val="000000" w:themeColor="text1"/>
        </w:rPr>
        <w:t xml:space="preserve"> «Если кто-ли</w:t>
      </w:r>
      <w:r>
        <w:rPr>
          <w:b/>
          <w:bCs/>
          <w:i/>
          <w:iCs/>
          <w:color w:val="000000" w:themeColor="text1"/>
        </w:rPr>
        <w:t>бо из вас поест, пусть скажет: "</w:t>
      </w:r>
      <w:r w:rsidRPr="00096219">
        <w:rPr>
          <w:b/>
          <w:bCs/>
          <w:i/>
          <w:iCs/>
          <w:color w:val="000000" w:themeColor="text1"/>
        </w:rPr>
        <w:t>О Аллах, благослови для нас эту пищу и</w:t>
      </w:r>
      <w:r>
        <w:rPr>
          <w:b/>
          <w:bCs/>
          <w:i/>
          <w:iCs/>
          <w:color w:val="000000" w:themeColor="text1"/>
        </w:rPr>
        <w:t xml:space="preserve"> надели нас ещё лучшим, чем она"</w:t>
      </w:r>
      <w:r w:rsidRPr="00096219">
        <w:rPr>
          <w:b/>
          <w:bCs/>
          <w:i/>
          <w:iCs/>
          <w:color w:val="000000" w:themeColor="text1"/>
        </w:rPr>
        <w:t>. А если его</w:t>
      </w:r>
      <w:r>
        <w:rPr>
          <w:b/>
          <w:bCs/>
          <w:i/>
          <w:iCs/>
          <w:color w:val="000000" w:themeColor="text1"/>
        </w:rPr>
        <w:t xml:space="preserve"> напоят молоком, пусть скажет: "</w:t>
      </w:r>
      <w:r w:rsidRPr="00096219">
        <w:rPr>
          <w:b/>
          <w:bCs/>
          <w:i/>
          <w:iCs/>
          <w:color w:val="000000" w:themeColor="text1"/>
        </w:rPr>
        <w:t>Пусть Аллах благословит для нас это мол</w:t>
      </w:r>
      <w:r>
        <w:rPr>
          <w:b/>
          <w:bCs/>
          <w:i/>
          <w:iCs/>
          <w:color w:val="000000" w:themeColor="text1"/>
        </w:rPr>
        <w:t>око и наделит нас им ещё больше"</w:t>
      </w:r>
      <w:r w:rsidRPr="00096219">
        <w:rPr>
          <w:b/>
          <w:bCs/>
          <w:i/>
          <w:iCs/>
          <w:color w:val="000000" w:themeColor="text1"/>
        </w:rPr>
        <w:t>, – ведь поистине ничто не заменит и еду, и питьё, помимо молока</w:t>
      </w:r>
      <w:r>
        <w:rPr>
          <w:b/>
          <w:bCs/>
          <w:i/>
          <w:iCs/>
          <w:color w:val="000000" w:themeColor="text1"/>
        </w:rPr>
        <w:t>»</w:t>
      </w:r>
      <w:r w:rsidRPr="00096219">
        <w:rPr>
          <w:rStyle w:val="ad"/>
          <w:color w:val="000000" w:themeColor="text1"/>
        </w:rPr>
        <w:footnoteReference w:id="2081"/>
      </w:r>
      <w:r w:rsidRPr="00096219">
        <w:rPr>
          <w:color w:val="000000" w:themeColor="text1"/>
        </w:rPr>
        <w:t>.</w:t>
      </w:r>
    </w:p>
    <w:p w:rsidR="00CD7AAF" w:rsidRDefault="00096219" w:rsidP="00096219">
      <w:pPr>
        <w:spacing w:line="360" w:lineRule="auto"/>
        <w:rPr>
          <w:color w:val="000000" w:themeColor="text1"/>
        </w:rPr>
      </w:pPr>
      <w:r w:rsidRPr="00096219">
        <w:rPr>
          <w:color w:val="000000" w:themeColor="text1"/>
        </w:rPr>
        <w:t>Также и Ат-Тирмизи привёл хадис похожий на этот, и подтвердил его достоверность, однако в его иснаде присутствует ‘Али ибн Зейд ибн Джуд‘ан, который является слабым передатчиком. Также он передал этот хадис через Мухаммада ибн Хармали, в отношении которого Абу Хатим сказал: «Он из Басры, но я его не знаю».</w:t>
      </w:r>
    </w:p>
    <w:p w:rsidR="00DE25FC" w:rsidRDefault="00DE25FC" w:rsidP="00DE25FC">
      <w:pPr>
        <w:pStyle w:val="3"/>
      </w:pPr>
      <w:r w:rsidRPr="00F60D0D">
        <w:rPr>
          <w:sz w:val="28"/>
          <w:szCs w:val="28"/>
        </w:rPr>
        <w:t>•</w:t>
      </w:r>
      <w:r>
        <w:t xml:space="preserve"> ВОПРОС № 36:</w:t>
      </w:r>
      <w:r w:rsidRPr="00043686">
        <w:t xml:space="preserve"> </w:t>
      </w:r>
      <w:r w:rsidRPr="00DE25FC">
        <w:t>ЗАПРЕТ ПРИНИМАТЬ ПИЩУ ОБЛОКОТИВШИСЬ</w:t>
      </w:r>
    </w:p>
    <w:p w:rsidR="00DE25FC" w:rsidRPr="00921F1A" w:rsidRDefault="00DE25FC" w:rsidP="00DE25FC">
      <w:pPr>
        <w:spacing w:line="360" w:lineRule="auto"/>
        <w:rPr>
          <w:color w:val="000000" w:themeColor="text1"/>
        </w:rPr>
      </w:pPr>
      <w:r w:rsidRPr="00921F1A">
        <w:rPr>
          <w:color w:val="000000" w:themeColor="text1"/>
        </w:rPr>
        <w:t xml:space="preserve">[Сказал аш-Шаукани]: </w:t>
      </w:r>
      <w:r w:rsidRPr="00921F1A">
        <w:rPr>
          <w:i/>
          <w:iCs/>
          <w:color w:val="000000" w:themeColor="text1"/>
        </w:rPr>
        <w:t>«</w:t>
      </w:r>
      <w:r>
        <w:rPr>
          <w:i/>
          <w:iCs/>
          <w:color w:val="000000" w:themeColor="text1"/>
        </w:rPr>
        <w:t>…</w:t>
      </w:r>
      <w:r w:rsidRPr="00DE25FC">
        <w:rPr>
          <w:i/>
          <w:iCs/>
          <w:color w:val="000000" w:themeColor="text1"/>
        </w:rPr>
        <w:t>и не есть, облокотившись</w:t>
      </w:r>
      <w:r>
        <w:rPr>
          <w:i/>
          <w:iCs/>
          <w:color w:val="000000" w:themeColor="text1"/>
        </w:rPr>
        <w:t>…</w:t>
      </w:r>
      <w:r w:rsidRPr="00921F1A">
        <w:rPr>
          <w:i/>
          <w:iCs/>
          <w:color w:val="000000" w:themeColor="text1"/>
        </w:rPr>
        <w:t>»</w:t>
      </w:r>
      <w:r w:rsidRPr="00DE25FC">
        <w:rPr>
          <w:rStyle w:val="ad"/>
          <w:color w:val="000000" w:themeColor="text1"/>
        </w:rPr>
        <w:footnoteReference w:id="2082"/>
      </w:r>
      <w:r w:rsidRPr="00DE25FC">
        <w:rPr>
          <w:color w:val="000000" w:themeColor="text1"/>
        </w:rPr>
        <w:t>.</w:t>
      </w:r>
      <w:r w:rsidRPr="00921F1A">
        <w:rPr>
          <w:color w:val="000000" w:themeColor="text1"/>
        </w:rPr>
        <w:t> </w:t>
      </w:r>
    </w:p>
    <w:p w:rsidR="00DE25FC" w:rsidRPr="00DE25FC" w:rsidRDefault="00DE25FC" w:rsidP="00DE25FC">
      <w:pPr>
        <w:spacing w:line="360" w:lineRule="auto"/>
        <w:rPr>
          <w:color w:val="000000" w:themeColor="text1"/>
        </w:rPr>
      </w:pPr>
      <w:r>
        <w:rPr>
          <w:color w:val="000000" w:themeColor="text1"/>
        </w:rPr>
        <w:t>И</w:t>
      </w:r>
      <w:r w:rsidRPr="00DE25FC">
        <w:rPr>
          <w:color w:val="000000" w:themeColor="text1"/>
        </w:rPr>
        <w:t>сходя из хадиса, приводимого у аль-Бухари</w:t>
      </w:r>
      <w:r>
        <w:rPr>
          <w:color w:val="000000" w:themeColor="text1"/>
        </w:rPr>
        <w:t xml:space="preserve"> и других со слов Абу Джухейфы</w:t>
      </w:r>
      <w:r w:rsidRPr="00DE25FC">
        <w:rPr>
          <w:color w:val="000000" w:themeColor="text1"/>
        </w:rPr>
        <w:t xml:space="preserve">, что </w:t>
      </w:r>
      <w:r>
        <w:rPr>
          <w:color w:val="000000" w:themeColor="text1"/>
        </w:rPr>
        <w:t>п</w:t>
      </w:r>
      <w:r w:rsidRPr="00DE25FC">
        <w:rPr>
          <w:color w:val="000000" w:themeColor="text1"/>
        </w:rPr>
        <w:t xml:space="preserve">осланник Аллаха </w:t>
      </w:r>
      <w:r>
        <w:rPr>
          <w:color w:val="000000" w:themeColor="text1"/>
        </w:rPr>
        <w:t>(да благословит его Аллах и приветствует</w:t>
      </w:r>
      <w:r w:rsidRPr="00DE25FC">
        <w:rPr>
          <w:color w:val="000000" w:themeColor="text1"/>
        </w:rPr>
        <w:t xml:space="preserve">) сказал: </w:t>
      </w:r>
      <w:r w:rsidRPr="00DE25FC">
        <w:rPr>
          <w:b/>
          <w:bCs/>
          <w:i/>
          <w:iCs/>
          <w:color w:val="000000" w:themeColor="text1"/>
        </w:rPr>
        <w:t>«Что касается меня, то я не ем облокотившись»</w:t>
      </w:r>
      <w:r w:rsidRPr="00DE25FC">
        <w:rPr>
          <w:rStyle w:val="ad"/>
          <w:color w:val="000000" w:themeColor="text1"/>
        </w:rPr>
        <w:footnoteReference w:id="2083"/>
      </w:r>
      <w:r w:rsidRPr="00DE25FC">
        <w:rPr>
          <w:color w:val="000000" w:themeColor="text1"/>
        </w:rPr>
        <w:t xml:space="preserve">.  </w:t>
      </w:r>
    </w:p>
    <w:p w:rsidR="001B0983" w:rsidRDefault="00DE25FC" w:rsidP="00DE25FC">
      <w:pPr>
        <w:spacing w:line="360" w:lineRule="auto"/>
        <w:rPr>
          <w:color w:val="000000" w:themeColor="text1"/>
        </w:rPr>
      </w:pPr>
      <w:r w:rsidRPr="00DE25FC">
        <w:rPr>
          <w:color w:val="000000" w:themeColor="text1"/>
        </w:rPr>
        <w:lastRenderedPageBreak/>
        <w:t xml:space="preserve">И это потому, что </w:t>
      </w:r>
      <w:r>
        <w:rPr>
          <w:color w:val="000000" w:themeColor="text1"/>
        </w:rPr>
        <w:t>п</w:t>
      </w:r>
      <w:r w:rsidRPr="00DE25FC">
        <w:rPr>
          <w:color w:val="000000" w:themeColor="text1"/>
        </w:rPr>
        <w:t xml:space="preserve">ророк </w:t>
      </w:r>
      <w:r>
        <w:rPr>
          <w:color w:val="000000" w:themeColor="text1"/>
        </w:rPr>
        <w:t>(да благословит его Аллах и приветствует</w:t>
      </w:r>
      <w:r w:rsidRPr="00DE25FC">
        <w:rPr>
          <w:color w:val="000000" w:themeColor="text1"/>
        </w:rPr>
        <w:t xml:space="preserve">) получил посланническую миссию, находясь среди арабов, у которых не было той роскоши и избалованности, которая была у некоторых других народов. Их обычаи приёма пищи были простыми, и поэтому желательно придерживаться этих обычаев. И нет ничего лучшего для последователей этой религии, чем то, чтобы следовать путём их предводителя во всём, в малом и большом. А </w:t>
      </w:r>
      <w:r>
        <w:rPr>
          <w:color w:val="000000" w:themeColor="text1"/>
        </w:rPr>
        <w:t>п</w:t>
      </w:r>
      <w:r w:rsidRPr="00DE25FC">
        <w:rPr>
          <w:color w:val="000000" w:themeColor="text1"/>
        </w:rPr>
        <w:t xml:space="preserve">осланнику Аллаха </w:t>
      </w:r>
      <w:r>
        <w:rPr>
          <w:color w:val="000000" w:themeColor="text1"/>
        </w:rPr>
        <w:t>(да благословит его Аллах и приветствует</w:t>
      </w:r>
      <w:r w:rsidRPr="00DE25FC">
        <w:rPr>
          <w:color w:val="000000" w:themeColor="text1"/>
        </w:rPr>
        <w:t xml:space="preserve">) не приходилось ни есть за столом, ни есть из тарелки, и не пекли для него хлеба из тонкомолотой муки, и не видел он никогда полностью запечённого барана. И не видел он сита, а ячмень они ели непросеянным. </w:t>
      </w:r>
    </w:p>
    <w:p w:rsidR="001B0983" w:rsidRDefault="001B0983">
      <w:pPr>
        <w:rPr>
          <w:color w:val="000000" w:themeColor="text1"/>
        </w:rPr>
      </w:pPr>
      <w:r>
        <w:rPr>
          <w:color w:val="000000" w:themeColor="text1"/>
        </w:rPr>
        <w:br w:type="page"/>
      </w:r>
    </w:p>
    <w:p w:rsidR="001B0983" w:rsidRPr="00242C0F" w:rsidRDefault="001B0983" w:rsidP="001B0983">
      <w:pPr>
        <w:pStyle w:val="1"/>
        <w:jc w:val="center"/>
        <w:rPr>
          <w:i/>
          <w:iCs/>
        </w:rPr>
      </w:pPr>
      <w:r>
        <w:lastRenderedPageBreak/>
        <w:t>КНИГА 14. НАПИТКИ</w:t>
      </w:r>
    </w:p>
    <w:p w:rsidR="001B0983" w:rsidRDefault="001B0983" w:rsidP="001B0983">
      <w:pPr>
        <w:pStyle w:val="3"/>
      </w:pPr>
      <w:r w:rsidRPr="00F60D0D">
        <w:rPr>
          <w:sz w:val="28"/>
          <w:szCs w:val="28"/>
        </w:rPr>
        <w:t>•</w:t>
      </w:r>
      <w:r>
        <w:t xml:space="preserve"> ВОПРОС № 1:</w:t>
      </w:r>
      <w:r w:rsidRPr="00043686">
        <w:t xml:space="preserve"> </w:t>
      </w:r>
      <w:r w:rsidRPr="001B0983">
        <w:t>ВСЕ ОПЬЯНЯЮЩЕЕ ЯВЛЯЕТСЯ ЗАПРЕТНЫМ</w:t>
      </w:r>
    </w:p>
    <w:p w:rsidR="001B0983" w:rsidRDefault="001B0983" w:rsidP="001B098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B0983">
        <w:rPr>
          <w:i/>
          <w:iCs/>
          <w:color w:val="000000" w:themeColor="text1"/>
        </w:rPr>
        <w:t>Всё опьяняющее является запретным</w:t>
      </w:r>
      <w:r>
        <w:rPr>
          <w:i/>
          <w:iCs/>
          <w:color w:val="000000" w:themeColor="text1"/>
        </w:rPr>
        <w:t xml:space="preserve">». </w:t>
      </w:r>
    </w:p>
    <w:p w:rsidR="001B0983" w:rsidRPr="001B0983" w:rsidRDefault="001B0983" w:rsidP="001B0983">
      <w:pPr>
        <w:spacing w:line="360" w:lineRule="auto"/>
        <w:rPr>
          <w:color w:val="000000" w:themeColor="text1"/>
        </w:rPr>
      </w:pPr>
      <w:r>
        <w:rPr>
          <w:color w:val="000000" w:themeColor="text1"/>
        </w:rPr>
        <w:t>И</w:t>
      </w:r>
      <w:r w:rsidRPr="001B0983">
        <w:rPr>
          <w:color w:val="000000" w:themeColor="text1"/>
        </w:rPr>
        <w:t>сходя из хадиса, который привёл Мусл</w:t>
      </w:r>
      <w:r>
        <w:rPr>
          <w:color w:val="000000" w:themeColor="text1"/>
        </w:rPr>
        <w:t>им и другие со слов Ибн ‘Умара</w:t>
      </w:r>
      <w:r w:rsidRPr="001B0983">
        <w:rPr>
          <w:color w:val="000000" w:themeColor="text1"/>
        </w:rPr>
        <w:t xml:space="preserve"> о том, что </w:t>
      </w:r>
      <w:r>
        <w:rPr>
          <w:color w:val="000000" w:themeColor="text1"/>
        </w:rPr>
        <w:t>п</w:t>
      </w:r>
      <w:r w:rsidRPr="001B0983">
        <w:rPr>
          <w:color w:val="000000" w:themeColor="text1"/>
        </w:rPr>
        <w:t xml:space="preserve">ророк </w:t>
      </w:r>
      <w:r>
        <w:rPr>
          <w:color w:val="000000" w:themeColor="text1"/>
        </w:rPr>
        <w:t>(да благословит его Аллах и приветствует</w:t>
      </w:r>
      <w:r w:rsidRPr="001B0983">
        <w:rPr>
          <w:color w:val="000000" w:themeColor="text1"/>
        </w:rPr>
        <w:t xml:space="preserve">) сказал: </w:t>
      </w:r>
      <w:r w:rsidRPr="001B0983">
        <w:rPr>
          <w:b/>
          <w:bCs/>
          <w:i/>
          <w:iCs/>
          <w:color w:val="000000" w:themeColor="text1"/>
        </w:rPr>
        <w:t>«Всё опьяняющее является вином (хамр), и все опьяняющее является запретным»</w:t>
      </w:r>
      <w:r w:rsidRPr="001B0983">
        <w:rPr>
          <w:rStyle w:val="ad"/>
          <w:color w:val="000000" w:themeColor="text1"/>
        </w:rPr>
        <w:footnoteReference w:id="2084"/>
      </w:r>
      <w:r w:rsidRPr="001B0983">
        <w:rPr>
          <w:color w:val="000000" w:themeColor="text1"/>
        </w:rPr>
        <w:t xml:space="preserve">. </w:t>
      </w:r>
    </w:p>
    <w:p w:rsidR="001B0983" w:rsidRPr="001B0983" w:rsidRDefault="001B0983" w:rsidP="001B0983">
      <w:pPr>
        <w:spacing w:line="360" w:lineRule="auto"/>
        <w:rPr>
          <w:color w:val="000000" w:themeColor="text1"/>
        </w:rPr>
      </w:pPr>
      <w:r w:rsidRPr="001B0983">
        <w:rPr>
          <w:color w:val="000000" w:themeColor="text1"/>
        </w:rPr>
        <w:t xml:space="preserve">Это охватывает все виды алкоголя, вне зависимости от того произвели его из винограда, фиников или чего-то иного. Ко всему этому относятся Слова Всевышнего: </w:t>
      </w:r>
      <w:r w:rsidRPr="001B0983">
        <w:rPr>
          <w:b/>
          <w:bCs/>
          <w:color w:val="000000" w:themeColor="text1"/>
        </w:rPr>
        <w:t xml:space="preserve">«О те, которые уверовали! Воистину, опьяняющие напитки, азартные игры, каменные жертвенники и гадальные стрелы являются скверной из деяний </w:t>
      </w:r>
      <w:r>
        <w:rPr>
          <w:b/>
          <w:bCs/>
          <w:color w:val="000000" w:themeColor="text1"/>
        </w:rPr>
        <w:t>шайтана</w:t>
      </w:r>
      <w:r w:rsidRPr="001B0983">
        <w:rPr>
          <w:b/>
          <w:bCs/>
          <w:color w:val="000000" w:themeColor="text1"/>
        </w:rPr>
        <w:t>. Сторонитесь же их, – быть может, вы преуспеете»</w:t>
      </w:r>
      <w:r w:rsidRPr="001B0983">
        <w:rPr>
          <w:rStyle w:val="ad"/>
          <w:color w:val="000000" w:themeColor="text1"/>
        </w:rPr>
        <w:footnoteReference w:id="2085"/>
      </w:r>
      <w:r w:rsidRPr="001B0983">
        <w:rPr>
          <w:color w:val="000000" w:themeColor="text1"/>
        </w:rPr>
        <w:t xml:space="preserve">. </w:t>
      </w:r>
    </w:p>
    <w:p w:rsidR="001B0983" w:rsidRPr="001B0983" w:rsidRDefault="001B0983" w:rsidP="001B0983">
      <w:pPr>
        <w:spacing w:line="360" w:lineRule="auto"/>
        <w:rPr>
          <w:color w:val="000000" w:themeColor="text1"/>
        </w:rPr>
      </w:pPr>
      <w:r w:rsidRPr="001B0983">
        <w:rPr>
          <w:color w:val="000000" w:themeColor="text1"/>
        </w:rPr>
        <w:t xml:space="preserve">В версии хадиса, которую также приводит Муслим (2003-75), говорится: </w:t>
      </w:r>
      <w:r w:rsidRPr="001B0983">
        <w:rPr>
          <w:b/>
          <w:bCs/>
          <w:i/>
          <w:iCs/>
          <w:color w:val="000000" w:themeColor="text1"/>
        </w:rPr>
        <w:t xml:space="preserve">«Всё опьяняющее является алкоголем, а всякий алкоголь запретен». </w:t>
      </w:r>
    </w:p>
    <w:p w:rsidR="001B0983" w:rsidRPr="001B0983" w:rsidRDefault="001B0983" w:rsidP="001B0983">
      <w:pPr>
        <w:spacing w:line="360" w:lineRule="auto"/>
        <w:rPr>
          <w:color w:val="000000" w:themeColor="text1"/>
        </w:rPr>
      </w:pPr>
      <w:r w:rsidRPr="001B0983">
        <w:rPr>
          <w:color w:val="000000" w:themeColor="text1"/>
        </w:rPr>
        <w:t>В обоих Сахихах п</w:t>
      </w:r>
      <w:r>
        <w:rPr>
          <w:color w:val="000000" w:themeColor="text1"/>
        </w:rPr>
        <w:t xml:space="preserve">риводится хадис со слов ‘Аиши </w:t>
      </w:r>
      <w:r w:rsidRPr="001B0983">
        <w:rPr>
          <w:color w:val="000000" w:themeColor="text1"/>
        </w:rPr>
        <w:t xml:space="preserve">о том, что </w:t>
      </w:r>
      <w:r>
        <w:rPr>
          <w:color w:val="000000" w:themeColor="text1"/>
        </w:rPr>
        <w:t>п</w:t>
      </w:r>
      <w:r w:rsidRPr="001B0983">
        <w:rPr>
          <w:color w:val="000000" w:themeColor="text1"/>
        </w:rPr>
        <w:t xml:space="preserve">осланник Аллаха </w:t>
      </w:r>
      <w:r>
        <w:rPr>
          <w:color w:val="000000" w:themeColor="text1"/>
        </w:rPr>
        <w:t>(да благословит его Аллах и приветствует</w:t>
      </w:r>
      <w:r w:rsidRPr="001B0983">
        <w:rPr>
          <w:color w:val="000000" w:themeColor="text1"/>
        </w:rPr>
        <w:t xml:space="preserve">) был спрошен о «аль-бит‘е», а это опьяняющий напиток из мёда, который употребляли йеменцы, и он сказал: </w:t>
      </w:r>
      <w:r w:rsidRPr="001B0983">
        <w:rPr>
          <w:b/>
          <w:bCs/>
          <w:i/>
          <w:iCs/>
          <w:color w:val="000000" w:themeColor="text1"/>
        </w:rPr>
        <w:t xml:space="preserve">«Всякий опьяняющий напиток, является запретным». </w:t>
      </w:r>
      <w:r w:rsidRPr="001B0983">
        <w:rPr>
          <w:color w:val="000000" w:themeColor="text1"/>
        </w:rPr>
        <w:t xml:space="preserve">Также в обоих Сахихах приводится подобный хадис со слов </w:t>
      </w:r>
      <w:r>
        <w:rPr>
          <w:color w:val="000000" w:themeColor="text1"/>
        </w:rPr>
        <w:t>Абу Мусы</w:t>
      </w:r>
      <w:r>
        <w:rPr>
          <w:rStyle w:val="ad"/>
          <w:color w:val="000000" w:themeColor="text1"/>
        </w:rPr>
        <w:footnoteReference w:id="2086"/>
      </w:r>
      <w:r w:rsidRPr="001B0983">
        <w:rPr>
          <w:color w:val="000000" w:themeColor="text1"/>
        </w:rPr>
        <w:t xml:space="preserve">. </w:t>
      </w:r>
    </w:p>
    <w:p w:rsidR="001B0983" w:rsidRPr="001B0983" w:rsidRDefault="001B0983" w:rsidP="001B0983">
      <w:pPr>
        <w:spacing w:line="360" w:lineRule="auto"/>
        <w:rPr>
          <w:color w:val="000000" w:themeColor="text1"/>
        </w:rPr>
      </w:pPr>
      <w:r w:rsidRPr="001B0983">
        <w:rPr>
          <w:color w:val="000000" w:themeColor="text1"/>
        </w:rPr>
        <w:t xml:space="preserve">Есть и другие хадисы по данной теме. </w:t>
      </w:r>
    </w:p>
    <w:p w:rsidR="001B0983" w:rsidRDefault="001B0983" w:rsidP="001B0983">
      <w:pPr>
        <w:spacing w:line="360" w:lineRule="auto"/>
        <w:rPr>
          <w:color w:val="000000" w:themeColor="text1"/>
        </w:rPr>
      </w:pPr>
      <w:r>
        <w:rPr>
          <w:color w:val="000000" w:themeColor="text1"/>
        </w:rPr>
        <w:t>Уалиюл</w:t>
      </w:r>
      <w:r w:rsidRPr="001B0983">
        <w:rPr>
          <w:color w:val="000000" w:themeColor="text1"/>
        </w:rPr>
        <w:t>лах ад-Дахля</w:t>
      </w:r>
      <w:r>
        <w:rPr>
          <w:rFonts w:ascii="Times New Roman" w:hAnsi="Times New Roman" w:cs="Times New Roman"/>
          <w:color w:val="000000" w:themeColor="text1"/>
        </w:rPr>
        <w:t>у</w:t>
      </w:r>
      <w:r w:rsidRPr="001B0983">
        <w:rPr>
          <w:rFonts w:cs="Book Antiqua"/>
          <w:color w:val="000000" w:themeColor="text1"/>
        </w:rPr>
        <w:t>и</w:t>
      </w:r>
      <w:r w:rsidRPr="001B0983">
        <w:rPr>
          <w:color w:val="000000" w:themeColor="text1"/>
        </w:rPr>
        <w:t xml:space="preserve"> </w:t>
      </w:r>
      <w:r w:rsidRPr="001B0983">
        <w:rPr>
          <w:rFonts w:cs="Book Antiqua"/>
          <w:color w:val="000000" w:themeColor="text1"/>
        </w:rPr>
        <w:t>в</w:t>
      </w:r>
      <w:r w:rsidRPr="001B0983">
        <w:rPr>
          <w:color w:val="000000" w:themeColor="text1"/>
        </w:rPr>
        <w:t xml:space="preserve"> </w:t>
      </w:r>
      <w:r w:rsidRPr="001B0983">
        <w:rPr>
          <w:rFonts w:cs="Book Antiqua"/>
          <w:color w:val="000000" w:themeColor="text1"/>
        </w:rPr>
        <w:t>«</w:t>
      </w:r>
      <w:r>
        <w:rPr>
          <w:rFonts w:cs="Book Antiqua"/>
          <w:color w:val="000000" w:themeColor="text1"/>
        </w:rPr>
        <w:t>а</w:t>
      </w:r>
      <w:r w:rsidRPr="001B0983">
        <w:rPr>
          <w:rFonts w:cs="Book Antiqua"/>
          <w:color w:val="000000" w:themeColor="text1"/>
        </w:rPr>
        <w:t>ль</w:t>
      </w:r>
      <w:r w:rsidRPr="001B0983">
        <w:rPr>
          <w:color w:val="000000" w:themeColor="text1"/>
        </w:rPr>
        <w:t>-</w:t>
      </w:r>
      <w:r>
        <w:rPr>
          <w:rFonts w:cs="Book Antiqua"/>
          <w:color w:val="000000" w:themeColor="text1"/>
        </w:rPr>
        <w:t>Х</w:t>
      </w:r>
      <w:r w:rsidRPr="001B0983">
        <w:rPr>
          <w:rFonts w:cs="Book Antiqua"/>
          <w:color w:val="000000" w:themeColor="text1"/>
        </w:rPr>
        <w:t>уджа</w:t>
      </w:r>
      <w:r w:rsidRPr="001B0983">
        <w:rPr>
          <w:color w:val="000000" w:themeColor="text1"/>
        </w:rPr>
        <w:t xml:space="preserve"> </w:t>
      </w:r>
      <w:r w:rsidRPr="001B0983">
        <w:rPr>
          <w:rFonts w:cs="Book Antiqua"/>
          <w:color w:val="000000" w:themeColor="text1"/>
        </w:rPr>
        <w:t>аль</w:t>
      </w:r>
      <w:r w:rsidRPr="001B0983">
        <w:rPr>
          <w:color w:val="000000" w:themeColor="text1"/>
        </w:rPr>
        <w:t>-</w:t>
      </w:r>
      <w:r>
        <w:rPr>
          <w:rFonts w:cs="Book Antiqua"/>
          <w:color w:val="000000" w:themeColor="text1"/>
        </w:rPr>
        <w:t>балиг</w:t>
      </w:r>
      <w:r w:rsidRPr="001B0983">
        <w:rPr>
          <w:rFonts w:cs="Book Antiqua"/>
          <w:color w:val="000000" w:themeColor="text1"/>
        </w:rPr>
        <w:t>а»</w:t>
      </w:r>
      <w:r w:rsidRPr="001B0983">
        <w:rPr>
          <w:color w:val="000000" w:themeColor="text1"/>
        </w:rPr>
        <w:t xml:space="preserve"> </w:t>
      </w:r>
      <w:r w:rsidRPr="001B0983">
        <w:rPr>
          <w:rFonts w:cs="Book Antiqua"/>
          <w:color w:val="000000" w:themeColor="text1"/>
        </w:rPr>
        <w:t>говорит</w:t>
      </w:r>
      <w:r w:rsidRPr="001B0983">
        <w:rPr>
          <w:color w:val="000000" w:themeColor="text1"/>
        </w:rPr>
        <w:t xml:space="preserve">: </w:t>
      </w:r>
      <w:r w:rsidRPr="001B0983">
        <w:rPr>
          <w:rFonts w:cs="Book Antiqua"/>
          <w:color w:val="000000" w:themeColor="text1"/>
        </w:rPr>
        <w:t>«От</w:t>
      </w:r>
      <w:r w:rsidRPr="001B0983">
        <w:rPr>
          <w:color w:val="000000" w:themeColor="text1"/>
        </w:rPr>
        <w:t xml:space="preserve"> </w:t>
      </w:r>
      <w:r>
        <w:rPr>
          <w:rFonts w:cs="Book Antiqua"/>
          <w:color w:val="000000" w:themeColor="text1"/>
        </w:rPr>
        <w:t>п</w:t>
      </w:r>
      <w:r w:rsidRPr="001B0983">
        <w:rPr>
          <w:rFonts w:cs="Book Antiqua"/>
          <w:color w:val="000000" w:themeColor="text1"/>
        </w:rPr>
        <w:t>ророка</w:t>
      </w:r>
      <w:r w:rsidRPr="001B0983">
        <w:rPr>
          <w:color w:val="000000" w:themeColor="text1"/>
        </w:rPr>
        <w:t xml:space="preserve"> </w:t>
      </w:r>
      <w:r>
        <w:rPr>
          <w:color w:val="000000" w:themeColor="text1"/>
        </w:rPr>
        <w:t>(да благословит его Аллах и приветствует</w:t>
      </w:r>
      <w:r w:rsidRPr="001B0983">
        <w:rPr>
          <w:color w:val="000000" w:themeColor="text1"/>
        </w:rPr>
        <w:t xml:space="preserve">) </w:t>
      </w:r>
      <w:r w:rsidRPr="001B0983">
        <w:rPr>
          <w:rFonts w:cs="Book Antiqua"/>
          <w:color w:val="000000" w:themeColor="text1"/>
        </w:rPr>
        <w:t>и</w:t>
      </w:r>
      <w:r w:rsidRPr="001B0983">
        <w:rPr>
          <w:color w:val="000000" w:themeColor="text1"/>
        </w:rPr>
        <w:t xml:space="preserve"> </w:t>
      </w:r>
      <w:r w:rsidRPr="001B0983">
        <w:rPr>
          <w:rFonts w:cs="Book Antiqua"/>
          <w:color w:val="000000" w:themeColor="text1"/>
        </w:rPr>
        <w:t>его</w:t>
      </w:r>
      <w:r w:rsidRPr="001B0983">
        <w:rPr>
          <w:color w:val="000000" w:themeColor="text1"/>
        </w:rPr>
        <w:t xml:space="preserve"> </w:t>
      </w:r>
      <w:r w:rsidRPr="001B0983">
        <w:rPr>
          <w:rFonts w:cs="Book Antiqua"/>
          <w:color w:val="000000" w:themeColor="text1"/>
        </w:rPr>
        <w:t>сподвижников</w:t>
      </w:r>
      <w:r w:rsidRPr="001B0983">
        <w:rPr>
          <w:color w:val="000000" w:themeColor="text1"/>
        </w:rPr>
        <w:t xml:space="preserve"> </w:t>
      </w:r>
      <w:r w:rsidRPr="001B0983">
        <w:rPr>
          <w:rFonts w:cs="Book Antiqua"/>
          <w:color w:val="000000" w:themeColor="text1"/>
        </w:rPr>
        <w:t>получило</w:t>
      </w:r>
      <w:r w:rsidRPr="001B0983">
        <w:rPr>
          <w:color w:val="000000" w:themeColor="text1"/>
        </w:rPr>
        <w:t xml:space="preserve"> </w:t>
      </w:r>
      <w:r w:rsidRPr="001B0983">
        <w:rPr>
          <w:rFonts w:cs="Book Antiqua"/>
          <w:color w:val="000000" w:themeColor="text1"/>
        </w:rPr>
        <w:t>распространение</w:t>
      </w:r>
      <w:r w:rsidRPr="001B0983">
        <w:rPr>
          <w:color w:val="000000" w:themeColor="text1"/>
        </w:rPr>
        <w:t xml:space="preserve"> </w:t>
      </w:r>
      <w:r w:rsidRPr="001B0983">
        <w:rPr>
          <w:rFonts w:cs="Book Antiqua"/>
          <w:color w:val="000000" w:themeColor="text1"/>
        </w:rPr>
        <w:t>множество</w:t>
      </w:r>
      <w:r w:rsidRPr="001B0983">
        <w:rPr>
          <w:color w:val="000000" w:themeColor="text1"/>
        </w:rPr>
        <w:t xml:space="preserve"> </w:t>
      </w:r>
      <w:r w:rsidRPr="001B0983">
        <w:rPr>
          <w:rFonts w:cs="Book Antiqua"/>
          <w:color w:val="000000" w:themeColor="text1"/>
        </w:rPr>
        <w:t>хадисов</w:t>
      </w:r>
      <w:r w:rsidRPr="001B0983">
        <w:rPr>
          <w:color w:val="000000" w:themeColor="text1"/>
        </w:rPr>
        <w:t xml:space="preserve"> </w:t>
      </w:r>
      <w:r w:rsidRPr="001B0983">
        <w:rPr>
          <w:rFonts w:cs="Book Antiqua"/>
          <w:color w:val="000000" w:themeColor="text1"/>
        </w:rPr>
        <w:t>с</w:t>
      </w:r>
      <w:r w:rsidRPr="001B0983">
        <w:rPr>
          <w:color w:val="000000" w:themeColor="text1"/>
        </w:rPr>
        <w:t xml:space="preserve"> </w:t>
      </w:r>
      <w:r w:rsidRPr="001B0983">
        <w:rPr>
          <w:rFonts w:cs="Book Antiqua"/>
          <w:color w:val="000000" w:themeColor="text1"/>
        </w:rPr>
        <w:t>несметным</w:t>
      </w:r>
      <w:r w:rsidRPr="001B0983">
        <w:rPr>
          <w:color w:val="000000" w:themeColor="text1"/>
        </w:rPr>
        <w:t xml:space="preserve"> </w:t>
      </w:r>
      <w:r w:rsidRPr="001B0983">
        <w:rPr>
          <w:rFonts w:cs="Book Antiqua"/>
          <w:color w:val="000000" w:themeColor="text1"/>
        </w:rPr>
        <w:t>количеством</w:t>
      </w:r>
      <w:r w:rsidRPr="001B0983">
        <w:rPr>
          <w:color w:val="000000" w:themeColor="text1"/>
        </w:rPr>
        <w:t xml:space="preserve"> </w:t>
      </w:r>
      <w:r w:rsidRPr="001B0983">
        <w:rPr>
          <w:rFonts w:cs="Book Antiqua"/>
          <w:color w:val="000000" w:themeColor="text1"/>
        </w:rPr>
        <w:t>иснадов</w:t>
      </w:r>
      <w:r w:rsidRPr="001B0983">
        <w:rPr>
          <w:color w:val="000000" w:themeColor="text1"/>
        </w:rPr>
        <w:t xml:space="preserve"> </w:t>
      </w:r>
      <w:r w:rsidRPr="001B0983">
        <w:rPr>
          <w:rFonts w:cs="Book Antiqua"/>
          <w:color w:val="000000" w:themeColor="text1"/>
        </w:rPr>
        <w:t>и</w:t>
      </w:r>
      <w:r w:rsidRPr="001B0983">
        <w:rPr>
          <w:color w:val="000000" w:themeColor="text1"/>
        </w:rPr>
        <w:t xml:space="preserve"> </w:t>
      </w:r>
      <w:r w:rsidRPr="001B0983">
        <w:rPr>
          <w:rFonts w:cs="Book Antiqua"/>
          <w:color w:val="000000" w:themeColor="text1"/>
        </w:rPr>
        <w:t>оборотов</w:t>
      </w:r>
      <w:r w:rsidRPr="001B0983">
        <w:rPr>
          <w:color w:val="000000" w:themeColor="text1"/>
        </w:rPr>
        <w:t xml:space="preserve"> </w:t>
      </w:r>
      <w:r w:rsidRPr="001B0983">
        <w:rPr>
          <w:rFonts w:cs="Book Antiqua"/>
          <w:color w:val="000000" w:themeColor="text1"/>
        </w:rPr>
        <w:t>речи</w:t>
      </w:r>
      <w:r w:rsidRPr="001B0983">
        <w:rPr>
          <w:color w:val="000000" w:themeColor="text1"/>
        </w:rPr>
        <w:t xml:space="preserve">, </w:t>
      </w:r>
      <w:r w:rsidRPr="001B0983">
        <w:rPr>
          <w:rFonts w:cs="Book Antiqua"/>
          <w:color w:val="000000" w:themeColor="text1"/>
        </w:rPr>
        <w:t>и</w:t>
      </w:r>
      <w:r w:rsidRPr="001B0983">
        <w:rPr>
          <w:color w:val="000000" w:themeColor="text1"/>
        </w:rPr>
        <w:t xml:space="preserve"> </w:t>
      </w:r>
      <w:r w:rsidRPr="001B0983">
        <w:rPr>
          <w:rFonts w:cs="Book Antiqua"/>
          <w:color w:val="000000" w:themeColor="text1"/>
        </w:rPr>
        <w:t>в</w:t>
      </w:r>
      <w:r w:rsidRPr="001B0983">
        <w:rPr>
          <w:color w:val="000000" w:themeColor="text1"/>
        </w:rPr>
        <w:t xml:space="preserve"> </w:t>
      </w:r>
      <w:r w:rsidRPr="001B0983">
        <w:rPr>
          <w:rFonts w:cs="Book Antiqua"/>
          <w:color w:val="000000" w:themeColor="text1"/>
        </w:rPr>
        <w:t>них</w:t>
      </w:r>
      <w:r w:rsidRPr="001B0983">
        <w:rPr>
          <w:color w:val="000000" w:themeColor="text1"/>
        </w:rPr>
        <w:t xml:space="preserve"> </w:t>
      </w:r>
      <w:r w:rsidRPr="001B0983">
        <w:rPr>
          <w:rFonts w:cs="Book Antiqua"/>
          <w:color w:val="000000" w:themeColor="text1"/>
        </w:rPr>
        <w:t>говор</w:t>
      </w:r>
      <w:r w:rsidRPr="001B0983">
        <w:rPr>
          <w:color w:val="000000" w:themeColor="text1"/>
        </w:rPr>
        <w:t xml:space="preserve">ится, что </w:t>
      </w:r>
      <w:r>
        <w:rPr>
          <w:color w:val="000000" w:themeColor="text1"/>
        </w:rPr>
        <w:t>п</w:t>
      </w:r>
      <w:r w:rsidRPr="001B0983">
        <w:rPr>
          <w:color w:val="000000" w:themeColor="text1"/>
        </w:rPr>
        <w:t xml:space="preserve">ророк </w:t>
      </w:r>
      <w:r>
        <w:rPr>
          <w:color w:val="000000" w:themeColor="text1"/>
        </w:rPr>
        <w:t>(да благословит его Аллах и приветствует</w:t>
      </w:r>
      <w:r w:rsidRPr="001B0983">
        <w:rPr>
          <w:color w:val="000000" w:themeColor="text1"/>
        </w:rPr>
        <w:t xml:space="preserve">) сказал: </w:t>
      </w:r>
      <w:r w:rsidRPr="001B0983">
        <w:rPr>
          <w:b/>
          <w:bCs/>
          <w:i/>
          <w:iCs/>
          <w:color w:val="000000" w:themeColor="text1"/>
        </w:rPr>
        <w:t>«Алкоголь производится из плодов этих двух деревьев: пальмы и виноградника»</w:t>
      </w:r>
      <w:r w:rsidRPr="001B0983">
        <w:rPr>
          <w:rStyle w:val="ad"/>
          <w:color w:val="000000" w:themeColor="text1"/>
        </w:rPr>
        <w:footnoteReference w:id="2087"/>
      </w:r>
      <w:r w:rsidRPr="001B0983">
        <w:rPr>
          <w:color w:val="000000" w:themeColor="text1"/>
        </w:rPr>
        <w:t>.</w:t>
      </w:r>
    </w:p>
    <w:p w:rsidR="001B0983" w:rsidRPr="001B0983" w:rsidRDefault="001B0983" w:rsidP="001B0983">
      <w:pPr>
        <w:spacing w:line="360" w:lineRule="auto"/>
        <w:rPr>
          <w:color w:val="000000" w:themeColor="text1"/>
        </w:rPr>
      </w:pPr>
      <w:r w:rsidRPr="001B0983">
        <w:rPr>
          <w:color w:val="000000" w:themeColor="text1"/>
        </w:rPr>
        <w:lastRenderedPageBreak/>
        <w:t xml:space="preserve">Все предшествующие общины и религии единогласны в том, что алкоголь является скверной, вопреки тому, что вообразили себе некоторые не обладающие проницательностью, которые посчитали его благом, исходя из некого практического опыта ощущения физической силы. Поистине, это предположение относится к области подмены медицинских знаний практическим опытом. Истина же заключается в том, что это не одно и то же, а запрет был ниспослан относительно алкоголя, который делали из пяти вещей: винограда, фиников, пшеницы, ячменя и мёда. </w:t>
      </w:r>
    </w:p>
    <w:p w:rsidR="001B0983" w:rsidRPr="001B0983" w:rsidRDefault="001B0983" w:rsidP="001B0983">
      <w:pPr>
        <w:spacing w:line="360" w:lineRule="auto"/>
        <w:rPr>
          <w:color w:val="000000" w:themeColor="text1"/>
        </w:rPr>
      </w:pPr>
      <w:r w:rsidRPr="001B0983">
        <w:rPr>
          <w:color w:val="000000" w:themeColor="text1"/>
        </w:rPr>
        <w:t xml:space="preserve">Алкоголем является то, что лишает рассудка. </w:t>
      </w:r>
      <w:r>
        <w:rPr>
          <w:color w:val="000000" w:themeColor="text1"/>
        </w:rPr>
        <w:t>Сообщается от Анаса ибн Малика</w:t>
      </w:r>
      <w:r w:rsidRPr="001B0983">
        <w:rPr>
          <w:color w:val="000000" w:themeColor="text1"/>
        </w:rPr>
        <w:t xml:space="preserve">, что алкоголь был запрещён тогда, когда он был запрещён, и в это время произведённого из винограда было мало, большая же его часть производилась из недозрелых и сушёных фиников. И когда был ниспослан запрет, были разбиты кувшины с алкоголем, и это последовало из данной шариатской нормы. Поэтому, нет смысла говорить об исключительности именно винограда, так как причина запрета алкоголя в том, что он лишает рассудка, а незначительное его употребление приводит к последующему употреблению в больших количествах. И данное понимание этого запрета становится обязательным. </w:t>
      </w:r>
    </w:p>
    <w:p w:rsidR="001B0983" w:rsidRPr="001B0983" w:rsidRDefault="001B0983" w:rsidP="001B0983">
      <w:pPr>
        <w:spacing w:line="360" w:lineRule="auto"/>
        <w:rPr>
          <w:color w:val="000000" w:themeColor="text1"/>
        </w:rPr>
      </w:pPr>
      <w:r w:rsidRPr="001B0983">
        <w:rPr>
          <w:color w:val="000000" w:themeColor="text1"/>
        </w:rPr>
        <w:t xml:space="preserve">Сегодня никому не разрешается считать дозволенным алкоголь, производимый не из винограда или его употребление в малых дозах, которые меньше дозы опьянения. </w:t>
      </w:r>
    </w:p>
    <w:p w:rsidR="00DE25FC" w:rsidRDefault="001B0983" w:rsidP="001B0983">
      <w:pPr>
        <w:spacing w:line="360" w:lineRule="auto"/>
        <w:rPr>
          <w:color w:val="000000" w:themeColor="text1"/>
        </w:rPr>
      </w:pPr>
      <w:r w:rsidRPr="001B0983">
        <w:rPr>
          <w:color w:val="000000" w:themeColor="text1"/>
        </w:rPr>
        <w:t xml:space="preserve">Да, до некоторых сподвижников и таби‘инов вначале не дошли эти хадисы и поэтому у них есть оправдание. Но когда хадис разошёлся, и это положение распространилось подобно солнечному свету, находящемуся в зените, а также была подтверждена достоверность хадиса: </w:t>
      </w:r>
      <w:r w:rsidRPr="001B0983">
        <w:rPr>
          <w:b/>
          <w:bCs/>
          <w:i/>
          <w:iCs/>
          <w:color w:val="000000" w:themeColor="text1"/>
        </w:rPr>
        <w:t xml:space="preserve">«Люди из моей общины будут употреблять алкоголь, и будут называть его другим </w:t>
      </w:r>
      <w:r>
        <w:rPr>
          <w:b/>
          <w:bCs/>
          <w:i/>
          <w:iCs/>
          <w:color w:val="000000" w:themeColor="text1"/>
        </w:rPr>
        <w:t>именем»</w:t>
      </w:r>
      <w:r w:rsidRPr="001B0983">
        <w:rPr>
          <w:rStyle w:val="ad"/>
          <w:color w:val="000000" w:themeColor="text1"/>
        </w:rPr>
        <w:footnoteReference w:id="2088"/>
      </w:r>
      <w:r w:rsidRPr="001B0983">
        <w:rPr>
          <w:color w:val="000000" w:themeColor="text1"/>
        </w:rPr>
        <w:t>, – после этого уже ни у кого нет оправдания. И да убережёт Всевышний Аллах нас и всех мусульман от его вреда».</w:t>
      </w:r>
    </w:p>
    <w:p w:rsidR="001B0983" w:rsidRDefault="001B0983" w:rsidP="001B0983">
      <w:pPr>
        <w:pStyle w:val="3"/>
      </w:pPr>
      <w:r w:rsidRPr="00F60D0D">
        <w:rPr>
          <w:sz w:val="28"/>
          <w:szCs w:val="28"/>
        </w:rPr>
        <w:t>•</w:t>
      </w:r>
      <w:r>
        <w:t xml:space="preserve"> ВОПРОС № 2:</w:t>
      </w:r>
      <w:r w:rsidRPr="00043686">
        <w:t xml:space="preserve"> </w:t>
      </w:r>
      <w:r w:rsidRPr="001B0983">
        <w:t>ЧТО ОПЬЯНЯЕТ В БОЛЬШОМ КОЛИЧЕСТВЕ, ЗАПРЕЩЕНО И В МАЛОМ</w:t>
      </w:r>
    </w:p>
    <w:p w:rsidR="001B0983" w:rsidRDefault="001B0983" w:rsidP="00B4443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B44433" w:rsidRPr="00B44433">
        <w:rPr>
          <w:i/>
          <w:iCs/>
          <w:color w:val="000000" w:themeColor="text1"/>
        </w:rPr>
        <w:t>Что опьяняет в большом количестве, запрещено и в малом</w:t>
      </w:r>
      <w:r>
        <w:rPr>
          <w:i/>
          <w:iCs/>
          <w:color w:val="000000" w:themeColor="text1"/>
        </w:rPr>
        <w:t xml:space="preserve">». </w:t>
      </w:r>
    </w:p>
    <w:p w:rsidR="00B44433" w:rsidRPr="00B44433" w:rsidRDefault="00B44433" w:rsidP="00B44433">
      <w:pPr>
        <w:spacing w:line="360" w:lineRule="auto"/>
        <w:rPr>
          <w:color w:val="000000" w:themeColor="text1"/>
        </w:rPr>
      </w:pPr>
      <w:r>
        <w:rPr>
          <w:color w:val="000000" w:themeColor="text1"/>
        </w:rPr>
        <w:t>И</w:t>
      </w:r>
      <w:r w:rsidRPr="00B44433">
        <w:rPr>
          <w:color w:val="000000" w:themeColor="text1"/>
        </w:rPr>
        <w:t xml:space="preserve">сходя из хадиса, который приводят Ахмад, Абу Дауд, Ибн Хиббан и ат-Тирмизи, подтвердивший его </w:t>
      </w:r>
      <w:r>
        <w:rPr>
          <w:color w:val="000000" w:themeColor="text1"/>
        </w:rPr>
        <w:t>достоверность, также и ад-Дарак</w:t>
      </w:r>
      <w:r w:rsidRPr="00B44433">
        <w:rPr>
          <w:color w:val="000000" w:themeColor="text1"/>
        </w:rPr>
        <w:t xml:space="preserve">утни, посчитавший его прерванным. В нём </w:t>
      </w:r>
      <w:r>
        <w:rPr>
          <w:color w:val="000000" w:themeColor="text1"/>
        </w:rPr>
        <w:lastRenderedPageBreak/>
        <w:t xml:space="preserve">со слов ‘Аиши </w:t>
      </w:r>
      <w:r w:rsidRPr="00B44433">
        <w:rPr>
          <w:color w:val="000000" w:themeColor="text1"/>
        </w:rPr>
        <w:t xml:space="preserve">сообщается, что </w:t>
      </w:r>
      <w:r>
        <w:rPr>
          <w:color w:val="000000" w:themeColor="text1"/>
        </w:rPr>
        <w:t>п</w:t>
      </w:r>
      <w:r w:rsidRPr="00B44433">
        <w:rPr>
          <w:color w:val="000000" w:themeColor="text1"/>
        </w:rPr>
        <w:t xml:space="preserve">осланник Аллаха </w:t>
      </w:r>
      <w:r>
        <w:rPr>
          <w:color w:val="000000" w:themeColor="text1"/>
        </w:rPr>
        <w:t>(да благословит его Аллах и приветствует</w:t>
      </w:r>
      <w:r w:rsidRPr="00B44433">
        <w:rPr>
          <w:color w:val="000000" w:themeColor="text1"/>
        </w:rPr>
        <w:t xml:space="preserve">) сказал: </w:t>
      </w:r>
      <w:r w:rsidRPr="00B44433">
        <w:rPr>
          <w:b/>
          <w:bCs/>
          <w:i/>
          <w:iCs/>
          <w:color w:val="000000" w:themeColor="text1"/>
        </w:rPr>
        <w:t>«Все что опьяняет, является запретным. И то, что опьяняет в количестве одного аль-фарка</w:t>
      </w:r>
      <w:r>
        <w:rPr>
          <w:rStyle w:val="ad"/>
          <w:b/>
          <w:bCs/>
          <w:i/>
          <w:iCs/>
          <w:color w:val="000000" w:themeColor="text1"/>
        </w:rPr>
        <w:footnoteReference w:id="2089"/>
      </w:r>
      <w:r w:rsidRPr="00B44433">
        <w:rPr>
          <w:b/>
          <w:bCs/>
          <w:i/>
          <w:iCs/>
          <w:color w:val="000000" w:themeColor="text1"/>
        </w:rPr>
        <w:t>,  является запретным и в количестве, помещающемся на ладонь»</w:t>
      </w:r>
      <w:r w:rsidRPr="00B44433">
        <w:rPr>
          <w:rStyle w:val="ad"/>
          <w:color w:val="000000" w:themeColor="text1"/>
        </w:rPr>
        <w:footnoteReference w:id="2090"/>
      </w:r>
      <w:r w:rsidRPr="00B44433">
        <w:rPr>
          <w:b/>
          <w:bCs/>
          <w:i/>
          <w:iCs/>
          <w:color w:val="000000" w:themeColor="text1"/>
        </w:rPr>
        <w:t>.</w:t>
      </w:r>
      <w:r w:rsidRPr="00B44433">
        <w:rPr>
          <w:color w:val="000000" w:themeColor="text1"/>
        </w:rPr>
        <w:t xml:space="preserve"> </w:t>
      </w:r>
    </w:p>
    <w:p w:rsidR="00B44433" w:rsidRPr="00B44433" w:rsidRDefault="00B44433" w:rsidP="00B44433">
      <w:pPr>
        <w:spacing w:line="360" w:lineRule="auto"/>
        <w:rPr>
          <w:color w:val="000000" w:themeColor="text1"/>
        </w:rPr>
      </w:pPr>
      <w:r w:rsidRPr="00B44433">
        <w:rPr>
          <w:color w:val="000000" w:themeColor="text1"/>
        </w:rPr>
        <w:t xml:space="preserve">Все передатчики этого хадиса являются передатчиками Сахиха, кроме ‘Амра ибн Салима аль-Ансари, в отношении которого аль-Мунзири сказал: </w:t>
      </w:r>
      <w:r w:rsidRPr="00B44433">
        <w:rPr>
          <w:i/>
          <w:iCs/>
          <w:color w:val="000000" w:themeColor="text1"/>
        </w:rPr>
        <w:t>«Я не встречал никого, кто плохо отзывался бы о нём».</w:t>
      </w:r>
      <w:r w:rsidRPr="00B44433">
        <w:rPr>
          <w:color w:val="000000" w:themeColor="text1"/>
        </w:rPr>
        <w:t xml:space="preserve"> </w:t>
      </w:r>
      <w:r>
        <w:rPr>
          <w:color w:val="000000" w:themeColor="text1"/>
        </w:rPr>
        <w:t>Аль-Хаким</w:t>
      </w:r>
      <w:r w:rsidRPr="00B44433">
        <w:rPr>
          <w:color w:val="000000" w:themeColor="text1"/>
        </w:rPr>
        <w:t xml:space="preserve"> о нём сказал: </w:t>
      </w:r>
      <w:r w:rsidRPr="00B44433">
        <w:rPr>
          <w:i/>
          <w:iCs/>
          <w:color w:val="000000" w:themeColor="text1"/>
        </w:rPr>
        <w:t xml:space="preserve">«Он больше известен по своему прозвищу, а именно, как Абу ‘Усман». </w:t>
      </w:r>
    </w:p>
    <w:p w:rsidR="00B44433" w:rsidRPr="00B44433" w:rsidRDefault="00B44433" w:rsidP="00B44433">
      <w:pPr>
        <w:spacing w:line="360" w:lineRule="auto"/>
        <w:rPr>
          <w:color w:val="000000" w:themeColor="text1"/>
        </w:rPr>
      </w:pPr>
      <w:r>
        <w:rPr>
          <w:color w:val="000000" w:themeColor="text1"/>
        </w:rPr>
        <w:t>Ахмад, Ибн Маджа и ад-Дарак</w:t>
      </w:r>
      <w:r w:rsidRPr="00B44433">
        <w:rPr>
          <w:color w:val="000000" w:themeColor="text1"/>
        </w:rPr>
        <w:t>утни, подтвердивший его достоверность, пр</w:t>
      </w:r>
      <w:r>
        <w:rPr>
          <w:color w:val="000000" w:themeColor="text1"/>
        </w:rPr>
        <w:t>ивели хадис со слов Ибн ‘Умара</w:t>
      </w:r>
      <w:r w:rsidRPr="00B44433">
        <w:rPr>
          <w:color w:val="000000" w:themeColor="text1"/>
        </w:rPr>
        <w:t xml:space="preserve"> о том, что </w:t>
      </w:r>
      <w:r>
        <w:rPr>
          <w:color w:val="000000" w:themeColor="text1"/>
        </w:rPr>
        <w:t>п</w:t>
      </w:r>
      <w:r w:rsidRPr="00B44433">
        <w:rPr>
          <w:color w:val="000000" w:themeColor="text1"/>
        </w:rPr>
        <w:t xml:space="preserve">ророк </w:t>
      </w:r>
      <w:r>
        <w:rPr>
          <w:color w:val="000000" w:themeColor="text1"/>
        </w:rPr>
        <w:t>(да благословит его Аллах и приветствует</w:t>
      </w:r>
      <w:r w:rsidRPr="00B44433">
        <w:rPr>
          <w:color w:val="000000" w:themeColor="text1"/>
        </w:rPr>
        <w:t xml:space="preserve">) сказал: </w:t>
      </w:r>
      <w:r w:rsidRPr="00B44433">
        <w:rPr>
          <w:b/>
          <w:bCs/>
          <w:i/>
          <w:iCs/>
          <w:color w:val="000000" w:themeColor="text1"/>
        </w:rPr>
        <w:t>«Что опьяняет в большом количестве, запрещено и в малом»</w:t>
      </w:r>
      <w:r w:rsidRPr="00B44433">
        <w:rPr>
          <w:rStyle w:val="ad"/>
          <w:color w:val="000000" w:themeColor="text1"/>
        </w:rPr>
        <w:footnoteReference w:id="2091"/>
      </w:r>
      <w:r w:rsidRPr="00B44433">
        <w:rPr>
          <w:color w:val="000000" w:themeColor="text1"/>
        </w:rPr>
        <w:t xml:space="preserve">. </w:t>
      </w:r>
    </w:p>
    <w:p w:rsidR="00B44433" w:rsidRPr="00B44433" w:rsidRDefault="00B44433" w:rsidP="00B44433">
      <w:pPr>
        <w:spacing w:line="360" w:lineRule="auto"/>
        <w:rPr>
          <w:color w:val="000000" w:themeColor="text1"/>
        </w:rPr>
      </w:pPr>
      <w:r w:rsidRPr="00B44433">
        <w:rPr>
          <w:color w:val="000000" w:themeColor="text1"/>
        </w:rPr>
        <w:t>Это</w:t>
      </w:r>
      <w:r>
        <w:rPr>
          <w:color w:val="000000" w:themeColor="text1"/>
        </w:rPr>
        <w:t>т же хадис, но со слов Джабира</w:t>
      </w:r>
      <w:r w:rsidRPr="00B44433">
        <w:rPr>
          <w:color w:val="000000" w:themeColor="text1"/>
        </w:rPr>
        <w:t xml:space="preserve"> привели Абу Дауд и ат-Тирмизи, который подтвердил его достоверность. А Ибн Хаджар сказал, что все его передатчики являются надёжными. Также этот хадис привели Ахмад, ан-Насаи и Ибн Маджа от ‘Амра ибн Шу‘ейба от его отца от его деда. </w:t>
      </w:r>
    </w:p>
    <w:p w:rsidR="00B44433" w:rsidRPr="00B44433" w:rsidRDefault="00B44433" w:rsidP="00B44433">
      <w:pPr>
        <w:spacing w:line="360" w:lineRule="auto"/>
        <w:rPr>
          <w:color w:val="000000" w:themeColor="text1"/>
        </w:rPr>
      </w:pPr>
      <w:r w:rsidRPr="00B44433">
        <w:rPr>
          <w:color w:val="000000" w:themeColor="text1"/>
        </w:rPr>
        <w:t xml:space="preserve">Есть и другие хадисы по данной теме. </w:t>
      </w:r>
    </w:p>
    <w:p w:rsidR="00DE25FC" w:rsidRPr="00DE25FC" w:rsidRDefault="00B44433" w:rsidP="00B44433">
      <w:pPr>
        <w:spacing w:line="360" w:lineRule="auto"/>
        <w:rPr>
          <w:color w:val="000000" w:themeColor="text1"/>
        </w:rPr>
      </w:pPr>
      <w:r>
        <w:rPr>
          <w:color w:val="000000" w:themeColor="text1"/>
        </w:rPr>
        <w:t>Уалиюл</w:t>
      </w:r>
      <w:r w:rsidRPr="00B44433">
        <w:rPr>
          <w:color w:val="000000" w:themeColor="text1"/>
        </w:rPr>
        <w:t>лах ад-Дахля</w:t>
      </w:r>
      <w:r w:rsidRPr="00B44433">
        <w:rPr>
          <w:rFonts w:ascii="Times New Roman" w:hAnsi="Times New Roman" w:cs="Times New Roman"/>
          <w:color w:val="000000" w:themeColor="text1"/>
        </w:rPr>
        <w:t>ӯ</w:t>
      </w:r>
      <w:r w:rsidRPr="00B44433">
        <w:rPr>
          <w:rFonts w:cs="Book Antiqua"/>
          <w:color w:val="000000" w:themeColor="text1"/>
        </w:rPr>
        <w:t>и</w:t>
      </w:r>
      <w:r w:rsidRPr="00B44433">
        <w:rPr>
          <w:color w:val="000000" w:themeColor="text1"/>
        </w:rPr>
        <w:t xml:space="preserve"> </w:t>
      </w:r>
      <w:r w:rsidRPr="00B44433">
        <w:rPr>
          <w:rFonts w:cs="Book Antiqua"/>
          <w:color w:val="000000" w:themeColor="text1"/>
        </w:rPr>
        <w:t>в</w:t>
      </w:r>
      <w:r w:rsidRPr="00B44433">
        <w:rPr>
          <w:color w:val="000000" w:themeColor="text1"/>
        </w:rPr>
        <w:t xml:space="preserve"> </w:t>
      </w:r>
      <w:r w:rsidRPr="00B44433">
        <w:rPr>
          <w:rFonts w:cs="Book Antiqua"/>
          <w:color w:val="000000" w:themeColor="text1"/>
        </w:rPr>
        <w:t>«</w:t>
      </w:r>
      <w:r>
        <w:rPr>
          <w:rFonts w:cs="Book Antiqua"/>
          <w:color w:val="000000" w:themeColor="text1"/>
        </w:rPr>
        <w:t>а</w:t>
      </w:r>
      <w:r w:rsidRPr="00B44433">
        <w:rPr>
          <w:rFonts w:cs="Book Antiqua"/>
          <w:color w:val="000000" w:themeColor="text1"/>
        </w:rPr>
        <w:t>ль</w:t>
      </w:r>
      <w:r w:rsidRPr="00B44433">
        <w:rPr>
          <w:color w:val="000000" w:themeColor="text1"/>
        </w:rPr>
        <w:t>-</w:t>
      </w:r>
      <w:r>
        <w:rPr>
          <w:rFonts w:cs="Book Antiqua"/>
          <w:color w:val="000000" w:themeColor="text1"/>
        </w:rPr>
        <w:t>М</w:t>
      </w:r>
      <w:r w:rsidRPr="00B44433">
        <w:rPr>
          <w:rFonts w:cs="Book Antiqua"/>
          <w:color w:val="000000" w:themeColor="text1"/>
        </w:rPr>
        <w:t>уса</w:t>
      </w:r>
      <w:r>
        <w:rPr>
          <w:rFonts w:ascii="Times New Roman" w:hAnsi="Times New Roman" w:cs="Times New Roman"/>
          <w:color w:val="000000" w:themeColor="text1"/>
        </w:rPr>
        <w:t>уу</w:t>
      </w:r>
      <w:r w:rsidRPr="00B44433">
        <w:rPr>
          <w:rFonts w:cs="Book Antiqua"/>
          <w:color w:val="000000" w:themeColor="text1"/>
        </w:rPr>
        <w:t>а</w:t>
      </w:r>
      <w:r w:rsidRPr="00B44433">
        <w:rPr>
          <w:color w:val="000000" w:themeColor="text1"/>
        </w:rPr>
        <w:t xml:space="preserve"> </w:t>
      </w:r>
      <w:r w:rsidRPr="00B44433">
        <w:rPr>
          <w:rFonts w:cs="Book Antiqua"/>
          <w:color w:val="000000" w:themeColor="text1"/>
        </w:rPr>
        <w:t>шарх</w:t>
      </w:r>
      <w:r w:rsidRPr="00B44433">
        <w:rPr>
          <w:color w:val="000000" w:themeColor="text1"/>
        </w:rPr>
        <w:t xml:space="preserve"> </w:t>
      </w:r>
      <w:r w:rsidRPr="00B44433">
        <w:rPr>
          <w:rFonts w:cs="Book Antiqua"/>
          <w:color w:val="000000" w:themeColor="text1"/>
        </w:rPr>
        <w:t>аль</w:t>
      </w:r>
      <w:r>
        <w:rPr>
          <w:rFonts w:cs="Book Antiqua"/>
          <w:color w:val="000000" w:themeColor="text1"/>
        </w:rPr>
        <w:t>-М</w:t>
      </w:r>
      <w:r w:rsidRPr="00B44433">
        <w:rPr>
          <w:rFonts w:cs="Book Antiqua"/>
          <w:color w:val="000000" w:themeColor="text1"/>
        </w:rPr>
        <w:t>у</w:t>
      </w:r>
      <w:r>
        <w:rPr>
          <w:rFonts w:ascii="Times New Roman" w:hAnsi="Times New Roman" w:cs="Times New Roman"/>
          <w:color w:val="000000" w:themeColor="text1"/>
        </w:rPr>
        <w:t>в</w:t>
      </w:r>
      <w:r w:rsidRPr="00B44433">
        <w:rPr>
          <w:rFonts w:cs="Book Antiqua"/>
          <w:color w:val="000000" w:themeColor="text1"/>
        </w:rPr>
        <w:t>атта»</w:t>
      </w:r>
      <w:r w:rsidRPr="00B44433">
        <w:rPr>
          <w:color w:val="000000" w:themeColor="text1"/>
        </w:rPr>
        <w:t xml:space="preserve"> </w:t>
      </w:r>
      <w:r w:rsidRPr="00B44433">
        <w:rPr>
          <w:rFonts w:cs="Book Antiqua"/>
          <w:color w:val="000000" w:themeColor="text1"/>
        </w:rPr>
        <w:t>сказал</w:t>
      </w:r>
      <w:r w:rsidRPr="00B44433">
        <w:rPr>
          <w:color w:val="000000" w:themeColor="text1"/>
        </w:rPr>
        <w:t xml:space="preserve">: </w:t>
      </w:r>
      <w:r w:rsidRPr="00B44433">
        <w:rPr>
          <w:rFonts w:cs="Book Antiqua"/>
          <w:i/>
          <w:iCs/>
          <w:color w:val="000000" w:themeColor="text1"/>
        </w:rPr>
        <w:t>«Этого</w:t>
      </w:r>
      <w:r w:rsidRPr="00B44433">
        <w:rPr>
          <w:i/>
          <w:iCs/>
          <w:color w:val="000000" w:themeColor="text1"/>
        </w:rPr>
        <w:t xml:space="preserve"> </w:t>
      </w:r>
      <w:r w:rsidRPr="00B44433">
        <w:rPr>
          <w:rFonts w:cs="Book Antiqua"/>
          <w:i/>
          <w:iCs/>
          <w:color w:val="000000" w:themeColor="text1"/>
        </w:rPr>
        <w:t>мнения</w:t>
      </w:r>
      <w:r w:rsidRPr="00B44433">
        <w:rPr>
          <w:i/>
          <w:iCs/>
          <w:color w:val="000000" w:themeColor="text1"/>
        </w:rPr>
        <w:t xml:space="preserve"> </w:t>
      </w:r>
      <w:r w:rsidRPr="00B44433">
        <w:rPr>
          <w:rFonts w:cs="Book Antiqua"/>
          <w:i/>
          <w:iCs/>
          <w:color w:val="000000" w:themeColor="text1"/>
        </w:rPr>
        <w:t>придерживались</w:t>
      </w:r>
      <w:r w:rsidRPr="00B44433">
        <w:rPr>
          <w:i/>
          <w:iCs/>
          <w:color w:val="000000" w:themeColor="text1"/>
        </w:rPr>
        <w:t xml:space="preserve"> </w:t>
      </w:r>
      <w:r w:rsidRPr="00B44433">
        <w:rPr>
          <w:rFonts w:cs="Book Antiqua"/>
          <w:i/>
          <w:iCs/>
          <w:color w:val="000000" w:themeColor="text1"/>
        </w:rPr>
        <w:t>аш</w:t>
      </w:r>
      <w:r>
        <w:rPr>
          <w:rFonts w:cs="Book Antiqua"/>
          <w:i/>
          <w:iCs/>
          <w:color w:val="000000" w:themeColor="text1"/>
        </w:rPr>
        <w:t>-</w:t>
      </w:r>
      <w:r w:rsidRPr="00B44433">
        <w:rPr>
          <w:rFonts w:cs="Book Antiqua"/>
          <w:i/>
          <w:iCs/>
          <w:color w:val="000000" w:themeColor="text1"/>
        </w:rPr>
        <w:t>Шафи‘и</w:t>
      </w:r>
      <w:r w:rsidRPr="00B44433">
        <w:rPr>
          <w:i/>
          <w:iCs/>
          <w:color w:val="000000" w:themeColor="text1"/>
        </w:rPr>
        <w:t xml:space="preserve"> </w:t>
      </w:r>
      <w:r w:rsidRPr="00B44433">
        <w:rPr>
          <w:rFonts w:cs="Book Antiqua"/>
          <w:i/>
          <w:iCs/>
          <w:color w:val="000000" w:themeColor="text1"/>
        </w:rPr>
        <w:t>и</w:t>
      </w:r>
      <w:r w:rsidRPr="00B44433">
        <w:rPr>
          <w:i/>
          <w:iCs/>
          <w:color w:val="000000" w:themeColor="text1"/>
        </w:rPr>
        <w:t xml:space="preserve"> </w:t>
      </w:r>
      <w:r w:rsidRPr="00B44433">
        <w:rPr>
          <w:rFonts w:cs="Book Antiqua"/>
          <w:i/>
          <w:iCs/>
          <w:color w:val="000000" w:themeColor="text1"/>
        </w:rPr>
        <w:t>Абу</w:t>
      </w:r>
      <w:r w:rsidRPr="00B44433">
        <w:rPr>
          <w:i/>
          <w:iCs/>
          <w:color w:val="000000" w:themeColor="text1"/>
        </w:rPr>
        <w:t xml:space="preserve"> </w:t>
      </w:r>
      <w:r w:rsidRPr="00B44433">
        <w:rPr>
          <w:rFonts w:cs="Book Antiqua"/>
          <w:i/>
          <w:iCs/>
          <w:color w:val="000000" w:themeColor="text1"/>
        </w:rPr>
        <w:t>Ханифа</w:t>
      </w:r>
      <w:r w:rsidRPr="00B44433">
        <w:rPr>
          <w:i/>
          <w:iCs/>
          <w:color w:val="000000" w:themeColor="text1"/>
        </w:rPr>
        <w:t xml:space="preserve">. </w:t>
      </w:r>
      <w:r w:rsidRPr="00B44433">
        <w:rPr>
          <w:rFonts w:cs="Book Antiqua"/>
          <w:i/>
          <w:iCs/>
          <w:color w:val="000000" w:themeColor="text1"/>
        </w:rPr>
        <w:t>Однако</w:t>
      </w:r>
      <w:r w:rsidRPr="00B44433">
        <w:rPr>
          <w:i/>
          <w:iCs/>
          <w:color w:val="000000" w:themeColor="text1"/>
        </w:rPr>
        <w:t xml:space="preserve"> </w:t>
      </w:r>
      <w:r w:rsidRPr="00B44433">
        <w:rPr>
          <w:rFonts w:cs="Book Antiqua"/>
          <w:i/>
          <w:iCs/>
          <w:color w:val="000000" w:themeColor="text1"/>
        </w:rPr>
        <w:t>аш</w:t>
      </w:r>
      <w:r w:rsidRPr="00B44433">
        <w:rPr>
          <w:i/>
          <w:iCs/>
          <w:color w:val="000000" w:themeColor="text1"/>
        </w:rPr>
        <w:t>-</w:t>
      </w:r>
      <w:r w:rsidRPr="00B44433">
        <w:rPr>
          <w:rFonts w:cs="Book Antiqua"/>
          <w:i/>
          <w:iCs/>
          <w:color w:val="000000" w:themeColor="text1"/>
        </w:rPr>
        <w:t>Шафи‘и</w:t>
      </w:r>
      <w:r w:rsidRPr="00B44433">
        <w:rPr>
          <w:i/>
          <w:iCs/>
          <w:color w:val="000000" w:themeColor="text1"/>
        </w:rPr>
        <w:t xml:space="preserve">, </w:t>
      </w:r>
      <w:r w:rsidRPr="00B44433">
        <w:rPr>
          <w:rFonts w:cs="Book Antiqua"/>
          <w:i/>
          <w:iCs/>
          <w:color w:val="000000" w:themeColor="text1"/>
        </w:rPr>
        <w:t>помимо</w:t>
      </w:r>
      <w:r w:rsidRPr="00B44433">
        <w:rPr>
          <w:i/>
          <w:iCs/>
          <w:color w:val="000000" w:themeColor="text1"/>
        </w:rPr>
        <w:t xml:space="preserve"> </w:t>
      </w:r>
      <w:r w:rsidRPr="00B44433">
        <w:rPr>
          <w:rFonts w:cs="Book Antiqua"/>
          <w:i/>
          <w:iCs/>
          <w:color w:val="000000" w:themeColor="text1"/>
        </w:rPr>
        <w:t>того</w:t>
      </w:r>
      <w:r w:rsidRPr="00B44433">
        <w:rPr>
          <w:i/>
          <w:iCs/>
          <w:color w:val="000000" w:themeColor="text1"/>
        </w:rPr>
        <w:t xml:space="preserve">, </w:t>
      </w:r>
      <w:r w:rsidRPr="00B44433">
        <w:rPr>
          <w:rFonts w:cs="Book Antiqua"/>
          <w:i/>
          <w:iCs/>
          <w:color w:val="000000" w:themeColor="text1"/>
        </w:rPr>
        <w:t>что</w:t>
      </w:r>
      <w:r w:rsidRPr="00B44433">
        <w:rPr>
          <w:i/>
          <w:iCs/>
          <w:color w:val="000000" w:themeColor="text1"/>
        </w:rPr>
        <w:t xml:space="preserve"> </w:t>
      </w:r>
      <w:r w:rsidRPr="00B44433">
        <w:rPr>
          <w:rFonts w:cs="Book Antiqua"/>
          <w:i/>
          <w:iCs/>
          <w:color w:val="000000" w:themeColor="text1"/>
        </w:rPr>
        <w:t>считал</w:t>
      </w:r>
      <w:r w:rsidRPr="00B44433">
        <w:rPr>
          <w:i/>
          <w:iCs/>
          <w:color w:val="000000" w:themeColor="text1"/>
        </w:rPr>
        <w:t xml:space="preserve"> </w:t>
      </w:r>
      <w:r w:rsidRPr="00B44433">
        <w:rPr>
          <w:rFonts w:cs="Book Antiqua"/>
          <w:i/>
          <w:iCs/>
          <w:color w:val="000000" w:themeColor="text1"/>
        </w:rPr>
        <w:t>запретным</w:t>
      </w:r>
      <w:r w:rsidRPr="00B44433">
        <w:rPr>
          <w:i/>
          <w:iCs/>
          <w:color w:val="000000" w:themeColor="text1"/>
        </w:rPr>
        <w:t xml:space="preserve"> </w:t>
      </w:r>
      <w:r w:rsidRPr="00B44433">
        <w:rPr>
          <w:rFonts w:cs="Book Antiqua"/>
          <w:i/>
          <w:iCs/>
          <w:color w:val="000000" w:themeColor="text1"/>
        </w:rPr>
        <w:t>малое</w:t>
      </w:r>
      <w:r w:rsidRPr="00B44433">
        <w:rPr>
          <w:i/>
          <w:iCs/>
          <w:color w:val="000000" w:themeColor="text1"/>
        </w:rPr>
        <w:t xml:space="preserve"> </w:t>
      </w:r>
      <w:r w:rsidRPr="00B44433">
        <w:rPr>
          <w:rFonts w:cs="Book Antiqua"/>
          <w:i/>
          <w:iCs/>
          <w:color w:val="000000" w:themeColor="text1"/>
        </w:rPr>
        <w:t>количество</w:t>
      </w:r>
      <w:r w:rsidRPr="00B44433">
        <w:rPr>
          <w:i/>
          <w:iCs/>
          <w:color w:val="000000" w:themeColor="text1"/>
        </w:rPr>
        <w:t xml:space="preserve"> </w:t>
      </w:r>
      <w:r w:rsidRPr="00B44433">
        <w:rPr>
          <w:rFonts w:cs="Book Antiqua"/>
          <w:i/>
          <w:iCs/>
          <w:color w:val="000000" w:themeColor="text1"/>
        </w:rPr>
        <w:t>т</w:t>
      </w:r>
      <w:r w:rsidRPr="00B44433">
        <w:rPr>
          <w:i/>
          <w:iCs/>
          <w:color w:val="000000" w:themeColor="text1"/>
        </w:rPr>
        <w:t>ого, что опьяняет в большом, также говорил, что и в том и другом случае наказание становится обязательным, вне зависимости от того, из чего произвели опьяняющий напиток. И не имеет значения, был ли производным сырьём виноград, финики, мёд или что-либо иное, сырое оно или же варёное. А по мазхабу Абу Ханифы алкоголем становится забродивший виноградный сок, а также то, что опьяняет из финиковых настоек, и, будучи запретным, требует наказания, помимо других опьяняющих напитков».</w:t>
      </w:r>
    </w:p>
    <w:p w:rsidR="00295624" w:rsidRDefault="00295624" w:rsidP="00295624">
      <w:pPr>
        <w:pStyle w:val="3"/>
      </w:pPr>
      <w:r w:rsidRPr="00F60D0D">
        <w:rPr>
          <w:sz w:val="28"/>
          <w:szCs w:val="28"/>
        </w:rPr>
        <w:t>•</w:t>
      </w:r>
      <w:r>
        <w:t xml:space="preserve"> ВОПРОС № 3:</w:t>
      </w:r>
      <w:r w:rsidRPr="00043686">
        <w:t xml:space="preserve"> </w:t>
      </w:r>
      <w:r w:rsidRPr="00295624">
        <w:t>ПОСУДА ДЛЯ ПРИГОТОВЛЕНИЯ НАБИЗА</w:t>
      </w:r>
    </w:p>
    <w:p w:rsidR="00295624" w:rsidRDefault="00295624" w:rsidP="002956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95624">
        <w:rPr>
          <w:i/>
          <w:iCs/>
          <w:color w:val="000000" w:themeColor="text1"/>
        </w:rPr>
        <w:t>Дозволяется готовить набиз в любой посуде</w:t>
      </w:r>
      <w:r>
        <w:rPr>
          <w:i/>
          <w:iCs/>
          <w:color w:val="000000" w:themeColor="text1"/>
        </w:rPr>
        <w:t>»</w:t>
      </w:r>
      <w:r w:rsidRPr="00295624">
        <w:rPr>
          <w:rStyle w:val="ad"/>
          <w:color w:val="000000" w:themeColor="text1"/>
        </w:rPr>
        <w:footnoteReference w:id="2092"/>
      </w:r>
      <w:r w:rsidRPr="00295624">
        <w:rPr>
          <w:color w:val="000000" w:themeColor="text1"/>
        </w:rPr>
        <w:t xml:space="preserve">. </w:t>
      </w:r>
    </w:p>
    <w:p w:rsidR="00295624" w:rsidRPr="00295624" w:rsidRDefault="00295624" w:rsidP="00295624">
      <w:pPr>
        <w:spacing w:line="360" w:lineRule="auto"/>
        <w:rPr>
          <w:color w:val="000000" w:themeColor="text1"/>
        </w:rPr>
      </w:pPr>
      <w:r>
        <w:rPr>
          <w:color w:val="000000" w:themeColor="text1"/>
        </w:rPr>
        <w:lastRenderedPageBreak/>
        <w:t>И</w:t>
      </w:r>
      <w:r w:rsidRPr="00295624">
        <w:rPr>
          <w:color w:val="000000" w:themeColor="text1"/>
        </w:rPr>
        <w:t>сходя из хадиса, который привели Муслим (1999</w:t>
      </w:r>
      <w:r>
        <w:rPr>
          <w:color w:val="000000" w:themeColor="text1"/>
        </w:rPr>
        <w:t xml:space="preserve">-65) и другие со слов Бурейды </w:t>
      </w:r>
      <w:r w:rsidRPr="00295624">
        <w:rPr>
          <w:color w:val="000000" w:themeColor="text1"/>
        </w:rPr>
        <w:t xml:space="preserve">о том, что </w:t>
      </w:r>
      <w:r>
        <w:rPr>
          <w:color w:val="000000" w:themeColor="text1"/>
        </w:rPr>
        <w:t>п</w:t>
      </w:r>
      <w:r w:rsidRPr="00295624">
        <w:rPr>
          <w:color w:val="000000" w:themeColor="text1"/>
        </w:rPr>
        <w:t xml:space="preserve">осланник Аллаха </w:t>
      </w:r>
      <w:r>
        <w:rPr>
          <w:color w:val="000000" w:themeColor="text1"/>
        </w:rPr>
        <w:t>(да благословит его Аллах и приветствует</w:t>
      </w:r>
      <w:r w:rsidRPr="00295624">
        <w:rPr>
          <w:color w:val="000000" w:themeColor="text1"/>
        </w:rPr>
        <w:t xml:space="preserve">) сказал: </w:t>
      </w:r>
      <w:r w:rsidRPr="00295624">
        <w:rPr>
          <w:b/>
          <w:bCs/>
          <w:i/>
          <w:iCs/>
          <w:color w:val="000000" w:themeColor="text1"/>
        </w:rPr>
        <w:t xml:space="preserve">«Ранее я запрещал вам использовать для питья что-либо, помимо бурдюков, но теперь можете пить из любой посуды, но не пейте то, что опьяняет». </w:t>
      </w:r>
    </w:p>
    <w:p w:rsidR="00295624" w:rsidRPr="00295624" w:rsidRDefault="00295624" w:rsidP="00295624">
      <w:pPr>
        <w:spacing w:line="360" w:lineRule="auto"/>
        <w:rPr>
          <w:color w:val="000000" w:themeColor="text1"/>
        </w:rPr>
      </w:pPr>
      <w:r w:rsidRPr="00295624">
        <w:rPr>
          <w:color w:val="000000" w:themeColor="text1"/>
        </w:rPr>
        <w:t xml:space="preserve">Также в другой версии хадиса, приводимой у Муслима (1999-64) и других, говорится, что </w:t>
      </w:r>
      <w:r>
        <w:rPr>
          <w:color w:val="000000" w:themeColor="text1"/>
        </w:rPr>
        <w:t>п</w:t>
      </w:r>
      <w:r w:rsidRPr="00295624">
        <w:rPr>
          <w:color w:val="000000" w:themeColor="text1"/>
        </w:rPr>
        <w:t xml:space="preserve">ророк </w:t>
      </w:r>
      <w:r>
        <w:rPr>
          <w:color w:val="000000" w:themeColor="text1"/>
        </w:rPr>
        <w:t>(да благословит его Аллах и приветствует</w:t>
      </w:r>
      <w:r w:rsidRPr="00295624">
        <w:rPr>
          <w:color w:val="000000" w:themeColor="text1"/>
        </w:rPr>
        <w:t xml:space="preserve">) сказал: </w:t>
      </w:r>
      <w:r w:rsidRPr="00295624">
        <w:rPr>
          <w:b/>
          <w:bCs/>
          <w:i/>
          <w:iCs/>
          <w:color w:val="000000" w:themeColor="text1"/>
        </w:rPr>
        <w:t>«Я ранее запретил вам использов</w:t>
      </w:r>
      <w:r>
        <w:rPr>
          <w:b/>
          <w:bCs/>
          <w:i/>
          <w:iCs/>
          <w:color w:val="000000" w:themeColor="text1"/>
        </w:rPr>
        <w:t>ать определённую посуду (зуруф)</w:t>
      </w:r>
      <w:r w:rsidRPr="00295624">
        <w:rPr>
          <w:rStyle w:val="ad"/>
          <w:color w:val="000000" w:themeColor="text1"/>
        </w:rPr>
        <w:footnoteReference w:id="2093"/>
      </w:r>
      <w:r w:rsidRPr="00295624">
        <w:rPr>
          <w:b/>
          <w:bCs/>
          <w:i/>
          <w:iCs/>
          <w:color w:val="000000" w:themeColor="text1"/>
        </w:rPr>
        <w:t>, но эта посуда не делает что-либо запретным или дозволенным, однако запретным является всё, что опьяняет».</w:t>
      </w:r>
      <w:r w:rsidRPr="00295624">
        <w:rPr>
          <w:color w:val="000000" w:themeColor="text1"/>
        </w:rPr>
        <w:t xml:space="preserve"> </w:t>
      </w:r>
    </w:p>
    <w:p w:rsidR="00295624" w:rsidRPr="00295624" w:rsidRDefault="00295624" w:rsidP="00295624">
      <w:pPr>
        <w:spacing w:line="360" w:lineRule="auto"/>
        <w:rPr>
          <w:color w:val="000000" w:themeColor="text1"/>
        </w:rPr>
      </w:pPr>
      <w:r w:rsidRPr="00295624">
        <w:rPr>
          <w:color w:val="000000" w:themeColor="text1"/>
        </w:rPr>
        <w:t xml:space="preserve">По данной теме есть и другие хадисы, которые недвусмысленно говорят об отмене того, что первоначально было запрещено </w:t>
      </w:r>
      <w:r>
        <w:rPr>
          <w:color w:val="000000" w:themeColor="text1"/>
        </w:rPr>
        <w:t>п</w:t>
      </w:r>
      <w:r w:rsidRPr="00295624">
        <w:rPr>
          <w:color w:val="000000" w:themeColor="text1"/>
        </w:rPr>
        <w:t xml:space="preserve">ророком </w:t>
      </w:r>
      <w:r>
        <w:rPr>
          <w:color w:val="000000" w:themeColor="text1"/>
        </w:rPr>
        <w:t>(да благословит его Аллах и приветствует</w:t>
      </w:r>
      <w:r w:rsidRPr="00295624">
        <w:rPr>
          <w:color w:val="000000" w:themeColor="text1"/>
        </w:rPr>
        <w:t xml:space="preserve">) готовить набиз в определённой посуде, как, например, в сосудах из полой тыквы, деревянных сосудов, и кувшинов, с нанесённым на них определённым составом. Об этом сообщается в хадисах, приводимых в обоих Сахихах и других сборниках. </w:t>
      </w:r>
    </w:p>
    <w:p w:rsidR="00295624" w:rsidRDefault="00295624" w:rsidP="00295624">
      <w:pPr>
        <w:spacing w:line="360" w:lineRule="auto"/>
        <w:rPr>
          <w:color w:val="000000" w:themeColor="text1"/>
        </w:rPr>
      </w:pPr>
      <w:r w:rsidRPr="00295624">
        <w:rPr>
          <w:color w:val="000000" w:themeColor="text1"/>
        </w:rPr>
        <w:t xml:space="preserve">Тем не менее, некоторые учёные, такие как Малик и Ахмад, считали, что запрет не был отменён. </w:t>
      </w:r>
    </w:p>
    <w:p w:rsidR="00295624" w:rsidRDefault="00295624" w:rsidP="00295624">
      <w:pPr>
        <w:pStyle w:val="3"/>
      </w:pPr>
      <w:r w:rsidRPr="00F60D0D">
        <w:rPr>
          <w:sz w:val="28"/>
          <w:szCs w:val="28"/>
        </w:rPr>
        <w:t>•</w:t>
      </w:r>
      <w:r>
        <w:t xml:space="preserve"> ВОПРОС № 4:</w:t>
      </w:r>
      <w:r w:rsidRPr="00043686">
        <w:t xml:space="preserve"> </w:t>
      </w:r>
      <w:r w:rsidRPr="00295624">
        <w:t>ЗАПРЕТ ГОТОВИТЬ НАБИЗ ИЗ РАЗНОРОДНЫХ ПРОДУКТОВ</w:t>
      </w:r>
    </w:p>
    <w:p w:rsidR="00295624" w:rsidRDefault="00295624" w:rsidP="002956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295624">
        <w:rPr>
          <w:i/>
          <w:iCs/>
          <w:color w:val="000000" w:themeColor="text1"/>
        </w:rPr>
        <w:t xml:space="preserve"> не дозволено готовить набиз, смешивая различные продукты</w:t>
      </w:r>
      <w:r>
        <w:rPr>
          <w:i/>
          <w:iCs/>
          <w:color w:val="000000" w:themeColor="text1"/>
        </w:rPr>
        <w:t>»</w:t>
      </w:r>
      <w:r w:rsidRPr="00295624">
        <w:rPr>
          <w:color w:val="000000" w:themeColor="text1"/>
        </w:rPr>
        <w:t xml:space="preserve">. </w:t>
      </w:r>
    </w:p>
    <w:p w:rsidR="00295624" w:rsidRDefault="00295624" w:rsidP="00295624">
      <w:pPr>
        <w:spacing w:line="360" w:lineRule="auto"/>
        <w:rPr>
          <w:color w:val="000000" w:themeColor="text1"/>
        </w:rPr>
      </w:pPr>
      <w:r>
        <w:rPr>
          <w:color w:val="000000" w:themeColor="text1"/>
        </w:rPr>
        <w:t>И</w:t>
      </w:r>
      <w:r w:rsidRPr="00295624">
        <w:rPr>
          <w:color w:val="000000" w:themeColor="text1"/>
        </w:rPr>
        <w:t>сходя из хадиса, который приводится в обоих Сахихах и др</w:t>
      </w:r>
      <w:r>
        <w:rPr>
          <w:color w:val="000000" w:themeColor="text1"/>
        </w:rPr>
        <w:t>угих сборниках со слов Джабира</w:t>
      </w:r>
      <w:r w:rsidRPr="00295624">
        <w:rPr>
          <w:color w:val="000000" w:themeColor="text1"/>
        </w:rPr>
        <w:t xml:space="preserve"> о том, что он сказал: </w:t>
      </w:r>
      <w:r w:rsidRPr="00295624">
        <w:rPr>
          <w:i/>
          <w:iCs/>
          <w:color w:val="000000" w:themeColor="text1"/>
        </w:rPr>
        <w:t xml:space="preserve">«Пророк </w:t>
      </w:r>
      <w:r>
        <w:rPr>
          <w:i/>
          <w:iCs/>
          <w:color w:val="000000" w:themeColor="text1"/>
        </w:rPr>
        <w:t>(да благословит его Аллах и приветствует</w:t>
      </w:r>
      <w:r w:rsidRPr="00295624">
        <w:rPr>
          <w:i/>
          <w:iCs/>
          <w:color w:val="000000" w:themeColor="text1"/>
        </w:rPr>
        <w:t>) запретил готовить набиз, смешивая финики с изюмом, а также он запретил готовить его, смешивая свежие финики с сушёными»</w:t>
      </w:r>
      <w:r w:rsidRPr="00295624">
        <w:rPr>
          <w:rStyle w:val="ad"/>
          <w:color w:val="000000" w:themeColor="text1"/>
        </w:rPr>
        <w:footnoteReference w:id="2094"/>
      </w:r>
      <w:r w:rsidRPr="00295624">
        <w:rPr>
          <w:color w:val="000000" w:themeColor="text1"/>
        </w:rPr>
        <w:t xml:space="preserve">. </w:t>
      </w:r>
    </w:p>
    <w:p w:rsidR="00295624" w:rsidRPr="00295624" w:rsidRDefault="00295624" w:rsidP="00295624">
      <w:pPr>
        <w:spacing w:line="360" w:lineRule="auto"/>
        <w:rPr>
          <w:color w:val="000000" w:themeColor="text1"/>
        </w:rPr>
      </w:pPr>
      <w:r w:rsidRPr="00295624">
        <w:rPr>
          <w:color w:val="000000" w:themeColor="text1"/>
        </w:rPr>
        <w:lastRenderedPageBreak/>
        <w:t>В этих же источниках приводится пох</w:t>
      </w:r>
      <w:r>
        <w:rPr>
          <w:color w:val="000000" w:themeColor="text1"/>
        </w:rPr>
        <w:t>ожий хадис со слов Абу Катады</w:t>
      </w:r>
      <w:r>
        <w:rPr>
          <w:rStyle w:val="ad"/>
          <w:color w:val="000000" w:themeColor="text1"/>
        </w:rPr>
        <w:footnoteReference w:id="2095"/>
      </w:r>
      <w:r>
        <w:rPr>
          <w:color w:val="000000" w:themeColor="text1"/>
        </w:rPr>
        <w:t>.</w:t>
      </w:r>
    </w:p>
    <w:p w:rsidR="00295624" w:rsidRPr="00295624" w:rsidRDefault="00295624" w:rsidP="00295624">
      <w:pPr>
        <w:spacing w:line="360" w:lineRule="auto"/>
        <w:rPr>
          <w:color w:val="000000" w:themeColor="text1"/>
        </w:rPr>
      </w:pPr>
      <w:r w:rsidRPr="00295624">
        <w:rPr>
          <w:color w:val="000000" w:themeColor="text1"/>
        </w:rPr>
        <w:t>А также подобный хадис приводит Мус</w:t>
      </w:r>
      <w:r>
        <w:rPr>
          <w:color w:val="000000" w:themeColor="text1"/>
        </w:rPr>
        <w:t>лим (1987) со слов Абу Са‘ида и другой со слов Абу Хурейры</w:t>
      </w:r>
      <w:r>
        <w:rPr>
          <w:rStyle w:val="ad"/>
          <w:color w:val="000000" w:themeColor="text1"/>
        </w:rPr>
        <w:footnoteReference w:id="2096"/>
      </w:r>
      <w:r>
        <w:rPr>
          <w:color w:val="000000" w:themeColor="text1"/>
        </w:rPr>
        <w:t>.</w:t>
      </w:r>
      <w:r w:rsidRPr="00295624">
        <w:rPr>
          <w:color w:val="000000" w:themeColor="text1"/>
        </w:rPr>
        <w:t xml:space="preserve"> </w:t>
      </w:r>
    </w:p>
    <w:p w:rsidR="00295624" w:rsidRPr="00295624" w:rsidRDefault="00295624" w:rsidP="00295624">
      <w:pPr>
        <w:spacing w:line="360" w:lineRule="auto"/>
        <w:rPr>
          <w:color w:val="000000" w:themeColor="text1"/>
        </w:rPr>
      </w:pPr>
      <w:r w:rsidRPr="00295624">
        <w:rPr>
          <w:color w:val="000000" w:themeColor="text1"/>
        </w:rPr>
        <w:t xml:space="preserve">Также есть и другие хадисы по данной теме. </w:t>
      </w:r>
    </w:p>
    <w:p w:rsidR="00295624" w:rsidRPr="00295624" w:rsidRDefault="00295624" w:rsidP="00295624">
      <w:pPr>
        <w:spacing w:line="360" w:lineRule="auto"/>
        <w:rPr>
          <w:color w:val="000000" w:themeColor="text1"/>
        </w:rPr>
      </w:pPr>
      <w:r w:rsidRPr="00295624">
        <w:rPr>
          <w:color w:val="000000" w:themeColor="text1"/>
        </w:rPr>
        <w:t xml:space="preserve">Причина запрета смешивания различных продуктов при приготовлении набиза заключается в том, что при этом ускоряется процесс брожения, и готовящий набиз полагает, что набиз ещё не достиг стадии опьяняющего напитка, тогда как он уже стал им. </w:t>
      </w:r>
    </w:p>
    <w:p w:rsidR="00295624" w:rsidRPr="00295624" w:rsidRDefault="00295624" w:rsidP="00295624">
      <w:pPr>
        <w:spacing w:line="360" w:lineRule="auto"/>
        <w:rPr>
          <w:color w:val="000000" w:themeColor="text1"/>
        </w:rPr>
      </w:pPr>
      <w:r w:rsidRPr="00295624">
        <w:rPr>
          <w:color w:val="000000" w:themeColor="text1"/>
        </w:rPr>
        <w:t>Ан-На</w:t>
      </w:r>
      <w:r w:rsidR="00A745ED">
        <w:rPr>
          <w:rFonts w:ascii="Times New Roman" w:hAnsi="Times New Roman" w:cs="Times New Roman"/>
          <w:color w:val="000000" w:themeColor="text1"/>
        </w:rPr>
        <w:t>у</w:t>
      </w:r>
      <w:r w:rsidRPr="00295624">
        <w:rPr>
          <w:rFonts w:cs="Book Antiqua"/>
          <w:color w:val="000000" w:themeColor="text1"/>
        </w:rPr>
        <w:t>а</w:t>
      </w:r>
      <w:r w:rsidR="00A745ED">
        <w:rPr>
          <w:rFonts w:ascii="Times New Roman" w:hAnsi="Times New Roman" w:cs="Times New Roman"/>
          <w:color w:val="000000" w:themeColor="text1"/>
        </w:rPr>
        <w:t>у</w:t>
      </w:r>
      <w:r w:rsidRPr="00295624">
        <w:rPr>
          <w:rFonts w:cs="Book Antiqua"/>
          <w:color w:val="000000" w:themeColor="text1"/>
        </w:rPr>
        <w:t>и</w:t>
      </w:r>
      <w:r w:rsidRPr="00295624">
        <w:rPr>
          <w:color w:val="000000" w:themeColor="text1"/>
        </w:rPr>
        <w:t xml:space="preserve"> </w:t>
      </w:r>
      <w:r w:rsidRPr="00295624">
        <w:rPr>
          <w:rFonts w:cs="Book Antiqua"/>
          <w:color w:val="000000" w:themeColor="text1"/>
        </w:rPr>
        <w:t>сказал</w:t>
      </w:r>
      <w:r w:rsidRPr="00295624">
        <w:rPr>
          <w:color w:val="000000" w:themeColor="text1"/>
        </w:rPr>
        <w:t xml:space="preserve">, </w:t>
      </w:r>
      <w:r w:rsidRPr="00295624">
        <w:rPr>
          <w:rFonts w:cs="Book Antiqua"/>
          <w:color w:val="000000" w:themeColor="text1"/>
        </w:rPr>
        <w:t>что</w:t>
      </w:r>
      <w:r w:rsidRPr="00295624">
        <w:rPr>
          <w:color w:val="000000" w:themeColor="text1"/>
        </w:rPr>
        <w:t xml:space="preserve"> </w:t>
      </w:r>
      <w:r w:rsidRPr="00295624">
        <w:rPr>
          <w:rFonts w:cs="Book Antiqua"/>
          <w:color w:val="000000" w:themeColor="text1"/>
        </w:rPr>
        <w:t>большинство</w:t>
      </w:r>
      <w:r w:rsidRPr="00295624">
        <w:rPr>
          <w:color w:val="000000" w:themeColor="text1"/>
        </w:rPr>
        <w:t xml:space="preserve"> </w:t>
      </w:r>
      <w:r w:rsidRPr="00295624">
        <w:rPr>
          <w:rFonts w:cs="Book Antiqua"/>
          <w:color w:val="000000" w:themeColor="text1"/>
        </w:rPr>
        <w:t>учёных</w:t>
      </w:r>
      <w:r w:rsidRPr="00295624">
        <w:rPr>
          <w:color w:val="000000" w:themeColor="text1"/>
        </w:rPr>
        <w:t xml:space="preserve"> </w:t>
      </w:r>
      <w:r w:rsidRPr="00295624">
        <w:rPr>
          <w:rFonts w:cs="Book Antiqua"/>
          <w:color w:val="000000" w:themeColor="text1"/>
        </w:rPr>
        <w:t>считало</w:t>
      </w:r>
      <w:r w:rsidRPr="00295624">
        <w:rPr>
          <w:color w:val="000000" w:themeColor="text1"/>
        </w:rPr>
        <w:t xml:space="preserve"> </w:t>
      </w:r>
      <w:r w:rsidRPr="00295624">
        <w:rPr>
          <w:rFonts w:cs="Book Antiqua"/>
          <w:color w:val="000000" w:themeColor="text1"/>
        </w:rPr>
        <w:t>данный</w:t>
      </w:r>
      <w:r w:rsidRPr="00295624">
        <w:rPr>
          <w:color w:val="000000" w:themeColor="text1"/>
        </w:rPr>
        <w:t xml:space="preserve"> </w:t>
      </w:r>
      <w:r w:rsidRPr="00295624">
        <w:rPr>
          <w:rFonts w:cs="Book Antiqua"/>
          <w:color w:val="000000" w:themeColor="text1"/>
        </w:rPr>
        <w:t>запрет</w:t>
      </w:r>
      <w:r w:rsidRPr="00295624">
        <w:rPr>
          <w:color w:val="000000" w:themeColor="text1"/>
        </w:rPr>
        <w:t xml:space="preserve"> </w:t>
      </w:r>
      <w:r w:rsidRPr="00295624">
        <w:rPr>
          <w:rFonts w:cs="Book Antiqua"/>
          <w:color w:val="000000" w:themeColor="text1"/>
        </w:rPr>
        <w:t>некатегоричным</w:t>
      </w:r>
      <w:r w:rsidRPr="00295624">
        <w:rPr>
          <w:color w:val="000000" w:themeColor="text1"/>
        </w:rPr>
        <w:t xml:space="preserve">. </w:t>
      </w:r>
      <w:r w:rsidRPr="00295624">
        <w:rPr>
          <w:rFonts w:cs="Book Antiqua"/>
          <w:color w:val="000000" w:themeColor="text1"/>
        </w:rPr>
        <w:t>Категоричным</w:t>
      </w:r>
      <w:r w:rsidRPr="00295624">
        <w:rPr>
          <w:color w:val="000000" w:themeColor="text1"/>
        </w:rPr>
        <w:t xml:space="preserve"> </w:t>
      </w:r>
      <w:r w:rsidRPr="00295624">
        <w:rPr>
          <w:rFonts w:cs="Book Antiqua"/>
          <w:color w:val="000000" w:themeColor="text1"/>
        </w:rPr>
        <w:t>же</w:t>
      </w:r>
      <w:r w:rsidRPr="00295624">
        <w:rPr>
          <w:color w:val="000000" w:themeColor="text1"/>
        </w:rPr>
        <w:t xml:space="preserve"> </w:t>
      </w:r>
      <w:r w:rsidRPr="00295624">
        <w:rPr>
          <w:rFonts w:cs="Book Antiqua"/>
          <w:color w:val="000000" w:themeColor="text1"/>
        </w:rPr>
        <w:t>запрет</w:t>
      </w:r>
      <w:r w:rsidRPr="00295624">
        <w:rPr>
          <w:color w:val="000000" w:themeColor="text1"/>
        </w:rPr>
        <w:t xml:space="preserve"> </w:t>
      </w:r>
      <w:r w:rsidRPr="00295624">
        <w:rPr>
          <w:rFonts w:cs="Book Antiqua"/>
          <w:color w:val="000000" w:themeColor="text1"/>
        </w:rPr>
        <w:t>становится</w:t>
      </w:r>
      <w:r w:rsidRPr="00295624">
        <w:rPr>
          <w:color w:val="000000" w:themeColor="text1"/>
        </w:rPr>
        <w:t xml:space="preserve">, </w:t>
      </w:r>
      <w:r w:rsidRPr="00295624">
        <w:rPr>
          <w:rFonts w:cs="Book Antiqua"/>
          <w:color w:val="000000" w:themeColor="text1"/>
        </w:rPr>
        <w:t>когда</w:t>
      </w:r>
      <w:r w:rsidRPr="00295624">
        <w:rPr>
          <w:color w:val="000000" w:themeColor="text1"/>
        </w:rPr>
        <w:t xml:space="preserve"> </w:t>
      </w:r>
      <w:r w:rsidRPr="00295624">
        <w:rPr>
          <w:rFonts w:cs="Book Antiqua"/>
          <w:color w:val="000000" w:themeColor="text1"/>
        </w:rPr>
        <w:t>сок</w:t>
      </w:r>
      <w:r w:rsidRPr="00295624">
        <w:rPr>
          <w:color w:val="000000" w:themeColor="text1"/>
        </w:rPr>
        <w:t xml:space="preserve"> </w:t>
      </w:r>
      <w:r w:rsidRPr="00295624">
        <w:rPr>
          <w:rFonts w:cs="Book Antiqua"/>
          <w:color w:val="000000" w:themeColor="text1"/>
        </w:rPr>
        <w:t>или</w:t>
      </w:r>
      <w:r w:rsidRPr="00295624">
        <w:rPr>
          <w:color w:val="000000" w:themeColor="text1"/>
        </w:rPr>
        <w:t xml:space="preserve"> </w:t>
      </w:r>
      <w:r w:rsidRPr="00295624">
        <w:rPr>
          <w:rFonts w:cs="Book Antiqua"/>
          <w:color w:val="000000" w:themeColor="text1"/>
        </w:rPr>
        <w:t>настойка</w:t>
      </w:r>
      <w:r w:rsidRPr="00295624">
        <w:rPr>
          <w:color w:val="000000" w:themeColor="text1"/>
        </w:rPr>
        <w:t xml:space="preserve"> </w:t>
      </w:r>
      <w:r w:rsidRPr="00295624">
        <w:rPr>
          <w:rFonts w:cs="Book Antiqua"/>
          <w:color w:val="000000" w:themeColor="text1"/>
        </w:rPr>
        <w:t>достигнет</w:t>
      </w:r>
      <w:r w:rsidRPr="00295624">
        <w:rPr>
          <w:color w:val="000000" w:themeColor="text1"/>
        </w:rPr>
        <w:t xml:space="preserve"> </w:t>
      </w:r>
      <w:r w:rsidRPr="00295624">
        <w:rPr>
          <w:rFonts w:cs="Book Antiqua"/>
          <w:color w:val="000000" w:themeColor="text1"/>
        </w:rPr>
        <w:t>стадии</w:t>
      </w:r>
      <w:r w:rsidRPr="00295624">
        <w:rPr>
          <w:color w:val="000000" w:themeColor="text1"/>
        </w:rPr>
        <w:t xml:space="preserve"> </w:t>
      </w:r>
      <w:r w:rsidRPr="00295624">
        <w:rPr>
          <w:rFonts w:cs="Book Antiqua"/>
          <w:color w:val="000000" w:themeColor="text1"/>
        </w:rPr>
        <w:t>опьяняющего</w:t>
      </w:r>
      <w:r w:rsidRPr="00295624">
        <w:rPr>
          <w:color w:val="000000" w:themeColor="text1"/>
        </w:rPr>
        <w:t xml:space="preserve"> </w:t>
      </w:r>
      <w:r w:rsidRPr="00295624">
        <w:rPr>
          <w:rFonts w:cs="Book Antiqua"/>
          <w:color w:val="000000" w:themeColor="text1"/>
        </w:rPr>
        <w:t>напитка</w:t>
      </w:r>
      <w:r w:rsidRPr="00295624">
        <w:rPr>
          <w:color w:val="000000" w:themeColor="text1"/>
        </w:rPr>
        <w:t xml:space="preserve">, </w:t>
      </w:r>
      <w:r w:rsidRPr="00295624">
        <w:rPr>
          <w:rFonts w:cs="Book Antiqua"/>
          <w:color w:val="000000" w:themeColor="text1"/>
        </w:rPr>
        <w:t>признаки</w:t>
      </w:r>
      <w:r w:rsidRPr="00295624">
        <w:rPr>
          <w:color w:val="000000" w:themeColor="text1"/>
        </w:rPr>
        <w:t xml:space="preserve"> </w:t>
      </w:r>
      <w:r w:rsidRPr="00295624">
        <w:rPr>
          <w:rFonts w:cs="Book Antiqua"/>
          <w:color w:val="000000" w:themeColor="text1"/>
        </w:rPr>
        <w:t>которого</w:t>
      </w:r>
      <w:r w:rsidRPr="00295624">
        <w:rPr>
          <w:color w:val="000000" w:themeColor="text1"/>
        </w:rPr>
        <w:t xml:space="preserve"> </w:t>
      </w:r>
      <w:r w:rsidRPr="00295624">
        <w:rPr>
          <w:rFonts w:cs="Book Antiqua"/>
          <w:color w:val="000000" w:themeColor="text1"/>
        </w:rPr>
        <w:t>хорошо</w:t>
      </w:r>
      <w:r w:rsidRPr="00295624">
        <w:rPr>
          <w:color w:val="000000" w:themeColor="text1"/>
        </w:rPr>
        <w:t xml:space="preserve"> </w:t>
      </w:r>
      <w:r w:rsidRPr="00295624">
        <w:rPr>
          <w:rFonts w:cs="Book Antiqua"/>
          <w:color w:val="000000" w:themeColor="text1"/>
        </w:rPr>
        <w:t>известны</w:t>
      </w:r>
      <w:r w:rsidRPr="00295624">
        <w:rPr>
          <w:color w:val="000000" w:themeColor="text1"/>
        </w:rPr>
        <w:t xml:space="preserve">. </w:t>
      </w:r>
    </w:p>
    <w:p w:rsidR="00295624" w:rsidRPr="00295624" w:rsidRDefault="00295624" w:rsidP="00A745ED">
      <w:pPr>
        <w:spacing w:line="360" w:lineRule="auto"/>
        <w:rPr>
          <w:color w:val="000000" w:themeColor="text1"/>
        </w:rPr>
      </w:pPr>
      <w:r w:rsidRPr="00295624">
        <w:rPr>
          <w:color w:val="000000" w:themeColor="text1"/>
        </w:rPr>
        <w:t>Некоторые из числа маликитов склонились к тому, что запрет в данном случае носит категоричный характер, ведь запрет на смешивание разных продуктов при приготовлении набиза пришёл вне зависимости от того, являются ли они продуктами, упомянутыми в вышеприведённых хадисах или нет. Данным доводом является хадис, который приводят ан-Насаи (5563)</w:t>
      </w:r>
      <w:r w:rsidR="00A745ED">
        <w:rPr>
          <w:color w:val="000000" w:themeColor="text1"/>
        </w:rPr>
        <w:t xml:space="preserve"> и Ахмад (12378) со слов Анаса</w:t>
      </w:r>
      <w:r w:rsidRPr="00295624">
        <w:rPr>
          <w:color w:val="000000" w:themeColor="text1"/>
        </w:rPr>
        <w:t xml:space="preserve">, который сказал: </w:t>
      </w:r>
      <w:r w:rsidRPr="00A745ED">
        <w:rPr>
          <w:i/>
          <w:iCs/>
          <w:color w:val="000000" w:themeColor="text1"/>
        </w:rPr>
        <w:t xml:space="preserve">«Посланник Аллаха </w:t>
      </w:r>
      <w:r w:rsidR="00A745ED">
        <w:rPr>
          <w:i/>
          <w:iCs/>
          <w:color w:val="000000" w:themeColor="text1"/>
        </w:rPr>
        <w:t>(да благословит его Аллах и приветствует</w:t>
      </w:r>
      <w:r w:rsidRPr="00A745ED">
        <w:rPr>
          <w:i/>
          <w:iCs/>
          <w:color w:val="000000" w:themeColor="text1"/>
        </w:rPr>
        <w:t>) запретил готовить набиз из двух разных продуктов, где один из них ускоряет брожение другого».</w:t>
      </w:r>
      <w:r w:rsidRPr="00295624">
        <w:rPr>
          <w:color w:val="000000" w:themeColor="text1"/>
        </w:rPr>
        <w:t xml:space="preserve"> </w:t>
      </w:r>
      <w:r w:rsidR="00A745ED">
        <w:rPr>
          <w:color w:val="000000" w:themeColor="text1"/>
        </w:rPr>
        <w:t>Все передатчики данного хадиса являются надёжными</w:t>
      </w:r>
      <w:r w:rsidR="00A745ED">
        <w:rPr>
          <w:rStyle w:val="ad"/>
          <w:color w:val="000000" w:themeColor="text1"/>
        </w:rPr>
        <w:footnoteReference w:id="2097"/>
      </w:r>
      <w:r w:rsidR="00A745ED">
        <w:rPr>
          <w:color w:val="000000" w:themeColor="text1"/>
        </w:rPr>
        <w:t>.</w:t>
      </w:r>
      <w:r w:rsidRPr="00295624">
        <w:rPr>
          <w:color w:val="000000" w:themeColor="text1"/>
        </w:rPr>
        <w:t xml:space="preserve"> </w:t>
      </w:r>
    </w:p>
    <w:p w:rsidR="00295624" w:rsidRPr="00A745ED" w:rsidRDefault="00A745ED" w:rsidP="00A745ED">
      <w:pPr>
        <w:spacing w:line="360" w:lineRule="auto"/>
        <w:rPr>
          <w:i/>
          <w:iCs/>
          <w:color w:val="000000" w:themeColor="text1"/>
        </w:rPr>
      </w:pPr>
      <w:r>
        <w:rPr>
          <w:color w:val="000000" w:themeColor="text1"/>
        </w:rPr>
        <w:t>Уалиюл</w:t>
      </w:r>
      <w:r w:rsidR="00295624" w:rsidRPr="00295624">
        <w:rPr>
          <w:color w:val="000000" w:themeColor="text1"/>
        </w:rPr>
        <w:t>лах ад-Дахля</w:t>
      </w:r>
      <w:r>
        <w:rPr>
          <w:rFonts w:ascii="Times New Roman" w:hAnsi="Times New Roman" w:cs="Times New Roman"/>
          <w:color w:val="000000" w:themeColor="text1"/>
        </w:rPr>
        <w:t>у</w:t>
      </w:r>
      <w:r w:rsidR="00295624" w:rsidRPr="00295624">
        <w:rPr>
          <w:rFonts w:cs="Book Antiqua"/>
          <w:color w:val="000000" w:themeColor="text1"/>
        </w:rPr>
        <w:t>и</w:t>
      </w:r>
      <w:r w:rsidR="00295624" w:rsidRPr="00295624">
        <w:rPr>
          <w:color w:val="000000" w:themeColor="text1"/>
        </w:rPr>
        <w:t xml:space="preserve"> </w:t>
      </w:r>
      <w:r w:rsidR="00295624" w:rsidRPr="00295624">
        <w:rPr>
          <w:rFonts w:cs="Book Antiqua"/>
          <w:color w:val="000000" w:themeColor="text1"/>
        </w:rPr>
        <w:t>в</w:t>
      </w:r>
      <w:r w:rsidR="00295624" w:rsidRPr="00295624">
        <w:rPr>
          <w:color w:val="000000" w:themeColor="text1"/>
        </w:rPr>
        <w:t xml:space="preserve"> </w:t>
      </w:r>
      <w:r w:rsidR="00295624" w:rsidRPr="00295624">
        <w:rPr>
          <w:rFonts w:cs="Book Antiqua"/>
          <w:color w:val="000000" w:themeColor="text1"/>
        </w:rPr>
        <w:t>«</w:t>
      </w:r>
      <w:r>
        <w:rPr>
          <w:rFonts w:cs="Book Antiqua"/>
          <w:color w:val="000000" w:themeColor="text1"/>
        </w:rPr>
        <w:t>а</w:t>
      </w:r>
      <w:r w:rsidR="00295624" w:rsidRPr="00295624">
        <w:rPr>
          <w:rFonts w:cs="Book Antiqua"/>
          <w:color w:val="000000" w:themeColor="text1"/>
        </w:rPr>
        <w:t>ль</w:t>
      </w:r>
      <w:r w:rsidR="00295624" w:rsidRPr="00295624">
        <w:rPr>
          <w:color w:val="000000" w:themeColor="text1"/>
        </w:rPr>
        <w:t>-</w:t>
      </w:r>
      <w:r>
        <w:rPr>
          <w:rFonts w:cs="Book Antiqua"/>
          <w:color w:val="000000" w:themeColor="text1"/>
        </w:rPr>
        <w:t>М</w:t>
      </w:r>
      <w:r w:rsidR="00295624" w:rsidRPr="00295624">
        <w:rPr>
          <w:rFonts w:cs="Book Antiqua"/>
          <w:color w:val="000000" w:themeColor="text1"/>
        </w:rPr>
        <w:t>уса</w:t>
      </w:r>
      <w:r>
        <w:rPr>
          <w:rFonts w:ascii="Times New Roman" w:hAnsi="Times New Roman" w:cs="Times New Roman"/>
          <w:color w:val="000000" w:themeColor="text1"/>
        </w:rPr>
        <w:t>уу</w:t>
      </w:r>
      <w:r w:rsidR="00295624" w:rsidRPr="00295624">
        <w:rPr>
          <w:rFonts w:cs="Book Antiqua"/>
          <w:color w:val="000000" w:themeColor="text1"/>
        </w:rPr>
        <w:t>а</w:t>
      </w:r>
      <w:r w:rsidR="00295624" w:rsidRPr="00295624">
        <w:rPr>
          <w:color w:val="000000" w:themeColor="text1"/>
        </w:rPr>
        <w:t xml:space="preserve"> </w:t>
      </w:r>
      <w:r w:rsidR="00295624" w:rsidRPr="00295624">
        <w:rPr>
          <w:rFonts w:cs="Book Antiqua"/>
          <w:color w:val="000000" w:themeColor="text1"/>
        </w:rPr>
        <w:t>шарх</w:t>
      </w:r>
      <w:r w:rsidR="00295624" w:rsidRPr="00295624">
        <w:rPr>
          <w:color w:val="000000" w:themeColor="text1"/>
        </w:rPr>
        <w:t xml:space="preserve"> </w:t>
      </w:r>
      <w:r>
        <w:rPr>
          <w:rFonts w:cs="Book Antiqua"/>
          <w:color w:val="000000" w:themeColor="text1"/>
        </w:rPr>
        <w:t>аль-М</w:t>
      </w:r>
      <w:r w:rsidR="00295624" w:rsidRPr="00295624">
        <w:rPr>
          <w:rFonts w:cs="Book Antiqua"/>
          <w:color w:val="000000" w:themeColor="text1"/>
        </w:rPr>
        <w:t>у</w:t>
      </w:r>
      <w:r>
        <w:rPr>
          <w:rFonts w:ascii="Times New Roman" w:hAnsi="Times New Roman" w:cs="Times New Roman"/>
          <w:color w:val="000000" w:themeColor="text1"/>
        </w:rPr>
        <w:t>в</w:t>
      </w:r>
      <w:r w:rsidR="00295624" w:rsidRPr="00295624">
        <w:rPr>
          <w:rFonts w:cs="Book Antiqua"/>
          <w:color w:val="000000" w:themeColor="text1"/>
        </w:rPr>
        <w:t>атта»</w:t>
      </w:r>
      <w:r w:rsidR="00295624" w:rsidRPr="00295624">
        <w:rPr>
          <w:color w:val="000000" w:themeColor="text1"/>
        </w:rPr>
        <w:t xml:space="preserve"> </w:t>
      </w:r>
      <w:r w:rsidR="00295624" w:rsidRPr="00295624">
        <w:rPr>
          <w:rFonts w:cs="Book Antiqua"/>
          <w:color w:val="000000" w:themeColor="text1"/>
        </w:rPr>
        <w:t>сказал</w:t>
      </w:r>
      <w:r w:rsidR="00295624" w:rsidRPr="00295624">
        <w:rPr>
          <w:color w:val="000000" w:themeColor="text1"/>
        </w:rPr>
        <w:t xml:space="preserve">: </w:t>
      </w:r>
      <w:r w:rsidR="00295624" w:rsidRPr="00A745ED">
        <w:rPr>
          <w:rFonts w:cs="Book Antiqua"/>
          <w:i/>
          <w:iCs/>
          <w:color w:val="000000" w:themeColor="text1"/>
        </w:rPr>
        <w:t>«Относительно</w:t>
      </w:r>
      <w:r w:rsidR="00295624" w:rsidRPr="00A745ED">
        <w:rPr>
          <w:i/>
          <w:iCs/>
          <w:color w:val="000000" w:themeColor="text1"/>
        </w:rPr>
        <w:t xml:space="preserve"> </w:t>
      </w:r>
      <w:r w:rsidR="00295624" w:rsidRPr="00A745ED">
        <w:rPr>
          <w:rFonts w:cs="Book Antiqua"/>
          <w:i/>
          <w:iCs/>
          <w:color w:val="000000" w:themeColor="text1"/>
        </w:rPr>
        <w:t>этого</w:t>
      </w:r>
      <w:r w:rsidR="00295624" w:rsidRPr="00A745ED">
        <w:rPr>
          <w:i/>
          <w:iCs/>
          <w:color w:val="000000" w:themeColor="text1"/>
        </w:rPr>
        <w:t xml:space="preserve"> </w:t>
      </w:r>
      <w:r w:rsidR="00295624" w:rsidRPr="00A745ED">
        <w:rPr>
          <w:rFonts w:cs="Book Antiqua"/>
          <w:i/>
          <w:iCs/>
          <w:color w:val="000000" w:themeColor="text1"/>
        </w:rPr>
        <w:t>положения</w:t>
      </w:r>
      <w:r w:rsidR="00295624" w:rsidRPr="00A745ED">
        <w:rPr>
          <w:i/>
          <w:iCs/>
          <w:color w:val="000000" w:themeColor="text1"/>
        </w:rPr>
        <w:t xml:space="preserve"> </w:t>
      </w:r>
      <w:r w:rsidR="00295624" w:rsidRPr="00A745ED">
        <w:rPr>
          <w:rFonts w:cs="Book Antiqua"/>
          <w:i/>
          <w:iCs/>
          <w:color w:val="000000" w:themeColor="text1"/>
        </w:rPr>
        <w:t>учёные</w:t>
      </w:r>
      <w:r w:rsidR="00295624" w:rsidRPr="00A745ED">
        <w:rPr>
          <w:i/>
          <w:iCs/>
          <w:color w:val="000000" w:themeColor="text1"/>
        </w:rPr>
        <w:t xml:space="preserve"> </w:t>
      </w:r>
      <w:r w:rsidR="00295624" w:rsidRPr="00A745ED">
        <w:rPr>
          <w:rFonts w:cs="Book Antiqua"/>
          <w:i/>
          <w:iCs/>
          <w:color w:val="000000" w:themeColor="text1"/>
        </w:rPr>
        <w:t>разошлись</w:t>
      </w:r>
      <w:r w:rsidR="00295624" w:rsidRPr="00A745ED">
        <w:rPr>
          <w:i/>
          <w:iCs/>
          <w:color w:val="000000" w:themeColor="text1"/>
        </w:rPr>
        <w:t xml:space="preserve"> </w:t>
      </w:r>
      <w:r w:rsidR="00295624" w:rsidRPr="00A745ED">
        <w:rPr>
          <w:rFonts w:cs="Book Antiqua"/>
          <w:i/>
          <w:iCs/>
          <w:color w:val="000000" w:themeColor="text1"/>
        </w:rPr>
        <w:t>во</w:t>
      </w:r>
      <w:r w:rsidR="00295624" w:rsidRPr="00A745ED">
        <w:rPr>
          <w:i/>
          <w:iCs/>
          <w:color w:val="000000" w:themeColor="text1"/>
        </w:rPr>
        <w:t xml:space="preserve"> </w:t>
      </w:r>
      <w:r w:rsidR="00295624" w:rsidRPr="00A745ED">
        <w:rPr>
          <w:rFonts w:cs="Book Antiqua"/>
          <w:i/>
          <w:iCs/>
          <w:color w:val="000000" w:themeColor="text1"/>
        </w:rPr>
        <w:t>мнениях</w:t>
      </w:r>
      <w:r w:rsidR="00295624" w:rsidRPr="00A745ED">
        <w:rPr>
          <w:i/>
          <w:iCs/>
          <w:color w:val="000000" w:themeColor="text1"/>
        </w:rPr>
        <w:t xml:space="preserve">. </w:t>
      </w:r>
      <w:r w:rsidR="00295624" w:rsidRPr="00A745ED">
        <w:rPr>
          <w:rFonts w:cs="Book Antiqua"/>
          <w:i/>
          <w:iCs/>
          <w:color w:val="000000" w:themeColor="text1"/>
        </w:rPr>
        <w:t>Одни</w:t>
      </w:r>
      <w:r w:rsidR="00295624" w:rsidRPr="00A745ED">
        <w:rPr>
          <w:i/>
          <w:iCs/>
          <w:color w:val="000000" w:themeColor="text1"/>
        </w:rPr>
        <w:t xml:space="preserve">, </w:t>
      </w:r>
      <w:r w:rsidR="00295624" w:rsidRPr="00A745ED">
        <w:rPr>
          <w:rFonts w:cs="Book Antiqua"/>
          <w:i/>
          <w:iCs/>
          <w:color w:val="000000" w:themeColor="text1"/>
        </w:rPr>
        <w:t>исходя</w:t>
      </w:r>
      <w:r w:rsidR="00295624" w:rsidRPr="00A745ED">
        <w:rPr>
          <w:i/>
          <w:iCs/>
          <w:color w:val="000000" w:themeColor="text1"/>
        </w:rPr>
        <w:t xml:space="preserve"> </w:t>
      </w:r>
      <w:r w:rsidR="00295624" w:rsidRPr="00A745ED">
        <w:rPr>
          <w:rFonts w:cs="Book Antiqua"/>
          <w:i/>
          <w:iCs/>
          <w:color w:val="000000" w:themeColor="text1"/>
        </w:rPr>
        <w:t>из</w:t>
      </w:r>
      <w:r w:rsidR="00295624" w:rsidRPr="00A745ED">
        <w:rPr>
          <w:i/>
          <w:iCs/>
          <w:color w:val="000000" w:themeColor="text1"/>
        </w:rPr>
        <w:t xml:space="preserve"> </w:t>
      </w:r>
      <w:r w:rsidR="00295624" w:rsidRPr="00A745ED">
        <w:rPr>
          <w:rFonts w:cs="Book Antiqua"/>
          <w:i/>
          <w:iCs/>
          <w:color w:val="000000" w:themeColor="text1"/>
        </w:rPr>
        <w:t>внешнего</w:t>
      </w:r>
      <w:r w:rsidR="00295624" w:rsidRPr="00A745ED">
        <w:rPr>
          <w:i/>
          <w:iCs/>
          <w:color w:val="000000" w:themeColor="text1"/>
        </w:rPr>
        <w:t xml:space="preserve"> </w:t>
      </w:r>
      <w:r w:rsidR="00295624" w:rsidRPr="00A745ED">
        <w:rPr>
          <w:rFonts w:cs="Book Antiqua"/>
          <w:i/>
          <w:iCs/>
          <w:color w:val="000000" w:themeColor="text1"/>
        </w:rPr>
        <w:t>смысла</w:t>
      </w:r>
      <w:r w:rsidR="00295624" w:rsidRPr="00A745ED">
        <w:rPr>
          <w:i/>
          <w:iCs/>
          <w:color w:val="000000" w:themeColor="text1"/>
        </w:rPr>
        <w:t xml:space="preserve"> </w:t>
      </w:r>
      <w:r w:rsidR="00295624" w:rsidRPr="00A745ED">
        <w:rPr>
          <w:rFonts w:cs="Book Antiqua"/>
          <w:i/>
          <w:iCs/>
          <w:color w:val="000000" w:themeColor="text1"/>
        </w:rPr>
        <w:t>хади</w:t>
      </w:r>
      <w:r w:rsidR="00295624" w:rsidRPr="00A745ED">
        <w:rPr>
          <w:i/>
          <w:iCs/>
          <w:color w:val="000000" w:themeColor="text1"/>
        </w:rPr>
        <w:t xml:space="preserve">са, склонились к категоричной запретности, даже в том случае, когда напиток не является алкогольным. Это было мнением Малика и Ахмада. Однако большинство учёных считало, что запретным смешение разных продуктов будет в том случае, если по причине этого усиливается брожение, приводящее к становлению напитка алкогольным. И это потому, что изначально причиной запрета является именно опьянение, а упоминание смешения различных продуктов связано с тем, что это было их обычаем, и чаще всего это делалось именно для того, чтобы набиз стал опьяняющим. </w:t>
      </w:r>
    </w:p>
    <w:p w:rsidR="00295624" w:rsidRPr="00A745ED" w:rsidRDefault="00295624" w:rsidP="00295624">
      <w:pPr>
        <w:spacing w:line="360" w:lineRule="auto"/>
        <w:rPr>
          <w:i/>
          <w:iCs/>
          <w:color w:val="000000" w:themeColor="text1"/>
        </w:rPr>
      </w:pPr>
      <w:r w:rsidRPr="00A745ED">
        <w:rPr>
          <w:i/>
          <w:iCs/>
          <w:color w:val="000000" w:themeColor="text1"/>
        </w:rPr>
        <w:lastRenderedPageBreak/>
        <w:t>Ал</w:t>
      </w:r>
      <w:r w:rsidR="00A745ED">
        <w:rPr>
          <w:i/>
          <w:iCs/>
          <w:color w:val="000000" w:themeColor="text1"/>
        </w:rPr>
        <w:t>ь</w:t>
      </w:r>
      <w:r w:rsidRPr="00A745ED">
        <w:rPr>
          <w:i/>
          <w:iCs/>
          <w:color w:val="000000" w:themeColor="text1"/>
        </w:rPr>
        <w:t>-Лейс сказал: «Поистине является нежелательным готовить набиз из различных продуктов по причине того, что они влияют друг на друга и ускоряют процесс брожения».</w:t>
      </w:r>
    </w:p>
    <w:p w:rsidR="00A745ED" w:rsidRDefault="00A745ED" w:rsidP="00A745ED">
      <w:pPr>
        <w:pStyle w:val="3"/>
      </w:pPr>
      <w:r w:rsidRPr="00F60D0D">
        <w:rPr>
          <w:sz w:val="28"/>
          <w:szCs w:val="28"/>
        </w:rPr>
        <w:t>•</w:t>
      </w:r>
      <w:r>
        <w:t xml:space="preserve"> ВОПРОС № 5:</w:t>
      </w:r>
      <w:r w:rsidRPr="00043686">
        <w:t xml:space="preserve"> </w:t>
      </w:r>
      <w:r w:rsidRPr="00A745ED">
        <w:t>ЗАПРЕТ ПРИГОТОВЛЕНИЯ УКСУСА ИЗ ВИНА</w:t>
      </w:r>
    </w:p>
    <w:p w:rsidR="00A745ED" w:rsidRDefault="00A745ED" w:rsidP="00A745E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A745ED">
        <w:rPr>
          <w:i/>
          <w:iCs/>
          <w:color w:val="000000" w:themeColor="text1"/>
        </w:rPr>
        <w:t xml:space="preserve"> запрещено делать уксус из вина</w:t>
      </w:r>
      <w:r>
        <w:rPr>
          <w:i/>
          <w:iCs/>
          <w:color w:val="000000" w:themeColor="text1"/>
        </w:rPr>
        <w:t>»</w:t>
      </w:r>
      <w:r w:rsidRPr="00295624">
        <w:rPr>
          <w:color w:val="000000" w:themeColor="text1"/>
        </w:rPr>
        <w:t xml:space="preserve">. </w:t>
      </w:r>
    </w:p>
    <w:p w:rsidR="00A745ED" w:rsidRPr="00A745ED" w:rsidRDefault="00A745ED" w:rsidP="00A745ED">
      <w:pPr>
        <w:spacing w:line="360" w:lineRule="auto"/>
        <w:rPr>
          <w:color w:val="000000" w:themeColor="text1"/>
        </w:rPr>
      </w:pPr>
      <w:r>
        <w:rPr>
          <w:color w:val="000000" w:themeColor="text1"/>
        </w:rPr>
        <w:t>И</w:t>
      </w:r>
      <w:r w:rsidRPr="00A745ED">
        <w:rPr>
          <w:color w:val="000000" w:themeColor="text1"/>
        </w:rPr>
        <w:t>сходя из хадиса, который приводят Ахмад, Абу Дауд, ат-Тирмизи, подтвердивший его</w:t>
      </w:r>
      <w:r>
        <w:rPr>
          <w:color w:val="000000" w:themeColor="text1"/>
        </w:rPr>
        <w:t xml:space="preserve"> достоверность, со слов Анаса </w:t>
      </w:r>
      <w:r w:rsidRPr="00A745ED">
        <w:rPr>
          <w:color w:val="000000" w:themeColor="text1"/>
        </w:rPr>
        <w:t xml:space="preserve">о том, что когда </w:t>
      </w:r>
      <w:r>
        <w:rPr>
          <w:color w:val="000000" w:themeColor="text1"/>
        </w:rPr>
        <w:t>п</w:t>
      </w:r>
      <w:r w:rsidRPr="00A745ED">
        <w:rPr>
          <w:color w:val="000000" w:themeColor="text1"/>
        </w:rPr>
        <w:t xml:space="preserve">осланник Аллаха </w:t>
      </w:r>
      <w:r>
        <w:rPr>
          <w:color w:val="000000" w:themeColor="text1"/>
        </w:rPr>
        <w:t>(да благословит его Аллах и приветствует</w:t>
      </w:r>
      <w:r w:rsidRPr="00A745ED">
        <w:rPr>
          <w:color w:val="000000" w:themeColor="text1"/>
        </w:rPr>
        <w:t xml:space="preserve">) был спрошен относительно дозволенности приготовления уксуса из вина, он ответил: </w:t>
      </w:r>
      <w:r w:rsidRPr="00A745ED">
        <w:rPr>
          <w:b/>
          <w:bCs/>
          <w:i/>
          <w:iCs/>
          <w:color w:val="000000" w:themeColor="text1"/>
        </w:rPr>
        <w:t>«Нет»</w:t>
      </w:r>
      <w:r w:rsidRPr="00A745ED">
        <w:rPr>
          <w:rStyle w:val="ad"/>
          <w:color w:val="000000" w:themeColor="text1"/>
        </w:rPr>
        <w:footnoteReference w:id="2098"/>
      </w:r>
      <w:r w:rsidRPr="00A745ED">
        <w:rPr>
          <w:color w:val="000000" w:themeColor="text1"/>
        </w:rPr>
        <w:t xml:space="preserve">. </w:t>
      </w:r>
    </w:p>
    <w:p w:rsidR="00A745ED" w:rsidRPr="00A745ED" w:rsidRDefault="00A745ED" w:rsidP="00A745ED">
      <w:pPr>
        <w:spacing w:line="360" w:lineRule="auto"/>
        <w:rPr>
          <w:color w:val="000000" w:themeColor="text1"/>
        </w:rPr>
      </w:pPr>
      <w:r w:rsidRPr="00A745ED">
        <w:rPr>
          <w:color w:val="000000" w:themeColor="text1"/>
        </w:rPr>
        <w:t>Аль-Мунзири в «Мухтасар ас-</w:t>
      </w:r>
      <w:r>
        <w:rPr>
          <w:color w:val="000000" w:themeColor="text1"/>
        </w:rPr>
        <w:t>С</w:t>
      </w:r>
      <w:r w:rsidRPr="00A745ED">
        <w:rPr>
          <w:color w:val="000000" w:themeColor="text1"/>
        </w:rPr>
        <w:t>унан» сказал, что этот хадис приводи</w:t>
      </w:r>
      <w:r>
        <w:rPr>
          <w:color w:val="000000" w:themeColor="text1"/>
        </w:rPr>
        <w:t xml:space="preserve">тся у Муслима. Также от Анаса </w:t>
      </w:r>
      <w:r w:rsidRPr="00A745ED">
        <w:rPr>
          <w:color w:val="000000" w:themeColor="text1"/>
        </w:rPr>
        <w:t>п</w:t>
      </w:r>
      <w:r>
        <w:rPr>
          <w:color w:val="000000" w:themeColor="text1"/>
        </w:rPr>
        <w:t>одобный хадис приводит ад-Дарак</w:t>
      </w:r>
      <w:r w:rsidRPr="00A745ED">
        <w:rPr>
          <w:color w:val="000000" w:themeColor="text1"/>
        </w:rPr>
        <w:t>утни, а Ахмад привёл под</w:t>
      </w:r>
      <w:r>
        <w:rPr>
          <w:color w:val="000000" w:themeColor="text1"/>
        </w:rPr>
        <w:t>обный хадис со слов Абу Са‘ида</w:t>
      </w:r>
      <w:r w:rsidRPr="00A745ED">
        <w:rPr>
          <w:color w:val="000000" w:themeColor="text1"/>
        </w:rPr>
        <w:t xml:space="preserve">. </w:t>
      </w:r>
    </w:p>
    <w:p w:rsidR="00A745ED" w:rsidRPr="00A745ED" w:rsidRDefault="00A745ED" w:rsidP="00A745ED">
      <w:pPr>
        <w:spacing w:line="360" w:lineRule="auto"/>
        <w:rPr>
          <w:i/>
          <w:iCs/>
          <w:color w:val="000000" w:themeColor="text1"/>
        </w:rPr>
      </w:pPr>
      <w:r>
        <w:rPr>
          <w:color w:val="000000" w:themeColor="text1"/>
        </w:rPr>
        <w:t>Ибн аль-К</w:t>
      </w:r>
      <w:r w:rsidRPr="00A745ED">
        <w:rPr>
          <w:color w:val="000000" w:themeColor="text1"/>
        </w:rPr>
        <w:t>ай</w:t>
      </w:r>
      <w:r>
        <w:rPr>
          <w:color w:val="000000" w:themeColor="text1"/>
        </w:rPr>
        <w:t>й</w:t>
      </w:r>
      <w:r w:rsidRPr="00A745ED">
        <w:rPr>
          <w:color w:val="000000" w:themeColor="text1"/>
        </w:rPr>
        <w:t xml:space="preserve">им сказал: </w:t>
      </w:r>
      <w:r w:rsidRPr="00A745ED">
        <w:rPr>
          <w:i/>
          <w:iCs/>
          <w:color w:val="000000" w:themeColor="text1"/>
        </w:rPr>
        <w:t>«По данной теме также есть п</w:t>
      </w:r>
      <w:r>
        <w:rPr>
          <w:i/>
          <w:iCs/>
          <w:color w:val="000000" w:themeColor="text1"/>
        </w:rPr>
        <w:t>редания от аз-Зубейра и Джабира</w:t>
      </w:r>
      <w:r w:rsidRPr="00A745ED">
        <w:rPr>
          <w:i/>
          <w:iCs/>
          <w:color w:val="000000" w:themeColor="text1"/>
        </w:rPr>
        <w:t>, также есть достоверное сообщение и от ‘Умара ибн аль</w:t>
      </w:r>
      <w:r>
        <w:rPr>
          <w:i/>
          <w:iCs/>
          <w:color w:val="000000" w:themeColor="text1"/>
        </w:rPr>
        <w:t>-Хаттаба</w:t>
      </w:r>
      <w:r w:rsidRPr="00A745ED">
        <w:rPr>
          <w:i/>
          <w:iCs/>
          <w:color w:val="000000" w:themeColor="text1"/>
        </w:rPr>
        <w:t>. И мы не знаем никого из числа сподвижников, кто бы противоречил им в этом. А также и жители Медины не переставали порицать это. Аль</w:t>
      </w:r>
      <w:r>
        <w:rPr>
          <w:i/>
          <w:iCs/>
          <w:color w:val="000000" w:themeColor="text1"/>
        </w:rPr>
        <w:t>-</w:t>
      </w:r>
      <w:r w:rsidRPr="00A745ED">
        <w:rPr>
          <w:i/>
          <w:iCs/>
          <w:color w:val="000000" w:themeColor="text1"/>
        </w:rPr>
        <w:t>Хаким передал от Абу аль-Хусейна ‘Али ибн ‘Исы аль</w:t>
      </w:r>
      <w:r>
        <w:rPr>
          <w:i/>
          <w:iCs/>
          <w:color w:val="000000" w:themeColor="text1"/>
        </w:rPr>
        <w:t>-Хабари от Мухаммада ибн Исхак</w:t>
      </w:r>
      <w:r w:rsidRPr="00A745ED">
        <w:rPr>
          <w:i/>
          <w:iCs/>
          <w:color w:val="000000" w:themeColor="text1"/>
        </w:rPr>
        <w:t>а, кот</w:t>
      </w:r>
      <w:r>
        <w:rPr>
          <w:i/>
          <w:iCs/>
          <w:color w:val="000000" w:themeColor="text1"/>
        </w:rPr>
        <w:t>орый сообщил, что слышал, как К</w:t>
      </w:r>
      <w:r w:rsidRPr="00A745ED">
        <w:rPr>
          <w:i/>
          <w:iCs/>
          <w:color w:val="000000" w:themeColor="text1"/>
        </w:rPr>
        <w:t xml:space="preserve">утейба ибн Са‘ид рассказывал: «Я прибыл в Медину во времена Малика и, подойдя к судье, спросил: «Нет ли у тебя уксуса из вина?», – на что он сильно возмутился: «Свят Аллах! В заповедной территории </w:t>
      </w:r>
      <w:r>
        <w:rPr>
          <w:i/>
          <w:iCs/>
          <w:color w:val="000000" w:themeColor="text1"/>
        </w:rPr>
        <w:t>п</w:t>
      </w:r>
      <w:r w:rsidRPr="00A745ED">
        <w:rPr>
          <w:i/>
          <w:iCs/>
          <w:color w:val="000000" w:themeColor="text1"/>
        </w:rPr>
        <w:t xml:space="preserve">осланника Аллаха </w:t>
      </w:r>
      <w:r>
        <w:rPr>
          <w:i/>
          <w:iCs/>
          <w:color w:val="000000" w:themeColor="text1"/>
        </w:rPr>
        <w:t>(да благословит его Аллах и приветствует</w:t>
      </w:r>
      <w:r w:rsidRPr="00A745ED">
        <w:rPr>
          <w:i/>
          <w:iCs/>
          <w:color w:val="000000" w:themeColor="text1"/>
        </w:rPr>
        <w:t xml:space="preserve">)?!» Затем я прибыл в Медину после смерти Малика и рассказал им об этом, и ни один человек мне не возразил». </w:t>
      </w:r>
    </w:p>
    <w:p w:rsidR="00A745ED" w:rsidRPr="00A745ED" w:rsidRDefault="00A745ED" w:rsidP="00A745ED">
      <w:pPr>
        <w:spacing w:line="360" w:lineRule="auto"/>
        <w:rPr>
          <w:i/>
          <w:iCs/>
          <w:color w:val="000000" w:themeColor="text1"/>
        </w:rPr>
      </w:pPr>
      <w:r w:rsidRPr="00A745ED">
        <w:rPr>
          <w:i/>
          <w:iCs/>
          <w:color w:val="000000" w:themeColor="text1"/>
        </w:rPr>
        <w:t>А что касае</w:t>
      </w:r>
      <w:r>
        <w:rPr>
          <w:i/>
          <w:iCs/>
          <w:color w:val="000000" w:themeColor="text1"/>
        </w:rPr>
        <w:t>тся того, что передают от ‘Али</w:t>
      </w:r>
      <w:r w:rsidRPr="00A745ED">
        <w:rPr>
          <w:i/>
          <w:iCs/>
          <w:color w:val="000000" w:themeColor="text1"/>
        </w:rPr>
        <w:t>, что он пользовался им для покраски, а также от ‘Аи</w:t>
      </w:r>
      <w:r>
        <w:rPr>
          <w:i/>
          <w:iCs/>
          <w:color w:val="000000" w:themeColor="text1"/>
        </w:rPr>
        <w:t>ши</w:t>
      </w:r>
      <w:r w:rsidRPr="00A745ED">
        <w:rPr>
          <w:i/>
          <w:iCs/>
          <w:color w:val="000000" w:themeColor="text1"/>
        </w:rPr>
        <w:t xml:space="preserve">, что она не видела в этом проблем, то это относится к уксусу, который образовался сам по себе, а не был целенаправленно изготовлен из вина». </w:t>
      </w:r>
    </w:p>
    <w:p w:rsidR="00A745ED" w:rsidRDefault="00A745ED" w:rsidP="00A745ED">
      <w:pPr>
        <w:spacing w:line="360" w:lineRule="auto"/>
        <w:rPr>
          <w:i/>
          <w:iCs/>
          <w:color w:val="000000" w:themeColor="text1"/>
        </w:rPr>
      </w:pPr>
      <w:r>
        <w:rPr>
          <w:color w:val="000000" w:themeColor="text1"/>
        </w:rPr>
        <w:t>Уалиюл</w:t>
      </w:r>
      <w:r w:rsidRPr="00A745ED">
        <w:rPr>
          <w:color w:val="000000" w:themeColor="text1"/>
        </w:rPr>
        <w:t>лах ад-Дахля</w:t>
      </w:r>
      <w:r>
        <w:rPr>
          <w:rFonts w:ascii="Times New Roman" w:hAnsi="Times New Roman" w:cs="Times New Roman"/>
          <w:color w:val="000000" w:themeColor="text1"/>
        </w:rPr>
        <w:t>у</w:t>
      </w:r>
      <w:r w:rsidRPr="00A745ED">
        <w:rPr>
          <w:rFonts w:cs="Book Antiqua"/>
          <w:color w:val="000000" w:themeColor="text1"/>
        </w:rPr>
        <w:t>и</w:t>
      </w:r>
      <w:r w:rsidRPr="00A745ED">
        <w:rPr>
          <w:color w:val="000000" w:themeColor="text1"/>
        </w:rPr>
        <w:t xml:space="preserve"> </w:t>
      </w:r>
      <w:r w:rsidRPr="00A745ED">
        <w:rPr>
          <w:rFonts w:cs="Book Antiqua"/>
          <w:color w:val="000000" w:themeColor="text1"/>
        </w:rPr>
        <w:t>в</w:t>
      </w:r>
      <w:r w:rsidRPr="00A745ED">
        <w:rPr>
          <w:color w:val="000000" w:themeColor="text1"/>
        </w:rPr>
        <w:t xml:space="preserve"> </w:t>
      </w:r>
      <w:r w:rsidRPr="00A745ED">
        <w:rPr>
          <w:rFonts w:cs="Book Antiqua"/>
          <w:color w:val="000000" w:themeColor="text1"/>
        </w:rPr>
        <w:t>«</w:t>
      </w:r>
      <w:r>
        <w:rPr>
          <w:rFonts w:cs="Book Antiqua"/>
          <w:color w:val="000000" w:themeColor="text1"/>
        </w:rPr>
        <w:t>а</w:t>
      </w:r>
      <w:r w:rsidRPr="00A745ED">
        <w:rPr>
          <w:rFonts w:cs="Book Antiqua"/>
          <w:color w:val="000000" w:themeColor="text1"/>
        </w:rPr>
        <w:t>ль</w:t>
      </w:r>
      <w:r w:rsidRPr="00A745ED">
        <w:rPr>
          <w:color w:val="000000" w:themeColor="text1"/>
        </w:rPr>
        <w:t>-</w:t>
      </w:r>
      <w:r>
        <w:rPr>
          <w:rFonts w:cs="Book Antiqua"/>
          <w:color w:val="000000" w:themeColor="text1"/>
        </w:rPr>
        <w:t>Х</w:t>
      </w:r>
      <w:r w:rsidRPr="00A745ED">
        <w:rPr>
          <w:rFonts w:cs="Book Antiqua"/>
          <w:color w:val="000000" w:themeColor="text1"/>
        </w:rPr>
        <w:t>уджа</w:t>
      </w:r>
      <w:r w:rsidRPr="00A745ED">
        <w:rPr>
          <w:color w:val="000000" w:themeColor="text1"/>
        </w:rPr>
        <w:t xml:space="preserve"> </w:t>
      </w:r>
      <w:r w:rsidRPr="00A745ED">
        <w:rPr>
          <w:rFonts w:cs="Book Antiqua"/>
          <w:color w:val="000000" w:themeColor="text1"/>
        </w:rPr>
        <w:t>аль</w:t>
      </w:r>
      <w:r w:rsidRPr="00A745ED">
        <w:rPr>
          <w:color w:val="000000" w:themeColor="text1"/>
        </w:rPr>
        <w:t>-</w:t>
      </w:r>
      <w:r>
        <w:rPr>
          <w:rFonts w:cs="Book Antiqua"/>
          <w:color w:val="000000" w:themeColor="text1"/>
        </w:rPr>
        <w:t>балиг</w:t>
      </w:r>
      <w:r w:rsidRPr="00A745ED">
        <w:rPr>
          <w:rFonts w:cs="Book Antiqua"/>
          <w:color w:val="000000" w:themeColor="text1"/>
        </w:rPr>
        <w:t>а»</w:t>
      </w:r>
      <w:r w:rsidRPr="00A745ED">
        <w:rPr>
          <w:color w:val="000000" w:themeColor="text1"/>
        </w:rPr>
        <w:t xml:space="preserve"> </w:t>
      </w:r>
      <w:r w:rsidRPr="00A745ED">
        <w:rPr>
          <w:rFonts w:cs="Book Antiqua"/>
          <w:color w:val="000000" w:themeColor="text1"/>
        </w:rPr>
        <w:t>сказал</w:t>
      </w:r>
      <w:r w:rsidRPr="00A745ED">
        <w:rPr>
          <w:color w:val="000000" w:themeColor="text1"/>
        </w:rPr>
        <w:t xml:space="preserve">: </w:t>
      </w:r>
      <w:r w:rsidRPr="00A745ED">
        <w:rPr>
          <w:rFonts w:cs="Book Antiqua"/>
          <w:i/>
          <w:iCs/>
          <w:color w:val="000000" w:themeColor="text1"/>
        </w:rPr>
        <w:t>«Посланник</w:t>
      </w:r>
      <w:r w:rsidRPr="00A745ED">
        <w:rPr>
          <w:i/>
          <w:iCs/>
          <w:color w:val="000000" w:themeColor="text1"/>
        </w:rPr>
        <w:t xml:space="preserve"> </w:t>
      </w:r>
      <w:r w:rsidRPr="00A745ED">
        <w:rPr>
          <w:rFonts w:cs="Book Antiqua"/>
          <w:i/>
          <w:iCs/>
          <w:color w:val="000000" w:themeColor="text1"/>
        </w:rPr>
        <w:t>Аллаха</w:t>
      </w:r>
      <w:r w:rsidRPr="00A745ED">
        <w:rPr>
          <w:i/>
          <w:iCs/>
          <w:color w:val="000000" w:themeColor="text1"/>
        </w:rPr>
        <w:t xml:space="preserve"> </w:t>
      </w:r>
      <w:r>
        <w:rPr>
          <w:i/>
          <w:iCs/>
          <w:color w:val="000000" w:themeColor="text1"/>
        </w:rPr>
        <w:t>(да благословит его Аллах и приветствует</w:t>
      </w:r>
      <w:r w:rsidRPr="00A745ED">
        <w:rPr>
          <w:i/>
          <w:iCs/>
          <w:color w:val="000000" w:themeColor="text1"/>
        </w:rPr>
        <w:t xml:space="preserve">) </w:t>
      </w:r>
      <w:r w:rsidRPr="00A745ED">
        <w:rPr>
          <w:rFonts w:cs="Book Antiqua"/>
          <w:i/>
          <w:iCs/>
          <w:color w:val="000000" w:themeColor="text1"/>
        </w:rPr>
        <w:t>был</w:t>
      </w:r>
      <w:r w:rsidRPr="00A745ED">
        <w:rPr>
          <w:i/>
          <w:iCs/>
          <w:color w:val="000000" w:themeColor="text1"/>
        </w:rPr>
        <w:t xml:space="preserve"> </w:t>
      </w:r>
      <w:r w:rsidRPr="00A745ED">
        <w:rPr>
          <w:rFonts w:cs="Book Antiqua"/>
          <w:i/>
          <w:iCs/>
          <w:color w:val="000000" w:themeColor="text1"/>
        </w:rPr>
        <w:t>спрошен</w:t>
      </w:r>
      <w:r w:rsidRPr="00A745ED">
        <w:rPr>
          <w:i/>
          <w:iCs/>
          <w:color w:val="000000" w:themeColor="text1"/>
        </w:rPr>
        <w:t xml:space="preserve"> </w:t>
      </w:r>
      <w:r w:rsidRPr="00A745ED">
        <w:rPr>
          <w:rFonts w:cs="Book Antiqua"/>
          <w:i/>
          <w:iCs/>
          <w:color w:val="000000" w:themeColor="text1"/>
        </w:rPr>
        <w:t>относительно</w:t>
      </w:r>
      <w:r w:rsidRPr="00A745ED">
        <w:rPr>
          <w:i/>
          <w:iCs/>
          <w:color w:val="000000" w:themeColor="text1"/>
        </w:rPr>
        <w:t xml:space="preserve"> </w:t>
      </w:r>
      <w:r w:rsidRPr="00A745ED">
        <w:rPr>
          <w:rFonts w:cs="Book Antiqua"/>
          <w:i/>
          <w:iCs/>
          <w:color w:val="000000" w:themeColor="text1"/>
        </w:rPr>
        <w:t>вина</w:t>
      </w:r>
      <w:r w:rsidRPr="00A745ED">
        <w:rPr>
          <w:i/>
          <w:iCs/>
          <w:color w:val="000000" w:themeColor="text1"/>
        </w:rPr>
        <w:t xml:space="preserve">, </w:t>
      </w:r>
      <w:r w:rsidRPr="00A745ED">
        <w:rPr>
          <w:rFonts w:cs="Book Antiqua"/>
          <w:i/>
          <w:iCs/>
          <w:color w:val="000000" w:themeColor="text1"/>
        </w:rPr>
        <w:t>из</w:t>
      </w:r>
      <w:r w:rsidRPr="00A745ED">
        <w:rPr>
          <w:i/>
          <w:iCs/>
          <w:color w:val="000000" w:themeColor="text1"/>
        </w:rPr>
        <w:t xml:space="preserve"> которого изготавливается уксус, и он сказал: </w:t>
      </w:r>
      <w:r w:rsidRPr="00A745ED">
        <w:rPr>
          <w:b/>
          <w:bCs/>
          <w:i/>
          <w:iCs/>
          <w:color w:val="000000" w:themeColor="text1"/>
        </w:rPr>
        <w:t>«Нет».</w:t>
      </w:r>
      <w:r w:rsidRPr="00A745ED">
        <w:rPr>
          <w:i/>
          <w:iCs/>
          <w:color w:val="000000" w:themeColor="text1"/>
        </w:rPr>
        <w:t xml:space="preserve"> Тогда человек сказал, что использует его для приготовления лекарств, на что </w:t>
      </w:r>
      <w:r>
        <w:rPr>
          <w:i/>
          <w:iCs/>
          <w:color w:val="000000" w:themeColor="text1"/>
        </w:rPr>
        <w:lastRenderedPageBreak/>
        <w:t>п</w:t>
      </w:r>
      <w:r w:rsidRPr="00A745ED">
        <w:rPr>
          <w:i/>
          <w:iCs/>
          <w:color w:val="000000" w:themeColor="text1"/>
        </w:rPr>
        <w:t xml:space="preserve">ророк </w:t>
      </w:r>
      <w:r>
        <w:rPr>
          <w:i/>
          <w:iCs/>
          <w:color w:val="000000" w:themeColor="text1"/>
        </w:rPr>
        <w:t>(да благословит его Аллах и приветствует</w:t>
      </w:r>
      <w:r w:rsidRPr="00A745ED">
        <w:rPr>
          <w:i/>
          <w:iCs/>
          <w:color w:val="000000" w:themeColor="text1"/>
        </w:rPr>
        <w:t xml:space="preserve">) ответил: </w:t>
      </w:r>
      <w:r w:rsidRPr="00A745ED">
        <w:rPr>
          <w:b/>
          <w:bCs/>
          <w:i/>
          <w:iCs/>
          <w:color w:val="000000" w:themeColor="text1"/>
        </w:rPr>
        <w:t>«Поистине, оно не является лекарством, а является болезнью»</w:t>
      </w:r>
      <w:r w:rsidRPr="00A745ED">
        <w:rPr>
          <w:rStyle w:val="ad"/>
          <w:color w:val="000000" w:themeColor="text1"/>
        </w:rPr>
        <w:footnoteReference w:id="2099"/>
      </w:r>
      <w:r w:rsidRPr="00A745ED">
        <w:rPr>
          <w:color w:val="000000" w:themeColor="text1"/>
        </w:rPr>
        <w:t>.</w:t>
      </w:r>
    </w:p>
    <w:p w:rsidR="00DE25FC" w:rsidRPr="00096219" w:rsidRDefault="00A745ED" w:rsidP="00A745ED">
      <w:pPr>
        <w:spacing w:line="360" w:lineRule="auto"/>
        <w:rPr>
          <w:color w:val="000000" w:themeColor="text1"/>
        </w:rPr>
      </w:pPr>
      <w:r w:rsidRPr="00A745ED">
        <w:rPr>
          <w:i/>
          <w:iCs/>
          <w:color w:val="000000" w:themeColor="text1"/>
        </w:rPr>
        <w:t xml:space="preserve"> И я (ад</w:t>
      </w:r>
      <w:r>
        <w:rPr>
          <w:i/>
          <w:iCs/>
          <w:color w:val="000000" w:themeColor="text1"/>
        </w:rPr>
        <w:t>-</w:t>
      </w:r>
      <w:r w:rsidRPr="00A745ED">
        <w:rPr>
          <w:i/>
          <w:iCs/>
          <w:color w:val="000000" w:themeColor="text1"/>
        </w:rPr>
        <w:t>Дахля</w:t>
      </w:r>
      <w:r>
        <w:rPr>
          <w:rFonts w:ascii="Times New Roman" w:hAnsi="Times New Roman" w:cs="Times New Roman"/>
          <w:i/>
          <w:iCs/>
          <w:color w:val="000000" w:themeColor="text1"/>
        </w:rPr>
        <w:t>у</w:t>
      </w:r>
      <w:r w:rsidRPr="00A745ED">
        <w:rPr>
          <w:rFonts w:cs="Book Antiqua"/>
          <w:i/>
          <w:iCs/>
          <w:color w:val="000000" w:themeColor="text1"/>
        </w:rPr>
        <w:t>и</w:t>
      </w:r>
      <w:r w:rsidRPr="00A745ED">
        <w:rPr>
          <w:i/>
          <w:iCs/>
          <w:color w:val="000000" w:themeColor="text1"/>
        </w:rPr>
        <w:t xml:space="preserve">) </w:t>
      </w:r>
      <w:r w:rsidRPr="00A745ED">
        <w:rPr>
          <w:rFonts w:cs="Book Antiqua"/>
          <w:i/>
          <w:iCs/>
          <w:color w:val="000000" w:themeColor="text1"/>
        </w:rPr>
        <w:t>думаю</w:t>
      </w:r>
      <w:r w:rsidRPr="00A745ED">
        <w:rPr>
          <w:i/>
          <w:iCs/>
          <w:color w:val="000000" w:themeColor="text1"/>
        </w:rPr>
        <w:t xml:space="preserve">, </w:t>
      </w:r>
      <w:r w:rsidRPr="00A745ED">
        <w:rPr>
          <w:rFonts w:cs="Book Antiqua"/>
          <w:i/>
          <w:iCs/>
          <w:color w:val="000000" w:themeColor="text1"/>
        </w:rPr>
        <w:t>что</w:t>
      </w:r>
      <w:r w:rsidRPr="00A745ED">
        <w:rPr>
          <w:i/>
          <w:iCs/>
          <w:color w:val="000000" w:themeColor="text1"/>
        </w:rPr>
        <w:t xml:space="preserve"> </w:t>
      </w:r>
      <w:r w:rsidRPr="00A745ED">
        <w:rPr>
          <w:rFonts w:cs="Book Antiqua"/>
          <w:i/>
          <w:iCs/>
          <w:color w:val="000000" w:themeColor="text1"/>
        </w:rPr>
        <w:t>из</w:t>
      </w:r>
      <w:r w:rsidRPr="00A745ED">
        <w:rPr>
          <w:i/>
          <w:iCs/>
          <w:color w:val="000000" w:themeColor="text1"/>
        </w:rPr>
        <w:t>-</w:t>
      </w:r>
      <w:r w:rsidRPr="00A745ED">
        <w:rPr>
          <w:rFonts w:cs="Book Antiqua"/>
          <w:i/>
          <w:iCs/>
          <w:color w:val="000000" w:themeColor="text1"/>
        </w:rPr>
        <w:t>за</w:t>
      </w:r>
      <w:r w:rsidRPr="00A745ED">
        <w:rPr>
          <w:i/>
          <w:iCs/>
          <w:color w:val="000000" w:themeColor="text1"/>
        </w:rPr>
        <w:t xml:space="preserve"> </w:t>
      </w:r>
      <w:r w:rsidRPr="00A745ED">
        <w:rPr>
          <w:rFonts w:cs="Book Antiqua"/>
          <w:i/>
          <w:iCs/>
          <w:color w:val="000000" w:themeColor="text1"/>
        </w:rPr>
        <w:t>т</w:t>
      </w:r>
      <w:r w:rsidRPr="00A745ED">
        <w:rPr>
          <w:i/>
          <w:iCs/>
          <w:color w:val="000000" w:themeColor="text1"/>
        </w:rPr>
        <w:t>ого, что люди были сильно привязаны к алкоголю, они всячески пытались найти лазейку для него, однако польза для них заключалась лишь в полном его запрещении, чтобы ни у кого не было оправдания для его потребления или путей к ухищрениям».</w:t>
      </w:r>
    </w:p>
    <w:p w:rsidR="00A745ED" w:rsidRDefault="00A745ED" w:rsidP="00A745ED">
      <w:pPr>
        <w:pStyle w:val="3"/>
      </w:pPr>
      <w:r w:rsidRPr="00F60D0D">
        <w:rPr>
          <w:sz w:val="28"/>
          <w:szCs w:val="28"/>
        </w:rPr>
        <w:t>•</w:t>
      </w:r>
      <w:r>
        <w:t xml:space="preserve"> ВОПРОС № 6:</w:t>
      </w:r>
      <w:r w:rsidRPr="00043686">
        <w:t xml:space="preserve"> </w:t>
      </w:r>
      <w:r w:rsidRPr="00A745ED">
        <w:t>ДОЗВОЛЕНО ПИТЬ СОК И НАБИЗ, ПРЕЖДЕ ЧЕМ ОНИ ЗАБРОДЯТ, ПРЕВРАТИВШИСЬ В ОПЬЯНЯЮЩИЙ НАПИТОК</w:t>
      </w:r>
    </w:p>
    <w:p w:rsidR="00A745ED" w:rsidRDefault="00A745ED" w:rsidP="00A745E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745ED">
        <w:rPr>
          <w:i/>
          <w:iCs/>
          <w:color w:val="000000" w:themeColor="text1"/>
        </w:rPr>
        <w:t>Дозволено пить сок и набиз, прежде чем они забродят</w:t>
      </w:r>
      <w:r>
        <w:rPr>
          <w:i/>
          <w:iCs/>
          <w:color w:val="000000" w:themeColor="text1"/>
        </w:rPr>
        <w:t>»</w:t>
      </w:r>
      <w:r w:rsidRPr="00295624">
        <w:rPr>
          <w:color w:val="000000" w:themeColor="text1"/>
        </w:rPr>
        <w:t xml:space="preserve">. </w:t>
      </w:r>
    </w:p>
    <w:p w:rsidR="00A745ED" w:rsidRPr="00A745ED" w:rsidRDefault="00A745ED" w:rsidP="00A745ED">
      <w:pPr>
        <w:spacing w:line="360" w:lineRule="auto"/>
        <w:rPr>
          <w:color w:val="000000" w:themeColor="text1"/>
        </w:rPr>
      </w:pPr>
      <w:r>
        <w:rPr>
          <w:color w:val="000000" w:themeColor="text1"/>
        </w:rPr>
        <w:t>И</w:t>
      </w:r>
      <w:r w:rsidRPr="00A745ED">
        <w:rPr>
          <w:color w:val="000000" w:themeColor="text1"/>
        </w:rPr>
        <w:t>сходя из хадиса, который приводят Абу Дауд, ан</w:t>
      </w:r>
      <w:r>
        <w:rPr>
          <w:color w:val="000000" w:themeColor="text1"/>
        </w:rPr>
        <w:t>-</w:t>
      </w:r>
      <w:r w:rsidRPr="00A745ED">
        <w:rPr>
          <w:color w:val="000000" w:themeColor="text1"/>
        </w:rPr>
        <w:t xml:space="preserve">Насаи и Ибн Маджа </w:t>
      </w:r>
      <w:r>
        <w:rPr>
          <w:color w:val="000000" w:themeColor="text1"/>
        </w:rPr>
        <w:t>о том, что Абу Хурейра</w:t>
      </w:r>
      <w:r w:rsidRPr="00A745ED">
        <w:rPr>
          <w:color w:val="000000" w:themeColor="text1"/>
        </w:rPr>
        <w:t xml:space="preserve"> сказал: </w:t>
      </w:r>
      <w:r>
        <w:rPr>
          <w:i/>
          <w:iCs/>
          <w:color w:val="000000" w:themeColor="text1"/>
        </w:rPr>
        <w:t>«Я узнал, что п</w:t>
      </w:r>
      <w:r w:rsidRPr="00A745ED">
        <w:rPr>
          <w:i/>
          <w:iCs/>
          <w:color w:val="000000" w:themeColor="text1"/>
        </w:rPr>
        <w:t xml:space="preserve">осланник Аллаха </w:t>
      </w:r>
      <w:r>
        <w:rPr>
          <w:i/>
          <w:iCs/>
          <w:color w:val="000000" w:themeColor="text1"/>
        </w:rPr>
        <w:t>(да благословит его Аллах и приветствует</w:t>
      </w:r>
      <w:r w:rsidRPr="00A745ED">
        <w:rPr>
          <w:i/>
          <w:iCs/>
          <w:color w:val="000000" w:themeColor="text1"/>
        </w:rPr>
        <w:t xml:space="preserve">) держит пост, и приготовил для него набиз в сосуде из полой тыквы. Когда стемнело, я принёс ему его, но к тому времени он уже забродил. Увидев это, </w:t>
      </w:r>
      <w:r>
        <w:rPr>
          <w:i/>
          <w:iCs/>
          <w:color w:val="000000" w:themeColor="text1"/>
        </w:rPr>
        <w:t>п</w:t>
      </w:r>
      <w:r w:rsidRPr="00A745ED">
        <w:rPr>
          <w:i/>
          <w:iCs/>
          <w:color w:val="000000" w:themeColor="text1"/>
        </w:rPr>
        <w:t xml:space="preserve">ророк </w:t>
      </w:r>
      <w:r>
        <w:rPr>
          <w:i/>
          <w:iCs/>
          <w:color w:val="000000" w:themeColor="text1"/>
        </w:rPr>
        <w:t>(да благословит его Аллах и приветствует</w:t>
      </w:r>
      <w:r w:rsidRPr="00A745ED">
        <w:rPr>
          <w:i/>
          <w:iCs/>
          <w:color w:val="000000" w:themeColor="text1"/>
        </w:rPr>
        <w:t xml:space="preserve">) сказал: </w:t>
      </w:r>
      <w:r w:rsidRPr="00A745ED">
        <w:rPr>
          <w:b/>
          <w:bCs/>
          <w:i/>
          <w:iCs/>
          <w:color w:val="000000" w:themeColor="text1"/>
        </w:rPr>
        <w:t>"Вылей, ведь поистине это является питьём тех, кто не верит в Аллаха и в Судный день"</w:t>
      </w:r>
      <w:r w:rsidRPr="00A745ED">
        <w:rPr>
          <w:i/>
          <w:iCs/>
          <w:color w:val="000000" w:themeColor="text1"/>
        </w:rPr>
        <w:t>»</w:t>
      </w:r>
      <w:r w:rsidRPr="00A745ED">
        <w:rPr>
          <w:rStyle w:val="ad"/>
          <w:color w:val="000000" w:themeColor="text1"/>
        </w:rPr>
        <w:footnoteReference w:id="2100"/>
      </w:r>
      <w:r w:rsidRPr="00A745ED">
        <w:rPr>
          <w:color w:val="000000" w:themeColor="text1"/>
        </w:rPr>
        <w:t xml:space="preserve">.  </w:t>
      </w:r>
    </w:p>
    <w:p w:rsidR="00A745ED" w:rsidRPr="00A745ED" w:rsidRDefault="00A745ED" w:rsidP="00A745ED">
      <w:pPr>
        <w:spacing w:line="360" w:lineRule="auto"/>
        <w:rPr>
          <w:i/>
          <w:iCs/>
          <w:color w:val="000000" w:themeColor="text1"/>
        </w:rPr>
      </w:pPr>
      <w:r w:rsidRPr="00A745ED">
        <w:rPr>
          <w:color w:val="000000" w:themeColor="text1"/>
        </w:rPr>
        <w:t xml:space="preserve">Ахмад </w:t>
      </w:r>
      <w:r>
        <w:rPr>
          <w:color w:val="000000" w:themeColor="text1"/>
        </w:rPr>
        <w:t>привёл сообщение от Ибн ‘Умара</w:t>
      </w:r>
      <w:r w:rsidRPr="00A745ED">
        <w:rPr>
          <w:color w:val="000000" w:themeColor="text1"/>
        </w:rPr>
        <w:t xml:space="preserve"> о том, что в отношении сока он сказал: </w:t>
      </w:r>
      <w:r w:rsidRPr="00A745ED">
        <w:rPr>
          <w:i/>
          <w:iCs/>
          <w:color w:val="000000" w:themeColor="text1"/>
        </w:rPr>
        <w:t>«Можешь пить его до тех пор, пока им не овладеет шайтан»</w:t>
      </w:r>
      <w:r>
        <w:rPr>
          <w:i/>
          <w:iCs/>
          <w:color w:val="000000" w:themeColor="text1"/>
        </w:rPr>
        <w:t>.</w:t>
      </w:r>
      <w:r w:rsidRPr="00A745ED">
        <w:rPr>
          <w:color w:val="000000" w:themeColor="text1"/>
        </w:rPr>
        <w:t xml:space="preserve"> Его спросили: </w:t>
      </w:r>
      <w:r w:rsidRPr="00A745ED">
        <w:rPr>
          <w:i/>
          <w:iCs/>
          <w:color w:val="000000" w:themeColor="text1"/>
        </w:rPr>
        <w:t>«А через какое время им овладевает шайтан?»</w:t>
      </w:r>
      <w:r>
        <w:rPr>
          <w:i/>
          <w:iCs/>
          <w:color w:val="000000" w:themeColor="text1"/>
        </w:rPr>
        <w:t>.</w:t>
      </w:r>
      <w:r w:rsidRPr="00A745ED">
        <w:rPr>
          <w:color w:val="000000" w:themeColor="text1"/>
        </w:rPr>
        <w:t xml:space="preserve"> Он ответил: </w:t>
      </w:r>
      <w:r w:rsidRPr="00A745ED">
        <w:rPr>
          <w:i/>
          <w:iCs/>
          <w:color w:val="000000" w:themeColor="text1"/>
        </w:rPr>
        <w:t xml:space="preserve">«Через три дня». </w:t>
      </w:r>
    </w:p>
    <w:p w:rsidR="00A745ED" w:rsidRPr="00A745ED" w:rsidRDefault="00A745ED" w:rsidP="00A745ED">
      <w:pPr>
        <w:spacing w:line="360" w:lineRule="auto"/>
        <w:rPr>
          <w:color w:val="000000" w:themeColor="text1"/>
        </w:rPr>
      </w:pPr>
      <w:r w:rsidRPr="00A745ED">
        <w:rPr>
          <w:color w:val="000000" w:themeColor="text1"/>
        </w:rPr>
        <w:t>Муслим (2004) и другие авторы сборнико</w:t>
      </w:r>
      <w:r>
        <w:rPr>
          <w:color w:val="000000" w:themeColor="text1"/>
        </w:rPr>
        <w:t>в привели хадис от Ибн ‘Аббаса о том, что он замачивал для п</w:t>
      </w:r>
      <w:r w:rsidRPr="00A745ED">
        <w:rPr>
          <w:color w:val="000000" w:themeColor="text1"/>
        </w:rPr>
        <w:t xml:space="preserve">ророка </w:t>
      </w:r>
      <w:r>
        <w:rPr>
          <w:color w:val="000000" w:themeColor="text1"/>
        </w:rPr>
        <w:t>(да благословит его Аллах и приветствует</w:t>
      </w:r>
      <w:r w:rsidRPr="00A745ED">
        <w:rPr>
          <w:color w:val="000000" w:themeColor="text1"/>
        </w:rPr>
        <w:t>) изюм, и он пил эту настойку день, два и до вечера третьего дня, после чего пов</w:t>
      </w:r>
      <w:r>
        <w:rPr>
          <w:color w:val="000000" w:themeColor="text1"/>
        </w:rPr>
        <w:t xml:space="preserve">елевал прислуге либо допить его, </w:t>
      </w:r>
      <w:r w:rsidRPr="00A745ED">
        <w:rPr>
          <w:color w:val="000000" w:themeColor="text1"/>
        </w:rPr>
        <w:t xml:space="preserve">либо вылить. </w:t>
      </w:r>
    </w:p>
    <w:p w:rsidR="00CD7AAF" w:rsidRDefault="00A745ED" w:rsidP="00A745ED">
      <w:pPr>
        <w:spacing w:line="360" w:lineRule="auto"/>
        <w:rPr>
          <w:color w:val="000000" w:themeColor="text1"/>
        </w:rPr>
      </w:pPr>
      <w:r w:rsidRPr="00A745ED">
        <w:rPr>
          <w:color w:val="000000" w:themeColor="text1"/>
        </w:rPr>
        <w:t>Абу Дауд сказал, что смысл слов «поил им прислугу» означают, что он торопился напоить им, прежде чем он станет непригодным для питья.</w:t>
      </w:r>
    </w:p>
    <w:p w:rsidR="00A745ED" w:rsidRDefault="00A745ED" w:rsidP="00A745ED">
      <w:pPr>
        <w:pStyle w:val="3"/>
      </w:pPr>
      <w:r w:rsidRPr="00F60D0D">
        <w:rPr>
          <w:sz w:val="28"/>
          <w:szCs w:val="28"/>
        </w:rPr>
        <w:t>•</w:t>
      </w:r>
      <w:r>
        <w:t xml:space="preserve"> ВОПРОС № 7:</w:t>
      </w:r>
      <w:r w:rsidRPr="00043686">
        <w:t xml:space="preserve"> </w:t>
      </w:r>
      <w:r w:rsidRPr="00A745ED">
        <w:t>В ТЕЧЕНИЕ КАКОГО ВРЕМЕНИ НАБИЗ ОСТАЁТСЯ БЕЗАЛКОГОЛЬНЫМ НАПИТКОМ</w:t>
      </w:r>
    </w:p>
    <w:p w:rsidR="00A745ED" w:rsidRDefault="00A745ED" w:rsidP="00047AD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047AD7">
        <w:rPr>
          <w:i/>
          <w:iCs/>
          <w:color w:val="000000" w:themeColor="text1"/>
        </w:rPr>
        <w:t>П</w:t>
      </w:r>
      <w:r w:rsidR="00047AD7" w:rsidRPr="00047AD7">
        <w:rPr>
          <w:i/>
          <w:iCs/>
          <w:color w:val="000000" w:themeColor="text1"/>
        </w:rPr>
        <w:t>редположительно, это срок</w:t>
      </w:r>
      <w:r w:rsidR="009107AF">
        <w:rPr>
          <w:i/>
          <w:iCs/>
          <w:color w:val="000000" w:themeColor="text1"/>
        </w:rPr>
        <w:t>,</w:t>
      </w:r>
      <w:r w:rsidR="00047AD7" w:rsidRPr="00047AD7">
        <w:rPr>
          <w:i/>
          <w:iCs/>
          <w:color w:val="000000" w:themeColor="text1"/>
        </w:rPr>
        <w:t xml:space="preserve"> не превышающий трёх дней</w:t>
      </w:r>
      <w:r>
        <w:rPr>
          <w:i/>
          <w:iCs/>
          <w:color w:val="000000" w:themeColor="text1"/>
        </w:rPr>
        <w:t>»</w:t>
      </w:r>
      <w:r w:rsidRPr="00295624">
        <w:rPr>
          <w:color w:val="000000" w:themeColor="text1"/>
        </w:rPr>
        <w:t xml:space="preserve">. </w:t>
      </w:r>
    </w:p>
    <w:p w:rsidR="00787DDB" w:rsidRPr="00787DDB" w:rsidRDefault="00787DDB" w:rsidP="00787DDB">
      <w:pPr>
        <w:spacing w:line="360" w:lineRule="auto"/>
        <w:rPr>
          <w:color w:val="000000" w:themeColor="text1"/>
        </w:rPr>
      </w:pPr>
      <w:r>
        <w:rPr>
          <w:color w:val="000000" w:themeColor="text1"/>
        </w:rPr>
        <w:t>И</w:t>
      </w:r>
      <w:r w:rsidRPr="00787DDB">
        <w:rPr>
          <w:color w:val="000000" w:themeColor="text1"/>
        </w:rPr>
        <w:t>сходя из вышеприведённ</w:t>
      </w:r>
      <w:r>
        <w:rPr>
          <w:color w:val="000000" w:themeColor="text1"/>
        </w:rPr>
        <w:t>ого хадиса со слов Ибн ‘Аббаса</w:t>
      </w:r>
      <w:r w:rsidRPr="00787DDB">
        <w:rPr>
          <w:color w:val="000000" w:themeColor="text1"/>
        </w:rPr>
        <w:t xml:space="preserve">. </w:t>
      </w:r>
    </w:p>
    <w:p w:rsidR="00787DDB" w:rsidRPr="00787DDB" w:rsidRDefault="00787DDB" w:rsidP="00787DDB">
      <w:pPr>
        <w:spacing w:line="360" w:lineRule="auto"/>
        <w:rPr>
          <w:color w:val="000000" w:themeColor="text1"/>
        </w:rPr>
      </w:pPr>
      <w:r w:rsidRPr="00787DDB">
        <w:rPr>
          <w:color w:val="000000" w:themeColor="text1"/>
        </w:rPr>
        <w:lastRenderedPageBreak/>
        <w:t>Муслим (2005) и другие авторы</w:t>
      </w:r>
      <w:r>
        <w:rPr>
          <w:color w:val="000000" w:themeColor="text1"/>
        </w:rPr>
        <w:t xml:space="preserve"> сборников привели хадис ‘Аиши</w:t>
      </w:r>
      <w:r w:rsidRPr="00787DDB">
        <w:rPr>
          <w:color w:val="000000" w:themeColor="text1"/>
        </w:rPr>
        <w:t xml:space="preserve"> о том, что по утрам она заготавливала набиз, а вечером на ужин </w:t>
      </w:r>
      <w:r>
        <w:rPr>
          <w:color w:val="000000" w:themeColor="text1"/>
        </w:rPr>
        <w:t>п</w:t>
      </w:r>
      <w:r w:rsidRPr="00787DDB">
        <w:rPr>
          <w:color w:val="000000" w:themeColor="text1"/>
        </w:rPr>
        <w:t xml:space="preserve">ророк </w:t>
      </w:r>
      <w:r>
        <w:rPr>
          <w:color w:val="000000" w:themeColor="text1"/>
        </w:rPr>
        <w:t>(да благословит его Аллах и приветствует</w:t>
      </w:r>
      <w:r w:rsidRPr="00787DDB">
        <w:rPr>
          <w:color w:val="000000" w:themeColor="text1"/>
        </w:rPr>
        <w:t xml:space="preserve">) выпивал его. Если оставалось что-то, она выпивала его, либо выливала. Затем она с ночи заготавливала набиз, а утром </w:t>
      </w:r>
      <w:r>
        <w:rPr>
          <w:color w:val="000000" w:themeColor="text1"/>
        </w:rPr>
        <w:t>п</w:t>
      </w:r>
      <w:r w:rsidRPr="00787DDB">
        <w:rPr>
          <w:color w:val="000000" w:themeColor="text1"/>
        </w:rPr>
        <w:t xml:space="preserve">ророк </w:t>
      </w:r>
      <w:r>
        <w:rPr>
          <w:color w:val="000000" w:themeColor="text1"/>
        </w:rPr>
        <w:t>(да благословит его Аллах и приветствует</w:t>
      </w:r>
      <w:r w:rsidRPr="00787DDB">
        <w:rPr>
          <w:color w:val="000000" w:themeColor="text1"/>
        </w:rPr>
        <w:t>) завтракал и вып</w:t>
      </w:r>
      <w:r>
        <w:rPr>
          <w:color w:val="000000" w:themeColor="text1"/>
        </w:rPr>
        <w:t>ивал его после завтрака. ‘Аиша</w:t>
      </w:r>
      <w:r w:rsidRPr="00787DDB">
        <w:rPr>
          <w:color w:val="000000" w:themeColor="text1"/>
        </w:rPr>
        <w:t xml:space="preserve"> сказала: </w:t>
      </w:r>
      <w:r w:rsidRPr="00787DDB">
        <w:rPr>
          <w:i/>
          <w:iCs/>
          <w:color w:val="000000" w:themeColor="text1"/>
        </w:rPr>
        <w:t xml:space="preserve">«И мы мыли посуду, в которой приготовляли набиз, по утрам и вечерам». </w:t>
      </w:r>
    </w:p>
    <w:p w:rsidR="00A745ED" w:rsidRDefault="00787DDB" w:rsidP="00787DDB">
      <w:pPr>
        <w:spacing w:line="360" w:lineRule="auto"/>
        <w:rPr>
          <w:color w:val="000000" w:themeColor="text1"/>
        </w:rPr>
      </w:pPr>
      <w:r w:rsidRPr="00787DDB">
        <w:rPr>
          <w:color w:val="000000" w:themeColor="text1"/>
        </w:rPr>
        <w:t>Это не противоречит пре</w:t>
      </w:r>
      <w:r>
        <w:rPr>
          <w:color w:val="000000" w:themeColor="text1"/>
        </w:rPr>
        <w:t>дыдущему хадису от Ибн ‘Аббаса</w:t>
      </w:r>
      <w:r w:rsidRPr="00787DDB">
        <w:rPr>
          <w:color w:val="000000" w:themeColor="text1"/>
        </w:rPr>
        <w:t xml:space="preserve">, где говорилось, что </w:t>
      </w:r>
      <w:r>
        <w:rPr>
          <w:color w:val="000000" w:themeColor="text1"/>
        </w:rPr>
        <w:t>п</w:t>
      </w:r>
      <w:r w:rsidRPr="00787DDB">
        <w:rPr>
          <w:color w:val="000000" w:themeColor="text1"/>
        </w:rPr>
        <w:t xml:space="preserve">ророк </w:t>
      </w:r>
      <w:r>
        <w:rPr>
          <w:color w:val="000000" w:themeColor="text1"/>
        </w:rPr>
        <w:t>(да благословит его Аллах и приветствует</w:t>
      </w:r>
      <w:r w:rsidRPr="00787DDB">
        <w:rPr>
          <w:color w:val="000000" w:themeColor="text1"/>
        </w:rPr>
        <w:t>) пил его день, два, и до вечера третьего дня, так как три дня охватывают больший срок, не отрицая при этом меньший. И оба этих хадиса приводятся в Сахихе у Муслима.</w:t>
      </w:r>
    </w:p>
    <w:p w:rsidR="00787DDB" w:rsidRDefault="00787DDB" w:rsidP="00787DDB">
      <w:pPr>
        <w:pStyle w:val="3"/>
      </w:pPr>
      <w:r w:rsidRPr="00F60D0D">
        <w:rPr>
          <w:sz w:val="28"/>
          <w:szCs w:val="28"/>
        </w:rPr>
        <w:t>•</w:t>
      </w:r>
      <w:r>
        <w:t xml:space="preserve"> ВОПРОС № 8:</w:t>
      </w:r>
      <w:r w:rsidRPr="00043686">
        <w:t xml:space="preserve"> </w:t>
      </w:r>
      <w:r>
        <w:t>ЖЕЛАТЕЛЬНО П</w:t>
      </w:r>
      <w:r w:rsidRPr="00787DDB">
        <w:t>ИТЬ</w:t>
      </w:r>
      <w:r>
        <w:t xml:space="preserve"> С</w:t>
      </w:r>
      <w:r w:rsidRPr="00787DDB">
        <w:t xml:space="preserve"> ТРЕМЯ ПЕРЕДЫШКАМИ</w:t>
      </w:r>
    </w:p>
    <w:p w:rsidR="00787DDB" w:rsidRDefault="00787DDB" w:rsidP="00787D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87DDB">
        <w:rPr>
          <w:i/>
          <w:iCs/>
          <w:color w:val="000000" w:themeColor="text1"/>
        </w:rPr>
        <w:t>Из этикета питья – питьё с тремя передышками</w:t>
      </w:r>
      <w:r>
        <w:rPr>
          <w:i/>
          <w:iCs/>
          <w:color w:val="000000" w:themeColor="text1"/>
        </w:rPr>
        <w:t>»</w:t>
      </w:r>
      <w:r w:rsidRPr="00295624">
        <w:rPr>
          <w:color w:val="000000" w:themeColor="text1"/>
        </w:rPr>
        <w:t xml:space="preserve">. </w:t>
      </w:r>
    </w:p>
    <w:p w:rsidR="00787DDB" w:rsidRDefault="00787DDB" w:rsidP="00787DDB">
      <w:pPr>
        <w:spacing w:line="360" w:lineRule="auto"/>
        <w:rPr>
          <w:color w:val="000000" w:themeColor="text1"/>
        </w:rPr>
      </w:pPr>
      <w:r>
        <w:rPr>
          <w:color w:val="000000" w:themeColor="text1"/>
        </w:rPr>
        <w:t>И</w:t>
      </w:r>
      <w:r w:rsidRPr="00787DDB">
        <w:rPr>
          <w:color w:val="000000" w:themeColor="text1"/>
        </w:rPr>
        <w:t xml:space="preserve">сходя из хадиса, приводимого </w:t>
      </w:r>
      <w:r>
        <w:rPr>
          <w:color w:val="000000" w:themeColor="text1"/>
        </w:rPr>
        <w:t>в обоих Сахихах со слов Анаса о том, что п</w:t>
      </w:r>
      <w:r w:rsidRPr="00787DDB">
        <w:rPr>
          <w:color w:val="000000" w:themeColor="text1"/>
        </w:rPr>
        <w:t xml:space="preserve">ророк </w:t>
      </w:r>
      <w:r>
        <w:rPr>
          <w:color w:val="000000" w:themeColor="text1"/>
        </w:rPr>
        <w:t>(да благословит его Аллах и приветствует) пил с тремя передышками</w:t>
      </w:r>
      <w:r>
        <w:rPr>
          <w:rStyle w:val="ad"/>
          <w:color w:val="000000" w:themeColor="text1"/>
        </w:rPr>
        <w:footnoteReference w:id="2101"/>
      </w:r>
      <w:r>
        <w:rPr>
          <w:color w:val="000000" w:themeColor="text1"/>
        </w:rPr>
        <w:t xml:space="preserve">. </w:t>
      </w:r>
    </w:p>
    <w:p w:rsidR="00787DDB" w:rsidRPr="00787DDB" w:rsidRDefault="00787DDB" w:rsidP="00787DDB">
      <w:pPr>
        <w:spacing w:line="360" w:lineRule="auto"/>
        <w:rPr>
          <w:color w:val="000000" w:themeColor="text1"/>
        </w:rPr>
      </w:pPr>
      <w:r w:rsidRPr="00787DDB">
        <w:rPr>
          <w:color w:val="000000" w:themeColor="text1"/>
        </w:rPr>
        <w:t xml:space="preserve">В версии хадиса, приводимого у Муслима (2028-123), говорится: </w:t>
      </w:r>
      <w:r w:rsidRPr="00787DDB">
        <w:rPr>
          <w:i/>
          <w:iCs/>
          <w:color w:val="000000" w:themeColor="text1"/>
        </w:rPr>
        <w:t xml:space="preserve">«Пророк </w:t>
      </w:r>
      <w:r>
        <w:rPr>
          <w:i/>
          <w:iCs/>
          <w:color w:val="000000" w:themeColor="text1"/>
        </w:rPr>
        <w:t>(да благословит его Аллах и приветствует</w:t>
      </w:r>
      <w:r w:rsidRPr="00787DDB">
        <w:rPr>
          <w:i/>
          <w:iCs/>
          <w:color w:val="000000" w:themeColor="text1"/>
        </w:rPr>
        <w:t>) во время питья делал три пере</w:t>
      </w:r>
      <w:r>
        <w:rPr>
          <w:i/>
          <w:iCs/>
          <w:color w:val="000000" w:themeColor="text1"/>
        </w:rPr>
        <w:t xml:space="preserve">дышки и говорил: </w:t>
      </w:r>
      <w:r w:rsidRPr="00787DDB">
        <w:rPr>
          <w:b/>
          <w:bCs/>
          <w:i/>
          <w:iCs/>
          <w:color w:val="000000" w:themeColor="text1"/>
        </w:rPr>
        <w:t xml:space="preserve">"Поистине, это лучше утоляет жажду, </w:t>
      </w:r>
      <w:r>
        <w:rPr>
          <w:b/>
          <w:bCs/>
          <w:i/>
          <w:iCs/>
          <w:color w:val="000000" w:themeColor="text1"/>
        </w:rPr>
        <w:t xml:space="preserve">и </w:t>
      </w:r>
      <w:r w:rsidRPr="00787DDB">
        <w:rPr>
          <w:b/>
          <w:bCs/>
          <w:i/>
          <w:iCs/>
          <w:color w:val="000000" w:themeColor="text1"/>
        </w:rPr>
        <w:t>безопаснее и приятнее на вкус (или легче глотается)"</w:t>
      </w:r>
      <w:r w:rsidRPr="00787DDB">
        <w:rPr>
          <w:i/>
          <w:iCs/>
          <w:color w:val="000000" w:themeColor="text1"/>
        </w:rPr>
        <w:t>»</w:t>
      </w:r>
      <w:r w:rsidRPr="00787DDB">
        <w:rPr>
          <w:rStyle w:val="ad"/>
          <w:color w:val="000000" w:themeColor="text1"/>
        </w:rPr>
        <w:footnoteReference w:id="2102"/>
      </w:r>
      <w:r w:rsidRPr="00787DDB">
        <w:rPr>
          <w:color w:val="000000" w:themeColor="text1"/>
        </w:rPr>
        <w:t xml:space="preserve">.  </w:t>
      </w:r>
    </w:p>
    <w:p w:rsidR="00787DDB" w:rsidRDefault="00787DDB" w:rsidP="00787DDB">
      <w:pPr>
        <w:spacing w:line="360" w:lineRule="auto"/>
        <w:rPr>
          <w:color w:val="000000" w:themeColor="text1"/>
        </w:rPr>
      </w:pPr>
      <w:r w:rsidRPr="00787DDB">
        <w:rPr>
          <w:color w:val="000000" w:themeColor="text1"/>
        </w:rPr>
        <w:t>Под передышками в хадисах имеется в виду то, что он дышал между приёмами жидкости в сторону от сосуда.</w:t>
      </w:r>
    </w:p>
    <w:p w:rsidR="00787DDB" w:rsidRDefault="00787DDB" w:rsidP="001271C3">
      <w:pPr>
        <w:pStyle w:val="3"/>
      </w:pPr>
      <w:r w:rsidRPr="00F60D0D">
        <w:rPr>
          <w:sz w:val="28"/>
          <w:szCs w:val="28"/>
        </w:rPr>
        <w:t>•</w:t>
      </w:r>
      <w:r>
        <w:t xml:space="preserve"> ВОПРОС № 9:</w:t>
      </w:r>
      <w:r w:rsidRPr="00043686">
        <w:t xml:space="preserve"> </w:t>
      </w:r>
      <w:r w:rsidR="001271C3">
        <w:t>НЕОБХОДИМО</w:t>
      </w:r>
      <w:r>
        <w:t xml:space="preserve"> НЕ ДЫШАТЬ В СОСУД</w:t>
      </w:r>
    </w:p>
    <w:p w:rsidR="00787DDB" w:rsidRPr="00787DDB" w:rsidRDefault="00787DDB" w:rsidP="001271C3">
      <w:pPr>
        <w:spacing w:line="360" w:lineRule="auto"/>
        <w:rPr>
          <w:color w:val="000000" w:themeColor="text1"/>
        </w:rPr>
      </w:pPr>
      <w:r w:rsidRPr="00787DDB">
        <w:rPr>
          <w:color w:val="000000" w:themeColor="text1"/>
        </w:rPr>
        <w:t>А что касается того, чтобы дышать в сосуд, то это было запрещено исходя из хадиса, приводимого в обоих Сахихах и</w:t>
      </w:r>
      <w:r w:rsidR="001271C3">
        <w:rPr>
          <w:color w:val="000000" w:themeColor="text1"/>
        </w:rPr>
        <w:t xml:space="preserve"> других сборниках со слов Абу Катады</w:t>
      </w:r>
      <w:r w:rsidRPr="00787DDB">
        <w:rPr>
          <w:color w:val="000000" w:themeColor="text1"/>
        </w:rPr>
        <w:t xml:space="preserve"> о том, что </w:t>
      </w:r>
      <w:r w:rsidR="001271C3">
        <w:rPr>
          <w:color w:val="000000" w:themeColor="text1"/>
        </w:rPr>
        <w:t>п</w:t>
      </w:r>
      <w:r w:rsidRPr="00787DDB">
        <w:rPr>
          <w:color w:val="000000" w:themeColor="text1"/>
        </w:rPr>
        <w:t xml:space="preserve">ророк </w:t>
      </w:r>
      <w:r w:rsidR="001271C3">
        <w:rPr>
          <w:color w:val="000000" w:themeColor="text1"/>
        </w:rPr>
        <w:t>(да благословит его Аллах и приветствует</w:t>
      </w:r>
      <w:r w:rsidRPr="00787DDB">
        <w:rPr>
          <w:color w:val="000000" w:themeColor="text1"/>
        </w:rPr>
        <w:t xml:space="preserve">) сказал: </w:t>
      </w:r>
      <w:r w:rsidRPr="001271C3">
        <w:rPr>
          <w:b/>
          <w:bCs/>
          <w:i/>
          <w:iCs/>
          <w:color w:val="000000" w:themeColor="text1"/>
        </w:rPr>
        <w:t>«Когда кто</w:t>
      </w:r>
      <w:r w:rsidR="001271C3">
        <w:rPr>
          <w:b/>
          <w:bCs/>
          <w:i/>
          <w:iCs/>
          <w:color w:val="000000" w:themeColor="text1"/>
        </w:rPr>
        <w:t>-</w:t>
      </w:r>
      <w:r w:rsidRPr="001271C3">
        <w:rPr>
          <w:b/>
          <w:bCs/>
          <w:i/>
          <w:iCs/>
          <w:color w:val="000000" w:themeColor="text1"/>
        </w:rPr>
        <w:t>либо из вас пьёт, пусть не дышит в сосуд»</w:t>
      </w:r>
      <w:r w:rsidR="001271C3" w:rsidRPr="001271C3">
        <w:rPr>
          <w:rStyle w:val="ad"/>
          <w:color w:val="000000" w:themeColor="text1"/>
        </w:rPr>
        <w:footnoteReference w:id="2103"/>
      </w:r>
      <w:r w:rsidRPr="001271C3">
        <w:rPr>
          <w:color w:val="000000" w:themeColor="text1"/>
        </w:rPr>
        <w:t>.</w:t>
      </w:r>
      <w:r w:rsidRPr="001271C3">
        <w:rPr>
          <w:b/>
          <w:bCs/>
          <w:i/>
          <w:iCs/>
          <w:color w:val="000000" w:themeColor="text1"/>
        </w:rPr>
        <w:t xml:space="preserve"> </w:t>
      </w:r>
      <w:r w:rsidRPr="00787DDB">
        <w:rPr>
          <w:color w:val="000000" w:themeColor="text1"/>
        </w:rPr>
        <w:t xml:space="preserve"> </w:t>
      </w:r>
    </w:p>
    <w:p w:rsidR="00787DDB" w:rsidRPr="00787DDB" w:rsidRDefault="00787DDB" w:rsidP="001271C3">
      <w:pPr>
        <w:spacing w:line="360" w:lineRule="auto"/>
        <w:rPr>
          <w:color w:val="000000" w:themeColor="text1"/>
        </w:rPr>
      </w:pPr>
      <w:r w:rsidRPr="00787DDB">
        <w:rPr>
          <w:color w:val="000000" w:themeColor="text1"/>
        </w:rPr>
        <w:lastRenderedPageBreak/>
        <w:t>Ахмад, Абу Дауд, Ибн Маджа и ат-Тирмизи, подтвердивший его достоверность, при</w:t>
      </w:r>
      <w:r w:rsidR="001271C3">
        <w:rPr>
          <w:color w:val="000000" w:themeColor="text1"/>
        </w:rPr>
        <w:t>вели хадис со слов Ибн ‘Аббаса о том, что п</w:t>
      </w:r>
      <w:r w:rsidRPr="00787DDB">
        <w:rPr>
          <w:color w:val="000000" w:themeColor="text1"/>
        </w:rPr>
        <w:t xml:space="preserve">ророк </w:t>
      </w:r>
      <w:r w:rsidR="001271C3">
        <w:rPr>
          <w:color w:val="000000" w:themeColor="text1"/>
        </w:rPr>
        <w:t>(да благословит его Аллах и приветствует) запретил дышать в сосуд или дуть в него</w:t>
      </w:r>
      <w:r w:rsidR="001271C3">
        <w:rPr>
          <w:rStyle w:val="ad"/>
          <w:color w:val="000000" w:themeColor="text1"/>
        </w:rPr>
        <w:footnoteReference w:id="2104"/>
      </w:r>
      <w:r w:rsidR="001271C3">
        <w:rPr>
          <w:color w:val="000000" w:themeColor="text1"/>
        </w:rPr>
        <w:t>.</w:t>
      </w:r>
      <w:r w:rsidRPr="00787DDB">
        <w:rPr>
          <w:color w:val="000000" w:themeColor="text1"/>
        </w:rPr>
        <w:t xml:space="preserve"> </w:t>
      </w:r>
    </w:p>
    <w:p w:rsidR="00787DDB" w:rsidRPr="00787DDB" w:rsidRDefault="00787DDB" w:rsidP="001271C3">
      <w:pPr>
        <w:spacing w:line="360" w:lineRule="auto"/>
        <w:rPr>
          <w:color w:val="000000" w:themeColor="text1"/>
        </w:rPr>
      </w:pPr>
      <w:r w:rsidRPr="00787DDB">
        <w:rPr>
          <w:color w:val="000000" w:themeColor="text1"/>
        </w:rPr>
        <w:t>Ахмад и ат-Тирмизи, подтвердивший его достоверность, при</w:t>
      </w:r>
      <w:r w:rsidR="001271C3">
        <w:rPr>
          <w:color w:val="000000" w:themeColor="text1"/>
        </w:rPr>
        <w:t>вели хадис со слов Абу Са‘ида о том, что п</w:t>
      </w:r>
      <w:r w:rsidRPr="00787DDB">
        <w:rPr>
          <w:color w:val="000000" w:themeColor="text1"/>
        </w:rPr>
        <w:t xml:space="preserve">ророк </w:t>
      </w:r>
      <w:r w:rsidR="001271C3">
        <w:rPr>
          <w:color w:val="000000" w:themeColor="text1"/>
        </w:rPr>
        <w:t>(да благословит его Аллах и приветствует</w:t>
      </w:r>
      <w:r w:rsidRPr="00787DDB">
        <w:rPr>
          <w:color w:val="000000" w:themeColor="text1"/>
        </w:rPr>
        <w:t xml:space="preserve">) запретил дуть в питьё и тогда один человек сказал: </w:t>
      </w:r>
      <w:r w:rsidRPr="001271C3">
        <w:rPr>
          <w:i/>
          <w:iCs/>
          <w:color w:val="000000" w:themeColor="text1"/>
        </w:rPr>
        <w:t>«А что мне делать, если я вижу соринки?»</w:t>
      </w:r>
      <w:r w:rsidR="001271C3">
        <w:rPr>
          <w:color w:val="000000" w:themeColor="text1"/>
        </w:rPr>
        <w:t>, – на что п</w:t>
      </w:r>
      <w:r w:rsidRPr="00787DDB">
        <w:rPr>
          <w:color w:val="000000" w:themeColor="text1"/>
        </w:rPr>
        <w:t xml:space="preserve">ророк </w:t>
      </w:r>
      <w:r w:rsidR="001271C3">
        <w:rPr>
          <w:color w:val="000000" w:themeColor="text1"/>
        </w:rPr>
        <w:t>(да благословит его Аллах и приветствует</w:t>
      </w:r>
      <w:r w:rsidRPr="00787DDB">
        <w:rPr>
          <w:color w:val="000000" w:themeColor="text1"/>
        </w:rPr>
        <w:t xml:space="preserve">) ответил: </w:t>
      </w:r>
      <w:r w:rsidRPr="001271C3">
        <w:rPr>
          <w:b/>
          <w:bCs/>
          <w:i/>
          <w:iCs/>
          <w:color w:val="000000" w:themeColor="text1"/>
        </w:rPr>
        <w:t>«Слей их».</w:t>
      </w:r>
      <w:r w:rsidRPr="00787DDB">
        <w:rPr>
          <w:color w:val="000000" w:themeColor="text1"/>
        </w:rPr>
        <w:t xml:space="preserve"> Он сказал: </w:t>
      </w:r>
      <w:r w:rsidRPr="001271C3">
        <w:rPr>
          <w:i/>
          <w:iCs/>
          <w:color w:val="000000" w:themeColor="text1"/>
        </w:rPr>
        <w:t>«Поистине, я не напиваюсь одним вздохом»</w:t>
      </w:r>
      <w:r w:rsidRPr="00787DDB">
        <w:rPr>
          <w:color w:val="000000" w:themeColor="text1"/>
        </w:rPr>
        <w:t xml:space="preserve"> (то есть, не дыша в сосуд при питье). Пророк </w:t>
      </w:r>
      <w:r w:rsidR="001271C3">
        <w:rPr>
          <w:color w:val="000000" w:themeColor="text1"/>
        </w:rPr>
        <w:t>(да благословит его Аллах и приветствует</w:t>
      </w:r>
      <w:r w:rsidRPr="00787DDB">
        <w:rPr>
          <w:color w:val="000000" w:themeColor="text1"/>
        </w:rPr>
        <w:t xml:space="preserve">) сказал: </w:t>
      </w:r>
      <w:r w:rsidRPr="001271C3">
        <w:rPr>
          <w:b/>
          <w:bCs/>
          <w:i/>
          <w:iCs/>
          <w:color w:val="000000" w:themeColor="text1"/>
        </w:rPr>
        <w:t xml:space="preserve">«В таком </w:t>
      </w:r>
      <w:r w:rsidR="001271C3" w:rsidRPr="001271C3">
        <w:rPr>
          <w:b/>
          <w:bCs/>
          <w:i/>
          <w:iCs/>
          <w:color w:val="000000" w:themeColor="text1"/>
        </w:rPr>
        <w:t>случае дыши, отдалив сосуд от своего рта</w:t>
      </w:r>
      <w:r w:rsidRPr="001271C3">
        <w:rPr>
          <w:b/>
          <w:bCs/>
          <w:i/>
          <w:iCs/>
          <w:color w:val="000000" w:themeColor="text1"/>
        </w:rPr>
        <w:t>»</w:t>
      </w:r>
      <w:r w:rsidR="001271C3" w:rsidRPr="001271C3">
        <w:rPr>
          <w:rStyle w:val="ad"/>
          <w:color w:val="000000" w:themeColor="text1"/>
        </w:rPr>
        <w:footnoteReference w:id="2105"/>
      </w:r>
      <w:r w:rsidRPr="001271C3">
        <w:rPr>
          <w:color w:val="000000" w:themeColor="text1"/>
        </w:rPr>
        <w:t xml:space="preserve">. </w:t>
      </w:r>
    </w:p>
    <w:p w:rsidR="00787DDB" w:rsidRPr="00787DDB" w:rsidRDefault="00787DDB" w:rsidP="00787DDB">
      <w:pPr>
        <w:spacing w:line="360" w:lineRule="auto"/>
        <w:rPr>
          <w:color w:val="000000" w:themeColor="text1"/>
        </w:rPr>
      </w:pPr>
      <w:r w:rsidRPr="00787DDB">
        <w:rPr>
          <w:color w:val="000000" w:themeColor="text1"/>
        </w:rPr>
        <w:t xml:space="preserve">И этого же придерживаются обладатели знания. </w:t>
      </w:r>
    </w:p>
    <w:p w:rsidR="00787DDB" w:rsidRPr="00787DDB" w:rsidRDefault="00787DDB" w:rsidP="00787DDB">
      <w:pPr>
        <w:spacing w:line="360" w:lineRule="auto"/>
        <w:rPr>
          <w:color w:val="000000" w:themeColor="text1"/>
        </w:rPr>
      </w:pPr>
      <w:r w:rsidRPr="00787DDB">
        <w:rPr>
          <w:color w:val="000000" w:themeColor="text1"/>
        </w:rPr>
        <w:t xml:space="preserve">А что касается запрета дышать в сосуд, то это связано с опасением того, что часть слюны или соплей пьющего может выйти и смешаться с водой. Также может быть, что у некоторых во рту присутствует неприятный запах, который может передаться воде по причине её мягкости и нежности. </w:t>
      </w:r>
    </w:p>
    <w:p w:rsidR="00787DDB" w:rsidRPr="00787DDB" w:rsidRDefault="00787DDB" w:rsidP="00787DDB">
      <w:pPr>
        <w:spacing w:line="360" w:lineRule="auto"/>
        <w:rPr>
          <w:color w:val="000000" w:themeColor="text1"/>
        </w:rPr>
      </w:pPr>
      <w:r w:rsidRPr="00787DDB">
        <w:rPr>
          <w:color w:val="000000" w:themeColor="text1"/>
        </w:rPr>
        <w:t xml:space="preserve">Также в этом есть уподобление животным, которые лакают из посуды и дышат в неё же, пуская свои слюни, затем снова пьют из этой же посуды. </w:t>
      </w:r>
    </w:p>
    <w:p w:rsidR="00787DDB" w:rsidRPr="00787DDB" w:rsidRDefault="00787DDB" w:rsidP="00787DDB">
      <w:pPr>
        <w:spacing w:line="360" w:lineRule="auto"/>
        <w:rPr>
          <w:color w:val="000000" w:themeColor="text1"/>
        </w:rPr>
      </w:pPr>
      <w:r w:rsidRPr="00787DDB">
        <w:rPr>
          <w:color w:val="000000" w:themeColor="text1"/>
        </w:rPr>
        <w:t xml:space="preserve">Поэтому соблюдение данного этикета, дыша в сторону от сосуда, ближе к благонравию и благовоспитанности. </w:t>
      </w:r>
    </w:p>
    <w:p w:rsidR="00787DDB" w:rsidRDefault="00787DDB" w:rsidP="00787DDB">
      <w:pPr>
        <w:spacing w:line="360" w:lineRule="auto"/>
        <w:rPr>
          <w:color w:val="000000" w:themeColor="text1"/>
        </w:rPr>
      </w:pPr>
      <w:r w:rsidRPr="00787DDB">
        <w:rPr>
          <w:color w:val="000000" w:themeColor="text1"/>
        </w:rPr>
        <w:t>Дуть в питьё может понадобиться для одного из двух: либо по причине его горячести, и тогда следует подождать, пока остынет, либо же по причине наличия на поверхности соринок, и тогда необходимо удалить пальцами или палочкой. Если же это представляется трудным, то пусть сольёт часть жидкости вместе с соринками, как об этом говорилось в ранее приводимом хадисе.</w:t>
      </w:r>
    </w:p>
    <w:p w:rsidR="001271C3" w:rsidRDefault="001271C3" w:rsidP="001271C3">
      <w:pPr>
        <w:pStyle w:val="3"/>
      </w:pPr>
      <w:r w:rsidRPr="00F60D0D">
        <w:rPr>
          <w:sz w:val="28"/>
          <w:szCs w:val="28"/>
        </w:rPr>
        <w:t>•</w:t>
      </w:r>
      <w:r>
        <w:t xml:space="preserve"> ВОПРОС № 10:</w:t>
      </w:r>
      <w:r w:rsidRPr="00043686">
        <w:t xml:space="preserve"> </w:t>
      </w:r>
      <w:r>
        <w:t>ПИТЬЁ ПРАВОЙ РУКОЙ</w:t>
      </w:r>
    </w:p>
    <w:p w:rsidR="001271C3" w:rsidRDefault="001271C3" w:rsidP="001271C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271C3">
        <w:rPr>
          <w:i/>
          <w:iCs/>
          <w:color w:val="000000" w:themeColor="text1"/>
        </w:rPr>
        <w:t>и пить правой рукой</w:t>
      </w:r>
      <w:r>
        <w:rPr>
          <w:i/>
          <w:iCs/>
          <w:color w:val="000000" w:themeColor="text1"/>
        </w:rPr>
        <w:t>…»</w:t>
      </w:r>
      <w:r w:rsidRPr="00295624">
        <w:rPr>
          <w:color w:val="000000" w:themeColor="text1"/>
        </w:rPr>
        <w:t xml:space="preserve">. </w:t>
      </w:r>
    </w:p>
    <w:p w:rsidR="00CD7AAF" w:rsidRDefault="00CD7AAF" w:rsidP="00806A40">
      <w:pPr>
        <w:spacing w:line="360" w:lineRule="auto"/>
        <w:rPr>
          <w:color w:val="000000" w:themeColor="text1"/>
        </w:rPr>
      </w:pPr>
    </w:p>
    <w:p w:rsidR="00CD7AAF" w:rsidRDefault="001271C3" w:rsidP="001271C3">
      <w:pPr>
        <w:spacing w:line="360" w:lineRule="auto"/>
        <w:rPr>
          <w:color w:val="000000" w:themeColor="text1"/>
        </w:rPr>
      </w:pPr>
      <w:r>
        <w:rPr>
          <w:color w:val="000000" w:themeColor="text1"/>
        </w:rPr>
        <w:lastRenderedPageBreak/>
        <w:t>И</w:t>
      </w:r>
      <w:r w:rsidRPr="001271C3">
        <w:rPr>
          <w:color w:val="000000" w:themeColor="text1"/>
        </w:rPr>
        <w:t>сходя из того, что уже предшествовало в главе этикета принятия пищи в хадисе, который приводят Мусл</w:t>
      </w:r>
      <w:r>
        <w:rPr>
          <w:color w:val="000000" w:themeColor="text1"/>
        </w:rPr>
        <w:t>им и другие со слов Ибн ‘Умара</w:t>
      </w:r>
      <w:r w:rsidRPr="001271C3">
        <w:rPr>
          <w:color w:val="000000" w:themeColor="text1"/>
        </w:rPr>
        <w:t xml:space="preserve"> о том, что </w:t>
      </w:r>
      <w:r>
        <w:rPr>
          <w:color w:val="000000" w:themeColor="text1"/>
        </w:rPr>
        <w:t>п</w:t>
      </w:r>
      <w:r w:rsidRPr="001271C3">
        <w:rPr>
          <w:color w:val="000000" w:themeColor="text1"/>
        </w:rPr>
        <w:t xml:space="preserve">ророк </w:t>
      </w:r>
      <w:r>
        <w:rPr>
          <w:color w:val="000000" w:themeColor="text1"/>
        </w:rPr>
        <w:t>(да благословит его Аллах и приветствует</w:t>
      </w:r>
      <w:r w:rsidRPr="001271C3">
        <w:rPr>
          <w:color w:val="000000" w:themeColor="text1"/>
        </w:rPr>
        <w:t xml:space="preserve">) сказал: </w:t>
      </w:r>
      <w:r w:rsidRPr="001271C3">
        <w:rPr>
          <w:b/>
          <w:bCs/>
          <w:i/>
          <w:iCs/>
          <w:color w:val="000000" w:themeColor="text1"/>
        </w:rPr>
        <w:t>«Пусть никто из вас не ест и не пьёт левой рукой, ведь поистине это шайтан ест и пьёт левой рукой»</w:t>
      </w:r>
      <w:r w:rsidRPr="001271C3">
        <w:rPr>
          <w:rStyle w:val="ad"/>
          <w:color w:val="000000" w:themeColor="text1"/>
        </w:rPr>
        <w:footnoteReference w:id="2106"/>
      </w:r>
      <w:r w:rsidRPr="001271C3">
        <w:rPr>
          <w:color w:val="000000" w:themeColor="text1"/>
        </w:rPr>
        <w:t>.</w:t>
      </w:r>
    </w:p>
    <w:p w:rsidR="001271C3" w:rsidRDefault="001271C3" w:rsidP="001271C3">
      <w:pPr>
        <w:pStyle w:val="3"/>
      </w:pPr>
      <w:r w:rsidRPr="00F60D0D">
        <w:rPr>
          <w:sz w:val="28"/>
          <w:szCs w:val="28"/>
        </w:rPr>
        <w:t>•</w:t>
      </w:r>
      <w:r>
        <w:t xml:space="preserve"> ВОПРОС № 11:</w:t>
      </w:r>
      <w:r w:rsidRPr="00043686">
        <w:t xml:space="preserve"> </w:t>
      </w:r>
      <w:r>
        <w:t>НЕОБХОДИМО ПИТЬ СИДЯ</w:t>
      </w:r>
    </w:p>
    <w:p w:rsidR="001271C3" w:rsidRDefault="001271C3" w:rsidP="001271C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271C3">
        <w:rPr>
          <w:i/>
          <w:iCs/>
          <w:color w:val="000000" w:themeColor="text1"/>
        </w:rPr>
        <w:t>и пить сидя</w:t>
      </w:r>
      <w:r>
        <w:rPr>
          <w:i/>
          <w:iCs/>
          <w:color w:val="000000" w:themeColor="text1"/>
        </w:rPr>
        <w:t>…»</w:t>
      </w:r>
      <w:r w:rsidRPr="00295624">
        <w:rPr>
          <w:color w:val="000000" w:themeColor="text1"/>
        </w:rPr>
        <w:t xml:space="preserve">. </w:t>
      </w:r>
    </w:p>
    <w:p w:rsidR="001271C3" w:rsidRPr="001271C3" w:rsidRDefault="001271C3" w:rsidP="001271C3">
      <w:pPr>
        <w:spacing w:line="360" w:lineRule="auto"/>
        <w:rPr>
          <w:color w:val="000000" w:themeColor="text1"/>
        </w:rPr>
      </w:pPr>
      <w:r>
        <w:rPr>
          <w:color w:val="000000" w:themeColor="text1"/>
        </w:rPr>
        <w:t>Т</w:t>
      </w:r>
      <w:r w:rsidRPr="001271C3">
        <w:rPr>
          <w:color w:val="000000" w:themeColor="text1"/>
        </w:rPr>
        <w:t xml:space="preserve">ак как питьё сидя, относится к хорошим манерам и лучше для дыхания, утоления жажды и усвоения организмом жидкости. </w:t>
      </w:r>
    </w:p>
    <w:p w:rsidR="001271C3" w:rsidRPr="001271C3" w:rsidRDefault="001271C3" w:rsidP="001271C3">
      <w:pPr>
        <w:spacing w:line="360" w:lineRule="auto"/>
        <w:rPr>
          <w:i/>
          <w:iCs/>
          <w:color w:val="000000" w:themeColor="text1"/>
        </w:rPr>
      </w:pPr>
      <w:r w:rsidRPr="001271C3">
        <w:rPr>
          <w:color w:val="000000" w:themeColor="text1"/>
        </w:rPr>
        <w:t>Также на это указывает хадис, который приводят Мусл</w:t>
      </w:r>
      <w:r>
        <w:rPr>
          <w:color w:val="000000" w:themeColor="text1"/>
        </w:rPr>
        <w:t>им и другие со слов Абу Са‘ида</w:t>
      </w:r>
      <w:r w:rsidRPr="001271C3">
        <w:rPr>
          <w:color w:val="000000" w:themeColor="text1"/>
        </w:rPr>
        <w:t xml:space="preserve">, который сказал: </w:t>
      </w:r>
      <w:r w:rsidRPr="001271C3">
        <w:rPr>
          <w:i/>
          <w:iCs/>
          <w:color w:val="000000" w:themeColor="text1"/>
        </w:rPr>
        <w:t xml:space="preserve">«Посланник Аллаха </w:t>
      </w:r>
      <w:r>
        <w:rPr>
          <w:i/>
          <w:iCs/>
          <w:color w:val="000000" w:themeColor="text1"/>
        </w:rPr>
        <w:t>(да благословит его Аллах и приветствует</w:t>
      </w:r>
      <w:r w:rsidRPr="001271C3">
        <w:rPr>
          <w:i/>
          <w:iCs/>
          <w:color w:val="000000" w:themeColor="text1"/>
        </w:rPr>
        <w:t xml:space="preserve">) запретил пить стоя». </w:t>
      </w:r>
    </w:p>
    <w:p w:rsidR="001271C3" w:rsidRPr="001271C3" w:rsidRDefault="001271C3" w:rsidP="001271C3">
      <w:pPr>
        <w:spacing w:line="360" w:lineRule="auto"/>
        <w:rPr>
          <w:color w:val="000000" w:themeColor="text1"/>
        </w:rPr>
      </w:pPr>
      <w:r w:rsidRPr="001271C3">
        <w:rPr>
          <w:color w:val="000000" w:themeColor="text1"/>
        </w:rPr>
        <w:t>Также Муслим (2026-116) пр</w:t>
      </w:r>
      <w:r>
        <w:rPr>
          <w:color w:val="000000" w:themeColor="text1"/>
        </w:rPr>
        <w:t>ивёл хадис со слов Абу Хурейры</w:t>
      </w:r>
      <w:r w:rsidRPr="001271C3">
        <w:rPr>
          <w:color w:val="000000" w:themeColor="text1"/>
        </w:rPr>
        <w:t xml:space="preserve"> о том, что </w:t>
      </w:r>
      <w:r>
        <w:rPr>
          <w:color w:val="000000" w:themeColor="text1"/>
        </w:rPr>
        <w:t>п</w:t>
      </w:r>
      <w:r w:rsidRPr="001271C3">
        <w:rPr>
          <w:color w:val="000000" w:themeColor="text1"/>
        </w:rPr>
        <w:t xml:space="preserve">осланник Аллаха </w:t>
      </w:r>
      <w:r>
        <w:rPr>
          <w:color w:val="000000" w:themeColor="text1"/>
        </w:rPr>
        <w:t>(да благословит его Аллах и приветствует</w:t>
      </w:r>
      <w:r w:rsidRPr="001271C3">
        <w:rPr>
          <w:color w:val="000000" w:themeColor="text1"/>
        </w:rPr>
        <w:t xml:space="preserve">) сказал: </w:t>
      </w:r>
      <w:r w:rsidRPr="001271C3">
        <w:rPr>
          <w:b/>
          <w:bCs/>
          <w:i/>
          <w:iCs/>
          <w:color w:val="000000" w:themeColor="text1"/>
        </w:rPr>
        <w:t>«Пусть никто из вас, ни в коем случае, не пьёт стоя. [А если он забыл и выпил, пусть вырвет]»</w:t>
      </w:r>
      <w:r w:rsidRPr="001271C3">
        <w:rPr>
          <w:rStyle w:val="ad"/>
          <w:color w:val="000000" w:themeColor="text1"/>
        </w:rPr>
        <w:footnoteReference w:id="2107"/>
      </w:r>
      <w:r w:rsidRPr="001271C3">
        <w:rPr>
          <w:color w:val="000000" w:themeColor="text1"/>
        </w:rPr>
        <w:t xml:space="preserve">. </w:t>
      </w:r>
      <w:r w:rsidRPr="001271C3">
        <w:rPr>
          <w:b/>
          <w:bCs/>
          <w:i/>
          <w:iCs/>
          <w:color w:val="000000" w:themeColor="text1"/>
        </w:rPr>
        <w:t xml:space="preserve"> </w:t>
      </w:r>
    </w:p>
    <w:p w:rsidR="001271C3" w:rsidRDefault="001271C3" w:rsidP="001271C3">
      <w:pPr>
        <w:spacing w:line="360" w:lineRule="auto"/>
        <w:rPr>
          <w:color w:val="000000" w:themeColor="text1"/>
        </w:rPr>
      </w:pPr>
      <w:r w:rsidRPr="001271C3">
        <w:rPr>
          <w:color w:val="000000" w:themeColor="text1"/>
        </w:rPr>
        <w:t>И этому не противоречит хадис, который приводится в обо</w:t>
      </w:r>
      <w:r>
        <w:rPr>
          <w:color w:val="000000" w:themeColor="text1"/>
        </w:rPr>
        <w:t>их Сахихах со слов Ибн ‘Аббаса, в кото</w:t>
      </w:r>
      <w:r w:rsidRPr="001271C3">
        <w:rPr>
          <w:color w:val="000000" w:themeColor="text1"/>
        </w:rPr>
        <w:t xml:space="preserve">ром говорится: </w:t>
      </w:r>
      <w:r w:rsidRPr="001271C3">
        <w:rPr>
          <w:i/>
          <w:iCs/>
          <w:color w:val="000000" w:themeColor="text1"/>
        </w:rPr>
        <w:t xml:space="preserve">«Пророк </w:t>
      </w:r>
      <w:r>
        <w:rPr>
          <w:i/>
          <w:iCs/>
          <w:color w:val="000000" w:themeColor="text1"/>
        </w:rPr>
        <w:t>(да благословит его Аллах и приветствует</w:t>
      </w:r>
      <w:r w:rsidRPr="001271C3">
        <w:rPr>
          <w:i/>
          <w:iCs/>
          <w:color w:val="000000" w:themeColor="text1"/>
        </w:rPr>
        <w:t>) выпил воду зам-зама стоя»</w:t>
      </w:r>
      <w:r w:rsidRPr="001271C3">
        <w:rPr>
          <w:rStyle w:val="ad"/>
          <w:color w:val="000000" w:themeColor="text1"/>
        </w:rPr>
        <w:footnoteReference w:id="2108"/>
      </w:r>
      <w:r w:rsidRPr="001271C3">
        <w:rPr>
          <w:color w:val="000000" w:themeColor="text1"/>
        </w:rPr>
        <w:t xml:space="preserve">. </w:t>
      </w:r>
    </w:p>
    <w:p w:rsidR="001271C3" w:rsidRPr="001271C3" w:rsidRDefault="001271C3" w:rsidP="001271C3">
      <w:pPr>
        <w:spacing w:line="360" w:lineRule="auto"/>
        <w:rPr>
          <w:color w:val="000000" w:themeColor="text1"/>
        </w:rPr>
      </w:pPr>
      <w:r w:rsidRPr="001271C3">
        <w:rPr>
          <w:color w:val="000000" w:themeColor="text1"/>
        </w:rPr>
        <w:t xml:space="preserve">Также как и не противоречит хадис, который привели аль-Бухари (5615, </w:t>
      </w:r>
      <w:r>
        <w:rPr>
          <w:color w:val="000000" w:themeColor="text1"/>
        </w:rPr>
        <w:t>5616) и другие о том, что ‘Али</w:t>
      </w:r>
      <w:r w:rsidRPr="001271C3">
        <w:rPr>
          <w:color w:val="000000" w:themeColor="text1"/>
        </w:rPr>
        <w:t xml:space="preserve"> выпил стоя, затем сказал: </w:t>
      </w:r>
      <w:r w:rsidRPr="001271C3">
        <w:rPr>
          <w:i/>
          <w:iCs/>
          <w:color w:val="000000" w:themeColor="text1"/>
        </w:rPr>
        <w:t xml:space="preserve">«Люди считают порицаемым пить стоя, тогда как </w:t>
      </w:r>
      <w:r>
        <w:rPr>
          <w:i/>
          <w:iCs/>
          <w:color w:val="000000" w:themeColor="text1"/>
        </w:rPr>
        <w:t>п</w:t>
      </w:r>
      <w:r w:rsidRPr="001271C3">
        <w:rPr>
          <w:i/>
          <w:iCs/>
          <w:color w:val="000000" w:themeColor="text1"/>
        </w:rPr>
        <w:t xml:space="preserve">осланник Аллаха </w:t>
      </w:r>
      <w:r>
        <w:rPr>
          <w:i/>
          <w:iCs/>
          <w:color w:val="000000" w:themeColor="text1"/>
        </w:rPr>
        <w:t>(да благословит его Аллах и приветствует</w:t>
      </w:r>
      <w:r w:rsidRPr="001271C3">
        <w:rPr>
          <w:i/>
          <w:iCs/>
          <w:color w:val="000000" w:themeColor="text1"/>
        </w:rPr>
        <w:t>) сделал то же, что сделал сейчас я».</w:t>
      </w:r>
      <w:r w:rsidRPr="001271C3">
        <w:rPr>
          <w:color w:val="000000" w:themeColor="text1"/>
        </w:rPr>
        <w:t xml:space="preserve"> </w:t>
      </w:r>
    </w:p>
    <w:p w:rsidR="001271C3" w:rsidRPr="001271C3" w:rsidRDefault="001271C3" w:rsidP="001271C3">
      <w:pPr>
        <w:spacing w:line="360" w:lineRule="auto"/>
        <w:rPr>
          <w:color w:val="000000" w:themeColor="text1"/>
        </w:rPr>
      </w:pPr>
      <w:r w:rsidRPr="001271C3">
        <w:rPr>
          <w:color w:val="000000" w:themeColor="text1"/>
        </w:rPr>
        <w:t>Также как и не противоречит хадис, который привели Ахмад, Ибн Маджа и ат-Тирмизи, подтвердивший его дос</w:t>
      </w:r>
      <w:r>
        <w:rPr>
          <w:color w:val="000000" w:themeColor="text1"/>
        </w:rPr>
        <w:t>товерность, со слов Ибн ‘Умара</w:t>
      </w:r>
      <w:r w:rsidRPr="001271C3">
        <w:rPr>
          <w:color w:val="000000" w:themeColor="text1"/>
        </w:rPr>
        <w:t xml:space="preserve">, который сказал: </w:t>
      </w:r>
      <w:r w:rsidRPr="001271C3">
        <w:rPr>
          <w:i/>
          <w:iCs/>
          <w:color w:val="000000" w:themeColor="text1"/>
        </w:rPr>
        <w:t xml:space="preserve">«Во времена </w:t>
      </w:r>
      <w:r>
        <w:rPr>
          <w:i/>
          <w:iCs/>
          <w:color w:val="000000" w:themeColor="text1"/>
        </w:rPr>
        <w:t>п</w:t>
      </w:r>
      <w:r w:rsidRPr="001271C3">
        <w:rPr>
          <w:i/>
          <w:iCs/>
          <w:color w:val="000000" w:themeColor="text1"/>
        </w:rPr>
        <w:t xml:space="preserve">осланника Аллаха </w:t>
      </w:r>
      <w:r>
        <w:rPr>
          <w:i/>
          <w:iCs/>
          <w:color w:val="000000" w:themeColor="text1"/>
        </w:rPr>
        <w:t>(да благословит его Аллах и приветствует</w:t>
      </w:r>
      <w:r w:rsidRPr="001271C3">
        <w:rPr>
          <w:i/>
          <w:iCs/>
          <w:color w:val="000000" w:themeColor="text1"/>
        </w:rPr>
        <w:t>) бывало так, что мы ели на ходу и пили стоя»</w:t>
      </w:r>
      <w:r w:rsidRPr="001271C3">
        <w:rPr>
          <w:rStyle w:val="ad"/>
          <w:color w:val="000000" w:themeColor="text1"/>
        </w:rPr>
        <w:footnoteReference w:id="2109"/>
      </w:r>
      <w:r w:rsidRPr="001271C3">
        <w:rPr>
          <w:color w:val="000000" w:themeColor="text1"/>
        </w:rPr>
        <w:t xml:space="preserve">. </w:t>
      </w:r>
    </w:p>
    <w:p w:rsidR="001271C3" w:rsidRPr="001271C3" w:rsidRDefault="001271C3" w:rsidP="001271C3">
      <w:pPr>
        <w:spacing w:line="360" w:lineRule="auto"/>
        <w:rPr>
          <w:color w:val="000000" w:themeColor="text1"/>
        </w:rPr>
      </w:pPr>
      <w:r w:rsidRPr="001271C3">
        <w:rPr>
          <w:color w:val="000000" w:themeColor="text1"/>
        </w:rPr>
        <w:lastRenderedPageBreak/>
        <w:t xml:space="preserve">Все эти хадисы можно объединить с хадисом о запрете таким образом, что под запретом имеется в виду нежелательность, даже если из слов: </w:t>
      </w:r>
      <w:r w:rsidRPr="001271C3">
        <w:rPr>
          <w:b/>
          <w:bCs/>
          <w:i/>
          <w:iCs/>
          <w:color w:val="000000" w:themeColor="text1"/>
        </w:rPr>
        <w:t>«А если он забыл и выпил, пусть вырвет»</w:t>
      </w:r>
      <w:r w:rsidRPr="001271C3">
        <w:rPr>
          <w:color w:val="000000" w:themeColor="text1"/>
        </w:rPr>
        <w:t xml:space="preserve"> внешне понимается, что в отношении того, кто намеренно поступил вопреки Сунне, это будет запретным. Но даже в этом случае, нет противоречия, если исходить из науки основ фикха (усуль аль-фикх), так как его действие не противоречит его словам, обращённым лишь к общине, а в отношении слов, охватывающих как его самого, так и общину мусульман, его действие указывает на его исключительное положение в этом. </w:t>
      </w:r>
    </w:p>
    <w:p w:rsidR="00CD7AAF" w:rsidRDefault="001271C3" w:rsidP="001271C3">
      <w:pPr>
        <w:spacing w:line="360" w:lineRule="auto"/>
        <w:rPr>
          <w:color w:val="000000" w:themeColor="text1"/>
        </w:rPr>
      </w:pPr>
      <w:r w:rsidRPr="001271C3">
        <w:rPr>
          <w:color w:val="000000" w:themeColor="text1"/>
        </w:rPr>
        <w:t xml:space="preserve">И этого же придерживается большинство обладателей знания. Они считают, что запрет </w:t>
      </w:r>
      <w:r>
        <w:rPr>
          <w:color w:val="000000" w:themeColor="text1"/>
        </w:rPr>
        <w:t>п</w:t>
      </w:r>
      <w:r w:rsidRPr="001271C3">
        <w:rPr>
          <w:color w:val="000000" w:themeColor="text1"/>
        </w:rPr>
        <w:t xml:space="preserve">ророка </w:t>
      </w:r>
      <w:r>
        <w:rPr>
          <w:color w:val="000000" w:themeColor="text1"/>
        </w:rPr>
        <w:t>(да благословит его Аллах и приветствует</w:t>
      </w:r>
      <w:r w:rsidRPr="001271C3">
        <w:rPr>
          <w:color w:val="000000" w:themeColor="text1"/>
        </w:rPr>
        <w:t>) относительно питья стоя, связан с этикетом и заботой о человеке, дабы он употреблял жидкость в спокойствии, что отдалит его от возможного причинения вреда его желудку, печени и т.п.</w:t>
      </w:r>
    </w:p>
    <w:p w:rsidR="001271C3" w:rsidRDefault="001271C3" w:rsidP="001271C3">
      <w:pPr>
        <w:pStyle w:val="3"/>
      </w:pPr>
      <w:r w:rsidRPr="00F60D0D">
        <w:rPr>
          <w:sz w:val="28"/>
          <w:szCs w:val="28"/>
        </w:rPr>
        <w:t>•</w:t>
      </w:r>
      <w:r>
        <w:t xml:space="preserve"> ВОПРОС № 12:</w:t>
      </w:r>
      <w:r w:rsidRPr="00043686">
        <w:t xml:space="preserve"> </w:t>
      </w:r>
      <w:r>
        <w:t>ЖЕЛАТЕЛЬНО ПЕРЕДАВАТЬ СПРАВА ОТ СЕБЯ</w:t>
      </w:r>
    </w:p>
    <w:p w:rsidR="001271C3" w:rsidRDefault="001271C3" w:rsidP="001271C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271C3">
        <w:rPr>
          <w:i/>
          <w:iCs/>
          <w:color w:val="000000" w:themeColor="text1"/>
        </w:rPr>
        <w:t>и отдать предпочтение в очерёдности тому, кто с</w:t>
      </w:r>
      <w:r>
        <w:rPr>
          <w:i/>
          <w:iCs/>
          <w:color w:val="000000" w:themeColor="text1"/>
        </w:rPr>
        <w:t>права…»</w:t>
      </w:r>
      <w:r w:rsidRPr="00295624">
        <w:rPr>
          <w:color w:val="000000" w:themeColor="text1"/>
        </w:rPr>
        <w:t xml:space="preserve">. </w:t>
      </w:r>
    </w:p>
    <w:p w:rsidR="001271C3" w:rsidRDefault="001271C3" w:rsidP="001271C3">
      <w:pPr>
        <w:spacing w:line="360" w:lineRule="auto"/>
        <w:rPr>
          <w:color w:val="000000" w:themeColor="text1"/>
        </w:rPr>
      </w:pPr>
      <w:r>
        <w:rPr>
          <w:color w:val="000000" w:themeColor="text1"/>
        </w:rPr>
        <w:t>Исходя из хадиса Анаса</w:t>
      </w:r>
      <w:r w:rsidRPr="001271C3">
        <w:rPr>
          <w:color w:val="000000" w:themeColor="text1"/>
        </w:rPr>
        <w:t xml:space="preserve">, приводимого в обоих Сахихах и других сборниках о том, что </w:t>
      </w:r>
      <w:r>
        <w:rPr>
          <w:color w:val="000000" w:themeColor="text1"/>
        </w:rPr>
        <w:t>п</w:t>
      </w:r>
      <w:r w:rsidRPr="001271C3">
        <w:rPr>
          <w:color w:val="000000" w:themeColor="text1"/>
        </w:rPr>
        <w:t xml:space="preserve">ророку </w:t>
      </w:r>
      <w:r>
        <w:rPr>
          <w:color w:val="000000" w:themeColor="text1"/>
        </w:rPr>
        <w:t>(да благословит его Аллах и приветствует</w:t>
      </w:r>
      <w:r w:rsidRPr="001271C3">
        <w:rPr>
          <w:color w:val="000000" w:themeColor="text1"/>
        </w:rPr>
        <w:t xml:space="preserve">) послали молоко, разбавленное с водой в тот момент, когда справа от него сидел некий бедуин, а слева Абу Бакр. Пророк </w:t>
      </w:r>
      <w:r>
        <w:rPr>
          <w:color w:val="000000" w:themeColor="text1"/>
        </w:rPr>
        <w:t>(да благословит его Аллах и приветствует</w:t>
      </w:r>
      <w:r w:rsidRPr="001271C3">
        <w:rPr>
          <w:color w:val="000000" w:themeColor="text1"/>
        </w:rPr>
        <w:t xml:space="preserve">) отпил из сосуда, затем передал его бедуину и сказал: </w:t>
      </w:r>
      <w:r w:rsidRPr="001271C3">
        <w:rPr>
          <w:b/>
          <w:bCs/>
          <w:i/>
          <w:iCs/>
          <w:color w:val="000000" w:themeColor="text1"/>
        </w:rPr>
        <w:t>«Сначала тому, кто справа»</w:t>
      </w:r>
      <w:r w:rsidRPr="00E72027">
        <w:rPr>
          <w:rStyle w:val="ad"/>
          <w:color w:val="000000" w:themeColor="text1"/>
        </w:rPr>
        <w:footnoteReference w:id="2110"/>
      </w:r>
      <w:r w:rsidRPr="00E72027">
        <w:rPr>
          <w:color w:val="000000" w:themeColor="text1"/>
        </w:rPr>
        <w:t xml:space="preserve">. </w:t>
      </w:r>
    </w:p>
    <w:p w:rsidR="001271C3" w:rsidRPr="001271C3" w:rsidRDefault="001271C3" w:rsidP="00E72027">
      <w:pPr>
        <w:spacing w:line="360" w:lineRule="auto"/>
        <w:rPr>
          <w:color w:val="000000" w:themeColor="text1"/>
        </w:rPr>
      </w:pPr>
      <w:r w:rsidRPr="001271C3">
        <w:rPr>
          <w:color w:val="000000" w:themeColor="text1"/>
        </w:rPr>
        <w:t>В этих же источниках приводится х</w:t>
      </w:r>
      <w:r w:rsidR="00E72027">
        <w:rPr>
          <w:color w:val="000000" w:themeColor="text1"/>
        </w:rPr>
        <w:t xml:space="preserve">адис со слов Сахля ибн Са‘ида </w:t>
      </w:r>
      <w:r w:rsidRPr="001271C3">
        <w:rPr>
          <w:color w:val="000000" w:themeColor="text1"/>
        </w:rPr>
        <w:t xml:space="preserve">о том, что </w:t>
      </w:r>
      <w:r w:rsidR="00E72027">
        <w:rPr>
          <w:color w:val="000000" w:themeColor="text1"/>
        </w:rPr>
        <w:t>п</w:t>
      </w:r>
      <w:r w:rsidRPr="001271C3">
        <w:rPr>
          <w:color w:val="000000" w:themeColor="text1"/>
        </w:rPr>
        <w:t xml:space="preserve">ророку </w:t>
      </w:r>
      <w:r w:rsidR="00E72027">
        <w:rPr>
          <w:color w:val="000000" w:themeColor="text1"/>
        </w:rPr>
        <w:t>(да благословит его Аллах и приветствует</w:t>
      </w:r>
      <w:r w:rsidRPr="001271C3">
        <w:rPr>
          <w:color w:val="000000" w:themeColor="text1"/>
        </w:rPr>
        <w:t xml:space="preserve">) отправили питьё, и он отпил из него. Справа от него в это время находился юноша, а слева находились старики. Тогда он обратился к юноше со словами: </w:t>
      </w:r>
      <w:r w:rsidRPr="00E72027">
        <w:rPr>
          <w:b/>
          <w:bCs/>
          <w:i/>
          <w:iCs/>
          <w:color w:val="000000" w:themeColor="text1"/>
        </w:rPr>
        <w:t>«Ты позволишь мне сначала дать им?»</w:t>
      </w:r>
      <w:r w:rsidRPr="001271C3">
        <w:rPr>
          <w:color w:val="000000" w:themeColor="text1"/>
        </w:rPr>
        <w:t xml:space="preserve">, – на что юноша ответил: </w:t>
      </w:r>
      <w:r w:rsidRPr="00E72027">
        <w:rPr>
          <w:i/>
          <w:iCs/>
          <w:color w:val="000000" w:themeColor="text1"/>
        </w:rPr>
        <w:t xml:space="preserve">«О </w:t>
      </w:r>
      <w:r w:rsidR="00E72027" w:rsidRPr="00E72027">
        <w:rPr>
          <w:i/>
          <w:iCs/>
          <w:color w:val="000000" w:themeColor="text1"/>
        </w:rPr>
        <w:t>п</w:t>
      </w:r>
      <w:r w:rsidRPr="00E72027">
        <w:rPr>
          <w:i/>
          <w:iCs/>
          <w:color w:val="000000" w:themeColor="text1"/>
        </w:rPr>
        <w:t>осланник Аллаха, клянусь Аллахом, я никому не уступлю своё право на тебя!»</w:t>
      </w:r>
      <w:r w:rsidRPr="001271C3">
        <w:rPr>
          <w:color w:val="000000" w:themeColor="text1"/>
        </w:rPr>
        <w:t xml:space="preserve">, – и </w:t>
      </w:r>
      <w:r w:rsidR="00E72027">
        <w:rPr>
          <w:color w:val="000000" w:themeColor="text1"/>
        </w:rPr>
        <w:t>п</w:t>
      </w:r>
      <w:r w:rsidRPr="001271C3">
        <w:rPr>
          <w:color w:val="000000" w:themeColor="text1"/>
        </w:rPr>
        <w:t xml:space="preserve">ророк </w:t>
      </w:r>
      <w:r w:rsidR="00E72027">
        <w:rPr>
          <w:color w:val="000000" w:themeColor="text1"/>
        </w:rPr>
        <w:t>(да благословит его Аллах и приветствует</w:t>
      </w:r>
      <w:r w:rsidRPr="001271C3">
        <w:rPr>
          <w:color w:val="000000" w:themeColor="text1"/>
        </w:rPr>
        <w:t>) передал сосуд ему в руки</w:t>
      </w:r>
      <w:r w:rsidR="00E72027">
        <w:rPr>
          <w:rStyle w:val="ad"/>
          <w:color w:val="000000" w:themeColor="text1"/>
        </w:rPr>
        <w:footnoteReference w:id="2111"/>
      </w:r>
      <w:r w:rsidR="00E72027">
        <w:rPr>
          <w:color w:val="000000" w:themeColor="text1"/>
        </w:rPr>
        <w:t>.</w:t>
      </w:r>
      <w:r w:rsidRPr="001271C3">
        <w:rPr>
          <w:color w:val="000000" w:themeColor="text1"/>
        </w:rPr>
        <w:t xml:space="preserve"> </w:t>
      </w:r>
    </w:p>
    <w:p w:rsidR="001271C3" w:rsidRDefault="00E72027" w:rsidP="00E72027">
      <w:pPr>
        <w:spacing w:line="360" w:lineRule="auto"/>
        <w:rPr>
          <w:color w:val="000000" w:themeColor="text1"/>
        </w:rPr>
      </w:pPr>
      <w:r>
        <w:rPr>
          <w:color w:val="000000" w:themeColor="text1"/>
        </w:rPr>
        <w:t>Уалиюл</w:t>
      </w:r>
      <w:r w:rsidR="001271C3" w:rsidRPr="001271C3">
        <w:rPr>
          <w:color w:val="000000" w:themeColor="text1"/>
        </w:rPr>
        <w:t>лах ад-Дахля</w:t>
      </w:r>
      <w:r>
        <w:rPr>
          <w:rFonts w:ascii="Times New Roman" w:hAnsi="Times New Roman" w:cs="Times New Roman"/>
          <w:color w:val="000000" w:themeColor="text1"/>
        </w:rPr>
        <w:t>у</w:t>
      </w:r>
      <w:r w:rsidR="001271C3" w:rsidRPr="001271C3">
        <w:rPr>
          <w:rFonts w:cs="Book Antiqua"/>
          <w:color w:val="000000" w:themeColor="text1"/>
        </w:rPr>
        <w:t>и</w:t>
      </w:r>
      <w:r w:rsidR="001271C3" w:rsidRPr="001271C3">
        <w:rPr>
          <w:color w:val="000000" w:themeColor="text1"/>
        </w:rPr>
        <w:t xml:space="preserve"> </w:t>
      </w:r>
      <w:r w:rsidR="001271C3" w:rsidRPr="001271C3">
        <w:rPr>
          <w:rFonts w:cs="Book Antiqua"/>
          <w:color w:val="000000" w:themeColor="text1"/>
        </w:rPr>
        <w:t>в</w:t>
      </w:r>
      <w:r w:rsidR="001271C3" w:rsidRPr="001271C3">
        <w:rPr>
          <w:color w:val="000000" w:themeColor="text1"/>
        </w:rPr>
        <w:t xml:space="preserve"> </w:t>
      </w:r>
      <w:r w:rsidR="001271C3" w:rsidRPr="001271C3">
        <w:rPr>
          <w:rFonts w:cs="Book Antiqua"/>
          <w:color w:val="000000" w:themeColor="text1"/>
        </w:rPr>
        <w:t>«</w:t>
      </w:r>
      <w:r>
        <w:rPr>
          <w:rFonts w:cs="Book Antiqua"/>
          <w:color w:val="000000" w:themeColor="text1"/>
        </w:rPr>
        <w:t>а</w:t>
      </w:r>
      <w:r w:rsidR="001271C3" w:rsidRPr="001271C3">
        <w:rPr>
          <w:rFonts w:cs="Book Antiqua"/>
          <w:color w:val="000000" w:themeColor="text1"/>
        </w:rPr>
        <w:t>ль</w:t>
      </w:r>
      <w:r w:rsidR="001271C3" w:rsidRPr="001271C3">
        <w:rPr>
          <w:color w:val="000000" w:themeColor="text1"/>
        </w:rPr>
        <w:t>-</w:t>
      </w:r>
      <w:r>
        <w:rPr>
          <w:rFonts w:cs="Book Antiqua"/>
          <w:color w:val="000000" w:themeColor="text1"/>
        </w:rPr>
        <w:t>Х</w:t>
      </w:r>
      <w:r w:rsidR="001271C3" w:rsidRPr="001271C3">
        <w:rPr>
          <w:rFonts w:cs="Book Antiqua"/>
          <w:color w:val="000000" w:themeColor="text1"/>
        </w:rPr>
        <w:t>уджа</w:t>
      </w:r>
      <w:r w:rsidR="001271C3" w:rsidRPr="001271C3">
        <w:rPr>
          <w:color w:val="000000" w:themeColor="text1"/>
        </w:rPr>
        <w:t xml:space="preserve"> </w:t>
      </w:r>
      <w:r w:rsidR="001271C3" w:rsidRPr="001271C3">
        <w:rPr>
          <w:rFonts w:cs="Book Antiqua"/>
          <w:color w:val="000000" w:themeColor="text1"/>
        </w:rPr>
        <w:t>аль</w:t>
      </w:r>
      <w:r w:rsidR="001271C3" w:rsidRPr="001271C3">
        <w:rPr>
          <w:color w:val="000000" w:themeColor="text1"/>
        </w:rPr>
        <w:t>-</w:t>
      </w:r>
      <w:r>
        <w:rPr>
          <w:rFonts w:cs="Book Antiqua"/>
          <w:color w:val="000000" w:themeColor="text1"/>
        </w:rPr>
        <w:t>балиг</w:t>
      </w:r>
      <w:r w:rsidR="001271C3" w:rsidRPr="001271C3">
        <w:rPr>
          <w:rFonts w:cs="Book Antiqua"/>
          <w:color w:val="000000" w:themeColor="text1"/>
        </w:rPr>
        <w:t>а»</w:t>
      </w:r>
      <w:r w:rsidR="001271C3" w:rsidRPr="001271C3">
        <w:rPr>
          <w:color w:val="000000" w:themeColor="text1"/>
        </w:rPr>
        <w:t xml:space="preserve"> </w:t>
      </w:r>
      <w:r w:rsidR="001271C3" w:rsidRPr="001271C3">
        <w:rPr>
          <w:rFonts w:cs="Book Antiqua"/>
          <w:color w:val="000000" w:themeColor="text1"/>
        </w:rPr>
        <w:t>говорит</w:t>
      </w:r>
      <w:r w:rsidR="001271C3" w:rsidRPr="001271C3">
        <w:rPr>
          <w:color w:val="000000" w:themeColor="text1"/>
        </w:rPr>
        <w:t xml:space="preserve">: </w:t>
      </w:r>
      <w:r w:rsidR="001271C3" w:rsidRPr="00E72027">
        <w:rPr>
          <w:rFonts w:cs="Book Antiqua"/>
          <w:i/>
          <w:iCs/>
          <w:color w:val="000000" w:themeColor="text1"/>
        </w:rPr>
        <w:t>«Посланник</w:t>
      </w:r>
      <w:r w:rsidR="001271C3" w:rsidRPr="00E72027">
        <w:rPr>
          <w:i/>
          <w:iCs/>
          <w:color w:val="000000" w:themeColor="text1"/>
        </w:rPr>
        <w:t xml:space="preserve"> </w:t>
      </w:r>
      <w:r w:rsidR="001271C3" w:rsidRPr="00E72027">
        <w:rPr>
          <w:rFonts w:cs="Book Antiqua"/>
          <w:i/>
          <w:iCs/>
          <w:color w:val="000000" w:themeColor="text1"/>
        </w:rPr>
        <w:t>Аллаха</w:t>
      </w:r>
      <w:r w:rsidR="001271C3" w:rsidRPr="00E72027">
        <w:rPr>
          <w:i/>
          <w:iCs/>
          <w:color w:val="000000" w:themeColor="text1"/>
        </w:rPr>
        <w:t xml:space="preserve"> </w:t>
      </w:r>
      <w:r>
        <w:rPr>
          <w:i/>
          <w:iCs/>
          <w:color w:val="000000" w:themeColor="text1"/>
        </w:rPr>
        <w:t>(да благословит его Аллах и приветствует</w:t>
      </w:r>
      <w:r w:rsidR="001271C3" w:rsidRPr="00E72027">
        <w:rPr>
          <w:i/>
          <w:iCs/>
          <w:color w:val="000000" w:themeColor="text1"/>
        </w:rPr>
        <w:t xml:space="preserve">) </w:t>
      </w:r>
      <w:r w:rsidR="001271C3" w:rsidRPr="00E72027">
        <w:rPr>
          <w:rFonts w:cs="Book Antiqua"/>
          <w:i/>
          <w:iCs/>
          <w:color w:val="000000" w:themeColor="text1"/>
        </w:rPr>
        <w:t>хотел</w:t>
      </w:r>
      <w:r w:rsidR="001271C3" w:rsidRPr="00E72027">
        <w:rPr>
          <w:i/>
          <w:iCs/>
          <w:color w:val="000000" w:themeColor="text1"/>
        </w:rPr>
        <w:t xml:space="preserve">, </w:t>
      </w:r>
      <w:r w:rsidR="001271C3" w:rsidRPr="00E72027">
        <w:rPr>
          <w:rFonts w:cs="Book Antiqua"/>
          <w:i/>
          <w:iCs/>
          <w:color w:val="000000" w:themeColor="text1"/>
        </w:rPr>
        <w:t>тем</w:t>
      </w:r>
      <w:r w:rsidR="001271C3" w:rsidRPr="00E72027">
        <w:rPr>
          <w:i/>
          <w:iCs/>
          <w:color w:val="000000" w:themeColor="text1"/>
        </w:rPr>
        <w:t xml:space="preserve"> </w:t>
      </w:r>
      <w:r w:rsidR="001271C3" w:rsidRPr="00E72027">
        <w:rPr>
          <w:rFonts w:cs="Book Antiqua"/>
          <w:i/>
          <w:iCs/>
          <w:color w:val="000000" w:themeColor="text1"/>
        </w:rPr>
        <w:t>самым</w:t>
      </w:r>
      <w:r w:rsidR="001271C3" w:rsidRPr="00E72027">
        <w:rPr>
          <w:i/>
          <w:iCs/>
          <w:color w:val="000000" w:themeColor="text1"/>
        </w:rPr>
        <w:t xml:space="preserve">, </w:t>
      </w:r>
      <w:r w:rsidR="001271C3" w:rsidRPr="00E72027">
        <w:rPr>
          <w:rFonts w:cs="Book Antiqua"/>
          <w:i/>
          <w:iCs/>
          <w:color w:val="000000" w:themeColor="text1"/>
        </w:rPr>
        <w:t>отрезать</w:t>
      </w:r>
      <w:r w:rsidR="001271C3" w:rsidRPr="00E72027">
        <w:rPr>
          <w:i/>
          <w:iCs/>
          <w:color w:val="000000" w:themeColor="text1"/>
        </w:rPr>
        <w:t xml:space="preserve"> </w:t>
      </w:r>
      <w:r w:rsidR="001271C3" w:rsidRPr="00E72027">
        <w:rPr>
          <w:rFonts w:cs="Book Antiqua"/>
          <w:i/>
          <w:iCs/>
          <w:color w:val="000000" w:themeColor="text1"/>
        </w:rPr>
        <w:t>путь</w:t>
      </w:r>
      <w:r w:rsidR="001271C3" w:rsidRPr="00E72027">
        <w:rPr>
          <w:i/>
          <w:iCs/>
          <w:color w:val="000000" w:themeColor="text1"/>
        </w:rPr>
        <w:t xml:space="preserve"> </w:t>
      </w:r>
      <w:r w:rsidR="001271C3" w:rsidRPr="00E72027">
        <w:rPr>
          <w:rFonts w:cs="Book Antiqua"/>
          <w:i/>
          <w:iCs/>
          <w:color w:val="000000" w:themeColor="text1"/>
        </w:rPr>
        <w:t>к</w:t>
      </w:r>
      <w:r w:rsidR="001271C3" w:rsidRPr="00E72027">
        <w:rPr>
          <w:i/>
          <w:iCs/>
          <w:color w:val="000000" w:themeColor="text1"/>
        </w:rPr>
        <w:t xml:space="preserve"> </w:t>
      </w:r>
      <w:r w:rsidR="001271C3" w:rsidRPr="00E72027">
        <w:rPr>
          <w:rFonts w:cs="Book Antiqua"/>
          <w:i/>
          <w:iCs/>
          <w:color w:val="000000" w:themeColor="text1"/>
        </w:rPr>
        <w:t>соперничеству</w:t>
      </w:r>
      <w:r w:rsidR="001271C3" w:rsidRPr="00E72027">
        <w:rPr>
          <w:i/>
          <w:iCs/>
          <w:color w:val="000000" w:themeColor="text1"/>
        </w:rPr>
        <w:t xml:space="preserve">, </w:t>
      </w:r>
      <w:r w:rsidR="001271C3" w:rsidRPr="00E72027">
        <w:rPr>
          <w:rFonts w:cs="Book Antiqua"/>
          <w:i/>
          <w:iCs/>
          <w:color w:val="000000" w:themeColor="text1"/>
        </w:rPr>
        <w:t>ведь</w:t>
      </w:r>
      <w:r w:rsidR="001271C3" w:rsidRPr="00E72027">
        <w:rPr>
          <w:i/>
          <w:iCs/>
          <w:color w:val="000000" w:themeColor="text1"/>
        </w:rPr>
        <w:t xml:space="preserve"> </w:t>
      </w:r>
      <w:r w:rsidR="001271C3" w:rsidRPr="00E72027">
        <w:rPr>
          <w:rFonts w:cs="Book Antiqua"/>
          <w:i/>
          <w:iCs/>
          <w:color w:val="000000" w:themeColor="text1"/>
        </w:rPr>
        <w:t>если</w:t>
      </w:r>
      <w:r w:rsidR="001271C3" w:rsidRPr="00E72027">
        <w:rPr>
          <w:i/>
          <w:iCs/>
          <w:color w:val="000000" w:themeColor="text1"/>
        </w:rPr>
        <w:t xml:space="preserve"> </w:t>
      </w:r>
      <w:r w:rsidR="001271C3" w:rsidRPr="00E72027">
        <w:rPr>
          <w:rFonts w:cs="Book Antiqua"/>
          <w:i/>
          <w:iCs/>
          <w:color w:val="000000" w:themeColor="text1"/>
        </w:rPr>
        <w:t>бы</w:t>
      </w:r>
      <w:r w:rsidR="001271C3" w:rsidRPr="00E72027">
        <w:rPr>
          <w:i/>
          <w:iCs/>
          <w:color w:val="000000" w:themeColor="text1"/>
        </w:rPr>
        <w:t xml:space="preserve"> </w:t>
      </w:r>
      <w:r w:rsidR="001271C3" w:rsidRPr="00E72027">
        <w:rPr>
          <w:rFonts w:cs="Book Antiqua"/>
          <w:i/>
          <w:iCs/>
          <w:color w:val="000000" w:themeColor="text1"/>
        </w:rPr>
        <w:t>Сунной</w:t>
      </w:r>
      <w:r w:rsidR="001271C3" w:rsidRPr="00E72027">
        <w:rPr>
          <w:i/>
          <w:iCs/>
          <w:color w:val="000000" w:themeColor="text1"/>
        </w:rPr>
        <w:t xml:space="preserve"> </w:t>
      </w:r>
      <w:r w:rsidR="001271C3" w:rsidRPr="00E72027">
        <w:rPr>
          <w:rFonts w:cs="Book Antiqua"/>
          <w:i/>
          <w:iCs/>
          <w:color w:val="000000" w:themeColor="text1"/>
        </w:rPr>
        <w:t>являлось</w:t>
      </w:r>
      <w:r w:rsidR="001271C3" w:rsidRPr="00E72027">
        <w:rPr>
          <w:i/>
          <w:iCs/>
          <w:color w:val="000000" w:themeColor="text1"/>
        </w:rPr>
        <w:t xml:space="preserve"> </w:t>
      </w:r>
      <w:r w:rsidR="001271C3" w:rsidRPr="00E72027">
        <w:rPr>
          <w:rFonts w:cs="Book Antiqua"/>
          <w:i/>
          <w:iCs/>
          <w:color w:val="000000" w:themeColor="text1"/>
        </w:rPr>
        <w:t>предпочтение</w:t>
      </w:r>
      <w:r w:rsidR="001271C3" w:rsidRPr="00E72027">
        <w:rPr>
          <w:i/>
          <w:iCs/>
          <w:color w:val="000000" w:themeColor="text1"/>
        </w:rPr>
        <w:t xml:space="preserve"> </w:t>
      </w:r>
      <w:r w:rsidR="001271C3" w:rsidRPr="00E72027">
        <w:rPr>
          <w:rFonts w:cs="Book Antiqua"/>
          <w:i/>
          <w:iCs/>
          <w:color w:val="000000" w:themeColor="text1"/>
        </w:rPr>
        <w:t>того</w:t>
      </w:r>
      <w:r w:rsidR="001271C3" w:rsidRPr="00E72027">
        <w:rPr>
          <w:i/>
          <w:iCs/>
          <w:color w:val="000000" w:themeColor="text1"/>
        </w:rPr>
        <w:t xml:space="preserve">, </w:t>
      </w:r>
      <w:r w:rsidR="001271C3" w:rsidRPr="00E72027">
        <w:rPr>
          <w:rFonts w:cs="Book Antiqua"/>
          <w:i/>
          <w:iCs/>
          <w:color w:val="000000" w:themeColor="text1"/>
        </w:rPr>
        <w:t>кто</w:t>
      </w:r>
      <w:r w:rsidR="001271C3" w:rsidRPr="00E72027">
        <w:rPr>
          <w:i/>
          <w:iCs/>
          <w:color w:val="000000" w:themeColor="text1"/>
        </w:rPr>
        <w:t xml:space="preserve"> </w:t>
      </w:r>
      <w:r w:rsidR="001271C3" w:rsidRPr="00E72027">
        <w:rPr>
          <w:rFonts w:cs="Book Antiqua"/>
          <w:i/>
          <w:iCs/>
          <w:color w:val="000000" w:themeColor="text1"/>
        </w:rPr>
        <w:t>лучше</w:t>
      </w:r>
      <w:r w:rsidR="001271C3" w:rsidRPr="00E72027">
        <w:rPr>
          <w:i/>
          <w:iCs/>
          <w:color w:val="000000" w:themeColor="text1"/>
        </w:rPr>
        <w:t xml:space="preserve">, </w:t>
      </w:r>
      <w:r w:rsidR="001271C3" w:rsidRPr="00E72027">
        <w:rPr>
          <w:rFonts w:cs="Book Antiqua"/>
          <w:i/>
          <w:iCs/>
          <w:color w:val="000000" w:themeColor="text1"/>
        </w:rPr>
        <w:t>то</w:t>
      </w:r>
      <w:r w:rsidR="001271C3" w:rsidRPr="00E72027">
        <w:rPr>
          <w:i/>
          <w:iCs/>
          <w:color w:val="000000" w:themeColor="text1"/>
        </w:rPr>
        <w:t xml:space="preserve"> возможно они не были бы единогласны в </w:t>
      </w:r>
      <w:r w:rsidR="001271C3" w:rsidRPr="00E72027">
        <w:rPr>
          <w:i/>
          <w:iCs/>
          <w:color w:val="000000" w:themeColor="text1"/>
        </w:rPr>
        <w:lastRenderedPageBreak/>
        <w:t>отношении друг друга, кто из них лучше. Также возможно, что кто-то опечалился бы, если бы предпочтение отдали другому».</w:t>
      </w:r>
    </w:p>
    <w:p w:rsidR="00E72027" w:rsidRDefault="00E72027" w:rsidP="00E72027">
      <w:pPr>
        <w:pStyle w:val="3"/>
      </w:pPr>
      <w:r w:rsidRPr="00F60D0D">
        <w:rPr>
          <w:sz w:val="28"/>
          <w:szCs w:val="28"/>
        </w:rPr>
        <w:t>•</w:t>
      </w:r>
      <w:r>
        <w:t xml:space="preserve"> ВОПРОС № 13:</w:t>
      </w:r>
      <w:r w:rsidRPr="00043686">
        <w:t xml:space="preserve"> </w:t>
      </w:r>
      <w:r w:rsidRPr="00E72027">
        <w:t>ТОТ, КТО ПОИТ ДРУГИХ, САМ ПЬЁТ ПОСЛЕДНИМ</w:t>
      </w:r>
    </w:p>
    <w:p w:rsidR="00E72027" w:rsidRDefault="00E72027" w:rsidP="00E7202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72027">
        <w:rPr>
          <w:i/>
          <w:iCs/>
          <w:color w:val="000000" w:themeColor="text1"/>
        </w:rPr>
        <w:t>а тот, кто поит людей, пьёт последним</w:t>
      </w:r>
      <w:r>
        <w:rPr>
          <w:i/>
          <w:iCs/>
          <w:color w:val="000000" w:themeColor="text1"/>
        </w:rPr>
        <w:t>…»</w:t>
      </w:r>
      <w:r w:rsidRPr="00295624">
        <w:rPr>
          <w:color w:val="000000" w:themeColor="text1"/>
        </w:rPr>
        <w:t xml:space="preserve">. </w:t>
      </w:r>
    </w:p>
    <w:p w:rsidR="00E72027" w:rsidRPr="00E72027" w:rsidRDefault="00E72027" w:rsidP="00E72027">
      <w:pPr>
        <w:spacing w:line="360" w:lineRule="auto"/>
        <w:rPr>
          <w:color w:val="000000" w:themeColor="text1"/>
        </w:rPr>
      </w:pPr>
      <w:r>
        <w:rPr>
          <w:color w:val="000000" w:themeColor="text1"/>
        </w:rPr>
        <w:t>И</w:t>
      </w:r>
      <w:r w:rsidRPr="00E72027">
        <w:rPr>
          <w:color w:val="000000" w:themeColor="text1"/>
        </w:rPr>
        <w:t>сходя из хадиса, который привели Ибн Маджа, Абу Дауд и ат</w:t>
      </w:r>
      <w:r>
        <w:rPr>
          <w:color w:val="000000" w:themeColor="text1"/>
        </w:rPr>
        <w:t>-</w:t>
      </w:r>
      <w:r w:rsidRPr="00E72027">
        <w:rPr>
          <w:color w:val="000000" w:themeColor="text1"/>
        </w:rPr>
        <w:t>Тирмизи, подтвердивший его достоверность. А аль</w:t>
      </w:r>
      <w:r>
        <w:rPr>
          <w:color w:val="000000" w:themeColor="text1"/>
        </w:rPr>
        <w:t>-</w:t>
      </w:r>
      <w:r w:rsidRPr="00E72027">
        <w:rPr>
          <w:color w:val="000000" w:themeColor="text1"/>
        </w:rPr>
        <w:t>Мунзири в отношении него сказал, что все его передатчики являются надёжн</w:t>
      </w:r>
      <w:r>
        <w:rPr>
          <w:color w:val="000000" w:themeColor="text1"/>
        </w:rPr>
        <w:t>ыми. В хадисе со слов Абу Катады сообщается, что п</w:t>
      </w:r>
      <w:r w:rsidRPr="00E72027">
        <w:rPr>
          <w:color w:val="000000" w:themeColor="text1"/>
        </w:rPr>
        <w:t xml:space="preserve">ророк </w:t>
      </w:r>
      <w:r>
        <w:rPr>
          <w:color w:val="000000" w:themeColor="text1"/>
        </w:rPr>
        <w:t>(да благословит его Аллах и приветствует</w:t>
      </w:r>
      <w:r w:rsidRPr="00E72027">
        <w:rPr>
          <w:color w:val="000000" w:themeColor="text1"/>
        </w:rPr>
        <w:t xml:space="preserve">) сказал: </w:t>
      </w:r>
      <w:r w:rsidRPr="00E72027">
        <w:rPr>
          <w:b/>
          <w:bCs/>
          <w:i/>
          <w:iCs/>
          <w:color w:val="000000" w:themeColor="text1"/>
        </w:rPr>
        <w:t>«Тот, кто поит людей, пьёт последним»</w:t>
      </w:r>
      <w:r w:rsidRPr="00E72027">
        <w:rPr>
          <w:rStyle w:val="ad"/>
          <w:color w:val="000000" w:themeColor="text1"/>
        </w:rPr>
        <w:footnoteReference w:id="2112"/>
      </w:r>
      <w:r w:rsidRPr="00E72027">
        <w:rPr>
          <w:color w:val="000000" w:themeColor="text1"/>
        </w:rPr>
        <w:t xml:space="preserve">.  </w:t>
      </w:r>
    </w:p>
    <w:p w:rsidR="00CD7AAF" w:rsidRDefault="00E72027" w:rsidP="00E72027">
      <w:pPr>
        <w:spacing w:line="360" w:lineRule="auto"/>
        <w:rPr>
          <w:color w:val="000000" w:themeColor="text1"/>
        </w:rPr>
      </w:pPr>
      <w:r w:rsidRPr="00E72027">
        <w:rPr>
          <w:color w:val="000000" w:themeColor="text1"/>
        </w:rPr>
        <w:t>Также у Муслима приводится другая версия этого хадиса, в которой говорится, что Аб</w:t>
      </w:r>
      <w:r>
        <w:rPr>
          <w:color w:val="000000" w:themeColor="text1"/>
        </w:rPr>
        <w:t>у Катада</w:t>
      </w:r>
      <w:r w:rsidRPr="00E72027">
        <w:rPr>
          <w:color w:val="000000" w:themeColor="text1"/>
        </w:rPr>
        <w:t xml:space="preserve"> сказал </w:t>
      </w:r>
      <w:r>
        <w:rPr>
          <w:color w:val="000000" w:themeColor="text1"/>
        </w:rPr>
        <w:t>п</w:t>
      </w:r>
      <w:r w:rsidRPr="00E72027">
        <w:rPr>
          <w:color w:val="000000" w:themeColor="text1"/>
        </w:rPr>
        <w:t xml:space="preserve">ророку </w:t>
      </w:r>
      <w:r>
        <w:rPr>
          <w:color w:val="000000" w:themeColor="text1"/>
        </w:rPr>
        <w:t>(да благословит его Аллах и приветствует</w:t>
      </w:r>
      <w:r w:rsidRPr="00E72027">
        <w:rPr>
          <w:color w:val="000000" w:themeColor="text1"/>
        </w:rPr>
        <w:t xml:space="preserve">): </w:t>
      </w:r>
      <w:r w:rsidRPr="00E72027">
        <w:rPr>
          <w:i/>
          <w:iCs/>
          <w:color w:val="000000" w:themeColor="text1"/>
        </w:rPr>
        <w:t>«Я не выпью, пока не выпьет посланник Аллаха»</w:t>
      </w:r>
      <w:r w:rsidRPr="00E72027">
        <w:rPr>
          <w:color w:val="000000" w:themeColor="text1"/>
        </w:rPr>
        <w:t xml:space="preserve">, – на что </w:t>
      </w:r>
      <w:r>
        <w:rPr>
          <w:color w:val="000000" w:themeColor="text1"/>
        </w:rPr>
        <w:t>п</w:t>
      </w:r>
      <w:r w:rsidRPr="00E72027">
        <w:rPr>
          <w:color w:val="000000" w:themeColor="text1"/>
        </w:rPr>
        <w:t xml:space="preserve">ророк </w:t>
      </w:r>
      <w:r>
        <w:rPr>
          <w:color w:val="000000" w:themeColor="text1"/>
        </w:rPr>
        <w:t>(да благословит его Аллах и приветствует</w:t>
      </w:r>
      <w:r w:rsidRPr="00E72027">
        <w:rPr>
          <w:color w:val="000000" w:themeColor="text1"/>
        </w:rPr>
        <w:t xml:space="preserve">) ответил: </w:t>
      </w:r>
      <w:r w:rsidRPr="00E72027">
        <w:rPr>
          <w:b/>
          <w:bCs/>
          <w:i/>
          <w:iCs/>
          <w:color w:val="000000" w:themeColor="text1"/>
        </w:rPr>
        <w:t>«Поистине, тот, кто поит людей, пьёт последним»</w:t>
      </w:r>
      <w:r w:rsidRPr="00E72027">
        <w:rPr>
          <w:rStyle w:val="ad"/>
          <w:color w:val="000000" w:themeColor="text1"/>
        </w:rPr>
        <w:footnoteReference w:id="2113"/>
      </w:r>
      <w:r w:rsidRPr="00E72027">
        <w:rPr>
          <w:color w:val="000000" w:themeColor="text1"/>
        </w:rPr>
        <w:t xml:space="preserve">. </w:t>
      </w:r>
    </w:p>
    <w:p w:rsidR="00E72027" w:rsidRDefault="00E72027" w:rsidP="00E72027">
      <w:pPr>
        <w:pStyle w:val="3"/>
      </w:pPr>
      <w:r w:rsidRPr="00F60D0D">
        <w:rPr>
          <w:sz w:val="28"/>
          <w:szCs w:val="28"/>
        </w:rPr>
        <w:t>•</w:t>
      </w:r>
      <w:r>
        <w:t xml:space="preserve"> ВОПРОС № 14:</w:t>
      </w:r>
      <w:r w:rsidRPr="00043686">
        <w:t xml:space="preserve"> </w:t>
      </w:r>
      <w:r w:rsidRPr="00E72027">
        <w:t>ПОМИНАНИЕ ИМЕНИ АЛЛАХА ПЕРЕД ТЕМ, КАК ВЫПИТЬ, И ЕГО ВОСХВАЛЕНИЕ ПОСЛЕ ПИТЬЯ</w:t>
      </w:r>
    </w:p>
    <w:p w:rsidR="00E72027" w:rsidRDefault="00E72027" w:rsidP="00E7202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произнести "Бисми-Лляхи" в начале, а после сказать: "аль-Хамду ли-Лляхи"…»</w:t>
      </w:r>
      <w:r w:rsidRPr="00295624">
        <w:rPr>
          <w:color w:val="000000" w:themeColor="text1"/>
        </w:rPr>
        <w:t xml:space="preserve">. </w:t>
      </w:r>
    </w:p>
    <w:p w:rsidR="00E72027" w:rsidRPr="00E72027" w:rsidRDefault="00E72027" w:rsidP="00E72027">
      <w:pPr>
        <w:spacing w:line="360" w:lineRule="auto"/>
        <w:rPr>
          <w:color w:val="000000" w:themeColor="text1"/>
        </w:rPr>
      </w:pPr>
      <w:r>
        <w:rPr>
          <w:color w:val="000000" w:themeColor="text1"/>
        </w:rPr>
        <w:t>И</w:t>
      </w:r>
      <w:r w:rsidRPr="00E72027">
        <w:rPr>
          <w:color w:val="000000" w:themeColor="text1"/>
        </w:rPr>
        <w:t>сходя из хадиса, приводимого ат-Тирмизи с</w:t>
      </w:r>
      <w:r>
        <w:rPr>
          <w:color w:val="000000" w:themeColor="text1"/>
        </w:rPr>
        <w:t xml:space="preserve">о слов Ибн ‘Аббаса </w:t>
      </w:r>
      <w:r w:rsidRPr="00E72027">
        <w:rPr>
          <w:color w:val="000000" w:themeColor="text1"/>
        </w:rPr>
        <w:t xml:space="preserve">о том, что </w:t>
      </w:r>
      <w:r>
        <w:rPr>
          <w:color w:val="000000" w:themeColor="text1"/>
        </w:rPr>
        <w:t>п</w:t>
      </w:r>
      <w:r w:rsidRPr="00E72027">
        <w:rPr>
          <w:color w:val="000000" w:themeColor="text1"/>
        </w:rPr>
        <w:t xml:space="preserve">осланник Аллаха </w:t>
      </w:r>
      <w:r>
        <w:rPr>
          <w:color w:val="000000" w:themeColor="text1"/>
        </w:rPr>
        <w:t>(да благословит его Аллах и приветствует</w:t>
      </w:r>
      <w:r w:rsidRPr="00E72027">
        <w:rPr>
          <w:color w:val="000000" w:themeColor="text1"/>
        </w:rPr>
        <w:t xml:space="preserve">) сказал: </w:t>
      </w:r>
      <w:r w:rsidRPr="00E72027">
        <w:rPr>
          <w:b/>
          <w:bCs/>
          <w:i/>
          <w:iCs/>
          <w:color w:val="000000" w:themeColor="text1"/>
        </w:rPr>
        <w:t>«Не пейте разом, подобно тому, как пьёт верблюд, однако пейте по два и по три глотка за раз, поминайте Аллаха при питье и восхваляйте Его, когда отрываетесь от сосуда»</w:t>
      </w:r>
      <w:r w:rsidRPr="00E72027">
        <w:rPr>
          <w:rStyle w:val="ad"/>
          <w:color w:val="000000" w:themeColor="text1"/>
        </w:rPr>
        <w:footnoteReference w:id="2114"/>
      </w:r>
      <w:r w:rsidRPr="00E72027">
        <w:rPr>
          <w:color w:val="000000" w:themeColor="text1"/>
        </w:rPr>
        <w:t xml:space="preserve">. </w:t>
      </w:r>
    </w:p>
    <w:p w:rsidR="00C020F1" w:rsidRPr="00E72027" w:rsidRDefault="00E72027" w:rsidP="00E72027">
      <w:pPr>
        <w:spacing w:line="360" w:lineRule="auto"/>
        <w:rPr>
          <w:i/>
          <w:iCs/>
          <w:color w:val="000000" w:themeColor="text1"/>
        </w:rPr>
      </w:pPr>
      <w:r w:rsidRPr="00E72027">
        <w:rPr>
          <w:color w:val="000000" w:themeColor="text1"/>
        </w:rPr>
        <w:t>Ахмад, Абу Дауд, ат-Тирмизи, Ибн Маджа, ан-Насаи и аль-Бухари в «</w:t>
      </w:r>
      <w:r>
        <w:rPr>
          <w:color w:val="000000" w:themeColor="text1"/>
        </w:rPr>
        <w:t>а</w:t>
      </w:r>
      <w:r w:rsidRPr="00E72027">
        <w:rPr>
          <w:color w:val="000000" w:themeColor="text1"/>
        </w:rPr>
        <w:t>т-</w:t>
      </w:r>
      <w:r>
        <w:rPr>
          <w:color w:val="000000" w:themeColor="text1"/>
        </w:rPr>
        <w:t>Т</w:t>
      </w:r>
      <w:r w:rsidRPr="00E72027">
        <w:rPr>
          <w:color w:val="000000" w:themeColor="text1"/>
        </w:rPr>
        <w:t>арих» пр</w:t>
      </w:r>
      <w:r>
        <w:rPr>
          <w:color w:val="000000" w:themeColor="text1"/>
        </w:rPr>
        <w:t>ивели хадис со слов Абу Са‘ида</w:t>
      </w:r>
      <w:r w:rsidRPr="00E72027">
        <w:rPr>
          <w:color w:val="000000" w:themeColor="text1"/>
        </w:rPr>
        <w:t xml:space="preserve">, который сказал: </w:t>
      </w:r>
      <w:r w:rsidRPr="00E72027">
        <w:rPr>
          <w:i/>
          <w:iCs/>
          <w:color w:val="000000" w:themeColor="text1"/>
        </w:rPr>
        <w:t xml:space="preserve">«Посланник Аллаха </w:t>
      </w:r>
      <w:r>
        <w:rPr>
          <w:i/>
          <w:iCs/>
          <w:color w:val="000000" w:themeColor="text1"/>
        </w:rPr>
        <w:t>(да благословит его Аллах и приветствует</w:t>
      </w:r>
      <w:r w:rsidRPr="00E72027">
        <w:rPr>
          <w:i/>
          <w:iCs/>
          <w:color w:val="000000" w:themeColor="text1"/>
        </w:rPr>
        <w:t xml:space="preserve">) после </w:t>
      </w:r>
      <w:r>
        <w:rPr>
          <w:i/>
          <w:iCs/>
          <w:color w:val="000000" w:themeColor="text1"/>
        </w:rPr>
        <w:t xml:space="preserve">того, как ел или пил, говорил: </w:t>
      </w:r>
      <w:r w:rsidRPr="00E72027">
        <w:rPr>
          <w:b/>
          <w:bCs/>
          <w:i/>
          <w:iCs/>
          <w:color w:val="000000" w:themeColor="text1"/>
        </w:rPr>
        <w:t>"Хвала Аллаху, Который накормил нас и напоил нас и сделал нас мусульманами"</w:t>
      </w:r>
      <w:r w:rsidRPr="00E72027">
        <w:rPr>
          <w:i/>
          <w:iCs/>
          <w:color w:val="000000" w:themeColor="text1"/>
        </w:rPr>
        <w:t>»</w:t>
      </w:r>
      <w:r w:rsidRPr="00E72027">
        <w:rPr>
          <w:rStyle w:val="ad"/>
          <w:color w:val="000000" w:themeColor="text1"/>
        </w:rPr>
        <w:footnoteReference w:id="2115"/>
      </w:r>
      <w:r w:rsidRPr="00E72027">
        <w:rPr>
          <w:color w:val="000000" w:themeColor="text1"/>
        </w:rPr>
        <w:t xml:space="preserve">. </w:t>
      </w:r>
    </w:p>
    <w:p w:rsidR="00E72027" w:rsidRDefault="00E72027" w:rsidP="00E72027">
      <w:pPr>
        <w:pStyle w:val="3"/>
      </w:pPr>
      <w:r w:rsidRPr="00F60D0D">
        <w:rPr>
          <w:sz w:val="28"/>
          <w:szCs w:val="28"/>
        </w:rPr>
        <w:lastRenderedPageBreak/>
        <w:t>•</w:t>
      </w:r>
      <w:r>
        <w:t xml:space="preserve"> ВОПРОС № 15:</w:t>
      </w:r>
      <w:r w:rsidRPr="00043686">
        <w:t xml:space="preserve"> </w:t>
      </w:r>
      <w:r w:rsidRPr="00E72027">
        <w:t>НЕЖЕЛАТЕЛЬНО ДЫШАТЬ В СОСУД ИЛИ ДУТЬ В НЕГО</w:t>
      </w:r>
    </w:p>
    <w:p w:rsidR="00E72027" w:rsidRDefault="00E72027" w:rsidP="00E7202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«Я</w:t>
      </w:r>
      <w:r w:rsidRPr="00E72027">
        <w:rPr>
          <w:i/>
          <w:iCs/>
          <w:color w:val="000000" w:themeColor="text1"/>
        </w:rPr>
        <w:t>вляется нежелательным дышать в сосуд или дуть в него</w:t>
      </w:r>
      <w:r>
        <w:rPr>
          <w:i/>
          <w:iCs/>
          <w:color w:val="000000" w:themeColor="text1"/>
        </w:rPr>
        <w:t>…»</w:t>
      </w:r>
      <w:r w:rsidRPr="00295624">
        <w:rPr>
          <w:color w:val="000000" w:themeColor="text1"/>
        </w:rPr>
        <w:t xml:space="preserve">. </w:t>
      </w:r>
    </w:p>
    <w:p w:rsidR="00C020F1" w:rsidRDefault="00E72027" w:rsidP="00806A40">
      <w:pPr>
        <w:spacing w:line="360" w:lineRule="auto"/>
        <w:rPr>
          <w:color w:val="000000" w:themeColor="text1"/>
        </w:rPr>
      </w:pPr>
      <w:r>
        <w:rPr>
          <w:color w:val="000000" w:themeColor="text1"/>
        </w:rPr>
        <w:t>К</w:t>
      </w:r>
      <w:r w:rsidRPr="00E72027">
        <w:rPr>
          <w:color w:val="000000" w:themeColor="text1"/>
        </w:rPr>
        <w:t>ак уже было разобрано выше с приведением доводов в главе о запрете дышать в сосуд во время питья.</w:t>
      </w:r>
    </w:p>
    <w:p w:rsidR="00E72027" w:rsidRDefault="00E72027" w:rsidP="00E7202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72027">
        <w:rPr>
          <w:i/>
          <w:iCs/>
          <w:color w:val="000000" w:themeColor="text1"/>
        </w:rPr>
        <w:t>а также пить с горлышка бурдюка</w:t>
      </w:r>
      <w:r>
        <w:rPr>
          <w:i/>
          <w:iCs/>
          <w:color w:val="000000" w:themeColor="text1"/>
        </w:rPr>
        <w:t>…»</w:t>
      </w:r>
      <w:r w:rsidRPr="00295624">
        <w:rPr>
          <w:color w:val="000000" w:themeColor="text1"/>
        </w:rPr>
        <w:t xml:space="preserve">. </w:t>
      </w:r>
    </w:p>
    <w:p w:rsidR="00E72027" w:rsidRPr="00E72027" w:rsidRDefault="00E72027" w:rsidP="00E72027">
      <w:pPr>
        <w:spacing w:line="360" w:lineRule="auto"/>
        <w:rPr>
          <w:color w:val="000000" w:themeColor="text1"/>
        </w:rPr>
      </w:pPr>
      <w:r>
        <w:rPr>
          <w:color w:val="000000" w:themeColor="text1"/>
        </w:rPr>
        <w:t>Т</w:t>
      </w:r>
      <w:r w:rsidRPr="00E72027">
        <w:rPr>
          <w:color w:val="000000" w:themeColor="text1"/>
        </w:rPr>
        <w:t>ак как при этом человек не может контролировать давление воды и может поперхнуться, что представляет опасность для его здоровья. Также при этом он не видит и не может контролировать попадание грязи и соринок ему в рот</w:t>
      </w:r>
      <w:r w:rsidR="00505BF1">
        <w:rPr>
          <w:rStyle w:val="ad"/>
          <w:color w:val="000000" w:themeColor="text1"/>
        </w:rPr>
        <w:footnoteReference w:id="2116"/>
      </w:r>
      <w:r w:rsidRPr="00E72027">
        <w:rPr>
          <w:color w:val="000000" w:themeColor="text1"/>
        </w:rPr>
        <w:t xml:space="preserve">.  </w:t>
      </w:r>
    </w:p>
    <w:p w:rsidR="00E72027" w:rsidRPr="00E72027" w:rsidRDefault="00E72027" w:rsidP="00E72027">
      <w:pPr>
        <w:spacing w:line="360" w:lineRule="auto"/>
        <w:rPr>
          <w:color w:val="000000" w:themeColor="text1"/>
        </w:rPr>
      </w:pPr>
      <w:r w:rsidRPr="00E72027">
        <w:rPr>
          <w:color w:val="000000" w:themeColor="text1"/>
        </w:rPr>
        <w:t xml:space="preserve">Доводом же на это является хадис, приводимый в </w:t>
      </w:r>
      <w:r>
        <w:rPr>
          <w:color w:val="000000" w:themeColor="text1"/>
        </w:rPr>
        <w:t>обоих Сахихах со слов Абу Са‘ида</w:t>
      </w:r>
      <w:r w:rsidRPr="00E72027">
        <w:rPr>
          <w:color w:val="000000" w:themeColor="text1"/>
        </w:rPr>
        <w:t xml:space="preserve">, который сказал: </w:t>
      </w:r>
      <w:r w:rsidRPr="00E72027">
        <w:rPr>
          <w:i/>
          <w:iCs/>
          <w:color w:val="000000" w:themeColor="text1"/>
        </w:rPr>
        <w:t xml:space="preserve">«Посланник Аллаха </w:t>
      </w:r>
      <w:r>
        <w:rPr>
          <w:i/>
          <w:iCs/>
          <w:color w:val="000000" w:themeColor="text1"/>
        </w:rPr>
        <w:t>(да благословит его Аллах и приветствует</w:t>
      </w:r>
      <w:r w:rsidRPr="00E72027">
        <w:rPr>
          <w:i/>
          <w:iCs/>
          <w:color w:val="000000" w:themeColor="text1"/>
        </w:rPr>
        <w:t>) запретил загибать горлышко бурдюка, чтобы выпить из него»</w:t>
      </w:r>
      <w:r w:rsidRPr="00E72027">
        <w:rPr>
          <w:rStyle w:val="ad"/>
          <w:color w:val="000000" w:themeColor="text1"/>
        </w:rPr>
        <w:footnoteReference w:id="2117"/>
      </w:r>
      <w:r w:rsidRPr="00E72027">
        <w:rPr>
          <w:color w:val="000000" w:themeColor="text1"/>
        </w:rPr>
        <w:t xml:space="preserve">.  </w:t>
      </w:r>
    </w:p>
    <w:p w:rsidR="00E72027" w:rsidRPr="00E72027" w:rsidRDefault="00E72027" w:rsidP="00E72027">
      <w:pPr>
        <w:spacing w:line="360" w:lineRule="auto"/>
        <w:rPr>
          <w:color w:val="000000" w:themeColor="text1"/>
        </w:rPr>
      </w:pPr>
      <w:r w:rsidRPr="00E72027">
        <w:rPr>
          <w:color w:val="000000" w:themeColor="text1"/>
        </w:rPr>
        <w:t xml:space="preserve">В другой версии этого хадиса, приводимой в тех же источниках, говорится: </w:t>
      </w:r>
      <w:r w:rsidRPr="00505BF1">
        <w:rPr>
          <w:i/>
          <w:iCs/>
          <w:color w:val="000000" w:themeColor="text1"/>
        </w:rPr>
        <w:t xml:space="preserve">«Загибание горла заключается в том, чтобы перевернуть бурдюк и выпить из его горлышка». </w:t>
      </w:r>
    </w:p>
    <w:p w:rsidR="00E72027" w:rsidRPr="00E72027" w:rsidRDefault="00E72027" w:rsidP="00E72027">
      <w:pPr>
        <w:spacing w:line="360" w:lineRule="auto"/>
        <w:rPr>
          <w:color w:val="000000" w:themeColor="text1"/>
        </w:rPr>
      </w:pPr>
      <w:r w:rsidRPr="00E72027">
        <w:rPr>
          <w:color w:val="000000" w:themeColor="text1"/>
        </w:rPr>
        <w:t>А в сборнике аль-Бухари (562</w:t>
      </w:r>
      <w:r w:rsidR="00505BF1">
        <w:rPr>
          <w:color w:val="000000" w:themeColor="text1"/>
        </w:rPr>
        <w:t>8) сообщается, что Абу Хурейра</w:t>
      </w:r>
      <w:r w:rsidRPr="00E72027">
        <w:rPr>
          <w:color w:val="000000" w:themeColor="text1"/>
        </w:rPr>
        <w:t xml:space="preserve"> сказал: </w:t>
      </w:r>
      <w:r w:rsidRPr="00505BF1">
        <w:rPr>
          <w:i/>
          <w:iCs/>
          <w:color w:val="000000" w:themeColor="text1"/>
        </w:rPr>
        <w:t xml:space="preserve">«Посланник Аллаха </w:t>
      </w:r>
      <w:r w:rsidR="00505BF1">
        <w:rPr>
          <w:i/>
          <w:iCs/>
          <w:color w:val="000000" w:themeColor="text1"/>
        </w:rPr>
        <w:t>(да благословит его Аллах и приветствует</w:t>
      </w:r>
      <w:r w:rsidRPr="00505BF1">
        <w:rPr>
          <w:i/>
          <w:iCs/>
          <w:color w:val="000000" w:themeColor="text1"/>
        </w:rPr>
        <w:t xml:space="preserve">) запретил пить с горлышка бурдюка». </w:t>
      </w:r>
    </w:p>
    <w:p w:rsidR="00505BF1" w:rsidRDefault="00E72027" w:rsidP="00E72027">
      <w:pPr>
        <w:spacing w:line="360" w:lineRule="auto"/>
        <w:rPr>
          <w:color w:val="000000" w:themeColor="text1"/>
        </w:rPr>
      </w:pPr>
      <w:r w:rsidRPr="00E72027">
        <w:rPr>
          <w:color w:val="000000" w:themeColor="text1"/>
        </w:rPr>
        <w:t>В версии, которую привёл Ахмад</w:t>
      </w:r>
      <w:r w:rsidR="00505BF1">
        <w:rPr>
          <w:color w:val="000000" w:themeColor="text1"/>
        </w:rPr>
        <w:t>,</w:t>
      </w:r>
      <w:r w:rsidRPr="00E72027">
        <w:rPr>
          <w:color w:val="000000" w:themeColor="text1"/>
        </w:rPr>
        <w:t xml:space="preserve"> есть дополнение о том, что Айюб сказал: </w:t>
      </w:r>
      <w:r w:rsidRPr="00505BF1">
        <w:rPr>
          <w:i/>
          <w:iCs/>
          <w:color w:val="000000" w:themeColor="text1"/>
        </w:rPr>
        <w:t xml:space="preserve">«И также я узнал, что когда некий мужчина пил с горлышка бурдюка, вышла змея». </w:t>
      </w:r>
    </w:p>
    <w:p w:rsidR="00E72027" w:rsidRPr="00E72027" w:rsidRDefault="00E72027" w:rsidP="00505BF1">
      <w:pPr>
        <w:spacing w:line="360" w:lineRule="auto"/>
        <w:rPr>
          <w:color w:val="000000" w:themeColor="text1"/>
        </w:rPr>
      </w:pPr>
      <w:r w:rsidRPr="00E72027">
        <w:rPr>
          <w:color w:val="000000" w:themeColor="text1"/>
        </w:rPr>
        <w:t>А ад-Дахля</w:t>
      </w:r>
      <w:r w:rsidR="00505BF1">
        <w:rPr>
          <w:rFonts w:ascii="Times New Roman" w:hAnsi="Times New Roman" w:cs="Times New Roman"/>
          <w:color w:val="000000" w:themeColor="text1"/>
        </w:rPr>
        <w:t>у</w:t>
      </w:r>
      <w:r w:rsidRPr="00E72027">
        <w:rPr>
          <w:rFonts w:cs="Book Antiqua"/>
          <w:color w:val="000000" w:themeColor="text1"/>
        </w:rPr>
        <w:t>и</w:t>
      </w:r>
      <w:r w:rsidRPr="00E72027">
        <w:rPr>
          <w:color w:val="000000" w:themeColor="text1"/>
        </w:rPr>
        <w:t xml:space="preserve"> </w:t>
      </w:r>
      <w:r w:rsidRPr="00E72027">
        <w:rPr>
          <w:rFonts w:cs="Book Antiqua"/>
          <w:color w:val="000000" w:themeColor="text1"/>
        </w:rPr>
        <w:t>в</w:t>
      </w:r>
      <w:r w:rsidRPr="00E72027">
        <w:rPr>
          <w:color w:val="000000" w:themeColor="text1"/>
        </w:rPr>
        <w:t xml:space="preserve"> </w:t>
      </w:r>
      <w:r w:rsidRPr="00E72027">
        <w:rPr>
          <w:rFonts w:cs="Book Antiqua"/>
          <w:color w:val="000000" w:themeColor="text1"/>
        </w:rPr>
        <w:t>«</w:t>
      </w:r>
      <w:r w:rsidR="00505BF1">
        <w:rPr>
          <w:rFonts w:cs="Book Antiqua"/>
          <w:color w:val="000000" w:themeColor="text1"/>
        </w:rPr>
        <w:t>а</w:t>
      </w:r>
      <w:r w:rsidRPr="00E72027">
        <w:rPr>
          <w:rFonts w:cs="Book Antiqua"/>
          <w:color w:val="000000" w:themeColor="text1"/>
        </w:rPr>
        <w:t>ль</w:t>
      </w:r>
      <w:r w:rsidRPr="00E72027">
        <w:rPr>
          <w:color w:val="000000" w:themeColor="text1"/>
        </w:rPr>
        <w:t>-</w:t>
      </w:r>
      <w:r w:rsidR="00505BF1">
        <w:rPr>
          <w:rFonts w:cs="Book Antiqua"/>
          <w:color w:val="000000" w:themeColor="text1"/>
        </w:rPr>
        <w:t>Х</w:t>
      </w:r>
      <w:r w:rsidRPr="00E72027">
        <w:rPr>
          <w:rFonts w:cs="Book Antiqua"/>
          <w:color w:val="000000" w:themeColor="text1"/>
        </w:rPr>
        <w:t>уджа</w:t>
      </w:r>
      <w:r w:rsidRPr="00E72027">
        <w:rPr>
          <w:color w:val="000000" w:themeColor="text1"/>
        </w:rPr>
        <w:t xml:space="preserve"> </w:t>
      </w:r>
      <w:r w:rsidRPr="00E72027">
        <w:rPr>
          <w:rFonts w:cs="Book Antiqua"/>
          <w:color w:val="000000" w:themeColor="text1"/>
        </w:rPr>
        <w:t>аль</w:t>
      </w:r>
      <w:r w:rsidRPr="00E72027">
        <w:rPr>
          <w:color w:val="000000" w:themeColor="text1"/>
        </w:rPr>
        <w:t>-</w:t>
      </w:r>
      <w:r w:rsidR="00505BF1">
        <w:rPr>
          <w:rFonts w:cs="Book Antiqua"/>
          <w:color w:val="000000" w:themeColor="text1"/>
        </w:rPr>
        <w:t>балиг</w:t>
      </w:r>
      <w:r w:rsidRPr="00E72027">
        <w:rPr>
          <w:rFonts w:cs="Book Antiqua"/>
          <w:color w:val="000000" w:themeColor="text1"/>
        </w:rPr>
        <w:t>а»</w:t>
      </w:r>
      <w:r w:rsidRPr="00E72027">
        <w:rPr>
          <w:color w:val="000000" w:themeColor="text1"/>
        </w:rPr>
        <w:t xml:space="preserve"> </w:t>
      </w:r>
      <w:r w:rsidRPr="00E72027">
        <w:rPr>
          <w:rFonts w:cs="Book Antiqua"/>
          <w:color w:val="000000" w:themeColor="text1"/>
        </w:rPr>
        <w:t>добавил</w:t>
      </w:r>
      <w:r w:rsidRPr="00E72027">
        <w:rPr>
          <w:color w:val="000000" w:themeColor="text1"/>
        </w:rPr>
        <w:t xml:space="preserve">: </w:t>
      </w:r>
      <w:r w:rsidRPr="00505BF1">
        <w:rPr>
          <w:rFonts w:cs="Book Antiqua"/>
          <w:i/>
          <w:iCs/>
          <w:color w:val="000000" w:themeColor="text1"/>
        </w:rPr>
        <w:t>«И</w:t>
      </w:r>
      <w:r w:rsidRPr="00505BF1">
        <w:rPr>
          <w:i/>
          <w:iCs/>
          <w:color w:val="000000" w:themeColor="text1"/>
        </w:rPr>
        <w:t xml:space="preserve"> </w:t>
      </w:r>
      <w:r w:rsidRPr="00505BF1">
        <w:rPr>
          <w:rFonts w:cs="Book Antiqua"/>
          <w:i/>
          <w:iCs/>
          <w:color w:val="000000" w:themeColor="text1"/>
        </w:rPr>
        <w:t>она</w:t>
      </w:r>
      <w:r w:rsidRPr="00505BF1">
        <w:rPr>
          <w:i/>
          <w:iCs/>
          <w:color w:val="000000" w:themeColor="text1"/>
        </w:rPr>
        <w:t xml:space="preserve"> </w:t>
      </w:r>
      <w:r w:rsidRPr="00505BF1">
        <w:rPr>
          <w:rFonts w:cs="Book Antiqua"/>
          <w:i/>
          <w:iCs/>
          <w:color w:val="000000" w:themeColor="text1"/>
        </w:rPr>
        <w:t>проникла</w:t>
      </w:r>
      <w:r w:rsidRPr="00505BF1">
        <w:rPr>
          <w:i/>
          <w:iCs/>
          <w:color w:val="000000" w:themeColor="text1"/>
        </w:rPr>
        <w:t xml:space="preserve"> </w:t>
      </w:r>
      <w:r w:rsidRPr="00505BF1">
        <w:rPr>
          <w:rFonts w:cs="Book Antiqua"/>
          <w:i/>
          <w:iCs/>
          <w:color w:val="000000" w:themeColor="text1"/>
        </w:rPr>
        <w:t>в</w:t>
      </w:r>
      <w:r w:rsidRPr="00505BF1">
        <w:rPr>
          <w:i/>
          <w:iCs/>
          <w:color w:val="000000" w:themeColor="text1"/>
        </w:rPr>
        <w:t xml:space="preserve"> </w:t>
      </w:r>
      <w:r w:rsidRPr="00505BF1">
        <w:rPr>
          <w:rFonts w:cs="Book Antiqua"/>
          <w:i/>
          <w:iCs/>
          <w:color w:val="000000" w:themeColor="text1"/>
        </w:rPr>
        <w:t>его</w:t>
      </w:r>
      <w:r w:rsidRPr="00505BF1">
        <w:rPr>
          <w:i/>
          <w:iCs/>
          <w:color w:val="000000" w:themeColor="text1"/>
        </w:rPr>
        <w:t xml:space="preserve"> </w:t>
      </w:r>
      <w:r w:rsidRPr="00505BF1">
        <w:rPr>
          <w:rFonts w:cs="Book Antiqua"/>
          <w:i/>
          <w:iCs/>
          <w:color w:val="000000" w:themeColor="text1"/>
        </w:rPr>
        <w:t>желудок»</w:t>
      </w:r>
      <w:r w:rsidRPr="00505BF1">
        <w:rPr>
          <w:i/>
          <w:iCs/>
          <w:color w:val="000000" w:themeColor="text1"/>
        </w:rPr>
        <w:t>.</w:t>
      </w:r>
      <w:r w:rsidRPr="00E72027">
        <w:rPr>
          <w:color w:val="000000" w:themeColor="text1"/>
        </w:rPr>
        <w:t xml:space="preserve"> </w:t>
      </w:r>
    </w:p>
    <w:p w:rsidR="00E72027" w:rsidRPr="00E72027" w:rsidRDefault="00E72027" w:rsidP="00E72027">
      <w:pPr>
        <w:spacing w:line="360" w:lineRule="auto"/>
        <w:rPr>
          <w:color w:val="000000" w:themeColor="text1"/>
        </w:rPr>
      </w:pPr>
      <w:r w:rsidRPr="00E72027">
        <w:rPr>
          <w:color w:val="000000" w:themeColor="text1"/>
        </w:rPr>
        <w:lastRenderedPageBreak/>
        <w:t>Также аль-Бухари (5629) и другие составители сборнико</w:t>
      </w:r>
      <w:r w:rsidR="00505BF1">
        <w:rPr>
          <w:color w:val="000000" w:themeColor="text1"/>
        </w:rPr>
        <w:t>в привели хадис от Ибн ‘Аббаса</w:t>
      </w:r>
      <w:r w:rsidRPr="00E72027">
        <w:rPr>
          <w:color w:val="000000" w:themeColor="text1"/>
        </w:rPr>
        <w:t xml:space="preserve">, который сказал: </w:t>
      </w:r>
      <w:r w:rsidRPr="00505BF1">
        <w:rPr>
          <w:i/>
          <w:iCs/>
          <w:color w:val="000000" w:themeColor="text1"/>
        </w:rPr>
        <w:t xml:space="preserve">«Посланник Аллаха </w:t>
      </w:r>
      <w:r w:rsidR="00505BF1">
        <w:rPr>
          <w:i/>
          <w:iCs/>
          <w:color w:val="000000" w:themeColor="text1"/>
        </w:rPr>
        <w:t>(да благословит его Аллах и приветствует</w:t>
      </w:r>
      <w:r w:rsidRPr="00505BF1">
        <w:rPr>
          <w:i/>
          <w:iCs/>
          <w:color w:val="000000" w:themeColor="text1"/>
        </w:rPr>
        <w:t>) запретил пить с горлышка бурдюка».</w:t>
      </w:r>
      <w:r w:rsidRPr="00E72027">
        <w:rPr>
          <w:color w:val="000000" w:themeColor="text1"/>
        </w:rPr>
        <w:t xml:space="preserve"> </w:t>
      </w:r>
    </w:p>
    <w:p w:rsidR="00E72027" w:rsidRPr="00E72027" w:rsidRDefault="00E72027" w:rsidP="00E72027">
      <w:pPr>
        <w:spacing w:line="360" w:lineRule="auto"/>
        <w:rPr>
          <w:color w:val="000000" w:themeColor="text1"/>
        </w:rPr>
      </w:pPr>
      <w:r w:rsidRPr="00E72027">
        <w:rPr>
          <w:color w:val="000000" w:themeColor="text1"/>
        </w:rPr>
        <w:t>И это не противоречит тому, что передали Ибн Маджа (3423) и а</w:t>
      </w:r>
      <w:r w:rsidR="00505BF1">
        <w:rPr>
          <w:color w:val="000000" w:themeColor="text1"/>
        </w:rPr>
        <w:t>т-Тирмизи (1892) со слов Кабшы</w:t>
      </w:r>
      <w:r w:rsidRPr="00E72027">
        <w:rPr>
          <w:color w:val="000000" w:themeColor="text1"/>
        </w:rPr>
        <w:t xml:space="preserve">, которая сказала: </w:t>
      </w:r>
      <w:r w:rsidR="00505BF1">
        <w:rPr>
          <w:i/>
          <w:iCs/>
          <w:color w:val="000000" w:themeColor="text1"/>
        </w:rPr>
        <w:t>«Однажды п</w:t>
      </w:r>
      <w:r w:rsidRPr="00505BF1">
        <w:rPr>
          <w:i/>
          <w:iCs/>
          <w:color w:val="000000" w:themeColor="text1"/>
        </w:rPr>
        <w:t xml:space="preserve">осланник Аллаха </w:t>
      </w:r>
      <w:r w:rsidR="00505BF1">
        <w:rPr>
          <w:i/>
          <w:iCs/>
          <w:color w:val="000000" w:themeColor="text1"/>
        </w:rPr>
        <w:t>(да благословит его Аллах и приветствует</w:t>
      </w:r>
      <w:r w:rsidRPr="00505BF1">
        <w:rPr>
          <w:i/>
          <w:iCs/>
          <w:color w:val="000000" w:themeColor="text1"/>
        </w:rPr>
        <w:t>) навестил нас и выпил стоя с горлышка висящего бурдюка. Тогда я встала и отрезала горлышко»</w:t>
      </w:r>
      <w:r w:rsidR="00505BF1">
        <w:rPr>
          <w:rStyle w:val="ad"/>
          <w:i/>
          <w:iCs/>
          <w:color w:val="000000" w:themeColor="text1"/>
        </w:rPr>
        <w:footnoteReference w:id="2118"/>
      </w:r>
      <w:r w:rsidRPr="00505BF1">
        <w:rPr>
          <w:i/>
          <w:iCs/>
          <w:color w:val="000000" w:themeColor="text1"/>
        </w:rPr>
        <w:t xml:space="preserve">.  </w:t>
      </w:r>
    </w:p>
    <w:p w:rsidR="00E72027" w:rsidRPr="00E72027" w:rsidRDefault="00E72027" w:rsidP="00505BF1">
      <w:pPr>
        <w:spacing w:line="360" w:lineRule="auto"/>
        <w:rPr>
          <w:color w:val="000000" w:themeColor="text1"/>
        </w:rPr>
      </w:pPr>
      <w:r w:rsidRPr="00E72027">
        <w:rPr>
          <w:color w:val="000000" w:themeColor="text1"/>
        </w:rPr>
        <w:t>Ахмад, Ибн Шахин, ат-Тирмизи в «</w:t>
      </w:r>
      <w:r w:rsidR="00505BF1">
        <w:rPr>
          <w:color w:val="000000" w:themeColor="text1"/>
        </w:rPr>
        <w:t>а</w:t>
      </w:r>
      <w:r w:rsidRPr="00E72027">
        <w:rPr>
          <w:color w:val="000000" w:themeColor="text1"/>
        </w:rPr>
        <w:t>ш-</w:t>
      </w:r>
      <w:r w:rsidR="00505BF1">
        <w:rPr>
          <w:color w:val="000000" w:themeColor="text1"/>
        </w:rPr>
        <w:t>Ш</w:t>
      </w:r>
      <w:r w:rsidRPr="00E72027">
        <w:rPr>
          <w:color w:val="000000" w:themeColor="text1"/>
        </w:rPr>
        <w:t>амаиль», ат-Табарани и ат-Таха</w:t>
      </w:r>
      <w:r w:rsidR="00505BF1">
        <w:rPr>
          <w:rFonts w:ascii="Times New Roman" w:hAnsi="Times New Roman" w:cs="Times New Roman"/>
          <w:color w:val="000000" w:themeColor="text1"/>
        </w:rPr>
        <w:t>у</w:t>
      </w:r>
      <w:r w:rsidRPr="00E72027">
        <w:rPr>
          <w:rFonts w:cs="Book Antiqua"/>
          <w:color w:val="000000" w:themeColor="text1"/>
        </w:rPr>
        <w:t>и</w:t>
      </w:r>
      <w:r w:rsidRPr="00E72027">
        <w:rPr>
          <w:color w:val="000000" w:themeColor="text1"/>
        </w:rPr>
        <w:t xml:space="preserve"> </w:t>
      </w:r>
      <w:r w:rsidRPr="00E72027">
        <w:rPr>
          <w:rFonts w:cs="Book Antiqua"/>
          <w:color w:val="000000" w:themeColor="text1"/>
        </w:rPr>
        <w:t>привели</w:t>
      </w:r>
      <w:r w:rsidRPr="00E72027">
        <w:rPr>
          <w:color w:val="000000" w:themeColor="text1"/>
        </w:rPr>
        <w:t xml:space="preserve"> </w:t>
      </w:r>
      <w:r w:rsidRPr="00E72027">
        <w:rPr>
          <w:rFonts w:cs="Book Antiqua"/>
          <w:color w:val="000000" w:themeColor="text1"/>
        </w:rPr>
        <w:t>подобный</w:t>
      </w:r>
      <w:r w:rsidRPr="00E72027">
        <w:rPr>
          <w:color w:val="000000" w:themeColor="text1"/>
        </w:rPr>
        <w:t xml:space="preserve"> </w:t>
      </w:r>
      <w:r w:rsidRPr="00E72027">
        <w:rPr>
          <w:rFonts w:cs="Book Antiqua"/>
          <w:color w:val="000000" w:themeColor="text1"/>
        </w:rPr>
        <w:t>хадис</w:t>
      </w:r>
      <w:r w:rsidRPr="00E72027">
        <w:rPr>
          <w:color w:val="000000" w:themeColor="text1"/>
        </w:rPr>
        <w:t xml:space="preserve"> </w:t>
      </w:r>
      <w:r w:rsidRPr="00E72027">
        <w:rPr>
          <w:rFonts w:cs="Book Antiqua"/>
          <w:color w:val="000000" w:themeColor="text1"/>
        </w:rPr>
        <w:t>со</w:t>
      </w:r>
      <w:r w:rsidRPr="00E72027">
        <w:rPr>
          <w:color w:val="000000" w:themeColor="text1"/>
        </w:rPr>
        <w:t xml:space="preserve"> </w:t>
      </w:r>
      <w:r w:rsidR="00505BF1">
        <w:rPr>
          <w:color w:val="000000" w:themeColor="text1"/>
        </w:rPr>
        <w:t>слов Умм Сулейм</w:t>
      </w:r>
      <w:r w:rsidR="00505BF1">
        <w:rPr>
          <w:rStyle w:val="ad"/>
          <w:color w:val="000000" w:themeColor="text1"/>
        </w:rPr>
        <w:footnoteReference w:id="2119"/>
      </w:r>
      <w:r w:rsidRPr="00E72027">
        <w:rPr>
          <w:color w:val="000000" w:themeColor="text1"/>
        </w:rPr>
        <w:t xml:space="preserve">.   </w:t>
      </w:r>
    </w:p>
    <w:p w:rsidR="00E72027" w:rsidRPr="00E72027" w:rsidRDefault="00E72027" w:rsidP="00505BF1">
      <w:pPr>
        <w:spacing w:line="360" w:lineRule="auto"/>
        <w:rPr>
          <w:color w:val="000000" w:themeColor="text1"/>
        </w:rPr>
      </w:pPr>
      <w:r w:rsidRPr="00E72027">
        <w:rPr>
          <w:color w:val="000000" w:themeColor="text1"/>
        </w:rPr>
        <w:t>Также подобный хадис привели Абу Дауд и ат</w:t>
      </w:r>
      <w:r w:rsidR="00505BF1">
        <w:rPr>
          <w:color w:val="000000" w:themeColor="text1"/>
        </w:rPr>
        <w:t>-</w:t>
      </w:r>
      <w:r w:rsidRPr="00E72027">
        <w:rPr>
          <w:color w:val="000000" w:themeColor="text1"/>
        </w:rPr>
        <w:t>Тирмизи со</w:t>
      </w:r>
      <w:r w:rsidR="00505BF1">
        <w:rPr>
          <w:color w:val="000000" w:themeColor="text1"/>
        </w:rPr>
        <w:t xml:space="preserve"> слов ‘Абдуллаха ибн Бусра</w:t>
      </w:r>
      <w:r w:rsidR="00505BF1">
        <w:rPr>
          <w:rStyle w:val="ad"/>
          <w:color w:val="000000" w:themeColor="text1"/>
        </w:rPr>
        <w:footnoteReference w:id="2120"/>
      </w:r>
      <w:r w:rsidRPr="00E72027">
        <w:rPr>
          <w:color w:val="000000" w:themeColor="text1"/>
        </w:rPr>
        <w:t xml:space="preserve">. </w:t>
      </w:r>
    </w:p>
    <w:p w:rsidR="00E72027" w:rsidRPr="00E72027" w:rsidRDefault="00E72027" w:rsidP="00505BF1">
      <w:pPr>
        <w:spacing w:line="360" w:lineRule="auto"/>
        <w:rPr>
          <w:color w:val="000000" w:themeColor="text1"/>
        </w:rPr>
      </w:pPr>
      <w:r w:rsidRPr="00E72027">
        <w:rPr>
          <w:color w:val="000000" w:themeColor="text1"/>
        </w:rPr>
        <w:t xml:space="preserve">Своим действием </w:t>
      </w:r>
      <w:r w:rsidR="00505BF1">
        <w:rPr>
          <w:color w:val="000000" w:themeColor="text1"/>
        </w:rPr>
        <w:t>п</w:t>
      </w:r>
      <w:r w:rsidRPr="00E72027">
        <w:rPr>
          <w:color w:val="000000" w:themeColor="text1"/>
        </w:rPr>
        <w:t xml:space="preserve">ророк </w:t>
      </w:r>
      <w:r w:rsidR="00505BF1">
        <w:rPr>
          <w:color w:val="000000" w:themeColor="text1"/>
        </w:rPr>
        <w:t>(да благословит его Аллах и приветствует</w:t>
      </w:r>
      <w:r w:rsidRPr="00E72027">
        <w:rPr>
          <w:color w:val="000000" w:themeColor="text1"/>
        </w:rPr>
        <w:t xml:space="preserve">) показал дозволенность этого, а хадисы с запретом указывают на нежелательность, а не на категоричный запрет этого. </w:t>
      </w:r>
    </w:p>
    <w:p w:rsidR="00E72027" w:rsidRPr="00E72027" w:rsidRDefault="00E72027" w:rsidP="00E72027">
      <w:pPr>
        <w:spacing w:line="360" w:lineRule="auto"/>
        <w:rPr>
          <w:color w:val="000000" w:themeColor="text1"/>
        </w:rPr>
      </w:pPr>
      <w:r w:rsidRPr="00E72027">
        <w:rPr>
          <w:color w:val="000000" w:themeColor="text1"/>
        </w:rPr>
        <w:t xml:space="preserve">Возможно, он сделал это из-за наличия какой-то сложности поступить по-иному, и тогда хадисы о запрете касаются ситуации, в которой нет затруднения. </w:t>
      </w:r>
    </w:p>
    <w:p w:rsidR="00C020F1" w:rsidRDefault="00E72027" w:rsidP="00E72027">
      <w:pPr>
        <w:spacing w:line="360" w:lineRule="auto"/>
        <w:rPr>
          <w:color w:val="000000" w:themeColor="text1"/>
        </w:rPr>
      </w:pPr>
      <w:r w:rsidRPr="00E72027">
        <w:rPr>
          <w:color w:val="000000" w:themeColor="text1"/>
        </w:rPr>
        <w:t>О запрете утверждал Ибн Хазм, а от Ахмада передаётся, что он считал это положение отменённым.</w:t>
      </w:r>
    </w:p>
    <w:p w:rsidR="00505BF1" w:rsidRDefault="00505BF1" w:rsidP="00505BF1">
      <w:pPr>
        <w:pStyle w:val="3"/>
      </w:pPr>
      <w:r w:rsidRPr="00F60D0D">
        <w:rPr>
          <w:sz w:val="28"/>
          <w:szCs w:val="28"/>
        </w:rPr>
        <w:t>•</w:t>
      </w:r>
      <w:r>
        <w:t xml:space="preserve"> ВОПРОС № 16:</w:t>
      </w:r>
      <w:r w:rsidRPr="00043686">
        <w:t xml:space="preserve"> </w:t>
      </w:r>
      <w:r w:rsidRPr="00505BF1">
        <w:t>ЖИДКОСТЬ, В КОТОРУЮ ПОПАЛА НЕЧИСТОТА</w:t>
      </w:r>
    </w:p>
    <w:p w:rsidR="00505BF1" w:rsidRDefault="00505BF1" w:rsidP="00505BF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«Ес</w:t>
      </w:r>
      <w:r w:rsidRPr="00505BF1">
        <w:rPr>
          <w:i/>
          <w:iCs/>
          <w:color w:val="000000" w:themeColor="text1"/>
        </w:rPr>
        <w:t>ли нечистота попадёт в жидкость, её уже нельзя пить, но если нечистота попадёт в твёрдую пищу, достаточно выкинуть нечистоту вместе с окружающей её пищей</w:t>
      </w:r>
      <w:r>
        <w:rPr>
          <w:i/>
          <w:iCs/>
          <w:color w:val="000000" w:themeColor="text1"/>
        </w:rPr>
        <w:t>»</w:t>
      </w:r>
      <w:r w:rsidRPr="00295624">
        <w:rPr>
          <w:color w:val="000000" w:themeColor="text1"/>
        </w:rPr>
        <w:t xml:space="preserve">. </w:t>
      </w:r>
    </w:p>
    <w:p w:rsidR="00505BF1" w:rsidRPr="00505BF1" w:rsidRDefault="00505BF1" w:rsidP="00505BF1">
      <w:pPr>
        <w:spacing w:line="360" w:lineRule="auto"/>
        <w:rPr>
          <w:color w:val="000000" w:themeColor="text1"/>
        </w:rPr>
      </w:pPr>
      <w:r>
        <w:rPr>
          <w:color w:val="000000" w:themeColor="text1"/>
        </w:rPr>
        <w:t>И</w:t>
      </w:r>
      <w:r w:rsidRPr="00505BF1">
        <w:rPr>
          <w:color w:val="000000" w:themeColor="text1"/>
        </w:rPr>
        <w:t xml:space="preserve">сходя из хадиса, который привели аль-Бухари (235) и другие </w:t>
      </w:r>
      <w:r>
        <w:rPr>
          <w:color w:val="000000" w:themeColor="text1"/>
        </w:rPr>
        <w:t xml:space="preserve">со слов Маймуны, которая сказала: </w:t>
      </w:r>
      <w:r w:rsidRPr="00505BF1">
        <w:rPr>
          <w:i/>
          <w:iCs/>
          <w:color w:val="000000" w:themeColor="text1"/>
        </w:rPr>
        <w:t xml:space="preserve">«Когда посланник Аллаха </w:t>
      </w:r>
      <w:r>
        <w:rPr>
          <w:i/>
          <w:iCs/>
          <w:color w:val="000000" w:themeColor="text1"/>
        </w:rPr>
        <w:t>(да благословит его Аллах и приветствует</w:t>
      </w:r>
      <w:r w:rsidRPr="00505BF1">
        <w:rPr>
          <w:i/>
          <w:iCs/>
          <w:color w:val="000000" w:themeColor="text1"/>
        </w:rPr>
        <w:t>) был спрошен о мыши, которая упала в ж</w:t>
      </w:r>
      <w:r>
        <w:rPr>
          <w:i/>
          <w:iCs/>
          <w:color w:val="000000" w:themeColor="text1"/>
        </w:rPr>
        <w:t xml:space="preserve">ир и умерла в нём, он ответил: </w:t>
      </w:r>
      <w:r w:rsidRPr="00505BF1">
        <w:rPr>
          <w:b/>
          <w:bCs/>
          <w:i/>
          <w:iCs/>
          <w:color w:val="000000" w:themeColor="text1"/>
        </w:rPr>
        <w:t>"Выбросьте её вместе с тем, что её окружает, и можете есть ваш жир"</w:t>
      </w:r>
      <w:r w:rsidRPr="00505BF1">
        <w:rPr>
          <w:i/>
          <w:iCs/>
          <w:color w:val="000000" w:themeColor="text1"/>
        </w:rPr>
        <w:t xml:space="preserve">». </w:t>
      </w:r>
    </w:p>
    <w:p w:rsidR="00505BF1" w:rsidRPr="00505BF1" w:rsidRDefault="00505BF1" w:rsidP="00505BF1">
      <w:pPr>
        <w:spacing w:line="360" w:lineRule="auto"/>
        <w:rPr>
          <w:color w:val="000000" w:themeColor="text1"/>
        </w:rPr>
      </w:pPr>
      <w:r w:rsidRPr="00505BF1">
        <w:rPr>
          <w:color w:val="000000" w:themeColor="text1"/>
        </w:rPr>
        <w:lastRenderedPageBreak/>
        <w:t xml:space="preserve">Абу Дауд и ан-Насаи привели этот хадис со следующими дополнениями: </w:t>
      </w:r>
      <w:r w:rsidRPr="00505BF1">
        <w:rPr>
          <w:i/>
          <w:iCs/>
          <w:color w:val="000000" w:themeColor="text1"/>
        </w:rPr>
        <w:t xml:space="preserve">«Когда </w:t>
      </w:r>
      <w:r>
        <w:rPr>
          <w:i/>
          <w:iCs/>
          <w:color w:val="000000" w:themeColor="text1"/>
        </w:rPr>
        <w:t>п</w:t>
      </w:r>
      <w:r w:rsidRPr="00505BF1">
        <w:rPr>
          <w:i/>
          <w:iCs/>
          <w:color w:val="000000" w:themeColor="text1"/>
        </w:rPr>
        <w:t xml:space="preserve">осланник Аллаха </w:t>
      </w:r>
      <w:r>
        <w:rPr>
          <w:i/>
          <w:iCs/>
          <w:color w:val="000000" w:themeColor="text1"/>
        </w:rPr>
        <w:t>(да благословит его Аллах и приветствует</w:t>
      </w:r>
      <w:r w:rsidRPr="00505BF1">
        <w:rPr>
          <w:i/>
          <w:iCs/>
          <w:color w:val="000000" w:themeColor="text1"/>
        </w:rPr>
        <w:t>) был спрошен о мыши, ко</w:t>
      </w:r>
      <w:r>
        <w:rPr>
          <w:i/>
          <w:iCs/>
          <w:color w:val="000000" w:themeColor="text1"/>
        </w:rPr>
        <w:t xml:space="preserve">торая упала в жир, он ответил: </w:t>
      </w:r>
      <w:r w:rsidRPr="00505BF1">
        <w:rPr>
          <w:b/>
          <w:bCs/>
          <w:i/>
          <w:iCs/>
          <w:color w:val="000000" w:themeColor="text1"/>
        </w:rPr>
        <w:t>"Если жир был твёрдым, то выбросьте мышь и то, что вокруг неё, если же он был жидким, то не приближайтесь к нему"</w:t>
      </w:r>
      <w:r w:rsidRPr="00505BF1">
        <w:rPr>
          <w:i/>
          <w:iCs/>
          <w:color w:val="000000" w:themeColor="text1"/>
        </w:rPr>
        <w:t>»</w:t>
      </w:r>
      <w:r w:rsidRPr="00505BF1">
        <w:rPr>
          <w:rStyle w:val="ad"/>
          <w:color w:val="000000" w:themeColor="text1"/>
        </w:rPr>
        <w:footnoteReference w:id="2121"/>
      </w:r>
      <w:r w:rsidRPr="00505BF1">
        <w:rPr>
          <w:color w:val="000000" w:themeColor="text1"/>
        </w:rPr>
        <w:t xml:space="preserve">.  Достоверность хадиса подтвердил Ибн Хиббан. </w:t>
      </w:r>
    </w:p>
    <w:p w:rsidR="00505BF1" w:rsidRPr="00505BF1" w:rsidRDefault="00505BF1" w:rsidP="00505BF1">
      <w:pPr>
        <w:spacing w:line="360" w:lineRule="auto"/>
        <w:rPr>
          <w:color w:val="000000" w:themeColor="text1"/>
        </w:rPr>
      </w:pPr>
      <w:r w:rsidRPr="00505BF1">
        <w:rPr>
          <w:color w:val="000000" w:themeColor="text1"/>
        </w:rPr>
        <w:t>Ахмад (7177), Абу Дауд (3842) и ат-Тирмиз</w:t>
      </w:r>
      <w:r>
        <w:rPr>
          <w:color w:val="000000" w:themeColor="text1"/>
        </w:rPr>
        <w:t>и привели хадис от Абу Хурейры</w:t>
      </w:r>
      <w:r w:rsidRPr="00505BF1">
        <w:rPr>
          <w:color w:val="000000" w:themeColor="text1"/>
        </w:rPr>
        <w:t xml:space="preserve">, который сказал: </w:t>
      </w:r>
      <w:r w:rsidRPr="00505BF1">
        <w:rPr>
          <w:i/>
          <w:iCs/>
          <w:color w:val="000000" w:themeColor="text1"/>
        </w:rPr>
        <w:t xml:space="preserve">«Когда </w:t>
      </w:r>
      <w:r>
        <w:rPr>
          <w:i/>
          <w:iCs/>
          <w:color w:val="000000" w:themeColor="text1"/>
        </w:rPr>
        <w:t>п</w:t>
      </w:r>
      <w:r w:rsidRPr="00505BF1">
        <w:rPr>
          <w:i/>
          <w:iCs/>
          <w:color w:val="000000" w:themeColor="text1"/>
        </w:rPr>
        <w:t xml:space="preserve">осланник Аллаха </w:t>
      </w:r>
      <w:r>
        <w:rPr>
          <w:i/>
          <w:iCs/>
          <w:color w:val="000000" w:themeColor="text1"/>
        </w:rPr>
        <w:t>(да благословит его Аллах и приветствует</w:t>
      </w:r>
      <w:r w:rsidRPr="00505BF1">
        <w:rPr>
          <w:i/>
          <w:iCs/>
          <w:color w:val="000000" w:themeColor="text1"/>
        </w:rPr>
        <w:t>) был спрошен о мыши, которая уп</w:t>
      </w:r>
      <w:r>
        <w:rPr>
          <w:i/>
          <w:iCs/>
          <w:color w:val="000000" w:themeColor="text1"/>
        </w:rPr>
        <w:t xml:space="preserve">ала в жир и умерла, он сказал: </w:t>
      </w:r>
      <w:r w:rsidRPr="00505BF1">
        <w:rPr>
          <w:b/>
          <w:bCs/>
          <w:i/>
          <w:iCs/>
          <w:color w:val="000000" w:themeColor="text1"/>
        </w:rPr>
        <w:t>"Если он был твёрдым, извлеките мышь с тем, что её окружает, и ешьте оставшееся. Если же он был жидким, не приближайтесь к нему"</w:t>
      </w:r>
      <w:r w:rsidRPr="00505BF1">
        <w:rPr>
          <w:i/>
          <w:iCs/>
          <w:color w:val="000000" w:themeColor="text1"/>
        </w:rPr>
        <w:t>»</w:t>
      </w:r>
      <w:r>
        <w:rPr>
          <w:rStyle w:val="ad"/>
          <w:i/>
          <w:iCs/>
          <w:color w:val="000000" w:themeColor="text1"/>
        </w:rPr>
        <w:footnoteReference w:id="2122"/>
      </w:r>
      <w:r w:rsidRPr="00505BF1">
        <w:rPr>
          <w:i/>
          <w:iCs/>
          <w:color w:val="000000" w:themeColor="text1"/>
        </w:rPr>
        <w:t>.</w:t>
      </w:r>
      <w:r>
        <w:rPr>
          <w:color w:val="000000" w:themeColor="text1"/>
        </w:rPr>
        <w:t xml:space="preserve"> </w:t>
      </w:r>
      <w:r w:rsidRPr="00505BF1">
        <w:rPr>
          <w:color w:val="000000" w:themeColor="text1"/>
        </w:rPr>
        <w:t>Также этот хадис передал ан</w:t>
      </w:r>
      <w:r>
        <w:rPr>
          <w:color w:val="000000" w:themeColor="text1"/>
        </w:rPr>
        <w:t>-</w:t>
      </w:r>
      <w:r w:rsidRPr="00505BF1">
        <w:rPr>
          <w:color w:val="000000" w:themeColor="text1"/>
        </w:rPr>
        <w:t xml:space="preserve">Насаи. </w:t>
      </w:r>
    </w:p>
    <w:p w:rsidR="00505BF1" w:rsidRPr="00505BF1" w:rsidRDefault="00505BF1" w:rsidP="00505BF1">
      <w:pPr>
        <w:spacing w:line="360" w:lineRule="auto"/>
        <w:rPr>
          <w:color w:val="000000" w:themeColor="text1"/>
        </w:rPr>
      </w:pPr>
      <w:r w:rsidRPr="00505BF1">
        <w:rPr>
          <w:color w:val="000000" w:themeColor="text1"/>
        </w:rPr>
        <w:t xml:space="preserve">Всё, что подобно мыши со стороны её нечистоты и брезгливого отношения к ней, при попадании в жир или нечто подобное этому, имеет такое же положение, как и положение мыши. </w:t>
      </w:r>
    </w:p>
    <w:p w:rsidR="00505BF1" w:rsidRDefault="00505BF1" w:rsidP="00505BF1">
      <w:pPr>
        <w:spacing w:line="360" w:lineRule="auto"/>
        <w:rPr>
          <w:color w:val="000000" w:themeColor="text1"/>
        </w:rPr>
      </w:pPr>
      <w:r w:rsidRPr="00505BF1">
        <w:rPr>
          <w:color w:val="000000" w:themeColor="text1"/>
        </w:rPr>
        <w:t xml:space="preserve">И таким же является мнение обладателей знания в отношении твёрдой пищи. Если же пища была жидкой, то она вся становится нечистой и запрещается её употребление по </w:t>
      </w:r>
      <w:r>
        <w:rPr>
          <w:color w:val="000000" w:themeColor="text1"/>
        </w:rPr>
        <w:t>согласованному мнению учёных</w:t>
      </w:r>
      <w:r w:rsidR="00047824">
        <w:rPr>
          <w:rStyle w:val="ad"/>
          <w:color w:val="000000" w:themeColor="text1"/>
        </w:rPr>
        <w:footnoteReference w:id="2123"/>
      </w:r>
      <w:r>
        <w:rPr>
          <w:color w:val="000000" w:themeColor="text1"/>
        </w:rPr>
        <w:t>.</w:t>
      </w:r>
      <w:r w:rsidRPr="00505BF1">
        <w:rPr>
          <w:color w:val="000000" w:themeColor="text1"/>
        </w:rPr>
        <w:t xml:space="preserve"> Но, в отличие от аш-Шафи‘и, Абу Ханифа дозволял</w:t>
      </w:r>
      <w:r>
        <w:rPr>
          <w:color w:val="000000" w:themeColor="text1"/>
        </w:rPr>
        <w:t xml:space="preserve"> продавать это. </w:t>
      </w:r>
    </w:p>
    <w:p w:rsidR="00047824" w:rsidRDefault="00047824" w:rsidP="00047824">
      <w:pPr>
        <w:pStyle w:val="3"/>
      </w:pPr>
      <w:r w:rsidRPr="00F60D0D">
        <w:rPr>
          <w:sz w:val="28"/>
          <w:szCs w:val="28"/>
        </w:rPr>
        <w:t>•</w:t>
      </w:r>
      <w:r>
        <w:t xml:space="preserve"> ВОПРОС № 17:</w:t>
      </w:r>
      <w:r w:rsidRPr="00043686">
        <w:t xml:space="preserve"> </w:t>
      </w:r>
      <w:r w:rsidRPr="00047824">
        <w:t>ЗАПРЕТ ИСПОЛЬЗОВАНИЯ ЗОЛОТОЙ И СЕРЕБРЯНОЙ ПОСУДЫ ДЛЯ ЕДЫ И ПИТЬЯ</w:t>
      </w:r>
    </w:p>
    <w:p w:rsidR="00047824" w:rsidRDefault="00047824" w:rsidP="0004782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w:t>
      </w:r>
      <w:r w:rsidRPr="00047824">
        <w:rPr>
          <w:i/>
          <w:iCs/>
          <w:color w:val="000000" w:themeColor="text1"/>
        </w:rPr>
        <w:t>запрещено есть и пить из золотой и серебряной посуды</w:t>
      </w:r>
      <w:r>
        <w:rPr>
          <w:i/>
          <w:iCs/>
          <w:color w:val="000000" w:themeColor="text1"/>
        </w:rPr>
        <w:t>»</w:t>
      </w:r>
      <w:r w:rsidRPr="00295624">
        <w:rPr>
          <w:color w:val="000000" w:themeColor="text1"/>
        </w:rPr>
        <w:t xml:space="preserve">. </w:t>
      </w:r>
    </w:p>
    <w:p w:rsidR="00047824" w:rsidRPr="00047824" w:rsidRDefault="00047824" w:rsidP="00047824">
      <w:pPr>
        <w:spacing w:line="360" w:lineRule="auto"/>
        <w:rPr>
          <w:color w:val="000000" w:themeColor="text1"/>
        </w:rPr>
      </w:pPr>
      <w:r>
        <w:rPr>
          <w:color w:val="000000" w:themeColor="text1"/>
        </w:rPr>
        <w:lastRenderedPageBreak/>
        <w:t>И</w:t>
      </w:r>
      <w:r w:rsidRPr="00047824">
        <w:rPr>
          <w:color w:val="000000" w:themeColor="text1"/>
        </w:rPr>
        <w:t>сходя из хадиса, приводимого в обоих Сахихах и дру</w:t>
      </w:r>
      <w:r>
        <w:rPr>
          <w:color w:val="000000" w:themeColor="text1"/>
        </w:rPr>
        <w:t xml:space="preserve">гих сборниках со слов Хузейфы </w:t>
      </w:r>
      <w:r w:rsidRPr="00047824">
        <w:rPr>
          <w:color w:val="000000" w:themeColor="text1"/>
        </w:rPr>
        <w:t xml:space="preserve">о том, что он слышал, как </w:t>
      </w:r>
      <w:r>
        <w:rPr>
          <w:color w:val="000000" w:themeColor="text1"/>
        </w:rPr>
        <w:t>п</w:t>
      </w:r>
      <w:r w:rsidRPr="00047824">
        <w:rPr>
          <w:color w:val="000000" w:themeColor="text1"/>
        </w:rPr>
        <w:t xml:space="preserve">осланник Аллаха </w:t>
      </w:r>
      <w:r>
        <w:rPr>
          <w:color w:val="000000" w:themeColor="text1"/>
        </w:rPr>
        <w:t>(да благословит его Аллах и приветствует</w:t>
      </w:r>
      <w:r w:rsidRPr="00047824">
        <w:rPr>
          <w:color w:val="000000" w:themeColor="text1"/>
        </w:rPr>
        <w:t xml:space="preserve">) сказал: </w:t>
      </w:r>
      <w:r w:rsidRPr="00047824">
        <w:rPr>
          <w:b/>
          <w:bCs/>
          <w:i/>
          <w:iCs/>
          <w:color w:val="000000" w:themeColor="text1"/>
        </w:rPr>
        <w:t>«Не облачайтесь в шёлк и не одевайте шёлковую одежду, не ешьте и не пейте из золотой и серебряной посуды, ведь</w:t>
      </w:r>
      <w:r>
        <w:rPr>
          <w:b/>
          <w:bCs/>
          <w:i/>
          <w:iCs/>
          <w:color w:val="000000" w:themeColor="text1"/>
        </w:rPr>
        <w:t>,</w:t>
      </w:r>
      <w:r w:rsidRPr="00047824">
        <w:rPr>
          <w:b/>
          <w:bCs/>
          <w:i/>
          <w:iCs/>
          <w:color w:val="000000" w:themeColor="text1"/>
        </w:rPr>
        <w:t xml:space="preserve"> поистине, она для неверных в этом мире и для вас в мире ином»</w:t>
      </w:r>
      <w:r w:rsidRPr="00047824">
        <w:rPr>
          <w:rStyle w:val="ad"/>
          <w:color w:val="000000" w:themeColor="text1"/>
        </w:rPr>
        <w:footnoteReference w:id="2124"/>
      </w:r>
      <w:r w:rsidRPr="00047824">
        <w:rPr>
          <w:color w:val="000000" w:themeColor="text1"/>
        </w:rPr>
        <w:t xml:space="preserve">. </w:t>
      </w:r>
    </w:p>
    <w:p w:rsidR="00047824" w:rsidRPr="00047824" w:rsidRDefault="00047824" w:rsidP="00047824">
      <w:pPr>
        <w:spacing w:line="360" w:lineRule="auto"/>
        <w:rPr>
          <w:color w:val="000000" w:themeColor="text1"/>
        </w:rPr>
      </w:pPr>
      <w:r w:rsidRPr="00047824">
        <w:rPr>
          <w:color w:val="000000" w:themeColor="text1"/>
        </w:rPr>
        <w:t>В этих же источниках приво</w:t>
      </w:r>
      <w:r>
        <w:rPr>
          <w:color w:val="000000" w:themeColor="text1"/>
        </w:rPr>
        <w:t>дится хадис со слов Умм Салямы</w:t>
      </w:r>
      <w:r w:rsidRPr="00047824">
        <w:rPr>
          <w:color w:val="000000" w:themeColor="text1"/>
        </w:rPr>
        <w:t xml:space="preserve"> о том, что </w:t>
      </w:r>
      <w:r>
        <w:rPr>
          <w:color w:val="000000" w:themeColor="text1"/>
        </w:rPr>
        <w:t>п</w:t>
      </w:r>
      <w:r w:rsidRPr="00047824">
        <w:rPr>
          <w:color w:val="000000" w:themeColor="text1"/>
        </w:rPr>
        <w:t xml:space="preserve">ророк </w:t>
      </w:r>
      <w:r>
        <w:rPr>
          <w:color w:val="000000" w:themeColor="text1"/>
        </w:rPr>
        <w:t>(да благословит его Аллах и приветствует</w:t>
      </w:r>
      <w:r w:rsidRPr="00047824">
        <w:rPr>
          <w:color w:val="000000" w:themeColor="text1"/>
        </w:rPr>
        <w:t xml:space="preserve">) сказал: </w:t>
      </w:r>
      <w:r w:rsidRPr="00047824">
        <w:rPr>
          <w:b/>
          <w:bCs/>
          <w:i/>
          <w:iCs/>
          <w:color w:val="000000" w:themeColor="text1"/>
        </w:rPr>
        <w:t>«Поистине, у того, кто пьёт из серебряной посуды, в желудке будет журчать адский огонь»</w:t>
      </w:r>
      <w:r w:rsidRPr="00047824">
        <w:rPr>
          <w:rStyle w:val="ad"/>
          <w:color w:val="000000" w:themeColor="text1"/>
        </w:rPr>
        <w:footnoteReference w:id="2125"/>
      </w:r>
      <w:r w:rsidRPr="00047824">
        <w:rPr>
          <w:color w:val="000000" w:themeColor="text1"/>
        </w:rPr>
        <w:t xml:space="preserve">. </w:t>
      </w:r>
    </w:p>
    <w:p w:rsidR="00047824" w:rsidRPr="00047824" w:rsidRDefault="00047824" w:rsidP="00047824">
      <w:pPr>
        <w:spacing w:line="360" w:lineRule="auto"/>
        <w:rPr>
          <w:color w:val="000000" w:themeColor="text1"/>
        </w:rPr>
      </w:pPr>
      <w:r w:rsidRPr="00047824">
        <w:rPr>
          <w:color w:val="000000" w:themeColor="text1"/>
        </w:rPr>
        <w:t xml:space="preserve">А в версии хадиса, приводимого Муслимом, говорится: </w:t>
      </w:r>
      <w:r w:rsidRPr="00047824">
        <w:rPr>
          <w:b/>
          <w:bCs/>
          <w:i/>
          <w:iCs/>
          <w:color w:val="000000" w:themeColor="text1"/>
        </w:rPr>
        <w:t>«Поистине, у того, кто ест или пьёт…»</w:t>
      </w:r>
      <w:r w:rsidRPr="00047824">
        <w:rPr>
          <w:color w:val="000000" w:themeColor="text1"/>
        </w:rPr>
        <w:t xml:space="preserve">, и до конца хадиса. </w:t>
      </w:r>
    </w:p>
    <w:p w:rsidR="00047824" w:rsidRPr="00047824" w:rsidRDefault="00047824" w:rsidP="00047824">
      <w:pPr>
        <w:spacing w:line="360" w:lineRule="auto"/>
        <w:rPr>
          <w:color w:val="000000" w:themeColor="text1"/>
        </w:rPr>
      </w:pPr>
      <w:r w:rsidRPr="00047824">
        <w:rPr>
          <w:color w:val="000000" w:themeColor="text1"/>
        </w:rPr>
        <w:t>Также Муслим (2065, 2066) привёл</w:t>
      </w:r>
      <w:r>
        <w:rPr>
          <w:color w:val="000000" w:themeColor="text1"/>
        </w:rPr>
        <w:t xml:space="preserve"> хадис от аль-Бара ибн ‘Азиба</w:t>
      </w:r>
      <w:r w:rsidRPr="00047824">
        <w:rPr>
          <w:color w:val="000000" w:themeColor="text1"/>
        </w:rPr>
        <w:t xml:space="preserve">, который сказал: </w:t>
      </w:r>
      <w:r w:rsidRPr="00047824">
        <w:rPr>
          <w:i/>
          <w:iCs/>
          <w:color w:val="000000" w:themeColor="text1"/>
        </w:rPr>
        <w:t xml:space="preserve">«Посланник Аллаха </w:t>
      </w:r>
      <w:r>
        <w:rPr>
          <w:i/>
          <w:iCs/>
          <w:color w:val="000000" w:themeColor="text1"/>
        </w:rPr>
        <w:t>(да благословит его Аллах и приветствует</w:t>
      </w:r>
      <w:r w:rsidRPr="00047824">
        <w:rPr>
          <w:i/>
          <w:iCs/>
          <w:color w:val="000000" w:themeColor="text1"/>
        </w:rPr>
        <w:t>) запретил нам пить из серебряной посуды и сказал, что тот, кто пьёт из неё в этом мире, лишится этого в мире ином».</w:t>
      </w:r>
      <w:r w:rsidRPr="00047824">
        <w:rPr>
          <w:color w:val="000000" w:themeColor="text1"/>
        </w:rPr>
        <w:t xml:space="preserve"> </w:t>
      </w:r>
    </w:p>
    <w:p w:rsidR="00047824" w:rsidRPr="00047824" w:rsidRDefault="00047824" w:rsidP="00047824">
      <w:pPr>
        <w:spacing w:line="360" w:lineRule="auto"/>
        <w:rPr>
          <w:color w:val="000000" w:themeColor="text1"/>
        </w:rPr>
      </w:pPr>
      <w:r w:rsidRPr="00047824">
        <w:rPr>
          <w:color w:val="000000" w:themeColor="text1"/>
        </w:rPr>
        <w:t>Также Ахмад и Ибн Мад</w:t>
      </w:r>
      <w:r>
        <w:rPr>
          <w:color w:val="000000" w:themeColor="text1"/>
        </w:rPr>
        <w:t>жа привели хадис со слов ‘Аиши похожий на хадис Умм Салямы</w:t>
      </w:r>
      <w:r w:rsidRPr="00047824">
        <w:rPr>
          <w:color w:val="000000" w:themeColor="text1"/>
        </w:rPr>
        <w:t xml:space="preserve">. </w:t>
      </w:r>
    </w:p>
    <w:p w:rsidR="00047824" w:rsidRPr="00047824" w:rsidRDefault="00047824" w:rsidP="00047824">
      <w:pPr>
        <w:spacing w:line="360" w:lineRule="auto"/>
        <w:rPr>
          <w:color w:val="000000" w:themeColor="text1"/>
        </w:rPr>
      </w:pPr>
      <w:r w:rsidRPr="00047824">
        <w:rPr>
          <w:color w:val="000000" w:themeColor="text1"/>
        </w:rPr>
        <w:t xml:space="preserve">Журчание, о котором говорится в хадисе – это звук, попадающей в желудок воды. Таким же является мнение обладателей знания относительно посуды из золота. </w:t>
      </w:r>
    </w:p>
    <w:p w:rsidR="00047824" w:rsidRPr="00047824" w:rsidRDefault="00047824" w:rsidP="00047824">
      <w:pPr>
        <w:spacing w:line="360" w:lineRule="auto"/>
        <w:rPr>
          <w:color w:val="000000" w:themeColor="text1"/>
        </w:rPr>
      </w:pPr>
      <w:r w:rsidRPr="00047824">
        <w:rPr>
          <w:color w:val="000000" w:themeColor="text1"/>
        </w:rPr>
        <w:t>Аш-Шафи‘и дозволял использовать при нужде серебро для скрепления им поломанной посуды, исходя из хадиса Анас</w:t>
      </w:r>
      <w:r>
        <w:rPr>
          <w:color w:val="000000" w:themeColor="text1"/>
        </w:rPr>
        <w:t xml:space="preserve">а </w:t>
      </w:r>
      <w:r w:rsidRPr="00047824">
        <w:rPr>
          <w:color w:val="000000" w:themeColor="text1"/>
        </w:rPr>
        <w:t xml:space="preserve">о том, что когда чаша </w:t>
      </w:r>
      <w:r>
        <w:rPr>
          <w:color w:val="000000" w:themeColor="text1"/>
        </w:rPr>
        <w:t>п</w:t>
      </w:r>
      <w:r w:rsidRPr="00047824">
        <w:rPr>
          <w:color w:val="000000" w:themeColor="text1"/>
        </w:rPr>
        <w:t xml:space="preserve">ророка </w:t>
      </w:r>
      <w:r>
        <w:rPr>
          <w:color w:val="000000" w:themeColor="text1"/>
        </w:rPr>
        <w:t>(да благословит его Аллах и приветствует</w:t>
      </w:r>
      <w:r w:rsidRPr="00047824">
        <w:rPr>
          <w:color w:val="000000" w:themeColor="text1"/>
        </w:rPr>
        <w:t>) поломалась, место разлома скрепили посредством серебряной цепочки</w:t>
      </w:r>
      <w:r>
        <w:rPr>
          <w:rStyle w:val="ad"/>
          <w:color w:val="000000" w:themeColor="text1"/>
        </w:rPr>
        <w:footnoteReference w:id="2126"/>
      </w:r>
      <w:r w:rsidRPr="00047824">
        <w:rPr>
          <w:color w:val="000000" w:themeColor="text1"/>
        </w:rPr>
        <w:t xml:space="preserve">. </w:t>
      </w:r>
    </w:p>
    <w:p w:rsidR="00047824" w:rsidRPr="00047824" w:rsidRDefault="00047824" w:rsidP="00047824">
      <w:pPr>
        <w:spacing w:line="360" w:lineRule="auto"/>
        <w:rPr>
          <w:i/>
          <w:iCs/>
          <w:color w:val="000000" w:themeColor="text1"/>
        </w:rPr>
      </w:pPr>
      <w:r>
        <w:rPr>
          <w:color w:val="000000" w:themeColor="text1"/>
        </w:rPr>
        <w:t>Мухид</w:t>
      </w:r>
      <w:r w:rsidRPr="00047824">
        <w:rPr>
          <w:color w:val="000000" w:themeColor="text1"/>
        </w:rPr>
        <w:t>дин ибн И</w:t>
      </w:r>
      <w:r>
        <w:rPr>
          <w:color w:val="000000" w:themeColor="text1"/>
        </w:rPr>
        <w:t>брахим ан-Нуххас в «Танбих аль-Г</w:t>
      </w:r>
      <w:r w:rsidRPr="00047824">
        <w:rPr>
          <w:color w:val="000000" w:themeColor="text1"/>
        </w:rPr>
        <w:t xml:space="preserve">афилин» сказал: </w:t>
      </w:r>
      <w:r w:rsidRPr="00047824">
        <w:rPr>
          <w:i/>
          <w:iCs/>
          <w:color w:val="000000" w:themeColor="text1"/>
        </w:rPr>
        <w:t>«К грехам также относится использование мужчинами и женщинами посуды из золота и серебра для принятия пищи, хранения кремов, сурьмы и тому п</w:t>
      </w:r>
      <w:r>
        <w:rPr>
          <w:i/>
          <w:iCs/>
          <w:color w:val="000000" w:themeColor="text1"/>
        </w:rPr>
        <w:t>одобного, о чём говорили Шамсуддин Ибн аль-К</w:t>
      </w:r>
      <w:r w:rsidRPr="00047824">
        <w:rPr>
          <w:i/>
          <w:iCs/>
          <w:color w:val="000000" w:themeColor="text1"/>
        </w:rPr>
        <w:t>ай</w:t>
      </w:r>
      <w:r>
        <w:rPr>
          <w:i/>
          <w:iCs/>
          <w:color w:val="000000" w:themeColor="text1"/>
        </w:rPr>
        <w:t>й</w:t>
      </w:r>
      <w:r w:rsidRPr="00047824">
        <w:rPr>
          <w:i/>
          <w:iCs/>
          <w:color w:val="000000" w:themeColor="text1"/>
        </w:rPr>
        <w:t xml:space="preserve">им и другие. И нет разницы, большой является эта посуда, наподобие подноса, или же маленькой, как флакон для хранения сурьмы, палочка для её нанесения, игла и т.п. </w:t>
      </w:r>
    </w:p>
    <w:p w:rsidR="00047824" w:rsidRPr="00047824" w:rsidRDefault="00047824" w:rsidP="00047824">
      <w:pPr>
        <w:spacing w:line="360" w:lineRule="auto"/>
        <w:rPr>
          <w:i/>
          <w:iCs/>
          <w:color w:val="000000" w:themeColor="text1"/>
        </w:rPr>
      </w:pPr>
      <w:r w:rsidRPr="00047824">
        <w:rPr>
          <w:i/>
          <w:iCs/>
          <w:color w:val="000000" w:themeColor="text1"/>
        </w:rPr>
        <w:t xml:space="preserve">Так же как является запретным использование золотой и серебряной посуды для пищи, так же запретным является и использование их для других целей, как для мужчин, так и для женщин. Также </w:t>
      </w:r>
      <w:r w:rsidRPr="00047824">
        <w:rPr>
          <w:i/>
          <w:iCs/>
          <w:color w:val="000000" w:themeColor="text1"/>
        </w:rPr>
        <w:lastRenderedPageBreak/>
        <w:t xml:space="preserve">запрещено и ювелиру изготавливать такую посуду. А если кому-то преподнесут еду в золотой или серебряной посуде, тогда как он будет не в состоянии высказать этому порицание, то он может взять эту еду и переложить в другую посуду или на лепёшку хлеба, или даже на левую руку, чтобы есть правой. Так как в этом случае он уже не является тем, кто ест из золотой и серебряной посуды. То же самое относится к тому, когда он пожелает использовать сурьму из серебряного флакона, пусть он пересыпет её куда-нибудь, а затем использует. А Аллаху это ведомо лучше». </w:t>
      </w:r>
    </w:p>
    <w:p w:rsidR="00047824" w:rsidRPr="00047824" w:rsidRDefault="00047824" w:rsidP="00047824">
      <w:pPr>
        <w:spacing w:line="360" w:lineRule="auto"/>
        <w:rPr>
          <w:color w:val="000000" w:themeColor="text1"/>
        </w:rPr>
      </w:pPr>
      <w:r w:rsidRPr="00047824">
        <w:rPr>
          <w:color w:val="000000" w:themeColor="text1"/>
        </w:rPr>
        <w:t xml:space="preserve">Я считаю, нет запрета в использовании золота и серебра для чего-либо иного, помимо еды и питья, однако запрет связан лишь с тем, чтобы есть и пить из золотой и серебряной посуды. Если же кто-то считает запретным что-либо, помимо этого, у него это не примется, кроме как с приведением довода, так как в основе всё дозволено, и уйти с этой основы можно только при наличии довода, уводящего с него. </w:t>
      </w:r>
    </w:p>
    <w:p w:rsidR="00047824" w:rsidRDefault="00047824" w:rsidP="00047824">
      <w:pPr>
        <w:spacing w:line="360" w:lineRule="auto"/>
        <w:rPr>
          <w:color w:val="000000" w:themeColor="text1"/>
        </w:rPr>
      </w:pPr>
      <w:r w:rsidRPr="00047824">
        <w:rPr>
          <w:color w:val="000000" w:themeColor="text1"/>
        </w:rPr>
        <w:t xml:space="preserve">А что касается украшений из этих металлов, то в отношении этого также нет довода на запрет, кроме доводов запрета золота для мужчин. А в отношении серебра нет никого запрета, более того, </w:t>
      </w:r>
      <w:r>
        <w:rPr>
          <w:color w:val="000000" w:themeColor="text1"/>
        </w:rPr>
        <w:t>п</w:t>
      </w:r>
      <w:r w:rsidRPr="00047824">
        <w:rPr>
          <w:color w:val="000000" w:themeColor="text1"/>
        </w:rPr>
        <w:t xml:space="preserve">ророк </w:t>
      </w:r>
      <w:r>
        <w:rPr>
          <w:color w:val="000000" w:themeColor="text1"/>
        </w:rPr>
        <w:t>(да благословит его Аллах и приветствует</w:t>
      </w:r>
      <w:r w:rsidRPr="00047824">
        <w:rPr>
          <w:color w:val="000000" w:themeColor="text1"/>
        </w:rPr>
        <w:t xml:space="preserve">) сказал: </w:t>
      </w:r>
      <w:r w:rsidRPr="00047824">
        <w:rPr>
          <w:b/>
          <w:bCs/>
          <w:i/>
          <w:iCs/>
          <w:color w:val="000000" w:themeColor="text1"/>
        </w:rPr>
        <w:t>«Используйте серебро и делайте с ним, что пожелаете»</w:t>
      </w:r>
      <w:r w:rsidRPr="00047824">
        <w:rPr>
          <w:rStyle w:val="ad"/>
          <w:color w:val="000000" w:themeColor="text1"/>
        </w:rPr>
        <w:footnoteReference w:id="2127"/>
      </w:r>
      <w:r w:rsidRPr="00047824">
        <w:rPr>
          <w:color w:val="000000" w:themeColor="text1"/>
        </w:rPr>
        <w:t xml:space="preserve">.  </w:t>
      </w:r>
    </w:p>
    <w:p w:rsidR="00F663A1" w:rsidRDefault="00047824" w:rsidP="00047824">
      <w:pPr>
        <w:spacing w:line="360" w:lineRule="auto"/>
        <w:rPr>
          <w:color w:val="000000" w:themeColor="text1"/>
        </w:rPr>
      </w:pPr>
      <w:r w:rsidRPr="00047824">
        <w:rPr>
          <w:color w:val="000000" w:themeColor="text1"/>
        </w:rPr>
        <w:t>Это вкратце, что необходимо знать об украшениях, подробно же эту тему раскрывает аш-Шаукани в некоторых своих основательных и прекрасных исследованиях, к которым вы всегда можете обратиться.</w:t>
      </w:r>
    </w:p>
    <w:p w:rsidR="00F663A1" w:rsidRDefault="00F663A1">
      <w:pPr>
        <w:rPr>
          <w:color w:val="000000" w:themeColor="text1"/>
        </w:rPr>
      </w:pPr>
      <w:r>
        <w:rPr>
          <w:color w:val="000000" w:themeColor="text1"/>
        </w:rPr>
        <w:br w:type="page"/>
      </w:r>
    </w:p>
    <w:p w:rsidR="00F663A1" w:rsidRPr="00242C0F" w:rsidRDefault="00F663A1" w:rsidP="00F663A1">
      <w:pPr>
        <w:pStyle w:val="1"/>
        <w:jc w:val="center"/>
        <w:rPr>
          <w:i/>
          <w:iCs/>
        </w:rPr>
      </w:pPr>
      <w:r>
        <w:lastRenderedPageBreak/>
        <w:t>КНИГА 15. ОДЕЯНИЯ</w:t>
      </w:r>
    </w:p>
    <w:p w:rsidR="00F663A1" w:rsidRDefault="00F663A1" w:rsidP="00F663A1">
      <w:pPr>
        <w:pStyle w:val="3"/>
      </w:pPr>
      <w:r w:rsidRPr="00F60D0D">
        <w:rPr>
          <w:sz w:val="28"/>
          <w:szCs w:val="28"/>
        </w:rPr>
        <w:t>•</w:t>
      </w:r>
      <w:r>
        <w:t xml:space="preserve"> ВОПРОС № 1:</w:t>
      </w:r>
      <w:r w:rsidRPr="00043686">
        <w:t xml:space="preserve"> </w:t>
      </w:r>
      <w:r w:rsidRPr="00F663A1">
        <w:t>ОБЯЗАТЕЛЬНОСТЬ ПРИКРЫТИЯ НАГОТЫ, КАК НА ЛЮДЯХ, ТАК И В УЕДИНЕНИИ</w:t>
      </w:r>
    </w:p>
    <w:p w:rsidR="00F663A1" w:rsidRDefault="00F663A1" w:rsidP="00F663A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«Прикрытие наготы обязательно, </w:t>
      </w:r>
      <w:r w:rsidRPr="00F663A1">
        <w:rPr>
          <w:i/>
          <w:iCs/>
          <w:color w:val="000000" w:themeColor="text1"/>
        </w:rPr>
        <w:t>как на людях, так и в уединении</w:t>
      </w:r>
      <w:r>
        <w:rPr>
          <w:i/>
          <w:iCs/>
          <w:color w:val="000000" w:themeColor="text1"/>
        </w:rPr>
        <w:t xml:space="preserve">». </w:t>
      </w:r>
    </w:p>
    <w:p w:rsidR="00F663A1" w:rsidRPr="00F663A1" w:rsidRDefault="00F663A1" w:rsidP="00F663A1">
      <w:pPr>
        <w:spacing w:line="360" w:lineRule="auto"/>
        <w:rPr>
          <w:color w:val="000000" w:themeColor="text1"/>
        </w:rPr>
      </w:pPr>
      <w:r>
        <w:rPr>
          <w:color w:val="000000" w:themeColor="text1"/>
        </w:rPr>
        <w:t>И</w:t>
      </w:r>
      <w:r w:rsidRPr="00F663A1">
        <w:rPr>
          <w:color w:val="000000" w:themeColor="text1"/>
        </w:rPr>
        <w:t xml:space="preserve">сходя из хадиса, который привели Ахмад (20034), Абу Дауд (4017), Ибн Маджа (1920) и ат-Тирмизи (2794), назвавший его достоверным. Все они передали его от Хакима ибн Хизама со слов его отца о том, что он обратился к </w:t>
      </w:r>
      <w:r>
        <w:rPr>
          <w:color w:val="000000" w:themeColor="text1"/>
        </w:rPr>
        <w:t>п</w:t>
      </w:r>
      <w:r w:rsidRPr="00F663A1">
        <w:rPr>
          <w:color w:val="000000" w:themeColor="text1"/>
        </w:rPr>
        <w:t xml:space="preserve">ророку (да благословит его Аллах и приветствует) со словами: </w:t>
      </w:r>
      <w:r w:rsidRPr="00F663A1">
        <w:rPr>
          <w:i/>
          <w:iCs/>
          <w:color w:val="000000" w:themeColor="text1"/>
        </w:rPr>
        <w:t>«О посланник Аллаха, что из нашего тела нам следует прикрывать, а что можно оставить?».</w:t>
      </w:r>
      <w:r w:rsidRPr="00F663A1">
        <w:rPr>
          <w:color w:val="000000" w:themeColor="text1"/>
        </w:rPr>
        <w:t xml:space="preserve"> Пророк (да благословит его Аллах и приветствует) сказал: </w:t>
      </w:r>
      <w:r w:rsidRPr="00F663A1">
        <w:rPr>
          <w:b/>
          <w:bCs/>
          <w:i/>
          <w:iCs/>
          <w:color w:val="000000" w:themeColor="text1"/>
        </w:rPr>
        <w:t>«Скрывай свою наготу от всех, кроме супруги и наложницы, принадлежащей тебе».</w:t>
      </w:r>
      <w:r w:rsidRPr="00F663A1">
        <w:rPr>
          <w:color w:val="000000" w:themeColor="text1"/>
        </w:rPr>
        <w:t xml:space="preserve"> Он спросил: </w:t>
      </w:r>
      <w:r w:rsidRPr="00F663A1">
        <w:rPr>
          <w:i/>
          <w:iCs/>
          <w:color w:val="000000" w:themeColor="text1"/>
        </w:rPr>
        <w:t xml:space="preserve">«А если мне долгое время придётся находиться </w:t>
      </w:r>
      <w:r>
        <w:rPr>
          <w:i/>
          <w:iCs/>
          <w:color w:val="000000" w:themeColor="text1"/>
        </w:rPr>
        <w:t>среди</w:t>
      </w:r>
      <w:r w:rsidRPr="00F663A1">
        <w:rPr>
          <w:i/>
          <w:iCs/>
          <w:color w:val="000000" w:themeColor="text1"/>
        </w:rPr>
        <w:t xml:space="preserve"> людей?»</w:t>
      </w:r>
      <w:r>
        <w:rPr>
          <w:i/>
          <w:iCs/>
          <w:color w:val="000000" w:themeColor="text1"/>
        </w:rPr>
        <w:t>.</w:t>
      </w:r>
      <w:r w:rsidRPr="00F663A1">
        <w:rPr>
          <w:color w:val="000000" w:themeColor="text1"/>
        </w:rPr>
        <w:t xml:space="preserve"> Пророк (да благословит его Аллах и приветствует) ответил: </w:t>
      </w:r>
      <w:r w:rsidRPr="00F663A1">
        <w:rPr>
          <w:b/>
          <w:bCs/>
          <w:i/>
          <w:iCs/>
          <w:color w:val="000000" w:themeColor="text1"/>
        </w:rPr>
        <w:t>«Если ты можешь скрыть свою наготу, скрой её».</w:t>
      </w:r>
      <w:r w:rsidRPr="00F663A1">
        <w:rPr>
          <w:color w:val="000000" w:themeColor="text1"/>
        </w:rPr>
        <w:t xml:space="preserve"> Он вновь спросил: </w:t>
      </w:r>
      <w:r w:rsidRPr="00F663A1">
        <w:rPr>
          <w:i/>
          <w:iCs/>
          <w:color w:val="000000" w:themeColor="text1"/>
        </w:rPr>
        <w:t>«А что если один из нас находится в уединении?».</w:t>
      </w:r>
      <w:r w:rsidRPr="00F663A1">
        <w:rPr>
          <w:color w:val="000000" w:themeColor="text1"/>
        </w:rPr>
        <w:t xml:space="preserve"> Пророк (да благословит его Аллах и приветствует) сказал: </w:t>
      </w:r>
      <w:r w:rsidRPr="00F663A1">
        <w:rPr>
          <w:b/>
          <w:bCs/>
          <w:i/>
          <w:iCs/>
          <w:color w:val="000000" w:themeColor="text1"/>
        </w:rPr>
        <w:t>«Аллах больше людей заслуживает того, чтобы Его стыдились»</w:t>
      </w:r>
      <w:r w:rsidRPr="00F663A1">
        <w:rPr>
          <w:rStyle w:val="ad"/>
          <w:color w:val="000000" w:themeColor="text1"/>
        </w:rPr>
        <w:footnoteReference w:id="2128"/>
      </w:r>
      <w:r w:rsidRPr="00F663A1">
        <w:rPr>
          <w:color w:val="000000" w:themeColor="text1"/>
        </w:rPr>
        <w:t xml:space="preserve">. </w:t>
      </w:r>
    </w:p>
    <w:p w:rsidR="00C020F1" w:rsidRDefault="00F663A1" w:rsidP="00F663A1">
      <w:pPr>
        <w:spacing w:line="360" w:lineRule="auto"/>
        <w:rPr>
          <w:color w:val="000000" w:themeColor="text1"/>
        </w:rPr>
      </w:pPr>
      <w:r w:rsidRPr="00F663A1">
        <w:rPr>
          <w:color w:val="000000" w:themeColor="text1"/>
        </w:rPr>
        <w:t xml:space="preserve">Относительно границ того, что необходимо скрывать, учёные разошлись во мнениях по причине наличия различающихся доводов, и </w:t>
      </w:r>
      <w:r>
        <w:rPr>
          <w:color w:val="000000" w:themeColor="text1"/>
        </w:rPr>
        <w:t>автор</w:t>
      </w:r>
      <w:r w:rsidRPr="00F663A1">
        <w:rPr>
          <w:color w:val="000000" w:themeColor="text1"/>
        </w:rPr>
        <w:t xml:space="preserve"> (аш-Шаукани) подробно разобрал этот вопрос в «Шарх аль-</w:t>
      </w:r>
      <w:r>
        <w:rPr>
          <w:color w:val="000000" w:themeColor="text1"/>
        </w:rPr>
        <w:t>Мунтак</w:t>
      </w:r>
      <w:r w:rsidRPr="00F663A1">
        <w:rPr>
          <w:color w:val="000000" w:themeColor="text1"/>
        </w:rPr>
        <w:t>а»</w:t>
      </w:r>
      <w:r w:rsidR="00EE0D2F">
        <w:rPr>
          <w:rStyle w:val="ad"/>
          <w:color w:val="000000" w:themeColor="text1"/>
        </w:rPr>
        <w:footnoteReference w:id="2129"/>
      </w:r>
      <w:r w:rsidRPr="00F663A1">
        <w:rPr>
          <w:color w:val="000000" w:themeColor="text1"/>
        </w:rPr>
        <w:t>.</w:t>
      </w:r>
    </w:p>
    <w:p w:rsidR="00F663A1" w:rsidRDefault="00F663A1" w:rsidP="00EE0D2F">
      <w:pPr>
        <w:pStyle w:val="3"/>
      </w:pPr>
      <w:r w:rsidRPr="00F60D0D">
        <w:rPr>
          <w:sz w:val="28"/>
          <w:szCs w:val="28"/>
        </w:rPr>
        <w:t>•</w:t>
      </w:r>
      <w:r>
        <w:t xml:space="preserve"> ВОПРОС № 2:</w:t>
      </w:r>
      <w:r w:rsidRPr="00043686">
        <w:t xml:space="preserve"> </w:t>
      </w:r>
      <w:r w:rsidR="00EE0D2F" w:rsidRPr="00EE0D2F">
        <w:t>ПОЛОЖЕНИЕ ШЁЛКОВОЙ ОДЕЖДЫ ДЛЯ МУЖЧИН И ЖЕНЩИН</w:t>
      </w:r>
    </w:p>
    <w:p w:rsidR="00F663A1" w:rsidRDefault="00F663A1" w:rsidP="00EE0D2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EE0D2F" w:rsidRPr="00EE0D2F">
        <w:rPr>
          <w:i/>
          <w:iCs/>
          <w:color w:val="000000" w:themeColor="text1"/>
        </w:rPr>
        <w:t xml:space="preserve">Мужчине не дозволяется </w:t>
      </w:r>
      <w:r w:rsidR="00EE0D2F">
        <w:rPr>
          <w:i/>
          <w:iCs/>
          <w:color w:val="000000" w:themeColor="text1"/>
        </w:rPr>
        <w:t>на</w:t>
      </w:r>
      <w:r w:rsidR="00EE0D2F" w:rsidRPr="00EE0D2F">
        <w:rPr>
          <w:i/>
          <w:iCs/>
          <w:color w:val="000000" w:themeColor="text1"/>
        </w:rPr>
        <w:t>девать одежду, полностью состоящую из шёлка</w:t>
      </w:r>
      <w:r>
        <w:rPr>
          <w:i/>
          <w:iCs/>
          <w:color w:val="000000" w:themeColor="text1"/>
        </w:rPr>
        <w:t xml:space="preserve">». </w:t>
      </w:r>
    </w:p>
    <w:p w:rsidR="00EE0D2F" w:rsidRPr="00EE0D2F" w:rsidRDefault="00EE0D2F" w:rsidP="00EE0D2F">
      <w:pPr>
        <w:spacing w:line="360" w:lineRule="auto"/>
        <w:rPr>
          <w:color w:val="000000" w:themeColor="text1"/>
        </w:rPr>
      </w:pPr>
      <w:r>
        <w:rPr>
          <w:color w:val="000000" w:themeColor="text1"/>
        </w:rPr>
        <w:t>И</w:t>
      </w:r>
      <w:r w:rsidRPr="00EE0D2F">
        <w:rPr>
          <w:color w:val="000000" w:themeColor="text1"/>
        </w:rPr>
        <w:t>сходя из хадиса, который приводится в обоих Сахихах и других сборниках со слов ‘У</w:t>
      </w:r>
      <w:r>
        <w:rPr>
          <w:color w:val="000000" w:themeColor="text1"/>
        </w:rPr>
        <w:t>мара о том, что он слышал, как п</w:t>
      </w:r>
      <w:r w:rsidRPr="00EE0D2F">
        <w:rPr>
          <w:color w:val="000000" w:themeColor="text1"/>
        </w:rPr>
        <w:t xml:space="preserve">осланник Аллаха (да благословит его Аллах и приветствует) </w:t>
      </w:r>
      <w:r w:rsidRPr="00EE0D2F">
        <w:rPr>
          <w:color w:val="000000" w:themeColor="text1"/>
        </w:rPr>
        <w:lastRenderedPageBreak/>
        <w:t xml:space="preserve">сказал: </w:t>
      </w:r>
      <w:r w:rsidRPr="00EE0D2F">
        <w:rPr>
          <w:b/>
          <w:bCs/>
          <w:i/>
          <w:iCs/>
          <w:color w:val="000000" w:themeColor="text1"/>
        </w:rPr>
        <w:t xml:space="preserve">«Не </w:t>
      </w:r>
      <w:r>
        <w:rPr>
          <w:b/>
          <w:bCs/>
          <w:i/>
          <w:iCs/>
          <w:color w:val="000000" w:themeColor="text1"/>
        </w:rPr>
        <w:t>на</w:t>
      </w:r>
      <w:r w:rsidRPr="00EE0D2F">
        <w:rPr>
          <w:b/>
          <w:bCs/>
          <w:i/>
          <w:iCs/>
          <w:color w:val="000000" w:themeColor="text1"/>
        </w:rPr>
        <w:t xml:space="preserve">девайте шёлк, поистине, тот кто </w:t>
      </w:r>
      <w:r>
        <w:rPr>
          <w:b/>
          <w:bCs/>
          <w:i/>
          <w:iCs/>
          <w:color w:val="000000" w:themeColor="text1"/>
        </w:rPr>
        <w:t>на</w:t>
      </w:r>
      <w:r w:rsidRPr="00EE0D2F">
        <w:rPr>
          <w:b/>
          <w:bCs/>
          <w:i/>
          <w:iCs/>
          <w:color w:val="000000" w:themeColor="text1"/>
        </w:rPr>
        <w:t>денет его в этом мире, будет лишён его</w:t>
      </w:r>
      <w:r>
        <w:rPr>
          <w:b/>
          <w:bCs/>
          <w:i/>
          <w:iCs/>
          <w:color w:val="000000" w:themeColor="text1"/>
        </w:rPr>
        <w:t xml:space="preserve"> в мире вечном»</w:t>
      </w:r>
      <w:r w:rsidRPr="00EE0D2F">
        <w:rPr>
          <w:rStyle w:val="ad"/>
          <w:color w:val="000000" w:themeColor="text1"/>
        </w:rPr>
        <w:footnoteReference w:id="2130"/>
      </w:r>
      <w:r w:rsidRPr="00EE0D2F">
        <w:rPr>
          <w:color w:val="000000" w:themeColor="text1"/>
        </w:rPr>
        <w:t>. В этих же сборниках приводится схожий хадис со слов Анаса.</w:t>
      </w:r>
    </w:p>
    <w:p w:rsidR="00EE0D2F" w:rsidRDefault="00EE0D2F" w:rsidP="00EE0D2F">
      <w:pPr>
        <w:spacing w:line="360" w:lineRule="auto"/>
        <w:rPr>
          <w:color w:val="000000" w:themeColor="text1"/>
        </w:rPr>
      </w:pPr>
      <w:r w:rsidRPr="00EE0D2F">
        <w:rPr>
          <w:color w:val="000000" w:themeColor="text1"/>
        </w:rPr>
        <w:t>Также в обоих Сахихах и других сборниках приводится хадис со слов Ибн ‘Умара о том, что его отцу ‘Ум</w:t>
      </w:r>
      <w:r>
        <w:rPr>
          <w:color w:val="000000" w:themeColor="text1"/>
        </w:rPr>
        <w:t>ару понравилась одежда из парчи</w:t>
      </w:r>
      <w:r>
        <w:rPr>
          <w:rStyle w:val="ad"/>
          <w:color w:val="000000" w:themeColor="text1"/>
        </w:rPr>
        <w:footnoteReference w:id="2131"/>
      </w:r>
      <w:r w:rsidRPr="00EE0D2F">
        <w:rPr>
          <w:color w:val="000000" w:themeColor="text1"/>
        </w:rPr>
        <w:t xml:space="preserve"> и он, принеся е</w:t>
      </w:r>
      <w:r>
        <w:rPr>
          <w:color w:val="000000" w:themeColor="text1"/>
        </w:rPr>
        <w:t>ё п</w:t>
      </w:r>
      <w:r w:rsidRPr="00EE0D2F">
        <w:rPr>
          <w:color w:val="000000" w:themeColor="text1"/>
        </w:rPr>
        <w:t xml:space="preserve">ророку (да благословит его Аллах и приветствует), сказал: </w:t>
      </w:r>
      <w:r w:rsidRPr="00EE0D2F">
        <w:rPr>
          <w:i/>
          <w:iCs/>
          <w:color w:val="000000" w:themeColor="text1"/>
        </w:rPr>
        <w:t>«О посланник Аллаха, купи её, чтобы облачаться в неё в дни праздников и приёма делегаций»</w:t>
      </w:r>
      <w:r>
        <w:rPr>
          <w:color w:val="000000" w:themeColor="text1"/>
        </w:rPr>
        <w:t>, – на это п</w:t>
      </w:r>
      <w:r w:rsidRPr="00EE0D2F">
        <w:rPr>
          <w:color w:val="000000" w:themeColor="text1"/>
        </w:rPr>
        <w:t xml:space="preserve">осланник Аллаха (да благословит его Аллах и приветствует) ответил: </w:t>
      </w:r>
      <w:r w:rsidRPr="00EE0D2F">
        <w:rPr>
          <w:b/>
          <w:bCs/>
          <w:i/>
          <w:iCs/>
          <w:color w:val="000000" w:themeColor="text1"/>
        </w:rPr>
        <w:t>«Поистине, это является одеждой тех, у кого нет доли в будущей жизни»</w:t>
      </w:r>
      <w:r w:rsidRPr="00EE0D2F">
        <w:rPr>
          <w:rStyle w:val="ad"/>
          <w:color w:val="000000" w:themeColor="text1"/>
        </w:rPr>
        <w:footnoteReference w:id="2132"/>
      </w:r>
      <w:r w:rsidRPr="00EE0D2F">
        <w:rPr>
          <w:color w:val="000000" w:themeColor="text1"/>
        </w:rPr>
        <w:t>.</w:t>
      </w:r>
    </w:p>
    <w:p w:rsidR="00EE0D2F" w:rsidRPr="00EE0D2F" w:rsidRDefault="00EE0D2F" w:rsidP="00EE0D2F">
      <w:pPr>
        <w:spacing w:line="360" w:lineRule="auto"/>
        <w:rPr>
          <w:color w:val="000000" w:themeColor="text1"/>
        </w:rPr>
      </w:pPr>
      <w:r w:rsidRPr="00EE0D2F">
        <w:rPr>
          <w:color w:val="000000" w:themeColor="text1"/>
        </w:rPr>
        <w:t xml:space="preserve">Ахмад (4/394), ан-Насаи (8/161) и ат-Тирмизи (1720), назвавший его достоверным, привели хадис со слов Абу Мусы о том, что </w:t>
      </w:r>
      <w:r>
        <w:rPr>
          <w:color w:val="000000" w:themeColor="text1"/>
        </w:rPr>
        <w:t>п</w:t>
      </w:r>
      <w:r w:rsidRPr="00EE0D2F">
        <w:rPr>
          <w:color w:val="000000" w:themeColor="text1"/>
        </w:rPr>
        <w:t xml:space="preserve">ророк (да благословит его Аллах и приветствует) сказал: </w:t>
      </w:r>
      <w:r w:rsidRPr="00EE0D2F">
        <w:rPr>
          <w:b/>
          <w:bCs/>
          <w:i/>
          <w:iCs/>
          <w:color w:val="000000" w:themeColor="text1"/>
        </w:rPr>
        <w:t>«Золото и шёлк были разрешены женщинам моей общины и запрещены мужчинам».</w:t>
      </w:r>
      <w:r w:rsidRPr="00EE0D2F">
        <w:rPr>
          <w:color w:val="000000" w:themeColor="text1"/>
        </w:rPr>
        <w:t xml:space="preserve"> В иснаде этого хадиса Са‘ид ибн Аб</w:t>
      </w:r>
      <w:r>
        <w:rPr>
          <w:color w:val="000000" w:themeColor="text1"/>
        </w:rPr>
        <w:t>и</w:t>
      </w:r>
      <w:r w:rsidRPr="00EE0D2F">
        <w:rPr>
          <w:color w:val="000000" w:themeColor="text1"/>
        </w:rPr>
        <w:t xml:space="preserve"> Хинд передаёт от Абу Мусы, тогда как Абу Хатим говорил, что он не застал его. Ибн Хазм назвал хадис достоверным</w:t>
      </w:r>
      <w:r>
        <w:rPr>
          <w:rStyle w:val="ad"/>
          <w:color w:val="000000" w:themeColor="text1"/>
        </w:rPr>
        <w:footnoteReference w:id="2133"/>
      </w:r>
      <w:r w:rsidRPr="00EE0D2F">
        <w:rPr>
          <w:color w:val="000000" w:themeColor="text1"/>
        </w:rPr>
        <w:t xml:space="preserve">. </w:t>
      </w:r>
    </w:p>
    <w:p w:rsidR="00EE0D2F" w:rsidRPr="00EE0D2F" w:rsidRDefault="00EE0D2F" w:rsidP="00EE0D2F">
      <w:pPr>
        <w:spacing w:line="360" w:lineRule="auto"/>
        <w:rPr>
          <w:color w:val="000000" w:themeColor="text1"/>
        </w:rPr>
      </w:pPr>
      <w:r w:rsidRPr="00EE0D2F">
        <w:rPr>
          <w:color w:val="000000" w:themeColor="text1"/>
        </w:rPr>
        <w:t xml:space="preserve">Также Ахмад (1/115), Абу Дауд (4057), ан-Насаи (8/160), Ибн Маджа (3595) и Ибн Хиббан (7/396) привели хадис со слов ‘Али, который сказал: </w:t>
      </w:r>
      <w:r w:rsidRPr="00EE0D2F">
        <w:rPr>
          <w:i/>
          <w:iCs/>
          <w:color w:val="000000" w:themeColor="text1"/>
        </w:rPr>
        <w:t>«Пророк (да благословит его Аллах и приветствует) взял шёлк и положил справа от себя, затем взял золото и положил сле</w:t>
      </w:r>
      <w:r>
        <w:rPr>
          <w:i/>
          <w:iCs/>
          <w:color w:val="000000" w:themeColor="text1"/>
        </w:rPr>
        <w:t xml:space="preserve">ва от себя, после чего сказал: </w:t>
      </w:r>
      <w:r w:rsidRPr="00EE0D2F">
        <w:rPr>
          <w:b/>
          <w:bCs/>
          <w:i/>
          <w:iCs/>
          <w:color w:val="000000" w:themeColor="text1"/>
        </w:rPr>
        <w:t>"Поистине, эти два являются запретными для мужчин из моей общины"</w:t>
      </w:r>
      <w:r w:rsidRPr="00EE0D2F">
        <w:rPr>
          <w:i/>
          <w:iCs/>
          <w:color w:val="000000" w:themeColor="text1"/>
        </w:rPr>
        <w:t>».</w:t>
      </w:r>
      <w:r w:rsidRPr="00EE0D2F">
        <w:rPr>
          <w:color w:val="000000" w:themeColor="text1"/>
        </w:rPr>
        <w:t xml:space="preserve"> В верси</w:t>
      </w:r>
      <w:r>
        <w:rPr>
          <w:color w:val="000000" w:themeColor="text1"/>
        </w:rPr>
        <w:t xml:space="preserve">и Ибн Маджи есть дополнение: </w:t>
      </w:r>
      <w:r w:rsidRPr="00EE0D2F">
        <w:rPr>
          <w:b/>
          <w:bCs/>
          <w:i/>
          <w:iCs/>
          <w:color w:val="000000" w:themeColor="text1"/>
        </w:rPr>
        <w:t>«…и дозволены для женщин».</w:t>
      </w:r>
      <w:r w:rsidRPr="00EE0D2F">
        <w:rPr>
          <w:color w:val="000000" w:themeColor="text1"/>
        </w:rPr>
        <w:t xml:space="preserve"> Хадис является приемл</w:t>
      </w:r>
      <w:r>
        <w:rPr>
          <w:color w:val="000000" w:themeColor="text1"/>
        </w:rPr>
        <w:t>емым «хасан»</w:t>
      </w:r>
      <w:r>
        <w:rPr>
          <w:rStyle w:val="ad"/>
          <w:color w:val="000000" w:themeColor="text1"/>
        </w:rPr>
        <w:footnoteReference w:id="2134"/>
      </w:r>
      <w:r>
        <w:rPr>
          <w:color w:val="000000" w:themeColor="text1"/>
        </w:rPr>
        <w:t xml:space="preserve">. </w:t>
      </w:r>
      <w:r w:rsidRPr="00EE0D2F">
        <w:rPr>
          <w:color w:val="000000" w:themeColor="text1"/>
        </w:rPr>
        <w:t>Схожий с этим хадис привёл также и аль-Б</w:t>
      </w:r>
      <w:r>
        <w:rPr>
          <w:color w:val="000000" w:themeColor="text1"/>
        </w:rPr>
        <w:t>е</w:t>
      </w:r>
      <w:r w:rsidRPr="00EE0D2F">
        <w:rPr>
          <w:color w:val="000000" w:themeColor="text1"/>
        </w:rPr>
        <w:t>йхак</w:t>
      </w:r>
      <w:r>
        <w:rPr>
          <w:color w:val="000000" w:themeColor="text1"/>
        </w:rPr>
        <w:t xml:space="preserve">ы </w:t>
      </w:r>
      <w:r w:rsidRPr="00EE0D2F">
        <w:rPr>
          <w:color w:val="000000" w:themeColor="text1"/>
        </w:rPr>
        <w:t>(3/275) с приемлемым иснадом.</w:t>
      </w:r>
    </w:p>
    <w:p w:rsidR="00EE0D2F" w:rsidRPr="00EE0D2F" w:rsidRDefault="00EE0D2F" w:rsidP="00EE0D2F">
      <w:pPr>
        <w:spacing w:line="360" w:lineRule="auto"/>
        <w:rPr>
          <w:color w:val="000000" w:themeColor="text1"/>
        </w:rPr>
      </w:pPr>
      <w:r w:rsidRPr="00EE0D2F">
        <w:rPr>
          <w:color w:val="000000" w:themeColor="text1"/>
        </w:rPr>
        <w:t xml:space="preserve">Также подобный хадис, в </w:t>
      </w:r>
      <w:r>
        <w:rPr>
          <w:color w:val="000000" w:themeColor="text1"/>
        </w:rPr>
        <w:t>иснаде которого присутствует Ка</w:t>
      </w:r>
      <w:r w:rsidRPr="00EE0D2F">
        <w:rPr>
          <w:color w:val="000000" w:themeColor="text1"/>
        </w:rPr>
        <w:t>йс ибн Аби Хазим, привёл аль-Баззар со слов ‘Амра ибн Джарира аль-Баджали</w:t>
      </w:r>
      <w:r>
        <w:rPr>
          <w:rStyle w:val="ad"/>
          <w:color w:val="000000" w:themeColor="text1"/>
        </w:rPr>
        <w:footnoteReference w:id="2135"/>
      </w:r>
      <w:r w:rsidRPr="00EE0D2F">
        <w:rPr>
          <w:color w:val="000000" w:themeColor="text1"/>
        </w:rPr>
        <w:t>.</w:t>
      </w:r>
    </w:p>
    <w:p w:rsidR="00EE0D2F" w:rsidRPr="00EE0D2F" w:rsidRDefault="00EE0D2F" w:rsidP="00EE0D2F">
      <w:pPr>
        <w:spacing w:line="360" w:lineRule="auto"/>
        <w:rPr>
          <w:color w:val="000000" w:themeColor="text1"/>
        </w:rPr>
      </w:pPr>
      <w:r w:rsidRPr="00EE0D2F">
        <w:rPr>
          <w:color w:val="000000" w:themeColor="text1"/>
        </w:rPr>
        <w:t>По данной теме есть и другие хадисы.</w:t>
      </w:r>
    </w:p>
    <w:p w:rsidR="00EE0D2F" w:rsidRPr="00EE0D2F" w:rsidRDefault="00EE0D2F" w:rsidP="00EE0D2F">
      <w:pPr>
        <w:spacing w:line="360" w:lineRule="auto"/>
        <w:rPr>
          <w:color w:val="000000" w:themeColor="text1"/>
        </w:rPr>
      </w:pPr>
      <w:r w:rsidRPr="00EE0D2F">
        <w:rPr>
          <w:color w:val="000000" w:themeColor="text1"/>
        </w:rPr>
        <w:lastRenderedPageBreak/>
        <w:t>Аль-Махди в «</w:t>
      </w:r>
      <w:r>
        <w:rPr>
          <w:color w:val="000000" w:themeColor="text1"/>
        </w:rPr>
        <w:t>а</w:t>
      </w:r>
      <w:r w:rsidRPr="00EE0D2F">
        <w:rPr>
          <w:color w:val="000000" w:themeColor="text1"/>
        </w:rPr>
        <w:t>ль-</w:t>
      </w:r>
      <w:r>
        <w:rPr>
          <w:color w:val="000000" w:themeColor="text1"/>
        </w:rPr>
        <w:t>Б</w:t>
      </w:r>
      <w:r w:rsidRPr="00EE0D2F">
        <w:rPr>
          <w:color w:val="000000" w:themeColor="text1"/>
        </w:rPr>
        <w:t>ахр» говорит, что существует единогласное мнение учёных о запрете шёлка для мужчин, несмотря на несогласие Ибн ‘Улеййи, так как единогласное мнение сформировалось уже после него.</w:t>
      </w:r>
    </w:p>
    <w:p w:rsidR="001F6E9A" w:rsidRDefault="00EE0D2F" w:rsidP="00EE0D2F">
      <w:pPr>
        <w:spacing w:line="360" w:lineRule="auto"/>
        <w:rPr>
          <w:color w:val="000000" w:themeColor="text1"/>
        </w:rPr>
      </w:pPr>
      <w:r>
        <w:rPr>
          <w:color w:val="000000" w:themeColor="text1"/>
        </w:rPr>
        <w:t>Однако аль-К</w:t>
      </w:r>
      <w:r w:rsidRPr="00EE0D2F">
        <w:rPr>
          <w:color w:val="000000" w:themeColor="text1"/>
        </w:rPr>
        <w:t>ады аль-‘Ияд говорил</w:t>
      </w:r>
      <w:r>
        <w:rPr>
          <w:rStyle w:val="ad"/>
          <w:color w:val="000000" w:themeColor="text1"/>
        </w:rPr>
        <w:footnoteReference w:id="2136"/>
      </w:r>
      <w:r w:rsidRPr="00EE0D2F">
        <w:rPr>
          <w:color w:val="000000" w:themeColor="text1"/>
        </w:rPr>
        <w:t xml:space="preserve">: </w:t>
      </w:r>
      <w:r w:rsidRPr="00EE0D2F">
        <w:rPr>
          <w:i/>
          <w:iCs/>
          <w:color w:val="000000" w:themeColor="text1"/>
        </w:rPr>
        <w:t>«Поистине, от некоторых предшественников передаётся, что они считали шёлк для мужчин дозволенным».</w:t>
      </w:r>
      <w:r w:rsidRPr="00EE0D2F">
        <w:rPr>
          <w:color w:val="000000" w:themeColor="text1"/>
        </w:rPr>
        <w:t xml:space="preserve"> А Абу Дауд сказал: </w:t>
      </w:r>
      <w:r w:rsidRPr="00EE0D2F">
        <w:rPr>
          <w:i/>
          <w:iCs/>
          <w:color w:val="000000" w:themeColor="text1"/>
        </w:rPr>
        <w:t>«Шёлк носили около двадцати сподвижников».</w:t>
      </w:r>
    </w:p>
    <w:p w:rsidR="00EE0D2F" w:rsidRDefault="00EE0D2F" w:rsidP="00EE0D2F">
      <w:pPr>
        <w:pStyle w:val="3"/>
      </w:pPr>
      <w:r w:rsidRPr="00F60D0D">
        <w:rPr>
          <w:sz w:val="28"/>
          <w:szCs w:val="28"/>
        </w:rPr>
        <w:t>•</w:t>
      </w:r>
      <w:r>
        <w:t xml:space="preserve"> ВОПРОС № 3:</w:t>
      </w:r>
      <w:r w:rsidRPr="00043686">
        <w:t xml:space="preserve"> </w:t>
      </w:r>
      <w:r w:rsidRPr="00EE0D2F">
        <w:t>РАЗНОГЛАСИЯ ОТНОСИТЕЛЬНО ШЁЛКОВЫХ ВСТАВОК В ОДЕЖДЕ</w:t>
      </w:r>
      <w:r>
        <w:rPr>
          <w:i/>
          <w:iCs/>
        </w:rPr>
        <w:t xml:space="preserve"> </w:t>
      </w:r>
    </w:p>
    <w:p w:rsidR="00EE0D2F" w:rsidRPr="00EE0D2F" w:rsidRDefault="00EE0D2F" w:rsidP="00EE0D2F">
      <w:pPr>
        <w:spacing w:line="360" w:lineRule="auto"/>
        <w:rPr>
          <w:color w:val="000000" w:themeColor="text1"/>
        </w:rPr>
      </w:pPr>
      <w:r w:rsidRPr="00EE0D2F">
        <w:rPr>
          <w:color w:val="000000" w:themeColor="text1"/>
        </w:rPr>
        <w:t>Учёные разошлись во мнениях относительно одежды, часть которой из шёлка, а часть из другой материи.</w:t>
      </w:r>
    </w:p>
    <w:p w:rsidR="00EE0D2F" w:rsidRPr="00EE0D2F" w:rsidRDefault="00EE0D2F" w:rsidP="002C5BA9">
      <w:pPr>
        <w:spacing w:line="360" w:lineRule="auto"/>
        <w:rPr>
          <w:color w:val="000000" w:themeColor="text1"/>
        </w:rPr>
      </w:pPr>
      <w:r w:rsidRPr="00EE0D2F">
        <w:rPr>
          <w:color w:val="000000" w:themeColor="text1"/>
        </w:rPr>
        <w:t xml:space="preserve">Те, которые запрещали её, приводили в довод запрет </w:t>
      </w:r>
      <w:r w:rsidR="002C5BA9">
        <w:rPr>
          <w:color w:val="000000" w:themeColor="text1"/>
        </w:rPr>
        <w:t>п</w:t>
      </w:r>
      <w:r w:rsidRPr="00EE0D2F">
        <w:rPr>
          <w:color w:val="000000" w:themeColor="text1"/>
        </w:rPr>
        <w:t xml:space="preserve">ророка (да благословит его Аллах и приветствует) на ношение одежды, частично состоящей из шёлка, как </w:t>
      </w:r>
      <w:r w:rsidR="002C5BA9">
        <w:rPr>
          <w:color w:val="000000" w:themeColor="text1"/>
        </w:rPr>
        <w:t>это приводится в обоих Сахихах</w:t>
      </w:r>
      <w:r w:rsidR="002C5BA9">
        <w:rPr>
          <w:rStyle w:val="ad"/>
          <w:color w:val="000000" w:themeColor="text1"/>
        </w:rPr>
        <w:footnoteReference w:id="2137"/>
      </w:r>
      <w:r w:rsidR="002C5BA9">
        <w:rPr>
          <w:color w:val="000000" w:themeColor="text1"/>
        </w:rPr>
        <w:t xml:space="preserve"> </w:t>
      </w:r>
      <w:r w:rsidRPr="00EE0D2F">
        <w:rPr>
          <w:color w:val="000000" w:themeColor="text1"/>
        </w:rPr>
        <w:t>со слов ‘Али. Однако учёные по-разному объясняли использованное в хадисе слово (</w:t>
      </w:r>
      <w:r w:rsidRPr="00EE0D2F">
        <w:rPr>
          <w:rFonts w:cs="Arial"/>
          <w:color w:val="000000" w:themeColor="text1"/>
          <w:rtl/>
        </w:rPr>
        <w:t>السِّيَرَاءُ</w:t>
      </w:r>
      <w:r w:rsidRPr="00EE0D2F">
        <w:rPr>
          <w:color w:val="000000" w:themeColor="text1"/>
        </w:rPr>
        <w:t>). Одни сказали, что это шёлковая одежда с наличием в ней вставок из других ниток. Другие учёные сказали, что речь идёт о разноцветной одежде. Однако оба этих объяснения не указывают на запрет одежды, часть которой из шёлка, а другая – из другого материала. Также учёными было высказано мнение, что под этим словом в хадисе подразумевался чистый шёлк без примеси других материалов.</w:t>
      </w:r>
    </w:p>
    <w:p w:rsidR="00EE0D2F" w:rsidRPr="00EE0D2F" w:rsidRDefault="00EE0D2F" w:rsidP="002C5BA9">
      <w:pPr>
        <w:spacing w:line="360" w:lineRule="auto"/>
        <w:rPr>
          <w:color w:val="000000" w:themeColor="text1"/>
        </w:rPr>
      </w:pPr>
      <w:r w:rsidRPr="00EE0D2F">
        <w:rPr>
          <w:color w:val="000000" w:themeColor="text1"/>
        </w:rPr>
        <w:t xml:space="preserve">Другая группа учёных, которые не считают запретным шёлк с примешанным к нему другим материалом, а считают запретным лишь чистый шёлк, аргументируют своё мнение хадисами наподобие того, который приводится у Ахмада (1879) и Абу Дауда (4055) со слов Ибн ‘Аббаса, который сказал: </w:t>
      </w:r>
      <w:r w:rsidRPr="002C5BA9">
        <w:rPr>
          <w:i/>
          <w:iCs/>
          <w:color w:val="000000" w:themeColor="text1"/>
        </w:rPr>
        <w:t xml:space="preserve">«Поистине, </w:t>
      </w:r>
      <w:r w:rsidR="002C5BA9">
        <w:rPr>
          <w:i/>
          <w:iCs/>
          <w:color w:val="000000" w:themeColor="text1"/>
        </w:rPr>
        <w:t>п</w:t>
      </w:r>
      <w:r w:rsidRPr="002C5BA9">
        <w:rPr>
          <w:i/>
          <w:iCs/>
          <w:color w:val="000000" w:themeColor="text1"/>
        </w:rPr>
        <w:t>осланник Аллаха (да благословит его Аллах и приветствует) запретил шёлковую одежду».</w:t>
      </w:r>
      <w:r w:rsidRPr="00EE0D2F">
        <w:rPr>
          <w:color w:val="000000" w:themeColor="text1"/>
        </w:rPr>
        <w:t xml:space="preserve"> В иснаде этого хадиса присутствует Хус</w:t>
      </w:r>
      <w:r w:rsidR="002C5BA9">
        <w:rPr>
          <w:color w:val="000000" w:themeColor="text1"/>
        </w:rPr>
        <w:t>а</w:t>
      </w:r>
      <w:r w:rsidRPr="00EE0D2F">
        <w:rPr>
          <w:color w:val="000000" w:themeColor="text1"/>
        </w:rPr>
        <w:t>йф ибн ‘Абд</w:t>
      </w:r>
      <w:r w:rsidR="002C5BA9">
        <w:rPr>
          <w:color w:val="000000" w:themeColor="text1"/>
        </w:rPr>
        <w:t xml:space="preserve"> ур-Р</w:t>
      </w:r>
      <w:r w:rsidRPr="00EE0D2F">
        <w:rPr>
          <w:color w:val="000000" w:themeColor="text1"/>
        </w:rPr>
        <w:t>ахман, который является слабым передатчиком</w:t>
      </w:r>
      <w:r w:rsidR="002C5BA9">
        <w:rPr>
          <w:rStyle w:val="ad"/>
          <w:color w:val="000000" w:themeColor="text1"/>
        </w:rPr>
        <w:footnoteReference w:id="2138"/>
      </w:r>
      <w:r w:rsidRPr="00EE0D2F">
        <w:rPr>
          <w:color w:val="000000" w:themeColor="text1"/>
        </w:rPr>
        <w:t xml:space="preserve">. </w:t>
      </w:r>
    </w:p>
    <w:p w:rsidR="00EE0D2F" w:rsidRPr="00EE0D2F" w:rsidRDefault="00EE0D2F" w:rsidP="00EE0D2F">
      <w:pPr>
        <w:spacing w:line="360" w:lineRule="auto"/>
        <w:rPr>
          <w:color w:val="000000" w:themeColor="text1"/>
        </w:rPr>
      </w:pPr>
      <w:r w:rsidRPr="00EE0D2F">
        <w:rPr>
          <w:color w:val="000000" w:themeColor="text1"/>
        </w:rPr>
        <w:lastRenderedPageBreak/>
        <w:t>А что касается пришедшего в хадисе слова (</w:t>
      </w:r>
      <w:r w:rsidRPr="00EE0D2F">
        <w:rPr>
          <w:rFonts w:cs="Arial"/>
          <w:color w:val="000000" w:themeColor="text1"/>
          <w:rtl/>
        </w:rPr>
        <w:t>المُصْمَت</w:t>
      </w:r>
      <w:r w:rsidRPr="00EE0D2F">
        <w:rPr>
          <w:color w:val="000000" w:themeColor="text1"/>
        </w:rPr>
        <w:t>), то имеется в виду одежда, которая полностью состоит из шёлка, без примеси хлопка или чего-либо иного. Дальнейший же разбор этого разногласия может сильно затянуться.</w:t>
      </w:r>
    </w:p>
    <w:p w:rsidR="00EE0D2F" w:rsidRPr="00EE0D2F" w:rsidRDefault="00EE0D2F" w:rsidP="00EE0D2F">
      <w:pPr>
        <w:spacing w:line="360" w:lineRule="auto"/>
        <w:rPr>
          <w:color w:val="000000" w:themeColor="text1"/>
        </w:rPr>
      </w:pPr>
      <w:r w:rsidRPr="00EE0D2F">
        <w:rPr>
          <w:color w:val="000000" w:themeColor="text1"/>
        </w:rPr>
        <w:t>Вопрос запрета шёлка с примесью другого материала является предметом большого спора среди учёных.</w:t>
      </w:r>
    </w:p>
    <w:p w:rsidR="00EE0D2F" w:rsidRPr="00EE0D2F" w:rsidRDefault="00EE0D2F" w:rsidP="002C5BA9">
      <w:pPr>
        <w:spacing w:line="360" w:lineRule="auto"/>
        <w:rPr>
          <w:color w:val="000000" w:themeColor="text1"/>
        </w:rPr>
      </w:pPr>
      <w:r w:rsidRPr="00EE0D2F">
        <w:rPr>
          <w:color w:val="000000" w:themeColor="text1"/>
        </w:rPr>
        <w:t>Автор</w:t>
      </w:r>
      <w:r w:rsidR="002C5BA9">
        <w:rPr>
          <w:color w:val="000000" w:themeColor="text1"/>
        </w:rPr>
        <w:t xml:space="preserve"> (аш-Шаукани) в «Хашият</w:t>
      </w:r>
      <w:r w:rsidRPr="00EE0D2F">
        <w:rPr>
          <w:color w:val="000000" w:themeColor="text1"/>
        </w:rPr>
        <w:t xml:space="preserve"> аш-</w:t>
      </w:r>
      <w:r w:rsidR="002C5BA9">
        <w:rPr>
          <w:color w:val="000000" w:themeColor="text1"/>
        </w:rPr>
        <w:t>Ш</w:t>
      </w:r>
      <w:r w:rsidRPr="00EE0D2F">
        <w:rPr>
          <w:color w:val="000000" w:themeColor="text1"/>
        </w:rPr>
        <w:t xml:space="preserve">ифа» говорит: </w:t>
      </w:r>
      <w:r w:rsidRPr="002C5BA9">
        <w:rPr>
          <w:i/>
          <w:iCs/>
          <w:color w:val="000000" w:themeColor="text1"/>
        </w:rPr>
        <w:t>«Этот вопрос мы неоднократно разбирали с моим учителем, абсолютным муджтахидом, Сеййидом ‘Абд</w:t>
      </w:r>
      <w:r w:rsidR="002C5BA9">
        <w:rPr>
          <w:i/>
          <w:iCs/>
          <w:color w:val="000000" w:themeColor="text1"/>
        </w:rPr>
        <w:t xml:space="preserve"> уль-К</w:t>
      </w:r>
      <w:r w:rsidRPr="002C5BA9">
        <w:rPr>
          <w:i/>
          <w:iCs/>
          <w:color w:val="000000" w:themeColor="text1"/>
        </w:rPr>
        <w:t>адиром ибн Ахмадом аль-Каукабани – да смилуется над ним Аллах – в дни, когда я читал ему. В итоге весь этот разбор достиг семи посланий, которые я впоследствии сократил и привёл в «Шарх аль-</w:t>
      </w:r>
      <w:r w:rsidR="002C5BA9">
        <w:rPr>
          <w:i/>
          <w:iCs/>
          <w:color w:val="000000" w:themeColor="text1"/>
        </w:rPr>
        <w:t>Мунтак</w:t>
      </w:r>
      <w:r w:rsidRPr="002C5BA9">
        <w:rPr>
          <w:i/>
          <w:iCs/>
          <w:color w:val="000000" w:themeColor="text1"/>
        </w:rPr>
        <w:t>а», и желающий может обратиться к нему».</w:t>
      </w:r>
    </w:p>
    <w:p w:rsidR="00EE0D2F" w:rsidRPr="00EE0D2F" w:rsidRDefault="00EE0D2F" w:rsidP="00EE0D2F">
      <w:pPr>
        <w:spacing w:line="360" w:lineRule="auto"/>
        <w:rPr>
          <w:color w:val="000000" w:themeColor="text1"/>
        </w:rPr>
      </w:pPr>
      <w:r w:rsidRPr="00EE0D2F">
        <w:rPr>
          <w:color w:val="000000" w:themeColor="text1"/>
        </w:rPr>
        <w:t>В итоге он пришёл к запретности такой одежды, с чем вы можете ознакомить</w:t>
      </w:r>
      <w:r w:rsidR="002C5BA9">
        <w:rPr>
          <w:color w:val="000000" w:themeColor="text1"/>
        </w:rPr>
        <w:t>ся, обратившись к труду «Хидаят</w:t>
      </w:r>
      <w:r w:rsidRPr="00EE0D2F">
        <w:rPr>
          <w:color w:val="000000" w:themeColor="text1"/>
        </w:rPr>
        <w:t xml:space="preserve"> ас-саиль иля адиллят</w:t>
      </w:r>
      <w:r w:rsidR="002C5BA9">
        <w:rPr>
          <w:color w:val="000000" w:themeColor="text1"/>
        </w:rPr>
        <w:t xml:space="preserve"> </w:t>
      </w:r>
      <w:r w:rsidRPr="00EE0D2F">
        <w:rPr>
          <w:color w:val="000000" w:themeColor="text1"/>
        </w:rPr>
        <w:t>иль-масаиль».</w:t>
      </w:r>
    </w:p>
    <w:p w:rsidR="00EE0D2F" w:rsidRPr="00EE0D2F" w:rsidRDefault="00EE0D2F" w:rsidP="002C5BA9">
      <w:pPr>
        <w:spacing w:line="360" w:lineRule="auto"/>
        <w:rPr>
          <w:color w:val="000000" w:themeColor="text1"/>
        </w:rPr>
      </w:pPr>
      <w:r w:rsidRPr="00EE0D2F">
        <w:rPr>
          <w:color w:val="000000" w:themeColor="text1"/>
        </w:rPr>
        <w:t>Уалию</w:t>
      </w:r>
      <w:r w:rsidR="002C5BA9">
        <w:rPr>
          <w:color w:val="000000" w:themeColor="text1"/>
        </w:rPr>
        <w:t>л</w:t>
      </w:r>
      <w:r w:rsidRPr="00EE0D2F">
        <w:rPr>
          <w:color w:val="000000" w:themeColor="text1"/>
        </w:rPr>
        <w:t>лах ад-Дахляуи в «</w:t>
      </w:r>
      <w:r w:rsidR="002C5BA9">
        <w:rPr>
          <w:color w:val="000000" w:themeColor="text1"/>
        </w:rPr>
        <w:t>а</w:t>
      </w:r>
      <w:r w:rsidRPr="00EE0D2F">
        <w:rPr>
          <w:color w:val="000000" w:themeColor="text1"/>
        </w:rPr>
        <w:t>ль-</w:t>
      </w:r>
      <w:r w:rsidR="002C5BA9">
        <w:rPr>
          <w:color w:val="000000" w:themeColor="text1"/>
        </w:rPr>
        <w:t>М</w:t>
      </w:r>
      <w:r w:rsidRPr="00EE0D2F">
        <w:rPr>
          <w:color w:val="000000" w:themeColor="text1"/>
        </w:rPr>
        <w:t>усаууа шарх аль-</w:t>
      </w:r>
      <w:r w:rsidR="002C5BA9">
        <w:rPr>
          <w:color w:val="000000" w:themeColor="text1"/>
        </w:rPr>
        <w:t>М</w:t>
      </w:r>
      <w:r w:rsidRPr="00EE0D2F">
        <w:rPr>
          <w:color w:val="000000" w:themeColor="text1"/>
        </w:rPr>
        <w:t>у</w:t>
      </w:r>
      <w:r w:rsidR="002C5BA9">
        <w:rPr>
          <w:color w:val="000000" w:themeColor="text1"/>
        </w:rPr>
        <w:t>в</w:t>
      </w:r>
      <w:r w:rsidRPr="00EE0D2F">
        <w:rPr>
          <w:color w:val="000000" w:themeColor="text1"/>
        </w:rPr>
        <w:t xml:space="preserve">атта» говорит: </w:t>
      </w:r>
      <w:r w:rsidRPr="002C5BA9">
        <w:rPr>
          <w:i/>
          <w:iCs/>
          <w:color w:val="000000" w:themeColor="text1"/>
        </w:rPr>
        <w:t>«Одежда, именуемая как «ас-сияра́</w:t>
      </w:r>
      <w:r w:rsidRPr="002C5BA9">
        <w:rPr>
          <w:rFonts w:cs="Book Antiqua"/>
          <w:i/>
          <w:iCs/>
          <w:color w:val="000000" w:themeColor="text1"/>
        </w:rPr>
        <w:t>»</w:t>
      </w:r>
      <w:r w:rsidRPr="002C5BA9">
        <w:rPr>
          <w:i/>
          <w:iCs/>
          <w:color w:val="000000" w:themeColor="text1"/>
        </w:rPr>
        <w:t xml:space="preserve"> </w:t>
      </w:r>
      <w:r w:rsidRPr="002C5BA9">
        <w:rPr>
          <w:rFonts w:cs="Book Antiqua"/>
          <w:i/>
          <w:iCs/>
          <w:color w:val="000000" w:themeColor="text1"/>
        </w:rPr>
        <w:t>–</w:t>
      </w:r>
      <w:r w:rsidRPr="002C5BA9">
        <w:rPr>
          <w:i/>
          <w:iCs/>
          <w:color w:val="000000" w:themeColor="text1"/>
        </w:rPr>
        <w:t xml:space="preserve"> </w:t>
      </w:r>
      <w:r w:rsidRPr="002C5BA9">
        <w:rPr>
          <w:rFonts w:cs="Book Antiqua"/>
          <w:i/>
          <w:iCs/>
          <w:color w:val="000000" w:themeColor="text1"/>
        </w:rPr>
        <w:t>это</w:t>
      </w:r>
      <w:r w:rsidRPr="002C5BA9">
        <w:rPr>
          <w:i/>
          <w:iCs/>
          <w:color w:val="000000" w:themeColor="text1"/>
        </w:rPr>
        <w:t xml:space="preserve"> </w:t>
      </w:r>
      <w:r w:rsidRPr="002C5BA9">
        <w:rPr>
          <w:rFonts w:cs="Book Antiqua"/>
          <w:i/>
          <w:iCs/>
          <w:color w:val="000000" w:themeColor="text1"/>
        </w:rPr>
        <w:t>та</w:t>
      </w:r>
      <w:r w:rsidRPr="002C5BA9">
        <w:rPr>
          <w:i/>
          <w:iCs/>
          <w:color w:val="000000" w:themeColor="text1"/>
        </w:rPr>
        <w:t xml:space="preserve">, </w:t>
      </w:r>
      <w:r w:rsidRPr="002C5BA9">
        <w:rPr>
          <w:rFonts w:cs="Book Antiqua"/>
          <w:i/>
          <w:iCs/>
          <w:color w:val="000000" w:themeColor="text1"/>
        </w:rPr>
        <w:t>в</w:t>
      </w:r>
      <w:r w:rsidRPr="002C5BA9">
        <w:rPr>
          <w:i/>
          <w:iCs/>
          <w:color w:val="000000" w:themeColor="text1"/>
        </w:rPr>
        <w:t xml:space="preserve"> </w:t>
      </w:r>
      <w:r w:rsidRPr="002C5BA9">
        <w:rPr>
          <w:rFonts w:cs="Book Antiqua"/>
          <w:i/>
          <w:iCs/>
          <w:color w:val="000000" w:themeColor="text1"/>
        </w:rPr>
        <w:t>которой</w:t>
      </w:r>
      <w:r w:rsidRPr="002C5BA9">
        <w:rPr>
          <w:i/>
          <w:iCs/>
          <w:color w:val="000000" w:themeColor="text1"/>
        </w:rPr>
        <w:t xml:space="preserve"> </w:t>
      </w:r>
      <w:r w:rsidRPr="002C5BA9">
        <w:rPr>
          <w:rFonts w:cs="Book Antiqua"/>
          <w:i/>
          <w:iCs/>
          <w:color w:val="000000" w:themeColor="text1"/>
        </w:rPr>
        <w:t>есть</w:t>
      </w:r>
      <w:r w:rsidRPr="002C5BA9">
        <w:rPr>
          <w:i/>
          <w:iCs/>
          <w:color w:val="000000" w:themeColor="text1"/>
        </w:rPr>
        <w:t xml:space="preserve"> </w:t>
      </w:r>
      <w:r w:rsidRPr="002C5BA9">
        <w:rPr>
          <w:rFonts w:cs="Book Antiqua"/>
          <w:i/>
          <w:iCs/>
          <w:color w:val="000000" w:themeColor="text1"/>
        </w:rPr>
        <w:t>вставки</w:t>
      </w:r>
      <w:r w:rsidRPr="002C5BA9">
        <w:rPr>
          <w:i/>
          <w:iCs/>
          <w:color w:val="000000" w:themeColor="text1"/>
        </w:rPr>
        <w:t xml:space="preserve"> </w:t>
      </w:r>
      <w:r w:rsidRPr="002C5BA9">
        <w:rPr>
          <w:rFonts w:cs="Book Antiqua"/>
          <w:i/>
          <w:iCs/>
          <w:color w:val="000000" w:themeColor="text1"/>
        </w:rPr>
        <w:t>из</w:t>
      </w:r>
      <w:r w:rsidRPr="002C5BA9">
        <w:rPr>
          <w:i/>
          <w:iCs/>
          <w:color w:val="000000" w:themeColor="text1"/>
        </w:rPr>
        <w:t xml:space="preserve"> </w:t>
      </w:r>
      <w:r w:rsidRPr="002C5BA9">
        <w:rPr>
          <w:rFonts w:cs="Book Antiqua"/>
          <w:i/>
          <w:iCs/>
          <w:color w:val="000000" w:themeColor="text1"/>
        </w:rPr>
        <w:t>лёгкого</w:t>
      </w:r>
      <w:r w:rsidRPr="002C5BA9">
        <w:rPr>
          <w:i/>
          <w:iCs/>
          <w:color w:val="000000" w:themeColor="text1"/>
        </w:rPr>
        <w:t xml:space="preserve"> </w:t>
      </w:r>
      <w:r w:rsidRPr="002C5BA9">
        <w:rPr>
          <w:rFonts w:cs="Book Antiqua"/>
          <w:i/>
          <w:iCs/>
          <w:color w:val="000000" w:themeColor="text1"/>
        </w:rPr>
        <w:t>шёлк</w:t>
      </w:r>
      <w:r w:rsidRPr="002C5BA9">
        <w:rPr>
          <w:i/>
          <w:iCs/>
          <w:color w:val="000000" w:themeColor="text1"/>
        </w:rPr>
        <w:t>а или же большая часть кот</w:t>
      </w:r>
      <w:r w:rsidR="002C5BA9">
        <w:rPr>
          <w:i/>
          <w:iCs/>
          <w:color w:val="000000" w:themeColor="text1"/>
        </w:rPr>
        <w:t>орой состоит из шёлка. А «аль-к</w:t>
      </w:r>
      <w:r w:rsidRPr="002C5BA9">
        <w:rPr>
          <w:i/>
          <w:iCs/>
          <w:color w:val="000000" w:themeColor="text1"/>
        </w:rPr>
        <w:t>ассий» – это также одежда с полосками из шёлка наподобие рёбер. Было сказано, что наз</w:t>
      </w:r>
      <w:r w:rsidR="002C5BA9">
        <w:rPr>
          <w:i/>
          <w:iCs/>
          <w:color w:val="000000" w:themeColor="text1"/>
        </w:rPr>
        <w:t>вание одежда берёт от деревни К</w:t>
      </w:r>
      <w:r w:rsidRPr="002C5BA9">
        <w:rPr>
          <w:i/>
          <w:iCs/>
          <w:color w:val="000000" w:themeColor="text1"/>
        </w:rPr>
        <w:t>асс, распола</w:t>
      </w:r>
      <w:r w:rsidR="002C5BA9">
        <w:rPr>
          <w:i/>
          <w:iCs/>
          <w:color w:val="000000" w:themeColor="text1"/>
        </w:rPr>
        <w:t>гающейся на берегу моря, либо К</w:t>
      </w:r>
      <w:r w:rsidRPr="002C5BA9">
        <w:rPr>
          <w:i/>
          <w:iCs/>
          <w:color w:val="000000" w:themeColor="text1"/>
        </w:rPr>
        <w:t>азз, но впоследствии буква «З» была заменена на «С». Учёные разделяют мнение о том, что шёлк запретен для мужчин и дозволен для женщин. Исключение они сделали для его незначительного количества в одежде, равного от одного до четырёх пальцев. Также некоторые учёные дозволяли ношение шёлковой одежды больному чесоткой или педикулёзом».</w:t>
      </w:r>
    </w:p>
    <w:p w:rsidR="00EE0D2F" w:rsidRPr="00EE0D2F" w:rsidRDefault="00EE0D2F" w:rsidP="002C5BA9">
      <w:pPr>
        <w:spacing w:line="360" w:lineRule="auto"/>
        <w:rPr>
          <w:color w:val="000000" w:themeColor="text1"/>
        </w:rPr>
      </w:pPr>
      <w:r w:rsidRPr="00EE0D2F">
        <w:rPr>
          <w:color w:val="000000" w:themeColor="text1"/>
        </w:rPr>
        <w:t xml:space="preserve">Также в сборнике у Малика приводится, что ‘Али сказал: </w:t>
      </w:r>
      <w:r w:rsidRPr="002C5BA9">
        <w:rPr>
          <w:i/>
          <w:iCs/>
          <w:color w:val="000000" w:themeColor="text1"/>
        </w:rPr>
        <w:t xml:space="preserve">«Посланник Аллаха (да благословит его Аллах и </w:t>
      </w:r>
      <w:r w:rsidR="002C5BA9">
        <w:rPr>
          <w:i/>
          <w:iCs/>
          <w:color w:val="000000" w:themeColor="text1"/>
        </w:rPr>
        <w:t>приветствует) запретил надевать "аль-кассий"</w:t>
      </w:r>
      <w:r w:rsidRPr="002C5BA9">
        <w:rPr>
          <w:i/>
          <w:iCs/>
          <w:color w:val="000000" w:themeColor="text1"/>
        </w:rPr>
        <w:t>»</w:t>
      </w:r>
      <w:r w:rsidR="002C5BA9" w:rsidRPr="002C5BA9">
        <w:rPr>
          <w:rStyle w:val="ad"/>
          <w:color w:val="000000" w:themeColor="text1"/>
        </w:rPr>
        <w:footnoteReference w:id="2139"/>
      </w:r>
      <w:r w:rsidRPr="002C5BA9">
        <w:rPr>
          <w:color w:val="000000" w:themeColor="text1"/>
        </w:rPr>
        <w:t xml:space="preserve">. </w:t>
      </w:r>
    </w:p>
    <w:p w:rsidR="00EE0D2F" w:rsidRPr="00EE0D2F" w:rsidRDefault="00EE0D2F" w:rsidP="00EE0D2F">
      <w:pPr>
        <w:spacing w:line="360" w:lineRule="auto"/>
        <w:rPr>
          <w:color w:val="000000" w:themeColor="text1"/>
        </w:rPr>
      </w:pPr>
      <w:r w:rsidRPr="00EE0D2F">
        <w:rPr>
          <w:color w:val="000000" w:themeColor="text1"/>
        </w:rPr>
        <w:t>И этого мнения придерживаются обладатели знания.</w:t>
      </w:r>
    </w:p>
    <w:p w:rsidR="001F6E9A" w:rsidRPr="00EE0D2F" w:rsidRDefault="00EE0D2F" w:rsidP="002C5BA9">
      <w:pPr>
        <w:spacing w:line="360" w:lineRule="auto"/>
        <w:rPr>
          <w:color w:val="000000" w:themeColor="text1"/>
        </w:rPr>
      </w:pPr>
      <w:r w:rsidRPr="00EE0D2F">
        <w:rPr>
          <w:color w:val="000000" w:themeColor="text1"/>
        </w:rPr>
        <w:t>Юсуф ибн Ибрахим аль-Ардабили в «</w:t>
      </w:r>
      <w:r w:rsidR="002C5BA9">
        <w:rPr>
          <w:color w:val="000000" w:themeColor="text1"/>
        </w:rPr>
        <w:t>а</w:t>
      </w:r>
      <w:r w:rsidRPr="00EE0D2F">
        <w:rPr>
          <w:color w:val="000000" w:themeColor="text1"/>
        </w:rPr>
        <w:t>ль-</w:t>
      </w:r>
      <w:r w:rsidR="002C5BA9">
        <w:rPr>
          <w:color w:val="000000" w:themeColor="text1"/>
        </w:rPr>
        <w:t>А</w:t>
      </w:r>
      <w:r w:rsidRPr="00EE0D2F">
        <w:rPr>
          <w:color w:val="000000" w:themeColor="text1"/>
        </w:rPr>
        <w:t xml:space="preserve">нуар ли а‘маль аль-абрар» сказал: </w:t>
      </w:r>
      <w:r w:rsidRPr="002C5BA9">
        <w:rPr>
          <w:i/>
          <w:iCs/>
          <w:color w:val="000000" w:themeColor="text1"/>
        </w:rPr>
        <w:t xml:space="preserve">«А также дозволено </w:t>
      </w:r>
      <w:r w:rsidR="002C5BA9">
        <w:rPr>
          <w:i/>
          <w:iCs/>
          <w:color w:val="000000" w:themeColor="text1"/>
        </w:rPr>
        <w:t>на</w:t>
      </w:r>
      <w:r w:rsidRPr="002C5BA9">
        <w:rPr>
          <w:i/>
          <w:iCs/>
          <w:color w:val="000000" w:themeColor="text1"/>
        </w:rPr>
        <w:t>девать шёлковую одежду при крайней необходимости, как внезапное сражение, сильная жара или холод; а также при необходимости, как при чесотке и педикулёзе, будь то в пути или дома. И дозволяется ношение даже дорогой одежды из льна, хлопка, шерсти и шёлка».</w:t>
      </w:r>
    </w:p>
    <w:p w:rsidR="002C5BA9" w:rsidRDefault="002C5BA9" w:rsidP="002C5BA9">
      <w:pPr>
        <w:pStyle w:val="3"/>
      </w:pPr>
      <w:r w:rsidRPr="00F60D0D">
        <w:rPr>
          <w:sz w:val="28"/>
          <w:szCs w:val="28"/>
        </w:rPr>
        <w:lastRenderedPageBreak/>
        <w:t>•</w:t>
      </w:r>
      <w:r>
        <w:t xml:space="preserve"> ВОПРОС № 4:</w:t>
      </w:r>
      <w:r w:rsidRPr="00043686">
        <w:t xml:space="preserve"> </w:t>
      </w:r>
      <w:r w:rsidRPr="002C5BA9">
        <w:t>ДОЗВОЛЕННОЕ КОЛИЧЕСТВО ШЁЛКА В ОДЕЖДЕ</w:t>
      </w:r>
    </w:p>
    <w:p w:rsidR="002C5BA9" w:rsidRDefault="002C5BA9" w:rsidP="007941F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«М</w:t>
      </w:r>
      <w:r w:rsidRPr="002C5BA9">
        <w:rPr>
          <w:i/>
          <w:iCs/>
          <w:color w:val="000000" w:themeColor="text1"/>
        </w:rPr>
        <w:t xml:space="preserve">ужчине не дозволяется </w:t>
      </w:r>
      <w:r w:rsidR="007941FD">
        <w:rPr>
          <w:i/>
          <w:iCs/>
          <w:color w:val="000000" w:themeColor="text1"/>
        </w:rPr>
        <w:t>на</w:t>
      </w:r>
      <w:r w:rsidRPr="002C5BA9">
        <w:rPr>
          <w:i/>
          <w:iCs/>
          <w:color w:val="000000" w:themeColor="text1"/>
        </w:rPr>
        <w:t>девать чистый шёлк, количество которого в одежде превышает четыре пальца</w:t>
      </w:r>
      <w:r>
        <w:rPr>
          <w:i/>
          <w:iCs/>
          <w:color w:val="000000" w:themeColor="text1"/>
        </w:rPr>
        <w:t xml:space="preserve">». </w:t>
      </w:r>
    </w:p>
    <w:p w:rsidR="007941FD" w:rsidRDefault="007941FD" w:rsidP="007941FD">
      <w:pPr>
        <w:spacing w:line="360" w:lineRule="auto"/>
        <w:rPr>
          <w:color w:val="000000" w:themeColor="text1"/>
        </w:rPr>
      </w:pPr>
      <w:r>
        <w:rPr>
          <w:color w:val="000000" w:themeColor="text1"/>
        </w:rPr>
        <w:t>И</w:t>
      </w:r>
      <w:r w:rsidRPr="007941FD">
        <w:rPr>
          <w:color w:val="000000" w:themeColor="text1"/>
        </w:rPr>
        <w:t xml:space="preserve">сходя из хадиса, приводимого в обоих Сахихах со слов ‘Умара, который сказал: </w:t>
      </w:r>
      <w:r w:rsidRPr="007941FD">
        <w:rPr>
          <w:i/>
          <w:iCs/>
          <w:color w:val="000000" w:themeColor="text1"/>
        </w:rPr>
        <w:t>«Посланник Аллаха (да благословит его Аллах и приветствует) запретил одежду из шёлка, кроме как если в ней его будет вот столько: и показал нам соединённые вместе указательный и средний пальцы руки»</w:t>
      </w:r>
      <w:r w:rsidRPr="007941FD">
        <w:rPr>
          <w:rStyle w:val="ad"/>
          <w:color w:val="000000" w:themeColor="text1"/>
        </w:rPr>
        <w:footnoteReference w:id="2140"/>
      </w:r>
      <w:r w:rsidRPr="007941FD">
        <w:rPr>
          <w:color w:val="000000" w:themeColor="text1"/>
        </w:rPr>
        <w:t xml:space="preserve">. </w:t>
      </w:r>
    </w:p>
    <w:p w:rsidR="007941FD" w:rsidRDefault="007941FD" w:rsidP="007941FD">
      <w:pPr>
        <w:spacing w:line="360" w:lineRule="auto"/>
        <w:rPr>
          <w:color w:val="000000" w:themeColor="text1"/>
        </w:rPr>
      </w:pPr>
      <w:r w:rsidRPr="007941FD">
        <w:rPr>
          <w:color w:val="000000" w:themeColor="text1"/>
        </w:rPr>
        <w:t xml:space="preserve">В версии хадиса, приводимого у Муслима, говорится: </w:t>
      </w:r>
      <w:r w:rsidRPr="007941FD">
        <w:rPr>
          <w:i/>
          <w:iCs/>
          <w:color w:val="000000" w:themeColor="text1"/>
        </w:rPr>
        <w:t>«Посланник Аллаха (да благословит его Аллах и приветствует) запретил нам шёлк, за исключением количества в два, три или четыре пальца»</w:t>
      </w:r>
      <w:r w:rsidRPr="007941FD">
        <w:rPr>
          <w:rStyle w:val="ad"/>
          <w:color w:val="000000" w:themeColor="text1"/>
        </w:rPr>
        <w:footnoteReference w:id="2141"/>
      </w:r>
      <w:r w:rsidRPr="007941FD">
        <w:rPr>
          <w:color w:val="000000" w:themeColor="text1"/>
        </w:rPr>
        <w:t xml:space="preserve">. </w:t>
      </w:r>
    </w:p>
    <w:p w:rsidR="001F6E9A" w:rsidRDefault="007941FD" w:rsidP="007941FD">
      <w:pPr>
        <w:spacing w:line="360" w:lineRule="auto"/>
        <w:rPr>
          <w:color w:val="000000" w:themeColor="text1"/>
        </w:rPr>
      </w:pPr>
      <w:r>
        <w:rPr>
          <w:color w:val="000000" w:themeColor="text1"/>
        </w:rPr>
        <w:t>Уалиюл</w:t>
      </w:r>
      <w:r w:rsidRPr="007941FD">
        <w:rPr>
          <w:color w:val="000000" w:themeColor="text1"/>
        </w:rPr>
        <w:t>лах ад-Дахляуи в «</w:t>
      </w:r>
      <w:r>
        <w:rPr>
          <w:color w:val="000000" w:themeColor="text1"/>
        </w:rPr>
        <w:t>а</w:t>
      </w:r>
      <w:r w:rsidRPr="007941FD">
        <w:rPr>
          <w:color w:val="000000" w:themeColor="text1"/>
        </w:rPr>
        <w:t>ль-</w:t>
      </w:r>
      <w:r>
        <w:rPr>
          <w:color w:val="000000" w:themeColor="text1"/>
        </w:rPr>
        <w:t>Худжа аль-балиг</w:t>
      </w:r>
      <w:r w:rsidRPr="007941FD">
        <w:rPr>
          <w:color w:val="000000" w:themeColor="text1"/>
        </w:rPr>
        <w:t xml:space="preserve">а» говорит: </w:t>
      </w:r>
      <w:r w:rsidRPr="007941FD">
        <w:rPr>
          <w:i/>
          <w:iCs/>
          <w:color w:val="000000" w:themeColor="text1"/>
        </w:rPr>
        <w:t xml:space="preserve">«Посланник Аллаха (да благословит его Аллах и приветствует) запретил </w:t>
      </w:r>
      <w:r>
        <w:rPr>
          <w:i/>
          <w:iCs/>
          <w:color w:val="000000" w:themeColor="text1"/>
        </w:rPr>
        <w:t>на</w:t>
      </w:r>
      <w:r w:rsidRPr="007941FD">
        <w:rPr>
          <w:i/>
          <w:iCs/>
          <w:color w:val="000000" w:themeColor="text1"/>
        </w:rPr>
        <w:t>девать шёлк, парчу и такие в</w:t>
      </w:r>
      <w:r>
        <w:rPr>
          <w:i/>
          <w:iCs/>
          <w:color w:val="000000" w:themeColor="text1"/>
        </w:rPr>
        <w:t>иды шёлковой одежды, как «аль-к</w:t>
      </w:r>
      <w:r w:rsidRPr="007941FD">
        <w:rPr>
          <w:i/>
          <w:iCs/>
          <w:color w:val="000000" w:themeColor="text1"/>
        </w:rPr>
        <w:t>ассий», «аль-маясир» и «аль-урджуан». При этом было дозволено одевать одежду, если количество, использованного в ней шёлка не превышало места двух-трёх пальцев, так как такое количество несущественно в одежде и возможно, в его</w:t>
      </w:r>
      <w:r>
        <w:rPr>
          <w:i/>
          <w:iCs/>
          <w:color w:val="000000" w:themeColor="text1"/>
        </w:rPr>
        <w:t xml:space="preserve"> применении была некая нужда».</w:t>
      </w:r>
    </w:p>
    <w:p w:rsidR="007941FD" w:rsidRDefault="007941FD" w:rsidP="007941FD">
      <w:pPr>
        <w:pStyle w:val="3"/>
      </w:pPr>
      <w:r w:rsidRPr="00F60D0D">
        <w:rPr>
          <w:sz w:val="28"/>
          <w:szCs w:val="28"/>
        </w:rPr>
        <w:t>•</w:t>
      </w:r>
      <w:r>
        <w:t xml:space="preserve"> ВОПРОС № 5:</w:t>
      </w:r>
      <w:r w:rsidRPr="00043686">
        <w:t xml:space="preserve"> </w:t>
      </w:r>
      <w:r w:rsidRPr="007941FD">
        <w:t xml:space="preserve">ДОЗВОЛЕНО </w:t>
      </w:r>
      <w:r>
        <w:t>НА</w:t>
      </w:r>
      <w:r w:rsidRPr="007941FD">
        <w:t>ДЕВАТЬ ШЁЛК В ЛЕЧЕБНЫХ ЦЕЛЯХ</w:t>
      </w:r>
    </w:p>
    <w:p w:rsidR="007941FD" w:rsidRDefault="007941FD" w:rsidP="007941F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7941FD">
        <w:rPr>
          <w:i/>
          <w:iCs/>
          <w:color w:val="000000" w:themeColor="text1"/>
        </w:rPr>
        <w:t>сключением является ношение шёлковой одежды для больного</w:t>
      </w:r>
      <w:r>
        <w:rPr>
          <w:i/>
          <w:iCs/>
          <w:color w:val="000000" w:themeColor="text1"/>
        </w:rPr>
        <w:t xml:space="preserve">». </w:t>
      </w:r>
    </w:p>
    <w:p w:rsidR="007941FD" w:rsidRPr="007941FD" w:rsidRDefault="007941FD" w:rsidP="007941FD">
      <w:pPr>
        <w:spacing w:line="360" w:lineRule="auto"/>
        <w:rPr>
          <w:color w:val="000000" w:themeColor="text1"/>
        </w:rPr>
      </w:pPr>
      <w:r>
        <w:rPr>
          <w:color w:val="000000" w:themeColor="text1"/>
        </w:rPr>
        <w:t>И</w:t>
      </w:r>
      <w:r w:rsidRPr="007941FD">
        <w:rPr>
          <w:color w:val="000000" w:themeColor="text1"/>
        </w:rPr>
        <w:t xml:space="preserve">сходя из хадиса, приводимого в обоих Сахихах и других сборниках со слов Анаса о том, что он сказал: </w:t>
      </w:r>
      <w:r w:rsidRPr="007941FD">
        <w:rPr>
          <w:i/>
          <w:iCs/>
          <w:color w:val="000000" w:themeColor="text1"/>
        </w:rPr>
        <w:t>«Пророк (да благословит его Аллах и приветствует) дозволил ‘Абд</w:t>
      </w:r>
      <w:r>
        <w:rPr>
          <w:i/>
          <w:iCs/>
          <w:color w:val="000000" w:themeColor="text1"/>
        </w:rPr>
        <w:t xml:space="preserve"> </w:t>
      </w:r>
      <w:r w:rsidRPr="007941FD">
        <w:rPr>
          <w:i/>
          <w:iCs/>
          <w:color w:val="000000" w:themeColor="text1"/>
        </w:rPr>
        <w:t>у</w:t>
      </w:r>
      <w:r>
        <w:rPr>
          <w:i/>
          <w:iCs/>
          <w:color w:val="000000" w:themeColor="text1"/>
        </w:rPr>
        <w:t>р-Р</w:t>
      </w:r>
      <w:r w:rsidRPr="007941FD">
        <w:rPr>
          <w:i/>
          <w:iCs/>
          <w:color w:val="000000" w:themeColor="text1"/>
        </w:rPr>
        <w:t xml:space="preserve">ахману ибн ‘Ауфу, а также аз-Зубейру </w:t>
      </w:r>
      <w:r>
        <w:rPr>
          <w:i/>
          <w:iCs/>
          <w:color w:val="000000" w:themeColor="text1"/>
        </w:rPr>
        <w:t>на</w:t>
      </w:r>
      <w:r w:rsidRPr="007941FD">
        <w:rPr>
          <w:i/>
          <w:iCs/>
          <w:color w:val="000000" w:themeColor="text1"/>
        </w:rPr>
        <w:t>деть шёлковую одежду по причине того, что они болели чесоткой»</w:t>
      </w:r>
      <w:r w:rsidRPr="007941FD">
        <w:rPr>
          <w:rStyle w:val="ad"/>
          <w:color w:val="000000" w:themeColor="text1"/>
        </w:rPr>
        <w:footnoteReference w:id="2142"/>
      </w:r>
      <w:r w:rsidRPr="007941FD">
        <w:rPr>
          <w:color w:val="000000" w:themeColor="text1"/>
        </w:rPr>
        <w:t xml:space="preserve">. </w:t>
      </w:r>
    </w:p>
    <w:p w:rsidR="001F6E9A" w:rsidRDefault="007941FD" w:rsidP="007941FD">
      <w:pPr>
        <w:spacing w:line="360" w:lineRule="auto"/>
        <w:rPr>
          <w:color w:val="000000" w:themeColor="text1"/>
        </w:rPr>
      </w:pPr>
      <w:r>
        <w:rPr>
          <w:color w:val="000000" w:themeColor="text1"/>
        </w:rPr>
        <w:t>Уалиюл</w:t>
      </w:r>
      <w:r w:rsidRPr="007941FD">
        <w:rPr>
          <w:color w:val="000000" w:themeColor="text1"/>
        </w:rPr>
        <w:t>лах ад-Дахляуи в «</w:t>
      </w:r>
      <w:r>
        <w:rPr>
          <w:color w:val="000000" w:themeColor="text1"/>
        </w:rPr>
        <w:t>аль-Худжа аль-балиг</w:t>
      </w:r>
      <w:r w:rsidRPr="007941FD">
        <w:rPr>
          <w:color w:val="000000" w:themeColor="text1"/>
        </w:rPr>
        <w:t xml:space="preserve">а» говорит: </w:t>
      </w:r>
      <w:r w:rsidRPr="007941FD">
        <w:rPr>
          <w:i/>
          <w:iCs/>
          <w:color w:val="000000" w:themeColor="text1"/>
        </w:rPr>
        <w:t>«Так как в этом случае облачение в шёлк не преследуется желанием роскоши, однако делается с целью излечения».</w:t>
      </w:r>
      <w:r w:rsidRPr="007941FD">
        <w:rPr>
          <w:color w:val="000000" w:themeColor="text1"/>
        </w:rPr>
        <w:t xml:space="preserve"> </w:t>
      </w:r>
    </w:p>
    <w:p w:rsidR="007941FD" w:rsidRDefault="007941FD" w:rsidP="007941FD">
      <w:pPr>
        <w:pStyle w:val="3"/>
      </w:pPr>
      <w:r w:rsidRPr="00F60D0D">
        <w:rPr>
          <w:sz w:val="28"/>
          <w:szCs w:val="28"/>
        </w:rPr>
        <w:t>•</w:t>
      </w:r>
      <w:r>
        <w:t xml:space="preserve"> ВОПРОС № 6:</w:t>
      </w:r>
      <w:r w:rsidRPr="00043686">
        <w:t xml:space="preserve"> </w:t>
      </w:r>
      <w:r w:rsidRPr="007941FD">
        <w:t>ЗАПРЕТ СИДЕТЬ НА ШЁЛКОВЫХ ПОКРЫВАЛАХ</w:t>
      </w:r>
    </w:p>
    <w:p w:rsidR="007941FD" w:rsidRDefault="007941FD" w:rsidP="007941F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«Та</w:t>
      </w:r>
      <w:r w:rsidRPr="007941FD">
        <w:rPr>
          <w:i/>
          <w:iCs/>
          <w:color w:val="000000" w:themeColor="text1"/>
        </w:rPr>
        <w:t>кже запрещено использовать шёлк в виде подстилок</w:t>
      </w:r>
      <w:r>
        <w:rPr>
          <w:i/>
          <w:iCs/>
          <w:color w:val="000000" w:themeColor="text1"/>
        </w:rPr>
        <w:t xml:space="preserve">». </w:t>
      </w:r>
    </w:p>
    <w:p w:rsidR="007941FD" w:rsidRPr="007941FD" w:rsidRDefault="007941FD" w:rsidP="007941FD">
      <w:pPr>
        <w:spacing w:line="360" w:lineRule="auto"/>
        <w:rPr>
          <w:color w:val="000000" w:themeColor="text1"/>
        </w:rPr>
      </w:pPr>
      <w:r>
        <w:rPr>
          <w:color w:val="000000" w:themeColor="text1"/>
        </w:rPr>
        <w:lastRenderedPageBreak/>
        <w:t>И</w:t>
      </w:r>
      <w:r w:rsidRPr="007941FD">
        <w:rPr>
          <w:color w:val="000000" w:themeColor="text1"/>
        </w:rPr>
        <w:t xml:space="preserve">сходя из хадиса, приводимого у аль-Бухари со слов Хузейфы, который сказал: </w:t>
      </w:r>
      <w:r w:rsidRPr="007941FD">
        <w:rPr>
          <w:i/>
          <w:iCs/>
          <w:color w:val="000000" w:themeColor="text1"/>
        </w:rPr>
        <w:t>«Посланник Аллаха (да благословит его Аллах и приветствует) запретил нам есть и пить из золотой и серебряной посуды, а также он запретил нам одевать шёлк и парчу</w:t>
      </w:r>
      <w:r>
        <w:rPr>
          <w:i/>
          <w:iCs/>
          <w:color w:val="000000" w:themeColor="text1"/>
        </w:rPr>
        <w:t xml:space="preserve"> и сидеть на них. И он сказал: </w:t>
      </w:r>
      <w:r w:rsidRPr="007941FD">
        <w:rPr>
          <w:b/>
          <w:bCs/>
          <w:i/>
          <w:iCs/>
          <w:color w:val="000000" w:themeColor="text1"/>
        </w:rPr>
        <w:t>"Это для них (неверных) в этом мире, а для нас в мире вечном"</w:t>
      </w:r>
      <w:r w:rsidRPr="007941FD">
        <w:rPr>
          <w:i/>
          <w:iCs/>
          <w:color w:val="000000" w:themeColor="text1"/>
        </w:rPr>
        <w:t>»</w:t>
      </w:r>
      <w:r w:rsidRPr="007941FD">
        <w:rPr>
          <w:rStyle w:val="ad"/>
          <w:color w:val="000000" w:themeColor="text1"/>
        </w:rPr>
        <w:footnoteReference w:id="2143"/>
      </w:r>
      <w:r w:rsidRPr="007941FD">
        <w:rPr>
          <w:color w:val="000000" w:themeColor="text1"/>
        </w:rPr>
        <w:t>.</w:t>
      </w:r>
      <w:r>
        <w:rPr>
          <w:color w:val="000000" w:themeColor="text1"/>
        </w:rPr>
        <w:t xml:space="preserve"> </w:t>
      </w:r>
    </w:p>
    <w:p w:rsidR="007941FD" w:rsidRPr="007941FD" w:rsidRDefault="007941FD" w:rsidP="007941FD">
      <w:pPr>
        <w:spacing w:line="360" w:lineRule="auto"/>
        <w:rPr>
          <w:color w:val="000000" w:themeColor="text1"/>
        </w:rPr>
      </w:pPr>
      <w:r w:rsidRPr="007941FD">
        <w:rPr>
          <w:color w:val="000000" w:themeColor="text1"/>
        </w:rPr>
        <w:t>Есть и другие хадисы с таким смыслом, но данный хадис является прямым и недвусмысленным доводом в данном вопросе.</w:t>
      </w:r>
    </w:p>
    <w:p w:rsidR="007941FD" w:rsidRPr="007941FD" w:rsidRDefault="007941FD" w:rsidP="007941FD">
      <w:pPr>
        <w:spacing w:line="360" w:lineRule="auto"/>
        <w:rPr>
          <w:color w:val="000000" w:themeColor="text1"/>
        </w:rPr>
      </w:pPr>
      <w:r w:rsidRPr="007941FD">
        <w:rPr>
          <w:color w:val="000000" w:themeColor="text1"/>
        </w:rPr>
        <w:t>Что же касается сравнения по аналогии с дозволенностью использования в виде покрывал материи, содержащей изображения, то это из области применения аналогии при наличии священного текста, что делает приведение аналогии недействительным.</w:t>
      </w:r>
    </w:p>
    <w:p w:rsidR="007941FD" w:rsidRPr="007941FD" w:rsidRDefault="007941FD" w:rsidP="007941FD">
      <w:pPr>
        <w:spacing w:line="360" w:lineRule="auto"/>
        <w:rPr>
          <w:color w:val="000000" w:themeColor="text1"/>
        </w:rPr>
      </w:pPr>
      <w:r>
        <w:rPr>
          <w:color w:val="000000" w:themeColor="text1"/>
        </w:rPr>
        <w:t>Ибн аль-К</w:t>
      </w:r>
      <w:r w:rsidRPr="007941FD">
        <w:rPr>
          <w:color w:val="000000" w:themeColor="text1"/>
        </w:rPr>
        <w:t>ай</w:t>
      </w:r>
      <w:r>
        <w:rPr>
          <w:color w:val="000000" w:themeColor="text1"/>
        </w:rPr>
        <w:t>й</w:t>
      </w:r>
      <w:r w:rsidRPr="007941FD">
        <w:rPr>
          <w:color w:val="000000" w:themeColor="text1"/>
        </w:rPr>
        <w:t>им сказал: «Даже если бы не было прямого текста, то наличие запрета на ношение шёлка также означало бы и запрет использования его в виде подстилок, подобно тому, как этот запрет включает в себя и запрет оборачивания в него. Всё это входит под понятие одеяния, как со стороны языка, так и со стороны Шариата, как об этом можно судить из слов Анаса, сказавшего: «И я направился и взял нашу циновку, которая почернела по причине долгого использования». Дословно: (</w:t>
      </w:r>
      <w:r w:rsidRPr="007941FD">
        <w:rPr>
          <w:rFonts w:cs="Arial"/>
          <w:color w:val="000000" w:themeColor="text1"/>
          <w:rtl/>
        </w:rPr>
        <w:t>من طول ما لبس</w:t>
      </w:r>
      <w:r w:rsidRPr="007941FD">
        <w:rPr>
          <w:color w:val="000000" w:themeColor="text1"/>
        </w:rPr>
        <w:t>) «по причине долгого одевания»</w:t>
      </w:r>
      <w:r>
        <w:rPr>
          <w:rStyle w:val="ad"/>
          <w:color w:val="000000" w:themeColor="text1"/>
        </w:rPr>
        <w:footnoteReference w:id="2144"/>
      </w:r>
      <w:r>
        <w:rPr>
          <w:color w:val="000000" w:themeColor="text1"/>
        </w:rPr>
        <w:t xml:space="preserve">. </w:t>
      </w:r>
      <w:r w:rsidRPr="007941FD">
        <w:rPr>
          <w:color w:val="000000" w:themeColor="text1"/>
        </w:rPr>
        <w:t xml:space="preserve"> </w:t>
      </w:r>
    </w:p>
    <w:p w:rsidR="007941FD" w:rsidRPr="007941FD" w:rsidRDefault="007941FD" w:rsidP="007941FD">
      <w:pPr>
        <w:spacing w:line="360" w:lineRule="auto"/>
        <w:rPr>
          <w:color w:val="000000" w:themeColor="text1"/>
        </w:rPr>
      </w:pPr>
      <w:r w:rsidRPr="007941FD">
        <w:rPr>
          <w:color w:val="000000" w:themeColor="text1"/>
        </w:rPr>
        <w:t>Но даже если бы это слово (</w:t>
      </w:r>
      <w:r w:rsidRPr="007941FD">
        <w:rPr>
          <w:rFonts w:cs="Arial"/>
          <w:color w:val="000000" w:themeColor="text1"/>
          <w:rtl/>
        </w:rPr>
        <w:t>لبس</w:t>
      </w:r>
      <w:r w:rsidRPr="007941FD">
        <w:rPr>
          <w:color w:val="000000" w:themeColor="text1"/>
        </w:rPr>
        <w:t>) не имело обобщающего значения, включающего, в том числе запрет использования шёлка в виде подстилки, то на запрет указывала бы правильная аналогия из области идентичности (</w:t>
      </w:r>
      <w:r w:rsidRPr="007941FD">
        <w:rPr>
          <w:rFonts w:cs="Arial"/>
          <w:color w:val="000000" w:themeColor="text1"/>
          <w:rtl/>
        </w:rPr>
        <w:t>قياس المثل</w:t>
      </w:r>
      <w:r w:rsidRPr="007941FD">
        <w:rPr>
          <w:color w:val="000000" w:themeColor="text1"/>
        </w:rPr>
        <w:t>), либо из области, называемой «тем более» (</w:t>
      </w:r>
      <w:r w:rsidRPr="007941FD">
        <w:rPr>
          <w:rFonts w:cs="Arial"/>
          <w:color w:val="000000" w:themeColor="text1"/>
          <w:rtl/>
        </w:rPr>
        <w:t>قياس الأولى</w:t>
      </w:r>
      <w:r w:rsidRPr="007941FD">
        <w:rPr>
          <w:color w:val="000000" w:themeColor="text1"/>
        </w:rPr>
        <w:t>).</w:t>
      </w:r>
    </w:p>
    <w:p w:rsidR="007941FD" w:rsidRPr="007941FD" w:rsidRDefault="007941FD" w:rsidP="007941FD">
      <w:pPr>
        <w:spacing w:line="360" w:lineRule="auto"/>
        <w:rPr>
          <w:color w:val="000000" w:themeColor="text1"/>
        </w:rPr>
      </w:pPr>
      <w:r w:rsidRPr="007941FD">
        <w:rPr>
          <w:color w:val="000000" w:themeColor="text1"/>
        </w:rPr>
        <w:t>В итоге мы имеем то, что на запрет использования шёлка в виде подстилки указывают: прямой текст, общий смысл понятия «одеяние», а также правильная аналогия.</w:t>
      </w:r>
    </w:p>
    <w:p w:rsidR="007941FD" w:rsidRPr="007941FD" w:rsidRDefault="007941FD" w:rsidP="007941FD">
      <w:pPr>
        <w:spacing w:line="360" w:lineRule="auto"/>
        <w:rPr>
          <w:color w:val="000000" w:themeColor="text1"/>
        </w:rPr>
      </w:pPr>
      <w:r w:rsidRPr="007941FD">
        <w:rPr>
          <w:color w:val="000000" w:themeColor="text1"/>
        </w:rPr>
        <w:t xml:space="preserve">И не дозволено отвергать всё это, опираясь на неоднозначный смысл, извлекаемый из слов Всевышнего Аллаха: </w:t>
      </w:r>
      <w:r w:rsidRPr="007941FD">
        <w:rPr>
          <w:b/>
          <w:bCs/>
          <w:color w:val="000000" w:themeColor="text1"/>
        </w:rPr>
        <w:t>«И Он создал для вас всё, что на земле»</w:t>
      </w:r>
      <w:r w:rsidRPr="007941FD">
        <w:rPr>
          <w:rStyle w:val="ad"/>
          <w:color w:val="000000" w:themeColor="text1"/>
        </w:rPr>
        <w:footnoteReference w:id="2145"/>
      </w:r>
      <w:r w:rsidRPr="007941FD">
        <w:rPr>
          <w:color w:val="000000" w:themeColor="text1"/>
        </w:rPr>
        <w:t>.</w:t>
      </w:r>
    </w:p>
    <w:p w:rsidR="007941FD" w:rsidRPr="007941FD" w:rsidRDefault="007941FD" w:rsidP="007941FD">
      <w:pPr>
        <w:spacing w:line="360" w:lineRule="auto"/>
        <w:rPr>
          <w:color w:val="000000" w:themeColor="text1"/>
        </w:rPr>
      </w:pPr>
      <w:r w:rsidRPr="007941FD">
        <w:rPr>
          <w:color w:val="000000" w:themeColor="text1"/>
        </w:rPr>
        <w:t xml:space="preserve">Также, исходя из аналогии, запрет, по более правильному мнению, должен распространяться и на шёлк, находящийся на внутренней, а не на внешней стороне подстилки. </w:t>
      </w:r>
      <w:r w:rsidRPr="007941FD">
        <w:rPr>
          <w:color w:val="000000" w:themeColor="text1"/>
        </w:rPr>
        <w:lastRenderedPageBreak/>
        <w:t>По другому же мнению в отношении шёлковых подстилок запретным является непосредственное соприкосновение с шёлком. Если исходить из приемлемости отличий между ними, то аналогия станет неприемлемой (так как сравнение по аналогии происходит лишь между схожими вещами). Если же отличие не установлено, тогда нет необходимости в дополнительном постановлении (так как запрет объемлет и то и другое).</w:t>
      </w:r>
    </w:p>
    <w:p w:rsidR="007941FD" w:rsidRPr="007941FD" w:rsidRDefault="007941FD" w:rsidP="007941FD">
      <w:pPr>
        <w:spacing w:line="360" w:lineRule="auto"/>
        <w:rPr>
          <w:color w:val="000000" w:themeColor="text1"/>
        </w:rPr>
      </w:pPr>
      <w:r w:rsidRPr="007941FD">
        <w:rPr>
          <w:color w:val="000000" w:themeColor="text1"/>
        </w:rPr>
        <w:t>Некоторые из числа учёных правоведов, исходя из обобщённого запрета использования шёлковых подстилок, запрещали его как для мужчин, так и для женщин. Этого мнения придержив</w:t>
      </w:r>
      <w:r>
        <w:rPr>
          <w:color w:val="000000" w:themeColor="text1"/>
        </w:rPr>
        <w:t>ались жители Хорасана из числа ш</w:t>
      </w:r>
      <w:r w:rsidRPr="007941FD">
        <w:rPr>
          <w:color w:val="000000" w:themeColor="text1"/>
        </w:rPr>
        <w:t xml:space="preserve">афи‘итов. Другая группа учёных, наоборот, считала их использование мужчинами и женщинами дозволенным. Истиной же в данном вопросе является разграничение, и кому дозволено одевать шёлк, тем дозволено и использование шёлковых подстилок, а для кого запрещена одежда из шёлка, тем запрещено и сидеть на нём. И это мнение принадлежит большинству учёных, а также </w:t>
      </w:r>
      <w:r>
        <w:rPr>
          <w:color w:val="000000" w:themeColor="text1"/>
        </w:rPr>
        <w:t>ш</w:t>
      </w:r>
      <w:r w:rsidRPr="007941FD">
        <w:rPr>
          <w:color w:val="000000" w:themeColor="text1"/>
        </w:rPr>
        <w:t>афи‘итам, проживающим в Ираке»</w:t>
      </w:r>
      <w:r>
        <w:rPr>
          <w:rStyle w:val="ad"/>
          <w:color w:val="000000" w:themeColor="text1"/>
        </w:rPr>
        <w:footnoteReference w:id="2146"/>
      </w:r>
      <w:r w:rsidRPr="007941FD">
        <w:rPr>
          <w:color w:val="000000" w:themeColor="text1"/>
        </w:rPr>
        <w:t xml:space="preserve">. </w:t>
      </w:r>
    </w:p>
    <w:p w:rsidR="007941FD" w:rsidRPr="007941FD" w:rsidRDefault="007941FD" w:rsidP="007941FD">
      <w:pPr>
        <w:spacing w:line="360" w:lineRule="auto"/>
        <w:rPr>
          <w:color w:val="000000" w:themeColor="text1"/>
        </w:rPr>
      </w:pPr>
      <w:r>
        <w:rPr>
          <w:color w:val="000000" w:themeColor="text1"/>
        </w:rPr>
        <w:t>Мухиддин ад-Димашкы в «Танбих аль-г</w:t>
      </w:r>
      <w:r w:rsidRPr="007941FD">
        <w:rPr>
          <w:color w:val="000000" w:themeColor="text1"/>
        </w:rPr>
        <w:t xml:space="preserve">афилин» сказал: </w:t>
      </w:r>
      <w:r w:rsidRPr="007941FD">
        <w:rPr>
          <w:i/>
          <w:iCs/>
          <w:color w:val="000000" w:themeColor="text1"/>
        </w:rPr>
        <w:t>«Сидение на шёлковом и облачение в него является запретным для мужчин».</w:t>
      </w:r>
    </w:p>
    <w:p w:rsidR="007941FD" w:rsidRPr="007941FD" w:rsidRDefault="007941FD" w:rsidP="007941FD">
      <w:pPr>
        <w:spacing w:line="360" w:lineRule="auto"/>
        <w:rPr>
          <w:color w:val="000000" w:themeColor="text1"/>
        </w:rPr>
      </w:pPr>
      <w:r w:rsidRPr="007941FD">
        <w:rPr>
          <w:color w:val="000000" w:themeColor="text1"/>
        </w:rPr>
        <w:t>Ар-Рафи‘и считал запретным сидеть на шёлке также и для женщин, а ан-Науауи дозволял это.</w:t>
      </w:r>
    </w:p>
    <w:p w:rsidR="007941FD" w:rsidRPr="007941FD" w:rsidRDefault="007941FD" w:rsidP="007941FD">
      <w:pPr>
        <w:spacing w:line="360" w:lineRule="auto"/>
        <w:rPr>
          <w:color w:val="000000" w:themeColor="text1"/>
        </w:rPr>
      </w:pPr>
      <w:r w:rsidRPr="007941FD">
        <w:rPr>
          <w:color w:val="000000" w:themeColor="text1"/>
        </w:rPr>
        <w:t>Ибн ар-Риф‘а передал от некоторых учёных, что они даже акт никаха, написанный в присутствии человека сидящего на шёлковой подстилке, считали недействительным. Однако он сам считал это мнение далёким от истины.</w:t>
      </w:r>
    </w:p>
    <w:p w:rsidR="007941FD" w:rsidRPr="007941FD" w:rsidRDefault="007941FD" w:rsidP="007941FD">
      <w:pPr>
        <w:spacing w:line="360" w:lineRule="auto"/>
        <w:rPr>
          <w:color w:val="000000" w:themeColor="text1"/>
        </w:rPr>
      </w:pPr>
      <w:r w:rsidRPr="007941FD">
        <w:rPr>
          <w:color w:val="000000" w:themeColor="text1"/>
        </w:rPr>
        <w:t>Что</w:t>
      </w:r>
      <w:r>
        <w:rPr>
          <w:color w:val="000000" w:themeColor="text1"/>
        </w:rPr>
        <w:t xml:space="preserve"> же касается одежды «аль-к</w:t>
      </w:r>
      <w:r w:rsidRPr="007941FD">
        <w:rPr>
          <w:color w:val="000000" w:themeColor="text1"/>
        </w:rPr>
        <w:t>ассий», то оно подобно положению самого шёлка и является запретным по более правильному мнению.</w:t>
      </w:r>
    </w:p>
    <w:p w:rsidR="007941FD" w:rsidRDefault="007941FD" w:rsidP="007941FD">
      <w:pPr>
        <w:spacing w:line="360" w:lineRule="auto"/>
        <w:rPr>
          <w:color w:val="000000" w:themeColor="text1"/>
        </w:rPr>
      </w:pPr>
      <w:r w:rsidRPr="007941FD">
        <w:rPr>
          <w:color w:val="000000" w:themeColor="text1"/>
        </w:rPr>
        <w:t>Относительно шёлковой одежды на детях, не д</w:t>
      </w:r>
      <w:r>
        <w:rPr>
          <w:color w:val="000000" w:themeColor="text1"/>
        </w:rPr>
        <w:t>остигших совершеннолетия, аль-Г</w:t>
      </w:r>
      <w:r w:rsidRPr="007941FD">
        <w:rPr>
          <w:color w:val="000000" w:themeColor="text1"/>
        </w:rPr>
        <w:t xml:space="preserve">азали сказал: «Более правильным мне видится, что это порицаемо и является обязательным лишение ребёнка шёлковой одежды, если он уже достиг возраста различения. Аргументом в пользу этого является обобщённый смысл слов </w:t>
      </w:r>
      <w:r>
        <w:rPr>
          <w:color w:val="000000" w:themeColor="text1"/>
        </w:rPr>
        <w:t>п</w:t>
      </w:r>
      <w:r w:rsidRPr="007941FD">
        <w:rPr>
          <w:color w:val="000000" w:themeColor="text1"/>
        </w:rPr>
        <w:t xml:space="preserve">осланника Аллаха (да благословит его Аллах и приветствует): </w:t>
      </w:r>
      <w:r w:rsidRPr="007941FD">
        <w:rPr>
          <w:b/>
          <w:bCs/>
          <w:i/>
          <w:iCs/>
          <w:color w:val="000000" w:themeColor="text1"/>
        </w:rPr>
        <w:t>«Поистине, эти два (золото и шёлк) являются зап</w:t>
      </w:r>
      <w:r>
        <w:rPr>
          <w:b/>
          <w:bCs/>
          <w:i/>
          <w:iCs/>
          <w:color w:val="000000" w:themeColor="text1"/>
        </w:rPr>
        <w:t xml:space="preserve">ретными для мужчин моей </w:t>
      </w:r>
      <w:r>
        <w:rPr>
          <w:b/>
          <w:bCs/>
          <w:i/>
          <w:iCs/>
          <w:color w:val="000000" w:themeColor="text1"/>
        </w:rPr>
        <w:lastRenderedPageBreak/>
        <w:t>общины»</w:t>
      </w:r>
      <w:r w:rsidRPr="007941FD">
        <w:rPr>
          <w:rStyle w:val="ad"/>
          <w:color w:val="000000" w:themeColor="text1"/>
        </w:rPr>
        <w:footnoteReference w:id="2147"/>
      </w:r>
      <w:r w:rsidRPr="007941FD">
        <w:rPr>
          <w:color w:val="000000" w:themeColor="text1"/>
        </w:rPr>
        <w:t xml:space="preserve">. И точно так же, как детям запрещают употреблять алкоголь, необходимо запрещать и шёлковую одежду, но не потому, что на него возлагаются обязанности, однако для того, чтобы он не привык к нему, так что когда он достигнет совершеннолетия, ему трудно будет избавиться от этой привычки. А полное знание принадлежит Аллаху». </w:t>
      </w:r>
    </w:p>
    <w:p w:rsidR="007941FD" w:rsidRPr="007941FD" w:rsidRDefault="007941FD" w:rsidP="007941FD">
      <w:pPr>
        <w:spacing w:line="360" w:lineRule="auto"/>
        <w:rPr>
          <w:color w:val="000000" w:themeColor="text1"/>
        </w:rPr>
      </w:pPr>
      <w:r w:rsidRPr="007941FD">
        <w:rPr>
          <w:color w:val="000000" w:themeColor="text1"/>
        </w:rPr>
        <w:t>Тем не менее, ан-Науауи считал это дозволенным,</w:t>
      </w:r>
      <w:r>
        <w:rPr>
          <w:color w:val="000000" w:themeColor="text1"/>
        </w:rPr>
        <w:t xml:space="preserve"> а Аллаху обо всём ведомо лучше</w:t>
      </w:r>
      <w:r w:rsidRPr="007941FD">
        <w:rPr>
          <w:color w:val="000000" w:themeColor="text1"/>
        </w:rPr>
        <w:t xml:space="preserve">. </w:t>
      </w:r>
    </w:p>
    <w:p w:rsidR="001F6E9A" w:rsidRDefault="007941FD" w:rsidP="007941FD">
      <w:pPr>
        <w:spacing w:line="360" w:lineRule="auto"/>
        <w:rPr>
          <w:color w:val="000000" w:themeColor="text1"/>
        </w:rPr>
      </w:pPr>
      <w:r w:rsidRPr="007941FD">
        <w:rPr>
          <w:color w:val="000000" w:themeColor="text1"/>
        </w:rPr>
        <w:t>Однако от Ибн ‘Аббаса и Анаса передаётся о дозволенности использования шёлковых подстилок, и к этому же склонились ханафиты. Они аргументировали своё мнение в том числе тем, что использование шёлка в виде подстилки указывает на его принижение. Однако это никак не может быть аргументом в шариатских вопросах даже тогда, когда этому нечего противопоставить. Что же можно сказать о том, когда на запрет использования шёлка в виде подстилки указывает прямой и недвусмысленный довод?</w:t>
      </w:r>
    </w:p>
    <w:p w:rsidR="007941FD" w:rsidRDefault="007941FD" w:rsidP="007941FD">
      <w:pPr>
        <w:pStyle w:val="3"/>
      </w:pPr>
      <w:r w:rsidRPr="00F60D0D">
        <w:rPr>
          <w:sz w:val="28"/>
          <w:szCs w:val="28"/>
        </w:rPr>
        <w:t>•</w:t>
      </w:r>
      <w:r>
        <w:t xml:space="preserve"> ВОПРОС № 7:</w:t>
      </w:r>
      <w:r w:rsidRPr="00043686">
        <w:t xml:space="preserve"> </w:t>
      </w:r>
      <w:r w:rsidRPr="007941FD">
        <w:t>ЗАПРЕТ ОДЕЖДЫ ШАФРАНОВОГО ЦВЕТА</w:t>
      </w:r>
    </w:p>
    <w:p w:rsidR="007941FD" w:rsidRDefault="007941FD" w:rsidP="00215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7941FD">
        <w:rPr>
          <w:i/>
          <w:iCs/>
          <w:color w:val="000000" w:themeColor="text1"/>
        </w:rPr>
        <w:t xml:space="preserve"> также запрещено </w:t>
      </w:r>
      <w:r w:rsidR="002154C7">
        <w:rPr>
          <w:i/>
          <w:iCs/>
          <w:color w:val="000000" w:themeColor="text1"/>
        </w:rPr>
        <w:t>на</w:t>
      </w:r>
      <w:r w:rsidRPr="007941FD">
        <w:rPr>
          <w:i/>
          <w:iCs/>
          <w:color w:val="000000" w:themeColor="text1"/>
        </w:rPr>
        <w:t>девать одежду покрашенную шафраном</w:t>
      </w:r>
      <w:r>
        <w:rPr>
          <w:i/>
          <w:iCs/>
          <w:color w:val="000000" w:themeColor="text1"/>
        </w:rPr>
        <w:t xml:space="preserve">». </w:t>
      </w:r>
    </w:p>
    <w:p w:rsidR="002154C7" w:rsidRPr="002154C7" w:rsidRDefault="002154C7" w:rsidP="002154C7">
      <w:pPr>
        <w:spacing w:line="360" w:lineRule="auto"/>
        <w:rPr>
          <w:color w:val="000000" w:themeColor="text1"/>
        </w:rPr>
      </w:pPr>
      <w:r>
        <w:rPr>
          <w:color w:val="000000" w:themeColor="text1"/>
        </w:rPr>
        <w:t>И</w:t>
      </w:r>
      <w:r w:rsidRPr="002154C7">
        <w:rPr>
          <w:color w:val="000000" w:themeColor="text1"/>
        </w:rPr>
        <w:t>сходя из хадиса, приводимого у Муслима</w:t>
      </w:r>
      <w:r>
        <w:rPr>
          <w:color w:val="000000" w:themeColor="text1"/>
        </w:rPr>
        <w:t xml:space="preserve"> (2077) и других со слов ‘Абдул</w:t>
      </w:r>
      <w:r w:rsidRPr="002154C7">
        <w:rPr>
          <w:color w:val="000000" w:themeColor="text1"/>
        </w:rPr>
        <w:t xml:space="preserve">лаха ибн ‘Амра, который сказал: </w:t>
      </w:r>
      <w:r w:rsidRPr="002154C7">
        <w:rPr>
          <w:i/>
          <w:iCs/>
          <w:color w:val="000000" w:themeColor="text1"/>
        </w:rPr>
        <w:t>«Посланник Аллаха (да благословит его Аллах и приветствует) увидел на мне одеж</w:t>
      </w:r>
      <w:r>
        <w:rPr>
          <w:i/>
          <w:iCs/>
          <w:color w:val="000000" w:themeColor="text1"/>
        </w:rPr>
        <w:t xml:space="preserve">ду шафранового цвета и сказал: </w:t>
      </w:r>
      <w:r w:rsidRPr="002154C7">
        <w:rPr>
          <w:b/>
          <w:bCs/>
          <w:i/>
          <w:iCs/>
          <w:color w:val="000000" w:themeColor="text1"/>
        </w:rPr>
        <w:t xml:space="preserve">"Поистине, эта одежда является одеянием неверных, потому не </w:t>
      </w:r>
      <w:r>
        <w:rPr>
          <w:b/>
          <w:bCs/>
          <w:i/>
          <w:iCs/>
          <w:color w:val="000000" w:themeColor="text1"/>
        </w:rPr>
        <w:t>на</w:t>
      </w:r>
      <w:r w:rsidRPr="002154C7">
        <w:rPr>
          <w:b/>
          <w:bCs/>
          <w:i/>
          <w:iCs/>
          <w:color w:val="000000" w:themeColor="text1"/>
        </w:rPr>
        <w:t>девай её"</w:t>
      </w:r>
      <w:r w:rsidRPr="002154C7">
        <w:rPr>
          <w:i/>
          <w:iCs/>
          <w:color w:val="000000" w:themeColor="text1"/>
        </w:rPr>
        <w:t>».</w:t>
      </w:r>
    </w:p>
    <w:p w:rsidR="002154C7" w:rsidRPr="002154C7" w:rsidRDefault="002154C7" w:rsidP="002154C7">
      <w:pPr>
        <w:spacing w:line="360" w:lineRule="auto"/>
        <w:rPr>
          <w:color w:val="000000" w:themeColor="text1"/>
        </w:rPr>
      </w:pPr>
      <w:r w:rsidRPr="002154C7">
        <w:rPr>
          <w:color w:val="000000" w:themeColor="text1"/>
        </w:rPr>
        <w:t xml:space="preserve">Также Муслим (2078) и другие привели хадис со слов ‘Али о том, что он сказал: </w:t>
      </w:r>
      <w:r w:rsidRPr="002154C7">
        <w:rPr>
          <w:i/>
          <w:iCs/>
          <w:color w:val="000000" w:themeColor="text1"/>
        </w:rPr>
        <w:t xml:space="preserve">«Посланник Аллаха (да благословит его Аллах и приветствует) запретил мне надевать золотое кольцо, </w:t>
      </w:r>
      <w:r>
        <w:rPr>
          <w:i/>
          <w:iCs/>
          <w:color w:val="000000" w:themeColor="text1"/>
        </w:rPr>
        <w:t>на</w:t>
      </w:r>
      <w:r w:rsidRPr="002154C7">
        <w:rPr>
          <w:i/>
          <w:iCs/>
          <w:color w:val="000000" w:themeColor="text1"/>
        </w:rPr>
        <w:t xml:space="preserve">девать шёлковую одежду, читать Коран в поясном и земном поклоне, а также </w:t>
      </w:r>
      <w:r>
        <w:rPr>
          <w:i/>
          <w:iCs/>
          <w:color w:val="000000" w:themeColor="text1"/>
        </w:rPr>
        <w:t>на</w:t>
      </w:r>
      <w:r w:rsidRPr="002154C7">
        <w:rPr>
          <w:i/>
          <w:iCs/>
          <w:color w:val="000000" w:themeColor="text1"/>
        </w:rPr>
        <w:t>девать одежду шафранового цвета».</w:t>
      </w:r>
    </w:p>
    <w:p w:rsidR="002154C7" w:rsidRPr="002154C7" w:rsidRDefault="002154C7" w:rsidP="002154C7">
      <w:pPr>
        <w:spacing w:line="360" w:lineRule="auto"/>
        <w:rPr>
          <w:color w:val="000000" w:themeColor="text1"/>
        </w:rPr>
      </w:pPr>
      <w:r w:rsidRPr="002154C7">
        <w:rPr>
          <w:color w:val="000000" w:themeColor="text1"/>
        </w:rPr>
        <w:t>Есть и другие хадисы подобного содержания.</w:t>
      </w:r>
    </w:p>
    <w:p w:rsidR="002154C7" w:rsidRDefault="002154C7" w:rsidP="002154C7">
      <w:pPr>
        <w:spacing w:line="360" w:lineRule="auto"/>
        <w:rPr>
          <w:color w:val="000000" w:themeColor="text1"/>
        </w:rPr>
      </w:pPr>
      <w:r w:rsidRPr="002154C7">
        <w:rPr>
          <w:color w:val="000000" w:themeColor="text1"/>
        </w:rPr>
        <w:t>Шафрановая краска делает одежду красноватой с определённым оттенком, а потому это не противоречит другим хадисам, в которых говорится об одевании одежды полностью красного цвета, как это приводится в</w:t>
      </w:r>
      <w:r>
        <w:rPr>
          <w:color w:val="000000" w:themeColor="text1"/>
        </w:rPr>
        <w:t xml:space="preserve"> обоих Сахихах со слов аль-Бары</w:t>
      </w:r>
      <w:r w:rsidRPr="002154C7">
        <w:rPr>
          <w:color w:val="000000" w:themeColor="text1"/>
        </w:rPr>
        <w:t xml:space="preserve">, который сказал: </w:t>
      </w:r>
      <w:r w:rsidRPr="002154C7">
        <w:rPr>
          <w:i/>
          <w:iCs/>
          <w:color w:val="000000" w:themeColor="text1"/>
        </w:rPr>
        <w:t xml:space="preserve">«Посланник Аллаха (да благословит его Аллах и приветствует) был среднего роста и широкоплеч, </w:t>
      </w:r>
      <w:r w:rsidRPr="002154C7">
        <w:rPr>
          <w:i/>
          <w:iCs/>
          <w:color w:val="000000" w:themeColor="text1"/>
        </w:rPr>
        <w:lastRenderedPageBreak/>
        <w:t>волосы его достигали мочек ушей. Я увидел его в красной накидке и никогда в жизни я не видел ничего прекраснее него»</w:t>
      </w:r>
      <w:r w:rsidRPr="002154C7">
        <w:rPr>
          <w:rStyle w:val="ad"/>
          <w:color w:val="000000" w:themeColor="text1"/>
        </w:rPr>
        <w:footnoteReference w:id="2148"/>
      </w:r>
      <w:r w:rsidRPr="002154C7">
        <w:rPr>
          <w:color w:val="000000" w:themeColor="text1"/>
        </w:rPr>
        <w:t xml:space="preserve">. </w:t>
      </w:r>
    </w:p>
    <w:p w:rsidR="007941FD" w:rsidRPr="007941FD" w:rsidRDefault="002154C7" w:rsidP="002154C7">
      <w:pPr>
        <w:spacing w:line="360" w:lineRule="auto"/>
        <w:rPr>
          <w:color w:val="000000" w:themeColor="text1"/>
        </w:rPr>
      </w:pPr>
      <w:r w:rsidRPr="002154C7">
        <w:rPr>
          <w:color w:val="000000" w:themeColor="text1"/>
        </w:rPr>
        <w:t>Есть и другие хадисы подобного содержания, исходя из которых, становится ясно, что запрет относится к красному, который был получен путём покраски одежды шафраном, а дозволенным является красная одежда, которая была покрашена чем-либо иным.</w:t>
      </w:r>
    </w:p>
    <w:p w:rsidR="002154C7" w:rsidRDefault="002154C7" w:rsidP="002154C7">
      <w:pPr>
        <w:pStyle w:val="3"/>
      </w:pPr>
      <w:r w:rsidRPr="00F60D0D">
        <w:rPr>
          <w:sz w:val="28"/>
          <w:szCs w:val="28"/>
        </w:rPr>
        <w:t>•</w:t>
      </w:r>
      <w:r>
        <w:t xml:space="preserve"> ВОПРОС № 8:</w:t>
      </w:r>
      <w:r w:rsidRPr="00043686">
        <w:t xml:space="preserve"> </w:t>
      </w:r>
      <w:r w:rsidRPr="002154C7">
        <w:t>ЗАПРЕТ НА ОДЕЖДУ, КОТОРАЯ БРОСАЕТСЯ В ГЛАЗА</w:t>
      </w:r>
    </w:p>
    <w:p w:rsidR="002154C7" w:rsidRDefault="002154C7" w:rsidP="00215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2154C7">
        <w:rPr>
          <w:i/>
          <w:iCs/>
          <w:color w:val="000000" w:themeColor="text1"/>
        </w:rPr>
        <w:t xml:space="preserve"> также выделяющуюся одежду</w:t>
      </w:r>
      <w:r>
        <w:rPr>
          <w:i/>
          <w:iCs/>
          <w:color w:val="000000" w:themeColor="text1"/>
        </w:rPr>
        <w:t xml:space="preserve">». </w:t>
      </w:r>
    </w:p>
    <w:p w:rsidR="002154C7" w:rsidRPr="002154C7" w:rsidRDefault="002154C7" w:rsidP="002154C7">
      <w:pPr>
        <w:spacing w:line="360" w:lineRule="auto"/>
        <w:rPr>
          <w:color w:val="000000" w:themeColor="text1"/>
        </w:rPr>
      </w:pPr>
      <w:r>
        <w:rPr>
          <w:color w:val="000000" w:themeColor="text1"/>
        </w:rPr>
        <w:t>И</w:t>
      </w:r>
      <w:r w:rsidRPr="002154C7">
        <w:rPr>
          <w:color w:val="000000" w:themeColor="text1"/>
        </w:rPr>
        <w:t>сходя из хадиса, который привели Ахмад (5664), Абу Дауд (4029), ан-Насаи (9560) и Ибн Маджа (3607) с иснадом, все передатчики которого являются надёжными. Так, со слов Иб</w:t>
      </w:r>
      <w:r>
        <w:rPr>
          <w:color w:val="000000" w:themeColor="text1"/>
        </w:rPr>
        <w:t>н ‘Умара сообщается о том, что п</w:t>
      </w:r>
      <w:r w:rsidRPr="002154C7">
        <w:rPr>
          <w:color w:val="000000" w:themeColor="text1"/>
        </w:rPr>
        <w:t xml:space="preserve">осланник Аллаха (да благословит его Аллах и приветствует) сказал: </w:t>
      </w:r>
      <w:r>
        <w:rPr>
          <w:b/>
          <w:bCs/>
          <w:i/>
          <w:iCs/>
          <w:color w:val="000000" w:themeColor="text1"/>
        </w:rPr>
        <w:t>«Того, кто на</w:t>
      </w:r>
      <w:r w:rsidRPr="002154C7">
        <w:rPr>
          <w:b/>
          <w:bCs/>
          <w:i/>
          <w:iCs/>
          <w:color w:val="000000" w:themeColor="text1"/>
        </w:rPr>
        <w:t>девал бросающуюся в глаза одежду, Аллах в Судный День оденет в одеяния унижения».</w:t>
      </w:r>
    </w:p>
    <w:p w:rsidR="001F6E9A" w:rsidRDefault="002154C7" w:rsidP="002154C7">
      <w:pPr>
        <w:spacing w:line="360" w:lineRule="auto"/>
        <w:rPr>
          <w:color w:val="000000" w:themeColor="text1"/>
        </w:rPr>
      </w:pPr>
      <w:r w:rsidRPr="002154C7">
        <w:rPr>
          <w:color w:val="000000" w:themeColor="text1"/>
        </w:rPr>
        <w:t>Под выделяющейся одеждой имеется в виду одежда, посредством которой человек становится известен среди людей, к чему также относятся и другие элементы гардероба, из-за наличия самой причины.</w:t>
      </w:r>
    </w:p>
    <w:p w:rsidR="002154C7" w:rsidRDefault="002154C7" w:rsidP="002154C7">
      <w:pPr>
        <w:pStyle w:val="3"/>
      </w:pPr>
      <w:r w:rsidRPr="00F60D0D">
        <w:rPr>
          <w:sz w:val="28"/>
          <w:szCs w:val="28"/>
        </w:rPr>
        <w:t>•</w:t>
      </w:r>
      <w:r>
        <w:t xml:space="preserve"> ВОПРОС № 9:</w:t>
      </w:r>
      <w:r w:rsidRPr="00043686">
        <w:t xml:space="preserve"> </w:t>
      </w:r>
      <w:r w:rsidRPr="002154C7">
        <w:t xml:space="preserve">ЗАПРЕТ МУЖЧИНАМ </w:t>
      </w:r>
      <w:r>
        <w:t>НА</w:t>
      </w:r>
      <w:r w:rsidRPr="002154C7">
        <w:t>ДЕВАТЬ ЖЕНСКУЮ ОДЕЖДУ, А ЖЕНЩИНАМ – МУЖСКУЮ</w:t>
      </w:r>
    </w:p>
    <w:p w:rsidR="002154C7" w:rsidRDefault="002154C7" w:rsidP="00215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«М</w:t>
      </w:r>
      <w:r w:rsidRPr="002154C7">
        <w:rPr>
          <w:i/>
          <w:iCs/>
          <w:color w:val="000000" w:themeColor="text1"/>
        </w:rPr>
        <w:t xml:space="preserve">ужчинам запрещено </w:t>
      </w:r>
      <w:r>
        <w:rPr>
          <w:i/>
          <w:iCs/>
          <w:color w:val="000000" w:themeColor="text1"/>
        </w:rPr>
        <w:t>на</w:t>
      </w:r>
      <w:r w:rsidRPr="002154C7">
        <w:rPr>
          <w:i/>
          <w:iCs/>
          <w:color w:val="000000" w:themeColor="text1"/>
        </w:rPr>
        <w:t>девать исключительно женскую одежду, а женщинам – исключительно мужскую</w:t>
      </w:r>
      <w:r>
        <w:rPr>
          <w:i/>
          <w:iCs/>
          <w:color w:val="000000" w:themeColor="text1"/>
        </w:rPr>
        <w:t xml:space="preserve">». </w:t>
      </w:r>
    </w:p>
    <w:p w:rsidR="002154C7" w:rsidRPr="002154C7" w:rsidRDefault="002154C7" w:rsidP="002154C7">
      <w:pPr>
        <w:spacing w:line="360" w:lineRule="auto"/>
        <w:rPr>
          <w:color w:val="000000" w:themeColor="text1"/>
        </w:rPr>
      </w:pPr>
      <w:r>
        <w:rPr>
          <w:color w:val="000000" w:themeColor="text1"/>
        </w:rPr>
        <w:t>И</w:t>
      </w:r>
      <w:r w:rsidRPr="002154C7">
        <w:rPr>
          <w:color w:val="000000" w:themeColor="text1"/>
        </w:rPr>
        <w:t xml:space="preserve">сходя из хадиса, который приводят Ахмад (8309), Абу Дауд (4098) и ан-Насаи (9253) со слов Абу Хурейры, который сказал: </w:t>
      </w:r>
      <w:r w:rsidRPr="002154C7">
        <w:rPr>
          <w:i/>
          <w:iCs/>
          <w:color w:val="000000" w:themeColor="text1"/>
        </w:rPr>
        <w:t xml:space="preserve">«Посланник Аллаха (да благословит его Аллах и приветствует) проклял мужчин, </w:t>
      </w:r>
      <w:r>
        <w:rPr>
          <w:i/>
          <w:iCs/>
          <w:color w:val="000000" w:themeColor="text1"/>
        </w:rPr>
        <w:t>на</w:t>
      </w:r>
      <w:r w:rsidRPr="002154C7">
        <w:rPr>
          <w:i/>
          <w:iCs/>
          <w:color w:val="000000" w:themeColor="text1"/>
        </w:rPr>
        <w:t xml:space="preserve">девающих женскую одежду и женщин, </w:t>
      </w:r>
      <w:r>
        <w:rPr>
          <w:i/>
          <w:iCs/>
          <w:color w:val="000000" w:themeColor="text1"/>
        </w:rPr>
        <w:t>на</w:t>
      </w:r>
      <w:r w:rsidRPr="002154C7">
        <w:rPr>
          <w:i/>
          <w:iCs/>
          <w:color w:val="000000" w:themeColor="text1"/>
        </w:rPr>
        <w:t>девающих мужскую одежду»</w:t>
      </w:r>
      <w:r w:rsidRPr="002154C7">
        <w:rPr>
          <w:rStyle w:val="ad"/>
          <w:color w:val="000000" w:themeColor="text1"/>
        </w:rPr>
        <w:footnoteReference w:id="2149"/>
      </w:r>
      <w:r w:rsidRPr="002154C7">
        <w:rPr>
          <w:color w:val="000000" w:themeColor="text1"/>
        </w:rPr>
        <w:t xml:space="preserve">. </w:t>
      </w:r>
    </w:p>
    <w:p w:rsidR="002154C7" w:rsidRPr="002154C7" w:rsidRDefault="002154C7" w:rsidP="002154C7">
      <w:pPr>
        <w:spacing w:line="360" w:lineRule="auto"/>
        <w:rPr>
          <w:color w:val="000000" w:themeColor="text1"/>
        </w:rPr>
      </w:pPr>
      <w:r w:rsidRPr="002154C7">
        <w:rPr>
          <w:color w:val="000000" w:themeColor="text1"/>
        </w:rPr>
        <w:t xml:space="preserve">Также аль-Бухари (5885) и другие привели хадис со слов Ибн ‘Аббаса, который сказал: </w:t>
      </w:r>
      <w:r w:rsidRPr="002154C7">
        <w:rPr>
          <w:i/>
          <w:iCs/>
          <w:color w:val="000000" w:themeColor="text1"/>
        </w:rPr>
        <w:t>«Посланник Аллаха (да благословит его Аллах и приветствует) проклял женщин, уподобляющихся мужчинам, и мужчин, уподобляющихся женщинам».</w:t>
      </w:r>
    </w:p>
    <w:p w:rsidR="002154C7" w:rsidRDefault="002154C7" w:rsidP="002154C7">
      <w:pPr>
        <w:spacing w:line="360" w:lineRule="auto"/>
        <w:rPr>
          <w:color w:val="000000" w:themeColor="text1"/>
        </w:rPr>
      </w:pPr>
      <w:r w:rsidRPr="002154C7">
        <w:rPr>
          <w:color w:val="000000" w:themeColor="text1"/>
        </w:rPr>
        <w:t>Есть и другие хадисы подобного содержания.</w:t>
      </w:r>
    </w:p>
    <w:p w:rsidR="002154C7" w:rsidRDefault="002154C7" w:rsidP="002154C7">
      <w:pPr>
        <w:pStyle w:val="3"/>
      </w:pPr>
      <w:r w:rsidRPr="00F60D0D">
        <w:rPr>
          <w:sz w:val="28"/>
          <w:szCs w:val="28"/>
        </w:rPr>
        <w:lastRenderedPageBreak/>
        <w:t>•</w:t>
      </w:r>
      <w:r>
        <w:t xml:space="preserve"> ВОПРОС № 10:</w:t>
      </w:r>
      <w:r w:rsidRPr="00043686">
        <w:t xml:space="preserve"> </w:t>
      </w:r>
      <w:r w:rsidRPr="002154C7">
        <w:t>ЗАПРЕТ ЗОЛОТА ДЛЯ МУЖЧИН</w:t>
      </w:r>
    </w:p>
    <w:p w:rsidR="002154C7" w:rsidRDefault="002154C7" w:rsidP="00215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154C7">
        <w:rPr>
          <w:i/>
          <w:iCs/>
          <w:color w:val="000000" w:themeColor="text1"/>
        </w:rPr>
        <w:t xml:space="preserve">Мужчинам запрещается </w:t>
      </w:r>
      <w:r>
        <w:rPr>
          <w:i/>
          <w:iCs/>
          <w:color w:val="000000" w:themeColor="text1"/>
        </w:rPr>
        <w:t>на</w:t>
      </w:r>
      <w:r w:rsidRPr="002154C7">
        <w:rPr>
          <w:i/>
          <w:iCs/>
          <w:color w:val="000000" w:themeColor="text1"/>
        </w:rPr>
        <w:t>девать золотые украшения, но дозволены другие</w:t>
      </w:r>
      <w:r>
        <w:rPr>
          <w:i/>
          <w:iCs/>
          <w:color w:val="000000" w:themeColor="text1"/>
        </w:rPr>
        <w:t xml:space="preserve">». </w:t>
      </w:r>
    </w:p>
    <w:p w:rsidR="002154C7" w:rsidRPr="002154C7" w:rsidRDefault="002154C7" w:rsidP="002154C7">
      <w:pPr>
        <w:spacing w:line="360" w:lineRule="auto"/>
        <w:rPr>
          <w:color w:val="000000" w:themeColor="text1"/>
        </w:rPr>
      </w:pPr>
      <w:r>
        <w:rPr>
          <w:color w:val="000000" w:themeColor="text1"/>
        </w:rPr>
        <w:t>И</w:t>
      </w:r>
      <w:r w:rsidRPr="002154C7">
        <w:rPr>
          <w:color w:val="000000" w:themeColor="text1"/>
        </w:rPr>
        <w:t xml:space="preserve">сходя из хадисов, которые приводились выше относительно запрета </w:t>
      </w:r>
      <w:r>
        <w:rPr>
          <w:color w:val="000000" w:themeColor="text1"/>
        </w:rPr>
        <w:t>ношения</w:t>
      </w:r>
      <w:r w:rsidRPr="002154C7">
        <w:rPr>
          <w:color w:val="000000" w:themeColor="text1"/>
        </w:rPr>
        <w:t xml:space="preserve"> золота, которое не происходит кроме как в виде украшений, так как не представляется возможным </w:t>
      </w:r>
      <w:r>
        <w:rPr>
          <w:color w:val="000000" w:themeColor="text1"/>
        </w:rPr>
        <w:t>на</w:t>
      </w:r>
      <w:r w:rsidRPr="002154C7">
        <w:rPr>
          <w:color w:val="000000" w:themeColor="text1"/>
        </w:rPr>
        <w:t>деть золото, как одежду. А то, что присутствует в элементах одежды, будь то шёлковой или иной, то в действительности это серебро, даже если люди называют его золотом.</w:t>
      </w:r>
    </w:p>
    <w:p w:rsidR="002154C7" w:rsidRPr="002154C7" w:rsidRDefault="002154C7" w:rsidP="002154C7">
      <w:pPr>
        <w:spacing w:line="360" w:lineRule="auto"/>
        <w:rPr>
          <w:color w:val="000000" w:themeColor="text1"/>
        </w:rPr>
      </w:pPr>
      <w:r w:rsidRPr="002154C7">
        <w:rPr>
          <w:color w:val="000000" w:themeColor="text1"/>
        </w:rPr>
        <w:t>Доводом на это положение служат все те хадисы, в которых приходит зап</w:t>
      </w:r>
      <w:r>
        <w:rPr>
          <w:color w:val="000000" w:themeColor="text1"/>
        </w:rPr>
        <w:t>рет на ношение золотого кольца</w:t>
      </w:r>
      <w:r>
        <w:rPr>
          <w:rStyle w:val="ad"/>
          <w:color w:val="000000" w:themeColor="text1"/>
        </w:rPr>
        <w:footnoteReference w:id="2150"/>
      </w:r>
      <w:r w:rsidRPr="002154C7">
        <w:rPr>
          <w:color w:val="000000" w:themeColor="text1"/>
        </w:rPr>
        <w:t xml:space="preserve">, а также те, в которых запрещаются даже незначительные украшения из золота наподобие </w:t>
      </w:r>
      <w:r>
        <w:rPr>
          <w:color w:val="000000" w:themeColor="text1"/>
        </w:rPr>
        <w:t>маленькой бусинки «харбасыса»</w:t>
      </w:r>
      <w:r>
        <w:rPr>
          <w:rStyle w:val="ad"/>
          <w:color w:val="000000" w:themeColor="text1"/>
        </w:rPr>
        <w:footnoteReference w:id="2151"/>
      </w:r>
      <w:r w:rsidRPr="002154C7">
        <w:rPr>
          <w:color w:val="000000" w:themeColor="text1"/>
        </w:rPr>
        <w:t>.</w:t>
      </w:r>
    </w:p>
    <w:p w:rsidR="002154C7" w:rsidRPr="002154C7" w:rsidRDefault="002154C7" w:rsidP="002154C7">
      <w:pPr>
        <w:spacing w:line="360" w:lineRule="auto"/>
        <w:rPr>
          <w:color w:val="000000" w:themeColor="text1"/>
        </w:rPr>
      </w:pPr>
      <w:r w:rsidRPr="002154C7">
        <w:rPr>
          <w:color w:val="000000" w:themeColor="text1"/>
        </w:rPr>
        <w:t>Я (аш-Шаукани) составил отдельную работу, посвящённую теме запрета золотых украшений для мужчин, будь они значительными или незначительными. А также составил отдельную работу о женских украшениях из золота, и желающий подробнее ознакомиться со всеми доводами «За» и «Против», может обратиться ней.</w:t>
      </w:r>
    </w:p>
    <w:p w:rsidR="002154C7" w:rsidRPr="002154C7" w:rsidRDefault="002154C7" w:rsidP="002154C7">
      <w:pPr>
        <w:spacing w:line="360" w:lineRule="auto"/>
        <w:rPr>
          <w:color w:val="000000" w:themeColor="text1"/>
        </w:rPr>
      </w:pPr>
      <w:r>
        <w:rPr>
          <w:color w:val="000000" w:themeColor="text1"/>
        </w:rPr>
        <w:t>Аль-Маджд в «аль-К</w:t>
      </w:r>
      <w:r w:rsidRPr="002154C7">
        <w:rPr>
          <w:color w:val="000000" w:themeColor="text1"/>
        </w:rPr>
        <w:t xml:space="preserve">амус» сказал: </w:t>
      </w:r>
      <w:r w:rsidRPr="002154C7">
        <w:rPr>
          <w:i/>
          <w:iCs/>
          <w:color w:val="000000" w:themeColor="text1"/>
        </w:rPr>
        <w:t>«Харбасыса – это что-то из украшений».</w:t>
      </w:r>
      <w:r w:rsidRPr="002154C7">
        <w:rPr>
          <w:color w:val="000000" w:themeColor="text1"/>
        </w:rPr>
        <w:t xml:space="preserve"> Схожее разъяснение этого слова приходит и в «Тадж ал</w:t>
      </w:r>
      <w:r>
        <w:rPr>
          <w:color w:val="000000" w:themeColor="text1"/>
        </w:rPr>
        <w:t>ь-люг</w:t>
      </w:r>
      <w:r w:rsidRPr="002154C7">
        <w:rPr>
          <w:color w:val="000000" w:themeColor="text1"/>
        </w:rPr>
        <w:t>ат». А Ибн Асир в «</w:t>
      </w:r>
      <w:r>
        <w:rPr>
          <w:color w:val="000000" w:themeColor="text1"/>
        </w:rPr>
        <w:t>а</w:t>
      </w:r>
      <w:r w:rsidRPr="002154C7">
        <w:rPr>
          <w:color w:val="000000" w:themeColor="text1"/>
        </w:rPr>
        <w:t>н-</w:t>
      </w:r>
      <w:r>
        <w:rPr>
          <w:color w:val="000000" w:themeColor="text1"/>
        </w:rPr>
        <w:t>Н</w:t>
      </w:r>
      <w:r w:rsidRPr="002154C7">
        <w:rPr>
          <w:color w:val="000000" w:themeColor="text1"/>
        </w:rPr>
        <w:t>ихая» (2/19) говорит, что «харбасыса» это нечто маленькое, похожее на глаз саранчи, которое встречается в песке и блестит.</w:t>
      </w:r>
    </w:p>
    <w:p w:rsidR="002154C7" w:rsidRPr="002154C7" w:rsidRDefault="002154C7" w:rsidP="002154C7">
      <w:pPr>
        <w:spacing w:line="360" w:lineRule="auto"/>
        <w:rPr>
          <w:i/>
          <w:iCs/>
          <w:color w:val="000000" w:themeColor="text1"/>
        </w:rPr>
      </w:pPr>
      <w:r>
        <w:rPr>
          <w:color w:val="000000" w:themeColor="text1"/>
        </w:rPr>
        <w:t>Уалиюл</w:t>
      </w:r>
      <w:r w:rsidRPr="002154C7">
        <w:rPr>
          <w:color w:val="000000" w:themeColor="text1"/>
        </w:rPr>
        <w:t>лах ад-Дахляуи в «</w:t>
      </w:r>
      <w:r>
        <w:rPr>
          <w:color w:val="000000" w:themeColor="text1"/>
        </w:rPr>
        <w:t>а</w:t>
      </w:r>
      <w:r w:rsidRPr="002154C7">
        <w:rPr>
          <w:color w:val="000000" w:themeColor="text1"/>
        </w:rPr>
        <w:t>ль-</w:t>
      </w:r>
      <w:r>
        <w:rPr>
          <w:color w:val="000000" w:themeColor="text1"/>
        </w:rPr>
        <w:t>Худжа аль-балиг</w:t>
      </w:r>
      <w:r w:rsidRPr="002154C7">
        <w:rPr>
          <w:color w:val="000000" w:themeColor="text1"/>
        </w:rPr>
        <w:t xml:space="preserve">а» говорит: </w:t>
      </w:r>
      <w:r w:rsidRPr="002154C7">
        <w:rPr>
          <w:i/>
          <w:iCs/>
          <w:color w:val="000000" w:themeColor="text1"/>
        </w:rPr>
        <w:t>«Драгоценности, являющиеся элементом роскоши, имеют две основы:</w:t>
      </w:r>
    </w:p>
    <w:p w:rsidR="002154C7" w:rsidRPr="002154C7" w:rsidRDefault="002154C7" w:rsidP="002154C7">
      <w:pPr>
        <w:spacing w:line="360" w:lineRule="auto"/>
        <w:rPr>
          <w:i/>
          <w:iCs/>
          <w:color w:val="000000" w:themeColor="text1"/>
        </w:rPr>
      </w:pPr>
      <w:r w:rsidRPr="002154C7">
        <w:rPr>
          <w:i/>
          <w:iCs/>
          <w:color w:val="000000" w:themeColor="text1"/>
        </w:rPr>
        <w:t xml:space="preserve">Первая – это то, что именно золото является тем, чем обычно превозносятся друг перед другом чужеземцы, и стремление украшаться золотом приводит к его накопительству и чрезмерному увлечению этим миром, чего нельзя сказать о серебре. По этой причине </w:t>
      </w:r>
      <w:r>
        <w:rPr>
          <w:i/>
          <w:iCs/>
          <w:color w:val="000000" w:themeColor="text1"/>
        </w:rPr>
        <w:t>п</w:t>
      </w:r>
      <w:r w:rsidRPr="002154C7">
        <w:rPr>
          <w:i/>
          <w:iCs/>
          <w:color w:val="000000" w:themeColor="text1"/>
        </w:rPr>
        <w:t xml:space="preserve">ророк (да благословит его Аллах и приветствует) был так категоричен относительно золота и сказал: </w:t>
      </w:r>
      <w:r w:rsidRPr="002154C7">
        <w:rPr>
          <w:b/>
          <w:bCs/>
          <w:i/>
          <w:iCs/>
          <w:color w:val="000000" w:themeColor="text1"/>
        </w:rPr>
        <w:t>«Однако вам следует использовать серебро и ук</w:t>
      </w:r>
      <w:r>
        <w:rPr>
          <w:b/>
          <w:bCs/>
          <w:i/>
          <w:iCs/>
          <w:color w:val="000000" w:themeColor="text1"/>
        </w:rPr>
        <w:t>рашаться им так, как пожелаете»</w:t>
      </w:r>
      <w:r w:rsidRPr="002154C7">
        <w:rPr>
          <w:rStyle w:val="ad"/>
          <w:color w:val="000000" w:themeColor="text1"/>
        </w:rPr>
        <w:footnoteReference w:id="2152"/>
      </w:r>
      <w:r w:rsidRPr="002154C7">
        <w:rPr>
          <w:i/>
          <w:iCs/>
          <w:color w:val="000000" w:themeColor="text1"/>
        </w:rPr>
        <w:t>.</w:t>
      </w:r>
    </w:p>
    <w:p w:rsidR="002154C7" w:rsidRPr="002154C7" w:rsidRDefault="002154C7" w:rsidP="002154C7">
      <w:pPr>
        <w:spacing w:line="360" w:lineRule="auto"/>
        <w:rPr>
          <w:i/>
          <w:iCs/>
          <w:color w:val="000000" w:themeColor="text1"/>
        </w:rPr>
      </w:pPr>
      <w:r w:rsidRPr="002154C7">
        <w:rPr>
          <w:i/>
          <w:iCs/>
          <w:color w:val="000000" w:themeColor="text1"/>
        </w:rPr>
        <w:lastRenderedPageBreak/>
        <w:t>Вторая – это то, что женщины более мужчин нуждаются в том, чтобы украшаться, привлекая тем самым внимание своих мужей. По этой причине, как среди арабов, так и среди неарабов стало обычаем, что женщины уделяют больше внимания украшениям, нежели мужчины.</w:t>
      </w:r>
    </w:p>
    <w:p w:rsidR="002154C7" w:rsidRDefault="002154C7" w:rsidP="002154C7">
      <w:pPr>
        <w:spacing w:line="360" w:lineRule="auto"/>
        <w:rPr>
          <w:i/>
          <w:iCs/>
          <w:color w:val="000000" w:themeColor="text1"/>
        </w:rPr>
      </w:pPr>
      <w:r>
        <w:rPr>
          <w:i/>
          <w:iCs/>
          <w:color w:val="000000" w:themeColor="text1"/>
        </w:rPr>
        <w:t>Мы видим, что п</w:t>
      </w:r>
      <w:r w:rsidRPr="002154C7">
        <w:rPr>
          <w:i/>
          <w:iCs/>
          <w:color w:val="000000" w:themeColor="text1"/>
        </w:rPr>
        <w:t xml:space="preserve">осланник Аллаха (да благословит его Аллах и приветствует) относительно золотого кольца, увиденного им на пальце мужчины, сказал: </w:t>
      </w:r>
      <w:r w:rsidRPr="002154C7">
        <w:rPr>
          <w:b/>
          <w:bCs/>
          <w:i/>
          <w:iCs/>
          <w:color w:val="000000" w:themeColor="text1"/>
        </w:rPr>
        <w:t>«Один из вас целенаправленно устремляется к раскалённым углям, помещая их на своей руке»</w:t>
      </w:r>
      <w:r w:rsidRPr="002154C7">
        <w:rPr>
          <w:rStyle w:val="ad"/>
          <w:color w:val="000000" w:themeColor="text1"/>
        </w:rPr>
        <w:footnoteReference w:id="2153"/>
      </w:r>
      <w:r w:rsidRPr="002154C7">
        <w:rPr>
          <w:color w:val="000000" w:themeColor="text1"/>
        </w:rPr>
        <w:t xml:space="preserve">. </w:t>
      </w:r>
    </w:p>
    <w:p w:rsidR="002154C7" w:rsidRPr="002154C7" w:rsidRDefault="002154C7" w:rsidP="002154C7">
      <w:pPr>
        <w:spacing w:line="360" w:lineRule="auto"/>
        <w:rPr>
          <w:i/>
          <w:iCs/>
          <w:color w:val="000000" w:themeColor="text1"/>
        </w:rPr>
      </w:pPr>
      <w:r>
        <w:rPr>
          <w:i/>
          <w:iCs/>
          <w:color w:val="000000" w:themeColor="text1"/>
        </w:rPr>
        <w:t>При этом п</w:t>
      </w:r>
      <w:r w:rsidRPr="002154C7">
        <w:rPr>
          <w:i/>
          <w:iCs/>
          <w:color w:val="000000" w:themeColor="text1"/>
        </w:rPr>
        <w:t>осланник Аллаха (да благословит его Аллах и приветствует) дозволил носить кольца из серебра, в особенности</w:t>
      </w:r>
      <w:r>
        <w:rPr>
          <w:i/>
          <w:iCs/>
          <w:color w:val="000000" w:themeColor="text1"/>
        </w:rPr>
        <w:t xml:space="preserve"> обладающим властью, сказав: </w:t>
      </w:r>
      <w:r w:rsidRPr="002154C7">
        <w:rPr>
          <w:b/>
          <w:bCs/>
          <w:i/>
          <w:iCs/>
          <w:color w:val="000000" w:themeColor="text1"/>
        </w:rPr>
        <w:t>«…но пусть он не будет тяжелее мискаля»</w:t>
      </w:r>
      <w:r w:rsidRPr="002154C7">
        <w:rPr>
          <w:rStyle w:val="ad"/>
          <w:color w:val="000000" w:themeColor="text1"/>
        </w:rPr>
        <w:footnoteReference w:id="2154"/>
      </w:r>
      <w:r w:rsidRPr="002154C7">
        <w:rPr>
          <w:color w:val="000000" w:themeColor="text1"/>
        </w:rPr>
        <w:t xml:space="preserve">. </w:t>
      </w:r>
    </w:p>
    <w:p w:rsidR="002154C7" w:rsidRPr="002154C7" w:rsidRDefault="002154C7" w:rsidP="00794A34">
      <w:pPr>
        <w:spacing w:line="360" w:lineRule="auto"/>
        <w:rPr>
          <w:i/>
          <w:iCs/>
          <w:color w:val="000000" w:themeColor="text1"/>
        </w:rPr>
      </w:pPr>
      <w:r>
        <w:rPr>
          <w:i/>
          <w:iCs/>
          <w:color w:val="000000" w:themeColor="text1"/>
        </w:rPr>
        <w:t>Также п</w:t>
      </w:r>
      <w:r w:rsidRPr="002154C7">
        <w:rPr>
          <w:i/>
          <w:iCs/>
          <w:color w:val="000000" w:themeColor="text1"/>
        </w:rPr>
        <w:t>ророк (да благословит его Аллах и приветствует) запретил женщинам неразделённое золото, когда оно является одним цельны</w:t>
      </w:r>
      <w:r w:rsidR="00794A34">
        <w:rPr>
          <w:i/>
          <w:iCs/>
          <w:color w:val="000000" w:themeColor="text1"/>
        </w:rPr>
        <w:t xml:space="preserve">м куском и сказал: </w:t>
      </w:r>
      <w:r w:rsidR="00794A34" w:rsidRPr="00794A34">
        <w:rPr>
          <w:b/>
          <w:bCs/>
          <w:i/>
          <w:iCs/>
          <w:color w:val="000000" w:themeColor="text1"/>
        </w:rPr>
        <w:t>«Кто желает на</w:t>
      </w:r>
      <w:r w:rsidRPr="00794A34">
        <w:rPr>
          <w:b/>
          <w:bCs/>
          <w:i/>
          <w:iCs/>
          <w:color w:val="000000" w:themeColor="text1"/>
        </w:rPr>
        <w:t>деть на любимого человека кольцо из огня, пусть оденет кольцо из золота»</w:t>
      </w:r>
      <w:r w:rsidR="00794A34" w:rsidRPr="00794A34">
        <w:rPr>
          <w:rStyle w:val="ad"/>
          <w:color w:val="000000" w:themeColor="text1"/>
        </w:rPr>
        <w:footnoteReference w:id="2155"/>
      </w:r>
      <w:r w:rsidRPr="00794A34">
        <w:rPr>
          <w:color w:val="000000" w:themeColor="text1"/>
        </w:rPr>
        <w:t>.</w:t>
      </w:r>
    </w:p>
    <w:p w:rsidR="002154C7" w:rsidRPr="002154C7" w:rsidRDefault="002154C7" w:rsidP="002154C7">
      <w:pPr>
        <w:spacing w:line="360" w:lineRule="auto"/>
        <w:rPr>
          <w:i/>
          <w:iCs/>
          <w:color w:val="000000" w:themeColor="text1"/>
        </w:rPr>
      </w:pPr>
      <w:r w:rsidRPr="002154C7">
        <w:rPr>
          <w:i/>
          <w:iCs/>
          <w:color w:val="000000" w:themeColor="text1"/>
        </w:rPr>
        <w:t>Помимо этого приходит запрет в отношении кольцевидного золота, а также непосредственно упоминаются золотое ожерелье, золотые серьги и золотая цепочка.</w:t>
      </w:r>
    </w:p>
    <w:p w:rsidR="002154C7" w:rsidRPr="002154C7" w:rsidRDefault="002154C7" w:rsidP="00794A34">
      <w:pPr>
        <w:spacing w:line="360" w:lineRule="auto"/>
        <w:rPr>
          <w:i/>
          <w:iCs/>
          <w:color w:val="000000" w:themeColor="text1"/>
        </w:rPr>
      </w:pPr>
      <w:r w:rsidRPr="002154C7">
        <w:rPr>
          <w:i/>
          <w:iCs/>
          <w:color w:val="000000" w:themeColor="text1"/>
        </w:rPr>
        <w:t>Смысл этих запретов разъясняется в другом ха</w:t>
      </w:r>
      <w:r w:rsidR="00794A34">
        <w:rPr>
          <w:i/>
          <w:iCs/>
          <w:color w:val="000000" w:themeColor="text1"/>
        </w:rPr>
        <w:t>дисе, в котором говорится, что п</w:t>
      </w:r>
      <w:r w:rsidRPr="002154C7">
        <w:rPr>
          <w:i/>
          <w:iCs/>
          <w:color w:val="000000" w:themeColor="text1"/>
        </w:rPr>
        <w:t xml:space="preserve">ророк (да благословит его Аллах и приветствует), обращаясь к женщинам, сказал: </w:t>
      </w:r>
      <w:r w:rsidRPr="00794A34">
        <w:rPr>
          <w:b/>
          <w:bCs/>
          <w:i/>
          <w:iCs/>
          <w:color w:val="000000" w:themeColor="text1"/>
        </w:rPr>
        <w:t>«Поистине, нет среди вас той, которая бы, нарядившись в золото, выставляла его напоказ, кроме как по причине этого будет подвергнута мучениям»</w:t>
      </w:r>
      <w:r w:rsidR="00794A34" w:rsidRPr="00794A34">
        <w:rPr>
          <w:rStyle w:val="ad"/>
          <w:color w:val="000000" w:themeColor="text1"/>
        </w:rPr>
        <w:footnoteReference w:id="2156"/>
      </w:r>
      <w:r w:rsidRPr="00794A34">
        <w:rPr>
          <w:color w:val="000000" w:themeColor="text1"/>
        </w:rPr>
        <w:t xml:space="preserve">. </w:t>
      </w:r>
    </w:p>
    <w:p w:rsidR="002154C7" w:rsidRPr="002154C7" w:rsidRDefault="002154C7" w:rsidP="002154C7">
      <w:pPr>
        <w:spacing w:line="360" w:lineRule="auto"/>
        <w:rPr>
          <w:i/>
          <w:iCs/>
          <w:color w:val="000000" w:themeColor="text1"/>
        </w:rPr>
      </w:pPr>
      <w:r w:rsidRPr="002154C7">
        <w:rPr>
          <w:i/>
          <w:iCs/>
          <w:color w:val="000000" w:themeColor="text1"/>
        </w:rPr>
        <w:t>Также известно, что у Умм Салямы были украшения из золота, но очевидно они были не кольцевидной формы.</w:t>
      </w:r>
    </w:p>
    <w:p w:rsidR="002154C7" w:rsidRPr="002154C7" w:rsidRDefault="002154C7" w:rsidP="00794A34">
      <w:pPr>
        <w:spacing w:line="360" w:lineRule="auto"/>
        <w:rPr>
          <w:i/>
          <w:iCs/>
          <w:color w:val="000000" w:themeColor="text1"/>
        </w:rPr>
      </w:pPr>
      <w:r w:rsidRPr="002154C7">
        <w:rPr>
          <w:i/>
          <w:iCs/>
          <w:color w:val="000000" w:themeColor="text1"/>
        </w:rPr>
        <w:t xml:space="preserve">Также и </w:t>
      </w:r>
      <w:r w:rsidR="00794A34">
        <w:rPr>
          <w:i/>
          <w:iCs/>
          <w:color w:val="000000" w:themeColor="text1"/>
        </w:rPr>
        <w:t>п</w:t>
      </w:r>
      <w:r w:rsidRPr="002154C7">
        <w:rPr>
          <w:i/>
          <w:iCs/>
          <w:color w:val="000000" w:themeColor="text1"/>
        </w:rPr>
        <w:t xml:space="preserve">осланник Аллаха (да благословит его Аллах и приветствует) сказал: </w:t>
      </w:r>
      <w:r w:rsidRPr="00794A34">
        <w:rPr>
          <w:b/>
          <w:bCs/>
          <w:i/>
          <w:iCs/>
          <w:color w:val="000000" w:themeColor="text1"/>
        </w:rPr>
        <w:t xml:space="preserve">«Золото и шёлк были </w:t>
      </w:r>
      <w:r w:rsidR="00794A34">
        <w:rPr>
          <w:b/>
          <w:bCs/>
          <w:i/>
          <w:iCs/>
          <w:color w:val="000000" w:themeColor="text1"/>
        </w:rPr>
        <w:t>разрешены женщинам моей общины»</w:t>
      </w:r>
      <w:r w:rsidR="00794A34" w:rsidRPr="00794A34">
        <w:rPr>
          <w:rStyle w:val="ad"/>
          <w:color w:val="000000" w:themeColor="text1"/>
        </w:rPr>
        <w:footnoteReference w:id="2157"/>
      </w:r>
      <w:r w:rsidRPr="00794A34">
        <w:rPr>
          <w:color w:val="000000" w:themeColor="text1"/>
        </w:rPr>
        <w:t>.</w:t>
      </w:r>
      <w:r w:rsidRPr="002154C7">
        <w:rPr>
          <w:i/>
          <w:iCs/>
          <w:color w:val="000000" w:themeColor="text1"/>
        </w:rPr>
        <w:t xml:space="preserve"> И суть этого дозволения в том, что оно носит </w:t>
      </w:r>
      <w:r w:rsidRPr="002154C7">
        <w:rPr>
          <w:i/>
          <w:iCs/>
          <w:color w:val="000000" w:themeColor="text1"/>
        </w:rPr>
        <w:lastRenderedPageBreak/>
        <w:t>обобщённый характер. И именно это в совокупности понимается с этих хадисов. Я также не обнаружил ничего, что противоречило бы этому.</w:t>
      </w:r>
    </w:p>
    <w:p w:rsidR="001F6E9A" w:rsidRDefault="002154C7" w:rsidP="00794A34">
      <w:pPr>
        <w:spacing w:line="360" w:lineRule="auto"/>
        <w:rPr>
          <w:color w:val="000000" w:themeColor="text1"/>
        </w:rPr>
      </w:pPr>
      <w:r w:rsidRPr="002154C7">
        <w:rPr>
          <w:i/>
          <w:iCs/>
          <w:color w:val="000000" w:themeColor="text1"/>
        </w:rPr>
        <w:t>Что же касается мнений учёных по фикху, то они хорошо известны и распространены, а именно то, что они дозволяли для женщин золото полностью в любой форме без разделения на кольцевидное или нет, а истинное положение известно лишь одному Всевышнего Аллаху»</w:t>
      </w:r>
      <w:r w:rsidR="00794A34" w:rsidRPr="00794A34">
        <w:rPr>
          <w:rStyle w:val="ad"/>
          <w:color w:val="000000" w:themeColor="text1"/>
        </w:rPr>
        <w:footnoteReference w:id="2158"/>
      </w:r>
      <w:r w:rsidRPr="00794A34">
        <w:rPr>
          <w:color w:val="000000" w:themeColor="text1"/>
        </w:rPr>
        <w:t xml:space="preserve">. </w:t>
      </w:r>
    </w:p>
    <w:p w:rsidR="00794A34" w:rsidRDefault="00794A34" w:rsidP="00794A34">
      <w:pPr>
        <w:pStyle w:val="3"/>
      </w:pPr>
      <w:r w:rsidRPr="00F60D0D">
        <w:rPr>
          <w:sz w:val="28"/>
          <w:szCs w:val="28"/>
        </w:rPr>
        <w:t>•</w:t>
      </w:r>
      <w:r>
        <w:t xml:space="preserve"> ВОПРОС № 11:</w:t>
      </w:r>
      <w:r w:rsidRPr="00043686">
        <w:t xml:space="preserve"> </w:t>
      </w:r>
      <w:r w:rsidRPr="00794A34">
        <w:t>ПРАВОВОЕ ПОЛОЖЕНИЕ НОШЕНИЯ КОЛЬЦА</w:t>
      </w:r>
    </w:p>
    <w:p w:rsidR="00794A34" w:rsidRDefault="00794A34" w:rsidP="00794A34">
      <w:pPr>
        <w:spacing w:line="360" w:lineRule="auto"/>
        <w:rPr>
          <w:color w:val="000000" w:themeColor="text1"/>
        </w:rPr>
      </w:pPr>
      <w:r w:rsidRPr="00794A34">
        <w:rPr>
          <w:color w:val="000000" w:themeColor="text1"/>
        </w:rPr>
        <w:t xml:space="preserve">Что же касается ношения кольца, то Абу Дауд приводит со слов ‘Умара, а ан-Насаи со слов Анаса о том, что они сказали: </w:t>
      </w:r>
      <w:r w:rsidRPr="00794A34">
        <w:rPr>
          <w:i/>
          <w:iCs/>
          <w:color w:val="000000" w:themeColor="text1"/>
        </w:rPr>
        <w:t>«Пророк (да благословит его Аллах и приветствует) носил кольцо на левой руке»</w:t>
      </w:r>
      <w:r w:rsidRPr="00794A34">
        <w:rPr>
          <w:rStyle w:val="ad"/>
          <w:color w:val="000000" w:themeColor="text1"/>
        </w:rPr>
        <w:footnoteReference w:id="2159"/>
      </w:r>
      <w:r w:rsidRPr="00794A34">
        <w:rPr>
          <w:color w:val="000000" w:themeColor="text1"/>
        </w:rPr>
        <w:t>.</w:t>
      </w:r>
    </w:p>
    <w:p w:rsidR="00794A34" w:rsidRPr="00794A34" w:rsidRDefault="00794A34" w:rsidP="00794A34">
      <w:pPr>
        <w:spacing w:line="360" w:lineRule="auto"/>
        <w:rPr>
          <w:color w:val="000000" w:themeColor="text1"/>
        </w:rPr>
      </w:pPr>
      <w:r w:rsidRPr="00794A34">
        <w:rPr>
          <w:color w:val="000000" w:themeColor="text1"/>
        </w:rPr>
        <w:t xml:space="preserve">Также Абу Дауд и ан-Насаи привели хадис со слов ‘Али, а ат-Тирмизи и ан-Насаи со слов Абу Рафи‘а о том, что они говорили: </w:t>
      </w:r>
      <w:r w:rsidRPr="00794A34">
        <w:rPr>
          <w:i/>
          <w:iCs/>
          <w:color w:val="000000" w:themeColor="text1"/>
        </w:rPr>
        <w:t>«Посланник Аллаха (да благословит его Аллах и приветствует) носил кольцо на правой руке»</w:t>
      </w:r>
      <w:r w:rsidRPr="00794A34">
        <w:rPr>
          <w:rStyle w:val="ad"/>
          <w:color w:val="000000" w:themeColor="text1"/>
        </w:rPr>
        <w:footnoteReference w:id="2160"/>
      </w:r>
      <w:r w:rsidRPr="00794A34">
        <w:rPr>
          <w:color w:val="000000" w:themeColor="text1"/>
        </w:rPr>
        <w:t>.</w:t>
      </w:r>
    </w:p>
    <w:p w:rsidR="00794A34" w:rsidRDefault="00794A34" w:rsidP="00794A34">
      <w:pPr>
        <w:spacing w:line="360" w:lineRule="auto"/>
        <w:rPr>
          <w:color w:val="000000" w:themeColor="text1"/>
        </w:rPr>
      </w:pPr>
      <w:r w:rsidRPr="00794A34">
        <w:rPr>
          <w:color w:val="000000" w:themeColor="text1"/>
        </w:rPr>
        <w:t>Поэтому ношение кольца дозволено как на правой, так и на левой руке. И нет иного запрета для ношения колец, помимо запрета на ношение кольца на у</w:t>
      </w:r>
      <w:r>
        <w:rPr>
          <w:color w:val="000000" w:themeColor="text1"/>
        </w:rPr>
        <w:t>казательном и среднем пальцах</w:t>
      </w:r>
      <w:r>
        <w:rPr>
          <w:rStyle w:val="ad"/>
          <w:color w:val="000000" w:themeColor="text1"/>
        </w:rPr>
        <w:footnoteReference w:id="2161"/>
      </w:r>
      <w:r>
        <w:rPr>
          <w:color w:val="000000" w:themeColor="text1"/>
        </w:rPr>
        <w:t xml:space="preserve">, </w:t>
      </w:r>
      <w:r w:rsidRPr="00794A34">
        <w:rPr>
          <w:color w:val="000000" w:themeColor="text1"/>
        </w:rPr>
        <w:t xml:space="preserve">как это привели Муслим и другие со слов ‘Али о том, что он сказал: </w:t>
      </w:r>
      <w:r w:rsidRPr="00794A34">
        <w:rPr>
          <w:i/>
          <w:iCs/>
          <w:color w:val="000000" w:themeColor="text1"/>
        </w:rPr>
        <w:t xml:space="preserve">«Посланник </w:t>
      </w:r>
      <w:r w:rsidRPr="00794A34">
        <w:rPr>
          <w:i/>
          <w:iCs/>
          <w:color w:val="000000" w:themeColor="text1"/>
        </w:rPr>
        <w:lastRenderedPageBreak/>
        <w:t>Аллаха (да благословит его Аллах и приветствует) запретил мне носить кольцо на указательном и следующим за ним пальцах»</w:t>
      </w:r>
      <w:r w:rsidRPr="00794A34">
        <w:rPr>
          <w:rStyle w:val="ad"/>
          <w:color w:val="000000" w:themeColor="text1"/>
        </w:rPr>
        <w:footnoteReference w:id="2162"/>
      </w:r>
      <w:r w:rsidRPr="00794A34">
        <w:rPr>
          <w:color w:val="000000" w:themeColor="text1"/>
        </w:rPr>
        <w:t xml:space="preserve">. </w:t>
      </w:r>
    </w:p>
    <w:p w:rsidR="00794A34" w:rsidRDefault="00794A34">
      <w:pPr>
        <w:rPr>
          <w:color w:val="000000" w:themeColor="text1"/>
        </w:rPr>
      </w:pPr>
      <w:r>
        <w:rPr>
          <w:color w:val="000000" w:themeColor="text1"/>
        </w:rPr>
        <w:br w:type="page"/>
      </w:r>
    </w:p>
    <w:p w:rsidR="00794A34" w:rsidRPr="00242C0F" w:rsidRDefault="00794A34" w:rsidP="00794A34">
      <w:pPr>
        <w:pStyle w:val="1"/>
        <w:jc w:val="center"/>
        <w:rPr>
          <w:i/>
          <w:iCs/>
        </w:rPr>
      </w:pPr>
      <w:r>
        <w:lastRenderedPageBreak/>
        <w:t>КНИГА 16. ЖЕРТВОПРИНОШЕНИЕ</w:t>
      </w:r>
      <w:r w:rsidR="00292B03">
        <w:t xml:space="preserve"> И УГОЩЕНИЕ</w:t>
      </w:r>
    </w:p>
    <w:p w:rsidR="00794A34" w:rsidRDefault="00794A34" w:rsidP="00794A34">
      <w:pPr>
        <w:pStyle w:val="3"/>
      </w:pPr>
      <w:r w:rsidRPr="00F60D0D">
        <w:rPr>
          <w:sz w:val="28"/>
          <w:szCs w:val="28"/>
        </w:rPr>
        <w:t>•</w:t>
      </w:r>
      <w:r>
        <w:t xml:space="preserve"> ВОПРОС № 1:</w:t>
      </w:r>
      <w:r w:rsidRPr="00043686">
        <w:t xml:space="preserve"> </w:t>
      </w:r>
      <w:r w:rsidRPr="00794A34">
        <w:t>УЗАКОНЕННОСТЬ ПРИНЕСЕНИЯ ЖЕРТВЕННОГО ЖИВОТНОГО</w:t>
      </w:r>
      <w:r>
        <w:t xml:space="preserve"> (УДХИЯ)</w:t>
      </w:r>
    </w:p>
    <w:p w:rsidR="00794A34" w:rsidRDefault="00794A34" w:rsidP="00794A3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94A34">
        <w:rPr>
          <w:i/>
          <w:iCs/>
          <w:color w:val="000000" w:themeColor="text1"/>
        </w:rPr>
        <w:t>Принесение жертвенного животного узаконено для каждой семьи</w:t>
      </w:r>
      <w:r>
        <w:rPr>
          <w:i/>
          <w:iCs/>
          <w:color w:val="000000" w:themeColor="text1"/>
        </w:rPr>
        <w:t xml:space="preserve">». </w:t>
      </w:r>
    </w:p>
    <w:p w:rsidR="00C13279" w:rsidRPr="00C13279" w:rsidRDefault="00C13279" w:rsidP="00C13279">
      <w:pPr>
        <w:spacing w:line="360" w:lineRule="auto"/>
        <w:rPr>
          <w:color w:val="000000" w:themeColor="text1"/>
        </w:rPr>
      </w:pPr>
      <w:r>
        <w:rPr>
          <w:color w:val="000000" w:themeColor="text1"/>
        </w:rPr>
        <w:t>И</w:t>
      </w:r>
      <w:r w:rsidRPr="00C13279">
        <w:rPr>
          <w:color w:val="000000" w:themeColor="text1"/>
        </w:rPr>
        <w:t xml:space="preserve">сходя из хадиса, который привели Ибн Маджа (3147) и ат-Тирмизи (1505), назвавший его достоверным, со слов Абу Аюба аль-Ансари, который сказал: </w:t>
      </w:r>
      <w:r>
        <w:rPr>
          <w:i/>
          <w:iCs/>
          <w:color w:val="000000" w:themeColor="text1"/>
        </w:rPr>
        <w:t>«Во времена п</w:t>
      </w:r>
      <w:r w:rsidRPr="00C13279">
        <w:rPr>
          <w:i/>
          <w:iCs/>
          <w:color w:val="000000" w:themeColor="text1"/>
        </w:rPr>
        <w:t>осланника Аллаха (да благословит его Аллах и приветствует) человек приносил жертвенное животно</w:t>
      </w:r>
      <w:r>
        <w:rPr>
          <w:i/>
          <w:iCs/>
          <w:color w:val="000000" w:themeColor="text1"/>
        </w:rPr>
        <w:t>е от себя и членов своей семьи»</w:t>
      </w:r>
      <w:r w:rsidRPr="00C13279">
        <w:rPr>
          <w:rStyle w:val="ad"/>
          <w:color w:val="000000" w:themeColor="text1"/>
        </w:rPr>
        <w:footnoteReference w:id="2163"/>
      </w:r>
      <w:r w:rsidRPr="00C13279">
        <w:rPr>
          <w:color w:val="000000" w:themeColor="text1"/>
        </w:rPr>
        <w:t>. Схожий хадис с достоверным иснадом привёл Ибн Маджа (3148) также и со слов Абу Сарихы.</w:t>
      </w:r>
    </w:p>
    <w:p w:rsidR="001F6E9A" w:rsidRDefault="00C13279" w:rsidP="00C13279">
      <w:pPr>
        <w:spacing w:line="360" w:lineRule="auto"/>
        <w:rPr>
          <w:color w:val="000000" w:themeColor="text1"/>
        </w:rPr>
      </w:pPr>
      <w:r w:rsidRPr="00C13279">
        <w:rPr>
          <w:color w:val="000000" w:themeColor="text1"/>
        </w:rPr>
        <w:t>Ахмад (20731), Абу Дауд (2788) и ан-Насаи (7/167) привели хадис со слов Михнафа иб</w:t>
      </w:r>
      <w:r>
        <w:rPr>
          <w:color w:val="000000" w:themeColor="text1"/>
        </w:rPr>
        <w:t>н Сулейма, который слышал, как п</w:t>
      </w:r>
      <w:r w:rsidRPr="00C13279">
        <w:rPr>
          <w:color w:val="000000" w:themeColor="text1"/>
        </w:rPr>
        <w:t xml:space="preserve">ророк (да благословит его Аллах и приветствует) сказал: </w:t>
      </w:r>
      <w:r w:rsidRPr="00C13279">
        <w:rPr>
          <w:b/>
          <w:bCs/>
          <w:i/>
          <w:iCs/>
          <w:color w:val="000000" w:themeColor="text1"/>
        </w:rPr>
        <w:t>«О люди, каждый год каждая семья должна</w:t>
      </w:r>
      <w:r>
        <w:rPr>
          <w:b/>
          <w:bCs/>
          <w:i/>
          <w:iCs/>
          <w:color w:val="000000" w:themeColor="text1"/>
        </w:rPr>
        <w:t xml:space="preserve"> приносить жертвенное животное»</w:t>
      </w:r>
      <w:r w:rsidRPr="00C13279">
        <w:rPr>
          <w:rStyle w:val="ad"/>
          <w:color w:val="000000" w:themeColor="text1"/>
        </w:rPr>
        <w:footnoteReference w:id="2164"/>
      </w:r>
      <w:r w:rsidRPr="00C13279">
        <w:rPr>
          <w:color w:val="000000" w:themeColor="text1"/>
        </w:rPr>
        <w:t>. В иснаде этого хадиса присутствует ‘Амир Абу Рамля, в отношении которого аль-Хаттаби сказал, что его положение неизвестно.</w:t>
      </w:r>
    </w:p>
    <w:p w:rsidR="00373FAB" w:rsidRDefault="00373FAB" w:rsidP="00373FAB">
      <w:pPr>
        <w:pStyle w:val="3"/>
      </w:pPr>
      <w:r w:rsidRPr="00F60D0D">
        <w:rPr>
          <w:sz w:val="28"/>
          <w:szCs w:val="28"/>
        </w:rPr>
        <w:t>•</w:t>
      </w:r>
      <w:r>
        <w:t xml:space="preserve"> ВОПРОС № 2:</w:t>
      </w:r>
      <w:r w:rsidRPr="00043686">
        <w:t xml:space="preserve"> </w:t>
      </w:r>
      <w:r>
        <w:t>СУЖДЕНИЕ РЕЛИГИИ О ЖЕРТВЕННОМ ЖИВОТНОМ (УДХИЯ)</w:t>
      </w:r>
      <w:r>
        <w:rPr>
          <w:i/>
          <w:iCs/>
        </w:rPr>
        <w:t xml:space="preserve"> </w:t>
      </w:r>
    </w:p>
    <w:p w:rsidR="00373FAB" w:rsidRPr="00373FAB" w:rsidRDefault="00373FAB" w:rsidP="00373FAB">
      <w:pPr>
        <w:spacing w:line="360" w:lineRule="auto"/>
        <w:rPr>
          <w:color w:val="000000" w:themeColor="text1"/>
        </w:rPr>
      </w:pPr>
      <w:r w:rsidRPr="00373FAB">
        <w:rPr>
          <w:color w:val="000000" w:themeColor="text1"/>
        </w:rPr>
        <w:t xml:space="preserve">Учёные разногласили относительно обязательности жертвоприношения. Большинство считало это желательным, но не обязательным. </w:t>
      </w:r>
    </w:p>
    <w:p w:rsidR="00373FAB" w:rsidRPr="00373FAB" w:rsidRDefault="00373FAB" w:rsidP="00373FAB">
      <w:pPr>
        <w:spacing w:line="360" w:lineRule="auto"/>
        <w:rPr>
          <w:color w:val="000000" w:themeColor="text1"/>
        </w:rPr>
      </w:pPr>
      <w:r w:rsidRPr="00373FAB">
        <w:rPr>
          <w:color w:val="000000" w:themeColor="text1"/>
        </w:rPr>
        <w:t xml:space="preserve">В их числе и имам Малик, сказавший: </w:t>
      </w:r>
      <w:r w:rsidRPr="00373FAB">
        <w:rPr>
          <w:i/>
          <w:iCs/>
          <w:color w:val="000000" w:themeColor="text1"/>
        </w:rPr>
        <w:t>«Мне не нравится, чтобы кто-то, имеющий возможность купить жертвенное животное, оставлял это».</w:t>
      </w:r>
      <w:r w:rsidRPr="00373FAB">
        <w:rPr>
          <w:color w:val="000000" w:themeColor="text1"/>
        </w:rPr>
        <w:t xml:space="preserve"> А также это мнение разделял аш-Шафи‘и.</w:t>
      </w:r>
    </w:p>
    <w:p w:rsidR="00373FAB" w:rsidRPr="00373FAB" w:rsidRDefault="00373FAB" w:rsidP="00373FAB">
      <w:pPr>
        <w:spacing w:line="360" w:lineRule="auto"/>
        <w:rPr>
          <w:color w:val="000000" w:themeColor="text1"/>
        </w:rPr>
      </w:pPr>
      <w:r w:rsidRPr="00373FAB">
        <w:rPr>
          <w:color w:val="000000" w:themeColor="text1"/>
        </w:rPr>
        <w:t>Другая группа учёных, в числе которых Раби‘а, аль-Ауза‘и, Абу Ханифа и аль-Лейс, а также некоторые маликиты, считали жертвоприношение обязательным для состоятельного человека. Также некоторые передавали то же самое и от Малика с ан-Наха‘и.</w:t>
      </w:r>
    </w:p>
    <w:p w:rsidR="00373FAB" w:rsidRPr="00373FAB" w:rsidRDefault="00373FAB" w:rsidP="00373FAB">
      <w:pPr>
        <w:spacing w:line="360" w:lineRule="auto"/>
        <w:rPr>
          <w:color w:val="000000" w:themeColor="text1"/>
        </w:rPr>
      </w:pPr>
      <w:r w:rsidRPr="00373FAB">
        <w:rPr>
          <w:color w:val="000000" w:themeColor="text1"/>
        </w:rPr>
        <w:t xml:space="preserve">Те, кто утверждал об обязательности жертвоприношения, аргументировали своё мнение хадисами подобными вышеприведённым: </w:t>
      </w:r>
      <w:r w:rsidRPr="00373FAB">
        <w:rPr>
          <w:b/>
          <w:bCs/>
          <w:i/>
          <w:iCs/>
          <w:color w:val="000000" w:themeColor="text1"/>
        </w:rPr>
        <w:t>«Каждая семья должна приносить жертвенное животное».</w:t>
      </w:r>
      <w:r w:rsidRPr="00373FAB">
        <w:rPr>
          <w:color w:val="000000" w:themeColor="text1"/>
        </w:rPr>
        <w:t xml:space="preserve"> А также хадисами подобными тому, что привели Ахмад (2/321) и Ибн Маджа (3123) </w:t>
      </w:r>
      <w:r>
        <w:rPr>
          <w:color w:val="000000" w:themeColor="text1"/>
        </w:rPr>
        <w:lastRenderedPageBreak/>
        <w:t>со слов Абу Хурейры о том, что п</w:t>
      </w:r>
      <w:r w:rsidRPr="00373FAB">
        <w:rPr>
          <w:color w:val="000000" w:themeColor="text1"/>
        </w:rPr>
        <w:t xml:space="preserve">осланник Аллаха (да благословит его Аллах и приветствует) сказал: </w:t>
      </w:r>
      <w:r w:rsidRPr="00373FAB">
        <w:rPr>
          <w:b/>
          <w:bCs/>
          <w:i/>
          <w:iCs/>
          <w:color w:val="000000" w:themeColor="text1"/>
        </w:rPr>
        <w:t>«Тот, кто обладал достатком и не совершил жертвоприношение, пусть не приближается к нашему месту совершения молитвы»</w:t>
      </w:r>
      <w:r w:rsidRPr="00373FAB">
        <w:rPr>
          <w:rStyle w:val="ad"/>
          <w:color w:val="000000" w:themeColor="text1"/>
        </w:rPr>
        <w:footnoteReference w:id="2165"/>
      </w:r>
      <w:r w:rsidRPr="00373FAB">
        <w:rPr>
          <w:color w:val="000000" w:themeColor="text1"/>
        </w:rPr>
        <w:t xml:space="preserve">. </w:t>
      </w:r>
    </w:p>
    <w:p w:rsidR="00373FAB" w:rsidRPr="00373FAB" w:rsidRDefault="00373FAB" w:rsidP="00373FAB">
      <w:pPr>
        <w:spacing w:line="360" w:lineRule="auto"/>
        <w:rPr>
          <w:i/>
          <w:iCs/>
          <w:color w:val="000000" w:themeColor="text1"/>
        </w:rPr>
      </w:pPr>
      <w:r w:rsidRPr="00373FAB">
        <w:rPr>
          <w:color w:val="000000" w:themeColor="text1"/>
        </w:rPr>
        <w:t xml:space="preserve">Аль-Хаким (4/232) подтвердил достоверность этого хадиса. А Ибн Хаджар в «Фатх аль-Бари» (10/5-6) сказал: </w:t>
      </w:r>
      <w:r w:rsidRPr="00373FAB">
        <w:rPr>
          <w:i/>
          <w:iCs/>
          <w:color w:val="000000" w:themeColor="text1"/>
        </w:rPr>
        <w:t xml:space="preserve">«Все передатчики этого сообщения являются надёжными, однако учёные разногласили относительно того, принадлежат ли эти слова </w:t>
      </w:r>
      <w:r>
        <w:rPr>
          <w:i/>
          <w:iCs/>
          <w:color w:val="000000" w:themeColor="text1"/>
        </w:rPr>
        <w:t>п</w:t>
      </w:r>
      <w:r w:rsidRPr="00373FAB">
        <w:rPr>
          <w:i/>
          <w:iCs/>
          <w:color w:val="000000" w:themeColor="text1"/>
        </w:rPr>
        <w:t>ророку (да благословит его Аллах и приветствует) или же Абу Хурейре. И мне видится более очевидным, что они принадлежат Абу Хурейре»</w:t>
      </w:r>
      <w:r>
        <w:rPr>
          <w:rStyle w:val="ad"/>
          <w:i/>
          <w:iCs/>
          <w:color w:val="000000" w:themeColor="text1"/>
        </w:rPr>
        <w:footnoteReference w:id="2166"/>
      </w:r>
      <w:r w:rsidRPr="00373FAB">
        <w:rPr>
          <w:i/>
          <w:iCs/>
          <w:color w:val="000000" w:themeColor="text1"/>
        </w:rPr>
        <w:t xml:space="preserve">. </w:t>
      </w:r>
    </w:p>
    <w:p w:rsidR="00373FAB" w:rsidRPr="00373FAB" w:rsidRDefault="00373FAB" w:rsidP="00373FAB">
      <w:pPr>
        <w:spacing w:line="360" w:lineRule="auto"/>
        <w:rPr>
          <w:color w:val="000000" w:themeColor="text1"/>
        </w:rPr>
      </w:pPr>
      <w:r w:rsidRPr="00373FAB">
        <w:rPr>
          <w:color w:val="000000" w:themeColor="text1"/>
        </w:rPr>
        <w:t xml:space="preserve">Также они приводят в довод слова Всевышнего Аллаха: </w:t>
      </w:r>
      <w:r w:rsidRPr="00373FAB">
        <w:rPr>
          <w:b/>
          <w:bCs/>
          <w:color w:val="000000" w:themeColor="text1"/>
        </w:rPr>
        <w:t>«Соверши же молитву своему Господу и принеси в жертву животное»</w:t>
      </w:r>
      <w:r w:rsidRPr="00373FAB">
        <w:rPr>
          <w:rStyle w:val="ad"/>
          <w:color w:val="000000" w:themeColor="text1"/>
        </w:rPr>
        <w:footnoteReference w:id="2167"/>
      </w:r>
      <w:r w:rsidRPr="00373FAB">
        <w:rPr>
          <w:color w:val="000000" w:themeColor="text1"/>
        </w:rPr>
        <w:t>, – тогда как известно, что приказ в своей основе подразумевает обязательность его исполнения. В отношении этого аята учёными было сказано, что имеется в виду конкретизация Господа, как Того, для Кого именно надо приносить в жертву.</w:t>
      </w:r>
    </w:p>
    <w:p w:rsidR="00373FAB" w:rsidRPr="00373FAB" w:rsidRDefault="00373FAB" w:rsidP="00373FAB">
      <w:pPr>
        <w:spacing w:line="360" w:lineRule="auto"/>
        <w:rPr>
          <w:color w:val="000000" w:themeColor="text1"/>
        </w:rPr>
      </w:pPr>
      <w:r w:rsidRPr="00373FAB">
        <w:rPr>
          <w:color w:val="000000" w:themeColor="text1"/>
        </w:rPr>
        <w:t xml:space="preserve">Также из числа доводов хадис, приводимый в обоих Сахихах и других сборниках со слов Джундуба ибн </w:t>
      </w:r>
      <w:r>
        <w:rPr>
          <w:color w:val="000000" w:themeColor="text1"/>
        </w:rPr>
        <w:t>Суфьяна аль-Баджали о том, что п</w:t>
      </w:r>
      <w:r w:rsidRPr="00373FAB">
        <w:rPr>
          <w:color w:val="000000" w:themeColor="text1"/>
        </w:rPr>
        <w:t xml:space="preserve">осланник Аллаха (да благословит его Аллах и приветствует) сказал: </w:t>
      </w:r>
      <w:r w:rsidRPr="00373FAB">
        <w:rPr>
          <w:b/>
          <w:bCs/>
          <w:i/>
          <w:iCs/>
          <w:color w:val="000000" w:themeColor="text1"/>
        </w:rPr>
        <w:t>«Кто зарезал животное до праздничной молитвы, пусть зарежет вместо него другое. А кто отложил жертвоприношение, чтобы совершить его после молитвы, пусть совершит его с именем Аллаха!»</w:t>
      </w:r>
      <w:r w:rsidRPr="00373FAB">
        <w:rPr>
          <w:rStyle w:val="ad"/>
          <w:color w:val="000000" w:themeColor="text1"/>
        </w:rPr>
        <w:footnoteReference w:id="2168"/>
      </w:r>
      <w:r w:rsidRPr="00373FAB">
        <w:rPr>
          <w:color w:val="000000" w:themeColor="text1"/>
        </w:rPr>
        <w:t>. Схожий с этим хадис приводится также и со слов Джабира</w:t>
      </w:r>
      <w:r>
        <w:rPr>
          <w:rStyle w:val="ad"/>
          <w:color w:val="000000" w:themeColor="text1"/>
        </w:rPr>
        <w:footnoteReference w:id="2169"/>
      </w:r>
      <w:r w:rsidRPr="00373FAB">
        <w:rPr>
          <w:color w:val="000000" w:themeColor="text1"/>
        </w:rPr>
        <w:t xml:space="preserve">. </w:t>
      </w:r>
    </w:p>
    <w:p w:rsidR="00373FAB" w:rsidRPr="00373FAB" w:rsidRDefault="00373FAB" w:rsidP="00373FAB">
      <w:pPr>
        <w:spacing w:line="360" w:lineRule="auto"/>
        <w:rPr>
          <w:color w:val="000000" w:themeColor="text1"/>
        </w:rPr>
      </w:pPr>
      <w:r w:rsidRPr="00373FAB">
        <w:rPr>
          <w:color w:val="000000" w:themeColor="text1"/>
        </w:rPr>
        <w:t>Однако то, что уводит все эти тексты от обязательности к желательности, это то, что приводится Ахмадом (3/354), Абу Даудом (2810), ат-Тирмизи (15</w:t>
      </w:r>
      <w:r>
        <w:rPr>
          <w:color w:val="000000" w:themeColor="text1"/>
        </w:rPr>
        <w:t xml:space="preserve">21) со слов Джабира о том, что </w:t>
      </w:r>
      <w:r>
        <w:rPr>
          <w:color w:val="000000" w:themeColor="text1"/>
        </w:rPr>
        <w:lastRenderedPageBreak/>
        <w:t>п</w:t>
      </w:r>
      <w:r w:rsidRPr="00373FAB">
        <w:rPr>
          <w:color w:val="000000" w:themeColor="text1"/>
        </w:rPr>
        <w:t>осланник Аллаха (да благословит его Аллах и приветствует) дополнительно принёс в жертву ещё одного барана за всех тех, кто не совершил жертвоприношение из его общины. Подобный хадис с приемлемым иснадом также привели Ахмад (6/392), ат-Табарани («Аль-аусат» 1/84) и аль-Баззар (9/318) со слов Абу Рафи‘а.</w:t>
      </w:r>
    </w:p>
    <w:p w:rsidR="00373FAB" w:rsidRPr="00373FAB" w:rsidRDefault="00373FAB" w:rsidP="00373FAB">
      <w:pPr>
        <w:spacing w:line="360" w:lineRule="auto"/>
        <w:rPr>
          <w:color w:val="000000" w:themeColor="text1"/>
        </w:rPr>
      </w:pPr>
      <w:r w:rsidRPr="00373FAB">
        <w:rPr>
          <w:color w:val="000000" w:themeColor="text1"/>
        </w:rPr>
        <w:t xml:space="preserve">Не секрет, что нет никаких проблем в объединении между вышеприведёнными хадисами и действием </w:t>
      </w:r>
      <w:r>
        <w:rPr>
          <w:color w:val="000000" w:themeColor="text1"/>
        </w:rPr>
        <w:t>п</w:t>
      </w:r>
      <w:r w:rsidRPr="00373FAB">
        <w:rPr>
          <w:color w:val="000000" w:themeColor="text1"/>
        </w:rPr>
        <w:t>ророка (да благословит его Аллах и приветствует), объяснив его тем, что он принёс второе жертвоприношение за неимущих из числа своей общины. На это указывают слова, к</w:t>
      </w:r>
      <w:r>
        <w:rPr>
          <w:color w:val="000000" w:themeColor="text1"/>
        </w:rPr>
        <w:t xml:space="preserve">оторые он произнёс при этом: </w:t>
      </w:r>
      <w:r w:rsidRPr="00373FAB">
        <w:rPr>
          <w:b/>
          <w:bCs/>
          <w:i/>
          <w:iCs/>
          <w:color w:val="000000" w:themeColor="text1"/>
        </w:rPr>
        <w:t>«…за тех, кто не совершил жертвоприношение из числа моей общины»</w:t>
      </w:r>
      <w:r w:rsidRPr="00373FAB">
        <w:rPr>
          <w:color w:val="000000" w:themeColor="text1"/>
        </w:rPr>
        <w:t xml:space="preserve"> в совокупности с его другими словами: </w:t>
      </w:r>
      <w:r w:rsidRPr="00373FAB">
        <w:rPr>
          <w:b/>
          <w:bCs/>
          <w:i/>
          <w:iCs/>
          <w:color w:val="000000" w:themeColor="text1"/>
        </w:rPr>
        <w:t>«Каждая семья обязана совершить жертвоприношение».</w:t>
      </w:r>
    </w:p>
    <w:p w:rsidR="001F6E9A" w:rsidRDefault="00373FAB" w:rsidP="00373FAB">
      <w:pPr>
        <w:spacing w:line="360" w:lineRule="auto"/>
        <w:rPr>
          <w:color w:val="000000" w:themeColor="text1"/>
        </w:rPr>
      </w:pPr>
      <w:r w:rsidRPr="00373FAB">
        <w:rPr>
          <w:color w:val="000000" w:themeColor="text1"/>
        </w:rPr>
        <w:t xml:space="preserve">А что касается хадиса: </w:t>
      </w:r>
      <w:r w:rsidRPr="00373FAB">
        <w:rPr>
          <w:b/>
          <w:bCs/>
          <w:i/>
          <w:iCs/>
          <w:color w:val="000000" w:themeColor="text1"/>
        </w:rPr>
        <w:t>«Мне было велено совершение жертвоприношения, однако для вас оно не является обязательным»</w:t>
      </w:r>
      <w:r w:rsidRPr="00373FAB">
        <w:rPr>
          <w:rStyle w:val="ad"/>
          <w:color w:val="000000" w:themeColor="text1"/>
        </w:rPr>
        <w:footnoteReference w:id="2170"/>
      </w:r>
      <w:r w:rsidRPr="00373FAB">
        <w:rPr>
          <w:color w:val="000000" w:themeColor="text1"/>
        </w:rPr>
        <w:t>, – и тому подобных хадисов, то они никак не могут служить аргументом, так как в их иснаде присутствуют абсолютно ненадёжные передатчики, обвинённые во лжи.</w:t>
      </w:r>
    </w:p>
    <w:p w:rsidR="00373FAB" w:rsidRDefault="00373FAB" w:rsidP="00373FAB">
      <w:pPr>
        <w:pStyle w:val="3"/>
      </w:pPr>
      <w:r w:rsidRPr="00F60D0D">
        <w:rPr>
          <w:sz w:val="28"/>
          <w:szCs w:val="28"/>
        </w:rPr>
        <w:t>•</w:t>
      </w:r>
      <w:r>
        <w:t xml:space="preserve"> ВОПРОС № 3:</w:t>
      </w:r>
      <w:r w:rsidRPr="00043686">
        <w:t xml:space="preserve"> </w:t>
      </w:r>
      <w:r w:rsidRPr="00373FAB">
        <w:t>КАКИМИ ЖИВОТНЫМИ СОВЕРШАЕТСЯ ЖЕРТВОПРИНОШЕНИЕ</w:t>
      </w:r>
    </w:p>
    <w:p w:rsidR="00373FAB" w:rsidRDefault="00373FAB" w:rsidP="00373FA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373FAB">
        <w:rPr>
          <w:i/>
          <w:iCs/>
          <w:color w:val="000000" w:themeColor="text1"/>
        </w:rPr>
        <w:t>аименьшим из них является овца (или коза)</w:t>
      </w:r>
      <w:r>
        <w:rPr>
          <w:i/>
          <w:iCs/>
          <w:color w:val="000000" w:themeColor="text1"/>
        </w:rPr>
        <w:t xml:space="preserve">». </w:t>
      </w:r>
    </w:p>
    <w:p w:rsidR="00373FAB" w:rsidRPr="00373FAB" w:rsidRDefault="00373FAB" w:rsidP="00373FAB">
      <w:pPr>
        <w:spacing w:line="360" w:lineRule="auto"/>
        <w:rPr>
          <w:color w:val="000000" w:themeColor="text1"/>
        </w:rPr>
      </w:pPr>
      <w:r>
        <w:rPr>
          <w:color w:val="000000" w:themeColor="text1"/>
        </w:rPr>
        <w:t>И</w:t>
      </w:r>
      <w:r w:rsidRPr="00373FAB">
        <w:rPr>
          <w:color w:val="000000" w:themeColor="text1"/>
        </w:rPr>
        <w:t>сходя из вышеприведённых хадисов.</w:t>
      </w:r>
    </w:p>
    <w:p w:rsidR="001F6E9A" w:rsidRPr="00373FAB" w:rsidRDefault="00373FAB" w:rsidP="00373FAB">
      <w:pPr>
        <w:spacing w:line="360" w:lineRule="auto"/>
        <w:rPr>
          <w:color w:val="000000" w:themeColor="text1"/>
        </w:rPr>
      </w:pPr>
      <w:r w:rsidRPr="00373FAB">
        <w:rPr>
          <w:color w:val="000000" w:themeColor="text1"/>
        </w:rPr>
        <w:t xml:space="preserve">Аль-Махалли сказал: </w:t>
      </w:r>
      <w:r w:rsidRPr="00373FAB">
        <w:rPr>
          <w:i/>
          <w:iCs/>
          <w:color w:val="000000" w:themeColor="text1"/>
        </w:rPr>
        <w:t xml:space="preserve">«Верблюд и корова в качестве жертвоприношения достаточны для семерых, а баран только для одного. Если у человека, приносящего жертвоприношение, есть семья, то его жертвоприношения достаточно для них всех, и это относится к каждому из семерых, совместно приносящих в жертву верблюда или корову. Итак, жертвоприношение является коллективной обязанностью желательного характера </w:t>
      </w:r>
      <w:r w:rsidRPr="00373FAB">
        <w:rPr>
          <w:color w:val="000000" w:themeColor="text1"/>
        </w:rPr>
        <w:t>(</w:t>
      </w:r>
      <w:r w:rsidRPr="00373FAB">
        <w:rPr>
          <w:rFonts w:cs="Arial"/>
          <w:color w:val="000000" w:themeColor="text1"/>
          <w:rtl/>
        </w:rPr>
        <w:t>سنة كفاية</w:t>
      </w:r>
      <w:r w:rsidRPr="00373FAB">
        <w:rPr>
          <w:color w:val="000000" w:themeColor="text1"/>
        </w:rPr>
        <w:t>)</w:t>
      </w:r>
      <w:r w:rsidRPr="00373FAB">
        <w:rPr>
          <w:i/>
          <w:iCs/>
          <w:color w:val="000000" w:themeColor="text1"/>
        </w:rPr>
        <w:t xml:space="preserve">, возложенной на членов одной семьи, и является индивидуальной обязанностью желательного характера </w:t>
      </w:r>
      <w:r w:rsidRPr="00373FAB">
        <w:rPr>
          <w:color w:val="000000" w:themeColor="text1"/>
        </w:rPr>
        <w:t>(</w:t>
      </w:r>
      <w:r w:rsidRPr="00373FAB">
        <w:rPr>
          <w:rFonts w:cs="Arial"/>
          <w:color w:val="000000" w:themeColor="text1"/>
          <w:rtl/>
        </w:rPr>
        <w:t>سنة عينية</w:t>
      </w:r>
      <w:r w:rsidRPr="00373FAB">
        <w:rPr>
          <w:color w:val="000000" w:themeColor="text1"/>
        </w:rPr>
        <w:t>)</w:t>
      </w:r>
      <w:r w:rsidRPr="00373FAB">
        <w:rPr>
          <w:i/>
          <w:iCs/>
          <w:color w:val="000000" w:themeColor="text1"/>
        </w:rPr>
        <w:t xml:space="preserve"> для тех, у кого нет семьи. По мнению ханафитов, один баран может быть принесён в жертву лишь от имени того, кто его приносит и не распространяется на его семью, а что касается коровы или верблюда, то они могут быть достаточными лишь для семерых и только для них. При этом они не делали отличия между домочадцами и другими. А вышеприведённый хадис они объясняли тем, что обязательным жертвоприношение является лишь для богатых. Богатыми же в то время были практически только те, </w:t>
      </w:r>
      <w:r w:rsidRPr="00373FAB">
        <w:rPr>
          <w:i/>
          <w:iCs/>
          <w:color w:val="000000" w:themeColor="text1"/>
        </w:rPr>
        <w:lastRenderedPageBreak/>
        <w:t xml:space="preserve">кто имел собственный дом. Вот почему (по мнению ханафитов) в хадисе и упоминается его семья, ведь они помогают ему в закалывании животного, употребляют его мясо и получают с него пользу. Как верблюд, так и корова достаточны в виде жертвоприношения от семерых, даже если они являются членами разных семей, что также является мнением обладателей знания. Они провели аналогию между обычным жертвоприношением </w:t>
      </w:r>
      <w:r w:rsidRPr="00373FAB">
        <w:rPr>
          <w:color w:val="000000" w:themeColor="text1"/>
        </w:rPr>
        <w:t>(</w:t>
      </w:r>
      <w:r w:rsidRPr="00373FAB">
        <w:rPr>
          <w:rFonts w:cs="Arial"/>
          <w:color w:val="000000" w:themeColor="text1"/>
          <w:rtl/>
        </w:rPr>
        <w:t>الأضحية</w:t>
      </w:r>
      <w:r w:rsidRPr="00373FAB">
        <w:rPr>
          <w:color w:val="000000" w:themeColor="text1"/>
        </w:rPr>
        <w:t>)</w:t>
      </w:r>
      <w:r w:rsidRPr="00373FAB">
        <w:rPr>
          <w:i/>
          <w:iCs/>
          <w:color w:val="000000" w:themeColor="text1"/>
        </w:rPr>
        <w:t xml:space="preserve"> и между жертвоприношением, совершаемым в Мекке </w:t>
      </w:r>
      <w:r w:rsidRPr="00373FAB">
        <w:rPr>
          <w:color w:val="000000" w:themeColor="text1"/>
        </w:rPr>
        <w:t>(</w:t>
      </w:r>
      <w:r w:rsidRPr="00373FAB">
        <w:rPr>
          <w:rFonts w:cs="Arial"/>
          <w:color w:val="000000" w:themeColor="text1"/>
          <w:rtl/>
        </w:rPr>
        <w:t>الهدي</w:t>
      </w:r>
      <w:r w:rsidRPr="00373FAB">
        <w:rPr>
          <w:color w:val="000000" w:themeColor="text1"/>
        </w:rPr>
        <w:t>)</w:t>
      </w:r>
      <w:r w:rsidRPr="00373FAB">
        <w:rPr>
          <w:i/>
          <w:iCs/>
          <w:color w:val="000000" w:themeColor="text1"/>
        </w:rPr>
        <w:t>. Также, по мнению учёных, жертвоприношение не совершается за плод, находящийся в утробе матери».</w:t>
      </w:r>
    </w:p>
    <w:p w:rsidR="00373FAB" w:rsidRDefault="00373FAB" w:rsidP="00373FAB">
      <w:pPr>
        <w:pStyle w:val="3"/>
      </w:pPr>
      <w:r w:rsidRPr="00F60D0D">
        <w:rPr>
          <w:sz w:val="28"/>
          <w:szCs w:val="28"/>
        </w:rPr>
        <w:t>•</w:t>
      </w:r>
      <w:r>
        <w:t xml:space="preserve"> ВОПРОС № 4:</w:t>
      </w:r>
      <w:r w:rsidRPr="00043686">
        <w:t xml:space="preserve"> </w:t>
      </w:r>
      <w:r w:rsidRPr="00373FAB">
        <w:t>ВРЕМЯ СОВЕРШЕНИЯ ЖЕРТВОПРИНОШЕНИЯ</w:t>
      </w:r>
      <w:r>
        <w:t xml:space="preserve"> (УДХИЯ)</w:t>
      </w:r>
    </w:p>
    <w:p w:rsidR="00373FAB" w:rsidRDefault="00373FAB" w:rsidP="00373FA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73FAB">
        <w:rPr>
          <w:i/>
          <w:iCs/>
          <w:color w:val="000000" w:themeColor="text1"/>
        </w:rPr>
        <w:t>Время его начинается посл</w:t>
      </w:r>
      <w:r>
        <w:rPr>
          <w:i/>
          <w:iCs/>
          <w:color w:val="000000" w:themeColor="text1"/>
        </w:rPr>
        <w:t>е праздничной молитвы в день ‘И</w:t>
      </w:r>
      <w:r w:rsidRPr="00373FAB">
        <w:rPr>
          <w:i/>
          <w:iCs/>
          <w:color w:val="000000" w:themeColor="text1"/>
        </w:rPr>
        <w:t>д аль-Адха</w:t>
      </w:r>
      <w:r w:rsidR="00DD54A7">
        <w:rPr>
          <w:i/>
          <w:iCs/>
          <w:color w:val="000000" w:themeColor="text1"/>
        </w:rPr>
        <w:t>…</w:t>
      </w:r>
      <w:r>
        <w:rPr>
          <w:i/>
          <w:iCs/>
          <w:color w:val="000000" w:themeColor="text1"/>
        </w:rPr>
        <w:t xml:space="preserve">». </w:t>
      </w:r>
    </w:p>
    <w:p w:rsidR="00373FAB" w:rsidRPr="00373FAB" w:rsidRDefault="00373FAB" w:rsidP="00373FAB">
      <w:pPr>
        <w:spacing w:line="360" w:lineRule="auto"/>
        <w:rPr>
          <w:color w:val="000000" w:themeColor="text1"/>
        </w:rPr>
      </w:pPr>
      <w:r>
        <w:rPr>
          <w:color w:val="000000" w:themeColor="text1"/>
        </w:rPr>
        <w:t>И</w:t>
      </w:r>
      <w:r w:rsidRPr="00373FAB">
        <w:rPr>
          <w:color w:val="000000" w:themeColor="text1"/>
        </w:rPr>
        <w:t xml:space="preserve">сходя из слов </w:t>
      </w:r>
      <w:r>
        <w:rPr>
          <w:color w:val="000000" w:themeColor="text1"/>
        </w:rPr>
        <w:t>п</w:t>
      </w:r>
      <w:r w:rsidRPr="00373FAB">
        <w:rPr>
          <w:color w:val="000000" w:themeColor="text1"/>
        </w:rPr>
        <w:t xml:space="preserve">осланника Аллаха (да благословит его Аллах и приветствует), который сказал: </w:t>
      </w:r>
      <w:r w:rsidRPr="00373FAB">
        <w:rPr>
          <w:b/>
          <w:bCs/>
          <w:i/>
          <w:iCs/>
          <w:color w:val="000000" w:themeColor="text1"/>
        </w:rPr>
        <w:t>«Кто зарезал животное до праздничной молитвы, пусть зарежет вместо него другое. А кто отложил жертвоприношение, чтобы совершить его после молитвы, пусть совершит его с именем Аллаха!»</w:t>
      </w:r>
      <w:r w:rsidRPr="00373FAB">
        <w:rPr>
          <w:rStyle w:val="ad"/>
          <w:color w:val="000000" w:themeColor="text1"/>
        </w:rPr>
        <w:footnoteReference w:id="2171"/>
      </w:r>
      <w:r w:rsidRPr="00373FAB">
        <w:rPr>
          <w:color w:val="000000" w:themeColor="text1"/>
        </w:rPr>
        <w:t>. Хадис приводится в обоих Сахихах, как об этом упоминалось чуть ранее.</w:t>
      </w:r>
    </w:p>
    <w:p w:rsidR="00373FAB" w:rsidRDefault="00373FAB" w:rsidP="00373FAB">
      <w:pPr>
        <w:spacing w:line="360" w:lineRule="auto"/>
        <w:rPr>
          <w:color w:val="000000" w:themeColor="text1"/>
        </w:rPr>
      </w:pPr>
      <w:r w:rsidRPr="00373FAB">
        <w:rPr>
          <w:color w:val="000000" w:themeColor="text1"/>
        </w:rPr>
        <w:t xml:space="preserve">Также в обоих Сахихах приводится </w:t>
      </w:r>
      <w:r>
        <w:rPr>
          <w:color w:val="000000" w:themeColor="text1"/>
        </w:rPr>
        <w:t>хадис со слов Анаса о том, что п</w:t>
      </w:r>
      <w:r w:rsidRPr="00373FAB">
        <w:rPr>
          <w:color w:val="000000" w:themeColor="text1"/>
        </w:rPr>
        <w:t xml:space="preserve">осланник Аллаха (да благословит его Аллах и приветствует) сказал: </w:t>
      </w:r>
      <w:r w:rsidRPr="00373FAB">
        <w:rPr>
          <w:b/>
          <w:bCs/>
          <w:i/>
          <w:iCs/>
          <w:color w:val="000000" w:themeColor="text1"/>
        </w:rPr>
        <w:t>«Тот, кто зарезал до праздничной молитвы, пусть повторит жертвоприношение»</w:t>
      </w:r>
      <w:r w:rsidRPr="00373FAB">
        <w:rPr>
          <w:rStyle w:val="ad"/>
          <w:color w:val="000000" w:themeColor="text1"/>
        </w:rPr>
        <w:footnoteReference w:id="2172"/>
      </w:r>
      <w:r w:rsidRPr="00373FAB">
        <w:rPr>
          <w:color w:val="000000" w:themeColor="text1"/>
        </w:rPr>
        <w:t xml:space="preserve">. </w:t>
      </w:r>
    </w:p>
    <w:p w:rsidR="00373FAB" w:rsidRPr="00373FAB" w:rsidRDefault="00373FAB" w:rsidP="00DD54A7">
      <w:pPr>
        <w:spacing w:line="360" w:lineRule="auto"/>
        <w:rPr>
          <w:color w:val="000000" w:themeColor="text1"/>
        </w:rPr>
      </w:pPr>
      <w:r w:rsidRPr="00373FAB">
        <w:rPr>
          <w:color w:val="000000" w:themeColor="text1"/>
        </w:rPr>
        <w:t>И</w:t>
      </w:r>
      <w:r>
        <w:rPr>
          <w:color w:val="000000" w:themeColor="text1"/>
        </w:rPr>
        <w:t>бн аль-К</w:t>
      </w:r>
      <w:r w:rsidRPr="00373FAB">
        <w:rPr>
          <w:color w:val="000000" w:themeColor="text1"/>
        </w:rPr>
        <w:t>ай</w:t>
      </w:r>
      <w:r>
        <w:rPr>
          <w:color w:val="000000" w:themeColor="text1"/>
        </w:rPr>
        <w:t>й</w:t>
      </w:r>
      <w:r w:rsidRPr="00373FAB">
        <w:rPr>
          <w:color w:val="000000" w:themeColor="text1"/>
        </w:rPr>
        <w:t xml:space="preserve">им сказал: </w:t>
      </w:r>
      <w:r w:rsidRPr="00373FAB">
        <w:rPr>
          <w:i/>
          <w:iCs/>
          <w:color w:val="000000" w:themeColor="text1"/>
        </w:rPr>
        <w:t xml:space="preserve">«Никто не имеет право высказывать своё мнение по этому вопросу, после того как Абу Бурда ибн Нияр спросил о баране, которого он зарезал в день жертвоприношения. </w:t>
      </w:r>
      <w:r w:rsidR="00DD54A7">
        <w:rPr>
          <w:i/>
          <w:iCs/>
          <w:color w:val="000000" w:themeColor="text1"/>
        </w:rPr>
        <w:t>п</w:t>
      </w:r>
      <w:r w:rsidRPr="00373FAB">
        <w:rPr>
          <w:i/>
          <w:iCs/>
          <w:color w:val="000000" w:themeColor="text1"/>
        </w:rPr>
        <w:t xml:space="preserve">осланник Аллаха (да благословит его Аллах и приветствует) спросил его: </w:t>
      </w:r>
      <w:r w:rsidRPr="00DD54A7">
        <w:rPr>
          <w:b/>
          <w:bCs/>
          <w:i/>
          <w:iCs/>
          <w:color w:val="000000" w:themeColor="text1"/>
        </w:rPr>
        <w:t>«Ты зарезал его до праздничной молитвы?»</w:t>
      </w:r>
      <w:r w:rsidR="00DD54A7" w:rsidRPr="00DD54A7">
        <w:rPr>
          <w:b/>
          <w:bCs/>
          <w:i/>
          <w:iCs/>
          <w:color w:val="000000" w:themeColor="text1"/>
        </w:rPr>
        <w:t>.</w:t>
      </w:r>
      <w:r w:rsidRPr="00373FAB">
        <w:rPr>
          <w:i/>
          <w:iCs/>
          <w:color w:val="000000" w:themeColor="text1"/>
        </w:rPr>
        <w:t xml:space="preserve"> Он ответил: «Да»</w:t>
      </w:r>
      <w:r w:rsidR="00DD54A7">
        <w:rPr>
          <w:i/>
          <w:iCs/>
          <w:color w:val="000000" w:themeColor="text1"/>
        </w:rPr>
        <w:t>.</w:t>
      </w:r>
      <w:r w:rsidRPr="00373FAB">
        <w:rPr>
          <w:i/>
          <w:iCs/>
          <w:color w:val="000000" w:themeColor="text1"/>
        </w:rPr>
        <w:t xml:space="preserve"> Тогда </w:t>
      </w:r>
      <w:r w:rsidR="00DD54A7">
        <w:rPr>
          <w:i/>
          <w:iCs/>
          <w:color w:val="000000" w:themeColor="text1"/>
        </w:rPr>
        <w:t>п</w:t>
      </w:r>
      <w:r w:rsidRPr="00373FAB">
        <w:rPr>
          <w:i/>
          <w:iCs/>
          <w:color w:val="000000" w:themeColor="text1"/>
        </w:rPr>
        <w:t xml:space="preserve">ророк (да благословит его Аллах и приветствует) сказал: </w:t>
      </w:r>
      <w:r w:rsidRPr="00DD54A7">
        <w:rPr>
          <w:b/>
          <w:bCs/>
          <w:i/>
          <w:iCs/>
          <w:color w:val="000000" w:themeColor="text1"/>
        </w:rPr>
        <w:t>«Эт</w:t>
      </w:r>
      <w:r w:rsidR="00DD54A7" w:rsidRPr="00DD54A7">
        <w:rPr>
          <w:b/>
          <w:bCs/>
          <w:i/>
          <w:iCs/>
          <w:color w:val="000000" w:themeColor="text1"/>
        </w:rPr>
        <w:t>от баран сгодится лишь для мяса</w:t>
      </w:r>
      <w:r w:rsidR="00DD54A7">
        <w:rPr>
          <w:b/>
          <w:bCs/>
          <w:i/>
          <w:iCs/>
          <w:color w:val="000000" w:themeColor="text1"/>
        </w:rPr>
        <w:t>»</w:t>
      </w:r>
      <w:r w:rsidRPr="00373FAB">
        <w:rPr>
          <w:i/>
          <w:iCs/>
          <w:color w:val="000000" w:themeColor="text1"/>
        </w:rPr>
        <w:t>. Этот хадис достоверен и прямо указывает на то, что жертвоприношение, совершённое до праздничной молитвы, недействительно вне зависимости от того, наступило время молитвы или нет. Посредством следования этому мнению мы однозначно приближаемся к Аллаху, и непозволительно иметь мнение, отличающееся от этого».</w:t>
      </w:r>
    </w:p>
    <w:p w:rsidR="001F6E9A" w:rsidRDefault="00373FAB" w:rsidP="00373FAB">
      <w:pPr>
        <w:spacing w:line="360" w:lineRule="auto"/>
        <w:rPr>
          <w:color w:val="000000" w:themeColor="text1"/>
        </w:rPr>
      </w:pPr>
      <w:r w:rsidRPr="00373FAB">
        <w:rPr>
          <w:color w:val="000000" w:themeColor="text1"/>
        </w:rPr>
        <w:t>Есть и другие хадисы по данной теме, в которых прямо указывается то, что в расчёт берётся праздничная молитва, совершенная с имамом.</w:t>
      </w:r>
    </w:p>
    <w:p w:rsidR="00DD54A7" w:rsidRDefault="00DD54A7" w:rsidP="00DD54A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D54A7">
        <w:rPr>
          <w:i/>
          <w:iCs/>
          <w:color w:val="000000" w:themeColor="text1"/>
        </w:rPr>
        <w:t>и продолжается до конца</w:t>
      </w:r>
      <w:r>
        <w:rPr>
          <w:i/>
          <w:iCs/>
          <w:color w:val="000000" w:themeColor="text1"/>
        </w:rPr>
        <w:t xml:space="preserve"> третьего дня из дней ат-Ташрик</w:t>
      </w:r>
      <w:r w:rsidRPr="00DD54A7">
        <w:rPr>
          <w:i/>
          <w:iCs/>
          <w:color w:val="000000" w:themeColor="text1"/>
        </w:rPr>
        <w:t>а</w:t>
      </w:r>
      <w:r w:rsidRPr="00DD54A7">
        <w:rPr>
          <w:rStyle w:val="ad"/>
          <w:color w:val="000000" w:themeColor="text1"/>
        </w:rPr>
        <w:footnoteReference w:id="2173"/>
      </w:r>
      <w:r>
        <w:rPr>
          <w:i/>
          <w:iCs/>
          <w:color w:val="000000" w:themeColor="text1"/>
        </w:rPr>
        <w:t xml:space="preserve">…». </w:t>
      </w:r>
    </w:p>
    <w:p w:rsidR="00DD54A7" w:rsidRPr="00DD54A7" w:rsidRDefault="00DD54A7" w:rsidP="00DD54A7">
      <w:pPr>
        <w:spacing w:line="360" w:lineRule="auto"/>
        <w:rPr>
          <w:color w:val="000000" w:themeColor="text1"/>
        </w:rPr>
      </w:pPr>
      <w:r>
        <w:rPr>
          <w:color w:val="000000" w:themeColor="text1"/>
        </w:rPr>
        <w:lastRenderedPageBreak/>
        <w:t>И</w:t>
      </w:r>
      <w:r w:rsidRPr="00DD54A7">
        <w:rPr>
          <w:color w:val="000000" w:themeColor="text1"/>
        </w:rPr>
        <w:t xml:space="preserve">сходя из хадиса Джубейра ибн Мут‘има о том, что </w:t>
      </w:r>
      <w:r>
        <w:rPr>
          <w:color w:val="000000" w:themeColor="text1"/>
        </w:rPr>
        <w:t>п</w:t>
      </w:r>
      <w:r w:rsidRPr="00DD54A7">
        <w:rPr>
          <w:color w:val="000000" w:themeColor="text1"/>
        </w:rPr>
        <w:t xml:space="preserve">осланник Аллаха (да благословит его Аллах и приветствует) сказал: </w:t>
      </w:r>
      <w:r w:rsidRPr="00DD54A7">
        <w:rPr>
          <w:b/>
          <w:bCs/>
          <w:i/>
          <w:iCs/>
          <w:color w:val="000000" w:themeColor="text1"/>
        </w:rPr>
        <w:t>«Все дни ат-Ташрика – это дни жертвоприношения».</w:t>
      </w:r>
      <w:r w:rsidRPr="00DD54A7">
        <w:rPr>
          <w:color w:val="000000" w:themeColor="text1"/>
        </w:rPr>
        <w:t xml:space="preserve"> Хадис привели Ахмад (4/82), Ибн Хиббан (6/62) в своём «</w:t>
      </w:r>
      <w:r>
        <w:rPr>
          <w:color w:val="000000" w:themeColor="text1"/>
        </w:rPr>
        <w:t>а</w:t>
      </w:r>
      <w:r w:rsidRPr="00DD54A7">
        <w:rPr>
          <w:color w:val="000000" w:themeColor="text1"/>
        </w:rPr>
        <w:t>с-</w:t>
      </w:r>
      <w:r>
        <w:rPr>
          <w:color w:val="000000" w:themeColor="text1"/>
        </w:rPr>
        <w:t>С</w:t>
      </w:r>
      <w:r w:rsidRPr="00DD54A7">
        <w:rPr>
          <w:color w:val="000000" w:themeColor="text1"/>
        </w:rPr>
        <w:t>ахих» и аль-Б</w:t>
      </w:r>
      <w:r>
        <w:rPr>
          <w:color w:val="000000" w:themeColor="text1"/>
        </w:rPr>
        <w:t>е</w:t>
      </w:r>
      <w:r w:rsidRPr="00DD54A7">
        <w:rPr>
          <w:color w:val="000000" w:themeColor="text1"/>
        </w:rPr>
        <w:t>йхак</w:t>
      </w:r>
      <w:r>
        <w:rPr>
          <w:color w:val="000000" w:themeColor="text1"/>
        </w:rPr>
        <w:t>ы</w:t>
      </w:r>
      <w:r w:rsidRPr="00DD54A7">
        <w:rPr>
          <w:color w:val="000000" w:themeColor="text1"/>
        </w:rPr>
        <w:t xml:space="preserve"> (9/295). Этот хадис имеет различные пути передачи, которые усиливают друг друга.</w:t>
      </w:r>
    </w:p>
    <w:p w:rsidR="00DD54A7" w:rsidRPr="00DD54A7" w:rsidRDefault="00DD54A7" w:rsidP="00DD54A7">
      <w:pPr>
        <w:spacing w:line="360" w:lineRule="auto"/>
        <w:rPr>
          <w:color w:val="000000" w:themeColor="text1"/>
        </w:rPr>
      </w:pPr>
      <w:r w:rsidRPr="00DD54A7">
        <w:rPr>
          <w:color w:val="000000" w:themeColor="text1"/>
        </w:rPr>
        <w:t>То же самое передаётся от Джабира и других сподвижников. Это передаётся от группы сподвижников и тех, кто был после них из числа учёных. Тем не менее, в вопросе существует известное разногласие.</w:t>
      </w:r>
    </w:p>
    <w:p w:rsidR="00DD54A7" w:rsidRPr="00DD54A7" w:rsidRDefault="00DD54A7" w:rsidP="00DD54A7">
      <w:pPr>
        <w:spacing w:line="360" w:lineRule="auto"/>
        <w:rPr>
          <w:color w:val="000000" w:themeColor="text1"/>
        </w:rPr>
      </w:pPr>
      <w:r w:rsidRPr="00DD54A7">
        <w:rPr>
          <w:color w:val="000000" w:themeColor="text1"/>
        </w:rPr>
        <w:t>Малик в «</w:t>
      </w:r>
      <w:r>
        <w:rPr>
          <w:color w:val="000000" w:themeColor="text1"/>
        </w:rPr>
        <w:t>а</w:t>
      </w:r>
      <w:r w:rsidRPr="00DD54A7">
        <w:rPr>
          <w:color w:val="000000" w:themeColor="text1"/>
        </w:rPr>
        <w:t>ль-</w:t>
      </w:r>
      <w:r>
        <w:rPr>
          <w:color w:val="000000" w:themeColor="text1"/>
        </w:rPr>
        <w:t>М</w:t>
      </w:r>
      <w:r w:rsidRPr="00DD54A7">
        <w:rPr>
          <w:color w:val="000000" w:themeColor="text1"/>
        </w:rPr>
        <w:t>у</w:t>
      </w:r>
      <w:r>
        <w:rPr>
          <w:color w:val="000000" w:themeColor="text1"/>
        </w:rPr>
        <w:t>в</w:t>
      </w:r>
      <w:r w:rsidRPr="00DD54A7">
        <w:rPr>
          <w:color w:val="000000" w:themeColor="text1"/>
        </w:rPr>
        <w:t xml:space="preserve">атта» (2/487) передаёт от Ибн ‘Умара, что он сказал: </w:t>
      </w:r>
      <w:r w:rsidRPr="00DD54A7">
        <w:rPr>
          <w:i/>
          <w:iCs/>
          <w:color w:val="000000" w:themeColor="text1"/>
        </w:rPr>
        <w:t>«Жертвоприношение можно приносить ещё в течение двух дней после дня Жертвоприношения».</w:t>
      </w:r>
      <w:r w:rsidRPr="00DD54A7">
        <w:rPr>
          <w:color w:val="000000" w:themeColor="text1"/>
        </w:rPr>
        <w:t xml:space="preserve"> Похожие слова передают</w:t>
      </w:r>
      <w:r>
        <w:rPr>
          <w:color w:val="000000" w:themeColor="text1"/>
        </w:rPr>
        <w:t>ся также от ‘Али ибн Аби Талиба</w:t>
      </w:r>
      <w:r>
        <w:rPr>
          <w:rStyle w:val="ad"/>
          <w:color w:val="000000" w:themeColor="text1"/>
        </w:rPr>
        <w:footnoteReference w:id="2174"/>
      </w:r>
      <w:r w:rsidRPr="00DD54A7">
        <w:rPr>
          <w:color w:val="000000" w:themeColor="text1"/>
        </w:rPr>
        <w:t>, и к этому мнению склонились ханафиты.</w:t>
      </w:r>
    </w:p>
    <w:p w:rsidR="001F6E9A" w:rsidRDefault="00DD54A7" w:rsidP="00D849EF">
      <w:pPr>
        <w:spacing w:line="360" w:lineRule="auto"/>
        <w:rPr>
          <w:color w:val="000000" w:themeColor="text1"/>
        </w:rPr>
      </w:pPr>
      <w:r>
        <w:rPr>
          <w:color w:val="000000" w:themeColor="text1"/>
        </w:rPr>
        <w:t>Мнением же ш</w:t>
      </w:r>
      <w:r w:rsidRPr="00DD54A7">
        <w:rPr>
          <w:color w:val="000000" w:themeColor="text1"/>
        </w:rPr>
        <w:t>афи‘итов в этом вопросе является то, что жертвоприношение дозволяется совершить вплоть до захода солнца третьег</w:t>
      </w:r>
      <w:r>
        <w:rPr>
          <w:color w:val="000000" w:themeColor="text1"/>
        </w:rPr>
        <w:t>о дня из дней ат-Ташрик</w:t>
      </w:r>
      <w:r w:rsidRPr="00DD54A7">
        <w:rPr>
          <w:color w:val="000000" w:themeColor="text1"/>
        </w:rPr>
        <w:t>а, исходя из хадиса аль-Хакима, указывающего на это.</w:t>
      </w:r>
    </w:p>
    <w:p w:rsidR="00D849EF" w:rsidRDefault="00D849EF" w:rsidP="00D849EF">
      <w:pPr>
        <w:pStyle w:val="3"/>
      </w:pPr>
      <w:r w:rsidRPr="00F60D0D">
        <w:rPr>
          <w:sz w:val="28"/>
          <w:szCs w:val="28"/>
        </w:rPr>
        <w:t>•</w:t>
      </w:r>
      <w:r>
        <w:t xml:space="preserve"> ВОПРОС № 5:</w:t>
      </w:r>
      <w:r w:rsidRPr="00043686">
        <w:t xml:space="preserve"> </w:t>
      </w:r>
      <w:r w:rsidRPr="00D849EF">
        <w:t>ЛУЧШЕЕ ЖЕРТВОПРИНОШЕНИЕ</w:t>
      </w:r>
    </w:p>
    <w:p w:rsidR="00D849EF" w:rsidRDefault="00D849EF" w:rsidP="00D849E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849EF">
        <w:rPr>
          <w:i/>
          <w:iCs/>
          <w:color w:val="000000" w:themeColor="text1"/>
        </w:rPr>
        <w:t>Лучшее жертвенное животное – наиболее жирное</w:t>
      </w:r>
      <w:r>
        <w:rPr>
          <w:i/>
          <w:iCs/>
          <w:color w:val="000000" w:themeColor="text1"/>
        </w:rPr>
        <w:t xml:space="preserve">». </w:t>
      </w:r>
    </w:p>
    <w:p w:rsidR="00D849EF" w:rsidRPr="00D849EF" w:rsidRDefault="00D849EF" w:rsidP="00D849EF">
      <w:pPr>
        <w:spacing w:line="360" w:lineRule="auto"/>
        <w:rPr>
          <w:color w:val="000000" w:themeColor="text1"/>
        </w:rPr>
      </w:pPr>
      <w:r>
        <w:rPr>
          <w:color w:val="000000" w:themeColor="text1"/>
        </w:rPr>
        <w:t>И</w:t>
      </w:r>
      <w:r w:rsidRPr="00D849EF">
        <w:rPr>
          <w:color w:val="000000" w:themeColor="text1"/>
        </w:rPr>
        <w:t>сходя из хадиса Аб</w:t>
      </w:r>
      <w:r>
        <w:rPr>
          <w:color w:val="000000" w:themeColor="text1"/>
        </w:rPr>
        <w:t xml:space="preserve">у </w:t>
      </w:r>
      <w:r w:rsidRPr="00D849EF">
        <w:rPr>
          <w:color w:val="000000" w:themeColor="text1"/>
        </w:rPr>
        <w:t xml:space="preserve">Рафи‘а, который сказал: </w:t>
      </w:r>
      <w:r w:rsidRPr="00D849EF">
        <w:rPr>
          <w:i/>
          <w:iCs/>
          <w:color w:val="000000" w:themeColor="text1"/>
        </w:rPr>
        <w:t>«Когда посланник Аллаха (да благословит его Аллах и приветствует) желал совершить жертвоприношение, он покупал двух жирных баранов».</w:t>
      </w:r>
      <w:r w:rsidRPr="00D849EF">
        <w:rPr>
          <w:color w:val="000000" w:themeColor="text1"/>
        </w:rPr>
        <w:t xml:space="preserve"> Хадис приводится у Ахмада </w:t>
      </w:r>
      <w:r>
        <w:rPr>
          <w:color w:val="000000" w:themeColor="text1"/>
        </w:rPr>
        <w:t>и других с приемлемым иснадом</w:t>
      </w:r>
      <w:r>
        <w:rPr>
          <w:rStyle w:val="ad"/>
          <w:color w:val="000000" w:themeColor="text1"/>
        </w:rPr>
        <w:footnoteReference w:id="2175"/>
      </w:r>
      <w:r>
        <w:rPr>
          <w:color w:val="000000" w:themeColor="text1"/>
        </w:rPr>
        <w:t>.</w:t>
      </w:r>
    </w:p>
    <w:p w:rsidR="00D849EF" w:rsidRDefault="00D849EF" w:rsidP="00D849EF">
      <w:pPr>
        <w:spacing w:line="360" w:lineRule="auto"/>
        <w:rPr>
          <w:color w:val="000000" w:themeColor="text1"/>
        </w:rPr>
      </w:pPr>
      <w:r w:rsidRPr="00D849EF">
        <w:rPr>
          <w:color w:val="000000" w:themeColor="text1"/>
        </w:rPr>
        <w:t xml:space="preserve">Также аль-Бухари привёл хадис со слов Абу Умамы ибн Сахля, который сказал: </w:t>
      </w:r>
      <w:r w:rsidRPr="00D849EF">
        <w:rPr>
          <w:i/>
          <w:iCs/>
          <w:color w:val="000000" w:themeColor="text1"/>
        </w:rPr>
        <w:t>«Было так, что мы в Медине откармливали животных для жертвоприношения. Так</w:t>
      </w:r>
      <w:r>
        <w:rPr>
          <w:i/>
          <w:iCs/>
          <w:color w:val="000000" w:themeColor="text1"/>
        </w:rPr>
        <w:t xml:space="preserve"> </w:t>
      </w:r>
      <w:r w:rsidRPr="00D849EF">
        <w:rPr>
          <w:i/>
          <w:iCs/>
          <w:color w:val="000000" w:themeColor="text1"/>
        </w:rPr>
        <w:t>же поступали и другие мусульмане»</w:t>
      </w:r>
      <w:r w:rsidRPr="00D849EF">
        <w:rPr>
          <w:rStyle w:val="ad"/>
          <w:color w:val="000000" w:themeColor="text1"/>
        </w:rPr>
        <w:footnoteReference w:id="2176"/>
      </w:r>
      <w:r w:rsidRPr="00D849EF">
        <w:rPr>
          <w:color w:val="000000" w:themeColor="text1"/>
        </w:rPr>
        <w:t>.</w:t>
      </w:r>
    </w:p>
    <w:p w:rsidR="00D849EF" w:rsidRPr="00D849EF" w:rsidRDefault="00D849EF" w:rsidP="00D849EF">
      <w:pPr>
        <w:spacing w:line="360" w:lineRule="auto"/>
        <w:rPr>
          <w:color w:val="000000" w:themeColor="text1"/>
        </w:rPr>
      </w:pPr>
      <w:r w:rsidRPr="00D849EF">
        <w:rPr>
          <w:color w:val="000000" w:themeColor="text1"/>
        </w:rPr>
        <w:lastRenderedPageBreak/>
        <w:t>Лучшим жертвенным животным является баран с большими рогами, как на это указывает хадис, приводимый у Абу Дауда (3159), Ибн Маджи (1473), аль-Хакима и аль-Б</w:t>
      </w:r>
      <w:r>
        <w:rPr>
          <w:color w:val="000000" w:themeColor="text1"/>
        </w:rPr>
        <w:t>е</w:t>
      </w:r>
      <w:r w:rsidRPr="00D849EF">
        <w:rPr>
          <w:color w:val="000000" w:themeColor="text1"/>
        </w:rPr>
        <w:t>йхак</w:t>
      </w:r>
      <w:r>
        <w:rPr>
          <w:color w:val="000000" w:themeColor="text1"/>
        </w:rPr>
        <w:t>ы</w:t>
      </w:r>
      <w:r w:rsidRPr="00D849EF">
        <w:rPr>
          <w:color w:val="000000" w:themeColor="text1"/>
        </w:rPr>
        <w:t xml:space="preserve"> со слов ‘Убады ибн Самита, который передал от </w:t>
      </w:r>
      <w:r>
        <w:rPr>
          <w:color w:val="000000" w:themeColor="text1"/>
        </w:rPr>
        <w:t>п</w:t>
      </w:r>
      <w:r w:rsidRPr="00D849EF">
        <w:rPr>
          <w:color w:val="000000" w:themeColor="text1"/>
        </w:rPr>
        <w:t xml:space="preserve">ророка (да благословит его Аллах и приветствует) слова: </w:t>
      </w:r>
      <w:r w:rsidRPr="00D849EF">
        <w:rPr>
          <w:b/>
          <w:bCs/>
          <w:i/>
          <w:iCs/>
          <w:color w:val="000000" w:themeColor="text1"/>
        </w:rPr>
        <w:t>«Лучшим жертвоприношением является баран с большими рогами».</w:t>
      </w:r>
      <w:r>
        <w:rPr>
          <w:color w:val="000000" w:themeColor="text1"/>
        </w:rPr>
        <w:t xml:space="preserve"> Также его привёл ат-Тирмизи</w:t>
      </w:r>
      <w:r>
        <w:rPr>
          <w:rStyle w:val="ad"/>
          <w:color w:val="000000" w:themeColor="text1"/>
        </w:rPr>
        <w:footnoteReference w:id="2177"/>
      </w:r>
      <w:r w:rsidRPr="00D849EF">
        <w:rPr>
          <w:color w:val="000000" w:themeColor="text1"/>
        </w:rPr>
        <w:t>. Также этот хадис привели Ибн Маджа (3130) и аль-Б</w:t>
      </w:r>
      <w:r>
        <w:rPr>
          <w:color w:val="000000" w:themeColor="text1"/>
        </w:rPr>
        <w:t>е</w:t>
      </w:r>
      <w:r w:rsidRPr="00D849EF">
        <w:rPr>
          <w:color w:val="000000" w:themeColor="text1"/>
        </w:rPr>
        <w:t>йхак</w:t>
      </w:r>
      <w:r>
        <w:rPr>
          <w:color w:val="000000" w:themeColor="text1"/>
        </w:rPr>
        <w:t>ы</w:t>
      </w:r>
      <w:r w:rsidRPr="00D849EF">
        <w:rPr>
          <w:color w:val="000000" w:themeColor="text1"/>
        </w:rPr>
        <w:t xml:space="preserve"> со слов Абу Умамы, однако в его иснаде присутствует ‘Уфейр ибн Ма‘дан, я</w:t>
      </w:r>
      <w:r>
        <w:rPr>
          <w:color w:val="000000" w:themeColor="text1"/>
        </w:rPr>
        <w:t>вляющийся слабым передатчиком</w:t>
      </w:r>
      <w:r>
        <w:rPr>
          <w:rStyle w:val="ad"/>
          <w:color w:val="000000" w:themeColor="text1"/>
        </w:rPr>
        <w:footnoteReference w:id="2178"/>
      </w:r>
      <w:r w:rsidRPr="00D849EF">
        <w:rPr>
          <w:color w:val="000000" w:themeColor="text1"/>
        </w:rPr>
        <w:t>.</w:t>
      </w:r>
    </w:p>
    <w:p w:rsidR="00D849EF" w:rsidRPr="00D849EF" w:rsidRDefault="00D849EF" w:rsidP="00D849EF">
      <w:pPr>
        <w:spacing w:line="360" w:lineRule="auto"/>
        <w:rPr>
          <w:color w:val="000000" w:themeColor="text1"/>
        </w:rPr>
      </w:pPr>
      <w:r w:rsidRPr="00D849EF">
        <w:rPr>
          <w:color w:val="000000" w:themeColor="text1"/>
        </w:rPr>
        <w:t>Обычное жертвоприношение (аль-удхия) не является тем же, что и жертвоприношение, совершаемое паломником на территории Мекки (аль-хадь</w:t>
      </w:r>
      <w:r>
        <w:rPr>
          <w:color w:val="000000" w:themeColor="text1"/>
        </w:rPr>
        <w:t>и</w:t>
      </w:r>
      <w:r w:rsidRPr="00D849EF">
        <w:rPr>
          <w:color w:val="000000" w:themeColor="text1"/>
        </w:rPr>
        <w:t>), в отношении которого пришёл текст, поэтому является обязательным отдать предпочтение тексту перед аналогией.</w:t>
      </w:r>
    </w:p>
    <w:p w:rsidR="001F6E9A" w:rsidRDefault="00D849EF" w:rsidP="00D849EF">
      <w:pPr>
        <w:spacing w:line="360" w:lineRule="auto"/>
        <w:rPr>
          <w:color w:val="000000" w:themeColor="text1"/>
        </w:rPr>
      </w:pPr>
      <w:r w:rsidRPr="00D849EF">
        <w:rPr>
          <w:color w:val="000000" w:themeColor="text1"/>
        </w:rPr>
        <w:t xml:space="preserve">Хадис о рогатом баране является прямым текстом в разрешении спора по этому вопросу. Внешне хадис указывает на то, что это самец, однако может включать в себя и кастрированного барана. При этом жертвоприношение не ограничено лишь кастрированными баранами, даже если считать, что </w:t>
      </w:r>
      <w:r>
        <w:rPr>
          <w:color w:val="000000" w:themeColor="text1"/>
        </w:rPr>
        <w:t>п</w:t>
      </w:r>
      <w:r w:rsidRPr="00D849EF">
        <w:rPr>
          <w:color w:val="000000" w:themeColor="text1"/>
        </w:rPr>
        <w:t>ророк (да благословит его Аллах и приветствует) принёс в жертву кастрированного барана, это никак не указывает что такой баран лучше другого. Однако максимум, на что это может указывать, так это на дозволенность принесения в жертву кастрированного барана.</w:t>
      </w:r>
    </w:p>
    <w:p w:rsidR="00D849EF" w:rsidRDefault="00D849EF" w:rsidP="00D849EF">
      <w:pPr>
        <w:pStyle w:val="3"/>
      </w:pPr>
      <w:r w:rsidRPr="00F60D0D">
        <w:rPr>
          <w:sz w:val="28"/>
          <w:szCs w:val="28"/>
        </w:rPr>
        <w:t>•</w:t>
      </w:r>
      <w:r>
        <w:t xml:space="preserve"> ВОПРОС № 6:</w:t>
      </w:r>
      <w:r w:rsidRPr="00043686">
        <w:t xml:space="preserve"> </w:t>
      </w:r>
      <w:r w:rsidRPr="00D849EF">
        <w:t>ДОЗВОЛЯЕТСЯ ПРИНЕСЕНИЕ В ЖЕРТВУ МОЛОДОГО БАРАШКА</w:t>
      </w:r>
    </w:p>
    <w:p w:rsidR="00D849EF" w:rsidRDefault="00D849EF" w:rsidP="00D849E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D849EF">
        <w:rPr>
          <w:i/>
          <w:iCs/>
          <w:color w:val="000000" w:themeColor="text1"/>
        </w:rPr>
        <w:t>е совершается жертвоприношение бараном, не достигшим возраста джаза‘</w:t>
      </w:r>
      <w:r w:rsidRPr="00D849EF">
        <w:rPr>
          <w:rStyle w:val="ad"/>
          <w:color w:val="000000" w:themeColor="text1"/>
        </w:rPr>
        <w:footnoteReference w:id="2179"/>
      </w:r>
      <w:r>
        <w:rPr>
          <w:i/>
          <w:iCs/>
          <w:color w:val="000000" w:themeColor="text1"/>
        </w:rPr>
        <w:t xml:space="preserve">». </w:t>
      </w:r>
    </w:p>
    <w:p w:rsidR="00D849EF" w:rsidRPr="00D849EF" w:rsidRDefault="00D849EF" w:rsidP="00D849EF">
      <w:pPr>
        <w:spacing w:line="360" w:lineRule="auto"/>
        <w:rPr>
          <w:b/>
          <w:bCs/>
          <w:i/>
          <w:iCs/>
          <w:color w:val="000000" w:themeColor="text1"/>
        </w:rPr>
      </w:pPr>
      <w:r>
        <w:rPr>
          <w:color w:val="000000" w:themeColor="text1"/>
        </w:rPr>
        <w:t>И</w:t>
      </w:r>
      <w:r w:rsidRPr="00D849EF">
        <w:rPr>
          <w:color w:val="000000" w:themeColor="text1"/>
        </w:rPr>
        <w:t xml:space="preserve">сходя из хадиса, который приводят Муслим (1963) и другие со слов Джабира о том, что </w:t>
      </w:r>
      <w:r>
        <w:rPr>
          <w:color w:val="000000" w:themeColor="text1"/>
        </w:rPr>
        <w:t>п</w:t>
      </w:r>
      <w:r w:rsidRPr="00D849EF">
        <w:rPr>
          <w:color w:val="000000" w:themeColor="text1"/>
        </w:rPr>
        <w:t xml:space="preserve">осланник Аллаха (да благословит его Аллах и приветствует) сказал: </w:t>
      </w:r>
      <w:r w:rsidRPr="00D849EF">
        <w:rPr>
          <w:b/>
          <w:bCs/>
          <w:i/>
          <w:iCs/>
          <w:color w:val="000000" w:themeColor="text1"/>
        </w:rPr>
        <w:t xml:space="preserve">«Не приносите в жертву </w:t>
      </w:r>
      <w:r w:rsidRPr="00D849EF">
        <w:rPr>
          <w:b/>
          <w:bCs/>
          <w:i/>
          <w:iCs/>
          <w:color w:val="000000" w:themeColor="text1"/>
        </w:rPr>
        <w:lastRenderedPageBreak/>
        <w:t>животное, не достигшее своего возраста. Если же это станет для вас затруднительным, то можете принести в жертву о</w:t>
      </w:r>
      <w:r>
        <w:rPr>
          <w:b/>
          <w:bCs/>
          <w:i/>
          <w:iCs/>
          <w:color w:val="000000" w:themeColor="text1"/>
        </w:rPr>
        <w:t>вец в возрасте от шести месяцев</w:t>
      </w:r>
      <w:r w:rsidRPr="00D849EF">
        <w:rPr>
          <w:b/>
          <w:bCs/>
          <w:i/>
          <w:iCs/>
          <w:color w:val="000000" w:themeColor="text1"/>
        </w:rPr>
        <w:t>»</w:t>
      </w:r>
      <w:r w:rsidR="005646A9" w:rsidRPr="005646A9">
        <w:rPr>
          <w:rStyle w:val="ad"/>
          <w:color w:val="000000" w:themeColor="text1"/>
        </w:rPr>
        <w:footnoteReference w:id="2180"/>
      </w:r>
      <w:r w:rsidRPr="005646A9">
        <w:rPr>
          <w:color w:val="000000" w:themeColor="text1"/>
        </w:rPr>
        <w:t>.</w:t>
      </w:r>
    </w:p>
    <w:p w:rsidR="00D849EF" w:rsidRPr="00D849EF" w:rsidRDefault="00D849EF" w:rsidP="00D849EF">
      <w:pPr>
        <w:spacing w:line="360" w:lineRule="auto"/>
        <w:rPr>
          <w:color w:val="000000" w:themeColor="text1"/>
        </w:rPr>
      </w:pPr>
      <w:r w:rsidRPr="00D849EF">
        <w:rPr>
          <w:color w:val="000000" w:themeColor="text1"/>
        </w:rPr>
        <w:t xml:space="preserve">Ахмад (9739) и ат-Тирмизи (1499) привели хадис со слов Абу Хурейры о том, что он слышал, как </w:t>
      </w:r>
      <w:r>
        <w:rPr>
          <w:color w:val="000000" w:themeColor="text1"/>
        </w:rPr>
        <w:t>п</w:t>
      </w:r>
      <w:r w:rsidRPr="00D849EF">
        <w:rPr>
          <w:color w:val="000000" w:themeColor="text1"/>
        </w:rPr>
        <w:t xml:space="preserve">осланник Аллаха (да благословит его Аллах и приветствует) сказал: </w:t>
      </w:r>
      <w:r w:rsidRPr="00D849EF">
        <w:rPr>
          <w:b/>
          <w:bCs/>
          <w:i/>
          <w:iCs/>
          <w:color w:val="000000" w:themeColor="text1"/>
        </w:rPr>
        <w:t xml:space="preserve">«Какое прекрасное жертвоприношение, </w:t>
      </w:r>
      <w:r>
        <w:rPr>
          <w:b/>
          <w:bCs/>
          <w:i/>
          <w:iCs/>
          <w:color w:val="000000" w:themeColor="text1"/>
        </w:rPr>
        <w:t xml:space="preserve">совершённое бараном в возрасте </w:t>
      </w:r>
      <w:r w:rsidRPr="00D849EF">
        <w:rPr>
          <w:b/>
          <w:bCs/>
          <w:i/>
          <w:iCs/>
          <w:color w:val="000000" w:themeColor="text1"/>
        </w:rPr>
        <w:t>джаза‘».</w:t>
      </w:r>
    </w:p>
    <w:p w:rsidR="00D849EF" w:rsidRPr="00D849EF" w:rsidRDefault="00D849EF" w:rsidP="00D849EF">
      <w:pPr>
        <w:spacing w:line="360" w:lineRule="auto"/>
        <w:rPr>
          <w:color w:val="000000" w:themeColor="text1"/>
        </w:rPr>
      </w:pPr>
      <w:r w:rsidRPr="00D849EF">
        <w:rPr>
          <w:color w:val="000000" w:themeColor="text1"/>
        </w:rPr>
        <w:t>Ахмад (6/368), Ибн Маджа (3139), аль-Б</w:t>
      </w:r>
      <w:r>
        <w:rPr>
          <w:color w:val="000000" w:themeColor="text1"/>
        </w:rPr>
        <w:t>е</w:t>
      </w:r>
      <w:r w:rsidRPr="00D849EF">
        <w:rPr>
          <w:color w:val="000000" w:themeColor="text1"/>
        </w:rPr>
        <w:t>йхак</w:t>
      </w:r>
      <w:r>
        <w:rPr>
          <w:color w:val="000000" w:themeColor="text1"/>
        </w:rPr>
        <w:t>ы</w:t>
      </w:r>
      <w:r w:rsidRPr="00D849EF">
        <w:rPr>
          <w:color w:val="000000" w:themeColor="text1"/>
        </w:rPr>
        <w:t xml:space="preserve"> (9/271) и ат-Табарани (25/164) привели хадис от Умм Биляль бинт Хиляль со слов её отца о том, что </w:t>
      </w:r>
      <w:r>
        <w:rPr>
          <w:color w:val="000000" w:themeColor="text1"/>
        </w:rPr>
        <w:t>п</w:t>
      </w:r>
      <w:r w:rsidRPr="00D849EF">
        <w:rPr>
          <w:color w:val="000000" w:themeColor="text1"/>
        </w:rPr>
        <w:t xml:space="preserve">осланник Аллаха (да благословит его Аллах и приветствует) сказал: </w:t>
      </w:r>
      <w:r w:rsidRPr="00D849EF">
        <w:rPr>
          <w:b/>
          <w:bCs/>
          <w:i/>
          <w:iCs/>
          <w:color w:val="000000" w:themeColor="text1"/>
        </w:rPr>
        <w:t>«Дозволяется принесение в жертву аль-джаза‘ из числа овец»</w:t>
      </w:r>
      <w:r w:rsidR="005646A9" w:rsidRPr="005646A9">
        <w:rPr>
          <w:rStyle w:val="ad"/>
          <w:color w:val="000000" w:themeColor="text1"/>
        </w:rPr>
        <w:footnoteReference w:id="2181"/>
      </w:r>
      <w:r w:rsidRPr="005646A9">
        <w:rPr>
          <w:color w:val="000000" w:themeColor="text1"/>
        </w:rPr>
        <w:t xml:space="preserve">.  </w:t>
      </w:r>
    </w:p>
    <w:p w:rsidR="00D849EF" w:rsidRPr="00D849EF" w:rsidRDefault="00D849EF" w:rsidP="00D849EF">
      <w:pPr>
        <w:spacing w:line="360" w:lineRule="auto"/>
        <w:rPr>
          <w:color w:val="000000" w:themeColor="text1"/>
        </w:rPr>
      </w:pPr>
      <w:r w:rsidRPr="00D849EF">
        <w:rPr>
          <w:color w:val="000000" w:themeColor="text1"/>
        </w:rPr>
        <w:t>Также в обоих Сахих</w:t>
      </w:r>
      <w:r>
        <w:rPr>
          <w:color w:val="000000" w:themeColor="text1"/>
        </w:rPr>
        <w:t>ах приводится хадис со слов ‘Ук</w:t>
      </w:r>
      <w:r w:rsidRPr="00D849EF">
        <w:rPr>
          <w:color w:val="000000" w:themeColor="text1"/>
        </w:rPr>
        <w:t xml:space="preserve">бы ибн ‘Амира, который сказал: </w:t>
      </w:r>
      <w:r w:rsidRPr="00D849EF">
        <w:rPr>
          <w:i/>
          <w:iCs/>
          <w:color w:val="000000" w:themeColor="text1"/>
        </w:rPr>
        <w:t xml:space="preserve">«Посланник Аллаха (да благословит его Аллах и приветствует) разделил жертвенных животных между своими сподвижниками и ‘Укбе достался джаза‘. Тогда я сказал: "О посланник Аллаха, мне достался джаза‘", – на что он ответил: </w:t>
      </w:r>
      <w:r w:rsidRPr="00D849EF">
        <w:rPr>
          <w:b/>
          <w:bCs/>
          <w:i/>
          <w:iCs/>
          <w:color w:val="000000" w:themeColor="text1"/>
        </w:rPr>
        <w:t>"Принеси его в жертву"</w:t>
      </w:r>
      <w:r w:rsidRPr="00D849EF">
        <w:rPr>
          <w:i/>
          <w:iCs/>
          <w:color w:val="000000" w:themeColor="text1"/>
        </w:rPr>
        <w:t>»</w:t>
      </w:r>
      <w:r w:rsidRPr="00D849EF">
        <w:rPr>
          <w:rStyle w:val="ad"/>
          <w:color w:val="000000" w:themeColor="text1"/>
        </w:rPr>
        <w:footnoteReference w:id="2182"/>
      </w:r>
      <w:r w:rsidRPr="00D849EF">
        <w:rPr>
          <w:i/>
          <w:iCs/>
          <w:color w:val="000000" w:themeColor="text1"/>
        </w:rPr>
        <w:t>.</w:t>
      </w:r>
    </w:p>
    <w:p w:rsidR="00D849EF" w:rsidRPr="00D849EF" w:rsidRDefault="00D849EF" w:rsidP="00D849EF">
      <w:pPr>
        <w:spacing w:line="360" w:lineRule="auto"/>
        <w:rPr>
          <w:color w:val="000000" w:themeColor="text1"/>
        </w:rPr>
      </w:pPr>
      <w:r w:rsidRPr="00D849EF">
        <w:rPr>
          <w:color w:val="000000" w:themeColor="text1"/>
        </w:rPr>
        <w:t>Большинство учёных склонилось к тому, что приемлемо приносить в жертву овец, достигших возраста «аль-джаза‘».</w:t>
      </w:r>
    </w:p>
    <w:p w:rsidR="00D849EF" w:rsidRDefault="00D849EF" w:rsidP="00D849EF">
      <w:pPr>
        <w:spacing w:line="360" w:lineRule="auto"/>
        <w:rPr>
          <w:color w:val="000000" w:themeColor="text1"/>
        </w:rPr>
      </w:pPr>
      <w:r w:rsidRPr="00D849EF">
        <w:rPr>
          <w:color w:val="000000" w:themeColor="text1"/>
        </w:rPr>
        <w:t>А тот, кто посчитал, что баран не засчитывается, кроме как за одного или за троих; или же посчитал, что другой вид животных лучше, то он обязан приведением довода. И недостаточно в этом случае приводить доводы, пришедшие относительно жертвоприношен</w:t>
      </w:r>
      <w:r w:rsidR="005646A9">
        <w:rPr>
          <w:color w:val="000000" w:themeColor="text1"/>
        </w:rPr>
        <w:t>ия паломников в Мекке (аль-хадьи</w:t>
      </w:r>
      <w:r w:rsidRPr="00D849EF">
        <w:rPr>
          <w:color w:val="000000" w:themeColor="text1"/>
        </w:rPr>
        <w:t>), так как это относится к другой области.</w:t>
      </w:r>
    </w:p>
    <w:p w:rsidR="005646A9" w:rsidRDefault="005646A9" w:rsidP="005646A9">
      <w:pPr>
        <w:pStyle w:val="3"/>
      </w:pPr>
      <w:r w:rsidRPr="00F60D0D">
        <w:rPr>
          <w:sz w:val="28"/>
          <w:szCs w:val="28"/>
        </w:rPr>
        <w:lastRenderedPageBreak/>
        <w:t>•</w:t>
      </w:r>
      <w:r>
        <w:t xml:space="preserve"> ВОПРОС № 7:</w:t>
      </w:r>
      <w:r w:rsidRPr="00043686">
        <w:t xml:space="preserve"> </w:t>
      </w:r>
      <w:r w:rsidRPr="005646A9">
        <w:t>КОЗЫ ДОЛЖНЫ ДОСТИГАТЬ СВОЕГО ПОЛНОЦЕННОГО ВОЗРАСТА</w:t>
      </w:r>
    </w:p>
    <w:p w:rsidR="005646A9" w:rsidRDefault="005646A9" w:rsidP="005646A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646A9">
        <w:rPr>
          <w:i/>
          <w:iCs/>
          <w:color w:val="000000" w:themeColor="text1"/>
        </w:rPr>
        <w:t>и не совершается козами, не достигшими полноценного возраста (ас-саний)</w:t>
      </w:r>
      <w:r w:rsidRPr="005646A9">
        <w:rPr>
          <w:rStyle w:val="ad"/>
          <w:color w:val="000000" w:themeColor="text1"/>
        </w:rPr>
        <w:footnoteReference w:id="2183"/>
      </w:r>
      <w:r>
        <w:rPr>
          <w:i/>
          <w:iCs/>
          <w:color w:val="000000" w:themeColor="text1"/>
        </w:rPr>
        <w:t xml:space="preserve">…». </w:t>
      </w:r>
    </w:p>
    <w:p w:rsidR="005646A9" w:rsidRPr="005646A9" w:rsidRDefault="005646A9" w:rsidP="005646A9">
      <w:pPr>
        <w:spacing w:line="360" w:lineRule="auto"/>
        <w:rPr>
          <w:color w:val="000000" w:themeColor="text1"/>
        </w:rPr>
      </w:pPr>
      <w:r>
        <w:rPr>
          <w:color w:val="000000" w:themeColor="text1"/>
        </w:rPr>
        <w:t>А</w:t>
      </w:r>
      <w:r w:rsidRPr="005646A9">
        <w:rPr>
          <w:color w:val="000000" w:themeColor="text1"/>
        </w:rPr>
        <w:t xml:space="preserve"> это когда им исполняется полных два года и идёт третий.</w:t>
      </w:r>
    </w:p>
    <w:p w:rsidR="005646A9" w:rsidRPr="005646A9" w:rsidRDefault="005646A9" w:rsidP="005646A9">
      <w:pPr>
        <w:spacing w:line="360" w:lineRule="auto"/>
        <w:rPr>
          <w:color w:val="000000" w:themeColor="text1"/>
        </w:rPr>
      </w:pPr>
      <w:r w:rsidRPr="005646A9">
        <w:rPr>
          <w:color w:val="000000" w:themeColor="text1"/>
        </w:rPr>
        <w:t>Доводом этому является хадис, приводимый в обоих сборниках «</w:t>
      </w:r>
      <w:r>
        <w:rPr>
          <w:color w:val="000000" w:themeColor="text1"/>
        </w:rPr>
        <w:t>а</w:t>
      </w:r>
      <w:r w:rsidRPr="005646A9">
        <w:rPr>
          <w:color w:val="000000" w:themeColor="text1"/>
        </w:rPr>
        <w:t>с-</w:t>
      </w:r>
      <w:r>
        <w:rPr>
          <w:color w:val="000000" w:themeColor="text1"/>
        </w:rPr>
        <w:t>С</w:t>
      </w:r>
      <w:r w:rsidRPr="005646A9">
        <w:rPr>
          <w:color w:val="000000" w:themeColor="text1"/>
        </w:rPr>
        <w:t xml:space="preserve">ахих» и в других со слов Абу Бурды, который сказал: </w:t>
      </w:r>
      <w:r w:rsidRPr="005646A9">
        <w:rPr>
          <w:i/>
          <w:iCs/>
          <w:color w:val="000000" w:themeColor="text1"/>
        </w:rPr>
        <w:t>«О посланник Аллаха, поистине, у меня есть только козлёнок»</w:t>
      </w:r>
      <w:r w:rsidRPr="005646A9">
        <w:rPr>
          <w:color w:val="000000" w:themeColor="text1"/>
        </w:rPr>
        <w:t xml:space="preserve">, – на что он ответил: </w:t>
      </w:r>
      <w:r w:rsidRPr="005646A9">
        <w:rPr>
          <w:b/>
          <w:bCs/>
          <w:i/>
          <w:iCs/>
          <w:color w:val="000000" w:themeColor="text1"/>
        </w:rPr>
        <w:t>«Принеси его в жертву, но никому более это</w:t>
      </w:r>
      <w:r>
        <w:rPr>
          <w:b/>
          <w:bCs/>
          <w:i/>
          <w:iCs/>
          <w:color w:val="000000" w:themeColor="text1"/>
        </w:rPr>
        <w:t xml:space="preserve"> не будет позволено, кроме тебя</w:t>
      </w:r>
      <w:r w:rsidRPr="005646A9">
        <w:rPr>
          <w:b/>
          <w:bCs/>
          <w:i/>
          <w:iCs/>
          <w:color w:val="000000" w:themeColor="text1"/>
        </w:rPr>
        <w:t>»</w:t>
      </w:r>
      <w:r w:rsidRPr="005646A9">
        <w:rPr>
          <w:rStyle w:val="ad"/>
          <w:color w:val="000000" w:themeColor="text1"/>
        </w:rPr>
        <w:footnoteReference w:id="2184"/>
      </w:r>
      <w:r w:rsidRPr="005646A9">
        <w:rPr>
          <w:color w:val="000000" w:themeColor="text1"/>
        </w:rPr>
        <w:t xml:space="preserve">. </w:t>
      </w:r>
    </w:p>
    <w:p w:rsidR="005646A9" w:rsidRDefault="005646A9" w:rsidP="005646A9">
      <w:pPr>
        <w:spacing w:line="360" w:lineRule="auto"/>
        <w:rPr>
          <w:color w:val="000000" w:themeColor="text1"/>
        </w:rPr>
      </w:pPr>
      <w:r w:rsidRPr="005646A9">
        <w:rPr>
          <w:color w:val="000000" w:themeColor="text1"/>
        </w:rPr>
        <w:t>А что касается хадиса, приводимого в обоих Сахихах</w:t>
      </w:r>
      <w:r>
        <w:rPr>
          <w:color w:val="000000" w:themeColor="text1"/>
        </w:rPr>
        <w:t xml:space="preserve"> и других сборниках со слов ‘Укбы о том, что п</w:t>
      </w:r>
      <w:r w:rsidRPr="005646A9">
        <w:rPr>
          <w:color w:val="000000" w:themeColor="text1"/>
        </w:rPr>
        <w:t>ророк (да благословит его Аллах и приветствует) повелел ему распределить между сподвижниками жертвенных животных и остался только годовалый козёл (‘атуд</w:t>
      </w:r>
      <w:r>
        <w:rPr>
          <w:color w:val="000000" w:themeColor="text1"/>
        </w:rPr>
        <w:t>). И когда он известил об этом п</w:t>
      </w:r>
      <w:r w:rsidRPr="005646A9">
        <w:rPr>
          <w:color w:val="000000" w:themeColor="text1"/>
        </w:rPr>
        <w:t xml:space="preserve">ророка (да благословит его Аллах и приветствует), он сказал: </w:t>
      </w:r>
      <w:r w:rsidRPr="005646A9">
        <w:rPr>
          <w:b/>
          <w:bCs/>
          <w:i/>
          <w:iCs/>
          <w:color w:val="000000" w:themeColor="text1"/>
        </w:rPr>
        <w:t>«А его принеси в жертву ты»</w:t>
      </w:r>
      <w:r w:rsidRPr="005646A9">
        <w:rPr>
          <w:rStyle w:val="ad"/>
          <w:color w:val="000000" w:themeColor="text1"/>
        </w:rPr>
        <w:footnoteReference w:id="2185"/>
      </w:r>
      <w:r w:rsidRPr="005646A9">
        <w:rPr>
          <w:color w:val="000000" w:themeColor="text1"/>
        </w:rPr>
        <w:t xml:space="preserve">. </w:t>
      </w:r>
    </w:p>
    <w:p w:rsidR="005646A9" w:rsidRPr="005646A9" w:rsidRDefault="005646A9" w:rsidP="005646A9">
      <w:pPr>
        <w:spacing w:line="360" w:lineRule="auto"/>
        <w:rPr>
          <w:color w:val="000000" w:themeColor="text1"/>
        </w:rPr>
      </w:pPr>
      <w:r w:rsidRPr="005646A9">
        <w:rPr>
          <w:color w:val="000000" w:themeColor="text1"/>
        </w:rPr>
        <w:t xml:space="preserve"> «</w:t>
      </w:r>
      <w:r>
        <w:rPr>
          <w:color w:val="000000" w:themeColor="text1"/>
        </w:rPr>
        <w:t>А</w:t>
      </w:r>
      <w:r w:rsidRPr="005646A9">
        <w:rPr>
          <w:color w:val="000000" w:themeColor="text1"/>
        </w:rPr>
        <w:t>ль-‘</w:t>
      </w:r>
      <w:r>
        <w:rPr>
          <w:color w:val="000000" w:themeColor="text1"/>
        </w:rPr>
        <w:t>А</w:t>
      </w:r>
      <w:r w:rsidRPr="005646A9">
        <w:rPr>
          <w:color w:val="000000" w:themeColor="text1"/>
        </w:rPr>
        <w:t>туд», упоминаемы</w:t>
      </w:r>
      <w:r>
        <w:rPr>
          <w:color w:val="000000" w:themeColor="text1"/>
        </w:rPr>
        <w:t>й</w:t>
      </w:r>
      <w:r w:rsidRPr="005646A9">
        <w:rPr>
          <w:color w:val="000000" w:themeColor="text1"/>
        </w:rPr>
        <w:t xml:space="preserve"> в хадисе – это козёл достигший одного года.</w:t>
      </w:r>
    </w:p>
    <w:p w:rsidR="005646A9" w:rsidRPr="005646A9" w:rsidRDefault="005646A9" w:rsidP="005646A9">
      <w:pPr>
        <w:spacing w:line="360" w:lineRule="auto"/>
        <w:rPr>
          <w:color w:val="000000" w:themeColor="text1"/>
        </w:rPr>
      </w:pPr>
      <w:r w:rsidRPr="005646A9">
        <w:rPr>
          <w:color w:val="000000" w:themeColor="text1"/>
        </w:rPr>
        <w:t>Так вот, аль-Б</w:t>
      </w:r>
      <w:r>
        <w:rPr>
          <w:color w:val="000000" w:themeColor="text1"/>
        </w:rPr>
        <w:t>е</w:t>
      </w:r>
      <w:r w:rsidRPr="005646A9">
        <w:rPr>
          <w:color w:val="000000" w:themeColor="text1"/>
        </w:rPr>
        <w:t>йхак</w:t>
      </w:r>
      <w:r>
        <w:rPr>
          <w:color w:val="000000" w:themeColor="text1"/>
        </w:rPr>
        <w:t>ы</w:t>
      </w:r>
      <w:r w:rsidRPr="005646A9">
        <w:rPr>
          <w:color w:val="000000" w:themeColor="text1"/>
        </w:rPr>
        <w:t xml:space="preserve"> (9/270) передал хадис с </w:t>
      </w:r>
      <w:r>
        <w:rPr>
          <w:color w:val="000000" w:themeColor="text1"/>
        </w:rPr>
        <w:t>достоверным иснадом со слов ‘Ук</w:t>
      </w:r>
      <w:r w:rsidRPr="005646A9">
        <w:rPr>
          <w:color w:val="000000" w:themeColor="text1"/>
        </w:rPr>
        <w:t xml:space="preserve">бы о том, что он сказал: </w:t>
      </w:r>
      <w:r w:rsidRPr="005646A9">
        <w:rPr>
          <w:i/>
          <w:iCs/>
          <w:color w:val="000000" w:themeColor="text1"/>
        </w:rPr>
        <w:t>«Посланник Аллаха (да благословит его Аллах и приветствует) поручил мне распределить жертвенных животных между сподвижниками и остался годовал</w:t>
      </w:r>
      <w:r>
        <w:rPr>
          <w:i/>
          <w:iCs/>
          <w:color w:val="000000" w:themeColor="text1"/>
        </w:rPr>
        <w:t xml:space="preserve">ый козёл. Тогда он сказал мне: </w:t>
      </w:r>
      <w:r w:rsidRPr="005646A9">
        <w:rPr>
          <w:b/>
          <w:bCs/>
          <w:i/>
          <w:iCs/>
          <w:color w:val="000000" w:themeColor="text1"/>
        </w:rPr>
        <w:t>"А его принеси в жертву ты, и больше никому это не будет позволено после тебя"</w:t>
      </w:r>
      <w:r w:rsidRPr="005646A9">
        <w:rPr>
          <w:i/>
          <w:iCs/>
          <w:color w:val="000000" w:themeColor="text1"/>
        </w:rPr>
        <w:t>»</w:t>
      </w:r>
      <w:r w:rsidRPr="005646A9">
        <w:rPr>
          <w:rStyle w:val="ad"/>
          <w:color w:val="000000" w:themeColor="text1"/>
        </w:rPr>
        <w:footnoteReference w:id="2186"/>
      </w:r>
      <w:r w:rsidRPr="005646A9">
        <w:rPr>
          <w:color w:val="000000" w:themeColor="text1"/>
        </w:rPr>
        <w:t xml:space="preserve">. </w:t>
      </w:r>
    </w:p>
    <w:p w:rsidR="005646A9" w:rsidRDefault="005646A9" w:rsidP="005646A9">
      <w:pPr>
        <w:spacing w:line="360" w:lineRule="auto"/>
        <w:rPr>
          <w:color w:val="000000" w:themeColor="text1"/>
        </w:rPr>
      </w:pPr>
      <w:r>
        <w:rPr>
          <w:color w:val="000000" w:themeColor="text1"/>
        </w:rPr>
        <w:t xml:space="preserve">Ан-Науауи </w:t>
      </w:r>
      <w:r w:rsidRPr="005646A9">
        <w:rPr>
          <w:color w:val="000000" w:themeColor="text1"/>
        </w:rPr>
        <w:t>передал единогласное мнение учёных о том, что для жертвоприношения не годятся козы, достигшие лишь возраста джаза‘.</w:t>
      </w:r>
    </w:p>
    <w:p w:rsidR="005646A9" w:rsidRPr="005646A9" w:rsidRDefault="005646A9" w:rsidP="005646A9">
      <w:pPr>
        <w:spacing w:line="360" w:lineRule="auto"/>
        <w:rPr>
          <w:color w:val="000000" w:themeColor="text1"/>
        </w:rPr>
      </w:pPr>
      <w:r w:rsidRPr="005646A9">
        <w:rPr>
          <w:color w:val="000000" w:themeColor="text1"/>
        </w:rPr>
        <w:lastRenderedPageBreak/>
        <w:t>Учёные сошлись на том, что не достигшие полноценного возраста (ас-саний) верблюды, коровы и козы не годятся для жертвоприношения. А что касается овец, то они дозволяли жертвоприношение ими, если те достигали возраста джаза‘.</w:t>
      </w:r>
    </w:p>
    <w:p w:rsidR="005646A9" w:rsidRDefault="005646A9" w:rsidP="005646A9">
      <w:pPr>
        <w:spacing w:line="360" w:lineRule="auto"/>
        <w:rPr>
          <w:color w:val="000000" w:themeColor="text1"/>
        </w:rPr>
      </w:pPr>
      <w:r w:rsidRPr="005646A9">
        <w:rPr>
          <w:color w:val="000000" w:themeColor="text1"/>
        </w:rPr>
        <w:t>Также не принимается жертвоприношение совершенное животным с оторванным ухом. Однако Абу Ханифа говорил, что если оторванная часть меньше половины, то жертвоприношение принимается.</w:t>
      </w:r>
    </w:p>
    <w:p w:rsidR="005646A9" w:rsidRDefault="005646A9" w:rsidP="005646A9">
      <w:pPr>
        <w:pStyle w:val="3"/>
      </w:pPr>
      <w:r w:rsidRPr="00F60D0D">
        <w:rPr>
          <w:sz w:val="28"/>
          <w:szCs w:val="28"/>
        </w:rPr>
        <w:t>•</w:t>
      </w:r>
      <w:r>
        <w:t xml:space="preserve"> ВОПРОС № 8:</w:t>
      </w:r>
      <w:r w:rsidRPr="00043686">
        <w:t xml:space="preserve"> </w:t>
      </w:r>
      <w:r w:rsidRPr="005646A9">
        <w:t>НЕДОСТАТКИ</w:t>
      </w:r>
      <w:r>
        <w:t>,</w:t>
      </w:r>
      <w:r w:rsidRPr="005646A9">
        <w:t xml:space="preserve"> НЕПРИЕМЛЕМЫЕ ДЛЯ ЖЕРТВЕННОГО ЖИВОТНОГО</w:t>
      </w:r>
    </w:p>
    <w:p w:rsidR="005646A9" w:rsidRDefault="005646A9" w:rsidP="005646A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«О</w:t>
      </w:r>
      <w:r w:rsidRPr="005646A9">
        <w:rPr>
          <w:i/>
          <w:iCs/>
          <w:color w:val="000000" w:themeColor="text1"/>
        </w:rPr>
        <w:t>но не должно быть с одним глазом, или больным, или тощим, или с поломанным рогом или оторванным ухом</w:t>
      </w:r>
      <w:r>
        <w:rPr>
          <w:i/>
          <w:iCs/>
          <w:color w:val="000000" w:themeColor="text1"/>
        </w:rPr>
        <w:t xml:space="preserve">». </w:t>
      </w:r>
    </w:p>
    <w:p w:rsidR="005646A9" w:rsidRPr="005646A9" w:rsidRDefault="005646A9" w:rsidP="005646A9">
      <w:pPr>
        <w:spacing w:line="360" w:lineRule="auto"/>
        <w:rPr>
          <w:color w:val="000000" w:themeColor="text1"/>
        </w:rPr>
      </w:pPr>
      <w:r>
        <w:rPr>
          <w:color w:val="000000" w:themeColor="text1"/>
        </w:rPr>
        <w:t>И</w:t>
      </w:r>
      <w:r w:rsidRPr="005646A9">
        <w:rPr>
          <w:color w:val="000000" w:themeColor="text1"/>
        </w:rPr>
        <w:t>сходя из хадиса, приводимого у Ахмада (4/284) и авторов сборников «</w:t>
      </w:r>
      <w:r>
        <w:rPr>
          <w:color w:val="000000" w:themeColor="text1"/>
        </w:rPr>
        <w:t>а</w:t>
      </w:r>
      <w:r w:rsidRPr="005646A9">
        <w:rPr>
          <w:color w:val="000000" w:themeColor="text1"/>
        </w:rPr>
        <w:t>с-</w:t>
      </w:r>
      <w:r>
        <w:rPr>
          <w:color w:val="000000" w:themeColor="text1"/>
        </w:rPr>
        <w:t>С</w:t>
      </w:r>
      <w:r w:rsidRPr="005646A9">
        <w:rPr>
          <w:color w:val="000000" w:themeColor="text1"/>
        </w:rPr>
        <w:t xml:space="preserve">унан», и достоверность которого подтвердил ат-Тирмизи, Ибн Хиббан и аль-Хаким. В нём со слов </w:t>
      </w:r>
      <w:r>
        <w:rPr>
          <w:color w:val="000000" w:themeColor="text1"/>
        </w:rPr>
        <w:t>аль-Бара</w:t>
      </w:r>
      <w:r w:rsidRPr="005646A9">
        <w:rPr>
          <w:color w:val="000000" w:themeColor="text1"/>
        </w:rPr>
        <w:t xml:space="preserve"> ибн ‘Азиба сообщается что </w:t>
      </w:r>
      <w:r>
        <w:rPr>
          <w:color w:val="000000" w:themeColor="text1"/>
        </w:rPr>
        <w:t>п</w:t>
      </w:r>
      <w:r w:rsidRPr="005646A9">
        <w:rPr>
          <w:color w:val="000000" w:themeColor="text1"/>
        </w:rPr>
        <w:t xml:space="preserve">осланник Аллаха (да благословит его Аллах и приветствует) сказал: </w:t>
      </w:r>
      <w:r w:rsidRPr="005646A9">
        <w:rPr>
          <w:b/>
          <w:bCs/>
          <w:i/>
          <w:iCs/>
          <w:color w:val="000000" w:themeColor="text1"/>
        </w:rPr>
        <w:t xml:space="preserve">«Не дозволено приносить в качестве жертвоприношения четыре типа животных: </w:t>
      </w:r>
      <w:r>
        <w:rPr>
          <w:b/>
          <w:bCs/>
          <w:i/>
          <w:iCs/>
          <w:color w:val="000000" w:themeColor="text1"/>
        </w:rPr>
        <w:t>о</w:t>
      </w:r>
      <w:r w:rsidRPr="005646A9">
        <w:rPr>
          <w:b/>
          <w:bCs/>
          <w:i/>
          <w:iCs/>
          <w:color w:val="000000" w:themeColor="text1"/>
        </w:rPr>
        <w:t>дноглазое животное, изъян которого очевиден; больное животное, болезнь которого очевидна; хромое животное, хромота которого очевидна; и слабое, которое не может встать»</w:t>
      </w:r>
      <w:r w:rsidRPr="00292B03">
        <w:rPr>
          <w:rStyle w:val="ad"/>
          <w:color w:val="000000" w:themeColor="text1"/>
        </w:rPr>
        <w:footnoteReference w:id="2187"/>
      </w:r>
      <w:r w:rsidRPr="00292B03">
        <w:rPr>
          <w:color w:val="000000" w:themeColor="text1"/>
        </w:rPr>
        <w:t>.</w:t>
      </w:r>
    </w:p>
    <w:p w:rsidR="005646A9" w:rsidRPr="00292B03" w:rsidRDefault="005646A9" w:rsidP="005646A9">
      <w:pPr>
        <w:spacing w:line="360" w:lineRule="auto"/>
        <w:rPr>
          <w:b/>
          <w:bCs/>
          <w:i/>
          <w:iCs/>
          <w:color w:val="000000" w:themeColor="text1"/>
        </w:rPr>
      </w:pPr>
      <w:r w:rsidRPr="005646A9">
        <w:rPr>
          <w:color w:val="000000" w:themeColor="text1"/>
        </w:rPr>
        <w:t xml:space="preserve">В другой версии этого хадиса, вместо слабого, говорится: </w:t>
      </w:r>
      <w:r w:rsidRPr="00292B03">
        <w:rPr>
          <w:b/>
          <w:bCs/>
          <w:i/>
          <w:iCs/>
          <w:color w:val="000000" w:themeColor="text1"/>
        </w:rPr>
        <w:t>«и истощённое животное, слабость которого очевидна».</w:t>
      </w:r>
    </w:p>
    <w:p w:rsidR="005646A9" w:rsidRPr="005646A9" w:rsidRDefault="005646A9" w:rsidP="00292B03">
      <w:pPr>
        <w:spacing w:line="360" w:lineRule="auto"/>
        <w:rPr>
          <w:color w:val="000000" w:themeColor="text1"/>
        </w:rPr>
      </w:pPr>
      <w:r w:rsidRPr="005646A9">
        <w:rPr>
          <w:color w:val="000000" w:themeColor="text1"/>
        </w:rPr>
        <w:t>Ахмад и авторы сборников «</w:t>
      </w:r>
      <w:r w:rsidR="00292B03">
        <w:rPr>
          <w:color w:val="000000" w:themeColor="text1"/>
        </w:rPr>
        <w:t>а</w:t>
      </w:r>
      <w:r w:rsidRPr="005646A9">
        <w:rPr>
          <w:color w:val="000000" w:themeColor="text1"/>
        </w:rPr>
        <w:t>с-</w:t>
      </w:r>
      <w:r w:rsidR="00292B03">
        <w:rPr>
          <w:color w:val="000000" w:themeColor="text1"/>
        </w:rPr>
        <w:t>С</w:t>
      </w:r>
      <w:r w:rsidRPr="005646A9">
        <w:rPr>
          <w:color w:val="000000" w:themeColor="text1"/>
        </w:rPr>
        <w:t xml:space="preserve">унан» привели хадис, который назвал достоверным ат-Тирмизи, со слов ‘Али, который сказал: </w:t>
      </w:r>
      <w:r w:rsidRPr="00292B03">
        <w:rPr>
          <w:i/>
          <w:iCs/>
          <w:color w:val="000000" w:themeColor="text1"/>
        </w:rPr>
        <w:t>«Посланник Аллаха (да благословит его Аллах и приветствует) запретил приносить в жертву животное с поломанным рогом или оторванным ухом»</w:t>
      </w:r>
      <w:r w:rsidR="00292B03" w:rsidRPr="00292B03">
        <w:rPr>
          <w:rStyle w:val="ad"/>
          <w:color w:val="000000" w:themeColor="text1"/>
        </w:rPr>
        <w:footnoteReference w:id="2188"/>
      </w:r>
      <w:r w:rsidRPr="00292B03">
        <w:rPr>
          <w:color w:val="000000" w:themeColor="text1"/>
        </w:rPr>
        <w:t>.</w:t>
      </w:r>
    </w:p>
    <w:p w:rsidR="005646A9" w:rsidRPr="005646A9" w:rsidRDefault="00292B03" w:rsidP="005646A9">
      <w:pPr>
        <w:spacing w:line="360" w:lineRule="auto"/>
        <w:rPr>
          <w:color w:val="000000" w:themeColor="text1"/>
        </w:rPr>
      </w:pPr>
      <w:r>
        <w:rPr>
          <w:color w:val="000000" w:themeColor="text1"/>
        </w:rPr>
        <w:t>К</w:t>
      </w:r>
      <w:r w:rsidR="005646A9" w:rsidRPr="005646A9">
        <w:rPr>
          <w:color w:val="000000" w:themeColor="text1"/>
        </w:rPr>
        <w:t xml:space="preserve">атада сказал: </w:t>
      </w:r>
      <w:r w:rsidR="005646A9" w:rsidRPr="00292B03">
        <w:rPr>
          <w:i/>
          <w:iCs/>
          <w:color w:val="000000" w:themeColor="text1"/>
        </w:rPr>
        <w:t>«Что касается слова «аль-а‘даба», использованного в хадисе, то это лишение половины и более рога или уха».</w:t>
      </w:r>
      <w:r w:rsidR="005646A9" w:rsidRPr="005646A9">
        <w:rPr>
          <w:color w:val="000000" w:themeColor="text1"/>
        </w:rPr>
        <w:t xml:space="preserve"> </w:t>
      </w:r>
    </w:p>
    <w:p w:rsidR="005646A9" w:rsidRPr="005646A9" w:rsidRDefault="005646A9" w:rsidP="00292B03">
      <w:pPr>
        <w:spacing w:line="360" w:lineRule="auto"/>
        <w:rPr>
          <w:color w:val="000000" w:themeColor="text1"/>
        </w:rPr>
      </w:pPr>
      <w:r w:rsidRPr="005646A9">
        <w:rPr>
          <w:color w:val="000000" w:themeColor="text1"/>
        </w:rPr>
        <w:lastRenderedPageBreak/>
        <w:t>Ахмад (17652), Абу Дауд (2803), аль-Хаким (4/225) и аль-Бухари в «</w:t>
      </w:r>
      <w:r w:rsidR="00292B03">
        <w:rPr>
          <w:color w:val="000000" w:themeColor="text1"/>
        </w:rPr>
        <w:t>а</w:t>
      </w:r>
      <w:r w:rsidRPr="005646A9">
        <w:rPr>
          <w:color w:val="000000" w:themeColor="text1"/>
        </w:rPr>
        <w:t>т-</w:t>
      </w:r>
      <w:r w:rsidR="00292B03">
        <w:rPr>
          <w:color w:val="000000" w:themeColor="text1"/>
        </w:rPr>
        <w:t>Т</w:t>
      </w:r>
      <w:r w:rsidRPr="005646A9">
        <w:rPr>
          <w:color w:val="000000" w:themeColor="text1"/>
        </w:rPr>
        <w:t xml:space="preserve">арих» (8/330) привели хадис со слов ‘Утбы ибн ‘Абда ас-Сулями, который сказал: </w:t>
      </w:r>
      <w:r w:rsidRPr="00292B03">
        <w:rPr>
          <w:i/>
          <w:iCs/>
          <w:color w:val="000000" w:themeColor="text1"/>
        </w:rPr>
        <w:t xml:space="preserve">«Поистине, </w:t>
      </w:r>
      <w:r w:rsidR="00292B03" w:rsidRPr="00292B03">
        <w:rPr>
          <w:i/>
          <w:iCs/>
          <w:color w:val="000000" w:themeColor="text1"/>
        </w:rPr>
        <w:t>п</w:t>
      </w:r>
      <w:r w:rsidRPr="00292B03">
        <w:rPr>
          <w:i/>
          <w:iCs/>
          <w:color w:val="000000" w:themeColor="text1"/>
        </w:rPr>
        <w:t>осланник Аллаха (да благословит его Аллах и приветствует) запретил аль-му</w:t>
      </w:r>
      <w:r w:rsidR="00292B03">
        <w:rPr>
          <w:i/>
          <w:iCs/>
          <w:color w:val="000000" w:themeColor="text1"/>
        </w:rPr>
        <w:t>сфарра, аль-мустасаля, аль-бахк</w:t>
      </w:r>
      <w:r w:rsidRPr="00292B03">
        <w:rPr>
          <w:i/>
          <w:iCs/>
          <w:color w:val="000000" w:themeColor="text1"/>
        </w:rPr>
        <w:t>а, аль-мушаййа‘а, аль-касраа. Где «аль-мусаффара» – это животное с вырванным ухом, так что виден слуховой канал, «аль-мустасаля» – это животное с удалённы</w:t>
      </w:r>
      <w:r w:rsidR="00292B03">
        <w:rPr>
          <w:i/>
          <w:iCs/>
          <w:color w:val="000000" w:themeColor="text1"/>
        </w:rPr>
        <w:t>м рогом до основания, «аль-бахк</w:t>
      </w:r>
      <w:r w:rsidRPr="00292B03">
        <w:rPr>
          <w:i/>
          <w:iCs/>
          <w:color w:val="000000" w:themeColor="text1"/>
        </w:rPr>
        <w:t>а» – это одноглазое животное, «аль-мушаййа‘а» – которое не следует за другими овцами по причине истощения и слабости, «аль-касра» – которое не может самостоятельно встать»</w:t>
      </w:r>
      <w:r w:rsidR="00292B03" w:rsidRPr="00292B03">
        <w:rPr>
          <w:rStyle w:val="ad"/>
          <w:color w:val="000000" w:themeColor="text1"/>
        </w:rPr>
        <w:footnoteReference w:id="2189"/>
      </w:r>
      <w:r w:rsidRPr="00292B03">
        <w:rPr>
          <w:i/>
          <w:iCs/>
          <w:color w:val="000000" w:themeColor="text1"/>
        </w:rPr>
        <w:t>.</w:t>
      </w:r>
    </w:p>
    <w:p w:rsidR="005646A9" w:rsidRPr="005646A9" w:rsidRDefault="005646A9" w:rsidP="00292B03">
      <w:pPr>
        <w:spacing w:line="360" w:lineRule="auto"/>
        <w:rPr>
          <w:color w:val="000000" w:themeColor="text1"/>
        </w:rPr>
      </w:pPr>
      <w:r w:rsidRPr="005646A9">
        <w:rPr>
          <w:color w:val="000000" w:themeColor="text1"/>
        </w:rPr>
        <w:t xml:space="preserve">И данное толкование содержится </w:t>
      </w:r>
      <w:r w:rsidR="00292B03">
        <w:rPr>
          <w:color w:val="000000" w:themeColor="text1"/>
        </w:rPr>
        <w:t>в</w:t>
      </w:r>
      <w:r w:rsidRPr="005646A9">
        <w:rPr>
          <w:color w:val="000000" w:themeColor="text1"/>
        </w:rPr>
        <w:t xml:space="preserve"> самом предании. Также есть и другие хадисы в данной главе.</w:t>
      </w:r>
    </w:p>
    <w:p w:rsidR="005646A9" w:rsidRDefault="005646A9" w:rsidP="00292B03">
      <w:pPr>
        <w:spacing w:line="360" w:lineRule="auto"/>
        <w:rPr>
          <w:color w:val="000000" w:themeColor="text1"/>
        </w:rPr>
      </w:pPr>
      <w:r w:rsidRPr="005646A9">
        <w:rPr>
          <w:color w:val="000000" w:themeColor="text1"/>
        </w:rPr>
        <w:t>А что касается животного, лишённого хвоста или курдюка, то Ахмад (11292), Ибн Маджа (3146) и аль-Б</w:t>
      </w:r>
      <w:r w:rsidR="00292B03">
        <w:rPr>
          <w:color w:val="000000" w:themeColor="text1"/>
        </w:rPr>
        <w:t>е</w:t>
      </w:r>
      <w:r w:rsidRPr="005646A9">
        <w:rPr>
          <w:color w:val="000000" w:themeColor="text1"/>
        </w:rPr>
        <w:t>йхак</w:t>
      </w:r>
      <w:r w:rsidR="00292B03">
        <w:rPr>
          <w:color w:val="000000" w:themeColor="text1"/>
        </w:rPr>
        <w:t>ы</w:t>
      </w:r>
      <w:r w:rsidRPr="005646A9">
        <w:rPr>
          <w:color w:val="000000" w:themeColor="text1"/>
        </w:rPr>
        <w:t xml:space="preserve"> (9/289) привели хадис со слов Абу Са‘ида, который сказал: </w:t>
      </w:r>
      <w:r w:rsidRPr="00292B03">
        <w:rPr>
          <w:i/>
          <w:iCs/>
          <w:color w:val="000000" w:themeColor="text1"/>
        </w:rPr>
        <w:t xml:space="preserve">«Я купил барана для жертвоприношения, но на него напал волк и оторвал ему курдюк. И когда я рассказал об этом </w:t>
      </w:r>
      <w:r w:rsidR="00292B03">
        <w:rPr>
          <w:i/>
          <w:iCs/>
          <w:color w:val="000000" w:themeColor="text1"/>
        </w:rPr>
        <w:t>п</w:t>
      </w:r>
      <w:r w:rsidRPr="00292B03">
        <w:rPr>
          <w:i/>
          <w:iCs/>
          <w:color w:val="000000" w:themeColor="text1"/>
        </w:rPr>
        <w:t xml:space="preserve">ророку (да благословит его Аллах и приветствует), он сказал: </w:t>
      </w:r>
      <w:r w:rsidR="00292B03" w:rsidRPr="00292B03">
        <w:rPr>
          <w:b/>
          <w:bCs/>
          <w:i/>
          <w:iCs/>
          <w:color w:val="000000" w:themeColor="text1"/>
        </w:rPr>
        <w:t>"Соверши жертвоприношение им"</w:t>
      </w:r>
      <w:r w:rsidRPr="00292B03">
        <w:rPr>
          <w:i/>
          <w:iCs/>
          <w:color w:val="000000" w:themeColor="text1"/>
        </w:rPr>
        <w:t>».</w:t>
      </w:r>
      <w:r w:rsidRPr="005646A9">
        <w:rPr>
          <w:color w:val="000000" w:themeColor="text1"/>
        </w:rPr>
        <w:t xml:space="preserve"> В иснаде этого хадиса присутствует Джабир аль-Джу‘фи, который являе</w:t>
      </w:r>
      <w:r w:rsidR="00292B03">
        <w:rPr>
          <w:color w:val="000000" w:themeColor="text1"/>
        </w:rPr>
        <w:t>тся очень слабым передатчиком</w:t>
      </w:r>
      <w:r w:rsidR="00292B03">
        <w:rPr>
          <w:rStyle w:val="ad"/>
          <w:color w:val="000000" w:themeColor="text1"/>
        </w:rPr>
        <w:footnoteReference w:id="2190"/>
      </w:r>
      <w:r w:rsidRPr="005646A9">
        <w:rPr>
          <w:color w:val="000000" w:themeColor="text1"/>
        </w:rPr>
        <w:t>.</w:t>
      </w:r>
    </w:p>
    <w:p w:rsidR="00292B03" w:rsidRDefault="00292B03" w:rsidP="00292B03">
      <w:pPr>
        <w:pStyle w:val="3"/>
      </w:pPr>
      <w:r w:rsidRPr="00F60D0D">
        <w:rPr>
          <w:sz w:val="28"/>
          <w:szCs w:val="28"/>
        </w:rPr>
        <w:t>•</w:t>
      </w:r>
      <w:r>
        <w:t xml:space="preserve"> ВОПРОС № 9:</w:t>
      </w:r>
      <w:r w:rsidRPr="00043686">
        <w:t xml:space="preserve"> </w:t>
      </w:r>
      <w:r w:rsidRPr="00292B03">
        <w:t>КАК РАСПРЕДЕЛЯЕТСЯ МЯСО ЖЕРТВЕННОГО ЖИВОТНОГО</w:t>
      </w:r>
    </w:p>
    <w:p w:rsidR="00292B03" w:rsidRDefault="00292B03" w:rsidP="00292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92B03">
        <w:rPr>
          <w:i/>
          <w:iCs/>
          <w:color w:val="000000" w:themeColor="text1"/>
        </w:rPr>
        <w:t>Часть мяса жертвенного животного раздаётся в виде милостыни, часть уходит на приготовление пищи, а часть можно отложить</w:t>
      </w:r>
      <w:r>
        <w:rPr>
          <w:i/>
          <w:iCs/>
          <w:color w:val="000000" w:themeColor="text1"/>
        </w:rPr>
        <w:t xml:space="preserve">». </w:t>
      </w:r>
    </w:p>
    <w:p w:rsidR="00292B03" w:rsidRPr="00292B03" w:rsidRDefault="00292B03" w:rsidP="00292B03">
      <w:pPr>
        <w:spacing w:line="360" w:lineRule="auto"/>
        <w:rPr>
          <w:color w:val="000000" w:themeColor="text1"/>
        </w:rPr>
      </w:pPr>
      <w:r>
        <w:rPr>
          <w:color w:val="000000" w:themeColor="text1"/>
        </w:rPr>
        <w:t>И</w:t>
      </w:r>
      <w:r w:rsidRPr="00292B03">
        <w:rPr>
          <w:color w:val="000000" w:themeColor="text1"/>
        </w:rPr>
        <w:t>сходя из хадиса</w:t>
      </w:r>
      <w:r>
        <w:rPr>
          <w:color w:val="000000" w:themeColor="text1"/>
        </w:rPr>
        <w:t>,</w:t>
      </w:r>
      <w:r w:rsidRPr="00292B03">
        <w:rPr>
          <w:color w:val="000000" w:themeColor="text1"/>
        </w:rPr>
        <w:t xml:space="preserve"> приводимого в обоих Сахихах со слов ‘Аиши о том, что </w:t>
      </w:r>
      <w:r>
        <w:rPr>
          <w:color w:val="000000" w:themeColor="text1"/>
        </w:rPr>
        <w:t>п</w:t>
      </w:r>
      <w:r w:rsidRPr="00292B03">
        <w:rPr>
          <w:color w:val="000000" w:themeColor="text1"/>
        </w:rPr>
        <w:t xml:space="preserve">ророк (да благословит его Аллах и приветствует) сказал: </w:t>
      </w:r>
      <w:r w:rsidRPr="00292B03">
        <w:rPr>
          <w:b/>
          <w:bCs/>
          <w:i/>
          <w:iCs/>
          <w:color w:val="000000" w:themeColor="text1"/>
        </w:rPr>
        <w:t>«Ешьте (из жертвенного животного), запасайтесь его мясом и раздавайте в виде милостыни»</w:t>
      </w:r>
      <w:r w:rsidRPr="00292B03">
        <w:rPr>
          <w:rStyle w:val="ad"/>
          <w:color w:val="000000" w:themeColor="text1"/>
        </w:rPr>
        <w:footnoteReference w:id="2191"/>
      </w:r>
      <w:r w:rsidRPr="00292B03">
        <w:rPr>
          <w:color w:val="000000" w:themeColor="text1"/>
        </w:rPr>
        <w:t>.</w:t>
      </w:r>
    </w:p>
    <w:p w:rsidR="005646A9" w:rsidRPr="00D849EF" w:rsidRDefault="00292B03" w:rsidP="00292B03">
      <w:pPr>
        <w:spacing w:line="360" w:lineRule="auto"/>
        <w:rPr>
          <w:color w:val="000000" w:themeColor="text1"/>
        </w:rPr>
      </w:pPr>
      <w:r w:rsidRPr="00292B03">
        <w:rPr>
          <w:color w:val="000000" w:themeColor="text1"/>
        </w:rPr>
        <w:t>Есть и другие хадисы по данной теме.</w:t>
      </w:r>
    </w:p>
    <w:p w:rsidR="00292B03" w:rsidRDefault="00292B03" w:rsidP="00292B03">
      <w:pPr>
        <w:pStyle w:val="3"/>
      </w:pPr>
      <w:r w:rsidRPr="00F60D0D">
        <w:rPr>
          <w:sz w:val="28"/>
          <w:szCs w:val="28"/>
        </w:rPr>
        <w:t>•</w:t>
      </w:r>
      <w:r>
        <w:t xml:space="preserve"> ВОПРОС № 10:</w:t>
      </w:r>
      <w:r w:rsidRPr="00043686">
        <w:t xml:space="preserve"> </w:t>
      </w:r>
      <w:r w:rsidRPr="00292B03">
        <w:t>МЕСТО ЖЕРТВОПРИНОШЕНИЯ</w:t>
      </w:r>
    </w:p>
    <w:p w:rsidR="00292B03" w:rsidRDefault="00292B03" w:rsidP="00292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«П</w:t>
      </w:r>
      <w:r w:rsidRPr="00292B03">
        <w:rPr>
          <w:i/>
          <w:iCs/>
          <w:color w:val="000000" w:themeColor="text1"/>
        </w:rPr>
        <w:t>редпочтительнее совершение жертвоприношения в месте совершения праздничной молитвы</w:t>
      </w:r>
      <w:r>
        <w:rPr>
          <w:i/>
          <w:iCs/>
          <w:color w:val="000000" w:themeColor="text1"/>
        </w:rPr>
        <w:t xml:space="preserve">». </w:t>
      </w:r>
    </w:p>
    <w:p w:rsidR="00D849EF" w:rsidRPr="00292B03" w:rsidRDefault="00292B03" w:rsidP="00D849EF">
      <w:pPr>
        <w:spacing w:line="360" w:lineRule="auto"/>
        <w:rPr>
          <w:i/>
          <w:iCs/>
          <w:color w:val="000000" w:themeColor="text1"/>
        </w:rPr>
      </w:pPr>
      <w:r>
        <w:rPr>
          <w:color w:val="000000" w:themeColor="text1"/>
        </w:rPr>
        <w:lastRenderedPageBreak/>
        <w:t>С</w:t>
      </w:r>
      <w:r w:rsidRPr="00292B03">
        <w:rPr>
          <w:color w:val="000000" w:themeColor="text1"/>
        </w:rPr>
        <w:t xml:space="preserve"> целью возвеличения религиозных обрядов, а также исходя из хадиса, который привёл аль-Бухари (5552) со слов Ибн ‘Умара, который сказал: </w:t>
      </w:r>
      <w:r w:rsidRPr="00292B03">
        <w:rPr>
          <w:i/>
          <w:iCs/>
          <w:color w:val="000000" w:themeColor="text1"/>
        </w:rPr>
        <w:t>«Посланник Аллаха (да благословит его Аллах и приветствует) приносил в жертву в месте совершения праздничной молитвы»</w:t>
      </w:r>
      <w:r w:rsidRPr="00292B03">
        <w:rPr>
          <w:rStyle w:val="ad"/>
          <w:color w:val="000000" w:themeColor="text1"/>
        </w:rPr>
        <w:footnoteReference w:id="2192"/>
      </w:r>
      <w:r w:rsidRPr="00292B03">
        <w:rPr>
          <w:i/>
          <w:iCs/>
          <w:color w:val="000000" w:themeColor="text1"/>
        </w:rPr>
        <w:t>.</w:t>
      </w:r>
    </w:p>
    <w:p w:rsidR="00292B03" w:rsidRDefault="00292B03" w:rsidP="00292B03">
      <w:pPr>
        <w:pStyle w:val="3"/>
      </w:pPr>
      <w:r w:rsidRPr="00F60D0D">
        <w:rPr>
          <w:sz w:val="28"/>
          <w:szCs w:val="28"/>
        </w:rPr>
        <w:t>•</w:t>
      </w:r>
      <w:r>
        <w:t xml:space="preserve"> ВОПРОС № 11:</w:t>
      </w:r>
      <w:r w:rsidRPr="00043686">
        <w:t xml:space="preserve"> </w:t>
      </w:r>
      <w:r w:rsidRPr="00292B03">
        <w:t>ЖЕЛАТЕЛЬНЫЕ ДЕЙСТВИЯ ДЛЯ ЖЕЛАЮЩЕГО ПРИНЕСТИ ЖЕРТВОПРИНОШЕНИЕ</w:t>
      </w:r>
    </w:p>
    <w:p w:rsidR="00292B03" w:rsidRDefault="00292B03" w:rsidP="00292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92B03">
        <w:rPr>
          <w:i/>
          <w:iCs/>
          <w:color w:val="000000" w:themeColor="text1"/>
        </w:rPr>
        <w:t xml:space="preserve">Собирающийся совершить жертвоприношение не подстригает ни волосы, ни ногти с наступлением месяца </w:t>
      </w:r>
      <w:r>
        <w:rPr>
          <w:i/>
          <w:iCs/>
          <w:color w:val="000000" w:themeColor="text1"/>
        </w:rPr>
        <w:t>з</w:t>
      </w:r>
      <w:r w:rsidRPr="00292B03">
        <w:rPr>
          <w:i/>
          <w:iCs/>
          <w:color w:val="000000" w:themeColor="text1"/>
        </w:rPr>
        <w:t>уль-</w:t>
      </w:r>
      <w:r>
        <w:rPr>
          <w:i/>
          <w:iCs/>
          <w:color w:val="000000" w:themeColor="text1"/>
        </w:rPr>
        <w:t>хидж</w:t>
      </w:r>
      <w:r w:rsidRPr="00292B03">
        <w:rPr>
          <w:i/>
          <w:iCs/>
          <w:color w:val="000000" w:themeColor="text1"/>
        </w:rPr>
        <w:t>жа до тех пор, пока не принесёт в жертву</w:t>
      </w:r>
      <w:r>
        <w:rPr>
          <w:i/>
          <w:iCs/>
          <w:color w:val="000000" w:themeColor="text1"/>
        </w:rPr>
        <w:t xml:space="preserve">». </w:t>
      </w:r>
    </w:p>
    <w:p w:rsidR="00292B03" w:rsidRPr="00292B03" w:rsidRDefault="00292B03" w:rsidP="00292B03">
      <w:pPr>
        <w:spacing w:line="360" w:lineRule="auto"/>
        <w:rPr>
          <w:b/>
          <w:bCs/>
          <w:i/>
          <w:iCs/>
          <w:color w:val="000000" w:themeColor="text1"/>
        </w:rPr>
      </w:pPr>
      <w:r>
        <w:rPr>
          <w:color w:val="000000" w:themeColor="text1"/>
        </w:rPr>
        <w:t>И</w:t>
      </w:r>
      <w:r w:rsidRPr="00292B03">
        <w:rPr>
          <w:color w:val="000000" w:themeColor="text1"/>
        </w:rPr>
        <w:t xml:space="preserve">сходя из хадиса, приводимого у Муслима (1977-41) и других со слов Умм Салямы о том, что </w:t>
      </w:r>
      <w:r>
        <w:rPr>
          <w:color w:val="000000" w:themeColor="text1"/>
        </w:rPr>
        <w:t>п</w:t>
      </w:r>
      <w:r w:rsidRPr="00292B03">
        <w:rPr>
          <w:color w:val="000000" w:themeColor="text1"/>
        </w:rPr>
        <w:t xml:space="preserve">осланник Аллаха (да благословит его Аллах и приветствует) сказал: </w:t>
      </w:r>
      <w:r w:rsidRPr="00292B03">
        <w:rPr>
          <w:b/>
          <w:bCs/>
          <w:i/>
          <w:iCs/>
          <w:color w:val="000000" w:themeColor="text1"/>
        </w:rPr>
        <w:t xml:space="preserve">«Если вы увидите новолунье месяца </w:t>
      </w:r>
      <w:r>
        <w:rPr>
          <w:b/>
          <w:bCs/>
          <w:i/>
          <w:iCs/>
          <w:color w:val="000000" w:themeColor="text1"/>
        </w:rPr>
        <w:t>зуль-Хидж</w:t>
      </w:r>
      <w:r w:rsidRPr="00292B03">
        <w:rPr>
          <w:b/>
          <w:bCs/>
          <w:i/>
          <w:iCs/>
          <w:color w:val="000000" w:themeColor="text1"/>
        </w:rPr>
        <w:t>жа, и кто-либо из вас пожелает совершить жертвоприношение, пусть не подстригает ничего из своих волос и ногтей».</w:t>
      </w:r>
      <w:r w:rsidRPr="00292B03">
        <w:rPr>
          <w:color w:val="000000" w:themeColor="text1"/>
        </w:rPr>
        <w:t xml:space="preserve"> А в другой версии этого же хадиса, также приводимого у Муслима (1977-42) и у других, говорится: </w:t>
      </w:r>
      <w:r w:rsidRPr="00292B03">
        <w:rPr>
          <w:b/>
          <w:bCs/>
          <w:i/>
          <w:iCs/>
          <w:color w:val="000000" w:themeColor="text1"/>
        </w:rPr>
        <w:t xml:space="preserve">«Кто застанет месяц </w:t>
      </w:r>
      <w:r>
        <w:rPr>
          <w:b/>
          <w:bCs/>
          <w:i/>
          <w:iCs/>
          <w:color w:val="000000" w:themeColor="text1"/>
        </w:rPr>
        <w:t>з</w:t>
      </w:r>
      <w:r w:rsidRPr="00292B03">
        <w:rPr>
          <w:b/>
          <w:bCs/>
          <w:i/>
          <w:iCs/>
          <w:color w:val="000000" w:themeColor="text1"/>
        </w:rPr>
        <w:t>уль-</w:t>
      </w:r>
      <w:r>
        <w:rPr>
          <w:b/>
          <w:bCs/>
          <w:i/>
          <w:iCs/>
          <w:color w:val="000000" w:themeColor="text1"/>
        </w:rPr>
        <w:t>хидж</w:t>
      </w:r>
      <w:r w:rsidRPr="00292B03">
        <w:rPr>
          <w:b/>
          <w:bCs/>
          <w:i/>
          <w:iCs/>
          <w:color w:val="000000" w:themeColor="text1"/>
        </w:rPr>
        <w:t>жа, имея животное для жертвоприношения, то пусть не подстригает свои волосы и ногти до тех пор, пока не принесёт жертву».</w:t>
      </w:r>
    </w:p>
    <w:p w:rsidR="00292B03" w:rsidRPr="00292B03" w:rsidRDefault="00292B03" w:rsidP="00292B03">
      <w:pPr>
        <w:spacing w:line="360" w:lineRule="auto"/>
        <w:rPr>
          <w:color w:val="000000" w:themeColor="text1"/>
        </w:rPr>
      </w:pPr>
      <w:r w:rsidRPr="00292B03">
        <w:rPr>
          <w:color w:val="000000" w:themeColor="text1"/>
        </w:rPr>
        <w:t>Учёные разногласили относительно характера данного повеления. Так, Са‘ид ибн аль-Мусайй</w:t>
      </w:r>
      <w:r>
        <w:rPr>
          <w:color w:val="000000" w:themeColor="text1"/>
        </w:rPr>
        <w:t>яб, Раби‘а, Ахмад, Исхак</w:t>
      </w:r>
      <w:r w:rsidRPr="00292B03">
        <w:rPr>
          <w:color w:val="000000" w:themeColor="text1"/>
        </w:rPr>
        <w:t>, Дауд и некоторые сторонники аш-Шафи‘и склонились к тому, что запрет несёт категоричный характер и человеку запрещено подстригать что-либо из волос или ногтей, пока он не принесёт животное в жертву после наступления времени жертвоприношения. Однако сам имам аш-Шафи‘и и его ученики не считали это категорично запретным, но весьма нежелательным.</w:t>
      </w:r>
    </w:p>
    <w:p w:rsidR="00292B03" w:rsidRDefault="00292B03" w:rsidP="00292B03">
      <w:pPr>
        <w:spacing w:line="360" w:lineRule="auto"/>
        <w:rPr>
          <w:color w:val="000000" w:themeColor="text1"/>
        </w:rPr>
      </w:pPr>
      <w:r w:rsidRPr="00292B03">
        <w:rPr>
          <w:color w:val="000000" w:themeColor="text1"/>
        </w:rPr>
        <w:t>Аль-Махди в «</w:t>
      </w:r>
      <w:r>
        <w:rPr>
          <w:color w:val="000000" w:themeColor="text1"/>
        </w:rPr>
        <w:t>а</w:t>
      </w:r>
      <w:r w:rsidRPr="00292B03">
        <w:rPr>
          <w:color w:val="000000" w:themeColor="text1"/>
        </w:rPr>
        <w:t>ль-</w:t>
      </w:r>
      <w:r>
        <w:rPr>
          <w:color w:val="000000" w:themeColor="text1"/>
        </w:rPr>
        <w:t>Б</w:t>
      </w:r>
      <w:r w:rsidRPr="00292B03">
        <w:rPr>
          <w:color w:val="000000" w:themeColor="text1"/>
        </w:rPr>
        <w:t>ахр» передал от аш-Шафи‘и и других учёных то, что не подстригать волосы и ногти для желающего совершить жертвоприношение является желательным. А Абу Ханифа сказал, что это не является даже нежелательным.</w:t>
      </w:r>
    </w:p>
    <w:p w:rsidR="00292B03" w:rsidRDefault="00292B03" w:rsidP="00292B03">
      <w:pPr>
        <w:pStyle w:val="3"/>
      </w:pPr>
      <w:r w:rsidRPr="00F60D0D">
        <w:rPr>
          <w:sz w:val="28"/>
          <w:szCs w:val="28"/>
        </w:rPr>
        <w:t>•</w:t>
      </w:r>
      <w:r>
        <w:t xml:space="preserve"> ВОПРОС № 12:</w:t>
      </w:r>
      <w:r w:rsidRPr="00043686">
        <w:t xml:space="preserve"> </w:t>
      </w:r>
      <w:r w:rsidRPr="00292B03">
        <w:t>ШАРИАТСКОЕ ПОЛОЖЕНИЕ СВАДЕБНОГО УГОЩЕНИЯ</w:t>
      </w:r>
    </w:p>
    <w:p w:rsidR="00292B03" w:rsidRDefault="00292B03" w:rsidP="00292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92B03">
        <w:rPr>
          <w:i/>
          <w:iCs/>
          <w:color w:val="000000" w:themeColor="text1"/>
        </w:rPr>
        <w:t>Оно узаконено</w:t>
      </w:r>
      <w:r>
        <w:rPr>
          <w:i/>
          <w:iCs/>
          <w:color w:val="000000" w:themeColor="text1"/>
        </w:rPr>
        <w:t xml:space="preserve">». </w:t>
      </w:r>
    </w:p>
    <w:p w:rsidR="00292B03" w:rsidRPr="00292B03" w:rsidRDefault="00292B03" w:rsidP="00292B03">
      <w:pPr>
        <w:spacing w:line="360" w:lineRule="auto"/>
        <w:rPr>
          <w:color w:val="000000" w:themeColor="text1"/>
        </w:rPr>
      </w:pPr>
      <w:r>
        <w:rPr>
          <w:color w:val="000000" w:themeColor="text1"/>
        </w:rPr>
        <w:lastRenderedPageBreak/>
        <w:t>И</w:t>
      </w:r>
      <w:r w:rsidRPr="00292B03">
        <w:rPr>
          <w:color w:val="000000" w:themeColor="text1"/>
        </w:rPr>
        <w:t xml:space="preserve">сходя из хадиса, приводимого в обоих Сахихах и других сборниках со слов Анаса о том, что </w:t>
      </w:r>
      <w:r>
        <w:rPr>
          <w:color w:val="000000" w:themeColor="text1"/>
        </w:rPr>
        <w:t>п</w:t>
      </w:r>
      <w:r w:rsidRPr="00292B03">
        <w:rPr>
          <w:color w:val="000000" w:themeColor="text1"/>
        </w:rPr>
        <w:t>ророк (да благословит его Аллах и приветствует), обратившись к ‘Абд</w:t>
      </w:r>
      <w:r>
        <w:rPr>
          <w:color w:val="000000" w:themeColor="text1"/>
        </w:rPr>
        <w:t xml:space="preserve"> </w:t>
      </w:r>
      <w:r w:rsidRPr="00292B03">
        <w:rPr>
          <w:color w:val="000000" w:themeColor="text1"/>
        </w:rPr>
        <w:t>у</w:t>
      </w:r>
      <w:r>
        <w:rPr>
          <w:color w:val="000000" w:themeColor="text1"/>
        </w:rPr>
        <w:t>р-Р</w:t>
      </w:r>
      <w:r w:rsidRPr="00292B03">
        <w:rPr>
          <w:color w:val="000000" w:themeColor="text1"/>
        </w:rPr>
        <w:t xml:space="preserve">ахману ибн ‘Ауфу, сказал: </w:t>
      </w:r>
      <w:r w:rsidRPr="00292B03">
        <w:rPr>
          <w:b/>
          <w:bCs/>
          <w:i/>
          <w:iCs/>
          <w:color w:val="000000" w:themeColor="text1"/>
        </w:rPr>
        <w:t>«Сделай свадебное уго</w:t>
      </w:r>
      <w:r>
        <w:rPr>
          <w:b/>
          <w:bCs/>
          <w:i/>
          <w:iCs/>
          <w:color w:val="000000" w:themeColor="text1"/>
        </w:rPr>
        <w:t>щение хотя бы из одного барана»</w:t>
      </w:r>
      <w:r w:rsidRPr="00292B03">
        <w:rPr>
          <w:rStyle w:val="ad"/>
          <w:color w:val="000000" w:themeColor="text1"/>
        </w:rPr>
        <w:footnoteReference w:id="2193"/>
      </w:r>
      <w:r w:rsidRPr="00292B03">
        <w:rPr>
          <w:color w:val="000000" w:themeColor="text1"/>
        </w:rPr>
        <w:t xml:space="preserve">. И сам </w:t>
      </w:r>
      <w:r>
        <w:rPr>
          <w:color w:val="000000" w:themeColor="text1"/>
        </w:rPr>
        <w:t>п</w:t>
      </w:r>
      <w:r w:rsidRPr="00292B03">
        <w:rPr>
          <w:color w:val="000000" w:themeColor="text1"/>
        </w:rPr>
        <w:t>ророк (да благословит его Аллах и приветствует), когда заключал браки, делал свадебное угощение. Так, после женитьбы на Сафии свадебным</w:t>
      </w:r>
      <w:r>
        <w:rPr>
          <w:color w:val="000000" w:themeColor="text1"/>
        </w:rPr>
        <w:t xml:space="preserve"> угощением были финики и «сауик</w:t>
      </w:r>
      <w:r w:rsidRPr="00292B03">
        <w:rPr>
          <w:color w:val="000000" w:themeColor="text1"/>
        </w:rPr>
        <w:t>»</w:t>
      </w:r>
      <w:r w:rsidR="000862D0">
        <w:rPr>
          <w:rStyle w:val="ad"/>
          <w:color w:val="000000" w:themeColor="text1"/>
        </w:rPr>
        <w:footnoteReference w:id="2194"/>
      </w:r>
      <w:r w:rsidRPr="00292B03">
        <w:rPr>
          <w:color w:val="000000" w:themeColor="text1"/>
        </w:rPr>
        <w:t>,  как это передаётся в сборнике у Ахмада (3/110), Абу Дауда (3744), ат-Тирмизи (1095), Ибн Маджи (1909) и Ибн Хиббана (4061) со слов Анаса.</w:t>
      </w:r>
    </w:p>
    <w:p w:rsidR="00292B03" w:rsidRPr="00292B03" w:rsidRDefault="00292B03" w:rsidP="000862D0">
      <w:pPr>
        <w:spacing w:line="360" w:lineRule="auto"/>
        <w:rPr>
          <w:color w:val="000000" w:themeColor="text1"/>
        </w:rPr>
      </w:pPr>
      <w:r w:rsidRPr="00292B03">
        <w:rPr>
          <w:color w:val="000000" w:themeColor="text1"/>
        </w:rPr>
        <w:t xml:space="preserve">Также Муслим и другие привели хадис со слов Анаса, который сказал: </w:t>
      </w:r>
      <w:r w:rsidRPr="000862D0">
        <w:rPr>
          <w:i/>
          <w:iCs/>
          <w:color w:val="000000" w:themeColor="text1"/>
        </w:rPr>
        <w:t xml:space="preserve">«Свадебное угощение </w:t>
      </w:r>
      <w:r w:rsidR="000862D0">
        <w:rPr>
          <w:i/>
          <w:iCs/>
          <w:color w:val="000000" w:themeColor="text1"/>
        </w:rPr>
        <w:t>п</w:t>
      </w:r>
      <w:r w:rsidRPr="000862D0">
        <w:rPr>
          <w:i/>
          <w:iCs/>
          <w:color w:val="000000" w:themeColor="text1"/>
        </w:rPr>
        <w:t>осланника Аллаха (да благословит его Аллах и приветствует) состояло из фиников, сухого творога и масла».</w:t>
      </w:r>
      <w:r w:rsidRPr="00292B03">
        <w:rPr>
          <w:color w:val="000000" w:themeColor="text1"/>
        </w:rPr>
        <w:t xml:space="preserve"> Хад</w:t>
      </w:r>
      <w:r w:rsidR="000862D0">
        <w:rPr>
          <w:color w:val="000000" w:themeColor="text1"/>
        </w:rPr>
        <w:t>ис приводится в обоих Сахихах</w:t>
      </w:r>
      <w:r w:rsidR="000862D0">
        <w:rPr>
          <w:rStyle w:val="ad"/>
          <w:color w:val="000000" w:themeColor="text1"/>
        </w:rPr>
        <w:footnoteReference w:id="2195"/>
      </w:r>
      <w:r w:rsidRPr="00292B03">
        <w:rPr>
          <w:color w:val="000000" w:themeColor="text1"/>
        </w:rPr>
        <w:t>.</w:t>
      </w:r>
    </w:p>
    <w:p w:rsidR="00292B03" w:rsidRPr="00292B03" w:rsidRDefault="00292B03" w:rsidP="00292B03">
      <w:pPr>
        <w:spacing w:line="360" w:lineRule="auto"/>
        <w:rPr>
          <w:color w:val="000000" w:themeColor="text1"/>
        </w:rPr>
      </w:pPr>
      <w:r w:rsidRPr="00292B03">
        <w:rPr>
          <w:color w:val="000000" w:themeColor="text1"/>
        </w:rPr>
        <w:t>Очевидным из этого видится то, что не было в этом угощении ни хлеба, ни мяса.</w:t>
      </w:r>
    </w:p>
    <w:p w:rsidR="00292B03" w:rsidRPr="00292B03" w:rsidRDefault="00292B03" w:rsidP="000862D0">
      <w:pPr>
        <w:spacing w:line="360" w:lineRule="auto"/>
        <w:rPr>
          <w:color w:val="000000" w:themeColor="text1"/>
        </w:rPr>
      </w:pPr>
      <w:r w:rsidRPr="00292B03">
        <w:rPr>
          <w:color w:val="000000" w:themeColor="text1"/>
        </w:rPr>
        <w:t xml:space="preserve">Также в обоих Сахихах приводится хадис, в котором говорится: </w:t>
      </w:r>
      <w:r w:rsidRPr="000862D0">
        <w:rPr>
          <w:i/>
          <w:iCs/>
          <w:color w:val="000000" w:themeColor="text1"/>
        </w:rPr>
        <w:t>«Пророк (да благословит его Аллах и приветствует) ни на одной своей свадьбе не делал такого свадебного угощения, которое он сделал на свадьбу с З</w:t>
      </w:r>
      <w:r w:rsidR="000862D0">
        <w:rPr>
          <w:i/>
          <w:iCs/>
          <w:color w:val="000000" w:themeColor="text1"/>
        </w:rPr>
        <w:t>е</w:t>
      </w:r>
      <w:r w:rsidRPr="000862D0">
        <w:rPr>
          <w:i/>
          <w:iCs/>
          <w:color w:val="000000" w:themeColor="text1"/>
        </w:rPr>
        <w:t>йнаб, ведь, пои</w:t>
      </w:r>
      <w:r w:rsidR="000862D0">
        <w:rPr>
          <w:i/>
          <w:iCs/>
          <w:color w:val="000000" w:themeColor="text1"/>
        </w:rPr>
        <w:t>стине, тогда он зарезал барана»</w:t>
      </w:r>
      <w:r w:rsidR="000862D0" w:rsidRPr="000862D0">
        <w:rPr>
          <w:rStyle w:val="ad"/>
          <w:color w:val="000000" w:themeColor="text1"/>
        </w:rPr>
        <w:footnoteReference w:id="2196"/>
      </w:r>
      <w:r w:rsidRPr="000862D0">
        <w:rPr>
          <w:color w:val="000000" w:themeColor="text1"/>
        </w:rPr>
        <w:t>.</w:t>
      </w:r>
    </w:p>
    <w:p w:rsidR="00292B03" w:rsidRPr="00292B03" w:rsidRDefault="00292B03" w:rsidP="00292B03">
      <w:pPr>
        <w:spacing w:line="360" w:lineRule="auto"/>
        <w:rPr>
          <w:color w:val="000000" w:themeColor="text1"/>
        </w:rPr>
      </w:pPr>
      <w:r w:rsidRPr="00292B03">
        <w:rPr>
          <w:color w:val="000000" w:themeColor="text1"/>
        </w:rPr>
        <w:t>Об обязательности свадебного угощения говорил Малик, но также от него передаётся и мнение о желательности этого.</w:t>
      </w:r>
    </w:p>
    <w:p w:rsidR="00292B03" w:rsidRPr="00292B03" w:rsidRDefault="00292B03" w:rsidP="000862D0">
      <w:pPr>
        <w:spacing w:line="360" w:lineRule="auto"/>
        <w:rPr>
          <w:color w:val="000000" w:themeColor="text1"/>
        </w:rPr>
      </w:pPr>
      <w:r w:rsidRPr="00292B03">
        <w:rPr>
          <w:color w:val="000000" w:themeColor="text1"/>
        </w:rPr>
        <w:t xml:space="preserve">Также мнение об обязательности передаётся от Ахмада, некоторых </w:t>
      </w:r>
      <w:r w:rsidR="000862D0">
        <w:rPr>
          <w:color w:val="000000" w:themeColor="text1"/>
        </w:rPr>
        <w:t>ш</w:t>
      </w:r>
      <w:r w:rsidRPr="00292B03">
        <w:rPr>
          <w:color w:val="000000" w:themeColor="text1"/>
        </w:rPr>
        <w:t>афи‘итов и захиритов. Большинство же учёных сошлось на том, что это является желательным, а не обязательным.</w:t>
      </w:r>
    </w:p>
    <w:p w:rsidR="00292B03" w:rsidRPr="00292B03" w:rsidRDefault="00292B03" w:rsidP="00292B03">
      <w:pPr>
        <w:spacing w:line="360" w:lineRule="auto"/>
        <w:rPr>
          <w:color w:val="000000" w:themeColor="text1"/>
        </w:rPr>
      </w:pPr>
      <w:r w:rsidRPr="00292B03">
        <w:rPr>
          <w:color w:val="000000" w:themeColor="text1"/>
        </w:rPr>
        <w:t>Мнение об обязательности является истиной, ведь в хадисах не пришло ничего, что увело бы веление совершения свадебного угощения от его прямого смысла.</w:t>
      </w:r>
    </w:p>
    <w:p w:rsidR="001F6E9A" w:rsidRDefault="00292B03" w:rsidP="000862D0">
      <w:pPr>
        <w:spacing w:line="360" w:lineRule="auto"/>
        <w:rPr>
          <w:color w:val="000000" w:themeColor="text1"/>
        </w:rPr>
      </w:pPr>
      <w:r w:rsidRPr="00292B03">
        <w:rPr>
          <w:color w:val="000000" w:themeColor="text1"/>
        </w:rPr>
        <w:t xml:space="preserve">А что касается приготовления угощения из барана или чего-то большего, то отсутствие этого в действиях самого </w:t>
      </w:r>
      <w:r w:rsidR="000862D0">
        <w:rPr>
          <w:color w:val="000000" w:themeColor="text1"/>
        </w:rPr>
        <w:t>п</w:t>
      </w:r>
      <w:r w:rsidRPr="00292B03">
        <w:rPr>
          <w:color w:val="000000" w:themeColor="text1"/>
        </w:rPr>
        <w:t xml:space="preserve">ророка (да благословит его Аллах и приветствует) – если исходить из того, что в этом у него нет исключительного положения – может указывать на необязательность. </w:t>
      </w:r>
      <w:r w:rsidRPr="00292B03">
        <w:rPr>
          <w:color w:val="000000" w:themeColor="text1"/>
        </w:rPr>
        <w:lastRenderedPageBreak/>
        <w:t>Также возможно, что веление приготовить свадебное угощение из барана или чего-то большего связано с возможностями человека и становится обязательным при наличии возможности.</w:t>
      </w:r>
    </w:p>
    <w:p w:rsidR="000862D0" w:rsidRDefault="000862D0" w:rsidP="000862D0">
      <w:pPr>
        <w:pStyle w:val="3"/>
      </w:pPr>
      <w:r w:rsidRPr="00F60D0D">
        <w:rPr>
          <w:sz w:val="28"/>
          <w:szCs w:val="28"/>
        </w:rPr>
        <w:t>•</w:t>
      </w:r>
      <w:r>
        <w:t xml:space="preserve"> ВОПРОС № 13:</w:t>
      </w:r>
      <w:r w:rsidRPr="00043686">
        <w:t xml:space="preserve"> </w:t>
      </w:r>
      <w:r w:rsidRPr="000862D0">
        <w:t>ШАРИАТСКОЕ ПОЛОЖЕНИЕ ПРИНЯТИЯ ПРИГЛАШЕНИЯ</w:t>
      </w:r>
      <w:r>
        <w:t xml:space="preserve"> НА СВАДЬБУ</w:t>
      </w:r>
    </w:p>
    <w:p w:rsidR="000862D0" w:rsidRDefault="000862D0" w:rsidP="000862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«П</w:t>
      </w:r>
      <w:r w:rsidRPr="000862D0">
        <w:rPr>
          <w:i/>
          <w:iCs/>
          <w:color w:val="000000" w:themeColor="text1"/>
        </w:rPr>
        <w:t>ринятие приглашения на свадебное угощение является обязательным</w:t>
      </w:r>
      <w:r>
        <w:rPr>
          <w:i/>
          <w:iCs/>
          <w:color w:val="000000" w:themeColor="text1"/>
        </w:rPr>
        <w:t xml:space="preserve">». </w:t>
      </w:r>
    </w:p>
    <w:p w:rsidR="000862D0" w:rsidRDefault="000862D0" w:rsidP="000862D0">
      <w:pPr>
        <w:spacing w:line="360" w:lineRule="auto"/>
        <w:rPr>
          <w:color w:val="000000" w:themeColor="text1"/>
        </w:rPr>
      </w:pPr>
      <w:r>
        <w:rPr>
          <w:color w:val="000000" w:themeColor="text1"/>
        </w:rPr>
        <w:t>И</w:t>
      </w:r>
      <w:r w:rsidRPr="000862D0">
        <w:rPr>
          <w:color w:val="000000" w:themeColor="text1"/>
        </w:rPr>
        <w:t xml:space="preserve">сходя из хадиса, приводимого в обоих Сахихах и других сборниках со слов Абу Хурейры, который сказал: </w:t>
      </w:r>
      <w:r w:rsidRPr="000862D0">
        <w:rPr>
          <w:i/>
          <w:iCs/>
          <w:color w:val="000000" w:themeColor="text1"/>
        </w:rPr>
        <w:t xml:space="preserve">«Худшее угощение – это свадебное угощение, на которое приглашают богатых и оставляют бедных. А тот, кто не ответил на приглашение, ослушался Аллаха и Его </w:t>
      </w:r>
      <w:r>
        <w:rPr>
          <w:i/>
          <w:iCs/>
          <w:color w:val="000000" w:themeColor="text1"/>
        </w:rPr>
        <w:t>п</w:t>
      </w:r>
      <w:r w:rsidRPr="000862D0">
        <w:rPr>
          <w:i/>
          <w:iCs/>
          <w:color w:val="000000" w:themeColor="text1"/>
        </w:rPr>
        <w:t>осланника»</w:t>
      </w:r>
      <w:r w:rsidRPr="000862D0">
        <w:rPr>
          <w:rStyle w:val="ad"/>
          <w:color w:val="000000" w:themeColor="text1"/>
        </w:rPr>
        <w:footnoteReference w:id="2197"/>
      </w:r>
      <w:r w:rsidRPr="000862D0">
        <w:rPr>
          <w:color w:val="000000" w:themeColor="text1"/>
        </w:rPr>
        <w:t xml:space="preserve">. </w:t>
      </w:r>
    </w:p>
    <w:p w:rsidR="000862D0" w:rsidRPr="000862D0" w:rsidRDefault="000862D0" w:rsidP="000862D0">
      <w:pPr>
        <w:spacing w:line="360" w:lineRule="auto"/>
        <w:rPr>
          <w:color w:val="000000" w:themeColor="text1"/>
        </w:rPr>
      </w:pPr>
      <w:r w:rsidRPr="000862D0">
        <w:rPr>
          <w:color w:val="000000" w:themeColor="text1"/>
        </w:rPr>
        <w:t xml:space="preserve">Также в обоих Сахихах приводится хадис со слов Ибн ‘Умара о том, что </w:t>
      </w:r>
      <w:r>
        <w:rPr>
          <w:color w:val="000000" w:themeColor="text1"/>
        </w:rPr>
        <w:t>п</w:t>
      </w:r>
      <w:r w:rsidRPr="000862D0">
        <w:rPr>
          <w:color w:val="000000" w:themeColor="text1"/>
        </w:rPr>
        <w:t xml:space="preserve">осланник Аллаха (да благословит его Аллах и приветствует) сказал: </w:t>
      </w:r>
      <w:r w:rsidRPr="000862D0">
        <w:rPr>
          <w:b/>
          <w:bCs/>
          <w:i/>
          <w:iCs/>
          <w:color w:val="000000" w:themeColor="text1"/>
        </w:rPr>
        <w:t>«Если вас пригласили</w:t>
      </w:r>
      <w:r>
        <w:rPr>
          <w:b/>
          <w:bCs/>
          <w:i/>
          <w:iCs/>
          <w:color w:val="000000" w:themeColor="text1"/>
        </w:rPr>
        <w:t>, отвечайте на это приглашение»</w:t>
      </w:r>
      <w:r w:rsidRPr="000862D0">
        <w:rPr>
          <w:rStyle w:val="ad"/>
          <w:color w:val="000000" w:themeColor="text1"/>
        </w:rPr>
        <w:footnoteReference w:id="2198"/>
      </w:r>
      <w:r w:rsidRPr="000862D0">
        <w:rPr>
          <w:color w:val="000000" w:themeColor="text1"/>
        </w:rPr>
        <w:t>.</w:t>
      </w:r>
    </w:p>
    <w:p w:rsidR="000862D0" w:rsidRPr="000862D0" w:rsidRDefault="000862D0" w:rsidP="000862D0">
      <w:pPr>
        <w:spacing w:line="360" w:lineRule="auto"/>
        <w:rPr>
          <w:color w:val="000000" w:themeColor="text1"/>
        </w:rPr>
      </w:pPr>
      <w:r w:rsidRPr="000862D0">
        <w:rPr>
          <w:color w:val="000000" w:themeColor="text1"/>
        </w:rPr>
        <w:t xml:space="preserve">А в другой версии этого хадиса говорится: </w:t>
      </w:r>
      <w:r w:rsidRPr="000862D0">
        <w:rPr>
          <w:b/>
          <w:bCs/>
          <w:i/>
          <w:iCs/>
          <w:color w:val="000000" w:themeColor="text1"/>
        </w:rPr>
        <w:t>«Если кого-либо из вас позовут на свадебное угощение, пусть пойдёт»</w:t>
      </w:r>
      <w:r w:rsidRPr="000862D0">
        <w:rPr>
          <w:rStyle w:val="ad"/>
          <w:color w:val="000000" w:themeColor="text1"/>
        </w:rPr>
        <w:footnoteReference w:id="2199"/>
      </w:r>
      <w:r w:rsidRPr="000862D0">
        <w:rPr>
          <w:b/>
          <w:bCs/>
          <w:i/>
          <w:iCs/>
          <w:color w:val="000000" w:themeColor="text1"/>
        </w:rPr>
        <w:t>.</w:t>
      </w:r>
    </w:p>
    <w:p w:rsidR="000862D0" w:rsidRPr="000862D0" w:rsidRDefault="000862D0" w:rsidP="000862D0">
      <w:pPr>
        <w:spacing w:line="360" w:lineRule="auto"/>
        <w:rPr>
          <w:color w:val="000000" w:themeColor="text1"/>
        </w:rPr>
      </w:pPr>
      <w:r w:rsidRPr="000862D0">
        <w:rPr>
          <w:color w:val="000000" w:themeColor="text1"/>
        </w:rPr>
        <w:t xml:space="preserve">А ещё в одной версии, приводимой у Муслима (1432) и у других, говорится: </w:t>
      </w:r>
      <w:r w:rsidRPr="000862D0">
        <w:rPr>
          <w:b/>
          <w:bCs/>
          <w:i/>
          <w:iCs/>
          <w:color w:val="000000" w:themeColor="text1"/>
        </w:rPr>
        <w:t xml:space="preserve">«Кто был приглашён и не ответил, тот ослушался Аллаха и Его </w:t>
      </w:r>
      <w:r>
        <w:rPr>
          <w:b/>
          <w:bCs/>
          <w:i/>
          <w:iCs/>
          <w:color w:val="000000" w:themeColor="text1"/>
        </w:rPr>
        <w:t>п</w:t>
      </w:r>
      <w:r w:rsidRPr="000862D0">
        <w:rPr>
          <w:b/>
          <w:bCs/>
          <w:i/>
          <w:iCs/>
          <w:color w:val="000000" w:themeColor="text1"/>
        </w:rPr>
        <w:t>осланника».</w:t>
      </w:r>
    </w:p>
    <w:p w:rsidR="000862D0" w:rsidRPr="000862D0" w:rsidRDefault="000862D0" w:rsidP="000862D0">
      <w:pPr>
        <w:spacing w:line="360" w:lineRule="auto"/>
        <w:rPr>
          <w:b/>
          <w:bCs/>
          <w:i/>
          <w:iCs/>
          <w:color w:val="000000" w:themeColor="text1"/>
        </w:rPr>
      </w:pPr>
      <w:r w:rsidRPr="000862D0">
        <w:rPr>
          <w:color w:val="000000" w:themeColor="text1"/>
        </w:rPr>
        <w:t xml:space="preserve">Также у Муслима (1430-105) и у других приводится хадис со слов Джабира о том, что </w:t>
      </w:r>
      <w:r>
        <w:rPr>
          <w:color w:val="000000" w:themeColor="text1"/>
        </w:rPr>
        <w:t>п</w:t>
      </w:r>
      <w:r w:rsidRPr="000862D0">
        <w:rPr>
          <w:color w:val="000000" w:themeColor="text1"/>
        </w:rPr>
        <w:t xml:space="preserve">осланник Аллаха (да благословит его Аллах и приветствует) сказал: </w:t>
      </w:r>
      <w:r w:rsidRPr="000862D0">
        <w:rPr>
          <w:b/>
          <w:bCs/>
          <w:i/>
          <w:iCs/>
          <w:color w:val="000000" w:themeColor="text1"/>
        </w:rPr>
        <w:t>«Если одного из вас пригласят на угощение, пусть ответит. А затем, если пожелает, может поесть, а если нет, может оставить».</w:t>
      </w:r>
    </w:p>
    <w:p w:rsidR="000862D0" w:rsidRPr="000862D0" w:rsidRDefault="000862D0" w:rsidP="000862D0">
      <w:pPr>
        <w:spacing w:line="360" w:lineRule="auto"/>
        <w:rPr>
          <w:color w:val="000000" w:themeColor="text1"/>
        </w:rPr>
      </w:pPr>
      <w:r w:rsidRPr="000862D0">
        <w:rPr>
          <w:color w:val="000000" w:themeColor="text1"/>
        </w:rPr>
        <w:t xml:space="preserve">Ещё в одной версии этого хадиса, приводимой у Муслима (1431-106) и у других со слов Абу Хурейры, сообщается, что </w:t>
      </w:r>
      <w:r>
        <w:rPr>
          <w:color w:val="000000" w:themeColor="text1"/>
        </w:rPr>
        <w:t>п</w:t>
      </w:r>
      <w:r w:rsidRPr="000862D0">
        <w:rPr>
          <w:color w:val="000000" w:themeColor="text1"/>
        </w:rPr>
        <w:t xml:space="preserve">ророк (да благословит его Аллах и приветствует) сказал: </w:t>
      </w:r>
      <w:r w:rsidRPr="000862D0">
        <w:rPr>
          <w:b/>
          <w:bCs/>
          <w:i/>
          <w:iCs/>
          <w:color w:val="000000" w:themeColor="text1"/>
        </w:rPr>
        <w:t>«Если кого-либо из вас пригласят, пусть ответит на приглашение. Если при этом он держит пост, пусть помолится (за пригласивших его), если же он не постится, то пусть поест».</w:t>
      </w:r>
    </w:p>
    <w:p w:rsidR="000862D0" w:rsidRPr="000862D0" w:rsidRDefault="000862D0" w:rsidP="000862D0">
      <w:pPr>
        <w:spacing w:line="360" w:lineRule="auto"/>
        <w:rPr>
          <w:color w:val="000000" w:themeColor="text1"/>
        </w:rPr>
      </w:pPr>
      <w:r w:rsidRPr="000862D0">
        <w:rPr>
          <w:color w:val="000000" w:themeColor="text1"/>
        </w:rPr>
        <w:lastRenderedPageBreak/>
        <w:t>Ибн ‘Абд</w:t>
      </w:r>
      <w:r>
        <w:rPr>
          <w:color w:val="000000" w:themeColor="text1"/>
        </w:rPr>
        <w:t xml:space="preserve"> </w:t>
      </w:r>
      <w:r w:rsidRPr="000862D0">
        <w:rPr>
          <w:color w:val="000000" w:themeColor="text1"/>
        </w:rPr>
        <w:t>уль-Барр</w:t>
      </w:r>
      <w:r>
        <w:rPr>
          <w:color w:val="000000" w:themeColor="text1"/>
        </w:rPr>
        <w:t>, аль-К</w:t>
      </w:r>
      <w:r w:rsidRPr="000862D0">
        <w:rPr>
          <w:color w:val="000000" w:themeColor="text1"/>
        </w:rPr>
        <w:t>ады ‘Ияд и ан-Науауи привели единогласное мнение учёных об обязательности принятия приглашения на свадебное угощение.</w:t>
      </w:r>
    </w:p>
    <w:p w:rsidR="000862D0" w:rsidRPr="000862D0" w:rsidRDefault="000862D0" w:rsidP="000862D0">
      <w:pPr>
        <w:spacing w:line="360" w:lineRule="auto"/>
        <w:rPr>
          <w:i/>
          <w:iCs/>
          <w:color w:val="000000" w:themeColor="text1"/>
        </w:rPr>
      </w:pPr>
      <w:r w:rsidRPr="000862D0">
        <w:rPr>
          <w:color w:val="000000" w:themeColor="text1"/>
        </w:rPr>
        <w:t>Хафиз Ибн Хаджар в «</w:t>
      </w:r>
      <w:r>
        <w:rPr>
          <w:color w:val="000000" w:themeColor="text1"/>
        </w:rPr>
        <w:t>а</w:t>
      </w:r>
      <w:r w:rsidRPr="000862D0">
        <w:rPr>
          <w:color w:val="000000" w:themeColor="text1"/>
        </w:rPr>
        <w:t>ль-</w:t>
      </w:r>
      <w:r>
        <w:rPr>
          <w:color w:val="000000" w:themeColor="text1"/>
        </w:rPr>
        <w:t>Ф</w:t>
      </w:r>
      <w:r w:rsidRPr="000862D0">
        <w:rPr>
          <w:color w:val="000000" w:themeColor="text1"/>
        </w:rPr>
        <w:t xml:space="preserve">атх» (9/272) сказал: </w:t>
      </w:r>
      <w:r w:rsidRPr="000862D0">
        <w:rPr>
          <w:i/>
          <w:iCs/>
          <w:color w:val="000000" w:themeColor="text1"/>
        </w:rPr>
        <w:t xml:space="preserve">«Однако это не совсем так. Да, от учёных известно и распространено об обязательности этого и большинство </w:t>
      </w:r>
      <w:r>
        <w:rPr>
          <w:i/>
          <w:iCs/>
          <w:color w:val="000000" w:themeColor="text1"/>
        </w:rPr>
        <w:t>ш</w:t>
      </w:r>
      <w:r w:rsidRPr="000862D0">
        <w:rPr>
          <w:i/>
          <w:iCs/>
          <w:color w:val="000000" w:themeColor="text1"/>
        </w:rPr>
        <w:t xml:space="preserve">афи‘итов и ханбалитов на мнении, что это является индивидуальной обязанностью каждого приглашённого, и то же самое говорил Малик. Однако некоторые </w:t>
      </w:r>
      <w:r>
        <w:rPr>
          <w:i/>
          <w:iCs/>
          <w:color w:val="000000" w:themeColor="text1"/>
        </w:rPr>
        <w:t>ш</w:t>
      </w:r>
      <w:r w:rsidRPr="000862D0">
        <w:rPr>
          <w:i/>
          <w:iCs/>
          <w:color w:val="000000" w:themeColor="text1"/>
        </w:rPr>
        <w:t>афи‘иты и ханбалиты всё же считали это желательным».</w:t>
      </w:r>
    </w:p>
    <w:p w:rsidR="000862D0" w:rsidRPr="000862D0" w:rsidRDefault="000862D0" w:rsidP="000862D0">
      <w:pPr>
        <w:spacing w:line="360" w:lineRule="auto"/>
        <w:rPr>
          <w:color w:val="000000" w:themeColor="text1"/>
        </w:rPr>
      </w:pPr>
      <w:r w:rsidRPr="000862D0">
        <w:rPr>
          <w:color w:val="000000" w:themeColor="text1"/>
        </w:rPr>
        <w:t>Аль-Махди в «</w:t>
      </w:r>
      <w:r>
        <w:rPr>
          <w:color w:val="000000" w:themeColor="text1"/>
        </w:rPr>
        <w:t>а</w:t>
      </w:r>
      <w:r w:rsidRPr="000862D0">
        <w:rPr>
          <w:color w:val="000000" w:themeColor="text1"/>
        </w:rPr>
        <w:t>ль-</w:t>
      </w:r>
      <w:r>
        <w:rPr>
          <w:color w:val="000000" w:themeColor="text1"/>
        </w:rPr>
        <w:t>Б</w:t>
      </w:r>
      <w:r w:rsidRPr="000862D0">
        <w:rPr>
          <w:color w:val="000000" w:themeColor="text1"/>
        </w:rPr>
        <w:t>ахр» передал, что «аль-‘и</w:t>
      </w:r>
      <w:r>
        <w:rPr>
          <w:color w:val="000000" w:themeColor="text1"/>
        </w:rPr>
        <w:t>тра»</w:t>
      </w:r>
      <w:r>
        <w:rPr>
          <w:rStyle w:val="ad"/>
          <w:color w:val="000000" w:themeColor="text1"/>
        </w:rPr>
        <w:footnoteReference w:id="2200"/>
      </w:r>
      <w:r>
        <w:rPr>
          <w:color w:val="000000" w:themeColor="text1"/>
        </w:rPr>
        <w:t xml:space="preserve"> </w:t>
      </w:r>
      <w:r w:rsidRPr="000862D0">
        <w:rPr>
          <w:color w:val="000000" w:themeColor="text1"/>
        </w:rPr>
        <w:t>и аш-Шафи‘и считали принятие приглашения на свадебное угощение желательным, таким же, как и принятие приглашения по любому другому поводу.</w:t>
      </w:r>
    </w:p>
    <w:p w:rsidR="000862D0" w:rsidRPr="000862D0" w:rsidRDefault="000862D0" w:rsidP="000862D0">
      <w:pPr>
        <w:spacing w:line="360" w:lineRule="auto"/>
        <w:rPr>
          <w:color w:val="000000" w:themeColor="text1"/>
        </w:rPr>
      </w:pPr>
      <w:r w:rsidRPr="000862D0">
        <w:rPr>
          <w:color w:val="000000" w:themeColor="text1"/>
        </w:rPr>
        <w:t>Однако приведённые доводы всё же указывают на обязательн</w:t>
      </w:r>
      <w:r>
        <w:rPr>
          <w:color w:val="000000" w:themeColor="text1"/>
        </w:rPr>
        <w:t>ость, тем более после того как п</w:t>
      </w:r>
      <w:r w:rsidRPr="000862D0">
        <w:rPr>
          <w:color w:val="000000" w:themeColor="text1"/>
        </w:rPr>
        <w:t xml:space="preserve">ророк (да благословит его Аллах и приветствует) известил о том, что человек, не ответивший на приглашение, ослушался Аллаха и Его </w:t>
      </w:r>
      <w:r>
        <w:rPr>
          <w:color w:val="000000" w:themeColor="text1"/>
        </w:rPr>
        <w:t>п</w:t>
      </w:r>
      <w:r w:rsidRPr="000862D0">
        <w:rPr>
          <w:color w:val="000000" w:themeColor="text1"/>
        </w:rPr>
        <w:t>осланника.</w:t>
      </w:r>
    </w:p>
    <w:p w:rsidR="000862D0" w:rsidRPr="000862D0" w:rsidRDefault="000862D0" w:rsidP="000862D0">
      <w:pPr>
        <w:spacing w:line="360" w:lineRule="auto"/>
        <w:rPr>
          <w:color w:val="000000" w:themeColor="text1"/>
        </w:rPr>
      </w:pPr>
      <w:r w:rsidRPr="000862D0">
        <w:rPr>
          <w:color w:val="000000" w:themeColor="text1"/>
        </w:rPr>
        <w:t>Смысл хадисов с велением принятия приглашения на свадебное угощение подразумевает истинный смысл, указывающий на обязательность, однако обусловленную отсутствием чего-либо препятствующего этому, как наличие порицаемых вещей, хвастовства и соперничества, приглашение на угощение одних лишь богатых, и тому подобного.</w:t>
      </w:r>
    </w:p>
    <w:p w:rsidR="000862D0" w:rsidRPr="000862D0" w:rsidRDefault="000862D0" w:rsidP="000862D0">
      <w:pPr>
        <w:spacing w:line="360" w:lineRule="auto"/>
        <w:rPr>
          <w:color w:val="000000" w:themeColor="text1"/>
        </w:rPr>
      </w:pPr>
      <w:r w:rsidRPr="000862D0">
        <w:rPr>
          <w:color w:val="000000" w:themeColor="text1"/>
        </w:rPr>
        <w:t>И до нас не дошло никаких текстов, уводящих эти приказы от их истинного смысла, указывающего на обязательность.</w:t>
      </w:r>
    </w:p>
    <w:p w:rsidR="000862D0" w:rsidRPr="000862D0" w:rsidRDefault="000862D0" w:rsidP="000862D0">
      <w:pPr>
        <w:spacing w:line="360" w:lineRule="auto"/>
        <w:rPr>
          <w:color w:val="000000" w:themeColor="text1"/>
        </w:rPr>
      </w:pPr>
      <w:r w:rsidRPr="000862D0">
        <w:rPr>
          <w:color w:val="000000" w:themeColor="text1"/>
        </w:rPr>
        <w:t>А что касается принятия приглашения помимо приглашения на свадебное угощение, то в отношении этого учёные разошлись во мнениях, является ли оно обязательным или нет?</w:t>
      </w:r>
    </w:p>
    <w:p w:rsidR="000862D0" w:rsidRPr="000862D0" w:rsidRDefault="000862D0" w:rsidP="000862D0">
      <w:pPr>
        <w:spacing w:line="360" w:lineRule="auto"/>
        <w:rPr>
          <w:color w:val="000000" w:themeColor="text1"/>
        </w:rPr>
      </w:pPr>
      <w:r w:rsidRPr="000862D0">
        <w:rPr>
          <w:color w:val="000000" w:themeColor="text1"/>
        </w:rPr>
        <w:t>Те учёные, кто склонился к обязательности, аргументировали своё мнение вышеприведёнными хадисами с обобщённым смыслом, в которых нет конкретизации именно свадебным угощением.</w:t>
      </w:r>
    </w:p>
    <w:p w:rsidR="000862D0" w:rsidRPr="000862D0" w:rsidRDefault="000862D0" w:rsidP="000862D0">
      <w:pPr>
        <w:spacing w:line="360" w:lineRule="auto"/>
        <w:rPr>
          <w:color w:val="000000" w:themeColor="text1"/>
        </w:rPr>
      </w:pPr>
      <w:r w:rsidRPr="000862D0">
        <w:rPr>
          <w:color w:val="000000" w:themeColor="text1"/>
        </w:rPr>
        <w:t>Другие же конкретизировали обобщённые тексты хадисами, в которых говорится именно о свадебном угощении.</w:t>
      </w:r>
    </w:p>
    <w:p w:rsidR="000862D0" w:rsidRPr="000862D0" w:rsidRDefault="000862D0" w:rsidP="000862D0">
      <w:pPr>
        <w:spacing w:line="360" w:lineRule="auto"/>
        <w:rPr>
          <w:color w:val="000000" w:themeColor="text1"/>
        </w:rPr>
      </w:pPr>
      <w:r w:rsidRPr="000862D0">
        <w:rPr>
          <w:color w:val="000000" w:themeColor="text1"/>
        </w:rPr>
        <w:t xml:space="preserve">Всё это </w:t>
      </w:r>
      <w:r>
        <w:rPr>
          <w:color w:val="000000" w:themeColor="text1"/>
        </w:rPr>
        <w:t xml:space="preserve">автор (аш-Шаукани) </w:t>
      </w:r>
      <w:r w:rsidRPr="000862D0">
        <w:rPr>
          <w:color w:val="000000" w:themeColor="text1"/>
        </w:rPr>
        <w:t>подробно разъяснил в «Шарх аль-</w:t>
      </w:r>
      <w:r>
        <w:rPr>
          <w:color w:val="000000" w:themeColor="text1"/>
        </w:rPr>
        <w:t>Мунтак</w:t>
      </w:r>
      <w:r w:rsidRPr="000862D0">
        <w:rPr>
          <w:color w:val="000000" w:themeColor="text1"/>
        </w:rPr>
        <w:t>а» с указанием на правильное мнение в этом вопросе.</w:t>
      </w:r>
    </w:p>
    <w:p w:rsidR="000862D0" w:rsidRPr="000862D0" w:rsidRDefault="000862D0" w:rsidP="000862D0">
      <w:pPr>
        <w:spacing w:line="360" w:lineRule="auto"/>
        <w:rPr>
          <w:color w:val="000000" w:themeColor="text1"/>
        </w:rPr>
      </w:pPr>
      <w:r>
        <w:rPr>
          <w:color w:val="000000" w:themeColor="text1"/>
        </w:rPr>
        <w:lastRenderedPageBreak/>
        <w:t>Абу Мухаммад аль-Баг</w:t>
      </w:r>
      <w:r w:rsidRPr="000862D0">
        <w:rPr>
          <w:color w:val="000000" w:themeColor="text1"/>
        </w:rPr>
        <w:t>ауи в «Шарх ас-</w:t>
      </w:r>
      <w:r>
        <w:rPr>
          <w:color w:val="000000" w:themeColor="text1"/>
        </w:rPr>
        <w:t>С</w:t>
      </w:r>
      <w:r w:rsidRPr="000862D0">
        <w:rPr>
          <w:color w:val="000000" w:themeColor="text1"/>
        </w:rPr>
        <w:t xml:space="preserve">унна» (9/141) сказал: </w:t>
      </w:r>
      <w:r w:rsidRPr="000862D0">
        <w:rPr>
          <w:i/>
          <w:iCs/>
          <w:color w:val="000000" w:themeColor="text1"/>
        </w:rPr>
        <w:t>«Тот, у кого есть оправдание, или же путь далёк и сложен, то нет проблем в том, чтобы человек не ответил на приглашение».</w:t>
      </w:r>
    </w:p>
    <w:p w:rsidR="001F6E9A" w:rsidRPr="000862D0" w:rsidRDefault="000862D0" w:rsidP="000862D0">
      <w:pPr>
        <w:spacing w:line="360" w:lineRule="auto"/>
        <w:rPr>
          <w:i/>
          <w:iCs/>
          <w:color w:val="000000" w:themeColor="text1"/>
        </w:rPr>
      </w:pPr>
      <w:r>
        <w:rPr>
          <w:color w:val="000000" w:themeColor="text1"/>
        </w:rPr>
        <w:t>Уалиюл</w:t>
      </w:r>
      <w:r w:rsidRPr="000862D0">
        <w:rPr>
          <w:color w:val="000000" w:themeColor="text1"/>
        </w:rPr>
        <w:t>лах ад-Дахляуи в «</w:t>
      </w:r>
      <w:r>
        <w:rPr>
          <w:color w:val="000000" w:themeColor="text1"/>
        </w:rPr>
        <w:t>а</w:t>
      </w:r>
      <w:r w:rsidRPr="000862D0">
        <w:rPr>
          <w:color w:val="000000" w:themeColor="text1"/>
        </w:rPr>
        <w:t>ль-</w:t>
      </w:r>
      <w:r>
        <w:rPr>
          <w:color w:val="000000" w:themeColor="text1"/>
        </w:rPr>
        <w:t>М</w:t>
      </w:r>
      <w:r w:rsidRPr="000862D0">
        <w:rPr>
          <w:color w:val="000000" w:themeColor="text1"/>
        </w:rPr>
        <w:t>усаууа шарх аль-</w:t>
      </w:r>
      <w:r>
        <w:rPr>
          <w:color w:val="000000" w:themeColor="text1"/>
        </w:rPr>
        <w:t>М</w:t>
      </w:r>
      <w:r w:rsidRPr="000862D0">
        <w:rPr>
          <w:color w:val="000000" w:themeColor="text1"/>
        </w:rPr>
        <w:t>у</w:t>
      </w:r>
      <w:r>
        <w:rPr>
          <w:color w:val="000000" w:themeColor="text1"/>
        </w:rPr>
        <w:t>в</w:t>
      </w:r>
      <w:r w:rsidRPr="000862D0">
        <w:rPr>
          <w:color w:val="000000" w:themeColor="text1"/>
        </w:rPr>
        <w:t xml:space="preserve">атта» (2/126) сказал: </w:t>
      </w:r>
      <w:r w:rsidRPr="000862D0">
        <w:rPr>
          <w:i/>
          <w:iCs/>
          <w:color w:val="000000" w:themeColor="text1"/>
        </w:rPr>
        <w:t>«Автор книги «</w:t>
      </w:r>
      <w:r>
        <w:rPr>
          <w:i/>
          <w:iCs/>
          <w:color w:val="000000" w:themeColor="text1"/>
        </w:rPr>
        <w:t>а</w:t>
      </w:r>
      <w:r w:rsidRPr="000862D0">
        <w:rPr>
          <w:i/>
          <w:iCs/>
          <w:color w:val="000000" w:themeColor="text1"/>
        </w:rPr>
        <w:t>ль-</w:t>
      </w:r>
      <w:r>
        <w:rPr>
          <w:i/>
          <w:iCs/>
          <w:color w:val="000000" w:themeColor="text1"/>
        </w:rPr>
        <w:t>А</w:t>
      </w:r>
      <w:r w:rsidRPr="000862D0">
        <w:rPr>
          <w:i/>
          <w:iCs/>
          <w:color w:val="000000" w:themeColor="text1"/>
        </w:rPr>
        <w:t xml:space="preserve">нуар» говорит: «Из условий обязательности, чтобы приглашение на свадебное угощение стало обязательным то, чтобы оно исходило либо от родственников, либо от соседей, либо от </w:t>
      </w:r>
      <w:r>
        <w:rPr>
          <w:i/>
          <w:iCs/>
          <w:color w:val="000000" w:themeColor="text1"/>
        </w:rPr>
        <w:t>коллег</w:t>
      </w:r>
      <w:r w:rsidRPr="000862D0">
        <w:rPr>
          <w:i/>
          <w:iCs/>
          <w:color w:val="000000" w:themeColor="text1"/>
        </w:rPr>
        <w:t>, когда приглашение охватывает и богатых</w:t>
      </w:r>
      <w:r>
        <w:rPr>
          <w:i/>
          <w:iCs/>
          <w:color w:val="000000" w:themeColor="text1"/>
        </w:rPr>
        <w:t>,</w:t>
      </w:r>
      <w:r w:rsidRPr="000862D0">
        <w:rPr>
          <w:i/>
          <w:iCs/>
          <w:color w:val="000000" w:themeColor="text1"/>
        </w:rPr>
        <w:t xml:space="preserve"> и бедных. Если же приглашаются лишь богатые, то обязательность принятия приглашения спадает. Но если он позвал своих </w:t>
      </w:r>
      <w:r>
        <w:rPr>
          <w:i/>
          <w:iCs/>
          <w:color w:val="000000" w:themeColor="text1"/>
        </w:rPr>
        <w:t>коллег</w:t>
      </w:r>
      <w:r w:rsidRPr="000862D0">
        <w:rPr>
          <w:i/>
          <w:iCs/>
          <w:color w:val="000000" w:themeColor="text1"/>
        </w:rPr>
        <w:t>, которые все являются богатыми, тогда они обязаны ответить на приглашение». Однако это обусловливание для того, чтобы принятие приглашения стало обязательным, неправильно, так как смысл слов Абу Хурейры в утверждении скверности угощения объясняет лишь одну из его сторон. Вместе с тем также утверждается и грех человека, отказавшегося от приглашения. Исходя из этого</w:t>
      </w:r>
      <w:r>
        <w:rPr>
          <w:i/>
          <w:iCs/>
          <w:color w:val="000000" w:themeColor="text1"/>
        </w:rPr>
        <w:t>,</w:t>
      </w:r>
      <w:r w:rsidRPr="000862D0">
        <w:rPr>
          <w:i/>
          <w:iCs/>
          <w:color w:val="000000" w:themeColor="text1"/>
        </w:rPr>
        <w:t xml:space="preserve"> будет правильным считать, что приглашение только богатых порицаемо сугубо для самого приглашающего, однако это не мешает распространению на других обязательности принятия приглашения».</w:t>
      </w:r>
    </w:p>
    <w:p w:rsidR="000862D0" w:rsidRDefault="000862D0" w:rsidP="000862D0">
      <w:pPr>
        <w:pStyle w:val="3"/>
      </w:pPr>
      <w:r w:rsidRPr="00F60D0D">
        <w:rPr>
          <w:sz w:val="28"/>
          <w:szCs w:val="28"/>
        </w:rPr>
        <w:t>•</w:t>
      </w:r>
      <w:r>
        <w:t xml:space="preserve"> ВОПРОС № 14:</w:t>
      </w:r>
      <w:r w:rsidRPr="00043686">
        <w:t xml:space="preserve"> </w:t>
      </w:r>
      <w:r w:rsidRPr="000862D0">
        <w:t>ЧЬЁ ПРИГЛАШЕНИЕ ПРИНЯТЬ, ЕСЛИ ПРИГЛАСИВШИХ ДВОЕ?</w:t>
      </w:r>
    </w:p>
    <w:p w:rsidR="000862D0" w:rsidRDefault="000862D0" w:rsidP="000862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«П</w:t>
      </w:r>
      <w:r w:rsidRPr="000862D0">
        <w:rPr>
          <w:i/>
          <w:iCs/>
          <w:color w:val="000000" w:themeColor="text1"/>
        </w:rPr>
        <w:t>редпочтение в принятии приглашение отдаётся тому, кто позвал первым, затем тому, чья дверь ближе</w:t>
      </w:r>
      <w:r>
        <w:rPr>
          <w:i/>
          <w:iCs/>
          <w:color w:val="000000" w:themeColor="text1"/>
        </w:rPr>
        <w:t xml:space="preserve">». </w:t>
      </w:r>
    </w:p>
    <w:p w:rsidR="000862D0" w:rsidRPr="000862D0" w:rsidRDefault="000862D0" w:rsidP="000862D0">
      <w:pPr>
        <w:spacing w:line="360" w:lineRule="auto"/>
        <w:rPr>
          <w:color w:val="000000" w:themeColor="text1"/>
        </w:rPr>
      </w:pPr>
      <w:r>
        <w:rPr>
          <w:color w:val="000000" w:themeColor="text1"/>
        </w:rPr>
        <w:t>И</w:t>
      </w:r>
      <w:r w:rsidRPr="000862D0">
        <w:rPr>
          <w:color w:val="000000" w:themeColor="text1"/>
        </w:rPr>
        <w:t>сходя из хадиса, приводимого Хумейдом ибн ‘Абд</w:t>
      </w:r>
      <w:r>
        <w:rPr>
          <w:color w:val="000000" w:themeColor="text1"/>
        </w:rPr>
        <w:t xml:space="preserve"> </w:t>
      </w:r>
      <w:r w:rsidRPr="000862D0">
        <w:rPr>
          <w:color w:val="000000" w:themeColor="text1"/>
        </w:rPr>
        <w:t>у</w:t>
      </w:r>
      <w:r>
        <w:rPr>
          <w:color w:val="000000" w:themeColor="text1"/>
        </w:rPr>
        <w:t>р-Р</w:t>
      </w:r>
      <w:r w:rsidRPr="000862D0">
        <w:rPr>
          <w:color w:val="000000" w:themeColor="text1"/>
        </w:rPr>
        <w:t>ахманом аль-Химьяри со слов одн</w:t>
      </w:r>
      <w:r>
        <w:rPr>
          <w:color w:val="000000" w:themeColor="text1"/>
        </w:rPr>
        <w:t>ого из сподвижников о том, что п</w:t>
      </w:r>
      <w:r w:rsidRPr="000862D0">
        <w:rPr>
          <w:color w:val="000000" w:themeColor="text1"/>
        </w:rPr>
        <w:t xml:space="preserve">ророк (да благословит его Аллах и приветствует) сказал: </w:t>
      </w:r>
      <w:r w:rsidRPr="000862D0">
        <w:rPr>
          <w:b/>
          <w:bCs/>
          <w:i/>
          <w:iCs/>
          <w:color w:val="000000" w:themeColor="text1"/>
        </w:rPr>
        <w:t>«Если человека одновременно позвали двое, то пусть примет приглашение того, чья дверь ближе, так как ближе дверью – ближе соседством. Если же один из пригласивших опередил другого, то принимается приглашение того, кто был первым»</w:t>
      </w:r>
      <w:r w:rsidRPr="000862D0">
        <w:rPr>
          <w:rStyle w:val="ad"/>
          <w:color w:val="000000" w:themeColor="text1"/>
        </w:rPr>
        <w:footnoteReference w:id="2201"/>
      </w:r>
      <w:r w:rsidRPr="000862D0">
        <w:rPr>
          <w:color w:val="000000" w:themeColor="text1"/>
        </w:rPr>
        <w:t xml:space="preserve">. </w:t>
      </w:r>
    </w:p>
    <w:p w:rsidR="000862D0" w:rsidRPr="000862D0" w:rsidRDefault="000862D0" w:rsidP="000862D0">
      <w:pPr>
        <w:spacing w:line="360" w:lineRule="auto"/>
        <w:rPr>
          <w:color w:val="000000" w:themeColor="text1"/>
        </w:rPr>
      </w:pPr>
      <w:r w:rsidRPr="000862D0">
        <w:rPr>
          <w:color w:val="000000" w:themeColor="text1"/>
        </w:rPr>
        <w:t>Хадис привели Ахмад (23513) и Абу Дауд (3756) с иснадом, в котором присутствует Зейд ибн ‘Абд</w:t>
      </w:r>
      <w:r>
        <w:rPr>
          <w:color w:val="000000" w:themeColor="text1"/>
        </w:rPr>
        <w:t xml:space="preserve"> </w:t>
      </w:r>
      <w:r w:rsidRPr="000862D0">
        <w:rPr>
          <w:color w:val="000000" w:themeColor="text1"/>
        </w:rPr>
        <w:t>у</w:t>
      </w:r>
      <w:r>
        <w:rPr>
          <w:color w:val="000000" w:themeColor="text1"/>
        </w:rPr>
        <w:t>р-Р</w:t>
      </w:r>
      <w:r w:rsidRPr="000862D0">
        <w:rPr>
          <w:color w:val="000000" w:themeColor="text1"/>
        </w:rPr>
        <w:t xml:space="preserve">ахман ад-Даляни, которого посчитал надёжным Абу Хатим, а Ибн Хиббан считал его слабым передатчиком. </w:t>
      </w:r>
    </w:p>
    <w:p w:rsidR="007359FA" w:rsidRDefault="000862D0" w:rsidP="000862D0">
      <w:pPr>
        <w:spacing w:line="360" w:lineRule="auto"/>
        <w:rPr>
          <w:color w:val="000000" w:themeColor="text1"/>
        </w:rPr>
      </w:pPr>
      <w:r w:rsidRPr="000862D0">
        <w:rPr>
          <w:color w:val="000000" w:themeColor="text1"/>
        </w:rPr>
        <w:t>Также аль-Бухари (6020) и другие привели хадис со слов ‘Аиши</w:t>
      </w:r>
      <w:r>
        <w:rPr>
          <w:color w:val="000000" w:themeColor="text1"/>
        </w:rPr>
        <w:t xml:space="preserve"> о том, что когда она спросила п</w:t>
      </w:r>
      <w:r w:rsidRPr="000862D0">
        <w:rPr>
          <w:color w:val="000000" w:themeColor="text1"/>
        </w:rPr>
        <w:t xml:space="preserve">осланника Аллаха (да благословит его Аллах и приветствует) о том, кому из двух соседей ей сделать подарок, он ответил: </w:t>
      </w:r>
      <w:r w:rsidRPr="000862D0">
        <w:rPr>
          <w:b/>
          <w:bCs/>
          <w:i/>
          <w:iCs/>
          <w:color w:val="000000" w:themeColor="text1"/>
        </w:rPr>
        <w:t>«Тому, чья дверь ближе».</w:t>
      </w:r>
      <w:r w:rsidRPr="000862D0">
        <w:rPr>
          <w:color w:val="000000" w:themeColor="text1"/>
        </w:rPr>
        <w:t xml:space="preserve"> Из этого понимается, что в подобных вопросах может учитываться фактор близости двери.</w:t>
      </w:r>
    </w:p>
    <w:p w:rsidR="000862D0" w:rsidRDefault="000862D0" w:rsidP="000862D0">
      <w:pPr>
        <w:pStyle w:val="3"/>
      </w:pPr>
      <w:r w:rsidRPr="00F60D0D">
        <w:rPr>
          <w:sz w:val="28"/>
          <w:szCs w:val="28"/>
        </w:rPr>
        <w:lastRenderedPageBreak/>
        <w:t>•</w:t>
      </w:r>
      <w:r>
        <w:t xml:space="preserve"> ВОПРОС № 15:</w:t>
      </w:r>
      <w:r w:rsidRPr="00043686">
        <w:t xml:space="preserve"> </w:t>
      </w:r>
      <w:r w:rsidRPr="000862D0">
        <w:t>УСЛОВИЯ, ПРИ КОТОРЫХ ПРИНЯТИЕ ПРИГЛАШЕНИЯ СТАНОВИТСЯ ОБЯЗАТЕЛЬНЫМ</w:t>
      </w:r>
    </w:p>
    <w:p w:rsidR="000862D0" w:rsidRDefault="000862D0" w:rsidP="000862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0862D0">
        <w:rPr>
          <w:i/>
          <w:iCs/>
          <w:color w:val="000000" w:themeColor="text1"/>
        </w:rPr>
        <w:t xml:space="preserve"> не дозволено посещение свадебного угощения, если оно содержит что-либо греховное</w:t>
      </w:r>
      <w:r>
        <w:rPr>
          <w:i/>
          <w:iCs/>
          <w:color w:val="000000" w:themeColor="text1"/>
        </w:rPr>
        <w:t xml:space="preserve">». </w:t>
      </w:r>
    </w:p>
    <w:p w:rsidR="000862D0" w:rsidRPr="000862D0" w:rsidRDefault="000862D0" w:rsidP="00FD3C8B">
      <w:pPr>
        <w:spacing w:line="360" w:lineRule="auto"/>
        <w:rPr>
          <w:color w:val="000000" w:themeColor="text1"/>
        </w:rPr>
      </w:pPr>
      <w:r>
        <w:rPr>
          <w:color w:val="000000" w:themeColor="text1"/>
        </w:rPr>
        <w:t>И</w:t>
      </w:r>
      <w:r w:rsidRPr="000862D0">
        <w:rPr>
          <w:color w:val="000000" w:themeColor="text1"/>
        </w:rPr>
        <w:t xml:space="preserve">сходя из хадиса, который приводит Ибн Маджа (3359) с иснадом, передатчики которого являются передатчиками достоверных хадисов. В нём говорится, что ‘Али сказал: </w:t>
      </w:r>
      <w:r w:rsidRPr="000862D0">
        <w:rPr>
          <w:i/>
          <w:iCs/>
          <w:color w:val="000000" w:themeColor="text1"/>
        </w:rPr>
        <w:t xml:space="preserve">«Как-то я приготовил пищу и позвал </w:t>
      </w:r>
      <w:r>
        <w:rPr>
          <w:i/>
          <w:iCs/>
          <w:color w:val="000000" w:themeColor="text1"/>
        </w:rPr>
        <w:t>п</w:t>
      </w:r>
      <w:r w:rsidRPr="000862D0">
        <w:rPr>
          <w:i/>
          <w:iCs/>
          <w:color w:val="000000" w:themeColor="text1"/>
        </w:rPr>
        <w:t>осланника Аллаха (да благословит его Аллах и приветствует). Но</w:t>
      </w:r>
      <w:r>
        <w:rPr>
          <w:i/>
          <w:iCs/>
          <w:color w:val="000000" w:themeColor="text1"/>
        </w:rPr>
        <w:t>, придя ко мне домой и</w:t>
      </w:r>
      <w:r w:rsidRPr="000862D0">
        <w:rPr>
          <w:i/>
          <w:iCs/>
          <w:color w:val="000000" w:themeColor="text1"/>
        </w:rPr>
        <w:t xml:space="preserve"> увидев изображения живых существ, он ушёл»</w:t>
      </w:r>
      <w:r w:rsidR="00FD3C8B" w:rsidRPr="00FD3C8B">
        <w:rPr>
          <w:rStyle w:val="ad"/>
          <w:color w:val="000000" w:themeColor="text1"/>
        </w:rPr>
        <w:footnoteReference w:id="2202"/>
      </w:r>
      <w:r w:rsidRPr="00FD3C8B">
        <w:rPr>
          <w:color w:val="000000" w:themeColor="text1"/>
        </w:rPr>
        <w:t xml:space="preserve">. </w:t>
      </w:r>
    </w:p>
    <w:p w:rsidR="000862D0" w:rsidRPr="000862D0" w:rsidRDefault="000862D0" w:rsidP="00FD3C8B">
      <w:pPr>
        <w:spacing w:line="360" w:lineRule="auto"/>
        <w:rPr>
          <w:color w:val="000000" w:themeColor="text1"/>
        </w:rPr>
      </w:pPr>
      <w:r w:rsidRPr="000862D0">
        <w:rPr>
          <w:color w:val="000000" w:themeColor="text1"/>
        </w:rPr>
        <w:t xml:space="preserve">Абу Дауд (3774), ан-Насаи (4/16) и аль-Хаким (4/129) привели хадис со слов Ибн ‘Умара, который сказал: </w:t>
      </w:r>
      <w:r w:rsidRPr="00FD3C8B">
        <w:rPr>
          <w:i/>
          <w:iCs/>
          <w:color w:val="000000" w:themeColor="text1"/>
        </w:rPr>
        <w:t>«Посланник Аллаха (да благословит его Аллах и приветствует) запретил два вида приёма пищи: присутствие за столом, на котором присутствует алкоголь, и то, чтобы человек принимал пищу, распластавшись на животе».</w:t>
      </w:r>
      <w:r w:rsidRPr="000862D0">
        <w:rPr>
          <w:color w:val="000000" w:themeColor="text1"/>
        </w:rPr>
        <w:t xml:space="preserve"> Однако иснад хадиса нецелостный</w:t>
      </w:r>
      <w:r w:rsidR="00FD3C8B">
        <w:rPr>
          <w:rStyle w:val="ad"/>
          <w:color w:val="000000" w:themeColor="text1"/>
        </w:rPr>
        <w:footnoteReference w:id="2203"/>
      </w:r>
      <w:r w:rsidRPr="000862D0">
        <w:rPr>
          <w:color w:val="000000" w:themeColor="text1"/>
        </w:rPr>
        <w:t xml:space="preserve">. </w:t>
      </w:r>
    </w:p>
    <w:p w:rsidR="000862D0" w:rsidRPr="000862D0" w:rsidRDefault="000862D0" w:rsidP="000862D0">
      <w:pPr>
        <w:spacing w:line="360" w:lineRule="auto"/>
        <w:rPr>
          <w:color w:val="000000" w:themeColor="text1"/>
        </w:rPr>
      </w:pPr>
      <w:r w:rsidRPr="000862D0">
        <w:rPr>
          <w:color w:val="000000" w:themeColor="text1"/>
        </w:rPr>
        <w:t>Также запрет сидения за столом, на котором присутствует алкоголь, содержится в хадисе со слабым иснадом, который привёл Ахмад (1/20) со слов ‘Умара</w:t>
      </w:r>
      <w:r w:rsidR="00FD3C8B">
        <w:rPr>
          <w:rStyle w:val="ad"/>
          <w:color w:val="000000" w:themeColor="text1"/>
        </w:rPr>
        <w:footnoteReference w:id="2204"/>
      </w:r>
      <w:r w:rsidRPr="000862D0">
        <w:rPr>
          <w:color w:val="000000" w:themeColor="text1"/>
        </w:rPr>
        <w:t xml:space="preserve">. </w:t>
      </w:r>
    </w:p>
    <w:p w:rsidR="000862D0" w:rsidRPr="000862D0" w:rsidRDefault="000862D0" w:rsidP="00FD3C8B">
      <w:pPr>
        <w:spacing w:line="360" w:lineRule="auto"/>
        <w:rPr>
          <w:color w:val="000000" w:themeColor="text1"/>
        </w:rPr>
      </w:pPr>
      <w:r w:rsidRPr="000862D0">
        <w:rPr>
          <w:color w:val="000000" w:themeColor="text1"/>
        </w:rPr>
        <w:t xml:space="preserve">А также подобный хадис слов Джабира приводит ат-Тирмизи (2801), посчитав его приемлемым (хасан). Также подобное сообщение привели Ахмад (3/339), ан-Насаи (4/171), ат-Тирмизи и аль-Хаким (4/288) со слов Джабира, передавшего это от </w:t>
      </w:r>
      <w:r w:rsidR="00FD3C8B">
        <w:rPr>
          <w:color w:val="000000" w:themeColor="text1"/>
        </w:rPr>
        <w:t>п</w:t>
      </w:r>
      <w:r w:rsidRPr="000862D0">
        <w:rPr>
          <w:color w:val="000000" w:themeColor="text1"/>
        </w:rPr>
        <w:t>ророка (да благословит его Аллах и приветствует).</w:t>
      </w:r>
    </w:p>
    <w:p w:rsidR="000862D0" w:rsidRPr="000862D0" w:rsidRDefault="000862D0" w:rsidP="000862D0">
      <w:pPr>
        <w:spacing w:line="360" w:lineRule="auto"/>
        <w:rPr>
          <w:color w:val="000000" w:themeColor="text1"/>
        </w:rPr>
      </w:pPr>
      <w:r w:rsidRPr="000862D0">
        <w:rPr>
          <w:color w:val="000000" w:themeColor="text1"/>
        </w:rPr>
        <w:t>В данной главе есть и другие доводы, а также это подтверждается текстами, пришедшими относительно призыва к одобряемому и запрещения порицаемого</w:t>
      </w:r>
      <w:r w:rsidR="00FD3C8B">
        <w:rPr>
          <w:rStyle w:val="ad"/>
          <w:color w:val="000000" w:themeColor="text1"/>
        </w:rPr>
        <w:footnoteReference w:id="2205"/>
      </w:r>
      <w:r w:rsidRPr="000862D0">
        <w:rPr>
          <w:color w:val="000000" w:themeColor="text1"/>
        </w:rPr>
        <w:t xml:space="preserve">. </w:t>
      </w:r>
    </w:p>
    <w:p w:rsidR="007359FA" w:rsidRDefault="000862D0" w:rsidP="00FD3C8B">
      <w:pPr>
        <w:spacing w:line="360" w:lineRule="auto"/>
        <w:rPr>
          <w:color w:val="000000" w:themeColor="text1"/>
        </w:rPr>
      </w:pPr>
      <w:r w:rsidRPr="000862D0">
        <w:rPr>
          <w:color w:val="000000" w:themeColor="text1"/>
        </w:rPr>
        <w:lastRenderedPageBreak/>
        <w:t xml:space="preserve">Из их числа хадис: </w:t>
      </w:r>
      <w:r w:rsidRPr="00FD3C8B">
        <w:rPr>
          <w:b/>
          <w:bCs/>
          <w:i/>
          <w:iCs/>
          <w:color w:val="000000" w:themeColor="text1"/>
        </w:rPr>
        <w:t>«Кто увидит порицаемое, пусть исправит это рукой, если не может рукой, то пусть исправит это словом, а если не может и словом, то пу</w:t>
      </w:r>
      <w:r w:rsidR="00FD3C8B">
        <w:rPr>
          <w:b/>
          <w:bCs/>
          <w:i/>
          <w:iCs/>
          <w:color w:val="000000" w:themeColor="text1"/>
        </w:rPr>
        <w:t>сть порицает это своим сердцем»</w:t>
      </w:r>
      <w:r w:rsidR="00FD3C8B" w:rsidRPr="00FD3C8B">
        <w:rPr>
          <w:rStyle w:val="ad"/>
          <w:color w:val="000000" w:themeColor="text1"/>
        </w:rPr>
        <w:footnoteReference w:id="2206"/>
      </w:r>
      <w:r w:rsidRPr="00FD3C8B">
        <w:rPr>
          <w:color w:val="000000" w:themeColor="text1"/>
        </w:rPr>
        <w:t>.</w:t>
      </w:r>
      <w:r w:rsidRPr="000862D0">
        <w:rPr>
          <w:color w:val="000000" w:themeColor="text1"/>
        </w:rPr>
        <w:t xml:space="preserve"> Этот хадис приводится в обоих Сахи</w:t>
      </w:r>
      <w:r w:rsidR="00FD3C8B">
        <w:rPr>
          <w:color w:val="000000" w:themeColor="text1"/>
        </w:rPr>
        <w:t>хах</w:t>
      </w:r>
      <w:r w:rsidR="00FD3C8B">
        <w:rPr>
          <w:rStyle w:val="ad"/>
          <w:color w:val="000000" w:themeColor="text1"/>
        </w:rPr>
        <w:footnoteReference w:id="2207"/>
      </w:r>
      <w:r w:rsidRPr="000862D0">
        <w:rPr>
          <w:color w:val="000000" w:themeColor="text1"/>
        </w:rPr>
        <w:t xml:space="preserve"> и других сборниках.</w:t>
      </w:r>
    </w:p>
    <w:p w:rsidR="00FD3C8B" w:rsidRDefault="00FD3C8B" w:rsidP="00FD3C8B">
      <w:pPr>
        <w:pStyle w:val="3"/>
      </w:pPr>
      <w:r w:rsidRPr="00F60D0D">
        <w:rPr>
          <w:sz w:val="28"/>
          <w:szCs w:val="28"/>
        </w:rPr>
        <w:t>•</w:t>
      </w:r>
      <w:r>
        <w:t xml:space="preserve"> ВОПРОС № 16:</w:t>
      </w:r>
      <w:r w:rsidRPr="00043686">
        <w:t xml:space="preserve"> </w:t>
      </w:r>
      <w:r>
        <w:t>′АКЫКА</w:t>
      </w:r>
      <w:r w:rsidRPr="00FD3C8B">
        <w:rPr>
          <w:rStyle w:val="ad"/>
          <w:b w:val="0"/>
          <w:bCs w:val="0"/>
        </w:rPr>
        <w:footnoteReference w:id="2208"/>
      </w:r>
    </w:p>
    <w:p w:rsidR="00FD3C8B" w:rsidRDefault="00FD3C8B" w:rsidP="00FD3C8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D3C8B">
        <w:rPr>
          <w:i/>
          <w:iCs/>
          <w:color w:val="000000" w:themeColor="text1"/>
        </w:rPr>
        <w:t>‘Акыка  является желательным</w:t>
      </w:r>
      <w:r>
        <w:rPr>
          <w:i/>
          <w:iCs/>
          <w:color w:val="000000" w:themeColor="text1"/>
        </w:rPr>
        <w:t xml:space="preserve">». </w:t>
      </w:r>
    </w:p>
    <w:p w:rsidR="00FD3C8B" w:rsidRPr="00FD3C8B" w:rsidRDefault="00FD3C8B" w:rsidP="00FD3C8B">
      <w:pPr>
        <w:spacing w:line="360" w:lineRule="auto"/>
        <w:rPr>
          <w:b/>
          <w:bCs/>
          <w:i/>
          <w:iCs/>
          <w:color w:val="000000" w:themeColor="text1"/>
        </w:rPr>
      </w:pPr>
      <w:r>
        <w:rPr>
          <w:color w:val="000000" w:themeColor="text1"/>
        </w:rPr>
        <w:t>И</w:t>
      </w:r>
      <w:r w:rsidRPr="00FD3C8B">
        <w:rPr>
          <w:color w:val="000000" w:themeColor="text1"/>
        </w:rPr>
        <w:t xml:space="preserve">сходя из хадиса, приводимого у аль-Бухари (5471, 5472) и у других со слов Сальмана ибн ‘Амира ад-Дабби о том, что </w:t>
      </w:r>
      <w:r>
        <w:rPr>
          <w:color w:val="000000" w:themeColor="text1"/>
        </w:rPr>
        <w:t>п</w:t>
      </w:r>
      <w:r w:rsidRPr="00FD3C8B">
        <w:rPr>
          <w:color w:val="000000" w:themeColor="text1"/>
        </w:rPr>
        <w:t xml:space="preserve">осланник Аллаха (да благословит его Аллах и приветствует) сказал: </w:t>
      </w:r>
      <w:r w:rsidRPr="00FD3C8B">
        <w:rPr>
          <w:b/>
          <w:bCs/>
          <w:i/>
          <w:iCs/>
          <w:color w:val="000000" w:themeColor="text1"/>
        </w:rPr>
        <w:t>«С рождением мальчика должна быть совершена ‘акыка. Принесите за него жертвоприношение и избавьте младенца от страданий (бритьём головы)».</w:t>
      </w:r>
    </w:p>
    <w:p w:rsidR="00FD3C8B" w:rsidRPr="00FD3C8B" w:rsidRDefault="00FD3C8B" w:rsidP="00FD3C8B">
      <w:pPr>
        <w:spacing w:line="360" w:lineRule="auto"/>
        <w:rPr>
          <w:color w:val="000000" w:themeColor="text1"/>
        </w:rPr>
      </w:pPr>
      <w:r w:rsidRPr="00FD3C8B">
        <w:rPr>
          <w:color w:val="000000" w:themeColor="text1"/>
        </w:rPr>
        <w:t>Ахмад и авторы сборников «</w:t>
      </w:r>
      <w:r>
        <w:rPr>
          <w:color w:val="000000" w:themeColor="text1"/>
        </w:rPr>
        <w:t>а</w:t>
      </w:r>
      <w:r w:rsidRPr="00FD3C8B">
        <w:rPr>
          <w:color w:val="000000" w:themeColor="text1"/>
        </w:rPr>
        <w:t>с-</w:t>
      </w:r>
      <w:r>
        <w:rPr>
          <w:color w:val="000000" w:themeColor="text1"/>
        </w:rPr>
        <w:t>С</w:t>
      </w:r>
      <w:r w:rsidRPr="00FD3C8B">
        <w:rPr>
          <w:color w:val="000000" w:themeColor="text1"/>
        </w:rPr>
        <w:t>унан» привели хадис, который назвали достоверным ат-Тирмизи, аль-Хаким и ‘Абд</w:t>
      </w:r>
      <w:r>
        <w:rPr>
          <w:color w:val="000000" w:themeColor="text1"/>
        </w:rPr>
        <w:t xml:space="preserve"> </w:t>
      </w:r>
      <w:r w:rsidRPr="00FD3C8B">
        <w:rPr>
          <w:color w:val="000000" w:themeColor="text1"/>
        </w:rPr>
        <w:t xml:space="preserve">уль-Хаккъ. В нём аль-Хасан передаёт со слов Самуры о том, что </w:t>
      </w:r>
      <w:r>
        <w:rPr>
          <w:color w:val="000000" w:themeColor="text1"/>
        </w:rPr>
        <w:t>п</w:t>
      </w:r>
      <w:r w:rsidRPr="00FD3C8B">
        <w:rPr>
          <w:color w:val="000000" w:themeColor="text1"/>
        </w:rPr>
        <w:t xml:space="preserve">осланник Аллаха (да благословит его Аллах и приветствует) сказал: </w:t>
      </w:r>
      <w:r w:rsidRPr="00FD3C8B">
        <w:rPr>
          <w:b/>
          <w:bCs/>
          <w:i/>
          <w:iCs/>
          <w:color w:val="000000" w:themeColor="text1"/>
        </w:rPr>
        <w:t>«Каждый ребёнок является заложником своей ‘акыки, за него режут животное на седьмой день, и в тот же день ему дают имя и бреют голову»</w:t>
      </w:r>
      <w:r w:rsidRPr="00FD3C8B">
        <w:rPr>
          <w:rStyle w:val="ad"/>
          <w:color w:val="000000" w:themeColor="text1"/>
        </w:rPr>
        <w:footnoteReference w:id="2209"/>
      </w:r>
      <w:r w:rsidRPr="00FD3C8B">
        <w:rPr>
          <w:color w:val="000000" w:themeColor="text1"/>
        </w:rPr>
        <w:t xml:space="preserve">. </w:t>
      </w:r>
    </w:p>
    <w:p w:rsidR="00FD3C8B" w:rsidRPr="00FD3C8B" w:rsidRDefault="00FD3C8B" w:rsidP="00FD3C8B">
      <w:pPr>
        <w:spacing w:line="360" w:lineRule="auto"/>
        <w:rPr>
          <w:color w:val="000000" w:themeColor="text1"/>
        </w:rPr>
      </w:pPr>
      <w:r w:rsidRPr="00FD3C8B">
        <w:rPr>
          <w:color w:val="000000" w:themeColor="text1"/>
        </w:rPr>
        <w:t>Есть мнение, что за исключением этого хадиса, аль-Хасан не слышал хадисы непосредственно от Самуры.</w:t>
      </w:r>
    </w:p>
    <w:p w:rsidR="00FD3C8B" w:rsidRPr="00FD3C8B" w:rsidRDefault="00FD3C8B" w:rsidP="00FD3C8B">
      <w:pPr>
        <w:spacing w:line="360" w:lineRule="auto"/>
        <w:rPr>
          <w:i/>
          <w:iCs/>
          <w:color w:val="000000" w:themeColor="text1"/>
        </w:rPr>
      </w:pPr>
      <w:r w:rsidRPr="00FD3C8B">
        <w:rPr>
          <w:color w:val="000000" w:themeColor="text1"/>
        </w:rPr>
        <w:t xml:space="preserve">Ахмад (6713), Абу Дауд (2842) и ан-Насаи (4212) привели хадис со слов ‘Амра ибн Шу‘ейба от его отца от его деда, который сказал: </w:t>
      </w:r>
      <w:r w:rsidRPr="00FD3C8B">
        <w:rPr>
          <w:i/>
          <w:iCs/>
          <w:color w:val="000000" w:themeColor="text1"/>
        </w:rPr>
        <w:t xml:space="preserve">«Когда </w:t>
      </w:r>
      <w:r>
        <w:rPr>
          <w:i/>
          <w:iCs/>
          <w:color w:val="000000" w:themeColor="text1"/>
        </w:rPr>
        <w:t>п</w:t>
      </w:r>
      <w:r w:rsidRPr="00FD3C8B">
        <w:rPr>
          <w:i/>
          <w:iCs/>
          <w:color w:val="000000" w:themeColor="text1"/>
        </w:rPr>
        <w:t xml:space="preserve">осланник Аллаха (да благословит его Аллах и приветствует) был спрошен об ‘акыке, он сказал: </w:t>
      </w:r>
      <w:r w:rsidRPr="00FD3C8B">
        <w:rPr>
          <w:b/>
          <w:bCs/>
          <w:i/>
          <w:iCs/>
          <w:color w:val="000000" w:themeColor="text1"/>
        </w:rPr>
        <w:t>«Мне не нравится ослушание (аль-‘укук)»</w:t>
      </w:r>
      <w:r w:rsidRPr="00FD3C8B">
        <w:rPr>
          <w:i/>
          <w:iCs/>
          <w:color w:val="000000" w:themeColor="text1"/>
        </w:rPr>
        <w:t xml:space="preserve">, – словно ему не понравилось название. Люди сказали: «Поистине, мы лишь спрашиваем о том, когда у </w:t>
      </w:r>
      <w:r w:rsidRPr="00FD3C8B">
        <w:rPr>
          <w:i/>
          <w:iCs/>
          <w:color w:val="000000" w:themeColor="text1"/>
        </w:rPr>
        <w:lastRenderedPageBreak/>
        <w:t>одного из нас рождает</w:t>
      </w:r>
      <w:r>
        <w:rPr>
          <w:i/>
          <w:iCs/>
          <w:color w:val="000000" w:themeColor="text1"/>
        </w:rPr>
        <w:t xml:space="preserve">ся ребёнок». Тогда он ответил: </w:t>
      </w:r>
      <w:r w:rsidRPr="00FD3C8B">
        <w:rPr>
          <w:b/>
          <w:bCs/>
          <w:i/>
          <w:iCs/>
          <w:color w:val="000000" w:themeColor="text1"/>
        </w:rPr>
        <w:t>"Кто желает зарезать за новорождённого, пусть сделает это. За мальчика двух равноценных баранов, а за девочку одного"</w:t>
      </w:r>
      <w:r w:rsidRPr="00FD3C8B">
        <w:rPr>
          <w:i/>
          <w:iCs/>
          <w:color w:val="000000" w:themeColor="text1"/>
        </w:rPr>
        <w:t>».</w:t>
      </w:r>
    </w:p>
    <w:p w:rsidR="00FD3C8B" w:rsidRPr="00FD3C8B" w:rsidRDefault="00FD3C8B" w:rsidP="00FD3C8B">
      <w:pPr>
        <w:spacing w:line="360" w:lineRule="auto"/>
        <w:rPr>
          <w:color w:val="000000" w:themeColor="text1"/>
        </w:rPr>
      </w:pPr>
      <w:r w:rsidRPr="00FD3C8B">
        <w:rPr>
          <w:color w:val="000000" w:themeColor="text1"/>
        </w:rPr>
        <w:t>Этот хадис является доводом на то, что хадисы, в которых говорилось о том, что каждый ребёнок является заложником своей ‘акыки, не указывают на обязательность ‘акыки, однако её совершение является желательным.</w:t>
      </w:r>
    </w:p>
    <w:p w:rsidR="00FD3C8B" w:rsidRPr="00FD3C8B" w:rsidRDefault="00FD3C8B" w:rsidP="00FD3C8B">
      <w:pPr>
        <w:spacing w:line="360" w:lineRule="auto"/>
        <w:rPr>
          <w:color w:val="000000" w:themeColor="text1"/>
        </w:rPr>
      </w:pPr>
      <w:r w:rsidRPr="00FD3C8B">
        <w:rPr>
          <w:color w:val="000000" w:themeColor="text1"/>
        </w:rPr>
        <w:t xml:space="preserve">Ведь если бы совершение ‘акыки было обязательным, то людям не предоставлялся бы выбор словами: </w:t>
      </w:r>
      <w:r w:rsidRPr="00FD3C8B">
        <w:rPr>
          <w:b/>
          <w:bCs/>
          <w:i/>
          <w:iCs/>
          <w:color w:val="000000" w:themeColor="text1"/>
        </w:rPr>
        <w:t>«Кто желает зарезать за новорождённого…».</w:t>
      </w:r>
    </w:p>
    <w:p w:rsidR="00FD3C8B" w:rsidRPr="00FD3C8B" w:rsidRDefault="00FD3C8B" w:rsidP="00FD3C8B">
      <w:pPr>
        <w:spacing w:line="360" w:lineRule="auto"/>
        <w:rPr>
          <w:color w:val="000000" w:themeColor="text1"/>
        </w:rPr>
      </w:pPr>
      <w:r w:rsidRPr="00FD3C8B">
        <w:rPr>
          <w:color w:val="000000" w:themeColor="text1"/>
        </w:rPr>
        <w:t xml:space="preserve">И тогда правильным пониманием других слов </w:t>
      </w:r>
      <w:r>
        <w:rPr>
          <w:color w:val="000000" w:themeColor="text1"/>
        </w:rPr>
        <w:t>п</w:t>
      </w:r>
      <w:r w:rsidRPr="00FD3C8B">
        <w:rPr>
          <w:color w:val="000000" w:themeColor="text1"/>
        </w:rPr>
        <w:t xml:space="preserve">ророка (да благословит его Аллах и приветствует): </w:t>
      </w:r>
      <w:r w:rsidRPr="00FD3C8B">
        <w:rPr>
          <w:b/>
          <w:bCs/>
          <w:i/>
          <w:iCs/>
          <w:color w:val="000000" w:themeColor="text1"/>
        </w:rPr>
        <w:t>«является заложником своей ‘акыки»</w:t>
      </w:r>
      <w:r w:rsidRPr="00FD3C8B">
        <w:rPr>
          <w:color w:val="000000" w:themeColor="text1"/>
        </w:rPr>
        <w:t>, – является то, что ‘акыка является следствием рождения так же, как залог является следствием долга.</w:t>
      </w:r>
    </w:p>
    <w:p w:rsidR="00FD3C8B" w:rsidRPr="00FD3C8B" w:rsidRDefault="00FD3C8B" w:rsidP="00FD3C8B">
      <w:pPr>
        <w:spacing w:line="360" w:lineRule="auto"/>
        <w:rPr>
          <w:color w:val="000000" w:themeColor="text1"/>
        </w:rPr>
      </w:pPr>
      <w:r w:rsidRPr="00FD3C8B">
        <w:rPr>
          <w:color w:val="000000" w:themeColor="text1"/>
        </w:rPr>
        <w:t>Есть также мнение, что под этим имеется в виду то, что ребёнку не дают имя и не бреют его голову, пока не зарежут барана. Про это ясно говорили авторы трудов «</w:t>
      </w:r>
      <w:r>
        <w:rPr>
          <w:color w:val="000000" w:themeColor="text1"/>
        </w:rPr>
        <w:t>а</w:t>
      </w:r>
      <w:r w:rsidRPr="00FD3C8B">
        <w:rPr>
          <w:color w:val="000000" w:themeColor="text1"/>
        </w:rPr>
        <w:t>ль-</w:t>
      </w:r>
      <w:r>
        <w:rPr>
          <w:color w:val="000000" w:themeColor="text1"/>
        </w:rPr>
        <w:t>Машарик</w:t>
      </w:r>
      <w:r w:rsidRPr="00FD3C8B">
        <w:rPr>
          <w:color w:val="000000" w:themeColor="text1"/>
        </w:rPr>
        <w:t>» и «</w:t>
      </w:r>
      <w:r>
        <w:rPr>
          <w:color w:val="000000" w:themeColor="text1"/>
        </w:rPr>
        <w:t>а</w:t>
      </w:r>
      <w:r w:rsidRPr="00FD3C8B">
        <w:rPr>
          <w:color w:val="000000" w:themeColor="text1"/>
        </w:rPr>
        <w:t>н-</w:t>
      </w:r>
      <w:r>
        <w:rPr>
          <w:color w:val="000000" w:themeColor="text1"/>
        </w:rPr>
        <w:t>Н</w:t>
      </w:r>
      <w:r w:rsidRPr="00FD3C8B">
        <w:rPr>
          <w:color w:val="000000" w:themeColor="text1"/>
        </w:rPr>
        <w:t>ихая».</w:t>
      </w:r>
    </w:p>
    <w:p w:rsidR="00FD3C8B" w:rsidRPr="00FD3C8B" w:rsidRDefault="00FD3C8B" w:rsidP="00FD3C8B">
      <w:pPr>
        <w:spacing w:line="360" w:lineRule="auto"/>
        <w:rPr>
          <w:color w:val="000000" w:themeColor="text1"/>
        </w:rPr>
      </w:pPr>
      <w:r w:rsidRPr="00FD3C8B">
        <w:rPr>
          <w:color w:val="000000" w:themeColor="text1"/>
        </w:rPr>
        <w:t xml:space="preserve">Ахмад </w:t>
      </w:r>
      <w:r>
        <w:rPr>
          <w:color w:val="000000" w:themeColor="text1"/>
        </w:rPr>
        <w:t>и</w:t>
      </w:r>
      <w:r w:rsidRPr="00FD3C8B">
        <w:rPr>
          <w:color w:val="000000" w:themeColor="text1"/>
        </w:rPr>
        <w:t>бн Ханбаль считал, что смысл этих слов заключается в том, что если ребёнок, за которого не сделают ‘акыку, умрёт в младенчестве, то он не будет заступаться за своих родителей.</w:t>
      </w:r>
    </w:p>
    <w:p w:rsidR="007359FA" w:rsidRDefault="00FD3C8B" w:rsidP="00FD3C8B">
      <w:pPr>
        <w:spacing w:line="360" w:lineRule="auto"/>
        <w:rPr>
          <w:color w:val="000000" w:themeColor="text1"/>
        </w:rPr>
      </w:pPr>
      <w:r w:rsidRPr="00FD3C8B">
        <w:rPr>
          <w:color w:val="000000" w:themeColor="text1"/>
        </w:rPr>
        <w:t>Тем не менее, большинство обладателей знания считало ‘акыку желательной, кроме Абу Ханифы, который не считал её даже Сунной.</w:t>
      </w:r>
    </w:p>
    <w:p w:rsidR="00FD3C8B" w:rsidRDefault="00FD3C8B" w:rsidP="00FD3C8B">
      <w:pPr>
        <w:pStyle w:val="3"/>
      </w:pPr>
      <w:r w:rsidRPr="00F60D0D">
        <w:rPr>
          <w:sz w:val="28"/>
          <w:szCs w:val="28"/>
        </w:rPr>
        <w:t>•</w:t>
      </w:r>
      <w:r>
        <w:t xml:space="preserve"> ВОПРОС № 17:</w:t>
      </w:r>
      <w:r w:rsidRPr="00043686">
        <w:t xml:space="preserve"> </w:t>
      </w:r>
      <w:r w:rsidRPr="00FD3C8B">
        <w:t>ЧТО РЕЖУТ ПРИ РОЖДЕНИИ МАЛЬЧИКА И ЧТО ПРИ РОЖДЕНИИ ДЕВОЧКИ?</w:t>
      </w:r>
    </w:p>
    <w:p w:rsidR="00FD3C8B" w:rsidRDefault="00FD3C8B" w:rsidP="00FD3C8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«З</w:t>
      </w:r>
      <w:r w:rsidRPr="00FD3C8B">
        <w:rPr>
          <w:i/>
          <w:iCs/>
          <w:color w:val="000000" w:themeColor="text1"/>
        </w:rPr>
        <w:t>а мальчика режут двух баранов, а за девочку одного</w:t>
      </w:r>
      <w:r>
        <w:rPr>
          <w:i/>
          <w:iCs/>
          <w:color w:val="000000" w:themeColor="text1"/>
        </w:rPr>
        <w:t xml:space="preserve">». </w:t>
      </w:r>
    </w:p>
    <w:p w:rsidR="00FD3C8B" w:rsidRPr="00FD3C8B" w:rsidRDefault="00FD3C8B" w:rsidP="00FD3C8B">
      <w:pPr>
        <w:spacing w:line="360" w:lineRule="auto"/>
        <w:rPr>
          <w:b/>
          <w:bCs/>
          <w:i/>
          <w:iCs/>
          <w:color w:val="000000" w:themeColor="text1"/>
        </w:rPr>
      </w:pPr>
      <w:r>
        <w:rPr>
          <w:color w:val="000000" w:themeColor="text1"/>
        </w:rPr>
        <w:t>К</w:t>
      </w:r>
      <w:r w:rsidRPr="00FD3C8B">
        <w:rPr>
          <w:color w:val="000000" w:themeColor="text1"/>
        </w:rPr>
        <w:t>ак это передается аш-Шафи‘и, исходя из приводимого ранее хадиса со слов деда ‘Амра ибн Шу‘ейба, а также исходя из хадиса, приводимого у Ахмада (6/31), ат-Тирмизи (1513), Ибн Хиббана (7/356) и аль-Б</w:t>
      </w:r>
      <w:r>
        <w:rPr>
          <w:color w:val="000000" w:themeColor="text1"/>
        </w:rPr>
        <w:t>ейхакы</w:t>
      </w:r>
      <w:r w:rsidRPr="00FD3C8B">
        <w:rPr>
          <w:color w:val="000000" w:themeColor="text1"/>
        </w:rPr>
        <w:t xml:space="preserve"> (9/301), и </w:t>
      </w:r>
      <w:r>
        <w:rPr>
          <w:color w:val="000000" w:themeColor="text1"/>
        </w:rPr>
        <w:t>который приемлемым (</w:t>
      </w:r>
      <w:r w:rsidRPr="00FD3C8B">
        <w:rPr>
          <w:color w:val="000000" w:themeColor="text1"/>
        </w:rPr>
        <w:t>хасан</w:t>
      </w:r>
      <w:r>
        <w:rPr>
          <w:color w:val="000000" w:themeColor="text1"/>
        </w:rPr>
        <w:t>)</w:t>
      </w:r>
      <w:r w:rsidRPr="00FD3C8B">
        <w:rPr>
          <w:color w:val="000000" w:themeColor="text1"/>
        </w:rPr>
        <w:t xml:space="preserve"> посчитал ат-Тирмизи. В нём со слов ‘Аиши сообщается о том, что </w:t>
      </w:r>
      <w:r>
        <w:rPr>
          <w:color w:val="000000" w:themeColor="text1"/>
        </w:rPr>
        <w:t>п</w:t>
      </w:r>
      <w:r w:rsidRPr="00FD3C8B">
        <w:rPr>
          <w:color w:val="000000" w:themeColor="text1"/>
        </w:rPr>
        <w:t xml:space="preserve">осланник Аллаха (да благословит его Аллах и приветствует) сказал: </w:t>
      </w:r>
      <w:r w:rsidRPr="00FD3C8B">
        <w:rPr>
          <w:b/>
          <w:bCs/>
          <w:i/>
          <w:iCs/>
          <w:color w:val="000000" w:themeColor="text1"/>
        </w:rPr>
        <w:t>«За мальчика режут двух равноценных баранов, а за девочку одного».</w:t>
      </w:r>
    </w:p>
    <w:p w:rsidR="00FD3C8B" w:rsidRPr="00FD3C8B" w:rsidRDefault="00FD3C8B" w:rsidP="002F5AFE">
      <w:pPr>
        <w:spacing w:line="360" w:lineRule="auto"/>
        <w:rPr>
          <w:color w:val="000000" w:themeColor="text1"/>
        </w:rPr>
      </w:pPr>
      <w:r w:rsidRPr="00FD3C8B">
        <w:rPr>
          <w:color w:val="000000" w:themeColor="text1"/>
        </w:rPr>
        <w:t>Подобный хадис со слов Умм Курз аль-Ка‘бия привели Ахмад (6/381), ан-Насаи (7/165), ат-Тирмизи (1516</w:t>
      </w:r>
      <w:r w:rsidR="002F5AFE">
        <w:rPr>
          <w:color w:val="000000" w:themeColor="text1"/>
        </w:rPr>
        <w:t>), аль-Хаким (4/237) и ад-Дарак</w:t>
      </w:r>
      <w:r w:rsidRPr="00FD3C8B">
        <w:rPr>
          <w:color w:val="000000" w:themeColor="text1"/>
        </w:rPr>
        <w:t>утни (4/586), а ат</w:t>
      </w:r>
      <w:r w:rsidR="002F5AFE">
        <w:rPr>
          <w:color w:val="000000" w:themeColor="text1"/>
        </w:rPr>
        <w:t>-Тирмизи назвал его приемлемым (</w:t>
      </w:r>
      <w:r w:rsidRPr="00FD3C8B">
        <w:rPr>
          <w:color w:val="000000" w:themeColor="text1"/>
        </w:rPr>
        <w:t>хасан</w:t>
      </w:r>
      <w:r w:rsidR="002F5AFE">
        <w:rPr>
          <w:color w:val="000000" w:themeColor="text1"/>
        </w:rPr>
        <w:t>)</w:t>
      </w:r>
      <w:r w:rsidRPr="00FD3C8B">
        <w:rPr>
          <w:color w:val="000000" w:themeColor="text1"/>
        </w:rPr>
        <w:t>.</w:t>
      </w:r>
    </w:p>
    <w:p w:rsidR="00FD3C8B" w:rsidRPr="00FD3C8B" w:rsidRDefault="00FD3C8B" w:rsidP="00FD3C8B">
      <w:pPr>
        <w:spacing w:line="360" w:lineRule="auto"/>
        <w:rPr>
          <w:color w:val="000000" w:themeColor="text1"/>
        </w:rPr>
      </w:pPr>
      <w:r w:rsidRPr="00FD3C8B">
        <w:rPr>
          <w:color w:val="000000" w:themeColor="text1"/>
        </w:rPr>
        <w:lastRenderedPageBreak/>
        <w:t>Под равноценностью в хадисе имеется в виду либо то, чтобы они либо были одинаковыми, либо схожими.</w:t>
      </w:r>
    </w:p>
    <w:p w:rsidR="00FD3C8B" w:rsidRPr="00FD3C8B" w:rsidRDefault="00FD3C8B" w:rsidP="002F5AFE">
      <w:pPr>
        <w:spacing w:line="360" w:lineRule="auto"/>
        <w:rPr>
          <w:color w:val="000000" w:themeColor="text1"/>
        </w:rPr>
      </w:pPr>
      <w:r w:rsidRPr="00FD3C8B">
        <w:rPr>
          <w:color w:val="000000" w:themeColor="text1"/>
        </w:rPr>
        <w:t>Абу Дауд (2841) и ан-Насаи (7/166) привели хадис, который назвал достоверным ‘Абд</w:t>
      </w:r>
      <w:r w:rsidR="002F5AFE">
        <w:rPr>
          <w:color w:val="000000" w:themeColor="text1"/>
        </w:rPr>
        <w:t xml:space="preserve"> уль-Хакк и Ибн Дакык</w:t>
      </w:r>
      <w:r w:rsidRPr="00FD3C8B">
        <w:rPr>
          <w:color w:val="000000" w:themeColor="text1"/>
        </w:rPr>
        <w:t xml:space="preserve"> аль-‘Ийд. В нём со слов Ибн ‘Аб</w:t>
      </w:r>
      <w:r w:rsidR="002F5AFE">
        <w:rPr>
          <w:color w:val="000000" w:themeColor="text1"/>
        </w:rPr>
        <w:t>баса сообщается, что п</w:t>
      </w:r>
      <w:r w:rsidRPr="00FD3C8B">
        <w:rPr>
          <w:color w:val="000000" w:themeColor="text1"/>
        </w:rPr>
        <w:t>осланник Аллаха (да благословит его Аллах и приветствует) резал по одному бар</w:t>
      </w:r>
      <w:r w:rsidR="002F5AFE">
        <w:rPr>
          <w:color w:val="000000" w:themeColor="text1"/>
        </w:rPr>
        <w:t>ану за аль-Хасана и аль-Хусейна</w:t>
      </w:r>
      <w:r w:rsidR="002F5AFE">
        <w:rPr>
          <w:rStyle w:val="ad"/>
          <w:color w:val="000000" w:themeColor="text1"/>
        </w:rPr>
        <w:footnoteReference w:id="2210"/>
      </w:r>
      <w:r w:rsidRPr="00FD3C8B">
        <w:rPr>
          <w:color w:val="000000" w:themeColor="text1"/>
        </w:rPr>
        <w:t xml:space="preserve">. </w:t>
      </w:r>
    </w:p>
    <w:p w:rsidR="00FD3C8B" w:rsidRPr="00FD3C8B" w:rsidRDefault="00FD3C8B" w:rsidP="002F5AFE">
      <w:pPr>
        <w:spacing w:line="360" w:lineRule="auto"/>
        <w:rPr>
          <w:color w:val="000000" w:themeColor="text1"/>
        </w:rPr>
      </w:pPr>
      <w:r w:rsidRPr="00FD3C8B">
        <w:rPr>
          <w:color w:val="000000" w:themeColor="text1"/>
        </w:rPr>
        <w:t>Однако этот хадис не противоречит вышеприведённым по той причине, что в них содержится то же, что содержится в этом хадисе, плюс дополнительно присутствует ещё что-то. В дополнение к этому, предыдущие хадисы содержали словесное обращение к исламской общине, а, как известно из науки «усуль</w:t>
      </w:r>
      <w:r w:rsidR="002F5AFE">
        <w:rPr>
          <w:color w:val="000000" w:themeColor="text1"/>
        </w:rPr>
        <w:t xml:space="preserve"> </w:t>
      </w:r>
      <w:r w:rsidRPr="00FD3C8B">
        <w:rPr>
          <w:color w:val="000000" w:themeColor="text1"/>
        </w:rPr>
        <w:t xml:space="preserve">аль-фикх», действия </w:t>
      </w:r>
      <w:r w:rsidR="002F5AFE">
        <w:rPr>
          <w:color w:val="000000" w:themeColor="text1"/>
        </w:rPr>
        <w:t>п</w:t>
      </w:r>
      <w:r w:rsidRPr="00FD3C8B">
        <w:rPr>
          <w:color w:val="000000" w:themeColor="text1"/>
        </w:rPr>
        <w:t>ророка (да благословит его Аллах и приветствует) не противопоставляются его словам, обращённым к общине мусульман.</w:t>
      </w:r>
    </w:p>
    <w:p w:rsidR="00FD3C8B" w:rsidRPr="00FD3C8B" w:rsidRDefault="00FD3C8B" w:rsidP="00FD3C8B">
      <w:pPr>
        <w:spacing w:line="360" w:lineRule="auto"/>
        <w:rPr>
          <w:color w:val="000000" w:themeColor="text1"/>
        </w:rPr>
      </w:pPr>
      <w:r w:rsidRPr="00FD3C8B">
        <w:rPr>
          <w:color w:val="000000" w:themeColor="text1"/>
        </w:rPr>
        <w:t>Дополнение приемлемо только в том случае, если оно не отменяет другое, поэтому желающий зарезать за мальчика барана не поступит в соответствии с Сунной, кроме как если зарежет двух баранов, а не одного.</w:t>
      </w:r>
    </w:p>
    <w:p w:rsidR="00FD3C8B" w:rsidRPr="00FD3C8B" w:rsidRDefault="00FD3C8B" w:rsidP="00FD3C8B">
      <w:pPr>
        <w:spacing w:line="360" w:lineRule="auto"/>
        <w:rPr>
          <w:color w:val="000000" w:themeColor="text1"/>
        </w:rPr>
      </w:pPr>
      <w:r w:rsidRPr="00FD3C8B">
        <w:rPr>
          <w:color w:val="000000" w:themeColor="text1"/>
        </w:rPr>
        <w:t>Относительно новорождённой девочки учёные единогласны в том, что за неё режут одного барана. А насчёт мальчика большинство учёных считало необходимым резать двух баранов, а Малик говорил, что достаточно и одного.</w:t>
      </w:r>
    </w:p>
    <w:p w:rsidR="00FD3C8B" w:rsidRPr="00FD3C8B" w:rsidRDefault="002F5AFE" w:rsidP="00FD3C8B">
      <w:pPr>
        <w:spacing w:line="360" w:lineRule="auto"/>
        <w:rPr>
          <w:color w:val="000000" w:themeColor="text1"/>
        </w:rPr>
      </w:pPr>
      <w:r>
        <w:rPr>
          <w:color w:val="000000" w:themeColor="text1"/>
        </w:rPr>
        <w:lastRenderedPageBreak/>
        <w:t>Шамсуд</w:t>
      </w:r>
      <w:r w:rsidR="00FD3C8B" w:rsidRPr="00FD3C8B">
        <w:rPr>
          <w:color w:val="000000" w:themeColor="text1"/>
        </w:rPr>
        <w:t xml:space="preserve">дин Мухаммад аль-Махалли сказал: </w:t>
      </w:r>
      <w:r w:rsidR="00FD3C8B" w:rsidRPr="002F5AFE">
        <w:rPr>
          <w:i/>
          <w:iCs/>
          <w:color w:val="000000" w:themeColor="text1"/>
        </w:rPr>
        <w:t>«Начальное соответствие Сунне происходит, если при ‘акыке за мальчика режут одного барана, однако полноценное соответствие Сунне происходит, если режут двух баранов».</w:t>
      </w:r>
    </w:p>
    <w:p w:rsidR="00FD3C8B" w:rsidRPr="00FD3C8B" w:rsidRDefault="00FD3C8B" w:rsidP="00FD3C8B">
      <w:pPr>
        <w:spacing w:line="360" w:lineRule="auto"/>
        <w:rPr>
          <w:color w:val="000000" w:themeColor="text1"/>
        </w:rPr>
      </w:pPr>
      <w:r w:rsidRPr="00FD3C8B">
        <w:rPr>
          <w:color w:val="000000" w:themeColor="text1"/>
        </w:rPr>
        <w:t xml:space="preserve">Аш-Шафи‘и сказал: </w:t>
      </w:r>
      <w:r w:rsidRPr="002F5AFE">
        <w:rPr>
          <w:i/>
          <w:iCs/>
          <w:color w:val="000000" w:themeColor="text1"/>
        </w:rPr>
        <w:t>«С мясом ‘акыки в отношении его употребления и раздачи в виде милостыни поступают так же, как и с мясом жертвоприношения (удхия). И желательно приготовить его не ломая костей».</w:t>
      </w:r>
    </w:p>
    <w:p w:rsidR="00FD3C8B" w:rsidRDefault="00FD3C8B" w:rsidP="00FD3C8B">
      <w:pPr>
        <w:spacing w:line="360" w:lineRule="auto"/>
        <w:rPr>
          <w:color w:val="000000" w:themeColor="text1"/>
        </w:rPr>
      </w:pPr>
      <w:r w:rsidRPr="00FD3C8B">
        <w:rPr>
          <w:color w:val="000000" w:themeColor="text1"/>
        </w:rPr>
        <w:t>Я заявляю, что нет никакого довода ни из Корана, ни из Сунны, ни даже со стороны разума на эту желательность сохранения целыми костей барана, а также и на нежелательность расчленения суставов и всех остальных костей, на необходимость их последующего закапывания и тому подобного. Однако всё это предрассудки, схожие с тем, что распространяют женщины и другие из числа рядовых мусульман. В выполнении всего этого нет абсолютно никакой пользы ни для этого мира, ни для мира вечного.</w:t>
      </w:r>
    </w:p>
    <w:p w:rsidR="002F5AFE" w:rsidRDefault="002F5AFE" w:rsidP="002F5AFE">
      <w:pPr>
        <w:pStyle w:val="3"/>
      </w:pPr>
      <w:r w:rsidRPr="00F60D0D">
        <w:rPr>
          <w:sz w:val="28"/>
          <w:szCs w:val="28"/>
        </w:rPr>
        <w:t>•</w:t>
      </w:r>
      <w:r>
        <w:t xml:space="preserve"> ВОПРОС № 18:</w:t>
      </w:r>
      <w:r w:rsidRPr="00043686">
        <w:t xml:space="preserve"> </w:t>
      </w:r>
      <w:r w:rsidRPr="002F5AFE">
        <w:t>ВРЕМЯ СОВЕРШЕНИЯ ‘АКЫКИ</w:t>
      </w:r>
    </w:p>
    <w:p w:rsidR="002F5AFE" w:rsidRDefault="002F5AFE" w:rsidP="002F5AF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2F5AFE">
        <w:rPr>
          <w:i/>
          <w:iCs/>
          <w:color w:val="000000" w:themeColor="text1"/>
        </w:rPr>
        <w:t>а седьмой день от рождения</w:t>
      </w:r>
      <w:r>
        <w:rPr>
          <w:i/>
          <w:iCs/>
          <w:color w:val="000000" w:themeColor="text1"/>
        </w:rPr>
        <w:t xml:space="preserve">». </w:t>
      </w:r>
    </w:p>
    <w:p w:rsidR="002F5AFE" w:rsidRPr="002F5AFE" w:rsidRDefault="002F5AFE" w:rsidP="002F5AFE">
      <w:pPr>
        <w:spacing w:line="360" w:lineRule="auto"/>
        <w:rPr>
          <w:color w:val="000000" w:themeColor="text1"/>
        </w:rPr>
      </w:pPr>
      <w:r>
        <w:rPr>
          <w:color w:val="000000" w:themeColor="text1"/>
        </w:rPr>
        <w:t>И</w:t>
      </w:r>
      <w:r w:rsidRPr="002F5AFE">
        <w:rPr>
          <w:color w:val="000000" w:themeColor="text1"/>
        </w:rPr>
        <w:t>сходя из приводимого ранее хадиса со слов Самуры.</w:t>
      </w:r>
    </w:p>
    <w:p w:rsidR="002F5AFE" w:rsidRPr="002F5AFE" w:rsidRDefault="002F5AFE" w:rsidP="002F5AFE">
      <w:pPr>
        <w:spacing w:line="360" w:lineRule="auto"/>
        <w:rPr>
          <w:color w:val="000000" w:themeColor="text1"/>
        </w:rPr>
      </w:pPr>
      <w:r w:rsidRPr="002F5AFE">
        <w:rPr>
          <w:color w:val="000000" w:themeColor="text1"/>
        </w:rPr>
        <w:t>Необходимо, чтобы между рождением и ‘акыкой прошло какое-то время, в течение которого семья занята ребёнком и его матерью. Поэтому на людей не возлагается то, что лишь увеличит их занятость.</w:t>
      </w:r>
    </w:p>
    <w:p w:rsidR="007359FA" w:rsidRDefault="002F5AFE" w:rsidP="002F5AFE">
      <w:pPr>
        <w:spacing w:line="360" w:lineRule="auto"/>
        <w:rPr>
          <w:color w:val="000000" w:themeColor="text1"/>
        </w:rPr>
      </w:pPr>
      <w:r w:rsidRPr="002F5AFE">
        <w:rPr>
          <w:color w:val="000000" w:themeColor="text1"/>
        </w:rPr>
        <w:t>Другая причина заключается в том, что не все люди могут сразу найти барана для ‘акыки, и если бы Шариат возложил на человека ‘акыку в первый же день от рождения ребёнка, это стало бы обременительным. А семь дней – это как раз тот период, который подходит для всего этого и, вместе с тем, не является большим сроком.</w:t>
      </w:r>
    </w:p>
    <w:p w:rsidR="002F5AFE" w:rsidRDefault="002F5AFE" w:rsidP="002F5AFE">
      <w:pPr>
        <w:pStyle w:val="3"/>
      </w:pPr>
      <w:r w:rsidRPr="00F60D0D">
        <w:rPr>
          <w:sz w:val="28"/>
          <w:szCs w:val="28"/>
        </w:rPr>
        <w:t>•</w:t>
      </w:r>
      <w:r>
        <w:t xml:space="preserve"> ВОПРОС № 19:</w:t>
      </w:r>
      <w:r w:rsidRPr="00043686">
        <w:t xml:space="preserve"> </w:t>
      </w:r>
      <w:r w:rsidRPr="002F5AFE">
        <w:t>КОГДА РЕБЁНКУ ДАЁТСЯ ИМЯ, И КАКИЕ ИМЕНА НАИБОЛЕЕ ЛЮБИМЫ ДЛЯ АЛЛАХА</w:t>
      </w:r>
    </w:p>
    <w:p w:rsidR="002F5AFE" w:rsidRDefault="002F5AFE" w:rsidP="002F5AF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F5AFE">
        <w:rPr>
          <w:i/>
          <w:iCs/>
          <w:color w:val="000000" w:themeColor="text1"/>
        </w:rPr>
        <w:t>Также на седьмой день ему даётся имя</w:t>
      </w:r>
      <w:r>
        <w:rPr>
          <w:i/>
          <w:iCs/>
          <w:color w:val="000000" w:themeColor="text1"/>
        </w:rPr>
        <w:t xml:space="preserve">». </w:t>
      </w:r>
    </w:p>
    <w:p w:rsidR="002F5AFE" w:rsidRPr="002F5AFE" w:rsidRDefault="002F5AFE" w:rsidP="002F5AFE">
      <w:pPr>
        <w:spacing w:line="360" w:lineRule="auto"/>
        <w:rPr>
          <w:color w:val="000000" w:themeColor="text1"/>
        </w:rPr>
      </w:pPr>
      <w:r w:rsidRPr="002F5AFE">
        <w:rPr>
          <w:color w:val="000000" w:themeColor="text1"/>
        </w:rPr>
        <w:lastRenderedPageBreak/>
        <w:t>А наиболее любимыми для</w:t>
      </w:r>
      <w:r>
        <w:rPr>
          <w:color w:val="000000" w:themeColor="text1"/>
        </w:rPr>
        <w:t xml:space="preserve"> Аллаха именами являются ‘Абдул</w:t>
      </w:r>
      <w:r w:rsidRPr="002F5AFE">
        <w:rPr>
          <w:color w:val="000000" w:themeColor="text1"/>
        </w:rPr>
        <w:t xml:space="preserve">лах </w:t>
      </w:r>
      <w:r>
        <w:rPr>
          <w:color w:val="000000" w:themeColor="text1"/>
        </w:rPr>
        <w:t xml:space="preserve">(раб Аллаха) </w:t>
      </w:r>
      <w:r w:rsidRPr="002F5AFE">
        <w:rPr>
          <w:color w:val="000000" w:themeColor="text1"/>
        </w:rPr>
        <w:t>и ‘Абд</w:t>
      </w:r>
      <w:r>
        <w:rPr>
          <w:color w:val="000000" w:themeColor="text1"/>
        </w:rPr>
        <w:t xml:space="preserve"> </w:t>
      </w:r>
      <w:r w:rsidRPr="002F5AFE">
        <w:rPr>
          <w:color w:val="000000" w:themeColor="text1"/>
        </w:rPr>
        <w:t>у</w:t>
      </w:r>
      <w:r>
        <w:rPr>
          <w:color w:val="000000" w:themeColor="text1"/>
        </w:rPr>
        <w:t>р-Р</w:t>
      </w:r>
      <w:r w:rsidRPr="002F5AFE">
        <w:rPr>
          <w:color w:val="000000" w:themeColor="text1"/>
        </w:rPr>
        <w:t>ахман</w:t>
      </w:r>
      <w:r>
        <w:rPr>
          <w:color w:val="000000" w:themeColor="text1"/>
        </w:rPr>
        <w:t xml:space="preserve"> (раб Милостивого)</w:t>
      </w:r>
      <w:r w:rsidRPr="002F5AFE">
        <w:rPr>
          <w:color w:val="000000" w:themeColor="text1"/>
        </w:rPr>
        <w:t>, к</w:t>
      </w:r>
      <w:r>
        <w:rPr>
          <w:color w:val="000000" w:themeColor="text1"/>
        </w:rPr>
        <w:t>ак об этом говорится в хадисе</w:t>
      </w:r>
      <w:r>
        <w:rPr>
          <w:rStyle w:val="ad"/>
          <w:color w:val="000000" w:themeColor="text1"/>
        </w:rPr>
        <w:footnoteReference w:id="2211"/>
      </w:r>
      <w:r>
        <w:rPr>
          <w:color w:val="000000" w:themeColor="text1"/>
        </w:rPr>
        <w:t xml:space="preserve">, </w:t>
      </w:r>
      <w:r w:rsidRPr="002F5AFE">
        <w:rPr>
          <w:color w:val="000000" w:themeColor="text1"/>
        </w:rPr>
        <w:t>а также потому, что это наиболее известные из имён Аллаха и ими не называется никто, кроме Всевышнего Аллаха, в отличие от других Его имён</w:t>
      </w:r>
      <w:r>
        <w:rPr>
          <w:rStyle w:val="ad"/>
          <w:color w:val="000000" w:themeColor="text1"/>
        </w:rPr>
        <w:footnoteReference w:id="2212"/>
      </w:r>
      <w:r w:rsidRPr="002F5AFE">
        <w:rPr>
          <w:color w:val="000000" w:themeColor="text1"/>
        </w:rPr>
        <w:t xml:space="preserve">. </w:t>
      </w:r>
    </w:p>
    <w:p w:rsidR="002F5AFE" w:rsidRPr="002F5AFE" w:rsidRDefault="002F5AFE" w:rsidP="002F5AFE">
      <w:pPr>
        <w:spacing w:line="360" w:lineRule="auto"/>
        <w:rPr>
          <w:color w:val="000000" w:themeColor="text1"/>
        </w:rPr>
      </w:pPr>
      <w:r w:rsidRPr="002F5AFE">
        <w:rPr>
          <w:color w:val="000000" w:themeColor="text1"/>
        </w:rPr>
        <w:t>И в этом же кроется секрет желательности называть ребёнка также такими именами, как Мухаммад и Ахмад.</w:t>
      </w:r>
    </w:p>
    <w:p w:rsidR="002F5AFE" w:rsidRPr="002F5AFE" w:rsidRDefault="002F5AFE" w:rsidP="002F5AFE">
      <w:pPr>
        <w:spacing w:line="360" w:lineRule="auto"/>
        <w:rPr>
          <w:color w:val="000000" w:themeColor="text1"/>
        </w:rPr>
      </w:pPr>
      <w:r w:rsidRPr="002F5AFE">
        <w:rPr>
          <w:color w:val="000000" w:themeColor="text1"/>
        </w:rPr>
        <w:t>Некоторые из людей испытывают страсть к тому, чтобы называть своих детей именами своих предков, которых они возвеличивают. И в этом усматривается как указание на их религию, так и на то, что он находится в связи с ними.</w:t>
      </w:r>
    </w:p>
    <w:p w:rsidR="007359FA" w:rsidRDefault="002F5AFE" w:rsidP="002F5AFE">
      <w:pPr>
        <w:spacing w:line="360" w:lineRule="auto"/>
        <w:rPr>
          <w:color w:val="000000" w:themeColor="text1"/>
        </w:rPr>
      </w:pPr>
      <w:r w:rsidRPr="002F5AFE">
        <w:rPr>
          <w:color w:val="000000" w:themeColor="text1"/>
        </w:rPr>
        <w:t>Наиболее же правдивыми именами (соответствующими сущности человека) являются имена: Хаммам (желающий, суетливый) и Харис (пахарь). А наиболее скверным для человека является имя Малик</w:t>
      </w:r>
      <w:r>
        <w:rPr>
          <w:color w:val="000000" w:themeColor="text1"/>
        </w:rPr>
        <w:t xml:space="preserve"> </w:t>
      </w:r>
      <w:r w:rsidRPr="002F5AFE">
        <w:rPr>
          <w:color w:val="000000" w:themeColor="text1"/>
        </w:rPr>
        <w:t>уль-амляк (царь царей).</w:t>
      </w:r>
    </w:p>
    <w:p w:rsidR="002F5AFE" w:rsidRDefault="002F5AFE" w:rsidP="002F5AFE">
      <w:pPr>
        <w:pStyle w:val="3"/>
      </w:pPr>
      <w:r w:rsidRPr="00F60D0D">
        <w:rPr>
          <w:sz w:val="28"/>
          <w:szCs w:val="28"/>
        </w:rPr>
        <w:t>•</w:t>
      </w:r>
      <w:r>
        <w:t xml:space="preserve"> ВОПРОС № 20:</w:t>
      </w:r>
      <w:r w:rsidRPr="00043686">
        <w:t xml:space="preserve"> </w:t>
      </w:r>
      <w:r w:rsidRPr="002F5AFE">
        <w:t>ВРЕМЯ БРИТЬЯ ГОЛОВЫ И ПРОИЗНЕСЕНИЯ АЗАНА В УХО НОВОРОЖДЁННОГО</w:t>
      </w:r>
    </w:p>
    <w:p w:rsidR="002F5AFE" w:rsidRDefault="002F5AFE" w:rsidP="002F5AF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F5AFE">
        <w:rPr>
          <w:i/>
          <w:iCs/>
          <w:color w:val="000000" w:themeColor="text1"/>
        </w:rPr>
        <w:t>И в этот же день бреют его голову</w:t>
      </w:r>
      <w:r>
        <w:rPr>
          <w:i/>
          <w:iCs/>
          <w:color w:val="000000" w:themeColor="text1"/>
        </w:rPr>
        <w:t xml:space="preserve">». </w:t>
      </w:r>
    </w:p>
    <w:p w:rsidR="002F5AFE" w:rsidRPr="002F5AFE" w:rsidRDefault="002F5AFE" w:rsidP="002F5AFE">
      <w:pPr>
        <w:spacing w:line="360" w:lineRule="auto"/>
        <w:rPr>
          <w:color w:val="000000" w:themeColor="text1"/>
        </w:rPr>
      </w:pPr>
      <w:r w:rsidRPr="002F5AFE">
        <w:rPr>
          <w:color w:val="000000" w:themeColor="text1"/>
        </w:rPr>
        <w:t>Удаление волос делает его похожим на паломника.</w:t>
      </w:r>
    </w:p>
    <w:p w:rsidR="002F5AFE" w:rsidRPr="002F5AFE" w:rsidRDefault="002F5AFE" w:rsidP="002F5AFE">
      <w:pPr>
        <w:spacing w:line="360" w:lineRule="auto"/>
        <w:rPr>
          <w:color w:val="000000" w:themeColor="text1"/>
        </w:rPr>
      </w:pPr>
      <w:r>
        <w:rPr>
          <w:color w:val="000000" w:themeColor="text1"/>
        </w:rPr>
        <w:lastRenderedPageBreak/>
        <w:t>Также п</w:t>
      </w:r>
      <w:r w:rsidRPr="002F5AFE">
        <w:rPr>
          <w:color w:val="000000" w:themeColor="text1"/>
        </w:rPr>
        <w:t>осланник Аллаха (да благословит его Аллах и приветствует) произнёс слова азана в ухо аль-Хасана сына ‘Али, когда его родила Фат</w:t>
      </w:r>
      <w:r>
        <w:rPr>
          <w:color w:val="000000" w:themeColor="text1"/>
        </w:rPr>
        <w:t>ы</w:t>
      </w:r>
      <w:r w:rsidRPr="002F5AFE">
        <w:rPr>
          <w:color w:val="000000" w:themeColor="text1"/>
        </w:rPr>
        <w:t>ма</w:t>
      </w:r>
      <w:r>
        <w:rPr>
          <w:rStyle w:val="ad"/>
          <w:color w:val="000000" w:themeColor="text1"/>
        </w:rPr>
        <w:footnoteReference w:id="2213"/>
      </w:r>
      <w:r w:rsidRPr="002F5AFE">
        <w:rPr>
          <w:color w:val="000000" w:themeColor="text1"/>
        </w:rPr>
        <w:t>. Смысл этого в том, что азан относится к внешним проявлениям ислама и является его символом.</w:t>
      </w:r>
    </w:p>
    <w:p w:rsidR="007359FA" w:rsidRDefault="002F5AFE" w:rsidP="002F5AFE">
      <w:pPr>
        <w:spacing w:line="360" w:lineRule="auto"/>
        <w:rPr>
          <w:color w:val="000000" w:themeColor="text1"/>
        </w:rPr>
      </w:pPr>
      <w:r w:rsidRPr="002F5AFE">
        <w:rPr>
          <w:color w:val="000000" w:themeColor="text1"/>
        </w:rPr>
        <w:t>Также из особенностей азана – это то, что шайтан убегает, заслышав его. А ведь известно, что шайтан досаждает новорождённому в начале его становления. И даже пришло в хадисе, что первый его плач является следствием этого</w:t>
      </w:r>
      <w:r>
        <w:rPr>
          <w:rStyle w:val="ad"/>
          <w:color w:val="000000" w:themeColor="text1"/>
        </w:rPr>
        <w:footnoteReference w:id="2214"/>
      </w:r>
      <w:r w:rsidRPr="002F5AFE">
        <w:rPr>
          <w:color w:val="000000" w:themeColor="text1"/>
        </w:rPr>
        <w:t>.</w:t>
      </w:r>
    </w:p>
    <w:p w:rsidR="00EE3B03" w:rsidRDefault="00EE3B03" w:rsidP="00EE3B03">
      <w:pPr>
        <w:pStyle w:val="3"/>
      </w:pPr>
      <w:r w:rsidRPr="00F60D0D">
        <w:rPr>
          <w:sz w:val="28"/>
          <w:szCs w:val="28"/>
        </w:rPr>
        <w:t>•</w:t>
      </w:r>
      <w:r>
        <w:t xml:space="preserve"> ВОПРОС № 21:</w:t>
      </w:r>
      <w:r w:rsidRPr="00043686">
        <w:t xml:space="preserve"> </w:t>
      </w:r>
      <w:r w:rsidRPr="00EE3B03">
        <w:t>МИЛОСТЫНЯ НА ВЕС ВОЛОС РЕБЁНКА ЗОЛОТОМ ИЛИ СЕРЕБРОМ</w:t>
      </w:r>
    </w:p>
    <w:p w:rsidR="00EE3B03" w:rsidRDefault="00EE3B03" w:rsidP="00EE3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E3B03">
        <w:rPr>
          <w:i/>
          <w:iCs/>
          <w:color w:val="000000" w:themeColor="text1"/>
        </w:rPr>
        <w:t>И дают милостыню золотом или серебром на вес сбритых волос</w:t>
      </w:r>
      <w:r>
        <w:rPr>
          <w:i/>
          <w:iCs/>
          <w:color w:val="000000" w:themeColor="text1"/>
        </w:rPr>
        <w:t xml:space="preserve">». </w:t>
      </w:r>
    </w:p>
    <w:p w:rsidR="00EE3B03" w:rsidRPr="00EE3B03" w:rsidRDefault="00EE3B03" w:rsidP="00EE3B03">
      <w:pPr>
        <w:spacing w:line="360" w:lineRule="auto"/>
        <w:rPr>
          <w:color w:val="000000" w:themeColor="text1"/>
        </w:rPr>
      </w:pPr>
      <w:r>
        <w:rPr>
          <w:color w:val="000000" w:themeColor="text1"/>
        </w:rPr>
        <w:t>И</w:t>
      </w:r>
      <w:r w:rsidRPr="00EE3B03">
        <w:rPr>
          <w:color w:val="000000" w:themeColor="text1"/>
        </w:rPr>
        <w:t xml:space="preserve">сходя из веления </w:t>
      </w:r>
      <w:r>
        <w:rPr>
          <w:color w:val="000000" w:themeColor="text1"/>
        </w:rPr>
        <w:t>п</w:t>
      </w:r>
      <w:r w:rsidRPr="00EE3B03">
        <w:rPr>
          <w:color w:val="000000" w:themeColor="text1"/>
        </w:rPr>
        <w:t>ророка (да благословит его Аллах и приветствует) Фат</w:t>
      </w:r>
      <w:r>
        <w:rPr>
          <w:color w:val="000000" w:themeColor="text1"/>
        </w:rPr>
        <w:t>ы</w:t>
      </w:r>
      <w:r w:rsidRPr="00EE3B03">
        <w:rPr>
          <w:color w:val="000000" w:themeColor="text1"/>
        </w:rPr>
        <w:t>ме, чтобы она сбрила волосы аль-Хасана и дала милостыню</w:t>
      </w:r>
      <w:r>
        <w:rPr>
          <w:color w:val="000000" w:themeColor="text1"/>
        </w:rPr>
        <w:t xml:space="preserve"> на вес сбритых волос серебром</w:t>
      </w:r>
      <w:r>
        <w:rPr>
          <w:rStyle w:val="ad"/>
          <w:color w:val="000000" w:themeColor="text1"/>
        </w:rPr>
        <w:footnoteReference w:id="2215"/>
      </w:r>
      <w:r>
        <w:rPr>
          <w:color w:val="000000" w:themeColor="text1"/>
        </w:rPr>
        <w:t>.</w:t>
      </w:r>
      <w:r w:rsidRPr="00EE3B03">
        <w:rPr>
          <w:color w:val="000000" w:themeColor="text1"/>
        </w:rPr>
        <w:t xml:space="preserve"> Хадис привели Ахмад (6/390) и аль-Б</w:t>
      </w:r>
      <w:r>
        <w:rPr>
          <w:color w:val="000000" w:themeColor="text1"/>
        </w:rPr>
        <w:t>ейхакы</w:t>
      </w:r>
      <w:r w:rsidRPr="00EE3B03">
        <w:rPr>
          <w:color w:val="000000" w:themeColor="text1"/>
        </w:rPr>
        <w:t xml:space="preserve"> (9/304), однако в его иснаде присутству</w:t>
      </w:r>
      <w:r>
        <w:rPr>
          <w:color w:val="000000" w:themeColor="text1"/>
        </w:rPr>
        <w:t>ет Ибн ‘Акы</w:t>
      </w:r>
      <w:r w:rsidRPr="00EE3B03">
        <w:rPr>
          <w:color w:val="000000" w:themeColor="text1"/>
        </w:rPr>
        <w:t>ль, надёжность которого, как передатчика, под вопросом</w:t>
      </w:r>
      <w:r>
        <w:rPr>
          <w:rStyle w:val="ad"/>
          <w:color w:val="000000" w:themeColor="text1"/>
        </w:rPr>
        <w:footnoteReference w:id="2216"/>
      </w:r>
      <w:r w:rsidRPr="00EE3B03">
        <w:rPr>
          <w:color w:val="000000" w:themeColor="text1"/>
        </w:rPr>
        <w:t xml:space="preserve">. </w:t>
      </w:r>
    </w:p>
    <w:p w:rsidR="00EE3B03" w:rsidRPr="00EE3B03" w:rsidRDefault="00EE3B03" w:rsidP="00EE3B03">
      <w:pPr>
        <w:spacing w:line="360" w:lineRule="auto"/>
        <w:rPr>
          <w:color w:val="000000" w:themeColor="text1"/>
        </w:rPr>
      </w:pPr>
      <w:r w:rsidRPr="00EE3B03">
        <w:rPr>
          <w:color w:val="000000" w:themeColor="text1"/>
        </w:rPr>
        <w:t>Данное положение также подтверждается сообщением, которое передали Малик (2/501) и Абу Дауд в «</w:t>
      </w:r>
      <w:r>
        <w:rPr>
          <w:color w:val="000000" w:themeColor="text1"/>
        </w:rPr>
        <w:t>а</w:t>
      </w:r>
      <w:r w:rsidRPr="00EE3B03">
        <w:rPr>
          <w:color w:val="000000" w:themeColor="text1"/>
        </w:rPr>
        <w:t>ль-</w:t>
      </w:r>
      <w:r>
        <w:rPr>
          <w:color w:val="000000" w:themeColor="text1"/>
        </w:rPr>
        <w:t>М</w:t>
      </w:r>
      <w:r w:rsidRPr="00EE3B03">
        <w:rPr>
          <w:color w:val="000000" w:themeColor="text1"/>
        </w:rPr>
        <w:t>арасиль» (406) со слов Джа‘фара ибн Мухаммада, а аль-Б</w:t>
      </w:r>
      <w:r>
        <w:rPr>
          <w:color w:val="000000" w:themeColor="text1"/>
        </w:rPr>
        <w:t>е</w:t>
      </w:r>
      <w:r w:rsidRPr="00EE3B03">
        <w:rPr>
          <w:color w:val="000000" w:themeColor="text1"/>
        </w:rPr>
        <w:t>йхак</w:t>
      </w:r>
      <w:r>
        <w:rPr>
          <w:color w:val="000000" w:themeColor="text1"/>
        </w:rPr>
        <w:t>ы</w:t>
      </w:r>
      <w:r w:rsidRPr="00EE3B03">
        <w:rPr>
          <w:color w:val="000000" w:themeColor="text1"/>
        </w:rPr>
        <w:t xml:space="preserve"> (9/304) привёл это сообщение с добавкой, что Джа‘фар ибн Мухаммад передал от своего отца, а тот от деда, который сказал: </w:t>
      </w:r>
      <w:r w:rsidRPr="00EE3B03">
        <w:rPr>
          <w:i/>
          <w:iCs/>
          <w:color w:val="000000" w:themeColor="text1"/>
        </w:rPr>
        <w:t>«Фат</w:t>
      </w:r>
      <w:r>
        <w:rPr>
          <w:i/>
          <w:iCs/>
          <w:color w:val="000000" w:themeColor="text1"/>
        </w:rPr>
        <w:t>ы</w:t>
      </w:r>
      <w:r w:rsidRPr="00EE3B03">
        <w:rPr>
          <w:i/>
          <w:iCs/>
          <w:color w:val="000000" w:themeColor="text1"/>
        </w:rPr>
        <w:t>ма взвешивала волосы аль-Хасана, аль-Хусейна, З</w:t>
      </w:r>
      <w:r>
        <w:rPr>
          <w:i/>
          <w:iCs/>
          <w:color w:val="000000" w:themeColor="text1"/>
        </w:rPr>
        <w:t>е</w:t>
      </w:r>
      <w:r w:rsidRPr="00EE3B03">
        <w:rPr>
          <w:i/>
          <w:iCs/>
          <w:color w:val="000000" w:themeColor="text1"/>
        </w:rPr>
        <w:t>йнаб и Умм Кульсум, и раздавала милостыню на вес их волос серебром».</w:t>
      </w:r>
    </w:p>
    <w:p w:rsidR="00EE3B03" w:rsidRPr="00EE3B03" w:rsidRDefault="00EE3B03" w:rsidP="00EE3B03">
      <w:pPr>
        <w:spacing w:line="360" w:lineRule="auto"/>
        <w:rPr>
          <w:color w:val="000000" w:themeColor="text1"/>
        </w:rPr>
      </w:pPr>
      <w:r w:rsidRPr="00EE3B03">
        <w:rPr>
          <w:color w:val="000000" w:themeColor="text1"/>
        </w:rPr>
        <w:t xml:space="preserve">Также ат-Тирмизи (1519) и аль-Хаким (7589) привели хадис со слов ‘Али, который сказал: </w:t>
      </w:r>
      <w:r w:rsidRPr="00EE3B03">
        <w:rPr>
          <w:i/>
          <w:iCs/>
          <w:color w:val="000000" w:themeColor="text1"/>
        </w:rPr>
        <w:t>«Посланник Аллаха (да благословит его Аллах и приветствует) совершил ‘акыку за аль-Хасана, з</w:t>
      </w:r>
      <w:r>
        <w:rPr>
          <w:i/>
          <w:iCs/>
          <w:color w:val="000000" w:themeColor="text1"/>
        </w:rPr>
        <w:t xml:space="preserve">арезав </w:t>
      </w:r>
      <w:r>
        <w:rPr>
          <w:i/>
          <w:iCs/>
          <w:color w:val="000000" w:themeColor="text1"/>
        </w:rPr>
        <w:lastRenderedPageBreak/>
        <w:t xml:space="preserve">барана, а затем сказал: </w:t>
      </w:r>
      <w:r w:rsidRPr="00EE3B03">
        <w:rPr>
          <w:b/>
          <w:bCs/>
          <w:i/>
          <w:iCs/>
          <w:color w:val="000000" w:themeColor="text1"/>
        </w:rPr>
        <w:t>"О Фатыма, побрей его голову и дай милостыню на вес его волос серебром"</w:t>
      </w:r>
      <w:r w:rsidRPr="00EE3B03">
        <w:rPr>
          <w:i/>
          <w:iCs/>
          <w:color w:val="000000" w:themeColor="text1"/>
        </w:rPr>
        <w:t>. И мы взвеси</w:t>
      </w:r>
      <w:r>
        <w:rPr>
          <w:i/>
          <w:iCs/>
          <w:color w:val="000000" w:themeColor="text1"/>
        </w:rPr>
        <w:t xml:space="preserve">ли его волосы, </w:t>
      </w:r>
      <w:r w:rsidRPr="00EE3B03">
        <w:rPr>
          <w:i/>
          <w:iCs/>
          <w:color w:val="000000" w:themeColor="text1"/>
        </w:rPr>
        <w:t>и они были равны дирхаму или части дирхама»</w:t>
      </w:r>
      <w:r w:rsidRPr="00EE3B03">
        <w:rPr>
          <w:rStyle w:val="ad"/>
          <w:color w:val="000000" w:themeColor="text1"/>
        </w:rPr>
        <w:footnoteReference w:id="2217"/>
      </w:r>
      <w:r w:rsidRPr="00EE3B03">
        <w:rPr>
          <w:color w:val="000000" w:themeColor="text1"/>
        </w:rPr>
        <w:t xml:space="preserve">. </w:t>
      </w:r>
    </w:p>
    <w:p w:rsidR="00EE3B03" w:rsidRPr="00EE3B03" w:rsidRDefault="00EE3B03" w:rsidP="00EE3B03">
      <w:pPr>
        <w:spacing w:line="360" w:lineRule="auto"/>
        <w:rPr>
          <w:color w:val="000000" w:themeColor="text1"/>
        </w:rPr>
      </w:pPr>
      <w:r w:rsidRPr="00EE3B03">
        <w:rPr>
          <w:color w:val="000000" w:themeColor="text1"/>
        </w:rPr>
        <w:t>Ат-Табарани в «</w:t>
      </w:r>
      <w:r>
        <w:rPr>
          <w:color w:val="000000" w:themeColor="text1"/>
        </w:rPr>
        <w:t>а</w:t>
      </w:r>
      <w:r w:rsidRPr="00EE3B03">
        <w:rPr>
          <w:color w:val="000000" w:themeColor="text1"/>
        </w:rPr>
        <w:t>ль-</w:t>
      </w:r>
      <w:r>
        <w:rPr>
          <w:color w:val="000000" w:themeColor="text1"/>
        </w:rPr>
        <w:t>А</w:t>
      </w:r>
      <w:r w:rsidRPr="00EE3B03">
        <w:rPr>
          <w:color w:val="000000" w:themeColor="text1"/>
        </w:rPr>
        <w:t xml:space="preserve">усат» (562) привёл хадис со слов Ибн ‘Аббаса, который сказал: </w:t>
      </w:r>
      <w:r w:rsidRPr="00EE3B03">
        <w:rPr>
          <w:i/>
          <w:iCs/>
          <w:color w:val="000000" w:themeColor="text1"/>
        </w:rPr>
        <w:t>«Семь вещей являются сунной в отношении ребёнка на седьмой день: ему даётся имя, делается обрезание, бреют его голову, прокалывают уши, режут барана, бреют голову и мажут его кровью барана, зарезанного на ‘акыку, и дают на вес его волос милостыню золотом или серебром».</w:t>
      </w:r>
      <w:r w:rsidRPr="00EE3B03">
        <w:rPr>
          <w:color w:val="000000" w:themeColor="text1"/>
        </w:rPr>
        <w:t xml:space="preserve"> В иснаде этого сообщения присутствует Раууад ибн Джаррах, который является слабым передатчиком, тогда как остальные передатчики этого</w:t>
      </w:r>
      <w:r>
        <w:rPr>
          <w:color w:val="000000" w:themeColor="text1"/>
        </w:rPr>
        <w:t xml:space="preserve"> сообщения являются надёжными</w:t>
      </w:r>
      <w:r>
        <w:rPr>
          <w:rStyle w:val="ad"/>
          <w:color w:val="000000" w:themeColor="text1"/>
        </w:rPr>
        <w:footnoteReference w:id="2218"/>
      </w:r>
      <w:r>
        <w:rPr>
          <w:color w:val="000000" w:themeColor="text1"/>
        </w:rPr>
        <w:t>.</w:t>
      </w:r>
    </w:p>
    <w:p w:rsidR="00EE3B03" w:rsidRPr="00EE3B03" w:rsidRDefault="00EE3B03" w:rsidP="00EE3B03">
      <w:pPr>
        <w:spacing w:line="360" w:lineRule="auto"/>
        <w:rPr>
          <w:color w:val="000000" w:themeColor="text1"/>
        </w:rPr>
      </w:pPr>
      <w:r w:rsidRPr="00EE3B03">
        <w:rPr>
          <w:color w:val="000000" w:themeColor="text1"/>
        </w:rPr>
        <w:t>Однако в этих словах есть то, что является порицаемым, а именно то, что прокалывают ухо и обмазывают голову ребёнка кровью барана, зарезанного на ‘акыку.</w:t>
      </w:r>
    </w:p>
    <w:p w:rsidR="00EE3B03" w:rsidRPr="00EE3B03" w:rsidRDefault="00EE3B03" w:rsidP="00EE3B03">
      <w:pPr>
        <w:spacing w:line="360" w:lineRule="auto"/>
        <w:rPr>
          <w:color w:val="000000" w:themeColor="text1"/>
        </w:rPr>
      </w:pPr>
      <w:r w:rsidRPr="00EE3B03">
        <w:rPr>
          <w:color w:val="000000" w:themeColor="text1"/>
        </w:rPr>
        <w:t xml:space="preserve">Абу Дауд (2843) и ан-Насаи привели хадис с достоверным иснадом со слов Бурейды аль-Аслями, который сказал: </w:t>
      </w:r>
      <w:r w:rsidRPr="00EE3B03">
        <w:rPr>
          <w:i/>
          <w:iCs/>
          <w:color w:val="000000" w:themeColor="text1"/>
        </w:rPr>
        <w:t xml:space="preserve">«Во времена доисламской джахилии, если у одного из нас рождался сын, мы резали барана и мазали голову ребёнка его кровью. Когда же Аллах привёл нас к </w:t>
      </w:r>
      <w:r>
        <w:rPr>
          <w:i/>
          <w:iCs/>
          <w:color w:val="000000" w:themeColor="text1"/>
        </w:rPr>
        <w:t>и</w:t>
      </w:r>
      <w:r w:rsidRPr="00EE3B03">
        <w:rPr>
          <w:i/>
          <w:iCs/>
          <w:color w:val="000000" w:themeColor="text1"/>
        </w:rPr>
        <w:t>сламу, мы резали барана, брили голову младенца и мазали его голову шафраном»</w:t>
      </w:r>
      <w:r w:rsidRPr="00EE3B03">
        <w:rPr>
          <w:rStyle w:val="ad"/>
          <w:color w:val="000000" w:themeColor="text1"/>
        </w:rPr>
        <w:footnoteReference w:id="2219"/>
      </w:r>
      <w:r w:rsidRPr="00EE3B03">
        <w:rPr>
          <w:color w:val="000000" w:themeColor="text1"/>
        </w:rPr>
        <w:t xml:space="preserve">. </w:t>
      </w:r>
    </w:p>
    <w:p w:rsidR="00EE3B03" w:rsidRPr="00EE3B03" w:rsidRDefault="00EE3B03" w:rsidP="00EE3B03">
      <w:pPr>
        <w:spacing w:line="360" w:lineRule="auto"/>
        <w:rPr>
          <w:color w:val="000000" w:themeColor="text1"/>
        </w:rPr>
      </w:pPr>
      <w:r w:rsidRPr="00EE3B03">
        <w:rPr>
          <w:color w:val="000000" w:themeColor="text1"/>
        </w:rPr>
        <w:t>Подобный же хадис со слов ‘Аиши привели Ибн Хиббан (7/355) и Ибн ас-Сакан и назвали его достоверным.</w:t>
      </w:r>
    </w:p>
    <w:p w:rsidR="00EE3B03" w:rsidRDefault="00EE3B03" w:rsidP="00EE3B03">
      <w:pPr>
        <w:spacing w:line="360" w:lineRule="auto"/>
        <w:rPr>
          <w:color w:val="000000" w:themeColor="text1"/>
        </w:rPr>
      </w:pPr>
      <w:r w:rsidRPr="00EE3B03">
        <w:rPr>
          <w:color w:val="000000" w:themeColor="text1"/>
        </w:rPr>
        <w:t>Захириты и аль-Хасан аль-Басри склонились к тому, что совершение ‘акыки является обязательным. Большинство же учёных считало это желательным (сунной). А Абу Ханифа не относил ‘акыку ни к категории обязательного, ни желательного. Также от него передаётся, что он считал это добровольным действием.</w:t>
      </w:r>
    </w:p>
    <w:p w:rsidR="00EE3B03" w:rsidRDefault="00EE3B03">
      <w:pPr>
        <w:rPr>
          <w:color w:val="000000" w:themeColor="text1"/>
        </w:rPr>
      </w:pPr>
      <w:r>
        <w:rPr>
          <w:color w:val="000000" w:themeColor="text1"/>
        </w:rPr>
        <w:br w:type="page"/>
      </w:r>
    </w:p>
    <w:p w:rsidR="00EE3B03" w:rsidRPr="00242C0F" w:rsidRDefault="00EE3B03" w:rsidP="00EE3B03">
      <w:pPr>
        <w:pStyle w:val="1"/>
        <w:jc w:val="center"/>
        <w:rPr>
          <w:i/>
          <w:iCs/>
        </w:rPr>
      </w:pPr>
      <w:r>
        <w:lastRenderedPageBreak/>
        <w:t>КНИГА 17. МЕДИЦИНА</w:t>
      </w:r>
    </w:p>
    <w:p w:rsidR="00EE3B03" w:rsidRPr="00EE3B03" w:rsidRDefault="00EE3B03" w:rsidP="00EE3B03">
      <w:pPr>
        <w:spacing w:line="360" w:lineRule="auto"/>
        <w:rPr>
          <w:color w:val="000000" w:themeColor="text1"/>
        </w:rPr>
      </w:pPr>
      <w:r w:rsidRPr="00EE3B03">
        <w:rPr>
          <w:color w:val="000000" w:themeColor="text1"/>
        </w:rPr>
        <w:t>Суть медицины заключается в обнаружении исцеляющих природных свойств животного и растительного происхождения, а также минералов, и в создании растворов путём их смешивания в тех или иных пропорциях.</w:t>
      </w:r>
    </w:p>
    <w:p w:rsidR="007359FA" w:rsidRDefault="00EE3B03" w:rsidP="00EE3B03">
      <w:pPr>
        <w:spacing w:line="360" w:lineRule="auto"/>
        <w:rPr>
          <w:color w:val="000000" w:themeColor="text1"/>
        </w:rPr>
      </w:pPr>
      <w:r w:rsidRPr="00EE3B03">
        <w:rPr>
          <w:color w:val="000000" w:themeColor="text1"/>
        </w:rPr>
        <w:t>А религиозные постулаты исключают из неё примеси многобожия и очищают от всего того, что может причинить вред как с бытовой, так и религиозной стороны, дабы медицина содержала в себе лишь пользу для всех людей.</w:t>
      </w:r>
    </w:p>
    <w:p w:rsidR="00EE3B03" w:rsidRDefault="00EE3B03" w:rsidP="00EE3B03">
      <w:pPr>
        <w:pStyle w:val="3"/>
      </w:pPr>
      <w:r w:rsidRPr="00F60D0D">
        <w:rPr>
          <w:sz w:val="28"/>
          <w:szCs w:val="28"/>
        </w:rPr>
        <w:t>•</w:t>
      </w:r>
      <w:r>
        <w:t xml:space="preserve"> ВОПРОС № 1:</w:t>
      </w:r>
      <w:r w:rsidRPr="00043686">
        <w:t xml:space="preserve"> </w:t>
      </w:r>
      <w:r w:rsidRPr="00EE3B03">
        <w:t>УЗАКОНЕННОСТЬ ЛЕЧЕНИЯ</w:t>
      </w:r>
    </w:p>
    <w:p w:rsidR="00EE3B03" w:rsidRDefault="00EE3B03" w:rsidP="00EE3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E3B03">
        <w:rPr>
          <w:i/>
          <w:iCs/>
          <w:color w:val="000000" w:themeColor="text1"/>
        </w:rPr>
        <w:t>Лечение дозволено</w:t>
      </w:r>
      <w:r>
        <w:rPr>
          <w:i/>
          <w:iCs/>
          <w:color w:val="000000" w:themeColor="text1"/>
        </w:rPr>
        <w:t xml:space="preserve">». </w:t>
      </w:r>
    </w:p>
    <w:p w:rsidR="00EE3B03" w:rsidRPr="00EE3B03" w:rsidRDefault="00EE3B03" w:rsidP="00EE3B03">
      <w:pPr>
        <w:spacing w:line="360" w:lineRule="auto"/>
        <w:rPr>
          <w:color w:val="000000" w:themeColor="text1"/>
        </w:rPr>
      </w:pPr>
      <w:r>
        <w:rPr>
          <w:color w:val="000000" w:themeColor="text1"/>
        </w:rPr>
        <w:t>И</w:t>
      </w:r>
      <w:r w:rsidRPr="00EE3B03">
        <w:rPr>
          <w:color w:val="000000" w:themeColor="text1"/>
        </w:rPr>
        <w:t xml:space="preserve">сходя из хадиса, который привели Муслим (2204) и другие со слов Джабира о том, что </w:t>
      </w:r>
      <w:r>
        <w:rPr>
          <w:color w:val="000000" w:themeColor="text1"/>
        </w:rPr>
        <w:t>п</w:t>
      </w:r>
      <w:r w:rsidRPr="00EE3B03">
        <w:rPr>
          <w:color w:val="000000" w:themeColor="text1"/>
        </w:rPr>
        <w:t xml:space="preserve">осланник Аллаха (да благословит его Аллах и приветствует) сказал: </w:t>
      </w:r>
      <w:r w:rsidRPr="00EE3B03">
        <w:rPr>
          <w:b/>
          <w:bCs/>
          <w:i/>
          <w:iCs/>
          <w:color w:val="000000" w:themeColor="text1"/>
        </w:rPr>
        <w:t>«От каждой болезни есть соответствующее лекарство, посредством которого с соизволения Аллаха приходит излечение».</w:t>
      </w:r>
    </w:p>
    <w:p w:rsidR="00EE3B03" w:rsidRPr="00EE3B03" w:rsidRDefault="00EE3B03" w:rsidP="00EE3B03">
      <w:pPr>
        <w:spacing w:line="360" w:lineRule="auto"/>
        <w:rPr>
          <w:color w:val="000000" w:themeColor="text1"/>
        </w:rPr>
      </w:pPr>
      <w:r w:rsidRPr="00EE3B03">
        <w:rPr>
          <w:color w:val="000000" w:themeColor="text1"/>
        </w:rPr>
        <w:t xml:space="preserve">Аль-Бухари (5678) и другие привели хадис со слов Абу Хурейры о том, что </w:t>
      </w:r>
      <w:r>
        <w:rPr>
          <w:color w:val="000000" w:themeColor="text1"/>
        </w:rPr>
        <w:t>п</w:t>
      </w:r>
      <w:r w:rsidRPr="00EE3B03">
        <w:rPr>
          <w:color w:val="000000" w:themeColor="text1"/>
        </w:rPr>
        <w:t xml:space="preserve">осланник Аллаха (да благословит его Аллах и приветствует) сказал: </w:t>
      </w:r>
      <w:r w:rsidRPr="00EE3B03">
        <w:rPr>
          <w:b/>
          <w:bCs/>
          <w:i/>
          <w:iCs/>
          <w:color w:val="000000" w:themeColor="text1"/>
        </w:rPr>
        <w:t>«Нет такой болезни, вместе с которой Аллах не ниспослал бы и её излечение».</w:t>
      </w:r>
    </w:p>
    <w:p w:rsidR="00EE3B03" w:rsidRPr="00EE3B03" w:rsidRDefault="00EE3B03" w:rsidP="00EE3B03">
      <w:pPr>
        <w:spacing w:line="360" w:lineRule="auto"/>
        <w:rPr>
          <w:b/>
          <w:bCs/>
          <w:i/>
          <w:iCs/>
          <w:color w:val="000000" w:themeColor="text1"/>
        </w:rPr>
      </w:pPr>
      <w:r w:rsidRPr="00EE3B03">
        <w:rPr>
          <w:color w:val="000000" w:themeColor="text1"/>
        </w:rPr>
        <w:t xml:space="preserve">Ахмад (4/278), Абу Дауд (3855), Ибн Маджа (6061) и ат-Тирмизи (2038) привели хадис, достоверность которого наряду с ат-Тирмизи подтвердили также Ибн Хузейма и аль-Хаким (4/199). В нём со слов Усамы сообщается, что группа бедуинов обратилась к </w:t>
      </w:r>
      <w:r>
        <w:rPr>
          <w:color w:val="000000" w:themeColor="text1"/>
        </w:rPr>
        <w:t>п</w:t>
      </w:r>
      <w:r w:rsidRPr="00EE3B03">
        <w:rPr>
          <w:color w:val="000000" w:themeColor="text1"/>
        </w:rPr>
        <w:t xml:space="preserve">ророку (да благословит его Аллах и приветствует) со словами: </w:t>
      </w:r>
      <w:r w:rsidRPr="00EE3B03">
        <w:rPr>
          <w:i/>
          <w:iCs/>
          <w:color w:val="000000" w:themeColor="text1"/>
        </w:rPr>
        <w:t>«О посланник Аллаха, стоит ли нам лечиться?»</w:t>
      </w:r>
      <w:r w:rsidRPr="00EE3B03">
        <w:rPr>
          <w:color w:val="000000" w:themeColor="text1"/>
        </w:rPr>
        <w:t xml:space="preserve">, – он сказал: </w:t>
      </w:r>
      <w:r w:rsidRPr="00EE3B03">
        <w:rPr>
          <w:b/>
          <w:bCs/>
          <w:i/>
          <w:iCs/>
          <w:color w:val="000000" w:themeColor="text1"/>
        </w:rPr>
        <w:t>«Да, о рабы Аллаха, лечитесь, ведь, поистине, Аллах не создал ни одной болезни, кроме как создал и лекарство от неё, за исключением одной единственной болезни».</w:t>
      </w:r>
      <w:r w:rsidRPr="00EE3B03">
        <w:rPr>
          <w:color w:val="000000" w:themeColor="text1"/>
        </w:rPr>
        <w:t xml:space="preserve"> Они спросили: </w:t>
      </w:r>
      <w:r w:rsidRPr="00EE3B03">
        <w:rPr>
          <w:i/>
          <w:iCs/>
          <w:color w:val="000000" w:themeColor="text1"/>
        </w:rPr>
        <w:t xml:space="preserve">«Что же это, о </w:t>
      </w:r>
      <w:r>
        <w:rPr>
          <w:i/>
          <w:iCs/>
          <w:color w:val="000000" w:themeColor="text1"/>
        </w:rPr>
        <w:t>п</w:t>
      </w:r>
      <w:r w:rsidRPr="00EE3B03">
        <w:rPr>
          <w:i/>
          <w:iCs/>
          <w:color w:val="000000" w:themeColor="text1"/>
        </w:rPr>
        <w:t>осланник Аллаха?»</w:t>
      </w:r>
      <w:r w:rsidRPr="00EE3B03">
        <w:rPr>
          <w:color w:val="000000" w:themeColor="text1"/>
        </w:rPr>
        <w:t xml:space="preserve">, – на что он ответил: </w:t>
      </w:r>
      <w:r w:rsidRPr="00EE3B03">
        <w:rPr>
          <w:b/>
          <w:bCs/>
          <w:i/>
          <w:iCs/>
          <w:color w:val="000000" w:themeColor="text1"/>
        </w:rPr>
        <w:t>«Старость».</w:t>
      </w:r>
    </w:p>
    <w:p w:rsidR="00EE3B03" w:rsidRPr="00EE3B03" w:rsidRDefault="00EE3B03" w:rsidP="00EE3B03">
      <w:pPr>
        <w:spacing w:line="360" w:lineRule="auto"/>
        <w:rPr>
          <w:color w:val="000000" w:themeColor="text1"/>
        </w:rPr>
      </w:pPr>
      <w:r w:rsidRPr="00EE3B03">
        <w:rPr>
          <w:color w:val="000000" w:themeColor="text1"/>
        </w:rPr>
        <w:t>Ахмад (3/421), Ибн Маджа (3437) и ат-Тирмизи (2148), подтвердивший его достоверность, п</w:t>
      </w:r>
      <w:r>
        <w:rPr>
          <w:color w:val="000000" w:themeColor="text1"/>
        </w:rPr>
        <w:t>ривели хадис со слов Абу Хузамы</w:t>
      </w:r>
      <w:r>
        <w:rPr>
          <w:rStyle w:val="ad"/>
          <w:color w:val="000000" w:themeColor="text1"/>
        </w:rPr>
        <w:footnoteReference w:id="2220"/>
      </w:r>
      <w:r w:rsidRPr="00EE3B03">
        <w:rPr>
          <w:color w:val="000000" w:themeColor="text1"/>
        </w:rPr>
        <w:t xml:space="preserve"> о том, что он обратился к </w:t>
      </w:r>
      <w:r>
        <w:rPr>
          <w:color w:val="000000" w:themeColor="text1"/>
        </w:rPr>
        <w:t>п</w:t>
      </w:r>
      <w:r w:rsidRPr="00EE3B03">
        <w:rPr>
          <w:color w:val="000000" w:themeColor="text1"/>
        </w:rPr>
        <w:t xml:space="preserve">ророку (да благословит его </w:t>
      </w:r>
      <w:r w:rsidRPr="00EE3B03">
        <w:rPr>
          <w:color w:val="000000" w:themeColor="text1"/>
        </w:rPr>
        <w:lastRenderedPageBreak/>
        <w:t xml:space="preserve">Аллах и приветствует) со словами: </w:t>
      </w:r>
      <w:r w:rsidRPr="00EE3B03">
        <w:rPr>
          <w:i/>
          <w:iCs/>
          <w:color w:val="000000" w:themeColor="text1"/>
        </w:rPr>
        <w:t>«О посланник Аллаха, что ты скажешь относительно заговоров, которые мы произносим, лекарств, которыми лечимся и средств защиты, которые используем? Разве они могут изменить что-либо из предопределения Аллаха?».</w:t>
      </w:r>
      <w:r w:rsidRPr="00EE3B03">
        <w:rPr>
          <w:color w:val="000000" w:themeColor="text1"/>
        </w:rPr>
        <w:t xml:space="preserve"> На это </w:t>
      </w:r>
      <w:r>
        <w:rPr>
          <w:color w:val="000000" w:themeColor="text1"/>
        </w:rPr>
        <w:t>п</w:t>
      </w:r>
      <w:r w:rsidRPr="00EE3B03">
        <w:rPr>
          <w:color w:val="000000" w:themeColor="text1"/>
        </w:rPr>
        <w:t xml:space="preserve">осланник Аллаха (да благословит его Аллах и приветствует) ответил: </w:t>
      </w:r>
      <w:r w:rsidRPr="00EE3B03">
        <w:rPr>
          <w:b/>
          <w:bCs/>
          <w:i/>
          <w:iCs/>
          <w:color w:val="000000" w:themeColor="text1"/>
        </w:rPr>
        <w:t>«Они тоже входят в предопределение Аллаха».</w:t>
      </w:r>
    </w:p>
    <w:p w:rsidR="007359FA" w:rsidRDefault="00EE3B03" w:rsidP="00EE3B03">
      <w:pPr>
        <w:spacing w:line="360" w:lineRule="auto"/>
        <w:rPr>
          <w:color w:val="000000" w:themeColor="text1"/>
        </w:rPr>
      </w:pPr>
      <w:r w:rsidRPr="00EE3B03">
        <w:rPr>
          <w:color w:val="000000" w:themeColor="text1"/>
        </w:rPr>
        <w:t>Данное положение разделяют все мусульмане, и не видят никаких проблем во всём этом.</w:t>
      </w:r>
    </w:p>
    <w:p w:rsidR="00EE3B03" w:rsidRDefault="00EE3B03" w:rsidP="00EE3B03">
      <w:pPr>
        <w:pStyle w:val="3"/>
      </w:pPr>
      <w:r w:rsidRPr="00F60D0D">
        <w:rPr>
          <w:sz w:val="28"/>
          <w:szCs w:val="28"/>
        </w:rPr>
        <w:t>•</w:t>
      </w:r>
      <w:r>
        <w:t xml:space="preserve"> ВОПРОС № 2:</w:t>
      </w:r>
      <w:r w:rsidRPr="00043686">
        <w:t xml:space="preserve"> </w:t>
      </w:r>
      <w:r w:rsidRPr="00EE3B03">
        <w:t>ЧТО ЛУЧШЕ: ЛЕЧЕНИЕ ИЛИ ОТКАЗ ОТ НЕГО С ПРОЯВЛЕНИЕМ ТЕРПЕНИЯ?</w:t>
      </w:r>
    </w:p>
    <w:p w:rsidR="00EE3B03" w:rsidRDefault="00EE3B03" w:rsidP="00EE3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E3B03">
        <w:rPr>
          <w:i/>
          <w:iCs/>
          <w:color w:val="000000" w:themeColor="text1"/>
        </w:rPr>
        <w:t>Отказ от лечения предпочтительнее и лучше для того, кто способен на проявление терпения</w:t>
      </w:r>
      <w:r>
        <w:rPr>
          <w:i/>
          <w:iCs/>
          <w:color w:val="000000" w:themeColor="text1"/>
        </w:rPr>
        <w:t xml:space="preserve">». </w:t>
      </w:r>
    </w:p>
    <w:p w:rsidR="00EE3B03" w:rsidRPr="00EE3B03" w:rsidRDefault="00EE3B03" w:rsidP="00EE3B03">
      <w:pPr>
        <w:spacing w:line="360" w:lineRule="auto"/>
        <w:rPr>
          <w:color w:val="000000" w:themeColor="text1"/>
        </w:rPr>
      </w:pPr>
      <w:r>
        <w:rPr>
          <w:color w:val="000000" w:themeColor="text1"/>
        </w:rPr>
        <w:t>И</w:t>
      </w:r>
      <w:r w:rsidRPr="00EE3B03">
        <w:rPr>
          <w:color w:val="000000" w:themeColor="text1"/>
        </w:rPr>
        <w:t xml:space="preserve">сходя из хадиса, приводимого в обоих Сахихах и других сборниках со слов Ибн ‘Аббаса о том, что однажды к </w:t>
      </w:r>
      <w:r>
        <w:rPr>
          <w:color w:val="000000" w:themeColor="text1"/>
        </w:rPr>
        <w:t>п</w:t>
      </w:r>
      <w:r w:rsidRPr="00EE3B03">
        <w:rPr>
          <w:color w:val="000000" w:themeColor="text1"/>
        </w:rPr>
        <w:t xml:space="preserve">ророку (да благословит его Аллах и приветствует) подошла чернокожая женщина и сказала: </w:t>
      </w:r>
      <w:r w:rsidRPr="00EE3B03">
        <w:rPr>
          <w:i/>
          <w:iCs/>
          <w:color w:val="000000" w:themeColor="text1"/>
        </w:rPr>
        <w:t>«Поистине, я больна эпилепсией и, поистине, во время припадков случается так, что я раскрываюсь. Обратишь же к Аллаху с мольбой о моём исцелении».</w:t>
      </w:r>
      <w:r w:rsidRPr="00EE3B03">
        <w:rPr>
          <w:color w:val="000000" w:themeColor="text1"/>
        </w:rPr>
        <w:t xml:space="preserve"> Пророк (да благословит его Аллах и приветствует) сказал: </w:t>
      </w:r>
      <w:r w:rsidRPr="00EE3B03">
        <w:rPr>
          <w:b/>
          <w:bCs/>
          <w:i/>
          <w:iCs/>
          <w:color w:val="000000" w:themeColor="text1"/>
        </w:rPr>
        <w:t>«Если хочешь, прояви терпение, и тебе уготован Рай, а если хочешь, я попрошу Аллаха, чтобы Он исцелил тебя»</w:t>
      </w:r>
      <w:r w:rsidRPr="00EE3B03">
        <w:rPr>
          <w:color w:val="000000" w:themeColor="text1"/>
        </w:rPr>
        <w:t xml:space="preserve">, – и она ответила: </w:t>
      </w:r>
      <w:r w:rsidRPr="00EE3B03">
        <w:rPr>
          <w:i/>
          <w:iCs/>
          <w:color w:val="000000" w:themeColor="text1"/>
        </w:rPr>
        <w:t>«Тогда я буду терпеть. Однако во время припадка я раскрываюсь, попроси же Аллаха, чтобы я не раскрывалась»</w:t>
      </w:r>
      <w:r w:rsidRPr="00EE3B03">
        <w:rPr>
          <w:color w:val="000000" w:themeColor="text1"/>
        </w:rPr>
        <w:t>, – и он обратился к Аллаху с мольб</w:t>
      </w:r>
      <w:r>
        <w:rPr>
          <w:color w:val="000000" w:themeColor="text1"/>
        </w:rPr>
        <w:t>ой, чтобы она не раскрывалась</w:t>
      </w:r>
      <w:r>
        <w:rPr>
          <w:rStyle w:val="ad"/>
          <w:color w:val="000000" w:themeColor="text1"/>
        </w:rPr>
        <w:footnoteReference w:id="2221"/>
      </w:r>
      <w:r w:rsidRPr="00EE3B03">
        <w:rPr>
          <w:color w:val="000000" w:themeColor="text1"/>
        </w:rPr>
        <w:t>.</w:t>
      </w:r>
    </w:p>
    <w:p w:rsidR="00EE3B03" w:rsidRPr="00EE3B03" w:rsidRDefault="00EE3B03" w:rsidP="001A3A5F">
      <w:pPr>
        <w:spacing w:line="360" w:lineRule="auto"/>
        <w:rPr>
          <w:color w:val="000000" w:themeColor="text1"/>
        </w:rPr>
      </w:pPr>
      <w:r w:rsidRPr="00EE3B03">
        <w:rPr>
          <w:color w:val="000000" w:themeColor="text1"/>
        </w:rPr>
        <w:t xml:space="preserve">Также в обоих Сахихах приводится хадис со слов Ибн ‘Аббаса о том, что </w:t>
      </w:r>
      <w:r>
        <w:rPr>
          <w:color w:val="000000" w:themeColor="text1"/>
        </w:rPr>
        <w:t>п</w:t>
      </w:r>
      <w:r w:rsidRPr="00EE3B03">
        <w:rPr>
          <w:color w:val="000000" w:themeColor="text1"/>
        </w:rPr>
        <w:t xml:space="preserve">осланник Аллаха (да благословит его Аллах и приветствует) сказал: </w:t>
      </w:r>
      <w:r w:rsidRPr="00EE3B03">
        <w:rPr>
          <w:b/>
          <w:bCs/>
          <w:i/>
          <w:iCs/>
          <w:color w:val="000000" w:themeColor="text1"/>
        </w:rPr>
        <w:t>«Семьдесят тысяч из моей общины войдут в Рай без расчёта. Это те, которые не просили прочесть им заклинание, не верили в приметы, не прижигали рану, и при этом они уповали на своего Господа»</w:t>
      </w:r>
      <w:r w:rsidR="001A3A5F" w:rsidRPr="001A3A5F">
        <w:rPr>
          <w:rStyle w:val="ad"/>
          <w:color w:val="000000" w:themeColor="text1"/>
        </w:rPr>
        <w:footnoteReference w:id="2222"/>
      </w:r>
      <w:r w:rsidRPr="001A3A5F">
        <w:rPr>
          <w:color w:val="000000" w:themeColor="text1"/>
        </w:rPr>
        <w:t>.</w:t>
      </w:r>
    </w:p>
    <w:p w:rsidR="00EE3B03" w:rsidRPr="00EE3B03" w:rsidRDefault="00EE3B03" w:rsidP="001A3A5F">
      <w:pPr>
        <w:spacing w:line="360" w:lineRule="auto"/>
        <w:rPr>
          <w:color w:val="000000" w:themeColor="text1"/>
        </w:rPr>
      </w:pPr>
      <w:r w:rsidRPr="00EE3B03">
        <w:rPr>
          <w:color w:val="000000" w:themeColor="text1"/>
        </w:rPr>
        <w:t xml:space="preserve">Данное положение никак не противоречит приводимым ранее хадисам с повелением лечиться, так как оставление лечения лучше лишь в отношении того, кто способен должным образом терпеть это, как на это указывают слова </w:t>
      </w:r>
      <w:r w:rsidR="001A3A5F">
        <w:rPr>
          <w:color w:val="000000" w:themeColor="text1"/>
        </w:rPr>
        <w:t>п</w:t>
      </w:r>
      <w:r w:rsidRPr="00EE3B03">
        <w:rPr>
          <w:color w:val="000000" w:themeColor="text1"/>
        </w:rPr>
        <w:t xml:space="preserve">ророка (да благословит его Аллах и приветствует), сказанные чернокожей женщине: </w:t>
      </w:r>
      <w:r w:rsidRPr="001A3A5F">
        <w:rPr>
          <w:b/>
          <w:bCs/>
          <w:i/>
          <w:iCs/>
          <w:color w:val="000000" w:themeColor="text1"/>
        </w:rPr>
        <w:t>«Если хочешь, прояви терпение…».</w:t>
      </w:r>
    </w:p>
    <w:p w:rsidR="007359FA" w:rsidRDefault="00EE3B03" w:rsidP="00EE3B03">
      <w:pPr>
        <w:spacing w:line="360" w:lineRule="auto"/>
        <w:rPr>
          <w:color w:val="000000" w:themeColor="text1"/>
        </w:rPr>
      </w:pPr>
      <w:r w:rsidRPr="00EE3B03">
        <w:rPr>
          <w:color w:val="000000" w:themeColor="text1"/>
        </w:rPr>
        <w:t xml:space="preserve">Однако при отсутствии должного терпения перед болезнью или при доведении ситуации до крайности, приводящей к непосильным трудностям, к раздражению и стеснению </w:t>
      </w:r>
      <w:r w:rsidRPr="00EE3B03">
        <w:rPr>
          <w:color w:val="000000" w:themeColor="text1"/>
        </w:rPr>
        <w:lastRenderedPageBreak/>
        <w:t>груди от болезни, то в этом случае лечение лучше, так как достоинство пренебрежения лечением аннулируется отсутствием должного терпения.</w:t>
      </w:r>
    </w:p>
    <w:p w:rsidR="001A3A5F" w:rsidRDefault="001A3A5F" w:rsidP="001A3A5F">
      <w:pPr>
        <w:pStyle w:val="3"/>
      </w:pPr>
      <w:r w:rsidRPr="00F60D0D">
        <w:rPr>
          <w:sz w:val="28"/>
          <w:szCs w:val="28"/>
        </w:rPr>
        <w:t>•</w:t>
      </w:r>
      <w:r>
        <w:t xml:space="preserve"> ВОПРОС № 3:</w:t>
      </w:r>
      <w:r w:rsidRPr="00043686">
        <w:t xml:space="preserve"> </w:t>
      </w:r>
      <w:r w:rsidRPr="001A3A5F">
        <w:t>ЗАПРЕЩЕНО ЛЕЧИТЬСЯ ЗАПРЕТНЫМ</w:t>
      </w:r>
    </w:p>
    <w:p w:rsidR="001A3A5F" w:rsidRDefault="001A3A5F" w:rsidP="001A3A5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A3A5F">
        <w:rPr>
          <w:i/>
          <w:iCs/>
          <w:color w:val="000000" w:themeColor="text1"/>
        </w:rPr>
        <w:t>Лечение при помощи запретного запрещено (харам)</w:t>
      </w:r>
      <w:r>
        <w:rPr>
          <w:i/>
          <w:iCs/>
          <w:color w:val="000000" w:themeColor="text1"/>
        </w:rPr>
        <w:t xml:space="preserve">». </w:t>
      </w:r>
    </w:p>
    <w:p w:rsidR="001A3A5F" w:rsidRPr="001A3A5F" w:rsidRDefault="001A3A5F" w:rsidP="001A3A5F">
      <w:pPr>
        <w:spacing w:line="360" w:lineRule="auto"/>
        <w:rPr>
          <w:color w:val="000000" w:themeColor="text1"/>
        </w:rPr>
      </w:pPr>
      <w:r>
        <w:rPr>
          <w:color w:val="000000" w:themeColor="text1"/>
        </w:rPr>
        <w:t>И</w:t>
      </w:r>
      <w:r w:rsidRPr="001A3A5F">
        <w:rPr>
          <w:color w:val="000000" w:themeColor="text1"/>
        </w:rPr>
        <w:t>сходя из</w:t>
      </w:r>
      <w:r>
        <w:rPr>
          <w:color w:val="000000" w:themeColor="text1"/>
        </w:rPr>
        <w:t xml:space="preserve"> хадиса, приводимого у Муслима</w:t>
      </w:r>
      <w:r>
        <w:rPr>
          <w:rStyle w:val="ad"/>
          <w:color w:val="000000" w:themeColor="text1"/>
        </w:rPr>
        <w:footnoteReference w:id="2223"/>
      </w:r>
      <w:r>
        <w:rPr>
          <w:color w:val="000000" w:themeColor="text1"/>
        </w:rPr>
        <w:t xml:space="preserve"> </w:t>
      </w:r>
      <w:r w:rsidRPr="001A3A5F">
        <w:rPr>
          <w:color w:val="000000" w:themeColor="text1"/>
        </w:rPr>
        <w:t>и других с</w:t>
      </w:r>
      <w:r>
        <w:rPr>
          <w:color w:val="000000" w:themeColor="text1"/>
        </w:rPr>
        <w:t>о слов Абу Хурейры о том, что п</w:t>
      </w:r>
      <w:r w:rsidRPr="001A3A5F">
        <w:rPr>
          <w:color w:val="000000" w:themeColor="text1"/>
        </w:rPr>
        <w:t>ророк (да благословит его Аллах и приветству</w:t>
      </w:r>
      <w:r>
        <w:rPr>
          <w:color w:val="000000" w:themeColor="text1"/>
        </w:rPr>
        <w:t>ет) запретил скверные лекарства</w:t>
      </w:r>
      <w:r>
        <w:rPr>
          <w:rStyle w:val="ad"/>
          <w:color w:val="000000" w:themeColor="text1"/>
        </w:rPr>
        <w:footnoteReference w:id="2224"/>
      </w:r>
      <w:r>
        <w:rPr>
          <w:color w:val="000000" w:themeColor="text1"/>
        </w:rPr>
        <w:t>.</w:t>
      </w:r>
    </w:p>
    <w:p w:rsidR="001A3A5F" w:rsidRPr="001A3A5F" w:rsidRDefault="001A3A5F" w:rsidP="001A3A5F">
      <w:pPr>
        <w:spacing w:line="360" w:lineRule="auto"/>
        <w:rPr>
          <w:color w:val="000000" w:themeColor="text1"/>
        </w:rPr>
      </w:pPr>
      <w:r w:rsidRPr="001A3A5F">
        <w:rPr>
          <w:color w:val="000000" w:themeColor="text1"/>
        </w:rPr>
        <w:t xml:space="preserve">Абу Дауд (3874) привёл хадис со слов Абу ад-Дарды о том, что </w:t>
      </w:r>
      <w:r>
        <w:rPr>
          <w:color w:val="000000" w:themeColor="text1"/>
        </w:rPr>
        <w:t>п</w:t>
      </w:r>
      <w:r w:rsidRPr="001A3A5F">
        <w:rPr>
          <w:color w:val="000000" w:themeColor="text1"/>
        </w:rPr>
        <w:t xml:space="preserve">осланник Аллаха (да благословит его Аллах и приветствует) сказал: </w:t>
      </w:r>
      <w:r w:rsidRPr="001A3A5F">
        <w:rPr>
          <w:b/>
          <w:bCs/>
          <w:i/>
          <w:iCs/>
          <w:color w:val="000000" w:themeColor="text1"/>
        </w:rPr>
        <w:t>«Поистине, Аллах ниспослал как болезнь, так и излечение, и Он дал исцеление от каждой болезни. Поэтому лечитесь, но не лечитесь посредством запретного».</w:t>
      </w:r>
      <w:r w:rsidRPr="001A3A5F">
        <w:rPr>
          <w:color w:val="000000" w:themeColor="text1"/>
        </w:rPr>
        <w:t xml:space="preserve"> В иснаде этого хадиса присутствует Исма</w:t>
      </w:r>
      <w:r>
        <w:rPr>
          <w:color w:val="000000" w:themeColor="text1"/>
        </w:rPr>
        <w:t>′</w:t>
      </w:r>
      <w:r w:rsidRPr="001A3A5F">
        <w:rPr>
          <w:color w:val="000000" w:themeColor="text1"/>
        </w:rPr>
        <w:t>ил</w:t>
      </w:r>
      <w:r>
        <w:rPr>
          <w:color w:val="000000" w:themeColor="text1"/>
        </w:rPr>
        <w:t>ь</w:t>
      </w:r>
      <w:r w:rsidRPr="001A3A5F">
        <w:rPr>
          <w:color w:val="000000" w:themeColor="text1"/>
        </w:rPr>
        <w:t xml:space="preserve"> ибн ‘Аййаш</w:t>
      </w:r>
      <w:r>
        <w:rPr>
          <w:rStyle w:val="ad"/>
          <w:color w:val="000000" w:themeColor="text1"/>
        </w:rPr>
        <w:footnoteReference w:id="2225"/>
      </w:r>
      <w:r w:rsidRPr="001A3A5F">
        <w:rPr>
          <w:color w:val="000000" w:themeColor="text1"/>
        </w:rPr>
        <w:t xml:space="preserve">. </w:t>
      </w:r>
    </w:p>
    <w:p w:rsidR="001A3A5F" w:rsidRPr="001A3A5F" w:rsidRDefault="001A3A5F" w:rsidP="001A3A5F">
      <w:pPr>
        <w:spacing w:line="360" w:lineRule="auto"/>
        <w:rPr>
          <w:color w:val="000000" w:themeColor="text1"/>
        </w:rPr>
      </w:pPr>
      <w:r w:rsidRPr="001A3A5F">
        <w:rPr>
          <w:color w:val="000000" w:themeColor="text1"/>
        </w:rPr>
        <w:t xml:space="preserve">Также достоверно известно, что </w:t>
      </w:r>
      <w:r>
        <w:rPr>
          <w:color w:val="000000" w:themeColor="text1"/>
        </w:rPr>
        <w:t>п</w:t>
      </w:r>
      <w:r w:rsidRPr="001A3A5F">
        <w:rPr>
          <w:color w:val="000000" w:themeColor="text1"/>
        </w:rPr>
        <w:t>ророк (да благословит его Аллах и приветствует) запретил лечиться посредством алкоголя, как это приводится у Муслима (1984) и в других сборниках.</w:t>
      </w:r>
    </w:p>
    <w:p w:rsidR="001A3A5F" w:rsidRPr="001A3A5F" w:rsidRDefault="001A3A5F" w:rsidP="001A3A5F">
      <w:pPr>
        <w:spacing w:line="360" w:lineRule="auto"/>
        <w:rPr>
          <w:color w:val="000000" w:themeColor="text1"/>
        </w:rPr>
      </w:pPr>
      <w:r w:rsidRPr="001A3A5F">
        <w:rPr>
          <w:color w:val="000000" w:themeColor="text1"/>
        </w:rPr>
        <w:t xml:space="preserve">Также в сборнике у аль-Бухари (5614) сообщается, что Ибн Мас‘уд сказал: </w:t>
      </w:r>
      <w:r>
        <w:rPr>
          <w:i/>
          <w:iCs/>
          <w:color w:val="000000" w:themeColor="text1"/>
        </w:rPr>
        <w:t>«Поистине, Аллах</w:t>
      </w:r>
      <w:r w:rsidRPr="001A3A5F">
        <w:rPr>
          <w:i/>
          <w:iCs/>
          <w:color w:val="000000" w:themeColor="text1"/>
        </w:rPr>
        <w:t xml:space="preserve"> не сделал для вас излечение в том, что Он запретил вам».</w:t>
      </w:r>
    </w:p>
    <w:p w:rsidR="001A3A5F" w:rsidRPr="001A3A5F" w:rsidRDefault="001A3A5F" w:rsidP="001A3A5F">
      <w:pPr>
        <w:spacing w:line="360" w:lineRule="auto"/>
        <w:rPr>
          <w:color w:val="000000" w:themeColor="text1"/>
        </w:rPr>
      </w:pPr>
      <w:r w:rsidRPr="001A3A5F">
        <w:rPr>
          <w:color w:val="000000" w:themeColor="text1"/>
        </w:rPr>
        <w:t>Большинство учёных сошлось на запрете лечения посредством нечистот и алкоголя.</w:t>
      </w:r>
    </w:p>
    <w:p w:rsidR="001A3A5F" w:rsidRPr="001A3A5F" w:rsidRDefault="001A3A5F" w:rsidP="001A3A5F">
      <w:pPr>
        <w:spacing w:line="360" w:lineRule="auto"/>
        <w:rPr>
          <w:color w:val="000000" w:themeColor="text1"/>
        </w:rPr>
      </w:pPr>
      <w:r w:rsidRPr="001A3A5F">
        <w:rPr>
          <w:color w:val="000000" w:themeColor="text1"/>
        </w:rPr>
        <w:t xml:space="preserve">К этому не имеет отношение то, что </w:t>
      </w:r>
      <w:r>
        <w:rPr>
          <w:color w:val="000000" w:themeColor="text1"/>
        </w:rPr>
        <w:t>п</w:t>
      </w:r>
      <w:r w:rsidRPr="001A3A5F">
        <w:rPr>
          <w:color w:val="000000" w:themeColor="text1"/>
        </w:rPr>
        <w:t>ророк (да благословит его Аллах и приветствует) дозволил лечиться верблюжьей мочой, как это приводится в Сахихе</w:t>
      </w:r>
      <w:r>
        <w:rPr>
          <w:rStyle w:val="ad"/>
          <w:color w:val="000000" w:themeColor="text1"/>
        </w:rPr>
        <w:footnoteReference w:id="2226"/>
      </w:r>
      <w:r w:rsidRPr="001A3A5F">
        <w:rPr>
          <w:color w:val="000000" w:themeColor="text1"/>
        </w:rPr>
        <w:t>, так как она не относится ни к нечистотам, ни к запретному. Но даже если допустить первоначальную запретность верблюжьей мочи, то и тогда по правилам объединения следует, что из области указания обобщённых текстов исключается область указания конкретизирующих текстов.</w:t>
      </w:r>
    </w:p>
    <w:p w:rsidR="001A3A5F" w:rsidRPr="001A3A5F" w:rsidRDefault="001A3A5F" w:rsidP="001A3A5F">
      <w:pPr>
        <w:spacing w:line="360" w:lineRule="auto"/>
        <w:rPr>
          <w:i/>
          <w:iCs/>
          <w:color w:val="000000" w:themeColor="text1"/>
        </w:rPr>
      </w:pPr>
      <w:r>
        <w:rPr>
          <w:color w:val="000000" w:themeColor="text1"/>
        </w:rPr>
        <w:t>Уалиюллах ад-Дахляуи в «а</w:t>
      </w:r>
      <w:r w:rsidRPr="001A3A5F">
        <w:rPr>
          <w:color w:val="000000" w:themeColor="text1"/>
        </w:rPr>
        <w:t>ль-</w:t>
      </w:r>
      <w:r>
        <w:rPr>
          <w:color w:val="000000" w:themeColor="text1"/>
        </w:rPr>
        <w:t>М</w:t>
      </w:r>
      <w:r w:rsidRPr="001A3A5F">
        <w:rPr>
          <w:color w:val="000000" w:themeColor="text1"/>
        </w:rPr>
        <w:t>усаууа шарх аль-</w:t>
      </w:r>
      <w:r>
        <w:rPr>
          <w:color w:val="000000" w:themeColor="text1"/>
        </w:rPr>
        <w:t>М</w:t>
      </w:r>
      <w:r w:rsidRPr="001A3A5F">
        <w:rPr>
          <w:color w:val="000000" w:themeColor="text1"/>
        </w:rPr>
        <w:t>у</w:t>
      </w:r>
      <w:r>
        <w:rPr>
          <w:color w:val="000000" w:themeColor="text1"/>
        </w:rPr>
        <w:t>в</w:t>
      </w:r>
      <w:r w:rsidRPr="001A3A5F">
        <w:rPr>
          <w:color w:val="000000" w:themeColor="text1"/>
        </w:rPr>
        <w:t xml:space="preserve">атта» сказал: </w:t>
      </w:r>
      <w:r w:rsidRPr="001A3A5F">
        <w:rPr>
          <w:i/>
          <w:iCs/>
          <w:color w:val="000000" w:themeColor="text1"/>
        </w:rPr>
        <w:t xml:space="preserve">«Учёные имели различные мнения относительно дозволенности применения нечистот в лечении, и большинство из них считало это дозволенным за исключением применения алкоголя. Доводом на это является то, что </w:t>
      </w:r>
      <w:r>
        <w:rPr>
          <w:i/>
          <w:iCs/>
          <w:color w:val="000000" w:themeColor="text1"/>
        </w:rPr>
        <w:lastRenderedPageBreak/>
        <w:t>п</w:t>
      </w:r>
      <w:r w:rsidRPr="001A3A5F">
        <w:rPr>
          <w:i/>
          <w:iCs/>
          <w:color w:val="000000" w:themeColor="text1"/>
        </w:rPr>
        <w:t xml:space="preserve">ророк (да благословит его Аллах и приветствует), дозволивший группе мужчин лечение верблюжьей мочой, в отношении алкоголя сказал: </w:t>
      </w:r>
      <w:r w:rsidRPr="001A3A5F">
        <w:rPr>
          <w:b/>
          <w:bCs/>
          <w:i/>
          <w:iCs/>
          <w:color w:val="000000" w:themeColor="text1"/>
        </w:rPr>
        <w:t>«Поистине, в нём нет лечения, напротив, в нём болезнь»</w:t>
      </w:r>
      <w:r w:rsidRPr="001A3A5F">
        <w:rPr>
          <w:rStyle w:val="ad"/>
          <w:color w:val="000000" w:themeColor="text1"/>
        </w:rPr>
        <w:footnoteReference w:id="2227"/>
      </w:r>
      <w:r w:rsidRPr="001A3A5F">
        <w:rPr>
          <w:color w:val="000000" w:themeColor="text1"/>
        </w:rPr>
        <w:t>.</w:t>
      </w:r>
      <w:r w:rsidRPr="001A3A5F">
        <w:rPr>
          <w:i/>
          <w:iCs/>
          <w:color w:val="000000" w:themeColor="text1"/>
        </w:rPr>
        <w:t xml:space="preserve"> </w:t>
      </w:r>
    </w:p>
    <w:p w:rsidR="001A3A5F" w:rsidRPr="001A3A5F" w:rsidRDefault="001A3A5F" w:rsidP="001A3A5F">
      <w:pPr>
        <w:spacing w:line="360" w:lineRule="auto"/>
        <w:rPr>
          <w:i/>
          <w:iCs/>
          <w:color w:val="000000" w:themeColor="text1"/>
        </w:rPr>
      </w:pPr>
      <w:r w:rsidRPr="001A3A5F">
        <w:rPr>
          <w:i/>
          <w:iCs/>
          <w:color w:val="000000" w:themeColor="text1"/>
        </w:rPr>
        <w:t xml:space="preserve">Другие же учёные считали запретным лечение нечистотами, исходя из запрета </w:t>
      </w:r>
      <w:r>
        <w:rPr>
          <w:i/>
          <w:iCs/>
          <w:color w:val="000000" w:themeColor="text1"/>
        </w:rPr>
        <w:t>п</w:t>
      </w:r>
      <w:r w:rsidRPr="001A3A5F">
        <w:rPr>
          <w:i/>
          <w:iCs/>
          <w:color w:val="000000" w:themeColor="text1"/>
        </w:rPr>
        <w:t>осланника Аллаха (да благословит его Аллах и п</w:t>
      </w:r>
      <w:r>
        <w:rPr>
          <w:i/>
          <w:iCs/>
          <w:color w:val="000000" w:themeColor="text1"/>
        </w:rPr>
        <w:t>риветствует) лечиться скверной</w:t>
      </w:r>
      <w:r w:rsidRPr="001A3A5F">
        <w:rPr>
          <w:rStyle w:val="ad"/>
          <w:color w:val="000000" w:themeColor="text1"/>
        </w:rPr>
        <w:footnoteReference w:id="2228"/>
      </w:r>
      <w:r w:rsidRPr="001A3A5F">
        <w:rPr>
          <w:i/>
          <w:iCs/>
          <w:color w:val="000000" w:themeColor="text1"/>
        </w:rPr>
        <w:t>, где под скверной имеется в виду либо скверна нечистоты, либо это – скверность вкуса и наличие вероятности отравления».</w:t>
      </w:r>
    </w:p>
    <w:p w:rsidR="001A3A5F" w:rsidRPr="001A3A5F" w:rsidRDefault="001A3A5F" w:rsidP="001A3A5F">
      <w:pPr>
        <w:spacing w:line="360" w:lineRule="auto"/>
        <w:rPr>
          <w:color w:val="000000" w:themeColor="text1"/>
        </w:rPr>
      </w:pPr>
      <w:r w:rsidRPr="001A3A5F">
        <w:rPr>
          <w:color w:val="000000" w:themeColor="text1"/>
        </w:rPr>
        <w:t>Также ад-Дахляуи в «</w:t>
      </w:r>
      <w:r>
        <w:rPr>
          <w:color w:val="000000" w:themeColor="text1"/>
        </w:rPr>
        <w:t>а</w:t>
      </w:r>
      <w:r w:rsidRPr="001A3A5F">
        <w:rPr>
          <w:color w:val="000000" w:themeColor="text1"/>
        </w:rPr>
        <w:t>ль-</w:t>
      </w:r>
      <w:r>
        <w:rPr>
          <w:color w:val="000000" w:themeColor="text1"/>
        </w:rPr>
        <w:t>Худжа аль-балиг</w:t>
      </w:r>
      <w:r w:rsidRPr="001A3A5F">
        <w:rPr>
          <w:color w:val="000000" w:themeColor="text1"/>
        </w:rPr>
        <w:t xml:space="preserve">а» говорит: </w:t>
      </w:r>
      <w:r w:rsidRPr="001A3A5F">
        <w:rPr>
          <w:i/>
          <w:iCs/>
          <w:color w:val="000000" w:themeColor="text1"/>
        </w:rPr>
        <w:t>«Исключением из дозволенного являются: лечение посредством алкоголя, так как в нём присутствует зло, которое его не покидает; лечение посредством скверны – т.е. яда, при наличии альтернативы – так как есть опасение за жизнь; а также лечение посредством прижигания, при наличии альтернативы, так как прижигание огнём является одной из причин того, что ангелы покидают это место».</w:t>
      </w:r>
    </w:p>
    <w:p w:rsidR="00A0261A" w:rsidRDefault="001A3A5F" w:rsidP="001A3A5F">
      <w:pPr>
        <w:spacing w:line="360" w:lineRule="auto"/>
        <w:rPr>
          <w:color w:val="000000" w:themeColor="text1"/>
        </w:rPr>
      </w:pPr>
      <w:r w:rsidRPr="001A3A5F">
        <w:rPr>
          <w:color w:val="000000" w:themeColor="text1"/>
        </w:rPr>
        <w:t>Этот вопрос я подробно разобрал в своей книге «Далиль ат-талиб ‘аля арджах аль-маталиб».</w:t>
      </w:r>
    </w:p>
    <w:p w:rsidR="001A3A5F" w:rsidRDefault="001A3A5F" w:rsidP="001A3A5F">
      <w:pPr>
        <w:pStyle w:val="3"/>
      </w:pPr>
      <w:r w:rsidRPr="00F60D0D">
        <w:rPr>
          <w:sz w:val="28"/>
          <w:szCs w:val="28"/>
        </w:rPr>
        <w:t>•</w:t>
      </w:r>
      <w:r>
        <w:t xml:space="preserve"> ВОПРОС № 4:</w:t>
      </w:r>
      <w:r w:rsidRPr="00043686">
        <w:t xml:space="preserve"> </w:t>
      </w:r>
      <w:r w:rsidRPr="001A3A5F">
        <w:t>ПОЛОЖЕНИЕ ПРИЖИГАНИЯ</w:t>
      </w:r>
    </w:p>
    <w:p w:rsidR="001A3A5F" w:rsidRDefault="001A3A5F" w:rsidP="0009788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097888">
        <w:rPr>
          <w:i/>
          <w:iCs/>
          <w:color w:val="000000" w:themeColor="text1"/>
        </w:rPr>
        <w:t>Прижигание является нежелательным</w:t>
      </w:r>
      <w:r>
        <w:rPr>
          <w:i/>
          <w:iCs/>
          <w:color w:val="000000" w:themeColor="text1"/>
        </w:rPr>
        <w:t xml:space="preserve">». </w:t>
      </w:r>
    </w:p>
    <w:p w:rsidR="00097888" w:rsidRPr="00097888" w:rsidRDefault="00097888" w:rsidP="00097888">
      <w:pPr>
        <w:spacing w:line="360" w:lineRule="auto"/>
        <w:rPr>
          <w:color w:val="000000" w:themeColor="text1"/>
        </w:rPr>
      </w:pPr>
      <w:r>
        <w:rPr>
          <w:color w:val="000000" w:themeColor="text1"/>
        </w:rPr>
        <w:t>И</w:t>
      </w:r>
      <w:r w:rsidRPr="00097888">
        <w:rPr>
          <w:color w:val="000000" w:themeColor="text1"/>
        </w:rPr>
        <w:t xml:space="preserve">сходя из хадиса, приводимого аль-Бухари и другими со слов Ибн ‘Аббаса о том, что </w:t>
      </w:r>
      <w:r>
        <w:rPr>
          <w:color w:val="000000" w:themeColor="text1"/>
        </w:rPr>
        <w:t>п</w:t>
      </w:r>
      <w:r w:rsidRPr="00097888">
        <w:rPr>
          <w:color w:val="000000" w:themeColor="text1"/>
        </w:rPr>
        <w:t xml:space="preserve">осланник Аллаха (да благословит его Аллах и приветствует) сказал: </w:t>
      </w:r>
      <w:r w:rsidRPr="00097888">
        <w:rPr>
          <w:b/>
          <w:bCs/>
          <w:i/>
          <w:iCs/>
          <w:color w:val="000000" w:themeColor="text1"/>
        </w:rPr>
        <w:t xml:space="preserve">«Лечение заключается в трёх вещах: в надрезах цирюльника (при кровопускании), в употреблении мёда и в прижигании огнём, и я запрещаю </w:t>
      </w:r>
      <w:r>
        <w:rPr>
          <w:b/>
          <w:bCs/>
          <w:i/>
          <w:iCs/>
          <w:color w:val="000000" w:themeColor="text1"/>
        </w:rPr>
        <w:t>своей общине прижигание огнём»</w:t>
      </w:r>
      <w:r w:rsidRPr="00097888">
        <w:rPr>
          <w:rStyle w:val="ad"/>
          <w:color w:val="000000" w:themeColor="text1"/>
        </w:rPr>
        <w:footnoteReference w:id="2229"/>
      </w:r>
      <w:r w:rsidRPr="00097888">
        <w:rPr>
          <w:color w:val="000000" w:themeColor="text1"/>
        </w:rPr>
        <w:t>. В дру</w:t>
      </w:r>
      <w:r>
        <w:rPr>
          <w:color w:val="000000" w:themeColor="text1"/>
        </w:rPr>
        <w:t xml:space="preserve">гой версии хадиса говорится: </w:t>
      </w:r>
      <w:r w:rsidRPr="00097888">
        <w:rPr>
          <w:b/>
          <w:bCs/>
          <w:i/>
          <w:iCs/>
          <w:color w:val="000000" w:themeColor="text1"/>
        </w:rPr>
        <w:t>«…но мн</w:t>
      </w:r>
      <w:r>
        <w:rPr>
          <w:b/>
          <w:bCs/>
          <w:i/>
          <w:iCs/>
          <w:color w:val="000000" w:themeColor="text1"/>
        </w:rPr>
        <w:t>е не нравится прижигание огнём»</w:t>
      </w:r>
      <w:r w:rsidRPr="00097888">
        <w:rPr>
          <w:rStyle w:val="ad"/>
          <w:color w:val="000000" w:themeColor="text1"/>
        </w:rPr>
        <w:footnoteReference w:id="2230"/>
      </w:r>
      <w:r w:rsidRPr="00097888">
        <w:rPr>
          <w:color w:val="000000" w:themeColor="text1"/>
        </w:rPr>
        <w:t>.</w:t>
      </w:r>
    </w:p>
    <w:p w:rsidR="00097888" w:rsidRPr="00097888" w:rsidRDefault="00097888" w:rsidP="00097888">
      <w:pPr>
        <w:spacing w:line="360" w:lineRule="auto"/>
        <w:rPr>
          <w:i/>
          <w:iCs/>
          <w:color w:val="000000" w:themeColor="text1"/>
        </w:rPr>
      </w:pPr>
      <w:r w:rsidRPr="00097888">
        <w:rPr>
          <w:color w:val="000000" w:themeColor="text1"/>
        </w:rPr>
        <w:t>Ахмад (4/427), Абу Дауд (3865), Ибн Маджа (3490) и ат-Тирмизи (2049), подтвердивший его достоверность, привели хадис со слов ‘Имрана ибн Хус</w:t>
      </w:r>
      <w:r>
        <w:rPr>
          <w:color w:val="000000" w:themeColor="text1"/>
        </w:rPr>
        <w:t>а</w:t>
      </w:r>
      <w:r w:rsidRPr="00097888">
        <w:rPr>
          <w:color w:val="000000" w:themeColor="text1"/>
        </w:rPr>
        <w:t xml:space="preserve">йна, который сказал: </w:t>
      </w:r>
      <w:r w:rsidRPr="00097888">
        <w:rPr>
          <w:i/>
          <w:iCs/>
          <w:color w:val="000000" w:themeColor="text1"/>
        </w:rPr>
        <w:t>«Посланник Аллаха (да благословит его Аллах и приветствует) запретил нам прижигание, и когда мы делали его, оно не приводило к успеху и избавлению».</w:t>
      </w:r>
    </w:p>
    <w:p w:rsidR="00097888" w:rsidRPr="00097888" w:rsidRDefault="00097888" w:rsidP="00097888">
      <w:pPr>
        <w:spacing w:line="360" w:lineRule="auto"/>
        <w:rPr>
          <w:color w:val="000000" w:themeColor="text1"/>
        </w:rPr>
      </w:pPr>
      <w:r w:rsidRPr="00097888">
        <w:rPr>
          <w:color w:val="000000" w:themeColor="text1"/>
        </w:rPr>
        <w:lastRenderedPageBreak/>
        <w:t>Также пришли доводы на то, что запрет на прижигание указывает на нежелательность, а не на запретность, как например хадис, приводимый у Муслима (2208) и у дру</w:t>
      </w:r>
      <w:r>
        <w:rPr>
          <w:color w:val="000000" w:themeColor="text1"/>
        </w:rPr>
        <w:t>гих со слов Джабира о том, что п</w:t>
      </w:r>
      <w:r w:rsidRPr="00097888">
        <w:rPr>
          <w:color w:val="000000" w:themeColor="text1"/>
        </w:rPr>
        <w:t>ророк (да благословит его Аллах и приветствует) дважды делал п</w:t>
      </w:r>
      <w:r>
        <w:rPr>
          <w:color w:val="000000" w:themeColor="text1"/>
        </w:rPr>
        <w:t>рижигание руки Са‘да ибн Му‘аза</w:t>
      </w:r>
      <w:r w:rsidRPr="00097888">
        <w:rPr>
          <w:color w:val="000000" w:themeColor="text1"/>
        </w:rPr>
        <w:t>.</w:t>
      </w:r>
    </w:p>
    <w:p w:rsidR="00097888" w:rsidRPr="00097888" w:rsidRDefault="00097888" w:rsidP="00097888">
      <w:pPr>
        <w:spacing w:line="360" w:lineRule="auto"/>
        <w:rPr>
          <w:color w:val="000000" w:themeColor="text1"/>
        </w:rPr>
      </w:pPr>
      <w:r w:rsidRPr="00097888">
        <w:rPr>
          <w:color w:val="000000" w:themeColor="text1"/>
        </w:rPr>
        <w:t>Также ат-Тирмизи (2050), подтверждая его достоверность, привёл х</w:t>
      </w:r>
      <w:r>
        <w:rPr>
          <w:color w:val="000000" w:themeColor="text1"/>
        </w:rPr>
        <w:t>адис со слов Анаса о том, что п</w:t>
      </w:r>
      <w:r w:rsidRPr="00097888">
        <w:rPr>
          <w:color w:val="000000" w:themeColor="text1"/>
        </w:rPr>
        <w:t xml:space="preserve">осланник Аллаха (да благословит его Аллах и приветствует) сделал прижигание </w:t>
      </w:r>
      <w:r>
        <w:rPr>
          <w:color w:val="000000" w:themeColor="text1"/>
        </w:rPr>
        <w:t>Са‘ду ибн Зураре от его болезни</w:t>
      </w:r>
      <w:r w:rsidRPr="00097888">
        <w:rPr>
          <w:color w:val="000000" w:themeColor="text1"/>
        </w:rPr>
        <w:t>.</w:t>
      </w:r>
    </w:p>
    <w:p w:rsidR="00133FD5" w:rsidRDefault="00097888" w:rsidP="00097888">
      <w:pPr>
        <w:spacing w:line="360" w:lineRule="auto"/>
        <w:rPr>
          <w:color w:val="000000" w:themeColor="text1"/>
        </w:rPr>
      </w:pPr>
      <w:r w:rsidRPr="00097888">
        <w:rPr>
          <w:color w:val="000000" w:themeColor="text1"/>
        </w:rPr>
        <w:t>Причина нежелательности прижигания заключается в том, что нём присутствует причинение страданий посредством огня, а известно, что никто не имеет права причинять страдания огнём, кроме Господа огня. Также были названы и другие причины нежелательности этого, а учёные объединяли между этими хадисами, совмещая их различными способами.</w:t>
      </w:r>
    </w:p>
    <w:p w:rsidR="00097888" w:rsidRDefault="00097888" w:rsidP="00097888">
      <w:pPr>
        <w:pStyle w:val="3"/>
      </w:pPr>
      <w:r w:rsidRPr="00F60D0D">
        <w:rPr>
          <w:sz w:val="28"/>
          <w:szCs w:val="28"/>
        </w:rPr>
        <w:t>•</w:t>
      </w:r>
      <w:r>
        <w:t xml:space="preserve"> ВОПРОС № 5:</w:t>
      </w:r>
      <w:r w:rsidRPr="00043686">
        <w:t xml:space="preserve"> </w:t>
      </w:r>
      <w:r w:rsidRPr="00097888">
        <w:t>УЗАКОНЕННОСТЬ КРОВОПУСКАНИЯ</w:t>
      </w:r>
    </w:p>
    <w:p w:rsidR="00097888" w:rsidRDefault="00097888" w:rsidP="0009788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97888">
        <w:rPr>
          <w:i/>
          <w:iCs/>
          <w:color w:val="000000" w:themeColor="text1"/>
        </w:rPr>
        <w:t>И нет проблем в кровопускании</w:t>
      </w:r>
      <w:r>
        <w:rPr>
          <w:i/>
          <w:iCs/>
          <w:color w:val="000000" w:themeColor="text1"/>
        </w:rPr>
        <w:t xml:space="preserve">». </w:t>
      </w:r>
    </w:p>
    <w:p w:rsidR="00097888" w:rsidRPr="00097888" w:rsidRDefault="00097888" w:rsidP="00097888">
      <w:pPr>
        <w:spacing w:line="360" w:lineRule="auto"/>
        <w:rPr>
          <w:color w:val="000000" w:themeColor="text1"/>
        </w:rPr>
      </w:pPr>
      <w:r>
        <w:rPr>
          <w:color w:val="000000" w:themeColor="text1"/>
        </w:rPr>
        <w:t>И</w:t>
      </w:r>
      <w:r w:rsidRPr="00097888">
        <w:rPr>
          <w:color w:val="000000" w:themeColor="text1"/>
        </w:rPr>
        <w:t>сходя из хадиса, приводимого в обоих Сахихах и других сборниках со слов Джа</w:t>
      </w:r>
      <w:r>
        <w:rPr>
          <w:color w:val="000000" w:themeColor="text1"/>
        </w:rPr>
        <w:t>бира о том, что он слышал, как п</w:t>
      </w:r>
      <w:r w:rsidRPr="00097888">
        <w:rPr>
          <w:color w:val="000000" w:themeColor="text1"/>
        </w:rPr>
        <w:t xml:space="preserve">осланник Аллаха (да благословит его Аллах и приветствует) сказал: </w:t>
      </w:r>
      <w:r w:rsidRPr="00097888">
        <w:rPr>
          <w:b/>
          <w:bCs/>
          <w:i/>
          <w:iCs/>
          <w:color w:val="000000" w:themeColor="text1"/>
        </w:rPr>
        <w:t>«Если и есть польза в чём-либо из ваших методов лечения, то в кровопускании, в употреблении мёда и в прижигании, если это лечение будет соответствовать болезни,</w:t>
      </w:r>
      <w:r>
        <w:rPr>
          <w:b/>
          <w:bCs/>
          <w:i/>
          <w:iCs/>
          <w:color w:val="000000" w:themeColor="text1"/>
        </w:rPr>
        <w:t xml:space="preserve"> но мне не нравится прижигание»</w:t>
      </w:r>
      <w:r w:rsidRPr="00097888">
        <w:rPr>
          <w:rStyle w:val="ad"/>
          <w:color w:val="000000" w:themeColor="text1"/>
        </w:rPr>
        <w:footnoteReference w:id="2231"/>
      </w:r>
      <w:r w:rsidRPr="00097888">
        <w:rPr>
          <w:color w:val="000000" w:themeColor="text1"/>
        </w:rPr>
        <w:t>.</w:t>
      </w:r>
    </w:p>
    <w:p w:rsidR="00097888" w:rsidRPr="00097888" w:rsidRDefault="00097888" w:rsidP="00097888">
      <w:pPr>
        <w:spacing w:line="360" w:lineRule="auto"/>
        <w:rPr>
          <w:color w:val="000000" w:themeColor="text1"/>
        </w:rPr>
      </w:pPr>
      <w:r w:rsidRPr="00097888">
        <w:rPr>
          <w:color w:val="000000" w:themeColor="text1"/>
        </w:rPr>
        <w:t>Ранее уже приводился точно такой</w:t>
      </w:r>
      <w:r>
        <w:rPr>
          <w:color w:val="000000" w:themeColor="text1"/>
        </w:rPr>
        <w:t xml:space="preserve"> же хадис со слов Ибн ‘Аббаса</w:t>
      </w:r>
      <w:r>
        <w:rPr>
          <w:rStyle w:val="ad"/>
          <w:color w:val="000000" w:themeColor="text1"/>
        </w:rPr>
        <w:footnoteReference w:id="2232"/>
      </w:r>
      <w:r>
        <w:rPr>
          <w:color w:val="000000" w:themeColor="text1"/>
        </w:rPr>
        <w:t>.</w:t>
      </w:r>
    </w:p>
    <w:p w:rsidR="00097888" w:rsidRPr="00097888" w:rsidRDefault="00097888" w:rsidP="00097888">
      <w:pPr>
        <w:spacing w:line="360" w:lineRule="auto"/>
        <w:rPr>
          <w:i/>
          <w:iCs/>
          <w:color w:val="000000" w:themeColor="text1"/>
        </w:rPr>
      </w:pPr>
      <w:r w:rsidRPr="00097888">
        <w:rPr>
          <w:color w:val="000000" w:themeColor="text1"/>
        </w:rPr>
        <w:t xml:space="preserve">Абу Дауд (3860) и ат-Тирмизи (2051) привели хадис с достоверным иснадом со слов Анаса, который сказал: </w:t>
      </w:r>
      <w:r w:rsidRPr="00097888">
        <w:rPr>
          <w:i/>
          <w:iCs/>
          <w:color w:val="000000" w:themeColor="text1"/>
        </w:rPr>
        <w:t>«Посланник Аллаха (да благословит его Аллах и приветствует) делал кровопускание на боковые затылочные вены (ахда‘ан) и между лопаток (кахиль). И он делал кровопускание семнадцатого, девятнадцатого и двадцать первого числа (лунного) месяца».</w:t>
      </w:r>
    </w:p>
    <w:p w:rsidR="00097888" w:rsidRPr="00097888" w:rsidRDefault="00097888" w:rsidP="00097888">
      <w:pPr>
        <w:spacing w:line="360" w:lineRule="auto"/>
        <w:rPr>
          <w:color w:val="000000" w:themeColor="text1"/>
        </w:rPr>
      </w:pPr>
      <w:r w:rsidRPr="00097888">
        <w:rPr>
          <w:color w:val="000000" w:themeColor="text1"/>
        </w:rPr>
        <w:t xml:space="preserve">Также Абу Дауд (3861) привёл хадис с приемлемым иснадом со слов Абу Хурейры о том, что </w:t>
      </w:r>
      <w:r>
        <w:rPr>
          <w:color w:val="000000" w:themeColor="text1"/>
        </w:rPr>
        <w:t>п</w:t>
      </w:r>
      <w:r w:rsidRPr="00097888">
        <w:rPr>
          <w:color w:val="000000" w:themeColor="text1"/>
        </w:rPr>
        <w:t xml:space="preserve">осланник Аллаха (да благословит его Аллах и приветствует) сказал: </w:t>
      </w:r>
      <w:r w:rsidRPr="00097888">
        <w:rPr>
          <w:b/>
          <w:bCs/>
          <w:i/>
          <w:iCs/>
          <w:color w:val="000000" w:themeColor="text1"/>
        </w:rPr>
        <w:t>«Кто сделает кровопускание 17, 19 или 21-ого числа, это станет для него исцелением от всех болезней»</w:t>
      </w:r>
      <w:r w:rsidRPr="00097888">
        <w:rPr>
          <w:rStyle w:val="ad"/>
          <w:color w:val="000000" w:themeColor="text1"/>
        </w:rPr>
        <w:footnoteReference w:id="2233"/>
      </w:r>
      <w:r w:rsidRPr="00097888">
        <w:rPr>
          <w:color w:val="000000" w:themeColor="text1"/>
        </w:rPr>
        <w:t>.</w:t>
      </w:r>
    </w:p>
    <w:p w:rsidR="00097888" w:rsidRPr="00097888" w:rsidRDefault="00097888" w:rsidP="00097888">
      <w:pPr>
        <w:spacing w:line="360" w:lineRule="auto"/>
        <w:rPr>
          <w:color w:val="000000" w:themeColor="text1"/>
        </w:rPr>
      </w:pPr>
      <w:r w:rsidRPr="00097888">
        <w:rPr>
          <w:color w:val="000000" w:themeColor="text1"/>
        </w:rPr>
        <w:lastRenderedPageBreak/>
        <w:t>По данной теме есть и другие хадисы, которые включают в себя упоминание тех или иных дней, в которые предпочтительнее делать кровопускание. И цель данной главы лишь в приведении доводов на дозволенность кровопускания.</w:t>
      </w:r>
    </w:p>
    <w:p w:rsidR="00097888" w:rsidRDefault="00097888" w:rsidP="00097888">
      <w:pPr>
        <w:spacing w:line="360" w:lineRule="auto"/>
        <w:rPr>
          <w:color w:val="000000" w:themeColor="text1"/>
        </w:rPr>
      </w:pPr>
      <w:r w:rsidRPr="00097888">
        <w:rPr>
          <w:color w:val="000000" w:themeColor="text1"/>
        </w:rPr>
        <w:t>И этого же придерживаются все мусульмане.</w:t>
      </w:r>
    </w:p>
    <w:p w:rsidR="00021D52" w:rsidRDefault="00021D52" w:rsidP="00021D52">
      <w:pPr>
        <w:pStyle w:val="3"/>
      </w:pPr>
      <w:r w:rsidRPr="00F60D0D">
        <w:rPr>
          <w:sz w:val="28"/>
          <w:szCs w:val="28"/>
        </w:rPr>
        <w:t>•</w:t>
      </w:r>
      <w:r>
        <w:t xml:space="preserve"> ВОПРОС № 6:</w:t>
      </w:r>
      <w:r w:rsidRPr="00043686">
        <w:t xml:space="preserve"> </w:t>
      </w:r>
      <w:r w:rsidRPr="00021D52">
        <w:t>УЗАКОНЕННОСТЬ З</w:t>
      </w:r>
      <w:r>
        <w:t>АГОВОРОВ</w:t>
      </w:r>
    </w:p>
    <w:p w:rsidR="00021D52" w:rsidRDefault="00021D52" w:rsidP="00021D5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21D52">
        <w:rPr>
          <w:i/>
          <w:iCs/>
          <w:color w:val="000000" w:themeColor="text1"/>
        </w:rPr>
        <w:t>Также нет проблем в заговорах</w:t>
      </w:r>
      <w:r>
        <w:rPr>
          <w:i/>
          <w:iCs/>
          <w:color w:val="000000" w:themeColor="text1"/>
        </w:rPr>
        <w:t xml:space="preserve"> (рукья)…». </w:t>
      </w:r>
    </w:p>
    <w:p w:rsidR="00021D52" w:rsidRPr="00021D52" w:rsidRDefault="00021D52" w:rsidP="00021D52">
      <w:pPr>
        <w:spacing w:line="360" w:lineRule="auto"/>
        <w:rPr>
          <w:color w:val="000000" w:themeColor="text1"/>
        </w:rPr>
      </w:pPr>
      <w:r w:rsidRPr="00021D52">
        <w:rPr>
          <w:color w:val="000000" w:themeColor="text1"/>
        </w:rPr>
        <w:t>Заклинание – это произнесение определённых слов, имеющих влияние и зарекомендовавших себя результатами. При этом они не должны противоречить основам религии, содержа в себе многобожие. Лучше, если они будут из Корана и Сунны или того, что похоже на это из смиренного обращения к Всевышнему Аллаху. А хадисы, в которых пришёл запрет на заговоры, амулеты и привороты относятся к тому, что содержит многобожие или же полное упование на причины до такой степени, что забывают о Всевышнем Создателе.</w:t>
      </w:r>
    </w:p>
    <w:p w:rsidR="00021D52" w:rsidRPr="00021D52" w:rsidRDefault="00021D52" w:rsidP="00021D52">
      <w:pPr>
        <w:spacing w:line="360" w:lineRule="auto"/>
        <w:rPr>
          <w:i/>
          <w:iCs/>
          <w:color w:val="000000" w:themeColor="text1"/>
        </w:rPr>
      </w:pPr>
      <w:r>
        <w:rPr>
          <w:color w:val="000000" w:themeColor="text1"/>
        </w:rPr>
        <w:t>Уалиюл</w:t>
      </w:r>
      <w:r w:rsidRPr="00021D52">
        <w:rPr>
          <w:color w:val="000000" w:themeColor="text1"/>
        </w:rPr>
        <w:t>лах ад-Дахляуи в «</w:t>
      </w:r>
      <w:r>
        <w:rPr>
          <w:color w:val="000000" w:themeColor="text1"/>
        </w:rPr>
        <w:t>а</w:t>
      </w:r>
      <w:r w:rsidRPr="00021D52">
        <w:rPr>
          <w:color w:val="000000" w:themeColor="text1"/>
        </w:rPr>
        <w:t>ль-</w:t>
      </w:r>
      <w:r>
        <w:rPr>
          <w:color w:val="000000" w:themeColor="text1"/>
        </w:rPr>
        <w:t>М</w:t>
      </w:r>
      <w:r w:rsidRPr="00021D52">
        <w:rPr>
          <w:color w:val="000000" w:themeColor="text1"/>
        </w:rPr>
        <w:t>усаууа шарх аль-</w:t>
      </w:r>
      <w:r>
        <w:rPr>
          <w:color w:val="000000" w:themeColor="text1"/>
        </w:rPr>
        <w:t>М</w:t>
      </w:r>
      <w:r w:rsidRPr="00021D52">
        <w:rPr>
          <w:color w:val="000000" w:themeColor="text1"/>
        </w:rPr>
        <w:t>у</w:t>
      </w:r>
      <w:r>
        <w:rPr>
          <w:color w:val="000000" w:themeColor="text1"/>
        </w:rPr>
        <w:t>в</w:t>
      </w:r>
      <w:r w:rsidRPr="00021D52">
        <w:rPr>
          <w:color w:val="000000" w:themeColor="text1"/>
        </w:rPr>
        <w:t xml:space="preserve">атта» сказал: </w:t>
      </w:r>
      <w:r w:rsidRPr="00021D52">
        <w:rPr>
          <w:i/>
          <w:iCs/>
          <w:color w:val="000000" w:themeColor="text1"/>
        </w:rPr>
        <w:t>«Хадисы относительно чтения заговоров различны и касаются различных ситуаций. Те из них, в которых приходит запрет, касаются заговоров, содержащих многобожие, упоминание шайтанов или же они произносятся не на арабском языке так, что непонятно, о чём в них говорится, и не исключается возможность содержания в них колдовства или слов неверия. А узаконенными и желательными заговорами являются содержащие в себе Коран и поминание Аллаха.</w:t>
      </w:r>
    </w:p>
    <w:p w:rsidR="00021D52" w:rsidRPr="00021D52" w:rsidRDefault="00021D52" w:rsidP="00021D52">
      <w:pPr>
        <w:spacing w:line="360" w:lineRule="auto"/>
        <w:rPr>
          <w:i/>
          <w:iCs/>
          <w:color w:val="000000" w:themeColor="text1"/>
        </w:rPr>
      </w:pPr>
      <w:r w:rsidRPr="00021D52">
        <w:rPr>
          <w:i/>
          <w:iCs/>
          <w:color w:val="000000" w:themeColor="text1"/>
        </w:rPr>
        <w:t>Также заговоры различаются по видам. Есть такие, которые передаются от праведных предшественников. Так, сообщается, что ‘Аиша не видела проблем в том, чтобы читать на воду поплёвывая в неё, а затем эту воду использовать в лечении больного.</w:t>
      </w:r>
    </w:p>
    <w:p w:rsidR="00021D52" w:rsidRPr="00021D52" w:rsidRDefault="00021D52" w:rsidP="00021D52">
      <w:pPr>
        <w:spacing w:line="360" w:lineRule="auto"/>
        <w:rPr>
          <w:i/>
          <w:iCs/>
          <w:color w:val="000000" w:themeColor="text1"/>
        </w:rPr>
      </w:pPr>
      <w:r w:rsidRPr="00021D52">
        <w:rPr>
          <w:i/>
          <w:iCs/>
          <w:color w:val="000000" w:themeColor="text1"/>
        </w:rPr>
        <w:t>Муджахид сказал: «Нет проблем в том, чтобы написать что-то из Корана, затем смыть это и этой водой напоить больного».</w:t>
      </w:r>
    </w:p>
    <w:p w:rsidR="00021D52" w:rsidRPr="00021D52" w:rsidRDefault="00021D52" w:rsidP="00021D52">
      <w:pPr>
        <w:spacing w:line="360" w:lineRule="auto"/>
        <w:rPr>
          <w:i/>
          <w:iCs/>
          <w:color w:val="000000" w:themeColor="text1"/>
        </w:rPr>
      </w:pPr>
      <w:r w:rsidRPr="00021D52">
        <w:rPr>
          <w:i/>
          <w:iCs/>
          <w:color w:val="000000" w:themeColor="text1"/>
        </w:rPr>
        <w:t>А Ибн ‘Аббас повелел человеку, чтобы он написал для свой тяжело рожающей жены два аята из Корана и некоторые слова, затем смыл их и напоил жену.</w:t>
      </w:r>
    </w:p>
    <w:p w:rsidR="00097888" w:rsidRPr="00021D52" w:rsidRDefault="00021D52" w:rsidP="00021D52">
      <w:pPr>
        <w:spacing w:line="360" w:lineRule="auto"/>
        <w:rPr>
          <w:i/>
          <w:iCs/>
          <w:color w:val="000000" w:themeColor="text1"/>
        </w:rPr>
      </w:pPr>
      <w:r w:rsidRPr="00021D52">
        <w:rPr>
          <w:i/>
          <w:iCs/>
          <w:color w:val="000000" w:themeColor="text1"/>
        </w:rPr>
        <w:lastRenderedPageBreak/>
        <w:t>Также когда Са‘ид ибн аль-Мусай</w:t>
      </w:r>
      <w:r>
        <w:rPr>
          <w:i/>
          <w:iCs/>
          <w:color w:val="000000" w:themeColor="text1"/>
        </w:rPr>
        <w:t>йя</w:t>
      </w:r>
      <w:r w:rsidRPr="00021D52">
        <w:rPr>
          <w:i/>
          <w:iCs/>
          <w:color w:val="000000" w:themeColor="text1"/>
        </w:rPr>
        <w:t>б был спрошен о маленьких листочках, на которых пишут Коран и вешают на женщин и детей, сказал, что нет в этом проблем, если их будут помещать в серебряную или кожаную оболочку, и повесят на шею».</w:t>
      </w:r>
    </w:p>
    <w:p w:rsidR="00021D52" w:rsidRDefault="00021D52" w:rsidP="00021D52">
      <w:pPr>
        <w:pStyle w:val="3"/>
      </w:pPr>
      <w:r w:rsidRPr="00F60D0D">
        <w:rPr>
          <w:sz w:val="28"/>
          <w:szCs w:val="28"/>
        </w:rPr>
        <w:t>•</w:t>
      </w:r>
      <w:r>
        <w:t xml:space="preserve"> ВОПРОС № 7:</w:t>
      </w:r>
      <w:r w:rsidRPr="00043686">
        <w:t xml:space="preserve"> </w:t>
      </w:r>
      <w:r w:rsidRPr="00021D52">
        <w:t>ЗАГОВОР ОТ СГЛАЗА</w:t>
      </w:r>
    </w:p>
    <w:p w:rsidR="00021D52" w:rsidRDefault="00021D52" w:rsidP="00021D5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21D52">
        <w:rPr>
          <w:i/>
          <w:iCs/>
          <w:color w:val="000000" w:themeColor="text1"/>
        </w:rPr>
        <w:t>которые читаются, как от сглаза, так и от чего-то другого</w:t>
      </w:r>
      <w:r>
        <w:rPr>
          <w:i/>
          <w:iCs/>
          <w:color w:val="000000" w:themeColor="text1"/>
        </w:rPr>
        <w:t xml:space="preserve">». </w:t>
      </w:r>
    </w:p>
    <w:p w:rsidR="00021D52" w:rsidRPr="00021D52" w:rsidRDefault="00021D52" w:rsidP="00021D52">
      <w:pPr>
        <w:spacing w:line="360" w:lineRule="auto"/>
        <w:rPr>
          <w:color w:val="000000" w:themeColor="text1"/>
        </w:rPr>
      </w:pPr>
      <w:r>
        <w:rPr>
          <w:color w:val="000000" w:themeColor="text1"/>
        </w:rPr>
        <w:t>И</w:t>
      </w:r>
      <w:r w:rsidRPr="00021D52">
        <w:rPr>
          <w:color w:val="000000" w:themeColor="text1"/>
        </w:rPr>
        <w:t xml:space="preserve">сходя из хадиса, приводимого у Муслима (2196) и у других со слов Анаса, который сказал: </w:t>
      </w:r>
      <w:r w:rsidRPr="00021D52">
        <w:rPr>
          <w:i/>
          <w:iCs/>
          <w:color w:val="000000" w:themeColor="text1"/>
        </w:rPr>
        <w:t>«Посланник Аллаха (да благословит его Аллах и приветствует) дозволил читать заговоры от сглаза, жара и муравья».</w:t>
      </w:r>
    </w:p>
    <w:p w:rsidR="00021D52" w:rsidRPr="00021D52" w:rsidRDefault="00021D52" w:rsidP="00021D52">
      <w:pPr>
        <w:spacing w:line="360" w:lineRule="auto"/>
        <w:rPr>
          <w:color w:val="000000" w:themeColor="text1"/>
        </w:rPr>
      </w:pPr>
      <w:r w:rsidRPr="00021D52">
        <w:rPr>
          <w:color w:val="000000" w:themeColor="text1"/>
        </w:rPr>
        <w:t>Под жаром в данном случае имеется в виду последствия укуса ядовитых животных и насекомых, а под муравьём – раны от трипаносомоза.</w:t>
      </w:r>
    </w:p>
    <w:p w:rsidR="00021D52" w:rsidRPr="00021D52" w:rsidRDefault="00021D52" w:rsidP="009E6F72">
      <w:pPr>
        <w:spacing w:line="360" w:lineRule="auto"/>
        <w:rPr>
          <w:color w:val="000000" w:themeColor="text1"/>
        </w:rPr>
      </w:pPr>
      <w:r w:rsidRPr="00021D52">
        <w:rPr>
          <w:color w:val="000000" w:themeColor="text1"/>
        </w:rPr>
        <w:t xml:space="preserve">Муслим (2200) и другие привели также хадис со слов ‘Ауфа ибн Малика, который сказал: </w:t>
      </w:r>
      <w:r w:rsidRPr="009E6F72">
        <w:rPr>
          <w:i/>
          <w:iCs/>
          <w:color w:val="000000" w:themeColor="text1"/>
        </w:rPr>
        <w:t xml:space="preserve">«Мы читали заговоры во времена доисламской джахилии, и когда мы спросили о них </w:t>
      </w:r>
      <w:r w:rsidR="009E6F72">
        <w:rPr>
          <w:i/>
          <w:iCs/>
          <w:color w:val="000000" w:themeColor="text1"/>
        </w:rPr>
        <w:t>п</w:t>
      </w:r>
      <w:r w:rsidRPr="009E6F72">
        <w:rPr>
          <w:i/>
          <w:iCs/>
          <w:color w:val="000000" w:themeColor="text1"/>
        </w:rPr>
        <w:t>ророка (да благословит его Аллах и приветствует), он</w:t>
      </w:r>
      <w:r w:rsidR="009E6F72">
        <w:rPr>
          <w:i/>
          <w:iCs/>
          <w:color w:val="000000" w:themeColor="text1"/>
        </w:rPr>
        <w:t xml:space="preserve"> сказал: </w:t>
      </w:r>
      <w:r w:rsidR="009E6F72" w:rsidRPr="009E6F72">
        <w:rPr>
          <w:b/>
          <w:bCs/>
          <w:i/>
          <w:iCs/>
          <w:color w:val="000000" w:themeColor="text1"/>
        </w:rPr>
        <w:t>"</w:t>
      </w:r>
      <w:r w:rsidRPr="009E6F72">
        <w:rPr>
          <w:b/>
          <w:bCs/>
          <w:i/>
          <w:iCs/>
          <w:color w:val="000000" w:themeColor="text1"/>
        </w:rPr>
        <w:t>Прочтите мне ваши заговоры, нет проблем в заговоре, если в нём нет многобожия</w:t>
      </w:r>
      <w:r w:rsidR="009E6F72" w:rsidRPr="009E6F72">
        <w:rPr>
          <w:b/>
          <w:bCs/>
          <w:i/>
          <w:iCs/>
          <w:color w:val="000000" w:themeColor="text1"/>
        </w:rPr>
        <w:t>"</w:t>
      </w:r>
      <w:r w:rsidRPr="009E6F72">
        <w:rPr>
          <w:i/>
          <w:iCs/>
          <w:color w:val="000000" w:themeColor="text1"/>
        </w:rPr>
        <w:t>».</w:t>
      </w:r>
    </w:p>
    <w:p w:rsidR="00021D52" w:rsidRPr="00021D52" w:rsidRDefault="00021D52" w:rsidP="009E6F72">
      <w:pPr>
        <w:spacing w:line="360" w:lineRule="auto"/>
        <w:rPr>
          <w:color w:val="000000" w:themeColor="text1"/>
        </w:rPr>
      </w:pPr>
      <w:r w:rsidRPr="00021D52">
        <w:rPr>
          <w:color w:val="000000" w:themeColor="text1"/>
        </w:rPr>
        <w:t xml:space="preserve">Также у Муслима (2199-62,63) приводится хадис со слов Джабира о том, что когда </w:t>
      </w:r>
      <w:r w:rsidR="009E6F72">
        <w:rPr>
          <w:color w:val="000000" w:themeColor="text1"/>
        </w:rPr>
        <w:t>п</w:t>
      </w:r>
      <w:r w:rsidRPr="00021D52">
        <w:rPr>
          <w:color w:val="000000" w:themeColor="text1"/>
        </w:rPr>
        <w:t xml:space="preserve">ророк (да благословит его Аллах и приветствует) запретил заговоры, люди из рода ‘Амра ибн Хазма пришли к </w:t>
      </w:r>
      <w:r w:rsidR="009E6F72">
        <w:rPr>
          <w:color w:val="000000" w:themeColor="text1"/>
        </w:rPr>
        <w:t>п</w:t>
      </w:r>
      <w:r w:rsidRPr="00021D52">
        <w:rPr>
          <w:color w:val="000000" w:themeColor="text1"/>
        </w:rPr>
        <w:t xml:space="preserve">осланнику Аллаха (да благословит его Аллах и приветствует) и сказали: </w:t>
      </w:r>
      <w:r w:rsidRPr="009E6F72">
        <w:rPr>
          <w:i/>
          <w:iCs/>
          <w:color w:val="000000" w:themeColor="text1"/>
        </w:rPr>
        <w:t xml:space="preserve">«О </w:t>
      </w:r>
      <w:r w:rsidR="009E6F72" w:rsidRPr="009E6F72">
        <w:rPr>
          <w:i/>
          <w:iCs/>
          <w:color w:val="000000" w:themeColor="text1"/>
        </w:rPr>
        <w:t>п</w:t>
      </w:r>
      <w:r w:rsidRPr="009E6F72">
        <w:rPr>
          <w:i/>
          <w:iCs/>
          <w:color w:val="000000" w:themeColor="text1"/>
        </w:rPr>
        <w:t>осланник Аллаха, поистине, у нас был заговор, который мы читали от укуса скорпиона, и до нас дошло, что ты запретил заговоры».</w:t>
      </w:r>
      <w:r w:rsidRPr="00021D52">
        <w:rPr>
          <w:color w:val="000000" w:themeColor="text1"/>
        </w:rPr>
        <w:t xml:space="preserve"> Пророк (да благословит его Аллах и приветствует) сказал: </w:t>
      </w:r>
      <w:r w:rsidRPr="009E6F72">
        <w:rPr>
          <w:b/>
          <w:bCs/>
          <w:i/>
          <w:iCs/>
          <w:color w:val="000000" w:themeColor="text1"/>
        </w:rPr>
        <w:t>«Прочтите его передо мной»</w:t>
      </w:r>
      <w:r w:rsidRPr="00021D52">
        <w:rPr>
          <w:color w:val="000000" w:themeColor="text1"/>
        </w:rPr>
        <w:t xml:space="preserve">, – после чего сказал: </w:t>
      </w:r>
      <w:r w:rsidRPr="009E6F72">
        <w:rPr>
          <w:i/>
          <w:iCs/>
          <w:color w:val="000000" w:themeColor="text1"/>
        </w:rPr>
        <w:t>«Я не вижу в этом заговоре никаких проблем, и кто из вас может принести пользу своему брату, пусть сделает это».</w:t>
      </w:r>
    </w:p>
    <w:p w:rsidR="00021D52" w:rsidRPr="00021D52" w:rsidRDefault="00021D52" w:rsidP="009E6F72">
      <w:pPr>
        <w:spacing w:line="360" w:lineRule="auto"/>
        <w:rPr>
          <w:color w:val="000000" w:themeColor="text1"/>
        </w:rPr>
      </w:pPr>
      <w:r w:rsidRPr="00021D52">
        <w:rPr>
          <w:color w:val="000000" w:themeColor="text1"/>
        </w:rPr>
        <w:t xml:space="preserve">Также в обоих Сахихах приводится хадис со слов ‘Аиши, которая сказала: </w:t>
      </w:r>
      <w:r w:rsidRPr="009E6F72">
        <w:rPr>
          <w:i/>
          <w:iCs/>
          <w:color w:val="000000" w:themeColor="text1"/>
        </w:rPr>
        <w:t xml:space="preserve">«Когда кто-либо из семьи </w:t>
      </w:r>
      <w:r w:rsidR="009E6F72">
        <w:rPr>
          <w:i/>
          <w:iCs/>
          <w:color w:val="000000" w:themeColor="text1"/>
        </w:rPr>
        <w:t>п</w:t>
      </w:r>
      <w:r w:rsidRPr="009E6F72">
        <w:rPr>
          <w:i/>
          <w:iCs/>
          <w:color w:val="000000" w:themeColor="text1"/>
        </w:rPr>
        <w:t>ророка (да благословит его Аллах и приветствует) заболевал, он, поплёвывая, читал над ним две последние суры Корана. Когда же он заболел болезнью, приведшей его к смерти, я сама поплёвывая читала на него, протирая его тело его же руками, так как в них больш</w:t>
      </w:r>
      <w:r w:rsidR="009E6F72">
        <w:rPr>
          <w:i/>
          <w:iCs/>
          <w:color w:val="000000" w:themeColor="text1"/>
        </w:rPr>
        <w:t>е блага (бараката), чем в моих»</w:t>
      </w:r>
      <w:r w:rsidR="009E6F72" w:rsidRPr="009E6F72">
        <w:rPr>
          <w:rStyle w:val="ad"/>
          <w:color w:val="000000" w:themeColor="text1"/>
        </w:rPr>
        <w:footnoteReference w:id="2234"/>
      </w:r>
      <w:r w:rsidRPr="009E6F72">
        <w:rPr>
          <w:color w:val="000000" w:themeColor="text1"/>
        </w:rPr>
        <w:t>.</w:t>
      </w:r>
    </w:p>
    <w:p w:rsidR="00021D52" w:rsidRPr="00021D52" w:rsidRDefault="00021D52" w:rsidP="00021D52">
      <w:pPr>
        <w:spacing w:line="360" w:lineRule="auto"/>
        <w:rPr>
          <w:color w:val="000000" w:themeColor="text1"/>
        </w:rPr>
      </w:pPr>
      <w:r w:rsidRPr="00021D52">
        <w:rPr>
          <w:color w:val="000000" w:themeColor="text1"/>
        </w:rPr>
        <w:lastRenderedPageBreak/>
        <w:t>А те хадисы, в которых упоминается о запрете заговоров, то они касаются тех из них, в который присутствует многобожие. И они относятся к запретным видам заговоров, подобно тем, в которых присутствуют имена некоторых шайтанов, колдунов и т.п.</w:t>
      </w:r>
    </w:p>
    <w:p w:rsidR="00021D52" w:rsidRPr="00021D52" w:rsidRDefault="00021D52" w:rsidP="009E6F72">
      <w:pPr>
        <w:spacing w:line="360" w:lineRule="auto"/>
        <w:rPr>
          <w:color w:val="000000" w:themeColor="text1"/>
        </w:rPr>
      </w:pPr>
      <w:r w:rsidRPr="00021D52">
        <w:rPr>
          <w:color w:val="000000" w:themeColor="text1"/>
        </w:rPr>
        <w:t>То же самое относится и к хадису, который передают Ахмад (18180) и Ибн Маджа (3489) и достоверность которого подтвердили ат-Тирмизи (2055), Ибн Хиббан (7/629) и аль-Хаким (4/415).</w:t>
      </w:r>
      <w:r w:rsidR="009E6F72">
        <w:rPr>
          <w:color w:val="000000" w:themeColor="text1"/>
        </w:rPr>
        <w:t xml:space="preserve"> В нём со слов аль-Мугыр</w:t>
      </w:r>
      <w:r w:rsidRPr="00021D52">
        <w:rPr>
          <w:color w:val="000000" w:themeColor="text1"/>
        </w:rPr>
        <w:t xml:space="preserve">ы ибн Шу‘бы сообщается, что </w:t>
      </w:r>
      <w:r w:rsidR="009E6F72">
        <w:rPr>
          <w:color w:val="000000" w:themeColor="text1"/>
        </w:rPr>
        <w:t>п</w:t>
      </w:r>
      <w:r w:rsidRPr="00021D52">
        <w:rPr>
          <w:color w:val="000000" w:themeColor="text1"/>
        </w:rPr>
        <w:t xml:space="preserve">осланник Аллаха (да благословит его Аллах и приветствует) сказал: </w:t>
      </w:r>
      <w:r w:rsidRPr="009E6F72">
        <w:rPr>
          <w:b/>
          <w:bCs/>
          <w:i/>
          <w:iCs/>
          <w:color w:val="000000" w:themeColor="text1"/>
        </w:rPr>
        <w:t>«Кто прибег к прижиганию или обратился к другому за чтением заговора, тот лишился упования».</w:t>
      </w:r>
    </w:p>
    <w:p w:rsidR="00021D52" w:rsidRPr="00021D52" w:rsidRDefault="00021D52" w:rsidP="009E6F72">
      <w:pPr>
        <w:spacing w:line="360" w:lineRule="auto"/>
        <w:rPr>
          <w:color w:val="000000" w:themeColor="text1"/>
        </w:rPr>
      </w:pPr>
      <w:r w:rsidRPr="00021D52">
        <w:rPr>
          <w:color w:val="000000" w:themeColor="text1"/>
        </w:rPr>
        <w:t xml:space="preserve">Также в обоих Сахихах со слов ‘Аиши приводится хадис, в котором она говорит: </w:t>
      </w:r>
      <w:r w:rsidRPr="009E6F72">
        <w:rPr>
          <w:i/>
          <w:iCs/>
          <w:color w:val="000000" w:themeColor="text1"/>
        </w:rPr>
        <w:t>«Посланник Аллаха (да благословит его Аллах и приветствует) повелева</w:t>
      </w:r>
      <w:r w:rsidR="009E6F72">
        <w:rPr>
          <w:i/>
          <w:iCs/>
          <w:color w:val="000000" w:themeColor="text1"/>
        </w:rPr>
        <w:t>л мне читать заговор от сглаза»</w:t>
      </w:r>
      <w:r w:rsidR="009E6F72" w:rsidRPr="009E6F72">
        <w:rPr>
          <w:rStyle w:val="ad"/>
          <w:color w:val="000000" w:themeColor="text1"/>
        </w:rPr>
        <w:footnoteReference w:id="2235"/>
      </w:r>
      <w:r w:rsidRPr="009E6F72">
        <w:rPr>
          <w:color w:val="000000" w:themeColor="text1"/>
        </w:rPr>
        <w:t>.</w:t>
      </w:r>
    </w:p>
    <w:p w:rsidR="00021D52" w:rsidRPr="009E6F72" w:rsidRDefault="00021D52" w:rsidP="009E6F72">
      <w:pPr>
        <w:spacing w:line="360" w:lineRule="auto"/>
        <w:rPr>
          <w:b/>
          <w:bCs/>
          <w:i/>
          <w:iCs/>
          <w:color w:val="000000" w:themeColor="text1"/>
        </w:rPr>
      </w:pPr>
      <w:r w:rsidRPr="00021D52">
        <w:rPr>
          <w:color w:val="000000" w:themeColor="text1"/>
        </w:rPr>
        <w:t>Ахмад (27470), ан-Насаи (7537) и ат-Тирмизи (2059), назвавший его достоверным, привели ха</w:t>
      </w:r>
      <w:r w:rsidR="009E6F72">
        <w:rPr>
          <w:color w:val="000000" w:themeColor="text1"/>
        </w:rPr>
        <w:t>дис со слов Асмы бинт ‘Уме</w:t>
      </w:r>
      <w:r w:rsidRPr="00021D52">
        <w:rPr>
          <w:color w:val="000000" w:themeColor="text1"/>
        </w:rPr>
        <w:t xml:space="preserve">йс и в нём сообщается, что она обратилась к </w:t>
      </w:r>
      <w:r w:rsidR="009E6F72">
        <w:rPr>
          <w:color w:val="000000" w:themeColor="text1"/>
        </w:rPr>
        <w:t>п</w:t>
      </w:r>
      <w:r w:rsidRPr="00021D52">
        <w:rPr>
          <w:color w:val="000000" w:themeColor="text1"/>
        </w:rPr>
        <w:t xml:space="preserve">ророку (да благословит его Аллах и приветствует) со словами: </w:t>
      </w:r>
      <w:r w:rsidRPr="009E6F72">
        <w:rPr>
          <w:i/>
          <w:iCs/>
          <w:color w:val="000000" w:themeColor="text1"/>
        </w:rPr>
        <w:t xml:space="preserve">«О </w:t>
      </w:r>
      <w:r w:rsidR="009E6F72" w:rsidRPr="009E6F72">
        <w:rPr>
          <w:i/>
          <w:iCs/>
          <w:color w:val="000000" w:themeColor="text1"/>
        </w:rPr>
        <w:t>п</w:t>
      </w:r>
      <w:r w:rsidRPr="009E6F72">
        <w:rPr>
          <w:i/>
          <w:iCs/>
          <w:color w:val="000000" w:themeColor="text1"/>
        </w:rPr>
        <w:t>осланник Аллаха, детей Джа‘фара постигает сглаз, можно ли нам обращаться за чтением заговора?»</w:t>
      </w:r>
      <w:r w:rsidR="009E6F72">
        <w:rPr>
          <w:i/>
          <w:iCs/>
          <w:color w:val="000000" w:themeColor="text1"/>
        </w:rPr>
        <w:t>.</w:t>
      </w:r>
      <w:r w:rsidRPr="00021D52">
        <w:rPr>
          <w:color w:val="000000" w:themeColor="text1"/>
        </w:rPr>
        <w:t xml:space="preserve"> На это он ответил: </w:t>
      </w:r>
      <w:r w:rsidRPr="009E6F72">
        <w:rPr>
          <w:b/>
          <w:bCs/>
          <w:i/>
          <w:iCs/>
          <w:color w:val="000000" w:themeColor="text1"/>
        </w:rPr>
        <w:t>«Да. И если бы что-то могло опередить предопределение, это был бы сглаз».</w:t>
      </w:r>
    </w:p>
    <w:p w:rsidR="00021D52" w:rsidRPr="00021D52" w:rsidRDefault="00021D52" w:rsidP="00021D52">
      <w:pPr>
        <w:spacing w:line="360" w:lineRule="auto"/>
        <w:rPr>
          <w:color w:val="000000" w:themeColor="text1"/>
        </w:rPr>
      </w:pPr>
      <w:r w:rsidRPr="00021D52">
        <w:rPr>
          <w:color w:val="000000" w:themeColor="text1"/>
        </w:rPr>
        <w:t>Такой же хадис со слов Ибн ‘Аббаса приводится у Муслима (2188).</w:t>
      </w:r>
    </w:p>
    <w:p w:rsidR="00021D52" w:rsidRPr="00021D52" w:rsidRDefault="00021D52" w:rsidP="00021D52">
      <w:pPr>
        <w:spacing w:line="360" w:lineRule="auto"/>
        <w:rPr>
          <w:color w:val="000000" w:themeColor="text1"/>
        </w:rPr>
      </w:pPr>
      <w:r w:rsidRPr="00021D52">
        <w:rPr>
          <w:color w:val="000000" w:themeColor="text1"/>
        </w:rPr>
        <w:t>Есть и другие хадисы по данному вопросу, и в них от сглаза также упоминается требование мытья, то есть чтобы сглазивший помыл в тазу лицо, руки, локти, кол</w:t>
      </w:r>
      <w:r w:rsidR="009E6F72">
        <w:rPr>
          <w:color w:val="000000" w:themeColor="text1"/>
        </w:rPr>
        <w:t>ени, стопы и концы своего изара</w:t>
      </w:r>
      <w:r w:rsidRPr="00021D52">
        <w:rPr>
          <w:color w:val="000000" w:themeColor="text1"/>
        </w:rPr>
        <w:t>, после чего этой водой сзади обливают голову и спину того, кого постиг сглаз.</w:t>
      </w:r>
    </w:p>
    <w:p w:rsidR="00021D52" w:rsidRPr="00021D52" w:rsidRDefault="00021D52" w:rsidP="009E6F72">
      <w:pPr>
        <w:spacing w:line="360" w:lineRule="auto"/>
        <w:rPr>
          <w:color w:val="000000" w:themeColor="text1"/>
        </w:rPr>
      </w:pPr>
      <w:r w:rsidRPr="00021D52">
        <w:rPr>
          <w:color w:val="000000" w:themeColor="text1"/>
        </w:rPr>
        <w:t>Это передали Малик в «</w:t>
      </w:r>
      <w:r w:rsidR="009E6F72">
        <w:rPr>
          <w:color w:val="000000" w:themeColor="text1"/>
        </w:rPr>
        <w:t>а</w:t>
      </w:r>
      <w:r w:rsidRPr="00021D52">
        <w:rPr>
          <w:color w:val="000000" w:themeColor="text1"/>
        </w:rPr>
        <w:t>ль-</w:t>
      </w:r>
      <w:r w:rsidR="009E6F72">
        <w:rPr>
          <w:color w:val="000000" w:themeColor="text1"/>
        </w:rPr>
        <w:t>М</w:t>
      </w:r>
      <w:r w:rsidRPr="00021D52">
        <w:rPr>
          <w:color w:val="000000" w:themeColor="text1"/>
        </w:rPr>
        <w:t>у</w:t>
      </w:r>
      <w:r w:rsidR="009E6F72">
        <w:rPr>
          <w:color w:val="000000" w:themeColor="text1"/>
        </w:rPr>
        <w:t>в</w:t>
      </w:r>
      <w:r w:rsidRPr="00021D52">
        <w:rPr>
          <w:color w:val="000000" w:themeColor="text1"/>
        </w:rPr>
        <w:t>атта» (2/938), Ахмад (3/486) и ан-Насаи (4/381), а Ибн Хиббан (6105) назвал хадис достоверным.</w:t>
      </w:r>
    </w:p>
    <w:p w:rsidR="009E6F72" w:rsidRDefault="00021D52" w:rsidP="009E6F72">
      <w:pPr>
        <w:spacing w:line="360" w:lineRule="auto"/>
        <w:rPr>
          <w:color w:val="000000" w:themeColor="text1"/>
        </w:rPr>
      </w:pPr>
      <w:r w:rsidRPr="00021D52">
        <w:rPr>
          <w:color w:val="000000" w:themeColor="text1"/>
        </w:rPr>
        <w:t>Аз-Зухри сказал</w:t>
      </w:r>
      <w:r w:rsidRPr="009E6F72">
        <w:rPr>
          <w:i/>
          <w:iCs/>
          <w:color w:val="000000" w:themeColor="text1"/>
        </w:rPr>
        <w:t>: «К человеку, который сглазил другого, подходят с сосудом с водой, чтобы он погрузил в неё свои руки; затем он поласкает в ней рот, затем моет лицо, затем набирает воду левой рукой и выливает на правую так, чтобы вода стекала обратно в сосуд, затем то же самое он делает правой рукой, обливая левую; затем он обливает правый локоть, зачерпнув воду левой рукой, затем правой рукой наливает на левую локоть; затем</w:t>
      </w:r>
      <w:r w:rsidR="009E6F72">
        <w:rPr>
          <w:i/>
          <w:iCs/>
          <w:color w:val="000000" w:themeColor="text1"/>
        </w:rPr>
        <w:t>,</w:t>
      </w:r>
      <w:r w:rsidRPr="009E6F72">
        <w:rPr>
          <w:i/>
          <w:iCs/>
          <w:color w:val="000000" w:themeColor="text1"/>
        </w:rPr>
        <w:t xml:space="preserve"> зачерпнув левой рукой</w:t>
      </w:r>
      <w:r w:rsidR="009E6F72">
        <w:rPr>
          <w:i/>
          <w:iCs/>
          <w:color w:val="000000" w:themeColor="text1"/>
        </w:rPr>
        <w:t>,</w:t>
      </w:r>
      <w:r w:rsidRPr="009E6F72">
        <w:rPr>
          <w:i/>
          <w:iCs/>
          <w:color w:val="000000" w:themeColor="text1"/>
        </w:rPr>
        <w:t xml:space="preserve"> выливает на правую стопу, </w:t>
      </w:r>
      <w:r w:rsidRPr="009E6F72">
        <w:rPr>
          <w:i/>
          <w:iCs/>
          <w:color w:val="000000" w:themeColor="text1"/>
        </w:rPr>
        <w:lastRenderedPageBreak/>
        <w:t>затем правой рукой выливает на левую стопу; затем левой рукой льёт на правое колено, затем правой рукой на левое колено; затем поласкает в ней внутренние края изара. При этом всём сосуд не ставится на землю. Затем этой водой сзади обливают голову пострадавшего от сглаза»</w:t>
      </w:r>
      <w:r w:rsidR="009E6F72" w:rsidRPr="009E6F72">
        <w:rPr>
          <w:rStyle w:val="ad"/>
          <w:color w:val="000000" w:themeColor="text1"/>
        </w:rPr>
        <w:footnoteReference w:id="2236"/>
      </w:r>
      <w:r w:rsidRPr="009E6F72">
        <w:rPr>
          <w:color w:val="000000" w:themeColor="text1"/>
        </w:rPr>
        <w:t xml:space="preserve">. </w:t>
      </w:r>
    </w:p>
    <w:p w:rsidR="009E6F72" w:rsidRDefault="009E6F72">
      <w:pPr>
        <w:rPr>
          <w:color w:val="000000" w:themeColor="text1"/>
        </w:rPr>
      </w:pPr>
      <w:r>
        <w:rPr>
          <w:color w:val="000000" w:themeColor="text1"/>
        </w:rPr>
        <w:br w:type="page"/>
      </w:r>
    </w:p>
    <w:p w:rsidR="009E6F72" w:rsidRPr="00242C0F" w:rsidRDefault="009E6F72" w:rsidP="009E6F72">
      <w:pPr>
        <w:pStyle w:val="1"/>
        <w:jc w:val="center"/>
        <w:rPr>
          <w:i/>
          <w:iCs/>
        </w:rPr>
      </w:pPr>
      <w:r>
        <w:lastRenderedPageBreak/>
        <w:t>КНИГА 18. ДЕЛЕГИРОВАНИЕ ПОЛНОМОЧИЙ (УИКАЛЯ)</w:t>
      </w:r>
    </w:p>
    <w:p w:rsidR="009E6F72" w:rsidRDefault="009E6F72" w:rsidP="009E6F72">
      <w:pPr>
        <w:spacing w:line="360" w:lineRule="auto"/>
        <w:rPr>
          <w:color w:val="000000" w:themeColor="text1"/>
        </w:rPr>
      </w:pPr>
      <w:r w:rsidRPr="009E6F72">
        <w:rPr>
          <w:color w:val="000000" w:themeColor="text1"/>
        </w:rPr>
        <w:t>Делегирование полномочий – это когда один предоставляет другому право на за</w:t>
      </w:r>
      <w:r>
        <w:rPr>
          <w:color w:val="000000" w:themeColor="text1"/>
        </w:rPr>
        <w:t>ключение договоров от его имени</w:t>
      </w:r>
      <w:r w:rsidRPr="00EE3B03">
        <w:rPr>
          <w:color w:val="000000" w:themeColor="text1"/>
        </w:rPr>
        <w:t>.</w:t>
      </w:r>
    </w:p>
    <w:p w:rsidR="009E6F72" w:rsidRDefault="009E6F72" w:rsidP="009E6F72">
      <w:pPr>
        <w:pStyle w:val="3"/>
      </w:pPr>
      <w:r w:rsidRPr="00F60D0D">
        <w:rPr>
          <w:sz w:val="28"/>
          <w:szCs w:val="28"/>
        </w:rPr>
        <w:t>•</w:t>
      </w:r>
      <w:r>
        <w:t xml:space="preserve"> ВОПРОС № 1:</w:t>
      </w:r>
      <w:r w:rsidRPr="00043686">
        <w:t xml:space="preserve"> </w:t>
      </w:r>
      <w:r w:rsidRPr="00EE3B03">
        <w:t xml:space="preserve">УЗАКОНЕННОСТЬ </w:t>
      </w:r>
      <w:r>
        <w:t>ДЕЛЕГИРОВАНИЯ ПОЛНОМОЧИЙ</w:t>
      </w:r>
    </w:p>
    <w:p w:rsidR="009E6F72" w:rsidRDefault="009E6F72" w:rsidP="009E6F7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E6F72">
        <w:rPr>
          <w:i/>
          <w:iCs/>
          <w:color w:val="000000" w:themeColor="text1"/>
        </w:rPr>
        <w:t>Тот, кто сам имеет право заключать сделки, может уполномочить другого, при отсутствии препятствующих этому факторов</w:t>
      </w:r>
      <w:r>
        <w:rPr>
          <w:i/>
          <w:iCs/>
          <w:color w:val="000000" w:themeColor="text1"/>
        </w:rPr>
        <w:t xml:space="preserve">». </w:t>
      </w:r>
    </w:p>
    <w:p w:rsidR="009E6F72" w:rsidRPr="009E6F72" w:rsidRDefault="009E6F72" w:rsidP="009E6F72">
      <w:pPr>
        <w:spacing w:line="360" w:lineRule="auto"/>
        <w:rPr>
          <w:color w:val="000000" w:themeColor="text1"/>
        </w:rPr>
      </w:pPr>
      <w:r>
        <w:rPr>
          <w:color w:val="000000" w:themeColor="text1"/>
        </w:rPr>
        <w:t>и</w:t>
      </w:r>
      <w:r w:rsidRPr="009E6F72">
        <w:rPr>
          <w:color w:val="000000" w:themeColor="text1"/>
        </w:rPr>
        <w:t xml:space="preserve">сходя из того, что достоверно передаётся от </w:t>
      </w:r>
      <w:r>
        <w:rPr>
          <w:color w:val="000000" w:themeColor="text1"/>
        </w:rPr>
        <w:t>п</w:t>
      </w:r>
      <w:r w:rsidRPr="009E6F72">
        <w:rPr>
          <w:color w:val="000000" w:themeColor="text1"/>
        </w:rPr>
        <w:t xml:space="preserve">ророка </w:t>
      </w:r>
      <w:r>
        <w:rPr>
          <w:color w:val="000000" w:themeColor="text1"/>
        </w:rPr>
        <w:t>(да благословит его Аллах и приветствует</w:t>
      </w:r>
      <w:r w:rsidRPr="009E6F72">
        <w:rPr>
          <w:color w:val="000000" w:themeColor="text1"/>
        </w:rPr>
        <w:t xml:space="preserve">), что он уполномочил другого отдать за него долг, как это </w:t>
      </w:r>
      <w:r>
        <w:rPr>
          <w:color w:val="000000" w:themeColor="text1"/>
        </w:rPr>
        <w:t>приводится в хадисе Абу Рафи‘а</w:t>
      </w:r>
      <w:r w:rsidRPr="009E6F72">
        <w:rPr>
          <w:color w:val="000000" w:themeColor="text1"/>
        </w:rPr>
        <w:t xml:space="preserve">, где </w:t>
      </w:r>
      <w:r>
        <w:rPr>
          <w:color w:val="000000" w:themeColor="text1"/>
        </w:rPr>
        <w:t>п</w:t>
      </w:r>
      <w:r w:rsidRPr="009E6F72">
        <w:rPr>
          <w:color w:val="000000" w:themeColor="text1"/>
        </w:rPr>
        <w:t xml:space="preserve">ророк </w:t>
      </w:r>
      <w:r>
        <w:rPr>
          <w:color w:val="000000" w:themeColor="text1"/>
        </w:rPr>
        <w:t>(да благословит его Аллах и приветствует</w:t>
      </w:r>
      <w:r w:rsidRPr="009E6F72">
        <w:rPr>
          <w:color w:val="000000" w:themeColor="text1"/>
        </w:rPr>
        <w:t>) поручил ему отдать человеку моло</w:t>
      </w:r>
      <w:r>
        <w:rPr>
          <w:color w:val="000000" w:themeColor="text1"/>
        </w:rPr>
        <w:t>дого верблюда, взятого в долг</w:t>
      </w:r>
      <w:r>
        <w:rPr>
          <w:rStyle w:val="ad"/>
          <w:color w:val="000000" w:themeColor="text1"/>
        </w:rPr>
        <w:footnoteReference w:id="2237"/>
      </w:r>
      <w:r w:rsidRPr="009E6F72">
        <w:rPr>
          <w:color w:val="000000" w:themeColor="text1"/>
        </w:rPr>
        <w:t xml:space="preserve">. </w:t>
      </w:r>
    </w:p>
    <w:p w:rsidR="009E6F72" w:rsidRDefault="009E6F72" w:rsidP="009E6F72">
      <w:pPr>
        <w:spacing w:line="360" w:lineRule="auto"/>
        <w:rPr>
          <w:color w:val="000000" w:themeColor="text1"/>
        </w:rPr>
      </w:pPr>
      <w:r w:rsidRPr="009E6F72">
        <w:rPr>
          <w:color w:val="000000" w:themeColor="text1"/>
        </w:rPr>
        <w:t xml:space="preserve">Также достоверно передаётся от </w:t>
      </w:r>
      <w:r>
        <w:rPr>
          <w:color w:val="000000" w:themeColor="text1"/>
        </w:rPr>
        <w:t>п</w:t>
      </w:r>
      <w:r w:rsidRPr="009E6F72">
        <w:rPr>
          <w:color w:val="000000" w:themeColor="text1"/>
        </w:rPr>
        <w:t xml:space="preserve">ророка </w:t>
      </w:r>
      <w:r>
        <w:rPr>
          <w:color w:val="000000" w:themeColor="text1"/>
        </w:rPr>
        <w:t>(да благословит его Аллах и приветствует</w:t>
      </w:r>
      <w:r w:rsidRPr="009E6F72">
        <w:rPr>
          <w:color w:val="000000" w:themeColor="text1"/>
        </w:rPr>
        <w:t xml:space="preserve">), что он уполномочил другого применить наказание, когда сказал: </w:t>
      </w:r>
      <w:r w:rsidRPr="009E6F72">
        <w:rPr>
          <w:b/>
          <w:bCs/>
          <w:i/>
          <w:iCs/>
          <w:color w:val="000000" w:themeColor="text1"/>
        </w:rPr>
        <w:t>«О Унейс, сходи к этой женщине, и если она признается (в грехе прелюбодеяния), примени наказание»</w:t>
      </w:r>
      <w:r w:rsidRPr="009E6F72">
        <w:rPr>
          <w:rStyle w:val="ad"/>
          <w:color w:val="000000" w:themeColor="text1"/>
        </w:rPr>
        <w:footnoteReference w:id="2238"/>
      </w:r>
      <w:r w:rsidRPr="009E6F72">
        <w:rPr>
          <w:color w:val="000000" w:themeColor="text1"/>
        </w:rPr>
        <w:t xml:space="preserve">. </w:t>
      </w:r>
    </w:p>
    <w:p w:rsidR="009E6F72" w:rsidRPr="009E6F72" w:rsidRDefault="009E6F72" w:rsidP="009E6F72">
      <w:pPr>
        <w:spacing w:line="360" w:lineRule="auto"/>
        <w:rPr>
          <w:color w:val="000000" w:themeColor="text1"/>
        </w:rPr>
      </w:pPr>
      <w:r w:rsidRPr="009E6F72">
        <w:rPr>
          <w:color w:val="000000" w:themeColor="text1"/>
        </w:rPr>
        <w:t xml:space="preserve">Этот хадис приводится в обоих Сахихах, а его разбор приводится в соответствующем разделе данной книги. </w:t>
      </w:r>
    </w:p>
    <w:p w:rsidR="009E6F72" w:rsidRPr="009E6F72" w:rsidRDefault="009E6F72" w:rsidP="009E6F72">
      <w:pPr>
        <w:spacing w:line="360" w:lineRule="auto"/>
        <w:rPr>
          <w:color w:val="000000" w:themeColor="text1"/>
        </w:rPr>
      </w:pPr>
      <w:r w:rsidRPr="009E6F72">
        <w:rPr>
          <w:color w:val="000000" w:themeColor="text1"/>
        </w:rPr>
        <w:t xml:space="preserve">Также в </w:t>
      </w:r>
      <w:r>
        <w:rPr>
          <w:color w:val="000000" w:themeColor="text1"/>
        </w:rPr>
        <w:t>обоих Сахихах передаётся, что п</w:t>
      </w:r>
      <w:r w:rsidRPr="009E6F72">
        <w:rPr>
          <w:color w:val="000000" w:themeColor="text1"/>
        </w:rPr>
        <w:t xml:space="preserve">осланник Аллаха </w:t>
      </w:r>
      <w:r>
        <w:rPr>
          <w:color w:val="000000" w:themeColor="text1"/>
        </w:rPr>
        <w:t>(да благословит его Аллах и приветствует) уполномочил ‘Али</w:t>
      </w:r>
      <w:r w:rsidRPr="009E6F72">
        <w:rPr>
          <w:color w:val="000000" w:themeColor="text1"/>
        </w:rPr>
        <w:t xml:space="preserve"> зарезать жертвенных животных и раздать </w:t>
      </w:r>
      <w:r>
        <w:rPr>
          <w:color w:val="000000" w:themeColor="text1"/>
        </w:rPr>
        <w:t>их мясо, головы, копыта и шкуры</w:t>
      </w:r>
      <w:r>
        <w:rPr>
          <w:rStyle w:val="ad"/>
          <w:color w:val="000000" w:themeColor="text1"/>
        </w:rPr>
        <w:footnoteReference w:id="2239"/>
      </w:r>
      <w:r w:rsidRPr="009E6F72">
        <w:rPr>
          <w:color w:val="000000" w:themeColor="text1"/>
        </w:rPr>
        <w:t xml:space="preserve">. </w:t>
      </w:r>
    </w:p>
    <w:p w:rsidR="009E6F72" w:rsidRPr="009E6F72" w:rsidRDefault="009E6F72" w:rsidP="009E6F72">
      <w:pPr>
        <w:spacing w:line="360" w:lineRule="auto"/>
        <w:rPr>
          <w:color w:val="000000" w:themeColor="text1"/>
        </w:rPr>
      </w:pPr>
      <w:r w:rsidRPr="009E6F72">
        <w:rPr>
          <w:color w:val="000000" w:themeColor="text1"/>
        </w:rPr>
        <w:t xml:space="preserve">Также от </w:t>
      </w:r>
      <w:r>
        <w:rPr>
          <w:color w:val="000000" w:themeColor="text1"/>
        </w:rPr>
        <w:t>п</w:t>
      </w:r>
      <w:r w:rsidRPr="009E6F72">
        <w:rPr>
          <w:color w:val="000000" w:themeColor="text1"/>
        </w:rPr>
        <w:t xml:space="preserve">ророка </w:t>
      </w:r>
      <w:r>
        <w:rPr>
          <w:color w:val="000000" w:themeColor="text1"/>
        </w:rPr>
        <w:t>(да благословит его Аллах и приветствует</w:t>
      </w:r>
      <w:r w:rsidRPr="009E6F72">
        <w:rPr>
          <w:color w:val="000000" w:themeColor="text1"/>
        </w:rPr>
        <w:t xml:space="preserve">) достоверно передаётся, </w:t>
      </w:r>
      <w:r>
        <w:rPr>
          <w:color w:val="000000" w:themeColor="text1"/>
        </w:rPr>
        <w:t>что он уполномочил Абу Хурейру</w:t>
      </w:r>
      <w:r w:rsidRPr="009E6F72">
        <w:rPr>
          <w:color w:val="000000" w:themeColor="text1"/>
        </w:rPr>
        <w:t xml:space="preserve"> хранить имущество закята в </w:t>
      </w:r>
      <w:r>
        <w:rPr>
          <w:color w:val="000000" w:themeColor="text1"/>
        </w:rPr>
        <w:t>р</w:t>
      </w:r>
      <w:r w:rsidRPr="009E6F72">
        <w:rPr>
          <w:color w:val="000000" w:themeColor="text1"/>
        </w:rPr>
        <w:t xml:space="preserve">амадане, как это приводится в обоих </w:t>
      </w:r>
      <w:r>
        <w:rPr>
          <w:color w:val="000000" w:themeColor="text1"/>
        </w:rPr>
        <w:t>Сахихах</w:t>
      </w:r>
      <w:r>
        <w:rPr>
          <w:rStyle w:val="ad"/>
          <w:color w:val="000000" w:themeColor="text1"/>
        </w:rPr>
        <w:footnoteReference w:id="2240"/>
      </w:r>
      <w:r w:rsidRPr="009E6F72">
        <w:rPr>
          <w:color w:val="000000" w:themeColor="text1"/>
        </w:rPr>
        <w:t xml:space="preserve">. </w:t>
      </w:r>
    </w:p>
    <w:p w:rsidR="009E6F72" w:rsidRPr="009E6F72" w:rsidRDefault="009E6F72" w:rsidP="009E6F72">
      <w:pPr>
        <w:spacing w:line="360" w:lineRule="auto"/>
        <w:rPr>
          <w:color w:val="000000" w:themeColor="text1"/>
        </w:rPr>
      </w:pPr>
      <w:r w:rsidRPr="009E6F72">
        <w:rPr>
          <w:color w:val="000000" w:themeColor="text1"/>
        </w:rPr>
        <w:t xml:space="preserve">Также от </w:t>
      </w:r>
      <w:r>
        <w:rPr>
          <w:color w:val="000000" w:themeColor="text1"/>
        </w:rPr>
        <w:t>п</w:t>
      </w:r>
      <w:r w:rsidRPr="009E6F72">
        <w:rPr>
          <w:color w:val="000000" w:themeColor="text1"/>
        </w:rPr>
        <w:t xml:space="preserve">ророка </w:t>
      </w:r>
      <w:r>
        <w:rPr>
          <w:color w:val="000000" w:themeColor="text1"/>
        </w:rPr>
        <w:t>(да благословит его Аллах и приветствует</w:t>
      </w:r>
      <w:r w:rsidRPr="009E6F72">
        <w:rPr>
          <w:color w:val="000000" w:themeColor="text1"/>
        </w:rPr>
        <w:t>) достов</w:t>
      </w:r>
      <w:r>
        <w:rPr>
          <w:color w:val="000000" w:themeColor="text1"/>
        </w:rPr>
        <w:t>ерно передаётся, что он дал ‘Укбе ибн ‘Амиру</w:t>
      </w:r>
      <w:r w:rsidRPr="009E6F72">
        <w:rPr>
          <w:color w:val="000000" w:themeColor="text1"/>
        </w:rPr>
        <w:t xml:space="preserve"> овец, чтобы он распределил их между сподвижниками, о чём мы уже упоминали</w:t>
      </w:r>
      <w:r>
        <w:rPr>
          <w:color w:val="000000" w:themeColor="text1"/>
        </w:rPr>
        <w:t xml:space="preserve"> в главе о жертвоприношениях</w:t>
      </w:r>
      <w:r>
        <w:rPr>
          <w:rStyle w:val="ad"/>
          <w:color w:val="000000" w:themeColor="text1"/>
        </w:rPr>
        <w:footnoteReference w:id="2241"/>
      </w:r>
      <w:r>
        <w:rPr>
          <w:color w:val="000000" w:themeColor="text1"/>
        </w:rPr>
        <w:t>.</w:t>
      </w:r>
      <w:r w:rsidRPr="009E6F72">
        <w:rPr>
          <w:color w:val="000000" w:themeColor="text1"/>
        </w:rPr>
        <w:t xml:space="preserve"> </w:t>
      </w:r>
    </w:p>
    <w:p w:rsidR="009E6F72" w:rsidRPr="009E6F72" w:rsidRDefault="009E6F72" w:rsidP="009E6F72">
      <w:pPr>
        <w:spacing w:line="360" w:lineRule="auto"/>
        <w:rPr>
          <w:color w:val="000000" w:themeColor="text1"/>
        </w:rPr>
      </w:pPr>
      <w:r w:rsidRPr="009E6F72">
        <w:rPr>
          <w:color w:val="000000" w:themeColor="text1"/>
        </w:rPr>
        <w:lastRenderedPageBreak/>
        <w:t xml:space="preserve">Также достоверно передаётся, что </w:t>
      </w:r>
      <w:r>
        <w:rPr>
          <w:color w:val="000000" w:themeColor="text1"/>
        </w:rPr>
        <w:t>п</w:t>
      </w:r>
      <w:r w:rsidRPr="009E6F72">
        <w:rPr>
          <w:color w:val="000000" w:themeColor="text1"/>
        </w:rPr>
        <w:t xml:space="preserve">ророк </w:t>
      </w:r>
      <w:r>
        <w:rPr>
          <w:color w:val="000000" w:themeColor="text1"/>
        </w:rPr>
        <w:t xml:space="preserve">(да благословит его Аллах и приветствует) уполномочил Абу Рафи‘а </w:t>
      </w:r>
      <w:r w:rsidRPr="009E6F72">
        <w:rPr>
          <w:color w:val="000000" w:themeColor="text1"/>
        </w:rPr>
        <w:t>и ещё одного человека из ансар</w:t>
      </w:r>
      <w:r>
        <w:rPr>
          <w:color w:val="000000" w:themeColor="text1"/>
        </w:rPr>
        <w:t>, которые выдали замуж Маймуну, что также приводилось ранее</w:t>
      </w:r>
      <w:r>
        <w:rPr>
          <w:rStyle w:val="ad"/>
          <w:color w:val="000000" w:themeColor="text1"/>
        </w:rPr>
        <w:footnoteReference w:id="2242"/>
      </w:r>
      <w:r w:rsidRPr="009E6F72">
        <w:rPr>
          <w:color w:val="000000" w:themeColor="text1"/>
        </w:rPr>
        <w:t xml:space="preserve">. </w:t>
      </w:r>
    </w:p>
    <w:p w:rsidR="009E6F72" w:rsidRPr="009E6F72" w:rsidRDefault="009E6F72" w:rsidP="009E6F72">
      <w:pPr>
        <w:spacing w:line="360" w:lineRule="auto"/>
        <w:rPr>
          <w:color w:val="000000" w:themeColor="text1"/>
        </w:rPr>
      </w:pPr>
      <w:r w:rsidRPr="009E6F72">
        <w:rPr>
          <w:color w:val="000000" w:themeColor="text1"/>
        </w:rPr>
        <w:t xml:space="preserve">Также достоверно передаётся, что </w:t>
      </w:r>
      <w:r>
        <w:rPr>
          <w:color w:val="000000" w:themeColor="text1"/>
        </w:rPr>
        <w:t>п</w:t>
      </w:r>
      <w:r w:rsidRPr="009E6F72">
        <w:rPr>
          <w:color w:val="000000" w:themeColor="text1"/>
        </w:rPr>
        <w:t xml:space="preserve">ророк </w:t>
      </w:r>
      <w:r>
        <w:rPr>
          <w:color w:val="000000" w:themeColor="text1"/>
        </w:rPr>
        <w:t>(да благословит его Аллах и приветствует) сказал Джабиру</w:t>
      </w:r>
      <w:r w:rsidRPr="009E6F72">
        <w:rPr>
          <w:color w:val="000000" w:themeColor="text1"/>
        </w:rPr>
        <w:t xml:space="preserve">, направляющемуся в Хайбар: </w:t>
      </w:r>
      <w:r w:rsidRPr="009E6F72">
        <w:rPr>
          <w:b/>
          <w:bCs/>
          <w:i/>
          <w:iCs/>
          <w:color w:val="000000" w:themeColor="text1"/>
        </w:rPr>
        <w:t xml:space="preserve">«Когда прибудешь, возьми у моего уполномоченного двадцать пять </w:t>
      </w:r>
      <w:r>
        <w:rPr>
          <w:rFonts w:ascii="Times New Roman" w:hAnsi="Times New Roman" w:cs="Times New Roman"/>
          <w:b/>
          <w:bCs/>
          <w:i/>
          <w:iCs/>
          <w:color w:val="000000" w:themeColor="text1"/>
        </w:rPr>
        <w:t>у</w:t>
      </w:r>
      <w:r>
        <w:rPr>
          <w:rFonts w:cs="Book Antiqua"/>
          <w:b/>
          <w:bCs/>
          <w:i/>
          <w:iCs/>
          <w:color w:val="000000" w:themeColor="text1"/>
        </w:rPr>
        <w:t>ас</w:t>
      </w:r>
      <w:r w:rsidRPr="009E6F72">
        <w:rPr>
          <w:rFonts w:cs="Book Antiqua"/>
          <w:b/>
          <w:bCs/>
          <w:i/>
          <w:iCs/>
          <w:color w:val="000000" w:themeColor="text1"/>
        </w:rPr>
        <w:t>ков</w:t>
      </w:r>
      <w:r w:rsidRPr="009E6F72">
        <w:rPr>
          <w:b/>
          <w:bCs/>
          <w:i/>
          <w:iCs/>
          <w:color w:val="000000" w:themeColor="text1"/>
        </w:rPr>
        <w:t xml:space="preserve">  (</w:t>
      </w:r>
      <w:r w:rsidRPr="009E6F72">
        <w:rPr>
          <w:rFonts w:cs="Book Antiqua"/>
          <w:b/>
          <w:bCs/>
          <w:i/>
          <w:iCs/>
          <w:color w:val="000000" w:themeColor="text1"/>
        </w:rPr>
        <w:t>фиников</w:t>
      </w:r>
      <w:r w:rsidRPr="009E6F72">
        <w:rPr>
          <w:b/>
          <w:bCs/>
          <w:i/>
          <w:iCs/>
          <w:color w:val="000000" w:themeColor="text1"/>
        </w:rPr>
        <w:t>)</w:t>
      </w:r>
      <w:r w:rsidRPr="009E6F72">
        <w:rPr>
          <w:rFonts w:cs="Book Antiqua"/>
          <w:b/>
          <w:bCs/>
          <w:i/>
          <w:iCs/>
          <w:color w:val="000000" w:themeColor="text1"/>
        </w:rPr>
        <w:t>»</w:t>
      </w:r>
      <w:r w:rsidRPr="009E6F72">
        <w:rPr>
          <w:b/>
          <w:bCs/>
          <w:i/>
          <w:iCs/>
          <w:color w:val="000000" w:themeColor="text1"/>
        </w:rPr>
        <w:t>.</w:t>
      </w:r>
      <w:r w:rsidRPr="009E6F72">
        <w:rPr>
          <w:color w:val="000000" w:themeColor="text1"/>
        </w:rPr>
        <w:t xml:space="preserve"> </w:t>
      </w:r>
      <w:r w:rsidRPr="009E6F72">
        <w:rPr>
          <w:rFonts w:cs="Book Antiqua"/>
          <w:color w:val="000000" w:themeColor="text1"/>
        </w:rPr>
        <w:t>Хадис</w:t>
      </w:r>
      <w:r w:rsidRPr="009E6F72">
        <w:rPr>
          <w:color w:val="000000" w:themeColor="text1"/>
        </w:rPr>
        <w:t xml:space="preserve"> </w:t>
      </w:r>
      <w:r w:rsidRPr="009E6F72">
        <w:rPr>
          <w:rFonts w:cs="Book Antiqua"/>
          <w:color w:val="000000" w:themeColor="text1"/>
        </w:rPr>
        <w:t>привели</w:t>
      </w:r>
      <w:r w:rsidRPr="009E6F72">
        <w:rPr>
          <w:color w:val="000000" w:themeColor="text1"/>
        </w:rPr>
        <w:t xml:space="preserve"> </w:t>
      </w:r>
      <w:r w:rsidRPr="009E6F72">
        <w:rPr>
          <w:rFonts w:cs="Book Antiqua"/>
          <w:color w:val="000000" w:themeColor="text1"/>
        </w:rPr>
        <w:t>Абу</w:t>
      </w:r>
      <w:r w:rsidRPr="009E6F72">
        <w:rPr>
          <w:color w:val="000000" w:themeColor="text1"/>
        </w:rPr>
        <w:t xml:space="preserve"> </w:t>
      </w:r>
      <w:r>
        <w:rPr>
          <w:color w:val="000000" w:themeColor="text1"/>
        </w:rPr>
        <w:t>Дауд и ад-Дарак</w:t>
      </w:r>
      <w:r w:rsidRPr="009E6F72">
        <w:rPr>
          <w:color w:val="000000" w:themeColor="text1"/>
        </w:rPr>
        <w:t>утни</w:t>
      </w:r>
      <w:r>
        <w:rPr>
          <w:rStyle w:val="ad"/>
          <w:color w:val="000000" w:themeColor="text1"/>
        </w:rPr>
        <w:footnoteReference w:id="2243"/>
      </w:r>
      <w:r w:rsidRPr="009E6F72">
        <w:rPr>
          <w:color w:val="000000" w:themeColor="text1"/>
        </w:rPr>
        <w:t xml:space="preserve">. </w:t>
      </w:r>
    </w:p>
    <w:p w:rsidR="009E6F72" w:rsidRPr="009E6F72" w:rsidRDefault="009E6F72" w:rsidP="00D40B0A">
      <w:pPr>
        <w:spacing w:line="360" w:lineRule="auto"/>
        <w:rPr>
          <w:color w:val="000000" w:themeColor="text1"/>
        </w:rPr>
      </w:pPr>
      <w:r w:rsidRPr="009E6F72">
        <w:rPr>
          <w:color w:val="000000" w:themeColor="text1"/>
        </w:rPr>
        <w:t>Есть много других хадисов по данной теме, из которых извлекается дозволенность делегирования полномочий, кроме случаев, когда для этого есть препятствующие причины. Примером этого является ситуация, когда что-то не дозволено уполномочивающему, но дозволено уполномоченному, как если бы мусульманин уполномочил неверного продать алкоголь, с</w:t>
      </w:r>
      <w:r w:rsidR="00D40B0A">
        <w:rPr>
          <w:color w:val="000000" w:themeColor="text1"/>
        </w:rPr>
        <w:t xml:space="preserve">винью и тому подобное. Поистине, </w:t>
      </w:r>
      <w:r w:rsidRPr="009E6F72">
        <w:rPr>
          <w:color w:val="000000" w:themeColor="text1"/>
        </w:rPr>
        <w:t xml:space="preserve">это является недозволенным и такое ухищрение не сделает запретные деньги дозволенными, исходя из того, что достоверно передаётся от </w:t>
      </w:r>
      <w:r w:rsidR="00D40B0A">
        <w:rPr>
          <w:color w:val="000000" w:themeColor="text1"/>
        </w:rPr>
        <w:t>п</w:t>
      </w:r>
      <w:r w:rsidRPr="009E6F72">
        <w:rPr>
          <w:color w:val="000000" w:themeColor="text1"/>
        </w:rPr>
        <w:t xml:space="preserve">ророка </w:t>
      </w:r>
      <w:r w:rsidR="00D40B0A">
        <w:rPr>
          <w:color w:val="000000" w:themeColor="text1"/>
        </w:rPr>
        <w:t>(да благословит его Аллах и приветствует</w:t>
      </w:r>
      <w:r w:rsidRPr="009E6F72">
        <w:rPr>
          <w:color w:val="000000" w:themeColor="text1"/>
        </w:rPr>
        <w:t xml:space="preserve">), что он сказал: </w:t>
      </w:r>
      <w:r w:rsidRPr="00D40B0A">
        <w:rPr>
          <w:b/>
          <w:bCs/>
          <w:i/>
          <w:iCs/>
          <w:color w:val="000000" w:themeColor="text1"/>
        </w:rPr>
        <w:t>«Поистине, когда Аллах запрещает что-либо, Он запреща</w:t>
      </w:r>
      <w:r w:rsidR="00D40B0A">
        <w:rPr>
          <w:b/>
          <w:bCs/>
          <w:i/>
          <w:iCs/>
          <w:color w:val="000000" w:themeColor="text1"/>
        </w:rPr>
        <w:t>ет и устанавливать за это цену»</w:t>
      </w:r>
      <w:r w:rsidR="00D40B0A" w:rsidRPr="00D40B0A">
        <w:rPr>
          <w:rStyle w:val="ad"/>
          <w:color w:val="000000" w:themeColor="text1"/>
        </w:rPr>
        <w:footnoteReference w:id="2244"/>
      </w:r>
      <w:r w:rsidRPr="00D40B0A">
        <w:rPr>
          <w:color w:val="000000" w:themeColor="text1"/>
        </w:rPr>
        <w:t xml:space="preserve">. </w:t>
      </w:r>
    </w:p>
    <w:p w:rsidR="009E6F72" w:rsidRPr="009E6F72" w:rsidRDefault="009E6F72" w:rsidP="009E6F72">
      <w:pPr>
        <w:spacing w:line="360" w:lineRule="auto"/>
        <w:rPr>
          <w:color w:val="000000" w:themeColor="text1"/>
        </w:rPr>
      </w:pPr>
      <w:r w:rsidRPr="009E6F72">
        <w:rPr>
          <w:color w:val="000000" w:themeColor="text1"/>
        </w:rPr>
        <w:t xml:space="preserve">Также в Книге Аллаха приходит то, что указывает на дозволенность уполномочивания, как то слова Всевышнего: </w:t>
      </w:r>
      <w:r w:rsidRPr="00D40B0A">
        <w:rPr>
          <w:b/>
          <w:bCs/>
          <w:color w:val="000000" w:themeColor="text1"/>
        </w:rPr>
        <w:t>«Пошлите одного из вас в город с вашими серебряными монетами. Пусть он посмотрит, какая еда полу</w:t>
      </w:r>
      <w:r w:rsidR="00D40B0A" w:rsidRPr="00D40B0A">
        <w:rPr>
          <w:b/>
          <w:bCs/>
          <w:color w:val="000000" w:themeColor="text1"/>
        </w:rPr>
        <w:t>чше, и принесёт её вам»</w:t>
      </w:r>
      <w:r w:rsidR="00D40B0A" w:rsidRPr="00D40B0A">
        <w:rPr>
          <w:rStyle w:val="ad"/>
          <w:color w:val="000000" w:themeColor="text1"/>
        </w:rPr>
        <w:footnoteReference w:id="2245"/>
      </w:r>
      <w:r w:rsidRPr="00D40B0A">
        <w:rPr>
          <w:color w:val="000000" w:themeColor="text1"/>
        </w:rPr>
        <w:t xml:space="preserve">. </w:t>
      </w:r>
    </w:p>
    <w:p w:rsidR="009E6F72" w:rsidRPr="009E6F72" w:rsidRDefault="009E6F72" w:rsidP="009E6F72">
      <w:pPr>
        <w:spacing w:line="360" w:lineRule="auto"/>
        <w:rPr>
          <w:color w:val="000000" w:themeColor="text1"/>
        </w:rPr>
      </w:pPr>
      <w:r w:rsidRPr="009E6F72">
        <w:rPr>
          <w:color w:val="000000" w:themeColor="text1"/>
        </w:rPr>
        <w:t xml:space="preserve">А также Его слова: </w:t>
      </w:r>
      <w:r w:rsidRPr="00D40B0A">
        <w:rPr>
          <w:b/>
          <w:bCs/>
          <w:color w:val="000000" w:themeColor="text1"/>
        </w:rPr>
        <w:t>«Он сказал: "Назначь меня управлять хранилищами земл</w:t>
      </w:r>
      <w:r w:rsidR="00D40B0A">
        <w:rPr>
          <w:b/>
          <w:bCs/>
          <w:color w:val="000000" w:themeColor="text1"/>
        </w:rPr>
        <w:t>и, ибо я – знающий хранитель"»</w:t>
      </w:r>
      <w:r w:rsidR="00D40B0A" w:rsidRPr="00D40B0A">
        <w:rPr>
          <w:rStyle w:val="ad"/>
          <w:color w:val="000000" w:themeColor="text1"/>
        </w:rPr>
        <w:footnoteReference w:id="2246"/>
      </w:r>
      <w:r w:rsidRPr="00D40B0A">
        <w:rPr>
          <w:color w:val="000000" w:themeColor="text1"/>
        </w:rPr>
        <w:t xml:space="preserve">. </w:t>
      </w:r>
    </w:p>
    <w:p w:rsidR="009E6F72" w:rsidRPr="009E6F72" w:rsidRDefault="009E6F72" w:rsidP="00D40B0A">
      <w:pPr>
        <w:spacing w:line="360" w:lineRule="auto"/>
        <w:rPr>
          <w:color w:val="000000" w:themeColor="text1"/>
        </w:rPr>
      </w:pPr>
      <w:r w:rsidRPr="009E6F72">
        <w:rPr>
          <w:color w:val="000000" w:themeColor="text1"/>
        </w:rPr>
        <w:t xml:space="preserve">Имам аль-Бухари в своём сборнике привёл </w:t>
      </w:r>
      <w:r w:rsidR="00D40B0A">
        <w:rPr>
          <w:color w:val="000000" w:themeColor="text1"/>
        </w:rPr>
        <w:t>двадцать шесть</w:t>
      </w:r>
      <w:r w:rsidRPr="009E6F72">
        <w:rPr>
          <w:color w:val="000000" w:themeColor="text1"/>
        </w:rPr>
        <w:t xml:space="preserve"> хадисов относительно делегирования полномочий, шесть из которых приведены без иснадов, а двадцать с полноценными иснадами. </w:t>
      </w:r>
    </w:p>
    <w:p w:rsidR="00097888" w:rsidRDefault="009E6F72" w:rsidP="009E6F72">
      <w:pPr>
        <w:spacing w:line="360" w:lineRule="auto"/>
        <w:rPr>
          <w:color w:val="000000" w:themeColor="text1"/>
        </w:rPr>
      </w:pPr>
      <w:r w:rsidRPr="009E6F72">
        <w:rPr>
          <w:color w:val="000000" w:themeColor="text1"/>
        </w:rPr>
        <w:lastRenderedPageBreak/>
        <w:t>Также существует единогласное мнение учёных относительно узаконенности уполномочивания.</w:t>
      </w:r>
    </w:p>
    <w:p w:rsidR="00D40B0A" w:rsidRDefault="00D40B0A" w:rsidP="00D40B0A">
      <w:pPr>
        <w:pStyle w:val="3"/>
      </w:pPr>
      <w:r w:rsidRPr="00F60D0D">
        <w:rPr>
          <w:sz w:val="28"/>
          <w:szCs w:val="28"/>
        </w:rPr>
        <w:t>•</w:t>
      </w:r>
      <w:r>
        <w:t xml:space="preserve"> ВОПРОС № 2:</w:t>
      </w:r>
      <w:r w:rsidRPr="00043686">
        <w:t xml:space="preserve"> </w:t>
      </w:r>
      <w:r w:rsidRPr="00D40B0A">
        <w:t>ЕСЛИ УПОЛНОМОЧЕННЫЙ ПРОДАСТ ЧТО-ТО ДОРОЖЕ, ЧЕМ ЕМУ БЫЛО ВЕЛЕНО</w:t>
      </w:r>
    </w:p>
    <w:p w:rsidR="00D40B0A" w:rsidRDefault="00D40B0A" w:rsidP="00D40B0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40B0A">
        <w:rPr>
          <w:i/>
          <w:iCs/>
          <w:color w:val="000000" w:themeColor="text1"/>
        </w:rPr>
        <w:t>И если уполномоченный продаст что-то дороже того, за сколько ему было сказано продать, весь излишек принадлежит тому, кто его уполномочил</w:t>
      </w:r>
      <w:r>
        <w:rPr>
          <w:i/>
          <w:iCs/>
          <w:color w:val="000000" w:themeColor="text1"/>
        </w:rPr>
        <w:t xml:space="preserve">». </w:t>
      </w:r>
    </w:p>
    <w:p w:rsidR="00D40B0A" w:rsidRPr="00D40B0A" w:rsidRDefault="00D40B0A" w:rsidP="00D40B0A">
      <w:pPr>
        <w:spacing w:line="360" w:lineRule="auto"/>
        <w:rPr>
          <w:color w:val="000000" w:themeColor="text1"/>
        </w:rPr>
      </w:pPr>
      <w:r>
        <w:rPr>
          <w:color w:val="000000" w:themeColor="text1"/>
        </w:rPr>
        <w:t>И</w:t>
      </w:r>
      <w:r w:rsidRPr="00D40B0A">
        <w:rPr>
          <w:color w:val="000000" w:themeColor="text1"/>
        </w:rPr>
        <w:t>сходя хадиса, приводимого в Сахихе аль-Бухари (3642) и у других со слов ‘Ур</w:t>
      </w:r>
      <w:r>
        <w:rPr>
          <w:rFonts w:ascii="Times New Roman" w:hAnsi="Times New Roman" w:cs="Times New Roman"/>
          <w:color w:val="000000" w:themeColor="text1"/>
        </w:rPr>
        <w:t>у</w:t>
      </w:r>
      <w:r w:rsidRPr="00D40B0A">
        <w:rPr>
          <w:rFonts w:cs="Book Antiqua"/>
          <w:color w:val="000000" w:themeColor="text1"/>
        </w:rPr>
        <w:t>ы</w:t>
      </w:r>
      <w:r w:rsidRPr="00D40B0A">
        <w:rPr>
          <w:color w:val="000000" w:themeColor="text1"/>
        </w:rPr>
        <w:t xml:space="preserve"> </w:t>
      </w:r>
      <w:r w:rsidRPr="00D40B0A">
        <w:rPr>
          <w:rFonts w:cs="Book Antiqua"/>
          <w:color w:val="000000" w:themeColor="text1"/>
        </w:rPr>
        <w:t>аль</w:t>
      </w:r>
      <w:r w:rsidRPr="00D40B0A">
        <w:rPr>
          <w:color w:val="000000" w:themeColor="text1"/>
        </w:rPr>
        <w:t>-</w:t>
      </w:r>
      <w:r>
        <w:rPr>
          <w:rFonts w:cs="Book Antiqua"/>
          <w:color w:val="000000" w:themeColor="text1"/>
        </w:rPr>
        <w:t>Барикы</w:t>
      </w:r>
      <w:r w:rsidRPr="00D40B0A">
        <w:rPr>
          <w:color w:val="000000" w:themeColor="text1"/>
        </w:rPr>
        <w:t xml:space="preserve"> </w:t>
      </w:r>
      <w:r w:rsidRPr="00D40B0A">
        <w:rPr>
          <w:rFonts w:cs="Book Antiqua"/>
          <w:color w:val="000000" w:themeColor="text1"/>
        </w:rPr>
        <w:t>о</w:t>
      </w:r>
      <w:r w:rsidRPr="00D40B0A">
        <w:rPr>
          <w:color w:val="000000" w:themeColor="text1"/>
        </w:rPr>
        <w:t xml:space="preserve"> </w:t>
      </w:r>
      <w:r w:rsidRPr="00D40B0A">
        <w:rPr>
          <w:rFonts w:cs="Book Antiqua"/>
          <w:color w:val="000000" w:themeColor="text1"/>
        </w:rPr>
        <w:t>том</w:t>
      </w:r>
      <w:r w:rsidRPr="00D40B0A">
        <w:rPr>
          <w:color w:val="000000" w:themeColor="text1"/>
        </w:rPr>
        <w:t xml:space="preserve">, </w:t>
      </w:r>
      <w:r w:rsidRPr="00D40B0A">
        <w:rPr>
          <w:rFonts w:cs="Book Antiqua"/>
          <w:color w:val="000000" w:themeColor="text1"/>
        </w:rPr>
        <w:t>что</w:t>
      </w:r>
      <w:r w:rsidRPr="00D40B0A">
        <w:rPr>
          <w:color w:val="000000" w:themeColor="text1"/>
        </w:rPr>
        <w:t xml:space="preserve"> </w:t>
      </w:r>
      <w:r>
        <w:rPr>
          <w:rFonts w:cs="Book Antiqua"/>
          <w:color w:val="000000" w:themeColor="text1"/>
        </w:rPr>
        <w:t>п</w:t>
      </w:r>
      <w:r w:rsidRPr="00D40B0A">
        <w:rPr>
          <w:rFonts w:cs="Book Antiqua"/>
          <w:color w:val="000000" w:themeColor="text1"/>
        </w:rPr>
        <w:t>ророк</w:t>
      </w:r>
      <w:r w:rsidRPr="00D40B0A">
        <w:rPr>
          <w:color w:val="000000" w:themeColor="text1"/>
        </w:rPr>
        <w:t xml:space="preserve"> </w:t>
      </w:r>
      <w:r>
        <w:rPr>
          <w:color w:val="000000" w:themeColor="text1"/>
        </w:rPr>
        <w:t>(да благословит его Аллах и приветствует</w:t>
      </w:r>
      <w:r w:rsidRPr="00D40B0A">
        <w:rPr>
          <w:color w:val="000000" w:themeColor="text1"/>
        </w:rPr>
        <w:t xml:space="preserve">) </w:t>
      </w:r>
      <w:r w:rsidRPr="00D40B0A">
        <w:rPr>
          <w:rFonts w:cs="Book Antiqua"/>
          <w:color w:val="000000" w:themeColor="text1"/>
        </w:rPr>
        <w:t>дал</w:t>
      </w:r>
      <w:r w:rsidRPr="00D40B0A">
        <w:rPr>
          <w:color w:val="000000" w:themeColor="text1"/>
        </w:rPr>
        <w:t xml:space="preserve"> </w:t>
      </w:r>
      <w:r w:rsidRPr="00D40B0A">
        <w:rPr>
          <w:rFonts w:cs="Book Antiqua"/>
          <w:color w:val="000000" w:themeColor="text1"/>
        </w:rPr>
        <w:t>е</w:t>
      </w:r>
      <w:r w:rsidRPr="00D40B0A">
        <w:rPr>
          <w:color w:val="000000" w:themeColor="text1"/>
        </w:rPr>
        <w:t>му динар, чтобы он купил ему на него барана. Однако ‘Ур</w:t>
      </w:r>
      <w:r>
        <w:rPr>
          <w:rFonts w:ascii="Times New Roman" w:hAnsi="Times New Roman" w:cs="Times New Roman"/>
          <w:color w:val="000000" w:themeColor="text1"/>
        </w:rPr>
        <w:t>у</w:t>
      </w:r>
      <w:r w:rsidRPr="00D40B0A">
        <w:rPr>
          <w:rFonts w:cs="Book Antiqua"/>
          <w:color w:val="000000" w:themeColor="text1"/>
        </w:rPr>
        <w:t>а</w:t>
      </w:r>
      <w:r w:rsidRPr="00D40B0A">
        <w:rPr>
          <w:color w:val="000000" w:themeColor="text1"/>
        </w:rPr>
        <w:t xml:space="preserve"> </w:t>
      </w:r>
      <w:r w:rsidRPr="00D40B0A">
        <w:rPr>
          <w:rFonts w:cs="Book Antiqua"/>
          <w:color w:val="000000" w:themeColor="text1"/>
        </w:rPr>
        <w:t>купил</w:t>
      </w:r>
      <w:r w:rsidRPr="00D40B0A">
        <w:rPr>
          <w:color w:val="000000" w:themeColor="text1"/>
        </w:rPr>
        <w:t xml:space="preserve"> </w:t>
      </w:r>
      <w:r w:rsidRPr="00D40B0A">
        <w:rPr>
          <w:rFonts w:cs="Book Antiqua"/>
          <w:color w:val="000000" w:themeColor="text1"/>
        </w:rPr>
        <w:t>на</w:t>
      </w:r>
      <w:r w:rsidRPr="00D40B0A">
        <w:rPr>
          <w:color w:val="000000" w:themeColor="text1"/>
        </w:rPr>
        <w:t xml:space="preserve"> </w:t>
      </w:r>
      <w:r w:rsidRPr="00D40B0A">
        <w:rPr>
          <w:rFonts w:cs="Book Antiqua"/>
          <w:color w:val="000000" w:themeColor="text1"/>
        </w:rPr>
        <w:t>динар</w:t>
      </w:r>
      <w:r w:rsidRPr="00D40B0A">
        <w:rPr>
          <w:color w:val="000000" w:themeColor="text1"/>
        </w:rPr>
        <w:t xml:space="preserve"> </w:t>
      </w:r>
      <w:r w:rsidRPr="00D40B0A">
        <w:rPr>
          <w:rFonts w:cs="Book Antiqua"/>
          <w:color w:val="000000" w:themeColor="text1"/>
        </w:rPr>
        <w:t>двух</w:t>
      </w:r>
      <w:r w:rsidRPr="00D40B0A">
        <w:rPr>
          <w:color w:val="000000" w:themeColor="text1"/>
        </w:rPr>
        <w:t xml:space="preserve"> </w:t>
      </w:r>
      <w:r w:rsidRPr="00D40B0A">
        <w:rPr>
          <w:rFonts w:cs="Book Antiqua"/>
          <w:color w:val="000000" w:themeColor="text1"/>
        </w:rPr>
        <w:t>баранов</w:t>
      </w:r>
      <w:r w:rsidRPr="00D40B0A">
        <w:rPr>
          <w:color w:val="000000" w:themeColor="text1"/>
        </w:rPr>
        <w:t xml:space="preserve">, </w:t>
      </w:r>
      <w:r w:rsidRPr="00D40B0A">
        <w:rPr>
          <w:rFonts w:cs="Book Antiqua"/>
          <w:color w:val="000000" w:themeColor="text1"/>
        </w:rPr>
        <w:t>затем</w:t>
      </w:r>
      <w:r w:rsidRPr="00D40B0A">
        <w:rPr>
          <w:color w:val="000000" w:themeColor="text1"/>
        </w:rPr>
        <w:t xml:space="preserve"> </w:t>
      </w:r>
      <w:r w:rsidRPr="00D40B0A">
        <w:rPr>
          <w:rFonts w:cs="Book Antiqua"/>
          <w:color w:val="000000" w:themeColor="text1"/>
        </w:rPr>
        <w:t>продал</w:t>
      </w:r>
      <w:r w:rsidRPr="00D40B0A">
        <w:rPr>
          <w:color w:val="000000" w:themeColor="text1"/>
        </w:rPr>
        <w:t xml:space="preserve"> </w:t>
      </w:r>
      <w:r w:rsidRPr="00D40B0A">
        <w:rPr>
          <w:rFonts w:cs="Book Antiqua"/>
          <w:color w:val="000000" w:themeColor="text1"/>
        </w:rPr>
        <w:t>одного</w:t>
      </w:r>
      <w:r w:rsidRPr="00D40B0A">
        <w:rPr>
          <w:color w:val="000000" w:themeColor="text1"/>
        </w:rPr>
        <w:t xml:space="preserve"> </w:t>
      </w:r>
      <w:r w:rsidRPr="00D40B0A">
        <w:rPr>
          <w:rFonts w:cs="Book Antiqua"/>
          <w:color w:val="000000" w:themeColor="text1"/>
        </w:rPr>
        <w:t>за</w:t>
      </w:r>
      <w:r w:rsidRPr="00D40B0A">
        <w:rPr>
          <w:color w:val="000000" w:themeColor="text1"/>
        </w:rPr>
        <w:t xml:space="preserve"> </w:t>
      </w:r>
      <w:r w:rsidRPr="00D40B0A">
        <w:rPr>
          <w:rFonts w:cs="Book Antiqua"/>
          <w:color w:val="000000" w:themeColor="text1"/>
        </w:rPr>
        <w:t>динар</w:t>
      </w:r>
      <w:r w:rsidRPr="00D40B0A">
        <w:rPr>
          <w:color w:val="000000" w:themeColor="text1"/>
        </w:rPr>
        <w:t xml:space="preserve"> </w:t>
      </w:r>
      <w:r w:rsidRPr="00D40B0A">
        <w:rPr>
          <w:rFonts w:cs="Book Antiqua"/>
          <w:color w:val="000000" w:themeColor="text1"/>
        </w:rPr>
        <w:t>и</w:t>
      </w:r>
      <w:r w:rsidRPr="00D40B0A">
        <w:rPr>
          <w:color w:val="000000" w:themeColor="text1"/>
        </w:rPr>
        <w:t xml:space="preserve"> </w:t>
      </w:r>
      <w:r w:rsidRPr="00D40B0A">
        <w:rPr>
          <w:rFonts w:cs="Book Antiqua"/>
          <w:color w:val="000000" w:themeColor="text1"/>
        </w:rPr>
        <w:t>вернулся</w:t>
      </w:r>
      <w:r w:rsidRPr="00D40B0A">
        <w:rPr>
          <w:color w:val="000000" w:themeColor="text1"/>
        </w:rPr>
        <w:t xml:space="preserve"> </w:t>
      </w:r>
      <w:r w:rsidRPr="00D40B0A">
        <w:rPr>
          <w:rFonts w:cs="Book Antiqua"/>
          <w:color w:val="000000" w:themeColor="text1"/>
        </w:rPr>
        <w:t>к</w:t>
      </w:r>
      <w:r w:rsidRPr="00D40B0A">
        <w:rPr>
          <w:color w:val="000000" w:themeColor="text1"/>
        </w:rPr>
        <w:t xml:space="preserve"> </w:t>
      </w:r>
      <w:r>
        <w:rPr>
          <w:rFonts w:cs="Book Antiqua"/>
          <w:color w:val="000000" w:themeColor="text1"/>
        </w:rPr>
        <w:t>п</w:t>
      </w:r>
      <w:r w:rsidRPr="00D40B0A">
        <w:rPr>
          <w:rFonts w:cs="Book Antiqua"/>
          <w:color w:val="000000" w:themeColor="text1"/>
        </w:rPr>
        <w:t>ророку</w:t>
      </w:r>
      <w:r w:rsidRPr="00D40B0A">
        <w:rPr>
          <w:color w:val="000000" w:themeColor="text1"/>
        </w:rPr>
        <w:t xml:space="preserve"> </w:t>
      </w:r>
      <w:r>
        <w:rPr>
          <w:color w:val="000000" w:themeColor="text1"/>
        </w:rPr>
        <w:t>(да благословит его Аллах и приветствует</w:t>
      </w:r>
      <w:r w:rsidRPr="00D40B0A">
        <w:rPr>
          <w:color w:val="000000" w:themeColor="text1"/>
        </w:rPr>
        <w:t xml:space="preserve">) </w:t>
      </w:r>
      <w:r w:rsidRPr="00D40B0A">
        <w:rPr>
          <w:rFonts w:cs="Book Antiqua"/>
          <w:color w:val="000000" w:themeColor="text1"/>
        </w:rPr>
        <w:t>с</w:t>
      </w:r>
      <w:r w:rsidRPr="00D40B0A">
        <w:rPr>
          <w:color w:val="000000" w:themeColor="text1"/>
        </w:rPr>
        <w:t xml:space="preserve"> </w:t>
      </w:r>
      <w:r w:rsidRPr="00D40B0A">
        <w:rPr>
          <w:rFonts w:cs="Book Antiqua"/>
          <w:color w:val="000000" w:themeColor="text1"/>
        </w:rPr>
        <w:t>бараном</w:t>
      </w:r>
      <w:r w:rsidRPr="00D40B0A">
        <w:rPr>
          <w:color w:val="000000" w:themeColor="text1"/>
        </w:rPr>
        <w:t xml:space="preserve"> </w:t>
      </w:r>
      <w:r w:rsidRPr="00D40B0A">
        <w:rPr>
          <w:rFonts w:cs="Book Antiqua"/>
          <w:color w:val="000000" w:themeColor="text1"/>
        </w:rPr>
        <w:t>и</w:t>
      </w:r>
      <w:r w:rsidRPr="00D40B0A">
        <w:rPr>
          <w:color w:val="000000" w:themeColor="text1"/>
        </w:rPr>
        <w:t xml:space="preserve"> </w:t>
      </w:r>
      <w:r w:rsidRPr="00D40B0A">
        <w:rPr>
          <w:rFonts w:cs="Book Antiqua"/>
          <w:color w:val="000000" w:themeColor="text1"/>
        </w:rPr>
        <w:t>динаром</w:t>
      </w:r>
      <w:r w:rsidRPr="00D40B0A">
        <w:rPr>
          <w:color w:val="000000" w:themeColor="text1"/>
        </w:rPr>
        <w:t xml:space="preserve">. </w:t>
      </w:r>
      <w:r w:rsidRPr="00D40B0A">
        <w:rPr>
          <w:rFonts w:cs="Book Antiqua"/>
          <w:color w:val="000000" w:themeColor="text1"/>
        </w:rPr>
        <w:t>Увидев</w:t>
      </w:r>
      <w:r w:rsidRPr="00D40B0A">
        <w:rPr>
          <w:color w:val="000000" w:themeColor="text1"/>
        </w:rPr>
        <w:t xml:space="preserve"> </w:t>
      </w:r>
      <w:r w:rsidRPr="00D40B0A">
        <w:rPr>
          <w:rFonts w:cs="Book Antiqua"/>
          <w:color w:val="000000" w:themeColor="text1"/>
        </w:rPr>
        <w:t>это</w:t>
      </w:r>
      <w:r w:rsidRPr="00D40B0A">
        <w:rPr>
          <w:color w:val="000000" w:themeColor="text1"/>
        </w:rPr>
        <w:t xml:space="preserve">, </w:t>
      </w:r>
      <w:r>
        <w:rPr>
          <w:rFonts w:cs="Book Antiqua"/>
          <w:color w:val="000000" w:themeColor="text1"/>
        </w:rPr>
        <w:t>п</w:t>
      </w:r>
      <w:r w:rsidRPr="00D40B0A">
        <w:rPr>
          <w:rFonts w:cs="Book Antiqua"/>
          <w:color w:val="000000" w:themeColor="text1"/>
        </w:rPr>
        <w:t>ророк</w:t>
      </w:r>
      <w:r w:rsidRPr="00D40B0A">
        <w:rPr>
          <w:color w:val="000000" w:themeColor="text1"/>
        </w:rPr>
        <w:t xml:space="preserve"> </w:t>
      </w:r>
      <w:r>
        <w:rPr>
          <w:color w:val="000000" w:themeColor="text1"/>
        </w:rPr>
        <w:t>(да благословит его Аллах и приветствует</w:t>
      </w:r>
      <w:r w:rsidRPr="00D40B0A">
        <w:rPr>
          <w:color w:val="000000" w:themeColor="text1"/>
        </w:rPr>
        <w:t xml:space="preserve">) </w:t>
      </w:r>
      <w:r w:rsidRPr="00D40B0A">
        <w:rPr>
          <w:rFonts w:cs="Book Antiqua"/>
          <w:color w:val="000000" w:themeColor="text1"/>
        </w:rPr>
        <w:t>обратился</w:t>
      </w:r>
      <w:r w:rsidRPr="00D40B0A">
        <w:rPr>
          <w:color w:val="000000" w:themeColor="text1"/>
        </w:rPr>
        <w:t xml:space="preserve"> </w:t>
      </w:r>
      <w:r w:rsidRPr="00D40B0A">
        <w:rPr>
          <w:rFonts w:cs="Book Antiqua"/>
          <w:color w:val="000000" w:themeColor="text1"/>
        </w:rPr>
        <w:t>к</w:t>
      </w:r>
      <w:r w:rsidRPr="00D40B0A">
        <w:rPr>
          <w:color w:val="000000" w:themeColor="text1"/>
        </w:rPr>
        <w:t xml:space="preserve"> </w:t>
      </w:r>
      <w:r w:rsidRPr="00D40B0A">
        <w:rPr>
          <w:rFonts w:cs="Book Antiqua"/>
          <w:color w:val="000000" w:themeColor="text1"/>
        </w:rPr>
        <w:t>Аллаху</w:t>
      </w:r>
      <w:r w:rsidRPr="00D40B0A">
        <w:rPr>
          <w:color w:val="000000" w:themeColor="text1"/>
        </w:rPr>
        <w:t xml:space="preserve"> </w:t>
      </w:r>
      <w:r w:rsidRPr="00D40B0A">
        <w:rPr>
          <w:rFonts w:cs="Book Antiqua"/>
          <w:color w:val="000000" w:themeColor="text1"/>
        </w:rPr>
        <w:t>с</w:t>
      </w:r>
      <w:r w:rsidRPr="00D40B0A">
        <w:rPr>
          <w:color w:val="000000" w:themeColor="text1"/>
        </w:rPr>
        <w:t xml:space="preserve"> </w:t>
      </w:r>
      <w:r w:rsidRPr="00D40B0A">
        <w:rPr>
          <w:rFonts w:cs="Book Antiqua"/>
          <w:color w:val="000000" w:themeColor="text1"/>
        </w:rPr>
        <w:t>мольбой</w:t>
      </w:r>
      <w:r w:rsidRPr="00D40B0A">
        <w:rPr>
          <w:color w:val="000000" w:themeColor="text1"/>
        </w:rPr>
        <w:t xml:space="preserve">, </w:t>
      </w:r>
      <w:r w:rsidRPr="00D40B0A">
        <w:rPr>
          <w:rFonts w:cs="Book Antiqua"/>
          <w:color w:val="000000" w:themeColor="text1"/>
        </w:rPr>
        <w:t>чтобы</w:t>
      </w:r>
      <w:r w:rsidRPr="00D40B0A">
        <w:rPr>
          <w:color w:val="000000" w:themeColor="text1"/>
        </w:rPr>
        <w:t xml:space="preserve"> </w:t>
      </w:r>
      <w:r w:rsidRPr="00D40B0A">
        <w:rPr>
          <w:rFonts w:cs="Book Antiqua"/>
          <w:color w:val="000000" w:themeColor="text1"/>
        </w:rPr>
        <w:t>Он</w:t>
      </w:r>
      <w:r w:rsidRPr="00D40B0A">
        <w:rPr>
          <w:color w:val="000000" w:themeColor="text1"/>
        </w:rPr>
        <w:t xml:space="preserve"> </w:t>
      </w:r>
      <w:r w:rsidRPr="00D40B0A">
        <w:rPr>
          <w:rFonts w:cs="Book Antiqua"/>
          <w:color w:val="000000" w:themeColor="text1"/>
        </w:rPr>
        <w:t>даровал</w:t>
      </w:r>
      <w:r w:rsidRPr="00D40B0A">
        <w:rPr>
          <w:color w:val="000000" w:themeColor="text1"/>
        </w:rPr>
        <w:t xml:space="preserve"> </w:t>
      </w:r>
      <w:r w:rsidRPr="00D40B0A">
        <w:rPr>
          <w:rFonts w:cs="Book Antiqua"/>
          <w:color w:val="000000" w:themeColor="text1"/>
        </w:rPr>
        <w:t>ему</w:t>
      </w:r>
      <w:r w:rsidRPr="00D40B0A">
        <w:rPr>
          <w:color w:val="000000" w:themeColor="text1"/>
        </w:rPr>
        <w:t xml:space="preserve"> </w:t>
      </w:r>
      <w:r w:rsidRPr="00D40B0A">
        <w:rPr>
          <w:rFonts w:cs="Book Antiqua"/>
          <w:color w:val="000000" w:themeColor="text1"/>
        </w:rPr>
        <w:t>благодать</w:t>
      </w:r>
      <w:r w:rsidRPr="00D40B0A">
        <w:rPr>
          <w:color w:val="000000" w:themeColor="text1"/>
        </w:rPr>
        <w:t xml:space="preserve"> (</w:t>
      </w:r>
      <w:r w:rsidRPr="00D40B0A">
        <w:rPr>
          <w:rFonts w:cs="Book Antiqua"/>
          <w:color w:val="000000" w:themeColor="text1"/>
        </w:rPr>
        <w:t>баракат</w:t>
      </w:r>
      <w:r w:rsidRPr="00D40B0A">
        <w:rPr>
          <w:color w:val="000000" w:themeColor="text1"/>
        </w:rPr>
        <w:t xml:space="preserve">) </w:t>
      </w:r>
      <w:r w:rsidRPr="00D40B0A">
        <w:rPr>
          <w:rFonts w:cs="Book Antiqua"/>
          <w:color w:val="000000" w:themeColor="text1"/>
        </w:rPr>
        <w:t>в</w:t>
      </w:r>
      <w:r w:rsidRPr="00D40B0A">
        <w:rPr>
          <w:color w:val="000000" w:themeColor="text1"/>
        </w:rPr>
        <w:t xml:space="preserve"> </w:t>
      </w:r>
      <w:r w:rsidRPr="00D40B0A">
        <w:rPr>
          <w:rFonts w:cs="Book Antiqua"/>
          <w:color w:val="000000" w:themeColor="text1"/>
        </w:rPr>
        <w:t>ег</w:t>
      </w:r>
      <w:r w:rsidRPr="00D40B0A">
        <w:rPr>
          <w:color w:val="000000" w:themeColor="text1"/>
        </w:rPr>
        <w:t xml:space="preserve">о торговле, в результате чего стало так, что даже если бы он купил глину, и тогда получил бы прибыль с этого. </w:t>
      </w:r>
    </w:p>
    <w:p w:rsidR="00D40B0A" w:rsidRPr="00D40B0A" w:rsidRDefault="00D40B0A" w:rsidP="00D40B0A">
      <w:pPr>
        <w:spacing w:line="360" w:lineRule="auto"/>
        <w:rPr>
          <w:color w:val="000000" w:themeColor="text1"/>
        </w:rPr>
      </w:pPr>
      <w:r w:rsidRPr="00D40B0A">
        <w:rPr>
          <w:color w:val="000000" w:themeColor="text1"/>
        </w:rPr>
        <w:t>Ат-Тирмизи привёл х</w:t>
      </w:r>
      <w:r>
        <w:rPr>
          <w:color w:val="000000" w:themeColor="text1"/>
        </w:rPr>
        <w:t>адис со слов Хакима ибн Хизама</w:t>
      </w:r>
      <w:r w:rsidRPr="00D40B0A">
        <w:rPr>
          <w:color w:val="000000" w:themeColor="text1"/>
        </w:rPr>
        <w:t xml:space="preserve"> о том, что </w:t>
      </w:r>
      <w:r>
        <w:rPr>
          <w:color w:val="000000" w:themeColor="text1"/>
        </w:rPr>
        <w:t>п</w:t>
      </w:r>
      <w:r w:rsidRPr="00D40B0A">
        <w:rPr>
          <w:color w:val="000000" w:themeColor="text1"/>
        </w:rPr>
        <w:t xml:space="preserve">ророк </w:t>
      </w:r>
      <w:r>
        <w:rPr>
          <w:color w:val="000000" w:themeColor="text1"/>
        </w:rPr>
        <w:t>(да благословит его Аллах и приветствует</w:t>
      </w:r>
      <w:r w:rsidRPr="00D40B0A">
        <w:rPr>
          <w:color w:val="000000" w:themeColor="text1"/>
        </w:rPr>
        <w:t>) оправил его купить для него жертвенного барана за динар, затем упомянул похожую историю. Однако иснад этого сообщения нецелостный по причине того, что его передаёт Хабиб ибн Аб</w:t>
      </w:r>
      <w:r>
        <w:rPr>
          <w:color w:val="000000" w:themeColor="text1"/>
        </w:rPr>
        <w:t>и</w:t>
      </w:r>
      <w:r w:rsidRPr="00D40B0A">
        <w:rPr>
          <w:color w:val="000000" w:themeColor="text1"/>
        </w:rPr>
        <w:t xml:space="preserve"> Сабит от Хакима ибн Хизама, тогда как известно, чт</w:t>
      </w:r>
      <w:r>
        <w:rPr>
          <w:color w:val="000000" w:themeColor="text1"/>
        </w:rPr>
        <w:t>о он не слышал хадисы от него</w:t>
      </w:r>
      <w:r>
        <w:rPr>
          <w:rStyle w:val="ad"/>
          <w:color w:val="000000" w:themeColor="text1"/>
        </w:rPr>
        <w:footnoteReference w:id="2247"/>
      </w:r>
      <w:r w:rsidRPr="00D40B0A">
        <w:rPr>
          <w:color w:val="000000" w:themeColor="text1"/>
        </w:rPr>
        <w:t xml:space="preserve">. </w:t>
      </w:r>
    </w:p>
    <w:p w:rsidR="00D40B0A" w:rsidRPr="00D40B0A" w:rsidRDefault="00D40B0A" w:rsidP="00D40B0A">
      <w:pPr>
        <w:spacing w:line="360" w:lineRule="auto"/>
        <w:rPr>
          <w:color w:val="000000" w:themeColor="text1"/>
        </w:rPr>
      </w:pPr>
      <w:r w:rsidRPr="00D40B0A">
        <w:rPr>
          <w:color w:val="000000" w:themeColor="text1"/>
        </w:rPr>
        <w:t>Абу Дауд привёл похожий хадис от Абу Хус</w:t>
      </w:r>
      <w:r>
        <w:rPr>
          <w:color w:val="000000" w:themeColor="text1"/>
        </w:rPr>
        <w:t>а</w:t>
      </w:r>
      <w:r w:rsidRPr="00D40B0A">
        <w:rPr>
          <w:color w:val="000000" w:themeColor="text1"/>
        </w:rPr>
        <w:t>йна, а он от одного шейха из Мед</w:t>
      </w:r>
      <w:r>
        <w:rPr>
          <w:color w:val="000000" w:themeColor="text1"/>
        </w:rPr>
        <w:t>ины, а он от Хакима ибн Хизама</w:t>
      </w:r>
      <w:r w:rsidRPr="00D40B0A">
        <w:rPr>
          <w:color w:val="000000" w:themeColor="text1"/>
        </w:rPr>
        <w:t xml:space="preserve">, но этот шейх является неизвестным передатчиком. </w:t>
      </w:r>
    </w:p>
    <w:p w:rsidR="00D40B0A" w:rsidRDefault="00D40B0A" w:rsidP="00D40B0A">
      <w:pPr>
        <w:spacing w:line="360" w:lineRule="auto"/>
        <w:rPr>
          <w:color w:val="000000" w:themeColor="text1"/>
        </w:rPr>
      </w:pPr>
      <w:r w:rsidRPr="00D40B0A">
        <w:rPr>
          <w:color w:val="000000" w:themeColor="text1"/>
        </w:rPr>
        <w:t>Мнение, упомянутое нами в этой главе, разделяет с нами большинство учёных. Но последним мнением аш-Шафи‘и и мнением его учеников было то, что такая сделка недействительна, а именно, сделка между уполномоченным и покупателем, который купил у него по завышенной цене. Причиной этого они считали отсутствие веления на это со стороны уполномочившего.</w:t>
      </w:r>
    </w:p>
    <w:p w:rsidR="00D40B0A" w:rsidRDefault="00D40B0A" w:rsidP="00D40B0A">
      <w:pPr>
        <w:pStyle w:val="3"/>
      </w:pPr>
      <w:r w:rsidRPr="00F60D0D">
        <w:rPr>
          <w:sz w:val="28"/>
          <w:szCs w:val="28"/>
        </w:rPr>
        <w:lastRenderedPageBreak/>
        <w:t>•</w:t>
      </w:r>
      <w:r>
        <w:t xml:space="preserve"> ВОПРОС № 3:</w:t>
      </w:r>
      <w:r w:rsidRPr="00043686">
        <w:t xml:space="preserve"> </w:t>
      </w:r>
      <w:r w:rsidRPr="00D40B0A">
        <w:t>ЧТО ЕСЛИ УПОЛНОМОЧЕННЫЙ ПРИОБРЁЛ ЛУЧШЕЕ, ЧЕМ ЕМУ БЫЛО ВЕЛЕНО?</w:t>
      </w:r>
    </w:p>
    <w:p w:rsidR="00D40B0A" w:rsidRDefault="00D40B0A" w:rsidP="00D40B0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w:t>
      </w:r>
      <w:r w:rsidRPr="00D40B0A">
        <w:rPr>
          <w:i/>
          <w:iCs/>
          <w:color w:val="000000" w:themeColor="text1"/>
        </w:rPr>
        <w:t>сли уполномоченный приобретает нечто лучшее, чем то, что ему было велено, либо приобретает не то, что было велено, и при этом уполномочивший его удовлетворяется его сделкой, сделка считается действительной</w:t>
      </w:r>
      <w:r>
        <w:rPr>
          <w:i/>
          <w:iCs/>
          <w:color w:val="000000" w:themeColor="text1"/>
        </w:rPr>
        <w:t xml:space="preserve">». </w:t>
      </w:r>
    </w:p>
    <w:p w:rsidR="00D40B0A" w:rsidRPr="00D40B0A" w:rsidRDefault="00D40B0A" w:rsidP="00D40B0A">
      <w:pPr>
        <w:spacing w:line="360" w:lineRule="auto"/>
        <w:rPr>
          <w:color w:val="000000" w:themeColor="text1"/>
        </w:rPr>
      </w:pPr>
      <w:r>
        <w:rPr>
          <w:color w:val="000000" w:themeColor="text1"/>
        </w:rPr>
        <w:t>П</w:t>
      </w:r>
      <w:r w:rsidRPr="00D40B0A">
        <w:rPr>
          <w:color w:val="000000" w:themeColor="text1"/>
        </w:rPr>
        <w:t xml:space="preserve">о причине того, что довольство является законным обоснованием для его действительности. Если же он не будет удовлетворён, то не несёт обязательств по сделке, которую заключил уполномоченный, вопреки его велению. Причиной этого является та же причина, а именно отсутствие довольства, как законного обоснования действительности сделки. </w:t>
      </w:r>
    </w:p>
    <w:p w:rsidR="00D40B0A" w:rsidRPr="00D40B0A" w:rsidRDefault="00D40B0A" w:rsidP="00D40B0A">
      <w:pPr>
        <w:spacing w:line="360" w:lineRule="auto"/>
        <w:rPr>
          <w:i/>
          <w:iCs/>
          <w:color w:val="000000" w:themeColor="text1"/>
        </w:rPr>
      </w:pPr>
      <w:r w:rsidRPr="00D40B0A">
        <w:rPr>
          <w:color w:val="000000" w:themeColor="text1"/>
        </w:rPr>
        <w:t>Достоверно передаётся в сборнике у аль-Бухари (142</w:t>
      </w:r>
      <w:r>
        <w:rPr>
          <w:color w:val="000000" w:themeColor="text1"/>
        </w:rPr>
        <w:t>2) и других от Ма‘на ибн Язида</w:t>
      </w:r>
      <w:r w:rsidRPr="00D40B0A">
        <w:rPr>
          <w:color w:val="000000" w:themeColor="text1"/>
        </w:rPr>
        <w:t xml:space="preserve">, который сказал: </w:t>
      </w:r>
      <w:r w:rsidRPr="00D40B0A">
        <w:rPr>
          <w:i/>
          <w:iCs/>
          <w:color w:val="000000" w:themeColor="text1"/>
        </w:rPr>
        <w:t>«Бывало так, что мой отец выходил, взяв некое количество динаров, чтобы раздать их в качестве милостыни. Однажды он положил их рядом с неким человеком в мечети</w:t>
      </w:r>
      <w:r>
        <w:rPr>
          <w:i/>
          <w:iCs/>
          <w:color w:val="000000" w:themeColor="text1"/>
        </w:rPr>
        <w:t>,</w:t>
      </w:r>
      <w:r w:rsidRPr="00D40B0A">
        <w:rPr>
          <w:i/>
          <w:iCs/>
          <w:color w:val="000000" w:themeColor="text1"/>
        </w:rPr>
        <w:t xml:space="preserve"> (чтобы он раздал их бедным), а я забрал их (как милостыню) и пришёл с ними к отцу. Он сказал: «Клянусь Аллахом, я их там оставил не для тебя». И когда он рассказал об этом </w:t>
      </w:r>
      <w:r>
        <w:rPr>
          <w:i/>
          <w:iCs/>
          <w:color w:val="000000" w:themeColor="text1"/>
        </w:rPr>
        <w:t>п</w:t>
      </w:r>
      <w:r w:rsidRPr="00D40B0A">
        <w:rPr>
          <w:i/>
          <w:iCs/>
          <w:color w:val="000000" w:themeColor="text1"/>
        </w:rPr>
        <w:t xml:space="preserve">ророку </w:t>
      </w:r>
      <w:r>
        <w:rPr>
          <w:i/>
          <w:iCs/>
          <w:color w:val="000000" w:themeColor="text1"/>
        </w:rPr>
        <w:t xml:space="preserve">(да благословит его Аллах и приветствует), он сказал: </w:t>
      </w:r>
      <w:r w:rsidRPr="00D40B0A">
        <w:rPr>
          <w:b/>
          <w:bCs/>
          <w:i/>
          <w:iCs/>
          <w:color w:val="000000" w:themeColor="text1"/>
        </w:rPr>
        <w:t>"Тебе то, что ты намеревался, о Язид. А тебе то, что ты взял, о Ма‘н"</w:t>
      </w:r>
      <w:r w:rsidRPr="00D40B0A">
        <w:rPr>
          <w:i/>
          <w:iCs/>
          <w:color w:val="000000" w:themeColor="text1"/>
        </w:rPr>
        <w:t xml:space="preserve">». </w:t>
      </w:r>
    </w:p>
    <w:p w:rsidR="00D40B0A" w:rsidRDefault="00D40B0A" w:rsidP="00D40B0A">
      <w:pPr>
        <w:spacing w:line="360" w:lineRule="auto"/>
        <w:rPr>
          <w:color w:val="000000" w:themeColor="text1"/>
        </w:rPr>
      </w:pPr>
      <w:r w:rsidRPr="00D40B0A">
        <w:rPr>
          <w:color w:val="000000" w:themeColor="text1"/>
        </w:rPr>
        <w:t>И</w:t>
      </w:r>
      <w:r>
        <w:rPr>
          <w:color w:val="000000" w:themeColor="text1"/>
        </w:rPr>
        <w:t>,</w:t>
      </w:r>
      <w:r w:rsidRPr="00D40B0A">
        <w:rPr>
          <w:color w:val="000000" w:themeColor="text1"/>
        </w:rPr>
        <w:t xml:space="preserve"> скорее всего</w:t>
      </w:r>
      <w:r>
        <w:rPr>
          <w:color w:val="000000" w:themeColor="text1"/>
        </w:rPr>
        <w:t>,</w:t>
      </w:r>
      <w:r w:rsidRPr="00D40B0A">
        <w:rPr>
          <w:color w:val="000000" w:themeColor="text1"/>
        </w:rPr>
        <w:t xml:space="preserve"> это относилось к добровольному пожертвованию, а не к обязательному закяту, так как учёные единогласны в том, что обязательный закят, данный своему ребёнку, недействителен.</w:t>
      </w:r>
    </w:p>
    <w:p w:rsidR="00D40B0A" w:rsidRDefault="00D40B0A">
      <w:pPr>
        <w:rPr>
          <w:color w:val="000000" w:themeColor="text1"/>
        </w:rPr>
      </w:pPr>
      <w:r>
        <w:rPr>
          <w:color w:val="000000" w:themeColor="text1"/>
        </w:rPr>
        <w:br w:type="page"/>
      </w:r>
    </w:p>
    <w:p w:rsidR="00D40B0A" w:rsidRPr="00242C0F" w:rsidRDefault="00D40B0A" w:rsidP="00D40B0A">
      <w:pPr>
        <w:pStyle w:val="1"/>
        <w:jc w:val="center"/>
        <w:rPr>
          <w:i/>
          <w:iCs/>
        </w:rPr>
      </w:pPr>
      <w:r>
        <w:lastRenderedPageBreak/>
        <w:t>КНИГА 19. ПОРУЧИТЕЛЬСТВО (ДАМАНА)</w:t>
      </w:r>
    </w:p>
    <w:p w:rsidR="00D40B0A" w:rsidRDefault="00D40B0A" w:rsidP="00D40B0A">
      <w:pPr>
        <w:pStyle w:val="3"/>
      </w:pPr>
      <w:r w:rsidRPr="00F60D0D">
        <w:rPr>
          <w:sz w:val="28"/>
          <w:szCs w:val="28"/>
        </w:rPr>
        <w:t>•</w:t>
      </w:r>
      <w:r>
        <w:t xml:space="preserve"> ВОПРОС № 1:</w:t>
      </w:r>
      <w:r w:rsidRPr="00043686">
        <w:t xml:space="preserve"> </w:t>
      </w:r>
      <w:r w:rsidRPr="00D40B0A">
        <w:t>ОБЯЗАННОСТИ, ПОРУЧИВШЕГОСЯ ЗА ЖИВОГО ИЛИ МЁРТВОГО</w:t>
      </w:r>
    </w:p>
    <w:p w:rsidR="00D40B0A" w:rsidRDefault="00D40B0A" w:rsidP="00D40B0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D40B0A">
        <w:rPr>
          <w:i/>
          <w:iCs/>
          <w:color w:val="000000" w:themeColor="text1"/>
        </w:rPr>
        <w:t>от, кто поручился за живого или мёртвого, по требованию должен выполнить его имущественные обязательства</w:t>
      </w:r>
      <w:r>
        <w:rPr>
          <w:i/>
          <w:iCs/>
          <w:color w:val="000000" w:themeColor="text1"/>
        </w:rPr>
        <w:t xml:space="preserve">». </w:t>
      </w:r>
    </w:p>
    <w:p w:rsidR="00D40B0A" w:rsidRPr="00D40B0A" w:rsidRDefault="00D40B0A" w:rsidP="00D40B0A">
      <w:pPr>
        <w:spacing w:line="360" w:lineRule="auto"/>
        <w:rPr>
          <w:color w:val="000000" w:themeColor="text1"/>
        </w:rPr>
      </w:pPr>
      <w:r>
        <w:rPr>
          <w:color w:val="000000" w:themeColor="text1"/>
        </w:rPr>
        <w:t>И</w:t>
      </w:r>
      <w:r w:rsidRPr="00D40B0A">
        <w:rPr>
          <w:color w:val="000000" w:themeColor="text1"/>
        </w:rPr>
        <w:t>сходя из хадиса, который приводят Абу Дауд (3565), ат</w:t>
      </w:r>
      <w:r>
        <w:rPr>
          <w:color w:val="000000" w:themeColor="text1"/>
        </w:rPr>
        <w:t>-</w:t>
      </w:r>
      <w:r w:rsidRPr="00D40B0A">
        <w:rPr>
          <w:color w:val="000000" w:themeColor="text1"/>
        </w:rPr>
        <w:t xml:space="preserve">Тирмизи (1265), Ибн </w:t>
      </w:r>
      <w:r>
        <w:rPr>
          <w:color w:val="000000" w:themeColor="text1"/>
        </w:rPr>
        <w:t>Маджа (2405) со слов Абу Умамы</w:t>
      </w:r>
      <w:r w:rsidRPr="00D40B0A">
        <w:rPr>
          <w:color w:val="000000" w:themeColor="text1"/>
        </w:rPr>
        <w:t xml:space="preserve"> о том, что </w:t>
      </w:r>
      <w:r>
        <w:rPr>
          <w:color w:val="000000" w:themeColor="text1"/>
        </w:rPr>
        <w:t>п</w:t>
      </w:r>
      <w:r w:rsidRPr="00D40B0A">
        <w:rPr>
          <w:color w:val="000000" w:themeColor="text1"/>
        </w:rPr>
        <w:t xml:space="preserve">ророк </w:t>
      </w:r>
      <w:r>
        <w:rPr>
          <w:color w:val="000000" w:themeColor="text1"/>
        </w:rPr>
        <w:t>(да благословит его Аллах и приветствует</w:t>
      </w:r>
      <w:r w:rsidRPr="00D40B0A">
        <w:rPr>
          <w:color w:val="000000" w:themeColor="text1"/>
        </w:rPr>
        <w:t xml:space="preserve">) сказал: </w:t>
      </w:r>
      <w:r w:rsidRPr="00D40B0A">
        <w:rPr>
          <w:b/>
          <w:bCs/>
          <w:i/>
          <w:iCs/>
          <w:color w:val="000000" w:themeColor="text1"/>
        </w:rPr>
        <w:t>«Поручитель несёт обязательства по выплатам».</w:t>
      </w:r>
      <w:r w:rsidRPr="00D40B0A">
        <w:rPr>
          <w:color w:val="000000" w:themeColor="text1"/>
        </w:rPr>
        <w:t xml:space="preserve"> </w:t>
      </w:r>
    </w:p>
    <w:p w:rsidR="00D40B0A" w:rsidRPr="00D40B0A" w:rsidRDefault="00D40B0A" w:rsidP="009426A5">
      <w:pPr>
        <w:spacing w:line="360" w:lineRule="auto"/>
        <w:rPr>
          <w:color w:val="000000" w:themeColor="text1"/>
        </w:rPr>
      </w:pPr>
      <w:r w:rsidRPr="00D40B0A">
        <w:rPr>
          <w:color w:val="000000" w:themeColor="text1"/>
        </w:rPr>
        <w:t>Несмотря на то, что в иснаде этого хадиса присутствует Исма</w:t>
      </w:r>
      <w:r>
        <w:rPr>
          <w:color w:val="000000" w:themeColor="text1"/>
        </w:rPr>
        <w:t>′</w:t>
      </w:r>
      <w:r w:rsidRPr="00D40B0A">
        <w:rPr>
          <w:color w:val="000000" w:themeColor="text1"/>
        </w:rPr>
        <w:t>ил</w:t>
      </w:r>
      <w:r>
        <w:rPr>
          <w:color w:val="000000" w:themeColor="text1"/>
        </w:rPr>
        <w:t>ь</w:t>
      </w:r>
      <w:r w:rsidRPr="00D40B0A">
        <w:rPr>
          <w:color w:val="000000" w:themeColor="text1"/>
        </w:rPr>
        <w:t xml:space="preserve"> ибн ‘Аййаш, он считается надёжным, когда передаёт от жителей Шама, как в данном случае, он передаёт от Шурахбиля ибн Муслима. Поэтому Ибн Хазм ошибся, назвав это хадис слабым по причине Исма</w:t>
      </w:r>
      <w:r w:rsidR="009426A5">
        <w:rPr>
          <w:color w:val="000000" w:themeColor="text1"/>
        </w:rPr>
        <w:t>′</w:t>
      </w:r>
      <w:r w:rsidRPr="00D40B0A">
        <w:rPr>
          <w:color w:val="000000" w:themeColor="text1"/>
        </w:rPr>
        <w:t>ил</w:t>
      </w:r>
      <w:r w:rsidR="009426A5">
        <w:rPr>
          <w:color w:val="000000" w:themeColor="text1"/>
        </w:rPr>
        <w:t xml:space="preserve">я </w:t>
      </w:r>
      <w:r w:rsidRPr="00D40B0A">
        <w:rPr>
          <w:color w:val="000000" w:themeColor="text1"/>
        </w:rPr>
        <w:t>ибн ‘Аййаша. Также этот хадис привёл ан-Насаи двумя различными путями: первый – через Абу ‘Амира аль-</w:t>
      </w:r>
      <w:r w:rsidR="009426A5">
        <w:rPr>
          <w:rFonts w:ascii="Times New Roman" w:hAnsi="Times New Roman" w:cs="Times New Roman"/>
          <w:color w:val="000000" w:themeColor="text1"/>
        </w:rPr>
        <w:t>У</w:t>
      </w:r>
      <w:r w:rsidRPr="00D40B0A">
        <w:rPr>
          <w:rFonts w:cs="Book Antiqua"/>
          <w:color w:val="000000" w:themeColor="text1"/>
        </w:rPr>
        <w:t>ассаби</w:t>
      </w:r>
      <w:r w:rsidRPr="00D40B0A">
        <w:rPr>
          <w:color w:val="000000" w:themeColor="text1"/>
        </w:rPr>
        <w:t xml:space="preserve">, </w:t>
      </w:r>
      <w:r w:rsidRPr="00D40B0A">
        <w:rPr>
          <w:rFonts w:cs="Book Antiqua"/>
          <w:color w:val="000000" w:themeColor="text1"/>
        </w:rPr>
        <w:t>а</w:t>
      </w:r>
      <w:r w:rsidRPr="00D40B0A">
        <w:rPr>
          <w:color w:val="000000" w:themeColor="text1"/>
        </w:rPr>
        <w:t xml:space="preserve"> </w:t>
      </w:r>
      <w:r w:rsidRPr="00D40B0A">
        <w:rPr>
          <w:rFonts w:cs="Book Antiqua"/>
          <w:color w:val="000000" w:themeColor="text1"/>
        </w:rPr>
        <w:t>второй</w:t>
      </w:r>
      <w:r w:rsidRPr="00D40B0A">
        <w:rPr>
          <w:color w:val="000000" w:themeColor="text1"/>
        </w:rPr>
        <w:t xml:space="preserve"> </w:t>
      </w:r>
      <w:r w:rsidRPr="00D40B0A">
        <w:rPr>
          <w:rFonts w:cs="Book Antiqua"/>
          <w:color w:val="000000" w:themeColor="text1"/>
        </w:rPr>
        <w:t>–</w:t>
      </w:r>
      <w:r w:rsidRPr="00D40B0A">
        <w:rPr>
          <w:color w:val="000000" w:themeColor="text1"/>
        </w:rPr>
        <w:t xml:space="preserve"> </w:t>
      </w:r>
      <w:r w:rsidRPr="00D40B0A">
        <w:rPr>
          <w:rFonts w:cs="Book Antiqua"/>
          <w:color w:val="000000" w:themeColor="text1"/>
        </w:rPr>
        <w:t>через</w:t>
      </w:r>
      <w:r w:rsidRPr="00D40B0A">
        <w:rPr>
          <w:color w:val="000000" w:themeColor="text1"/>
        </w:rPr>
        <w:t xml:space="preserve"> </w:t>
      </w:r>
      <w:r w:rsidRPr="00D40B0A">
        <w:rPr>
          <w:rFonts w:cs="Book Antiqua"/>
          <w:color w:val="000000" w:themeColor="text1"/>
        </w:rPr>
        <w:t>Хатима</w:t>
      </w:r>
      <w:r w:rsidRPr="00D40B0A">
        <w:rPr>
          <w:color w:val="000000" w:themeColor="text1"/>
        </w:rPr>
        <w:t xml:space="preserve"> </w:t>
      </w:r>
      <w:r w:rsidR="009426A5">
        <w:rPr>
          <w:rFonts w:cs="Book Antiqua"/>
          <w:color w:val="000000" w:themeColor="text1"/>
        </w:rPr>
        <w:t>иб</w:t>
      </w:r>
      <w:r w:rsidRPr="00D40B0A">
        <w:rPr>
          <w:rFonts w:cs="Book Antiqua"/>
          <w:color w:val="000000" w:themeColor="text1"/>
        </w:rPr>
        <w:t>н</w:t>
      </w:r>
      <w:r w:rsidRPr="00D40B0A">
        <w:rPr>
          <w:color w:val="000000" w:themeColor="text1"/>
        </w:rPr>
        <w:t xml:space="preserve"> </w:t>
      </w:r>
      <w:r w:rsidRPr="00D40B0A">
        <w:rPr>
          <w:rFonts w:cs="Book Antiqua"/>
          <w:color w:val="000000" w:themeColor="text1"/>
        </w:rPr>
        <w:t>Хариса</w:t>
      </w:r>
      <w:r w:rsidRPr="00D40B0A">
        <w:rPr>
          <w:color w:val="000000" w:themeColor="text1"/>
        </w:rPr>
        <w:t xml:space="preserve">, </w:t>
      </w:r>
      <w:r w:rsidRPr="00D40B0A">
        <w:rPr>
          <w:rFonts w:cs="Book Antiqua"/>
          <w:color w:val="000000" w:themeColor="text1"/>
        </w:rPr>
        <w:t>и</w:t>
      </w:r>
      <w:r w:rsidRPr="00D40B0A">
        <w:rPr>
          <w:color w:val="000000" w:themeColor="text1"/>
        </w:rPr>
        <w:t xml:space="preserve"> </w:t>
      </w:r>
      <w:r w:rsidRPr="00D40B0A">
        <w:rPr>
          <w:rFonts w:cs="Book Antiqua"/>
          <w:color w:val="000000" w:themeColor="text1"/>
        </w:rPr>
        <w:t>они</w:t>
      </w:r>
      <w:r w:rsidRPr="00D40B0A">
        <w:rPr>
          <w:color w:val="000000" w:themeColor="text1"/>
        </w:rPr>
        <w:t xml:space="preserve"> </w:t>
      </w:r>
      <w:r w:rsidRPr="00D40B0A">
        <w:rPr>
          <w:rFonts w:cs="Book Antiqua"/>
          <w:color w:val="000000" w:themeColor="text1"/>
        </w:rPr>
        <w:t>оба</w:t>
      </w:r>
      <w:r w:rsidRPr="00D40B0A">
        <w:rPr>
          <w:color w:val="000000" w:themeColor="text1"/>
        </w:rPr>
        <w:t xml:space="preserve"> </w:t>
      </w:r>
      <w:r w:rsidRPr="00D40B0A">
        <w:rPr>
          <w:rFonts w:cs="Book Antiqua"/>
          <w:color w:val="000000" w:themeColor="text1"/>
        </w:rPr>
        <w:t>они</w:t>
      </w:r>
      <w:r w:rsidRPr="00D40B0A">
        <w:rPr>
          <w:color w:val="000000" w:themeColor="text1"/>
        </w:rPr>
        <w:t xml:space="preserve"> </w:t>
      </w:r>
      <w:r w:rsidRPr="00D40B0A">
        <w:rPr>
          <w:rFonts w:cs="Book Antiqua"/>
          <w:color w:val="000000" w:themeColor="text1"/>
        </w:rPr>
        <w:t>передают</w:t>
      </w:r>
      <w:r w:rsidRPr="00D40B0A">
        <w:rPr>
          <w:color w:val="000000" w:themeColor="text1"/>
        </w:rPr>
        <w:t xml:space="preserve"> </w:t>
      </w:r>
      <w:r w:rsidRPr="00D40B0A">
        <w:rPr>
          <w:rFonts w:cs="Book Antiqua"/>
          <w:color w:val="000000" w:themeColor="text1"/>
        </w:rPr>
        <w:t>его</w:t>
      </w:r>
      <w:r w:rsidRPr="00D40B0A">
        <w:rPr>
          <w:color w:val="000000" w:themeColor="text1"/>
        </w:rPr>
        <w:t xml:space="preserve"> </w:t>
      </w:r>
      <w:r w:rsidRPr="00D40B0A">
        <w:rPr>
          <w:rFonts w:cs="Book Antiqua"/>
          <w:color w:val="000000" w:themeColor="text1"/>
        </w:rPr>
        <w:t>от</w:t>
      </w:r>
      <w:r w:rsidRPr="00D40B0A">
        <w:rPr>
          <w:color w:val="000000" w:themeColor="text1"/>
        </w:rPr>
        <w:t xml:space="preserve"> </w:t>
      </w:r>
      <w:r w:rsidRPr="00D40B0A">
        <w:rPr>
          <w:rFonts w:cs="Book Antiqua"/>
          <w:color w:val="000000" w:themeColor="text1"/>
        </w:rPr>
        <w:t>Абу</w:t>
      </w:r>
      <w:r w:rsidRPr="00D40B0A">
        <w:rPr>
          <w:color w:val="000000" w:themeColor="text1"/>
        </w:rPr>
        <w:t xml:space="preserve"> </w:t>
      </w:r>
      <w:r w:rsidRPr="00D40B0A">
        <w:rPr>
          <w:rFonts w:cs="Book Antiqua"/>
          <w:color w:val="000000" w:themeColor="text1"/>
        </w:rPr>
        <w:t>Умамы</w:t>
      </w:r>
      <w:r w:rsidRPr="00D40B0A">
        <w:rPr>
          <w:color w:val="000000" w:themeColor="text1"/>
        </w:rPr>
        <w:t xml:space="preserve">. </w:t>
      </w:r>
      <w:r w:rsidRPr="00D40B0A">
        <w:rPr>
          <w:rFonts w:cs="Book Antiqua"/>
          <w:color w:val="000000" w:themeColor="text1"/>
        </w:rPr>
        <w:t>Ибн</w:t>
      </w:r>
      <w:r w:rsidRPr="00D40B0A">
        <w:rPr>
          <w:color w:val="000000" w:themeColor="text1"/>
        </w:rPr>
        <w:t xml:space="preserve"> </w:t>
      </w:r>
      <w:r w:rsidRPr="00D40B0A">
        <w:rPr>
          <w:rFonts w:cs="Book Antiqua"/>
          <w:color w:val="000000" w:themeColor="text1"/>
        </w:rPr>
        <w:t>Хиббан</w:t>
      </w:r>
      <w:r w:rsidRPr="00D40B0A">
        <w:rPr>
          <w:color w:val="000000" w:themeColor="text1"/>
        </w:rPr>
        <w:t xml:space="preserve"> </w:t>
      </w:r>
      <w:r w:rsidRPr="00D40B0A">
        <w:rPr>
          <w:rFonts w:cs="Book Antiqua"/>
          <w:color w:val="000000" w:themeColor="text1"/>
        </w:rPr>
        <w:t>назвал</w:t>
      </w:r>
      <w:r w:rsidRPr="00D40B0A">
        <w:rPr>
          <w:color w:val="000000" w:themeColor="text1"/>
        </w:rPr>
        <w:t xml:space="preserve"> </w:t>
      </w:r>
      <w:r w:rsidRPr="00D40B0A">
        <w:rPr>
          <w:rFonts w:cs="Book Antiqua"/>
          <w:color w:val="000000" w:themeColor="text1"/>
        </w:rPr>
        <w:t>достоверной</w:t>
      </w:r>
      <w:r w:rsidRPr="00D40B0A">
        <w:rPr>
          <w:color w:val="000000" w:themeColor="text1"/>
        </w:rPr>
        <w:t xml:space="preserve"> </w:t>
      </w:r>
      <w:r w:rsidRPr="00D40B0A">
        <w:rPr>
          <w:rFonts w:cs="Book Antiqua"/>
          <w:color w:val="000000" w:themeColor="text1"/>
        </w:rPr>
        <w:t>версию</w:t>
      </w:r>
      <w:r w:rsidRPr="00D40B0A">
        <w:rPr>
          <w:color w:val="000000" w:themeColor="text1"/>
        </w:rPr>
        <w:t xml:space="preserve"> </w:t>
      </w:r>
      <w:r w:rsidRPr="00D40B0A">
        <w:rPr>
          <w:rFonts w:cs="Book Antiqua"/>
          <w:color w:val="000000" w:themeColor="text1"/>
        </w:rPr>
        <w:t>через</w:t>
      </w:r>
      <w:r w:rsidRPr="00D40B0A">
        <w:rPr>
          <w:color w:val="000000" w:themeColor="text1"/>
        </w:rPr>
        <w:t xml:space="preserve"> </w:t>
      </w:r>
      <w:r w:rsidRPr="00D40B0A">
        <w:rPr>
          <w:rFonts w:cs="Book Antiqua"/>
          <w:color w:val="000000" w:themeColor="text1"/>
        </w:rPr>
        <w:t>Хатима</w:t>
      </w:r>
      <w:r w:rsidRPr="00D40B0A">
        <w:rPr>
          <w:color w:val="000000" w:themeColor="text1"/>
        </w:rPr>
        <w:t xml:space="preserve">, </w:t>
      </w:r>
      <w:r w:rsidRPr="00D40B0A">
        <w:rPr>
          <w:rFonts w:cs="Book Antiqua"/>
          <w:color w:val="000000" w:themeColor="text1"/>
        </w:rPr>
        <w:t>надёжность</w:t>
      </w:r>
      <w:r w:rsidRPr="00D40B0A">
        <w:rPr>
          <w:color w:val="000000" w:themeColor="text1"/>
        </w:rPr>
        <w:t xml:space="preserve"> </w:t>
      </w:r>
      <w:r w:rsidRPr="00D40B0A">
        <w:rPr>
          <w:rFonts w:cs="Book Antiqua"/>
          <w:color w:val="000000" w:themeColor="text1"/>
        </w:rPr>
        <w:t>которого</w:t>
      </w:r>
      <w:r w:rsidRPr="00D40B0A">
        <w:rPr>
          <w:color w:val="000000" w:themeColor="text1"/>
        </w:rPr>
        <w:t xml:space="preserve"> </w:t>
      </w:r>
      <w:r w:rsidRPr="00D40B0A">
        <w:rPr>
          <w:rFonts w:cs="Book Antiqua"/>
          <w:color w:val="000000" w:themeColor="text1"/>
        </w:rPr>
        <w:t>также</w:t>
      </w:r>
      <w:r w:rsidRPr="00D40B0A">
        <w:rPr>
          <w:color w:val="000000" w:themeColor="text1"/>
        </w:rPr>
        <w:t xml:space="preserve"> </w:t>
      </w:r>
      <w:r w:rsidRPr="00D40B0A">
        <w:rPr>
          <w:rFonts w:cs="Book Antiqua"/>
          <w:color w:val="000000" w:themeColor="text1"/>
        </w:rPr>
        <w:t>подтвердил</w:t>
      </w:r>
      <w:r w:rsidRPr="00D40B0A">
        <w:rPr>
          <w:color w:val="000000" w:themeColor="text1"/>
        </w:rPr>
        <w:t xml:space="preserve"> </w:t>
      </w:r>
      <w:r w:rsidRPr="00D40B0A">
        <w:rPr>
          <w:rFonts w:cs="Book Antiqua"/>
          <w:color w:val="000000" w:themeColor="text1"/>
        </w:rPr>
        <w:t>ад</w:t>
      </w:r>
      <w:r w:rsidRPr="00D40B0A">
        <w:rPr>
          <w:color w:val="000000" w:themeColor="text1"/>
        </w:rPr>
        <w:t>-</w:t>
      </w:r>
      <w:r w:rsidRPr="00D40B0A">
        <w:rPr>
          <w:rFonts w:cs="Book Antiqua"/>
          <w:color w:val="000000" w:themeColor="text1"/>
        </w:rPr>
        <w:t>Дарими</w:t>
      </w:r>
      <w:r w:rsidRPr="00D40B0A">
        <w:rPr>
          <w:color w:val="000000" w:themeColor="text1"/>
        </w:rPr>
        <w:t xml:space="preserve">. </w:t>
      </w:r>
      <w:r w:rsidRPr="00D40B0A">
        <w:rPr>
          <w:rFonts w:cs="Book Antiqua"/>
          <w:color w:val="000000" w:themeColor="text1"/>
        </w:rPr>
        <w:t>Также</w:t>
      </w:r>
      <w:r w:rsidRPr="00D40B0A">
        <w:rPr>
          <w:color w:val="000000" w:themeColor="text1"/>
        </w:rPr>
        <w:t xml:space="preserve"> </w:t>
      </w:r>
      <w:r w:rsidRPr="00D40B0A">
        <w:rPr>
          <w:rFonts w:cs="Book Antiqua"/>
          <w:color w:val="000000" w:themeColor="text1"/>
        </w:rPr>
        <w:t>этот</w:t>
      </w:r>
      <w:r w:rsidRPr="00D40B0A">
        <w:rPr>
          <w:color w:val="000000" w:themeColor="text1"/>
        </w:rPr>
        <w:t xml:space="preserve"> </w:t>
      </w:r>
      <w:r w:rsidRPr="00D40B0A">
        <w:rPr>
          <w:rFonts w:cs="Book Antiqua"/>
          <w:color w:val="000000" w:themeColor="text1"/>
        </w:rPr>
        <w:t>хадис</w:t>
      </w:r>
      <w:r w:rsidRPr="00D40B0A">
        <w:rPr>
          <w:color w:val="000000" w:themeColor="text1"/>
        </w:rPr>
        <w:t xml:space="preserve"> </w:t>
      </w:r>
      <w:r w:rsidRPr="00D40B0A">
        <w:rPr>
          <w:rFonts w:cs="Book Antiqua"/>
          <w:color w:val="000000" w:themeColor="text1"/>
        </w:rPr>
        <w:t>привёл</w:t>
      </w:r>
      <w:r w:rsidRPr="00D40B0A">
        <w:rPr>
          <w:color w:val="000000" w:themeColor="text1"/>
        </w:rPr>
        <w:t xml:space="preserve"> Ибн Маджа и ат-Табарани через Са‘ида ибн Аби Са‘ида</w:t>
      </w:r>
      <w:r w:rsidR="009426A5">
        <w:rPr>
          <w:color w:val="000000" w:themeColor="text1"/>
        </w:rPr>
        <w:t>, который передал его от Анаса</w:t>
      </w:r>
      <w:r w:rsidRPr="00D40B0A">
        <w:rPr>
          <w:color w:val="000000" w:themeColor="text1"/>
        </w:rPr>
        <w:t>. Также его привёл</w:t>
      </w:r>
      <w:r w:rsidR="009426A5">
        <w:rPr>
          <w:color w:val="000000" w:themeColor="text1"/>
        </w:rPr>
        <w:t xml:space="preserve"> Ибн ‘Адий со слов Ибн ‘Аббаса</w:t>
      </w:r>
      <w:r w:rsidRPr="00D40B0A">
        <w:rPr>
          <w:color w:val="000000" w:themeColor="text1"/>
        </w:rPr>
        <w:t>. А слабым его посчитал Исма</w:t>
      </w:r>
      <w:r w:rsidR="009426A5">
        <w:rPr>
          <w:color w:val="000000" w:themeColor="text1"/>
        </w:rPr>
        <w:t>′</w:t>
      </w:r>
      <w:r w:rsidRPr="00D40B0A">
        <w:rPr>
          <w:color w:val="000000" w:themeColor="text1"/>
        </w:rPr>
        <w:t>ил</w:t>
      </w:r>
      <w:r w:rsidR="009426A5">
        <w:rPr>
          <w:color w:val="000000" w:themeColor="text1"/>
        </w:rPr>
        <w:t>ь</w:t>
      </w:r>
      <w:r w:rsidRPr="00D40B0A">
        <w:rPr>
          <w:color w:val="000000" w:themeColor="text1"/>
        </w:rPr>
        <w:t xml:space="preserve"> ибн Зияд ас</w:t>
      </w:r>
      <w:r w:rsidR="009426A5">
        <w:rPr>
          <w:color w:val="000000" w:themeColor="text1"/>
        </w:rPr>
        <w:t>-</w:t>
      </w:r>
      <w:r w:rsidRPr="00D40B0A">
        <w:rPr>
          <w:color w:val="000000" w:themeColor="text1"/>
        </w:rPr>
        <w:t>Сукуни, а Абу Муса аль-Мадани привёл его в «</w:t>
      </w:r>
      <w:r w:rsidR="009426A5">
        <w:rPr>
          <w:color w:val="000000" w:themeColor="text1"/>
        </w:rPr>
        <w:t>а</w:t>
      </w:r>
      <w:r w:rsidRPr="00D40B0A">
        <w:rPr>
          <w:color w:val="000000" w:themeColor="text1"/>
        </w:rPr>
        <w:t>с</w:t>
      </w:r>
      <w:r w:rsidR="009426A5">
        <w:rPr>
          <w:color w:val="000000" w:themeColor="text1"/>
        </w:rPr>
        <w:t>-С</w:t>
      </w:r>
      <w:r w:rsidRPr="00D40B0A">
        <w:rPr>
          <w:color w:val="000000" w:themeColor="text1"/>
        </w:rPr>
        <w:t>ахаба» через Су</w:t>
      </w:r>
      <w:r w:rsidR="009426A5">
        <w:rPr>
          <w:color w:val="000000" w:themeColor="text1"/>
        </w:rPr>
        <w:t>ве</w:t>
      </w:r>
      <w:r w:rsidRPr="00D40B0A">
        <w:rPr>
          <w:color w:val="000000" w:themeColor="text1"/>
        </w:rPr>
        <w:t>йда ибн Джабал</w:t>
      </w:r>
      <w:r w:rsidR="009426A5">
        <w:rPr>
          <w:color w:val="000000" w:themeColor="text1"/>
        </w:rPr>
        <w:t>ю</w:t>
      </w:r>
      <w:r w:rsidRPr="00D40B0A">
        <w:rPr>
          <w:color w:val="000000" w:themeColor="text1"/>
        </w:rPr>
        <w:t>, про которого ад</w:t>
      </w:r>
      <w:r w:rsidR="009426A5">
        <w:rPr>
          <w:color w:val="000000" w:themeColor="text1"/>
        </w:rPr>
        <w:t>-Дарак</w:t>
      </w:r>
      <w:r w:rsidRPr="00D40B0A">
        <w:rPr>
          <w:color w:val="000000" w:themeColor="text1"/>
        </w:rPr>
        <w:t xml:space="preserve">утни сказал, что он не является сподвижником, поэтому его хадисы относятся к категории «мурсаль». Тем не менее, некоторые учёные все же относили его к сподвижникам. </w:t>
      </w:r>
    </w:p>
    <w:p w:rsidR="00D40B0A" w:rsidRPr="00D40B0A" w:rsidRDefault="00D40B0A" w:rsidP="009426A5">
      <w:pPr>
        <w:spacing w:line="360" w:lineRule="auto"/>
        <w:rPr>
          <w:color w:val="000000" w:themeColor="text1"/>
        </w:rPr>
      </w:pPr>
      <w:r w:rsidRPr="00D40B0A">
        <w:rPr>
          <w:color w:val="000000" w:themeColor="text1"/>
        </w:rPr>
        <w:t>Также аль-Хатыб в «</w:t>
      </w:r>
      <w:r w:rsidR="009426A5">
        <w:rPr>
          <w:color w:val="000000" w:themeColor="text1"/>
        </w:rPr>
        <w:t>а</w:t>
      </w:r>
      <w:r w:rsidRPr="00D40B0A">
        <w:rPr>
          <w:color w:val="000000" w:themeColor="text1"/>
        </w:rPr>
        <w:t>т-</w:t>
      </w:r>
      <w:r w:rsidR="009426A5">
        <w:rPr>
          <w:color w:val="000000" w:themeColor="text1"/>
        </w:rPr>
        <w:t>Т</w:t>
      </w:r>
      <w:r w:rsidRPr="00D40B0A">
        <w:rPr>
          <w:color w:val="000000" w:themeColor="text1"/>
        </w:rPr>
        <w:t>альхис» передал этот хадис ч</w:t>
      </w:r>
      <w:r w:rsidR="009426A5">
        <w:rPr>
          <w:color w:val="000000" w:themeColor="text1"/>
        </w:rPr>
        <w:t>ерез Ибн Ляхи‘у, а он от ‘Абдул</w:t>
      </w:r>
      <w:r w:rsidRPr="00D40B0A">
        <w:rPr>
          <w:color w:val="000000" w:themeColor="text1"/>
        </w:rPr>
        <w:t xml:space="preserve">лаха ибн Хиббана аль-Лейси, а он от двух неизвестных передатчиков, передавших хадис друг от друга. </w:t>
      </w:r>
    </w:p>
    <w:p w:rsidR="00D40B0A" w:rsidRPr="00D40B0A" w:rsidRDefault="00D40B0A" w:rsidP="009426A5">
      <w:pPr>
        <w:spacing w:line="360" w:lineRule="auto"/>
        <w:rPr>
          <w:color w:val="000000" w:themeColor="text1"/>
        </w:rPr>
      </w:pPr>
      <w:r w:rsidRPr="00D40B0A">
        <w:rPr>
          <w:color w:val="000000" w:themeColor="text1"/>
        </w:rPr>
        <w:t>Аль-Бухари (2295) и другие привели хадис со слов Салямы ибн аль-Ак</w:t>
      </w:r>
      <w:r w:rsidR="009426A5">
        <w:rPr>
          <w:rFonts w:ascii="Times New Roman" w:hAnsi="Times New Roman" w:cs="Times New Roman"/>
          <w:color w:val="000000" w:themeColor="text1"/>
        </w:rPr>
        <w:t>у</w:t>
      </w:r>
      <w:r w:rsidRPr="00D40B0A">
        <w:rPr>
          <w:rFonts w:cs="Book Antiqua"/>
          <w:color w:val="000000" w:themeColor="text1"/>
        </w:rPr>
        <w:t>а‘а</w:t>
      </w:r>
      <w:r w:rsidRPr="00D40B0A">
        <w:rPr>
          <w:color w:val="000000" w:themeColor="text1"/>
        </w:rPr>
        <w:t xml:space="preserve"> </w:t>
      </w:r>
      <w:r w:rsidRPr="00D40B0A">
        <w:rPr>
          <w:rFonts w:cs="Book Antiqua"/>
          <w:color w:val="000000" w:themeColor="text1"/>
        </w:rPr>
        <w:t>о</w:t>
      </w:r>
      <w:r w:rsidRPr="00D40B0A">
        <w:rPr>
          <w:color w:val="000000" w:themeColor="text1"/>
        </w:rPr>
        <w:t xml:space="preserve"> </w:t>
      </w:r>
      <w:r w:rsidRPr="00D40B0A">
        <w:rPr>
          <w:rFonts w:cs="Book Antiqua"/>
          <w:color w:val="000000" w:themeColor="text1"/>
        </w:rPr>
        <w:t>том</w:t>
      </w:r>
      <w:r w:rsidRPr="00D40B0A">
        <w:rPr>
          <w:color w:val="000000" w:themeColor="text1"/>
        </w:rPr>
        <w:t xml:space="preserve">, </w:t>
      </w:r>
      <w:r w:rsidRPr="00D40B0A">
        <w:rPr>
          <w:rFonts w:cs="Book Antiqua"/>
          <w:color w:val="000000" w:themeColor="text1"/>
        </w:rPr>
        <w:t>что</w:t>
      </w:r>
      <w:r w:rsidRPr="00D40B0A">
        <w:rPr>
          <w:color w:val="000000" w:themeColor="text1"/>
        </w:rPr>
        <w:t xml:space="preserve"> </w:t>
      </w:r>
      <w:r w:rsidR="009426A5">
        <w:rPr>
          <w:rFonts w:cs="Book Antiqua"/>
          <w:color w:val="000000" w:themeColor="text1"/>
        </w:rPr>
        <w:t>п</w:t>
      </w:r>
      <w:r w:rsidRPr="00D40B0A">
        <w:rPr>
          <w:rFonts w:cs="Book Antiqua"/>
          <w:color w:val="000000" w:themeColor="text1"/>
        </w:rPr>
        <w:t>ророк</w:t>
      </w:r>
      <w:r w:rsidRPr="00D40B0A">
        <w:rPr>
          <w:color w:val="000000" w:themeColor="text1"/>
        </w:rPr>
        <w:t xml:space="preserve"> </w:t>
      </w:r>
      <w:r w:rsidR="009426A5">
        <w:rPr>
          <w:color w:val="000000" w:themeColor="text1"/>
        </w:rPr>
        <w:t>(да благословит его Аллах и приветствует</w:t>
      </w:r>
      <w:r w:rsidRPr="00D40B0A">
        <w:rPr>
          <w:color w:val="000000" w:themeColor="text1"/>
        </w:rPr>
        <w:t xml:space="preserve">) </w:t>
      </w:r>
      <w:r w:rsidRPr="00D40B0A">
        <w:rPr>
          <w:rFonts w:cs="Book Antiqua"/>
          <w:color w:val="000000" w:themeColor="text1"/>
        </w:rPr>
        <w:t>отказался</w:t>
      </w:r>
      <w:r w:rsidRPr="00D40B0A">
        <w:rPr>
          <w:color w:val="000000" w:themeColor="text1"/>
        </w:rPr>
        <w:t xml:space="preserve"> </w:t>
      </w:r>
      <w:r w:rsidRPr="00D40B0A">
        <w:rPr>
          <w:rFonts w:cs="Book Antiqua"/>
          <w:color w:val="000000" w:themeColor="text1"/>
        </w:rPr>
        <w:t>совершить</w:t>
      </w:r>
      <w:r w:rsidRPr="00D40B0A">
        <w:rPr>
          <w:color w:val="000000" w:themeColor="text1"/>
        </w:rPr>
        <w:t xml:space="preserve"> заупокойную м</w:t>
      </w:r>
      <w:r w:rsidR="009426A5">
        <w:rPr>
          <w:color w:val="000000" w:themeColor="text1"/>
        </w:rPr>
        <w:t>олитву за должника. Тогда Абу К</w:t>
      </w:r>
      <w:r w:rsidRPr="00D40B0A">
        <w:rPr>
          <w:color w:val="000000" w:themeColor="text1"/>
        </w:rPr>
        <w:t xml:space="preserve">атада сказал: </w:t>
      </w:r>
      <w:r w:rsidRPr="009426A5">
        <w:rPr>
          <w:i/>
          <w:iCs/>
          <w:color w:val="000000" w:themeColor="text1"/>
        </w:rPr>
        <w:t xml:space="preserve">«О </w:t>
      </w:r>
      <w:r w:rsidR="009426A5" w:rsidRPr="009426A5">
        <w:rPr>
          <w:i/>
          <w:iCs/>
          <w:color w:val="000000" w:themeColor="text1"/>
        </w:rPr>
        <w:t>п</w:t>
      </w:r>
      <w:r w:rsidRPr="009426A5">
        <w:rPr>
          <w:i/>
          <w:iCs/>
          <w:color w:val="000000" w:themeColor="text1"/>
        </w:rPr>
        <w:t>осланник Аллаха, соверши над ним молитву, а его долг на мне»</w:t>
      </w:r>
      <w:r w:rsidRPr="00D40B0A">
        <w:rPr>
          <w:color w:val="000000" w:themeColor="text1"/>
        </w:rPr>
        <w:t xml:space="preserve">, – и </w:t>
      </w:r>
      <w:r w:rsidR="009426A5">
        <w:rPr>
          <w:color w:val="000000" w:themeColor="text1"/>
        </w:rPr>
        <w:t>п</w:t>
      </w:r>
      <w:r w:rsidRPr="00D40B0A">
        <w:rPr>
          <w:color w:val="000000" w:themeColor="text1"/>
        </w:rPr>
        <w:t xml:space="preserve">ророк </w:t>
      </w:r>
      <w:r w:rsidR="009426A5">
        <w:rPr>
          <w:color w:val="000000" w:themeColor="text1"/>
        </w:rPr>
        <w:t>(да благословит его Аллах и приветствует</w:t>
      </w:r>
      <w:r w:rsidRPr="00D40B0A">
        <w:rPr>
          <w:color w:val="000000" w:themeColor="text1"/>
        </w:rPr>
        <w:t>) совер</w:t>
      </w:r>
      <w:r w:rsidR="009426A5">
        <w:rPr>
          <w:color w:val="000000" w:themeColor="text1"/>
        </w:rPr>
        <w:t>шил над ним заупокойную молитву</w:t>
      </w:r>
      <w:r w:rsidRPr="00D40B0A">
        <w:rPr>
          <w:color w:val="000000" w:themeColor="text1"/>
        </w:rPr>
        <w:t xml:space="preserve">. </w:t>
      </w:r>
    </w:p>
    <w:p w:rsidR="00D40B0A" w:rsidRPr="00D40B0A" w:rsidRDefault="00D40B0A" w:rsidP="00D40B0A">
      <w:pPr>
        <w:spacing w:line="360" w:lineRule="auto"/>
        <w:rPr>
          <w:color w:val="000000" w:themeColor="text1"/>
        </w:rPr>
      </w:pPr>
      <w:r w:rsidRPr="00D40B0A">
        <w:rPr>
          <w:color w:val="000000" w:themeColor="text1"/>
        </w:rPr>
        <w:t>Также эту историю привёл и подтвердил достоверность ат-Тирмизи со слов самого</w:t>
      </w:r>
      <w:r w:rsidR="009426A5">
        <w:rPr>
          <w:color w:val="000000" w:themeColor="text1"/>
        </w:rPr>
        <w:t xml:space="preserve"> Абу Катады</w:t>
      </w:r>
      <w:r w:rsidRPr="00D40B0A">
        <w:rPr>
          <w:color w:val="000000" w:themeColor="text1"/>
        </w:rPr>
        <w:t xml:space="preserve">. </w:t>
      </w:r>
    </w:p>
    <w:p w:rsidR="00D40B0A" w:rsidRDefault="00D40B0A" w:rsidP="009426A5">
      <w:pPr>
        <w:spacing w:line="360" w:lineRule="auto"/>
        <w:rPr>
          <w:color w:val="000000" w:themeColor="text1"/>
        </w:rPr>
      </w:pPr>
      <w:r w:rsidRPr="00D40B0A">
        <w:rPr>
          <w:color w:val="000000" w:themeColor="text1"/>
        </w:rPr>
        <w:lastRenderedPageBreak/>
        <w:t>Ахмад (14576), Абу Дауд (3343), ан-Нас</w:t>
      </w:r>
      <w:r w:rsidR="009426A5">
        <w:rPr>
          <w:color w:val="000000" w:themeColor="text1"/>
        </w:rPr>
        <w:t>аи (1962), Ибн Хиббан, ад-Дарак</w:t>
      </w:r>
      <w:r w:rsidRPr="00D40B0A">
        <w:rPr>
          <w:color w:val="000000" w:themeColor="text1"/>
        </w:rPr>
        <w:t>утни и аль-Хаким та</w:t>
      </w:r>
      <w:r w:rsidR="009426A5">
        <w:rPr>
          <w:color w:val="000000" w:themeColor="text1"/>
        </w:rPr>
        <w:t>кже привели её со слов Джабира</w:t>
      </w:r>
      <w:r w:rsidRPr="00D40B0A">
        <w:rPr>
          <w:color w:val="000000" w:themeColor="text1"/>
        </w:rPr>
        <w:t xml:space="preserve">. И в этой версии говорится, что </w:t>
      </w:r>
      <w:r w:rsidR="009426A5">
        <w:rPr>
          <w:color w:val="000000" w:themeColor="text1"/>
        </w:rPr>
        <w:t>п</w:t>
      </w:r>
      <w:r w:rsidRPr="00D40B0A">
        <w:rPr>
          <w:color w:val="000000" w:themeColor="text1"/>
        </w:rPr>
        <w:t xml:space="preserve">ророк </w:t>
      </w:r>
      <w:r w:rsidR="009426A5">
        <w:rPr>
          <w:color w:val="000000" w:themeColor="text1"/>
        </w:rPr>
        <w:t>(да благословит его Аллах и приветствует) обратился к Абу К</w:t>
      </w:r>
      <w:r w:rsidRPr="00D40B0A">
        <w:rPr>
          <w:color w:val="000000" w:themeColor="text1"/>
        </w:rPr>
        <w:t xml:space="preserve">атаде со словами: </w:t>
      </w:r>
      <w:r w:rsidRPr="009426A5">
        <w:rPr>
          <w:b/>
          <w:bCs/>
          <w:i/>
          <w:iCs/>
          <w:color w:val="000000" w:themeColor="text1"/>
        </w:rPr>
        <w:t>«Ты хочешь сказать, что Аллах сполна уплатил кредитору его долг и от него освободился покойный?»</w:t>
      </w:r>
      <w:r w:rsidR="009426A5" w:rsidRPr="009426A5">
        <w:rPr>
          <w:b/>
          <w:bCs/>
          <w:i/>
          <w:iCs/>
          <w:color w:val="000000" w:themeColor="text1"/>
        </w:rPr>
        <w:t>.</w:t>
      </w:r>
      <w:r w:rsidR="009426A5">
        <w:rPr>
          <w:color w:val="000000" w:themeColor="text1"/>
        </w:rPr>
        <w:t xml:space="preserve"> Абу К</w:t>
      </w:r>
      <w:r w:rsidRPr="00D40B0A">
        <w:rPr>
          <w:color w:val="000000" w:themeColor="text1"/>
        </w:rPr>
        <w:t xml:space="preserve">атада сказал: </w:t>
      </w:r>
      <w:r w:rsidRPr="009426A5">
        <w:rPr>
          <w:i/>
          <w:iCs/>
          <w:color w:val="000000" w:themeColor="text1"/>
        </w:rPr>
        <w:t>«Да»,</w:t>
      </w:r>
      <w:r w:rsidR="009426A5">
        <w:rPr>
          <w:color w:val="000000" w:themeColor="text1"/>
        </w:rPr>
        <w:t xml:space="preserve"> и п</w:t>
      </w:r>
      <w:r w:rsidRPr="00D40B0A">
        <w:rPr>
          <w:color w:val="000000" w:themeColor="text1"/>
        </w:rPr>
        <w:t xml:space="preserve">осланник Аллаха </w:t>
      </w:r>
      <w:r w:rsidR="009426A5">
        <w:rPr>
          <w:color w:val="000000" w:themeColor="text1"/>
        </w:rPr>
        <w:t>(да благословит его Аллах и приветствует</w:t>
      </w:r>
      <w:r w:rsidRPr="00D40B0A">
        <w:rPr>
          <w:color w:val="000000" w:themeColor="text1"/>
        </w:rPr>
        <w:t>) совершил зау</w:t>
      </w:r>
      <w:r w:rsidR="009426A5">
        <w:rPr>
          <w:color w:val="000000" w:themeColor="text1"/>
        </w:rPr>
        <w:t>покойную молитву. А когда Абу К</w:t>
      </w:r>
      <w:r w:rsidRPr="00D40B0A">
        <w:rPr>
          <w:color w:val="000000" w:themeColor="text1"/>
        </w:rPr>
        <w:t xml:space="preserve">атада выплатил его долг, </w:t>
      </w:r>
      <w:r w:rsidR="009426A5">
        <w:rPr>
          <w:color w:val="000000" w:themeColor="text1"/>
        </w:rPr>
        <w:t>п</w:t>
      </w:r>
      <w:r w:rsidRPr="00D40B0A">
        <w:rPr>
          <w:color w:val="000000" w:themeColor="text1"/>
        </w:rPr>
        <w:t xml:space="preserve">ророк </w:t>
      </w:r>
      <w:r w:rsidR="009426A5">
        <w:rPr>
          <w:color w:val="000000" w:themeColor="text1"/>
        </w:rPr>
        <w:t>(да благословит его Аллах и приветствует</w:t>
      </w:r>
      <w:r w:rsidRPr="00D40B0A">
        <w:rPr>
          <w:color w:val="000000" w:themeColor="text1"/>
        </w:rPr>
        <w:t xml:space="preserve">) сказал: </w:t>
      </w:r>
      <w:r w:rsidRPr="009426A5">
        <w:rPr>
          <w:b/>
          <w:bCs/>
          <w:i/>
          <w:iCs/>
          <w:color w:val="000000" w:themeColor="text1"/>
        </w:rPr>
        <w:t xml:space="preserve">«Только </w:t>
      </w:r>
      <w:r w:rsidR="009426A5">
        <w:rPr>
          <w:b/>
          <w:bCs/>
          <w:i/>
          <w:iCs/>
          <w:color w:val="000000" w:themeColor="text1"/>
        </w:rPr>
        <w:t>теперь остыла его кожа»</w:t>
      </w:r>
      <w:r w:rsidRPr="009426A5">
        <w:rPr>
          <w:b/>
          <w:bCs/>
          <w:i/>
          <w:iCs/>
          <w:color w:val="000000" w:themeColor="text1"/>
        </w:rPr>
        <w:t>.</w:t>
      </w:r>
    </w:p>
    <w:p w:rsidR="009426A5" w:rsidRDefault="009426A5" w:rsidP="009426A5">
      <w:pPr>
        <w:pStyle w:val="3"/>
      </w:pPr>
      <w:r w:rsidRPr="00F60D0D">
        <w:rPr>
          <w:sz w:val="28"/>
          <w:szCs w:val="28"/>
        </w:rPr>
        <w:t>•</w:t>
      </w:r>
      <w:r>
        <w:t xml:space="preserve"> ВОПРОС № 2:</w:t>
      </w:r>
      <w:r w:rsidRPr="00043686">
        <w:t xml:space="preserve"> </w:t>
      </w:r>
      <w:r w:rsidRPr="009426A5">
        <w:t>ЕСЛИ ЧЕЛОВЕК ВЫСТУПИЛ ПОРУЧИТЕЛЕМ ПО ПРИКАЗУ ПОРУЧЕННОГО, ТО ЗА УПЛАТОЙ ДОЛГА ОБРАЩАЮТСЯ К ПОРУЧЕННОМУ</w:t>
      </w:r>
    </w:p>
    <w:p w:rsidR="009426A5" w:rsidRDefault="009426A5" w:rsidP="009426A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426A5">
        <w:rPr>
          <w:i/>
          <w:iCs/>
          <w:color w:val="000000" w:themeColor="text1"/>
        </w:rPr>
        <w:t>За уплатой долга обращаются к тому, за кого было сделано поручительство, если человек, выступивший поручителем за него, сделал это по его приказу</w:t>
      </w:r>
      <w:r>
        <w:rPr>
          <w:i/>
          <w:iCs/>
          <w:color w:val="000000" w:themeColor="text1"/>
        </w:rPr>
        <w:t xml:space="preserve">». </w:t>
      </w:r>
    </w:p>
    <w:p w:rsidR="00097888" w:rsidRDefault="009426A5" w:rsidP="00D86BDF">
      <w:pPr>
        <w:spacing w:line="360" w:lineRule="auto"/>
        <w:rPr>
          <w:color w:val="000000" w:themeColor="text1"/>
        </w:rPr>
      </w:pPr>
      <w:r>
        <w:rPr>
          <w:color w:val="000000" w:themeColor="text1"/>
        </w:rPr>
        <w:t>И</w:t>
      </w:r>
      <w:r w:rsidRPr="009426A5">
        <w:rPr>
          <w:color w:val="000000" w:themeColor="text1"/>
        </w:rPr>
        <w:t>сходя из того, что в основе долг лежит на должнике, а веление поручителю взять на себя обязательство по уплате долга – все равно, что приказать ему уплатить чужой долг. Поэтому за уплатой долга обращаются к самому должнику. (В отличие от ситуации, когда поручитель добровольно берёт на себя обязательства по уплате долга).</w:t>
      </w:r>
    </w:p>
    <w:p w:rsidR="009426A5" w:rsidRDefault="009426A5" w:rsidP="009426A5">
      <w:pPr>
        <w:pStyle w:val="3"/>
      </w:pPr>
      <w:r w:rsidRPr="00F60D0D">
        <w:rPr>
          <w:sz w:val="28"/>
          <w:szCs w:val="28"/>
        </w:rPr>
        <w:t>•</w:t>
      </w:r>
      <w:r>
        <w:t xml:space="preserve"> ВОПРОС № 3:</w:t>
      </w:r>
      <w:r w:rsidRPr="00043686">
        <w:t xml:space="preserve"> </w:t>
      </w:r>
      <w:r w:rsidRPr="009426A5">
        <w:t xml:space="preserve">ЧЕМ ОБЯЗАН ТОТ, КТО ПОРУЧИЛСЯ ДОСТАВИТЬ КОГО-ТО  </w:t>
      </w:r>
    </w:p>
    <w:p w:rsidR="009426A5" w:rsidRDefault="009426A5" w:rsidP="009426A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426A5">
        <w:rPr>
          <w:i/>
          <w:iCs/>
          <w:color w:val="000000" w:themeColor="text1"/>
        </w:rPr>
        <w:t>Тот, кто поручился доставить кого-то, обязан привести его, а иначе он несёт обязательства по выплате его долга</w:t>
      </w:r>
      <w:r>
        <w:rPr>
          <w:i/>
          <w:iCs/>
          <w:color w:val="000000" w:themeColor="text1"/>
        </w:rPr>
        <w:t xml:space="preserve">». </w:t>
      </w:r>
    </w:p>
    <w:p w:rsidR="009426A5" w:rsidRPr="009426A5" w:rsidRDefault="009426A5" w:rsidP="009426A5">
      <w:pPr>
        <w:spacing w:line="360" w:lineRule="auto"/>
        <w:rPr>
          <w:color w:val="000000" w:themeColor="text1"/>
        </w:rPr>
      </w:pPr>
      <w:r>
        <w:rPr>
          <w:color w:val="000000" w:themeColor="text1"/>
        </w:rPr>
        <w:t>И</w:t>
      </w:r>
      <w:r w:rsidRPr="009426A5">
        <w:rPr>
          <w:color w:val="000000" w:themeColor="text1"/>
        </w:rPr>
        <w:t xml:space="preserve">сходя из общего смысла слов </w:t>
      </w:r>
      <w:r>
        <w:rPr>
          <w:color w:val="000000" w:themeColor="text1"/>
        </w:rPr>
        <w:t>п</w:t>
      </w:r>
      <w:r w:rsidRPr="009426A5">
        <w:rPr>
          <w:color w:val="000000" w:themeColor="text1"/>
        </w:rPr>
        <w:t xml:space="preserve">осланника Аллаха </w:t>
      </w:r>
      <w:r>
        <w:rPr>
          <w:color w:val="000000" w:themeColor="text1"/>
        </w:rPr>
        <w:t>(да благословит его Аллах и приветствует</w:t>
      </w:r>
      <w:r w:rsidRPr="009426A5">
        <w:rPr>
          <w:color w:val="000000" w:themeColor="text1"/>
        </w:rPr>
        <w:t xml:space="preserve">): </w:t>
      </w:r>
      <w:r w:rsidRPr="009426A5">
        <w:rPr>
          <w:b/>
          <w:bCs/>
          <w:i/>
          <w:iCs/>
          <w:color w:val="000000" w:themeColor="text1"/>
        </w:rPr>
        <w:t>«Поручитель несёт обязательства по выплатам»</w:t>
      </w:r>
      <w:r w:rsidRPr="009426A5">
        <w:rPr>
          <w:rStyle w:val="ad"/>
          <w:color w:val="000000" w:themeColor="text1"/>
        </w:rPr>
        <w:footnoteReference w:id="2248"/>
      </w:r>
      <w:r w:rsidRPr="009426A5">
        <w:rPr>
          <w:color w:val="000000" w:themeColor="text1"/>
        </w:rPr>
        <w:t>.</w:t>
      </w:r>
    </w:p>
    <w:p w:rsidR="009426A5" w:rsidRDefault="009426A5" w:rsidP="009426A5">
      <w:pPr>
        <w:spacing w:line="360" w:lineRule="auto"/>
        <w:rPr>
          <w:color w:val="000000" w:themeColor="text1"/>
        </w:rPr>
      </w:pPr>
      <w:r w:rsidRPr="009426A5">
        <w:rPr>
          <w:color w:val="000000" w:themeColor="text1"/>
        </w:rPr>
        <w:t>Разногласия относительно законности возложения долга на поручителя известны, однако здесь мы привели вкратце общие положения этого вопроса в Шариате.</w:t>
      </w:r>
    </w:p>
    <w:p w:rsidR="009426A5" w:rsidRDefault="009426A5">
      <w:pPr>
        <w:rPr>
          <w:color w:val="000000" w:themeColor="text1"/>
        </w:rPr>
      </w:pPr>
      <w:r>
        <w:rPr>
          <w:color w:val="000000" w:themeColor="text1"/>
        </w:rPr>
        <w:br w:type="page"/>
      </w:r>
    </w:p>
    <w:p w:rsidR="009426A5" w:rsidRPr="00242C0F" w:rsidRDefault="009426A5" w:rsidP="009426A5">
      <w:pPr>
        <w:pStyle w:val="1"/>
        <w:jc w:val="center"/>
        <w:rPr>
          <w:i/>
          <w:iCs/>
        </w:rPr>
      </w:pPr>
      <w:r>
        <w:lastRenderedPageBreak/>
        <w:t>КНИГА 20. ПРИМИРЕНИЕ (СУЛЬХ)</w:t>
      </w:r>
    </w:p>
    <w:p w:rsidR="009426A5" w:rsidRDefault="009426A5" w:rsidP="009426A5">
      <w:pPr>
        <w:pStyle w:val="3"/>
      </w:pPr>
      <w:r w:rsidRPr="00F60D0D">
        <w:rPr>
          <w:sz w:val="28"/>
          <w:szCs w:val="28"/>
        </w:rPr>
        <w:t>•</w:t>
      </w:r>
      <w:r>
        <w:t xml:space="preserve"> ВОПРОС № 1:</w:t>
      </w:r>
      <w:r w:rsidRPr="00043686">
        <w:t xml:space="preserve"> </w:t>
      </w:r>
      <w:r w:rsidRPr="009426A5">
        <w:t>УЗАКОНЕННОСТЬ ПРИМИРИТЕЛЬНЫХ СОГЛАШЕНИЙ</w:t>
      </w:r>
    </w:p>
    <w:p w:rsidR="009426A5" w:rsidRDefault="009426A5" w:rsidP="009426A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426A5">
        <w:rPr>
          <w:i/>
          <w:iCs/>
          <w:color w:val="000000" w:themeColor="text1"/>
        </w:rPr>
        <w:t>Мусульманам между собой дозволено приходить к мировому соглашению</w:t>
      </w:r>
      <w:r>
        <w:rPr>
          <w:i/>
          <w:iCs/>
          <w:color w:val="000000" w:themeColor="text1"/>
        </w:rPr>
        <w:t xml:space="preserve">…». </w:t>
      </w:r>
    </w:p>
    <w:p w:rsidR="00097888" w:rsidRDefault="009426A5" w:rsidP="009426A5">
      <w:pPr>
        <w:spacing w:line="360" w:lineRule="auto"/>
        <w:rPr>
          <w:color w:val="000000" w:themeColor="text1"/>
        </w:rPr>
      </w:pPr>
      <w:r>
        <w:rPr>
          <w:color w:val="000000" w:themeColor="text1"/>
        </w:rPr>
        <w:t>И</w:t>
      </w:r>
      <w:r w:rsidRPr="009426A5">
        <w:rPr>
          <w:color w:val="000000" w:themeColor="text1"/>
        </w:rPr>
        <w:t xml:space="preserve">сходя из слов Всевышнего Аллаха: </w:t>
      </w:r>
      <w:r w:rsidRPr="009426A5">
        <w:rPr>
          <w:b/>
          <w:bCs/>
          <w:color w:val="000000" w:themeColor="text1"/>
        </w:rPr>
        <w:t>«Многие из их тайных бесед не приносят добра, если только они не призывают раздавать милостыню, совершать одобряемое или примирять людей»</w:t>
      </w:r>
      <w:r w:rsidRPr="009426A5">
        <w:rPr>
          <w:rStyle w:val="ad"/>
          <w:color w:val="000000" w:themeColor="text1"/>
        </w:rPr>
        <w:footnoteReference w:id="2249"/>
      </w:r>
      <w:r w:rsidRPr="009426A5">
        <w:rPr>
          <w:color w:val="000000" w:themeColor="text1"/>
        </w:rPr>
        <w:t>.</w:t>
      </w:r>
    </w:p>
    <w:p w:rsidR="009426A5" w:rsidRDefault="009426A5" w:rsidP="009426A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426A5">
        <w:rPr>
          <w:i/>
          <w:iCs/>
          <w:color w:val="000000" w:themeColor="text1"/>
        </w:rPr>
        <w:t>кроме мирового соглашения, которое дозволяет запретное</w:t>
      </w:r>
      <w:r>
        <w:rPr>
          <w:i/>
          <w:iCs/>
          <w:color w:val="000000" w:themeColor="text1"/>
        </w:rPr>
        <w:t>,</w:t>
      </w:r>
      <w:r w:rsidRPr="009426A5">
        <w:rPr>
          <w:i/>
          <w:iCs/>
          <w:color w:val="000000" w:themeColor="text1"/>
        </w:rPr>
        <w:t xml:space="preserve"> либо запрещает дозволенное</w:t>
      </w:r>
      <w:r>
        <w:rPr>
          <w:i/>
          <w:iCs/>
          <w:color w:val="000000" w:themeColor="text1"/>
        </w:rPr>
        <w:t xml:space="preserve">». </w:t>
      </w:r>
    </w:p>
    <w:p w:rsidR="009426A5" w:rsidRPr="009426A5" w:rsidRDefault="009426A5" w:rsidP="009426A5">
      <w:pPr>
        <w:spacing w:line="360" w:lineRule="auto"/>
        <w:rPr>
          <w:color w:val="000000" w:themeColor="text1"/>
        </w:rPr>
      </w:pPr>
      <w:r>
        <w:rPr>
          <w:color w:val="000000" w:themeColor="text1"/>
        </w:rPr>
        <w:t>И</w:t>
      </w:r>
      <w:r w:rsidRPr="009426A5">
        <w:rPr>
          <w:color w:val="000000" w:themeColor="text1"/>
        </w:rPr>
        <w:t xml:space="preserve">сходя из хадиса, который приводят Абу Дауд, Ибн Маджа, ат-Тирмизи, аль-Хаким и Ибн </w:t>
      </w:r>
      <w:r>
        <w:rPr>
          <w:color w:val="000000" w:themeColor="text1"/>
        </w:rPr>
        <w:t>Хиббан со слов ‘Амра ибн ‘Ауфа</w:t>
      </w:r>
      <w:r w:rsidRPr="009426A5">
        <w:rPr>
          <w:color w:val="000000" w:themeColor="text1"/>
        </w:rPr>
        <w:t xml:space="preserve"> о том, что </w:t>
      </w:r>
      <w:r>
        <w:rPr>
          <w:color w:val="000000" w:themeColor="text1"/>
        </w:rPr>
        <w:t>п</w:t>
      </w:r>
      <w:r w:rsidRPr="009426A5">
        <w:rPr>
          <w:color w:val="000000" w:themeColor="text1"/>
        </w:rPr>
        <w:t xml:space="preserve">ророк </w:t>
      </w:r>
      <w:r>
        <w:rPr>
          <w:color w:val="000000" w:themeColor="text1"/>
        </w:rPr>
        <w:t>(да благословит его Аллах и приветствует</w:t>
      </w:r>
      <w:r w:rsidRPr="009426A5">
        <w:rPr>
          <w:color w:val="000000" w:themeColor="text1"/>
        </w:rPr>
        <w:t xml:space="preserve">) сказал: </w:t>
      </w:r>
      <w:r w:rsidRPr="009426A5">
        <w:rPr>
          <w:b/>
          <w:bCs/>
          <w:i/>
          <w:iCs/>
          <w:color w:val="000000" w:themeColor="text1"/>
        </w:rPr>
        <w:t>«Мусульманам между собой дозволено приходить к мировому соглашению, кроме соглашения, запрещающего дозволенное или дозволяющего запретное».</w:t>
      </w:r>
      <w:r w:rsidRPr="009426A5">
        <w:rPr>
          <w:color w:val="000000" w:themeColor="text1"/>
        </w:rPr>
        <w:t xml:space="preserve"> </w:t>
      </w:r>
    </w:p>
    <w:p w:rsidR="009426A5" w:rsidRPr="009426A5" w:rsidRDefault="009426A5" w:rsidP="009426A5">
      <w:pPr>
        <w:spacing w:line="360" w:lineRule="auto"/>
        <w:rPr>
          <w:color w:val="000000" w:themeColor="text1"/>
        </w:rPr>
      </w:pPr>
      <w:r w:rsidRPr="009426A5">
        <w:rPr>
          <w:color w:val="000000" w:themeColor="text1"/>
        </w:rPr>
        <w:t>В иснаде этого хадиса от своего</w:t>
      </w:r>
      <w:r>
        <w:rPr>
          <w:color w:val="000000" w:themeColor="text1"/>
        </w:rPr>
        <w:t xml:space="preserve"> отца передаёт Касир ибн ‘Абдул</w:t>
      </w:r>
      <w:r w:rsidRPr="009426A5">
        <w:rPr>
          <w:color w:val="000000" w:themeColor="text1"/>
        </w:rPr>
        <w:t>лах ибн ‘Амр ибн ‘Ауф, который является очень слабым передатчиком. При этом ат</w:t>
      </w:r>
      <w:r>
        <w:rPr>
          <w:color w:val="000000" w:themeColor="text1"/>
        </w:rPr>
        <w:t>-</w:t>
      </w:r>
      <w:r w:rsidRPr="009426A5">
        <w:rPr>
          <w:color w:val="000000" w:themeColor="text1"/>
        </w:rPr>
        <w:t>Тирмизи считал этот хадис достоверным, но он ошибся. Ибн Хаджар оправдывал его тем, что возможно он принял во внимание множество путей передачи этого хадиса. Ведь Абу Дауд и аль-Хаким его передали через Касира бин Зейда от аль-</w:t>
      </w:r>
      <w:r>
        <w:rPr>
          <w:rFonts w:ascii="Times New Roman" w:hAnsi="Times New Roman" w:cs="Times New Roman"/>
          <w:color w:val="000000" w:themeColor="text1"/>
        </w:rPr>
        <w:t>У</w:t>
      </w:r>
      <w:r w:rsidRPr="009426A5">
        <w:rPr>
          <w:rFonts w:cs="Book Antiqua"/>
          <w:color w:val="000000" w:themeColor="text1"/>
        </w:rPr>
        <w:t>алида</w:t>
      </w:r>
      <w:r w:rsidRPr="009426A5">
        <w:rPr>
          <w:color w:val="000000" w:themeColor="text1"/>
        </w:rPr>
        <w:t xml:space="preserve"> </w:t>
      </w:r>
      <w:r w:rsidRPr="009426A5">
        <w:rPr>
          <w:rFonts w:cs="Book Antiqua"/>
          <w:color w:val="000000" w:themeColor="text1"/>
        </w:rPr>
        <w:t>ибн</w:t>
      </w:r>
      <w:r w:rsidRPr="009426A5">
        <w:rPr>
          <w:color w:val="000000" w:themeColor="text1"/>
        </w:rPr>
        <w:t xml:space="preserve"> </w:t>
      </w:r>
      <w:r w:rsidRPr="009426A5">
        <w:rPr>
          <w:rFonts w:cs="Book Antiqua"/>
          <w:color w:val="000000" w:themeColor="text1"/>
        </w:rPr>
        <w:t>Рабаха</w:t>
      </w:r>
      <w:r>
        <w:rPr>
          <w:color w:val="000000" w:themeColor="text1"/>
        </w:rPr>
        <w:t xml:space="preserve"> от Абу Хурейры</w:t>
      </w:r>
      <w:r w:rsidRPr="009426A5">
        <w:rPr>
          <w:color w:val="000000" w:themeColor="text1"/>
        </w:rPr>
        <w:t xml:space="preserve">. Поэтому аль-Хаким считал, что хадис соответствует условиям достоверных хадисов. Также достоверность подтвердил Ибн Хиббан и посчитал его приемлемым ат-Тирмизи. </w:t>
      </w:r>
    </w:p>
    <w:p w:rsidR="00097888" w:rsidRDefault="009426A5" w:rsidP="003D3C85">
      <w:pPr>
        <w:spacing w:line="360" w:lineRule="auto"/>
        <w:rPr>
          <w:color w:val="000000" w:themeColor="text1"/>
        </w:rPr>
      </w:pPr>
      <w:r>
        <w:rPr>
          <w:color w:val="000000" w:themeColor="text1"/>
        </w:rPr>
        <w:t>Аль-Хаким и ад-Дарак</w:t>
      </w:r>
      <w:r w:rsidRPr="009426A5">
        <w:rPr>
          <w:color w:val="000000" w:themeColor="text1"/>
        </w:rPr>
        <w:t>утни также пр</w:t>
      </w:r>
      <w:r>
        <w:rPr>
          <w:color w:val="000000" w:themeColor="text1"/>
        </w:rPr>
        <w:t>ивели этот хадис со слов Анаса и со слов ‘Аиши</w:t>
      </w:r>
      <w:r w:rsidRPr="009426A5">
        <w:rPr>
          <w:color w:val="000000" w:themeColor="text1"/>
        </w:rPr>
        <w:t>.</w:t>
      </w:r>
    </w:p>
    <w:p w:rsidR="003D3C85" w:rsidRDefault="003D3C85" w:rsidP="003D3C85">
      <w:pPr>
        <w:pStyle w:val="3"/>
      </w:pPr>
      <w:r w:rsidRPr="00F60D0D">
        <w:rPr>
          <w:sz w:val="28"/>
          <w:szCs w:val="28"/>
        </w:rPr>
        <w:t>•</w:t>
      </w:r>
      <w:r>
        <w:t xml:space="preserve"> ВОПРОС № 2:</w:t>
      </w:r>
      <w:r w:rsidRPr="00043686">
        <w:t xml:space="preserve"> </w:t>
      </w:r>
      <w:r w:rsidRPr="003D3C85">
        <w:t>ДОЗВОЛЕНО ПРИЙТИ К МИРОВОМУ СОГЛАШЕНИЮ, КАК В ОТНОШЕНИИ ЧЕГО-ТО ИЗВЕСТНОГО, ТАК И НЕИЗВЕСТНОГО, ПОСРЕДСТВОМ ЧЕГО-ТО ИЗВЕСТНОГО, ТАК НЕИЗВЕСТНОГО</w:t>
      </w:r>
    </w:p>
    <w:p w:rsidR="003D3C85" w:rsidRDefault="003D3C85" w:rsidP="003D3C8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D3C85">
        <w:rPr>
          <w:i/>
          <w:iCs/>
          <w:color w:val="000000" w:themeColor="text1"/>
        </w:rPr>
        <w:t>Дозволено прийти к мировому соглашению, как в отношении чего-то известного, так и неизвестного, посредством чего-то известного, так неизвестного</w:t>
      </w:r>
      <w:r>
        <w:rPr>
          <w:i/>
          <w:iCs/>
          <w:color w:val="000000" w:themeColor="text1"/>
        </w:rPr>
        <w:t xml:space="preserve">». </w:t>
      </w:r>
    </w:p>
    <w:p w:rsidR="003D3C85" w:rsidRPr="003D3C85" w:rsidRDefault="003D3C85" w:rsidP="003D3C85">
      <w:pPr>
        <w:spacing w:line="360" w:lineRule="auto"/>
        <w:rPr>
          <w:i/>
          <w:iCs/>
          <w:color w:val="000000" w:themeColor="text1"/>
        </w:rPr>
      </w:pPr>
      <w:r>
        <w:rPr>
          <w:color w:val="000000" w:themeColor="text1"/>
        </w:rPr>
        <w:lastRenderedPageBreak/>
        <w:t>И</w:t>
      </w:r>
      <w:r w:rsidRPr="003D3C85">
        <w:rPr>
          <w:color w:val="000000" w:themeColor="text1"/>
        </w:rPr>
        <w:t>сходя из хадиса, который приводят Ахмад (6/320), Абу Дауд (3584, 3585) и Ибн Ма</w:t>
      </w:r>
      <w:r>
        <w:rPr>
          <w:color w:val="000000" w:themeColor="text1"/>
        </w:rPr>
        <w:t>джа (3/243) со слов Умм Салямы</w:t>
      </w:r>
      <w:r w:rsidRPr="003D3C85">
        <w:rPr>
          <w:color w:val="000000" w:themeColor="text1"/>
        </w:rPr>
        <w:t xml:space="preserve">, которая сказала: </w:t>
      </w:r>
      <w:r w:rsidRPr="003D3C85">
        <w:rPr>
          <w:i/>
          <w:iCs/>
          <w:color w:val="000000" w:themeColor="text1"/>
        </w:rPr>
        <w:t xml:space="preserve">«К </w:t>
      </w:r>
      <w:r>
        <w:rPr>
          <w:i/>
          <w:iCs/>
          <w:color w:val="000000" w:themeColor="text1"/>
        </w:rPr>
        <w:t>п</w:t>
      </w:r>
      <w:r w:rsidRPr="003D3C85">
        <w:rPr>
          <w:i/>
          <w:iCs/>
          <w:color w:val="000000" w:themeColor="text1"/>
        </w:rPr>
        <w:t xml:space="preserve">осланнику Аллаха </w:t>
      </w:r>
      <w:r>
        <w:rPr>
          <w:i/>
          <w:iCs/>
          <w:color w:val="000000" w:themeColor="text1"/>
        </w:rPr>
        <w:t>(да благословит его Аллах и приветствует</w:t>
      </w:r>
      <w:r w:rsidRPr="003D3C85">
        <w:rPr>
          <w:i/>
          <w:iCs/>
          <w:color w:val="000000" w:themeColor="text1"/>
        </w:rPr>
        <w:t xml:space="preserve">) пришли двое, чтобы он разделил между ними их наследство, но у них не было доказательств кому что принадлежит. Тогда </w:t>
      </w:r>
      <w:r>
        <w:rPr>
          <w:i/>
          <w:iCs/>
          <w:color w:val="000000" w:themeColor="text1"/>
        </w:rPr>
        <w:t>п</w:t>
      </w:r>
      <w:r w:rsidRPr="003D3C85">
        <w:rPr>
          <w:i/>
          <w:iCs/>
          <w:color w:val="000000" w:themeColor="text1"/>
        </w:rPr>
        <w:t xml:space="preserve">осланник Аллаха </w:t>
      </w:r>
      <w:r>
        <w:rPr>
          <w:i/>
          <w:iCs/>
          <w:color w:val="000000" w:themeColor="text1"/>
        </w:rPr>
        <w:t>(да благословит его Аллах и приветствует</w:t>
      </w:r>
      <w:r w:rsidRPr="003D3C85">
        <w:rPr>
          <w:i/>
          <w:iCs/>
          <w:color w:val="000000" w:themeColor="text1"/>
        </w:rPr>
        <w:t xml:space="preserve">) сказал: </w:t>
      </w:r>
      <w:r w:rsidRPr="003D3C85">
        <w:rPr>
          <w:b/>
          <w:bCs/>
          <w:i/>
          <w:iCs/>
          <w:color w:val="000000" w:themeColor="text1"/>
        </w:rPr>
        <w:t>«Поистине, вы пришли разбираться к посланнику Аллаха, но я человек, и может быть так, что один из вас окажется красноречивее другого, а я буду исходить лишь из того, что услышу от вас. И если получится так, что я присужу одному из вас нечто принадлежащее другому, пусть ни в коем случае не берёт это, ведь получится, что я вручу ему адский уголь, с которым он явится в Судный День на своей шее».</w:t>
      </w:r>
      <w:r w:rsidRPr="003D3C85">
        <w:rPr>
          <w:i/>
          <w:iCs/>
          <w:color w:val="000000" w:themeColor="text1"/>
        </w:rPr>
        <w:t xml:space="preserve"> Услышав это</w:t>
      </w:r>
      <w:r>
        <w:rPr>
          <w:i/>
          <w:iCs/>
          <w:color w:val="000000" w:themeColor="text1"/>
        </w:rPr>
        <w:t>,</w:t>
      </w:r>
      <w:r w:rsidRPr="003D3C85">
        <w:rPr>
          <w:i/>
          <w:iCs/>
          <w:color w:val="000000" w:themeColor="text1"/>
        </w:rPr>
        <w:t xml:space="preserve"> оба брата расплакались, и каждый из них сказал: «Я отказываюсь от своей доли в пользу брата»</w:t>
      </w:r>
      <w:r>
        <w:rPr>
          <w:i/>
          <w:iCs/>
          <w:color w:val="000000" w:themeColor="text1"/>
        </w:rPr>
        <w:t>.</w:t>
      </w:r>
      <w:r w:rsidRPr="003D3C85">
        <w:rPr>
          <w:i/>
          <w:iCs/>
          <w:color w:val="000000" w:themeColor="text1"/>
        </w:rPr>
        <w:t xml:space="preserve"> Пророк </w:t>
      </w:r>
      <w:r>
        <w:rPr>
          <w:i/>
          <w:iCs/>
          <w:color w:val="000000" w:themeColor="text1"/>
        </w:rPr>
        <w:t xml:space="preserve">(да благословит его Аллах и приветствует) сказал: </w:t>
      </w:r>
      <w:r w:rsidRPr="003D3C85">
        <w:rPr>
          <w:b/>
          <w:bCs/>
          <w:i/>
          <w:iCs/>
          <w:color w:val="000000" w:themeColor="text1"/>
        </w:rPr>
        <w:t>"О если бы вы сделали это прежде, а сейчас идите и разделите имущество, как можно справедливее, затем бросьте жребий, и пусть каждый из вас простит другому (относительно того имущества, которое, возможно, оказалось у него не по праву)"</w:t>
      </w:r>
      <w:r w:rsidRPr="003D3C85">
        <w:rPr>
          <w:i/>
          <w:iCs/>
          <w:color w:val="000000" w:themeColor="text1"/>
        </w:rPr>
        <w:t xml:space="preserve">». </w:t>
      </w:r>
      <w:r w:rsidRPr="003D3C85">
        <w:rPr>
          <w:color w:val="000000" w:themeColor="text1"/>
        </w:rPr>
        <w:t xml:space="preserve">В иснаде этого хадиса присутствует Усама ибн Зейд ибн Аслям аль-Мадани, в отношении которого есть разногласия. Несмотря на это основа хадиса приводится в обоих Сахихах. </w:t>
      </w:r>
    </w:p>
    <w:p w:rsidR="003D3C85" w:rsidRPr="003D3C85" w:rsidRDefault="003D3C85" w:rsidP="003D3C85">
      <w:pPr>
        <w:spacing w:line="360" w:lineRule="auto"/>
        <w:rPr>
          <w:color w:val="000000" w:themeColor="text1"/>
        </w:rPr>
      </w:pPr>
      <w:r w:rsidRPr="003D3C85">
        <w:rPr>
          <w:color w:val="000000" w:themeColor="text1"/>
        </w:rPr>
        <w:t xml:space="preserve">Учёные аргументируют этим хадисом дозволенность приходить к мировому соглашению, а также дозволенность отказа от своих прав в отношении чего-то неизвестного, принадлежащего ему. </w:t>
      </w:r>
    </w:p>
    <w:p w:rsidR="003D3C85" w:rsidRPr="003D3C85" w:rsidRDefault="003D3C85" w:rsidP="003D3C85">
      <w:pPr>
        <w:spacing w:line="360" w:lineRule="auto"/>
        <w:rPr>
          <w:i/>
          <w:iCs/>
          <w:color w:val="000000" w:themeColor="text1"/>
        </w:rPr>
      </w:pPr>
      <w:r w:rsidRPr="003D3C85">
        <w:rPr>
          <w:color w:val="000000" w:themeColor="text1"/>
        </w:rPr>
        <w:t>Аль-Бухари (2601, 2395, 2709</w:t>
      </w:r>
      <w:r>
        <w:rPr>
          <w:color w:val="000000" w:themeColor="text1"/>
        </w:rPr>
        <w:t>) привёл хадис со слов Джабира</w:t>
      </w:r>
      <w:r w:rsidRPr="003D3C85">
        <w:rPr>
          <w:color w:val="000000" w:themeColor="text1"/>
        </w:rPr>
        <w:t xml:space="preserve">, который сказал: </w:t>
      </w:r>
      <w:r w:rsidRPr="003D3C85">
        <w:rPr>
          <w:i/>
          <w:iCs/>
          <w:color w:val="000000" w:themeColor="text1"/>
        </w:rPr>
        <w:t xml:space="preserve">«Мой отец стал шахидом в день Ухуда и на нём оставался долг. И когда кредиторы начали давить на меня, я пришёл к </w:t>
      </w:r>
      <w:r>
        <w:rPr>
          <w:i/>
          <w:iCs/>
          <w:color w:val="000000" w:themeColor="text1"/>
        </w:rPr>
        <w:t>п</w:t>
      </w:r>
      <w:r w:rsidRPr="003D3C85">
        <w:rPr>
          <w:i/>
          <w:iCs/>
          <w:color w:val="000000" w:themeColor="text1"/>
        </w:rPr>
        <w:t xml:space="preserve">ророку </w:t>
      </w:r>
      <w:r>
        <w:rPr>
          <w:i/>
          <w:iCs/>
          <w:color w:val="000000" w:themeColor="text1"/>
        </w:rPr>
        <w:t>(да благословит его Аллах и приветствует</w:t>
      </w:r>
      <w:r w:rsidRPr="003D3C85">
        <w:rPr>
          <w:i/>
          <w:iCs/>
          <w:color w:val="000000" w:themeColor="text1"/>
        </w:rPr>
        <w:t xml:space="preserve">) и рассказал ему об этом. Он спросил их, согласны ли они принять урожай с моего финикового сада и простить оставшееся, но они отказались. Тогда он не отдал им мой сад, однако сказал: </w:t>
      </w:r>
      <w:r w:rsidRPr="003D3C85">
        <w:rPr>
          <w:b/>
          <w:bCs/>
          <w:i/>
          <w:iCs/>
          <w:color w:val="000000" w:themeColor="text1"/>
        </w:rPr>
        <w:t>«Утром мы придём к тебе».</w:t>
      </w:r>
      <w:r w:rsidRPr="003D3C85">
        <w:rPr>
          <w:i/>
          <w:iCs/>
          <w:color w:val="000000" w:themeColor="text1"/>
        </w:rPr>
        <w:t xml:space="preserve"> И утром он пришёл и обошёл мои пальмы, обращаясь к Аллаху с мольбой относительно их плодов и бараката. Затем я собрал финики и полностью расплатился с долгами, а у нас ещё оставались плоды». </w:t>
      </w:r>
    </w:p>
    <w:p w:rsidR="003D3C85" w:rsidRPr="003D3C85" w:rsidRDefault="003D3C85" w:rsidP="003D3C85">
      <w:pPr>
        <w:spacing w:line="360" w:lineRule="auto"/>
        <w:rPr>
          <w:color w:val="000000" w:themeColor="text1"/>
        </w:rPr>
      </w:pPr>
      <w:r w:rsidRPr="003D3C85">
        <w:rPr>
          <w:color w:val="000000" w:themeColor="text1"/>
        </w:rPr>
        <w:t xml:space="preserve">В этом хадисе содержится довод на дозволенность приходить к соглашению в отношении известного (долгов) посредством неизвестного (количества урожая). </w:t>
      </w:r>
    </w:p>
    <w:p w:rsidR="003D3C85" w:rsidRPr="003D3C85" w:rsidRDefault="003D3C85" w:rsidP="003D3C85">
      <w:pPr>
        <w:spacing w:line="360" w:lineRule="auto"/>
        <w:rPr>
          <w:color w:val="000000" w:themeColor="text1"/>
        </w:rPr>
      </w:pPr>
      <w:r w:rsidRPr="003D3C85">
        <w:rPr>
          <w:color w:val="000000" w:themeColor="text1"/>
        </w:rPr>
        <w:t xml:space="preserve">Отказ от чего-либо, на что человек имеет право, следует из его знания о нём. Тот, кто находится в неведении относительно того, на что имеет право и хочет просить, пребывает в одном из двух положений: либо он кое-что знает об этом, либо не знает ничего. </w:t>
      </w:r>
    </w:p>
    <w:p w:rsidR="003D3C85" w:rsidRPr="003D3C85" w:rsidRDefault="003D3C85" w:rsidP="003D3C85">
      <w:pPr>
        <w:spacing w:line="360" w:lineRule="auto"/>
        <w:rPr>
          <w:color w:val="000000" w:themeColor="text1"/>
        </w:rPr>
      </w:pPr>
      <w:r w:rsidRPr="003D3C85">
        <w:rPr>
          <w:color w:val="000000" w:themeColor="text1"/>
        </w:rPr>
        <w:lastRenderedPageBreak/>
        <w:t xml:space="preserve">И если он приблизительно знает о чём идёт речь и что количество его не превышает такого-то, то в этом случае дозволен его отказ от своих прав на это. </w:t>
      </w:r>
    </w:p>
    <w:p w:rsidR="00097888" w:rsidRDefault="003D3C85" w:rsidP="003D3C85">
      <w:pPr>
        <w:spacing w:line="360" w:lineRule="auto"/>
        <w:rPr>
          <w:color w:val="000000" w:themeColor="text1"/>
        </w:rPr>
      </w:pPr>
      <w:r w:rsidRPr="003D3C85">
        <w:rPr>
          <w:color w:val="000000" w:themeColor="text1"/>
        </w:rPr>
        <w:t>Если же он вообще не имеет никакого представления о том, на что имеет право, так, что не знает ни что это, ни каково его количество, то его отказ в данном случае недействителен. Потому что, если бы он знал о том, на что он имеет право, возможно, не согласился бы по доброй воле отказаться от этого.</w:t>
      </w:r>
    </w:p>
    <w:p w:rsidR="003D3C85" w:rsidRDefault="003D3C85" w:rsidP="003D3C85">
      <w:pPr>
        <w:pStyle w:val="3"/>
      </w:pPr>
      <w:r w:rsidRPr="00F60D0D">
        <w:rPr>
          <w:sz w:val="28"/>
          <w:szCs w:val="28"/>
        </w:rPr>
        <w:t>•</w:t>
      </w:r>
      <w:r>
        <w:t xml:space="preserve"> ВОПРОС № 3:</w:t>
      </w:r>
      <w:r w:rsidRPr="00043686">
        <w:t xml:space="preserve"> </w:t>
      </w:r>
      <w:r w:rsidRPr="003D3C85">
        <w:t>ДОЗВОЛЕНО ПРИЙТИ К МИРОВОМУ СОГЛАШЕНИЮ ВЗАМЕН КАЗНИ</w:t>
      </w:r>
    </w:p>
    <w:p w:rsidR="00097888" w:rsidRDefault="003D3C85" w:rsidP="003D3C8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3D3C85">
        <w:rPr>
          <w:i/>
          <w:iCs/>
          <w:color w:val="000000" w:themeColor="text1"/>
        </w:rPr>
        <w:t xml:space="preserve"> также дозволено прийти к мировому соглашению в отношении крови, посредством суммы меньшей или большей, чем установленная плата за кровь</w:t>
      </w:r>
      <w:r>
        <w:rPr>
          <w:i/>
          <w:iCs/>
          <w:color w:val="000000" w:themeColor="text1"/>
        </w:rPr>
        <w:t xml:space="preserve">». </w:t>
      </w:r>
    </w:p>
    <w:p w:rsidR="003D3C85" w:rsidRPr="003D3C85" w:rsidRDefault="003D3C85" w:rsidP="003D3C85">
      <w:pPr>
        <w:spacing w:line="360" w:lineRule="auto"/>
        <w:rPr>
          <w:color w:val="000000" w:themeColor="text1"/>
        </w:rPr>
      </w:pPr>
      <w:r>
        <w:rPr>
          <w:color w:val="000000" w:themeColor="text1"/>
        </w:rPr>
        <w:t>Т</w:t>
      </w:r>
      <w:r w:rsidRPr="003D3C85">
        <w:rPr>
          <w:color w:val="000000" w:themeColor="text1"/>
        </w:rPr>
        <w:t xml:space="preserve">ак как при отсутствии телесного возмездия за пролитие крови, обязательным становится имущественная компенсация. Поэтому это также относится к области мирового соглашения относительно имущества посредством другого имущества. И на это распространяется смысл обобщённых слов Всевышнего Аллаха: </w:t>
      </w:r>
      <w:r w:rsidRPr="003D3C85">
        <w:rPr>
          <w:b/>
          <w:bCs/>
          <w:color w:val="000000" w:themeColor="text1"/>
        </w:rPr>
        <w:t>«</w:t>
      </w:r>
      <w:r>
        <w:rPr>
          <w:b/>
          <w:bCs/>
          <w:color w:val="000000" w:themeColor="text1"/>
        </w:rPr>
        <w:t>…</w:t>
      </w:r>
      <w:r w:rsidRPr="003D3C85">
        <w:rPr>
          <w:b/>
          <w:bCs/>
          <w:color w:val="000000" w:themeColor="text1"/>
        </w:rPr>
        <w:t>или примирять людей</w:t>
      </w:r>
      <w:r>
        <w:rPr>
          <w:b/>
          <w:bCs/>
          <w:color w:val="000000" w:themeColor="text1"/>
        </w:rPr>
        <w:t>…</w:t>
      </w:r>
      <w:r w:rsidRPr="003D3C85">
        <w:rPr>
          <w:b/>
          <w:bCs/>
          <w:color w:val="000000" w:themeColor="text1"/>
        </w:rPr>
        <w:t>»</w:t>
      </w:r>
      <w:r w:rsidRPr="003D3C85">
        <w:rPr>
          <w:rStyle w:val="ad"/>
          <w:color w:val="000000" w:themeColor="text1"/>
        </w:rPr>
        <w:footnoteReference w:id="2250"/>
      </w:r>
      <w:r w:rsidRPr="003D3C85">
        <w:rPr>
          <w:color w:val="000000" w:themeColor="text1"/>
        </w:rPr>
        <w:t xml:space="preserve">, а также и слов </w:t>
      </w:r>
      <w:r>
        <w:rPr>
          <w:color w:val="000000" w:themeColor="text1"/>
        </w:rPr>
        <w:t>п</w:t>
      </w:r>
      <w:r w:rsidRPr="003D3C85">
        <w:rPr>
          <w:color w:val="000000" w:themeColor="text1"/>
        </w:rPr>
        <w:t xml:space="preserve">осланника Аллаха </w:t>
      </w:r>
      <w:r>
        <w:rPr>
          <w:color w:val="000000" w:themeColor="text1"/>
        </w:rPr>
        <w:t>(да благословит его Аллах и приветствует</w:t>
      </w:r>
      <w:r w:rsidRPr="003D3C85">
        <w:rPr>
          <w:color w:val="000000" w:themeColor="text1"/>
        </w:rPr>
        <w:t xml:space="preserve">): </w:t>
      </w:r>
      <w:r w:rsidRPr="003D3C85">
        <w:rPr>
          <w:b/>
          <w:bCs/>
          <w:i/>
          <w:iCs/>
          <w:color w:val="000000" w:themeColor="text1"/>
        </w:rPr>
        <w:t>«Дозволено прибегать к мировому со</w:t>
      </w:r>
      <w:r>
        <w:rPr>
          <w:b/>
          <w:bCs/>
          <w:i/>
          <w:iCs/>
          <w:color w:val="000000" w:themeColor="text1"/>
        </w:rPr>
        <w:t>глашению»</w:t>
      </w:r>
      <w:r w:rsidRPr="003D3C85">
        <w:rPr>
          <w:rStyle w:val="ad"/>
          <w:color w:val="000000" w:themeColor="text1"/>
        </w:rPr>
        <w:footnoteReference w:id="2251"/>
      </w:r>
      <w:r w:rsidRPr="003D3C85">
        <w:rPr>
          <w:color w:val="000000" w:themeColor="text1"/>
        </w:rPr>
        <w:t xml:space="preserve">. </w:t>
      </w:r>
    </w:p>
    <w:p w:rsidR="00097888" w:rsidRPr="003D3C85" w:rsidRDefault="003D3C85" w:rsidP="003D3C85">
      <w:pPr>
        <w:spacing w:line="360" w:lineRule="auto"/>
        <w:rPr>
          <w:b/>
          <w:bCs/>
          <w:i/>
          <w:iCs/>
          <w:color w:val="000000" w:themeColor="text1"/>
        </w:rPr>
      </w:pPr>
      <w:r w:rsidRPr="003D3C85">
        <w:rPr>
          <w:color w:val="000000" w:themeColor="text1"/>
        </w:rPr>
        <w:t xml:space="preserve">Ахмад (6717), Ибн Маджа (2626) и ат-Тирмизи (1387), который назвал его достоверным, привели хадис от ‘Амра ибн Шу‘ейба от его отца от его деда о том, что </w:t>
      </w:r>
      <w:r>
        <w:rPr>
          <w:color w:val="000000" w:themeColor="text1"/>
        </w:rPr>
        <w:t>п</w:t>
      </w:r>
      <w:r w:rsidRPr="003D3C85">
        <w:rPr>
          <w:color w:val="000000" w:themeColor="text1"/>
        </w:rPr>
        <w:t xml:space="preserve">ророк </w:t>
      </w:r>
      <w:r>
        <w:rPr>
          <w:color w:val="000000" w:themeColor="text1"/>
        </w:rPr>
        <w:t>(да благословит его Аллах и приветствует</w:t>
      </w:r>
      <w:r w:rsidRPr="003D3C85">
        <w:rPr>
          <w:color w:val="000000" w:themeColor="text1"/>
        </w:rPr>
        <w:t xml:space="preserve">) сказал: </w:t>
      </w:r>
      <w:r w:rsidRPr="003D3C85">
        <w:rPr>
          <w:b/>
          <w:bCs/>
          <w:i/>
          <w:iCs/>
          <w:color w:val="000000" w:themeColor="text1"/>
        </w:rPr>
        <w:t>«Того, кто совершил преднамеренное убийство, представляют родственникам убитого, и если они пожелают, убивают его, а если пожелают, берут за убитого выкуп, состоящий из тридцати трёхгодовалых верблюдов, тридцати четырёхгодовалых верблюдов и сорока беременных верблюдиц. И это</w:t>
      </w:r>
      <w:r>
        <w:rPr>
          <w:b/>
          <w:bCs/>
          <w:i/>
          <w:iCs/>
          <w:color w:val="000000" w:themeColor="text1"/>
        </w:rPr>
        <w:t xml:space="preserve"> относится к выкупу за преднамеренное убийство</w:t>
      </w:r>
      <w:r w:rsidRPr="003D3C85">
        <w:rPr>
          <w:rStyle w:val="ad"/>
          <w:color w:val="000000" w:themeColor="text1"/>
        </w:rPr>
        <w:footnoteReference w:id="2252"/>
      </w:r>
      <w:r>
        <w:rPr>
          <w:b/>
          <w:bCs/>
          <w:i/>
          <w:iCs/>
          <w:color w:val="000000" w:themeColor="text1"/>
        </w:rPr>
        <w:t xml:space="preserve">. И на чём </w:t>
      </w:r>
      <w:r w:rsidRPr="003D3C85">
        <w:rPr>
          <w:b/>
          <w:bCs/>
          <w:i/>
          <w:iCs/>
          <w:color w:val="000000" w:themeColor="text1"/>
        </w:rPr>
        <w:t xml:space="preserve">бы они не сошлись, имеют на это право, а это – </w:t>
      </w:r>
      <w:r w:rsidRPr="003D3C85">
        <w:rPr>
          <w:b/>
          <w:bCs/>
          <w:i/>
          <w:iCs/>
          <w:color w:val="000000" w:themeColor="text1"/>
        </w:rPr>
        <w:lastRenderedPageBreak/>
        <w:t>обременительность этого выкупа».</w:t>
      </w:r>
      <w:r w:rsidRPr="003D3C85">
        <w:rPr>
          <w:color w:val="000000" w:themeColor="text1"/>
        </w:rPr>
        <w:t xml:space="preserve"> В иснаде этого хадиса присутствует ‘Али ибн Зейд ибн Джуд‘ан, относительно надёжности которого есть разговоры</w:t>
      </w:r>
      <w:r>
        <w:rPr>
          <w:rStyle w:val="ad"/>
          <w:color w:val="000000" w:themeColor="text1"/>
        </w:rPr>
        <w:footnoteReference w:id="2253"/>
      </w:r>
      <w:r w:rsidRPr="003D3C85">
        <w:rPr>
          <w:color w:val="000000" w:themeColor="text1"/>
        </w:rPr>
        <w:t xml:space="preserve">.  </w:t>
      </w:r>
    </w:p>
    <w:p w:rsidR="003D3C85" w:rsidRDefault="003D3C85" w:rsidP="003D3C85">
      <w:pPr>
        <w:pStyle w:val="3"/>
      </w:pPr>
      <w:r w:rsidRPr="00F60D0D">
        <w:rPr>
          <w:sz w:val="28"/>
          <w:szCs w:val="28"/>
        </w:rPr>
        <w:t>•</w:t>
      </w:r>
      <w:r>
        <w:t xml:space="preserve"> ВОПРОС № 4:</w:t>
      </w:r>
      <w:r w:rsidRPr="00043686">
        <w:t xml:space="preserve"> </w:t>
      </w:r>
      <w:r w:rsidRPr="003D3C85">
        <w:t>ДОЗВОЛЕНО ПРИЙТИ К МИРОВОМУ СОГЛАШЕНИЮ И ПРИ НЕПРИЗНАНИИ ЧЕЛОВЕКОМ НАЛИЧИЯ У НЕГО ПРЕДЪЯВЛЯЕМЫХ ЕМУ ОБЯЗАТЕЛЬСТВ, А ТАКЖЕ ПРИ ЕГО МОЛЧАНИИ</w:t>
      </w:r>
    </w:p>
    <w:p w:rsidR="003D3C85" w:rsidRDefault="003D3C85" w:rsidP="003D3C8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«О</w:t>
      </w:r>
      <w:r w:rsidRPr="003D3C85">
        <w:rPr>
          <w:i/>
          <w:iCs/>
          <w:color w:val="000000" w:themeColor="text1"/>
        </w:rPr>
        <w:t>но дозволено даже при непризнании человеком наличия у него каких-либо обязательств</w:t>
      </w:r>
      <w:r>
        <w:rPr>
          <w:i/>
          <w:iCs/>
          <w:color w:val="000000" w:themeColor="text1"/>
        </w:rPr>
        <w:t xml:space="preserve">». </w:t>
      </w:r>
    </w:p>
    <w:p w:rsidR="003D3C85" w:rsidRPr="003D3C85" w:rsidRDefault="003D3C85" w:rsidP="005E12D0">
      <w:pPr>
        <w:spacing w:line="360" w:lineRule="auto"/>
        <w:rPr>
          <w:color w:val="000000" w:themeColor="text1"/>
        </w:rPr>
      </w:pPr>
      <w:r>
        <w:rPr>
          <w:color w:val="000000" w:themeColor="text1"/>
        </w:rPr>
        <w:t>И</w:t>
      </w:r>
      <w:r w:rsidRPr="003D3C85">
        <w:rPr>
          <w:color w:val="000000" w:themeColor="text1"/>
        </w:rPr>
        <w:t>сходя из обобщённого смысла доводов и их указания на мировое соглашение, а тот, кто запрещает его в подобном положении, не приводит ясного довода, поэтому большинство учёных дозволяло прибегнуть к нему (в подобной ситуации). Аль-Махди в «</w:t>
      </w:r>
      <w:r w:rsidR="005E12D0">
        <w:rPr>
          <w:color w:val="000000" w:themeColor="text1"/>
        </w:rPr>
        <w:t>а</w:t>
      </w:r>
      <w:r w:rsidRPr="003D3C85">
        <w:rPr>
          <w:color w:val="000000" w:themeColor="text1"/>
        </w:rPr>
        <w:t>ль-</w:t>
      </w:r>
      <w:r w:rsidR="005E12D0">
        <w:rPr>
          <w:color w:val="000000" w:themeColor="text1"/>
        </w:rPr>
        <w:t>Б</w:t>
      </w:r>
      <w:r w:rsidRPr="003D3C85">
        <w:rPr>
          <w:color w:val="000000" w:themeColor="text1"/>
        </w:rPr>
        <w:t xml:space="preserve">ахр» передал от аш-Шафи‘и и Ибн Аби Лейлы о том, что они считали недействительным мирное соглашение с человеком, не признающим наличие у него обязательств. </w:t>
      </w:r>
    </w:p>
    <w:p w:rsidR="003D3C85" w:rsidRPr="003D3C85" w:rsidRDefault="003D3C85" w:rsidP="005E12D0">
      <w:pPr>
        <w:spacing w:line="360" w:lineRule="auto"/>
        <w:rPr>
          <w:color w:val="000000" w:themeColor="text1"/>
        </w:rPr>
      </w:pPr>
      <w:r w:rsidRPr="003D3C85">
        <w:rPr>
          <w:color w:val="000000" w:themeColor="text1"/>
        </w:rPr>
        <w:t>Достоверно утверждена в С</w:t>
      </w:r>
      <w:r w:rsidR="005E12D0">
        <w:rPr>
          <w:color w:val="000000" w:themeColor="text1"/>
        </w:rPr>
        <w:t>ахихе со слов Ка‘ба ибн Малика</w:t>
      </w:r>
      <w:r w:rsidRPr="003D3C85">
        <w:rPr>
          <w:color w:val="000000" w:themeColor="text1"/>
        </w:rPr>
        <w:t xml:space="preserve"> история двух спорящих в мече</w:t>
      </w:r>
      <w:r w:rsidR="005E12D0">
        <w:rPr>
          <w:color w:val="000000" w:themeColor="text1"/>
        </w:rPr>
        <w:t>ти относительно долга, и тогда п</w:t>
      </w:r>
      <w:r w:rsidRPr="003D3C85">
        <w:rPr>
          <w:color w:val="000000" w:themeColor="text1"/>
        </w:rPr>
        <w:t xml:space="preserve">осланник Аллаха </w:t>
      </w:r>
      <w:r w:rsidR="005E12D0">
        <w:rPr>
          <w:color w:val="000000" w:themeColor="text1"/>
        </w:rPr>
        <w:t>(да благословит его Аллах и приветствует</w:t>
      </w:r>
      <w:r w:rsidRPr="003D3C85">
        <w:rPr>
          <w:color w:val="000000" w:themeColor="text1"/>
        </w:rPr>
        <w:t>) указал кредитору на</w:t>
      </w:r>
      <w:r w:rsidR="005E12D0">
        <w:rPr>
          <w:color w:val="000000" w:themeColor="text1"/>
        </w:rPr>
        <w:t xml:space="preserve"> то, чтобы он простил половину </w:t>
      </w:r>
      <w:r w:rsidRPr="003D3C85">
        <w:rPr>
          <w:color w:val="000000" w:themeColor="text1"/>
        </w:rPr>
        <w:t>долга, а должнику на то, чтоб</w:t>
      </w:r>
      <w:r w:rsidR="005E12D0">
        <w:rPr>
          <w:color w:val="000000" w:themeColor="text1"/>
        </w:rPr>
        <w:t>ы сразу же расплатился с ним</w:t>
      </w:r>
      <w:r w:rsidR="005E12D0">
        <w:rPr>
          <w:rStyle w:val="ad"/>
          <w:color w:val="000000" w:themeColor="text1"/>
        </w:rPr>
        <w:footnoteReference w:id="2254"/>
      </w:r>
      <w:r w:rsidRPr="003D3C85">
        <w:rPr>
          <w:color w:val="000000" w:themeColor="text1"/>
        </w:rPr>
        <w:t xml:space="preserve">.  </w:t>
      </w:r>
    </w:p>
    <w:p w:rsidR="003D3C85" w:rsidRPr="003D3C85" w:rsidRDefault="003D3C85" w:rsidP="003D3C85">
      <w:pPr>
        <w:spacing w:line="360" w:lineRule="auto"/>
        <w:rPr>
          <w:color w:val="000000" w:themeColor="text1"/>
        </w:rPr>
      </w:pPr>
      <w:r w:rsidRPr="003D3C85">
        <w:rPr>
          <w:color w:val="000000" w:themeColor="text1"/>
        </w:rPr>
        <w:t xml:space="preserve">Этот хадис является доводом на дозволенность прибегать к мирному соглашению между спорящими сторонами, а также на дозволенность прощения части долга и безотлагательной выплаты оставшейся части. </w:t>
      </w:r>
    </w:p>
    <w:p w:rsidR="003D3C85" w:rsidRPr="003D3C85" w:rsidRDefault="005E12D0" w:rsidP="005E12D0">
      <w:pPr>
        <w:spacing w:line="360" w:lineRule="auto"/>
        <w:rPr>
          <w:color w:val="000000" w:themeColor="text1"/>
        </w:rPr>
      </w:pPr>
      <w:r>
        <w:rPr>
          <w:color w:val="000000" w:themeColor="text1"/>
        </w:rPr>
        <w:t>Уалиюл</w:t>
      </w:r>
      <w:r w:rsidR="003D3C85" w:rsidRPr="003D3C85">
        <w:rPr>
          <w:color w:val="000000" w:themeColor="text1"/>
        </w:rPr>
        <w:t>лах ад-Дахля</w:t>
      </w:r>
      <w:r>
        <w:rPr>
          <w:rFonts w:ascii="Times New Roman" w:hAnsi="Times New Roman" w:cs="Times New Roman"/>
          <w:color w:val="000000" w:themeColor="text1"/>
        </w:rPr>
        <w:t>у</w:t>
      </w:r>
      <w:r w:rsidR="003D3C85" w:rsidRPr="003D3C85">
        <w:rPr>
          <w:rFonts w:cs="Book Antiqua"/>
          <w:color w:val="000000" w:themeColor="text1"/>
        </w:rPr>
        <w:t>и</w:t>
      </w:r>
      <w:r w:rsidR="003D3C85" w:rsidRPr="003D3C85">
        <w:rPr>
          <w:color w:val="000000" w:themeColor="text1"/>
        </w:rPr>
        <w:t xml:space="preserve"> </w:t>
      </w:r>
      <w:r w:rsidR="003D3C85" w:rsidRPr="003D3C85">
        <w:rPr>
          <w:rFonts w:cs="Book Antiqua"/>
          <w:color w:val="000000" w:themeColor="text1"/>
        </w:rPr>
        <w:t>в</w:t>
      </w:r>
      <w:r w:rsidR="003D3C85" w:rsidRPr="003D3C85">
        <w:rPr>
          <w:color w:val="000000" w:themeColor="text1"/>
        </w:rPr>
        <w:t xml:space="preserve"> </w:t>
      </w:r>
      <w:r w:rsidR="003D3C85" w:rsidRPr="003D3C85">
        <w:rPr>
          <w:rFonts w:cs="Book Antiqua"/>
          <w:color w:val="000000" w:themeColor="text1"/>
        </w:rPr>
        <w:t>«</w:t>
      </w:r>
      <w:r>
        <w:rPr>
          <w:rFonts w:cs="Book Antiqua"/>
          <w:color w:val="000000" w:themeColor="text1"/>
        </w:rPr>
        <w:t>а</w:t>
      </w:r>
      <w:r w:rsidR="003D3C85" w:rsidRPr="003D3C85">
        <w:rPr>
          <w:rFonts w:cs="Book Antiqua"/>
          <w:color w:val="000000" w:themeColor="text1"/>
        </w:rPr>
        <w:t>ль</w:t>
      </w:r>
      <w:r w:rsidR="003D3C85" w:rsidRPr="003D3C85">
        <w:rPr>
          <w:color w:val="000000" w:themeColor="text1"/>
        </w:rPr>
        <w:t>-</w:t>
      </w:r>
      <w:r>
        <w:rPr>
          <w:rFonts w:cs="Book Antiqua"/>
          <w:color w:val="000000" w:themeColor="text1"/>
        </w:rPr>
        <w:t>Х</w:t>
      </w:r>
      <w:r w:rsidR="003D3C85" w:rsidRPr="003D3C85">
        <w:rPr>
          <w:rFonts w:cs="Book Antiqua"/>
          <w:color w:val="000000" w:themeColor="text1"/>
        </w:rPr>
        <w:t>уджа</w:t>
      </w:r>
      <w:r w:rsidR="003D3C85" w:rsidRPr="003D3C85">
        <w:rPr>
          <w:color w:val="000000" w:themeColor="text1"/>
        </w:rPr>
        <w:t xml:space="preserve"> </w:t>
      </w:r>
      <w:r w:rsidR="003D3C85" w:rsidRPr="003D3C85">
        <w:rPr>
          <w:rFonts w:cs="Book Antiqua"/>
          <w:color w:val="000000" w:themeColor="text1"/>
        </w:rPr>
        <w:t>аль</w:t>
      </w:r>
      <w:r w:rsidR="003D3C85" w:rsidRPr="003D3C85">
        <w:rPr>
          <w:color w:val="000000" w:themeColor="text1"/>
        </w:rPr>
        <w:t>-</w:t>
      </w:r>
      <w:r>
        <w:rPr>
          <w:rFonts w:cs="Book Antiqua"/>
          <w:color w:val="000000" w:themeColor="text1"/>
        </w:rPr>
        <w:t>балиг</w:t>
      </w:r>
      <w:r w:rsidR="003D3C85" w:rsidRPr="003D3C85">
        <w:rPr>
          <w:rFonts w:cs="Book Antiqua"/>
          <w:color w:val="000000" w:themeColor="text1"/>
        </w:rPr>
        <w:t>а»</w:t>
      </w:r>
      <w:r w:rsidR="003D3C85" w:rsidRPr="003D3C85">
        <w:rPr>
          <w:color w:val="000000" w:themeColor="text1"/>
        </w:rPr>
        <w:t xml:space="preserve"> </w:t>
      </w:r>
      <w:r w:rsidR="003D3C85" w:rsidRPr="003D3C85">
        <w:rPr>
          <w:rFonts w:cs="Book Antiqua"/>
          <w:color w:val="000000" w:themeColor="text1"/>
        </w:rPr>
        <w:t>сказал</w:t>
      </w:r>
      <w:r w:rsidR="003D3C85" w:rsidRPr="003D3C85">
        <w:rPr>
          <w:color w:val="000000" w:themeColor="text1"/>
        </w:rPr>
        <w:t xml:space="preserve">: </w:t>
      </w:r>
      <w:r w:rsidR="003D3C85" w:rsidRPr="005E12D0">
        <w:rPr>
          <w:rFonts w:cs="Book Antiqua"/>
          <w:i/>
          <w:iCs/>
          <w:color w:val="000000" w:themeColor="text1"/>
        </w:rPr>
        <w:t>«К</w:t>
      </w:r>
      <w:r w:rsidR="003D3C85" w:rsidRPr="005E12D0">
        <w:rPr>
          <w:i/>
          <w:iCs/>
          <w:color w:val="000000" w:themeColor="text1"/>
        </w:rPr>
        <w:t xml:space="preserve"> </w:t>
      </w:r>
      <w:r w:rsidR="003D3C85" w:rsidRPr="005E12D0">
        <w:rPr>
          <w:rFonts w:cs="Book Antiqua"/>
          <w:i/>
          <w:iCs/>
          <w:color w:val="000000" w:themeColor="text1"/>
        </w:rPr>
        <w:t>этому</w:t>
      </w:r>
      <w:r w:rsidR="003D3C85" w:rsidRPr="005E12D0">
        <w:rPr>
          <w:i/>
          <w:iCs/>
          <w:color w:val="000000" w:themeColor="text1"/>
        </w:rPr>
        <w:t xml:space="preserve"> </w:t>
      </w:r>
      <w:r w:rsidR="003D3C85" w:rsidRPr="005E12D0">
        <w:rPr>
          <w:rFonts w:cs="Book Antiqua"/>
          <w:i/>
          <w:iCs/>
          <w:color w:val="000000" w:themeColor="text1"/>
        </w:rPr>
        <w:t>относится</w:t>
      </w:r>
      <w:r w:rsidR="003D3C85" w:rsidRPr="005E12D0">
        <w:rPr>
          <w:i/>
          <w:iCs/>
          <w:color w:val="000000" w:themeColor="text1"/>
        </w:rPr>
        <w:t xml:space="preserve"> </w:t>
      </w:r>
      <w:r w:rsidR="003D3C85" w:rsidRPr="005E12D0">
        <w:rPr>
          <w:rFonts w:cs="Book Antiqua"/>
          <w:i/>
          <w:iCs/>
          <w:color w:val="000000" w:themeColor="text1"/>
        </w:rPr>
        <w:t>прощение</w:t>
      </w:r>
      <w:r w:rsidR="003D3C85" w:rsidRPr="005E12D0">
        <w:rPr>
          <w:i/>
          <w:iCs/>
          <w:color w:val="000000" w:themeColor="text1"/>
        </w:rPr>
        <w:t xml:space="preserve"> </w:t>
      </w:r>
      <w:r w:rsidR="003D3C85" w:rsidRPr="005E12D0">
        <w:rPr>
          <w:rFonts w:cs="Book Antiqua"/>
          <w:i/>
          <w:iCs/>
          <w:color w:val="000000" w:themeColor="text1"/>
        </w:rPr>
        <w:t>части</w:t>
      </w:r>
      <w:r w:rsidR="003D3C85" w:rsidRPr="005E12D0">
        <w:rPr>
          <w:i/>
          <w:iCs/>
          <w:color w:val="000000" w:themeColor="text1"/>
        </w:rPr>
        <w:t xml:space="preserve"> </w:t>
      </w:r>
      <w:r w:rsidR="003D3C85" w:rsidRPr="005E12D0">
        <w:rPr>
          <w:rFonts w:cs="Book Antiqua"/>
          <w:i/>
          <w:iCs/>
          <w:color w:val="000000" w:themeColor="text1"/>
        </w:rPr>
        <w:t>долга</w:t>
      </w:r>
      <w:r w:rsidR="003D3C85" w:rsidRPr="005E12D0">
        <w:rPr>
          <w:i/>
          <w:iCs/>
          <w:color w:val="000000" w:themeColor="text1"/>
        </w:rPr>
        <w:t xml:space="preserve">, </w:t>
      </w:r>
      <w:r w:rsidR="003D3C85" w:rsidRPr="005E12D0">
        <w:rPr>
          <w:rFonts w:cs="Book Antiqua"/>
          <w:i/>
          <w:iCs/>
          <w:color w:val="000000" w:themeColor="text1"/>
        </w:rPr>
        <w:t>как</w:t>
      </w:r>
      <w:r w:rsidR="003D3C85" w:rsidRPr="005E12D0">
        <w:rPr>
          <w:i/>
          <w:iCs/>
          <w:color w:val="000000" w:themeColor="text1"/>
        </w:rPr>
        <w:t xml:space="preserve"> </w:t>
      </w:r>
      <w:r w:rsidR="003D3C85" w:rsidRPr="005E12D0">
        <w:rPr>
          <w:rFonts w:cs="Book Antiqua"/>
          <w:i/>
          <w:iCs/>
          <w:color w:val="000000" w:themeColor="text1"/>
        </w:rPr>
        <w:t>это</w:t>
      </w:r>
      <w:r w:rsidR="003D3C85" w:rsidRPr="005E12D0">
        <w:rPr>
          <w:i/>
          <w:iCs/>
          <w:color w:val="000000" w:themeColor="text1"/>
        </w:rPr>
        <w:t xml:space="preserve"> </w:t>
      </w:r>
      <w:r w:rsidR="003D3C85" w:rsidRPr="005E12D0">
        <w:rPr>
          <w:rFonts w:cs="Book Antiqua"/>
          <w:i/>
          <w:iCs/>
          <w:color w:val="000000" w:themeColor="text1"/>
        </w:rPr>
        <w:t>приходит</w:t>
      </w:r>
      <w:r w:rsidR="003D3C85" w:rsidRPr="005E12D0">
        <w:rPr>
          <w:i/>
          <w:iCs/>
          <w:color w:val="000000" w:themeColor="text1"/>
        </w:rPr>
        <w:t xml:space="preserve"> </w:t>
      </w:r>
      <w:r w:rsidR="003D3C85" w:rsidRPr="005E12D0">
        <w:rPr>
          <w:rFonts w:cs="Book Antiqua"/>
          <w:i/>
          <w:iCs/>
          <w:color w:val="000000" w:themeColor="text1"/>
        </w:rPr>
        <w:t>в</w:t>
      </w:r>
      <w:r w:rsidR="003D3C85" w:rsidRPr="005E12D0">
        <w:rPr>
          <w:i/>
          <w:iCs/>
          <w:color w:val="000000" w:themeColor="text1"/>
        </w:rPr>
        <w:t xml:space="preserve"> </w:t>
      </w:r>
      <w:r w:rsidR="003D3C85" w:rsidRPr="005E12D0">
        <w:rPr>
          <w:rFonts w:cs="Book Antiqua"/>
          <w:i/>
          <w:iCs/>
          <w:color w:val="000000" w:themeColor="text1"/>
        </w:rPr>
        <w:t>истории</w:t>
      </w:r>
      <w:r w:rsidR="003D3C85" w:rsidRPr="005E12D0">
        <w:rPr>
          <w:i/>
          <w:iCs/>
          <w:color w:val="000000" w:themeColor="text1"/>
        </w:rPr>
        <w:t xml:space="preserve"> </w:t>
      </w:r>
      <w:r w:rsidR="003D3C85" w:rsidRPr="005E12D0">
        <w:rPr>
          <w:rFonts w:cs="Book Antiqua"/>
          <w:i/>
          <w:iCs/>
          <w:color w:val="000000" w:themeColor="text1"/>
        </w:rPr>
        <w:t>Ибн</w:t>
      </w:r>
      <w:r w:rsidR="003D3C85" w:rsidRPr="005E12D0">
        <w:rPr>
          <w:i/>
          <w:iCs/>
          <w:color w:val="000000" w:themeColor="text1"/>
        </w:rPr>
        <w:t xml:space="preserve"> </w:t>
      </w:r>
      <w:r w:rsidR="003D3C85" w:rsidRPr="005E12D0">
        <w:rPr>
          <w:rFonts w:cs="Book Antiqua"/>
          <w:i/>
          <w:iCs/>
          <w:color w:val="000000" w:themeColor="text1"/>
        </w:rPr>
        <w:t>Аби</w:t>
      </w:r>
      <w:r w:rsidR="003D3C85" w:rsidRPr="005E12D0">
        <w:rPr>
          <w:i/>
          <w:iCs/>
          <w:color w:val="000000" w:themeColor="text1"/>
        </w:rPr>
        <w:t xml:space="preserve"> </w:t>
      </w:r>
      <w:r w:rsidR="003D3C85" w:rsidRPr="005E12D0">
        <w:rPr>
          <w:rFonts w:cs="Book Antiqua"/>
          <w:i/>
          <w:iCs/>
          <w:color w:val="000000" w:themeColor="text1"/>
        </w:rPr>
        <w:t>Хадрада</w:t>
      </w:r>
      <w:r w:rsidR="003D3C85" w:rsidRPr="005E12D0">
        <w:rPr>
          <w:i/>
          <w:iCs/>
          <w:color w:val="000000" w:themeColor="text1"/>
        </w:rPr>
        <w:t xml:space="preserve">. </w:t>
      </w:r>
      <w:r w:rsidR="003D3C85" w:rsidRPr="005E12D0">
        <w:rPr>
          <w:rFonts w:cs="Book Antiqua"/>
          <w:i/>
          <w:iCs/>
          <w:color w:val="000000" w:themeColor="text1"/>
        </w:rPr>
        <w:t>А</w:t>
      </w:r>
      <w:r w:rsidR="003D3C85" w:rsidRPr="005E12D0">
        <w:rPr>
          <w:i/>
          <w:iCs/>
          <w:color w:val="000000" w:themeColor="text1"/>
        </w:rPr>
        <w:t xml:space="preserve"> </w:t>
      </w:r>
      <w:r w:rsidR="003D3C85" w:rsidRPr="005E12D0">
        <w:rPr>
          <w:rFonts w:cs="Book Antiqua"/>
          <w:i/>
          <w:iCs/>
          <w:color w:val="000000" w:themeColor="text1"/>
        </w:rPr>
        <w:t>этот</w:t>
      </w:r>
      <w:r w:rsidR="003D3C85" w:rsidRPr="005E12D0">
        <w:rPr>
          <w:i/>
          <w:iCs/>
          <w:color w:val="000000" w:themeColor="text1"/>
        </w:rPr>
        <w:t xml:space="preserve"> </w:t>
      </w:r>
      <w:r w:rsidR="003D3C85" w:rsidRPr="005E12D0">
        <w:rPr>
          <w:rFonts w:cs="Book Antiqua"/>
          <w:i/>
          <w:iCs/>
          <w:color w:val="000000" w:themeColor="text1"/>
        </w:rPr>
        <w:t>хадис</w:t>
      </w:r>
      <w:r w:rsidR="003D3C85" w:rsidRPr="005E12D0">
        <w:rPr>
          <w:i/>
          <w:iCs/>
          <w:color w:val="000000" w:themeColor="text1"/>
        </w:rPr>
        <w:t xml:space="preserve"> </w:t>
      </w:r>
      <w:r w:rsidR="003D3C85" w:rsidRPr="005E12D0">
        <w:rPr>
          <w:rFonts w:cs="Book Antiqua"/>
          <w:i/>
          <w:iCs/>
          <w:color w:val="000000" w:themeColor="text1"/>
        </w:rPr>
        <w:t>является</w:t>
      </w:r>
      <w:r w:rsidR="003D3C85" w:rsidRPr="005E12D0">
        <w:rPr>
          <w:i/>
          <w:iCs/>
          <w:color w:val="000000" w:themeColor="text1"/>
        </w:rPr>
        <w:t xml:space="preserve"> </w:t>
      </w:r>
      <w:r w:rsidR="003D3C85" w:rsidRPr="005E12D0">
        <w:rPr>
          <w:rFonts w:cs="Book Antiqua"/>
          <w:i/>
          <w:iCs/>
          <w:color w:val="000000" w:themeColor="text1"/>
        </w:rPr>
        <w:t>одним</w:t>
      </w:r>
      <w:r w:rsidR="003D3C85" w:rsidRPr="005E12D0">
        <w:rPr>
          <w:i/>
          <w:iCs/>
          <w:color w:val="000000" w:themeColor="text1"/>
        </w:rPr>
        <w:t xml:space="preserve"> </w:t>
      </w:r>
      <w:r w:rsidR="003D3C85" w:rsidRPr="005E12D0">
        <w:rPr>
          <w:rFonts w:cs="Book Antiqua"/>
          <w:i/>
          <w:iCs/>
          <w:color w:val="000000" w:themeColor="text1"/>
        </w:rPr>
        <w:t>из</w:t>
      </w:r>
      <w:r w:rsidR="003D3C85" w:rsidRPr="005E12D0">
        <w:rPr>
          <w:i/>
          <w:iCs/>
          <w:color w:val="000000" w:themeColor="text1"/>
        </w:rPr>
        <w:t xml:space="preserve"> </w:t>
      </w:r>
      <w:r w:rsidR="003D3C85" w:rsidRPr="005E12D0">
        <w:rPr>
          <w:rFonts w:cs="Book Antiqua"/>
          <w:i/>
          <w:iCs/>
          <w:color w:val="000000" w:themeColor="text1"/>
        </w:rPr>
        <w:t>основополагающих</w:t>
      </w:r>
      <w:r w:rsidR="003D3C85" w:rsidRPr="005E12D0">
        <w:rPr>
          <w:i/>
          <w:iCs/>
          <w:color w:val="000000" w:themeColor="text1"/>
        </w:rPr>
        <w:t xml:space="preserve"> </w:t>
      </w:r>
      <w:r w:rsidR="003D3C85" w:rsidRPr="005E12D0">
        <w:rPr>
          <w:rFonts w:cs="Book Antiqua"/>
          <w:i/>
          <w:iCs/>
          <w:color w:val="000000" w:themeColor="text1"/>
        </w:rPr>
        <w:t>в</w:t>
      </w:r>
      <w:r w:rsidR="003D3C85" w:rsidRPr="005E12D0">
        <w:rPr>
          <w:i/>
          <w:iCs/>
          <w:color w:val="000000" w:themeColor="text1"/>
        </w:rPr>
        <w:t xml:space="preserve"> </w:t>
      </w:r>
      <w:r w:rsidR="003D3C85" w:rsidRPr="005E12D0">
        <w:rPr>
          <w:rFonts w:cs="Book Antiqua"/>
          <w:i/>
          <w:iCs/>
          <w:color w:val="000000" w:themeColor="text1"/>
        </w:rPr>
        <w:t>разделе</w:t>
      </w:r>
      <w:r w:rsidR="003D3C85" w:rsidRPr="005E12D0">
        <w:rPr>
          <w:i/>
          <w:iCs/>
          <w:color w:val="000000" w:themeColor="text1"/>
        </w:rPr>
        <w:t xml:space="preserve"> </w:t>
      </w:r>
      <w:r w:rsidR="003D3C85" w:rsidRPr="005E12D0">
        <w:rPr>
          <w:rFonts w:cs="Book Antiqua"/>
          <w:i/>
          <w:iCs/>
          <w:color w:val="000000" w:themeColor="text1"/>
        </w:rPr>
        <w:t>имущественных</w:t>
      </w:r>
      <w:r w:rsidR="003D3C85" w:rsidRPr="005E12D0">
        <w:rPr>
          <w:i/>
          <w:iCs/>
          <w:color w:val="000000" w:themeColor="text1"/>
        </w:rPr>
        <w:t xml:space="preserve"> </w:t>
      </w:r>
      <w:r w:rsidR="003D3C85" w:rsidRPr="005E12D0">
        <w:rPr>
          <w:rFonts w:cs="Book Antiqua"/>
          <w:i/>
          <w:iCs/>
          <w:color w:val="000000" w:themeColor="text1"/>
        </w:rPr>
        <w:t>взаимоотношений»</w:t>
      </w:r>
      <w:r w:rsidR="003D3C85" w:rsidRPr="005E12D0">
        <w:rPr>
          <w:i/>
          <w:iCs/>
          <w:color w:val="000000" w:themeColor="text1"/>
        </w:rPr>
        <w:t>.</w:t>
      </w:r>
      <w:r w:rsidR="003D3C85" w:rsidRPr="003D3C85">
        <w:rPr>
          <w:color w:val="000000" w:themeColor="text1"/>
        </w:rPr>
        <w:t xml:space="preserve"> </w:t>
      </w:r>
    </w:p>
    <w:p w:rsidR="003D3C85" w:rsidRPr="003D3C85" w:rsidRDefault="003D3C85" w:rsidP="005E12D0">
      <w:pPr>
        <w:spacing w:line="360" w:lineRule="auto"/>
        <w:rPr>
          <w:color w:val="000000" w:themeColor="text1"/>
        </w:rPr>
      </w:pPr>
      <w:r w:rsidRPr="003D3C85">
        <w:rPr>
          <w:color w:val="000000" w:themeColor="text1"/>
        </w:rPr>
        <w:t>Я считаю, что внешне всё указывает на то, что дозволено приходить к мирному соглашению при непризнании человеком наличия на нём обязательств. Как, например</w:t>
      </w:r>
      <w:r w:rsidR="005E12D0">
        <w:rPr>
          <w:color w:val="000000" w:themeColor="text1"/>
        </w:rPr>
        <w:t>,</w:t>
      </w:r>
      <w:r w:rsidRPr="003D3C85">
        <w:rPr>
          <w:color w:val="000000" w:themeColor="text1"/>
        </w:rPr>
        <w:t xml:space="preserve"> если один утверждает о том, что некто должен ему сто динаров, тогда как другой отрицает наличие у него этого долга. Затем они приходят к мирному соглашению относительно половины этой </w:t>
      </w:r>
      <w:r w:rsidRPr="003D3C85">
        <w:rPr>
          <w:color w:val="000000" w:themeColor="text1"/>
        </w:rPr>
        <w:lastRenderedPageBreak/>
        <w:t xml:space="preserve">суммы (чтобы не доводить дело до суда), так как причинным обоснованием примирительного соглашения является взаимное довольство. Сторона, отрицающая наличие на ней обязательств, возможно, согласится на выполнение части обязательств, предъявляемых ему. Что же может препятствовать прийти им к мировому соглашению? Кто-то скажет, что этим препятствием является хадис: </w:t>
      </w:r>
      <w:r w:rsidRPr="005E12D0">
        <w:rPr>
          <w:b/>
          <w:bCs/>
          <w:i/>
          <w:iCs/>
          <w:color w:val="000000" w:themeColor="text1"/>
        </w:rPr>
        <w:t>«Никому не дозволено имущество мусульманина, кро</w:t>
      </w:r>
      <w:r w:rsidR="005E12D0">
        <w:rPr>
          <w:b/>
          <w:bCs/>
          <w:i/>
          <w:iCs/>
          <w:color w:val="000000" w:themeColor="text1"/>
        </w:rPr>
        <w:t>ме как через его довольство»</w:t>
      </w:r>
      <w:r w:rsidR="005E12D0" w:rsidRPr="005E12D0">
        <w:rPr>
          <w:rStyle w:val="ad"/>
          <w:color w:val="000000" w:themeColor="text1"/>
        </w:rPr>
        <w:footnoteReference w:id="2255"/>
      </w:r>
      <w:r w:rsidR="005E12D0" w:rsidRPr="005E12D0">
        <w:rPr>
          <w:color w:val="000000" w:themeColor="text1"/>
        </w:rPr>
        <w:t>.</w:t>
      </w:r>
      <w:r w:rsidRPr="005E12D0">
        <w:rPr>
          <w:color w:val="000000" w:themeColor="text1"/>
        </w:rPr>
        <w:t xml:space="preserve"> </w:t>
      </w:r>
    </w:p>
    <w:p w:rsidR="00097888" w:rsidRDefault="003D3C85" w:rsidP="003D3C85">
      <w:pPr>
        <w:spacing w:line="360" w:lineRule="auto"/>
        <w:rPr>
          <w:color w:val="000000" w:themeColor="text1"/>
        </w:rPr>
      </w:pPr>
      <w:r w:rsidRPr="003D3C85">
        <w:rPr>
          <w:color w:val="000000" w:themeColor="text1"/>
        </w:rPr>
        <w:t>Но ведь он добровольно согласился выплатить часть из предъявляемого ему долга. И если это не указывает на его удовлетворение, тогда что на него указывает?</w:t>
      </w:r>
    </w:p>
    <w:p w:rsidR="005E12D0" w:rsidRPr="005E12D0" w:rsidRDefault="005E12D0" w:rsidP="005E12D0">
      <w:pPr>
        <w:spacing w:line="360" w:lineRule="auto"/>
        <w:rPr>
          <w:color w:val="000000" w:themeColor="text1"/>
        </w:rPr>
      </w:pPr>
      <w:r w:rsidRPr="005E12D0">
        <w:rPr>
          <w:color w:val="000000" w:themeColor="text1"/>
        </w:rPr>
        <w:t>Далее, вышеприв</w:t>
      </w:r>
      <w:r>
        <w:rPr>
          <w:color w:val="000000" w:themeColor="text1"/>
        </w:rPr>
        <w:t>едённый хадис Ка‘ба ибн Малика</w:t>
      </w:r>
      <w:r w:rsidRPr="005E12D0">
        <w:rPr>
          <w:color w:val="000000" w:themeColor="text1"/>
        </w:rPr>
        <w:t xml:space="preserve"> указывает на наличие спора между должником и кредитором. Если предположить, что спор возник относительно суммы долга, то хадис прямо указывает на данное положение, а именно, на законность мирного соглашения при непризнании человеком обязательств, предъявляемых ему. </w:t>
      </w:r>
    </w:p>
    <w:p w:rsidR="005E12D0" w:rsidRDefault="005E12D0" w:rsidP="005E12D0">
      <w:pPr>
        <w:spacing w:line="360" w:lineRule="auto"/>
        <w:rPr>
          <w:color w:val="000000" w:themeColor="text1"/>
        </w:rPr>
      </w:pPr>
      <w:r w:rsidRPr="005E12D0">
        <w:rPr>
          <w:color w:val="000000" w:themeColor="text1"/>
        </w:rPr>
        <w:t xml:space="preserve">Если же спор между ними был относительно отсрочки долга, то это также относится к области мирного соглашения при непризнании человеком предъявляемых ему обязательств. Ведь сторона, нежелающая соглашаться с отсрочкой, согласилась принять часть долга и простить остальное, вопреки желанию второй стороны получить отсрочку. </w:t>
      </w:r>
    </w:p>
    <w:p w:rsidR="005E12D0" w:rsidRDefault="005E12D0">
      <w:pPr>
        <w:rPr>
          <w:color w:val="000000" w:themeColor="text1"/>
        </w:rPr>
      </w:pPr>
      <w:r>
        <w:rPr>
          <w:color w:val="000000" w:themeColor="text1"/>
        </w:rPr>
        <w:br w:type="page"/>
      </w:r>
    </w:p>
    <w:p w:rsidR="005E12D0" w:rsidRPr="00242C0F" w:rsidRDefault="005E12D0" w:rsidP="005E12D0">
      <w:pPr>
        <w:pStyle w:val="1"/>
        <w:jc w:val="center"/>
        <w:rPr>
          <w:i/>
          <w:iCs/>
        </w:rPr>
      </w:pPr>
      <w:r>
        <w:lastRenderedPageBreak/>
        <w:t>КНИГА 21. ПЕРЕВОД ДОЛГА (ХАУАЛЯ)</w:t>
      </w:r>
    </w:p>
    <w:p w:rsidR="005E12D0" w:rsidRPr="005E12D0" w:rsidRDefault="005E12D0" w:rsidP="005E12D0">
      <w:pPr>
        <w:spacing w:line="360" w:lineRule="auto"/>
        <w:rPr>
          <w:color w:val="000000" w:themeColor="text1"/>
        </w:rPr>
      </w:pPr>
      <w:r w:rsidRPr="005E12D0">
        <w:rPr>
          <w:color w:val="000000" w:themeColor="text1"/>
        </w:rPr>
        <w:t>Перенаправление кредитора к дебитору является дозволенным и этого мнения придерживаются обладатели знания.</w:t>
      </w:r>
    </w:p>
    <w:p w:rsidR="005E12D0" w:rsidRDefault="005E12D0" w:rsidP="005E12D0">
      <w:pPr>
        <w:pStyle w:val="3"/>
      </w:pPr>
      <w:r w:rsidRPr="00F60D0D">
        <w:rPr>
          <w:sz w:val="28"/>
          <w:szCs w:val="28"/>
        </w:rPr>
        <w:t>•</w:t>
      </w:r>
      <w:r>
        <w:t xml:space="preserve"> ВОПРОС № 1:</w:t>
      </w:r>
      <w:r w:rsidRPr="00043686">
        <w:t xml:space="preserve"> </w:t>
      </w:r>
      <w:r w:rsidRPr="005E12D0">
        <w:t>ШАРИАТСКОЕ ПОЛОЖЕНИЕ И ДОВОДЫ НА ЕГО ЗАКОННОСТЬ</w:t>
      </w:r>
    </w:p>
    <w:p w:rsidR="005E12D0" w:rsidRDefault="005E12D0" w:rsidP="005E12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E12D0">
        <w:rPr>
          <w:i/>
          <w:iCs/>
          <w:color w:val="000000" w:themeColor="text1"/>
        </w:rPr>
        <w:t>Кого перенаправили к богатому для взыскания задолженности, пусть примет это</w:t>
      </w:r>
      <w:r>
        <w:rPr>
          <w:i/>
          <w:iCs/>
          <w:color w:val="000000" w:themeColor="text1"/>
        </w:rPr>
        <w:t xml:space="preserve">». </w:t>
      </w:r>
    </w:p>
    <w:p w:rsidR="005E12D0" w:rsidRPr="005E12D0" w:rsidRDefault="005E12D0" w:rsidP="005E12D0">
      <w:pPr>
        <w:spacing w:line="360" w:lineRule="auto"/>
        <w:rPr>
          <w:b/>
          <w:bCs/>
          <w:i/>
          <w:iCs/>
          <w:color w:val="000000" w:themeColor="text1"/>
        </w:rPr>
      </w:pPr>
      <w:r>
        <w:rPr>
          <w:color w:val="000000" w:themeColor="text1"/>
        </w:rPr>
        <w:t>И</w:t>
      </w:r>
      <w:r w:rsidRPr="005E12D0">
        <w:rPr>
          <w:color w:val="000000" w:themeColor="text1"/>
        </w:rPr>
        <w:t>сходя из хадиса, приводимого в обоих Сахихах и других</w:t>
      </w:r>
      <w:r>
        <w:rPr>
          <w:color w:val="000000" w:themeColor="text1"/>
        </w:rPr>
        <w:t xml:space="preserve"> сборниках со слов Абу Хурейры</w:t>
      </w:r>
      <w:r w:rsidRPr="005E12D0">
        <w:rPr>
          <w:color w:val="000000" w:themeColor="text1"/>
        </w:rPr>
        <w:t xml:space="preserve"> о том, что </w:t>
      </w:r>
      <w:r>
        <w:rPr>
          <w:color w:val="000000" w:themeColor="text1"/>
        </w:rPr>
        <w:t>п</w:t>
      </w:r>
      <w:r w:rsidRPr="005E12D0">
        <w:rPr>
          <w:color w:val="000000" w:themeColor="text1"/>
        </w:rPr>
        <w:t xml:space="preserve">ророк </w:t>
      </w:r>
      <w:r>
        <w:rPr>
          <w:color w:val="000000" w:themeColor="text1"/>
        </w:rPr>
        <w:t>(да благословит его Аллах и приветствует</w:t>
      </w:r>
      <w:r w:rsidRPr="005E12D0">
        <w:rPr>
          <w:color w:val="000000" w:themeColor="text1"/>
        </w:rPr>
        <w:t xml:space="preserve">) сказал: </w:t>
      </w:r>
      <w:r w:rsidRPr="005E12D0">
        <w:rPr>
          <w:b/>
          <w:bCs/>
          <w:i/>
          <w:iCs/>
          <w:color w:val="000000" w:themeColor="text1"/>
        </w:rPr>
        <w:t>«Задержка с выплатой долга со стороны богатого является несправедливостью, а тот, кого перенаправили к богатому на получение своего долга, пусть примет это».</w:t>
      </w:r>
      <w:r w:rsidRPr="005E12D0">
        <w:rPr>
          <w:color w:val="000000" w:themeColor="text1"/>
        </w:rPr>
        <w:t xml:space="preserve"> В другой версии этого же хадиса, приводимого в эт</w:t>
      </w:r>
      <w:r>
        <w:rPr>
          <w:color w:val="000000" w:themeColor="text1"/>
        </w:rPr>
        <w:t xml:space="preserve">их же источниках, говорится: </w:t>
      </w:r>
      <w:r w:rsidRPr="005E12D0">
        <w:rPr>
          <w:b/>
          <w:bCs/>
          <w:i/>
          <w:iCs/>
          <w:color w:val="000000" w:themeColor="text1"/>
        </w:rPr>
        <w:t xml:space="preserve">«…если кого-либо из вас </w:t>
      </w:r>
      <w:r>
        <w:rPr>
          <w:b/>
          <w:bCs/>
          <w:i/>
          <w:iCs/>
          <w:color w:val="000000" w:themeColor="text1"/>
        </w:rPr>
        <w:t>отправляют к богатому, пусть отправится»</w:t>
      </w:r>
      <w:r w:rsidRPr="005E12D0">
        <w:rPr>
          <w:rStyle w:val="ad"/>
          <w:color w:val="000000" w:themeColor="text1"/>
        </w:rPr>
        <w:footnoteReference w:id="2256"/>
      </w:r>
      <w:r w:rsidRPr="005E12D0">
        <w:rPr>
          <w:color w:val="000000" w:themeColor="text1"/>
        </w:rPr>
        <w:t xml:space="preserve">.  </w:t>
      </w:r>
    </w:p>
    <w:p w:rsidR="005E12D0" w:rsidRPr="005E12D0" w:rsidRDefault="005E12D0" w:rsidP="005E12D0">
      <w:pPr>
        <w:spacing w:line="360" w:lineRule="auto"/>
        <w:rPr>
          <w:color w:val="000000" w:themeColor="text1"/>
        </w:rPr>
      </w:pPr>
      <w:r w:rsidRPr="005E12D0">
        <w:rPr>
          <w:color w:val="000000" w:themeColor="text1"/>
        </w:rPr>
        <w:t>Подобный хадис Ибн Маджа (2404), Ахмад (2/71) и ат</w:t>
      </w:r>
      <w:r>
        <w:rPr>
          <w:color w:val="000000" w:themeColor="text1"/>
        </w:rPr>
        <w:t>-</w:t>
      </w:r>
      <w:r w:rsidRPr="005E12D0">
        <w:rPr>
          <w:color w:val="000000" w:themeColor="text1"/>
        </w:rPr>
        <w:t>Тирмизи (998) пр</w:t>
      </w:r>
      <w:r>
        <w:rPr>
          <w:color w:val="000000" w:themeColor="text1"/>
        </w:rPr>
        <w:t>ивели также со слов Ибн ‘Умара</w:t>
      </w:r>
      <w:r w:rsidRPr="005E12D0">
        <w:rPr>
          <w:color w:val="000000" w:themeColor="text1"/>
        </w:rPr>
        <w:t>. В его иснаде присутствует Исма</w:t>
      </w:r>
      <w:r>
        <w:rPr>
          <w:color w:val="000000" w:themeColor="text1"/>
        </w:rPr>
        <w:t>′</w:t>
      </w:r>
      <w:r w:rsidRPr="005E12D0">
        <w:rPr>
          <w:color w:val="000000" w:themeColor="text1"/>
        </w:rPr>
        <w:t>ил</w:t>
      </w:r>
      <w:r>
        <w:rPr>
          <w:color w:val="000000" w:themeColor="text1"/>
        </w:rPr>
        <w:t>ь</w:t>
      </w:r>
      <w:r w:rsidRPr="005E12D0">
        <w:rPr>
          <w:color w:val="000000" w:themeColor="text1"/>
        </w:rPr>
        <w:t xml:space="preserve"> ибн Тауба, который являлся правдивым, а остальные передатчики и вовсе являются передатчиками Сахиха. </w:t>
      </w:r>
    </w:p>
    <w:p w:rsidR="005E12D0" w:rsidRPr="005E12D0" w:rsidRDefault="005E12D0" w:rsidP="005E12D0">
      <w:pPr>
        <w:spacing w:line="360" w:lineRule="auto"/>
        <w:rPr>
          <w:i/>
          <w:iCs/>
          <w:color w:val="000000" w:themeColor="text1"/>
        </w:rPr>
      </w:pPr>
      <w:r>
        <w:rPr>
          <w:color w:val="000000" w:themeColor="text1"/>
        </w:rPr>
        <w:t>Абу Мухаммад аль-Баг</w:t>
      </w:r>
      <w:r w:rsidRPr="005E12D0">
        <w:rPr>
          <w:color w:val="000000" w:themeColor="text1"/>
        </w:rPr>
        <w:t>а</w:t>
      </w:r>
      <w:r>
        <w:rPr>
          <w:rFonts w:ascii="Times New Roman" w:hAnsi="Times New Roman" w:cs="Times New Roman"/>
          <w:color w:val="000000" w:themeColor="text1"/>
        </w:rPr>
        <w:t>у</w:t>
      </w:r>
      <w:r w:rsidRPr="005E12D0">
        <w:rPr>
          <w:rFonts w:cs="Book Antiqua"/>
          <w:color w:val="000000" w:themeColor="text1"/>
        </w:rPr>
        <w:t>и</w:t>
      </w:r>
      <w:r w:rsidRPr="005E12D0">
        <w:rPr>
          <w:color w:val="000000" w:themeColor="text1"/>
        </w:rPr>
        <w:t xml:space="preserve"> </w:t>
      </w:r>
      <w:r w:rsidRPr="005E12D0">
        <w:rPr>
          <w:rFonts w:cs="Book Antiqua"/>
          <w:color w:val="000000" w:themeColor="text1"/>
        </w:rPr>
        <w:t>в</w:t>
      </w:r>
      <w:r w:rsidRPr="005E12D0">
        <w:rPr>
          <w:color w:val="000000" w:themeColor="text1"/>
        </w:rPr>
        <w:t xml:space="preserve"> </w:t>
      </w:r>
      <w:r w:rsidRPr="005E12D0">
        <w:rPr>
          <w:rFonts w:cs="Book Antiqua"/>
          <w:color w:val="000000" w:themeColor="text1"/>
        </w:rPr>
        <w:t>«Шарх</w:t>
      </w:r>
      <w:r w:rsidRPr="005E12D0">
        <w:rPr>
          <w:color w:val="000000" w:themeColor="text1"/>
        </w:rPr>
        <w:t xml:space="preserve"> </w:t>
      </w:r>
      <w:r w:rsidRPr="005E12D0">
        <w:rPr>
          <w:rFonts w:cs="Book Antiqua"/>
          <w:color w:val="000000" w:themeColor="text1"/>
        </w:rPr>
        <w:t>ас</w:t>
      </w:r>
      <w:r w:rsidRPr="005E12D0">
        <w:rPr>
          <w:color w:val="000000" w:themeColor="text1"/>
        </w:rPr>
        <w:t>-</w:t>
      </w:r>
      <w:r>
        <w:rPr>
          <w:rFonts w:cs="Book Antiqua"/>
          <w:color w:val="000000" w:themeColor="text1"/>
        </w:rPr>
        <w:t>С</w:t>
      </w:r>
      <w:r w:rsidRPr="005E12D0">
        <w:rPr>
          <w:rFonts w:cs="Book Antiqua"/>
          <w:color w:val="000000" w:themeColor="text1"/>
        </w:rPr>
        <w:t>унна»</w:t>
      </w:r>
      <w:r w:rsidRPr="005E12D0">
        <w:rPr>
          <w:color w:val="000000" w:themeColor="text1"/>
        </w:rPr>
        <w:t xml:space="preserve"> </w:t>
      </w:r>
      <w:r w:rsidRPr="005E12D0">
        <w:rPr>
          <w:rFonts w:cs="Book Antiqua"/>
          <w:color w:val="000000" w:themeColor="text1"/>
        </w:rPr>
        <w:t>говорит</w:t>
      </w:r>
      <w:r w:rsidRPr="005E12D0">
        <w:rPr>
          <w:color w:val="000000" w:themeColor="text1"/>
        </w:rPr>
        <w:t xml:space="preserve">: </w:t>
      </w:r>
      <w:r w:rsidRPr="005E12D0">
        <w:rPr>
          <w:rFonts w:cs="Book Antiqua"/>
          <w:i/>
          <w:iCs/>
          <w:color w:val="000000" w:themeColor="text1"/>
        </w:rPr>
        <w:t>«С</w:t>
      </w:r>
      <w:r w:rsidRPr="005E12D0">
        <w:rPr>
          <w:i/>
          <w:iCs/>
          <w:color w:val="000000" w:themeColor="text1"/>
        </w:rPr>
        <w:t xml:space="preserve">лова </w:t>
      </w:r>
      <w:r>
        <w:rPr>
          <w:i/>
          <w:iCs/>
          <w:color w:val="000000" w:themeColor="text1"/>
        </w:rPr>
        <w:t>п</w:t>
      </w:r>
      <w:r w:rsidRPr="005E12D0">
        <w:rPr>
          <w:i/>
          <w:iCs/>
          <w:color w:val="000000" w:themeColor="text1"/>
        </w:rPr>
        <w:t xml:space="preserve">ророка </w:t>
      </w:r>
      <w:r>
        <w:rPr>
          <w:i/>
          <w:iCs/>
          <w:color w:val="000000" w:themeColor="text1"/>
        </w:rPr>
        <w:t>(да благословит его Аллах и приветствует</w:t>
      </w:r>
      <w:r w:rsidRPr="005E12D0">
        <w:rPr>
          <w:i/>
          <w:iCs/>
          <w:color w:val="000000" w:themeColor="text1"/>
        </w:rPr>
        <w:t xml:space="preserve">): </w:t>
      </w:r>
      <w:r w:rsidRPr="005E12D0">
        <w:rPr>
          <w:b/>
          <w:bCs/>
          <w:i/>
          <w:iCs/>
          <w:color w:val="000000" w:themeColor="text1"/>
        </w:rPr>
        <w:t>«если кого-либо из вас отправляют к богатому»</w:t>
      </w:r>
      <w:r w:rsidRPr="005E12D0">
        <w:rPr>
          <w:i/>
          <w:iCs/>
          <w:color w:val="000000" w:themeColor="text1"/>
        </w:rPr>
        <w:t xml:space="preserve">, – означают, что если кредитора перенаправят на другого человека, который является богатым, то пусть направится. То есть, пусть примет это </w:t>
      </w:r>
      <w:r>
        <w:rPr>
          <w:i/>
          <w:iCs/>
          <w:color w:val="000000" w:themeColor="text1"/>
        </w:rPr>
        <w:t>перенаправление. Говорят: «Я от</w:t>
      </w:r>
      <w:r w:rsidRPr="005E12D0">
        <w:rPr>
          <w:i/>
          <w:iCs/>
          <w:color w:val="000000" w:themeColor="text1"/>
        </w:rPr>
        <w:t xml:space="preserve">правил своего кредитора к такому-то, и он отправился к нему», то есть, перенаправил его, и он направился. А повеление «пусть отправится» не является обязательным, однако указывает на желательность. И если он пожелает, то может принять это перенаправление, а если нет – не принимает». </w:t>
      </w:r>
    </w:p>
    <w:p w:rsidR="005E12D0" w:rsidRDefault="005E12D0" w:rsidP="005E12D0">
      <w:pPr>
        <w:spacing w:line="360" w:lineRule="auto"/>
        <w:rPr>
          <w:color w:val="000000" w:themeColor="text1"/>
        </w:rPr>
      </w:pPr>
      <w:r w:rsidRPr="005E12D0">
        <w:rPr>
          <w:color w:val="000000" w:themeColor="text1"/>
        </w:rPr>
        <w:t xml:space="preserve">Было также сказано, что по единогласному мнению учёных условием действительности перенаправления является довольство того, кто перенаправляет; по мнению большинства – довольство того, кого перенаправляют; и, по мнению некоторых учёных – довольство того, к кому перенаправляют. </w:t>
      </w:r>
    </w:p>
    <w:p w:rsidR="005E12D0" w:rsidRDefault="005E12D0" w:rsidP="005E12D0">
      <w:pPr>
        <w:spacing w:line="360" w:lineRule="auto"/>
        <w:rPr>
          <w:color w:val="000000" w:themeColor="text1"/>
        </w:rPr>
      </w:pPr>
      <w:r>
        <w:rPr>
          <w:color w:val="000000" w:themeColor="text1"/>
        </w:rPr>
        <w:lastRenderedPageBreak/>
        <w:t>Уалиюл</w:t>
      </w:r>
      <w:r w:rsidRPr="005E12D0">
        <w:rPr>
          <w:color w:val="000000" w:themeColor="text1"/>
        </w:rPr>
        <w:t>лах ад-Дахля</w:t>
      </w:r>
      <w:r>
        <w:rPr>
          <w:rFonts w:ascii="Times New Roman" w:hAnsi="Times New Roman" w:cs="Times New Roman"/>
          <w:color w:val="000000" w:themeColor="text1"/>
        </w:rPr>
        <w:t>у</w:t>
      </w:r>
      <w:r w:rsidRPr="005E12D0">
        <w:rPr>
          <w:rFonts w:cs="Book Antiqua"/>
          <w:color w:val="000000" w:themeColor="text1"/>
        </w:rPr>
        <w:t>и</w:t>
      </w:r>
      <w:r w:rsidRPr="005E12D0">
        <w:rPr>
          <w:color w:val="000000" w:themeColor="text1"/>
        </w:rPr>
        <w:t xml:space="preserve"> </w:t>
      </w:r>
      <w:r w:rsidRPr="005E12D0">
        <w:rPr>
          <w:rFonts w:cs="Book Antiqua"/>
          <w:color w:val="000000" w:themeColor="text1"/>
        </w:rPr>
        <w:t>в</w:t>
      </w:r>
      <w:r w:rsidRPr="005E12D0">
        <w:rPr>
          <w:color w:val="000000" w:themeColor="text1"/>
        </w:rPr>
        <w:t xml:space="preserve"> </w:t>
      </w:r>
      <w:r w:rsidRPr="005E12D0">
        <w:rPr>
          <w:rFonts w:cs="Book Antiqua"/>
          <w:color w:val="000000" w:themeColor="text1"/>
        </w:rPr>
        <w:t>«</w:t>
      </w:r>
      <w:r>
        <w:rPr>
          <w:rFonts w:cs="Book Antiqua"/>
          <w:color w:val="000000" w:themeColor="text1"/>
        </w:rPr>
        <w:t>а</w:t>
      </w:r>
      <w:r w:rsidRPr="005E12D0">
        <w:rPr>
          <w:rFonts w:cs="Book Antiqua"/>
          <w:color w:val="000000" w:themeColor="text1"/>
        </w:rPr>
        <w:t>ль</w:t>
      </w:r>
      <w:r w:rsidRPr="005E12D0">
        <w:rPr>
          <w:color w:val="000000" w:themeColor="text1"/>
        </w:rPr>
        <w:t>-</w:t>
      </w:r>
      <w:r>
        <w:rPr>
          <w:rFonts w:cs="Book Antiqua"/>
          <w:color w:val="000000" w:themeColor="text1"/>
        </w:rPr>
        <w:t>Х</w:t>
      </w:r>
      <w:r w:rsidRPr="005E12D0">
        <w:rPr>
          <w:rFonts w:cs="Book Antiqua"/>
          <w:color w:val="000000" w:themeColor="text1"/>
        </w:rPr>
        <w:t>уджа»</w:t>
      </w:r>
      <w:r w:rsidRPr="005E12D0">
        <w:rPr>
          <w:color w:val="000000" w:themeColor="text1"/>
        </w:rPr>
        <w:t xml:space="preserve"> </w:t>
      </w:r>
      <w:r w:rsidRPr="005E12D0">
        <w:rPr>
          <w:rFonts w:cs="Book Antiqua"/>
          <w:color w:val="000000" w:themeColor="text1"/>
        </w:rPr>
        <w:t>говорит</w:t>
      </w:r>
      <w:r w:rsidRPr="005E12D0">
        <w:rPr>
          <w:color w:val="000000" w:themeColor="text1"/>
        </w:rPr>
        <w:t xml:space="preserve">: </w:t>
      </w:r>
      <w:r w:rsidRPr="005E12D0">
        <w:rPr>
          <w:rFonts w:cs="Book Antiqua"/>
          <w:i/>
          <w:iCs/>
          <w:color w:val="000000" w:themeColor="text1"/>
        </w:rPr>
        <w:t>«Данный</w:t>
      </w:r>
      <w:r w:rsidRPr="005E12D0">
        <w:rPr>
          <w:i/>
          <w:iCs/>
          <w:color w:val="000000" w:themeColor="text1"/>
        </w:rPr>
        <w:t xml:space="preserve"> </w:t>
      </w:r>
      <w:r w:rsidRPr="005E12D0">
        <w:rPr>
          <w:rFonts w:cs="Book Antiqua"/>
          <w:i/>
          <w:iCs/>
          <w:color w:val="000000" w:themeColor="text1"/>
        </w:rPr>
        <w:t>приказ</w:t>
      </w:r>
      <w:r w:rsidRPr="005E12D0">
        <w:rPr>
          <w:i/>
          <w:iCs/>
          <w:color w:val="000000" w:themeColor="text1"/>
        </w:rPr>
        <w:t xml:space="preserve"> </w:t>
      </w:r>
      <w:r>
        <w:rPr>
          <w:rFonts w:cs="Book Antiqua"/>
          <w:i/>
          <w:iCs/>
          <w:color w:val="000000" w:themeColor="text1"/>
        </w:rPr>
        <w:t>п</w:t>
      </w:r>
      <w:r w:rsidRPr="005E12D0">
        <w:rPr>
          <w:rFonts w:cs="Book Antiqua"/>
          <w:i/>
          <w:iCs/>
          <w:color w:val="000000" w:themeColor="text1"/>
        </w:rPr>
        <w:t>ророка</w:t>
      </w:r>
      <w:r w:rsidRPr="005E12D0">
        <w:rPr>
          <w:i/>
          <w:iCs/>
          <w:color w:val="000000" w:themeColor="text1"/>
        </w:rPr>
        <w:t xml:space="preserve"> </w:t>
      </w:r>
      <w:r>
        <w:rPr>
          <w:i/>
          <w:iCs/>
          <w:color w:val="000000" w:themeColor="text1"/>
        </w:rPr>
        <w:t>(да благословит его Аллах и приветствует</w:t>
      </w:r>
      <w:r w:rsidRPr="005E12D0">
        <w:rPr>
          <w:i/>
          <w:iCs/>
          <w:color w:val="000000" w:themeColor="text1"/>
        </w:rPr>
        <w:t xml:space="preserve">) </w:t>
      </w:r>
      <w:r w:rsidRPr="005E12D0">
        <w:rPr>
          <w:rFonts w:cs="Book Antiqua"/>
          <w:i/>
          <w:iCs/>
          <w:color w:val="000000" w:themeColor="text1"/>
        </w:rPr>
        <w:t>указывает</w:t>
      </w:r>
      <w:r w:rsidRPr="005E12D0">
        <w:rPr>
          <w:i/>
          <w:iCs/>
          <w:color w:val="000000" w:themeColor="text1"/>
        </w:rPr>
        <w:t xml:space="preserve"> </w:t>
      </w:r>
      <w:r w:rsidRPr="005E12D0">
        <w:rPr>
          <w:rFonts w:cs="Book Antiqua"/>
          <w:i/>
          <w:iCs/>
          <w:color w:val="000000" w:themeColor="text1"/>
        </w:rPr>
        <w:t>на</w:t>
      </w:r>
      <w:r w:rsidRPr="005E12D0">
        <w:rPr>
          <w:i/>
          <w:iCs/>
          <w:color w:val="000000" w:themeColor="text1"/>
        </w:rPr>
        <w:t xml:space="preserve"> </w:t>
      </w:r>
      <w:r>
        <w:rPr>
          <w:rFonts w:cs="Book Antiqua"/>
          <w:i/>
          <w:iCs/>
          <w:color w:val="000000" w:themeColor="text1"/>
        </w:rPr>
        <w:t>желательность</w:t>
      </w:r>
      <w:r w:rsidRPr="005E12D0">
        <w:rPr>
          <w:rFonts w:cs="Book Antiqua"/>
          <w:i/>
          <w:iCs/>
          <w:color w:val="000000" w:themeColor="text1"/>
        </w:rPr>
        <w:t>»</w:t>
      </w:r>
      <w:r w:rsidRPr="005E12D0">
        <w:rPr>
          <w:i/>
          <w:iCs/>
          <w:color w:val="000000" w:themeColor="text1"/>
        </w:rPr>
        <w:t>.</w:t>
      </w:r>
    </w:p>
    <w:p w:rsidR="005E12D0" w:rsidRDefault="005E12D0" w:rsidP="005E12D0">
      <w:pPr>
        <w:pStyle w:val="3"/>
      </w:pPr>
      <w:r w:rsidRPr="00F60D0D">
        <w:rPr>
          <w:sz w:val="28"/>
          <w:szCs w:val="28"/>
        </w:rPr>
        <w:t>•</w:t>
      </w:r>
      <w:r>
        <w:t xml:space="preserve"> ВОПРОС № 2:</w:t>
      </w:r>
      <w:r w:rsidRPr="00043686">
        <w:t xml:space="preserve"> </w:t>
      </w:r>
      <w:r w:rsidRPr="005E12D0">
        <w:t>ОСВОБОЖДАЕТСЯ ЛИ ЛИЦО, ПЕРЕНАПРАВИВШЕЕ ДОЛГ, ОТ ДОЛГОВЫХ ОБЯЗАТЕЛЬСТВ?</w:t>
      </w:r>
    </w:p>
    <w:p w:rsidR="005E12D0" w:rsidRDefault="005E12D0" w:rsidP="005E12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w:t>
      </w:r>
      <w:r w:rsidRPr="005E12D0">
        <w:rPr>
          <w:i/>
          <w:iCs/>
          <w:color w:val="000000" w:themeColor="text1"/>
        </w:rPr>
        <w:t>сли тот, к кому перенаправили, затягивает с погашением долга или стал банкротом, тогда тот, кого перенаправили, может потребовать свой долг с того, кто его перенаправил</w:t>
      </w:r>
      <w:r>
        <w:rPr>
          <w:i/>
          <w:iCs/>
          <w:color w:val="000000" w:themeColor="text1"/>
        </w:rPr>
        <w:t xml:space="preserve">». </w:t>
      </w:r>
    </w:p>
    <w:p w:rsidR="005E12D0" w:rsidRPr="005E12D0" w:rsidRDefault="005E12D0" w:rsidP="005E12D0">
      <w:pPr>
        <w:spacing w:line="360" w:lineRule="auto"/>
        <w:rPr>
          <w:color w:val="000000" w:themeColor="text1"/>
        </w:rPr>
      </w:pPr>
      <w:r w:rsidRPr="005E12D0">
        <w:rPr>
          <w:color w:val="000000" w:themeColor="text1"/>
        </w:rPr>
        <w:t xml:space="preserve">И это потому, что лицо, перенаправившее долг, не освобождается от долговых обязательств до тех пор, пока тот, к кому он перенаправил, не погасит задолженность перед тем, кого он перенаправил. И если сторона, к которой направили, не погасила долг, тогда долговые обязательства остаются в прежнем виде, какими они были до перенаправления. На это указывают слова </w:t>
      </w:r>
      <w:r>
        <w:rPr>
          <w:color w:val="000000" w:themeColor="text1"/>
        </w:rPr>
        <w:t>п</w:t>
      </w:r>
      <w:r w:rsidRPr="005E12D0">
        <w:rPr>
          <w:color w:val="000000" w:themeColor="text1"/>
        </w:rPr>
        <w:t xml:space="preserve">ророка </w:t>
      </w:r>
      <w:r>
        <w:rPr>
          <w:color w:val="000000" w:themeColor="text1"/>
        </w:rPr>
        <w:t>(да благословит его Аллах и приветствует</w:t>
      </w:r>
      <w:r w:rsidRPr="005E12D0">
        <w:rPr>
          <w:color w:val="000000" w:themeColor="text1"/>
        </w:rPr>
        <w:t xml:space="preserve">): </w:t>
      </w:r>
      <w:r w:rsidRPr="005E12D0">
        <w:rPr>
          <w:b/>
          <w:bCs/>
          <w:i/>
          <w:iCs/>
          <w:color w:val="000000" w:themeColor="text1"/>
        </w:rPr>
        <w:t>«перенаправят к богатому».</w:t>
      </w:r>
      <w:r w:rsidRPr="005E12D0">
        <w:rPr>
          <w:color w:val="000000" w:themeColor="text1"/>
        </w:rPr>
        <w:t xml:space="preserve"> А банкрот или задерживающий погашение долга, не является тем богатым, перенаправление к которому повелел принять </w:t>
      </w:r>
      <w:r>
        <w:rPr>
          <w:color w:val="000000" w:themeColor="text1"/>
        </w:rPr>
        <w:t>п</w:t>
      </w:r>
      <w:r w:rsidRPr="005E12D0">
        <w:rPr>
          <w:color w:val="000000" w:themeColor="text1"/>
        </w:rPr>
        <w:t xml:space="preserve">ророк </w:t>
      </w:r>
      <w:r>
        <w:rPr>
          <w:color w:val="000000" w:themeColor="text1"/>
        </w:rPr>
        <w:t>(да благословит его Аллах и приветствует</w:t>
      </w:r>
      <w:r w:rsidRPr="005E12D0">
        <w:rPr>
          <w:color w:val="000000" w:themeColor="text1"/>
        </w:rPr>
        <w:t xml:space="preserve">) кредитору. </w:t>
      </w:r>
    </w:p>
    <w:p w:rsidR="005E12D0" w:rsidRPr="005E12D0" w:rsidRDefault="005E12D0" w:rsidP="005E12D0">
      <w:pPr>
        <w:spacing w:line="360" w:lineRule="auto"/>
        <w:rPr>
          <w:color w:val="000000" w:themeColor="text1"/>
        </w:rPr>
      </w:pPr>
      <w:r w:rsidRPr="005E12D0">
        <w:rPr>
          <w:color w:val="000000" w:themeColor="text1"/>
        </w:rPr>
        <w:t xml:space="preserve">Яхья сказал: </w:t>
      </w:r>
      <w:r w:rsidRPr="005E12D0">
        <w:rPr>
          <w:i/>
          <w:iCs/>
          <w:color w:val="000000" w:themeColor="text1"/>
        </w:rPr>
        <w:t>«Я слышал, как Малик говорил, что мнение, которого он придерживается касательно должника, отправившего кредитора к дебитору, который обанкротился или умер, не повелев (своим родственникам) погасить эту задолженность, заключается в том, первоначальный должник, ничем не обязан кредитору. И кредитор не имеет права требовать свой долг от того, кто был ему должен изначально. Малик говорил: «Это мнение, относительно которого среди нас нет разногласий». А что касается ситуации, когда кто-то берёт на себя долговые обязательства другого, а затем умирает или становится банкротом, то долг вновь возвращается к изначальному должнику».</w:t>
      </w:r>
      <w:r w:rsidRPr="005E12D0">
        <w:rPr>
          <w:color w:val="000000" w:themeColor="text1"/>
        </w:rPr>
        <w:t xml:space="preserve"> Это приводится в «</w:t>
      </w:r>
      <w:r>
        <w:rPr>
          <w:color w:val="000000" w:themeColor="text1"/>
        </w:rPr>
        <w:t>а</w:t>
      </w:r>
      <w:r w:rsidRPr="005E12D0">
        <w:rPr>
          <w:color w:val="000000" w:themeColor="text1"/>
        </w:rPr>
        <w:t>ль-</w:t>
      </w:r>
      <w:r>
        <w:rPr>
          <w:color w:val="000000" w:themeColor="text1"/>
        </w:rPr>
        <w:t>М</w:t>
      </w:r>
      <w:r w:rsidRPr="005E12D0">
        <w:rPr>
          <w:color w:val="000000" w:themeColor="text1"/>
        </w:rPr>
        <w:t>у</w:t>
      </w:r>
      <w:r>
        <w:rPr>
          <w:rFonts w:ascii="Times New Roman" w:hAnsi="Times New Roman" w:cs="Times New Roman"/>
          <w:color w:val="000000" w:themeColor="text1"/>
        </w:rPr>
        <w:t>в</w:t>
      </w:r>
      <w:r w:rsidRPr="005E12D0">
        <w:rPr>
          <w:rFonts w:cs="Book Antiqua"/>
          <w:color w:val="000000" w:themeColor="text1"/>
        </w:rPr>
        <w:t>атта»</w:t>
      </w:r>
      <w:r w:rsidRPr="005E12D0">
        <w:rPr>
          <w:color w:val="000000" w:themeColor="text1"/>
        </w:rPr>
        <w:t xml:space="preserve">. </w:t>
      </w:r>
    </w:p>
    <w:p w:rsidR="005E12D0" w:rsidRPr="005E12D0" w:rsidRDefault="005E12D0" w:rsidP="005E12D0">
      <w:pPr>
        <w:spacing w:line="360" w:lineRule="auto"/>
        <w:rPr>
          <w:color w:val="000000" w:themeColor="text1"/>
        </w:rPr>
      </w:pPr>
      <w:r w:rsidRPr="005E12D0">
        <w:rPr>
          <w:color w:val="000000" w:themeColor="text1"/>
        </w:rPr>
        <w:t xml:space="preserve">И этого же мнения придерживался аш-Шафи‘и. </w:t>
      </w:r>
    </w:p>
    <w:p w:rsidR="005E12D0" w:rsidRDefault="005E12D0" w:rsidP="005E12D0">
      <w:pPr>
        <w:spacing w:line="360" w:lineRule="auto"/>
        <w:rPr>
          <w:color w:val="000000" w:themeColor="text1"/>
        </w:rPr>
      </w:pPr>
      <w:r w:rsidRPr="005E12D0">
        <w:rPr>
          <w:color w:val="000000" w:themeColor="text1"/>
        </w:rPr>
        <w:t>Абу Мухаммад аль-Бага</w:t>
      </w:r>
      <w:r>
        <w:rPr>
          <w:rFonts w:ascii="Times New Roman" w:hAnsi="Times New Roman" w:cs="Times New Roman"/>
          <w:color w:val="000000" w:themeColor="text1"/>
        </w:rPr>
        <w:t>у</w:t>
      </w:r>
      <w:r w:rsidRPr="005E12D0">
        <w:rPr>
          <w:rFonts w:cs="Book Antiqua"/>
          <w:color w:val="000000" w:themeColor="text1"/>
        </w:rPr>
        <w:t>и</w:t>
      </w:r>
      <w:r w:rsidRPr="005E12D0">
        <w:rPr>
          <w:color w:val="000000" w:themeColor="text1"/>
        </w:rPr>
        <w:t xml:space="preserve"> </w:t>
      </w:r>
      <w:r w:rsidRPr="005E12D0">
        <w:rPr>
          <w:rFonts w:cs="Book Antiqua"/>
          <w:color w:val="000000" w:themeColor="text1"/>
        </w:rPr>
        <w:t>в</w:t>
      </w:r>
      <w:r w:rsidRPr="005E12D0">
        <w:rPr>
          <w:color w:val="000000" w:themeColor="text1"/>
        </w:rPr>
        <w:t xml:space="preserve"> </w:t>
      </w:r>
      <w:r w:rsidRPr="005E12D0">
        <w:rPr>
          <w:rFonts w:cs="Book Antiqua"/>
          <w:color w:val="000000" w:themeColor="text1"/>
        </w:rPr>
        <w:t>«Шарх</w:t>
      </w:r>
      <w:r w:rsidRPr="005E12D0">
        <w:rPr>
          <w:color w:val="000000" w:themeColor="text1"/>
        </w:rPr>
        <w:t xml:space="preserve"> </w:t>
      </w:r>
      <w:r w:rsidRPr="005E12D0">
        <w:rPr>
          <w:rFonts w:cs="Book Antiqua"/>
          <w:color w:val="000000" w:themeColor="text1"/>
        </w:rPr>
        <w:t>ас</w:t>
      </w:r>
      <w:r w:rsidRPr="005E12D0">
        <w:rPr>
          <w:color w:val="000000" w:themeColor="text1"/>
        </w:rPr>
        <w:t>-</w:t>
      </w:r>
      <w:r>
        <w:rPr>
          <w:rFonts w:cs="Book Antiqua"/>
          <w:color w:val="000000" w:themeColor="text1"/>
        </w:rPr>
        <w:t>С</w:t>
      </w:r>
      <w:r w:rsidRPr="005E12D0">
        <w:rPr>
          <w:rFonts w:cs="Book Antiqua"/>
          <w:color w:val="000000" w:themeColor="text1"/>
        </w:rPr>
        <w:t>унна»</w:t>
      </w:r>
      <w:r w:rsidRPr="005E12D0">
        <w:rPr>
          <w:color w:val="000000" w:themeColor="text1"/>
        </w:rPr>
        <w:t xml:space="preserve"> </w:t>
      </w:r>
      <w:r w:rsidRPr="005E12D0">
        <w:rPr>
          <w:rFonts w:cs="Book Antiqua"/>
          <w:color w:val="000000" w:themeColor="text1"/>
        </w:rPr>
        <w:t>говорит</w:t>
      </w:r>
      <w:r w:rsidRPr="005E12D0">
        <w:rPr>
          <w:color w:val="000000" w:themeColor="text1"/>
        </w:rPr>
        <w:t xml:space="preserve">: </w:t>
      </w:r>
      <w:r w:rsidRPr="005E12D0">
        <w:rPr>
          <w:rFonts w:cs="Book Antiqua"/>
          <w:i/>
          <w:iCs/>
          <w:color w:val="000000" w:themeColor="text1"/>
        </w:rPr>
        <w:t>«Если</w:t>
      </w:r>
      <w:r w:rsidRPr="005E12D0">
        <w:rPr>
          <w:i/>
          <w:iCs/>
          <w:color w:val="000000" w:themeColor="text1"/>
        </w:rPr>
        <w:t xml:space="preserve"> </w:t>
      </w:r>
      <w:r w:rsidRPr="005E12D0">
        <w:rPr>
          <w:rFonts w:cs="Book Antiqua"/>
          <w:i/>
          <w:iCs/>
          <w:color w:val="000000" w:themeColor="text1"/>
        </w:rPr>
        <w:t>кредитор</w:t>
      </w:r>
      <w:r w:rsidRPr="005E12D0">
        <w:rPr>
          <w:i/>
          <w:iCs/>
          <w:color w:val="000000" w:themeColor="text1"/>
        </w:rPr>
        <w:t xml:space="preserve"> </w:t>
      </w:r>
      <w:r w:rsidRPr="005E12D0">
        <w:rPr>
          <w:rFonts w:cs="Book Antiqua"/>
          <w:i/>
          <w:iCs/>
          <w:color w:val="000000" w:themeColor="text1"/>
        </w:rPr>
        <w:t>согласился</w:t>
      </w:r>
      <w:r w:rsidRPr="005E12D0">
        <w:rPr>
          <w:i/>
          <w:iCs/>
          <w:color w:val="000000" w:themeColor="text1"/>
        </w:rPr>
        <w:t xml:space="preserve"> </w:t>
      </w:r>
      <w:r w:rsidRPr="005E12D0">
        <w:rPr>
          <w:rFonts w:cs="Book Antiqua"/>
          <w:i/>
          <w:iCs/>
          <w:color w:val="000000" w:themeColor="text1"/>
        </w:rPr>
        <w:t>с</w:t>
      </w:r>
      <w:r w:rsidRPr="005E12D0">
        <w:rPr>
          <w:i/>
          <w:iCs/>
          <w:color w:val="000000" w:themeColor="text1"/>
        </w:rPr>
        <w:t xml:space="preserve"> </w:t>
      </w:r>
      <w:r w:rsidRPr="005E12D0">
        <w:rPr>
          <w:rFonts w:cs="Book Antiqua"/>
          <w:i/>
          <w:iCs/>
          <w:color w:val="000000" w:themeColor="text1"/>
        </w:rPr>
        <w:t>перенаправлением</w:t>
      </w:r>
      <w:r w:rsidRPr="005E12D0">
        <w:rPr>
          <w:i/>
          <w:iCs/>
          <w:color w:val="000000" w:themeColor="text1"/>
        </w:rPr>
        <w:t xml:space="preserve"> </w:t>
      </w:r>
      <w:r w:rsidRPr="005E12D0">
        <w:rPr>
          <w:rFonts w:cs="Book Antiqua"/>
          <w:i/>
          <w:iCs/>
          <w:color w:val="000000" w:themeColor="text1"/>
        </w:rPr>
        <w:t>его</w:t>
      </w:r>
      <w:r w:rsidRPr="005E12D0">
        <w:rPr>
          <w:i/>
          <w:iCs/>
          <w:color w:val="000000" w:themeColor="text1"/>
        </w:rPr>
        <w:t xml:space="preserve"> </w:t>
      </w:r>
      <w:r w:rsidRPr="005E12D0">
        <w:rPr>
          <w:rFonts w:cs="Book Antiqua"/>
          <w:i/>
          <w:iCs/>
          <w:color w:val="000000" w:themeColor="text1"/>
        </w:rPr>
        <w:t>долга</w:t>
      </w:r>
      <w:r w:rsidRPr="005E12D0">
        <w:rPr>
          <w:i/>
          <w:iCs/>
          <w:color w:val="000000" w:themeColor="text1"/>
        </w:rPr>
        <w:t xml:space="preserve"> </w:t>
      </w:r>
      <w:r w:rsidRPr="005E12D0">
        <w:rPr>
          <w:rFonts w:cs="Book Antiqua"/>
          <w:i/>
          <w:iCs/>
          <w:color w:val="000000" w:themeColor="text1"/>
        </w:rPr>
        <w:t>на</w:t>
      </w:r>
      <w:r w:rsidRPr="005E12D0">
        <w:rPr>
          <w:i/>
          <w:iCs/>
          <w:color w:val="000000" w:themeColor="text1"/>
        </w:rPr>
        <w:t xml:space="preserve"> </w:t>
      </w:r>
      <w:r w:rsidRPr="005E12D0">
        <w:rPr>
          <w:rFonts w:cs="Book Antiqua"/>
          <w:i/>
          <w:iCs/>
          <w:color w:val="000000" w:themeColor="text1"/>
        </w:rPr>
        <w:t>другого</w:t>
      </w:r>
      <w:r w:rsidRPr="005E12D0">
        <w:rPr>
          <w:i/>
          <w:iCs/>
          <w:color w:val="000000" w:themeColor="text1"/>
        </w:rPr>
        <w:t xml:space="preserve"> </w:t>
      </w:r>
      <w:r w:rsidRPr="005E12D0">
        <w:rPr>
          <w:rFonts w:cs="Book Antiqua"/>
          <w:i/>
          <w:iCs/>
          <w:color w:val="000000" w:themeColor="text1"/>
        </w:rPr>
        <w:t>человека</w:t>
      </w:r>
      <w:r w:rsidRPr="005E12D0">
        <w:rPr>
          <w:i/>
          <w:iCs/>
          <w:color w:val="000000" w:themeColor="text1"/>
        </w:rPr>
        <w:t xml:space="preserve">, </w:t>
      </w:r>
      <w:r w:rsidRPr="005E12D0">
        <w:rPr>
          <w:rFonts w:cs="Book Antiqua"/>
          <w:i/>
          <w:iCs/>
          <w:color w:val="000000" w:themeColor="text1"/>
        </w:rPr>
        <w:t>то</w:t>
      </w:r>
      <w:r w:rsidRPr="005E12D0">
        <w:rPr>
          <w:i/>
          <w:iCs/>
          <w:color w:val="000000" w:themeColor="text1"/>
        </w:rPr>
        <w:t xml:space="preserve"> </w:t>
      </w:r>
      <w:r w:rsidRPr="005E12D0">
        <w:rPr>
          <w:rFonts w:cs="Book Antiqua"/>
          <w:i/>
          <w:iCs/>
          <w:color w:val="000000" w:themeColor="text1"/>
        </w:rPr>
        <w:t>долговые</w:t>
      </w:r>
      <w:r w:rsidRPr="005E12D0">
        <w:rPr>
          <w:i/>
          <w:iCs/>
          <w:color w:val="000000" w:themeColor="text1"/>
        </w:rPr>
        <w:t xml:space="preserve"> </w:t>
      </w:r>
      <w:r w:rsidRPr="005E12D0">
        <w:rPr>
          <w:rFonts w:cs="Book Antiqua"/>
          <w:i/>
          <w:iCs/>
          <w:color w:val="000000" w:themeColor="text1"/>
        </w:rPr>
        <w:t>обязательства</w:t>
      </w:r>
      <w:r w:rsidRPr="005E12D0">
        <w:rPr>
          <w:i/>
          <w:iCs/>
          <w:color w:val="000000" w:themeColor="text1"/>
        </w:rPr>
        <w:t xml:space="preserve"> </w:t>
      </w:r>
      <w:r w:rsidRPr="005E12D0">
        <w:rPr>
          <w:rFonts w:cs="Book Antiqua"/>
          <w:i/>
          <w:iCs/>
          <w:color w:val="000000" w:themeColor="text1"/>
        </w:rPr>
        <w:t>с</w:t>
      </w:r>
      <w:r w:rsidRPr="005E12D0">
        <w:rPr>
          <w:i/>
          <w:iCs/>
          <w:color w:val="000000" w:themeColor="text1"/>
        </w:rPr>
        <w:t xml:space="preserve"> </w:t>
      </w:r>
      <w:r w:rsidRPr="005E12D0">
        <w:rPr>
          <w:rFonts w:cs="Book Antiqua"/>
          <w:i/>
          <w:iCs/>
          <w:color w:val="000000" w:themeColor="text1"/>
        </w:rPr>
        <w:t>первоначального</w:t>
      </w:r>
      <w:r w:rsidRPr="005E12D0">
        <w:rPr>
          <w:i/>
          <w:iCs/>
          <w:color w:val="000000" w:themeColor="text1"/>
        </w:rPr>
        <w:t xml:space="preserve"> </w:t>
      </w:r>
      <w:r w:rsidRPr="005E12D0">
        <w:rPr>
          <w:rFonts w:cs="Book Antiqua"/>
          <w:i/>
          <w:iCs/>
          <w:color w:val="000000" w:themeColor="text1"/>
        </w:rPr>
        <w:t>должника</w:t>
      </w:r>
      <w:r w:rsidRPr="005E12D0">
        <w:rPr>
          <w:i/>
          <w:iCs/>
          <w:color w:val="000000" w:themeColor="text1"/>
        </w:rPr>
        <w:t xml:space="preserve"> </w:t>
      </w:r>
      <w:r w:rsidRPr="005E12D0">
        <w:rPr>
          <w:rFonts w:cs="Book Antiqua"/>
          <w:i/>
          <w:iCs/>
          <w:color w:val="000000" w:themeColor="text1"/>
        </w:rPr>
        <w:t>переходят</w:t>
      </w:r>
      <w:r w:rsidRPr="005E12D0">
        <w:rPr>
          <w:i/>
          <w:iCs/>
          <w:color w:val="000000" w:themeColor="text1"/>
        </w:rPr>
        <w:t xml:space="preserve"> </w:t>
      </w:r>
      <w:r w:rsidRPr="005E12D0">
        <w:rPr>
          <w:rFonts w:cs="Book Antiqua"/>
          <w:i/>
          <w:iCs/>
          <w:color w:val="000000" w:themeColor="text1"/>
        </w:rPr>
        <w:t>на</w:t>
      </w:r>
      <w:r w:rsidRPr="005E12D0">
        <w:rPr>
          <w:i/>
          <w:iCs/>
          <w:color w:val="000000" w:themeColor="text1"/>
        </w:rPr>
        <w:t xml:space="preserve"> </w:t>
      </w:r>
      <w:r w:rsidRPr="005E12D0">
        <w:rPr>
          <w:rFonts w:cs="Book Antiqua"/>
          <w:i/>
          <w:iCs/>
          <w:color w:val="000000" w:themeColor="text1"/>
        </w:rPr>
        <w:t>этого</w:t>
      </w:r>
      <w:r w:rsidRPr="005E12D0">
        <w:rPr>
          <w:i/>
          <w:iCs/>
          <w:color w:val="000000" w:themeColor="text1"/>
        </w:rPr>
        <w:t xml:space="preserve"> </w:t>
      </w:r>
      <w:r w:rsidRPr="005E12D0">
        <w:rPr>
          <w:rFonts w:cs="Book Antiqua"/>
          <w:i/>
          <w:iCs/>
          <w:color w:val="000000" w:themeColor="text1"/>
        </w:rPr>
        <w:t>человека</w:t>
      </w:r>
      <w:r w:rsidRPr="005E12D0">
        <w:rPr>
          <w:i/>
          <w:iCs/>
          <w:color w:val="000000" w:themeColor="text1"/>
        </w:rPr>
        <w:t xml:space="preserve">. </w:t>
      </w:r>
      <w:r w:rsidRPr="005E12D0">
        <w:rPr>
          <w:rFonts w:cs="Book Antiqua"/>
          <w:i/>
          <w:iCs/>
          <w:color w:val="000000" w:themeColor="text1"/>
        </w:rPr>
        <w:t>После</w:t>
      </w:r>
      <w:r w:rsidRPr="005E12D0">
        <w:rPr>
          <w:i/>
          <w:iCs/>
          <w:color w:val="000000" w:themeColor="text1"/>
        </w:rPr>
        <w:t xml:space="preserve"> </w:t>
      </w:r>
      <w:r w:rsidRPr="005E12D0">
        <w:rPr>
          <w:rFonts w:cs="Book Antiqua"/>
          <w:i/>
          <w:iCs/>
          <w:color w:val="000000" w:themeColor="text1"/>
        </w:rPr>
        <w:t>этого</w:t>
      </w:r>
      <w:r w:rsidRPr="005E12D0">
        <w:rPr>
          <w:i/>
          <w:iCs/>
          <w:color w:val="000000" w:themeColor="text1"/>
        </w:rPr>
        <w:t xml:space="preserve"> </w:t>
      </w:r>
      <w:r w:rsidRPr="005E12D0">
        <w:rPr>
          <w:rFonts w:cs="Book Antiqua"/>
          <w:i/>
          <w:iCs/>
          <w:color w:val="000000" w:themeColor="text1"/>
        </w:rPr>
        <w:t>кредитор</w:t>
      </w:r>
      <w:r w:rsidRPr="005E12D0">
        <w:rPr>
          <w:i/>
          <w:iCs/>
          <w:color w:val="000000" w:themeColor="text1"/>
        </w:rPr>
        <w:t xml:space="preserve">, </w:t>
      </w:r>
      <w:r w:rsidRPr="005E12D0">
        <w:rPr>
          <w:rFonts w:cs="Book Antiqua"/>
          <w:i/>
          <w:iCs/>
          <w:color w:val="000000" w:themeColor="text1"/>
        </w:rPr>
        <w:t>которого</w:t>
      </w:r>
      <w:r w:rsidRPr="005E12D0">
        <w:rPr>
          <w:i/>
          <w:iCs/>
          <w:color w:val="000000" w:themeColor="text1"/>
        </w:rPr>
        <w:t xml:space="preserve"> </w:t>
      </w:r>
      <w:r w:rsidRPr="005E12D0">
        <w:rPr>
          <w:rFonts w:cs="Book Antiqua"/>
          <w:i/>
          <w:iCs/>
          <w:color w:val="000000" w:themeColor="text1"/>
        </w:rPr>
        <w:t>перенаправили</w:t>
      </w:r>
      <w:r w:rsidRPr="005E12D0">
        <w:rPr>
          <w:i/>
          <w:iCs/>
          <w:color w:val="000000" w:themeColor="text1"/>
        </w:rPr>
        <w:t xml:space="preserve">, </w:t>
      </w:r>
      <w:r w:rsidRPr="005E12D0">
        <w:rPr>
          <w:rFonts w:cs="Book Antiqua"/>
          <w:i/>
          <w:iCs/>
          <w:color w:val="000000" w:themeColor="text1"/>
        </w:rPr>
        <w:t>уже</w:t>
      </w:r>
      <w:r w:rsidRPr="005E12D0">
        <w:rPr>
          <w:i/>
          <w:iCs/>
          <w:color w:val="000000" w:themeColor="text1"/>
        </w:rPr>
        <w:t xml:space="preserve"> </w:t>
      </w:r>
      <w:r w:rsidRPr="005E12D0">
        <w:rPr>
          <w:rFonts w:cs="Book Antiqua"/>
          <w:i/>
          <w:iCs/>
          <w:color w:val="000000" w:themeColor="text1"/>
        </w:rPr>
        <w:t>не</w:t>
      </w:r>
      <w:r w:rsidRPr="005E12D0">
        <w:rPr>
          <w:i/>
          <w:iCs/>
          <w:color w:val="000000" w:themeColor="text1"/>
        </w:rPr>
        <w:t xml:space="preserve"> </w:t>
      </w:r>
      <w:r w:rsidRPr="005E12D0">
        <w:rPr>
          <w:rFonts w:cs="Book Antiqua"/>
          <w:i/>
          <w:iCs/>
          <w:color w:val="000000" w:themeColor="text1"/>
        </w:rPr>
        <w:t>может</w:t>
      </w:r>
      <w:r w:rsidRPr="005E12D0">
        <w:rPr>
          <w:i/>
          <w:iCs/>
          <w:color w:val="000000" w:themeColor="text1"/>
        </w:rPr>
        <w:t xml:space="preserve"> </w:t>
      </w:r>
      <w:r w:rsidRPr="005E12D0">
        <w:rPr>
          <w:rFonts w:cs="Book Antiqua"/>
          <w:i/>
          <w:iCs/>
          <w:color w:val="000000" w:themeColor="text1"/>
        </w:rPr>
        <w:t>без</w:t>
      </w:r>
      <w:r w:rsidRPr="005E12D0">
        <w:rPr>
          <w:i/>
          <w:iCs/>
          <w:color w:val="000000" w:themeColor="text1"/>
        </w:rPr>
        <w:t xml:space="preserve"> </w:t>
      </w:r>
      <w:r w:rsidRPr="005E12D0">
        <w:rPr>
          <w:rFonts w:cs="Book Antiqua"/>
          <w:i/>
          <w:iCs/>
          <w:color w:val="000000" w:themeColor="text1"/>
        </w:rPr>
        <w:t>у</w:t>
      </w:r>
      <w:r w:rsidRPr="005E12D0">
        <w:rPr>
          <w:i/>
          <w:iCs/>
          <w:color w:val="000000" w:themeColor="text1"/>
        </w:rPr>
        <w:t xml:space="preserve">важительной причины требовать погашения долга у первоначального должника. И если тот, на кого перенаправили долг, обанкротился или умер, не оставив завещания, то в отношении такого случая аш-Шафи‘и сказал, что кредитор уже никак не может вернуться к изначальному должнику с требованием </w:t>
      </w:r>
      <w:r w:rsidRPr="005E12D0">
        <w:rPr>
          <w:i/>
          <w:iCs/>
          <w:color w:val="000000" w:themeColor="text1"/>
        </w:rPr>
        <w:lastRenderedPageBreak/>
        <w:t>погашения долга. А Абу Ханифа сказал, что в вышеописанной ситуации он возвращается с долговыми требованиями первоначальному должнику, то есть к тому, кто его перенаправил».</w:t>
      </w:r>
    </w:p>
    <w:p w:rsidR="005E12D0" w:rsidRDefault="005E12D0">
      <w:pPr>
        <w:rPr>
          <w:color w:val="000000" w:themeColor="text1"/>
        </w:rPr>
      </w:pPr>
      <w:r>
        <w:rPr>
          <w:color w:val="000000" w:themeColor="text1"/>
        </w:rPr>
        <w:br w:type="page"/>
      </w:r>
    </w:p>
    <w:p w:rsidR="005E12D0" w:rsidRPr="00242C0F" w:rsidRDefault="005E12D0" w:rsidP="005E12D0">
      <w:pPr>
        <w:pStyle w:val="1"/>
        <w:jc w:val="center"/>
        <w:rPr>
          <w:i/>
          <w:iCs/>
        </w:rPr>
      </w:pPr>
      <w:r>
        <w:lastRenderedPageBreak/>
        <w:t>КНИГА 22. БАНКРОТСТВО</w:t>
      </w:r>
    </w:p>
    <w:p w:rsidR="005E12D0" w:rsidRDefault="005E12D0" w:rsidP="005E12D0">
      <w:pPr>
        <w:pStyle w:val="3"/>
      </w:pPr>
      <w:r w:rsidRPr="00F60D0D">
        <w:rPr>
          <w:sz w:val="28"/>
          <w:szCs w:val="28"/>
        </w:rPr>
        <w:t>•</w:t>
      </w:r>
      <w:r>
        <w:t xml:space="preserve"> ВОПРОС № 1:</w:t>
      </w:r>
      <w:r w:rsidRPr="00043686">
        <w:t xml:space="preserve"> </w:t>
      </w:r>
      <w:r w:rsidRPr="005E12D0">
        <w:t>РАЗЪЯСНЕНИЕ ТОГО, ЧТО МОГУТ БРАТЬ КРЕДИТОРЫ ИЗ ИМУЩЕСТВА ДОЛЖНИКА</w:t>
      </w:r>
    </w:p>
    <w:p w:rsidR="005E12D0" w:rsidRDefault="005E12D0" w:rsidP="005E12D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E12D0">
        <w:rPr>
          <w:i/>
          <w:iCs/>
          <w:color w:val="000000" w:themeColor="text1"/>
        </w:rPr>
        <w:t>Кредиторам дозволяется брать</w:t>
      </w:r>
      <w:r>
        <w:rPr>
          <w:i/>
          <w:iCs/>
          <w:color w:val="000000" w:themeColor="text1"/>
        </w:rPr>
        <w:t xml:space="preserve"> всё, что они найдут у должника</w:t>
      </w:r>
      <w:r w:rsidRPr="005E12D0">
        <w:rPr>
          <w:i/>
          <w:iCs/>
          <w:color w:val="000000" w:themeColor="text1"/>
        </w:rPr>
        <w:t xml:space="preserve">, </w:t>
      </w:r>
      <w:r>
        <w:rPr>
          <w:i/>
          <w:iCs/>
          <w:color w:val="000000" w:themeColor="text1"/>
        </w:rPr>
        <w:t>(</w:t>
      </w:r>
      <w:r w:rsidRPr="005E12D0">
        <w:rPr>
          <w:i/>
          <w:iCs/>
          <w:color w:val="000000" w:themeColor="text1"/>
        </w:rPr>
        <w:t>то есть, у банкрота</w:t>
      </w:r>
      <w:r>
        <w:rPr>
          <w:i/>
          <w:iCs/>
          <w:color w:val="000000" w:themeColor="text1"/>
        </w:rPr>
        <w:t xml:space="preserve">), </w:t>
      </w:r>
      <w:r w:rsidRPr="005E12D0">
        <w:rPr>
          <w:i/>
          <w:iCs/>
          <w:color w:val="000000" w:themeColor="text1"/>
        </w:rPr>
        <w:t>кроме того, без чего он не сможет обойтись, а это: жилище, одежда, то, что защищает его от холода и то, что поддерживает жизнь его и тех, кто находится на его иждивении</w:t>
      </w:r>
      <w:r>
        <w:rPr>
          <w:i/>
          <w:iCs/>
          <w:color w:val="000000" w:themeColor="text1"/>
        </w:rPr>
        <w:t>».</w:t>
      </w:r>
    </w:p>
    <w:p w:rsidR="00F739DA" w:rsidRPr="00F739DA" w:rsidRDefault="00F739DA" w:rsidP="00F739DA">
      <w:pPr>
        <w:spacing w:line="360" w:lineRule="auto"/>
        <w:rPr>
          <w:color w:val="000000" w:themeColor="text1"/>
        </w:rPr>
      </w:pPr>
      <w:r w:rsidRPr="00F739DA">
        <w:rPr>
          <w:color w:val="000000" w:themeColor="text1"/>
        </w:rPr>
        <w:t>И это исходя из хадиса, приводимого у Муслима (155</w:t>
      </w:r>
      <w:r>
        <w:rPr>
          <w:color w:val="000000" w:themeColor="text1"/>
        </w:rPr>
        <w:t>6) и других со слов Абу Са‘ида</w:t>
      </w:r>
      <w:r w:rsidRPr="00F739DA">
        <w:rPr>
          <w:color w:val="000000" w:themeColor="text1"/>
        </w:rPr>
        <w:t xml:space="preserve"> о том, что некий человек во времена </w:t>
      </w:r>
      <w:r>
        <w:rPr>
          <w:color w:val="000000" w:themeColor="text1"/>
        </w:rPr>
        <w:t>п</w:t>
      </w:r>
      <w:r w:rsidRPr="00F739DA">
        <w:rPr>
          <w:color w:val="000000" w:themeColor="text1"/>
        </w:rPr>
        <w:t xml:space="preserve">осланника Аллаха </w:t>
      </w:r>
      <w:r>
        <w:rPr>
          <w:color w:val="000000" w:themeColor="text1"/>
        </w:rPr>
        <w:t>(да благословит его Аллах и приветствует</w:t>
      </w:r>
      <w:r w:rsidRPr="00F739DA">
        <w:rPr>
          <w:color w:val="000000" w:themeColor="text1"/>
        </w:rPr>
        <w:t xml:space="preserve">) приобрёл финики, которые испортились, и у него появилось много долгов. Тогда </w:t>
      </w:r>
      <w:r>
        <w:rPr>
          <w:color w:val="000000" w:themeColor="text1"/>
        </w:rPr>
        <w:t>п</w:t>
      </w:r>
      <w:r w:rsidRPr="00F739DA">
        <w:rPr>
          <w:color w:val="000000" w:themeColor="text1"/>
        </w:rPr>
        <w:t xml:space="preserve">ророк </w:t>
      </w:r>
      <w:r>
        <w:rPr>
          <w:color w:val="000000" w:themeColor="text1"/>
        </w:rPr>
        <w:t>(да благословит его Аллах и приветствует</w:t>
      </w:r>
      <w:r w:rsidRPr="00F739DA">
        <w:rPr>
          <w:color w:val="000000" w:themeColor="text1"/>
        </w:rPr>
        <w:t xml:space="preserve">) обратился к людям, чтобы они дали ему милостыню и люди дали ему, но это не покрыло всех его долгов. Тогда </w:t>
      </w:r>
      <w:r>
        <w:rPr>
          <w:color w:val="000000" w:themeColor="text1"/>
        </w:rPr>
        <w:t>п</w:t>
      </w:r>
      <w:r w:rsidRPr="00F739DA">
        <w:rPr>
          <w:color w:val="000000" w:themeColor="text1"/>
        </w:rPr>
        <w:t xml:space="preserve">осланник Аллаха </w:t>
      </w:r>
      <w:r>
        <w:rPr>
          <w:color w:val="000000" w:themeColor="text1"/>
        </w:rPr>
        <w:t>(да благословит его Аллах и приветствует</w:t>
      </w:r>
      <w:r w:rsidRPr="00F739DA">
        <w:rPr>
          <w:color w:val="000000" w:themeColor="text1"/>
        </w:rPr>
        <w:t xml:space="preserve">) обратился к его кредиторам со словами: </w:t>
      </w:r>
      <w:r w:rsidRPr="00F739DA">
        <w:rPr>
          <w:b/>
          <w:bCs/>
          <w:i/>
          <w:iCs/>
          <w:color w:val="000000" w:themeColor="text1"/>
        </w:rPr>
        <w:t xml:space="preserve">«Возьмите у него, что находите, но не требуйте у него больше этого ничего». </w:t>
      </w:r>
    </w:p>
    <w:p w:rsidR="00F739DA" w:rsidRPr="00F739DA" w:rsidRDefault="00F739DA" w:rsidP="00F739DA">
      <w:pPr>
        <w:spacing w:line="360" w:lineRule="auto"/>
        <w:rPr>
          <w:color w:val="000000" w:themeColor="text1"/>
        </w:rPr>
      </w:pPr>
      <w:r w:rsidRPr="00F739DA">
        <w:rPr>
          <w:color w:val="000000" w:themeColor="text1"/>
        </w:rPr>
        <w:t>Ад-Даракъутни (4/230), аль-Б</w:t>
      </w:r>
      <w:r>
        <w:rPr>
          <w:color w:val="000000" w:themeColor="text1"/>
        </w:rPr>
        <w:t>е</w:t>
      </w:r>
      <w:r w:rsidRPr="00F739DA">
        <w:rPr>
          <w:color w:val="000000" w:themeColor="text1"/>
        </w:rPr>
        <w:t>йхак</w:t>
      </w:r>
      <w:r>
        <w:rPr>
          <w:color w:val="000000" w:themeColor="text1"/>
        </w:rPr>
        <w:t>ы</w:t>
      </w:r>
      <w:r w:rsidRPr="00F739DA">
        <w:rPr>
          <w:color w:val="000000" w:themeColor="text1"/>
        </w:rPr>
        <w:t xml:space="preserve"> (11590) и аль</w:t>
      </w:r>
      <w:r>
        <w:rPr>
          <w:color w:val="000000" w:themeColor="text1"/>
        </w:rPr>
        <w:t>-</w:t>
      </w:r>
      <w:r w:rsidRPr="00F739DA">
        <w:rPr>
          <w:color w:val="000000" w:themeColor="text1"/>
        </w:rPr>
        <w:t xml:space="preserve">Хаким (3/283), который подтвердил его достоверность, привели </w:t>
      </w:r>
      <w:r>
        <w:rPr>
          <w:color w:val="000000" w:themeColor="text1"/>
        </w:rPr>
        <w:t>хадис со слов Ка‘ба ибн Малика о том, что п</w:t>
      </w:r>
      <w:r w:rsidRPr="00F739DA">
        <w:rPr>
          <w:color w:val="000000" w:themeColor="text1"/>
        </w:rPr>
        <w:t xml:space="preserve">ророк </w:t>
      </w:r>
      <w:r>
        <w:rPr>
          <w:color w:val="000000" w:themeColor="text1"/>
        </w:rPr>
        <w:t>(да благословит его Аллах и приветствует) арестовал имущество Му‘аза</w:t>
      </w:r>
      <w:r w:rsidRPr="00F739DA">
        <w:rPr>
          <w:color w:val="000000" w:themeColor="text1"/>
        </w:rPr>
        <w:t xml:space="preserve"> и прода</w:t>
      </w:r>
      <w:r>
        <w:rPr>
          <w:color w:val="000000" w:themeColor="text1"/>
        </w:rPr>
        <w:t>л его, чтобы выплатить его долги</w:t>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t>Са‘ид ибн Мансур, Абу Дауд и ‘Абд</w:t>
      </w:r>
      <w:r>
        <w:rPr>
          <w:color w:val="000000" w:themeColor="text1"/>
        </w:rPr>
        <w:t xml:space="preserve"> </w:t>
      </w:r>
      <w:r w:rsidRPr="00F739DA">
        <w:rPr>
          <w:color w:val="000000" w:themeColor="text1"/>
        </w:rPr>
        <w:t>у</w:t>
      </w:r>
      <w:r>
        <w:rPr>
          <w:color w:val="000000" w:themeColor="text1"/>
        </w:rPr>
        <w:t>р-Раззак</w:t>
      </w:r>
      <w:r w:rsidRPr="00F739DA">
        <w:rPr>
          <w:color w:val="000000" w:themeColor="text1"/>
        </w:rPr>
        <w:t xml:space="preserve"> привели хадис со слов ‘Абд</w:t>
      </w:r>
      <w:r>
        <w:rPr>
          <w:color w:val="000000" w:themeColor="text1"/>
        </w:rPr>
        <w:t xml:space="preserve"> </w:t>
      </w:r>
      <w:r w:rsidRPr="00F739DA">
        <w:rPr>
          <w:color w:val="000000" w:themeColor="text1"/>
        </w:rPr>
        <w:t>у</w:t>
      </w:r>
      <w:r>
        <w:rPr>
          <w:color w:val="000000" w:themeColor="text1"/>
        </w:rPr>
        <w:t>р</w:t>
      </w:r>
      <w:r w:rsidRPr="00F739DA">
        <w:rPr>
          <w:color w:val="000000" w:themeColor="text1"/>
        </w:rPr>
        <w:t>-</w:t>
      </w:r>
      <w:r>
        <w:rPr>
          <w:color w:val="000000" w:themeColor="text1"/>
        </w:rPr>
        <w:t>Р</w:t>
      </w:r>
      <w:r w:rsidRPr="00F739DA">
        <w:rPr>
          <w:color w:val="000000" w:themeColor="text1"/>
        </w:rPr>
        <w:t xml:space="preserve">ахмана ибн Ка‘ба ибн Малика, который сказал: </w:t>
      </w:r>
      <w:r>
        <w:rPr>
          <w:i/>
          <w:iCs/>
          <w:color w:val="000000" w:themeColor="text1"/>
        </w:rPr>
        <w:t>«Му‘аз ибн Джабаль</w:t>
      </w:r>
      <w:r w:rsidRPr="00F739DA">
        <w:rPr>
          <w:i/>
          <w:iCs/>
          <w:color w:val="000000" w:themeColor="text1"/>
        </w:rPr>
        <w:t xml:space="preserve"> был очень щедрым юношей, который ничего не мог удержать у себя. И он не переставал брать в долг, пока всё его имущество не погрязло в долгах. Тогда он пришёл к </w:t>
      </w:r>
      <w:r>
        <w:rPr>
          <w:i/>
          <w:iCs/>
          <w:color w:val="000000" w:themeColor="text1"/>
        </w:rPr>
        <w:t>п</w:t>
      </w:r>
      <w:r w:rsidRPr="00F739DA">
        <w:rPr>
          <w:i/>
          <w:iCs/>
          <w:color w:val="000000" w:themeColor="text1"/>
        </w:rPr>
        <w:t xml:space="preserve">ророку </w:t>
      </w:r>
      <w:r>
        <w:rPr>
          <w:i/>
          <w:iCs/>
          <w:color w:val="000000" w:themeColor="text1"/>
        </w:rPr>
        <w:t>(да благословит его Аллах и приветствует</w:t>
      </w:r>
      <w:r w:rsidRPr="00F739DA">
        <w:rPr>
          <w:i/>
          <w:iCs/>
          <w:color w:val="000000" w:themeColor="text1"/>
        </w:rPr>
        <w:t xml:space="preserve">) и попросил его поговорить с его кредиторами, чтобы они дали отсрочку. И если бы они предоставили отсрочку кому-либо, то предоставили бы её для Му‘аза из-за </w:t>
      </w:r>
      <w:r>
        <w:rPr>
          <w:i/>
          <w:iCs/>
          <w:color w:val="000000" w:themeColor="text1"/>
        </w:rPr>
        <w:t>п</w:t>
      </w:r>
      <w:r w:rsidRPr="00F739DA">
        <w:rPr>
          <w:i/>
          <w:iCs/>
          <w:color w:val="000000" w:themeColor="text1"/>
        </w:rPr>
        <w:t xml:space="preserve">осланника Аллаха </w:t>
      </w:r>
      <w:r>
        <w:rPr>
          <w:i/>
          <w:iCs/>
          <w:color w:val="000000" w:themeColor="text1"/>
        </w:rPr>
        <w:t>(да благословит его Аллах и приветствует</w:t>
      </w:r>
      <w:r w:rsidRPr="00F739DA">
        <w:rPr>
          <w:i/>
          <w:iCs/>
          <w:color w:val="000000" w:themeColor="text1"/>
        </w:rPr>
        <w:t xml:space="preserve">). Тогда </w:t>
      </w:r>
      <w:r>
        <w:rPr>
          <w:i/>
          <w:iCs/>
          <w:color w:val="000000" w:themeColor="text1"/>
        </w:rPr>
        <w:t>п</w:t>
      </w:r>
      <w:r w:rsidRPr="00F739DA">
        <w:rPr>
          <w:i/>
          <w:iCs/>
          <w:color w:val="000000" w:themeColor="text1"/>
        </w:rPr>
        <w:t xml:space="preserve">осланник Аллаха </w:t>
      </w:r>
      <w:r>
        <w:rPr>
          <w:i/>
          <w:iCs/>
          <w:color w:val="000000" w:themeColor="text1"/>
        </w:rPr>
        <w:t>(да благословит его Аллах и приветствует</w:t>
      </w:r>
      <w:r w:rsidRPr="00F739DA">
        <w:rPr>
          <w:i/>
          <w:iCs/>
          <w:color w:val="000000" w:themeColor="text1"/>
        </w:rPr>
        <w:t>) продал его имущество, чтобы расплатиться с кредитор</w:t>
      </w:r>
      <w:r>
        <w:rPr>
          <w:i/>
          <w:iCs/>
          <w:color w:val="000000" w:themeColor="text1"/>
        </w:rPr>
        <w:t>ами, а Му‘аз остался ни с чем»</w:t>
      </w:r>
      <w:r w:rsidRPr="00F739DA">
        <w:rPr>
          <w:rStyle w:val="ad"/>
          <w:color w:val="000000" w:themeColor="text1"/>
        </w:rPr>
        <w:footnoteReference w:id="2257"/>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lastRenderedPageBreak/>
        <w:t>‘Абд</w:t>
      </w:r>
      <w:r>
        <w:rPr>
          <w:color w:val="000000" w:themeColor="text1"/>
        </w:rPr>
        <w:t xml:space="preserve"> уль-Хакк</w:t>
      </w:r>
      <w:r w:rsidRPr="00F739DA">
        <w:rPr>
          <w:color w:val="000000" w:themeColor="text1"/>
        </w:rPr>
        <w:t xml:space="preserve"> аль-Ишбили сказал, что правильным является то, что данный хади</w:t>
      </w:r>
      <w:r>
        <w:rPr>
          <w:color w:val="000000" w:themeColor="text1"/>
        </w:rPr>
        <w:t>с является прерванным «мурсаль»</w:t>
      </w:r>
      <w:r w:rsidRPr="00F739DA">
        <w:rPr>
          <w:color w:val="000000" w:themeColor="text1"/>
        </w:rPr>
        <w:t>. А Ибн ат-Талля‘ в «</w:t>
      </w:r>
      <w:r>
        <w:rPr>
          <w:color w:val="000000" w:themeColor="text1"/>
        </w:rPr>
        <w:t>а</w:t>
      </w:r>
      <w:r w:rsidRPr="00F739DA">
        <w:rPr>
          <w:color w:val="000000" w:themeColor="text1"/>
        </w:rPr>
        <w:t>ль-</w:t>
      </w:r>
      <w:r>
        <w:rPr>
          <w:color w:val="000000" w:themeColor="text1"/>
        </w:rPr>
        <w:t>А</w:t>
      </w:r>
      <w:r w:rsidRPr="00F739DA">
        <w:rPr>
          <w:color w:val="000000" w:themeColor="text1"/>
        </w:rPr>
        <w:t>хкам» сказал, что этот хадис достоверный</w:t>
      </w:r>
      <w:r>
        <w:rPr>
          <w:rStyle w:val="ad"/>
          <w:color w:val="000000" w:themeColor="text1"/>
        </w:rPr>
        <w:footnoteReference w:id="2258"/>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t xml:space="preserve">Этот хадис указывает на то, о чём мы говорили ранее, а именно то, что кредиторы забирают всё, что находят у обанкротившегося должника. </w:t>
      </w:r>
    </w:p>
    <w:p w:rsidR="00097888" w:rsidRPr="005E12D0" w:rsidRDefault="00F739DA" w:rsidP="00F739DA">
      <w:pPr>
        <w:spacing w:line="360" w:lineRule="auto"/>
        <w:rPr>
          <w:color w:val="000000" w:themeColor="text1"/>
        </w:rPr>
      </w:pPr>
      <w:r w:rsidRPr="00F739DA">
        <w:rPr>
          <w:color w:val="000000" w:themeColor="text1"/>
        </w:rPr>
        <w:t>Но не передаётся, чтобы они забирали одежду, в которой находится должник или его жилище; или что кредиторы оставили бы его и тех, кто находится на его иждивении, без средств к существованию. Поэтому мы и сказали о том, что эти вещи являются исключением из того, что могут забрать кредиторы.</w:t>
      </w:r>
    </w:p>
    <w:p w:rsidR="00F739DA" w:rsidRDefault="00F739DA" w:rsidP="00F739DA">
      <w:pPr>
        <w:pStyle w:val="3"/>
      </w:pPr>
      <w:r w:rsidRPr="00F60D0D">
        <w:rPr>
          <w:sz w:val="28"/>
          <w:szCs w:val="28"/>
        </w:rPr>
        <w:t>•</w:t>
      </w:r>
      <w:r>
        <w:t xml:space="preserve"> ВОПРОС № 2:</w:t>
      </w:r>
      <w:r w:rsidRPr="00043686">
        <w:t xml:space="preserve"> </w:t>
      </w:r>
      <w:r>
        <w:t xml:space="preserve">О ТОМ, </w:t>
      </w:r>
      <w:r w:rsidRPr="00F739DA">
        <w:t>КОГДА КРЕДИТОР НАХОДИТ У ОБАНКРОТИВШЕГОСЯ ДОЛЖНИКА СВОЁ ИМУЩЕСТВО</w:t>
      </w:r>
    </w:p>
    <w:p w:rsidR="00F739DA" w:rsidRDefault="00F739DA" w:rsidP="00F739D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739DA">
        <w:rPr>
          <w:i/>
          <w:iCs/>
          <w:color w:val="000000" w:themeColor="text1"/>
        </w:rPr>
        <w:t>Если кредитор находит у обанкротившегося должника своё имущество, он имеет на него больше прав, чем другие кредиторы</w:t>
      </w:r>
      <w:r>
        <w:rPr>
          <w:i/>
          <w:iCs/>
          <w:color w:val="000000" w:themeColor="text1"/>
        </w:rPr>
        <w:t>».</w:t>
      </w:r>
    </w:p>
    <w:p w:rsidR="00F739DA" w:rsidRPr="00F739DA" w:rsidRDefault="00F739DA" w:rsidP="00F739DA">
      <w:pPr>
        <w:spacing w:line="360" w:lineRule="auto"/>
        <w:rPr>
          <w:color w:val="000000" w:themeColor="text1"/>
        </w:rPr>
      </w:pPr>
      <w:r>
        <w:rPr>
          <w:color w:val="000000" w:themeColor="text1"/>
        </w:rPr>
        <w:t>Т</w:t>
      </w:r>
      <w:r w:rsidRPr="00F739DA">
        <w:rPr>
          <w:color w:val="000000" w:themeColor="text1"/>
        </w:rPr>
        <w:t xml:space="preserve">ак как изначально это имущество принадлежало ему без каких-либо притязаний на него со стороны других людей. После чего он продал его и не был бы доволен продажей, кроме как при получении его стоимости. А продажа завершается получением денег за товар. Если же он не получил стоимость товара, может расторгнуть сделку до тех пор, пока этот товар находится у покупателя. И только тогда, когда у покупателя уже нет на руках, купленного им в рассрочку товара, продавец лишается права на расторжение заключённой между ними сделки, а долг покупателя продавцу становится подобным любому другому долгу. </w:t>
      </w:r>
    </w:p>
    <w:p w:rsidR="00F739DA" w:rsidRPr="00F739DA" w:rsidRDefault="00F739DA" w:rsidP="00F739DA">
      <w:pPr>
        <w:spacing w:line="360" w:lineRule="auto"/>
        <w:rPr>
          <w:color w:val="000000" w:themeColor="text1"/>
        </w:rPr>
      </w:pPr>
      <w:r w:rsidRPr="00F739DA">
        <w:rPr>
          <w:color w:val="000000" w:themeColor="text1"/>
        </w:rPr>
        <w:t>Доводом же на это является хадис, передаваемый</w:t>
      </w:r>
      <w:r>
        <w:rPr>
          <w:color w:val="000000" w:themeColor="text1"/>
        </w:rPr>
        <w:t xml:space="preserve"> от аль-Хасана, а он от Самуры о том, что п</w:t>
      </w:r>
      <w:r w:rsidRPr="00F739DA">
        <w:rPr>
          <w:color w:val="000000" w:themeColor="text1"/>
        </w:rPr>
        <w:t xml:space="preserve">ророк </w:t>
      </w:r>
      <w:r>
        <w:rPr>
          <w:color w:val="000000" w:themeColor="text1"/>
        </w:rPr>
        <w:t>(да благословит его Аллах и приветствует</w:t>
      </w:r>
      <w:r w:rsidRPr="00F739DA">
        <w:rPr>
          <w:color w:val="000000" w:themeColor="text1"/>
        </w:rPr>
        <w:t xml:space="preserve">) сказал: </w:t>
      </w:r>
      <w:r w:rsidRPr="00F739DA">
        <w:rPr>
          <w:b/>
          <w:bCs/>
          <w:i/>
          <w:iCs/>
          <w:color w:val="000000" w:themeColor="text1"/>
        </w:rPr>
        <w:t>«Кто нашёл непосредственно свои вещи у банкрота, имеет больше на них прав (чем дру</w:t>
      </w:r>
      <w:r>
        <w:rPr>
          <w:b/>
          <w:bCs/>
          <w:i/>
          <w:iCs/>
          <w:color w:val="000000" w:themeColor="text1"/>
        </w:rPr>
        <w:t>гие кредиторы)»</w:t>
      </w:r>
      <w:r w:rsidRPr="00F739DA">
        <w:rPr>
          <w:rStyle w:val="ad"/>
          <w:color w:val="000000" w:themeColor="text1"/>
        </w:rPr>
        <w:footnoteReference w:id="2259"/>
      </w:r>
      <w:r w:rsidRPr="00F739DA">
        <w:rPr>
          <w:color w:val="000000" w:themeColor="text1"/>
        </w:rPr>
        <w:t>. Хадис привели Ахмад и Абу Дауд (3531), а Ибн Хаджар в «</w:t>
      </w:r>
      <w:r>
        <w:rPr>
          <w:color w:val="000000" w:themeColor="text1"/>
        </w:rPr>
        <w:t>аль-Ф</w:t>
      </w:r>
      <w:r w:rsidRPr="00F739DA">
        <w:rPr>
          <w:color w:val="000000" w:themeColor="text1"/>
        </w:rPr>
        <w:t xml:space="preserve">атх» сказал, что иснад его </w:t>
      </w:r>
      <w:r>
        <w:rPr>
          <w:color w:val="000000" w:themeColor="text1"/>
        </w:rPr>
        <w:t>хороший</w:t>
      </w:r>
      <w:r w:rsidRPr="00F739DA">
        <w:rPr>
          <w:color w:val="000000" w:themeColor="text1"/>
        </w:rPr>
        <w:t xml:space="preserve"> (хасан). </w:t>
      </w:r>
      <w:r w:rsidRPr="00F739DA">
        <w:rPr>
          <w:color w:val="000000" w:themeColor="text1"/>
        </w:rPr>
        <w:lastRenderedPageBreak/>
        <w:t xml:space="preserve">Однако среди учёных хорошо известны разногласия относительно того, слышал ли аль-Хасан хадисы непосредственно от самого Самуры? </w:t>
      </w:r>
    </w:p>
    <w:p w:rsidR="00F739DA" w:rsidRPr="00F739DA" w:rsidRDefault="00F739DA" w:rsidP="00F739DA">
      <w:pPr>
        <w:spacing w:line="360" w:lineRule="auto"/>
        <w:rPr>
          <w:color w:val="000000" w:themeColor="text1"/>
        </w:rPr>
      </w:pPr>
      <w:r w:rsidRPr="00F739DA">
        <w:rPr>
          <w:color w:val="000000" w:themeColor="text1"/>
        </w:rPr>
        <w:t>Также достоверно утверждено в хадисе, приводимом в обо</w:t>
      </w:r>
      <w:r>
        <w:rPr>
          <w:color w:val="000000" w:themeColor="text1"/>
        </w:rPr>
        <w:t>их Сахихах со слов Абу Хурейры</w:t>
      </w:r>
      <w:r w:rsidRPr="00F739DA">
        <w:rPr>
          <w:color w:val="000000" w:themeColor="text1"/>
        </w:rPr>
        <w:t xml:space="preserve"> о том, что </w:t>
      </w:r>
      <w:r>
        <w:rPr>
          <w:color w:val="000000" w:themeColor="text1"/>
        </w:rPr>
        <w:t>п</w:t>
      </w:r>
      <w:r w:rsidRPr="00F739DA">
        <w:rPr>
          <w:color w:val="000000" w:themeColor="text1"/>
        </w:rPr>
        <w:t xml:space="preserve">ророк </w:t>
      </w:r>
      <w:r>
        <w:rPr>
          <w:color w:val="000000" w:themeColor="text1"/>
        </w:rPr>
        <w:t>(да благословит его Аллах и приветствует</w:t>
      </w:r>
      <w:r w:rsidRPr="00F739DA">
        <w:rPr>
          <w:color w:val="000000" w:themeColor="text1"/>
        </w:rPr>
        <w:t xml:space="preserve">) сказал: </w:t>
      </w:r>
      <w:r w:rsidRPr="00F739DA">
        <w:rPr>
          <w:b/>
          <w:bCs/>
          <w:i/>
          <w:iCs/>
          <w:color w:val="000000" w:themeColor="text1"/>
        </w:rPr>
        <w:t>«Кто обнаружил непосредственно своё имущество у обанкротившегося человека – или у человека, который стал банкротом – имеет больше прав на</w:t>
      </w:r>
      <w:r>
        <w:rPr>
          <w:b/>
          <w:bCs/>
          <w:i/>
          <w:iCs/>
          <w:color w:val="000000" w:themeColor="text1"/>
        </w:rPr>
        <w:t xml:space="preserve"> него, чем другие (кредиторы)»</w:t>
      </w:r>
      <w:r w:rsidRPr="00F739DA">
        <w:rPr>
          <w:rStyle w:val="ad"/>
          <w:color w:val="000000" w:themeColor="text1"/>
        </w:rPr>
        <w:footnoteReference w:id="2260"/>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t xml:space="preserve">В версии хадиса, приводимого у Муслима, в отношении обанкротившегося должника </w:t>
      </w:r>
      <w:r>
        <w:rPr>
          <w:color w:val="000000" w:themeColor="text1"/>
        </w:rPr>
        <w:t>п</w:t>
      </w:r>
      <w:r w:rsidRPr="00F739DA">
        <w:rPr>
          <w:color w:val="000000" w:themeColor="text1"/>
        </w:rPr>
        <w:t xml:space="preserve">осланник Аллаха </w:t>
      </w:r>
      <w:r>
        <w:rPr>
          <w:color w:val="000000" w:themeColor="text1"/>
        </w:rPr>
        <w:t>(да благословит его Аллах и приветствует</w:t>
      </w:r>
      <w:r w:rsidRPr="00F739DA">
        <w:rPr>
          <w:color w:val="000000" w:themeColor="text1"/>
        </w:rPr>
        <w:t xml:space="preserve">) сказал: </w:t>
      </w:r>
      <w:r w:rsidRPr="00F739DA">
        <w:rPr>
          <w:b/>
          <w:bCs/>
          <w:i/>
          <w:iCs/>
          <w:color w:val="000000" w:themeColor="text1"/>
        </w:rPr>
        <w:t>«Если обнаружится у него имущество, которым он не успел распорядиться, оно принад</w:t>
      </w:r>
      <w:r>
        <w:rPr>
          <w:b/>
          <w:bCs/>
          <w:i/>
          <w:iCs/>
          <w:color w:val="000000" w:themeColor="text1"/>
        </w:rPr>
        <w:t>лежит тому, кто ему его продал»</w:t>
      </w:r>
      <w:r w:rsidRPr="00F739DA">
        <w:rPr>
          <w:rStyle w:val="ad"/>
          <w:color w:val="000000" w:themeColor="text1"/>
        </w:rPr>
        <w:footnoteReference w:id="2261"/>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t xml:space="preserve">А в версии, приводимой у Ахмада, говорится: </w:t>
      </w:r>
      <w:r w:rsidRPr="00F739DA">
        <w:rPr>
          <w:b/>
          <w:bCs/>
          <w:i/>
          <w:iCs/>
          <w:color w:val="000000" w:themeColor="text1"/>
        </w:rPr>
        <w:t>«Если кредитор обнаружит у банкрота своё имущество, за которое с ним (с кредитором) не расплатились даже частично, то</w:t>
      </w:r>
      <w:r>
        <w:rPr>
          <w:b/>
          <w:bCs/>
          <w:i/>
          <w:iCs/>
          <w:color w:val="000000" w:themeColor="text1"/>
        </w:rPr>
        <w:t xml:space="preserve"> это имущество принадлежит ему»</w:t>
      </w:r>
      <w:r w:rsidRPr="00F739DA">
        <w:rPr>
          <w:rStyle w:val="ad"/>
          <w:color w:val="000000" w:themeColor="text1"/>
        </w:rPr>
        <w:footnoteReference w:id="2262"/>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t>Аш-Шафи‘и, Абу Дауд, Ибн Маджа и аль-Хаким, который подтвердил его достоверность</w:t>
      </w:r>
      <w:r>
        <w:rPr>
          <w:color w:val="000000" w:themeColor="text1"/>
        </w:rPr>
        <w:t>, привели хадис от Абу Хурейры</w:t>
      </w:r>
      <w:r w:rsidRPr="00F739DA">
        <w:rPr>
          <w:color w:val="000000" w:themeColor="text1"/>
        </w:rPr>
        <w:t xml:space="preserve"> о том, что когда к нему привели обанкротившегося должника, он сказал: </w:t>
      </w:r>
      <w:r w:rsidRPr="00F739DA">
        <w:rPr>
          <w:i/>
          <w:iCs/>
          <w:color w:val="000000" w:themeColor="text1"/>
        </w:rPr>
        <w:t xml:space="preserve">«Я рассужу между вами так, как рассудил </w:t>
      </w:r>
      <w:r>
        <w:rPr>
          <w:i/>
          <w:iCs/>
          <w:color w:val="000000" w:themeColor="text1"/>
        </w:rPr>
        <w:t>п</w:t>
      </w:r>
      <w:r w:rsidRPr="00F739DA">
        <w:rPr>
          <w:i/>
          <w:iCs/>
          <w:color w:val="000000" w:themeColor="text1"/>
        </w:rPr>
        <w:t xml:space="preserve">осланник Аллаха </w:t>
      </w:r>
      <w:r>
        <w:rPr>
          <w:i/>
          <w:iCs/>
          <w:color w:val="000000" w:themeColor="text1"/>
        </w:rPr>
        <w:t xml:space="preserve">(да благословит его Аллах и приветствует), который сказал: </w:t>
      </w:r>
      <w:r w:rsidRPr="00F739DA">
        <w:rPr>
          <w:b/>
          <w:bCs/>
          <w:i/>
          <w:iCs/>
          <w:color w:val="000000" w:themeColor="text1"/>
        </w:rPr>
        <w:t>"Кто стал банкротом или умер, а кредитор обнаружил у него непосредственно своё имущество, то он имеет на него больше прав"</w:t>
      </w:r>
      <w:r w:rsidRPr="00F739DA">
        <w:rPr>
          <w:i/>
          <w:iCs/>
          <w:color w:val="000000" w:themeColor="text1"/>
        </w:rPr>
        <w:t>»</w:t>
      </w:r>
      <w:r w:rsidRPr="00F739DA">
        <w:rPr>
          <w:rStyle w:val="ad"/>
          <w:color w:val="000000" w:themeColor="text1"/>
        </w:rPr>
        <w:footnoteReference w:id="2263"/>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t>Малик в «</w:t>
      </w:r>
      <w:r>
        <w:rPr>
          <w:color w:val="000000" w:themeColor="text1"/>
        </w:rPr>
        <w:t>а</w:t>
      </w:r>
      <w:r w:rsidRPr="00F739DA">
        <w:rPr>
          <w:color w:val="000000" w:themeColor="text1"/>
        </w:rPr>
        <w:t>ль-</w:t>
      </w:r>
      <w:r>
        <w:rPr>
          <w:color w:val="000000" w:themeColor="text1"/>
        </w:rPr>
        <w:t>М</w:t>
      </w:r>
      <w:r w:rsidRPr="00F739DA">
        <w:rPr>
          <w:color w:val="000000" w:themeColor="text1"/>
        </w:rPr>
        <w:t>у</w:t>
      </w:r>
      <w:r>
        <w:rPr>
          <w:rFonts w:ascii="Times New Roman" w:hAnsi="Times New Roman" w:cs="Times New Roman"/>
          <w:color w:val="000000" w:themeColor="text1"/>
        </w:rPr>
        <w:t>в</w:t>
      </w:r>
      <w:r w:rsidRPr="00F739DA">
        <w:rPr>
          <w:rFonts w:cs="Book Antiqua"/>
          <w:color w:val="000000" w:themeColor="text1"/>
        </w:rPr>
        <w:t>атта»</w:t>
      </w:r>
      <w:r w:rsidRPr="00F739DA">
        <w:rPr>
          <w:color w:val="000000" w:themeColor="text1"/>
        </w:rPr>
        <w:t xml:space="preserve"> </w:t>
      </w:r>
      <w:r w:rsidRPr="00F739DA">
        <w:rPr>
          <w:rFonts w:cs="Book Antiqua"/>
          <w:color w:val="000000" w:themeColor="text1"/>
        </w:rPr>
        <w:t>и</w:t>
      </w:r>
      <w:r w:rsidRPr="00F739DA">
        <w:rPr>
          <w:color w:val="000000" w:themeColor="text1"/>
        </w:rPr>
        <w:t xml:space="preserve"> </w:t>
      </w:r>
      <w:r w:rsidRPr="00F739DA">
        <w:rPr>
          <w:rFonts w:cs="Book Antiqua"/>
          <w:color w:val="000000" w:themeColor="text1"/>
        </w:rPr>
        <w:t>Абу</w:t>
      </w:r>
      <w:r w:rsidRPr="00F739DA">
        <w:rPr>
          <w:color w:val="000000" w:themeColor="text1"/>
        </w:rPr>
        <w:t xml:space="preserve"> </w:t>
      </w:r>
      <w:r w:rsidRPr="00F739DA">
        <w:rPr>
          <w:rFonts w:cs="Book Antiqua"/>
          <w:color w:val="000000" w:themeColor="text1"/>
        </w:rPr>
        <w:t>Дауд</w:t>
      </w:r>
      <w:r w:rsidRPr="00F739DA">
        <w:rPr>
          <w:color w:val="000000" w:themeColor="text1"/>
        </w:rPr>
        <w:t xml:space="preserve"> </w:t>
      </w:r>
      <w:r w:rsidRPr="00F739DA">
        <w:rPr>
          <w:rFonts w:cs="Book Antiqua"/>
          <w:color w:val="000000" w:themeColor="text1"/>
        </w:rPr>
        <w:t>привели</w:t>
      </w:r>
      <w:r w:rsidRPr="00F739DA">
        <w:rPr>
          <w:color w:val="000000" w:themeColor="text1"/>
        </w:rPr>
        <w:t xml:space="preserve"> </w:t>
      </w:r>
      <w:r w:rsidRPr="00F739DA">
        <w:rPr>
          <w:rFonts w:cs="Book Antiqua"/>
          <w:color w:val="000000" w:themeColor="text1"/>
        </w:rPr>
        <w:t>хадис</w:t>
      </w:r>
      <w:r w:rsidRPr="00F739DA">
        <w:rPr>
          <w:color w:val="000000" w:themeColor="text1"/>
        </w:rPr>
        <w:t xml:space="preserve">, </w:t>
      </w:r>
      <w:r w:rsidRPr="00F739DA">
        <w:rPr>
          <w:rFonts w:cs="Book Antiqua"/>
          <w:color w:val="000000" w:themeColor="text1"/>
        </w:rPr>
        <w:t>в</w:t>
      </w:r>
      <w:r w:rsidRPr="00F739DA">
        <w:rPr>
          <w:color w:val="000000" w:themeColor="text1"/>
        </w:rPr>
        <w:t xml:space="preserve"> </w:t>
      </w:r>
      <w:r w:rsidRPr="00F739DA">
        <w:rPr>
          <w:rFonts w:cs="Book Antiqua"/>
          <w:color w:val="000000" w:themeColor="text1"/>
        </w:rPr>
        <w:t>котором</w:t>
      </w:r>
      <w:r w:rsidRPr="00F739DA">
        <w:rPr>
          <w:color w:val="000000" w:themeColor="text1"/>
        </w:rPr>
        <w:t xml:space="preserve"> </w:t>
      </w:r>
      <w:r w:rsidRPr="00F739DA">
        <w:rPr>
          <w:rFonts w:cs="Book Antiqua"/>
          <w:color w:val="000000" w:themeColor="text1"/>
        </w:rPr>
        <w:t>без</w:t>
      </w:r>
      <w:r w:rsidRPr="00F739DA">
        <w:rPr>
          <w:color w:val="000000" w:themeColor="text1"/>
        </w:rPr>
        <w:t xml:space="preserve"> </w:t>
      </w:r>
      <w:r w:rsidRPr="00F739DA">
        <w:rPr>
          <w:rFonts w:cs="Book Antiqua"/>
          <w:color w:val="000000" w:themeColor="text1"/>
        </w:rPr>
        <w:t>упоминания</w:t>
      </w:r>
      <w:r w:rsidRPr="00F739DA">
        <w:rPr>
          <w:color w:val="000000" w:themeColor="text1"/>
        </w:rPr>
        <w:t xml:space="preserve"> </w:t>
      </w:r>
      <w:r w:rsidRPr="00F739DA">
        <w:rPr>
          <w:rFonts w:cs="Book Antiqua"/>
          <w:color w:val="000000" w:themeColor="text1"/>
        </w:rPr>
        <w:t>сподвижника</w:t>
      </w:r>
      <w:r w:rsidRPr="00F739DA">
        <w:rPr>
          <w:color w:val="000000" w:themeColor="text1"/>
        </w:rPr>
        <w:t xml:space="preserve"> </w:t>
      </w:r>
      <w:r w:rsidRPr="00F739DA">
        <w:rPr>
          <w:rFonts w:cs="Book Antiqua"/>
          <w:color w:val="000000" w:themeColor="text1"/>
        </w:rPr>
        <w:t>в</w:t>
      </w:r>
      <w:r w:rsidRPr="00F739DA">
        <w:rPr>
          <w:color w:val="000000" w:themeColor="text1"/>
        </w:rPr>
        <w:t xml:space="preserve"> </w:t>
      </w:r>
      <w:r w:rsidRPr="00F739DA">
        <w:rPr>
          <w:rFonts w:cs="Book Antiqua"/>
          <w:color w:val="000000" w:themeColor="text1"/>
        </w:rPr>
        <w:t>иснаде</w:t>
      </w:r>
      <w:r w:rsidRPr="00F739DA">
        <w:rPr>
          <w:color w:val="000000" w:themeColor="text1"/>
        </w:rPr>
        <w:t xml:space="preserve"> </w:t>
      </w:r>
      <w:r w:rsidRPr="00F739DA">
        <w:rPr>
          <w:rFonts w:cs="Book Antiqua"/>
          <w:color w:val="000000" w:themeColor="text1"/>
        </w:rPr>
        <w:t>хадиса</w:t>
      </w:r>
      <w:r w:rsidRPr="00F739DA">
        <w:rPr>
          <w:color w:val="000000" w:themeColor="text1"/>
        </w:rPr>
        <w:t xml:space="preserve">, </w:t>
      </w:r>
      <w:r w:rsidRPr="00F739DA">
        <w:rPr>
          <w:rFonts w:cs="Book Antiqua"/>
          <w:color w:val="000000" w:themeColor="text1"/>
        </w:rPr>
        <w:t>сообщается</w:t>
      </w:r>
      <w:r w:rsidRPr="00F739DA">
        <w:rPr>
          <w:color w:val="000000" w:themeColor="text1"/>
        </w:rPr>
        <w:t xml:space="preserve"> </w:t>
      </w:r>
      <w:r w:rsidRPr="00F739DA">
        <w:rPr>
          <w:rFonts w:cs="Book Antiqua"/>
          <w:color w:val="000000" w:themeColor="text1"/>
        </w:rPr>
        <w:t>со</w:t>
      </w:r>
      <w:r w:rsidRPr="00F739DA">
        <w:rPr>
          <w:color w:val="000000" w:themeColor="text1"/>
        </w:rPr>
        <w:t xml:space="preserve"> </w:t>
      </w:r>
      <w:r w:rsidRPr="00F739DA">
        <w:rPr>
          <w:rFonts w:cs="Book Antiqua"/>
          <w:color w:val="000000" w:themeColor="text1"/>
        </w:rPr>
        <w:t>слов</w:t>
      </w:r>
      <w:r w:rsidRPr="00F739DA">
        <w:rPr>
          <w:color w:val="000000" w:themeColor="text1"/>
        </w:rPr>
        <w:t xml:space="preserve"> </w:t>
      </w:r>
      <w:r w:rsidRPr="00F739DA">
        <w:rPr>
          <w:rFonts w:cs="Book Antiqua"/>
          <w:color w:val="000000" w:themeColor="text1"/>
        </w:rPr>
        <w:t>Абу</w:t>
      </w:r>
      <w:r w:rsidRPr="00F739DA">
        <w:rPr>
          <w:color w:val="000000" w:themeColor="text1"/>
        </w:rPr>
        <w:t xml:space="preserve"> </w:t>
      </w:r>
      <w:r w:rsidRPr="00F739DA">
        <w:rPr>
          <w:rFonts w:cs="Book Antiqua"/>
          <w:color w:val="000000" w:themeColor="text1"/>
        </w:rPr>
        <w:t>Бакра</w:t>
      </w:r>
      <w:r w:rsidRPr="00F739DA">
        <w:rPr>
          <w:color w:val="000000" w:themeColor="text1"/>
        </w:rPr>
        <w:t xml:space="preserve"> </w:t>
      </w:r>
      <w:r w:rsidRPr="00F739DA">
        <w:rPr>
          <w:rFonts w:cs="Book Antiqua"/>
          <w:color w:val="000000" w:themeColor="text1"/>
        </w:rPr>
        <w:t>ибн</w:t>
      </w:r>
      <w:r w:rsidRPr="00F739DA">
        <w:rPr>
          <w:color w:val="000000" w:themeColor="text1"/>
        </w:rPr>
        <w:t xml:space="preserve"> </w:t>
      </w:r>
      <w:r w:rsidRPr="00F739DA">
        <w:rPr>
          <w:rFonts w:cs="Book Antiqua"/>
          <w:color w:val="000000" w:themeColor="text1"/>
        </w:rPr>
        <w:t>‘Абд</w:t>
      </w:r>
      <w:r>
        <w:rPr>
          <w:rFonts w:cs="Book Antiqua"/>
          <w:color w:val="000000" w:themeColor="text1"/>
        </w:rPr>
        <w:t xml:space="preserve"> </w:t>
      </w:r>
      <w:r w:rsidRPr="00F739DA">
        <w:rPr>
          <w:rFonts w:cs="Book Antiqua"/>
          <w:color w:val="000000" w:themeColor="text1"/>
        </w:rPr>
        <w:t>у</w:t>
      </w:r>
      <w:r>
        <w:rPr>
          <w:rFonts w:cs="Book Antiqua"/>
          <w:color w:val="000000" w:themeColor="text1"/>
        </w:rPr>
        <w:t>р-Р</w:t>
      </w:r>
      <w:r w:rsidRPr="00F739DA">
        <w:rPr>
          <w:rFonts w:cs="Book Antiqua"/>
          <w:color w:val="000000" w:themeColor="text1"/>
        </w:rPr>
        <w:t>ахмана</w:t>
      </w:r>
      <w:r w:rsidRPr="00F739DA">
        <w:rPr>
          <w:color w:val="000000" w:themeColor="text1"/>
        </w:rPr>
        <w:t xml:space="preserve"> </w:t>
      </w:r>
      <w:r w:rsidRPr="00F739DA">
        <w:rPr>
          <w:rFonts w:cs="Book Antiqua"/>
          <w:color w:val="000000" w:themeColor="text1"/>
        </w:rPr>
        <w:t>ибн</w:t>
      </w:r>
      <w:r w:rsidRPr="00F739DA">
        <w:rPr>
          <w:color w:val="000000" w:themeColor="text1"/>
        </w:rPr>
        <w:t xml:space="preserve"> </w:t>
      </w:r>
      <w:r w:rsidRPr="00F739DA">
        <w:rPr>
          <w:rFonts w:cs="Book Antiqua"/>
          <w:color w:val="000000" w:themeColor="text1"/>
        </w:rPr>
        <w:t>аль</w:t>
      </w:r>
      <w:r w:rsidRPr="00F739DA">
        <w:rPr>
          <w:color w:val="000000" w:themeColor="text1"/>
        </w:rPr>
        <w:t>-</w:t>
      </w:r>
      <w:r w:rsidRPr="00F739DA">
        <w:rPr>
          <w:rFonts w:cs="Book Antiqua"/>
          <w:color w:val="000000" w:themeColor="text1"/>
        </w:rPr>
        <w:t>Хариса</w:t>
      </w:r>
      <w:r w:rsidRPr="00F739DA">
        <w:rPr>
          <w:color w:val="000000" w:themeColor="text1"/>
        </w:rPr>
        <w:t xml:space="preserve"> </w:t>
      </w:r>
      <w:r w:rsidRPr="00F739DA">
        <w:rPr>
          <w:rFonts w:cs="Book Antiqua"/>
          <w:color w:val="000000" w:themeColor="text1"/>
        </w:rPr>
        <w:t>ибн</w:t>
      </w:r>
      <w:r w:rsidRPr="00F739DA">
        <w:rPr>
          <w:color w:val="000000" w:themeColor="text1"/>
        </w:rPr>
        <w:t xml:space="preserve"> </w:t>
      </w:r>
      <w:r w:rsidRPr="00F739DA">
        <w:rPr>
          <w:rFonts w:cs="Book Antiqua"/>
          <w:color w:val="000000" w:themeColor="text1"/>
        </w:rPr>
        <w:t>Хишама</w:t>
      </w:r>
      <w:r w:rsidRPr="00F739DA">
        <w:rPr>
          <w:color w:val="000000" w:themeColor="text1"/>
        </w:rPr>
        <w:t xml:space="preserve">, </w:t>
      </w:r>
      <w:r w:rsidRPr="00F739DA">
        <w:rPr>
          <w:rFonts w:cs="Book Antiqua"/>
          <w:color w:val="000000" w:themeColor="text1"/>
        </w:rPr>
        <w:t>ч</w:t>
      </w:r>
      <w:r w:rsidRPr="00F739DA">
        <w:rPr>
          <w:color w:val="000000" w:themeColor="text1"/>
        </w:rPr>
        <w:t xml:space="preserve">то </w:t>
      </w:r>
      <w:r>
        <w:rPr>
          <w:color w:val="000000" w:themeColor="text1"/>
        </w:rPr>
        <w:t>п</w:t>
      </w:r>
      <w:r w:rsidRPr="00F739DA">
        <w:rPr>
          <w:color w:val="000000" w:themeColor="text1"/>
        </w:rPr>
        <w:t xml:space="preserve">ророк </w:t>
      </w:r>
      <w:r>
        <w:rPr>
          <w:color w:val="000000" w:themeColor="text1"/>
        </w:rPr>
        <w:t>(да благословит его Аллах и приветствует</w:t>
      </w:r>
      <w:r w:rsidRPr="00F739DA">
        <w:rPr>
          <w:color w:val="000000" w:themeColor="text1"/>
        </w:rPr>
        <w:t xml:space="preserve">) сказал: </w:t>
      </w:r>
      <w:r w:rsidRPr="00F739DA">
        <w:rPr>
          <w:b/>
          <w:bCs/>
          <w:i/>
          <w:iCs/>
          <w:color w:val="000000" w:themeColor="text1"/>
        </w:rPr>
        <w:t>«Кто бы из людей не продал что</w:t>
      </w:r>
      <w:r>
        <w:rPr>
          <w:b/>
          <w:bCs/>
          <w:i/>
          <w:iCs/>
          <w:color w:val="000000" w:themeColor="text1"/>
        </w:rPr>
        <w:t>-</w:t>
      </w:r>
      <w:r w:rsidRPr="00F739DA">
        <w:rPr>
          <w:b/>
          <w:bCs/>
          <w:i/>
          <w:iCs/>
          <w:color w:val="000000" w:themeColor="text1"/>
        </w:rPr>
        <w:t xml:space="preserve">либо, а покупатель стал банкротом, прежде чем выплатить хотя бы часть из стоимости товара, и продавец обнаружит непосредственно сам проданный ему </w:t>
      </w:r>
      <w:r w:rsidRPr="00F739DA">
        <w:rPr>
          <w:b/>
          <w:bCs/>
          <w:i/>
          <w:iCs/>
          <w:color w:val="000000" w:themeColor="text1"/>
        </w:rPr>
        <w:lastRenderedPageBreak/>
        <w:t>товар, то он имеет на него больше прав. Если же (обанкротившийся) покупатель умрёт, хозяин товара подобен остальным кредиторам»</w:t>
      </w:r>
      <w:r w:rsidRPr="00F739DA">
        <w:rPr>
          <w:rStyle w:val="ad"/>
          <w:color w:val="000000" w:themeColor="text1"/>
        </w:rPr>
        <w:footnoteReference w:id="2264"/>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t>Абу Дауд привёл этот хадис с целостным иснадо</w:t>
      </w:r>
      <w:r>
        <w:rPr>
          <w:color w:val="000000" w:themeColor="text1"/>
        </w:rPr>
        <w:t>м со слов Абу Хурейры</w:t>
      </w:r>
      <w:r w:rsidRPr="00F739DA">
        <w:rPr>
          <w:color w:val="000000" w:themeColor="text1"/>
        </w:rPr>
        <w:t>. И в этом иснаде присутствует Исма</w:t>
      </w:r>
      <w:r>
        <w:rPr>
          <w:color w:val="000000" w:themeColor="text1"/>
        </w:rPr>
        <w:t>′</w:t>
      </w:r>
      <w:r w:rsidRPr="00F739DA">
        <w:rPr>
          <w:color w:val="000000" w:themeColor="text1"/>
        </w:rPr>
        <w:t>ил</w:t>
      </w:r>
      <w:r>
        <w:rPr>
          <w:color w:val="000000" w:themeColor="text1"/>
        </w:rPr>
        <w:t>ь</w:t>
      </w:r>
      <w:r w:rsidRPr="00F739DA">
        <w:rPr>
          <w:color w:val="000000" w:themeColor="text1"/>
        </w:rPr>
        <w:t xml:space="preserve"> ибн ‘Аййаш. Однако в данном случае он передаёт от аз-Зубейди, являющегося надёжным передатчиком, и являющегося жителем Шама, а известно, что Исма</w:t>
      </w:r>
      <w:r>
        <w:rPr>
          <w:color w:val="000000" w:themeColor="text1"/>
        </w:rPr>
        <w:t>′</w:t>
      </w:r>
      <w:r w:rsidRPr="00F739DA">
        <w:rPr>
          <w:color w:val="000000" w:themeColor="text1"/>
        </w:rPr>
        <w:t>ил</w:t>
      </w:r>
      <w:r>
        <w:rPr>
          <w:color w:val="000000" w:themeColor="text1"/>
        </w:rPr>
        <w:t>ь</w:t>
      </w:r>
      <w:r w:rsidRPr="00F739DA">
        <w:rPr>
          <w:color w:val="000000" w:themeColor="text1"/>
        </w:rPr>
        <w:t xml:space="preserve"> является надёжным, когда передаёт от жителей Шама. </w:t>
      </w:r>
    </w:p>
    <w:p w:rsidR="00F739DA" w:rsidRPr="00F739DA" w:rsidRDefault="00F739DA" w:rsidP="00F739DA">
      <w:pPr>
        <w:spacing w:line="360" w:lineRule="auto"/>
        <w:rPr>
          <w:color w:val="000000" w:themeColor="text1"/>
        </w:rPr>
      </w:pPr>
      <w:r w:rsidRPr="00F739DA">
        <w:rPr>
          <w:color w:val="000000" w:themeColor="text1"/>
        </w:rPr>
        <w:t xml:space="preserve">Большинство учёных склонилось к тому, что продавец, обнаруживший у обанкротившегося должника свой товар, имеет больше прав на него, нежели другие кредиторы, вопреки мнению ханафитов, которые сказали, что у него нет никаких привилегий перед другими кредиторами. Однако вышеприведённые хадисы являются доводом против них. </w:t>
      </w:r>
    </w:p>
    <w:p w:rsidR="00F739DA" w:rsidRPr="00F739DA" w:rsidRDefault="00F739DA" w:rsidP="00F739DA">
      <w:pPr>
        <w:spacing w:line="360" w:lineRule="auto"/>
        <w:rPr>
          <w:color w:val="000000" w:themeColor="text1"/>
        </w:rPr>
      </w:pPr>
      <w:r w:rsidRPr="00F739DA">
        <w:rPr>
          <w:color w:val="000000" w:themeColor="text1"/>
        </w:rPr>
        <w:t xml:space="preserve">Также большинство учёных считало, что если покупатель успел выплатить часть стоимости товара, то в этой ситуации продавец уже не имеет привилегий перед другими кредиторами относительно неуплаченной части обнаруженного товара, и он подобен в этом всем остальным кредиторам. Аргументом для этого является версия хадиса, в котором говорилось: </w:t>
      </w:r>
      <w:r w:rsidRPr="00F739DA">
        <w:rPr>
          <w:b/>
          <w:bCs/>
          <w:i/>
          <w:iCs/>
          <w:color w:val="000000" w:themeColor="text1"/>
        </w:rPr>
        <w:t>«Если кредитор обнаружит у банкрота своё имущество, за которое с ним (с кредитором) не расплатились даже частично, то это имущество принадлежит ему»</w:t>
      </w:r>
      <w:r w:rsidRPr="00F739DA">
        <w:rPr>
          <w:rStyle w:val="ad"/>
          <w:color w:val="000000" w:themeColor="text1"/>
        </w:rPr>
        <w:footnoteReference w:id="2265"/>
      </w:r>
      <w:r w:rsidRPr="00F739DA">
        <w:rPr>
          <w:color w:val="000000" w:themeColor="text1"/>
        </w:rPr>
        <w:t xml:space="preserve">. </w:t>
      </w:r>
    </w:p>
    <w:p w:rsidR="00F739DA" w:rsidRPr="00F739DA" w:rsidRDefault="00F739DA" w:rsidP="00F739DA">
      <w:pPr>
        <w:spacing w:line="360" w:lineRule="auto"/>
        <w:rPr>
          <w:color w:val="000000" w:themeColor="text1"/>
        </w:rPr>
      </w:pPr>
      <w:r w:rsidRPr="00F739DA">
        <w:rPr>
          <w:color w:val="000000" w:themeColor="text1"/>
        </w:rPr>
        <w:t xml:space="preserve">Аш-Шафи‘и же считал, что и в этом случае продавец товара имеет преимущество перед другими кредиторами. </w:t>
      </w:r>
    </w:p>
    <w:p w:rsidR="00133FD5" w:rsidRDefault="00F739DA" w:rsidP="00F739DA">
      <w:pPr>
        <w:spacing w:line="360" w:lineRule="auto"/>
        <w:rPr>
          <w:color w:val="000000" w:themeColor="text1"/>
        </w:rPr>
      </w:pPr>
      <w:r w:rsidRPr="00F739DA">
        <w:rPr>
          <w:color w:val="000000" w:themeColor="text1"/>
        </w:rPr>
        <w:t>И точно так же, в случае, когда покупатель умирает, а неоплаченный им товар обнаруживается непосредственно у него, Малик и Ахмад считали, что у продавца этого товара нет привилегий п</w:t>
      </w:r>
      <w:r w:rsidR="00282ADE">
        <w:rPr>
          <w:color w:val="000000" w:themeColor="text1"/>
        </w:rPr>
        <w:t>еред остальными кредиторами</w:t>
      </w:r>
      <w:r w:rsidR="00282ADE">
        <w:rPr>
          <w:rStyle w:val="ad"/>
          <w:color w:val="000000" w:themeColor="text1"/>
        </w:rPr>
        <w:footnoteReference w:id="2266"/>
      </w:r>
      <w:r w:rsidR="00282ADE">
        <w:rPr>
          <w:color w:val="000000" w:themeColor="text1"/>
        </w:rPr>
        <w:t xml:space="preserve">, </w:t>
      </w:r>
      <w:r w:rsidRPr="00F739DA">
        <w:rPr>
          <w:color w:val="000000" w:themeColor="text1"/>
        </w:rPr>
        <w:t>тогда как аш-Шафи‘и считал, что продавец товара и в этом случае имеет больше прав на него.</w:t>
      </w:r>
    </w:p>
    <w:p w:rsidR="00282ADE" w:rsidRDefault="00282ADE" w:rsidP="00282ADE">
      <w:pPr>
        <w:pStyle w:val="3"/>
      </w:pPr>
      <w:r w:rsidRPr="00F60D0D">
        <w:rPr>
          <w:sz w:val="28"/>
          <w:szCs w:val="28"/>
        </w:rPr>
        <w:lastRenderedPageBreak/>
        <w:t>•</w:t>
      </w:r>
      <w:r>
        <w:t xml:space="preserve"> ВОПРОС № 3:</w:t>
      </w:r>
      <w:r w:rsidRPr="00043686">
        <w:t xml:space="preserve"> </w:t>
      </w:r>
      <w:r w:rsidRPr="00282ADE">
        <w:t>КОГДА ВЛАДЕЛЕЦ, ОБНАРУЖЕННОГО У ДОЛЖНИКА ТОВАРА, НЕ ИМЕЕТ ПРИВИЛЕГИЙ ПЕРЕД ДРУГИМИ КРЕДИТОРАМИ?</w:t>
      </w:r>
    </w:p>
    <w:p w:rsidR="00282ADE" w:rsidRDefault="00282ADE" w:rsidP="00282AD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82ADE">
        <w:rPr>
          <w:i/>
          <w:iCs/>
          <w:color w:val="000000" w:themeColor="text1"/>
        </w:rPr>
        <w:t>Если имущество банкрота не покрывает полностью его долгов перед кредиторами, они имеют равные права на него</w:t>
      </w:r>
      <w:r>
        <w:rPr>
          <w:i/>
          <w:iCs/>
          <w:color w:val="000000" w:themeColor="text1"/>
        </w:rPr>
        <w:t>».</w:t>
      </w:r>
    </w:p>
    <w:p w:rsidR="00282ADE" w:rsidRPr="00282ADE" w:rsidRDefault="00282ADE" w:rsidP="00282ADE">
      <w:pPr>
        <w:spacing w:line="360" w:lineRule="auto"/>
        <w:rPr>
          <w:color w:val="000000" w:themeColor="text1"/>
        </w:rPr>
      </w:pPr>
      <w:r>
        <w:rPr>
          <w:color w:val="000000" w:themeColor="text1"/>
        </w:rPr>
        <w:t>Т</w:t>
      </w:r>
      <w:r w:rsidRPr="00282ADE">
        <w:rPr>
          <w:color w:val="000000" w:themeColor="text1"/>
        </w:rPr>
        <w:t xml:space="preserve">ак как это соответствует справедливости. Ведь все долги имеют одинаковое право на имущество банкрота и одни из них не приоритетнее других, кроме как на это будет указывать конкретизирующий довод. А такого довода нет. </w:t>
      </w:r>
    </w:p>
    <w:p w:rsidR="00133FD5" w:rsidRDefault="00282ADE" w:rsidP="00282ADE">
      <w:pPr>
        <w:spacing w:line="360" w:lineRule="auto"/>
        <w:rPr>
          <w:color w:val="000000" w:themeColor="text1"/>
        </w:rPr>
      </w:pPr>
      <w:r w:rsidRPr="00282ADE">
        <w:rPr>
          <w:color w:val="000000" w:themeColor="text1"/>
        </w:rPr>
        <w:t xml:space="preserve">И на это же указывает, приводимый ранее хадис: </w:t>
      </w:r>
      <w:r w:rsidRPr="00282ADE">
        <w:rPr>
          <w:b/>
          <w:bCs/>
          <w:i/>
          <w:iCs/>
          <w:color w:val="000000" w:themeColor="text1"/>
        </w:rPr>
        <w:t>«Если же (обанкротившийся) покупатель умрёт, хозяин товара подобен остальным кредиторам»</w:t>
      </w:r>
      <w:r w:rsidRPr="00282ADE">
        <w:rPr>
          <w:rStyle w:val="ad"/>
          <w:color w:val="000000" w:themeColor="text1"/>
        </w:rPr>
        <w:footnoteReference w:id="2267"/>
      </w:r>
      <w:r w:rsidRPr="00282ADE">
        <w:rPr>
          <w:color w:val="000000" w:themeColor="text1"/>
        </w:rPr>
        <w:t xml:space="preserve">. </w:t>
      </w:r>
    </w:p>
    <w:p w:rsidR="00282ADE" w:rsidRDefault="00282ADE" w:rsidP="00282ADE">
      <w:pPr>
        <w:pStyle w:val="3"/>
      </w:pPr>
      <w:r w:rsidRPr="00F60D0D">
        <w:rPr>
          <w:sz w:val="28"/>
          <w:szCs w:val="28"/>
        </w:rPr>
        <w:t>•</w:t>
      </w:r>
      <w:r>
        <w:t xml:space="preserve"> ВОПРОС № 4:</w:t>
      </w:r>
      <w:r w:rsidRPr="00043686">
        <w:t xml:space="preserve"> </w:t>
      </w:r>
      <w:r w:rsidRPr="00282ADE">
        <w:t>МОЖНО Л</w:t>
      </w:r>
      <w:r>
        <w:t>И БАНКРОТА ЗАКЛЮЧАТЬ ПОД СТРАЖУ</w:t>
      </w:r>
      <w:r w:rsidRPr="00282ADE">
        <w:t>?</w:t>
      </w:r>
    </w:p>
    <w:p w:rsidR="00282ADE" w:rsidRDefault="00282ADE" w:rsidP="00282AD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82ADE">
        <w:rPr>
          <w:i/>
          <w:iCs/>
          <w:color w:val="000000" w:themeColor="text1"/>
        </w:rPr>
        <w:t>Нельзя арестовывать человека лишь по причине выявления его банкротства</w:t>
      </w:r>
      <w:r>
        <w:rPr>
          <w:i/>
          <w:iCs/>
          <w:color w:val="000000" w:themeColor="text1"/>
        </w:rPr>
        <w:t>».</w:t>
      </w:r>
    </w:p>
    <w:p w:rsidR="00DD54A7" w:rsidRDefault="00282ADE" w:rsidP="00282ADE">
      <w:pPr>
        <w:spacing w:line="360" w:lineRule="auto"/>
        <w:rPr>
          <w:color w:val="000000" w:themeColor="text1"/>
        </w:rPr>
      </w:pPr>
      <w:r>
        <w:rPr>
          <w:color w:val="000000" w:themeColor="text1"/>
        </w:rPr>
        <w:t>Т</w:t>
      </w:r>
      <w:r w:rsidRPr="00282ADE">
        <w:rPr>
          <w:color w:val="000000" w:themeColor="text1"/>
        </w:rPr>
        <w:t xml:space="preserve">ак как это противоречит решению Аллаха, в отношении него. Всевышний сказал: </w:t>
      </w:r>
      <w:r w:rsidRPr="00282ADE">
        <w:rPr>
          <w:b/>
          <w:bCs/>
          <w:color w:val="000000" w:themeColor="text1"/>
        </w:rPr>
        <w:t>«Если должник находится в трудном положении, дайте ему отсрочку, пока его положение не улучшится»</w:t>
      </w:r>
      <w:r w:rsidRPr="00282ADE">
        <w:rPr>
          <w:rStyle w:val="ad"/>
          <w:color w:val="000000" w:themeColor="text1"/>
        </w:rPr>
        <w:footnoteReference w:id="2268"/>
      </w:r>
      <w:r w:rsidRPr="00282ADE">
        <w:rPr>
          <w:color w:val="000000" w:themeColor="text1"/>
        </w:rPr>
        <w:t>.</w:t>
      </w:r>
    </w:p>
    <w:p w:rsidR="00282ADE" w:rsidRPr="00282ADE" w:rsidRDefault="00282ADE" w:rsidP="00282ADE">
      <w:pPr>
        <w:spacing w:line="360" w:lineRule="auto"/>
        <w:rPr>
          <w:color w:val="000000" w:themeColor="text1"/>
        </w:rPr>
      </w:pPr>
      <w:r w:rsidRPr="00282ADE">
        <w:rPr>
          <w:color w:val="000000" w:themeColor="text1"/>
        </w:rPr>
        <w:t>А также</w:t>
      </w:r>
      <w:r>
        <w:rPr>
          <w:color w:val="000000" w:themeColor="text1"/>
        </w:rPr>
        <w:t xml:space="preserve"> исходя из понимания хадиса: </w:t>
      </w:r>
      <w:r w:rsidRPr="00282ADE">
        <w:rPr>
          <w:b/>
          <w:bCs/>
          <w:i/>
          <w:iCs/>
          <w:color w:val="000000" w:themeColor="text1"/>
        </w:rPr>
        <w:t>«Уклонение от погашения долга тем, кто имеет возможность погасить его, является несправедливостью, вследствие чего становятся дозволенными его честь и применение наказания».</w:t>
      </w:r>
      <w:r w:rsidRPr="00282ADE">
        <w:rPr>
          <w:color w:val="000000" w:themeColor="text1"/>
        </w:rPr>
        <w:t xml:space="preserve"> Это достоверный хадис, который</w:t>
      </w:r>
      <w:r>
        <w:rPr>
          <w:color w:val="000000" w:themeColor="text1"/>
        </w:rPr>
        <w:t xml:space="preserve"> приводился в предыдущей главе</w:t>
      </w:r>
      <w:r>
        <w:rPr>
          <w:rStyle w:val="ad"/>
          <w:color w:val="000000" w:themeColor="text1"/>
        </w:rPr>
        <w:footnoteReference w:id="2269"/>
      </w:r>
      <w:r>
        <w:rPr>
          <w:color w:val="000000" w:themeColor="text1"/>
        </w:rPr>
        <w:t>.</w:t>
      </w:r>
      <w:r w:rsidRPr="00282ADE">
        <w:rPr>
          <w:color w:val="000000" w:themeColor="text1"/>
        </w:rPr>
        <w:t xml:space="preserve"> А ведь известно, что банкрот не имеет возможности погасить долг. </w:t>
      </w:r>
    </w:p>
    <w:p w:rsidR="00282ADE" w:rsidRPr="00282ADE" w:rsidRDefault="00282ADE" w:rsidP="00282ADE">
      <w:pPr>
        <w:spacing w:line="360" w:lineRule="auto"/>
        <w:rPr>
          <w:color w:val="000000" w:themeColor="text1"/>
        </w:rPr>
      </w:pPr>
      <w:r w:rsidRPr="00282ADE">
        <w:rPr>
          <w:color w:val="000000" w:themeColor="text1"/>
        </w:rPr>
        <w:t xml:space="preserve">Если же остаётся неясным обанкротился он или имеет возможность заплатить, то это неопределённая ситуация, и обязательным в ней является выяснение его положения настолько, насколько это возможно. Если выяснится, что он имеет возможность выполнить долговые обязательства, наказывается арестом или чем-либо подобным, как на это указывает хадис: </w:t>
      </w:r>
      <w:r w:rsidRPr="00282ADE">
        <w:rPr>
          <w:b/>
          <w:bCs/>
          <w:i/>
          <w:iCs/>
          <w:color w:val="000000" w:themeColor="text1"/>
        </w:rPr>
        <w:t xml:space="preserve">«Откладывание погашения долга тем, кто имеет возможность погасить его, является </w:t>
      </w:r>
      <w:r w:rsidRPr="00282ADE">
        <w:rPr>
          <w:b/>
          <w:bCs/>
          <w:i/>
          <w:iCs/>
          <w:color w:val="000000" w:themeColor="text1"/>
        </w:rPr>
        <w:lastRenderedPageBreak/>
        <w:t xml:space="preserve">несправедливостью, вследствие чего становятся дозволенными </w:t>
      </w:r>
      <w:r>
        <w:rPr>
          <w:b/>
          <w:bCs/>
          <w:i/>
          <w:iCs/>
          <w:color w:val="000000" w:themeColor="text1"/>
        </w:rPr>
        <w:t>его честь</w:t>
      </w:r>
      <w:r w:rsidRPr="00282ADE">
        <w:rPr>
          <w:rStyle w:val="ad"/>
          <w:color w:val="000000" w:themeColor="text1"/>
        </w:rPr>
        <w:footnoteReference w:id="2270"/>
      </w:r>
      <w:r w:rsidRPr="00282ADE">
        <w:rPr>
          <w:b/>
          <w:bCs/>
          <w:i/>
          <w:iCs/>
          <w:color w:val="000000" w:themeColor="text1"/>
        </w:rPr>
        <w:t xml:space="preserve"> и применение наказания»</w:t>
      </w:r>
      <w:r w:rsidRPr="00282ADE">
        <w:rPr>
          <w:rStyle w:val="ad"/>
          <w:color w:val="000000" w:themeColor="text1"/>
        </w:rPr>
        <w:footnoteReference w:id="2271"/>
      </w:r>
      <w:r w:rsidRPr="00282ADE">
        <w:rPr>
          <w:color w:val="000000" w:themeColor="text1"/>
        </w:rPr>
        <w:t xml:space="preserve">. </w:t>
      </w:r>
    </w:p>
    <w:p w:rsidR="00282ADE" w:rsidRPr="00282ADE" w:rsidRDefault="00282ADE" w:rsidP="00282ADE">
      <w:pPr>
        <w:spacing w:line="360" w:lineRule="auto"/>
        <w:rPr>
          <w:color w:val="000000" w:themeColor="text1"/>
        </w:rPr>
      </w:pPr>
      <w:r w:rsidRPr="00282ADE">
        <w:rPr>
          <w:color w:val="000000" w:themeColor="text1"/>
        </w:rPr>
        <w:t xml:space="preserve">В другой версии этого хадиса говорится: </w:t>
      </w:r>
      <w:r w:rsidRPr="00282ADE">
        <w:rPr>
          <w:b/>
          <w:bCs/>
          <w:i/>
          <w:iCs/>
          <w:color w:val="000000" w:themeColor="text1"/>
        </w:rPr>
        <w:t>«Уклонение от погашения долга тем, кто имеет возможность погасить его, является несправедливостью».</w:t>
      </w:r>
      <w:r w:rsidRPr="00282ADE">
        <w:rPr>
          <w:color w:val="000000" w:themeColor="text1"/>
        </w:rPr>
        <w:t xml:space="preserve"> </w:t>
      </w:r>
    </w:p>
    <w:p w:rsidR="00282ADE" w:rsidRPr="00282ADE" w:rsidRDefault="00282ADE" w:rsidP="00282ADE">
      <w:pPr>
        <w:spacing w:line="360" w:lineRule="auto"/>
        <w:rPr>
          <w:color w:val="000000" w:themeColor="text1"/>
        </w:rPr>
      </w:pPr>
      <w:r w:rsidRPr="00282ADE">
        <w:rPr>
          <w:color w:val="000000" w:themeColor="text1"/>
        </w:rPr>
        <w:t>И оба этих хадиса приводятся в двух сборниках «ас</w:t>
      </w:r>
      <w:r>
        <w:rPr>
          <w:color w:val="000000" w:themeColor="text1"/>
        </w:rPr>
        <w:t>-</w:t>
      </w:r>
      <w:r w:rsidRPr="00282ADE">
        <w:rPr>
          <w:color w:val="000000" w:themeColor="text1"/>
        </w:rPr>
        <w:t>Сахих»</w:t>
      </w:r>
      <w:r>
        <w:rPr>
          <w:rStyle w:val="ad"/>
          <w:color w:val="000000" w:themeColor="text1"/>
        </w:rPr>
        <w:footnoteReference w:id="2272"/>
      </w:r>
      <w:r w:rsidRPr="00282ADE">
        <w:rPr>
          <w:color w:val="000000" w:themeColor="text1"/>
        </w:rPr>
        <w:t xml:space="preserve">.  </w:t>
      </w:r>
    </w:p>
    <w:p w:rsidR="00282ADE" w:rsidRPr="00282ADE" w:rsidRDefault="00282ADE" w:rsidP="00282ADE">
      <w:pPr>
        <w:spacing w:line="360" w:lineRule="auto"/>
        <w:rPr>
          <w:color w:val="000000" w:themeColor="text1"/>
        </w:rPr>
      </w:pPr>
      <w:r w:rsidRPr="00282ADE">
        <w:rPr>
          <w:color w:val="000000" w:themeColor="text1"/>
        </w:rPr>
        <w:t xml:space="preserve">Либо же после выяснения его положения, окажется, что он не имеет возможности выплачивать долги и тогда ему предоставляется отсрочка. </w:t>
      </w:r>
    </w:p>
    <w:p w:rsidR="00282ADE" w:rsidRPr="00282ADE" w:rsidRDefault="00282ADE" w:rsidP="00282ADE">
      <w:pPr>
        <w:spacing w:line="360" w:lineRule="auto"/>
        <w:rPr>
          <w:color w:val="000000" w:themeColor="text1"/>
        </w:rPr>
      </w:pPr>
      <w:r w:rsidRPr="00282ADE">
        <w:rPr>
          <w:color w:val="000000" w:themeColor="text1"/>
        </w:rPr>
        <w:t xml:space="preserve">А что касается заключения под стражу того, кто действительно обанкротился, то это никак не может быть дозволенным и является чистейшей несправедливостью. </w:t>
      </w:r>
    </w:p>
    <w:p w:rsidR="00282ADE" w:rsidRPr="00282ADE" w:rsidRDefault="00282ADE" w:rsidP="00282ADE">
      <w:pPr>
        <w:spacing w:line="360" w:lineRule="auto"/>
        <w:rPr>
          <w:color w:val="000000" w:themeColor="text1"/>
        </w:rPr>
      </w:pPr>
      <w:r>
        <w:rPr>
          <w:color w:val="000000" w:themeColor="text1"/>
        </w:rPr>
        <w:t>Уалиюл</w:t>
      </w:r>
      <w:r w:rsidRPr="00282ADE">
        <w:rPr>
          <w:color w:val="000000" w:themeColor="text1"/>
        </w:rPr>
        <w:t>лах ад-Дахля</w:t>
      </w:r>
      <w:r>
        <w:rPr>
          <w:rFonts w:ascii="Times New Roman" w:hAnsi="Times New Roman" w:cs="Times New Roman"/>
          <w:color w:val="000000" w:themeColor="text1"/>
        </w:rPr>
        <w:t>у</w:t>
      </w:r>
      <w:r w:rsidRPr="00282ADE">
        <w:rPr>
          <w:rFonts w:cs="Book Antiqua"/>
          <w:color w:val="000000" w:themeColor="text1"/>
        </w:rPr>
        <w:t>и</w:t>
      </w:r>
      <w:r w:rsidRPr="00282ADE">
        <w:rPr>
          <w:color w:val="000000" w:themeColor="text1"/>
        </w:rPr>
        <w:t xml:space="preserve"> </w:t>
      </w:r>
      <w:r w:rsidRPr="00282ADE">
        <w:rPr>
          <w:rFonts w:cs="Book Antiqua"/>
          <w:color w:val="000000" w:themeColor="text1"/>
        </w:rPr>
        <w:t>в</w:t>
      </w:r>
      <w:r w:rsidRPr="00282ADE">
        <w:rPr>
          <w:color w:val="000000" w:themeColor="text1"/>
        </w:rPr>
        <w:t xml:space="preserve"> </w:t>
      </w:r>
      <w:r w:rsidRPr="00282ADE">
        <w:rPr>
          <w:rFonts w:cs="Book Antiqua"/>
          <w:color w:val="000000" w:themeColor="text1"/>
        </w:rPr>
        <w:t>«</w:t>
      </w:r>
      <w:r>
        <w:rPr>
          <w:rFonts w:cs="Book Antiqua"/>
          <w:color w:val="000000" w:themeColor="text1"/>
        </w:rPr>
        <w:t>а</w:t>
      </w:r>
      <w:r w:rsidRPr="00282ADE">
        <w:rPr>
          <w:rFonts w:cs="Book Antiqua"/>
          <w:color w:val="000000" w:themeColor="text1"/>
        </w:rPr>
        <w:t>ль</w:t>
      </w:r>
      <w:r w:rsidRPr="00282ADE">
        <w:rPr>
          <w:color w:val="000000" w:themeColor="text1"/>
        </w:rPr>
        <w:t>-</w:t>
      </w:r>
      <w:r>
        <w:rPr>
          <w:rFonts w:cs="Book Antiqua"/>
          <w:color w:val="000000" w:themeColor="text1"/>
        </w:rPr>
        <w:t>Х</w:t>
      </w:r>
      <w:r w:rsidRPr="00282ADE">
        <w:rPr>
          <w:rFonts w:cs="Book Antiqua"/>
          <w:color w:val="000000" w:themeColor="text1"/>
        </w:rPr>
        <w:t>уджа</w:t>
      </w:r>
      <w:r w:rsidRPr="00282ADE">
        <w:rPr>
          <w:color w:val="000000" w:themeColor="text1"/>
        </w:rPr>
        <w:t xml:space="preserve"> </w:t>
      </w:r>
      <w:r w:rsidRPr="00282ADE">
        <w:rPr>
          <w:rFonts w:cs="Book Antiqua"/>
          <w:color w:val="000000" w:themeColor="text1"/>
        </w:rPr>
        <w:t>аль</w:t>
      </w:r>
      <w:r w:rsidRPr="00282ADE">
        <w:rPr>
          <w:color w:val="000000" w:themeColor="text1"/>
        </w:rPr>
        <w:t>-</w:t>
      </w:r>
      <w:r>
        <w:rPr>
          <w:rFonts w:cs="Book Antiqua"/>
          <w:color w:val="000000" w:themeColor="text1"/>
        </w:rPr>
        <w:t>балиг</w:t>
      </w:r>
      <w:r w:rsidRPr="00282ADE">
        <w:rPr>
          <w:rFonts w:cs="Book Antiqua"/>
          <w:color w:val="000000" w:themeColor="text1"/>
        </w:rPr>
        <w:t>а»</w:t>
      </w:r>
      <w:r w:rsidRPr="00282ADE">
        <w:rPr>
          <w:color w:val="000000" w:themeColor="text1"/>
        </w:rPr>
        <w:t xml:space="preserve"> </w:t>
      </w:r>
      <w:r w:rsidRPr="00282ADE">
        <w:rPr>
          <w:rFonts w:cs="Book Antiqua"/>
          <w:color w:val="000000" w:themeColor="text1"/>
        </w:rPr>
        <w:t>сказал</w:t>
      </w:r>
      <w:r w:rsidRPr="00282ADE">
        <w:rPr>
          <w:color w:val="000000" w:themeColor="text1"/>
        </w:rPr>
        <w:t xml:space="preserve">: </w:t>
      </w:r>
      <w:r w:rsidRPr="00282ADE">
        <w:rPr>
          <w:rFonts w:cs="Book Antiqua"/>
          <w:i/>
          <w:iCs/>
          <w:color w:val="000000" w:themeColor="text1"/>
        </w:rPr>
        <w:t>«Под</w:t>
      </w:r>
      <w:r w:rsidRPr="00282ADE">
        <w:rPr>
          <w:i/>
          <w:iCs/>
          <w:color w:val="000000" w:themeColor="text1"/>
        </w:rPr>
        <w:t xml:space="preserve"> </w:t>
      </w:r>
      <w:r w:rsidRPr="00282ADE">
        <w:rPr>
          <w:rFonts w:cs="Book Antiqua"/>
          <w:i/>
          <w:iCs/>
          <w:color w:val="000000" w:themeColor="text1"/>
        </w:rPr>
        <w:t>словами</w:t>
      </w:r>
      <w:r w:rsidRPr="00282ADE">
        <w:rPr>
          <w:i/>
          <w:iCs/>
          <w:color w:val="000000" w:themeColor="text1"/>
        </w:rPr>
        <w:t xml:space="preserve"> </w:t>
      </w:r>
      <w:r>
        <w:rPr>
          <w:rFonts w:cs="Book Antiqua"/>
          <w:i/>
          <w:iCs/>
          <w:color w:val="000000" w:themeColor="text1"/>
        </w:rPr>
        <w:t>п</w:t>
      </w:r>
      <w:r w:rsidRPr="00282ADE">
        <w:rPr>
          <w:rFonts w:cs="Book Antiqua"/>
          <w:i/>
          <w:iCs/>
          <w:color w:val="000000" w:themeColor="text1"/>
        </w:rPr>
        <w:t>осланника</w:t>
      </w:r>
      <w:r w:rsidRPr="00282ADE">
        <w:rPr>
          <w:i/>
          <w:iCs/>
          <w:color w:val="000000" w:themeColor="text1"/>
        </w:rPr>
        <w:t xml:space="preserve"> </w:t>
      </w:r>
      <w:r w:rsidRPr="00282ADE">
        <w:rPr>
          <w:rFonts w:cs="Book Antiqua"/>
          <w:i/>
          <w:iCs/>
          <w:color w:val="000000" w:themeColor="text1"/>
        </w:rPr>
        <w:t>Аллаха</w:t>
      </w:r>
      <w:r w:rsidRPr="00282ADE">
        <w:rPr>
          <w:i/>
          <w:iCs/>
          <w:color w:val="000000" w:themeColor="text1"/>
        </w:rPr>
        <w:t xml:space="preserve"> </w:t>
      </w:r>
      <w:r>
        <w:rPr>
          <w:i/>
          <w:iCs/>
          <w:color w:val="000000" w:themeColor="text1"/>
        </w:rPr>
        <w:t>(да благословит его Аллах и приветствует</w:t>
      </w:r>
      <w:r w:rsidRPr="00282ADE">
        <w:rPr>
          <w:i/>
          <w:iCs/>
          <w:color w:val="000000" w:themeColor="text1"/>
        </w:rPr>
        <w:t xml:space="preserve">) </w:t>
      </w:r>
      <w:r w:rsidRPr="00282ADE">
        <w:rPr>
          <w:rFonts w:cs="Book Antiqua"/>
          <w:i/>
          <w:iCs/>
          <w:color w:val="000000" w:themeColor="text1"/>
        </w:rPr>
        <w:t>о</w:t>
      </w:r>
      <w:r w:rsidRPr="00282ADE">
        <w:rPr>
          <w:i/>
          <w:iCs/>
          <w:color w:val="000000" w:themeColor="text1"/>
        </w:rPr>
        <w:t xml:space="preserve"> </w:t>
      </w:r>
      <w:r w:rsidRPr="00282ADE">
        <w:rPr>
          <w:rFonts w:cs="Book Antiqua"/>
          <w:i/>
          <w:iCs/>
          <w:color w:val="000000" w:themeColor="text1"/>
        </w:rPr>
        <w:t>дозволении</w:t>
      </w:r>
      <w:r w:rsidRPr="00282ADE">
        <w:rPr>
          <w:i/>
          <w:iCs/>
          <w:color w:val="000000" w:themeColor="text1"/>
        </w:rPr>
        <w:t xml:space="preserve"> </w:t>
      </w:r>
      <w:r w:rsidRPr="00282ADE">
        <w:rPr>
          <w:rFonts w:cs="Book Antiqua"/>
          <w:i/>
          <w:iCs/>
          <w:color w:val="000000" w:themeColor="text1"/>
        </w:rPr>
        <w:t>чести</w:t>
      </w:r>
      <w:r w:rsidRPr="00282ADE">
        <w:rPr>
          <w:i/>
          <w:iCs/>
          <w:color w:val="000000" w:themeColor="text1"/>
        </w:rPr>
        <w:t xml:space="preserve"> </w:t>
      </w:r>
      <w:r w:rsidRPr="00282ADE">
        <w:rPr>
          <w:rFonts w:cs="Book Antiqua"/>
          <w:i/>
          <w:iCs/>
          <w:color w:val="000000" w:themeColor="text1"/>
        </w:rPr>
        <w:t>и</w:t>
      </w:r>
      <w:r w:rsidRPr="00282ADE">
        <w:rPr>
          <w:i/>
          <w:iCs/>
          <w:color w:val="000000" w:themeColor="text1"/>
        </w:rPr>
        <w:t xml:space="preserve"> </w:t>
      </w:r>
      <w:r w:rsidRPr="00282ADE">
        <w:rPr>
          <w:rFonts w:cs="Book Antiqua"/>
          <w:i/>
          <w:iCs/>
          <w:color w:val="000000" w:themeColor="text1"/>
        </w:rPr>
        <w:t>применения</w:t>
      </w:r>
      <w:r w:rsidRPr="00282ADE">
        <w:rPr>
          <w:i/>
          <w:iCs/>
          <w:color w:val="000000" w:themeColor="text1"/>
        </w:rPr>
        <w:t xml:space="preserve"> </w:t>
      </w:r>
      <w:r w:rsidRPr="00282ADE">
        <w:rPr>
          <w:rFonts w:cs="Book Antiqua"/>
          <w:i/>
          <w:iCs/>
          <w:color w:val="000000" w:themeColor="text1"/>
        </w:rPr>
        <w:t>наказания</w:t>
      </w:r>
      <w:r w:rsidRPr="00282ADE">
        <w:rPr>
          <w:i/>
          <w:iCs/>
          <w:color w:val="000000" w:themeColor="text1"/>
        </w:rPr>
        <w:t xml:space="preserve"> </w:t>
      </w:r>
      <w:r w:rsidRPr="00282ADE">
        <w:rPr>
          <w:rFonts w:cs="Book Antiqua"/>
          <w:i/>
          <w:iCs/>
          <w:color w:val="000000" w:themeColor="text1"/>
        </w:rPr>
        <w:t>в</w:t>
      </w:r>
      <w:r w:rsidRPr="00282ADE">
        <w:rPr>
          <w:i/>
          <w:iCs/>
          <w:color w:val="000000" w:themeColor="text1"/>
        </w:rPr>
        <w:t xml:space="preserve"> </w:t>
      </w:r>
      <w:r w:rsidRPr="00282ADE">
        <w:rPr>
          <w:rFonts w:cs="Book Antiqua"/>
          <w:i/>
          <w:iCs/>
          <w:color w:val="000000" w:themeColor="text1"/>
        </w:rPr>
        <w:t>отношении</w:t>
      </w:r>
      <w:r w:rsidRPr="00282ADE">
        <w:rPr>
          <w:i/>
          <w:iCs/>
          <w:color w:val="000000" w:themeColor="text1"/>
        </w:rPr>
        <w:t xml:space="preserve"> </w:t>
      </w:r>
      <w:r w:rsidRPr="00282ADE">
        <w:rPr>
          <w:rFonts w:cs="Book Antiqua"/>
          <w:i/>
          <w:iCs/>
          <w:color w:val="000000" w:themeColor="text1"/>
        </w:rPr>
        <w:t>того</w:t>
      </w:r>
      <w:r w:rsidRPr="00282ADE">
        <w:rPr>
          <w:i/>
          <w:iCs/>
          <w:color w:val="000000" w:themeColor="text1"/>
        </w:rPr>
        <w:t xml:space="preserve">, </w:t>
      </w:r>
      <w:r w:rsidRPr="00282ADE">
        <w:rPr>
          <w:rFonts w:cs="Book Antiqua"/>
          <w:i/>
          <w:iCs/>
          <w:color w:val="000000" w:themeColor="text1"/>
        </w:rPr>
        <w:t>кто</w:t>
      </w:r>
      <w:r w:rsidRPr="00282ADE">
        <w:rPr>
          <w:i/>
          <w:iCs/>
          <w:color w:val="000000" w:themeColor="text1"/>
        </w:rPr>
        <w:t xml:space="preserve"> </w:t>
      </w:r>
      <w:r w:rsidRPr="00282ADE">
        <w:rPr>
          <w:rFonts w:cs="Book Antiqua"/>
          <w:i/>
          <w:iCs/>
          <w:color w:val="000000" w:themeColor="text1"/>
        </w:rPr>
        <w:t>уклоняется</w:t>
      </w:r>
      <w:r w:rsidRPr="00282ADE">
        <w:rPr>
          <w:i/>
          <w:iCs/>
          <w:color w:val="000000" w:themeColor="text1"/>
        </w:rPr>
        <w:t xml:space="preserve"> </w:t>
      </w:r>
      <w:r w:rsidRPr="00282ADE">
        <w:rPr>
          <w:rFonts w:cs="Book Antiqua"/>
          <w:i/>
          <w:iCs/>
          <w:color w:val="000000" w:themeColor="text1"/>
        </w:rPr>
        <w:t>от</w:t>
      </w:r>
      <w:r w:rsidRPr="00282ADE">
        <w:rPr>
          <w:i/>
          <w:iCs/>
          <w:color w:val="000000" w:themeColor="text1"/>
        </w:rPr>
        <w:t xml:space="preserve"> </w:t>
      </w:r>
      <w:r w:rsidRPr="00282ADE">
        <w:rPr>
          <w:rFonts w:cs="Book Antiqua"/>
          <w:i/>
          <w:iCs/>
          <w:color w:val="000000" w:themeColor="text1"/>
        </w:rPr>
        <w:t>погашения</w:t>
      </w:r>
      <w:r w:rsidRPr="00282ADE">
        <w:rPr>
          <w:i/>
          <w:iCs/>
          <w:color w:val="000000" w:themeColor="text1"/>
        </w:rPr>
        <w:t xml:space="preserve"> </w:t>
      </w:r>
      <w:r w:rsidRPr="00282ADE">
        <w:rPr>
          <w:rFonts w:cs="Book Antiqua"/>
          <w:i/>
          <w:iCs/>
          <w:color w:val="000000" w:themeColor="text1"/>
        </w:rPr>
        <w:t>долга</w:t>
      </w:r>
      <w:r w:rsidRPr="00282ADE">
        <w:rPr>
          <w:i/>
          <w:iCs/>
          <w:color w:val="000000" w:themeColor="text1"/>
        </w:rPr>
        <w:t xml:space="preserve">, </w:t>
      </w:r>
      <w:r w:rsidRPr="00282ADE">
        <w:rPr>
          <w:rFonts w:cs="Book Antiqua"/>
          <w:i/>
          <w:iCs/>
          <w:color w:val="000000" w:themeColor="text1"/>
        </w:rPr>
        <w:t>имея</w:t>
      </w:r>
      <w:r w:rsidRPr="00282ADE">
        <w:rPr>
          <w:i/>
          <w:iCs/>
          <w:color w:val="000000" w:themeColor="text1"/>
        </w:rPr>
        <w:t xml:space="preserve"> </w:t>
      </w:r>
      <w:r w:rsidRPr="00282ADE">
        <w:rPr>
          <w:rFonts w:cs="Book Antiqua"/>
          <w:i/>
          <w:iCs/>
          <w:color w:val="000000" w:themeColor="text1"/>
        </w:rPr>
        <w:t>возможность</w:t>
      </w:r>
      <w:r w:rsidRPr="00282ADE">
        <w:rPr>
          <w:i/>
          <w:iCs/>
          <w:color w:val="000000" w:themeColor="text1"/>
        </w:rPr>
        <w:t xml:space="preserve"> </w:t>
      </w:r>
      <w:r w:rsidRPr="00282ADE">
        <w:rPr>
          <w:rFonts w:cs="Book Antiqua"/>
          <w:i/>
          <w:iCs/>
          <w:color w:val="000000" w:themeColor="text1"/>
        </w:rPr>
        <w:t>погасить</w:t>
      </w:r>
      <w:r w:rsidRPr="00282ADE">
        <w:rPr>
          <w:i/>
          <w:iCs/>
          <w:color w:val="000000" w:themeColor="text1"/>
        </w:rPr>
        <w:t xml:space="preserve"> </w:t>
      </w:r>
      <w:r w:rsidRPr="00282ADE">
        <w:rPr>
          <w:rFonts w:cs="Book Antiqua"/>
          <w:i/>
          <w:iCs/>
          <w:color w:val="000000" w:themeColor="text1"/>
        </w:rPr>
        <w:t>его</w:t>
      </w:r>
      <w:r w:rsidRPr="00282ADE">
        <w:rPr>
          <w:i/>
          <w:iCs/>
          <w:color w:val="000000" w:themeColor="text1"/>
        </w:rPr>
        <w:t xml:space="preserve">, </w:t>
      </w:r>
      <w:r w:rsidRPr="00282ADE">
        <w:rPr>
          <w:rFonts w:cs="Book Antiqua"/>
          <w:i/>
          <w:iCs/>
          <w:color w:val="000000" w:themeColor="text1"/>
        </w:rPr>
        <w:t>имеется</w:t>
      </w:r>
      <w:r w:rsidRPr="00282ADE">
        <w:rPr>
          <w:i/>
          <w:iCs/>
          <w:color w:val="000000" w:themeColor="text1"/>
        </w:rPr>
        <w:t xml:space="preserve"> </w:t>
      </w:r>
      <w:r w:rsidRPr="00282ADE">
        <w:rPr>
          <w:rFonts w:cs="Book Antiqua"/>
          <w:i/>
          <w:iCs/>
          <w:color w:val="000000" w:themeColor="text1"/>
        </w:rPr>
        <w:t>в</w:t>
      </w:r>
      <w:r w:rsidRPr="00282ADE">
        <w:rPr>
          <w:i/>
          <w:iCs/>
          <w:color w:val="000000" w:themeColor="text1"/>
        </w:rPr>
        <w:t xml:space="preserve"> </w:t>
      </w:r>
      <w:r w:rsidRPr="00282ADE">
        <w:rPr>
          <w:rFonts w:cs="Book Antiqua"/>
          <w:i/>
          <w:iCs/>
          <w:color w:val="000000" w:themeColor="text1"/>
        </w:rPr>
        <w:t>виду</w:t>
      </w:r>
      <w:r w:rsidRPr="00282ADE">
        <w:rPr>
          <w:i/>
          <w:iCs/>
          <w:color w:val="000000" w:themeColor="text1"/>
        </w:rPr>
        <w:t xml:space="preserve"> </w:t>
      </w:r>
      <w:r w:rsidRPr="00282ADE">
        <w:rPr>
          <w:rFonts w:cs="Book Antiqua"/>
          <w:i/>
          <w:iCs/>
          <w:color w:val="000000" w:themeColor="text1"/>
        </w:rPr>
        <w:t>грубое</w:t>
      </w:r>
      <w:r w:rsidRPr="00282ADE">
        <w:rPr>
          <w:i/>
          <w:iCs/>
          <w:color w:val="000000" w:themeColor="text1"/>
        </w:rPr>
        <w:t xml:space="preserve"> </w:t>
      </w:r>
      <w:r w:rsidRPr="00282ADE">
        <w:rPr>
          <w:rFonts w:cs="Book Antiqua"/>
          <w:i/>
          <w:iCs/>
          <w:color w:val="000000" w:themeColor="text1"/>
        </w:rPr>
        <w:t>к</w:t>
      </w:r>
      <w:r w:rsidRPr="00282ADE">
        <w:rPr>
          <w:i/>
          <w:iCs/>
          <w:color w:val="000000" w:themeColor="text1"/>
        </w:rPr>
        <w:t xml:space="preserve"> </w:t>
      </w:r>
      <w:r w:rsidRPr="00282ADE">
        <w:rPr>
          <w:rFonts w:cs="Book Antiqua"/>
          <w:i/>
          <w:iCs/>
          <w:color w:val="000000" w:themeColor="text1"/>
        </w:rPr>
        <w:t>нему</w:t>
      </w:r>
      <w:r w:rsidRPr="00282ADE">
        <w:rPr>
          <w:i/>
          <w:iCs/>
          <w:color w:val="000000" w:themeColor="text1"/>
        </w:rPr>
        <w:t xml:space="preserve"> </w:t>
      </w:r>
      <w:r w:rsidRPr="00282ADE">
        <w:rPr>
          <w:rFonts w:cs="Book Antiqua"/>
          <w:i/>
          <w:iCs/>
          <w:color w:val="000000" w:themeColor="text1"/>
        </w:rPr>
        <w:t>обращение</w:t>
      </w:r>
      <w:r w:rsidRPr="00282ADE">
        <w:rPr>
          <w:i/>
          <w:iCs/>
          <w:color w:val="000000" w:themeColor="text1"/>
        </w:rPr>
        <w:t xml:space="preserve">, </w:t>
      </w:r>
      <w:r w:rsidRPr="00282ADE">
        <w:rPr>
          <w:rFonts w:cs="Book Antiqua"/>
          <w:i/>
          <w:iCs/>
          <w:color w:val="000000" w:themeColor="text1"/>
        </w:rPr>
        <w:t>з</w:t>
      </w:r>
      <w:r w:rsidRPr="00282ADE">
        <w:rPr>
          <w:i/>
          <w:iCs/>
          <w:color w:val="000000" w:themeColor="text1"/>
        </w:rPr>
        <w:t xml:space="preserve">аключение под стражу и вынуждение на продажу его имущества, если у него нет другого». </w:t>
      </w:r>
    </w:p>
    <w:p w:rsidR="00282ADE" w:rsidRPr="00282ADE" w:rsidRDefault="00282ADE" w:rsidP="00282ADE">
      <w:pPr>
        <w:spacing w:line="360" w:lineRule="auto"/>
        <w:rPr>
          <w:color w:val="000000" w:themeColor="text1"/>
        </w:rPr>
      </w:pPr>
      <w:r w:rsidRPr="00282ADE">
        <w:rPr>
          <w:color w:val="000000" w:themeColor="text1"/>
        </w:rPr>
        <w:t>Абу Мухаммад аль-Бага</w:t>
      </w:r>
      <w:r>
        <w:rPr>
          <w:rFonts w:ascii="Times New Roman" w:hAnsi="Times New Roman" w:cs="Times New Roman"/>
          <w:color w:val="000000" w:themeColor="text1"/>
        </w:rPr>
        <w:t>у</w:t>
      </w:r>
      <w:r w:rsidRPr="00282ADE">
        <w:rPr>
          <w:rFonts w:cs="Book Antiqua"/>
          <w:color w:val="000000" w:themeColor="text1"/>
        </w:rPr>
        <w:t>и</w:t>
      </w:r>
      <w:r w:rsidRPr="00282ADE">
        <w:rPr>
          <w:color w:val="000000" w:themeColor="text1"/>
        </w:rPr>
        <w:t xml:space="preserve"> </w:t>
      </w:r>
      <w:r w:rsidRPr="00282ADE">
        <w:rPr>
          <w:rFonts w:cs="Book Antiqua"/>
          <w:color w:val="000000" w:themeColor="text1"/>
        </w:rPr>
        <w:t>в</w:t>
      </w:r>
      <w:r w:rsidRPr="00282ADE">
        <w:rPr>
          <w:color w:val="000000" w:themeColor="text1"/>
        </w:rPr>
        <w:t xml:space="preserve"> </w:t>
      </w:r>
      <w:r w:rsidRPr="00282ADE">
        <w:rPr>
          <w:rFonts w:cs="Book Antiqua"/>
          <w:color w:val="000000" w:themeColor="text1"/>
        </w:rPr>
        <w:t>«Шарх</w:t>
      </w:r>
      <w:r w:rsidRPr="00282ADE">
        <w:rPr>
          <w:color w:val="000000" w:themeColor="text1"/>
        </w:rPr>
        <w:t xml:space="preserve"> </w:t>
      </w:r>
      <w:r w:rsidRPr="00282ADE">
        <w:rPr>
          <w:rFonts w:cs="Book Antiqua"/>
          <w:color w:val="000000" w:themeColor="text1"/>
        </w:rPr>
        <w:t>ас</w:t>
      </w:r>
      <w:r w:rsidRPr="00282ADE">
        <w:rPr>
          <w:color w:val="000000" w:themeColor="text1"/>
        </w:rPr>
        <w:t>-</w:t>
      </w:r>
      <w:r>
        <w:rPr>
          <w:rFonts w:cs="Book Antiqua"/>
          <w:color w:val="000000" w:themeColor="text1"/>
        </w:rPr>
        <w:t>С</w:t>
      </w:r>
      <w:r w:rsidRPr="00282ADE">
        <w:rPr>
          <w:rFonts w:cs="Book Antiqua"/>
          <w:color w:val="000000" w:themeColor="text1"/>
        </w:rPr>
        <w:t>унна»</w:t>
      </w:r>
      <w:r w:rsidRPr="00282ADE">
        <w:rPr>
          <w:color w:val="000000" w:themeColor="text1"/>
        </w:rPr>
        <w:t xml:space="preserve"> </w:t>
      </w:r>
      <w:r w:rsidRPr="00282ADE">
        <w:rPr>
          <w:rFonts w:cs="Book Antiqua"/>
          <w:color w:val="000000" w:themeColor="text1"/>
        </w:rPr>
        <w:t>говорит</w:t>
      </w:r>
      <w:r w:rsidRPr="00282ADE">
        <w:rPr>
          <w:color w:val="000000" w:themeColor="text1"/>
        </w:rPr>
        <w:t xml:space="preserve">: </w:t>
      </w:r>
      <w:r w:rsidRPr="00282ADE">
        <w:rPr>
          <w:rFonts w:cs="Book Antiqua"/>
          <w:i/>
          <w:iCs/>
          <w:color w:val="000000" w:themeColor="text1"/>
        </w:rPr>
        <w:t>«И</w:t>
      </w:r>
      <w:r w:rsidRPr="00282ADE">
        <w:rPr>
          <w:i/>
          <w:iCs/>
          <w:color w:val="000000" w:themeColor="text1"/>
        </w:rPr>
        <w:t xml:space="preserve"> </w:t>
      </w:r>
      <w:r w:rsidRPr="00282ADE">
        <w:rPr>
          <w:rFonts w:cs="Book Antiqua"/>
          <w:i/>
          <w:iCs/>
          <w:color w:val="000000" w:themeColor="text1"/>
        </w:rPr>
        <w:t>это</w:t>
      </w:r>
      <w:r w:rsidRPr="00282ADE">
        <w:rPr>
          <w:i/>
          <w:iCs/>
          <w:color w:val="000000" w:themeColor="text1"/>
        </w:rPr>
        <w:t xml:space="preserve"> </w:t>
      </w:r>
      <w:r w:rsidRPr="00282ADE">
        <w:rPr>
          <w:rFonts w:cs="Book Antiqua"/>
          <w:i/>
          <w:iCs/>
          <w:color w:val="000000" w:themeColor="text1"/>
        </w:rPr>
        <w:t>является</w:t>
      </w:r>
      <w:r w:rsidRPr="00282ADE">
        <w:rPr>
          <w:i/>
          <w:iCs/>
          <w:color w:val="000000" w:themeColor="text1"/>
        </w:rPr>
        <w:t xml:space="preserve"> </w:t>
      </w:r>
      <w:r w:rsidRPr="00282ADE">
        <w:rPr>
          <w:rFonts w:cs="Book Antiqua"/>
          <w:i/>
          <w:iCs/>
          <w:color w:val="000000" w:themeColor="text1"/>
        </w:rPr>
        <w:t>мнением</w:t>
      </w:r>
      <w:r w:rsidRPr="00282ADE">
        <w:rPr>
          <w:i/>
          <w:iCs/>
          <w:color w:val="000000" w:themeColor="text1"/>
        </w:rPr>
        <w:t xml:space="preserve"> </w:t>
      </w:r>
      <w:r w:rsidRPr="00282ADE">
        <w:rPr>
          <w:rFonts w:cs="Book Antiqua"/>
          <w:i/>
          <w:iCs/>
          <w:color w:val="000000" w:themeColor="text1"/>
        </w:rPr>
        <w:t>обладателей</w:t>
      </w:r>
      <w:r w:rsidRPr="00282ADE">
        <w:rPr>
          <w:i/>
          <w:iCs/>
          <w:color w:val="000000" w:themeColor="text1"/>
        </w:rPr>
        <w:t xml:space="preserve"> </w:t>
      </w:r>
      <w:r w:rsidRPr="00282ADE">
        <w:rPr>
          <w:rFonts w:cs="Book Antiqua"/>
          <w:i/>
          <w:iCs/>
          <w:color w:val="000000" w:themeColor="text1"/>
        </w:rPr>
        <w:t>знания</w:t>
      </w:r>
      <w:r w:rsidRPr="00282ADE">
        <w:rPr>
          <w:i/>
          <w:iCs/>
          <w:color w:val="000000" w:themeColor="text1"/>
        </w:rPr>
        <w:t xml:space="preserve">, </w:t>
      </w:r>
      <w:r w:rsidRPr="00282ADE">
        <w:rPr>
          <w:rFonts w:cs="Book Antiqua"/>
          <w:i/>
          <w:iCs/>
          <w:color w:val="000000" w:themeColor="text1"/>
        </w:rPr>
        <w:t>а</w:t>
      </w:r>
      <w:r w:rsidRPr="00282ADE">
        <w:rPr>
          <w:i/>
          <w:iCs/>
          <w:color w:val="000000" w:themeColor="text1"/>
        </w:rPr>
        <w:t xml:space="preserve"> </w:t>
      </w:r>
      <w:r w:rsidRPr="00282ADE">
        <w:rPr>
          <w:rFonts w:cs="Book Antiqua"/>
          <w:i/>
          <w:iCs/>
          <w:color w:val="000000" w:themeColor="text1"/>
        </w:rPr>
        <w:t>именно</w:t>
      </w:r>
      <w:r w:rsidRPr="00282ADE">
        <w:rPr>
          <w:i/>
          <w:iCs/>
          <w:color w:val="000000" w:themeColor="text1"/>
        </w:rPr>
        <w:t xml:space="preserve"> </w:t>
      </w:r>
      <w:r w:rsidRPr="00282ADE">
        <w:rPr>
          <w:rFonts w:cs="Book Antiqua"/>
          <w:i/>
          <w:iCs/>
          <w:color w:val="000000" w:themeColor="text1"/>
        </w:rPr>
        <w:t>то</w:t>
      </w:r>
      <w:r w:rsidRPr="00282ADE">
        <w:rPr>
          <w:i/>
          <w:iCs/>
          <w:color w:val="000000" w:themeColor="text1"/>
        </w:rPr>
        <w:t xml:space="preserve">, </w:t>
      </w:r>
      <w:r w:rsidRPr="00282ADE">
        <w:rPr>
          <w:rFonts w:cs="Book Antiqua"/>
          <w:i/>
          <w:iCs/>
          <w:color w:val="000000" w:themeColor="text1"/>
        </w:rPr>
        <w:t>что</w:t>
      </w:r>
      <w:r w:rsidRPr="00282ADE">
        <w:rPr>
          <w:i/>
          <w:iCs/>
          <w:color w:val="000000" w:themeColor="text1"/>
        </w:rPr>
        <w:t xml:space="preserve"> </w:t>
      </w:r>
      <w:r w:rsidRPr="00282ADE">
        <w:rPr>
          <w:rFonts w:cs="Book Antiqua"/>
          <w:i/>
          <w:iCs/>
          <w:color w:val="000000" w:themeColor="text1"/>
        </w:rPr>
        <w:t>имущество</w:t>
      </w:r>
      <w:r w:rsidRPr="00282ADE">
        <w:rPr>
          <w:i/>
          <w:iCs/>
          <w:color w:val="000000" w:themeColor="text1"/>
        </w:rPr>
        <w:t xml:space="preserve"> </w:t>
      </w:r>
      <w:r w:rsidRPr="00282ADE">
        <w:rPr>
          <w:rFonts w:cs="Book Antiqua"/>
          <w:i/>
          <w:iCs/>
          <w:color w:val="000000" w:themeColor="text1"/>
        </w:rPr>
        <w:t>банкрота</w:t>
      </w:r>
      <w:r w:rsidRPr="00282ADE">
        <w:rPr>
          <w:i/>
          <w:iCs/>
          <w:color w:val="000000" w:themeColor="text1"/>
        </w:rPr>
        <w:t xml:space="preserve"> </w:t>
      </w:r>
      <w:r w:rsidRPr="00282ADE">
        <w:rPr>
          <w:rFonts w:cs="Book Antiqua"/>
          <w:i/>
          <w:iCs/>
          <w:color w:val="000000" w:themeColor="text1"/>
        </w:rPr>
        <w:t>распределяется</w:t>
      </w:r>
      <w:r w:rsidRPr="00282ADE">
        <w:rPr>
          <w:i/>
          <w:iCs/>
          <w:color w:val="000000" w:themeColor="text1"/>
        </w:rPr>
        <w:t xml:space="preserve"> </w:t>
      </w:r>
      <w:r w:rsidRPr="00282ADE">
        <w:rPr>
          <w:rFonts w:cs="Book Antiqua"/>
          <w:i/>
          <w:iCs/>
          <w:color w:val="000000" w:themeColor="text1"/>
        </w:rPr>
        <w:t>между</w:t>
      </w:r>
      <w:r w:rsidRPr="00282ADE">
        <w:rPr>
          <w:i/>
          <w:iCs/>
          <w:color w:val="000000" w:themeColor="text1"/>
        </w:rPr>
        <w:t xml:space="preserve"> </w:t>
      </w:r>
      <w:r w:rsidRPr="00282ADE">
        <w:rPr>
          <w:rFonts w:cs="Book Antiqua"/>
          <w:i/>
          <w:iCs/>
          <w:color w:val="000000" w:themeColor="text1"/>
        </w:rPr>
        <w:t>кредиторами</w:t>
      </w:r>
      <w:r w:rsidRPr="00282ADE">
        <w:rPr>
          <w:i/>
          <w:iCs/>
          <w:color w:val="000000" w:themeColor="text1"/>
        </w:rPr>
        <w:t xml:space="preserve"> </w:t>
      </w:r>
      <w:r w:rsidRPr="00282ADE">
        <w:rPr>
          <w:rFonts w:cs="Book Antiqua"/>
          <w:i/>
          <w:iCs/>
          <w:color w:val="000000" w:themeColor="text1"/>
        </w:rPr>
        <w:t>проп</w:t>
      </w:r>
      <w:r w:rsidRPr="00282ADE">
        <w:rPr>
          <w:i/>
          <w:iCs/>
          <w:color w:val="000000" w:themeColor="text1"/>
        </w:rPr>
        <w:t>орционально суммам их долгов. И если его имущество закончится прежде, чем будут покрыты долги, ему предоставляется отсрочка. По мнению Малика, если у должника нет иного имущества, помимо раба, которому он даёт свободу, то данное освобождение раба является недействительным. А по мнению аш-Шафи‘и, полное распоряжение должником своим имуществом по своему усмотрению действительно до тех пор, пока судья не запретит ему это, и только после этого запрета его распоряжения своим имуществом аннулируются».</w:t>
      </w:r>
      <w:r w:rsidRPr="00282ADE">
        <w:rPr>
          <w:color w:val="000000" w:themeColor="text1"/>
        </w:rPr>
        <w:t xml:space="preserve"> </w:t>
      </w:r>
    </w:p>
    <w:p w:rsidR="00DD54A7" w:rsidRPr="00282ADE" w:rsidRDefault="00282ADE" w:rsidP="00282ADE">
      <w:pPr>
        <w:spacing w:line="360" w:lineRule="auto"/>
        <w:rPr>
          <w:i/>
          <w:iCs/>
          <w:color w:val="000000" w:themeColor="text1"/>
        </w:rPr>
      </w:pPr>
      <w:r w:rsidRPr="00282ADE">
        <w:rPr>
          <w:color w:val="000000" w:themeColor="text1"/>
        </w:rPr>
        <w:lastRenderedPageBreak/>
        <w:t>Также в другом месте в «Шарх ас-</w:t>
      </w:r>
      <w:r>
        <w:rPr>
          <w:color w:val="000000" w:themeColor="text1"/>
        </w:rPr>
        <w:t>С</w:t>
      </w:r>
      <w:r w:rsidRPr="00282ADE">
        <w:rPr>
          <w:color w:val="000000" w:themeColor="text1"/>
        </w:rPr>
        <w:t xml:space="preserve">унна» он говорит: </w:t>
      </w:r>
      <w:r w:rsidRPr="00282ADE">
        <w:rPr>
          <w:i/>
          <w:iCs/>
          <w:color w:val="000000" w:themeColor="text1"/>
        </w:rPr>
        <w:t>«А что касается должника, который не в состоянии уплачивать свои долги, то его нельзя заключать под стражу, однако необходимо предоставить ему отсрочку. Ведь он не из той категории несправедливых, которые могут, но не расплачиваются. И это мнение принадлежит Малику и аш-Шафи‘и. Если же у него есть имущество, которое он скрывает, то его арестовывают и наказывают, пока он не укажет на это имущество. Некоторые же учёные, в числе которых Шурейх и ханафиты, считали, что даже не имеющий возможности расплатиться должник, может быть заключён под стражу».</w:t>
      </w:r>
    </w:p>
    <w:p w:rsidR="00282ADE" w:rsidRDefault="00282ADE" w:rsidP="00282ADE">
      <w:pPr>
        <w:pStyle w:val="3"/>
      </w:pPr>
      <w:r w:rsidRPr="00F60D0D">
        <w:rPr>
          <w:sz w:val="28"/>
          <w:szCs w:val="28"/>
        </w:rPr>
        <w:t>•</w:t>
      </w:r>
      <w:r>
        <w:t xml:space="preserve"> ВОПРОС № 5:</w:t>
      </w:r>
      <w:r w:rsidRPr="00043686">
        <w:t xml:space="preserve"> </w:t>
      </w:r>
      <w:r w:rsidRPr="00282ADE">
        <w:t xml:space="preserve">АРЕСТ ИМУЩЕСТВА ОБАНКРОТИВШЕГОСЯ ДОЛЖНИКА  </w:t>
      </w:r>
    </w:p>
    <w:p w:rsidR="00282ADE" w:rsidRDefault="00282ADE" w:rsidP="00282AD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82ADE">
        <w:rPr>
          <w:i/>
          <w:iCs/>
          <w:color w:val="000000" w:themeColor="text1"/>
        </w:rPr>
        <w:t>Правитель имеет право запретить банкроту распоряжаться своим имуществом, а также он может продать его для выплаты его долгов</w:t>
      </w:r>
      <w:r>
        <w:rPr>
          <w:i/>
          <w:iCs/>
          <w:color w:val="000000" w:themeColor="text1"/>
        </w:rPr>
        <w:t>».</w:t>
      </w:r>
    </w:p>
    <w:p w:rsidR="00DD54A7" w:rsidRDefault="00282ADE" w:rsidP="00282ADE">
      <w:pPr>
        <w:spacing w:line="360" w:lineRule="auto"/>
        <w:rPr>
          <w:color w:val="000000" w:themeColor="text1"/>
        </w:rPr>
      </w:pPr>
      <w:r>
        <w:rPr>
          <w:color w:val="000000" w:themeColor="text1"/>
        </w:rPr>
        <w:t>И</w:t>
      </w:r>
      <w:r w:rsidRPr="00282ADE">
        <w:rPr>
          <w:color w:val="000000" w:themeColor="text1"/>
        </w:rPr>
        <w:t xml:space="preserve">сходя из приводимого ранее хадиса, в котором </w:t>
      </w:r>
      <w:r>
        <w:rPr>
          <w:color w:val="000000" w:themeColor="text1"/>
        </w:rPr>
        <w:t>п</w:t>
      </w:r>
      <w:r w:rsidRPr="00282ADE">
        <w:rPr>
          <w:color w:val="000000" w:themeColor="text1"/>
        </w:rPr>
        <w:t xml:space="preserve">ророк </w:t>
      </w:r>
      <w:r>
        <w:rPr>
          <w:color w:val="000000" w:themeColor="text1"/>
        </w:rPr>
        <w:t>(да благословит его Аллах и приветствует) арестовал имущество Му‘аза</w:t>
      </w:r>
      <w:r w:rsidRPr="00282ADE">
        <w:rPr>
          <w:color w:val="000000" w:themeColor="text1"/>
        </w:rPr>
        <w:t xml:space="preserve">. А также правитель может продать его имущество для выплаты его долгов, как это сделал </w:t>
      </w:r>
      <w:r>
        <w:rPr>
          <w:color w:val="000000" w:themeColor="text1"/>
        </w:rPr>
        <w:t>п</w:t>
      </w:r>
      <w:r w:rsidRPr="00282ADE">
        <w:rPr>
          <w:color w:val="000000" w:themeColor="text1"/>
        </w:rPr>
        <w:t xml:space="preserve">ророк </w:t>
      </w:r>
      <w:r>
        <w:rPr>
          <w:color w:val="000000" w:themeColor="text1"/>
        </w:rPr>
        <w:t>(да благословит его Аллах и приветствует) с имуществом Му‘аза</w:t>
      </w:r>
      <w:r w:rsidRPr="00282ADE">
        <w:rPr>
          <w:color w:val="000000" w:themeColor="text1"/>
        </w:rPr>
        <w:t>.</w:t>
      </w:r>
    </w:p>
    <w:p w:rsidR="00282ADE" w:rsidRDefault="00282ADE" w:rsidP="00282ADE">
      <w:pPr>
        <w:pStyle w:val="3"/>
      </w:pPr>
      <w:r w:rsidRPr="00F60D0D">
        <w:rPr>
          <w:sz w:val="28"/>
          <w:szCs w:val="28"/>
        </w:rPr>
        <w:t>•</w:t>
      </w:r>
      <w:r>
        <w:t xml:space="preserve"> ВОПРОС № 6:</w:t>
      </w:r>
      <w:r w:rsidRPr="00043686">
        <w:t xml:space="preserve"> </w:t>
      </w:r>
      <w:r w:rsidRPr="00282ADE">
        <w:t>КОГДА ДОЗВОЛЕНО ЗАПРЕТИТЬ РАСТОЧИТЕЛЮ РАСПОРЯЖАТЬСЯ СВОИМ ИМУЩЕСТВОМ?</w:t>
      </w:r>
    </w:p>
    <w:p w:rsidR="00282ADE" w:rsidRDefault="00282ADE" w:rsidP="00282AD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282ADE">
        <w:rPr>
          <w:i/>
          <w:iCs/>
          <w:color w:val="000000" w:themeColor="text1"/>
        </w:rPr>
        <w:t>акже правитель имеет право запретить расточителю распоряжаться своим имуществом, а также тому, кто неспособен им разумно распоряжаться</w:t>
      </w:r>
      <w:r>
        <w:rPr>
          <w:i/>
          <w:iCs/>
          <w:color w:val="000000" w:themeColor="text1"/>
        </w:rPr>
        <w:t>».</w:t>
      </w:r>
    </w:p>
    <w:p w:rsidR="00282ADE" w:rsidRPr="00282ADE" w:rsidRDefault="00282ADE" w:rsidP="00282ADE">
      <w:pPr>
        <w:spacing w:line="360" w:lineRule="auto"/>
        <w:rPr>
          <w:color w:val="000000" w:themeColor="text1"/>
        </w:rPr>
      </w:pPr>
      <w:r>
        <w:rPr>
          <w:color w:val="000000" w:themeColor="text1"/>
        </w:rPr>
        <w:t>И</w:t>
      </w:r>
      <w:r w:rsidRPr="00282ADE">
        <w:rPr>
          <w:color w:val="000000" w:themeColor="text1"/>
        </w:rPr>
        <w:t xml:space="preserve">сходя из слов Всевышнего Аллаха: </w:t>
      </w:r>
      <w:r w:rsidRPr="00282ADE">
        <w:rPr>
          <w:b/>
          <w:bCs/>
          <w:color w:val="000000" w:themeColor="text1"/>
        </w:rPr>
        <w:t>«Не давайте неразумным (и расточительным) вашего имущества»</w:t>
      </w:r>
      <w:r w:rsidRPr="00282ADE">
        <w:rPr>
          <w:rStyle w:val="ad"/>
          <w:color w:val="000000" w:themeColor="text1"/>
        </w:rPr>
        <w:footnoteReference w:id="2273"/>
      </w:r>
      <w:r w:rsidRPr="00282ADE">
        <w:rPr>
          <w:color w:val="000000" w:themeColor="text1"/>
        </w:rPr>
        <w:t>. Автор книги «</w:t>
      </w:r>
      <w:r>
        <w:rPr>
          <w:color w:val="000000" w:themeColor="text1"/>
        </w:rPr>
        <w:t>а</w:t>
      </w:r>
      <w:r w:rsidRPr="00282ADE">
        <w:rPr>
          <w:color w:val="000000" w:themeColor="text1"/>
        </w:rPr>
        <w:t>ль-</w:t>
      </w:r>
      <w:r>
        <w:rPr>
          <w:color w:val="000000" w:themeColor="text1"/>
        </w:rPr>
        <w:t>К</w:t>
      </w:r>
      <w:r w:rsidRPr="00282ADE">
        <w:rPr>
          <w:color w:val="000000" w:themeColor="text1"/>
        </w:rPr>
        <w:t>ашшаф» аз-Замахшари говорит, что под неразумными имеются в виду расточители</w:t>
      </w:r>
      <w:r>
        <w:rPr>
          <w:color w:val="000000" w:themeColor="text1"/>
        </w:rPr>
        <w:t xml:space="preserve"> </w:t>
      </w:r>
      <w:r w:rsidRPr="00282ADE">
        <w:rPr>
          <w:color w:val="000000" w:themeColor="text1"/>
        </w:rPr>
        <w:t xml:space="preserve">имущества, которые тратят его на то, на что не следовало, и они неспособны ни улучшить, ни увеличить, ни распоряжаться этим имуществом. Речь в аяте обращена опекунам, а имущество приписано им по той причине, что оно играет важную роль в существовании человека, как об этом сказал Всевышний: </w:t>
      </w:r>
      <w:r w:rsidRPr="00FA1DED">
        <w:rPr>
          <w:b/>
          <w:bCs/>
          <w:color w:val="000000" w:themeColor="text1"/>
        </w:rPr>
        <w:t>«Не пожирайте своего имущества между собой незаконно, а только путём торговли по обоюдному вашему согласию. И не бросайте себя собственными руками на погибель»</w:t>
      </w:r>
      <w:r w:rsidR="00FA1DED" w:rsidRPr="00FA1DED">
        <w:rPr>
          <w:rStyle w:val="ad"/>
          <w:color w:val="000000" w:themeColor="text1"/>
        </w:rPr>
        <w:footnoteReference w:id="2274"/>
      </w:r>
      <w:r w:rsidRPr="00FA1DED">
        <w:rPr>
          <w:color w:val="000000" w:themeColor="text1"/>
        </w:rPr>
        <w:t>.</w:t>
      </w:r>
      <w:r w:rsidRPr="00282ADE">
        <w:rPr>
          <w:color w:val="000000" w:themeColor="text1"/>
        </w:rPr>
        <w:t xml:space="preserve"> А также сказал: </w:t>
      </w:r>
      <w:r w:rsidRPr="00FA1DED">
        <w:rPr>
          <w:b/>
          <w:bCs/>
          <w:color w:val="000000" w:themeColor="text1"/>
        </w:rPr>
        <w:t xml:space="preserve">«Кто не обладает достатком, чтобы жениться на верующих целомудренных женщинах, пусть </w:t>
      </w:r>
      <w:r w:rsidRPr="00FA1DED">
        <w:rPr>
          <w:b/>
          <w:bCs/>
          <w:color w:val="000000" w:themeColor="text1"/>
        </w:rPr>
        <w:lastRenderedPageBreak/>
        <w:t>женится на верующих девушках из числа невольниц, которыми овладели ваши десницы»</w:t>
      </w:r>
      <w:r w:rsidR="00FA1DED" w:rsidRPr="00FA1DED">
        <w:rPr>
          <w:rStyle w:val="ad"/>
          <w:color w:val="000000" w:themeColor="text1"/>
        </w:rPr>
        <w:footnoteReference w:id="2275"/>
      </w:r>
      <w:r w:rsidRPr="00FA1DED">
        <w:rPr>
          <w:color w:val="000000" w:themeColor="text1"/>
        </w:rPr>
        <w:t xml:space="preserve">. </w:t>
      </w:r>
    </w:p>
    <w:p w:rsidR="00282ADE" w:rsidRPr="00282ADE" w:rsidRDefault="00282ADE" w:rsidP="00282ADE">
      <w:pPr>
        <w:spacing w:line="360" w:lineRule="auto"/>
        <w:rPr>
          <w:color w:val="000000" w:themeColor="text1"/>
        </w:rPr>
      </w:pPr>
      <w:r w:rsidRPr="00282ADE">
        <w:rPr>
          <w:color w:val="000000" w:themeColor="text1"/>
        </w:rPr>
        <w:t>Доводом того, что это веление обращено к опекунам сирот, является продолжени</w:t>
      </w:r>
      <w:r w:rsidR="00FA1DED">
        <w:rPr>
          <w:color w:val="000000" w:themeColor="text1"/>
        </w:rPr>
        <w:t xml:space="preserve">е аята, в котором говорится: </w:t>
      </w:r>
      <w:r w:rsidR="00FA1DED" w:rsidRPr="00FA1DED">
        <w:rPr>
          <w:b/>
          <w:bCs/>
          <w:color w:val="000000" w:themeColor="text1"/>
        </w:rPr>
        <w:t>«…</w:t>
      </w:r>
      <w:r w:rsidRPr="00FA1DED">
        <w:rPr>
          <w:b/>
          <w:bCs/>
          <w:color w:val="000000" w:themeColor="text1"/>
        </w:rPr>
        <w:t>но кормите и одевайте их из этого имущества»</w:t>
      </w:r>
      <w:r w:rsidR="00FA1DED" w:rsidRPr="00FA1DED">
        <w:rPr>
          <w:rStyle w:val="ad"/>
          <w:color w:val="000000" w:themeColor="text1"/>
        </w:rPr>
        <w:footnoteReference w:id="2276"/>
      </w:r>
      <w:r w:rsidRPr="00282ADE">
        <w:rPr>
          <w:color w:val="000000" w:themeColor="text1"/>
        </w:rPr>
        <w:t xml:space="preserve">. </w:t>
      </w:r>
    </w:p>
    <w:p w:rsidR="00282ADE" w:rsidRPr="00282ADE" w:rsidRDefault="00282ADE" w:rsidP="00FA1DED">
      <w:pPr>
        <w:spacing w:line="360" w:lineRule="auto"/>
        <w:rPr>
          <w:color w:val="000000" w:themeColor="text1"/>
        </w:rPr>
      </w:pPr>
      <w:r w:rsidRPr="00282ADE">
        <w:rPr>
          <w:color w:val="000000" w:themeColor="text1"/>
        </w:rPr>
        <w:t xml:space="preserve">Также на этот запрет указывает то, что </w:t>
      </w:r>
      <w:r w:rsidR="00FA1DED">
        <w:rPr>
          <w:color w:val="000000" w:themeColor="text1"/>
        </w:rPr>
        <w:t>п</w:t>
      </w:r>
      <w:r w:rsidRPr="00282ADE">
        <w:rPr>
          <w:color w:val="000000" w:themeColor="text1"/>
        </w:rPr>
        <w:t xml:space="preserve">ророк </w:t>
      </w:r>
      <w:r w:rsidR="00FA1DED">
        <w:rPr>
          <w:color w:val="000000" w:themeColor="text1"/>
        </w:rPr>
        <w:t>(да благословит его Аллах и приветствует</w:t>
      </w:r>
      <w:r w:rsidRPr="00282ADE">
        <w:rPr>
          <w:color w:val="000000" w:themeColor="text1"/>
        </w:rPr>
        <w:t xml:space="preserve">) не порицал родственников Хиббана за то, что они запретили ему распоряжаться его имуществом по своему усмотрению. И эта история достоверна. Также на это указывает то, что </w:t>
      </w:r>
      <w:r w:rsidR="00FA1DED">
        <w:rPr>
          <w:color w:val="000000" w:themeColor="text1"/>
        </w:rPr>
        <w:t>п</w:t>
      </w:r>
      <w:r w:rsidRPr="00282ADE">
        <w:rPr>
          <w:color w:val="000000" w:themeColor="text1"/>
        </w:rPr>
        <w:t xml:space="preserve">ророк </w:t>
      </w:r>
      <w:r w:rsidR="00FA1DED">
        <w:rPr>
          <w:color w:val="000000" w:themeColor="text1"/>
        </w:rPr>
        <w:t>(да благословит его Аллах и приветствует</w:t>
      </w:r>
      <w:r w:rsidRPr="00282ADE">
        <w:rPr>
          <w:color w:val="000000" w:themeColor="text1"/>
        </w:rPr>
        <w:t>) вернул пожертвованное для милостыни золото величиной с маленькое яйцо тому, у кого это было единственно имеющимся имущество</w:t>
      </w:r>
      <w:r w:rsidR="00FA1DED">
        <w:rPr>
          <w:color w:val="000000" w:themeColor="text1"/>
        </w:rPr>
        <w:t xml:space="preserve">м. Этот хадис со слов Джабира </w:t>
      </w:r>
      <w:r w:rsidRPr="00282ADE">
        <w:rPr>
          <w:color w:val="000000" w:themeColor="text1"/>
        </w:rPr>
        <w:t>привёл А</w:t>
      </w:r>
      <w:r w:rsidR="00FA1DED">
        <w:rPr>
          <w:color w:val="000000" w:themeColor="text1"/>
        </w:rPr>
        <w:t>бу Дауд, а Ибн Хузейма подтвердил его достоверность</w:t>
      </w:r>
      <w:r w:rsidR="00FA1DED">
        <w:rPr>
          <w:rStyle w:val="ad"/>
          <w:color w:val="000000" w:themeColor="text1"/>
        </w:rPr>
        <w:footnoteReference w:id="2277"/>
      </w:r>
      <w:r w:rsidRPr="00282ADE">
        <w:rPr>
          <w:color w:val="000000" w:themeColor="text1"/>
        </w:rPr>
        <w:t xml:space="preserve">. </w:t>
      </w:r>
    </w:p>
    <w:p w:rsidR="00282ADE" w:rsidRPr="00282ADE" w:rsidRDefault="00282ADE" w:rsidP="00FA1DED">
      <w:pPr>
        <w:spacing w:line="360" w:lineRule="auto"/>
        <w:rPr>
          <w:color w:val="000000" w:themeColor="text1"/>
        </w:rPr>
      </w:pPr>
      <w:r w:rsidRPr="00282ADE">
        <w:rPr>
          <w:color w:val="000000" w:themeColor="text1"/>
        </w:rPr>
        <w:t xml:space="preserve">Также на это указывает то, что </w:t>
      </w:r>
      <w:r w:rsidR="00FA1DED">
        <w:rPr>
          <w:color w:val="000000" w:themeColor="text1"/>
        </w:rPr>
        <w:t>п</w:t>
      </w:r>
      <w:r w:rsidRPr="00282ADE">
        <w:rPr>
          <w:color w:val="000000" w:themeColor="text1"/>
        </w:rPr>
        <w:t xml:space="preserve">ророк </w:t>
      </w:r>
      <w:r w:rsidR="00FA1DED">
        <w:rPr>
          <w:color w:val="000000" w:themeColor="text1"/>
        </w:rPr>
        <w:t>(да благословит его Аллах и приветствует</w:t>
      </w:r>
      <w:r w:rsidRPr="00282ADE">
        <w:rPr>
          <w:color w:val="000000" w:themeColor="text1"/>
        </w:rPr>
        <w:t>) вернул пожертвование тому, кто отдал в виде милостыни одну из двух имеющихся у него одежд, как это</w:t>
      </w:r>
      <w:r w:rsidR="00FA1DED">
        <w:rPr>
          <w:color w:val="000000" w:themeColor="text1"/>
        </w:rPr>
        <w:t xml:space="preserve"> приводится со слов Абу Са‘ида</w:t>
      </w:r>
      <w:r w:rsidRPr="00282ADE">
        <w:rPr>
          <w:color w:val="000000" w:themeColor="text1"/>
        </w:rPr>
        <w:t xml:space="preserve"> у авторов «</w:t>
      </w:r>
      <w:r w:rsidR="00FA1DED">
        <w:rPr>
          <w:color w:val="000000" w:themeColor="text1"/>
        </w:rPr>
        <w:t>а</w:t>
      </w:r>
      <w:r w:rsidRPr="00282ADE">
        <w:rPr>
          <w:color w:val="000000" w:themeColor="text1"/>
        </w:rPr>
        <w:t>с-</w:t>
      </w:r>
      <w:r w:rsidR="00FA1DED">
        <w:rPr>
          <w:color w:val="000000" w:themeColor="text1"/>
        </w:rPr>
        <w:t>С</w:t>
      </w:r>
      <w:r w:rsidRPr="00282ADE">
        <w:rPr>
          <w:color w:val="000000" w:themeColor="text1"/>
        </w:rPr>
        <w:t>унан», а достоверность хадиса по</w:t>
      </w:r>
      <w:r w:rsidR="00FA1DED">
        <w:rPr>
          <w:color w:val="000000" w:themeColor="text1"/>
        </w:rPr>
        <w:t>дтвердили ат-Тирмизи и Ибн Хиббан</w:t>
      </w:r>
      <w:r w:rsidR="00FA1DED">
        <w:rPr>
          <w:rStyle w:val="ad"/>
          <w:color w:val="000000" w:themeColor="text1"/>
        </w:rPr>
        <w:footnoteReference w:id="2278"/>
      </w:r>
      <w:r w:rsidRPr="00282ADE">
        <w:rPr>
          <w:color w:val="000000" w:themeColor="text1"/>
        </w:rPr>
        <w:t xml:space="preserve">. </w:t>
      </w:r>
    </w:p>
    <w:p w:rsidR="00282ADE" w:rsidRPr="00282ADE" w:rsidRDefault="00282ADE" w:rsidP="00FA1DED">
      <w:pPr>
        <w:spacing w:line="360" w:lineRule="auto"/>
        <w:rPr>
          <w:color w:val="000000" w:themeColor="text1"/>
        </w:rPr>
      </w:pPr>
      <w:r w:rsidRPr="00282ADE">
        <w:rPr>
          <w:color w:val="000000" w:themeColor="text1"/>
        </w:rPr>
        <w:t xml:space="preserve">А также и то, что </w:t>
      </w:r>
      <w:r w:rsidR="00FA1DED">
        <w:rPr>
          <w:color w:val="000000" w:themeColor="text1"/>
        </w:rPr>
        <w:t>п</w:t>
      </w:r>
      <w:r w:rsidRPr="00282ADE">
        <w:rPr>
          <w:color w:val="000000" w:themeColor="text1"/>
        </w:rPr>
        <w:t xml:space="preserve">ророк </w:t>
      </w:r>
      <w:r w:rsidR="00FA1DED">
        <w:rPr>
          <w:color w:val="000000" w:themeColor="text1"/>
        </w:rPr>
        <w:t>(да благословит его Аллах и приветствует</w:t>
      </w:r>
      <w:r w:rsidRPr="00282ADE">
        <w:rPr>
          <w:color w:val="000000" w:themeColor="text1"/>
        </w:rPr>
        <w:t>) вернул раба тому, у кого не было другого имущества, а он даровал ему свободу после своей смерти, как на это указал аль</w:t>
      </w:r>
      <w:r w:rsidR="00FA1DED">
        <w:rPr>
          <w:color w:val="000000" w:themeColor="text1"/>
        </w:rPr>
        <w:t>-</w:t>
      </w:r>
      <w:r w:rsidRPr="00282ADE">
        <w:rPr>
          <w:color w:val="000000" w:themeColor="text1"/>
        </w:rPr>
        <w:t xml:space="preserve">Бухари, назвав главу в своём сборнике следующим образом: </w:t>
      </w:r>
      <w:r w:rsidRPr="00FA1DED">
        <w:rPr>
          <w:i/>
          <w:iCs/>
          <w:color w:val="000000" w:themeColor="text1"/>
        </w:rPr>
        <w:t>«Глава о том, кто отверг дело неразумного или слабоумного, даже если правитель не запретил ему распоряжаться своим имуществом»</w:t>
      </w:r>
      <w:r w:rsidR="00FA1DED" w:rsidRPr="00FA1DED">
        <w:rPr>
          <w:rStyle w:val="ad"/>
          <w:color w:val="000000" w:themeColor="text1"/>
        </w:rPr>
        <w:footnoteReference w:id="2279"/>
      </w:r>
      <w:r w:rsidRPr="00FA1DED">
        <w:rPr>
          <w:color w:val="000000" w:themeColor="text1"/>
        </w:rPr>
        <w:t xml:space="preserve">. </w:t>
      </w:r>
    </w:p>
    <w:p w:rsidR="00282ADE" w:rsidRPr="00FA1DED" w:rsidRDefault="00282ADE" w:rsidP="00FA1DED">
      <w:pPr>
        <w:spacing w:line="360" w:lineRule="auto"/>
        <w:rPr>
          <w:i/>
          <w:iCs/>
          <w:color w:val="000000" w:themeColor="text1"/>
        </w:rPr>
      </w:pPr>
      <w:r w:rsidRPr="00282ADE">
        <w:rPr>
          <w:color w:val="000000" w:themeColor="text1"/>
        </w:rPr>
        <w:t>Аш-Шафи‘и в «аль-Муснад» (2/191) и аль-Б</w:t>
      </w:r>
      <w:r w:rsidR="00FA1DED">
        <w:rPr>
          <w:color w:val="000000" w:themeColor="text1"/>
        </w:rPr>
        <w:t>е</w:t>
      </w:r>
      <w:r w:rsidRPr="00282ADE">
        <w:rPr>
          <w:color w:val="000000" w:themeColor="text1"/>
        </w:rPr>
        <w:t>йхак</w:t>
      </w:r>
      <w:r w:rsidR="00FA1DED">
        <w:rPr>
          <w:color w:val="000000" w:themeColor="text1"/>
        </w:rPr>
        <w:t>ы</w:t>
      </w:r>
      <w:r w:rsidRPr="00282ADE">
        <w:rPr>
          <w:color w:val="000000" w:themeColor="text1"/>
        </w:rPr>
        <w:t xml:space="preserve"> (6/61) привели хадис со слов ‘Ур</w:t>
      </w:r>
      <w:r w:rsidR="00FA1DED">
        <w:rPr>
          <w:rFonts w:ascii="Times New Roman" w:hAnsi="Times New Roman" w:cs="Times New Roman"/>
          <w:color w:val="000000" w:themeColor="text1"/>
        </w:rPr>
        <w:t>у</w:t>
      </w:r>
      <w:r w:rsidRPr="00282ADE">
        <w:rPr>
          <w:rFonts w:cs="Book Antiqua"/>
          <w:color w:val="000000" w:themeColor="text1"/>
        </w:rPr>
        <w:t>ы</w:t>
      </w:r>
      <w:r w:rsidRPr="00282ADE">
        <w:rPr>
          <w:color w:val="000000" w:themeColor="text1"/>
        </w:rPr>
        <w:t xml:space="preserve"> </w:t>
      </w:r>
      <w:r w:rsidRPr="00282ADE">
        <w:rPr>
          <w:rFonts w:cs="Book Antiqua"/>
          <w:color w:val="000000" w:themeColor="text1"/>
        </w:rPr>
        <w:t>ибн</w:t>
      </w:r>
      <w:r w:rsidRPr="00282ADE">
        <w:rPr>
          <w:color w:val="000000" w:themeColor="text1"/>
        </w:rPr>
        <w:t xml:space="preserve"> </w:t>
      </w:r>
      <w:r w:rsidRPr="00282ADE">
        <w:rPr>
          <w:rFonts w:cs="Book Antiqua"/>
          <w:color w:val="000000" w:themeColor="text1"/>
        </w:rPr>
        <w:t>Зубейра</w:t>
      </w:r>
      <w:r w:rsidRPr="00282ADE">
        <w:rPr>
          <w:color w:val="000000" w:themeColor="text1"/>
        </w:rPr>
        <w:t xml:space="preserve">, </w:t>
      </w:r>
      <w:r w:rsidRPr="00282ADE">
        <w:rPr>
          <w:rFonts w:cs="Book Antiqua"/>
          <w:color w:val="000000" w:themeColor="text1"/>
        </w:rPr>
        <w:t>который</w:t>
      </w:r>
      <w:r w:rsidRPr="00282ADE">
        <w:rPr>
          <w:color w:val="000000" w:themeColor="text1"/>
        </w:rPr>
        <w:t xml:space="preserve"> </w:t>
      </w:r>
      <w:r w:rsidRPr="00282ADE">
        <w:rPr>
          <w:rFonts w:cs="Book Antiqua"/>
          <w:color w:val="000000" w:themeColor="text1"/>
        </w:rPr>
        <w:t>сказал</w:t>
      </w:r>
      <w:r w:rsidRPr="00282ADE">
        <w:rPr>
          <w:color w:val="000000" w:themeColor="text1"/>
        </w:rPr>
        <w:t xml:space="preserve">: </w:t>
      </w:r>
      <w:r w:rsidRPr="00FA1DED">
        <w:rPr>
          <w:rFonts w:cs="Book Antiqua"/>
          <w:i/>
          <w:iCs/>
          <w:color w:val="000000" w:themeColor="text1"/>
        </w:rPr>
        <w:t>«Когда</w:t>
      </w:r>
      <w:r w:rsidRPr="00FA1DED">
        <w:rPr>
          <w:i/>
          <w:iCs/>
          <w:color w:val="000000" w:themeColor="text1"/>
        </w:rPr>
        <w:t xml:space="preserve"> </w:t>
      </w:r>
      <w:r w:rsidRPr="00FA1DED">
        <w:rPr>
          <w:rFonts w:cs="Book Antiqua"/>
          <w:i/>
          <w:iCs/>
          <w:color w:val="000000" w:themeColor="text1"/>
        </w:rPr>
        <w:t>‘Али</w:t>
      </w:r>
      <w:r w:rsidRPr="00FA1DED">
        <w:rPr>
          <w:i/>
          <w:iCs/>
          <w:color w:val="000000" w:themeColor="text1"/>
        </w:rPr>
        <w:t xml:space="preserve"> </w:t>
      </w:r>
      <w:r w:rsidRPr="00FA1DED">
        <w:rPr>
          <w:rFonts w:cs="Book Antiqua"/>
          <w:i/>
          <w:iCs/>
          <w:color w:val="000000" w:themeColor="text1"/>
        </w:rPr>
        <w:t>узнал</w:t>
      </w:r>
      <w:r w:rsidRPr="00FA1DED">
        <w:rPr>
          <w:i/>
          <w:iCs/>
          <w:color w:val="000000" w:themeColor="text1"/>
        </w:rPr>
        <w:t xml:space="preserve"> </w:t>
      </w:r>
      <w:r w:rsidRPr="00FA1DED">
        <w:rPr>
          <w:rFonts w:cs="Book Antiqua"/>
          <w:i/>
          <w:iCs/>
          <w:color w:val="000000" w:themeColor="text1"/>
        </w:rPr>
        <w:t>о</w:t>
      </w:r>
      <w:r w:rsidRPr="00FA1DED">
        <w:rPr>
          <w:i/>
          <w:iCs/>
          <w:color w:val="000000" w:themeColor="text1"/>
        </w:rPr>
        <w:t xml:space="preserve"> </w:t>
      </w:r>
      <w:r w:rsidRPr="00FA1DED">
        <w:rPr>
          <w:rFonts w:cs="Book Antiqua"/>
          <w:i/>
          <w:iCs/>
          <w:color w:val="000000" w:themeColor="text1"/>
        </w:rPr>
        <w:t>том</w:t>
      </w:r>
      <w:r w:rsidRPr="00FA1DED">
        <w:rPr>
          <w:i/>
          <w:iCs/>
          <w:color w:val="000000" w:themeColor="text1"/>
        </w:rPr>
        <w:t xml:space="preserve">, </w:t>
      </w:r>
      <w:r w:rsidRPr="00FA1DED">
        <w:rPr>
          <w:rFonts w:cs="Book Antiqua"/>
          <w:i/>
          <w:iCs/>
          <w:color w:val="000000" w:themeColor="text1"/>
        </w:rPr>
        <w:t>что</w:t>
      </w:r>
      <w:r w:rsidRPr="00FA1DED">
        <w:rPr>
          <w:i/>
          <w:iCs/>
          <w:color w:val="000000" w:themeColor="text1"/>
        </w:rPr>
        <w:t xml:space="preserve"> </w:t>
      </w:r>
      <w:r w:rsidRPr="00FA1DED">
        <w:rPr>
          <w:rFonts w:cs="Book Antiqua"/>
          <w:i/>
          <w:iCs/>
          <w:color w:val="000000" w:themeColor="text1"/>
        </w:rPr>
        <w:t>‘Абду</w:t>
      </w:r>
      <w:r w:rsidR="00FA1DED">
        <w:rPr>
          <w:i/>
          <w:iCs/>
          <w:color w:val="000000" w:themeColor="text1"/>
        </w:rPr>
        <w:t>л</w:t>
      </w:r>
      <w:r w:rsidRPr="00FA1DED">
        <w:rPr>
          <w:rFonts w:cs="Book Antiqua"/>
          <w:i/>
          <w:iCs/>
          <w:color w:val="000000" w:themeColor="text1"/>
        </w:rPr>
        <w:t>лах</w:t>
      </w:r>
      <w:r w:rsidRPr="00FA1DED">
        <w:rPr>
          <w:i/>
          <w:iCs/>
          <w:color w:val="000000" w:themeColor="text1"/>
        </w:rPr>
        <w:t xml:space="preserve"> </w:t>
      </w:r>
      <w:r w:rsidRPr="00FA1DED">
        <w:rPr>
          <w:rFonts w:cs="Book Antiqua"/>
          <w:i/>
          <w:iCs/>
          <w:color w:val="000000" w:themeColor="text1"/>
        </w:rPr>
        <w:t>ибн</w:t>
      </w:r>
      <w:r w:rsidRPr="00FA1DED">
        <w:rPr>
          <w:i/>
          <w:iCs/>
          <w:color w:val="000000" w:themeColor="text1"/>
        </w:rPr>
        <w:t xml:space="preserve"> </w:t>
      </w:r>
      <w:r w:rsidRPr="00FA1DED">
        <w:rPr>
          <w:rFonts w:cs="Book Antiqua"/>
          <w:i/>
          <w:iCs/>
          <w:color w:val="000000" w:themeColor="text1"/>
        </w:rPr>
        <w:t>Джа‘фар</w:t>
      </w:r>
      <w:r w:rsidRPr="00FA1DED">
        <w:rPr>
          <w:i/>
          <w:iCs/>
          <w:color w:val="000000" w:themeColor="text1"/>
        </w:rPr>
        <w:t xml:space="preserve"> </w:t>
      </w:r>
      <w:r w:rsidRPr="00FA1DED">
        <w:rPr>
          <w:rFonts w:cs="Book Antiqua"/>
          <w:i/>
          <w:iCs/>
          <w:color w:val="000000" w:themeColor="text1"/>
        </w:rPr>
        <w:t>невообразимо</w:t>
      </w:r>
      <w:r w:rsidRPr="00FA1DED">
        <w:rPr>
          <w:i/>
          <w:iCs/>
          <w:color w:val="000000" w:themeColor="text1"/>
        </w:rPr>
        <w:t xml:space="preserve"> </w:t>
      </w:r>
      <w:r w:rsidRPr="00FA1DED">
        <w:rPr>
          <w:rFonts w:cs="Book Antiqua"/>
          <w:i/>
          <w:iCs/>
          <w:color w:val="000000" w:themeColor="text1"/>
        </w:rPr>
        <w:t>дорого</w:t>
      </w:r>
      <w:r w:rsidRPr="00FA1DED">
        <w:rPr>
          <w:i/>
          <w:iCs/>
          <w:color w:val="000000" w:themeColor="text1"/>
        </w:rPr>
        <w:t xml:space="preserve"> </w:t>
      </w:r>
      <w:r w:rsidRPr="00FA1DED">
        <w:rPr>
          <w:rFonts w:cs="Book Antiqua"/>
          <w:i/>
          <w:iCs/>
          <w:color w:val="000000" w:themeColor="text1"/>
        </w:rPr>
        <w:t>купил</w:t>
      </w:r>
      <w:r w:rsidRPr="00FA1DED">
        <w:rPr>
          <w:i/>
          <w:iCs/>
          <w:color w:val="000000" w:themeColor="text1"/>
        </w:rPr>
        <w:t xml:space="preserve"> </w:t>
      </w:r>
      <w:r w:rsidRPr="00FA1DED">
        <w:rPr>
          <w:rFonts w:cs="Book Antiqua"/>
          <w:i/>
          <w:iCs/>
          <w:color w:val="000000" w:themeColor="text1"/>
        </w:rPr>
        <w:t>землю</w:t>
      </w:r>
      <w:r w:rsidRPr="00FA1DED">
        <w:rPr>
          <w:i/>
          <w:iCs/>
          <w:color w:val="000000" w:themeColor="text1"/>
        </w:rPr>
        <w:t xml:space="preserve">, </w:t>
      </w:r>
      <w:r w:rsidRPr="00FA1DED">
        <w:rPr>
          <w:rFonts w:cs="Book Antiqua"/>
          <w:i/>
          <w:iCs/>
          <w:color w:val="000000" w:themeColor="text1"/>
        </w:rPr>
        <w:t>он</w:t>
      </w:r>
      <w:r w:rsidRPr="00FA1DED">
        <w:rPr>
          <w:i/>
          <w:iCs/>
          <w:color w:val="000000" w:themeColor="text1"/>
        </w:rPr>
        <w:t xml:space="preserve"> </w:t>
      </w:r>
      <w:r w:rsidRPr="00FA1DED">
        <w:rPr>
          <w:rFonts w:cs="Book Antiqua"/>
          <w:i/>
          <w:iCs/>
          <w:color w:val="000000" w:themeColor="text1"/>
        </w:rPr>
        <w:t>сказал</w:t>
      </w:r>
      <w:r w:rsidRPr="00FA1DED">
        <w:rPr>
          <w:i/>
          <w:iCs/>
          <w:color w:val="000000" w:themeColor="text1"/>
        </w:rPr>
        <w:t xml:space="preserve">, </w:t>
      </w:r>
      <w:r w:rsidRPr="00FA1DED">
        <w:rPr>
          <w:rFonts w:cs="Book Antiqua"/>
          <w:i/>
          <w:iCs/>
          <w:color w:val="000000" w:themeColor="text1"/>
        </w:rPr>
        <w:t>что</w:t>
      </w:r>
      <w:r w:rsidRPr="00FA1DED">
        <w:rPr>
          <w:i/>
          <w:iCs/>
          <w:color w:val="000000" w:themeColor="text1"/>
        </w:rPr>
        <w:t xml:space="preserve"> </w:t>
      </w:r>
      <w:r w:rsidRPr="00FA1DED">
        <w:rPr>
          <w:rFonts w:cs="Book Antiqua"/>
          <w:i/>
          <w:iCs/>
          <w:color w:val="000000" w:themeColor="text1"/>
        </w:rPr>
        <w:t>непременно</w:t>
      </w:r>
      <w:r w:rsidRPr="00FA1DED">
        <w:rPr>
          <w:i/>
          <w:iCs/>
          <w:color w:val="000000" w:themeColor="text1"/>
        </w:rPr>
        <w:t xml:space="preserve"> </w:t>
      </w:r>
      <w:r w:rsidRPr="00FA1DED">
        <w:rPr>
          <w:rFonts w:cs="Book Antiqua"/>
          <w:i/>
          <w:iCs/>
          <w:color w:val="000000" w:themeColor="text1"/>
        </w:rPr>
        <w:t>отправится</w:t>
      </w:r>
      <w:r w:rsidRPr="00FA1DED">
        <w:rPr>
          <w:i/>
          <w:iCs/>
          <w:color w:val="000000" w:themeColor="text1"/>
        </w:rPr>
        <w:t xml:space="preserve"> </w:t>
      </w:r>
      <w:r w:rsidRPr="00FA1DED">
        <w:rPr>
          <w:rFonts w:cs="Book Antiqua"/>
          <w:i/>
          <w:iCs/>
          <w:color w:val="000000" w:themeColor="text1"/>
        </w:rPr>
        <w:t>к</w:t>
      </w:r>
      <w:r w:rsidRPr="00FA1DED">
        <w:rPr>
          <w:i/>
          <w:iCs/>
          <w:color w:val="000000" w:themeColor="text1"/>
        </w:rPr>
        <w:t xml:space="preserve"> </w:t>
      </w:r>
      <w:r w:rsidRPr="00FA1DED">
        <w:rPr>
          <w:rFonts w:cs="Book Antiqua"/>
          <w:i/>
          <w:iCs/>
          <w:color w:val="000000" w:themeColor="text1"/>
        </w:rPr>
        <w:t>‘Усману</w:t>
      </w:r>
      <w:r w:rsidRPr="00FA1DED">
        <w:rPr>
          <w:i/>
          <w:iCs/>
          <w:color w:val="000000" w:themeColor="text1"/>
        </w:rPr>
        <w:t xml:space="preserve"> </w:t>
      </w:r>
      <w:r w:rsidRPr="00FA1DED">
        <w:rPr>
          <w:rFonts w:cs="Book Antiqua"/>
          <w:i/>
          <w:iCs/>
          <w:color w:val="000000" w:themeColor="text1"/>
        </w:rPr>
        <w:t>и</w:t>
      </w:r>
      <w:r w:rsidRPr="00FA1DED">
        <w:rPr>
          <w:i/>
          <w:iCs/>
          <w:color w:val="000000" w:themeColor="text1"/>
        </w:rPr>
        <w:t xml:space="preserve"> </w:t>
      </w:r>
      <w:r w:rsidRPr="00FA1DED">
        <w:rPr>
          <w:rFonts w:cs="Book Antiqua"/>
          <w:i/>
          <w:iCs/>
          <w:color w:val="000000" w:themeColor="text1"/>
        </w:rPr>
        <w:t>потребует</w:t>
      </w:r>
      <w:r w:rsidRPr="00FA1DED">
        <w:rPr>
          <w:i/>
          <w:iCs/>
          <w:color w:val="000000" w:themeColor="text1"/>
        </w:rPr>
        <w:t xml:space="preserve"> </w:t>
      </w:r>
      <w:r w:rsidRPr="00FA1DED">
        <w:rPr>
          <w:rFonts w:cs="Book Antiqua"/>
          <w:i/>
          <w:iCs/>
          <w:color w:val="000000" w:themeColor="text1"/>
        </w:rPr>
        <w:t>его</w:t>
      </w:r>
      <w:r w:rsidRPr="00FA1DED">
        <w:rPr>
          <w:i/>
          <w:iCs/>
          <w:color w:val="000000" w:themeColor="text1"/>
        </w:rPr>
        <w:t xml:space="preserve"> </w:t>
      </w:r>
      <w:r w:rsidRPr="00FA1DED">
        <w:rPr>
          <w:rFonts w:cs="Book Antiqua"/>
          <w:i/>
          <w:iCs/>
          <w:color w:val="000000" w:themeColor="text1"/>
        </w:rPr>
        <w:t>лишить</w:t>
      </w:r>
      <w:r w:rsidRPr="00FA1DED">
        <w:rPr>
          <w:i/>
          <w:iCs/>
          <w:color w:val="000000" w:themeColor="text1"/>
        </w:rPr>
        <w:t xml:space="preserve"> </w:t>
      </w:r>
      <w:r w:rsidRPr="00FA1DED">
        <w:rPr>
          <w:rFonts w:cs="Book Antiqua"/>
          <w:i/>
          <w:iCs/>
          <w:color w:val="000000" w:themeColor="text1"/>
        </w:rPr>
        <w:t>прав</w:t>
      </w:r>
      <w:r w:rsidRPr="00FA1DED">
        <w:rPr>
          <w:i/>
          <w:iCs/>
          <w:color w:val="000000" w:themeColor="text1"/>
        </w:rPr>
        <w:t xml:space="preserve"> </w:t>
      </w:r>
      <w:r w:rsidRPr="00FA1DED">
        <w:rPr>
          <w:rFonts w:cs="Book Antiqua"/>
          <w:i/>
          <w:iCs/>
          <w:color w:val="000000" w:themeColor="text1"/>
        </w:rPr>
        <w:t>‘Абду</w:t>
      </w:r>
      <w:r w:rsidR="00FA1DED">
        <w:rPr>
          <w:i/>
          <w:iCs/>
          <w:color w:val="000000" w:themeColor="text1"/>
        </w:rPr>
        <w:t>л</w:t>
      </w:r>
      <w:r w:rsidRPr="00FA1DED">
        <w:rPr>
          <w:rFonts w:cs="Book Antiqua"/>
          <w:i/>
          <w:iCs/>
          <w:color w:val="000000" w:themeColor="text1"/>
        </w:rPr>
        <w:t>лаха</w:t>
      </w:r>
      <w:r w:rsidRPr="00FA1DED">
        <w:rPr>
          <w:i/>
          <w:iCs/>
          <w:color w:val="000000" w:themeColor="text1"/>
        </w:rPr>
        <w:t xml:space="preserve"> </w:t>
      </w:r>
      <w:r w:rsidRPr="00FA1DED">
        <w:rPr>
          <w:rFonts w:cs="Book Antiqua"/>
          <w:i/>
          <w:iCs/>
          <w:color w:val="000000" w:themeColor="text1"/>
        </w:rPr>
        <w:t>распоряжаться</w:t>
      </w:r>
      <w:r w:rsidRPr="00FA1DED">
        <w:rPr>
          <w:i/>
          <w:iCs/>
          <w:color w:val="000000" w:themeColor="text1"/>
        </w:rPr>
        <w:t xml:space="preserve"> </w:t>
      </w:r>
      <w:r w:rsidRPr="00FA1DED">
        <w:rPr>
          <w:rFonts w:cs="Book Antiqua"/>
          <w:i/>
          <w:iCs/>
          <w:color w:val="000000" w:themeColor="text1"/>
        </w:rPr>
        <w:t>своим</w:t>
      </w:r>
      <w:r w:rsidRPr="00FA1DED">
        <w:rPr>
          <w:i/>
          <w:iCs/>
          <w:color w:val="000000" w:themeColor="text1"/>
        </w:rPr>
        <w:t xml:space="preserve"> </w:t>
      </w:r>
      <w:r w:rsidRPr="00FA1DED">
        <w:rPr>
          <w:rFonts w:cs="Book Antiqua"/>
          <w:i/>
          <w:iCs/>
          <w:color w:val="000000" w:themeColor="text1"/>
        </w:rPr>
        <w:t>имуществом</w:t>
      </w:r>
      <w:r w:rsidRPr="00FA1DED">
        <w:rPr>
          <w:i/>
          <w:iCs/>
          <w:color w:val="000000" w:themeColor="text1"/>
        </w:rPr>
        <w:t xml:space="preserve">. </w:t>
      </w:r>
      <w:r w:rsidRPr="00FA1DED">
        <w:rPr>
          <w:rFonts w:cs="Book Antiqua"/>
          <w:i/>
          <w:iCs/>
          <w:color w:val="000000" w:themeColor="text1"/>
        </w:rPr>
        <w:t>Когда</w:t>
      </w:r>
      <w:r w:rsidR="00FA1DED">
        <w:rPr>
          <w:i/>
          <w:iCs/>
          <w:color w:val="000000" w:themeColor="text1"/>
        </w:rPr>
        <w:t xml:space="preserve"> ‘Абдул</w:t>
      </w:r>
      <w:r w:rsidRPr="00FA1DED">
        <w:rPr>
          <w:i/>
          <w:iCs/>
          <w:color w:val="000000" w:themeColor="text1"/>
        </w:rPr>
        <w:t>лах узнал об этом, он отправился к аз-</w:t>
      </w:r>
      <w:r w:rsidRPr="00FA1DED">
        <w:rPr>
          <w:i/>
          <w:iCs/>
          <w:color w:val="000000" w:themeColor="text1"/>
        </w:rPr>
        <w:lastRenderedPageBreak/>
        <w:t>Зубейру и сообщил ему об этом. Аз</w:t>
      </w:r>
      <w:r w:rsidR="00FA1DED">
        <w:rPr>
          <w:i/>
          <w:iCs/>
          <w:color w:val="000000" w:themeColor="text1"/>
        </w:rPr>
        <w:t>-Зубейрсказал: "</w:t>
      </w:r>
      <w:r w:rsidRPr="00FA1DED">
        <w:rPr>
          <w:i/>
          <w:iCs/>
          <w:color w:val="000000" w:themeColor="text1"/>
        </w:rPr>
        <w:t>Я буду твоим к</w:t>
      </w:r>
      <w:r w:rsidR="00FA1DED">
        <w:rPr>
          <w:i/>
          <w:iCs/>
          <w:color w:val="000000" w:themeColor="text1"/>
        </w:rPr>
        <w:t>омпаньоном в твоём приобретении"</w:t>
      </w:r>
      <w:r w:rsidRPr="00FA1DED">
        <w:rPr>
          <w:i/>
          <w:iCs/>
          <w:color w:val="000000" w:themeColor="text1"/>
        </w:rPr>
        <w:t xml:space="preserve">. И когда ‘Али действительно пришёл к ‘Усману </w:t>
      </w:r>
      <w:r w:rsidR="00FA1DED">
        <w:rPr>
          <w:i/>
          <w:iCs/>
          <w:color w:val="000000" w:themeColor="text1"/>
        </w:rPr>
        <w:t>и потребовал лишить прав ‘Абдул</w:t>
      </w:r>
      <w:r w:rsidRPr="00FA1DED">
        <w:rPr>
          <w:i/>
          <w:iCs/>
          <w:color w:val="000000" w:themeColor="text1"/>
        </w:rPr>
        <w:t>лаха распоряжаться своим имуществом, аз-Зу</w:t>
      </w:r>
      <w:r w:rsidR="00FA1DED">
        <w:rPr>
          <w:i/>
          <w:iCs/>
          <w:color w:val="000000" w:themeColor="text1"/>
        </w:rPr>
        <w:t>бейр сказал: "Я его компаньон в этом", а ‘Усман сказал: "</w:t>
      </w:r>
      <w:r w:rsidRPr="00FA1DED">
        <w:rPr>
          <w:i/>
          <w:iCs/>
          <w:color w:val="000000" w:themeColor="text1"/>
        </w:rPr>
        <w:t>Как я могу лишить прав распоряжаться имуществом того, чьим с</w:t>
      </w:r>
      <w:r w:rsidR="00FA1DED">
        <w:rPr>
          <w:i/>
          <w:iCs/>
          <w:color w:val="000000" w:themeColor="text1"/>
        </w:rPr>
        <w:t>овладельцем является аз-Зубейр?"».</w:t>
      </w:r>
    </w:p>
    <w:p w:rsidR="00282ADE" w:rsidRPr="00282ADE" w:rsidRDefault="00282ADE" w:rsidP="00282ADE">
      <w:pPr>
        <w:spacing w:line="360" w:lineRule="auto"/>
        <w:rPr>
          <w:color w:val="000000" w:themeColor="text1"/>
        </w:rPr>
      </w:pPr>
      <w:r w:rsidRPr="00282ADE">
        <w:rPr>
          <w:color w:val="000000" w:themeColor="text1"/>
        </w:rPr>
        <w:t>Эта история является доводом того, что среди сподвижников лишение права распоряжаться своим имуществом, считалось известным и утверждённым в Шариате делом. И если бы не так, кто-нибудь из них, кто узнал об этом, обязательно отверг бы это положение. А также и ‘Усман ответил бы на требование ‘Али тем, что его требование является незаконным. Точно так же и аз-З</w:t>
      </w:r>
      <w:r w:rsidR="00FA1DED">
        <w:rPr>
          <w:color w:val="000000" w:themeColor="text1"/>
        </w:rPr>
        <w:t>убейр и ‘Абдул</w:t>
      </w:r>
      <w:r w:rsidRPr="00282ADE">
        <w:rPr>
          <w:color w:val="000000" w:themeColor="text1"/>
        </w:rPr>
        <w:t xml:space="preserve">лах ибн Джа‘фар, если бы среди них это считалось запретным, то у них не было бы нужды прибегать к компаньонству с совместным владением этой землёй. </w:t>
      </w:r>
    </w:p>
    <w:p w:rsidR="00282ADE" w:rsidRPr="00282ADE" w:rsidRDefault="00282ADE" w:rsidP="00282ADE">
      <w:pPr>
        <w:spacing w:line="360" w:lineRule="auto"/>
        <w:rPr>
          <w:color w:val="000000" w:themeColor="text1"/>
        </w:rPr>
      </w:pPr>
      <w:r w:rsidRPr="00282ADE">
        <w:rPr>
          <w:color w:val="000000" w:themeColor="text1"/>
        </w:rPr>
        <w:t xml:space="preserve">Большинство склонилось к тому, что неразумного дозволяется лишать права распоряжаться своим имуществом, и это мнение принадлежит обладателям знания. </w:t>
      </w:r>
    </w:p>
    <w:p w:rsidR="00282ADE" w:rsidRPr="00282ADE" w:rsidRDefault="00282ADE" w:rsidP="00FA1DED">
      <w:pPr>
        <w:spacing w:line="360" w:lineRule="auto"/>
        <w:rPr>
          <w:color w:val="000000" w:themeColor="text1"/>
        </w:rPr>
      </w:pPr>
      <w:r w:rsidRPr="00282ADE">
        <w:rPr>
          <w:color w:val="000000" w:themeColor="text1"/>
        </w:rPr>
        <w:t>Садру аш-Шари‘а в «</w:t>
      </w:r>
      <w:r w:rsidR="00FA1DED">
        <w:rPr>
          <w:color w:val="000000" w:themeColor="text1"/>
        </w:rPr>
        <w:t>а</w:t>
      </w:r>
      <w:r w:rsidRPr="00282ADE">
        <w:rPr>
          <w:color w:val="000000" w:themeColor="text1"/>
        </w:rPr>
        <w:t>ль-</w:t>
      </w:r>
      <w:r w:rsidR="00FA1DED">
        <w:rPr>
          <w:rFonts w:ascii="Times New Roman" w:hAnsi="Times New Roman" w:cs="Times New Roman"/>
          <w:color w:val="000000" w:themeColor="text1"/>
        </w:rPr>
        <w:t>У</w:t>
      </w:r>
      <w:r w:rsidR="00FA1DED">
        <w:rPr>
          <w:rFonts w:cs="Book Antiqua"/>
          <w:color w:val="000000" w:themeColor="text1"/>
        </w:rPr>
        <w:t>ик</w:t>
      </w:r>
      <w:r w:rsidRPr="00282ADE">
        <w:rPr>
          <w:rFonts w:cs="Book Antiqua"/>
          <w:color w:val="000000" w:themeColor="text1"/>
        </w:rPr>
        <w:t>ая»</w:t>
      </w:r>
      <w:r w:rsidRPr="00282ADE">
        <w:rPr>
          <w:color w:val="000000" w:themeColor="text1"/>
        </w:rPr>
        <w:t xml:space="preserve"> </w:t>
      </w:r>
      <w:r w:rsidRPr="00282ADE">
        <w:rPr>
          <w:rFonts w:cs="Book Antiqua"/>
          <w:color w:val="000000" w:themeColor="text1"/>
        </w:rPr>
        <w:t>говорит</w:t>
      </w:r>
      <w:r w:rsidRPr="00282ADE">
        <w:rPr>
          <w:color w:val="000000" w:themeColor="text1"/>
        </w:rPr>
        <w:t xml:space="preserve">: </w:t>
      </w:r>
      <w:r w:rsidRPr="00FA1DED">
        <w:rPr>
          <w:rFonts w:cs="Book Antiqua"/>
          <w:i/>
          <w:iCs/>
          <w:color w:val="000000" w:themeColor="text1"/>
        </w:rPr>
        <w:t>«Запрещение</w:t>
      </w:r>
      <w:r w:rsidRPr="00FA1DED">
        <w:rPr>
          <w:i/>
          <w:iCs/>
          <w:color w:val="000000" w:themeColor="text1"/>
        </w:rPr>
        <w:t xml:space="preserve"> (</w:t>
      </w:r>
      <w:r w:rsidRPr="00FA1DED">
        <w:rPr>
          <w:rFonts w:cs="Book Antiqua"/>
          <w:i/>
          <w:iCs/>
          <w:color w:val="000000" w:themeColor="text1"/>
        </w:rPr>
        <w:t>аль</w:t>
      </w:r>
      <w:r w:rsidRPr="00FA1DED">
        <w:rPr>
          <w:i/>
          <w:iCs/>
          <w:color w:val="000000" w:themeColor="text1"/>
        </w:rPr>
        <w:t>-</w:t>
      </w:r>
      <w:r w:rsidRPr="00FA1DED">
        <w:rPr>
          <w:rFonts w:cs="Book Antiqua"/>
          <w:i/>
          <w:iCs/>
          <w:color w:val="000000" w:themeColor="text1"/>
        </w:rPr>
        <w:t>хаджр</w:t>
      </w:r>
      <w:r w:rsidRPr="00FA1DED">
        <w:rPr>
          <w:i/>
          <w:iCs/>
          <w:color w:val="000000" w:themeColor="text1"/>
        </w:rPr>
        <w:t xml:space="preserve">) </w:t>
      </w:r>
      <w:r w:rsidRPr="00FA1DED">
        <w:rPr>
          <w:rFonts w:cs="Book Antiqua"/>
          <w:i/>
          <w:iCs/>
          <w:color w:val="000000" w:themeColor="text1"/>
        </w:rPr>
        <w:t>–</w:t>
      </w:r>
      <w:r w:rsidRPr="00FA1DED">
        <w:rPr>
          <w:i/>
          <w:iCs/>
          <w:color w:val="000000" w:themeColor="text1"/>
        </w:rPr>
        <w:t xml:space="preserve"> </w:t>
      </w:r>
      <w:r w:rsidRPr="00FA1DED">
        <w:rPr>
          <w:rFonts w:cs="Book Antiqua"/>
          <w:i/>
          <w:iCs/>
          <w:color w:val="000000" w:themeColor="text1"/>
        </w:rPr>
        <w:t>это</w:t>
      </w:r>
      <w:r w:rsidRPr="00FA1DED">
        <w:rPr>
          <w:i/>
          <w:iCs/>
          <w:color w:val="000000" w:themeColor="text1"/>
        </w:rPr>
        <w:t xml:space="preserve"> </w:t>
      </w:r>
      <w:r w:rsidRPr="00FA1DED">
        <w:rPr>
          <w:rFonts w:cs="Book Antiqua"/>
          <w:i/>
          <w:iCs/>
          <w:color w:val="000000" w:themeColor="text1"/>
        </w:rPr>
        <w:t>аннулирование</w:t>
      </w:r>
      <w:r w:rsidRPr="00FA1DED">
        <w:rPr>
          <w:i/>
          <w:iCs/>
          <w:color w:val="000000" w:themeColor="text1"/>
        </w:rPr>
        <w:t xml:space="preserve"> </w:t>
      </w:r>
      <w:r w:rsidRPr="00FA1DED">
        <w:rPr>
          <w:rFonts w:cs="Book Antiqua"/>
          <w:i/>
          <w:iCs/>
          <w:color w:val="000000" w:themeColor="text1"/>
        </w:rPr>
        <w:t>всех</w:t>
      </w:r>
      <w:r w:rsidRPr="00FA1DED">
        <w:rPr>
          <w:i/>
          <w:iCs/>
          <w:color w:val="000000" w:themeColor="text1"/>
        </w:rPr>
        <w:t xml:space="preserve"> </w:t>
      </w:r>
      <w:r w:rsidRPr="00FA1DED">
        <w:rPr>
          <w:rFonts w:cs="Book Antiqua"/>
          <w:i/>
          <w:iCs/>
          <w:color w:val="000000" w:themeColor="text1"/>
        </w:rPr>
        <w:t>последствий</w:t>
      </w:r>
      <w:r w:rsidRPr="00FA1DED">
        <w:rPr>
          <w:i/>
          <w:iCs/>
          <w:color w:val="000000" w:themeColor="text1"/>
        </w:rPr>
        <w:t xml:space="preserve"> </w:t>
      </w:r>
      <w:r w:rsidRPr="00FA1DED">
        <w:rPr>
          <w:rFonts w:cs="Book Antiqua"/>
          <w:i/>
          <w:iCs/>
          <w:color w:val="000000" w:themeColor="text1"/>
        </w:rPr>
        <w:t>словесных</w:t>
      </w:r>
      <w:r w:rsidRPr="00FA1DED">
        <w:rPr>
          <w:i/>
          <w:iCs/>
          <w:color w:val="000000" w:themeColor="text1"/>
        </w:rPr>
        <w:t xml:space="preserve"> </w:t>
      </w:r>
      <w:r w:rsidRPr="00FA1DED">
        <w:rPr>
          <w:rFonts w:cs="Book Antiqua"/>
          <w:i/>
          <w:iCs/>
          <w:color w:val="000000" w:themeColor="text1"/>
        </w:rPr>
        <w:t>видов</w:t>
      </w:r>
      <w:r w:rsidRPr="00FA1DED">
        <w:rPr>
          <w:i/>
          <w:iCs/>
          <w:color w:val="000000" w:themeColor="text1"/>
        </w:rPr>
        <w:t xml:space="preserve"> </w:t>
      </w:r>
      <w:r w:rsidRPr="00FA1DED">
        <w:rPr>
          <w:rFonts w:cs="Book Antiqua"/>
          <w:i/>
          <w:iCs/>
          <w:color w:val="000000" w:themeColor="text1"/>
        </w:rPr>
        <w:t>распоряжений</w:t>
      </w:r>
      <w:r w:rsidRPr="00FA1DED">
        <w:rPr>
          <w:i/>
          <w:iCs/>
          <w:color w:val="000000" w:themeColor="text1"/>
        </w:rPr>
        <w:t xml:space="preserve"> </w:t>
      </w:r>
      <w:r w:rsidRPr="00FA1DED">
        <w:rPr>
          <w:rFonts w:cs="Book Antiqua"/>
          <w:i/>
          <w:iCs/>
          <w:color w:val="000000" w:themeColor="text1"/>
        </w:rPr>
        <w:t>человека</w:t>
      </w:r>
      <w:r w:rsidRPr="00FA1DED">
        <w:rPr>
          <w:i/>
          <w:iCs/>
          <w:color w:val="000000" w:themeColor="text1"/>
        </w:rPr>
        <w:t xml:space="preserve"> </w:t>
      </w:r>
      <w:r w:rsidRPr="00FA1DED">
        <w:rPr>
          <w:rFonts w:cs="Book Antiqua"/>
          <w:i/>
          <w:iCs/>
          <w:color w:val="000000" w:themeColor="text1"/>
        </w:rPr>
        <w:t>своим</w:t>
      </w:r>
      <w:r w:rsidRPr="00FA1DED">
        <w:rPr>
          <w:i/>
          <w:iCs/>
          <w:color w:val="000000" w:themeColor="text1"/>
        </w:rPr>
        <w:t xml:space="preserve"> </w:t>
      </w:r>
      <w:r w:rsidRPr="00FA1DED">
        <w:rPr>
          <w:rFonts w:cs="Book Antiqua"/>
          <w:i/>
          <w:iCs/>
          <w:color w:val="000000" w:themeColor="text1"/>
        </w:rPr>
        <w:t>имуществом»</w:t>
      </w:r>
      <w:r w:rsidRPr="00FA1DED">
        <w:rPr>
          <w:i/>
          <w:iCs/>
          <w:color w:val="000000" w:themeColor="text1"/>
        </w:rPr>
        <w:t xml:space="preserve">. </w:t>
      </w:r>
    </w:p>
    <w:p w:rsidR="00DD54A7" w:rsidRDefault="00282ADE" w:rsidP="00FA1DED">
      <w:pPr>
        <w:spacing w:line="360" w:lineRule="auto"/>
        <w:rPr>
          <w:color w:val="000000" w:themeColor="text1"/>
        </w:rPr>
      </w:pPr>
      <w:r w:rsidRPr="00282ADE">
        <w:rPr>
          <w:color w:val="000000" w:themeColor="text1"/>
        </w:rPr>
        <w:t>Хафиз ан-На</w:t>
      </w:r>
      <w:r w:rsidR="00FA1DED">
        <w:rPr>
          <w:rFonts w:ascii="Times New Roman" w:hAnsi="Times New Roman" w:cs="Times New Roman"/>
          <w:color w:val="000000" w:themeColor="text1"/>
        </w:rPr>
        <w:t>у</w:t>
      </w:r>
      <w:r w:rsidRPr="00282ADE">
        <w:rPr>
          <w:rFonts w:cs="Book Antiqua"/>
          <w:color w:val="000000" w:themeColor="text1"/>
        </w:rPr>
        <w:t>а</w:t>
      </w:r>
      <w:r w:rsidR="00FA1DED">
        <w:rPr>
          <w:rFonts w:ascii="Times New Roman" w:hAnsi="Times New Roman" w:cs="Times New Roman"/>
          <w:color w:val="000000" w:themeColor="text1"/>
        </w:rPr>
        <w:t>у</w:t>
      </w:r>
      <w:r w:rsidRPr="00282ADE">
        <w:rPr>
          <w:rFonts w:cs="Book Antiqua"/>
          <w:color w:val="000000" w:themeColor="text1"/>
        </w:rPr>
        <w:t>и</w:t>
      </w:r>
      <w:r w:rsidRPr="00282ADE">
        <w:rPr>
          <w:color w:val="000000" w:themeColor="text1"/>
        </w:rPr>
        <w:t xml:space="preserve"> в «Минхадж ат-талибин» сказал: </w:t>
      </w:r>
      <w:r w:rsidRPr="00FA1DED">
        <w:rPr>
          <w:i/>
          <w:iCs/>
          <w:color w:val="000000" w:themeColor="text1"/>
        </w:rPr>
        <w:t>«Если в отношении человека по причине его неразумности действует запрет распоряжения имуществом, то недействительными без согласия опекуна становятся его купля, продажа, освобождение раба, подарок, бракосочетание и т.п. Что касается брака, то при одобрении опекуна он считается действительным, однако его имущественные распоряжения недействительны, исходя из более правильного мнения».</w:t>
      </w:r>
    </w:p>
    <w:p w:rsidR="00FA1DED" w:rsidRDefault="00FA1DED" w:rsidP="00FA1DED">
      <w:pPr>
        <w:pStyle w:val="3"/>
      </w:pPr>
      <w:r w:rsidRPr="00F60D0D">
        <w:rPr>
          <w:sz w:val="28"/>
          <w:szCs w:val="28"/>
        </w:rPr>
        <w:t>•</w:t>
      </w:r>
      <w:r>
        <w:t xml:space="preserve"> ВОПРОС № 7:</w:t>
      </w:r>
      <w:r w:rsidRPr="00043686">
        <w:t xml:space="preserve"> </w:t>
      </w:r>
      <w:r w:rsidRPr="00FA1DED">
        <w:t>КОГДА СИРОТЕ ПОЗВОЛЯЮТ</w:t>
      </w:r>
      <w:r>
        <w:t xml:space="preserve"> РАСПОРЯЖАТЬСЯ СВОИМ ИМУЩЕСТВОМ</w:t>
      </w:r>
      <w:r w:rsidRPr="00282ADE">
        <w:t>?</w:t>
      </w:r>
    </w:p>
    <w:p w:rsidR="00FA1DED" w:rsidRDefault="00FA1DED" w:rsidP="00AB196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AB1961" w:rsidRPr="00AB1961">
        <w:rPr>
          <w:i/>
          <w:iCs/>
          <w:color w:val="000000" w:themeColor="text1"/>
        </w:rPr>
        <w:t>Сироте не позволяют распоряжаться своим имуществом до тех пор, пока не удостоверятся в его благоразумии</w:t>
      </w:r>
      <w:r>
        <w:rPr>
          <w:i/>
          <w:iCs/>
          <w:color w:val="000000" w:themeColor="text1"/>
        </w:rPr>
        <w:t>».</w:t>
      </w:r>
    </w:p>
    <w:p w:rsidR="00AB1961" w:rsidRPr="00AB1961" w:rsidRDefault="00AB1961" w:rsidP="00AB1961">
      <w:pPr>
        <w:spacing w:line="360" w:lineRule="auto"/>
        <w:rPr>
          <w:color w:val="000000" w:themeColor="text1"/>
        </w:rPr>
      </w:pPr>
      <w:r>
        <w:rPr>
          <w:color w:val="000000" w:themeColor="text1"/>
        </w:rPr>
        <w:t>И</w:t>
      </w:r>
      <w:r w:rsidRPr="00AB1961">
        <w:rPr>
          <w:color w:val="000000" w:themeColor="text1"/>
        </w:rPr>
        <w:t xml:space="preserve">сходя из слов Всевышнего Аллаха: </w:t>
      </w:r>
      <w:r w:rsidRPr="00AB1961">
        <w:rPr>
          <w:b/>
          <w:bCs/>
          <w:color w:val="000000" w:themeColor="text1"/>
        </w:rPr>
        <w:t>«Испытывайте сирот (для выявления их благоразумия), пока они не достигнут совершеннолетия, и если вы обнаружите в них здравый разум, то отдавайте им их имущество»</w:t>
      </w:r>
      <w:r w:rsidRPr="00AB1961">
        <w:rPr>
          <w:rStyle w:val="ad"/>
          <w:color w:val="000000" w:themeColor="text1"/>
        </w:rPr>
        <w:footnoteReference w:id="2280"/>
      </w:r>
      <w:r w:rsidRPr="00AB1961">
        <w:rPr>
          <w:color w:val="000000" w:themeColor="text1"/>
        </w:rPr>
        <w:t xml:space="preserve">. </w:t>
      </w:r>
    </w:p>
    <w:p w:rsidR="00AB1961" w:rsidRPr="00AB1961" w:rsidRDefault="00AB1961" w:rsidP="00AB1961">
      <w:pPr>
        <w:spacing w:line="360" w:lineRule="auto"/>
        <w:rPr>
          <w:color w:val="000000" w:themeColor="text1"/>
        </w:rPr>
      </w:pPr>
      <w:r w:rsidRPr="00AB1961">
        <w:rPr>
          <w:color w:val="000000" w:themeColor="text1"/>
        </w:rPr>
        <w:lastRenderedPageBreak/>
        <w:t>Хафиз ан-На</w:t>
      </w:r>
      <w:r>
        <w:rPr>
          <w:rFonts w:ascii="Times New Roman" w:hAnsi="Times New Roman" w:cs="Times New Roman"/>
          <w:color w:val="000000" w:themeColor="text1"/>
        </w:rPr>
        <w:t>у</w:t>
      </w:r>
      <w:r w:rsidRPr="00AB1961">
        <w:rPr>
          <w:rFonts w:cs="Book Antiqua"/>
          <w:color w:val="000000" w:themeColor="text1"/>
        </w:rPr>
        <w:t>а</w:t>
      </w:r>
      <w:r>
        <w:rPr>
          <w:rFonts w:ascii="Times New Roman" w:hAnsi="Times New Roman" w:cs="Times New Roman"/>
          <w:color w:val="000000" w:themeColor="text1"/>
        </w:rPr>
        <w:t>у</w:t>
      </w:r>
      <w:r w:rsidRPr="00AB1961">
        <w:rPr>
          <w:rFonts w:cs="Book Antiqua"/>
          <w:color w:val="000000" w:themeColor="text1"/>
        </w:rPr>
        <w:t>и</w:t>
      </w:r>
      <w:r w:rsidRPr="00AB1961">
        <w:rPr>
          <w:color w:val="000000" w:themeColor="text1"/>
        </w:rPr>
        <w:t xml:space="preserve"> </w:t>
      </w:r>
      <w:r w:rsidRPr="00AB1961">
        <w:rPr>
          <w:rFonts w:cs="Book Antiqua"/>
          <w:color w:val="000000" w:themeColor="text1"/>
        </w:rPr>
        <w:t>в</w:t>
      </w:r>
      <w:r w:rsidRPr="00AB1961">
        <w:rPr>
          <w:color w:val="000000" w:themeColor="text1"/>
        </w:rPr>
        <w:t xml:space="preserve"> </w:t>
      </w:r>
      <w:r w:rsidRPr="00AB1961">
        <w:rPr>
          <w:rFonts w:cs="Book Antiqua"/>
          <w:color w:val="000000" w:themeColor="text1"/>
        </w:rPr>
        <w:t>«Минхадж</w:t>
      </w:r>
      <w:r w:rsidRPr="00AB1961">
        <w:rPr>
          <w:color w:val="000000" w:themeColor="text1"/>
        </w:rPr>
        <w:t xml:space="preserve"> </w:t>
      </w:r>
      <w:r w:rsidRPr="00AB1961">
        <w:rPr>
          <w:rFonts w:cs="Book Antiqua"/>
          <w:color w:val="000000" w:themeColor="text1"/>
        </w:rPr>
        <w:t>ат</w:t>
      </w:r>
      <w:r w:rsidRPr="00AB1961">
        <w:rPr>
          <w:color w:val="000000" w:themeColor="text1"/>
        </w:rPr>
        <w:t>-</w:t>
      </w:r>
      <w:r w:rsidRPr="00AB1961">
        <w:rPr>
          <w:rFonts w:cs="Book Antiqua"/>
          <w:color w:val="000000" w:themeColor="text1"/>
        </w:rPr>
        <w:t>талибин»</w:t>
      </w:r>
      <w:r w:rsidRPr="00AB1961">
        <w:rPr>
          <w:color w:val="000000" w:themeColor="text1"/>
        </w:rPr>
        <w:t xml:space="preserve"> </w:t>
      </w:r>
      <w:r w:rsidRPr="00AB1961">
        <w:rPr>
          <w:rFonts w:cs="Book Antiqua"/>
          <w:color w:val="000000" w:themeColor="text1"/>
        </w:rPr>
        <w:t>сказал</w:t>
      </w:r>
      <w:r w:rsidRPr="00AB1961">
        <w:rPr>
          <w:color w:val="000000" w:themeColor="text1"/>
        </w:rPr>
        <w:t xml:space="preserve">: </w:t>
      </w:r>
      <w:r w:rsidRPr="00AB1961">
        <w:rPr>
          <w:rFonts w:cs="Book Antiqua"/>
          <w:i/>
          <w:iCs/>
          <w:color w:val="000000" w:themeColor="text1"/>
        </w:rPr>
        <w:t>«Запрет</w:t>
      </w:r>
      <w:r w:rsidRPr="00AB1961">
        <w:rPr>
          <w:i/>
          <w:iCs/>
          <w:color w:val="000000" w:themeColor="text1"/>
        </w:rPr>
        <w:t xml:space="preserve"> </w:t>
      </w:r>
      <w:r w:rsidRPr="00AB1961">
        <w:rPr>
          <w:rFonts w:cs="Book Antiqua"/>
          <w:i/>
          <w:iCs/>
          <w:color w:val="000000" w:themeColor="text1"/>
        </w:rPr>
        <w:t>на</w:t>
      </w:r>
      <w:r w:rsidRPr="00AB1961">
        <w:rPr>
          <w:i/>
          <w:iCs/>
          <w:color w:val="000000" w:themeColor="text1"/>
        </w:rPr>
        <w:t xml:space="preserve"> </w:t>
      </w:r>
      <w:r w:rsidRPr="00AB1961">
        <w:rPr>
          <w:rFonts w:cs="Book Antiqua"/>
          <w:i/>
          <w:iCs/>
          <w:color w:val="000000" w:themeColor="text1"/>
        </w:rPr>
        <w:t>распоря</w:t>
      </w:r>
      <w:r w:rsidRPr="00AB1961">
        <w:rPr>
          <w:i/>
          <w:iCs/>
          <w:color w:val="000000" w:themeColor="text1"/>
        </w:rPr>
        <w:t>жение имуществом снимается по достижении сиротой совершеннолетия, будучи благоразумным. Если же став совершеннолетним, он продолжает оставаться неразумным, продолжается и лишение его прав распоряжаться имуществом».</w:t>
      </w:r>
      <w:r w:rsidRPr="00AB1961">
        <w:rPr>
          <w:color w:val="000000" w:themeColor="text1"/>
        </w:rPr>
        <w:t xml:space="preserve"> </w:t>
      </w:r>
    </w:p>
    <w:p w:rsidR="00DD54A7" w:rsidRDefault="00AB1961" w:rsidP="00AB1961">
      <w:pPr>
        <w:spacing w:line="360" w:lineRule="auto"/>
        <w:rPr>
          <w:color w:val="000000" w:themeColor="text1"/>
        </w:rPr>
      </w:pPr>
      <w:r w:rsidRPr="00AB1961">
        <w:rPr>
          <w:color w:val="000000" w:themeColor="text1"/>
        </w:rPr>
        <w:t>Садру аш-Шари‘а в «</w:t>
      </w:r>
      <w:r>
        <w:rPr>
          <w:color w:val="000000" w:themeColor="text1"/>
        </w:rPr>
        <w:t>а</w:t>
      </w:r>
      <w:r w:rsidRPr="00AB1961">
        <w:rPr>
          <w:color w:val="000000" w:themeColor="text1"/>
        </w:rPr>
        <w:t>ль-</w:t>
      </w:r>
      <w:r>
        <w:rPr>
          <w:rFonts w:ascii="Times New Roman" w:hAnsi="Times New Roman" w:cs="Times New Roman"/>
          <w:color w:val="000000" w:themeColor="text1"/>
        </w:rPr>
        <w:t>У</w:t>
      </w:r>
      <w:r>
        <w:rPr>
          <w:rFonts w:cs="Book Antiqua"/>
          <w:color w:val="000000" w:themeColor="text1"/>
        </w:rPr>
        <w:t>ик</w:t>
      </w:r>
      <w:r w:rsidRPr="00AB1961">
        <w:rPr>
          <w:rFonts w:cs="Book Antiqua"/>
          <w:color w:val="000000" w:themeColor="text1"/>
        </w:rPr>
        <w:t>ая»</w:t>
      </w:r>
      <w:r w:rsidRPr="00AB1961">
        <w:rPr>
          <w:color w:val="000000" w:themeColor="text1"/>
        </w:rPr>
        <w:t xml:space="preserve"> </w:t>
      </w:r>
      <w:r w:rsidRPr="00AB1961">
        <w:rPr>
          <w:rFonts w:cs="Book Antiqua"/>
          <w:color w:val="000000" w:themeColor="text1"/>
        </w:rPr>
        <w:t>говорит</w:t>
      </w:r>
      <w:r w:rsidRPr="00AB1961">
        <w:rPr>
          <w:color w:val="000000" w:themeColor="text1"/>
        </w:rPr>
        <w:t xml:space="preserve">: </w:t>
      </w:r>
      <w:r w:rsidRPr="00AB1961">
        <w:rPr>
          <w:i/>
          <w:iCs/>
          <w:color w:val="000000" w:themeColor="text1"/>
        </w:rPr>
        <w:t>«Если же он достигнет совершеннолетия, не будучи благоразумным, ему не отдаётся его имущество, пока он не достигнет двадцатипятилетнего возраста. При этом его распоряжения имуществом действительны и до и после этого возраста, и всё же, после достижения этого возраста ему отдают его имущество, даже если не выявят в нём благоразумия».</w:t>
      </w:r>
    </w:p>
    <w:p w:rsidR="00AB1961" w:rsidRDefault="00AB1961" w:rsidP="00AB1961">
      <w:pPr>
        <w:pStyle w:val="3"/>
      </w:pPr>
      <w:r w:rsidRPr="00F60D0D">
        <w:rPr>
          <w:sz w:val="28"/>
          <w:szCs w:val="28"/>
        </w:rPr>
        <w:t>•</w:t>
      </w:r>
      <w:r>
        <w:t xml:space="preserve"> ВОПРОС № 8:</w:t>
      </w:r>
      <w:r w:rsidRPr="00043686">
        <w:t xml:space="preserve"> </w:t>
      </w:r>
      <w:r w:rsidRPr="00AB1961">
        <w:t xml:space="preserve">МОЖЕТ ЛИ ПОПЕЧИТЕЛЬ СИРОТЫ ПИТАТЬСЯ ИЗ ЕГО </w:t>
      </w:r>
      <w:r>
        <w:t>ИМУЩЕСТВА</w:t>
      </w:r>
      <w:r w:rsidRPr="00282ADE">
        <w:t>?</w:t>
      </w:r>
    </w:p>
    <w:p w:rsidR="00AB1961" w:rsidRDefault="00AB1961" w:rsidP="00AB196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«О</w:t>
      </w:r>
      <w:r w:rsidRPr="00AB1961">
        <w:rPr>
          <w:i/>
          <w:iCs/>
          <w:color w:val="000000" w:themeColor="text1"/>
        </w:rPr>
        <w:t>пекун сироты может питаться из имущества сироты в разумных рамках общепринятого</w:t>
      </w:r>
      <w:r>
        <w:rPr>
          <w:i/>
          <w:iCs/>
          <w:color w:val="000000" w:themeColor="text1"/>
        </w:rPr>
        <w:t>».</w:t>
      </w:r>
    </w:p>
    <w:p w:rsidR="00AB1961" w:rsidRPr="00AB1961" w:rsidRDefault="00AB1961" w:rsidP="00AB1961">
      <w:pPr>
        <w:spacing w:line="360" w:lineRule="auto"/>
        <w:rPr>
          <w:color w:val="000000" w:themeColor="text1"/>
        </w:rPr>
      </w:pPr>
      <w:r>
        <w:rPr>
          <w:color w:val="000000" w:themeColor="text1"/>
        </w:rPr>
        <w:t>И</w:t>
      </w:r>
      <w:r w:rsidRPr="00AB1961">
        <w:rPr>
          <w:color w:val="000000" w:themeColor="text1"/>
        </w:rPr>
        <w:t xml:space="preserve">сходя из слов Всевышнего Аллаха: </w:t>
      </w:r>
      <w:r w:rsidRPr="00AB1961">
        <w:rPr>
          <w:b/>
          <w:bCs/>
          <w:color w:val="000000" w:themeColor="text1"/>
        </w:rPr>
        <w:t>«Кто богат, пусть воздержится, а кто беден, пусть ест в разумных рамках общепринятого»</w:t>
      </w:r>
      <w:r w:rsidRPr="00AB1961">
        <w:rPr>
          <w:rStyle w:val="ad"/>
          <w:color w:val="000000" w:themeColor="text1"/>
        </w:rPr>
        <w:footnoteReference w:id="2281"/>
      </w:r>
      <w:r>
        <w:rPr>
          <w:b/>
          <w:bCs/>
          <w:color w:val="000000" w:themeColor="text1"/>
        </w:rPr>
        <w:t>.</w:t>
      </w:r>
      <w:r w:rsidRPr="00AB1961">
        <w:rPr>
          <w:b/>
          <w:bCs/>
          <w:color w:val="000000" w:themeColor="text1"/>
        </w:rPr>
        <w:t xml:space="preserve"> </w:t>
      </w:r>
    </w:p>
    <w:p w:rsidR="00AB1961" w:rsidRPr="00AB1961" w:rsidRDefault="00AB1961" w:rsidP="00AB1961">
      <w:pPr>
        <w:spacing w:line="360" w:lineRule="auto"/>
        <w:rPr>
          <w:color w:val="000000" w:themeColor="text1"/>
        </w:rPr>
      </w:pPr>
      <w:r w:rsidRPr="00AB1961">
        <w:rPr>
          <w:color w:val="000000" w:themeColor="text1"/>
        </w:rPr>
        <w:t xml:space="preserve">Также в обоих Сахихах </w:t>
      </w:r>
      <w:r>
        <w:rPr>
          <w:color w:val="000000" w:themeColor="text1"/>
        </w:rPr>
        <w:t>приводится хадис со слов ‘Аиши</w:t>
      </w:r>
      <w:r w:rsidRPr="00AB1961">
        <w:rPr>
          <w:color w:val="000000" w:themeColor="text1"/>
        </w:rPr>
        <w:t xml:space="preserve">, которая сказала: </w:t>
      </w:r>
      <w:r w:rsidRPr="00AB1961">
        <w:rPr>
          <w:i/>
          <w:iCs/>
          <w:color w:val="000000" w:themeColor="text1"/>
        </w:rPr>
        <w:t>«Этот аят был ниспослан относительно опекуна сироты, и если он является бедным, то может питаться из его имущества в рам</w:t>
      </w:r>
      <w:r>
        <w:rPr>
          <w:i/>
          <w:iCs/>
          <w:color w:val="000000" w:themeColor="text1"/>
        </w:rPr>
        <w:t>ках общепринятого»</w:t>
      </w:r>
      <w:r w:rsidRPr="00AB1961">
        <w:rPr>
          <w:rStyle w:val="ad"/>
          <w:color w:val="000000" w:themeColor="text1"/>
        </w:rPr>
        <w:footnoteReference w:id="2282"/>
      </w:r>
      <w:r w:rsidRPr="00AB1961">
        <w:rPr>
          <w:color w:val="000000" w:themeColor="text1"/>
        </w:rPr>
        <w:t xml:space="preserve">. </w:t>
      </w:r>
    </w:p>
    <w:p w:rsidR="00AB1961" w:rsidRPr="00AB1961" w:rsidRDefault="00AB1961" w:rsidP="00AB1961">
      <w:pPr>
        <w:spacing w:line="360" w:lineRule="auto"/>
        <w:rPr>
          <w:color w:val="000000" w:themeColor="text1"/>
        </w:rPr>
      </w:pPr>
      <w:r w:rsidRPr="00AB1961">
        <w:rPr>
          <w:color w:val="000000" w:themeColor="text1"/>
        </w:rPr>
        <w:t xml:space="preserve">Ахмад (6747, 7022), Абу Дауд (2872), ан-Насаи (6/256), Ибн Маджа (2718) привели хадис от ‘Амра ибн Шу‘ейба от его отца от его деда о том, что некий человек пришёл к </w:t>
      </w:r>
      <w:r>
        <w:rPr>
          <w:color w:val="000000" w:themeColor="text1"/>
        </w:rPr>
        <w:t>п</w:t>
      </w:r>
      <w:r w:rsidRPr="00AB1961">
        <w:rPr>
          <w:color w:val="000000" w:themeColor="text1"/>
        </w:rPr>
        <w:t xml:space="preserve">ророку </w:t>
      </w:r>
      <w:r>
        <w:rPr>
          <w:color w:val="000000" w:themeColor="text1"/>
        </w:rPr>
        <w:t>(да благословит его Аллах и приветствует</w:t>
      </w:r>
      <w:r w:rsidRPr="00AB1961">
        <w:rPr>
          <w:color w:val="000000" w:themeColor="text1"/>
        </w:rPr>
        <w:t>) и с</w:t>
      </w:r>
      <w:r>
        <w:rPr>
          <w:color w:val="000000" w:themeColor="text1"/>
        </w:rPr>
        <w:t xml:space="preserve">казал: </w:t>
      </w:r>
      <w:r w:rsidRPr="00AB1961">
        <w:rPr>
          <w:i/>
          <w:iCs/>
          <w:color w:val="000000" w:themeColor="text1"/>
        </w:rPr>
        <w:t>«Как мне быть, если я беден и у меня ничего нет, но я являюсь опекуном сироты, у которого есть имущество?»</w:t>
      </w:r>
      <w:r>
        <w:rPr>
          <w:i/>
          <w:iCs/>
          <w:color w:val="000000" w:themeColor="text1"/>
        </w:rPr>
        <w:t>.</w:t>
      </w:r>
      <w:r w:rsidRPr="00AB1961">
        <w:rPr>
          <w:color w:val="000000" w:themeColor="text1"/>
        </w:rPr>
        <w:t xml:space="preserve"> Пророк </w:t>
      </w:r>
      <w:r>
        <w:rPr>
          <w:color w:val="000000" w:themeColor="text1"/>
        </w:rPr>
        <w:t>(да благословит его Аллах и приветствует</w:t>
      </w:r>
      <w:r w:rsidRPr="00AB1961">
        <w:rPr>
          <w:color w:val="000000" w:themeColor="text1"/>
        </w:rPr>
        <w:t xml:space="preserve">) сказал: </w:t>
      </w:r>
      <w:r w:rsidRPr="00AB1961">
        <w:rPr>
          <w:b/>
          <w:bCs/>
          <w:i/>
          <w:iCs/>
          <w:color w:val="000000" w:themeColor="text1"/>
        </w:rPr>
        <w:t>«Ты можешь есть из имущества этого сироты, однако без расточительства, преждевременности, и не используя его в своих целях для наживы».</w:t>
      </w:r>
      <w:r w:rsidRPr="00AB1961">
        <w:rPr>
          <w:color w:val="000000" w:themeColor="text1"/>
        </w:rPr>
        <w:t xml:space="preserve"> </w:t>
      </w:r>
    </w:p>
    <w:p w:rsidR="00AB1961" w:rsidRPr="00AB1961" w:rsidRDefault="00AB1961" w:rsidP="00AB1961">
      <w:pPr>
        <w:spacing w:line="360" w:lineRule="auto"/>
        <w:rPr>
          <w:color w:val="000000" w:themeColor="text1"/>
        </w:rPr>
      </w:pPr>
      <w:r w:rsidRPr="00AB1961">
        <w:rPr>
          <w:color w:val="000000" w:themeColor="text1"/>
        </w:rPr>
        <w:t xml:space="preserve">А смысл слов «без преждевременности» заключён в словах Всевышнего: </w:t>
      </w:r>
      <w:r w:rsidRPr="00AB1961">
        <w:rPr>
          <w:b/>
          <w:bCs/>
          <w:color w:val="000000" w:themeColor="text1"/>
        </w:rPr>
        <w:t>«Не пожирайте его, расточительствуя, в спешке, прежде чем они вырастут»</w:t>
      </w:r>
      <w:r w:rsidRPr="00AB1961">
        <w:rPr>
          <w:rStyle w:val="ad"/>
          <w:color w:val="000000" w:themeColor="text1"/>
        </w:rPr>
        <w:t xml:space="preserve"> </w:t>
      </w:r>
      <w:r w:rsidRPr="00AB1961">
        <w:rPr>
          <w:rStyle w:val="ad"/>
          <w:color w:val="000000" w:themeColor="text1"/>
        </w:rPr>
        <w:footnoteReference w:id="2283"/>
      </w:r>
      <w:r w:rsidRPr="00AB1961">
        <w:rPr>
          <w:color w:val="000000" w:themeColor="text1"/>
        </w:rPr>
        <w:t xml:space="preserve">. То есть, расточая и торопясь потратить, прежде чем сироты повзрослеют. </w:t>
      </w:r>
    </w:p>
    <w:p w:rsidR="00AB1961" w:rsidRPr="00AB1961" w:rsidRDefault="00AB1961" w:rsidP="00AB1961">
      <w:pPr>
        <w:spacing w:line="360" w:lineRule="auto"/>
        <w:rPr>
          <w:color w:val="000000" w:themeColor="text1"/>
        </w:rPr>
      </w:pPr>
      <w:r w:rsidRPr="00AB1961">
        <w:rPr>
          <w:color w:val="000000" w:themeColor="text1"/>
        </w:rPr>
        <w:lastRenderedPageBreak/>
        <w:t xml:space="preserve">Эти аяты и хадис поясняют слова Всевышнего </w:t>
      </w:r>
      <w:r w:rsidRPr="00AB1961">
        <w:rPr>
          <w:b/>
          <w:bCs/>
          <w:color w:val="000000" w:themeColor="text1"/>
        </w:rPr>
        <w:t>«Несомненно, те, которые несправедливо пожирают имущество сирот, наполняют свои животы Огнём и будут гореть в Пламени»</w:t>
      </w:r>
      <w:r w:rsidRPr="00AB1961">
        <w:rPr>
          <w:rStyle w:val="ad"/>
          <w:color w:val="000000" w:themeColor="text1"/>
        </w:rPr>
        <w:footnoteReference w:id="2284"/>
      </w:r>
      <w:r w:rsidRPr="00AB1961">
        <w:rPr>
          <w:color w:val="000000" w:themeColor="text1"/>
        </w:rPr>
        <w:t xml:space="preserve">. </w:t>
      </w:r>
    </w:p>
    <w:p w:rsidR="00AB1961" w:rsidRPr="00AB1961" w:rsidRDefault="00AB1961" w:rsidP="00AB1961">
      <w:pPr>
        <w:spacing w:line="360" w:lineRule="auto"/>
        <w:rPr>
          <w:color w:val="000000" w:themeColor="text1"/>
        </w:rPr>
      </w:pPr>
      <w:r w:rsidRPr="00AB1961">
        <w:rPr>
          <w:color w:val="000000" w:themeColor="text1"/>
        </w:rPr>
        <w:t>Абу Мухаммад аль-Бага</w:t>
      </w:r>
      <w:r>
        <w:rPr>
          <w:rFonts w:ascii="Times New Roman" w:hAnsi="Times New Roman" w:cs="Times New Roman"/>
          <w:color w:val="000000" w:themeColor="text1"/>
        </w:rPr>
        <w:t>у</w:t>
      </w:r>
      <w:r w:rsidRPr="00AB1961">
        <w:rPr>
          <w:rFonts w:cs="Book Antiqua"/>
          <w:color w:val="000000" w:themeColor="text1"/>
        </w:rPr>
        <w:t>и</w:t>
      </w:r>
      <w:r w:rsidRPr="00AB1961">
        <w:rPr>
          <w:color w:val="000000" w:themeColor="text1"/>
        </w:rPr>
        <w:t xml:space="preserve"> </w:t>
      </w:r>
      <w:r w:rsidRPr="00AB1961">
        <w:rPr>
          <w:rFonts w:cs="Book Antiqua"/>
          <w:color w:val="000000" w:themeColor="text1"/>
        </w:rPr>
        <w:t>в</w:t>
      </w:r>
      <w:r w:rsidRPr="00AB1961">
        <w:rPr>
          <w:color w:val="000000" w:themeColor="text1"/>
        </w:rPr>
        <w:t xml:space="preserve"> </w:t>
      </w:r>
      <w:r w:rsidRPr="00AB1961">
        <w:rPr>
          <w:rFonts w:cs="Book Antiqua"/>
          <w:color w:val="000000" w:themeColor="text1"/>
        </w:rPr>
        <w:t>«Шарх</w:t>
      </w:r>
      <w:r w:rsidRPr="00AB1961">
        <w:rPr>
          <w:color w:val="000000" w:themeColor="text1"/>
        </w:rPr>
        <w:t xml:space="preserve"> </w:t>
      </w:r>
      <w:r w:rsidRPr="00AB1961">
        <w:rPr>
          <w:rFonts w:cs="Book Antiqua"/>
          <w:color w:val="000000" w:themeColor="text1"/>
        </w:rPr>
        <w:t>ас</w:t>
      </w:r>
      <w:r w:rsidRPr="00AB1961">
        <w:rPr>
          <w:color w:val="000000" w:themeColor="text1"/>
        </w:rPr>
        <w:t>-</w:t>
      </w:r>
      <w:r>
        <w:rPr>
          <w:rFonts w:cs="Book Antiqua"/>
          <w:color w:val="000000" w:themeColor="text1"/>
        </w:rPr>
        <w:t>С</w:t>
      </w:r>
      <w:r w:rsidRPr="00AB1961">
        <w:rPr>
          <w:rFonts w:cs="Book Antiqua"/>
          <w:color w:val="000000" w:themeColor="text1"/>
        </w:rPr>
        <w:t>унна»</w:t>
      </w:r>
      <w:r w:rsidRPr="00AB1961">
        <w:rPr>
          <w:color w:val="000000" w:themeColor="text1"/>
        </w:rPr>
        <w:t xml:space="preserve"> </w:t>
      </w:r>
      <w:r w:rsidRPr="00AB1961">
        <w:rPr>
          <w:rFonts w:cs="Book Antiqua"/>
          <w:color w:val="000000" w:themeColor="text1"/>
        </w:rPr>
        <w:t>сказал</w:t>
      </w:r>
      <w:r w:rsidRPr="00AB1961">
        <w:rPr>
          <w:color w:val="000000" w:themeColor="text1"/>
        </w:rPr>
        <w:t xml:space="preserve">: </w:t>
      </w:r>
      <w:r w:rsidRPr="00AB1961">
        <w:rPr>
          <w:rFonts w:cs="Book Antiqua"/>
          <w:i/>
          <w:iCs/>
          <w:color w:val="000000" w:themeColor="text1"/>
        </w:rPr>
        <w:t>«Учёные</w:t>
      </w:r>
      <w:r w:rsidRPr="00AB1961">
        <w:rPr>
          <w:i/>
          <w:iCs/>
          <w:color w:val="000000" w:themeColor="text1"/>
        </w:rPr>
        <w:t xml:space="preserve"> </w:t>
      </w:r>
      <w:r w:rsidRPr="00AB1961">
        <w:rPr>
          <w:rFonts w:cs="Book Antiqua"/>
          <w:i/>
          <w:iCs/>
          <w:color w:val="000000" w:themeColor="text1"/>
        </w:rPr>
        <w:t>разошлись</w:t>
      </w:r>
      <w:r w:rsidRPr="00AB1961">
        <w:rPr>
          <w:i/>
          <w:iCs/>
          <w:color w:val="000000" w:themeColor="text1"/>
        </w:rPr>
        <w:t xml:space="preserve"> </w:t>
      </w:r>
      <w:r w:rsidRPr="00AB1961">
        <w:rPr>
          <w:rFonts w:cs="Book Antiqua"/>
          <w:i/>
          <w:iCs/>
          <w:color w:val="000000" w:themeColor="text1"/>
        </w:rPr>
        <w:t>во</w:t>
      </w:r>
      <w:r w:rsidRPr="00AB1961">
        <w:rPr>
          <w:i/>
          <w:iCs/>
          <w:color w:val="000000" w:themeColor="text1"/>
        </w:rPr>
        <w:t xml:space="preserve"> </w:t>
      </w:r>
      <w:r w:rsidRPr="00AB1961">
        <w:rPr>
          <w:rFonts w:cs="Book Antiqua"/>
          <w:i/>
          <w:iCs/>
          <w:color w:val="000000" w:themeColor="text1"/>
        </w:rPr>
        <w:t>мнениях</w:t>
      </w:r>
      <w:r w:rsidRPr="00AB1961">
        <w:rPr>
          <w:i/>
          <w:iCs/>
          <w:color w:val="000000" w:themeColor="text1"/>
        </w:rPr>
        <w:t xml:space="preserve"> </w:t>
      </w:r>
      <w:r w:rsidRPr="00AB1961">
        <w:rPr>
          <w:rFonts w:cs="Book Antiqua"/>
          <w:i/>
          <w:iCs/>
          <w:color w:val="000000" w:themeColor="text1"/>
        </w:rPr>
        <w:t>относи</w:t>
      </w:r>
      <w:r w:rsidRPr="00AB1961">
        <w:rPr>
          <w:i/>
          <w:iCs/>
          <w:color w:val="000000" w:themeColor="text1"/>
        </w:rPr>
        <w:t xml:space="preserve">тельно того, обязан ли опекун впоследствии восполнить, взятое им имущество? И мнение о том, что не он восполняет передаётся от Ибн </w:t>
      </w:r>
      <w:r>
        <w:rPr>
          <w:i/>
          <w:iCs/>
          <w:color w:val="000000" w:themeColor="text1"/>
        </w:rPr>
        <w:t>′</w:t>
      </w:r>
      <w:r w:rsidRPr="00AB1961">
        <w:rPr>
          <w:i/>
          <w:iCs/>
          <w:color w:val="000000" w:themeColor="text1"/>
        </w:rPr>
        <w:t>Аббаса, аль-Хасана, ан-Наха‘и и Ахмада ибн Ханбал</w:t>
      </w:r>
      <w:r>
        <w:rPr>
          <w:i/>
          <w:iCs/>
          <w:color w:val="000000" w:themeColor="text1"/>
        </w:rPr>
        <w:t>я</w:t>
      </w:r>
      <w:r w:rsidRPr="00AB1961">
        <w:rPr>
          <w:i/>
          <w:iCs/>
          <w:color w:val="000000" w:themeColor="text1"/>
        </w:rPr>
        <w:t>».</w:t>
      </w:r>
      <w:r w:rsidRPr="00AB1961">
        <w:rPr>
          <w:color w:val="000000" w:themeColor="text1"/>
        </w:rPr>
        <w:t xml:space="preserve"> Это же мнение выбрал Мухаммад ибн аль-Хасан. </w:t>
      </w:r>
    </w:p>
    <w:p w:rsidR="00AB1961" w:rsidRPr="00AB1961" w:rsidRDefault="00AB1961" w:rsidP="00AB1961">
      <w:pPr>
        <w:spacing w:line="360" w:lineRule="auto"/>
        <w:rPr>
          <w:color w:val="000000" w:themeColor="text1"/>
        </w:rPr>
      </w:pPr>
      <w:r w:rsidRPr="00AB1961">
        <w:rPr>
          <w:color w:val="000000" w:themeColor="text1"/>
        </w:rPr>
        <w:t xml:space="preserve">Также опекун имеет право пустить в оборот имущество сироты и вкладывать в то, что его приумножит. </w:t>
      </w:r>
    </w:p>
    <w:p w:rsidR="00AB1961" w:rsidRPr="00AB1961" w:rsidRDefault="00AB1961" w:rsidP="00AB1961">
      <w:pPr>
        <w:spacing w:line="360" w:lineRule="auto"/>
        <w:rPr>
          <w:color w:val="000000" w:themeColor="text1"/>
        </w:rPr>
      </w:pPr>
      <w:r w:rsidRPr="00AB1961">
        <w:rPr>
          <w:color w:val="000000" w:themeColor="text1"/>
        </w:rPr>
        <w:t>Малик ска</w:t>
      </w:r>
      <w:r>
        <w:rPr>
          <w:color w:val="000000" w:themeColor="text1"/>
        </w:rPr>
        <w:t xml:space="preserve">зал, что ‘Умар ибн аль-Хаттаб </w:t>
      </w:r>
      <w:r w:rsidRPr="00AB1961">
        <w:rPr>
          <w:color w:val="000000" w:themeColor="text1"/>
        </w:rPr>
        <w:t xml:space="preserve">говорил: </w:t>
      </w:r>
      <w:r w:rsidRPr="00AB1961">
        <w:rPr>
          <w:i/>
          <w:iCs/>
          <w:color w:val="000000" w:themeColor="text1"/>
        </w:rPr>
        <w:t>«Вкладывайте имущество сирот в торговлю, чтобы оно не уменьшалось по причине закята».</w:t>
      </w:r>
      <w:r>
        <w:rPr>
          <w:color w:val="000000" w:themeColor="text1"/>
        </w:rPr>
        <w:t xml:space="preserve"> А ‘Аиша </w:t>
      </w:r>
      <w:r w:rsidRPr="00AB1961">
        <w:rPr>
          <w:color w:val="000000" w:themeColor="text1"/>
        </w:rPr>
        <w:t xml:space="preserve">давала имущество сирот торговцам, чтобы они пускали его в оборот. </w:t>
      </w:r>
    </w:p>
    <w:p w:rsidR="00AB1961" w:rsidRPr="00AB1961" w:rsidRDefault="00AB1961" w:rsidP="00AB1961">
      <w:pPr>
        <w:spacing w:line="360" w:lineRule="auto"/>
        <w:rPr>
          <w:color w:val="000000" w:themeColor="text1"/>
        </w:rPr>
      </w:pPr>
      <w:r w:rsidRPr="00AB1961">
        <w:rPr>
          <w:color w:val="000000" w:themeColor="text1"/>
        </w:rPr>
        <w:t xml:space="preserve">Малик сказал: </w:t>
      </w:r>
      <w:r w:rsidRPr="00AB1961">
        <w:rPr>
          <w:i/>
          <w:iCs/>
          <w:color w:val="000000" w:themeColor="text1"/>
        </w:rPr>
        <w:t xml:space="preserve">«Нет проблем в том, чтобы торговать имуществом сирот в их интересах. И если опекун является надёжным, доверенным человеком, то он не несёт ответственность за убытки». </w:t>
      </w:r>
    </w:p>
    <w:p w:rsidR="00AB1961" w:rsidRDefault="00AB1961" w:rsidP="00AB1961">
      <w:pPr>
        <w:spacing w:line="360" w:lineRule="auto"/>
        <w:rPr>
          <w:color w:val="000000" w:themeColor="text1"/>
        </w:rPr>
      </w:pPr>
      <w:r w:rsidRPr="00AB1961">
        <w:rPr>
          <w:color w:val="000000" w:themeColor="text1"/>
        </w:rPr>
        <w:t>Этого же мнения придерживался аш-Шафи‘и, о чём говорится в «Минхадж ат-талибин». Опекун также имеет право в интересах сироты продать в рассрочку его имущество. Он приумножает его, ухаживает за ним и тратит из него на содержание сироты в соответствии с общепринятым.</w:t>
      </w:r>
    </w:p>
    <w:p w:rsidR="00AB1961" w:rsidRDefault="00AB1961">
      <w:pPr>
        <w:rPr>
          <w:color w:val="000000" w:themeColor="text1"/>
        </w:rPr>
      </w:pPr>
      <w:r>
        <w:rPr>
          <w:color w:val="000000" w:themeColor="text1"/>
        </w:rPr>
        <w:br w:type="page"/>
      </w:r>
    </w:p>
    <w:p w:rsidR="00AB1961" w:rsidRPr="00242C0F" w:rsidRDefault="00AB1961" w:rsidP="00AB1961">
      <w:pPr>
        <w:pStyle w:val="1"/>
        <w:jc w:val="center"/>
        <w:rPr>
          <w:i/>
          <w:iCs/>
        </w:rPr>
      </w:pPr>
      <w:r>
        <w:lastRenderedPageBreak/>
        <w:t>КНИГА 23. НАХОДКА</w:t>
      </w:r>
    </w:p>
    <w:p w:rsidR="00AB1961" w:rsidRDefault="00AB1961" w:rsidP="00AB1961">
      <w:pPr>
        <w:pStyle w:val="3"/>
      </w:pPr>
      <w:r w:rsidRPr="00F60D0D">
        <w:rPr>
          <w:sz w:val="28"/>
          <w:szCs w:val="28"/>
        </w:rPr>
        <w:t>•</w:t>
      </w:r>
      <w:r>
        <w:t xml:space="preserve"> ВОПРОС № 1:</w:t>
      </w:r>
      <w:r w:rsidRPr="00043686">
        <w:t xml:space="preserve"> </w:t>
      </w:r>
      <w:r>
        <w:t>ЧТО ДЕЛАТЬ ТОМУ, КТО ЧТО-ТО НАШЁЛ?</w:t>
      </w:r>
    </w:p>
    <w:p w:rsidR="00AB1961" w:rsidRDefault="00AB1961" w:rsidP="00AB196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«К</w:t>
      </w:r>
      <w:r w:rsidRPr="00AB1961">
        <w:rPr>
          <w:i/>
          <w:iCs/>
          <w:color w:val="000000" w:themeColor="text1"/>
        </w:rPr>
        <w:t>то нашёл что-то, пусть осмотрит чехол (‘исаф)</w:t>
      </w:r>
      <w:r>
        <w:rPr>
          <w:i/>
          <w:iCs/>
          <w:color w:val="000000" w:themeColor="text1"/>
        </w:rPr>
        <w:t>…».</w:t>
      </w:r>
    </w:p>
    <w:p w:rsidR="00DD54A7" w:rsidRDefault="00AB1961" w:rsidP="00AB1961">
      <w:pPr>
        <w:spacing w:line="360" w:lineRule="auto"/>
        <w:rPr>
          <w:color w:val="000000" w:themeColor="text1"/>
        </w:rPr>
      </w:pPr>
      <w:r>
        <w:rPr>
          <w:color w:val="000000" w:themeColor="text1"/>
        </w:rPr>
        <w:t>А</w:t>
      </w:r>
      <w:r w:rsidRPr="00AB1961">
        <w:rPr>
          <w:color w:val="000000" w:themeColor="text1"/>
        </w:rPr>
        <w:t xml:space="preserve"> это кожаный чехол на горлышке сосуда.</w:t>
      </w:r>
    </w:p>
    <w:p w:rsidR="00AB1961" w:rsidRDefault="00AB1961" w:rsidP="00AB196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B1961">
        <w:rPr>
          <w:i/>
          <w:iCs/>
          <w:color w:val="000000" w:themeColor="text1"/>
        </w:rPr>
        <w:t>а также пусть осмотрит шнурок</w:t>
      </w:r>
      <w:r>
        <w:rPr>
          <w:i/>
          <w:iCs/>
          <w:color w:val="000000" w:themeColor="text1"/>
        </w:rPr>
        <w:t>…».</w:t>
      </w:r>
    </w:p>
    <w:p w:rsidR="00DD54A7" w:rsidRDefault="00AB1961" w:rsidP="00D86BDF">
      <w:pPr>
        <w:spacing w:line="360" w:lineRule="auto"/>
        <w:rPr>
          <w:color w:val="000000" w:themeColor="text1"/>
        </w:rPr>
      </w:pPr>
      <w:r>
        <w:rPr>
          <w:color w:val="000000" w:themeColor="text1"/>
        </w:rPr>
        <w:t>К</w:t>
      </w:r>
      <w:r w:rsidRPr="00AB1961">
        <w:rPr>
          <w:color w:val="000000" w:themeColor="text1"/>
        </w:rPr>
        <w:t>оторым завязывают горло сосуда или мешка.</w:t>
      </w:r>
    </w:p>
    <w:p w:rsidR="00AB1961" w:rsidRPr="00AB1961" w:rsidRDefault="00AB1961" w:rsidP="00AB1961">
      <w:pPr>
        <w:spacing w:line="360" w:lineRule="auto"/>
        <w:rPr>
          <w:color w:val="000000" w:themeColor="text1"/>
        </w:rPr>
      </w:pPr>
      <w:r w:rsidRPr="00AB1961">
        <w:rPr>
          <w:color w:val="000000" w:themeColor="text1"/>
        </w:rPr>
        <w:t xml:space="preserve">Чехол может быть не только из кожи, но также из материи или чего-то другого. </w:t>
      </w:r>
    </w:p>
    <w:p w:rsidR="00AB1961" w:rsidRPr="00AB1961" w:rsidRDefault="00AB1961" w:rsidP="00AB1961">
      <w:pPr>
        <w:spacing w:line="360" w:lineRule="auto"/>
        <w:rPr>
          <w:color w:val="000000" w:themeColor="text1"/>
        </w:rPr>
      </w:pPr>
      <w:r w:rsidRPr="00AB1961">
        <w:rPr>
          <w:color w:val="000000" w:themeColor="text1"/>
        </w:rPr>
        <w:t xml:space="preserve">Учёными говорили, что это делается для того, чтобы если обнаружится человек, претендующий на эту находку, и в точности опишет эти детали, можно было бы отдать ему эту вещь. </w:t>
      </w:r>
    </w:p>
    <w:p w:rsidR="00AB1961" w:rsidRPr="00AB1961" w:rsidRDefault="00AB1961" w:rsidP="00AB1961">
      <w:pPr>
        <w:spacing w:line="360" w:lineRule="auto"/>
        <w:rPr>
          <w:color w:val="000000" w:themeColor="text1"/>
        </w:rPr>
      </w:pPr>
      <w:r w:rsidRPr="00AB1961">
        <w:rPr>
          <w:color w:val="000000" w:themeColor="text1"/>
        </w:rPr>
        <w:t xml:space="preserve">Также есть мнение, что это делается для того, чтобы чужая вещь не спуталась с вещами того, кто её нашёл, и когда объявится хозяин, он мог вернуть ему именно его вещь. </w:t>
      </w:r>
    </w:p>
    <w:p w:rsidR="00AB1961" w:rsidRPr="00AB1961" w:rsidRDefault="009E467C" w:rsidP="009E467C">
      <w:pPr>
        <w:spacing w:line="360" w:lineRule="auto"/>
        <w:rPr>
          <w:color w:val="000000" w:themeColor="text1"/>
        </w:rPr>
      </w:pPr>
      <w:r>
        <w:rPr>
          <w:color w:val="000000" w:themeColor="text1"/>
        </w:rPr>
        <w:t>Абу Мухаммад аль-Баг</w:t>
      </w:r>
      <w:r w:rsidR="00AB1961" w:rsidRPr="00AB1961">
        <w:rPr>
          <w:color w:val="000000" w:themeColor="text1"/>
        </w:rPr>
        <w:t>а</w:t>
      </w:r>
      <w:r>
        <w:rPr>
          <w:rFonts w:ascii="Times New Roman" w:hAnsi="Times New Roman" w:cs="Times New Roman"/>
          <w:color w:val="000000" w:themeColor="text1"/>
        </w:rPr>
        <w:t>у</w:t>
      </w:r>
      <w:r w:rsidR="00AB1961" w:rsidRPr="00AB1961">
        <w:rPr>
          <w:rFonts w:cs="Book Antiqua"/>
          <w:color w:val="000000" w:themeColor="text1"/>
        </w:rPr>
        <w:t>и</w:t>
      </w:r>
      <w:r w:rsidR="00AB1961" w:rsidRPr="00AB1961">
        <w:rPr>
          <w:color w:val="000000" w:themeColor="text1"/>
        </w:rPr>
        <w:t xml:space="preserve"> </w:t>
      </w:r>
      <w:r w:rsidR="00AB1961" w:rsidRPr="00AB1961">
        <w:rPr>
          <w:rFonts w:cs="Book Antiqua"/>
          <w:color w:val="000000" w:themeColor="text1"/>
        </w:rPr>
        <w:t>в</w:t>
      </w:r>
      <w:r w:rsidR="00AB1961" w:rsidRPr="00AB1961">
        <w:rPr>
          <w:color w:val="000000" w:themeColor="text1"/>
        </w:rPr>
        <w:t xml:space="preserve"> </w:t>
      </w:r>
      <w:r w:rsidR="00AB1961" w:rsidRPr="00AB1961">
        <w:rPr>
          <w:rFonts w:cs="Book Antiqua"/>
          <w:color w:val="000000" w:themeColor="text1"/>
        </w:rPr>
        <w:t>«Шарх</w:t>
      </w:r>
      <w:r w:rsidR="00AB1961" w:rsidRPr="00AB1961">
        <w:rPr>
          <w:color w:val="000000" w:themeColor="text1"/>
        </w:rPr>
        <w:t xml:space="preserve"> </w:t>
      </w:r>
      <w:r w:rsidR="00AB1961" w:rsidRPr="00AB1961">
        <w:rPr>
          <w:rFonts w:cs="Book Antiqua"/>
          <w:color w:val="000000" w:themeColor="text1"/>
        </w:rPr>
        <w:t>ас</w:t>
      </w:r>
      <w:r w:rsidR="00AB1961" w:rsidRPr="00AB1961">
        <w:rPr>
          <w:color w:val="000000" w:themeColor="text1"/>
        </w:rPr>
        <w:t>-</w:t>
      </w:r>
      <w:r>
        <w:rPr>
          <w:rFonts w:cs="Book Antiqua"/>
          <w:color w:val="000000" w:themeColor="text1"/>
        </w:rPr>
        <w:t>С</w:t>
      </w:r>
      <w:r w:rsidR="00AB1961" w:rsidRPr="00AB1961">
        <w:rPr>
          <w:rFonts w:cs="Book Antiqua"/>
          <w:color w:val="000000" w:themeColor="text1"/>
        </w:rPr>
        <w:t>унна»</w:t>
      </w:r>
      <w:r w:rsidR="00AB1961" w:rsidRPr="00AB1961">
        <w:rPr>
          <w:color w:val="000000" w:themeColor="text1"/>
        </w:rPr>
        <w:t xml:space="preserve"> </w:t>
      </w:r>
      <w:r w:rsidR="00AB1961" w:rsidRPr="00AB1961">
        <w:rPr>
          <w:rFonts w:cs="Book Antiqua"/>
          <w:color w:val="000000" w:themeColor="text1"/>
        </w:rPr>
        <w:t>сказал</w:t>
      </w:r>
      <w:r w:rsidR="00AB1961" w:rsidRPr="00AB1961">
        <w:rPr>
          <w:color w:val="000000" w:themeColor="text1"/>
        </w:rPr>
        <w:t xml:space="preserve">: </w:t>
      </w:r>
      <w:r w:rsidR="00AB1961" w:rsidRPr="009E467C">
        <w:rPr>
          <w:rFonts w:cs="Book Antiqua"/>
          <w:i/>
          <w:iCs/>
          <w:color w:val="000000" w:themeColor="text1"/>
        </w:rPr>
        <w:t>«</w:t>
      </w:r>
      <w:r>
        <w:rPr>
          <w:rFonts w:cs="Book Antiqua"/>
          <w:i/>
          <w:iCs/>
          <w:color w:val="000000" w:themeColor="text1"/>
        </w:rPr>
        <w:t>А</w:t>
      </w:r>
      <w:r w:rsidR="00AB1961" w:rsidRPr="009E467C">
        <w:rPr>
          <w:rFonts w:cs="Book Antiqua"/>
          <w:i/>
          <w:iCs/>
          <w:color w:val="000000" w:themeColor="text1"/>
        </w:rPr>
        <w:t>ш</w:t>
      </w:r>
      <w:r w:rsidR="00AB1961" w:rsidRPr="009E467C">
        <w:rPr>
          <w:i/>
          <w:iCs/>
          <w:color w:val="000000" w:themeColor="text1"/>
        </w:rPr>
        <w:t>-</w:t>
      </w:r>
      <w:r w:rsidR="00AB1961" w:rsidRPr="009E467C">
        <w:rPr>
          <w:rFonts w:cs="Book Antiqua"/>
          <w:i/>
          <w:iCs/>
          <w:color w:val="000000" w:themeColor="text1"/>
        </w:rPr>
        <w:t>Шафи‘и</w:t>
      </w:r>
      <w:r w:rsidR="00AB1961" w:rsidRPr="009E467C">
        <w:rPr>
          <w:i/>
          <w:iCs/>
          <w:color w:val="000000" w:themeColor="text1"/>
        </w:rPr>
        <w:t xml:space="preserve"> </w:t>
      </w:r>
      <w:r w:rsidR="00AB1961" w:rsidRPr="009E467C">
        <w:rPr>
          <w:rFonts w:cs="Book Antiqua"/>
          <w:i/>
          <w:iCs/>
          <w:color w:val="000000" w:themeColor="text1"/>
        </w:rPr>
        <w:t>говорил</w:t>
      </w:r>
      <w:r w:rsidR="00AB1961" w:rsidRPr="009E467C">
        <w:rPr>
          <w:i/>
          <w:iCs/>
          <w:color w:val="000000" w:themeColor="text1"/>
        </w:rPr>
        <w:t xml:space="preserve">, </w:t>
      </w:r>
      <w:r w:rsidR="00AB1961" w:rsidRPr="009E467C">
        <w:rPr>
          <w:rFonts w:cs="Book Antiqua"/>
          <w:i/>
          <w:iCs/>
          <w:color w:val="000000" w:themeColor="text1"/>
        </w:rPr>
        <w:t>что</w:t>
      </w:r>
      <w:r w:rsidR="00AB1961" w:rsidRPr="009E467C">
        <w:rPr>
          <w:i/>
          <w:iCs/>
          <w:color w:val="000000" w:themeColor="text1"/>
        </w:rPr>
        <w:t xml:space="preserve"> </w:t>
      </w:r>
      <w:r w:rsidR="00AB1961" w:rsidRPr="009E467C">
        <w:rPr>
          <w:rFonts w:cs="Book Antiqua"/>
          <w:i/>
          <w:iCs/>
          <w:color w:val="000000" w:themeColor="text1"/>
        </w:rPr>
        <w:t>если</w:t>
      </w:r>
      <w:r w:rsidR="00AB1961" w:rsidRPr="009E467C">
        <w:rPr>
          <w:i/>
          <w:iCs/>
          <w:color w:val="000000" w:themeColor="text1"/>
        </w:rPr>
        <w:t xml:space="preserve"> </w:t>
      </w:r>
      <w:r w:rsidR="00AB1961" w:rsidRPr="009E467C">
        <w:rPr>
          <w:rFonts w:cs="Book Antiqua"/>
          <w:i/>
          <w:iCs/>
          <w:color w:val="000000" w:themeColor="text1"/>
        </w:rPr>
        <w:t>претендующий</w:t>
      </w:r>
      <w:r w:rsidR="00AB1961" w:rsidRPr="009E467C">
        <w:rPr>
          <w:i/>
          <w:iCs/>
          <w:color w:val="000000" w:themeColor="text1"/>
        </w:rPr>
        <w:t xml:space="preserve"> </w:t>
      </w:r>
      <w:r w:rsidR="00AB1961" w:rsidRPr="009E467C">
        <w:rPr>
          <w:rFonts w:cs="Book Antiqua"/>
          <w:i/>
          <w:iCs/>
          <w:color w:val="000000" w:themeColor="text1"/>
        </w:rPr>
        <w:t>на</w:t>
      </w:r>
      <w:r w:rsidR="00AB1961" w:rsidRPr="009E467C">
        <w:rPr>
          <w:i/>
          <w:iCs/>
          <w:color w:val="000000" w:themeColor="text1"/>
        </w:rPr>
        <w:t xml:space="preserve"> </w:t>
      </w:r>
      <w:r w:rsidR="00AB1961" w:rsidRPr="009E467C">
        <w:rPr>
          <w:rFonts w:cs="Book Antiqua"/>
          <w:i/>
          <w:iCs/>
          <w:color w:val="000000" w:themeColor="text1"/>
        </w:rPr>
        <w:t>находку</w:t>
      </w:r>
      <w:r w:rsidR="00AB1961" w:rsidRPr="009E467C">
        <w:rPr>
          <w:i/>
          <w:iCs/>
          <w:color w:val="000000" w:themeColor="text1"/>
        </w:rPr>
        <w:t xml:space="preserve"> </w:t>
      </w:r>
      <w:r w:rsidR="00AB1961" w:rsidRPr="009E467C">
        <w:rPr>
          <w:rFonts w:cs="Book Antiqua"/>
          <w:i/>
          <w:iCs/>
          <w:color w:val="000000" w:themeColor="text1"/>
        </w:rPr>
        <w:t>опишет</w:t>
      </w:r>
      <w:r w:rsidR="00AB1961" w:rsidRPr="009E467C">
        <w:rPr>
          <w:i/>
          <w:iCs/>
          <w:color w:val="000000" w:themeColor="text1"/>
        </w:rPr>
        <w:t xml:space="preserve"> </w:t>
      </w:r>
      <w:r w:rsidR="00AB1961" w:rsidRPr="009E467C">
        <w:rPr>
          <w:rFonts w:cs="Book Antiqua"/>
          <w:i/>
          <w:iCs/>
          <w:color w:val="000000" w:themeColor="text1"/>
        </w:rPr>
        <w:t>чехол</w:t>
      </w:r>
      <w:r w:rsidR="00AB1961" w:rsidRPr="009E467C">
        <w:rPr>
          <w:i/>
          <w:iCs/>
          <w:color w:val="000000" w:themeColor="text1"/>
        </w:rPr>
        <w:t xml:space="preserve">, </w:t>
      </w:r>
      <w:r w:rsidR="00AB1961" w:rsidRPr="009E467C">
        <w:rPr>
          <w:rFonts w:cs="Book Antiqua"/>
          <w:i/>
          <w:iCs/>
          <w:color w:val="000000" w:themeColor="text1"/>
        </w:rPr>
        <w:t>ремешок</w:t>
      </w:r>
      <w:r w:rsidR="00AB1961" w:rsidRPr="009E467C">
        <w:rPr>
          <w:i/>
          <w:iCs/>
          <w:color w:val="000000" w:themeColor="text1"/>
        </w:rPr>
        <w:t xml:space="preserve">, </w:t>
      </w:r>
      <w:r w:rsidR="00AB1961" w:rsidRPr="009E467C">
        <w:rPr>
          <w:rFonts w:cs="Book Antiqua"/>
          <w:i/>
          <w:iCs/>
          <w:color w:val="000000" w:themeColor="text1"/>
        </w:rPr>
        <w:t>количество</w:t>
      </w:r>
      <w:r w:rsidR="00AB1961" w:rsidRPr="009E467C">
        <w:rPr>
          <w:i/>
          <w:iCs/>
          <w:color w:val="000000" w:themeColor="text1"/>
        </w:rPr>
        <w:t xml:space="preserve">, </w:t>
      </w:r>
      <w:r w:rsidR="00AB1961" w:rsidRPr="009E467C">
        <w:rPr>
          <w:rFonts w:cs="Book Antiqua"/>
          <w:i/>
          <w:iCs/>
          <w:color w:val="000000" w:themeColor="text1"/>
        </w:rPr>
        <w:t>вес</w:t>
      </w:r>
      <w:r w:rsidR="00AB1961" w:rsidRPr="009E467C">
        <w:rPr>
          <w:i/>
          <w:iCs/>
          <w:color w:val="000000" w:themeColor="text1"/>
        </w:rPr>
        <w:t xml:space="preserve"> </w:t>
      </w:r>
      <w:r w:rsidR="00AB1961" w:rsidRPr="009E467C">
        <w:rPr>
          <w:rFonts w:cs="Book Antiqua"/>
          <w:i/>
          <w:iCs/>
          <w:color w:val="000000" w:themeColor="text1"/>
        </w:rPr>
        <w:t>и</w:t>
      </w:r>
      <w:r w:rsidR="00AB1961" w:rsidRPr="009E467C">
        <w:rPr>
          <w:i/>
          <w:iCs/>
          <w:color w:val="000000" w:themeColor="text1"/>
        </w:rPr>
        <w:t xml:space="preserve"> </w:t>
      </w:r>
      <w:r w:rsidR="00AB1961" w:rsidRPr="009E467C">
        <w:rPr>
          <w:rFonts w:cs="Book Antiqua"/>
          <w:i/>
          <w:iCs/>
          <w:color w:val="000000" w:themeColor="text1"/>
        </w:rPr>
        <w:t>т</w:t>
      </w:r>
      <w:r w:rsidR="00AB1961" w:rsidRPr="009E467C">
        <w:rPr>
          <w:i/>
          <w:iCs/>
          <w:color w:val="000000" w:themeColor="text1"/>
        </w:rPr>
        <w:t>.</w:t>
      </w:r>
      <w:r w:rsidR="00AB1961" w:rsidRPr="009E467C">
        <w:rPr>
          <w:rFonts w:cs="Book Antiqua"/>
          <w:i/>
          <w:iCs/>
          <w:color w:val="000000" w:themeColor="text1"/>
        </w:rPr>
        <w:t>п</w:t>
      </w:r>
      <w:r w:rsidR="00AB1961" w:rsidRPr="009E467C">
        <w:rPr>
          <w:i/>
          <w:iCs/>
          <w:color w:val="000000" w:themeColor="text1"/>
        </w:rPr>
        <w:t xml:space="preserve">., </w:t>
      </w:r>
      <w:r w:rsidR="00AB1961" w:rsidRPr="009E467C">
        <w:rPr>
          <w:rFonts w:cs="Book Antiqua"/>
          <w:i/>
          <w:iCs/>
          <w:color w:val="000000" w:themeColor="text1"/>
        </w:rPr>
        <w:t>и</w:t>
      </w:r>
      <w:r w:rsidR="00AB1961" w:rsidRPr="009E467C">
        <w:rPr>
          <w:i/>
          <w:iCs/>
          <w:color w:val="000000" w:themeColor="text1"/>
        </w:rPr>
        <w:t xml:space="preserve"> </w:t>
      </w:r>
      <w:r w:rsidR="00AB1961" w:rsidRPr="009E467C">
        <w:rPr>
          <w:rFonts w:cs="Book Antiqua"/>
          <w:i/>
          <w:iCs/>
          <w:color w:val="000000" w:themeColor="text1"/>
        </w:rPr>
        <w:t>п</w:t>
      </w:r>
      <w:r w:rsidR="00AB1961" w:rsidRPr="009E467C">
        <w:rPr>
          <w:i/>
          <w:iCs/>
          <w:color w:val="000000" w:themeColor="text1"/>
        </w:rPr>
        <w:t>о нему будет видно, что он правдив, то ему можно отдать находку. Но чтобы требовать получения находки, он должен привести свидетелей или другие доказательства того, что это его вещь, так как описание находки он мог услышать от нашедшего его, когда он где-либо описывал её».</w:t>
      </w:r>
      <w:r w:rsidR="00AB1961" w:rsidRPr="00AB1961">
        <w:rPr>
          <w:color w:val="000000" w:themeColor="text1"/>
        </w:rPr>
        <w:t xml:space="preserve"> </w:t>
      </w:r>
    </w:p>
    <w:p w:rsidR="00DD54A7" w:rsidRDefault="009E467C" w:rsidP="009E467C">
      <w:pPr>
        <w:spacing w:line="360" w:lineRule="auto"/>
        <w:rPr>
          <w:color w:val="000000" w:themeColor="text1"/>
        </w:rPr>
      </w:pPr>
      <w:r>
        <w:rPr>
          <w:color w:val="000000" w:themeColor="text1"/>
        </w:rPr>
        <w:t>Аль-Маргы</w:t>
      </w:r>
      <w:r w:rsidR="00AB1961" w:rsidRPr="00AB1961">
        <w:rPr>
          <w:color w:val="000000" w:themeColor="text1"/>
        </w:rPr>
        <w:t>нани в «</w:t>
      </w:r>
      <w:r>
        <w:rPr>
          <w:color w:val="000000" w:themeColor="text1"/>
        </w:rPr>
        <w:t>а</w:t>
      </w:r>
      <w:r w:rsidR="00AB1961" w:rsidRPr="00AB1961">
        <w:rPr>
          <w:color w:val="000000" w:themeColor="text1"/>
        </w:rPr>
        <w:t>ль-</w:t>
      </w:r>
      <w:r>
        <w:rPr>
          <w:color w:val="000000" w:themeColor="text1"/>
        </w:rPr>
        <w:t>Х</w:t>
      </w:r>
      <w:r w:rsidR="00AB1961" w:rsidRPr="00AB1961">
        <w:rPr>
          <w:color w:val="000000" w:themeColor="text1"/>
        </w:rPr>
        <w:t>идая» сказал, что если претендующий на находку, описал её, нашедшему дозволяется отдать её ему, но судья не может принудить его сделать это.</w:t>
      </w:r>
    </w:p>
    <w:p w:rsidR="009E467C" w:rsidRDefault="009E467C" w:rsidP="009E467C">
      <w:pPr>
        <w:pStyle w:val="3"/>
      </w:pPr>
      <w:r w:rsidRPr="00F60D0D">
        <w:rPr>
          <w:sz w:val="28"/>
          <w:szCs w:val="28"/>
        </w:rPr>
        <w:t>•</w:t>
      </w:r>
      <w:r>
        <w:t xml:space="preserve"> ВОПРОС № 2:</w:t>
      </w:r>
      <w:r w:rsidRPr="00043686">
        <w:t xml:space="preserve"> </w:t>
      </w:r>
      <w:r w:rsidRPr="009E467C">
        <w:t>КАК</w:t>
      </w:r>
      <w:r>
        <w:t xml:space="preserve"> НАХОДКА ПЕРЕДАЁТСЯ ЕГО ХОЗЯИНУ?</w:t>
      </w:r>
    </w:p>
    <w:p w:rsidR="009E467C" w:rsidRDefault="009E467C" w:rsidP="009E467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w:t>
      </w:r>
      <w:r w:rsidRPr="009E467C">
        <w:rPr>
          <w:i/>
          <w:iCs/>
          <w:color w:val="000000" w:themeColor="text1"/>
        </w:rPr>
        <w:t>сли находится хозяин вещи, нашедший отдаёт её ему</w:t>
      </w:r>
      <w:r>
        <w:rPr>
          <w:i/>
          <w:iCs/>
          <w:color w:val="000000" w:themeColor="text1"/>
        </w:rPr>
        <w:t>».</w:t>
      </w:r>
    </w:p>
    <w:p w:rsidR="009E467C" w:rsidRPr="009E467C" w:rsidRDefault="009E467C" w:rsidP="009E467C">
      <w:pPr>
        <w:spacing w:line="360" w:lineRule="auto"/>
        <w:rPr>
          <w:color w:val="000000" w:themeColor="text1"/>
        </w:rPr>
      </w:pPr>
      <w:r>
        <w:rPr>
          <w:color w:val="000000" w:themeColor="text1"/>
        </w:rPr>
        <w:t>И</w:t>
      </w:r>
      <w:r w:rsidRPr="009E467C">
        <w:rPr>
          <w:color w:val="000000" w:themeColor="text1"/>
        </w:rPr>
        <w:t>сх</w:t>
      </w:r>
      <w:r>
        <w:rPr>
          <w:color w:val="000000" w:themeColor="text1"/>
        </w:rPr>
        <w:t>одя из хадиса ‘Ияда ибн Химара</w:t>
      </w:r>
      <w:r w:rsidRPr="009E467C">
        <w:rPr>
          <w:color w:val="000000" w:themeColor="text1"/>
        </w:rPr>
        <w:t xml:space="preserve"> о том, что </w:t>
      </w:r>
      <w:r>
        <w:rPr>
          <w:color w:val="000000" w:themeColor="text1"/>
        </w:rPr>
        <w:t>п</w:t>
      </w:r>
      <w:r w:rsidRPr="009E467C">
        <w:rPr>
          <w:color w:val="000000" w:themeColor="text1"/>
        </w:rPr>
        <w:t xml:space="preserve">осланник Аллаха </w:t>
      </w:r>
      <w:r>
        <w:rPr>
          <w:color w:val="000000" w:themeColor="text1"/>
        </w:rPr>
        <w:t>(да благословит его Аллах и приветствует</w:t>
      </w:r>
      <w:r w:rsidRPr="009E467C">
        <w:rPr>
          <w:color w:val="000000" w:themeColor="text1"/>
        </w:rPr>
        <w:t xml:space="preserve">) сказал: </w:t>
      </w:r>
      <w:r w:rsidRPr="009E467C">
        <w:rPr>
          <w:b/>
          <w:bCs/>
          <w:i/>
          <w:iCs/>
          <w:color w:val="000000" w:themeColor="text1"/>
        </w:rPr>
        <w:t>«Тот, кто найдёт вещь, пусть призовёт достойных доверия людей засвидетельствовать это, и пусть запомнит описание чехла и шнурка. И если объявится хозяин этой вещи, пусть не скрывает её, ведь он имеет больше прав на неё. Если же хозяин не объявится, то это имущество Аллаха, которое Он даёт, кому пожелает».</w:t>
      </w:r>
      <w:r w:rsidRPr="009E467C">
        <w:rPr>
          <w:color w:val="000000" w:themeColor="text1"/>
        </w:rPr>
        <w:t xml:space="preserve"> Хадис привели Ахмад (17481), Абу Дауд (1709), ан</w:t>
      </w:r>
      <w:r>
        <w:rPr>
          <w:color w:val="000000" w:themeColor="text1"/>
        </w:rPr>
        <w:t>-</w:t>
      </w:r>
      <w:r w:rsidRPr="009E467C">
        <w:rPr>
          <w:color w:val="000000" w:themeColor="text1"/>
        </w:rPr>
        <w:t xml:space="preserve">Насаи (5808), Ибн Маджа (2505) и Ибн Хиббан. </w:t>
      </w:r>
    </w:p>
    <w:p w:rsidR="009E467C" w:rsidRDefault="009E467C" w:rsidP="009E467C">
      <w:pPr>
        <w:spacing w:line="360" w:lineRule="auto"/>
        <w:rPr>
          <w:color w:val="000000" w:themeColor="text1"/>
        </w:rPr>
      </w:pPr>
      <w:r w:rsidRPr="009E467C">
        <w:rPr>
          <w:color w:val="000000" w:themeColor="text1"/>
        </w:rPr>
        <w:lastRenderedPageBreak/>
        <w:t xml:space="preserve">В обоих Сахихах приводится </w:t>
      </w:r>
      <w:r>
        <w:rPr>
          <w:color w:val="000000" w:themeColor="text1"/>
        </w:rPr>
        <w:t>хадис со слов Зейда ибн Халида</w:t>
      </w:r>
      <w:r w:rsidRPr="009E467C">
        <w:rPr>
          <w:color w:val="000000" w:themeColor="text1"/>
        </w:rPr>
        <w:t xml:space="preserve"> о том, что однажды к </w:t>
      </w:r>
      <w:r>
        <w:rPr>
          <w:color w:val="000000" w:themeColor="text1"/>
        </w:rPr>
        <w:t>п</w:t>
      </w:r>
      <w:r w:rsidRPr="009E467C">
        <w:rPr>
          <w:color w:val="000000" w:themeColor="text1"/>
        </w:rPr>
        <w:t xml:space="preserve">осланнику Аллаха </w:t>
      </w:r>
      <w:r>
        <w:rPr>
          <w:color w:val="000000" w:themeColor="text1"/>
        </w:rPr>
        <w:t>(да благословит его Аллах и приветствует</w:t>
      </w:r>
      <w:r w:rsidRPr="009E467C">
        <w:rPr>
          <w:color w:val="000000" w:themeColor="text1"/>
        </w:rPr>
        <w:t xml:space="preserve">) пришёл один человек и спросил: </w:t>
      </w:r>
      <w:r w:rsidRPr="009E467C">
        <w:rPr>
          <w:i/>
          <w:iCs/>
          <w:color w:val="000000" w:themeColor="text1"/>
        </w:rPr>
        <w:t>«Как следует поступить с найденной вещью?».</w:t>
      </w:r>
      <w:r w:rsidRPr="009E467C">
        <w:rPr>
          <w:color w:val="000000" w:themeColor="text1"/>
        </w:rPr>
        <w:t xml:space="preserve"> Пророк </w:t>
      </w:r>
      <w:r>
        <w:rPr>
          <w:color w:val="000000" w:themeColor="text1"/>
        </w:rPr>
        <w:t>(да благословит его Аллах и приветствует</w:t>
      </w:r>
      <w:r w:rsidRPr="009E467C">
        <w:rPr>
          <w:color w:val="000000" w:themeColor="text1"/>
        </w:rPr>
        <w:t xml:space="preserve">) сказал: </w:t>
      </w:r>
      <w:r w:rsidRPr="009E467C">
        <w:rPr>
          <w:b/>
          <w:bCs/>
          <w:i/>
          <w:iCs/>
          <w:color w:val="000000" w:themeColor="text1"/>
        </w:rPr>
        <w:t>«Осмотри чехол и чем она завязана, а затем разыскивай хозяина в течение одного года. Если владелец утерянной вещи не найдётся, можешь оставить себе, но она будет подобна вещи, оставленной на хранение, и если когда-нибудь объявится её хозяин, то отдай ему её».</w:t>
      </w:r>
      <w:r w:rsidRPr="009E467C">
        <w:rPr>
          <w:color w:val="000000" w:themeColor="text1"/>
        </w:rPr>
        <w:t xml:space="preserve"> Тот спросил: </w:t>
      </w:r>
      <w:r w:rsidRPr="009E467C">
        <w:rPr>
          <w:i/>
          <w:iCs/>
          <w:color w:val="000000" w:themeColor="text1"/>
        </w:rPr>
        <w:t>«А как следует поступить с заблудившейся овцой?»</w:t>
      </w:r>
      <w:r>
        <w:rPr>
          <w:i/>
          <w:iCs/>
          <w:color w:val="000000" w:themeColor="text1"/>
        </w:rPr>
        <w:t>.</w:t>
      </w:r>
      <w:r w:rsidRPr="009E467C">
        <w:rPr>
          <w:color w:val="000000" w:themeColor="text1"/>
        </w:rPr>
        <w:t xml:space="preserve"> Он сказал: </w:t>
      </w:r>
      <w:r w:rsidRPr="009E467C">
        <w:rPr>
          <w:b/>
          <w:bCs/>
          <w:i/>
          <w:iCs/>
          <w:color w:val="000000" w:themeColor="text1"/>
        </w:rPr>
        <w:t>«Она может достаться либо тебе, либо твоему брату (т.е. хозяину), либо волку».</w:t>
      </w:r>
      <w:r w:rsidRPr="009E467C">
        <w:rPr>
          <w:color w:val="000000" w:themeColor="text1"/>
        </w:rPr>
        <w:t xml:space="preserve"> Затем тот спросил: </w:t>
      </w:r>
      <w:r w:rsidRPr="009E467C">
        <w:rPr>
          <w:i/>
          <w:iCs/>
          <w:color w:val="000000" w:themeColor="text1"/>
        </w:rPr>
        <w:t>«А как следует поступить с заблудившимся верблюдом?»</w:t>
      </w:r>
      <w:r>
        <w:rPr>
          <w:i/>
          <w:iCs/>
          <w:color w:val="000000" w:themeColor="text1"/>
        </w:rPr>
        <w:t>.</w:t>
      </w:r>
      <w:r w:rsidRPr="009E467C">
        <w:rPr>
          <w:color w:val="000000" w:themeColor="text1"/>
        </w:rPr>
        <w:t xml:space="preserve"> Пророк </w:t>
      </w:r>
      <w:r>
        <w:rPr>
          <w:color w:val="000000" w:themeColor="text1"/>
        </w:rPr>
        <w:t>(да благословит его Аллах и приветствует</w:t>
      </w:r>
      <w:r w:rsidRPr="009E467C">
        <w:rPr>
          <w:color w:val="000000" w:themeColor="text1"/>
        </w:rPr>
        <w:t xml:space="preserve">) сказал: </w:t>
      </w:r>
      <w:r w:rsidRPr="009E467C">
        <w:rPr>
          <w:b/>
          <w:bCs/>
          <w:i/>
          <w:iCs/>
          <w:color w:val="000000" w:themeColor="text1"/>
        </w:rPr>
        <w:t>«А какое тебе дело до него? У него есть питьё и копыта, и он будет пить воду, есть колючки и бродить до тех пор, пока хозяин не найдёт его»</w:t>
      </w:r>
      <w:r w:rsidRPr="009E467C">
        <w:rPr>
          <w:rStyle w:val="ad"/>
          <w:color w:val="000000" w:themeColor="text1"/>
        </w:rPr>
        <w:footnoteReference w:id="2285"/>
      </w:r>
      <w:r w:rsidRPr="009E467C">
        <w:rPr>
          <w:color w:val="000000" w:themeColor="text1"/>
        </w:rPr>
        <w:t>.</w:t>
      </w:r>
    </w:p>
    <w:p w:rsidR="009E467C" w:rsidRPr="009E467C" w:rsidRDefault="009E467C" w:rsidP="009E467C">
      <w:pPr>
        <w:spacing w:line="360" w:lineRule="auto"/>
        <w:rPr>
          <w:color w:val="000000" w:themeColor="text1"/>
        </w:rPr>
      </w:pPr>
      <w:r w:rsidRPr="009E467C">
        <w:rPr>
          <w:color w:val="000000" w:themeColor="text1"/>
        </w:rPr>
        <w:t>В версии хадиса, приводимой у М</w:t>
      </w:r>
      <w:r>
        <w:rPr>
          <w:color w:val="000000" w:themeColor="text1"/>
        </w:rPr>
        <w:t xml:space="preserve">услима (1722-5), говорится: </w:t>
      </w:r>
      <w:r w:rsidRPr="009E467C">
        <w:rPr>
          <w:b/>
          <w:bCs/>
          <w:i/>
          <w:iCs/>
          <w:color w:val="000000" w:themeColor="text1"/>
        </w:rPr>
        <w:t xml:space="preserve">«…и если когда-нибудь в один из дней объявится ищущий её, и опишет чехол, шнурок и количество денег, то отдай её ему, а если нет, то оставь себе». </w:t>
      </w:r>
    </w:p>
    <w:p w:rsidR="009E467C" w:rsidRPr="009E467C" w:rsidRDefault="009E467C" w:rsidP="009E467C">
      <w:pPr>
        <w:spacing w:line="360" w:lineRule="auto"/>
        <w:rPr>
          <w:color w:val="000000" w:themeColor="text1"/>
        </w:rPr>
      </w:pPr>
      <w:r w:rsidRPr="009E467C">
        <w:rPr>
          <w:color w:val="000000" w:themeColor="text1"/>
        </w:rPr>
        <w:t>Также у Муслима (1723) и у других приводитс</w:t>
      </w:r>
      <w:r>
        <w:rPr>
          <w:color w:val="000000" w:themeColor="text1"/>
        </w:rPr>
        <w:t>я хадис со слов Убай ибн Ка‘ба</w:t>
      </w:r>
      <w:r w:rsidRPr="009E467C">
        <w:rPr>
          <w:color w:val="000000" w:themeColor="text1"/>
        </w:rPr>
        <w:t xml:space="preserve"> о том, что </w:t>
      </w:r>
      <w:r>
        <w:rPr>
          <w:color w:val="000000" w:themeColor="text1"/>
        </w:rPr>
        <w:t>п</w:t>
      </w:r>
      <w:r w:rsidRPr="009E467C">
        <w:rPr>
          <w:color w:val="000000" w:themeColor="text1"/>
        </w:rPr>
        <w:t xml:space="preserve">ророк </w:t>
      </w:r>
      <w:r>
        <w:rPr>
          <w:color w:val="000000" w:themeColor="text1"/>
        </w:rPr>
        <w:t>(да благословит его Аллах и приветствует</w:t>
      </w:r>
      <w:r w:rsidRPr="009E467C">
        <w:rPr>
          <w:color w:val="000000" w:themeColor="text1"/>
        </w:rPr>
        <w:t xml:space="preserve">) сказал: </w:t>
      </w:r>
      <w:r w:rsidRPr="009E467C">
        <w:rPr>
          <w:b/>
          <w:bCs/>
          <w:i/>
          <w:iCs/>
          <w:color w:val="000000" w:themeColor="text1"/>
        </w:rPr>
        <w:t>«Объявляй о находке, и если придёт тот, кто опишет тебе чехол и шнурок, то дай её ему, а если нет, можешь пользоваться сам».</w:t>
      </w:r>
      <w:r w:rsidRPr="009E467C">
        <w:rPr>
          <w:color w:val="000000" w:themeColor="text1"/>
        </w:rPr>
        <w:t xml:space="preserve"> </w:t>
      </w:r>
    </w:p>
    <w:p w:rsidR="009E467C" w:rsidRPr="009E467C" w:rsidRDefault="009E467C" w:rsidP="009E467C">
      <w:pPr>
        <w:spacing w:line="360" w:lineRule="auto"/>
        <w:rPr>
          <w:color w:val="000000" w:themeColor="text1"/>
        </w:rPr>
      </w:pPr>
      <w:r w:rsidRPr="009E467C">
        <w:rPr>
          <w:color w:val="000000" w:themeColor="text1"/>
        </w:rPr>
        <w:t xml:space="preserve">Все это указывает на то, что если объявится хозяин находки, она возвращается ему. </w:t>
      </w:r>
    </w:p>
    <w:p w:rsidR="009E467C" w:rsidRPr="009E467C" w:rsidRDefault="009E467C" w:rsidP="009E467C">
      <w:pPr>
        <w:spacing w:line="360" w:lineRule="auto"/>
        <w:rPr>
          <w:color w:val="000000" w:themeColor="text1"/>
        </w:rPr>
      </w:pPr>
      <w:r>
        <w:rPr>
          <w:color w:val="000000" w:themeColor="text1"/>
        </w:rPr>
        <w:t>Ибн аль-К</w:t>
      </w:r>
      <w:r w:rsidRPr="009E467C">
        <w:rPr>
          <w:color w:val="000000" w:themeColor="text1"/>
        </w:rPr>
        <w:t>ай</w:t>
      </w:r>
      <w:r>
        <w:rPr>
          <w:color w:val="000000" w:themeColor="text1"/>
        </w:rPr>
        <w:t>й</w:t>
      </w:r>
      <w:r w:rsidRPr="009E467C">
        <w:rPr>
          <w:color w:val="000000" w:themeColor="text1"/>
        </w:rPr>
        <w:t>им в «И‘лям аль-му</w:t>
      </w:r>
      <w:r>
        <w:rPr>
          <w:rFonts w:ascii="Times New Roman" w:hAnsi="Times New Roman" w:cs="Times New Roman"/>
          <w:color w:val="000000" w:themeColor="text1"/>
        </w:rPr>
        <w:t>в</w:t>
      </w:r>
      <w:r>
        <w:rPr>
          <w:rFonts w:cs="Book Antiqua"/>
          <w:color w:val="000000" w:themeColor="text1"/>
        </w:rPr>
        <w:t>аккы</w:t>
      </w:r>
      <w:r w:rsidRPr="009E467C">
        <w:rPr>
          <w:rFonts w:cs="Book Antiqua"/>
          <w:color w:val="000000" w:themeColor="text1"/>
        </w:rPr>
        <w:t>‘ин»</w:t>
      </w:r>
      <w:r w:rsidRPr="009E467C">
        <w:rPr>
          <w:color w:val="000000" w:themeColor="text1"/>
        </w:rPr>
        <w:t xml:space="preserve">, </w:t>
      </w:r>
      <w:r w:rsidRPr="009E467C">
        <w:rPr>
          <w:rFonts w:cs="Book Antiqua"/>
          <w:color w:val="000000" w:themeColor="text1"/>
        </w:rPr>
        <w:t>привёл</w:t>
      </w:r>
      <w:r w:rsidRPr="009E467C">
        <w:rPr>
          <w:color w:val="000000" w:themeColor="text1"/>
        </w:rPr>
        <w:t xml:space="preserve"> </w:t>
      </w:r>
      <w:r w:rsidRPr="009E467C">
        <w:rPr>
          <w:rFonts w:cs="Book Antiqua"/>
          <w:color w:val="000000" w:themeColor="text1"/>
        </w:rPr>
        <w:t>хадис</w:t>
      </w:r>
      <w:r w:rsidRPr="009E467C">
        <w:rPr>
          <w:color w:val="000000" w:themeColor="text1"/>
        </w:rPr>
        <w:t xml:space="preserve">, </w:t>
      </w:r>
      <w:r w:rsidRPr="009E467C">
        <w:rPr>
          <w:rFonts w:cs="Book Antiqua"/>
          <w:color w:val="000000" w:themeColor="text1"/>
        </w:rPr>
        <w:t>в</w:t>
      </w:r>
      <w:r w:rsidRPr="009E467C">
        <w:rPr>
          <w:color w:val="000000" w:themeColor="text1"/>
        </w:rPr>
        <w:t xml:space="preserve"> </w:t>
      </w:r>
      <w:r w:rsidRPr="009E467C">
        <w:rPr>
          <w:rFonts w:cs="Book Antiqua"/>
          <w:color w:val="000000" w:themeColor="text1"/>
        </w:rPr>
        <w:t>котором</w:t>
      </w:r>
      <w:r w:rsidRPr="009E467C">
        <w:rPr>
          <w:color w:val="000000" w:themeColor="text1"/>
        </w:rPr>
        <w:t xml:space="preserve"> </w:t>
      </w:r>
      <w:r w:rsidRPr="009E467C">
        <w:rPr>
          <w:rFonts w:cs="Book Antiqua"/>
          <w:color w:val="000000" w:themeColor="text1"/>
        </w:rPr>
        <w:t>некий</w:t>
      </w:r>
      <w:r w:rsidRPr="009E467C">
        <w:rPr>
          <w:color w:val="000000" w:themeColor="text1"/>
        </w:rPr>
        <w:t xml:space="preserve"> </w:t>
      </w:r>
      <w:r w:rsidRPr="009E467C">
        <w:rPr>
          <w:rFonts w:cs="Book Antiqua"/>
          <w:color w:val="000000" w:themeColor="text1"/>
        </w:rPr>
        <w:t>человек</w:t>
      </w:r>
      <w:r w:rsidRPr="009E467C">
        <w:rPr>
          <w:color w:val="000000" w:themeColor="text1"/>
        </w:rPr>
        <w:t xml:space="preserve"> </w:t>
      </w:r>
      <w:r w:rsidRPr="009E467C">
        <w:rPr>
          <w:rFonts w:cs="Book Antiqua"/>
          <w:color w:val="000000" w:themeColor="text1"/>
        </w:rPr>
        <w:t>спросил</w:t>
      </w:r>
      <w:r w:rsidRPr="009E467C">
        <w:rPr>
          <w:color w:val="000000" w:themeColor="text1"/>
        </w:rPr>
        <w:t xml:space="preserve"> </w:t>
      </w:r>
      <w:r>
        <w:rPr>
          <w:rFonts w:cs="Book Antiqua"/>
          <w:color w:val="000000" w:themeColor="text1"/>
        </w:rPr>
        <w:t>п</w:t>
      </w:r>
      <w:r w:rsidRPr="009E467C">
        <w:rPr>
          <w:rFonts w:cs="Book Antiqua"/>
          <w:color w:val="000000" w:themeColor="text1"/>
        </w:rPr>
        <w:t>осланника</w:t>
      </w:r>
      <w:r w:rsidRPr="009E467C">
        <w:rPr>
          <w:color w:val="000000" w:themeColor="text1"/>
        </w:rPr>
        <w:t xml:space="preserve"> </w:t>
      </w:r>
      <w:r w:rsidRPr="009E467C">
        <w:rPr>
          <w:rFonts w:cs="Book Antiqua"/>
          <w:color w:val="000000" w:themeColor="text1"/>
        </w:rPr>
        <w:t>Аллаха</w:t>
      </w:r>
      <w:r w:rsidRPr="009E467C">
        <w:rPr>
          <w:color w:val="000000" w:themeColor="text1"/>
        </w:rPr>
        <w:t xml:space="preserve"> </w:t>
      </w:r>
      <w:r>
        <w:rPr>
          <w:color w:val="000000" w:themeColor="text1"/>
        </w:rPr>
        <w:t>(да благословит его Аллах и приветствует</w:t>
      </w:r>
      <w:r w:rsidRPr="009E467C">
        <w:rPr>
          <w:color w:val="000000" w:themeColor="text1"/>
        </w:rPr>
        <w:t xml:space="preserve">): </w:t>
      </w:r>
      <w:r w:rsidRPr="009E467C">
        <w:rPr>
          <w:rFonts w:cs="Book Antiqua"/>
          <w:i/>
          <w:iCs/>
          <w:color w:val="000000" w:themeColor="text1"/>
        </w:rPr>
        <w:t>«О</w:t>
      </w:r>
      <w:r w:rsidRPr="009E467C">
        <w:rPr>
          <w:i/>
          <w:iCs/>
          <w:color w:val="000000" w:themeColor="text1"/>
        </w:rPr>
        <w:t xml:space="preserve"> </w:t>
      </w:r>
      <w:r w:rsidRPr="009E467C">
        <w:rPr>
          <w:rFonts w:cs="Book Antiqua"/>
          <w:i/>
          <w:iCs/>
          <w:color w:val="000000" w:themeColor="text1"/>
        </w:rPr>
        <w:t>посланник</w:t>
      </w:r>
      <w:r w:rsidRPr="009E467C">
        <w:rPr>
          <w:i/>
          <w:iCs/>
          <w:color w:val="000000" w:themeColor="text1"/>
        </w:rPr>
        <w:t xml:space="preserve"> </w:t>
      </w:r>
      <w:r w:rsidRPr="009E467C">
        <w:rPr>
          <w:rFonts w:cs="Book Antiqua"/>
          <w:i/>
          <w:iCs/>
          <w:color w:val="000000" w:themeColor="text1"/>
        </w:rPr>
        <w:t>Аллаха</w:t>
      </w:r>
      <w:r w:rsidRPr="009E467C">
        <w:rPr>
          <w:i/>
          <w:iCs/>
          <w:color w:val="000000" w:themeColor="text1"/>
        </w:rPr>
        <w:t xml:space="preserve">, </w:t>
      </w:r>
      <w:r w:rsidRPr="009E467C">
        <w:rPr>
          <w:rFonts w:cs="Book Antiqua"/>
          <w:i/>
          <w:iCs/>
          <w:color w:val="000000" w:themeColor="text1"/>
        </w:rPr>
        <w:t>как</w:t>
      </w:r>
      <w:r w:rsidRPr="009E467C">
        <w:rPr>
          <w:i/>
          <w:iCs/>
          <w:color w:val="000000" w:themeColor="text1"/>
        </w:rPr>
        <w:t xml:space="preserve"> </w:t>
      </w:r>
      <w:r w:rsidRPr="009E467C">
        <w:rPr>
          <w:rFonts w:cs="Book Antiqua"/>
          <w:i/>
          <w:iCs/>
          <w:color w:val="000000" w:themeColor="text1"/>
        </w:rPr>
        <w:t>быть</w:t>
      </w:r>
      <w:r w:rsidRPr="009E467C">
        <w:rPr>
          <w:i/>
          <w:iCs/>
          <w:color w:val="000000" w:themeColor="text1"/>
        </w:rPr>
        <w:t xml:space="preserve"> </w:t>
      </w:r>
      <w:r w:rsidRPr="009E467C">
        <w:rPr>
          <w:rFonts w:cs="Book Antiqua"/>
          <w:i/>
          <w:iCs/>
          <w:color w:val="000000" w:themeColor="text1"/>
        </w:rPr>
        <w:t>с</w:t>
      </w:r>
      <w:r w:rsidRPr="009E467C">
        <w:rPr>
          <w:i/>
          <w:iCs/>
          <w:color w:val="000000" w:themeColor="text1"/>
        </w:rPr>
        <w:t xml:space="preserve"> </w:t>
      </w:r>
      <w:r w:rsidRPr="009E467C">
        <w:rPr>
          <w:rFonts w:cs="Book Antiqua"/>
          <w:i/>
          <w:iCs/>
          <w:color w:val="000000" w:themeColor="text1"/>
        </w:rPr>
        <w:t>на</w:t>
      </w:r>
      <w:r w:rsidRPr="009E467C">
        <w:rPr>
          <w:i/>
          <w:iCs/>
          <w:color w:val="000000" w:themeColor="text1"/>
        </w:rPr>
        <w:t>ходкой, найденной на дороге рядом с населённым пунктом?»</w:t>
      </w:r>
      <w:r>
        <w:rPr>
          <w:i/>
          <w:iCs/>
          <w:color w:val="000000" w:themeColor="text1"/>
        </w:rPr>
        <w:t>.</w:t>
      </w:r>
      <w:r w:rsidRPr="009E467C">
        <w:rPr>
          <w:color w:val="000000" w:themeColor="text1"/>
        </w:rPr>
        <w:t xml:space="preserve"> Он сказал: </w:t>
      </w:r>
      <w:r w:rsidRPr="009E467C">
        <w:rPr>
          <w:b/>
          <w:bCs/>
          <w:i/>
          <w:iCs/>
          <w:color w:val="000000" w:themeColor="text1"/>
        </w:rPr>
        <w:t xml:space="preserve">«Объявляй о ней в течение года, и если явится ищущий её, то отдай ему, а если нет, то можешь оставить себе». </w:t>
      </w:r>
      <w:r w:rsidRPr="009E467C">
        <w:rPr>
          <w:color w:val="000000" w:themeColor="text1"/>
        </w:rPr>
        <w:t xml:space="preserve">Человек спросил: </w:t>
      </w:r>
      <w:r w:rsidRPr="009E467C">
        <w:rPr>
          <w:i/>
          <w:iCs/>
          <w:color w:val="000000" w:themeColor="text1"/>
        </w:rPr>
        <w:t>«А что сделать с тем, что было найдено в старых развалинах?»</w:t>
      </w:r>
      <w:r>
        <w:rPr>
          <w:i/>
          <w:iCs/>
          <w:color w:val="000000" w:themeColor="text1"/>
        </w:rPr>
        <w:t>.</w:t>
      </w:r>
      <w:r w:rsidRPr="009E467C">
        <w:rPr>
          <w:color w:val="000000" w:themeColor="text1"/>
        </w:rPr>
        <w:t xml:space="preserve"> Пророк </w:t>
      </w:r>
      <w:r>
        <w:rPr>
          <w:color w:val="000000" w:themeColor="text1"/>
        </w:rPr>
        <w:t>(да благословит его Аллах и приветствует</w:t>
      </w:r>
      <w:r w:rsidRPr="009E467C">
        <w:rPr>
          <w:color w:val="000000" w:themeColor="text1"/>
        </w:rPr>
        <w:t xml:space="preserve">) сказал: </w:t>
      </w:r>
      <w:r w:rsidRPr="009E467C">
        <w:rPr>
          <w:b/>
          <w:bCs/>
          <w:i/>
          <w:iCs/>
          <w:color w:val="000000" w:themeColor="text1"/>
        </w:rPr>
        <w:t>«И в них, и в найденном кладе пятая часть принадлежит государству».</w:t>
      </w:r>
      <w:r w:rsidRPr="009E467C">
        <w:rPr>
          <w:color w:val="000000" w:themeColor="text1"/>
        </w:rPr>
        <w:t xml:space="preserve"> Хадис привели Ахмад и авторы сборников «</w:t>
      </w:r>
      <w:r>
        <w:rPr>
          <w:color w:val="000000" w:themeColor="text1"/>
        </w:rPr>
        <w:t>а</w:t>
      </w:r>
      <w:r w:rsidRPr="009E467C">
        <w:rPr>
          <w:color w:val="000000" w:themeColor="text1"/>
        </w:rPr>
        <w:t>с-</w:t>
      </w:r>
      <w:r>
        <w:rPr>
          <w:color w:val="000000" w:themeColor="text1"/>
        </w:rPr>
        <w:t>С</w:t>
      </w:r>
      <w:r w:rsidRPr="009E467C">
        <w:rPr>
          <w:color w:val="000000" w:themeColor="text1"/>
        </w:rPr>
        <w:t>унан»</w:t>
      </w:r>
      <w:r>
        <w:rPr>
          <w:rStyle w:val="ad"/>
          <w:color w:val="000000" w:themeColor="text1"/>
        </w:rPr>
        <w:footnoteReference w:id="2286"/>
      </w:r>
      <w:r w:rsidRPr="009E467C">
        <w:rPr>
          <w:color w:val="000000" w:themeColor="text1"/>
        </w:rPr>
        <w:t xml:space="preserve">. </w:t>
      </w:r>
    </w:p>
    <w:p w:rsidR="00DD54A7" w:rsidRDefault="009E467C" w:rsidP="009E467C">
      <w:pPr>
        <w:spacing w:line="360" w:lineRule="auto"/>
        <w:rPr>
          <w:color w:val="000000" w:themeColor="text1"/>
        </w:rPr>
      </w:pPr>
      <w:r>
        <w:rPr>
          <w:color w:val="000000" w:themeColor="text1"/>
        </w:rPr>
        <w:lastRenderedPageBreak/>
        <w:t>Затем Ибн аль-К</w:t>
      </w:r>
      <w:r w:rsidRPr="009E467C">
        <w:rPr>
          <w:color w:val="000000" w:themeColor="text1"/>
        </w:rPr>
        <w:t>ай</w:t>
      </w:r>
      <w:r>
        <w:rPr>
          <w:color w:val="000000" w:themeColor="text1"/>
        </w:rPr>
        <w:t>й</w:t>
      </w:r>
      <w:r w:rsidRPr="009E467C">
        <w:rPr>
          <w:color w:val="000000" w:themeColor="text1"/>
        </w:rPr>
        <w:t xml:space="preserve">им говорит: </w:t>
      </w:r>
      <w:r w:rsidRPr="009E467C">
        <w:rPr>
          <w:i/>
          <w:iCs/>
          <w:color w:val="000000" w:themeColor="text1"/>
        </w:rPr>
        <w:t>«Фетвы должны даваться в соответствии с этим хадисом, даже если найдутся заявляющие обратное, ведь, поистине, нет доводов, которые бы противоречили этому и обязывали оставить, сказанное в хадисе».</w:t>
      </w:r>
    </w:p>
    <w:p w:rsidR="009E467C" w:rsidRDefault="009E467C" w:rsidP="009E467C">
      <w:pPr>
        <w:pStyle w:val="3"/>
      </w:pPr>
      <w:r w:rsidRPr="00F60D0D">
        <w:rPr>
          <w:sz w:val="28"/>
          <w:szCs w:val="28"/>
        </w:rPr>
        <w:t>•</w:t>
      </w:r>
      <w:r>
        <w:t xml:space="preserve"> ВОПРОС № 3:</w:t>
      </w:r>
      <w:r w:rsidRPr="00043686">
        <w:t xml:space="preserve"> </w:t>
      </w:r>
      <w:r w:rsidRPr="009E467C">
        <w:t>КОГДА НАШЕДШИ</w:t>
      </w:r>
      <w:r>
        <w:t>Й ЧТО-ЛИБО, МОЖЕТ ЕГО ПРИСВОИТЬ?</w:t>
      </w:r>
    </w:p>
    <w:p w:rsidR="009E467C" w:rsidRDefault="009E467C" w:rsidP="009E467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«В</w:t>
      </w:r>
      <w:r w:rsidRPr="009E467C">
        <w:rPr>
          <w:i/>
          <w:iCs/>
          <w:color w:val="000000" w:themeColor="text1"/>
        </w:rPr>
        <w:t xml:space="preserve"> противном случае, нашедший объявляет о ней в течение года, после чего ему дозволяется использовать её, однако с него не снимается ответственность, и он обязан вернуть вещь, если объявится хозяин</w:t>
      </w:r>
      <w:r>
        <w:rPr>
          <w:i/>
          <w:iCs/>
          <w:color w:val="000000" w:themeColor="text1"/>
        </w:rPr>
        <w:t>».</w:t>
      </w:r>
    </w:p>
    <w:p w:rsidR="009E467C" w:rsidRPr="009E467C" w:rsidRDefault="009E467C" w:rsidP="009E467C">
      <w:pPr>
        <w:spacing w:line="360" w:lineRule="auto"/>
        <w:rPr>
          <w:color w:val="000000" w:themeColor="text1"/>
        </w:rPr>
      </w:pPr>
      <w:r w:rsidRPr="009E467C">
        <w:rPr>
          <w:color w:val="000000" w:themeColor="text1"/>
        </w:rPr>
        <w:t xml:space="preserve">То есть, если приходит хозяин уже по истечении одного полного года поисков и объявлений со стороны нашедшего, и описывает вещь, тогда как нашедший, уже использовал её. Но если вещь все ещё находится у него, он возвращает непосредственно её саму, как на это указывают слова </w:t>
      </w:r>
      <w:r>
        <w:rPr>
          <w:color w:val="000000" w:themeColor="text1"/>
        </w:rPr>
        <w:t>п</w:t>
      </w:r>
      <w:r w:rsidRPr="009E467C">
        <w:rPr>
          <w:color w:val="000000" w:themeColor="text1"/>
        </w:rPr>
        <w:t xml:space="preserve">осланника Аллаха </w:t>
      </w:r>
      <w:r>
        <w:rPr>
          <w:color w:val="000000" w:themeColor="text1"/>
        </w:rPr>
        <w:t>(да благословит его Аллах и приветствует</w:t>
      </w:r>
      <w:r w:rsidRPr="009E467C">
        <w:rPr>
          <w:color w:val="000000" w:themeColor="text1"/>
        </w:rPr>
        <w:t xml:space="preserve">): </w:t>
      </w:r>
      <w:r w:rsidRPr="009E467C">
        <w:rPr>
          <w:b/>
          <w:bCs/>
          <w:i/>
          <w:iCs/>
          <w:color w:val="000000" w:themeColor="text1"/>
        </w:rPr>
        <w:t>«И если когда-нибудь в один из дней объ</w:t>
      </w:r>
      <w:r>
        <w:rPr>
          <w:b/>
          <w:bCs/>
          <w:i/>
          <w:iCs/>
          <w:color w:val="000000" w:themeColor="text1"/>
        </w:rPr>
        <w:t>явится ищущий её, отдай её ему»</w:t>
      </w:r>
      <w:r w:rsidRPr="009E467C">
        <w:rPr>
          <w:rStyle w:val="ad"/>
          <w:color w:val="000000" w:themeColor="text1"/>
        </w:rPr>
        <w:footnoteReference w:id="2287"/>
      </w:r>
      <w:r w:rsidRPr="009E467C">
        <w:rPr>
          <w:color w:val="000000" w:themeColor="text1"/>
        </w:rPr>
        <w:t xml:space="preserve">. </w:t>
      </w:r>
    </w:p>
    <w:p w:rsidR="009E467C" w:rsidRPr="009E467C" w:rsidRDefault="009E467C" w:rsidP="009E467C">
      <w:pPr>
        <w:spacing w:line="360" w:lineRule="auto"/>
        <w:rPr>
          <w:i/>
          <w:iCs/>
          <w:color w:val="000000" w:themeColor="text1"/>
        </w:rPr>
      </w:pPr>
      <w:r w:rsidRPr="009E467C">
        <w:rPr>
          <w:color w:val="000000" w:themeColor="text1"/>
        </w:rPr>
        <w:t>Большинство учёных считало, что после года спадает обязанность объявлять о находке. В сборнике у аль-Бухари приводится хадис</w:t>
      </w:r>
      <w:r>
        <w:rPr>
          <w:color w:val="000000" w:themeColor="text1"/>
        </w:rPr>
        <w:t xml:space="preserve"> со слов Убай ибн Ка‘ба</w:t>
      </w:r>
      <w:r w:rsidRPr="009E467C">
        <w:rPr>
          <w:color w:val="000000" w:themeColor="text1"/>
        </w:rPr>
        <w:t xml:space="preserve">, указывающий на то, что объявлять о находке является обязательным и после истечения года. Убай сказал: </w:t>
      </w:r>
      <w:r w:rsidRPr="009E467C">
        <w:rPr>
          <w:i/>
          <w:iCs/>
          <w:color w:val="000000" w:themeColor="text1"/>
        </w:rPr>
        <w:t xml:space="preserve">«Я нашёл кошелёк, в котором было сто динаров, и пришёл к </w:t>
      </w:r>
      <w:r>
        <w:rPr>
          <w:i/>
          <w:iCs/>
          <w:color w:val="000000" w:themeColor="text1"/>
        </w:rPr>
        <w:t>п</w:t>
      </w:r>
      <w:r w:rsidRPr="009E467C">
        <w:rPr>
          <w:i/>
          <w:iCs/>
          <w:color w:val="000000" w:themeColor="text1"/>
        </w:rPr>
        <w:t xml:space="preserve">ророку </w:t>
      </w:r>
      <w:r>
        <w:rPr>
          <w:i/>
          <w:iCs/>
          <w:color w:val="000000" w:themeColor="text1"/>
        </w:rPr>
        <w:t>(да благословит его Аллах и приветствует</w:t>
      </w:r>
      <w:r w:rsidRPr="009E467C">
        <w:rPr>
          <w:i/>
          <w:iCs/>
          <w:color w:val="000000" w:themeColor="text1"/>
        </w:rPr>
        <w:t>), чтобы со</w:t>
      </w:r>
      <w:r>
        <w:rPr>
          <w:i/>
          <w:iCs/>
          <w:color w:val="000000" w:themeColor="text1"/>
        </w:rPr>
        <w:t xml:space="preserve">общить ему об этом. Он сказал: </w:t>
      </w:r>
      <w:r w:rsidRPr="009E467C">
        <w:rPr>
          <w:b/>
          <w:bCs/>
          <w:i/>
          <w:iCs/>
          <w:color w:val="000000" w:themeColor="text1"/>
        </w:rPr>
        <w:t>"Объявляй о своей находке в течение года"</w:t>
      </w:r>
      <w:r w:rsidRPr="009E467C">
        <w:rPr>
          <w:i/>
          <w:iCs/>
          <w:color w:val="000000" w:themeColor="text1"/>
        </w:rPr>
        <w:t>»</w:t>
      </w:r>
      <w:r w:rsidRPr="009E467C">
        <w:rPr>
          <w:color w:val="000000" w:themeColor="text1"/>
        </w:rPr>
        <w:t>,</w:t>
      </w:r>
      <w:r w:rsidRPr="009E467C">
        <w:rPr>
          <w:i/>
          <w:iCs/>
          <w:color w:val="000000" w:themeColor="text1"/>
        </w:rPr>
        <w:t xml:space="preserve"> – что я и сделал, но хозяин не нашёлся. </w:t>
      </w:r>
    </w:p>
    <w:p w:rsidR="009E467C" w:rsidRPr="009E467C" w:rsidRDefault="009E467C" w:rsidP="009E467C">
      <w:pPr>
        <w:spacing w:line="360" w:lineRule="auto"/>
        <w:rPr>
          <w:color w:val="000000" w:themeColor="text1"/>
        </w:rPr>
      </w:pPr>
      <w:r w:rsidRPr="009E467C">
        <w:rPr>
          <w:i/>
          <w:iCs/>
          <w:color w:val="000000" w:themeColor="text1"/>
        </w:rPr>
        <w:t xml:space="preserve">Затем я пришёл к нему во второй раз и сказал об этом. Пророк (да благословит его Аллах и приветствует) сказал: </w:t>
      </w:r>
      <w:r w:rsidRPr="009E467C">
        <w:rPr>
          <w:b/>
          <w:bCs/>
          <w:i/>
          <w:iCs/>
          <w:color w:val="000000" w:themeColor="text1"/>
        </w:rPr>
        <w:t>«Объявляй о ней в течение года»</w:t>
      </w:r>
      <w:r w:rsidRPr="009E467C">
        <w:rPr>
          <w:i/>
          <w:iCs/>
          <w:color w:val="000000" w:themeColor="text1"/>
        </w:rPr>
        <w:t xml:space="preserve">, но хозяин так и не объявился. Затем я пришёл к пророку (да благословит его Аллах и приветствует) в третий раз, и он сказал: </w:t>
      </w:r>
      <w:r w:rsidRPr="009E467C">
        <w:rPr>
          <w:b/>
          <w:bCs/>
          <w:i/>
          <w:iCs/>
          <w:color w:val="000000" w:themeColor="text1"/>
        </w:rPr>
        <w:t>«Сохрани и запомни кошелёк, шнурок, которым он был завязан и количество денег, на случай если явится хозяин. Если же нет, то можешь использовать на свои нужды»</w:t>
      </w:r>
      <w:r w:rsidRPr="009E467C">
        <w:rPr>
          <w:i/>
          <w:iCs/>
          <w:color w:val="000000" w:themeColor="text1"/>
        </w:rPr>
        <w:t xml:space="preserve">, – и я использовал их на себя». </w:t>
      </w:r>
      <w:r w:rsidRPr="009E467C">
        <w:rPr>
          <w:color w:val="000000" w:themeColor="text1"/>
        </w:rPr>
        <w:t>И я встретил его затем в Мекке</w:t>
      </w:r>
      <w:r>
        <w:rPr>
          <w:rStyle w:val="ad"/>
          <w:color w:val="000000" w:themeColor="text1"/>
        </w:rPr>
        <w:footnoteReference w:id="2288"/>
      </w:r>
      <w:r w:rsidRPr="009E467C">
        <w:rPr>
          <w:color w:val="000000" w:themeColor="text1"/>
        </w:rPr>
        <w:t xml:space="preserve">.  </w:t>
      </w:r>
    </w:p>
    <w:p w:rsidR="009E467C" w:rsidRPr="009E467C" w:rsidRDefault="009E467C" w:rsidP="009E467C">
      <w:pPr>
        <w:spacing w:line="360" w:lineRule="auto"/>
        <w:rPr>
          <w:color w:val="000000" w:themeColor="text1"/>
        </w:rPr>
      </w:pPr>
      <w:r w:rsidRPr="009E467C">
        <w:rPr>
          <w:color w:val="000000" w:themeColor="text1"/>
        </w:rPr>
        <w:lastRenderedPageBreak/>
        <w:t xml:space="preserve">Между хадисоведами есть некоторые разногласия относительно этой версии хадиса. Некоторые сказали, что упоминание в нём об объявлении о находке более одного года является ошибкой, как об этом уверенно заявлял Ибн Хазм. Ибн аль-Джаузи сказал, что ему видится правильным то, что Саляма, при передаче хадиса, ошибся, затем исправился и передавал хадис с упоминанием одного года. </w:t>
      </w:r>
    </w:p>
    <w:p w:rsidR="009E467C" w:rsidRPr="009E467C" w:rsidRDefault="009E467C" w:rsidP="009E467C">
      <w:pPr>
        <w:spacing w:line="360" w:lineRule="auto"/>
        <w:rPr>
          <w:color w:val="000000" w:themeColor="text1"/>
        </w:rPr>
      </w:pPr>
      <w:r w:rsidRPr="009E467C">
        <w:rPr>
          <w:color w:val="000000" w:themeColor="text1"/>
        </w:rPr>
        <w:t xml:space="preserve">Другие учёные попытались объединить между хадисами таким образом, что указание на ожидание более одного года указывает на набожность. Подробный же разбор этого вопроса сильно затянется. </w:t>
      </w:r>
    </w:p>
    <w:p w:rsidR="009E467C" w:rsidRPr="009E467C" w:rsidRDefault="009E467C" w:rsidP="009E467C">
      <w:pPr>
        <w:spacing w:line="360" w:lineRule="auto"/>
        <w:rPr>
          <w:color w:val="000000" w:themeColor="text1"/>
        </w:rPr>
      </w:pPr>
      <w:r w:rsidRPr="009E467C">
        <w:rPr>
          <w:color w:val="000000" w:themeColor="text1"/>
        </w:rPr>
        <w:t xml:space="preserve">Слова </w:t>
      </w:r>
      <w:r>
        <w:rPr>
          <w:color w:val="000000" w:themeColor="text1"/>
        </w:rPr>
        <w:t>п</w:t>
      </w:r>
      <w:r w:rsidRPr="009E467C">
        <w:rPr>
          <w:color w:val="000000" w:themeColor="text1"/>
        </w:rPr>
        <w:t xml:space="preserve">ророка </w:t>
      </w:r>
      <w:r>
        <w:rPr>
          <w:color w:val="000000" w:themeColor="text1"/>
        </w:rPr>
        <w:t>(да благословит его Аллах и приветствует</w:t>
      </w:r>
      <w:r w:rsidRPr="009E467C">
        <w:rPr>
          <w:color w:val="000000" w:themeColor="text1"/>
        </w:rPr>
        <w:t xml:space="preserve">) из хадиса: </w:t>
      </w:r>
      <w:r w:rsidRPr="009E467C">
        <w:rPr>
          <w:b/>
          <w:bCs/>
          <w:i/>
          <w:iCs/>
          <w:color w:val="000000" w:themeColor="text1"/>
        </w:rPr>
        <w:t>«но она будет подобна вещи, оставленной на хранение»</w:t>
      </w:r>
      <w:r w:rsidRPr="009E467C">
        <w:rPr>
          <w:color w:val="000000" w:themeColor="text1"/>
        </w:rPr>
        <w:t>, означают, что вернуть является обязательным, а использование им слова (</w:t>
      </w:r>
      <w:r w:rsidRPr="009E467C">
        <w:rPr>
          <w:rFonts w:ascii="Times New Roman" w:hAnsi="Times New Roman" w:cs="Times New Roman"/>
          <w:color w:val="000000" w:themeColor="text1"/>
        </w:rPr>
        <w:t>ӯ</w:t>
      </w:r>
      <w:r w:rsidRPr="009E467C">
        <w:rPr>
          <w:rFonts w:cs="Book Antiqua"/>
          <w:color w:val="000000" w:themeColor="text1"/>
        </w:rPr>
        <w:t>ади‘а</w:t>
      </w:r>
      <w:r w:rsidRPr="009E467C">
        <w:rPr>
          <w:color w:val="000000" w:themeColor="text1"/>
        </w:rPr>
        <w:t xml:space="preserve">), </w:t>
      </w:r>
      <w:r w:rsidRPr="009E467C">
        <w:rPr>
          <w:rFonts w:cs="Book Antiqua"/>
          <w:color w:val="000000" w:themeColor="text1"/>
        </w:rPr>
        <w:t>вместо</w:t>
      </w:r>
      <w:r w:rsidRPr="009E467C">
        <w:rPr>
          <w:color w:val="000000" w:themeColor="text1"/>
        </w:rPr>
        <w:t xml:space="preserve"> </w:t>
      </w:r>
      <w:r w:rsidRPr="009E467C">
        <w:rPr>
          <w:rFonts w:cs="Book Antiqua"/>
          <w:color w:val="000000" w:themeColor="text1"/>
        </w:rPr>
        <w:t>того</w:t>
      </w:r>
      <w:r w:rsidRPr="009E467C">
        <w:rPr>
          <w:color w:val="000000" w:themeColor="text1"/>
        </w:rPr>
        <w:t xml:space="preserve">, </w:t>
      </w:r>
      <w:r w:rsidRPr="009E467C">
        <w:rPr>
          <w:rFonts w:cs="Book Antiqua"/>
          <w:color w:val="000000" w:themeColor="text1"/>
        </w:rPr>
        <w:t>чтобы</w:t>
      </w:r>
      <w:r w:rsidRPr="009E467C">
        <w:rPr>
          <w:color w:val="000000" w:themeColor="text1"/>
        </w:rPr>
        <w:t xml:space="preserve"> </w:t>
      </w:r>
      <w:r w:rsidRPr="009E467C">
        <w:rPr>
          <w:rFonts w:cs="Book Antiqua"/>
          <w:color w:val="000000" w:themeColor="text1"/>
        </w:rPr>
        <w:t>сказать</w:t>
      </w:r>
      <w:r w:rsidRPr="009E467C">
        <w:rPr>
          <w:color w:val="000000" w:themeColor="text1"/>
        </w:rPr>
        <w:t xml:space="preserve"> </w:t>
      </w:r>
      <w:r w:rsidRPr="009E467C">
        <w:rPr>
          <w:rFonts w:cs="Book Antiqua"/>
          <w:color w:val="000000" w:themeColor="text1"/>
        </w:rPr>
        <w:t>об</w:t>
      </w:r>
      <w:r w:rsidRPr="009E467C">
        <w:rPr>
          <w:color w:val="000000" w:themeColor="text1"/>
        </w:rPr>
        <w:t xml:space="preserve"> </w:t>
      </w:r>
      <w:r w:rsidRPr="009E467C">
        <w:rPr>
          <w:rFonts w:cs="Book Antiqua"/>
          <w:color w:val="000000" w:themeColor="text1"/>
        </w:rPr>
        <w:t>обязательности</w:t>
      </w:r>
      <w:r w:rsidRPr="009E467C">
        <w:rPr>
          <w:color w:val="000000" w:themeColor="text1"/>
        </w:rPr>
        <w:t xml:space="preserve"> </w:t>
      </w:r>
      <w:r w:rsidRPr="009E467C">
        <w:rPr>
          <w:rFonts w:cs="Book Antiqua"/>
          <w:color w:val="000000" w:themeColor="text1"/>
        </w:rPr>
        <w:t>возврата</w:t>
      </w:r>
      <w:r w:rsidRPr="009E467C">
        <w:rPr>
          <w:color w:val="000000" w:themeColor="text1"/>
        </w:rPr>
        <w:t xml:space="preserve">, </w:t>
      </w:r>
      <w:r w:rsidRPr="009E467C">
        <w:rPr>
          <w:rFonts w:cs="Book Antiqua"/>
          <w:color w:val="000000" w:themeColor="text1"/>
        </w:rPr>
        <w:t>было</w:t>
      </w:r>
      <w:r w:rsidRPr="009E467C">
        <w:rPr>
          <w:color w:val="000000" w:themeColor="text1"/>
        </w:rPr>
        <w:t xml:space="preserve"> </w:t>
      </w:r>
      <w:r w:rsidRPr="009E467C">
        <w:rPr>
          <w:rFonts w:cs="Book Antiqua"/>
          <w:color w:val="000000" w:themeColor="text1"/>
        </w:rPr>
        <w:t>сделано</w:t>
      </w:r>
      <w:r w:rsidRPr="009E467C">
        <w:rPr>
          <w:color w:val="000000" w:themeColor="text1"/>
        </w:rPr>
        <w:t xml:space="preserve"> </w:t>
      </w:r>
      <w:r w:rsidRPr="009E467C">
        <w:rPr>
          <w:rFonts w:cs="Book Antiqua"/>
          <w:color w:val="000000" w:themeColor="text1"/>
        </w:rPr>
        <w:t>по</w:t>
      </w:r>
      <w:r w:rsidRPr="009E467C">
        <w:rPr>
          <w:color w:val="000000" w:themeColor="text1"/>
        </w:rPr>
        <w:t xml:space="preserve"> </w:t>
      </w:r>
      <w:r w:rsidRPr="009E467C">
        <w:rPr>
          <w:rFonts w:cs="Book Antiqua"/>
          <w:color w:val="000000" w:themeColor="text1"/>
        </w:rPr>
        <w:t>причине</w:t>
      </w:r>
      <w:r w:rsidRPr="009E467C">
        <w:rPr>
          <w:color w:val="000000" w:themeColor="text1"/>
        </w:rPr>
        <w:t xml:space="preserve"> нахождения этой вещи в пользовании того, кто её нашёл. </w:t>
      </w:r>
    </w:p>
    <w:p w:rsidR="009E467C" w:rsidRPr="009E467C" w:rsidRDefault="009E467C" w:rsidP="009E467C">
      <w:pPr>
        <w:spacing w:line="360" w:lineRule="auto"/>
        <w:rPr>
          <w:color w:val="000000" w:themeColor="text1"/>
        </w:rPr>
      </w:pPr>
      <w:r>
        <w:rPr>
          <w:color w:val="000000" w:themeColor="text1"/>
        </w:rPr>
        <w:t>Уалиюл</w:t>
      </w:r>
      <w:r w:rsidRPr="009E467C">
        <w:rPr>
          <w:color w:val="000000" w:themeColor="text1"/>
        </w:rPr>
        <w:t>лах ад-Дахля</w:t>
      </w:r>
      <w:r>
        <w:rPr>
          <w:rFonts w:ascii="Times New Roman" w:hAnsi="Times New Roman" w:cs="Times New Roman"/>
          <w:color w:val="000000" w:themeColor="text1"/>
        </w:rPr>
        <w:t>у</w:t>
      </w:r>
      <w:r w:rsidRPr="009E467C">
        <w:rPr>
          <w:rFonts w:cs="Book Antiqua"/>
          <w:color w:val="000000" w:themeColor="text1"/>
        </w:rPr>
        <w:t>и</w:t>
      </w:r>
      <w:r w:rsidRPr="009E467C">
        <w:rPr>
          <w:color w:val="000000" w:themeColor="text1"/>
        </w:rPr>
        <w:t xml:space="preserve"> </w:t>
      </w:r>
      <w:r w:rsidRPr="009E467C">
        <w:rPr>
          <w:rFonts w:cs="Book Antiqua"/>
          <w:color w:val="000000" w:themeColor="text1"/>
        </w:rPr>
        <w:t>в</w:t>
      </w:r>
      <w:r w:rsidRPr="009E467C">
        <w:rPr>
          <w:color w:val="000000" w:themeColor="text1"/>
        </w:rPr>
        <w:t xml:space="preserve"> </w:t>
      </w:r>
      <w:r w:rsidRPr="009E467C">
        <w:rPr>
          <w:rFonts w:cs="Book Antiqua"/>
          <w:color w:val="000000" w:themeColor="text1"/>
        </w:rPr>
        <w:t>«</w:t>
      </w:r>
      <w:r>
        <w:rPr>
          <w:rFonts w:cs="Book Antiqua"/>
          <w:color w:val="000000" w:themeColor="text1"/>
        </w:rPr>
        <w:t>а</w:t>
      </w:r>
      <w:r w:rsidRPr="009E467C">
        <w:rPr>
          <w:rFonts w:cs="Book Antiqua"/>
          <w:color w:val="000000" w:themeColor="text1"/>
        </w:rPr>
        <w:t>ль</w:t>
      </w:r>
      <w:r w:rsidRPr="009E467C">
        <w:rPr>
          <w:color w:val="000000" w:themeColor="text1"/>
        </w:rPr>
        <w:t>-</w:t>
      </w:r>
      <w:r>
        <w:rPr>
          <w:rFonts w:cs="Book Antiqua"/>
          <w:color w:val="000000" w:themeColor="text1"/>
        </w:rPr>
        <w:t>М</w:t>
      </w:r>
      <w:r w:rsidRPr="009E467C">
        <w:rPr>
          <w:rFonts w:cs="Book Antiqua"/>
          <w:color w:val="000000" w:themeColor="text1"/>
        </w:rPr>
        <w:t>уса</w:t>
      </w:r>
      <w:r>
        <w:rPr>
          <w:rFonts w:ascii="Times New Roman" w:hAnsi="Times New Roman" w:cs="Times New Roman"/>
          <w:color w:val="000000" w:themeColor="text1"/>
        </w:rPr>
        <w:t>уу</w:t>
      </w:r>
      <w:r w:rsidRPr="009E467C">
        <w:rPr>
          <w:rFonts w:cs="Book Antiqua"/>
          <w:color w:val="000000" w:themeColor="text1"/>
        </w:rPr>
        <w:t>а</w:t>
      </w:r>
      <w:r w:rsidRPr="009E467C">
        <w:rPr>
          <w:color w:val="000000" w:themeColor="text1"/>
        </w:rPr>
        <w:t xml:space="preserve"> </w:t>
      </w:r>
      <w:r w:rsidRPr="009E467C">
        <w:rPr>
          <w:rFonts w:cs="Book Antiqua"/>
          <w:color w:val="000000" w:themeColor="text1"/>
        </w:rPr>
        <w:t>шарх</w:t>
      </w:r>
      <w:r w:rsidRPr="009E467C">
        <w:rPr>
          <w:color w:val="000000" w:themeColor="text1"/>
        </w:rPr>
        <w:t xml:space="preserve"> </w:t>
      </w:r>
      <w:r>
        <w:rPr>
          <w:rFonts w:cs="Book Antiqua"/>
          <w:color w:val="000000" w:themeColor="text1"/>
        </w:rPr>
        <w:t>аль-М</w:t>
      </w:r>
      <w:r w:rsidRPr="009E467C">
        <w:rPr>
          <w:rFonts w:cs="Book Antiqua"/>
          <w:color w:val="000000" w:themeColor="text1"/>
        </w:rPr>
        <w:t>у</w:t>
      </w:r>
      <w:r>
        <w:rPr>
          <w:rFonts w:ascii="Times New Roman" w:hAnsi="Times New Roman" w:cs="Times New Roman"/>
          <w:color w:val="000000" w:themeColor="text1"/>
        </w:rPr>
        <w:t>в</w:t>
      </w:r>
      <w:r w:rsidRPr="009E467C">
        <w:rPr>
          <w:rFonts w:cs="Book Antiqua"/>
          <w:color w:val="000000" w:themeColor="text1"/>
        </w:rPr>
        <w:t>атта»</w:t>
      </w:r>
      <w:r w:rsidRPr="009E467C">
        <w:rPr>
          <w:color w:val="000000" w:themeColor="text1"/>
        </w:rPr>
        <w:t xml:space="preserve"> </w:t>
      </w:r>
      <w:r w:rsidRPr="009E467C">
        <w:rPr>
          <w:rFonts w:cs="Book Antiqua"/>
          <w:color w:val="000000" w:themeColor="text1"/>
        </w:rPr>
        <w:t>сказал</w:t>
      </w:r>
      <w:r w:rsidRPr="009E467C">
        <w:rPr>
          <w:color w:val="000000" w:themeColor="text1"/>
        </w:rPr>
        <w:t xml:space="preserve">: </w:t>
      </w:r>
      <w:r w:rsidRPr="009E467C">
        <w:rPr>
          <w:rFonts w:cs="Book Antiqua"/>
          <w:color w:val="000000" w:themeColor="text1"/>
        </w:rPr>
        <w:t>«Исходя</w:t>
      </w:r>
      <w:r w:rsidRPr="009E467C">
        <w:rPr>
          <w:color w:val="000000" w:themeColor="text1"/>
        </w:rPr>
        <w:t xml:space="preserve"> </w:t>
      </w:r>
      <w:r w:rsidRPr="009E467C">
        <w:rPr>
          <w:rFonts w:cs="Book Antiqua"/>
          <w:color w:val="000000" w:themeColor="text1"/>
        </w:rPr>
        <w:t>из</w:t>
      </w:r>
      <w:r w:rsidRPr="009E467C">
        <w:rPr>
          <w:color w:val="000000" w:themeColor="text1"/>
        </w:rPr>
        <w:t xml:space="preserve"> </w:t>
      </w:r>
      <w:r w:rsidRPr="009E467C">
        <w:rPr>
          <w:rFonts w:cs="Book Antiqua"/>
          <w:color w:val="000000" w:themeColor="text1"/>
        </w:rPr>
        <w:t>слов</w:t>
      </w:r>
      <w:r w:rsidRPr="009E467C">
        <w:rPr>
          <w:color w:val="000000" w:themeColor="text1"/>
        </w:rPr>
        <w:t xml:space="preserve"> </w:t>
      </w:r>
      <w:r>
        <w:rPr>
          <w:rFonts w:cs="Book Antiqua"/>
          <w:color w:val="000000" w:themeColor="text1"/>
        </w:rPr>
        <w:t>п</w:t>
      </w:r>
      <w:r w:rsidRPr="009E467C">
        <w:rPr>
          <w:rFonts w:cs="Book Antiqua"/>
          <w:color w:val="000000" w:themeColor="text1"/>
        </w:rPr>
        <w:t>ророка</w:t>
      </w:r>
      <w:r w:rsidRPr="009E467C">
        <w:rPr>
          <w:color w:val="000000" w:themeColor="text1"/>
        </w:rPr>
        <w:t xml:space="preserve"> </w:t>
      </w:r>
      <w:r>
        <w:rPr>
          <w:color w:val="000000" w:themeColor="text1"/>
        </w:rPr>
        <w:t>(да благословит его Аллах и приветствует</w:t>
      </w:r>
      <w:r w:rsidRPr="009E467C">
        <w:rPr>
          <w:color w:val="000000" w:themeColor="text1"/>
        </w:rPr>
        <w:t xml:space="preserve">): </w:t>
      </w:r>
      <w:r w:rsidRPr="009E467C">
        <w:rPr>
          <w:b/>
          <w:bCs/>
          <w:i/>
          <w:iCs/>
          <w:color w:val="000000" w:themeColor="text1"/>
        </w:rPr>
        <w:t>«Объявляй о находке в течение года»</w:t>
      </w:r>
      <w:r w:rsidRPr="009E467C">
        <w:rPr>
          <w:color w:val="000000" w:themeColor="text1"/>
        </w:rPr>
        <w:t>, – аш-Шафи‘и и Абу Ханифа считали, что объявлять достаточно в течение одного года. Исключением из этого является то, что не представляет ценности. На это указывает ха</w:t>
      </w:r>
      <w:r>
        <w:rPr>
          <w:color w:val="000000" w:themeColor="text1"/>
        </w:rPr>
        <w:t>дис, передаваемый со слов ‘Али</w:t>
      </w:r>
      <w:r w:rsidRPr="009E467C">
        <w:rPr>
          <w:color w:val="000000" w:themeColor="text1"/>
        </w:rPr>
        <w:t xml:space="preserve"> о том, что он нашёл динар во времена </w:t>
      </w:r>
      <w:r>
        <w:rPr>
          <w:color w:val="000000" w:themeColor="text1"/>
        </w:rPr>
        <w:t>п</w:t>
      </w:r>
      <w:r w:rsidRPr="009E467C">
        <w:rPr>
          <w:color w:val="000000" w:themeColor="text1"/>
        </w:rPr>
        <w:t xml:space="preserve">осланника Аллаха </w:t>
      </w:r>
      <w:r>
        <w:rPr>
          <w:color w:val="000000" w:themeColor="text1"/>
        </w:rPr>
        <w:t>(да благословит его Аллах и приветствует) и не объявлял об этом</w:t>
      </w:r>
      <w:r>
        <w:rPr>
          <w:rStyle w:val="ad"/>
          <w:color w:val="000000" w:themeColor="text1"/>
        </w:rPr>
        <w:footnoteReference w:id="2289"/>
      </w:r>
      <w:r w:rsidRPr="009E467C">
        <w:rPr>
          <w:color w:val="000000" w:themeColor="text1"/>
        </w:rPr>
        <w:t xml:space="preserve">.                                                                                                                         </w:t>
      </w:r>
    </w:p>
    <w:p w:rsidR="009E467C" w:rsidRPr="009E467C" w:rsidRDefault="009E467C" w:rsidP="009E467C">
      <w:pPr>
        <w:spacing w:line="360" w:lineRule="auto"/>
        <w:rPr>
          <w:color w:val="000000" w:themeColor="text1"/>
        </w:rPr>
      </w:pPr>
      <w:r w:rsidRPr="009E467C">
        <w:rPr>
          <w:color w:val="000000" w:themeColor="text1"/>
        </w:rPr>
        <w:t>Ан-На</w:t>
      </w:r>
      <w:r>
        <w:rPr>
          <w:rFonts w:ascii="Times New Roman" w:hAnsi="Times New Roman" w:cs="Times New Roman"/>
          <w:color w:val="000000" w:themeColor="text1"/>
        </w:rPr>
        <w:t>у</w:t>
      </w:r>
      <w:r w:rsidRPr="009E467C">
        <w:rPr>
          <w:rFonts w:cs="Book Antiqua"/>
          <w:color w:val="000000" w:themeColor="text1"/>
        </w:rPr>
        <w:t>а</w:t>
      </w:r>
      <w:r>
        <w:rPr>
          <w:rFonts w:ascii="Times New Roman" w:hAnsi="Times New Roman" w:cs="Times New Roman"/>
          <w:color w:val="000000" w:themeColor="text1"/>
        </w:rPr>
        <w:t>у</w:t>
      </w:r>
      <w:r w:rsidRPr="009E467C">
        <w:rPr>
          <w:rFonts w:cs="Book Antiqua"/>
          <w:color w:val="000000" w:themeColor="text1"/>
        </w:rPr>
        <w:t>и</w:t>
      </w:r>
      <w:r w:rsidRPr="009E467C">
        <w:rPr>
          <w:color w:val="000000" w:themeColor="text1"/>
        </w:rPr>
        <w:t xml:space="preserve"> </w:t>
      </w:r>
      <w:r w:rsidRPr="009E467C">
        <w:rPr>
          <w:rFonts w:cs="Book Antiqua"/>
          <w:color w:val="000000" w:themeColor="text1"/>
        </w:rPr>
        <w:t>в</w:t>
      </w:r>
      <w:r w:rsidRPr="009E467C">
        <w:rPr>
          <w:color w:val="000000" w:themeColor="text1"/>
        </w:rPr>
        <w:t xml:space="preserve"> </w:t>
      </w:r>
      <w:r w:rsidRPr="009E467C">
        <w:rPr>
          <w:rFonts w:cs="Book Antiqua"/>
          <w:color w:val="000000" w:themeColor="text1"/>
        </w:rPr>
        <w:t>«Минхадж</w:t>
      </w:r>
      <w:r w:rsidRPr="009E467C">
        <w:rPr>
          <w:color w:val="000000" w:themeColor="text1"/>
        </w:rPr>
        <w:t xml:space="preserve"> </w:t>
      </w:r>
      <w:r w:rsidRPr="009E467C">
        <w:rPr>
          <w:rFonts w:cs="Book Antiqua"/>
          <w:color w:val="000000" w:themeColor="text1"/>
        </w:rPr>
        <w:t>ат</w:t>
      </w:r>
      <w:r w:rsidRPr="009E467C">
        <w:rPr>
          <w:color w:val="000000" w:themeColor="text1"/>
        </w:rPr>
        <w:t>-</w:t>
      </w:r>
      <w:r w:rsidRPr="009E467C">
        <w:rPr>
          <w:rFonts w:cs="Book Antiqua"/>
          <w:color w:val="000000" w:themeColor="text1"/>
        </w:rPr>
        <w:t>талибин»</w:t>
      </w:r>
      <w:r w:rsidRPr="009E467C">
        <w:rPr>
          <w:color w:val="000000" w:themeColor="text1"/>
        </w:rPr>
        <w:t xml:space="preserve"> </w:t>
      </w:r>
      <w:r w:rsidRPr="009E467C">
        <w:rPr>
          <w:rFonts w:cs="Book Antiqua"/>
          <w:color w:val="000000" w:themeColor="text1"/>
        </w:rPr>
        <w:t>сказал</w:t>
      </w:r>
      <w:r w:rsidRPr="009E467C">
        <w:rPr>
          <w:color w:val="000000" w:themeColor="text1"/>
        </w:rPr>
        <w:t xml:space="preserve">: </w:t>
      </w:r>
      <w:r w:rsidRPr="009E467C">
        <w:rPr>
          <w:rFonts w:cs="Book Antiqua"/>
          <w:i/>
          <w:iCs/>
          <w:color w:val="000000" w:themeColor="text1"/>
        </w:rPr>
        <w:t>«Основа</w:t>
      </w:r>
      <w:r w:rsidRPr="009E467C">
        <w:rPr>
          <w:i/>
          <w:iCs/>
          <w:color w:val="000000" w:themeColor="text1"/>
        </w:rPr>
        <w:t xml:space="preserve"> </w:t>
      </w:r>
      <w:r w:rsidRPr="009E467C">
        <w:rPr>
          <w:rFonts w:cs="Book Antiqua"/>
          <w:i/>
          <w:iCs/>
          <w:color w:val="000000" w:themeColor="text1"/>
        </w:rPr>
        <w:t>в</w:t>
      </w:r>
      <w:r w:rsidRPr="009E467C">
        <w:rPr>
          <w:i/>
          <w:iCs/>
          <w:color w:val="000000" w:themeColor="text1"/>
        </w:rPr>
        <w:t xml:space="preserve"> </w:t>
      </w:r>
      <w:r w:rsidRPr="009E467C">
        <w:rPr>
          <w:rFonts w:cs="Book Antiqua"/>
          <w:i/>
          <w:iCs/>
          <w:color w:val="000000" w:themeColor="text1"/>
        </w:rPr>
        <w:t>том</w:t>
      </w:r>
      <w:r w:rsidRPr="009E467C">
        <w:rPr>
          <w:i/>
          <w:iCs/>
          <w:color w:val="000000" w:themeColor="text1"/>
        </w:rPr>
        <w:t xml:space="preserve">, </w:t>
      </w:r>
      <w:r w:rsidRPr="009E467C">
        <w:rPr>
          <w:rFonts w:cs="Book Antiqua"/>
          <w:i/>
          <w:iCs/>
          <w:color w:val="000000" w:themeColor="text1"/>
        </w:rPr>
        <w:t>что</w:t>
      </w:r>
      <w:r w:rsidRPr="009E467C">
        <w:rPr>
          <w:i/>
          <w:iCs/>
          <w:color w:val="000000" w:themeColor="text1"/>
        </w:rPr>
        <w:t xml:space="preserve"> </w:t>
      </w:r>
      <w:r w:rsidRPr="009E467C">
        <w:rPr>
          <w:rFonts w:cs="Book Antiqua"/>
          <w:i/>
          <w:iCs/>
          <w:color w:val="000000" w:themeColor="text1"/>
        </w:rPr>
        <w:t>о</w:t>
      </w:r>
      <w:r w:rsidRPr="009E467C">
        <w:rPr>
          <w:i/>
          <w:iCs/>
          <w:color w:val="000000" w:themeColor="text1"/>
        </w:rPr>
        <w:t xml:space="preserve"> </w:t>
      </w:r>
      <w:r w:rsidRPr="009E467C">
        <w:rPr>
          <w:rFonts w:cs="Book Antiqua"/>
          <w:i/>
          <w:iCs/>
          <w:color w:val="000000" w:themeColor="text1"/>
        </w:rPr>
        <w:t>незначительной</w:t>
      </w:r>
      <w:r w:rsidRPr="009E467C">
        <w:rPr>
          <w:i/>
          <w:iCs/>
          <w:color w:val="000000" w:themeColor="text1"/>
        </w:rPr>
        <w:t xml:space="preserve"> </w:t>
      </w:r>
      <w:r w:rsidRPr="009E467C">
        <w:rPr>
          <w:rFonts w:cs="Book Antiqua"/>
          <w:i/>
          <w:iCs/>
          <w:color w:val="000000" w:themeColor="text1"/>
        </w:rPr>
        <w:t>вещи</w:t>
      </w:r>
      <w:r w:rsidRPr="009E467C">
        <w:rPr>
          <w:i/>
          <w:iCs/>
          <w:color w:val="000000" w:themeColor="text1"/>
        </w:rPr>
        <w:t xml:space="preserve"> </w:t>
      </w:r>
      <w:r w:rsidRPr="009E467C">
        <w:rPr>
          <w:rFonts w:cs="Book Antiqua"/>
          <w:i/>
          <w:iCs/>
          <w:color w:val="000000" w:themeColor="text1"/>
        </w:rPr>
        <w:t>не</w:t>
      </w:r>
      <w:r w:rsidRPr="009E467C">
        <w:rPr>
          <w:i/>
          <w:iCs/>
          <w:color w:val="000000" w:themeColor="text1"/>
        </w:rPr>
        <w:t xml:space="preserve"> </w:t>
      </w:r>
      <w:r w:rsidRPr="009E467C">
        <w:rPr>
          <w:rFonts w:cs="Book Antiqua"/>
          <w:i/>
          <w:iCs/>
          <w:color w:val="000000" w:themeColor="text1"/>
        </w:rPr>
        <w:t>объявляют</w:t>
      </w:r>
      <w:r w:rsidRPr="009E467C">
        <w:rPr>
          <w:i/>
          <w:iCs/>
          <w:color w:val="000000" w:themeColor="text1"/>
        </w:rPr>
        <w:t xml:space="preserve"> </w:t>
      </w:r>
      <w:r w:rsidRPr="009E467C">
        <w:rPr>
          <w:rFonts w:cs="Book Antiqua"/>
          <w:i/>
          <w:iCs/>
          <w:color w:val="000000" w:themeColor="text1"/>
        </w:rPr>
        <w:t>в</w:t>
      </w:r>
      <w:r w:rsidRPr="009E467C">
        <w:rPr>
          <w:i/>
          <w:iCs/>
          <w:color w:val="000000" w:themeColor="text1"/>
        </w:rPr>
        <w:t xml:space="preserve"> </w:t>
      </w:r>
      <w:r w:rsidRPr="009E467C">
        <w:rPr>
          <w:rFonts w:cs="Book Antiqua"/>
          <w:i/>
          <w:iCs/>
          <w:color w:val="000000" w:themeColor="text1"/>
        </w:rPr>
        <w:t>течение</w:t>
      </w:r>
      <w:r w:rsidRPr="009E467C">
        <w:rPr>
          <w:i/>
          <w:iCs/>
          <w:color w:val="000000" w:themeColor="text1"/>
        </w:rPr>
        <w:t xml:space="preserve"> </w:t>
      </w:r>
      <w:r w:rsidRPr="009E467C">
        <w:rPr>
          <w:rFonts w:cs="Book Antiqua"/>
          <w:i/>
          <w:iCs/>
          <w:color w:val="000000" w:themeColor="text1"/>
        </w:rPr>
        <w:t>года</w:t>
      </w:r>
      <w:r w:rsidRPr="009E467C">
        <w:rPr>
          <w:i/>
          <w:iCs/>
          <w:color w:val="000000" w:themeColor="text1"/>
        </w:rPr>
        <w:t xml:space="preserve">, </w:t>
      </w:r>
      <w:r w:rsidRPr="009E467C">
        <w:rPr>
          <w:rFonts w:cs="Book Antiqua"/>
          <w:i/>
          <w:iCs/>
          <w:color w:val="000000" w:themeColor="text1"/>
        </w:rPr>
        <w:t>однако</w:t>
      </w:r>
      <w:r w:rsidRPr="009E467C">
        <w:rPr>
          <w:i/>
          <w:iCs/>
          <w:color w:val="000000" w:themeColor="text1"/>
        </w:rPr>
        <w:t xml:space="preserve"> </w:t>
      </w:r>
      <w:r w:rsidRPr="009E467C">
        <w:rPr>
          <w:rFonts w:cs="Book Antiqua"/>
          <w:i/>
          <w:iCs/>
          <w:color w:val="000000" w:themeColor="text1"/>
        </w:rPr>
        <w:t>объявляют</w:t>
      </w:r>
      <w:r w:rsidRPr="009E467C">
        <w:rPr>
          <w:i/>
          <w:iCs/>
          <w:color w:val="000000" w:themeColor="text1"/>
        </w:rPr>
        <w:t xml:space="preserve"> </w:t>
      </w:r>
      <w:r w:rsidRPr="009E467C">
        <w:rPr>
          <w:rFonts w:cs="Book Antiqua"/>
          <w:i/>
          <w:iCs/>
          <w:color w:val="000000" w:themeColor="text1"/>
        </w:rPr>
        <w:t>в</w:t>
      </w:r>
      <w:r w:rsidRPr="009E467C">
        <w:rPr>
          <w:i/>
          <w:iCs/>
          <w:color w:val="000000" w:themeColor="text1"/>
        </w:rPr>
        <w:t xml:space="preserve"> </w:t>
      </w:r>
      <w:r w:rsidRPr="009E467C">
        <w:rPr>
          <w:rFonts w:cs="Book Antiqua"/>
          <w:i/>
          <w:iCs/>
          <w:color w:val="000000" w:themeColor="text1"/>
        </w:rPr>
        <w:t>течение</w:t>
      </w:r>
      <w:r w:rsidRPr="009E467C">
        <w:rPr>
          <w:i/>
          <w:iCs/>
          <w:color w:val="000000" w:themeColor="text1"/>
        </w:rPr>
        <w:t xml:space="preserve"> </w:t>
      </w:r>
      <w:r w:rsidRPr="009E467C">
        <w:rPr>
          <w:rFonts w:cs="Book Antiqua"/>
          <w:i/>
          <w:iCs/>
          <w:color w:val="000000" w:themeColor="text1"/>
        </w:rPr>
        <w:t>такого</w:t>
      </w:r>
      <w:r w:rsidRPr="009E467C">
        <w:rPr>
          <w:i/>
          <w:iCs/>
          <w:color w:val="000000" w:themeColor="text1"/>
        </w:rPr>
        <w:t xml:space="preserve"> </w:t>
      </w:r>
      <w:r w:rsidRPr="009E467C">
        <w:rPr>
          <w:rFonts w:cs="Book Antiqua"/>
          <w:i/>
          <w:iCs/>
          <w:color w:val="000000" w:themeColor="text1"/>
        </w:rPr>
        <w:t>вре</w:t>
      </w:r>
      <w:r w:rsidRPr="009E467C">
        <w:rPr>
          <w:i/>
          <w:iCs/>
          <w:color w:val="000000" w:themeColor="text1"/>
        </w:rPr>
        <w:t xml:space="preserve">мени, после которого, скорее всего, хозяин уже не будет искать утерянную вещь». </w:t>
      </w:r>
    </w:p>
    <w:p w:rsidR="00DD54A7" w:rsidRDefault="009E467C" w:rsidP="009E467C">
      <w:pPr>
        <w:spacing w:line="360" w:lineRule="auto"/>
        <w:rPr>
          <w:color w:val="000000" w:themeColor="text1"/>
        </w:rPr>
      </w:pPr>
      <w:r w:rsidRPr="009E467C">
        <w:rPr>
          <w:color w:val="000000" w:themeColor="text1"/>
        </w:rPr>
        <w:t>Садру аш-Шари‘а в «</w:t>
      </w:r>
      <w:r>
        <w:rPr>
          <w:color w:val="000000" w:themeColor="text1"/>
        </w:rPr>
        <w:t>а</w:t>
      </w:r>
      <w:r w:rsidRPr="009E467C">
        <w:rPr>
          <w:color w:val="000000" w:themeColor="text1"/>
        </w:rPr>
        <w:t>ль-</w:t>
      </w:r>
      <w:r>
        <w:rPr>
          <w:rFonts w:ascii="Times New Roman" w:hAnsi="Times New Roman" w:cs="Times New Roman"/>
          <w:color w:val="000000" w:themeColor="text1"/>
        </w:rPr>
        <w:t>У</w:t>
      </w:r>
      <w:r>
        <w:rPr>
          <w:rFonts w:cs="Book Antiqua"/>
          <w:color w:val="000000" w:themeColor="text1"/>
        </w:rPr>
        <w:t>ик</w:t>
      </w:r>
      <w:r w:rsidRPr="009E467C">
        <w:rPr>
          <w:rFonts w:cs="Book Antiqua"/>
          <w:color w:val="000000" w:themeColor="text1"/>
        </w:rPr>
        <w:t>ая»</w:t>
      </w:r>
      <w:r w:rsidRPr="009E467C">
        <w:rPr>
          <w:color w:val="000000" w:themeColor="text1"/>
        </w:rPr>
        <w:t xml:space="preserve"> </w:t>
      </w:r>
      <w:r w:rsidRPr="009E467C">
        <w:rPr>
          <w:rFonts w:cs="Book Antiqua"/>
          <w:color w:val="000000" w:themeColor="text1"/>
        </w:rPr>
        <w:t>сказал</w:t>
      </w:r>
      <w:r w:rsidRPr="009E467C">
        <w:rPr>
          <w:color w:val="000000" w:themeColor="text1"/>
        </w:rPr>
        <w:t xml:space="preserve">: </w:t>
      </w:r>
      <w:r w:rsidRPr="009E467C">
        <w:rPr>
          <w:rFonts w:cs="Book Antiqua"/>
          <w:i/>
          <w:iCs/>
          <w:color w:val="000000" w:themeColor="text1"/>
        </w:rPr>
        <w:t>«О</w:t>
      </w:r>
      <w:r w:rsidRPr="009E467C">
        <w:rPr>
          <w:i/>
          <w:iCs/>
          <w:color w:val="000000" w:themeColor="text1"/>
        </w:rPr>
        <w:t xml:space="preserve"> </w:t>
      </w:r>
      <w:r w:rsidRPr="009E467C">
        <w:rPr>
          <w:rFonts w:cs="Book Antiqua"/>
          <w:i/>
          <w:iCs/>
          <w:color w:val="000000" w:themeColor="text1"/>
        </w:rPr>
        <w:t>незначительной</w:t>
      </w:r>
      <w:r w:rsidRPr="009E467C">
        <w:rPr>
          <w:i/>
          <w:iCs/>
          <w:color w:val="000000" w:themeColor="text1"/>
        </w:rPr>
        <w:t xml:space="preserve"> </w:t>
      </w:r>
      <w:r w:rsidRPr="009E467C">
        <w:rPr>
          <w:rFonts w:cs="Book Antiqua"/>
          <w:i/>
          <w:iCs/>
          <w:color w:val="000000" w:themeColor="text1"/>
        </w:rPr>
        <w:t>находке</w:t>
      </w:r>
      <w:r w:rsidRPr="009E467C">
        <w:rPr>
          <w:i/>
          <w:iCs/>
          <w:color w:val="000000" w:themeColor="text1"/>
        </w:rPr>
        <w:t xml:space="preserve"> </w:t>
      </w:r>
      <w:r w:rsidRPr="009E467C">
        <w:rPr>
          <w:rFonts w:cs="Book Antiqua"/>
          <w:i/>
          <w:iCs/>
          <w:color w:val="000000" w:themeColor="text1"/>
        </w:rPr>
        <w:t>объявляют</w:t>
      </w:r>
      <w:r w:rsidRPr="009E467C">
        <w:rPr>
          <w:i/>
          <w:iCs/>
          <w:color w:val="000000" w:themeColor="text1"/>
        </w:rPr>
        <w:t xml:space="preserve"> </w:t>
      </w:r>
      <w:r w:rsidRPr="009E467C">
        <w:rPr>
          <w:rFonts w:cs="Book Antiqua"/>
          <w:i/>
          <w:iCs/>
          <w:color w:val="000000" w:themeColor="text1"/>
        </w:rPr>
        <w:t>в</w:t>
      </w:r>
      <w:r w:rsidRPr="009E467C">
        <w:rPr>
          <w:i/>
          <w:iCs/>
          <w:color w:val="000000" w:themeColor="text1"/>
        </w:rPr>
        <w:t xml:space="preserve"> </w:t>
      </w:r>
      <w:r w:rsidRPr="009E467C">
        <w:rPr>
          <w:rFonts w:cs="Book Antiqua"/>
          <w:i/>
          <w:iCs/>
          <w:color w:val="000000" w:themeColor="text1"/>
        </w:rPr>
        <w:t>течение</w:t>
      </w:r>
      <w:r w:rsidRPr="009E467C">
        <w:rPr>
          <w:i/>
          <w:iCs/>
          <w:color w:val="000000" w:themeColor="text1"/>
        </w:rPr>
        <w:t xml:space="preserve"> </w:t>
      </w:r>
      <w:r w:rsidRPr="009E467C">
        <w:rPr>
          <w:rFonts w:cs="Book Antiqua"/>
          <w:i/>
          <w:iCs/>
          <w:color w:val="000000" w:themeColor="text1"/>
        </w:rPr>
        <w:t>такого</w:t>
      </w:r>
      <w:r w:rsidRPr="009E467C">
        <w:rPr>
          <w:i/>
          <w:iCs/>
          <w:color w:val="000000" w:themeColor="text1"/>
        </w:rPr>
        <w:t xml:space="preserve"> </w:t>
      </w:r>
      <w:r w:rsidRPr="009E467C">
        <w:rPr>
          <w:rFonts w:cs="Book Antiqua"/>
          <w:i/>
          <w:iCs/>
          <w:color w:val="000000" w:themeColor="text1"/>
        </w:rPr>
        <w:t>времени</w:t>
      </w:r>
      <w:r w:rsidRPr="009E467C">
        <w:rPr>
          <w:i/>
          <w:iCs/>
          <w:color w:val="000000" w:themeColor="text1"/>
        </w:rPr>
        <w:t xml:space="preserve">, </w:t>
      </w:r>
      <w:r w:rsidRPr="009E467C">
        <w:rPr>
          <w:rFonts w:cs="Book Antiqua"/>
          <w:i/>
          <w:iCs/>
          <w:color w:val="000000" w:themeColor="text1"/>
        </w:rPr>
        <w:t>по</w:t>
      </w:r>
      <w:r w:rsidRPr="009E467C">
        <w:rPr>
          <w:i/>
          <w:iCs/>
          <w:color w:val="000000" w:themeColor="text1"/>
        </w:rPr>
        <w:t xml:space="preserve"> </w:t>
      </w:r>
      <w:r w:rsidRPr="009E467C">
        <w:rPr>
          <w:rFonts w:cs="Book Antiqua"/>
          <w:i/>
          <w:iCs/>
          <w:color w:val="000000" w:themeColor="text1"/>
        </w:rPr>
        <w:t>истечении</w:t>
      </w:r>
      <w:r w:rsidRPr="009E467C">
        <w:rPr>
          <w:i/>
          <w:iCs/>
          <w:color w:val="000000" w:themeColor="text1"/>
        </w:rPr>
        <w:t xml:space="preserve"> </w:t>
      </w:r>
      <w:r w:rsidRPr="009E467C">
        <w:rPr>
          <w:rFonts w:cs="Book Antiqua"/>
          <w:i/>
          <w:iCs/>
          <w:color w:val="000000" w:themeColor="text1"/>
        </w:rPr>
        <w:t>которого</w:t>
      </w:r>
      <w:r w:rsidRPr="009E467C">
        <w:rPr>
          <w:i/>
          <w:iCs/>
          <w:color w:val="000000" w:themeColor="text1"/>
        </w:rPr>
        <w:t xml:space="preserve"> </w:t>
      </w:r>
      <w:r w:rsidRPr="009E467C">
        <w:rPr>
          <w:rFonts w:cs="Book Antiqua"/>
          <w:i/>
          <w:iCs/>
          <w:color w:val="000000" w:themeColor="text1"/>
        </w:rPr>
        <w:t>люди</w:t>
      </w:r>
      <w:r w:rsidRPr="009E467C">
        <w:rPr>
          <w:i/>
          <w:iCs/>
          <w:color w:val="000000" w:themeColor="text1"/>
        </w:rPr>
        <w:t xml:space="preserve"> </w:t>
      </w:r>
      <w:r w:rsidRPr="009E467C">
        <w:rPr>
          <w:rFonts w:cs="Book Antiqua"/>
          <w:i/>
          <w:iCs/>
          <w:color w:val="000000" w:themeColor="text1"/>
        </w:rPr>
        <w:t>уже</w:t>
      </w:r>
      <w:r w:rsidRPr="009E467C">
        <w:rPr>
          <w:i/>
          <w:iCs/>
          <w:color w:val="000000" w:themeColor="text1"/>
        </w:rPr>
        <w:t xml:space="preserve"> </w:t>
      </w:r>
      <w:r w:rsidRPr="009E467C">
        <w:rPr>
          <w:rFonts w:cs="Book Antiqua"/>
          <w:i/>
          <w:iCs/>
          <w:color w:val="000000" w:themeColor="text1"/>
        </w:rPr>
        <w:t>не</w:t>
      </w:r>
      <w:r w:rsidRPr="009E467C">
        <w:rPr>
          <w:i/>
          <w:iCs/>
          <w:color w:val="000000" w:themeColor="text1"/>
        </w:rPr>
        <w:t xml:space="preserve"> </w:t>
      </w:r>
      <w:r w:rsidRPr="009E467C">
        <w:rPr>
          <w:rFonts w:cs="Book Antiqua"/>
          <w:i/>
          <w:iCs/>
          <w:color w:val="000000" w:themeColor="text1"/>
        </w:rPr>
        <w:t>ищут</w:t>
      </w:r>
      <w:r w:rsidRPr="009E467C">
        <w:rPr>
          <w:i/>
          <w:iCs/>
          <w:color w:val="000000" w:themeColor="text1"/>
        </w:rPr>
        <w:t xml:space="preserve"> </w:t>
      </w:r>
      <w:r w:rsidRPr="009E467C">
        <w:rPr>
          <w:rFonts w:cs="Book Antiqua"/>
          <w:i/>
          <w:iCs/>
          <w:color w:val="000000" w:themeColor="text1"/>
        </w:rPr>
        <w:t>её»</w:t>
      </w:r>
      <w:r w:rsidRPr="009E467C">
        <w:rPr>
          <w:i/>
          <w:iCs/>
          <w:color w:val="000000" w:themeColor="text1"/>
        </w:rPr>
        <w:t>.</w:t>
      </w:r>
    </w:p>
    <w:p w:rsidR="00333162" w:rsidRDefault="00333162" w:rsidP="00333162">
      <w:pPr>
        <w:pStyle w:val="3"/>
      </w:pPr>
      <w:r w:rsidRPr="00F60D0D">
        <w:rPr>
          <w:sz w:val="28"/>
          <w:szCs w:val="28"/>
        </w:rPr>
        <w:t>•</w:t>
      </w:r>
      <w:r>
        <w:t xml:space="preserve"> ВОПРОС № 4:</w:t>
      </w:r>
      <w:r w:rsidRPr="00043686">
        <w:t xml:space="preserve"> </w:t>
      </w:r>
      <w:r w:rsidRPr="00333162">
        <w:t>НАХОДКА НА ТЕРРИТОРИИ МЕККИ</w:t>
      </w:r>
    </w:p>
    <w:p w:rsidR="00333162" w:rsidRDefault="00333162" w:rsidP="003331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33162">
        <w:rPr>
          <w:i/>
          <w:iCs/>
          <w:color w:val="000000" w:themeColor="text1"/>
        </w:rPr>
        <w:t>О находке на территории Мекки необходимо объявлять более интенсивно, чем в ином месте</w:t>
      </w:r>
      <w:r>
        <w:rPr>
          <w:i/>
          <w:iCs/>
          <w:color w:val="000000" w:themeColor="text1"/>
        </w:rPr>
        <w:t>».</w:t>
      </w:r>
    </w:p>
    <w:p w:rsidR="00DD54A7" w:rsidRDefault="00333162" w:rsidP="00333162">
      <w:pPr>
        <w:spacing w:line="360" w:lineRule="auto"/>
        <w:rPr>
          <w:color w:val="000000" w:themeColor="text1"/>
        </w:rPr>
      </w:pPr>
      <w:r>
        <w:rPr>
          <w:color w:val="000000" w:themeColor="text1"/>
        </w:rPr>
        <w:lastRenderedPageBreak/>
        <w:t>И</w:t>
      </w:r>
      <w:r w:rsidRPr="00333162">
        <w:rPr>
          <w:color w:val="000000" w:themeColor="text1"/>
        </w:rPr>
        <w:t>сходя из хадиса, приводимого в обоих Сахихах о том, что любая находка на территории Мекки не станет дозволенной для нашедшего его, кро</w:t>
      </w:r>
      <w:r>
        <w:rPr>
          <w:color w:val="000000" w:themeColor="text1"/>
        </w:rPr>
        <w:t>ме как если он объявлял о ней</w:t>
      </w:r>
      <w:r>
        <w:rPr>
          <w:rStyle w:val="ad"/>
          <w:color w:val="000000" w:themeColor="text1"/>
        </w:rPr>
        <w:footnoteReference w:id="2290"/>
      </w:r>
      <w:r w:rsidRPr="00333162">
        <w:rPr>
          <w:color w:val="000000" w:themeColor="text1"/>
        </w:rPr>
        <w:t>. И это несмотря на то, что объявлять необходимо относительно любой находки вне зависимости от того, на какой земле она была найдена. Поэтому этот хадис учёные объясняют тем, что в нём содержится указание на особое усердие в поиске хозяина вещи, найденной на территории Мекки. Это ещё связано с тем, что люди, прибывшие для совершения паломничества, вернутся к себе на родину и, возможно, больше уже никогда не прибудут в Мекку. Поэтому от нашедшего требуется приложение всех усилий в поиске хозяина. Учёными были названы и другие причины.</w:t>
      </w:r>
    </w:p>
    <w:p w:rsidR="00333162" w:rsidRDefault="00333162" w:rsidP="00333162">
      <w:pPr>
        <w:pStyle w:val="3"/>
      </w:pPr>
      <w:r w:rsidRPr="00F60D0D">
        <w:rPr>
          <w:sz w:val="28"/>
          <w:szCs w:val="28"/>
        </w:rPr>
        <w:t>•</w:t>
      </w:r>
      <w:r>
        <w:t xml:space="preserve"> ВОПРОС № 5:</w:t>
      </w:r>
      <w:r w:rsidRPr="00043686">
        <w:t xml:space="preserve"> </w:t>
      </w:r>
      <w:r w:rsidRPr="00333162">
        <w:t>НАХОДКА, НЕ ПРЕДСТАВЛЯЮЩАЯ ЦЕННОСТЬ</w:t>
      </w:r>
    </w:p>
    <w:p w:rsidR="00333162" w:rsidRDefault="00333162" w:rsidP="003331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33162">
        <w:rPr>
          <w:i/>
          <w:iCs/>
          <w:color w:val="000000" w:themeColor="text1"/>
        </w:rPr>
        <w:t>Нет проблем в том, чтобы использовать находку, если она не представляет ценности, наподобие палки, плети и т.п., если нашедший трижды объявил о ней</w:t>
      </w:r>
      <w:r>
        <w:rPr>
          <w:i/>
          <w:iCs/>
          <w:color w:val="000000" w:themeColor="text1"/>
        </w:rPr>
        <w:t>».</w:t>
      </w:r>
    </w:p>
    <w:p w:rsidR="00333162" w:rsidRPr="00333162" w:rsidRDefault="00333162" w:rsidP="00333162">
      <w:pPr>
        <w:spacing w:line="360" w:lineRule="auto"/>
        <w:rPr>
          <w:color w:val="000000" w:themeColor="text1"/>
        </w:rPr>
      </w:pPr>
      <w:r>
        <w:rPr>
          <w:color w:val="000000" w:themeColor="text1"/>
        </w:rPr>
        <w:t>И</w:t>
      </w:r>
      <w:r w:rsidRPr="00333162">
        <w:rPr>
          <w:color w:val="000000" w:themeColor="text1"/>
        </w:rPr>
        <w:t>сходя из хадиса, который привели Ах</w:t>
      </w:r>
      <w:r>
        <w:rPr>
          <w:color w:val="000000" w:themeColor="text1"/>
        </w:rPr>
        <w:t>мад и Абу Дауд со слов Джабира</w:t>
      </w:r>
      <w:r w:rsidRPr="00333162">
        <w:rPr>
          <w:color w:val="000000" w:themeColor="text1"/>
        </w:rPr>
        <w:t xml:space="preserve">, который сказал: </w:t>
      </w:r>
      <w:r w:rsidRPr="00333162">
        <w:rPr>
          <w:i/>
          <w:iCs/>
          <w:color w:val="000000" w:themeColor="text1"/>
        </w:rPr>
        <w:t xml:space="preserve">«Посланник Аллаха </w:t>
      </w:r>
      <w:r>
        <w:rPr>
          <w:i/>
          <w:iCs/>
          <w:color w:val="000000" w:themeColor="text1"/>
        </w:rPr>
        <w:t>(да благословит его Аллах и приветствует</w:t>
      </w:r>
      <w:r w:rsidRPr="00333162">
        <w:rPr>
          <w:i/>
          <w:iCs/>
          <w:color w:val="000000" w:themeColor="text1"/>
        </w:rPr>
        <w:t>) дозволил нам использовать палку, плеть, верёвку и тому подобное, которое человек находит и может ис</w:t>
      </w:r>
      <w:r>
        <w:rPr>
          <w:i/>
          <w:iCs/>
          <w:color w:val="000000" w:themeColor="text1"/>
        </w:rPr>
        <w:t>пользовать это с пользой»</w:t>
      </w:r>
      <w:r w:rsidRPr="00333162">
        <w:rPr>
          <w:rStyle w:val="ad"/>
          <w:color w:val="000000" w:themeColor="text1"/>
        </w:rPr>
        <w:footnoteReference w:id="2291"/>
      </w:r>
      <w:r w:rsidRPr="00333162">
        <w:rPr>
          <w:color w:val="000000" w:themeColor="text1"/>
        </w:rPr>
        <w:t>. Однако в иснаде это</w:t>
      </w:r>
      <w:r>
        <w:rPr>
          <w:color w:val="000000" w:themeColor="text1"/>
        </w:rPr>
        <w:t>го хадиса присутствует аль-Мугы</w:t>
      </w:r>
      <w:r w:rsidRPr="00333162">
        <w:rPr>
          <w:color w:val="000000" w:themeColor="text1"/>
        </w:rPr>
        <w:t xml:space="preserve">ра ибн Зияд, относительно надёжности которого есть разговоры. Надёжным же его считали </w:t>
      </w:r>
      <w:r>
        <w:rPr>
          <w:rFonts w:ascii="Times New Roman" w:hAnsi="Times New Roman" w:cs="Times New Roman"/>
          <w:color w:val="000000" w:themeColor="text1"/>
        </w:rPr>
        <w:t>У</w:t>
      </w:r>
      <w:r w:rsidRPr="00333162">
        <w:rPr>
          <w:rFonts w:cs="Book Antiqua"/>
          <w:color w:val="000000" w:themeColor="text1"/>
        </w:rPr>
        <w:t>аки‘</w:t>
      </w:r>
      <w:r w:rsidRPr="00333162">
        <w:rPr>
          <w:color w:val="000000" w:themeColor="text1"/>
        </w:rPr>
        <w:t xml:space="preserve">, </w:t>
      </w:r>
      <w:r w:rsidRPr="00333162">
        <w:rPr>
          <w:rFonts w:cs="Book Antiqua"/>
          <w:color w:val="000000" w:themeColor="text1"/>
        </w:rPr>
        <w:t>Ибн</w:t>
      </w:r>
      <w:r w:rsidRPr="00333162">
        <w:rPr>
          <w:color w:val="000000" w:themeColor="text1"/>
        </w:rPr>
        <w:t xml:space="preserve"> </w:t>
      </w:r>
      <w:r w:rsidRPr="00333162">
        <w:rPr>
          <w:rFonts w:cs="Book Antiqua"/>
          <w:color w:val="000000" w:themeColor="text1"/>
        </w:rPr>
        <w:t>Ма‘ин</w:t>
      </w:r>
      <w:r w:rsidRPr="00333162">
        <w:rPr>
          <w:color w:val="000000" w:themeColor="text1"/>
        </w:rPr>
        <w:t xml:space="preserve"> </w:t>
      </w:r>
      <w:r w:rsidRPr="00333162">
        <w:rPr>
          <w:rFonts w:cs="Book Antiqua"/>
          <w:color w:val="000000" w:themeColor="text1"/>
        </w:rPr>
        <w:t>и</w:t>
      </w:r>
      <w:r w:rsidRPr="00333162">
        <w:rPr>
          <w:color w:val="000000" w:themeColor="text1"/>
        </w:rPr>
        <w:t xml:space="preserve"> </w:t>
      </w:r>
      <w:r w:rsidRPr="00333162">
        <w:rPr>
          <w:rFonts w:cs="Book Antiqua"/>
          <w:color w:val="000000" w:themeColor="text1"/>
        </w:rPr>
        <w:t>Ибн</w:t>
      </w:r>
      <w:r w:rsidRPr="00333162">
        <w:rPr>
          <w:color w:val="000000" w:themeColor="text1"/>
        </w:rPr>
        <w:t xml:space="preserve"> </w:t>
      </w:r>
      <w:r w:rsidRPr="00333162">
        <w:rPr>
          <w:rFonts w:cs="Book Antiqua"/>
          <w:color w:val="000000" w:themeColor="text1"/>
        </w:rPr>
        <w:t>‘Адий</w:t>
      </w:r>
      <w:r w:rsidRPr="00333162">
        <w:rPr>
          <w:color w:val="000000" w:themeColor="text1"/>
        </w:rPr>
        <w:t xml:space="preserve">. </w:t>
      </w:r>
    </w:p>
    <w:p w:rsidR="00333162" w:rsidRPr="00333162" w:rsidRDefault="00333162" w:rsidP="00333162">
      <w:pPr>
        <w:spacing w:line="360" w:lineRule="auto"/>
        <w:rPr>
          <w:color w:val="000000" w:themeColor="text1"/>
        </w:rPr>
      </w:pPr>
      <w:r w:rsidRPr="00333162">
        <w:rPr>
          <w:color w:val="000000" w:themeColor="text1"/>
        </w:rPr>
        <w:t>В обоих Сахихах п</w:t>
      </w:r>
      <w:r>
        <w:rPr>
          <w:color w:val="000000" w:themeColor="text1"/>
        </w:rPr>
        <w:t xml:space="preserve">риводится хадис со слов Анаса </w:t>
      </w:r>
      <w:r w:rsidRPr="00333162">
        <w:rPr>
          <w:color w:val="000000" w:themeColor="text1"/>
        </w:rPr>
        <w:t xml:space="preserve">о том, что </w:t>
      </w:r>
      <w:r>
        <w:rPr>
          <w:color w:val="000000" w:themeColor="text1"/>
        </w:rPr>
        <w:t>п</w:t>
      </w:r>
      <w:r w:rsidRPr="00333162">
        <w:rPr>
          <w:color w:val="000000" w:themeColor="text1"/>
        </w:rPr>
        <w:t xml:space="preserve">ророк </w:t>
      </w:r>
      <w:r>
        <w:rPr>
          <w:color w:val="000000" w:themeColor="text1"/>
        </w:rPr>
        <w:t>(да благословит его Аллах и приветствует</w:t>
      </w:r>
      <w:r w:rsidRPr="00333162">
        <w:rPr>
          <w:color w:val="000000" w:themeColor="text1"/>
        </w:rPr>
        <w:t xml:space="preserve">) заметил на дороге финик и сказал: </w:t>
      </w:r>
      <w:r w:rsidRPr="00333162">
        <w:rPr>
          <w:b/>
          <w:bCs/>
          <w:i/>
          <w:iCs/>
          <w:color w:val="000000" w:themeColor="text1"/>
        </w:rPr>
        <w:t>«Если бы я не опасался того, что он может быть из пожертвованного в виде милостыни, я бы съел его»</w:t>
      </w:r>
      <w:r w:rsidRPr="00333162">
        <w:rPr>
          <w:rStyle w:val="ad"/>
          <w:color w:val="000000" w:themeColor="text1"/>
        </w:rPr>
        <w:footnoteReference w:id="2292"/>
      </w:r>
      <w:r w:rsidRPr="00333162">
        <w:rPr>
          <w:color w:val="000000" w:themeColor="text1"/>
        </w:rPr>
        <w:t xml:space="preserve">. </w:t>
      </w:r>
    </w:p>
    <w:p w:rsidR="00333162" w:rsidRPr="00333162" w:rsidRDefault="00333162" w:rsidP="00333162">
      <w:pPr>
        <w:spacing w:line="360" w:lineRule="auto"/>
        <w:rPr>
          <w:color w:val="000000" w:themeColor="text1"/>
        </w:rPr>
      </w:pPr>
      <w:r w:rsidRPr="00333162">
        <w:rPr>
          <w:color w:val="000000" w:themeColor="text1"/>
        </w:rPr>
        <w:t>Ахмад, ат-Табарани и аль-Б</w:t>
      </w:r>
      <w:r>
        <w:rPr>
          <w:color w:val="000000" w:themeColor="text1"/>
        </w:rPr>
        <w:t>е</w:t>
      </w:r>
      <w:r w:rsidRPr="00333162">
        <w:rPr>
          <w:color w:val="000000" w:themeColor="text1"/>
        </w:rPr>
        <w:t>йхак</w:t>
      </w:r>
      <w:r>
        <w:rPr>
          <w:color w:val="000000" w:themeColor="text1"/>
        </w:rPr>
        <w:t>ы</w:t>
      </w:r>
      <w:r w:rsidRPr="00333162">
        <w:rPr>
          <w:color w:val="000000" w:themeColor="text1"/>
        </w:rPr>
        <w:t xml:space="preserve"> привел</w:t>
      </w:r>
      <w:r>
        <w:rPr>
          <w:color w:val="000000" w:themeColor="text1"/>
        </w:rPr>
        <w:t>и хадис со слов Я‘ли ибн Мурры</w:t>
      </w:r>
      <w:r w:rsidRPr="00333162">
        <w:rPr>
          <w:color w:val="000000" w:themeColor="text1"/>
        </w:rPr>
        <w:t xml:space="preserve"> о том, что </w:t>
      </w:r>
      <w:r>
        <w:rPr>
          <w:color w:val="000000" w:themeColor="text1"/>
        </w:rPr>
        <w:t>п</w:t>
      </w:r>
      <w:r w:rsidRPr="00333162">
        <w:rPr>
          <w:color w:val="000000" w:themeColor="text1"/>
        </w:rPr>
        <w:t xml:space="preserve">ророк </w:t>
      </w:r>
      <w:r>
        <w:rPr>
          <w:color w:val="000000" w:themeColor="text1"/>
        </w:rPr>
        <w:t>(да благословит его Аллах и приветствует</w:t>
      </w:r>
      <w:r w:rsidRPr="00333162">
        <w:rPr>
          <w:color w:val="000000" w:themeColor="text1"/>
        </w:rPr>
        <w:t xml:space="preserve">) сказал: </w:t>
      </w:r>
      <w:r w:rsidRPr="00333162">
        <w:rPr>
          <w:b/>
          <w:bCs/>
          <w:i/>
          <w:iCs/>
          <w:color w:val="000000" w:themeColor="text1"/>
        </w:rPr>
        <w:t>«Кто нашёл незначительную вещь, верёвку, дирхам и тому подобное, пусть объявляет о ней в течение трёх дней. Если вещь имеет чуть большую ценность, то пусть объявляет о ней в течение шести дней».</w:t>
      </w:r>
      <w:r w:rsidRPr="00333162">
        <w:rPr>
          <w:color w:val="000000" w:themeColor="text1"/>
        </w:rPr>
        <w:t xml:space="preserve"> В версии у ат-Та</w:t>
      </w:r>
      <w:r>
        <w:rPr>
          <w:color w:val="000000" w:themeColor="text1"/>
        </w:rPr>
        <w:t xml:space="preserve">барани есть добавка к этому: </w:t>
      </w:r>
      <w:r w:rsidRPr="00333162">
        <w:rPr>
          <w:b/>
          <w:bCs/>
          <w:i/>
          <w:iCs/>
          <w:color w:val="000000" w:themeColor="text1"/>
        </w:rPr>
        <w:t xml:space="preserve">«…и если объявится хозяин, пусть отдаст, а иначе пусть </w:t>
      </w:r>
      <w:r w:rsidRPr="00333162">
        <w:rPr>
          <w:b/>
          <w:bCs/>
          <w:i/>
          <w:iCs/>
          <w:color w:val="000000" w:themeColor="text1"/>
        </w:rPr>
        <w:lastRenderedPageBreak/>
        <w:t>пожертвует её в виде милостыни»</w:t>
      </w:r>
      <w:r w:rsidRPr="00333162">
        <w:rPr>
          <w:color w:val="000000" w:themeColor="text1"/>
        </w:rPr>
        <w:t>. Однако в иснаде этого сообщен</w:t>
      </w:r>
      <w:r>
        <w:rPr>
          <w:color w:val="000000" w:themeColor="text1"/>
        </w:rPr>
        <w:t>ия присутствует ‘Умар ибн ‘Абдул</w:t>
      </w:r>
      <w:r w:rsidRPr="00333162">
        <w:rPr>
          <w:color w:val="000000" w:themeColor="text1"/>
        </w:rPr>
        <w:t>лах ибн Я‘ля, ко</w:t>
      </w:r>
      <w:r>
        <w:rPr>
          <w:color w:val="000000" w:themeColor="text1"/>
        </w:rPr>
        <w:t>торый является слабым передатчиком</w:t>
      </w:r>
      <w:r>
        <w:rPr>
          <w:rStyle w:val="ad"/>
          <w:color w:val="000000" w:themeColor="text1"/>
        </w:rPr>
        <w:footnoteReference w:id="2293"/>
      </w:r>
      <w:r>
        <w:rPr>
          <w:color w:val="000000" w:themeColor="text1"/>
        </w:rPr>
        <w:t>.</w:t>
      </w:r>
      <w:r w:rsidRPr="00333162">
        <w:rPr>
          <w:color w:val="000000" w:themeColor="text1"/>
        </w:rPr>
        <w:t xml:space="preserve"> </w:t>
      </w:r>
    </w:p>
    <w:p w:rsidR="00333162" w:rsidRPr="00333162" w:rsidRDefault="00333162" w:rsidP="00333162">
      <w:pPr>
        <w:spacing w:line="360" w:lineRule="auto"/>
        <w:rPr>
          <w:color w:val="000000" w:themeColor="text1"/>
        </w:rPr>
      </w:pPr>
      <w:r w:rsidRPr="00333162">
        <w:rPr>
          <w:color w:val="000000" w:themeColor="text1"/>
        </w:rPr>
        <w:t>‘Абд</w:t>
      </w:r>
      <w:r>
        <w:rPr>
          <w:color w:val="000000" w:themeColor="text1"/>
        </w:rPr>
        <w:t xml:space="preserve"> </w:t>
      </w:r>
      <w:r w:rsidRPr="00333162">
        <w:rPr>
          <w:color w:val="000000" w:themeColor="text1"/>
        </w:rPr>
        <w:t>у</w:t>
      </w:r>
      <w:r>
        <w:rPr>
          <w:color w:val="000000" w:themeColor="text1"/>
        </w:rPr>
        <w:t>р-Раззак</w:t>
      </w:r>
      <w:r w:rsidRPr="00333162">
        <w:rPr>
          <w:color w:val="000000" w:themeColor="text1"/>
        </w:rPr>
        <w:t xml:space="preserve"> п</w:t>
      </w:r>
      <w:r>
        <w:rPr>
          <w:color w:val="000000" w:themeColor="text1"/>
        </w:rPr>
        <w:t>ривёл хадис со слов Абу Са‘ида о том, что ‘Али</w:t>
      </w:r>
      <w:r w:rsidRPr="00333162">
        <w:rPr>
          <w:color w:val="000000" w:themeColor="text1"/>
        </w:rPr>
        <w:t xml:space="preserve"> нашёл один динар на базаре и пришёл с ним к </w:t>
      </w:r>
      <w:r>
        <w:rPr>
          <w:color w:val="000000" w:themeColor="text1"/>
        </w:rPr>
        <w:t>п</w:t>
      </w:r>
      <w:r w:rsidRPr="00333162">
        <w:rPr>
          <w:color w:val="000000" w:themeColor="text1"/>
        </w:rPr>
        <w:t xml:space="preserve">ророку </w:t>
      </w:r>
      <w:r>
        <w:rPr>
          <w:color w:val="000000" w:themeColor="text1"/>
        </w:rPr>
        <w:t>(да благословит его Аллах и приветствует</w:t>
      </w:r>
      <w:r w:rsidRPr="00333162">
        <w:rPr>
          <w:color w:val="000000" w:themeColor="text1"/>
        </w:rPr>
        <w:t xml:space="preserve">), который сказал ему: </w:t>
      </w:r>
      <w:r w:rsidRPr="00333162">
        <w:rPr>
          <w:b/>
          <w:bCs/>
          <w:i/>
          <w:iCs/>
          <w:color w:val="000000" w:themeColor="text1"/>
        </w:rPr>
        <w:t>«Объявляй о нём в течении трёх (дней)»</w:t>
      </w:r>
      <w:r w:rsidRPr="00333162">
        <w:rPr>
          <w:color w:val="000000" w:themeColor="text1"/>
        </w:rPr>
        <w:t xml:space="preserve">, – что он и сделал, но хозяин не объявился. Тогда </w:t>
      </w:r>
      <w:r>
        <w:rPr>
          <w:color w:val="000000" w:themeColor="text1"/>
        </w:rPr>
        <w:t>п</w:t>
      </w:r>
      <w:r w:rsidRPr="00333162">
        <w:rPr>
          <w:color w:val="000000" w:themeColor="text1"/>
        </w:rPr>
        <w:t xml:space="preserve">ророк </w:t>
      </w:r>
      <w:r>
        <w:rPr>
          <w:color w:val="000000" w:themeColor="text1"/>
        </w:rPr>
        <w:t>(да благословит его Аллах и приветствует</w:t>
      </w:r>
      <w:r w:rsidRPr="00333162">
        <w:rPr>
          <w:color w:val="000000" w:themeColor="text1"/>
        </w:rPr>
        <w:t xml:space="preserve">) сказал ему: </w:t>
      </w:r>
      <w:r w:rsidRPr="00333162">
        <w:rPr>
          <w:b/>
          <w:bCs/>
          <w:i/>
          <w:iCs/>
          <w:color w:val="000000" w:themeColor="text1"/>
        </w:rPr>
        <w:t>«Можешь оставить его себе»</w:t>
      </w:r>
      <w:r w:rsidRPr="00333162">
        <w:rPr>
          <w:rStyle w:val="ad"/>
          <w:color w:val="000000" w:themeColor="text1"/>
        </w:rPr>
        <w:footnoteReference w:id="2294"/>
      </w:r>
      <w:r w:rsidRPr="00333162">
        <w:rPr>
          <w:color w:val="000000" w:themeColor="text1"/>
        </w:rPr>
        <w:t xml:space="preserve">.  </w:t>
      </w:r>
    </w:p>
    <w:p w:rsidR="00DD54A7" w:rsidRDefault="00333162" w:rsidP="00333162">
      <w:pPr>
        <w:spacing w:line="360" w:lineRule="auto"/>
        <w:rPr>
          <w:color w:val="000000" w:themeColor="text1"/>
        </w:rPr>
      </w:pPr>
      <w:r w:rsidRPr="00333162">
        <w:rPr>
          <w:color w:val="000000" w:themeColor="text1"/>
        </w:rPr>
        <w:t xml:space="preserve">Если же найденная вещь является съедобной, то нет обязанности объявлять о ней, а можно тут же съесть, исходя из вышеприведённых слов </w:t>
      </w:r>
      <w:r>
        <w:rPr>
          <w:color w:val="000000" w:themeColor="text1"/>
        </w:rPr>
        <w:t>п</w:t>
      </w:r>
      <w:r w:rsidRPr="00333162">
        <w:rPr>
          <w:color w:val="000000" w:themeColor="text1"/>
        </w:rPr>
        <w:t xml:space="preserve">ророка </w:t>
      </w:r>
      <w:r>
        <w:rPr>
          <w:color w:val="000000" w:themeColor="text1"/>
        </w:rPr>
        <w:t>(да благословит его Аллах и приветствует</w:t>
      </w:r>
      <w:r w:rsidRPr="00333162">
        <w:rPr>
          <w:color w:val="000000" w:themeColor="text1"/>
        </w:rPr>
        <w:t>) относительно финика.</w:t>
      </w:r>
    </w:p>
    <w:p w:rsidR="00333162" w:rsidRDefault="00333162" w:rsidP="00333162">
      <w:pPr>
        <w:pStyle w:val="3"/>
      </w:pPr>
      <w:r w:rsidRPr="00F60D0D">
        <w:rPr>
          <w:sz w:val="28"/>
          <w:szCs w:val="28"/>
        </w:rPr>
        <w:t>•</w:t>
      </w:r>
      <w:r>
        <w:t xml:space="preserve"> ВОПРОС № 6:</w:t>
      </w:r>
      <w:r w:rsidRPr="00043686">
        <w:t xml:space="preserve"> </w:t>
      </w:r>
      <w:r w:rsidRPr="00333162">
        <w:t>ПОЛОЖЕНИЕ НАЙДЕННОЙ СКОТИНЫ, ПОМИМО ВЕРБЛЮДОВ</w:t>
      </w:r>
    </w:p>
    <w:p w:rsidR="00333162" w:rsidRDefault="00333162" w:rsidP="003331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33162">
        <w:rPr>
          <w:i/>
          <w:iCs/>
          <w:color w:val="000000" w:themeColor="text1"/>
        </w:rPr>
        <w:t>Потерянную домашнюю скотину, помимо верблюда, можно забрать</w:t>
      </w:r>
      <w:r>
        <w:rPr>
          <w:i/>
          <w:iCs/>
          <w:color w:val="000000" w:themeColor="text1"/>
        </w:rPr>
        <w:t>».</w:t>
      </w:r>
    </w:p>
    <w:p w:rsidR="00333162" w:rsidRPr="00333162" w:rsidRDefault="00333162" w:rsidP="00333162">
      <w:pPr>
        <w:spacing w:line="360" w:lineRule="auto"/>
        <w:rPr>
          <w:color w:val="000000" w:themeColor="text1"/>
        </w:rPr>
      </w:pPr>
      <w:r>
        <w:rPr>
          <w:color w:val="000000" w:themeColor="text1"/>
        </w:rPr>
        <w:t>И</w:t>
      </w:r>
      <w:r w:rsidRPr="00333162">
        <w:rPr>
          <w:color w:val="000000" w:themeColor="text1"/>
        </w:rPr>
        <w:t xml:space="preserve">сходя из хадиса, который приводился ранее со слов </w:t>
      </w:r>
      <w:r>
        <w:rPr>
          <w:color w:val="000000" w:themeColor="text1"/>
        </w:rPr>
        <w:t>Зейда ибн Халида</w:t>
      </w:r>
      <w:r w:rsidRPr="00333162">
        <w:rPr>
          <w:color w:val="000000" w:themeColor="text1"/>
        </w:rPr>
        <w:t xml:space="preserve"> и проведения аналогии всего остального домашнего скота с овцой, по причине схожести </w:t>
      </w:r>
      <w:r>
        <w:rPr>
          <w:color w:val="000000" w:themeColor="text1"/>
        </w:rPr>
        <w:t>их положений относительно слов п</w:t>
      </w:r>
      <w:r w:rsidRPr="00333162">
        <w:rPr>
          <w:color w:val="000000" w:themeColor="text1"/>
        </w:rPr>
        <w:t xml:space="preserve">ророка </w:t>
      </w:r>
      <w:r>
        <w:rPr>
          <w:color w:val="000000" w:themeColor="text1"/>
        </w:rPr>
        <w:t>(да благословит его Аллах и приветствует</w:t>
      </w:r>
      <w:r w:rsidRPr="00333162">
        <w:rPr>
          <w:color w:val="000000" w:themeColor="text1"/>
        </w:rPr>
        <w:t xml:space="preserve">): </w:t>
      </w:r>
      <w:r w:rsidRPr="00333162">
        <w:rPr>
          <w:b/>
          <w:bCs/>
          <w:i/>
          <w:iCs/>
          <w:color w:val="000000" w:themeColor="text1"/>
        </w:rPr>
        <w:t>«Она достанется либо тебе, либо твоему брату (т.е. хозяину), либо волку»</w:t>
      </w:r>
      <w:r w:rsidRPr="00333162">
        <w:rPr>
          <w:rStyle w:val="ad"/>
          <w:color w:val="000000" w:themeColor="text1"/>
        </w:rPr>
        <w:footnoteReference w:id="2295"/>
      </w:r>
      <w:r w:rsidRPr="00333162">
        <w:rPr>
          <w:color w:val="000000" w:themeColor="text1"/>
        </w:rPr>
        <w:t xml:space="preserve">. </w:t>
      </w:r>
    </w:p>
    <w:p w:rsidR="00333162" w:rsidRPr="00333162" w:rsidRDefault="00333162" w:rsidP="00333162">
      <w:pPr>
        <w:spacing w:line="360" w:lineRule="auto"/>
        <w:rPr>
          <w:color w:val="000000" w:themeColor="text1"/>
        </w:rPr>
      </w:pPr>
      <w:r w:rsidRPr="00333162">
        <w:rPr>
          <w:color w:val="000000" w:themeColor="text1"/>
        </w:rPr>
        <w:t xml:space="preserve">Исключением из этого являются только верблюды, как об этом сказал </w:t>
      </w:r>
      <w:r>
        <w:rPr>
          <w:color w:val="000000" w:themeColor="text1"/>
        </w:rPr>
        <w:t>п</w:t>
      </w:r>
      <w:r w:rsidRPr="00333162">
        <w:rPr>
          <w:color w:val="000000" w:themeColor="text1"/>
        </w:rPr>
        <w:t xml:space="preserve">осланник Аллаха </w:t>
      </w:r>
      <w:r>
        <w:rPr>
          <w:color w:val="000000" w:themeColor="text1"/>
        </w:rPr>
        <w:t>(да благословит его Аллах и приветствует</w:t>
      </w:r>
      <w:r w:rsidRPr="00333162">
        <w:rPr>
          <w:color w:val="000000" w:themeColor="text1"/>
        </w:rPr>
        <w:t>). Также это подтверждается хадисом, который приводится у Муслима (1</w:t>
      </w:r>
      <w:r>
        <w:rPr>
          <w:color w:val="000000" w:themeColor="text1"/>
        </w:rPr>
        <w:t xml:space="preserve">725) со слов Зейда ибн Халида </w:t>
      </w:r>
      <w:r w:rsidRPr="00333162">
        <w:rPr>
          <w:color w:val="000000" w:themeColor="text1"/>
        </w:rPr>
        <w:t xml:space="preserve">о том, что </w:t>
      </w:r>
      <w:r>
        <w:rPr>
          <w:color w:val="000000" w:themeColor="text1"/>
        </w:rPr>
        <w:t>п</w:t>
      </w:r>
      <w:r w:rsidRPr="00333162">
        <w:rPr>
          <w:color w:val="000000" w:themeColor="text1"/>
        </w:rPr>
        <w:t xml:space="preserve">ророк </w:t>
      </w:r>
      <w:r>
        <w:rPr>
          <w:color w:val="000000" w:themeColor="text1"/>
        </w:rPr>
        <w:t>(да благословит его Аллах и приветствует</w:t>
      </w:r>
      <w:r w:rsidRPr="00333162">
        <w:rPr>
          <w:color w:val="000000" w:themeColor="text1"/>
        </w:rPr>
        <w:t xml:space="preserve">) сказал: </w:t>
      </w:r>
      <w:r w:rsidRPr="00333162">
        <w:rPr>
          <w:b/>
          <w:bCs/>
          <w:i/>
          <w:iCs/>
          <w:color w:val="000000" w:themeColor="text1"/>
        </w:rPr>
        <w:t>«Не даёт приют потерянной скотине никто, кроме отклонившегося от истины, если только он это не сделает для того, чтобы найти хозяина».</w:t>
      </w:r>
      <w:r w:rsidRPr="00333162">
        <w:rPr>
          <w:color w:val="000000" w:themeColor="text1"/>
        </w:rPr>
        <w:t xml:space="preserve"> Слово «даллятун» – (потерянная скотина) указывает как на барана, так и на другую домашнюю скотину, и забрать её можно, только при условии поиска хозяина. Тем не менее, это указывает на дозволенность забирать её, но исключением являются верблюды, исходя из другого хадиса. </w:t>
      </w:r>
    </w:p>
    <w:p w:rsidR="00333162" w:rsidRDefault="00333162" w:rsidP="00333162">
      <w:pPr>
        <w:spacing w:line="360" w:lineRule="auto"/>
        <w:rPr>
          <w:color w:val="000000" w:themeColor="text1"/>
        </w:rPr>
      </w:pPr>
      <w:r w:rsidRPr="00333162">
        <w:rPr>
          <w:color w:val="000000" w:themeColor="text1"/>
        </w:rPr>
        <w:t>Хафиз ан-На</w:t>
      </w:r>
      <w:r>
        <w:rPr>
          <w:rFonts w:ascii="Times New Roman" w:hAnsi="Times New Roman" w:cs="Times New Roman"/>
          <w:color w:val="000000" w:themeColor="text1"/>
        </w:rPr>
        <w:t>у</w:t>
      </w:r>
      <w:r w:rsidRPr="00333162">
        <w:rPr>
          <w:rFonts w:cs="Book Antiqua"/>
          <w:color w:val="000000" w:themeColor="text1"/>
        </w:rPr>
        <w:t>а</w:t>
      </w:r>
      <w:r>
        <w:rPr>
          <w:rFonts w:ascii="Times New Roman" w:hAnsi="Times New Roman" w:cs="Times New Roman"/>
          <w:color w:val="000000" w:themeColor="text1"/>
        </w:rPr>
        <w:t>у</w:t>
      </w:r>
      <w:r w:rsidRPr="00333162">
        <w:rPr>
          <w:rFonts w:cs="Book Antiqua"/>
          <w:color w:val="000000" w:themeColor="text1"/>
        </w:rPr>
        <w:t>и</w:t>
      </w:r>
      <w:r w:rsidRPr="00333162">
        <w:rPr>
          <w:color w:val="000000" w:themeColor="text1"/>
        </w:rPr>
        <w:t xml:space="preserve"> </w:t>
      </w:r>
      <w:r w:rsidRPr="00333162">
        <w:rPr>
          <w:rFonts w:cs="Book Antiqua"/>
          <w:color w:val="000000" w:themeColor="text1"/>
        </w:rPr>
        <w:t>в</w:t>
      </w:r>
      <w:r w:rsidRPr="00333162">
        <w:rPr>
          <w:color w:val="000000" w:themeColor="text1"/>
        </w:rPr>
        <w:t xml:space="preserve"> </w:t>
      </w:r>
      <w:r w:rsidRPr="00333162">
        <w:rPr>
          <w:rFonts w:cs="Book Antiqua"/>
          <w:color w:val="000000" w:themeColor="text1"/>
        </w:rPr>
        <w:t>«Минхадж</w:t>
      </w:r>
      <w:r w:rsidRPr="00333162">
        <w:rPr>
          <w:color w:val="000000" w:themeColor="text1"/>
        </w:rPr>
        <w:t xml:space="preserve"> </w:t>
      </w:r>
      <w:r w:rsidRPr="00333162">
        <w:rPr>
          <w:rFonts w:cs="Book Antiqua"/>
          <w:color w:val="000000" w:themeColor="text1"/>
        </w:rPr>
        <w:t>ат</w:t>
      </w:r>
      <w:r w:rsidRPr="00333162">
        <w:rPr>
          <w:color w:val="000000" w:themeColor="text1"/>
        </w:rPr>
        <w:t>-</w:t>
      </w:r>
      <w:r w:rsidRPr="00333162">
        <w:rPr>
          <w:rFonts w:cs="Book Antiqua"/>
          <w:color w:val="000000" w:themeColor="text1"/>
        </w:rPr>
        <w:t>талибин»</w:t>
      </w:r>
      <w:r w:rsidRPr="00333162">
        <w:rPr>
          <w:color w:val="000000" w:themeColor="text1"/>
        </w:rPr>
        <w:t xml:space="preserve"> </w:t>
      </w:r>
      <w:r w:rsidRPr="00333162">
        <w:rPr>
          <w:rFonts w:cs="Book Antiqua"/>
          <w:color w:val="000000" w:themeColor="text1"/>
        </w:rPr>
        <w:t>сказал</w:t>
      </w:r>
      <w:r w:rsidRPr="00333162">
        <w:rPr>
          <w:color w:val="000000" w:themeColor="text1"/>
        </w:rPr>
        <w:t xml:space="preserve">: </w:t>
      </w:r>
      <w:r w:rsidRPr="00333162">
        <w:rPr>
          <w:rFonts w:cs="Book Antiqua"/>
          <w:i/>
          <w:iCs/>
          <w:color w:val="000000" w:themeColor="text1"/>
        </w:rPr>
        <w:t>«Потерянное</w:t>
      </w:r>
      <w:r w:rsidRPr="00333162">
        <w:rPr>
          <w:i/>
          <w:iCs/>
          <w:color w:val="000000" w:themeColor="text1"/>
        </w:rPr>
        <w:t xml:space="preserve"> </w:t>
      </w:r>
      <w:r w:rsidRPr="00333162">
        <w:rPr>
          <w:rFonts w:cs="Book Antiqua"/>
          <w:i/>
          <w:iCs/>
          <w:color w:val="000000" w:themeColor="text1"/>
        </w:rPr>
        <w:t>домашнее</w:t>
      </w:r>
      <w:r w:rsidRPr="00333162">
        <w:rPr>
          <w:i/>
          <w:iCs/>
          <w:color w:val="000000" w:themeColor="text1"/>
        </w:rPr>
        <w:t xml:space="preserve"> </w:t>
      </w:r>
      <w:r w:rsidRPr="00333162">
        <w:rPr>
          <w:rFonts w:cs="Book Antiqua"/>
          <w:i/>
          <w:iCs/>
          <w:color w:val="000000" w:themeColor="text1"/>
        </w:rPr>
        <w:t>животное</w:t>
      </w:r>
      <w:r w:rsidRPr="00333162">
        <w:rPr>
          <w:i/>
          <w:iCs/>
          <w:color w:val="000000" w:themeColor="text1"/>
        </w:rPr>
        <w:t xml:space="preserve">, </w:t>
      </w:r>
      <w:r w:rsidRPr="00333162">
        <w:rPr>
          <w:rFonts w:cs="Book Antiqua"/>
          <w:i/>
          <w:iCs/>
          <w:color w:val="000000" w:themeColor="text1"/>
        </w:rPr>
        <w:t>которое</w:t>
      </w:r>
      <w:r w:rsidRPr="00333162">
        <w:rPr>
          <w:i/>
          <w:iCs/>
          <w:color w:val="000000" w:themeColor="text1"/>
        </w:rPr>
        <w:t xml:space="preserve"> </w:t>
      </w:r>
      <w:r w:rsidRPr="00333162">
        <w:rPr>
          <w:rFonts w:cs="Book Antiqua"/>
          <w:i/>
          <w:iCs/>
          <w:color w:val="000000" w:themeColor="text1"/>
        </w:rPr>
        <w:t>может</w:t>
      </w:r>
      <w:r w:rsidRPr="00333162">
        <w:rPr>
          <w:i/>
          <w:iCs/>
          <w:color w:val="000000" w:themeColor="text1"/>
        </w:rPr>
        <w:t xml:space="preserve"> </w:t>
      </w:r>
      <w:r w:rsidRPr="00333162">
        <w:rPr>
          <w:rFonts w:cs="Book Antiqua"/>
          <w:i/>
          <w:iCs/>
          <w:color w:val="000000" w:themeColor="text1"/>
        </w:rPr>
        <w:t>противостоять</w:t>
      </w:r>
      <w:r w:rsidRPr="00333162">
        <w:rPr>
          <w:i/>
          <w:iCs/>
          <w:color w:val="000000" w:themeColor="text1"/>
        </w:rPr>
        <w:t xml:space="preserve"> </w:t>
      </w:r>
      <w:r w:rsidRPr="00333162">
        <w:rPr>
          <w:rFonts w:cs="Book Antiqua"/>
          <w:i/>
          <w:iCs/>
          <w:color w:val="000000" w:themeColor="text1"/>
        </w:rPr>
        <w:t>и</w:t>
      </w:r>
      <w:r w:rsidRPr="00333162">
        <w:rPr>
          <w:i/>
          <w:iCs/>
          <w:color w:val="000000" w:themeColor="text1"/>
        </w:rPr>
        <w:t xml:space="preserve"> </w:t>
      </w:r>
      <w:r w:rsidRPr="00333162">
        <w:rPr>
          <w:rFonts w:cs="Book Antiqua"/>
          <w:i/>
          <w:iCs/>
          <w:color w:val="000000" w:themeColor="text1"/>
        </w:rPr>
        <w:t>защититься</w:t>
      </w:r>
      <w:r w:rsidRPr="00333162">
        <w:rPr>
          <w:i/>
          <w:iCs/>
          <w:color w:val="000000" w:themeColor="text1"/>
        </w:rPr>
        <w:t xml:space="preserve"> </w:t>
      </w:r>
      <w:r w:rsidRPr="00333162">
        <w:rPr>
          <w:rFonts w:cs="Book Antiqua"/>
          <w:i/>
          <w:iCs/>
          <w:color w:val="000000" w:themeColor="text1"/>
        </w:rPr>
        <w:t>от</w:t>
      </w:r>
      <w:r w:rsidRPr="00333162">
        <w:rPr>
          <w:i/>
          <w:iCs/>
          <w:color w:val="000000" w:themeColor="text1"/>
        </w:rPr>
        <w:t xml:space="preserve"> </w:t>
      </w:r>
      <w:r w:rsidRPr="00333162">
        <w:rPr>
          <w:rFonts w:cs="Book Antiqua"/>
          <w:i/>
          <w:iCs/>
          <w:color w:val="000000" w:themeColor="text1"/>
        </w:rPr>
        <w:t>неб</w:t>
      </w:r>
      <w:r w:rsidRPr="00333162">
        <w:rPr>
          <w:i/>
          <w:iCs/>
          <w:color w:val="000000" w:themeColor="text1"/>
        </w:rPr>
        <w:t xml:space="preserve">ольших хищников, либо может убежать или </w:t>
      </w:r>
      <w:r w:rsidRPr="00333162">
        <w:rPr>
          <w:i/>
          <w:iCs/>
          <w:color w:val="000000" w:themeColor="text1"/>
        </w:rPr>
        <w:lastRenderedPageBreak/>
        <w:t xml:space="preserve">улететь от них, при обнаружении в пустынной местности, передаётся судье для сохранения, и запрещено забирать его для последующего присвоения. Если же оно обнаруживается вблизи населённых пунктов, то более правильным мнением является то, что нашедший может забрать его для последующего присвоения (после объявлений о нём в течение года). А те домашние животные, которые никак не могут противостоять хищным животным, как баран, то их можно забирать для последующего присвоения, как в пустынной местности, так и вблизи населённых пунктов. По мнению же Абу Ханифы нет разницы, является ли находка домашним животным или чем-то иным». </w:t>
      </w:r>
    </w:p>
    <w:p w:rsidR="00333162" w:rsidRDefault="00333162">
      <w:pPr>
        <w:rPr>
          <w:color w:val="000000" w:themeColor="text1"/>
        </w:rPr>
      </w:pPr>
      <w:r>
        <w:rPr>
          <w:color w:val="000000" w:themeColor="text1"/>
        </w:rPr>
        <w:br w:type="page"/>
      </w:r>
    </w:p>
    <w:p w:rsidR="00333162" w:rsidRPr="00242C0F" w:rsidRDefault="00333162" w:rsidP="00333162">
      <w:pPr>
        <w:pStyle w:val="1"/>
        <w:jc w:val="center"/>
        <w:rPr>
          <w:i/>
          <w:iCs/>
        </w:rPr>
      </w:pPr>
      <w:r>
        <w:lastRenderedPageBreak/>
        <w:t>КНИГА 24. СУДОПРОИЗВОДСТВО</w:t>
      </w:r>
    </w:p>
    <w:p w:rsidR="00333162" w:rsidRDefault="00333162" w:rsidP="00333162">
      <w:pPr>
        <w:pStyle w:val="3"/>
      </w:pPr>
      <w:r w:rsidRPr="00F60D0D">
        <w:rPr>
          <w:sz w:val="28"/>
          <w:szCs w:val="28"/>
        </w:rPr>
        <w:t>•</w:t>
      </w:r>
      <w:r>
        <w:t xml:space="preserve"> ВОПРОС № 1:</w:t>
      </w:r>
      <w:r w:rsidRPr="00043686">
        <w:t xml:space="preserve"> </w:t>
      </w:r>
      <w:r>
        <w:t xml:space="preserve">О ТОМ, </w:t>
      </w:r>
      <w:r w:rsidRPr="00333162">
        <w:t>КТО ИМЕЕТ ПРАВО БЫТЬ СУДЬЁЙ</w:t>
      </w:r>
    </w:p>
    <w:p w:rsidR="00333162" w:rsidRDefault="00333162" w:rsidP="0033316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33162">
        <w:rPr>
          <w:i/>
          <w:iCs/>
          <w:color w:val="000000" w:themeColor="text1"/>
        </w:rPr>
        <w:t>Судьёй может стать только тот, кто достиг степени иджтихада</w:t>
      </w:r>
      <w:r w:rsidR="00C47D0C" w:rsidRPr="00C47D0C">
        <w:rPr>
          <w:rStyle w:val="ad"/>
          <w:color w:val="000000" w:themeColor="text1"/>
        </w:rPr>
        <w:footnoteReference w:id="2296"/>
      </w:r>
      <w:r>
        <w:rPr>
          <w:i/>
          <w:iCs/>
          <w:color w:val="000000" w:themeColor="text1"/>
        </w:rPr>
        <w:t>».</w:t>
      </w:r>
    </w:p>
    <w:p w:rsidR="00C47D0C" w:rsidRPr="00C47D0C" w:rsidRDefault="00C47D0C" w:rsidP="00C47D0C">
      <w:pPr>
        <w:spacing w:line="360" w:lineRule="auto"/>
        <w:rPr>
          <w:color w:val="000000" w:themeColor="text1"/>
        </w:rPr>
      </w:pPr>
      <w:r>
        <w:rPr>
          <w:color w:val="000000" w:themeColor="text1"/>
        </w:rPr>
        <w:t>И</w:t>
      </w:r>
      <w:r w:rsidRPr="00C47D0C">
        <w:rPr>
          <w:color w:val="000000" w:themeColor="text1"/>
        </w:rPr>
        <w:t>сходя из слов Всевышнего Аллаха, которые приходят в Коране с повелением судить по справедливости и на основе того, что открыл Аллах человеку из знаний и понимания. А о справедливости может знать лишь тот, кто знает законоположения Корана и Сунны, и это ни кто иной, как</w:t>
      </w:r>
      <w:r>
        <w:rPr>
          <w:color w:val="000000" w:themeColor="text1"/>
        </w:rPr>
        <w:t xml:space="preserve"> учёный-муджтахид</w:t>
      </w:r>
      <w:r>
        <w:rPr>
          <w:rStyle w:val="ad"/>
          <w:color w:val="000000" w:themeColor="text1"/>
        </w:rPr>
        <w:footnoteReference w:id="2297"/>
      </w:r>
      <w:r>
        <w:rPr>
          <w:color w:val="000000" w:themeColor="text1"/>
        </w:rPr>
        <w:t>, так как мукаллид</w:t>
      </w:r>
      <w:r>
        <w:rPr>
          <w:rStyle w:val="ad"/>
          <w:color w:val="000000" w:themeColor="text1"/>
        </w:rPr>
        <w:footnoteReference w:id="2298"/>
      </w:r>
      <w:r>
        <w:rPr>
          <w:color w:val="000000" w:themeColor="text1"/>
        </w:rPr>
        <w:t xml:space="preserve"> </w:t>
      </w:r>
      <w:r w:rsidRPr="00C47D0C">
        <w:rPr>
          <w:color w:val="000000" w:themeColor="text1"/>
        </w:rPr>
        <w:t>знает лишь мнение своего имама, будучи в неведении относительно его аргументации.</w:t>
      </w:r>
    </w:p>
    <w:p w:rsidR="00C47D0C" w:rsidRPr="00C47D0C" w:rsidRDefault="00C47D0C" w:rsidP="00C47D0C">
      <w:pPr>
        <w:spacing w:line="360" w:lineRule="auto"/>
        <w:rPr>
          <w:color w:val="000000" w:themeColor="text1"/>
        </w:rPr>
      </w:pPr>
      <w:r w:rsidRPr="00C47D0C">
        <w:rPr>
          <w:color w:val="000000" w:themeColor="text1"/>
        </w:rPr>
        <w:t>Также судить на основе того, что ему открыл Аллах,</w:t>
      </w:r>
      <w:r>
        <w:rPr>
          <w:color w:val="000000" w:themeColor="text1"/>
        </w:rPr>
        <w:t xml:space="preserve"> может лишь муджтахид, ведь мук</w:t>
      </w:r>
      <w:r w:rsidRPr="00C47D0C">
        <w:rPr>
          <w:color w:val="000000" w:themeColor="text1"/>
        </w:rPr>
        <w:t>аллиду Аллах ничего не открыл, а всё, что он знает, показал ему его имам из того, что он выбрал для самого себя.</w:t>
      </w:r>
    </w:p>
    <w:p w:rsidR="00C47D0C" w:rsidRDefault="00C47D0C" w:rsidP="00C47D0C">
      <w:pPr>
        <w:spacing w:line="360" w:lineRule="auto"/>
        <w:rPr>
          <w:color w:val="000000" w:themeColor="text1"/>
        </w:rPr>
      </w:pPr>
      <w:r w:rsidRPr="00C47D0C">
        <w:rPr>
          <w:color w:val="000000" w:themeColor="text1"/>
        </w:rPr>
        <w:t xml:space="preserve">Из числа доводов, указывающих на необходимость достижения судьёй степени иджтихада, хадис, приводимый со слов Бурейды о том, что </w:t>
      </w:r>
      <w:r>
        <w:rPr>
          <w:color w:val="000000" w:themeColor="text1"/>
        </w:rPr>
        <w:t>п</w:t>
      </w:r>
      <w:r w:rsidRPr="00C47D0C">
        <w:rPr>
          <w:color w:val="000000" w:themeColor="text1"/>
        </w:rPr>
        <w:t xml:space="preserve">осланник Аллаха (да благословит его Аллах и приветствует) сказал: </w:t>
      </w:r>
      <w:r w:rsidRPr="00C47D0C">
        <w:rPr>
          <w:b/>
          <w:bCs/>
          <w:i/>
          <w:iCs/>
          <w:color w:val="000000" w:themeColor="text1"/>
        </w:rPr>
        <w:t>«Судьи делятся на три категории, и лишь одна из них войдёт в Рай, а две другие – в Ад. В Раю окажется тот, кто знал истину и судил по ней. А тот, кто, зная истину, выносил решения вопреки ей, а также тот, кто судил между людьми на основе невежества, оба они окажутся в Огне».</w:t>
      </w:r>
      <w:r w:rsidRPr="00C47D0C">
        <w:rPr>
          <w:color w:val="000000" w:themeColor="text1"/>
        </w:rPr>
        <w:t xml:space="preserve"> Хадис привели Абу Дауд (3573), ат-Тирмизи (1322), ан-</w:t>
      </w:r>
      <w:r w:rsidRPr="00C47D0C">
        <w:rPr>
          <w:color w:val="000000" w:themeColor="text1"/>
        </w:rPr>
        <w:lastRenderedPageBreak/>
        <w:t>Насаи (5922), Ибн Маджа (2315) и аль-Хаким, подтвердивший его достоверность. А Ибн Хаджар в отдельном труде собрал в</w:t>
      </w:r>
      <w:r>
        <w:rPr>
          <w:color w:val="000000" w:themeColor="text1"/>
        </w:rPr>
        <w:t>се версии и пути этого хадиса</w:t>
      </w:r>
      <w:r>
        <w:rPr>
          <w:rStyle w:val="ad"/>
          <w:color w:val="000000" w:themeColor="text1"/>
        </w:rPr>
        <w:footnoteReference w:id="2299"/>
      </w:r>
      <w:r>
        <w:rPr>
          <w:color w:val="000000" w:themeColor="text1"/>
        </w:rPr>
        <w:t>.</w:t>
      </w:r>
    </w:p>
    <w:p w:rsidR="00333162" w:rsidRDefault="00C47D0C" w:rsidP="00C47D0C">
      <w:pPr>
        <w:spacing w:line="360" w:lineRule="auto"/>
        <w:rPr>
          <w:color w:val="000000" w:themeColor="text1"/>
        </w:rPr>
      </w:pPr>
      <w:r w:rsidRPr="00C47D0C">
        <w:rPr>
          <w:color w:val="000000" w:themeColor="text1"/>
        </w:rPr>
        <w:t>И в данном хадисе содержится доказательство того, что истину не знает никто, кроме учёных, достигших степени иджтихада.</w:t>
      </w:r>
    </w:p>
    <w:p w:rsidR="00C47D0C" w:rsidRPr="00333162" w:rsidRDefault="00C47D0C" w:rsidP="00C47D0C">
      <w:pPr>
        <w:pStyle w:val="3"/>
      </w:pPr>
      <w:r w:rsidRPr="00F60D0D">
        <w:rPr>
          <w:sz w:val="28"/>
          <w:szCs w:val="28"/>
        </w:rPr>
        <w:t>•</w:t>
      </w:r>
      <w:r>
        <w:t xml:space="preserve"> ВОПРОС № 2:</w:t>
      </w:r>
      <w:r w:rsidRPr="00043686">
        <w:t xml:space="preserve"> </w:t>
      </w:r>
      <w:r>
        <w:t>МУК</w:t>
      </w:r>
      <w:r w:rsidRPr="00C47D0C">
        <w:t>АЛЛИД НЕ МОЖЕТ БРАТЬ НА СЕБЯ СУДЕЙСТВО</w:t>
      </w:r>
    </w:p>
    <w:p w:rsidR="00C47D0C" w:rsidRPr="00C47D0C" w:rsidRDefault="00C47D0C" w:rsidP="00C47D0C">
      <w:pPr>
        <w:spacing w:line="360" w:lineRule="auto"/>
        <w:rPr>
          <w:color w:val="000000" w:themeColor="text1"/>
        </w:rPr>
      </w:pPr>
      <w:r>
        <w:rPr>
          <w:color w:val="000000" w:themeColor="text1"/>
        </w:rPr>
        <w:t>А что касается мук</w:t>
      </w:r>
      <w:r w:rsidRPr="00C47D0C">
        <w:rPr>
          <w:color w:val="000000" w:themeColor="text1"/>
        </w:rPr>
        <w:t>аллида, то он может судить лишь на основании слов имама, за мнением которого следует и не знает наверняка, является ли оно истинным или ошибочным. Становясь судьёй, он судит между людьми на основании невежества, вследствие чего входит в одну из двух категорий судей, попадающих в Ад.</w:t>
      </w:r>
    </w:p>
    <w:p w:rsidR="00C47D0C" w:rsidRPr="00C47D0C" w:rsidRDefault="00C47D0C" w:rsidP="00C47D0C">
      <w:pPr>
        <w:spacing w:line="360" w:lineRule="auto"/>
        <w:rPr>
          <w:color w:val="000000" w:themeColor="text1"/>
        </w:rPr>
      </w:pPr>
      <w:r w:rsidRPr="00C47D0C">
        <w:rPr>
          <w:color w:val="000000" w:themeColor="text1"/>
        </w:rPr>
        <w:t xml:space="preserve">Также к числу доводов, обусловливающих достижение судьёй степени иджтихада, относятся слова Всевышнего Аллаха: </w:t>
      </w:r>
      <w:r w:rsidRPr="00C47D0C">
        <w:rPr>
          <w:b/>
          <w:bCs/>
          <w:color w:val="000000" w:themeColor="text1"/>
        </w:rPr>
        <w:t>«А те, кто не судит по тому, что ниспослал Аллах, являются неверными»</w:t>
      </w:r>
      <w:r w:rsidRPr="00C47D0C">
        <w:rPr>
          <w:rStyle w:val="ad"/>
          <w:color w:val="000000" w:themeColor="text1"/>
        </w:rPr>
        <w:footnoteReference w:id="2300"/>
      </w:r>
      <w:r w:rsidRPr="00C47D0C">
        <w:rPr>
          <w:color w:val="000000" w:themeColor="text1"/>
        </w:rPr>
        <w:t xml:space="preserve">; а также: </w:t>
      </w:r>
      <w:r w:rsidRPr="00C47D0C">
        <w:rPr>
          <w:b/>
          <w:bCs/>
          <w:color w:val="000000" w:themeColor="text1"/>
        </w:rPr>
        <w:t>«А те, кто не судит по тому, что ниспослал Аллах, являются злотворящими»</w:t>
      </w:r>
      <w:r w:rsidRPr="00C47D0C">
        <w:rPr>
          <w:rStyle w:val="ad"/>
          <w:color w:val="000000" w:themeColor="text1"/>
        </w:rPr>
        <w:footnoteReference w:id="2301"/>
      </w:r>
      <w:r w:rsidRPr="00C47D0C">
        <w:rPr>
          <w:color w:val="000000" w:themeColor="text1"/>
        </w:rPr>
        <w:t xml:space="preserve">; а также: </w:t>
      </w:r>
      <w:r w:rsidRPr="00C47D0C">
        <w:rPr>
          <w:b/>
          <w:bCs/>
          <w:color w:val="000000" w:themeColor="text1"/>
        </w:rPr>
        <w:t>«А те, кто не судит по тому, что ниспослал Аллах, являются нечестивцами»</w:t>
      </w:r>
      <w:r w:rsidRPr="00C47D0C">
        <w:rPr>
          <w:rStyle w:val="ad"/>
          <w:color w:val="000000" w:themeColor="text1"/>
        </w:rPr>
        <w:footnoteReference w:id="2302"/>
      </w:r>
      <w:r w:rsidRPr="00C47D0C">
        <w:rPr>
          <w:color w:val="000000" w:themeColor="text1"/>
        </w:rPr>
        <w:t>. И никто не может судить по тому, что ниспослал Аллах, кроме как если будет обладать знаниями как в отношении ниспосланного Аллахом, так и в отношении его толкования.</w:t>
      </w:r>
    </w:p>
    <w:p w:rsidR="00C47D0C" w:rsidRPr="00C47D0C" w:rsidRDefault="00C47D0C" w:rsidP="00C47D0C">
      <w:pPr>
        <w:spacing w:line="360" w:lineRule="auto"/>
        <w:rPr>
          <w:color w:val="000000" w:themeColor="text1"/>
        </w:rPr>
      </w:pPr>
      <w:r w:rsidRPr="00C47D0C">
        <w:rPr>
          <w:color w:val="000000" w:themeColor="text1"/>
        </w:rPr>
        <w:t xml:space="preserve">Также из числа доводов – это хадис Му‘аза ибн Джабаля, которого </w:t>
      </w:r>
      <w:r>
        <w:rPr>
          <w:color w:val="000000" w:themeColor="text1"/>
        </w:rPr>
        <w:t>п</w:t>
      </w:r>
      <w:r w:rsidRPr="00C47D0C">
        <w:rPr>
          <w:color w:val="000000" w:themeColor="text1"/>
        </w:rPr>
        <w:t xml:space="preserve">осланник Аллаха (да благословит его Аллах и приветствует) спросил, когда отправлял в Йемен, назначив его судьёй: </w:t>
      </w:r>
      <w:r w:rsidRPr="00C47D0C">
        <w:rPr>
          <w:b/>
          <w:bCs/>
          <w:i/>
          <w:iCs/>
          <w:color w:val="000000" w:themeColor="text1"/>
        </w:rPr>
        <w:t>«На основании чего ты будешь судить?».</w:t>
      </w:r>
      <w:r w:rsidRPr="00C47D0C">
        <w:rPr>
          <w:color w:val="000000" w:themeColor="text1"/>
        </w:rPr>
        <w:t xml:space="preserve"> Му‘аз ответил: </w:t>
      </w:r>
      <w:r w:rsidRPr="00C47D0C">
        <w:rPr>
          <w:i/>
          <w:iCs/>
          <w:color w:val="000000" w:themeColor="text1"/>
        </w:rPr>
        <w:t>«На основании Книги Аллаха».</w:t>
      </w:r>
      <w:r w:rsidRPr="00C47D0C">
        <w:rPr>
          <w:color w:val="000000" w:themeColor="text1"/>
        </w:rPr>
        <w:t xml:space="preserve"> Пророк (да благословит его Аллах и приветствует) спросил: </w:t>
      </w:r>
      <w:r w:rsidRPr="00C47D0C">
        <w:rPr>
          <w:b/>
          <w:bCs/>
          <w:i/>
          <w:iCs/>
          <w:color w:val="000000" w:themeColor="text1"/>
        </w:rPr>
        <w:t>«А если не найдёшь ответа?»</w:t>
      </w:r>
      <w:r>
        <w:rPr>
          <w:b/>
          <w:bCs/>
          <w:i/>
          <w:iCs/>
          <w:color w:val="000000" w:themeColor="text1"/>
        </w:rPr>
        <w:t>.</w:t>
      </w:r>
      <w:r w:rsidRPr="00C47D0C">
        <w:rPr>
          <w:color w:val="000000" w:themeColor="text1"/>
        </w:rPr>
        <w:t xml:space="preserve"> Он ответил: </w:t>
      </w:r>
      <w:r w:rsidRPr="00C47D0C">
        <w:rPr>
          <w:i/>
          <w:iCs/>
          <w:color w:val="000000" w:themeColor="text1"/>
        </w:rPr>
        <w:t xml:space="preserve">«Тогда на основании сунны </w:t>
      </w:r>
      <w:r>
        <w:rPr>
          <w:i/>
          <w:iCs/>
          <w:color w:val="000000" w:themeColor="text1"/>
        </w:rPr>
        <w:t>п</w:t>
      </w:r>
      <w:r w:rsidRPr="00C47D0C">
        <w:rPr>
          <w:i/>
          <w:iCs/>
          <w:color w:val="000000" w:themeColor="text1"/>
        </w:rPr>
        <w:t>осланника Аллаха».</w:t>
      </w:r>
      <w:r w:rsidRPr="00C47D0C">
        <w:rPr>
          <w:color w:val="000000" w:themeColor="text1"/>
        </w:rPr>
        <w:t xml:space="preserve"> Пророк (да благословит его Аллах и приветствует) продолжил: </w:t>
      </w:r>
      <w:r w:rsidRPr="00C47D0C">
        <w:rPr>
          <w:b/>
          <w:bCs/>
          <w:i/>
          <w:iCs/>
          <w:color w:val="000000" w:themeColor="text1"/>
        </w:rPr>
        <w:t>«А если не найдёшь ответа и в Сунне?»</w:t>
      </w:r>
      <w:r>
        <w:rPr>
          <w:b/>
          <w:bCs/>
          <w:i/>
          <w:iCs/>
          <w:color w:val="000000" w:themeColor="text1"/>
        </w:rPr>
        <w:t>.</w:t>
      </w:r>
      <w:r w:rsidRPr="00C47D0C">
        <w:rPr>
          <w:color w:val="000000" w:themeColor="text1"/>
        </w:rPr>
        <w:t xml:space="preserve"> Он ответил: </w:t>
      </w:r>
      <w:r w:rsidRPr="00C47D0C">
        <w:rPr>
          <w:i/>
          <w:iCs/>
          <w:color w:val="000000" w:themeColor="text1"/>
        </w:rPr>
        <w:t>«То</w:t>
      </w:r>
      <w:r>
        <w:rPr>
          <w:i/>
          <w:iCs/>
          <w:color w:val="000000" w:themeColor="text1"/>
        </w:rPr>
        <w:t>гда на основании своего мнения»</w:t>
      </w:r>
      <w:r w:rsidRPr="00C47D0C">
        <w:rPr>
          <w:rStyle w:val="ad"/>
          <w:color w:val="000000" w:themeColor="text1"/>
        </w:rPr>
        <w:footnoteReference w:id="2303"/>
      </w:r>
      <w:r w:rsidRPr="00C47D0C">
        <w:rPr>
          <w:color w:val="000000" w:themeColor="text1"/>
        </w:rPr>
        <w:t>.</w:t>
      </w:r>
    </w:p>
    <w:p w:rsidR="00C47D0C" w:rsidRPr="00C47D0C" w:rsidRDefault="00C47D0C" w:rsidP="00C47D0C">
      <w:pPr>
        <w:spacing w:line="360" w:lineRule="auto"/>
        <w:rPr>
          <w:color w:val="000000" w:themeColor="text1"/>
        </w:rPr>
      </w:pPr>
      <w:r w:rsidRPr="00C47D0C">
        <w:rPr>
          <w:color w:val="000000" w:themeColor="text1"/>
        </w:rPr>
        <w:lastRenderedPageBreak/>
        <w:t>Это известный хадис, разбор путей и источников которого я привёл в отдельном труде.</w:t>
      </w:r>
    </w:p>
    <w:p w:rsidR="00C47D0C" w:rsidRPr="00C47D0C" w:rsidRDefault="00C47D0C" w:rsidP="00C47D0C">
      <w:pPr>
        <w:spacing w:line="360" w:lineRule="auto"/>
        <w:rPr>
          <w:color w:val="000000" w:themeColor="text1"/>
        </w:rPr>
      </w:pPr>
      <w:r>
        <w:rPr>
          <w:color w:val="000000" w:themeColor="text1"/>
        </w:rPr>
        <w:t>А ведь известно, что мук</w:t>
      </w:r>
      <w:r w:rsidRPr="00C47D0C">
        <w:rPr>
          <w:color w:val="000000" w:themeColor="text1"/>
        </w:rPr>
        <w:t>аллид не разбирается ни в Коране, ни в Сунне и не может быть у него своего мнения. Более того, он даже не знает, есть ли по тому или иному вопросу готовый ответ и постановление в Коране или Сунне, чтобы судить на основании этого, или же нет, чтобы иметь право прибегнуть к иджтихаду и усердствовать в вынесении самостоятельного решения, опираясь на шариатские доводы.</w:t>
      </w:r>
    </w:p>
    <w:p w:rsidR="00C47D0C" w:rsidRPr="00C47D0C" w:rsidRDefault="00C47D0C" w:rsidP="00C47D0C">
      <w:pPr>
        <w:spacing w:line="360" w:lineRule="auto"/>
        <w:rPr>
          <w:color w:val="000000" w:themeColor="text1"/>
        </w:rPr>
      </w:pPr>
      <w:r>
        <w:rPr>
          <w:color w:val="000000" w:themeColor="text1"/>
        </w:rPr>
        <w:t>И когда мук</w:t>
      </w:r>
      <w:r w:rsidRPr="00C47D0C">
        <w:rPr>
          <w:color w:val="000000" w:themeColor="text1"/>
        </w:rPr>
        <w:t>аллид заявляет о том, что он выносит решение исходя из своего собственного мнения, он прекрасно понимает, что лжёт, так как сам же признается в незнании Корана и Сунны. И в этом случае, его утверждение рассматривается, как признание в том</w:t>
      </w:r>
      <w:r>
        <w:rPr>
          <w:color w:val="000000" w:themeColor="text1"/>
        </w:rPr>
        <w:t>, что он судит на основании таг</w:t>
      </w:r>
      <w:r w:rsidRPr="00C47D0C">
        <w:rPr>
          <w:color w:val="000000" w:themeColor="text1"/>
        </w:rPr>
        <w:t>ута</w:t>
      </w:r>
      <w:r w:rsidR="00AE39EE">
        <w:rPr>
          <w:rStyle w:val="ad"/>
          <w:color w:val="000000" w:themeColor="text1"/>
        </w:rPr>
        <w:footnoteReference w:id="2304"/>
      </w:r>
      <w:r w:rsidRPr="00C47D0C">
        <w:rPr>
          <w:color w:val="000000" w:themeColor="text1"/>
        </w:rPr>
        <w:t xml:space="preserve">. </w:t>
      </w:r>
    </w:p>
    <w:p w:rsidR="00C47D0C" w:rsidRPr="00C47D0C" w:rsidRDefault="00C47D0C" w:rsidP="00C47D0C">
      <w:pPr>
        <w:spacing w:line="360" w:lineRule="auto"/>
        <w:rPr>
          <w:color w:val="000000" w:themeColor="text1"/>
        </w:rPr>
      </w:pPr>
      <w:r w:rsidRPr="00C47D0C">
        <w:rPr>
          <w:color w:val="000000" w:themeColor="text1"/>
        </w:rPr>
        <w:t>Сейид Мухаммад ибн Исма</w:t>
      </w:r>
      <w:r>
        <w:rPr>
          <w:color w:val="000000" w:themeColor="text1"/>
        </w:rPr>
        <w:t>′</w:t>
      </w:r>
      <w:r w:rsidRPr="00C47D0C">
        <w:rPr>
          <w:color w:val="000000" w:themeColor="text1"/>
        </w:rPr>
        <w:t>ил</w:t>
      </w:r>
      <w:r>
        <w:rPr>
          <w:color w:val="000000" w:themeColor="text1"/>
        </w:rPr>
        <w:t>ь</w:t>
      </w:r>
      <w:r w:rsidRPr="00C47D0C">
        <w:rPr>
          <w:color w:val="000000" w:themeColor="text1"/>
        </w:rPr>
        <w:t xml:space="preserve"> аль-Амир написал отдельны</w:t>
      </w:r>
      <w:r>
        <w:rPr>
          <w:color w:val="000000" w:themeColor="text1"/>
        </w:rPr>
        <w:t>й труд посвящённый вопросам так</w:t>
      </w:r>
      <w:r w:rsidRPr="00C47D0C">
        <w:rPr>
          <w:color w:val="000000" w:themeColor="text1"/>
        </w:rPr>
        <w:t>лида и иджти</w:t>
      </w:r>
      <w:r>
        <w:rPr>
          <w:color w:val="000000" w:themeColor="text1"/>
        </w:rPr>
        <w:t>хада, назвав его: «Иршад ун-нукк</w:t>
      </w:r>
      <w:r w:rsidRPr="00C47D0C">
        <w:rPr>
          <w:color w:val="000000" w:themeColor="text1"/>
        </w:rPr>
        <w:t>ад иля тайсир</w:t>
      </w:r>
      <w:r>
        <w:rPr>
          <w:color w:val="000000" w:themeColor="text1"/>
        </w:rPr>
        <w:t xml:space="preserve"> </w:t>
      </w:r>
      <w:r w:rsidRPr="00C47D0C">
        <w:rPr>
          <w:color w:val="000000" w:themeColor="text1"/>
        </w:rPr>
        <w:t>иль-иджтихад», и я настоятельно советую читателю обратиться к этому труду.</w:t>
      </w:r>
    </w:p>
    <w:p w:rsidR="00C47D0C" w:rsidRPr="00C47D0C" w:rsidRDefault="00C47D0C" w:rsidP="00C47D0C">
      <w:pPr>
        <w:spacing w:line="360" w:lineRule="auto"/>
        <w:rPr>
          <w:color w:val="000000" w:themeColor="text1"/>
        </w:rPr>
      </w:pPr>
      <w:r>
        <w:rPr>
          <w:color w:val="000000" w:themeColor="text1"/>
        </w:rPr>
        <w:t>В итоге мы видим, что мук</w:t>
      </w:r>
      <w:r w:rsidRPr="00C47D0C">
        <w:rPr>
          <w:color w:val="000000" w:themeColor="text1"/>
        </w:rPr>
        <w:t>аллид неспособен понимать даже те доводы Аллаха, которые до него доходят, не говоря уже о том, чтобы он мог самостоятельно отделить истину от заблуждения, правильное от неправильного и сильное мнение от слабого.</w:t>
      </w:r>
    </w:p>
    <w:p w:rsidR="00C47D0C" w:rsidRPr="00C47D0C" w:rsidRDefault="00C47D0C" w:rsidP="00C47D0C">
      <w:pPr>
        <w:spacing w:line="360" w:lineRule="auto"/>
        <w:rPr>
          <w:color w:val="000000" w:themeColor="text1"/>
        </w:rPr>
      </w:pPr>
      <w:r>
        <w:rPr>
          <w:color w:val="000000" w:themeColor="text1"/>
        </w:rPr>
        <w:t>Более того, мук</w:t>
      </w:r>
      <w:r w:rsidRPr="00C47D0C">
        <w:rPr>
          <w:color w:val="000000" w:themeColor="text1"/>
        </w:rPr>
        <w:t>аллида вообще не следует при</w:t>
      </w:r>
      <w:r>
        <w:rPr>
          <w:color w:val="000000" w:themeColor="text1"/>
        </w:rPr>
        <w:t>числять к знаниям, а шейх ‘Адуду</w:t>
      </w:r>
      <w:r w:rsidRPr="00C47D0C">
        <w:rPr>
          <w:color w:val="000000" w:themeColor="text1"/>
        </w:rPr>
        <w:t>ддин аль-Иджи привёл единогласное мнение обладателей зн</w:t>
      </w:r>
      <w:r>
        <w:rPr>
          <w:color w:val="000000" w:themeColor="text1"/>
        </w:rPr>
        <w:t>ания относительно того, что мук</w:t>
      </w:r>
      <w:r w:rsidRPr="00C47D0C">
        <w:rPr>
          <w:color w:val="000000" w:themeColor="text1"/>
        </w:rPr>
        <w:t>аллид не называется учёным</w:t>
      </w:r>
      <w:r w:rsidR="00AE39EE">
        <w:rPr>
          <w:rStyle w:val="ad"/>
          <w:color w:val="000000" w:themeColor="text1"/>
        </w:rPr>
        <w:footnoteReference w:id="2305"/>
      </w:r>
      <w:r w:rsidRPr="00C47D0C">
        <w:rPr>
          <w:color w:val="000000" w:themeColor="text1"/>
        </w:rPr>
        <w:t xml:space="preserve">. </w:t>
      </w:r>
    </w:p>
    <w:p w:rsidR="00C47D0C" w:rsidRPr="00C47D0C" w:rsidRDefault="00C47D0C" w:rsidP="00C47D0C">
      <w:pPr>
        <w:spacing w:line="360" w:lineRule="auto"/>
        <w:rPr>
          <w:color w:val="000000" w:themeColor="text1"/>
        </w:rPr>
      </w:pPr>
      <w:r w:rsidRPr="00C47D0C">
        <w:rPr>
          <w:color w:val="000000" w:themeColor="text1"/>
        </w:rPr>
        <w:lastRenderedPageBreak/>
        <w:t xml:space="preserve">А что касается самоуспокоения </w:t>
      </w:r>
      <w:r>
        <w:rPr>
          <w:color w:val="000000" w:themeColor="text1"/>
        </w:rPr>
        <w:t>тех, кто дозволил судейство мук</w:t>
      </w:r>
      <w:r w:rsidRPr="00C47D0C">
        <w:rPr>
          <w:color w:val="000000" w:themeColor="text1"/>
        </w:rPr>
        <w:t xml:space="preserve">аллида по причине отсутствия в последнее время достаточного количества муджтахидов, и что если судейство ограничить лишь муджтахидами, это приведёт к попиранию прав людей, то эта аргументация абсолютно неприемлема, так как в каждой местности есть муджтахиды. Однако мы живём во времена чуждости, и поэтому некоторые из них, опасаясь нападок недоучек, скрывают о своём </w:t>
      </w:r>
      <w:r>
        <w:rPr>
          <w:color w:val="000000" w:themeColor="text1"/>
        </w:rPr>
        <w:t>иджтихаде. Других принижают мук</w:t>
      </w:r>
      <w:r w:rsidRPr="00C47D0C">
        <w:rPr>
          <w:color w:val="000000" w:themeColor="text1"/>
        </w:rPr>
        <w:t>аллиды, не замечая уровень учёного по причине собственной ущербности, скудных познаний, плосколобия, косности и угасающего разума. Ведь оценить обладателя достоинства не может никто, кроме достойных.</w:t>
      </w:r>
    </w:p>
    <w:p w:rsidR="00C47D0C" w:rsidRPr="00C47D0C" w:rsidRDefault="00C47D0C" w:rsidP="00C47D0C">
      <w:pPr>
        <w:spacing w:line="360" w:lineRule="auto"/>
        <w:rPr>
          <w:color w:val="000000" w:themeColor="text1"/>
        </w:rPr>
      </w:pPr>
      <w:r w:rsidRPr="00C47D0C">
        <w:rPr>
          <w:color w:val="000000" w:themeColor="text1"/>
        </w:rPr>
        <w:t>Большинство из тех, у кого я приобретал знания, относились к муджтахидам. В одном только городе Сана их количество таково, что хватило бы для всех йеменский городов.</w:t>
      </w:r>
    </w:p>
    <w:p w:rsidR="00C47D0C" w:rsidRPr="00C47D0C" w:rsidRDefault="00AE39EE" w:rsidP="00C47D0C">
      <w:pPr>
        <w:spacing w:line="360" w:lineRule="auto"/>
        <w:rPr>
          <w:color w:val="000000" w:themeColor="text1"/>
        </w:rPr>
      </w:pPr>
      <w:r>
        <w:rPr>
          <w:color w:val="000000" w:themeColor="text1"/>
        </w:rPr>
        <w:t>А что касается заложников так</w:t>
      </w:r>
      <w:r w:rsidR="00C47D0C" w:rsidRPr="00C47D0C">
        <w:rPr>
          <w:color w:val="000000" w:themeColor="text1"/>
        </w:rPr>
        <w:t>лида, то невозможно даже представить, чтобы кто-то из них признал в другом степень иджтихада, несмотря на то, что по их же собственным убеждениям, освоение наук, необходимых для достижения степени ид</w:t>
      </w:r>
      <w:r>
        <w:rPr>
          <w:color w:val="000000" w:themeColor="text1"/>
        </w:rPr>
        <w:t>жтихада, у них сводится к пяти</w:t>
      </w:r>
      <w:r>
        <w:rPr>
          <w:rStyle w:val="ad"/>
          <w:color w:val="000000" w:themeColor="text1"/>
        </w:rPr>
        <w:footnoteReference w:id="2306"/>
      </w:r>
      <w:r>
        <w:rPr>
          <w:color w:val="000000" w:themeColor="text1"/>
        </w:rPr>
        <w:t>,</w:t>
      </w:r>
      <w:r w:rsidR="00C47D0C" w:rsidRPr="00C47D0C">
        <w:rPr>
          <w:color w:val="000000" w:themeColor="text1"/>
        </w:rPr>
        <w:t xml:space="preserve"> которые упоминаются в книгах по основам фикха. Тогда как эти науки являются лишь малой долей из знаний тех муджтахидов, о которых я упоминал ранее.</w:t>
      </w:r>
    </w:p>
    <w:p w:rsidR="00C47D0C" w:rsidRPr="00C47D0C" w:rsidRDefault="00C47D0C" w:rsidP="00C47D0C">
      <w:pPr>
        <w:spacing w:line="360" w:lineRule="auto"/>
        <w:rPr>
          <w:color w:val="000000" w:themeColor="text1"/>
        </w:rPr>
      </w:pPr>
      <w:r w:rsidRPr="00C47D0C">
        <w:rPr>
          <w:color w:val="000000" w:themeColor="text1"/>
        </w:rPr>
        <w:t>Автор (аш-Шаукани) сказал: «Из числа удивительного, которое я могу поведать тебе, это то, что когда увеличилось количество ошибок и путаницы среди судей во времена халифата, я спросил дозволения правителя, чтобы собрать их всех для увещевания и побуждения к справедливости и предостережения от несправедливости. Собралось около сорока судей и я спросил их о некоторых вещах, связанных с условиями судейства, описанных в книгах по фикху. И никто из них не смог дать вразумительного ответа, более того, все они признались, что не разбираются даже в нюансах самого такълида, не говоря уже о знании наук, необходимых для иджтихада или хотя бы части из них.</w:t>
      </w:r>
    </w:p>
    <w:p w:rsidR="00C47D0C" w:rsidRPr="00C47D0C" w:rsidRDefault="00C47D0C" w:rsidP="00C47D0C">
      <w:pPr>
        <w:spacing w:line="360" w:lineRule="auto"/>
        <w:rPr>
          <w:color w:val="000000" w:themeColor="text1"/>
        </w:rPr>
      </w:pPr>
      <w:r w:rsidRPr="00C47D0C">
        <w:rPr>
          <w:color w:val="000000" w:themeColor="text1"/>
        </w:rPr>
        <w:t>О, если бы при этом их халатном отношении к знанию они хотя бы отличались набожностью! Ведь, поистине, набожность сдерживает человека от опрометчивости и направляет к тому, чтобы незнание исцелялось посредством вопроса. Набожность удерживает от распоряжения имуществом мусульман и сдерживает от поспешности при наличии даже самых незначительных сомнений.</w:t>
      </w:r>
    </w:p>
    <w:p w:rsidR="00C47D0C" w:rsidRPr="00C47D0C" w:rsidRDefault="00C47D0C" w:rsidP="00C47D0C">
      <w:pPr>
        <w:spacing w:line="360" w:lineRule="auto"/>
        <w:rPr>
          <w:color w:val="000000" w:themeColor="text1"/>
        </w:rPr>
      </w:pPr>
      <w:r w:rsidRPr="00C47D0C">
        <w:rPr>
          <w:color w:val="000000" w:themeColor="text1"/>
        </w:rPr>
        <w:lastRenderedPageBreak/>
        <w:t>И я могу поклясться, что если в судье отсутствие набожности соединится с невежеством, это будет хуже для рабов Аллаха, чем шайтан, ведь в таком случае он будет судит</w:t>
      </w:r>
      <w:r w:rsidR="00AE39EE">
        <w:rPr>
          <w:color w:val="000000" w:themeColor="text1"/>
        </w:rPr>
        <w:t>ь между людьми на основании таг</w:t>
      </w:r>
      <w:r w:rsidRPr="00C47D0C">
        <w:rPr>
          <w:color w:val="000000" w:themeColor="text1"/>
        </w:rPr>
        <w:t>ута, тогда как они будут считать, что он судит между ними по законам пречистого Шариата. Такой судья станет вить сети, чтобы присвоить их имущество и пожирать его без права, тем более когда это будет касаться имущества беззащитных сирот и женщин. О Аллах, исправь положение рабов Своих и отдали их от всего того, чем ты недоволен!»</w:t>
      </w:r>
      <w:r w:rsidR="00AE39EE">
        <w:rPr>
          <w:color w:val="000000" w:themeColor="text1"/>
        </w:rPr>
        <w:t>.</w:t>
      </w:r>
    </w:p>
    <w:p w:rsidR="00C47D0C" w:rsidRPr="00C47D0C" w:rsidRDefault="00C47D0C" w:rsidP="00AE39EE">
      <w:pPr>
        <w:spacing w:line="360" w:lineRule="auto"/>
        <w:rPr>
          <w:color w:val="000000" w:themeColor="text1"/>
        </w:rPr>
      </w:pPr>
      <w:r w:rsidRPr="00C47D0C">
        <w:rPr>
          <w:color w:val="000000" w:themeColor="text1"/>
        </w:rPr>
        <w:t xml:space="preserve">В своё оправдание кто-то может сослаться на хадис, в котором говорится, что когда </w:t>
      </w:r>
      <w:r w:rsidR="00AE39EE">
        <w:rPr>
          <w:color w:val="000000" w:themeColor="text1"/>
        </w:rPr>
        <w:t>п</w:t>
      </w:r>
      <w:r w:rsidRPr="00C47D0C">
        <w:rPr>
          <w:color w:val="000000" w:themeColor="text1"/>
        </w:rPr>
        <w:t xml:space="preserve">ророк (да благословит его Аллах и приветствует) решил отправить ‘Али в Йемен судьёй, ‘Али сказал: </w:t>
      </w:r>
      <w:r w:rsidRPr="00AE39EE">
        <w:rPr>
          <w:i/>
          <w:iCs/>
          <w:color w:val="000000" w:themeColor="text1"/>
        </w:rPr>
        <w:t xml:space="preserve">«О </w:t>
      </w:r>
      <w:r w:rsidR="00AE39EE" w:rsidRPr="00AE39EE">
        <w:rPr>
          <w:i/>
          <w:iCs/>
          <w:color w:val="000000" w:themeColor="text1"/>
        </w:rPr>
        <w:t>п</w:t>
      </w:r>
      <w:r w:rsidRPr="00AE39EE">
        <w:rPr>
          <w:i/>
          <w:iCs/>
          <w:color w:val="000000" w:themeColor="text1"/>
        </w:rPr>
        <w:t>осланник Аллаха, ты отправляешь меня к ним, тогда как я являюсь юношей</w:t>
      </w:r>
      <w:r w:rsidR="00AE39EE" w:rsidRPr="00AE39EE">
        <w:rPr>
          <w:rStyle w:val="ad"/>
          <w:color w:val="000000" w:themeColor="text1"/>
        </w:rPr>
        <w:footnoteReference w:id="2307"/>
      </w:r>
      <w:r w:rsidRPr="00AE39EE">
        <w:rPr>
          <w:i/>
          <w:iCs/>
          <w:color w:val="000000" w:themeColor="text1"/>
        </w:rPr>
        <w:t xml:space="preserve"> и не знаю судейства?»</w:t>
      </w:r>
      <w:r w:rsidR="00AE39EE" w:rsidRPr="00AE39EE">
        <w:rPr>
          <w:i/>
          <w:iCs/>
          <w:color w:val="000000" w:themeColor="text1"/>
        </w:rPr>
        <w:t>.</w:t>
      </w:r>
      <w:r w:rsidRPr="00C47D0C">
        <w:rPr>
          <w:color w:val="000000" w:themeColor="text1"/>
        </w:rPr>
        <w:t xml:space="preserve"> Тогда </w:t>
      </w:r>
      <w:r w:rsidR="00AE39EE">
        <w:rPr>
          <w:color w:val="000000" w:themeColor="text1"/>
        </w:rPr>
        <w:t>п</w:t>
      </w:r>
      <w:r w:rsidRPr="00C47D0C">
        <w:rPr>
          <w:color w:val="000000" w:themeColor="text1"/>
        </w:rPr>
        <w:t xml:space="preserve">ророк (да благословит его Аллах и приветствует) хлопнул его по груди и сказал: </w:t>
      </w:r>
      <w:r w:rsidRPr="00AE39EE">
        <w:rPr>
          <w:b/>
          <w:bCs/>
          <w:i/>
          <w:iCs/>
          <w:color w:val="000000" w:themeColor="text1"/>
        </w:rPr>
        <w:t>«О Аллах, веди его и укрепи его слово».</w:t>
      </w:r>
      <w:r w:rsidRPr="00C47D0C">
        <w:rPr>
          <w:color w:val="000000" w:themeColor="text1"/>
        </w:rPr>
        <w:t xml:space="preserve"> ‘Али сказал: </w:t>
      </w:r>
      <w:r w:rsidRPr="00AE39EE">
        <w:rPr>
          <w:i/>
          <w:iCs/>
          <w:color w:val="000000" w:themeColor="text1"/>
        </w:rPr>
        <w:t>«Клянусь Расщепляющим зёрна, после этого я никогда не сомневался в принятии решения в суде между двумя препирающимися».</w:t>
      </w:r>
      <w:r w:rsidRPr="00C47D0C">
        <w:rPr>
          <w:color w:val="000000" w:themeColor="text1"/>
        </w:rPr>
        <w:t xml:space="preserve"> Хадис привели авторы сборников «</w:t>
      </w:r>
      <w:r w:rsidR="00AE39EE">
        <w:rPr>
          <w:color w:val="000000" w:themeColor="text1"/>
        </w:rPr>
        <w:t>а</w:t>
      </w:r>
      <w:r w:rsidRPr="00C47D0C">
        <w:rPr>
          <w:color w:val="000000" w:themeColor="text1"/>
        </w:rPr>
        <w:t>с-</w:t>
      </w:r>
      <w:r w:rsidR="00AE39EE">
        <w:rPr>
          <w:color w:val="000000" w:themeColor="text1"/>
        </w:rPr>
        <w:t>Сунан» и другие</w:t>
      </w:r>
      <w:r w:rsidR="00AE39EE">
        <w:rPr>
          <w:rStyle w:val="ad"/>
          <w:color w:val="000000" w:themeColor="text1"/>
        </w:rPr>
        <w:footnoteReference w:id="2308"/>
      </w:r>
      <w:r w:rsidRPr="00C47D0C">
        <w:rPr>
          <w:color w:val="000000" w:themeColor="text1"/>
        </w:rPr>
        <w:t>.</w:t>
      </w:r>
    </w:p>
    <w:p w:rsidR="00C47D0C" w:rsidRPr="00C47D0C" w:rsidRDefault="00C47D0C" w:rsidP="00C47D0C">
      <w:pPr>
        <w:spacing w:line="360" w:lineRule="auto"/>
        <w:rPr>
          <w:color w:val="000000" w:themeColor="text1"/>
        </w:rPr>
      </w:pPr>
      <w:r w:rsidRPr="00C47D0C">
        <w:rPr>
          <w:color w:val="000000" w:themeColor="text1"/>
        </w:rPr>
        <w:t>Может ли этот хадис, исходя из слов «Я явл</w:t>
      </w:r>
      <w:r w:rsidR="00AE39EE">
        <w:rPr>
          <w:color w:val="000000" w:themeColor="text1"/>
        </w:rPr>
        <w:t>яюсь юношей и не знаю судейства</w:t>
      </w:r>
      <w:r w:rsidRPr="00C47D0C">
        <w:rPr>
          <w:color w:val="000000" w:themeColor="text1"/>
        </w:rPr>
        <w:t>», указывать на дозволенность судейства того, кто не является муджтахидом?</w:t>
      </w:r>
    </w:p>
    <w:p w:rsidR="00C47D0C" w:rsidRPr="00C47D0C" w:rsidRDefault="00C47D0C" w:rsidP="00C47D0C">
      <w:pPr>
        <w:spacing w:line="360" w:lineRule="auto"/>
        <w:rPr>
          <w:color w:val="000000" w:themeColor="text1"/>
        </w:rPr>
      </w:pPr>
      <w:r w:rsidRPr="00C47D0C">
        <w:rPr>
          <w:color w:val="000000" w:themeColor="text1"/>
        </w:rPr>
        <w:t>Я предлагаю всем тем, кто держится за эти слова, как за довод, привести человека, который бы обратился с мольбой за судью, не имеющего знаний о судействе, подобной пророческой мольбой, после которой он бы не сомневался ни в одном своём решении, разбирая тяжбы между людьми, как это произошло с ‘Али. И если всё будет именно так, то мы не против этого.</w:t>
      </w:r>
    </w:p>
    <w:p w:rsidR="00DD54A7" w:rsidRDefault="00C47D0C" w:rsidP="00C47D0C">
      <w:pPr>
        <w:spacing w:line="360" w:lineRule="auto"/>
        <w:rPr>
          <w:color w:val="000000" w:themeColor="text1"/>
        </w:rPr>
      </w:pPr>
      <w:r w:rsidRPr="00C47D0C">
        <w:rPr>
          <w:color w:val="000000" w:themeColor="text1"/>
        </w:rPr>
        <w:lastRenderedPageBreak/>
        <w:t>Эта тема нуждается в более подробном разборе и освещении вопроса, что мы уже проделали в книге «Зафру-лляды», и желающий может обратиться к этому труду, так как в нём приведено достаточно, чтобы удовлетворить жаждущего и направить человека по прямой стезе.</w:t>
      </w:r>
    </w:p>
    <w:p w:rsidR="00AE39EE" w:rsidRDefault="00AE39EE" w:rsidP="00AE39EE">
      <w:pPr>
        <w:pStyle w:val="3"/>
      </w:pPr>
      <w:r w:rsidRPr="00F60D0D">
        <w:rPr>
          <w:sz w:val="28"/>
          <w:szCs w:val="28"/>
        </w:rPr>
        <w:t>•</w:t>
      </w:r>
      <w:r>
        <w:t xml:space="preserve"> ВОПРОС № 3:</w:t>
      </w:r>
      <w:r w:rsidRPr="00043686">
        <w:t xml:space="preserve"> </w:t>
      </w:r>
      <w:r w:rsidRPr="00AE39EE">
        <w:t>КАЧЕСТВА СУДЬИ</w:t>
      </w:r>
    </w:p>
    <w:p w:rsidR="00AE39EE" w:rsidRDefault="00AE39EE" w:rsidP="00AE39E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E39EE">
        <w:rPr>
          <w:i/>
          <w:iCs/>
          <w:color w:val="000000" w:themeColor="text1"/>
        </w:rPr>
        <w:t>Судья должен быть осторожным в отношении чужого имущества, справедливым в разбирательстве и беспристрастным в судействе</w:t>
      </w:r>
      <w:r>
        <w:rPr>
          <w:i/>
          <w:iCs/>
          <w:color w:val="000000" w:themeColor="text1"/>
        </w:rPr>
        <w:t>».</w:t>
      </w:r>
    </w:p>
    <w:p w:rsidR="00AE39EE" w:rsidRPr="00AE39EE" w:rsidRDefault="00AE39EE" w:rsidP="00AE39EE">
      <w:pPr>
        <w:spacing w:line="360" w:lineRule="auto"/>
        <w:rPr>
          <w:color w:val="000000" w:themeColor="text1"/>
        </w:rPr>
      </w:pPr>
      <w:r>
        <w:rPr>
          <w:color w:val="000000" w:themeColor="text1"/>
        </w:rPr>
        <w:t>Т</w:t>
      </w:r>
      <w:r w:rsidRPr="00AE39EE">
        <w:rPr>
          <w:color w:val="000000" w:themeColor="text1"/>
        </w:rPr>
        <w:t>ак как отсутствие осторожности в отношении чужого имущества, сделает его падким на взятки и станет преградой между ним и истиной, о чём будет говориться далее с позволения Аллаха. Это в равной степени относится и к тому, кто несправедлив по причине дерзости или заискивания перед кем-то, либо по причине личного пристрастия и предвзятости. Такой пренебрегает истиной, зная её, и тем самым входит в одну из категорий судей огня, так как он знал истину, но не судил по ней.</w:t>
      </w:r>
    </w:p>
    <w:p w:rsidR="00AE39EE" w:rsidRPr="00AE39EE" w:rsidRDefault="00AE39EE" w:rsidP="00AE39EE">
      <w:pPr>
        <w:spacing w:line="360" w:lineRule="auto"/>
        <w:rPr>
          <w:color w:val="000000" w:themeColor="text1"/>
        </w:rPr>
      </w:pPr>
      <w:r>
        <w:rPr>
          <w:color w:val="000000" w:themeColor="text1"/>
        </w:rPr>
        <w:t>Уалиюл</w:t>
      </w:r>
      <w:r w:rsidRPr="00AE39EE">
        <w:rPr>
          <w:color w:val="000000" w:themeColor="text1"/>
        </w:rPr>
        <w:t>лах ад-Дахляуи в «</w:t>
      </w:r>
      <w:r>
        <w:rPr>
          <w:color w:val="000000" w:themeColor="text1"/>
        </w:rPr>
        <w:t>а</w:t>
      </w:r>
      <w:r w:rsidRPr="00AE39EE">
        <w:rPr>
          <w:color w:val="000000" w:themeColor="text1"/>
        </w:rPr>
        <w:t>ль-</w:t>
      </w:r>
      <w:r>
        <w:rPr>
          <w:color w:val="000000" w:themeColor="text1"/>
        </w:rPr>
        <w:t>Худжа аль-балиг</w:t>
      </w:r>
      <w:r w:rsidRPr="00AE39EE">
        <w:rPr>
          <w:color w:val="000000" w:themeColor="text1"/>
        </w:rPr>
        <w:t xml:space="preserve">а» говорит: </w:t>
      </w:r>
      <w:r w:rsidRPr="00AE39EE">
        <w:rPr>
          <w:i/>
          <w:iCs/>
          <w:color w:val="000000" w:themeColor="text1"/>
        </w:rPr>
        <w:t>«Не назначается судьёй никто, кроме известного своей справедливостью и непричастностью к притеснению и предвзятости. Также он должен обладать знаниями, в особенности той области, которая касается судейства. Причина этого понятна, так как нет пользы от судьи, кроме как если он будет соответствовать этим критериям».</w:t>
      </w:r>
    </w:p>
    <w:p w:rsidR="00AE39EE" w:rsidRPr="00AE39EE" w:rsidRDefault="00AE39EE" w:rsidP="00AE39EE">
      <w:pPr>
        <w:spacing w:line="360" w:lineRule="auto"/>
        <w:rPr>
          <w:color w:val="000000" w:themeColor="text1"/>
        </w:rPr>
      </w:pPr>
      <w:r w:rsidRPr="00AE39EE">
        <w:rPr>
          <w:color w:val="000000" w:themeColor="text1"/>
        </w:rPr>
        <w:t xml:space="preserve">А что касается назначения судей со стороны несправедливых правителей, то ведь правитель, которому Аллах обязал подчиняться в Своей Величественной Книге, а также в достоверных хадисах, передающихся от Его </w:t>
      </w:r>
      <w:r>
        <w:rPr>
          <w:color w:val="000000" w:themeColor="text1"/>
        </w:rPr>
        <w:t>п</w:t>
      </w:r>
      <w:r w:rsidRPr="00AE39EE">
        <w:rPr>
          <w:color w:val="000000" w:themeColor="text1"/>
        </w:rPr>
        <w:t xml:space="preserve">осланника (да благословит его Аллах и приветствует) множественными путями – это правитель-мусульманин, который не совершил явного неверия и при этом выполняет самый великий из столпов </w:t>
      </w:r>
      <w:r>
        <w:rPr>
          <w:color w:val="000000" w:themeColor="text1"/>
        </w:rPr>
        <w:t>и</w:t>
      </w:r>
      <w:r w:rsidRPr="00AE39EE">
        <w:rPr>
          <w:color w:val="000000" w:themeColor="text1"/>
        </w:rPr>
        <w:t xml:space="preserve">слама и самый величественный из его обрядов – а это пятикратная молитва. Это и есть тот правитель, подчиняться и выполнять повеления которого обязаны люди, и запрещено им выходить из его подчинения, за исключением того, когда он не повелевает греховное. Обоснованием этому служит хадис, в котором говорится: </w:t>
      </w:r>
      <w:r w:rsidRPr="00AE39EE">
        <w:rPr>
          <w:b/>
          <w:bCs/>
          <w:i/>
          <w:iCs/>
          <w:color w:val="000000" w:themeColor="text1"/>
        </w:rPr>
        <w:t>«Нет подчинения сотворённому в ослушании Творца»</w:t>
      </w:r>
      <w:r w:rsidRPr="00AE39EE">
        <w:rPr>
          <w:rStyle w:val="ad"/>
          <w:color w:val="000000" w:themeColor="text1"/>
        </w:rPr>
        <w:footnoteReference w:id="2309"/>
      </w:r>
      <w:r w:rsidRPr="00AE39EE">
        <w:rPr>
          <w:color w:val="000000" w:themeColor="text1"/>
        </w:rPr>
        <w:t xml:space="preserve">, а также другой хадис: </w:t>
      </w:r>
      <w:r w:rsidRPr="00AE39EE">
        <w:rPr>
          <w:b/>
          <w:bCs/>
          <w:i/>
          <w:iCs/>
          <w:color w:val="000000" w:themeColor="text1"/>
        </w:rPr>
        <w:t>«Поистине, подчинение может быть лишь в рамках дозволенного»</w:t>
      </w:r>
      <w:r w:rsidRPr="00AE39EE">
        <w:rPr>
          <w:rStyle w:val="ad"/>
          <w:color w:val="000000" w:themeColor="text1"/>
        </w:rPr>
        <w:footnoteReference w:id="2310"/>
      </w:r>
      <w:r w:rsidRPr="00AE39EE">
        <w:rPr>
          <w:color w:val="000000" w:themeColor="text1"/>
        </w:rPr>
        <w:t xml:space="preserve">. И </w:t>
      </w:r>
      <w:r w:rsidRPr="00AE39EE">
        <w:rPr>
          <w:color w:val="000000" w:themeColor="text1"/>
        </w:rPr>
        <w:lastRenderedPageBreak/>
        <w:t>если правитель повелевает богоугодное дело, становится обязательным выполнение его повеления. А его приказ учёному, чтобы тот стал судьёй – это повеление в богоугодном деле, поэтому учёный обязан согласиться, так как на это указывают прямые тексты Корана и Сунны. И это положение, относительно подчинения правителю, остаётся таковым, несмотря на его грехи или несправедливость по отношению к своему народу, так как это никак не связано с необходимостью подчинения ему. В воплощении этого наши праведные предшественники послужили для нас хорошим примером. Они выполняли поручения правителей Бану Умеййа и работали при них судьями, несмотря на то, что видели со стороны некоторых из них бесправное пролитие крови мусульман и присвоение запретного для них имущества.</w:t>
      </w:r>
    </w:p>
    <w:p w:rsidR="00DD54A7" w:rsidRDefault="00AE39EE" w:rsidP="00AE39EE">
      <w:pPr>
        <w:spacing w:line="360" w:lineRule="auto"/>
        <w:rPr>
          <w:color w:val="000000" w:themeColor="text1"/>
        </w:rPr>
      </w:pPr>
      <w:r w:rsidRPr="00AE39EE">
        <w:rPr>
          <w:color w:val="000000" w:themeColor="text1"/>
        </w:rPr>
        <w:t>Да, несомненно, в отношении судейства пришли тексты, как побуждающие к этому, так и предостерегающие от него. Более того, имеются священные тексты с предостережением в отношении того, что шире, чем простое судейство – а это правление в общем.</w:t>
      </w:r>
    </w:p>
    <w:p w:rsidR="00740A55" w:rsidRPr="00740A55" w:rsidRDefault="00740A55" w:rsidP="00740A55">
      <w:pPr>
        <w:spacing w:line="360" w:lineRule="auto"/>
        <w:rPr>
          <w:color w:val="000000" w:themeColor="text1"/>
        </w:rPr>
      </w:pPr>
      <w:r w:rsidRPr="00740A55">
        <w:rPr>
          <w:color w:val="000000" w:themeColor="text1"/>
        </w:rPr>
        <w:t xml:space="preserve">Мне видится наиболее правильным то, что совмещение этих хадисов напрямую зависит от личностных качеств самих людей. Кто уверен в том, что сможет отстаивать истину и будет непоколебим, не проявит слабости и при этом компетентен в судействе, а также не находит в себе желания наживы и будет справедлив, судя между влиятельным и слабым, то в отношении такого человека будет лучше, если он пойдёт в судьи, если не сказать, что это является обязательным для него. </w:t>
      </w:r>
    </w:p>
    <w:p w:rsidR="00740A55" w:rsidRPr="00740A55" w:rsidRDefault="00740A55" w:rsidP="00740A55">
      <w:pPr>
        <w:spacing w:line="360" w:lineRule="auto"/>
        <w:rPr>
          <w:color w:val="000000" w:themeColor="text1"/>
        </w:rPr>
      </w:pPr>
      <w:r w:rsidRPr="00740A55">
        <w:rPr>
          <w:color w:val="000000" w:themeColor="text1"/>
        </w:rPr>
        <w:t>Если же человек не дотягивает до подобных качеств и не описан всем этим, то оставление судейства лучше, и, возможно, в его случае это также является обязательным для него.</w:t>
      </w:r>
    </w:p>
    <w:p w:rsidR="00740A55" w:rsidRPr="00740A55" w:rsidRDefault="00740A55" w:rsidP="00740A55">
      <w:pPr>
        <w:spacing w:line="360" w:lineRule="auto"/>
        <w:rPr>
          <w:color w:val="000000" w:themeColor="text1"/>
        </w:rPr>
      </w:pPr>
      <w:r w:rsidRPr="00740A55">
        <w:rPr>
          <w:color w:val="000000" w:themeColor="text1"/>
        </w:rPr>
        <w:t xml:space="preserve">Одним из доводов, которые на это указывают, являются слова </w:t>
      </w:r>
      <w:r>
        <w:rPr>
          <w:color w:val="000000" w:themeColor="text1"/>
        </w:rPr>
        <w:t>п</w:t>
      </w:r>
      <w:r w:rsidRPr="00740A55">
        <w:rPr>
          <w:color w:val="000000" w:themeColor="text1"/>
        </w:rPr>
        <w:t xml:space="preserve">ророка (да благословит его Аллах и приветствует), сказанные им Абу Зарру: </w:t>
      </w:r>
      <w:r w:rsidRPr="00740A55">
        <w:rPr>
          <w:b/>
          <w:bCs/>
          <w:i/>
          <w:iCs/>
          <w:color w:val="000000" w:themeColor="text1"/>
        </w:rPr>
        <w:t>«Я вижу в тебе слабость»</w:t>
      </w:r>
      <w:r w:rsidRPr="00740A55">
        <w:rPr>
          <w:color w:val="000000" w:themeColor="text1"/>
        </w:rPr>
        <w:t>, – после чего посоветовал ему сторониться руководящих должностей, как это</w:t>
      </w:r>
      <w:r>
        <w:rPr>
          <w:color w:val="000000" w:themeColor="text1"/>
        </w:rPr>
        <w:t xml:space="preserve"> передаётся в известном хадисе</w:t>
      </w:r>
      <w:r>
        <w:rPr>
          <w:rStyle w:val="ad"/>
          <w:color w:val="000000" w:themeColor="text1"/>
        </w:rPr>
        <w:footnoteReference w:id="2311"/>
      </w:r>
      <w:r w:rsidRPr="00740A55">
        <w:rPr>
          <w:color w:val="000000" w:themeColor="text1"/>
        </w:rPr>
        <w:t>.</w:t>
      </w:r>
    </w:p>
    <w:p w:rsidR="00AE39EE" w:rsidRDefault="00740A55" w:rsidP="00740A55">
      <w:pPr>
        <w:spacing w:line="360" w:lineRule="auto"/>
        <w:rPr>
          <w:color w:val="000000" w:themeColor="text1"/>
        </w:rPr>
      </w:pPr>
      <w:r w:rsidRPr="00740A55">
        <w:rPr>
          <w:color w:val="000000" w:themeColor="text1"/>
        </w:rPr>
        <w:t>Этот вопрос я разъяснил в отдельной работе, посвящённой судейству, а также подробно разобрал вопросы правления в книге «</w:t>
      </w:r>
      <w:r>
        <w:rPr>
          <w:color w:val="000000" w:themeColor="text1"/>
        </w:rPr>
        <w:t>Иклиль аль-карама фи тибьян мак</w:t>
      </w:r>
      <w:r w:rsidRPr="00740A55">
        <w:rPr>
          <w:color w:val="000000" w:themeColor="text1"/>
        </w:rPr>
        <w:t xml:space="preserve">асыд аль-имама». Обе эти работы полностью посвящены этим двум вопросам, а Аллах ведёт того, кого пожелает по </w:t>
      </w:r>
      <w:r w:rsidRPr="00740A55">
        <w:rPr>
          <w:color w:val="000000" w:themeColor="text1"/>
        </w:rPr>
        <w:lastRenderedPageBreak/>
        <w:t xml:space="preserve">прямому пути, и Он </w:t>
      </w:r>
      <w:r>
        <w:rPr>
          <w:color w:val="000000" w:themeColor="text1"/>
        </w:rPr>
        <w:t xml:space="preserve">- </w:t>
      </w:r>
      <w:r w:rsidRPr="00740A55">
        <w:rPr>
          <w:color w:val="000000" w:themeColor="text1"/>
        </w:rPr>
        <w:t>Тот, к Кому обращаются за помощью и поддержкой, и Тот, Кто дарует успех.</w:t>
      </w:r>
    </w:p>
    <w:p w:rsidR="00740A55" w:rsidRDefault="00740A55" w:rsidP="00740A55">
      <w:pPr>
        <w:pStyle w:val="3"/>
      </w:pPr>
      <w:r w:rsidRPr="00F60D0D">
        <w:rPr>
          <w:sz w:val="28"/>
          <w:szCs w:val="28"/>
        </w:rPr>
        <w:t>•</w:t>
      </w:r>
      <w:r>
        <w:t xml:space="preserve"> ВОПРОС № 4:</w:t>
      </w:r>
      <w:r w:rsidRPr="00043686">
        <w:t xml:space="preserve"> </w:t>
      </w:r>
      <w:r w:rsidRPr="00740A55">
        <w:t>КАКОВО ПОЛОЖЕНИЕ ТОГО, КТО СТРЕМИТСЯ БЫТЬ СУДЬЁЙ?</w:t>
      </w:r>
    </w:p>
    <w:p w:rsidR="00740A55" w:rsidRDefault="00740A55" w:rsidP="00740A5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740A55">
        <w:rPr>
          <w:i/>
          <w:iCs/>
          <w:color w:val="000000" w:themeColor="text1"/>
        </w:rPr>
        <w:t xml:space="preserve"> запрещено стремиться на пост судьи</w:t>
      </w:r>
      <w:r>
        <w:rPr>
          <w:i/>
          <w:iCs/>
          <w:color w:val="000000" w:themeColor="text1"/>
        </w:rPr>
        <w:t>».</w:t>
      </w:r>
    </w:p>
    <w:p w:rsidR="00740A55" w:rsidRPr="00740A55" w:rsidRDefault="00740A55" w:rsidP="00740A55">
      <w:pPr>
        <w:spacing w:line="360" w:lineRule="auto"/>
        <w:rPr>
          <w:color w:val="000000" w:themeColor="text1"/>
        </w:rPr>
      </w:pPr>
      <w:r>
        <w:rPr>
          <w:color w:val="000000" w:themeColor="text1"/>
        </w:rPr>
        <w:t>И</w:t>
      </w:r>
      <w:r w:rsidRPr="00740A55">
        <w:rPr>
          <w:color w:val="000000" w:themeColor="text1"/>
        </w:rPr>
        <w:t>сходя из хадиса, приводимого в обоих Сахихах со слов ‘Абд</w:t>
      </w:r>
      <w:r>
        <w:rPr>
          <w:color w:val="000000" w:themeColor="text1"/>
        </w:rPr>
        <w:t xml:space="preserve"> </w:t>
      </w:r>
      <w:r w:rsidRPr="00740A55">
        <w:rPr>
          <w:color w:val="000000" w:themeColor="text1"/>
        </w:rPr>
        <w:t>у</w:t>
      </w:r>
      <w:r>
        <w:rPr>
          <w:color w:val="000000" w:themeColor="text1"/>
        </w:rPr>
        <w:t>р-Р</w:t>
      </w:r>
      <w:r w:rsidRPr="00740A55">
        <w:rPr>
          <w:color w:val="000000" w:themeColor="text1"/>
        </w:rPr>
        <w:t xml:space="preserve">ахмана ибн Самуры о том, что </w:t>
      </w:r>
      <w:r>
        <w:rPr>
          <w:color w:val="000000" w:themeColor="text1"/>
        </w:rPr>
        <w:t>п</w:t>
      </w:r>
      <w:r w:rsidRPr="00740A55">
        <w:rPr>
          <w:color w:val="000000" w:themeColor="text1"/>
        </w:rPr>
        <w:t xml:space="preserve">осланник Аллаха (да благословит его Аллах и приветствует) сказал ему: </w:t>
      </w:r>
      <w:r w:rsidRPr="00740A55">
        <w:rPr>
          <w:b/>
          <w:bCs/>
          <w:i/>
          <w:iCs/>
          <w:color w:val="000000" w:themeColor="text1"/>
        </w:rPr>
        <w:t>«О ‘Абд</w:t>
      </w:r>
      <w:r>
        <w:rPr>
          <w:b/>
          <w:bCs/>
          <w:i/>
          <w:iCs/>
          <w:color w:val="000000" w:themeColor="text1"/>
        </w:rPr>
        <w:t xml:space="preserve"> </w:t>
      </w:r>
      <w:r w:rsidRPr="00740A55">
        <w:rPr>
          <w:b/>
          <w:bCs/>
          <w:i/>
          <w:iCs/>
          <w:color w:val="000000" w:themeColor="text1"/>
        </w:rPr>
        <w:t>у</w:t>
      </w:r>
      <w:r>
        <w:rPr>
          <w:b/>
          <w:bCs/>
          <w:i/>
          <w:iCs/>
          <w:color w:val="000000" w:themeColor="text1"/>
        </w:rPr>
        <w:t>р-Р</w:t>
      </w:r>
      <w:r w:rsidRPr="00740A55">
        <w:rPr>
          <w:b/>
          <w:bCs/>
          <w:i/>
          <w:iCs/>
          <w:color w:val="000000" w:themeColor="text1"/>
        </w:rPr>
        <w:t>ахман ибн Самура, не проси правления, ведь, поистине, если оно будет дано без того, чтобы ты просил его, тебе будет оказана помощь. Если же тебе предоставят правление из-за твоей просьбы, ты будешь предоставлен ему (лишившись поддержки Аллаха)»</w:t>
      </w:r>
      <w:r w:rsidRPr="00740A55">
        <w:rPr>
          <w:rStyle w:val="ad"/>
          <w:color w:val="000000" w:themeColor="text1"/>
        </w:rPr>
        <w:footnoteReference w:id="2312"/>
      </w:r>
      <w:r w:rsidRPr="00740A55">
        <w:rPr>
          <w:color w:val="000000" w:themeColor="text1"/>
        </w:rPr>
        <w:t>.</w:t>
      </w:r>
    </w:p>
    <w:p w:rsidR="00740A55" w:rsidRPr="00740A55" w:rsidRDefault="00740A55" w:rsidP="00740A55">
      <w:pPr>
        <w:spacing w:line="360" w:lineRule="auto"/>
        <w:rPr>
          <w:color w:val="000000" w:themeColor="text1"/>
        </w:rPr>
      </w:pPr>
      <w:r w:rsidRPr="00740A55">
        <w:rPr>
          <w:color w:val="000000" w:themeColor="text1"/>
        </w:rPr>
        <w:t xml:space="preserve">Также Ахмад (3/118), Абу Дауд (3578), Ибн Маджа (2309) и ат-Тирмизи (1323), подтвердивший его достоверность, привели хадис со слов Анаса о том, что </w:t>
      </w:r>
      <w:r>
        <w:rPr>
          <w:color w:val="000000" w:themeColor="text1"/>
        </w:rPr>
        <w:t>п</w:t>
      </w:r>
      <w:r w:rsidRPr="00740A55">
        <w:rPr>
          <w:color w:val="000000" w:themeColor="text1"/>
        </w:rPr>
        <w:t xml:space="preserve">осланник Аллаха (да благословит его Аллах и приветствует) сказал: </w:t>
      </w:r>
      <w:r w:rsidRPr="00740A55">
        <w:rPr>
          <w:b/>
          <w:bCs/>
          <w:i/>
          <w:iCs/>
          <w:color w:val="000000" w:themeColor="text1"/>
        </w:rPr>
        <w:t xml:space="preserve">«Кто просил назначить его судьёй, будет предоставлен сам себе. А к тому, кого назначат судьёй против его воли, будет </w:t>
      </w:r>
      <w:r>
        <w:rPr>
          <w:b/>
          <w:bCs/>
          <w:i/>
          <w:iCs/>
          <w:color w:val="000000" w:themeColor="text1"/>
        </w:rPr>
        <w:t>послан ангел, направляющий его»</w:t>
      </w:r>
      <w:r w:rsidRPr="00740A55">
        <w:rPr>
          <w:rStyle w:val="ad"/>
          <w:color w:val="000000" w:themeColor="text1"/>
        </w:rPr>
        <w:footnoteReference w:id="2313"/>
      </w:r>
      <w:r w:rsidRPr="00740A55">
        <w:rPr>
          <w:color w:val="000000" w:themeColor="text1"/>
        </w:rPr>
        <w:t>.</w:t>
      </w:r>
    </w:p>
    <w:p w:rsidR="00740A55" w:rsidRPr="00740A55" w:rsidRDefault="00740A55" w:rsidP="00740A55">
      <w:pPr>
        <w:spacing w:line="360" w:lineRule="auto"/>
        <w:rPr>
          <w:b/>
          <w:bCs/>
          <w:i/>
          <w:iCs/>
          <w:color w:val="000000" w:themeColor="text1"/>
        </w:rPr>
      </w:pPr>
      <w:r w:rsidRPr="00740A55">
        <w:rPr>
          <w:color w:val="000000" w:themeColor="text1"/>
        </w:rPr>
        <w:t xml:space="preserve">Также аль-Бухари (7148) и другие привели хадис со слов Абу Хурейры о том, что </w:t>
      </w:r>
      <w:r>
        <w:rPr>
          <w:color w:val="000000" w:themeColor="text1"/>
        </w:rPr>
        <w:t>п</w:t>
      </w:r>
      <w:r w:rsidRPr="00740A55">
        <w:rPr>
          <w:color w:val="000000" w:themeColor="text1"/>
        </w:rPr>
        <w:t xml:space="preserve">осланник Аллаха (да благословит его Аллах и приветствует) сказал: </w:t>
      </w:r>
      <w:r w:rsidRPr="00740A55">
        <w:rPr>
          <w:b/>
          <w:bCs/>
          <w:i/>
          <w:iCs/>
          <w:color w:val="000000" w:themeColor="text1"/>
        </w:rPr>
        <w:t xml:space="preserve">«Поистине, вы будете стремиться к правлению, которое обернётся сожалением в Судный </w:t>
      </w:r>
      <w:r>
        <w:rPr>
          <w:b/>
          <w:bCs/>
          <w:i/>
          <w:iCs/>
          <w:color w:val="000000" w:themeColor="text1"/>
        </w:rPr>
        <w:t>Д</w:t>
      </w:r>
      <w:r w:rsidRPr="00740A55">
        <w:rPr>
          <w:b/>
          <w:bCs/>
          <w:i/>
          <w:iCs/>
          <w:color w:val="000000" w:themeColor="text1"/>
        </w:rPr>
        <w:t>ень. Прекрасно лишь начало правления, а конец его ужасен».</w:t>
      </w:r>
    </w:p>
    <w:p w:rsidR="00740A55" w:rsidRPr="00740A55" w:rsidRDefault="00740A55" w:rsidP="00740A55">
      <w:pPr>
        <w:spacing w:line="360" w:lineRule="auto"/>
        <w:rPr>
          <w:color w:val="000000" w:themeColor="text1"/>
        </w:rPr>
      </w:pPr>
      <w:r w:rsidRPr="00740A55">
        <w:rPr>
          <w:color w:val="000000" w:themeColor="text1"/>
        </w:rPr>
        <w:t xml:space="preserve">Эти хадисы не противоречат хадису, который привёл Абу Дауд (3575) с приемлемым иснадом со слов Абу Хурейры о том, что </w:t>
      </w:r>
      <w:r>
        <w:rPr>
          <w:color w:val="000000" w:themeColor="text1"/>
        </w:rPr>
        <w:t>п</w:t>
      </w:r>
      <w:r w:rsidRPr="00740A55">
        <w:rPr>
          <w:color w:val="000000" w:themeColor="text1"/>
        </w:rPr>
        <w:t xml:space="preserve">осланник Аллаха (да благословит его Аллах и приветствует) сказал: </w:t>
      </w:r>
      <w:r w:rsidRPr="00740A55">
        <w:rPr>
          <w:b/>
          <w:bCs/>
          <w:i/>
          <w:iCs/>
          <w:color w:val="000000" w:themeColor="text1"/>
        </w:rPr>
        <w:t>«Кто попросил должность судьи, после чего его справедливость взяла верх над его несправедливостью, войдёт в Рай. А тот, чья несправедливость взяла верх над справедливостью, войдёт в Ад»</w:t>
      </w:r>
      <w:r w:rsidRPr="00740A55">
        <w:rPr>
          <w:rStyle w:val="ad"/>
          <w:color w:val="000000" w:themeColor="text1"/>
        </w:rPr>
        <w:footnoteReference w:id="2314"/>
      </w:r>
      <w:r w:rsidRPr="00740A55">
        <w:rPr>
          <w:color w:val="000000" w:themeColor="text1"/>
        </w:rPr>
        <w:t>. И это потому, что грех прошения должности судьи связан именно с самой просьбой, однако после этого он получил награду за свою справедливость, которая взяла верх над несправедливостью.</w:t>
      </w:r>
    </w:p>
    <w:p w:rsidR="00740A55" w:rsidRPr="00740A55" w:rsidRDefault="00740A55" w:rsidP="00740A55">
      <w:pPr>
        <w:spacing w:line="360" w:lineRule="auto"/>
        <w:rPr>
          <w:color w:val="000000" w:themeColor="text1"/>
        </w:rPr>
      </w:pPr>
      <w:r w:rsidRPr="00740A55">
        <w:rPr>
          <w:color w:val="000000" w:themeColor="text1"/>
        </w:rPr>
        <w:lastRenderedPageBreak/>
        <w:t>Также автор в «Нейл</w:t>
      </w:r>
      <w:r>
        <w:rPr>
          <w:color w:val="000000" w:themeColor="text1"/>
        </w:rPr>
        <w:t>ь аль-</w:t>
      </w:r>
      <w:r w:rsidRPr="00740A55">
        <w:rPr>
          <w:color w:val="000000" w:themeColor="text1"/>
        </w:rPr>
        <w:t xml:space="preserve">аутар» сказал: </w:t>
      </w:r>
      <w:r w:rsidRPr="00740A55">
        <w:rPr>
          <w:i/>
          <w:iCs/>
          <w:color w:val="000000" w:themeColor="text1"/>
        </w:rPr>
        <w:t>«И увеличилось число невежд, стремящихся к этой почётной должности, вплоть до того, что они выкупали её посредством денег у тех, кто ещё более невежественен, чем они сами. И эта беда разрослась настолько, что достигла всех уголков Йемена».</w:t>
      </w:r>
    </w:p>
    <w:p w:rsidR="00740A55" w:rsidRDefault="00740A55" w:rsidP="00740A55">
      <w:pPr>
        <w:spacing w:line="360" w:lineRule="auto"/>
        <w:rPr>
          <w:color w:val="000000" w:themeColor="text1"/>
        </w:rPr>
      </w:pPr>
      <w:r w:rsidRPr="00740A55">
        <w:rPr>
          <w:color w:val="000000" w:themeColor="text1"/>
        </w:rPr>
        <w:t>Такое же положение было и в землях Двух Святынь, когда правили турки. Поистине, мы принадлежим Аллаху и к Нему наше возвращение.</w:t>
      </w:r>
    </w:p>
    <w:p w:rsidR="00740A55" w:rsidRDefault="00740A55" w:rsidP="00740A55">
      <w:pPr>
        <w:pStyle w:val="3"/>
      </w:pPr>
      <w:r w:rsidRPr="00F60D0D">
        <w:rPr>
          <w:sz w:val="28"/>
          <w:szCs w:val="28"/>
        </w:rPr>
        <w:t>•</w:t>
      </w:r>
      <w:r>
        <w:t xml:space="preserve"> ВОПРОС № 5:</w:t>
      </w:r>
      <w:r w:rsidRPr="00043686">
        <w:t xml:space="preserve"> </w:t>
      </w:r>
      <w:r w:rsidRPr="00740A55">
        <w:t>МОЖЕТ ЛИ ПРАВИТЕЛЬ НАЗНАЧИТЬ СУДЬЁЙ ТОГО, КТО ПРОСИТ ЭТО</w:t>
      </w:r>
      <w:r>
        <w:t>?</w:t>
      </w:r>
    </w:p>
    <w:p w:rsidR="00740A55" w:rsidRDefault="00740A55" w:rsidP="00740A5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740A55">
        <w:rPr>
          <w:i/>
          <w:iCs/>
          <w:color w:val="000000" w:themeColor="text1"/>
        </w:rPr>
        <w:t xml:space="preserve"> правителю запрещено назначать судьёй того, кто просит эту должность</w:t>
      </w:r>
      <w:r>
        <w:rPr>
          <w:i/>
          <w:iCs/>
          <w:color w:val="000000" w:themeColor="text1"/>
        </w:rPr>
        <w:t>».</w:t>
      </w:r>
    </w:p>
    <w:p w:rsidR="00740A55" w:rsidRPr="00740A55" w:rsidRDefault="00740A55" w:rsidP="00740A55">
      <w:pPr>
        <w:spacing w:line="360" w:lineRule="auto"/>
        <w:rPr>
          <w:color w:val="000000" w:themeColor="text1"/>
        </w:rPr>
      </w:pPr>
      <w:r>
        <w:rPr>
          <w:color w:val="000000" w:themeColor="text1"/>
        </w:rPr>
        <w:t>Т</w:t>
      </w:r>
      <w:r w:rsidRPr="00740A55">
        <w:rPr>
          <w:color w:val="000000" w:themeColor="text1"/>
        </w:rPr>
        <w:t xml:space="preserve">о есть того, кто стремится к этому или же просит, чтобы его назначили. И это исходя из хадиса, приводимого в обоих Сахихах со слов Абу Мусы, который сказал: </w:t>
      </w:r>
      <w:r w:rsidRPr="00740A55">
        <w:rPr>
          <w:i/>
          <w:iCs/>
          <w:color w:val="000000" w:themeColor="text1"/>
        </w:rPr>
        <w:t xml:space="preserve">«Как-то раз я зашёл к </w:t>
      </w:r>
      <w:r>
        <w:rPr>
          <w:i/>
          <w:iCs/>
          <w:color w:val="000000" w:themeColor="text1"/>
        </w:rPr>
        <w:t>п</w:t>
      </w:r>
      <w:r w:rsidRPr="00740A55">
        <w:rPr>
          <w:i/>
          <w:iCs/>
          <w:color w:val="000000" w:themeColor="text1"/>
        </w:rPr>
        <w:t>ророку (да благословит его Аллах и приветствует) вместе с двумя из рода моего дяди, и тогд</w:t>
      </w:r>
      <w:r>
        <w:rPr>
          <w:i/>
          <w:iCs/>
          <w:color w:val="000000" w:themeColor="text1"/>
        </w:rPr>
        <w:t>а один из них сказал: "</w:t>
      </w:r>
      <w:r w:rsidRPr="00740A55">
        <w:rPr>
          <w:i/>
          <w:iCs/>
          <w:color w:val="000000" w:themeColor="text1"/>
        </w:rPr>
        <w:t xml:space="preserve">О </w:t>
      </w:r>
      <w:r>
        <w:rPr>
          <w:i/>
          <w:iCs/>
          <w:color w:val="000000" w:themeColor="text1"/>
        </w:rPr>
        <w:t>п</w:t>
      </w:r>
      <w:r w:rsidRPr="00740A55">
        <w:rPr>
          <w:i/>
          <w:iCs/>
          <w:color w:val="000000" w:themeColor="text1"/>
        </w:rPr>
        <w:t>осланник Аллаха, назначь нас правителями над частью земель, которы</w:t>
      </w:r>
      <w:r>
        <w:rPr>
          <w:i/>
          <w:iCs/>
          <w:color w:val="000000" w:themeColor="text1"/>
        </w:rPr>
        <w:t>е Всевышний Аллах подчинил тебе"</w:t>
      </w:r>
      <w:r w:rsidRPr="00740A55">
        <w:rPr>
          <w:i/>
          <w:iCs/>
          <w:color w:val="000000" w:themeColor="text1"/>
        </w:rPr>
        <w:t xml:space="preserve">. Затем и другой сказал нечто подобное. Тогда </w:t>
      </w:r>
      <w:r>
        <w:rPr>
          <w:i/>
          <w:iCs/>
          <w:color w:val="000000" w:themeColor="text1"/>
        </w:rPr>
        <w:t>п</w:t>
      </w:r>
      <w:r w:rsidRPr="00740A55">
        <w:rPr>
          <w:i/>
          <w:iCs/>
          <w:color w:val="000000" w:themeColor="text1"/>
        </w:rPr>
        <w:t>ророк (да благословит его</w:t>
      </w:r>
      <w:r>
        <w:rPr>
          <w:i/>
          <w:iCs/>
          <w:color w:val="000000" w:themeColor="text1"/>
        </w:rPr>
        <w:t xml:space="preserve"> Аллах и приветствует) сказал: </w:t>
      </w:r>
      <w:r w:rsidRPr="00740A55">
        <w:rPr>
          <w:b/>
          <w:bCs/>
          <w:i/>
          <w:iCs/>
          <w:color w:val="000000" w:themeColor="text1"/>
        </w:rPr>
        <w:t>"Поистине, мы не назначаем на это дело никого, кто сам просит его или же стремится к нему"</w:t>
      </w:r>
      <w:r>
        <w:rPr>
          <w:i/>
          <w:iCs/>
          <w:color w:val="000000" w:themeColor="text1"/>
        </w:rPr>
        <w:t>»</w:t>
      </w:r>
      <w:r w:rsidRPr="00740A55">
        <w:rPr>
          <w:rStyle w:val="ad"/>
          <w:b/>
          <w:bCs/>
          <w:color w:val="000000" w:themeColor="text1"/>
        </w:rPr>
        <w:footnoteReference w:id="2315"/>
      </w:r>
      <w:r w:rsidRPr="00740A55">
        <w:rPr>
          <w:b/>
          <w:bCs/>
          <w:color w:val="000000" w:themeColor="text1"/>
        </w:rPr>
        <w:t>.</w:t>
      </w:r>
    </w:p>
    <w:p w:rsidR="00740A55" w:rsidRDefault="00740A55" w:rsidP="00740A55">
      <w:pPr>
        <w:spacing w:line="360" w:lineRule="auto"/>
        <w:rPr>
          <w:color w:val="000000" w:themeColor="text1"/>
        </w:rPr>
      </w:pPr>
      <w:r w:rsidRPr="00740A55">
        <w:rPr>
          <w:color w:val="000000" w:themeColor="text1"/>
        </w:rPr>
        <w:t>Смысл этого в том, что просящий правление в подавляющем большинстве случаев не лишён корыстных целей, желая либо денег, либо почёта, либо отомстить врагам и тому подобного. Он не сможет подойти к этому делу с правильным и искренним намерением, которое является причиной ниспослания благодати (бараката).</w:t>
      </w:r>
    </w:p>
    <w:p w:rsidR="00740A55" w:rsidRDefault="00740A55" w:rsidP="00740A55">
      <w:pPr>
        <w:pStyle w:val="3"/>
      </w:pPr>
      <w:r w:rsidRPr="00F60D0D">
        <w:rPr>
          <w:sz w:val="28"/>
          <w:szCs w:val="28"/>
        </w:rPr>
        <w:t>•</w:t>
      </w:r>
      <w:r>
        <w:t xml:space="preserve"> ВОПРОС № 6:</w:t>
      </w:r>
      <w:r w:rsidRPr="00043686">
        <w:t xml:space="preserve"> </w:t>
      </w:r>
      <w:r w:rsidRPr="00740A55">
        <w:t>ПОЛУЧЕНИЕ ПЛАТЫ ЗА СУДЕЙСТВО</w:t>
      </w:r>
    </w:p>
    <w:p w:rsidR="00740A55" w:rsidRPr="00740A55" w:rsidRDefault="00740A55" w:rsidP="00740A55">
      <w:pPr>
        <w:spacing w:line="360" w:lineRule="auto"/>
        <w:rPr>
          <w:color w:val="000000" w:themeColor="text1"/>
        </w:rPr>
      </w:pPr>
      <w:r w:rsidRPr="00740A55">
        <w:rPr>
          <w:color w:val="000000" w:themeColor="text1"/>
        </w:rPr>
        <w:t xml:space="preserve">А что касается получения платы за судейство, то надо исходить из того, что имущество принадлежит Аллаху, и оно было создано для пользы мусульман. По этой причине государственную казну называют домом имущества мусульман. Из числа наиважнейших польз, связанных как с миром вечным, так и с этим миром – это наличие справедливого судьи, который обладает необходимыми знаниями для разрешения споров и вынесения решений. Более того, это такое благо, с которым не сравнятся другие блага, так как посредством этого люди направляются к Шариату и посредством законов Аллаха разрешаются споры и </w:t>
      </w:r>
      <w:r w:rsidRPr="00740A55">
        <w:rPr>
          <w:color w:val="000000" w:themeColor="text1"/>
        </w:rPr>
        <w:lastRenderedPageBreak/>
        <w:t xml:space="preserve">притязания между людьми. Судья несёт на себе бремя исполнения религиозных постановлений и указывает на положения Шариата каждому, кто нуждается в них из числа мусульман. Поэтому его зарплата выдаётся из государственной казны и относится к наиважнейшим расходам, особенно если всё его время занято разбирательствами. А ведь </w:t>
      </w:r>
      <w:r>
        <w:rPr>
          <w:color w:val="000000" w:themeColor="text1"/>
        </w:rPr>
        <w:t>п</w:t>
      </w:r>
      <w:r w:rsidRPr="00740A55">
        <w:rPr>
          <w:color w:val="000000" w:themeColor="text1"/>
        </w:rPr>
        <w:t>осланник Аллаха (да благословит его Аллах и приветствует) и ведомые Аллахом халифы после него, а также и праведные предшественники распределяли имущество Аллаха между всеми мусульманами и отдельно выделяли долю учёных, достаточную для них.</w:t>
      </w:r>
    </w:p>
    <w:p w:rsidR="00740A55" w:rsidRPr="00740A55" w:rsidRDefault="00740A55" w:rsidP="00740A55">
      <w:pPr>
        <w:spacing w:line="360" w:lineRule="auto"/>
        <w:rPr>
          <w:color w:val="000000" w:themeColor="text1"/>
        </w:rPr>
      </w:pPr>
      <w:r w:rsidRPr="00740A55">
        <w:rPr>
          <w:color w:val="000000" w:themeColor="text1"/>
        </w:rPr>
        <w:t>И если судья сторонится имущества людей, отстаивая интересы как присутствующих так и отсутствующих, то он с нескольких сторон имеет право на необходимое для него имущество из государственной казны. Из них то, что он является мусульманином, и то, что он учёный, и то, что является судьёй.</w:t>
      </w:r>
    </w:p>
    <w:p w:rsidR="00740A55" w:rsidRPr="00740A55" w:rsidRDefault="00740A55" w:rsidP="00740A55">
      <w:pPr>
        <w:spacing w:line="360" w:lineRule="auto"/>
        <w:rPr>
          <w:color w:val="000000" w:themeColor="text1"/>
        </w:rPr>
      </w:pPr>
      <w:r w:rsidRPr="00740A55">
        <w:rPr>
          <w:color w:val="000000" w:themeColor="text1"/>
        </w:rPr>
        <w:t>Некоторая часть судей привыкла к тому, чтобы брать плату у людей за разрешение споров между ними. Но если он находится на обеспечении государства, ему запрещено брать плату у людей, так как он уже взял свою плату с казны. Ему запрещено это, даже если тот, кто ему даёт, показывает, что даёт от души, так как истинная причина, по которой он даёт, заключается в том, что он судья. Также возможно, что данный обычай где-то является общепринятым, а иначе, безо всяких сомнений, никто бы не отдавал своё имущество судьям.</w:t>
      </w:r>
    </w:p>
    <w:p w:rsidR="00740A55" w:rsidRDefault="00740A55" w:rsidP="00740A55">
      <w:pPr>
        <w:spacing w:line="360" w:lineRule="auto"/>
        <w:rPr>
          <w:color w:val="000000" w:themeColor="text1"/>
        </w:rPr>
      </w:pPr>
      <w:r w:rsidRPr="00740A55">
        <w:rPr>
          <w:color w:val="000000" w:themeColor="text1"/>
        </w:rPr>
        <w:t>Если же судья не получает зарплату с казны, то по обоюдному согласию ему можно взять ровно столько, сколько стоит проделанная им работа. В этом случае его можно сравнить с наёмным работником.</w:t>
      </w:r>
    </w:p>
    <w:p w:rsidR="00740A55" w:rsidRDefault="00740A55" w:rsidP="00740A55">
      <w:pPr>
        <w:pStyle w:val="3"/>
      </w:pPr>
      <w:r w:rsidRPr="00F60D0D">
        <w:rPr>
          <w:sz w:val="28"/>
          <w:szCs w:val="28"/>
        </w:rPr>
        <w:t>•</w:t>
      </w:r>
      <w:r>
        <w:t xml:space="preserve"> ВОПРОС № 7:</w:t>
      </w:r>
      <w:r w:rsidRPr="00043686">
        <w:t xml:space="preserve"> </w:t>
      </w:r>
      <w:r w:rsidRPr="00740A55">
        <w:t>ОПАСНОСТЬ, КОТОРОЙ ПОДВЕРГАЕТ СЕБЯ СУДЬЯ</w:t>
      </w:r>
    </w:p>
    <w:p w:rsidR="00740A55" w:rsidRDefault="00740A55" w:rsidP="00740A5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40A55">
        <w:rPr>
          <w:i/>
          <w:iCs/>
          <w:color w:val="000000" w:themeColor="text1"/>
        </w:rPr>
        <w:t>Кто становится судьёй, подвергает себя большой опасности</w:t>
      </w:r>
      <w:r>
        <w:rPr>
          <w:i/>
          <w:iCs/>
          <w:color w:val="000000" w:themeColor="text1"/>
        </w:rPr>
        <w:t>».</w:t>
      </w:r>
    </w:p>
    <w:p w:rsidR="00740A55" w:rsidRPr="00740A55" w:rsidRDefault="00740A55" w:rsidP="00740A55">
      <w:pPr>
        <w:spacing w:line="360" w:lineRule="auto"/>
        <w:rPr>
          <w:color w:val="000000" w:themeColor="text1"/>
        </w:rPr>
      </w:pPr>
      <w:r>
        <w:rPr>
          <w:color w:val="000000" w:themeColor="text1"/>
        </w:rPr>
        <w:t>И</w:t>
      </w:r>
      <w:r w:rsidRPr="00740A55">
        <w:rPr>
          <w:color w:val="000000" w:themeColor="text1"/>
        </w:rPr>
        <w:t>сходя из хадиса, который приводят Ахмад (7145), Абу Дауд (3572), Ибн Маджа (2308), ат-Тирмизи (1325), аль-Хаким (4/91), аль-Б</w:t>
      </w:r>
      <w:r>
        <w:rPr>
          <w:color w:val="000000" w:themeColor="text1"/>
        </w:rPr>
        <w:t>е</w:t>
      </w:r>
      <w:r w:rsidRPr="00740A55">
        <w:rPr>
          <w:color w:val="000000" w:themeColor="text1"/>
        </w:rPr>
        <w:t>йхак</w:t>
      </w:r>
      <w:r>
        <w:rPr>
          <w:color w:val="000000" w:themeColor="text1"/>
        </w:rPr>
        <w:t>ы (10/96) и ад-Дарак</w:t>
      </w:r>
      <w:r w:rsidRPr="00740A55">
        <w:rPr>
          <w:color w:val="000000" w:themeColor="text1"/>
        </w:rPr>
        <w:t xml:space="preserve">утни (4/204). Хадис назвал </w:t>
      </w:r>
      <w:r>
        <w:rPr>
          <w:color w:val="000000" w:themeColor="text1"/>
        </w:rPr>
        <w:t>хорошим</w:t>
      </w:r>
      <w:r w:rsidRPr="00740A55">
        <w:rPr>
          <w:color w:val="000000" w:themeColor="text1"/>
        </w:rPr>
        <w:t xml:space="preserve"> (хасан) ат-Тирмизи, а достоверным его назвали Ибн Хузейма и Ибн Хиббан. В нём со слов Абу Хурейры сообщается, что </w:t>
      </w:r>
      <w:r>
        <w:rPr>
          <w:color w:val="000000" w:themeColor="text1"/>
        </w:rPr>
        <w:t>п</w:t>
      </w:r>
      <w:r w:rsidRPr="00740A55">
        <w:rPr>
          <w:color w:val="000000" w:themeColor="text1"/>
        </w:rPr>
        <w:t xml:space="preserve">осланник Аллаха (да благословит его Аллах и приветствует) сказал: </w:t>
      </w:r>
      <w:r w:rsidRPr="00740A55">
        <w:rPr>
          <w:b/>
          <w:bCs/>
          <w:i/>
          <w:iCs/>
          <w:color w:val="000000" w:themeColor="text1"/>
        </w:rPr>
        <w:t>«Кого назначили судьёй между людьми, того зарезали без ножа».</w:t>
      </w:r>
      <w:r>
        <w:rPr>
          <w:color w:val="000000" w:themeColor="text1"/>
        </w:rPr>
        <w:t xml:space="preserve"> </w:t>
      </w:r>
    </w:p>
    <w:p w:rsidR="00740A55" w:rsidRPr="00740A55" w:rsidRDefault="00740A55" w:rsidP="00740A55">
      <w:pPr>
        <w:spacing w:line="360" w:lineRule="auto"/>
        <w:rPr>
          <w:color w:val="000000" w:themeColor="text1"/>
        </w:rPr>
      </w:pPr>
      <w:r>
        <w:rPr>
          <w:color w:val="000000" w:themeColor="text1"/>
        </w:rPr>
        <w:t>Уалиюл</w:t>
      </w:r>
      <w:r w:rsidRPr="00740A55">
        <w:rPr>
          <w:color w:val="000000" w:themeColor="text1"/>
        </w:rPr>
        <w:t>лах ад-Дахляуи в «</w:t>
      </w:r>
      <w:r>
        <w:rPr>
          <w:color w:val="000000" w:themeColor="text1"/>
        </w:rPr>
        <w:t>а</w:t>
      </w:r>
      <w:r w:rsidRPr="00740A55">
        <w:rPr>
          <w:color w:val="000000" w:themeColor="text1"/>
        </w:rPr>
        <w:t>ль-</w:t>
      </w:r>
      <w:r>
        <w:rPr>
          <w:color w:val="000000" w:themeColor="text1"/>
        </w:rPr>
        <w:t>Худжа аль-балиг</w:t>
      </w:r>
      <w:r w:rsidRPr="00740A55">
        <w:rPr>
          <w:color w:val="000000" w:themeColor="text1"/>
        </w:rPr>
        <w:t xml:space="preserve">а» говорит: </w:t>
      </w:r>
      <w:r w:rsidRPr="00740A55">
        <w:rPr>
          <w:i/>
          <w:iCs/>
          <w:color w:val="000000" w:themeColor="text1"/>
        </w:rPr>
        <w:t>«Это указывает на то, что судейство является тяжёлой ношей и что стремящийся к этому рискует погубить себя, кроме как если Аллах убережёт его от этого».</w:t>
      </w:r>
    </w:p>
    <w:p w:rsidR="00740A55" w:rsidRPr="00740A55" w:rsidRDefault="00740A55" w:rsidP="00740A55">
      <w:pPr>
        <w:spacing w:line="360" w:lineRule="auto"/>
        <w:rPr>
          <w:color w:val="000000" w:themeColor="text1"/>
        </w:rPr>
      </w:pPr>
      <w:r w:rsidRPr="00740A55">
        <w:rPr>
          <w:color w:val="000000" w:themeColor="text1"/>
        </w:rPr>
        <w:lastRenderedPageBreak/>
        <w:t>Ахмад (4097), Ибн Маджа (2311) и аль-Б</w:t>
      </w:r>
      <w:r>
        <w:rPr>
          <w:color w:val="000000" w:themeColor="text1"/>
        </w:rPr>
        <w:t>е</w:t>
      </w:r>
      <w:r w:rsidRPr="00740A55">
        <w:rPr>
          <w:color w:val="000000" w:themeColor="text1"/>
        </w:rPr>
        <w:t>йхак</w:t>
      </w:r>
      <w:r>
        <w:rPr>
          <w:color w:val="000000" w:themeColor="text1"/>
        </w:rPr>
        <w:t>ы</w:t>
      </w:r>
      <w:r w:rsidRPr="00740A55">
        <w:rPr>
          <w:color w:val="000000" w:themeColor="text1"/>
        </w:rPr>
        <w:t xml:space="preserve"> (10/89) привели хадис со слов Ибн Мас‘уда о том, что </w:t>
      </w:r>
      <w:r>
        <w:rPr>
          <w:color w:val="000000" w:themeColor="text1"/>
        </w:rPr>
        <w:t>п</w:t>
      </w:r>
      <w:r w:rsidRPr="00740A55">
        <w:rPr>
          <w:color w:val="000000" w:themeColor="text1"/>
        </w:rPr>
        <w:t xml:space="preserve">осланник Аллаха (да благословит его Аллах и приветствует) сказал: </w:t>
      </w:r>
      <w:r w:rsidRPr="00740A55">
        <w:rPr>
          <w:b/>
          <w:bCs/>
          <w:i/>
          <w:iCs/>
          <w:color w:val="000000" w:themeColor="text1"/>
        </w:rPr>
        <w:t xml:space="preserve">«Нет такого судьи, который бы судил между людьми, чтобы его не задержали в Судный </w:t>
      </w:r>
      <w:r>
        <w:rPr>
          <w:b/>
          <w:bCs/>
          <w:i/>
          <w:iCs/>
          <w:color w:val="000000" w:themeColor="text1"/>
        </w:rPr>
        <w:t>Д</w:t>
      </w:r>
      <w:r w:rsidRPr="00740A55">
        <w:rPr>
          <w:b/>
          <w:bCs/>
          <w:i/>
          <w:iCs/>
          <w:color w:val="000000" w:themeColor="text1"/>
        </w:rPr>
        <w:t>ень. После чего ангел возьмёт его за шкирку, встанет на краю Ада и в ожидании подымет голову к Всевышнему Аллаху. Если Он скажет: «Брось его», – он бросит его в адскую пропасть, и он будет падать сорок лет».</w:t>
      </w:r>
      <w:r w:rsidRPr="00740A55">
        <w:rPr>
          <w:color w:val="000000" w:themeColor="text1"/>
        </w:rPr>
        <w:t xml:space="preserve"> В иснаде этого сообщения присутствует ‘Усман ибн Мухаммад аль-Ахнаси, относительно надёжно</w:t>
      </w:r>
      <w:r>
        <w:rPr>
          <w:color w:val="000000" w:themeColor="text1"/>
        </w:rPr>
        <w:t>сти которого есть разногласия</w:t>
      </w:r>
      <w:r>
        <w:rPr>
          <w:rStyle w:val="ad"/>
          <w:color w:val="000000" w:themeColor="text1"/>
        </w:rPr>
        <w:footnoteReference w:id="2316"/>
      </w:r>
      <w:r w:rsidRPr="00740A55">
        <w:rPr>
          <w:color w:val="000000" w:themeColor="text1"/>
        </w:rPr>
        <w:t>.</w:t>
      </w:r>
    </w:p>
    <w:p w:rsidR="00740A55" w:rsidRDefault="00740A55" w:rsidP="00740A55">
      <w:pPr>
        <w:spacing w:line="360" w:lineRule="auto"/>
        <w:rPr>
          <w:color w:val="000000" w:themeColor="text1"/>
        </w:rPr>
      </w:pPr>
      <w:r w:rsidRPr="00740A55">
        <w:rPr>
          <w:color w:val="000000" w:themeColor="text1"/>
        </w:rPr>
        <w:t xml:space="preserve">Ибн Маджа (2312), ат-Тирмизи (1330), посчитавший его </w:t>
      </w:r>
      <w:r>
        <w:rPr>
          <w:color w:val="000000" w:themeColor="text1"/>
        </w:rPr>
        <w:t>хорошим</w:t>
      </w:r>
      <w:r w:rsidRPr="00740A55">
        <w:rPr>
          <w:color w:val="000000" w:themeColor="text1"/>
        </w:rPr>
        <w:t xml:space="preserve"> (хасан), аль-Хаким (4/93) в «</w:t>
      </w:r>
      <w:r>
        <w:rPr>
          <w:color w:val="000000" w:themeColor="text1"/>
        </w:rPr>
        <w:t>а</w:t>
      </w:r>
      <w:r w:rsidRPr="00740A55">
        <w:rPr>
          <w:color w:val="000000" w:themeColor="text1"/>
        </w:rPr>
        <w:t>ль-Мустадрак» и Ибн Хиббан (506</w:t>
      </w:r>
      <w:r>
        <w:rPr>
          <w:color w:val="000000" w:themeColor="text1"/>
        </w:rPr>
        <w:t>2) привели хадис со слов ‘Абдуллаха ибн Аби Ауфы о том, что п</w:t>
      </w:r>
      <w:r w:rsidRPr="00740A55">
        <w:rPr>
          <w:color w:val="000000" w:themeColor="text1"/>
        </w:rPr>
        <w:t xml:space="preserve">осланник Аллаха (да благословит его Аллах и приветствует) сказал: </w:t>
      </w:r>
      <w:r w:rsidRPr="00740A55">
        <w:rPr>
          <w:b/>
          <w:bCs/>
          <w:i/>
          <w:iCs/>
          <w:color w:val="000000" w:themeColor="text1"/>
        </w:rPr>
        <w:t>«Аллах оказывает поддержку судье до тех пор, пока он не совершит несправедливость, а когда он сделает это, предоставляется самому себе»</w:t>
      </w:r>
      <w:r w:rsidRPr="00740A55">
        <w:rPr>
          <w:rStyle w:val="ad"/>
          <w:color w:val="000000" w:themeColor="text1"/>
        </w:rPr>
        <w:footnoteReference w:id="2317"/>
      </w:r>
      <w:r w:rsidRPr="00740A55">
        <w:rPr>
          <w:color w:val="000000" w:themeColor="text1"/>
        </w:rPr>
        <w:t>.</w:t>
      </w:r>
    </w:p>
    <w:p w:rsidR="00740A55" w:rsidRPr="00740A55" w:rsidRDefault="00740A55" w:rsidP="00740A55">
      <w:pPr>
        <w:spacing w:line="360" w:lineRule="auto"/>
        <w:rPr>
          <w:color w:val="000000" w:themeColor="text1"/>
        </w:rPr>
      </w:pPr>
      <w:r w:rsidRPr="00740A55">
        <w:rPr>
          <w:color w:val="000000" w:themeColor="text1"/>
        </w:rPr>
        <w:t>В версии хадиса, приводи</w:t>
      </w:r>
      <w:r>
        <w:rPr>
          <w:color w:val="000000" w:themeColor="text1"/>
        </w:rPr>
        <w:t xml:space="preserve">мой у ат-Тирмизи, говорится: </w:t>
      </w:r>
      <w:r w:rsidRPr="00740A55">
        <w:rPr>
          <w:b/>
          <w:bCs/>
          <w:i/>
          <w:iCs/>
          <w:color w:val="000000" w:themeColor="text1"/>
        </w:rPr>
        <w:t>«…а когда он сделает это, Аллах его оставляет и его спутником становится шайтан».</w:t>
      </w:r>
    </w:p>
    <w:p w:rsidR="00740A55" w:rsidRDefault="00740A55" w:rsidP="00740A55">
      <w:pPr>
        <w:spacing w:line="360" w:lineRule="auto"/>
        <w:rPr>
          <w:color w:val="000000" w:themeColor="text1"/>
        </w:rPr>
      </w:pPr>
      <w:r w:rsidRPr="00740A55">
        <w:rPr>
          <w:color w:val="000000" w:themeColor="text1"/>
        </w:rPr>
        <w:t xml:space="preserve">В данной главе есть и другие хадисы, как с предостережением от судейства, так и побуждающие к нему. Подробно этот вопрос </w:t>
      </w:r>
      <w:r>
        <w:rPr>
          <w:color w:val="000000" w:themeColor="text1"/>
        </w:rPr>
        <w:t>разобрал аш-Шаукани</w:t>
      </w:r>
      <w:r w:rsidRPr="00740A55">
        <w:rPr>
          <w:color w:val="000000" w:themeColor="text1"/>
        </w:rPr>
        <w:t xml:space="preserve"> в «Шарх аль-мунтака».</w:t>
      </w:r>
    </w:p>
    <w:p w:rsidR="00740A55" w:rsidRDefault="00740A55" w:rsidP="00740A55">
      <w:pPr>
        <w:pStyle w:val="3"/>
      </w:pPr>
      <w:r w:rsidRPr="00F60D0D">
        <w:rPr>
          <w:sz w:val="28"/>
          <w:szCs w:val="28"/>
        </w:rPr>
        <w:t>•</w:t>
      </w:r>
      <w:r>
        <w:t xml:space="preserve"> ВОПРОС № 8:</w:t>
      </w:r>
      <w:r w:rsidRPr="00043686">
        <w:t xml:space="preserve"> </w:t>
      </w:r>
      <w:r w:rsidRPr="00740A55">
        <w:t>ЕСЛИ СУДЬЯ ВЫНЕСЕТ ВЕРНОЕ РЕШЕНИЕ, ЕМУ ПОЛАГАЕТСЯ ДВОЙНАЯ НАГРАДА, А ЕСЛИ НЕВЕРНОЕ – ТОЛЬКО ОДНА</w:t>
      </w:r>
    </w:p>
    <w:p w:rsidR="00740A55" w:rsidRDefault="00740A55" w:rsidP="00740A5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40A55">
        <w:rPr>
          <w:i/>
          <w:iCs/>
          <w:color w:val="000000" w:themeColor="text1"/>
        </w:rPr>
        <w:t>Ему полагается двойная награда при вынесении верного решения, а если ошибётся – одна, при условии, что он не отнёсся халатно к выяснению истины</w:t>
      </w:r>
      <w:r>
        <w:rPr>
          <w:i/>
          <w:iCs/>
          <w:color w:val="000000" w:themeColor="text1"/>
        </w:rPr>
        <w:t>».</w:t>
      </w:r>
    </w:p>
    <w:p w:rsidR="005F7A61" w:rsidRPr="005F7A61" w:rsidRDefault="005F7A61" w:rsidP="005F7A61">
      <w:pPr>
        <w:spacing w:line="360" w:lineRule="auto"/>
        <w:rPr>
          <w:color w:val="000000" w:themeColor="text1"/>
        </w:rPr>
      </w:pPr>
      <w:r w:rsidRPr="005F7A61">
        <w:rPr>
          <w:color w:val="000000" w:themeColor="text1"/>
        </w:rPr>
        <w:t>Автор имеет в виду то, когда судья прилагает старания для того, чтобы следовать доводу, ведь на человека не возлагается сверх его возможностей. Он ответственен лишь за приложение усилий и старания в выяснении истины, а что касается непременного соответствия ей, то это выше его возможностей.</w:t>
      </w:r>
    </w:p>
    <w:p w:rsidR="005F7A61" w:rsidRPr="005F7A61" w:rsidRDefault="005F7A61" w:rsidP="005F7A61">
      <w:pPr>
        <w:spacing w:line="360" w:lineRule="auto"/>
        <w:rPr>
          <w:color w:val="000000" w:themeColor="text1"/>
        </w:rPr>
      </w:pPr>
      <w:r w:rsidRPr="005F7A61">
        <w:rPr>
          <w:color w:val="000000" w:themeColor="text1"/>
        </w:rPr>
        <w:t>Доводом на это является хадис, приводимый в обоих С</w:t>
      </w:r>
      <w:r>
        <w:rPr>
          <w:color w:val="000000" w:themeColor="text1"/>
        </w:rPr>
        <w:t>ахихах со слов ‘Амра ибн аль-‘А</w:t>
      </w:r>
      <w:r w:rsidRPr="005F7A61">
        <w:rPr>
          <w:color w:val="000000" w:themeColor="text1"/>
        </w:rPr>
        <w:t xml:space="preserve">са о том, что </w:t>
      </w:r>
      <w:r>
        <w:rPr>
          <w:color w:val="000000" w:themeColor="text1"/>
        </w:rPr>
        <w:t>п</w:t>
      </w:r>
      <w:r w:rsidRPr="005F7A61">
        <w:rPr>
          <w:color w:val="000000" w:themeColor="text1"/>
        </w:rPr>
        <w:t xml:space="preserve">осланник Аллаха (да благословит его Аллах и приветствует) сказал: </w:t>
      </w:r>
      <w:r w:rsidRPr="005F7A61">
        <w:rPr>
          <w:b/>
          <w:bCs/>
          <w:i/>
          <w:iCs/>
          <w:color w:val="000000" w:themeColor="text1"/>
        </w:rPr>
        <w:t xml:space="preserve">«Если судья, проявив усердие (в выяснении истины), вынесет решение, которое окажется правильным, ему </w:t>
      </w:r>
      <w:r w:rsidRPr="005F7A61">
        <w:rPr>
          <w:b/>
          <w:bCs/>
          <w:i/>
          <w:iCs/>
          <w:color w:val="000000" w:themeColor="text1"/>
        </w:rPr>
        <w:lastRenderedPageBreak/>
        <w:t>полагается двойная награда; если же он, проявив усердие, вынесет ошибочное решени</w:t>
      </w:r>
      <w:r>
        <w:rPr>
          <w:b/>
          <w:bCs/>
          <w:i/>
          <w:iCs/>
          <w:color w:val="000000" w:themeColor="text1"/>
        </w:rPr>
        <w:t>е, ему полагается одна награда»</w:t>
      </w:r>
      <w:r w:rsidRPr="005F7A61">
        <w:rPr>
          <w:rStyle w:val="ad"/>
          <w:color w:val="000000" w:themeColor="text1"/>
        </w:rPr>
        <w:footnoteReference w:id="2318"/>
      </w:r>
      <w:r w:rsidRPr="005F7A61">
        <w:rPr>
          <w:color w:val="000000" w:themeColor="text1"/>
        </w:rPr>
        <w:t>.</w:t>
      </w:r>
    </w:p>
    <w:p w:rsidR="00DD54A7" w:rsidRDefault="005F7A61" w:rsidP="005F7A61">
      <w:pPr>
        <w:spacing w:line="360" w:lineRule="auto"/>
        <w:rPr>
          <w:color w:val="000000" w:themeColor="text1"/>
        </w:rPr>
      </w:pPr>
      <w:r w:rsidRPr="005F7A61">
        <w:rPr>
          <w:color w:val="000000" w:themeColor="text1"/>
        </w:rPr>
        <w:t xml:space="preserve"> В некоторых версиях этого хадиса говорится, что если он вынес верное решение, то</w:t>
      </w:r>
      <w:r>
        <w:rPr>
          <w:color w:val="000000" w:themeColor="text1"/>
        </w:rPr>
        <w:t xml:space="preserve"> ему полагается десять наград</w:t>
      </w:r>
      <w:r>
        <w:rPr>
          <w:rStyle w:val="ad"/>
          <w:color w:val="000000" w:themeColor="text1"/>
        </w:rPr>
        <w:footnoteReference w:id="2319"/>
      </w:r>
      <w:r w:rsidRPr="005F7A61">
        <w:rPr>
          <w:color w:val="000000" w:themeColor="text1"/>
        </w:rPr>
        <w:t>.</w:t>
      </w:r>
    </w:p>
    <w:p w:rsidR="005F7A61" w:rsidRDefault="005F7A61" w:rsidP="005F7A61">
      <w:pPr>
        <w:pStyle w:val="3"/>
      </w:pPr>
      <w:r w:rsidRPr="00F60D0D">
        <w:rPr>
          <w:sz w:val="28"/>
          <w:szCs w:val="28"/>
        </w:rPr>
        <w:t>•</w:t>
      </w:r>
      <w:r>
        <w:t xml:space="preserve"> ВОПРОС № 9:</w:t>
      </w:r>
      <w:r w:rsidRPr="00043686">
        <w:t xml:space="preserve"> </w:t>
      </w:r>
      <w:r w:rsidRPr="005F7A61">
        <w:t>ЗАПРЕЩЕНО БРАТЬ ВЗЯТКИ, А В ОСОБЕННОСТИ СУДЬЯМ</w:t>
      </w:r>
    </w:p>
    <w:p w:rsidR="005F7A61" w:rsidRDefault="005F7A61" w:rsidP="005F7A6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F7A61">
        <w:rPr>
          <w:i/>
          <w:iCs/>
          <w:color w:val="000000" w:themeColor="text1"/>
        </w:rPr>
        <w:t>Ему запрещено брать взятки</w:t>
      </w:r>
      <w:r>
        <w:rPr>
          <w:i/>
          <w:iCs/>
          <w:color w:val="000000" w:themeColor="text1"/>
        </w:rPr>
        <w:t>».</w:t>
      </w:r>
    </w:p>
    <w:p w:rsidR="005F7A61" w:rsidRPr="005F7A61" w:rsidRDefault="005F7A61" w:rsidP="005F7A61">
      <w:pPr>
        <w:spacing w:line="360" w:lineRule="auto"/>
        <w:rPr>
          <w:color w:val="000000" w:themeColor="text1"/>
        </w:rPr>
      </w:pPr>
      <w:r w:rsidRPr="005F7A61">
        <w:rPr>
          <w:color w:val="000000" w:themeColor="text1"/>
        </w:rPr>
        <w:t>В «</w:t>
      </w:r>
      <w:r>
        <w:rPr>
          <w:color w:val="000000" w:themeColor="text1"/>
        </w:rPr>
        <w:t>а</w:t>
      </w:r>
      <w:r w:rsidRPr="005F7A61">
        <w:rPr>
          <w:color w:val="000000" w:themeColor="text1"/>
        </w:rPr>
        <w:t>ль-</w:t>
      </w:r>
      <w:r>
        <w:rPr>
          <w:color w:val="000000" w:themeColor="text1"/>
        </w:rPr>
        <w:t>А</w:t>
      </w:r>
      <w:r w:rsidRPr="005F7A61">
        <w:rPr>
          <w:color w:val="000000" w:themeColor="text1"/>
        </w:rPr>
        <w:t>нуар» относительно разъяснения взятки приводится два определения:</w:t>
      </w:r>
    </w:p>
    <w:p w:rsidR="005F7A61" w:rsidRPr="005F7A61" w:rsidRDefault="005F7A61" w:rsidP="005F7A61">
      <w:pPr>
        <w:spacing w:line="360" w:lineRule="auto"/>
        <w:rPr>
          <w:color w:val="000000" w:themeColor="text1"/>
        </w:rPr>
      </w:pPr>
      <w:r w:rsidRPr="005F7A61">
        <w:rPr>
          <w:color w:val="000000" w:themeColor="text1"/>
        </w:rPr>
        <w:t>Первое – когда берущему взятку ставят условие, чтобы он судил в соответствии с чем-либо не являющейся истиной, либо же, чтобы он отказался судить по истине.</w:t>
      </w:r>
    </w:p>
    <w:p w:rsidR="005F7A61" w:rsidRPr="005F7A61" w:rsidRDefault="005F7A61" w:rsidP="005F7A61">
      <w:pPr>
        <w:spacing w:line="360" w:lineRule="auto"/>
        <w:rPr>
          <w:color w:val="000000" w:themeColor="text1"/>
        </w:rPr>
      </w:pPr>
      <w:r w:rsidRPr="005F7A61">
        <w:rPr>
          <w:color w:val="000000" w:themeColor="text1"/>
        </w:rPr>
        <w:t>Второе – передача денег (имущества) для того, чтобы он своим влиянием помог в достижении цели. И если причиной данного его влияния является занимаемая им должность судьи или его работа, то это взятка.</w:t>
      </w:r>
    </w:p>
    <w:p w:rsidR="005F7A61" w:rsidRPr="005F7A61" w:rsidRDefault="005F7A61" w:rsidP="005F7A61">
      <w:pPr>
        <w:spacing w:line="360" w:lineRule="auto"/>
        <w:rPr>
          <w:color w:val="000000" w:themeColor="text1"/>
        </w:rPr>
      </w:pPr>
      <w:r w:rsidRPr="005F7A61">
        <w:rPr>
          <w:color w:val="000000" w:themeColor="text1"/>
        </w:rPr>
        <w:t xml:space="preserve">Людям запрещено давать взятки судьям в достижении своих несправедливых целей, так же как и судьям запрещено брать взятку. </w:t>
      </w:r>
    </w:p>
    <w:p w:rsidR="005F7A61" w:rsidRPr="005F7A61" w:rsidRDefault="005F7A61" w:rsidP="005F7A61">
      <w:pPr>
        <w:spacing w:line="360" w:lineRule="auto"/>
        <w:rPr>
          <w:color w:val="000000" w:themeColor="text1"/>
        </w:rPr>
      </w:pPr>
      <w:r w:rsidRPr="005F7A61">
        <w:rPr>
          <w:color w:val="000000" w:themeColor="text1"/>
        </w:rPr>
        <w:t xml:space="preserve">Всевышний Аллах сказал: </w:t>
      </w:r>
      <w:r w:rsidRPr="005F7A61">
        <w:rPr>
          <w:b/>
          <w:bCs/>
          <w:color w:val="000000" w:themeColor="text1"/>
        </w:rPr>
        <w:t>«Не пожирайте незаконно между собой ваше имущество и не подкупайте судей, чтобы пожирать имущество некоторых людей, сознательно совершая грех»</w:t>
      </w:r>
      <w:r w:rsidRPr="005F7A61">
        <w:rPr>
          <w:rStyle w:val="ad"/>
          <w:color w:val="000000" w:themeColor="text1"/>
        </w:rPr>
        <w:footnoteReference w:id="2320"/>
      </w:r>
      <w:r w:rsidRPr="005F7A61">
        <w:rPr>
          <w:color w:val="000000" w:themeColor="text1"/>
        </w:rPr>
        <w:t>.</w:t>
      </w:r>
    </w:p>
    <w:p w:rsidR="005F7A61" w:rsidRPr="005F7A61" w:rsidRDefault="005F7A61" w:rsidP="005F7A61">
      <w:pPr>
        <w:spacing w:line="360" w:lineRule="auto"/>
        <w:rPr>
          <w:color w:val="000000" w:themeColor="text1"/>
        </w:rPr>
      </w:pPr>
      <w:r w:rsidRPr="005F7A61">
        <w:rPr>
          <w:color w:val="000000" w:themeColor="text1"/>
        </w:rPr>
        <w:t>Такое же объяснение приводится и в «</w:t>
      </w:r>
      <w:r>
        <w:rPr>
          <w:color w:val="000000" w:themeColor="text1"/>
        </w:rPr>
        <w:t>а</w:t>
      </w:r>
      <w:r w:rsidRPr="005F7A61">
        <w:rPr>
          <w:color w:val="000000" w:themeColor="text1"/>
        </w:rPr>
        <w:t>ль-</w:t>
      </w:r>
      <w:r>
        <w:rPr>
          <w:color w:val="000000" w:themeColor="text1"/>
        </w:rPr>
        <w:t>М</w:t>
      </w:r>
      <w:r w:rsidRPr="005F7A61">
        <w:rPr>
          <w:color w:val="000000" w:themeColor="text1"/>
        </w:rPr>
        <w:t>усаууа шарх аль-</w:t>
      </w:r>
      <w:r>
        <w:rPr>
          <w:color w:val="000000" w:themeColor="text1"/>
        </w:rPr>
        <w:t>М</w:t>
      </w:r>
      <w:r w:rsidRPr="005F7A61">
        <w:rPr>
          <w:color w:val="000000" w:themeColor="text1"/>
        </w:rPr>
        <w:t>у</w:t>
      </w:r>
      <w:r>
        <w:rPr>
          <w:color w:val="000000" w:themeColor="text1"/>
        </w:rPr>
        <w:t>в</w:t>
      </w:r>
      <w:r w:rsidRPr="005F7A61">
        <w:rPr>
          <w:color w:val="000000" w:themeColor="text1"/>
        </w:rPr>
        <w:t>атта».</w:t>
      </w:r>
    </w:p>
    <w:p w:rsidR="00DD54A7" w:rsidRDefault="005F7A61" w:rsidP="005F7A61">
      <w:pPr>
        <w:spacing w:line="360" w:lineRule="auto"/>
        <w:rPr>
          <w:color w:val="000000" w:themeColor="text1"/>
        </w:rPr>
      </w:pPr>
      <w:r w:rsidRPr="005F7A61">
        <w:rPr>
          <w:color w:val="000000" w:themeColor="text1"/>
        </w:rPr>
        <w:t>Также Малик привёл сообщение с иснадом о том</w:t>
      </w:r>
      <w:r>
        <w:rPr>
          <w:color w:val="000000" w:themeColor="text1"/>
        </w:rPr>
        <w:t>, что ‘Абдул</w:t>
      </w:r>
      <w:r w:rsidRPr="005F7A61">
        <w:rPr>
          <w:color w:val="000000" w:themeColor="text1"/>
        </w:rPr>
        <w:t xml:space="preserve">лах ибн Рауаха сказал иудеям Хайбара: </w:t>
      </w:r>
      <w:r w:rsidRPr="005F7A61">
        <w:rPr>
          <w:i/>
          <w:iCs/>
          <w:color w:val="000000" w:themeColor="text1"/>
        </w:rPr>
        <w:t>«А то, что вы предлагаете из взяток, то, поистине, это запрещено, и мы не употребляем это».</w:t>
      </w:r>
    </w:p>
    <w:p w:rsidR="005F7A61" w:rsidRDefault="005F7A61" w:rsidP="005F7A61">
      <w:pPr>
        <w:pStyle w:val="3"/>
      </w:pPr>
      <w:r w:rsidRPr="00F60D0D">
        <w:rPr>
          <w:sz w:val="28"/>
          <w:szCs w:val="28"/>
        </w:rPr>
        <w:lastRenderedPageBreak/>
        <w:t>•</w:t>
      </w:r>
      <w:r>
        <w:t xml:space="preserve"> ВОПРОС № 10:</w:t>
      </w:r>
      <w:r w:rsidRPr="00043686">
        <w:t xml:space="preserve"> </w:t>
      </w:r>
      <w:r w:rsidRPr="005F7A61">
        <w:t>ПОДАРКИ СУДЬЯМ ЗАПРЕЩЕНЫ</w:t>
      </w:r>
    </w:p>
    <w:p w:rsidR="005F7A61" w:rsidRDefault="005F7A61" w:rsidP="005F7A6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5F7A61">
        <w:rPr>
          <w:i/>
          <w:iCs/>
          <w:color w:val="000000" w:themeColor="text1"/>
        </w:rPr>
        <w:t xml:space="preserve"> также запретны подарки по причине занимаемой судьёй должности</w:t>
      </w:r>
      <w:r>
        <w:rPr>
          <w:i/>
          <w:iCs/>
          <w:color w:val="000000" w:themeColor="text1"/>
        </w:rPr>
        <w:t>».</w:t>
      </w:r>
    </w:p>
    <w:p w:rsidR="005F7A61" w:rsidRPr="005F7A61" w:rsidRDefault="005F7A61" w:rsidP="005F7A61">
      <w:pPr>
        <w:spacing w:line="360" w:lineRule="auto"/>
        <w:rPr>
          <w:color w:val="000000" w:themeColor="text1"/>
        </w:rPr>
      </w:pPr>
      <w:r>
        <w:rPr>
          <w:color w:val="000000" w:themeColor="text1"/>
        </w:rPr>
        <w:t>И</w:t>
      </w:r>
      <w:r w:rsidRPr="005F7A61">
        <w:rPr>
          <w:color w:val="000000" w:themeColor="text1"/>
        </w:rPr>
        <w:t xml:space="preserve">сходя из хадиса, приводимого Ахмадом (9031) и ат-Тирмизи (1336), подтвердившим его достоверность, в котором со слов Абу Хурейры сообщается, что </w:t>
      </w:r>
      <w:r>
        <w:rPr>
          <w:color w:val="000000" w:themeColor="text1"/>
        </w:rPr>
        <w:t>п</w:t>
      </w:r>
      <w:r w:rsidRPr="005F7A61">
        <w:rPr>
          <w:color w:val="000000" w:themeColor="text1"/>
        </w:rPr>
        <w:t xml:space="preserve">осланник Аллаха (да благословит его Аллах и приветствует) сказал: </w:t>
      </w:r>
      <w:r w:rsidRPr="005F7A61">
        <w:rPr>
          <w:b/>
          <w:bCs/>
          <w:i/>
          <w:iCs/>
          <w:color w:val="000000" w:themeColor="text1"/>
        </w:rPr>
        <w:t xml:space="preserve">«Проклятие Аллаха и на том, кто даёт взятку в судействе, и на том, кто берёт её». </w:t>
      </w:r>
    </w:p>
    <w:p w:rsidR="005F7A61" w:rsidRPr="005F7A61" w:rsidRDefault="005F7A61" w:rsidP="005F7A61">
      <w:pPr>
        <w:spacing w:line="360" w:lineRule="auto"/>
        <w:rPr>
          <w:color w:val="000000" w:themeColor="text1"/>
        </w:rPr>
      </w:pPr>
      <w:r w:rsidRPr="005F7A61">
        <w:rPr>
          <w:color w:val="000000" w:themeColor="text1"/>
        </w:rPr>
        <w:t>Точн</w:t>
      </w:r>
      <w:r>
        <w:rPr>
          <w:color w:val="000000" w:themeColor="text1"/>
        </w:rPr>
        <w:t>о такой же хадис со слов ‘Абдул</w:t>
      </w:r>
      <w:r w:rsidRPr="005F7A61">
        <w:rPr>
          <w:color w:val="000000" w:themeColor="text1"/>
        </w:rPr>
        <w:t>лаха ибн ‘Амра привели Ахмад (6984), Абу Дауд (3580), Ибн Маджа (2313), Ибн Хиббан (7/265), ат-Табарани (58), ад-Даракутни (4/275) и ат-Тирмизи (1337), подтвердивший его достоверность.</w:t>
      </w:r>
    </w:p>
    <w:p w:rsidR="005F7A61" w:rsidRPr="005F7A61" w:rsidRDefault="005F7A61" w:rsidP="005F7A61">
      <w:pPr>
        <w:spacing w:line="360" w:lineRule="auto"/>
        <w:rPr>
          <w:color w:val="000000" w:themeColor="text1"/>
        </w:rPr>
      </w:pPr>
      <w:r w:rsidRPr="005F7A61">
        <w:rPr>
          <w:color w:val="000000" w:themeColor="text1"/>
        </w:rPr>
        <w:t xml:space="preserve">Также Ахмад (22399) и аль-Хаким (4/103) привели хадис со слов Саубана, который сказал: </w:t>
      </w:r>
      <w:r w:rsidRPr="005F7A61">
        <w:rPr>
          <w:i/>
          <w:iCs/>
          <w:color w:val="000000" w:themeColor="text1"/>
        </w:rPr>
        <w:t>«Посланник Аллаха (да благословит его Аллах и приветствует) проклял дающего взятку, берущего её, и посредника»</w:t>
      </w:r>
      <w:r w:rsidRPr="005F7A61">
        <w:rPr>
          <w:color w:val="000000" w:themeColor="text1"/>
        </w:rPr>
        <w:t>, – то есть того, кто передаёт её, будучи посредником. В иснаде этого хадиса присутствует Лейс ибн Аби Сулейм, в отношении которого аль-Баззар сказал, что он уединился в передаче этого хадиса. Также в его иснаде присутствует Абу аль-Хаттаб, в отношении которого бы</w:t>
      </w:r>
      <w:r>
        <w:rPr>
          <w:color w:val="000000" w:themeColor="text1"/>
        </w:rPr>
        <w:t>ло сказано, что он неизвестен</w:t>
      </w:r>
      <w:r>
        <w:rPr>
          <w:rStyle w:val="ad"/>
          <w:color w:val="000000" w:themeColor="text1"/>
        </w:rPr>
        <w:footnoteReference w:id="2321"/>
      </w:r>
      <w:r w:rsidRPr="005F7A61">
        <w:rPr>
          <w:color w:val="000000" w:themeColor="text1"/>
        </w:rPr>
        <w:t>.</w:t>
      </w:r>
    </w:p>
    <w:p w:rsidR="005F7A61" w:rsidRPr="005F7A61" w:rsidRDefault="005F7A61" w:rsidP="005F7A61">
      <w:pPr>
        <w:spacing w:line="360" w:lineRule="auto"/>
        <w:rPr>
          <w:color w:val="000000" w:themeColor="text1"/>
        </w:rPr>
      </w:pPr>
      <w:r w:rsidRPr="005F7A61">
        <w:rPr>
          <w:color w:val="000000" w:themeColor="text1"/>
        </w:rPr>
        <w:t>Также в данной главе есть и другие хадисы, наподобие того, что приводит аль-Хаким со слов ‘Абд</w:t>
      </w:r>
      <w:r>
        <w:rPr>
          <w:color w:val="000000" w:themeColor="text1"/>
        </w:rPr>
        <w:t xml:space="preserve"> </w:t>
      </w:r>
      <w:r w:rsidRPr="005F7A61">
        <w:rPr>
          <w:color w:val="000000" w:themeColor="text1"/>
        </w:rPr>
        <w:t>у</w:t>
      </w:r>
      <w:r>
        <w:rPr>
          <w:color w:val="000000" w:themeColor="text1"/>
        </w:rPr>
        <w:t>р-Р</w:t>
      </w:r>
      <w:r w:rsidRPr="005F7A61">
        <w:rPr>
          <w:color w:val="000000" w:themeColor="text1"/>
        </w:rPr>
        <w:t>ахмана ибн ‘Ауфа, и хадис на который указал ат-Тирмизи (3/613) со слов ‘Аиши и Умм Салямы.</w:t>
      </w:r>
    </w:p>
    <w:p w:rsidR="005F7A61" w:rsidRPr="005F7A61" w:rsidRDefault="005F7A61" w:rsidP="005F7A61">
      <w:pPr>
        <w:spacing w:line="360" w:lineRule="auto"/>
        <w:rPr>
          <w:color w:val="000000" w:themeColor="text1"/>
        </w:rPr>
      </w:pPr>
      <w:r>
        <w:rPr>
          <w:color w:val="000000" w:themeColor="text1"/>
        </w:rPr>
        <w:t>Учёные и</w:t>
      </w:r>
      <w:r w:rsidRPr="005F7A61">
        <w:rPr>
          <w:color w:val="000000" w:themeColor="text1"/>
        </w:rPr>
        <w:t xml:space="preserve">слама единогласны относительно запретности взяток. При этом они опирались на слова Всевышнего Аллаха: </w:t>
      </w:r>
      <w:r w:rsidRPr="005F7A61">
        <w:rPr>
          <w:b/>
          <w:bCs/>
          <w:color w:val="000000" w:themeColor="text1"/>
        </w:rPr>
        <w:t>«Они охотно выслушивают ложь и пожирают запретное (сухт)»</w:t>
      </w:r>
      <w:r w:rsidRPr="005F7A61">
        <w:rPr>
          <w:rStyle w:val="ad"/>
          <w:color w:val="000000" w:themeColor="text1"/>
        </w:rPr>
        <w:footnoteReference w:id="2322"/>
      </w:r>
      <w:r w:rsidRPr="005F7A61">
        <w:rPr>
          <w:color w:val="000000" w:themeColor="text1"/>
        </w:rPr>
        <w:t>, как это передаётся от аль-Хасана и Са‘ида ибн Джубейра, которые именно так и толковали этот аят.</w:t>
      </w:r>
    </w:p>
    <w:p w:rsidR="005F7A61" w:rsidRPr="005F7A61" w:rsidRDefault="005F7A61" w:rsidP="005F7A61">
      <w:pPr>
        <w:spacing w:line="360" w:lineRule="auto"/>
        <w:rPr>
          <w:i/>
          <w:iCs/>
          <w:color w:val="000000" w:themeColor="text1"/>
        </w:rPr>
      </w:pPr>
      <w:r>
        <w:rPr>
          <w:color w:val="000000" w:themeColor="text1"/>
        </w:rPr>
        <w:t>Также со слов Масрук</w:t>
      </w:r>
      <w:r w:rsidRPr="005F7A61">
        <w:rPr>
          <w:color w:val="000000" w:themeColor="text1"/>
        </w:rPr>
        <w:t xml:space="preserve">а сообщается, что когда Ибн Мас‘уд был спрошен относительно слова «сухт» в аяте, имеется ли в виду взятка? Он ответил: </w:t>
      </w:r>
      <w:r w:rsidRPr="005F7A61">
        <w:rPr>
          <w:i/>
          <w:iCs/>
          <w:color w:val="000000" w:themeColor="text1"/>
        </w:rPr>
        <w:t xml:space="preserve">«Нет, однако это аяты: </w:t>
      </w:r>
      <w:r w:rsidRPr="005F7A61">
        <w:rPr>
          <w:b/>
          <w:bCs/>
          <w:color w:val="000000" w:themeColor="text1"/>
        </w:rPr>
        <w:t xml:space="preserve">«А те, кто не </w:t>
      </w:r>
      <w:r w:rsidRPr="005F7A61">
        <w:rPr>
          <w:b/>
          <w:bCs/>
          <w:color w:val="000000" w:themeColor="text1"/>
        </w:rPr>
        <w:lastRenderedPageBreak/>
        <w:t>судит по тому, что ниспослал Аллах, являются неверными»</w:t>
      </w:r>
      <w:r w:rsidRPr="005F7A61">
        <w:rPr>
          <w:rStyle w:val="ad"/>
          <w:color w:val="000000" w:themeColor="text1"/>
        </w:rPr>
        <w:footnoteReference w:id="2323"/>
      </w:r>
      <w:r w:rsidRPr="005F7A61">
        <w:rPr>
          <w:i/>
          <w:iCs/>
          <w:color w:val="000000" w:themeColor="text1"/>
        </w:rPr>
        <w:t xml:space="preserve">, </w:t>
      </w:r>
      <w:r w:rsidRPr="005F7A61">
        <w:rPr>
          <w:b/>
          <w:bCs/>
          <w:color w:val="000000" w:themeColor="text1"/>
        </w:rPr>
        <w:t>«А те, кто не судит по тому, что ниспослал Аллах, являются злотворящими»</w:t>
      </w:r>
      <w:r w:rsidRPr="005F7A61">
        <w:rPr>
          <w:rStyle w:val="ad"/>
          <w:color w:val="000000" w:themeColor="text1"/>
        </w:rPr>
        <w:t xml:space="preserve"> </w:t>
      </w:r>
      <w:r w:rsidRPr="005F7A61">
        <w:rPr>
          <w:rStyle w:val="ad"/>
          <w:color w:val="000000" w:themeColor="text1"/>
        </w:rPr>
        <w:footnoteReference w:id="2324"/>
      </w:r>
      <w:r w:rsidRPr="005F7A61">
        <w:rPr>
          <w:i/>
          <w:iCs/>
          <w:color w:val="000000" w:themeColor="text1"/>
        </w:rPr>
        <w:t xml:space="preserve">, а также: </w:t>
      </w:r>
      <w:r w:rsidRPr="005F7A61">
        <w:rPr>
          <w:b/>
          <w:bCs/>
          <w:color w:val="000000" w:themeColor="text1"/>
        </w:rPr>
        <w:t>«А те, кто не судит по тому, что ниспослал Аллах, являются нечестивцами»</w:t>
      </w:r>
      <w:r w:rsidRPr="005F7A61">
        <w:rPr>
          <w:rStyle w:val="ad"/>
          <w:color w:val="000000" w:themeColor="text1"/>
        </w:rPr>
        <w:t xml:space="preserve"> </w:t>
      </w:r>
      <w:r w:rsidRPr="005F7A61">
        <w:rPr>
          <w:rStyle w:val="ad"/>
          <w:color w:val="000000" w:themeColor="text1"/>
        </w:rPr>
        <w:footnoteReference w:id="2325"/>
      </w:r>
      <w:r w:rsidRPr="005F7A61">
        <w:rPr>
          <w:i/>
          <w:iCs/>
          <w:color w:val="000000" w:themeColor="text1"/>
        </w:rPr>
        <w:t>. А что касается упомянутого в аяте слова «сухт», то это относится к тому, когда кто-то просит твоей помощи в несправедливости и дарит тебе</w:t>
      </w:r>
      <w:r>
        <w:rPr>
          <w:i/>
          <w:iCs/>
          <w:color w:val="000000" w:themeColor="text1"/>
        </w:rPr>
        <w:t xml:space="preserve"> подарок. Поэтому не бери его!»</w:t>
      </w:r>
      <w:r w:rsidR="008E3295" w:rsidRPr="008E3295">
        <w:rPr>
          <w:rStyle w:val="ad"/>
          <w:color w:val="000000" w:themeColor="text1"/>
        </w:rPr>
        <w:footnoteReference w:id="2326"/>
      </w:r>
      <w:r w:rsidRPr="008E3295">
        <w:rPr>
          <w:color w:val="000000" w:themeColor="text1"/>
        </w:rPr>
        <w:t>.</w:t>
      </w:r>
    </w:p>
    <w:p w:rsidR="005F7A61" w:rsidRPr="005F7A61" w:rsidRDefault="005F7A61" w:rsidP="005F7A61">
      <w:pPr>
        <w:spacing w:line="360" w:lineRule="auto"/>
        <w:rPr>
          <w:color w:val="000000" w:themeColor="text1"/>
        </w:rPr>
      </w:pPr>
      <w:r w:rsidRPr="005F7A61">
        <w:rPr>
          <w:color w:val="000000" w:themeColor="text1"/>
        </w:rPr>
        <w:t>Ранее в главе о подарках мы уже затрагивали этот вопрос.</w:t>
      </w:r>
    </w:p>
    <w:p w:rsidR="005F7A61" w:rsidRPr="005F7A61" w:rsidRDefault="005F7A61" w:rsidP="005F7A61">
      <w:pPr>
        <w:spacing w:line="360" w:lineRule="auto"/>
        <w:rPr>
          <w:color w:val="000000" w:themeColor="text1"/>
        </w:rPr>
      </w:pPr>
      <w:r w:rsidRPr="005F7A61">
        <w:rPr>
          <w:color w:val="000000" w:themeColor="text1"/>
        </w:rPr>
        <w:t xml:space="preserve">Также из числа доводов на то, что судье запрещается принимать подарки, данные ему по причине занимаемого им поста, относится хадис: </w:t>
      </w:r>
      <w:r w:rsidRPr="005F7A61">
        <w:rPr>
          <w:b/>
          <w:bCs/>
          <w:i/>
          <w:iCs/>
          <w:color w:val="000000" w:themeColor="text1"/>
        </w:rPr>
        <w:t>«Подарки правителей – предательство в имуществе».</w:t>
      </w:r>
      <w:r w:rsidRPr="005F7A61">
        <w:rPr>
          <w:color w:val="000000" w:themeColor="text1"/>
        </w:rPr>
        <w:t xml:space="preserve"> Хадис привели аль-Б</w:t>
      </w:r>
      <w:r>
        <w:rPr>
          <w:color w:val="000000" w:themeColor="text1"/>
        </w:rPr>
        <w:t>ейхакы</w:t>
      </w:r>
      <w:r w:rsidRPr="005F7A61">
        <w:rPr>
          <w:color w:val="000000" w:themeColor="text1"/>
        </w:rPr>
        <w:t xml:space="preserve"> (10/138) и Ибн ‘Адий в «</w:t>
      </w:r>
      <w:r>
        <w:rPr>
          <w:color w:val="000000" w:themeColor="text1"/>
        </w:rPr>
        <w:t>аль-</w:t>
      </w:r>
      <w:r w:rsidRPr="005F7A61">
        <w:rPr>
          <w:color w:val="000000" w:themeColor="text1"/>
        </w:rPr>
        <w:t xml:space="preserve">Камиль </w:t>
      </w:r>
      <w:r>
        <w:rPr>
          <w:color w:val="000000" w:themeColor="text1"/>
        </w:rPr>
        <w:t xml:space="preserve">фи </w:t>
      </w:r>
      <w:r w:rsidRPr="005F7A61">
        <w:rPr>
          <w:color w:val="000000" w:themeColor="text1"/>
        </w:rPr>
        <w:t>ад-ду‘афа» (1/300) со слов Абу Хумейда. Ибн Хаджар относительно него сказал, что иснад его слабый. И</w:t>
      </w:r>
      <w:r>
        <w:rPr>
          <w:color w:val="000000" w:themeColor="text1"/>
        </w:rPr>
        <w:t>,</w:t>
      </w:r>
      <w:r w:rsidRPr="005F7A61">
        <w:rPr>
          <w:color w:val="000000" w:themeColor="text1"/>
        </w:rPr>
        <w:t xml:space="preserve"> скорее всего, причина слабости хадиса заключается в том, что Исма</w:t>
      </w:r>
      <w:r>
        <w:rPr>
          <w:color w:val="000000" w:themeColor="text1"/>
        </w:rPr>
        <w:t>′</w:t>
      </w:r>
      <w:r w:rsidRPr="005F7A61">
        <w:rPr>
          <w:color w:val="000000" w:themeColor="text1"/>
        </w:rPr>
        <w:t>ил</w:t>
      </w:r>
      <w:r>
        <w:rPr>
          <w:color w:val="000000" w:themeColor="text1"/>
        </w:rPr>
        <w:t>ь</w:t>
      </w:r>
      <w:r w:rsidRPr="005F7A61">
        <w:rPr>
          <w:color w:val="000000" w:themeColor="text1"/>
        </w:rPr>
        <w:t xml:space="preserve"> ибн ‘Аййаш п</w:t>
      </w:r>
      <w:r>
        <w:rPr>
          <w:color w:val="000000" w:themeColor="text1"/>
        </w:rPr>
        <w:t>ередал его от жителей Хиджаза</w:t>
      </w:r>
      <w:r>
        <w:rPr>
          <w:rStyle w:val="ad"/>
          <w:color w:val="000000" w:themeColor="text1"/>
        </w:rPr>
        <w:footnoteReference w:id="2327"/>
      </w:r>
      <w:r w:rsidRPr="005F7A61">
        <w:rPr>
          <w:color w:val="000000" w:themeColor="text1"/>
        </w:rPr>
        <w:t>.</w:t>
      </w:r>
    </w:p>
    <w:p w:rsidR="005F7A61" w:rsidRPr="005F7A61" w:rsidRDefault="005F7A61" w:rsidP="005F7A61">
      <w:pPr>
        <w:spacing w:line="360" w:lineRule="auto"/>
        <w:rPr>
          <w:color w:val="000000" w:themeColor="text1"/>
        </w:rPr>
      </w:pPr>
      <w:r w:rsidRPr="005F7A61">
        <w:rPr>
          <w:color w:val="000000" w:themeColor="text1"/>
        </w:rPr>
        <w:t>Также его привёл ат-Табарани в «</w:t>
      </w:r>
      <w:r>
        <w:rPr>
          <w:color w:val="000000" w:themeColor="text1"/>
        </w:rPr>
        <w:t>а</w:t>
      </w:r>
      <w:r w:rsidRPr="005F7A61">
        <w:rPr>
          <w:color w:val="000000" w:themeColor="text1"/>
        </w:rPr>
        <w:t>ль-</w:t>
      </w:r>
      <w:r>
        <w:rPr>
          <w:color w:val="000000" w:themeColor="text1"/>
        </w:rPr>
        <w:t>А</w:t>
      </w:r>
      <w:r w:rsidRPr="005F7A61">
        <w:rPr>
          <w:color w:val="000000" w:themeColor="text1"/>
        </w:rPr>
        <w:t>усат» (7852) со слов Абу Хурейры. А Ибн Хаджар относительно этой версии сказал, что она ещё более слабее предыдущей.</w:t>
      </w:r>
    </w:p>
    <w:p w:rsidR="005F7A61" w:rsidRPr="005F7A61" w:rsidRDefault="005F7A61" w:rsidP="005F7A61">
      <w:pPr>
        <w:spacing w:line="360" w:lineRule="auto"/>
        <w:rPr>
          <w:color w:val="000000" w:themeColor="text1"/>
        </w:rPr>
      </w:pPr>
      <w:r w:rsidRPr="005F7A61">
        <w:rPr>
          <w:color w:val="000000" w:themeColor="text1"/>
        </w:rPr>
        <w:t xml:space="preserve">Также его привёл </w:t>
      </w:r>
      <w:r>
        <w:rPr>
          <w:color w:val="000000" w:themeColor="text1"/>
        </w:rPr>
        <w:t>Сунейд</w:t>
      </w:r>
      <w:r w:rsidRPr="005F7A61">
        <w:rPr>
          <w:color w:val="000000" w:themeColor="text1"/>
        </w:rPr>
        <w:t xml:space="preserve"> ибн Дауд в своём толковании Корана со слов Джабира, однако в его иснаде присутствует Исма</w:t>
      </w:r>
      <w:r>
        <w:rPr>
          <w:color w:val="000000" w:themeColor="text1"/>
        </w:rPr>
        <w:t>′</w:t>
      </w:r>
      <w:r w:rsidRPr="005F7A61">
        <w:rPr>
          <w:color w:val="000000" w:themeColor="text1"/>
        </w:rPr>
        <w:t>ил</w:t>
      </w:r>
      <w:r>
        <w:rPr>
          <w:color w:val="000000" w:themeColor="text1"/>
        </w:rPr>
        <w:t>ь</w:t>
      </w:r>
      <w:r w:rsidRPr="005F7A61">
        <w:rPr>
          <w:color w:val="000000" w:themeColor="text1"/>
        </w:rPr>
        <w:t xml:space="preserve"> ибн Муслим, являющийся слабым передатчиком.</w:t>
      </w:r>
    </w:p>
    <w:p w:rsidR="005F7A61" w:rsidRPr="005F7A61" w:rsidRDefault="005F7A61" w:rsidP="005F7A61">
      <w:pPr>
        <w:spacing w:line="360" w:lineRule="auto"/>
        <w:rPr>
          <w:color w:val="000000" w:themeColor="text1"/>
        </w:rPr>
      </w:pPr>
      <w:r w:rsidRPr="005F7A61">
        <w:rPr>
          <w:color w:val="000000" w:themeColor="text1"/>
        </w:rPr>
        <w:t xml:space="preserve">Также его привёл аль-Хатыб в «Тальхис аль-муташабих» (1/331) со слов Анаса и в нём говорится: </w:t>
      </w:r>
      <w:r w:rsidRPr="005F7A61">
        <w:rPr>
          <w:i/>
          <w:iCs/>
          <w:color w:val="000000" w:themeColor="text1"/>
        </w:rPr>
        <w:t>«Подарки чиновников – запретны (сухт)».</w:t>
      </w:r>
    </w:p>
    <w:p w:rsidR="005F7A61" w:rsidRPr="005F7A61" w:rsidRDefault="005F7A61" w:rsidP="005F7A61">
      <w:pPr>
        <w:spacing w:line="360" w:lineRule="auto"/>
        <w:rPr>
          <w:color w:val="000000" w:themeColor="text1"/>
        </w:rPr>
      </w:pPr>
      <w:r w:rsidRPr="005F7A61">
        <w:rPr>
          <w:color w:val="000000" w:themeColor="text1"/>
        </w:rPr>
        <w:t xml:space="preserve">Абу Дауд (2943) привёл хадис со слов Бурейды о том, что </w:t>
      </w:r>
      <w:r>
        <w:rPr>
          <w:color w:val="000000" w:themeColor="text1"/>
        </w:rPr>
        <w:t>п</w:t>
      </w:r>
      <w:r w:rsidRPr="005F7A61">
        <w:rPr>
          <w:color w:val="000000" w:themeColor="text1"/>
        </w:rPr>
        <w:t xml:space="preserve">осланник Аллаха (да благословит его Аллах и приветствует) сказал: </w:t>
      </w:r>
      <w:r w:rsidRPr="005F7A61">
        <w:rPr>
          <w:b/>
          <w:bCs/>
          <w:i/>
          <w:iCs/>
          <w:color w:val="000000" w:themeColor="text1"/>
        </w:rPr>
        <w:t>«Если мы наняли кого-то для выполнения некой работы и заплатили ему, то всё, что он возьмёт свыше этого, будет относиться к предательству в имуществе».</w:t>
      </w:r>
    </w:p>
    <w:p w:rsidR="005F7A61" w:rsidRPr="005F7A61" w:rsidRDefault="005F7A61" w:rsidP="005F7A61">
      <w:pPr>
        <w:spacing w:line="360" w:lineRule="auto"/>
        <w:rPr>
          <w:color w:val="000000" w:themeColor="text1"/>
        </w:rPr>
      </w:pPr>
      <w:r w:rsidRPr="005F7A61">
        <w:rPr>
          <w:color w:val="000000" w:themeColor="text1"/>
        </w:rPr>
        <w:lastRenderedPageBreak/>
        <w:t>Также аль-Бухари одну из глав посвящённых судейству назвал следующим образом: «Подарки чиновникам» и привёл в ней известный хадис Ибн аль-Лютбии</w:t>
      </w:r>
      <w:r w:rsidR="008E3295">
        <w:rPr>
          <w:rStyle w:val="ad"/>
          <w:color w:val="000000" w:themeColor="text1"/>
        </w:rPr>
        <w:footnoteReference w:id="2328"/>
      </w:r>
      <w:r w:rsidRPr="005F7A61">
        <w:rPr>
          <w:color w:val="000000" w:themeColor="text1"/>
        </w:rPr>
        <w:t xml:space="preserve">. </w:t>
      </w:r>
    </w:p>
    <w:p w:rsidR="005F7A61" w:rsidRPr="005F7A61" w:rsidRDefault="005F7A61" w:rsidP="005F7A61">
      <w:pPr>
        <w:spacing w:line="360" w:lineRule="auto"/>
        <w:rPr>
          <w:color w:val="000000" w:themeColor="text1"/>
        </w:rPr>
      </w:pPr>
      <w:r w:rsidRPr="005F7A61">
        <w:rPr>
          <w:color w:val="000000" w:themeColor="text1"/>
        </w:rPr>
        <w:t>Также из того, что подкрепляет данный запрет – это то, что подарок судье по причине занимаемой им должности относится к взятке, становясь таковым либо сразу, либо по истечении времени.</w:t>
      </w:r>
    </w:p>
    <w:p w:rsidR="005F7A61" w:rsidRPr="005F7A61" w:rsidRDefault="005F7A61" w:rsidP="005F7A61">
      <w:pPr>
        <w:spacing w:line="360" w:lineRule="auto"/>
        <w:rPr>
          <w:i/>
          <w:iCs/>
          <w:color w:val="000000" w:themeColor="text1"/>
        </w:rPr>
      </w:pPr>
      <w:r w:rsidRPr="005F7A61">
        <w:rPr>
          <w:color w:val="000000" w:themeColor="text1"/>
        </w:rPr>
        <w:t>Ибн аль-Кай</w:t>
      </w:r>
      <w:r>
        <w:rPr>
          <w:color w:val="000000" w:themeColor="text1"/>
        </w:rPr>
        <w:t>й</w:t>
      </w:r>
      <w:r w:rsidRPr="005F7A61">
        <w:rPr>
          <w:color w:val="000000" w:themeColor="text1"/>
        </w:rPr>
        <w:t xml:space="preserve">им сказал: </w:t>
      </w:r>
      <w:r w:rsidRPr="005F7A61">
        <w:rPr>
          <w:i/>
          <w:iCs/>
          <w:color w:val="000000" w:themeColor="text1"/>
        </w:rPr>
        <w:t>«Что касается подарков, то их правовое положение зависит от некоторых обстоятельств. Если подарок был дан не по причине вынесенного судьёй решения, как например подарок того, кто известен своей щедростью по отношению к людям; или же того, кто не знал о занимаемой другим должности, то нет проблем в принятии этого подарка. И будет лучше, если после этого судья подарит взамен что-то равноценное.</w:t>
      </w:r>
    </w:p>
    <w:p w:rsidR="005F7A61" w:rsidRPr="005F7A61" w:rsidRDefault="005F7A61" w:rsidP="005F7A61">
      <w:pPr>
        <w:spacing w:line="360" w:lineRule="auto"/>
        <w:rPr>
          <w:i/>
          <w:iCs/>
          <w:color w:val="000000" w:themeColor="text1"/>
        </w:rPr>
      </w:pPr>
      <w:r w:rsidRPr="005F7A61">
        <w:rPr>
          <w:i/>
          <w:iCs/>
          <w:color w:val="000000" w:themeColor="text1"/>
        </w:rPr>
        <w:t>Если же причиной подарка является решение судьи, то если он сказывается на принятии решения тем, что подобное не присуждается другим, не сделавшим подарок, то запрещено принимать подарок. Если же нет разницы в вынесении решения относительно как сделавшего подарок, так и в отношении другого, и судья подходит к вынесению решения сделавшего подарок точно так же как и к другим людям, то принятие подарка становится нежелательным, так как это всё равно похоже на покупку нужного решения.</w:t>
      </w:r>
    </w:p>
    <w:p w:rsidR="005F7A61" w:rsidRDefault="005F7A61" w:rsidP="005F7A61">
      <w:pPr>
        <w:spacing w:line="360" w:lineRule="auto"/>
        <w:rPr>
          <w:color w:val="000000" w:themeColor="text1"/>
        </w:rPr>
      </w:pPr>
      <w:r w:rsidRPr="005F7A61">
        <w:rPr>
          <w:i/>
          <w:iCs/>
          <w:color w:val="000000" w:themeColor="text1"/>
        </w:rPr>
        <w:t xml:space="preserve">А что касается получения зарплаты с казны, то если он нуждается в этих деньгах, ему это дозволено. Если же он богат, то в отношении такого есть два подхода: либо его приравнивают к сборщику закята, либо к опекуну сироты. Те из учёных, кто отнёс его к сборщику закята, сказали, что польза от судейства общественная, поэтому он может брать. А те учёные, которые отнесли его к </w:t>
      </w:r>
      <w:r w:rsidRPr="005F7A61">
        <w:rPr>
          <w:i/>
          <w:iCs/>
          <w:color w:val="000000" w:themeColor="text1"/>
        </w:rPr>
        <w:lastRenderedPageBreak/>
        <w:t>опекуну сироты, запретили брать зарплату с казны. И в данном случае положение судьи подобно положению муфтия относительно запрета брать за своё решение деньги, более того, в положении судьи запрет первостепеннее, чем в положении муфтия. А всё знание принадлежит Алла</w:t>
      </w:r>
      <w:r>
        <w:rPr>
          <w:i/>
          <w:iCs/>
          <w:color w:val="000000" w:themeColor="text1"/>
        </w:rPr>
        <w:t>ху»</w:t>
      </w:r>
      <w:r w:rsidRPr="005F7A61">
        <w:rPr>
          <w:rStyle w:val="ad"/>
          <w:color w:val="000000" w:themeColor="text1"/>
        </w:rPr>
        <w:footnoteReference w:id="2329"/>
      </w:r>
      <w:r w:rsidRPr="005F7A61">
        <w:rPr>
          <w:color w:val="000000" w:themeColor="text1"/>
        </w:rPr>
        <w:t>.</w:t>
      </w:r>
    </w:p>
    <w:p w:rsidR="00DD54A7" w:rsidRDefault="005F7A61" w:rsidP="005F7A61">
      <w:pPr>
        <w:spacing w:line="360" w:lineRule="auto"/>
        <w:rPr>
          <w:color w:val="000000" w:themeColor="text1"/>
        </w:rPr>
      </w:pPr>
      <w:r w:rsidRPr="005F7A61">
        <w:rPr>
          <w:color w:val="000000" w:themeColor="text1"/>
        </w:rPr>
        <w:t xml:space="preserve">Он также сказал: </w:t>
      </w:r>
      <w:r w:rsidRPr="005F7A61">
        <w:rPr>
          <w:i/>
          <w:iCs/>
          <w:color w:val="000000" w:themeColor="text1"/>
        </w:rPr>
        <w:t xml:space="preserve">«А что касается взятия зарплаты, то это ему не дозволено, так как вынесение постановлений (фатуа), является донесением знания от Аллаха и Его </w:t>
      </w:r>
      <w:r>
        <w:rPr>
          <w:i/>
          <w:iCs/>
          <w:color w:val="000000" w:themeColor="text1"/>
        </w:rPr>
        <w:t>п</w:t>
      </w:r>
      <w:r w:rsidRPr="005F7A61">
        <w:rPr>
          <w:i/>
          <w:iCs/>
          <w:color w:val="000000" w:themeColor="text1"/>
        </w:rPr>
        <w:t xml:space="preserve">осланника (да благословит его Аллах и приветствует), поэтому нельзя брать за это плату. Это подобно словам: «Я не буду обучать тебя </w:t>
      </w:r>
      <w:r>
        <w:rPr>
          <w:i/>
          <w:iCs/>
          <w:color w:val="000000" w:themeColor="text1"/>
        </w:rPr>
        <w:t>и</w:t>
      </w:r>
      <w:r w:rsidRPr="005F7A61">
        <w:rPr>
          <w:i/>
          <w:iCs/>
          <w:color w:val="000000" w:themeColor="text1"/>
        </w:rPr>
        <w:t>сламу, взятию ритуального омовения, молитве, кроме как за плату». Или как если бы он был спрошен о дозволенном и запретном и ответил бы: «Я не буду тебе отвечать, кроме как за плату». Нет сомнений в запретности и греховности этого (харам). И даже если он взял что-то, то обязан вернуть, так как это не становится его имуществом и не принадлежит ему»</w:t>
      </w:r>
      <w:r w:rsidRPr="005F7A61">
        <w:rPr>
          <w:rStyle w:val="ad"/>
          <w:color w:val="000000" w:themeColor="text1"/>
        </w:rPr>
        <w:footnoteReference w:id="2330"/>
      </w:r>
      <w:r w:rsidRPr="005F7A61">
        <w:rPr>
          <w:i/>
          <w:iCs/>
          <w:color w:val="000000" w:themeColor="text1"/>
        </w:rPr>
        <w:t>.</w:t>
      </w:r>
      <w:r w:rsidRPr="005F7A61">
        <w:rPr>
          <w:color w:val="000000" w:themeColor="text1"/>
        </w:rPr>
        <w:t xml:space="preserve"> </w:t>
      </w:r>
    </w:p>
    <w:p w:rsidR="000D07E6" w:rsidRDefault="000D07E6" w:rsidP="000D07E6">
      <w:pPr>
        <w:pStyle w:val="3"/>
      </w:pPr>
      <w:r w:rsidRPr="00F60D0D">
        <w:rPr>
          <w:sz w:val="28"/>
          <w:szCs w:val="28"/>
        </w:rPr>
        <w:t>•</w:t>
      </w:r>
      <w:r>
        <w:t xml:space="preserve"> ВОПРОС № 11:</w:t>
      </w:r>
      <w:r w:rsidRPr="00043686">
        <w:t xml:space="preserve"> </w:t>
      </w:r>
      <w:r w:rsidRPr="000D07E6">
        <w:t>СУДЕЙСТВО В СОСТОЯНИИ ГНЕВА</w:t>
      </w:r>
    </w:p>
    <w:p w:rsidR="000D07E6" w:rsidRDefault="000D07E6" w:rsidP="000D07E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не</w:t>
      </w:r>
      <w:r w:rsidRPr="000D07E6">
        <w:rPr>
          <w:i/>
          <w:iCs/>
          <w:color w:val="000000" w:themeColor="text1"/>
        </w:rPr>
        <w:t>дозволено ему выносить решение в состоянии гнева</w:t>
      </w:r>
      <w:r>
        <w:rPr>
          <w:i/>
          <w:iCs/>
          <w:color w:val="000000" w:themeColor="text1"/>
        </w:rPr>
        <w:t>».</w:t>
      </w:r>
    </w:p>
    <w:p w:rsidR="000D07E6" w:rsidRPr="000D07E6" w:rsidRDefault="000D07E6" w:rsidP="000D07E6">
      <w:pPr>
        <w:spacing w:line="360" w:lineRule="auto"/>
        <w:rPr>
          <w:color w:val="000000" w:themeColor="text1"/>
        </w:rPr>
      </w:pPr>
      <w:r>
        <w:rPr>
          <w:color w:val="000000" w:themeColor="text1"/>
        </w:rPr>
        <w:t>И</w:t>
      </w:r>
      <w:r w:rsidRPr="000D07E6">
        <w:rPr>
          <w:color w:val="000000" w:themeColor="text1"/>
        </w:rPr>
        <w:t xml:space="preserve">сходя из хадиса, приводимого в </w:t>
      </w:r>
      <w:r>
        <w:rPr>
          <w:color w:val="000000" w:themeColor="text1"/>
        </w:rPr>
        <w:t>обоих Сахихах со слов Абу Бакр</w:t>
      </w:r>
      <w:r w:rsidRPr="000D07E6">
        <w:rPr>
          <w:color w:val="000000" w:themeColor="text1"/>
        </w:rPr>
        <w:t xml:space="preserve">ы о том, что он слышал, как </w:t>
      </w:r>
      <w:r>
        <w:rPr>
          <w:color w:val="000000" w:themeColor="text1"/>
        </w:rPr>
        <w:t>п</w:t>
      </w:r>
      <w:r w:rsidRPr="000D07E6">
        <w:rPr>
          <w:color w:val="000000" w:themeColor="text1"/>
        </w:rPr>
        <w:t xml:space="preserve">осланник Аллаха (да благословит его Аллах и приветствует) сказал: </w:t>
      </w:r>
      <w:r w:rsidRPr="000D07E6">
        <w:rPr>
          <w:b/>
          <w:bCs/>
          <w:i/>
          <w:iCs/>
          <w:color w:val="000000" w:themeColor="text1"/>
        </w:rPr>
        <w:t xml:space="preserve">«Пусть судья ни в коем случае не судит между </w:t>
      </w:r>
      <w:r>
        <w:rPr>
          <w:b/>
          <w:bCs/>
          <w:i/>
          <w:iCs/>
          <w:color w:val="000000" w:themeColor="text1"/>
        </w:rPr>
        <w:t>двумя людьми в состоянии гнева!»</w:t>
      </w:r>
      <w:r w:rsidRPr="000D07E6">
        <w:rPr>
          <w:rStyle w:val="ad"/>
          <w:color w:val="000000" w:themeColor="text1"/>
        </w:rPr>
        <w:footnoteReference w:id="2331"/>
      </w:r>
      <w:r w:rsidRPr="000D07E6">
        <w:rPr>
          <w:color w:val="000000" w:themeColor="text1"/>
        </w:rPr>
        <w:t>.</w:t>
      </w:r>
    </w:p>
    <w:p w:rsidR="000D07E6" w:rsidRPr="000D07E6" w:rsidRDefault="000D07E6" w:rsidP="000D07E6">
      <w:pPr>
        <w:spacing w:line="360" w:lineRule="auto"/>
        <w:rPr>
          <w:color w:val="000000" w:themeColor="text1"/>
        </w:rPr>
      </w:pPr>
      <w:r w:rsidRPr="000D07E6">
        <w:rPr>
          <w:color w:val="000000" w:themeColor="text1"/>
        </w:rPr>
        <w:t>Есть другой хадис, который также приводится</w:t>
      </w:r>
      <w:r>
        <w:rPr>
          <w:color w:val="000000" w:themeColor="text1"/>
        </w:rPr>
        <w:t xml:space="preserve"> в обоих Сахихах со слов ‘Абдул</w:t>
      </w:r>
      <w:r w:rsidRPr="000D07E6">
        <w:rPr>
          <w:color w:val="000000" w:themeColor="text1"/>
        </w:rPr>
        <w:t xml:space="preserve">лаха ибн аз-Зубейра от его отца о том, что он препирался с одним из жителей Медины относительно орошения сада, и </w:t>
      </w:r>
      <w:r>
        <w:rPr>
          <w:color w:val="000000" w:themeColor="text1"/>
        </w:rPr>
        <w:t>п</w:t>
      </w:r>
      <w:r w:rsidRPr="000D07E6">
        <w:rPr>
          <w:color w:val="000000" w:themeColor="text1"/>
        </w:rPr>
        <w:t xml:space="preserve">ророк (да благословит его Аллах и приветствует) сказал ему: </w:t>
      </w:r>
      <w:r w:rsidRPr="000D07E6">
        <w:rPr>
          <w:b/>
          <w:bCs/>
          <w:i/>
          <w:iCs/>
          <w:color w:val="000000" w:themeColor="text1"/>
        </w:rPr>
        <w:t>«Ороси свой сад, после чего отпусти воду своему брату».</w:t>
      </w:r>
      <w:r w:rsidRPr="000D07E6">
        <w:rPr>
          <w:color w:val="000000" w:themeColor="text1"/>
        </w:rPr>
        <w:t xml:space="preserve"> Но тот разгневался и сказал: </w:t>
      </w:r>
      <w:r w:rsidRPr="000D07E6">
        <w:rPr>
          <w:i/>
          <w:iCs/>
          <w:color w:val="000000" w:themeColor="text1"/>
        </w:rPr>
        <w:t>«Ты постановил так потому, что он сын твоего дяди?»</w:t>
      </w:r>
      <w:r>
        <w:rPr>
          <w:i/>
          <w:iCs/>
          <w:color w:val="000000" w:themeColor="text1"/>
        </w:rPr>
        <w:t>.</w:t>
      </w:r>
      <w:r w:rsidRPr="000D07E6">
        <w:rPr>
          <w:color w:val="000000" w:themeColor="text1"/>
        </w:rPr>
        <w:t xml:space="preserve"> Когда </w:t>
      </w:r>
      <w:r>
        <w:rPr>
          <w:color w:val="000000" w:themeColor="text1"/>
        </w:rPr>
        <w:t>п</w:t>
      </w:r>
      <w:r w:rsidRPr="000D07E6">
        <w:rPr>
          <w:color w:val="000000" w:themeColor="text1"/>
        </w:rPr>
        <w:t xml:space="preserve">ророк (да благословит его Аллах и приветствует) услышал это, его лицо покраснело от гнева и он сказал: </w:t>
      </w:r>
      <w:r w:rsidRPr="000D07E6">
        <w:rPr>
          <w:b/>
          <w:bCs/>
          <w:i/>
          <w:iCs/>
          <w:color w:val="000000" w:themeColor="text1"/>
        </w:rPr>
        <w:t>«О Зубейр, ороси свой сад и сдерживай воду до тех пор, пок</w:t>
      </w:r>
      <w:r>
        <w:rPr>
          <w:b/>
          <w:bCs/>
          <w:i/>
          <w:iCs/>
          <w:color w:val="000000" w:themeColor="text1"/>
        </w:rPr>
        <w:t>а не достигнет основания стен»</w:t>
      </w:r>
      <w:r w:rsidRPr="000D07E6">
        <w:rPr>
          <w:rStyle w:val="ad"/>
          <w:color w:val="000000" w:themeColor="text1"/>
        </w:rPr>
        <w:footnoteReference w:id="2332"/>
      </w:r>
      <w:r w:rsidRPr="000D07E6">
        <w:rPr>
          <w:color w:val="000000" w:themeColor="text1"/>
        </w:rPr>
        <w:t xml:space="preserve">. Этот хадис не противоречит </w:t>
      </w:r>
      <w:r w:rsidRPr="000D07E6">
        <w:rPr>
          <w:color w:val="000000" w:themeColor="text1"/>
        </w:rPr>
        <w:lastRenderedPageBreak/>
        <w:t xml:space="preserve">предыдущему, потому что </w:t>
      </w:r>
      <w:r>
        <w:rPr>
          <w:color w:val="000000" w:themeColor="text1"/>
        </w:rPr>
        <w:t>п</w:t>
      </w:r>
      <w:r w:rsidRPr="000D07E6">
        <w:rPr>
          <w:color w:val="000000" w:themeColor="text1"/>
        </w:rPr>
        <w:t>осланник Аллаха (да благословит его Аллах и приветствует), в отличие от других людей, был убережён от запретного и оберегаем Аллахом как во время гнева, так и в спокойствии.</w:t>
      </w:r>
    </w:p>
    <w:p w:rsidR="000D07E6" w:rsidRPr="000D07E6" w:rsidRDefault="000D07E6" w:rsidP="000D07E6">
      <w:pPr>
        <w:spacing w:line="360" w:lineRule="auto"/>
        <w:rPr>
          <w:color w:val="000000" w:themeColor="text1"/>
        </w:rPr>
      </w:pPr>
      <w:r w:rsidRPr="000D07E6">
        <w:rPr>
          <w:color w:val="000000" w:themeColor="text1"/>
        </w:rPr>
        <w:t>А в отношении других людей, гнев препятствует тому, чтобы оставаться справедливым, человек начинает путаться, теряет рассудительность. Гнев приводит к помутнению рассудка и уводит его от истины. Поэтому аргументация этим хадисом для подтверждения дозволенности судить во время гнева неприемлема из-за наличия этой разницы.</w:t>
      </w:r>
    </w:p>
    <w:p w:rsidR="000D07E6" w:rsidRPr="000D07E6" w:rsidRDefault="000D07E6" w:rsidP="000D07E6">
      <w:pPr>
        <w:spacing w:line="360" w:lineRule="auto"/>
        <w:rPr>
          <w:color w:val="000000" w:themeColor="text1"/>
        </w:rPr>
      </w:pPr>
      <w:r w:rsidRPr="000D07E6">
        <w:rPr>
          <w:color w:val="000000" w:themeColor="text1"/>
        </w:rPr>
        <w:t>Истина заключается в том, что судье запрещено (харам) судить в состоянии гнева.</w:t>
      </w:r>
    </w:p>
    <w:p w:rsidR="000D07E6" w:rsidRPr="000D07E6" w:rsidRDefault="000D07E6" w:rsidP="000D07E6">
      <w:pPr>
        <w:spacing w:line="360" w:lineRule="auto"/>
        <w:rPr>
          <w:color w:val="000000" w:themeColor="text1"/>
        </w:rPr>
      </w:pPr>
      <w:r w:rsidRPr="000D07E6">
        <w:rPr>
          <w:color w:val="000000" w:themeColor="text1"/>
        </w:rPr>
        <w:t>А что касается легитимности его решения, то это зависит от самого решения. Если оно соответствует истине, то легитимно, так как одно то, что оно было вынесено в состоянии гнева, само по себе не делает правильное решение недействительным. Однако решение несоответствующее истине недействительно. Если же есть неясность относительно решения, соответствует ли оно истине или нет, как это происходит со многими вопросами, в которых есть разногласия среди учёных, то исходить следует из того, что судья считает правильным, так как он посредством своего иджтихада поклоняется Аллаху, ища приближения к Нему. И если после того как он успокоится, обнаружит своё решение, принятое во время гнева, правильным, то оно легитимно и обязательно для исполнения, даже если сам судья заработал грех по причине того, что вынес решение в состоянии гнева. Мы не раз уже говорили о том, что наличие греха необязательно должно приводить к недействительности решения.</w:t>
      </w:r>
    </w:p>
    <w:p w:rsidR="000D07E6" w:rsidRPr="000D07E6" w:rsidRDefault="000D07E6" w:rsidP="000D07E6">
      <w:pPr>
        <w:spacing w:line="360" w:lineRule="auto"/>
        <w:rPr>
          <w:color w:val="000000" w:themeColor="text1"/>
        </w:rPr>
      </w:pPr>
      <w:r w:rsidRPr="000D07E6">
        <w:rPr>
          <w:color w:val="000000" w:themeColor="text1"/>
        </w:rPr>
        <w:t>Запрет в основе указывает на категоричную запретность (тахрим). Всё же большинство учёных склонилось к тому, что решение, принятое судьёй в состоянии гнева, является легитимным при условии, что оно соответствует истине.</w:t>
      </w:r>
    </w:p>
    <w:p w:rsidR="000D07E6" w:rsidRDefault="000D07E6" w:rsidP="000D07E6">
      <w:pPr>
        <w:spacing w:line="360" w:lineRule="auto"/>
        <w:rPr>
          <w:color w:val="000000" w:themeColor="text1"/>
        </w:rPr>
      </w:pPr>
      <w:r>
        <w:rPr>
          <w:color w:val="000000" w:themeColor="text1"/>
        </w:rPr>
        <w:lastRenderedPageBreak/>
        <w:t>Ибн аль-К</w:t>
      </w:r>
      <w:r w:rsidRPr="000D07E6">
        <w:rPr>
          <w:color w:val="000000" w:themeColor="text1"/>
        </w:rPr>
        <w:t>ай</w:t>
      </w:r>
      <w:r>
        <w:rPr>
          <w:color w:val="000000" w:themeColor="text1"/>
        </w:rPr>
        <w:t>й</w:t>
      </w:r>
      <w:r w:rsidRPr="000D07E6">
        <w:rPr>
          <w:color w:val="000000" w:themeColor="text1"/>
        </w:rPr>
        <w:t xml:space="preserve">им сказал: </w:t>
      </w:r>
      <w:r w:rsidRPr="000D07E6">
        <w:rPr>
          <w:i/>
          <w:iCs/>
          <w:color w:val="000000" w:themeColor="text1"/>
        </w:rPr>
        <w:t>«Муфтию нельзя давать фатуа во время сильного гнева или голода; во время сильной печали, тревоги и страха; или когда его одолевает дремота; или когда сердце полностью занято чем-то другим; или сдерживая справление большой или малой нужды. И когда бы он ни обнаружил в себе что-либо из этого, выходит из уравновешенного состояния и полноты стойкости и способности к различению. В этом случае он должен воздержаться от вынесения решений. Однако если он, будучи в таком состоянии, вынесет решение, которое будет соответствовать истине, то оно легитимно. Но возникает вопрос относительно обязательности исполнения этого решения. И здесь существует три мнения: первое заключается в том, что оно исполняется; второе – что не исполняется; и третье – при котором разделяют между временем, когда гнев охватил его после разбирательства, и тем, когда гнев предшествовал разбирательству. В первом случае оно исполняется, а во втором случае – нет, как это приходит в мазхабе имама Ахмада».</w:t>
      </w:r>
    </w:p>
    <w:p w:rsidR="000D07E6" w:rsidRDefault="000D07E6" w:rsidP="000D07E6">
      <w:pPr>
        <w:pStyle w:val="3"/>
      </w:pPr>
      <w:r w:rsidRPr="00F60D0D">
        <w:rPr>
          <w:sz w:val="28"/>
          <w:szCs w:val="28"/>
        </w:rPr>
        <w:t>•</w:t>
      </w:r>
      <w:r>
        <w:t xml:space="preserve"> ВОПРОС № 12:</w:t>
      </w:r>
      <w:r w:rsidRPr="00043686">
        <w:t xml:space="preserve"> </w:t>
      </w:r>
      <w:r w:rsidRPr="000D07E6">
        <w:t>ОДИНАКОВОЕ ОТНОШЕНИЕ К ИСТЦУ И ОТВЕТЧИКУ</w:t>
      </w:r>
    </w:p>
    <w:p w:rsidR="000D07E6" w:rsidRDefault="000D07E6" w:rsidP="000D07E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D07E6">
        <w:rPr>
          <w:i/>
          <w:iCs/>
          <w:color w:val="000000" w:themeColor="text1"/>
        </w:rPr>
        <w:t>Судья должен одинаково относиться к истцу и ответчику, кроме случая, когда один из них является неверным</w:t>
      </w:r>
      <w:r>
        <w:rPr>
          <w:i/>
          <w:iCs/>
          <w:color w:val="000000" w:themeColor="text1"/>
        </w:rPr>
        <w:t>».</w:t>
      </w:r>
    </w:p>
    <w:p w:rsidR="000D07E6" w:rsidRPr="000D07E6" w:rsidRDefault="000D07E6" w:rsidP="000D07E6">
      <w:pPr>
        <w:spacing w:line="360" w:lineRule="auto"/>
        <w:rPr>
          <w:color w:val="000000" w:themeColor="text1"/>
        </w:rPr>
      </w:pPr>
      <w:r>
        <w:rPr>
          <w:color w:val="000000" w:themeColor="text1"/>
        </w:rPr>
        <w:t>И</w:t>
      </w:r>
      <w:r w:rsidRPr="000D07E6">
        <w:rPr>
          <w:color w:val="000000" w:themeColor="text1"/>
        </w:rPr>
        <w:t>сходя из хадиса, приводимого у Абу Ахмада аль-Хакима в «</w:t>
      </w:r>
      <w:r>
        <w:rPr>
          <w:color w:val="000000" w:themeColor="text1"/>
        </w:rPr>
        <w:t>а</w:t>
      </w:r>
      <w:r w:rsidRPr="000D07E6">
        <w:rPr>
          <w:color w:val="000000" w:themeColor="text1"/>
        </w:rPr>
        <w:t>ль-</w:t>
      </w:r>
      <w:r>
        <w:rPr>
          <w:color w:val="000000" w:themeColor="text1"/>
        </w:rPr>
        <w:t>А</w:t>
      </w:r>
      <w:r w:rsidRPr="000D07E6">
        <w:rPr>
          <w:color w:val="000000" w:themeColor="text1"/>
        </w:rPr>
        <w:t>сами уаль-к</w:t>
      </w:r>
      <w:r>
        <w:rPr>
          <w:color w:val="000000" w:themeColor="text1"/>
        </w:rPr>
        <w:t>у</w:t>
      </w:r>
      <w:r w:rsidRPr="000D07E6">
        <w:rPr>
          <w:color w:val="000000" w:themeColor="text1"/>
        </w:rPr>
        <w:t>на» со слов ‘Али о том, что он се</w:t>
      </w:r>
      <w:r>
        <w:rPr>
          <w:color w:val="000000" w:themeColor="text1"/>
        </w:rPr>
        <w:t>л рядом с судьёй Шурейхом аль-К</w:t>
      </w:r>
      <w:r w:rsidRPr="000D07E6">
        <w:rPr>
          <w:color w:val="000000" w:themeColor="text1"/>
        </w:rPr>
        <w:t xml:space="preserve">ады в разбирательстве между ним и одним иудеем и сказал: </w:t>
      </w:r>
      <w:r w:rsidRPr="000D07E6">
        <w:rPr>
          <w:i/>
          <w:iCs/>
          <w:color w:val="000000" w:themeColor="text1"/>
        </w:rPr>
        <w:t>«Если бы тот, с кем у меня тяжба, был мусульманином, я бы сел перед тобой</w:t>
      </w:r>
      <w:r>
        <w:rPr>
          <w:i/>
          <w:iCs/>
          <w:color w:val="000000" w:themeColor="text1"/>
        </w:rPr>
        <w:t xml:space="preserve"> рядом с ним, однако я слышал, что</w:t>
      </w:r>
      <w:r w:rsidRPr="000D07E6">
        <w:rPr>
          <w:i/>
          <w:iCs/>
          <w:color w:val="000000" w:themeColor="text1"/>
        </w:rPr>
        <w:t xml:space="preserve"> </w:t>
      </w:r>
      <w:r>
        <w:rPr>
          <w:i/>
          <w:iCs/>
          <w:color w:val="000000" w:themeColor="text1"/>
        </w:rPr>
        <w:t>п</w:t>
      </w:r>
      <w:r w:rsidRPr="000D07E6">
        <w:rPr>
          <w:i/>
          <w:iCs/>
          <w:color w:val="000000" w:themeColor="text1"/>
        </w:rPr>
        <w:t>осланник Аллаха (да благословит его Аллах и п</w:t>
      </w:r>
      <w:r>
        <w:rPr>
          <w:i/>
          <w:iCs/>
          <w:color w:val="000000" w:themeColor="text1"/>
        </w:rPr>
        <w:t xml:space="preserve">риветствует) сказал: </w:t>
      </w:r>
      <w:r w:rsidRPr="000D07E6">
        <w:rPr>
          <w:b/>
          <w:bCs/>
          <w:i/>
          <w:iCs/>
          <w:color w:val="000000" w:themeColor="text1"/>
        </w:rPr>
        <w:t>"Не уравнивайте их с мусульманами в заседаниях"</w:t>
      </w:r>
      <w:r w:rsidRPr="000D07E6">
        <w:rPr>
          <w:i/>
          <w:iCs/>
          <w:color w:val="000000" w:themeColor="text1"/>
        </w:rPr>
        <w:t>»</w:t>
      </w:r>
      <w:r w:rsidRPr="000D07E6">
        <w:rPr>
          <w:rStyle w:val="ad"/>
          <w:color w:val="000000" w:themeColor="text1"/>
        </w:rPr>
        <w:footnoteReference w:id="2333"/>
      </w:r>
      <w:r w:rsidRPr="000D07E6">
        <w:rPr>
          <w:color w:val="000000" w:themeColor="text1"/>
        </w:rPr>
        <w:t xml:space="preserve">. </w:t>
      </w:r>
    </w:p>
    <w:p w:rsidR="000D07E6" w:rsidRPr="000D07E6" w:rsidRDefault="000D07E6" w:rsidP="000D07E6">
      <w:pPr>
        <w:spacing w:line="360" w:lineRule="auto"/>
        <w:rPr>
          <w:color w:val="000000" w:themeColor="text1"/>
        </w:rPr>
      </w:pPr>
      <w:r w:rsidRPr="000D07E6">
        <w:rPr>
          <w:color w:val="000000" w:themeColor="text1"/>
        </w:rPr>
        <w:t>Сам Абу Ахмад аль-Хаким, после того как привёл это сообщение, сказал, что оно отвергаемое (мункар). Также его привёл Ибн аль-Джаузи в «</w:t>
      </w:r>
      <w:r>
        <w:rPr>
          <w:color w:val="000000" w:themeColor="text1"/>
        </w:rPr>
        <w:t>а</w:t>
      </w:r>
      <w:r w:rsidRPr="000D07E6">
        <w:rPr>
          <w:color w:val="000000" w:themeColor="text1"/>
        </w:rPr>
        <w:t>ль-‘</w:t>
      </w:r>
      <w:r>
        <w:rPr>
          <w:color w:val="000000" w:themeColor="text1"/>
        </w:rPr>
        <w:t>И</w:t>
      </w:r>
      <w:r w:rsidRPr="000D07E6">
        <w:rPr>
          <w:color w:val="000000" w:themeColor="text1"/>
        </w:rPr>
        <w:t>ляль» (1460) и сказал, что оно недостоверное.</w:t>
      </w:r>
    </w:p>
    <w:p w:rsidR="000D07E6" w:rsidRPr="000D07E6" w:rsidRDefault="000D07E6" w:rsidP="000D07E6">
      <w:pPr>
        <w:spacing w:line="360" w:lineRule="auto"/>
        <w:rPr>
          <w:color w:val="000000" w:themeColor="text1"/>
        </w:rPr>
      </w:pPr>
      <w:r w:rsidRPr="000D07E6">
        <w:rPr>
          <w:color w:val="000000" w:themeColor="text1"/>
        </w:rPr>
        <w:t>Его также приводил аль-Б</w:t>
      </w:r>
      <w:r>
        <w:rPr>
          <w:color w:val="000000" w:themeColor="text1"/>
        </w:rPr>
        <w:t>е</w:t>
      </w:r>
      <w:r w:rsidRPr="000D07E6">
        <w:rPr>
          <w:color w:val="000000" w:themeColor="text1"/>
        </w:rPr>
        <w:t>йхак</w:t>
      </w:r>
      <w:r>
        <w:rPr>
          <w:color w:val="000000" w:themeColor="text1"/>
        </w:rPr>
        <w:t>ы</w:t>
      </w:r>
      <w:r w:rsidRPr="000D07E6">
        <w:rPr>
          <w:color w:val="000000" w:themeColor="text1"/>
        </w:rPr>
        <w:t xml:space="preserve"> (1/136) со слов Джабира аль-Джу‘фи от аш-Ша‘би, который сказал: </w:t>
      </w:r>
      <w:r w:rsidRPr="000D07E6">
        <w:rPr>
          <w:i/>
          <w:iCs/>
          <w:color w:val="000000" w:themeColor="text1"/>
        </w:rPr>
        <w:t>«Как-то раз ‘Али прибыл на рынок и увидел христианина, продающего его кольчугу и ‘Али узнал свою кольчугу…»</w:t>
      </w:r>
      <w:r w:rsidRPr="000D07E6">
        <w:rPr>
          <w:color w:val="000000" w:themeColor="text1"/>
        </w:rPr>
        <w:t>, - и до конца хадиса. В иснаде этого сообщения присутствует ‘Амр ибн Самура, передающий от Джабира аль-Джу‘фи, однако они оба являются слабыми передатчиками.</w:t>
      </w:r>
    </w:p>
    <w:p w:rsidR="000D07E6" w:rsidRDefault="000D07E6" w:rsidP="000D07E6">
      <w:pPr>
        <w:spacing w:line="360" w:lineRule="auto"/>
        <w:rPr>
          <w:color w:val="000000" w:themeColor="text1"/>
        </w:rPr>
      </w:pPr>
      <w:r w:rsidRPr="000D07E6">
        <w:rPr>
          <w:color w:val="000000" w:themeColor="text1"/>
        </w:rPr>
        <w:lastRenderedPageBreak/>
        <w:t>Ахмад (16104), Абу Дауд (3588), аль-Б</w:t>
      </w:r>
      <w:r>
        <w:rPr>
          <w:color w:val="000000" w:themeColor="text1"/>
        </w:rPr>
        <w:t>е</w:t>
      </w:r>
      <w:r w:rsidRPr="000D07E6">
        <w:rPr>
          <w:color w:val="000000" w:themeColor="text1"/>
        </w:rPr>
        <w:t>йхак</w:t>
      </w:r>
      <w:r>
        <w:rPr>
          <w:color w:val="000000" w:themeColor="text1"/>
        </w:rPr>
        <w:t>ы</w:t>
      </w:r>
      <w:r w:rsidRPr="000D07E6">
        <w:rPr>
          <w:color w:val="000000" w:themeColor="text1"/>
        </w:rPr>
        <w:t xml:space="preserve"> (10/135) и аль-Хаким (4/94), подтвердивший его достоверност</w:t>
      </w:r>
      <w:r>
        <w:rPr>
          <w:color w:val="000000" w:themeColor="text1"/>
        </w:rPr>
        <w:t>ь, привели хадис со слов ‘Абдул</w:t>
      </w:r>
      <w:r w:rsidRPr="000D07E6">
        <w:rPr>
          <w:color w:val="000000" w:themeColor="text1"/>
        </w:rPr>
        <w:t xml:space="preserve">лаха ибн аз-Зубейра, который сказал: </w:t>
      </w:r>
      <w:r w:rsidRPr="000D07E6">
        <w:rPr>
          <w:i/>
          <w:iCs/>
          <w:color w:val="000000" w:themeColor="text1"/>
        </w:rPr>
        <w:t>«Посланник Аллаха (да благословит его Аллах и приветствует) постановил, что стороны, ведущие тяжбу, садятся перед судьёй».</w:t>
      </w:r>
      <w:r w:rsidRPr="000D07E6">
        <w:rPr>
          <w:color w:val="000000" w:themeColor="text1"/>
        </w:rPr>
        <w:t xml:space="preserve"> В иснаде этого сообщения присутствует Мус‘аб ибн</w:t>
      </w:r>
      <w:r>
        <w:rPr>
          <w:color w:val="000000" w:themeColor="text1"/>
        </w:rPr>
        <w:t xml:space="preserve"> Сабит ибн ‘Абдул</w:t>
      </w:r>
      <w:r w:rsidRPr="000D07E6">
        <w:rPr>
          <w:color w:val="000000" w:themeColor="text1"/>
        </w:rPr>
        <w:t>лах ибн аз-Зубейр, который</w:t>
      </w:r>
      <w:r>
        <w:rPr>
          <w:color w:val="000000" w:themeColor="text1"/>
        </w:rPr>
        <w:t xml:space="preserve"> является слабым передатчиком</w:t>
      </w:r>
      <w:r>
        <w:rPr>
          <w:rStyle w:val="ad"/>
          <w:color w:val="000000" w:themeColor="text1"/>
        </w:rPr>
        <w:footnoteReference w:id="2334"/>
      </w:r>
      <w:r w:rsidRPr="000D07E6">
        <w:rPr>
          <w:color w:val="000000" w:themeColor="text1"/>
        </w:rPr>
        <w:t>.</w:t>
      </w:r>
    </w:p>
    <w:p w:rsidR="000D07E6" w:rsidRDefault="000D07E6" w:rsidP="000D07E6">
      <w:pPr>
        <w:pStyle w:val="3"/>
      </w:pPr>
      <w:r w:rsidRPr="00F60D0D">
        <w:rPr>
          <w:sz w:val="28"/>
          <w:szCs w:val="28"/>
        </w:rPr>
        <w:t>•</w:t>
      </w:r>
      <w:r>
        <w:t xml:space="preserve"> ВОПРОС № 13:</w:t>
      </w:r>
      <w:r w:rsidRPr="00043686">
        <w:t xml:space="preserve"> </w:t>
      </w:r>
      <w:r w:rsidRPr="000D07E6">
        <w:t>СУДЬЯ ДОЛЖЕН ВЫСЛУШАТЬ ОБЕ СТОРОНЫ, ПРЕЖДЕ ЧЕМ ВЫНОСИТЬ РЕШЕНИЕ</w:t>
      </w:r>
    </w:p>
    <w:p w:rsidR="000D07E6" w:rsidRDefault="000D07E6" w:rsidP="000D07E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0D07E6">
        <w:rPr>
          <w:i/>
          <w:iCs/>
          <w:color w:val="000000" w:themeColor="text1"/>
        </w:rPr>
        <w:t>акже он должен выслушать обе стороны, прежде чем выносить решение</w:t>
      </w:r>
      <w:r>
        <w:rPr>
          <w:i/>
          <w:iCs/>
          <w:color w:val="000000" w:themeColor="text1"/>
        </w:rPr>
        <w:t>».</w:t>
      </w:r>
    </w:p>
    <w:p w:rsidR="000D07E6" w:rsidRDefault="000D07E6" w:rsidP="000D07E6">
      <w:pPr>
        <w:spacing w:line="360" w:lineRule="auto"/>
        <w:rPr>
          <w:color w:val="000000" w:themeColor="text1"/>
        </w:rPr>
      </w:pPr>
      <w:r>
        <w:rPr>
          <w:color w:val="000000" w:themeColor="text1"/>
        </w:rPr>
        <w:t>И</w:t>
      </w:r>
      <w:r w:rsidRPr="000D07E6">
        <w:rPr>
          <w:color w:val="000000" w:themeColor="text1"/>
        </w:rPr>
        <w:t xml:space="preserve">сходя из хадиса, который приводят Ахмад (882, 1210), Абу Дауд (3582), ат-Тирмизи (1331), назвавший его </w:t>
      </w:r>
      <w:r>
        <w:rPr>
          <w:color w:val="000000" w:themeColor="text1"/>
        </w:rPr>
        <w:t>хорошим</w:t>
      </w:r>
      <w:r w:rsidRPr="000D07E6">
        <w:rPr>
          <w:color w:val="000000" w:themeColor="text1"/>
        </w:rPr>
        <w:t xml:space="preserve"> (хасан), и Ибн Хиббан (7/261), назвавший его достоверным. В нём со слов ‘Али сообщается, что </w:t>
      </w:r>
      <w:r>
        <w:rPr>
          <w:color w:val="000000" w:themeColor="text1"/>
        </w:rPr>
        <w:t>п</w:t>
      </w:r>
      <w:r w:rsidRPr="000D07E6">
        <w:rPr>
          <w:color w:val="000000" w:themeColor="text1"/>
        </w:rPr>
        <w:t xml:space="preserve">осланник Аллаха (да благословит его Аллах и приветствует) сказал: </w:t>
      </w:r>
      <w:r w:rsidRPr="000D07E6">
        <w:rPr>
          <w:b/>
          <w:bCs/>
          <w:i/>
          <w:iCs/>
          <w:color w:val="000000" w:themeColor="text1"/>
        </w:rPr>
        <w:t xml:space="preserve">«О ‘Али, если к тебе обратятся двое препирающихся, не суди между ними до тех пор, пока не выслушаешь второго так же, как ты выслушал первого. Ведь, поистине, только тогда решение для тебя станет очевидным». </w:t>
      </w:r>
      <w:r w:rsidRPr="000D07E6">
        <w:rPr>
          <w:color w:val="000000" w:themeColor="text1"/>
        </w:rPr>
        <w:t>Хадис передаётся различными путями.</w:t>
      </w:r>
    </w:p>
    <w:p w:rsidR="000D07E6" w:rsidRDefault="000D07E6" w:rsidP="000D07E6">
      <w:pPr>
        <w:pStyle w:val="3"/>
      </w:pPr>
      <w:r w:rsidRPr="00F60D0D">
        <w:rPr>
          <w:sz w:val="28"/>
          <w:szCs w:val="28"/>
        </w:rPr>
        <w:t>•</w:t>
      </w:r>
      <w:r>
        <w:t xml:space="preserve"> ВОПРОС № 14:</w:t>
      </w:r>
      <w:r w:rsidRPr="00043686">
        <w:t xml:space="preserve"> </w:t>
      </w:r>
      <w:r w:rsidRPr="000D07E6">
        <w:t>СУДЬЯ ДОЛЖЕН БЫТЬ ДОСТУПНЫМ ДЛЯ ЛЮДЕЙ</w:t>
      </w:r>
    </w:p>
    <w:p w:rsidR="000D07E6" w:rsidRDefault="000D07E6" w:rsidP="000D07E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0D07E6">
        <w:rPr>
          <w:i/>
          <w:iCs/>
          <w:color w:val="000000" w:themeColor="text1"/>
        </w:rPr>
        <w:t xml:space="preserve"> он обязан быть легкодоступным</w:t>
      </w:r>
      <w:r>
        <w:rPr>
          <w:i/>
          <w:iCs/>
          <w:color w:val="000000" w:themeColor="text1"/>
        </w:rPr>
        <w:t>…».</w:t>
      </w:r>
    </w:p>
    <w:p w:rsidR="000D07E6" w:rsidRPr="000D07E6" w:rsidRDefault="000D07E6" w:rsidP="000D07E6">
      <w:pPr>
        <w:spacing w:line="360" w:lineRule="auto"/>
        <w:rPr>
          <w:color w:val="000000" w:themeColor="text1"/>
        </w:rPr>
      </w:pPr>
      <w:r>
        <w:rPr>
          <w:color w:val="000000" w:themeColor="text1"/>
        </w:rPr>
        <w:t>И</w:t>
      </w:r>
      <w:r w:rsidRPr="000D07E6">
        <w:rPr>
          <w:color w:val="000000" w:themeColor="text1"/>
        </w:rPr>
        <w:t>сходя из хадиса, приводимого у Ахмада (18033), ат-Тирмизи (1332), аль-Хакима (4/94) и аль-Баззара со слов ‘Амра ибн Мурр</w:t>
      </w:r>
      <w:r>
        <w:rPr>
          <w:color w:val="000000" w:themeColor="text1"/>
        </w:rPr>
        <w:t>ы</w:t>
      </w:r>
      <w:r w:rsidRPr="000D07E6">
        <w:rPr>
          <w:color w:val="000000" w:themeColor="text1"/>
        </w:rPr>
        <w:t xml:space="preserve"> о том, что он слышал, как </w:t>
      </w:r>
      <w:r>
        <w:rPr>
          <w:color w:val="000000" w:themeColor="text1"/>
        </w:rPr>
        <w:t>п</w:t>
      </w:r>
      <w:r w:rsidRPr="000D07E6">
        <w:rPr>
          <w:color w:val="000000" w:themeColor="text1"/>
        </w:rPr>
        <w:t xml:space="preserve">осланник Аллаха (да благословит его Аллах и приветствует) сказал: </w:t>
      </w:r>
      <w:r w:rsidRPr="000D07E6">
        <w:rPr>
          <w:b/>
          <w:bCs/>
          <w:i/>
          <w:iCs/>
          <w:color w:val="000000" w:themeColor="text1"/>
        </w:rPr>
        <w:t>«Какой бы правитель или наместник не закрыл свою дверь перед нуждающимся, бедняком или ищущим помощи и защиты, кроме как Аллах закроет врата небес перед его собственной нуждой, бе</w:t>
      </w:r>
      <w:r>
        <w:rPr>
          <w:b/>
          <w:bCs/>
          <w:i/>
          <w:iCs/>
          <w:color w:val="000000" w:themeColor="text1"/>
        </w:rPr>
        <w:t>дностью и оказанием ему помощи»</w:t>
      </w:r>
      <w:r w:rsidRPr="000D07E6">
        <w:rPr>
          <w:rStyle w:val="ad"/>
          <w:color w:val="000000" w:themeColor="text1"/>
        </w:rPr>
        <w:footnoteReference w:id="2335"/>
      </w:r>
      <w:r w:rsidRPr="000D07E6">
        <w:rPr>
          <w:color w:val="000000" w:themeColor="text1"/>
        </w:rPr>
        <w:t>.</w:t>
      </w:r>
    </w:p>
    <w:p w:rsidR="000D07E6" w:rsidRPr="000D07E6" w:rsidRDefault="000D07E6" w:rsidP="000D07E6">
      <w:pPr>
        <w:spacing w:line="360" w:lineRule="auto"/>
        <w:rPr>
          <w:color w:val="000000" w:themeColor="text1"/>
        </w:rPr>
      </w:pPr>
      <w:r w:rsidRPr="000D07E6">
        <w:rPr>
          <w:color w:val="000000" w:themeColor="text1"/>
        </w:rPr>
        <w:t xml:space="preserve">Абу Дауд (2948) и ат-Тирмизи (1333) привели хадис со слов Абу Марьяма аль-Азди о том, что </w:t>
      </w:r>
      <w:r>
        <w:rPr>
          <w:color w:val="000000" w:themeColor="text1"/>
        </w:rPr>
        <w:t>п</w:t>
      </w:r>
      <w:r w:rsidRPr="000D07E6">
        <w:rPr>
          <w:color w:val="000000" w:themeColor="text1"/>
        </w:rPr>
        <w:t xml:space="preserve">осланник Аллаха (да благословит его Аллах и приветствует) сказал: </w:t>
      </w:r>
      <w:r w:rsidRPr="000D07E6">
        <w:rPr>
          <w:b/>
          <w:bCs/>
          <w:i/>
          <w:iCs/>
          <w:color w:val="000000" w:themeColor="text1"/>
        </w:rPr>
        <w:t>«Кто бы ни взял на себя управление делами мусульман, после чего огородился от них, их нужд и бедняков, Аллах установит преграду между Собой и ним в его собственной нужде».</w:t>
      </w:r>
      <w:r w:rsidRPr="000D07E6">
        <w:rPr>
          <w:color w:val="000000" w:themeColor="text1"/>
        </w:rPr>
        <w:t xml:space="preserve"> Ибн Хаджар в «</w:t>
      </w:r>
      <w:r>
        <w:rPr>
          <w:color w:val="000000" w:themeColor="text1"/>
        </w:rPr>
        <w:t>а</w:t>
      </w:r>
      <w:r w:rsidRPr="000D07E6">
        <w:rPr>
          <w:color w:val="000000" w:themeColor="text1"/>
        </w:rPr>
        <w:t>ль-</w:t>
      </w:r>
      <w:r>
        <w:rPr>
          <w:color w:val="000000" w:themeColor="text1"/>
        </w:rPr>
        <w:t>Ф</w:t>
      </w:r>
      <w:r w:rsidRPr="000D07E6">
        <w:rPr>
          <w:color w:val="000000" w:themeColor="text1"/>
        </w:rPr>
        <w:t>атх» (13/143) сказал, что иснад этого хадиса хороший.</w:t>
      </w:r>
    </w:p>
    <w:p w:rsidR="000D07E6" w:rsidRDefault="000D07E6" w:rsidP="000D07E6">
      <w:pPr>
        <w:spacing w:line="360" w:lineRule="auto"/>
        <w:rPr>
          <w:color w:val="000000" w:themeColor="text1"/>
        </w:rPr>
      </w:pPr>
      <w:r w:rsidRPr="000D07E6">
        <w:rPr>
          <w:color w:val="000000" w:themeColor="text1"/>
        </w:rPr>
        <w:lastRenderedPageBreak/>
        <w:t xml:space="preserve">Ат-Табарани привёл другую версию этого хадиса со слов Ибн ‘Аббаса, в котором говорится: </w:t>
      </w:r>
      <w:r w:rsidRPr="000D07E6">
        <w:rPr>
          <w:b/>
          <w:bCs/>
          <w:i/>
          <w:iCs/>
          <w:color w:val="000000" w:themeColor="text1"/>
        </w:rPr>
        <w:t>«Какой бы правитель не отгородился от людей и опечалил их этим, Аллах отгородится от него в Судный День».</w:t>
      </w:r>
      <w:r w:rsidRPr="000D07E6">
        <w:rPr>
          <w:color w:val="000000" w:themeColor="text1"/>
        </w:rPr>
        <w:t xml:space="preserve"> Ибн Аби Хатим в отношении этого хадиса сказал, что он отвергаемый.</w:t>
      </w:r>
    </w:p>
    <w:p w:rsidR="000D07E6" w:rsidRDefault="000D07E6" w:rsidP="000D07E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D07E6">
        <w:rPr>
          <w:i/>
          <w:iCs/>
          <w:color w:val="000000" w:themeColor="text1"/>
        </w:rPr>
        <w:t>по мере своих возможностей</w:t>
      </w:r>
      <w:r>
        <w:rPr>
          <w:i/>
          <w:iCs/>
          <w:color w:val="000000" w:themeColor="text1"/>
        </w:rPr>
        <w:t>…».</w:t>
      </w:r>
    </w:p>
    <w:p w:rsidR="000D07E6" w:rsidRPr="000D07E6" w:rsidRDefault="000D07E6" w:rsidP="000D07E6">
      <w:pPr>
        <w:spacing w:line="360" w:lineRule="auto"/>
        <w:rPr>
          <w:color w:val="000000" w:themeColor="text1"/>
        </w:rPr>
      </w:pPr>
      <w:r>
        <w:rPr>
          <w:color w:val="000000" w:themeColor="text1"/>
        </w:rPr>
        <w:t>Т</w:t>
      </w:r>
      <w:r w:rsidRPr="000D07E6">
        <w:rPr>
          <w:color w:val="000000" w:themeColor="text1"/>
        </w:rPr>
        <w:t>ак как у него есть собственные обязанности и перед собой и своей семьёй, и поэтому он не обязан посвящать всё своё время людям, так как это приведёт к забитости его головы мыслями и будет мешать пониманию. Так же как и не должен он полностью отгораживаться от людей, так как это будет несправедливостью по отношению к ведущим тяжбы.</w:t>
      </w:r>
    </w:p>
    <w:p w:rsidR="000D07E6" w:rsidRPr="000D07E6" w:rsidRDefault="000D07E6" w:rsidP="000D07E6">
      <w:pPr>
        <w:spacing w:line="360" w:lineRule="auto"/>
        <w:rPr>
          <w:color w:val="000000" w:themeColor="text1"/>
        </w:rPr>
      </w:pPr>
      <w:r w:rsidRPr="000D07E6">
        <w:rPr>
          <w:color w:val="000000" w:themeColor="text1"/>
        </w:rPr>
        <w:t xml:space="preserve">Достоверно передаётся в Сахихе (аль-Бухари 7097) со </w:t>
      </w:r>
      <w:r w:rsidR="003F04C7">
        <w:rPr>
          <w:color w:val="000000" w:themeColor="text1"/>
        </w:rPr>
        <w:t>слов Абу Мусы о том, что когда п</w:t>
      </w:r>
      <w:r w:rsidRPr="000D07E6">
        <w:rPr>
          <w:color w:val="000000" w:themeColor="text1"/>
        </w:rPr>
        <w:t>ророк (да благословит его Аллах и приветствует) находился в саду, сидя на бордюре колодца, он стоял у ворот, исполняя роль охранника и пуская лишь тех, кому было позволено.</w:t>
      </w:r>
    </w:p>
    <w:p w:rsidR="000D07E6" w:rsidRPr="000D07E6" w:rsidRDefault="000D07E6" w:rsidP="000D07E6">
      <w:pPr>
        <w:spacing w:line="360" w:lineRule="auto"/>
        <w:rPr>
          <w:color w:val="000000" w:themeColor="text1"/>
        </w:rPr>
      </w:pPr>
      <w:r w:rsidRPr="000D07E6">
        <w:rPr>
          <w:color w:val="000000" w:themeColor="text1"/>
        </w:rPr>
        <w:t>Также достоверно передаётся в Сахи</w:t>
      </w:r>
      <w:r w:rsidR="003F04C7">
        <w:rPr>
          <w:color w:val="000000" w:themeColor="text1"/>
        </w:rPr>
        <w:t>хе (Муслим 1479-30), что когда п</w:t>
      </w:r>
      <w:r w:rsidRPr="000D07E6">
        <w:rPr>
          <w:color w:val="000000" w:themeColor="text1"/>
        </w:rPr>
        <w:t xml:space="preserve">ророк (да благословит его Аллах и приветствует) поклялся не входить к своим жёнам в течение месяца, ‘Умар, пришедший навестить его, обратился к охраннику на дверях, коим был аль-Асуад, со словами: </w:t>
      </w:r>
      <w:r w:rsidRPr="003F04C7">
        <w:rPr>
          <w:i/>
          <w:iCs/>
          <w:color w:val="000000" w:themeColor="text1"/>
        </w:rPr>
        <w:t>«О Рабах, спроси для меня позволения войти».</w:t>
      </w:r>
    </w:p>
    <w:p w:rsidR="000D07E6" w:rsidRDefault="000D07E6" w:rsidP="003F04C7">
      <w:pPr>
        <w:spacing w:line="360" w:lineRule="auto"/>
        <w:rPr>
          <w:color w:val="000000" w:themeColor="text1"/>
        </w:rPr>
      </w:pPr>
      <w:r w:rsidRPr="000D07E6">
        <w:rPr>
          <w:color w:val="000000" w:themeColor="text1"/>
        </w:rPr>
        <w:t xml:space="preserve">Также достоверно приводится в Сахихе (аль-Бухари 4033) о том, что и у </w:t>
      </w:r>
      <w:r w:rsidR="003F04C7">
        <w:rPr>
          <w:color w:val="000000" w:themeColor="text1"/>
        </w:rPr>
        <w:t>с</w:t>
      </w:r>
      <w:r w:rsidRPr="000D07E6">
        <w:rPr>
          <w:color w:val="000000" w:themeColor="text1"/>
        </w:rPr>
        <w:t>амого ‘Умара, был охранник на дверях, которого звали Ярфа.</w:t>
      </w:r>
    </w:p>
    <w:p w:rsidR="003F04C7" w:rsidRDefault="003F04C7" w:rsidP="003F04C7">
      <w:pPr>
        <w:pStyle w:val="3"/>
      </w:pPr>
      <w:r w:rsidRPr="00F60D0D">
        <w:rPr>
          <w:sz w:val="28"/>
          <w:szCs w:val="28"/>
        </w:rPr>
        <w:t>•</w:t>
      </w:r>
      <w:r>
        <w:t xml:space="preserve"> ВОПРОС № 15:</w:t>
      </w:r>
      <w:r w:rsidRPr="00043686">
        <w:t xml:space="preserve"> </w:t>
      </w:r>
      <w:r w:rsidRPr="003F04C7">
        <w:t>МОЖНО ЛИ СУДЬЕ БРАТЬ ПОМОЩНИКОВ?</w:t>
      </w:r>
    </w:p>
    <w:p w:rsidR="003F04C7" w:rsidRDefault="003F04C7" w:rsidP="003F0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F04C7">
        <w:rPr>
          <w:i/>
          <w:iCs/>
          <w:color w:val="000000" w:themeColor="text1"/>
        </w:rPr>
        <w:t>При необходимости судья может взять себе помощников</w:t>
      </w:r>
      <w:r>
        <w:rPr>
          <w:i/>
          <w:iCs/>
          <w:color w:val="000000" w:themeColor="text1"/>
        </w:rPr>
        <w:t>».</w:t>
      </w:r>
    </w:p>
    <w:p w:rsidR="003F04C7" w:rsidRPr="003F04C7" w:rsidRDefault="003F04C7" w:rsidP="003F04C7">
      <w:pPr>
        <w:spacing w:line="360" w:lineRule="auto"/>
        <w:rPr>
          <w:color w:val="000000" w:themeColor="text1"/>
        </w:rPr>
      </w:pPr>
      <w:r>
        <w:rPr>
          <w:color w:val="000000" w:themeColor="text1"/>
        </w:rPr>
        <w:t>И</w:t>
      </w:r>
      <w:r w:rsidRPr="003F04C7">
        <w:rPr>
          <w:color w:val="000000" w:themeColor="text1"/>
        </w:rPr>
        <w:t>сходя из хадиса, приводимого в сборнике у аль-Бухари (7</w:t>
      </w:r>
      <w:r>
        <w:rPr>
          <w:color w:val="000000" w:themeColor="text1"/>
        </w:rPr>
        <w:t>155) со слов Анаса о том, что Кейс ибн Са‘д, находясь с п</w:t>
      </w:r>
      <w:r w:rsidRPr="003F04C7">
        <w:rPr>
          <w:color w:val="000000" w:themeColor="text1"/>
        </w:rPr>
        <w:t>осланником Аллаха (да благословит его Аллах и приветствует), выполнял для него функцию, которую выполняет полиция для правителя.</w:t>
      </w:r>
    </w:p>
    <w:p w:rsidR="000D07E6" w:rsidRDefault="003F04C7" w:rsidP="003F04C7">
      <w:pPr>
        <w:spacing w:line="360" w:lineRule="auto"/>
        <w:rPr>
          <w:color w:val="000000" w:themeColor="text1"/>
        </w:rPr>
      </w:pPr>
      <w:r w:rsidRPr="003F04C7">
        <w:rPr>
          <w:color w:val="000000" w:themeColor="text1"/>
        </w:rPr>
        <w:t>Более того, это может быть даже обязательным, если установление истины и устранение заблуждения невозможно претворить в жизнь, кроме как при наличии этого.</w:t>
      </w:r>
    </w:p>
    <w:p w:rsidR="003F04C7" w:rsidRDefault="003F04C7" w:rsidP="003F04C7">
      <w:pPr>
        <w:pStyle w:val="3"/>
      </w:pPr>
      <w:r w:rsidRPr="00F60D0D">
        <w:rPr>
          <w:sz w:val="28"/>
          <w:szCs w:val="28"/>
        </w:rPr>
        <w:t>•</w:t>
      </w:r>
      <w:r>
        <w:t xml:space="preserve"> ВОПРОС № 16:</w:t>
      </w:r>
      <w:r w:rsidRPr="00043686">
        <w:t xml:space="preserve"> </w:t>
      </w:r>
      <w:r w:rsidRPr="003F04C7">
        <w:t>СУДЬЕ ДОЗВОЛЯЕТСЯ ЗАСТУПАТЬСЯ, ПРИЗЫВАТЬ К ВЕЛИКОДУШИЮ И ПОБУЖДАТЬ К МИРОВОМУ СОГЛАШЕНИЮ</w:t>
      </w:r>
    </w:p>
    <w:p w:rsidR="003F04C7" w:rsidRDefault="003F04C7" w:rsidP="003F0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3F04C7">
        <w:rPr>
          <w:i/>
          <w:iCs/>
          <w:color w:val="000000" w:themeColor="text1"/>
        </w:rPr>
        <w:t xml:space="preserve"> дозволяется судье заступаться, призывать к великодушию и побуждать к мировому соглашению</w:t>
      </w:r>
      <w:r>
        <w:rPr>
          <w:i/>
          <w:iCs/>
          <w:color w:val="000000" w:themeColor="text1"/>
        </w:rPr>
        <w:t>».</w:t>
      </w:r>
    </w:p>
    <w:p w:rsidR="003F04C7" w:rsidRPr="003F04C7" w:rsidRDefault="003F04C7" w:rsidP="003F04C7">
      <w:pPr>
        <w:spacing w:line="360" w:lineRule="auto"/>
        <w:rPr>
          <w:color w:val="000000" w:themeColor="text1"/>
        </w:rPr>
      </w:pPr>
      <w:r>
        <w:rPr>
          <w:color w:val="000000" w:themeColor="text1"/>
        </w:rPr>
        <w:lastRenderedPageBreak/>
        <w:t>И</w:t>
      </w:r>
      <w:r w:rsidRPr="003F04C7">
        <w:rPr>
          <w:color w:val="000000" w:themeColor="text1"/>
        </w:rPr>
        <w:t xml:space="preserve">сходя из хадиса, приводимого в обоих Сахихах и других сборниках со слов Ка‘ба ибн Малика о том, что как-то он стал требовать у Ибн Аби Хадрада долг в мечети, вследствие чего они начали говорить на повышенных тонах и их услышал </w:t>
      </w:r>
      <w:r>
        <w:rPr>
          <w:color w:val="000000" w:themeColor="text1"/>
        </w:rPr>
        <w:t>п</w:t>
      </w:r>
      <w:r w:rsidRPr="003F04C7">
        <w:rPr>
          <w:color w:val="000000" w:themeColor="text1"/>
        </w:rPr>
        <w:t>осланник Аллаха (да благословит его Аллах и приветств</w:t>
      </w:r>
      <w:r>
        <w:rPr>
          <w:color w:val="000000" w:themeColor="text1"/>
        </w:rPr>
        <w:t>ует), находящийся у себя дома</w:t>
      </w:r>
      <w:r>
        <w:rPr>
          <w:rStyle w:val="ad"/>
          <w:color w:val="000000" w:themeColor="text1"/>
        </w:rPr>
        <w:footnoteReference w:id="2336"/>
      </w:r>
      <w:r>
        <w:rPr>
          <w:color w:val="000000" w:themeColor="text1"/>
        </w:rPr>
        <w:t xml:space="preserve">. </w:t>
      </w:r>
      <w:r w:rsidRPr="003F04C7">
        <w:rPr>
          <w:color w:val="000000" w:themeColor="text1"/>
        </w:rPr>
        <w:t xml:space="preserve">Он вышел к ним, отодвинув занавес на дверях своей комнаты и позвал: </w:t>
      </w:r>
      <w:r w:rsidRPr="003F04C7">
        <w:rPr>
          <w:b/>
          <w:bCs/>
          <w:i/>
          <w:iCs/>
          <w:color w:val="000000" w:themeColor="text1"/>
        </w:rPr>
        <w:t>«О Ка‘б!».</w:t>
      </w:r>
      <w:r w:rsidRPr="003F04C7">
        <w:rPr>
          <w:color w:val="000000" w:themeColor="text1"/>
        </w:rPr>
        <w:t xml:space="preserve"> Ка‘б тут же ответил: </w:t>
      </w:r>
      <w:r w:rsidRPr="003F04C7">
        <w:rPr>
          <w:i/>
          <w:iCs/>
          <w:color w:val="000000" w:themeColor="text1"/>
        </w:rPr>
        <w:t>«Я перед тобой, о посланник Аллаха».</w:t>
      </w:r>
      <w:r w:rsidRPr="003F04C7">
        <w:rPr>
          <w:color w:val="000000" w:themeColor="text1"/>
        </w:rPr>
        <w:t xml:space="preserve"> Пророк (да благословит его Аллах и приветствует) сказал: </w:t>
      </w:r>
      <w:r w:rsidRPr="003F04C7">
        <w:rPr>
          <w:b/>
          <w:bCs/>
          <w:i/>
          <w:iCs/>
          <w:color w:val="000000" w:themeColor="text1"/>
        </w:rPr>
        <w:t>«Прости ему часть долга»</w:t>
      </w:r>
      <w:r w:rsidRPr="003F04C7">
        <w:rPr>
          <w:color w:val="000000" w:themeColor="text1"/>
        </w:rPr>
        <w:t xml:space="preserve">, – и сделал знак рукой, то есть половину. Ка‘б ответил: </w:t>
      </w:r>
      <w:r w:rsidRPr="003F04C7">
        <w:rPr>
          <w:i/>
          <w:iCs/>
          <w:color w:val="000000" w:themeColor="text1"/>
        </w:rPr>
        <w:t xml:space="preserve">«Я сделал это, о </w:t>
      </w:r>
      <w:r>
        <w:rPr>
          <w:i/>
          <w:iCs/>
          <w:color w:val="000000" w:themeColor="text1"/>
        </w:rPr>
        <w:t>п</w:t>
      </w:r>
      <w:r w:rsidRPr="003F04C7">
        <w:rPr>
          <w:i/>
          <w:iCs/>
          <w:color w:val="000000" w:themeColor="text1"/>
        </w:rPr>
        <w:t>осланник Аллаха».</w:t>
      </w:r>
      <w:r w:rsidRPr="003F04C7">
        <w:rPr>
          <w:color w:val="000000" w:themeColor="text1"/>
        </w:rPr>
        <w:t xml:space="preserve"> Тогда </w:t>
      </w:r>
      <w:r>
        <w:rPr>
          <w:color w:val="000000" w:themeColor="text1"/>
        </w:rPr>
        <w:t>п</w:t>
      </w:r>
      <w:r w:rsidRPr="003F04C7">
        <w:rPr>
          <w:color w:val="000000" w:themeColor="text1"/>
        </w:rPr>
        <w:t xml:space="preserve">ророк (да благословит его Аллах и приветствует) обратился к Ибн Аби Хадраду и сказал: </w:t>
      </w:r>
      <w:r>
        <w:rPr>
          <w:b/>
          <w:bCs/>
          <w:i/>
          <w:iCs/>
          <w:color w:val="000000" w:themeColor="text1"/>
        </w:rPr>
        <w:t>«Встань и рассчитайся»</w:t>
      </w:r>
      <w:r w:rsidRPr="003F04C7">
        <w:rPr>
          <w:rStyle w:val="ad"/>
          <w:color w:val="000000" w:themeColor="text1"/>
        </w:rPr>
        <w:footnoteReference w:id="2337"/>
      </w:r>
      <w:r w:rsidRPr="003F04C7">
        <w:rPr>
          <w:color w:val="000000" w:themeColor="text1"/>
        </w:rPr>
        <w:t>.</w:t>
      </w:r>
    </w:p>
    <w:p w:rsidR="003F04C7" w:rsidRPr="003F04C7" w:rsidRDefault="003F04C7" w:rsidP="003F04C7">
      <w:pPr>
        <w:spacing w:line="360" w:lineRule="auto"/>
        <w:rPr>
          <w:color w:val="000000" w:themeColor="text1"/>
        </w:rPr>
      </w:pPr>
      <w:r w:rsidRPr="003F04C7">
        <w:rPr>
          <w:color w:val="000000" w:themeColor="text1"/>
        </w:rPr>
        <w:t>В этом хадисе содержится довод на дозволенность заступаться, призывать к великодушию и побуждать к мировому соглашению, так как в отношении должника – это заступничество, в отношении кредитора – призыв к великодушию и прощению, а также во всём в этом – побуждение к мировому соглашению.</w:t>
      </w:r>
    </w:p>
    <w:p w:rsidR="000D07E6" w:rsidRDefault="003F04C7" w:rsidP="003F04C7">
      <w:pPr>
        <w:spacing w:line="360" w:lineRule="auto"/>
        <w:rPr>
          <w:color w:val="000000" w:themeColor="text1"/>
        </w:rPr>
      </w:pPr>
      <w:r w:rsidRPr="003F04C7">
        <w:rPr>
          <w:color w:val="000000" w:themeColor="text1"/>
        </w:rPr>
        <w:t>Ранее в разделе о мировом соглашении уже приводились доводы из Корана и Сунны на его узаконенность, а судья подобно остальным, так же подпадает под общий смысл этих священных текстов.</w:t>
      </w:r>
    </w:p>
    <w:p w:rsidR="003F04C7" w:rsidRDefault="003F04C7" w:rsidP="003F04C7">
      <w:pPr>
        <w:pStyle w:val="3"/>
      </w:pPr>
      <w:r w:rsidRPr="00F60D0D">
        <w:rPr>
          <w:sz w:val="28"/>
          <w:szCs w:val="28"/>
        </w:rPr>
        <w:t>•</w:t>
      </w:r>
      <w:r>
        <w:t xml:space="preserve"> ВОПРОС № 17:</w:t>
      </w:r>
      <w:r w:rsidRPr="00043686">
        <w:t xml:space="preserve"> </w:t>
      </w:r>
      <w:r w:rsidRPr="003F04C7">
        <w:t>РЕШЕНИЕ СУДЬИ НЕ ДЕЛАЕТ ЗАПРЕТНОЕ ДОЗВОЛЕННЫМ</w:t>
      </w:r>
    </w:p>
    <w:p w:rsidR="003F04C7" w:rsidRDefault="003F04C7" w:rsidP="003F0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w:t>
      </w:r>
      <w:r w:rsidRPr="003F04C7">
        <w:rPr>
          <w:i/>
          <w:iCs/>
          <w:color w:val="000000" w:themeColor="text1"/>
        </w:rPr>
        <w:t>решение судьи влияет лишь на внешнее положение</w:t>
      </w:r>
      <w:r>
        <w:rPr>
          <w:i/>
          <w:iCs/>
          <w:color w:val="000000" w:themeColor="text1"/>
        </w:rPr>
        <w:t>».</w:t>
      </w:r>
    </w:p>
    <w:p w:rsidR="003F04C7" w:rsidRPr="003F04C7" w:rsidRDefault="003F04C7" w:rsidP="003F04C7">
      <w:pPr>
        <w:spacing w:line="360" w:lineRule="auto"/>
        <w:rPr>
          <w:color w:val="000000" w:themeColor="text1"/>
        </w:rPr>
      </w:pPr>
      <w:r>
        <w:rPr>
          <w:color w:val="000000" w:themeColor="text1"/>
        </w:rPr>
        <w:t>И</w:t>
      </w:r>
      <w:r w:rsidRPr="003F04C7">
        <w:rPr>
          <w:color w:val="000000" w:themeColor="text1"/>
        </w:rPr>
        <w:t xml:space="preserve">сходя из хадиса, приводимого в обоих Сахихах и других сборниках со слов Умм Салямы о том, что </w:t>
      </w:r>
      <w:r>
        <w:rPr>
          <w:color w:val="000000" w:themeColor="text1"/>
        </w:rPr>
        <w:t>п</w:t>
      </w:r>
      <w:r w:rsidRPr="003F04C7">
        <w:rPr>
          <w:color w:val="000000" w:themeColor="text1"/>
        </w:rPr>
        <w:t xml:space="preserve">ророк (да благословит его Аллах и приветствует) сказал: </w:t>
      </w:r>
      <w:r w:rsidRPr="003F04C7">
        <w:rPr>
          <w:b/>
          <w:bCs/>
          <w:i/>
          <w:iCs/>
          <w:color w:val="000000" w:themeColor="text1"/>
        </w:rPr>
        <w:t>«Поистине, я всего лишь человек, а вы приходите ко мне, чтобы я рассудил между вами. И, возможно, один из вас будет более красноречив в приведении своих аргументов, и я вынесу решение на основании того, что услышу. И кому бы я ни присудил то, что на самом деле принадлежит его брату, пусть не берёт это, ведь, поистине, в этом случ</w:t>
      </w:r>
      <w:r>
        <w:rPr>
          <w:b/>
          <w:bCs/>
          <w:i/>
          <w:iCs/>
          <w:color w:val="000000" w:themeColor="text1"/>
        </w:rPr>
        <w:t>ае я лишь дал ему долю из огня»</w:t>
      </w:r>
      <w:r w:rsidRPr="003F04C7">
        <w:rPr>
          <w:rStyle w:val="ad"/>
          <w:color w:val="000000" w:themeColor="text1"/>
        </w:rPr>
        <w:footnoteReference w:id="2338"/>
      </w:r>
      <w:r w:rsidRPr="003F04C7">
        <w:rPr>
          <w:color w:val="000000" w:themeColor="text1"/>
        </w:rPr>
        <w:t>.</w:t>
      </w:r>
    </w:p>
    <w:p w:rsidR="003F04C7" w:rsidRPr="003F04C7" w:rsidRDefault="003F04C7" w:rsidP="003F04C7">
      <w:pPr>
        <w:spacing w:line="360" w:lineRule="auto"/>
        <w:rPr>
          <w:color w:val="000000" w:themeColor="text1"/>
        </w:rPr>
      </w:pPr>
      <w:r w:rsidRPr="003F04C7">
        <w:rPr>
          <w:color w:val="000000" w:themeColor="text1"/>
        </w:rPr>
        <w:lastRenderedPageBreak/>
        <w:t>Аш-Шафи‘и передал единогласное мнение учёных на то, что решение судьи не может сделать дозволенным то, что является запретным.</w:t>
      </w:r>
    </w:p>
    <w:p w:rsidR="003F04C7" w:rsidRPr="003F04C7" w:rsidRDefault="003F04C7" w:rsidP="003F04C7">
      <w:pPr>
        <w:spacing w:line="360" w:lineRule="auto"/>
        <w:rPr>
          <w:color w:val="000000" w:themeColor="text1"/>
        </w:rPr>
      </w:pPr>
      <w:r w:rsidRPr="003F04C7">
        <w:rPr>
          <w:color w:val="000000" w:themeColor="text1"/>
        </w:rPr>
        <w:t xml:space="preserve">Ан-Науауи сказал: </w:t>
      </w:r>
      <w:r w:rsidRPr="003F04C7">
        <w:rPr>
          <w:i/>
          <w:iCs/>
          <w:color w:val="000000" w:themeColor="text1"/>
        </w:rPr>
        <w:t>«Мнение о том, что решение судьи делает что-либо дозволенным как внешне, так и внутренне в его сущности – противоречит этому достоверному хадису, а также</w:t>
      </w:r>
      <w:r>
        <w:rPr>
          <w:i/>
          <w:iCs/>
          <w:color w:val="000000" w:themeColor="text1"/>
        </w:rPr>
        <w:t xml:space="preserve"> и единогласному мнению учёных»</w:t>
      </w:r>
      <w:r w:rsidRPr="003F04C7">
        <w:rPr>
          <w:rStyle w:val="ad"/>
          <w:color w:val="000000" w:themeColor="text1"/>
        </w:rPr>
        <w:footnoteReference w:id="2339"/>
      </w:r>
      <w:r w:rsidRPr="003F04C7">
        <w:rPr>
          <w:color w:val="000000" w:themeColor="text1"/>
        </w:rPr>
        <w:t>.</w:t>
      </w:r>
    </w:p>
    <w:p w:rsidR="003F04C7" w:rsidRPr="003F04C7" w:rsidRDefault="003F04C7" w:rsidP="003F04C7">
      <w:pPr>
        <w:spacing w:line="360" w:lineRule="auto"/>
        <w:rPr>
          <w:color w:val="000000" w:themeColor="text1"/>
        </w:rPr>
      </w:pPr>
      <w:r w:rsidRPr="003F04C7">
        <w:rPr>
          <w:color w:val="000000" w:themeColor="text1"/>
        </w:rPr>
        <w:t xml:space="preserve">В итоге получается, что нет довода на мнение ханафитов о том, что решение судьи претворяется как внешне, так и меняет саму суть, делая запретное дозволенным. А их попытки как-то это аргументировать настолько слабы, что не имеют веса ни у кого, кто хоть сколько-то продвинулся в знаниях. </w:t>
      </w:r>
    </w:p>
    <w:p w:rsidR="003F04C7" w:rsidRPr="003F04C7" w:rsidRDefault="003F04C7" w:rsidP="003F04C7">
      <w:pPr>
        <w:spacing w:line="360" w:lineRule="auto"/>
        <w:rPr>
          <w:color w:val="000000" w:themeColor="text1"/>
        </w:rPr>
      </w:pPr>
      <w:r w:rsidRPr="003F04C7">
        <w:rPr>
          <w:color w:val="000000" w:themeColor="text1"/>
        </w:rPr>
        <w:t xml:space="preserve">Детальное разъяснение всего этого </w:t>
      </w:r>
      <w:r>
        <w:rPr>
          <w:color w:val="000000" w:themeColor="text1"/>
        </w:rPr>
        <w:t>приведено</w:t>
      </w:r>
      <w:r w:rsidRPr="003F04C7">
        <w:rPr>
          <w:color w:val="000000" w:themeColor="text1"/>
        </w:rPr>
        <w:t xml:space="preserve"> в «Нейль аль-аутар» и в «Миск аль-хитам».</w:t>
      </w:r>
    </w:p>
    <w:p w:rsidR="003F04C7" w:rsidRPr="003F04C7" w:rsidRDefault="003F04C7" w:rsidP="003F04C7">
      <w:pPr>
        <w:spacing w:line="360" w:lineRule="auto"/>
        <w:rPr>
          <w:color w:val="000000" w:themeColor="text1"/>
        </w:rPr>
      </w:pPr>
      <w:r w:rsidRPr="003F04C7">
        <w:rPr>
          <w:color w:val="000000" w:themeColor="text1"/>
        </w:rPr>
        <w:t>Слово «</w:t>
      </w:r>
      <w:r w:rsidRPr="003F04C7">
        <w:rPr>
          <w:rFonts w:cs="Arial"/>
          <w:color w:val="000000" w:themeColor="text1"/>
          <w:rtl/>
        </w:rPr>
        <w:t>ألْحَنَ</w:t>
      </w:r>
      <w:r w:rsidRPr="003F04C7">
        <w:rPr>
          <w:color w:val="000000" w:themeColor="text1"/>
        </w:rPr>
        <w:t>», которое приходит в хадисе пишется с фатхой «</w:t>
      </w:r>
      <w:r w:rsidRPr="003F04C7">
        <w:rPr>
          <w:rFonts w:cs="Arial"/>
          <w:color w:val="000000" w:themeColor="text1"/>
          <w:rtl/>
        </w:rPr>
        <w:t>اللحَن</w:t>
      </w:r>
      <w:r w:rsidRPr="003F04C7">
        <w:rPr>
          <w:color w:val="000000" w:themeColor="text1"/>
        </w:rPr>
        <w:t>», а не с сукуном и означает проницательность</w:t>
      </w:r>
      <w:r>
        <w:rPr>
          <w:rStyle w:val="ad"/>
          <w:color w:val="000000" w:themeColor="text1"/>
        </w:rPr>
        <w:footnoteReference w:id="2340"/>
      </w:r>
      <w:r w:rsidRPr="003F04C7">
        <w:rPr>
          <w:color w:val="000000" w:themeColor="text1"/>
        </w:rPr>
        <w:t xml:space="preserve">. </w:t>
      </w:r>
    </w:p>
    <w:p w:rsidR="003F04C7" w:rsidRPr="003F04C7" w:rsidRDefault="003F04C7" w:rsidP="003F04C7">
      <w:pPr>
        <w:spacing w:line="360" w:lineRule="auto"/>
        <w:rPr>
          <w:i/>
          <w:iCs/>
          <w:color w:val="000000" w:themeColor="text1"/>
        </w:rPr>
      </w:pPr>
      <w:r w:rsidRPr="003F04C7">
        <w:rPr>
          <w:color w:val="000000" w:themeColor="text1"/>
        </w:rPr>
        <w:t>Уалию</w:t>
      </w:r>
      <w:r>
        <w:rPr>
          <w:color w:val="000000" w:themeColor="text1"/>
        </w:rPr>
        <w:t>л</w:t>
      </w:r>
      <w:r w:rsidRPr="003F04C7">
        <w:rPr>
          <w:color w:val="000000" w:themeColor="text1"/>
        </w:rPr>
        <w:t>лах ад-Дахляуи в «</w:t>
      </w:r>
      <w:r>
        <w:rPr>
          <w:color w:val="000000" w:themeColor="text1"/>
        </w:rPr>
        <w:t>а</w:t>
      </w:r>
      <w:r w:rsidRPr="003F04C7">
        <w:rPr>
          <w:color w:val="000000" w:themeColor="text1"/>
        </w:rPr>
        <w:t>ль-</w:t>
      </w:r>
      <w:r>
        <w:rPr>
          <w:color w:val="000000" w:themeColor="text1"/>
        </w:rPr>
        <w:t>М</w:t>
      </w:r>
      <w:r w:rsidRPr="003F04C7">
        <w:rPr>
          <w:color w:val="000000" w:themeColor="text1"/>
        </w:rPr>
        <w:t>усаууа шарх аль-</w:t>
      </w:r>
      <w:r>
        <w:rPr>
          <w:color w:val="000000" w:themeColor="text1"/>
        </w:rPr>
        <w:t>М</w:t>
      </w:r>
      <w:r w:rsidRPr="003F04C7">
        <w:rPr>
          <w:color w:val="000000" w:themeColor="text1"/>
        </w:rPr>
        <w:t>у</w:t>
      </w:r>
      <w:r>
        <w:rPr>
          <w:color w:val="000000" w:themeColor="text1"/>
        </w:rPr>
        <w:t>в</w:t>
      </w:r>
      <w:r w:rsidRPr="003F04C7">
        <w:rPr>
          <w:color w:val="000000" w:themeColor="text1"/>
        </w:rPr>
        <w:t xml:space="preserve">атта» сказал: </w:t>
      </w:r>
      <w:r w:rsidRPr="003F04C7">
        <w:rPr>
          <w:i/>
          <w:iCs/>
          <w:color w:val="000000" w:themeColor="text1"/>
        </w:rPr>
        <w:t>«Все учёные сошлись на том, что судейское решение как в области наказаний, так и в имущественных вопросах, касается лишь внешнего претворения в жизнь и не меняет сути вещей. А разногласие возникло в отношении заключения договоров и их расторжений. Абу Ханифа склонился к тому, что решение судьи претворяется как внешне, так и внутренне. Вплоть до того, что если двое будут ложно свидетельствовать о том, что некто дал развод своей жене и судья вынесет постановление о разделении между мужем и женой, то развод происходит между ними на самом деле, и любой из этих лжесвидетелей может впоследствии жениться на ней. Мнение же аш-Шафи‘и в этом вопросе заключается в том, что в подобной ситуации решение судьи не меняет сути вещей (и не влияет на действительность брака).</w:t>
      </w:r>
    </w:p>
    <w:p w:rsidR="003F04C7" w:rsidRPr="003F04C7" w:rsidRDefault="003F04C7" w:rsidP="003F04C7">
      <w:pPr>
        <w:spacing w:line="360" w:lineRule="auto"/>
        <w:rPr>
          <w:i/>
          <w:iCs/>
          <w:color w:val="000000" w:themeColor="text1"/>
        </w:rPr>
      </w:pPr>
      <w:r w:rsidRPr="003F04C7">
        <w:rPr>
          <w:i/>
          <w:iCs/>
          <w:color w:val="000000" w:themeColor="text1"/>
        </w:rPr>
        <w:t xml:space="preserve">А что касается других вопросов, в отношении которых есть разногласие среди учёных, как, например, если судья-ханафит постановит о присуждении преимущественного права покупки человеку, который придерживается мнения, что не обладает этим правом; или если покойный оставит после себя деда и брата, а судья отдаст всё имущество деду, опираясь на мнение Абу Бакра, тогда как сам дед </w:t>
      </w:r>
      <w:r w:rsidRPr="003F04C7">
        <w:rPr>
          <w:i/>
          <w:iCs/>
          <w:color w:val="000000" w:themeColor="text1"/>
        </w:rPr>
        <w:lastRenderedPageBreak/>
        <w:t>придерживается мнения Зейда ибн Сабита (где дед и брат имеют равные доли); или же если покойный оставит после себя дядю со стороны матери, который придерживается мнения, что дальние родственники не наследуют, а судья присудит ему наследство, то в отношении всего вышеперечисленного большинство Шафи‘итов считают данные решения судьи претворяющимися в жизнь как внешне, так и внутренне. И это потому, что эти вопросы относятся к области, в которой приемлем иджтихад, и невозможно представить, чтобы другое мнение во всём мире однозначно считалось ошибочным.</w:t>
      </w:r>
    </w:p>
    <w:p w:rsidR="003F04C7" w:rsidRPr="003F04C7" w:rsidRDefault="003F04C7" w:rsidP="003F04C7">
      <w:pPr>
        <w:spacing w:line="360" w:lineRule="auto"/>
        <w:rPr>
          <w:i/>
          <w:iCs/>
          <w:color w:val="000000" w:themeColor="text1"/>
        </w:rPr>
      </w:pPr>
      <w:r w:rsidRPr="003F04C7">
        <w:rPr>
          <w:i/>
          <w:iCs/>
          <w:color w:val="000000" w:themeColor="text1"/>
        </w:rPr>
        <w:t>В хадисе также содержится довод на то, что не каждый муджтахид бывает правым, однако в спорных вопросах таковым является лишь один из них, а грех ошибки снимается с другого по причине наличия у него оправдания. И этого придерживается большинство обладателей знания.</w:t>
      </w:r>
    </w:p>
    <w:p w:rsidR="003F04C7" w:rsidRPr="003F04C7" w:rsidRDefault="003F04C7" w:rsidP="003F04C7">
      <w:pPr>
        <w:spacing w:line="360" w:lineRule="auto"/>
        <w:rPr>
          <w:i/>
          <w:iCs/>
          <w:color w:val="000000" w:themeColor="text1"/>
        </w:rPr>
      </w:pPr>
      <w:r w:rsidRPr="003F04C7">
        <w:rPr>
          <w:i/>
          <w:iCs/>
          <w:color w:val="000000" w:themeColor="text1"/>
        </w:rPr>
        <w:t>Также в хадисе содержится довод на то, что доказательство истца может рассматриваться после принесения клятвы ответчиком о его правоте. И этого придерживался аш-Шафи‘и».</w:t>
      </w:r>
    </w:p>
    <w:p w:rsidR="003F04C7" w:rsidRDefault="003F04C7" w:rsidP="003F0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F04C7">
        <w:rPr>
          <w:i/>
          <w:iCs/>
          <w:color w:val="000000" w:themeColor="text1"/>
        </w:rPr>
        <w:t>Если судья что-либо присудит кому-то, это не будет для того дозволенным, кроме как если решение судьи соответствовало действительности</w:t>
      </w:r>
      <w:r>
        <w:rPr>
          <w:i/>
          <w:iCs/>
          <w:color w:val="000000" w:themeColor="text1"/>
        </w:rPr>
        <w:t>».</w:t>
      </w:r>
    </w:p>
    <w:p w:rsidR="003F04C7" w:rsidRPr="003F04C7" w:rsidRDefault="003F04C7" w:rsidP="003F04C7">
      <w:pPr>
        <w:spacing w:line="360" w:lineRule="auto"/>
        <w:rPr>
          <w:color w:val="000000" w:themeColor="text1"/>
        </w:rPr>
      </w:pPr>
      <w:r w:rsidRPr="003F04C7">
        <w:rPr>
          <w:color w:val="000000" w:themeColor="text1"/>
        </w:rPr>
        <w:t>Исходя из предшествовавшего объяснения, решение судьи является верным лишь предположительно, будь оно связано с тем, что случилось наверняка или с тем, что случилось предположительно, в любом случае его решение воплощается лишь внешне, не меняя сути вещей. Поэтому оно не может сделать запретное дозволенным, равно как и дозволенное – запретным. И это касается обоих сторон тяжбы. Тем не менее, исходя из Шариата, внешнее исполнение этого решения является обязательным, а противящийся этому принуждается силой. Но если тот, кому присудили нечто, знает об ошибочности решения, ему не дозволено брать это, и не дозволено ему считать это для себя дозволенным только потому, что так постановил судья. А заявление того, кто утверждает о том, что решение судьи воплощается как внешне, так и внутренне (меняя суть вещей), является ошибочным, а аргументация – слабой.</w:t>
      </w:r>
    </w:p>
    <w:p w:rsidR="003F04C7" w:rsidRPr="003F04C7" w:rsidRDefault="003F04C7" w:rsidP="003F04C7">
      <w:pPr>
        <w:spacing w:line="360" w:lineRule="auto"/>
        <w:rPr>
          <w:color w:val="000000" w:themeColor="text1"/>
        </w:rPr>
      </w:pPr>
      <w:r w:rsidRPr="003F04C7">
        <w:rPr>
          <w:color w:val="000000" w:themeColor="text1"/>
        </w:rPr>
        <w:t xml:space="preserve">Аллах опроверг это в Своей величественной Книге, сказав: </w:t>
      </w:r>
      <w:r w:rsidRPr="003F04C7">
        <w:rPr>
          <w:b/>
          <w:bCs/>
          <w:color w:val="000000" w:themeColor="text1"/>
        </w:rPr>
        <w:t>«Не пожирайте незаконно между собой вашего имущества и не подкупайте судей, чтобы пожирать часть имущества людей, сознательно совершая грех»</w:t>
      </w:r>
      <w:r w:rsidRPr="003F04C7">
        <w:rPr>
          <w:rStyle w:val="ad"/>
          <w:color w:val="000000" w:themeColor="text1"/>
        </w:rPr>
        <w:footnoteReference w:id="2341"/>
      </w:r>
      <w:r w:rsidRPr="003F04C7">
        <w:rPr>
          <w:color w:val="000000" w:themeColor="text1"/>
        </w:rPr>
        <w:t>.</w:t>
      </w:r>
    </w:p>
    <w:p w:rsidR="003F04C7" w:rsidRPr="003F04C7" w:rsidRDefault="003F04C7" w:rsidP="003F04C7">
      <w:pPr>
        <w:spacing w:line="360" w:lineRule="auto"/>
        <w:rPr>
          <w:color w:val="000000" w:themeColor="text1"/>
        </w:rPr>
      </w:pPr>
      <w:r w:rsidRPr="003F04C7">
        <w:rPr>
          <w:color w:val="000000" w:themeColor="text1"/>
        </w:rPr>
        <w:lastRenderedPageBreak/>
        <w:t xml:space="preserve">А также это опроверг </w:t>
      </w:r>
      <w:r>
        <w:rPr>
          <w:color w:val="000000" w:themeColor="text1"/>
        </w:rPr>
        <w:t>п</w:t>
      </w:r>
      <w:r w:rsidRPr="003F04C7">
        <w:rPr>
          <w:color w:val="000000" w:themeColor="text1"/>
        </w:rPr>
        <w:t xml:space="preserve">осланник Аллаха (да благословит его Аллах и приветствует), сказавший: </w:t>
      </w:r>
      <w:r w:rsidRPr="003F04C7">
        <w:rPr>
          <w:b/>
          <w:bCs/>
          <w:i/>
          <w:iCs/>
          <w:color w:val="000000" w:themeColor="text1"/>
        </w:rPr>
        <w:t>«И кому бы я ни присудил то, что на самом деле принадлежит его брату, пусть не берёт это, ведь, поистине, в этом случае я лишь дал ему долю из огня»</w:t>
      </w:r>
      <w:r w:rsidRPr="003F04C7">
        <w:rPr>
          <w:rStyle w:val="ad"/>
          <w:color w:val="000000" w:themeColor="text1"/>
        </w:rPr>
        <w:footnoteReference w:id="2342"/>
      </w:r>
      <w:r>
        <w:rPr>
          <w:color w:val="000000" w:themeColor="text1"/>
        </w:rPr>
        <w:t>.</w:t>
      </w:r>
    </w:p>
    <w:p w:rsidR="003F04C7" w:rsidRPr="003F04C7" w:rsidRDefault="003F04C7" w:rsidP="003F04C7">
      <w:pPr>
        <w:spacing w:line="360" w:lineRule="auto"/>
        <w:rPr>
          <w:color w:val="000000" w:themeColor="text1"/>
        </w:rPr>
      </w:pPr>
      <w:r w:rsidRPr="003F04C7">
        <w:rPr>
          <w:color w:val="000000" w:themeColor="text1"/>
        </w:rPr>
        <w:t>Это если исходить из того, что утверждающие это обобщают данное положение и вводят в него все вопросы, включая имущественные. Однако в своих книгах они сами же разделяют, выводя имущественные вопросы из общего положения.</w:t>
      </w:r>
    </w:p>
    <w:p w:rsidR="003F04C7" w:rsidRPr="003F04C7" w:rsidRDefault="003F04C7" w:rsidP="003F04C7">
      <w:pPr>
        <w:spacing w:line="360" w:lineRule="auto"/>
        <w:rPr>
          <w:color w:val="000000" w:themeColor="text1"/>
        </w:rPr>
      </w:pPr>
      <w:r w:rsidRPr="003F04C7">
        <w:rPr>
          <w:color w:val="000000" w:themeColor="text1"/>
        </w:rPr>
        <w:t>Относительно этого положения нет разногласий и среди тех, кто утверждает, что каждый муджтахид верен в своём решении, и среди тех, кто не разделяет этого мнения. Ведь те, кто говорит о верности решения каждого муджтахида, не имеют в виду знание им истинного положения вещей и того, каково решение Аллаха относительно этого, однако имеют в виду то, что его решение (правильное и неправильное) – есть посильное выполнение им того, что было на него возложено, даже если в результате он ошибся и вынес неверное решение.</w:t>
      </w:r>
    </w:p>
    <w:p w:rsidR="003F04C7" w:rsidRDefault="003F04C7" w:rsidP="003F04C7">
      <w:pPr>
        <w:spacing w:line="360" w:lineRule="auto"/>
        <w:rPr>
          <w:color w:val="000000" w:themeColor="text1"/>
        </w:rPr>
      </w:pPr>
      <w:r w:rsidRPr="003F04C7">
        <w:rPr>
          <w:color w:val="000000" w:themeColor="text1"/>
        </w:rPr>
        <w:t xml:space="preserve">Именно поэтому </w:t>
      </w:r>
      <w:r>
        <w:rPr>
          <w:color w:val="000000" w:themeColor="text1"/>
        </w:rPr>
        <w:t>п</w:t>
      </w:r>
      <w:r w:rsidRPr="003F04C7">
        <w:rPr>
          <w:color w:val="000000" w:themeColor="text1"/>
        </w:rPr>
        <w:t xml:space="preserve">осланник Аллаха (да благословит его Аллах и приветствует) сказал: </w:t>
      </w:r>
      <w:r w:rsidRPr="003F04C7">
        <w:rPr>
          <w:b/>
          <w:bCs/>
          <w:i/>
          <w:iCs/>
          <w:color w:val="000000" w:themeColor="text1"/>
        </w:rPr>
        <w:t>«Если судья, проявив усердие (в выяснении истины), вынесет решение, которое окажется правильным, ему полагается двойная награда, если же он, проявив усердие, вынесет ошибочное решени</w:t>
      </w:r>
      <w:r>
        <w:rPr>
          <w:b/>
          <w:bCs/>
          <w:i/>
          <w:iCs/>
          <w:color w:val="000000" w:themeColor="text1"/>
        </w:rPr>
        <w:t>е, ему полагается одна награда»</w:t>
      </w:r>
      <w:r w:rsidRPr="003F04C7">
        <w:rPr>
          <w:rStyle w:val="ad"/>
          <w:color w:val="000000" w:themeColor="text1"/>
        </w:rPr>
        <w:footnoteReference w:id="2343"/>
      </w:r>
      <w:r w:rsidRPr="003F04C7">
        <w:rPr>
          <w:color w:val="000000" w:themeColor="text1"/>
        </w:rPr>
        <w:t xml:space="preserve">. И здесь </w:t>
      </w:r>
      <w:r>
        <w:rPr>
          <w:color w:val="000000" w:themeColor="text1"/>
        </w:rPr>
        <w:t>п</w:t>
      </w:r>
      <w:r w:rsidRPr="003F04C7">
        <w:rPr>
          <w:color w:val="000000" w:themeColor="text1"/>
        </w:rPr>
        <w:t>ророк (да благословит его Аллах и приветствует) сам указал на то, что судья может принять как правильное, так и ошибочное решение. И если бы решение каждого муджтахида было верным, не было бы смысла в таком пророческом разделении. Отсюда мы понимаем, что те, которые говорят, что каждый муджтахид верен в своём решении, имеют в виду то, что не исключает принятие им ошибочного решения.  А всё знание принадлежит одному Аллаху.</w:t>
      </w:r>
    </w:p>
    <w:p w:rsidR="003F04C7" w:rsidRDefault="003F04C7">
      <w:pPr>
        <w:rPr>
          <w:color w:val="000000" w:themeColor="text1"/>
        </w:rPr>
      </w:pPr>
      <w:r>
        <w:rPr>
          <w:color w:val="000000" w:themeColor="text1"/>
        </w:rPr>
        <w:br w:type="page"/>
      </w:r>
    </w:p>
    <w:p w:rsidR="003F04C7" w:rsidRPr="00242C0F" w:rsidRDefault="003F04C7" w:rsidP="003F04C7">
      <w:pPr>
        <w:pStyle w:val="1"/>
        <w:jc w:val="center"/>
        <w:rPr>
          <w:i/>
          <w:iCs/>
        </w:rPr>
      </w:pPr>
      <w:r>
        <w:lastRenderedPageBreak/>
        <w:t>КНИГА 25. ТЯЖБЫ</w:t>
      </w:r>
      <w:r w:rsidRPr="00014FD7">
        <w:rPr>
          <w:rStyle w:val="ad"/>
          <w:b w:val="0"/>
          <w:bCs w:val="0"/>
        </w:rPr>
        <w:footnoteReference w:id="2344"/>
      </w:r>
    </w:p>
    <w:p w:rsidR="003F04C7" w:rsidRDefault="003F04C7" w:rsidP="003F04C7">
      <w:pPr>
        <w:pStyle w:val="3"/>
      </w:pPr>
      <w:r w:rsidRPr="00F60D0D">
        <w:rPr>
          <w:sz w:val="28"/>
          <w:szCs w:val="28"/>
        </w:rPr>
        <w:t>•</w:t>
      </w:r>
      <w:r>
        <w:t xml:space="preserve"> ВОПРОС № 1:</w:t>
      </w:r>
      <w:r w:rsidRPr="00043686">
        <w:t xml:space="preserve"> </w:t>
      </w:r>
      <w:r>
        <w:t xml:space="preserve">ДОКАЗАТЕЛЬСТВО </w:t>
      </w:r>
      <w:r w:rsidRPr="003F04C7">
        <w:t>ОБЯЗАН ПРИВОДИТЬ ИСТЕЦ</w:t>
      </w:r>
    </w:p>
    <w:p w:rsidR="003F04C7" w:rsidRDefault="003F04C7" w:rsidP="003F04C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F04C7">
        <w:rPr>
          <w:i/>
          <w:iCs/>
          <w:color w:val="000000" w:themeColor="text1"/>
        </w:rPr>
        <w:t>Приведение доказательства</w:t>
      </w:r>
      <w:r w:rsidR="00014FD7" w:rsidRPr="00014FD7">
        <w:rPr>
          <w:rStyle w:val="ad"/>
          <w:color w:val="000000" w:themeColor="text1"/>
        </w:rPr>
        <w:footnoteReference w:id="2345"/>
      </w:r>
      <w:r w:rsidRPr="003F04C7">
        <w:rPr>
          <w:i/>
          <w:iCs/>
          <w:color w:val="000000" w:themeColor="text1"/>
        </w:rPr>
        <w:t xml:space="preserve"> является обязанностью истца</w:t>
      </w:r>
      <w:r>
        <w:rPr>
          <w:i/>
          <w:iCs/>
          <w:color w:val="000000" w:themeColor="text1"/>
        </w:rPr>
        <w:t>».</w:t>
      </w:r>
    </w:p>
    <w:p w:rsidR="003F04C7" w:rsidRPr="003F04C7" w:rsidRDefault="003F04C7" w:rsidP="003F04C7">
      <w:pPr>
        <w:spacing w:line="360" w:lineRule="auto"/>
        <w:rPr>
          <w:color w:val="000000" w:themeColor="text1"/>
        </w:rPr>
      </w:pPr>
      <w:r>
        <w:rPr>
          <w:color w:val="000000" w:themeColor="text1"/>
        </w:rPr>
        <w:t>И</w:t>
      </w:r>
      <w:r w:rsidRPr="003F04C7">
        <w:rPr>
          <w:color w:val="000000" w:themeColor="text1"/>
        </w:rPr>
        <w:t xml:space="preserve">сходя из слов </w:t>
      </w:r>
      <w:r>
        <w:rPr>
          <w:color w:val="000000" w:themeColor="text1"/>
        </w:rPr>
        <w:t>п</w:t>
      </w:r>
      <w:r w:rsidRPr="003F04C7">
        <w:rPr>
          <w:color w:val="000000" w:themeColor="text1"/>
        </w:rPr>
        <w:t xml:space="preserve">осланника Аллаха (да благословит его Аллах и приветствует): </w:t>
      </w:r>
      <w:r w:rsidRPr="003F04C7">
        <w:rPr>
          <w:b/>
          <w:bCs/>
          <w:i/>
          <w:iCs/>
          <w:color w:val="000000" w:themeColor="text1"/>
        </w:rPr>
        <w:t>«Приведи двух свидетелей либо удовлетворись его клятвой»</w:t>
      </w:r>
      <w:r w:rsidRPr="003F04C7">
        <w:rPr>
          <w:color w:val="000000" w:themeColor="text1"/>
        </w:rPr>
        <w:t>, – как это приводится в обоих Са</w:t>
      </w:r>
      <w:r>
        <w:rPr>
          <w:color w:val="000000" w:themeColor="text1"/>
        </w:rPr>
        <w:t>хихах со слов аль-Аш‘аса ибн Кейса</w:t>
      </w:r>
      <w:r>
        <w:rPr>
          <w:rStyle w:val="ad"/>
          <w:color w:val="000000" w:themeColor="text1"/>
        </w:rPr>
        <w:footnoteReference w:id="2346"/>
      </w:r>
      <w:r w:rsidRPr="003F04C7">
        <w:rPr>
          <w:color w:val="000000" w:themeColor="text1"/>
        </w:rPr>
        <w:t>.</w:t>
      </w:r>
    </w:p>
    <w:p w:rsidR="000D07E6" w:rsidRPr="003F04C7" w:rsidRDefault="003F04C7" w:rsidP="003F04C7">
      <w:pPr>
        <w:spacing w:line="360" w:lineRule="auto"/>
        <w:rPr>
          <w:color w:val="000000" w:themeColor="text1"/>
        </w:rPr>
      </w:pPr>
      <w:r w:rsidRPr="003F04C7">
        <w:rPr>
          <w:color w:val="000000" w:themeColor="text1"/>
        </w:rPr>
        <w:t xml:space="preserve">Также этот хадис привёл Муслим (139-223) со слов Уаиля ибн </w:t>
      </w:r>
      <w:r>
        <w:rPr>
          <w:color w:val="000000" w:themeColor="text1"/>
        </w:rPr>
        <w:t>Худжра, и в нём говорится, что п</w:t>
      </w:r>
      <w:r w:rsidRPr="003F04C7">
        <w:rPr>
          <w:color w:val="000000" w:themeColor="text1"/>
        </w:rPr>
        <w:t xml:space="preserve">осланник Аллаха (да благословит его Аллах и приветствует) обратился к аль-Кинди с вопросом: </w:t>
      </w:r>
      <w:r w:rsidRPr="003F04C7">
        <w:rPr>
          <w:b/>
          <w:bCs/>
          <w:i/>
          <w:iCs/>
          <w:color w:val="000000" w:themeColor="text1"/>
        </w:rPr>
        <w:t>«Есть ли у тебя доказательство?»</w:t>
      </w:r>
      <w:r>
        <w:rPr>
          <w:b/>
          <w:bCs/>
          <w:i/>
          <w:iCs/>
          <w:color w:val="000000" w:themeColor="text1"/>
        </w:rPr>
        <w:t>.</w:t>
      </w:r>
      <w:r w:rsidRPr="003F04C7">
        <w:rPr>
          <w:color w:val="000000" w:themeColor="text1"/>
        </w:rPr>
        <w:t xml:space="preserve"> Тот ответил: </w:t>
      </w:r>
      <w:r w:rsidRPr="003F04C7">
        <w:rPr>
          <w:i/>
          <w:iCs/>
          <w:color w:val="000000" w:themeColor="text1"/>
        </w:rPr>
        <w:t>«Нет»</w:t>
      </w:r>
      <w:r w:rsidRPr="003F04C7">
        <w:rPr>
          <w:color w:val="000000" w:themeColor="text1"/>
        </w:rPr>
        <w:t xml:space="preserve">, и </w:t>
      </w:r>
      <w:r>
        <w:rPr>
          <w:color w:val="000000" w:themeColor="text1"/>
        </w:rPr>
        <w:t>п</w:t>
      </w:r>
      <w:r w:rsidRPr="003F04C7">
        <w:rPr>
          <w:color w:val="000000" w:themeColor="text1"/>
        </w:rPr>
        <w:t xml:space="preserve">ророк (да благословит его Аллах и приветствует) сказал: </w:t>
      </w:r>
      <w:r w:rsidRPr="003F04C7">
        <w:rPr>
          <w:b/>
          <w:bCs/>
          <w:i/>
          <w:iCs/>
          <w:color w:val="000000" w:themeColor="text1"/>
        </w:rPr>
        <w:t>«Тогда удовлетворись его клятвой».</w:t>
      </w:r>
    </w:p>
    <w:p w:rsidR="00014FD7" w:rsidRDefault="00014FD7" w:rsidP="00014FD7">
      <w:pPr>
        <w:pStyle w:val="3"/>
      </w:pPr>
      <w:r w:rsidRPr="00F60D0D">
        <w:rPr>
          <w:sz w:val="28"/>
          <w:szCs w:val="28"/>
        </w:rPr>
        <w:t>•</w:t>
      </w:r>
      <w:r>
        <w:t xml:space="preserve"> ВОПРОС № 2:</w:t>
      </w:r>
      <w:r w:rsidRPr="00043686">
        <w:t xml:space="preserve"> </w:t>
      </w:r>
      <w:r w:rsidRPr="00014FD7">
        <w:t>С ОТВЕТЧИКА ДОСТАТОЧНО КЛЯТВЫ</w:t>
      </w:r>
    </w:p>
    <w:p w:rsidR="00014FD7" w:rsidRDefault="00014FD7" w:rsidP="00014FD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014FD7">
        <w:rPr>
          <w:i/>
          <w:iCs/>
          <w:color w:val="000000" w:themeColor="text1"/>
        </w:rPr>
        <w:t xml:space="preserve"> ответчик обязан принести клятву</w:t>
      </w:r>
      <w:r>
        <w:rPr>
          <w:i/>
          <w:iCs/>
          <w:color w:val="000000" w:themeColor="text1"/>
        </w:rPr>
        <w:t>».</w:t>
      </w:r>
    </w:p>
    <w:p w:rsidR="00014FD7" w:rsidRPr="00014FD7" w:rsidRDefault="00014FD7" w:rsidP="00014FD7">
      <w:pPr>
        <w:spacing w:line="360" w:lineRule="auto"/>
        <w:rPr>
          <w:color w:val="000000" w:themeColor="text1"/>
        </w:rPr>
      </w:pPr>
      <w:r>
        <w:rPr>
          <w:color w:val="000000" w:themeColor="text1"/>
        </w:rPr>
        <w:t>И</w:t>
      </w:r>
      <w:r w:rsidRPr="00014FD7">
        <w:rPr>
          <w:color w:val="000000" w:themeColor="text1"/>
        </w:rPr>
        <w:t>сходя из хадиса, приводимого в обоих Сахихах с</w:t>
      </w:r>
      <w:r>
        <w:rPr>
          <w:color w:val="000000" w:themeColor="text1"/>
        </w:rPr>
        <w:t>о слов Ибн ‘Аббаса о том, что п</w:t>
      </w:r>
      <w:r w:rsidRPr="00014FD7">
        <w:rPr>
          <w:color w:val="000000" w:themeColor="text1"/>
        </w:rPr>
        <w:t>осланник Аллаха (да благословит его Аллах и приветствует) постановил о необходимос</w:t>
      </w:r>
      <w:r>
        <w:rPr>
          <w:color w:val="000000" w:themeColor="text1"/>
        </w:rPr>
        <w:t>ти принесения клятвы ответчиком</w:t>
      </w:r>
      <w:r>
        <w:rPr>
          <w:rStyle w:val="ad"/>
          <w:color w:val="000000" w:themeColor="text1"/>
        </w:rPr>
        <w:footnoteReference w:id="2347"/>
      </w:r>
      <w:r w:rsidRPr="00014FD7">
        <w:rPr>
          <w:color w:val="000000" w:themeColor="text1"/>
        </w:rPr>
        <w:t>.</w:t>
      </w:r>
    </w:p>
    <w:p w:rsidR="00014FD7" w:rsidRPr="00014FD7" w:rsidRDefault="00014FD7" w:rsidP="00014FD7">
      <w:pPr>
        <w:spacing w:line="360" w:lineRule="auto"/>
        <w:rPr>
          <w:color w:val="000000" w:themeColor="text1"/>
        </w:rPr>
      </w:pPr>
      <w:r w:rsidRPr="00014FD7">
        <w:rPr>
          <w:color w:val="000000" w:themeColor="text1"/>
        </w:rPr>
        <w:t>Также аль-Б</w:t>
      </w:r>
      <w:r>
        <w:rPr>
          <w:color w:val="000000" w:themeColor="text1"/>
        </w:rPr>
        <w:t>ейхакы</w:t>
      </w:r>
      <w:r w:rsidRPr="00014FD7">
        <w:rPr>
          <w:color w:val="000000" w:themeColor="text1"/>
        </w:rPr>
        <w:t xml:space="preserve"> (10/252) привёл с достоверным иснадом версию ха</w:t>
      </w:r>
      <w:r>
        <w:rPr>
          <w:color w:val="000000" w:themeColor="text1"/>
        </w:rPr>
        <w:t>диса, в котором говорится, что п</w:t>
      </w:r>
      <w:r w:rsidRPr="00014FD7">
        <w:rPr>
          <w:color w:val="000000" w:themeColor="text1"/>
        </w:rPr>
        <w:t xml:space="preserve">осланник Аллаха (да благословит его Аллах и приветствует) сказал: </w:t>
      </w:r>
      <w:r w:rsidRPr="00014FD7">
        <w:rPr>
          <w:b/>
          <w:bCs/>
          <w:i/>
          <w:iCs/>
          <w:color w:val="000000" w:themeColor="text1"/>
        </w:rPr>
        <w:t>«Доказательство на истце, а на ответчике – клятва».</w:t>
      </w:r>
    </w:p>
    <w:p w:rsidR="00014FD7" w:rsidRPr="00014FD7" w:rsidRDefault="00014FD7" w:rsidP="00014FD7">
      <w:pPr>
        <w:spacing w:line="360" w:lineRule="auto"/>
        <w:rPr>
          <w:color w:val="000000" w:themeColor="text1"/>
        </w:rPr>
      </w:pPr>
      <w:r w:rsidRPr="00014FD7">
        <w:rPr>
          <w:color w:val="000000" w:themeColor="text1"/>
        </w:rPr>
        <w:t>Ибн Хиббан (7/594) привёл такой же хадис со слов Ибн ‘Умара.</w:t>
      </w:r>
    </w:p>
    <w:p w:rsidR="00014FD7" w:rsidRPr="00014FD7" w:rsidRDefault="00014FD7" w:rsidP="00014FD7">
      <w:pPr>
        <w:spacing w:line="360" w:lineRule="auto"/>
        <w:rPr>
          <w:color w:val="000000" w:themeColor="text1"/>
        </w:rPr>
      </w:pPr>
      <w:r w:rsidRPr="00014FD7">
        <w:rPr>
          <w:color w:val="000000" w:themeColor="text1"/>
        </w:rPr>
        <w:t>Также подобный хадис привёл ат-Тирмизи (1341) со слов ‘Амра ибн Шу</w:t>
      </w:r>
      <w:r>
        <w:rPr>
          <w:color w:val="000000" w:themeColor="text1"/>
        </w:rPr>
        <w:t>‘ейба от его отца от его деда</w:t>
      </w:r>
      <w:r>
        <w:rPr>
          <w:rStyle w:val="ad"/>
          <w:color w:val="000000" w:themeColor="text1"/>
        </w:rPr>
        <w:footnoteReference w:id="2348"/>
      </w:r>
      <w:r>
        <w:rPr>
          <w:color w:val="000000" w:themeColor="text1"/>
        </w:rPr>
        <w:t>.</w:t>
      </w:r>
    </w:p>
    <w:p w:rsidR="000D07E6" w:rsidRDefault="00014FD7" w:rsidP="00014FD7">
      <w:pPr>
        <w:spacing w:line="360" w:lineRule="auto"/>
        <w:rPr>
          <w:color w:val="000000" w:themeColor="text1"/>
        </w:rPr>
      </w:pPr>
      <w:r w:rsidRPr="00014FD7">
        <w:rPr>
          <w:color w:val="000000" w:themeColor="text1"/>
        </w:rPr>
        <w:lastRenderedPageBreak/>
        <w:t>И этого же придерживается большинство учёных. А от Малика передаётся, что истец не обязывается принесением клятвы, кроме как если установлено наличие взаимоотношений между истцом с ответчиком, дабы глупцы и наглецы не доставали почтенных людей необходимостью принесения частых клятв на судах. Однако это является отклонением от того, на что указывает хадис, опираясь на голое мнение.</w:t>
      </w:r>
    </w:p>
    <w:p w:rsidR="00014FD7" w:rsidRDefault="00014FD7" w:rsidP="00014FD7">
      <w:pPr>
        <w:pStyle w:val="3"/>
      </w:pPr>
      <w:r w:rsidRPr="00F60D0D">
        <w:rPr>
          <w:sz w:val="28"/>
          <w:szCs w:val="28"/>
        </w:rPr>
        <w:t>•</w:t>
      </w:r>
      <w:r>
        <w:t xml:space="preserve"> ВОПРОС № 3:</w:t>
      </w:r>
      <w:r w:rsidRPr="00043686">
        <w:t xml:space="preserve"> </w:t>
      </w:r>
      <w:r w:rsidRPr="00014FD7">
        <w:t>ПОСТАНОВЛЕНИЕ СУДЬИ НА ОСНОВАНИИ ПРИЗНАНИЙ</w:t>
      </w:r>
    </w:p>
    <w:p w:rsidR="00014FD7" w:rsidRDefault="00014FD7" w:rsidP="00014FD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14FD7">
        <w:rPr>
          <w:i/>
          <w:iCs/>
          <w:color w:val="000000" w:themeColor="text1"/>
        </w:rPr>
        <w:t>Судья может выносить решение на основании признания человека</w:t>
      </w:r>
      <w:r>
        <w:rPr>
          <w:i/>
          <w:iCs/>
          <w:color w:val="000000" w:themeColor="text1"/>
        </w:rPr>
        <w:t>».</w:t>
      </w:r>
    </w:p>
    <w:p w:rsidR="00014FD7" w:rsidRPr="00014FD7" w:rsidRDefault="00014FD7" w:rsidP="00014FD7">
      <w:pPr>
        <w:spacing w:line="360" w:lineRule="auto"/>
        <w:rPr>
          <w:color w:val="000000" w:themeColor="text1"/>
        </w:rPr>
      </w:pPr>
      <w:r>
        <w:rPr>
          <w:color w:val="000000" w:themeColor="text1"/>
        </w:rPr>
        <w:t>В</w:t>
      </w:r>
      <w:r w:rsidRPr="00014FD7">
        <w:rPr>
          <w:color w:val="000000" w:themeColor="text1"/>
        </w:rPr>
        <w:t xml:space="preserve"> отношении чего нет разногласий среди учёных.</w:t>
      </w:r>
    </w:p>
    <w:p w:rsidR="00014FD7" w:rsidRPr="00014FD7" w:rsidRDefault="00014FD7" w:rsidP="00014FD7">
      <w:pPr>
        <w:spacing w:line="360" w:lineRule="auto"/>
        <w:rPr>
          <w:color w:val="000000" w:themeColor="text1"/>
        </w:rPr>
      </w:pPr>
      <w:r w:rsidRPr="00014FD7">
        <w:rPr>
          <w:color w:val="000000" w:themeColor="text1"/>
        </w:rPr>
        <w:t>Величественная Книга Аллаха во многих местах указывает на это положение. Поистине, Аллах связал в Своей Великой Книге положения и наказания с наличием признания, даже если при этом не упоминался сам текст признания.</w:t>
      </w:r>
    </w:p>
    <w:p w:rsidR="00014FD7" w:rsidRPr="00014FD7" w:rsidRDefault="00014FD7" w:rsidP="00014FD7">
      <w:pPr>
        <w:spacing w:line="360" w:lineRule="auto"/>
        <w:rPr>
          <w:color w:val="000000" w:themeColor="text1"/>
        </w:rPr>
      </w:pPr>
      <w:r w:rsidRPr="00014FD7">
        <w:rPr>
          <w:color w:val="000000" w:themeColor="text1"/>
        </w:rPr>
        <w:t>Признание является самым сильным аргументом при вынесении судьёй решения, если только не будет известно о лживости данного признания.</w:t>
      </w:r>
    </w:p>
    <w:p w:rsidR="00014FD7" w:rsidRPr="00014FD7" w:rsidRDefault="00014FD7" w:rsidP="00014FD7">
      <w:pPr>
        <w:spacing w:line="360" w:lineRule="auto"/>
        <w:rPr>
          <w:color w:val="000000" w:themeColor="text1"/>
        </w:rPr>
      </w:pPr>
      <w:r w:rsidRPr="00014FD7">
        <w:rPr>
          <w:color w:val="000000" w:themeColor="text1"/>
        </w:rPr>
        <w:t xml:space="preserve">Также признание возлагает на человека ответственность за последствия, связанные с предметом признания, и дозволяется судье выносить решение, опираясь на признание, не прибегая к поиску дополнительных доводов в подтверждение этого. Установлено, что </w:t>
      </w:r>
      <w:r>
        <w:rPr>
          <w:color w:val="000000" w:themeColor="text1"/>
        </w:rPr>
        <w:t>п</w:t>
      </w:r>
      <w:r w:rsidRPr="00014FD7">
        <w:rPr>
          <w:color w:val="000000" w:themeColor="text1"/>
        </w:rPr>
        <w:t>осланник Аллаха (да благословит его Аллах и приветствует), опираясь на признание, проливал кровь, применял наказания и распределял имущество. Более того, он удовлетворился признанием в самом большом из дел, а это казнь через забивание камнями, как это приходит в хадисе, п</w:t>
      </w:r>
      <w:r>
        <w:rPr>
          <w:color w:val="000000" w:themeColor="text1"/>
        </w:rPr>
        <w:t>риводимом в обоих Сахихах, где п</w:t>
      </w:r>
      <w:r w:rsidRPr="00014FD7">
        <w:rPr>
          <w:color w:val="000000" w:themeColor="text1"/>
        </w:rPr>
        <w:t>ророк (да благословит его Алла</w:t>
      </w:r>
      <w:r>
        <w:rPr>
          <w:color w:val="000000" w:themeColor="text1"/>
        </w:rPr>
        <w:t xml:space="preserve">х и приветствует) сказал: </w:t>
      </w:r>
      <w:r w:rsidRPr="00014FD7">
        <w:rPr>
          <w:b/>
          <w:bCs/>
          <w:i/>
          <w:iCs/>
          <w:color w:val="000000" w:themeColor="text1"/>
        </w:rPr>
        <w:t>«О Унейс, пойди к той женщине и если она признается (в совершении прелюбодеяния), ка</w:t>
      </w:r>
      <w:r>
        <w:rPr>
          <w:b/>
          <w:bCs/>
          <w:i/>
          <w:iCs/>
          <w:color w:val="000000" w:themeColor="text1"/>
        </w:rPr>
        <w:t>зни её через забивание камнями»</w:t>
      </w:r>
      <w:r w:rsidRPr="00014FD7">
        <w:rPr>
          <w:rStyle w:val="ad"/>
          <w:color w:val="000000" w:themeColor="text1"/>
        </w:rPr>
        <w:footnoteReference w:id="2349"/>
      </w:r>
      <w:r w:rsidRPr="00014FD7">
        <w:rPr>
          <w:color w:val="000000" w:themeColor="text1"/>
        </w:rPr>
        <w:t>.</w:t>
      </w:r>
    </w:p>
    <w:p w:rsidR="000D07E6" w:rsidRDefault="00014FD7" w:rsidP="00014FD7">
      <w:pPr>
        <w:spacing w:line="360" w:lineRule="auto"/>
        <w:rPr>
          <w:color w:val="000000" w:themeColor="text1"/>
        </w:rPr>
      </w:pPr>
      <w:r w:rsidRPr="00014FD7">
        <w:rPr>
          <w:color w:val="000000" w:themeColor="text1"/>
        </w:rPr>
        <w:t>И если признания достаточно для забивания камнями, тогда что можно сказать о том, что меньше этого?</w:t>
      </w:r>
    </w:p>
    <w:p w:rsidR="00014FD7" w:rsidRDefault="00014FD7" w:rsidP="00014FD7">
      <w:pPr>
        <w:pStyle w:val="3"/>
      </w:pPr>
      <w:r w:rsidRPr="00F60D0D">
        <w:rPr>
          <w:sz w:val="28"/>
          <w:szCs w:val="28"/>
        </w:rPr>
        <w:lastRenderedPageBreak/>
        <w:t>•</w:t>
      </w:r>
      <w:r>
        <w:t xml:space="preserve"> ВОПРОС № 4:</w:t>
      </w:r>
      <w:r w:rsidRPr="00043686">
        <w:t xml:space="preserve"> </w:t>
      </w:r>
      <w:r w:rsidRPr="00014FD7">
        <w:t>ДОСТАТОЧНО СВИДЕТЕЛЬСТВА ДВУХ МУЖЧИН ИЛИ ОДНОГО МУЖЧИНЫ И ДВУХ ЖЕНЩИН</w:t>
      </w:r>
    </w:p>
    <w:p w:rsidR="00014FD7" w:rsidRDefault="00014FD7" w:rsidP="00014FD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014FD7">
        <w:rPr>
          <w:i/>
          <w:iCs/>
          <w:color w:val="000000" w:themeColor="text1"/>
        </w:rPr>
        <w:t xml:space="preserve"> также судья может вынести решение на основании свидетельства двух мужчин или же одного мужчины и двух женщин</w:t>
      </w:r>
      <w:r>
        <w:rPr>
          <w:i/>
          <w:iCs/>
          <w:color w:val="000000" w:themeColor="text1"/>
        </w:rPr>
        <w:t>».</w:t>
      </w:r>
    </w:p>
    <w:p w:rsidR="00014FD7" w:rsidRDefault="00014FD7" w:rsidP="00014FD7">
      <w:pPr>
        <w:spacing w:line="360" w:lineRule="auto"/>
        <w:rPr>
          <w:color w:val="000000" w:themeColor="text1"/>
        </w:rPr>
      </w:pPr>
      <w:r>
        <w:rPr>
          <w:color w:val="000000" w:themeColor="text1"/>
        </w:rPr>
        <w:t>И</w:t>
      </w:r>
      <w:r w:rsidRPr="00014FD7">
        <w:rPr>
          <w:color w:val="000000" w:themeColor="text1"/>
        </w:rPr>
        <w:t xml:space="preserve">сходя из прямого указания Благородного Корана. Нет разногласия учёных относительного этого положения, если свидетелями довольны, как об этом сказал Всевышний Аллах: </w:t>
      </w:r>
      <w:r>
        <w:rPr>
          <w:b/>
          <w:bCs/>
          <w:color w:val="000000" w:themeColor="text1"/>
        </w:rPr>
        <w:t>«…</w:t>
      </w:r>
      <w:r w:rsidRPr="00014FD7">
        <w:rPr>
          <w:b/>
          <w:bCs/>
          <w:color w:val="000000" w:themeColor="text1"/>
        </w:rPr>
        <w:t>из тех, кем вы довольны как свидетелями»</w:t>
      </w:r>
      <w:r w:rsidRPr="00014FD7">
        <w:rPr>
          <w:rStyle w:val="ad"/>
          <w:color w:val="000000" w:themeColor="text1"/>
        </w:rPr>
        <w:footnoteReference w:id="2350"/>
      </w:r>
      <w:r w:rsidRPr="00014FD7">
        <w:rPr>
          <w:color w:val="000000" w:themeColor="text1"/>
        </w:rPr>
        <w:t>.</w:t>
      </w:r>
    </w:p>
    <w:p w:rsidR="00014FD7" w:rsidRDefault="00014FD7" w:rsidP="00014FD7">
      <w:pPr>
        <w:pStyle w:val="3"/>
      </w:pPr>
      <w:r w:rsidRPr="00F60D0D">
        <w:rPr>
          <w:sz w:val="28"/>
          <w:szCs w:val="28"/>
        </w:rPr>
        <w:t>•</w:t>
      </w:r>
      <w:r>
        <w:t xml:space="preserve"> ВОПРОС № 5:</w:t>
      </w:r>
      <w:r w:rsidRPr="00043686">
        <w:t xml:space="preserve"> </w:t>
      </w:r>
      <w:r w:rsidRPr="00014FD7">
        <w:t>СВИДЕТЕЛЬСТВО ОДНОГО МУЖЧИНЫ И КЛЯТВА ИСТЦА</w:t>
      </w:r>
    </w:p>
    <w:p w:rsidR="00014FD7" w:rsidRDefault="00014FD7" w:rsidP="00014FD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014FD7">
        <w:rPr>
          <w:i/>
          <w:iCs/>
          <w:color w:val="000000" w:themeColor="text1"/>
        </w:rPr>
        <w:t>ли на основании свидетельства одного мужчины и клятве истца</w:t>
      </w:r>
      <w:r>
        <w:rPr>
          <w:i/>
          <w:iCs/>
          <w:color w:val="000000" w:themeColor="text1"/>
        </w:rPr>
        <w:t>».</w:t>
      </w:r>
    </w:p>
    <w:p w:rsidR="00014FD7" w:rsidRPr="00014FD7" w:rsidRDefault="00014FD7" w:rsidP="00014FD7">
      <w:pPr>
        <w:spacing w:line="360" w:lineRule="auto"/>
        <w:rPr>
          <w:color w:val="000000" w:themeColor="text1"/>
        </w:rPr>
      </w:pPr>
      <w:r>
        <w:rPr>
          <w:color w:val="000000" w:themeColor="text1"/>
        </w:rPr>
        <w:t>И</w:t>
      </w:r>
      <w:r w:rsidRPr="00014FD7">
        <w:rPr>
          <w:color w:val="000000" w:themeColor="text1"/>
        </w:rPr>
        <w:t>сходя из хадиса, приводимого у Муслима (1712-3) и других с</w:t>
      </w:r>
      <w:r>
        <w:rPr>
          <w:color w:val="000000" w:themeColor="text1"/>
        </w:rPr>
        <w:t>о слов Ибн ‘Аббаса о том, что п</w:t>
      </w:r>
      <w:r w:rsidRPr="00014FD7">
        <w:rPr>
          <w:color w:val="000000" w:themeColor="text1"/>
        </w:rPr>
        <w:t>осланник Аллаха (да благословит его Аллах и приветствует) вынес решение на основании клятвы истца</w:t>
      </w:r>
      <w:r>
        <w:rPr>
          <w:color w:val="000000" w:themeColor="text1"/>
        </w:rPr>
        <w:t xml:space="preserve"> и свидетельства одного мужчины</w:t>
      </w:r>
      <w:r w:rsidRPr="00014FD7">
        <w:rPr>
          <w:color w:val="000000" w:themeColor="text1"/>
        </w:rPr>
        <w:t>.</w:t>
      </w:r>
    </w:p>
    <w:p w:rsidR="00014FD7" w:rsidRPr="00014FD7" w:rsidRDefault="00014FD7" w:rsidP="00014FD7">
      <w:pPr>
        <w:spacing w:line="360" w:lineRule="auto"/>
        <w:rPr>
          <w:color w:val="000000" w:themeColor="text1"/>
        </w:rPr>
      </w:pPr>
      <w:r w:rsidRPr="00014FD7">
        <w:rPr>
          <w:color w:val="000000" w:themeColor="text1"/>
        </w:rPr>
        <w:t>Ахмад (14278), Ибн Маджа (2369), ат-Тирмизи (1344) и аль-Б</w:t>
      </w:r>
      <w:r>
        <w:rPr>
          <w:color w:val="000000" w:themeColor="text1"/>
        </w:rPr>
        <w:t>е</w:t>
      </w:r>
      <w:r w:rsidRPr="00014FD7">
        <w:rPr>
          <w:color w:val="000000" w:themeColor="text1"/>
        </w:rPr>
        <w:t>йхак</w:t>
      </w:r>
      <w:r>
        <w:rPr>
          <w:color w:val="000000" w:themeColor="text1"/>
        </w:rPr>
        <w:t>ы</w:t>
      </w:r>
      <w:r w:rsidRPr="00014FD7">
        <w:rPr>
          <w:color w:val="000000" w:themeColor="text1"/>
        </w:rPr>
        <w:t xml:space="preserve"> (21161) привели хад</w:t>
      </w:r>
      <w:r>
        <w:rPr>
          <w:color w:val="000000" w:themeColor="text1"/>
        </w:rPr>
        <w:t>ис со слов Джабира о том, что п</w:t>
      </w:r>
      <w:r w:rsidRPr="00014FD7">
        <w:rPr>
          <w:color w:val="000000" w:themeColor="text1"/>
        </w:rPr>
        <w:t>ророк (да благословит его Аллах и приветствует) вынес решение на основании клятвы и</w:t>
      </w:r>
      <w:r>
        <w:rPr>
          <w:color w:val="000000" w:themeColor="text1"/>
        </w:rPr>
        <w:t xml:space="preserve"> свидетельства одного свидетеля</w:t>
      </w:r>
      <w:r w:rsidRPr="00014FD7">
        <w:rPr>
          <w:color w:val="000000" w:themeColor="text1"/>
        </w:rPr>
        <w:t>. Этот хадис передаётся через Джа‘фара ибн Мухаммада от его отца от Джабира.</w:t>
      </w:r>
    </w:p>
    <w:p w:rsidR="00014FD7" w:rsidRPr="00014FD7" w:rsidRDefault="00014FD7" w:rsidP="00014FD7">
      <w:pPr>
        <w:spacing w:line="360" w:lineRule="auto"/>
        <w:rPr>
          <w:color w:val="000000" w:themeColor="text1"/>
        </w:rPr>
      </w:pPr>
      <w:r w:rsidRPr="00014FD7">
        <w:rPr>
          <w:color w:val="000000" w:themeColor="text1"/>
        </w:rPr>
        <w:t>Также он передаётся через Джа‘фара ибн Мухаммада о</w:t>
      </w:r>
      <w:r>
        <w:rPr>
          <w:color w:val="000000" w:themeColor="text1"/>
        </w:rPr>
        <w:t>т его отца от ‘Али о том, что п</w:t>
      </w:r>
      <w:r w:rsidRPr="00014FD7">
        <w:rPr>
          <w:color w:val="000000" w:themeColor="text1"/>
        </w:rPr>
        <w:t>ророк (да благословит его Аллах и приветствует) вынес решение на основании свидетельства одного сви</w:t>
      </w:r>
      <w:r>
        <w:rPr>
          <w:color w:val="000000" w:themeColor="text1"/>
        </w:rPr>
        <w:t>детеля и клятвы обладателя прав</w:t>
      </w:r>
      <w:r w:rsidRPr="00014FD7">
        <w:rPr>
          <w:color w:val="000000" w:themeColor="text1"/>
        </w:rPr>
        <w:t>. Хадис этот привели Ахм</w:t>
      </w:r>
      <w:r>
        <w:rPr>
          <w:color w:val="000000" w:themeColor="text1"/>
        </w:rPr>
        <w:t>ад (3/305) и ад-Дарак</w:t>
      </w:r>
      <w:r w:rsidRPr="00014FD7">
        <w:rPr>
          <w:color w:val="000000" w:themeColor="text1"/>
        </w:rPr>
        <w:t>утни (4/212). А достоверность хадиса от Джабира подтвердили Абу ‘Ауана и Ибн Хузейма.</w:t>
      </w:r>
    </w:p>
    <w:p w:rsidR="00014FD7" w:rsidRPr="00014FD7" w:rsidRDefault="00014FD7" w:rsidP="00014FD7">
      <w:pPr>
        <w:spacing w:line="360" w:lineRule="auto"/>
        <w:rPr>
          <w:color w:val="000000" w:themeColor="text1"/>
        </w:rPr>
      </w:pPr>
      <w:r w:rsidRPr="00014FD7">
        <w:rPr>
          <w:color w:val="000000" w:themeColor="text1"/>
        </w:rPr>
        <w:t xml:space="preserve">Абу Дауд (3610), Ибн Маджа (2367), ат-Тирмизи (1343) передали этот же хадис со слов Абу Хурейры, который сказал: </w:t>
      </w:r>
      <w:r w:rsidRPr="00014FD7">
        <w:rPr>
          <w:i/>
          <w:iCs/>
          <w:color w:val="000000" w:themeColor="text1"/>
        </w:rPr>
        <w:t>«Посланник Аллаха (да благословит его Аллах и приветствует) вынес решение на основании клятвы и свидетельства одного свидетеля».</w:t>
      </w:r>
      <w:r w:rsidRPr="00014FD7">
        <w:rPr>
          <w:color w:val="000000" w:themeColor="text1"/>
        </w:rPr>
        <w:t xml:space="preserve"> Все передатчики этого сообщения являются надёжными, а достоверность хадиса подтвердили Абу Хатим и Абу Зур‘а.</w:t>
      </w:r>
    </w:p>
    <w:p w:rsidR="00014FD7" w:rsidRPr="00014FD7" w:rsidRDefault="00014FD7" w:rsidP="00014FD7">
      <w:pPr>
        <w:spacing w:line="360" w:lineRule="auto"/>
        <w:rPr>
          <w:color w:val="000000" w:themeColor="text1"/>
        </w:rPr>
      </w:pPr>
      <w:r w:rsidRPr="00014FD7">
        <w:rPr>
          <w:color w:val="000000" w:themeColor="text1"/>
        </w:rPr>
        <w:t>Также его привели Ибн Маджа (23</w:t>
      </w:r>
      <w:r>
        <w:rPr>
          <w:color w:val="000000" w:themeColor="text1"/>
        </w:rPr>
        <w:t>71) и Ахмад</w:t>
      </w:r>
      <w:r w:rsidR="003D4CE4">
        <w:rPr>
          <w:rStyle w:val="ad"/>
          <w:color w:val="000000" w:themeColor="text1"/>
        </w:rPr>
        <w:footnoteReference w:id="2351"/>
      </w:r>
      <w:r>
        <w:rPr>
          <w:color w:val="000000" w:themeColor="text1"/>
        </w:rPr>
        <w:t xml:space="preserve"> со слов Суррак</w:t>
      </w:r>
      <w:r w:rsidRPr="00014FD7">
        <w:rPr>
          <w:color w:val="000000" w:themeColor="text1"/>
        </w:rPr>
        <w:t>а, а все его передатчики являются передатчиками сборника «</w:t>
      </w:r>
      <w:r>
        <w:rPr>
          <w:color w:val="000000" w:themeColor="text1"/>
        </w:rPr>
        <w:t>а</w:t>
      </w:r>
      <w:r w:rsidRPr="00014FD7">
        <w:rPr>
          <w:color w:val="000000" w:themeColor="text1"/>
        </w:rPr>
        <w:t>с-</w:t>
      </w:r>
      <w:r>
        <w:rPr>
          <w:color w:val="000000" w:themeColor="text1"/>
        </w:rPr>
        <w:t>С</w:t>
      </w:r>
      <w:r w:rsidRPr="00014FD7">
        <w:rPr>
          <w:color w:val="000000" w:themeColor="text1"/>
        </w:rPr>
        <w:t>ахих», за исключением того, кто передал н</w:t>
      </w:r>
      <w:r>
        <w:rPr>
          <w:color w:val="000000" w:themeColor="text1"/>
        </w:rPr>
        <w:t>епосредственно от самого Суррак</w:t>
      </w:r>
      <w:r w:rsidRPr="00014FD7">
        <w:rPr>
          <w:color w:val="000000" w:themeColor="text1"/>
        </w:rPr>
        <w:t>а, и является неизвестным.</w:t>
      </w:r>
    </w:p>
    <w:p w:rsidR="00014FD7" w:rsidRPr="00014FD7" w:rsidRDefault="00014FD7" w:rsidP="00014FD7">
      <w:pPr>
        <w:spacing w:line="360" w:lineRule="auto"/>
        <w:rPr>
          <w:color w:val="000000" w:themeColor="text1"/>
        </w:rPr>
      </w:pPr>
      <w:r>
        <w:rPr>
          <w:color w:val="000000" w:themeColor="text1"/>
        </w:rPr>
        <w:lastRenderedPageBreak/>
        <w:t>Ибн аль-Джаузи в «а</w:t>
      </w:r>
      <w:r w:rsidRPr="00014FD7">
        <w:rPr>
          <w:color w:val="000000" w:themeColor="text1"/>
        </w:rPr>
        <w:t>т-</w:t>
      </w:r>
      <w:r>
        <w:rPr>
          <w:color w:val="000000" w:themeColor="text1"/>
        </w:rPr>
        <w:t>Тахкык</w:t>
      </w:r>
      <w:r w:rsidRPr="00014FD7">
        <w:rPr>
          <w:color w:val="000000" w:themeColor="text1"/>
        </w:rPr>
        <w:t xml:space="preserve">» (2/392) привёл более двадцати сподвижников, от которых передаётся этот хадис. То есть хадис: </w:t>
      </w:r>
      <w:r w:rsidRPr="00014FD7">
        <w:rPr>
          <w:i/>
          <w:iCs/>
          <w:color w:val="000000" w:themeColor="text1"/>
        </w:rPr>
        <w:t>«Посланник Аллаха (да благословит его Аллах и приветствует) вынес решение на основании свидетельства одного свидетеля и клятвы»</w:t>
      </w:r>
      <w:r w:rsidRPr="00014FD7">
        <w:rPr>
          <w:rStyle w:val="ad"/>
          <w:color w:val="000000" w:themeColor="text1"/>
        </w:rPr>
        <w:footnoteReference w:id="2352"/>
      </w:r>
      <w:r w:rsidRPr="00014FD7">
        <w:rPr>
          <w:color w:val="000000" w:themeColor="text1"/>
        </w:rPr>
        <w:t xml:space="preserve">. </w:t>
      </w:r>
    </w:p>
    <w:p w:rsidR="00014FD7" w:rsidRPr="00014FD7" w:rsidRDefault="00014FD7" w:rsidP="00014FD7">
      <w:pPr>
        <w:spacing w:line="360" w:lineRule="auto"/>
        <w:rPr>
          <w:color w:val="000000" w:themeColor="text1"/>
        </w:rPr>
      </w:pPr>
      <w:r w:rsidRPr="00014FD7">
        <w:rPr>
          <w:color w:val="000000" w:themeColor="text1"/>
        </w:rPr>
        <w:t>Этого мнения придерживалось большинство сподвижников и их последователей.</w:t>
      </w:r>
    </w:p>
    <w:p w:rsidR="00014FD7" w:rsidRPr="00014FD7" w:rsidRDefault="00014FD7" w:rsidP="00014FD7">
      <w:pPr>
        <w:spacing w:line="360" w:lineRule="auto"/>
        <w:rPr>
          <w:color w:val="000000" w:themeColor="text1"/>
        </w:rPr>
      </w:pPr>
      <w:r w:rsidRPr="00014FD7">
        <w:rPr>
          <w:color w:val="000000" w:themeColor="text1"/>
        </w:rPr>
        <w:t>Другого мнения о недозволенности вынесения решения лишь на основании свидетельства одного свидетеля и клятвы истца, придерживались Зейд ибн ‘Али, аз-Зухри, ан-Наха‘и, Ибн Шубрума и учёные ханафитского мазхаба. Однако хадисы, приведённые в данной главе, опровергают их мнение.</w:t>
      </w:r>
    </w:p>
    <w:p w:rsidR="00014FD7" w:rsidRPr="00014FD7" w:rsidRDefault="00014FD7" w:rsidP="00014FD7">
      <w:pPr>
        <w:spacing w:line="360" w:lineRule="auto"/>
        <w:rPr>
          <w:color w:val="000000" w:themeColor="text1"/>
        </w:rPr>
      </w:pPr>
      <w:r w:rsidRPr="00014FD7">
        <w:rPr>
          <w:color w:val="000000" w:themeColor="text1"/>
        </w:rPr>
        <w:t>Малик в «</w:t>
      </w:r>
      <w:r>
        <w:rPr>
          <w:color w:val="000000" w:themeColor="text1"/>
        </w:rPr>
        <w:t>а</w:t>
      </w:r>
      <w:r w:rsidRPr="00014FD7">
        <w:rPr>
          <w:color w:val="000000" w:themeColor="text1"/>
        </w:rPr>
        <w:t>ль-</w:t>
      </w:r>
      <w:r>
        <w:rPr>
          <w:color w:val="000000" w:themeColor="text1"/>
        </w:rPr>
        <w:t>М</w:t>
      </w:r>
      <w:r w:rsidRPr="00014FD7">
        <w:rPr>
          <w:color w:val="000000" w:themeColor="text1"/>
        </w:rPr>
        <w:t>у</w:t>
      </w:r>
      <w:r>
        <w:rPr>
          <w:rFonts w:ascii="Times New Roman" w:hAnsi="Times New Roman" w:cs="Times New Roman"/>
          <w:color w:val="000000" w:themeColor="text1"/>
        </w:rPr>
        <w:t>в</w:t>
      </w:r>
      <w:r w:rsidRPr="00014FD7">
        <w:rPr>
          <w:rFonts w:cs="Book Antiqua"/>
          <w:color w:val="000000" w:themeColor="text1"/>
        </w:rPr>
        <w:t>атта»</w:t>
      </w:r>
      <w:r w:rsidRPr="00014FD7">
        <w:rPr>
          <w:color w:val="000000" w:themeColor="text1"/>
        </w:rPr>
        <w:t xml:space="preserve"> </w:t>
      </w:r>
      <w:r w:rsidRPr="00014FD7">
        <w:rPr>
          <w:rFonts w:cs="Book Antiqua"/>
          <w:color w:val="000000" w:themeColor="text1"/>
        </w:rPr>
        <w:t>сказал</w:t>
      </w:r>
      <w:r w:rsidRPr="00014FD7">
        <w:rPr>
          <w:color w:val="000000" w:themeColor="text1"/>
        </w:rPr>
        <w:t xml:space="preserve">: </w:t>
      </w:r>
      <w:r w:rsidRPr="00014FD7">
        <w:rPr>
          <w:rFonts w:cs="Book Antiqua"/>
          <w:color w:val="000000" w:themeColor="text1"/>
        </w:rPr>
        <w:t>«Сунна</w:t>
      </w:r>
      <w:r w:rsidRPr="00014FD7">
        <w:rPr>
          <w:color w:val="000000" w:themeColor="text1"/>
        </w:rPr>
        <w:t xml:space="preserve"> </w:t>
      </w:r>
      <w:r w:rsidRPr="00014FD7">
        <w:rPr>
          <w:rFonts w:cs="Book Antiqua"/>
          <w:color w:val="000000" w:themeColor="text1"/>
        </w:rPr>
        <w:t>пришла</w:t>
      </w:r>
      <w:r w:rsidRPr="00014FD7">
        <w:rPr>
          <w:color w:val="000000" w:themeColor="text1"/>
        </w:rPr>
        <w:t xml:space="preserve"> </w:t>
      </w:r>
      <w:r w:rsidRPr="00014FD7">
        <w:rPr>
          <w:rFonts w:cs="Book Antiqua"/>
          <w:color w:val="000000" w:themeColor="text1"/>
        </w:rPr>
        <w:t>с</w:t>
      </w:r>
      <w:r w:rsidRPr="00014FD7">
        <w:rPr>
          <w:color w:val="000000" w:themeColor="text1"/>
        </w:rPr>
        <w:t xml:space="preserve"> </w:t>
      </w:r>
      <w:r w:rsidRPr="00014FD7">
        <w:rPr>
          <w:rFonts w:cs="Book Antiqua"/>
          <w:color w:val="000000" w:themeColor="text1"/>
        </w:rPr>
        <w:t>тем</w:t>
      </w:r>
      <w:r w:rsidRPr="00014FD7">
        <w:rPr>
          <w:color w:val="000000" w:themeColor="text1"/>
        </w:rPr>
        <w:t xml:space="preserve">, </w:t>
      </w:r>
      <w:r w:rsidRPr="00014FD7">
        <w:rPr>
          <w:rFonts w:cs="Book Antiqua"/>
          <w:color w:val="000000" w:themeColor="text1"/>
        </w:rPr>
        <w:t>что</w:t>
      </w:r>
      <w:r w:rsidRPr="00014FD7">
        <w:rPr>
          <w:color w:val="000000" w:themeColor="text1"/>
        </w:rPr>
        <w:t xml:space="preserve"> </w:t>
      </w:r>
      <w:r w:rsidRPr="00014FD7">
        <w:rPr>
          <w:rFonts w:cs="Book Antiqua"/>
          <w:color w:val="000000" w:themeColor="text1"/>
        </w:rPr>
        <w:t>вынесение</w:t>
      </w:r>
      <w:r w:rsidRPr="00014FD7">
        <w:rPr>
          <w:color w:val="000000" w:themeColor="text1"/>
        </w:rPr>
        <w:t xml:space="preserve"> </w:t>
      </w:r>
      <w:r w:rsidRPr="00014FD7">
        <w:rPr>
          <w:rFonts w:cs="Book Antiqua"/>
          <w:color w:val="000000" w:themeColor="text1"/>
        </w:rPr>
        <w:t>решения</w:t>
      </w:r>
      <w:r w:rsidRPr="00014FD7">
        <w:rPr>
          <w:color w:val="000000" w:themeColor="text1"/>
        </w:rPr>
        <w:t xml:space="preserve"> </w:t>
      </w:r>
      <w:r w:rsidRPr="00014FD7">
        <w:rPr>
          <w:rFonts w:cs="Book Antiqua"/>
          <w:color w:val="000000" w:themeColor="text1"/>
        </w:rPr>
        <w:t>также</w:t>
      </w:r>
      <w:r w:rsidRPr="00014FD7">
        <w:rPr>
          <w:color w:val="000000" w:themeColor="text1"/>
        </w:rPr>
        <w:t xml:space="preserve"> </w:t>
      </w:r>
      <w:r w:rsidRPr="00014FD7">
        <w:rPr>
          <w:rFonts w:cs="Book Antiqua"/>
          <w:color w:val="000000" w:themeColor="text1"/>
        </w:rPr>
        <w:t>происходит</w:t>
      </w:r>
      <w:r w:rsidRPr="00014FD7">
        <w:rPr>
          <w:color w:val="000000" w:themeColor="text1"/>
        </w:rPr>
        <w:t xml:space="preserve"> </w:t>
      </w:r>
      <w:r w:rsidRPr="00014FD7">
        <w:rPr>
          <w:rFonts w:cs="Book Antiqua"/>
          <w:color w:val="000000" w:themeColor="text1"/>
        </w:rPr>
        <w:t>на</w:t>
      </w:r>
      <w:r w:rsidRPr="00014FD7">
        <w:rPr>
          <w:color w:val="000000" w:themeColor="text1"/>
        </w:rPr>
        <w:t xml:space="preserve"> </w:t>
      </w:r>
      <w:r w:rsidRPr="00014FD7">
        <w:rPr>
          <w:rFonts w:cs="Book Antiqua"/>
          <w:color w:val="000000" w:themeColor="text1"/>
        </w:rPr>
        <w:t>основании</w:t>
      </w:r>
      <w:r w:rsidRPr="00014FD7">
        <w:rPr>
          <w:color w:val="000000" w:themeColor="text1"/>
        </w:rPr>
        <w:t xml:space="preserve"> </w:t>
      </w:r>
      <w:r w:rsidRPr="00014FD7">
        <w:rPr>
          <w:rFonts w:cs="Book Antiqua"/>
          <w:color w:val="000000" w:themeColor="text1"/>
        </w:rPr>
        <w:t>клятвы</w:t>
      </w:r>
      <w:r w:rsidRPr="00014FD7">
        <w:rPr>
          <w:color w:val="000000" w:themeColor="text1"/>
        </w:rPr>
        <w:t xml:space="preserve"> </w:t>
      </w:r>
      <w:r w:rsidRPr="00014FD7">
        <w:rPr>
          <w:rFonts w:cs="Book Antiqua"/>
          <w:color w:val="000000" w:themeColor="text1"/>
        </w:rPr>
        <w:t>истца</w:t>
      </w:r>
      <w:r w:rsidRPr="00014FD7">
        <w:rPr>
          <w:color w:val="000000" w:themeColor="text1"/>
        </w:rPr>
        <w:t xml:space="preserve"> </w:t>
      </w:r>
      <w:r w:rsidRPr="00014FD7">
        <w:rPr>
          <w:rFonts w:cs="Book Antiqua"/>
          <w:color w:val="000000" w:themeColor="text1"/>
        </w:rPr>
        <w:t>и</w:t>
      </w:r>
      <w:r w:rsidRPr="00014FD7">
        <w:rPr>
          <w:color w:val="000000" w:themeColor="text1"/>
        </w:rPr>
        <w:t xml:space="preserve"> </w:t>
      </w:r>
      <w:r w:rsidRPr="00014FD7">
        <w:rPr>
          <w:rFonts w:cs="Book Antiqua"/>
          <w:color w:val="000000" w:themeColor="text1"/>
        </w:rPr>
        <w:t>свидетельства</w:t>
      </w:r>
      <w:r w:rsidRPr="00014FD7">
        <w:rPr>
          <w:color w:val="000000" w:themeColor="text1"/>
        </w:rPr>
        <w:t xml:space="preserve"> </w:t>
      </w:r>
      <w:r w:rsidRPr="00014FD7">
        <w:rPr>
          <w:rFonts w:cs="Book Antiqua"/>
          <w:color w:val="000000" w:themeColor="text1"/>
        </w:rPr>
        <w:t>одного</w:t>
      </w:r>
      <w:r w:rsidRPr="00014FD7">
        <w:rPr>
          <w:color w:val="000000" w:themeColor="text1"/>
        </w:rPr>
        <w:t xml:space="preserve"> </w:t>
      </w:r>
      <w:r w:rsidRPr="00014FD7">
        <w:rPr>
          <w:rFonts w:cs="Book Antiqua"/>
          <w:color w:val="000000" w:themeColor="text1"/>
        </w:rPr>
        <w:t>свидетеля</w:t>
      </w:r>
      <w:r w:rsidRPr="00014FD7">
        <w:rPr>
          <w:color w:val="000000" w:themeColor="text1"/>
        </w:rPr>
        <w:t xml:space="preserve">. </w:t>
      </w:r>
      <w:r w:rsidRPr="00014FD7">
        <w:rPr>
          <w:rFonts w:cs="Book Antiqua"/>
          <w:color w:val="000000" w:themeColor="text1"/>
        </w:rPr>
        <w:t>Претендующий</w:t>
      </w:r>
      <w:r w:rsidRPr="00014FD7">
        <w:rPr>
          <w:color w:val="000000" w:themeColor="text1"/>
        </w:rPr>
        <w:t xml:space="preserve"> </w:t>
      </w:r>
      <w:r w:rsidRPr="00014FD7">
        <w:rPr>
          <w:rFonts w:cs="Book Antiqua"/>
          <w:color w:val="000000" w:themeColor="text1"/>
        </w:rPr>
        <w:t>на</w:t>
      </w:r>
      <w:r w:rsidRPr="00014FD7">
        <w:rPr>
          <w:color w:val="000000" w:themeColor="text1"/>
        </w:rPr>
        <w:t xml:space="preserve"> </w:t>
      </w:r>
      <w:r w:rsidRPr="00014FD7">
        <w:rPr>
          <w:rFonts w:cs="Book Antiqua"/>
          <w:color w:val="000000" w:themeColor="text1"/>
        </w:rPr>
        <w:t>обладание</w:t>
      </w:r>
      <w:r w:rsidRPr="00014FD7">
        <w:rPr>
          <w:color w:val="000000" w:themeColor="text1"/>
        </w:rPr>
        <w:t xml:space="preserve"> </w:t>
      </w:r>
      <w:r w:rsidRPr="00014FD7">
        <w:rPr>
          <w:rFonts w:cs="Book Antiqua"/>
          <w:color w:val="000000" w:themeColor="text1"/>
        </w:rPr>
        <w:t>некими</w:t>
      </w:r>
      <w:r w:rsidRPr="00014FD7">
        <w:rPr>
          <w:color w:val="000000" w:themeColor="text1"/>
        </w:rPr>
        <w:t xml:space="preserve"> </w:t>
      </w:r>
      <w:r w:rsidRPr="00014FD7">
        <w:rPr>
          <w:rFonts w:cs="Book Antiqua"/>
          <w:color w:val="000000" w:themeColor="text1"/>
        </w:rPr>
        <w:t>правам</w:t>
      </w:r>
      <w:r w:rsidRPr="00014FD7">
        <w:rPr>
          <w:color w:val="000000" w:themeColor="text1"/>
        </w:rPr>
        <w:t>и (истец) приносит клятву и если в пользу него найдётся свидетельство одного человека, право закрепляется за ним. Если же он отказывается приносить клятву, её требуют у другой стороны тяжбы (у ответчика). Если он принесёт клятву, истец лишается права, на которое претендовал. Если же и он отказывается клясться, право закрепляется за истцом.</w:t>
      </w:r>
    </w:p>
    <w:p w:rsidR="00014FD7" w:rsidRPr="00014FD7" w:rsidRDefault="00014FD7" w:rsidP="00014FD7">
      <w:pPr>
        <w:spacing w:line="360" w:lineRule="auto"/>
        <w:rPr>
          <w:color w:val="000000" w:themeColor="text1"/>
        </w:rPr>
      </w:pPr>
      <w:r w:rsidRPr="00014FD7">
        <w:rPr>
          <w:color w:val="000000" w:themeColor="text1"/>
        </w:rPr>
        <w:t>Поистине, это касается исключительно имущественных вопросов и ничего из этого не может быть применено в области установления наказаний, брака, развода, освобождения раба, обвинения в воровстве или клевете.</w:t>
      </w:r>
    </w:p>
    <w:p w:rsidR="00014FD7" w:rsidRPr="00014FD7" w:rsidRDefault="00014FD7" w:rsidP="00014FD7">
      <w:pPr>
        <w:spacing w:line="360" w:lineRule="auto"/>
        <w:rPr>
          <w:color w:val="000000" w:themeColor="text1"/>
        </w:rPr>
      </w:pPr>
      <w:r w:rsidRPr="00014FD7">
        <w:rPr>
          <w:color w:val="000000" w:themeColor="text1"/>
        </w:rPr>
        <w:t>Среди учёных есть те, кто не согласился с приемлемостью принятия решения на основании клятвы и одного свидетельства. Они аргументируют эт</w:t>
      </w:r>
      <w:r>
        <w:rPr>
          <w:color w:val="000000" w:themeColor="text1"/>
        </w:rPr>
        <w:t xml:space="preserve">о словами Всевышнего Аллаха: </w:t>
      </w:r>
      <w:r w:rsidRPr="00014FD7">
        <w:rPr>
          <w:b/>
          <w:bCs/>
          <w:color w:val="000000" w:themeColor="text1"/>
        </w:rPr>
        <w:t>«…если же не будет двух свидетелей мужчин, тогда один мужчина и две женщины из тех, свидетельством которых вы удовлетворитесь»</w:t>
      </w:r>
      <w:r w:rsidRPr="00014FD7">
        <w:rPr>
          <w:rStyle w:val="ad"/>
          <w:color w:val="000000" w:themeColor="text1"/>
        </w:rPr>
        <w:footnoteReference w:id="2353"/>
      </w:r>
      <w:r w:rsidRPr="00014FD7">
        <w:rPr>
          <w:color w:val="000000" w:themeColor="text1"/>
        </w:rPr>
        <w:t>. И если нет свидетельства одного мужчины и двух женщин, наличие прав у истца не устанавливается, и нет необходимости приносить клятву при наличии лишь одного свидетеля.</w:t>
      </w:r>
    </w:p>
    <w:p w:rsidR="00014FD7" w:rsidRPr="00014FD7" w:rsidRDefault="00014FD7" w:rsidP="00014FD7">
      <w:pPr>
        <w:spacing w:line="360" w:lineRule="auto"/>
        <w:rPr>
          <w:color w:val="000000" w:themeColor="text1"/>
        </w:rPr>
      </w:pPr>
      <w:r w:rsidRPr="00014FD7">
        <w:rPr>
          <w:color w:val="000000" w:themeColor="text1"/>
        </w:rPr>
        <w:t xml:space="preserve">Доводом же против них является то, что если бы один человек претендовал на что-то, находящееся у другого человека, разве не призывают к клятве ответчика в отношении того, что </w:t>
      </w:r>
      <w:r w:rsidRPr="00014FD7">
        <w:rPr>
          <w:color w:val="000000" w:themeColor="text1"/>
        </w:rPr>
        <w:lastRenderedPageBreak/>
        <w:t>истец не обладает заявленными им правами? И если ответчик принесёт клятву, права закрепляются за ним. Если же он отказывается от клятвы, её произносит истец, утверждая, что обладает правами, на которые претендует, и вследствие этого утверждается его право. И это то, в отношении чего нет разногласий среди учёных, где бы они ни проживали. Так на основании чего истцу было присуждено его право? И где об этом говорится в Книге Аллаха? И если для кого-то приемлемо описанное положение, то он обязан согласиться и с принятием клятвы истца вместе со свидетельством одного свидетеля, даже если этого нет в Книге Аллаха, ведь достаточно того, что это пришло в Сунне. Однако человек, исходя из своей человеческой натуры, желает знать, почему именно то или иное мнение является истинным и в чём именно заключается его довод, поэтому и было приведено данное разъяснение, с позволения Всевышнего Аллаха».</w:t>
      </w:r>
    </w:p>
    <w:p w:rsidR="00014FD7" w:rsidRPr="00014FD7" w:rsidRDefault="00014FD7" w:rsidP="00014FD7">
      <w:pPr>
        <w:spacing w:line="360" w:lineRule="auto"/>
        <w:rPr>
          <w:color w:val="000000" w:themeColor="text1"/>
        </w:rPr>
      </w:pPr>
      <w:r>
        <w:rPr>
          <w:color w:val="000000" w:themeColor="text1"/>
        </w:rPr>
        <w:t>Уалиюл</w:t>
      </w:r>
      <w:r w:rsidRPr="00014FD7">
        <w:rPr>
          <w:color w:val="000000" w:themeColor="text1"/>
        </w:rPr>
        <w:t>лах ад-Дахляуи в «</w:t>
      </w:r>
      <w:r>
        <w:rPr>
          <w:color w:val="000000" w:themeColor="text1"/>
        </w:rPr>
        <w:t>а</w:t>
      </w:r>
      <w:r w:rsidRPr="00014FD7">
        <w:rPr>
          <w:color w:val="000000" w:themeColor="text1"/>
        </w:rPr>
        <w:t>ль-</w:t>
      </w:r>
      <w:r>
        <w:rPr>
          <w:color w:val="000000" w:themeColor="text1"/>
        </w:rPr>
        <w:t>М</w:t>
      </w:r>
      <w:r w:rsidRPr="00014FD7">
        <w:rPr>
          <w:color w:val="000000" w:themeColor="text1"/>
        </w:rPr>
        <w:t>усаууа шарх аль-</w:t>
      </w:r>
      <w:r>
        <w:rPr>
          <w:color w:val="000000" w:themeColor="text1"/>
        </w:rPr>
        <w:t>М</w:t>
      </w:r>
      <w:r w:rsidRPr="00014FD7">
        <w:rPr>
          <w:color w:val="000000" w:themeColor="text1"/>
        </w:rPr>
        <w:t>у</w:t>
      </w:r>
      <w:r>
        <w:rPr>
          <w:color w:val="000000" w:themeColor="text1"/>
        </w:rPr>
        <w:t>в</w:t>
      </w:r>
      <w:r w:rsidRPr="00014FD7">
        <w:rPr>
          <w:color w:val="000000" w:themeColor="text1"/>
        </w:rPr>
        <w:t>атта» сказал: «И этого же придерживаются обладатели знания. Они лишь разошлись в отношении имущественных вопросов, выносится ли решение на основании клятвы истца и свидетельства одного свидетеля или нет? Аш-Шафи‘и считал это приемлемым, а Абу Ханифа – нет.</w:t>
      </w:r>
    </w:p>
    <w:p w:rsidR="00014FD7" w:rsidRPr="00014FD7" w:rsidRDefault="00014FD7" w:rsidP="00014FD7">
      <w:pPr>
        <w:spacing w:line="360" w:lineRule="auto"/>
        <w:rPr>
          <w:color w:val="000000" w:themeColor="text1"/>
        </w:rPr>
      </w:pPr>
      <w:r w:rsidRPr="00014FD7">
        <w:rPr>
          <w:color w:val="000000" w:themeColor="text1"/>
        </w:rPr>
        <w:t xml:space="preserve">Всевышний Аллах в отношении наказания за клевету обвинения в прелюбодеянии целомудренных женщин, сказал: </w:t>
      </w:r>
      <w:r w:rsidRPr="00014FD7">
        <w:rPr>
          <w:b/>
          <w:bCs/>
          <w:color w:val="000000" w:themeColor="text1"/>
        </w:rPr>
        <w:t>«Если же они не приведут свидетелей, то станут перед Аллахом лжецами»</w:t>
      </w:r>
      <w:r w:rsidRPr="00014FD7">
        <w:rPr>
          <w:rStyle w:val="ad"/>
          <w:color w:val="000000" w:themeColor="text1"/>
        </w:rPr>
        <w:footnoteReference w:id="2354"/>
      </w:r>
      <w:r w:rsidRPr="00014FD7">
        <w:rPr>
          <w:color w:val="000000" w:themeColor="text1"/>
        </w:rPr>
        <w:t xml:space="preserve">. В отношении развода Он сказал: </w:t>
      </w:r>
      <w:r w:rsidRPr="00014FD7">
        <w:rPr>
          <w:b/>
          <w:bCs/>
          <w:color w:val="000000" w:themeColor="text1"/>
        </w:rPr>
        <w:t>«И пусть свидетелями этого будут двое справедливых (мужчин) из вас»</w:t>
      </w:r>
      <w:r w:rsidRPr="00014FD7">
        <w:rPr>
          <w:rStyle w:val="ad"/>
          <w:color w:val="000000" w:themeColor="text1"/>
        </w:rPr>
        <w:footnoteReference w:id="2355"/>
      </w:r>
      <w:r w:rsidRPr="00014FD7">
        <w:rPr>
          <w:color w:val="000000" w:themeColor="text1"/>
        </w:rPr>
        <w:t xml:space="preserve">. А в отношении долга сказал: </w:t>
      </w:r>
      <w:r w:rsidRPr="00014FD7">
        <w:rPr>
          <w:b/>
          <w:bCs/>
          <w:color w:val="000000" w:themeColor="text1"/>
        </w:rPr>
        <w:t>«И призовите свидетелями двух мужчин из вас. Если же нет двух мужчин, то одного мужчину и двух женщин из тех, кем вы удовлетворитесь как свидетелями. И если забудет одна</w:t>
      </w:r>
      <w:r>
        <w:rPr>
          <w:b/>
          <w:bCs/>
          <w:color w:val="000000" w:themeColor="text1"/>
        </w:rPr>
        <w:t xml:space="preserve"> из них, то другая напомнит ей»</w:t>
      </w:r>
      <w:r w:rsidRPr="00014FD7">
        <w:rPr>
          <w:rStyle w:val="ad"/>
          <w:color w:val="000000" w:themeColor="text1"/>
        </w:rPr>
        <w:footnoteReference w:id="2356"/>
      </w:r>
      <w:r w:rsidRPr="00014FD7">
        <w:rPr>
          <w:color w:val="000000" w:themeColor="text1"/>
        </w:rPr>
        <w:t>.</w:t>
      </w:r>
    </w:p>
    <w:p w:rsidR="00014FD7" w:rsidRPr="00014FD7" w:rsidRDefault="00014FD7" w:rsidP="00014FD7">
      <w:pPr>
        <w:spacing w:line="360" w:lineRule="auto"/>
        <w:rPr>
          <w:color w:val="000000" w:themeColor="text1"/>
        </w:rPr>
      </w:pPr>
      <w:r w:rsidRPr="00014FD7">
        <w:rPr>
          <w:color w:val="000000" w:themeColor="text1"/>
        </w:rPr>
        <w:t>Известно, что ‘Умар ибн ‘Абд</w:t>
      </w:r>
      <w:r>
        <w:rPr>
          <w:color w:val="000000" w:themeColor="text1"/>
        </w:rPr>
        <w:t xml:space="preserve"> </w:t>
      </w:r>
      <w:r w:rsidRPr="00014FD7">
        <w:rPr>
          <w:color w:val="000000" w:themeColor="text1"/>
        </w:rPr>
        <w:t>уль-‘Азиз написал письмо своему наместнику в Куфе ‘Абд</w:t>
      </w:r>
      <w:r>
        <w:rPr>
          <w:color w:val="000000" w:themeColor="text1"/>
        </w:rPr>
        <w:t xml:space="preserve"> </w:t>
      </w:r>
      <w:r w:rsidRPr="00014FD7">
        <w:rPr>
          <w:color w:val="000000" w:themeColor="text1"/>
        </w:rPr>
        <w:t>уль-Хамиду ибн Абд</w:t>
      </w:r>
      <w:r>
        <w:rPr>
          <w:color w:val="000000" w:themeColor="text1"/>
        </w:rPr>
        <w:t xml:space="preserve"> </w:t>
      </w:r>
      <w:r w:rsidRPr="00014FD7">
        <w:rPr>
          <w:color w:val="000000" w:themeColor="text1"/>
        </w:rPr>
        <w:t>у</w:t>
      </w:r>
      <w:r>
        <w:rPr>
          <w:color w:val="000000" w:themeColor="text1"/>
        </w:rPr>
        <w:t>р-Р</w:t>
      </w:r>
      <w:r w:rsidRPr="00014FD7">
        <w:rPr>
          <w:color w:val="000000" w:themeColor="text1"/>
        </w:rPr>
        <w:t>ахману ибн Зейду ибн аль-Хаттабу, чтобы он выносил решение на основании клятвы истца и одного свидетеля.</w:t>
      </w:r>
    </w:p>
    <w:p w:rsidR="00014FD7" w:rsidRPr="00014FD7" w:rsidRDefault="00014FD7" w:rsidP="00014FD7">
      <w:pPr>
        <w:spacing w:line="360" w:lineRule="auto"/>
        <w:rPr>
          <w:color w:val="000000" w:themeColor="text1"/>
        </w:rPr>
      </w:pPr>
      <w:r w:rsidRPr="00014FD7">
        <w:rPr>
          <w:color w:val="000000" w:themeColor="text1"/>
        </w:rPr>
        <w:lastRenderedPageBreak/>
        <w:t>Также известно, что когда Абу Саляма ибн ‘Абд</w:t>
      </w:r>
      <w:r>
        <w:rPr>
          <w:color w:val="000000" w:themeColor="text1"/>
        </w:rPr>
        <w:t xml:space="preserve"> </w:t>
      </w:r>
      <w:r w:rsidRPr="00014FD7">
        <w:rPr>
          <w:color w:val="000000" w:themeColor="text1"/>
        </w:rPr>
        <w:t>у</w:t>
      </w:r>
      <w:r>
        <w:rPr>
          <w:color w:val="000000" w:themeColor="text1"/>
        </w:rPr>
        <w:t>р-Р</w:t>
      </w:r>
      <w:r w:rsidRPr="00014FD7">
        <w:rPr>
          <w:color w:val="000000" w:themeColor="text1"/>
        </w:rPr>
        <w:t>ахман и Сулейман ибн Ясар были спрошены о том, выносится ли решение на основании клятвы истца и одного свидетеля, ответили:</w:t>
      </w:r>
      <w:r w:rsidRPr="003D4CE4">
        <w:rPr>
          <w:i/>
          <w:iCs/>
          <w:color w:val="000000" w:themeColor="text1"/>
        </w:rPr>
        <w:t xml:space="preserve"> «Да».</w:t>
      </w:r>
    </w:p>
    <w:p w:rsidR="00014FD7" w:rsidRPr="00014FD7" w:rsidRDefault="00014FD7" w:rsidP="00014FD7">
      <w:pPr>
        <w:spacing w:line="360" w:lineRule="auto"/>
        <w:rPr>
          <w:color w:val="000000" w:themeColor="text1"/>
        </w:rPr>
      </w:pPr>
      <w:r w:rsidRPr="00014FD7">
        <w:rPr>
          <w:color w:val="000000" w:themeColor="text1"/>
        </w:rPr>
        <w:t>Подводя итог, можно сказать, что для установления факта прелюбодеяния необходимо наличие четырёх свидетелей (мужчин), во всех остальных случаях достаточно двух мужчин. А что касается имущественных вопросов, то в них необходимо либо наличие двух свидетелей мужчин, либо же одного мужчины и двух женщин, за неимением которых решение может быть вынесено и на основании свидетельства одного свидетеля и клятвы истца».</w:t>
      </w:r>
    </w:p>
    <w:p w:rsidR="000D07E6" w:rsidRDefault="00014FD7" w:rsidP="003D4CE4">
      <w:pPr>
        <w:spacing w:line="360" w:lineRule="auto"/>
        <w:rPr>
          <w:color w:val="000000" w:themeColor="text1"/>
        </w:rPr>
      </w:pPr>
      <w:r w:rsidRPr="00014FD7">
        <w:rPr>
          <w:color w:val="000000" w:themeColor="text1"/>
        </w:rPr>
        <w:t xml:space="preserve">Истина заключается в том, что судейство на основании свидетельства одного честного свидетеля и клятвы истца является обязательным. Это положение утверждено в Сунне, а отрицать его может лишь тот, кто не знает Сунны, ведь в совокупности это передаётся более чем от двадцати сподвижников. Запрещающие же это приводят такие аргументы, которые выходят за рамки справедливого подхода. Лучшее, на что они могут опираться, это то, что Аллах повелел приведением двух свидетелей, а также то, что </w:t>
      </w:r>
      <w:r w:rsidR="003D4CE4">
        <w:rPr>
          <w:color w:val="000000" w:themeColor="text1"/>
        </w:rPr>
        <w:t>п</w:t>
      </w:r>
      <w:r w:rsidRPr="00014FD7">
        <w:rPr>
          <w:color w:val="000000" w:themeColor="text1"/>
        </w:rPr>
        <w:t xml:space="preserve">ророк (да благословит его Аллах и приветствует) сказал: </w:t>
      </w:r>
      <w:r w:rsidRPr="003D4CE4">
        <w:rPr>
          <w:b/>
          <w:bCs/>
          <w:i/>
          <w:iCs/>
          <w:color w:val="000000" w:themeColor="text1"/>
        </w:rPr>
        <w:t>«Приведи двух свидетелей либо удовлетворись его клятвой</w:t>
      </w:r>
      <w:r w:rsidR="003D4CE4">
        <w:rPr>
          <w:color w:val="000000" w:themeColor="text1"/>
        </w:rPr>
        <w:t>»</w:t>
      </w:r>
      <w:r w:rsidR="003D4CE4">
        <w:rPr>
          <w:rStyle w:val="ad"/>
          <w:color w:val="000000" w:themeColor="text1"/>
        </w:rPr>
        <w:footnoteReference w:id="2357"/>
      </w:r>
      <w:r w:rsidRPr="00014FD7">
        <w:rPr>
          <w:color w:val="000000" w:themeColor="text1"/>
        </w:rPr>
        <w:t>. И ни для кого не секрет, что эти тексты не указывают на необходимость ограничиться именно этим, однако максимум, что можно сказать о том, каким образом они могут на это указывать, так это через понимание от обратного (мафхум аль-мухаляфа). Однако при наличии прямого текста, а именно текстов о вынесении решений на основании одного свидетельства и клятвы истца, нельзя использовать аргуме</w:t>
      </w:r>
      <w:r w:rsidR="003D4CE4">
        <w:rPr>
          <w:color w:val="000000" w:themeColor="text1"/>
        </w:rPr>
        <w:t>нтацию понимания от обратного</w:t>
      </w:r>
      <w:r w:rsidR="003D4CE4">
        <w:rPr>
          <w:rStyle w:val="ad"/>
          <w:color w:val="000000" w:themeColor="text1"/>
        </w:rPr>
        <w:footnoteReference w:id="2358"/>
      </w:r>
      <w:r w:rsidR="003D4CE4">
        <w:rPr>
          <w:color w:val="000000" w:themeColor="text1"/>
        </w:rPr>
        <w:t xml:space="preserve">. </w:t>
      </w:r>
      <w:r w:rsidRPr="00014FD7">
        <w:rPr>
          <w:color w:val="000000" w:themeColor="text1"/>
        </w:rPr>
        <w:t xml:space="preserve">Тем более что данный </w:t>
      </w:r>
      <w:r w:rsidR="003D4CE4">
        <w:rPr>
          <w:color w:val="000000" w:themeColor="text1"/>
        </w:rPr>
        <w:t>его вид относится к «мафхум ляк</w:t>
      </w:r>
      <w:r w:rsidRPr="00014FD7">
        <w:rPr>
          <w:color w:val="000000" w:themeColor="text1"/>
        </w:rPr>
        <w:t>аб», который, как известно, не берётся в расчёт никем из учёных по основам фикха. А сам автор подробнейшим образом разобрал этот вопрос с приведением доводов всех сторон в «Шарх аль-</w:t>
      </w:r>
      <w:r w:rsidR="003D4CE4">
        <w:rPr>
          <w:color w:val="000000" w:themeColor="text1"/>
        </w:rPr>
        <w:t>М</w:t>
      </w:r>
      <w:r w:rsidRPr="00014FD7">
        <w:rPr>
          <w:color w:val="000000" w:themeColor="text1"/>
        </w:rPr>
        <w:t>унтака», и желающий может обратиться к этому труду.</w:t>
      </w:r>
    </w:p>
    <w:p w:rsidR="003D4CE4" w:rsidRDefault="003D4CE4" w:rsidP="003D4CE4">
      <w:pPr>
        <w:pStyle w:val="3"/>
      </w:pPr>
      <w:r w:rsidRPr="00F60D0D">
        <w:rPr>
          <w:sz w:val="28"/>
          <w:szCs w:val="28"/>
        </w:rPr>
        <w:lastRenderedPageBreak/>
        <w:t>•</w:t>
      </w:r>
      <w:r>
        <w:t xml:space="preserve"> ВОПРОС № 6:</w:t>
      </w:r>
      <w:r w:rsidRPr="00043686">
        <w:t xml:space="preserve"> </w:t>
      </w:r>
      <w:r w:rsidRPr="003D4CE4">
        <w:t>ДОЗВОЛЕНО ВЫНОСИТЬ РЕШЕНИЕ НА ОСНОВАНИИ КЛЯТВЫ ОТВЕТЧИКА</w:t>
      </w:r>
    </w:p>
    <w:p w:rsidR="003D4CE4" w:rsidRDefault="003D4CE4" w:rsidP="003D4CE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D4CE4">
        <w:rPr>
          <w:i/>
          <w:iCs/>
          <w:color w:val="000000" w:themeColor="text1"/>
        </w:rPr>
        <w:t>Дозволяется судье вынесение решения на основании клятвы ответчика</w:t>
      </w:r>
      <w:r>
        <w:rPr>
          <w:i/>
          <w:iCs/>
          <w:color w:val="000000" w:themeColor="text1"/>
        </w:rPr>
        <w:t>».</w:t>
      </w:r>
    </w:p>
    <w:p w:rsidR="003D4CE4" w:rsidRPr="003D4CE4" w:rsidRDefault="003D4CE4" w:rsidP="003D4CE4">
      <w:pPr>
        <w:spacing w:line="360" w:lineRule="auto"/>
        <w:rPr>
          <w:color w:val="000000" w:themeColor="text1"/>
        </w:rPr>
      </w:pPr>
      <w:r>
        <w:rPr>
          <w:color w:val="000000" w:themeColor="text1"/>
        </w:rPr>
        <w:t>И</w:t>
      </w:r>
      <w:r w:rsidRPr="003D4CE4">
        <w:rPr>
          <w:color w:val="000000" w:themeColor="text1"/>
        </w:rPr>
        <w:t>сходя из вышеприведённых доводов с упоминанием того, что клятва возлагается на ответчика.</w:t>
      </w:r>
    </w:p>
    <w:p w:rsidR="000D07E6" w:rsidRDefault="003D4CE4" w:rsidP="003D4CE4">
      <w:pPr>
        <w:spacing w:line="360" w:lineRule="auto"/>
        <w:rPr>
          <w:color w:val="000000" w:themeColor="text1"/>
        </w:rPr>
      </w:pPr>
      <w:r w:rsidRPr="003D4CE4">
        <w:rPr>
          <w:color w:val="000000" w:themeColor="text1"/>
        </w:rPr>
        <w:t>В сборнике у Муслима (139) приводится хадис со сл</w:t>
      </w:r>
      <w:r>
        <w:rPr>
          <w:color w:val="000000" w:themeColor="text1"/>
        </w:rPr>
        <w:t>ов Уаиля ибн Худжра о том, что п</w:t>
      </w:r>
      <w:r w:rsidRPr="003D4CE4">
        <w:rPr>
          <w:color w:val="000000" w:themeColor="text1"/>
        </w:rPr>
        <w:t xml:space="preserve">осланник Аллаха (да благословит его Аллах и приветствует) сказал аль-Кинди: </w:t>
      </w:r>
      <w:r w:rsidRPr="003D4CE4">
        <w:rPr>
          <w:b/>
          <w:bCs/>
          <w:i/>
          <w:iCs/>
          <w:color w:val="000000" w:themeColor="text1"/>
        </w:rPr>
        <w:t>«Есть ли у тебя доказательство?»</w:t>
      </w:r>
      <w:r>
        <w:rPr>
          <w:b/>
          <w:bCs/>
          <w:i/>
          <w:iCs/>
          <w:color w:val="000000" w:themeColor="text1"/>
        </w:rPr>
        <w:t>.</w:t>
      </w:r>
      <w:r w:rsidRPr="003D4CE4">
        <w:rPr>
          <w:color w:val="000000" w:themeColor="text1"/>
        </w:rPr>
        <w:t xml:space="preserve"> Он ответил: </w:t>
      </w:r>
      <w:r w:rsidRPr="003D4CE4">
        <w:rPr>
          <w:i/>
          <w:iCs/>
          <w:color w:val="000000" w:themeColor="text1"/>
        </w:rPr>
        <w:t>«Нет».</w:t>
      </w:r>
      <w:r w:rsidRPr="003D4CE4">
        <w:rPr>
          <w:color w:val="000000" w:themeColor="text1"/>
        </w:rPr>
        <w:t xml:space="preserve"> Тогда </w:t>
      </w:r>
      <w:r>
        <w:rPr>
          <w:color w:val="000000" w:themeColor="text1"/>
        </w:rPr>
        <w:t>п</w:t>
      </w:r>
      <w:r w:rsidRPr="003D4CE4">
        <w:rPr>
          <w:color w:val="000000" w:themeColor="text1"/>
        </w:rPr>
        <w:t xml:space="preserve">ророк (да благословит его Аллах и приветствует) сказал: </w:t>
      </w:r>
      <w:r w:rsidRPr="003D4CE4">
        <w:rPr>
          <w:b/>
          <w:bCs/>
          <w:i/>
          <w:iCs/>
          <w:color w:val="000000" w:themeColor="text1"/>
        </w:rPr>
        <w:t>«В таком случае, удовлетворись его клятвой».</w:t>
      </w:r>
      <w:r w:rsidRPr="003D4CE4">
        <w:rPr>
          <w:color w:val="000000" w:themeColor="text1"/>
        </w:rPr>
        <w:t xml:space="preserve"> Аль-Кинди сказал: </w:t>
      </w:r>
      <w:r w:rsidRPr="003D4CE4">
        <w:rPr>
          <w:i/>
          <w:iCs/>
          <w:color w:val="000000" w:themeColor="text1"/>
        </w:rPr>
        <w:t xml:space="preserve">«О </w:t>
      </w:r>
      <w:r>
        <w:rPr>
          <w:i/>
          <w:iCs/>
          <w:color w:val="000000" w:themeColor="text1"/>
        </w:rPr>
        <w:t>п</w:t>
      </w:r>
      <w:r w:rsidRPr="003D4CE4">
        <w:rPr>
          <w:i/>
          <w:iCs/>
          <w:color w:val="000000" w:themeColor="text1"/>
        </w:rPr>
        <w:t>осланник Аллаха, это ведь преступник, которого не заботит то, кем он клянётся и который ничем не брезгует».</w:t>
      </w:r>
      <w:r w:rsidRPr="003D4CE4">
        <w:rPr>
          <w:color w:val="000000" w:themeColor="text1"/>
        </w:rPr>
        <w:t xml:space="preserve"> На что </w:t>
      </w:r>
      <w:r>
        <w:rPr>
          <w:color w:val="000000" w:themeColor="text1"/>
        </w:rPr>
        <w:t>п</w:t>
      </w:r>
      <w:r w:rsidRPr="003D4CE4">
        <w:rPr>
          <w:color w:val="000000" w:themeColor="text1"/>
        </w:rPr>
        <w:t xml:space="preserve">ророк (да благословит его Аллах и приветствует) ответил: </w:t>
      </w:r>
      <w:r w:rsidRPr="003D4CE4">
        <w:rPr>
          <w:b/>
          <w:bCs/>
          <w:i/>
          <w:iCs/>
          <w:color w:val="000000" w:themeColor="text1"/>
        </w:rPr>
        <w:t>«В отношении него у тебя не</w:t>
      </w:r>
      <w:r>
        <w:rPr>
          <w:b/>
          <w:bCs/>
          <w:i/>
          <w:iCs/>
          <w:color w:val="000000" w:themeColor="text1"/>
        </w:rPr>
        <w:t>т права ни на что, кроме этого»</w:t>
      </w:r>
      <w:r w:rsidRPr="003D4CE4">
        <w:rPr>
          <w:rStyle w:val="ad"/>
          <w:color w:val="000000" w:themeColor="text1"/>
        </w:rPr>
        <w:footnoteReference w:id="2359"/>
      </w:r>
      <w:r w:rsidRPr="003D4CE4">
        <w:rPr>
          <w:color w:val="000000" w:themeColor="text1"/>
        </w:rPr>
        <w:t>.</w:t>
      </w:r>
    </w:p>
    <w:p w:rsidR="003D4CE4" w:rsidRDefault="003D4CE4" w:rsidP="003D4CE4">
      <w:pPr>
        <w:pStyle w:val="3"/>
      </w:pPr>
      <w:r w:rsidRPr="00F60D0D">
        <w:rPr>
          <w:sz w:val="28"/>
          <w:szCs w:val="28"/>
        </w:rPr>
        <w:t>•</w:t>
      </w:r>
      <w:r>
        <w:t xml:space="preserve"> ВОПРОС № 7:</w:t>
      </w:r>
      <w:r w:rsidRPr="00043686">
        <w:t xml:space="preserve"> </w:t>
      </w:r>
      <w:r w:rsidRPr="003D4CE4">
        <w:t>ДОЗВОЛЕНО ВЫНОСИТЬ РЕШЕНИЕ НА ОСНОВАНИИ ОТКАЗА ОТВЕТЧИКОМ ОТ КЛЯТВЫ</w:t>
      </w:r>
    </w:p>
    <w:p w:rsidR="003D4CE4" w:rsidRDefault="003D4CE4" w:rsidP="003D4CE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D4CE4">
        <w:rPr>
          <w:i/>
          <w:iCs/>
          <w:color w:val="000000" w:themeColor="text1"/>
        </w:rPr>
        <w:t>Также дозволено выносить решение на основании отказа от клятвы</w:t>
      </w:r>
      <w:r>
        <w:rPr>
          <w:i/>
          <w:iCs/>
          <w:color w:val="000000" w:themeColor="text1"/>
        </w:rPr>
        <w:t>».</w:t>
      </w:r>
    </w:p>
    <w:p w:rsidR="003D4CE4" w:rsidRPr="003D4CE4" w:rsidRDefault="003D4CE4" w:rsidP="003D4CE4">
      <w:pPr>
        <w:spacing w:line="360" w:lineRule="auto"/>
        <w:rPr>
          <w:color w:val="000000" w:themeColor="text1"/>
        </w:rPr>
      </w:pPr>
      <w:r>
        <w:rPr>
          <w:color w:val="000000" w:themeColor="text1"/>
        </w:rPr>
        <w:t>Т</w:t>
      </w:r>
      <w:r w:rsidRPr="003D4CE4">
        <w:rPr>
          <w:color w:val="000000" w:themeColor="text1"/>
        </w:rPr>
        <w:t>ак как сам ответчик довольствуется таким положением. И это верно вне зависимости от того, считаем ли мы обязательным возложение клятвы на истца после отказа ответчика от клятвы или нет.</w:t>
      </w:r>
    </w:p>
    <w:p w:rsidR="003D4CE4" w:rsidRPr="003D4CE4" w:rsidRDefault="003D4CE4" w:rsidP="003D4CE4">
      <w:pPr>
        <w:spacing w:line="360" w:lineRule="auto"/>
        <w:rPr>
          <w:color w:val="000000" w:themeColor="text1"/>
        </w:rPr>
      </w:pPr>
      <w:r w:rsidRPr="003D4CE4">
        <w:rPr>
          <w:color w:val="000000" w:themeColor="text1"/>
        </w:rPr>
        <w:t xml:space="preserve">Учёные, которые посчитали ответную клятву не имеющей основы в Сунне, аргументируют своё мнение ограничением, которое понимается от обратного в словах </w:t>
      </w:r>
      <w:r>
        <w:rPr>
          <w:color w:val="000000" w:themeColor="text1"/>
        </w:rPr>
        <w:t>п</w:t>
      </w:r>
      <w:r w:rsidRPr="003D4CE4">
        <w:rPr>
          <w:color w:val="000000" w:themeColor="text1"/>
        </w:rPr>
        <w:t xml:space="preserve">ророка (да благословит его Аллах и приветствует): </w:t>
      </w:r>
      <w:r w:rsidRPr="003D4CE4">
        <w:rPr>
          <w:b/>
          <w:bCs/>
          <w:i/>
          <w:iCs/>
          <w:color w:val="000000" w:themeColor="text1"/>
        </w:rPr>
        <w:t>«Однако клятва возлагается на ответчика»</w:t>
      </w:r>
      <w:r w:rsidRPr="003D4CE4">
        <w:rPr>
          <w:color w:val="000000" w:themeColor="text1"/>
        </w:rPr>
        <w:t xml:space="preserve">, – как это приходит в некоторых версиях этого хадиса, передаваемого со слов Ибн ‘Аббаса у Муслима и других. А также исходя из хадиса Уаиля ибн Худжра: </w:t>
      </w:r>
      <w:r w:rsidRPr="003D4CE4">
        <w:rPr>
          <w:b/>
          <w:bCs/>
          <w:i/>
          <w:iCs/>
          <w:color w:val="000000" w:themeColor="text1"/>
        </w:rPr>
        <w:t>«В отношении него у тебя нет права ни на что, кроме этого».</w:t>
      </w:r>
    </w:p>
    <w:p w:rsidR="003D4CE4" w:rsidRPr="003D4CE4" w:rsidRDefault="003D4CE4" w:rsidP="003D4CE4">
      <w:pPr>
        <w:spacing w:line="360" w:lineRule="auto"/>
        <w:rPr>
          <w:color w:val="000000" w:themeColor="text1"/>
        </w:rPr>
      </w:pPr>
      <w:r w:rsidRPr="003D4CE4">
        <w:rPr>
          <w:color w:val="000000" w:themeColor="text1"/>
        </w:rPr>
        <w:t xml:space="preserve">Однако из этих хадисов понимается лишь то, что истец не обязан приносить клятву, когда отказывается клясться ответчик. И эти хадисы никак не указывают на недозволенность </w:t>
      </w:r>
      <w:r w:rsidRPr="003D4CE4">
        <w:rPr>
          <w:color w:val="000000" w:themeColor="text1"/>
        </w:rPr>
        <w:lastRenderedPageBreak/>
        <w:t>вынесения решения при отказе ответчика от клятвы и наличии согласия истца на принесение клятвы.</w:t>
      </w:r>
    </w:p>
    <w:p w:rsidR="003D4CE4" w:rsidRPr="003D4CE4" w:rsidRDefault="003D4CE4" w:rsidP="003D4CE4">
      <w:pPr>
        <w:spacing w:line="360" w:lineRule="auto"/>
        <w:rPr>
          <w:color w:val="000000" w:themeColor="text1"/>
        </w:rPr>
      </w:pPr>
      <w:r w:rsidRPr="003D4CE4">
        <w:rPr>
          <w:color w:val="000000" w:themeColor="text1"/>
        </w:rPr>
        <w:t>А что касается х</w:t>
      </w:r>
      <w:r>
        <w:rPr>
          <w:color w:val="000000" w:themeColor="text1"/>
        </w:rPr>
        <w:t>адиса, который привели ад-Дарак</w:t>
      </w:r>
      <w:r w:rsidRPr="003D4CE4">
        <w:rPr>
          <w:color w:val="000000" w:themeColor="text1"/>
        </w:rPr>
        <w:t>утни (4/214), аль-Хаким (4/100) и аль-Б</w:t>
      </w:r>
      <w:r>
        <w:rPr>
          <w:color w:val="000000" w:themeColor="text1"/>
        </w:rPr>
        <w:t>е</w:t>
      </w:r>
      <w:r w:rsidRPr="003D4CE4">
        <w:rPr>
          <w:color w:val="000000" w:themeColor="text1"/>
        </w:rPr>
        <w:t>йхак</w:t>
      </w:r>
      <w:r>
        <w:rPr>
          <w:color w:val="000000" w:themeColor="text1"/>
        </w:rPr>
        <w:t>ы</w:t>
      </w:r>
      <w:r w:rsidRPr="003D4CE4">
        <w:rPr>
          <w:color w:val="000000" w:themeColor="text1"/>
        </w:rPr>
        <w:t xml:space="preserve"> (10/184) со слов Ибн ‘Умара о том, что </w:t>
      </w:r>
      <w:r>
        <w:rPr>
          <w:color w:val="000000" w:themeColor="text1"/>
        </w:rPr>
        <w:t>п</w:t>
      </w:r>
      <w:r w:rsidRPr="003D4CE4">
        <w:rPr>
          <w:color w:val="000000" w:themeColor="text1"/>
        </w:rPr>
        <w:t>ророк (да благословит его Аллах и приветствует) вернул требование принесения клятвы после ответчика к истцу, то если бы этот хадис был однозначно достоверным, он годился бы для конкретизации всего того, что было высказано ранее. Однако в его иснаде п</w:t>
      </w:r>
      <w:r>
        <w:rPr>
          <w:color w:val="000000" w:themeColor="text1"/>
        </w:rPr>
        <w:t>рисутствует Мухаммад ибн Масрук</w:t>
      </w:r>
      <w:r w:rsidRPr="003D4CE4">
        <w:rPr>
          <w:color w:val="000000" w:themeColor="text1"/>
        </w:rPr>
        <w:t xml:space="preserve">, положение которого неизвестно. Также </w:t>
      </w:r>
      <w:r>
        <w:rPr>
          <w:color w:val="000000" w:themeColor="text1"/>
        </w:rPr>
        <w:t>в его иснаде присутствует Исхак</w:t>
      </w:r>
      <w:r w:rsidRPr="003D4CE4">
        <w:rPr>
          <w:color w:val="000000" w:themeColor="text1"/>
        </w:rPr>
        <w:t xml:space="preserve"> ибн аль-Фурат, надё</w:t>
      </w:r>
      <w:r>
        <w:rPr>
          <w:color w:val="000000" w:themeColor="text1"/>
        </w:rPr>
        <w:t>жность которого под сомнением</w:t>
      </w:r>
      <w:r>
        <w:rPr>
          <w:rStyle w:val="ad"/>
          <w:color w:val="000000" w:themeColor="text1"/>
        </w:rPr>
        <w:footnoteReference w:id="2360"/>
      </w:r>
      <w:r>
        <w:rPr>
          <w:color w:val="000000" w:themeColor="text1"/>
        </w:rPr>
        <w:t>.</w:t>
      </w:r>
    </w:p>
    <w:p w:rsidR="003D4CE4" w:rsidRPr="003D4CE4" w:rsidRDefault="003D4CE4" w:rsidP="003D4CE4">
      <w:pPr>
        <w:spacing w:line="360" w:lineRule="auto"/>
        <w:rPr>
          <w:color w:val="000000" w:themeColor="text1"/>
        </w:rPr>
      </w:pPr>
      <w:r w:rsidRPr="003D4CE4">
        <w:rPr>
          <w:color w:val="000000" w:themeColor="text1"/>
        </w:rPr>
        <w:t xml:space="preserve">На то, что требование клятвы после отказа ответчика возвращается к истцу, указал также и Коран: </w:t>
      </w:r>
      <w:r w:rsidRPr="003D4CE4">
        <w:rPr>
          <w:b/>
          <w:bCs/>
          <w:color w:val="000000" w:themeColor="text1"/>
        </w:rPr>
        <w:t>«…чтобы они принесли истинное свидетельство или устрашились того, что другие клятвы будут принесены после их клятв»</w:t>
      </w:r>
      <w:r w:rsidRPr="003D4CE4">
        <w:rPr>
          <w:rStyle w:val="ad"/>
          <w:color w:val="000000" w:themeColor="text1"/>
        </w:rPr>
        <w:footnoteReference w:id="2361"/>
      </w:r>
      <w:r w:rsidRPr="003D4CE4">
        <w:rPr>
          <w:color w:val="000000" w:themeColor="text1"/>
        </w:rPr>
        <w:t>. Однако в аяте также может иметься в виду и то, что после клятв других их собственные клятвы не будут приняты.</w:t>
      </w:r>
    </w:p>
    <w:p w:rsidR="000D07E6" w:rsidRDefault="003D4CE4" w:rsidP="003D4CE4">
      <w:pPr>
        <w:spacing w:line="360" w:lineRule="auto"/>
        <w:rPr>
          <w:color w:val="000000" w:themeColor="text1"/>
        </w:rPr>
      </w:pPr>
      <w:r w:rsidRPr="003D4CE4">
        <w:rPr>
          <w:color w:val="000000" w:themeColor="text1"/>
        </w:rPr>
        <w:t xml:space="preserve">А что касается просто отказа, то на основании этого нельзя выносить решение, так как максимум, на что может указывать отказ, так это на то, что обязанный принесением клятвы по установлению Шариата не соглашается и отказывается от этого. Однако отказ от клятвы сам по себе не указывает на согласие с требованиями истца, хоть и является оставлением возложенного на него Шариатом, как об этом говорится в хадисе: </w:t>
      </w:r>
      <w:r w:rsidRPr="003D4CE4">
        <w:rPr>
          <w:b/>
          <w:bCs/>
          <w:i/>
          <w:iCs/>
          <w:color w:val="000000" w:themeColor="text1"/>
        </w:rPr>
        <w:t>«Клятва возлагается на ответчика».</w:t>
      </w:r>
      <w:r w:rsidRPr="003D4CE4">
        <w:rPr>
          <w:color w:val="000000" w:themeColor="text1"/>
        </w:rPr>
        <w:t xml:space="preserve"> Поэтому после его отказа, судья принуждает его либо к тому, чтобы он всё-таки поклялся, либо чтобы признал правоту истца. И что бы из этого ни произошло, оно является действительным основанием для вынесения решения, как это уже разъяснялось ранее.</w:t>
      </w:r>
    </w:p>
    <w:p w:rsidR="003D4CE4" w:rsidRDefault="003D4CE4" w:rsidP="003D4CE4">
      <w:pPr>
        <w:pStyle w:val="3"/>
      </w:pPr>
      <w:r w:rsidRPr="00F60D0D">
        <w:rPr>
          <w:sz w:val="28"/>
          <w:szCs w:val="28"/>
        </w:rPr>
        <w:t>•</w:t>
      </w:r>
      <w:r>
        <w:t xml:space="preserve"> ВОПРОС № 8:</w:t>
      </w:r>
      <w:r w:rsidRPr="00043686">
        <w:t xml:space="preserve"> </w:t>
      </w:r>
      <w:r w:rsidRPr="003D4CE4">
        <w:t>СУДЬЕ ДОЗВОЛЕНО ВЫНОСИТЬ РЕШЕНИЕ НА ОСНОВЕ ТОГО, ЧТО ЕМУ ИЗВЕСТНО</w:t>
      </w:r>
    </w:p>
    <w:p w:rsidR="003D4CE4" w:rsidRDefault="003D4CE4" w:rsidP="003D4CE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3D4CE4">
        <w:rPr>
          <w:i/>
          <w:iCs/>
          <w:color w:val="000000" w:themeColor="text1"/>
        </w:rPr>
        <w:t xml:space="preserve"> дозволено выносить решение, исходя из своего знания</w:t>
      </w:r>
      <w:r w:rsidRPr="003D4CE4">
        <w:rPr>
          <w:rStyle w:val="ad"/>
          <w:color w:val="000000" w:themeColor="text1"/>
        </w:rPr>
        <w:footnoteReference w:id="2362"/>
      </w:r>
      <w:r>
        <w:rPr>
          <w:i/>
          <w:iCs/>
          <w:color w:val="000000" w:themeColor="text1"/>
        </w:rPr>
        <w:t>».</w:t>
      </w:r>
    </w:p>
    <w:p w:rsidR="003D4CE4" w:rsidRPr="003D4CE4" w:rsidRDefault="003D4CE4" w:rsidP="003D4CE4">
      <w:pPr>
        <w:spacing w:line="360" w:lineRule="auto"/>
        <w:rPr>
          <w:color w:val="000000" w:themeColor="text1"/>
        </w:rPr>
      </w:pPr>
      <w:r>
        <w:rPr>
          <w:color w:val="000000" w:themeColor="text1"/>
        </w:rPr>
        <w:lastRenderedPageBreak/>
        <w:t>Т</w:t>
      </w:r>
      <w:r w:rsidRPr="003D4CE4">
        <w:rPr>
          <w:color w:val="000000" w:themeColor="text1"/>
        </w:rPr>
        <w:t>ак как это соответствует справедливости и следованию истине, соблюдением которых Аллах обязал при судействе. А также нет среди шариатских доводов того, что указывало бы на запрет этого.</w:t>
      </w:r>
    </w:p>
    <w:p w:rsidR="003D4CE4" w:rsidRPr="003D4CE4" w:rsidRDefault="003D4CE4" w:rsidP="003D4CE4">
      <w:pPr>
        <w:spacing w:line="360" w:lineRule="auto"/>
        <w:rPr>
          <w:color w:val="000000" w:themeColor="text1"/>
        </w:rPr>
      </w:pPr>
      <w:r w:rsidRPr="003D4CE4">
        <w:rPr>
          <w:color w:val="000000" w:themeColor="text1"/>
        </w:rPr>
        <w:t xml:space="preserve">Хадис </w:t>
      </w:r>
      <w:r w:rsidRPr="003D4CE4">
        <w:rPr>
          <w:b/>
          <w:bCs/>
          <w:i/>
          <w:iCs/>
          <w:color w:val="000000" w:themeColor="text1"/>
        </w:rPr>
        <w:t>«Приведи двух свидетелей</w:t>
      </w:r>
      <w:r>
        <w:rPr>
          <w:b/>
          <w:bCs/>
          <w:i/>
          <w:iCs/>
          <w:color w:val="000000" w:themeColor="text1"/>
        </w:rPr>
        <w:t>,</w:t>
      </w:r>
      <w:r w:rsidRPr="003D4CE4">
        <w:rPr>
          <w:b/>
          <w:bCs/>
          <w:i/>
          <w:iCs/>
          <w:color w:val="000000" w:themeColor="text1"/>
        </w:rPr>
        <w:t xml:space="preserve"> либо удовлетворись его клятвой»</w:t>
      </w:r>
      <w:r w:rsidRPr="003D4CE4">
        <w:rPr>
          <w:color w:val="000000" w:themeColor="text1"/>
        </w:rPr>
        <w:t xml:space="preserve"> не говорит о том, что нужно ограничиться лишь этим. Подкрепляет мнение о дозволенности судье исходить из того, что ему самому известно, х</w:t>
      </w:r>
      <w:r>
        <w:rPr>
          <w:color w:val="000000" w:themeColor="text1"/>
        </w:rPr>
        <w:t>адис, в котором говорится, что п</w:t>
      </w:r>
      <w:r w:rsidRPr="003D4CE4">
        <w:rPr>
          <w:color w:val="000000" w:themeColor="text1"/>
        </w:rPr>
        <w:t xml:space="preserve">осланник Аллаха (да благословит его Аллах и приветствует) сказал: </w:t>
      </w:r>
      <w:r w:rsidRPr="003D4CE4">
        <w:rPr>
          <w:b/>
          <w:bCs/>
          <w:i/>
          <w:iCs/>
          <w:color w:val="000000" w:themeColor="text1"/>
        </w:rPr>
        <w:t>«Есть ли у тебя доказательство?»</w:t>
      </w:r>
      <w:r w:rsidRPr="003D4CE4">
        <w:rPr>
          <w:color w:val="000000" w:themeColor="text1"/>
        </w:rPr>
        <w:t>, где доказательством является всё то, что раскрывает истину. И ничто не может раскрыть истину лучше, чем знание, так как знание – это высшая степень раскрытия истины. Ведь посредством всего остального, на что опираются при вынесе</w:t>
      </w:r>
      <w:r>
        <w:rPr>
          <w:color w:val="000000" w:themeColor="text1"/>
        </w:rPr>
        <w:t>нии решения – это преобладающее</w:t>
      </w:r>
      <w:r w:rsidRPr="003D4CE4">
        <w:rPr>
          <w:color w:val="000000" w:themeColor="text1"/>
        </w:rPr>
        <w:t xml:space="preserve"> предположение истины</w:t>
      </w:r>
      <w:r>
        <w:rPr>
          <w:rStyle w:val="ad"/>
          <w:color w:val="000000" w:themeColor="text1"/>
        </w:rPr>
        <w:footnoteReference w:id="2363"/>
      </w:r>
      <w:r w:rsidRPr="003D4CE4">
        <w:rPr>
          <w:color w:val="000000" w:themeColor="text1"/>
        </w:rPr>
        <w:t>. Так, признание признавшегося, клятва праведника, свидетельство честного свидетеля – всё это даёт лишь предположение истинности их слов, даже если на основании этого и выносится решение. Так почему же тогда судье нельзя опираться на своё знание и собственную убеждённость?</w:t>
      </w:r>
    </w:p>
    <w:p w:rsidR="003D4CE4" w:rsidRPr="003D4CE4" w:rsidRDefault="003D4CE4" w:rsidP="003D4CE4">
      <w:pPr>
        <w:spacing w:line="360" w:lineRule="auto"/>
        <w:rPr>
          <w:color w:val="000000" w:themeColor="text1"/>
        </w:rPr>
      </w:pPr>
      <w:r w:rsidRPr="003D4CE4">
        <w:rPr>
          <w:color w:val="000000" w:themeColor="text1"/>
        </w:rPr>
        <w:t>Относительно этого вопроса среди учёных есть различные мнения и школы, каждая из которых приводит свои аргументы, которые слабо связаны непосредственно с этим вопросом и не подходят для него.</w:t>
      </w:r>
    </w:p>
    <w:p w:rsidR="003D4CE4" w:rsidRPr="003D4CE4" w:rsidRDefault="003D4CE4" w:rsidP="003D4CE4">
      <w:pPr>
        <w:spacing w:line="360" w:lineRule="auto"/>
        <w:rPr>
          <w:color w:val="000000" w:themeColor="text1"/>
        </w:rPr>
      </w:pPr>
      <w:r w:rsidRPr="003D4CE4">
        <w:rPr>
          <w:color w:val="000000" w:themeColor="text1"/>
        </w:rPr>
        <w:t xml:space="preserve">Лучшее, что было ими приведено в качестве аргумента, это хадис, который передают Ахмад (2280), ан-Насаи (5963), аль-Хаким (4/95) со слов Абу Хурейры, и в котором говорится о том, что когда двое мужчин обратились к </w:t>
      </w:r>
      <w:r>
        <w:rPr>
          <w:color w:val="000000" w:themeColor="text1"/>
        </w:rPr>
        <w:t>п</w:t>
      </w:r>
      <w:r w:rsidRPr="003D4CE4">
        <w:rPr>
          <w:color w:val="000000" w:themeColor="text1"/>
        </w:rPr>
        <w:t xml:space="preserve">осланнику Аллаха (да благословит его Аллах и приветствует) со своей тяжбой, он сказал истцу: </w:t>
      </w:r>
      <w:r w:rsidRPr="003D4CE4">
        <w:rPr>
          <w:b/>
          <w:bCs/>
          <w:i/>
          <w:iCs/>
          <w:color w:val="000000" w:themeColor="text1"/>
        </w:rPr>
        <w:t>«Приведи доказательство»</w:t>
      </w:r>
      <w:r w:rsidRPr="003D4CE4">
        <w:rPr>
          <w:color w:val="000000" w:themeColor="text1"/>
        </w:rPr>
        <w:t xml:space="preserve">, – но его у него не оказалось. Затем он обратился ко второму и сказал: </w:t>
      </w:r>
      <w:r w:rsidRPr="003D4CE4">
        <w:rPr>
          <w:b/>
          <w:bCs/>
          <w:i/>
          <w:iCs/>
          <w:color w:val="000000" w:themeColor="text1"/>
        </w:rPr>
        <w:t>«Поклянись»</w:t>
      </w:r>
      <w:r w:rsidRPr="003D4CE4">
        <w:rPr>
          <w:color w:val="000000" w:themeColor="text1"/>
        </w:rPr>
        <w:t>, – и он поклялся Аллахом,</w:t>
      </w:r>
      <w:r>
        <w:rPr>
          <w:color w:val="000000" w:themeColor="text1"/>
        </w:rPr>
        <w:t xml:space="preserve"> помимо Которого нет истинного бога</w:t>
      </w:r>
      <w:r w:rsidRPr="003D4CE4">
        <w:rPr>
          <w:color w:val="000000" w:themeColor="text1"/>
        </w:rPr>
        <w:t xml:space="preserve">, что он ничего не должен другому. Тогда </w:t>
      </w:r>
      <w:r>
        <w:rPr>
          <w:color w:val="000000" w:themeColor="text1"/>
        </w:rPr>
        <w:t>п</w:t>
      </w:r>
      <w:r w:rsidRPr="003D4CE4">
        <w:rPr>
          <w:color w:val="000000" w:themeColor="text1"/>
        </w:rPr>
        <w:t xml:space="preserve">осланник </w:t>
      </w:r>
      <w:r w:rsidRPr="003D4CE4">
        <w:rPr>
          <w:color w:val="000000" w:themeColor="text1"/>
        </w:rPr>
        <w:lastRenderedPageBreak/>
        <w:t xml:space="preserve">Аллаха (да благословит его Аллах и приветствует) сказал: </w:t>
      </w:r>
      <w:r w:rsidRPr="003D4CE4">
        <w:rPr>
          <w:b/>
          <w:bCs/>
          <w:i/>
          <w:iCs/>
          <w:color w:val="000000" w:themeColor="text1"/>
        </w:rPr>
        <w:t>«Ты сделал это (поклялся лживо), однако Аллах простил тебя за искренность в свидетельстве единобожия»</w:t>
      </w:r>
      <w:r w:rsidRPr="003D4CE4">
        <w:rPr>
          <w:rStyle w:val="ad"/>
          <w:color w:val="000000" w:themeColor="text1"/>
        </w:rPr>
        <w:footnoteReference w:id="2364"/>
      </w:r>
      <w:r w:rsidRPr="003D4CE4">
        <w:rPr>
          <w:color w:val="000000" w:themeColor="text1"/>
        </w:rPr>
        <w:t>.</w:t>
      </w:r>
    </w:p>
    <w:p w:rsidR="003D4CE4" w:rsidRPr="003D4CE4" w:rsidRDefault="003D4CE4" w:rsidP="003D4CE4">
      <w:pPr>
        <w:spacing w:line="360" w:lineRule="auto"/>
        <w:rPr>
          <w:color w:val="000000" w:themeColor="text1"/>
        </w:rPr>
      </w:pPr>
      <w:r w:rsidRPr="003D4CE4">
        <w:rPr>
          <w:color w:val="000000" w:themeColor="text1"/>
        </w:rPr>
        <w:t xml:space="preserve">В версии хадиса, приводимой у аль-Хакима (7035), говорится: </w:t>
      </w:r>
      <w:r w:rsidRPr="003D4CE4">
        <w:rPr>
          <w:b/>
          <w:bCs/>
          <w:i/>
          <w:iCs/>
          <w:color w:val="000000" w:themeColor="text1"/>
        </w:rPr>
        <w:t xml:space="preserve">«Нет, однако это всё ещё находится у тебя, так отдай же то, что принадлежит ему». </w:t>
      </w:r>
    </w:p>
    <w:p w:rsidR="003D4CE4" w:rsidRPr="003D4CE4" w:rsidRDefault="003D4CE4" w:rsidP="003D4CE4">
      <w:pPr>
        <w:spacing w:line="360" w:lineRule="auto"/>
        <w:rPr>
          <w:color w:val="000000" w:themeColor="text1"/>
        </w:rPr>
      </w:pPr>
      <w:r w:rsidRPr="003D4CE4">
        <w:rPr>
          <w:color w:val="000000" w:themeColor="text1"/>
        </w:rPr>
        <w:t>А что касается отдельных высказываний сподвижников, то это не может быть доводом, кроме как если они объединятся на каком-то мнении, и только тогда это будет доводом. Но опять же лишь у тех, кто считает единогласное мнение доводом.</w:t>
      </w:r>
    </w:p>
    <w:p w:rsidR="003D4CE4" w:rsidRPr="003D4CE4" w:rsidRDefault="003D4CE4" w:rsidP="003D4CE4">
      <w:pPr>
        <w:spacing w:line="360" w:lineRule="auto"/>
        <w:rPr>
          <w:color w:val="000000" w:themeColor="text1"/>
        </w:rPr>
      </w:pPr>
      <w:r w:rsidRPr="003D4CE4">
        <w:rPr>
          <w:color w:val="000000" w:themeColor="text1"/>
        </w:rPr>
        <w:t>Вынесение решения судьёй на основании того, что известно ему самому является истиной, а кто запрещает это, не приводит ясных доводов. Да, есть доводы на приведение двух свидетелей или клятв, или того, что служит заменой одного из них. Но всё это не указывает на то, что при вынесении решения надо ограничиться лишь этим. Ведь нет никаких сомнений относительно того, что результатом свидетельства двух свидетелей или клятвы честного человека, или отказа от клятвы, или даже признания, является предположение истинности. Ведь есть вероятность, что лживыми окажутся и свидетельство, и клятва, и признание признавшегося.</w:t>
      </w:r>
    </w:p>
    <w:p w:rsidR="003D4CE4" w:rsidRPr="003D4CE4" w:rsidRDefault="003D4CE4" w:rsidP="003D4CE4">
      <w:pPr>
        <w:spacing w:line="360" w:lineRule="auto"/>
        <w:rPr>
          <w:color w:val="000000" w:themeColor="text1"/>
        </w:rPr>
      </w:pPr>
      <w:r w:rsidRPr="003D4CE4">
        <w:rPr>
          <w:color w:val="000000" w:themeColor="text1"/>
        </w:rPr>
        <w:t>А что касается знания, то оно не достигается кроме как через непосредственное видение или через то, что заменяет его. И оно сильнее, чем предположение истинности (занн), без каких бы то ни было разногласий.</w:t>
      </w:r>
    </w:p>
    <w:p w:rsidR="000D07E6" w:rsidRDefault="003D4CE4" w:rsidP="003D4CE4">
      <w:pPr>
        <w:spacing w:line="360" w:lineRule="auto"/>
        <w:rPr>
          <w:color w:val="000000" w:themeColor="text1"/>
        </w:rPr>
      </w:pPr>
      <w:r w:rsidRPr="003D4CE4">
        <w:rPr>
          <w:color w:val="000000" w:themeColor="text1"/>
        </w:rPr>
        <w:t>В науке «усуль аль-фикх» утверждается, что необходимо поступать в соответствии с тем, на что указывает текст прямым указанием</w:t>
      </w:r>
      <w:r w:rsidR="0053754D">
        <w:rPr>
          <w:rStyle w:val="ad"/>
          <w:color w:val="000000" w:themeColor="text1"/>
        </w:rPr>
        <w:footnoteReference w:id="2365"/>
      </w:r>
      <w:r w:rsidRPr="003D4CE4">
        <w:rPr>
          <w:color w:val="000000" w:themeColor="text1"/>
        </w:rPr>
        <w:t>. Этого придерживается большинство исследователей. Так вот, разбираемый нами вопрос как раз из этой области. Ведь знание первостепеннее предположения и со стороны разума, и со стороны Шариата, и со стороны интуитивных ощущений. Также это подкрепляется обобщённым указанием доводов, наподобие приведённых аятов. А исключать из этого лишь область применения наказаний, оп</w:t>
      </w:r>
      <w:r>
        <w:rPr>
          <w:color w:val="000000" w:themeColor="text1"/>
        </w:rPr>
        <w:t>ираясь только на слова ‘Умара</w:t>
      </w:r>
      <w:r w:rsidR="0053754D">
        <w:rPr>
          <w:rStyle w:val="ad"/>
          <w:color w:val="000000" w:themeColor="text1"/>
        </w:rPr>
        <w:footnoteReference w:id="2366"/>
      </w:r>
      <w:r>
        <w:rPr>
          <w:color w:val="000000" w:themeColor="text1"/>
        </w:rPr>
        <w:t xml:space="preserve">, </w:t>
      </w:r>
      <w:r w:rsidRPr="003D4CE4">
        <w:rPr>
          <w:color w:val="000000" w:themeColor="text1"/>
        </w:rPr>
        <w:t xml:space="preserve">не соответствует справедливости, так как мнение ‘Умара не </w:t>
      </w:r>
      <w:r w:rsidRPr="003D4CE4">
        <w:rPr>
          <w:color w:val="000000" w:themeColor="text1"/>
        </w:rPr>
        <w:lastRenderedPageBreak/>
        <w:t>выходит за рамки иджтихада, тогда как известно, что иджтихад кого-то не является доводом. А что касается заявленного единогласного мнения, то это также из области тех заявлений, о которых мы не раз уже говорили ранее</w:t>
      </w:r>
      <w:r w:rsidR="0053754D">
        <w:rPr>
          <w:rStyle w:val="ad"/>
          <w:color w:val="000000" w:themeColor="text1"/>
        </w:rPr>
        <w:footnoteReference w:id="2367"/>
      </w:r>
      <w:r w:rsidRPr="003D4CE4">
        <w:rPr>
          <w:color w:val="000000" w:themeColor="text1"/>
        </w:rPr>
        <w:t>.</w:t>
      </w:r>
    </w:p>
    <w:p w:rsidR="0053754D" w:rsidRDefault="0053754D" w:rsidP="0053754D">
      <w:pPr>
        <w:pStyle w:val="3"/>
      </w:pPr>
      <w:r w:rsidRPr="00F60D0D">
        <w:rPr>
          <w:sz w:val="28"/>
          <w:szCs w:val="28"/>
        </w:rPr>
        <w:t>•</w:t>
      </w:r>
      <w:r>
        <w:t xml:space="preserve"> ВОПРОС № 9:</w:t>
      </w:r>
      <w:r w:rsidRPr="00043686">
        <w:t xml:space="preserve"> </w:t>
      </w:r>
      <w:r>
        <w:t>НЕ ПРИНИМАЕТСЯ СВИДЕТЕЛЬСТВО НЕНАДЁЖНОГО</w:t>
      </w:r>
    </w:p>
    <w:p w:rsidR="0053754D" w:rsidRDefault="0053754D" w:rsidP="0053754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53754D">
        <w:rPr>
          <w:i/>
          <w:iCs/>
          <w:color w:val="000000" w:themeColor="text1"/>
        </w:rPr>
        <w:t>е приминается свидетельство того, кто не является справедливым</w:t>
      </w:r>
      <w:r>
        <w:rPr>
          <w:i/>
          <w:iCs/>
          <w:color w:val="000000" w:themeColor="text1"/>
        </w:rPr>
        <w:t>».</w:t>
      </w:r>
    </w:p>
    <w:p w:rsidR="0053754D" w:rsidRPr="0053754D" w:rsidRDefault="0053754D" w:rsidP="0053754D">
      <w:pPr>
        <w:spacing w:line="360" w:lineRule="auto"/>
        <w:rPr>
          <w:color w:val="000000" w:themeColor="text1"/>
        </w:rPr>
      </w:pPr>
      <w:r>
        <w:rPr>
          <w:color w:val="000000" w:themeColor="text1"/>
        </w:rPr>
        <w:t>И</w:t>
      </w:r>
      <w:r w:rsidRPr="0053754D">
        <w:rPr>
          <w:color w:val="000000" w:themeColor="text1"/>
        </w:rPr>
        <w:t xml:space="preserve">сходя из слов Всевышнего Аллаха: </w:t>
      </w:r>
      <w:r w:rsidRPr="0053754D">
        <w:rPr>
          <w:b/>
          <w:bCs/>
          <w:color w:val="000000" w:themeColor="text1"/>
        </w:rPr>
        <w:t>«Призовите свидетелями двух справедливых мужей из вас</w:t>
      </w:r>
      <w:r w:rsidRPr="0053754D">
        <w:rPr>
          <w:rStyle w:val="ad"/>
          <w:color w:val="000000" w:themeColor="text1"/>
        </w:rPr>
        <w:footnoteReference w:id="2368"/>
      </w:r>
      <w:r w:rsidRPr="0053754D">
        <w:rPr>
          <w:b/>
          <w:bCs/>
          <w:color w:val="000000" w:themeColor="text1"/>
        </w:rPr>
        <w:t>»</w:t>
      </w:r>
      <w:r w:rsidRPr="0053754D">
        <w:rPr>
          <w:rStyle w:val="ad"/>
          <w:color w:val="000000" w:themeColor="text1"/>
        </w:rPr>
        <w:footnoteReference w:id="2369"/>
      </w:r>
      <w:r>
        <w:rPr>
          <w:color w:val="000000" w:themeColor="text1"/>
        </w:rPr>
        <w:t xml:space="preserve">, а также Его слов: </w:t>
      </w:r>
      <w:r w:rsidRPr="0053754D">
        <w:rPr>
          <w:b/>
          <w:bCs/>
          <w:color w:val="000000" w:themeColor="text1"/>
        </w:rPr>
        <w:t>«…из тех, кем вы довольны в качестве свидетелей</w:t>
      </w:r>
      <w:r w:rsidRPr="0053754D">
        <w:rPr>
          <w:rStyle w:val="ad"/>
          <w:color w:val="000000" w:themeColor="text1"/>
        </w:rPr>
        <w:footnoteReference w:id="2370"/>
      </w:r>
      <w:r w:rsidRPr="0053754D">
        <w:rPr>
          <w:b/>
          <w:bCs/>
          <w:color w:val="000000" w:themeColor="text1"/>
        </w:rPr>
        <w:t>»</w:t>
      </w:r>
      <w:r w:rsidRPr="0053754D">
        <w:rPr>
          <w:rStyle w:val="ad"/>
          <w:color w:val="000000" w:themeColor="text1"/>
        </w:rPr>
        <w:footnoteReference w:id="2371"/>
      </w:r>
      <w:r w:rsidRPr="0053754D">
        <w:rPr>
          <w:color w:val="000000" w:themeColor="text1"/>
        </w:rPr>
        <w:t xml:space="preserve">, а также Его слов: </w:t>
      </w:r>
      <w:r w:rsidRPr="0053754D">
        <w:rPr>
          <w:b/>
          <w:bCs/>
          <w:color w:val="000000" w:themeColor="text1"/>
        </w:rPr>
        <w:t>«Если нечестивец принесёт вам весть, то разузнайте»</w:t>
      </w:r>
      <w:r w:rsidRPr="0053754D">
        <w:rPr>
          <w:rStyle w:val="ad"/>
          <w:color w:val="000000" w:themeColor="text1"/>
        </w:rPr>
        <w:footnoteReference w:id="2372"/>
      </w:r>
      <w:r w:rsidRPr="0053754D">
        <w:rPr>
          <w:color w:val="000000" w:themeColor="text1"/>
        </w:rPr>
        <w:t>.</w:t>
      </w:r>
    </w:p>
    <w:p w:rsidR="0053754D" w:rsidRPr="0053754D" w:rsidRDefault="0053754D" w:rsidP="0053754D">
      <w:pPr>
        <w:spacing w:line="360" w:lineRule="auto"/>
        <w:rPr>
          <w:color w:val="000000" w:themeColor="text1"/>
        </w:rPr>
      </w:pPr>
      <w:r w:rsidRPr="0053754D">
        <w:rPr>
          <w:color w:val="000000" w:themeColor="text1"/>
        </w:rPr>
        <w:lastRenderedPageBreak/>
        <w:t>Аль-Махди в «</w:t>
      </w:r>
      <w:r>
        <w:rPr>
          <w:color w:val="000000" w:themeColor="text1"/>
        </w:rPr>
        <w:t>а</w:t>
      </w:r>
      <w:r w:rsidRPr="0053754D">
        <w:rPr>
          <w:color w:val="000000" w:themeColor="text1"/>
        </w:rPr>
        <w:t>ль-</w:t>
      </w:r>
      <w:r>
        <w:rPr>
          <w:color w:val="000000" w:themeColor="text1"/>
        </w:rPr>
        <w:t>Б</w:t>
      </w:r>
      <w:r w:rsidRPr="0053754D">
        <w:rPr>
          <w:color w:val="000000" w:themeColor="text1"/>
        </w:rPr>
        <w:t>ахр» привёл единогласное мнение учёных относительно недействительности свидетельства нечестивца.</w:t>
      </w:r>
    </w:p>
    <w:p w:rsidR="0053754D" w:rsidRPr="0053754D" w:rsidRDefault="0053754D" w:rsidP="0053754D">
      <w:pPr>
        <w:spacing w:line="360" w:lineRule="auto"/>
        <w:rPr>
          <w:color w:val="000000" w:themeColor="text1"/>
        </w:rPr>
      </w:pPr>
      <w:r w:rsidRPr="0053754D">
        <w:rPr>
          <w:color w:val="000000" w:themeColor="text1"/>
        </w:rPr>
        <w:t>Условием свидетеля является то, чтобы он был мусульманином, свободным (не рабом) и тем, на кого возлагаются религиозные обязательства; то есть чтобы был в здравом уме, совершеннолетним, точным в передаче, способным говорить, честным и достойным и чтобы не был подозреваем в корысти и предвзятости. Этого в общих чертах придерживается большинство обладателей знания, за исключением некоторых нюансов. Так, например, по мнению</w:t>
      </w:r>
      <w:r>
        <w:rPr>
          <w:color w:val="000000" w:themeColor="text1"/>
        </w:rPr>
        <w:t xml:space="preserve"> аш-Шафи‘и свидетельство зиммия</w:t>
      </w:r>
      <w:r>
        <w:rPr>
          <w:rStyle w:val="ad"/>
          <w:color w:val="000000" w:themeColor="text1"/>
        </w:rPr>
        <w:footnoteReference w:id="2373"/>
      </w:r>
      <w:r w:rsidRPr="0053754D">
        <w:rPr>
          <w:color w:val="000000" w:themeColor="text1"/>
        </w:rPr>
        <w:t xml:space="preserve"> не принимается абсолютно. А Абу Ханифа говорил, что их свидетельство в отношении друг друга принимается, даже если они не будут относить себя к одной и той же религии.</w:t>
      </w:r>
    </w:p>
    <w:p w:rsidR="0053754D" w:rsidRPr="0053754D" w:rsidRDefault="0053754D" w:rsidP="0053754D">
      <w:pPr>
        <w:spacing w:line="360" w:lineRule="auto"/>
        <w:rPr>
          <w:color w:val="000000" w:themeColor="text1"/>
        </w:rPr>
      </w:pPr>
      <w:r w:rsidRPr="0053754D">
        <w:rPr>
          <w:color w:val="000000" w:themeColor="text1"/>
        </w:rPr>
        <w:t>Также у большинства учёных свидетельство детей не принимается, за исключением Малика, который считал, что в отношении увечий и ран их свидетельства между собой принимаются, при условии, что свидетельства были взяты у них до того, как они разошлись и встретились со своими родителями (родственниками).</w:t>
      </w:r>
    </w:p>
    <w:p w:rsidR="0053754D" w:rsidRPr="0053754D" w:rsidRDefault="0053754D" w:rsidP="0053754D">
      <w:pPr>
        <w:spacing w:line="360" w:lineRule="auto"/>
        <w:rPr>
          <w:color w:val="000000" w:themeColor="text1"/>
        </w:rPr>
      </w:pPr>
      <w:r w:rsidRPr="0053754D">
        <w:rPr>
          <w:color w:val="000000" w:themeColor="text1"/>
        </w:rPr>
        <w:t>А ч</w:t>
      </w:r>
      <w:r>
        <w:rPr>
          <w:color w:val="000000" w:themeColor="text1"/>
        </w:rPr>
        <w:t>то касается сообщения от ‘Абдул</w:t>
      </w:r>
      <w:r w:rsidRPr="0053754D">
        <w:rPr>
          <w:color w:val="000000" w:themeColor="text1"/>
        </w:rPr>
        <w:t xml:space="preserve">лаха ибн аз-Зубейра о том, что он в отношении увечий выносил решения на основании свидетельства детей между собой, то оно противоречит </w:t>
      </w:r>
      <w:r w:rsidRPr="0053754D">
        <w:rPr>
          <w:color w:val="000000" w:themeColor="text1"/>
        </w:rPr>
        <w:lastRenderedPageBreak/>
        <w:t xml:space="preserve">словам Ибн ‘Аббаса о запрете этого, исходя из слов Всевышнего Аллаха: </w:t>
      </w:r>
      <w:r w:rsidRPr="0053754D">
        <w:rPr>
          <w:b/>
          <w:bCs/>
          <w:color w:val="000000" w:themeColor="text1"/>
        </w:rPr>
        <w:t>«…из тех, свидетельством которых вы будете довольны»</w:t>
      </w:r>
      <w:r w:rsidRPr="0053754D">
        <w:rPr>
          <w:rStyle w:val="ad"/>
          <w:color w:val="000000" w:themeColor="text1"/>
        </w:rPr>
        <w:footnoteReference w:id="2374"/>
      </w:r>
      <w:r w:rsidRPr="0053754D">
        <w:rPr>
          <w:color w:val="000000" w:themeColor="text1"/>
        </w:rPr>
        <w:t>.</w:t>
      </w:r>
    </w:p>
    <w:p w:rsidR="0053754D" w:rsidRPr="0053754D" w:rsidRDefault="0053754D" w:rsidP="0053754D">
      <w:pPr>
        <w:spacing w:line="360" w:lineRule="auto"/>
        <w:rPr>
          <w:color w:val="000000" w:themeColor="text1"/>
        </w:rPr>
      </w:pPr>
      <w:r w:rsidRPr="0053754D">
        <w:rPr>
          <w:color w:val="000000" w:themeColor="text1"/>
        </w:rPr>
        <w:t>Далее, что касается суждения о честности и справедливости свидетеля, то для этого необходимо, чтобы он отстранялся от совершения больших грехов, и не было постоянства в совершении прегрешений.</w:t>
      </w:r>
    </w:p>
    <w:p w:rsidR="000D07E6" w:rsidRDefault="0053754D" w:rsidP="0053754D">
      <w:pPr>
        <w:spacing w:line="360" w:lineRule="auto"/>
        <w:rPr>
          <w:color w:val="000000" w:themeColor="text1"/>
        </w:rPr>
      </w:pPr>
      <w:r w:rsidRPr="0053754D">
        <w:rPr>
          <w:color w:val="000000" w:themeColor="text1"/>
        </w:rPr>
        <w:t>Наличие же достоинства определяется благочестием души, на отсутствие которого указывает на недостаточное стеснение. К этому также относится опрятность, достойное поведение, благие взаимоотношения с окружающими и ответственное выполнение своей работы. Но если за человеком замечают нечто такое, совершение чего в большинстве случаев постеснялись бы совершать люди его положения, то это указывает на отсутствие у него достоинства. Свидетельство такого не следует принимать, даже если это является дозволенным.</w:t>
      </w:r>
    </w:p>
    <w:p w:rsidR="0053754D" w:rsidRDefault="0053754D" w:rsidP="0053754D">
      <w:pPr>
        <w:pStyle w:val="3"/>
      </w:pPr>
      <w:r w:rsidRPr="00F60D0D">
        <w:rPr>
          <w:sz w:val="28"/>
          <w:szCs w:val="28"/>
        </w:rPr>
        <w:t>•</w:t>
      </w:r>
      <w:r>
        <w:t xml:space="preserve"> ВОПРОС № 10:</w:t>
      </w:r>
      <w:r w:rsidRPr="00043686">
        <w:t xml:space="preserve"> </w:t>
      </w:r>
      <w:r>
        <w:t xml:space="preserve">НЕ ПРИНИМАЕТСЯ СВИДЕТЕЛЬСТВО </w:t>
      </w:r>
      <w:r w:rsidRPr="0053754D">
        <w:t>ВЕРОЛОМНОГО ИЛИ ВРАЖДУЮЩЕГО</w:t>
      </w:r>
    </w:p>
    <w:p w:rsidR="0053754D" w:rsidRDefault="0053754D" w:rsidP="0053754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53754D">
        <w:rPr>
          <w:i/>
          <w:iCs/>
          <w:color w:val="000000" w:themeColor="text1"/>
        </w:rPr>
        <w:t>акже не принимается свидетельство вероломного или враждующего</w:t>
      </w:r>
      <w:r>
        <w:rPr>
          <w:i/>
          <w:iCs/>
          <w:color w:val="000000" w:themeColor="text1"/>
        </w:rPr>
        <w:t>».</w:t>
      </w:r>
    </w:p>
    <w:p w:rsidR="000D07E6" w:rsidRDefault="0053754D" w:rsidP="00D86BDF">
      <w:pPr>
        <w:spacing w:line="360" w:lineRule="auto"/>
        <w:rPr>
          <w:color w:val="000000" w:themeColor="text1"/>
        </w:rPr>
      </w:pPr>
      <w:r w:rsidRPr="0053754D">
        <w:rPr>
          <w:color w:val="000000" w:themeColor="text1"/>
        </w:rPr>
        <w:t>И это несмотря на то, что его же свидетельство может приниматься в отношении другого человека, с кем у него нет вражды. Причиной недействительности свидетельства в данном случае является наличие вероятности предвзятого отношения и отсутствие уверенности в нежелании им причинения вреда. Однако если свидетель свидетельствует за того, с кем у него вражда, а не против него, то его свидетельство принимается, так как в этом не может усматриваться проявление его вражды.</w:t>
      </w:r>
    </w:p>
    <w:p w:rsidR="00856CF8" w:rsidRDefault="00856CF8" w:rsidP="00856CF8">
      <w:pPr>
        <w:pStyle w:val="3"/>
      </w:pPr>
      <w:r w:rsidRPr="00F60D0D">
        <w:rPr>
          <w:sz w:val="28"/>
          <w:szCs w:val="28"/>
        </w:rPr>
        <w:t>•</w:t>
      </w:r>
      <w:r>
        <w:t xml:space="preserve"> ВОПРОС № 11:</w:t>
      </w:r>
      <w:r w:rsidRPr="00043686">
        <w:t xml:space="preserve"> </w:t>
      </w:r>
      <w:r>
        <w:t xml:space="preserve">НЕ ПРИНИМАЕТСЯ СВИДЕТЕЛЬСТВО </w:t>
      </w:r>
      <w:r w:rsidRPr="00856CF8">
        <w:t>ПОДОЗРЕВАЕМОГО В ЛИЧНОЙ ЗАИНТЕРЕСОВАННОСТИ</w:t>
      </w:r>
    </w:p>
    <w:p w:rsidR="00856CF8" w:rsidRDefault="00856CF8" w:rsidP="00856CF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856CF8">
        <w:rPr>
          <w:i/>
          <w:iCs/>
          <w:color w:val="000000" w:themeColor="text1"/>
        </w:rPr>
        <w:t xml:space="preserve"> свидетельство подозреваемого в корысти, а также свидетельство в отношении близких родственников</w:t>
      </w:r>
      <w:r>
        <w:rPr>
          <w:i/>
          <w:iCs/>
          <w:color w:val="000000" w:themeColor="text1"/>
        </w:rPr>
        <w:t>».</w:t>
      </w:r>
    </w:p>
    <w:p w:rsidR="00856CF8" w:rsidRPr="00856CF8" w:rsidRDefault="00856CF8" w:rsidP="00856CF8">
      <w:pPr>
        <w:spacing w:line="360" w:lineRule="auto"/>
        <w:rPr>
          <w:color w:val="000000" w:themeColor="text1"/>
        </w:rPr>
      </w:pPr>
      <w:r>
        <w:rPr>
          <w:color w:val="000000" w:themeColor="text1"/>
        </w:rPr>
        <w:t>И</w:t>
      </w:r>
      <w:r w:rsidRPr="00856CF8">
        <w:rPr>
          <w:color w:val="000000" w:themeColor="text1"/>
        </w:rPr>
        <w:t>сходя из хадиса, который приводят Ахмад (6898), Абу Дауд (3600), и аль-Б</w:t>
      </w:r>
      <w:r>
        <w:rPr>
          <w:color w:val="000000" w:themeColor="text1"/>
        </w:rPr>
        <w:t>е</w:t>
      </w:r>
      <w:r w:rsidRPr="00856CF8">
        <w:rPr>
          <w:color w:val="000000" w:themeColor="text1"/>
        </w:rPr>
        <w:t>йхак</w:t>
      </w:r>
      <w:r>
        <w:rPr>
          <w:color w:val="000000" w:themeColor="text1"/>
        </w:rPr>
        <w:t>ы</w:t>
      </w:r>
      <w:r w:rsidRPr="00856CF8">
        <w:rPr>
          <w:color w:val="000000" w:themeColor="text1"/>
        </w:rPr>
        <w:t xml:space="preserve"> (10/200) со слов ‘Амра ибн Шу‘ейба от его отца от его деда о том, что </w:t>
      </w:r>
      <w:r>
        <w:rPr>
          <w:color w:val="000000" w:themeColor="text1"/>
        </w:rPr>
        <w:t>п</w:t>
      </w:r>
      <w:r w:rsidRPr="00856CF8">
        <w:rPr>
          <w:color w:val="000000" w:themeColor="text1"/>
        </w:rPr>
        <w:t xml:space="preserve">осланник Аллаха (да благословит его Аллах и приветствует) сказал: </w:t>
      </w:r>
      <w:r w:rsidRPr="00856CF8">
        <w:rPr>
          <w:b/>
          <w:bCs/>
          <w:i/>
          <w:iCs/>
          <w:color w:val="000000" w:themeColor="text1"/>
        </w:rPr>
        <w:t xml:space="preserve">«Не дозволяется свидетельство вероломного и вероломной, свидетельство враждующего в отношении своего брата, а также слуги </w:t>
      </w:r>
      <w:r w:rsidRPr="00856CF8">
        <w:rPr>
          <w:b/>
          <w:bCs/>
          <w:i/>
          <w:iCs/>
          <w:color w:val="000000" w:themeColor="text1"/>
        </w:rPr>
        <w:lastRenderedPageBreak/>
        <w:t>обитателей дома».</w:t>
      </w:r>
      <w:r w:rsidRPr="00856CF8">
        <w:rPr>
          <w:color w:val="000000" w:themeColor="text1"/>
        </w:rPr>
        <w:t xml:space="preserve"> Довольствующимся же является тот, кто находится на содержании своих родственников.</w:t>
      </w:r>
    </w:p>
    <w:p w:rsidR="00856CF8" w:rsidRPr="00856CF8" w:rsidRDefault="00856CF8" w:rsidP="00856CF8">
      <w:pPr>
        <w:spacing w:line="360" w:lineRule="auto"/>
        <w:rPr>
          <w:color w:val="000000" w:themeColor="text1"/>
        </w:rPr>
      </w:pPr>
      <w:r w:rsidRPr="00856CF8">
        <w:rPr>
          <w:color w:val="000000" w:themeColor="text1"/>
        </w:rPr>
        <w:t>В одной из версий этого хадиса, приводимой у Аб</w:t>
      </w:r>
      <w:r>
        <w:rPr>
          <w:color w:val="000000" w:themeColor="text1"/>
        </w:rPr>
        <w:t xml:space="preserve">у Дауда (3601) есть добавка: </w:t>
      </w:r>
      <w:r w:rsidRPr="00856CF8">
        <w:rPr>
          <w:b/>
          <w:bCs/>
          <w:i/>
          <w:iCs/>
          <w:color w:val="000000" w:themeColor="text1"/>
        </w:rPr>
        <w:t>«…и свидетельство прелюбодея и прелюбодейки».</w:t>
      </w:r>
      <w:r w:rsidRPr="00856CF8">
        <w:rPr>
          <w:color w:val="000000" w:themeColor="text1"/>
        </w:rPr>
        <w:t xml:space="preserve"> Ибн Хаджар в «</w:t>
      </w:r>
      <w:r>
        <w:rPr>
          <w:color w:val="000000" w:themeColor="text1"/>
        </w:rPr>
        <w:t>а</w:t>
      </w:r>
      <w:r w:rsidRPr="00856CF8">
        <w:rPr>
          <w:color w:val="000000" w:themeColor="text1"/>
        </w:rPr>
        <w:t>т-</w:t>
      </w:r>
      <w:r>
        <w:rPr>
          <w:color w:val="000000" w:themeColor="text1"/>
        </w:rPr>
        <w:t>Т</w:t>
      </w:r>
      <w:r w:rsidRPr="00856CF8">
        <w:rPr>
          <w:color w:val="000000" w:themeColor="text1"/>
        </w:rPr>
        <w:t>альхыс» сказал, что иснад этого хадиса сильный.</w:t>
      </w:r>
    </w:p>
    <w:p w:rsidR="00856CF8" w:rsidRPr="00856CF8" w:rsidRDefault="00856CF8" w:rsidP="00856CF8">
      <w:pPr>
        <w:spacing w:line="360" w:lineRule="auto"/>
        <w:rPr>
          <w:color w:val="000000" w:themeColor="text1"/>
        </w:rPr>
      </w:pPr>
      <w:r>
        <w:rPr>
          <w:color w:val="000000" w:themeColor="text1"/>
        </w:rPr>
        <w:t>Ат-Тирмизи (2298), ад-Дарак</w:t>
      </w:r>
      <w:r w:rsidRPr="00856CF8">
        <w:rPr>
          <w:color w:val="000000" w:themeColor="text1"/>
        </w:rPr>
        <w:t>утни и аль-Б</w:t>
      </w:r>
      <w:r>
        <w:rPr>
          <w:color w:val="000000" w:themeColor="text1"/>
        </w:rPr>
        <w:t>е</w:t>
      </w:r>
      <w:r w:rsidRPr="00856CF8">
        <w:rPr>
          <w:color w:val="000000" w:themeColor="text1"/>
        </w:rPr>
        <w:t>йхак</w:t>
      </w:r>
      <w:r>
        <w:rPr>
          <w:color w:val="000000" w:themeColor="text1"/>
        </w:rPr>
        <w:t>ы</w:t>
      </w:r>
      <w:r w:rsidRPr="00856CF8">
        <w:rPr>
          <w:color w:val="000000" w:themeColor="text1"/>
        </w:rPr>
        <w:t xml:space="preserve"> (10/202) привели хадис со слов ‘Аиши о т</w:t>
      </w:r>
      <w:r>
        <w:rPr>
          <w:color w:val="000000" w:themeColor="text1"/>
        </w:rPr>
        <w:t>ом, что п</w:t>
      </w:r>
      <w:r w:rsidRPr="00856CF8">
        <w:rPr>
          <w:color w:val="000000" w:themeColor="text1"/>
        </w:rPr>
        <w:t xml:space="preserve">ророк (да благословит его Аллах и приветствует) сказал: </w:t>
      </w:r>
      <w:r w:rsidRPr="00856CF8">
        <w:rPr>
          <w:b/>
          <w:bCs/>
          <w:i/>
          <w:iCs/>
          <w:color w:val="000000" w:themeColor="text1"/>
        </w:rPr>
        <w:t>«Не дозволяется свидетельство вероломного и вероломной, свидетельство враждующего в отношении своего брата, а также свидетельство подозреваемого в предвзятости и родственников».</w:t>
      </w:r>
      <w:r w:rsidRPr="00856CF8">
        <w:rPr>
          <w:color w:val="000000" w:themeColor="text1"/>
        </w:rPr>
        <w:t xml:space="preserve"> В иснаде этого хадиса присутствует Язид ибн Зияд аш-Шами, являющийся слабым передатчиком.</w:t>
      </w:r>
    </w:p>
    <w:p w:rsidR="00856CF8" w:rsidRPr="00856CF8" w:rsidRDefault="00856CF8" w:rsidP="00856CF8">
      <w:pPr>
        <w:spacing w:line="360" w:lineRule="auto"/>
        <w:rPr>
          <w:color w:val="000000" w:themeColor="text1"/>
        </w:rPr>
      </w:pPr>
      <w:r>
        <w:rPr>
          <w:color w:val="000000" w:themeColor="text1"/>
        </w:rPr>
        <w:t>Также ад-Дарак</w:t>
      </w:r>
      <w:r w:rsidRPr="00856CF8">
        <w:rPr>
          <w:color w:val="000000" w:themeColor="text1"/>
        </w:rPr>
        <w:t>утни и аль-Б</w:t>
      </w:r>
      <w:r>
        <w:rPr>
          <w:color w:val="000000" w:themeColor="text1"/>
        </w:rPr>
        <w:t>е</w:t>
      </w:r>
      <w:r w:rsidRPr="00856CF8">
        <w:rPr>
          <w:color w:val="000000" w:themeColor="text1"/>
        </w:rPr>
        <w:t>йхак</w:t>
      </w:r>
      <w:r>
        <w:rPr>
          <w:color w:val="000000" w:themeColor="text1"/>
        </w:rPr>
        <w:t>ы</w:t>
      </w:r>
      <w:r w:rsidRPr="00856CF8">
        <w:rPr>
          <w:color w:val="000000" w:themeColor="text1"/>
        </w:rPr>
        <w:t xml:space="preserve"> привели подобный хадис со слов Ибн ‘Умара, однако в его иснаде присутствует ‘Абд</w:t>
      </w:r>
      <w:r>
        <w:rPr>
          <w:color w:val="000000" w:themeColor="text1"/>
        </w:rPr>
        <w:t xml:space="preserve"> </w:t>
      </w:r>
      <w:r w:rsidRPr="00856CF8">
        <w:rPr>
          <w:color w:val="000000" w:themeColor="text1"/>
        </w:rPr>
        <w:t>уль-А‘ля, передавший от Яхьи ибн Са‘ида аль-Фариси, и оба они являются слабыми передатчиками.</w:t>
      </w:r>
    </w:p>
    <w:p w:rsidR="00856CF8" w:rsidRPr="00856CF8" w:rsidRDefault="00856CF8" w:rsidP="00856CF8">
      <w:pPr>
        <w:spacing w:line="360" w:lineRule="auto"/>
        <w:rPr>
          <w:color w:val="000000" w:themeColor="text1"/>
        </w:rPr>
      </w:pPr>
      <w:r w:rsidRPr="00856CF8">
        <w:rPr>
          <w:color w:val="000000" w:themeColor="text1"/>
        </w:rPr>
        <w:t>Также Абу Дауд привёл в «</w:t>
      </w:r>
      <w:r>
        <w:rPr>
          <w:color w:val="000000" w:themeColor="text1"/>
        </w:rPr>
        <w:t>а</w:t>
      </w:r>
      <w:r w:rsidRPr="00856CF8">
        <w:rPr>
          <w:color w:val="000000" w:themeColor="text1"/>
        </w:rPr>
        <w:t>ль-</w:t>
      </w:r>
      <w:r>
        <w:rPr>
          <w:color w:val="000000" w:themeColor="text1"/>
        </w:rPr>
        <w:t>М</w:t>
      </w:r>
      <w:r w:rsidRPr="00856CF8">
        <w:rPr>
          <w:color w:val="000000" w:themeColor="text1"/>
        </w:rPr>
        <w:t xml:space="preserve">арасиль» </w:t>
      </w:r>
      <w:r>
        <w:rPr>
          <w:color w:val="000000" w:themeColor="text1"/>
        </w:rPr>
        <w:t>(356) со слов Тальхи ибн ‘Абдул</w:t>
      </w:r>
      <w:r w:rsidRPr="00856CF8">
        <w:rPr>
          <w:color w:val="000000" w:themeColor="text1"/>
        </w:rPr>
        <w:t xml:space="preserve">лаха ибн ‘Ауфа о том, что </w:t>
      </w:r>
      <w:r>
        <w:rPr>
          <w:color w:val="000000" w:themeColor="text1"/>
        </w:rPr>
        <w:t>п</w:t>
      </w:r>
      <w:r w:rsidRPr="00856CF8">
        <w:rPr>
          <w:color w:val="000000" w:themeColor="text1"/>
        </w:rPr>
        <w:t>осланник Аллаха (да благословит его Аллах и приветствует) послал вестника, чтобы тот оповестил о недозволенности свидетельства одного из сторон тяжбы в отношении другой, а также свидетельства предвзятого.</w:t>
      </w:r>
    </w:p>
    <w:p w:rsidR="00856CF8" w:rsidRPr="00856CF8" w:rsidRDefault="00856CF8" w:rsidP="00856CF8">
      <w:pPr>
        <w:spacing w:line="360" w:lineRule="auto"/>
        <w:rPr>
          <w:color w:val="000000" w:themeColor="text1"/>
        </w:rPr>
      </w:pPr>
      <w:r w:rsidRPr="00856CF8">
        <w:rPr>
          <w:color w:val="000000" w:themeColor="text1"/>
        </w:rPr>
        <w:t>Также аль-Б</w:t>
      </w:r>
      <w:r>
        <w:rPr>
          <w:color w:val="000000" w:themeColor="text1"/>
        </w:rPr>
        <w:t>е</w:t>
      </w:r>
      <w:r w:rsidRPr="00856CF8">
        <w:rPr>
          <w:color w:val="000000" w:themeColor="text1"/>
        </w:rPr>
        <w:t>йхак</w:t>
      </w:r>
      <w:r>
        <w:rPr>
          <w:color w:val="000000" w:themeColor="text1"/>
        </w:rPr>
        <w:t>ы</w:t>
      </w:r>
      <w:r w:rsidRPr="00856CF8">
        <w:rPr>
          <w:color w:val="000000" w:themeColor="text1"/>
        </w:rPr>
        <w:t xml:space="preserve"> (10/201) привёл в форме «мурсаль» хадис со слов аль-А‘раджа о том, что </w:t>
      </w:r>
      <w:r>
        <w:rPr>
          <w:color w:val="000000" w:themeColor="text1"/>
        </w:rPr>
        <w:t>п</w:t>
      </w:r>
      <w:r w:rsidRPr="00856CF8">
        <w:rPr>
          <w:color w:val="000000" w:themeColor="text1"/>
        </w:rPr>
        <w:t xml:space="preserve">осланник Аллаха (да благословит его Аллах и приветствует) сказал: </w:t>
      </w:r>
      <w:r w:rsidRPr="00856CF8">
        <w:rPr>
          <w:b/>
          <w:bCs/>
          <w:i/>
          <w:iCs/>
          <w:color w:val="000000" w:themeColor="text1"/>
        </w:rPr>
        <w:t>«Не дозволено свидетельств</w:t>
      </w:r>
      <w:r>
        <w:rPr>
          <w:b/>
          <w:bCs/>
          <w:i/>
          <w:iCs/>
          <w:color w:val="000000" w:themeColor="text1"/>
        </w:rPr>
        <w:t>о предвзятого или враждующего»</w:t>
      </w:r>
      <w:r w:rsidRPr="00856CF8">
        <w:rPr>
          <w:rStyle w:val="ad"/>
          <w:color w:val="000000" w:themeColor="text1"/>
        </w:rPr>
        <w:footnoteReference w:id="2375"/>
      </w:r>
      <w:r w:rsidRPr="00856CF8">
        <w:rPr>
          <w:color w:val="000000" w:themeColor="text1"/>
        </w:rPr>
        <w:t>.</w:t>
      </w:r>
    </w:p>
    <w:p w:rsidR="00856CF8" w:rsidRPr="00856CF8" w:rsidRDefault="00856CF8" w:rsidP="00856CF8">
      <w:pPr>
        <w:spacing w:line="360" w:lineRule="auto"/>
        <w:rPr>
          <w:color w:val="000000" w:themeColor="text1"/>
        </w:rPr>
      </w:pPr>
      <w:r w:rsidRPr="00856CF8">
        <w:rPr>
          <w:color w:val="000000" w:themeColor="text1"/>
        </w:rPr>
        <w:t>Также подобный хадис передал аль-Хаким (4/99) со слов аль-‘Аля от его отца от Абу Хурейры. Но в отношении его иснада Ибн Хаджар сказал, что он нуждается в рассмотрении.</w:t>
      </w:r>
    </w:p>
    <w:p w:rsidR="00856CF8" w:rsidRPr="00856CF8" w:rsidRDefault="00856CF8" w:rsidP="00856CF8">
      <w:pPr>
        <w:spacing w:line="360" w:lineRule="auto"/>
        <w:rPr>
          <w:color w:val="000000" w:themeColor="text1"/>
        </w:rPr>
      </w:pPr>
      <w:r w:rsidRPr="00856CF8">
        <w:rPr>
          <w:color w:val="000000" w:themeColor="text1"/>
        </w:rPr>
        <w:t>Под предвзятостью понимается то, когда в отношении свидетеля есть опасения, что он может лжесвидетельствовать в отношении того, к кому у него лицеприятие, наподобие находящегося на попечении в отношении своего попечителя или раба в отношении своего хозяина.</w:t>
      </w:r>
    </w:p>
    <w:p w:rsidR="00856CF8" w:rsidRPr="00856CF8" w:rsidRDefault="00856CF8" w:rsidP="00856CF8">
      <w:pPr>
        <w:spacing w:line="360" w:lineRule="auto"/>
        <w:rPr>
          <w:color w:val="000000" w:themeColor="text1"/>
        </w:rPr>
      </w:pPr>
      <w:r w:rsidRPr="00856CF8">
        <w:rPr>
          <w:color w:val="000000" w:themeColor="text1"/>
        </w:rPr>
        <w:lastRenderedPageBreak/>
        <w:t>Аль-Махди в «</w:t>
      </w:r>
      <w:r>
        <w:rPr>
          <w:color w:val="000000" w:themeColor="text1"/>
        </w:rPr>
        <w:t>а</w:t>
      </w:r>
      <w:r w:rsidRPr="00856CF8">
        <w:rPr>
          <w:color w:val="000000" w:themeColor="text1"/>
        </w:rPr>
        <w:t>ль</w:t>
      </w:r>
      <w:r>
        <w:rPr>
          <w:color w:val="000000" w:themeColor="text1"/>
        </w:rPr>
        <w:t>-Бахр</w:t>
      </w:r>
      <w:r w:rsidRPr="00856CF8">
        <w:rPr>
          <w:color w:val="000000" w:themeColor="text1"/>
        </w:rPr>
        <w:t>» привёл единогласное мнение учёных относительно неприемлемости свидетельства раба за своего хозяина.</w:t>
      </w:r>
    </w:p>
    <w:p w:rsidR="00856CF8" w:rsidRPr="00856CF8" w:rsidRDefault="00856CF8" w:rsidP="00856CF8">
      <w:pPr>
        <w:spacing w:line="360" w:lineRule="auto"/>
        <w:rPr>
          <w:i/>
          <w:iCs/>
          <w:color w:val="000000" w:themeColor="text1"/>
        </w:rPr>
      </w:pPr>
      <w:r>
        <w:rPr>
          <w:color w:val="000000" w:themeColor="text1"/>
        </w:rPr>
        <w:t>Уалиюл</w:t>
      </w:r>
      <w:r w:rsidRPr="00856CF8">
        <w:rPr>
          <w:color w:val="000000" w:themeColor="text1"/>
        </w:rPr>
        <w:t>лах ад-Дахляуи в «</w:t>
      </w:r>
      <w:r>
        <w:rPr>
          <w:color w:val="000000" w:themeColor="text1"/>
        </w:rPr>
        <w:t>а</w:t>
      </w:r>
      <w:r w:rsidRPr="00856CF8">
        <w:rPr>
          <w:color w:val="000000" w:themeColor="text1"/>
        </w:rPr>
        <w:t>ль-</w:t>
      </w:r>
      <w:r>
        <w:rPr>
          <w:color w:val="000000" w:themeColor="text1"/>
        </w:rPr>
        <w:t>М</w:t>
      </w:r>
      <w:r w:rsidRPr="00856CF8">
        <w:rPr>
          <w:color w:val="000000" w:themeColor="text1"/>
        </w:rPr>
        <w:t>усаууа шарх аль-</w:t>
      </w:r>
      <w:r>
        <w:rPr>
          <w:color w:val="000000" w:themeColor="text1"/>
        </w:rPr>
        <w:t>М</w:t>
      </w:r>
      <w:r w:rsidRPr="00856CF8">
        <w:rPr>
          <w:color w:val="000000" w:themeColor="text1"/>
        </w:rPr>
        <w:t>у</w:t>
      </w:r>
      <w:r>
        <w:rPr>
          <w:color w:val="000000" w:themeColor="text1"/>
        </w:rPr>
        <w:t>в</w:t>
      </w:r>
      <w:r w:rsidRPr="00856CF8">
        <w:rPr>
          <w:color w:val="000000" w:themeColor="text1"/>
        </w:rPr>
        <w:t xml:space="preserve">атта» сказал: </w:t>
      </w:r>
      <w:r w:rsidRPr="00856CF8">
        <w:rPr>
          <w:i/>
          <w:iCs/>
          <w:color w:val="000000" w:themeColor="text1"/>
        </w:rPr>
        <w:t>«Не дозволяется принятие свидетельства отца в пользу сына и</w:t>
      </w:r>
      <w:r>
        <w:rPr>
          <w:i/>
          <w:iCs/>
          <w:color w:val="000000" w:themeColor="text1"/>
        </w:rPr>
        <w:t xml:space="preserve"> сына в пользу отца</w:t>
      </w:r>
      <w:r w:rsidRPr="00856CF8">
        <w:rPr>
          <w:rStyle w:val="ad"/>
          <w:color w:val="000000" w:themeColor="text1"/>
        </w:rPr>
        <w:footnoteReference w:id="2376"/>
      </w:r>
      <w:r>
        <w:rPr>
          <w:i/>
          <w:iCs/>
          <w:color w:val="000000" w:themeColor="text1"/>
        </w:rPr>
        <w:t xml:space="preserve">, </w:t>
      </w:r>
      <w:r w:rsidRPr="00856CF8">
        <w:rPr>
          <w:i/>
          <w:iCs/>
          <w:color w:val="000000" w:themeColor="text1"/>
        </w:rPr>
        <w:t>но принимается свидетельство против в обоих случаях. Также не принимается свидетельство того, кто может иметь пользу с этого, как если кто-то свидетельствует за человека о том, что он выкупил дом, тогда как обладает преимущественным правом покупки на него. Или же один из кредиторов свидетельствует в отношении банкрота о наличии долга на ком-то перед банкротом. Или же свидетельствует о том, что кто-то убил того, от кого он наследует. Во всех этих ситуациях есть опасение влияния на свидетельство личной заинтересованности.</w:t>
      </w:r>
    </w:p>
    <w:p w:rsidR="00856CF8" w:rsidRPr="00856CF8" w:rsidRDefault="00856CF8" w:rsidP="00856CF8">
      <w:pPr>
        <w:spacing w:line="360" w:lineRule="auto"/>
        <w:rPr>
          <w:i/>
          <w:iCs/>
          <w:color w:val="000000" w:themeColor="text1"/>
        </w:rPr>
      </w:pPr>
      <w:r w:rsidRPr="00856CF8">
        <w:rPr>
          <w:i/>
          <w:iCs/>
          <w:color w:val="000000" w:themeColor="text1"/>
        </w:rPr>
        <w:t>Учёные сошлись на том, что принимается свидетельство одного из братьев в отношении другого, а также свидетельство других родственников в отношении друг друга. Но они разошлись во мнениях относительно свидетельства одного из супругов в отношении другого. Так, Абу Ханифа запрещал это, а аш-Шафи‘и дозволял».</w:t>
      </w:r>
    </w:p>
    <w:p w:rsidR="00856CF8" w:rsidRPr="00856CF8" w:rsidRDefault="00856CF8" w:rsidP="00856CF8">
      <w:pPr>
        <w:spacing w:line="360" w:lineRule="auto"/>
        <w:rPr>
          <w:color w:val="000000" w:themeColor="text1"/>
        </w:rPr>
      </w:pPr>
      <w:r w:rsidRPr="00856CF8">
        <w:rPr>
          <w:color w:val="000000" w:themeColor="text1"/>
        </w:rPr>
        <w:t>Я же считаю, что сама по себе родственная связь не является препятствием для принятия свидетельства, вне зависимости от того, близкая она или далёкая. Однако препятствием является подозрение на отсутствие беспристрастия. И если родственник является тем, кто подвержен национализму и родственной ревности и его не удерживает от проявления национализма ни религия, ни стеснение, то свидетельство такого не принимается. Если же ситуация прямо противоположна, то его свидетельство принимается.</w:t>
      </w:r>
    </w:p>
    <w:p w:rsidR="00856CF8" w:rsidRDefault="00856CF8" w:rsidP="00856CF8">
      <w:pPr>
        <w:spacing w:line="360" w:lineRule="auto"/>
        <w:rPr>
          <w:color w:val="000000" w:themeColor="text1"/>
        </w:rPr>
      </w:pPr>
      <w:r w:rsidRPr="00856CF8">
        <w:rPr>
          <w:color w:val="000000" w:themeColor="text1"/>
        </w:rPr>
        <w:t xml:space="preserve">Доводом же на запрет принятия свидетельства предвзятого или корыстного, служит хадис: </w:t>
      </w:r>
      <w:r w:rsidRPr="00856CF8">
        <w:rPr>
          <w:b/>
          <w:bCs/>
          <w:i/>
          <w:iCs/>
          <w:color w:val="000000" w:themeColor="text1"/>
        </w:rPr>
        <w:t>«Не принимается свидетельство корыстного или враждующего»</w:t>
      </w:r>
      <w:r w:rsidRPr="00856CF8">
        <w:rPr>
          <w:rStyle w:val="ad"/>
          <w:color w:val="000000" w:themeColor="text1"/>
        </w:rPr>
        <w:footnoteReference w:id="2377"/>
      </w:r>
      <w:r w:rsidRPr="00856CF8">
        <w:rPr>
          <w:color w:val="000000" w:themeColor="text1"/>
        </w:rPr>
        <w:t>. При этом не пришёл запрет на принятие свидетельства родственника лишь по причине его родства.</w:t>
      </w:r>
    </w:p>
    <w:p w:rsidR="00454C26" w:rsidRDefault="00454C26" w:rsidP="00454C26">
      <w:pPr>
        <w:pStyle w:val="3"/>
      </w:pPr>
      <w:r w:rsidRPr="00F60D0D">
        <w:rPr>
          <w:sz w:val="28"/>
          <w:szCs w:val="28"/>
        </w:rPr>
        <w:t>•</w:t>
      </w:r>
      <w:r>
        <w:t xml:space="preserve"> ВОПРОС № 12:</w:t>
      </w:r>
      <w:r w:rsidRPr="00043686">
        <w:t xml:space="preserve"> </w:t>
      </w:r>
      <w:r>
        <w:t>НЕ ПРИНИМАЕТСЯ СВИДЕТЕЛЬСТВО ОБВИНЯВШЕГО</w:t>
      </w:r>
      <w:r w:rsidRPr="00454C26">
        <w:t xml:space="preserve"> ЦЕЛОМУДРЕННЫХ В ПРЕЛЮБОДЕЯНИИ</w:t>
      </w:r>
    </w:p>
    <w:p w:rsidR="00454C26" w:rsidRDefault="00454C26" w:rsidP="00454C2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454C26">
        <w:rPr>
          <w:i/>
          <w:iCs/>
          <w:color w:val="000000" w:themeColor="text1"/>
        </w:rPr>
        <w:t xml:space="preserve"> также обвинявший целомудренных в прелюбодеянии</w:t>
      </w:r>
      <w:r>
        <w:rPr>
          <w:i/>
          <w:iCs/>
          <w:color w:val="000000" w:themeColor="text1"/>
        </w:rPr>
        <w:t>».</w:t>
      </w:r>
    </w:p>
    <w:p w:rsidR="00454C26" w:rsidRPr="00454C26" w:rsidRDefault="00454C26" w:rsidP="00454C26">
      <w:pPr>
        <w:spacing w:line="360" w:lineRule="auto"/>
        <w:rPr>
          <w:color w:val="000000" w:themeColor="text1"/>
        </w:rPr>
      </w:pPr>
      <w:r>
        <w:rPr>
          <w:color w:val="000000" w:themeColor="text1"/>
        </w:rPr>
        <w:lastRenderedPageBreak/>
        <w:t xml:space="preserve">Исходя из слов Всевышнего: </w:t>
      </w:r>
      <w:r w:rsidRPr="00454C26">
        <w:rPr>
          <w:b/>
          <w:bCs/>
          <w:color w:val="000000" w:themeColor="text1"/>
        </w:rPr>
        <w:t>«…и не принимайте их свидетельство никогда»</w:t>
      </w:r>
      <w:r w:rsidRPr="00454C26">
        <w:rPr>
          <w:color w:val="000000" w:themeColor="text1"/>
        </w:rPr>
        <w:t xml:space="preserve">, после Его слов: </w:t>
      </w:r>
      <w:r w:rsidRPr="00454C26">
        <w:rPr>
          <w:b/>
          <w:bCs/>
          <w:color w:val="000000" w:themeColor="text1"/>
        </w:rPr>
        <w:t>«А те, которые обвиняют целомудренных женщин в прелюбодеянии…»</w:t>
      </w:r>
      <w:r w:rsidRPr="00454C26">
        <w:rPr>
          <w:rStyle w:val="ad"/>
          <w:color w:val="000000" w:themeColor="text1"/>
        </w:rPr>
        <w:footnoteReference w:id="2378"/>
      </w:r>
      <w:r w:rsidRPr="00454C26">
        <w:rPr>
          <w:color w:val="000000" w:themeColor="text1"/>
        </w:rPr>
        <w:t>.</w:t>
      </w:r>
    </w:p>
    <w:p w:rsidR="00454C26" w:rsidRPr="00454C26" w:rsidRDefault="00454C26" w:rsidP="00454C26">
      <w:pPr>
        <w:spacing w:line="360" w:lineRule="auto"/>
        <w:rPr>
          <w:color w:val="000000" w:themeColor="text1"/>
        </w:rPr>
      </w:pPr>
      <w:r w:rsidRPr="00454C26">
        <w:rPr>
          <w:color w:val="000000" w:themeColor="text1"/>
        </w:rPr>
        <w:t>В книгах по тафсиру и основам религии, приводится разногласие учёных относительно покаяния, о котором говорится в конце аята</w:t>
      </w:r>
      <w:r w:rsidR="00F969CE">
        <w:rPr>
          <w:rStyle w:val="ad"/>
          <w:color w:val="000000" w:themeColor="text1"/>
        </w:rPr>
        <w:footnoteReference w:id="2379"/>
      </w:r>
      <w:r w:rsidRPr="00454C26">
        <w:rPr>
          <w:color w:val="000000" w:themeColor="text1"/>
        </w:rPr>
        <w:t xml:space="preserve">. </w:t>
      </w:r>
    </w:p>
    <w:p w:rsidR="00454C26" w:rsidRPr="00454C26" w:rsidRDefault="00454C26" w:rsidP="00454C26">
      <w:pPr>
        <w:spacing w:line="360" w:lineRule="auto"/>
        <w:rPr>
          <w:color w:val="000000" w:themeColor="text1"/>
        </w:rPr>
      </w:pPr>
      <w:r w:rsidRPr="00454C26">
        <w:rPr>
          <w:color w:val="000000" w:themeColor="text1"/>
        </w:rPr>
        <w:t xml:space="preserve">Малик сказал: </w:t>
      </w:r>
      <w:r w:rsidRPr="00454C26">
        <w:rPr>
          <w:i/>
          <w:iCs/>
          <w:color w:val="000000" w:themeColor="text1"/>
        </w:rPr>
        <w:t>«Среди нас (учёных Хиджаза) нет разногласий относительно дозволенности принятия свидетельства того, кто покаялся и исправился после того как ему вынесли приговор и он понёс наказание. И это лучшее, что мне довелось слышать касательно этого вопроса»</w:t>
      </w:r>
      <w:r w:rsidRPr="00454C26">
        <w:rPr>
          <w:rStyle w:val="ad"/>
          <w:color w:val="000000" w:themeColor="text1"/>
        </w:rPr>
        <w:footnoteReference w:id="2380"/>
      </w:r>
      <w:r w:rsidRPr="00454C26">
        <w:rPr>
          <w:color w:val="000000" w:themeColor="text1"/>
        </w:rPr>
        <w:t>.</w:t>
      </w:r>
    </w:p>
    <w:p w:rsidR="00454C26" w:rsidRPr="00454C26" w:rsidRDefault="00454C26" w:rsidP="00454C26">
      <w:pPr>
        <w:spacing w:line="360" w:lineRule="auto"/>
        <w:rPr>
          <w:color w:val="000000" w:themeColor="text1"/>
        </w:rPr>
      </w:pPr>
      <w:r w:rsidRPr="00454C26">
        <w:rPr>
          <w:color w:val="000000" w:themeColor="text1"/>
        </w:rPr>
        <w:t>И этого же мнения придерживался аш-Шафи‘и. А Абу Ханифа склонился к тому, что не отвергается свидетельство того, кто обвиняет в прелюбодеянии по причине самого обвинения, однако если он был осуждён за это и понёс наказание, только после этого его свидетельство перестаёт приниматься до конца его жизни, даже если он покаялся</w:t>
      </w:r>
      <w:r w:rsidR="00F969CE">
        <w:rPr>
          <w:rStyle w:val="ad"/>
          <w:color w:val="000000" w:themeColor="text1"/>
        </w:rPr>
        <w:footnoteReference w:id="2381"/>
      </w:r>
      <w:r w:rsidRPr="00454C26">
        <w:rPr>
          <w:color w:val="000000" w:themeColor="text1"/>
        </w:rPr>
        <w:t xml:space="preserve">. </w:t>
      </w:r>
    </w:p>
    <w:p w:rsidR="00454C26" w:rsidRPr="00454C26" w:rsidRDefault="00454C26" w:rsidP="00454C26">
      <w:pPr>
        <w:spacing w:line="360" w:lineRule="auto"/>
        <w:rPr>
          <w:color w:val="000000" w:themeColor="text1"/>
        </w:rPr>
      </w:pPr>
      <w:r w:rsidRPr="00454C26">
        <w:rPr>
          <w:color w:val="000000" w:themeColor="text1"/>
        </w:rPr>
        <w:t>Причина этого разногласия заключается в том, что учёные Ирака сочли упомянутое в аяте исключение после покаяния относящимся к словам, где они названы нечестивцами. А учёные Хиджаза посчитали, что исключение касается как именования их нечестивцами, так и непринятия их свидетельства».</w:t>
      </w:r>
    </w:p>
    <w:p w:rsidR="00454C26" w:rsidRPr="00454C26" w:rsidRDefault="00454C26" w:rsidP="00454C26">
      <w:pPr>
        <w:spacing w:line="360" w:lineRule="auto"/>
        <w:rPr>
          <w:color w:val="000000" w:themeColor="text1"/>
        </w:rPr>
      </w:pPr>
      <w:r w:rsidRPr="00454C26">
        <w:rPr>
          <w:color w:val="000000" w:themeColor="text1"/>
        </w:rPr>
        <w:t xml:space="preserve">Аш-Шафи‘и, опровергая учёных Ирака, говорил: </w:t>
      </w:r>
      <w:r w:rsidRPr="00454C26">
        <w:rPr>
          <w:i/>
          <w:iCs/>
          <w:color w:val="000000" w:themeColor="text1"/>
        </w:rPr>
        <w:t>«Его положение до приведения в исполнение наказания хуже, чем после, так как наказание является искуплением греха. Каким же образом вы не приемлете его свидетельство в лучшем из двух его положений и принимаете в худшем? И если вы принимаете покаяние неверного и покаяние убийцы (в отношении принятия их свидетельств), почему не принимаете покаяние обвинявшего в прелюбодеянии целомудренных женщин, тогда как грех его меньше греха предыдущих?».</w:t>
      </w:r>
    </w:p>
    <w:p w:rsidR="00454C26" w:rsidRPr="00454C26" w:rsidRDefault="00454C26" w:rsidP="00454C26">
      <w:pPr>
        <w:spacing w:line="360" w:lineRule="auto"/>
        <w:rPr>
          <w:color w:val="000000" w:themeColor="text1"/>
        </w:rPr>
      </w:pPr>
      <w:r w:rsidRPr="00454C26">
        <w:rPr>
          <w:color w:val="000000" w:themeColor="text1"/>
        </w:rPr>
        <w:lastRenderedPageBreak/>
        <w:t xml:space="preserve">Было сказано, что смысл слов Абу Ханифы в том, что до наказания обвинителя есть вероятность того, что его слова могут оказаться истиной, ведь могут объявиться и другие свидетели, свидетельствующие о том, что видели прелюбодеяние. И только тогда, когда человек не может привести других свидетелей, к нему применяют наказание, и таким образом утверждается ложность его слов со стороны Шариата словами Всевышнего: </w:t>
      </w:r>
      <w:r w:rsidRPr="00454C26">
        <w:rPr>
          <w:b/>
          <w:bCs/>
          <w:color w:val="000000" w:themeColor="text1"/>
        </w:rPr>
        <w:t>«Почему они не привели для подтверждения этого четырёх свидетелей? Если они не привели свидетелей, то перед Аллахом они являются лжецами»</w:t>
      </w:r>
      <w:r w:rsidRPr="00454C26">
        <w:rPr>
          <w:rStyle w:val="ad"/>
          <w:color w:val="000000" w:themeColor="text1"/>
        </w:rPr>
        <w:footnoteReference w:id="2382"/>
      </w:r>
      <w:r w:rsidRPr="00454C26">
        <w:rPr>
          <w:color w:val="000000" w:themeColor="text1"/>
        </w:rPr>
        <w:t>. Исходя из этого, становится обязательным непринятие свидетельства такого человека. И оно, по мнению Абу Ханифы, продолжается до конца его жизни, исходя из слов Всевышнего: «и не принимайте их свидетельства никогда». Это постоянство, упомянутое в аяте, не может быть обусловленным, поэтому проведение аналогии с другими грехами (относительно принятия свидетельства покаявшихся грешников) неприемлемо.</w:t>
      </w:r>
    </w:p>
    <w:p w:rsidR="000D07E6" w:rsidRDefault="00454C26" w:rsidP="00454C26">
      <w:pPr>
        <w:spacing w:line="360" w:lineRule="auto"/>
        <w:rPr>
          <w:color w:val="000000" w:themeColor="text1"/>
        </w:rPr>
      </w:pPr>
      <w:r w:rsidRPr="00454C26">
        <w:rPr>
          <w:color w:val="000000" w:themeColor="text1"/>
        </w:rPr>
        <w:t xml:space="preserve">‘Али ибн Ахмад аль-Уахиди сказал: </w:t>
      </w:r>
      <w:r w:rsidRPr="00454C26">
        <w:rPr>
          <w:i/>
          <w:iCs/>
          <w:color w:val="000000" w:themeColor="text1"/>
        </w:rPr>
        <w:t>«Постоянство (вечность) в отношении каждого человека соразмерна сроку его жизни, а также соразмерна сроку его связи с чем-то. Поэтому говорится, что от неверного ничего и никогда не принимается, имея в виду: пока он является неверным. То же самое и в отношении обвинявшего кого-то в прелюбодеянии говорится, что никогда не принимается у него свидетельство, имея в виду: пока он продолжает обвинять. И когда неверие неверного исчезает, исчезает и постоянство, приуроченное к нему, так же как с исчезновением нечестия обвинявшего кого-то в прелюбодеянии (через его покаяние), исчезает и постоянство, приуроченное к этому. И нет никакой р</w:t>
      </w:r>
      <w:r>
        <w:rPr>
          <w:i/>
          <w:iCs/>
          <w:color w:val="000000" w:themeColor="text1"/>
        </w:rPr>
        <w:t>азницы между этими положениями»</w:t>
      </w:r>
      <w:r w:rsidRPr="00454C26">
        <w:rPr>
          <w:rStyle w:val="ad"/>
          <w:color w:val="000000" w:themeColor="text1"/>
        </w:rPr>
        <w:footnoteReference w:id="2383"/>
      </w:r>
      <w:r w:rsidRPr="00454C26">
        <w:rPr>
          <w:color w:val="000000" w:themeColor="text1"/>
        </w:rPr>
        <w:t>.</w:t>
      </w:r>
    </w:p>
    <w:p w:rsidR="00F969CE" w:rsidRDefault="00F969CE" w:rsidP="00F969CE">
      <w:pPr>
        <w:pStyle w:val="3"/>
      </w:pPr>
      <w:r w:rsidRPr="00F60D0D">
        <w:rPr>
          <w:sz w:val="28"/>
          <w:szCs w:val="28"/>
        </w:rPr>
        <w:t>•</w:t>
      </w:r>
      <w:r>
        <w:t xml:space="preserve"> ВОПРОС № 13:</w:t>
      </w:r>
      <w:r w:rsidRPr="00043686">
        <w:t xml:space="preserve"> </w:t>
      </w:r>
      <w:r w:rsidRPr="00F969CE">
        <w:t>СВИДЕТЕЛЬСТВО КОЧЕВНИКА В ОТНОШЕНИИ ОСЕДЛОГО</w:t>
      </w:r>
    </w:p>
    <w:p w:rsidR="00F969CE" w:rsidRDefault="00F969CE" w:rsidP="00F969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F969CE">
        <w:rPr>
          <w:i/>
          <w:iCs/>
          <w:color w:val="000000" w:themeColor="text1"/>
        </w:rPr>
        <w:t xml:space="preserve"> не принимается свидетельство кочевника в отношении жителя селенья</w:t>
      </w:r>
      <w:r>
        <w:rPr>
          <w:i/>
          <w:iCs/>
          <w:color w:val="000000" w:themeColor="text1"/>
        </w:rPr>
        <w:t>».</w:t>
      </w:r>
    </w:p>
    <w:p w:rsidR="00F969CE" w:rsidRPr="00F969CE" w:rsidRDefault="00F969CE" w:rsidP="00F969CE">
      <w:pPr>
        <w:spacing w:line="360" w:lineRule="auto"/>
        <w:rPr>
          <w:color w:val="000000" w:themeColor="text1"/>
        </w:rPr>
      </w:pPr>
      <w:r>
        <w:rPr>
          <w:color w:val="000000" w:themeColor="text1"/>
        </w:rPr>
        <w:t>И</w:t>
      </w:r>
      <w:r w:rsidRPr="00F969CE">
        <w:rPr>
          <w:color w:val="000000" w:themeColor="text1"/>
        </w:rPr>
        <w:t>сходя из хадиса, который привели Абу Дауд (3602), Ибн Маджа (2367) и аль-Б</w:t>
      </w:r>
      <w:r>
        <w:rPr>
          <w:color w:val="000000" w:themeColor="text1"/>
        </w:rPr>
        <w:t>ейхакы</w:t>
      </w:r>
      <w:r w:rsidRPr="00F969CE">
        <w:rPr>
          <w:color w:val="000000" w:themeColor="text1"/>
        </w:rPr>
        <w:t xml:space="preserve"> (21224) со слов Абу Хурейры о том, что он слышал, как </w:t>
      </w:r>
      <w:r>
        <w:rPr>
          <w:color w:val="000000" w:themeColor="text1"/>
        </w:rPr>
        <w:t>п</w:t>
      </w:r>
      <w:r w:rsidRPr="00F969CE">
        <w:rPr>
          <w:color w:val="000000" w:themeColor="text1"/>
        </w:rPr>
        <w:t xml:space="preserve">осланник Аллаха (да благословит его Аллах и приветствует) сказал: </w:t>
      </w:r>
      <w:r w:rsidRPr="00F969CE">
        <w:rPr>
          <w:b/>
          <w:bCs/>
          <w:i/>
          <w:iCs/>
          <w:color w:val="000000" w:themeColor="text1"/>
        </w:rPr>
        <w:t>«Не дозволено свидетельство кочевника в отношении жителя селенья»</w:t>
      </w:r>
      <w:r w:rsidRPr="00F969CE">
        <w:rPr>
          <w:color w:val="000000" w:themeColor="text1"/>
        </w:rPr>
        <w:t xml:space="preserve">. Аль-Мунзири в отношении этого хадиса сказал, что все его передатчики являются надёжными, на которых опирался Муслим в своём сборнике </w:t>
      </w:r>
      <w:r>
        <w:rPr>
          <w:color w:val="000000" w:themeColor="text1"/>
        </w:rPr>
        <w:t>«</w:t>
      </w:r>
      <w:r w:rsidRPr="00F969CE">
        <w:rPr>
          <w:color w:val="000000" w:themeColor="text1"/>
        </w:rPr>
        <w:t>ас-Сахих</w:t>
      </w:r>
      <w:r>
        <w:rPr>
          <w:color w:val="000000" w:themeColor="text1"/>
        </w:rPr>
        <w:t>»</w:t>
      </w:r>
      <w:r w:rsidRPr="00F969CE">
        <w:rPr>
          <w:color w:val="000000" w:themeColor="text1"/>
        </w:rPr>
        <w:t>.</w:t>
      </w:r>
    </w:p>
    <w:p w:rsidR="00F969CE" w:rsidRPr="00F969CE" w:rsidRDefault="00F969CE" w:rsidP="00F969CE">
      <w:pPr>
        <w:spacing w:line="360" w:lineRule="auto"/>
        <w:rPr>
          <w:color w:val="000000" w:themeColor="text1"/>
        </w:rPr>
      </w:pPr>
      <w:r w:rsidRPr="00F969CE">
        <w:rPr>
          <w:color w:val="000000" w:themeColor="text1"/>
        </w:rPr>
        <w:lastRenderedPageBreak/>
        <w:t>Ибн аль-Асир в «</w:t>
      </w:r>
      <w:r>
        <w:rPr>
          <w:color w:val="000000" w:themeColor="text1"/>
        </w:rPr>
        <w:t>а</w:t>
      </w:r>
      <w:r w:rsidRPr="00F969CE">
        <w:rPr>
          <w:color w:val="000000" w:themeColor="text1"/>
        </w:rPr>
        <w:t>н-</w:t>
      </w:r>
      <w:r>
        <w:rPr>
          <w:color w:val="000000" w:themeColor="text1"/>
        </w:rPr>
        <w:t>Н</w:t>
      </w:r>
      <w:r w:rsidRPr="00F969CE">
        <w:rPr>
          <w:color w:val="000000" w:themeColor="text1"/>
        </w:rPr>
        <w:t xml:space="preserve">ихая» (1/109) сказал: </w:t>
      </w:r>
      <w:r w:rsidRPr="00F969CE">
        <w:rPr>
          <w:i/>
          <w:iCs/>
          <w:color w:val="000000" w:themeColor="text1"/>
        </w:rPr>
        <w:t>«Отказ от принятия свидетельства кочевника связан с их недостаточной религиозностью и неведением относительно положений Шариата. А также по причине того, что в большинстве случаев они неточны и не могут свидетельствовать подобающим образом».</w:t>
      </w:r>
      <w:r w:rsidRPr="00F969CE">
        <w:rPr>
          <w:color w:val="000000" w:themeColor="text1"/>
        </w:rPr>
        <w:t xml:space="preserve"> Нечто похожее высказал и аль-Хаттаби. Подобные же слова передаются от Ахмада ибн Ханбаля и к этому склонилось большинство ханбалитов. Также этого мнения придерживались Малик и Абу ‘Убайд.</w:t>
      </w:r>
    </w:p>
    <w:p w:rsidR="00F969CE" w:rsidRPr="00F969CE" w:rsidRDefault="00F969CE" w:rsidP="00F969CE">
      <w:pPr>
        <w:spacing w:line="360" w:lineRule="auto"/>
        <w:rPr>
          <w:color w:val="000000" w:themeColor="text1"/>
        </w:rPr>
      </w:pPr>
      <w:r w:rsidRPr="00F969CE">
        <w:rPr>
          <w:color w:val="000000" w:themeColor="text1"/>
        </w:rPr>
        <w:t>Большинство же обладателей знания склонилось к принятию свидетельства кочевника в отношении жителя селения.</w:t>
      </w:r>
    </w:p>
    <w:p w:rsidR="00F969CE" w:rsidRPr="00F969CE" w:rsidRDefault="00F969CE" w:rsidP="00F969CE">
      <w:pPr>
        <w:spacing w:line="360" w:lineRule="auto"/>
        <w:rPr>
          <w:i/>
          <w:iCs/>
          <w:color w:val="000000" w:themeColor="text1"/>
        </w:rPr>
      </w:pPr>
      <w:r w:rsidRPr="00F969CE">
        <w:rPr>
          <w:color w:val="000000" w:themeColor="text1"/>
        </w:rPr>
        <w:t xml:space="preserve">Ибн Раслян сказал: </w:t>
      </w:r>
      <w:r w:rsidRPr="00F969CE">
        <w:rPr>
          <w:i/>
          <w:iCs/>
          <w:color w:val="000000" w:themeColor="text1"/>
        </w:rPr>
        <w:t>«Учёные отнесли этот хадис к такому кочевнику, о честности которого ничего неизвестно. И в большинстве случаев это действительно неизвестно».</w:t>
      </w:r>
    </w:p>
    <w:p w:rsidR="000D07E6" w:rsidRDefault="00F969CE" w:rsidP="00F969CE">
      <w:pPr>
        <w:spacing w:line="360" w:lineRule="auto"/>
        <w:rPr>
          <w:color w:val="000000" w:themeColor="text1"/>
        </w:rPr>
      </w:pPr>
      <w:r w:rsidRPr="00F969CE">
        <w:rPr>
          <w:color w:val="000000" w:themeColor="text1"/>
        </w:rPr>
        <w:t>И это хорошее и востребованное объяснение.</w:t>
      </w:r>
    </w:p>
    <w:p w:rsidR="00F969CE" w:rsidRDefault="00F969CE" w:rsidP="00F969CE">
      <w:pPr>
        <w:pStyle w:val="3"/>
      </w:pPr>
      <w:r w:rsidRPr="00F60D0D">
        <w:rPr>
          <w:sz w:val="28"/>
          <w:szCs w:val="28"/>
        </w:rPr>
        <w:t>•</w:t>
      </w:r>
      <w:r>
        <w:t xml:space="preserve"> ВОПРОС № 14:</w:t>
      </w:r>
      <w:r w:rsidRPr="00043686">
        <w:t xml:space="preserve"> </w:t>
      </w:r>
      <w:r w:rsidRPr="00F969CE">
        <w:t>ПОЛОЖЕНИЕ ПРИЗНАНИЯ ПРИ ОТСУТСТВИИ ПОДОЗРЕНИЙ НА НАЛИЧИЕ КОРЫСТНЫХ ЦЕЛЕЙ</w:t>
      </w:r>
    </w:p>
    <w:p w:rsidR="00F969CE" w:rsidRDefault="00F969CE" w:rsidP="00F969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969CE">
        <w:rPr>
          <w:i/>
          <w:iCs/>
          <w:color w:val="000000" w:themeColor="text1"/>
        </w:rPr>
        <w:t>Действительно свидетельство того, кто признаётся в совершении или произнесении чего-либо, при условии отсутствия подозрений на наличие у него корыстных целей</w:t>
      </w:r>
      <w:r>
        <w:rPr>
          <w:i/>
          <w:iCs/>
          <w:color w:val="000000" w:themeColor="text1"/>
        </w:rPr>
        <w:t>».</w:t>
      </w:r>
    </w:p>
    <w:p w:rsidR="00F969CE" w:rsidRPr="00F969CE" w:rsidRDefault="00F969CE" w:rsidP="00F969CE">
      <w:pPr>
        <w:spacing w:line="360" w:lineRule="auto"/>
        <w:rPr>
          <w:color w:val="000000" w:themeColor="text1"/>
        </w:rPr>
      </w:pPr>
      <w:r>
        <w:rPr>
          <w:color w:val="000000" w:themeColor="text1"/>
        </w:rPr>
        <w:t>И</w:t>
      </w:r>
      <w:r w:rsidRPr="00F969CE">
        <w:rPr>
          <w:color w:val="000000" w:themeColor="text1"/>
        </w:rPr>
        <w:t>сходя из того, что не приходит ничего, что препятствовало бы этому, чтобы данное положение можно было вывести из области действия общих доводов.</w:t>
      </w:r>
    </w:p>
    <w:p w:rsidR="000D07E6" w:rsidRDefault="00F969CE" w:rsidP="00F969CE">
      <w:pPr>
        <w:spacing w:line="360" w:lineRule="auto"/>
        <w:rPr>
          <w:color w:val="000000" w:themeColor="text1"/>
        </w:rPr>
      </w:pPr>
      <w:r w:rsidRPr="00F969CE">
        <w:rPr>
          <w:color w:val="000000" w:themeColor="text1"/>
        </w:rPr>
        <w:t xml:space="preserve">Также доводом является хадис о принятии </w:t>
      </w:r>
      <w:r>
        <w:rPr>
          <w:color w:val="000000" w:themeColor="text1"/>
        </w:rPr>
        <w:t>п</w:t>
      </w:r>
      <w:r w:rsidRPr="00F969CE">
        <w:rPr>
          <w:color w:val="000000" w:themeColor="text1"/>
        </w:rPr>
        <w:t xml:space="preserve">осланником Аллаха (да благословит его Аллах и приветствует) слов женщины о грудном вскармливании. Затем он сказал: </w:t>
      </w:r>
      <w:r w:rsidRPr="00F969CE">
        <w:rPr>
          <w:b/>
          <w:bCs/>
          <w:i/>
          <w:iCs/>
          <w:color w:val="000000" w:themeColor="text1"/>
        </w:rPr>
        <w:t>«Как же (будешь жить с ней) после того, что было сказано?»</w:t>
      </w:r>
      <w:r>
        <w:rPr>
          <w:b/>
          <w:bCs/>
          <w:i/>
          <w:iCs/>
          <w:color w:val="000000" w:themeColor="text1"/>
        </w:rPr>
        <w:t>.</w:t>
      </w:r>
      <w:r w:rsidRPr="00F969CE">
        <w:rPr>
          <w:color w:val="000000" w:themeColor="text1"/>
        </w:rPr>
        <w:t xml:space="preserve"> И на основании её слов он постановил о недействительности брака между молочными – что уже было приведено в</w:t>
      </w:r>
      <w:r>
        <w:rPr>
          <w:color w:val="000000" w:themeColor="text1"/>
        </w:rPr>
        <w:t xml:space="preserve"> главе о грудном вскармливании</w:t>
      </w:r>
      <w:r>
        <w:rPr>
          <w:rStyle w:val="ad"/>
          <w:color w:val="000000" w:themeColor="text1"/>
        </w:rPr>
        <w:footnoteReference w:id="2384"/>
      </w:r>
      <w:r>
        <w:rPr>
          <w:color w:val="000000" w:themeColor="text1"/>
        </w:rPr>
        <w:t xml:space="preserve"> </w:t>
      </w:r>
      <w:r w:rsidRPr="00F969CE">
        <w:rPr>
          <w:color w:val="000000" w:themeColor="text1"/>
        </w:rPr>
        <w:t xml:space="preserve">– тогда как ни для кого не секрет, что она свидетельствовала в отношении </w:t>
      </w:r>
      <w:r w:rsidRPr="00F969CE">
        <w:rPr>
          <w:color w:val="000000" w:themeColor="text1"/>
        </w:rPr>
        <w:lastRenderedPageBreak/>
        <w:t>действий, совершённых ею самой. А тот, кто запрещает это, не может привести в довод ничего, кроме того, что свидетель, свидетельствующий о своих делах или словах, не лишён подозрения на наличие корыстных целей. Однако чтобы принять данное свидетельство, мы изначально поставили условие об отсутствии подозрений на наличие корысти.</w:t>
      </w:r>
    </w:p>
    <w:p w:rsidR="00F969CE" w:rsidRPr="00F969CE" w:rsidRDefault="00F969CE" w:rsidP="00F969CE">
      <w:pPr>
        <w:spacing w:line="360" w:lineRule="auto"/>
        <w:rPr>
          <w:color w:val="000000" w:themeColor="text1"/>
        </w:rPr>
      </w:pPr>
      <w:r w:rsidRPr="00F969CE">
        <w:rPr>
          <w:color w:val="000000" w:themeColor="text1"/>
        </w:rPr>
        <w:t>А что касается принуждения свидетеля при наличии сомнений к подкреплению своего свидетельства клятвой, то, очевиднее всего, это также относится к подтверждающим вещам, использование которых было велено. Тем более в такое время, когда испортились нравы у общества и многие люди чуть ли не соревнуются для того, чтобы лжесвидетельствовать. И в отличие от некоторых беспечных, которых не останавливает от лжесвидетельства даже необходимость произнесения клятвы, других это удерживает.</w:t>
      </w:r>
    </w:p>
    <w:p w:rsidR="00F969CE" w:rsidRPr="00F969CE" w:rsidRDefault="00F969CE" w:rsidP="00F969CE">
      <w:pPr>
        <w:spacing w:line="360" w:lineRule="auto"/>
        <w:rPr>
          <w:color w:val="000000" w:themeColor="text1"/>
        </w:rPr>
      </w:pPr>
      <w:r w:rsidRPr="00F969CE">
        <w:rPr>
          <w:color w:val="000000" w:themeColor="text1"/>
        </w:rPr>
        <w:t>В общем, нет довода на запрет принуждения свидетелей подтвердить свои слова клятвой.</w:t>
      </w:r>
    </w:p>
    <w:p w:rsidR="000D07E6" w:rsidRDefault="00F969CE" w:rsidP="00F969CE">
      <w:pPr>
        <w:spacing w:line="360" w:lineRule="auto"/>
        <w:rPr>
          <w:color w:val="000000" w:themeColor="text1"/>
        </w:rPr>
      </w:pPr>
      <w:r w:rsidRPr="00F969CE">
        <w:rPr>
          <w:color w:val="000000" w:themeColor="text1"/>
        </w:rPr>
        <w:t xml:space="preserve">А что касается аргументации </w:t>
      </w:r>
      <w:r>
        <w:rPr>
          <w:color w:val="000000" w:themeColor="text1"/>
        </w:rPr>
        <w:t xml:space="preserve">словами Аллаха: </w:t>
      </w:r>
      <w:r w:rsidRPr="00F969CE">
        <w:rPr>
          <w:b/>
          <w:bCs/>
          <w:color w:val="000000" w:themeColor="text1"/>
        </w:rPr>
        <w:t>«…и пусть они поклянутся Аллахом»</w:t>
      </w:r>
      <w:r w:rsidRPr="00F969CE">
        <w:rPr>
          <w:rStyle w:val="ad"/>
          <w:color w:val="000000" w:themeColor="text1"/>
        </w:rPr>
        <w:footnoteReference w:id="2385"/>
      </w:r>
      <w:r w:rsidRPr="00F969CE">
        <w:rPr>
          <w:color w:val="000000" w:themeColor="text1"/>
        </w:rPr>
        <w:t>, то в приемлемости аргументации данным аятом в этом вопросе есть разногласие.</w:t>
      </w:r>
    </w:p>
    <w:p w:rsidR="00F969CE" w:rsidRPr="00F969CE" w:rsidRDefault="00F969CE" w:rsidP="00F969CE">
      <w:pPr>
        <w:spacing w:line="360" w:lineRule="auto"/>
        <w:rPr>
          <w:color w:val="000000" w:themeColor="text1"/>
        </w:rPr>
      </w:pPr>
      <w:r w:rsidRPr="00F969CE">
        <w:rPr>
          <w:color w:val="000000" w:themeColor="text1"/>
        </w:rPr>
        <w:t>А вот разделение свидетелей наилучшим образом помогает в выявлении правдивости или ложности их свидетельств, тем более, когда судья спрашивает о некоторых нюансах дела, на которые свидетели не смогли бы договориться заранее.</w:t>
      </w:r>
    </w:p>
    <w:p w:rsidR="00F969CE" w:rsidRDefault="00F969CE" w:rsidP="00F969CE">
      <w:pPr>
        <w:spacing w:line="360" w:lineRule="auto"/>
        <w:rPr>
          <w:color w:val="000000" w:themeColor="text1"/>
        </w:rPr>
      </w:pPr>
      <w:r>
        <w:rPr>
          <w:color w:val="000000" w:themeColor="text1"/>
        </w:rPr>
        <w:t>Автор (аш-Шаукани) в «Хашият</w:t>
      </w:r>
      <w:r w:rsidRPr="00F969CE">
        <w:rPr>
          <w:color w:val="000000" w:themeColor="text1"/>
        </w:rPr>
        <w:t xml:space="preserve"> аш-</w:t>
      </w:r>
      <w:r>
        <w:rPr>
          <w:color w:val="000000" w:themeColor="text1"/>
        </w:rPr>
        <w:t>Ш</w:t>
      </w:r>
      <w:r w:rsidRPr="00F969CE">
        <w:rPr>
          <w:color w:val="000000" w:themeColor="text1"/>
        </w:rPr>
        <w:t xml:space="preserve">ифа» сказал: </w:t>
      </w:r>
      <w:r w:rsidRPr="00F969CE">
        <w:rPr>
          <w:i/>
          <w:iCs/>
          <w:color w:val="000000" w:themeColor="text1"/>
        </w:rPr>
        <w:t>«Я получил много пользы от того, что разделял свидетелей и задавал им различные вопросы, и мало что остаётся от их свидетельств после этого. Судье запрещено проявлять халатность в этом вопросе, более того, он обязан полностью исследовать всё то, что приводит к раскрытию истины, а разделение свидетелей тоже относится к этой области».</w:t>
      </w:r>
    </w:p>
    <w:p w:rsidR="00F969CE" w:rsidRDefault="00F969CE" w:rsidP="00F969CE">
      <w:pPr>
        <w:pStyle w:val="3"/>
      </w:pPr>
      <w:r w:rsidRPr="00F60D0D">
        <w:rPr>
          <w:sz w:val="28"/>
          <w:szCs w:val="28"/>
        </w:rPr>
        <w:t>•</w:t>
      </w:r>
      <w:r>
        <w:t xml:space="preserve"> ВОПРОС № 15:</w:t>
      </w:r>
      <w:r w:rsidRPr="00043686">
        <w:t xml:space="preserve"> </w:t>
      </w:r>
      <w:r w:rsidRPr="00F969CE">
        <w:t>ЛЖЕСВИДЕТЕЛЬСТВО ОТНОСИТСЯ К НАИТЯГЧАЙШИМ ГРЕХАМ</w:t>
      </w:r>
    </w:p>
    <w:p w:rsidR="00F969CE" w:rsidRDefault="00F969CE" w:rsidP="00F969C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969CE">
        <w:rPr>
          <w:i/>
          <w:iCs/>
          <w:color w:val="000000" w:themeColor="text1"/>
        </w:rPr>
        <w:t>Лжесвидетельство относится к наитягчайшим грехам</w:t>
      </w:r>
      <w:r>
        <w:rPr>
          <w:i/>
          <w:iCs/>
          <w:color w:val="000000" w:themeColor="text1"/>
        </w:rPr>
        <w:t>».</w:t>
      </w:r>
    </w:p>
    <w:p w:rsidR="00EC6967" w:rsidRPr="00EC6967" w:rsidRDefault="00EC6967" w:rsidP="00EC6967">
      <w:pPr>
        <w:spacing w:line="360" w:lineRule="auto"/>
        <w:rPr>
          <w:color w:val="000000" w:themeColor="text1"/>
        </w:rPr>
      </w:pPr>
      <w:r>
        <w:rPr>
          <w:color w:val="000000" w:themeColor="text1"/>
        </w:rPr>
        <w:t>И</w:t>
      </w:r>
      <w:r w:rsidRPr="00EC6967">
        <w:rPr>
          <w:color w:val="000000" w:themeColor="text1"/>
        </w:rPr>
        <w:t xml:space="preserve">исходя из хадиса, приводимого в обоих Сахихах со слов Анаса, который сказал: </w:t>
      </w:r>
      <w:r w:rsidRPr="00EC6967">
        <w:rPr>
          <w:i/>
          <w:iCs/>
          <w:color w:val="000000" w:themeColor="text1"/>
        </w:rPr>
        <w:t xml:space="preserve">«Посланник Аллаха (да благословит его Аллах и приветствует) упомянул большие грехи </w:t>
      </w:r>
      <w:r>
        <w:rPr>
          <w:i/>
          <w:iCs/>
          <w:color w:val="000000" w:themeColor="text1"/>
        </w:rPr>
        <w:t>(</w:t>
      </w:r>
      <w:r w:rsidRPr="00EC6967">
        <w:rPr>
          <w:i/>
          <w:iCs/>
          <w:color w:val="000000" w:themeColor="text1"/>
        </w:rPr>
        <w:t>или</w:t>
      </w:r>
      <w:r>
        <w:rPr>
          <w:i/>
          <w:iCs/>
          <w:color w:val="000000" w:themeColor="text1"/>
        </w:rPr>
        <w:t>:</w:t>
      </w:r>
      <w:r w:rsidRPr="00EC6967">
        <w:rPr>
          <w:i/>
          <w:iCs/>
          <w:color w:val="000000" w:themeColor="text1"/>
        </w:rPr>
        <w:t xml:space="preserve"> был спро</w:t>
      </w:r>
      <w:r>
        <w:rPr>
          <w:i/>
          <w:iCs/>
          <w:color w:val="000000" w:themeColor="text1"/>
        </w:rPr>
        <w:t xml:space="preserve">шен о больших грехах) и сказал: </w:t>
      </w:r>
      <w:r w:rsidRPr="00EC6967">
        <w:rPr>
          <w:b/>
          <w:bCs/>
          <w:i/>
          <w:iCs/>
          <w:color w:val="000000" w:themeColor="text1"/>
        </w:rPr>
        <w:t xml:space="preserve">"Это придание Аллаху сотоварищей, убийство души, плохое </w:t>
      </w:r>
      <w:r w:rsidRPr="00EC6967">
        <w:rPr>
          <w:b/>
          <w:bCs/>
          <w:i/>
          <w:iCs/>
          <w:color w:val="000000" w:themeColor="text1"/>
        </w:rPr>
        <w:lastRenderedPageBreak/>
        <w:t>отношение к родителям"</w:t>
      </w:r>
      <w:r w:rsidRPr="00EC6967">
        <w:rPr>
          <w:i/>
          <w:iCs/>
          <w:color w:val="000000" w:themeColor="text1"/>
        </w:rPr>
        <w:t xml:space="preserve">, – </w:t>
      </w:r>
      <w:r>
        <w:rPr>
          <w:i/>
          <w:iCs/>
          <w:color w:val="000000" w:themeColor="text1"/>
        </w:rPr>
        <w:t xml:space="preserve">а затем сказал: </w:t>
      </w:r>
      <w:r w:rsidRPr="00EC6967">
        <w:rPr>
          <w:b/>
          <w:bCs/>
          <w:i/>
          <w:iCs/>
          <w:color w:val="000000" w:themeColor="text1"/>
        </w:rPr>
        <w:t>"Не сообщить ли мне вам о наивеличайших грехах? Это лжесвидетельство!"</w:t>
      </w:r>
      <w:r w:rsidRPr="00EC6967">
        <w:rPr>
          <w:i/>
          <w:iCs/>
          <w:color w:val="000000" w:themeColor="text1"/>
        </w:rPr>
        <w:t>»</w:t>
      </w:r>
      <w:r w:rsidRPr="00EC6967">
        <w:rPr>
          <w:rStyle w:val="ad"/>
          <w:color w:val="000000" w:themeColor="text1"/>
        </w:rPr>
        <w:footnoteReference w:id="2386"/>
      </w:r>
      <w:r w:rsidRPr="00EC6967">
        <w:rPr>
          <w:color w:val="000000" w:themeColor="text1"/>
        </w:rPr>
        <w:t>.</w:t>
      </w:r>
    </w:p>
    <w:p w:rsidR="00EC6967" w:rsidRPr="00EC6967" w:rsidRDefault="00EC6967" w:rsidP="00EC6967">
      <w:pPr>
        <w:spacing w:line="360" w:lineRule="auto"/>
        <w:rPr>
          <w:color w:val="000000" w:themeColor="text1"/>
        </w:rPr>
      </w:pPr>
      <w:r w:rsidRPr="00EC6967">
        <w:rPr>
          <w:color w:val="000000" w:themeColor="text1"/>
        </w:rPr>
        <w:t>Также в обоих Сахихах при</w:t>
      </w:r>
      <w:r>
        <w:rPr>
          <w:color w:val="000000" w:themeColor="text1"/>
        </w:rPr>
        <w:t>водится хадис со слов Абу Бакр</w:t>
      </w:r>
      <w:r w:rsidRPr="00EC6967">
        <w:rPr>
          <w:color w:val="000000" w:themeColor="text1"/>
        </w:rPr>
        <w:t>ы (Н</w:t>
      </w:r>
      <w:r>
        <w:rPr>
          <w:color w:val="000000" w:themeColor="text1"/>
        </w:rPr>
        <w:t>у</w:t>
      </w:r>
      <w:r w:rsidRPr="00EC6967">
        <w:rPr>
          <w:color w:val="000000" w:themeColor="text1"/>
        </w:rPr>
        <w:t>ф</w:t>
      </w:r>
      <w:r>
        <w:rPr>
          <w:color w:val="000000" w:themeColor="text1"/>
        </w:rPr>
        <w:t>ей</w:t>
      </w:r>
      <w:r w:rsidRPr="00EC6967">
        <w:rPr>
          <w:color w:val="000000" w:themeColor="text1"/>
        </w:rPr>
        <w:t xml:space="preserve">‘а ибн аль-Хариса) о том, что </w:t>
      </w:r>
      <w:r>
        <w:rPr>
          <w:color w:val="000000" w:themeColor="text1"/>
        </w:rPr>
        <w:t>п</w:t>
      </w:r>
      <w:r w:rsidRPr="00EC6967">
        <w:rPr>
          <w:color w:val="000000" w:themeColor="text1"/>
        </w:rPr>
        <w:t xml:space="preserve">осланник Аллаха (да благословит его Аллах и приветствует) сказал: </w:t>
      </w:r>
      <w:r w:rsidRPr="00EC6967">
        <w:rPr>
          <w:b/>
          <w:bCs/>
          <w:i/>
          <w:iCs/>
          <w:color w:val="000000" w:themeColor="text1"/>
        </w:rPr>
        <w:t>«Не сообщить ли мне вам о наивеличайших грехах?»</w:t>
      </w:r>
      <w:r>
        <w:rPr>
          <w:color w:val="000000" w:themeColor="text1"/>
        </w:rPr>
        <w:t>.</w:t>
      </w:r>
      <w:r w:rsidRPr="00EC6967">
        <w:rPr>
          <w:color w:val="000000" w:themeColor="text1"/>
        </w:rPr>
        <w:t xml:space="preserve"> Мы сказали: </w:t>
      </w:r>
      <w:r w:rsidRPr="00EC6967">
        <w:rPr>
          <w:i/>
          <w:iCs/>
          <w:color w:val="000000" w:themeColor="text1"/>
        </w:rPr>
        <w:t xml:space="preserve">«Да, о </w:t>
      </w:r>
      <w:r>
        <w:rPr>
          <w:i/>
          <w:iCs/>
          <w:color w:val="000000" w:themeColor="text1"/>
        </w:rPr>
        <w:t>п</w:t>
      </w:r>
      <w:r w:rsidRPr="00EC6967">
        <w:rPr>
          <w:i/>
          <w:iCs/>
          <w:color w:val="000000" w:themeColor="text1"/>
        </w:rPr>
        <w:t xml:space="preserve">осланник Аллаха». </w:t>
      </w:r>
      <w:r w:rsidRPr="00EC6967">
        <w:rPr>
          <w:color w:val="000000" w:themeColor="text1"/>
        </w:rPr>
        <w:t xml:space="preserve">Он сказал: </w:t>
      </w:r>
      <w:r w:rsidRPr="00EC6967">
        <w:rPr>
          <w:b/>
          <w:bCs/>
          <w:i/>
          <w:iCs/>
          <w:color w:val="000000" w:themeColor="text1"/>
        </w:rPr>
        <w:t>«Придание Аллаху сотоварищей, плохое отношение к родителям»</w:t>
      </w:r>
      <w:r w:rsidRPr="00EC6967">
        <w:rPr>
          <w:color w:val="000000" w:themeColor="text1"/>
        </w:rPr>
        <w:t xml:space="preserve">, – </w:t>
      </w:r>
      <w:r>
        <w:rPr>
          <w:color w:val="000000" w:themeColor="text1"/>
        </w:rPr>
        <w:t>и он говорил это</w:t>
      </w:r>
      <w:r w:rsidRPr="00EC6967">
        <w:rPr>
          <w:color w:val="000000" w:themeColor="text1"/>
        </w:rPr>
        <w:t xml:space="preserve"> полулёжа, затем он сел и продолжил: </w:t>
      </w:r>
      <w:r w:rsidRPr="00EC6967">
        <w:rPr>
          <w:b/>
          <w:bCs/>
          <w:i/>
          <w:iCs/>
          <w:color w:val="000000" w:themeColor="text1"/>
        </w:rPr>
        <w:t>«А также лжесвидетельство»</w:t>
      </w:r>
      <w:r w:rsidRPr="00EC6967">
        <w:rPr>
          <w:color w:val="000000" w:themeColor="text1"/>
        </w:rPr>
        <w:t xml:space="preserve">, – и продолжал повторять это до тех пор, пока мы не сказали: </w:t>
      </w:r>
      <w:r>
        <w:rPr>
          <w:i/>
          <w:iCs/>
          <w:color w:val="000000" w:themeColor="text1"/>
        </w:rPr>
        <w:t>«О, если бы он замолчал</w:t>
      </w:r>
      <w:r w:rsidRPr="00EC6967">
        <w:rPr>
          <w:rStyle w:val="ad"/>
          <w:color w:val="000000" w:themeColor="text1"/>
        </w:rPr>
        <w:footnoteReference w:id="2387"/>
      </w:r>
      <w:r>
        <w:rPr>
          <w:i/>
          <w:iCs/>
          <w:color w:val="000000" w:themeColor="text1"/>
        </w:rPr>
        <w:t>»</w:t>
      </w:r>
      <w:r w:rsidRPr="00EC6967">
        <w:rPr>
          <w:rStyle w:val="ad"/>
          <w:color w:val="000000" w:themeColor="text1"/>
        </w:rPr>
        <w:footnoteReference w:id="2388"/>
      </w:r>
      <w:r w:rsidRPr="00EC6967">
        <w:rPr>
          <w:color w:val="000000" w:themeColor="text1"/>
        </w:rPr>
        <w:t>.</w:t>
      </w:r>
    </w:p>
    <w:p w:rsidR="00EC6967" w:rsidRPr="00EC6967" w:rsidRDefault="00EC6967" w:rsidP="00EC6967">
      <w:pPr>
        <w:spacing w:line="360" w:lineRule="auto"/>
        <w:rPr>
          <w:color w:val="000000" w:themeColor="text1"/>
        </w:rPr>
      </w:pPr>
      <w:r w:rsidRPr="00EC6967">
        <w:rPr>
          <w:color w:val="000000" w:themeColor="text1"/>
        </w:rPr>
        <w:t>Смысл свидетельства в повествовании человеком в суде о том, о чём он знает, в какой бы форме это не выражалось. И оно не принимается в расчёт, кроме как если было произнесено понятными для присутствующих словами. И если, к примеру, свидетель скажет: «Я видел то-то и то-то» или скажет: «Я слышал то-то и то-то», то по Шариату это имеет статус свидетельства.</w:t>
      </w:r>
    </w:p>
    <w:p w:rsidR="00EC6967" w:rsidRPr="00EC6967" w:rsidRDefault="00EC6967" w:rsidP="00EC6967">
      <w:pPr>
        <w:spacing w:line="360" w:lineRule="auto"/>
        <w:rPr>
          <w:color w:val="000000" w:themeColor="text1"/>
        </w:rPr>
      </w:pPr>
      <w:r w:rsidRPr="00EC6967">
        <w:rPr>
          <w:color w:val="000000" w:themeColor="text1"/>
        </w:rPr>
        <w:t>Великолепно об этом</w:t>
      </w:r>
      <w:r>
        <w:rPr>
          <w:color w:val="000000" w:themeColor="text1"/>
        </w:rPr>
        <w:t xml:space="preserve"> сказал исследователь Ибн аль-К</w:t>
      </w:r>
      <w:r w:rsidRPr="00EC6967">
        <w:rPr>
          <w:color w:val="000000" w:themeColor="text1"/>
        </w:rPr>
        <w:t>ай</w:t>
      </w:r>
      <w:r>
        <w:rPr>
          <w:color w:val="000000" w:themeColor="text1"/>
        </w:rPr>
        <w:t>й</w:t>
      </w:r>
      <w:r w:rsidRPr="00EC6967">
        <w:rPr>
          <w:color w:val="000000" w:themeColor="text1"/>
        </w:rPr>
        <w:t>им в своей книге «</w:t>
      </w:r>
      <w:r>
        <w:rPr>
          <w:color w:val="000000" w:themeColor="text1"/>
        </w:rPr>
        <w:t>а</w:t>
      </w:r>
      <w:r w:rsidRPr="00EC6967">
        <w:rPr>
          <w:color w:val="000000" w:themeColor="text1"/>
        </w:rPr>
        <w:t>ль-</w:t>
      </w:r>
      <w:r>
        <w:rPr>
          <w:color w:val="000000" w:themeColor="text1"/>
        </w:rPr>
        <w:t>Ф</w:t>
      </w:r>
      <w:r w:rsidRPr="00EC6967">
        <w:rPr>
          <w:color w:val="000000" w:themeColor="text1"/>
        </w:rPr>
        <w:t xml:space="preserve">ауаид»: </w:t>
      </w:r>
      <w:r w:rsidRPr="00EC6967">
        <w:rPr>
          <w:i/>
          <w:iCs/>
          <w:color w:val="000000" w:themeColor="text1"/>
        </w:rPr>
        <w:t>«У тех, кто обусловливает для действительности свидетельства произнесение слов «Я свидетельствую», нет никакого довода ни из Корана, ни из Сунны, ни единогласного мнения, ни даже приемлемой аналогии».</w:t>
      </w:r>
    </w:p>
    <w:p w:rsidR="000D07E6" w:rsidRDefault="00EC6967" w:rsidP="00EC6967">
      <w:pPr>
        <w:spacing w:line="360" w:lineRule="auto"/>
        <w:rPr>
          <w:color w:val="000000" w:themeColor="text1"/>
        </w:rPr>
      </w:pPr>
      <w:r w:rsidRPr="00EC6967">
        <w:rPr>
          <w:color w:val="000000" w:themeColor="text1"/>
        </w:rPr>
        <w:t>И как уже упоминалось в своём месте, обусловливание произнесения определённых слов – это удел тех, кто не вглядывается в суть вещей и не дошёл до того, чтобы понять, что слова не имеют собственную ценность, однако они лишь повествуют о тех смыслах, для донесения которых произносятся. И если необходимый смысл был донесён, то на необходимость обусловливания чего-то дополнительного не указывают ни шариатские тексты, ни разум.</w:t>
      </w:r>
    </w:p>
    <w:p w:rsidR="00EC6967" w:rsidRDefault="00EC6967" w:rsidP="00EC6967">
      <w:pPr>
        <w:pStyle w:val="3"/>
      </w:pPr>
      <w:r w:rsidRPr="00F60D0D">
        <w:rPr>
          <w:sz w:val="28"/>
          <w:szCs w:val="28"/>
        </w:rPr>
        <w:t>•</w:t>
      </w:r>
      <w:r>
        <w:t xml:space="preserve"> ВОПРОС № 16:</w:t>
      </w:r>
      <w:r w:rsidRPr="00043686">
        <w:t xml:space="preserve"> </w:t>
      </w:r>
      <w:r w:rsidRPr="00EC6967">
        <w:t>ЧТО ДЕЛАТЬ</w:t>
      </w:r>
      <w:r>
        <w:t>,</w:t>
      </w:r>
      <w:r w:rsidRPr="00EC6967">
        <w:t xml:space="preserve"> ЕСЛИ ДОКАЗАТЕЛЬСТВА ПРОТИВОРЕЧАТ ДРУГ ДРУГУ?</w:t>
      </w:r>
    </w:p>
    <w:p w:rsidR="00EC6967" w:rsidRDefault="00EC6967" w:rsidP="00EC696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EC6967">
        <w:rPr>
          <w:i/>
          <w:iCs/>
          <w:color w:val="000000" w:themeColor="text1"/>
        </w:rPr>
        <w:t xml:space="preserve"> если доказательства противоречат друг другу, и нет ничего, что указывало бы на преобладание одного из них, предмет притязаний делится между сторонами тяжбы</w:t>
      </w:r>
      <w:r>
        <w:rPr>
          <w:i/>
          <w:iCs/>
          <w:color w:val="000000" w:themeColor="text1"/>
        </w:rPr>
        <w:t>».</w:t>
      </w:r>
    </w:p>
    <w:p w:rsidR="00EC6967" w:rsidRPr="00EC6967" w:rsidRDefault="00EC6967" w:rsidP="00EC6967">
      <w:pPr>
        <w:spacing w:line="360" w:lineRule="auto"/>
        <w:rPr>
          <w:color w:val="000000" w:themeColor="text1"/>
        </w:rPr>
      </w:pPr>
      <w:r>
        <w:rPr>
          <w:color w:val="000000" w:themeColor="text1"/>
        </w:rPr>
        <w:lastRenderedPageBreak/>
        <w:t>И</w:t>
      </w:r>
      <w:r w:rsidRPr="00EC6967">
        <w:rPr>
          <w:color w:val="000000" w:themeColor="text1"/>
        </w:rPr>
        <w:t>сходя из хадиса, который привели Абу Дауд (3613, 3614, 3615), аль-Хаким (4/95) и аль-Б</w:t>
      </w:r>
      <w:r>
        <w:rPr>
          <w:color w:val="000000" w:themeColor="text1"/>
        </w:rPr>
        <w:t>е</w:t>
      </w:r>
      <w:r w:rsidRPr="00EC6967">
        <w:rPr>
          <w:color w:val="000000" w:themeColor="text1"/>
        </w:rPr>
        <w:t>йхак</w:t>
      </w:r>
      <w:r>
        <w:rPr>
          <w:color w:val="000000" w:themeColor="text1"/>
        </w:rPr>
        <w:t>ы</w:t>
      </w:r>
      <w:r w:rsidRPr="00EC6967">
        <w:rPr>
          <w:color w:val="000000" w:themeColor="text1"/>
        </w:rPr>
        <w:t xml:space="preserve"> (10/257) со слов Абу Мусы. В нём говорится: </w:t>
      </w:r>
      <w:r w:rsidRPr="00EC6967">
        <w:rPr>
          <w:i/>
          <w:iCs/>
          <w:color w:val="000000" w:themeColor="text1"/>
        </w:rPr>
        <w:t xml:space="preserve">«Во времена </w:t>
      </w:r>
      <w:r>
        <w:rPr>
          <w:i/>
          <w:iCs/>
          <w:color w:val="000000" w:themeColor="text1"/>
        </w:rPr>
        <w:t>п</w:t>
      </w:r>
      <w:r w:rsidRPr="00EC6967">
        <w:rPr>
          <w:i/>
          <w:iCs/>
          <w:color w:val="000000" w:themeColor="text1"/>
        </w:rPr>
        <w:t xml:space="preserve">осланника Аллаха (да благословит его Аллах и приветствует) к нему обратились двое, претендуя на одного и того же верблюда. И когда каждый из них привёл двух свидетелей в подтверждение своих слов, </w:t>
      </w:r>
      <w:r>
        <w:rPr>
          <w:i/>
          <w:iCs/>
          <w:color w:val="000000" w:themeColor="text1"/>
        </w:rPr>
        <w:t>п</w:t>
      </w:r>
      <w:r w:rsidRPr="00EC6967">
        <w:rPr>
          <w:i/>
          <w:iCs/>
          <w:color w:val="000000" w:themeColor="text1"/>
        </w:rPr>
        <w:t>осланник Аллаха (да благословит его Аллах и приветствует) разделил этого верблюда между ними поровну».</w:t>
      </w:r>
    </w:p>
    <w:p w:rsidR="00EC6967" w:rsidRPr="00EC6967" w:rsidRDefault="00EC6967" w:rsidP="00EC6967">
      <w:pPr>
        <w:spacing w:line="360" w:lineRule="auto"/>
        <w:rPr>
          <w:color w:val="000000" w:themeColor="text1"/>
        </w:rPr>
      </w:pPr>
      <w:r w:rsidRPr="00EC6967">
        <w:rPr>
          <w:color w:val="000000" w:themeColor="text1"/>
        </w:rPr>
        <w:t>Подобный же хадис, подтвердив его достоверность, привёл Ибн Хиббан (5068) со слов Абу Хурейры, Ибн Аби Шейба со слов Тамима ибн Тарафы, а также ат-Табарани со слов Джабира ибн Самуры.</w:t>
      </w:r>
    </w:p>
    <w:p w:rsidR="00EC6967" w:rsidRPr="00EC6967" w:rsidRDefault="00EC6967" w:rsidP="00EC6967">
      <w:pPr>
        <w:spacing w:line="360" w:lineRule="auto"/>
        <w:rPr>
          <w:color w:val="000000" w:themeColor="text1"/>
        </w:rPr>
      </w:pPr>
      <w:r w:rsidRPr="00EC6967">
        <w:rPr>
          <w:color w:val="000000" w:themeColor="text1"/>
        </w:rPr>
        <w:t xml:space="preserve"> Также достоверно передаётся от </w:t>
      </w:r>
      <w:r>
        <w:rPr>
          <w:color w:val="000000" w:themeColor="text1"/>
        </w:rPr>
        <w:t>п</w:t>
      </w:r>
      <w:r w:rsidRPr="00EC6967">
        <w:rPr>
          <w:color w:val="000000" w:themeColor="text1"/>
        </w:rPr>
        <w:t>ророка (да благословит его Аллах и приветствует), что при отсутствии доказательств правоты одной из сторон, он делил предмет притязаний между сторонами тяжбы. Так, Ахмад (16603), Абу Дауд (3615), Ибн Маджа (2330) и ан-Насаи (5424) привели хади</w:t>
      </w:r>
      <w:r>
        <w:rPr>
          <w:color w:val="000000" w:themeColor="text1"/>
        </w:rPr>
        <w:t>с со слов Абу Мусы о том, что к п</w:t>
      </w:r>
      <w:r w:rsidRPr="00EC6967">
        <w:rPr>
          <w:color w:val="000000" w:themeColor="text1"/>
        </w:rPr>
        <w:t xml:space="preserve">осланнику Аллаха (да благословит его Аллах и приветствует) за судом обратились двое, претендуя на одно и то же верховое животное, тогда как ни у кого из них не было подтверждающих доказательств, и он </w:t>
      </w:r>
      <w:r>
        <w:rPr>
          <w:color w:val="000000" w:themeColor="text1"/>
        </w:rPr>
        <w:t>разделил его между ними поровну</w:t>
      </w:r>
      <w:r>
        <w:rPr>
          <w:rStyle w:val="ad"/>
          <w:color w:val="000000" w:themeColor="text1"/>
        </w:rPr>
        <w:footnoteReference w:id="2389"/>
      </w:r>
      <w:r w:rsidRPr="00EC6967">
        <w:rPr>
          <w:color w:val="000000" w:themeColor="text1"/>
        </w:rPr>
        <w:t xml:space="preserve">. </w:t>
      </w:r>
    </w:p>
    <w:p w:rsidR="00EC6967" w:rsidRDefault="00EC6967" w:rsidP="00EC6967">
      <w:pPr>
        <w:spacing w:line="360" w:lineRule="auto"/>
        <w:rPr>
          <w:color w:val="000000" w:themeColor="text1"/>
        </w:rPr>
      </w:pPr>
      <w:r w:rsidRPr="00EC6967">
        <w:rPr>
          <w:color w:val="000000" w:themeColor="text1"/>
        </w:rPr>
        <w:t xml:space="preserve">И деление предмета притязаний утверждено от </w:t>
      </w:r>
      <w:r>
        <w:rPr>
          <w:color w:val="000000" w:themeColor="text1"/>
        </w:rPr>
        <w:t>п</w:t>
      </w:r>
      <w:r w:rsidRPr="00EC6967">
        <w:rPr>
          <w:color w:val="000000" w:themeColor="text1"/>
        </w:rPr>
        <w:t>ророка (да благословит его Аллах и приветствует)</w:t>
      </w:r>
      <w:r>
        <w:rPr>
          <w:color w:val="000000" w:themeColor="text1"/>
        </w:rPr>
        <w:t>,</w:t>
      </w:r>
      <w:r w:rsidRPr="00EC6967">
        <w:rPr>
          <w:color w:val="000000" w:themeColor="text1"/>
        </w:rPr>
        <w:t xml:space="preserve"> как в предыдущем хадисе Абу Мусы, так и в хадисе, приводимом у ан-Насаи, в котором говорилось, что двое начали претендовать на верховое животное, обнаруженное у третьего, и каждый из двоих привёл по два свидетеля в подтверждение своих слов. Тогда верховое животное забрали у третьего и поделили между первыми двумя.</w:t>
      </w:r>
    </w:p>
    <w:p w:rsidR="00EC6967" w:rsidRDefault="00EC6967" w:rsidP="00EC6967">
      <w:pPr>
        <w:pStyle w:val="3"/>
      </w:pPr>
      <w:r w:rsidRPr="00F60D0D">
        <w:rPr>
          <w:sz w:val="28"/>
          <w:szCs w:val="28"/>
        </w:rPr>
        <w:t>•</w:t>
      </w:r>
      <w:r>
        <w:t xml:space="preserve"> ВОПРОС № 17:</w:t>
      </w:r>
      <w:r w:rsidRPr="00043686">
        <w:t xml:space="preserve"> </w:t>
      </w:r>
      <w:r w:rsidRPr="00EC6967">
        <w:t>ПОЛОЖЕНИЕ КЛЯТВЫ ОТВЕТЧИКА ПРИ ОТСУТСТВИИ ДОКАЗАТЕЛЬСТВ ИСТЦА</w:t>
      </w:r>
    </w:p>
    <w:p w:rsidR="00EC6967" w:rsidRDefault="00EC6967" w:rsidP="00EC696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C6967">
        <w:rPr>
          <w:i/>
          <w:iCs/>
          <w:color w:val="000000" w:themeColor="text1"/>
        </w:rPr>
        <w:t>Когда у истца нет доказательств, он не может рассчитывать на что-то большее, чем клятва ответчика, даже если тот является нечестивым</w:t>
      </w:r>
      <w:r>
        <w:rPr>
          <w:i/>
          <w:iCs/>
          <w:color w:val="000000" w:themeColor="text1"/>
        </w:rPr>
        <w:t>».</w:t>
      </w:r>
    </w:p>
    <w:p w:rsidR="00EC6967" w:rsidRPr="00EC6967" w:rsidRDefault="00EC6967" w:rsidP="00EC6967">
      <w:pPr>
        <w:spacing w:line="360" w:lineRule="auto"/>
        <w:rPr>
          <w:color w:val="000000" w:themeColor="text1"/>
        </w:rPr>
      </w:pPr>
      <w:r>
        <w:rPr>
          <w:color w:val="000000" w:themeColor="text1"/>
        </w:rPr>
        <w:lastRenderedPageBreak/>
        <w:t>И</w:t>
      </w:r>
      <w:r w:rsidRPr="00EC6967">
        <w:rPr>
          <w:color w:val="000000" w:themeColor="text1"/>
        </w:rPr>
        <w:t>сходя из хадиса, приводимого в обоих С</w:t>
      </w:r>
      <w:r>
        <w:rPr>
          <w:color w:val="000000" w:themeColor="text1"/>
        </w:rPr>
        <w:t>ахихах со слов аль-Аш‘аса ибн К</w:t>
      </w:r>
      <w:r w:rsidRPr="00EC6967">
        <w:rPr>
          <w:color w:val="000000" w:themeColor="text1"/>
        </w:rPr>
        <w:t xml:space="preserve">ейса, который сказал: </w:t>
      </w:r>
      <w:r w:rsidRPr="00EC6967">
        <w:rPr>
          <w:i/>
          <w:iCs/>
          <w:color w:val="000000" w:themeColor="text1"/>
        </w:rPr>
        <w:t xml:space="preserve">«Между мной и одним человеком возникла тяжба относительно колодца и </w:t>
      </w:r>
      <w:r>
        <w:rPr>
          <w:i/>
          <w:iCs/>
          <w:color w:val="000000" w:themeColor="text1"/>
        </w:rPr>
        <w:t>тогда мы обратились за судом к п</w:t>
      </w:r>
      <w:r w:rsidRPr="00EC6967">
        <w:rPr>
          <w:i/>
          <w:iCs/>
          <w:color w:val="000000" w:themeColor="text1"/>
        </w:rPr>
        <w:t xml:space="preserve">осланнику Аллаха (да благословит его Аллах и </w:t>
      </w:r>
      <w:r>
        <w:rPr>
          <w:i/>
          <w:iCs/>
          <w:color w:val="000000" w:themeColor="text1"/>
        </w:rPr>
        <w:t xml:space="preserve">приветствует) и он сказал мне: </w:t>
      </w:r>
      <w:r w:rsidRPr="00EC6967">
        <w:rPr>
          <w:b/>
          <w:bCs/>
          <w:i/>
          <w:iCs/>
          <w:color w:val="000000" w:themeColor="text1"/>
        </w:rPr>
        <w:t>"Приведи двух свидетелей</w:t>
      </w:r>
      <w:r>
        <w:rPr>
          <w:b/>
          <w:bCs/>
          <w:i/>
          <w:iCs/>
          <w:color w:val="000000" w:themeColor="text1"/>
        </w:rPr>
        <w:t>,</w:t>
      </w:r>
      <w:r w:rsidRPr="00EC6967">
        <w:rPr>
          <w:b/>
          <w:bCs/>
          <w:i/>
          <w:iCs/>
          <w:color w:val="000000" w:themeColor="text1"/>
        </w:rPr>
        <w:t xml:space="preserve"> либо удовлетворись его клятвой"</w:t>
      </w:r>
      <w:r>
        <w:rPr>
          <w:i/>
          <w:iCs/>
          <w:color w:val="000000" w:themeColor="text1"/>
        </w:rPr>
        <w:t>, – на что я сказал: "</w:t>
      </w:r>
      <w:r w:rsidRPr="00EC6967">
        <w:rPr>
          <w:i/>
          <w:iCs/>
          <w:color w:val="000000" w:themeColor="text1"/>
        </w:rPr>
        <w:t>Он не придаёт значения клятве и с лёгкостью поклянётся</w:t>
      </w:r>
      <w:r>
        <w:rPr>
          <w:i/>
          <w:iCs/>
          <w:color w:val="000000" w:themeColor="text1"/>
        </w:rPr>
        <w:t>"</w:t>
      </w:r>
      <w:r w:rsidRPr="00EC6967">
        <w:rPr>
          <w:i/>
          <w:iCs/>
          <w:color w:val="000000" w:themeColor="text1"/>
        </w:rPr>
        <w:t xml:space="preserve">. На это </w:t>
      </w:r>
      <w:r>
        <w:rPr>
          <w:i/>
          <w:iCs/>
          <w:color w:val="000000" w:themeColor="text1"/>
        </w:rPr>
        <w:t>п</w:t>
      </w:r>
      <w:r w:rsidRPr="00EC6967">
        <w:rPr>
          <w:i/>
          <w:iCs/>
          <w:color w:val="000000" w:themeColor="text1"/>
        </w:rPr>
        <w:t xml:space="preserve">осланник Аллаха (да благословит его Аллах и приветствует) </w:t>
      </w:r>
      <w:r>
        <w:rPr>
          <w:i/>
          <w:iCs/>
          <w:color w:val="000000" w:themeColor="text1"/>
        </w:rPr>
        <w:t xml:space="preserve">ответил: </w:t>
      </w:r>
      <w:r w:rsidRPr="00EC6967">
        <w:rPr>
          <w:b/>
          <w:bCs/>
          <w:i/>
          <w:iCs/>
          <w:color w:val="000000" w:themeColor="text1"/>
        </w:rPr>
        <w:t>"Кто клянётся для того, чтобы присвоить имущество мусульманина, встретит Аллаха разгневанным на себя"</w:t>
      </w:r>
      <w:r>
        <w:rPr>
          <w:i/>
          <w:iCs/>
          <w:color w:val="000000" w:themeColor="text1"/>
        </w:rPr>
        <w:t>»</w:t>
      </w:r>
      <w:r w:rsidRPr="00EC6967">
        <w:rPr>
          <w:rStyle w:val="ad"/>
          <w:color w:val="000000" w:themeColor="text1"/>
        </w:rPr>
        <w:footnoteReference w:id="2390"/>
      </w:r>
      <w:r w:rsidRPr="00EC6967">
        <w:rPr>
          <w:color w:val="000000" w:themeColor="text1"/>
        </w:rPr>
        <w:t>.</w:t>
      </w:r>
    </w:p>
    <w:p w:rsidR="00EC6967" w:rsidRDefault="00EC6967" w:rsidP="00EC6967">
      <w:pPr>
        <w:spacing w:line="360" w:lineRule="auto"/>
        <w:rPr>
          <w:color w:val="000000" w:themeColor="text1"/>
        </w:rPr>
      </w:pPr>
      <w:r w:rsidRPr="00EC6967">
        <w:rPr>
          <w:color w:val="000000" w:themeColor="text1"/>
        </w:rPr>
        <w:t>Также Муслим и другие привели хадис со сл</w:t>
      </w:r>
      <w:r>
        <w:rPr>
          <w:color w:val="000000" w:themeColor="text1"/>
        </w:rPr>
        <w:t>ов Уаиля ибн Худжра о том, что п</w:t>
      </w:r>
      <w:r w:rsidRPr="00EC6967">
        <w:rPr>
          <w:color w:val="000000" w:themeColor="text1"/>
        </w:rPr>
        <w:t xml:space="preserve">осланник Аллаха (да благословит его Аллах и приветствует) обратился к аль-Кинди с вопросом: </w:t>
      </w:r>
      <w:r w:rsidRPr="00EC6967">
        <w:rPr>
          <w:b/>
          <w:bCs/>
          <w:i/>
          <w:iCs/>
          <w:color w:val="000000" w:themeColor="text1"/>
        </w:rPr>
        <w:t>«Есть ли у тебя доказательство?»</w:t>
      </w:r>
      <w:r>
        <w:rPr>
          <w:b/>
          <w:bCs/>
          <w:i/>
          <w:iCs/>
          <w:color w:val="000000" w:themeColor="text1"/>
        </w:rPr>
        <w:t>.</w:t>
      </w:r>
      <w:r w:rsidRPr="00EC6967">
        <w:rPr>
          <w:color w:val="000000" w:themeColor="text1"/>
        </w:rPr>
        <w:t xml:space="preserve"> Тот ответил: </w:t>
      </w:r>
      <w:r w:rsidRPr="00EC6967">
        <w:rPr>
          <w:i/>
          <w:iCs/>
          <w:color w:val="000000" w:themeColor="text1"/>
        </w:rPr>
        <w:t>«Нет».</w:t>
      </w:r>
      <w:r w:rsidRPr="00EC6967">
        <w:rPr>
          <w:color w:val="000000" w:themeColor="text1"/>
        </w:rPr>
        <w:t xml:space="preserve"> Тогда </w:t>
      </w:r>
      <w:r>
        <w:rPr>
          <w:color w:val="000000" w:themeColor="text1"/>
        </w:rPr>
        <w:t>п</w:t>
      </w:r>
      <w:r w:rsidRPr="00EC6967">
        <w:rPr>
          <w:color w:val="000000" w:themeColor="text1"/>
        </w:rPr>
        <w:t xml:space="preserve">ророк (да благословит его Аллах и приветствует) сказал: </w:t>
      </w:r>
      <w:r w:rsidRPr="00EC6967">
        <w:rPr>
          <w:b/>
          <w:bCs/>
          <w:i/>
          <w:iCs/>
          <w:color w:val="000000" w:themeColor="text1"/>
        </w:rPr>
        <w:t>«Тогда удовлетворись его клятвой».</w:t>
      </w:r>
      <w:r>
        <w:rPr>
          <w:color w:val="000000" w:themeColor="text1"/>
        </w:rPr>
        <w:t xml:space="preserve"> Аль-Кинди сказал: </w:t>
      </w:r>
      <w:r w:rsidRPr="00EC6967">
        <w:rPr>
          <w:i/>
          <w:iCs/>
          <w:color w:val="000000" w:themeColor="text1"/>
        </w:rPr>
        <w:t>«О посланник Аллаха, это ведь преступник, которого не заботит то, кем он клянётся и который ничем не брезгует».</w:t>
      </w:r>
      <w:r>
        <w:rPr>
          <w:color w:val="000000" w:themeColor="text1"/>
        </w:rPr>
        <w:t xml:space="preserve"> На что п</w:t>
      </w:r>
      <w:r w:rsidRPr="00EC6967">
        <w:rPr>
          <w:color w:val="000000" w:themeColor="text1"/>
        </w:rPr>
        <w:t xml:space="preserve">ророк (да благословит его Аллах и приветствует) ответил: </w:t>
      </w:r>
      <w:r w:rsidRPr="00EC6967">
        <w:rPr>
          <w:b/>
          <w:bCs/>
          <w:i/>
          <w:iCs/>
          <w:color w:val="000000" w:themeColor="text1"/>
        </w:rPr>
        <w:t>«В отношении него у тебя не</w:t>
      </w:r>
      <w:r>
        <w:rPr>
          <w:b/>
          <w:bCs/>
          <w:i/>
          <w:iCs/>
          <w:color w:val="000000" w:themeColor="text1"/>
        </w:rPr>
        <w:t>т права ни на что, кроме этого»</w:t>
      </w:r>
      <w:r w:rsidRPr="00EC6967">
        <w:rPr>
          <w:rStyle w:val="ad"/>
          <w:color w:val="000000" w:themeColor="text1"/>
        </w:rPr>
        <w:footnoteReference w:id="2391"/>
      </w:r>
      <w:r w:rsidRPr="00EC6967">
        <w:rPr>
          <w:color w:val="000000" w:themeColor="text1"/>
        </w:rPr>
        <w:t>.</w:t>
      </w:r>
    </w:p>
    <w:p w:rsidR="00EC6967" w:rsidRDefault="00EC6967" w:rsidP="00EC6967">
      <w:pPr>
        <w:pStyle w:val="3"/>
      </w:pPr>
      <w:r w:rsidRPr="00F60D0D">
        <w:rPr>
          <w:sz w:val="28"/>
          <w:szCs w:val="28"/>
        </w:rPr>
        <w:t>•</w:t>
      </w:r>
      <w:r>
        <w:t xml:space="preserve"> ВОПРОС № 18:</w:t>
      </w:r>
      <w:r w:rsidRPr="00043686">
        <w:t xml:space="preserve"> </w:t>
      </w:r>
      <w:r w:rsidRPr="00EC6967">
        <w:t>ПРИВЕДЕНИЕ ДОКАЗАТЕЛЬСТВ ИСТЦОМ ПОСЛЕ КЛЯТВЫ ОТВЕТЧИКА</w:t>
      </w:r>
    </w:p>
    <w:p w:rsidR="00EC6967" w:rsidRDefault="00EC6967" w:rsidP="007301E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7301E9" w:rsidRPr="007301E9">
        <w:rPr>
          <w:i/>
          <w:iCs/>
          <w:color w:val="000000" w:themeColor="text1"/>
        </w:rPr>
        <w:t>После клятвы ответчика доказательство истца не принимается</w:t>
      </w:r>
      <w:r>
        <w:rPr>
          <w:i/>
          <w:iCs/>
          <w:color w:val="000000" w:themeColor="text1"/>
        </w:rPr>
        <w:t>».</w:t>
      </w:r>
    </w:p>
    <w:p w:rsidR="000D07E6" w:rsidRDefault="007301E9" w:rsidP="007301E9">
      <w:pPr>
        <w:spacing w:line="360" w:lineRule="auto"/>
        <w:rPr>
          <w:color w:val="000000" w:themeColor="text1"/>
        </w:rPr>
      </w:pPr>
      <w:r>
        <w:rPr>
          <w:color w:val="000000" w:themeColor="text1"/>
        </w:rPr>
        <w:t>И</w:t>
      </w:r>
      <w:r w:rsidRPr="007301E9">
        <w:rPr>
          <w:color w:val="000000" w:themeColor="text1"/>
        </w:rPr>
        <w:t xml:space="preserve">сходя из того, на что указывают слова </w:t>
      </w:r>
      <w:r>
        <w:rPr>
          <w:color w:val="000000" w:themeColor="text1"/>
        </w:rPr>
        <w:t>п</w:t>
      </w:r>
      <w:r w:rsidRPr="007301E9">
        <w:rPr>
          <w:color w:val="000000" w:themeColor="text1"/>
        </w:rPr>
        <w:t xml:space="preserve">осланника Аллаха (да благословит его Аллах и приветствует): </w:t>
      </w:r>
      <w:r w:rsidRPr="007301E9">
        <w:rPr>
          <w:b/>
          <w:bCs/>
          <w:i/>
          <w:iCs/>
          <w:color w:val="000000" w:themeColor="text1"/>
        </w:rPr>
        <w:t>«Приведи двух свидетелей</w:t>
      </w:r>
      <w:r>
        <w:rPr>
          <w:b/>
          <w:bCs/>
          <w:i/>
          <w:iCs/>
          <w:color w:val="000000" w:themeColor="text1"/>
        </w:rPr>
        <w:t xml:space="preserve">, </w:t>
      </w:r>
      <w:r w:rsidRPr="007301E9">
        <w:rPr>
          <w:b/>
          <w:bCs/>
          <w:i/>
          <w:iCs/>
          <w:color w:val="000000" w:themeColor="text1"/>
        </w:rPr>
        <w:t>либо удовлетворись его клятвой».</w:t>
      </w:r>
      <w:r w:rsidRPr="007301E9">
        <w:rPr>
          <w:color w:val="000000" w:themeColor="text1"/>
        </w:rPr>
        <w:t xml:space="preserve"> И если дело дошло до того, что от ответчика требуется клятва, значит решение, вынесенное на её основании, является законным, и после этого уже не должно рассматриваться то, что противоречит этому. И это потому, что полученные доказательства</w:t>
      </w:r>
      <w:r>
        <w:rPr>
          <w:color w:val="000000" w:themeColor="text1"/>
        </w:rPr>
        <w:t>,</w:t>
      </w:r>
      <w:r w:rsidRPr="007301E9">
        <w:rPr>
          <w:color w:val="000000" w:themeColor="text1"/>
        </w:rPr>
        <w:t xml:space="preserve"> как от истца, так и ответчика не дают, ничего кроме предположение истинности, а ведь известно, что одно предположение не может аннулировать другое. К этому мнению склонились некоторые из обладателей знания, а наличие разногласий в этом вопросе известно.</w:t>
      </w:r>
    </w:p>
    <w:p w:rsidR="007301E9" w:rsidRDefault="007301E9" w:rsidP="007301E9">
      <w:pPr>
        <w:pStyle w:val="3"/>
      </w:pPr>
      <w:r w:rsidRPr="00F60D0D">
        <w:rPr>
          <w:sz w:val="28"/>
          <w:szCs w:val="28"/>
        </w:rPr>
        <w:lastRenderedPageBreak/>
        <w:t>•</w:t>
      </w:r>
      <w:r>
        <w:t xml:space="preserve"> ВОПРОС № 19:</w:t>
      </w:r>
      <w:r w:rsidRPr="00043686">
        <w:t xml:space="preserve"> </w:t>
      </w:r>
      <w:r w:rsidRPr="007301E9">
        <w:t>УСЛОВИЯ ДЕЙСТВИТЕЛЬНОСТИ ПРИЗНАНИЯ</w:t>
      </w:r>
    </w:p>
    <w:p w:rsidR="007301E9" w:rsidRDefault="007301E9" w:rsidP="007301E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301E9">
        <w:rPr>
          <w:i/>
          <w:iCs/>
          <w:color w:val="000000" w:themeColor="text1"/>
        </w:rPr>
        <w:t>Кто признался в чём-либо, будучи в здравом уме, совершеннолетним, без шуток, и не в отношении невозможного со стороны разума или общепринятого, то последствия этого признания становятся обязательными, какими бы они ни были</w:t>
      </w:r>
      <w:r>
        <w:rPr>
          <w:i/>
          <w:iCs/>
          <w:color w:val="000000" w:themeColor="text1"/>
        </w:rPr>
        <w:t>».</w:t>
      </w:r>
    </w:p>
    <w:p w:rsidR="007301E9" w:rsidRPr="007301E9" w:rsidRDefault="007301E9" w:rsidP="007301E9">
      <w:pPr>
        <w:spacing w:line="360" w:lineRule="auto"/>
        <w:rPr>
          <w:color w:val="000000" w:themeColor="text1"/>
        </w:rPr>
      </w:pPr>
      <w:r>
        <w:rPr>
          <w:color w:val="000000" w:themeColor="text1"/>
        </w:rPr>
        <w:t>Ис</w:t>
      </w:r>
      <w:r w:rsidRPr="007301E9">
        <w:rPr>
          <w:color w:val="000000" w:themeColor="text1"/>
        </w:rPr>
        <w:t>ходя из всего того, что предшествовало.</w:t>
      </w:r>
    </w:p>
    <w:p w:rsidR="007301E9" w:rsidRPr="007301E9" w:rsidRDefault="007301E9" w:rsidP="007301E9">
      <w:pPr>
        <w:spacing w:line="360" w:lineRule="auto"/>
        <w:rPr>
          <w:color w:val="000000" w:themeColor="text1"/>
        </w:rPr>
      </w:pPr>
      <w:r w:rsidRPr="007301E9">
        <w:rPr>
          <w:color w:val="000000" w:themeColor="text1"/>
        </w:rPr>
        <w:t>Что касается совершеннолетия и нахождения в здравом уме, то это связанно с тем, что на сумасшедшего и ребёнка не возлагаются шариатские постановления. Поэтому их признание не может повлечь никаких последствий.</w:t>
      </w:r>
    </w:p>
    <w:p w:rsidR="000D07E6" w:rsidRDefault="007301E9" w:rsidP="007301E9">
      <w:pPr>
        <w:spacing w:line="360" w:lineRule="auto"/>
        <w:rPr>
          <w:color w:val="000000" w:themeColor="text1"/>
        </w:rPr>
      </w:pPr>
      <w:r w:rsidRPr="007301E9">
        <w:rPr>
          <w:color w:val="000000" w:themeColor="text1"/>
        </w:rPr>
        <w:t>А что касается шуточного признания, то оно не относится к тому признанию, за которое призывают к ответственности. И то же самое относится к тому, кто признаётся в совершении чего-либо, что со стороны разума или общепринятого является невозможным, так как его ложь в данном случае является очевидной. А при вынесении судебного решения нельзя опираться на ложь.</w:t>
      </w:r>
    </w:p>
    <w:p w:rsidR="007301E9" w:rsidRDefault="007301E9" w:rsidP="007301E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7301E9">
        <w:rPr>
          <w:i/>
          <w:iCs/>
          <w:color w:val="000000" w:themeColor="text1"/>
        </w:rPr>
        <w:t xml:space="preserve"> достаточно одного признания, вне зависимости от того, относится ли это к области применения наказаний или нет, о чём будет говориться далее</w:t>
      </w:r>
      <w:r>
        <w:rPr>
          <w:i/>
          <w:iCs/>
          <w:color w:val="000000" w:themeColor="text1"/>
        </w:rPr>
        <w:t>».</w:t>
      </w:r>
    </w:p>
    <w:p w:rsidR="007301E9" w:rsidRDefault="007301E9" w:rsidP="00D86BDF">
      <w:pPr>
        <w:spacing w:line="360" w:lineRule="auto"/>
        <w:rPr>
          <w:color w:val="000000" w:themeColor="text1"/>
        </w:rPr>
      </w:pPr>
      <w:r>
        <w:rPr>
          <w:color w:val="000000" w:themeColor="text1"/>
        </w:rPr>
        <w:t>И</w:t>
      </w:r>
      <w:r w:rsidRPr="007301E9">
        <w:rPr>
          <w:color w:val="000000" w:themeColor="text1"/>
        </w:rPr>
        <w:t>сходя из того, что признающийся в чём-либо несёт ответственность за своё признание. А что касается того, что в области применения наказаний необходимо некоторое количество признаний, то нет на это довода, на который можно было бы положиться.</w:t>
      </w:r>
    </w:p>
    <w:p w:rsidR="007301E9" w:rsidRDefault="007301E9">
      <w:pPr>
        <w:rPr>
          <w:color w:val="000000" w:themeColor="text1"/>
        </w:rPr>
      </w:pPr>
      <w:r>
        <w:rPr>
          <w:color w:val="000000" w:themeColor="text1"/>
        </w:rPr>
        <w:br w:type="page"/>
      </w:r>
    </w:p>
    <w:p w:rsidR="007301E9" w:rsidRPr="00242C0F" w:rsidRDefault="007301E9" w:rsidP="007301E9">
      <w:pPr>
        <w:pStyle w:val="1"/>
        <w:jc w:val="center"/>
        <w:rPr>
          <w:i/>
          <w:iCs/>
        </w:rPr>
      </w:pPr>
      <w:r>
        <w:lastRenderedPageBreak/>
        <w:t xml:space="preserve">КНИГА 26. </w:t>
      </w:r>
      <w:r w:rsidRPr="007301E9">
        <w:t>НАКАЗАНИЯ, УСТАНОВЛЕННЫЕ АЛЛАХОМ</w:t>
      </w:r>
      <w:r>
        <w:t xml:space="preserve"> (ХУДУД)</w:t>
      </w:r>
    </w:p>
    <w:p w:rsidR="007301E9" w:rsidRDefault="007301E9" w:rsidP="007301E9">
      <w:pPr>
        <w:spacing w:line="360" w:lineRule="auto"/>
        <w:rPr>
          <w:color w:val="000000" w:themeColor="text1"/>
        </w:rPr>
      </w:pPr>
      <w:r w:rsidRPr="007301E9">
        <w:rPr>
          <w:color w:val="000000" w:themeColor="text1"/>
        </w:rPr>
        <w:t xml:space="preserve">Прелюбодеяние относится к величайшим грехам во всех небесных религиях. Всевышний Аллах сказал: </w:t>
      </w:r>
      <w:r w:rsidRPr="007301E9">
        <w:rPr>
          <w:b/>
          <w:bCs/>
          <w:color w:val="000000" w:themeColor="text1"/>
        </w:rPr>
        <w:t>«Не приближайтесь к прелюбодеянию, ведь, поистине, оно является мерзостью и скверным путём»</w:t>
      </w:r>
      <w:r w:rsidRPr="007301E9">
        <w:rPr>
          <w:rStyle w:val="ad"/>
          <w:color w:val="000000" w:themeColor="text1"/>
        </w:rPr>
        <w:footnoteReference w:id="2392"/>
      </w:r>
      <w:r w:rsidRPr="007301E9">
        <w:rPr>
          <w:color w:val="000000" w:themeColor="text1"/>
        </w:rPr>
        <w:t>. И на этом сошлись все мусульмане, несмотря на наличие некоторых разногласий в области применения наказаний.</w:t>
      </w:r>
    </w:p>
    <w:p w:rsidR="007301E9" w:rsidRDefault="007301E9" w:rsidP="007301E9">
      <w:pPr>
        <w:pStyle w:val="3"/>
      </w:pPr>
      <w:r w:rsidRPr="00F60D0D">
        <w:rPr>
          <w:sz w:val="28"/>
          <w:szCs w:val="28"/>
        </w:rPr>
        <w:t>•</w:t>
      </w:r>
      <w:r>
        <w:t xml:space="preserve"> ВОПРОС № 1:</w:t>
      </w:r>
      <w:r w:rsidRPr="00043686">
        <w:t xml:space="preserve"> </w:t>
      </w:r>
      <w:r w:rsidRPr="007301E9">
        <w:t>НАКАЗАНИЕ ЗА ПРЕЛЮБОДЕЯНИЕ ДО СУПРУЖЕСТВА</w:t>
      </w:r>
    </w:p>
    <w:p w:rsidR="007301E9" w:rsidRDefault="007301E9" w:rsidP="007301E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301E9">
        <w:rPr>
          <w:i/>
          <w:iCs/>
          <w:color w:val="000000" w:themeColor="text1"/>
        </w:rPr>
        <w:t xml:space="preserve">До супружества в виде наказание за прелюбодеяние полагается </w:t>
      </w:r>
      <w:r>
        <w:rPr>
          <w:i/>
          <w:iCs/>
          <w:color w:val="000000" w:themeColor="text1"/>
        </w:rPr>
        <w:t>сто</w:t>
      </w:r>
      <w:r w:rsidRPr="007301E9">
        <w:rPr>
          <w:i/>
          <w:iCs/>
          <w:color w:val="000000" w:themeColor="text1"/>
        </w:rPr>
        <w:t xml:space="preserve"> ударов палкой</w:t>
      </w:r>
      <w:r>
        <w:rPr>
          <w:i/>
          <w:iCs/>
          <w:color w:val="000000" w:themeColor="text1"/>
        </w:rPr>
        <w:t>».</w:t>
      </w:r>
    </w:p>
    <w:p w:rsidR="007301E9" w:rsidRPr="007301E9" w:rsidRDefault="007301E9" w:rsidP="007301E9">
      <w:pPr>
        <w:spacing w:line="360" w:lineRule="auto"/>
        <w:rPr>
          <w:color w:val="000000" w:themeColor="text1"/>
        </w:rPr>
      </w:pPr>
      <w:r>
        <w:rPr>
          <w:color w:val="000000" w:themeColor="text1"/>
        </w:rPr>
        <w:t>И</w:t>
      </w:r>
      <w:r w:rsidRPr="007301E9">
        <w:rPr>
          <w:color w:val="000000" w:themeColor="text1"/>
        </w:rPr>
        <w:t xml:space="preserve">сходя из слов Всевышнего Аллаха: </w:t>
      </w:r>
      <w:r w:rsidRPr="007301E9">
        <w:rPr>
          <w:b/>
          <w:bCs/>
          <w:color w:val="000000" w:themeColor="text1"/>
        </w:rPr>
        <w:t>«Прелюбодейку и прелюбодея – каждого из них высеките сто раз. Пусть не овладевает вами жалость к ним ради религии Аллаха, если вы веруете в Аллаха и в Последний день. А свидетелями их наказания пусть будет группа верующих»</w:t>
      </w:r>
      <w:r w:rsidRPr="007301E9">
        <w:rPr>
          <w:rStyle w:val="ad"/>
          <w:color w:val="000000" w:themeColor="text1"/>
        </w:rPr>
        <w:footnoteReference w:id="2393"/>
      </w:r>
      <w:r w:rsidRPr="007301E9">
        <w:rPr>
          <w:color w:val="000000" w:themeColor="text1"/>
        </w:rPr>
        <w:t>. А что касается хадисов по данной теме, то их много.</w:t>
      </w:r>
    </w:p>
    <w:p w:rsidR="000D07E6" w:rsidRDefault="007301E9" w:rsidP="007301E9">
      <w:pPr>
        <w:spacing w:line="360" w:lineRule="auto"/>
        <w:rPr>
          <w:color w:val="000000" w:themeColor="text1"/>
        </w:rPr>
      </w:pPr>
      <w:r w:rsidRPr="007301E9">
        <w:rPr>
          <w:color w:val="000000" w:themeColor="text1"/>
        </w:rPr>
        <w:t xml:space="preserve">В словах Всевышнего: </w:t>
      </w:r>
      <w:r w:rsidRPr="007301E9">
        <w:rPr>
          <w:b/>
          <w:bCs/>
          <w:color w:val="000000" w:themeColor="text1"/>
        </w:rPr>
        <w:t>«Пусть не овладевает вами жалость к ним»</w:t>
      </w:r>
      <w:r w:rsidRPr="007301E9">
        <w:rPr>
          <w:color w:val="000000" w:themeColor="text1"/>
        </w:rPr>
        <w:t xml:space="preserve"> содержится запрет на оставление наказаний. Также учёными было сказано, что это относится к послаблениям в силе самих ударов, которые не доставляют наказываемому необходимой боли. А Его слова </w:t>
      </w:r>
      <w:r w:rsidRPr="007301E9">
        <w:rPr>
          <w:b/>
          <w:bCs/>
          <w:color w:val="000000" w:themeColor="text1"/>
        </w:rPr>
        <w:t>«А свидетелями их наказания пусть будет группа верующих»</w:t>
      </w:r>
      <w:r w:rsidRPr="007301E9">
        <w:rPr>
          <w:color w:val="000000" w:themeColor="text1"/>
        </w:rPr>
        <w:t>, – означают, что необходимо присутствие во время наказания трёх и более людей. Также было сказано, что их должно быть четыре, как и при свидетельстве на само прелюбодеяние. Абу Ханифа сказал, что должны присутствовать имам и свидетели, если прелюбодеяние было установлено путём свидетелей</w:t>
      </w:r>
      <w:r>
        <w:rPr>
          <w:color w:val="000000" w:themeColor="text1"/>
        </w:rPr>
        <w:t>,</w:t>
      </w:r>
      <w:r w:rsidRPr="007301E9">
        <w:rPr>
          <w:color w:val="000000" w:themeColor="text1"/>
        </w:rPr>
        <w:t xml:space="preserve"> (а не личным признанием).</w:t>
      </w:r>
    </w:p>
    <w:p w:rsidR="007301E9" w:rsidRDefault="007301E9" w:rsidP="007301E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301E9">
        <w:rPr>
          <w:i/>
          <w:iCs/>
          <w:color w:val="000000" w:themeColor="text1"/>
        </w:rPr>
        <w:t>После приведения в исполнение наказания, человека изгоняют с этой местности на год</w:t>
      </w:r>
      <w:r>
        <w:rPr>
          <w:i/>
          <w:iCs/>
          <w:color w:val="000000" w:themeColor="text1"/>
        </w:rPr>
        <w:t>».</w:t>
      </w:r>
    </w:p>
    <w:p w:rsidR="007301E9" w:rsidRPr="007301E9" w:rsidRDefault="007301E9" w:rsidP="007301E9">
      <w:pPr>
        <w:spacing w:line="360" w:lineRule="auto"/>
        <w:rPr>
          <w:color w:val="000000" w:themeColor="text1"/>
        </w:rPr>
      </w:pPr>
      <w:r>
        <w:rPr>
          <w:color w:val="000000" w:themeColor="text1"/>
        </w:rPr>
        <w:t>И</w:t>
      </w:r>
      <w:r w:rsidRPr="007301E9">
        <w:rPr>
          <w:color w:val="000000" w:themeColor="text1"/>
        </w:rPr>
        <w:t xml:space="preserve">сходя из хадиса, приводимого в обоих Сахихах со слов Абу Хурейры и Зейда ибн </w:t>
      </w:r>
      <w:r>
        <w:rPr>
          <w:color w:val="000000" w:themeColor="text1"/>
        </w:rPr>
        <w:t>Халида</w:t>
      </w:r>
      <w:r w:rsidRPr="007301E9">
        <w:rPr>
          <w:color w:val="000000" w:themeColor="text1"/>
        </w:rPr>
        <w:t xml:space="preserve"> о том, что к </w:t>
      </w:r>
      <w:r>
        <w:rPr>
          <w:color w:val="000000" w:themeColor="text1"/>
        </w:rPr>
        <w:t>п</w:t>
      </w:r>
      <w:r w:rsidRPr="007301E9">
        <w:rPr>
          <w:color w:val="000000" w:themeColor="text1"/>
        </w:rPr>
        <w:t xml:space="preserve">ророку (да благословит его Аллах и приветствует) явились два бедуина и один из них сказал: </w:t>
      </w:r>
      <w:r w:rsidRPr="007301E9">
        <w:rPr>
          <w:i/>
          <w:iCs/>
          <w:color w:val="000000" w:themeColor="text1"/>
        </w:rPr>
        <w:t>«О посланник Аллаха, заклинаю тебя Аллахом, чтобы ты постановил в отношении меня на основании Книги Аллаха».</w:t>
      </w:r>
      <w:r w:rsidRPr="007301E9">
        <w:rPr>
          <w:color w:val="000000" w:themeColor="text1"/>
        </w:rPr>
        <w:t xml:space="preserve"> Другой, который был более сообразительным, </w:t>
      </w:r>
      <w:r w:rsidRPr="007301E9">
        <w:rPr>
          <w:color w:val="000000" w:themeColor="text1"/>
        </w:rPr>
        <w:lastRenderedPageBreak/>
        <w:t xml:space="preserve">сказал: </w:t>
      </w:r>
      <w:r w:rsidRPr="007301E9">
        <w:rPr>
          <w:i/>
          <w:iCs/>
          <w:color w:val="000000" w:themeColor="text1"/>
        </w:rPr>
        <w:t>«Да, рассуди между нами посредством Книги Аллаха, и позволь мне изложить».</w:t>
      </w:r>
      <w:r w:rsidRPr="007301E9">
        <w:rPr>
          <w:color w:val="000000" w:themeColor="text1"/>
        </w:rPr>
        <w:t xml:space="preserve"> Посланник Аллаха (да благословит его Аллах и приветствует) сказал: </w:t>
      </w:r>
      <w:r w:rsidRPr="007301E9">
        <w:rPr>
          <w:b/>
          <w:bCs/>
          <w:i/>
          <w:iCs/>
          <w:color w:val="000000" w:themeColor="text1"/>
        </w:rPr>
        <w:t>«Говори»</w:t>
      </w:r>
      <w:r w:rsidRPr="007301E9">
        <w:rPr>
          <w:color w:val="000000" w:themeColor="text1"/>
        </w:rPr>
        <w:t xml:space="preserve">, и он сказал: </w:t>
      </w:r>
      <w:r w:rsidRPr="007301E9">
        <w:rPr>
          <w:i/>
          <w:iCs/>
          <w:color w:val="000000" w:themeColor="text1"/>
        </w:rPr>
        <w:t>«Поистине, мой сын работал подёнщиком у этого человека и совершил прелюбодеяние с его женой. И мне было сказано, что за это моего сына должны высечь, но я откупился от этого, заплатив за него сто баранов и рабыню. Затем я спросил обладающих знанием и они сказали мне, что наказанием моего сына является сто ударов и изгнание на год, а наказанием жены этого человека является казнь через побивание камнями».</w:t>
      </w:r>
      <w:r w:rsidRPr="007301E9">
        <w:rPr>
          <w:color w:val="000000" w:themeColor="text1"/>
        </w:rPr>
        <w:t xml:space="preserve"> Посланник Аллаха (да благословит его Аллах и приветствует) сказал: </w:t>
      </w:r>
      <w:r w:rsidRPr="007301E9">
        <w:rPr>
          <w:b/>
          <w:bCs/>
          <w:i/>
          <w:iCs/>
          <w:color w:val="000000" w:themeColor="text1"/>
        </w:rPr>
        <w:t>«Клянусь Тем, в Руках Которого моя душа, я рассужу между вами посредством Книги Аллаха. Рабыня и бараны возвращаются обратно к тебе, а наказание твоего сына – это сто ударов и изгнание на год. А ты, о Ун</w:t>
      </w:r>
      <w:r>
        <w:rPr>
          <w:b/>
          <w:bCs/>
          <w:i/>
          <w:iCs/>
          <w:color w:val="000000" w:themeColor="text1"/>
        </w:rPr>
        <w:t>е</w:t>
      </w:r>
      <w:r w:rsidRPr="007301E9">
        <w:rPr>
          <w:b/>
          <w:bCs/>
          <w:i/>
          <w:iCs/>
          <w:color w:val="000000" w:themeColor="text1"/>
        </w:rPr>
        <w:t>йс – обратился он к одному из племени Асляма – отправляйся к жене этого человека, и если она признается, примени наказание, закидав камнями».</w:t>
      </w:r>
      <w:r w:rsidRPr="007301E9">
        <w:rPr>
          <w:color w:val="000000" w:themeColor="text1"/>
        </w:rPr>
        <w:t xml:space="preserve"> И он отправился к той женщине, и она призналась в прелюбодеянии. После чего, по приказу </w:t>
      </w:r>
      <w:r>
        <w:rPr>
          <w:color w:val="000000" w:themeColor="text1"/>
        </w:rPr>
        <w:t>п</w:t>
      </w:r>
      <w:r w:rsidRPr="007301E9">
        <w:rPr>
          <w:color w:val="000000" w:themeColor="text1"/>
        </w:rPr>
        <w:t>осланника Аллаха (да благословит его Аллах и приветствует) её казнили, закидав камнями</w:t>
      </w:r>
      <w:r>
        <w:rPr>
          <w:rStyle w:val="ad"/>
          <w:color w:val="000000" w:themeColor="text1"/>
        </w:rPr>
        <w:footnoteReference w:id="2394"/>
      </w:r>
      <w:r w:rsidRPr="007301E9">
        <w:rPr>
          <w:color w:val="000000" w:themeColor="text1"/>
        </w:rPr>
        <w:t>.</w:t>
      </w:r>
    </w:p>
    <w:p w:rsidR="007301E9" w:rsidRPr="007301E9" w:rsidRDefault="007301E9" w:rsidP="007301E9">
      <w:pPr>
        <w:spacing w:line="360" w:lineRule="auto"/>
        <w:rPr>
          <w:color w:val="000000" w:themeColor="text1"/>
        </w:rPr>
      </w:pPr>
      <w:r w:rsidRPr="007301E9">
        <w:rPr>
          <w:color w:val="000000" w:themeColor="text1"/>
        </w:rPr>
        <w:t>Малик сказал, что «подёнщик» (</w:t>
      </w:r>
      <w:r w:rsidRPr="007301E9">
        <w:rPr>
          <w:rFonts w:cs="Arial"/>
          <w:color w:val="000000" w:themeColor="text1"/>
          <w:rtl/>
        </w:rPr>
        <w:t>العسيف</w:t>
      </w:r>
      <w:r w:rsidRPr="007301E9">
        <w:rPr>
          <w:color w:val="000000" w:themeColor="text1"/>
        </w:rPr>
        <w:t>) – это наёмный работник.</w:t>
      </w:r>
    </w:p>
    <w:p w:rsidR="007301E9" w:rsidRPr="007301E9" w:rsidRDefault="007301E9" w:rsidP="007301E9">
      <w:pPr>
        <w:spacing w:line="360" w:lineRule="auto"/>
        <w:rPr>
          <w:color w:val="000000" w:themeColor="text1"/>
        </w:rPr>
      </w:pPr>
      <w:r w:rsidRPr="007301E9">
        <w:rPr>
          <w:color w:val="000000" w:themeColor="text1"/>
        </w:rPr>
        <w:t>Также в сборнике у аль-Бухари (6833) и у других приводится хадис с</w:t>
      </w:r>
      <w:r>
        <w:rPr>
          <w:color w:val="000000" w:themeColor="text1"/>
        </w:rPr>
        <w:t>о слов Абу Хурейры о том, что п</w:t>
      </w:r>
      <w:r w:rsidRPr="007301E9">
        <w:rPr>
          <w:color w:val="000000" w:themeColor="text1"/>
        </w:rPr>
        <w:t>осланник Аллаха (да благословит его Аллах и приветствует) вынес решение относительно того, кто не был в браке и совершил прелюбодеяние, чтобы его высекли и выслали</w:t>
      </w:r>
      <w:r>
        <w:rPr>
          <w:color w:val="000000" w:themeColor="text1"/>
        </w:rPr>
        <w:t xml:space="preserve"> на год</w:t>
      </w:r>
      <w:r w:rsidRPr="007301E9">
        <w:rPr>
          <w:color w:val="000000" w:themeColor="text1"/>
        </w:rPr>
        <w:t>.</w:t>
      </w:r>
    </w:p>
    <w:p w:rsidR="007301E9" w:rsidRPr="007301E9" w:rsidRDefault="007301E9" w:rsidP="007301E9">
      <w:pPr>
        <w:spacing w:line="360" w:lineRule="auto"/>
        <w:rPr>
          <w:color w:val="000000" w:themeColor="text1"/>
        </w:rPr>
      </w:pPr>
      <w:r w:rsidRPr="007301E9">
        <w:rPr>
          <w:color w:val="000000" w:themeColor="text1"/>
        </w:rPr>
        <w:t>Муслим (1690) и другие привели хадис со слов ‘</w:t>
      </w:r>
      <w:r>
        <w:rPr>
          <w:color w:val="000000" w:themeColor="text1"/>
        </w:rPr>
        <w:t>Убады ибн ас-Самита о том, что п</w:t>
      </w:r>
      <w:r w:rsidRPr="007301E9">
        <w:rPr>
          <w:color w:val="000000" w:themeColor="text1"/>
        </w:rPr>
        <w:t xml:space="preserve">осланник Аллаха (да благословит его Аллах и приветствует) сказал: </w:t>
      </w:r>
      <w:r w:rsidRPr="007301E9">
        <w:rPr>
          <w:b/>
          <w:bCs/>
          <w:i/>
          <w:iCs/>
          <w:color w:val="000000" w:themeColor="text1"/>
        </w:rPr>
        <w:t>«Берите от меня, берите от меня! Аллах</w:t>
      </w:r>
      <w:r>
        <w:rPr>
          <w:b/>
          <w:bCs/>
          <w:i/>
          <w:iCs/>
          <w:color w:val="000000" w:themeColor="text1"/>
        </w:rPr>
        <w:t xml:space="preserve"> предоставил выход для женщин</w:t>
      </w:r>
      <w:r w:rsidR="00371338" w:rsidRPr="00371338">
        <w:rPr>
          <w:rStyle w:val="ad"/>
          <w:color w:val="000000" w:themeColor="text1"/>
        </w:rPr>
        <w:footnoteReference w:id="2395"/>
      </w:r>
      <w:r>
        <w:rPr>
          <w:b/>
          <w:bCs/>
          <w:i/>
          <w:iCs/>
          <w:color w:val="000000" w:themeColor="text1"/>
        </w:rPr>
        <w:t xml:space="preserve">. </w:t>
      </w:r>
      <w:r w:rsidRPr="007301E9">
        <w:rPr>
          <w:b/>
          <w:bCs/>
          <w:i/>
          <w:iCs/>
          <w:color w:val="000000" w:themeColor="text1"/>
        </w:rPr>
        <w:t>Если прелюбодеяние совершат те, кто не был в браке, их полагается высечь и выслать на год. Если же прелюбодеяние совершат те, кто был браке, то их необходимо высечь и забить камнями»</w:t>
      </w:r>
      <w:r w:rsidR="00371338" w:rsidRPr="00371338">
        <w:rPr>
          <w:rStyle w:val="ad"/>
          <w:color w:val="000000" w:themeColor="text1"/>
        </w:rPr>
        <w:footnoteReference w:id="2396"/>
      </w:r>
      <w:r w:rsidRPr="00371338">
        <w:rPr>
          <w:color w:val="000000" w:themeColor="text1"/>
        </w:rPr>
        <w:t xml:space="preserve">. </w:t>
      </w:r>
    </w:p>
    <w:p w:rsidR="007301E9" w:rsidRPr="007301E9" w:rsidRDefault="007301E9" w:rsidP="007301E9">
      <w:pPr>
        <w:spacing w:line="360" w:lineRule="auto"/>
        <w:rPr>
          <w:color w:val="000000" w:themeColor="text1"/>
        </w:rPr>
      </w:pPr>
      <w:r w:rsidRPr="007301E9">
        <w:rPr>
          <w:color w:val="000000" w:themeColor="text1"/>
        </w:rPr>
        <w:lastRenderedPageBreak/>
        <w:t>Исходя из этого, большинство учёных склонилось к тому, что за прелюбодеяние до брака полагается изгнание на год. Мухаммад ибн Наср даже заявил о единогласном мнении учёных насчёт этого в своей книге «</w:t>
      </w:r>
      <w:r>
        <w:rPr>
          <w:color w:val="000000" w:themeColor="text1"/>
        </w:rPr>
        <w:t>а</w:t>
      </w:r>
      <w:r w:rsidRPr="007301E9">
        <w:rPr>
          <w:color w:val="000000" w:themeColor="text1"/>
        </w:rPr>
        <w:t>ль-</w:t>
      </w:r>
      <w:r>
        <w:rPr>
          <w:color w:val="000000" w:themeColor="text1"/>
        </w:rPr>
        <w:t>И</w:t>
      </w:r>
      <w:r w:rsidRPr="007301E9">
        <w:rPr>
          <w:color w:val="000000" w:themeColor="text1"/>
        </w:rPr>
        <w:t>джма‘», за исключением учёных Куфы.</w:t>
      </w:r>
    </w:p>
    <w:p w:rsidR="007301E9" w:rsidRPr="007301E9" w:rsidRDefault="007301E9" w:rsidP="007301E9">
      <w:pPr>
        <w:spacing w:line="360" w:lineRule="auto"/>
        <w:rPr>
          <w:color w:val="000000" w:themeColor="text1"/>
        </w:rPr>
      </w:pPr>
      <w:r w:rsidRPr="007301E9">
        <w:rPr>
          <w:color w:val="000000" w:themeColor="text1"/>
        </w:rPr>
        <w:t>Ибн аль-Мунзир передал, что данное изгнание применяли праведные халифы и никто им в этом не противоречил, поэтому можно сказать, что это стало единогласным мнением.</w:t>
      </w:r>
    </w:p>
    <w:p w:rsidR="007301E9" w:rsidRPr="007301E9" w:rsidRDefault="007301E9" w:rsidP="007301E9">
      <w:pPr>
        <w:spacing w:line="360" w:lineRule="auto"/>
        <w:rPr>
          <w:color w:val="000000" w:themeColor="text1"/>
        </w:rPr>
      </w:pPr>
      <w:r w:rsidRPr="007301E9">
        <w:rPr>
          <w:color w:val="000000" w:themeColor="text1"/>
        </w:rPr>
        <w:t>А что касается тех, кто не считал необходимым применение этого положения, то они не привели никаких существенных доводов, кроме того, что изгнание упоминается не во всех хадисах, но это никак не указывает на его отсутствие.</w:t>
      </w:r>
    </w:p>
    <w:p w:rsidR="007301E9" w:rsidRPr="007301E9" w:rsidRDefault="007301E9" w:rsidP="007301E9">
      <w:pPr>
        <w:spacing w:line="360" w:lineRule="auto"/>
        <w:rPr>
          <w:color w:val="000000" w:themeColor="text1"/>
        </w:rPr>
      </w:pPr>
      <w:r w:rsidRPr="007301E9">
        <w:rPr>
          <w:color w:val="000000" w:themeColor="text1"/>
        </w:rPr>
        <w:t>Однако те, кто принимал это положение, разошлись во мнениях относительно женщин – изгоняются ли они тоже или нет? Малик и аль-Ауза‘и сказали, что женщина не изгоняется, так как она является слабым существом (нуждающимся в заботе), однако внешний смысл текстов указывает на то, что нет разницы в этом положении между мужчинами и женщинами.</w:t>
      </w:r>
    </w:p>
    <w:p w:rsidR="000D07E6" w:rsidRPr="007301E9" w:rsidRDefault="007301E9" w:rsidP="007301E9">
      <w:pPr>
        <w:spacing w:line="360" w:lineRule="auto"/>
        <w:rPr>
          <w:color w:val="000000" w:themeColor="text1"/>
        </w:rPr>
      </w:pPr>
      <w:r w:rsidRPr="007301E9">
        <w:rPr>
          <w:color w:val="000000" w:themeColor="text1"/>
        </w:rPr>
        <w:t xml:space="preserve">Ссылка также относится к наказанию, веление на которое пришло в Коране: </w:t>
      </w:r>
      <w:r w:rsidRPr="00371338">
        <w:rPr>
          <w:b/>
          <w:bCs/>
          <w:color w:val="000000" w:themeColor="text1"/>
        </w:rPr>
        <w:t>«Если двое из вас совершат такой поступок (прелюбодеяние), то подвергните обоих наказанию»</w:t>
      </w:r>
      <w:r w:rsidR="00371338" w:rsidRPr="00371338">
        <w:rPr>
          <w:rStyle w:val="ad"/>
          <w:color w:val="000000" w:themeColor="text1"/>
        </w:rPr>
        <w:footnoteReference w:id="2397"/>
      </w:r>
      <w:r w:rsidRPr="00371338">
        <w:rPr>
          <w:color w:val="000000" w:themeColor="text1"/>
        </w:rPr>
        <w:t>.</w:t>
      </w:r>
      <w:r w:rsidRPr="007301E9">
        <w:rPr>
          <w:color w:val="000000" w:themeColor="text1"/>
        </w:rPr>
        <w:t xml:space="preserve"> И этого же придерживался аш-Шафи‘и, в отличие от Абу Ханифы, который считал, что женщина не изгоняется.</w:t>
      </w:r>
    </w:p>
    <w:p w:rsidR="00371338" w:rsidRDefault="00371338" w:rsidP="00371338">
      <w:pPr>
        <w:pStyle w:val="3"/>
      </w:pPr>
      <w:r w:rsidRPr="00F60D0D">
        <w:rPr>
          <w:sz w:val="28"/>
          <w:szCs w:val="28"/>
        </w:rPr>
        <w:t>•</w:t>
      </w:r>
      <w:r>
        <w:t xml:space="preserve"> ВОПРОС № 2:</w:t>
      </w:r>
      <w:r w:rsidRPr="00043686">
        <w:t xml:space="preserve"> </w:t>
      </w:r>
      <w:r w:rsidRPr="00371338">
        <w:t>НАКАЗАНИЕ ЗА ПРЕЛЮБОДЕЯНИЕ ПОСЛЕ СУПРУЖЕСТВА</w:t>
      </w:r>
    </w:p>
    <w:p w:rsidR="00371338" w:rsidRDefault="00371338" w:rsidP="0037133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71338">
        <w:rPr>
          <w:i/>
          <w:iCs/>
          <w:color w:val="000000" w:themeColor="text1"/>
        </w:rPr>
        <w:t>Если же это произошло после супружества, то он (она) высекается подобно тому, как высекается неженатый (незамужняя)</w:t>
      </w:r>
      <w:r>
        <w:rPr>
          <w:i/>
          <w:iCs/>
          <w:color w:val="000000" w:themeColor="text1"/>
        </w:rPr>
        <w:t>…».</w:t>
      </w:r>
    </w:p>
    <w:p w:rsidR="000D07E6" w:rsidRDefault="00371338" w:rsidP="00371338">
      <w:pPr>
        <w:spacing w:line="360" w:lineRule="auto"/>
        <w:rPr>
          <w:color w:val="000000" w:themeColor="text1"/>
        </w:rPr>
      </w:pPr>
      <w:r>
        <w:rPr>
          <w:color w:val="000000" w:themeColor="text1"/>
        </w:rPr>
        <w:t>Ис</w:t>
      </w:r>
      <w:r w:rsidRPr="00371338">
        <w:rPr>
          <w:color w:val="000000" w:themeColor="text1"/>
        </w:rPr>
        <w:t xml:space="preserve">ходя из предшествующих и других доводов, наподобие того, что </w:t>
      </w:r>
      <w:r>
        <w:rPr>
          <w:color w:val="000000" w:themeColor="text1"/>
        </w:rPr>
        <w:t>п</w:t>
      </w:r>
      <w:r w:rsidRPr="00371338">
        <w:rPr>
          <w:color w:val="000000" w:themeColor="text1"/>
        </w:rPr>
        <w:t>ророк (да благословит его Аллах и приветствует) применил наказание через забивание камнями в отношении Ма‘иза,</w:t>
      </w:r>
      <w:r>
        <w:rPr>
          <w:color w:val="000000" w:themeColor="text1"/>
        </w:rPr>
        <w:t xml:space="preserve"> иудея и иудейки, а также аль-Гамидии</w:t>
      </w:r>
      <w:r>
        <w:rPr>
          <w:rStyle w:val="ad"/>
          <w:color w:val="000000" w:themeColor="text1"/>
        </w:rPr>
        <w:footnoteReference w:id="2398"/>
      </w:r>
      <w:r>
        <w:rPr>
          <w:color w:val="000000" w:themeColor="text1"/>
        </w:rPr>
        <w:t xml:space="preserve">. </w:t>
      </w:r>
      <w:r w:rsidRPr="00371338">
        <w:rPr>
          <w:color w:val="000000" w:themeColor="text1"/>
        </w:rPr>
        <w:t>И все эти ис</w:t>
      </w:r>
      <w:r>
        <w:rPr>
          <w:color w:val="000000" w:themeColor="text1"/>
        </w:rPr>
        <w:t>тории приводятся в Сахихе</w:t>
      </w:r>
      <w:r>
        <w:rPr>
          <w:rStyle w:val="ad"/>
          <w:color w:val="000000" w:themeColor="text1"/>
        </w:rPr>
        <w:footnoteReference w:id="2399"/>
      </w:r>
      <w:r w:rsidRPr="00371338">
        <w:rPr>
          <w:color w:val="000000" w:themeColor="text1"/>
        </w:rPr>
        <w:t>.</w:t>
      </w:r>
    </w:p>
    <w:p w:rsidR="00371338" w:rsidRDefault="00371338" w:rsidP="0037133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71338">
        <w:rPr>
          <w:i/>
          <w:iCs/>
          <w:color w:val="000000" w:themeColor="text1"/>
        </w:rPr>
        <w:t>после чего его (её) забивают камнями, пока не умрёт</w:t>
      </w:r>
      <w:r>
        <w:rPr>
          <w:i/>
          <w:iCs/>
          <w:color w:val="000000" w:themeColor="text1"/>
        </w:rPr>
        <w:t>».</w:t>
      </w:r>
    </w:p>
    <w:p w:rsidR="00371338" w:rsidRPr="00371338" w:rsidRDefault="00371338" w:rsidP="00371338">
      <w:pPr>
        <w:spacing w:line="360" w:lineRule="auto"/>
        <w:rPr>
          <w:color w:val="000000" w:themeColor="text1"/>
        </w:rPr>
      </w:pPr>
      <w:r w:rsidRPr="00371338">
        <w:rPr>
          <w:color w:val="000000" w:themeColor="text1"/>
        </w:rPr>
        <w:lastRenderedPageBreak/>
        <w:t>В отношении забивания камнями (раджм) были ниспосланы аяты, однако их чтение впоследствии было от</w:t>
      </w:r>
      <w:r>
        <w:rPr>
          <w:color w:val="000000" w:themeColor="text1"/>
        </w:rPr>
        <w:t>менено</w:t>
      </w:r>
      <w:r>
        <w:rPr>
          <w:rStyle w:val="ad"/>
          <w:color w:val="000000" w:themeColor="text1"/>
        </w:rPr>
        <w:footnoteReference w:id="2400"/>
      </w:r>
      <w:r w:rsidRPr="00371338">
        <w:rPr>
          <w:color w:val="000000" w:themeColor="text1"/>
        </w:rPr>
        <w:t>.</w:t>
      </w:r>
    </w:p>
    <w:p w:rsidR="00371338" w:rsidRPr="00371338" w:rsidRDefault="00371338" w:rsidP="00371338">
      <w:pPr>
        <w:spacing w:line="360" w:lineRule="auto"/>
        <w:rPr>
          <w:color w:val="000000" w:themeColor="text1"/>
        </w:rPr>
      </w:pPr>
      <w:r w:rsidRPr="00371338">
        <w:rPr>
          <w:color w:val="000000" w:themeColor="text1"/>
        </w:rPr>
        <w:t>В забивании камнями уже присутствует причинение страданий, и большинство учёных придерживаются мнения, что этого достаточно (и не нужно подвергать порке перед забиванием камнями).</w:t>
      </w:r>
    </w:p>
    <w:p w:rsidR="00371338" w:rsidRPr="00371338" w:rsidRDefault="00371338" w:rsidP="00371338">
      <w:pPr>
        <w:spacing w:line="360" w:lineRule="auto"/>
        <w:rPr>
          <w:color w:val="000000" w:themeColor="text1"/>
        </w:rPr>
      </w:pPr>
      <w:r w:rsidRPr="00371338">
        <w:rPr>
          <w:color w:val="000000" w:themeColor="text1"/>
        </w:rPr>
        <w:t xml:space="preserve">Учёные разногласили в последовательности упомянутых доводов относительно наказания за прелюбодеяние и хадиса, передаваемого со слов ‘Убады ибн ас-Самита: </w:t>
      </w:r>
      <w:r w:rsidRPr="00371338">
        <w:rPr>
          <w:b/>
          <w:bCs/>
          <w:i/>
          <w:iCs/>
          <w:color w:val="000000" w:themeColor="text1"/>
        </w:rPr>
        <w:t>«Женатый с замужней подвергаются порке в сто ударов и забиванию камнями»</w:t>
      </w:r>
      <w:r w:rsidRPr="00371338">
        <w:rPr>
          <w:rStyle w:val="ad"/>
          <w:color w:val="000000" w:themeColor="text1"/>
        </w:rPr>
        <w:footnoteReference w:id="2401"/>
      </w:r>
      <w:r w:rsidRPr="00371338">
        <w:rPr>
          <w:color w:val="000000" w:themeColor="text1"/>
        </w:rPr>
        <w:t>. Плюс к этому, также известно, что ‘Али в своё время подверг наказанию, объединив между поркой и забиванием камнями.</w:t>
      </w:r>
    </w:p>
    <w:p w:rsidR="00371338" w:rsidRPr="00371338" w:rsidRDefault="00371338" w:rsidP="00371338">
      <w:pPr>
        <w:spacing w:line="360" w:lineRule="auto"/>
        <w:rPr>
          <w:color w:val="000000" w:themeColor="text1"/>
        </w:rPr>
      </w:pPr>
      <w:r w:rsidRPr="00371338">
        <w:rPr>
          <w:color w:val="000000" w:themeColor="text1"/>
        </w:rPr>
        <w:t>Учёные сказали, что порка того, кого должны подвергнуть забива</w:t>
      </w:r>
      <w:r>
        <w:rPr>
          <w:color w:val="000000" w:themeColor="text1"/>
        </w:rPr>
        <w:t>нию камнями, отменена, так как п</w:t>
      </w:r>
      <w:r w:rsidRPr="00371338">
        <w:rPr>
          <w:color w:val="000000" w:themeColor="text1"/>
        </w:rPr>
        <w:t>ророк (да благословит его Аллах и приветствует) подверг наказанию через заби</w:t>
      </w:r>
      <w:r>
        <w:rPr>
          <w:color w:val="000000" w:themeColor="text1"/>
        </w:rPr>
        <w:t>вание камнями Ма‘иза, аль-Г</w:t>
      </w:r>
      <w:r w:rsidRPr="00371338">
        <w:rPr>
          <w:color w:val="000000" w:themeColor="text1"/>
        </w:rPr>
        <w:t>амидию и двух иудеев, и никого из них не подвергал предварительной порке</w:t>
      </w:r>
      <w:r>
        <w:rPr>
          <w:color w:val="000000" w:themeColor="text1"/>
        </w:rPr>
        <w:t>. А также, когда он отправил Уне</w:t>
      </w:r>
      <w:r w:rsidRPr="00371338">
        <w:rPr>
          <w:color w:val="000000" w:themeColor="text1"/>
        </w:rPr>
        <w:t xml:space="preserve">йса аль-Аслями, сказал ему: </w:t>
      </w:r>
      <w:r w:rsidRPr="00371338">
        <w:rPr>
          <w:b/>
          <w:bCs/>
          <w:i/>
          <w:iCs/>
          <w:color w:val="000000" w:themeColor="text1"/>
        </w:rPr>
        <w:t>«О Унейс, пойди к той женщине и если она признается (в совершении прелюбодеяния), казни её через</w:t>
      </w:r>
      <w:r>
        <w:rPr>
          <w:b/>
          <w:bCs/>
          <w:i/>
          <w:iCs/>
          <w:color w:val="000000" w:themeColor="text1"/>
        </w:rPr>
        <w:t xml:space="preserve"> забивание камнями»</w:t>
      </w:r>
      <w:r w:rsidRPr="00371338">
        <w:rPr>
          <w:rStyle w:val="ad"/>
          <w:color w:val="000000" w:themeColor="text1"/>
        </w:rPr>
        <w:footnoteReference w:id="2402"/>
      </w:r>
      <w:r w:rsidRPr="00371338">
        <w:rPr>
          <w:color w:val="000000" w:themeColor="text1"/>
        </w:rPr>
        <w:t>. И он не повелел ему сначала высечь её. А по времени происходивших событий это было последним, так как передатчиком являет</w:t>
      </w:r>
      <w:r>
        <w:rPr>
          <w:color w:val="000000" w:themeColor="text1"/>
        </w:rPr>
        <w:t>ся Абу Хурейра, который принял и</w:t>
      </w:r>
      <w:r w:rsidRPr="00371338">
        <w:rPr>
          <w:color w:val="000000" w:themeColor="text1"/>
        </w:rPr>
        <w:t>слам в последние годы пророческой миссии. В связи с этим, переданное им отменяет то наказание, которое передаётся до этого из объединения порки с забиванием камнями.</w:t>
      </w:r>
    </w:p>
    <w:p w:rsidR="00371338" w:rsidRPr="00371338" w:rsidRDefault="00371338" w:rsidP="00371338">
      <w:pPr>
        <w:spacing w:line="360" w:lineRule="auto"/>
        <w:rPr>
          <w:color w:val="000000" w:themeColor="text1"/>
        </w:rPr>
      </w:pPr>
      <w:r w:rsidRPr="00371338">
        <w:rPr>
          <w:color w:val="000000" w:themeColor="text1"/>
        </w:rPr>
        <w:t>Известно, что впоследствии Абу Бакр и ‘Умар (да будет доволен ими Аллах) и их наместники применяли наказание забивания камнями, и они также не объединяли между поркой и забиванием камнями.</w:t>
      </w:r>
    </w:p>
    <w:p w:rsidR="00371338" w:rsidRPr="00371338" w:rsidRDefault="00371338" w:rsidP="00371338">
      <w:pPr>
        <w:spacing w:line="360" w:lineRule="auto"/>
        <w:rPr>
          <w:i/>
          <w:iCs/>
          <w:color w:val="000000" w:themeColor="text1"/>
        </w:rPr>
      </w:pPr>
      <w:r>
        <w:rPr>
          <w:color w:val="000000" w:themeColor="text1"/>
        </w:rPr>
        <w:t>Уалиюл</w:t>
      </w:r>
      <w:r w:rsidRPr="00371338">
        <w:rPr>
          <w:color w:val="000000" w:themeColor="text1"/>
        </w:rPr>
        <w:t>лах ад-Дахляуи в «</w:t>
      </w:r>
      <w:r>
        <w:rPr>
          <w:color w:val="000000" w:themeColor="text1"/>
        </w:rPr>
        <w:t>а</w:t>
      </w:r>
      <w:r w:rsidRPr="00371338">
        <w:rPr>
          <w:color w:val="000000" w:themeColor="text1"/>
        </w:rPr>
        <w:t>ль-</w:t>
      </w:r>
      <w:r>
        <w:rPr>
          <w:color w:val="000000" w:themeColor="text1"/>
        </w:rPr>
        <w:t>М</w:t>
      </w:r>
      <w:r w:rsidRPr="00371338">
        <w:rPr>
          <w:color w:val="000000" w:themeColor="text1"/>
        </w:rPr>
        <w:t>усаууа шарх аль-</w:t>
      </w:r>
      <w:r>
        <w:rPr>
          <w:color w:val="000000" w:themeColor="text1"/>
        </w:rPr>
        <w:t>М</w:t>
      </w:r>
      <w:r w:rsidRPr="00371338">
        <w:rPr>
          <w:color w:val="000000" w:themeColor="text1"/>
        </w:rPr>
        <w:t>у</w:t>
      </w:r>
      <w:r>
        <w:rPr>
          <w:color w:val="000000" w:themeColor="text1"/>
        </w:rPr>
        <w:t>в</w:t>
      </w:r>
      <w:r w:rsidRPr="00371338">
        <w:rPr>
          <w:color w:val="000000" w:themeColor="text1"/>
        </w:rPr>
        <w:t xml:space="preserve">атта» сказал: </w:t>
      </w:r>
      <w:r w:rsidRPr="00371338">
        <w:rPr>
          <w:i/>
          <w:iCs/>
          <w:color w:val="000000" w:themeColor="text1"/>
        </w:rPr>
        <w:t xml:space="preserve">«Хадис ‘Убады указывает на то, что это было последним постановлением </w:t>
      </w:r>
      <w:r>
        <w:rPr>
          <w:i/>
          <w:iCs/>
          <w:color w:val="000000" w:themeColor="text1"/>
        </w:rPr>
        <w:t>п</w:t>
      </w:r>
      <w:r w:rsidRPr="00371338">
        <w:rPr>
          <w:i/>
          <w:iCs/>
          <w:color w:val="000000" w:themeColor="text1"/>
        </w:rPr>
        <w:t xml:space="preserve">ророка (да благословит его Аллах и приветствует), так как он сказал: </w:t>
      </w:r>
      <w:r w:rsidRPr="00371338">
        <w:rPr>
          <w:b/>
          <w:bCs/>
          <w:i/>
          <w:iCs/>
          <w:color w:val="000000" w:themeColor="text1"/>
        </w:rPr>
        <w:t>«Берите от меня…»</w:t>
      </w:r>
      <w:r w:rsidRPr="00371338">
        <w:rPr>
          <w:rStyle w:val="ad"/>
          <w:color w:val="000000" w:themeColor="text1"/>
        </w:rPr>
        <w:footnoteReference w:id="2403"/>
      </w:r>
      <w:r w:rsidRPr="00371338">
        <w:rPr>
          <w:i/>
          <w:iCs/>
          <w:color w:val="000000" w:themeColor="text1"/>
        </w:rPr>
        <w:t xml:space="preserve"> и до конца хадиса. В этом содержится </w:t>
      </w:r>
      <w:r w:rsidRPr="00371338">
        <w:rPr>
          <w:i/>
          <w:iCs/>
          <w:color w:val="000000" w:themeColor="text1"/>
        </w:rPr>
        <w:lastRenderedPageBreak/>
        <w:t xml:space="preserve">указание на слова Всевышнего: </w:t>
      </w:r>
      <w:r w:rsidRPr="00371338">
        <w:rPr>
          <w:b/>
          <w:bCs/>
          <w:color w:val="000000" w:themeColor="text1"/>
        </w:rPr>
        <w:t>«…пока Аллах не установит для них иной путь»</w:t>
      </w:r>
      <w:r w:rsidRPr="00371338">
        <w:rPr>
          <w:rStyle w:val="ad"/>
          <w:color w:val="000000" w:themeColor="text1"/>
        </w:rPr>
        <w:footnoteReference w:id="2404"/>
      </w:r>
      <w:r w:rsidRPr="00371338">
        <w:rPr>
          <w:i/>
          <w:iCs/>
          <w:color w:val="000000" w:themeColor="text1"/>
        </w:rPr>
        <w:t>. Это значит, что сказанное в хадисе было после ниспослания аята, который находится в суре «Женщины», а эта сура одна из последних по времени ниспослания. Поэтому хадис Абу Хурейры не является отменяющим, и мне видится правильным то, что правитель (судья) может объединить между бичеванием и забиванием камнями, однако желательным для него является ограничиться только лишь забиванием ка</w:t>
      </w:r>
      <w:r>
        <w:rPr>
          <w:i/>
          <w:iCs/>
          <w:color w:val="000000" w:themeColor="text1"/>
        </w:rPr>
        <w:t>мнями, исходя из того, что сам п</w:t>
      </w:r>
      <w:r w:rsidRPr="00371338">
        <w:rPr>
          <w:i/>
          <w:iCs/>
          <w:color w:val="000000" w:themeColor="text1"/>
        </w:rPr>
        <w:t>ророк (да благословит его Аллах и приветствует) ограничивался этим.</w:t>
      </w:r>
    </w:p>
    <w:p w:rsidR="000D07E6" w:rsidRPr="00371338" w:rsidRDefault="00371338" w:rsidP="00371338">
      <w:pPr>
        <w:spacing w:line="360" w:lineRule="auto"/>
        <w:rPr>
          <w:i/>
          <w:iCs/>
          <w:color w:val="000000" w:themeColor="text1"/>
        </w:rPr>
      </w:pPr>
      <w:r w:rsidRPr="00371338">
        <w:rPr>
          <w:i/>
          <w:iCs/>
          <w:color w:val="000000" w:themeColor="text1"/>
        </w:rPr>
        <w:t>Мудрость же этого заключена в том, что забивание камнями, как необходимое наказание, возложенное на душу, происходит. А что касается бичевания, то это дополнительное наказание, которое дозволяется оставить. Это то, как я могу объяснить, почему ограничивались лишь забиванием камнями без порки, а всё знание принадлежит одному лишь Аллаху».</w:t>
      </w:r>
    </w:p>
    <w:p w:rsidR="00371338" w:rsidRDefault="00371338" w:rsidP="00371338">
      <w:pPr>
        <w:pStyle w:val="3"/>
      </w:pPr>
      <w:r w:rsidRPr="00F60D0D">
        <w:rPr>
          <w:sz w:val="28"/>
          <w:szCs w:val="28"/>
        </w:rPr>
        <w:t>•</w:t>
      </w:r>
      <w:r>
        <w:t xml:space="preserve"> ВОПРОС № 3:</w:t>
      </w:r>
      <w:r w:rsidRPr="00043686">
        <w:t xml:space="preserve"> </w:t>
      </w:r>
      <w:r w:rsidRPr="00371338">
        <w:t>ФАКТ ПРЕЛЮБОДЕЯНИЯ УСТАНАВЛИВАЕТСЯ ОДНИМ ПРИЗНАНИЕМ, А ЧЕТЫРЕ РАЗА ЭТО ДЕЛАЕТСЯ ДЛЯ ПОДТВЕРЖДЕНИЯ</w:t>
      </w:r>
    </w:p>
    <w:p w:rsidR="00371338" w:rsidRDefault="00371338" w:rsidP="0037133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71338">
        <w:rPr>
          <w:i/>
          <w:iCs/>
          <w:color w:val="000000" w:themeColor="text1"/>
        </w:rPr>
        <w:t>Достаточно однократного признания в прелюбодеянии, а то, что в каких-то конкретных случаях имело место из повторений, то это делалось лишь для подтверждения</w:t>
      </w:r>
      <w:r>
        <w:rPr>
          <w:i/>
          <w:iCs/>
          <w:color w:val="000000" w:themeColor="text1"/>
        </w:rPr>
        <w:t>».</w:t>
      </w:r>
    </w:p>
    <w:p w:rsidR="002D4BCC" w:rsidRPr="002D4BCC" w:rsidRDefault="002D4BCC" w:rsidP="002D4BCC">
      <w:pPr>
        <w:spacing w:line="360" w:lineRule="auto"/>
        <w:rPr>
          <w:color w:val="000000" w:themeColor="text1"/>
        </w:rPr>
      </w:pPr>
      <w:r>
        <w:rPr>
          <w:color w:val="000000" w:themeColor="text1"/>
        </w:rPr>
        <w:t>Т</w:t>
      </w:r>
      <w:r w:rsidRPr="002D4BCC">
        <w:rPr>
          <w:color w:val="000000" w:themeColor="text1"/>
        </w:rPr>
        <w:t xml:space="preserve">ак как в Шариате установлено взыскание за признание признавшегося. Поэтому тот, кто обязывает повторением признания в каком-либо из положений Шариата, обязан привести доказательство на это. И нет довода у тех, кто в данном случае обязывает четырёхкратным признанием, кроме того, что произошло с Ма‘изом с его неоднократными признаниями. Однако не установлено, чтобы </w:t>
      </w:r>
      <w:r>
        <w:rPr>
          <w:color w:val="000000" w:themeColor="text1"/>
        </w:rPr>
        <w:t>п</w:t>
      </w:r>
      <w:r w:rsidRPr="002D4BCC">
        <w:rPr>
          <w:color w:val="000000" w:themeColor="text1"/>
        </w:rPr>
        <w:t xml:space="preserve">ророк (да благословит его Аллах и приветствует) повелевал повторное признание ему или кому-либо другому. Также как и не передаётся от него, что признание в прелюбодеянии недействительно, кроме как с четырёхкратным повторением. А что касается Ма‘иза и отсутствия применения наказания после первого же его признания, то это было сделано для того, чтобы убедиться. Поэтому </w:t>
      </w:r>
      <w:r>
        <w:rPr>
          <w:color w:val="000000" w:themeColor="text1"/>
        </w:rPr>
        <w:t>п</w:t>
      </w:r>
      <w:r w:rsidRPr="002D4BCC">
        <w:rPr>
          <w:color w:val="000000" w:themeColor="text1"/>
        </w:rPr>
        <w:t xml:space="preserve">ророк (да благословит его Аллах и приветствует) спросил его: </w:t>
      </w:r>
      <w:r w:rsidRPr="002D4BCC">
        <w:rPr>
          <w:b/>
          <w:bCs/>
          <w:i/>
          <w:iCs/>
          <w:color w:val="000000" w:themeColor="text1"/>
        </w:rPr>
        <w:t>«Не страдаешь ли ты сумасшествием?»</w:t>
      </w:r>
      <w:r w:rsidRPr="002D4BCC">
        <w:rPr>
          <w:color w:val="000000" w:themeColor="text1"/>
        </w:rPr>
        <w:t xml:space="preserve">, а также </w:t>
      </w:r>
      <w:r>
        <w:rPr>
          <w:color w:val="000000" w:themeColor="text1"/>
        </w:rPr>
        <w:t>п</w:t>
      </w:r>
      <w:r w:rsidRPr="002D4BCC">
        <w:rPr>
          <w:color w:val="000000" w:themeColor="text1"/>
        </w:rPr>
        <w:t>ророк (да благословит его Аллах и приветствует) спросил соплем</w:t>
      </w:r>
      <w:r>
        <w:rPr>
          <w:color w:val="000000" w:themeColor="text1"/>
        </w:rPr>
        <w:t>енников Ма‘иза о его рассудке</w:t>
      </w:r>
      <w:r>
        <w:rPr>
          <w:rStyle w:val="ad"/>
          <w:color w:val="000000" w:themeColor="text1"/>
        </w:rPr>
        <w:footnoteReference w:id="2405"/>
      </w:r>
      <w:r w:rsidRPr="002D4BCC">
        <w:rPr>
          <w:color w:val="000000" w:themeColor="text1"/>
        </w:rPr>
        <w:t>.</w:t>
      </w:r>
    </w:p>
    <w:p w:rsidR="002D4BCC" w:rsidRPr="002D4BCC" w:rsidRDefault="002D4BCC" w:rsidP="002D4BCC">
      <w:pPr>
        <w:spacing w:line="360" w:lineRule="auto"/>
        <w:rPr>
          <w:color w:val="000000" w:themeColor="text1"/>
        </w:rPr>
      </w:pPr>
      <w:r w:rsidRPr="002D4BCC">
        <w:rPr>
          <w:color w:val="000000" w:themeColor="text1"/>
        </w:rPr>
        <w:t xml:space="preserve">Также известно, что </w:t>
      </w:r>
      <w:r>
        <w:rPr>
          <w:color w:val="000000" w:themeColor="text1"/>
        </w:rPr>
        <w:t>п</w:t>
      </w:r>
      <w:r w:rsidRPr="002D4BCC">
        <w:rPr>
          <w:color w:val="000000" w:themeColor="text1"/>
        </w:rPr>
        <w:t xml:space="preserve">осланник Аллаха (да благословит его Аллах и приветствует) удовлетворился и однократным признанием, как это передаётся в обоих Сахихах и других </w:t>
      </w:r>
      <w:r w:rsidRPr="002D4BCC">
        <w:rPr>
          <w:color w:val="000000" w:themeColor="text1"/>
        </w:rPr>
        <w:lastRenderedPageBreak/>
        <w:t xml:space="preserve">сборниках, что он сказал: </w:t>
      </w:r>
      <w:r w:rsidRPr="002D4BCC">
        <w:rPr>
          <w:b/>
          <w:bCs/>
          <w:i/>
          <w:iCs/>
          <w:color w:val="000000" w:themeColor="text1"/>
        </w:rPr>
        <w:t>«О Унейс, пойди к той женщине и если она признается (в совершении прелюбодеяния), ка</w:t>
      </w:r>
      <w:r>
        <w:rPr>
          <w:b/>
          <w:bCs/>
          <w:i/>
          <w:iCs/>
          <w:color w:val="000000" w:themeColor="text1"/>
        </w:rPr>
        <w:t>зни её через забивание камнями»</w:t>
      </w:r>
      <w:r w:rsidRPr="002D4BCC">
        <w:rPr>
          <w:rStyle w:val="ad"/>
          <w:color w:val="000000" w:themeColor="text1"/>
        </w:rPr>
        <w:footnoteReference w:id="2406"/>
      </w:r>
      <w:r w:rsidRPr="002D4BCC">
        <w:rPr>
          <w:color w:val="000000" w:themeColor="text1"/>
        </w:rPr>
        <w:t>.</w:t>
      </w:r>
    </w:p>
    <w:p w:rsidR="002D4BCC" w:rsidRPr="002D4BCC" w:rsidRDefault="002D4BCC" w:rsidP="002D4BCC">
      <w:pPr>
        <w:spacing w:line="360" w:lineRule="auto"/>
        <w:rPr>
          <w:color w:val="000000" w:themeColor="text1"/>
        </w:rPr>
      </w:pPr>
      <w:r w:rsidRPr="002D4BCC">
        <w:rPr>
          <w:color w:val="000000" w:themeColor="text1"/>
        </w:rPr>
        <w:t xml:space="preserve"> Также известно, что </w:t>
      </w:r>
      <w:r>
        <w:rPr>
          <w:color w:val="000000" w:themeColor="text1"/>
        </w:rPr>
        <w:t>п</w:t>
      </w:r>
      <w:r w:rsidRPr="002D4BCC">
        <w:rPr>
          <w:color w:val="000000" w:themeColor="text1"/>
        </w:rPr>
        <w:t>ророк (да благословит его Аллах и приветствует) применил нака</w:t>
      </w:r>
      <w:r>
        <w:rPr>
          <w:color w:val="000000" w:themeColor="text1"/>
        </w:rPr>
        <w:t>зание «раджм» в отношении аль-Г</w:t>
      </w:r>
      <w:r w:rsidRPr="002D4BCC">
        <w:rPr>
          <w:color w:val="000000" w:themeColor="text1"/>
        </w:rPr>
        <w:t xml:space="preserve">амидии, удовлетворившись одним единственным её признанием, как об этом сообщается </w:t>
      </w:r>
      <w:r>
        <w:rPr>
          <w:color w:val="000000" w:themeColor="text1"/>
        </w:rPr>
        <w:t>в сборнике у Муслима и других</w:t>
      </w:r>
      <w:r>
        <w:rPr>
          <w:rStyle w:val="ad"/>
          <w:color w:val="000000" w:themeColor="text1"/>
        </w:rPr>
        <w:footnoteReference w:id="2407"/>
      </w:r>
      <w:r w:rsidRPr="002D4BCC">
        <w:rPr>
          <w:color w:val="000000" w:themeColor="text1"/>
        </w:rPr>
        <w:t>.</w:t>
      </w:r>
    </w:p>
    <w:p w:rsidR="002D4BCC" w:rsidRPr="002D4BCC" w:rsidRDefault="002D4BCC" w:rsidP="002D4BCC">
      <w:pPr>
        <w:spacing w:line="360" w:lineRule="auto"/>
        <w:rPr>
          <w:color w:val="000000" w:themeColor="text1"/>
        </w:rPr>
      </w:pPr>
      <w:r w:rsidRPr="002D4BCC">
        <w:rPr>
          <w:color w:val="000000" w:themeColor="text1"/>
        </w:rPr>
        <w:t>Также Абу Дауд (4435) и ан-Насаи (4/282) привели хадис Халида ибн аль-Ляджлядж</w:t>
      </w:r>
      <w:r>
        <w:rPr>
          <w:color w:val="000000" w:themeColor="text1"/>
        </w:rPr>
        <w:t>а со слов его отца о том, что п</w:t>
      </w:r>
      <w:r w:rsidRPr="002D4BCC">
        <w:rPr>
          <w:color w:val="000000" w:themeColor="text1"/>
        </w:rPr>
        <w:t>ророк (да благословит его Аллах и приветствует) казнил мужчину забиванием камнями, который призн</w:t>
      </w:r>
      <w:r>
        <w:rPr>
          <w:color w:val="000000" w:themeColor="text1"/>
        </w:rPr>
        <w:t>ался (в прелюбодеянии) один раз</w:t>
      </w:r>
      <w:r>
        <w:rPr>
          <w:rStyle w:val="ad"/>
          <w:color w:val="000000" w:themeColor="text1"/>
        </w:rPr>
        <w:footnoteReference w:id="2408"/>
      </w:r>
      <w:r>
        <w:rPr>
          <w:color w:val="000000" w:themeColor="text1"/>
        </w:rPr>
        <w:t>.</w:t>
      </w:r>
    </w:p>
    <w:p w:rsidR="002D4BCC" w:rsidRPr="002D4BCC" w:rsidRDefault="002D4BCC" w:rsidP="002D4BCC">
      <w:pPr>
        <w:spacing w:line="360" w:lineRule="auto"/>
        <w:rPr>
          <w:color w:val="000000" w:themeColor="text1"/>
        </w:rPr>
      </w:pPr>
      <w:r w:rsidRPr="002D4BCC">
        <w:rPr>
          <w:color w:val="000000" w:themeColor="text1"/>
        </w:rPr>
        <w:t xml:space="preserve">Также к этому относится хадис, приводимый у ат-Тирмизи (1454) и ан-Насаи (7270) о том, что женщина обвинила некоего мужчину в изнасиловании. </w:t>
      </w:r>
      <w:r>
        <w:rPr>
          <w:color w:val="000000" w:themeColor="text1"/>
        </w:rPr>
        <w:t>Тогда его схватили и привели к п</w:t>
      </w:r>
      <w:r w:rsidRPr="002D4BCC">
        <w:rPr>
          <w:color w:val="000000" w:themeColor="text1"/>
        </w:rPr>
        <w:t>ророку (да благословит его Аллах и приветствует), и когда вынесли решение его казнить, встал другой мужчина и признался, что на самом деле это он совершил преступление в отношении этой женщины. После чего первого отпустили, а этого мужчину забили камнями. По другим в</w:t>
      </w:r>
      <w:r>
        <w:rPr>
          <w:color w:val="000000" w:themeColor="text1"/>
        </w:rPr>
        <w:t>ерсиям хадиса, его помиловали</w:t>
      </w:r>
      <w:r>
        <w:rPr>
          <w:rStyle w:val="ad"/>
          <w:color w:val="000000" w:themeColor="text1"/>
        </w:rPr>
        <w:footnoteReference w:id="2409"/>
      </w:r>
      <w:r w:rsidRPr="002D4BCC">
        <w:rPr>
          <w:color w:val="000000" w:themeColor="text1"/>
        </w:rPr>
        <w:t>.</w:t>
      </w:r>
    </w:p>
    <w:p w:rsidR="002D4BCC" w:rsidRPr="002D4BCC" w:rsidRDefault="002D4BCC" w:rsidP="002D4BCC">
      <w:pPr>
        <w:spacing w:line="360" w:lineRule="auto"/>
        <w:rPr>
          <w:color w:val="000000" w:themeColor="text1"/>
        </w:rPr>
      </w:pPr>
      <w:r w:rsidRPr="002D4BCC">
        <w:rPr>
          <w:color w:val="000000" w:themeColor="text1"/>
        </w:rPr>
        <w:t>Также к этому относится и забивание к</w:t>
      </w:r>
      <w:r>
        <w:rPr>
          <w:color w:val="000000" w:themeColor="text1"/>
        </w:rPr>
        <w:t>амнями (раджм) иудея и иудейки</w:t>
      </w:r>
      <w:r>
        <w:rPr>
          <w:rStyle w:val="ad"/>
          <w:color w:val="000000" w:themeColor="text1"/>
        </w:rPr>
        <w:footnoteReference w:id="2410"/>
      </w:r>
      <w:r w:rsidRPr="002D4BCC">
        <w:rPr>
          <w:color w:val="000000" w:themeColor="text1"/>
        </w:rPr>
        <w:t>, так как неизвестно, чтобы они повторяли признание. И если бы непременным условием применения наказания в прелюбоде</w:t>
      </w:r>
      <w:r>
        <w:rPr>
          <w:color w:val="000000" w:themeColor="text1"/>
        </w:rPr>
        <w:t>янии было четыре признания, то п</w:t>
      </w:r>
      <w:r w:rsidRPr="002D4BCC">
        <w:rPr>
          <w:color w:val="000000" w:themeColor="text1"/>
        </w:rPr>
        <w:t>ророк (да благословит его Аллах и приветствует) не оставил бы это во всех упомянутых случаях.</w:t>
      </w:r>
    </w:p>
    <w:p w:rsidR="002D4BCC" w:rsidRPr="002D4BCC" w:rsidRDefault="002D4BCC" w:rsidP="002D4BCC">
      <w:pPr>
        <w:spacing w:line="360" w:lineRule="auto"/>
        <w:rPr>
          <w:color w:val="000000" w:themeColor="text1"/>
        </w:rPr>
      </w:pPr>
      <w:r w:rsidRPr="002D4BCC">
        <w:rPr>
          <w:color w:val="000000" w:themeColor="text1"/>
        </w:rPr>
        <w:t xml:space="preserve">Отсюда следует, что откладывание применения наказания после признания было в тех случаях, когда была необходимость в дополнительном выяснении положения признавшегося относительно его рассудка, трезвости и тому подобного. А хадисы, в которых после первого же признания подвергали наказанию, относятся к тем ситуациям, когда заранее было известно положение признавшегося относительно здравости его рассудка и т.п. </w:t>
      </w:r>
    </w:p>
    <w:p w:rsidR="002D4BCC" w:rsidRPr="002D4BCC" w:rsidRDefault="002D4BCC" w:rsidP="002D4BCC">
      <w:pPr>
        <w:spacing w:line="360" w:lineRule="auto"/>
        <w:rPr>
          <w:color w:val="000000" w:themeColor="text1"/>
        </w:rPr>
      </w:pPr>
      <w:r w:rsidRPr="002D4BCC">
        <w:rPr>
          <w:color w:val="000000" w:themeColor="text1"/>
        </w:rPr>
        <w:lastRenderedPageBreak/>
        <w:t>Что же касается того, что для обвинения в прелюбодеянии необходимо свидетельство четырёх свидетелей, то мудрость этого связана с предосторожностью, которая необходима в области применения наказаний, так как наказание спадает при наличии сомнений. Всего этого нет, когда человек сам признаётся в совершении преступления, так как после признания человеком совершения им чего-либо уже нет места для сомнений, в отличие от обвинения и свидетельства свидетелей об этом, что является вполне ясным.</w:t>
      </w:r>
    </w:p>
    <w:p w:rsidR="002D4BCC" w:rsidRPr="002D4BCC" w:rsidRDefault="002D4BCC" w:rsidP="002D4BCC">
      <w:pPr>
        <w:spacing w:line="360" w:lineRule="auto"/>
        <w:rPr>
          <w:color w:val="000000" w:themeColor="text1"/>
        </w:rPr>
      </w:pPr>
      <w:r w:rsidRPr="002D4BCC">
        <w:rPr>
          <w:color w:val="000000" w:themeColor="text1"/>
        </w:rPr>
        <w:t>К этому склонилась группа учёных из числа сподвижников и последующих поколений. Аль-Махди в «</w:t>
      </w:r>
      <w:r>
        <w:rPr>
          <w:color w:val="000000" w:themeColor="text1"/>
        </w:rPr>
        <w:t>аль-Б</w:t>
      </w:r>
      <w:r w:rsidRPr="002D4BCC">
        <w:rPr>
          <w:color w:val="000000" w:themeColor="text1"/>
        </w:rPr>
        <w:t>ахр» передал это мнение от Абу Бакра, ‘Умара, аль-Хасана аль-Басри, Малика, Хаммада, Абу Саура, ‘Усмана аль-Батти и аш-Шафи‘и.</w:t>
      </w:r>
    </w:p>
    <w:p w:rsidR="002D4BCC" w:rsidRPr="002D4BCC" w:rsidRDefault="002D4BCC" w:rsidP="002D4BCC">
      <w:pPr>
        <w:spacing w:line="360" w:lineRule="auto"/>
        <w:rPr>
          <w:color w:val="000000" w:themeColor="text1"/>
        </w:rPr>
      </w:pPr>
      <w:r w:rsidRPr="002D4BCC">
        <w:rPr>
          <w:color w:val="000000" w:themeColor="text1"/>
        </w:rPr>
        <w:t>Однако большинство учёных считало, что необходимо четырёхкратное признание (в прелюбодеянии).</w:t>
      </w:r>
    </w:p>
    <w:p w:rsidR="002D4BCC" w:rsidRPr="002D4BCC" w:rsidRDefault="002D4BCC" w:rsidP="002D4BCC">
      <w:pPr>
        <w:spacing w:line="360" w:lineRule="auto"/>
        <w:rPr>
          <w:color w:val="000000" w:themeColor="text1"/>
        </w:rPr>
      </w:pPr>
      <w:r w:rsidRPr="002D4BCC">
        <w:rPr>
          <w:color w:val="000000" w:themeColor="text1"/>
        </w:rPr>
        <w:t>Этот вопрос является предметом масштабных диспутов среди учёных. Истиной в этом вопросе является то, что признание, которое дозволяет применение наказания в виде бичевания и забивания камнями, не обусловлено повторным признанием.</w:t>
      </w:r>
    </w:p>
    <w:p w:rsidR="002D4BCC" w:rsidRPr="002D4BCC" w:rsidRDefault="002D4BCC" w:rsidP="002D4BCC">
      <w:pPr>
        <w:spacing w:line="360" w:lineRule="auto"/>
        <w:rPr>
          <w:color w:val="000000" w:themeColor="text1"/>
        </w:rPr>
      </w:pPr>
      <w:r w:rsidRPr="002D4BCC">
        <w:rPr>
          <w:color w:val="000000" w:themeColor="text1"/>
        </w:rPr>
        <w:t xml:space="preserve">Это утверждено от самого </w:t>
      </w:r>
      <w:r>
        <w:rPr>
          <w:color w:val="000000" w:themeColor="text1"/>
        </w:rPr>
        <w:t>п</w:t>
      </w:r>
      <w:r w:rsidRPr="002D4BCC">
        <w:rPr>
          <w:color w:val="000000" w:themeColor="text1"/>
        </w:rPr>
        <w:t>осланника Аллаха (да благословит его Аллах и приветствует), который на основании однократных признаний подвергал наказанию, как через бичевание, так и забивание камнями, а также отправил с таким повелением другого, как это подтверждается многими хадисами.</w:t>
      </w:r>
    </w:p>
    <w:p w:rsidR="002D4BCC" w:rsidRPr="002D4BCC" w:rsidRDefault="002D4BCC" w:rsidP="002D4BCC">
      <w:pPr>
        <w:spacing w:line="360" w:lineRule="auto"/>
        <w:rPr>
          <w:color w:val="000000" w:themeColor="text1"/>
        </w:rPr>
      </w:pPr>
      <w:r w:rsidRPr="002D4BCC">
        <w:rPr>
          <w:color w:val="000000" w:themeColor="text1"/>
        </w:rPr>
        <w:t xml:space="preserve">А что касается </w:t>
      </w:r>
      <w:r>
        <w:rPr>
          <w:color w:val="000000" w:themeColor="text1"/>
        </w:rPr>
        <w:t>его молчания в случае с Ма‘изом</w:t>
      </w:r>
      <w:r w:rsidRPr="002D4BCC">
        <w:rPr>
          <w:color w:val="000000" w:themeColor="text1"/>
        </w:rPr>
        <w:t xml:space="preserve"> до тех пор, пока он не признался в этом четырежды, то это не указывает на обусловленность четырёхкратного признания. Максимум на что это может указывать, так это на то, что правитель (судья) может повременить с ответом до выяснения обстоятельств и положения признавшегося до тех пор, пока он не признается несколько раз.</w:t>
      </w:r>
    </w:p>
    <w:p w:rsidR="000D07E6" w:rsidRDefault="002D4BCC" w:rsidP="002D4BCC">
      <w:pPr>
        <w:spacing w:line="360" w:lineRule="auto"/>
        <w:rPr>
          <w:color w:val="000000" w:themeColor="text1"/>
        </w:rPr>
      </w:pPr>
      <w:r w:rsidRPr="002D4BCC">
        <w:rPr>
          <w:color w:val="000000" w:themeColor="text1"/>
        </w:rPr>
        <w:t>Автор (аш-Шаукани) подробно разобрал этот вопрос в «Шарх аль-</w:t>
      </w:r>
      <w:r>
        <w:rPr>
          <w:color w:val="000000" w:themeColor="text1"/>
        </w:rPr>
        <w:t xml:space="preserve">Мунтака» </w:t>
      </w:r>
      <w:r w:rsidRPr="002D4BCC">
        <w:rPr>
          <w:color w:val="000000" w:themeColor="text1"/>
        </w:rPr>
        <w:t>и желающий может обратиться к этому труду.</w:t>
      </w:r>
    </w:p>
    <w:p w:rsidR="002D4BCC" w:rsidRDefault="002D4BCC" w:rsidP="002D4BCC">
      <w:pPr>
        <w:pStyle w:val="3"/>
      </w:pPr>
      <w:r w:rsidRPr="00F60D0D">
        <w:rPr>
          <w:sz w:val="28"/>
          <w:szCs w:val="28"/>
        </w:rPr>
        <w:t>•</w:t>
      </w:r>
      <w:r>
        <w:t xml:space="preserve"> ВОПРОС № 4:</w:t>
      </w:r>
      <w:r w:rsidRPr="00043686">
        <w:t xml:space="preserve"> </w:t>
      </w:r>
      <w:r>
        <w:t>П</w:t>
      </w:r>
      <w:r w:rsidRPr="002D4BCC">
        <w:t xml:space="preserve">РЕЛЮБОДЕЯНИЕ </w:t>
      </w:r>
      <w:r>
        <w:t xml:space="preserve">ТАКЖЕ </w:t>
      </w:r>
      <w:r w:rsidRPr="002D4BCC">
        <w:t>УСТАНАВЛИВАЕТСЯ СВИДЕТЕЛЬСТВОМ ЧЕТЫРЁХ СВИДЕТЕЛЕЙ</w:t>
      </w:r>
    </w:p>
    <w:p w:rsidR="002D4BCC" w:rsidRDefault="002D4BCC" w:rsidP="002D4BC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D4BCC">
        <w:rPr>
          <w:i/>
          <w:iCs/>
          <w:color w:val="000000" w:themeColor="text1"/>
        </w:rPr>
        <w:t>А что касается свидетельств (для установления факта прелюбодеяния), то их необходимое количество – четыре</w:t>
      </w:r>
      <w:r>
        <w:rPr>
          <w:i/>
          <w:iCs/>
          <w:color w:val="000000" w:themeColor="text1"/>
        </w:rPr>
        <w:t>».</w:t>
      </w:r>
    </w:p>
    <w:p w:rsidR="002D4BCC" w:rsidRPr="002D4BCC" w:rsidRDefault="002D4BCC" w:rsidP="002D4BCC">
      <w:pPr>
        <w:spacing w:line="360" w:lineRule="auto"/>
        <w:rPr>
          <w:color w:val="000000" w:themeColor="text1"/>
        </w:rPr>
      </w:pPr>
      <w:r w:rsidRPr="002D4BCC">
        <w:rPr>
          <w:color w:val="000000" w:themeColor="text1"/>
        </w:rPr>
        <w:lastRenderedPageBreak/>
        <w:t>И я не знаю в отношении этого разногласий среди учёных, и на это также указывают Коран и Сунна.</w:t>
      </w:r>
    </w:p>
    <w:p w:rsidR="000D07E6" w:rsidRDefault="002D4BCC" w:rsidP="002D4BCC">
      <w:pPr>
        <w:spacing w:line="360" w:lineRule="auto"/>
        <w:rPr>
          <w:color w:val="000000" w:themeColor="text1"/>
        </w:rPr>
      </w:pPr>
      <w:r w:rsidRPr="002D4BCC">
        <w:rPr>
          <w:color w:val="000000" w:themeColor="text1"/>
        </w:rPr>
        <w:t>Уал</w:t>
      </w:r>
      <w:r>
        <w:rPr>
          <w:color w:val="000000" w:themeColor="text1"/>
        </w:rPr>
        <w:t>июл</w:t>
      </w:r>
      <w:r w:rsidRPr="002D4BCC">
        <w:rPr>
          <w:color w:val="000000" w:themeColor="text1"/>
        </w:rPr>
        <w:t>лах ад-Дахляуи в «</w:t>
      </w:r>
      <w:r>
        <w:rPr>
          <w:color w:val="000000" w:themeColor="text1"/>
        </w:rPr>
        <w:t>а</w:t>
      </w:r>
      <w:r w:rsidRPr="002D4BCC">
        <w:rPr>
          <w:color w:val="000000" w:themeColor="text1"/>
        </w:rPr>
        <w:t>ль-</w:t>
      </w:r>
      <w:r>
        <w:rPr>
          <w:color w:val="000000" w:themeColor="text1"/>
        </w:rPr>
        <w:t>М</w:t>
      </w:r>
      <w:r w:rsidRPr="002D4BCC">
        <w:rPr>
          <w:color w:val="000000" w:themeColor="text1"/>
        </w:rPr>
        <w:t>усаууа шарх аль-</w:t>
      </w:r>
      <w:r>
        <w:rPr>
          <w:color w:val="000000" w:themeColor="text1"/>
        </w:rPr>
        <w:t>М</w:t>
      </w:r>
      <w:r w:rsidRPr="002D4BCC">
        <w:rPr>
          <w:color w:val="000000" w:themeColor="text1"/>
        </w:rPr>
        <w:t>у</w:t>
      </w:r>
      <w:r>
        <w:rPr>
          <w:color w:val="000000" w:themeColor="text1"/>
        </w:rPr>
        <w:t>в</w:t>
      </w:r>
      <w:r w:rsidRPr="002D4BCC">
        <w:rPr>
          <w:color w:val="000000" w:themeColor="text1"/>
        </w:rPr>
        <w:t xml:space="preserve">атта» сказал: </w:t>
      </w:r>
      <w:r w:rsidRPr="002D4BCC">
        <w:rPr>
          <w:i/>
          <w:iCs/>
          <w:color w:val="000000" w:themeColor="text1"/>
        </w:rPr>
        <w:t>«Факт прелюбодеяния устанавливается путём свидетельства четырёх свиде</w:t>
      </w:r>
      <w:r>
        <w:rPr>
          <w:i/>
          <w:iCs/>
          <w:color w:val="000000" w:themeColor="text1"/>
        </w:rPr>
        <w:t xml:space="preserve">телей. Всевышний Аллах сказал: </w:t>
      </w:r>
      <w:r w:rsidRPr="002D4BCC">
        <w:rPr>
          <w:b/>
          <w:bCs/>
          <w:color w:val="000000" w:themeColor="text1"/>
        </w:rPr>
        <w:t>"А против тех из ваших женщин, которые совершат мерзкий поступок (прелюбодеяние), призовите в свидетели четырёх из вас. Если они засвидетельствуют это, то держите их в домах, пока их не упокоит смерть или пока Аллах не установит для них иного пути"</w:t>
      </w:r>
      <w:r w:rsidRPr="002D4BCC">
        <w:rPr>
          <w:rStyle w:val="ad"/>
          <w:color w:val="000000" w:themeColor="text1"/>
        </w:rPr>
        <w:footnoteReference w:id="2411"/>
      </w:r>
      <w:r w:rsidRPr="002D4BCC">
        <w:rPr>
          <w:i/>
          <w:iCs/>
          <w:color w:val="000000" w:themeColor="text1"/>
        </w:rPr>
        <w:t>. И этого же придерживаются обладатели знания».</w:t>
      </w:r>
    </w:p>
    <w:p w:rsidR="002D4BCC" w:rsidRDefault="002D4BCC" w:rsidP="002D4BC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D4BCC">
        <w:rPr>
          <w:i/>
          <w:iCs/>
          <w:color w:val="000000" w:themeColor="text1"/>
        </w:rPr>
        <w:t>При признании, а также и при свидетельстве свидетелей о прелюбодеянии необходимо удостовериться, что они имеют в виду именно то, что один половой орган входил в другой</w:t>
      </w:r>
      <w:r>
        <w:rPr>
          <w:i/>
          <w:iCs/>
          <w:color w:val="000000" w:themeColor="text1"/>
        </w:rPr>
        <w:t>».</w:t>
      </w:r>
    </w:p>
    <w:p w:rsidR="002D4BCC" w:rsidRPr="002D4BCC" w:rsidRDefault="002D4BCC" w:rsidP="002D4BCC">
      <w:pPr>
        <w:spacing w:line="360" w:lineRule="auto"/>
        <w:rPr>
          <w:color w:val="000000" w:themeColor="text1"/>
        </w:rPr>
      </w:pPr>
      <w:r>
        <w:rPr>
          <w:color w:val="000000" w:themeColor="text1"/>
        </w:rPr>
        <w:t>И</w:t>
      </w:r>
      <w:r w:rsidRPr="002D4BCC">
        <w:rPr>
          <w:color w:val="000000" w:themeColor="text1"/>
        </w:rPr>
        <w:t xml:space="preserve">сходя из слов </w:t>
      </w:r>
      <w:r>
        <w:rPr>
          <w:color w:val="000000" w:themeColor="text1"/>
        </w:rPr>
        <w:t>п</w:t>
      </w:r>
      <w:r w:rsidRPr="002D4BCC">
        <w:rPr>
          <w:color w:val="000000" w:themeColor="text1"/>
        </w:rPr>
        <w:t>осланника Аллаха (да благос</w:t>
      </w:r>
      <w:r>
        <w:rPr>
          <w:color w:val="000000" w:themeColor="text1"/>
        </w:rPr>
        <w:t xml:space="preserve">ловит его Аллах и приветствует), </w:t>
      </w:r>
      <w:r w:rsidRPr="002D4BCC">
        <w:rPr>
          <w:color w:val="000000" w:themeColor="text1"/>
        </w:rPr>
        <w:t xml:space="preserve">сказанных Ма‘изу: </w:t>
      </w:r>
      <w:r w:rsidRPr="002D4BCC">
        <w:rPr>
          <w:b/>
          <w:bCs/>
          <w:i/>
          <w:iCs/>
          <w:color w:val="000000" w:themeColor="text1"/>
        </w:rPr>
        <w:t>«Может ты просто целовал её? Может быть ты просто трогал её или смотрел?»</w:t>
      </w:r>
      <w:r w:rsidRPr="002D4BCC">
        <w:rPr>
          <w:color w:val="000000" w:themeColor="text1"/>
        </w:rPr>
        <w:t xml:space="preserve">, – на что Ма‘из ответил: </w:t>
      </w:r>
      <w:r>
        <w:rPr>
          <w:i/>
          <w:iCs/>
          <w:color w:val="000000" w:themeColor="text1"/>
        </w:rPr>
        <w:t>«Нет, о п</w:t>
      </w:r>
      <w:r w:rsidRPr="002D4BCC">
        <w:rPr>
          <w:i/>
          <w:iCs/>
          <w:color w:val="000000" w:themeColor="text1"/>
        </w:rPr>
        <w:t>осланник Аллаха».</w:t>
      </w:r>
      <w:r w:rsidRPr="002D4BCC">
        <w:rPr>
          <w:color w:val="000000" w:themeColor="text1"/>
        </w:rPr>
        <w:t xml:space="preserve"> Тогда он спросил прямо: </w:t>
      </w:r>
      <w:r w:rsidRPr="002D4BCC">
        <w:rPr>
          <w:b/>
          <w:bCs/>
          <w:i/>
          <w:iCs/>
          <w:color w:val="000000" w:themeColor="text1"/>
        </w:rPr>
        <w:t>«Ты совокупился с ней?»</w:t>
      </w:r>
      <w:r w:rsidRPr="002D4BCC">
        <w:rPr>
          <w:color w:val="000000" w:themeColor="text1"/>
        </w:rPr>
        <w:t xml:space="preserve">, – Ма‘из сказал: </w:t>
      </w:r>
      <w:r w:rsidRPr="002D4BCC">
        <w:rPr>
          <w:i/>
          <w:iCs/>
          <w:color w:val="000000" w:themeColor="text1"/>
        </w:rPr>
        <w:t>«Да».</w:t>
      </w:r>
      <w:r w:rsidRPr="002D4BCC">
        <w:rPr>
          <w:color w:val="000000" w:themeColor="text1"/>
        </w:rPr>
        <w:t xml:space="preserve"> И тогда </w:t>
      </w:r>
      <w:r>
        <w:rPr>
          <w:color w:val="000000" w:themeColor="text1"/>
        </w:rPr>
        <w:t>п</w:t>
      </w:r>
      <w:r w:rsidRPr="002D4BCC">
        <w:rPr>
          <w:color w:val="000000" w:themeColor="text1"/>
        </w:rPr>
        <w:t>осланник Аллаха (да благословит его Аллах и приветствует) повелел забросать его камнями. Хадис привели аль-Бухари (6824) и другие со слов Ибн ‘Аббаса.</w:t>
      </w:r>
    </w:p>
    <w:p w:rsidR="002D4BCC" w:rsidRPr="002D4BCC" w:rsidRDefault="002D4BCC" w:rsidP="002D4BCC">
      <w:pPr>
        <w:spacing w:line="360" w:lineRule="auto"/>
        <w:rPr>
          <w:color w:val="000000" w:themeColor="text1"/>
        </w:rPr>
      </w:pPr>
      <w:r w:rsidRPr="002D4BCC">
        <w:rPr>
          <w:color w:val="000000" w:themeColor="text1"/>
        </w:rPr>
        <w:t>Также Абу Дауд (442</w:t>
      </w:r>
      <w:r>
        <w:rPr>
          <w:color w:val="000000" w:themeColor="text1"/>
        </w:rPr>
        <w:t>8), ан-Насаи (4/288) и ад-Дарак</w:t>
      </w:r>
      <w:r w:rsidRPr="002D4BCC">
        <w:rPr>
          <w:color w:val="000000" w:themeColor="text1"/>
        </w:rPr>
        <w:t>утни (3/196) привели хадис со слов А</w:t>
      </w:r>
      <w:r>
        <w:rPr>
          <w:color w:val="000000" w:themeColor="text1"/>
        </w:rPr>
        <w:t xml:space="preserve">бу Хурейры, который сказал: </w:t>
      </w:r>
      <w:r w:rsidRPr="002D4BCC">
        <w:rPr>
          <w:i/>
          <w:iCs/>
          <w:color w:val="000000" w:themeColor="text1"/>
        </w:rPr>
        <w:t xml:space="preserve">«К посланнику Аллаха (да благословит его Аллах и приветствует) подошёл аль-Аслями и четырежды признался в совершении прелюбодеяния, и каждый раз </w:t>
      </w:r>
      <w:r>
        <w:rPr>
          <w:i/>
          <w:iCs/>
          <w:color w:val="000000" w:themeColor="text1"/>
        </w:rPr>
        <w:t>п</w:t>
      </w:r>
      <w:r w:rsidRPr="002D4BCC">
        <w:rPr>
          <w:i/>
          <w:iCs/>
          <w:color w:val="000000" w:themeColor="text1"/>
        </w:rPr>
        <w:t xml:space="preserve">ророк (да благословит его Аллах и приветствует) отворачивался от него. Когда же он сделал это и в пятый раз, он спросил: </w:t>
      </w:r>
      <w:r w:rsidRPr="002D4BCC">
        <w:rPr>
          <w:b/>
          <w:bCs/>
          <w:i/>
          <w:iCs/>
          <w:color w:val="000000" w:themeColor="text1"/>
        </w:rPr>
        <w:t>«Ты совокупился с ней?»</w:t>
      </w:r>
      <w:r w:rsidRPr="002D4BCC">
        <w:rPr>
          <w:i/>
          <w:iCs/>
          <w:color w:val="000000" w:themeColor="text1"/>
        </w:rPr>
        <w:t xml:space="preserve">, тот ответил: «Да». Пророк (да благословит его Аллах и приветствует) спросил: </w:t>
      </w:r>
      <w:r w:rsidRPr="002D4BCC">
        <w:rPr>
          <w:b/>
          <w:bCs/>
          <w:i/>
          <w:iCs/>
          <w:color w:val="000000" w:themeColor="text1"/>
        </w:rPr>
        <w:t>«Подобно тому, как палочка для нанесения сурьмы входит в бутылёк с сурьмой, и подобно верёвке опускающейся в колодец?»</w:t>
      </w:r>
      <w:r>
        <w:rPr>
          <w:b/>
          <w:bCs/>
          <w:i/>
          <w:iCs/>
          <w:color w:val="000000" w:themeColor="text1"/>
        </w:rPr>
        <w:t>.</w:t>
      </w:r>
      <w:r w:rsidRPr="002D4BCC">
        <w:rPr>
          <w:i/>
          <w:iCs/>
          <w:color w:val="000000" w:themeColor="text1"/>
        </w:rPr>
        <w:t xml:space="preserve"> Он ответил: «Да»</w:t>
      </w:r>
      <w:r>
        <w:rPr>
          <w:color w:val="000000" w:themeColor="text1"/>
        </w:rPr>
        <w:t>, и до конца хадиса</w:t>
      </w:r>
      <w:r>
        <w:rPr>
          <w:rStyle w:val="ad"/>
          <w:color w:val="000000" w:themeColor="text1"/>
        </w:rPr>
        <w:footnoteReference w:id="2412"/>
      </w:r>
      <w:r w:rsidRPr="002D4BCC">
        <w:rPr>
          <w:color w:val="000000" w:themeColor="text1"/>
        </w:rPr>
        <w:t>. В иснаде хадиса присутствует Ибн аль-Ха</w:t>
      </w:r>
      <w:r>
        <w:rPr>
          <w:color w:val="000000" w:themeColor="text1"/>
        </w:rPr>
        <w:t>д</w:t>
      </w:r>
      <w:r w:rsidRPr="002D4BCC">
        <w:rPr>
          <w:color w:val="000000" w:themeColor="text1"/>
        </w:rPr>
        <w:t>ха</w:t>
      </w:r>
      <w:r>
        <w:rPr>
          <w:color w:val="000000" w:themeColor="text1"/>
        </w:rPr>
        <w:t>д</w:t>
      </w:r>
      <w:r w:rsidRPr="002D4BCC">
        <w:rPr>
          <w:color w:val="000000" w:themeColor="text1"/>
        </w:rPr>
        <w:t>, про которого аль-Бухари сказал, что он неизвестен среди жителей Хиджаза, кроме как посредством этого одного единственного хадиса.</w:t>
      </w:r>
    </w:p>
    <w:p w:rsidR="000D07E6" w:rsidRDefault="002D4BCC" w:rsidP="002D4BCC">
      <w:pPr>
        <w:spacing w:line="360" w:lineRule="auto"/>
        <w:rPr>
          <w:color w:val="000000" w:themeColor="text1"/>
        </w:rPr>
      </w:pPr>
      <w:r w:rsidRPr="002D4BCC">
        <w:rPr>
          <w:color w:val="000000" w:themeColor="text1"/>
        </w:rPr>
        <w:lastRenderedPageBreak/>
        <w:t>Также в известной истории, произошедшей во времена сподвижников, нечто подобное спрашивал ‘Умар свидетельствующих от</w:t>
      </w:r>
      <w:r>
        <w:rPr>
          <w:color w:val="000000" w:themeColor="text1"/>
        </w:rPr>
        <w:t>носительно аль-Мугы</w:t>
      </w:r>
      <w:r w:rsidRPr="002D4BCC">
        <w:rPr>
          <w:color w:val="000000" w:themeColor="text1"/>
        </w:rPr>
        <w:t>ры.</w:t>
      </w:r>
    </w:p>
    <w:p w:rsidR="002D4BCC" w:rsidRDefault="002D4BCC" w:rsidP="002D4BCC">
      <w:pPr>
        <w:pStyle w:val="3"/>
      </w:pPr>
      <w:r w:rsidRPr="00F60D0D">
        <w:rPr>
          <w:sz w:val="28"/>
          <w:szCs w:val="28"/>
        </w:rPr>
        <w:t>•</w:t>
      </w:r>
      <w:r>
        <w:t xml:space="preserve"> ВОПРОС № 5:</w:t>
      </w:r>
      <w:r w:rsidRPr="00043686">
        <w:t xml:space="preserve"> </w:t>
      </w:r>
      <w:r>
        <w:t>НАЛИЧИЕ СОМНЕНИЙ ОТМЕНЯЕТ НАКАЗАНИЕ</w:t>
      </w:r>
    </w:p>
    <w:p w:rsidR="002D4BCC" w:rsidRDefault="002D4BCC" w:rsidP="002D4BC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D4BCC">
        <w:rPr>
          <w:i/>
          <w:iCs/>
          <w:color w:val="000000" w:themeColor="text1"/>
        </w:rPr>
        <w:t>Приведение в исполнение наказаний аннулируется при наличии весомых сомнений</w:t>
      </w:r>
      <w:r>
        <w:rPr>
          <w:i/>
          <w:iCs/>
          <w:color w:val="000000" w:themeColor="text1"/>
        </w:rPr>
        <w:t>».</w:t>
      </w:r>
    </w:p>
    <w:p w:rsidR="002D4BCC" w:rsidRPr="002D4BCC" w:rsidRDefault="002D4BCC" w:rsidP="002D4BCC">
      <w:pPr>
        <w:spacing w:line="360" w:lineRule="auto"/>
        <w:rPr>
          <w:color w:val="000000" w:themeColor="text1"/>
        </w:rPr>
      </w:pPr>
      <w:r>
        <w:rPr>
          <w:color w:val="000000" w:themeColor="text1"/>
        </w:rPr>
        <w:t>И</w:t>
      </w:r>
      <w:r w:rsidRPr="002D4BCC">
        <w:rPr>
          <w:color w:val="000000" w:themeColor="text1"/>
        </w:rPr>
        <w:t xml:space="preserve">сходя из хадиса, который привёл ат-Тирмизи (1424) </w:t>
      </w:r>
      <w:r>
        <w:rPr>
          <w:color w:val="000000" w:themeColor="text1"/>
        </w:rPr>
        <w:t>со слов Абу Хурейры о том, что п</w:t>
      </w:r>
      <w:r w:rsidRPr="002D4BCC">
        <w:rPr>
          <w:color w:val="000000" w:themeColor="text1"/>
        </w:rPr>
        <w:t xml:space="preserve">осланник Аллаха (да благословит его Аллах и приветствует) сказал: </w:t>
      </w:r>
      <w:r w:rsidRPr="002D4BCC">
        <w:rPr>
          <w:b/>
          <w:bCs/>
          <w:i/>
          <w:iCs/>
          <w:color w:val="000000" w:themeColor="text1"/>
        </w:rPr>
        <w:t>«Отстраняйте от мусульман наказания, насколько можете, и по возможности, отпустите его. Ведь, поистине, правителю (судье) лучше ошибиться в прощении, чем ош</w:t>
      </w:r>
      <w:r>
        <w:rPr>
          <w:b/>
          <w:bCs/>
          <w:i/>
          <w:iCs/>
          <w:color w:val="000000" w:themeColor="text1"/>
        </w:rPr>
        <w:t>ибиться в применении наказания»</w:t>
      </w:r>
      <w:r w:rsidRPr="002D4BCC">
        <w:rPr>
          <w:rStyle w:val="ad"/>
          <w:color w:val="000000" w:themeColor="text1"/>
        </w:rPr>
        <w:footnoteReference w:id="2413"/>
      </w:r>
      <w:r w:rsidRPr="002D4BCC">
        <w:rPr>
          <w:color w:val="000000" w:themeColor="text1"/>
        </w:rPr>
        <w:t>.</w:t>
      </w:r>
    </w:p>
    <w:p w:rsidR="002D4BCC" w:rsidRPr="002D4BCC" w:rsidRDefault="002D4BCC" w:rsidP="002D4BCC">
      <w:pPr>
        <w:spacing w:line="360" w:lineRule="auto"/>
        <w:rPr>
          <w:color w:val="000000" w:themeColor="text1"/>
        </w:rPr>
      </w:pPr>
      <w:r w:rsidRPr="002D4BCC">
        <w:rPr>
          <w:color w:val="000000" w:themeColor="text1"/>
        </w:rPr>
        <w:t>Также ат-Тирмизи (1424) привё</w:t>
      </w:r>
      <w:r>
        <w:rPr>
          <w:color w:val="000000" w:themeColor="text1"/>
        </w:rPr>
        <w:t>л этот хадис от аз-Зухри от ‘Урвы</w:t>
      </w:r>
      <w:r w:rsidRPr="002D4BCC">
        <w:rPr>
          <w:color w:val="000000" w:themeColor="text1"/>
        </w:rPr>
        <w:t xml:space="preserve"> со слов ‘Аиши, указав на слабость хадиса, выражающееся в том, что он передаётся от сподвижников, а не самого </w:t>
      </w:r>
      <w:r>
        <w:rPr>
          <w:color w:val="000000" w:themeColor="text1"/>
        </w:rPr>
        <w:t>п</w:t>
      </w:r>
      <w:r w:rsidRPr="002D4BCC">
        <w:rPr>
          <w:color w:val="000000" w:themeColor="text1"/>
        </w:rPr>
        <w:t>ророка (да благословит его Аллах и приветствует).</w:t>
      </w:r>
    </w:p>
    <w:p w:rsidR="002D4BCC" w:rsidRPr="002D4BCC" w:rsidRDefault="002D4BCC" w:rsidP="002D4BCC">
      <w:pPr>
        <w:spacing w:line="360" w:lineRule="auto"/>
        <w:rPr>
          <w:color w:val="000000" w:themeColor="text1"/>
        </w:rPr>
      </w:pPr>
      <w:r w:rsidRPr="002D4BCC">
        <w:rPr>
          <w:color w:val="000000" w:themeColor="text1"/>
        </w:rPr>
        <w:t xml:space="preserve">Ибн Маджа (2545) привёл хадис со слов Абу Хурейры о том, что </w:t>
      </w:r>
      <w:r>
        <w:rPr>
          <w:color w:val="000000" w:themeColor="text1"/>
        </w:rPr>
        <w:t>п</w:t>
      </w:r>
      <w:r w:rsidRPr="002D4BCC">
        <w:rPr>
          <w:color w:val="000000" w:themeColor="text1"/>
        </w:rPr>
        <w:t xml:space="preserve">ророк (да благословит его Аллах и приветствует) сказал: </w:t>
      </w:r>
      <w:r w:rsidRPr="002D4BCC">
        <w:rPr>
          <w:b/>
          <w:bCs/>
          <w:i/>
          <w:iCs/>
          <w:color w:val="000000" w:themeColor="text1"/>
        </w:rPr>
        <w:t>«Отстраняйте наказания, если находите что-то, что мо</w:t>
      </w:r>
      <w:r>
        <w:rPr>
          <w:b/>
          <w:bCs/>
          <w:i/>
          <w:iCs/>
          <w:color w:val="000000" w:themeColor="text1"/>
        </w:rPr>
        <w:t>жет их отменить»</w:t>
      </w:r>
      <w:r w:rsidRPr="002D4BCC">
        <w:rPr>
          <w:rStyle w:val="ad"/>
          <w:color w:val="000000" w:themeColor="text1"/>
        </w:rPr>
        <w:footnoteReference w:id="2414"/>
      </w:r>
      <w:r w:rsidRPr="002D4BCC">
        <w:rPr>
          <w:color w:val="000000" w:themeColor="text1"/>
        </w:rPr>
        <w:t>.</w:t>
      </w:r>
    </w:p>
    <w:p w:rsidR="002D4BCC" w:rsidRPr="002D4BCC" w:rsidRDefault="002D4BCC" w:rsidP="002D4BCC">
      <w:pPr>
        <w:spacing w:line="360" w:lineRule="auto"/>
        <w:rPr>
          <w:color w:val="000000" w:themeColor="text1"/>
        </w:rPr>
      </w:pPr>
      <w:r>
        <w:rPr>
          <w:color w:val="000000" w:themeColor="text1"/>
        </w:rPr>
        <w:t>Также он передаётся от ‘Али от п</w:t>
      </w:r>
      <w:r w:rsidRPr="002D4BCC">
        <w:rPr>
          <w:color w:val="000000" w:themeColor="text1"/>
        </w:rPr>
        <w:t xml:space="preserve">ророка (да благословит его Аллах и приветствует) в форме: </w:t>
      </w:r>
      <w:r w:rsidRPr="002D4BCC">
        <w:rPr>
          <w:b/>
          <w:bCs/>
          <w:i/>
          <w:iCs/>
          <w:color w:val="000000" w:themeColor="text1"/>
        </w:rPr>
        <w:t>«От</w:t>
      </w:r>
      <w:r>
        <w:rPr>
          <w:b/>
          <w:bCs/>
          <w:i/>
          <w:iCs/>
          <w:color w:val="000000" w:themeColor="text1"/>
        </w:rPr>
        <w:t>страняйте наказания сомнениями»</w:t>
      </w:r>
      <w:r w:rsidRPr="002D4BCC">
        <w:rPr>
          <w:rStyle w:val="ad"/>
          <w:color w:val="000000" w:themeColor="text1"/>
        </w:rPr>
        <w:footnoteReference w:id="2415"/>
      </w:r>
      <w:r w:rsidRPr="002D4BCC">
        <w:rPr>
          <w:color w:val="000000" w:themeColor="text1"/>
        </w:rPr>
        <w:t>.</w:t>
      </w:r>
    </w:p>
    <w:p w:rsidR="002D4BCC" w:rsidRPr="002D4BCC" w:rsidRDefault="002D4BCC" w:rsidP="002D4BCC">
      <w:pPr>
        <w:spacing w:line="360" w:lineRule="auto"/>
        <w:rPr>
          <w:color w:val="000000" w:themeColor="text1"/>
        </w:rPr>
      </w:pPr>
      <w:r w:rsidRPr="002D4BCC">
        <w:rPr>
          <w:color w:val="000000" w:themeColor="text1"/>
        </w:rPr>
        <w:t xml:space="preserve">Подобное же передаётся от ‘Умара и Ибн </w:t>
      </w:r>
      <w:r>
        <w:rPr>
          <w:color w:val="000000" w:themeColor="text1"/>
        </w:rPr>
        <w:t>Мас‘уда с достоверным иснадом</w:t>
      </w:r>
      <w:r>
        <w:rPr>
          <w:rStyle w:val="ad"/>
          <w:color w:val="000000" w:themeColor="text1"/>
        </w:rPr>
        <w:footnoteReference w:id="2416"/>
      </w:r>
      <w:r w:rsidRPr="002D4BCC">
        <w:rPr>
          <w:color w:val="000000" w:themeColor="text1"/>
        </w:rPr>
        <w:t>.</w:t>
      </w:r>
    </w:p>
    <w:p w:rsidR="002D4BCC" w:rsidRPr="002D4BCC" w:rsidRDefault="002D4BCC" w:rsidP="002D4BCC">
      <w:pPr>
        <w:spacing w:line="360" w:lineRule="auto"/>
        <w:rPr>
          <w:color w:val="000000" w:themeColor="text1"/>
        </w:rPr>
      </w:pPr>
      <w:r w:rsidRPr="002D4BCC">
        <w:rPr>
          <w:color w:val="000000" w:themeColor="text1"/>
        </w:rPr>
        <w:t>В данной главе приводятся также и другие версии этого хадиса, которые подкрепляют и усиливают друг друга</w:t>
      </w:r>
      <w:r w:rsidR="00E11E9D">
        <w:rPr>
          <w:rStyle w:val="ad"/>
          <w:color w:val="000000" w:themeColor="text1"/>
        </w:rPr>
        <w:footnoteReference w:id="2417"/>
      </w:r>
      <w:r w:rsidRPr="002D4BCC">
        <w:rPr>
          <w:color w:val="000000" w:themeColor="text1"/>
        </w:rPr>
        <w:t xml:space="preserve">. </w:t>
      </w:r>
    </w:p>
    <w:p w:rsidR="002D4BCC" w:rsidRDefault="002D4BCC" w:rsidP="00E11E9D">
      <w:pPr>
        <w:spacing w:line="360" w:lineRule="auto"/>
        <w:rPr>
          <w:color w:val="000000" w:themeColor="text1"/>
        </w:rPr>
      </w:pPr>
      <w:r w:rsidRPr="002D4BCC">
        <w:rPr>
          <w:color w:val="000000" w:themeColor="text1"/>
        </w:rPr>
        <w:lastRenderedPageBreak/>
        <w:t>Также из того, что подтверж</w:t>
      </w:r>
      <w:r>
        <w:rPr>
          <w:color w:val="000000" w:themeColor="text1"/>
        </w:rPr>
        <w:t>дает это положение – это слова п</w:t>
      </w:r>
      <w:r w:rsidRPr="002D4BCC">
        <w:rPr>
          <w:color w:val="000000" w:themeColor="text1"/>
        </w:rPr>
        <w:t xml:space="preserve">ророка (да благословит его Аллах и приветствует): </w:t>
      </w:r>
      <w:r w:rsidRPr="00E11E9D">
        <w:rPr>
          <w:b/>
          <w:bCs/>
          <w:i/>
          <w:iCs/>
          <w:color w:val="000000" w:themeColor="text1"/>
        </w:rPr>
        <w:t>«Если бы я мог применить наказание побиванием камнями без наличия доказательства (аль-беййина), то применил бы его к ней».</w:t>
      </w:r>
      <w:r w:rsidRPr="002D4BCC">
        <w:rPr>
          <w:color w:val="000000" w:themeColor="text1"/>
        </w:rPr>
        <w:t xml:space="preserve"> То есть применил бы его к жене аль-‘Аджляни, как это приводится со сло</w:t>
      </w:r>
      <w:r w:rsidR="00E11E9D">
        <w:rPr>
          <w:color w:val="000000" w:themeColor="text1"/>
        </w:rPr>
        <w:t>в Ибн ‘Аббаса в обоих Сахихах</w:t>
      </w:r>
      <w:r w:rsidR="00E11E9D">
        <w:rPr>
          <w:rStyle w:val="ad"/>
          <w:color w:val="000000" w:themeColor="text1"/>
        </w:rPr>
        <w:footnoteReference w:id="2418"/>
      </w:r>
      <w:r w:rsidRPr="002D4BCC">
        <w:rPr>
          <w:color w:val="000000" w:themeColor="text1"/>
        </w:rPr>
        <w:t>.</w:t>
      </w:r>
    </w:p>
    <w:p w:rsidR="00E11E9D" w:rsidRDefault="00E11E9D" w:rsidP="00E11E9D">
      <w:pPr>
        <w:pStyle w:val="3"/>
      </w:pPr>
      <w:r w:rsidRPr="00F60D0D">
        <w:rPr>
          <w:sz w:val="28"/>
          <w:szCs w:val="28"/>
        </w:rPr>
        <w:t>•</w:t>
      </w:r>
      <w:r>
        <w:t xml:space="preserve"> ВОПРОС № 6:</w:t>
      </w:r>
      <w:r w:rsidRPr="00043686">
        <w:t xml:space="preserve"> </w:t>
      </w:r>
      <w:r>
        <w:t>ОТКАЗ ОТ ПРИЗНАНИЯ ОТМЕНЯЕТ НАКАЗАНИЕ</w:t>
      </w:r>
    </w:p>
    <w:p w:rsidR="00E11E9D" w:rsidRDefault="00E11E9D" w:rsidP="00E11E9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E11E9D">
        <w:rPr>
          <w:i/>
          <w:iCs/>
          <w:color w:val="000000" w:themeColor="text1"/>
        </w:rPr>
        <w:t>акже при отказе человека от своего признания</w:t>
      </w:r>
      <w:r>
        <w:rPr>
          <w:i/>
          <w:iCs/>
          <w:color w:val="000000" w:themeColor="text1"/>
        </w:rPr>
        <w:t>».</w:t>
      </w:r>
    </w:p>
    <w:p w:rsidR="00E11E9D" w:rsidRPr="00E11E9D" w:rsidRDefault="00E11E9D" w:rsidP="00E11E9D">
      <w:pPr>
        <w:spacing w:line="360" w:lineRule="auto"/>
        <w:rPr>
          <w:color w:val="000000" w:themeColor="text1"/>
        </w:rPr>
      </w:pPr>
      <w:r>
        <w:rPr>
          <w:color w:val="000000" w:themeColor="text1"/>
        </w:rPr>
        <w:t>И</w:t>
      </w:r>
      <w:r w:rsidRPr="00E11E9D">
        <w:rPr>
          <w:color w:val="000000" w:themeColor="text1"/>
        </w:rPr>
        <w:t xml:space="preserve">сходя из хадиса, который привели Ахмад (2/450) и ат-Тирмизи (1428) со слов Абу Хурейры, который сказал: </w:t>
      </w:r>
      <w:r w:rsidRPr="00E11E9D">
        <w:rPr>
          <w:i/>
          <w:iCs/>
          <w:color w:val="000000" w:themeColor="text1"/>
        </w:rPr>
        <w:t>«Когда Ма‘из ощутил боль от ударов камней, он вырвался и стал убегать, но когда он пробегал мимо человека держащего в руках верблюжью кость, он остановил его, ударив его ею. Затем его закидали камнями до сме</w:t>
      </w:r>
      <w:r>
        <w:rPr>
          <w:i/>
          <w:iCs/>
          <w:color w:val="000000" w:themeColor="text1"/>
        </w:rPr>
        <w:t>рти. Когда же об этом поведали п</w:t>
      </w:r>
      <w:r w:rsidRPr="00E11E9D">
        <w:rPr>
          <w:i/>
          <w:iCs/>
          <w:color w:val="000000" w:themeColor="text1"/>
        </w:rPr>
        <w:t>осланнику Аллаха (да благословит его Алл</w:t>
      </w:r>
      <w:r>
        <w:rPr>
          <w:i/>
          <w:iCs/>
          <w:color w:val="000000" w:themeColor="text1"/>
        </w:rPr>
        <w:t xml:space="preserve">ах и приветствует), он сказал: </w:t>
      </w:r>
      <w:r w:rsidRPr="00E11E9D">
        <w:rPr>
          <w:b/>
          <w:bCs/>
          <w:i/>
          <w:iCs/>
          <w:color w:val="000000" w:themeColor="text1"/>
        </w:rPr>
        <w:t>"Почему же вы не отпустили его?!"</w:t>
      </w:r>
      <w:r w:rsidRPr="00E11E9D">
        <w:rPr>
          <w:i/>
          <w:iCs/>
          <w:color w:val="000000" w:themeColor="text1"/>
        </w:rPr>
        <w:t>»</w:t>
      </w:r>
      <w:r>
        <w:rPr>
          <w:i/>
          <w:iCs/>
          <w:color w:val="000000" w:themeColor="text1"/>
        </w:rPr>
        <w:t>.</w:t>
      </w:r>
      <w:r w:rsidRPr="00E11E9D">
        <w:rPr>
          <w:color w:val="000000" w:themeColor="text1"/>
        </w:rPr>
        <w:t xml:space="preserve"> Ат-Тирмизи сказал, что этот хадис достоверный (хасан) и от Абу Хурейры он передаётся различными путями. Все передатчики хадиса являются надёжными.</w:t>
      </w:r>
    </w:p>
    <w:p w:rsidR="00E11E9D" w:rsidRPr="00E11E9D" w:rsidRDefault="00E11E9D" w:rsidP="00E11E9D">
      <w:pPr>
        <w:spacing w:line="360" w:lineRule="auto"/>
        <w:rPr>
          <w:color w:val="000000" w:themeColor="text1"/>
        </w:rPr>
      </w:pPr>
      <w:r w:rsidRPr="00E11E9D">
        <w:rPr>
          <w:color w:val="000000" w:themeColor="text1"/>
        </w:rPr>
        <w:t xml:space="preserve">Абу Дауд (4420) и ан-Насаи (7168) привели подобный хадис со слов Джабира, в котором есть добавка: </w:t>
      </w:r>
      <w:r w:rsidRPr="00E11E9D">
        <w:rPr>
          <w:i/>
          <w:iCs/>
          <w:color w:val="000000" w:themeColor="text1"/>
        </w:rPr>
        <w:t>«</w:t>
      </w:r>
      <w:r>
        <w:rPr>
          <w:i/>
          <w:iCs/>
          <w:color w:val="000000" w:themeColor="text1"/>
        </w:rPr>
        <w:t>Когда он ощутил боль, завопил: "</w:t>
      </w:r>
      <w:r w:rsidRPr="00E11E9D">
        <w:rPr>
          <w:i/>
          <w:iCs/>
          <w:color w:val="000000" w:themeColor="text1"/>
        </w:rPr>
        <w:t>О люди! В</w:t>
      </w:r>
      <w:r>
        <w:rPr>
          <w:i/>
          <w:iCs/>
          <w:color w:val="000000" w:themeColor="text1"/>
        </w:rPr>
        <w:t>ерните меня к посланнику Аллаха</w:t>
      </w:r>
      <w:r w:rsidRPr="00E11E9D">
        <w:rPr>
          <w:i/>
          <w:iCs/>
          <w:color w:val="000000" w:themeColor="text1"/>
        </w:rPr>
        <w:t>, поистине, мои соплеменники убили мен</w:t>
      </w:r>
      <w:r>
        <w:rPr>
          <w:i/>
          <w:iCs/>
          <w:color w:val="000000" w:themeColor="text1"/>
        </w:rPr>
        <w:t>я, введя в заблуждение тем, что п</w:t>
      </w:r>
      <w:r w:rsidRPr="00E11E9D">
        <w:rPr>
          <w:i/>
          <w:iCs/>
          <w:color w:val="000000" w:themeColor="text1"/>
        </w:rPr>
        <w:t>осланник А</w:t>
      </w:r>
      <w:r>
        <w:rPr>
          <w:i/>
          <w:iCs/>
          <w:color w:val="000000" w:themeColor="text1"/>
        </w:rPr>
        <w:t>ллаха не станет меня наказывать"</w:t>
      </w:r>
      <w:r w:rsidRPr="00E11E9D">
        <w:rPr>
          <w:i/>
          <w:iCs/>
          <w:color w:val="000000" w:themeColor="text1"/>
        </w:rPr>
        <w:t>, но мы не остановились, пока не у</w:t>
      </w:r>
      <w:r>
        <w:rPr>
          <w:i/>
          <w:iCs/>
          <w:color w:val="000000" w:themeColor="text1"/>
        </w:rPr>
        <w:t>били его. Когда мы вернулись к п</w:t>
      </w:r>
      <w:r w:rsidRPr="00E11E9D">
        <w:rPr>
          <w:i/>
          <w:iCs/>
          <w:color w:val="000000" w:themeColor="text1"/>
        </w:rPr>
        <w:t>осланнику Аллаха (да благословит его Аллах и приветствует) и сообщили ему о сл</w:t>
      </w:r>
      <w:r>
        <w:rPr>
          <w:i/>
          <w:iCs/>
          <w:color w:val="000000" w:themeColor="text1"/>
        </w:rPr>
        <w:t xml:space="preserve">учившемся, он сказал: </w:t>
      </w:r>
      <w:r w:rsidRPr="00E11E9D">
        <w:rPr>
          <w:b/>
          <w:bCs/>
          <w:i/>
          <w:iCs/>
          <w:color w:val="000000" w:themeColor="text1"/>
        </w:rPr>
        <w:t>"Почему же вы не оставили его и не привели его ко мне?!"</w:t>
      </w:r>
      <w:r w:rsidRPr="00E11E9D">
        <w:rPr>
          <w:i/>
          <w:iCs/>
          <w:color w:val="000000" w:themeColor="text1"/>
        </w:rPr>
        <w:t>»</w:t>
      </w:r>
      <w:r>
        <w:rPr>
          <w:i/>
          <w:iCs/>
          <w:color w:val="000000" w:themeColor="text1"/>
        </w:rPr>
        <w:t>.</w:t>
      </w:r>
      <w:r w:rsidRPr="00E11E9D">
        <w:rPr>
          <w:color w:val="000000" w:themeColor="text1"/>
        </w:rPr>
        <w:t xml:space="preserve"> Частично этот хадис привели аль-Бухари (6815, 6816) и Муслим (1691-16). Есть и другие версии и передачи этого хадиса.</w:t>
      </w:r>
    </w:p>
    <w:p w:rsidR="00E11E9D" w:rsidRPr="00E11E9D" w:rsidRDefault="00E11E9D" w:rsidP="00E11E9D">
      <w:pPr>
        <w:spacing w:line="360" w:lineRule="auto"/>
        <w:rPr>
          <w:color w:val="000000" w:themeColor="text1"/>
        </w:rPr>
      </w:pPr>
      <w:r w:rsidRPr="00E11E9D">
        <w:rPr>
          <w:color w:val="000000" w:themeColor="text1"/>
        </w:rPr>
        <w:t>Этого мнения</w:t>
      </w:r>
      <w:r>
        <w:rPr>
          <w:color w:val="000000" w:themeColor="text1"/>
        </w:rPr>
        <w:t xml:space="preserve"> придерживались Ахмад, мазхабы ш</w:t>
      </w:r>
      <w:r w:rsidRPr="00E11E9D">
        <w:rPr>
          <w:color w:val="000000" w:themeColor="text1"/>
        </w:rPr>
        <w:t>афи‘итов и ханафитов, это также передаётся от Малика.</w:t>
      </w:r>
    </w:p>
    <w:p w:rsidR="000D07E6" w:rsidRDefault="00E11E9D" w:rsidP="00E11E9D">
      <w:pPr>
        <w:spacing w:line="360" w:lineRule="auto"/>
        <w:rPr>
          <w:color w:val="000000" w:themeColor="text1"/>
        </w:rPr>
      </w:pPr>
      <w:r w:rsidRPr="00E11E9D">
        <w:rPr>
          <w:color w:val="000000" w:themeColor="text1"/>
        </w:rPr>
        <w:t>Другому мнению, а именно, что отказ после признания не принимается, отдали предпочтение Ибн Аби Лейля, аль-Батти, Абу Саур, аш-Шафи‘и, а также это одна из передач от Малика.</w:t>
      </w:r>
    </w:p>
    <w:p w:rsidR="00E11E9D" w:rsidRDefault="00E11E9D" w:rsidP="00E11E9D">
      <w:pPr>
        <w:pStyle w:val="3"/>
      </w:pPr>
      <w:r w:rsidRPr="00F60D0D">
        <w:rPr>
          <w:sz w:val="28"/>
          <w:szCs w:val="28"/>
        </w:rPr>
        <w:lastRenderedPageBreak/>
        <w:t>•</w:t>
      </w:r>
      <w:r>
        <w:t xml:space="preserve"> ВОПРОС № 7:</w:t>
      </w:r>
      <w:r w:rsidRPr="00043686">
        <w:t xml:space="preserve"> </w:t>
      </w:r>
      <w:r>
        <w:t>НЕВОЗМОЖНОСТЬ ПОЛОВОГО АКТА ОТМЕНЯЕТ НАКАЗАНИЕ</w:t>
      </w:r>
    </w:p>
    <w:p w:rsidR="00E11E9D" w:rsidRDefault="00E11E9D" w:rsidP="00E11E9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E11E9D">
        <w:rPr>
          <w:i/>
          <w:iCs/>
          <w:color w:val="000000" w:themeColor="text1"/>
        </w:rPr>
        <w:t xml:space="preserve"> </w:t>
      </w:r>
      <w:r>
        <w:rPr>
          <w:i/>
          <w:iCs/>
          <w:color w:val="000000" w:themeColor="text1"/>
        </w:rPr>
        <w:t xml:space="preserve">также наличие девственной плевы, </w:t>
      </w:r>
      <w:r w:rsidRPr="00E11E9D">
        <w:rPr>
          <w:i/>
          <w:iCs/>
          <w:color w:val="000000" w:themeColor="text1"/>
        </w:rPr>
        <w:t>либо при синехии половых губ, или если мужчина окажется евнухом</w:t>
      </w:r>
      <w:r>
        <w:rPr>
          <w:i/>
          <w:iCs/>
          <w:color w:val="000000" w:themeColor="text1"/>
        </w:rPr>
        <w:t>,</w:t>
      </w:r>
      <w:r w:rsidRPr="00E11E9D">
        <w:rPr>
          <w:i/>
          <w:iCs/>
          <w:color w:val="000000" w:themeColor="text1"/>
        </w:rPr>
        <w:t xml:space="preserve"> или импотентом</w:t>
      </w:r>
      <w:r>
        <w:rPr>
          <w:i/>
          <w:iCs/>
          <w:color w:val="000000" w:themeColor="text1"/>
        </w:rPr>
        <w:t>».</w:t>
      </w:r>
    </w:p>
    <w:p w:rsidR="00E11E9D" w:rsidRPr="00E11E9D" w:rsidRDefault="00E11E9D" w:rsidP="00E11E9D">
      <w:pPr>
        <w:spacing w:line="360" w:lineRule="auto"/>
        <w:rPr>
          <w:color w:val="000000" w:themeColor="text1"/>
        </w:rPr>
      </w:pPr>
      <w:r w:rsidRPr="00E11E9D">
        <w:rPr>
          <w:color w:val="000000" w:themeColor="text1"/>
        </w:rPr>
        <w:t>При наличии этих причин становятся недействительными как свидетельства свидетелей, так и признание признавшегося, из-за очевидности лжи.</w:t>
      </w:r>
    </w:p>
    <w:p w:rsidR="00E11E9D" w:rsidRPr="00E11E9D" w:rsidRDefault="00E11E9D" w:rsidP="00E11E9D">
      <w:pPr>
        <w:spacing w:line="360" w:lineRule="auto"/>
        <w:rPr>
          <w:color w:val="000000" w:themeColor="text1"/>
        </w:rPr>
      </w:pPr>
      <w:r w:rsidRPr="00E11E9D">
        <w:rPr>
          <w:color w:val="000000" w:themeColor="text1"/>
        </w:rPr>
        <w:t xml:space="preserve">Передаётся, что </w:t>
      </w:r>
      <w:r>
        <w:rPr>
          <w:color w:val="000000" w:themeColor="text1"/>
        </w:rPr>
        <w:t>п</w:t>
      </w:r>
      <w:r w:rsidRPr="00E11E9D">
        <w:rPr>
          <w:color w:val="000000" w:themeColor="text1"/>
        </w:rPr>
        <w:t xml:space="preserve">осланник Аллаха (да благословит его Аллах и приветствует) однажды отправил ‘Али убить мужчину, который входил к коптской Марии. Он отправился на его поиски и обнаружил его купающимся в воде. Когда он взял его за руку и вытащил из воды, увидел, что он является евнухом. Тогда он оставил его, вернулся и сообщил об этом </w:t>
      </w:r>
      <w:r>
        <w:rPr>
          <w:color w:val="000000" w:themeColor="text1"/>
        </w:rPr>
        <w:t>п</w:t>
      </w:r>
      <w:r w:rsidRPr="00E11E9D">
        <w:rPr>
          <w:color w:val="000000" w:themeColor="text1"/>
        </w:rPr>
        <w:t>ророку (да благословит его Аллах и приветствует). Это известная история, смысл которой я поведал здесь</w:t>
      </w:r>
      <w:r>
        <w:rPr>
          <w:rStyle w:val="ad"/>
          <w:color w:val="000000" w:themeColor="text1"/>
        </w:rPr>
        <w:footnoteReference w:id="2419"/>
      </w:r>
      <w:r w:rsidRPr="00E11E9D">
        <w:rPr>
          <w:color w:val="000000" w:themeColor="text1"/>
        </w:rPr>
        <w:t xml:space="preserve">. </w:t>
      </w:r>
    </w:p>
    <w:p w:rsidR="000D07E6" w:rsidRDefault="00E11E9D" w:rsidP="00E11E9D">
      <w:pPr>
        <w:spacing w:line="360" w:lineRule="auto"/>
        <w:rPr>
          <w:color w:val="000000" w:themeColor="text1"/>
        </w:rPr>
      </w:pPr>
      <w:r w:rsidRPr="00E11E9D">
        <w:rPr>
          <w:color w:val="000000" w:themeColor="text1"/>
        </w:rPr>
        <w:t>История, о которой говорит автор, приводится у Муслима (2771) и у других, а также её упоминали многие историки.</w:t>
      </w:r>
    </w:p>
    <w:p w:rsidR="00E11E9D" w:rsidRDefault="00E11E9D" w:rsidP="00E11E9D">
      <w:pPr>
        <w:pStyle w:val="3"/>
      </w:pPr>
      <w:r w:rsidRPr="00F60D0D">
        <w:rPr>
          <w:sz w:val="28"/>
          <w:szCs w:val="28"/>
        </w:rPr>
        <w:t>•</w:t>
      </w:r>
      <w:r>
        <w:t xml:space="preserve"> ВОПРОС № 8:</w:t>
      </w:r>
      <w:r w:rsidRPr="00043686">
        <w:t xml:space="preserve"> </w:t>
      </w:r>
      <w:r w:rsidRPr="00E11E9D">
        <w:t>ЗАПРЕЩЕНО ЗАСТУПНИЧЕСТВО ОБ ОТМЕНЕ НАКАЗАНИЯ</w:t>
      </w:r>
    </w:p>
    <w:p w:rsidR="00E11E9D" w:rsidRDefault="00E11E9D" w:rsidP="00E11E9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11E9D">
        <w:rPr>
          <w:i/>
          <w:iCs/>
          <w:color w:val="000000" w:themeColor="text1"/>
        </w:rPr>
        <w:t>Является запретным заступаться для отмены установленных наказаний (худуд)</w:t>
      </w:r>
      <w:r>
        <w:rPr>
          <w:i/>
          <w:iCs/>
          <w:color w:val="000000" w:themeColor="text1"/>
        </w:rPr>
        <w:t>».</w:t>
      </w:r>
    </w:p>
    <w:p w:rsidR="00E11E9D" w:rsidRPr="00E11E9D" w:rsidRDefault="00E11E9D" w:rsidP="00E11E9D">
      <w:pPr>
        <w:spacing w:line="360" w:lineRule="auto"/>
        <w:rPr>
          <w:color w:val="000000" w:themeColor="text1"/>
        </w:rPr>
      </w:pPr>
      <w:r>
        <w:rPr>
          <w:color w:val="000000" w:themeColor="text1"/>
        </w:rPr>
        <w:t>И</w:t>
      </w:r>
      <w:r w:rsidRPr="00E11E9D">
        <w:rPr>
          <w:color w:val="000000" w:themeColor="text1"/>
        </w:rPr>
        <w:t xml:space="preserve">сходя из хадиса, который привели Ахмад (2/70), Абу Дауд (3597) и аль-Хаким (4/383), подтвердивший его достоверность, в котором со слов Ибн ‘Умара сообщается, что </w:t>
      </w:r>
      <w:r>
        <w:rPr>
          <w:color w:val="000000" w:themeColor="text1"/>
        </w:rPr>
        <w:t>п</w:t>
      </w:r>
      <w:r w:rsidRPr="00E11E9D">
        <w:rPr>
          <w:color w:val="000000" w:themeColor="text1"/>
        </w:rPr>
        <w:t xml:space="preserve">ророк (да благословит его Аллах и приветствует) сказал: </w:t>
      </w:r>
      <w:r w:rsidRPr="00E11E9D">
        <w:rPr>
          <w:b/>
          <w:bCs/>
          <w:i/>
          <w:iCs/>
          <w:color w:val="000000" w:themeColor="text1"/>
        </w:rPr>
        <w:t>«Чьё заступничество помешает исполнению наказания, установленного Аллахом, тот является противодействующим Аллаху в Его велении».</w:t>
      </w:r>
    </w:p>
    <w:p w:rsidR="00E11E9D" w:rsidRPr="00E11E9D" w:rsidRDefault="00E11E9D" w:rsidP="00E11E9D">
      <w:pPr>
        <w:spacing w:line="360" w:lineRule="auto"/>
        <w:rPr>
          <w:color w:val="000000" w:themeColor="text1"/>
        </w:rPr>
      </w:pPr>
      <w:r w:rsidRPr="00E11E9D">
        <w:rPr>
          <w:color w:val="000000" w:themeColor="text1"/>
        </w:rPr>
        <w:t xml:space="preserve">Также в обоих Сахихах со слов ‘Аиши приводится история женщины из племени </w:t>
      </w:r>
      <w:r>
        <w:rPr>
          <w:color w:val="000000" w:themeColor="text1"/>
        </w:rPr>
        <w:t>а</w:t>
      </w:r>
      <w:r w:rsidRPr="00E11E9D">
        <w:rPr>
          <w:color w:val="000000" w:themeColor="text1"/>
        </w:rPr>
        <w:t>ль-</w:t>
      </w:r>
      <w:r>
        <w:rPr>
          <w:color w:val="000000" w:themeColor="text1"/>
        </w:rPr>
        <w:t>М</w:t>
      </w:r>
      <w:r w:rsidRPr="00E11E9D">
        <w:rPr>
          <w:color w:val="000000" w:themeColor="text1"/>
        </w:rPr>
        <w:t xml:space="preserve">ахзум, пойманной на воровстве. И когда Усама ибн Зейд начал заступаться за неё, </w:t>
      </w:r>
      <w:r>
        <w:rPr>
          <w:color w:val="000000" w:themeColor="text1"/>
        </w:rPr>
        <w:t>п</w:t>
      </w:r>
      <w:r w:rsidRPr="00E11E9D">
        <w:rPr>
          <w:color w:val="000000" w:themeColor="text1"/>
        </w:rPr>
        <w:t xml:space="preserve">осланник Аллаха (да благословит его Аллах и приветствует) сказал ему: </w:t>
      </w:r>
      <w:r w:rsidRPr="00E11E9D">
        <w:rPr>
          <w:b/>
          <w:bCs/>
          <w:i/>
          <w:iCs/>
          <w:color w:val="000000" w:themeColor="text1"/>
        </w:rPr>
        <w:t xml:space="preserve">«Ты заступаешься относительно </w:t>
      </w:r>
      <w:r w:rsidRPr="00E11E9D">
        <w:rPr>
          <w:b/>
          <w:bCs/>
          <w:i/>
          <w:iCs/>
          <w:color w:val="000000" w:themeColor="text1"/>
        </w:rPr>
        <w:lastRenderedPageBreak/>
        <w:t>наказания, установленного Аллахом?!»</w:t>
      </w:r>
      <w:r w:rsidRPr="00E11E9D">
        <w:rPr>
          <w:rStyle w:val="ad"/>
          <w:color w:val="000000" w:themeColor="text1"/>
        </w:rPr>
        <w:footnoteReference w:id="2420"/>
      </w:r>
      <w:r w:rsidRPr="00E11E9D">
        <w:rPr>
          <w:color w:val="000000" w:themeColor="text1"/>
        </w:rPr>
        <w:t xml:space="preserve">. В другой версии хадиса говорится, что он сказал: </w:t>
      </w:r>
      <w:r w:rsidRPr="00E11E9D">
        <w:rPr>
          <w:b/>
          <w:bCs/>
          <w:i/>
          <w:iCs/>
          <w:color w:val="000000" w:themeColor="text1"/>
        </w:rPr>
        <w:t>«И чтобы я не видел тебя заступающимся в отношении наказания, установленного Аллахом!».</w:t>
      </w:r>
    </w:p>
    <w:p w:rsidR="00E11E9D" w:rsidRPr="00E11E9D" w:rsidRDefault="00E11E9D" w:rsidP="00E11E9D">
      <w:pPr>
        <w:spacing w:line="360" w:lineRule="auto"/>
        <w:rPr>
          <w:color w:val="000000" w:themeColor="text1"/>
        </w:rPr>
      </w:pPr>
      <w:r w:rsidRPr="00E11E9D">
        <w:rPr>
          <w:color w:val="000000" w:themeColor="text1"/>
        </w:rPr>
        <w:t>Также Ахмад (6/446), Абу Дауд (4394), ан-Насаи (7323) и Ибн Маджа (2595) привели хадис, достоверность которого подтвердили аль-Хаким и Ибн аль-Джаруд. В нём говорится, что когда Сафуан начал заступаться чтобы не отрезали руку челов</w:t>
      </w:r>
      <w:r>
        <w:rPr>
          <w:color w:val="000000" w:themeColor="text1"/>
        </w:rPr>
        <w:t>ека, который украл его одежду, п</w:t>
      </w:r>
      <w:r w:rsidRPr="00E11E9D">
        <w:rPr>
          <w:color w:val="000000" w:themeColor="text1"/>
        </w:rPr>
        <w:t xml:space="preserve">ророк (да благословит его Аллах и приветствует) сказал ему: </w:t>
      </w:r>
      <w:r w:rsidRPr="00E11E9D">
        <w:rPr>
          <w:b/>
          <w:bCs/>
          <w:i/>
          <w:iCs/>
          <w:color w:val="000000" w:themeColor="text1"/>
        </w:rPr>
        <w:t>«Почему же ты не сделал это (то есть не простил его) до того, как привёл его к нам?»</w:t>
      </w:r>
      <w:r>
        <w:rPr>
          <w:b/>
          <w:bCs/>
          <w:i/>
          <w:iCs/>
          <w:color w:val="000000" w:themeColor="text1"/>
        </w:rPr>
        <w:t>.</w:t>
      </w:r>
    </w:p>
    <w:p w:rsidR="000D07E6" w:rsidRDefault="00E11E9D" w:rsidP="00E11E9D">
      <w:pPr>
        <w:spacing w:line="360" w:lineRule="auto"/>
        <w:rPr>
          <w:color w:val="000000" w:themeColor="text1"/>
        </w:rPr>
      </w:pPr>
      <w:r w:rsidRPr="00E11E9D">
        <w:rPr>
          <w:color w:val="000000" w:themeColor="text1"/>
        </w:rPr>
        <w:t>По данной теме есть и другие хадисы.</w:t>
      </w:r>
    </w:p>
    <w:p w:rsidR="00E11E9D" w:rsidRDefault="00E11E9D" w:rsidP="00E11E9D">
      <w:pPr>
        <w:pStyle w:val="3"/>
      </w:pPr>
      <w:r w:rsidRPr="00F60D0D">
        <w:rPr>
          <w:sz w:val="28"/>
          <w:szCs w:val="28"/>
        </w:rPr>
        <w:t>•</w:t>
      </w:r>
      <w:r>
        <w:t xml:space="preserve"> ВОПРОС № 9:</w:t>
      </w:r>
      <w:r w:rsidRPr="00043686">
        <w:t xml:space="preserve"> </w:t>
      </w:r>
      <w:r w:rsidRPr="00E11E9D">
        <w:t>УЗАКОНЕННОСТЬ ЗАКАПЫВАНИЯ ТОГО, КОГО ЗАКИДЫВАЮТ КАМНЯМИ</w:t>
      </w:r>
    </w:p>
    <w:p w:rsidR="00E11E9D" w:rsidRDefault="00E11E9D" w:rsidP="00E11E9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11E9D">
        <w:rPr>
          <w:i/>
          <w:iCs/>
          <w:color w:val="000000" w:themeColor="text1"/>
        </w:rPr>
        <w:t>Узаконено закапывать по грудь того, кого закидывают камнями</w:t>
      </w:r>
      <w:r>
        <w:rPr>
          <w:i/>
          <w:iCs/>
          <w:color w:val="000000" w:themeColor="text1"/>
        </w:rPr>
        <w:t>».</w:t>
      </w:r>
    </w:p>
    <w:p w:rsidR="00E11E9D" w:rsidRPr="00E11E9D" w:rsidRDefault="00E11E9D" w:rsidP="00E11E9D">
      <w:pPr>
        <w:spacing w:line="360" w:lineRule="auto"/>
        <w:rPr>
          <w:color w:val="000000" w:themeColor="text1"/>
        </w:rPr>
      </w:pPr>
      <w:r>
        <w:rPr>
          <w:color w:val="000000" w:themeColor="text1"/>
        </w:rPr>
        <w:t>И</w:t>
      </w:r>
      <w:r w:rsidRPr="00E11E9D">
        <w:rPr>
          <w:color w:val="000000" w:themeColor="text1"/>
        </w:rPr>
        <w:t xml:space="preserve">сходя из того, что </w:t>
      </w:r>
      <w:r>
        <w:rPr>
          <w:color w:val="000000" w:themeColor="text1"/>
        </w:rPr>
        <w:t>п</w:t>
      </w:r>
      <w:r w:rsidRPr="00E11E9D">
        <w:rPr>
          <w:color w:val="000000" w:themeColor="text1"/>
        </w:rPr>
        <w:t>ророк (да благословит его Аллах и приветствует) повеле</w:t>
      </w:r>
      <w:r>
        <w:rPr>
          <w:color w:val="000000" w:themeColor="text1"/>
        </w:rPr>
        <w:t>л вырыть яму по грудь для аль-Г</w:t>
      </w:r>
      <w:r w:rsidRPr="00E11E9D">
        <w:rPr>
          <w:color w:val="000000" w:themeColor="text1"/>
        </w:rPr>
        <w:t>амидии. Хадис приводится в сборнике у Муслима (1695) и у других.</w:t>
      </w:r>
    </w:p>
    <w:p w:rsidR="00E11E9D" w:rsidRPr="00E11E9D" w:rsidRDefault="00E11E9D" w:rsidP="00E11E9D">
      <w:pPr>
        <w:spacing w:line="360" w:lineRule="auto"/>
        <w:rPr>
          <w:color w:val="000000" w:themeColor="text1"/>
        </w:rPr>
      </w:pPr>
      <w:r>
        <w:rPr>
          <w:color w:val="000000" w:themeColor="text1"/>
        </w:rPr>
        <w:t>Также то, что п</w:t>
      </w:r>
      <w:r w:rsidRPr="00E11E9D">
        <w:rPr>
          <w:color w:val="000000" w:themeColor="text1"/>
        </w:rPr>
        <w:t>ророк (да благословит его Аллах и приветствует) повелел выкопать яму для Ма‘иза, а затем забросать его камнями, как это пе</w:t>
      </w:r>
      <w:r>
        <w:rPr>
          <w:color w:val="000000" w:themeColor="text1"/>
        </w:rPr>
        <w:t>редаётся в хадисе со слов Абдул</w:t>
      </w:r>
      <w:r w:rsidRPr="00E11E9D">
        <w:rPr>
          <w:color w:val="000000" w:themeColor="text1"/>
        </w:rPr>
        <w:t>лаха ибн Бурейды. В версии, приводимой Ахмадом (5/347), дополнительно сообщается о том, что для него вырыли яму по грудь.</w:t>
      </w:r>
    </w:p>
    <w:p w:rsidR="00E11E9D" w:rsidRPr="00E11E9D" w:rsidRDefault="00E11E9D" w:rsidP="00E11E9D">
      <w:pPr>
        <w:spacing w:line="360" w:lineRule="auto"/>
        <w:rPr>
          <w:color w:val="000000" w:themeColor="text1"/>
        </w:rPr>
      </w:pPr>
      <w:r w:rsidRPr="00E11E9D">
        <w:rPr>
          <w:color w:val="000000" w:themeColor="text1"/>
        </w:rPr>
        <w:t xml:space="preserve">Также Ахмад (15934), Абу Дауд (4435) и ан-Насаи (7165) привели хадис со слов Халида ибн аль-Ляджляджа от его отца, который сказал: </w:t>
      </w:r>
      <w:r w:rsidRPr="005F108C">
        <w:rPr>
          <w:i/>
          <w:iCs/>
          <w:color w:val="000000" w:themeColor="text1"/>
        </w:rPr>
        <w:t>«Некий челове</w:t>
      </w:r>
      <w:r w:rsidR="005F108C">
        <w:rPr>
          <w:i/>
          <w:iCs/>
          <w:color w:val="000000" w:themeColor="text1"/>
        </w:rPr>
        <w:t>к признался в прелюбодеянии, и п</w:t>
      </w:r>
      <w:r w:rsidRPr="005F108C">
        <w:rPr>
          <w:i/>
          <w:iCs/>
          <w:color w:val="000000" w:themeColor="text1"/>
        </w:rPr>
        <w:t>ророк (да благословит его Аллах и приветствуе</w:t>
      </w:r>
      <w:r w:rsidR="005F108C">
        <w:rPr>
          <w:i/>
          <w:iCs/>
          <w:color w:val="000000" w:themeColor="text1"/>
        </w:rPr>
        <w:t xml:space="preserve">т) спросил его: </w:t>
      </w:r>
      <w:r w:rsidR="005F108C" w:rsidRPr="005F108C">
        <w:rPr>
          <w:b/>
          <w:bCs/>
          <w:i/>
          <w:iCs/>
          <w:color w:val="000000" w:themeColor="text1"/>
        </w:rPr>
        <w:t>"Ты был женат?"</w:t>
      </w:r>
      <w:r w:rsidR="005F108C">
        <w:rPr>
          <w:i/>
          <w:iCs/>
          <w:color w:val="000000" w:themeColor="text1"/>
        </w:rPr>
        <w:t>, – на что он ответил: "Да". Тогда п</w:t>
      </w:r>
      <w:r w:rsidRPr="005F108C">
        <w:rPr>
          <w:i/>
          <w:iCs/>
          <w:color w:val="000000" w:themeColor="text1"/>
        </w:rPr>
        <w:t>ророк (да благословит его Аллах и приветствует) повелел забросать его камнями. Мы отправились вместе с ним и вырыли для него яму, насколько смогли, затем начали забрасывать его камнями до тех пор, пока он умер».</w:t>
      </w:r>
    </w:p>
    <w:p w:rsidR="00E11E9D" w:rsidRPr="00E11E9D" w:rsidRDefault="00E11E9D" w:rsidP="00E11E9D">
      <w:pPr>
        <w:spacing w:line="360" w:lineRule="auto"/>
        <w:rPr>
          <w:color w:val="000000" w:themeColor="text1"/>
        </w:rPr>
      </w:pPr>
      <w:r w:rsidRPr="00E11E9D">
        <w:rPr>
          <w:color w:val="000000" w:themeColor="text1"/>
        </w:rPr>
        <w:t xml:space="preserve">Также у Муслима (1694) и других приводится хадис со слов Абу Са‘ида, который сказал: </w:t>
      </w:r>
      <w:r w:rsidRPr="005F108C">
        <w:rPr>
          <w:i/>
          <w:iCs/>
          <w:color w:val="000000" w:themeColor="text1"/>
        </w:rPr>
        <w:t>«Когда нам повелели закидать камнями Ма‘иза ибн Малика, мы отпр</w:t>
      </w:r>
      <w:r w:rsidR="005F108C">
        <w:rPr>
          <w:i/>
          <w:iCs/>
          <w:color w:val="000000" w:themeColor="text1"/>
        </w:rPr>
        <w:t>авились вместе с ним в аль-Бакы</w:t>
      </w:r>
      <w:r w:rsidRPr="005F108C">
        <w:rPr>
          <w:i/>
          <w:iCs/>
          <w:color w:val="000000" w:themeColor="text1"/>
        </w:rPr>
        <w:t>‘. И</w:t>
      </w:r>
      <w:r w:rsidR="005F108C">
        <w:rPr>
          <w:i/>
          <w:iCs/>
          <w:color w:val="000000" w:themeColor="text1"/>
        </w:rPr>
        <w:t>,</w:t>
      </w:r>
      <w:r w:rsidRPr="005F108C">
        <w:rPr>
          <w:i/>
          <w:iCs/>
          <w:color w:val="000000" w:themeColor="text1"/>
        </w:rPr>
        <w:t xml:space="preserve"> клянусь Аллахом</w:t>
      </w:r>
      <w:r w:rsidR="005F108C">
        <w:rPr>
          <w:i/>
          <w:iCs/>
          <w:color w:val="000000" w:themeColor="text1"/>
        </w:rPr>
        <w:t>,</w:t>
      </w:r>
      <w:r w:rsidRPr="005F108C">
        <w:rPr>
          <w:i/>
          <w:iCs/>
          <w:color w:val="000000" w:themeColor="text1"/>
        </w:rPr>
        <w:t xml:space="preserve"> не вырыли для него яму и не связывали его».</w:t>
      </w:r>
    </w:p>
    <w:p w:rsidR="00E11E9D" w:rsidRPr="00E11E9D" w:rsidRDefault="00E11E9D" w:rsidP="00E11E9D">
      <w:pPr>
        <w:spacing w:line="360" w:lineRule="auto"/>
        <w:rPr>
          <w:color w:val="000000" w:themeColor="text1"/>
        </w:rPr>
      </w:pPr>
      <w:r w:rsidRPr="00E11E9D">
        <w:rPr>
          <w:color w:val="000000" w:themeColor="text1"/>
        </w:rPr>
        <w:lastRenderedPageBreak/>
        <w:t>Это подтверждается тем, что также передаётся в хадисах, а именно то, что он начал убегать, как об этом уже было сказано ранее. Однако отсутствие рытья ямы именно для него не противоречит тому, что рытьё ямы является узаконенным.</w:t>
      </w:r>
    </w:p>
    <w:p w:rsidR="00E11E9D" w:rsidRPr="00E11E9D" w:rsidRDefault="005F108C" w:rsidP="005F108C">
      <w:pPr>
        <w:spacing w:line="360" w:lineRule="auto"/>
        <w:rPr>
          <w:color w:val="000000" w:themeColor="text1"/>
        </w:rPr>
      </w:pPr>
      <w:r>
        <w:rPr>
          <w:color w:val="000000" w:themeColor="text1"/>
        </w:rPr>
        <w:t>Ибн аль-К</w:t>
      </w:r>
      <w:r w:rsidR="00E11E9D" w:rsidRPr="00E11E9D">
        <w:rPr>
          <w:color w:val="000000" w:themeColor="text1"/>
        </w:rPr>
        <w:t>ай</w:t>
      </w:r>
      <w:r>
        <w:rPr>
          <w:color w:val="000000" w:themeColor="text1"/>
        </w:rPr>
        <w:t>й</w:t>
      </w:r>
      <w:r w:rsidR="00E11E9D" w:rsidRPr="00E11E9D">
        <w:rPr>
          <w:color w:val="000000" w:themeColor="text1"/>
        </w:rPr>
        <w:t xml:space="preserve">им, после того как привёл все версии этого хадиса, сказал: </w:t>
      </w:r>
      <w:r w:rsidR="00E11E9D" w:rsidRPr="005F108C">
        <w:rPr>
          <w:i/>
          <w:iCs/>
          <w:color w:val="000000" w:themeColor="text1"/>
        </w:rPr>
        <w:t>«Все эти версии являются достоверными. В некоторых из них гово</w:t>
      </w:r>
      <w:r>
        <w:rPr>
          <w:i/>
          <w:iCs/>
          <w:color w:val="000000" w:themeColor="text1"/>
        </w:rPr>
        <w:t>рится, что для него по велению п</w:t>
      </w:r>
      <w:r w:rsidR="00E11E9D" w:rsidRPr="005F108C">
        <w:rPr>
          <w:i/>
          <w:iCs/>
          <w:color w:val="000000" w:themeColor="text1"/>
        </w:rPr>
        <w:t>ророка (да благословит его Аллах и приветствует) была вырыта яма, как это приводится у Муслима. Однако это является ошибкой передатчика по имени Башир ибн аль-Мухаджир, несмотря на то, что Муслим пере</w:t>
      </w:r>
      <w:r>
        <w:rPr>
          <w:i/>
          <w:iCs/>
          <w:color w:val="000000" w:themeColor="text1"/>
        </w:rPr>
        <w:t>даёт от него в своём сборнике «а</w:t>
      </w:r>
      <w:r w:rsidR="00E11E9D" w:rsidRPr="005F108C">
        <w:rPr>
          <w:i/>
          <w:iCs/>
          <w:color w:val="000000" w:themeColor="text1"/>
        </w:rPr>
        <w:t>с-</w:t>
      </w:r>
      <w:r>
        <w:rPr>
          <w:i/>
          <w:iCs/>
          <w:color w:val="000000" w:themeColor="text1"/>
        </w:rPr>
        <w:t>С</w:t>
      </w:r>
      <w:r w:rsidR="00E11E9D" w:rsidRPr="005F108C">
        <w:rPr>
          <w:i/>
          <w:iCs/>
          <w:color w:val="000000" w:themeColor="text1"/>
        </w:rPr>
        <w:t>ахих», так как даже надёжные иногда ошибаются, даже если не принимать во внимание то, что Ахмад и Абу Хатим подвергали сомнению его надёжность. И</w:t>
      </w:r>
      <w:r>
        <w:rPr>
          <w:i/>
          <w:iCs/>
          <w:color w:val="000000" w:themeColor="text1"/>
        </w:rPr>
        <w:t>, скорее всего, случай с аль-Г</w:t>
      </w:r>
      <w:r w:rsidR="00E11E9D" w:rsidRPr="005F108C">
        <w:rPr>
          <w:i/>
          <w:iCs/>
          <w:color w:val="000000" w:themeColor="text1"/>
        </w:rPr>
        <w:t>амидией, для которой вырыли яму, перепутали с Ма‘изом, а Аллаху это ведомо лучше».</w:t>
      </w:r>
    </w:p>
    <w:p w:rsidR="00E11E9D" w:rsidRPr="00E11E9D" w:rsidRDefault="00E11E9D" w:rsidP="00E11E9D">
      <w:pPr>
        <w:spacing w:line="360" w:lineRule="auto"/>
        <w:rPr>
          <w:color w:val="000000" w:themeColor="text1"/>
        </w:rPr>
      </w:pPr>
      <w:r w:rsidRPr="00E11E9D">
        <w:rPr>
          <w:color w:val="000000" w:themeColor="text1"/>
        </w:rPr>
        <w:t>Я считаю, что собрать между хадисами можно, если допустить, что для него вырыли неглубокую яму, из которой он смог выбраться и закидывание камнями продолжили, после того как он выбрался, как на это указывает версия хадиса, переданная со слов Абу Са‘ида.</w:t>
      </w:r>
    </w:p>
    <w:p w:rsidR="00E11E9D" w:rsidRPr="00E11E9D" w:rsidRDefault="00E11E9D" w:rsidP="00E11E9D">
      <w:pPr>
        <w:spacing w:line="360" w:lineRule="auto"/>
        <w:rPr>
          <w:color w:val="000000" w:themeColor="text1"/>
        </w:rPr>
      </w:pPr>
      <w:r w:rsidRPr="00E11E9D">
        <w:rPr>
          <w:color w:val="000000" w:themeColor="text1"/>
        </w:rPr>
        <w:t>А что касается вырытой ямы для женщины, то это установлено.</w:t>
      </w:r>
    </w:p>
    <w:p w:rsidR="000D07E6" w:rsidRDefault="00E11E9D" w:rsidP="00E11E9D">
      <w:pPr>
        <w:spacing w:line="360" w:lineRule="auto"/>
        <w:rPr>
          <w:color w:val="000000" w:themeColor="text1"/>
        </w:rPr>
      </w:pPr>
      <w:r w:rsidRPr="00E11E9D">
        <w:rPr>
          <w:color w:val="000000" w:themeColor="text1"/>
        </w:rPr>
        <w:t>Да, было некое разногласие среди учёных об узаконенности рытья ямы для забрасывания камнями, но истина заключается в том, что это узаконено.</w:t>
      </w:r>
    </w:p>
    <w:p w:rsidR="005F108C" w:rsidRDefault="005F108C" w:rsidP="005F108C">
      <w:pPr>
        <w:pStyle w:val="3"/>
      </w:pPr>
      <w:r w:rsidRPr="00F60D0D">
        <w:rPr>
          <w:sz w:val="28"/>
          <w:szCs w:val="28"/>
        </w:rPr>
        <w:t>•</w:t>
      </w:r>
      <w:r>
        <w:t xml:space="preserve"> ВОПРОС № 10:</w:t>
      </w:r>
      <w:r w:rsidRPr="00043686">
        <w:t xml:space="preserve"> </w:t>
      </w:r>
      <w:r w:rsidRPr="005F108C">
        <w:t>КОГДА ПРИВОДИТСЯ В ИСПОЛНЕНИЕ НАКАЗАНИЕ ЖЕНЩИНЫ, ЗАБЕРЕМЕНЕВШЕЙ ОТ ПРЕЛЮБОДЕЯНИЯ?</w:t>
      </w:r>
    </w:p>
    <w:p w:rsidR="005F108C" w:rsidRDefault="005F108C" w:rsidP="005F108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F108C">
        <w:rPr>
          <w:i/>
          <w:iCs/>
          <w:color w:val="000000" w:themeColor="text1"/>
        </w:rPr>
        <w:t>Беременную не казнят, пока она не родит, а затем не завершит грудное вскармливание и не отлучит младенца от груди, если его некому вскармливать</w:t>
      </w:r>
      <w:r>
        <w:rPr>
          <w:i/>
          <w:iCs/>
          <w:color w:val="000000" w:themeColor="text1"/>
        </w:rPr>
        <w:t>».</w:t>
      </w:r>
    </w:p>
    <w:p w:rsidR="005F108C" w:rsidRPr="005F108C" w:rsidRDefault="005F108C" w:rsidP="005F108C">
      <w:pPr>
        <w:spacing w:line="360" w:lineRule="auto"/>
        <w:rPr>
          <w:i/>
          <w:iCs/>
          <w:color w:val="000000" w:themeColor="text1"/>
        </w:rPr>
      </w:pPr>
      <w:r>
        <w:rPr>
          <w:color w:val="000000" w:themeColor="text1"/>
        </w:rPr>
        <w:t>И</w:t>
      </w:r>
      <w:r w:rsidRPr="005F108C">
        <w:rPr>
          <w:color w:val="000000" w:themeColor="text1"/>
        </w:rPr>
        <w:t xml:space="preserve">сходя из хадиса, приводимого у Муслима (1695-22) и других со слов Сулеймана ибн Бурейды от его отца, который сказал: </w:t>
      </w:r>
      <w:r>
        <w:rPr>
          <w:i/>
          <w:iCs/>
          <w:color w:val="000000" w:themeColor="text1"/>
        </w:rPr>
        <w:t>«К по</w:t>
      </w:r>
      <w:r w:rsidRPr="005F108C">
        <w:rPr>
          <w:i/>
          <w:iCs/>
          <w:color w:val="000000" w:themeColor="text1"/>
        </w:rPr>
        <w:t>сланнику Аллаха (да благословит его Аллах и приветствует) подошла некая ж</w:t>
      </w:r>
      <w:r>
        <w:rPr>
          <w:i/>
          <w:iCs/>
          <w:color w:val="000000" w:themeColor="text1"/>
        </w:rPr>
        <w:t xml:space="preserve">енщина из местности Гамид аль-Азди и сказала: "О посланник Аллаха, очисти меня", – на что он ответил: </w:t>
      </w:r>
      <w:r w:rsidRPr="005F108C">
        <w:rPr>
          <w:b/>
          <w:bCs/>
          <w:i/>
          <w:iCs/>
          <w:color w:val="000000" w:themeColor="text1"/>
        </w:rPr>
        <w:t>"Горе тебе, уходи и проси прощения у Аллаха и принеси Ему своё покаяние".</w:t>
      </w:r>
      <w:r>
        <w:rPr>
          <w:i/>
          <w:iCs/>
          <w:color w:val="000000" w:themeColor="text1"/>
        </w:rPr>
        <w:t xml:space="preserve"> Она сказала: "</w:t>
      </w:r>
      <w:r w:rsidRPr="005F108C">
        <w:rPr>
          <w:i/>
          <w:iCs/>
          <w:color w:val="000000" w:themeColor="text1"/>
        </w:rPr>
        <w:t>Я смотрю, ты хочешь вернуть меня так же, как ты вернул Ма‘иза ибн</w:t>
      </w:r>
      <w:r>
        <w:rPr>
          <w:i/>
          <w:iCs/>
          <w:color w:val="000000" w:themeColor="text1"/>
        </w:rPr>
        <w:t xml:space="preserve"> Малика?". Он сказал: </w:t>
      </w:r>
      <w:r w:rsidRPr="005F108C">
        <w:rPr>
          <w:b/>
          <w:bCs/>
          <w:i/>
          <w:iCs/>
          <w:color w:val="000000" w:themeColor="text1"/>
        </w:rPr>
        <w:t>"И что из того?".</w:t>
      </w:r>
      <w:r>
        <w:rPr>
          <w:i/>
          <w:iCs/>
          <w:color w:val="000000" w:themeColor="text1"/>
        </w:rPr>
        <w:t xml:space="preserve"> Она ответила: "</w:t>
      </w:r>
      <w:r w:rsidRPr="005F108C">
        <w:rPr>
          <w:i/>
          <w:iCs/>
          <w:color w:val="000000" w:themeColor="text1"/>
        </w:rPr>
        <w:t>Так ве</w:t>
      </w:r>
      <w:r>
        <w:rPr>
          <w:i/>
          <w:iCs/>
          <w:color w:val="000000" w:themeColor="text1"/>
        </w:rPr>
        <w:t xml:space="preserve">дь я беременна от прелюбодеяния". Он спросил: </w:t>
      </w:r>
      <w:r w:rsidRPr="005F108C">
        <w:rPr>
          <w:b/>
          <w:bCs/>
          <w:i/>
          <w:iCs/>
          <w:color w:val="000000" w:themeColor="text1"/>
        </w:rPr>
        <w:t>"Ты?"</w:t>
      </w:r>
      <w:r>
        <w:rPr>
          <w:i/>
          <w:iCs/>
          <w:color w:val="000000" w:themeColor="text1"/>
        </w:rPr>
        <w:t>, – на что она ответила: "Да".</w:t>
      </w:r>
      <w:r w:rsidRPr="005F108C">
        <w:rPr>
          <w:i/>
          <w:iCs/>
          <w:color w:val="000000" w:themeColor="text1"/>
        </w:rPr>
        <w:t xml:space="preserve"> Тогда </w:t>
      </w:r>
      <w:r>
        <w:rPr>
          <w:i/>
          <w:iCs/>
          <w:color w:val="000000" w:themeColor="text1"/>
        </w:rPr>
        <w:t>п</w:t>
      </w:r>
      <w:r w:rsidRPr="005F108C">
        <w:rPr>
          <w:i/>
          <w:iCs/>
          <w:color w:val="000000" w:themeColor="text1"/>
        </w:rPr>
        <w:t>ророк (да благословит его</w:t>
      </w:r>
      <w:r>
        <w:rPr>
          <w:i/>
          <w:iCs/>
          <w:color w:val="000000" w:themeColor="text1"/>
        </w:rPr>
        <w:t xml:space="preserve"> Аллах и приветствует) сказал: </w:t>
      </w:r>
      <w:r w:rsidRPr="005F108C">
        <w:rPr>
          <w:b/>
          <w:bCs/>
          <w:i/>
          <w:iCs/>
          <w:color w:val="000000" w:themeColor="text1"/>
        </w:rPr>
        <w:t xml:space="preserve">"Иди, и приходи, когда родишь". </w:t>
      </w:r>
      <w:r w:rsidRPr="005F108C">
        <w:rPr>
          <w:i/>
          <w:iCs/>
          <w:color w:val="000000" w:themeColor="text1"/>
        </w:rPr>
        <w:t>Затем её обеспечение взял на себя некий человек из числа ансаров до тех пор, пока он</w:t>
      </w:r>
      <w:r>
        <w:rPr>
          <w:i/>
          <w:iCs/>
          <w:color w:val="000000" w:themeColor="text1"/>
        </w:rPr>
        <w:t>а не родила. Затем он пришёл к п</w:t>
      </w:r>
      <w:r w:rsidRPr="005F108C">
        <w:rPr>
          <w:i/>
          <w:iCs/>
          <w:color w:val="000000" w:themeColor="text1"/>
        </w:rPr>
        <w:t xml:space="preserve">ророку (да благословит его Аллах и приветствует) </w:t>
      </w:r>
      <w:r>
        <w:rPr>
          <w:i/>
          <w:iCs/>
          <w:color w:val="000000" w:themeColor="text1"/>
        </w:rPr>
        <w:t>и известил его о том, что аль-Г</w:t>
      </w:r>
      <w:r w:rsidRPr="005F108C">
        <w:rPr>
          <w:i/>
          <w:iCs/>
          <w:color w:val="000000" w:themeColor="text1"/>
        </w:rPr>
        <w:t xml:space="preserve">амидия родила. Пророк (да благословит его Аллах и </w:t>
      </w:r>
      <w:r>
        <w:rPr>
          <w:i/>
          <w:iCs/>
          <w:color w:val="000000" w:themeColor="text1"/>
        </w:rPr>
        <w:lastRenderedPageBreak/>
        <w:t xml:space="preserve">приветствует) сказал: </w:t>
      </w:r>
      <w:r w:rsidRPr="005F108C">
        <w:rPr>
          <w:b/>
          <w:bCs/>
          <w:i/>
          <w:iCs/>
          <w:color w:val="000000" w:themeColor="text1"/>
        </w:rPr>
        <w:t>"Не будем применять наказание, так как некому будет вскармливать этого младенца".</w:t>
      </w:r>
      <w:r w:rsidRPr="005F108C">
        <w:rPr>
          <w:i/>
          <w:iCs/>
          <w:color w:val="000000" w:themeColor="text1"/>
        </w:rPr>
        <w:t xml:space="preserve"> Тогда встал некий ч</w:t>
      </w:r>
      <w:r>
        <w:rPr>
          <w:i/>
          <w:iCs/>
          <w:color w:val="000000" w:themeColor="text1"/>
        </w:rPr>
        <w:t>еловек из ансаров и сказал: "О п</w:t>
      </w:r>
      <w:r w:rsidRPr="005F108C">
        <w:rPr>
          <w:i/>
          <w:iCs/>
          <w:color w:val="000000" w:themeColor="text1"/>
        </w:rPr>
        <w:t>осланник Аллаха, я беру на</w:t>
      </w:r>
      <w:r>
        <w:rPr>
          <w:i/>
          <w:iCs/>
          <w:color w:val="000000" w:themeColor="text1"/>
        </w:rPr>
        <w:t xml:space="preserve"> себя его грудное вскармливание"</w:t>
      </w:r>
      <w:r w:rsidRPr="005F108C">
        <w:rPr>
          <w:i/>
          <w:iCs/>
          <w:color w:val="000000" w:themeColor="text1"/>
        </w:rPr>
        <w:t>. После этого её забросали камнями»</w:t>
      </w:r>
    </w:p>
    <w:p w:rsidR="005F108C" w:rsidRPr="005F108C" w:rsidRDefault="005F108C" w:rsidP="005F108C">
      <w:pPr>
        <w:spacing w:line="360" w:lineRule="auto"/>
        <w:rPr>
          <w:color w:val="000000" w:themeColor="text1"/>
        </w:rPr>
      </w:pPr>
      <w:r w:rsidRPr="005F108C">
        <w:rPr>
          <w:color w:val="000000" w:themeColor="text1"/>
        </w:rPr>
        <w:t>Также Муслим (1696-24) и другие привели хадис со слов ‘Имрана ибн Хус</w:t>
      </w:r>
      <w:r>
        <w:rPr>
          <w:color w:val="000000" w:themeColor="text1"/>
        </w:rPr>
        <w:t>а</w:t>
      </w:r>
      <w:r w:rsidRPr="005F108C">
        <w:rPr>
          <w:color w:val="000000" w:themeColor="text1"/>
        </w:rPr>
        <w:t>йна о том, что некая женщина из Джухейны, будучи беремен</w:t>
      </w:r>
      <w:r>
        <w:rPr>
          <w:color w:val="000000" w:themeColor="text1"/>
        </w:rPr>
        <w:t>ной от прелюбодеяния, пришла к п</w:t>
      </w:r>
      <w:r w:rsidRPr="005F108C">
        <w:rPr>
          <w:color w:val="000000" w:themeColor="text1"/>
        </w:rPr>
        <w:t xml:space="preserve">ророку (да благословит его Аллах и приветствует) и сказала: </w:t>
      </w:r>
      <w:r w:rsidRPr="005F108C">
        <w:rPr>
          <w:i/>
          <w:iCs/>
          <w:color w:val="000000" w:themeColor="text1"/>
        </w:rPr>
        <w:t xml:space="preserve">«О </w:t>
      </w:r>
      <w:r>
        <w:rPr>
          <w:i/>
          <w:iCs/>
          <w:color w:val="000000" w:themeColor="text1"/>
        </w:rPr>
        <w:t>п</w:t>
      </w:r>
      <w:r w:rsidRPr="005F108C">
        <w:rPr>
          <w:i/>
          <w:iCs/>
          <w:color w:val="000000" w:themeColor="text1"/>
        </w:rPr>
        <w:t>ророк Аллаха, я совершила то, что требует наказания, так приведи же его в исполнение».</w:t>
      </w:r>
      <w:r>
        <w:rPr>
          <w:color w:val="000000" w:themeColor="text1"/>
        </w:rPr>
        <w:t xml:space="preserve"> Тогда п</w:t>
      </w:r>
      <w:r w:rsidRPr="005F108C">
        <w:rPr>
          <w:color w:val="000000" w:themeColor="text1"/>
        </w:rPr>
        <w:t xml:space="preserve">ророк (да благословит его Аллах и приветствует) позвал её опекуна и сказал: </w:t>
      </w:r>
      <w:r w:rsidRPr="005F108C">
        <w:rPr>
          <w:b/>
          <w:bCs/>
          <w:i/>
          <w:iCs/>
          <w:color w:val="000000" w:themeColor="text1"/>
        </w:rPr>
        <w:t>«Относись к ней хорошо, а когда она родит, приведи её»</w:t>
      </w:r>
      <w:r>
        <w:rPr>
          <w:color w:val="000000" w:themeColor="text1"/>
        </w:rPr>
        <w:t>, – что он и сделал. Тогда п</w:t>
      </w:r>
      <w:r w:rsidRPr="005F108C">
        <w:rPr>
          <w:color w:val="000000" w:themeColor="text1"/>
        </w:rPr>
        <w:t xml:space="preserve">осланник Аллаха (да благословит его Аллах и приветствует) повелел затянуть на ней одежды и забросать камнями. А затем он совершил над ней заупокойную молитву. Видя это, ‘Умар сказал: </w:t>
      </w:r>
      <w:r w:rsidRPr="005F108C">
        <w:rPr>
          <w:i/>
          <w:iCs/>
          <w:color w:val="000000" w:themeColor="text1"/>
        </w:rPr>
        <w:t>«О пророк Аллаха, ты совершишь над ней заупокойную молитву, тогда как она совершила прелюбодеяние?».</w:t>
      </w:r>
      <w:r w:rsidRPr="005F108C">
        <w:rPr>
          <w:color w:val="000000" w:themeColor="text1"/>
        </w:rPr>
        <w:t xml:space="preserve"> Он ответил: </w:t>
      </w:r>
      <w:r w:rsidRPr="005F108C">
        <w:rPr>
          <w:b/>
          <w:bCs/>
          <w:i/>
          <w:iCs/>
          <w:color w:val="000000" w:themeColor="text1"/>
        </w:rPr>
        <w:t>«Поистине, она принесла Аллаху такое покаяние, которого бы хватило для семидесяти жителей Медины. Разве ты видел лучшего покаяния, чем то, что она принесла себя в жертву ради Аллаха?».</w:t>
      </w:r>
    </w:p>
    <w:p w:rsidR="000D07E6" w:rsidRDefault="005F108C" w:rsidP="005F108C">
      <w:pPr>
        <w:spacing w:line="360" w:lineRule="auto"/>
        <w:rPr>
          <w:color w:val="000000" w:themeColor="text1"/>
        </w:rPr>
      </w:pPr>
      <w:r w:rsidRPr="005F108C">
        <w:rPr>
          <w:color w:val="000000" w:themeColor="text1"/>
        </w:rPr>
        <w:t>Также эта история приводится и со слов Абу Хурейры,</w:t>
      </w:r>
      <w:r>
        <w:rPr>
          <w:color w:val="000000" w:themeColor="text1"/>
        </w:rPr>
        <w:t xml:space="preserve"> Абу Са‘ида, Джабира ибн ‘Абдул</w:t>
      </w:r>
      <w:r w:rsidRPr="005F108C">
        <w:rPr>
          <w:color w:val="000000" w:themeColor="text1"/>
        </w:rPr>
        <w:t>лаха, Джабира ибн Самуры и Ибн ‘Аббаса (да будет доволен ими Аллах). И все эти хадисы от них приводятся в сборнике у Муслима. В некоторых версиях сообщается то же самое, что и в хадисе со сл</w:t>
      </w:r>
      <w:r>
        <w:rPr>
          <w:color w:val="000000" w:themeColor="text1"/>
        </w:rPr>
        <w:t>ов Бурейды, а в других то, что п</w:t>
      </w:r>
      <w:r w:rsidRPr="005F108C">
        <w:rPr>
          <w:color w:val="000000" w:themeColor="text1"/>
        </w:rPr>
        <w:t>ророк (да благословит его Аллах и приветствует) отложил казнь до того времени, когда ребёнок начал питаться обычной едой, и только после этого наказание привели в исполнение. В связи с чем учёные по-разному объясняли и объединяли данные версии хадиса.</w:t>
      </w:r>
    </w:p>
    <w:p w:rsidR="005F108C" w:rsidRDefault="005F108C" w:rsidP="005F108C">
      <w:pPr>
        <w:pStyle w:val="3"/>
      </w:pPr>
      <w:r w:rsidRPr="00F60D0D">
        <w:rPr>
          <w:sz w:val="28"/>
          <w:szCs w:val="28"/>
        </w:rPr>
        <w:t>•</w:t>
      </w:r>
      <w:r>
        <w:t xml:space="preserve"> ВОПРОС № 11:</w:t>
      </w:r>
      <w:r w:rsidRPr="00043686">
        <w:t xml:space="preserve"> </w:t>
      </w:r>
      <w:r w:rsidRPr="005F108C">
        <w:t>ДОЗВОЛЕННОСТЬ ПОРКИ ПАЛЬМОВОЙ КИСТЬЮ, ЕСЛИ ПРЕЛЮБОДЕЙ ОСЛАБЛЕН</w:t>
      </w:r>
    </w:p>
    <w:p w:rsidR="005F108C" w:rsidRDefault="005F108C" w:rsidP="005F108C">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5F108C">
        <w:rPr>
          <w:i/>
          <w:iCs/>
          <w:color w:val="000000" w:themeColor="text1"/>
        </w:rPr>
        <w:t>Если прелюбодей болен, то дозволено высечь его пальмовой кистью или чем-либо наподобие этого</w:t>
      </w:r>
      <w:r>
        <w:rPr>
          <w:i/>
          <w:iCs/>
          <w:color w:val="000000" w:themeColor="text1"/>
        </w:rPr>
        <w:t>».</w:t>
      </w:r>
    </w:p>
    <w:p w:rsidR="005F108C" w:rsidRPr="005F108C" w:rsidRDefault="005F108C" w:rsidP="005F108C">
      <w:pPr>
        <w:spacing w:line="360" w:lineRule="auto"/>
        <w:rPr>
          <w:color w:val="000000" w:themeColor="text1"/>
        </w:rPr>
      </w:pPr>
      <w:r>
        <w:rPr>
          <w:color w:val="000000" w:themeColor="text1"/>
        </w:rPr>
        <w:t>И</w:t>
      </w:r>
      <w:r w:rsidRPr="005F108C">
        <w:rPr>
          <w:color w:val="000000" w:themeColor="text1"/>
        </w:rPr>
        <w:t xml:space="preserve">сходя из хадиса Абу Умамы ибн Сахля от Са‘ида ибн Са‘да ибн ‘Убады, который сказал: </w:t>
      </w:r>
      <w:r w:rsidRPr="005F108C">
        <w:rPr>
          <w:i/>
          <w:iCs/>
          <w:color w:val="000000" w:themeColor="text1"/>
        </w:rPr>
        <w:t>«Был в нашем поселении слабый больной человек и однажды его застали за половым актом с одной из рабынь нашего селенья. Он был из числа мусульман, и когда Са</w:t>
      </w:r>
      <w:r>
        <w:rPr>
          <w:i/>
          <w:iCs/>
          <w:color w:val="000000" w:themeColor="text1"/>
        </w:rPr>
        <w:t>‘д ибн Убада рассказал об этом п</w:t>
      </w:r>
      <w:r w:rsidRPr="005F108C">
        <w:rPr>
          <w:i/>
          <w:iCs/>
          <w:color w:val="000000" w:themeColor="text1"/>
        </w:rPr>
        <w:t>осланнику Аллаха (да благословит его Алл</w:t>
      </w:r>
      <w:r>
        <w:rPr>
          <w:i/>
          <w:iCs/>
          <w:color w:val="000000" w:themeColor="text1"/>
        </w:rPr>
        <w:t xml:space="preserve">ах и приветствует), он сказал: </w:t>
      </w:r>
      <w:r w:rsidRPr="005F108C">
        <w:rPr>
          <w:b/>
          <w:bCs/>
          <w:i/>
          <w:iCs/>
          <w:color w:val="000000" w:themeColor="text1"/>
        </w:rPr>
        <w:t>"Высеките его, как он того заслужил".</w:t>
      </w:r>
      <w:r>
        <w:rPr>
          <w:i/>
          <w:iCs/>
          <w:color w:val="000000" w:themeColor="text1"/>
        </w:rPr>
        <w:t xml:space="preserve"> Но люди сказали: "О п</w:t>
      </w:r>
      <w:r w:rsidRPr="005F108C">
        <w:rPr>
          <w:i/>
          <w:iCs/>
          <w:color w:val="000000" w:themeColor="text1"/>
        </w:rPr>
        <w:t xml:space="preserve">осланник Аллаха, он слабее, чем ты думаешь, если мы высечем </w:t>
      </w:r>
      <w:r>
        <w:rPr>
          <w:i/>
          <w:iCs/>
          <w:color w:val="000000" w:themeColor="text1"/>
        </w:rPr>
        <w:t>его сотней ударов, то убьём его"</w:t>
      </w:r>
      <w:r w:rsidRPr="005F108C">
        <w:rPr>
          <w:i/>
          <w:iCs/>
          <w:color w:val="000000" w:themeColor="text1"/>
        </w:rPr>
        <w:t xml:space="preserve">. Тогда </w:t>
      </w:r>
      <w:r>
        <w:rPr>
          <w:i/>
          <w:iCs/>
          <w:color w:val="000000" w:themeColor="text1"/>
        </w:rPr>
        <w:t>п</w:t>
      </w:r>
      <w:r w:rsidRPr="005F108C">
        <w:rPr>
          <w:i/>
          <w:iCs/>
          <w:color w:val="000000" w:themeColor="text1"/>
        </w:rPr>
        <w:t xml:space="preserve">ророк (да благословит его Аллах и приветствует) сказал: </w:t>
      </w:r>
      <w:r w:rsidRPr="005F108C">
        <w:rPr>
          <w:b/>
          <w:bCs/>
          <w:i/>
          <w:iCs/>
          <w:color w:val="000000" w:themeColor="text1"/>
        </w:rPr>
        <w:lastRenderedPageBreak/>
        <w:t>"Возьмите пальмовую гроздь, в которой сто веток, и ударьте им его один раз"</w:t>
      </w:r>
      <w:r w:rsidRPr="005F108C">
        <w:rPr>
          <w:i/>
          <w:iCs/>
          <w:color w:val="000000" w:themeColor="text1"/>
        </w:rPr>
        <w:t>, – что они и сделали».</w:t>
      </w:r>
      <w:r w:rsidRPr="005F108C">
        <w:rPr>
          <w:color w:val="000000" w:themeColor="text1"/>
        </w:rPr>
        <w:t xml:space="preserve"> Хадис привели Ахмад (5/222), Ибн Маджа (2574), аш-Шафи‘и (2/80) и аль-Б</w:t>
      </w:r>
      <w:r>
        <w:rPr>
          <w:color w:val="000000" w:themeColor="text1"/>
        </w:rPr>
        <w:t>е</w:t>
      </w:r>
      <w:r w:rsidRPr="005F108C">
        <w:rPr>
          <w:color w:val="000000" w:themeColor="text1"/>
        </w:rPr>
        <w:t>йхак</w:t>
      </w:r>
      <w:r>
        <w:rPr>
          <w:color w:val="000000" w:themeColor="text1"/>
        </w:rPr>
        <w:t>ы</w:t>
      </w:r>
      <w:r w:rsidRPr="005F108C">
        <w:rPr>
          <w:color w:val="000000" w:themeColor="text1"/>
        </w:rPr>
        <w:t xml:space="preserve"> (8/</w:t>
      </w:r>
      <w:r>
        <w:rPr>
          <w:color w:val="000000" w:themeColor="text1"/>
        </w:rPr>
        <w:t>230). Также его привёл ад-Дарак</w:t>
      </w:r>
      <w:r w:rsidRPr="005F108C">
        <w:rPr>
          <w:color w:val="000000" w:themeColor="text1"/>
        </w:rPr>
        <w:t>утни (3/99) от Фулейха от Абу Салима от Сахля ибн Са‘да, а также ат-Табарани (6/38) от Абу Умамы ибн Сахля, от Абу Са‘ида аль-Худри. Также его привёл Абу Дауд (4472) со слов человека из числа ансар. Также его привёл ан-Насаи со слов Абу Умамы ибн Сахля ибн Хун</w:t>
      </w:r>
      <w:r>
        <w:rPr>
          <w:color w:val="000000" w:themeColor="text1"/>
        </w:rPr>
        <w:t>е</w:t>
      </w:r>
      <w:r w:rsidRPr="005F108C">
        <w:rPr>
          <w:color w:val="000000" w:themeColor="text1"/>
        </w:rPr>
        <w:t>йфа, с приемлемым иснадом (хасан).</w:t>
      </w:r>
    </w:p>
    <w:p w:rsidR="005F108C" w:rsidRPr="005F108C" w:rsidRDefault="005F108C" w:rsidP="005F108C">
      <w:pPr>
        <w:spacing w:line="360" w:lineRule="auto"/>
        <w:rPr>
          <w:color w:val="000000" w:themeColor="text1"/>
        </w:rPr>
      </w:pPr>
      <w:r w:rsidRPr="005F108C">
        <w:rPr>
          <w:color w:val="000000" w:themeColor="text1"/>
        </w:rPr>
        <w:t>Муслим (1705) и другие привели хадис со слов ‘Али, который сказал:</w:t>
      </w:r>
      <w:r>
        <w:rPr>
          <w:i/>
          <w:iCs/>
          <w:color w:val="000000" w:themeColor="text1"/>
        </w:rPr>
        <w:t xml:space="preserve"> «Одна из рабынь п</w:t>
      </w:r>
      <w:r w:rsidRPr="005F108C">
        <w:rPr>
          <w:i/>
          <w:iCs/>
          <w:color w:val="000000" w:themeColor="text1"/>
        </w:rPr>
        <w:t>осланника Аллаха (да благословит его Аллах и приветствует) совершила прелюбодеяние, и он повелел мне выпороть её, но когда я пришёл к ней, обнаружил, что она совсем недавно родила и у неё ещё не закончился период послеродового кровотечения (нифас). Я побоялся, что если подвергну её порке, то могу уби</w:t>
      </w:r>
      <w:r>
        <w:rPr>
          <w:i/>
          <w:iCs/>
          <w:color w:val="000000" w:themeColor="text1"/>
        </w:rPr>
        <w:t>ть. Когда же я сообщил об этом п</w:t>
      </w:r>
      <w:r w:rsidRPr="005F108C">
        <w:rPr>
          <w:i/>
          <w:iCs/>
          <w:color w:val="000000" w:themeColor="text1"/>
        </w:rPr>
        <w:t xml:space="preserve">ророку (да благословит его Аллах и приветствует), он сказал: </w:t>
      </w:r>
      <w:r w:rsidRPr="005F108C">
        <w:rPr>
          <w:b/>
          <w:bCs/>
          <w:i/>
          <w:iCs/>
          <w:color w:val="000000" w:themeColor="text1"/>
        </w:rPr>
        <w:t>"Ты поступил правильно, оставь её до тех пор, пока она не поправится"</w:t>
      </w:r>
      <w:r w:rsidRPr="005F108C">
        <w:rPr>
          <w:i/>
          <w:iCs/>
          <w:color w:val="000000" w:themeColor="text1"/>
        </w:rPr>
        <w:t>».</w:t>
      </w:r>
    </w:p>
    <w:p w:rsidR="005F108C" w:rsidRPr="005F108C" w:rsidRDefault="005F108C" w:rsidP="005F108C">
      <w:pPr>
        <w:spacing w:line="360" w:lineRule="auto"/>
        <w:rPr>
          <w:color w:val="000000" w:themeColor="text1"/>
        </w:rPr>
      </w:pPr>
      <w:r w:rsidRPr="005F108C">
        <w:rPr>
          <w:color w:val="000000" w:themeColor="text1"/>
        </w:rPr>
        <w:t>Между этим хадисом и предшествующим хадисом объединяют таким образом, что если больной надеется на выздоровление, то наказание откладывается до выздоровления, как в случае со вторым хадисом. Если же нет надежды на выздоровление, то подвергают наказанию способом, упомянутым в первом хадисе.</w:t>
      </w:r>
    </w:p>
    <w:p w:rsidR="000D07E6" w:rsidRDefault="005F108C" w:rsidP="00CF700D">
      <w:pPr>
        <w:spacing w:line="360" w:lineRule="auto"/>
        <w:rPr>
          <w:color w:val="000000" w:themeColor="text1"/>
        </w:rPr>
      </w:pPr>
      <w:r w:rsidRPr="005F108C">
        <w:rPr>
          <w:color w:val="000000" w:themeColor="text1"/>
        </w:rPr>
        <w:t>Аль-Махди в «</w:t>
      </w:r>
      <w:r>
        <w:rPr>
          <w:color w:val="000000" w:themeColor="text1"/>
        </w:rPr>
        <w:t>аль-Бахр</w:t>
      </w:r>
      <w:r w:rsidRPr="005F108C">
        <w:rPr>
          <w:color w:val="000000" w:themeColor="text1"/>
        </w:rPr>
        <w:t>» передал единогласное мнение относительно того, что наказание человека, совершившего прелюбодеяние до супружества, откладывают до тех пор, пока не закончатся холода или сильный зной, а также пока он не поправится, если есть надежда на излечение. Если же надежды на излечение нет, сторонники аш-Шафи‘и сказали, что он подвергается одному удару пальмовой кистью, если способен вынести это.</w:t>
      </w:r>
    </w:p>
    <w:p w:rsidR="00CF700D" w:rsidRDefault="00CF700D" w:rsidP="00CF700D">
      <w:pPr>
        <w:pStyle w:val="3"/>
      </w:pPr>
      <w:r w:rsidRPr="00F60D0D">
        <w:rPr>
          <w:sz w:val="28"/>
          <w:szCs w:val="28"/>
        </w:rPr>
        <w:t>•</w:t>
      </w:r>
      <w:r>
        <w:t xml:space="preserve"> ВОПРОС № 12:</w:t>
      </w:r>
      <w:r w:rsidRPr="00043686">
        <w:t xml:space="preserve"> </w:t>
      </w:r>
      <w:r w:rsidRPr="00CF700D">
        <w:t xml:space="preserve">НАКАЗАНИЕ ЗА </w:t>
      </w:r>
      <w:r>
        <w:t>МУЖЕЛОЖСТВО</w:t>
      </w:r>
    </w:p>
    <w:p w:rsidR="00CF700D" w:rsidRDefault="00CF700D" w:rsidP="00CF70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F700D">
        <w:rPr>
          <w:i/>
          <w:iCs/>
          <w:color w:val="000000" w:themeColor="text1"/>
        </w:rPr>
        <w:t xml:space="preserve">За </w:t>
      </w:r>
      <w:r>
        <w:rPr>
          <w:i/>
          <w:iCs/>
          <w:color w:val="000000" w:themeColor="text1"/>
        </w:rPr>
        <w:t>мужеложство</w:t>
      </w:r>
      <w:r w:rsidRPr="00CF700D">
        <w:rPr>
          <w:i/>
          <w:iCs/>
          <w:color w:val="000000" w:themeColor="text1"/>
        </w:rPr>
        <w:t xml:space="preserve"> казнят вне зависимости от того, произошло это до супружества или после. Также казнят и пассивного участника полового акта, если акт произошёл с его согласия</w:t>
      </w:r>
      <w:r>
        <w:rPr>
          <w:i/>
          <w:iCs/>
          <w:color w:val="000000" w:themeColor="text1"/>
        </w:rPr>
        <w:t>».</w:t>
      </w:r>
    </w:p>
    <w:p w:rsidR="00CF700D" w:rsidRPr="00CF700D" w:rsidRDefault="00CF700D" w:rsidP="00CF700D">
      <w:pPr>
        <w:spacing w:line="360" w:lineRule="auto"/>
        <w:rPr>
          <w:color w:val="000000" w:themeColor="text1"/>
        </w:rPr>
      </w:pPr>
      <w:r>
        <w:rPr>
          <w:color w:val="000000" w:themeColor="text1"/>
        </w:rPr>
        <w:t>И</w:t>
      </w:r>
      <w:r w:rsidRPr="00CF700D">
        <w:rPr>
          <w:color w:val="000000" w:themeColor="text1"/>
        </w:rPr>
        <w:t>сходя из хадиса, который приводят Ахмад (2727, 2732), Абу Дауд (4462), Ибн Маджа (2561), ат-Тирмизи (1462), аль-Хаким (4/355) и аль-Б</w:t>
      </w:r>
      <w:r>
        <w:rPr>
          <w:color w:val="000000" w:themeColor="text1"/>
        </w:rPr>
        <w:t>е</w:t>
      </w:r>
      <w:r w:rsidRPr="00CF700D">
        <w:rPr>
          <w:color w:val="000000" w:themeColor="text1"/>
        </w:rPr>
        <w:t>йхак</w:t>
      </w:r>
      <w:r>
        <w:rPr>
          <w:color w:val="000000" w:themeColor="text1"/>
        </w:rPr>
        <w:t>ы</w:t>
      </w:r>
      <w:r w:rsidRPr="00CF700D">
        <w:rPr>
          <w:color w:val="000000" w:themeColor="text1"/>
        </w:rPr>
        <w:t xml:space="preserve"> (8/232) со слов Ибн ‘Аббаса о том, что </w:t>
      </w:r>
      <w:r>
        <w:rPr>
          <w:color w:val="000000" w:themeColor="text1"/>
        </w:rPr>
        <w:t>п</w:t>
      </w:r>
      <w:r w:rsidRPr="00CF700D">
        <w:rPr>
          <w:color w:val="000000" w:themeColor="text1"/>
        </w:rPr>
        <w:t xml:space="preserve">осланник Аллаха (да благословит его Аллах и приветствует) сказал: </w:t>
      </w:r>
      <w:r w:rsidRPr="00CF700D">
        <w:rPr>
          <w:b/>
          <w:bCs/>
          <w:i/>
          <w:iCs/>
          <w:color w:val="000000" w:themeColor="text1"/>
        </w:rPr>
        <w:t>«Если вы увидите тех, кто совершает грех народа Лута, то убейте и активного и пассивного!»</w:t>
      </w:r>
      <w:r>
        <w:rPr>
          <w:b/>
          <w:bCs/>
          <w:i/>
          <w:iCs/>
          <w:color w:val="000000" w:themeColor="text1"/>
        </w:rPr>
        <w:t>.</w:t>
      </w:r>
    </w:p>
    <w:p w:rsidR="00CF700D" w:rsidRPr="00CF700D" w:rsidRDefault="00CF700D" w:rsidP="00CF700D">
      <w:pPr>
        <w:spacing w:line="360" w:lineRule="auto"/>
        <w:rPr>
          <w:color w:val="000000" w:themeColor="text1"/>
        </w:rPr>
      </w:pPr>
      <w:r w:rsidRPr="00CF700D">
        <w:rPr>
          <w:color w:val="000000" w:themeColor="text1"/>
        </w:rPr>
        <w:lastRenderedPageBreak/>
        <w:t>Ибн Хаджар в отношении этого хадиса сказал, что все его передатчики являются надёжными, однако относительно его достоверности есть разногласия.</w:t>
      </w:r>
    </w:p>
    <w:p w:rsidR="00CF700D" w:rsidRPr="00CF700D" w:rsidRDefault="00CF700D" w:rsidP="00CF700D">
      <w:pPr>
        <w:spacing w:line="360" w:lineRule="auto"/>
        <w:rPr>
          <w:color w:val="000000" w:themeColor="text1"/>
        </w:rPr>
      </w:pPr>
      <w:r w:rsidRPr="00CF700D">
        <w:rPr>
          <w:color w:val="000000" w:themeColor="text1"/>
        </w:rPr>
        <w:t xml:space="preserve">Ибн Маджа (2561) и аль-Хаким (4/355) привели хадис со слов Абу Хурейры о том, что </w:t>
      </w:r>
      <w:r>
        <w:rPr>
          <w:color w:val="000000" w:themeColor="text1"/>
        </w:rPr>
        <w:t>п</w:t>
      </w:r>
      <w:r w:rsidRPr="00CF700D">
        <w:rPr>
          <w:color w:val="000000" w:themeColor="text1"/>
        </w:rPr>
        <w:t xml:space="preserve">осланник Аллаха (да благословит его Аллах и приветствует) относительно гомосексуалистов сказал: </w:t>
      </w:r>
      <w:r w:rsidRPr="00CF700D">
        <w:rPr>
          <w:b/>
          <w:bCs/>
          <w:i/>
          <w:iCs/>
          <w:color w:val="000000" w:themeColor="text1"/>
        </w:rPr>
        <w:t>«Убейте обоих – и активного и пассивного, вне зависимости от того, имели они жён или нет».</w:t>
      </w:r>
      <w:r w:rsidRPr="00CF700D">
        <w:rPr>
          <w:color w:val="000000" w:themeColor="text1"/>
        </w:rPr>
        <w:t xml:space="preserve"> Иснад этого хадиса слабый</w:t>
      </w:r>
      <w:r>
        <w:rPr>
          <w:rStyle w:val="ad"/>
          <w:color w:val="000000" w:themeColor="text1"/>
        </w:rPr>
        <w:footnoteReference w:id="2421"/>
      </w:r>
      <w:r w:rsidRPr="00CF700D">
        <w:rPr>
          <w:color w:val="000000" w:themeColor="text1"/>
        </w:rPr>
        <w:t xml:space="preserve">. </w:t>
      </w:r>
    </w:p>
    <w:p w:rsidR="00CF700D" w:rsidRPr="00CF700D" w:rsidRDefault="00CF700D" w:rsidP="00CF700D">
      <w:pPr>
        <w:spacing w:line="360" w:lineRule="auto"/>
        <w:rPr>
          <w:color w:val="000000" w:themeColor="text1"/>
        </w:rPr>
      </w:pPr>
      <w:r w:rsidRPr="00CF700D">
        <w:rPr>
          <w:color w:val="000000" w:themeColor="text1"/>
        </w:rPr>
        <w:t>Ибн ат-Талля‘ в «</w:t>
      </w:r>
      <w:r>
        <w:rPr>
          <w:color w:val="000000" w:themeColor="text1"/>
        </w:rPr>
        <w:t>а</w:t>
      </w:r>
      <w:r w:rsidRPr="00CF700D">
        <w:rPr>
          <w:color w:val="000000" w:themeColor="text1"/>
        </w:rPr>
        <w:t>ль-</w:t>
      </w:r>
      <w:r>
        <w:rPr>
          <w:color w:val="000000" w:themeColor="text1"/>
        </w:rPr>
        <w:t>А</w:t>
      </w:r>
      <w:r w:rsidRPr="00CF700D">
        <w:rPr>
          <w:color w:val="000000" w:themeColor="text1"/>
        </w:rPr>
        <w:t xml:space="preserve">хкам» сказал: </w:t>
      </w:r>
      <w:r w:rsidRPr="00CF700D">
        <w:rPr>
          <w:i/>
          <w:iCs/>
          <w:color w:val="000000" w:themeColor="text1"/>
        </w:rPr>
        <w:t xml:space="preserve">«Неизвестно от </w:t>
      </w:r>
      <w:r>
        <w:rPr>
          <w:i/>
          <w:iCs/>
          <w:color w:val="000000" w:themeColor="text1"/>
        </w:rPr>
        <w:t>п</w:t>
      </w:r>
      <w:r w:rsidRPr="00CF700D">
        <w:rPr>
          <w:i/>
          <w:iCs/>
          <w:color w:val="000000" w:themeColor="text1"/>
        </w:rPr>
        <w:t xml:space="preserve">осланника Аллаха (да благословит его Аллах и приветствует), чтобы он подвергал забиванию камнями гомосексуалистов или чтобы выносил решение относительно них. Однако известно, что он относительно них сказал: </w:t>
      </w:r>
      <w:r w:rsidRPr="00CF700D">
        <w:rPr>
          <w:b/>
          <w:bCs/>
          <w:i/>
          <w:iCs/>
          <w:color w:val="000000" w:themeColor="text1"/>
        </w:rPr>
        <w:t>«Убейте и активного и пассивного».</w:t>
      </w:r>
      <w:r w:rsidRPr="00CF700D">
        <w:rPr>
          <w:i/>
          <w:iCs/>
          <w:color w:val="000000" w:themeColor="text1"/>
        </w:rPr>
        <w:t xml:space="preserve"> Это передал</w:t>
      </w:r>
      <w:r>
        <w:rPr>
          <w:i/>
          <w:iCs/>
          <w:color w:val="000000" w:themeColor="text1"/>
        </w:rPr>
        <w:t>и</w:t>
      </w:r>
      <w:r w:rsidRPr="00CF700D">
        <w:rPr>
          <w:i/>
          <w:iCs/>
          <w:color w:val="000000" w:themeColor="text1"/>
        </w:rPr>
        <w:t xml:space="preserve"> от него Ибн ‘Аббас и Абу Хурейра».</w:t>
      </w:r>
    </w:p>
    <w:p w:rsidR="00CF700D" w:rsidRPr="00CF700D" w:rsidRDefault="00CF700D" w:rsidP="00CF700D">
      <w:pPr>
        <w:spacing w:line="360" w:lineRule="auto"/>
        <w:rPr>
          <w:color w:val="000000" w:themeColor="text1"/>
        </w:rPr>
      </w:pPr>
      <w:r w:rsidRPr="00CF700D">
        <w:rPr>
          <w:color w:val="000000" w:themeColor="text1"/>
        </w:rPr>
        <w:lastRenderedPageBreak/>
        <w:t>Также аль-Б</w:t>
      </w:r>
      <w:r>
        <w:rPr>
          <w:color w:val="000000" w:themeColor="text1"/>
        </w:rPr>
        <w:t>е</w:t>
      </w:r>
      <w:r w:rsidRPr="00CF700D">
        <w:rPr>
          <w:color w:val="000000" w:themeColor="text1"/>
        </w:rPr>
        <w:t>йхак</w:t>
      </w:r>
      <w:r>
        <w:rPr>
          <w:color w:val="000000" w:themeColor="text1"/>
        </w:rPr>
        <w:t>ы</w:t>
      </w:r>
      <w:r w:rsidRPr="00CF700D">
        <w:rPr>
          <w:color w:val="000000" w:themeColor="text1"/>
        </w:rPr>
        <w:t xml:space="preserve"> </w:t>
      </w:r>
      <w:r>
        <w:rPr>
          <w:color w:val="000000" w:themeColor="text1"/>
        </w:rPr>
        <w:t>(</w:t>
      </w:r>
      <w:r w:rsidRPr="00CF700D">
        <w:rPr>
          <w:color w:val="000000" w:themeColor="text1"/>
        </w:rPr>
        <w:t>8/232</w:t>
      </w:r>
      <w:r>
        <w:rPr>
          <w:color w:val="000000" w:themeColor="text1"/>
        </w:rPr>
        <w:t>)</w:t>
      </w:r>
      <w:r w:rsidRPr="00CF700D">
        <w:rPr>
          <w:color w:val="000000" w:themeColor="text1"/>
        </w:rPr>
        <w:t xml:space="preserve"> привёл сообщение о том, что ‘Али подверг забиванию камнями за </w:t>
      </w:r>
      <w:r>
        <w:rPr>
          <w:color w:val="000000" w:themeColor="text1"/>
        </w:rPr>
        <w:t>мужеложство</w:t>
      </w:r>
      <w:r>
        <w:rPr>
          <w:rStyle w:val="ad"/>
          <w:color w:val="000000" w:themeColor="text1"/>
        </w:rPr>
        <w:footnoteReference w:id="2422"/>
      </w:r>
      <w:r w:rsidRPr="00CF700D">
        <w:rPr>
          <w:color w:val="000000" w:themeColor="text1"/>
        </w:rPr>
        <w:t>.</w:t>
      </w:r>
    </w:p>
    <w:p w:rsidR="00CF700D" w:rsidRPr="00CF700D" w:rsidRDefault="00CF700D" w:rsidP="00CF700D">
      <w:pPr>
        <w:spacing w:line="360" w:lineRule="auto"/>
        <w:rPr>
          <w:color w:val="000000" w:themeColor="text1"/>
        </w:rPr>
      </w:pPr>
      <w:r w:rsidRPr="00CF700D">
        <w:rPr>
          <w:color w:val="000000" w:themeColor="text1"/>
        </w:rPr>
        <w:t xml:space="preserve">Аш-Шафи‘и сказал: </w:t>
      </w:r>
      <w:r w:rsidRPr="00CF700D">
        <w:rPr>
          <w:i/>
          <w:iCs/>
          <w:color w:val="000000" w:themeColor="text1"/>
        </w:rPr>
        <w:t xml:space="preserve">«И мы также придерживаемся этого мнения и забиваем камнями за </w:t>
      </w:r>
      <w:r>
        <w:rPr>
          <w:i/>
          <w:iCs/>
          <w:color w:val="000000" w:themeColor="text1"/>
        </w:rPr>
        <w:t>мужеложство</w:t>
      </w:r>
      <w:r w:rsidRPr="00CF700D">
        <w:rPr>
          <w:i/>
          <w:iCs/>
          <w:color w:val="000000" w:themeColor="text1"/>
        </w:rPr>
        <w:t>, вне зависимости от того, был он женат или нет».</w:t>
      </w:r>
      <w:r w:rsidRPr="00CF700D">
        <w:rPr>
          <w:color w:val="000000" w:themeColor="text1"/>
        </w:rPr>
        <w:t xml:space="preserve"> </w:t>
      </w:r>
    </w:p>
    <w:p w:rsidR="00CF700D" w:rsidRPr="00CF700D" w:rsidRDefault="00CF700D" w:rsidP="00CF700D">
      <w:pPr>
        <w:spacing w:line="360" w:lineRule="auto"/>
        <w:rPr>
          <w:color w:val="000000" w:themeColor="text1"/>
        </w:rPr>
      </w:pPr>
      <w:r w:rsidRPr="00CF700D">
        <w:rPr>
          <w:color w:val="000000" w:themeColor="text1"/>
        </w:rPr>
        <w:t>Аль-Б</w:t>
      </w:r>
      <w:r>
        <w:rPr>
          <w:color w:val="000000" w:themeColor="text1"/>
        </w:rPr>
        <w:t>е</w:t>
      </w:r>
      <w:r w:rsidRPr="00CF700D">
        <w:rPr>
          <w:color w:val="000000" w:themeColor="text1"/>
        </w:rPr>
        <w:t>йхак</w:t>
      </w:r>
      <w:r>
        <w:rPr>
          <w:color w:val="000000" w:themeColor="text1"/>
        </w:rPr>
        <w:t>ы</w:t>
      </w:r>
      <w:r w:rsidRPr="00CF700D">
        <w:rPr>
          <w:color w:val="000000" w:themeColor="text1"/>
        </w:rPr>
        <w:t xml:space="preserve"> </w:t>
      </w:r>
      <w:r>
        <w:rPr>
          <w:color w:val="000000" w:themeColor="text1"/>
        </w:rPr>
        <w:t>(</w:t>
      </w:r>
      <w:r w:rsidRPr="00CF700D">
        <w:rPr>
          <w:color w:val="000000" w:themeColor="text1"/>
        </w:rPr>
        <w:t>8/232</w:t>
      </w:r>
      <w:r>
        <w:rPr>
          <w:color w:val="000000" w:themeColor="text1"/>
        </w:rPr>
        <w:t>)</w:t>
      </w:r>
      <w:r w:rsidRPr="00CF700D">
        <w:rPr>
          <w:color w:val="000000" w:themeColor="text1"/>
        </w:rPr>
        <w:t xml:space="preserve"> привёл сообщение от Абу Бакра о том, что он собрал людей для вынесения решения в отношении некоего мужчины, с которым совокуплялись подобно тому, как совокупляются с женщинами. И он спросил у сподвижников </w:t>
      </w:r>
      <w:r>
        <w:rPr>
          <w:color w:val="000000" w:themeColor="text1"/>
        </w:rPr>
        <w:t>п</w:t>
      </w:r>
      <w:r w:rsidRPr="00CF700D">
        <w:rPr>
          <w:color w:val="000000" w:themeColor="text1"/>
        </w:rPr>
        <w:t>осланника Аллаха (да благословит его Аллах и приветствует), как с ним поступить? Жёстче всех высказался ‘Али ибн Аб</w:t>
      </w:r>
      <w:r>
        <w:rPr>
          <w:color w:val="000000" w:themeColor="text1"/>
        </w:rPr>
        <w:t>и</w:t>
      </w:r>
      <w:r w:rsidRPr="00CF700D">
        <w:rPr>
          <w:color w:val="000000" w:themeColor="text1"/>
        </w:rPr>
        <w:t xml:space="preserve"> Талиб, который сказал: </w:t>
      </w:r>
      <w:r w:rsidRPr="00CF700D">
        <w:rPr>
          <w:i/>
          <w:iCs/>
          <w:color w:val="000000" w:themeColor="text1"/>
        </w:rPr>
        <w:t>«Никто не ослушался Аллаха посредством этого греха, кроме одного единственного народа, и вы все знаете, что с ними сделал Аллах. Поэтому я считаю, что его необходимо сжечь в огне»</w:t>
      </w:r>
      <w:r w:rsidRPr="00CF700D">
        <w:rPr>
          <w:color w:val="000000" w:themeColor="text1"/>
        </w:rPr>
        <w:t xml:space="preserve">, – и с ним согласились другие сподвижники. Тогда Абу Бакр написал Халиду </w:t>
      </w:r>
      <w:r>
        <w:rPr>
          <w:color w:val="000000" w:themeColor="text1"/>
        </w:rPr>
        <w:t>и</w:t>
      </w:r>
      <w:r w:rsidRPr="00CF700D">
        <w:rPr>
          <w:color w:val="000000" w:themeColor="text1"/>
        </w:rPr>
        <w:t xml:space="preserve">бн </w:t>
      </w:r>
      <w:r>
        <w:rPr>
          <w:color w:val="000000" w:themeColor="text1"/>
        </w:rPr>
        <w:t>уль-Уалиду, чтобы он сжёг его</w:t>
      </w:r>
      <w:r>
        <w:rPr>
          <w:rStyle w:val="ad"/>
          <w:color w:val="000000" w:themeColor="text1"/>
        </w:rPr>
        <w:footnoteReference w:id="2423"/>
      </w:r>
      <w:r w:rsidRPr="00CF700D">
        <w:rPr>
          <w:color w:val="000000" w:themeColor="text1"/>
        </w:rPr>
        <w:t>.</w:t>
      </w:r>
    </w:p>
    <w:p w:rsidR="00CF700D" w:rsidRPr="00CF700D" w:rsidRDefault="00CF700D" w:rsidP="00CF700D">
      <w:pPr>
        <w:spacing w:line="360" w:lineRule="auto"/>
        <w:rPr>
          <w:color w:val="000000" w:themeColor="text1"/>
        </w:rPr>
      </w:pPr>
      <w:r w:rsidRPr="00CF700D">
        <w:rPr>
          <w:color w:val="000000" w:themeColor="text1"/>
        </w:rPr>
        <w:t>Также Абу Дауд (4463) привёл сообщение со слов Са‘ида ибн аль-Мусайй</w:t>
      </w:r>
      <w:r>
        <w:rPr>
          <w:color w:val="000000" w:themeColor="text1"/>
        </w:rPr>
        <w:t>я</w:t>
      </w:r>
      <w:r w:rsidRPr="00CF700D">
        <w:rPr>
          <w:color w:val="000000" w:themeColor="text1"/>
        </w:rPr>
        <w:t xml:space="preserve">ба и Муджахида от Ибн ‘Аббаса о том, что гомосексуалиста, который </w:t>
      </w:r>
      <w:r>
        <w:rPr>
          <w:color w:val="000000" w:themeColor="text1"/>
        </w:rPr>
        <w:t>не был в браке забивают камнями</w:t>
      </w:r>
      <w:r>
        <w:rPr>
          <w:rStyle w:val="ad"/>
          <w:color w:val="000000" w:themeColor="text1"/>
        </w:rPr>
        <w:footnoteReference w:id="2424"/>
      </w:r>
      <w:r w:rsidRPr="00CF700D">
        <w:rPr>
          <w:color w:val="000000" w:themeColor="text1"/>
        </w:rPr>
        <w:t>.</w:t>
      </w:r>
    </w:p>
    <w:p w:rsidR="00CF700D" w:rsidRPr="00CF700D" w:rsidRDefault="00CF700D" w:rsidP="00CF700D">
      <w:pPr>
        <w:spacing w:line="360" w:lineRule="auto"/>
        <w:rPr>
          <w:color w:val="000000" w:themeColor="text1"/>
        </w:rPr>
      </w:pPr>
      <w:r w:rsidRPr="00CF700D">
        <w:rPr>
          <w:color w:val="000000" w:themeColor="text1"/>
        </w:rPr>
        <w:t>Также аль-Б</w:t>
      </w:r>
      <w:r>
        <w:rPr>
          <w:color w:val="000000" w:themeColor="text1"/>
        </w:rPr>
        <w:t>ейхакы</w:t>
      </w:r>
      <w:r w:rsidRPr="00CF700D">
        <w:rPr>
          <w:color w:val="000000" w:themeColor="text1"/>
        </w:rPr>
        <w:t xml:space="preserve"> </w:t>
      </w:r>
      <w:r>
        <w:rPr>
          <w:color w:val="000000" w:themeColor="text1"/>
        </w:rPr>
        <w:t>(</w:t>
      </w:r>
      <w:r w:rsidRPr="00CF700D">
        <w:rPr>
          <w:color w:val="000000" w:themeColor="text1"/>
        </w:rPr>
        <w:t>8/232</w:t>
      </w:r>
      <w:r>
        <w:rPr>
          <w:color w:val="000000" w:themeColor="text1"/>
        </w:rPr>
        <w:t>)</w:t>
      </w:r>
      <w:r w:rsidRPr="00CF700D">
        <w:rPr>
          <w:color w:val="000000" w:themeColor="text1"/>
        </w:rPr>
        <w:t xml:space="preserve"> привёл сообщение от Ибн ‘Аббаса о том, что когда он был спрошен о наказании за </w:t>
      </w:r>
      <w:r>
        <w:rPr>
          <w:color w:val="000000" w:themeColor="text1"/>
        </w:rPr>
        <w:t>мужеложство</w:t>
      </w:r>
      <w:r w:rsidRPr="00CF700D">
        <w:rPr>
          <w:color w:val="000000" w:themeColor="text1"/>
        </w:rPr>
        <w:t xml:space="preserve">, он ответил: </w:t>
      </w:r>
      <w:r w:rsidRPr="00CF700D">
        <w:rPr>
          <w:i/>
          <w:iCs/>
          <w:color w:val="000000" w:themeColor="text1"/>
        </w:rPr>
        <w:t>«Его необходимо сбросить с самого высокого места в данной мес</w:t>
      </w:r>
      <w:r>
        <w:rPr>
          <w:i/>
          <w:iCs/>
          <w:color w:val="000000" w:themeColor="text1"/>
        </w:rPr>
        <w:t>тности, а затем добить камнями»</w:t>
      </w:r>
      <w:r w:rsidRPr="00CF700D">
        <w:rPr>
          <w:rStyle w:val="ad"/>
          <w:color w:val="000000" w:themeColor="text1"/>
        </w:rPr>
        <w:footnoteReference w:id="2425"/>
      </w:r>
      <w:r w:rsidRPr="00CF700D">
        <w:rPr>
          <w:color w:val="000000" w:themeColor="text1"/>
        </w:rPr>
        <w:t>.</w:t>
      </w:r>
    </w:p>
    <w:p w:rsidR="00CF700D" w:rsidRPr="00CF700D" w:rsidRDefault="00CF700D" w:rsidP="00CF700D">
      <w:pPr>
        <w:spacing w:line="360" w:lineRule="auto"/>
        <w:rPr>
          <w:color w:val="000000" w:themeColor="text1"/>
        </w:rPr>
      </w:pPr>
      <w:r w:rsidRPr="00CF700D">
        <w:rPr>
          <w:color w:val="000000" w:themeColor="text1"/>
        </w:rPr>
        <w:t>Учёные, после того как сошлись на запретности гомосексуализма и того, что этот грех относится к величайшим из смертных грехов, разошлись во мнениях относительно способа наказания.</w:t>
      </w:r>
    </w:p>
    <w:p w:rsidR="00CF700D" w:rsidRPr="00CF700D" w:rsidRDefault="00CF700D" w:rsidP="00CF700D">
      <w:pPr>
        <w:spacing w:line="360" w:lineRule="auto"/>
        <w:rPr>
          <w:color w:val="000000" w:themeColor="text1"/>
        </w:rPr>
      </w:pPr>
      <w:r w:rsidRPr="00CF700D">
        <w:rPr>
          <w:color w:val="000000" w:themeColor="text1"/>
        </w:rPr>
        <w:t>Некоторые, в числе которых и упомянутые сподвижники, посчитали, что его необходимо казнить, даже если он не был до этого в браке, вне зависимости от того был он активным или пассивным, и к этому же склонился аш</w:t>
      </w:r>
      <w:r>
        <w:rPr>
          <w:color w:val="000000" w:themeColor="text1"/>
        </w:rPr>
        <w:t>-Шафи‘и</w:t>
      </w:r>
      <w:r w:rsidRPr="00CF700D">
        <w:rPr>
          <w:color w:val="000000" w:themeColor="text1"/>
        </w:rPr>
        <w:t xml:space="preserve">. А автор книги «Шифа </w:t>
      </w:r>
      <w:r>
        <w:rPr>
          <w:color w:val="000000" w:themeColor="text1"/>
        </w:rPr>
        <w:t xml:space="preserve">аль-ауам» аль-Хусейн </w:t>
      </w:r>
      <w:r>
        <w:rPr>
          <w:color w:val="000000" w:themeColor="text1"/>
        </w:rPr>
        <w:lastRenderedPageBreak/>
        <w:t>ибн Бадруд</w:t>
      </w:r>
      <w:r w:rsidRPr="00CF700D">
        <w:rPr>
          <w:color w:val="000000" w:themeColor="text1"/>
        </w:rPr>
        <w:t>дин передал единогласное мнение сподвижников о необходимости казни гомосексуалиста.</w:t>
      </w:r>
    </w:p>
    <w:p w:rsidR="00CF700D" w:rsidRPr="00CF700D" w:rsidRDefault="00CF700D" w:rsidP="00CF700D">
      <w:pPr>
        <w:spacing w:line="360" w:lineRule="auto"/>
        <w:rPr>
          <w:color w:val="000000" w:themeColor="text1"/>
        </w:rPr>
      </w:pPr>
      <w:r>
        <w:rPr>
          <w:color w:val="000000" w:themeColor="text1"/>
        </w:rPr>
        <w:t>Абу Мухаммад аль-Баг</w:t>
      </w:r>
      <w:r w:rsidRPr="00CF700D">
        <w:rPr>
          <w:color w:val="000000" w:themeColor="text1"/>
        </w:rPr>
        <w:t>ауи в «Шарх ас-Сунна» (10/309) передал от аш-Ша‘би, аз-</w:t>
      </w:r>
      <w:r>
        <w:rPr>
          <w:color w:val="000000" w:themeColor="text1"/>
        </w:rPr>
        <w:t>Зухри, Малика, Ахмада и Исхак</w:t>
      </w:r>
      <w:r w:rsidRPr="00CF700D">
        <w:rPr>
          <w:color w:val="000000" w:themeColor="text1"/>
        </w:rPr>
        <w:t>а о том, что они считали, что гомосексуалиста забивают камнями вне зависимости от того, был он женат или нет.</w:t>
      </w:r>
    </w:p>
    <w:p w:rsidR="00CF700D" w:rsidRPr="00CF700D" w:rsidRDefault="00CF700D" w:rsidP="00CF700D">
      <w:pPr>
        <w:spacing w:line="360" w:lineRule="auto"/>
        <w:rPr>
          <w:color w:val="000000" w:themeColor="text1"/>
        </w:rPr>
      </w:pPr>
      <w:r w:rsidRPr="00CF700D">
        <w:rPr>
          <w:color w:val="000000" w:themeColor="text1"/>
        </w:rPr>
        <w:t xml:space="preserve">Также сообщается, что ан-Наха‘и сказал: </w:t>
      </w:r>
      <w:r w:rsidRPr="00CF700D">
        <w:rPr>
          <w:i/>
          <w:iCs/>
          <w:color w:val="000000" w:themeColor="text1"/>
        </w:rPr>
        <w:t>«Если бы было узаконено закидывать прелюбодея камнями дважды, то это непременно было бы сделано с гомосексуалистом».</w:t>
      </w:r>
    </w:p>
    <w:p w:rsidR="00CF700D" w:rsidRPr="00CF700D" w:rsidRDefault="00CF700D" w:rsidP="00CF700D">
      <w:pPr>
        <w:spacing w:line="360" w:lineRule="auto"/>
        <w:rPr>
          <w:color w:val="000000" w:themeColor="text1"/>
        </w:rPr>
      </w:pPr>
      <w:r w:rsidRPr="00CF700D">
        <w:rPr>
          <w:color w:val="000000" w:themeColor="text1"/>
        </w:rPr>
        <w:t xml:space="preserve">Аль-Мунзири сказал: </w:t>
      </w:r>
      <w:r w:rsidRPr="00CF700D">
        <w:rPr>
          <w:i/>
          <w:iCs/>
          <w:color w:val="000000" w:themeColor="text1"/>
        </w:rPr>
        <w:t>«О том, что гомосексуалиста сжигали в огне, сообщается от Абу Бакра, ‘Али, ‘Абдуллаха ибн аз-Зубейра и Хишама ибн ‘Абд уль-Малика. Остальные считали, что его наказанием является такое же наказание, как и у прелюбодея».</w:t>
      </w:r>
    </w:p>
    <w:p w:rsidR="00CF700D" w:rsidRPr="00CF700D" w:rsidRDefault="00CF700D" w:rsidP="00CF700D">
      <w:pPr>
        <w:spacing w:line="360" w:lineRule="auto"/>
        <w:rPr>
          <w:color w:val="000000" w:themeColor="text1"/>
        </w:rPr>
      </w:pPr>
      <w:r w:rsidRPr="00CF700D">
        <w:rPr>
          <w:color w:val="000000" w:themeColor="text1"/>
        </w:rPr>
        <w:t xml:space="preserve">Аш-Шафи‘и сказал: </w:t>
      </w:r>
      <w:r w:rsidRPr="00CF700D">
        <w:rPr>
          <w:i/>
          <w:iCs/>
          <w:color w:val="000000" w:themeColor="text1"/>
        </w:rPr>
        <w:t>«То, на что указывают доводы – это то, что наказанием активного гомосексуалиста является наказание прелюбодея. И если он бы женат до этого, то забивается камнями, если же не был женат, то подвергается бичеванию и изгнанию на год. Наказанием же пассивного гомосексуалиста является бичевание и ссылка</w:t>
      </w:r>
      <w:r>
        <w:rPr>
          <w:i/>
          <w:iCs/>
          <w:color w:val="000000" w:themeColor="text1"/>
        </w:rPr>
        <w:t>»</w:t>
      </w:r>
      <w:r w:rsidRPr="00CF700D">
        <w:rPr>
          <w:i/>
          <w:iCs/>
          <w:color w:val="000000" w:themeColor="text1"/>
        </w:rPr>
        <w:t xml:space="preserve">. </w:t>
      </w:r>
      <w:r w:rsidRPr="00CF700D">
        <w:rPr>
          <w:color w:val="000000" w:themeColor="text1"/>
        </w:rPr>
        <w:t>По другому же мнению его наказание такое же, как и наказание активного. Ещё по одному мнению, они оба подвергаются казни – как активный, так и пассивный.</w:t>
      </w:r>
    </w:p>
    <w:p w:rsidR="00CF700D" w:rsidRPr="00CF700D" w:rsidRDefault="00CF700D" w:rsidP="00CF700D">
      <w:pPr>
        <w:spacing w:line="360" w:lineRule="auto"/>
        <w:rPr>
          <w:color w:val="000000" w:themeColor="text1"/>
        </w:rPr>
      </w:pPr>
      <w:r w:rsidRPr="00CF700D">
        <w:rPr>
          <w:color w:val="000000" w:themeColor="text1"/>
        </w:rPr>
        <w:t xml:space="preserve">Абу Ханифа сказал: </w:t>
      </w:r>
      <w:r w:rsidRPr="00CF700D">
        <w:rPr>
          <w:i/>
          <w:iCs/>
          <w:color w:val="000000" w:themeColor="text1"/>
        </w:rPr>
        <w:t>«</w:t>
      </w:r>
      <w:r>
        <w:rPr>
          <w:i/>
          <w:iCs/>
          <w:color w:val="000000" w:themeColor="text1"/>
        </w:rPr>
        <w:t>Мужеложство</w:t>
      </w:r>
      <w:r w:rsidRPr="00CF700D">
        <w:rPr>
          <w:i/>
          <w:iCs/>
          <w:color w:val="000000" w:themeColor="text1"/>
        </w:rPr>
        <w:t xml:space="preserve"> наказывается, но не бичеванием и не забиванием камнями»</w:t>
      </w:r>
      <w:r w:rsidR="00E01FE7" w:rsidRPr="00E01FE7">
        <w:rPr>
          <w:rStyle w:val="ad"/>
          <w:color w:val="000000" w:themeColor="text1"/>
        </w:rPr>
        <w:footnoteReference w:id="2426"/>
      </w:r>
      <w:r w:rsidRPr="00E01FE7">
        <w:rPr>
          <w:color w:val="000000" w:themeColor="text1"/>
        </w:rPr>
        <w:t xml:space="preserve">. </w:t>
      </w:r>
    </w:p>
    <w:p w:rsidR="00CF700D" w:rsidRPr="00CF700D" w:rsidRDefault="00CF700D" w:rsidP="00CF700D">
      <w:pPr>
        <w:spacing w:line="360" w:lineRule="auto"/>
        <w:rPr>
          <w:color w:val="000000" w:themeColor="text1"/>
        </w:rPr>
      </w:pPr>
      <w:r w:rsidRPr="00CF700D">
        <w:rPr>
          <w:color w:val="000000" w:themeColor="text1"/>
        </w:rPr>
        <w:t xml:space="preserve">Достоверно передаётся от </w:t>
      </w:r>
      <w:r>
        <w:rPr>
          <w:color w:val="000000" w:themeColor="text1"/>
        </w:rPr>
        <w:t>п</w:t>
      </w:r>
      <w:r w:rsidRPr="00CF700D">
        <w:rPr>
          <w:color w:val="000000" w:themeColor="text1"/>
        </w:rPr>
        <w:t xml:space="preserve">ророка (да благословит его Аллах и приветствует) повеление казнить и активного и пассивного. Также достоверно передаётся и от сподвижников, что они на деле претворяли в жизнь это его повеление, и казнили тех, кто совершал этот мерзкий грех, вне зависимости от того, был он женат или нет. И это произошло не раз ещё при жизни сподвижников, и никто из них не противоречил необходимости его казни, тогда как молчание в отношении неправомерного пролития крови мусульманина не дозволено ни для кого из мусульман. Тем более что они жили в такое время, когда истина принималась от любого, кто приходил с ней, кем бы он ни был. </w:t>
      </w:r>
    </w:p>
    <w:p w:rsidR="00CF700D" w:rsidRPr="00CF700D" w:rsidRDefault="00CF700D" w:rsidP="00CF700D">
      <w:pPr>
        <w:spacing w:line="360" w:lineRule="auto"/>
        <w:rPr>
          <w:color w:val="000000" w:themeColor="text1"/>
        </w:rPr>
      </w:pPr>
      <w:r w:rsidRPr="00CF700D">
        <w:rPr>
          <w:color w:val="000000" w:themeColor="text1"/>
        </w:rPr>
        <w:lastRenderedPageBreak/>
        <w:t>Если исходить из того, что к педерастии применимы тексты, пришедшие относительно прелюбодеяния, то на этот вид прелюбодеяния пришли более конкретизирующие доводы о необходимости казни любого, кто совершит это, вне зависимости от того, был он женат до этого или нет.</w:t>
      </w:r>
    </w:p>
    <w:p w:rsidR="00CF700D" w:rsidRDefault="00CF700D" w:rsidP="00CF700D">
      <w:pPr>
        <w:spacing w:line="360" w:lineRule="auto"/>
        <w:rPr>
          <w:color w:val="000000" w:themeColor="text1"/>
        </w:rPr>
      </w:pPr>
      <w:r w:rsidRPr="00CF700D">
        <w:rPr>
          <w:color w:val="000000" w:themeColor="text1"/>
        </w:rPr>
        <w:t>Если же исходить из того, что тексты, пришедшие относительно прелюбодеяния не относятся к педерастии, то текстов, пришедших относительно наказания за педерастию, вполне достаточно, как самостоятельных доводов.</w:t>
      </w:r>
    </w:p>
    <w:p w:rsidR="00E01FE7" w:rsidRDefault="00E01FE7" w:rsidP="00E01FE7">
      <w:pPr>
        <w:pStyle w:val="3"/>
      </w:pPr>
      <w:r w:rsidRPr="00F60D0D">
        <w:rPr>
          <w:sz w:val="28"/>
          <w:szCs w:val="28"/>
        </w:rPr>
        <w:t>•</w:t>
      </w:r>
      <w:r>
        <w:t xml:space="preserve"> ВОПРОС № 13:</w:t>
      </w:r>
      <w:r w:rsidRPr="00043686">
        <w:t xml:space="preserve"> </w:t>
      </w:r>
      <w:r w:rsidRPr="00E01FE7">
        <w:t>НАКАЗАНИЕ ТОГО, КТО СОВОКУПИЛСЯ С ЖИВОТНЫМ</w:t>
      </w:r>
    </w:p>
    <w:p w:rsidR="00E01FE7" w:rsidRDefault="00E01FE7" w:rsidP="00E01FE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01FE7">
        <w:rPr>
          <w:i/>
          <w:iCs/>
          <w:color w:val="000000" w:themeColor="text1"/>
        </w:rPr>
        <w:t>Того, кто совокупился с животным подвер</w:t>
      </w:r>
      <w:r>
        <w:rPr>
          <w:i/>
          <w:iCs/>
          <w:color w:val="000000" w:themeColor="text1"/>
        </w:rPr>
        <w:t>гают дисциплинарному наказанию (</w:t>
      </w:r>
      <w:r w:rsidRPr="00E01FE7">
        <w:rPr>
          <w:i/>
          <w:iCs/>
          <w:color w:val="000000" w:themeColor="text1"/>
        </w:rPr>
        <w:t>ат-та‘зир</w:t>
      </w:r>
      <w:r>
        <w:rPr>
          <w:i/>
          <w:iCs/>
          <w:color w:val="000000" w:themeColor="text1"/>
        </w:rPr>
        <w:t>)</w:t>
      </w:r>
      <w:r w:rsidRPr="00E01FE7">
        <w:rPr>
          <w:rStyle w:val="ad"/>
          <w:color w:val="000000" w:themeColor="text1"/>
        </w:rPr>
        <w:footnoteReference w:id="2427"/>
      </w:r>
      <w:r>
        <w:rPr>
          <w:i/>
          <w:iCs/>
          <w:color w:val="000000" w:themeColor="text1"/>
        </w:rPr>
        <w:t>».</w:t>
      </w:r>
    </w:p>
    <w:p w:rsidR="00E01FE7" w:rsidRPr="00E01FE7" w:rsidRDefault="00E01FE7" w:rsidP="00E01FE7">
      <w:pPr>
        <w:spacing w:line="360" w:lineRule="auto"/>
        <w:rPr>
          <w:color w:val="000000" w:themeColor="text1"/>
        </w:rPr>
      </w:pPr>
      <w:r>
        <w:rPr>
          <w:color w:val="000000" w:themeColor="text1"/>
        </w:rPr>
        <w:lastRenderedPageBreak/>
        <w:t>И</w:t>
      </w:r>
      <w:r w:rsidRPr="00E01FE7">
        <w:rPr>
          <w:color w:val="000000" w:themeColor="text1"/>
        </w:rPr>
        <w:t xml:space="preserve">сходя из хадиса </w:t>
      </w:r>
      <w:r>
        <w:rPr>
          <w:color w:val="000000" w:themeColor="text1"/>
        </w:rPr>
        <w:t>со слов Ибн ‘Аббаса о том, что п</w:t>
      </w:r>
      <w:r w:rsidRPr="00E01FE7">
        <w:rPr>
          <w:color w:val="000000" w:themeColor="text1"/>
        </w:rPr>
        <w:t xml:space="preserve">осланник Аллаха (да благословит его Аллах и приветствует) сказал: </w:t>
      </w:r>
      <w:r w:rsidRPr="00E01FE7">
        <w:rPr>
          <w:b/>
          <w:bCs/>
          <w:i/>
          <w:iCs/>
          <w:color w:val="000000" w:themeColor="text1"/>
        </w:rPr>
        <w:t>«Убейте того, кто совокупится с животным, а также и это животное!»</w:t>
      </w:r>
      <w:r>
        <w:rPr>
          <w:b/>
          <w:bCs/>
          <w:i/>
          <w:iCs/>
          <w:color w:val="000000" w:themeColor="text1"/>
        </w:rPr>
        <w:t>.</w:t>
      </w:r>
      <w:r w:rsidRPr="00E01FE7">
        <w:rPr>
          <w:color w:val="000000" w:themeColor="text1"/>
        </w:rPr>
        <w:t xml:space="preserve"> Хадис привели Ахмад (1/269), Абу Дауд (4464), ат-Тирмизи (1455), ан-Насаи </w:t>
      </w:r>
      <w:r>
        <w:rPr>
          <w:color w:val="000000" w:themeColor="text1"/>
        </w:rPr>
        <w:t>(4/322) и Ибн Маджа (2564)</w:t>
      </w:r>
      <w:r>
        <w:rPr>
          <w:rStyle w:val="ad"/>
          <w:color w:val="000000" w:themeColor="text1"/>
        </w:rPr>
        <w:footnoteReference w:id="2428"/>
      </w:r>
      <w:r w:rsidRPr="00E01FE7">
        <w:rPr>
          <w:color w:val="000000" w:themeColor="text1"/>
        </w:rPr>
        <w:t>.</w:t>
      </w:r>
    </w:p>
    <w:p w:rsidR="00E01FE7" w:rsidRPr="00E01FE7" w:rsidRDefault="00E01FE7" w:rsidP="00E01FE7">
      <w:pPr>
        <w:spacing w:line="360" w:lineRule="auto"/>
        <w:rPr>
          <w:color w:val="000000" w:themeColor="text1"/>
        </w:rPr>
      </w:pPr>
      <w:r w:rsidRPr="00E01FE7">
        <w:rPr>
          <w:color w:val="000000" w:themeColor="text1"/>
        </w:rPr>
        <w:t xml:space="preserve">Также Абу Дауд (4464) и ат-Тирмизи (1455) привели сообщение со слов Абу Разина от Ибн ‘Аббаса о том, что он сказал: </w:t>
      </w:r>
      <w:r w:rsidRPr="00E01FE7">
        <w:rPr>
          <w:i/>
          <w:iCs/>
          <w:color w:val="000000" w:themeColor="text1"/>
        </w:rPr>
        <w:t>«Для того, кто совокупился с животным, нет установленного наказания (хадд)».</w:t>
      </w:r>
      <w:r w:rsidRPr="00E01FE7">
        <w:rPr>
          <w:color w:val="000000" w:themeColor="text1"/>
        </w:rPr>
        <w:t xml:space="preserve"> Ат-Тирмизи сказал, что этот </w:t>
      </w:r>
      <w:r>
        <w:rPr>
          <w:color w:val="000000" w:themeColor="text1"/>
        </w:rPr>
        <w:t>хадис достовернее предыдущего</w:t>
      </w:r>
      <w:r>
        <w:rPr>
          <w:rStyle w:val="ad"/>
          <w:color w:val="000000" w:themeColor="text1"/>
        </w:rPr>
        <w:footnoteReference w:id="2429"/>
      </w:r>
      <w:r>
        <w:rPr>
          <w:color w:val="000000" w:themeColor="text1"/>
        </w:rPr>
        <w:t xml:space="preserve">, </w:t>
      </w:r>
      <w:r w:rsidRPr="00E01FE7">
        <w:rPr>
          <w:color w:val="000000" w:themeColor="text1"/>
        </w:rPr>
        <w:t xml:space="preserve">и этого же мнения придерживаются учёные. </w:t>
      </w:r>
    </w:p>
    <w:p w:rsidR="00E01FE7" w:rsidRPr="00E01FE7" w:rsidRDefault="00E01FE7" w:rsidP="00E01FE7">
      <w:pPr>
        <w:spacing w:line="360" w:lineRule="auto"/>
        <w:rPr>
          <w:color w:val="000000" w:themeColor="text1"/>
        </w:rPr>
      </w:pPr>
      <w:r w:rsidRPr="00E01FE7">
        <w:rPr>
          <w:color w:val="000000" w:themeColor="text1"/>
        </w:rPr>
        <w:t>Абу Я‘ля аль-Мусыли также передал хадис похожий на хадис, переданный Ибн ‘Аббасом относительно казни, однако в его иснаде присутствует ‘Абд</w:t>
      </w:r>
      <w:r>
        <w:rPr>
          <w:color w:val="000000" w:themeColor="text1"/>
        </w:rPr>
        <w:t xml:space="preserve"> уль-Г</w:t>
      </w:r>
      <w:r w:rsidRPr="00E01FE7">
        <w:rPr>
          <w:color w:val="000000" w:themeColor="text1"/>
        </w:rPr>
        <w:t>аффар, о котором Ибн ‘Адий сказал, что он отказался от этой своей передачи, о которой они ему напомнили.</w:t>
      </w:r>
    </w:p>
    <w:p w:rsidR="00E01FE7" w:rsidRPr="00E01FE7" w:rsidRDefault="00E01FE7" w:rsidP="00E01FE7">
      <w:pPr>
        <w:spacing w:line="360" w:lineRule="auto"/>
        <w:rPr>
          <w:color w:val="000000" w:themeColor="text1"/>
        </w:rPr>
      </w:pPr>
      <w:r w:rsidRPr="00E01FE7">
        <w:rPr>
          <w:color w:val="000000" w:themeColor="text1"/>
        </w:rPr>
        <w:t>Мусульманские учёные единогласны относительно запретности совокупления с животными, как это передал аль-Махди автор книги «</w:t>
      </w:r>
      <w:r>
        <w:rPr>
          <w:color w:val="000000" w:themeColor="text1"/>
        </w:rPr>
        <w:t>а</w:t>
      </w:r>
      <w:r w:rsidRPr="00E01FE7">
        <w:rPr>
          <w:color w:val="000000" w:themeColor="text1"/>
        </w:rPr>
        <w:t>ль-</w:t>
      </w:r>
      <w:r>
        <w:rPr>
          <w:color w:val="000000" w:themeColor="text1"/>
        </w:rPr>
        <w:t>Бахр</w:t>
      </w:r>
      <w:r w:rsidRPr="00E01FE7">
        <w:rPr>
          <w:color w:val="000000" w:themeColor="text1"/>
        </w:rPr>
        <w:t xml:space="preserve">». Однако относительно его наказания учёные разошлись во мнениях. Одни сказали, что наказанием ему должно быть такое же, как и у прелюбодея. Другие посчитали, что нет за это установленного наказания, так как это </w:t>
      </w:r>
      <w:r w:rsidRPr="00E01FE7">
        <w:rPr>
          <w:color w:val="000000" w:themeColor="text1"/>
        </w:rPr>
        <w:lastRenderedPageBreak/>
        <w:t>не является прелюбодеянием, а меру пресечения выбирает судья. Третьи сказали, что его необходимо казнить.</w:t>
      </w:r>
    </w:p>
    <w:p w:rsidR="00E01FE7" w:rsidRPr="00E01FE7" w:rsidRDefault="00E01FE7" w:rsidP="00E01FE7">
      <w:pPr>
        <w:spacing w:line="360" w:lineRule="auto"/>
        <w:rPr>
          <w:color w:val="000000" w:themeColor="text1"/>
        </w:rPr>
      </w:pPr>
      <w:r w:rsidRPr="00E01FE7">
        <w:rPr>
          <w:color w:val="000000" w:themeColor="text1"/>
        </w:rPr>
        <w:t>Мы склонились к тому, что нет для него определённого наказания, а исходя из единогласного мнения учёных о запретности этого действия, он заслуживает дисциплинарного наказания на усмотрение судьи.</w:t>
      </w:r>
    </w:p>
    <w:p w:rsidR="00E01FE7" w:rsidRPr="00E01FE7" w:rsidRDefault="00E01FE7" w:rsidP="00E01FE7">
      <w:pPr>
        <w:spacing w:line="360" w:lineRule="auto"/>
        <w:rPr>
          <w:color w:val="000000" w:themeColor="text1"/>
        </w:rPr>
      </w:pPr>
      <w:r w:rsidRPr="00E01FE7">
        <w:rPr>
          <w:color w:val="000000" w:themeColor="text1"/>
        </w:rPr>
        <w:t>Итак, в отношении того, кто совокупился с животным, пришли тексты, указывающие на необходимость его казни, однако они не установлены настолько, чтобы на них можно было опираться как на довод. Также неизвестно, чтобы сподвижники применяли казнь в отношении таких, в отличие от того, что передаётся от них относительно казни за мужеложство. Также я не уверен, что к совокупившемуся с животным можно применить общие тексты относительно прелюбодеяния. И наиболее правильным для меня видится, что вид и меру дисциплинарного наказания, вне зависимости от того, был ли он женат или нет, определяет правитель (судья).</w:t>
      </w:r>
    </w:p>
    <w:p w:rsidR="00E01FE7" w:rsidRDefault="00E01FE7" w:rsidP="00E01FE7">
      <w:pPr>
        <w:pStyle w:val="3"/>
      </w:pPr>
      <w:r w:rsidRPr="00F60D0D">
        <w:rPr>
          <w:sz w:val="28"/>
          <w:szCs w:val="28"/>
        </w:rPr>
        <w:t>•</w:t>
      </w:r>
      <w:r>
        <w:t xml:space="preserve"> ВОПРОС № 14:</w:t>
      </w:r>
      <w:r w:rsidRPr="00043686">
        <w:t xml:space="preserve"> </w:t>
      </w:r>
      <w:r w:rsidRPr="00E01FE7">
        <w:t>МЕРА НАКАЗАНИЯ РАБА СОСТАВЛЯЕТ ПОЛОВИНУ ОТ НАКАЗАНИЯ СВОБОДНОГО</w:t>
      </w:r>
    </w:p>
    <w:p w:rsidR="00E01FE7" w:rsidRDefault="00E01FE7" w:rsidP="00E01FE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01FE7">
        <w:rPr>
          <w:i/>
          <w:iCs/>
          <w:color w:val="000000" w:themeColor="text1"/>
        </w:rPr>
        <w:t>Порка раба по количеству составляет половину от порки свободного</w:t>
      </w:r>
      <w:r>
        <w:rPr>
          <w:i/>
          <w:iCs/>
          <w:color w:val="000000" w:themeColor="text1"/>
        </w:rPr>
        <w:t>».</w:t>
      </w:r>
    </w:p>
    <w:p w:rsidR="00E01FE7" w:rsidRPr="00E01FE7" w:rsidRDefault="00E01FE7" w:rsidP="00670860">
      <w:pPr>
        <w:spacing w:line="360" w:lineRule="auto"/>
        <w:rPr>
          <w:color w:val="000000" w:themeColor="text1"/>
        </w:rPr>
      </w:pPr>
      <w:r>
        <w:rPr>
          <w:color w:val="000000" w:themeColor="text1"/>
        </w:rPr>
        <w:t>И</w:t>
      </w:r>
      <w:r w:rsidRPr="00E01FE7">
        <w:rPr>
          <w:color w:val="000000" w:themeColor="text1"/>
        </w:rPr>
        <w:t xml:space="preserve">сходя из слов Всевышнего Аллаха: </w:t>
      </w:r>
      <w:r w:rsidRPr="00E01FE7">
        <w:rPr>
          <w:b/>
          <w:bCs/>
          <w:color w:val="000000" w:themeColor="text1"/>
        </w:rPr>
        <w:t>«…то их наказание должно быть равно половине наказания свободных женщин»</w:t>
      </w:r>
      <w:r w:rsidRPr="00670860">
        <w:rPr>
          <w:rStyle w:val="ad"/>
          <w:color w:val="000000" w:themeColor="text1"/>
        </w:rPr>
        <w:footnoteReference w:id="2430"/>
      </w:r>
      <w:r w:rsidRPr="00670860">
        <w:rPr>
          <w:color w:val="000000" w:themeColor="text1"/>
        </w:rPr>
        <w:t>.</w:t>
      </w:r>
      <w:r w:rsidRPr="00E01FE7">
        <w:rPr>
          <w:color w:val="000000" w:themeColor="text1"/>
        </w:rPr>
        <w:t xml:space="preserve"> И неизвестно, чтобы в отношении этого кто-то говорил о наличии разницы между рабом и рабыней, как это передал аль-Махди в «</w:t>
      </w:r>
      <w:r w:rsidR="00670860">
        <w:rPr>
          <w:color w:val="000000" w:themeColor="text1"/>
        </w:rPr>
        <w:t>а</w:t>
      </w:r>
      <w:r w:rsidRPr="00E01FE7">
        <w:rPr>
          <w:color w:val="000000" w:themeColor="text1"/>
        </w:rPr>
        <w:t>ль-</w:t>
      </w:r>
      <w:r w:rsidR="00670860">
        <w:rPr>
          <w:color w:val="000000" w:themeColor="text1"/>
        </w:rPr>
        <w:t>Б</w:t>
      </w:r>
      <w:r w:rsidRPr="00E01FE7">
        <w:rPr>
          <w:color w:val="000000" w:themeColor="text1"/>
        </w:rPr>
        <w:t>ахр».</w:t>
      </w:r>
    </w:p>
    <w:p w:rsidR="00E01FE7" w:rsidRPr="00E01FE7" w:rsidRDefault="00670860" w:rsidP="00670860">
      <w:pPr>
        <w:spacing w:line="360" w:lineRule="auto"/>
        <w:rPr>
          <w:color w:val="000000" w:themeColor="text1"/>
        </w:rPr>
      </w:pPr>
      <w:r>
        <w:rPr>
          <w:color w:val="000000" w:themeColor="text1"/>
        </w:rPr>
        <w:t>‘Абдул</w:t>
      </w:r>
      <w:r w:rsidR="00E01FE7" w:rsidRPr="00E01FE7">
        <w:rPr>
          <w:color w:val="000000" w:themeColor="text1"/>
        </w:rPr>
        <w:t>лах ибн Ахмад в «</w:t>
      </w:r>
      <w:r>
        <w:rPr>
          <w:color w:val="000000" w:themeColor="text1"/>
        </w:rPr>
        <w:t>а</w:t>
      </w:r>
      <w:r w:rsidR="00E01FE7" w:rsidRPr="00E01FE7">
        <w:rPr>
          <w:color w:val="000000" w:themeColor="text1"/>
        </w:rPr>
        <w:t>ль-</w:t>
      </w:r>
      <w:r>
        <w:rPr>
          <w:color w:val="000000" w:themeColor="text1"/>
        </w:rPr>
        <w:t>М</w:t>
      </w:r>
      <w:r w:rsidR="00E01FE7" w:rsidRPr="00E01FE7">
        <w:rPr>
          <w:color w:val="000000" w:themeColor="text1"/>
        </w:rPr>
        <w:t xml:space="preserve">уснад» (1142) привёл хадис со слов ‘Али, который сказал: </w:t>
      </w:r>
      <w:r w:rsidR="00E01FE7" w:rsidRPr="00670860">
        <w:rPr>
          <w:i/>
          <w:iCs/>
          <w:color w:val="000000" w:themeColor="text1"/>
        </w:rPr>
        <w:t xml:space="preserve">«Посланник Аллаха (да благословит его Аллах и приветствует) послал меня к чернокожей рабыне, которая совершила прелюбодеяние, чтобы я привёл в исполнение установленное за прелюбодеяние наказание посредством бичевания. Однако по пришествии, я обнаружил её в состоянии послеродового кровотечения, после чего вернулся и сообщил об этом </w:t>
      </w:r>
      <w:r>
        <w:rPr>
          <w:i/>
          <w:iCs/>
          <w:color w:val="000000" w:themeColor="text1"/>
        </w:rPr>
        <w:t>п</w:t>
      </w:r>
      <w:r w:rsidR="00E01FE7" w:rsidRPr="00670860">
        <w:rPr>
          <w:i/>
          <w:iCs/>
          <w:color w:val="000000" w:themeColor="text1"/>
        </w:rPr>
        <w:t>осланнику Аллаха (да благословит его Алл</w:t>
      </w:r>
      <w:r>
        <w:rPr>
          <w:i/>
          <w:iCs/>
          <w:color w:val="000000" w:themeColor="text1"/>
        </w:rPr>
        <w:t>ах и приветствует). Он сказал: "</w:t>
      </w:r>
      <w:r w:rsidR="00E01FE7" w:rsidRPr="00670860">
        <w:rPr>
          <w:i/>
          <w:iCs/>
          <w:color w:val="000000" w:themeColor="text1"/>
        </w:rPr>
        <w:t xml:space="preserve">Когда она очистится от послеродового кровотечения, примени наказание </w:t>
      </w:r>
      <w:r>
        <w:rPr>
          <w:i/>
          <w:iCs/>
          <w:color w:val="000000" w:themeColor="text1"/>
        </w:rPr>
        <w:t>(</w:t>
      </w:r>
      <w:r w:rsidR="00E01FE7" w:rsidRPr="00670860">
        <w:rPr>
          <w:i/>
          <w:iCs/>
          <w:color w:val="000000" w:themeColor="text1"/>
        </w:rPr>
        <w:t>пятьюдесятью ударами</w:t>
      </w:r>
      <w:r>
        <w:rPr>
          <w:i/>
          <w:iCs/>
          <w:color w:val="000000" w:themeColor="text1"/>
        </w:rPr>
        <w:t>)"</w:t>
      </w:r>
      <w:r w:rsidR="00E01FE7" w:rsidRPr="00670860">
        <w:rPr>
          <w:i/>
          <w:iCs/>
          <w:color w:val="000000" w:themeColor="text1"/>
        </w:rPr>
        <w:t>».</w:t>
      </w:r>
      <w:r w:rsidR="00E01FE7" w:rsidRPr="00E01FE7">
        <w:rPr>
          <w:color w:val="000000" w:themeColor="text1"/>
        </w:rPr>
        <w:t xml:space="preserve"> И как сообщалось ранее, хадис этот приводится в сборнике у Муслима (1705), однако без упо</w:t>
      </w:r>
      <w:r>
        <w:rPr>
          <w:color w:val="000000" w:themeColor="text1"/>
        </w:rPr>
        <w:t>минания бичевания в 50 ударов</w:t>
      </w:r>
      <w:r>
        <w:rPr>
          <w:rStyle w:val="ad"/>
          <w:color w:val="000000" w:themeColor="text1"/>
        </w:rPr>
        <w:footnoteReference w:id="2431"/>
      </w:r>
      <w:r w:rsidR="00E01FE7" w:rsidRPr="00E01FE7">
        <w:rPr>
          <w:color w:val="000000" w:themeColor="text1"/>
        </w:rPr>
        <w:t>.</w:t>
      </w:r>
    </w:p>
    <w:p w:rsidR="00E01FE7" w:rsidRPr="00E01FE7" w:rsidRDefault="00E01FE7" w:rsidP="00670860">
      <w:pPr>
        <w:spacing w:line="360" w:lineRule="auto"/>
        <w:rPr>
          <w:color w:val="000000" w:themeColor="text1"/>
        </w:rPr>
      </w:pPr>
      <w:r w:rsidRPr="00E01FE7">
        <w:rPr>
          <w:color w:val="000000" w:themeColor="text1"/>
        </w:rPr>
        <w:lastRenderedPageBreak/>
        <w:t>Малик привёл в «</w:t>
      </w:r>
      <w:r w:rsidR="00670860">
        <w:rPr>
          <w:color w:val="000000" w:themeColor="text1"/>
        </w:rPr>
        <w:t>а</w:t>
      </w:r>
      <w:r w:rsidRPr="00E01FE7">
        <w:rPr>
          <w:color w:val="000000" w:themeColor="text1"/>
        </w:rPr>
        <w:t>ль-</w:t>
      </w:r>
      <w:r w:rsidR="00670860">
        <w:rPr>
          <w:color w:val="000000" w:themeColor="text1"/>
        </w:rPr>
        <w:t>М</w:t>
      </w:r>
      <w:r w:rsidRPr="00E01FE7">
        <w:rPr>
          <w:color w:val="000000" w:themeColor="text1"/>
        </w:rPr>
        <w:t>у</w:t>
      </w:r>
      <w:r w:rsidR="00670860">
        <w:rPr>
          <w:color w:val="000000" w:themeColor="text1"/>
        </w:rPr>
        <w:t>ватта» со слов ‘Абдул</w:t>
      </w:r>
      <w:r w:rsidRPr="00E01FE7">
        <w:rPr>
          <w:color w:val="000000" w:themeColor="text1"/>
        </w:rPr>
        <w:t xml:space="preserve">лаха ибн ‘Аййаша аль-Махзуми, который сказал: </w:t>
      </w:r>
      <w:r w:rsidRPr="00670860">
        <w:rPr>
          <w:i/>
          <w:iCs/>
          <w:color w:val="000000" w:themeColor="text1"/>
        </w:rPr>
        <w:t>«‘Умар ибн аль-Хаттаб отправил меня в числе некоторой къурейшитской молодёжи наказать бичеванием рабынь, и мы подвергли наказанию каждую по 50 ударов по причине прелюбодеяния».</w:t>
      </w:r>
    </w:p>
    <w:p w:rsidR="00E01FE7" w:rsidRPr="00E01FE7" w:rsidRDefault="00E01FE7" w:rsidP="00670860">
      <w:pPr>
        <w:spacing w:line="360" w:lineRule="auto"/>
        <w:rPr>
          <w:color w:val="000000" w:themeColor="text1"/>
        </w:rPr>
      </w:pPr>
      <w:r w:rsidRPr="00E01FE7">
        <w:rPr>
          <w:color w:val="000000" w:themeColor="text1"/>
        </w:rPr>
        <w:t xml:space="preserve">Ибн ‘Аббас считал, что рабов не подвергают наказанию, кроме как если они совершат прелюбодеяние будучи в браке. При этом он опирался на слова Всевышнего Аллаха: </w:t>
      </w:r>
      <w:r w:rsidRPr="00670860">
        <w:rPr>
          <w:b/>
          <w:bCs/>
          <w:color w:val="000000" w:themeColor="text1"/>
        </w:rPr>
        <w:t>«Если же после «аль-ихсана» (после ислама или замужества) невольницы совершат прелюбодеяние, то их наказание должно быть равно половине наказания свободных женщин»</w:t>
      </w:r>
      <w:r w:rsidR="00670860" w:rsidRPr="00670860">
        <w:rPr>
          <w:rStyle w:val="ad"/>
          <w:color w:val="000000" w:themeColor="text1"/>
        </w:rPr>
        <w:footnoteReference w:id="2432"/>
      </w:r>
      <w:r w:rsidRPr="00670860">
        <w:rPr>
          <w:color w:val="000000" w:themeColor="text1"/>
        </w:rPr>
        <w:t>.</w:t>
      </w:r>
      <w:r w:rsidRPr="00E01FE7">
        <w:rPr>
          <w:color w:val="000000" w:themeColor="text1"/>
        </w:rPr>
        <w:t xml:space="preserve"> Однако на это мнение у</w:t>
      </w:r>
      <w:r w:rsidR="00670860">
        <w:rPr>
          <w:color w:val="000000" w:themeColor="text1"/>
        </w:rPr>
        <w:t>чёные отвечают тем, что под ихс</w:t>
      </w:r>
      <w:r w:rsidRPr="00E01FE7">
        <w:rPr>
          <w:color w:val="000000" w:themeColor="text1"/>
        </w:rPr>
        <w:t>аном (</w:t>
      </w:r>
      <w:r w:rsidRPr="00E01FE7">
        <w:rPr>
          <w:rFonts w:cs="Arial"/>
          <w:color w:val="000000" w:themeColor="text1"/>
          <w:rtl/>
        </w:rPr>
        <w:t>الإحصان</w:t>
      </w:r>
      <w:r w:rsidRPr="00E01FE7">
        <w:rPr>
          <w:color w:val="000000" w:themeColor="text1"/>
        </w:rPr>
        <w:t xml:space="preserve">) в аяте подразумевается не замужество, а </w:t>
      </w:r>
      <w:r w:rsidR="00670860">
        <w:rPr>
          <w:color w:val="000000" w:themeColor="text1"/>
        </w:rPr>
        <w:t>и</w:t>
      </w:r>
      <w:r w:rsidRPr="00E01FE7">
        <w:rPr>
          <w:color w:val="000000" w:themeColor="text1"/>
        </w:rPr>
        <w:t>слам.</w:t>
      </w:r>
    </w:p>
    <w:p w:rsidR="00E01FE7" w:rsidRPr="00E01FE7" w:rsidRDefault="00E01FE7" w:rsidP="00E01FE7">
      <w:pPr>
        <w:spacing w:line="360" w:lineRule="auto"/>
        <w:rPr>
          <w:color w:val="000000" w:themeColor="text1"/>
        </w:rPr>
      </w:pPr>
      <w:r w:rsidRPr="00E01FE7">
        <w:rPr>
          <w:color w:val="000000" w:themeColor="text1"/>
        </w:rPr>
        <w:t>Слово (</w:t>
      </w:r>
      <w:r w:rsidRPr="00E01FE7">
        <w:rPr>
          <w:rFonts w:cs="Arial"/>
          <w:color w:val="000000" w:themeColor="text1"/>
          <w:rtl/>
        </w:rPr>
        <w:t>الإحصان</w:t>
      </w:r>
      <w:r w:rsidR="00670860">
        <w:rPr>
          <w:color w:val="000000" w:themeColor="text1"/>
        </w:rPr>
        <w:t>) ихс</w:t>
      </w:r>
      <w:r w:rsidRPr="00E01FE7">
        <w:rPr>
          <w:color w:val="000000" w:themeColor="text1"/>
        </w:rPr>
        <w:t>ан на языке арабов – это запрещение, а в Коране и</w:t>
      </w:r>
      <w:r w:rsidR="00670860">
        <w:rPr>
          <w:color w:val="000000" w:themeColor="text1"/>
        </w:rPr>
        <w:t xml:space="preserve"> Сунне оно приходит со смыслом и</w:t>
      </w:r>
      <w:r w:rsidRPr="00E01FE7">
        <w:rPr>
          <w:color w:val="000000" w:themeColor="text1"/>
        </w:rPr>
        <w:t>слама, свободы, целому</w:t>
      </w:r>
      <w:r w:rsidR="00670860">
        <w:rPr>
          <w:color w:val="000000" w:themeColor="text1"/>
        </w:rPr>
        <w:t>дрия и брака. И это потому что и</w:t>
      </w:r>
      <w:r w:rsidRPr="00E01FE7">
        <w:rPr>
          <w:color w:val="000000" w:themeColor="text1"/>
        </w:rPr>
        <w:t>слам удерживает от всего, что человеку не дозволено, так же как и свобода, целомудрие и брак.</w:t>
      </w:r>
    </w:p>
    <w:p w:rsidR="00E01FE7" w:rsidRPr="00E01FE7" w:rsidRDefault="00E01FE7" w:rsidP="00E01FE7">
      <w:pPr>
        <w:spacing w:line="360" w:lineRule="auto"/>
        <w:rPr>
          <w:color w:val="000000" w:themeColor="text1"/>
        </w:rPr>
      </w:pPr>
      <w:r w:rsidRPr="00E01FE7">
        <w:rPr>
          <w:color w:val="000000" w:themeColor="text1"/>
        </w:rPr>
        <w:t>Под словами Всевышнего (</w:t>
      </w:r>
      <w:r w:rsidRPr="00E01FE7">
        <w:rPr>
          <w:rFonts w:cs="Arial"/>
          <w:color w:val="000000" w:themeColor="text1"/>
          <w:rtl/>
        </w:rPr>
        <w:t>والمحصنات من النساء</w:t>
      </w:r>
      <w:r w:rsidRPr="00E01FE7">
        <w:rPr>
          <w:color w:val="000000" w:themeColor="text1"/>
        </w:rPr>
        <w:t>) имеется в виду замужние женщины.</w:t>
      </w:r>
    </w:p>
    <w:p w:rsidR="00E01FE7" w:rsidRPr="00E01FE7" w:rsidRDefault="00E01FE7" w:rsidP="00E01FE7">
      <w:pPr>
        <w:spacing w:line="360" w:lineRule="auto"/>
        <w:rPr>
          <w:color w:val="000000" w:themeColor="text1"/>
        </w:rPr>
      </w:pPr>
      <w:r w:rsidRPr="00E01FE7">
        <w:rPr>
          <w:color w:val="000000" w:themeColor="text1"/>
        </w:rPr>
        <w:t>Под словами Всевышнего (</w:t>
      </w:r>
      <w:r w:rsidRPr="00E01FE7">
        <w:rPr>
          <w:rFonts w:cs="Arial"/>
          <w:color w:val="000000" w:themeColor="text1"/>
          <w:rtl/>
        </w:rPr>
        <w:t>أن ينكح المحصنات</w:t>
      </w:r>
      <w:r w:rsidRPr="00E01FE7">
        <w:rPr>
          <w:color w:val="000000" w:themeColor="text1"/>
        </w:rPr>
        <w:t>), имеются в виду свободные женщины.</w:t>
      </w:r>
    </w:p>
    <w:p w:rsidR="00E01FE7" w:rsidRPr="00E01FE7" w:rsidRDefault="00E01FE7" w:rsidP="00E01FE7">
      <w:pPr>
        <w:spacing w:line="360" w:lineRule="auto"/>
        <w:rPr>
          <w:color w:val="000000" w:themeColor="text1"/>
        </w:rPr>
      </w:pPr>
      <w:r w:rsidRPr="00E01FE7">
        <w:rPr>
          <w:color w:val="000000" w:themeColor="text1"/>
        </w:rPr>
        <w:t>Под словами Всевышнего (</w:t>
      </w:r>
      <w:r w:rsidRPr="00E01FE7">
        <w:rPr>
          <w:rFonts w:cs="Arial"/>
          <w:color w:val="000000" w:themeColor="text1"/>
          <w:rtl/>
        </w:rPr>
        <w:t>والذين يرمون المحصنات</w:t>
      </w:r>
      <w:r w:rsidRPr="00E01FE7">
        <w:rPr>
          <w:color w:val="000000" w:themeColor="text1"/>
        </w:rPr>
        <w:t>) имеются в виду целомудренные женщины.</w:t>
      </w:r>
    </w:p>
    <w:p w:rsidR="00E01FE7" w:rsidRPr="00E01FE7" w:rsidRDefault="00E01FE7" w:rsidP="00E01FE7">
      <w:pPr>
        <w:spacing w:line="360" w:lineRule="auto"/>
        <w:rPr>
          <w:color w:val="000000" w:themeColor="text1"/>
        </w:rPr>
      </w:pPr>
      <w:r w:rsidRPr="00E01FE7">
        <w:rPr>
          <w:color w:val="000000" w:themeColor="text1"/>
        </w:rPr>
        <w:t>Под словами Всевышнего (</w:t>
      </w:r>
      <w:r w:rsidRPr="00E01FE7">
        <w:rPr>
          <w:rFonts w:cs="Arial"/>
          <w:color w:val="000000" w:themeColor="text1"/>
          <w:rtl/>
        </w:rPr>
        <w:t>محصنين غير مسافحين</w:t>
      </w:r>
      <w:r w:rsidRPr="00E01FE7">
        <w:rPr>
          <w:color w:val="000000" w:themeColor="text1"/>
        </w:rPr>
        <w:t>) имеются в виду женатые мужчины.</w:t>
      </w:r>
    </w:p>
    <w:p w:rsidR="00E01FE7" w:rsidRPr="00E01FE7" w:rsidRDefault="00E01FE7" w:rsidP="00E01FE7">
      <w:pPr>
        <w:spacing w:line="360" w:lineRule="auto"/>
        <w:rPr>
          <w:color w:val="000000" w:themeColor="text1"/>
        </w:rPr>
      </w:pPr>
      <w:r w:rsidRPr="00E01FE7">
        <w:rPr>
          <w:color w:val="000000" w:themeColor="text1"/>
        </w:rPr>
        <w:t>А под словами Всевышнего (</w:t>
      </w:r>
      <w:r w:rsidRPr="00E01FE7">
        <w:rPr>
          <w:rFonts w:cs="Arial"/>
          <w:color w:val="000000" w:themeColor="text1"/>
          <w:rtl/>
        </w:rPr>
        <w:t>فإذا أحصن</w:t>
      </w:r>
      <w:r w:rsidRPr="00E01FE7">
        <w:rPr>
          <w:color w:val="000000" w:themeColor="text1"/>
        </w:rPr>
        <w:t>) имеется в виду замужество.</w:t>
      </w:r>
    </w:p>
    <w:p w:rsidR="00CF700D" w:rsidRDefault="00E01FE7" w:rsidP="00E01FE7">
      <w:pPr>
        <w:spacing w:line="360" w:lineRule="auto"/>
        <w:rPr>
          <w:color w:val="000000" w:themeColor="text1"/>
        </w:rPr>
      </w:pPr>
      <w:r w:rsidRPr="00E01FE7">
        <w:rPr>
          <w:color w:val="000000" w:themeColor="text1"/>
        </w:rPr>
        <w:t>И этого же придерживаются обладатели знания.</w:t>
      </w:r>
    </w:p>
    <w:p w:rsidR="00670860" w:rsidRDefault="00670860" w:rsidP="00670860">
      <w:pPr>
        <w:pStyle w:val="3"/>
      </w:pPr>
      <w:r w:rsidRPr="00F60D0D">
        <w:rPr>
          <w:sz w:val="28"/>
          <w:szCs w:val="28"/>
        </w:rPr>
        <w:t>•</w:t>
      </w:r>
      <w:r>
        <w:t xml:space="preserve"> ВОПРОС № 15:</w:t>
      </w:r>
      <w:r w:rsidRPr="00043686">
        <w:t xml:space="preserve"> </w:t>
      </w:r>
      <w:r w:rsidRPr="00670860">
        <w:t>КТО ПРИВОДИТ В ИСПОЛНЕНИЕ НАКАЗАНИЕ РАБА?</w:t>
      </w:r>
    </w:p>
    <w:p w:rsidR="00670860" w:rsidRDefault="00670860" w:rsidP="0067086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70860">
        <w:rPr>
          <w:i/>
          <w:iCs/>
          <w:color w:val="000000" w:themeColor="text1"/>
        </w:rPr>
        <w:t xml:space="preserve">Наказание раба приводит в исполнение его господин или </w:t>
      </w:r>
      <w:r>
        <w:rPr>
          <w:i/>
          <w:iCs/>
          <w:color w:val="000000" w:themeColor="text1"/>
        </w:rPr>
        <w:t>правитель».</w:t>
      </w:r>
    </w:p>
    <w:p w:rsidR="00670860" w:rsidRPr="00670860" w:rsidRDefault="00670860" w:rsidP="00670860">
      <w:pPr>
        <w:spacing w:line="360" w:lineRule="auto"/>
        <w:rPr>
          <w:color w:val="000000" w:themeColor="text1"/>
        </w:rPr>
      </w:pPr>
      <w:r>
        <w:rPr>
          <w:color w:val="000000" w:themeColor="text1"/>
        </w:rPr>
        <w:t>И</w:t>
      </w:r>
      <w:r w:rsidRPr="00670860">
        <w:rPr>
          <w:color w:val="000000" w:themeColor="text1"/>
        </w:rPr>
        <w:t xml:space="preserve">сходя из общего смысла доводов о наказании, а также исходя из хадиса, приводимого в обоих Сахихах о том, что </w:t>
      </w:r>
      <w:r>
        <w:rPr>
          <w:color w:val="000000" w:themeColor="text1"/>
        </w:rPr>
        <w:t>п</w:t>
      </w:r>
      <w:r w:rsidRPr="00670860">
        <w:rPr>
          <w:color w:val="000000" w:themeColor="text1"/>
        </w:rPr>
        <w:t xml:space="preserve">осланник Аллаха (да благословит его Аллах и приветствует) сказал: </w:t>
      </w:r>
      <w:r w:rsidRPr="00670860">
        <w:rPr>
          <w:b/>
          <w:bCs/>
          <w:i/>
          <w:iCs/>
          <w:color w:val="000000" w:themeColor="text1"/>
        </w:rPr>
        <w:t xml:space="preserve">«Если рабыня одного из вас совершит прелюбодеяние так, что это станет очевидным, то пусть хозяин приведёт в исполнение наказание, и не ругает её за это после наказания.  Если она совершит прелюбодеяние повторно, то пусть приведёт в исполнение наказание и после не </w:t>
      </w:r>
      <w:r w:rsidRPr="00670860">
        <w:rPr>
          <w:b/>
          <w:bCs/>
          <w:i/>
          <w:iCs/>
          <w:color w:val="000000" w:themeColor="text1"/>
        </w:rPr>
        <w:lastRenderedPageBreak/>
        <w:t>ругает её за это. Если же она и в третий раз совершит прелюбодеяние, то пусть продаст её даже за верёвку»</w:t>
      </w:r>
      <w:r w:rsidRPr="00670860">
        <w:rPr>
          <w:rStyle w:val="ad"/>
          <w:color w:val="000000" w:themeColor="text1"/>
        </w:rPr>
        <w:footnoteReference w:id="2433"/>
      </w:r>
      <w:r w:rsidRPr="00670860">
        <w:rPr>
          <w:color w:val="000000" w:themeColor="text1"/>
        </w:rPr>
        <w:t>.</w:t>
      </w:r>
    </w:p>
    <w:p w:rsidR="00670860" w:rsidRPr="00670860" w:rsidRDefault="00670860" w:rsidP="00670860">
      <w:pPr>
        <w:spacing w:line="360" w:lineRule="auto"/>
        <w:rPr>
          <w:color w:val="000000" w:themeColor="text1"/>
        </w:rPr>
      </w:pPr>
      <w:r w:rsidRPr="00670860">
        <w:rPr>
          <w:color w:val="000000" w:themeColor="text1"/>
        </w:rPr>
        <w:t>О том, что хозяин может приводить в исполнение наказание своих рабов, говорили многие из числа предшественников. Так, аш-Шафи‘и сказал, что хозяин может приводить в исполнение наказание, не доводя дело до правителя.</w:t>
      </w:r>
    </w:p>
    <w:p w:rsidR="00670860" w:rsidRDefault="00670860" w:rsidP="00670860">
      <w:pPr>
        <w:spacing w:line="360" w:lineRule="auto"/>
        <w:rPr>
          <w:color w:val="000000" w:themeColor="text1"/>
        </w:rPr>
      </w:pPr>
      <w:r w:rsidRPr="00670860">
        <w:rPr>
          <w:color w:val="000000" w:themeColor="text1"/>
        </w:rPr>
        <w:t xml:space="preserve">Абу Ханифа же сказал, что хозяин обязан передать дело </w:t>
      </w:r>
      <w:r>
        <w:rPr>
          <w:color w:val="000000" w:themeColor="text1"/>
        </w:rPr>
        <w:t>правителю</w:t>
      </w:r>
      <w:r w:rsidRPr="00670860">
        <w:rPr>
          <w:color w:val="000000" w:themeColor="text1"/>
        </w:rPr>
        <w:t>, и не приводит наказание в исполнение самостоятельно.</w:t>
      </w:r>
    </w:p>
    <w:p w:rsidR="00670860" w:rsidRDefault="00670860" w:rsidP="00670860">
      <w:pPr>
        <w:pStyle w:val="3"/>
      </w:pPr>
      <w:r w:rsidRPr="00F60D0D">
        <w:rPr>
          <w:sz w:val="28"/>
          <w:szCs w:val="28"/>
        </w:rPr>
        <w:t>•</w:t>
      </w:r>
      <w:r>
        <w:t xml:space="preserve"> ВОПРОС № 16:</w:t>
      </w:r>
      <w:r w:rsidRPr="00043686">
        <w:t xml:space="preserve"> </w:t>
      </w:r>
      <w:r w:rsidRPr="00670860">
        <w:t>НАКАЗАНИЕ ЗА ВОРОВСТВО</w:t>
      </w:r>
    </w:p>
    <w:p w:rsidR="00670860" w:rsidRDefault="00670860" w:rsidP="0067086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70860">
        <w:rPr>
          <w:i/>
          <w:iCs/>
          <w:color w:val="000000" w:themeColor="text1"/>
        </w:rPr>
        <w:t>Наказание применятся по отношению к тому, кто украл, будучи совершеннолетним и свободным в своём выборе</w:t>
      </w:r>
      <w:r>
        <w:rPr>
          <w:i/>
          <w:iCs/>
          <w:color w:val="000000" w:themeColor="text1"/>
        </w:rPr>
        <w:t>».</w:t>
      </w:r>
    </w:p>
    <w:p w:rsidR="00670860" w:rsidRPr="00E01FE7" w:rsidRDefault="00670860" w:rsidP="00670860">
      <w:pPr>
        <w:spacing w:line="360" w:lineRule="auto"/>
        <w:rPr>
          <w:color w:val="000000" w:themeColor="text1"/>
        </w:rPr>
      </w:pPr>
      <w:r>
        <w:rPr>
          <w:color w:val="000000" w:themeColor="text1"/>
        </w:rPr>
        <w:t>О</w:t>
      </w:r>
      <w:r w:rsidRPr="00670860">
        <w:rPr>
          <w:color w:val="000000" w:themeColor="text1"/>
        </w:rPr>
        <w:t>бусловленность совершеннолетия и свободы выбора были уже разобраны ранее.</w:t>
      </w:r>
    </w:p>
    <w:p w:rsidR="00670860" w:rsidRDefault="00670860" w:rsidP="00670860">
      <w:pPr>
        <w:pStyle w:val="3"/>
      </w:pPr>
      <w:r w:rsidRPr="00F60D0D">
        <w:rPr>
          <w:sz w:val="28"/>
          <w:szCs w:val="28"/>
        </w:rPr>
        <w:t>•</w:t>
      </w:r>
      <w:r>
        <w:t xml:space="preserve"> ВОПРОС № 17:</w:t>
      </w:r>
      <w:r w:rsidRPr="00043686">
        <w:t xml:space="preserve"> </w:t>
      </w:r>
      <w:r w:rsidRPr="00670860">
        <w:t>УКРАДЕНО ДОЛЖНО БЫТЬ ИЗ ЗАЩИЩЁННОГО МЕСТА</w:t>
      </w:r>
    </w:p>
    <w:p w:rsidR="00670860" w:rsidRDefault="00670860" w:rsidP="0067086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w:t>
      </w:r>
      <w:r w:rsidRPr="00670860">
        <w:rPr>
          <w:i/>
          <w:iCs/>
          <w:color w:val="000000" w:themeColor="text1"/>
        </w:rPr>
        <w:t>сли было украдено из защищённого места (хирз)</w:t>
      </w:r>
      <w:r w:rsidR="002B071A">
        <w:rPr>
          <w:i/>
          <w:iCs/>
          <w:color w:val="000000" w:themeColor="text1"/>
        </w:rPr>
        <w:t>…</w:t>
      </w:r>
      <w:r>
        <w:rPr>
          <w:i/>
          <w:iCs/>
          <w:color w:val="000000" w:themeColor="text1"/>
        </w:rPr>
        <w:t>».</w:t>
      </w:r>
    </w:p>
    <w:p w:rsidR="00670860" w:rsidRPr="00670860" w:rsidRDefault="00670860" w:rsidP="00670860">
      <w:pPr>
        <w:spacing w:line="360" w:lineRule="auto"/>
        <w:rPr>
          <w:color w:val="000000" w:themeColor="text1"/>
        </w:rPr>
      </w:pPr>
      <w:r>
        <w:rPr>
          <w:color w:val="000000" w:themeColor="text1"/>
        </w:rPr>
        <w:t>Т</w:t>
      </w:r>
      <w:r w:rsidRPr="00670860">
        <w:rPr>
          <w:color w:val="000000" w:themeColor="text1"/>
        </w:rPr>
        <w:t>о есть из имущества, которое было защищено. Доводом на это является хадис, который приводится у Абу Дауда (4390) со слов ‘Амра ибн Шу‘ейба от его отца от его деда о том, ч</w:t>
      </w:r>
      <w:r>
        <w:rPr>
          <w:color w:val="000000" w:themeColor="text1"/>
        </w:rPr>
        <w:t>то когда некий человек спросил п</w:t>
      </w:r>
      <w:r w:rsidRPr="00670860">
        <w:rPr>
          <w:color w:val="000000" w:themeColor="text1"/>
        </w:rPr>
        <w:t xml:space="preserve">осланника Аллаха (да благословит его Аллах и приветствует) об украденном баране с пастбища, он ответил: </w:t>
      </w:r>
      <w:r w:rsidRPr="00670860">
        <w:rPr>
          <w:b/>
          <w:bCs/>
          <w:i/>
          <w:iCs/>
          <w:color w:val="000000" w:themeColor="text1"/>
        </w:rPr>
        <w:t>«На него возлагается двойная стоимость и наказание битьём, а если он украл из загона, то отсечение руки, при условии, что цена украденного достигает стоимости щита».</w:t>
      </w:r>
      <w:r w:rsidRPr="00670860">
        <w:rPr>
          <w:color w:val="000000" w:themeColor="text1"/>
        </w:rPr>
        <w:t xml:space="preserve"> Тот спросил: </w:t>
      </w:r>
      <w:r w:rsidRPr="00670860">
        <w:rPr>
          <w:i/>
          <w:iCs/>
          <w:color w:val="000000" w:themeColor="text1"/>
        </w:rPr>
        <w:t xml:space="preserve">«А что насчёт того, кто украл плоды?». </w:t>
      </w:r>
      <w:r w:rsidRPr="00670860">
        <w:rPr>
          <w:color w:val="000000" w:themeColor="text1"/>
        </w:rPr>
        <w:t xml:space="preserve">Пророк (да благословит его Аллах и приветствует) ответил: </w:t>
      </w:r>
      <w:r w:rsidRPr="00670860">
        <w:rPr>
          <w:b/>
          <w:bCs/>
          <w:i/>
          <w:iCs/>
          <w:color w:val="000000" w:themeColor="text1"/>
        </w:rPr>
        <w:t>«Кто взял из плодов и съел, а не набрал в подол своей одежды, то нет ему никакого наказания, а кто набрал во что-то, то на него возлагается двойная стоимость того, что он взял и наказание битьём. Если же он взял из гумна (тока), то отсечение кисти, при условии, что стоимость украденного достигла стоимости щита».</w:t>
      </w:r>
      <w:r w:rsidRPr="00670860">
        <w:rPr>
          <w:color w:val="000000" w:themeColor="text1"/>
        </w:rPr>
        <w:t xml:space="preserve"> Хадис также привели Ахмад (6891), ан-Насаи (8/84), аль-Хаким (4/381), подтвердивший его достоверность, и ат-Тирмизи (1289), назвавший его приемлемым (хасан).</w:t>
      </w:r>
    </w:p>
    <w:p w:rsidR="00670860" w:rsidRPr="00670860" w:rsidRDefault="00670860" w:rsidP="00670860">
      <w:pPr>
        <w:spacing w:line="360" w:lineRule="auto"/>
        <w:rPr>
          <w:color w:val="000000" w:themeColor="text1"/>
        </w:rPr>
      </w:pPr>
      <w:r w:rsidRPr="00670860">
        <w:rPr>
          <w:color w:val="000000" w:themeColor="text1"/>
        </w:rPr>
        <w:t xml:space="preserve">Также хадис, передаваемый со слов Рафи‘а ибн Хадиджа: </w:t>
      </w:r>
      <w:r w:rsidRPr="00670860">
        <w:rPr>
          <w:b/>
          <w:bCs/>
          <w:i/>
          <w:iCs/>
          <w:color w:val="000000" w:themeColor="text1"/>
        </w:rPr>
        <w:t>«Нет отсечения руки ни за воровство плодов, ни за воровство сердцевины пальмы».</w:t>
      </w:r>
      <w:r w:rsidRPr="00670860">
        <w:rPr>
          <w:color w:val="000000" w:themeColor="text1"/>
        </w:rPr>
        <w:t xml:space="preserve"> Хадис привели Ахмад (3/463), Абу </w:t>
      </w:r>
      <w:r w:rsidRPr="00670860">
        <w:rPr>
          <w:color w:val="000000" w:themeColor="text1"/>
        </w:rPr>
        <w:lastRenderedPageBreak/>
        <w:t>Дауд (4388), ан-Насаи (8/87), ат-Тирмизи (1449), Ибн Маджа (2593), Ибн Хиббан (6/318), подтвердивший его достоверность, а также аль-Б</w:t>
      </w:r>
      <w:r>
        <w:rPr>
          <w:color w:val="000000" w:themeColor="text1"/>
        </w:rPr>
        <w:t>е</w:t>
      </w:r>
      <w:r w:rsidRPr="00670860">
        <w:rPr>
          <w:color w:val="000000" w:themeColor="text1"/>
        </w:rPr>
        <w:t>йхак</w:t>
      </w:r>
      <w:r>
        <w:rPr>
          <w:color w:val="000000" w:themeColor="text1"/>
        </w:rPr>
        <w:t xml:space="preserve">ы </w:t>
      </w:r>
      <w:r w:rsidRPr="00670860">
        <w:rPr>
          <w:color w:val="000000" w:themeColor="text1"/>
        </w:rPr>
        <w:t>(8/262).</w:t>
      </w:r>
    </w:p>
    <w:p w:rsidR="00670860" w:rsidRPr="00670860" w:rsidRDefault="00670860" w:rsidP="00670860">
      <w:pPr>
        <w:spacing w:line="360" w:lineRule="auto"/>
        <w:rPr>
          <w:color w:val="000000" w:themeColor="text1"/>
        </w:rPr>
      </w:pPr>
      <w:r w:rsidRPr="00670860">
        <w:rPr>
          <w:color w:val="000000" w:themeColor="text1"/>
        </w:rPr>
        <w:t>Большинство учёных считает, что необходимым условием для отсечения руки за воровство является то, чтобы оно произошло с защищённого места (хирз).</w:t>
      </w:r>
    </w:p>
    <w:p w:rsidR="00670860" w:rsidRPr="00670860" w:rsidRDefault="00670860" w:rsidP="00670860">
      <w:pPr>
        <w:spacing w:line="360" w:lineRule="auto"/>
        <w:rPr>
          <w:i/>
          <w:iCs/>
          <w:color w:val="000000" w:themeColor="text1"/>
        </w:rPr>
      </w:pPr>
      <w:r w:rsidRPr="00670860">
        <w:rPr>
          <w:color w:val="000000" w:themeColor="text1"/>
        </w:rPr>
        <w:t>Другие учёны</w:t>
      </w:r>
      <w:r>
        <w:rPr>
          <w:color w:val="000000" w:themeColor="text1"/>
        </w:rPr>
        <w:t>е, в числе которых Ахмад, Исхак</w:t>
      </w:r>
      <w:r w:rsidRPr="00670860">
        <w:rPr>
          <w:color w:val="000000" w:themeColor="text1"/>
        </w:rPr>
        <w:t>, захириты и группа из хадисоведов посчитали, что данное обстоятельство не учитывается. При этом они опирались на хадис, который привели Ахмад (15310), Абу Дауд (4394), Ибн Маджа, ан-Насаи (4878), Малик в «</w:t>
      </w:r>
      <w:r>
        <w:rPr>
          <w:color w:val="000000" w:themeColor="text1"/>
        </w:rPr>
        <w:t>а</w:t>
      </w:r>
      <w:r w:rsidRPr="00670860">
        <w:rPr>
          <w:color w:val="000000" w:themeColor="text1"/>
        </w:rPr>
        <w:t>ль-</w:t>
      </w:r>
      <w:r>
        <w:rPr>
          <w:color w:val="000000" w:themeColor="text1"/>
        </w:rPr>
        <w:t>М</w:t>
      </w:r>
      <w:r w:rsidRPr="00670860">
        <w:rPr>
          <w:color w:val="000000" w:themeColor="text1"/>
        </w:rPr>
        <w:t>у</w:t>
      </w:r>
      <w:r>
        <w:rPr>
          <w:color w:val="000000" w:themeColor="text1"/>
        </w:rPr>
        <w:t>в</w:t>
      </w:r>
      <w:r w:rsidRPr="00670860">
        <w:rPr>
          <w:color w:val="000000" w:themeColor="text1"/>
        </w:rPr>
        <w:t xml:space="preserve">атта» (2/834), аш-Шафи‘и (2/278) и аль-Хаким, подтвердивший его достоверность, со слов Сафуана ибн Умеййи, который сказал: </w:t>
      </w:r>
      <w:r w:rsidRPr="00670860">
        <w:rPr>
          <w:i/>
          <w:iCs/>
          <w:color w:val="000000" w:themeColor="text1"/>
        </w:rPr>
        <w:t>«Как-то раз я спал в мечети, постелив под себя свою накидку из шерсти (хамиса), которая была украдена, но мы сумели</w:t>
      </w:r>
      <w:r>
        <w:rPr>
          <w:i/>
          <w:iCs/>
          <w:color w:val="000000" w:themeColor="text1"/>
        </w:rPr>
        <w:t xml:space="preserve"> поймать вора, и привели его к п</w:t>
      </w:r>
      <w:r w:rsidRPr="00670860">
        <w:rPr>
          <w:i/>
          <w:iCs/>
          <w:color w:val="000000" w:themeColor="text1"/>
        </w:rPr>
        <w:t>осланнику Аллаха (да благословит его Аллах и приветствует), а он повелел от</w:t>
      </w:r>
      <w:r>
        <w:rPr>
          <w:i/>
          <w:iCs/>
          <w:color w:val="000000" w:themeColor="text1"/>
        </w:rPr>
        <w:t>сечь ему руку. Тогда я сказал: "О п</w:t>
      </w:r>
      <w:r w:rsidRPr="00670860">
        <w:rPr>
          <w:i/>
          <w:iCs/>
          <w:color w:val="000000" w:themeColor="text1"/>
        </w:rPr>
        <w:t>осланник Аллаха, неужели его рука будет отрезана по причине моей накидки, которая стоит не более 30 дирхемов? Я дарю ему эту накидку</w:t>
      </w:r>
      <w:r>
        <w:rPr>
          <w:i/>
          <w:iCs/>
          <w:color w:val="000000" w:themeColor="text1"/>
        </w:rPr>
        <w:t>"</w:t>
      </w:r>
      <w:r w:rsidRPr="00670860">
        <w:rPr>
          <w:i/>
          <w:iCs/>
          <w:color w:val="000000" w:themeColor="text1"/>
        </w:rPr>
        <w:t>. Пророк (да благословит его Аллах и приветствуе</w:t>
      </w:r>
      <w:r>
        <w:rPr>
          <w:i/>
          <w:iCs/>
          <w:color w:val="000000" w:themeColor="text1"/>
        </w:rPr>
        <w:t xml:space="preserve">т) сказал: </w:t>
      </w:r>
      <w:r w:rsidRPr="00670860">
        <w:rPr>
          <w:b/>
          <w:bCs/>
          <w:i/>
          <w:iCs/>
          <w:color w:val="000000" w:themeColor="text1"/>
        </w:rPr>
        <w:t>"Почему же ты не сделал это до того, как привёл его ко мне?"</w:t>
      </w:r>
      <w:r w:rsidRPr="00670860">
        <w:rPr>
          <w:i/>
          <w:iCs/>
          <w:color w:val="000000" w:themeColor="text1"/>
        </w:rPr>
        <w:t>».</w:t>
      </w:r>
    </w:p>
    <w:p w:rsidR="00670860" w:rsidRPr="00670860" w:rsidRDefault="00670860" w:rsidP="00670860">
      <w:pPr>
        <w:spacing w:line="360" w:lineRule="auto"/>
        <w:rPr>
          <w:color w:val="000000" w:themeColor="text1"/>
        </w:rPr>
      </w:pPr>
      <w:r w:rsidRPr="00670860">
        <w:rPr>
          <w:color w:val="000000" w:themeColor="text1"/>
        </w:rPr>
        <w:t xml:space="preserve">Также Ахмад (2/145), Абу Дауд (4386) и ан-Насаи (8/76) привели хадис </w:t>
      </w:r>
      <w:r>
        <w:rPr>
          <w:color w:val="000000" w:themeColor="text1"/>
        </w:rPr>
        <w:t>со слов Ибн ‘Умара о том, что п</w:t>
      </w:r>
      <w:r w:rsidRPr="00670860">
        <w:rPr>
          <w:color w:val="000000" w:themeColor="text1"/>
        </w:rPr>
        <w:t>осланник Аллаха (да благословит его Аллах и приветствует) отрубил руку вору, который украл из под навеса женщ</w:t>
      </w:r>
      <w:r>
        <w:rPr>
          <w:color w:val="000000" w:themeColor="text1"/>
        </w:rPr>
        <w:t>ин халат стоимостью три дирхема</w:t>
      </w:r>
      <w:r w:rsidR="002B071A">
        <w:rPr>
          <w:rStyle w:val="ad"/>
          <w:color w:val="000000" w:themeColor="text1"/>
        </w:rPr>
        <w:footnoteReference w:id="2434"/>
      </w:r>
      <w:r>
        <w:rPr>
          <w:color w:val="000000" w:themeColor="text1"/>
        </w:rPr>
        <w:t xml:space="preserve">. </w:t>
      </w:r>
      <w:r w:rsidRPr="00670860">
        <w:rPr>
          <w:color w:val="000000" w:themeColor="text1"/>
        </w:rPr>
        <w:t>Также смысл этого хадиса приводится у Муслима (1686).</w:t>
      </w:r>
    </w:p>
    <w:p w:rsidR="00670860" w:rsidRPr="00670860" w:rsidRDefault="00670860" w:rsidP="00670860">
      <w:pPr>
        <w:spacing w:line="360" w:lineRule="auto"/>
        <w:rPr>
          <w:color w:val="000000" w:themeColor="text1"/>
        </w:rPr>
      </w:pPr>
      <w:r w:rsidRPr="00670860">
        <w:rPr>
          <w:color w:val="000000" w:themeColor="text1"/>
        </w:rPr>
        <w:t>Также хадис, подобный хадису Сафуана приводится со слов ‘Амра ибн Шу‘ейба от его отца от его деда, однако Ибн Хаджар назвал его иснад слабы</w:t>
      </w:r>
      <w:r>
        <w:rPr>
          <w:color w:val="000000" w:themeColor="text1"/>
        </w:rPr>
        <w:t>м</w:t>
      </w:r>
      <w:r>
        <w:rPr>
          <w:rStyle w:val="ad"/>
          <w:color w:val="000000" w:themeColor="text1"/>
        </w:rPr>
        <w:footnoteReference w:id="2435"/>
      </w:r>
      <w:r w:rsidRPr="00670860">
        <w:rPr>
          <w:color w:val="000000" w:themeColor="text1"/>
        </w:rPr>
        <w:t>.</w:t>
      </w:r>
    </w:p>
    <w:p w:rsidR="00670860" w:rsidRPr="00670860" w:rsidRDefault="00670860" w:rsidP="00670860">
      <w:pPr>
        <w:spacing w:line="360" w:lineRule="auto"/>
        <w:rPr>
          <w:color w:val="000000" w:themeColor="text1"/>
        </w:rPr>
      </w:pPr>
      <w:r w:rsidRPr="00670860">
        <w:rPr>
          <w:color w:val="000000" w:themeColor="text1"/>
        </w:rPr>
        <w:t xml:space="preserve">На аргументацию этими хадисами на отсутствие обусловленности воровства с защищённого места, отвечают тем, что мечеть является защищённым местом для того, кто вошёл в неё, даже если одежда была на своём хозяине. Исходя из этого, можно сделать вывод, что понятие защищённого места (хирз) шире того, чем оно разъясняется в книгах по фикху. Однако для обуславливающих защищённость места всё равно остаётся проблематичным </w:t>
      </w:r>
      <w:r w:rsidRPr="00670860">
        <w:rPr>
          <w:color w:val="000000" w:themeColor="text1"/>
        </w:rPr>
        <w:lastRenderedPageBreak/>
        <w:t>разъяснение хадиса про отсечение руки тому, кто отказывается вернуть данное ему на пользование (уади‘а), разъяснение чего придёт позже.</w:t>
      </w:r>
    </w:p>
    <w:p w:rsidR="00670860" w:rsidRPr="00670860" w:rsidRDefault="00670860" w:rsidP="00670860">
      <w:pPr>
        <w:spacing w:line="360" w:lineRule="auto"/>
        <w:rPr>
          <w:color w:val="000000" w:themeColor="text1"/>
        </w:rPr>
      </w:pPr>
      <w:r w:rsidRPr="00670860">
        <w:rPr>
          <w:color w:val="000000" w:themeColor="text1"/>
        </w:rPr>
        <w:t>Возможным объяснением может стать то, что это является исключением для данного конкретного случая, и поэтому не может противоречить тому, что пришло относительно необходимости учитывать при воровстве защищённость места.</w:t>
      </w:r>
    </w:p>
    <w:p w:rsidR="00670860" w:rsidRPr="00670860" w:rsidRDefault="00670860" w:rsidP="00670860">
      <w:pPr>
        <w:spacing w:line="360" w:lineRule="auto"/>
        <w:rPr>
          <w:color w:val="000000" w:themeColor="text1"/>
        </w:rPr>
      </w:pPr>
      <w:r>
        <w:rPr>
          <w:color w:val="000000" w:themeColor="text1"/>
        </w:rPr>
        <w:t>Уалиюл</w:t>
      </w:r>
      <w:r w:rsidRPr="00670860">
        <w:rPr>
          <w:color w:val="000000" w:themeColor="text1"/>
        </w:rPr>
        <w:t>лах ад-Дахляуи в «</w:t>
      </w:r>
      <w:r>
        <w:rPr>
          <w:color w:val="000000" w:themeColor="text1"/>
        </w:rPr>
        <w:t>а</w:t>
      </w:r>
      <w:r w:rsidRPr="00670860">
        <w:rPr>
          <w:color w:val="000000" w:themeColor="text1"/>
        </w:rPr>
        <w:t>ль-</w:t>
      </w:r>
      <w:r>
        <w:rPr>
          <w:color w:val="000000" w:themeColor="text1"/>
        </w:rPr>
        <w:t>М</w:t>
      </w:r>
      <w:r w:rsidRPr="00670860">
        <w:rPr>
          <w:color w:val="000000" w:themeColor="text1"/>
        </w:rPr>
        <w:t>усаууа шарх аль-</w:t>
      </w:r>
      <w:r>
        <w:rPr>
          <w:color w:val="000000" w:themeColor="text1"/>
        </w:rPr>
        <w:t>М</w:t>
      </w:r>
      <w:r w:rsidRPr="00670860">
        <w:rPr>
          <w:color w:val="000000" w:themeColor="text1"/>
        </w:rPr>
        <w:t>у</w:t>
      </w:r>
      <w:r>
        <w:rPr>
          <w:color w:val="000000" w:themeColor="text1"/>
        </w:rPr>
        <w:t>в</w:t>
      </w:r>
      <w:r w:rsidRPr="00670860">
        <w:rPr>
          <w:color w:val="000000" w:themeColor="text1"/>
        </w:rPr>
        <w:t xml:space="preserve">атта» сказал: </w:t>
      </w:r>
      <w:r w:rsidRPr="002B071A">
        <w:rPr>
          <w:i/>
          <w:iCs/>
          <w:color w:val="000000" w:themeColor="text1"/>
        </w:rPr>
        <w:t>«Абу Ханифа считал, что нет отсечения руки за воровство свежих плодов, деревьев и овощей, исходя из общего смысла хадиса Рафи‘а. Тогда как аш-Шафи‘и объяснил его тем, что учитывается – было ли воровство совершено с защищённого места или нет, так как большинство пальм в Медине не находились внутри ограждений, а потому не считалось, что кража произошла с защищённого места. А в хадисе Рафи‘а говорится исходя из общепринятого в их время, тогда как хадис о краже из гумна (тока) разъясняет и конкретизирует это положение, так же как и то, что ‘Усман в своё время повелел отсечь руку за кражу сладких лимонов</w:t>
      </w:r>
      <w:r w:rsidR="002B071A">
        <w:rPr>
          <w:i/>
          <w:iCs/>
          <w:color w:val="000000" w:themeColor="text1"/>
        </w:rPr>
        <w:t>»</w:t>
      </w:r>
      <w:r w:rsidR="002B071A" w:rsidRPr="002B071A">
        <w:rPr>
          <w:rStyle w:val="ad"/>
          <w:color w:val="000000" w:themeColor="text1"/>
        </w:rPr>
        <w:footnoteReference w:id="2436"/>
      </w:r>
      <w:r w:rsidRPr="002B071A">
        <w:rPr>
          <w:color w:val="000000" w:themeColor="text1"/>
        </w:rPr>
        <w:t xml:space="preserve">. </w:t>
      </w:r>
    </w:p>
    <w:p w:rsidR="00670860" w:rsidRPr="00670860" w:rsidRDefault="00670860" w:rsidP="002B071A">
      <w:pPr>
        <w:spacing w:line="360" w:lineRule="auto"/>
        <w:rPr>
          <w:color w:val="000000" w:themeColor="text1"/>
        </w:rPr>
      </w:pPr>
      <w:r w:rsidRPr="00670860">
        <w:rPr>
          <w:color w:val="000000" w:themeColor="text1"/>
        </w:rPr>
        <w:t>Также ад-Дахляуи в «</w:t>
      </w:r>
      <w:r w:rsidR="002B071A">
        <w:rPr>
          <w:color w:val="000000" w:themeColor="text1"/>
        </w:rPr>
        <w:t>А</w:t>
      </w:r>
      <w:r w:rsidRPr="00670860">
        <w:rPr>
          <w:color w:val="000000" w:themeColor="text1"/>
        </w:rPr>
        <w:t>ль-</w:t>
      </w:r>
      <w:r w:rsidR="002B071A">
        <w:rPr>
          <w:color w:val="000000" w:themeColor="text1"/>
        </w:rPr>
        <w:t>Худжа аль-балиг</w:t>
      </w:r>
      <w:r w:rsidRPr="00670860">
        <w:rPr>
          <w:color w:val="000000" w:themeColor="text1"/>
        </w:rPr>
        <w:t xml:space="preserve">а» сказал: </w:t>
      </w:r>
      <w:r w:rsidRPr="002B071A">
        <w:rPr>
          <w:i/>
          <w:iCs/>
          <w:color w:val="000000" w:themeColor="text1"/>
        </w:rPr>
        <w:t>«Посланник Аллаха (да благословит его</w:t>
      </w:r>
      <w:r w:rsidR="002B071A">
        <w:rPr>
          <w:i/>
          <w:iCs/>
          <w:color w:val="000000" w:themeColor="text1"/>
        </w:rPr>
        <w:t xml:space="preserve"> Аллах и приветствует) сказал: </w:t>
      </w:r>
      <w:r w:rsidR="002B071A" w:rsidRPr="002B071A">
        <w:rPr>
          <w:b/>
          <w:bCs/>
          <w:i/>
          <w:iCs/>
          <w:color w:val="000000" w:themeColor="text1"/>
        </w:rPr>
        <w:t>"</w:t>
      </w:r>
      <w:r w:rsidRPr="002B071A">
        <w:rPr>
          <w:b/>
          <w:bCs/>
          <w:i/>
          <w:iCs/>
          <w:color w:val="000000" w:themeColor="text1"/>
        </w:rPr>
        <w:t>Не отсекается рука за кражу плодов на дереве, животного с пастбища, но отсекается, если плоды были собраны в гумно, а животные в загон и стоимость кражи достигла стоимости шлема</w:t>
      </w:r>
      <w:r w:rsidR="002B071A" w:rsidRPr="002B071A">
        <w:rPr>
          <w:b/>
          <w:bCs/>
          <w:i/>
          <w:iCs/>
          <w:color w:val="000000" w:themeColor="text1"/>
        </w:rPr>
        <w:t>"</w:t>
      </w:r>
      <w:r w:rsidR="002B071A">
        <w:rPr>
          <w:i/>
          <w:iCs/>
          <w:color w:val="000000" w:themeColor="text1"/>
        </w:rPr>
        <w:t>»</w:t>
      </w:r>
      <w:r w:rsidR="002B071A" w:rsidRPr="002B071A">
        <w:rPr>
          <w:rStyle w:val="ad"/>
          <w:color w:val="000000" w:themeColor="text1"/>
        </w:rPr>
        <w:footnoteReference w:id="2437"/>
      </w:r>
      <w:r w:rsidRPr="002B071A">
        <w:rPr>
          <w:color w:val="000000" w:themeColor="text1"/>
        </w:rPr>
        <w:t>.</w:t>
      </w:r>
    </w:p>
    <w:p w:rsidR="00670860" w:rsidRPr="00670860" w:rsidRDefault="00670860" w:rsidP="00670860">
      <w:pPr>
        <w:spacing w:line="360" w:lineRule="auto"/>
        <w:rPr>
          <w:color w:val="000000" w:themeColor="text1"/>
        </w:rPr>
      </w:pPr>
      <w:r w:rsidRPr="00670860">
        <w:rPr>
          <w:color w:val="000000" w:themeColor="text1"/>
        </w:rPr>
        <w:t xml:space="preserve">Я </w:t>
      </w:r>
      <w:r w:rsidR="002B071A">
        <w:rPr>
          <w:color w:val="000000" w:themeColor="text1"/>
        </w:rPr>
        <w:t>(Сыддык Хасан Хан) считаю, что п</w:t>
      </w:r>
      <w:r w:rsidRPr="00670860">
        <w:rPr>
          <w:color w:val="000000" w:themeColor="text1"/>
        </w:rPr>
        <w:t>осланник Аллаха (да благословит его Аллах и приветствует) ясно дал понять, что условием отсечения руки является то, что бы кража была совершена из защищённого места. А причиной этого является то, что взятие чего-то с незащищённого места относится к понятию «находка», и к этому надо подходить с осторожностью.</w:t>
      </w:r>
    </w:p>
    <w:p w:rsidR="00CF700D" w:rsidRDefault="00670860" w:rsidP="00670860">
      <w:pPr>
        <w:spacing w:line="360" w:lineRule="auto"/>
        <w:rPr>
          <w:color w:val="000000" w:themeColor="text1"/>
        </w:rPr>
      </w:pPr>
      <w:r w:rsidRPr="00670860">
        <w:rPr>
          <w:color w:val="000000" w:themeColor="text1"/>
        </w:rPr>
        <w:t xml:space="preserve">Защищённым же местом (хирз) является то, что люди считают таковым, для каждого конкретного вида имущества. Так, сеновал – защищённое место для сена, конюшня – защищённое место для верховых животных, загон – защищённое место для баранов, а гумно – защищённое место для плодов. Если же имущество находится в степи или в мечети, то, чтобы </w:t>
      </w:r>
      <w:r w:rsidRPr="00670860">
        <w:rPr>
          <w:color w:val="000000" w:themeColor="text1"/>
        </w:rPr>
        <w:lastRenderedPageBreak/>
        <w:t>считаться находящимся в защищённом месте, необходимо наличие смотрителя, в соответствии с тем, какие критерии выдвигаются для смотрителя подобного имущества. И этого же придерживается большинство обладателей знания.</w:t>
      </w:r>
    </w:p>
    <w:p w:rsidR="002B071A" w:rsidRDefault="002B071A" w:rsidP="002B071A">
      <w:pPr>
        <w:pStyle w:val="3"/>
      </w:pPr>
      <w:r w:rsidRPr="00F60D0D">
        <w:rPr>
          <w:sz w:val="28"/>
          <w:szCs w:val="28"/>
        </w:rPr>
        <w:t>•</w:t>
      </w:r>
      <w:r>
        <w:t xml:space="preserve"> ВОПРОС № 18:</w:t>
      </w:r>
      <w:r w:rsidRPr="00043686">
        <w:t xml:space="preserve"> </w:t>
      </w:r>
      <w:r w:rsidRPr="002B071A">
        <w:t>СТОИМОСТЬ КРАЖИ ДОЛЖНА ДОСТИГАТЬ ЧЕТВЕРТИ ДИНАРА</w:t>
      </w:r>
    </w:p>
    <w:p w:rsidR="002B071A" w:rsidRDefault="002B071A" w:rsidP="002B07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B071A">
        <w:rPr>
          <w:i/>
          <w:iCs/>
          <w:color w:val="000000" w:themeColor="text1"/>
        </w:rPr>
        <w:t>и достигало четверти динара</w:t>
      </w:r>
      <w:r>
        <w:rPr>
          <w:i/>
          <w:iCs/>
          <w:color w:val="000000" w:themeColor="text1"/>
        </w:rPr>
        <w:t xml:space="preserve"> и выше…».</w:t>
      </w:r>
    </w:p>
    <w:p w:rsidR="002B071A" w:rsidRPr="002B071A" w:rsidRDefault="002B071A" w:rsidP="002B071A">
      <w:pPr>
        <w:spacing w:line="360" w:lineRule="auto"/>
        <w:rPr>
          <w:color w:val="000000" w:themeColor="text1"/>
        </w:rPr>
      </w:pPr>
      <w:r>
        <w:rPr>
          <w:color w:val="000000" w:themeColor="text1"/>
        </w:rPr>
        <w:t>И</w:t>
      </w:r>
      <w:r w:rsidRPr="002B071A">
        <w:rPr>
          <w:color w:val="000000" w:themeColor="text1"/>
        </w:rPr>
        <w:t xml:space="preserve">сходя из хадиса, приводимого в обоих Сахихах со слов ‘Аиши, которая сказала: </w:t>
      </w:r>
      <w:r w:rsidRPr="002B071A">
        <w:rPr>
          <w:i/>
          <w:iCs/>
          <w:color w:val="000000" w:themeColor="text1"/>
        </w:rPr>
        <w:t xml:space="preserve">«Посланник Аллаха (да благословит его Аллах и приветствует) отсекал руку вору за кражу того, стоимость чего равнялась </w:t>
      </w:r>
      <w:r>
        <w:rPr>
          <w:i/>
          <w:iCs/>
          <w:color w:val="000000" w:themeColor="text1"/>
        </w:rPr>
        <w:t>четверти динара и выше»</w:t>
      </w:r>
      <w:r w:rsidRPr="002B071A">
        <w:rPr>
          <w:rStyle w:val="ad"/>
          <w:color w:val="000000" w:themeColor="text1"/>
        </w:rPr>
        <w:footnoteReference w:id="2438"/>
      </w:r>
      <w:r w:rsidRPr="002B071A">
        <w:rPr>
          <w:color w:val="000000" w:themeColor="text1"/>
        </w:rPr>
        <w:t>.</w:t>
      </w:r>
    </w:p>
    <w:p w:rsidR="002B071A" w:rsidRPr="002B071A" w:rsidRDefault="002B071A" w:rsidP="002B071A">
      <w:pPr>
        <w:spacing w:line="360" w:lineRule="auto"/>
        <w:rPr>
          <w:color w:val="000000" w:themeColor="text1"/>
        </w:rPr>
      </w:pPr>
      <w:r w:rsidRPr="002B071A">
        <w:rPr>
          <w:color w:val="000000" w:themeColor="text1"/>
        </w:rPr>
        <w:t>А в версии, приводимой у Муслима (1684-3), говорится: «</w:t>
      </w:r>
      <w:r w:rsidRPr="002B071A">
        <w:rPr>
          <w:i/>
          <w:iCs/>
          <w:color w:val="000000" w:themeColor="text1"/>
        </w:rPr>
        <w:t>Пророк (да благословит его Аллах и приветствует) не отсекал руку вору, кроме как если стоимость украденного не достигала четверти динара и выше».</w:t>
      </w:r>
    </w:p>
    <w:p w:rsidR="002B071A" w:rsidRPr="002B071A" w:rsidRDefault="002B071A" w:rsidP="002B071A">
      <w:pPr>
        <w:spacing w:line="360" w:lineRule="auto"/>
        <w:rPr>
          <w:color w:val="000000" w:themeColor="text1"/>
        </w:rPr>
      </w:pPr>
      <w:r w:rsidRPr="002B071A">
        <w:rPr>
          <w:color w:val="000000" w:themeColor="text1"/>
        </w:rPr>
        <w:t>В версии, приводимой у А</w:t>
      </w:r>
      <w:r>
        <w:rPr>
          <w:color w:val="000000" w:themeColor="text1"/>
        </w:rPr>
        <w:t>хмада (24559), говорится, что п</w:t>
      </w:r>
      <w:r w:rsidRPr="002B071A">
        <w:rPr>
          <w:color w:val="000000" w:themeColor="text1"/>
        </w:rPr>
        <w:t xml:space="preserve">осланник Аллаха (да благословит его Аллах и приветствует) сказал: </w:t>
      </w:r>
      <w:r w:rsidRPr="002B071A">
        <w:rPr>
          <w:b/>
          <w:bCs/>
          <w:i/>
          <w:iCs/>
          <w:color w:val="000000" w:themeColor="text1"/>
        </w:rPr>
        <w:t>«Отсекайте руку вору за кражу стоимостью в четверть динара и не отсекайте за кражу стоимостью меньше этого»</w:t>
      </w:r>
      <w:r w:rsidRPr="002B071A">
        <w:rPr>
          <w:color w:val="000000" w:themeColor="text1"/>
        </w:rPr>
        <w:t>, – а в то время четверть динара равнялась трём дирхемам</w:t>
      </w:r>
      <w:r>
        <w:rPr>
          <w:color w:val="000000" w:themeColor="text1"/>
        </w:rPr>
        <w:t>, а динар – двенадцати дирхемам</w:t>
      </w:r>
      <w:r w:rsidRPr="002B071A">
        <w:rPr>
          <w:color w:val="000000" w:themeColor="text1"/>
        </w:rPr>
        <w:t>.</w:t>
      </w:r>
    </w:p>
    <w:p w:rsidR="002B071A" w:rsidRPr="002B071A" w:rsidRDefault="002B071A" w:rsidP="002B071A">
      <w:pPr>
        <w:spacing w:line="360" w:lineRule="auto"/>
        <w:rPr>
          <w:i/>
          <w:iCs/>
          <w:color w:val="000000" w:themeColor="text1"/>
        </w:rPr>
      </w:pPr>
      <w:r w:rsidRPr="002B071A">
        <w:rPr>
          <w:color w:val="000000" w:themeColor="text1"/>
        </w:rPr>
        <w:t xml:space="preserve">В версии, приводимой ан-Насаи (8/80) со слов ‘Аиши передаётся, что </w:t>
      </w:r>
      <w:r>
        <w:rPr>
          <w:color w:val="000000" w:themeColor="text1"/>
        </w:rPr>
        <w:t>п</w:t>
      </w:r>
      <w:r w:rsidRPr="002B071A">
        <w:rPr>
          <w:color w:val="000000" w:themeColor="text1"/>
        </w:rPr>
        <w:t xml:space="preserve">осланник Аллаха (да благословит его Аллах и приветствует) сказал: </w:t>
      </w:r>
      <w:r w:rsidRPr="002B071A">
        <w:rPr>
          <w:b/>
          <w:bCs/>
          <w:i/>
          <w:iCs/>
          <w:color w:val="000000" w:themeColor="text1"/>
        </w:rPr>
        <w:t>«Не отсекается рука вора за кражу, стоимость которой не достигает стоимости щита».</w:t>
      </w:r>
      <w:r w:rsidRPr="002B071A">
        <w:rPr>
          <w:color w:val="000000" w:themeColor="text1"/>
        </w:rPr>
        <w:t xml:space="preserve"> А когда у ‘Аиши спросили о стоимости щита, она ответила: </w:t>
      </w:r>
      <w:r w:rsidRPr="002B071A">
        <w:rPr>
          <w:i/>
          <w:iCs/>
          <w:color w:val="000000" w:themeColor="text1"/>
        </w:rPr>
        <w:t>«Четверть динара».</w:t>
      </w:r>
    </w:p>
    <w:p w:rsidR="002B071A" w:rsidRPr="002B071A" w:rsidRDefault="002B071A" w:rsidP="002B071A">
      <w:pPr>
        <w:spacing w:line="360" w:lineRule="auto"/>
        <w:rPr>
          <w:color w:val="000000" w:themeColor="text1"/>
        </w:rPr>
      </w:pPr>
      <w:r w:rsidRPr="002B071A">
        <w:rPr>
          <w:color w:val="000000" w:themeColor="text1"/>
        </w:rPr>
        <w:t xml:space="preserve">Также в обоих Сахихах приводится хадис со слов Ибн ‘Умара, который сказал: </w:t>
      </w:r>
      <w:r w:rsidRPr="002B071A">
        <w:rPr>
          <w:i/>
          <w:iCs/>
          <w:color w:val="000000" w:themeColor="text1"/>
        </w:rPr>
        <w:t>«Посланник Аллаха (да благословит его Аллах и приветствует) отсёк руку за щит, стоимость ко</w:t>
      </w:r>
      <w:r>
        <w:rPr>
          <w:i/>
          <w:iCs/>
          <w:color w:val="000000" w:themeColor="text1"/>
        </w:rPr>
        <w:t>торого равнялась трём дирхемам»</w:t>
      </w:r>
      <w:r w:rsidRPr="002B071A">
        <w:rPr>
          <w:rStyle w:val="ad"/>
          <w:color w:val="000000" w:themeColor="text1"/>
        </w:rPr>
        <w:footnoteReference w:id="2439"/>
      </w:r>
      <w:r w:rsidRPr="002B071A">
        <w:rPr>
          <w:color w:val="000000" w:themeColor="text1"/>
        </w:rPr>
        <w:t>.</w:t>
      </w:r>
    </w:p>
    <w:p w:rsidR="002B071A" w:rsidRPr="002B071A" w:rsidRDefault="002B071A" w:rsidP="002B071A">
      <w:pPr>
        <w:spacing w:line="360" w:lineRule="auto"/>
        <w:rPr>
          <w:color w:val="000000" w:themeColor="text1"/>
        </w:rPr>
      </w:pPr>
      <w:r w:rsidRPr="002B071A">
        <w:rPr>
          <w:color w:val="000000" w:themeColor="text1"/>
        </w:rPr>
        <w:t>Известно, что три дирхема равнялись четверти динара, как это сообщалось в версии хадиса, приводимой у Ахмада.</w:t>
      </w:r>
    </w:p>
    <w:p w:rsidR="002B071A" w:rsidRPr="002B071A" w:rsidRDefault="002B071A" w:rsidP="002B071A">
      <w:pPr>
        <w:spacing w:line="360" w:lineRule="auto"/>
        <w:rPr>
          <w:color w:val="000000" w:themeColor="text1"/>
        </w:rPr>
      </w:pPr>
      <w:r w:rsidRPr="002B071A">
        <w:rPr>
          <w:color w:val="000000" w:themeColor="text1"/>
        </w:rPr>
        <w:lastRenderedPageBreak/>
        <w:t xml:space="preserve">Аш-Шафи‘и сказал: </w:t>
      </w:r>
      <w:r w:rsidRPr="002B071A">
        <w:rPr>
          <w:i/>
          <w:iCs/>
          <w:color w:val="000000" w:themeColor="text1"/>
        </w:rPr>
        <w:t xml:space="preserve">«Упоминание четверти динара совпадает с версиями хадиса, в которых говорится про три дирхема, так как во времена </w:t>
      </w:r>
      <w:r>
        <w:rPr>
          <w:i/>
          <w:iCs/>
          <w:color w:val="000000" w:themeColor="text1"/>
        </w:rPr>
        <w:t>п</w:t>
      </w:r>
      <w:r w:rsidRPr="002B071A">
        <w:rPr>
          <w:i/>
          <w:iCs/>
          <w:color w:val="000000" w:themeColor="text1"/>
        </w:rPr>
        <w:t>осланника Аллаха (да благословит его Аллах и приветствует) один динар разменивался на двенадцать дирхемов. И это также соответствует тому, что пришло в отношении искупительной выплаты за убитого (дийя), которая в золоте составляла тысячу динаров, а в серебре равнялась двенадцати тысячам дирхемов».</w:t>
      </w:r>
    </w:p>
    <w:p w:rsidR="002B071A" w:rsidRPr="002B071A" w:rsidRDefault="002B071A" w:rsidP="002B071A">
      <w:pPr>
        <w:spacing w:line="360" w:lineRule="auto"/>
        <w:rPr>
          <w:color w:val="000000" w:themeColor="text1"/>
        </w:rPr>
      </w:pPr>
      <w:r w:rsidRPr="002B071A">
        <w:rPr>
          <w:color w:val="000000" w:themeColor="text1"/>
        </w:rPr>
        <w:t>Мнение о том, что рука не отсекается, когда стоимость кражи не достигает четверти динара или трёх дирхамов, выбрало большинство учёных как среди предшественников – среди которых и четыре праведных халифа – так и среди большинства учёных поздних поколений.</w:t>
      </w:r>
    </w:p>
    <w:p w:rsidR="002B071A" w:rsidRPr="002B071A" w:rsidRDefault="002B071A" w:rsidP="002B071A">
      <w:pPr>
        <w:spacing w:line="360" w:lineRule="auto"/>
        <w:rPr>
          <w:color w:val="000000" w:themeColor="text1"/>
        </w:rPr>
      </w:pPr>
      <w:r w:rsidRPr="002B071A">
        <w:rPr>
          <w:color w:val="000000" w:themeColor="text1"/>
        </w:rPr>
        <w:t>Относительно этого вопроса существует четырнадцать мнений, которые были разъяснены мною (аш-Шаукани) в книге «Шарх аль-</w:t>
      </w:r>
      <w:r>
        <w:rPr>
          <w:color w:val="000000" w:themeColor="text1"/>
        </w:rPr>
        <w:t>М</w:t>
      </w:r>
      <w:r w:rsidRPr="002B071A">
        <w:rPr>
          <w:color w:val="000000" w:themeColor="text1"/>
        </w:rPr>
        <w:t>унтака».</w:t>
      </w:r>
    </w:p>
    <w:p w:rsidR="002B071A" w:rsidRPr="002B071A" w:rsidRDefault="002B071A" w:rsidP="002B071A">
      <w:pPr>
        <w:spacing w:line="360" w:lineRule="auto"/>
        <w:rPr>
          <w:color w:val="000000" w:themeColor="text1"/>
        </w:rPr>
      </w:pPr>
      <w:r w:rsidRPr="002B071A">
        <w:rPr>
          <w:color w:val="000000" w:themeColor="text1"/>
        </w:rPr>
        <w:t xml:space="preserve">А что касается того, что приводится в обоих Сахихах </w:t>
      </w:r>
      <w:r>
        <w:rPr>
          <w:color w:val="000000" w:themeColor="text1"/>
        </w:rPr>
        <w:t>со слов Абу Хурейры о том, что п</w:t>
      </w:r>
      <w:r w:rsidRPr="002B071A">
        <w:rPr>
          <w:color w:val="000000" w:themeColor="text1"/>
        </w:rPr>
        <w:t xml:space="preserve">осланник Аллаха (да благословит его Аллах и приветствует) сказал: </w:t>
      </w:r>
      <w:r w:rsidRPr="002B071A">
        <w:rPr>
          <w:b/>
          <w:bCs/>
          <w:i/>
          <w:iCs/>
          <w:color w:val="000000" w:themeColor="text1"/>
        </w:rPr>
        <w:t>«Аллах проклял того, кто украл шлем (байда), за который ему отсекают руку и того, кто украл верёвку</w:t>
      </w:r>
      <w:r>
        <w:rPr>
          <w:b/>
          <w:bCs/>
          <w:i/>
          <w:iCs/>
          <w:color w:val="000000" w:themeColor="text1"/>
        </w:rPr>
        <w:t>, за которую ему отсекают руку»</w:t>
      </w:r>
      <w:r w:rsidRPr="002B071A">
        <w:rPr>
          <w:rStyle w:val="ad"/>
          <w:color w:val="000000" w:themeColor="text1"/>
        </w:rPr>
        <w:footnoteReference w:id="2440"/>
      </w:r>
      <w:r w:rsidRPr="002B071A">
        <w:rPr>
          <w:color w:val="000000" w:themeColor="text1"/>
        </w:rPr>
        <w:t xml:space="preserve">. То в отношении этого хадиса аль-А‘маш сказал: </w:t>
      </w:r>
      <w:r w:rsidRPr="002B071A">
        <w:rPr>
          <w:i/>
          <w:iCs/>
          <w:color w:val="000000" w:themeColor="text1"/>
        </w:rPr>
        <w:t>«Передаётся, что под словом «байда» они имели в виду шлем, а в отношении верёвки – это та верёвка, цена которой достигала трёх дирхемов»</w:t>
      </w:r>
      <w:r w:rsidRPr="002B071A">
        <w:rPr>
          <w:color w:val="000000" w:themeColor="text1"/>
        </w:rPr>
        <w:t>, – как это перед</w:t>
      </w:r>
      <w:r>
        <w:rPr>
          <w:color w:val="000000" w:themeColor="text1"/>
        </w:rPr>
        <w:t>аётся в сборнике у аль-Бухари</w:t>
      </w:r>
      <w:r>
        <w:rPr>
          <w:rStyle w:val="ad"/>
          <w:color w:val="000000" w:themeColor="text1"/>
        </w:rPr>
        <w:footnoteReference w:id="2441"/>
      </w:r>
      <w:r w:rsidRPr="002B071A">
        <w:rPr>
          <w:color w:val="000000" w:themeColor="text1"/>
        </w:rPr>
        <w:t>.</w:t>
      </w:r>
    </w:p>
    <w:p w:rsidR="002B071A" w:rsidRPr="002B071A" w:rsidRDefault="002B071A" w:rsidP="002B071A">
      <w:pPr>
        <w:spacing w:line="360" w:lineRule="auto"/>
        <w:rPr>
          <w:color w:val="000000" w:themeColor="text1"/>
        </w:rPr>
      </w:pPr>
      <w:r>
        <w:rPr>
          <w:color w:val="000000" w:themeColor="text1"/>
        </w:rPr>
        <w:t>Уалиюл</w:t>
      </w:r>
      <w:r w:rsidRPr="002B071A">
        <w:rPr>
          <w:color w:val="000000" w:themeColor="text1"/>
        </w:rPr>
        <w:t>лах ад-Дахляуи в «</w:t>
      </w:r>
      <w:r>
        <w:rPr>
          <w:color w:val="000000" w:themeColor="text1"/>
        </w:rPr>
        <w:t>а</w:t>
      </w:r>
      <w:r w:rsidRPr="002B071A">
        <w:rPr>
          <w:color w:val="000000" w:themeColor="text1"/>
        </w:rPr>
        <w:t>ль-</w:t>
      </w:r>
      <w:r>
        <w:rPr>
          <w:color w:val="000000" w:themeColor="text1"/>
        </w:rPr>
        <w:t>Х</w:t>
      </w:r>
      <w:r w:rsidRPr="002B071A">
        <w:rPr>
          <w:color w:val="000000" w:themeColor="text1"/>
        </w:rPr>
        <w:t xml:space="preserve">уджа аль-балига» сказал: </w:t>
      </w:r>
      <w:r w:rsidRPr="002B071A">
        <w:rPr>
          <w:i/>
          <w:iCs/>
          <w:color w:val="000000" w:themeColor="text1"/>
        </w:rPr>
        <w:t xml:space="preserve">«В итоге получается, что все эти три вещи во времена </w:t>
      </w:r>
      <w:r>
        <w:rPr>
          <w:i/>
          <w:iCs/>
          <w:color w:val="000000" w:themeColor="text1"/>
        </w:rPr>
        <w:t>п</w:t>
      </w:r>
      <w:r w:rsidRPr="002B071A">
        <w:rPr>
          <w:i/>
          <w:iCs/>
          <w:color w:val="000000" w:themeColor="text1"/>
        </w:rPr>
        <w:t xml:space="preserve">осланника Аллаха (да благословит его Аллах и приветствует) были равноценны, после чего их стоимость начала отличаться. Теперь же будет неправильно ориентироваться на стоимость щита, а в отношении двух других хадисов мусульмане имели различные мнения. Одни сказали, что это четверть динара, другие – три дирхема, третьи – достижение стоимости любого из них, и это мне видится наиболее правильным, ведь это постановил </w:t>
      </w:r>
      <w:r>
        <w:rPr>
          <w:i/>
          <w:iCs/>
          <w:color w:val="000000" w:themeColor="text1"/>
        </w:rPr>
        <w:t>п</w:t>
      </w:r>
      <w:r w:rsidRPr="002B071A">
        <w:rPr>
          <w:i/>
          <w:iCs/>
          <w:color w:val="000000" w:themeColor="text1"/>
        </w:rPr>
        <w:t>осланник Аллаха (да благословит его Аллах и приветствует), установив границу между незначительным и значимым. И взятие эталоном чего-то одного не будет правильным по причине разности их стоимости и значимости в глазах людей в зависимости от той или иной местности. Незначительное у одних может быть ценным в глазах других, поэтому становится обязательным исходить из стоимости. Четвёртые же сказали, что нет необходимости учитывать всё это, и что даже если стоимость кражи равна десяти дирхамам, то и тогда нет отсечения руки за это».</w:t>
      </w:r>
    </w:p>
    <w:p w:rsidR="002B071A" w:rsidRPr="002B071A" w:rsidRDefault="002B071A" w:rsidP="002B071A">
      <w:pPr>
        <w:spacing w:line="360" w:lineRule="auto"/>
        <w:rPr>
          <w:i/>
          <w:iCs/>
          <w:color w:val="000000" w:themeColor="text1"/>
        </w:rPr>
      </w:pPr>
      <w:r w:rsidRPr="002B071A">
        <w:rPr>
          <w:color w:val="000000" w:themeColor="text1"/>
        </w:rPr>
        <w:lastRenderedPageBreak/>
        <w:t>Также ад-Дахляуи в «</w:t>
      </w:r>
      <w:r>
        <w:rPr>
          <w:color w:val="000000" w:themeColor="text1"/>
        </w:rPr>
        <w:t>а</w:t>
      </w:r>
      <w:r w:rsidRPr="002B071A">
        <w:rPr>
          <w:color w:val="000000" w:themeColor="text1"/>
        </w:rPr>
        <w:t>ль-</w:t>
      </w:r>
      <w:r>
        <w:rPr>
          <w:color w:val="000000" w:themeColor="text1"/>
        </w:rPr>
        <w:t>М</w:t>
      </w:r>
      <w:r w:rsidRPr="002B071A">
        <w:rPr>
          <w:color w:val="000000" w:themeColor="text1"/>
        </w:rPr>
        <w:t>усаууа шарх аль-</w:t>
      </w:r>
      <w:r>
        <w:rPr>
          <w:color w:val="000000" w:themeColor="text1"/>
        </w:rPr>
        <w:t>М</w:t>
      </w:r>
      <w:r w:rsidRPr="002B071A">
        <w:rPr>
          <w:color w:val="000000" w:themeColor="text1"/>
        </w:rPr>
        <w:t>у</w:t>
      </w:r>
      <w:r>
        <w:rPr>
          <w:color w:val="000000" w:themeColor="text1"/>
        </w:rPr>
        <w:t>в</w:t>
      </w:r>
      <w:r w:rsidRPr="002B071A">
        <w:rPr>
          <w:color w:val="000000" w:themeColor="text1"/>
        </w:rPr>
        <w:t xml:space="preserve">атта» сказал: </w:t>
      </w:r>
      <w:r w:rsidRPr="002B071A">
        <w:rPr>
          <w:i/>
          <w:iCs/>
          <w:color w:val="000000" w:themeColor="text1"/>
        </w:rPr>
        <w:t>«Аш-Шафи‘и склонился к тому, что передаётся в хадисе от ‘Аиши о том, что стоимость кражи для отсечения руки должна достигать четверти динара, тогда как Малик считал так же, как передаётся от Ибн ‘Умара.</w:t>
      </w:r>
    </w:p>
    <w:p w:rsidR="002B071A" w:rsidRPr="002B071A" w:rsidRDefault="002B071A" w:rsidP="002B071A">
      <w:pPr>
        <w:spacing w:line="360" w:lineRule="auto"/>
        <w:rPr>
          <w:i/>
          <w:iCs/>
          <w:color w:val="000000" w:themeColor="text1"/>
        </w:rPr>
      </w:pPr>
      <w:r w:rsidRPr="002B071A">
        <w:rPr>
          <w:i/>
          <w:iCs/>
          <w:color w:val="000000" w:themeColor="text1"/>
        </w:rPr>
        <w:t>Что касается аш-Шафи‘и, то он объяснил хадис от Ибн ‘Умара тем, что стоимость незначительных вещей было принято оценивать в дирхемах, а в то время три дирхема равнялись четверти динара. Это объясняется ещё и преданием от ‘Усмана (о сладких лимонах), так как он указывает на то, что ориентироваться необходимо на золото. Именно по этой причине стоимость лимонов в дирхамах была указана в перерасчёте на золотые динары.</w:t>
      </w:r>
    </w:p>
    <w:p w:rsidR="002B071A" w:rsidRPr="002B071A" w:rsidRDefault="002B071A" w:rsidP="002B071A">
      <w:pPr>
        <w:spacing w:line="360" w:lineRule="auto"/>
        <w:rPr>
          <w:i/>
          <w:iCs/>
          <w:color w:val="000000" w:themeColor="text1"/>
        </w:rPr>
      </w:pPr>
      <w:r w:rsidRPr="002B071A">
        <w:rPr>
          <w:i/>
          <w:iCs/>
          <w:color w:val="000000" w:themeColor="text1"/>
        </w:rPr>
        <w:t>Также это объясняется ещё и тем, что тысячу динаров искупительной выплаты за непреднамеренное убийство в перерасчёте на серебро составляло двенадцать тысяч дирхемов.</w:t>
      </w:r>
    </w:p>
    <w:p w:rsidR="002B071A" w:rsidRPr="002B071A" w:rsidRDefault="002B071A" w:rsidP="002B071A">
      <w:pPr>
        <w:spacing w:line="360" w:lineRule="auto"/>
        <w:rPr>
          <w:i/>
          <w:iCs/>
          <w:color w:val="000000" w:themeColor="text1"/>
        </w:rPr>
      </w:pPr>
      <w:r w:rsidRPr="002B071A">
        <w:rPr>
          <w:i/>
          <w:iCs/>
          <w:color w:val="000000" w:themeColor="text1"/>
        </w:rPr>
        <w:t>А Абу Ханифа говорил, что рука не отсекается за кражу стоимостью менее десяти дирхемов».</w:t>
      </w:r>
    </w:p>
    <w:p w:rsidR="00CF700D" w:rsidRDefault="002B071A" w:rsidP="002B071A">
      <w:pPr>
        <w:spacing w:line="360" w:lineRule="auto"/>
        <w:rPr>
          <w:color w:val="000000" w:themeColor="text1"/>
        </w:rPr>
      </w:pPr>
      <w:r w:rsidRPr="002B071A">
        <w:rPr>
          <w:color w:val="000000" w:themeColor="text1"/>
        </w:rPr>
        <w:t>Подводя итог, я (Сыддык Хасан Хан) говорю, что самое достоверное, что передаётся относительно стоимости щита – это три дирхема, что составляло четверть динара. А четверть динара упоминается в достоверном хадисе и запрете отсекать руку за кражу меньшего размера. Исходя из чего, минимальное, за что отсекается рука вора – это либо три дирхема, либо четверть динара. Это и есть истина. А то, что передаётся относительно большей стоимости щита, то автор (аш-Шаукани) прекрасно разъяснил несостоятельность этого мнения в «Шарх аль-</w:t>
      </w:r>
      <w:r>
        <w:rPr>
          <w:color w:val="000000" w:themeColor="text1"/>
        </w:rPr>
        <w:t>Мунтак</w:t>
      </w:r>
      <w:r w:rsidRPr="002B071A">
        <w:rPr>
          <w:color w:val="000000" w:themeColor="text1"/>
        </w:rPr>
        <w:t>а»</w:t>
      </w:r>
      <w:r>
        <w:rPr>
          <w:color w:val="000000" w:themeColor="text1"/>
        </w:rPr>
        <w:t>.</w:t>
      </w:r>
    </w:p>
    <w:p w:rsidR="002B071A" w:rsidRDefault="002B071A" w:rsidP="002B071A">
      <w:pPr>
        <w:pStyle w:val="3"/>
      </w:pPr>
      <w:r w:rsidRPr="00F60D0D">
        <w:rPr>
          <w:sz w:val="28"/>
          <w:szCs w:val="28"/>
        </w:rPr>
        <w:t>•</w:t>
      </w:r>
      <w:r>
        <w:t xml:space="preserve"> ВОПРОС № 19:</w:t>
      </w:r>
      <w:r w:rsidRPr="00043686">
        <w:t xml:space="preserve"> </w:t>
      </w:r>
      <w:r w:rsidRPr="002B071A">
        <w:t>ВОРУ ОТСЕКАЕТСЯ ПРАВАЯ КИСТЬ</w:t>
      </w:r>
    </w:p>
    <w:p w:rsidR="002B071A" w:rsidRDefault="002B071A" w:rsidP="002B07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B071A">
        <w:rPr>
          <w:i/>
          <w:iCs/>
          <w:color w:val="000000" w:themeColor="text1"/>
        </w:rPr>
        <w:t>Отсекается правая кисть</w:t>
      </w:r>
      <w:r>
        <w:rPr>
          <w:i/>
          <w:iCs/>
          <w:color w:val="000000" w:themeColor="text1"/>
        </w:rPr>
        <w:t>».</w:t>
      </w:r>
    </w:p>
    <w:p w:rsidR="002B071A" w:rsidRPr="002B071A" w:rsidRDefault="002B071A" w:rsidP="002B071A">
      <w:pPr>
        <w:spacing w:line="360" w:lineRule="auto"/>
        <w:rPr>
          <w:color w:val="000000" w:themeColor="text1"/>
        </w:rPr>
      </w:pPr>
      <w:r w:rsidRPr="002B071A">
        <w:rPr>
          <w:color w:val="000000" w:themeColor="text1"/>
        </w:rPr>
        <w:t xml:space="preserve">Исходя из слов Всевышнего Аллаха: </w:t>
      </w:r>
      <w:r w:rsidRPr="002B071A">
        <w:rPr>
          <w:b/>
          <w:bCs/>
          <w:color w:val="000000" w:themeColor="text1"/>
        </w:rPr>
        <w:t>«Вору и воровке отсекайте руки»</w:t>
      </w:r>
      <w:r w:rsidRPr="002B071A">
        <w:rPr>
          <w:rStyle w:val="ad"/>
          <w:color w:val="000000" w:themeColor="text1"/>
        </w:rPr>
        <w:footnoteReference w:id="2442"/>
      </w:r>
      <w:r w:rsidRPr="002B071A">
        <w:rPr>
          <w:color w:val="000000" w:themeColor="text1"/>
        </w:rPr>
        <w:t>.</w:t>
      </w:r>
    </w:p>
    <w:p w:rsidR="002B071A" w:rsidRDefault="002B071A" w:rsidP="002B071A">
      <w:pPr>
        <w:spacing w:line="360" w:lineRule="auto"/>
        <w:rPr>
          <w:color w:val="000000" w:themeColor="text1"/>
        </w:rPr>
      </w:pPr>
      <w:r w:rsidRPr="002B071A">
        <w:rPr>
          <w:color w:val="000000" w:themeColor="text1"/>
        </w:rPr>
        <w:t xml:space="preserve">Учёные сошлись на том, что если вор украл в первый раз, ему отсекается правая кисть. После чего, если он украдёт повторно, ему осекается левая стопа. Затем они разногласили относительно того, что с ним делать после третьего раза. Большинство склонилось к тому, что ему отсекается левая кисть.  Если он сворует в четвёртый раз, отрезается правая стопа. А если украдёт и в пятый раз, заключается под стражу. И это мнение также разделял аш-Шафи‘и. Абу </w:t>
      </w:r>
      <w:r w:rsidRPr="002B071A">
        <w:rPr>
          <w:color w:val="000000" w:themeColor="text1"/>
        </w:rPr>
        <w:lastRenderedPageBreak/>
        <w:t>Ханифа же сказал, что после отсечения правой руки и левой стопы, уже ничего не отсекается, однако к нему применяют дисциплинарное наказание и сажают в тюрьму.</w:t>
      </w:r>
    </w:p>
    <w:p w:rsidR="002B071A" w:rsidRDefault="002B071A" w:rsidP="002B071A">
      <w:pPr>
        <w:pStyle w:val="3"/>
      </w:pPr>
      <w:r w:rsidRPr="00F60D0D">
        <w:rPr>
          <w:sz w:val="28"/>
          <w:szCs w:val="28"/>
        </w:rPr>
        <w:t>•</w:t>
      </w:r>
      <w:r>
        <w:t xml:space="preserve"> ВОПРОС № 20:</w:t>
      </w:r>
      <w:r w:rsidRPr="00043686">
        <w:t xml:space="preserve"> </w:t>
      </w:r>
      <w:r>
        <w:t>КРАЖА УСТАНАВЛИВАЕТСЯ ЧЕРЕЗ ПРИЗНАНИЕ</w:t>
      </w:r>
    </w:p>
    <w:p w:rsidR="002B071A" w:rsidRDefault="002B071A" w:rsidP="002B071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«Для установления факта кражи </w:t>
      </w:r>
      <w:r w:rsidRPr="002B071A">
        <w:rPr>
          <w:i/>
          <w:iCs/>
          <w:color w:val="000000" w:themeColor="text1"/>
        </w:rPr>
        <w:t>достаточно одного признания</w:t>
      </w:r>
      <w:r w:rsidR="004A03ED">
        <w:rPr>
          <w:i/>
          <w:iCs/>
          <w:color w:val="000000" w:themeColor="text1"/>
        </w:rPr>
        <w:t>…</w:t>
      </w:r>
      <w:r>
        <w:rPr>
          <w:i/>
          <w:iCs/>
          <w:color w:val="000000" w:themeColor="text1"/>
        </w:rPr>
        <w:t>».</w:t>
      </w:r>
    </w:p>
    <w:p w:rsidR="002B071A" w:rsidRPr="002B071A" w:rsidRDefault="002B071A" w:rsidP="002B071A">
      <w:pPr>
        <w:spacing w:line="360" w:lineRule="auto"/>
        <w:rPr>
          <w:color w:val="000000" w:themeColor="text1"/>
        </w:rPr>
      </w:pPr>
      <w:r>
        <w:rPr>
          <w:color w:val="000000" w:themeColor="text1"/>
        </w:rPr>
        <w:t>И</w:t>
      </w:r>
      <w:r w:rsidRPr="002B071A">
        <w:rPr>
          <w:color w:val="000000" w:themeColor="text1"/>
        </w:rPr>
        <w:t>сходя из того, что было приведено в первой главе этого раздела.</w:t>
      </w:r>
    </w:p>
    <w:p w:rsidR="002B071A" w:rsidRPr="002B071A" w:rsidRDefault="002B071A" w:rsidP="002B071A">
      <w:pPr>
        <w:spacing w:line="360" w:lineRule="auto"/>
        <w:rPr>
          <w:color w:val="000000" w:themeColor="text1"/>
        </w:rPr>
      </w:pPr>
      <w:r>
        <w:rPr>
          <w:color w:val="000000" w:themeColor="text1"/>
        </w:rPr>
        <w:t>Также известно, что п</w:t>
      </w:r>
      <w:r w:rsidRPr="002B071A">
        <w:rPr>
          <w:color w:val="000000" w:themeColor="text1"/>
        </w:rPr>
        <w:t>ророк (да благословит его Аллах и приветствует) повелел отсечь руку вору, укравшему щит, а также вору, укравшему одежду Сафуана, и при этом не передаётся, чтобы он повелел произносить признание повторно.</w:t>
      </w:r>
    </w:p>
    <w:p w:rsidR="002B071A" w:rsidRPr="002B071A" w:rsidRDefault="004A03ED" w:rsidP="004A03ED">
      <w:pPr>
        <w:spacing w:line="360" w:lineRule="auto"/>
        <w:rPr>
          <w:color w:val="000000" w:themeColor="text1"/>
        </w:rPr>
      </w:pPr>
      <w:r>
        <w:rPr>
          <w:color w:val="000000" w:themeColor="text1"/>
        </w:rPr>
        <w:t>Здесь передаётся, что п</w:t>
      </w:r>
      <w:r w:rsidR="002B071A" w:rsidRPr="002B071A">
        <w:rPr>
          <w:color w:val="000000" w:themeColor="text1"/>
        </w:rPr>
        <w:t xml:space="preserve">ророк (да благословит его Аллах и приветствует) сказал вору, признавшемуся в краже: </w:t>
      </w:r>
      <w:r w:rsidR="002B071A" w:rsidRPr="004A03ED">
        <w:rPr>
          <w:b/>
          <w:bCs/>
          <w:i/>
          <w:iCs/>
          <w:color w:val="000000" w:themeColor="text1"/>
        </w:rPr>
        <w:t>«Я не думаю, что ты украл»</w:t>
      </w:r>
      <w:r w:rsidR="002B071A" w:rsidRPr="002B071A">
        <w:rPr>
          <w:color w:val="000000" w:themeColor="text1"/>
        </w:rPr>
        <w:t xml:space="preserve">, – на что тот ответил: </w:t>
      </w:r>
      <w:r w:rsidR="002B071A" w:rsidRPr="004A03ED">
        <w:rPr>
          <w:i/>
          <w:iCs/>
          <w:color w:val="000000" w:themeColor="text1"/>
        </w:rPr>
        <w:t xml:space="preserve">«Нет, я украл». </w:t>
      </w:r>
      <w:r>
        <w:rPr>
          <w:color w:val="000000" w:themeColor="text1"/>
        </w:rPr>
        <w:t>А п</w:t>
      </w:r>
      <w:r w:rsidR="002B071A" w:rsidRPr="002B071A">
        <w:rPr>
          <w:color w:val="000000" w:themeColor="text1"/>
        </w:rPr>
        <w:t xml:space="preserve">ророк (да благословит его Аллах и приветствует) ещё дважды или трижды повторял ему это, но тот каждый раз отвечал: </w:t>
      </w:r>
      <w:r w:rsidR="002B071A" w:rsidRPr="004A03ED">
        <w:rPr>
          <w:i/>
          <w:iCs/>
          <w:color w:val="000000" w:themeColor="text1"/>
        </w:rPr>
        <w:t>«Нет, однако я украл».</w:t>
      </w:r>
      <w:r>
        <w:rPr>
          <w:color w:val="000000" w:themeColor="text1"/>
        </w:rPr>
        <w:t xml:space="preserve"> После чего п</w:t>
      </w:r>
      <w:r w:rsidR="002B071A" w:rsidRPr="002B071A">
        <w:rPr>
          <w:color w:val="000000" w:themeColor="text1"/>
        </w:rPr>
        <w:t>ророк (да благословит его Аллах и приветствует) пове</w:t>
      </w:r>
      <w:r>
        <w:rPr>
          <w:color w:val="000000" w:themeColor="text1"/>
        </w:rPr>
        <w:t>лел отсечь ему руку</w:t>
      </w:r>
      <w:r>
        <w:rPr>
          <w:rStyle w:val="ad"/>
          <w:color w:val="000000" w:themeColor="text1"/>
        </w:rPr>
        <w:footnoteReference w:id="2443"/>
      </w:r>
      <w:r w:rsidR="002B071A" w:rsidRPr="002B071A">
        <w:rPr>
          <w:color w:val="000000" w:themeColor="text1"/>
        </w:rPr>
        <w:t xml:space="preserve">. </w:t>
      </w:r>
      <w:r>
        <w:rPr>
          <w:color w:val="000000" w:themeColor="text1"/>
        </w:rPr>
        <w:t>Э</w:t>
      </w:r>
      <w:r w:rsidR="002B071A" w:rsidRPr="002B071A">
        <w:rPr>
          <w:color w:val="000000" w:themeColor="text1"/>
        </w:rPr>
        <w:t>тот хадис указывает на необходимость удостовериться, как это уже разбиралось ранее.</w:t>
      </w:r>
    </w:p>
    <w:p w:rsidR="002B071A" w:rsidRPr="002B071A" w:rsidRDefault="002B071A" w:rsidP="002B071A">
      <w:pPr>
        <w:spacing w:line="360" w:lineRule="auto"/>
        <w:rPr>
          <w:color w:val="000000" w:themeColor="text1"/>
        </w:rPr>
      </w:pPr>
      <w:r w:rsidRPr="002B071A">
        <w:rPr>
          <w:color w:val="000000" w:themeColor="text1"/>
        </w:rPr>
        <w:t>О достаточности одного признания для установлен</w:t>
      </w:r>
      <w:r w:rsidR="004A03ED">
        <w:rPr>
          <w:color w:val="000000" w:themeColor="text1"/>
        </w:rPr>
        <w:t>ия факта кражи говорили Малик, ш</w:t>
      </w:r>
      <w:r w:rsidRPr="002B071A">
        <w:rPr>
          <w:color w:val="000000" w:themeColor="text1"/>
        </w:rPr>
        <w:t>афи‘иты и ханафиты.</w:t>
      </w:r>
      <w:r w:rsidR="004A03ED">
        <w:rPr>
          <w:color w:val="000000" w:themeColor="text1"/>
        </w:rPr>
        <w:t xml:space="preserve"> А Ибн Аби Лейля, Ахмад и Исхак</w:t>
      </w:r>
      <w:r w:rsidRPr="002B071A">
        <w:rPr>
          <w:color w:val="000000" w:themeColor="text1"/>
        </w:rPr>
        <w:t xml:space="preserve"> склонились к тому, что признание о краже должно быть повторено дважды.</w:t>
      </w:r>
    </w:p>
    <w:p w:rsidR="002B071A" w:rsidRDefault="002B071A" w:rsidP="002B071A">
      <w:pPr>
        <w:spacing w:line="360" w:lineRule="auto"/>
        <w:rPr>
          <w:color w:val="000000" w:themeColor="text1"/>
        </w:rPr>
      </w:pPr>
      <w:r w:rsidRPr="002B071A">
        <w:rPr>
          <w:color w:val="000000" w:themeColor="text1"/>
        </w:rPr>
        <w:t>Истиной же является первое мнение.</w:t>
      </w:r>
    </w:p>
    <w:p w:rsidR="004A03ED" w:rsidRDefault="004A03ED" w:rsidP="004A03ED">
      <w:pPr>
        <w:pStyle w:val="3"/>
      </w:pPr>
      <w:r w:rsidRPr="00F60D0D">
        <w:rPr>
          <w:sz w:val="28"/>
          <w:szCs w:val="28"/>
        </w:rPr>
        <w:t>•</w:t>
      </w:r>
      <w:r>
        <w:t xml:space="preserve"> ВОПРОС № 21:</w:t>
      </w:r>
      <w:r w:rsidRPr="00043686">
        <w:t xml:space="preserve"> </w:t>
      </w:r>
      <w:r>
        <w:t>КРАЖА УСТАНАВЛИВАЕТСЯ ЧЕРЕЗ ДВУХ НАДЁЖНЫХ СВИДЕТЕЛЕЙ</w:t>
      </w:r>
    </w:p>
    <w:p w:rsidR="004A03ED" w:rsidRDefault="004A03ED" w:rsidP="004A03E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A03ED">
        <w:rPr>
          <w:i/>
          <w:iCs/>
          <w:color w:val="000000" w:themeColor="text1"/>
        </w:rPr>
        <w:t>либо</w:t>
      </w:r>
      <w:r>
        <w:rPr>
          <w:i/>
          <w:iCs/>
          <w:color w:val="000000" w:themeColor="text1"/>
        </w:rPr>
        <w:t xml:space="preserve"> (необходимо)</w:t>
      </w:r>
      <w:r w:rsidRPr="004A03ED">
        <w:rPr>
          <w:i/>
          <w:iCs/>
          <w:color w:val="000000" w:themeColor="text1"/>
        </w:rPr>
        <w:t xml:space="preserve"> свидетельств</w:t>
      </w:r>
      <w:r>
        <w:rPr>
          <w:i/>
          <w:iCs/>
          <w:color w:val="000000" w:themeColor="text1"/>
        </w:rPr>
        <w:t>о</w:t>
      </w:r>
      <w:r w:rsidRPr="004A03ED">
        <w:rPr>
          <w:i/>
          <w:iCs/>
          <w:color w:val="000000" w:themeColor="text1"/>
        </w:rPr>
        <w:t xml:space="preserve"> двух честных свидетелей</w:t>
      </w:r>
      <w:r>
        <w:rPr>
          <w:i/>
          <w:iCs/>
          <w:color w:val="000000" w:themeColor="text1"/>
        </w:rPr>
        <w:t>».</w:t>
      </w:r>
    </w:p>
    <w:p w:rsidR="002B071A" w:rsidRDefault="004A03ED" w:rsidP="002B071A">
      <w:pPr>
        <w:spacing w:line="360" w:lineRule="auto"/>
        <w:rPr>
          <w:color w:val="000000" w:themeColor="text1"/>
        </w:rPr>
      </w:pPr>
      <w:r>
        <w:rPr>
          <w:color w:val="000000" w:themeColor="text1"/>
        </w:rPr>
        <w:t>И</w:t>
      </w:r>
      <w:r w:rsidRPr="004A03ED">
        <w:rPr>
          <w:color w:val="000000" w:themeColor="text1"/>
        </w:rPr>
        <w:t>сходя из того, что воровство не выходит за рамки общих текстов Корана и Сунны, утверждающих наличие двух свидетелей.</w:t>
      </w:r>
    </w:p>
    <w:p w:rsidR="004A03ED" w:rsidRDefault="004A03ED" w:rsidP="004A03ED">
      <w:pPr>
        <w:pStyle w:val="3"/>
      </w:pPr>
      <w:r w:rsidRPr="00F60D0D">
        <w:rPr>
          <w:sz w:val="28"/>
          <w:szCs w:val="28"/>
        </w:rPr>
        <w:t>•</w:t>
      </w:r>
      <w:r>
        <w:t xml:space="preserve"> ВОПРОС № 22:</w:t>
      </w:r>
      <w:r w:rsidRPr="00043686">
        <w:t xml:space="preserve"> </w:t>
      </w:r>
      <w:r w:rsidRPr="004A03ED">
        <w:t>НЕТ ПРОБЛЕМ В ТОМ, ЧТОБЫ ПОДСКАЗАТЬ ВОРУ СЛОВА, ПОСРЕДСТВОМ КОТОР</w:t>
      </w:r>
      <w:r>
        <w:t>ЫХ НАКАЗАНИЕ С НЕГО БУДЕТ СНЯТО</w:t>
      </w:r>
    </w:p>
    <w:p w:rsidR="004A03ED" w:rsidRDefault="004A03ED" w:rsidP="004A03E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A03ED">
        <w:rPr>
          <w:i/>
          <w:iCs/>
          <w:color w:val="000000" w:themeColor="text1"/>
        </w:rPr>
        <w:t>Желательно подсказать ему слова, которые снимут с него наказание</w:t>
      </w:r>
      <w:r>
        <w:rPr>
          <w:i/>
          <w:iCs/>
          <w:color w:val="000000" w:themeColor="text1"/>
        </w:rPr>
        <w:t>».</w:t>
      </w:r>
    </w:p>
    <w:p w:rsidR="004A03ED" w:rsidRPr="004A03ED" w:rsidRDefault="004A03ED" w:rsidP="004A03ED">
      <w:pPr>
        <w:spacing w:line="360" w:lineRule="auto"/>
        <w:rPr>
          <w:color w:val="000000" w:themeColor="text1"/>
        </w:rPr>
      </w:pPr>
      <w:r>
        <w:rPr>
          <w:color w:val="000000" w:themeColor="text1"/>
        </w:rPr>
        <w:lastRenderedPageBreak/>
        <w:t>И</w:t>
      </w:r>
      <w:r w:rsidRPr="004A03ED">
        <w:rPr>
          <w:color w:val="000000" w:themeColor="text1"/>
        </w:rPr>
        <w:t>сходя из хадиса, все передатчики которого являются надёжными, и который привели Ахмад (5/293), Абу Дауд (4380) и ан-Насаи (8/67) со слов Абу У</w:t>
      </w:r>
      <w:r>
        <w:rPr>
          <w:color w:val="000000" w:themeColor="text1"/>
        </w:rPr>
        <w:t>меййи аль-Махзуми о том, что к п</w:t>
      </w:r>
      <w:r w:rsidRPr="004A03ED">
        <w:rPr>
          <w:color w:val="000000" w:themeColor="text1"/>
        </w:rPr>
        <w:t xml:space="preserve">ророку (да благословит его Аллах и приветствует) привели вора, который признался в своём воровстве, но при нём не было украденной вещи. И </w:t>
      </w:r>
      <w:r>
        <w:rPr>
          <w:color w:val="000000" w:themeColor="text1"/>
        </w:rPr>
        <w:t>п</w:t>
      </w:r>
      <w:r w:rsidRPr="004A03ED">
        <w:rPr>
          <w:color w:val="000000" w:themeColor="text1"/>
        </w:rPr>
        <w:t xml:space="preserve">осланник Аллаха (да благословит его Аллах и приветствует) сказал ему: </w:t>
      </w:r>
      <w:r w:rsidRPr="004A03ED">
        <w:rPr>
          <w:b/>
          <w:bCs/>
          <w:i/>
          <w:iCs/>
          <w:color w:val="000000" w:themeColor="text1"/>
        </w:rPr>
        <w:t>«Не думаю я, что ты мог украсть»</w:t>
      </w:r>
      <w:r w:rsidRPr="004A03ED">
        <w:rPr>
          <w:color w:val="000000" w:themeColor="text1"/>
        </w:rPr>
        <w:t xml:space="preserve">, – на что вор ответил: </w:t>
      </w:r>
      <w:r w:rsidRPr="004A03ED">
        <w:rPr>
          <w:i/>
          <w:iCs/>
          <w:color w:val="000000" w:themeColor="text1"/>
        </w:rPr>
        <w:t>«Нет, однако, я украл».</w:t>
      </w:r>
      <w:r w:rsidRPr="004A03ED">
        <w:rPr>
          <w:color w:val="000000" w:themeColor="text1"/>
        </w:rPr>
        <w:t xml:space="preserve"> И каждый из них повторил свои слова дважды или трижды.</w:t>
      </w:r>
    </w:p>
    <w:p w:rsidR="004A03ED" w:rsidRPr="004A03ED" w:rsidRDefault="004A03ED" w:rsidP="004A03ED">
      <w:pPr>
        <w:spacing w:line="360" w:lineRule="auto"/>
        <w:rPr>
          <w:color w:val="000000" w:themeColor="text1"/>
        </w:rPr>
      </w:pPr>
      <w:r w:rsidRPr="004A03ED">
        <w:rPr>
          <w:color w:val="000000" w:themeColor="text1"/>
        </w:rPr>
        <w:t xml:space="preserve">Сообщается, что ‘Ата сказал: </w:t>
      </w:r>
      <w:r w:rsidRPr="004A03ED">
        <w:rPr>
          <w:i/>
          <w:iCs/>
          <w:color w:val="000000" w:themeColor="text1"/>
        </w:rPr>
        <w:t>«Обычаем предшественников было то, что когда к ним приводили вора, они обращались к нему с вопросом: «Ты украл?» и говорили, скажи: «Нет», – и если он отвечал: «Нет», его отпускали».</w:t>
      </w:r>
      <w:r w:rsidRPr="004A03ED">
        <w:rPr>
          <w:color w:val="000000" w:themeColor="text1"/>
        </w:rPr>
        <w:t xml:space="preserve"> Затем в числе применявших это он назвал Абу Бакра и ‘Умара. Это сообщение привёл ‘Абд</w:t>
      </w:r>
      <w:r>
        <w:rPr>
          <w:color w:val="000000" w:themeColor="text1"/>
        </w:rPr>
        <w:t xml:space="preserve"> </w:t>
      </w:r>
      <w:r w:rsidRPr="004A03ED">
        <w:rPr>
          <w:color w:val="000000" w:themeColor="text1"/>
        </w:rPr>
        <w:t>у</w:t>
      </w:r>
      <w:r>
        <w:rPr>
          <w:color w:val="000000" w:themeColor="text1"/>
        </w:rPr>
        <w:t>р-Р</w:t>
      </w:r>
      <w:r w:rsidRPr="004A03ED">
        <w:rPr>
          <w:color w:val="000000" w:themeColor="text1"/>
        </w:rPr>
        <w:t>аззак</w:t>
      </w:r>
      <w:r>
        <w:rPr>
          <w:rStyle w:val="ad"/>
          <w:color w:val="000000" w:themeColor="text1"/>
        </w:rPr>
        <w:footnoteReference w:id="2444"/>
      </w:r>
      <w:r w:rsidRPr="004A03ED">
        <w:rPr>
          <w:color w:val="000000" w:themeColor="text1"/>
        </w:rPr>
        <w:t>.</w:t>
      </w:r>
    </w:p>
    <w:p w:rsidR="002B071A" w:rsidRDefault="004A03ED" w:rsidP="004A03ED">
      <w:pPr>
        <w:spacing w:line="360" w:lineRule="auto"/>
        <w:rPr>
          <w:color w:val="000000" w:themeColor="text1"/>
        </w:rPr>
      </w:pPr>
      <w:r w:rsidRPr="004A03ED">
        <w:rPr>
          <w:color w:val="000000" w:themeColor="text1"/>
        </w:rPr>
        <w:t>И то же самое по этой теме передаётся от группы других сподвижников.</w:t>
      </w:r>
    </w:p>
    <w:p w:rsidR="004A03ED" w:rsidRDefault="004A03ED" w:rsidP="004A03ED">
      <w:pPr>
        <w:pStyle w:val="3"/>
      </w:pPr>
      <w:r w:rsidRPr="00F60D0D">
        <w:rPr>
          <w:sz w:val="28"/>
          <w:szCs w:val="28"/>
        </w:rPr>
        <w:t>•</w:t>
      </w:r>
      <w:r>
        <w:t xml:space="preserve"> ВОПРОС № 23:</w:t>
      </w:r>
      <w:r w:rsidRPr="00043686">
        <w:t xml:space="preserve"> </w:t>
      </w:r>
      <w:r w:rsidRPr="004A03ED">
        <w:t>МЕСТО ОТСЕЧЕНИЯ ОПУСКАЮТ В КИПЯЩЕЕ МАСЛО</w:t>
      </w:r>
    </w:p>
    <w:p w:rsidR="004A03ED" w:rsidRDefault="004A03ED" w:rsidP="004A03E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«М</w:t>
      </w:r>
      <w:r w:rsidRPr="004A03ED">
        <w:rPr>
          <w:i/>
          <w:iCs/>
          <w:color w:val="000000" w:themeColor="text1"/>
        </w:rPr>
        <w:t>есто отсечения опускают в кипящее масло</w:t>
      </w:r>
      <w:r>
        <w:rPr>
          <w:i/>
          <w:iCs/>
          <w:color w:val="000000" w:themeColor="text1"/>
        </w:rPr>
        <w:t>».</w:t>
      </w:r>
    </w:p>
    <w:p w:rsidR="002B071A" w:rsidRDefault="004A03ED" w:rsidP="004A03ED">
      <w:pPr>
        <w:spacing w:line="360" w:lineRule="auto"/>
        <w:rPr>
          <w:color w:val="000000" w:themeColor="text1"/>
        </w:rPr>
      </w:pPr>
      <w:r>
        <w:rPr>
          <w:color w:val="000000" w:themeColor="text1"/>
        </w:rPr>
        <w:t>Ч</w:t>
      </w:r>
      <w:r w:rsidRPr="004A03ED">
        <w:rPr>
          <w:color w:val="000000" w:themeColor="text1"/>
        </w:rPr>
        <w:t>тобы он не умер от потери крови, так как помещение раны в кипящее масло останавливает кровотечение, исходя из хадис</w:t>
      </w:r>
      <w:r>
        <w:rPr>
          <w:color w:val="000000" w:themeColor="text1"/>
        </w:rPr>
        <w:t>а, приводимого ад-Дарак</w:t>
      </w:r>
      <w:r w:rsidRPr="004A03ED">
        <w:rPr>
          <w:color w:val="000000" w:themeColor="text1"/>
        </w:rPr>
        <w:t>утни (3/102), аль-Хакимом (4/381) и аль-Б</w:t>
      </w:r>
      <w:r>
        <w:rPr>
          <w:color w:val="000000" w:themeColor="text1"/>
        </w:rPr>
        <w:t>е</w:t>
      </w:r>
      <w:r w:rsidRPr="004A03ED">
        <w:rPr>
          <w:color w:val="000000" w:themeColor="text1"/>
        </w:rPr>
        <w:t>йхак</w:t>
      </w:r>
      <w:r>
        <w:rPr>
          <w:color w:val="000000" w:themeColor="text1"/>
        </w:rPr>
        <w:t>ы</w:t>
      </w:r>
      <w:r w:rsidRPr="004A03ED">
        <w:rPr>
          <w:color w:val="000000" w:themeColor="text1"/>
        </w:rPr>
        <w:t xml:space="preserve"> (8/271), и достовернос</w:t>
      </w:r>
      <w:r>
        <w:rPr>
          <w:color w:val="000000" w:themeColor="text1"/>
        </w:rPr>
        <w:t>ть которого подтвердил Ибн аль-Каттан</w:t>
      </w:r>
      <w:r>
        <w:rPr>
          <w:rStyle w:val="ad"/>
          <w:color w:val="000000" w:themeColor="text1"/>
        </w:rPr>
        <w:footnoteReference w:id="2445"/>
      </w:r>
      <w:r w:rsidRPr="004A03ED">
        <w:rPr>
          <w:color w:val="000000" w:themeColor="text1"/>
        </w:rPr>
        <w:t>. В нём со слов</w:t>
      </w:r>
      <w:r>
        <w:rPr>
          <w:color w:val="000000" w:themeColor="text1"/>
        </w:rPr>
        <w:t xml:space="preserve"> Абу Хурейры сообщается, что к п</w:t>
      </w:r>
      <w:r w:rsidRPr="004A03ED">
        <w:rPr>
          <w:color w:val="000000" w:themeColor="text1"/>
        </w:rPr>
        <w:t xml:space="preserve">осланнику Аллаха (да благословит его Аллах и приветствует) привели вора, который украл плащ, и сказали ему: </w:t>
      </w:r>
      <w:r>
        <w:rPr>
          <w:i/>
          <w:iCs/>
          <w:color w:val="000000" w:themeColor="text1"/>
        </w:rPr>
        <w:t>«О п</w:t>
      </w:r>
      <w:r w:rsidRPr="004A03ED">
        <w:rPr>
          <w:i/>
          <w:iCs/>
          <w:color w:val="000000" w:themeColor="text1"/>
        </w:rPr>
        <w:t>осланник Аллаха, поистине, этот человек украл».</w:t>
      </w:r>
      <w:r w:rsidRPr="004A03ED">
        <w:rPr>
          <w:color w:val="000000" w:themeColor="text1"/>
        </w:rPr>
        <w:t xml:space="preserve"> Посланник Аллаха (да благословит его Аллах и приветствует) сказал: </w:t>
      </w:r>
      <w:r w:rsidRPr="004A03ED">
        <w:rPr>
          <w:b/>
          <w:bCs/>
          <w:i/>
          <w:iCs/>
          <w:color w:val="000000" w:themeColor="text1"/>
        </w:rPr>
        <w:t>«Я не думаю, что ты украл»</w:t>
      </w:r>
      <w:r w:rsidRPr="004A03ED">
        <w:rPr>
          <w:color w:val="000000" w:themeColor="text1"/>
        </w:rPr>
        <w:t>,</w:t>
      </w:r>
      <w:r>
        <w:rPr>
          <w:color w:val="000000" w:themeColor="text1"/>
        </w:rPr>
        <w:t xml:space="preserve"> – на что тот ответил: </w:t>
      </w:r>
      <w:r w:rsidRPr="004A03ED">
        <w:rPr>
          <w:i/>
          <w:iCs/>
          <w:color w:val="000000" w:themeColor="text1"/>
        </w:rPr>
        <w:t>«Нет, о посланник Аллаха, однако я действительно украл».</w:t>
      </w:r>
      <w:r>
        <w:rPr>
          <w:color w:val="000000" w:themeColor="text1"/>
        </w:rPr>
        <w:t xml:space="preserve"> Тогда п</w:t>
      </w:r>
      <w:r w:rsidRPr="004A03ED">
        <w:rPr>
          <w:color w:val="000000" w:themeColor="text1"/>
        </w:rPr>
        <w:t xml:space="preserve">ророк (да благословит его Аллах и приветствует) сказал: </w:t>
      </w:r>
      <w:r w:rsidRPr="004A03ED">
        <w:rPr>
          <w:b/>
          <w:bCs/>
          <w:i/>
          <w:iCs/>
          <w:color w:val="000000" w:themeColor="text1"/>
        </w:rPr>
        <w:t>«Отведите его, отсеките руку, остановите кровь и приведите его обратно».</w:t>
      </w:r>
      <w:r w:rsidRPr="004A03ED">
        <w:rPr>
          <w:color w:val="000000" w:themeColor="text1"/>
        </w:rPr>
        <w:t xml:space="preserve"> Люди отправились с ними и выполнили всё сказанное и вернулись с ним. Посланник Аллаха (да благословит его Аллах и приветствует) обратился к нему со словами: </w:t>
      </w:r>
      <w:r w:rsidRPr="004A03ED">
        <w:rPr>
          <w:b/>
          <w:bCs/>
          <w:i/>
          <w:iCs/>
          <w:color w:val="000000" w:themeColor="text1"/>
        </w:rPr>
        <w:t>«Покайся перед Всевышним Аллахом»</w:t>
      </w:r>
      <w:r w:rsidRPr="004A03ED">
        <w:rPr>
          <w:color w:val="000000" w:themeColor="text1"/>
        </w:rPr>
        <w:t xml:space="preserve">, – на что он ответил: </w:t>
      </w:r>
      <w:r w:rsidRPr="004A03ED">
        <w:rPr>
          <w:i/>
          <w:iCs/>
          <w:color w:val="000000" w:themeColor="text1"/>
        </w:rPr>
        <w:t>«Я приношу своё покаяние Аллаху»</w:t>
      </w:r>
      <w:r>
        <w:rPr>
          <w:color w:val="000000" w:themeColor="text1"/>
        </w:rPr>
        <w:t>, – а п</w:t>
      </w:r>
      <w:r w:rsidRPr="004A03ED">
        <w:rPr>
          <w:color w:val="000000" w:themeColor="text1"/>
        </w:rPr>
        <w:t xml:space="preserve">осланник Аллаха (да благословит его Аллах и приветствует) сказал: </w:t>
      </w:r>
      <w:r w:rsidRPr="004A03ED">
        <w:rPr>
          <w:b/>
          <w:bCs/>
          <w:i/>
          <w:iCs/>
          <w:color w:val="000000" w:themeColor="text1"/>
        </w:rPr>
        <w:t>«Аллах принял твоё покаяние».</w:t>
      </w:r>
    </w:p>
    <w:p w:rsidR="004A03ED" w:rsidRDefault="004A03ED" w:rsidP="004A03ED">
      <w:pPr>
        <w:pStyle w:val="3"/>
      </w:pPr>
      <w:r w:rsidRPr="00F60D0D">
        <w:rPr>
          <w:sz w:val="28"/>
          <w:szCs w:val="28"/>
        </w:rPr>
        <w:lastRenderedPageBreak/>
        <w:t>•</w:t>
      </w:r>
      <w:r>
        <w:t xml:space="preserve"> ВОПРОС № 24:</w:t>
      </w:r>
      <w:r w:rsidRPr="00043686">
        <w:t xml:space="preserve"> </w:t>
      </w:r>
      <w:r w:rsidRPr="004A03ED">
        <w:t>ЖЕЛАТЕЛЬНО ПОВЕСИТЬ ОТРЕЗАННУЮ РУКУ НА ШЕЮ ВОРА В НАЗИДАНИЕ ОСТАЛЬНЫМ</w:t>
      </w:r>
    </w:p>
    <w:p w:rsidR="004A03ED" w:rsidRDefault="004A03ED" w:rsidP="004A03E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4A03ED">
        <w:rPr>
          <w:i/>
          <w:iCs/>
          <w:color w:val="000000" w:themeColor="text1"/>
        </w:rPr>
        <w:t xml:space="preserve"> отсечённую кисть вешают на шею вора</w:t>
      </w:r>
      <w:r>
        <w:rPr>
          <w:i/>
          <w:iCs/>
          <w:color w:val="000000" w:themeColor="text1"/>
        </w:rPr>
        <w:t>».</w:t>
      </w:r>
    </w:p>
    <w:p w:rsidR="004A03ED" w:rsidRPr="004A03ED" w:rsidRDefault="004A03ED" w:rsidP="004A03ED">
      <w:pPr>
        <w:spacing w:line="360" w:lineRule="auto"/>
        <w:rPr>
          <w:color w:val="000000" w:themeColor="text1"/>
        </w:rPr>
      </w:pPr>
      <w:r>
        <w:rPr>
          <w:color w:val="000000" w:themeColor="text1"/>
        </w:rPr>
        <w:t>И</w:t>
      </w:r>
      <w:r w:rsidRPr="004A03ED">
        <w:rPr>
          <w:color w:val="000000" w:themeColor="text1"/>
        </w:rPr>
        <w:t>сходя из хадиса, который привели авторы сборников «</w:t>
      </w:r>
      <w:r>
        <w:rPr>
          <w:color w:val="000000" w:themeColor="text1"/>
        </w:rPr>
        <w:t>а</w:t>
      </w:r>
      <w:r w:rsidRPr="004A03ED">
        <w:rPr>
          <w:color w:val="000000" w:themeColor="text1"/>
        </w:rPr>
        <w:t>с-</w:t>
      </w:r>
      <w:r>
        <w:rPr>
          <w:color w:val="000000" w:themeColor="text1"/>
        </w:rPr>
        <w:t>С</w:t>
      </w:r>
      <w:r w:rsidRPr="004A03ED">
        <w:rPr>
          <w:color w:val="000000" w:themeColor="text1"/>
        </w:rPr>
        <w:t>унан», и приемлемость которого подтвердил ат-Тирмизи. В нём со слов Фада</w:t>
      </w:r>
      <w:r>
        <w:rPr>
          <w:color w:val="000000" w:themeColor="text1"/>
        </w:rPr>
        <w:t>ли ибн ‘Убейда сообщается, что п</w:t>
      </w:r>
      <w:r w:rsidRPr="004A03ED">
        <w:rPr>
          <w:color w:val="000000" w:themeColor="text1"/>
        </w:rPr>
        <w:t xml:space="preserve">осланнику Аллаха (да благословит его Аллах и приветствует) привели вора, затем ему отсекли руку и после этого он повелел повесить её ему на шею. В иснаде этого хадиса присутствует аль-Хаджадж ибн Арта, о котором ан-Насаи сказал: </w:t>
      </w:r>
      <w:r w:rsidRPr="004A03ED">
        <w:rPr>
          <w:i/>
          <w:iCs/>
          <w:color w:val="000000" w:themeColor="text1"/>
        </w:rPr>
        <w:t>«Он слаб как передатчик, и его хадисами не руководствуются»</w:t>
      </w:r>
      <w:r w:rsidRPr="004A03ED">
        <w:rPr>
          <w:rStyle w:val="ad"/>
          <w:color w:val="000000" w:themeColor="text1"/>
        </w:rPr>
        <w:footnoteReference w:id="2446"/>
      </w:r>
      <w:r w:rsidRPr="004A03ED">
        <w:rPr>
          <w:color w:val="000000" w:themeColor="text1"/>
        </w:rPr>
        <w:t xml:space="preserve">. </w:t>
      </w:r>
    </w:p>
    <w:p w:rsidR="00CF700D" w:rsidRDefault="004A03ED" w:rsidP="004A03ED">
      <w:pPr>
        <w:spacing w:line="360" w:lineRule="auto"/>
        <w:rPr>
          <w:color w:val="000000" w:themeColor="text1"/>
        </w:rPr>
      </w:pPr>
      <w:r>
        <w:rPr>
          <w:color w:val="000000" w:themeColor="text1"/>
        </w:rPr>
        <w:t>Уалиюл</w:t>
      </w:r>
      <w:r w:rsidRPr="004A03ED">
        <w:rPr>
          <w:color w:val="000000" w:themeColor="text1"/>
        </w:rPr>
        <w:t>лах ад-Дахляуи в «</w:t>
      </w:r>
      <w:r>
        <w:rPr>
          <w:color w:val="000000" w:themeColor="text1"/>
        </w:rPr>
        <w:t>аль-Худжа аль-балиг</w:t>
      </w:r>
      <w:r w:rsidRPr="004A03ED">
        <w:rPr>
          <w:color w:val="000000" w:themeColor="text1"/>
        </w:rPr>
        <w:t xml:space="preserve">а» сказал: </w:t>
      </w:r>
      <w:r w:rsidRPr="004A03ED">
        <w:rPr>
          <w:i/>
          <w:iCs/>
          <w:color w:val="000000" w:themeColor="text1"/>
        </w:rPr>
        <w:t>«Поистине, Посланник Аллаха (да благословит его Аллах и приветствует) сделал это для назидания, чтобы люди знали, что это – вор, и отличали тех, кто лишился руки несправедливо от тех, кто лишился её в результате наказания».</w:t>
      </w:r>
    </w:p>
    <w:p w:rsidR="004A03ED" w:rsidRDefault="004A03ED" w:rsidP="004A03ED">
      <w:pPr>
        <w:pStyle w:val="3"/>
      </w:pPr>
      <w:r w:rsidRPr="00F60D0D">
        <w:rPr>
          <w:sz w:val="28"/>
          <w:szCs w:val="28"/>
        </w:rPr>
        <w:t>•</w:t>
      </w:r>
      <w:r>
        <w:t xml:space="preserve"> ВОПРОС № 25:</w:t>
      </w:r>
      <w:r w:rsidRPr="00043686">
        <w:t xml:space="preserve"> </w:t>
      </w:r>
      <w:r w:rsidRPr="004A03ED">
        <w:t>ПОСРЕДСТВОМ ЧЕГО ОТМЕНЯЕТСЯ НАКАЗАНИЕ ЗА ВОРОВСТВО</w:t>
      </w:r>
    </w:p>
    <w:p w:rsidR="004A03ED" w:rsidRDefault="004A03ED" w:rsidP="004A03E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A03ED">
        <w:rPr>
          <w:i/>
          <w:iCs/>
          <w:color w:val="000000" w:themeColor="text1"/>
        </w:rPr>
        <w:t>Наказание отменяется, если тот, у кого украли, простит вора, прежде чем его дело будет доведено до правителя (судьи), но никак не после, так как в этом случае применение наказания становится обязательным</w:t>
      </w:r>
      <w:r>
        <w:rPr>
          <w:i/>
          <w:iCs/>
          <w:color w:val="000000" w:themeColor="text1"/>
        </w:rPr>
        <w:t>».</w:t>
      </w:r>
    </w:p>
    <w:p w:rsidR="004A03ED" w:rsidRPr="004A03ED" w:rsidRDefault="004A03ED" w:rsidP="004A03ED">
      <w:pPr>
        <w:spacing w:line="360" w:lineRule="auto"/>
        <w:rPr>
          <w:color w:val="000000" w:themeColor="text1"/>
        </w:rPr>
      </w:pPr>
      <w:r>
        <w:rPr>
          <w:color w:val="000000" w:themeColor="text1"/>
        </w:rPr>
        <w:t>И</w:t>
      </w:r>
      <w:r w:rsidRPr="004A03ED">
        <w:rPr>
          <w:color w:val="000000" w:themeColor="text1"/>
        </w:rPr>
        <w:t>сходя из ранее приводимого хадиса со слов Сафуана</w:t>
      </w:r>
      <w:r w:rsidR="00D603DC">
        <w:rPr>
          <w:rStyle w:val="ad"/>
          <w:color w:val="000000" w:themeColor="text1"/>
        </w:rPr>
        <w:footnoteReference w:id="2447"/>
      </w:r>
      <w:r w:rsidRPr="004A03ED">
        <w:rPr>
          <w:color w:val="000000" w:themeColor="text1"/>
        </w:rPr>
        <w:t xml:space="preserve">. </w:t>
      </w:r>
    </w:p>
    <w:p w:rsidR="004A03ED" w:rsidRPr="004A03ED" w:rsidRDefault="004A03ED" w:rsidP="00D603DC">
      <w:pPr>
        <w:spacing w:line="360" w:lineRule="auto"/>
        <w:rPr>
          <w:color w:val="000000" w:themeColor="text1"/>
        </w:rPr>
      </w:pPr>
      <w:r w:rsidRPr="004A03ED">
        <w:rPr>
          <w:color w:val="000000" w:themeColor="text1"/>
        </w:rPr>
        <w:t>Также ан-Насаи (8/70), Абу Дауд (4376) и аль-Хаким (4/383), подтвердивший его достоверност</w:t>
      </w:r>
      <w:r>
        <w:rPr>
          <w:color w:val="000000" w:themeColor="text1"/>
        </w:rPr>
        <w:t>ь, привели хадис со слов ‘Абдуллаха ибн ‘Умара о том, что п</w:t>
      </w:r>
      <w:r w:rsidRPr="004A03ED">
        <w:rPr>
          <w:color w:val="000000" w:themeColor="text1"/>
        </w:rPr>
        <w:t xml:space="preserve">осланник Аллаха (да благословит его Аллах и приветствует) сказал: </w:t>
      </w:r>
      <w:r w:rsidRPr="004A03ED">
        <w:rPr>
          <w:b/>
          <w:bCs/>
          <w:i/>
          <w:iCs/>
          <w:color w:val="000000" w:themeColor="text1"/>
        </w:rPr>
        <w:t xml:space="preserve">«Прощайте друг друга в том, что относится к </w:t>
      </w:r>
      <w:r w:rsidRPr="004A03ED">
        <w:rPr>
          <w:b/>
          <w:bCs/>
          <w:i/>
          <w:iCs/>
          <w:color w:val="000000" w:themeColor="text1"/>
        </w:rPr>
        <w:lastRenderedPageBreak/>
        <w:t>установленным Аллахом наказаниям (худуд), так как если что-то из этого будет доведено до меня, станет обязательным приведение наказания в исполнение»</w:t>
      </w:r>
      <w:r w:rsidR="00D603DC" w:rsidRPr="00D603DC">
        <w:rPr>
          <w:rStyle w:val="ad"/>
          <w:color w:val="000000" w:themeColor="text1"/>
        </w:rPr>
        <w:footnoteReference w:id="2448"/>
      </w:r>
      <w:r w:rsidRPr="00D603DC">
        <w:rPr>
          <w:color w:val="000000" w:themeColor="text1"/>
        </w:rPr>
        <w:t xml:space="preserve">. </w:t>
      </w:r>
    </w:p>
    <w:p w:rsidR="00CF700D" w:rsidRDefault="004A03ED" w:rsidP="004A03ED">
      <w:pPr>
        <w:spacing w:line="360" w:lineRule="auto"/>
        <w:rPr>
          <w:color w:val="000000" w:themeColor="text1"/>
        </w:rPr>
      </w:pPr>
      <w:r w:rsidRPr="004A03ED">
        <w:rPr>
          <w:color w:val="000000" w:themeColor="text1"/>
        </w:rPr>
        <w:t>Этого же придержи</w:t>
      </w:r>
      <w:r w:rsidR="00D603DC">
        <w:rPr>
          <w:color w:val="000000" w:themeColor="text1"/>
        </w:rPr>
        <w:t>ваются обладатели знания. Так, ш</w:t>
      </w:r>
      <w:r w:rsidRPr="004A03ED">
        <w:rPr>
          <w:color w:val="000000" w:themeColor="text1"/>
        </w:rPr>
        <w:t>афи‘иты считают запрещённым отказ от отсечения руки, если дело уже доведено до судьи.</w:t>
      </w:r>
    </w:p>
    <w:p w:rsidR="00616112" w:rsidRDefault="00616112" w:rsidP="00616112">
      <w:pPr>
        <w:pStyle w:val="3"/>
      </w:pPr>
      <w:r w:rsidRPr="00F60D0D">
        <w:rPr>
          <w:sz w:val="28"/>
          <w:szCs w:val="28"/>
        </w:rPr>
        <w:t>•</w:t>
      </w:r>
      <w:r>
        <w:t xml:space="preserve"> ВОПРОС № 26:</w:t>
      </w:r>
      <w:r w:rsidRPr="00043686">
        <w:t xml:space="preserve"> </w:t>
      </w:r>
      <w:r w:rsidRPr="00616112">
        <w:t>НЕТ ОТСЕЧЕНИЯ РУКИ В ЧЕТЫРЁХ ВЕЩАХ</w:t>
      </w:r>
    </w:p>
    <w:p w:rsidR="00616112" w:rsidRDefault="00616112" w:rsidP="0061611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16112">
        <w:rPr>
          <w:i/>
          <w:iCs/>
          <w:color w:val="000000" w:themeColor="text1"/>
        </w:rPr>
        <w:t>Не отсекается рука за кражу фруктов и сердцевины пальмы, если они не были помещены в гумно. Если вор поел, не набирая плодов себе в подол, то на него возлагается двойная стоимость того, что он набрал, и</w:t>
      </w:r>
      <w:r>
        <w:rPr>
          <w:i/>
          <w:iCs/>
          <w:color w:val="000000" w:themeColor="text1"/>
        </w:rPr>
        <w:t xml:space="preserve"> он</w:t>
      </w:r>
      <w:r w:rsidRPr="00616112">
        <w:rPr>
          <w:i/>
          <w:iCs/>
          <w:color w:val="000000" w:themeColor="text1"/>
        </w:rPr>
        <w:t xml:space="preserve"> наказывается битьём</w:t>
      </w:r>
      <w:r>
        <w:rPr>
          <w:i/>
          <w:iCs/>
          <w:color w:val="000000" w:themeColor="text1"/>
        </w:rPr>
        <w:t>».</w:t>
      </w:r>
    </w:p>
    <w:p w:rsidR="00616112" w:rsidRPr="00616112" w:rsidRDefault="00616112" w:rsidP="00616112">
      <w:pPr>
        <w:spacing w:line="360" w:lineRule="auto"/>
        <w:rPr>
          <w:color w:val="000000" w:themeColor="text1"/>
        </w:rPr>
      </w:pPr>
      <w:r>
        <w:rPr>
          <w:color w:val="000000" w:themeColor="text1"/>
        </w:rPr>
        <w:t>И</w:t>
      </w:r>
      <w:r w:rsidRPr="00616112">
        <w:rPr>
          <w:color w:val="000000" w:themeColor="text1"/>
        </w:rPr>
        <w:t>сходя из хадиса ‘Амра ибн Шу‘ейба и Рафи‘а ибн Хадиджа, которые приводились ранее в начале раздела.</w:t>
      </w:r>
    </w:p>
    <w:p w:rsidR="00616112" w:rsidRDefault="00616112" w:rsidP="00616112">
      <w:pPr>
        <w:spacing w:line="360" w:lineRule="auto"/>
        <w:rPr>
          <w:color w:val="000000" w:themeColor="text1"/>
        </w:rPr>
      </w:pPr>
      <w:r w:rsidRPr="00616112">
        <w:rPr>
          <w:color w:val="000000" w:themeColor="text1"/>
        </w:rPr>
        <w:t>А что касается возложения на вора двойной стоимости украденного, то это – дисциплинарная мера имущественным наказанием. Его наказание не ограничивается этим, и Пророк (да благословит его Аллах и приветствует) также повелел наказать его битьём, чтобы объединить между телесным и имущественным наказанием.</w:t>
      </w:r>
    </w:p>
    <w:p w:rsidR="00616112" w:rsidRPr="00616112" w:rsidRDefault="00616112" w:rsidP="0061611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616112">
        <w:rPr>
          <w:i/>
          <w:iCs/>
          <w:color w:val="000000" w:themeColor="text1"/>
        </w:rPr>
        <w:t xml:space="preserve"> нет отсечения кисти за присвоение доверенного на сохранение имущества, за грабёж и за открытое хищение</w:t>
      </w:r>
      <w:r>
        <w:rPr>
          <w:i/>
          <w:iCs/>
          <w:color w:val="000000" w:themeColor="text1"/>
        </w:rPr>
        <w:t>».</w:t>
      </w:r>
    </w:p>
    <w:p w:rsidR="00616112" w:rsidRPr="00616112" w:rsidRDefault="00616112" w:rsidP="00616112">
      <w:pPr>
        <w:spacing w:line="360" w:lineRule="auto"/>
        <w:rPr>
          <w:color w:val="000000" w:themeColor="text1"/>
        </w:rPr>
      </w:pPr>
      <w:r>
        <w:rPr>
          <w:color w:val="000000" w:themeColor="text1"/>
        </w:rPr>
        <w:t>И</w:t>
      </w:r>
      <w:r w:rsidRPr="00616112">
        <w:rPr>
          <w:color w:val="000000" w:themeColor="text1"/>
        </w:rPr>
        <w:t>сходя из хадиса, который привели Ахмад (3/380) и Абу Дауд (4392), ан-Насаи (8/88), Ибн Маджа (2591), аль-Хаким, аль-Б</w:t>
      </w:r>
      <w:r>
        <w:rPr>
          <w:color w:val="000000" w:themeColor="text1"/>
        </w:rPr>
        <w:t>е</w:t>
      </w:r>
      <w:r w:rsidRPr="00616112">
        <w:rPr>
          <w:color w:val="000000" w:themeColor="text1"/>
        </w:rPr>
        <w:t>йхак</w:t>
      </w:r>
      <w:r>
        <w:rPr>
          <w:color w:val="000000" w:themeColor="text1"/>
        </w:rPr>
        <w:t>ы</w:t>
      </w:r>
      <w:r w:rsidRPr="00616112">
        <w:rPr>
          <w:color w:val="000000" w:themeColor="text1"/>
        </w:rPr>
        <w:t xml:space="preserve"> (8/279) и достоверность которого подтвердили ат-Тирмизи (1448) и Ибн Хиббан (6/316). В нём со слов Джабира сообщается, что </w:t>
      </w:r>
      <w:r>
        <w:rPr>
          <w:color w:val="000000" w:themeColor="text1"/>
        </w:rPr>
        <w:t>п</w:t>
      </w:r>
      <w:r w:rsidRPr="00616112">
        <w:rPr>
          <w:color w:val="000000" w:themeColor="text1"/>
        </w:rPr>
        <w:t xml:space="preserve">осланник Аллаха (да благословит его Аллах и приветствует) сказал: </w:t>
      </w:r>
      <w:r w:rsidRPr="00616112">
        <w:rPr>
          <w:b/>
          <w:bCs/>
          <w:i/>
          <w:iCs/>
          <w:color w:val="000000" w:themeColor="text1"/>
        </w:rPr>
        <w:t>«Нет отсечения руки за вероломное присвоение имущества, за грабёж и за открытое хищение»</w:t>
      </w:r>
      <w:r w:rsidRPr="00616112">
        <w:rPr>
          <w:rStyle w:val="ad"/>
          <w:color w:val="000000" w:themeColor="text1"/>
        </w:rPr>
        <w:footnoteReference w:id="2449"/>
      </w:r>
      <w:r w:rsidRPr="00616112">
        <w:rPr>
          <w:color w:val="000000" w:themeColor="text1"/>
        </w:rPr>
        <w:t xml:space="preserve">. </w:t>
      </w:r>
    </w:p>
    <w:p w:rsidR="00616112" w:rsidRPr="00616112" w:rsidRDefault="00616112" w:rsidP="00616112">
      <w:pPr>
        <w:spacing w:line="360" w:lineRule="auto"/>
        <w:rPr>
          <w:color w:val="000000" w:themeColor="text1"/>
        </w:rPr>
      </w:pPr>
      <w:r w:rsidRPr="00616112">
        <w:rPr>
          <w:color w:val="000000" w:themeColor="text1"/>
        </w:rPr>
        <w:t>Также Ибн Маджа (2592), привёл с достоверным иснадом хадис, подобный хадису Джабира со слов ‘Абд</w:t>
      </w:r>
      <w:r>
        <w:rPr>
          <w:color w:val="000000" w:themeColor="text1"/>
        </w:rPr>
        <w:t xml:space="preserve"> </w:t>
      </w:r>
      <w:r w:rsidRPr="00616112">
        <w:rPr>
          <w:color w:val="000000" w:themeColor="text1"/>
        </w:rPr>
        <w:t>у</w:t>
      </w:r>
      <w:r>
        <w:rPr>
          <w:color w:val="000000" w:themeColor="text1"/>
        </w:rPr>
        <w:t>р-Р</w:t>
      </w:r>
      <w:r w:rsidRPr="00616112">
        <w:rPr>
          <w:color w:val="000000" w:themeColor="text1"/>
        </w:rPr>
        <w:t>ахмана ибн ‘Ауфа</w:t>
      </w:r>
    </w:p>
    <w:p w:rsidR="00616112" w:rsidRPr="00616112" w:rsidRDefault="00616112" w:rsidP="00616112">
      <w:pPr>
        <w:spacing w:line="360" w:lineRule="auto"/>
        <w:rPr>
          <w:color w:val="000000" w:themeColor="text1"/>
        </w:rPr>
      </w:pPr>
      <w:r w:rsidRPr="00616112">
        <w:rPr>
          <w:color w:val="000000" w:themeColor="text1"/>
        </w:rPr>
        <w:lastRenderedPageBreak/>
        <w:t>Также Ибн Маджа и ат-Табарани привели подобный хадис со слов Анаса Ибн Малика.</w:t>
      </w:r>
    </w:p>
    <w:p w:rsidR="00CF700D" w:rsidRDefault="00616112" w:rsidP="00616112">
      <w:pPr>
        <w:spacing w:line="360" w:lineRule="auto"/>
        <w:rPr>
          <w:color w:val="000000" w:themeColor="text1"/>
        </w:rPr>
      </w:pPr>
      <w:r w:rsidRPr="00616112">
        <w:rPr>
          <w:color w:val="000000" w:themeColor="text1"/>
        </w:rPr>
        <w:t>И этого же придерживаются обладатели знания.</w:t>
      </w:r>
    </w:p>
    <w:p w:rsidR="00616112" w:rsidRDefault="00616112" w:rsidP="00616112">
      <w:pPr>
        <w:pStyle w:val="3"/>
      </w:pPr>
      <w:r w:rsidRPr="00F60D0D">
        <w:rPr>
          <w:sz w:val="28"/>
          <w:szCs w:val="28"/>
        </w:rPr>
        <w:t>•</w:t>
      </w:r>
      <w:r>
        <w:t xml:space="preserve"> ВОПРОС № 27:</w:t>
      </w:r>
      <w:r w:rsidRPr="00043686">
        <w:t xml:space="preserve"> </w:t>
      </w:r>
      <w:r w:rsidRPr="00616112">
        <w:t>НАКАЗАНИЕ ПРИМЕНЯЕТСЯ В ОТНОШЕНИИ ТОГО, КТО ПРИСВОИЛ ВЗЯТОЕ НА ПОЛЬЗОВАНИЕ ИМУЩЕСТВО</w:t>
      </w:r>
    </w:p>
    <w:p w:rsidR="00616112" w:rsidRDefault="00616112" w:rsidP="0061611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16112">
        <w:rPr>
          <w:i/>
          <w:iCs/>
          <w:color w:val="000000" w:themeColor="text1"/>
        </w:rPr>
        <w:t>Установлено, что наказание отсечения кисти применялось в отношении присвоившего взятое на пользование имущество</w:t>
      </w:r>
      <w:r>
        <w:rPr>
          <w:i/>
          <w:iCs/>
          <w:color w:val="000000" w:themeColor="text1"/>
        </w:rPr>
        <w:t>».</w:t>
      </w:r>
    </w:p>
    <w:p w:rsidR="00616112" w:rsidRPr="00616112" w:rsidRDefault="00616112" w:rsidP="00616112">
      <w:pPr>
        <w:spacing w:line="360" w:lineRule="auto"/>
        <w:rPr>
          <w:color w:val="000000" w:themeColor="text1"/>
        </w:rPr>
      </w:pPr>
      <w:r>
        <w:rPr>
          <w:color w:val="000000" w:themeColor="text1"/>
        </w:rPr>
        <w:t>И</w:t>
      </w:r>
      <w:r w:rsidRPr="00616112">
        <w:rPr>
          <w:color w:val="000000" w:themeColor="text1"/>
        </w:rPr>
        <w:t xml:space="preserve">сходя из хадиса, который привели Муслим (1688) и другие </w:t>
      </w:r>
      <w:r>
        <w:rPr>
          <w:color w:val="000000" w:themeColor="text1"/>
        </w:rPr>
        <w:t xml:space="preserve">со слов ‘Аиши, которая сказала: </w:t>
      </w:r>
      <w:r w:rsidRPr="00616112">
        <w:rPr>
          <w:i/>
          <w:iCs/>
          <w:color w:val="000000" w:themeColor="text1"/>
        </w:rPr>
        <w:t xml:space="preserve">«Была некая женщина из племени аль-Махзум, которая брала имущество на пользование, а затем отрицала это, отказываясь возвращать. И </w:t>
      </w:r>
      <w:r>
        <w:rPr>
          <w:i/>
          <w:iCs/>
          <w:color w:val="000000" w:themeColor="text1"/>
        </w:rPr>
        <w:t>п</w:t>
      </w:r>
      <w:r w:rsidRPr="00616112">
        <w:rPr>
          <w:i/>
          <w:iCs/>
          <w:color w:val="000000" w:themeColor="text1"/>
        </w:rPr>
        <w:t>ророк (да благословит его Аллах и приветствует</w:t>
      </w:r>
      <w:r>
        <w:rPr>
          <w:i/>
          <w:iCs/>
          <w:color w:val="000000" w:themeColor="text1"/>
        </w:rPr>
        <w:t>) повелел отсечь ей руку»</w:t>
      </w:r>
      <w:r w:rsidRPr="00616112">
        <w:rPr>
          <w:rStyle w:val="ad"/>
          <w:color w:val="000000" w:themeColor="text1"/>
        </w:rPr>
        <w:footnoteReference w:id="2450"/>
      </w:r>
      <w:r w:rsidRPr="00616112">
        <w:rPr>
          <w:color w:val="000000" w:themeColor="text1"/>
        </w:rPr>
        <w:t>.</w:t>
      </w:r>
    </w:p>
    <w:p w:rsidR="00616112" w:rsidRPr="00616112" w:rsidRDefault="00616112" w:rsidP="00616112">
      <w:pPr>
        <w:spacing w:line="360" w:lineRule="auto"/>
        <w:rPr>
          <w:color w:val="000000" w:themeColor="text1"/>
        </w:rPr>
      </w:pPr>
      <w:r w:rsidRPr="00616112">
        <w:rPr>
          <w:color w:val="000000" w:themeColor="text1"/>
        </w:rPr>
        <w:t>Также Ахмад (2/151), ан-Насаи (8/70), Абу Дауд (4395) и Абу ‘Ауана (6243) привели подобный хадис со слов Ибн ‘Умар</w:t>
      </w:r>
      <w:r>
        <w:rPr>
          <w:color w:val="000000" w:themeColor="text1"/>
        </w:rPr>
        <w:t>а</w:t>
      </w:r>
      <w:r>
        <w:rPr>
          <w:rStyle w:val="ad"/>
          <w:color w:val="000000" w:themeColor="text1"/>
        </w:rPr>
        <w:footnoteReference w:id="2451"/>
      </w:r>
      <w:r w:rsidRPr="00616112">
        <w:rPr>
          <w:color w:val="000000" w:themeColor="text1"/>
        </w:rPr>
        <w:t>.</w:t>
      </w:r>
    </w:p>
    <w:p w:rsidR="00616112" w:rsidRPr="00616112" w:rsidRDefault="00616112" w:rsidP="00616112">
      <w:pPr>
        <w:spacing w:line="360" w:lineRule="auto"/>
        <w:rPr>
          <w:color w:val="000000" w:themeColor="text1"/>
        </w:rPr>
      </w:pPr>
      <w:r w:rsidRPr="00616112">
        <w:rPr>
          <w:color w:val="000000" w:themeColor="text1"/>
        </w:rPr>
        <w:t>Мнение о том, что за присвоение взятого на пользование имущества отсекается кисть, принадлежало тем из учёных, которые не считали, что условием для применения этого наказания является то, чтобы кража произошла с защищённого места (хирз).</w:t>
      </w:r>
    </w:p>
    <w:p w:rsidR="00616112" w:rsidRPr="00616112" w:rsidRDefault="00616112" w:rsidP="00616112">
      <w:pPr>
        <w:spacing w:line="360" w:lineRule="auto"/>
        <w:rPr>
          <w:color w:val="000000" w:themeColor="text1"/>
        </w:rPr>
      </w:pPr>
      <w:r w:rsidRPr="00616112">
        <w:rPr>
          <w:color w:val="000000" w:themeColor="text1"/>
        </w:rPr>
        <w:t>Большинство же учёных склонилось к тому, что за отказ возвращать взятое на пользование имущество не отсекается рука, так как такой человек не называется со стороны арабского языка вором, тогда как Коран и Сунна указывают на необходимость отсечения руки именно вора.</w:t>
      </w:r>
    </w:p>
    <w:p w:rsidR="00616112" w:rsidRPr="00616112" w:rsidRDefault="00616112" w:rsidP="00616112">
      <w:pPr>
        <w:spacing w:line="360" w:lineRule="auto"/>
        <w:rPr>
          <w:color w:val="000000" w:themeColor="text1"/>
        </w:rPr>
      </w:pPr>
      <w:r w:rsidRPr="00616112">
        <w:rPr>
          <w:color w:val="000000" w:themeColor="text1"/>
        </w:rPr>
        <w:lastRenderedPageBreak/>
        <w:t>На это им можно возразить тем, что даже если отказывающийся вернуть имущество, взятое на пользование, со стороны языка не называется вором, он является таковым со стороны Шариата, а, как известно, шариатскому значению отдаётся предпочтение перед языковым.</w:t>
      </w:r>
    </w:p>
    <w:p w:rsidR="00616112" w:rsidRPr="00616112" w:rsidRDefault="00616112" w:rsidP="00616112">
      <w:pPr>
        <w:spacing w:line="360" w:lineRule="auto"/>
        <w:rPr>
          <w:color w:val="000000" w:themeColor="text1"/>
        </w:rPr>
      </w:pPr>
      <w:r w:rsidRPr="00616112">
        <w:rPr>
          <w:color w:val="000000" w:themeColor="text1"/>
        </w:rPr>
        <w:t>Хадис достоверно передаётся со слов ‘Аиши, Ибн ‘Умара, Джабира и Ибн Мас‘уда и др</w:t>
      </w:r>
      <w:r w:rsidR="00D771BF">
        <w:rPr>
          <w:rStyle w:val="ad"/>
          <w:color w:val="000000" w:themeColor="text1"/>
        </w:rPr>
        <w:footnoteReference w:id="2452"/>
      </w:r>
      <w:r w:rsidRPr="00616112">
        <w:rPr>
          <w:color w:val="000000" w:themeColor="text1"/>
        </w:rPr>
        <w:t xml:space="preserve">. </w:t>
      </w:r>
    </w:p>
    <w:p w:rsidR="00CF700D" w:rsidRDefault="00616112" w:rsidP="00D771BF">
      <w:pPr>
        <w:spacing w:line="360" w:lineRule="auto"/>
        <w:rPr>
          <w:color w:val="000000" w:themeColor="text1"/>
        </w:rPr>
      </w:pPr>
      <w:r w:rsidRPr="00616112">
        <w:rPr>
          <w:color w:val="000000" w:themeColor="text1"/>
        </w:rPr>
        <w:t>В версии хадиса, приводимой у Ибн Маджи и аль-Хакима, подтвердившего её достоверность, со слов Ибн Мас‘уда</w:t>
      </w:r>
      <w:r w:rsidR="00D771BF">
        <w:rPr>
          <w:rStyle w:val="ad"/>
          <w:color w:val="000000" w:themeColor="text1"/>
        </w:rPr>
        <w:footnoteReference w:id="2453"/>
      </w:r>
      <w:r w:rsidRPr="00616112">
        <w:rPr>
          <w:color w:val="000000" w:themeColor="text1"/>
        </w:rPr>
        <w:t xml:space="preserve"> сообщается, что она украла материал из бархата из дома </w:t>
      </w:r>
      <w:r>
        <w:rPr>
          <w:color w:val="000000" w:themeColor="text1"/>
        </w:rPr>
        <w:t>п</w:t>
      </w:r>
      <w:r w:rsidRPr="00616112">
        <w:rPr>
          <w:color w:val="000000" w:themeColor="text1"/>
        </w:rPr>
        <w:t>осланника Аллаха (да благословит его Аллах и приветствует), а в «</w:t>
      </w:r>
      <w:r>
        <w:rPr>
          <w:color w:val="000000" w:themeColor="text1"/>
        </w:rPr>
        <w:t>а</w:t>
      </w:r>
      <w:r w:rsidRPr="00616112">
        <w:rPr>
          <w:color w:val="000000" w:themeColor="text1"/>
        </w:rPr>
        <w:t>ль-</w:t>
      </w:r>
      <w:r>
        <w:rPr>
          <w:color w:val="000000" w:themeColor="text1"/>
        </w:rPr>
        <w:t>М</w:t>
      </w:r>
      <w:r w:rsidRPr="00616112">
        <w:rPr>
          <w:color w:val="000000" w:themeColor="text1"/>
        </w:rPr>
        <w:t>арасиль» Хабиба ибн Аби Сабита говорится, что она украла драгоценное украшение. Объединяя эти версии хадисов можно сказать, что эта женщина из племени аль-Махзум была наказана как за воровство, так и за присвоение взятого ею имущества на пользование</w:t>
      </w:r>
      <w:r w:rsidR="00D771BF">
        <w:rPr>
          <w:rStyle w:val="ad"/>
          <w:color w:val="000000" w:themeColor="text1"/>
        </w:rPr>
        <w:footnoteReference w:id="2454"/>
      </w:r>
      <w:r w:rsidRPr="00616112">
        <w:rPr>
          <w:color w:val="000000" w:themeColor="text1"/>
        </w:rPr>
        <w:t xml:space="preserve">.  </w:t>
      </w:r>
    </w:p>
    <w:p w:rsidR="00D771BF" w:rsidRDefault="00D771BF" w:rsidP="00D771BF">
      <w:pPr>
        <w:pStyle w:val="3"/>
      </w:pPr>
      <w:r w:rsidRPr="00F60D0D">
        <w:rPr>
          <w:sz w:val="28"/>
          <w:szCs w:val="28"/>
        </w:rPr>
        <w:t>•</w:t>
      </w:r>
      <w:r>
        <w:t xml:space="preserve"> ВОПРОС № 28:</w:t>
      </w:r>
      <w:r w:rsidRPr="00043686">
        <w:t xml:space="preserve"> </w:t>
      </w:r>
      <w:r w:rsidRPr="00D771BF">
        <w:t>НАКАЗАНИЕ ЗА ОБВИНЕНИЕ В ПРЕЛЮБОДЕЯНИИ</w:t>
      </w:r>
    </w:p>
    <w:p w:rsidR="00D771BF" w:rsidRPr="00D771BF" w:rsidRDefault="00D771BF" w:rsidP="00D771BF">
      <w:pPr>
        <w:spacing w:line="360" w:lineRule="auto"/>
        <w:rPr>
          <w:color w:val="000000" w:themeColor="text1"/>
        </w:rPr>
      </w:pPr>
      <w:r w:rsidRPr="00D771BF">
        <w:rPr>
          <w:color w:val="000000" w:themeColor="text1"/>
        </w:rPr>
        <w:t xml:space="preserve">Обвинение благочестивых женщин в прелюбодеянии относится к большим грехам. Всевышний Аллах сказал: </w:t>
      </w:r>
      <w:r w:rsidRPr="00D771BF">
        <w:rPr>
          <w:b/>
          <w:bCs/>
          <w:color w:val="000000" w:themeColor="text1"/>
        </w:rPr>
        <w:t>«Воистину, те, которые обвиняют в прелюбодеянии целомудренных верующих женщин, даже не помышляющих о грехе, будут прокляты в этом мире и в Последней жизни!»</w:t>
      </w:r>
      <w:r w:rsidRPr="00D771BF">
        <w:rPr>
          <w:rStyle w:val="ad"/>
          <w:color w:val="000000" w:themeColor="text1"/>
        </w:rPr>
        <w:footnoteReference w:id="2455"/>
      </w:r>
      <w:r w:rsidRPr="00D771BF">
        <w:rPr>
          <w:color w:val="000000" w:themeColor="text1"/>
        </w:rPr>
        <w:t>.</w:t>
      </w:r>
    </w:p>
    <w:p w:rsidR="00D771BF" w:rsidRDefault="00D771BF" w:rsidP="00D771BF">
      <w:pPr>
        <w:spacing w:line="360" w:lineRule="auto"/>
        <w:rPr>
          <w:color w:val="000000" w:themeColor="text1"/>
        </w:rPr>
      </w:pPr>
      <w:r w:rsidRPr="00D771BF">
        <w:rPr>
          <w:color w:val="000000" w:themeColor="text1"/>
        </w:rPr>
        <w:t>Также относительно греховности этого сошлись все мусульмане.</w:t>
      </w:r>
    </w:p>
    <w:p w:rsidR="00D771BF" w:rsidRDefault="00D771BF" w:rsidP="00D771B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771BF">
        <w:rPr>
          <w:i/>
          <w:iCs/>
          <w:color w:val="000000" w:themeColor="text1"/>
        </w:rPr>
        <w:t>Того, кто обвинил другого в прелюбодеянии, является обязательным подвергнуть порке вос</w:t>
      </w:r>
      <w:r>
        <w:rPr>
          <w:i/>
          <w:iCs/>
          <w:color w:val="000000" w:themeColor="text1"/>
        </w:rPr>
        <w:t>ьми</w:t>
      </w:r>
      <w:r w:rsidRPr="00D771BF">
        <w:rPr>
          <w:i/>
          <w:iCs/>
          <w:color w:val="000000" w:themeColor="text1"/>
        </w:rPr>
        <w:t>десятью ударами</w:t>
      </w:r>
      <w:r>
        <w:rPr>
          <w:i/>
          <w:iCs/>
          <w:color w:val="000000" w:themeColor="text1"/>
        </w:rPr>
        <w:t>».</w:t>
      </w:r>
    </w:p>
    <w:p w:rsidR="00D771BF" w:rsidRPr="00D771BF" w:rsidRDefault="00D771BF" w:rsidP="00D771BF">
      <w:pPr>
        <w:spacing w:line="360" w:lineRule="auto"/>
        <w:rPr>
          <w:color w:val="000000" w:themeColor="text1"/>
        </w:rPr>
      </w:pPr>
      <w:r>
        <w:rPr>
          <w:color w:val="000000" w:themeColor="text1"/>
        </w:rPr>
        <w:lastRenderedPageBreak/>
        <w:t>И</w:t>
      </w:r>
      <w:r w:rsidRPr="00D771BF">
        <w:rPr>
          <w:color w:val="000000" w:themeColor="text1"/>
        </w:rPr>
        <w:t xml:space="preserve">сходя из слов Всевышнего Аллаха: </w:t>
      </w:r>
      <w:r w:rsidRPr="00D771BF">
        <w:rPr>
          <w:b/>
          <w:bCs/>
          <w:color w:val="000000" w:themeColor="text1"/>
        </w:rPr>
        <w:t>«Тех, которые обвиняют целомудренных женщин в прелюбодеянии и не приводят четырёх свидетелей, подвергайте порке восемьюдесятью ударами»</w:t>
      </w:r>
      <w:r w:rsidRPr="00D771BF">
        <w:rPr>
          <w:rStyle w:val="ad"/>
          <w:color w:val="000000" w:themeColor="text1"/>
        </w:rPr>
        <w:footnoteReference w:id="2456"/>
      </w:r>
      <w:r w:rsidRPr="00D771BF">
        <w:rPr>
          <w:color w:val="000000" w:themeColor="text1"/>
        </w:rPr>
        <w:t>.</w:t>
      </w:r>
    </w:p>
    <w:p w:rsidR="00D771BF" w:rsidRPr="00D771BF" w:rsidRDefault="00D771BF" w:rsidP="00D771BF">
      <w:pPr>
        <w:spacing w:line="360" w:lineRule="auto"/>
        <w:rPr>
          <w:color w:val="000000" w:themeColor="text1"/>
        </w:rPr>
      </w:pPr>
      <w:r w:rsidRPr="00D771BF">
        <w:rPr>
          <w:color w:val="000000" w:themeColor="text1"/>
        </w:rPr>
        <w:t>Относительного этого положения учёные имеют единогласное мнение, разноглася лишь в отношении раба, нужно ли его подвергать половине наказания свободного или полному наказанию?</w:t>
      </w:r>
    </w:p>
    <w:p w:rsidR="00D771BF" w:rsidRPr="00D771BF" w:rsidRDefault="00D771BF" w:rsidP="00D771BF">
      <w:pPr>
        <w:spacing w:line="360" w:lineRule="auto"/>
        <w:rPr>
          <w:color w:val="000000" w:themeColor="text1"/>
        </w:rPr>
      </w:pPr>
      <w:r w:rsidRPr="00D771BF">
        <w:rPr>
          <w:color w:val="000000" w:themeColor="text1"/>
        </w:rPr>
        <w:t xml:space="preserve">Большинство учёных склонилось к первому мнению. </w:t>
      </w:r>
      <w:r>
        <w:rPr>
          <w:color w:val="000000" w:themeColor="text1"/>
        </w:rPr>
        <w:t>Малик (2/828) передал от ‘Абдул</w:t>
      </w:r>
      <w:r w:rsidRPr="00D771BF">
        <w:rPr>
          <w:color w:val="000000" w:themeColor="text1"/>
        </w:rPr>
        <w:t xml:space="preserve">лаха ибн ‘Амира ибн Раби‘и, который сказал: </w:t>
      </w:r>
      <w:r w:rsidRPr="00D771BF">
        <w:rPr>
          <w:i/>
          <w:iCs/>
          <w:color w:val="000000" w:themeColor="text1"/>
        </w:rPr>
        <w:t>«Я застал ‘Умара ибн аль-Хаттаба, ‘Усмана ибн ‘Аффана и халифов после них и не видел, чтобы кто-то из них наказывал раба за обвинение в прелюбодеянии больше сор</w:t>
      </w:r>
      <w:r>
        <w:rPr>
          <w:i/>
          <w:iCs/>
          <w:color w:val="000000" w:themeColor="text1"/>
        </w:rPr>
        <w:t>ока ударов»</w:t>
      </w:r>
      <w:r w:rsidRPr="0071536B">
        <w:rPr>
          <w:rStyle w:val="ad"/>
          <w:color w:val="000000" w:themeColor="text1"/>
        </w:rPr>
        <w:footnoteReference w:id="2457"/>
      </w:r>
      <w:r w:rsidRPr="0071536B">
        <w:rPr>
          <w:color w:val="000000" w:themeColor="text1"/>
        </w:rPr>
        <w:t>.</w:t>
      </w:r>
    </w:p>
    <w:p w:rsidR="00D771BF" w:rsidRPr="00D771BF" w:rsidRDefault="00D771BF" w:rsidP="00D771BF">
      <w:pPr>
        <w:spacing w:line="360" w:lineRule="auto"/>
        <w:rPr>
          <w:color w:val="000000" w:themeColor="text1"/>
        </w:rPr>
      </w:pPr>
      <w:r w:rsidRPr="00D771BF">
        <w:rPr>
          <w:color w:val="000000" w:themeColor="text1"/>
        </w:rPr>
        <w:t>Другие, как Ибн Мас‘уд, ал</w:t>
      </w:r>
      <w:r w:rsidR="0071536B">
        <w:rPr>
          <w:color w:val="000000" w:themeColor="text1"/>
        </w:rPr>
        <w:t>ь</w:t>
      </w:r>
      <w:r w:rsidRPr="00D771BF">
        <w:rPr>
          <w:color w:val="000000" w:themeColor="text1"/>
        </w:rPr>
        <w:t>-Лейс, аз-Зухри, аль-Ауза‘и, ‘Умар ибн ‘Абд</w:t>
      </w:r>
      <w:r w:rsidR="0071536B">
        <w:rPr>
          <w:color w:val="000000" w:themeColor="text1"/>
        </w:rPr>
        <w:t xml:space="preserve"> </w:t>
      </w:r>
      <w:r w:rsidRPr="00D771BF">
        <w:rPr>
          <w:color w:val="000000" w:themeColor="text1"/>
        </w:rPr>
        <w:t>уль-‘Азиз и Ибн Хазм склонились к тому, что раб, так же как и свободный, подвергается полному наказанию, исходя из общего смысла аята.</w:t>
      </w:r>
    </w:p>
    <w:p w:rsidR="00D771BF" w:rsidRPr="00D771BF" w:rsidRDefault="00D771BF" w:rsidP="0071536B">
      <w:pPr>
        <w:spacing w:line="360" w:lineRule="auto"/>
        <w:rPr>
          <w:color w:val="000000" w:themeColor="text1"/>
        </w:rPr>
      </w:pPr>
      <w:r w:rsidRPr="00D771BF">
        <w:rPr>
          <w:color w:val="000000" w:themeColor="text1"/>
        </w:rPr>
        <w:t xml:space="preserve">Смысл аята обобщённый, и включает в себя как свободного, так и раба. Позор от обвинения в прелюбодеянии, исходящий от раба, ещё более удручающий, чем исходящий от свободного. А также нет ничего из Корана и Сунны, что указывало бы на необходимость снижения наполовину наказания раба за обвинение в прелюбодеянии. А максимум, что на это могло бы указывать – это Слова Всевышнего Аллаха: </w:t>
      </w:r>
      <w:r w:rsidRPr="0071536B">
        <w:rPr>
          <w:b/>
          <w:bCs/>
          <w:color w:val="000000" w:themeColor="text1"/>
        </w:rPr>
        <w:t>«Если же после замужества невольницы совершат прелюбодеяние, то их наказание должно быть равно половине наказания свободных женщин»</w:t>
      </w:r>
      <w:r w:rsidR="0071536B" w:rsidRPr="0071536B">
        <w:rPr>
          <w:rStyle w:val="ad"/>
          <w:color w:val="000000" w:themeColor="text1"/>
        </w:rPr>
        <w:footnoteReference w:id="2458"/>
      </w:r>
      <w:r w:rsidRPr="0071536B">
        <w:rPr>
          <w:color w:val="000000" w:themeColor="text1"/>
        </w:rPr>
        <w:t xml:space="preserve">. </w:t>
      </w:r>
      <w:r w:rsidRPr="00D771BF">
        <w:rPr>
          <w:color w:val="000000" w:themeColor="text1"/>
        </w:rPr>
        <w:t>Но ведь ни для кого не секрет, что данное положение касается другого наказания, а в их уравнивании есть проблема, тем более когда отличается не только причина наказания, но и то, что прелюбодеяние является исключительно нарушением права Аллаха, тогда как обвинение в прелюбодеянии включает в себя ещё и нарушение прав человека.</w:t>
      </w:r>
    </w:p>
    <w:p w:rsidR="00616112" w:rsidRDefault="0071536B" w:rsidP="0071536B">
      <w:pPr>
        <w:spacing w:line="360" w:lineRule="auto"/>
        <w:rPr>
          <w:color w:val="000000" w:themeColor="text1"/>
        </w:rPr>
      </w:pPr>
      <w:r>
        <w:rPr>
          <w:color w:val="000000" w:themeColor="text1"/>
        </w:rPr>
        <w:t>Уалиюл</w:t>
      </w:r>
      <w:r w:rsidR="00D771BF" w:rsidRPr="00D771BF">
        <w:rPr>
          <w:color w:val="000000" w:themeColor="text1"/>
        </w:rPr>
        <w:t>лах ад-Дахляуи в «</w:t>
      </w:r>
      <w:r>
        <w:rPr>
          <w:color w:val="000000" w:themeColor="text1"/>
        </w:rPr>
        <w:t>а</w:t>
      </w:r>
      <w:r w:rsidR="00D771BF" w:rsidRPr="00D771BF">
        <w:rPr>
          <w:color w:val="000000" w:themeColor="text1"/>
        </w:rPr>
        <w:t>ль-</w:t>
      </w:r>
      <w:r>
        <w:rPr>
          <w:color w:val="000000" w:themeColor="text1"/>
        </w:rPr>
        <w:t>М</w:t>
      </w:r>
      <w:r w:rsidR="00D771BF" w:rsidRPr="00D771BF">
        <w:rPr>
          <w:color w:val="000000" w:themeColor="text1"/>
        </w:rPr>
        <w:t>усаууа шарх аль-</w:t>
      </w:r>
      <w:r>
        <w:rPr>
          <w:color w:val="000000" w:themeColor="text1"/>
        </w:rPr>
        <w:t>М</w:t>
      </w:r>
      <w:r w:rsidR="00D771BF" w:rsidRPr="00D771BF">
        <w:rPr>
          <w:color w:val="000000" w:themeColor="text1"/>
        </w:rPr>
        <w:t>у</w:t>
      </w:r>
      <w:r>
        <w:rPr>
          <w:color w:val="000000" w:themeColor="text1"/>
        </w:rPr>
        <w:t>в</w:t>
      </w:r>
      <w:r w:rsidR="00D771BF" w:rsidRPr="00D771BF">
        <w:rPr>
          <w:color w:val="000000" w:themeColor="text1"/>
        </w:rPr>
        <w:t xml:space="preserve">атта» сказал: </w:t>
      </w:r>
      <w:r w:rsidR="00D771BF" w:rsidRPr="0071536B">
        <w:rPr>
          <w:i/>
          <w:iCs/>
          <w:color w:val="000000" w:themeColor="text1"/>
        </w:rPr>
        <w:t xml:space="preserve">«Если тот, кого обвиняют в прелюбодеянии (без приведения четырёх свидетелей) является целомудренным, то обвинителя – если он свободный – подвергают порке восемьюдесятью ударами, а раба сорока ударам. Если </w:t>
      </w:r>
      <w:r w:rsidR="00D771BF" w:rsidRPr="0071536B">
        <w:rPr>
          <w:i/>
          <w:iCs/>
          <w:color w:val="000000" w:themeColor="text1"/>
        </w:rPr>
        <w:lastRenderedPageBreak/>
        <w:t>же в прелюбодеянии обвинили того, кто не является целомудренным, то обвинителя подвергают дисциплинарному наказанию «ат-та‘зир». А что касается несправедливого обвинения в других вещах, помимо прелюбодеяния, то за них нет установленного наказания «хадд», однако обвинителя подвергают дисциплинарному наказанию».</w:t>
      </w:r>
    </w:p>
    <w:p w:rsidR="0071536B" w:rsidRDefault="0071536B" w:rsidP="0071536B">
      <w:pPr>
        <w:pStyle w:val="3"/>
      </w:pPr>
      <w:r w:rsidRPr="00F60D0D">
        <w:rPr>
          <w:sz w:val="28"/>
          <w:szCs w:val="28"/>
        </w:rPr>
        <w:t>•</w:t>
      </w:r>
      <w:r>
        <w:t xml:space="preserve"> ВОПРОС № 29:</w:t>
      </w:r>
      <w:r w:rsidRPr="00043686">
        <w:t xml:space="preserve"> </w:t>
      </w:r>
      <w:r w:rsidRPr="0071536B">
        <w:t>КРИТЕРИИ ЦЕЛОМУДРИЯ</w:t>
      </w:r>
    </w:p>
    <w:p w:rsidR="0071536B" w:rsidRPr="0071536B" w:rsidRDefault="0071536B" w:rsidP="0071536B">
      <w:pPr>
        <w:spacing w:line="360" w:lineRule="auto"/>
        <w:rPr>
          <w:color w:val="000000" w:themeColor="text1"/>
        </w:rPr>
      </w:pPr>
      <w:r w:rsidRPr="0071536B">
        <w:rPr>
          <w:color w:val="000000" w:themeColor="text1"/>
        </w:rPr>
        <w:t xml:space="preserve">Критериями целомудрия являются пять вещей: </w:t>
      </w:r>
      <w:r>
        <w:rPr>
          <w:color w:val="000000" w:themeColor="text1"/>
        </w:rPr>
        <w:t>и</w:t>
      </w:r>
      <w:r w:rsidRPr="0071536B">
        <w:rPr>
          <w:color w:val="000000" w:themeColor="text1"/>
        </w:rPr>
        <w:t>слам, разум, совершеннолетние, свобода и моральная добродетель. И если кто-то когда-то по молодости совершил прелюбодеяние, но впоследствии покаялся, исправился и полностью отошёл от этого и его, уже взрослого, кто-то обвинит в прелюбодеянии, то в отношении обвинившего не применяется установленное наказание «хадд». И этого придерживаются обладатели знания.</w:t>
      </w:r>
    </w:p>
    <w:p w:rsidR="0071536B" w:rsidRPr="0071536B" w:rsidRDefault="0071536B" w:rsidP="0071536B">
      <w:pPr>
        <w:spacing w:line="360" w:lineRule="auto"/>
        <w:rPr>
          <w:color w:val="000000" w:themeColor="text1"/>
        </w:rPr>
      </w:pPr>
      <w:r w:rsidRPr="0071536B">
        <w:rPr>
          <w:color w:val="000000" w:themeColor="text1"/>
        </w:rPr>
        <w:t>Также наказание не применяется, если обвинённый простит обвинителя.</w:t>
      </w:r>
    </w:p>
    <w:p w:rsidR="0071536B" w:rsidRPr="0071536B" w:rsidRDefault="0071536B" w:rsidP="0071536B">
      <w:pPr>
        <w:spacing w:line="360" w:lineRule="auto"/>
        <w:rPr>
          <w:color w:val="000000" w:themeColor="text1"/>
        </w:rPr>
      </w:pPr>
      <w:r w:rsidRPr="0071536B">
        <w:rPr>
          <w:color w:val="000000" w:themeColor="text1"/>
        </w:rPr>
        <w:t>Если обвинению подвергнутся родители человека, которых уже нет в живых, то он может потребовать приведения наказания в исполнение.</w:t>
      </w:r>
    </w:p>
    <w:p w:rsidR="0071536B" w:rsidRPr="0071536B" w:rsidRDefault="0071536B" w:rsidP="0071536B">
      <w:pPr>
        <w:spacing w:line="360" w:lineRule="auto"/>
        <w:rPr>
          <w:color w:val="000000" w:themeColor="text1"/>
        </w:rPr>
      </w:pPr>
      <w:r w:rsidRPr="0071536B">
        <w:rPr>
          <w:color w:val="000000" w:themeColor="text1"/>
        </w:rPr>
        <w:t>Юсуф ибн Ибрахим аль-Ардабили в «</w:t>
      </w:r>
      <w:r>
        <w:rPr>
          <w:color w:val="000000" w:themeColor="text1"/>
        </w:rPr>
        <w:t>а</w:t>
      </w:r>
      <w:r w:rsidRPr="0071536B">
        <w:rPr>
          <w:color w:val="000000" w:themeColor="text1"/>
        </w:rPr>
        <w:t>ль-</w:t>
      </w:r>
      <w:r>
        <w:rPr>
          <w:color w:val="000000" w:themeColor="text1"/>
        </w:rPr>
        <w:t>А</w:t>
      </w:r>
      <w:r w:rsidRPr="0071536B">
        <w:rPr>
          <w:color w:val="000000" w:themeColor="text1"/>
        </w:rPr>
        <w:t xml:space="preserve">нуар ли а‘маль аль-абрар» сказал: </w:t>
      </w:r>
      <w:r w:rsidRPr="0071536B">
        <w:rPr>
          <w:i/>
          <w:iCs/>
          <w:color w:val="000000" w:themeColor="text1"/>
        </w:rPr>
        <w:t>«Требование наказания обвинителя в прелюбодеянии является правом обвинённого, и передаётся это право по наследству. И также оно снимается посредством его прощения или, если его нет в живых, прощением его наследников. И это право принадлежит всем его наследникам».</w:t>
      </w:r>
    </w:p>
    <w:p w:rsidR="0071536B" w:rsidRPr="0071536B" w:rsidRDefault="0071536B" w:rsidP="0071536B">
      <w:pPr>
        <w:spacing w:line="360" w:lineRule="auto"/>
        <w:rPr>
          <w:color w:val="000000" w:themeColor="text1"/>
        </w:rPr>
      </w:pPr>
      <w:r w:rsidRPr="0071536B">
        <w:rPr>
          <w:color w:val="000000" w:themeColor="text1"/>
        </w:rPr>
        <w:t xml:space="preserve">‘Али ибн Абу Бакр </w:t>
      </w:r>
      <w:r>
        <w:rPr>
          <w:color w:val="000000" w:themeColor="text1"/>
        </w:rPr>
        <w:t>аль-Маргы</w:t>
      </w:r>
      <w:r w:rsidRPr="0071536B">
        <w:rPr>
          <w:color w:val="000000" w:themeColor="text1"/>
        </w:rPr>
        <w:t>нани в «</w:t>
      </w:r>
      <w:r>
        <w:rPr>
          <w:color w:val="000000" w:themeColor="text1"/>
        </w:rPr>
        <w:t>а</w:t>
      </w:r>
      <w:r w:rsidRPr="0071536B">
        <w:rPr>
          <w:color w:val="000000" w:themeColor="text1"/>
        </w:rPr>
        <w:t>ль-</w:t>
      </w:r>
      <w:r>
        <w:rPr>
          <w:color w:val="000000" w:themeColor="text1"/>
        </w:rPr>
        <w:t>Х</w:t>
      </w:r>
      <w:r w:rsidRPr="0071536B">
        <w:rPr>
          <w:color w:val="000000" w:themeColor="text1"/>
        </w:rPr>
        <w:t xml:space="preserve">идая» сказал: </w:t>
      </w:r>
      <w:r w:rsidRPr="0071536B">
        <w:rPr>
          <w:i/>
          <w:iCs/>
          <w:color w:val="000000" w:themeColor="text1"/>
        </w:rPr>
        <w:t>«Мы считаем, что прощение обвинителя в прелюбодеянии недействительно, и если кто-то скажет другому: «О сын прелюбодейки!», – тогда как его мать уже мертва и была из целомудренных женщин, а её сын потребовал наказать обвинителя, то он подвергается наказанию, так как обвинил в прелюбодеянии целомудренную женщину. Требовать наказания за мёртвого не может никто, кроме того, чья честь и родословная подвергаются сомнению, как родитель и ребёнок».</w:t>
      </w:r>
    </w:p>
    <w:p w:rsidR="0071536B" w:rsidRPr="0071536B" w:rsidRDefault="0071536B" w:rsidP="0071536B">
      <w:pPr>
        <w:spacing w:line="360" w:lineRule="auto"/>
        <w:rPr>
          <w:color w:val="000000" w:themeColor="text1"/>
        </w:rPr>
      </w:pPr>
      <w:r w:rsidRPr="0071536B">
        <w:rPr>
          <w:color w:val="000000" w:themeColor="text1"/>
        </w:rPr>
        <w:t xml:space="preserve">По мазхабам </w:t>
      </w:r>
      <w:r>
        <w:rPr>
          <w:color w:val="000000" w:themeColor="text1"/>
        </w:rPr>
        <w:t>ш</w:t>
      </w:r>
      <w:r w:rsidRPr="0071536B">
        <w:rPr>
          <w:color w:val="000000" w:themeColor="text1"/>
        </w:rPr>
        <w:t>афи‘итов и ханафитов, родитель не может подвергнуться наказанию, если он обвинит в прелюбодеянии своего ребёнка.</w:t>
      </w:r>
    </w:p>
    <w:p w:rsidR="0071536B" w:rsidRPr="0071536B" w:rsidRDefault="0071536B" w:rsidP="0071536B">
      <w:pPr>
        <w:spacing w:line="360" w:lineRule="auto"/>
        <w:rPr>
          <w:color w:val="000000" w:themeColor="text1"/>
        </w:rPr>
      </w:pPr>
      <w:r w:rsidRPr="0071536B">
        <w:rPr>
          <w:color w:val="000000" w:themeColor="text1"/>
        </w:rPr>
        <w:t>Если человек обвинит в прелюбодеянии нескольких человек, то к нему применяется одно наказание. И этого мнения придерживался Абу Ханифа, тогда как аш-Шафи‘и считал, что за каждого обвинённого им, он несёт отдельное наказание.</w:t>
      </w:r>
    </w:p>
    <w:p w:rsidR="0071536B" w:rsidRPr="0071536B" w:rsidRDefault="0071536B" w:rsidP="0071536B">
      <w:pPr>
        <w:spacing w:line="360" w:lineRule="auto"/>
        <w:rPr>
          <w:color w:val="000000" w:themeColor="text1"/>
        </w:rPr>
      </w:pPr>
      <w:r w:rsidRPr="0071536B">
        <w:rPr>
          <w:color w:val="000000" w:themeColor="text1"/>
        </w:rPr>
        <w:lastRenderedPageBreak/>
        <w:t>Также и явные намёки приравниваются к прямому недвусмысленному обвинению и это – мнение Малика. А Абу Ханифа и аш-Шафи‘и считали, что намёки не могут расцениваться как ясное прямое обвинение.</w:t>
      </w:r>
    </w:p>
    <w:p w:rsidR="0071536B" w:rsidRPr="0071536B" w:rsidRDefault="0071536B" w:rsidP="0071536B">
      <w:pPr>
        <w:spacing w:line="360" w:lineRule="auto"/>
        <w:rPr>
          <w:color w:val="000000" w:themeColor="text1"/>
        </w:rPr>
      </w:pPr>
      <w:r w:rsidRPr="0071536B">
        <w:rPr>
          <w:color w:val="000000" w:themeColor="text1"/>
        </w:rPr>
        <w:t>Я же считаю, что правильным будет в этом вопросе считать обвинение в прелюбодеянии целомудренных женщин, упомянутое в Книге Всевышнего Аллаха – это то обвинение, которое указывает на подобное обвинение, будь то со стороны языка, Шариата или обычаев. И что всё это считается обвинением в прелюбодеянии, если из слов обвинителя и обстоятельств обвинения внешне понимается, что говорящий эти слова не имел ничего иного помимо обвинения в прелюбодеянии, а его слова не могут быть истолкованы иначе. И подобный, вне всякого сомнения, заслуживает установленного наказания за обвинение в прелюбодеянии.</w:t>
      </w:r>
    </w:p>
    <w:p w:rsidR="0071536B" w:rsidRPr="0071536B" w:rsidRDefault="0071536B" w:rsidP="0071536B">
      <w:pPr>
        <w:spacing w:line="360" w:lineRule="auto"/>
        <w:rPr>
          <w:color w:val="000000" w:themeColor="text1"/>
        </w:rPr>
      </w:pPr>
      <w:r w:rsidRPr="0071536B">
        <w:rPr>
          <w:color w:val="000000" w:themeColor="text1"/>
        </w:rPr>
        <w:t>То же самое относится и к случаю, когда сказанные слова могут быть интерпретированы иначе, однако произнёсший их подтвердил, что имел в виду обвинение в прелюбодеянии, и тогда применение установленного наказания за обвинение в прелюбодеянии становится обязательным.</w:t>
      </w:r>
    </w:p>
    <w:p w:rsidR="00CF700D" w:rsidRDefault="0071536B" w:rsidP="0071536B">
      <w:pPr>
        <w:spacing w:line="360" w:lineRule="auto"/>
        <w:rPr>
          <w:color w:val="000000" w:themeColor="text1"/>
        </w:rPr>
      </w:pPr>
      <w:r w:rsidRPr="0071536B">
        <w:rPr>
          <w:color w:val="000000" w:themeColor="text1"/>
        </w:rPr>
        <w:t>Однако если он произнёс интерпретируемые двояко слова, и обстоятельства, при которых он их произнёс, не указывают на то, что он имел в виду именно обвинение в прелюбодеянии, то нет ему за это ничего, так как недопустимо, чтобы человек подвергался наказанию лишь за предположение его вины.</w:t>
      </w:r>
    </w:p>
    <w:p w:rsidR="0071536B" w:rsidRDefault="0071536B" w:rsidP="0071536B">
      <w:pPr>
        <w:pStyle w:val="3"/>
      </w:pPr>
      <w:r w:rsidRPr="00F60D0D">
        <w:rPr>
          <w:sz w:val="28"/>
          <w:szCs w:val="28"/>
        </w:rPr>
        <w:t>•</w:t>
      </w:r>
      <w:r>
        <w:t xml:space="preserve"> ВОПРОС № 30:</w:t>
      </w:r>
      <w:r w:rsidRPr="00043686">
        <w:t xml:space="preserve"> </w:t>
      </w:r>
      <w:r>
        <w:t>УСТАНОВЛЕНИЕ НАКАЗАНИЯ ЧЕРЕЗ ПРИЗНАНИЕ ОБВИНИВШЕГО</w:t>
      </w:r>
    </w:p>
    <w:p w:rsidR="0071536B" w:rsidRDefault="0071536B" w:rsidP="007153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1536B">
        <w:rPr>
          <w:i/>
          <w:iCs/>
          <w:color w:val="000000" w:themeColor="text1"/>
        </w:rPr>
        <w:t>Для установления вины обвинителя в прелюбодеянии достаточно одного его признания</w:t>
      </w:r>
      <w:r>
        <w:rPr>
          <w:i/>
          <w:iCs/>
          <w:color w:val="000000" w:themeColor="text1"/>
        </w:rPr>
        <w:t>…».</w:t>
      </w:r>
    </w:p>
    <w:p w:rsidR="00CF700D" w:rsidRDefault="0071536B" w:rsidP="00D86BDF">
      <w:pPr>
        <w:spacing w:line="360" w:lineRule="auto"/>
        <w:rPr>
          <w:color w:val="000000" w:themeColor="text1"/>
        </w:rPr>
      </w:pPr>
      <w:r>
        <w:rPr>
          <w:color w:val="000000" w:themeColor="text1"/>
        </w:rPr>
        <w:t>И</w:t>
      </w:r>
      <w:r w:rsidRPr="0071536B">
        <w:rPr>
          <w:color w:val="000000" w:themeColor="text1"/>
        </w:rPr>
        <w:t>сходя из того, что признание возлагает на человека все сопутствующие последствия. А тот, кто утверждает о необходимости повторного признания, должен привести довод, тогда как ни в Коране, ни в Сунне на это ничто не указывает.</w:t>
      </w:r>
    </w:p>
    <w:p w:rsidR="0071536B" w:rsidRDefault="0071536B" w:rsidP="0071536B">
      <w:pPr>
        <w:pStyle w:val="3"/>
      </w:pPr>
      <w:r w:rsidRPr="00F60D0D">
        <w:rPr>
          <w:sz w:val="28"/>
          <w:szCs w:val="28"/>
        </w:rPr>
        <w:t>•</w:t>
      </w:r>
      <w:r>
        <w:t xml:space="preserve"> ВОПРОС № 31:</w:t>
      </w:r>
      <w:r w:rsidRPr="00043686">
        <w:t xml:space="preserve"> </w:t>
      </w:r>
      <w:r>
        <w:t>УСТАНОВЛЕНИЕ НАКАЗАНИЯ ЧЕРЕЗ СВИДЕТЕЛЬСТВО ДВУХ НАДЕЖНЫХ СВИДЕТЕЛЕЙ</w:t>
      </w:r>
    </w:p>
    <w:p w:rsidR="0071536B" w:rsidRDefault="0071536B" w:rsidP="007153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1536B">
        <w:rPr>
          <w:i/>
          <w:iCs/>
          <w:color w:val="000000" w:themeColor="text1"/>
        </w:rPr>
        <w:t>или же посредством свидетельства двух справедливых мужчин</w:t>
      </w:r>
      <w:r>
        <w:rPr>
          <w:i/>
          <w:iCs/>
          <w:color w:val="000000" w:themeColor="text1"/>
        </w:rPr>
        <w:t>».</w:t>
      </w:r>
    </w:p>
    <w:p w:rsidR="0071536B" w:rsidRDefault="0071536B" w:rsidP="00D86BDF">
      <w:pPr>
        <w:spacing w:line="360" w:lineRule="auto"/>
        <w:rPr>
          <w:color w:val="000000" w:themeColor="text1"/>
        </w:rPr>
      </w:pPr>
      <w:r>
        <w:rPr>
          <w:color w:val="000000" w:themeColor="text1"/>
        </w:rPr>
        <w:t>П</w:t>
      </w:r>
      <w:r w:rsidRPr="0071536B">
        <w:rPr>
          <w:color w:val="000000" w:themeColor="text1"/>
        </w:rPr>
        <w:t>одобно всему остальному, где это необходимо, как на это указал Благородный Коран.</w:t>
      </w:r>
    </w:p>
    <w:p w:rsidR="0071536B" w:rsidRDefault="0071536B" w:rsidP="0071536B">
      <w:pPr>
        <w:pStyle w:val="3"/>
      </w:pPr>
      <w:r w:rsidRPr="00F60D0D">
        <w:rPr>
          <w:sz w:val="28"/>
          <w:szCs w:val="28"/>
        </w:rPr>
        <w:lastRenderedPageBreak/>
        <w:t>•</w:t>
      </w:r>
      <w:r>
        <w:t xml:space="preserve"> ВОПРОС № 32:</w:t>
      </w:r>
      <w:r w:rsidRPr="00043686">
        <w:t xml:space="preserve"> </w:t>
      </w:r>
      <w:r w:rsidRPr="0071536B">
        <w:t>У ТОГО, КТО НЕСПРАВЕДЛИВО ОБВИНИЛ ДРУГОГО В ПРЕЛЮБОДЕЯНИИ, НЕ ПРИНИМАЕТСЯ СВИДЕТЕЛЬСТВО И В ДРУГИХ ВЕЩАХ, ПОКА ОН НЕ ПОКАЕТСЯ</w:t>
      </w:r>
    </w:p>
    <w:p w:rsidR="0071536B" w:rsidRDefault="0071536B" w:rsidP="007153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1536B">
        <w:rPr>
          <w:i/>
          <w:iCs/>
          <w:color w:val="000000" w:themeColor="text1"/>
        </w:rPr>
        <w:t>Не принимается свидетельство обвинителя в прелюбодеянии, пока он не покается</w:t>
      </w:r>
      <w:r>
        <w:rPr>
          <w:i/>
          <w:iCs/>
          <w:color w:val="000000" w:themeColor="text1"/>
        </w:rPr>
        <w:t>».</w:t>
      </w:r>
    </w:p>
    <w:p w:rsidR="0071536B" w:rsidRDefault="0071536B" w:rsidP="00D86BDF">
      <w:pPr>
        <w:spacing w:line="360" w:lineRule="auto"/>
        <w:rPr>
          <w:color w:val="000000" w:themeColor="text1"/>
        </w:rPr>
      </w:pPr>
      <w:r>
        <w:rPr>
          <w:color w:val="000000" w:themeColor="text1"/>
        </w:rPr>
        <w:t>И</w:t>
      </w:r>
      <w:r w:rsidRPr="0071536B">
        <w:rPr>
          <w:color w:val="000000" w:themeColor="text1"/>
        </w:rPr>
        <w:t xml:space="preserve">сходя из слов Всевышнего Аллаха: </w:t>
      </w:r>
      <w:r w:rsidRPr="0071536B">
        <w:rPr>
          <w:b/>
          <w:bCs/>
          <w:color w:val="000000" w:themeColor="text1"/>
        </w:rPr>
        <w:t>«…и никогда не принимайте их свидетельства»</w:t>
      </w:r>
      <w:r w:rsidRPr="0071536B">
        <w:rPr>
          <w:rStyle w:val="ad"/>
          <w:color w:val="000000" w:themeColor="text1"/>
        </w:rPr>
        <w:footnoteReference w:id="2459"/>
      </w:r>
      <w:r w:rsidRPr="0071536B">
        <w:rPr>
          <w:color w:val="000000" w:themeColor="text1"/>
        </w:rPr>
        <w:t>, после чего упомянул о покаянии.</w:t>
      </w:r>
    </w:p>
    <w:p w:rsidR="0071536B" w:rsidRDefault="0071536B" w:rsidP="0071536B">
      <w:pPr>
        <w:pStyle w:val="3"/>
      </w:pPr>
      <w:r w:rsidRPr="00F60D0D">
        <w:rPr>
          <w:sz w:val="28"/>
          <w:szCs w:val="28"/>
        </w:rPr>
        <w:t>•</w:t>
      </w:r>
      <w:r>
        <w:t xml:space="preserve"> ВОПРОС № 33:</w:t>
      </w:r>
      <w:r w:rsidRPr="00043686">
        <w:t xml:space="preserve"> </w:t>
      </w:r>
      <w:r w:rsidRPr="0071536B">
        <w:t>ПОСРЕДСТВОМ ЧЕГО СНИМАЕТСЯ НАКАЗАНИЕ С ОБВИНИТЕЛЯ</w:t>
      </w:r>
    </w:p>
    <w:p w:rsidR="0071536B" w:rsidRDefault="0071536B" w:rsidP="007153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1536B">
        <w:rPr>
          <w:i/>
          <w:iCs/>
          <w:color w:val="000000" w:themeColor="text1"/>
        </w:rPr>
        <w:t>Его не подвергают наказанию, если он приведёт четырёх свидетелей</w:t>
      </w:r>
      <w:r>
        <w:rPr>
          <w:i/>
          <w:iCs/>
          <w:color w:val="000000" w:themeColor="text1"/>
        </w:rPr>
        <w:t>».</w:t>
      </w:r>
    </w:p>
    <w:p w:rsidR="000D07E6" w:rsidRDefault="0071536B" w:rsidP="00D86BDF">
      <w:pPr>
        <w:spacing w:line="360" w:lineRule="auto"/>
        <w:rPr>
          <w:color w:val="000000" w:themeColor="text1"/>
        </w:rPr>
      </w:pPr>
      <w:r>
        <w:rPr>
          <w:color w:val="000000" w:themeColor="text1"/>
        </w:rPr>
        <w:t>К</w:t>
      </w:r>
      <w:r w:rsidRPr="0071536B">
        <w:rPr>
          <w:color w:val="000000" w:themeColor="text1"/>
        </w:rPr>
        <w:t>оторые будут свидетельствовать о том, что обвинённый в прелюбодеянии действительно совершил прелюбодеяние. И это потому, что в данном случае обвинитель не обвиняет несправедливо, а его слова подтверждаются свидетельством четырёх свидетелей. После чего установленное наказание применяется уже в отношении обвинённого в прелюбодеянии.</w:t>
      </w:r>
    </w:p>
    <w:p w:rsidR="0071536B" w:rsidRDefault="0071536B" w:rsidP="007153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«А </w:t>
      </w:r>
      <w:r w:rsidRPr="0071536B">
        <w:rPr>
          <w:i/>
          <w:iCs/>
          <w:color w:val="000000" w:themeColor="text1"/>
        </w:rPr>
        <w:t>также, если обвинённый признается в прелюбодеянии</w:t>
      </w:r>
      <w:r>
        <w:rPr>
          <w:i/>
          <w:iCs/>
          <w:color w:val="000000" w:themeColor="text1"/>
        </w:rPr>
        <w:t>».</w:t>
      </w:r>
    </w:p>
    <w:p w:rsidR="0071536B" w:rsidRPr="0071536B" w:rsidRDefault="0071536B" w:rsidP="0071536B">
      <w:pPr>
        <w:spacing w:line="360" w:lineRule="auto"/>
        <w:rPr>
          <w:color w:val="000000" w:themeColor="text1"/>
        </w:rPr>
      </w:pPr>
      <w:r>
        <w:rPr>
          <w:color w:val="000000" w:themeColor="text1"/>
        </w:rPr>
        <w:t>В таком случае</w:t>
      </w:r>
      <w:r w:rsidRPr="0071536B">
        <w:rPr>
          <w:color w:val="000000" w:themeColor="text1"/>
        </w:rPr>
        <w:t xml:space="preserve"> с обвинителя снимается наказание. Более того, наказание применяется уже в отношении признавшегося.</w:t>
      </w:r>
    </w:p>
    <w:p w:rsidR="0071536B" w:rsidRPr="0071536B" w:rsidRDefault="0071536B" w:rsidP="0071536B">
      <w:pPr>
        <w:spacing w:line="360" w:lineRule="auto"/>
        <w:rPr>
          <w:color w:val="000000" w:themeColor="text1"/>
        </w:rPr>
      </w:pPr>
      <w:r w:rsidRPr="0071536B">
        <w:rPr>
          <w:color w:val="000000" w:themeColor="text1"/>
        </w:rPr>
        <w:t xml:space="preserve">Достоверно установлено от </w:t>
      </w:r>
      <w:r>
        <w:rPr>
          <w:color w:val="000000" w:themeColor="text1"/>
        </w:rPr>
        <w:t>п</w:t>
      </w:r>
      <w:r w:rsidRPr="0071536B">
        <w:rPr>
          <w:color w:val="000000" w:themeColor="text1"/>
        </w:rPr>
        <w:t>ророка (да благословит его Аллах и приветствует), что он подверг наказанию тех, кто обвинил в прелюбодеянии ‘Аишу, как это передаётся в «Муснаде» у Ахмада (6/35), а также в сборниках Абу Дауда (4474), Ибн Маджи (2567), ат-Тирмизи (3181), подтвердившего достоверность хадиса. А также на это ук</w:t>
      </w:r>
      <w:r>
        <w:rPr>
          <w:color w:val="000000" w:themeColor="text1"/>
        </w:rPr>
        <w:t>азал аль-Бухари в своём Сахихе</w:t>
      </w:r>
      <w:r>
        <w:rPr>
          <w:rStyle w:val="ad"/>
          <w:color w:val="000000" w:themeColor="text1"/>
        </w:rPr>
        <w:footnoteReference w:id="2460"/>
      </w:r>
      <w:r w:rsidRPr="0071536B">
        <w:rPr>
          <w:color w:val="000000" w:themeColor="text1"/>
        </w:rPr>
        <w:t>.</w:t>
      </w:r>
    </w:p>
    <w:p w:rsidR="000D07E6" w:rsidRDefault="0071536B" w:rsidP="0071536B">
      <w:pPr>
        <w:spacing w:line="360" w:lineRule="auto"/>
        <w:rPr>
          <w:color w:val="000000" w:themeColor="text1"/>
        </w:rPr>
      </w:pPr>
      <w:r w:rsidRPr="0071536B">
        <w:rPr>
          <w:color w:val="000000" w:themeColor="text1"/>
        </w:rPr>
        <w:t>Таким образом, наказание за обвинение в прелюбодеянии установлено Кораном и Сунной. И его применяли во времена сподвижников, как это произошло в известной и достоверной истории с наказ</w:t>
      </w:r>
      <w:r>
        <w:rPr>
          <w:color w:val="000000" w:themeColor="text1"/>
        </w:rPr>
        <w:t>анием тех, кто обвинил аль-Мугы</w:t>
      </w:r>
      <w:r w:rsidRPr="0071536B">
        <w:rPr>
          <w:color w:val="000000" w:themeColor="text1"/>
        </w:rPr>
        <w:t>ру в прелюбодеянии, когда не собралось необходимого количества свидетельств.</w:t>
      </w:r>
    </w:p>
    <w:p w:rsidR="0071536B" w:rsidRDefault="0071536B" w:rsidP="0071536B">
      <w:pPr>
        <w:pStyle w:val="3"/>
      </w:pPr>
      <w:r w:rsidRPr="00F60D0D">
        <w:rPr>
          <w:sz w:val="28"/>
          <w:szCs w:val="28"/>
        </w:rPr>
        <w:lastRenderedPageBreak/>
        <w:t>•</w:t>
      </w:r>
      <w:r>
        <w:t xml:space="preserve"> ВОПРОС № 34:</w:t>
      </w:r>
      <w:r w:rsidRPr="00043686">
        <w:t xml:space="preserve"> </w:t>
      </w:r>
      <w:r w:rsidRPr="0071536B">
        <w:t>НАКАЗАНИЕ ЗА РАСПИТИЕ АЛКОГОЛЯ</w:t>
      </w:r>
    </w:p>
    <w:p w:rsidR="0071536B" w:rsidRDefault="0071536B" w:rsidP="0071536B">
      <w:pPr>
        <w:spacing w:line="360" w:lineRule="auto"/>
        <w:rPr>
          <w:color w:val="000000" w:themeColor="text1"/>
        </w:rPr>
      </w:pPr>
      <w:r w:rsidRPr="0071536B">
        <w:rPr>
          <w:color w:val="000000" w:themeColor="text1"/>
        </w:rPr>
        <w:t>Употребление алкоголя относится к большим грехам, и это – мнение обладателей знания.</w:t>
      </w:r>
    </w:p>
    <w:p w:rsidR="0071536B" w:rsidRDefault="0071536B" w:rsidP="007153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«Если человек добровольно выпил опьяняющее, будучи зрелым и разумным…».</w:t>
      </w:r>
    </w:p>
    <w:p w:rsidR="0071536B" w:rsidRDefault="0071536B" w:rsidP="0071536B">
      <w:pPr>
        <w:spacing w:line="360" w:lineRule="auto"/>
        <w:rPr>
          <w:color w:val="000000" w:themeColor="text1"/>
        </w:rPr>
      </w:pPr>
      <w:r>
        <w:rPr>
          <w:color w:val="000000" w:themeColor="text1"/>
        </w:rPr>
        <w:t>И</w:t>
      </w:r>
      <w:r w:rsidRPr="0071536B">
        <w:rPr>
          <w:color w:val="000000" w:themeColor="text1"/>
        </w:rPr>
        <w:t>сходя из того, что уже было приведено ранее из доводов (в отношении тех, к кому применимы наказания).</w:t>
      </w:r>
    </w:p>
    <w:p w:rsidR="0071536B" w:rsidRDefault="0071536B" w:rsidP="007153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«…то его бьют плетьми в соответствии с видением правителя: либо сорок ударов, либо меньше, либо больше, и битье может происходить сандалиями».</w:t>
      </w:r>
    </w:p>
    <w:p w:rsidR="0071536B" w:rsidRPr="0071536B" w:rsidRDefault="0071536B" w:rsidP="0071536B">
      <w:pPr>
        <w:spacing w:line="360" w:lineRule="auto"/>
        <w:rPr>
          <w:color w:val="000000" w:themeColor="text1"/>
        </w:rPr>
      </w:pPr>
      <w:r>
        <w:rPr>
          <w:color w:val="000000" w:themeColor="text1"/>
        </w:rPr>
        <w:t>И</w:t>
      </w:r>
      <w:r w:rsidRPr="0071536B">
        <w:rPr>
          <w:color w:val="000000" w:themeColor="text1"/>
        </w:rPr>
        <w:t>сходя из хадиса, приводимого в обоих Сахихах со сло</w:t>
      </w:r>
      <w:r>
        <w:rPr>
          <w:color w:val="000000" w:themeColor="text1"/>
        </w:rPr>
        <w:t>в Анаса ибн Малика о том, что з</w:t>
      </w:r>
      <w:r w:rsidRPr="0071536B">
        <w:rPr>
          <w:color w:val="000000" w:themeColor="text1"/>
        </w:rPr>
        <w:t xml:space="preserve">а употребление вина во время </w:t>
      </w:r>
      <w:r>
        <w:rPr>
          <w:color w:val="000000" w:themeColor="text1"/>
        </w:rPr>
        <w:t>п</w:t>
      </w:r>
      <w:r w:rsidRPr="0071536B">
        <w:rPr>
          <w:color w:val="000000" w:themeColor="text1"/>
        </w:rPr>
        <w:t>осланника Аллаха (да благословит его Аллах и приветствует) били пальмовыми ветками и сандалиями, а во время Аб</w:t>
      </w:r>
      <w:r>
        <w:rPr>
          <w:color w:val="000000" w:themeColor="text1"/>
        </w:rPr>
        <w:t>у Бакра сорока ударами (палкой)</w:t>
      </w:r>
      <w:r>
        <w:rPr>
          <w:rStyle w:val="ad"/>
          <w:color w:val="000000" w:themeColor="text1"/>
        </w:rPr>
        <w:footnoteReference w:id="2461"/>
      </w:r>
      <w:r w:rsidRPr="0071536B">
        <w:rPr>
          <w:color w:val="000000" w:themeColor="text1"/>
        </w:rPr>
        <w:t>.</w:t>
      </w:r>
    </w:p>
    <w:p w:rsidR="0071536B" w:rsidRPr="0071536B" w:rsidRDefault="0071536B" w:rsidP="0071536B">
      <w:pPr>
        <w:spacing w:line="360" w:lineRule="auto"/>
        <w:rPr>
          <w:color w:val="000000" w:themeColor="text1"/>
        </w:rPr>
      </w:pPr>
      <w:r w:rsidRPr="0071536B">
        <w:rPr>
          <w:color w:val="000000" w:themeColor="text1"/>
        </w:rPr>
        <w:t>В версии хадиса, приводимой у Муслима (1706</w:t>
      </w:r>
      <w:r>
        <w:rPr>
          <w:color w:val="000000" w:themeColor="text1"/>
        </w:rPr>
        <w:t xml:space="preserve"> 36, 37), говорится о том, что п</w:t>
      </w:r>
      <w:r w:rsidRPr="0071536B">
        <w:rPr>
          <w:color w:val="000000" w:themeColor="text1"/>
        </w:rPr>
        <w:t>осланнику Аллаха (да благословит его Аллах и приветствует) привели человека, который выпил вино, и был высечен двумя пальмовыми ветками около сорока ударов, и то же самое делал Абу Бакр. Когда правителем был ‘Умар, он собрал совет и ‘Абд</w:t>
      </w:r>
      <w:r w:rsidR="0077673D">
        <w:rPr>
          <w:color w:val="000000" w:themeColor="text1"/>
        </w:rPr>
        <w:t xml:space="preserve"> </w:t>
      </w:r>
      <w:r w:rsidRPr="0071536B">
        <w:rPr>
          <w:color w:val="000000" w:themeColor="text1"/>
        </w:rPr>
        <w:t>у</w:t>
      </w:r>
      <w:r w:rsidR="0077673D">
        <w:rPr>
          <w:color w:val="000000" w:themeColor="text1"/>
        </w:rPr>
        <w:t>р-Р</w:t>
      </w:r>
      <w:r w:rsidRPr="0071536B">
        <w:rPr>
          <w:color w:val="000000" w:themeColor="text1"/>
        </w:rPr>
        <w:t xml:space="preserve">ахман ибн ‘Ауф сказал: </w:t>
      </w:r>
      <w:r w:rsidRPr="0077673D">
        <w:rPr>
          <w:i/>
          <w:iCs/>
          <w:color w:val="000000" w:themeColor="text1"/>
        </w:rPr>
        <w:t>«Минимальное установленное наказание равно восьмидесяти ударам»</w:t>
      </w:r>
      <w:r w:rsidRPr="0071536B">
        <w:rPr>
          <w:color w:val="000000" w:themeColor="text1"/>
        </w:rPr>
        <w:t xml:space="preserve">, – и ‘Умар повелел наказывать восемьюдесятью ударами. </w:t>
      </w:r>
    </w:p>
    <w:p w:rsidR="0071536B" w:rsidRPr="0077673D" w:rsidRDefault="0071536B" w:rsidP="0071536B">
      <w:pPr>
        <w:spacing w:line="360" w:lineRule="auto"/>
        <w:rPr>
          <w:i/>
          <w:iCs/>
          <w:color w:val="000000" w:themeColor="text1"/>
        </w:rPr>
      </w:pPr>
      <w:r w:rsidRPr="0071536B">
        <w:rPr>
          <w:color w:val="000000" w:themeColor="text1"/>
        </w:rPr>
        <w:t>Также в сборнике у аль-Бухари (677</w:t>
      </w:r>
      <w:r w:rsidR="0077673D">
        <w:rPr>
          <w:color w:val="000000" w:themeColor="text1"/>
        </w:rPr>
        <w:t>4) приводится хадис со слов ‘Ук</w:t>
      </w:r>
      <w:r w:rsidRPr="0071536B">
        <w:rPr>
          <w:color w:val="000000" w:themeColor="text1"/>
        </w:rPr>
        <w:t xml:space="preserve">бы ибн аль-Хариса, который сказал: </w:t>
      </w:r>
      <w:r w:rsidRPr="0077673D">
        <w:rPr>
          <w:i/>
          <w:iCs/>
          <w:color w:val="000000" w:themeColor="text1"/>
        </w:rPr>
        <w:t>«Когда привели ан-Ну‘еймана – или Ибн ан-Ну‘ей</w:t>
      </w:r>
      <w:r w:rsidR="0077673D">
        <w:rPr>
          <w:i/>
          <w:iCs/>
          <w:color w:val="000000" w:themeColor="text1"/>
        </w:rPr>
        <w:t>мана  – в нетрезвом состоянии, п</w:t>
      </w:r>
      <w:r w:rsidRPr="0077673D">
        <w:rPr>
          <w:i/>
          <w:iCs/>
          <w:color w:val="000000" w:themeColor="text1"/>
        </w:rPr>
        <w:t>осланник Аллаха (да благословит его Аллах и приветствует) повелел находящимся в доме побить его. И я был одним из тех, кто бил его сандалиями и пальмовыми ветвями».</w:t>
      </w:r>
    </w:p>
    <w:p w:rsidR="0071536B" w:rsidRPr="0071536B" w:rsidRDefault="0071536B" w:rsidP="0077673D">
      <w:pPr>
        <w:spacing w:line="360" w:lineRule="auto"/>
        <w:rPr>
          <w:color w:val="000000" w:themeColor="text1"/>
        </w:rPr>
      </w:pPr>
      <w:r w:rsidRPr="0071536B">
        <w:rPr>
          <w:color w:val="000000" w:themeColor="text1"/>
        </w:rPr>
        <w:t xml:space="preserve">Также у аль-Бухари (6779) приводится хадис ас-Саиба ибн Язида, который сказал: </w:t>
      </w:r>
      <w:r w:rsidR="0077673D">
        <w:rPr>
          <w:i/>
          <w:iCs/>
          <w:color w:val="000000" w:themeColor="text1"/>
        </w:rPr>
        <w:t>«Во время п</w:t>
      </w:r>
      <w:r w:rsidRPr="0077673D">
        <w:rPr>
          <w:i/>
          <w:iCs/>
          <w:color w:val="000000" w:themeColor="text1"/>
        </w:rPr>
        <w:t xml:space="preserve">осланника Аллаха (да благословит его Аллах и приветствует), Абу Бакра и в начале правления ‘Умара употребившего алкоголь приводили и били руками, сандалиями и одеждой. Затем во время </w:t>
      </w:r>
      <w:r w:rsidRPr="0077673D">
        <w:rPr>
          <w:i/>
          <w:iCs/>
          <w:color w:val="000000" w:themeColor="text1"/>
        </w:rPr>
        <w:lastRenderedPageBreak/>
        <w:t>правления ‘Умара начали бить 40 ударов (палкой), но когда люди стали излишествовать в употреблении вина и ослушаться</w:t>
      </w:r>
      <w:r w:rsidR="0077673D">
        <w:rPr>
          <w:i/>
          <w:iCs/>
          <w:color w:val="000000" w:themeColor="text1"/>
        </w:rPr>
        <w:t>, он начал пороть по 80 ударов»</w:t>
      </w:r>
      <w:r w:rsidR="0077673D" w:rsidRPr="0077673D">
        <w:rPr>
          <w:rStyle w:val="ad"/>
          <w:color w:val="000000" w:themeColor="text1"/>
        </w:rPr>
        <w:footnoteReference w:id="2462"/>
      </w:r>
      <w:r w:rsidRPr="0077673D">
        <w:rPr>
          <w:color w:val="000000" w:themeColor="text1"/>
        </w:rPr>
        <w:t>.</w:t>
      </w:r>
    </w:p>
    <w:p w:rsidR="0071536B" w:rsidRPr="0071536B" w:rsidRDefault="0071536B" w:rsidP="0071536B">
      <w:pPr>
        <w:spacing w:line="360" w:lineRule="auto"/>
        <w:rPr>
          <w:color w:val="000000" w:themeColor="text1"/>
        </w:rPr>
      </w:pPr>
      <w:r w:rsidRPr="0071536B">
        <w:rPr>
          <w:color w:val="000000" w:themeColor="text1"/>
        </w:rPr>
        <w:t>Также у аль-Бухари (6777) подобный хадис приводится со слов Абу Хурейры.</w:t>
      </w:r>
    </w:p>
    <w:p w:rsidR="0071536B" w:rsidRPr="0071536B" w:rsidRDefault="0071536B" w:rsidP="0071536B">
      <w:pPr>
        <w:spacing w:line="360" w:lineRule="auto"/>
        <w:rPr>
          <w:color w:val="000000" w:themeColor="text1"/>
        </w:rPr>
      </w:pPr>
      <w:r w:rsidRPr="0071536B">
        <w:rPr>
          <w:color w:val="000000" w:themeColor="text1"/>
        </w:rPr>
        <w:t>Есть и другие хадисы, из совокупности которых понимается, что количество ударов при наказании за распитие алкоголя не было установлено со стороны Шариата</w:t>
      </w:r>
      <w:r w:rsidR="0077673D">
        <w:rPr>
          <w:color w:val="000000" w:themeColor="text1"/>
        </w:rPr>
        <w:t>. И что это наказание во время п</w:t>
      </w:r>
      <w:r w:rsidRPr="0071536B">
        <w:rPr>
          <w:color w:val="000000" w:themeColor="text1"/>
        </w:rPr>
        <w:t>ророка (да благословит его Аллах и приветствует) происходило каждый раз по-разному, в зависимости от ситуации.</w:t>
      </w:r>
    </w:p>
    <w:p w:rsidR="0071536B" w:rsidRPr="0071536B" w:rsidRDefault="0071536B" w:rsidP="0071536B">
      <w:pPr>
        <w:spacing w:line="360" w:lineRule="auto"/>
        <w:rPr>
          <w:color w:val="000000" w:themeColor="text1"/>
        </w:rPr>
      </w:pPr>
      <w:r w:rsidRPr="0071536B">
        <w:rPr>
          <w:color w:val="000000" w:themeColor="text1"/>
        </w:rPr>
        <w:t>Истина заключается в том, что количество порки при наказании за распитие алкоголя не установлено. Обязательным же является побить либо руками, либо палкой, либо сандалиями, либо одеждой в количестве, которое считает необходимым судья. Это обстоятельство относит данный вид наказания к одному из разновидностей дисциплинарного наказания «ат-та‘зир».</w:t>
      </w:r>
    </w:p>
    <w:p w:rsidR="0071536B" w:rsidRPr="0071536B" w:rsidRDefault="0071536B" w:rsidP="0077673D">
      <w:pPr>
        <w:spacing w:line="360" w:lineRule="auto"/>
        <w:rPr>
          <w:color w:val="000000" w:themeColor="text1"/>
        </w:rPr>
      </w:pPr>
      <w:r w:rsidRPr="0071536B">
        <w:rPr>
          <w:color w:val="000000" w:themeColor="text1"/>
        </w:rPr>
        <w:t xml:space="preserve">Также в обоих Сахихах со слов ‘Али ибн Аби Талиба сообщается, что он сказал: </w:t>
      </w:r>
      <w:r w:rsidRPr="0077673D">
        <w:rPr>
          <w:i/>
          <w:iCs/>
          <w:color w:val="000000" w:themeColor="text1"/>
        </w:rPr>
        <w:t xml:space="preserve">«К кому бы я ни применил установленное Шариатом наказание, после которого он умрёт, я не буду переживать за это, кроме наказания употребившего алкоголь, который если умрёт, я заплачу за него выкуп (дийя). И </w:t>
      </w:r>
      <w:r w:rsidR="0077673D">
        <w:rPr>
          <w:i/>
          <w:iCs/>
          <w:color w:val="000000" w:themeColor="text1"/>
        </w:rPr>
        <w:t>это потому, что п</w:t>
      </w:r>
      <w:r w:rsidRPr="0077673D">
        <w:rPr>
          <w:i/>
          <w:iCs/>
          <w:color w:val="000000" w:themeColor="text1"/>
        </w:rPr>
        <w:t>осланник Аллаха (да благословит его Аллах и приветствует) не у</w:t>
      </w:r>
      <w:r w:rsidR="0077673D">
        <w:rPr>
          <w:i/>
          <w:iCs/>
          <w:color w:val="000000" w:themeColor="text1"/>
        </w:rPr>
        <w:t>становил меру этого наказания»</w:t>
      </w:r>
      <w:r w:rsidR="0077673D" w:rsidRPr="0077673D">
        <w:rPr>
          <w:rStyle w:val="ad"/>
          <w:color w:val="000000" w:themeColor="text1"/>
        </w:rPr>
        <w:footnoteReference w:id="2463"/>
      </w:r>
      <w:r w:rsidRPr="0077673D">
        <w:rPr>
          <w:color w:val="000000" w:themeColor="text1"/>
        </w:rPr>
        <w:t>.</w:t>
      </w:r>
    </w:p>
    <w:p w:rsidR="0071536B" w:rsidRPr="0071536B" w:rsidRDefault="0071536B" w:rsidP="00FF718A">
      <w:pPr>
        <w:spacing w:line="360" w:lineRule="auto"/>
        <w:rPr>
          <w:color w:val="000000" w:themeColor="text1"/>
        </w:rPr>
      </w:pPr>
      <w:r w:rsidRPr="0071536B">
        <w:rPr>
          <w:color w:val="000000" w:themeColor="text1"/>
        </w:rPr>
        <w:t xml:space="preserve">И этого же придерживаются обладатели знания. Однако аш-Шафи‘и говорит, что основа в наказании за употребление алкоголя – это 40 ударов, а то, что добавил ‘Умар к этому, то это из области дисциплинарного наказания. Так как передаётся, что когда к </w:t>
      </w:r>
      <w:r w:rsidR="00FF718A">
        <w:rPr>
          <w:color w:val="000000" w:themeColor="text1"/>
        </w:rPr>
        <w:t>п</w:t>
      </w:r>
      <w:r w:rsidRPr="0071536B">
        <w:rPr>
          <w:color w:val="000000" w:themeColor="text1"/>
        </w:rPr>
        <w:t>ророку (да благословит его Аллах и приветствует) привели выпившего, то его побили руками, сандалиями и краями одежды. И когда правил Абу Бакр, он опросил тех, кто участвовал при этом, после чего установил наказание за распитие алкоголя в виде порки в 40 ударов, и это оставалось неизменным до его смерти. Затем то же самое продолжилось и во время правления ‘Умара. Однако когда возросло число совершающих этот грех, он собрал совет, после которого принял решение наказывать восьмьюдесятью ударами. Затем, когда во время правления ‘Али приводили в испо</w:t>
      </w:r>
      <w:r w:rsidR="00FF718A">
        <w:rPr>
          <w:color w:val="000000" w:themeColor="text1"/>
        </w:rPr>
        <w:t>лнение наказание Уалида ибн ‘Ук</w:t>
      </w:r>
      <w:r w:rsidRPr="0071536B">
        <w:rPr>
          <w:color w:val="000000" w:themeColor="text1"/>
        </w:rPr>
        <w:t xml:space="preserve">бы и досчитали до сорока, ‘Али сказал: </w:t>
      </w:r>
      <w:r w:rsidRPr="00FF718A">
        <w:rPr>
          <w:i/>
          <w:iCs/>
          <w:color w:val="000000" w:themeColor="text1"/>
        </w:rPr>
        <w:t>«Достаточно. Во врем</w:t>
      </w:r>
      <w:r w:rsidR="00FF718A" w:rsidRPr="00FF718A">
        <w:rPr>
          <w:i/>
          <w:iCs/>
          <w:color w:val="000000" w:themeColor="text1"/>
        </w:rPr>
        <w:t>ена</w:t>
      </w:r>
      <w:r w:rsidRPr="00FF718A">
        <w:rPr>
          <w:i/>
          <w:iCs/>
          <w:color w:val="000000" w:themeColor="text1"/>
        </w:rPr>
        <w:t xml:space="preserve"> </w:t>
      </w:r>
      <w:r w:rsidR="00FF718A">
        <w:rPr>
          <w:i/>
          <w:iCs/>
          <w:color w:val="000000" w:themeColor="text1"/>
        </w:rPr>
        <w:t>п</w:t>
      </w:r>
      <w:r w:rsidRPr="00FF718A">
        <w:rPr>
          <w:i/>
          <w:iCs/>
          <w:color w:val="000000" w:themeColor="text1"/>
        </w:rPr>
        <w:t xml:space="preserve">ророка (да благословит его Аллах и приветствует) били 40, и во время Абу </w:t>
      </w:r>
      <w:r w:rsidRPr="00FF718A">
        <w:rPr>
          <w:i/>
          <w:iCs/>
          <w:color w:val="000000" w:themeColor="text1"/>
        </w:rPr>
        <w:lastRenderedPageBreak/>
        <w:t>Бакра били 40, а во время ‘Умара 80 – это всё это относится к Сунне. Однако ограничиться сорока уда</w:t>
      </w:r>
      <w:r w:rsidR="00FF718A">
        <w:rPr>
          <w:i/>
          <w:iCs/>
          <w:color w:val="000000" w:themeColor="text1"/>
        </w:rPr>
        <w:t>рами предпочтительнее для меня»</w:t>
      </w:r>
      <w:r w:rsidR="00FF718A" w:rsidRPr="00FF718A">
        <w:rPr>
          <w:rStyle w:val="ad"/>
          <w:color w:val="000000" w:themeColor="text1"/>
        </w:rPr>
        <w:footnoteReference w:id="2464"/>
      </w:r>
      <w:r w:rsidRPr="00FF718A">
        <w:rPr>
          <w:color w:val="000000" w:themeColor="text1"/>
        </w:rPr>
        <w:t>.</w:t>
      </w:r>
    </w:p>
    <w:p w:rsidR="0071536B" w:rsidRPr="0071536B" w:rsidRDefault="00FF718A" w:rsidP="00FF718A">
      <w:pPr>
        <w:spacing w:line="360" w:lineRule="auto"/>
        <w:rPr>
          <w:color w:val="000000" w:themeColor="text1"/>
        </w:rPr>
      </w:pPr>
      <w:r>
        <w:rPr>
          <w:color w:val="000000" w:themeColor="text1"/>
        </w:rPr>
        <w:t>Уалиюл</w:t>
      </w:r>
      <w:r w:rsidR="0071536B" w:rsidRPr="0071536B">
        <w:rPr>
          <w:color w:val="000000" w:themeColor="text1"/>
        </w:rPr>
        <w:t>лах ад-Дахляуи в «</w:t>
      </w:r>
      <w:r>
        <w:rPr>
          <w:color w:val="000000" w:themeColor="text1"/>
        </w:rPr>
        <w:t>а</w:t>
      </w:r>
      <w:r w:rsidR="0071536B" w:rsidRPr="0071536B">
        <w:rPr>
          <w:color w:val="000000" w:themeColor="text1"/>
        </w:rPr>
        <w:t>ль-</w:t>
      </w:r>
      <w:r>
        <w:rPr>
          <w:color w:val="000000" w:themeColor="text1"/>
        </w:rPr>
        <w:t>Худжа аль-балиг</w:t>
      </w:r>
      <w:r w:rsidR="0071536B" w:rsidRPr="0071536B">
        <w:rPr>
          <w:color w:val="000000" w:themeColor="text1"/>
        </w:rPr>
        <w:t xml:space="preserve">а» сказал: </w:t>
      </w:r>
      <w:r w:rsidR="0071536B" w:rsidRPr="00FF718A">
        <w:rPr>
          <w:i/>
          <w:iCs/>
          <w:color w:val="000000" w:themeColor="text1"/>
        </w:rPr>
        <w:t xml:space="preserve">«Передаётся, что </w:t>
      </w:r>
      <w:r>
        <w:rPr>
          <w:i/>
          <w:iCs/>
          <w:color w:val="000000" w:themeColor="text1"/>
        </w:rPr>
        <w:t>п</w:t>
      </w:r>
      <w:r w:rsidR="0071536B" w:rsidRPr="00FF718A">
        <w:rPr>
          <w:i/>
          <w:iCs/>
          <w:color w:val="000000" w:themeColor="text1"/>
        </w:rPr>
        <w:t>ророк (да благословит его Аллах и приветствует) после приведения в</w:t>
      </w:r>
      <w:r>
        <w:rPr>
          <w:i/>
          <w:iCs/>
          <w:color w:val="000000" w:themeColor="text1"/>
        </w:rPr>
        <w:t xml:space="preserve"> исполнение наказания, сказал: </w:t>
      </w:r>
      <w:r w:rsidRPr="00FF718A">
        <w:rPr>
          <w:b/>
          <w:bCs/>
          <w:i/>
          <w:iCs/>
          <w:color w:val="000000" w:themeColor="text1"/>
        </w:rPr>
        <w:t>"Поругайте его!"</w:t>
      </w:r>
      <w:r w:rsidR="0071536B" w:rsidRPr="00FF718A">
        <w:rPr>
          <w:i/>
          <w:iCs/>
          <w:color w:val="000000" w:themeColor="text1"/>
        </w:rPr>
        <w:t>, – и люди</w:t>
      </w:r>
      <w:r>
        <w:rPr>
          <w:i/>
          <w:iCs/>
          <w:color w:val="000000" w:themeColor="text1"/>
        </w:rPr>
        <w:t xml:space="preserve"> обратились к нему со словами: "</w:t>
      </w:r>
      <w:r w:rsidR="0071536B" w:rsidRPr="00FF718A">
        <w:rPr>
          <w:i/>
          <w:iCs/>
          <w:color w:val="000000" w:themeColor="text1"/>
        </w:rPr>
        <w:t>Разве ты не боишься Аллаха?</w:t>
      </w:r>
      <w:r>
        <w:rPr>
          <w:i/>
          <w:iCs/>
          <w:color w:val="000000" w:themeColor="text1"/>
        </w:rPr>
        <w:t>", "</w:t>
      </w:r>
      <w:r w:rsidR="0071536B" w:rsidRPr="00FF718A">
        <w:rPr>
          <w:i/>
          <w:iCs/>
          <w:color w:val="000000" w:themeColor="text1"/>
        </w:rPr>
        <w:t xml:space="preserve">Разве ты не постеснялся </w:t>
      </w:r>
      <w:r>
        <w:rPr>
          <w:i/>
          <w:iCs/>
          <w:color w:val="000000" w:themeColor="text1"/>
        </w:rPr>
        <w:t>посланника Аллаха?"</w:t>
      </w:r>
      <w:r w:rsidR="0071536B" w:rsidRPr="00FF718A">
        <w:rPr>
          <w:i/>
          <w:iCs/>
          <w:color w:val="000000" w:themeColor="text1"/>
        </w:rPr>
        <w:t>, п</w:t>
      </w:r>
      <w:r>
        <w:rPr>
          <w:i/>
          <w:iCs/>
          <w:color w:val="000000" w:themeColor="text1"/>
        </w:rPr>
        <w:t>осле чего его отпустили. Затем п</w:t>
      </w:r>
      <w:r w:rsidR="0071536B" w:rsidRPr="00FF718A">
        <w:rPr>
          <w:i/>
          <w:iCs/>
          <w:color w:val="000000" w:themeColor="text1"/>
        </w:rPr>
        <w:t>ророк (да благословит его</w:t>
      </w:r>
      <w:r>
        <w:rPr>
          <w:i/>
          <w:iCs/>
          <w:color w:val="000000" w:themeColor="text1"/>
        </w:rPr>
        <w:t xml:space="preserve"> Аллах и приветствует) сказал: </w:t>
      </w:r>
      <w:r w:rsidRPr="00FF718A">
        <w:rPr>
          <w:b/>
          <w:bCs/>
          <w:i/>
          <w:iCs/>
          <w:color w:val="000000" w:themeColor="text1"/>
        </w:rPr>
        <w:t>"</w:t>
      </w:r>
      <w:r w:rsidR="0071536B" w:rsidRPr="00FF718A">
        <w:rPr>
          <w:b/>
          <w:bCs/>
          <w:i/>
          <w:iCs/>
          <w:color w:val="000000" w:themeColor="text1"/>
        </w:rPr>
        <w:t>А т</w:t>
      </w:r>
      <w:r w:rsidRPr="00FF718A">
        <w:rPr>
          <w:b/>
          <w:bCs/>
          <w:i/>
          <w:iCs/>
          <w:color w:val="000000" w:themeColor="text1"/>
        </w:rPr>
        <w:t>еперь просите для него прощения"</w:t>
      </w:r>
      <w:r w:rsidR="0071536B" w:rsidRPr="00FF718A">
        <w:rPr>
          <w:i/>
          <w:iCs/>
          <w:color w:val="000000" w:themeColor="text1"/>
        </w:rPr>
        <w:t>»</w:t>
      </w:r>
      <w:r w:rsidRPr="00FF718A">
        <w:rPr>
          <w:rStyle w:val="ad"/>
          <w:color w:val="000000" w:themeColor="text1"/>
        </w:rPr>
        <w:footnoteReference w:id="2465"/>
      </w:r>
      <w:r w:rsidRPr="00FF718A">
        <w:rPr>
          <w:color w:val="000000" w:themeColor="text1"/>
        </w:rPr>
        <w:t>.</w:t>
      </w:r>
    </w:p>
    <w:p w:rsidR="0071536B" w:rsidRPr="0071536B" w:rsidRDefault="00FF718A" w:rsidP="00FF718A">
      <w:pPr>
        <w:spacing w:line="360" w:lineRule="auto"/>
        <w:rPr>
          <w:color w:val="000000" w:themeColor="text1"/>
        </w:rPr>
      </w:pPr>
      <w:r>
        <w:rPr>
          <w:color w:val="000000" w:themeColor="text1"/>
        </w:rPr>
        <w:t>Также передаётся, что п</w:t>
      </w:r>
      <w:r w:rsidR="0071536B" w:rsidRPr="0071536B">
        <w:rPr>
          <w:color w:val="000000" w:themeColor="text1"/>
        </w:rPr>
        <w:t>ророк (да благословит его Аллах и приветствует) поднял горсть</w:t>
      </w:r>
      <w:r>
        <w:rPr>
          <w:color w:val="000000" w:themeColor="text1"/>
        </w:rPr>
        <w:t xml:space="preserve"> земли и бросил ею ему в лицо</w:t>
      </w:r>
      <w:r>
        <w:rPr>
          <w:rStyle w:val="ad"/>
          <w:color w:val="000000" w:themeColor="text1"/>
        </w:rPr>
        <w:footnoteReference w:id="2466"/>
      </w:r>
      <w:r>
        <w:rPr>
          <w:color w:val="000000" w:themeColor="text1"/>
        </w:rPr>
        <w:t>.</w:t>
      </w:r>
    </w:p>
    <w:p w:rsidR="0071536B" w:rsidRPr="0071536B" w:rsidRDefault="0071536B" w:rsidP="00FF718A">
      <w:pPr>
        <w:spacing w:line="360" w:lineRule="auto"/>
        <w:rPr>
          <w:color w:val="000000" w:themeColor="text1"/>
        </w:rPr>
      </w:pPr>
      <w:r w:rsidRPr="0071536B">
        <w:rPr>
          <w:color w:val="000000" w:themeColor="text1"/>
        </w:rPr>
        <w:t xml:space="preserve">Малик (3118) передаёт от Ибн Шихаба, что когда он был спрошен относительно наказания раба за употребление алкоголя, он ответил: </w:t>
      </w:r>
      <w:r w:rsidRPr="00FF718A">
        <w:rPr>
          <w:i/>
          <w:iCs/>
          <w:color w:val="000000" w:themeColor="text1"/>
        </w:rPr>
        <w:t>«До меня дошло, что раб наказывается половиной от наказания свободного, а также то, что ‘Умар ибн аль-Ха</w:t>
      </w:r>
      <w:r w:rsidR="00FF718A" w:rsidRPr="00FF718A">
        <w:rPr>
          <w:i/>
          <w:iCs/>
          <w:color w:val="000000" w:themeColor="text1"/>
        </w:rPr>
        <w:t>ттаб, ‘Усман ибн ‘Аффан и ‘Абдул</w:t>
      </w:r>
      <w:r w:rsidRPr="00FF718A">
        <w:rPr>
          <w:i/>
          <w:iCs/>
          <w:color w:val="000000" w:themeColor="text1"/>
        </w:rPr>
        <w:t>лах ибн ‘Амр наказывали своих рабов за употребление алкоголя половиной той порки, ко</w:t>
      </w:r>
      <w:r w:rsidR="00FF718A" w:rsidRPr="00FF718A">
        <w:rPr>
          <w:i/>
          <w:iCs/>
          <w:color w:val="000000" w:themeColor="text1"/>
        </w:rPr>
        <w:t>торая назначалась свободному»</w:t>
      </w:r>
      <w:r w:rsidR="00FF718A" w:rsidRPr="00FF718A">
        <w:rPr>
          <w:rStyle w:val="ad"/>
          <w:color w:val="000000" w:themeColor="text1"/>
        </w:rPr>
        <w:footnoteReference w:id="2467"/>
      </w:r>
      <w:r w:rsidR="00FF718A" w:rsidRPr="00FF718A">
        <w:rPr>
          <w:color w:val="000000" w:themeColor="text1"/>
        </w:rPr>
        <w:t>.</w:t>
      </w:r>
    </w:p>
    <w:p w:rsidR="0071536B" w:rsidRPr="0071536B" w:rsidRDefault="0071536B" w:rsidP="0071536B">
      <w:pPr>
        <w:spacing w:line="360" w:lineRule="auto"/>
        <w:rPr>
          <w:color w:val="000000" w:themeColor="text1"/>
        </w:rPr>
      </w:pPr>
      <w:r w:rsidRPr="0071536B">
        <w:rPr>
          <w:color w:val="000000" w:themeColor="text1"/>
        </w:rPr>
        <w:t>Правителю (судье) нельзя прощать, не приводя в исполнение установленное Шариатом наказание.</w:t>
      </w:r>
    </w:p>
    <w:p w:rsidR="0071536B" w:rsidRPr="0071536B" w:rsidRDefault="0071536B" w:rsidP="00FF718A">
      <w:pPr>
        <w:spacing w:line="360" w:lineRule="auto"/>
        <w:rPr>
          <w:color w:val="000000" w:themeColor="text1"/>
        </w:rPr>
      </w:pPr>
      <w:r w:rsidRPr="0071536B">
        <w:rPr>
          <w:color w:val="000000" w:themeColor="text1"/>
        </w:rPr>
        <w:t>Са‘ид ибн аль-Мусай</w:t>
      </w:r>
      <w:r w:rsidR="00FF718A">
        <w:rPr>
          <w:color w:val="000000" w:themeColor="text1"/>
        </w:rPr>
        <w:t>йя</w:t>
      </w:r>
      <w:r w:rsidRPr="0071536B">
        <w:rPr>
          <w:color w:val="000000" w:themeColor="text1"/>
        </w:rPr>
        <w:t xml:space="preserve">б сказал: </w:t>
      </w:r>
      <w:r w:rsidRPr="00FF718A">
        <w:rPr>
          <w:i/>
          <w:iCs/>
          <w:color w:val="000000" w:themeColor="text1"/>
        </w:rPr>
        <w:t>«Нет ничего, что Аллах не желал бы, чтобы это прощалось, кроме установленных наказаний (худуд)».</w:t>
      </w:r>
    </w:p>
    <w:p w:rsidR="0071536B" w:rsidRDefault="0071536B" w:rsidP="0071536B">
      <w:pPr>
        <w:spacing w:line="360" w:lineRule="auto"/>
        <w:rPr>
          <w:color w:val="000000" w:themeColor="text1"/>
        </w:rPr>
      </w:pPr>
      <w:r w:rsidRPr="0071536B">
        <w:rPr>
          <w:color w:val="000000" w:themeColor="text1"/>
        </w:rPr>
        <w:t>И этого же придерживаются обладатели знания.</w:t>
      </w:r>
    </w:p>
    <w:p w:rsidR="00FF718A" w:rsidRDefault="00FF718A" w:rsidP="00FF718A">
      <w:pPr>
        <w:pStyle w:val="3"/>
      </w:pPr>
      <w:r w:rsidRPr="00F60D0D">
        <w:rPr>
          <w:sz w:val="28"/>
          <w:szCs w:val="28"/>
        </w:rPr>
        <w:t>•</w:t>
      </w:r>
      <w:r>
        <w:t xml:space="preserve"> ВОПРОС № 35:</w:t>
      </w:r>
      <w:r w:rsidRPr="00043686">
        <w:t xml:space="preserve"> </w:t>
      </w:r>
      <w:r w:rsidRPr="00FF718A">
        <w:t>НАКАЗАНИЕ УТВЕРЖДАЕТСЯ ПОСРЕДСТВОМ ПРИЗНАНИЯ</w:t>
      </w:r>
      <w:r>
        <w:t>,</w:t>
      </w:r>
      <w:r w:rsidRPr="00FF718A">
        <w:t xml:space="preserve"> ЛИБО СВИДЕТЕЛЬСТВА ДВУХ СВИДЕТЕЛЕЙ</w:t>
      </w:r>
    </w:p>
    <w:p w:rsidR="00FF718A" w:rsidRDefault="00FF718A" w:rsidP="00FF718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F718A">
        <w:rPr>
          <w:i/>
          <w:iCs/>
          <w:color w:val="000000" w:themeColor="text1"/>
        </w:rPr>
        <w:t>Для установления наказания достаточно одного признания или же свидетельства двух честных свидетелей</w:t>
      </w:r>
      <w:r>
        <w:rPr>
          <w:i/>
          <w:iCs/>
          <w:color w:val="000000" w:themeColor="text1"/>
        </w:rPr>
        <w:t>…».</w:t>
      </w:r>
    </w:p>
    <w:p w:rsidR="000D07E6" w:rsidRDefault="00FF718A" w:rsidP="00D86BDF">
      <w:pPr>
        <w:spacing w:line="360" w:lineRule="auto"/>
        <w:rPr>
          <w:color w:val="000000" w:themeColor="text1"/>
        </w:rPr>
      </w:pPr>
      <w:r>
        <w:rPr>
          <w:color w:val="000000" w:themeColor="text1"/>
        </w:rPr>
        <w:lastRenderedPageBreak/>
        <w:t>И</w:t>
      </w:r>
      <w:r w:rsidRPr="00FF718A">
        <w:rPr>
          <w:color w:val="000000" w:themeColor="text1"/>
        </w:rPr>
        <w:t>сходя из того, что уже было приведено выше, а также отсутствия довода на необходимость повторного признания.</w:t>
      </w:r>
    </w:p>
    <w:p w:rsidR="00FF718A" w:rsidRDefault="00FF718A" w:rsidP="00FF718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FF718A">
        <w:rPr>
          <w:i/>
          <w:iCs/>
          <w:color w:val="000000" w:themeColor="text1"/>
        </w:rPr>
        <w:t>даже если алкоголь был обнаружен в блевотине</w:t>
      </w:r>
      <w:r>
        <w:rPr>
          <w:i/>
          <w:iCs/>
          <w:color w:val="000000" w:themeColor="text1"/>
        </w:rPr>
        <w:t>».</w:t>
      </w:r>
    </w:p>
    <w:p w:rsidR="000D07E6" w:rsidRDefault="00FF718A" w:rsidP="00B93AC6">
      <w:pPr>
        <w:spacing w:line="360" w:lineRule="auto"/>
        <w:rPr>
          <w:color w:val="000000" w:themeColor="text1"/>
        </w:rPr>
      </w:pPr>
      <w:r>
        <w:rPr>
          <w:color w:val="000000" w:themeColor="text1"/>
        </w:rPr>
        <w:t>Т</w:t>
      </w:r>
      <w:r w:rsidRPr="00FF718A">
        <w:rPr>
          <w:color w:val="000000" w:themeColor="text1"/>
        </w:rPr>
        <w:t>ак как это подтверждает его нахождение внутри человека и доказывает, что он его принял. И основа в том, что наказание это не отменяется. Поэтому сподвижники применили наказ</w:t>
      </w:r>
      <w:r>
        <w:rPr>
          <w:color w:val="000000" w:themeColor="text1"/>
        </w:rPr>
        <w:t>ание в отношении Уалида ибн ‘Ук</w:t>
      </w:r>
      <w:r w:rsidRPr="00FF718A">
        <w:rPr>
          <w:color w:val="000000" w:themeColor="text1"/>
        </w:rPr>
        <w:t xml:space="preserve">бы на основании свидетельства двух человек, один из которых свидетельствовал о том, что тот пил алкоголь, а другой то, что алкоголь был в его блевотине. Тогда ‘Усман сказал: </w:t>
      </w:r>
      <w:r w:rsidRPr="00FF718A">
        <w:rPr>
          <w:i/>
          <w:iCs/>
          <w:color w:val="000000" w:themeColor="text1"/>
        </w:rPr>
        <w:t>«Поистине, он бы не вырвал им, если бы не выпил до этого»</w:t>
      </w:r>
      <w:r w:rsidRPr="00FF718A">
        <w:rPr>
          <w:color w:val="000000" w:themeColor="text1"/>
        </w:rPr>
        <w:t>, – как это приводится в сборнике у Муслима (1707) и других.</w:t>
      </w:r>
    </w:p>
    <w:p w:rsidR="00B93AC6" w:rsidRDefault="00B93AC6" w:rsidP="00B93AC6">
      <w:pPr>
        <w:pStyle w:val="3"/>
      </w:pPr>
      <w:r w:rsidRPr="00F60D0D">
        <w:rPr>
          <w:sz w:val="28"/>
          <w:szCs w:val="28"/>
        </w:rPr>
        <w:t>•</w:t>
      </w:r>
      <w:r>
        <w:t xml:space="preserve"> ВОПРОС № 36:</w:t>
      </w:r>
      <w:r w:rsidRPr="00043686">
        <w:t xml:space="preserve"> </w:t>
      </w:r>
      <w:r w:rsidRPr="00B93AC6">
        <w:t>ОТМЕНА КАЗНИ НА ЧЕТВЁРТЫЙ РАЗ</w:t>
      </w:r>
    </w:p>
    <w:p w:rsidR="00B93AC6" w:rsidRDefault="00B93AC6" w:rsidP="00B93AC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93AC6">
        <w:rPr>
          <w:i/>
          <w:iCs/>
          <w:color w:val="000000" w:themeColor="text1"/>
        </w:rPr>
        <w:t>А что касается необходимости казни на четвёртый раз, то это отменено</w:t>
      </w:r>
      <w:r>
        <w:rPr>
          <w:i/>
          <w:iCs/>
          <w:color w:val="000000" w:themeColor="text1"/>
        </w:rPr>
        <w:t>».</w:t>
      </w:r>
    </w:p>
    <w:p w:rsidR="00B93AC6" w:rsidRPr="00B93AC6" w:rsidRDefault="00B93AC6" w:rsidP="00B93AC6">
      <w:pPr>
        <w:spacing w:line="360" w:lineRule="auto"/>
        <w:rPr>
          <w:color w:val="000000" w:themeColor="text1"/>
        </w:rPr>
      </w:pPr>
      <w:r>
        <w:rPr>
          <w:color w:val="000000" w:themeColor="text1"/>
        </w:rPr>
        <w:t>И</w:t>
      </w:r>
      <w:r w:rsidRPr="00B93AC6">
        <w:rPr>
          <w:color w:val="000000" w:themeColor="text1"/>
        </w:rPr>
        <w:t>сходя из хадиса, который привели ат-Тирмизи (4/49) и ан-Насаи (3/25</w:t>
      </w:r>
      <w:r>
        <w:rPr>
          <w:color w:val="000000" w:themeColor="text1"/>
        </w:rPr>
        <w:t>7) со слов Джабира о том, что п</w:t>
      </w:r>
      <w:r w:rsidRPr="00B93AC6">
        <w:rPr>
          <w:color w:val="000000" w:themeColor="text1"/>
        </w:rPr>
        <w:t xml:space="preserve">осланник Аллаха (да благословит его Аллах и приветствует) сказал: </w:t>
      </w:r>
      <w:r w:rsidRPr="00B93AC6">
        <w:rPr>
          <w:b/>
          <w:bCs/>
          <w:i/>
          <w:iCs/>
          <w:color w:val="000000" w:themeColor="text1"/>
        </w:rPr>
        <w:t>«Того, кто употребит алкоголь, побейте. Если же его приведут в четвёртый раз, убейте».</w:t>
      </w:r>
      <w:r w:rsidRPr="00B93AC6">
        <w:rPr>
          <w:color w:val="000000" w:themeColor="text1"/>
        </w:rPr>
        <w:t xml:space="preserve"> Затем </w:t>
      </w:r>
      <w:r>
        <w:rPr>
          <w:color w:val="000000" w:themeColor="text1"/>
        </w:rPr>
        <w:t>к п</w:t>
      </w:r>
      <w:r w:rsidRPr="00B93AC6">
        <w:rPr>
          <w:color w:val="000000" w:themeColor="text1"/>
        </w:rPr>
        <w:t>осланнику Аллаха (да благословит его Аллах и приветствует) привели человека, употребившего алкоголь в четвёртый раз, которого он не</w:t>
      </w:r>
      <w:r>
        <w:rPr>
          <w:color w:val="000000" w:themeColor="text1"/>
        </w:rPr>
        <w:t xml:space="preserve"> стал убивать, а повелел побить</w:t>
      </w:r>
      <w:r w:rsidRPr="00B93AC6">
        <w:rPr>
          <w:color w:val="000000" w:themeColor="text1"/>
        </w:rPr>
        <w:t>.</w:t>
      </w:r>
    </w:p>
    <w:p w:rsidR="00B93AC6" w:rsidRPr="00B93AC6" w:rsidRDefault="00B93AC6" w:rsidP="00B93AC6">
      <w:pPr>
        <w:spacing w:line="360" w:lineRule="auto"/>
        <w:rPr>
          <w:color w:val="000000" w:themeColor="text1"/>
        </w:rPr>
      </w:pPr>
      <w:r w:rsidRPr="00B93AC6">
        <w:rPr>
          <w:color w:val="000000" w:themeColor="text1"/>
        </w:rPr>
        <w:t>Подобный хадис также привели Абу Дауд (4485</w:t>
      </w:r>
      <w:r>
        <w:rPr>
          <w:color w:val="000000" w:themeColor="text1"/>
        </w:rPr>
        <w:t>) и ат-Тирмизи (4/49) со слов К</w:t>
      </w:r>
      <w:r w:rsidRPr="00B93AC6">
        <w:rPr>
          <w:color w:val="000000" w:themeColor="text1"/>
        </w:rPr>
        <w:t>абисы ибн Зуайба о том, что когда употребившего алк</w:t>
      </w:r>
      <w:r>
        <w:rPr>
          <w:color w:val="000000" w:themeColor="text1"/>
        </w:rPr>
        <w:t>оголь привели в четвёртый раз, п</w:t>
      </w:r>
      <w:r w:rsidRPr="00B93AC6">
        <w:rPr>
          <w:color w:val="000000" w:themeColor="text1"/>
        </w:rPr>
        <w:t>ророк (да благословит его Аллах и приветствует) отменил казнь и повелел побить его.</w:t>
      </w:r>
    </w:p>
    <w:p w:rsidR="00B93AC6" w:rsidRPr="00B93AC6" w:rsidRDefault="00B93AC6" w:rsidP="00B93AC6">
      <w:pPr>
        <w:spacing w:line="360" w:lineRule="auto"/>
        <w:rPr>
          <w:color w:val="000000" w:themeColor="text1"/>
        </w:rPr>
      </w:pPr>
      <w:r w:rsidRPr="00B93AC6">
        <w:rPr>
          <w:color w:val="000000" w:themeColor="text1"/>
        </w:rPr>
        <w:t>В версии хадиса, приводимой у Ахмада (2/291) со слов Абу Хурейры</w:t>
      </w:r>
      <w:r>
        <w:rPr>
          <w:color w:val="000000" w:themeColor="text1"/>
        </w:rPr>
        <w:t>, говорится о том, что когда к п</w:t>
      </w:r>
      <w:r w:rsidRPr="00B93AC6">
        <w:rPr>
          <w:color w:val="000000" w:themeColor="text1"/>
        </w:rPr>
        <w:t>осланнику Аллаха (да благословит его Аллах и приветствует) привели пьяного в четвёртый раз, он отпустил его.</w:t>
      </w:r>
    </w:p>
    <w:p w:rsidR="000D07E6" w:rsidRDefault="00B93AC6" w:rsidP="00B93AC6">
      <w:pPr>
        <w:spacing w:line="360" w:lineRule="auto"/>
        <w:rPr>
          <w:color w:val="000000" w:themeColor="text1"/>
        </w:rPr>
      </w:pPr>
      <w:r w:rsidRPr="00B93AC6">
        <w:rPr>
          <w:color w:val="000000" w:themeColor="text1"/>
        </w:rPr>
        <w:t xml:space="preserve">В некоторых хадисах говорится, что после третьего привода употребившего алкоголь казнили. В других говорится, что казнили после четвёртого привода. Также есть версии, в которых говорится, что казнь была после пятого раза. Также пришло то, что указывает на отмену этого положения, а именно поступок самого </w:t>
      </w:r>
      <w:r>
        <w:rPr>
          <w:color w:val="000000" w:themeColor="text1"/>
        </w:rPr>
        <w:t>п</w:t>
      </w:r>
      <w:r w:rsidRPr="00B93AC6">
        <w:rPr>
          <w:color w:val="000000" w:themeColor="text1"/>
        </w:rPr>
        <w:t xml:space="preserve">ророка (да благословит его Аллах и </w:t>
      </w:r>
      <w:r w:rsidRPr="00B93AC6">
        <w:rPr>
          <w:color w:val="000000" w:themeColor="text1"/>
        </w:rPr>
        <w:lastRenderedPageBreak/>
        <w:t>приветствует)</w:t>
      </w:r>
      <w:r>
        <w:rPr>
          <w:color w:val="000000" w:themeColor="text1"/>
        </w:rPr>
        <w:t xml:space="preserve"> и то, что он не стал казнить</w:t>
      </w:r>
      <w:r>
        <w:rPr>
          <w:rStyle w:val="ad"/>
          <w:color w:val="000000" w:themeColor="text1"/>
        </w:rPr>
        <w:footnoteReference w:id="2468"/>
      </w:r>
      <w:r>
        <w:rPr>
          <w:color w:val="000000" w:themeColor="text1"/>
        </w:rPr>
        <w:t xml:space="preserve">. </w:t>
      </w:r>
      <w:r w:rsidRPr="00B93AC6">
        <w:rPr>
          <w:color w:val="000000" w:themeColor="text1"/>
        </w:rPr>
        <w:t>Относительно отмены этого положения учёные сошлись во мнениях, за исключением некоторых из числа захиритов</w:t>
      </w:r>
      <w:r>
        <w:rPr>
          <w:rStyle w:val="ad"/>
          <w:color w:val="000000" w:themeColor="text1"/>
        </w:rPr>
        <w:footnoteReference w:id="2469"/>
      </w:r>
      <w:r w:rsidRPr="00B93AC6">
        <w:rPr>
          <w:color w:val="000000" w:themeColor="text1"/>
        </w:rPr>
        <w:t>.</w:t>
      </w:r>
    </w:p>
    <w:p w:rsidR="00B93AC6" w:rsidRDefault="00B93AC6" w:rsidP="00B93AC6">
      <w:pPr>
        <w:pStyle w:val="3"/>
      </w:pPr>
      <w:r w:rsidRPr="00F60D0D">
        <w:rPr>
          <w:sz w:val="28"/>
          <w:szCs w:val="28"/>
        </w:rPr>
        <w:t>•</w:t>
      </w:r>
      <w:r>
        <w:t xml:space="preserve"> ВОПРОС № 37:</w:t>
      </w:r>
      <w:r w:rsidRPr="00043686">
        <w:t xml:space="preserve"> </w:t>
      </w:r>
      <w:r w:rsidRPr="00B93AC6">
        <w:t>ДОЗВОЛЕННОСТЬ ДИСЦИПЛИНАРНОГО НАКАЗАНИЯ В ОТНОШЕНИИ ГРЕХОВ, ЗА КОТОРЫЕ НЕ УСТАНОВЛЕНО ОПРЕДЕЛЁННОЕ НАКАЗАНИЕ</w:t>
      </w:r>
    </w:p>
    <w:p w:rsidR="00B93AC6" w:rsidRDefault="00B93AC6" w:rsidP="00B93AC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93AC6">
        <w:rPr>
          <w:i/>
          <w:iCs/>
          <w:color w:val="000000" w:themeColor="text1"/>
        </w:rPr>
        <w:t>В отношении грехов, за которые не предусмотрено определённого наказания, установлено дисциплинарное наказание в виде заключения под стражу, порки и тому подобного. Однако порка не должна превышать десяти ударов</w:t>
      </w:r>
      <w:r>
        <w:rPr>
          <w:i/>
          <w:iCs/>
          <w:color w:val="000000" w:themeColor="text1"/>
        </w:rPr>
        <w:t>».</w:t>
      </w:r>
    </w:p>
    <w:p w:rsidR="00B93AC6" w:rsidRPr="00B93AC6" w:rsidRDefault="00B93AC6" w:rsidP="00B93AC6">
      <w:pPr>
        <w:spacing w:line="360" w:lineRule="auto"/>
        <w:rPr>
          <w:color w:val="000000" w:themeColor="text1"/>
        </w:rPr>
      </w:pPr>
      <w:r>
        <w:rPr>
          <w:color w:val="000000" w:themeColor="text1"/>
        </w:rPr>
        <w:t>И</w:t>
      </w:r>
      <w:r w:rsidRPr="00B93AC6">
        <w:rPr>
          <w:color w:val="000000" w:themeColor="text1"/>
        </w:rPr>
        <w:t xml:space="preserve">сходя из хадиса, приводимого в обоих Сахихах со слов Абу Бурды ибн Нияра о том, что он слышал, как </w:t>
      </w:r>
      <w:r>
        <w:rPr>
          <w:color w:val="000000" w:themeColor="text1"/>
        </w:rPr>
        <w:t>п</w:t>
      </w:r>
      <w:r w:rsidRPr="00B93AC6">
        <w:rPr>
          <w:color w:val="000000" w:themeColor="text1"/>
        </w:rPr>
        <w:t xml:space="preserve">осланник Аллаха (да благословит его Аллах и приветствует) сказал: </w:t>
      </w:r>
      <w:r w:rsidRPr="00B93AC6">
        <w:rPr>
          <w:b/>
          <w:bCs/>
          <w:i/>
          <w:iCs/>
          <w:color w:val="000000" w:themeColor="text1"/>
        </w:rPr>
        <w:t>«Не подвергается человек порке более десяти ударов, кроме как при у</w:t>
      </w:r>
      <w:r>
        <w:rPr>
          <w:b/>
          <w:bCs/>
          <w:i/>
          <w:iCs/>
          <w:color w:val="000000" w:themeColor="text1"/>
        </w:rPr>
        <w:t>становленном Аллахом наказании»</w:t>
      </w:r>
      <w:r w:rsidRPr="00B93AC6">
        <w:rPr>
          <w:rStyle w:val="ad"/>
          <w:color w:val="000000" w:themeColor="text1"/>
        </w:rPr>
        <w:footnoteReference w:id="2470"/>
      </w:r>
      <w:r w:rsidRPr="00B93AC6">
        <w:rPr>
          <w:color w:val="000000" w:themeColor="text1"/>
        </w:rPr>
        <w:t>.</w:t>
      </w:r>
    </w:p>
    <w:p w:rsidR="00B93AC6" w:rsidRPr="00B93AC6" w:rsidRDefault="00B93AC6" w:rsidP="00B93AC6">
      <w:pPr>
        <w:spacing w:line="360" w:lineRule="auto"/>
        <w:rPr>
          <w:color w:val="000000" w:themeColor="text1"/>
        </w:rPr>
      </w:pPr>
      <w:r w:rsidRPr="00B93AC6">
        <w:rPr>
          <w:color w:val="000000" w:themeColor="text1"/>
        </w:rPr>
        <w:t>Ахмад (20019), Абу Дауд (3630), ан-Насаи (8/67), ат-Тирмизи (1417), подтвердивший его достоверность и аль-Хаким (4/102), сказавший, что его иснад достоверный, привели хадис со слов Бахза ибн Хакима от его отца от его деда о т</w:t>
      </w:r>
      <w:r>
        <w:rPr>
          <w:color w:val="000000" w:themeColor="text1"/>
        </w:rPr>
        <w:t>ом, что п</w:t>
      </w:r>
      <w:r w:rsidRPr="00B93AC6">
        <w:rPr>
          <w:color w:val="000000" w:themeColor="text1"/>
        </w:rPr>
        <w:t>ророк (да благословит его Аллах и приветствует) задержал человека за обвинение в течение дня и ночи.</w:t>
      </w:r>
    </w:p>
    <w:p w:rsidR="00B93AC6" w:rsidRPr="00B93AC6" w:rsidRDefault="00B93AC6" w:rsidP="00B93AC6">
      <w:pPr>
        <w:spacing w:line="360" w:lineRule="auto"/>
        <w:rPr>
          <w:color w:val="000000" w:themeColor="text1"/>
        </w:rPr>
      </w:pPr>
      <w:r w:rsidRPr="00B93AC6">
        <w:rPr>
          <w:color w:val="000000" w:themeColor="text1"/>
        </w:rPr>
        <w:t xml:space="preserve">Также достоверно утверждено, что ‘Умар повелел Абу ‘Убейде </w:t>
      </w:r>
      <w:r>
        <w:rPr>
          <w:color w:val="000000" w:themeColor="text1"/>
        </w:rPr>
        <w:t xml:space="preserve">ибн </w:t>
      </w:r>
      <w:r w:rsidRPr="00B93AC6">
        <w:rPr>
          <w:color w:val="000000" w:themeColor="text1"/>
        </w:rPr>
        <w:t>аль-Джарраху связать Халида ибн аль-Уалида его же чалмой, когда снял его с должности командования войском, как это приводится в книгах по истории. Причиной же этого послужило то, что он самовольно распорядился имуществом Аллаха.</w:t>
      </w:r>
    </w:p>
    <w:p w:rsidR="00B93AC6" w:rsidRPr="00B93AC6" w:rsidRDefault="00B93AC6" w:rsidP="00B93AC6">
      <w:pPr>
        <w:spacing w:line="360" w:lineRule="auto"/>
        <w:rPr>
          <w:color w:val="000000" w:themeColor="text1"/>
        </w:rPr>
      </w:pPr>
      <w:r w:rsidRPr="00B93AC6">
        <w:rPr>
          <w:color w:val="000000" w:themeColor="text1"/>
        </w:rPr>
        <w:t xml:space="preserve">Также на это положение указывает то, что предшествовало в главе о воровстве, а именно то, что </w:t>
      </w:r>
      <w:r>
        <w:rPr>
          <w:color w:val="000000" w:themeColor="text1"/>
        </w:rPr>
        <w:t>п</w:t>
      </w:r>
      <w:r w:rsidRPr="00B93AC6">
        <w:rPr>
          <w:color w:val="000000" w:themeColor="text1"/>
        </w:rPr>
        <w:t xml:space="preserve">ророк (да благословит его Аллах и приветствует) относительно наказания за </w:t>
      </w:r>
      <w:r w:rsidRPr="00B93AC6">
        <w:rPr>
          <w:color w:val="000000" w:themeColor="text1"/>
        </w:rPr>
        <w:lastRenderedPageBreak/>
        <w:t xml:space="preserve">украденного с пастбища барана, сказал: </w:t>
      </w:r>
      <w:r w:rsidRPr="00B93AC6">
        <w:rPr>
          <w:b/>
          <w:bCs/>
          <w:i/>
          <w:iCs/>
          <w:color w:val="000000" w:themeColor="text1"/>
        </w:rPr>
        <w:t>«На него возлагается двойная стоимость и наказание битьём»</w:t>
      </w:r>
      <w:r w:rsidRPr="00B93AC6">
        <w:rPr>
          <w:rStyle w:val="ad"/>
          <w:color w:val="000000" w:themeColor="text1"/>
        </w:rPr>
        <w:footnoteReference w:id="2471"/>
      </w:r>
      <w:r w:rsidRPr="00B93AC6">
        <w:rPr>
          <w:color w:val="000000" w:themeColor="text1"/>
        </w:rPr>
        <w:t>.</w:t>
      </w:r>
    </w:p>
    <w:p w:rsidR="00B93AC6" w:rsidRPr="00B93AC6" w:rsidRDefault="00B93AC6" w:rsidP="00B93AC6">
      <w:pPr>
        <w:spacing w:line="360" w:lineRule="auto"/>
        <w:rPr>
          <w:color w:val="000000" w:themeColor="text1"/>
        </w:rPr>
      </w:pPr>
      <w:r w:rsidRPr="00B93AC6">
        <w:rPr>
          <w:color w:val="000000" w:themeColor="text1"/>
        </w:rPr>
        <w:t>В этой главе разбираются те наказания, за которые нет установленного наказания со стороны Шариата, будь то из тех, которые разбирались до этого или тех, которые будут разбираться дальше.</w:t>
      </w:r>
    </w:p>
    <w:p w:rsidR="00B93AC6" w:rsidRPr="00B93AC6" w:rsidRDefault="00B93AC6" w:rsidP="00B93AC6">
      <w:pPr>
        <w:spacing w:line="360" w:lineRule="auto"/>
        <w:rPr>
          <w:color w:val="000000" w:themeColor="text1"/>
        </w:rPr>
      </w:pPr>
      <w:r w:rsidRPr="00B93AC6">
        <w:rPr>
          <w:color w:val="000000" w:themeColor="text1"/>
        </w:rPr>
        <w:t>Сюда входит и порка, однако не превышающая десяти ударов, исходя из предшествовавшего хадиса Абу Бурды.</w:t>
      </w:r>
    </w:p>
    <w:p w:rsidR="00B93AC6" w:rsidRPr="00B93AC6" w:rsidRDefault="00B93AC6" w:rsidP="00B93AC6">
      <w:pPr>
        <w:spacing w:line="360" w:lineRule="auto"/>
        <w:rPr>
          <w:color w:val="000000" w:themeColor="text1"/>
        </w:rPr>
      </w:pPr>
      <w:r w:rsidRPr="00B93AC6">
        <w:rPr>
          <w:color w:val="000000" w:themeColor="text1"/>
        </w:rPr>
        <w:t>Вместе с тем, нет в этом хадисе указания на то, что данное дисциплинарное наказание является обязательным к применению, и максимум, на что он указывает, так это на дозволенность.</w:t>
      </w:r>
    </w:p>
    <w:p w:rsidR="00B93AC6" w:rsidRDefault="00B93AC6" w:rsidP="00B93AC6">
      <w:pPr>
        <w:spacing w:line="360" w:lineRule="auto"/>
        <w:rPr>
          <w:color w:val="000000" w:themeColor="text1"/>
        </w:rPr>
      </w:pPr>
      <w:r w:rsidRPr="00B93AC6">
        <w:rPr>
          <w:color w:val="000000" w:themeColor="text1"/>
        </w:rPr>
        <w:t xml:space="preserve">Известно, что </w:t>
      </w:r>
      <w:r>
        <w:rPr>
          <w:color w:val="000000" w:themeColor="text1"/>
        </w:rPr>
        <w:t>п</w:t>
      </w:r>
      <w:r w:rsidRPr="00B93AC6">
        <w:rPr>
          <w:color w:val="000000" w:themeColor="text1"/>
        </w:rPr>
        <w:t xml:space="preserve">ророк (да благословит его Аллах и приветствует) оставил многих из тех, кто совершали те или иные грехи, за которые не предусмотрено определённого наказания (хадд). И он не подвергал их ни порке, ни заключению под стражу, ни пристыжал и не выговаривал их за это. Например, того, кто вступил в супружескую близость во время поста в дневное время </w:t>
      </w:r>
      <w:r>
        <w:rPr>
          <w:color w:val="000000" w:themeColor="text1"/>
        </w:rPr>
        <w:t>р</w:t>
      </w:r>
      <w:r w:rsidRPr="00B93AC6">
        <w:rPr>
          <w:color w:val="000000" w:themeColor="text1"/>
        </w:rPr>
        <w:t>амадана. Также того, кто совершил с посторонней женщиной всё, что совершает муж со своей женой, кроме самого полового акта. И другие подобные примеры.</w:t>
      </w:r>
    </w:p>
    <w:p w:rsidR="00B93AC6" w:rsidRPr="00B93AC6" w:rsidRDefault="00B93AC6" w:rsidP="00B93AC6">
      <w:pPr>
        <w:spacing w:line="360" w:lineRule="auto"/>
        <w:rPr>
          <w:color w:val="000000" w:themeColor="text1"/>
        </w:rPr>
      </w:pPr>
      <w:r w:rsidRPr="00B93AC6">
        <w:rPr>
          <w:color w:val="000000" w:themeColor="text1"/>
        </w:rPr>
        <w:t>Одним из видов дисциплинарного наказания является заточение. Также обвиняемого можно заключить под стражу до выяснения истинности обвинения.</w:t>
      </w:r>
    </w:p>
    <w:p w:rsidR="000D07E6" w:rsidRDefault="00B93AC6" w:rsidP="00B93AC6">
      <w:pPr>
        <w:spacing w:line="360" w:lineRule="auto"/>
        <w:rPr>
          <w:color w:val="000000" w:themeColor="text1"/>
        </w:rPr>
      </w:pPr>
      <w:r w:rsidRPr="00B93AC6">
        <w:rPr>
          <w:color w:val="000000" w:themeColor="text1"/>
        </w:rPr>
        <w:t>Также дозволяется задержать того, кто может причинить вред мусульманам. Ведь повелевание одобряемого и запрещение порицаемого является обязательным по мере сил. И заточение используется, если выполнение этого принципа невозможно, кроме как посредством заточения.</w:t>
      </w:r>
    </w:p>
    <w:p w:rsidR="00B93AC6" w:rsidRDefault="00B93AC6" w:rsidP="00B93AC6">
      <w:pPr>
        <w:spacing w:line="360" w:lineRule="auto"/>
        <w:rPr>
          <w:color w:val="000000" w:themeColor="text1"/>
        </w:rPr>
      </w:pPr>
      <w:r>
        <w:rPr>
          <w:color w:val="000000" w:themeColor="text1"/>
        </w:rPr>
        <w:t xml:space="preserve">Также </w:t>
      </w:r>
      <w:r w:rsidRPr="00B93AC6">
        <w:rPr>
          <w:color w:val="000000" w:themeColor="text1"/>
        </w:rPr>
        <w:t>из видов дисциплинарного наказания</w:t>
      </w:r>
      <w:r>
        <w:rPr>
          <w:color w:val="000000" w:themeColor="text1"/>
        </w:rPr>
        <w:t xml:space="preserve"> – изгнание. </w:t>
      </w:r>
      <w:r w:rsidRPr="00B93AC6">
        <w:rPr>
          <w:color w:val="000000" w:themeColor="text1"/>
        </w:rPr>
        <w:t xml:space="preserve">Как это сделал </w:t>
      </w:r>
      <w:r>
        <w:rPr>
          <w:color w:val="000000" w:themeColor="text1"/>
        </w:rPr>
        <w:t>п</w:t>
      </w:r>
      <w:r w:rsidRPr="00B93AC6">
        <w:rPr>
          <w:color w:val="000000" w:themeColor="text1"/>
        </w:rPr>
        <w:t>осланник Аллаха (да благословит его Аллах и приветствует) в отношении мужчин, уподобляющихся женщинам (</w:t>
      </w:r>
      <w:r w:rsidRPr="00B93AC6">
        <w:rPr>
          <w:rFonts w:cs="Arial" w:hint="eastAsia"/>
          <w:color w:val="000000" w:themeColor="text1"/>
          <w:rtl/>
        </w:rPr>
        <w:t>المخنث</w:t>
      </w:r>
      <w:r>
        <w:rPr>
          <w:color w:val="000000" w:themeColor="text1"/>
        </w:rPr>
        <w:t>)</w:t>
      </w:r>
      <w:r>
        <w:rPr>
          <w:rStyle w:val="ad"/>
          <w:color w:val="000000" w:themeColor="text1"/>
        </w:rPr>
        <w:footnoteReference w:id="2472"/>
      </w:r>
      <w:r w:rsidRPr="00B93AC6">
        <w:rPr>
          <w:color w:val="000000" w:themeColor="text1"/>
        </w:rPr>
        <w:t>.</w:t>
      </w:r>
    </w:p>
    <w:p w:rsidR="000D07E6" w:rsidRDefault="00B93AC6" w:rsidP="00D70D11">
      <w:pPr>
        <w:spacing w:line="360" w:lineRule="auto"/>
        <w:rPr>
          <w:color w:val="000000" w:themeColor="text1"/>
        </w:rPr>
      </w:pPr>
      <w:r>
        <w:rPr>
          <w:color w:val="000000" w:themeColor="text1"/>
        </w:rPr>
        <w:lastRenderedPageBreak/>
        <w:t xml:space="preserve">Также </w:t>
      </w:r>
      <w:r w:rsidRPr="00B93AC6">
        <w:rPr>
          <w:color w:val="000000" w:themeColor="text1"/>
        </w:rPr>
        <w:t>из видов дисциплинарного наказания</w:t>
      </w:r>
      <w:r>
        <w:rPr>
          <w:color w:val="000000" w:themeColor="text1"/>
        </w:rPr>
        <w:t xml:space="preserve"> – прекращение общения. </w:t>
      </w:r>
      <w:r w:rsidRPr="00B93AC6">
        <w:rPr>
          <w:color w:val="000000" w:themeColor="text1"/>
        </w:rPr>
        <w:t>Как это было сделано в отношении трёх сподвижников, которые без причины не приняли участие в военном походе. И по причине этого бойкота земля стала для них тесно</w:t>
      </w:r>
      <w:r w:rsidR="00D70D11">
        <w:rPr>
          <w:color w:val="000000" w:themeColor="text1"/>
        </w:rPr>
        <w:t>й, несмотря на всю свою широту</w:t>
      </w:r>
      <w:r w:rsidR="00D70D11">
        <w:rPr>
          <w:rStyle w:val="ad"/>
          <w:color w:val="000000" w:themeColor="text1"/>
        </w:rPr>
        <w:footnoteReference w:id="2473"/>
      </w:r>
      <w:r w:rsidR="00D70D11">
        <w:rPr>
          <w:color w:val="000000" w:themeColor="text1"/>
        </w:rPr>
        <w:t>.</w:t>
      </w:r>
    </w:p>
    <w:p w:rsidR="00D70D11" w:rsidRPr="00D70D11" w:rsidRDefault="00D70D11" w:rsidP="00D70D11">
      <w:pPr>
        <w:spacing w:line="360" w:lineRule="auto"/>
        <w:rPr>
          <w:color w:val="000000" w:themeColor="text1"/>
        </w:rPr>
      </w:pPr>
      <w:r>
        <w:rPr>
          <w:color w:val="000000" w:themeColor="text1"/>
        </w:rPr>
        <w:t xml:space="preserve">Также </w:t>
      </w:r>
      <w:r w:rsidRPr="00B93AC6">
        <w:rPr>
          <w:color w:val="000000" w:themeColor="text1"/>
        </w:rPr>
        <w:t>из видов дисциплинарного наказания</w:t>
      </w:r>
      <w:r>
        <w:rPr>
          <w:color w:val="000000" w:themeColor="text1"/>
        </w:rPr>
        <w:t xml:space="preserve"> – р</w:t>
      </w:r>
      <w:r w:rsidRPr="00D70D11">
        <w:rPr>
          <w:color w:val="000000" w:themeColor="text1"/>
        </w:rPr>
        <w:t>угань, не переходящая границы</w:t>
      </w:r>
      <w:r>
        <w:rPr>
          <w:color w:val="000000" w:themeColor="text1"/>
        </w:rPr>
        <w:t>. П</w:t>
      </w:r>
      <w:r w:rsidRPr="00D70D11">
        <w:rPr>
          <w:color w:val="000000" w:themeColor="text1"/>
        </w:rPr>
        <w:t>одобно тому, что сообщается в Коране о словах Мусы, мир ему</w:t>
      </w:r>
      <w:r w:rsidRPr="00D70D11">
        <w:rPr>
          <w:b/>
          <w:bCs/>
          <w:color w:val="000000" w:themeColor="text1"/>
        </w:rPr>
        <w:t xml:space="preserve">: «Утром он отправился в город, оглядываясь со страхом, и вдруг тот, кто попросил его о помощи накануне, вновь позвал его на помощь. Муса сказал ему: </w:t>
      </w:r>
      <w:r>
        <w:rPr>
          <w:b/>
          <w:bCs/>
          <w:color w:val="000000" w:themeColor="text1"/>
        </w:rPr>
        <w:t>"</w:t>
      </w:r>
      <w:r w:rsidRPr="00D70D11">
        <w:rPr>
          <w:b/>
          <w:bCs/>
          <w:color w:val="000000" w:themeColor="text1"/>
        </w:rPr>
        <w:t>Ты являешься явным заблудшим</w:t>
      </w:r>
      <w:r>
        <w:rPr>
          <w:b/>
          <w:bCs/>
          <w:color w:val="000000" w:themeColor="text1"/>
        </w:rPr>
        <w:t>"</w:t>
      </w:r>
      <w:r w:rsidRPr="00D70D11">
        <w:rPr>
          <w:b/>
          <w:bCs/>
          <w:color w:val="000000" w:themeColor="text1"/>
        </w:rPr>
        <w:t>»</w:t>
      </w:r>
      <w:r w:rsidRPr="00D70D11">
        <w:rPr>
          <w:rStyle w:val="ad"/>
          <w:color w:val="000000" w:themeColor="text1"/>
        </w:rPr>
        <w:footnoteReference w:id="2474"/>
      </w:r>
      <w:r w:rsidRPr="00D70D11">
        <w:rPr>
          <w:color w:val="000000" w:themeColor="text1"/>
        </w:rPr>
        <w:t>.</w:t>
      </w:r>
    </w:p>
    <w:p w:rsidR="00D70D11" w:rsidRPr="00D70D11" w:rsidRDefault="00D70D11" w:rsidP="00D70D11">
      <w:pPr>
        <w:spacing w:line="360" w:lineRule="auto"/>
        <w:rPr>
          <w:color w:val="000000" w:themeColor="text1"/>
        </w:rPr>
      </w:pPr>
      <w:r w:rsidRPr="00D70D11">
        <w:rPr>
          <w:color w:val="000000" w:themeColor="text1"/>
        </w:rPr>
        <w:t xml:space="preserve">Из этой же области слова Юсуфа, мир ему, обращённые к его братьям: </w:t>
      </w:r>
      <w:r w:rsidRPr="00D70D11">
        <w:rPr>
          <w:b/>
          <w:bCs/>
          <w:color w:val="000000" w:themeColor="text1"/>
        </w:rPr>
        <w:t>«Ваше положение ещё более отвратительно»</w:t>
      </w:r>
      <w:r w:rsidRPr="00D70D11">
        <w:rPr>
          <w:rStyle w:val="ad"/>
          <w:color w:val="000000" w:themeColor="text1"/>
        </w:rPr>
        <w:footnoteReference w:id="2475"/>
      </w:r>
      <w:r w:rsidRPr="00D70D11">
        <w:rPr>
          <w:color w:val="000000" w:themeColor="text1"/>
        </w:rPr>
        <w:t>, – когда они приписали ему воровство.</w:t>
      </w:r>
    </w:p>
    <w:p w:rsidR="00D70D11" w:rsidRPr="00D70D11" w:rsidRDefault="00D70D11" w:rsidP="00D70D11">
      <w:pPr>
        <w:spacing w:line="360" w:lineRule="auto"/>
        <w:rPr>
          <w:color w:val="000000" w:themeColor="text1"/>
        </w:rPr>
      </w:pPr>
      <w:r w:rsidRPr="00D70D11">
        <w:rPr>
          <w:color w:val="000000" w:themeColor="text1"/>
        </w:rPr>
        <w:t xml:space="preserve">Также, когда Абу Зарр пристыдил мусульманина происхождением его матери, </w:t>
      </w:r>
      <w:r>
        <w:rPr>
          <w:color w:val="000000" w:themeColor="text1"/>
        </w:rPr>
        <w:t>п</w:t>
      </w:r>
      <w:r w:rsidRPr="00D70D11">
        <w:rPr>
          <w:color w:val="000000" w:themeColor="text1"/>
        </w:rPr>
        <w:t xml:space="preserve">осланник Аллаха (да благословит его Аллах и приветствует) сказал: </w:t>
      </w:r>
      <w:r w:rsidRPr="00D70D11">
        <w:rPr>
          <w:b/>
          <w:bCs/>
          <w:i/>
          <w:iCs/>
          <w:color w:val="000000" w:themeColor="text1"/>
        </w:rPr>
        <w:t>«Ты человек, в котором остались пережитки доисламской джахилии»</w:t>
      </w:r>
      <w:r w:rsidRPr="00D70D11">
        <w:rPr>
          <w:color w:val="000000" w:themeColor="text1"/>
        </w:rPr>
        <w:t>, – как это приводится в сборнике у аль-Бухари (30).</w:t>
      </w:r>
    </w:p>
    <w:p w:rsidR="00D70D11" w:rsidRPr="00D70D11" w:rsidRDefault="00D70D11" w:rsidP="00D70D11">
      <w:pPr>
        <w:spacing w:line="360" w:lineRule="auto"/>
        <w:rPr>
          <w:color w:val="000000" w:themeColor="text1"/>
        </w:rPr>
      </w:pPr>
      <w:r w:rsidRPr="00D70D11">
        <w:rPr>
          <w:color w:val="000000" w:themeColor="text1"/>
        </w:rPr>
        <w:t xml:space="preserve">Также в сборнике у Муслима (2091) приводится случай, когда некий человек ел левой рукой при </w:t>
      </w:r>
      <w:r>
        <w:rPr>
          <w:color w:val="000000" w:themeColor="text1"/>
        </w:rPr>
        <w:t>п</w:t>
      </w:r>
      <w:r w:rsidRPr="00D70D11">
        <w:rPr>
          <w:color w:val="000000" w:themeColor="text1"/>
        </w:rPr>
        <w:t xml:space="preserve">осланнике Аллаха (да благословит его Аллах и приветствует) и он сказал ему: </w:t>
      </w:r>
      <w:r w:rsidRPr="00D70D11">
        <w:rPr>
          <w:b/>
          <w:bCs/>
          <w:i/>
          <w:iCs/>
          <w:color w:val="000000" w:themeColor="text1"/>
        </w:rPr>
        <w:t>«Ешь правой».</w:t>
      </w:r>
      <w:r w:rsidRPr="00D70D11">
        <w:rPr>
          <w:color w:val="000000" w:themeColor="text1"/>
        </w:rPr>
        <w:t xml:space="preserve"> Тот ответил: </w:t>
      </w:r>
      <w:r w:rsidRPr="00D70D11">
        <w:rPr>
          <w:i/>
          <w:iCs/>
          <w:color w:val="000000" w:themeColor="text1"/>
        </w:rPr>
        <w:t>«Я не могу».</w:t>
      </w:r>
      <w:r w:rsidRPr="00D70D11">
        <w:rPr>
          <w:color w:val="000000" w:themeColor="text1"/>
        </w:rPr>
        <w:t xml:space="preserve"> Тогда </w:t>
      </w:r>
      <w:r>
        <w:rPr>
          <w:color w:val="000000" w:themeColor="text1"/>
        </w:rPr>
        <w:t>п</w:t>
      </w:r>
      <w:r w:rsidRPr="00D70D11">
        <w:rPr>
          <w:color w:val="000000" w:themeColor="text1"/>
        </w:rPr>
        <w:t xml:space="preserve">ророк (да благословит его Аллах и приветствует) сказал: </w:t>
      </w:r>
      <w:r w:rsidRPr="00D70D11">
        <w:rPr>
          <w:b/>
          <w:bCs/>
          <w:i/>
          <w:iCs/>
          <w:color w:val="000000" w:themeColor="text1"/>
        </w:rPr>
        <w:t>«И не сможешь! Ему ни что не мешало сделать это, кроме его высокомерия»</w:t>
      </w:r>
      <w:r w:rsidRPr="00D70D11">
        <w:rPr>
          <w:color w:val="000000" w:themeColor="text1"/>
        </w:rPr>
        <w:t>, – и больше он никогда не мог поднести правую руку ко рту.</w:t>
      </w:r>
    </w:p>
    <w:p w:rsidR="00D70D11" w:rsidRPr="00D70D11" w:rsidRDefault="00D70D11" w:rsidP="00D70D11">
      <w:pPr>
        <w:spacing w:line="360" w:lineRule="auto"/>
        <w:rPr>
          <w:b/>
          <w:bCs/>
          <w:i/>
          <w:iCs/>
          <w:color w:val="000000" w:themeColor="text1"/>
        </w:rPr>
      </w:pPr>
      <w:r w:rsidRPr="00D70D11">
        <w:rPr>
          <w:color w:val="000000" w:themeColor="text1"/>
        </w:rPr>
        <w:t xml:space="preserve">Также у Муслима (568) приводится хадис: </w:t>
      </w:r>
      <w:r w:rsidRPr="00D70D11">
        <w:rPr>
          <w:b/>
          <w:bCs/>
          <w:i/>
          <w:iCs/>
          <w:color w:val="000000" w:themeColor="text1"/>
        </w:rPr>
        <w:t>«Кто услышит кого-либо в мечети, объявляющим о своей пропаже, п</w:t>
      </w:r>
      <w:r>
        <w:rPr>
          <w:b/>
          <w:bCs/>
          <w:i/>
          <w:iCs/>
          <w:color w:val="000000" w:themeColor="text1"/>
        </w:rPr>
        <w:t>усть скажет ему: "</w:t>
      </w:r>
      <w:r w:rsidRPr="00D70D11">
        <w:rPr>
          <w:b/>
          <w:bCs/>
          <w:i/>
          <w:iCs/>
          <w:color w:val="000000" w:themeColor="text1"/>
        </w:rPr>
        <w:t>И да не вернёт тебе Аллах то, что ты потерял, поистине, меч</w:t>
      </w:r>
      <w:r>
        <w:rPr>
          <w:b/>
          <w:bCs/>
          <w:i/>
          <w:iCs/>
          <w:color w:val="000000" w:themeColor="text1"/>
        </w:rPr>
        <w:t>ети не были построены для этого"</w:t>
      </w:r>
      <w:r w:rsidRPr="00D70D11">
        <w:rPr>
          <w:b/>
          <w:bCs/>
          <w:i/>
          <w:iCs/>
          <w:color w:val="000000" w:themeColor="text1"/>
        </w:rPr>
        <w:t>».</w:t>
      </w:r>
    </w:p>
    <w:p w:rsidR="00D70D11" w:rsidRPr="00D70D11" w:rsidRDefault="00D70D11" w:rsidP="00D70D11">
      <w:pPr>
        <w:spacing w:line="360" w:lineRule="auto"/>
        <w:rPr>
          <w:color w:val="000000" w:themeColor="text1"/>
        </w:rPr>
      </w:pPr>
      <w:r w:rsidRPr="00D70D11">
        <w:rPr>
          <w:color w:val="000000" w:themeColor="text1"/>
        </w:rPr>
        <w:t xml:space="preserve">Также у Муслима (589) приводится версия этого хадиса, в котором </w:t>
      </w:r>
      <w:r>
        <w:rPr>
          <w:color w:val="000000" w:themeColor="text1"/>
        </w:rPr>
        <w:t>п</w:t>
      </w:r>
      <w:r w:rsidRPr="00D70D11">
        <w:rPr>
          <w:color w:val="000000" w:themeColor="text1"/>
        </w:rPr>
        <w:t xml:space="preserve">ророк (да благословит его Аллах и приветствует) сказал ему: </w:t>
      </w:r>
      <w:r w:rsidRPr="00D70D11">
        <w:rPr>
          <w:b/>
          <w:bCs/>
          <w:i/>
          <w:iCs/>
          <w:color w:val="000000" w:themeColor="text1"/>
        </w:rPr>
        <w:t>«И не найдёшь».</w:t>
      </w:r>
    </w:p>
    <w:p w:rsidR="00D70D11" w:rsidRPr="00D70D11" w:rsidRDefault="00D70D11" w:rsidP="00D70D11">
      <w:pPr>
        <w:spacing w:line="360" w:lineRule="auto"/>
        <w:rPr>
          <w:color w:val="000000" w:themeColor="text1"/>
        </w:rPr>
      </w:pPr>
      <w:r w:rsidRPr="00D70D11">
        <w:rPr>
          <w:color w:val="000000" w:themeColor="text1"/>
        </w:rPr>
        <w:t xml:space="preserve">В сборнике у ат-Тирмизи (1321) приводится хадис: </w:t>
      </w:r>
      <w:r w:rsidRPr="00D70D11">
        <w:rPr>
          <w:b/>
          <w:bCs/>
          <w:i/>
          <w:iCs/>
          <w:color w:val="000000" w:themeColor="text1"/>
        </w:rPr>
        <w:t>«Если вы увидите того, кто продаёт или п</w:t>
      </w:r>
      <w:r>
        <w:rPr>
          <w:b/>
          <w:bCs/>
          <w:i/>
          <w:iCs/>
          <w:color w:val="000000" w:themeColor="text1"/>
        </w:rPr>
        <w:t>окупает в мечети, скажите ему: "Пусть Аллах лишит тебя прибыли"</w:t>
      </w:r>
      <w:r w:rsidRPr="00D70D11">
        <w:rPr>
          <w:b/>
          <w:bCs/>
          <w:i/>
          <w:iCs/>
          <w:color w:val="000000" w:themeColor="text1"/>
        </w:rPr>
        <w:t>».</w:t>
      </w:r>
    </w:p>
    <w:p w:rsidR="00D70D11" w:rsidRPr="00D70D11" w:rsidRDefault="00D70D11" w:rsidP="00D70D11">
      <w:pPr>
        <w:spacing w:line="360" w:lineRule="auto"/>
        <w:rPr>
          <w:color w:val="000000" w:themeColor="text1"/>
        </w:rPr>
      </w:pPr>
      <w:r>
        <w:rPr>
          <w:color w:val="000000" w:themeColor="text1"/>
        </w:rPr>
        <w:lastRenderedPageBreak/>
        <w:t>Также п</w:t>
      </w:r>
      <w:r w:rsidRPr="00D70D11">
        <w:rPr>
          <w:color w:val="000000" w:themeColor="text1"/>
        </w:rPr>
        <w:t xml:space="preserve">осланник Аллаха (да благословит его Аллах и приветствует) сказал аль-Хатыбу: </w:t>
      </w:r>
      <w:r w:rsidRPr="00D70D11">
        <w:rPr>
          <w:b/>
          <w:bCs/>
          <w:i/>
          <w:iCs/>
          <w:color w:val="000000" w:themeColor="text1"/>
        </w:rPr>
        <w:t>«Плохой же ты проповедник для своего народа»</w:t>
      </w:r>
      <w:r w:rsidRPr="00D70D11">
        <w:rPr>
          <w:color w:val="000000" w:themeColor="text1"/>
        </w:rPr>
        <w:t>, – как это приводится в сборнике у Муслима (870) и других.</w:t>
      </w:r>
    </w:p>
    <w:p w:rsidR="00D70D11" w:rsidRPr="00D70D11" w:rsidRDefault="00D70D11" w:rsidP="00D70D11">
      <w:pPr>
        <w:spacing w:line="360" w:lineRule="auto"/>
        <w:rPr>
          <w:color w:val="000000" w:themeColor="text1"/>
        </w:rPr>
      </w:pPr>
      <w:r w:rsidRPr="00D70D11">
        <w:rPr>
          <w:color w:val="000000" w:themeColor="text1"/>
        </w:rPr>
        <w:t xml:space="preserve">И подобных примеров из слов </w:t>
      </w:r>
      <w:r>
        <w:rPr>
          <w:color w:val="000000" w:themeColor="text1"/>
        </w:rPr>
        <w:t>п</w:t>
      </w:r>
      <w:r w:rsidRPr="00D70D11">
        <w:rPr>
          <w:color w:val="000000" w:themeColor="text1"/>
        </w:rPr>
        <w:t>ророка (да благословит его Аллах и приветствует) можно приводить много.</w:t>
      </w:r>
    </w:p>
    <w:p w:rsidR="00D70D11" w:rsidRPr="00D70D11" w:rsidRDefault="00D70D11" w:rsidP="00D70D11">
      <w:pPr>
        <w:spacing w:line="360" w:lineRule="auto"/>
        <w:rPr>
          <w:color w:val="000000" w:themeColor="text1"/>
        </w:rPr>
      </w:pPr>
      <w:r w:rsidRPr="00D70D11">
        <w:rPr>
          <w:color w:val="000000" w:themeColor="text1"/>
        </w:rPr>
        <w:t>Также подобные слова говорили и сподвижники и те, кто пришёл после них из числа праведных предшественников.</w:t>
      </w:r>
    </w:p>
    <w:p w:rsidR="000D07E6" w:rsidRDefault="00D70D11" w:rsidP="00D70D11">
      <w:pPr>
        <w:spacing w:line="360" w:lineRule="auto"/>
        <w:rPr>
          <w:color w:val="000000" w:themeColor="text1"/>
        </w:rPr>
      </w:pPr>
      <w:r w:rsidRPr="00D70D11">
        <w:rPr>
          <w:color w:val="000000" w:themeColor="text1"/>
        </w:rPr>
        <w:t>И всё это указывает на дозволенность подобного вида ругательств, если человек предполагает, что это повлияет на совершающего грех положительным образом.</w:t>
      </w:r>
    </w:p>
    <w:p w:rsidR="00D70D11" w:rsidRDefault="00D70D11" w:rsidP="00D70D11">
      <w:pPr>
        <w:pStyle w:val="3"/>
      </w:pPr>
      <w:r w:rsidRPr="00F60D0D">
        <w:rPr>
          <w:sz w:val="28"/>
          <w:szCs w:val="28"/>
        </w:rPr>
        <w:t>•</w:t>
      </w:r>
      <w:r>
        <w:t xml:space="preserve"> ВОПРОС № 38:</w:t>
      </w:r>
      <w:r w:rsidRPr="00043686">
        <w:t xml:space="preserve"> </w:t>
      </w:r>
      <w:r w:rsidRPr="00D70D11">
        <w:t xml:space="preserve">НАКАЗАНИЕ </w:t>
      </w:r>
      <w:r>
        <w:t>РАЗБОЙНИКОВ</w:t>
      </w:r>
    </w:p>
    <w:p w:rsidR="00D70D11" w:rsidRDefault="00D70D11" w:rsidP="00D70D1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70D11">
        <w:rPr>
          <w:i/>
          <w:iCs/>
          <w:color w:val="000000" w:themeColor="text1"/>
        </w:rPr>
        <w:t>Его наказанием является то, что упоминается в Коране из казни, четвертования, отсечения кисти и противоположной стопы и изгнания с этой земли</w:t>
      </w:r>
      <w:r>
        <w:rPr>
          <w:i/>
          <w:iCs/>
          <w:color w:val="000000" w:themeColor="text1"/>
        </w:rPr>
        <w:t>».</w:t>
      </w:r>
    </w:p>
    <w:p w:rsidR="00D70D11" w:rsidRPr="00D70D11" w:rsidRDefault="00D70D11" w:rsidP="00D70D11">
      <w:pPr>
        <w:spacing w:line="360" w:lineRule="auto"/>
        <w:rPr>
          <w:color w:val="000000" w:themeColor="text1"/>
        </w:rPr>
      </w:pPr>
      <w:r w:rsidRPr="00D70D11">
        <w:rPr>
          <w:color w:val="000000" w:themeColor="text1"/>
        </w:rPr>
        <w:t xml:space="preserve">Всё это исходя из слов Всевышнего Аллаха: </w:t>
      </w:r>
      <w:r w:rsidRPr="00D70D11">
        <w:rPr>
          <w:b/>
          <w:bCs/>
          <w:color w:val="000000" w:themeColor="text1"/>
        </w:rPr>
        <w:t>«Воистину, те, которые сражаются против Аллаха и Его Посланника и стремятся сотворить на земле нечестие, в воздаяние должны быть убиты или распяты, или у них должны быть отсечены накрест руки и ноги, или они должны быть изгнаны из страны. Это будет для них позором в этом мире, а в Последней жизни для них уготованы великие мучения»</w:t>
      </w:r>
      <w:r w:rsidRPr="00D70D11">
        <w:rPr>
          <w:rStyle w:val="ad"/>
          <w:color w:val="000000" w:themeColor="text1"/>
        </w:rPr>
        <w:footnoteReference w:id="2476"/>
      </w:r>
      <w:r w:rsidRPr="00D70D11">
        <w:rPr>
          <w:color w:val="000000" w:themeColor="text1"/>
        </w:rPr>
        <w:t>.</w:t>
      </w:r>
    </w:p>
    <w:p w:rsidR="00D70D11" w:rsidRPr="00D70D11" w:rsidRDefault="00D70D11" w:rsidP="00D70D11">
      <w:pPr>
        <w:spacing w:line="360" w:lineRule="auto"/>
        <w:rPr>
          <w:color w:val="000000" w:themeColor="text1"/>
        </w:rPr>
      </w:pPr>
      <w:r w:rsidRPr="00D70D11">
        <w:rPr>
          <w:color w:val="000000" w:themeColor="text1"/>
        </w:rPr>
        <w:t xml:space="preserve">Большинство обладателей знания склонились к тому, что этот аят был ниспослан относительно мусульман, а не неверных, доводом чему является следующих аят: </w:t>
      </w:r>
      <w:r w:rsidRPr="00D70D11">
        <w:rPr>
          <w:b/>
          <w:bCs/>
          <w:color w:val="000000" w:themeColor="text1"/>
        </w:rPr>
        <w:t>«Исключением являются те, которые раскаялись и вернулись до того, как вы получили власть над ними»</w:t>
      </w:r>
      <w:r w:rsidRPr="00D70D11">
        <w:rPr>
          <w:rStyle w:val="ad"/>
          <w:color w:val="000000" w:themeColor="text1"/>
        </w:rPr>
        <w:footnoteReference w:id="2477"/>
      </w:r>
      <w:r w:rsidRPr="00D70D11">
        <w:rPr>
          <w:color w:val="000000" w:themeColor="text1"/>
        </w:rPr>
        <w:t xml:space="preserve">. А </w:t>
      </w:r>
      <w:r>
        <w:rPr>
          <w:color w:val="000000" w:themeColor="text1"/>
        </w:rPr>
        <w:t>и</w:t>
      </w:r>
      <w:r w:rsidRPr="00D70D11">
        <w:rPr>
          <w:color w:val="000000" w:themeColor="text1"/>
        </w:rPr>
        <w:t>слам против любого кровопролития вне зависимости от того, уверовал преступник до того, как его схватили или после.</w:t>
      </w:r>
    </w:p>
    <w:p w:rsidR="00D70D11" w:rsidRPr="00D70D11" w:rsidRDefault="00D70D11" w:rsidP="00D70D11">
      <w:pPr>
        <w:spacing w:line="360" w:lineRule="auto"/>
        <w:rPr>
          <w:color w:val="000000" w:themeColor="text1"/>
        </w:rPr>
      </w:pPr>
      <w:r w:rsidRPr="00D70D11">
        <w:rPr>
          <w:color w:val="000000" w:themeColor="text1"/>
        </w:rPr>
        <w:t xml:space="preserve">Про них говорится, что они воюют с Аллахом и Его </w:t>
      </w:r>
      <w:r>
        <w:rPr>
          <w:color w:val="000000" w:themeColor="text1"/>
        </w:rPr>
        <w:t>п</w:t>
      </w:r>
      <w:r w:rsidRPr="00D70D11">
        <w:rPr>
          <w:color w:val="000000" w:themeColor="text1"/>
        </w:rPr>
        <w:t xml:space="preserve">осланником, извещая о том, что сражение с мусульманами по греховности равносильно сражению с Аллахом – Свят Он и Велик – и Его </w:t>
      </w:r>
      <w:r>
        <w:rPr>
          <w:color w:val="000000" w:themeColor="text1"/>
        </w:rPr>
        <w:t>п</w:t>
      </w:r>
      <w:r w:rsidRPr="00D70D11">
        <w:rPr>
          <w:color w:val="000000" w:themeColor="text1"/>
        </w:rPr>
        <w:t>осланником (да благословит его Аллах и приветствует).</w:t>
      </w:r>
    </w:p>
    <w:p w:rsidR="00D70D11" w:rsidRPr="00D70D11" w:rsidRDefault="00D70D11" w:rsidP="00D70D11">
      <w:pPr>
        <w:spacing w:line="360" w:lineRule="auto"/>
        <w:rPr>
          <w:color w:val="000000" w:themeColor="text1"/>
        </w:rPr>
      </w:pPr>
      <w:r w:rsidRPr="00D70D11">
        <w:rPr>
          <w:color w:val="000000" w:themeColor="text1"/>
        </w:rPr>
        <w:lastRenderedPageBreak/>
        <w:t xml:space="preserve">Внешний смысл Корана указывает на то, что враждующий с Аллахом и Его </w:t>
      </w:r>
      <w:r>
        <w:rPr>
          <w:color w:val="000000" w:themeColor="text1"/>
        </w:rPr>
        <w:t>п</w:t>
      </w:r>
      <w:r w:rsidRPr="00D70D11">
        <w:rPr>
          <w:color w:val="000000" w:themeColor="text1"/>
        </w:rPr>
        <w:t>осланником непременно является тем, кто распространяет на земле нечестие. И наказанием такого является либо казнь, либо распятие, либо отсечение кисти и противоположной стопы, либо изгнание, вне зависимости от того убивал он людей или нет.</w:t>
      </w:r>
    </w:p>
    <w:p w:rsidR="00D70D11" w:rsidRPr="00D70D11" w:rsidRDefault="00D70D11" w:rsidP="00D70D11">
      <w:pPr>
        <w:spacing w:line="360" w:lineRule="auto"/>
        <w:rPr>
          <w:color w:val="000000" w:themeColor="text1"/>
        </w:rPr>
      </w:pPr>
      <w:r w:rsidRPr="00D70D11">
        <w:rPr>
          <w:color w:val="000000" w:themeColor="text1"/>
        </w:rPr>
        <w:t>Также внешне понимается, что все эти виды наказания не применяются разом, так же как и не применяется вместе два из них, а также то, что нельзя оставить все их, не применив ни одного из упомянутых видов наказания. Это то, что понимается из повествования Корана.</w:t>
      </w:r>
    </w:p>
    <w:p w:rsidR="00D70D11" w:rsidRPr="00D70D11" w:rsidRDefault="00D70D11" w:rsidP="00D70D11">
      <w:pPr>
        <w:spacing w:line="360" w:lineRule="auto"/>
        <w:rPr>
          <w:color w:val="000000" w:themeColor="text1"/>
        </w:rPr>
      </w:pPr>
      <w:r w:rsidRPr="00D70D11">
        <w:rPr>
          <w:color w:val="000000" w:themeColor="text1"/>
        </w:rPr>
        <w:t>Если же кто-то спросит о том, как именно происходит распятие, и достаточно ли того действия, про которое уже можно будет сказать что распятие произошло, даже если продолжительность этого будет незначительной?</w:t>
      </w:r>
    </w:p>
    <w:p w:rsidR="00D70D11" w:rsidRPr="00D70D11" w:rsidRDefault="00D70D11" w:rsidP="00D70D11">
      <w:pPr>
        <w:spacing w:line="360" w:lineRule="auto"/>
        <w:rPr>
          <w:color w:val="000000" w:themeColor="text1"/>
        </w:rPr>
      </w:pPr>
      <w:r w:rsidRPr="00D70D11">
        <w:rPr>
          <w:color w:val="000000" w:themeColor="text1"/>
        </w:rPr>
        <w:t>На это я отвечу тем, что да, распятие преступника считается выполненным, если на то, что с ним сделают можно со стороны арабского языка сказать, что его распяли. Если у учёных по арабскому языку распятием считается то, что приводит к смерти, то это и будет тем необходимым значением. Если же распятием у них считается не только это, то исполнением этого наказания будет считаться выполнение любого из его видов, на которые действительно применение данного понятия</w:t>
      </w:r>
      <w:r>
        <w:rPr>
          <w:rStyle w:val="ad"/>
          <w:color w:val="000000" w:themeColor="text1"/>
        </w:rPr>
        <w:footnoteReference w:id="2478"/>
      </w:r>
      <w:r w:rsidRPr="00D70D11">
        <w:rPr>
          <w:color w:val="000000" w:themeColor="text1"/>
        </w:rPr>
        <w:t xml:space="preserve">. </w:t>
      </w:r>
    </w:p>
    <w:p w:rsidR="00D70D11" w:rsidRPr="00D70D11" w:rsidRDefault="00D70D11" w:rsidP="00D70D11">
      <w:pPr>
        <w:spacing w:line="360" w:lineRule="auto"/>
        <w:rPr>
          <w:color w:val="000000" w:themeColor="text1"/>
        </w:rPr>
      </w:pPr>
      <w:r w:rsidRPr="00D70D11">
        <w:rPr>
          <w:color w:val="000000" w:themeColor="text1"/>
        </w:rPr>
        <w:t>Аш-Шафи‘и говорил, что превознёсшимися на земле являются разбойники на дорогах, однако Абу Ханифа не согласился с этим.</w:t>
      </w:r>
    </w:p>
    <w:p w:rsidR="00D70D11" w:rsidRPr="00D70D11" w:rsidRDefault="00D70D11" w:rsidP="00D70D11">
      <w:pPr>
        <w:spacing w:line="360" w:lineRule="auto"/>
        <w:rPr>
          <w:color w:val="000000" w:themeColor="text1"/>
        </w:rPr>
      </w:pPr>
      <w:r w:rsidRPr="00D70D11">
        <w:rPr>
          <w:color w:val="000000" w:themeColor="text1"/>
        </w:rPr>
        <w:t>Относительно способа распятия из мазхаба аш-Шафи‘и понимается то, что преступника сначала убивают, затем омывают, совершают над ним погребальную молитву, после чего вешают его на три дня. И только затем его снимают и хоронят. Было также сказано, что распятию подвергают живого, затем прокалывают его каким либо орудием и убивают висящим на столбе.</w:t>
      </w:r>
    </w:p>
    <w:p w:rsidR="00D70D11" w:rsidRPr="00D70D11" w:rsidRDefault="00D70D11" w:rsidP="00D70D11">
      <w:pPr>
        <w:spacing w:line="360" w:lineRule="auto"/>
        <w:rPr>
          <w:color w:val="000000" w:themeColor="text1"/>
        </w:rPr>
      </w:pPr>
      <w:r w:rsidRPr="00D70D11">
        <w:rPr>
          <w:color w:val="000000" w:themeColor="text1"/>
        </w:rPr>
        <w:t>Абу Ханифа сказал, что разбойника не моют и не совершают по нему погребальную молитву.</w:t>
      </w:r>
    </w:p>
    <w:p w:rsidR="00D70D11" w:rsidRPr="00D70D11" w:rsidRDefault="00D70D11" w:rsidP="00D70D11">
      <w:pPr>
        <w:spacing w:line="360" w:lineRule="auto"/>
        <w:rPr>
          <w:color w:val="000000" w:themeColor="text1"/>
        </w:rPr>
      </w:pPr>
      <w:r w:rsidRPr="00D70D11">
        <w:rPr>
          <w:color w:val="000000" w:themeColor="text1"/>
        </w:rPr>
        <w:lastRenderedPageBreak/>
        <w:t>А смысл изгнания в ханафитском мазхабе – это заключение под стражу до тех пор, пока не будет на нём видно следов покаяния и исправления.</w:t>
      </w:r>
    </w:p>
    <w:p w:rsidR="00D70D11" w:rsidRDefault="00D70D11" w:rsidP="00D70D11">
      <w:pPr>
        <w:spacing w:line="360" w:lineRule="auto"/>
        <w:rPr>
          <w:color w:val="000000" w:themeColor="text1"/>
        </w:rPr>
      </w:pPr>
      <w:r w:rsidRPr="00D70D11">
        <w:rPr>
          <w:color w:val="000000" w:themeColor="text1"/>
        </w:rPr>
        <w:t>По мнению аш-Шафи‘и, трактовка изгнания остаётся на усмотрение судьи, и он может либо посадить, либо выслать, либо разыскивать преступника для наказания, так как преследование тоже именуется «наф</w:t>
      </w:r>
      <w:r>
        <w:rPr>
          <w:color w:val="000000" w:themeColor="text1"/>
        </w:rPr>
        <w:t>ьи</w:t>
      </w:r>
      <w:r w:rsidRPr="00D70D11">
        <w:rPr>
          <w:color w:val="000000" w:themeColor="text1"/>
        </w:rPr>
        <w:t>», так как оно вынуждает преступника бежать и скрываться.</w:t>
      </w:r>
    </w:p>
    <w:p w:rsidR="00D70D11" w:rsidRDefault="00D70D11" w:rsidP="00D70D11">
      <w:pPr>
        <w:pStyle w:val="3"/>
      </w:pPr>
      <w:r w:rsidRPr="00F60D0D">
        <w:rPr>
          <w:sz w:val="28"/>
          <w:szCs w:val="28"/>
        </w:rPr>
        <w:t>•</w:t>
      </w:r>
      <w:r>
        <w:t xml:space="preserve"> ВОПРОС № 39:</w:t>
      </w:r>
      <w:r w:rsidRPr="00043686">
        <w:t xml:space="preserve"> </w:t>
      </w:r>
      <w:r w:rsidRPr="00D70D11">
        <w:t xml:space="preserve">СПОСОБ НАКАЗАНИЯ </w:t>
      </w:r>
      <w:r>
        <w:t>РАЗБОЙНИКОВ</w:t>
      </w:r>
      <w:r w:rsidRPr="00D70D11">
        <w:t xml:space="preserve"> СУДЬЯ ВЫБИРАЕТ НА СВОЁ УСМОТРЕНИЕ МЕЖДУ КАЗНЬЮ, РАСПЯТИЕМ, ОТСЕЧЕНИЕМ РУКИ И НОГИ ИЛИ ИЗГНАНИЕМ</w:t>
      </w:r>
    </w:p>
    <w:p w:rsidR="00D70D11" w:rsidRDefault="00D70D11" w:rsidP="00D70D1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70D11">
        <w:rPr>
          <w:i/>
          <w:iCs/>
          <w:color w:val="000000" w:themeColor="text1"/>
        </w:rPr>
        <w:t>Имам (судья) на своё усмотрение выбирает что-либо из этих видов наказания в отношении каждого отдельного взятого разбойника, если он совершал преступления и распространял нечестие на земле, будучи в поселении, а не на дорогах</w:t>
      </w:r>
      <w:r>
        <w:rPr>
          <w:i/>
          <w:iCs/>
          <w:color w:val="000000" w:themeColor="text1"/>
        </w:rPr>
        <w:t>».</w:t>
      </w:r>
    </w:p>
    <w:p w:rsidR="00D70D11" w:rsidRPr="00D70D11" w:rsidRDefault="00D70D11" w:rsidP="00D70D11">
      <w:pPr>
        <w:spacing w:line="360" w:lineRule="auto"/>
        <w:rPr>
          <w:color w:val="000000" w:themeColor="text1"/>
        </w:rPr>
      </w:pPr>
      <w:r w:rsidRPr="00D70D11">
        <w:rPr>
          <w:color w:val="000000" w:themeColor="text1"/>
        </w:rPr>
        <w:t xml:space="preserve">И это то, на что указывают тексты Величественного Корана, если не обращать внимания на то, что говорится в тех или иных мазхабах. Ведь Всевышний Аллах сказал: </w:t>
      </w:r>
      <w:r w:rsidRPr="00D70D11">
        <w:rPr>
          <w:b/>
          <w:bCs/>
          <w:color w:val="000000" w:themeColor="text1"/>
        </w:rPr>
        <w:t xml:space="preserve">«Воистину, те, которые сражаются против Аллаха и Его </w:t>
      </w:r>
      <w:r>
        <w:rPr>
          <w:b/>
          <w:bCs/>
          <w:color w:val="000000" w:themeColor="text1"/>
        </w:rPr>
        <w:t>п</w:t>
      </w:r>
      <w:r w:rsidRPr="00D70D11">
        <w:rPr>
          <w:b/>
          <w:bCs/>
          <w:color w:val="000000" w:themeColor="text1"/>
        </w:rPr>
        <w:t>осланника и стремятся сотворить на земле нечестие»</w:t>
      </w:r>
      <w:r w:rsidRPr="00D70D11">
        <w:rPr>
          <w:rStyle w:val="ad"/>
          <w:color w:val="000000" w:themeColor="text1"/>
        </w:rPr>
        <w:footnoteReference w:id="2479"/>
      </w:r>
      <w:r w:rsidRPr="00D70D11">
        <w:rPr>
          <w:color w:val="000000" w:themeColor="text1"/>
        </w:rPr>
        <w:t xml:space="preserve">, – где добавил к их преступлению сражения против Аллаха и Его </w:t>
      </w:r>
      <w:r>
        <w:rPr>
          <w:color w:val="000000" w:themeColor="text1"/>
        </w:rPr>
        <w:t>п</w:t>
      </w:r>
      <w:r w:rsidRPr="00D70D11">
        <w:rPr>
          <w:color w:val="000000" w:themeColor="text1"/>
        </w:rPr>
        <w:t xml:space="preserve">осланника, ещё и сотворение на земле нечестия. И это довод на то, что кто ослушался Аллаха и Его </w:t>
      </w:r>
      <w:r>
        <w:rPr>
          <w:color w:val="000000" w:themeColor="text1"/>
        </w:rPr>
        <w:t>п</w:t>
      </w:r>
      <w:r w:rsidRPr="00D70D11">
        <w:rPr>
          <w:color w:val="000000" w:themeColor="text1"/>
        </w:rPr>
        <w:t>осланника тем, что распространяет на земле нечестие, то его наказанием будет то, о чём сообщил Аллах в этом аяте.</w:t>
      </w:r>
    </w:p>
    <w:p w:rsidR="00D70D11" w:rsidRPr="00D70D11" w:rsidRDefault="00D70D11" w:rsidP="00D70D11">
      <w:pPr>
        <w:spacing w:line="360" w:lineRule="auto"/>
        <w:rPr>
          <w:color w:val="000000" w:themeColor="text1"/>
        </w:rPr>
      </w:pPr>
      <w:r w:rsidRPr="00D70D11">
        <w:rPr>
          <w:color w:val="000000" w:themeColor="text1"/>
        </w:rPr>
        <w:t>Несмотря на то, что этот аят был ниспослан относительно разбойни</w:t>
      </w:r>
      <w:r>
        <w:rPr>
          <w:color w:val="000000" w:themeColor="text1"/>
        </w:rPr>
        <w:t>ков, названных «аль-‘ураниюн»</w:t>
      </w:r>
      <w:r>
        <w:rPr>
          <w:rStyle w:val="ad"/>
          <w:color w:val="000000" w:themeColor="text1"/>
        </w:rPr>
        <w:footnoteReference w:id="2480"/>
      </w:r>
      <w:r>
        <w:rPr>
          <w:color w:val="000000" w:themeColor="text1"/>
        </w:rPr>
        <w:t xml:space="preserve">, </w:t>
      </w:r>
      <w:r w:rsidRPr="00D70D11">
        <w:rPr>
          <w:color w:val="000000" w:themeColor="text1"/>
        </w:rPr>
        <w:t>под смысл этого аята тем более попадают все те, кто разбойничает на дорогах.</w:t>
      </w:r>
    </w:p>
    <w:p w:rsidR="00D70D11" w:rsidRPr="00D70D11" w:rsidRDefault="00D70D11" w:rsidP="00D70D11">
      <w:pPr>
        <w:spacing w:line="360" w:lineRule="auto"/>
        <w:rPr>
          <w:color w:val="000000" w:themeColor="text1"/>
        </w:rPr>
      </w:pPr>
      <w:r w:rsidRPr="00D70D11">
        <w:rPr>
          <w:color w:val="000000" w:themeColor="text1"/>
        </w:rPr>
        <w:lastRenderedPageBreak/>
        <w:t xml:space="preserve">Также ограничение наказания одним из перечисленных в аяте способов </w:t>
      </w:r>
      <w:r w:rsidRPr="00D70D11">
        <w:rPr>
          <w:b/>
          <w:bCs/>
          <w:color w:val="000000" w:themeColor="text1"/>
        </w:rPr>
        <w:t>«в воздаяние должны быть убиты или распяты, или у них должны быть отсечены накрест руки и ноги, или они должны быть изгнаны из страны»</w:t>
      </w:r>
      <w:r w:rsidRPr="00D70D11">
        <w:rPr>
          <w:color w:val="000000" w:themeColor="text1"/>
        </w:rPr>
        <w:t>, указывает на то, что правитель на своё усмотрение выбирает то наказание, которое видит более уместным.</w:t>
      </w:r>
    </w:p>
    <w:p w:rsidR="00D70D11" w:rsidRPr="00D70D11" w:rsidRDefault="00D70D11" w:rsidP="00D70D11">
      <w:pPr>
        <w:spacing w:line="360" w:lineRule="auto"/>
        <w:rPr>
          <w:color w:val="000000" w:themeColor="text1"/>
        </w:rPr>
      </w:pPr>
      <w:r w:rsidRPr="00D70D11">
        <w:rPr>
          <w:color w:val="000000" w:themeColor="text1"/>
        </w:rPr>
        <w:t>Если же нет правителя, то право выбора соответствующего наказания возлагается на его заместителя или уполномоченного.</w:t>
      </w:r>
    </w:p>
    <w:p w:rsidR="00D70D11" w:rsidRPr="00D70D11" w:rsidRDefault="00D70D11" w:rsidP="00D70D11">
      <w:pPr>
        <w:spacing w:line="360" w:lineRule="auto"/>
        <w:rPr>
          <w:color w:val="000000" w:themeColor="text1"/>
        </w:rPr>
      </w:pPr>
      <w:r w:rsidRPr="00D70D11">
        <w:rPr>
          <w:color w:val="000000" w:themeColor="text1"/>
        </w:rPr>
        <w:t>И это то, на что указывает Благородный Коран и не приходит ничего в Сунне, что увело бы от такого понимания аята, которое понимается со стороны арабского языка.</w:t>
      </w:r>
    </w:p>
    <w:p w:rsidR="00D70D11" w:rsidRPr="00D70D11" w:rsidRDefault="00D70D11" w:rsidP="00D70D11">
      <w:pPr>
        <w:spacing w:line="360" w:lineRule="auto"/>
        <w:rPr>
          <w:color w:val="000000" w:themeColor="text1"/>
        </w:rPr>
      </w:pPr>
      <w:r w:rsidRPr="00D70D11">
        <w:rPr>
          <w:color w:val="000000" w:themeColor="text1"/>
        </w:rPr>
        <w:t>А то, что передаётся от Ибн ‘Аббаса, как это приводится у аш-Шафи‘и в его «Муснаде» о том, что в отношении разбойников на дороге он сказал: «Если они совершили убийство и грабёж, их подвергают распятью. Если же они убили, но не грабили, то их просто казнят без распятья. Если они занимались грабежом, но при этом никого не убили, то им отрезают кисть и противоположную стопу. Если же они внушали страх людям и не грабили никого, то их изгоняют с этой земли».</w:t>
      </w:r>
    </w:p>
    <w:p w:rsidR="00D70D11" w:rsidRPr="00D70D11" w:rsidRDefault="00D70D11" w:rsidP="00D70D11">
      <w:pPr>
        <w:spacing w:line="360" w:lineRule="auto"/>
        <w:rPr>
          <w:color w:val="000000" w:themeColor="text1"/>
        </w:rPr>
      </w:pPr>
      <w:r w:rsidRPr="00D70D11">
        <w:rPr>
          <w:color w:val="000000" w:themeColor="text1"/>
        </w:rPr>
        <w:t>Данное разграничение не что иное, как мнение самого Ибн ‘Аббаса, и не может быть доводом ни для кого. Но даже если предположить, что эти слова были сказаны им в виде толкования этого аята, то – даже не смотря на то, что оно противоречит внешнему смыслу аята – иснад этого сообщения является слабым по причине Ибн Аби Яхьи, который является очень слабым передатчиком</w:t>
      </w:r>
      <w:r w:rsidR="00C11FDE">
        <w:rPr>
          <w:rStyle w:val="ad"/>
          <w:color w:val="000000" w:themeColor="text1"/>
        </w:rPr>
        <w:footnoteReference w:id="2481"/>
      </w:r>
      <w:r w:rsidRPr="00D70D11">
        <w:rPr>
          <w:color w:val="000000" w:themeColor="text1"/>
        </w:rPr>
        <w:t>,  посредством передачи которого не может установиться довод.</w:t>
      </w:r>
    </w:p>
    <w:p w:rsidR="00D70D11" w:rsidRPr="00D70D11" w:rsidRDefault="00D70D11" w:rsidP="00D70D11">
      <w:pPr>
        <w:spacing w:line="360" w:lineRule="auto"/>
        <w:rPr>
          <w:color w:val="000000" w:themeColor="text1"/>
        </w:rPr>
      </w:pPr>
      <w:r w:rsidRPr="00D70D11">
        <w:rPr>
          <w:color w:val="000000" w:themeColor="text1"/>
        </w:rPr>
        <w:t>А что касается того, что передаётся от Ибн ‘Аббаса о том, что этот аят был ниспослан относительно многобожников (и якобы не может быть применён в отношении мусульман) – как это приводится у Абу Дауда (4372) и ан-Насаи (7/101) – то это опровергается тем, что аят был ниспослан относительно тех, кого прозвали «аль-‘ураниюн», которые были мусульманами, как это передаётся в основных сборниках по хадисам.</w:t>
      </w:r>
    </w:p>
    <w:p w:rsidR="00D70D11" w:rsidRPr="00D70D11" w:rsidRDefault="00D70D11" w:rsidP="00D70D11">
      <w:pPr>
        <w:spacing w:line="360" w:lineRule="auto"/>
        <w:rPr>
          <w:color w:val="000000" w:themeColor="text1"/>
        </w:rPr>
      </w:pPr>
      <w:r w:rsidRPr="00D70D11">
        <w:rPr>
          <w:color w:val="000000" w:themeColor="text1"/>
        </w:rPr>
        <w:lastRenderedPageBreak/>
        <w:t>Но даже если мы примем то, что передаётся от Ибн ‘Аббаса, всё равно это не может быть доводом для тех, кто ограничил действие этого аята лишь на многобожниках, так как общепринятым среди учёных является то, что учитывается смысл всеобщности слов, а не причина их произнесения. И это несмотря на то, что в иснаде этого сообщения присутств</w:t>
      </w:r>
      <w:r>
        <w:rPr>
          <w:color w:val="000000" w:themeColor="text1"/>
        </w:rPr>
        <w:t>ует ‘Али ибн аль-Хусейн ибн Уакы</w:t>
      </w:r>
      <w:r w:rsidRPr="00D70D11">
        <w:rPr>
          <w:color w:val="000000" w:themeColor="text1"/>
        </w:rPr>
        <w:t>д, являющийся слабым передатчиком.</w:t>
      </w:r>
    </w:p>
    <w:p w:rsidR="00D70D11" w:rsidRPr="00D70D11" w:rsidRDefault="00D70D11" w:rsidP="00D70D11">
      <w:pPr>
        <w:spacing w:line="360" w:lineRule="auto"/>
        <w:rPr>
          <w:color w:val="000000" w:themeColor="text1"/>
        </w:rPr>
      </w:pPr>
      <w:r w:rsidRPr="00D70D11">
        <w:rPr>
          <w:color w:val="000000" w:themeColor="text1"/>
        </w:rPr>
        <w:t>Мнению, к которому мы склонились, также отдали предпочтение группа из числа салафов, среди которых аль-Хасан аль-Басри, Ибн аль-Мусей</w:t>
      </w:r>
      <w:r>
        <w:rPr>
          <w:color w:val="000000" w:themeColor="text1"/>
        </w:rPr>
        <w:t>йя</w:t>
      </w:r>
      <w:r w:rsidRPr="00D70D11">
        <w:rPr>
          <w:color w:val="000000" w:themeColor="text1"/>
        </w:rPr>
        <w:t>б, Муджахид и др. И самыми счастливыми обладателями истины являются те, чьё мнение поддерживает Книга Аллаха.</w:t>
      </w:r>
    </w:p>
    <w:p w:rsidR="00D70D11" w:rsidRPr="00D70D11" w:rsidRDefault="00D70D11" w:rsidP="00D70D11">
      <w:pPr>
        <w:spacing w:line="360" w:lineRule="auto"/>
        <w:rPr>
          <w:color w:val="000000" w:themeColor="text1"/>
        </w:rPr>
      </w:pPr>
      <w:r w:rsidRPr="00D70D11">
        <w:rPr>
          <w:color w:val="000000" w:themeColor="text1"/>
        </w:rPr>
        <w:t>Такж</w:t>
      </w:r>
      <w:r>
        <w:rPr>
          <w:color w:val="000000" w:themeColor="text1"/>
        </w:rPr>
        <w:t>е достоверно известно, что сам п</w:t>
      </w:r>
      <w:r w:rsidRPr="00D70D11">
        <w:rPr>
          <w:color w:val="000000" w:themeColor="text1"/>
        </w:rPr>
        <w:t>осланник Аллаха (да благословит его Аллах и приветствует) в отношении «аль-‘ураниюн» выбрал одно из упомянутых в аяте видов наказания, а именно отсечение кисти и стопы, как об этом сообщается у аль-Бухари (233, 3018) и Муслима (1671) со слов Анаса ибн Малика.</w:t>
      </w:r>
    </w:p>
    <w:p w:rsidR="00D70D11" w:rsidRPr="00D70D11" w:rsidRDefault="00D70D11" w:rsidP="00D70D11">
      <w:pPr>
        <w:spacing w:line="360" w:lineRule="auto"/>
        <w:rPr>
          <w:color w:val="000000" w:themeColor="text1"/>
        </w:rPr>
      </w:pPr>
      <w:r w:rsidRPr="00D70D11">
        <w:rPr>
          <w:color w:val="000000" w:themeColor="text1"/>
        </w:rPr>
        <w:t>Под распятием, упомянутым в аяте, имеется в виду распятие на стволе, бревне и тому подобном, пока человек не умрёт, если судья вынесет такое решение. Либо же это распятие, не лишающее жизни, так как слово распятие одинаково верно как в отношении того, кто был убит таким способом, так и в отношении того, кого не убили.</w:t>
      </w:r>
    </w:p>
    <w:p w:rsidR="00D70D11" w:rsidRPr="00D70D11" w:rsidRDefault="00D70D11" w:rsidP="00D70D11">
      <w:pPr>
        <w:spacing w:line="360" w:lineRule="auto"/>
        <w:rPr>
          <w:color w:val="000000" w:themeColor="text1"/>
        </w:rPr>
      </w:pPr>
      <w:r w:rsidRPr="00D70D11">
        <w:rPr>
          <w:color w:val="000000" w:themeColor="text1"/>
        </w:rPr>
        <w:t>Но даже если имеется в виду распятие, приводящее к смерти, это не является повторением в аяте, так как упоминание распятия после упоминания казни в этом случае будет означать частный вид казни.</w:t>
      </w:r>
    </w:p>
    <w:p w:rsidR="000D07E6" w:rsidRDefault="00D70D11" w:rsidP="00D70D11">
      <w:pPr>
        <w:spacing w:line="360" w:lineRule="auto"/>
        <w:rPr>
          <w:color w:val="000000" w:themeColor="text1"/>
        </w:rPr>
      </w:pPr>
      <w:r w:rsidRPr="00D70D11">
        <w:rPr>
          <w:color w:val="000000" w:themeColor="text1"/>
        </w:rPr>
        <w:t>А что касается изгнания, то это изгнание его из земли, в которой он совершал нечестия. Было также сказано, что под этим подразумевается заточение, однако такое понимание не согласуется со стороны арабского языка.</w:t>
      </w:r>
    </w:p>
    <w:p w:rsidR="00C11FDE" w:rsidRDefault="00C11FDE" w:rsidP="00C11FDE">
      <w:pPr>
        <w:pStyle w:val="3"/>
      </w:pPr>
      <w:r w:rsidRPr="00F60D0D">
        <w:rPr>
          <w:sz w:val="28"/>
          <w:szCs w:val="28"/>
        </w:rPr>
        <w:t>•</w:t>
      </w:r>
      <w:r>
        <w:t xml:space="preserve"> ВОПРОС № 40:</w:t>
      </w:r>
      <w:r w:rsidRPr="00043686">
        <w:t xml:space="preserve"> </w:t>
      </w:r>
      <w:r w:rsidRPr="00C11FDE">
        <w:t xml:space="preserve">ПОКАЯНИЕ </w:t>
      </w:r>
      <w:r>
        <w:t>РАЗБОЙНИКА</w:t>
      </w:r>
      <w:r w:rsidRPr="00C11FDE">
        <w:t>, ПРЕЖДЕ ЧЕМ ЕГО СХВАТЯТ</w:t>
      </w:r>
    </w:p>
    <w:p w:rsidR="00C11FDE" w:rsidRDefault="00C11FDE" w:rsidP="00C11FD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11FDE">
        <w:rPr>
          <w:i/>
          <w:iCs/>
          <w:color w:val="000000" w:themeColor="text1"/>
        </w:rPr>
        <w:t>Если разбойник покается до того, как будет схвачен, наказание спадает с него</w:t>
      </w:r>
      <w:r>
        <w:rPr>
          <w:i/>
          <w:iCs/>
          <w:color w:val="000000" w:themeColor="text1"/>
        </w:rPr>
        <w:t>».</w:t>
      </w:r>
    </w:p>
    <w:p w:rsidR="00C11FDE" w:rsidRPr="00C11FDE" w:rsidRDefault="00C11FDE" w:rsidP="00C11FDE">
      <w:pPr>
        <w:spacing w:line="360" w:lineRule="auto"/>
        <w:rPr>
          <w:color w:val="000000" w:themeColor="text1"/>
        </w:rPr>
      </w:pPr>
      <w:r>
        <w:rPr>
          <w:color w:val="000000" w:themeColor="text1"/>
        </w:rPr>
        <w:t>И</w:t>
      </w:r>
      <w:r w:rsidRPr="00C11FDE">
        <w:rPr>
          <w:color w:val="000000" w:themeColor="text1"/>
        </w:rPr>
        <w:t>сходя из текста самого Корана.</w:t>
      </w:r>
    </w:p>
    <w:p w:rsidR="00C11FDE" w:rsidRPr="00C11FDE" w:rsidRDefault="00C11FDE" w:rsidP="00C11FDE">
      <w:pPr>
        <w:spacing w:line="360" w:lineRule="auto"/>
        <w:rPr>
          <w:color w:val="000000" w:themeColor="text1"/>
        </w:rPr>
      </w:pPr>
      <w:r w:rsidRPr="00C11FDE">
        <w:rPr>
          <w:color w:val="000000" w:themeColor="text1"/>
        </w:rPr>
        <w:lastRenderedPageBreak/>
        <w:t xml:space="preserve">А именно слов Всевышнего Аллаха: </w:t>
      </w:r>
      <w:r w:rsidRPr="00C11FDE">
        <w:rPr>
          <w:b/>
          <w:bCs/>
          <w:color w:val="000000" w:themeColor="text1"/>
        </w:rPr>
        <w:t>«Исключением являются те, которые раскаялись и вернулись до того, как вы получили власть над ними»</w:t>
      </w:r>
      <w:r w:rsidRPr="00C11FDE">
        <w:rPr>
          <w:rStyle w:val="ad"/>
          <w:color w:val="000000" w:themeColor="text1"/>
        </w:rPr>
        <w:footnoteReference w:id="2482"/>
      </w:r>
      <w:r w:rsidRPr="00C11FDE">
        <w:rPr>
          <w:color w:val="000000" w:themeColor="text1"/>
        </w:rPr>
        <w:t>.</w:t>
      </w:r>
    </w:p>
    <w:p w:rsidR="00C11FDE" w:rsidRPr="00C11FDE" w:rsidRDefault="00C11FDE" w:rsidP="00C11FDE">
      <w:pPr>
        <w:spacing w:line="360" w:lineRule="auto"/>
        <w:rPr>
          <w:color w:val="000000" w:themeColor="text1"/>
        </w:rPr>
      </w:pPr>
      <w:r w:rsidRPr="00C11FDE">
        <w:rPr>
          <w:color w:val="000000" w:themeColor="text1"/>
        </w:rPr>
        <w:t>Смысл этого, по мнению аш-Шафи‘и, заключается в том, что если разбойник покается, прежде чем будет схвачен, то с него спадает наказание, связанное с разбоем на дорогах. И если он убил кого-то, то спадает обязательная казнь, однако остаётся наказание в виде возмездия (к</w:t>
      </w:r>
      <w:r>
        <w:rPr>
          <w:color w:val="000000" w:themeColor="text1"/>
        </w:rPr>
        <w:t>ы</w:t>
      </w:r>
      <w:r w:rsidRPr="00C11FDE">
        <w:rPr>
          <w:color w:val="000000" w:themeColor="text1"/>
        </w:rPr>
        <w:t>сас). И в отношении него правитель поступает по своему усмотрению: если желает – применяет наказание, а если пожелает – может простить.</w:t>
      </w:r>
    </w:p>
    <w:p w:rsidR="00C11FDE" w:rsidRPr="00C11FDE" w:rsidRDefault="00C11FDE" w:rsidP="00C11FDE">
      <w:pPr>
        <w:spacing w:line="360" w:lineRule="auto"/>
        <w:rPr>
          <w:color w:val="000000" w:themeColor="text1"/>
        </w:rPr>
      </w:pPr>
      <w:r w:rsidRPr="00C11FDE">
        <w:rPr>
          <w:color w:val="000000" w:themeColor="text1"/>
        </w:rPr>
        <w:t>Если он присвоил чужое имущество, с него спадает отсечение кисти и стопы. Также в отношении отсечения только кисти было сказано, что его положение такое же, как и обычного вора после его покаяния.</w:t>
      </w:r>
    </w:p>
    <w:p w:rsidR="00C11FDE" w:rsidRPr="00C11FDE" w:rsidRDefault="00C11FDE" w:rsidP="00C11FDE">
      <w:pPr>
        <w:spacing w:line="360" w:lineRule="auto"/>
        <w:rPr>
          <w:color w:val="000000" w:themeColor="text1"/>
        </w:rPr>
      </w:pPr>
      <w:r w:rsidRPr="00C11FDE">
        <w:rPr>
          <w:color w:val="000000" w:themeColor="text1"/>
        </w:rPr>
        <w:t>Если он убил кого-то и присвоил имущество, с него спадает казнь и распятие.</w:t>
      </w:r>
    </w:p>
    <w:p w:rsidR="00C11FDE" w:rsidRPr="00C11FDE" w:rsidRDefault="00C11FDE" w:rsidP="00C11FDE">
      <w:pPr>
        <w:spacing w:line="360" w:lineRule="auto"/>
        <w:rPr>
          <w:color w:val="000000" w:themeColor="text1"/>
        </w:rPr>
      </w:pPr>
      <w:r w:rsidRPr="00C11FDE">
        <w:rPr>
          <w:color w:val="000000" w:themeColor="text1"/>
        </w:rPr>
        <w:t>Если же разбойник покается уже после того, как его схватят, с него ничего не спадает из этих видов наказания.</w:t>
      </w:r>
    </w:p>
    <w:p w:rsidR="00C11FDE" w:rsidRPr="00C11FDE" w:rsidRDefault="00C11FDE" w:rsidP="00C11FDE">
      <w:pPr>
        <w:spacing w:line="360" w:lineRule="auto"/>
        <w:rPr>
          <w:color w:val="000000" w:themeColor="text1"/>
        </w:rPr>
      </w:pPr>
      <w:r w:rsidRPr="00C11FDE">
        <w:rPr>
          <w:color w:val="000000" w:themeColor="text1"/>
        </w:rPr>
        <w:t>Также с него не спадают и другие виды установленных наказаний (худуд) посредством покаяния до его поимки, и это более распространённое из двух мнений, передающиеся от аш-Шафи‘и.</w:t>
      </w:r>
    </w:p>
    <w:p w:rsidR="00C11FDE" w:rsidRPr="00C11FDE" w:rsidRDefault="00C11FDE" w:rsidP="00C11FDE">
      <w:pPr>
        <w:spacing w:line="360" w:lineRule="auto"/>
        <w:rPr>
          <w:color w:val="000000" w:themeColor="text1"/>
        </w:rPr>
      </w:pPr>
      <w:r w:rsidRPr="00C11FDE">
        <w:rPr>
          <w:color w:val="000000" w:themeColor="text1"/>
        </w:rPr>
        <w:t>Другое мнение заключается в том, что наказание является правом Всевышнего Аллаха, подобно наказанию разбойников, наказанию вора, прелюбодея, за употребление алкоголя, и все они спадают посредством покаяния (до того, как совершившие это были схвачены), потому что покаявшийся в каком-либо грехе подобен тому, кто этот грех не совершал вовсе</w:t>
      </w:r>
      <w:r>
        <w:rPr>
          <w:rStyle w:val="ad"/>
          <w:color w:val="000000" w:themeColor="text1"/>
        </w:rPr>
        <w:footnoteReference w:id="2483"/>
      </w:r>
      <w:r w:rsidRPr="00C11FDE">
        <w:rPr>
          <w:color w:val="000000" w:themeColor="text1"/>
        </w:rPr>
        <w:t xml:space="preserve">. </w:t>
      </w:r>
    </w:p>
    <w:p w:rsidR="000D07E6" w:rsidRDefault="00C11FDE" w:rsidP="00C11FDE">
      <w:pPr>
        <w:spacing w:line="360" w:lineRule="auto"/>
        <w:rPr>
          <w:color w:val="000000" w:themeColor="text1"/>
        </w:rPr>
      </w:pPr>
      <w:r w:rsidRPr="00C11FDE">
        <w:rPr>
          <w:color w:val="000000" w:themeColor="text1"/>
        </w:rPr>
        <w:t xml:space="preserve">Я (Сыддык Хасан Хан) считаю, что в аяте речь идёт о прощении Аллаха в отношении того, кто покаялся до того, как бы схвачен. И в этом случае нет отсечения по причине прощения и милости Аллаха, проявленной к покаявшемуся. Однако это касается тех грехов, которые </w:t>
      </w:r>
      <w:r w:rsidRPr="00C11FDE">
        <w:rPr>
          <w:color w:val="000000" w:themeColor="text1"/>
        </w:rPr>
        <w:lastRenderedPageBreak/>
        <w:t>между рабом и его Господом, и в них посредством покаяния человек избегает спроса за них в мире Вечном, а также установленных наказаний (худуд), которые узаконил Аллах. А что касается людских прав за отнятую душу, имущество или честь, то в аяте нет указания на избавление от ответственности. Если же кто-то считает, что здесь имеется в виду абсолютное прощение, включая и то, что касалось прав людей, то пусть укажет на этот довод.</w:t>
      </w:r>
    </w:p>
    <w:p w:rsidR="00C11FDE" w:rsidRDefault="00C11FDE" w:rsidP="00C11FDE">
      <w:pPr>
        <w:pStyle w:val="3"/>
      </w:pPr>
      <w:r w:rsidRPr="00F60D0D">
        <w:rPr>
          <w:sz w:val="28"/>
          <w:szCs w:val="28"/>
        </w:rPr>
        <w:t>•</w:t>
      </w:r>
      <w:r>
        <w:t xml:space="preserve"> ВОПРОС № 41:</w:t>
      </w:r>
      <w:r w:rsidRPr="00043686">
        <w:t xml:space="preserve"> </w:t>
      </w:r>
      <w:r>
        <w:t>НАКАЗАНИЕ СРАЖАЮЩЕГОСЯ</w:t>
      </w:r>
    </w:p>
    <w:p w:rsidR="00C11FDE" w:rsidRDefault="00C11FDE" w:rsidP="00C11FD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11FDE">
        <w:rPr>
          <w:i/>
          <w:iCs/>
          <w:color w:val="000000" w:themeColor="text1"/>
        </w:rPr>
        <w:t xml:space="preserve">К </w:t>
      </w:r>
      <w:r>
        <w:rPr>
          <w:i/>
          <w:iCs/>
          <w:color w:val="000000" w:themeColor="text1"/>
        </w:rPr>
        <w:t>заслуживающим казни</w:t>
      </w:r>
      <w:r w:rsidRPr="00C11FDE">
        <w:rPr>
          <w:i/>
          <w:iCs/>
          <w:color w:val="000000" w:themeColor="text1"/>
        </w:rPr>
        <w:t xml:space="preserve"> относятся сражающийся</w:t>
      </w:r>
      <w:r>
        <w:rPr>
          <w:i/>
          <w:iCs/>
          <w:color w:val="000000" w:themeColor="text1"/>
        </w:rPr>
        <w:t xml:space="preserve"> (харбий)».</w:t>
      </w:r>
    </w:p>
    <w:p w:rsidR="000D07E6" w:rsidRDefault="00C11FDE" w:rsidP="00C11FDE">
      <w:pPr>
        <w:spacing w:line="360" w:lineRule="auto"/>
        <w:rPr>
          <w:color w:val="000000" w:themeColor="text1"/>
        </w:rPr>
      </w:pPr>
      <w:r>
        <w:rPr>
          <w:color w:val="000000" w:themeColor="text1"/>
        </w:rPr>
        <w:t xml:space="preserve">В </w:t>
      </w:r>
      <w:r w:rsidRPr="00C11FDE">
        <w:rPr>
          <w:color w:val="000000" w:themeColor="text1"/>
        </w:rPr>
        <w:t xml:space="preserve">отношении чего нет разногласий среди учёных, исходя из приказа Аллаха – Свят Он и Велик – убивать многобожников в нескольких местах Величественного Корана. А также исходя из того, что достоверно передаётся от </w:t>
      </w:r>
      <w:r>
        <w:rPr>
          <w:color w:val="000000" w:themeColor="text1"/>
        </w:rPr>
        <w:t>п</w:t>
      </w:r>
      <w:r w:rsidRPr="00C11FDE">
        <w:rPr>
          <w:color w:val="000000" w:themeColor="text1"/>
        </w:rPr>
        <w:t>осланника Аллаха (да благословит его Аллах и приветствует) множественными путями, что он сражался с многобожниками и предлагал им один из трёх вариантов (</w:t>
      </w:r>
      <w:r>
        <w:rPr>
          <w:color w:val="000000" w:themeColor="text1"/>
        </w:rPr>
        <w:t>и</w:t>
      </w:r>
      <w:r w:rsidRPr="00C11FDE">
        <w:rPr>
          <w:color w:val="000000" w:themeColor="text1"/>
        </w:rPr>
        <w:t>слам, налог или сражение), и повелевал это тем, кого отправлял войной на них.</w:t>
      </w:r>
    </w:p>
    <w:p w:rsidR="00C11FDE" w:rsidRDefault="00C11FDE" w:rsidP="00C11FDE">
      <w:pPr>
        <w:pStyle w:val="3"/>
      </w:pPr>
      <w:r w:rsidRPr="00F60D0D">
        <w:rPr>
          <w:sz w:val="28"/>
          <w:szCs w:val="28"/>
        </w:rPr>
        <w:t>•</w:t>
      </w:r>
      <w:r>
        <w:t xml:space="preserve"> ВОПРОС № 42:</w:t>
      </w:r>
      <w:r w:rsidRPr="00043686">
        <w:t xml:space="preserve"> </w:t>
      </w:r>
      <w:r>
        <w:t>НАКАЗАНИЕ ВЕРООТСТУПНИКА</w:t>
      </w:r>
    </w:p>
    <w:p w:rsidR="00C11FDE" w:rsidRDefault="00C11FDE" w:rsidP="00C11FDE">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вероотступник (муртадд)…».</w:t>
      </w:r>
    </w:p>
    <w:p w:rsidR="00C11FDE" w:rsidRPr="00C11FDE" w:rsidRDefault="00C11FDE" w:rsidP="00C11FDE">
      <w:pPr>
        <w:spacing w:line="360" w:lineRule="auto"/>
        <w:rPr>
          <w:color w:val="000000" w:themeColor="text1"/>
        </w:rPr>
      </w:pPr>
      <w:r>
        <w:rPr>
          <w:color w:val="000000" w:themeColor="text1"/>
        </w:rPr>
        <w:t>И</w:t>
      </w:r>
      <w:r w:rsidRPr="00C11FDE">
        <w:rPr>
          <w:color w:val="000000" w:themeColor="text1"/>
        </w:rPr>
        <w:t xml:space="preserve">сходя из слов </w:t>
      </w:r>
      <w:r>
        <w:rPr>
          <w:color w:val="000000" w:themeColor="text1"/>
        </w:rPr>
        <w:t>п</w:t>
      </w:r>
      <w:r w:rsidRPr="00C11FDE">
        <w:rPr>
          <w:color w:val="000000" w:themeColor="text1"/>
        </w:rPr>
        <w:t xml:space="preserve">осланника Аллаха (да благословит его Аллах и приветствует): </w:t>
      </w:r>
      <w:r w:rsidRPr="00C11FDE">
        <w:rPr>
          <w:b/>
          <w:bCs/>
          <w:i/>
          <w:iCs/>
          <w:color w:val="000000" w:themeColor="text1"/>
        </w:rPr>
        <w:t xml:space="preserve">«Кто поменял религию, </w:t>
      </w:r>
      <w:r>
        <w:rPr>
          <w:b/>
          <w:bCs/>
          <w:i/>
          <w:iCs/>
          <w:color w:val="000000" w:themeColor="text1"/>
        </w:rPr>
        <w:t xml:space="preserve">того </w:t>
      </w:r>
      <w:r w:rsidRPr="00C11FDE">
        <w:rPr>
          <w:b/>
          <w:bCs/>
          <w:i/>
          <w:iCs/>
          <w:color w:val="000000" w:themeColor="text1"/>
        </w:rPr>
        <w:t>казните».</w:t>
      </w:r>
      <w:r w:rsidRPr="00C11FDE">
        <w:rPr>
          <w:color w:val="000000" w:themeColor="text1"/>
        </w:rPr>
        <w:t xml:space="preserve"> Хадис со слов Ибн ‘Аббаса приводится у аль-Бухари (3017) и других.</w:t>
      </w:r>
    </w:p>
    <w:p w:rsidR="00C11FDE" w:rsidRPr="00C11FDE" w:rsidRDefault="00C11FDE" w:rsidP="00C11FDE">
      <w:pPr>
        <w:spacing w:line="360" w:lineRule="auto"/>
        <w:rPr>
          <w:color w:val="000000" w:themeColor="text1"/>
        </w:rPr>
      </w:pPr>
      <w:r w:rsidRPr="00C11FDE">
        <w:rPr>
          <w:color w:val="000000" w:themeColor="text1"/>
        </w:rPr>
        <w:t xml:space="preserve">Также на это указывает хадис, приводимый в обоих Сахихах со слов Ибн Мас‘уда о том, что </w:t>
      </w:r>
      <w:r>
        <w:rPr>
          <w:color w:val="000000" w:themeColor="text1"/>
        </w:rPr>
        <w:t>п</w:t>
      </w:r>
      <w:r w:rsidRPr="00C11FDE">
        <w:rPr>
          <w:color w:val="000000" w:themeColor="text1"/>
        </w:rPr>
        <w:t xml:space="preserve">осланник Аллаха (да благословит его Аллах и приветствует) сказал: </w:t>
      </w:r>
      <w:r w:rsidRPr="00C11FDE">
        <w:rPr>
          <w:i/>
          <w:iCs/>
          <w:color w:val="000000" w:themeColor="text1"/>
        </w:rPr>
        <w:t>«Запрещено проливать кровь мусульманина, кроме трёх случаев: когда он отречётся от веры после того как уверовал…»</w:t>
      </w:r>
      <w:r>
        <w:rPr>
          <w:color w:val="000000" w:themeColor="text1"/>
        </w:rPr>
        <w:t>, – и до конца хадиса</w:t>
      </w:r>
      <w:r>
        <w:rPr>
          <w:rStyle w:val="ad"/>
          <w:color w:val="000000" w:themeColor="text1"/>
        </w:rPr>
        <w:footnoteReference w:id="2484"/>
      </w:r>
      <w:r w:rsidRPr="00C11FDE">
        <w:rPr>
          <w:color w:val="000000" w:themeColor="text1"/>
        </w:rPr>
        <w:t>.</w:t>
      </w:r>
    </w:p>
    <w:p w:rsidR="00C11FDE" w:rsidRPr="00C11FDE" w:rsidRDefault="00C11FDE" w:rsidP="00C11FDE">
      <w:pPr>
        <w:spacing w:line="360" w:lineRule="auto"/>
        <w:rPr>
          <w:color w:val="000000" w:themeColor="text1"/>
        </w:rPr>
      </w:pPr>
      <w:r w:rsidRPr="00C11FDE">
        <w:rPr>
          <w:color w:val="000000" w:themeColor="text1"/>
        </w:rPr>
        <w:t>Также хадис, приводимый у аль-Бухари (6923) и Муслима (1733-1</w:t>
      </w:r>
      <w:r>
        <w:rPr>
          <w:color w:val="000000" w:themeColor="text1"/>
        </w:rPr>
        <w:t>5) со слов Абу Мусы о том, что п</w:t>
      </w:r>
      <w:r w:rsidRPr="00C11FDE">
        <w:rPr>
          <w:color w:val="000000" w:themeColor="text1"/>
        </w:rPr>
        <w:t xml:space="preserve">ророк (да благословит его Аллах и приветствует) сказал ему: </w:t>
      </w:r>
      <w:r w:rsidRPr="00C11FDE">
        <w:rPr>
          <w:b/>
          <w:bCs/>
          <w:i/>
          <w:iCs/>
          <w:color w:val="000000" w:themeColor="text1"/>
        </w:rPr>
        <w:t>«Отправляйся в Йемен».</w:t>
      </w:r>
      <w:r w:rsidRPr="00C11FDE">
        <w:rPr>
          <w:color w:val="000000" w:themeColor="text1"/>
        </w:rPr>
        <w:t xml:space="preserve"> Затем через какое-то время следом за ним послал и Му‘аза ибн Джабаля. Когда он прибыл, Абу Муса встретил его, постелил подушку и сказал: </w:t>
      </w:r>
      <w:r w:rsidRPr="00C11FDE">
        <w:rPr>
          <w:i/>
          <w:iCs/>
          <w:color w:val="000000" w:themeColor="text1"/>
        </w:rPr>
        <w:t>«Спускайся».</w:t>
      </w:r>
      <w:r w:rsidRPr="00C11FDE">
        <w:rPr>
          <w:color w:val="000000" w:themeColor="text1"/>
        </w:rPr>
        <w:t xml:space="preserve"> Однако Му‘аз заметил связанного человека и спросил: </w:t>
      </w:r>
      <w:r w:rsidRPr="00C11FDE">
        <w:rPr>
          <w:i/>
          <w:iCs/>
          <w:color w:val="000000" w:themeColor="text1"/>
        </w:rPr>
        <w:t>«Кто это?»</w:t>
      </w:r>
      <w:r>
        <w:rPr>
          <w:i/>
          <w:iCs/>
          <w:color w:val="000000" w:themeColor="text1"/>
        </w:rPr>
        <w:t>.</w:t>
      </w:r>
      <w:r w:rsidRPr="00C11FDE">
        <w:rPr>
          <w:color w:val="000000" w:themeColor="text1"/>
        </w:rPr>
        <w:t xml:space="preserve"> Абу Муса сказал: </w:t>
      </w:r>
      <w:r w:rsidRPr="00C11FDE">
        <w:rPr>
          <w:i/>
          <w:iCs/>
          <w:color w:val="000000" w:themeColor="text1"/>
        </w:rPr>
        <w:t xml:space="preserve">«Он был иудеем, затем принял ислам, а потом </w:t>
      </w:r>
      <w:r w:rsidRPr="00C11FDE">
        <w:rPr>
          <w:i/>
          <w:iCs/>
          <w:color w:val="000000" w:themeColor="text1"/>
        </w:rPr>
        <w:lastRenderedPageBreak/>
        <w:t>вернулся обратно в иудейство».</w:t>
      </w:r>
      <w:r w:rsidRPr="00C11FDE">
        <w:rPr>
          <w:color w:val="000000" w:themeColor="text1"/>
        </w:rPr>
        <w:t xml:space="preserve"> Му‘аз сказал: </w:t>
      </w:r>
      <w:r w:rsidRPr="00C11FDE">
        <w:rPr>
          <w:i/>
          <w:iCs/>
          <w:color w:val="000000" w:themeColor="text1"/>
        </w:rPr>
        <w:t xml:space="preserve">«Нет, я не спешусь, пока он не будет казнён по решению Аллаха и Его </w:t>
      </w:r>
      <w:r>
        <w:rPr>
          <w:i/>
          <w:iCs/>
          <w:color w:val="000000" w:themeColor="text1"/>
        </w:rPr>
        <w:t>п</w:t>
      </w:r>
      <w:r w:rsidRPr="00C11FDE">
        <w:rPr>
          <w:i/>
          <w:iCs/>
          <w:color w:val="000000" w:themeColor="text1"/>
        </w:rPr>
        <w:t>осланника».</w:t>
      </w:r>
    </w:p>
    <w:p w:rsidR="00C11FDE" w:rsidRPr="00C11FDE" w:rsidRDefault="00C11FDE" w:rsidP="00C11FDE">
      <w:pPr>
        <w:spacing w:line="360" w:lineRule="auto"/>
        <w:rPr>
          <w:color w:val="000000" w:themeColor="text1"/>
        </w:rPr>
      </w:pPr>
      <w:r>
        <w:rPr>
          <w:color w:val="000000" w:themeColor="text1"/>
        </w:rPr>
        <w:t>Уалиюл</w:t>
      </w:r>
      <w:r w:rsidRPr="00C11FDE">
        <w:rPr>
          <w:color w:val="000000" w:themeColor="text1"/>
        </w:rPr>
        <w:t>лах ад-Дахляуи в «</w:t>
      </w:r>
      <w:r>
        <w:rPr>
          <w:color w:val="000000" w:themeColor="text1"/>
        </w:rPr>
        <w:t>а</w:t>
      </w:r>
      <w:r w:rsidRPr="00C11FDE">
        <w:rPr>
          <w:color w:val="000000" w:themeColor="text1"/>
        </w:rPr>
        <w:t>ль-</w:t>
      </w:r>
      <w:r>
        <w:rPr>
          <w:color w:val="000000" w:themeColor="text1"/>
        </w:rPr>
        <w:t>М</w:t>
      </w:r>
      <w:r w:rsidRPr="00C11FDE">
        <w:rPr>
          <w:color w:val="000000" w:themeColor="text1"/>
        </w:rPr>
        <w:t>усаууа шарх аль-</w:t>
      </w:r>
      <w:r>
        <w:rPr>
          <w:color w:val="000000" w:themeColor="text1"/>
        </w:rPr>
        <w:t>М</w:t>
      </w:r>
      <w:r w:rsidRPr="00C11FDE">
        <w:rPr>
          <w:color w:val="000000" w:themeColor="text1"/>
        </w:rPr>
        <w:t>у</w:t>
      </w:r>
      <w:r>
        <w:rPr>
          <w:color w:val="000000" w:themeColor="text1"/>
        </w:rPr>
        <w:t>ватта» сказал, что е</w:t>
      </w:r>
      <w:r w:rsidRPr="00C11FDE">
        <w:rPr>
          <w:color w:val="000000" w:themeColor="text1"/>
        </w:rPr>
        <w:t xml:space="preserve">сли тот, кто отрёкся от </w:t>
      </w:r>
      <w:r>
        <w:rPr>
          <w:color w:val="000000" w:themeColor="text1"/>
        </w:rPr>
        <w:t>и</w:t>
      </w:r>
      <w:r w:rsidRPr="00C11FDE">
        <w:rPr>
          <w:color w:val="000000" w:themeColor="text1"/>
        </w:rPr>
        <w:t xml:space="preserve">слама, находится в своём племени, которое даёт ему защиту, то имам должен собрать мусульман и сражаться с ними. Всевышний Аллах сказал: </w:t>
      </w:r>
      <w:r w:rsidRPr="00C11FDE">
        <w:rPr>
          <w:b/>
          <w:bCs/>
          <w:color w:val="000000" w:themeColor="text1"/>
        </w:rPr>
        <w:t>«О те, которые уверовали! Если кто-нибудь из вас отступит от своей религии, то Аллах приведёт других людей, которых Он будет любить и которые будут любить Его. Они будут смиренны перед верующими и непреклонны перед неверующими, будут сражаться на пути Аллаха и не бояться порицания порицающих. Такова милость Аллаха, которую Он дарует, кому пожелает. Аллах – Объемлющий, Знающий»</w:t>
      </w:r>
      <w:r w:rsidRPr="00C11FDE">
        <w:rPr>
          <w:rStyle w:val="ad"/>
          <w:color w:val="000000" w:themeColor="text1"/>
        </w:rPr>
        <w:footnoteReference w:id="2485"/>
      </w:r>
      <w:r w:rsidRPr="00C11FDE">
        <w:rPr>
          <w:color w:val="000000" w:themeColor="text1"/>
        </w:rPr>
        <w:t>.</w:t>
      </w:r>
    </w:p>
    <w:p w:rsidR="00C11FDE" w:rsidRPr="00C11FDE" w:rsidRDefault="00C11FDE" w:rsidP="00C11FDE">
      <w:pPr>
        <w:spacing w:line="360" w:lineRule="auto"/>
        <w:rPr>
          <w:color w:val="000000" w:themeColor="text1"/>
        </w:rPr>
      </w:pPr>
      <w:r w:rsidRPr="00C11FDE">
        <w:rPr>
          <w:color w:val="000000" w:themeColor="text1"/>
        </w:rPr>
        <w:t>В этом аяте Аллах сообщает о том, что Он знал о том, что должно было произойти. И действительно, большинство арабов отреклись от религии во время правления Абу Бакра. Тогда он снарядил войско и отправил его к ним и сражался с ними, пока они не вернулись. И этого же придерживаются обладатели знания, а также и того, что если у отрёкшегося от религии нет защиты, и он является мужчиной, то его казнят.</w:t>
      </w:r>
    </w:p>
    <w:p w:rsidR="00C11FDE" w:rsidRPr="00C11FDE" w:rsidRDefault="00C11FDE" w:rsidP="00C11FDE">
      <w:pPr>
        <w:spacing w:line="360" w:lineRule="auto"/>
        <w:rPr>
          <w:color w:val="000000" w:themeColor="text1"/>
        </w:rPr>
      </w:pPr>
      <w:r w:rsidRPr="00C11FDE">
        <w:rPr>
          <w:color w:val="000000" w:themeColor="text1"/>
        </w:rPr>
        <w:t xml:space="preserve">Учёные разошлись во мнениях относительно вероотступницы. Аш-Шафи‘и сказал, что её казнят, а Абу Ханифа сказал, что её не убивают, однако удерживают пока снова не примет </w:t>
      </w:r>
      <w:r>
        <w:rPr>
          <w:color w:val="000000" w:themeColor="text1"/>
        </w:rPr>
        <w:t>и</w:t>
      </w:r>
      <w:r w:rsidRPr="00C11FDE">
        <w:rPr>
          <w:color w:val="000000" w:themeColor="text1"/>
        </w:rPr>
        <w:t>слам.</w:t>
      </w:r>
    </w:p>
    <w:p w:rsidR="00C11FDE" w:rsidRPr="00C11FDE" w:rsidRDefault="00C11FDE" w:rsidP="00C11FDE">
      <w:pPr>
        <w:spacing w:line="360" w:lineRule="auto"/>
        <w:rPr>
          <w:color w:val="000000" w:themeColor="text1"/>
        </w:rPr>
      </w:pPr>
      <w:r w:rsidRPr="00C11FDE">
        <w:rPr>
          <w:color w:val="000000" w:themeColor="text1"/>
        </w:rPr>
        <w:t xml:space="preserve">Я (Сыддык Хасан Хан) считаю, что доводы о необходимости казни являются общими, и нет ничего, из чего следовала бы необходимость ограничить необходимость казни только мужчинами. А что касается хадиса о запрете убийства женщин, то это относится к сражениям во время войны, так как женщины многобожников не предаются смерти, относительно чего нет разногласий. Вдобавок к этому, достоверно передаётся от самого </w:t>
      </w:r>
      <w:r>
        <w:rPr>
          <w:color w:val="000000" w:themeColor="text1"/>
        </w:rPr>
        <w:t>п</w:t>
      </w:r>
      <w:r w:rsidRPr="00C11FDE">
        <w:rPr>
          <w:color w:val="000000" w:themeColor="text1"/>
        </w:rPr>
        <w:t xml:space="preserve">ророка (да благословит его Аллах и приветствует), что он повелел казнить некоторое количество женщин. Как, например, тех, которых он повелел убить в день открытия Мекки по причине их чрезмерного поношения </w:t>
      </w:r>
      <w:r>
        <w:rPr>
          <w:color w:val="000000" w:themeColor="text1"/>
        </w:rPr>
        <w:t>п</w:t>
      </w:r>
      <w:r w:rsidRPr="00C11FDE">
        <w:rPr>
          <w:color w:val="000000" w:themeColor="text1"/>
        </w:rPr>
        <w:t>осланника Аллаха (да благословит его Аллах и приветствует). А также и казн</w:t>
      </w:r>
      <w:r>
        <w:rPr>
          <w:color w:val="000000" w:themeColor="text1"/>
        </w:rPr>
        <w:t>ь двух женщин из племени Бану К</w:t>
      </w:r>
      <w:r w:rsidRPr="00C11FDE">
        <w:rPr>
          <w:color w:val="000000" w:themeColor="text1"/>
        </w:rPr>
        <w:t>урейза и другие случаи.</w:t>
      </w:r>
    </w:p>
    <w:p w:rsidR="00C11FDE" w:rsidRPr="00C11FDE" w:rsidRDefault="00C11FDE" w:rsidP="00C11FDE">
      <w:pPr>
        <w:spacing w:line="360" w:lineRule="auto"/>
        <w:rPr>
          <w:color w:val="000000" w:themeColor="text1"/>
        </w:rPr>
      </w:pPr>
      <w:r w:rsidRPr="00C11FDE">
        <w:rPr>
          <w:color w:val="000000" w:themeColor="text1"/>
        </w:rPr>
        <w:lastRenderedPageBreak/>
        <w:t xml:space="preserve">Также запрет на убийство женщин не означает, что их нужно оставлять в неверии, если они откажутся от </w:t>
      </w:r>
      <w:r>
        <w:rPr>
          <w:color w:val="000000" w:themeColor="text1"/>
        </w:rPr>
        <w:t>и</w:t>
      </w:r>
      <w:r w:rsidRPr="00C11FDE">
        <w:rPr>
          <w:color w:val="000000" w:themeColor="text1"/>
        </w:rPr>
        <w:t>слама и от подушной подати (джизьи), ведь запрещено одобрение неверия.</w:t>
      </w:r>
    </w:p>
    <w:p w:rsidR="00C11FDE" w:rsidRPr="00C11FDE" w:rsidRDefault="00C11FDE" w:rsidP="00C11FDE">
      <w:pPr>
        <w:spacing w:line="360" w:lineRule="auto"/>
        <w:rPr>
          <w:color w:val="000000" w:themeColor="text1"/>
        </w:rPr>
      </w:pPr>
      <w:r w:rsidRPr="00C11FDE">
        <w:rPr>
          <w:color w:val="000000" w:themeColor="text1"/>
        </w:rPr>
        <w:t xml:space="preserve">Если женщина скажет, что никогда не примет </w:t>
      </w:r>
      <w:r>
        <w:rPr>
          <w:color w:val="000000" w:themeColor="text1"/>
        </w:rPr>
        <w:t>и</w:t>
      </w:r>
      <w:r w:rsidRPr="00C11FDE">
        <w:rPr>
          <w:color w:val="000000" w:themeColor="text1"/>
        </w:rPr>
        <w:t>слам и не будет выплачивать джизью и будет настаивать на этом, то её оставление в таком положении не дозволено никому из мусульман.</w:t>
      </w:r>
    </w:p>
    <w:p w:rsidR="00C11FDE" w:rsidRPr="00C11FDE" w:rsidRDefault="00C11FDE" w:rsidP="00C11FDE">
      <w:pPr>
        <w:spacing w:line="360" w:lineRule="auto"/>
        <w:rPr>
          <w:color w:val="000000" w:themeColor="text1"/>
        </w:rPr>
      </w:pPr>
      <w:r w:rsidRPr="00C11FDE">
        <w:rPr>
          <w:color w:val="000000" w:themeColor="text1"/>
        </w:rPr>
        <w:t xml:space="preserve">Из этого понимается, что запрет на убийство женщин связан с тем, что они являются слабыми созданиями, и они легче подчиняются Исламу, и нет у них стремления к сражениям. </w:t>
      </w:r>
    </w:p>
    <w:p w:rsidR="00C11FDE" w:rsidRPr="00C11FDE" w:rsidRDefault="00C11FDE" w:rsidP="008D746B">
      <w:pPr>
        <w:spacing w:line="360" w:lineRule="auto"/>
        <w:rPr>
          <w:color w:val="000000" w:themeColor="text1"/>
        </w:rPr>
      </w:pPr>
      <w:r w:rsidRPr="00C11FDE">
        <w:rPr>
          <w:color w:val="000000" w:themeColor="text1"/>
        </w:rPr>
        <w:t xml:space="preserve">Именно это было причиной запрета убийства женщин, ведь когда в одном из военных походов </w:t>
      </w:r>
      <w:r w:rsidR="008D746B">
        <w:rPr>
          <w:color w:val="000000" w:themeColor="text1"/>
        </w:rPr>
        <w:t>п</w:t>
      </w:r>
      <w:r w:rsidRPr="00C11FDE">
        <w:rPr>
          <w:color w:val="000000" w:themeColor="text1"/>
        </w:rPr>
        <w:t xml:space="preserve">осланник Аллаха (да благословит его Аллах и приветствует) увидел убитую женщину, он сказал: </w:t>
      </w:r>
      <w:r w:rsidRPr="008D746B">
        <w:rPr>
          <w:b/>
          <w:bCs/>
          <w:i/>
          <w:iCs/>
          <w:color w:val="000000" w:themeColor="text1"/>
        </w:rPr>
        <w:t>«Она ведь не принимала участия в сражении»</w:t>
      </w:r>
      <w:r w:rsidRPr="00C11FDE">
        <w:rPr>
          <w:color w:val="000000" w:themeColor="text1"/>
        </w:rPr>
        <w:t>, – и после этого запретил убивать женщин.</w:t>
      </w:r>
    </w:p>
    <w:p w:rsidR="000D07E6" w:rsidRDefault="00C11FDE" w:rsidP="00C11FDE">
      <w:pPr>
        <w:spacing w:line="360" w:lineRule="auto"/>
        <w:rPr>
          <w:color w:val="000000" w:themeColor="text1"/>
        </w:rPr>
      </w:pPr>
      <w:r w:rsidRPr="00C11FDE">
        <w:rPr>
          <w:color w:val="000000" w:themeColor="text1"/>
        </w:rPr>
        <w:t>Обрати внимание, что причиной запрета он сделал именно то, что она не принимала участия в сражении против мусульман.</w:t>
      </w:r>
    </w:p>
    <w:p w:rsidR="008D746B" w:rsidRDefault="008D746B" w:rsidP="008D746B">
      <w:pPr>
        <w:pStyle w:val="3"/>
      </w:pPr>
      <w:r w:rsidRPr="00F60D0D">
        <w:rPr>
          <w:sz w:val="28"/>
          <w:szCs w:val="28"/>
        </w:rPr>
        <w:t>•</w:t>
      </w:r>
      <w:r>
        <w:t xml:space="preserve"> ВОПРОС № 43:</w:t>
      </w:r>
      <w:r w:rsidRPr="00043686">
        <w:t xml:space="preserve"> </w:t>
      </w:r>
      <w:r w:rsidRPr="008D746B">
        <w:t>ОШИБКА ТЕХ, КТО ГОВОРИТ, ЧТО ИСТОЛКОВЫВАЮЩИЙ ПОДОБЕН ВЕРООТСТУПНИКУ</w:t>
      </w:r>
    </w:p>
    <w:p w:rsidR="008D746B" w:rsidRDefault="008D746B" w:rsidP="008D746B">
      <w:pPr>
        <w:spacing w:line="360" w:lineRule="auto"/>
        <w:rPr>
          <w:color w:val="000000" w:themeColor="text1"/>
        </w:rPr>
      </w:pPr>
      <w:r>
        <w:rPr>
          <w:color w:val="000000" w:themeColor="text1"/>
        </w:rPr>
        <w:t xml:space="preserve">Аш-Шаукани в «Сейль аль-джаррар» (4/584) сказал следующее: </w:t>
      </w:r>
    </w:p>
    <w:p w:rsidR="008D746B" w:rsidRPr="008D746B" w:rsidRDefault="008D746B" w:rsidP="008D746B">
      <w:pPr>
        <w:spacing w:line="360" w:lineRule="auto"/>
        <w:rPr>
          <w:color w:val="000000" w:themeColor="text1"/>
        </w:rPr>
      </w:pPr>
      <w:r w:rsidRPr="008D746B">
        <w:rPr>
          <w:color w:val="000000" w:themeColor="text1"/>
        </w:rPr>
        <w:t xml:space="preserve">А что касается слов некоторых учёных о том, что истолковывающий подобен вероотступнику, то это вызывает слезу, и оплакивают </w:t>
      </w:r>
      <w:r>
        <w:rPr>
          <w:color w:val="000000" w:themeColor="text1"/>
        </w:rPr>
        <w:t>и</w:t>
      </w:r>
      <w:r w:rsidRPr="008D746B">
        <w:rPr>
          <w:color w:val="000000" w:themeColor="text1"/>
        </w:rPr>
        <w:t xml:space="preserve">слам и мусульман по причине того, к чему приводит фанатичность в религии большинства мусульман по причине обвинений в неверии. В этом они не руководствуются ни Кораном, ни Сунной и идут без руководства от Аллаха и довода, однако следуют путём фанатизма в религии и предоставляют проклятому шайтану возможность разделения единства мусульман. И он внушил им то, чтобы они обязывали друг друга тем, что на самом деле подобно пыли в воздухе и миражам в пустыне. О Аллах, убереги мусульман от этой беды, которая является наихудшим вредом для их религии, и несчастьем, больше которого нет несчастья на пути у верующих. А ты, о читатель, если обладаешь хоть толикой разума и хоть немного чувствуешь то, что находишься под присмотром Аллаха – Свят Он и Велик – и обладаешь долей из ревности за свою религию, ты поймёшь – как поймёт каждый, кто хоть немного разбирается в этой религии – что когда </w:t>
      </w:r>
      <w:r>
        <w:rPr>
          <w:color w:val="000000" w:themeColor="text1"/>
        </w:rPr>
        <w:t>п</w:t>
      </w:r>
      <w:r w:rsidRPr="008D746B">
        <w:rPr>
          <w:color w:val="000000" w:themeColor="text1"/>
        </w:rPr>
        <w:t xml:space="preserve">ророк (да благословит его Аллах и приветствует) был спрошен об </w:t>
      </w:r>
      <w:r>
        <w:rPr>
          <w:color w:val="000000" w:themeColor="text1"/>
        </w:rPr>
        <w:t>и</w:t>
      </w:r>
      <w:r w:rsidRPr="008D746B">
        <w:rPr>
          <w:color w:val="000000" w:themeColor="text1"/>
        </w:rPr>
        <w:t xml:space="preserve">сламе, он сказал, разъясняя его суть и истинное предназначение, что это – совершение молитвы, выдача закята, </w:t>
      </w:r>
      <w:r w:rsidRPr="008D746B">
        <w:rPr>
          <w:color w:val="000000" w:themeColor="text1"/>
        </w:rPr>
        <w:lastRenderedPageBreak/>
        <w:t xml:space="preserve">паломничество к Дому Аллаха, пост в </w:t>
      </w:r>
      <w:r>
        <w:rPr>
          <w:color w:val="000000" w:themeColor="text1"/>
        </w:rPr>
        <w:t>р</w:t>
      </w:r>
      <w:r w:rsidRPr="008D746B">
        <w:rPr>
          <w:color w:val="000000" w:themeColor="text1"/>
        </w:rPr>
        <w:t xml:space="preserve">амадан и свидетельство: </w:t>
      </w:r>
      <w:r w:rsidRPr="008D746B">
        <w:rPr>
          <w:b/>
          <w:bCs/>
          <w:i/>
          <w:iCs/>
          <w:color w:val="000000" w:themeColor="text1"/>
        </w:rPr>
        <w:t xml:space="preserve">«Нет истинного </w:t>
      </w:r>
      <w:r>
        <w:rPr>
          <w:b/>
          <w:bCs/>
          <w:i/>
          <w:iCs/>
          <w:color w:val="000000" w:themeColor="text1"/>
        </w:rPr>
        <w:t xml:space="preserve">бога, кроме Аллаха, </w:t>
      </w:r>
      <w:r w:rsidRPr="008D746B">
        <w:rPr>
          <w:b/>
          <w:bCs/>
          <w:i/>
          <w:iCs/>
          <w:color w:val="000000" w:themeColor="text1"/>
        </w:rPr>
        <w:t>и Мухаммад – Посланник Его».</w:t>
      </w:r>
      <w:r w:rsidRPr="008D746B">
        <w:rPr>
          <w:color w:val="000000" w:themeColor="text1"/>
        </w:rPr>
        <w:t xml:space="preserve"> Хадисов указывающих на это великое множество. И кто станет исполнять эти пять столпов, отдавая должное каждому из них, то он является мусульманином, вопреки утверждениям несогласных, кем бы они ни были. И кто бы ни пришёл с тем, что противоречит этому – с отвергаемыми словами и невежеством с поддельным знанием – плюнь ему в лицо и скажи: «Ты пришёл со своим бредом после прихода истинного знания, с ко</w:t>
      </w:r>
      <w:r>
        <w:rPr>
          <w:color w:val="000000" w:themeColor="text1"/>
        </w:rPr>
        <w:t>торым пришёл Мухаммад ибн ‘Абдул</w:t>
      </w:r>
      <w:r w:rsidRPr="008D746B">
        <w:rPr>
          <w:color w:val="000000" w:themeColor="text1"/>
        </w:rPr>
        <w:t>лах, мир ему и благословения Аллаха. Как сказал поэт:</w:t>
      </w:r>
    </w:p>
    <w:p w:rsidR="008D746B" w:rsidRPr="008D746B" w:rsidRDefault="008D746B" w:rsidP="008D746B">
      <w:pPr>
        <w:spacing w:line="240" w:lineRule="auto"/>
        <w:jc w:val="center"/>
        <w:rPr>
          <w:i/>
          <w:iCs/>
          <w:color w:val="000000" w:themeColor="text1"/>
        </w:rPr>
      </w:pPr>
      <w:r w:rsidRPr="008D746B">
        <w:rPr>
          <w:i/>
          <w:iCs/>
          <w:color w:val="000000" w:themeColor="text1"/>
        </w:rPr>
        <w:t>«При наличии слов Мухаммада</w:t>
      </w:r>
    </w:p>
    <w:p w:rsidR="008D746B" w:rsidRPr="008D746B" w:rsidRDefault="008D746B" w:rsidP="008D746B">
      <w:pPr>
        <w:spacing w:line="240" w:lineRule="auto"/>
        <w:jc w:val="center"/>
        <w:rPr>
          <w:i/>
          <w:iCs/>
          <w:color w:val="000000" w:themeColor="text1"/>
        </w:rPr>
      </w:pPr>
      <w:r w:rsidRPr="008D746B">
        <w:rPr>
          <w:i/>
          <w:iCs/>
          <w:color w:val="000000" w:themeColor="text1"/>
        </w:rPr>
        <w:t>Оставьте другие слова,</w:t>
      </w:r>
    </w:p>
    <w:p w:rsidR="008D746B" w:rsidRPr="008D746B" w:rsidRDefault="008D746B" w:rsidP="008D746B">
      <w:pPr>
        <w:spacing w:line="240" w:lineRule="auto"/>
        <w:jc w:val="center"/>
        <w:rPr>
          <w:i/>
          <w:iCs/>
          <w:color w:val="000000" w:themeColor="text1"/>
        </w:rPr>
      </w:pPr>
      <w:r w:rsidRPr="008D746B">
        <w:rPr>
          <w:i/>
          <w:iCs/>
          <w:color w:val="000000" w:themeColor="text1"/>
        </w:rPr>
        <w:t>Ведь тот, кто в безопасности своей религии</w:t>
      </w:r>
    </w:p>
    <w:p w:rsidR="008D746B" w:rsidRPr="008D746B" w:rsidRDefault="008D746B" w:rsidP="008D746B">
      <w:pPr>
        <w:spacing w:after="240" w:line="240" w:lineRule="auto"/>
        <w:jc w:val="center"/>
        <w:rPr>
          <w:i/>
          <w:iCs/>
          <w:color w:val="000000" w:themeColor="text1"/>
        </w:rPr>
      </w:pPr>
      <w:r w:rsidRPr="008D746B">
        <w:rPr>
          <w:i/>
          <w:iCs/>
          <w:color w:val="000000" w:themeColor="text1"/>
        </w:rPr>
        <w:t>Не подобен тому, кто в опасности»</w:t>
      </w:r>
      <w:r>
        <w:rPr>
          <w:i/>
          <w:iCs/>
          <w:color w:val="000000" w:themeColor="text1"/>
        </w:rPr>
        <w:t>.</w:t>
      </w:r>
    </w:p>
    <w:p w:rsidR="00DD54A7" w:rsidRDefault="008D746B" w:rsidP="008D746B">
      <w:pPr>
        <w:spacing w:line="360" w:lineRule="auto"/>
        <w:rPr>
          <w:color w:val="000000" w:themeColor="text1"/>
        </w:rPr>
      </w:pPr>
      <w:r w:rsidRPr="008D746B">
        <w:rPr>
          <w:color w:val="000000" w:themeColor="text1"/>
        </w:rPr>
        <w:t xml:space="preserve">И точно так же, как пришло решение </w:t>
      </w:r>
      <w:r>
        <w:rPr>
          <w:color w:val="000000" w:themeColor="text1"/>
        </w:rPr>
        <w:t>п</w:t>
      </w:r>
      <w:r w:rsidRPr="008D746B">
        <w:rPr>
          <w:color w:val="000000" w:themeColor="text1"/>
        </w:rPr>
        <w:t xml:space="preserve">осланника Аллаха (да благословит его Аллах и приветствует) относительно того, кто соблюдает все эти пять столпов, что он является мусульманином, так же пришло решение о вере того, кто уверовал в Аллаха, Его ангелов, Книги, </w:t>
      </w:r>
      <w:r>
        <w:rPr>
          <w:color w:val="000000" w:themeColor="text1"/>
        </w:rPr>
        <w:t>п</w:t>
      </w:r>
      <w:r w:rsidRPr="008D746B">
        <w:rPr>
          <w:color w:val="000000" w:themeColor="text1"/>
        </w:rPr>
        <w:t xml:space="preserve">осланников, </w:t>
      </w:r>
      <w:r>
        <w:rPr>
          <w:color w:val="000000" w:themeColor="text1"/>
        </w:rPr>
        <w:t>п</w:t>
      </w:r>
      <w:r w:rsidRPr="008D746B">
        <w:rPr>
          <w:color w:val="000000" w:themeColor="text1"/>
        </w:rPr>
        <w:t>редопределение с его добром и злом, что также передаётся от него множественными путями. И кто описан этим,</w:t>
      </w:r>
      <w:r>
        <w:rPr>
          <w:color w:val="000000" w:themeColor="text1"/>
        </w:rPr>
        <w:t xml:space="preserve"> тот является истинным верующим</w:t>
      </w:r>
      <w:r w:rsidRPr="008D746B">
        <w:rPr>
          <w:color w:val="000000" w:themeColor="text1"/>
        </w:rPr>
        <w:t>.</w:t>
      </w:r>
    </w:p>
    <w:p w:rsidR="008D746B" w:rsidRDefault="008D746B" w:rsidP="008D746B">
      <w:pPr>
        <w:spacing w:line="360" w:lineRule="auto"/>
        <w:rPr>
          <w:color w:val="000000" w:themeColor="text1"/>
        </w:rPr>
      </w:pPr>
      <w:r w:rsidRPr="008D746B">
        <w:rPr>
          <w:color w:val="000000" w:themeColor="text1"/>
        </w:rPr>
        <w:t>Аш-Шаукани в «Сейл</w:t>
      </w:r>
      <w:r>
        <w:rPr>
          <w:color w:val="000000" w:themeColor="text1"/>
        </w:rPr>
        <w:t>ь а</w:t>
      </w:r>
      <w:r w:rsidRPr="008D746B">
        <w:rPr>
          <w:color w:val="000000" w:themeColor="text1"/>
        </w:rPr>
        <w:t>ль-джаррар» (4/585) также говорит: «</w:t>
      </w:r>
    </w:p>
    <w:p w:rsidR="008D746B" w:rsidRPr="008D746B" w:rsidRDefault="008D746B" w:rsidP="008D746B">
      <w:pPr>
        <w:spacing w:line="360" w:lineRule="auto"/>
        <w:rPr>
          <w:color w:val="000000" w:themeColor="text1"/>
        </w:rPr>
      </w:pPr>
      <w:r w:rsidRPr="008D746B">
        <w:rPr>
          <w:color w:val="000000" w:themeColor="text1"/>
        </w:rPr>
        <w:t xml:space="preserve">В Шариате пришли доводы на устрашение и предостережение от обвинения в неверии мусульман, а также доводы об обязательности защиты чести верующих и необходимости проявления уважения к ним. И на необходимость отстранения от подозрений относительно его религии и обвинений пришли прямые, однозначные доводы, что же тогда можно говорить о том, чтобы вовсе выводить их из религии </w:t>
      </w:r>
      <w:r>
        <w:rPr>
          <w:color w:val="000000" w:themeColor="text1"/>
        </w:rPr>
        <w:t>и</w:t>
      </w:r>
      <w:r w:rsidRPr="008D746B">
        <w:rPr>
          <w:color w:val="000000" w:themeColor="text1"/>
        </w:rPr>
        <w:t>с</w:t>
      </w:r>
      <w:r>
        <w:rPr>
          <w:color w:val="000000" w:themeColor="text1"/>
        </w:rPr>
        <w:t>лам и считать их неверующими? П</w:t>
      </w:r>
      <w:r w:rsidRPr="008D746B">
        <w:rPr>
          <w:color w:val="000000" w:themeColor="text1"/>
        </w:rPr>
        <w:t xml:space="preserve">оистине, это преступление, с которым не сравнятся другие преступления и это непозволительная дерзость, несравнимая ни с чем. Неужели этот наглец не слышал достоверно установленные и приводимые у аль-Бухари (2442, 6951) и Муслима (2580) слова </w:t>
      </w:r>
      <w:r>
        <w:rPr>
          <w:color w:val="000000" w:themeColor="text1"/>
        </w:rPr>
        <w:t>п</w:t>
      </w:r>
      <w:r w:rsidRPr="008D746B">
        <w:rPr>
          <w:color w:val="000000" w:themeColor="text1"/>
        </w:rPr>
        <w:t xml:space="preserve">осланника Аллаха (да благословит его Аллах и приветствует): </w:t>
      </w:r>
      <w:r w:rsidRPr="008D746B">
        <w:rPr>
          <w:b/>
          <w:bCs/>
          <w:i/>
          <w:iCs/>
          <w:color w:val="000000" w:themeColor="text1"/>
        </w:rPr>
        <w:t>«Мусульманин – брат мусульманину, он не причиняет ему несправедливости и не оставляет его в беде без помощи».</w:t>
      </w:r>
    </w:p>
    <w:p w:rsidR="008D746B" w:rsidRPr="008D746B" w:rsidRDefault="008D746B" w:rsidP="008D746B">
      <w:pPr>
        <w:spacing w:line="360" w:lineRule="auto"/>
        <w:rPr>
          <w:color w:val="000000" w:themeColor="text1"/>
        </w:rPr>
      </w:pPr>
      <w:r w:rsidRPr="008D746B">
        <w:rPr>
          <w:color w:val="000000" w:themeColor="text1"/>
        </w:rPr>
        <w:lastRenderedPageBreak/>
        <w:t xml:space="preserve">А также слова </w:t>
      </w:r>
      <w:r>
        <w:rPr>
          <w:color w:val="000000" w:themeColor="text1"/>
        </w:rPr>
        <w:t>п</w:t>
      </w:r>
      <w:r w:rsidRPr="008D746B">
        <w:rPr>
          <w:color w:val="000000" w:themeColor="text1"/>
        </w:rPr>
        <w:t xml:space="preserve">осланника Аллаха (да благословит его Аллах и приветствует), приводимые так же в обоих Сахихах: </w:t>
      </w:r>
      <w:r w:rsidRPr="008D746B">
        <w:rPr>
          <w:b/>
          <w:bCs/>
          <w:i/>
          <w:iCs/>
          <w:color w:val="000000" w:themeColor="text1"/>
        </w:rPr>
        <w:t>«Поношение мусульманина – нечестие, а сражение с ним – неверие»</w:t>
      </w:r>
      <w:r w:rsidRPr="008D746B">
        <w:rPr>
          <w:rStyle w:val="ad"/>
          <w:color w:val="000000" w:themeColor="text1"/>
        </w:rPr>
        <w:footnoteReference w:id="2486"/>
      </w:r>
      <w:r w:rsidRPr="008D746B">
        <w:rPr>
          <w:color w:val="000000" w:themeColor="text1"/>
        </w:rPr>
        <w:t>.</w:t>
      </w:r>
    </w:p>
    <w:p w:rsidR="008D746B" w:rsidRPr="008D746B" w:rsidRDefault="008D746B" w:rsidP="008D746B">
      <w:pPr>
        <w:spacing w:line="360" w:lineRule="auto"/>
        <w:rPr>
          <w:color w:val="000000" w:themeColor="text1"/>
        </w:rPr>
      </w:pPr>
      <w:r w:rsidRPr="008D746B">
        <w:rPr>
          <w:color w:val="000000" w:themeColor="text1"/>
        </w:rPr>
        <w:t xml:space="preserve">А также его слова: </w:t>
      </w:r>
      <w:r w:rsidRPr="008D746B">
        <w:rPr>
          <w:b/>
          <w:bCs/>
          <w:i/>
          <w:iCs/>
          <w:color w:val="000000" w:themeColor="text1"/>
        </w:rPr>
        <w:t>«Поистине, ваша кровь, ваше имущество и ваша честь неприкосновенны между вами»</w:t>
      </w:r>
      <w:r w:rsidRPr="008D746B">
        <w:rPr>
          <w:color w:val="000000" w:themeColor="text1"/>
        </w:rPr>
        <w:t>, которые также приводятся в Сахихах аль-Бухари (1739, 4406) и Муслим (1679).</w:t>
      </w:r>
    </w:p>
    <w:p w:rsidR="008D746B" w:rsidRPr="008D746B" w:rsidRDefault="008D746B" w:rsidP="008D746B">
      <w:pPr>
        <w:spacing w:line="360" w:lineRule="auto"/>
        <w:rPr>
          <w:color w:val="000000" w:themeColor="text1"/>
        </w:rPr>
      </w:pPr>
      <w:r w:rsidRPr="008D746B">
        <w:rPr>
          <w:color w:val="000000" w:themeColor="text1"/>
        </w:rPr>
        <w:t>И если кто-то возьмётся, то может привести очень много подобных аятов и хадисов.</w:t>
      </w:r>
    </w:p>
    <w:p w:rsidR="008D746B" w:rsidRPr="008D746B" w:rsidRDefault="008D746B" w:rsidP="008D746B">
      <w:pPr>
        <w:spacing w:line="360" w:lineRule="auto"/>
        <w:rPr>
          <w:color w:val="000000" w:themeColor="text1"/>
        </w:rPr>
      </w:pPr>
      <w:r w:rsidRPr="008D746B">
        <w:rPr>
          <w:color w:val="000000" w:themeColor="text1"/>
        </w:rPr>
        <w:t xml:space="preserve">А что касается руководства, то оно в Руках Аллаха – Свят Он и Велик, как об этом сказал Сам Всевышний Аллах: </w:t>
      </w:r>
      <w:r w:rsidRPr="008D746B">
        <w:rPr>
          <w:b/>
          <w:bCs/>
          <w:color w:val="000000" w:themeColor="text1"/>
        </w:rPr>
        <w:t>«Поистине, ты не наставляешь на прямой путь того, кого пожелаешь, однако Аллах наставляет, кого пожелает»</w:t>
      </w:r>
      <w:r w:rsidRPr="008D746B">
        <w:rPr>
          <w:rStyle w:val="ad"/>
          <w:color w:val="000000" w:themeColor="text1"/>
        </w:rPr>
        <w:footnoteReference w:id="2487"/>
      </w:r>
      <w:r w:rsidRPr="008D746B">
        <w:rPr>
          <w:color w:val="000000" w:themeColor="text1"/>
        </w:rPr>
        <w:t>.</w:t>
      </w:r>
    </w:p>
    <w:p w:rsidR="008D746B" w:rsidRPr="008D746B" w:rsidRDefault="008D746B" w:rsidP="008D746B">
      <w:pPr>
        <w:spacing w:line="360" w:lineRule="auto"/>
        <w:rPr>
          <w:b/>
          <w:bCs/>
          <w:i/>
          <w:iCs/>
          <w:color w:val="000000" w:themeColor="text1"/>
        </w:rPr>
      </w:pPr>
      <w:r w:rsidRPr="008D746B">
        <w:rPr>
          <w:color w:val="000000" w:themeColor="text1"/>
        </w:rPr>
        <w:t xml:space="preserve">Также он (аш-Шаукани) сказал: «Знай, что не следует мусульманину, верующему в Аллаха и Судный День, выносить решение относительно другого мусульманина о выходе его из религии и становлении неверным, кроме как при наличии у него явного и ясного довода, который будет более явным, чем солнце, находящееся в зените. Ведь, поистине, достоверно передаётся множественными путями от большого количества сподвижников о том, что </w:t>
      </w:r>
      <w:r w:rsidRPr="008D746B">
        <w:rPr>
          <w:b/>
          <w:bCs/>
          <w:color w:val="000000" w:themeColor="text1"/>
        </w:rPr>
        <w:t>«Кто скажет своему брату по вере: «О, неверный!», – этим обязательно будет описан один из них»</w:t>
      </w:r>
      <w:r>
        <w:rPr>
          <w:color w:val="000000" w:themeColor="text1"/>
        </w:rPr>
        <w:t>, – как это пришло в Сахихах</w:t>
      </w:r>
      <w:r>
        <w:rPr>
          <w:rStyle w:val="ad"/>
          <w:color w:val="000000" w:themeColor="text1"/>
        </w:rPr>
        <w:footnoteReference w:id="2488"/>
      </w:r>
      <w:r w:rsidRPr="008D746B">
        <w:rPr>
          <w:color w:val="000000" w:themeColor="text1"/>
        </w:rPr>
        <w:t xml:space="preserve">. А в другой версии хадиса, приводимой также у аль-Бухари и Муслима, говорится: </w:t>
      </w:r>
      <w:r w:rsidRPr="008D746B">
        <w:rPr>
          <w:b/>
          <w:bCs/>
          <w:i/>
          <w:iCs/>
          <w:color w:val="000000" w:themeColor="text1"/>
        </w:rPr>
        <w:t>«Кто обвинил другого в неверии или же сказал ему: «О, враг Аллаха!», тогда как это не соответствовало действительности, кроме как эти слова будут опущены на него самого».</w:t>
      </w:r>
      <w:r w:rsidRPr="008D746B">
        <w:rPr>
          <w:color w:val="000000" w:themeColor="text1"/>
        </w:rPr>
        <w:t xml:space="preserve"> А ещё в одной версии говорится: </w:t>
      </w:r>
      <w:r w:rsidRPr="008D746B">
        <w:rPr>
          <w:b/>
          <w:bCs/>
          <w:i/>
          <w:iCs/>
          <w:color w:val="000000" w:themeColor="text1"/>
        </w:rPr>
        <w:t>«…один из них окажется неверным».</w:t>
      </w:r>
    </w:p>
    <w:p w:rsidR="008D746B" w:rsidRPr="008D746B" w:rsidRDefault="008D746B" w:rsidP="008D746B">
      <w:pPr>
        <w:spacing w:line="360" w:lineRule="auto"/>
        <w:rPr>
          <w:color w:val="000000" w:themeColor="text1"/>
        </w:rPr>
      </w:pPr>
      <w:r w:rsidRPr="008D746B">
        <w:rPr>
          <w:color w:val="000000" w:themeColor="text1"/>
        </w:rPr>
        <w:t>Во всех этих и подобных им хадисах содержится строгое предостережение и величайшее наставление остерегаться от поспешного такфира.</w:t>
      </w:r>
    </w:p>
    <w:p w:rsidR="008D746B" w:rsidRPr="008D746B" w:rsidRDefault="008D746B" w:rsidP="008D746B">
      <w:pPr>
        <w:spacing w:line="360" w:lineRule="auto"/>
        <w:rPr>
          <w:color w:val="000000" w:themeColor="text1"/>
        </w:rPr>
      </w:pPr>
      <w:r w:rsidRPr="008D746B">
        <w:rPr>
          <w:color w:val="000000" w:themeColor="text1"/>
        </w:rPr>
        <w:t xml:space="preserve">Всевышний Аллах сказал: </w:t>
      </w:r>
      <w:r w:rsidRPr="008D746B">
        <w:rPr>
          <w:b/>
          <w:bCs/>
          <w:color w:val="000000" w:themeColor="text1"/>
        </w:rPr>
        <w:t>«Гнев Аллаха падёт на тех, кто отрёкся от Аллаха после того как уверовал, – не на тех, кто был принуждён к этому, тогда как в его сердце покоилась твёрдая вера, а на тех, кто сам раскрыл грудь для неверия»</w:t>
      </w:r>
      <w:r w:rsidRPr="008D746B">
        <w:rPr>
          <w:rStyle w:val="ad"/>
          <w:color w:val="000000" w:themeColor="text1"/>
        </w:rPr>
        <w:footnoteReference w:id="2489"/>
      </w:r>
      <w:r w:rsidRPr="008D746B">
        <w:rPr>
          <w:color w:val="000000" w:themeColor="text1"/>
        </w:rPr>
        <w:t xml:space="preserve">. Поэтому для неверия </w:t>
      </w:r>
      <w:r w:rsidRPr="008D746B">
        <w:rPr>
          <w:color w:val="000000" w:themeColor="text1"/>
        </w:rPr>
        <w:lastRenderedPageBreak/>
        <w:t>необходимо, чтобы сердце самого человека радушно принимало неверие, будучи довольным им и умиротворённым к нему.</w:t>
      </w:r>
    </w:p>
    <w:p w:rsidR="008D746B" w:rsidRPr="008D746B" w:rsidRDefault="008D746B" w:rsidP="008D746B">
      <w:pPr>
        <w:spacing w:line="360" w:lineRule="auto"/>
        <w:rPr>
          <w:color w:val="000000" w:themeColor="text1"/>
        </w:rPr>
      </w:pPr>
      <w:r w:rsidRPr="008D746B">
        <w:rPr>
          <w:color w:val="000000" w:themeColor="text1"/>
        </w:rPr>
        <w:t xml:space="preserve">И к этому не имеет отношение беда еретических убеждений тогда, когда это исходит от невежды, не понимающего, что это противоречит пути </w:t>
      </w:r>
      <w:r>
        <w:rPr>
          <w:color w:val="000000" w:themeColor="text1"/>
        </w:rPr>
        <w:t>и</w:t>
      </w:r>
      <w:r w:rsidRPr="008D746B">
        <w:rPr>
          <w:color w:val="000000" w:themeColor="text1"/>
        </w:rPr>
        <w:t>слама. Поэтому не имеет отношение к этому совершение человеком чего-то из относящегося к неверию, если он не хотел тем самым противоречить Исламу и соответствовать иной религии, религии неверия.</w:t>
      </w:r>
    </w:p>
    <w:p w:rsidR="008D746B" w:rsidRPr="008D746B" w:rsidRDefault="008D746B" w:rsidP="008D746B">
      <w:pPr>
        <w:spacing w:line="360" w:lineRule="auto"/>
        <w:rPr>
          <w:color w:val="000000" w:themeColor="text1"/>
        </w:rPr>
      </w:pPr>
      <w:r w:rsidRPr="008D746B">
        <w:rPr>
          <w:color w:val="000000" w:themeColor="text1"/>
        </w:rPr>
        <w:t>Также к этому не имеет отношение произнесение мусульманином слов, указывающих на неверие, тогда как произносящий их не имеет убеждений, соответствующих смыслу произнесённых им слов.</w:t>
      </w:r>
    </w:p>
    <w:p w:rsidR="008D746B" w:rsidRPr="008D746B" w:rsidRDefault="008D746B" w:rsidP="008D746B">
      <w:pPr>
        <w:spacing w:line="360" w:lineRule="auto"/>
        <w:rPr>
          <w:color w:val="000000" w:themeColor="text1"/>
        </w:rPr>
      </w:pPr>
      <w:r w:rsidRPr="008D746B">
        <w:rPr>
          <w:color w:val="000000" w:themeColor="text1"/>
        </w:rPr>
        <w:t xml:space="preserve">Если же кто-то скажет, что в Сунне приходит то, что указывает на неверие того, кто клянётся другой религией, помимо </w:t>
      </w:r>
      <w:r>
        <w:rPr>
          <w:color w:val="000000" w:themeColor="text1"/>
        </w:rPr>
        <w:t>и</w:t>
      </w:r>
      <w:r w:rsidRPr="008D746B">
        <w:rPr>
          <w:color w:val="000000" w:themeColor="text1"/>
        </w:rPr>
        <w:t xml:space="preserve">слама, а также в пречистой Сунне приходит указание на неверие того, кто обвинил в неверии мусульманина, как об этом было сказано ранее, также как приходит в пречистой Сунне обобщённое называние неверными тех, кто совершает действия, противоречащие Шариату, наподобие хадиса: </w:t>
      </w:r>
      <w:r w:rsidRPr="008D746B">
        <w:rPr>
          <w:b/>
          <w:bCs/>
          <w:i/>
          <w:iCs/>
          <w:color w:val="000000" w:themeColor="text1"/>
        </w:rPr>
        <w:t>«Не становитесь после моего ухода неверными, которые будут рубить друг другу головы»</w:t>
      </w:r>
      <w:r w:rsidRPr="008D746B">
        <w:rPr>
          <w:rStyle w:val="ad"/>
          <w:color w:val="000000" w:themeColor="text1"/>
        </w:rPr>
        <w:footnoteReference w:id="2490"/>
      </w:r>
      <w:r w:rsidRPr="008D746B">
        <w:rPr>
          <w:color w:val="000000" w:themeColor="text1"/>
        </w:rPr>
        <w:t>, и тому подобные хадисы, то разве все эти тексты не указывают на то, что совершение чего-либо из этого влечёт неверие, даже если сказавший или совершивший подобное не желал этим выйти из Ислама и войти в религию неверия?</w:t>
      </w:r>
    </w:p>
    <w:p w:rsidR="008D746B" w:rsidRPr="008D746B" w:rsidRDefault="008D746B" w:rsidP="008D746B">
      <w:pPr>
        <w:spacing w:line="360" w:lineRule="auto"/>
        <w:rPr>
          <w:color w:val="000000" w:themeColor="text1"/>
        </w:rPr>
      </w:pPr>
      <w:r w:rsidRPr="008D746B">
        <w:rPr>
          <w:color w:val="000000" w:themeColor="text1"/>
        </w:rPr>
        <w:t>На это я отвечу тем, что даже если для тебя закрыты пути понимания и толкования подобных хадисов, то, как минимум, ты обязан читать эти хадисы так, ка</w:t>
      </w:r>
      <w:r>
        <w:rPr>
          <w:color w:val="000000" w:themeColor="text1"/>
        </w:rPr>
        <w:t>к они пришли и говорить: «Кого п</w:t>
      </w:r>
      <w:r w:rsidRPr="008D746B">
        <w:rPr>
          <w:color w:val="000000" w:themeColor="text1"/>
        </w:rPr>
        <w:t xml:space="preserve">осланник Аллаха (да благословит его Аллах и приветствует) обобщённо отнёс к неверию, то так оно и есть, как он и сказал», – но тебе не дозволено обобщать, </w:t>
      </w:r>
      <w:r>
        <w:rPr>
          <w:color w:val="000000" w:themeColor="text1"/>
        </w:rPr>
        <w:t>и называть неверными тех, кого п</w:t>
      </w:r>
      <w:r w:rsidRPr="008D746B">
        <w:rPr>
          <w:color w:val="000000" w:themeColor="text1"/>
        </w:rPr>
        <w:t>осланник Аллаха (да благословит его Аллах и приветствует) таковыми не называл, кроме как если кто-то раскрыл свою грудь для неверия. Так ты спасёшься от позорной ошибки и обезопасишь себя от испытания. Ведь, поистине, тот, кто переживает за свою религию, не станет погружаться в то, в чём есть проблема, и не позволит себе совершать то, в чём нет пользы. Что же тогда можно сказать об опасности, когда ошибка может обернуться тем, что чело</w:t>
      </w:r>
      <w:r>
        <w:rPr>
          <w:color w:val="000000" w:themeColor="text1"/>
        </w:rPr>
        <w:t>век окажется в числе тех, кого п</w:t>
      </w:r>
      <w:r w:rsidRPr="008D746B">
        <w:rPr>
          <w:color w:val="000000" w:themeColor="text1"/>
        </w:rPr>
        <w:t xml:space="preserve">осланник Аллаха (да благословит его Аллах и </w:t>
      </w:r>
      <w:r w:rsidRPr="008D746B">
        <w:rPr>
          <w:color w:val="000000" w:themeColor="text1"/>
        </w:rPr>
        <w:lastRenderedPageBreak/>
        <w:t>приветствует) назвал неверным?! Отстраняться от этого человека побуждает даже его благоразумие, не говоря уже о Шариате.</w:t>
      </w:r>
    </w:p>
    <w:p w:rsidR="008D746B" w:rsidRPr="008D746B" w:rsidRDefault="008D746B" w:rsidP="008D746B">
      <w:pPr>
        <w:spacing w:line="360" w:lineRule="auto"/>
        <w:rPr>
          <w:color w:val="000000" w:themeColor="text1"/>
        </w:rPr>
      </w:pPr>
      <w:r w:rsidRPr="008D746B">
        <w:rPr>
          <w:color w:val="000000" w:themeColor="text1"/>
        </w:rPr>
        <w:t>Тем не менее, является обязательным объединять между доводами Корана и Сунны, и это возможно сделать тем способом, на который мы указали, и следовать этому также становится обязательным. Вследствие чего не говорится о неверии любого мусульманина, который не раскрыл свою грудь для неверия и сделал упущение в том, о чём уже было упомянуто.</w:t>
      </w:r>
    </w:p>
    <w:p w:rsidR="008D746B" w:rsidRPr="008D746B" w:rsidRDefault="008D746B" w:rsidP="008D746B">
      <w:pPr>
        <w:spacing w:line="360" w:lineRule="auto"/>
        <w:rPr>
          <w:color w:val="000000" w:themeColor="text1"/>
        </w:rPr>
      </w:pPr>
      <w:r w:rsidRPr="008D746B">
        <w:rPr>
          <w:color w:val="000000" w:themeColor="text1"/>
        </w:rPr>
        <w:t>Как сказал поэт:</w:t>
      </w:r>
    </w:p>
    <w:p w:rsidR="008D746B" w:rsidRPr="008D746B" w:rsidRDefault="008D746B" w:rsidP="008D746B">
      <w:pPr>
        <w:spacing w:line="240" w:lineRule="auto"/>
        <w:jc w:val="center"/>
        <w:rPr>
          <w:i/>
          <w:iCs/>
          <w:color w:val="000000" w:themeColor="text1"/>
        </w:rPr>
      </w:pPr>
      <w:r>
        <w:rPr>
          <w:i/>
          <w:iCs/>
          <w:color w:val="000000" w:themeColor="text1"/>
        </w:rPr>
        <w:t>«</w:t>
      </w:r>
      <w:r w:rsidRPr="008D746B">
        <w:rPr>
          <w:i/>
          <w:iCs/>
          <w:color w:val="000000" w:themeColor="text1"/>
        </w:rPr>
        <w:t>Это истина, которая от глаз не сокрыта.</w:t>
      </w:r>
    </w:p>
    <w:p w:rsidR="008D746B" w:rsidRPr="008D746B" w:rsidRDefault="008D746B" w:rsidP="008D746B">
      <w:pPr>
        <w:spacing w:line="240" w:lineRule="auto"/>
        <w:jc w:val="center"/>
        <w:rPr>
          <w:i/>
          <w:iCs/>
          <w:color w:val="000000" w:themeColor="text1"/>
        </w:rPr>
      </w:pPr>
      <w:r w:rsidRPr="008D746B">
        <w:rPr>
          <w:i/>
          <w:iCs/>
          <w:color w:val="000000" w:themeColor="text1"/>
        </w:rPr>
        <w:t>Может хватит по всяким плестись закоулкам?</w:t>
      </w:r>
    </w:p>
    <w:p w:rsidR="008D746B" w:rsidRPr="008D746B" w:rsidRDefault="008D746B" w:rsidP="008D746B">
      <w:pPr>
        <w:spacing w:line="240" w:lineRule="auto"/>
        <w:jc w:val="center"/>
        <w:rPr>
          <w:i/>
          <w:iCs/>
          <w:color w:val="000000" w:themeColor="text1"/>
        </w:rPr>
      </w:pPr>
      <w:r w:rsidRPr="008D746B">
        <w:rPr>
          <w:i/>
          <w:iCs/>
          <w:color w:val="000000" w:themeColor="text1"/>
        </w:rPr>
        <w:t>Но жаждет человек потакать своей страсти</w:t>
      </w:r>
    </w:p>
    <w:p w:rsidR="008D746B" w:rsidRPr="008D746B" w:rsidRDefault="008D746B" w:rsidP="008D746B">
      <w:pPr>
        <w:spacing w:after="240" w:line="240" w:lineRule="auto"/>
        <w:jc w:val="center"/>
        <w:rPr>
          <w:i/>
          <w:iCs/>
          <w:color w:val="000000" w:themeColor="text1"/>
        </w:rPr>
      </w:pPr>
      <w:r w:rsidRPr="008D746B">
        <w:rPr>
          <w:i/>
          <w:iCs/>
          <w:color w:val="000000" w:themeColor="text1"/>
        </w:rPr>
        <w:t>Даже тогда, когда истинный путь очев</w:t>
      </w:r>
      <w:r>
        <w:rPr>
          <w:i/>
          <w:iCs/>
          <w:color w:val="000000" w:themeColor="text1"/>
        </w:rPr>
        <w:t>иден».</w:t>
      </w:r>
    </w:p>
    <w:p w:rsidR="008D746B" w:rsidRDefault="008D746B" w:rsidP="008D746B">
      <w:pPr>
        <w:spacing w:line="360" w:lineRule="auto"/>
        <w:rPr>
          <w:color w:val="000000" w:themeColor="text1"/>
        </w:rPr>
      </w:pPr>
      <w:r w:rsidRPr="008D746B">
        <w:rPr>
          <w:color w:val="000000" w:themeColor="text1"/>
        </w:rPr>
        <w:t xml:space="preserve">Да и как можно говорить о неверии того, кто просто передал слова неверия, произнесённые неверным, тогда как Благородный Коран содержит в себе столько преданий с приведением явных слов неверия, произнесённых неверными? И точно так же не становится неверным тот, кто совершил это будучи принуждённым. Ведь на это исключение указал Благородный Коран, в котором говорится: </w:t>
      </w:r>
      <w:r w:rsidRPr="008D746B">
        <w:rPr>
          <w:b/>
          <w:bCs/>
          <w:color w:val="000000" w:themeColor="text1"/>
        </w:rPr>
        <w:t>«…кроме тех, кто был принуждён, тогда как сердце</w:t>
      </w:r>
      <w:r>
        <w:rPr>
          <w:b/>
          <w:bCs/>
          <w:color w:val="000000" w:themeColor="text1"/>
        </w:rPr>
        <w:t xml:space="preserve"> его было умиротворённым в вере»</w:t>
      </w:r>
      <w:r w:rsidRPr="008D746B">
        <w:rPr>
          <w:rStyle w:val="ad"/>
          <w:color w:val="000000" w:themeColor="text1"/>
        </w:rPr>
        <w:footnoteReference w:id="2491"/>
      </w:r>
      <w:r w:rsidRPr="008D746B">
        <w:rPr>
          <w:color w:val="000000" w:themeColor="text1"/>
        </w:rPr>
        <w:t xml:space="preserve">, и ограничился этим». </w:t>
      </w:r>
    </w:p>
    <w:p w:rsidR="008D746B" w:rsidRDefault="008D746B" w:rsidP="008D746B">
      <w:pPr>
        <w:pStyle w:val="3"/>
      </w:pPr>
      <w:r w:rsidRPr="00F60D0D">
        <w:rPr>
          <w:sz w:val="28"/>
          <w:szCs w:val="28"/>
        </w:rPr>
        <w:t>•</w:t>
      </w:r>
      <w:r>
        <w:t xml:space="preserve"> ВОПРОС № 44:</w:t>
      </w:r>
      <w:r w:rsidRPr="00043686">
        <w:t xml:space="preserve"> </w:t>
      </w:r>
      <w:r>
        <w:t>НАКАЗАНИЕ КОЛДУНА</w:t>
      </w:r>
    </w:p>
    <w:p w:rsidR="008D746B" w:rsidRDefault="008D746B" w:rsidP="008D74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колдун (сахир)…».</w:t>
      </w:r>
    </w:p>
    <w:p w:rsidR="008D746B" w:rsidRPr="008D746B" w:rsidRDefault="008D746B" w:rsidP="008D746B">
      <w:pPr>
        <w:spacing w:line="360" w:lineRule="auto"/>
        <w:rPr>
          <w:color w:val="000000" w:themeColor="text1"/>
        </w:rPr>
      </w:pPr>
      <w:r>
        <w:rPr>
          <w:color w:val="000000" w:themeColor="text1"/>
        </w:rPr>
        <w:t>И</w:t>
      </w:r>
      <w:r w:rsidRPr="008D746B">
        <w:rPr>
          <w:color w:val="000000" w:themeColor="text1"/>
        </w:rPr>
        <w:t>сходя из того, что занятие колдовством является одним из видов неверия, а совершивший это является вероотступником и заслуживает того, что заслуживает вероотступник.</w:t>
      </w:r>
    </w:p>
    <w:p w:rsidR="008D746B" w:rsidRPr="008D746B" w:rsidRDefault="008D746B" w:rsidP="008D746B">
      <w:pPr>
        <w:spacing w:line="360" w:lineRule="auto"/>
        <w:rPr>
          <w:color w:val="000000" w:themeColor="text1"/>
        </w:rPr>
      </w:pPr>
      <w:r>
        <w:rPr>
          <w:color w:val="000000" w:themeColor="text1"/>
        </w:rPr>
        <w:t>Ат-Тирмизи (1460), ад-Дарак</w:t>
      </w:r>
      <w:r w:rsidRPr="008D746B">
        <w:rPr>
          <w:color w:val="000000" w:themeColor="text1"/>
        </w:rPr>
        <w:t>утни (3/114), аль-Б</w:t>
      </w:r>
      <w:r>
        <w:rPr>
          <w:color w:val="000000" w:themeColor="text1"/>
        </w:rPr>
        <w:t>е</w:t>
      </w:r>
      <w:r w:rsidRPr="008D746B">
        <w:rPr>
          <w:color w:val="000000" w:themeColor="text1"/>
        </w:rPr>
        <w:t>йхак</w:t>
      </w:r>
      <w:r>
        <w:rPr>
          <w:color w:val="000000" w:themeColor="text1"/>
        </w:rPr>
        <w:t>ы</w:t>
      </w:r>
      <w:r w:rsidRPr="008D746B">
        <w:rPr>
          <w:color w:val="000000" w:themeColor="text1"/>
        </w:rPr>
        <w:t xml:space="preserve"> (8136) и аль-Хаким (4/360) передали хадис со слов Джундуба о том, что </w:t>
      </w:r>
      <w:r>
        <w:rPr>
          <w:color w:val="000000" w:themeColor="text1"/>
        </w:rPr>
        <w:t>п</w:t>
      </w:r>
      <w:r w:rsidRPr="008D746B">
        <w:rPr>
          <w:color w:val="000000" w:themeColor="text1"/>
        </w:rPr>
        <w:t xml:space="preserve">осланник Аллаха (да благословит его Аллах и приветствует) сказал: </w:t>
      </w:r>
      <w:r w:rsidRPr="008D746B">
        <w:rPr>
          <w:b/>
          <w:bCs/>
          <w:i/>
          <w:iCs/>
          <w:color w:val="000000" w:themeColor="text1"/>
        </w:rPr>
        <w:t>«Наказание колдуна – удар мечом»</w:t>
      </w:r>
      <w:r w:rsidRPr="008D746B">
        <w:rPr>
          <w:rStyle w:val="ad"/>
          <w:color w:val="000000" w:themeColor="text1"/>
        </w:rPr>
        <w:footnoteReference w:id="2492"/>
      </w:r>
      <w:r w:rsidRPr="008D746B">
        <w:rPr>
          <w:color w:val="000000" w:themeColor="text1"/>
        </w:rPr>
        <w:t>.</w:t>
      </w:r>
    </w:p>
    <w:p w:rsidR="008D746B" w:rsidRPr="008D746B" w:rsidRDefault="008D746B" w:rsidP="008D746B">
      <w:pPr>
        <w:spacing w:line="360" w:lineRule="auto"/>
        <w:rPr>
          <w:i/>
          <w:iCs/>
          <w:color w:val="000000" w:themeColor="text1"/>
        </w:rPr>
      </w:pPr>
      <w:r w:rsidRPr="008D746B">
        <w:rPr>
          <w:color w:val="000000" w:themeColor="text1"/>
        </w:rPr>
        <w:lastRenderedPageBreak/>
        <w:t xml:space="preserve">Ат-Тирмизи в отношении этого хадиса сказал: </w:t>
      </w:r>
      <w:r w:rsidRPr="008D746B">
        <w:rPr>
          <w:i/>
          <w:iCs/>
          <w:color w:val="000000" w:themeColor="text1"/>
        </w:rPr>
        <w:t>«Правильным является то, что о</w:t>
      </w:r>
      <w:r>
        <w:rPr>
          <w:i/>
          <w:iCs/>
          <w:color w:val="000000" w:themeColor="text1"/>
        </w:rPr>
        <w:t>н достоверен лишь в форме «маук</w:t>
      </w:r>
      <w:r w:rsidRPr="008D746B">
        <w:rPr>
          <w:i/>
          <w:iCs/>
          <w:color w:val="000000" w:themeColor="text1"/>
        </w:rPr>
        <w:t>уф» со слов самого Джундуба»</w:t>
      </w:r>
      <w:r w:rsidRPr="008D746B">
        <w:rPr>
          <w:color w:val="000000" w:themeColor="text1"/>
        </w:rPr>
        <w:t xml:space="preserve"> (т.е. как слова сподвижника). Однако это нашло практическое применение у обладателе</w:t>
      </w:r>
      <w:r>
        <w:rPr>
          <w:color w:val="000000" w:themeColor="text1"/>
        </w:rPr>
        <w:t>й знания из числа сподвижников п</w:t>
      </w:r>
      <w:r w:rsidRPr="008D746B">
        <w:rPr>
          <w:color w:val="000000" w:themeColor="text1"/>
        </w:rPr>
        <w:t xml:space="preserve">ророка (да благословит его Аллах и приветствует) и последующих поколений, и это также является мнением Малика ибн Анаса. А аш-Шафи‘и сказал: </w:t>
      </w:r>
      <w:r w:rsidRPr="008D746B">
        <w:rPr>
          <w:i/>
          <w:iCs/>
          <w:color w:val="000000" w:themeColor="text1"/>
        </w:rPr>
        <w:t>«Поистине, колдуна казнят, если он в своём колдовстве совершил то, что достигло неверия. Если же его действия не достигли степени неверия, то мы счит</w:t>
      </w:r>
      <w:r w:rsidR="00862610">
        <w:rPr>
          <w:i/>
          <w:iCs/>
          <w:color w:val="000000" w:themeColor="text1"/>
        </w:rPr>
        <w:t>аем, что его не следует убивать</w:t>
      </w:r>
      <w:r w:rsidRPr="008D746B">
        <w:rPr>
          <w:i/>
          <w:iCs/>
          <w:color w:val="000000" w:themeColor="text1"/>
        </w:rPr>
        <w:t>».</w:t>
      </w:r>
    </w:p>
    <w:p w:rsidR="008D746B" w:rsidRPr="008D746B" w:rsidRDefault="008D746B" w:rsidP="008D746B">
      <w:pPr>
        <w:spacing w:line="360" w:lineRule="auto"/>
        <w:rPr>
          <w:color w:val="000000" w:themeColor="text1"/>
        </w:rPr>
      </w:pPr>
      <w:r w:rsidRPr="008D746B">
        <w:rPr>
          <w:color w:val="000000" w:themeColor="text1"/>
        </w:rPr>
        <w:t>В иснаде этого хадиса присутствует Исма</w:t>
      </w:r>
      <w:r w:rsidR="00862610">
        <w:rPr>
          <w:color w:val="000000" w:themeColor="text1"/>
        </w:rPr>
        <w:t>′</w:t>
      </w:r>
      <w:r w:rsidRPr="008D746B">
        <w:rPr>
          <w:color w:val="000000" w:themeColor="text1"/>
        </w:rPr>
        <w:t>ил</w:t>
      </w:r>
      <w:r w:rsidR="00862610">
        <w:rPr>
          <w:color w:val="000000" w:themeColor="text1"/>
        </w:rPr>
        <w:t>ь</w:t>
      </w:r>
      <w:r w:rsidRPr="008D746B">
        <w:rPr>
          <w:color w:val="000000" w:themeColor="text1"/>
        </w:rPr>
        <w:t xml:space="preserve"> ибн Муслим аль-Макки, являющийся слабым передатчиком.</w:t>
      </w:r>
    </w:p>
    <w:p w:rsidR="008D746B" w:rsidRPr="008D746B" w:rsidRDefault="008D746B" w:rsidP="00862610">
      <w:pPr>
        <w:spacing w:line="360" w:lineRule="auto"/>
        <w:rPr>
          <w:color w:val="000000" w:themeColor="text1"/>
        </w:rPr>
      </w:pPr>
      <w:r w:rsidRPr="008D746B">
        <w:rPr>
          <w:color w:val="000000" w:themeColor="text1"/>
        </w:rPr>
        <w:t>Ахмад (1/190), ‘Абд</w:t>
      </w:r>
      <w:r w:rsidR="00862610">
        <w:rPr>
          <w:color w:val="000000" w:themeColor="text1"/>
        </w:rPr>
        <w:t xml:space="preserve"> </w:t>
      </w:r>
      <w:r w:rsidRPr="008D746B">
        <w:rPr>
          <w:color w:val="000000" w:themeColor="text1"/>
        </w:rPr>
        <w:t>у</w:t>
      </w:r>
      <w:r w:rsidR="00862610">
        <w:rPr>
          <w:color w:val="000000" w:themeColor="text1"/>
        </w:rPr>
        <w:t>р-Раззак</w:t>
      </w:r>
      <w:r w:rsidRPr="008D746B">
        <w:rPr>
          <w:color w:val="000000" w:themeColor="text1"/>
        </w:rPr>
        <w:t xml:space="preserve"> (10/180) и аль-Б</w:t>
      </w:r>
      <w:r w:rsidR="00862610">
        <w:rPr>
          <w:color w:val="000000" w:themeColor="text1"/>
        </w:rPr>
        <w:t>е</w:t>
      </w:r>
      <w:r w:rsidRPr="008D746B">
        <w:rPr>
          <w:color w:val="000000" w:themeColor="text1"/>
        </w:rPr>
        <w:t>йхак</w:t>
      </w:r>
      <w:r w:rsidR="00862610">
        <w:rPr>
          <w:color w:val="000000" w:themeColor="text1"/>
        </w:rPr>
        <w:t>ы</w:t>
      </w:r>
      <w:r w:rsidRPr="008D746B">
        <w:rPr>
          <w:color w:val="000000" w:themeColor="text1"/>
        </w:rPr>
        <w:t xml:space="preserve"> (8/136) привели сообщение о том, что ‘Умар ибн аль-Хаттаб за месяц до своей смерти постановил, чтобы был казнён каждый колдун и колдунья.</w:t>
      </w:r>
    </w:p>
    <w:p w:rsidR="008D746B" w:rsidRPr="008D746B" w:rsidRDefault="008D746B" w:rsidP="008D746B">
      <w:pPr>
        <w:spacing w:line="360" w:lineRule="auto"/>
        <w:rPr>
          <w:color w:val="000000" w:themeColor="text1"/>
        </w:rPr>
      </w:pPr>
      <w:r w:rsidRPr="008D746B">
        <w:rPr>
          <w:color w:val="000000" w:themeColor="text1"/>
        </w:rPr>
        <w:t>Наиболее же правильным является то, что сказал аш-Шафи‘и, так как колдуна казнят по причине его неверия, поэтому для казни необходимо, чтобы то, что он сделал, относилось к неверию.</w:t>
      </w:r>
    </w:p>
    <w:p w:rsidR="008D746B" w:rsidRPr="00862610" w:rsidRDefault="00862610" w:rsidP="00862610">
      <w:pPr>
        <w:spacing w:line="360" w:lineRule="auto"/>
        <w:rPr>
          <w:i/>
          <w:iCs/>
          <w:color w:val="000000" w:themeColor="text1"/>
        </w:rPr>
      </w:pPr>
      <w:r>
        <w:rPr>
          <w:color w:val="000000" w:themeColor="text1"/>
        </w:rPr>
        <w:t>Уалиюл</w:t>
      </w:r>
      <w:r w:rsidR="008D746B" w:rsidRPr="008D746B">
        <w:rPr>
          <w:color w:val="000000" w:themeColor="text1"/>
        </w:rPr>
        <w:t>лах ад-Дахляуи в «</w:t>
      </w:r>
      <w:r>
        <w:rPr>
          <w:color w:val="000000" w:themeColor="text1"/>
        </w:rPr>
        <w:t>а</w:t>
      </w:r>
      <w:r w:rsidR="008D746B" w:rsidRPr="008D746B">
        <w:rPr>
          <w:color w:val="000000" w:themeColor="text1"/>
        </w:rPr>
        <w:t>ль-</w:t>
      </w:r>
      <w:r>
        <w:rPr>
          <w:color w:val="000000" w:themeColor="text1"/>
        </w:rPr>
        <w:t>М</w:t>
      </w:r>
      <w:r w:rsidR="008D746B" w:rsidRPr="008D746B">
        <w:rPr>
          <w:color w:val="000000" w:themeColor="text1"/>
        </w:rPr>
        <w:t>усаууа шарх аль-</w:t>
      </w:r>
      <w:r>
        <w:rPr>
          <w:color w:val="000000" w:themeColor="text1"/>
        </w:rPr>
        <w:t>М</w:t>
      </w:r>
      <w:r w:rsidR="008D746B" w:rsidRPr="008D746B">
        <w:rPr>
          <w:color w:val="000000" w:themeColor="text1"/>
        </w:rPr>
        <w:t>у</w:t>
      </w:r>
      <w:r>
        <w:rPr>
          <w:color w:val="000000" w:themeColor="text1"/>
        </w:rPr>
        <w:t>в</w:t>
      </w:r>
      <w:r w:rsidR="008D746B" w:rsidRPr="008D746B">
        <w:rPr>
          <w:color w:val="000000" w:themeColor="text1"/>
        </w:rPr>
        <w:t xml:space="preserve">атта» сказал: </w:t>
      </w:r>
      <w:r w:rsidR="008D746B" w:rsidRPr="00862610">
        <w:rPr>
          <w:i/>
          <w:iCs/>
          <w:color w:val="000000" w:themeColor="text1"/>
        </w:rPr>
        <w:t xml:space="preserve">«Колдовство относится к большим грехам. Всевышний Аллах сказал: </w:t>
      </w:r>
      <w:r w:rsidR="008D746B" w:rsidRPr="00862610">
        <w:rPr>
          <w:b/>
          <w:bCs/>
          <w:color w:val="000000" w:themeColor="text1"/>
        </w:rPr>
        <w:t>«Сулейман не был неверующим, неверующими были дьяволы, которые обучали людей колдовству»</w:t>
      </w:r>
      <w:r w:rsidRPr="00862610">
        <w:rPr>
          <w:rStyle w:val="ad"/>
          <w:color w:val="000000" w:themeColor="text1"/>
        </w:rPr>
        <w:footnoteReference w:id="2493"/>
      </w:r>
      <w:r w:rsidR="008D746B" w:rsidRPr="00862610">
        <w:rPr>
          <w:i/>
          <w:iCs/>
          <w:color w:val="000000" w:themeColor="text1"/>
        </w:rPr>
        <w:t>.</w:t>
      </w:r>
    </w:p>
    <w:p w:rsidR="008D746B" w:rsidRPr="00862610" w:rsidRDefault="008D746B" w:rsidP="008D746B">
      <w:pPr>
        <w:spacing w:line="360" w:lineRule="auto"/>
        <w:rPr>
          <w:i/>
          <w:iCs/>
          <w:color w:val="000000" w:themeColor="text1"/>
        </w:rPr>
      </w:pPr>
      <w:r w:rsidRPr="00862610">
        <w:rPr>
          <w:i/>
          <w:iCs/>
          <w:color w:val="000000" w:themeColor="text1"/>
        </w:rPr>
        <w:t>Относительно казни колдуна учёные разошлись во мнениях. Так Малик и Ахмад сказали, что его следует казнить, а аш-Шафи‘и то, о что мы уже упоминали ранее. Если колдун посредством своего колдовства убил кого-то и признался в том, что именно он его заколдовал и это такое колдовство, которое обычно приводит к смерти, то по мнению аш-Шафи‘и становится обязательным возмездие, а по мнению Абу Ханифы возмездие в этом случае не является обязательным. Если колдун скажет, что это колдовство иногда приводит к смерти, а иногда – нет, то это относится к области, схожей с преднамеренным убийством. Если же колдун скажет, что заколдовал его по ошибке, то колдун обязан выплатой выкупа за убитого. И этот выкуп полностью берётся с его имущества (а не родственников), так как факт убийства установлен в результате его признания. Но если его родственники также подтвердят его слова, тогда выкуп возлагается на всех».</w:t>
      </w:r>
    </w:p>
    <w:p w:rsidR="008D746B" w:rsidRPr="008D746B" w:rsidRDefault="008D746B" w:rsidP="008D746B">
      <w:pPr>
        <w:spacing w:line="360" w:lineRule="auto"/>
        <w:rPr>
          <w:color w:val="000000" w:themeColor="text1"/>
        </w:rPr>
      </w:pPr>
      <w:r w:rsidRPr="008D746B">
        <w:rPr>
          <w:color w:val="000000" w:themeColor="text1"/>
        </w:rPr>
        <w:lastRenderedPageBreak/>
        <w:t xml:space="preserve">Я (Сыддык Хасан Хан) говорю, что нет сомнения в том, что тот, кто </w:t>
      </w:r>
      <w:r w:rsidR="00862610">
        <w:rPr>
          <w:color w:val="000000" w:themeColor="text1"/>
        </w:rPr>
        <w:t>обучился колдовству, далёк от ис</w:t>
      </w:r>
      <w:r w:rsidRPr="008D746B">
        <w:rPr>
          <w:color w:val="000000" w:themeColor="text1"/>
        </w:rPr>
        <w:t>лама, и по причине занятия колдовством он становится неверным вероотступником, и его воздаяние такое же, как воздаяние вероотступника, о котором мы говорили ранее.</w:t>
      </w:r>
    </w:p>
    <w:p w:rsidR="00C11FDE" w:rsidRDefault="008D746B" w:rsidP="00862610">
      <w:pPr>
        <w:spacing w:line="360" w:lineRule="auto"/>
        <w:rPr>
          <w:color w:val="000000" w:themeColor="text1"/>
        </w:rPr>
      </w:pPr>
      <w:r w:rsidRPr="008D746B">
        <w:rPr>
          <w:color w:val="000000" w:themeColor="text1"/>
        </w:rPr>
        <w:t xml:space="preserve">Помимо этого в отношении колдуна пришли прямые сообщения о необходимости его казни, и это не противоречит тому, что сам </w:t>
      </w:r>
      <w:r w:rsidR="00862610">
        <w:rPr>
          <w:color w:val="000000" w:themeColor="text1"/>
        </w:rPr>
        <w:t>п</w:t>
      </w:r>
      <w:r w:rsidRPr="008D746B">
        <w:rPr>
          <w:color w:val="000000" w:themeColor="text1"/>
        </w:rPr>
        <w:t>ророк (да благословит его Аллах и приветствует) не казнил Лябида ибн аль-А‘сам</w:t>
      </w:r>
      <w:r w:rsidR="00862610">
        <w:rPr>
          <w:color w:val="000000" w:themeColor="text1"/>
        </w:rPr>
        <w:t>а, который навёл на него порчу</w:t>
      </w:r>
      <w:r w:rsidR="00862610">
        <w:rPr>
          <w:rStyle w:val="ad"/>
          <w:color w:val="000000" w:themeColor="text1"/>
        </w:rPr>
        <w:footnoteReference w:id="2494"/>
      </w:r>
      <w:r w:rsidRPr="008D746B">
        <w:rPr>
          <w:color w:val="000000" w:themeColor="text1"/>
        </w:rPr>
        <w:t>, так как это произошло до того, как было установлено наказание колдуна в виде казни. Также это может быть по причине того, что в то время у мусульман не было силы против иудеев, которых потом Аллах уничтожил и лишил их силы и власти, ослабил и унизил. Также известно, что праведные халифы казнили колдунов и это положение было общеизвестным и никто этого не порицал.</w:t>
      </w:r>
    </w:p>
    <w:p w:rsidR="00862610" w:rsidRDefault="00862610" w:rsidP="00862610">
      <w:pPr>
        <w:pStyle w:val="3"/>
      </w:pPr>
      <w:r w:rsidRPr="00F60D0D">
        <w:rPr>
          <w:sz w:val="28"/>
          <w:szCs w:val="28"/>
        </w:rPr>
        <w:t>•</w:t>
      </w:r>
      <w:r>
        <w:t xml:space="preserve"> ВОПРОС № 45:</w:t>
      </w:r>
      <w:r w:rsidRPr="00043686">
        <w:t xml:space="preserve"> </w:t>
      </w:r>
      <w:r>
        <w:t>НАКАЗАНИЕ ПРОРИЦАТЕЛЯ</w:t>
      </w:r>
    </w:p>
    <w:p w:rsidR="00862610" w:rsidRDefault="00862610" w:rsidP="0086261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 прорицатель (кахин)…».</w:t>
      </w:r>
    </w:p>
    <w:p w:rsidR="00862610" w:rsidRPr="00862610" w:rsidRDefault="00862610" w:rsidP="00862610">
      <w:pPr>
        <w:spacing w:line="360" w:lineRule="auto"/>
        <w:rPr>
          <w:color w:val="000000" w:themeColor="text1"/>
        </w:rPr>
      </w:pPr>
      <w:r>
        <w:rPr>
          <w:color w:val="000000" w:themeColor="text1"/>
        </w:rPr>
        <w:t>И</w:t>
      </w:r>
      <w:r w:rsidRPr="00862610">
        <w:rPr>
          <w:color w:val="000000" w:themeColor="text1"/>
        </w:rPr>
        <w:t>сходя из того, что предсказания относятся к неверию, но только в том случае, если он в области предсказаний сказал то, что доходит до неверия.</w:t>
      </w:r>
    </w:p>
    <w:p w:rsidR="00862610" w:rsidRPr="00862610" w:rsidRDefault="00862610" w:rsidP="00862610">
      <w:pPr>
        <w:spacing w:line="360" w:lineRule="auto"/>
        <w:rPr>
          <w:color w:val="000000" w:themeColor="text1"/>
        </w:rPr>
      </w:pPr>
      <w:r w:rsidRPr="00862610">
        <w:rPr>
          <w:color w:val="000000" w:themeColor="text1"/>
        </w:rPr>
        <w:t>Пришли доводы на то, что вера в то, что сказал предсказатель, является неверием. И тогда неверие самого предсказателя устанавливается тем более, особенно если он убеждён в истинности своих предсказаний.</w:t>
      </w:r>
    </w:p>
    <w:p w:rsidR="00862610" w:rsidRPr="00862610" w:rsidRDefault="00862610" w:rsidP="00862610">
      <w:pPr>
        <w:spacing w:line="360" w:lineRule="auto"/>
        <w:rPr>
          <w:color w:val="000000" w:themeColor="text1"/>
        </w:rPr>
      </w:pPr>
      <w:r w:rsidRPr="00862610">
        <w:rPr>
          <w:color w:val="000000" w:themeColor="text1"/>
        </w:rPr>
        <w:t>Из числа этих дово</w:t>
      </w:r>
      <w:r>
        <w:rPr>
          <w:color w:val="000000" w:themeColor="text1"/>
        </w:rPr>
        <w:t>дов хадис, приводимый у Муслима</w:t>
      </w:r>
      <w:r>
        <w:rPr>
          <w:rStyle w:val="ad"/>
          <w:color w:val="000000" w:themeColor="text1"/>
        </w:rPr>
        <w:footnoteReference w:id="2495"/>
      </w:r>
      <w:r w:rsidRPr="00862610">
        <w:rPr>
          <w:color w:val="000000" w:themeColor="text1"/>
        </w:rPr>
        <w:t xml:space="preserve"> со слов Абу Хурейры о том, что </w:t>
      </w:r>
      <w:r>
        <w:rPr>
          <w:color w:val="000000" w:themeColor="text1"/>
        </w:rPr>
        <w:t>п</w:t>
      </w:r>
      <w:r w:rsidRPr="00862610">
        <w:rPr>
          <w:color w:val="000000" w:themeColor="text1"/>
        </w:rPr>
        <w:t xml:space="preserve">ророк (да благословит его Аллах и приветствует) сказал: </w:t>
      </w:r>
      <w:r w:rsidRPr="00862610">
        <w:rPr>
          <w:b/>
          <w:bCs/>
          <w:i/>
          <w:iCs/>
          <w:color w:val="000000" w:themeColor="text1"/>
        </w:rPr>
        <w:t>«Кто посетил колдуна или предсказателя, стал неверующим в отношении того, что было ниспослано Мухаммаду (да благосл</w:t>
      </w:r>
      <w:r>
        <w:rPr>
          <w:b/>
          <w:bCs/>
          <w:i/>
          <w:iCs/>
          <w:color w:val="000000" w:themeColor="text1"/>
        </w:rPr>
        <w:t>овит его Аллах и приветствует)»</w:t>
      </w:r>
      <w:r w:rsidRPr="00862610">
        <w:rPr>
          <w:rStyle w:val="ad"/>
          <w:color w:val="000000" w:themeColor="text1"/>
        </w:rPr>
        <w:footnoteReference w:id="2496"/>
      </w:r>
      <w:r w:rsidRPr="00862610">
        <w:rPr>
          <w:color w:val="000000" w:themeColor="text1"/>
        </w:rPr>
        <w:t>.</w:t>
      </w:r>
    </w:p>
    <w:p w:rsidR="00C11FDE" w:rsidRDefault="00862610" w:rsidP="00862610">
      <w:pPr>
        <w:spacing w:line="360" w:lineRule="auto"/>
        <w:rPr>
          <w:color w:val="000000" w:themeColor="text1"/>
        </w:rPr>
      </w:pPr>
      <w:r w:rsidRPr="00862610">
        <w:rPr>
          <w:color w:val="000000" w:themeColor="text1"/>
        </w:rPr>
        <w:t>Есть и другие хадисы по данной теме.</w:t>
      </w:r>
    </w:p>
    <w:p w:rsidR="00862610" w:rsidRDefault="00862610" w:rsidP="00862610">
      <w:pPr>
        <w:pStyle w:val="3"/>
      </w:pPr>
      <w:r w:rsidRPr="00F60D0D">
        <w:rPr>
          <w:sz w:val="28"/>
          <w:szCs w:val="28"/>
        </w:rPr>
        <w:lastRenderedPageBreak/>
        <w:t>•</w:t>
      </w:r>
      <w:r>
        <w:t xml:space="preserve"> ВОПРОС № 46:</w:t>
      </w:r>
      <w:r w:rsidRPr="00043686">
        <w:t xml:space="preserve"> </w:t>
      </w:r>
      <w:r>
        <w:t>НАКАЗАНИЕ ТОГО, КТО РУГАЕТ АЛЛАХА ИЛИ ЕГО ПОСЛАННИКА, ИЛИ ПИСАНИЕ, ИЛИ СУННУ, ИЛИ ИСЛАМ</w:t>
      </w:r>
    </w:p>
    <w:p w:rsidR="00862610" w:rsidRDefault="00862610" w:rsidP="0086261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2610">
        <w:rPr>
          <w:i/>
          <w:iCs/>
          <w:color w:val="000000" w:themeColor="text1"/>
        </w:rPr>
        <w:t>а также ругающий Аллаха, или Его посланника, или Коран, или Сунну, или порицающий религию</w:t>
      </w:r>
      <w:r>
        <w:rPr>
          <w:i/>
          <w:iCs/>
          <w:color w:val="000000" w:themeColor="text1"/>
        </w:rPr>
        <w:t>…».</w:t>
      </w:r>
    </w:p>
    <w:p w:rsidR="00862610" w:rsidRPr="00862610" w:rsidRDefault="00862610" w:rsidP="00862610">
      <w:pPr>
        <w:spacing w:line="360" w:lineRule="auto"/>
        <w:rPr>
          <w:color w:val="000000" w:themeColor="text1"/>
        </w:rPr>
      </w:pPr>
      <w:r>
        <w:rPr>
          <w:color w:val="000000" w:themeColor="text1"/>
        </w:rPr>
        <w:t>Та</w:t>
      </w:r>
      <w:r w:rsidRPr="00862610">
        <w:rPr>
          <w:color w:val="000000" w:themeColor="text1"/>
        </w:rPr>
        <w:t>к как все эти действия являются явным неверием, а совершающий это становится вероотступником, наказанием которого является наказание вероотступника.</w:t>
      </w:r>
    </w:p>
    <w:p w:rsidR="00862610" w:rsidRPr="00862610" w:rsidRDefault="00862610" w:rsidP="00862610">
      <w:pPr>
        <w:spacing w:line="360" w:lineRule="auto"/>
        <w:rPr>
          <w:color w:val="000000" w:themeColor="text1"/>
        </w:rPr>
      </w:pPr>
      <w:r w:rsidRPr="00862610">
        <w:rPr>
          <w:color w:val="000000" w:themeColor="text1"/>
        </w:rPr>
        <w:t>Абу Дауд (4362) привёл хадис со слов ‘Али о т</w:t>
      </w:r>
      <w:r>
        <w:rPr>
          <w:color w:val="000000" w:themeColor="text1"/>
        </w:rPr>
        <w:t>ом, что некая иудейка поносила п</w:t>
      </w:r>
      <w:r w:rsidRPr="00862610">
        <w:rPr>
          <w:color w:val="000000" w:themeColor="text1"/>
        </w:rPr>
        <w:t>ророка (да благословит его Аллах и приветствует), и это услышал кто-т</w:t>
      </w:r>
      <w:r>
        <w:rPr>
          <w:color w:val="000000" w:themeColor="text1"/>
        </w:rPr>
        <w:t>о из мусульман и задушил её, и п</w:t>
      </w:r>
      <w:r w:rsidRPr="00862610">
        <w:rPr>
          <w:color w:val="000000" w:themeColor="text1"/>
        </w:rPr>
        <w:t>ророк (да благословит его Аллах и приветствует) снял с нег</w:t>
      </w:r>
      <w:r>
        <w:rPr>
          <w:color w:val="000000" w:themeColor="text1"/>
        </w:rPr>
        <w:t>о ответственность за убийство</w:t>
      </w:r>
      <w:r>
        <w:rPr>
          <w:rStyle w:val="ad"/>
          <w:color w:val="000000" w:themeColor="text1"/>
        </w:rPr>
        <w:footnoteReference w:id="2497"/>
      </w:r>
      <w:r w:rsidRPr="00862610">
        <w:rPr>
          <w:color w:val="000000" w:themeColor="text1"/>
        </w:rPr>
        <w:t>. Однако этот хадис передаётся от ‘Али через аш-Ша‘би, который, как говорят, не слышал хадисы напрямую от ‘Али.</w:t>
      </w:r>
    </w:p>
    <w:p w:rsidR="00862610" w:rsidRPr="00862610" w:rsidRDefault="00862610" w:rsidP="00862610">
      <w:pPr>
        <w:spacing w:line="360" w:lineRule="auto"/>
        <w:rPr>
          <w:color w:val="000000" w:themeColor="text1"/>
        </w:rPr>
      </w:pPr>
      <w:r w:rsidRPr="00862610">
        <w:rPr>
          <w:color w:val="000000" w:themeColor="text1"/>
        </w:rPr>
        <w:t>Также Абу Дауд (4361) и ан-Насаи (4070) привели хадис со слов Ибн ‘Аббаса о том, что у одного слепого была рабы</w:t>
      </w:r>
      <w:r>
        <w:rPr>
          <w:color w:val="000000" w:themeColor="text1"/>
        </w:rPr>
        <w:t>ня, которая поносила п</w:t>
      </w:r>
      <w:r w:rsidRPr="00862610">
        <w:rPr>
          <w:color w:val="000000" w:themeColor="text1"/>
        </w:rPr>
        <w:t xml:space="preserve">ророка (да благословит его Аллах и приветствует) и он убил её, и </w:t>
      </w:r>
      <w:r>
        <w:rPr>
          <w:color w:val="000000" w:themeColor="text1"/>
        </w:rPr>
        <w:t>п</w:t>
      </w:r>
      <w:r w:rsidRPr="00862610">
        <w:rPr>
          <w:color w:val="000000" w:themeColor="text1"/>
        </w:rPr>
        <w:t>ророк (да благословит его Аллах и приветствует) не стал взыскивать с него за её кровь. Все передатчики эт</w:t>
      </w:r>
      <w:r>
        <w:rPr>
          <w:color w:val="000000" w:themeColor="text1"/>
        </w:rPr>
        <w:t>ого хадиса являются надёжными</w:t>
      </w:r>
      <w:r>
        <w:rPr>
          <w:rStyle w:val="ad"/>
          <w:color w:val="000000" w:themeColor="text1"/>
        </w:rPr>
        <w:footnoteReference w:id="2498"/>
      </w:r>
      <w:r w:rsidRPr="00862610">
        <w:rPr>
          <w:color w:val="000000" w:themeColor="text1"/>
        </w:rPr>
        <w:t>.</w:t>
      </w:r>
    </w:p>
    <w:p w:rsidR="00862610" w:rsidRPr="00862610" w:rsidRDefault="00862610" w:rsidP="00862610">
      <w:pPr>
        <w:spacing w:line="360" w:lineRule="auto"/>
        <w:rPr>
          <w:color w:val="000000" w:themeColor="text1"/>
        </w:rPr>
      </w:pPr>
      <w:r w:rsidRPr="00862610">
        <w:rPr>
          <w:color w:val="000000" w:themeColor="text1"/>
        </w:rPr>
        <w:t xml:space="preserve">Также Абу Дауд (4363) и ан-Насаи (4077) привели хадис со слов Абу Барзы, который сказал: </w:t>
      </w:r>
      <w:r w:rsidRPr="00862610">
        <w:rPr>
          <w:i/>
          <w:iCs/>
          <w:color w:val="000000" w:themeColor="text1"/>
        </w:rPr>
        <w:t>«Я находился с Абу Бакром, когда он сильно рассердился на одного человека, и когда его гнев увеличился ещё боль</w:t>
      </w:r>
      <w:r>
        <w:rPr>
          <w:i/>
          <w:iCs/>
          <w:color w:val="000000" w:themeColor="text1"/>
        </w:rPr>
        <w:t>ше, я сказал ему: "О наместник п</w:t>
      </w:r>
      <w:r w:rsidRPr="00862610">
        <w:rPr>
          <w:i/>
          <w:iCs/>
          <w:color w:val="000000" w:themeColor="text1"/>
        </w:rPr>
        <w:t>осланник</w:t>
      </w:r>
      <w:r>
        <w:rPr>
          <w:i/>
          <w:iCs/>
          <w:color w:val="000000" w:themeColor="text1"/>
        </w:rPr>
        <w:t>а</w:t>
      </w:r>
      <w:r w:rsidRPr="00862610">
        <w:rPr>
          <w:i/>
          <w:iCs/>
          <w:color w:val="000000" w:themeColor="text1"/>
        </w:rPr>
        <w:t xml:space="preserve"> Аллаха, позволишь</w:t>
      </w:r>
      <w:r>
        <w:rPr>
          <w:i/>
          <w:iCs/>
          <w:color w:val="000000" w:themeColor="text1"/>
        </w:rPr>
        <w:t xml:space="preserve"> ли ты мне отрубить ему голову?".</w:t>
      </w:r>
      <w:r w:rsidRPr="00862610">
        <w:rPr>
          <w:i/>
          <w:iCs/>
          <w:color w:val="000000" w:themeColor="text1"/>
        </w:rPr>
        <w:t xml:space="preserve"> Услышав мои слова, он успокоился, встал и вышел. Затем </w:t>
      </w:r>
      <w:r>
        <w:rPr>
          <w:i/>
          <w:iCs/>
          <w:color w:val="000000" w:themeColor="text1"/>
        </w:rPr>
        <w:t>послал за мной и спросил меня: "Повтори, что ты мне сказал". Я ответил: "</w:t>
      </w:r>
      <w:r w:rsidRPr="00862610">
        <w:rPr>
          <w:i/>
          <w:iCs/>
          <w:color w:val="000000" w:themeColor="text1"/>
        </w:rPr>
        <w:t>П</w:t>
      </w:r>
      <w:r>
        <w:rPr>
          <w:i/>
          <w:iCs/>
          <w:color w:val="000000" w:themeColor="text1"/>
        </w:rPr>
        <w:t>озволь мне отрубить ему голову?". Он сказал: "</w:t>
      </w:r>
      <w:r w:rsidRPr="00862610">
        <w:rPr>
          <w:i/>
          <w:iCs/>
          <w:color w:val="000000" w:themeColor="text1"/>
        </w:rPr>
        <w:t>И если бы повелел, ты бы сделал это?</w:t>
      </w:r>
      <w:r>
        <w:rPr>
          <w:i/>
          <w:iCs/>
          <w:color w:val="000000" w:themeColor="text1"/>
        </w:rPr>
        <w:t>", – на что я ответил: "Да". Тогда Абу Бакр сказал: "</w:t>
      </w:r>
      <w:r w:rsidRPr="00862610">
        <w:rPr>
          <w:i/>
          <w:iCs/>
          <w:color w:val="000000" w:themeColor="text1"/>
        </w:rPr>
        <w:t>Нет, клянусь Аллахом, это не позволено никому, после Мухаммада (да благосл</w:t>
      </w:r>
      <w:r>
        <w:rPr>
          <w:i/>
          <w:iCs/>
          <w:color w:val="000000" w:themeColor="text1"/>
        </w:rPr>
        <w:t>овит его Аллах и приветствует)!"</w:t>
      </w:r>
      <w:r w:rsidRPr="00862610">
        <w:rPr>
          <w:i/>
          <w:iCs/>
          <w:color w:val="000000" w:themeColor="text1"/>
        </w:rPr>
        <w:t>»</w:t>
      </w:r>
      <w:r w:rsidRPr="00862610">
        <w:rPr>
          <w:rStyle w:val="ad"/>
          <w:color w:val="000000" w:themeColor="text1"/>
        </w:rPr>
        <w:footnoteReference w:id="2499"/>
      </w:r>
      <w:r w:rsidRPr="00862610">
        <w:rPr>
          <w:color w:val="000000" w:themeColor="text1"/>
        </w:rPr>
        <w:t>.</w:t>
      </w:r>
    </w:p>
    <w:p w:rsidR="00862610" w:rsidRPr="00862610" w:rsidRDefault="00862610" w:rsidP="00862610">
      <w:pPr>
        <w:spacing w:line="360" w:lineRule="auto"/>
        <w:rPr>
          <w:color w:val="000000" w:themeColor="text1"/>
        </w:rPr>
      </w:pPr>
      <w:r w:rsidRPr="00862610">
        <w:rPr>
          <w:color w:val="000000" w:themeColor="text1"/>
        </w:rPr>
        <w:t xml:space="preserve">Ибн Мунзир передал единогласное мнение учёных на то, что является обязательным казнить того, кто поносил </w:t>
      </w:r>
      <w:r>
        <w:rPr>
          <w:color w:val="000000" w:themeColor="text1"/>
        </w:rPr>
        <w:t>п</w:t>
      </w:r>
      <w:r w:rsidRPr="00862610">
        <w:rPr>
          <w:color w:val="000000" w:themeColor="text1"/>
        </w:rPr>
        <w:t>ророка (да благословит его Аллах и приветствует)</w:t>
      </w:r>
      <w:r>
        <w:rPr>
          <w:rStyle w:val="ad"/>
          <w:color w:val="000000" w:themeColor="text1"/>
        </w:rPr>
        <w:footnoteReference w:id="2500"/>
      </w:r>
      <w:r w:rsidRPr="00862610">
        <w:rPr>
          <w:color w:val="000000" w:themeColor="text1"/>
        </w:rPr>
        <w:t xml:space="preserve">. </w:t>
      </w:r>
    </w:p>
    <w:p w:rsidR="00862610" w:rsidRPr="00862610" w:rsidRDefault="00862610" w:rsidP="00862610">
      <w:pPr>
        <w:spacing w:line="360" w:lineRule="auto"/>
        <w:rPr>
          <w:color w:val="000000" w:themeColor="text1"/>
        </w:rPr>
      </w:pPr>
      <w:r w:rsidRPr="00862610">
        <w:rPr>
          <w:color w:val="000000" w:themeColor="text1"/>
        </w:rPr>
        <w:lastRenderedPageBreak/>
        <w:t xml:space="preserve">Также и Абу Бакр аль-Фариси – один из </w:t>
      </w:r>
      <w:r>
        <w:rPr>
          <w:color w:val="000000" w:themeColor="text1"/>
        </w:rPr>
        <w:t>ш</w:t>
      </w:r>
      <w:r w:rsidRPr="00862610">
        <w:rPr>
          <w:color w:val="000000" w:themeColor="text1"/>
        </w:rPr>
        <w:t>афи‘итских имамов – в своей книге «</w:t>
      </w:r>
      <w:r>
        <w:rPr>
          <w:color w:val="000000" w:themeColor="text1"/>
        </w:rPr>
        <w:t>а</w:t>
      </w:r>
      <w:r w:rsidRPr="00862610">
        <w:rPr>
          <w:color w:val="000000" w:themeColor="text1"/>
        </w:rPr>
        <w:t>ль-</w:t>
      </w:r>
      <w:r>
        <w:rPr>
          <w:color w:val="000000" w:themeColor="text1"/>
        </w:rPr>
        <w:t>И</w:t>
      </w:r>
      <w:r w:rsidRPr="00862610">
        <w:rPr>
          <w:color w:val="000000" w:themeColor="text1"/>
        </w:rPr>
        <w:t xml:space="preserve">джма‘» сказал, что тот, кто произносит явные ругательства в отношении </w:t>
      </w:r>
      <w:r>
        <w:rPr>
          <w:color w:val="000000" w:themeColor="text1"/>
        </w:rPr>
        <w:t>п</w:t>
      </w:r>
      <w:r w:rsidRPr="00862610">
        <w:rPr>
          <w:color w:val="000000" w:themeColor="text1"/>
        </w:rPr>
        <w:t>осланника Аллаха (да благословит его Аллах и приветствует), становится неверным по единогласному мнению учёных. Даже если такой покается, не спадает необходимость его казни, так как наказанием за его поношение является казнь, а наказания за поношения не снимаются</w:t>
      </w:r>
      <w:r w:rsidR="00033F2A">
        <w:rPr>
          <w:rStyle w:val="ad"/>
          <w:color w:val="000000" w:themeColor="text1"/>
        </w:rPr>
        <w:footnoteReference w:id="2501"/>
      </w:r>
      <w:r w:rsidRPr="00862610">
        <w:rPr>
          <w:color w:val="000000" w:themeColor="text1"/>
        </w:rPr>
        <w:t xml:space="preserve">. </w:t>
      </w:r>
    </w:p>
    <w:p w:rsidR="00862610" w:rsidRPr="00862610" w:rsidRDefault="00862610" w:rsidP="00862610">
      <w:pPr>
        <w:spacing w:line="360" w:lineRule="auto"/>
        <w:rPr>
          <w:color w:val="000000" w:themeColor="text1"/>
        </w:rPr>
      </w:pPr>
      <w:r w:rsidRPr="00862610">
        <w:rPr>
          <w:color w:val="000000" w:themeColor="text1"/>
        </w:rPr>
        <w:t>Од</w:t>
      </w:r>
      <w:r>
        <w:rPr>
          <w:color w:val="000000" w:themeColor="text1"/>
        </w:rPr>
        <w:t>нако с этим не согласился аль-К</w:t>
      </w:r>
      <w:r w:rsidRPr="00862610">
        <w:rPr>
          <w:color w:val="000000" w:themeColor="text1"/>
        </w:rPr>
        <w:t xml:space="preserve">аффаль, который сказал: </w:t>
      </w:r>
      <w:r w:rsidRPr="00862610">
        <w:rPr>
          <w:i/>
          <w:iCs/>
          <w:color w:val="000000" w:themeColor="text1"/>
        </w:rPr>
        <w:t xml:space="preserve">«Такой становится неверным по причине поношения, а казнь такого снимается с принятием им </w:t>
      </w:r>
      <w:r>
        <w:rPr>
          <w:i/>
          <w:iCs/>
          <w:color w:val="000000" w:themeColor="text1"/>
        </w:rPr>
        <w:t>и</w:t>
      </w:r>
      <w:r w:rsidRPr="00862610">
        <w:rPr>
          <w:i/>
          <w:iCs/>
          <w:color w:val="000000" w:themeColor="text1"/>
        </w:rPr>
        <w:t>слама».</w:t>
      </w:r>
    </w:p>
    <w:p w:rsidR="00862610" w:rsidRPr="00862610" w:rsidRDefault="00862610" w:rsidP="00862610">
      <w:pPr>
        <w:spacing w:line="360" w:lineRule="auto"/>
        <w:rPr>
          <w:color w:val="000000" w:themeColor="text1"/>
        </w:rPr>
      </w:pPr>
      <w:r w:rsidRPr="00862610">
        <w:rPr>
          <w:color w:val="000000" w:themeColor="text1"/>
        </w:rPr>
        <w:t xml:space="preserve">Аль-Хаттаби сказал: </w:t>
      </w:r>
      <w:r w:rsidRPr="00862610">
        <w:rPr>
          <w:i/>
          <w:iCs/>
          <w:color w:val="000000" w:themeColor="text1"/>
        </w:rPr>
        <w:t>«Я не знаю, чтобы кто-то разногласил относительно необходимости казни так</w:t>
      </w:r>
      <w:r>
        <w:rPr>
          <w:i/>
          <w:iCs/>
          <w:color w:val="000000" w:themeColor="text1"/>
        </w:rPr>
        <w:t>ого, если он был мусульманином»</w:t>
      </w:r>
      <w:r w:rsidRPr="00862610">
        <w:rPr>
          <w:rStyle w:val="ad"/>
          <w:color w:val="000000" w:themeColor="text1"/>
        </w:rPr>
        <w:footnoteReference w:id="2502"/>
      </w:r>
      <w:r w:rsidRPr="00862610">
        <w:rPr>
          <w:color w:val="000000" w:themeColor="text1"/>
        </w:rPr>
        <w:t>.</w:t>
      </w:r>
    </w:p>
    <w:p w:rsidR="00862610" w:rsidRPr="00862610" w:rsidRDefault="00862610" w:rsidP="00862610">
      <w:pPr>
        <w:spacing w:line="360" w:lineRule="auto"/>
        <w:rPr>
          <w:color w:val="000000" w:themeColor="text1"/>
        </w:rPr>
      </w:pPr>
      <w:r w:rsidRPr="00862610">
        <w:rPr>
          <w:color w:val="000000" w:themeColor="text1"/>
        </w:rPr>
        <w:t>И если это утверждено</w:t>
      </w:r>
      <w:r>
        <w:rPr>
          <w:color w:val="000000" w:themeColor="text1"/>
        </w:rPr>
        <w:t xml:space="preserve"> в отношении того, кто поносил п</w:t>
      </w:r>
      <w:r w:rsidRPr="00862610">
        <w:rPr>
          <w:color w:val="000000" w:themeColor="text1"/>
        </w:rPr>
        <w:t>ророка (да благословит его Аллах и приветствует), то тот, кто произносит ругательства в отношении Аллаха – Свят Он и Велик – либо ругательства в отношении Его Книги или Ислама, или высказывает порицание Его религии, то его неверие не нуждается в приведении дополнительных доводов.</w:t>
      </w:r>
    </w:p>
    <w:p w:rsidR="00C11FDE" w:rsidRDefault="00862610" w:rsidP="00862610">
      <w:pPr>
        <w:spacing w:line="360" w:lineRule="auto"/>
        <w:rPr>
          <w:color w:val="000000" w:themeColor="text1"/>
        </w:rPr>
      </w:pPr>
      <w:r w:rsidRPr="00862610">
        <w:rPr>
          <w:color w:val="000000" w:themeColor="text1"/>
        </w:rPr>
        <w:t xml:space="preserve">Близко к этому и положение тех, кто поношение сподвижников сделал своим отличительным качеством, так как нет ничего, что могло бы оправдать их поношение, и нет никаких причин для этого, кроме вероломства в отношении религии в сердце позволяющего себе это, и его ненависть к </w:t>
      </w:r>
      <w:r>
        <w:rPr>
          <w:color w:val="000000" w:themeColor="text1"/>
        </w:rPr>
        <w:t>и</w:t>
      </w:r>
      <w:r w:rsidRPr="00862610">
        <w:rPr>
          <w:color w:val="000000" w:themeColor="text1"/>
        </w:rPr>
        <w:t>сламу и мусульманам. Ведь именно они (сподвижники) по праву являются последователями этой религии и теми, кто распространил её посредством своих мечей. И они охраняли и сохранили этот пречистый Шариат и передали нам в том же виде, в каком он был ниспослан. И Аллах остался довольным ими и сделал довольными их и унизит тех, кто занимается их поношением и бесчестит их неприкасаемую честь. И мы видим из истории, что подобных люд</w:t>
      </w:r>
      <w:r>
        <w:rPr>
          <w:color w:val="000000" w:themeColor="text1"/>
        </w:rPr>
        <w:t>ей казнили в Египте, Шаме и Маг</w:t>
      </w:r>
      <w:r w:rsidRPr="00862610">
        <w:rPr>
          <w:color w:val="000000" w:themeColor="text1"/>
        </w:rPr>
        <w:t xml:space="preserve">рибе, после того как их дело разбиралось в шариатском суде, так как соответствующим наказанием для них является пролитие их крови. И даже если мы считаем это в основе недозволенным – исходя из того, что кровь мусульманина неприкосновенна, кроме как если будет неопровержимое доказательство </w:t>
      </w:r>
      <w:r w:rsidRPr="00862610">
        <w:rPr>
          <w:color w:val="000000" w:themeColor="text1"/>
        </w:rPr>
        <w:lastRenderedPageBreak/>
        <w:t>на дозволение пролития его крови – то посредством этого выполняются и сохраняются права основ ислама.</w:t>
      </w:r>
    </w:p>
    <w:p w:rsidR="00033F2A" w:rsidRDefault="00033F2A" w:rsidP="00033F2A">
      <w:pPr>
        <w:pStyle w:val="3"/>
      </w:pPr>
      <w:r w:rsidRPr="00F60D0D">
        <w:rPr>
          <w:sz w:val="28"/>
          <w:szCs w:val="28"/>
        </w:rPr>
        <w:t>•</w:t>
      </w:r>
      <w:r>
        <w:t xml:space="preserve"> ВОПРОС № 47:</w:t>
      </w:r>
      <w:r w:rsidRPr="00043686">
        <w:t xml:space="preserve"> </w:t>
      </w:r>
      <w:r>
        <w:t>НАКАЗАНИЕ ЕРЕТИКА</w:t>
      </w:r>
    </w:p>
    <w:p w:rsidR="00033F2A" w:rsidRDefault="00033F2A" w:rsidP="00033F2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62610">
        <w:rPr>
          <w:i/>
          <w:iCs/>
          <w:color w:val="000000" w:themeColor="text1"/>
        </w:rPr>
        <w:t xml:space="preserve">а также </w:t>
      </w:r>
      <w:r>
        <w:rPr>
          <w:i/>
          <w:iCs/>
          <w:color w:val="000000" w:themeColor="text1"/>
        </w:rPr>
        <w:t>еретик (зиндык)…».</w:t>
      </w:r>
    </w:p>
    <w:p w:rsidR="00033F2A" w:rsidRPr="00033F2A" w:rsidRDefault="00033F2A" w:rsidP="00033F2A">
      <w:pPr>
        <w:spacing w:line="360" w:lineRule="auto"/>
        <w:rPr>
          <w:color w:val="000000" w:themeColor="text1"/>
        </w:rPr>
      </w:pPr>
      <w:r>
        <w:rPr>
          <w:color w:val="000000" w:themeColor="text1"/>
        </w:rPr>
        <w:t>А</w:t>
      </w:r>
      <w:r w:rsidRPr="00033F2A">
        <w:rPr>
          <w:color w:val="000000" w:themeColor="text1"/>
        </w:rPr>
        <w:t xml:space="preserve"> это тот, кто проявляет </w:t>
      </w:r>
      <w:r>
        <w:rPr>
          <w:color w:val="000000" w:themeColor="text1"/>
        </w:rPr>
        <w:t>и</w:t>
      </w:r>
      <w:r w:rsidRPr="00033F2A">
        <w:rPr>
          <w:color w:val="000000" w:themeColor="text1"/>
        </w:rPr>
        <w:t>слам и таит внутри себя неверие, считая религию ложью. Такой является неверным в отношении Аллаха и Его религии и наихудшим из числа вероотступников, если это проявится в его словах или же делах.</w:t>
      </w:r>
    </w:p>
    <w:p w:rsidR="00033F2A" w:rsidRPr="00033F2A" w:rsidRDefault="00033F2A" w:rsidP="00033F2A">
      <w:pPr>
        <w:spacing w:line="360" w:lineRule="auto"/>
        <w:rPr>
          <w:color w:val="000000" w:themeColor="text1"/>
        </w:rPr>
      </w:pPr>
      <w:r w:rsidRPr="00033F2A">
        <w:rPr>
          <w:color w:val="000000" w:themeColor="text1"/>
        </w:rPr>
        <w:t>Учёные разошлись во мнениях относительно того, принимается ли его покаяние или нет. Истина же в том, что его покаяние принимается.</w:t>
      </w:r>
    </w:p>
    <w:p w:rsidR="00033F2A" w:rsidRDefault="00033F2A" w:rsidP="00033F2A">
      <w:pPr>
        <w:spacing w:line="360" w:lineRule="auto"/>
        <w:rPr>
          <w:color w:val="000000" w:themeColor="text1"/>
        </w:rPr>
      </w:pPr>
      <w:r>
        <w:rPr>
          <w:color w:val="000000" w:themeColor="text1"/>
        </w:rPr>
        <w:t>Уалиюл</w:t>
      </w:r>
      <w:r w:rsidRPr="00033F2A">
        <w:rPr>
          <w:color w:val="000000" w:themeColor="text1"/>
        </w:rPr>
        <w:t>лах ад-Дахляуи в «</w:t>
      </w:r>
      <w:r>
        <w:rPr>
          <w:color w:val="000000" w:themeColor="text1"/>
        </w:rPr>
        <w:t>а</w:t>
      </w:r>
      <w:r w:rsidRPr="00033F2A">
        <w:rPr>
          <w:color w:val="000000" w:themeColor="text1"/>
        </w:rPr>
        <w:t>ль-</w:t>
      </w:r>
      <w:r>
        <w:rPr>
          <w:color w:val="000000" w:themeColor="text1"/>
        </w:rPr>
        <w:t>М</w:t>
      </w:r>
      <w:r w:rsidRPr="00033F2A">
        <w:rPr>
          <w:color w:val="000000" w:themeColor="text1"/>
        </w:rPr>
        <w:t>усаууа шарх аль-</w:t>
      </w:r>
      <w:r>
        <w:rPr>
          <w:color w:val="000000" w:themeColor="text1"/>
        </w:rPr>
        <w:t>М</w:t>
      </w:r>
      <w:r w:rsidRPr="00033F2A">
        <w:rPr>
          <w:color w:val="000000" w:themeColor="text1"/>
        </w:rPr>
        <w:t>у</w:t>
      </w:r>
      <w:r>
        <w:rPr>
          <w:color w:val="000000" w:themeColor="text1"/>
        </w:rPr>
        <w:t>в</w:t>
      </w:r>
      <w:r w:rsidRPr="00033F2A">
        <w:rPr>
          <w:color w:val="000000" w:themeColor="text1"/>
        </w:rPr>
        <w:t>атта» в г</w:t>
      </w:r>
      <w:r>
        <w:rPr>
          <w:color w:val="000000" w:themeColor="text1"/>
        </w:rPr>
        <w:t>лаве, посвящённой хариджитам, к</w:t>
      </w:r>
      <w:r w:rsidRPr="00033F2A">
        <w:rPr>
          <w:color w:val="000000" w:themeColor="text1"/>
        </w:rPr>
        <w:t>адаритам и им подобным сказал</w:t>
      </w:r>
      <w:r>
        <w:rPr>
          <w:color w:val="000000" w:themeColor="text1"/>
        </w:rPr>
        <w:t xml:space="preserve"> следующее</w:t>
      </w:r>
      <w:r w:rsidRPr="00033F2A">
        <w:rPr>
          <w:color w:val="000000" w:themeColor="text1"/>
        </w:rPr>
        <w:t>:</w:t>
      </w:r>
    </w:p>
    <w:p w:rsidR="00033F2A" w:rsidRPr="00033F2A" w:rsidRDefault="00033F2A" w:rsidP="00033F2A">
      <w:pPr>
        <w:spacing w:line="360" w:lineRule="auto"/>
        <w:rPr>
          <w:color w:val="000000" w:themeColor="text1"/>
        </w:rPr>
      </w:pPr>
      <w:r w:rsidRPr="00033F2A">
        <w:rPr>
          <w:color w:val="000000" w:themeColor="text1"/>
        </w:rPr>
        <w:t xml:space="preserve">Аш-Шафи‘и сказал: «Если некая группа людей проявит убеждения хариджитов и отстранится от мусульманских общин, вынеся им обвинение в неверии, то только из-за этого не дозволяется сражаться с ними. До нас дошло, что ‘Али услышал, как некий человек в мечети говорит: «Нет суда, помимо суда Аллаха», – на что ‘Али сказал: «Слова истины, под которыми подразумевают заблуждение. Вы имеете право на три вещи: мы не будем вам препятствовать посещение домов Аллаха, чтобы в них поминалось Имя Аллаха; мы не будем лишать вас доли из трофеев, пока ваши руки будут с нашими руками; и мы не начнём первыми сражение с вами»». Однако хадисоведы из числа ханбалитов сказали, что сражение с ними допускается. Я считаю, что исходя из шариатских текстов и их понимания, правильным является мнение хадисоведов. Что касается текстов, то это слова </w:t>
      </w:r>
      <w:r>
        <w:rPr>
          <w:color w:val="000000" w:themeColor="text1"/>
        </w:rPr>
        <w:t>п</w:t>
      </w:r>
      <w:r w:rsidRPr="00033F2A">
        <w:rPr>
          <w:color w:val="000000" w:themeColor="text1"/>
        </w:rPr>
        <w:t xml:space="preserve">осланника Аллаха (да благословит его Аллах и приветствует): </w:t>
      </w:r>
      <w:r w:rsidRPr="00033F2A">
        <w:rPr>
          <w:b/>
          <w:bCs/>
          <w:i/>
          <w:iCs/>
          <w:color w:val="000000" w:themeColor="text1"/>
        </w:rPr>
        <w:t>«Где</w:t>
      </w:r>
      <w:r>
        <w:rPr>
          <w:b/>
          <w:bCs/>
          <w:i/>
          <w:iCs/>
          <w:color w:val="000000" w:themeColor="text1"/>
        </w:rPr>
        <w:t xml:space="preserve"> бы вы их не застали, убейте их»</w:t>
      </w:r>
      <w:r w:rsidRPr="00033F2A">
        <w:rPr>
          <w:rStyle w:val="ad"/>
          <w:color w:val="000000" w:themeColor="text1"/>
        </w:rPr>
        <w:footnoteReference w:id="2503"/>
      </w:r>
      <w:r w:rsidRPr="00033F2A">
        <w:rPr>
          <w:color w:val="000000" w:themeColor="text1"/>
        </w:rPr>
        <w:t>. А что касается слов ‘Али, то их смысл заключается в том, что из-за порицания и порочения правителя не следует необходимость казни, пока они не откажутся от присяги, и тогда они примут статус либо бунтовщиков (бугъат), либо разбойников. И если они отвергнут что-либо из необходимых в религии вещей, то будут казнены по причине этого, а не по причине порицания правителя.</w:t>
      </w:r>
    </w:p>
    <w:p w:rsidR="00033F2A" w:rsidRPr="00033F2A" w:rsidRDefault="00033F2A" w:rsidP="00033F2A">
      <w:pPr>
        <w:spacing w:line="360" w:lineRule="auto"/>
        <w:rPr>
          <w:color w:val="000000" w:themeColor="text1"/>
        </w:rPr>
      </w:pPr>
      <w:r w:rsidRPr="00033F2A">
        <w:rPr>
          <w:color w:val="000000" w:themeColor="text1"/>
        </w:rPr>
        <w:lastRenderedPageBreak/>
        <w:t xml:space="preserve">Разъяснением этого служит то, что муфтий, будучи спрошенным о некоторых делах некого Зейда, ответит, что они дозволены; если будет спрошен о других его делах, </w:t>
      </w:r>
      <w:r>
        <w:rPr>
          <w:color w:val="000000" w:themeColor="text1"/>
        </w:rPr>
        <w:t>ответит, что это нечестие (фиск</w:t>
      </w:r>
      <w:r w:rsidRPr="00033F2A">
        <w:rPr>
          <w:color w:val="000000" w:themeColor="text1"/>
        </w:rPr>
        <w:t xml:space="preserve">); а будучи спрошенным о других его делах, вынесет постановление о его неверии. Так же и в данной ситуации этот человек не проявил перед ‘Али ничего, кроме порицания в вопросе судейства, поэтому ‘Али постановил исходя из того, что тот проявил. Но если бы он проявил что-либо из области отрицания заступничества </w:t>
      </w:r>
      <w:r>
        <w:rPr>
          <w:color w:val="000000" w:themeColor="text1"/>
        </w:rPr>
        <w:t>п</w:t>
      </w:r>
      <w:r w:rsidRPr="00033F2A">
        <w:rPr>
          <w:color w:val="000000" w:themeColor="text1"/>
        </w:rPr>
        <w:t>ророка (да благословит его Аллах и приветствует) за грешников в Судный День или отрицание Водоёма или реки обилия аль-Каусар и тому подобное из этой же области, которое утверждено в религии безоговорочным утверждением, то ‘Али постановил бы о его неверии.</w:t>
      </w:r>
    </w:p>
    <w:p w:rsidR="00033F2A" w:rsidRPr="00033F2A" w:rsidRDefault="00033F2A" w:rsidP="00033F2A">
      <w:pPr>
        <w:spacing w:line="360" w:lineRule="auto"/>
        <w:rPr>
          <w:color w:val="000000" w:themeColor="text1"/>
        </w:rPr>
      </w:pPr>
      <w:r w:rsidRPr="00033F2A">
        <w:rPr>
          <w:color w:val="000000" w:themeColor="text1"/>
        </w:rPr>
        <w:t xml:space="preserve">А что касается хадиса </w:t>
      </w:r>
      <w:r w:rsidRPr="00033F2A">
        <w:rPr>
          <w:b/>
          <w:bCs/>
          <w:i/>
          <w:iCs/>
          <w:color w:val="000000" w:themeColor="text1"/>
        </w:rPr>
        <w:t>«Аллах запретил мне их трогать»</w:t>
      </w:r>
      <w:r w:rsidRPr="00033F2A">
        <w:rPr>
          <w:rStyle w:val="ad"/>
          <w:color w:val="000000" w:themeColor="text1"/>
        </w:rPr>
        <w:footnoteReference w:id="2504"/>
      </w:r>
      <w:r w:rsidRPr="00033F2A">
        <w:rPr>
          <w:color w:val="000000" w:themeColor="text1"/>
        </w:rPr>
        <w:t>,  – то эти слова были сказаны в отношении лицемеров, а не еретиков.</w:t>
      </w:r>
    </w:p>
    <w:p w:rsidR="00033F2A" w:rsidRPr="00033F2A" w:rsidRDefault="00033F2A" w:rsidP="00033F2A">
      <w:pPr>
        <w:spacing w:line="360" w:lineRule="auto"/>
        <w:rPr>
          <w:color w:val="000000" w:themeColor="text1"/>
        </w:rPr>
      </w:pPr>
      <w:r w:rsidRPr="00033F2A">
        <w:rPr>
          <w:color w:val="000000" w:themeColor="text1"/>
        </w:rPr>
        <w:t xml:space="preserve">Разъяснением этого служит то, что противоречащий истинной религии, если он не признаёт языком её истинности и не подчиняется ей ни внешне, ни внутренне, является неверным. Если же он признает её истинность на языке, тогда как сердце его будет пребывать в неверии, то он является лицемером. Если же он признает её истинность на языке и в сердце своём, однако истолковывает и искажает некоторые вещи, которые известны в религии на уровне необходимости (дарура), противореча тому, как это разъясняли сподвижники и их последователи (таби‘ины) и объединилась на этом вся исламская община, то это – еретик. Например, как если он признает что Коран – это истина, и то, что в нём упоминается о Рае и Аде – тоже истина, однако скажет, что под Раем подразумевается ликование из-за наличия похвальных черт, а под Адом подразумевается сожаление, которое происходит по причине </w:t>
      </w:r>
      <w:r w:rsidRPr="00033F2A">
        <w:rPr>
          <w:color w:val="000000" w:themeColor="text1"/>
        </w:rPr>
        <w:lastRenderedPageBreak/>
        <w:t xml:space="preserve">порицаемых черт, а также то, что в бытие не существует отдельно ни Рая, ни Ада, то утверждающий подобное является еретиком. </w:t>
      </w:r>
    </w:p>
    <w:p w:rsidR="00033F2A" w:rsidRPr="00033F2A" w:rsidRDefault="00033F2A" w:rsidP="00033F2A">
      <w:pPr>
        <w:spacing w:line="360" w:lineRule="auto"/>
        <w:rPr>
          <w:color w:val="000000" w:themeColor="text1"/>
        </w:rPr>
      </w:pPr>
      <w:r w:rsidRPr="00033F2A">
        <w:rPr>
          <w:color w:val="000000" w:themeColor="text1"/>
        </w:rPr>
        <w:t>Что же касается стороны понимания текстов, то точно так же как Шариат установил наказанием за вероотступничество казнь, чтобы это служило назиданием для вероотступников и защитой религии, которой Аллах доволен, точно так же Шариат установил казнь и в этом хадисе и ему подобных, в назидание для еретиков, чтобы это сдерживало их от ереси, и служило защитой от искажённого толкования религии.</w:t>
      </w:r>
    </w:p>
    <w:p w:rsidR="00033F2A" w:rsidRPr="00033F2A" w:rsidRDefault="00033F2A" w:rsidP="00033F2A">
      <w:pPr>
        <w:spacing w:line="360" w:lineRule="auto"/>
        <w:rPr>
          <w:color w:val="000000" w:themeColor="text1"/>
        </w:rPr>
      </w:pPr>
      <w:r w:rsidRPr="00033F2A">
        <w:rPr>
          <w:color w:val="000000" w:themeColor="text1"/>
        </w:rPr>
        <w:t>Также надо знать, что истолкование бывает двух видов: истолкование, не противоречащее однозначным смыслам Корана, Сунны и того, на чём сошлись учёные этой общины; и другое истолкование, противоречащее установленному однозначными доводами. И этот второй вид и будет ересью. Поэтому каждый, кто отрицает заступничество Пророка (да благословит его Аллах и приветствует) или отрицает видение Аллаха в Судный День, или отрицает мучения могилы и вопросы ангелов Мункара и Накира, или отрицает мост (ас-сырат) или расчёт. И нет разницы – говорит ли он, что не доверяет передатчикам этих хадисов или же говорит, что доверяет им, однако хадис нужно истолковывать иначе, после чего упоминает искажённое толкование, к которому не прибегал никто из учёных, то такой является еретиком.</w:t>
      </w:r>
    </w:p>
    <w:p w:rsidR="00033F2A" w:rsidRPr="00033F2A" w:rsidRDefault="00033F2A" w:rsidP="00033F2A">
      <w:pPr>
        <w:spacing w:line="360" w:lineRule="auto"/>
        <w:rPr>
          <w:color w:val="000000" w:themeColor="text1"/>
        </w:rPr>
      </w:pPr>
      <w:r w:rsidRPr="00033F2A">
        <w:rPr>
          <w:color w:val="000000" w:themeColor="text1"/>
        </w:rPr>
        <w:t xml:space="preserve">Точно так же еретиком является тот, кто говорит про Абу Бакра и ‘Умара (да будет доволен ими Аллах), что они не являются из обитателей Рая, при наличии множественных хадисов, переданных множественными путями (мутауатир) о том, что они были обрадованы при жизни Раем. Или же если человек говорит, что </w:t>
      </w:r>
      <w:r>
        <w:rPr>
          <w:color w:val="000000" w:themeColor="text1"/>
        </w:rPr>
        <w:t>п</w:t>
      </w:r>
      <w:r w:rsidRPr="00033F2A">
        <w:rPr>
          <w:color w:val="000000" w:themeColor="text1"/>
        </w:rPr>
        <w:t xml:space="preserve">ророк (да благословит его Аллах и приветствует) является последним пророком, но это значит, что никого после него нельзя называть пророком, однако смысл пророчества сохраняется, а именно то, что человек может быть послан Всевышним Аллахом к людям. И что такому они обязаны подчиняться, и что он защищён от грехов и от того, чтобы оставаться на ошибке в своих решениях, и что подобным якобы описаны имамы после </w:t>
      </w:r>
      <w:r>
        <w:rPr>
          <w:color w:val="000000" w:themeColor="text1"/>
        </w:rPr>
        <w:t>п</w:t>
      </w:r>
      <w:r w:rsidRPr="00033F2A">
        <w:rPr>
          <w:color w:val="000000" w:themeColor="text1"/>
        </w:rPr>
        <w:t>ророка (да благословит его Аллах и приветствует). Человек с подобными убеждениями также является еретиком.</w:t>
      </w:r>
    </w:p>
    <w:p w:rsidR="00C11FDE" w:rsidRDefault="00033F2A" w:rsidP="00033F2A">
      <w:pPr>
        <w:spacing w:line="360" w:lineRule="auto"/>
        <w:rPr>
          <w:color w:val="000000" w:themeColor="text1"/>
        </w:rPr>
      </w:pPr>
      <w:r w:rsidRPr="00033F2A">
        <w:rPr>
          <w:color w:val="000000" w:themeColor="text1"/>
        </w:rPr>
        <w:t xml:space="preserve">И сошлись все учёные последующих поколений из числа ханафитов и </w:t>
      </w:r>
      <w:r>
        <w:rPr>
          <w:color w:val="000000" w:themeColor="text1"/>
        </w:rPr>
        <w:t>ш</w:t>
      </w:r>
      <w:r w:rsidRPr="00033F2A">
        <w:rPr>
          <w:color w:val="000000" w:themeColor="text1"/>
        </w:rPr>
        <w:t>афи‘итов на необходимости казни подобного человека</w:t>
      </w:r>
      <w:r>
        <w:rPr>
          <w:color w:val="000000" w:themeColor="text1"/>
        </w:rPr>
        <w:t>. А Аллаху об этом ведомо лучше</w:t>
      </w:r>
      <w:r w:rsidRPr="00033F2A">
        <w:rPr>
          <w:color w:val="000000" w:themeColor="text1"/>
        </w:rPr>
        <w:t>.</w:t>
      </w:r>
    </w:p>
    <w:p w:rsidR="00033F2A" w:rsidRDefault="00033F2A" w:rsidP="00033F2A">
      <w:pPr>
        <w:pStyle w:val="3"/>
      </w:pPr>
      <w:r w:rsidRPr="00F60D0D">
        <w:rPr>
          <w:sz w:val="28"/>
          <w:szCs w:val="28"/>
        </w:rPr>
        <w:lastRenderedPageBreak/>
        <w:t>•</w:t>
      </w:r>
      <w:r>
        <w:t xml:space="preserve"> ВОПРОС № 48:</w:t>
      </w:r>
      <w:r w:rsidRPr="00043686">
        <w:t xml:space="preserve"> </w:t>
      </w:r>
      <w:r w:rsidRPr="00033F2A">
        <w:t>КОГДА ПРИВОДИТСЯ В ИСПОЛНЕНИЕ КАЗНЬ В ОТНОШЕНИИ ПЕРЕЧИСЛЕННЫХ КАТЕГОРИЙ ЛЮДЕЙ?</w:t>
      </w:r>
    </w:p>
    <w:p w:rsidR="00033F2A" w:rsidRDefault="00033F2A" w:rsidP="00033F2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033F2A">
        <w:rPr>
          <w:i/>
          <w:iCs/>
          <w:color w:val="000000" w:themeColor="text1"/>
        </w:rPr>
        <w:t>после того как их призывают к покаянию</w:t>
      </w:r>
      <w:r>
        <w:rPr>
          <w:i/>
          <w:iCs/>
          <w:color w:val="000000" w:themeColor="text1"/>
        </w:rPr>
        <w:t>…».</w:t>
      </w:r>
    </w:p>
    <w:p w:rsidR="00033F2A" w:rsidRPr="00033F2A" w:rsidRDefault="00033F2A" w:rsidP="00033F2A">
      <w:pPr>
        <w:spacing w:line="360" w:lineRule="auto"/>
        <w:rPr>
          <w:color w:val="000000" w:themeColor="text1"/>
        </w:rPr>
      </w:pPr>
      <w:r>
        <w:rPr>
          <w:color w:val="000000" w:themeColor="text1"/>
        </w:rPr>
        <w:t>И</w:t>
      </w:r>
      <w:r w:rsidRPr="00033F2A">
        <w:rPr>
          <w:color w:val="000000" w:themeColor="text1"/>
        </w:rPr>
        <w:t>сходя из</w:t>
      </w:r>
      <w:r>
        <w:rPr>
          <w:color w:val="000000" w:themeColor="text1"/>
        </w:rPr>
        <w:t xml:space="preserve"> хадиса, приводимого у ад-Дарак</w:t>
      </w:r>
      <w:r w:rsidRPr="00033F2A">
        <w:rPr>
          <w:color w:val="000000" w:themeColor="text1"/>
        </w:rPr>
        <w:t>утни (3/118) и аль-Б</w:t>
      </w:r>
      <w:r>
        <w:rPr>
          <w:color w:val="000000" w:themeColor="text1"/>
        </w:rPr>
        <w:t>е</w:t>
      </w:r>
      <w:r w:rsidRPr="00033F2A">
        <w:rPr>
          <w:color w:val="000000" w:themeColor="text1"/>
        </w:rPr>
        <w:t>йхак</w:t>
      </w:r>
      <w:r>
        <w:rPr>
          <w:color w:val="000000" w:themeColor="text1"/>
        </w:rPr>
        <w:t>ы</w:t>
      </w:r>
      <w:r w:rsidRPr="00033F2A">
        <w:rPr>
          <w:color w:val="000000" w:themeColor="text1"/>
        </w:rPr>
        <w:t xml:space="preserve"> (8/203) со слов Джабира о том, что была некая женщина по имени Умм Маруан, которая отказалась от религии и </w:t>
      </w:r>
      <w:r>
        <w:rPr>
          <w:color w:val="000000" w:themeColor="text1"/>
        </w:rPr>
        <w:t>пр</w:t>
      </w:r>
      <w:r w:rsidRPr="00033F2A">
        <w:rPr>
          <w:color w:val="000000" w:themeColor="text1"/>
        </w:rPr>
        <w:t xml:space="preserve">орок (да благословит его Аллах и приветствует) приказал призвать её обратно в </w:t>
      </w:r>
      <w:r>
        <w:rPr>
          <w:color w:val="000000" w:themeColor="text1"/>
        </w:rPr>
        <w:t>и</w:t>
      </w:r>
      <w:r w:rsidRPr="00033F2A">
        <w:rPr>
          <w:color w:val="000000" w:themeColor="text1"/>
        </w:rPr>
        <w:t>слам, и если она покается и вернётся, то отпустить её, а если откажется, то казнить. Хадис имеет два пути передачи, которые посчитал слабыми Ибн Хаджар</w:t>
      </w:r>
      <w:r w:rsidR="007B71B2">
        <w:rPr>
          <w:rStyle w:val="ad"/>
          <w:color w:val="000000" w:themeColor="text1"/>
        </w:rPr>
        <w:footnoteReference w:id="2505"/>
      </w:r>
      <w:r w:rsidRPr="00033F2A">
        <w:rPr>
          <w:color w:val="000000" w:themeColor="text1"/>
        </w:rPr>
        <w:t xml:space="preserve">. </w:t>
      </w:r>
    </w:p>
    <w:p w:rsidR="00033F2A" w:rsidRPr="00033F2A" w:rsidRDefault="00033F2A" w:rsidP="00033F2A">
      <w:pPr>
        <w:spacing w:line="360" w:lineRule="auto"/>
        <w:rPr>
          <w:color w:val="000000" w:themeColor="text1"/>
        </w:rPr>
      </w:pPr>
      <w:r w:rsidRPr="00033F2A">
        <w:rPr>
          <w:color w:val="000000" w:themeColor="text1"/>
        </w:rPr>
        <w:t>Также аль-Б</w:t>
      </w:r>
      <w:r>
        <w:rPr>
          <w:color w:val="000000" w:themeColor="text1"/>
        </w:rPr>
        <w:t>е</w:t>
      </w:r>
      <w:r w:rsidRPr="00033F2A">
        <w:rPr>
          <w:color w:val="000000" w:themeColor="text1"/>
        </w:rPr>
        <w:t>йхак</w:t>
      </w:r>
      <w:r>
        <w:rPr>
          <w:color w:val="000000" w:themeColor="text1"/>
        </w:rPr>
        <w:t>ы</w:t>
      </w:r>
      <w:r w:rsidRPr="00033F2A">
        <w:rPr>
          <w:color w:val="000000" w:themeColor="text1"/>
        </w:rPr>
        <w:t xml:space="preserve"> (8/203) привёл другой подобный хадис со слов ‘Аиши, который также является слабым, о том, что некая женщина стала вероотступницей в день Ухуда, и </w:t>
      </w:r>
      <w:r>
        <w:rPr>
          <w:color w:val="000000" w:themeColor="text1"/>
        </w:rPr>
        <w:t>п</w:t>
      </w:r>
      <w:r w:rsidRPr="00033F2A">
        <w:rPr>
          <w:color w:val="000000" w:themeColor="text1"/>
        </w:rPr>
        <w:t>ророк (да благословит его Аллах и приветствует) повелел призвать её к покаянию, а если она не покается, казнить её.</w:t>
      </w:r>
    </w:p>
    <w:p w:rsidR="00033F2A" w:rsidRPr="00033F2A" w:rsidRDefault="00033F2A" w:rsidP="00033F2A">
      <w:pPr>
        <w:spacing w:line="360" w:lineRule="auto"/>
        <w:rPr>
          <w:color w:val="000000" w:themeColor="text1"/>
        </w:rPr>
      </w:pPr>
      <w:r w:rsidRPr="00033F2A">
        <w:rPr>
          <w:color w:val="000000" w:themeColor="text1"/>
        </w:rPr>
        <w:t>Также Абу аш-Шейх в главе о наказаниях («</w:t>
      </w:r>
      <w:r>
        <w:rPr>
          <w:color w:val="000000" w:themeColor="text1"/>
        </w:rPr>
        <w:t>а</w:t>
      </w:r>
      <w:r w:rsidRPr="00033F2A">
        <w:rPr>
          <w:color w:val="000000" w:themeColor="text1"/>
        </w:rPr>
        <w:t>т-</w:t>
      </w:r>
      <w:r>
        <w:rPr>
          <w:color w:val="000000" w:themeColor="text1"/>
        </w:rPr>
        <w:t>Т</w:t>
      </w:r>
      <w:r w:rsidRPr="00033F2A">
        <w:rPr>
          <w:color w:val="000000" w:themeColor="text1"/>
        </w:rPr>
        <w:t xml:space="preserve">альхыс» 4/49) привёл хадис от Джабира о том, что </w:t>
      </w:r>
      <w:r>
        <w:rPr>
          <w:color w:val="000000" w:themeColor="text1"/>
        </w:rPr>
        <w:t>п</w:t>
      </w:r>
      <w:r w:rsidRPr="00033F2A">
        <w:rPr>
          <w:color w:val="000000" w:themeColor="text1"/>
        </w:rPr>
        <w:t>осланник Аллаха (да благословит его Аллах и приветствует) призывал некоего вероотступника к покаянию четыре раза. Однако в иснаде этого сообщения присутствует аль-‘Аля ибн Хиляль, который является неприемлемым передатчиком. Также это сообщение привёл аль-Б</w:t>
      </w:r>
      <w:r>
        <w:rPr>
          <w:color w:val="000000" w:themeColor="text1"/>
        </w:rPr>
        <w:t>ейхакы</w:t>
      </w:r>
      <w:r w:rsidRPr="00033F2A">
        <w:rPr>
          <w:color w:val="000000" w:themeColor="text1"/>
        </w:rPr>
        <w:t xml:space="preserve"> (8/97) в другом виде.</w:t>
      </w:r>
    </w:p>
    <w:p w:rsidR="00033F2A" w:rsidRPr="00033F2A" w:rsidRDefault="00033F2A" w:rsidP="00033F2A">
      <w:pPr>
        <w:spacing w:line="360" w:lineRule="auto"/>
        <w:rPr>
          <w:color w:val="000000" w:themeColor="text1"/>
        </w:rPr>
      </w:pPr>
      <w:r>
        <w:rPr>
          <w:color w:val="000000" w:themeColor="text1"/>
        </w:rPr>
        <w:t>Также ад-Дарак</w:t>
      </w:r>
      <w:r w:rsidRPr="00033F2A">
        <w:rPr>
          <w:color w:val="000000" w:themeColor="text1"/>
        </w:rPr>
        <w:t>утни (3/114) и аль-Б</w:t>
      </w:r>
      <w:r>
        <w:rPr>
          <w:color w:val="000000" w:themeColor="text1"/>
        </w:rPr>
        <w:t>е</w:t>
      </w:r>
      <w:r w:rsidRPr="00033F2A">
        <w:rPr>
          <w:color w:val="000000" w:themeColor="text1"/>
        </w:rPr>
        <w:t>йхак</w:t>
      </w:r>
      <w:r>
        <w:rPr>
          <w:color w:val="000000" w:themeColor="text1"/>
        </w:rPr>
        <w:t>ы</w:t>
      </w:r>
      <w:r w:rsidRPr="00033F2A">
        <w:rPr>
          <w:color w:val="000000" w:themeColor="text1"/>
        </w:rPr>
        <w:t xml:space="preserve"> (8/204) привели сообщение о том, что нека</w:t>
      </w:r>
      <w:r>
        <w:rPr>
          <w:color w:val="000000" w:themeColor="text1"/>
        </w:rPr>
        <w:t>я женщина, которую звали Умм Кы</w:t>
      </w:r>
      <w:r w:rsidRPr="00033F2A">
        <w:rPr>
          <w:color w:val="000000" w:themeColor="text1"/>
        </w:rPr>
        <w:t xml:space="preserve">рфа во время правления Абу Бакра стала вероотступницей после того как приняла </w:t>
      </w:r>
      <w:r>
        <w:rPr>
          <w:color w:val="000000" w:themeColor="text1"/>
        </w:rPr>
        <w:t>и</w:t>
      </w:r>
      <w:r w:rsidRPr="00033F2A">
        <w:rPr>
          <w:color w:val="000000" w:themeColor="text1"/>
        </w:rPr>
        <w:t>слам, и отказалась покаяться, вследствие чего была казнена по его приказу.</w:t>
      </w:r>
    </w:p>
    <w:p w:rsidR="00033F2A" w:rsidRPr="00033F2A" w:rsidRDefault="00033F2A" w:rsidP="00033F2A">
      <w:pPr>
        <w:spacing w:line="360" w:lineRule="auto"/>
        <w:rPr>
          <w:color w:val="000000" w:themeColor="text1"/>
        </w:rPr>
      </w:pPr>
      <w:r w:rsidRPr="00033F2A">
        <w:rPr>
          <w:color w:val="000000" w:themeColor="text1"/>
        </w:rPr>
        <w:t>Ибн Хаджар в «</w:t>
      </w:r>
      <w:r>
        <w:rPr>
          <w:color w:val="000000" w:themeColor="text1"/>
        </w:rPr>
        <w:t>а</w:t>
      </w:r>
      <w:r w:rsidRPr="00033F2A">
        <w:rPr>
          <w:color w:val="000000" w:themeColor="text1"/>
        </w:rPr>
        <w:t>с-</w:t>
      </w:r>
      <w:r>
        <w:rPr>
          <w:color w:val="000000" w:themeColor="text1"/>
        </w:rPr>
        <w:t>С</w:t>
      </w:r>
      <w:r w:rsidRPr="00033F2A">
        <w:rPr>
          <w:color w:val="000000" w:themeColor="text1"/>
        </w:rPr>
        <w:t xml:space="preserve">ияр» сказал: </w:t>
      </w:r>
      <w:r w:rsidRPr="00033F2A">
        <w:rPr>
          <w:i/>
          <w:iCs/>
          <w:color w:val="000000" w:themeColor="text1"/>
        </w:rPr>
        <w:t>«Пророк (да благословит его Аллах и приветствует) повелел казнить Умм К</w:t>
      </w:r>
      <w:r>
        <w:rPr>
          <w:i/>
          <w:iCs/>
          <w:color w:val="000000" w:themeColor="text1"/>
        </w:rPr>
        <w:t>ырфа в день К</w:t>
      </w:r>
      <w:r w:rsidRPr="00033F2A">
        <w:rPr>
          <w:i/>
          <w:iCs/>
          <w:color w:val="000000" w:themeColor="text1"/>
        </w:rPr>
        <w:t>у</w:t>
      </w:r>
      <w:r>
        <w:rPr>
          <w:i/>
          <w:iCs/>
          <w:color w:val="000000" w:themeColor="text1"/>
        </w:rPr>
        <w:t>рейза, но это была другая Умм Кы</w:t>
      </w:r>
      <w:r w:rsidRPr="00033F2A">
        <w:rPr>
          <w:i/>
          <w:iCs/>
          <w:color w:val="000000" w:themeColor="text1"/>
        </w:rPr>
        <w:t>рфа».</w:t>
      </w:r>
    </w:p>
    <w:p w:rsidR="00033F2A" w:rsidRPr="00033F2A" w:rsidRDefault="00033F2A" w:rsidP="00033F2A">
      <w:pPr>
        <w:spacing w:line="360" w:lineRule="auto"/>
        <w:rPr>
          <w:i/>
          <w:iCs/>
          <w:color w:val="000000" w:themeColor="text1"/>
        </w:rPr>
      </w:pPr>
      <w:r w:rsidRPr="00033F2A">
        <w:rPr>
          <w:color w:val="000000" w:themeColor="text1"/>
        </w:rPr>
        <w:t>Также Малик в «</w:t>
      </w:r>
      <w:r>
        <w:rPr>
          <w:color w:val="000000" w:themeColor="text1"/>
        </w:rPr>
        <w:t>а</w:t>
      </w:r>
      <w:r w:rsidRPr="00033F2A">
        <w:rPr>
          <w:color w:val="000000" w:themeColor="text1"/>
        </w:rPr>
        <w:t>ль-</w:t>
      </w:r>
      <w:r>
        <w:rPr>
          <w:color w:val="000000" w:themeColor="text1"/>
        </w:rPr>
        <w:t>М</w:t>
      </w:r>
      <w:r w:rsidRPr="00033F2A">
        <w:rPr>
          <w:color w:val="000000" w:themeColor="text1"/>
        </w:rPr>
        <w:t>у</w:t>
      </w:r>
      <w:r>
        <w:rPr>
          <w:color w:val="000000" w:themeColor="text1"/>
        </w:rPr>
        <w:t>в</w:t>
      </w:r>
      <w:r w:rsidRPr="00033F2A">
        <w:rPr>
          <w:color w:val="000000" w:themeColor="text1"/>
        </w:rPr>
        <w:t xml:space="preserve">атта» (2/737) и аш-Шафи‘и (2/87) привели сообщение о том, что некий человек явился к ‘Умару ибн аль-Хаттабу от Абу Мусы и ‘Умар спросил его о положении </w:t>
      </w:r>
      <w:r w:rsidRPr="00033F2A">
        <w:rPr>
          <w:color w:val="000000" w:themeColor="text1"/>
        </w:rPr>
        <w:lastRenderedPageBreak/>
        <w:t xml:space="preserve">людей там, и он рассказал ему. Затем ‘Умар спросил: </w:t>
      </w:r>
      <w:r w:rsidRPr="00033F2A">
        <w:rPr>
          <w:i/>
          <w:iCs/>
          <w:color w:val="000000" w:themeColor="text1"/>
        </w:rPr>
        <w:t>«А есть ли какие-либо другие новости?»</w:t>
      </w:r>
      <w:r>
        <w:rPr>
          <w:i/>
          <w:iCs/>
          <w:color w:val="000000" w:themeColor="text1"/>
        </w:rPr>
        <w:t>.</w:t>
      </w:r>
      <w:r w:rsidRPr="00033F2A">
        <w:rPr>
          <w:color w:val="000000" w:themeColor="text1"/>
        </w:rPr>
        <w:t xml:space="preserve"> Тот человек ответил: </w:t>
      </w:r>
      <w:r w:rsidRPr="00033F2A">
        <w:rPr>
          <w:i/>
          <w:iCs/>
          <w:color w:val="000000" w:themeColor="text1"/>
        </w:rPr>
        <w:t>«Да. Некий человек о</w:t>
      </w:r>
      <w:r>
        <w:rPr>
          <w:i/>
          <w:iCs/>
          <w:color w:val="000000" w:themeColor="text1"/>
        </w:rPr>
        <w:t>тошёл</w:t>
      </w:r>
      <w:r w:rsidRPr="00033F2A">
        <w:rPr>
          <w:i/>
          <w:iCs/>
          <w:color w:val="000000" w:themeColor="text1"/>
        </w:rPr>
        <w:t xml:space="preserve"> от религии после того как принял </w:t>
      </w:r>
      <w:r>
        <w:rPr>
          <w:i/>
          <w:iCs/>
          <w:color w:val="000000" w:themeColor="text1"/>
        </w:rPr>
        <w:t>и</w:t>
      </w:r>
      <w:r w:rsidRPr="00033F2A">
        <w:rPr>
          <w:i/>
          <w:iCs/>
          <w:color w:val="000000" w:themeColor="text1"/>
        </w:rPr>
        <w:t>слам»</w:t>
      </w:r>
      <w:r>
        <w:rPr>
          <w:i/>
          <w:iCs/>
          <w:color w:val="000000" w:themeColor="text1"/>
        </w:rPr>
        <w:t>.</w:t>
      </w:r>
      <w:r w:rsidRPr="00033F2A">
        <w:rPr>
          <w:color w:val="000000" w:themeColor="text1"/>
        </w:rPr>
        <w:t xml:space="preserve"> ‘Умар спросил: </w:t>
      </w:r>
      <w:r w:rsidRPr="00033F2A">
        <w:rPr>
          <w:i/>
          <w:iCs/>
          <w:color w:val="000000" w:themeColor="text1"/>
        </w:rPr>
        <w:t>«И что же вы с ним сделали?».</w:t>
      </w:r>
      <w:r w:rsidRPr="00033F2A">
        <w:rPr>
          <w:color w:val="000000" w:themeColor="text1"/>
        </w:rPr>
        <w:t xml:space="preserve"> Он сказал: </w:t>
      </w:r>
      <w:r w:rsidRPr="00033F2A">
        <w:rPr>
          <w:i/>
          <w:iCs/>
          <w:color w:val="000000" w:themeColor="text1"/>
        </w:rPr>
        <w:t>«Схватили его и отрубили голову»</w:t>
      </w:r>
      <w:r w:rsidRPr="00033F2A">
        <w:rPr>
          <w:color w:val="000000" w:themeColor="text1"/>
        </w:rPr>
        <w:t xml:space="preserve">, – на что ‘Умар ответил: </w:t>
      </w:r>
      <w:r w:rsidRPr="00033F2A">
        <w:rPr>
          <w:i/>
          <w:iCs/>
          <w:color w:val="000000" w:themeColor="text1"/>
        </w:rPr>
        <w:t>«Почему же вы не посадили его на три дня, в течение которых вы бы давали ему по одной лепёшке каждый день и призывали его к покаянию? Возможно, он бы покаялся и вернулся к Аллаху. О Аллах, поистине, я не присутствовал при этом, и не доволен тем, что услышал».</w:t>
      </w:r>
    </w:p>
    <w:p w:rsidR="00033F2A" w:rsidRPr="00033F2A" w:rsidRDefault="00033F2A" w:rsidP="00033F2A">
      <w:pPr>
        <w:spacing w:line="360" w:lineRule="auto"/>
        <w:rPr>
          <w:color w:val="000000" w:themeColor="text1"/>
        </w:rPr>
      </w:pPr>
      <w:r w:rsidRPr="00033F2A">
        <w:rPr>
          <w:color w:val="000000" w:themeColor="text1"/>
        </w:rPr>
        <w:t xml:space="preserve">Учёные разошлись во мнениях относительно обязательности призвания к покаянию и того, каким образом это делается. Однако видится более правильным, что необходимо перед применением меча сначала призывать к </w:t>
      </w:r>
      <w:r>
        <w:rPr>
          <w:color w:val="000000" w:themeColor="text1"/>
        </w:rPr>
        <w:t>и</w:t>
      </w:r>
      <w:r w:rsidRPr="00033F2A">
        <w:rPr>
          <w:color w:val="000000" w:themeColor="text1"/>
        </w:rPr>
        <w:t xml:space="preserve">сламу, подобно тому, как </w:t>
      </w:r>
      <w:r>
        <w:rPr>
          <w:color w:val="000000" w:themeColor="text1"/>
        </w:rPr>
        <w:t>п</w:t>
      </w:r>
      <w:r w:rsidRPr="00033F2A">
        <w:rPr>
          <w:color w:val="000000" w:themeColor="text1"/>
        </w:rPr>
        <w:t xml:space="preserve">осланник Аллаха (да благословит его Аллах и приветствует) призывал многобожников. Он повелевал призывать их к одному из трёх вещей и не сражался с ними, пока не призывал их. И это справедливо в отношении любого неверного, поэтому вероотступнику говорят, чтобы он вернулся в </w:t>
      </w:r>
      <w:r>
        <w:rPr>
          <w:color w:val="000000" w:themeColor="text1"/>
        </w:rPr>
        <w:t>и</w:t>
      </w:r>
      <w:r w:rsidRPr="00033F2A">
        <w:rPr>
          <w:color w:val="000000" w:themeColor="text1"/>
        </w:rPr>
        <w:t xml:space="preserve">слам, а иначе его казнят. И так надо поступать с каждым вероотступником: и с колдуном и с предсказателем, и ругающим Аллаха или Его </w:t>
      </w:r>
      <w:r>
        <w:rPr>
          <w:color w:val="000000" w:themeColor="text1"/>
        </w:rPr>
        <w:t>п</w:t>
      </w:r>
      <w:r w:rsidRPr="00033F2A">
        <w:rPr>
          <w:color w:val="000000" w:themeColor="text1"/>
        </w:rPr>
        <w:t xml:space="preserve">осланника, или религию </w:t>
      </w:r>
      <w:r>
        <w:rPr>
          <w:color w:val="000000" w:themeColor="text1"/>
        </w:rPr>
        <w:t>и</w:t>
      </w:r>
      <w:r w:rsidRPr="00033F2A">
        <w:rPr>
          <w:color w:val="000000" w:themeColor="text1"/>
        </w:rPr>
        <w:t xml:space="preserve">слам, или Книгу Аллаха, или Сунну </w:t>
      </w:r>
      <w:r>
        <w:rPr>
          <w:color w:val="000000" w:themeColor="text1"/>
        </w:rPr>
        <w:t>п</w:t>
      </w:r>
      <w:r w:rsidRPr="00033F2A">
        <w:rPr>
          <w:color w:val="000000" w:themeColor="text1"/>
        </w:rPr>
        <w:t xml:space="preserve">ророка (да благословит его Аллах и приветствует), а также и с еретиком. Такому надо сказать, что он стал неверным после того как был в </w:t>
      </w:r>
      <w:r>
        <w:rPr>
          <w:color w:val="000000" w:themeColor="text1"/>
        </w:rPr>
        <w:t>и</w:t>
      </w:r>
      <w:r w:rsidRPr="00033F2A">
        <w:rPr>
          <w:color w:val="000000" w:themeColor="text1"/>
        </w:rPr>
        <w:t xml:space="preserve">сламе и, либо он приносит покаяние и возвращается обратно в </w:t>
      </w:r>
      <w:r>
        <w:rPr>
          <w:color w:val="000000" w:themeColor="text1"/>
        </w:rPr>
        <w:t>и</w:t>
      </w:r>
      <w:r w:rsidRPr="00033F2A">
        <w:rPr>
          <w:color w:val="000000" w:themeColor="text1"/>
        </w:rPr>
        <w:t xml:space="preserve">слам, либо его казнят. Это и есть призвание к покаянию и оно является обязательным, точно так же как является обязательным призвать к </w:t>
      </w:r>
      <w:r>
        <w:rPr>
          <w:color w:val="000000" w:themeColor="text1"/>
        </w:rPr>
        <w:t>и</w:t>
      </w:r>
      <w:r w:rsidRPr="00033F2A">
        <w:rPr>
          <w:color w:val="000000" w:themeColor="text1"/>
        </w:rPr>
        <w:t>сламу враждующего неверного.</w:t>
      </w:r>
    </w:p>
    <w:p w:rsidR="00033F2A" w:rsidRPr="00033F2A" w:rsidRDefault="00033F2A" w:rsidP="00033F2A">
      <w:pPr>
        <w:spacing w:line="360" w:lineRule="auto"/>
        <w:rPr>
          <w:color w:val="000000" w:themeColor="text1"/>
        </w:rPr>
      </w:pPr>
      <w:r w:rsidRPr="00033F2A">
        <w:rPr>
          <w:color w:val="000000" w:themeColor="text1"/>
        </w:rPr>
        <w:t xml:space="preserve">А что касается того, что вероотступника любым из этих видов вероотступничества призывают к покаянию два или три раза, или в течение трёх дней, или больше этого или меньше, то нет на это никакого приемлемого довода. Однако каждому из этих видов вероотступников говорится: «Либо ты возвращаешься в </w:t>
      </w:r>
      <w:r>
        <w:rPr>
          <w:color w:val="000000" w:themeColor="text1"/>
        </w:rPr>
        <w:t>и</w:t>
      </w:r>
      <w:r w:rsidRPr="00033F2A">
        <w:rPr>
          <w:color w:val="000000" w:themeColor="text1"/>
        </w:rPr>
        <w:t>слам, либо будешь казнён».</w:t>
      </w:r>
    </w:p>
    <w:p w:rsidR="00033F2A" w:rsidRPr="00033F2A" w:rsidRDefault="00033F2A" w:rsidP="00033F2A">
      <w:pPr>
        <w:spacing w:line="360" w:lineRule="auto"/>
        <w:rPr>
          <w:color w:val="000000" w:themeColor="text1"/>
        </w:rPr>
      </w:pPr>
      <w:r>
        <w:rPr>
          <w:color w:val="000000" w:themeColor="text1"/>
        </w:rPr>
        <w:t>Уалиюл</w:t>
      </w:r>
      <w:r w:rsidRPr="00033F2A">
        <w:rPr>
          <w:color w:val="000000" w:themeColor="text1"/>
        </w:rPr>
        <w:t>лах ад-Дахляуи в «</w:t>
      </w:r>
      <w:r>
        <w:rPr>
          <w:color w:val="000000" w:themeColor="text1"/>
        </w:rPr>
        <w:t>а</w:t>
      </w:r>
      <w:r w:rsidRPr="00033F2A">
        <w:rPr>
          <w:color w:val="000000" w:themeColor="text1"/>
        </w:rPr>
        <w:t>ль-</w:t>
      </w:r>
      <w:r>
        <w:rPr>
          <w:color w:val="000000" w:themeColor="text1"/>
        </w:rPr>
        <w:t>М</w:t>
      </w:r>
      <w:r w:rsidRPr="00033F2A">
        <w:rPr>
          <w:color w:val="000000" w:themeColor="text1"/>
        </w:rPr>
        <w:t>усаууа шарх аль-</w:t>
      </w:r>
      <w:r>
        <w:rPr>
          <w:color w:val="000000" w:themeColor="text1"/>
        </w:rPr>
        <w:t>М</w:t>
      </w:r>
      <w:r w:rsidRPr="00033F2A">
        <w:rPr>
          <w:color w:val="000000" w:themeColor="text1"/>
        </w:rPr>
        <w:t>у</w:t>
      </w:r>
      <w:r>
        <w:rPr>
          <w:color w:val="000000" w:themeColor="text1"/>
        </w:rPr>
        <w:t>в</w:t>
      </w:r>
      <w:r w:rsidRPr="00033F2A">
        <w:rPr>
          <w:color w:val="000000" w:themeColor="text1"/>
        </w:rPr>
        <w:t xml:space="preserve">атта» сказал: </w:t>
      </w:r>
      <w:r w:rsidRPr="00033F2A">
        <w:rPr>
          <w:i/>
          <w:iCs/>
          <w:color w:val="000000" w:themeColor="text1"/>
        </w:rPr>
        <w:t>«Относительно этого вопроса от Абу Ханифы и аш-Шафи‘и пришло несколько отличающихся друг от друга мнений. Так, в «Минхадж ат-талибин» хафиза ан-Науауи говорится: «Является обязательным призвать к покаянию вероотступника и вероотступницу, а по другому мнению это является желательным. И делается это единожды, а по другому мнению – в течение трёх дней, после которых, если он откажется от покаяния, необходимо казнить».</w:t>
      </w:r>
    </w:p>
    <w:p w:rsidR="00033F2A" w:rsidRPr="00033F2A" w:rsidRDefault="00033F2A" w:rsidP="00033F2A">
      <w:pPr>
        <w:spacing w:line="360" w:lineRule="auto"/>
        <w:rPr>
          <w:i/>
          <w:iCs/>
          <w:color w:val="000000" w:themeColor="text1"/>
        </w:rPr>
      </w:pPr>
      <w:r w:rsidRPr="00033F2A">
        <w:rPr>
          <w:i/>
          <w:iCs/>
          <w:color w:val="000000" w:themeColor="text1"/>
        </w:rPr>
        <w:t>В «</w:t>
      </w:r>
      <w:r>
        <w:rPr>
          <w:i/>
          <w:iCs/>
          <w:color w:val="000000" w:themeColor="text1"/>
        </w:rPr>
        <w:t>а</w:t>
      </w:r>
      <w:r w:rsidRPr="00033F2A">
        <w:rPr>
          <w:i/>
          <w:iCs/>
          <w:color w:val="000000" w:themeColor="text1"/>
        </w:rPr>
        <w:t>ль-</w:t>
      </w:r>
      <w:r>
        <w:rPr>
          <w:i/>
          <w:iCs/>
          <w:color w:val="000000" w:themeColor="text1"/>
        </w:rPr>
        <w:t>Х</w:t>
      </w:r>
      <w:r w:rsidRPr="00033F2A">
        <w:rPr>
          <w:i/>
          <w:iCs/>
          <w:color w:val="000000" w:themeColor="text1"/>
        </w:rPr>
        <w:t>идая» Абу Бакра ль-Марг</w:t>
      </w:r>
      <w:r>
        <w:rPr>
          <w:i/>
          <w:iCs/>
          <w:color w:val="000000" w:themeColor="text1"/>
        </w:rPr>
        <w:t>ы</w:t>
      </w:r>
      <w:r w:rsidRPr="00033F2A">
        <w:rPr>
          <w:i/>
          <w:iCs/>
          <w:color w:val="000000" w:themeColor="text1"/>
        </w:rPr>
        <w:t xml:space="preserve">нани говорится: «Если мусульманин откажется от </w:t>
      </w:r>
      <w:r>
        <w:rPr>
          <w:i/>
          <w:iCs/>
          <w:color w:val="000000" w:themeColor="text1"/>
        </w:rPr>
        <w:t>и</w:t>
      </w:r>
      <w:r w:rsidRPr="00033F2A">
        <w:rPr>
          <w:i/>
          <w:iCs/>
          <w:color w:val="000000" w:themeColor="text1"/>
        </w:rPr>
        <w:t xml:space="preserve">слама, ему предлагают обратно войти в </w:t>
      </w:r>
      <w:r>
        <w:rPr>
          <w:i/>
          <w:iCs/>
          <w:color w:val="000000" w:themeColor="text1"/>
        </w:rPr>
        <w:t>и</w:t>
      </w:r>
      <w:r w:rsidRPr="00033F2A">
        <w:rPr>
          <w:i/>
          <w:iCs/>
          <w:color w:val="000000" w:themeColor="text1"/>
        </w:rPr>
        <w:t xml:space="preserve">слам. Если ему были непонятны какие-то положения, они ему </w:t>
      </w:r>
      <w:r w:rsidRPr="00033F2A">
        <w:rPr>
          <w:i/>
          <w:iCs/>
          <w:color w:val="000000" w:themeColor="text1"/>
        </w:rPr>
        <w:lastRenderedPageBreak/>
        <w:t xml:space="preserve">разъясняются, дабы полностью отсеять его сомнения. Его заключают под стражу на три дня, после которых он либо принимает </w:t>
      </w:r>
      <w:r>
        <w:rPr>
          <w:i/>
          <w:iCs/>
          <w:color w:val="000000" w:themeColor="text1"/>
        </w:rPr>
        <w:t>и</w:t>
      </w:r>
      <w:r w:rsidRPr="00033F2A">
        <w:rPr>
          <w:i/>
          <w:iCs/>
          <w:color w:val="000000" w:themeColor="text1"/>
        </w:rPr>
        <w:t>слам, либо его казнят».</w:t>
      </w:r>
    </w:p>
    <w:p w:rsidR="00033F2A" w:rsidRPr="00033F2A" w:rsidRDefault="00033F2A" w:rsidP="007B71B2">
      <w:pPr>
        <w:spacing w:line="360" w:lineRule="auto"/>
        <w:rPr>
          <w:i/>
          <w:iCs/>
          <w:color w:val="000000" w:themeColor="text1"/>
        </w:rPr>
      </w:pPr>
      <w:r w:rsidRPr="00033F2A">
        <w:rPr>
          <w:i/>
          <w:iCs/>
          <w:color w:val="000000" w:themeColor="text1"/>
        </w:rPr>
        <w:t>В «</w:t>
      </w:r>
      <w:r>
        <w:rPr>
          <w:i/>
          <w:iCs/>
          <w:color w:val="000000" w:themeColor="text1"/>
        </w:rPr>
        <w:t>а</w:t>
      </w:r>
      <w:r w:rsidRPr="00033F2A">
        <w:rPr>
          <w:i/>
          <w:iCs/>
          <w:color w:val="000000" w:themeColor="text1"/>
        </w:rPr>
        <w:t>ль-</w:t>
      </w:r>
      <w:r>
        <w:rPr>
          <w:i/>
          <w:iCs/>
          <w:color w:val="000000" w:themeColor="text1"/>
        </w:rPr>
        <w:t>Д</w:t>
      </w:r>
      <w:r w:rsidRPr="00033F2A">
        <w:rPr>
          <w:i/>
          <w:iCs/>
          <w:color w:val="000000" w:themeColor="text1"/>
        </w:rPr>
        <w:t>жами‘ ас-саг</w:t>
      </w:r>
      <w:r>
        <w:rPr>
          <w:i/>
          <w:iCs/>
          <w:color w:val="000000" w:themeColor="text1"/>
        </w:rPr>
        <w:t>ы</w:t>
      </w:r>
      <w:r w:rsidRPr="00033F2A">
        <w:rPr>
          <w:i/>
          <w:iCs/>
          <w:color w:val="000000" w:themeColor="text1"/>
        </w:rPr>
        <w:t xml:space="preserve">р» Мухаммада аш-Шейбани говорится: «Вероотступнику предлагается вернуться в </w:t>
      </w:r>
      <w:r w:rsidR="007B71B2">
        <w:rPr>
          <w:i/>
          <w:iCs/>
          <w:color w:val="000000" w:themeColor="text1"/>
        </w:rPr>
        <w:t>и</w:t>
      </w:r>
      <w:r w:rsidRPr="00033F2A">
        <w:rPr>
          <w:i/>
          <w:iCs/>
          <w:color w:val="000000" w:themeColor="text1"/>
        </w:rPr>
        <w:t>слам, если же он воспротивится, его казнят».</w:t>
      </w:r>
    </w:p>
    <w:p w:rsidR="00033F2A" w:rsidRPr="00033F2A" w:rsidRDefault="00033F2A" w:rsidP="00033F2A">
      <w:pPr>
        <w:spacing w:line="360" w:lineRule="auto"/>
        <w:rPr>
          <w:i/>
          <w:iCs/>
          <w:color w:val="000000" w:themeColor="text1"/>
        </w:rPr>
      </w:pPr>
      <w:r w:rsidRPr="00033F2A">
        <w:rPr>
          <w:i/>
          <w:iCs/>
          <w:color w:val="000000" w:themeColor="text1"/>
        </w:rPr>
        <w:t xml:space="preserve">Учёные объясняли это, во-первых тем, что если он просит отсрочки, ему предоставляют эту отсрочку в течение трёх дней. Также от Абу Ханифы и Абу Юсуфа передаётся, что желательно дать вероотступнику отсрочку, просит он об этом или нет». </w:t>
      </w:r>
    </w:p>
    <w:p w:rsidR="00033F2A" w:rsidRPr="00033F2A" w:rsidRDefault="00033F2A" w:rsidP="00033F2A">
      <w:pPr>
        <w:spacing w:line="360" w:lineRule="auto"/>
        <w:rPr>
          <w:color w:val="000000" w:themeColor="text1"/>
        </w:rPr>
      </w:pPr>
      <w:r w:rsidRPr="00033F2A">
        <w:rPr>
          <w:color w:val="000000" w:themeColor="text1"/>
        </w:rPr>
        <w:t>Я (Сыддык Хасан Хан) говорю, что доводы ясно указывают на необходимость казни вероотступника, и в них ничего не упоминается о предложении ему покаяния, напротив, в них повеление казнить его тут же. А то, что передаётся от некоторых сподвижников о том, что они порицали казнь вероотступников без предварительного призвания их к покаянию, то это не является доводом и этого недостаточно для того, чтобы конкретизировать то, что пришло в Шариате. А утверждение, что это являлось единогласным мнением сподвижников – по причине отсутствия порицающих – является неверным утверждением.</w:t>
      </w:r>
    </w:p>
    <w:p w:rsidR="00033F2A" w:rsidRDefault="00033F2A" w:rsidP="007B71B2">
      <w:pPr>
        <w:spacing w:line="360" w:lineRule="auto"/>
        <w:rPr>
          <w:color w:val="000000" w:themeColor="text1"/>
        </w:rPr>
      </w:pPr>
      <w:r w:rsidRPr="00033F2A">
        <w:rPr>
          <w:color w:val="000000" w:themeColor="text1"/>
        </w:rPr>
        <w:t xml:space="preserve">Истина заключается в том, что вероотступнику говорят, чтобы он вернулся в </w:t>
      </w:r>
      <w:r w:rsidR="007B71B2">
        <w:rPr>
          <w:color w:val="000000" w:themeColor="text1"/>
        </w:rPr>
        <w:t>и</w:t>
      </w:r>
      <w:r w:rsidRPr="00033F2A">
        <w:rPr>
          <w:color w:val="000000" w:themeColor="text1"/>
        </w:rPr>
        <w:t xml:space="preserve">слам, и если он ответит положительно, то его кровь станет запретной. Если же он откажется, является обязательным казнить его сразу же. А что касается узаконенного призыва его к покаянию, то оно состоялось предложением ему вернуться в </w:t>
      </w:r>
      <w:r w:rsidR="007B71B2">
        <w:rPr>
          <w:color w:val="000000" w:themeColor="text1"/>
        </w:rPr>
        <w:t>и</w:t>
      </w:r>
      <w:r w:rsidRPr="00033F2A">
        <w:rPr>
          <w:color w:val="000000" w:themeColor="text1"/>
        </w:rPr>
        <w:t>слам.</w:t>
      </w:r>
    </w:p>
    <w:p w:rsidR="007B71B2" w:rsidRDefault="007B71B2" w:rsidP="007B71B2">
      <w:pPr>
        <w:pStyle w:val="3"/>
      </w:pPr>
      <w:r w:rsidRPr="00F60D0D">
        <w:rPr>
          <w:sz w:val="28"/>
          <w:szCs w:val="28"/>
        </w:rPr>
        <w:t>•</w:t>
      </w:r>
      <w:r>
        <w:t xml:space="preserve"> ВОПРОС № 49:</w:t>
      </w:r>
      <w:r w:rsidRPr="00043686">
        <w:t xml:space="preserve"> </w:t>
      </w:r>
      <w:r>
        <w:t>НЕКОТОРЫЕ ДРУГИЕ КАТЕГОРИИ</w:t>
      </w:r>
    </w:p>
    <w:p w:rsidR="007B71B2" w:rsidRDefault="007B71B2" w:rsidP="007B71B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B71B2">
        <w:rPr>
          <w:i/>
          <w:iCs/>
          <w:color w:val="000000" w:themeColor="text1"/>
        </w:rPr>
        <w:t>а также прелюбодей, который был в браке, любой мужеложец и враждующий</w:t>
      </w:r>
      <w:r>
        <w:rPr>
          <w:i/>
          <w:iCs/>
          <w:color w:val="000000" w:themeColor="text1"/>
        </w:rPr>
        <w:t>…».</w:t>
      </w:r>
    </w:p>
    <w:p w:rsidR="007B71B2" w:rsidRPr="007B71B2" w:rsidRDefault="007B71B2" w:rsidP="007B71B2">
      <w:pPr>
        <w:spacing w:line="360" w:lineRule="auto"/>
        <w:rPr>
          <w:color w:val="000000" w:themeColor="text1"/>
        </w:rPr>
      </w:pPr>
      <w:r>
        <w:rPr>
          <w:color w:val="000000" w:themeColor="text1"/>
        </w:rPr>
        <w:t>Р</w:t>
      </w:r>
      <w:r w:rsidRPr="007B71B2">
        <w:rPr>
          <w:color w:val="000000" w:themeColor="text1"/>
        </w:rPr>
        <w:t>азбор положений которых уже предшествовал.</w:t>
      </w:r>
    </w:p>
    <w:p w:rsidR="007B71B2" w:rsidRPr="007B71B2" w:rsidRDefault="007B71B2" w:rsidP="007B71B2">
      <w:pPr>
        <w:spacing w:line="360" w:lineRule="auto"/>
        <w:rPr>
          <w:color w:val="000000" w:themeColor="text1"/>
        </w:rPr>
      </w:pPr>
      <w:r w:rsidRPr="007B71B2">
        <w:rPr>
          <w:color w:val="000000" w:themeColor="text1"/>
        </w:rPr>
        <w:t xml:space="preserve">А что касается мужчины, который не ревнует своих женщин и не имеет стыда (ад-дайюс), то в отношении казни такого не пришло ничего достоверного. Основа же в том, что кровь любого мусульманина является запретной, ведь не каждое греховное дело дозволяет казнь. Те грехи, за которые полагается казнь, ограничены в Шариате, тем более при наличии хадиса, в котором пришло ограничение со слов </w:t>
      </w:r>
      <w:r>
        <w:rPr>
          <w:color w:val="000000" w:themeColor="text1"/>
        </w:rPr>
        <w:t>п</w:t>
      </w:r>
      <w:r w:rsidRPr="007B71B2">
        <w:rPr>
          <w:color w:val="000000" w:themeColor="text1"/>
        </w:rPr>
        <w:t>ророка (да благословит его Аллах и приветствует), который сказал, что не дозволяется пролитие крови мусульманина, кроме как за одно из трёх грехов: за неправомерное убийство, за прелюбодеяние того, кто состоял в браке, и за вероотступничество. А данное положение к этому не относится.</w:t>
      </w:r>
    </w:p>
    <w:p w:rsidR="00C11FDE" w:rsidRDefault="007B71B2" w:rsidP="007B71B2">
      <w:pPr>
        <w:spacing w:line="360" w:lineRule="auto"/>
        <w:rPr>
          <w:color w:val="000000" w:themeColor="text1"/>
        </w:rPr>
      </w:pPr>
      <w:r w:rsidRPr="007B71B2">
        <w:rPr>
          <w:color w:val="000000" w:themeColor="text1"/>
        </w:rPr>
        <w:lastRenderedPageBreak/>
        <w:t>Итак, несмотря на то, что человек без ревности к своим женщинам и без стыда является одним из великих грешников, помимо того, что это ещё и противоречит религии и достоинству, тем не менее, казнить его за это нельзя. Однако нет ему никакого уважения и почёта.</w:t>
      </w:r>
    </w:p>
    <w:p w:rsidR="007B71B2" w:rsidRPr="007B71B2" w:rsidRDefault="007B71B2" w:rsidP="007B71B2">
      <w:pPr>
        <w:spacing w:line="360" w:lineRule="auto"/>
        <w:rPr>
          <w:color w:val="000000" w:themeColor="text1"/>
        </w:rPr>
      </w:pPr>
      <w:r w:rsidRPr="007B71B2">
        <w:rPr>
          <w:color w:val="000000" w:themeColor="text1"/>
        </w:rPr>
        <w:t xml:space="preserve">А что касается казни батынитов, то истина заключается в том – а они скрывают своё неверие – что никого из них казнить нельзя, кроме как если он сделает или скажет то, что является явным неверием, не подлежащим истолкованию. Тем более что известно от них, что для обычных своих последователей они проявляют </w:t>
      </w:r>
      <w:r>
        <w:rPr>
          <w:color w:val="000000" w:themeColor="text1"/>
        </w:rPr>
        <w:t>и</w:t>
      </w:r>
      <w:r w:rsidRPr="007B71B2">
        <w:rPr>
          <w:color w:val="000000" w:themeColor="text1"/>
        </w:rPr>
        <w:t>слам и праведность, вводя их в заблуждение тем, что якобы они на истине.</w:t>
      </w:r>
    </w:p>
    <w:p w:rsidR="007B71B2" w:rsidRDefault="007B71B2" w:rsidP="007B71B2">
      <w:pPr>
        <w:spacing w:line="360" w:lineRule="auto"/>
        <w:rPr>
          <w:color w:val="000000" w:themeColor="text1"/>
        </w:rPr>
      </w:pPr>
      <w:r w:rsidRPr="007B71B2">
        <w:rPr>
          <w:color w:val="000000" w:themeColor="text1"/>
        </w:rPr>
        <w:t>И если принять это во внимание, получается, что все их последователи из числа обычных людей не знают о том, что они носят в себе еретические убеждения и являются неверными. Напротив, они убеждены в том, что следуют истине. Поэтому они больше нуждаются в разъяснении им истины, чем в казни. В основном они встречаются в Индии. Их нельзя убивать, кроме как если они проявят явное неверие. И это потому, что внешне они произносят слова мусульман и призывают к пророческому пути, даже если и находятся на краю пропасти.</w:t>
      </w:r>
    </w:p>
    <w:p w:rsidR="007B71B2" w:rsidRDefault="007B71B2">
      <w:pPr>
        <w:rPr>
          <w:color w:val="000000" w:themeColor="text1"/>
        </w:rPr>
      </w:pPr>
      <w:r>
        <w:rPr>
          <w:color w:val="000000" w:themeColor="text1"/>
        </w:rPr>
        <w:br w:type="page"/>
      </w:r>
    </w:p>
    <w:p w:rsidR="007B71B2" w:rsidRPr="00242C0F" w:rsidRDefault="007B71B2" w:rsidP="007B71B2">
      <w:pPr>
        <w:pStyle w:val="1"/>
        <w:jc w:val="center"/>
        <w:rPr>
          <w:i/>
          <w:iCs/>
        </w:rPr>
      </w:pPr>
      <w:r>
        <w:lastRenderedPageBreak/>
        <w:t>КНИГА 27. ВОЗМЕЗДИЕ РАВНЫМ (КЫСАС)</w:t>
      </w:r>
    </w:p>
    <w:p w:rsidR="007B71B2" w:rsidRDefault="007B71B2" w:rsidP="007B71B2">
      <w:pPr>
        <w:pStyle w:val="3"/>
      </w:pPr>
      <w:r w:rsidRPr="00F60D0D">
        <w:rPr>
          <w:sz w:val="28"/>
          <w:szCs w:val="28"/>
        </w:rPr>
        <w:t>•</w:t>
      </w:r>
      <w:r>
        <w:t xml:space="preserve"> ВОПРОС № 1:</w:t>
      </w:r>
      <w:r w:rsidRPr="00043686">
        <w:t xml:space="preserve"> </w:t>
      </w:r>
      <w:r w:rsidRPr="007B71B2">
        <w:t>ДОВОДЫ НА ОБЯЗАТЕЛЬНОСТЬ ВОЗМЕЗДИЯ</w:t>
      </w:r>
    </w:p>
    <w:p w:rsidR="007B71B2" w:rsidRPr="007B71B2" w:rsidRDefault="007B71B2" w:rsidP="007B71B2">
      <w:pPr>
        <w:spacing w:line="360" w:lineRule="auto"/>
        <w:rPr>
          <w:color w:val="000000" w:themeColor="text1"/>
        </w:rPr>
      </w:pPr>
      <w:r w:rsidRPr="007B71B2">
        <w:rPr>
          <w:color w:val="000000" w:themeColor="text1"/>
        </w:rPr>
        <w:t xml:space="preserve">Обязательность возмездия берётся из Книги Всевышнего Аллаха из слов: </w:t>
      </w:r>
      <w:r w:rsidRPr="007B71B2">
        <w:rPr>
          <w:b/>
          <w:bCs/>
          <w:color w:val="000000" w:themeColor="text1"/>
        </w:rPr>
        <w:t>«Вам предписано возмездие за убитых»</w:t>
      </w:r>
      <w:r w:rsidRPr="007B71B2">
        <w:rPr>
          <w:rStyle w:val="ad"/>
          <w:color w:val="000000" w:themeColor="text1"/>
        </w:rPr>
        <w:footnoteReference w:id="2506"/>
      </w:r>
      <w:r w:rsidRPr="007B71B2">
        <w:rPr>
          <w:color w:val="000000" w:themeColor="text1"/>
        </w:rPr>
        <w:t xml:space="preserve">, а также слов: </w:t>
      </w:r>
      <w:r w:rsidRPr="007B71B2">
        <w:rPr>
          <w:b/>
          <w:bCs/>
          <w:color w:val="000000" w:themeColor="text1"/>
        </w:rPr>
        <w:t>«Применение возмездия спасает вам жизнь, о обладатели разума!»</w:t>
      </w:r>
      <w:r w:rsidRPr="007B71B2">
        <w:rPr>
          <w:rStyle w:val="ad"/>
          <w:color w:val="000000" w:themeColor="text1"/>
        </w:rPr>
        <w:footnoteReference w:id="2507"/>
      </w:r>
      <w:r w:rsidRPr="007B71B2">
        <w:rPr>
          <w:b/>
          <w:bCs/>
          <w:color w:val="000000" w:themeColor="text1"/>
        </w:rPr>
        <w:t>.</w:t>
      </w:r>
    </w:p>
    <w:p w:rsidR="007B71B2" w:rsidRPr="007B71B2" w:rsidRDefault="007B71B2" w:rsidP="007B71B2">
      <w:pPr>
        <w:spacing w:line="360" w:lineRule="auto"/>
        <w:rPr>
          <w:color w:val="000000" w:themeColor="text1"/>
        </w:rPr>
      </w:pPr>
      <w:r w:rsidRPr="007B71B2">
        <w:rPr>
          <w:color w:val="000000" w:themeColor="text1"/>
        </w:rPr>
        <w:t xml:space="preserve">А также это берётся из передающейся многочисленными путями Сунны </w:t>
      </w:r>
      <w:r>
        <w:rPr>
          <w:color w:val="000000" w:themeColor="text1"/>
        </w:rPr>
        <w:t>п</w:t>
      </w:r>
      <w:r w:rsidRPr="007B71B2">
        <w:rPr>
          <w:color w:val="000000" w:themeColor="text1"/>
        </w:rPr>
        <w:t xml:space="preserve">осланника Аллаха (да благословит его Аллах и приветствует) наподобие хадиса: </w:t>
      </w:r>
      <w:r w:rsidRPr="007B71B2">
        <w:rPr>
          <w:b/>
          <w:bCs/>
          <w:i/>
          <w:iCs/>
          <w:color w:val="000000" w:themeColor="text1"/>
        </w:rPr>
        <w:t>«Не дозволяется пролитие крови мусульманина, кроме как за три преступления…»</w:t>
      </w:r>
      <w:r w:rsidRPr="007B71B2">
        <w:rPr>
          <w:color w:val="000000" w:themeColor="text1"/>
        </w:rPr>
        <w:t xml:space="preserve"> в числе которых и «душа за душу». Хадис приводится в обоих Сахихах со слов Ибн Мас‘уда, а в сборнике у Муслима</w:t>
      </w:r>
      <w:r>
        <w:rPr>
          <w:color w:val="000000" w:themeColor="text1"/>
        </w:rPr>
        <w:t xml:space="preserve"> и других ещё и со слов ‘Аиши</w:t>
      </w:r>
      <w:r>
        <w:rPr>
          <w:rStyle w:val="ad"/>
          <w:color w:val="000000" w:themeColor="text1"/>
        </w:rPr>
        <w:footnoteReference w:id="2508"/>
      </w:r>
      <w:r w:rsidRPr="007B71B2">
        <w:rPr>
          <w:color w:val="000000" w:themeColor="text1"/>
        </w:rPr>
        <w:t>.</w:t>
      </w:r>
    </w:p>
    <w:p w:rsidR="007B71B2" w:rsidRPr="007B71B2" w:rsidRDefault="007B71B2" w:rsidP="007B71B2">
      <w:pPr>
        <w:spacing w:line="360" w:lineRule="auto"/>
        <w:rPr>
          <w:color w:val="000000" w:themeColor="text1"/>
        </w:rPr>
      </w:pPr>
      <w:r w:rsidRPr="007B71B2">
        <w:rPr>
          <w:color w:val="000000" w:themeColor="text1"/>
        </w:rPr>
        <w:t xml:space="preserve">Также в обоих Сахихах приводится хадис со слов Абу Хурейры о том, что </w:t>
      </w:r>
      <w:r>
        <w:rPr>
          <w:color w:val="000000" w:themeColor="text1"/>
        </w:rPr>
        <w:t>п</w:t>
      </w:r>
      <w:r w:rsidRPr="007B71B2">
        <w:rPr>
          <w:color w:val="000000" w:themeColor="text1"/>
        </w:rPr>
        <w:t xml:space="preserve">осланник Аллаха (да благословит его Аллах и приветствует) сказал: </w:t>
      </w:r>
      <w:r w:rsidRPr="007B71B2">
        <w:rPr>
          <w:b/>
          <w:bCs/>
          <w:i/>
          <w:iCs/>
          <w:color w:val="000000" w:themeColor="text1"/>
        </w:rPr>
        <w:t>«Тот, у кого убили родственника, имеет право на одно из двух: либо он берёт за него выку</w:t>
      </w:r>
      <w:r>
        <w:rPr>
          <w:b/>
          <w:bCs/>
          <w:i/>
          <w:iCs/>
          <w:color w:val="000000" w:themeColor="text1"/>
        </w:rPr>
        <w:t>п, либо требует казнить убийцу»</w:t>
      </w:r>
      <w:r w:rsidRPr="007B71B2">
        <w:rPr>
          <w:rStyle w:val="ad"/>
          <w:color w:val="000000" w:themeColor="text1"/>
        </w:rPr>
        <w:footnoteReference w:id="2509"/>
      </w:r>
      <w:r w:rsidRPr="007B71B2">
        <w:rPr>
          <w:color w:val="000000" w:themeColor="text1"/>
        </w:rPr>
        <w:t>.</w:t>
      </w:r>
    </w:p>
    <w:p w:rsidR="007B71B2" w:rsidRPr="007B71B2" w:rsidRDefault="007B71B2" w:rsidP="007B71B2">
      <w:pPr>
        <w:spacing w:line="360" w:lineRule="auto"/>
        <w:rPr>
          <w:color w:val="000000" w:themeColor="text1"/>
        </w:rPr>
      </w:pPr>
      <w:r w:rsidRPr="007B71B2">
        <w:rPr>
          <w:color w:val="000000" w:themeColor="text1"/>
        </w:rPr>
        <w:t>Также Ахмад (4/31), Абу Дауд (4496) и Ибн Маджа (2623) привели хадис со слов Абу Шурейха аль-Ху</w:t>
      </w:r>
      <w:r>
        <w:rPr>
          <w:color w:val="000000" w:themeColor="text1"/>
        </w:rPr>
        <w:t>за‘и о том, что он слышал, как п</w:t>
      </w:r>
      <w:r w:rsidRPr="007B71B2">
        <w:rPr>
          <w:color w:val="000000" w:themeColor="text1"/>
        </w:rPr>
        <w:t xml:space="preserve">осланник Аллаха (да благословит его Аллах и приветствует) сказал: </w:t>
      </w:r>
      <w:r w:rsidRPr="007B71B2">
        <w:rPr>
          <w:b/>
          <w:bCs/>
          <w:i/>
          <w:iCs/>
          <w:color w:val="000000" w:themeColor="text1"/>
        </w:rPr>
        <w:t>«Кого постигло что-либо из убийства близкого родственника или его увечья, то он имеет право на одно из трёх: либо возмездие, либо выкуп, либо прощение. Если же он пожелает четвёртое (то есть отомстить после того как согласился на выкуп или прощение), то схватите его за руку».</w:t>
      </w:r>
      <w:r w:rsidRPr="007B71B2">
        <w:rPr>
          <w:color w:val="000000" w:themeColor="text1"/>
        </w:rPr>
        <w:t xml:space="preserve"> В иснаде этого хадиса присутствует Суфьян ибн Аби аль-‘Ауджа ас-Сулями, относительно надёжности которого есть сомнения. Также в иснаде </w:t>
      </w:r>
      <w:r>
        <w:rPr>
          <w:color w:val="000000" w:themeColor="text1"/>
        </w:rPr>
        <w:t>присутствует Мухаммад ибн Исхак</w:t>
      </w:r>
      <w:r w:rsidRPr="007B71B2">
        <w:rPr>
          <w:color w:val="000000" w:themeColor="text1"/>
        </w:rPr>
        <w:t>, который передал это сообщение в форме «‘ан-‘ана»</w:t>
      </w:r>
      <w:r>
        <w:rPr>
          <w:rStyle w:val="ad"/>
          <w:color w:val="000000" w:themeColor="text1"/>
        </w:rPr>
        <w:footnoteReference w:id="2510"/>
      </w:r>
      <w:r w:rsidRPr="007B71B2">
        <w:rPr>
          <w:color w:val="000000" w:themeColor="text1"/>
        </w:rPr>
        <w:t xml:space="preserve">. </w:t>
      </w:r>
    </w:p>
    <w:p w:rsidR="007B71B2" w:rsidRPr="007B71B2" w:rsidRDefault="007B71B2" w:rsidP="007B71B2">
      <w:pPr>
        <w:spacing w:line="360" w:lineRule="auto"/>
        <w:rPr>
          <w:color w:val="000000" w:themeColor="text1"/>
        </w:rPr>
      </w:pPr>
      <w:r w:rsidRPr="007B71B2">
        <w:rPr>
          <w:color w:val="000000" w:themeColor="text1"/>
        </w:rPr>
        <w:lastRenderedPageBreak/>
        <w:t xml:space="preserve">Также аль-Бухари (6881) и другие привели хадис со слов Ибн ‘Аббаса, который сказал: «Среди сынов Исраиля (иудеев) было узаконено возмездие и не было возможности заменить его выкупом. Однако в отношении нашей общины Всевышний Аллах сказал: </w:t>
      </w:r>
      <w:r w:rsidRPr="007B71B2">
        <w:rPr>
          <w:b/>
          <w:bCs/>
          <w:color w:val="000000" w:themeColor="text1"/>
        </w:rPr>
        <w:t>«Вам предписано возмездие за ваших убитых: свободный – за свободного, раб – за раба, женщина – за женщину. Если же убийца прощён своим братом, то следует поступить по справедливости и уплатить ему выкуп надлежащим образом»</w:t>
      </w:r>
      <w:r w:rsidRPr="007B71B2">
        <w:rPr>
          <w:rStyle w:val="ad"/>
          <w:color w:val="000000" w:themeColor="text1"/>
        </w:rPr>
        <w:footnoteReference w:id="2511"/>
      </w:r>
      <w:r w:rsidRPr="007B71B2">
        <w:rPr>
          <w:color w:val="000000" w:themeColor="text1"/>
        </w:rPr>
        <w:t xml:space="preserve">, – где под прощением подразумевается принятие выкупа за преднамеренное убийство. А под справедливостью подразумевается то, чтобы тот, на кого возложен выкуп (взамен возмездия), выплатил его сполна и наилучшим образом. После чего в продолжении аята Всевышний сказал: </w:t>
      </w:r>
      <w:r w:rsidRPr="007B71B2">
        <w:rPr>
          <w:b/>
          <w:bCs/>
          <w:color w:val="000000" w:themeColor="text1"/>
        </w:rPr>
        <w:t>«Таково облегчение от вашего Господа и милость»</w:t>
      </w:r>
      <w:r w:rsidRPr="007B71B2">
        <w:rPr>
          <w:color w:val="000000" w:themeColor="text1"/>
        </w:rPr>
        <w:t>, – по сравнению с тем, что было возложено на предшествующие общины».</w:t>
      </w:r>
    </w:p>
    <w:p w:rsidR="007B71B2" w:rsidRDefault="007B71B2" w:rsidP="007B71B2">
      <w:pPr>
        <w:spacing w:line="360" w:lineRule="auto"/>
        <w:rPr>
          <w:color w:val="000000" w:themeColor="text1"/>
        </w:rPr>
      </w:pPr>
      <w:r w:rsidRPr="007B71B2">
        <w:rPr>
          <w:color w:val="000000" w:themeColor="text1"/>
        </w:rPr>
        <w:t>И нет разногласия между обладателями знания относительно обязательности возмездия при наличии причины для этого и отсутствии препятствий.</w:t>
      </w:r>
    </w:p>
    <w:p w:rsidR="007B71B2" w:rsidRDefault="007B71B2" w:rsidP="007B71B2">
      <w:pPr>
        <w:pStyle w:val="3"/>
      </w:pPr>
      <w:r w:rsidRPr="00F60D0D">
        <w:rPr>
          <w:sz w:val="28"/>
          <w:szCs w:val="28"/>
        </w:rPr>
        <w:t>•</w:t>
      </w:r>
      <w:r>
        <w:t xml:space="preserve"> ВОПРОС № 2:</w:t>
      </w:r>
      <w:r w:rsidRPr="00043686">
        <w:t xml:space="preserve"> </w:t>
      </w:r>
      <w:r>
        <w:t>О ТОМ, В</w:t>
      </w:r>
      <w:r w:rsidRPr="007B71B2">
        <w:t xml:space="preserve"> ОТНОШЕНИИ КОГО </w:t>
      </w:r>
      <w:r>
        <w:t>ПРИМЕНЯЕТСЯ ВОЗМЕЗДИЕ</w:t>
      </w:r>
    </w:p>
    <w:p w:rsidR="007B71B2" w:rsidRDefault="007B71B2" w:rsidP="007B71B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«О</w:t>
      </w:r>
      <w:r w:rsidRPr="007B71B2">
        <w:rPr>
          <w:i/>
          <w:iCs/>
          <w:color w:val="000000" w:themeColor="text1"/>
        </w:rPr>
        <w:t>бязательно применение возмездия в отношении совершеннолетнего, совершившего преступление осознанно по своему выбору</w:t>
      </w:r>
      <w:r>
        <w:rPr>
          <w:i/>
          <w:iCs/>
          <w:color w:val="000000" w:themeColor="text1"/>
        </w:rPr>
        <w:t>».</w:t>
      </w:r>
    </w:p>
    <w:p w:rsidR="007B71B2" w:rsidRPr="007B71B2" w:rsidRDefault="007B71B2" w:rsidP="007B71B2">
      <w:pPr>
        <w:spacing w:line="360" w:lineRule="auto"/>
        <w:rPr>
          <w:b/>
          <w:bCs/>
          <w:i/>
          <w:iCs/>
          <w:color w:val="000000" w:themeColor="text1"/>
        </w:rPr>
      </w:pPr>
      <w:r>
        <w:rPr>
          <w:color w:val="000000" w:themeColor="text1"/>
        </w:rPr>
        <w:t>И</w:t>
      </w:r>
      <w:r w:rsidRPr="007B71B2">
        <w:rPr>
          <w:color w:val="000000" w:themeColor="text1"/>
        </w:rPr>
        <w:t xml:space="preserve">сходя из хадиса, приводимого Абу Даудом (4353), ан-Насаи (7/101) и аль-Хакимом (4/353), подтвердившим его достоверность, в котором со слов ‘Аиши сообщается, что </w:t>
      </w:r>
      <w:r>
        <w:rPr>
          <w:color w:val="000000" w:themeColor="text1"/>
        </w:rPr>
        <w:t>п</w:t>
      </w:r>
      <w:r w:rsidRPr="007B71B2">
        <w:rPr>
          <w:color w:val="000000" w:themeColor="text1"/>
        </w:rPr>
        <w:t xml:space="preserve">осланник Аллаха (да благословит его Аллах и приветствует) сказал: </w:t>
      </w:r>
      <w:r w:rsidRPr="007B71B2">
        <w:rPr>
          <w:b/>
          <w:bCs/>
          <w:i/>
          <w:iCs/>
          <w:color w:val="000000" w:themeColor="text1"/>
        </w:rPr>
        <w:t xml:space="preserve">«Не дозволяется пролитие крови мусульманина, кроме как за три вещи: за прелюбодеяние того, кто ранее состоял в браке, и его забивают камнями; за преднамеренное убийство мусульманина; и за оставление </w:t>
      </w:r>
      <w:r>
        <w:rPr>
          <w:b/>
          <w:bCs/>
          <w:i/>
          <w:iCs/>
          <w:color w:val="000000" w:themeColor="text1"/>
        </w:rPr>
        <w:t>и</w:t>
      </w:r>
      <w:r w:rsidRPr="007B71B2">
        <w:rPr>
          <w:b/>
          <w:bCs/>
          <w:i/>
          <w:iCs/>
          <w:color w:val="000000" w:themeColor="text1"/>
        </w:rPr>
        <w:t xml:space="preserve">слама, проявляя вражду в отношении Аллаха и Его </w:t>
      </w:r>
      <w:r>
        <w:rPr>
          <w:b/>
          <w:bCs/>
          <w:i/>
          <w:iCs/>
          <w:color w:val="000000" w:themeColor="text1"/>
        </w:rPr>
        <w:t>п</w:t>
      </w:r>
      <w:r w:rsidRPr="007B71B2">
        <w:rPr>
          <w:b/>
          <w:bCs/>
          <w:i/>
          <w:iCs/>
          <w:color w:val="000000" w:themeColor="text1"/>
        </w:rPr>
        <w:t>осланника, которого следует казнить или распять или сбросить с возвышенности».</w:t>
      </w:r>
    </w:p>
    <w:p w:rsidR="007B71B2" w:rsidRPr="007B71B2" w:rsidRDefault="007B71B2" w:rsidP="007B71B2">
      <w:pPr>
        <w:spacing w:line="360" w:lineRule="auto"/>
        <w:rPr>
          <w:color w:val="000000" w:themeColor="text1"/>
        </w:rPr>
      </w:pPr>
      <w:r w:rsidRPr="007B71B2">
        <w:rPr>
          <w:color w:val="000000" w:themeColor="text1"/>
        </w:rPr>
        <w:t xml:space="preserve">Также ат-Тирмизи (1387) и Ибн Маджа (2626) привели хадис со слов ‘Амра ибн Шу‘ейба от его отца от его деда следующего содержания: </w:t>
      </w:r>
      <w:r w:rsidRPr="007B71B2">
        <w:rPr>
          <w:b/>
          <w:bCs/>
          <w:i/>
          <w:iCs/>
          <w:color w:val="000000" w:themeColor="text1"/>
        </w:rPr>
        <w:t>«Того, кто совершил преднамеренное убийство, предоставляют родственникам убитого и если они желают, могут убить его».</w:t>
      </w:r>
    </w:p>
    <w:p w:rsidR="007B71B2" w:rsidRDefault="007B71B2" w:rsidP="007B71B2">
      <w:pPr>
        <w:spacing w:line="360" w:lineRule="auto"/>
        <w:rPr>
          <w:color w:val="000000" w:themeColor="text1"/>
        </w:rPr>
      </w:pPr>
      <w:r w:rsidRPr="007B71B2">
        <w:rPr>
          <w:color w:val="000000" w:themeColor="text1"/>
        </w:rPr>
        <w:t xml:space="preserve">Исходя из доводов и единогласного мнения, известно, что возмездие не применяется, кроме как за преднамеренное совершение преступления с целью нанесения вреда. Ведь тот, кто </w:t>
      </w:r>
      <w:r w:rsidRPr="007B71B2">
        <w:rPr>
          <w:color w:val="000000" w:themeColor="text1"/>
        </w:rPr>
        <w:lastRenderedPageBreak/>
        <w:t>совершает преднамеренное убийство, по Шариату заслуживает казни (хадд), и в отношении н</w:t>
      </w:r>
      <w:r>
        <w:rPr>
          <w:color w:val="000000" w:themeColor="text1"/>
        </w:rPr>
        <w:t>его не применяется возмездие (кы</w:t>
      </w:r>
      <w:r w:rsidRPr="007B71B2">
        <w:rPr>
          <w:color w:val="000000" w:themeColor="text1"/>
        </w:rPr>
        <w:t>сас)</w:t>
      </w:r>
      <w:r>
        <w:rPr>
          <w:rStyle w:val="ad"/>
          <w:color w:val="000000" w:themeColor="text1"/>
        </w:rPr>
        <w:footnoteReference w:id="2512"/>
      </w:r>
      <w:r w:rsidRPr="007B71B2">
        <w:rPr>
          <w:color w:val="000000" w:themeColor="text1"/>
        </w:rPr>
        <w:t>.</w:t>
      </w:r>
    </w:p>
    <w:p w:rsidR="007B71B2" w:rsidRDefault="007B71B2" w:rsidP="007B71B2">
      <w:pPr>
        <w:pStyle w:val="3"/>
      </w:pPr>
      <w:r w:rsidRPr="00F60D0D">
        <w:rPr>
          <w:sz w:val="28"/>
          <w:szCs w:val="28"/>
        </w:rPr>
        <w:t>•</w:t>
      </w:r>
      <w:r>
        <w:t xml:space="preserve"> ВОПРОС № 3:</w:t>
      </w:r>
      <w:r w:rsidRPr="00043686">
        <w:t xml:space="preserve"> </w:t>
      </w:r>
      <w:r>
        <w:t>ПЕРВЫЙ ВИД УБИЙСТВА – ПРЕДНАМЕРЕННОЕ УБИЙСТВО</w:t>
      </w:r>
    </w:p>
    <w:p w:rsidR="007B71B2" w:rsidRDefault="007B71B2" w:rsidP="007B71B2">
      <w:pPr>
        <w:spacing w:line="360" w:lineRule="auto"/>
        <w:rPr>
          <w:color w:val="000000" w:themeColor="text1"/>
        </w:rPr>
      </w:pPr>
      <w:r w:rsidRPr="007B71B2">
        <w:rPr>
          <w:color w:val="000000" w:themeColor="text1"/>
        </w:rPr>
        <w:t>Аш-Шафи‘и делит убийство на три вида: полностью преднамеренное – это когда намеренно убивают человека тем орудием или предметом, которое обычно приводит к смерти, вне зависимости от того – тупым оно является или же острым. И в этом случае при возможности применения равнозначного возмездия является обязательным возмездие, либо же возлагается выплата отягощённого выкупа с имущества самого преступника</w:t>
      </w:r>
      <w:r w:rsidR="00E32FC2">
        <w:rPr>
          <w:rStyle w:val="ad"/>
          <w:color w:val="000000" w:themeColor="text1"/>
        </w:rPr>
        <w:footnoteReference w:id="2513"/>
      </w:r>
      <w:r w:rsidRPr="007B71B2">
        <w:rPr>
          <w:color w:val="000000" w:themeColor="text1"/>
        </w:rPr>
        <w:t>.</w:t>
      </w:r>
    </w:p>
    <w:p w:rsidR="007B71B2" w:rsidRDefault="007B71B2" w:rsidP="007B71B2">
      <w:pPr>
        <w:pStyle w:val="3"/>
      </w:pPr>
      <w:r w:rsidRPr="00F60D0D">
        <w:rPr>
          <w:sz w:val="28"/>
          <w:szCs w:val="28"/>
        </w:rPr>
        <w:t>•</w:t>
      </w:r>
      <w:r>
        <w:t xml:space="preserve"> ВОПРОС № 4:</w:t>
      </w:r>
      <w:r w:rsidRPr="00043686">
        <w:t xml:space="preserve"> </w:t>
      </w:r>
      <w:r>
        <w:t xml:space="preserve">ВТОРОЙ ВИД УБИЙСТВА – </w:t>
      </w:r>
      <w:r w:rsidRPr="007B71B2">
        <w:t>ПОХОЖЕЕ НА ПРЕДНАМЕРЕННОЕ</w:t>
      </w:r>
    </w:p>
    <w:p w:rsidR="007B71B2" w:rsidRPr="007B71B2" w:rsidRDefault="007B71B2" w:rsidP="007B71B2">
      <w:pPr>
        <w:spacing w:line="360" w:lineRule="auto"/>
        <w:rPr>
          <w:color w:val="000000" w:themeColor="text1"/>
        </w:rPr>
      </w:pPr>
      <w:r w:rsidRPr="007B71B2">
        <w:rPr>
          <w:color w:val="000000" w:themeColor="text1"/>
        </w:rPr>
        <w:t>Второй вид – это убийство, похожее на преднамеренное – когда удар или пару ударов были произведены преднамеренно, однако орудием, которое обычно не смертельно, наподобие нетяжёлой палки или небольшого камня, в результате чего пострадавший умирает. В таком случае возмездие не является обязательным, однако за убитого полагается заплатить тяжёлый выкуп, возлагаемый на родственников убийцы со сроком выплаты в течение трёх лет.</w:t>
      </w:r>
    </w:p>
    <w:p w:rsidR="007B71B2" w:rsidRDefault="007B71B2" w:rsidP="007B71B2">
      <w:pPr>
        <w:spacing w:line="360" w:lineRule="auto"/>
        <w:rPr>
          <w:color w:val="000000" w:themeColor="text1"/>
        </w:rPr>
      </w:pPr>
      <w:r w:rsidRPr="007B71B2">
        <w:rPr>
          <w:color w:val="000000" w:themeColor="text1"/>
        </w:rPr>
        <w:t>Если же потерпевший был ребёнком или ослаблен болезнью, вследствие чего подобное посягательство заканчивается обычно смертью, то обязательным становится возмездие. Точно так же возмездие обязательно, если потерпевший был силён, однако преступник продолжал его бить, пока тот не скончался.</w:t>
      </w:r>
    </w:p>
    <w:p w:rsidR="007B71B2" w:rsidRDefault="007B71B2" w:rsidP="007B71B2">
      <w:pPr>
        <w:pStyle w:val="3"/>
      </w:pPr>
      <w:r w:rsidRPr="00F60D0D">
        <w:rPr>
          <w:sz w:val="28"/>
          <w:szCs w:val="28"/>
        </w:rPr>
        <w:t>•</w:t>
      </w:r>
      <w:r>
        <w:t xml:space="preserve"> ВОПРОС № 5:</w:t>
      </w:r>
      <w:r w:rsidRPr="00043686">
        <w:t xml:space="preserve"> </w:t>
      </w:r>
      <w:r>
        <w:t xml:space="preserve">ТРЕТИЙ ВИД УБИЙСТВА – </w:t>
      </w:r>
      <w:r w:rsidRPr="007B71B2">
        <w:t>НЕПРЕДНАМЕРЕННОЕ</w:t>
      </w:r>
    </w:p>
    <w:p w:rsidR="007B71B2" w:rsidRPr="007B71B2" w:rsidRDefault="007B71B2" w:rsidP="007B71B2">
      <w:pPr>
        <w:spacing w:line="360" w:lineRule="auto"/>
        <w:rPr>
          <w:color w:val="000000" w:themeColor="text1"/>
        </w:rPr>
      </w:pPr>
      <w:r w:rsidRPr="007B71B2">
        <w:rPr>
          <w:color w:val="000000" w:themeColor="text1"/>
        </w:rPr>
        <w:t xml:space="preserve">Третий вид убийства – это непреднамеренное, когда удар произошёл случайно, как если он хотел ударить одного, а попал в другого, или же выкопал яму, в которую кто-то угодил, или же протянул сети там, где их запрещено устанавливать и кто-то утонул, запутавшись в них. Во </w:t>
      </w:r>
      <w:r w:rsidRPr="007B71B2">
        <w:rPr>
          <w:color w:val="000000" w:themeColor="text1"/>
        </w:rPr>
        <w:lastRenderedPageBreak/>
        <w:t>всех этих случаях нет возмездия, однак</w:t>
      </w:r>
      <w:r w:rsidR="00E32FC2">
        <w:rPr>
          <w:color w:val="000000" w:themeColor="text1"/>
        </w:rPr>
        <w:t>о возлагается облегчённый выкуп</w:t>
      </w:r>
      <w:r w:rsidR="00E32FC2">
        <w:rPr>
          <w:rStyle w:val="ad"/>
          <w:color w:val="000000" w:themeColor="text1"/>
        </w:rPr>
        <w:footnoteReference w:id="2514"/>
      </w:r>
      <w:r w:rsidRPr="007B71B2">
        <w:rPr>
          <w:color w:val="000000" w:themeColor="text1"/>
        </w:rPr>
        <w:t xml:space="preserve"> за душу на родственников убийцы, который необходимо выплатить в течение трёх лет. </w:t>
      </w:r>
    </w:p>
    <w:p w:rsidR="007B71B2" w:rsidRPr="007B71B2" w:rsidRDefault="007B71B2" w:rsidP="007B71B2">
      <w:pPr>
        <w:spacing w:line="360" w:lineRule="auto"/>
        <w:rPr>
          <w:color w:val="000000" w:themeColor="text1"/>
        </w:rPr>
      </w:pPr>
      <w:r w:rsidRPr="007B71B2">
        <w:rPr>
          <w:color w:val="000000" w:themeColor="text1"/>
        </w:rPr>
        <w:t>Также и со стороны потерпевшего убийство делится на виды, каждый из которых имеет свои особенности либо со стороны возмездия, либо со стороны выкупа, либо с обеих сторон вместе. А также в зависимости от того, кем является потерпевший: свободным или рабом, мужчиной или женщиной, мусульманином или же неверным, или же плодом в утробе матери.</w:t>
      </w:r>
    </w:p>
    <w:p w:rsidR="007B71B2" w:rsidRPr="007B71B2" w:rsidRDefault="007B71B2" w:rsidP="007B71B2">
      <w:pPr>
        <w:spacing w:line="360" w:lineRule="auto"/>
        <w:rPr>
          <w:color w:val="000000" w:themeColor="text1"/>
        </w:rPr>
      </w:pPr>
      <w:r w:rsidRPr="007B71B2">
        <w:rPr>
          <w:color w:val="000000" w:themeColor="text1"/>
        </w:rPr>
        <w:t>И нет разницы – был ли убитый знатного происхождения или нет, красивым или нет, большим или маленьким, богатым или бедным.</w:t>
      </w:r>
    </w:p>
    <w:p w:rsidR="007B71B2" w:rsidRDefault="007B71B2" w:rsidP="007B71B2">
      <w:pPr>
        <w:spacing w:line="360" w:lineRule="auto"/>
        <w:rPr>
          <w:color w:val="000000" w:themeColor="text1"/>
        </w:rPr>
      </w:pPr>
      <w:r w:rsidRPr="007B71B2">
        <w:rPr>
          <w:color w:val="000000" w:themeColor="text1"/>
        </w:rPr>
        <w:t>Также если возмездие стало обязательным, однако часть родственников простили его, а часть нет, то выкуп он обязан дать тем, кто не простил, разбор чего придёт в другой главе.</w:t>
      </w:r>
    </w:p>
    <w:p w:rsidR="00E32FC2" w:rsidRDefault="00E32FC2" w:rsidP="00E32FC2">
      <w:pPr>
        <w:pStyle w:val="3"/>
      </w:pPr>
      <w:r w:rsidRPr="00F60D0D">
        <w:rPr>
          <w:sz w:val="28"/>
          <w:szCs w:val="28"/>
        </w:rPr>
        <w:t>•</w:t>
      </w:r>
      <w:r>
        <w:t xml:space="preserve"> ВОПРОС № 6:</w:t>
      </w:r>
      <w:r w:rsidRPr="00043686">
        <w:t xml:space="preserve"> </w:t>
      </w:r>
      <w:r>
        <w:t>ВОЗМЕЗДИЕ НА ВРАЖДЕБНОЙ ТЕРРИТОРИИ (ДАР АЛЬ-ХАРБ)</w:t>
      </w:r>
    </w:p>
    <w:p w:rsidR="00E32FC2" w:rsidRPr="00E32FC2" w:rsidRDefault="00E32FC2" w:rsidP="00E32FC2">
      <w:pPr>
        <w:spacing w:line="360" w:lineRule="auto"/>
        <w:rPr>
          <w:color w:val="000000" w:themeColor="text1"/>
        </w:rPr>
      </w:pPr>
      <w:r w:rsidRPr="00E32FC2">
        <w:rPr>
          <w:color w:val="000000" w:themeColor="text1"/>
        </w:rPr>
        <w:t>А что касается отрицания наличия возмездия на территории сражений, то на это нет довода ни из Корана, ни из Сунны, ни из правильной приемлемой аналогии, ни из единогласного мнения. Основа же в том, что шариатские положения и постановления обязательны для всех мусульман, где бы они ни находились. И то, что некая земля является землёй боевых действий, не может отменить шариатские постановления или часть из них. Поэтому то, чем обязал Аллах мусульман из возмездия, одинаково узаконено как на земле сражений, так и в других местах, насколько это позволяют обстоятельства. И нет в этом разницы между положениями возмездия и выкупа, кроме голословных, ни на чём необоснованных утверждений. Ведь каждое из этих положений (возмездие и выкуп) является правом людей и обязательно предоставлять его им, их выбору.</w:t>
      </w:r>
    </w:p>
    <w:p w:rsidR="007B71B2" w:rsidRDefault="00E32FC2" w:rsidP="00E32FC2">
      <w:pPr>
        <w:spacing w:line="360" w:lineRule="auto"/>
        <w:rPr>
          <w:color w:val="000000" w:themeColor="text1"/>
        </w:rPr>
      </w:pPr>
      <w:r w:rsidRPr="00E32FC2">
        <w:rPr>
          <w:color w:val="000000" w:themeColor="text1"/>
        </w:rPr>
        <w:t xml:space="preserve">Максимум, что установлено относительно отсутствия применения положений возмездия, это то, что </w:t>
      </w:r>
      <w:r>
        <w:rPr>
          <w:color w:val="000000" w:themeColor="text1"/>
        </w:rPr>
        <w:t>п</w:t>
      </w:r>
      <w:r w:rsidRPr="00E32FC2">
        <w:rPr>
          <w:color w:val="000000" w:themeColor="text1"/>
        </w:rPr>
        <w:t xml:space="preserve">ророк (да благословит его Аллах и приветствует) отменил возмездие за происходившее во времена доисламской джахилии. Однако с этого никак не следует оставление возмездия за пролитие крови мусульман. Поэтому это положение остаётся на том, на что указывают доводы, пришедшие в </w:t>
      </w:r>
      <w:r>
        <w:rPr>
          <w:color w:val="000000" w:themeColor="text1"/>
        </w:rPr>
        <w:t>и</w:t>
      </w:r>
      <w:r w:rsidRPr="00E32FC2">
        <w:rPr>
          <w:color w:val="000000" w:themeColor="text1"/>
        </w:rPr>
        <w:t xml:space="preserve">сламе, и не может быть отменено ничем, кроме как </w:t>
      </w:r>
      <w:r w:rsidRPr="00E32FC2">
        <w:rPr>
          <w:color w:val="000000" w:themeColor="text1"/>
        </w:rPr>
        <w:lastRenderedPageBreak/>
        <w:t>приемлемым доводом, за неимением которых всё остаётся на своей основе, установленной Шариатом из обязательности права родственников на возмездие либо получения виры.</w:t>
      </w:r>
    </w:p>
    <w:p w:rsidR="00E32FC2" w:rsidRDefault="00E32FC2" w:rsidP="00E32FC2">
      <w:pPr>
        <w:pStyle w:val="3"/>
      </w:pPr>
      <w:r w:rsidRPr="00F60D0D">
        <w:rPr>
          <w:sz w:val="28"/>
          <w:szCs w:val="28"/>
        </w:rPr>
        <w:t>•</w:t>
      </w:r>
      <w:r>
        <w:t xml:space="preserve"> ВОПРОС № 7:</w:t>
      </w:r>
      <w:r w:rsidRPr="00043686">
        <w:t xml:space="preserve"> </w:t>
      </w:r>
      <w:r w:rsidRPr="00E32FC2">
        <w:t>РОДСТВЕННИКИ ИМЕЮТ ПРАВО ОТКАЗАТЬСЯ ОТ ВОЗМЕЗДИЯ ВЗАМЕН ВЫКУПА</w:t>
      </w:r>
    </w:p>
    <w:p w:rsidR="00E32FC2" w:rsidRDefault="00E32FC2" w:rsidP="00E32F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«Н</w:t>
      </w:r>
      <w:r w:rsidRPr="00E32FC2">
        <w:rPr>
          <w:i/>
          <w:iCs/>
          <w:color w:val="000000" w:themeColor="text1"/>
        </w:rPr>
        <w:t>аследники могут выбрать возмездие</w:t>
      </w:r>
      <w:r>
        <w:rPr>
          <w:i/>
          <w:iCs/>
          <w:color w:val="000000" w:themeColor="text1"/>
        </w:rPr>
        <w:t>,</w:t>
      </w:r>
      <w:r w:rsidRPr="00E32FC2">
        <w:rPr>
          <w:i/>
          <w:iCs/>
          <w:color w:val="000000" w:themeColor="text1"/>
        </w:rPr>
        <w:t xml:space="preserve"> либо отказаться от него и потребовать выкуп</w:t>
      </w:r>
      <w:r>
        <w:rPr>
          <w:i/>
          <w:iCs/>
          <w:color w:val="000000" w:themeColor="text1"/>
        </w:rPr>
        <w:t>».</w:t>
      </w:r>
    </w:p>
    <w:p w:rsidR="007B71B2" w:rsidRDefault="00E32FC2" w:rsidP="00E32FC2">
      <w:pPr>
        <w:spacing w:line="360" w:lineRule="auto"/>
        <w:rPr>
          <w:color w:val="000000" w:themeColor="text1"/>
        </w:rPr>
      </w:pPr>
      <w:r>
        <w:rPr>
          <w:color w:val="000000" w:themeColor="text1"/>
        </w:rPr>
        <w:t>И</w:t>
      </w:r>
      <w:r w:rsidRPr="00E32FC2">
        <w:rPr>
          <w:color w:val="000000" w:themeColor="text1"/>
        </w:rPr>
        <w:t xml:space="preserve">сходя из того, что предшествовало из слов </w:t>
      </w:r>
      <w:r>
        <w:rPr>
          <w:color w:val="000000" w:themeColor="text1"/>
        </w:rPr>
        <w:t>п</w:t>
      </w:r>
      <w:r w:rsidRPr="00E32FC2">
        <w:rPr>
          <w:color w:val="000000" w:themeColor="text1"/>
        </w:rPr>
        <w:t xml:space="preserve">осланника Аллаха (да благословит его Аллах и приветствует): </w:t>
      </w:r>
      <w:r w:rsidRPr="00E32FC2">
        <w:rPr>
          <w:b/>
          <w:bCs/>
          <w:i/>
          <w:iCs/>
          <w:color w:val="000000" w:themeColor="text1"/>
        </w:rPr>
        <w:t xml:space="preserve">«Кого постигло что-либо из убийства близкого родственника, он имеет право на одно из двух: либо убийство в виде </w:t>
      </w:r>
      <w:r>
        <w:rPr>
          <w:b/>
          <w:bCs/>
          <w:i/>
          <w:iCs/>
          <w:color w:val="000000" w:themeColor="text1"/>
        </w:rPr>
        <w:t>возмездия, либо выкуп»</w:t>
      </w:r>
      <w:r w:rsidRPr="00E32FC2">
        <w:rPr>
          <w:rStyle w:val="ad"/>
          <w:color w:val="000000" w:themeColor="text1"/>
        </w:rPr>
        <w:footnoteReference w:id="2515"/>
      </w:r>
      <w:r w:rsidRPr="00E32FC2">
        <w:rPr>
          <w:color w:val="000000" w:themeColor="text1"/>
        </w:rPr>
        <w:t>.</w:t>
      </w:r>
    </w:p>
    <w:p w:rsidR="00E32FC2" w:rsidRDefault="00E32FC2" w:rsidP="00E32FC2">
      <w:pPr>
        <w:pStyle w:val="3"/>
      </w:pPr>
      <w:r w:rsidRPr="00F60D0D">
        <w:rPr>
          <w:sz w:val="28"/>
          <w:szCs w:val="28"/>
        </w:rPr>
        <w:t>•</w:t>
      </w:r>
      <w:r>
        <w:t xml:space="preserve"> ВОПРОС № 8:</w:t>
      </w:r>
      <w:r w:rsidRPr="00043686">
        <w:t xml:space="preserve"> </w:t>
      </w:r>
      <w:r w:rsidRPr="00E32FC2">
        <w:t>УЧЁНЫЕ ЕДИНОГЛАСНЫ ОТНОСИТЕЛЬНО УБИЙСТВА ЖЕНЩИНЫ ЗА МУЖЧИНУ, РАБА ЗА СВОБОДНОГО И НЕВЕРНОГО ЗА МУСУЛЬМАНИНА</w:t>
      </w:r>
    </w:p>
    <w:p w:rsidR="00E32FC2" w:rsidRDefault="00E32FC2" w:rsidP="00E32F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32FC2">
        <w:rPr>
          <w:i/>
          <w:iCs/>
          <w:color w:val="000000" w:themeColor="text1"/>
        </w:rPr>
        <w:t>Женщину убивают за мужчину и мужчину за женщину, и раба за свободного и неверного за мусульманина</w:t>
      </w:r>
      <w:r>
        <w:rPr>
          <w:i/>
          <w:iCs/>
          <w:color w:val="000000" w:themeColor="text1"/>
        </w:rPr>
        <w:t>».</w:t>
      </w:r>
    </w:p>
    <w:p w:rsidR="00E32FC2" w:rsidRPr="00E32FC2" w:rsidRDefault="00E32FC2" w:rsidP="00E32FC2">
      <w:pPr>
        <w:spacing w:line="360" w:lineRule="auto"/>
        <w:rPr>
          <w:color w:val="000000" w:themeColor="text1"/>
        </w:rPr>
      </w:pPr>
      <w:r>
        <w:rPr>
          <w:color w:val="000000" w:themeColor="text1"/>
        </w:rPr>
        <w:t>И</w:t>
      </w:r>
      <w:r w:rsidRPr="00E32FC2">
        <w:rPr>
          <w:color w:val="000000" w:themeColor="text1"/>
        </w:rPr>
        <w:t>сходя из хадиса, который привели Малик (2/849) и аш-Шафи‘и (2/363) со сл</w:t>
      </w:r>
      <w:r>
        <w:rPr>
          <w:color w:val="000000" w:themeColor="text1"/>
        </w:rPr>
        <w:t>ов ‘Амра ибн Хазма о том, что п</w:t>
      </w:r>
      <w:r w:rsidRPr="00E32FC2">
        <w:rPr>
          <w:color w:val="000000" w:themeColor="text1"/>
        </w:rPr>
        <w:t>ророк (да благословит его Аллах и приветствует) написал жителям Йемена письмо, в котором говорилось, что мужчину уб</w:t>
      </w:r>
      <w:r>
        <w:rPr>
          <w:color w:val="000000" w:themeColor="text1"/>
        </w:rPr>
        <w:t>ивают за женщину</w:t>
      </w:r>
      <w:r w:rsidRPr="00E32FC2">
        <w:rPr>
          <w:color w:val="000000" w:themeColor="text1"/>
        </w:rPr>
        <w:t>. Также этот хадис передали Абу Дауд в «</w:t>
      </w:r>
      <w:r>
        <w:rPr>
          <w:color w:val="000000" w:themeColor="text1"/>
        </w:rPr>
        <w:t>а</w:t>
      </w:r>
      <w:r w:rsidRPr="00E32FC2">
        <w:rPr>
          <w:color w:val="000000" w:themeColor="text1"/>
        </w:rPr>
        <w:t>ль-</w:t>
      </w:r>
      <w:r>
        <w:rPr>
          <w:color w:val="000000" w:themeColor="text1"/>
        </w:rPr>
        <w:t>М</w:t>
      </w:r>
      <w:r w:rsidRPr="00E32FC2">
        <w:rPr>
          <w:color w:val="000000" w:themeColor="text1"/>
        </w:rPr>
        <w:t>арасиль» (157) и ан-Насаи (8/59) через Ибн Уахба от Юнуса от аз-Зухри в форме «мурсаль». А ан-Насаи (8/58), Ибн Хиббан (8/180), аль-Хаким (1/395) и аль-Б</w:t>
      </w:r>
      <w:r>
        <w:rPr>
          <w:color w:val="000000" w:themeColor="text1"/>
        </w:rPr>
        <w:t>е</w:t>
      </w:r>
      <w:r w:rsidRPr="00E32FC2">
        <w:rPr>
          <w:color w:val="000000" w:themeColor="text1"/>
        </w:rPr>
        <w:t>йхак</w:t>
      </w:r>
      <w:r>
        <w:rPr>
          <w:color w:val="000000" w:themeColor="text1"/>
        </w:rPr>
        <w:t>ы</w:t>
      </w:r>
      <w:r w:rsidRPr="00E32FC2">
        <w:rPr>
          <w:color w:val="000000" w:themeColor="text1"/>
        </w:rPr>
        <w:t xml:space="preserve"> (4/89) передали с целостным иснадом от аз-Зухри от Абу Бакра ибн Мухаммада ибн ‘Амра Ибн Хазма от его отца от его деда. Вокруг этого хадиса есть много разговоров, тем не менее его посчитали достоверным Ибн Хиббан, аль-Хаким и аль-Б</w:t>
      </w:r>
      <w:r>
        <w:rPr>
          <w:color w:val="000000" w:themeColor="text1"/>
        </w:rPr>
        <w:t>е</w:t>
      </w:r>
      <w:r w:rsidRPr="00E32FC2">
        <w:rPr>
          <w:color w:val="000000" w:themeColor="text1"/>
        </w:rPr>
        <w:t>йхак</w:t>
      </w:r>
      <w:r>
        <w:rPr>
          <w:color w:val="000000" w:themeColor="text1"/>
        </w:rPr>
        <w:t>ы</w:t>
      </w:r>
      <w:r>
        <w:rPr>
          <w:rStyle w:val="ad"/>
          <w:color w:val="000000" w:themeColor="text1"/>
        </w:rPr>
        <w:footnoteReference w:id="2516"/>
      </w:r>
      <w:r w:rsidRPr="00E32FC2">
        <w:rPr>
          <w:color w:val="000000" w:themeColor="text1"/>
        </w:rPr>
        <w:t xml:space="preserve">. </w:t>
      </w:r>
    </w:p>
    <w:p w:rsidR="00E32FC2" w:rsidRPr="00E32FC2" w:rsidRDefault="00E32FC2" w:rsidP="00E32FC2">
      <w:pPr>
        <w:spacing w:line="360" w:lineRule="auto"/>
        <w:rPr>
          <w:i/>
          <w:iCs/>
          <w:color w:val="000000" w:themeColor="text1"/>
        </w:rPr>
      </w:pPr>
      <w:r w:rsidRPr="00E32FC2">
        <w:rPr>
          <w:color w:val="000000" w:themeColor="text1"/>
        </w:rPr>
        <w:t>Ибн ‘Абд</w:t>
      </w:r>
      <w:r>
        <w:rPr>
          <w:color w:val="000000" w:themeColor="text1"/>
        </w:rPr>
        <w:t xml:space="preserve"> </w:t>
      </w:r>
      <w:r w:rsidRPr="00E32FC2">
        <w:rPr>
          <w:color w:val="000000" w:themeColor="text1"/>
        </w:rPr>
        <w:t>уль-Барр в «</w:t>
      </w:r>
      <w:r>
        <w:rPr>
          <w:color w:val="000000" w:themeColor="text1"/>
        </w:rPr>
        <w:t>а</w:t>
      </w:r>
      <w:r w:rsidRPr="00E32FC2">
        <w:rPr>
          <w:color w:val="000000" w:themeColor="text1"/>
        </w:rPr>
        <w:t>т-</w:t>
      </w:r>
      <w:r>
        <w:rPr>
          <w:color w:val="000000" w:themeColor="text1"/>
        </w:rPr>
        <w:t>Т</w:t>
      </w:r>
      <w:r w:rsidRPr="00E32FC2">
        <w:rPr>
          <w:color w:val="000000" w:themeColor="text1"/>
        </w:rPr>
        <w:t xml:space="preserve">амхид» (17/338) сказал: </w:t>
      </w:r>
      <w:r w:rsidRPr="00E32FC2">
        <w:rPr>
          <w:i/>
          <w:iCs/>
          <w:color w:val="000000" w:themeColor="text1"/>
        </w:rPr>
        <w:t xml:space="preserve">«Об этом письме хорошо знают учёные историки, также он известен и среди обладателей знания и по причине своей широкой известности не </w:t>
      </w:r>
      <w:r w:rsidRPr="00E32FC2">
        <w:rPr>
          <w:i/>
          <w:iCs/>
          <w:color w:val="000000" w:themeColor="text1"/>
        </w:rPr>
        <w:lastRenderedPageBreak/>
        <w:t>нуждается в иснаде, так как своей общеизвестностью и принятием среди учёных схож по положению с хадисами, передаваемыми множественными путями (мутауатир)».</w:t>
      </w:r>
    </w:p>
    <w:p w:rsidR="00E32FC2" w:rsidRPr="00E32FC2" w:rsidRDefault="00E32FC2" w:rsidP="00E32FC2">
      <w:pPr>
        <w:spacing w:line="360" w:lineRule="auto"/>
        <w:rPr>
          <w:i/>
          <w:iCs/>
          <w:color w:val="000000" w:themeColor="text1"/>
        </w:rPr>
      </w:pPr>
      <w:r>
        <w:rPr>
          <w:color w:val="000000" w:themeColor="text1"/>
        </w:rPr>
        <w:t>Я‘к</w:t>
      </w:r>
      <w:r w:rsidRPr="00E32FC2">
        <w:rPr>
          <w:color w:val="000000" w:themeColor="text1"/>
        </w:rPr>
        <w:t>уб ибн Суфьян в «</w:t>
      </w:r>
      <w:r>
        <w:rPr>
          <w:color w:val="000000" w:themeColor="text1"/>
        </w:rPr>
        <w:t>а</w:t>
      </w:r>
      <w:r w:rsidRPr="00E32FC2">
        <w:rPr>
          <w:color w:val="000000" w:themeColor="text1"/>
        </w:rPr>
        <w:t>ль-</w:t>
      </w:r>
      <w:r>
        <w:rPr>
          <w:color w:val="000000" w:themeColor="text1"/>
        </w:rPr>
        <w:t>М</w:t>
      </w:r>
      <w:r w:rsidRPr="00E32FC2">
        <w:rPr>
          <w:color w:val="000000" w:themeColor="text1"/>
        </w:rPr>
        <w:t xml:space="preserve">а‘рифа уа-ттарих» (2/216) сказал: </w:t>
      </w:r>
      <w:r w:rsidRPr="00E32FC2">
        <w:rPr>
          <w:i/>
          <w:iCs/>
          <w:color w:val="000000" w:themeColor="text1"/>
        </w:rPr>
        <w:t xml:space="preserve">«Из всего переданного в виде записей я не знаю более достоверной, чем эта запись ‘Амра ибн Хазма, ведь, поистине, сподвижники </w:t>
      </w:r>
      <w:r>
        <w:rPr>
          <w:i/>
          <w:iCs/>
          <w:color w:val="000000" w:themeColor="text1"/>
        </w:rPr>
        <w:t>п</w:t>
      </w:r>
      <w:r w:rsidRPr="00E32FC2">
        <w:rPr>
          <w:i/>
          <w:iCs/>
          <w:color w:val="000000" w:themeColor="text1"/>
        </w:rPr>
        <w:t>ророка (да благословит его Аллах и приветствует) и их последователи (табиины) опирались на него, пренебрегая своим мнением».</w:t>
      </w:r>
    </w:p>
    <w:p w:rsidR="00E32FC2" w:rsidRPr="00E32FC2" w:rsidRDefault="00E32FC2" w:rsidP="00E32FC2">
      <w:pPr>
        <w:spacing w:line="360" w:lineRule="auto"/>
        <w:rPr>
          <w:color w:val="000000" w:themeColor="text1"/>
        </w:rPr>
      </w:pPr>
      <w:r w:rsidRPr="00E32FC2">
        <w:rPr>
          <w:color w:val="000000" w:themeColor="text1"/>
        </w:rPr>
        <w:t xml:space="preserve">Аль-Хаким сказал: </w:t>
      </w:r>
      <w:r w:rsidRPr="00E32FC2">
        <w:rPr>
          <w:i/>
          <w:iCs/>
          <w:color w:val="000000" w:themeColor="text1"/>
        </w:rPr>
        <w:t>«О достоверности этого письма засвидетельствовали ‘Умар ибн ‘Абд</w:t>
      </w:r>
      <w:r>
        <w:rPr>
          <w:i/>
          <w:iCs/>
          <w:color w:val="000000" w:themeColor="text1"/>
        </w:rPr>
        <w:t xml:space="preserve"> </w:t>
      </w:r>
      <w:r w:rsidRPr="00E32FC2">
        <w:rPr>
          <w:i/>
          <w:iCs/>
          <w:color w:val="000000" w:themeColor="text1"/>
        </w:rPr>
        <w:t>уль-‘Азиз и имам своего времени аз-Зухри».</w:t>
      </w:r>
    </w:p>
    <w:p w:rsidR="00E32FC2" w:rsidRDefault="00E32FC2" w:rsidP="00E32FC2">
      <w:pPr>
        <w:spacing w:line="360" w:lineRule="auto"/>
        <w:rPr>
          <w:color w:val="000000" w:themeColor="text1"/>
        </w:rPr>
      </w:pPr>
      <w:r w:rsidRPr="00E32FC2">
        <w:rPr>
          <w:color w:val="000000" w:themeColor="text1"/>
        </w:rPr>
        <w:t xml:space="preserve">Также это понимание подтверждается ещё и тем, что приводится в обоих Сахихах и других сборниках со слов Анаса о том, что некий иудей проломил череп рабыни, сдавив его между камнями. Когда же (перед смертью) её спросили: </w:t>
      </w:r>
      <w:r w:rsidRPr="00E32FC2">
        <w:rPr>
          <w:i/>
          <w:iCs/>
          <w:color w:val="000000" w:themeColor="text1"/>
        </w:rPr>
        <w:t>«Кто сотворил с тобой это, такой-то или такой-то?»</w:t>
      </w:r>
      <w:r w:rsidRPr="00E32FC2">
        <w:rPr>
          <w:color w:val="000000" w:themeColor="text1"/>
        </w:rPr>
        <w:t xml:space="preserve">, – перечисляя имена, пока не называли имя убийцы, и она кивнула головой. Тогда привели этого человека и он признался в совершённом им преступлении, после чего </w:t>
      </w:r>
      <w:r>
        <w:rPr>
          <w:color w:val="000000" w:themeColor="text1"/>
        </w:rPr>
        <w:t>п</w:t>
      </w:r>
      <w:r w:rsidRPr="00E32FC2">
        <w:rPr>
          <w:color w:val="000000" w:themeColor="text1"/>
        </w:rPr>
        <w:t>ророк (да благословит его Аллах и приветствует) повелел и его голову проломили точно т</w:t>
      </w:r>
      <w:r>
        <w:rPr>
          <w:color w:val="000000" w:themeColor="text1"/>
        </w:rPr>
        <w:t>ак же, сдавив между двух камней</w:t>
      </w:r>
      <w:r>
        <w:rPr>
          <w:rStyle w:val="ad"/>
          <w:color w:val="000000" w:themeColor="text1"/>
        </w:rPr>
        <w:footnoteReference w:id="2517"/>
      </w:r>
      <w:r w:rsidRPr="00E32FC2">
        <w:rPr>
          <w:color w:val="000000" w:themeColor="text1"/>
        </w:rPr>
        <w:t xml:space="preserve">. </w:t>
      </w:r>
    </w:p>
    <w:p w:rsidR="00E32FC2" w:rsidRPr="00E32FC2" w:rsidRDefault="00E32FC2" w:rsidP="00E32FC2">
      <w:pPr>
        <w:spacing w:line="360" w:lineRule="auto"/>
        <w:rPr>
          <w:color w:val="000000" w:themeColor="text1"/>
        </w:rPr>
      </w:pPr>
      <w:r>
        <w:rPr>
          <w:color w:val="000000" w:themeColor="text1"/>
        </w:rPr>
        <w:t>Автор</w:t>
      </w:r>
      <w:r w:rsidRPr="00E32FC2">
        <w:rPr>
          <w:color w:val="000000" w:themeColor="text1"/>
        </w:rPr>
        <w:t xml:space="preserve"> (аш-Шаукани) подробно разобрал этот хадис в «Шарх аль-</w:t>
      </w:r>
      <w:r>
        <w:rPr>
          <w:color w:val="000000" w:themeColor="text1"/>
        </w:rPr>
        <w:t>Мунтак</w:t>
      </w:r>
      <w:r w:rsidRPr="00E32FC2">
        <w:rPr>
          <w:color w:val="000000" w:themeColor="text1"/>
        </w:rPr>
        <w:t>а».</w:t>
      </w:r>
    </w:p>
    <w:p w:rsidR="00E32FC2" w:rsidRPr="00E32FC2" w:rsidRDefault="00E32FC2" w:rsidP="00E32FC2">
      <w:pPr>
        <w:spacing w:line="360" w:lineRule="auto"/>
        <w:rPr>
          <w:color w:val="000000" w:themeColor="text1"/>
        </w:rPr>
      </w:pPr>
      <w:r w:rsidRPr="00E32FC2">
        <w:rPr>
          <w:color w:val="000000" w:themeColor="text1"/>
        </w:rPr>
        <w:t>Этого мнения (что мужчину убивают за женщину) придерживалось абсолютное большинство учёных, а разногласили лишь в том, имеют ли право наследники мужчины (после его казни) взять у наследников женщины половину виры или нет?</w:t>
      </w:r>
    </w:p>
    <w:p w:rsidR="00E32FC2" w:rsidRPr="00E32FC2" w:rsidRDefault="00E32FC2" w:rsidP="00E32FC2">
      <w:pPr>
        <w:spacing w:line="360" w:lineRule="auto"/>
        <w:rPr>
          <w:color w:val="000000" w:themeColor="text1"/>
        </w:rPr>
      </w:pPr>
      <w:r w:rsidRPr="00E32FC2">
        <w:rPr>
          <w:color w:val="000000" w:themeColor="text1"/>
        </w:rPr>
        <w:t>Ибн аль-Мунзир в «</w:t>
      </w:r>
      <w:r>
        <w:rPr>
          <w:color w:val="000000" w:themeColor="text1"/>
        </w:rPr>
        <w:t>а</w:t>
      </w:r>
      <w:r w:rsidRPr="00E32FC2">
        <w:rPr>
          <w:color w:val="000000" w:themeColor="text1"/>
        </w:rPr>
        <w:t>ль-</w:t>
      </w:r>
      <w:r>
        <w:rPr>
          <w:color w:val="000000" w:themeColor="text1"/>
        </w:rPr>
        <w:t>И</w:t>
      </w:r>
      <w:r w:rsidRPr="00E32FC2">
        <w:rPr>
          <w:color w:val="000000" w:themeColor="text1"/>
        </w:rPr>
        <w:t>джма‘» (653) передал единогласное мнение учёных – помимо ‘Али, аль-Хасана и ‘Ата – на то, что мужчину убивают за женщину. А также единогласное мнение относительно этого от обладателей знания передал аль-Бухари.</w:t>
      </w:r>
    </w:p>
    <w:p w:rsidR="007B71B2" w:rsidRDefault="00E32FC2" w:rsidP="00E32FC2">
      <w:pPr>
        <w:spacing w:line="360" w:lineRule="auto"/>
        <w:rPr>
          <w:color w:val="000000" w:themeColor="text1"/>
        </w:rPr>
      </w:pPr>
      <w:r w:rsidRPr="00E32FC2">
        <w:rPr>
          <w:color w:val="000000" w:themeColor="text1"/>
        </w:rPr>
        <w:t>Что же касается убийства женщины за мужчину, то это ясное положение точно так же, как и убийство раба за свободного, неверного – за мусульманина, а ребёнка – за родителя. В отношении всего этого нет никаких разногласий.</w:t>
      </w:r>
    </w:p>
    <w:p w:rsidR="00E32FC2" w:rsidRDefault="00E32FC2" w:rsidP="00E32FC2">
      <w:pPr>
        <w:pStyle w:val="3"/>
      </w:pPr>
      <w:r w:rsidRPr="00F60D0D">
        <w:rPr>
          <w:sz w:val="28"/>
          <w:szCs w:val="28"/>
        </w:rPr>
        <w:lastRenderedPageBreak/>
        <w:t>•</w:t>
      </w:r>
      <w:r>
        <w:t xml:space="preserve"> ВОПРОС № 9:</w:t>
      </w:r>
      <w:r w:rsidRPr="00043686">
        <w:t xml:space="preserve"> </w:t>
      </w:r>
      <w:r w:rsidRPr="00E32FC2">
        <w:t>РАЗНОГЛАСИЯ УЧЁНЫХ ОТНОСИТЕЛЬНО УБИЙСТВА МУЖЧИНЫ ЗА ЖЕНЩИНУ, СВОБОДНОГО ЗА РАБА И МУСУЛЬМАНИНА ЗА НЕВЕРНОГО</w:t>
      </w:r>
    </w:p>
    <w:p w:rsidR="00E32FC2" w:rsidRPr="00E32FC2" w:rsidRDefault="00E32FC2" w:rsidP="00E32FC2">
      <w:pPr>
        <w:spacing w:line="360" w:lineRule="auto"/>
        <w:rPr>
          <w:color w:val="000000" w:themeColor="text1"/>
        </w:rPr>
      </w:pPr>
      <w:r w:rsidRPr="00E32FC2">
        <w:rPr>
          <w:color w:val="000000" w:themeColor="text1"/>
        </w:rPr>
        <w:t>А что касается обратного, то было сказано, что свободного убивают за раба и это передаётся от ханафитов, от Са‘ида ибн аль-Мусайй</w:t>
      </w:r>
      <w:r>
        <w:rPr>
          <w:color w:val="000000" w:themeColor="text1"/>
        </w:rPr>
        <w:t>яба, аш-Ша‘би, ан-Наха‘и, К</w:t>
      </w:r>
      <w:r w:rsidRPr="00E32FC2">
        <w:rPr>
          <w:color w:val="000000" w:themeColor="text1"/>
        </w:rPr>
        <w:t>атады и ас-Саури, при условии, чтобы раб принадлежал другому человеку. Если же он принадлежал убийце, то в отношении этого в «</w:t>
      </w:r>
      <w:r>
        <w:rPr>
          <w:color w:val="000000" w:themeColor="text1"/>
        </w:rPr>
        <w:t>а</w:t>
      </w:r>
      <w:r w:rsidRPr="00E32FC2">
        <w:rPr>
          <w:color w:val="000000" w:themeColor="text1"/>
        </w:rPr>
        <w:t>ль-</w:t>
      </w:r>
      <w:r>
        <w:rPr>
          <w:color w:val="000000" w:themeColor="text1"/>
        </w:rPr>
        <w:t>Б</w:t>
      </w:r>
      <w:r w:rsidRPr="00E32FC2">
        <w:rPr>
          <w:color w:val="000000" w:themeColor="text1"/>
        </w:rPr>
        <w:t>ахр» передаётся единогласное мнение учёных – помимо ан-Наха‘и – о том, что хозяина не убивают за раба. Также от ан-Наха‘и и некоторых табиинов несогласие относительно этого передал ат-Тирмизи. Они аргументируют своё мнение хадисом, который передали Ахмад (5/10) и авторы сборников «</w:t>
      </w:r>
      <w:r>
        <w:rPr>
          <w:color w:val="000000" w:themeColor="text1"/>
        </w:rPr>
        <w:t>а</w:t>
      </w:r>
      <w:r w:rsidRPr="00E32FC2">
        <w:rPr>
          <w:color w:val="000000" w:themeColor="text1"/>
        </w:rPr>
        <w:t>с-</w:t>
      </w:r>
      <w:r>
        <w:rPr>
          <w:color w:val="000000" w:themeColor="text1"/>
        </w:rPr>
        <w:t>С</w:t>
      </w:r>
      <w:r w:rsidRPr="00E32FC2">
        <w:rPr>
          <w:color w:val="000000" w:themeColor="text1"/>
        </w:rPr>
        <w:t xml:space="preserve">унан», а ат-Тирмизи подтвердил его достоверность. В нём со слов Самуры передаётся о том, что </w:t>
      </w:r>
      <w:r>
        <w:rPr>
          <w:color w:val="000000" w:themeColor="text1"/>
        </w:rPr>
        <w:t>п</w:t>
      </w:r>
      <w:r w:rsidRPr="00E32FC2">
        <w:rPr>
          <w:color w:val="000000" w:themeColor="text1"/>
        </w:rPr>
        <w:t xml:space="preserve">осланник Аллаха (да благословит его Аллах и приветствует) сказал: </w:t>
      </w:r>
      <w:r w:rsidRPr="00E32FC2">
        <w:rPr>
          <w:b/>
          <w:bCs/>
          <w:i/>
          <w:iCs/>
          <w:color w:val="000000" w:themeColor="text1"/>
        </w:rPr>
        <w:t>«Если человек убьёт своего раба, то и мы убьём его. Если он изувечит его, то и мы изувечим его. А если он кастрирует его, то и мы кастрируем его».</w:t>
      </w:r>
      <w:r w:rsidRPr="00E32FC2">
        <w:rPr>
          <w:color w:val="000000" w:themeColor="text1"/>
        </w:rPr>
        <w:t xml:space="preserve"> В иснаде этого хадиса есть слабость, так как в нём аль-Хасан передаёт от Самуры, тогда как относительно того, слышал ли аль-Хасан хадисы непосредственно от самого Самуры, есть известное разног</w:t>
      </w:r>
      <w:r>
        <w:rPr>
          <w:color w:val="000000" w:themeColor="text1"/>
        </w:rPr>
        <w:t>ласие</w:t>
      </w:r>
      <w:r>
        <w:rPr>
          <w:rStyle w:val="ad"/>
          <w:color w:val="000000" w:themeColor="text1"/>
        </w:rPr>
        <w:footnoteReference w:id="2518"/>
      </w:r>
      <w:r w:rsidRPr="00E32FC2">
        <w:rPr>
          <w:color w:val="000000" w:themeColor="text1"/>
        </w:rPr>
        <w:t>.</w:t>
      </w:r>
    </w:p>
    <w:p w:rsidR="00E32FC2" w:rsidRPr="00E32FC2" w:rsidRDefault="00E32FC2" w:rsidP="00E32FC2">
      <w:pPr>
        <w:spacing w:line="360" w:lineRule="auto"/>
        <w:rPr>
          <w:color w:val="000000" w:themeColor="text1"/>
        </w:rPr>
      </w:pPr>
      <w:r w:rsidRPr="00E32FC2">
        <w:rPr>
          <w:color w:val="000000" w:themeColor="text1"/>
        </w:rPr>
        <w:t xml:space="preserve">А что касается запрещающих убийство хозяина за своего раба, то они аргументируют своё мнение словами Всевышнего Аллаха: </w:t>
      </w:r>
      <w:r w:rsidRPr="00E32FC2">
        <w:rPr>
          <w:b/>
          <w:bCs/>
          <w:color w:val="000000" w:themeColor="text1"/>
        </w:rPr>
        <w:t>«…свободный – за свободного, раб – за раба»</w:t>
      </w:r>
      <w:r w:rsidRPr="00E32FC2">
        <w:rPr>
          <w:rStyle w:val="ad"/>
          <w:color w:val="000000" w:themeColor="text1"/>
        </w:rPr>
        <w:footnoteReference w:id="2519"/>
      </w:r>
      <w:r w:rsidRPr="00E32FC2">
        <w:rPr>
          <w:color w:val="000000" w:themeColor="text1"/>
        </w:rPr>
        <w:t xml:space="preserve">. Однако в данной аргументации есть проблема, так же как и в аргументации словами Всевышнего </w:t>
      </w:r>
      <w:r w:rsidRPr="00E32FC2">
        <w:rPr>
          <w:b/>
          <w:bCs/>
          <w:color w:val="000000" w:themeColor="text1"/>
        </w:rPr>
        <w:t>«…душа – за душу…»</w:t>
      </w:r>
      <w:r w:rsidRPr="00E32FC2">
        <w:rPr>
          <w:rStyle w:val="ad"/>
          <w:color w:val="000000" w:themeColor="text1"/>
        </w:rPr>
        <w:footnoteReference w:id="2520"/>
      </w:r>
      <w:r w:rsidRPr="00E32FC2">
        <w:rPr>
          <w:color w:val="000000" w:themeColor="text1"/>
        </w:rPr>
        <w:t>.</w:t>
      </w:r>
    </w:p>
    <w:p w:rsidR="00E32FC2" w:rsidRPr="00E32FC2" w:rsidRDefault="00E32FC2" w:rsidP="00E32FC2">
      <w:pPr>
        <w:spacing w:line="360" w:lineRule="auto"/>
        <w:rPr>
          <w:color w:val="000000" w:themeColor="text1"/>
        </w:rPr>
      </w:pPr>
      <w:r w:rsidRPr="00E32FC2">
        <w:rPr>
          <w:color w:val="000000" w:themeColor="text1"/>
        </w:rPr>
        <w:t>Также они аргументируют своё мнение х</w:t>
      </w:r>
      <w:r>
        <w:rPr>
          <w:color w:val="000000" w:themeColor="text1"/>
        </w:rPr>
        <w:t>адисом, который привёл ад-Дарак</w:t>
      </w:r>
      <w:r w:rsidRPr="00E32FC2">
        <w:rPr>
          <w:color w:val="000000" w:themeColor="text1"/>
        </w:rPr>
        <w:t>утни (3/144) со слов ‘Амра ибн Шу‘ейба от его отца от его деда о том, что некий человек преднамеренно</w:t>
      </w:r>
      <w:r>
        <w:rPr>
          <w:color w:val="000000" w:themeColor="text1"/>
        </w:rPr>
        <w:t xml:space="preserve"> убил своего раба. За это п</w:t>
      </w:r>
      <w:r w:rsidRPr="00E32FC2">
        <w:rPr>
          <w:color w:val="000000" w:themeColor="text1"/>
        </w:rPr>
        <w:t xml:space="preserve">ророк (да благословит его Аллах и приветствует) повелел выпороть его, изгнать на год, вычеркнуть его из списка для распределения средств и повелел ему освободить раба, и он не применил в отношении него возмездие. В иснаде этого хадиса </w:t>
      </w:r>
      <w:r w:rsidRPr="00E32FC2">
        <w:rPr>
          <w:color w:val="000000" w:themeColor="text1"/>
        </w:rPr>
        <w:lastRenderedPageBreak/>
        <w:t>присутствует Исма</w:t>
      </w:r>
      <w:r>
        <w:rPr>
          <w:color w:val="000000" w:themeColor="text1"/>
        </w:rPr>
        <w:t>′</w:t>
      </w:r>
      <w:r w:rsidRPr="00E32FC2">
        <w:rPr>
          <w:color w:val="000000" w:themeColor="text1"/>
        </w:rPr>
        <w:t>ил</w:t>
      </w:r>
      <w:r>
        <w:rPr>
          <w:color w:val="000000" w:themeColor="text1"/>
        </w:rPr>
        <w:t>ь</w:t>
      </w:r>
      <w:r w:rsidRPr="00E32FC2">
        <w:rPr>
          <w:color w:val="000000" w:themeColor="text1"/>
        </w:rPr>
        <w:t xml:space="preserve"> ибн ‘Аййаш, передавший его от аль-Ауза‘и, который является жителем Шама, а известно, что когда Исма</w:t>
      </w:r>
      <w:r>
        <w:rPr>
          <w:color w:val="000000" w:themeColor="text1"/>
        </w:rPr>
        <w:t>′</w:t>
      </w:r>
      <w:r w:rsidRPr="00E32FC2">
        <w:rPr>
          <w:color w:val="000000" w:themeColor="text1"/>
        </w:rPr>
        <w:t>ил</w:t>
      </w:r>
      <w:r>
        <w:rPr>
          <w:color w:val="000000" w:themeColor="text1"/>
        </w:rPr>
        <w:t>ь</w:t>
      </w:r>
      <w:r w:rsidRPr="00E32FC2">
        <w:rPr>
          <w:color w:val="000000" w:themeColor="text1"/>
        </w:rPr>
        <w:t xml:space="preserve"> передаёт от жителей Шама, его хадисы являются сильными. Однако в иснаде хадиса также присутствует Мухаммад ибн ‘Абд</w:t>
      </w:r>
      <w:r>
        <w:rPr>
          <w:color w:val="000000" w:themeColor="text1"/>
        </w:rPr>
        <w:t xml:space="preserve"> </w:t>
      </w:r>
      <w:r w:rsidRPr="00E32FC2">
        <w:rPr>
          <w:color w:val="000000" w:themeColor="text1"/>
        </w:rPr>
        <w:t>уль-‘Азиз аш-Шами, являющийся слабым передатчиком.</w:t>
      </w:r>
    </w:p>
    <w:p w:rsidR="00E32FC2" w:rsidRPr="00E32FC2" w:rsidRDefault="00E32FC2" w:rsidP="00CC43CB">
      <w:pPr>
        <w:spacing w:line="360" w:lineRule="auto"/>
        <w:rPr>
          <w:color w:val="000000" w:themeColor="text1"/>
        </w:rPr>
      </w:pPr>
      <w:r w:rsidRPr="00E32FC2">
        <w:rPr>
          <w:color w:val="000000" w:themeColor="text1"/>
        </w:rPr>
        <w:t>Аль-Б</w:t>
      </w:r>
      <w:r>
        <w:rPr>
          <w:color w:val="000000" w:themeColor="text1"/>
        </w:rPr>
        <w:t>е</w:t>
      </w:r>
      <w:r w:rsidRPr="00E32FC2">
        <w:rPr>
          <w:color w:val="000000" w:themeColor="text1"/>
        </w:rPr>
        <w:t>йхак</w:t>
      </w:r>
      <w:r>
        <w:rPr>
          <w:color w:val="000000" w:themeColor="text1"/>
        </w:rPr>
        <w:t>ы</w:t>
      </w:r>
      <w:r w:rsidRPr="00E32FC2">
        <w:rPr>
          <w:color w:val="000000" w:themeColor="text1"/>
        </w:rPr>
        <w:t xml:space="preserve"> (8/36) и </w:t>
      </w:r>
      <w:r>
        <w:rPr>
          <w:color w:val="000000" w:themeColor="text1"/>
        </w:rPr>
        <w:t>И</w:t>
      </w:r>
      <w:r w:rsidRPr="00E32FC2">
        <w:rPr>
          <w:color w:val="000000" w:themeColor="text1"/>
        </w:rPr>
        <w:t xml:space="preserve">бн ‘Адий (5/1713) привели хадис со слов ‘Умара о том, что </w:t>
      </w:r>
      <w:r>
        <w:rPr>
          <w:color w:val="000000" w:themeColor="text1"/>
        </w:rPr>
        <w:t>п</w:t>
      </w:r>
      <w:r w:rsidRPr="00E32FC2">
        <w:rPr>
          <w:color w:val="000000" w:themeColor="text1"/>
        </w:rPr>
        <w:t xml:space="preserve">осланник Аллаха (да благословит его Аллах и приветствует) сказал: </w:t>
      </w:r>
      <w:r w:rsidRPr="00E32FC2">
        <w:rPr>
          <w:b/>
          <w:bCs/>
          <w:i/>
          <w:iCs/>
          <w:color w:val="000000" w:themeColor="text1"/>
        </w:rPr>
        <w:t>«Нет возмездия за раба от его хозяина, и за ребёнка от его родителя».</w:t>
      </w:r>
      <w:r w:rsidRPr="00E32FC2">
        <w:rPr>
          <w:color w:val="000000" w:themeColor="text1"/>
        </w:rPr>
        <w:t xml:space="preserve"> Однако в иснаде этого хадиса присутствует ‘Умар ибн ‘Иса аль-Аслями, хадисы которого отвергаемы, как об этом сказал аль-Бухари в «</w:t>
      </w:r>
      <w:r w:rsidR="00CC43CB">
        <w:rPr>
          <w:color w:val="000000" w:themeColor="text1"/>
        </w:rPr>
        <w:t>а</w:t>
      </w:r>
      <w:r w:rsidRPr="00E32FC2">
        <w:rPr>
          <w:color w:val="000000" w:themeColor="text1"/>
        </w:rPr>
        <w:t>т-</w:t>
      </w:r>
      <w:r w:rsidR="00CC43CB">
        <w:rPr>
          <w:color w:val="000000" w:themeColor="text1"/>
        </w:rPr>
        <w:t>Т</w:t>
      </w:r>
      <w:r w:rsidRPr="00E32FC2">
        <w:rPr>
          <w:color w:val="000000" w:themeColor="text1"/>
        </w:rPr>
        <w:t>арих аль-кабир» (6/182).</w:t>
      </w:r>
    </w:p>
    <w:p w:rsidR="00E32FC2" w:rsidRPr="00E32FC2" w:rsidRDefault="00CC43CB" w:rsidP="00CC43CB">
      <w:pPr>
        <w:spacing w:line="360" w:lineRule="auto"/>
        <w:rPr>
          <w:color w:val="000000" w:themeColor="text1"/>
        </w:rPr>
      </w:pPr>
      <w:r>
        <w:rPr>
          <w:color w:val="000000" w:themeColor="text1"/>
        </w:rPr>
        <w:t>Также ад-Дарак</w:t>
      </w:r>
      <w:r w:rsidR="00E32FC2" w:rsidRPr="00E32FC2">
        <w:rPr>
          <w:color w:val="000000" w:themeColor="text1"/>
        </w:rPr>
        <w:t>утни (3/133) и аль-Б</w:t>
      </w:r>
      <w:r>
        <w:rPr>
          <w:color w:val="000000" w:themeColor="text1"/>
        </w:rPr>
        <w:t>е</w:t>
      </w:r>
      <w:r w:rsidR="00E32FC2" w:rsidRPr="00E32FC2">
        <w:rPr>
          <w:color w:val="000000" w:themeColor="text1"/>
        </w:rPr>
        <w:t>йхак</w:t>
      </w:r>
      <w:r>
        <w:rPr>
          <w:color w:val="000000" w:themeColor="text1"/>
        </w:rPr>
        <w:t>ы</w:t>
      </w:r>
      <w:r w:rsidR="00E32FC2" w:rsidRPr="00E32FC2">
        <w:rPr>
          <w:color w:val="000000" w:themeColor="text1"/>
        </w:rPr>
        <w:t xml:space="preserve"> (8/35) привели хадис со слов Ибн ‘Аббаса о том, что </w:t>
      </w:r>
      <w:r>
        <w:rPr>
          <w:color w:val="000000" w:themeColor="text1"/>
        </w:rPr>
        <w:t>п</w:t>
      </w:r>
      <w:r w:rsidR="00E32FC2" w:rsidRPr="00E32FC2">
        <w:rPr>
          <w:color w:val="000000" w:themeColor="text1"/>
        </w:rPr>
        <w:t xml:space="preserve">ророк (да благословит его Аллах и приветствует) сказал: </w:t>
      </w:r>
      <w:r w:rsidR="00E32FC2" w:rsidRPr="00CC43CB">
        <w:rPr>
          <w:b/>
          <w:bCs/>
          <w:i/>
          <w:iCs/>
          <w:color w:val="000000" w:themeColor="text1"/>
        </w:rPr>
        <w:t>«Свободного не убивают по причине раба».</w:t>
      </w:r>
      <w:r w:rsidR="00E32FC2" w:rsidRPr="00E32FC2">
        <w:rPr>
          <w:color w:val="000000" w:themeColor="text1"/>
        </w:rPr>
        <w:t xml:space="preserve"> Однако в иснаде этого хадиса присутствуют Джу</w:t>
      </w:r>
      <w:r>
        <w:rPr>
          <w:color w:val="000000" w:themeColor="text1"/>
        </w:rPr>
        <w:t>ве</w:t>
      </w:r>
      <w:r w:rsidR="00E32FC2" w:rsidRPr="00E32FC2">
        <w:rPr>
          <w:color w:val="000000" w:themeColor="text1"/>
        </w:rPr>
        <w:t>йбир и другие, чьи хадисы учёные отвергают.</w:t>
      </w:r>
    </w:p>
    <w:p w:rsidR="00E32FC2" w:rsidRPr="00E32FC2" w:rsidRDefault="00E32FC2" w:rsidP="00CC43CB">
      <w:pPr>
        <w:spacing w:line="360" w:lineRule="auto"/>
        <w:rPr>
          <w:color w:val="000000" w:themeColor="text1"/>
        </w:rPr>
      </w:pPr>
      <w:r w:rsidRPr="00E32FC2">
        <w:rPr>
          <w:color w:val="000000" w:themeColor="text1"/>
        </w:rPr>
        <w:t>Также аль-Б</w:t>
      </w:r>
      <w:r w:rsidR="00CC43CB">
        <w:rPr>
          <w:color w:val="000000" w:themeColor="text1"/>
        </w:rPr>
        <w:t>е</w:t>
      </w:r>
      <w:r w:rsidRPr="00E32FC2">
        <w:rPr>
          <w:color w:val="000000" w:themeColor="text1"/>
        </w:rPr>
        <w:t>йхак</w:t>
      </w:r>
      <w:r w:rsidR="00CC43CB">
        <w:rPr>
          <w:color w:val="000000" w:themeColor="text1"/>
        </w:rPr>
        <w:t>ы</w:t>
      </w:r>
      <w:r w:rsidRPr="00E32FC2">
        <w:rPr>
          <w:color w:val="000000" w:themeColor="text1"/>
        </w:rPr>
        <w:t xml:space="preserve"> (8/34) привёл хадис от ‘Али, который сказал: </w:t>
      </w:r>
      <w:r w:rsidRPr="00CC43CB">
        <w:rPr>
          <w:i/>
          <w:iCs/>
          <w:color w:val="000000" w:themeColor="text1"/>
        </w:rPr>
        <w:t>«Из Сунны то, что свободного не убивают по причине раба».</w:t>
      </w:r>
      <w:r w:rsidRPr="00E32FC2">
        <w:rPr>
          <w:color w:val="000000" w:themeColor="text1"/>
        </w:rPr>
        <w:t xml:space="preserve"> Однако в иснаде этого сообщения присутствует Джабир аль-Джа‘фи, хадисы которого неприемлемы.</w:t>
      </w:r>
    </w:p>
    <w:p w:rsidR="00E32FC2" w:rsidRPr="00E32FC2" w:rsidRDefault="00E32FC2" w:rsidP="00CC43CB">
      <w:pPr>
        <w:spacing w:line="360" w:lineRule="auto"/>
        <w:rPr>
          <w:color w:val="000000" w:themeColor="text1"/>
        </w:rPr>
      </w:pPr>
      <w:r w:rsidRPr="00E32FC2">
        <w:rPr>
          <w:color w:val="000000" w:themeColor="text1"/>
        </w:rPr>
        <w:t>Также аль-Б</w:t>
      </w:r>
      <w:r w:rsidR="00CC43CB">
        <w:rPr>
          <w:color w:val="000000" w:themeColor="text1"/>
        </w:rPr>
        <w:t>е</w:t>
      </w:r>
      <w:r w:rsidRPr="00E32FC2">
        <w:rPr>
          <w:color w:val="000000" w:themeColor="text1"/>
        </w:rPr>
        <w:t>йхак</w:t>
      </w:r>
      <w:r w:rsidR="00CC43CB">
        <w:rPr>
          <w:color w:val="000000" w:themeColor="text1"/>
        </w:rPr>
        <w:t>ы</w:t>
      </w:r>
      <w:r w:rsidRPr="00E32FC2">
        <w:rPr>
          <w:color w:val="000000" w:themeColor="text1"/>
        </w:rPr>
        <w:t xml:space="preserve"> (8/36) со слов ‘Али привёл хадис, подобный хадису ‘Амра ибн Шу‘ейба.</w:t>
      </w:r>
    </w:p>
    <w:p w:rsidR="007B71B2" w:rsidRDefault="00E32FC2" w:rsidP="00E32FC2">
      <w:pPr>
        <w:spacing w:line="360" w:lineRule="auto"/>
        <w:rPr>
          <w:color w:val="000000" w:themeColor="text1"/>
        </w:rPr>
      </w:pPr>
      <w:r w:rsidRPr="00E32FC2">
        <w:rPr>
          <w:color w:val="000000" w:themeColor="text1"/>
        </w:rPr>
        <w:t>В данной главе есть ещё и другие подобные хадисы, которые свидетельствуют за уже приведённые хадисы и усиливают их.</w:t>
      </w:r>
    </w:p>
    <w:p w:rsidR="00CC43CB" w:rsidRDefault="00CC43CB" w:rsidP="00CC43CB">
      <w:pPr>
        <w:pStyle w:val="3"/>
      </w:pPr>
      <w:r w:rsidRPr="00F60D0D">
        <w:rPr>
          <w:sz w:val="28"/>
          <w:szCs w:val="28"/>
        </w:rPr>
        <w:t>•</w:t>
      </w:r>
      <w:r>
        <w:t xml:space="preserve"> ВОПРОС № 10:</w:t>
      </w:r>
      <w:r w:rsidRPr="00043686">
        <w:t xml:space="preserve"> </w:t>
      </w:r>
      <w:r w:rsidRPr="00CC43CB">
        <w:t>ВЕРУЮЩЕГО НЕ УБИВАЮТ ПО ПРИЧИНЕ НЕВЕРНОГО</w:t>
      </w:r>
    </w:p>
    <w:p w:rsidR="00CC43CB" w:rsidRDefault="00CC43CB" w:rsidP="00CC43C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C43CB">
        <w:rPr>
          <w:i/>
          <w:iCs/>
          <w:color w:val="000000" w:themeColor="text1"/>
        </w:rPr>
        <w:t>но никак не наоборот</w:t>
      </w:r>
      <w:r>
        <w:rPr>
          <w:i/>
          <w:iCs/>
          <w:color w:val="000000" w:themeColor="text1"/>
        </w:rPr>
        <w:t>…».</w:t>
      </w:r>
    </w:p>
    <w:p w:rsidR="00CC43CB" w:rsidRPr="00CC43CB" w:rsidRDefault="00CC43CB" w:rsidP="00CC43CB">
      <w:pPr>
        <w:spacing w:line="360" w:lineRule="auto"/>
        <w:rPr>
          <w:color w:val="000000" w:themeColor="text1"/>
        </w:rPr>
      </w:pPr>
      <w:r>
        <w:rPr>
          <w:color w:val="000000" w:themeColor="text1"/>
        </w:rPr>
        <w:t>Т</w:t>
      </w:r>
      <w:r w:rsidRPr="00CC43CB">
        <w:rPr>
          <w:color w:val="000000" w:themeColor="text1"/>
        </w:rPr>
        <w:t xml:space="preserve">о есть верующего не убивают по причине неверного, исходя из хадиса, передаваемого со слов ‘Али о том, что </w:t>
      </w:r>
      <w:r>
        <w:rPr>
          <w:color w:val="000000" w:themeColor="text1"/>
        </w:rPr>
        <w:t>п</w:t>
      </w:r>
      <w:r w:rsidRPr="00CC43CB">
        <w:rPr>
          <w:color w:val="000000" w:themeColor="text1"/>
        </w:rPr>
        <w:t xml:space="preserve">ророк (да благословит его Аллах и приветствует) сказал: </w:t>
      </w:r>
      <w:r w:rsidRPr="00CC43CB">
        <w:rPr>
          <w:b/>
          <w:bCs/>
          <w:i/>
          <w:iCs/>
          <w:color w:val="000000" w:themeColor="text1"/>
        </w:rPr>
        <w:t>«Поистине, верующего не убивают по причине неверного».</w:t>
      </w:r>
      <w:r w:rsidRPr="00CC43CB">
        <w:rPr>
          <w:color w:val="000000" w:themeColor="text1"/>
        </w:rPr>
        <w:t xml:space="preserve"> Хадис привели Ахмад (1/119), ан-Насаи (8/24), Абу Дауд (4530) и аль-Хаким в «</w:t>
      </w:r>
      <w:r>
        <w:rPr>
          <w:color w:val="000000" w:themeColor="text1"/>
        </w:rPr>
        <w:t>а</w:t>
      </w:r>
      <w:r w:rsidRPr="00CC43CB">
        <w:rPr>
          <w:color w:val="000000" w:themeColor="text1"/>
        </w:rPr>
        <w:t>ль-</w:t>
      </w:r>
      <w:r>
        <w:rPr>
          <w:color w:val="000000" w:themeColor="text1"/>
        </w:rPr>
        <w:t>М</w:t>
      </w:r>
      <w:r w:rsidRPr="00CC43CB">
        <w:rPr>
          <w:color w:val="000000" w:themeColor="text1"/>
        </w:rPr>
        <w:t>устадрак» (12/141),</w:t>
      </w:r>
      <w:r>
        <w:rPr>
          <w:color w:val="000000" w:themeColor="text1"/>
        </w:rPr>
        <w:t xml:space="preserve"> подтвердив его достоверность</w:t>
      </w:r>
      <w:r>
        <w:rPr>
          <w:rStyle w:val="ad"/>
          <w:color w:val="000000" w:themeColor="text1"/>
        </w:rPr>
        <w:footnoteReference w:id="2521"/>
      </w:r>
      <w:r w:rsidRPr="00CC43CB">
        <w:rPr>
          <w:color w:val="000000" w:themeColor="text1"/>
        </w:rPr>
        <w:t>.</w:t>
      </w:r>
    </w:p>
    <w:p w:rsidR="00CC43CB" w:rsidRPr="00CC43CB" w:rsidRDefault="00CC43CB" w:rsidP="00CC43CB">
      <w:pPr>
        <w:spacing w:line="360" w:lineRule="auto"/>
        <w:rPr>
          <w:color w:val="000000" w:themeColor="text1"/>
        </w:rPr>
      </w:pPr>
      <w:r w:rsidRPr="00CC43CB">
        <w:rPr>
          <w:color w:val="000000" w:themeColor="text1"/>
        </w:rPr>
        <w:lastRenderedPageBreak/>
        <w:t>Также Ахмад (2/290), Ибн Маджа (2659) и ат-Тирмизи (1413) привели подобный хадис со слов ‘Амра ибн Шу‘ейба от его отца от его деда. Также этот хадис привёл и Ибн Хиббан в своём «Сахихе» (7/595) со слов Ибн ‘Умара.</w:t>
      </w:r>
    </w:p>
    <w:p w:rsidR="00CC43CB" w:rsidRPr="00CC43CB" w:rsidRDefault="00CC43CB" w:rsidP="00CC43CB">
      <w:pPr>
        <w:spacing w:line="360" w:lineRule="auto"/>
        <w:rPr>
          <w:color w:val="000000" w:themeColor="text1"/>
        </w:rPr>
      </w:pPr>
      <w:r w:rsidRPr="00CC43CB">
        <w:rPr>
          <w:color w:val="000000" w:themeColor="text1"/>
        </w:rPr>
        <w:t>Также аль-Бухари (111) и другие привел</w:t>
      </w:r>
      <w:r>
        <w:rPr>
          <w:color w:val="000000" w:themeColor="text1"/>
        </w:rPr>
        <w:t>и сообщение о том, что Абу Джухе</w:t>
      </w:r>
      <w:r w:rsidRPr="00CC43CB">
        <w:rPr>
          <w:color w:val="000000" w:themeColor="text1"/>
        </w:rPr>
        <w:t xml:space="preserve">йфа обратился к ‘Али со словами: </w:t>
      </w:r>
      <w:r w:rsidRPr="00CC43CB">
        <w:rPr>
          <w:i/>
          <w:iCs/>
          <w:color w:val="000000" w:themeColor="text1"/>
        </w:rPr>
        <w:t xml:space="preserve">«Есть ли у вас (у семьи </w:t>
      </w:r>
      <w:r>
        <w:rPr>
          <w:i/>
          <w:iCs/>
          <w:color w:val="000000" w:themeColor="text1"/>
        </w:rPr>
        <w:t>п</w:t>
      </w:r>
      <w:r w:rsidRPr="00CC43CB">
        <w:rPr>
          <w:i/>
          <w:iCs/>
          <w:color w:val="000000" w:themeColor="text1"/>
        </w:rPr>
        <w:t>ророка (да благословит его Аллах и приветствует)) что-либо из откровения, чего нет в Коране?»</w:t>
      </w:r>
      <w:r>
        <w:rPr>
          <w:i/>
          <w:iCs/>
          <w:color w:val="000000" w:themeColor="text1"/>
        </w:rPr>
        <w:t>.</w:t>
      </w:r>
      <w:r w:rsidRPr="00CC43CB">
        <w:rPr>
          <w:color w:val="000000" w:themeColor="text1"/>
        </w:rPr>
        <w:t xml:space="preserve"> На это ‘Али ответил: </w:t>
      </w:r>
      <w:r w:rsidRPr="00CC43CB">
        <w:rPr>
          <w:i/>
          <w:iCs/>
          <w:color w:val="000000" w:themeColor="text1"/>
        </w:rPr>
        <w:t>«Нет, клянусь Тем, Кто рассёк зерно и Тем, Кто создал человека, за исключением того, что Аллах даёт из понимания Корана кому-либо, а также того, что на этом листе бумаги».</w:t>
      </w:r>
      <w:r>
        <w:rPr>
          <w:color w:val="000000" w:themeColor="text1"/>
        </w:rPr>
        <w:t xml:space="preserve"> Абу Джухе</w:t>
      </w:r>
      <w:r w:rsidRPr="00CC43CB">
        <w:rPr>
          <w:color w:val="000000" w:themeColor="text1"/>
        </w:rPr>
        <w:t xml:space="preserve">йфа спросил: </w:t>
      </w:r>
      <w:r w:rsidRPr="00CC43CB">
        <w:rPr>
          <w:i/>
          <w:iCs/>
          <w:color w:val="000000" w:themeColor="text1"/>
        </w:rPr>
        <w:t>«А что на этом листе бумаги?»</w:t>
      </w:r>
      <w:r>
        <w:rPr>
          <w:i/>
          <w:iCs/>
          <w:color w:val="000000" w:themeColor="text1"/>
        </w:rPr>
        <w:t>.</w:t>
      </w:r>
      <w:r w:rsidRPr="00CC43CB">
        <w:rPr>
          <w:color w:val="000000" w:themeColor="text1"/>
        </w:rPr>
        <w:t xml:space="preserve"> ‘Али ответил: </w:t>
      </w:r>
      <w:r w:rsidRPr="00CC43CB">
        <w:rPr>
          <w:i/>
          <w:iCs/>
          <w:color w:val="000000" w:themeColor="text1"/>
        </w:rPr>
        <w:t xml:space="preserve">«Верующие равны относительно ценности их крови и освобождения пленных. А также то, что не убивают </w:t>
      </w:r>
      <w:r>
        <w:rPr>
          <w:i/>
          <w:iCs/>
          <w:color w:val="000000" w:themeColor="text1"/>
        </w:rPr>
        <w:t>верующего по причине неверного»</w:t>
      </w:r>
      <w:r w:rsidRPr="00CC43CB">
        <w:rPr>
          <w:rStyle w:val="ad"/>
          <w:color w:val="000000" w:themeColor="text1"/>
        </w:rPr>
        <w:footnoteReference w:id="2522"/>
      </w:r>
      <w:r w:rsidRPr="00CC43CB">
        <w:rPr>
          <w:color w:val="000000" w:themeColor="text1"/>
        </w:rPr>
        <w:t>.</w:t>
      </w:r>
    </w:p>
    <w:p w:rsidR="00CC43CB" w:rsidRPr="00CC43CB" w:rsidRDefault="00CC43CB" w:rsidP="00CC43CB">
      <w:pPr>
        <w:spacing w:line="360" w:lineRule="auto"/>
        <w:rPr>
          <w:color w:val="000000" w:themeColor="text1"/>
        </w:rPr>
      </w:pPr>
      <w:r w:rsidRPr="00CC43CB">
        <w:rPr>
          <w:color w:val="000000" w:themeColor="text1"/>
        </w:rPr>
        <w:t>Учёные единогласны в том, что верующего не убивают по причине враждующего неверного. А что касается неверного, состоящего в договоре (зиммий), то большинство так же на мнении, что верующего не убивают по его причине.</w:t>
      </w:r>
      <w:r>
        <w:rPr>
          <w:color w:val="000000" w:themeColor="text1"/>
        </w:rPr>
        <w:t xml:space="preserve"> </w:t>
      </w:r>
      <w:r w:rsidRPr="00CC43CB">
        <w:rPr>
          <w:color w:val="000000" w:themeColor="text1"/>
        </w:rPr>
        <w:t>Этого же придерживался Абу Ханифа</w:t>
      </w:r>
      <w:r>
        <w:rPr>
          <w:rStyle w:val="ad"/>
          <w:color w:val="000000" w:themeColor="text1"/>
        </w:rPr>
        <w:footnoteReference w:id="2523"/>
      </w:r>
      <w:r w:rsidRPr="00CC43CB">
        <w:rPr>
          <w:color w:val="000000" w:themeColor="text1"/>
        </w:rPr>
        <w:t xml:space="preserve">.  </w:t>
      </w:r>
    </w:p>
    <w:p w:rsidR="00CC43CB" w:rsidRPr="00CC43CB" w:rsidRDefault="00CC43CB" w:rsidP="00CC43CB">
      <w:pPr>
        <w:spacing w:line="360" w:lineRule="auto"/>
        <w:rPr>
          <w:color w:val="000000" w:themeColor="text1"/>
        </w:rPr>
      </w:pPr>
      <w:r w:rsidRPr="00CC43CB">
        <w:rPr>
          <w:color w:val="000000" w:themeColor="text1"/>
        </w:rPr>
        <w:t>А те, кто посчитал, что верующего убивают по причине неверного (зиммий) не привели ни одного приемлемого довода.</w:t>
      </w:r>
    </w:p>
    <w:p w:rsidR="00CC43CB" w:rsidRPr="00CC43CB" w:rsidRDefault="00CC43CB" w:rsidP="00CC43CB">
      <w:pPr>
        <w:spacing w:line="360" w:lineRule="auto"/>
        <w:rPr>
          <w:color w:val="000000" w:themeColor="text1"/>
        </w:rPr>
      </w:pPr>
      <w:r w:rsidRPr="00CC43CB">
        <w:rPr>
          <w:color w:val="000000" w:themeColor="text1"/>
        </w:rPr>
        <w:t xml:space="preserve">Малик сказал: </w:t>
      </w:r>
      <w:r w:rsidRPr="00CC43CB">
        <w:rPr>
          <w:i/>
          <w:iCs/>
          <w:color w:val="000000" w:themeColor="text1"/>
        </w:rPr>
        <w:t>«Мы придерживаемся того, что верующего не убивают по причине неверного, кроме как если мусульманин убьёт его вероломно, и в этом случае мусульманина убивают за неверного»</w:t>
      </w:r>
      <w:r w:rsidRPr="00CC43CB">
        <w:rPr>
          <w:rStyle w:val="ad"/>
          <w:color w:val="000000" w:themeColor="text1"/>
        </w:rPr>
        <w:footnoteReference w:id="2524"/>
      </w:r>
      <w:r w:rsidRPr="00CC43CB">
        <w:rPr>
          <w:color w:val="000000" w:themeColor="text1"/>
        </w:rPr>
        <w:t xml:space="preserve">. </w:t>
      </w:r>
    </w:p>
    <w:p w:rsidR="007B71B2" w:rsidRDefault="00CC43CB" w:rsidP="00CC43CB">
      <w:pPr>
        <w:spacing w:line="360" w:lineRule="auto"/>
        <w:rPr>
          <w:color w:val="000000" w:themeColor="text1"/>
        </w:rPr>
      </w:pPr>
      <w:r w:rsidRPr="00CC43CB">
        <w:rPr>
          <w:color w:val="000000" w:themeColor="text1"/>
        </w:rPr>
        <w:t>Я (Сыддык Хасан Хан) говорю, что этого же придерживается аш-Шафи‘и, за исключением того, что не делает подобной оговорки (относительно вероломного убийства), так как в достоверных хадисах относительно этого положения – на</w:t>
      </w:r>
      <w:r>
        <w:rPr>
          <w:color w:val="000000" w:themeColor="text1"/>
        </w:rPr>
        <w:t>подобие хадиса от ‘Али и ‘Абдул</w:t>
      </w:r>
      <w:r w:rsidRPr="00CC43CB">
        <w:rPr>
          <w:color w:val="000000" w:themeColor="text1"/>
        </w:rPr>
        <w:t>лаха ибн ‘Умара – нет подобных оговорок.</w:t>
      </w:r>
    </w:p>
    <w:p w:rsidR="009F764A" w:rsidRDefault="009F764A" w:rsidP="009F764A">
      <w:pPr>
        <w:pStyle w:val="3"/>
      </w:pPr>
      <w:r w:rsidRPr="00F60D0D">
        <w:rPr>
          <w:sz w:val="28"/>
          <w:szCs w:val="28"/>
        </w:rPr>
        <w:lastRenderedPageBreak/>
        <w:t>•</w:t>
      </w:r>
      <w:r>
        <w:t xml:space="preserve"> ВОПРОС № 11:</w:t>
      </w:r>
      <w:r w:rsidRPr="00043686">
        <w:t xml:space="preserve"> </w:t>
      </w:r>
      <w:r w:rsidRPr="009F764A">
        <w:t>РОДИТЕЛЯ НЕ УБИВАЮТ ПО ПРИЧИНЕ ЕГО РЕБЁНКА</w:t>
      </w:r>
    </w:p>
    <w:p w:rsidR="009F764A" w:rsidRDefault="009F764A" w:rsidP="009F764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F764A">
        <w:rPr>
          <w:i/>
          <w:iCs/>
          <w:color w:val="000000" w:themeColor="text1"/>
        </w:rPr>
        <w:t>а также родителя не убивают по причине его ребёнка, но не наоборот</w:t>
      </w:r>
      <w:r>
        <w:rPr>
          <w:i/>
          <w:iCs/>
          <w:color w:val="000000" w:themeColor="text1"/>
        </w:rPr>
        <w:t>…».</w:t>
      </w:r>
    </w:p>
    <w:p w:rsidR="009F764A" w:rsidRPr="009F764A" w:rsidRDefault="009F764A" w:rsidP="009F764A">
      <w:pPr>
        <w:spacing w:line="360" w:lineRule="auto"/>
        <w:rPr>
          <w:color w:val="000000" w:themeColor="text1"/>
        </w:rPr>
      </w:pPr>
      <w:r>
        <w:rPr>
          <w:color w:val="000000" w:themeColor="text1"/>
        </w:rPr>
        <w:t>Т</w:t>
      </w:r>
      <w:r w:rsidRPr="009F764A">
        <w:rPr>
          <w:color w:val="000000" w:themeColor="text1"/>
        </w:rPr>
        <w:t xml:space="preserve">о есть родителя не убивают по причине ребёнка исходя из хадиса: </w:t>
      </w:r>
      <w:r w:rsidRPr="009F764A">
        <w:rPr>
          <w:b/>
          <w:bCs/>
          <w:i/>
          <w:iCs/>
          <w:color w:val="000000" w:themeColor="text1"/>
        </w:rPr>
        <w:t>«Не убивают родителя по причине ребёнка».</w:t>
      </w:r>
      <w:r w:rsidRPr="009F764A">
        <w:rPr>
          <w:color w:val="000000" w:themeColor="text1"/>
        </w:rPr>
        <w:t xml:space="preserve"> Хадис привёл ат-Тирмизи (1400) со слов ‘Умара. В иснаде этого хадиса присутствует аль-Хадджадж ибн Арта, однако у хадиса есть другие пути, подкрепляющие его, которые приводят Ахмад (1/22), аль-Б</w:t>
      </w:r>
      <w:r>
        <w:rPr>
          <w:color w:val="000000" w:themeColor="text1"/>
        </w:rPr>
        <w:t>ейхакы (8/38) и ад-Дарак</w:t>
      </w:r>
      <w:r w:rsidRPr="009F764A">
        <w:rPr>
          <w:color w:val="000000" w:themeColor="text1"/>
        </w:rPr>
        <w:t>утни (3/140) с иснадом, все передатчики которого являются надёжными.</w:t>
      </w:r>
    </w:p>
    <w:p w:rsidR="009F764A" w:rsidRPr="009F764A" w:rsidRDefault="009F764A" w:rsidP="009F764A">
      <w:pPr>
        <w:spacing w:line="360" w:lineRule="auto"/>
        <w:rPr>
          <w:color w:val="000000" w:themeColor="text1"/>
        </w:rPr>
      </w:pPr>
      <w:r w:rsidRPr="009F764A">
        <w:rPr>
          <w:color w:val="000000" w:themeColor="text1"/>
        </w:rPr>
        <w:t xml:space="preserve">Также подобный хадис привёл </w:t>
      </w:r>
      <w:r>
        <w:rPr>
          <w:color w:val="000000" w:themeColor="text1"/>
        </w:rPr>
        <w:t>ат-Тирмизи (1399) со слов Сурак</w:t>
      </w:r>
      <w:r w:rsidRPr="009F764A">
        <w:rPr>
          <w:color w:val="000000" w:themeColor="text1"/>
        </w:rPr>
        <w:t>и, однако в его иснаде есть слабость. Также он привёл его (1401) со слов Ибн ‘Аббаса.</w:t>
      </w:r>
    </w:p>
    <w:p w:rsidR="007B71B2" w:rsidRDefault="009F764A" w:rsidP="009F764A">
      <w:pPr>
        <w:spacing w:line="360" w:lineRule="auto"/>
        <w:rPr>
          <w:color w:val="000000" w:themeColor="text1"/>
        </w:rPr>
      </w:pPr>
      <w:r w:rsidRPr="009F764A">
        <w:rPr>
          <w:color w:val="000000" w:themeColor="text1"/>
        </w:rPr>
        <w:t>Учёные, помимо аль-Бутти и одной из передач от имама Малика, единогласны, что родителя не убивают по причине его ребёнка.</w:t>
      </w:r>
    </w:p>
    <w:p w:rsidR="009F764A" w:rsidRDefault="009F764A" w:rsidP="009F764A">
      <w:pPr>
        <w:pStyle w:val="3"/>
      </w:pPr>
      <w:r w:rsidRPr="00F60D0D">
        <w:rPr>
          <w:sz w:val="28"/>
          <w:szCs w:val="28"/>
        </w:rPr>
        <w:t>•</w:t>
      </w:r>
      <w:r>
        <w:t xml:space="preserve"> ВОПРОС № 12:</w:t>
      </w:r>
      <w:r w:rsidRPr="00043686">
        <w:t xml:space="preserve"> </w:t>
      </w:r>
      <w:r w:rsidRPr="009F764A">
        <w:t>ВОЗМЕЗДИЕ УЗАКОНЕНО ОТНОСИТЕЛЬНО УВЕЧИЙ И РАН</w:t>
      </w:r>
    </w:p>
    <w:p w:rsidR="009F764A" w:rsidRDefault="009F764A" w:rsidP="009F764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9F764A">
        <w:rPr>
          <w:i/>
          <w:iCs/>
          <w:color w:val="000000" w:themeColor="text1"/>
        </w:rPr>
        <w:t>акже возмездие узаконено и установлено в отношении частей тела и увечий, при наличии возможности его применения</w:t>
      </w:r>
      <w:r>
        <w:rPr>
          <w:i/>
          <w:iCs/>
          <w:color w:val="000000" w:themeColor="text1"/>
        </w:rPr>
        <w:t>».</w:t>
      </w:r>
    </w:p>
    <w:p w:rsidR="009F764A" w:rsidRPr="009F764A" w:rsidRDefault="009F764A" w:rsidP="009F764A">
      <w:pPr>
        <w:spacing w:line="360" w:lineRule="auto"/>
        <w:rPr>
          <w:color w:val="000000" w:themeColor="text1"/>
        </w:rPr>
      </w:pPr>
      <w:r>
        <w:rPr>
          <w:color w:val="000000" w:themeColor="text1"/>
        </w:rPr>
        <w:t>И</w:t>
      </w:r>
      <w:r w:rsidRPr="009F764A">
        <w:rPr>
          <w:color w:val="000000" w:themeColor="text1"/>
        </w:rPr>
        <w:t xml:space="preserve">сходя из слов Всевышнего Аллаха: </w:t>
      </w:r>
      <w:r>
        <w:rPr>
          <w:b/>
          <w:bCs/>
          <w:color w:val="000000" w:themeColor="text1"/>
        </w:rPr>
        <w:t>«Мы предписали им в ней</w:t>
      </w:r>
      <w:r w:rsidRPr="009F764A">
        <w:rPr>
          <w:b/>
          <w:bCs/>
          <w:color w:val="000000" w:themeColor="text1"/>
        </w:rPr>
        <w:t xml:space="preserve"> (в Торе): душа – за душу, глаз – за глаз, нос – за нос, ухо – за ухо, зуб – за зуб, а за раны – возмездие»</w:t>
      </w:r>
      <w:r w:rsidRPr="009F764A">
        <w:rPr>
          <w:rStyle w:val="ad"/>
          <w:color w:val="000000" w:themeColor="text1"/>
        </w:rPr>
        <w:footnoteReference w:id="2525"/>
      </w:r>
      <w:r w:rsidRPr="009F764A">
        <w:rPr>
          <w:color w:val="000000" w:themeColor="text1"/>
        </w:rPr>
        <w:t>.</w:t>
      </w:r>
    </w:p>
    <w:p w:rsidR="009F764A" w:rsidRPr="009F764A" w:rsidRDefault="009F764A" w:rsidP="009F764A">
      <w:pPr>
        <w:spacing w:line="360" w:lineRule="auto"/>
        <w:rPr>
          <w:color w:val="000000" w:themeColor="text1"/>
        </w:rPr>
      </w:pPr>
      <w:r w:rsidRPr="009F764A">
        <w:rPr>
          <w:color w:val="000000" w:themeColor="text1"/>
        </w:rPr>
        <w:t xml:space="preserve">Здесь, хоть повествование и идёт о сынах Исраиля (иудеях), данное положение было одобрено </w:t>
      </w:r>
      <w:r>
        <w:rPr>
          <w:color w:val="000000" w:themeColor="text1"/>
        </w:rPr>
        <w:t>п</w:t>
      </w:r>
      <w:r w:rsidRPr="009F764A">
        <w:rPr>
          <w:color w:val="000000" w:themeColor="text1"/>
        </w:rPr>
        <w:t xml:space="preserve">ророком (да благословит его Аллах и приветствует), как это передаётся в хадисе, приводимом в обоих Сахихах со слов Анаса о том, что ар-Рубеййи‘ сломала зуб некой рабыни и </w:t>
      </w:r>
      <w:r>
        <w:rPr>
          <w:color w:val="000000" w:themeColor="text1"/>
        </w:rPr>
        <w:t>п</w:t>
      </w:r>
      <w:r w:rsidRPr="009F764A">
        <w:rPr>
          <w:color w:val="000000" w:themeColor="text1"/>
        </w:rPr>
        <w:t>ророк (да благословит его Аллах и приветствует) повелел совершением возмездия</w:t>
      </w:r>
      <w:r>
        <w:rPr>
          <w:rStyle w:val="ad"/>
          <w:color w:val="000000" w:themeColor="text1"/>
        </w:rPr>
        <w:footnoteReference w:id="2526"/>
      </w:r>
      <w:r w:rsidRPr="009F764A">
        <w:rPr>
          <w:color w:val="000000" w:themeColor="text1"/>
        </w:rPr>
        <w:t>.</w:t>
      </w:r>
    </w:p>
    <w:p w:rsidR="009F764A" w:rsidRPr="009F764A" w:rsidRDefault="009F764A" w:rsidP="009F764A">
      <w:pPr>
        <w:spacing w:line="360" w:lineRule="auto"/>
        <w:rPr>
          <w:color w:val="000000" w:themeColor="text1"/>
        </w:rPr>
      </w:pPr>
      <w:r w:rsidRPr="009F764A">
        <w:rPr>
          <w:color w:val="000000" w:themeColor="text1"/>
        </w:rPr>
        <w:t xml:space="preserve">Что касается обусловливания возможности применения возмездия, то это по той причине, что некоторые увечья и раны невозможно или сложно осуществить в том же виде, в каком они были нанесены пострадавшему. А обращение Шариата относится к области выполнимого, без перехода границ. И если выполнение возмездия может повлечь больше ущерба нанёсшему увечья или раны, чем нанесено вреда пострадавшему, то поступать следует </w:t>
      </w:r>
      <w:r w:rsidRPr="009F764A">
        <w:rPr>
          <w:color w:val="000000" w:themeColor="text1"/>
        </w:rPr>
        <w:lastRenderedPageBreak/>
        <w:t>в соответствии с доводами о запрете пролития крови и запрете нанесения вреда мусульманину, так как это выйдет за рамки возмездия.</w:t>
      </w:r>
    </w:p>
    <w:p w:rsidR="009F764A" w:rsidRPr="009F764A" w:rsidRDefault="009F764A" w:rsidP="009F764A">
      <w:pPr>
        <w:spacing w:line="360" w:lineRule="auto"/>
        <w:rPr>
          <w:color w:val="000000" w:themeColor="text1"/>
        </w:rPr>
      </w:pPr>
      <w:r w:rsidRPr="009F764A">
        <w:rPr>
          <w:color w:val="000000" w:themeColor="text1"/>
        </w:rPr>
        <w:t>Каждая конечность у человека имеет суставы и сочленения, и если преступник отсёк у пострадавшего конечность с этих мест, то возмездие совершается таким же образом. Так, если палец был отсечён у основания или рука от кисти или от локтя, или нога от одного из суставов, то возмездие совершается таким же образом. Точно так же, если выбит зуб или отрезан нос или ухо или выколот глаз, отрезан член или кастрирован, то с преступником в качестве возмездия совершают то же самое. Так же, если была нанесена рана, достигшая до кости, будь то на голове или лице. Если же рана нанесена так, что кости не видно, либо в другом месте на теле, или была раздроблена кость, то возмездие подобным не применяют, так как сложно соблюсти одинаковость. Также если рука была отсечена с середины предплечья, то возмездие не совершается отсечением руки с того же места, однако рука преступника отсекается с кистевого сустава, а относительно остальной части выплачивается компенсация по решению судьи.</w:t>
      </w:r>
    </w:p>
    <w:p w:rsidR="009F764A" w:rsidRDefault="009F764A" w:rsidP="009F764A">
      <w:pPr>
        <w:spacing w:line="360" w:lineRule="auto"/>
        <w:rPr>
          <w:color w:val="000000" w:themeColor="text1"/>
        </w:rPr>
      </w:pPr>
      <w:r w:rsidRPr="009F764A">
        <w:rPr>
          <w:color w:val="000000" w:themeColor="text1"/>
        </w:rPr>
        <w:t>И этого в общих чертах придерживается большинство учёных с наличием некоторых разногласий между ними относительно деталей.</w:t>
      </w:r>
    </w:p>
    <w:p w:rsidR="009F764A" w:rsidRDefault="009F764A" w:rsidP="009F764A">
      <w:pPr>
        <w:pStyle w:val="3"/>
      </w:pPr>
      <w:r w:rsidRPr="00F60D0D">
        <w:rPr>
          <w:sz w:val="28"/>
          <w:szCs w:val="28"/>
        </w:rPr>
        <w:t>•</w:t>
      </w:r>
      <w:r>
        <w:t xml:space="preserve"> ВОПРОС № 13:</w:t>
      </w:r>
      <w:r w:rsidRPr="00043686">
        <w:t xml:space="preserve"> </w:t>
      </w:r>
      <w:r w:rsidRPr="009F764A">
        <w:t>НЕТ ВОЗМЕЗДИЯ, ЕСЛИ ОТ НЕГО ОТКАЗЫВАЕТСЯ ХОТЯ БЫ ОДИН ИЗ НАСЛЕДНИКОВ УБИТОГО</w:t>
      </w:r>
    </w:p>
    <w:p w:rsidR="009F764A" w:rsidRDefault="009F764A" w:rsidP="009F764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9F764A">
        <w:rPr>
          <w:i/>
          <w:iCs/>
          <w:color w:val="000000" w:themeColor="text1"/>
        </w:rPr>
        <w:t>Возмездие спадает, если от него отказывается хотя бы один из наследников, и становится обязательным выплатить остальным наследникам виру за убитого (дийя)</w:t>
      </w:r>
      <w:r>
        <w:rPr>
          <w:i/>
          <w:iCs/>
          <w:color w:val="000000" w:themeColor="text1"/>
        </w:rPr>
        <w:t>».</w:t>
      </w:r>
    </w:p>
    <w:p w:rsidR="00217EDB" w:rsidRPr="00217EDB" w:rsidRDefault="00217EDB" w:rsidP="00217EDB">
      <w:pPr>
        <w:spacing w:line="360" w:lineRule="auto"/>
        <w:rPr>
          <w:color w:val="000000" w:themeColor="text1"/>
        </w:rPr>
      </w:pPr>
      <w:r>
        <w:rPr>
          <w:color w:val="000000" w:themeColor="text1"/>
        </w:rPr>
        <w:t>И</w:t>
      </w:r>
      <w:r w:rsidRPr="00217EDB">
        <w:rPr>
          <w:color w:val="000000" w:themeColor="text1"/>
        </w:rPr>
        <w:t>сходя из того, что уже предшествовало из разъяснения, что возмездие за убитого и получение выкупа за его кровь является правом наследников. Именно они решают между тем, чтобы привести в исполнение возмездие или же отказаться от него. Так же возмездие спадает, если от него отказывается хотя бы один из наследников, так как казнь убийцы невозможно поделить на части, а остальные наследники делят между собой виру за убитого (дийя).</w:t>
      </w:r>
    </w:p>
    <w:p w:rsidR="00217EDB" w:rsidRPr="00217EDB" w:rsidRDefault="00217EDB" w:rsidP="00217EDB">
      <w:pPr>
        <w:spacing w:line="360" w:lineRule="auto"/>
        <w:rPr>
          <w:color w:val="000000" w:themeColor="text1"/>
        </w:rPr>
      </w:pPr>
      <w:r w:rsidRPr="00217EDB">
        <w:rPr>
          <w:color w:val="000000" w:themeColor="text1"/>
        </w:rPr>
        <w:t xml:space="preserve">Абу Дауд (4538) и ан-Насаи (4788) привели </w:t>
      </w:r>
      <w:r>
        <w:rPr>
          <w:color w:val="000000" w:themeColor="text1"/>
        </w:rPr>
        <w:t>хадис со слов ‘Аиши о том, что п</w:t>
      </w:r>
      <w:r w:rsidRPr="00217EDB">
        <w:rPr>
          <w:color w:val="000000" w:themeColor="text1"/>
        </w:rPr>
        <w:t xml:space="preserve">осланник Аллаха (да благословит его Аллах и приветствует) сказал: </w:t>
      </w:r>
      <w:r w:rsidRPr="00217EDB">
        <w:rPr>
          <w:b/>
          <w:bCs/>
          <w:i/>
          <w:iCs/>
          <w:color w:val="000000" w:themeColor="text1"/>
        </w:rPr>
        <w:t>«Родственники убитого могут отказаться от возмездия в порядке очерёдности, даже если это женщина»</w:t>
      </w:r>
      <w:r w:rsidRPr="00217EDB">
        <w:rPr>
          <w:rStyle w:val="ad"/>
          <w:color w:val="000000" w:themeColor="text1"/>
        </w:rPr>
        <w:footnoteReference w:id="2527"/>
      </w:r>
      <w:r w:rsidRPr="00217EDB">
        <w:rPr>
          <w:color w:val="000000" w:themeColor="text1"/>
        </w:rPr>
        <w:t>.</w:t>
      </w:r>
    </w:p>
    <w:p w:rsidR="00217EDB" w:rsidRPr="00217EDB" w:rsidRDefault="00217EDB" w:rsidP="00217EDB">
      <w:pPr>
        <w:spacing w:line="360" w:lineRule="auto"/>
        <w:rPr>
          <w:color w:val="000000" w:themeColor="text1"/>
        </w:rPr>
      </w:pPr>
      <w:r w:rsidRPr="00217EDB">
        <w:rPr>
          <w:color w:val="000000" w:themeColor="text1"/>
        </w:rPr>
        <w:lastRenderedPageBreak/>
        <w:t>То есть возмездие убийством спадает, даже если женщина из числа наследниц убитого откажется от возмездия. И точно так же разъяснил этот хадис сам Абу Дауд. Однако в иснаде его присутствует Хисн ибн ‘Абд</w:t>
      </w:r>
      <w:r>
        <w:rPr>
          <w:color w:val="000000" w:themeColor="text1"/>
        </w:rPr>
        <w:t xml:space="preserve"> </w:t>
      </w:r>
      <w:r w:rsidRPr="00217EDB">
        <w:rPr>
          <w:color w:val="000000" w:themeColor="text1"/>
        </w:rPr>
        <w:t>у</w:t>
      </w:r>
      <w:r>
        <w:rPr>
          <w:color w:val="000000" w:themeColor="text1"/>
        </w:rPr>
        <w:t>р-Р</w:t>
      </w:r>
      <w:r w:rsidRPr="00217EDB">
        <w:rPr>
          <w:color w:val="000000" w:themeColor="text1"/>
        </w:rPr>
        <w:t>ахман, также известный как Ибн Михсан Абу Хузейфа ад-Димашк</w:t>
      </w:r>
      <w:r>
        <w:rPr>
          <w:color w:val="000000" w:themeColor="text1"/>
        </w:rPr>
        <w:t>ы</w:t>
      </w:r>
      <w:r w:rsidRPr="00217EDB">
        <w:rPr>
          <w:color w:val="000000" w:themeColor="text1"/>
        </w:rPr>
        <w:t>, относительно которого Абу Хатим ар-Рази в «</w:t>
      </w:r>
      <w:r>
        <w:rPr>
          <w:color w:val="000000" w:themeColor="text1"/>
        </w:rPr>
        <w:t>а</w:t>
      </w:r>
      <w:r w:rsidRPr="00217EDB">
        <w:rPr>
          <w:color w:val="000000" w:themeColor="text1"/>
        </w:rPr>
        <w:t>ль-</w:t>
      </w:r>
      <w:r>
        <w:rPr>
          <w:color w:val="000000" w:themeColor="text1"/>
        </w:rPr>
        <w:t>Д</w:t>
      </w:r>
      <w:r w:rsidRPr="00217EDB">
        <w:rPr>
          <w:color w:val="000000" w:themeColor="text1"/>
        </w:rPr>
        <w:t xml:space="preserve">жарх» (3/305) сказал: </w:t>
      </w:r>
      <w:r w:rsidRPr="00217EDB">
        <w:rPr>
          <w:i/>
          <w:iCs/>
          <w:color w:val="000000" w:themeColor="text1"/>
        </w:rPr>
        <w:t>«Я не знаю никого, кто бы передавал от него хадисы, помимо аль-Ауза‘и, и не знаю никого, кто бы упоминал его имя».</w:t>
      </w:r>
    </w:p>
    <w:p w:rsidR="00217EDB" w:rsidRPr="00217EDB" w:rsidRDefault="00217EDB" w:rsidP="00217EDB">
      <w:pPr>
        <w:spacing w:line="360" w:lineRule="auto"/>
        <w:rPr>
          <w:color w:val="000000" w:themeColor="text1"/>
        </w:rPr>
      </w:pPr>
      <w:r w:rsidRPr="00217EDB">
        <w:rPr>
          <w:color w:val="000000" w:themeColor="text1"/>
        </w:rPr>
        <w:t>Ахмад (2/224), Абу Дауд (4564), ан-Насаи (8/43) и Ибн Маджа (2647) передали хадис со слов ‘Амра ибн Шу‘ейба от ег</w:t>
      </w:r>
      <w:r>
        <w:rPr>
          <w:color w:val="000000" w:themeColor="text1"/>
        </w:rPr>
        <w:t>о отца от его деда о том, что п</w:t>
      </w:r>
      <w:r w:rsidRPr="00217EDB">
        <w:rPr>
          <w:color w:val="000000" w:themeColor="text1"/>
        </w:rPr>
        <w:t>осланник Аллаха (да благословит его Аллах и приветствует) постановил, чтобы возложенную на женщину плату за кровь распределили между её родственниками (по линии отца), сколько бы их ни было. И они (родственники по линии отца) не наследуют от неё, кроме того, что останется после распределения наследства (между теми из её родственников, которым полагаются установленные доли). Если же наоборот убитой окажется она, то полученную виру за её кровь распределяют между её наследниками, и они же реш</w:t>
      </w:r>
      <w:r>
        <w:rPr>
          <w:color w:val="000000" w:themeColor="text1"/>
        </w:rPr>
        <w:t>ают – убить убийцу или простить</w:t>
      </w:r>
      <w:r>
        <w:rPr>
          <w:rStyle w:val="ad"/>
          <w:color w:val="000000" w:themeColor="text1"/>
        </w:rPr>
        <w:footnoteReference w:id="2528"/>
      </w:r>
      <w:r w:rsidRPr="00217EDB">
        <w:rPr>
          <w:color w:val="000000" w:themeColor="text1"/>
        </w:rPr>
        <w:t>.</w:t>
      </w:r>
    </w:p>
    <w:p w:rsidR="00217EDB" w:rsidRPr="00217EDB" w:rsidRDefault="00217EDB" w:rsidP="00217EDB">
      <w:pPr>
        <w:spacing w:line="360" w:lineRule="auto"/>
        <w:rPr>
          <w:color w:val="000000" w:themeColor="text1"/>
        </w:rPr>
      </w:pPr>
      <w:r w:rsidRPr="00217EDB">
        <w:rPr>
          <w:color w:val="000000" w:themeColor="text1"/>
        </w:rPr>
        <w:t>В иснаде этого хадиса присутствует Мухаммад ибн Рашид ад-Димашк</w:t>
      </w:r>
      <w:r>
        <w:rPr>
          <w:color w:val="000000" w:themeColor="text1"/>
        </w:rPr>
        <w:t>ы</w:t>
      </w:r>
      <w:r w:rsidRPr="00217EDB">
        <w:rPr>
          <w:color w:val="000000" w:themeColor="text1"/>
        </w:rPr>
        <w:t xml:space="preserve"> аль-Макхули, которого немало учёных считали надёжным передатчиком, а другие имели к нему претензии.</w:t>
      </w:r>
    </w:p>
    <w:p w:rsidR="009F764A" w:rsidRDefault="00217EDB" w:rsidP="00217EDB">
      <w:pPr>
        <w:spacing w:line="360" w:lineRule="auto"/>
        <w:rPr>
          <w:color w:val="000000" w:themeColor="text1"/>
        </w:rPr>
      </w:pPr>
      <w:r w:rsidRPr="00217EDB">
        <w:rPr>
          <w:color w:val="000000" w:themeColor="text1"/>
        </w:rPr>
        <w:t>Из слов «и они же решают – убить убийцу или простить» берётся то, что это право принадлежит им, и возмездие (в виде казни) спадает по их совместному решению или по решению части из них. Это также было мнением аш-Шафи‘и, Абу Ханифы и его сторонников.</w:t>
      </w:r>
    </w:p>
    <w:p w:rsidR="00217EDB" w:rsidRDefault="00217EDB" w:rsidP="00217EDB">
      <w:pPr>
        <w:pStyle w:val="3"/>
      </w:pPr>
      <w:r w:rsidRPr="00F60D0D">
        <w:rPr>
          <w:sz w:val="28"/>
          <w:szCs w:val="28"/>
        </w:rPr>
        <w:t>•</w:t>
      </w:r>
      <w:r>
        <w:t xml:space="preserve"> ВОПРОС № 14:</w:t>
      </w:r>
      <w:r w:rsidRPr="00043686">
        <w:t xml:space="preserve"> </w:t>
      </w:r>
      <w:r w:rsidRPr="00217EDB">
        <w:t>КОГДА ОТКЛАДЫВАЮТ ПРИНЯТИЕ РЕШЕНИЯ О ВОЗМЕЗДИИ?</w:t>
      </w:r>
    </w:p>
    <w:p w:rsidR="00217EDB" w:rsidRDefault="00217EDB" w:rsidP="00217E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17EDB">
        <w:rPr>
          <w:i/>
          <w:iCs/>
          <w:color w:val="000000" w:themeColor="text1"/>
        </w:rPr>
        <w:t>Если среди родственников убитого будет ребёнок, ждут, пока он станет совершеннолетним</w:t>
      </w:r>
      <w:r>
        <w:rPr>
          <w:i/>
          <w:iCs/>
          <w:color w:val="000000" w:themeColor="text1"/>
        </w:rPr>
        <w:t>».</w:t>
      </w:r>
    </w:p>
    <w:p w:rsidR="00217EDB" w:rsidRDefault="00217EDB" w:rsidP="00217EDB">
      <w:pPr>
        <w:spacing w:line="360" w:lineRule="auto"/>
        <w:rPr>
          <w:color w:val="000000" w:themeColor="text1"/>
        </w:rPr>
      </w:pPr>
      <w:r>
        <w:rPr>
          <w:color w:val="000000" w:themeColor="text1"/>
        </w:rPr>
        <w:t>До</w:t>
      </w:r>
      <w:r w:rsidRPr="00217EDB">
        <w:rPr>
          <w:color w:val="000000" w:themeColor="text1"/>
        </w:rPr>
        <w:t>водом этому является то, о чём мы упоминали выше о том, что право возмездия принадлежит всем наследникам, а известно, что в подобных вопросах у выбора ребёнка нет легитимности до его совершеннолетия.</w:t>
      </w:r>
    </w:p>
    <w:p w:rsidR="00217EDB" w:rsidRDefault="00217EDB" w:rsidP="00217EDB">
      <w:pPr>
        <w:pStyle w:val="3"/>
      </w:pPr>
      <w:r w:rsidRPr="00F60D0D">
        <w:rPr>
          <w:sz w:val="28"/>
          <w:szCs w:val="28"/>
        </w:rPr>
        <w:t>•</w:t>
      </w:r>
      <w:r>
        <w:t xml:space="preserve"> ВОПРОС № 15:</w:t>
      </w:r>
      <w:r w:rsidRPr="00043686">
        <w:t xml:space="preserve"> </w:t>
      </w:r>
      <w:r w:rsidRPr="00217EDB">
        <w:t>КОГДА СПАДАЕТ ВОЗМЕЗДИЕ?</w:t>
      </w:r>
    </w:p>
    <w:p w:rsidR="00217EDB" w:rsidRDefault="00217EDB" w:rsidP="00217E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«В</w:t>
      </w:r>
      <w:r w:rsidRPr="00217EDB">
        <w:rPr>
          <w:i/>
          <w:iCs/>
          <w:color w:val="000000" w:themeColor="text1"/>
        </w:rPr>
        <w:t>озмездие спадает, если вина лежит на самом пострадавшем</w:t>
      </w:r>
      <w:r>
        <w:rPr>
          <w:i/>
          <w:iCs/>
          <w:color w:val="000000" w:themeColor="text1"/>
        </w:rPr>
        <w:t>».</w:t>
      </w:r>
    </w:p>
    <w:p w:rsidR="00217EDB" w:rsidRPr="00217EDB" w:rsidRDefault="00217EDB" w:rsidP="00217EDB">
      <w:pPr>
        <w:spacing w:line="360" w:lineRule="auto"/>
        <w:rPr>
          <w:color w:val="000000" w:themeColor="text1"/>
        </w:rPr>
      </w:pPr>
      <w:r>
        <w:rPr>
          <w:color w:val="000000" w:themeColor="text1"/>
        </w:rPr>
        <w:lastRenderedPageBreak/>
        <w:t>И</w:t>
      </w:r>
      <w:r w:rsidRPr="00217EDB">
        <w:rPr>
          <w:color w:val="000000" w:themeColor="text1"/>
        </w:rPr>
        <w:t>сходя из хадиса, приводимого в обоих Сахихах и других сборниках со слов ‘Имрана ибн Хус</w:t>
      </w:r>
      <w:r>
        <w:rPr>
          <w:color w:val="000000" w:themeColor="text1"/>
        </w:rPr>
        <w:t>а</w:t>
      </w:r>
      <w:r w:rsidRPr="00217EDB">
        <w:rPr>
          <w:color w:val="000000" w:themeColor="text1"/>
        </w:rPr>
        <w:t xml:space="preserve">йна о том, что некий человек укусил за руку другого, и когда тот одёрнул руку, выпали резцы укусившего. Тогда он обратился к </w:t>
      </w:r>
      <w:r>
        <w:rPr>
          <w:color w:val="000000" w:themeColor="text1"/>
        </w:rPr>
        <w:t>п</w:t>
      </w:r>
      <w:r w:rsidRPr="00217EDB">
        <w:rPr>
          <w:color w:val="000000" w:themeColor="text1"/>
        </w:rPr>
        <w:t xml:space="preserve">ророку (да благословит его Аллах и приветствует), (требуя возмездия или компенсации), на что </w:t>
      </w:r>
      <w:r>
        <w:rPr>
          <w:color w:val="000000" w:themeColor="text1"/>
        </w:rPr>
        <w:t>п</w:t>
      </w:r>
      <w:r w:rsidRPr="00217EDB">
        <w:rPr>
          <w:color w:val="000000" w:themeColor="text1"/>
        </w:rPr>
        <w:t xml:space="preserve">осланник Аллаха (да благословит его Аллах и приветствует) сказал: </w:t>
      </w:r>
      <w:r w:rsidRPr="00217EDB">
        <w:rPr>
          <w:b/>
          <w:bCs/>
          <w:i/>
          <w:iCs/>
          <w:color w:val="000000" w:themeColor="text1"/>
        </w:rPr>
        <w:t>«Один из вас кусает своего брата подобно тому, как кусает жеребец?! Н</w:t>
      </w:r>
      <w:r>
        <w:rPr>
          <w:b/>
          <w:bCs/>
          <w:i/>
          <w:iCs/>
          <w:color w:val="000000" w:themeColor="text1"/>
        </w:rPr>
        <w:t>ет у тебя права на компенсацию»</w:t>
      </w:r>
      <w:r w:rsidRPr="00217EDB">
        <w:rPr>
          <w:rStyle w:val="ad"/>
          <w:color w:val="000000" w:themeColor="text1"/>
        </w:rPr>
        <w:footnoteReference w:id="2529"/>
      </w:r>
      <w:r w:rsidRPr="00217EDB">
        <w:rPr>
          <w:color w:val="000000" w:themeColor="text1"/>
        </w:rPr>
        <w:t>.</w:t>
      </w:r>
    </w:p>
    <w:p w:rsidR="00217EDB" w:rsidRDefault="00217EDB" w:rsidP="00217EDB">
      <w:pPr>
        <w:spacing w:line="360" w:lineRule="auto"/>
        <w:rPr>
          <w:color w:val="000000" w:themeColor="text1"/>
        </w:rPr>
      </w:pPr>
      <w:r w:rsidRPr="00217EDB">
        <w:rPr>
          <w:color w:val="000000" w:themeColor="text1"/>
        </w:rPr>
        <w:t>Там же приводится подобный хадис со слов Я‘ля ибн Умеййи</w:t>
      </w:r>
      <w:r>
        <w:rPr>
          <w:rStyle w:val="ad"/>
          <w:color w:val="000000" w:themeColor="text1"/>
        </w:rPr>
        <w:footnoteReference w:id="2530"/>
      </w:r>
      <w:r w:rsidRPr="00217EDB">
        <w:rPr>
          <w:color w:val="000000" w:themeColor="text1"/>
        </w:rPr>
        <w:t>. И к этому же мнению склонилось большинство учёных.</w:t>
      </w:r>
    </w:p>
    <w:p w:rsidR="00217EDB" w:rsidRDefault="00217EDB" w:rsidP="00217EDB">
      <w:pPr>
        <w:pStyle w:val="3"/>
      </w:pPr>
      <w:r w:rsidRPr="00F60D0D">
        <w:rPr>
          <w:sz w:val="28"/>
          <w:szCs w:val="28"/>
        </w:rPr>
        <w:t>•</w:t>
      </w:r>
      <w:r>
        <w:t xml:space="preserve"> ВОПРОС № 16:</w:t>
      </w:r>
      <w:r w:rsidRPr="00043686">
        <w:t xml:space="preserve"> </w:t>
      </w:r>
      <w:r w:rsidRPr="00217EDB">
        <w:t>ПОЛОЖЕНИЕ ТОГО, КТО ПОМОГАЛ В УБИЙСТВЕ</w:t>
      </w:r>
    </w:p>
    <w:p w:rsidR="00217EDB" w:rsidRDefault="00217EDB" w:rsidP="00217E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w:t>
      </w:r>
      <w:r w:rsidRPr="00217EDB">
        <w:rPr>
          <w:i/>
          <w:iCs/>
          <w:color w:val="000000" w:themeColor="text1"/>
        </w:rPr>
        <w:t>сли один держал, а другой убил, казнят непосредственного убийцу, а того</w:t>
      </w:r>
      <w:r>
        <w:rPr>
          <w:i/>
          <w:iCs/>
          <w:color w:val="000000" w:themeColor="text1"/>
        </w:rPr>
        <w:t>,</w:t>
      </w:r>
      <w:r w:rsidRPr="00217EDB">
        <w:rPr>
          <w:i/>
          <w:iCs/>
          <w:color w:val="000000" w:themeColor="text1"/>
        </w:rPr>
        <w:t xml:space="preserve"> кто держал</w:t>
      </w:r>
      <w:r>
        <w:rPr>
          <w:i/>
          <w:iCs/>
          <w:color w:val="000000" w:themeColor="text1"/>
        </w:rPr>
        <w:t>,</w:t>
      </w:r>
      <w:r w:rsidRPr="00217EDB">
        <w:rPr>
          <w:i/>
          <w:iCs/>
          <w:color w:val="000000" w:themeColor="text1"/>
        </w:rPr>
        <w:t xml:space="preserve"> сажают в тюрьму (пожизненно)</w:t>
      </w:r>
      <w:r>
        <w:rPr>
          <w:i/>
          <w:iCs/>
          <w:color w:val="000000" w:themeColor="text1"/>
        </w:rPr>
        <w:t>».</w:t>
      </w:r>
    </w:p>
    <w:p w:rsidR="00217EDB" w:rsidRPr="00217EDB" w:rsidRDefault="00217EDB" w:rsidP="00217EDB">
      <w:pPr>
        <w:spacing w:line="360" w:lineRule="auto"/>
        <w:rPr>
          <w:color w:val="000000" w:themeColor="text1"/>
        </w:rPr>
      </w:pPr>
      <w:r>
        <w:rPr>
          <w:color w:val="000000" w:themeColor="text1"/>
        </w:rPr>
        <w:t>И</w:t>
      </w:r>
      <w:r w:rsidRPr="00217EDB">
        <w:rPr>
          <w:color w:val="000000" w:themeColor="text1"/>
        </w:rPr>
        <w:t xml:space="preserve">сходя </w:t>
      </w:r>
      <w:r>
        <w:rPr>
          <w:color w:val="000000" w:themeColor="text1"/>
        </w:rPr>
        <w:t>из хадиса, приводимого ад-Дарак</w:t>
      </w:r>
      <w:r w:rsidRPr="00217EDB">
        <w:rPr>
          <w:color w:val="000000" w:themeColor="text1"/>
        </w:rPr>
        <w:t>утни (3/140)</w:t>
      </w:r>
      <w:r>
        <w:rPr>
          <w:color w:val="000000" w:themeColor="text1"/>
        </w:rPr>
        <w:t xml:space="preserve"> со слов Ибн ‘Умара о том, что п</w:t>
      </w:r>
      <w:r w:rsidRPr="00217EDB">
        <w:rPr>
          <w:color w:val="000000" w:themeColor="text1"/>
        </w:rPr>
        <w:t xml:space="preserve">осланник Аллаха (да благословит его Аллах и приветствует) сказал: </w:t>
      </w:r>
      <w:r w:rsidRPr="00217EDB">
        <w:rPr>
          <w:b/>
          <w:bCs/>
          <w:i/>
          <w:iCs/>
          <w:color w:val="000000" w:themeColor="text1"/>
        </w:rPr>
        <w:t>«Если один будет держать человека, а другой его убьёт, убивают того, кто убил, а того, кто держал, сажают».</w:t>
      </w:r>
      <w:r w:rsidRPr="00217EDB">
        <w:rPr>
          <w:color w:val="000000" w:themeColor="text1"/>
        </w:rPr>
        <w:t xml:space="preserve"> Хадис передаётся через ас-Саури от Исма</w:t>
      </w:r>
      <w:r>
        <w:rPr>
          <w:color w:val="000000" w:themeColor="text1"/>
        </w:rPr>
        <w:t>′</w:t>
      </w:r>
      <w:r w:rsidRPr="00217EDB">
        <w:rPr>
          <w:color w:val="000000" w:themeColor="text1"/>
        </w:rPr>
        <w:t>ил</w:t>
      </w:r>
      <w:r>
        <w:rPr>
          <w:color w:val="000000" w:themeColor="text1"/>
        </w:rPr>
        <w:t>я</w:t>
      </w:r>
      <w:r w:rsidRPr="00217EDB">
        <w:rPr>
          <w:color w:val="000000" w:themeColor="text1"/>
        </w:rPr>
        <w:t xml:space="preserve"> ибн Умеййи от Нафи‘а от Ибн ‘Умара.</w:t>
      </w:r>
    </w:p>
    <w:p w:rsidR="00217EDB" w:rsidRPr="00217EDB" w:rsidRDefault="00217EDB" w:rsidP="00217EDB">
      <w:pPr>
        <w:spacing w:line="360" w:lineRule="auto"/>
        <w:rPr>
          <w:color w:val="000000" w:themeColor="text1"/>
        </w:rPr>
      </w:pPr>
      <w:r w:rsidRPr="00217EDB">
        <w:rPr>
          <w:color w:val="000000" w:themeColor="text1"/>
        </w:rPr>
        <w:t>Также его передал Ма‘мар через Исма</w:t>
      </w:r>
      <w:r>
        <w:rPr>
          <w:color w:val="000000" w:themeColor="text1"/>
        </w:rPr>
        <w:t>′</w:t>
      </w:r>
      <w:r w:rsidRPr="00217EDB">
        <w:rPr>
          <w:color w:val="000000" w:themeColor="text1"/>
        </w:rPr>
        <w:t>ил</w:t>
      </w:r>
      <w:r>
        <w:rPr>
          <w:color w:val="000000" w:themeColor="text1"/>
        </w:rPr>
        <w:t>я. А ад-Дарак</w:t>
      </w:r>
      <w:r w:rsidRPr="00217EDB">
        <w:rPr>
          <w:color w:val="000000" w:themeColor="text1"/>
        </w:rPr>
        <w:t>утни («</w:t>
      </w:r>
      <w:r>
        <w:rPr>
          <w:color w:val="000000" w:themeColor="text1"/>
        </w:rPr>
        <w:t>а</w:t>
      </w:r>
      <w:r w:rsidRPr="00217EDB">
        <w:rPr>
          <w:color w:val="000000" w:themeColor="text1"/>
        </w:rPr>
        <w:t>т-</w:t>
      </w:r>
      <w:r>
        <w:rPr>
          <w:color w:val="000000" w:themeColor="text1"/>
        </w:rPr>
        <w:t>Т</w:t>
      </w:r>
      <w:r w:rsidRPr="00217EDB">
        <w:rPr>
          <w:color w:val="000000" w:themeColor="text1"/>
        </w:rPr>
        <w:t>альхис» 4/15) сказал, что чаще его передают в форме «мурсаль» (без упоминания сподвижника в иснаде).</w:t>
      </w:r>
    </w:p>
    <w:p w:rsidR="00217EDB" w:rsidRPr="00217EDB" w:rsidRDefault="00217EDB" w:rsidP="00217EDB">
      <w:pPr>
        <w:spacing w:line="360" w:lineRule="auto"/>
        <w:rPr>
          <w:color w:val="000000" w:themeColor="text1"/>
        </w:rPr>
      </w:pPr>
      <w:r w:rsidRPr="00217EDB">
        <w:rPr>
          <w:color w:val="000000" w:themeColor="text1"/>
        </w:rPr>
        <w:t>Также его привёл аль-Б</w:t>
      </w:r>
      <w:r>
        <w:rPr>
          <w:color w:val="000000" w:themeColor="text1"/>
        </w:rPr>
        <w:t>е</w:t>
      </w:r>
      <w:r w:rsidRPr="00217EDB">
        <w:rPr>
          <w:color w:val="000000" w:themeColor="text1"/>
        </w:rPr>
        <w:t>йхак</w:t>
      </w:r>
      <w:r>
        <w:rPr>
          <w:color w:val="000000" w:themeColor="text1"/>
        </w:rPr>
        <w:t>ы</w:t>
      </w:r>
      <w:r w:rsidRPr="00217EDB">
        <w:rPr>
          <w:color w:val="000000" w:themeColor="text1"/>
        </w:rPr>
        <w:t xml:space="preserve"> (8/50), склонившись к тому, что правильнее его передавать в форме «мурсаль», и что версия с целостной цепочкой неизвестна среди учёных.</w:t>
      </w:r>
    </w:p>
    <w:p w:rsidR="00217EDB" w:rsidRPr="00217EDB" w:rsidRDefault="00217EDB" w:rsidP="00217EDB">
      <w:pPr>
        <w:spacing w:line="360" w:lineRule="auto"/>
        <w:rPr>
          <w:color w:val="000000" w:themeColor="text1"/>
        </w:rPr>
      </w:pPr>
      <w:r w:rsidRPr="00217EDB">
        <w:rPr>
          <w:color w:val="000000" w:themeColor="text1"/>
        </w:rPr>
        <w:t>Ибн Хаджар («</w:t>
      </w:r>
      <w:r>
        <w:rPr>
          <w:color w:val="000000" w:themeColor="text1"/>
        </w:rPr>
        <w:t>а</w:t>
      </w:r>
      <w:r w:rsidRPr="00217EDB">
        <w:rPr>
          <w:color w:val="000000" w:themeColor="text1"/>
        </w:rPr>
        <w:t>ль-</w:t>
      </w:r>
      <w:r>
        <w:rPr>
          <w:color w:val="000000" w:themeColor="text1"/>
        </w:rPr>
        <w:t>Булюг</w:t>
      </w:r>
      <w:r w:rsidRPr="00217EDB">
        <w:rPr>
          <w:color w:val="000000" w:themeColor="text1"/>
        </w:rPr>
        <w:t xml:space="preserve">» 1169) сказал: </w:t>
      </w:r>
      <w:r w:rsidRPr="00217EDB">
        <w:rPr>
          <w:i/>
          <w:iCs/>
          <w:color w:val="000000" w:themeColor="text1"/>
        </w:rPr>
        <w:t>«Все передатчики этого хадиса являются надёжными».</w:t>
      </w:r>
      <w:r w:rsidRPr="00217EDB">
        <w:rPr>
          <w:color w:val="000000" w:themeColor="text1"/>
        </w:rPr>
        <w:t xml:space="preserve"> Также</w:t>
      </w:r>
      <w:r>
        <w:rPr>
          <w:color w:val="000000" w:themeColor="text1"/>
        </w:rPr>
        <w:t xml:space="preserve"> достоверность подтвердил Ибн Каттан</w:t>
      </w:r>
      <w:r>
        <w:rPr>
          <w:rStyle w:val="ad"/>
          <w:color w:val="000000" w:themeColor="text1"/>
        </w:rPr>
        <w:footnoteReference w:id="2531"/>
      </w:r>
      <w:r>
        <w:rPr>
          <w:color w:val="000000" w:themeColor="text1"/>
        </w:rPr>
        <w:t>.</w:t>
      </w:r>
    </w:p>
    <w:p w:rsidR="00217EDB" w:rsidRPr="00217EDB" w:rsidRDefault="00217EDB" w:rsidP="00217EDB">
      <w:pPr>
        <w:spacing w:line="360" w:lineRule="auto"/>
        <w:rPr>
          <w:color w:val="000000" w:themeColor="text1"/>
        </w:rPr>
      </w:pPr>
      <w:r>
        <w:rPr>
          <w:color w:val="000000" w:themeColor="text1"/>
        </w:rPr>
        <w:t>Также аш-Шафи‘и</w:t>
      </w:r>
      <w:r>
        <w:rPr>
          <w:rStyle w:val="ad"/>
          <w:color w:val="000000" w:themeColor="text1"/>
        </w:rPr>
        <w:footnoteReference w:id="2532"/>
      </w:r>
      <w:r w:rsidRPr="00217EDB">
        <w:rPr>
          <w:color w:val="000000" w:themeColor="text1"/>
        </w:rPr>
        <w:t xml:space="preserve"> привёл сообщение от ‘Али о том, что он вынес решение относительно того, кто убил человека, когда другой держал его. Он сказал: </w:t>
      </w:r>
      <w:r w:rsidRPr="006803DB">
        <w:rPr>
          <w:i/>
          <w:iCs/>
          <w:color w:val="000000" w:themeColor="text1"/>
        </w:rPr>
        <w:t>«Убийцу необходимо казнить, а того, кто держал, заточить в тюрьму и держать до самой смерти».</w:t>
      </w:r>
    </w:p>
    <w:p w:rsidR="00217EDB" w:rsidRPr="00217EDB" w:rsidRDefault="00217EDB" w:rsidP="006803DB">
      <w:pPr>
        <w:spacing w:line="360" w:lineRule="auto"/>
        <w:rPr>
          <w:color w:val="000000" w:themeColor="text1"/>
        </w:rPr>
      </w:pPr>
      <w:r w:rsidRPr="00217EDB">
        <w:rPr>
          <w:color w:val="000000" w:themeColor="text1"/>
        </w:rPr>
        <w:lastRenderedPageBreak/>
        <w:t>К этом</w:t>
      </w:r>
      <w:r w:rsidR="006803DB">
        <w:rPr>
          <w:color w:val="000000" w:themeColor="text1"/>
        </w:rPr>
        <w:t>у мнению склонились ханафиты и ш</w:t>
      </w:r>
      <w:r w:rsidRPr="00217EDB">
        <w:rPr>
          <w:color w:val="000000" w:themeColor="text1"/>
        </w:rPr>
        <w:t xml:space="preserve">афи‘иты, что также подтверждается словами Всевышнего Аллаха: </w:t>
      </w:r>
      <w:r w:rsidRPr="006803DB">
        <w:rPr>
          <w:b/>
          <w:bCs/>
          <w:color w:val="000000" w:themeColor="text1"/>
        </w:rPr>
        <w:t>«Если кто совершил насилие над вами, то и вы совершите насилие над ним, точно так же, как было совершено с вами»</w:t>
      </w:r>
      <w:r w:rsidR="006803DB" w:rsidRPr="006803DB">
        <w:rPr>
          <w:rStyle w:val="ad"/>
          <w:color w:val="000000" w:themeColor="text1"/>
        </w:rPr>
        <w:footnoteReference w:id="2533"/>
      </w:r>
      <w:r w:rsidRPr="006803DB">
        <w:rPr>
          <w:color w:val="000000" w:themeColor="text1"/>
        </w:rPr>
        <w:t>.</w:t>
      </w:r>
    </w:p>
    <w:p w:rsidR="00217EDB" w:rsidRPr="00217EDB" w:rsidRDefault="00217EDB" w:rsidP="00217EDB">
      <w:pPr>
        <w:spacing w:line="360" w:lineRule="auto"/>
        <w:rPr>
          <w:color w:val="000000" w:themeColor="text1"/>
        </w:rPr>
      </w:pPr>
      <w:r w:rsidRPr="00217EDB">
        <w:rPr>
          <w:color w:val="000000" w:themeColor="text1"/>
        </w:rPr>
        <w:t>В итоге, казнь убийцы подпадает под все те доводы, которые устанавливают возмездие. А что касается заключения в тюрьму того, кто держал жертву, то это относится к области дисциплинарного наказания (та‘зир), которое он заслужил тем, что держал жертву и способствовал его убийству.</w:t>
      </w:r>
    </w:p>
    <w:p w:rsidR="00217EDB" w:rsidRPr="00217EDB" w:rsidRDefault="00217EDB" w:rsidP="00217EDB">
      <w:pPr>
        <w:spacing w:line="360" w:lineRule="auto"/>
        <w:rPr>
          <w:color w:val="000000" w:themeColor="text1"/>
        </w:rPr>
      </w:pPr>
      <w:r w:rsidRPr="00217EDB">
        <w:rPr>
          <w:color w:val="000000" w:themeColor="text1"/>
        </w:rPr>
        <w:t>Также передаётся от ан-Наха‘и, Малика и аль-Лейса, что того, кто держал жертву, тоже казнят так же, как и непосредственного убийцу, так как его действия являются соучастием в убийстве.</w:t>
      </w:r>
    </w:p>
    <w:p w:rsidR="00217EDB" w:rsidRPr="00217EDB" w:rsidRDefault="00217EDB" w:rsidP="006803DB">
      <w:pPr>
        <w:spacing w:line="360" w:lineRule="auto"/>
        <w:rPr>
          <w:color w:val="000000" w:themeColor="text1"/>
        </w:rPr>
      </w:pPr>
      <w:r w:rsidRPr="00217EDB">
        <w:rPr>
          <w:color w:val="000000" w:themeColor="text1"/>
        </w:rPr>
        <w:t>Малик в «</w:t>
      </w:r>
      <w:r w:rsidR="006803DB">
        <w:rPr>
          <w:color w:val="000000" w:themeColor="text1"/>
        </w:rPr>
        <w:t>а</w:t>
      </w:r>
      <w:r w:rsidRPr="00217EDB">
        <w:rPr>
          <w:color w:val="000000" w:themeColor="text1"/>
        </w:rPr>
        <w:t>ль-</w:t>
      </w:r>
      <w:r w:rsidR="006803DB">
        <w:rPr>
          <w:color w:val="000000" w:themeColor="text1"/>
        </w:rPr>
        <w:t>М</w:t>
      </w:r>
      <w:r w:rsidRPr="00217EDB">
        <w:rPr>
          <w:color w:val="000000" w:themeColor="text1"/>
        </w:rPr>
        <w:t>у</w:t>
      </w:r>
      <w:r w:rsidR="006803DB">
        <w:rPr>
          <w:color w:val="000000" w:themeColor="text1"/>
        </w:rPr>
        <w:t>ва</w:t>
      </w:r>
      <w:r w:rsidRPr="00217EDB">
        <w:rPr>
          <w:color w:val="000000" w:themeColor="text1"/>
        </w:rPr>
        <w:t xml:space="preserve">тта» (2/871) передал, что ‘Умар ибн аль-Хаттаб казнил группу людей – пятерых или шестерых – за убийство одного человека, которого они убили вероломно. Затем ‘Умар сказал: </w:t>
      </w:r>
      <w:r w:rsidRPr="006803DB">
        <w:rPr>
          <w:i/>
          <w:iCs/>
          <w:color w:val="000000" w:themeColor="text1"/>
        </w:rPr>
        <w:t>«Если бы в его убийстве участвовали все жители города Сана, я бы убил их всех»</w:t>
      </w:r>
      <w:r w:rsidR="006803DB" w:rsidRPr="006803DB">
        <w:rPr>
          <w:rStyle w:val="ad"/>
          <w:color w:val="000000" w:themeColor="text1"/>
        </w:rPr>
        <w:footnoteReference w:id="2534"/>
      </w:r>
      <w:r w:rsidRPr="006803DB">
        <w:rPr>
          <w:color w:val="000000" w:themeColor="text1"/>
        </w:rPr>
        <w:t>.</w:t>
      </w:r>
    </w:p>
    <w:p w:rsidR="00217EDB" w:rsidRPr="00217EDB" w:rsidRDefault="006803DB" w:rsidP="006803DB">
      <w:pPr>
        <w:spacing w:line="360" w:lineRule="auto"/>
        <w:rPr>
          <w:color w:val="000000" w:themeColor="text1"/>
        </w:rPr>
      </w:pPr>
      <w:r>
        <w:rPr>
          <w:color w:val="000000" w:themeColor="text1"/>
        </w:rPr>
        <w:t>Уалиюл</w:t>
      </w:r>
      <w:r w:rsidR="00217EDB" w:rsidRPr="00217EDB">
        <w:rPr>
          <w:color w:val="000000" w:themeColor="text1"/>
        </w:rPr>
        <w:t>лах ад-Дахляуи в «</w:t>
      </w:r>
      <w:r>
        <w:rPr>
          <w:color w:val="000000" w:themeColor="text1"/>
        </w:rPr>
        <w:t>а</w:t>
      </w:r>
      <w:r w:rsidR="00217EDB" w:rsidRPr="00217EDB">
        <w:rPr>
          <w:color w:val="000000" w:themeColor="text1"/>
        </w:rPr>
        <w:t>ль-</w:t>
      </w:r>
      <w:r>
        <w:rPr>
          <w:color w:val="000000" w:themeColor="text1"/>
        </w:rPr>
        <w:t>М</w:t>
      </w:r>
      <w:r w:rsidR="00217EDB" w:rsidRPr="00217EDB">
        <w:rPr>
          <w:color w:val="000000" w:themeColor="text1"/>
        </w:rPr>
        <w:t>усаууа шарх аль-</w:t>
      </w:r>
      <w:r>
        <w:rPr>
          <w:color w:val="000000" w:themeColor="text1"/>
        </w:rPr>
        <w:t>М</w:t>
      </w:r>
      <w:r w:rsidR="00217EDB" w:rsidRPr="00217EDB">
        <w:rPr>
          <w:color w:val="000000" w:themeColor="text1"/>
        </w:rPr>
        <w:t>у</w:t>
      </w:r>
      <w:r>
        <w:rPr>
          <w:color w:val="000000" w:themeColor="text1"/>
        </w:rPr>
        <w:t>в</w:t>
      </w:r>
      <w:r w:rsidR="00217EDB" w:rsidRPr="00217EDB">
        <w:rPr>
          <w:color w:val="000000" w:themeColor="text1"/>
        </w:rPr>
        <w:t xml:space="preserve">атта» сказал: </w:t>
      </w:r>
      <w:r w:rsidR="00217EDB" w:rsidRPr="006803DB">
        <w:rPr>
          <w:i/>
          <w:iCs/>
          <w:color w:val="000000" w:themeColor="text1"/>
        </w:rPr>
        <w:t>«Большинство учёных на том, что если некая группа людей вместе убьют одного, то в качестве возмездия убивают их всех».</w:t>
      </w:r>
    </w:p>
    <w:p w:rsidR="00217EDB" w:rsidRPr="00217EDB" w:rsidRDefault="00217EDB" w:rsidP="00217EDB">
      <w:pPr>
        <w:spacing w:line="360" w:lineRule="auto"/>
        <w:rPr>
          <w:color w:val="000000" w:themeColor="text1"/>
        </w:rPr>
      </w:pPr>
      <w:r w:rsidRPr="00217EDB">
        <w:rPr>
          <w:color w:val="000000" w:themeColor="text1"/>
        </w:rPr>
        <w:t>Я (Сыддык Хасан Хан) говорю, что если группа мужчин либо мужчин и женщин стали соучастниками в бесправном преднамеренном убийстве одного человека, их всех необходимо казнить. Это и есть истина, так как доводы Корана и Сунны не разделяют между одним убийцей и группой. Также это следует и из той мудрости, для чего было узаконено возмездие – а это предотвращение кровопролития и сохранение жизни. А те, кто запретил убивать группу людей по причине убийства одного человека, не привели на это шариатского довода, а то, что они приводят в качестве довода на запрет – это неприемлемые рассуждения, которые не имеют никакого отношения к Шариату, подобно тому, как это сделали аль-Джал</w:t>
      </w:r>
      <w:r w:rsidR="006803DB">
        <w:rPr>
          <w:color w:val="000000" w:themeColor="text1"/>
        </w:rPr>
        <w:t>ляль в «Дау ан-нахар» и аль-Мук</w:t>
      </w:r>
      <w:r w:rsidRPr="00217EDB">
        <w:rPr>
          <w:color w:val="000000" w:themeColor="text1"/>
        </w:rPr>
        <w:t>билий. На несостоятельность всех их аргументов автор (аш-Шаукани) указал в отдельных исследованиях, детально разобрав, разъяснив и ответив на возражения некоторых учёных из числа современников.</w:t>
      </w:r>
    </w:p>
    <w:p w:rsidR="00217EDB" w:rsidRPr="00217EDB" w:rsidRDefault="00217EDB" w:rsidP="006803DB">
      <w:pPr>
        <w:spacing w:line="360" w:lineRule="auto"/>
        <w:rPr>
          <w:color w:val="000000" w:themeColor="text1"/>
        </w:rPr>
      </w:pPr>
      <w:r w:rsidRPr="00217EDB">
        <w:rPr>
          <w:color w:val="000000" w:themeColor="text1"/>
        </w:rPr>
        <w:lastRenderedPageBreak/>
        <w:t>В сообщении Малика в «</w:t>
      </w:r>
      <w:r w:rsidR="006803DB">
        <w:rPr>
          <w:color w:val="000000" w:themeColor="text1"/>
        </w:rPr>
        <w:t>а</w:t>
      </w:r>
      <w:r w:rsidRPr="00217EDB">
        <w:rPr>
          <w:color w:val="000000" w:themeColor="text1"/>
        </w:rPr>
        <w:t>ль-</w:t>
      </w:r>
      <w:r w:rsidR="006803DB">
        <w:rPr>
          <w:color w:val="000000" w:themeColor="text1"/>
        </w:rPr>
        <w:t>М</w:t>
      </w:r>
      <w:r w:rsidRPr="00217EDB">
        <w:rPr>
          <w:color w:val="000000" w:themeColor="text1"/>
        </w:rPr>
        <w:t>у</w:t>
      </w:r>
      <w:r w:rsidR="006803DB">
        <w:rPr>
          <w:color w:val="000000" w:themeColor="text1"/>
        </w:rPr>
        <w:t>в</w:t>
      </w:r>
      <w:r w:rsidRPr="00217EDB">
        <w:rPr>
          <w:color w:val="000000" w:themeColor="text1"/>
        </w:rPr>
        <w:t>атта» (2/871), когда ‘Умар ибн аль-Хаттаб казнил группу людей, говорится, что они убили</w:t>
      </w:r>
      <w:r w:rsidR="006803DB">
        <w:rPr>
          <w:color w:val="000000" w:themeColor="text1"/>
        </w:rPr>
        <w:t xml:space="preserve"> человека через вероломство (гы</w:t>
      </w:r>
      <w:r w:rsidRPr="00217EDB">
        <w:rPr>
          <w:color w:val="000000" w:themeColor="text1"/>
        </w:rPr>
        <w:t>йля), то есть путём хитрости и обмана. Говорится «</w:t>
      </w:r>
      <w:r w:rsidRPr="00217EDB">
        <w:rPr>
          <w:rFonts w:cs="Arial"/>
          <w:color w:val="000000" w:themeColor="text1"/>
          <w:rtl/>
        </w:rPr>
        <w:t>اغتالني فلان</w:t>
      </w:r>
      <w:r w:rsidRPr="00217EDB">
        <w:rPr>
          <w:color w:val="000000" w:themeColor="text1"/>
        </w:rPr>
        <w:t>», если он прибег к хитрости и обману, чтобы завладеть его имуществом. Также говорят, что «</w:t>
      </w:r>
      <w:r w:rsidRPr="00217EDB">
        <w:rPr>
          <w:rFonts w:cs="Arial"/>
          <w:color w:val="000000" w:themeColor="text1"/>
          <w:rtl/>
        </w:rPr>
        <w:t>الغيلة</w:t>
      </w:r>
      <w:r w:rsidRPr="00217EDB">
        <w:rPr>
          <w:color w:val="000000" w:themeColor="text1"/>
        </w:rPr>
        <w:t>» – это приведение человека обманным путём в укромное место, для того чтобы убить его.</w:t>
      </w:r>
    </w:p>
    <w:p w:rsidR="00217EDB" w:rsidRPr="00217EDB" w:rsidRDefault="00217EDB" w:rsidP="00217EDB">
      <w:pPr>
        <w:spacing w:line="360" w:lineRule="auto"/>
        <w:rPr>
          <w:color w:val="000000" w:themeColor="text1"/>
        </w:rPr>
      </w:pPr>
      <w:r w:rsidRPr="00217EDB">
        <w:rPr>
          <w:color w:val="000000" w:themeColor="text1"/>
        </w:rPr>
        <w:t xml:space="preserve">Слова ‘Умара </w:t>
      </w:r>
      <w:r w:rsidRPr="006803DB">
        <w:rPr>
          <w:i/>
          <w:iCs/>
          <w:color w:val="000000" w:themeColor="text1"/>
        </w:rPr>
        <w:t>«если бы участвовали все жители города Сана»</w:t>
      </w:r>
      <w:r w:rsidRPr="00217EDB">
        <w:rPr>
          <w:color w:val="000000" w:themeColor="text1"/>
        </w:rPr>
        <w:t>, – означают: совместно помогая друг другу, объединились в убийстве человека.</w:t>
      </w:r>
    </w:p>
    <w:p w:rsidR="00217EDB" w:rsidRPr="00217EDB" w:rsidRDefault="006803DB" w:rsidP="006803DB">
      <w:pPr>
        <w:spacing w:line="360" w:lineRule="auto"/>
        <w:rPr>
          <w:color w:val="000000" w:themeColor="text1"/>
        </w:rPr>
      </w:pPr>
      <w:r>
        <w:rPr>
          <w:color w:val="000000" w:themeColor="text1"/>
        </w:rPr>
        <w:t>Ибн аль-К</w:t>
      </w:r>
      <w:r w:rsidR="00217EDB" w:rsidRPr="00217EDB">
        <w:rPr>
          <w:color w:val="000000" w:themeColor="text1"/>
        </w:rPr>
        <w:t>ай</w:t>
      </w:r>
      <w:r>
        <w:rPr>
          <w:color w:val="000000" w:themeColor="text1"/>
        </w:rPr>
        <w:t>й</w:t>
      </w:r>
      <w:r w:rsidR="00217EDB" w:rsidRPr="00217EDB">
        <w:rPr>
          <w:color w:val="000000" w:themeColor="text1"/>
        </w:rPr>
        <w:t>им в «</w:t>
      </w:r>
      <w:r>
        <w:rPr>
          <w:color w:val="000000" w:themeColor="text1"/>
        </w:rPr>
        <w:t>а</w:t>
      </w:r>
      <w:r w:rsidR="00217EDB" w:rsidRPr="00217EDB">
        <w:rPr>
          <w:color w:val="000000" w:themeColor="text1"/>
        </w:rPr>
        <w:t>ль-</w:t>
      </w:r>
      <w:r>
        <w:rPr>
          <w:color w:val="000000" w:themeColor="text1"/>
        </w:rPr>
        <w:t>Х</w:t>
      </w:r>
      <w:r w:rsidR="00217EDB" w:rsidRPr="00217EDB">
        <w:rPr>
          <w:color w:val="000000" w:themeColor="text1"/>
        </w:rPr>
        <w:t xml:space="preserve">адьи» (4/45) сказал: </w:t>
      </w:r>
      <w:r w:rsidR="00217EDB" w:rsidRPr="006803DB">
        <w:rPr>
          <w:i/>
          <w:iCs/>
          <w:color w:val="000000" w:themeColor="text1"/>
        </w:rPr>
        <w:t>«Исходя из того, что вероломное убийство само по себе требует казни убийцы в виде установленных наказаний (хадд), то в такой ситуации нет места для прощения, и не принимается в расчёт отсутствие одинакового статуса между убийцей и жертвой. И это было мнением учёных Медины, а также одно из мнений в мазхабе Ахмада, а также это мнение выбрал наш шейх (Ибн Таймия) и давал фатуа на этом основании».</w:t>
      </w:r>
    </w:p>
    <w:p w:rsidR="007B71B2" w:rsidRDefault="006803DB" w:rsidP="006803DB">
      <w:pPr>
        <w:spacing w:line="360" w:lineRule="auto"/>
        <w:rPr>
          <w:color w:val="000000" w:themeColor="text1"/>
        </w:rPr>
      </w:pPr>
      <w:r>
        <w:rPr>
          <w:color w:val="000000" w:themeColor="text1"/>
        </w:rPr>
        <w:t>До этих слов Ибн аль-К</w:t>
      </w:r>
      <w:r w:rsidR="00217EDB" w:rsidRPr="00217EDB">
        <w:rPr>
          <w:color w:val="000000" w:themeColor="text1"/>
        </w:rPr>
        <w:t>ай</w:t>
      </w:r>
      <w:r>
        <w:rPr>
          <w:color w:val="000000" w:themeColor="text1"/>
        </w:rPr>
        <w:t>й</w:t>
      </w:r>
      <w:r w:rsidR="00217EDB" w:rsidRPr="00217EDB">
        <w:rPr>
          <w:color w:val="000000" w:themeColor="text1"/>
        </w:rPr>
        <w:t xml:space="preserve">им сказал: </w:t>
      </w:r>
      <w:r w:rsidR="00217EDB" w:rsidRPr="006803DB">
        <w:rPr>
          <w:i/>
          <w:iCs/>
          <w:color w:val="000000" w:themeColor="text1"/>
        </w:rPr>
        <w:t xml:space="preserve">«Помощник сражающегося врага имеет такое же положение, как и сам сражающийся. Ведь известно, что каждый из них – то есть каждый из «‘ураниюн» (вероотступников, вероломно убивших пастуха </w:t>
      </w:r>
      <w:r>
        <w:rPr>
          <w:i/>
          <w:iCs/>
          <w:color w:val="000000" w:themeColor="text1"/>
        </w:rPr>
        <w:t>п</w:t>
      </w:r>
      <w:r w:rsidR="00217EDB" w:rsidRPr="006803DB">
        <w:rPr>
          <w:i/>
          <w:iCs/>
          <w:color w:val="000000" w:themeColor="text1"/>
        </w:rPr>
        <w:t xml:space="preserve">ророка (да благословит его Аллах и приветствует) и угнавших верблюдов) – не принимали непосредственного участия в убийстве пастуха, да и </w:t>
      </w:r>
      <w:r>
        <w:rPr>
          <w:i/>
          <w:iCs/>
          <w:color w:val="000000" w:themeColor="text1"/>
        </w:rPr>
        <w:t>п</w:t>
      </w:r>
      <w:r w:rsidR="00217EDB" w:rsidRPr="006803DB">
        <w:rPr>
          <w:i/>
          <w:iCs/>
          <w:color w:val="000000" w:themeColor="text1"/>
        </w:rPr>
        <w:t>осланник Аллаха (да благословит его Аллах и приветствует) (прежде чем казнить их всех) не спрашивал их об этом».</w:t>
      </w:r>
    </w:p>
    <w:p w:rsidR="006803DB" w:rsidRDefault="006803DB" w:rsidP="006803DB">
      <w:pPr>
        <w:pStyle w:val="3"/>
      </w:pPr>
      <w:r w:rsidRPr="00F60D0D">
        <w:rPr>
          <w:sz w:val="28"/>
          <w:szCs w:val="28"/>
        </w:rPr>
        <w:t>•</w:t>
      </w:r>
      <w:r>
        <w:t xml:space="preserve"> ВОПРОС № 17:</w:t>
      </w:r>
      <w:r w:rsidRPr="00043686">
        <w:t xml:space="preserve"> </w:t>
      </w:r>
      <w:r w:rsidRPr="006803DB">
        <w:t>НАКАЗАНИЕ ЗА НЕПРЕДНАМЕРЕННОЕ УБИЙСТВО</w:t>
      </w:r>
    </w:p>
    <w:p w:rsidR="006803DB" w:rsidRDefault="006803DB" w:rsidP="006803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803DB">
        <w:rPr>
          <w:i/>
          <w:iCs/>
          <w:color w:val="000000" w:themeColor="text1"/>
        </w:rPr>
        <w:t>За непреднамеренное случайное убийство полагается выплата полноценной виры за убитого (дийя) и искупление (каффара)</w:t>
      </w:r>
      <w:r>
        <w:rPr>
          <w:i/>
          <w:iCs/>
          <w:color w:val="000000" w:themeColor="text1"/>
        </w:rPr>
        <w:t>».</w:t>
      </w:r>
    </w:p>
    <w:p w:rsidR="006803DB" w:rsidRPr="006803DB" w:rsidRDefault="006803DB" w:rsidP="006803DB">
      <w:pPr>
        <w:spacing w:line="360" w:lineRule="auto"/>
        <w:rPr>
          <w:color w:val="000000" w:themeColor="text1"/>
        </w:rPr>
      </w:pPr>
      <w:r>
        <w:rPr>
          <w:color w:val="000000" w:themeColor="text1"/>
        </w:rPr>
        <w:t>И</w:t>
      </w:r>
      <w:r w:rsidRPr="006803DB">
        <w:rPr>
          <w:color w:val="000000" w:themeColor="text1"/>
        </w:rPr>
        <w:t>сходя из слов Всевышнего Аллаха в Коране с упоминанием условий и обстоятельств этого</w:t>
      </w:r>
      <w:r>
        <w:rPr>
          <w:rStyle w:val="ad"/>
          <w:color w:val="000000" w:themeColor="text1"/>
        </w:rPr>
        <w:footnoteReference w:id="2535"/>
      </w:r>
      <w:r w:rsidRPr="006803DB">
        <w:rPr>
          <w:color w:val="000000" w:themeColor="text1"/>
        </w:rPr>
        <w:t xml:space="preserve">. </w:t>
      </w:r>
    </w:p>
    <w:p w:rsidR="006803DB" w:rsidRPr="006803DB" w:rsidRDefault="006803DB" w:rsidP="006803DB">
      <w:pPr>
        <w:spacing w:line="360" w:lineRule="auto"/>
        <w:rPr>
          <w:color w:val="000000" w:themeColor="text1"/>
        </w:rPr>
      </w:pPr>
      <w:r w:rsidRPr="006803DB">
        <w:rPr>
          <w:color w:val="000000" w:themeColor="text1"/>
        </w:rPr>
        <w:lastRenderedPageBreak/>
        <w:t>Относительно необходимости платы за кровь (дийя) и принесение искупления (каффара) за убийство по ошибке, в общих чертах существует единогласное мнение учёных, несмотря на наличие разногласия в некоторых его видах. Как, например, если смерть произошла от рук ребёнка, то расходы по искупительным действиям возлагаются на имущество самого ребёнка, вместе с тем, что преднамеренность детей относится к области непреднамеренности и ошибки. Это разногласие относительно того, с чьего имущества совершаются искупительные действия, общеизвестно среди учёных. И те, кто снимает эту обязанность с имущества ребёнка, исходят из того, что не может быть что-то вменено в обязательность, кроме как совершеннолетнему и дееспособному. А кто обязывает, относят это к установленным нормам. И те же самые положения распространяются на сумасшедшего.</w:t>
      </w:r>
    </w:p>
    <w:p w:rsidR="006803DB" w:rsidRPr="006803DB" w:rsidRDefault="006803DB" w:rsidP="006803DB">
      <w:pPr>
        <w:spacing w:line="360" w:lineRule="auto"/>
        <w:rPr>
          <w:color w:val="000000" w:themeColor="text1"/>
        </w:rPr>
      </w:pPr>
      <w:r w:rsidRPr="006803DB">
        <w:rPr>
          <w:color w:val="000000" w:themeColor="text1"/>
        </w:rPr>
        <w:t>К искуплению (каффара) относится то, о чём сообщил Всевышний Аллах, а именно освобождение раба, а кто не может, тот соблюдает пост и кормит бедняков.</w:t>
      </w:r>
    </w:p>
    <w:p w:rsidR="007B71B2" w:rsidRDefault="006803DB" w:rsidP="006803DB">
      <w:pPr>
        <w:spacing w:line="360" w:lineRule="auto"/>
        <w:rPr>
          <w:color w:val="000000" w:themeColor="text1"/>
        </w:rPr>
      </w:pPr>
      <w:r w:rsidRPr="006803DB">
        <w:rPr>
          <w:color w:val="000000" w:themeColor="text1"/>
        </w:rPr>
        <w:t>Что касается платы за кровь (дийя), то подробный разбор этого придёт позже, так же как и разбор того, что в убийстве относится к абсолютной случайности, а что похоже на преднамеренность.</w:t>
      </w:r>
    </w:p>
    <w:p w:rsidR="006803DB" w:rsidRDefault="006803DB" w:rsidP="006803DB">
      <w:pPr>
        <w:pStyle w:val="3"/>
      </w:pPr>
      <w:r w:rsidRPr="00F60D0D">
        <w:rPr>
          <w:sz w:val="28"/>
          <w:szCs w:val="28"/>
        </w:rPr>
        <w:t>•</w:t>
      </w:r>
      <w:r>
        <w:t xml:space="preserve"> ВОПРОС № 18:</w:t>
      </w:r>
      <w:r w:rsidRPr="00043686">
        <w:t xml:space="preserve"> </w:t>
      </w:r>
      <w:r>
        <w:t>ЧТО ТАКОЕ ОШИБОЧНОЕ УБИЙСТВО?</w:t>
      </w:r>
    </w:p>
    <w:p w:rsidR="006803DB" w:rsidRDefault="006803DB" w:rsidP="006803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«А</w:t>
      </w:r>
      <w:r w:rsidRPr="006803DB">
        <w:rPr>
          <w:i/>
          <w:iCs/>
          <w:color w:val="000000" w:themeColor="text1"/>
        </w:rPr>
        <w:t xml:space="preserve"> это то, что не является преднамеренностью, либо исходит от ребёнк</w:t>
      </w:r>
      <w:r>
        <w:rPr>
          <w:i/>
          <w:iCs/>
          <w:color w:val="000000" w:themeColor="text1"/>
        </w:rPr>
        <w:t>а или сумасшедшего».</w:t>
      </w:r>
    </w:p>
    <w:p w:rsidR="006803DB" w:rsidRPr="006803DB" w:rsidRDefault="006803DB" w:rsidP="006803DB">
      <w:pPr>
        <w:spacing w:line="360" w:lineRule="auto"/>
        <w:rPr>
          <w:color w:val="000000" w:themeColor="text1"/>
        </w:rPr>
      </w:pPr>
      <w:r w:rsidRPr="006803DB">
        <w:rPr>
          <w:color w:val="000000" w:themeColor="text1"/>
        </w:rPr>
        <w:t>Малик в «</w:t>
      </w:r>
      <w:r>
        <w:rPr>
          <w:color w:val="000000" w:themeColor="text1"/>
        </w:rPr>
        <w:t>а</w:t>
      </w:r>
      <w:r w:rsidRPr="006803DB">
        <w:rPr>
          <w:color w:val="000000" w:themeColor="text1"/>
        </w:rPr>
        <w:t>ль-</w:t>
      </w:r>
      <w:r>
        <w:rPr>
          <w:color w:val="000000" w:themeColor="text1"/>
        </w:rPr>
        <w:t>М</w:t>
      </w:r>
      <w:r w:rsidRPr="006803DB">
        <w:rPr>
          <w:color w:val="000000" w:themeColor="text1"/>
        </w:rPr>
        <w:t>у</w:t>
      </w:r>
      <w:r>
        <w:rPr>
          <w:color w:val="000000" w:themeColor="text1"/>
        </w:rPr>
        <w:t>в</w:t>
      </w:r>
      <w:r w:rsidRPr="006803DB">
        <w:rPr>
          <w:color w:val="000000" w:themeColor="text1"/>
        </w:rPr>
        <w:t xml:space="preserve">атта» сказал: </w:t>
      </w:r>
      <w:r w:rsidRPr="006803DB">
        <w:rPr>
          <w:i/>
          <w:iCs/>
          <w:color w:val="000000" w:themeColor="text1"/>
        </w:rPr>
        <w:t>«Учёные сошлись на том, что нет возмездия за совершённое детьми, и что их преднамеренность – это ошибка до тех пор, пока на них не будут распространяться положения по обязательным наказаниям (хадд), а именно, когда они станут совершеннолетними. А до тех пор, убийство ребёнка не считается ничем, кроме как ошибкой, случайностью».</w:t>
      </w:r>
    </w:p>
    <w:p w:rsidR="006803DB" w:rsidRDefault="006803DB" w:rsidP="006803DB">
      <w:pPr>
        <w:spacing w:line="360" w:lineRule="auto"/>
        <w:rPr>
          <w:color w:val="000000" w:themeColor="text1"/>
        </w:rPr>
      </w:pPr>
      <w:r w:rsidRPr="006803DB">
        <w:rPr>
          <w:color w:val="000000" w:themeColor="text1"/>
        </w:rPr>
        <w:t>И этого же придерживается большинство обладателей знания.</w:t>
      </w:r>
    </w:p>
    <w:p w:rsidR="006803DB" w:rsidRDefault="006803DB" w:rsidP="006803DB">
      <w:pPr>
        <w:pStyle w:val="3"/>
      </w:pPr>
      <w:r w:rsidRPr="00F60D0D">
        <w:rPr>
          <w:sz w:val="28"/>
          <w:szCs w:val="28"/>
        </w:rPr>
        <w:t>•</w:t>
      </w:r>
      <w:r>
        <w:t xml:space="preserve"> ВОПРОС № 19:</w:t>
      </w:r>
      <w:r w:rsidRPr="00043686">
        <w:t xml:space="preserve"> </w:t>
      </w:r>
      <w:r>
        <w:t xml:space="preserve">О ТОМ, </w:t>
      </w:r>
      <w:r w:rsidRPr="006803DB">
        <w:t>КТО ВЫПЛАЧИВАЕТ ПЛАТУ ЗА КРОВЬ (ДИЙЯ) ПРИ СЛУЧАЙНОМ УБИЙСТВЕ</w:t>
      </w:r>
    </w:p>
    <w:p w:rsidR="006803DB" w:rsidRDefault="006803DB" w:rsidP="006803D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803DB">
        <w:rPr>
          <w:i/>
          <w:iCs/>
          <w:color w:val="000000" w:themeColor="text1"/>
        </w:rPr>
        <w:t>Плата за кровь (дийя) при случайном убийстве возлагается на родственников убийцы со стороны отца</w:t>
      </w:r>
      <w:r>
        <w:rPr>
          <w:i/>
          <w:iCs/>
          <w:color w:val="000000" w:themeColor="text1"/>
        </w:rPr>
        <w:t>».</w:t>
      </w:r>
    </w:p>
    <w:p w:rsidR="006803DB" w:rsidRPr="006803DB" w:rsidRDefault="006803DB" w:rsidP="006803DB">
      <w:pPr>
        <w:spacing w:line="360" w:lineRule="auto"/>
        <w:rPr>
          <w:color w:val="000000" w:themeColor="text1"/>
        </w:rPr>
      </w:pPr>
      <w:r>
        <w:rPr>
          <w:color w:val="000000" w:themeColor="text1"/>
        </w:rPr>
        <w:t>И</w:t>
      </w:r>
      <w:r w:rsidRPr="006803DB">
        <w:rPr>
          <w:color w:val="000000" w:themeColor="text1"/>
        </w:rPr>
        <w:t>сходя из хадиса, приводимого в обоих Сахихах с</w:t>
      </w:r>
      <w:r>
        <w:rPr>
          <w:color w:val="000000" w:themeColor="text1"/>
        </w:rPr>
        <w:t>о слов Абу Хурейры о том, что п</w:t>
      </w:r>
      <w:r w:rsidRPr="006803DB">
        <w:rPr>
          <w:color w:val="000000" w:themeColor="text1"/>
        </w:rPr>
        <w:t xml:space="preserve">осланник Аллаха (да благословит его Аллах и приветствует) присудил за убийство плода в утробе матери из племени Бану Ляхьян компенсацию в виде раба или рабыни. Затем виновная </w:t>
      </w:r>
      <w:r w:rsidRPr="006803DB">
        <w:rPr>
          <w:color w:val="000000" w:themeColor="text1"/>
        </w:rPr>
        <w:lastRenderedPageBreak/>
        <w:t>в выкидыше женщина, на которую была возложена компенсация, умерла (либо умерла т</w:t>
      </w:r>
      <w:r>
        <w:rPr>
          <w:color w:val="000000" w:themeColor="text1"/>
        </w:rPr>
        <w:t>а, у которой произошёл выкидыш</w:t>
      </w:r>
      <w:r w:rsidRPr="006803DB">
        <w:rPr>
          <w:color w:val="000000" w:themeColor="text1"/>
        </w:rPr>
        <w:t>)</w:t>
      </w:r>
      <w:r>
        <w:rPr>
          <w:rStyle w:val="ad"/>
          <w:color w:val="000000" w:themeColor="text1"/>
        </w:rPr>
        <w:footnoteReference w:id="2536"/>
      </w:r>
      <w:r>
        <w:rPr>
          <w:color w:val="000000" w:themeColor="text1"/>
        </w:rPr>
        <w:t>. И п</w:t>
      </w:r>
      <w:r w:rsidRPr="006803DB">
        <w:rPr>
          <w:color w:val="000000" w:themeColor="text1"/>
        </w:rPr>
        <w:t>осланник Аллаха (да благословит его Аллах и приветствует) постановил, что имущество покойной достаётся наследникам из числа её детей и мужа, а плата за кровь возлагае</w:t>
      </w:r>
      <w:r>
        <w:rPr>
          <w:color w:val="000000" w:themeColor="text1"/>
        </w:rPr>
        <w:t>тся на родственников (‘акыля)</w:t>
      </w:r>
      <w:r>
        <w:rPr>
          <w:rStyle w:val="ad"/>
          <w:color w:val="000000" w:themeColor="text1"/>
        </w:rPr>
        <w:footnoteReference w:id="2537"/>
      </w:r>
      <w:r w:rsidRPr="006803DB">
        <w:rPr>
          <w:color w:val="000000" w:themeColor="text1"/>
        </w:rPr>
        <w:t xml:space="preserve">. В другой версии этого хадиса говорится: </w:t>
      </w:r>
      <w:r w:rsidRPr="006803DB">
        <w:rPr>
          <w:i/>
          <w:iCs/>
          <w:color w:val="000000" w:themeColor="text1"/>
        </w:rPr>
        <w:t>«Постановил возложить выплату за кровь женщины (дийя) на</w:t>
      </w:r>
      <w:r>
        <w:rPr>
          <w:i/>
          <w:iCs/>
          <w:color w:val="000000" w:themeColor="text1"/>
        </w:rPr>
        <w:t xml:space="preserve"> родственников со стороны отца»</w:t>
      </w:r>
      <w:r w:rsidRPr="006803DB">
        <w:rPr>
          <w:rStyle w:val="ad"/>
          <w:color w:val="000000" w:themeColor="text1"/>
        </w:rPr>
        <w:footnoteReference w:id="2538"/>
      </w:r>
      <w:r w:rsidRPr="006803DB">
        <w:rPr>
          <w:color w:val="000000" w:themeColor="text1"/>
        </w:rPr>
        <w:t>.</w:t>
      </w:r>
    </w:p>
    <w:p w:rsidR="006803DB" w:rsidRPr="006803DB" w:rsidRDefault="006803DB" w:rsidP="006803DB">
      <w:pPr>
        <w:spacing w:line="360" w:lineRule="auto"/>
        <w:rPr>
          <w:color w:val="000000" w:themeColor="text1"/>
        </w:rPr>
      </w:pPr>
      <w:r w:rsidRPr="006803DB">
        <w:rPr>
          <w:color w:val="000000" w:themeColor="text1"/>
        </w:rPr>
        <w:t>В сборнике у Муслима (1507) со</w:t>
      </w:r>
      <w:r>
        <w:rPr>
          <w:color w:val="000000" w:themeColor="text1"/>
        </w:rPr>
        <w:t xml:space="preserve"> слов Джабира сообщается, что п</w:t>
      </w:r>
      <w:r w:rsidRPr="006803DB">
        <w:rPr>
          <w:color w:val="000000" w:themeColor="text1"/>
        </w:rPr>
        <w:t>осланник Аллаха (да благословит его Аллах и приветствует) предписал каждому роду (к</w:t>
      </w:r>
      <w:r>
        <w:rPr>
          <w:color w:val="000000" w:themeColor="text1"/>
        </w:rPr>
        <w:t xml:space="preserve">лану) выплатить плату за кровь. </w:t>
      </w:r>
    </w:p>
    <w:p w:rsidR="006803DB" w:rsidRPr="006803DB" w:rsidRDefault="006803DB" w:rsidP="006803DB">
      <w:pPr>
        <w:spacing w:line="360" w:lineRule="auto"/>
        <w:rPr>
          <w:color w:val="000000" w:themeColor="text1"/>
        </w:rPr>
      </w:pPr>
      <w:r w:rsidRPr="006803DB">
        <w:rPr>
          <w:color w:val="000000" w:themeColor="text1"/>
        </w:rPr>
        <w:t>Абу Дауд (4575) и Ибн Маджа (2648) привели хадис со слов Джабира о двух женщинах из племени Бану Хузейль, одна из которых убила другую. У к</w:t>
      </w:r>
      <w:r>
        <w:rPr>
          <w:color w:val="000000" w:themeColor="text1"/>
        </w:rPr>
        <w:t>аждой из них был муж и дети. И п</w:t>
      </w:r>
      <w:r w:rsidRPr="006803DB">
        <w:rPr>
          <w:color w:val="000000" w:themeColor="text1"/>
        </w:rPr>
        <w:t xml:space="preserve">ророк (да благословит его Аллах и приветствует) возложил плату за кровь убитой на родственников по отцу убившей женщины, освободив её мужа и детей от этого бремени. После этого один из родственников убитой женщины сказал: </w:t>
      </w:r>
      <w:r w:rsidRPr="006803DB">
        <w:rPr>
          <w:i/>
          <w:iCs/>
          <w:color w:val="000000" w:themeColor="text1"/>
        </w:rPr>
        <w:t>«Её наследство должно принадлежать нам»</w:t>
      </w:r>
      <w:r w:rsidRPr="006803DB">
        <w:rPr>
          <w:color w:val="000000" w:themeColor="text1"/>
        </w:rPr>
        <w:t xml:space="preserve">, – на что </w:t>
      </w:r>
      <w:r>
        <w:rPr>
          <w:color w:val="000000" w:themeColor="text1"/>
        </w:rPr>
        <w:t>п</w:t>
      </w:r>
      <w:r w:rsidRPr="006803DB">
        <w:rPr>
          <w:color w:val="000000" w:themeColor="text1"/>
        </w:rPr>
        <w:t xml:space="preserve">осланник Аллаха (да благословит его Аллах и приветствует) сказал: </w:t>
      </w:r>
      <w:r w:rsidRPr="006803DB">
        <w:rPr>
          <w:b/>
          <w:bCs/>
          <w:i/>
          <w:iCs/>
          <w:color w:val="000000" w:themeColor="text1"/>
        </w:rPr>
        <w:t>«Её насле</w:t>
      </w:r>
      <w:r>
        <w:rPr>
          <w:b/>
          <w:bCs/>
          <w:i/>
          <w:iCs/>
          <w:color w:val="000000" w:themeColor="text1"/>
        </w:rPr>
        <w:t>дство принадлежит мужу и детям»</w:t>
      </w:r>
      <w:r w:rsidRPr="006803DB">
        <w:rPr>
          <w:rStyle w:val="ad"/>
          <w:color w:val="000000" w:themeColor="text1"/>
        </w:rPr>
        <w:footnoteReference w:id="2539"/>
      </w:r>
      <w:r w:rsidRPr="006803DB">
        <w:rPr>
          <w:color w:val="000000" w:themeColor="text1"/>
        </w:rPr>
        <w:t>. Достоверно</w:t>
      </w:r>
      <w:r>
        <w:rPr>
          <w:color w:val="000000" w:themeColor="text1"/>
        </w:rPr>
        <w:t>сть хадиса подтвердил ан-Науауи</w:t>
      </w:r>
      <w:r>
        <w:rPr>
          <w:rStyle w:val="ad"/>
          <w:color w:val="000000" w:themeColor="text1"/>
        </w:rPr>
        <w:footnoteReference w:id="2540"/>
      </w:r>
      <w:r>
        <w:rPr>
          <w:color w:val="000000" w:themeColor="text1"/>
        </w:rPr>
        <w:t>,</w:t>
      </w:r>
      <w:r w:rsidRPr="006803DB">
        <w:rPr>
          <w:color w:val="000000" w:themeColor="text1"/>
        </w:rPr>
        <w:t xml:space="preserve"> несмотря на присутствие в иснаде Муджалида, являющегося слабым передатчиком.</w:t>
      </w:r>
    </w:p>
    <w:p w:rsidR="006803DB" w:rsidRPr="006803DB" w:rsidRDefault="006803DB" w:rsidP="006803DB">
      <w:pPr>
        <w:spacing w:line="360" w:lineRule="auto"/>
        <w:rPr>
          <w:color w:val="000000" w:themeColor="text1"/>
        </w:rPr>
      </w:pPr>
      <w:r w:rsidRPr="006803DB">
        <w:rPr>
          <w:color w:val="000000" w:themeColor="text1"/>
        </w:rPr>
        <w:lastRenderedPageBreak/>
        <w:t>Также ранее был приведён хадис со слов ‘Амра ибн Шу‘ейба, в котором говорилось, что плату за кровь уб</w:t>
      </w:r>
      <w:r w:rsidR="0016323B">
        <w:rPr>
          <w:color w:val="000000" w:themeColor="text1"/>
        </w:rPr>
        <w:t>ившей (по случайности) женщины п</w:t>
      </w:r>
      <w:r w:rsidRPr="006803DB">
        <w:rPr>
          <w:color w:val="000000" w:themeColor="text1"/>
        </w:rPr>
        <w:t>ророк (да благословит его Аллах и приветствует) возложил на её родственников по линии отца</w:t>
      </w:r>
      <w:r w:rsidR="0016323B">
        <w:rPr>
          <w:rStyle w:val="ad"/>
          <w:color w:val="000000" w:themeColor="text1"/>
        </w:rPr>
        <w:footnoteReference w:id="2541"/>
      </w:r>
      <w:r w:rsidRPr="006803DB">
        <w:rPr>
          <w:color w:val="000000" w:themeColor="text1"/>
        </w:rPr>
        <w:t xml:space="preserve">. </w:t>
      </w:r>
    </w:p>
    <w:p w:rsidR="006803DB" w:rsidRPr="006803DB" w:rsidRDefault="006803DB" w:rsidP="006803DB">
      <w:pPr>
        <w:spacing w:line="360" w:lineRule="auto"/>
        <w:rPr>
          <w:color w:val="000000" w:themeColor="text1"/>
        </w:rPr>
      </w:pPr>
      <w:r w:rsidRPr="006803DB">
        <w:rPr>
          <w:color w:val="000000" w:themeColor="text1"/>
        </w:rPr>
        <w:t>Учёные единогласны в обязательности платы за кровь (дийя), однако разногласят относительно некоторых нюансов, как то, какая доля возлагается на каждого из родственников?</w:t>
      </w:r>
    </w:p>
    <w:p w:rsidR="006803DB" w:rsidRPr="006803DB" w:rsidRDefault="006803DB" w:rsidP="006803DB">
      <w:pPr>
        <w:spacing w:line="360" w:lineRule="auto"/>
        <w:rPr>
          <w:color w:val="000000" w:themeColor="text1"/>
        </w:rPr>
      </w:pPr>
      <w:r w:rsidRPr="006803DB">
        <w:rPr>
          <w:color w:val="000000" w:themeColor="text1"/>
        </w:rPr>
        <w:t>Исходя из доводов, следует, что племя берёт на себя обязанность за убийство, совершённое одним из её членов, так же и на клан (род) возлагается выкуп за убийство, совершённое его членом, а также и родственники выплачивают выкуп за своего родственника.</w:t>
      </w:r>
    </w:p>
    <w:p w:rsidR="006803DB" w:rsidRPr="006803DB" w:rsidRDefault="006803DB" w:rsidP="006803DB">
      <w:pPr>
        <w:spacing w:line="360" w:lineRule="auto"/>
        <w:rPr>
          <w:color w:val="000000" w:themeColor="text1"/>
        </w:rPr>
      </w:pPr>
      <w:r w:rsidRPr="006803DB">
        <w:rPr>
          <w:color w:val="000000" w:themeColor="text1"/>
        </w:rPr>
        <w:t>И нет никаких противоречий между этими хадисами, однако все они объединяются таким образом, что если родственники могут справиться с выплатой за кровь, тогда это возлагается на них. Если они не справятся, то прибегают к помощи всего рода (клана). Если и так не справляются, то выкуп за убитого возлагается на всё племя.</w:t>
      </w:r>
    </w:p>
    <w:p w:rsidR="006803DB" w:rsidRPr="006803DB" w:rsidRDefault="006803DB" w:rsidP="0016323B">
      <w:pPr>
        <w:spacing w:line="360" w:lineRule="auto"/>
        <w:rPr>
          <w:color w:val="000000" w:themeColor="text1"/>
        </w:rPr>
      </w:pPr>
      <w:r w:rsidRPr="006803DB">
        <w:rPr>
          <w:color w:val="000000" w:themeColor="text1"/>
        </w:rPr>
        <w:t xml:space="preserve">Если исходить из других обобщённых доводов, можно подумать, что выплата за кровь, возлагаемая на родственников, противоречит Шариату, как например, из слов Всевышнего Аллаха: </w:t>
      </w:r>
      <w:r w:rsidRPr="0016323B">
        <w:rPr>
          <w:b/>
          <w:bCs/>
          <w:color w:val="000000" w:themeColor="text1"/>
        </w:rPr>
        <w:t>«Ни одна душа не понесёт чужого бремени»</w:t>
      </w:r>
      <w:r w:rsidR="0016323B" w:rsidRPr="0016323B">
        <w:rPr>
          <w:rStyle w:val="ad"/>
          <w:color w:val="000000" w:themeColor="text1"/>
        </w:rPr>
        <w:footnoteReference w:id="2542"/>
      </w:r>
      <w:r w:rsidRPr="0016323B">
        <w:rPr>
          <w:color w:val="000000" w:themeColor="text1"/>
        </w:rPr>
        <w:t>.</w:t>
      </w:r>
      <w:r w:rsidRPr="006803DB">
        <w:rPr>
          <w:color w:val="000000" w:themeColor="text1"/>
        </w:rPr>
        <w:t xml:space="preserve"> Или из слов </w:t>
      </w:r>
      <w:r w:rsidR="0016323B">
        <w:rPr>
          <w:color w:val="000000" w:themeColor="text1"/>
        </w:rPr>
        <w:t>п</w:t>
      </w:r>
      <w:r w:rsidRPr="006803DB">
        <w:rPr>
          <w:color w:val="000000" w:themeColor="text1"/>
        </w:rPr>
        <w:t xml:space="preserve">осланника Аллаха (да благословит его Аллах и приветствует): </w:t>
      </w:r>
      <w:r w:rsidRPr="0016323B">
        <w:rPr>
          <w:b/>
          <w:bCs/>
          <w:i/>
          <w:iCs/>
          <w:color w:val="000000" w:themeColor="text1"/>
        </w:rPr>
        <w:t>«Не совершает преступник преступления, кроме как против с</w:t>
      </w:r>
      <w:r w:rsidR="0016323B">
        <w:rPr>
          <w:b/>
          <w:bCs/>
          <w:i/>
          <w:iCs/>
          <w:color w:val="000000" w:themeColor="text1"/>
        </w:rPr>
        <w:t>амого себя»</w:t>
      </w:r>
      <w:r w:rsidR="0016323B" w:rsidRPr="0016323B">
        <w:rPr>
          <w:rStyle w:val="ad"/>
          <w:color w:val="000000" w:themeColor="text1"/>
        </w:rPr>
        <w:footnoteReference w:id="2543"/>
      </w:r>
      <w:r w:rsidRPr="0016323B">
        <w:rPr>
          <w:color w:val="000000" w:themeColor="text1"/>
        </w:rPr>
        <w:t>.</w:t>
      </w:r>
    </w:p>
    <w:p w:rsidR="0016323B" w:rsidRDefault="006803DB" w:rsidP="006803DB">
      <w:pPr>
        <w:spacing w:line="360" w:lineRule="auto"/>
        <w:rPr>
          <w:color w:val="000000" w:themeColor="text1"/>
        </w:rPr>
      </w:pPr>
      <w:r w:rsidRPr="006803DB">
        <w:rPr>
          <w:color w:val="000000" w:themeColor="text1"/>
        </w:rPr>
        <w:t>Однако доводы относительно выкупа за кровь (дийя) являются конкретизирующими, и поэтому поступать в соответствии с ними является обязательным. Из чего видится правильным, что плата за кровь является обязательной во всех видах непредумышленных преступлений, вне зависимости от их вида.</w:t>
      </w:r>
    </w:p>
    <w:p w:rsidR="0016323B" w:rsidRDefault="0016323B">
      <w:pPr>
        <w:rPr>
          <w:color w:val="000000" w:themeColor="text1"/>
        </w:rPr>
      </w:pPr>
      <w:r>
        <w:rPr>
          <w:color w:val="000000" w:themeColor="text1"/>
        </w:rPr>
        <w:lastRenderedPageBreak/>
        <w:br w:type="page"/>
      </w:r>
    </w:p>
    <w:p w:rsidR="0016323B" w:rsidRDefault="0016323B" w:rsidP="0016323B">
      <w:pPr>
        <w:pStyle w:val="1"/>
        <w:jc w:val="center"/>
      </w:pPr>
      <w:r>
        <w:lastRenderedPageBreak/>
        <w:t xml:space="preserve">КНИГА 28. </w:t>
      </w:r>
      <w:r w:rsidRPr="0016323B">
        <w:t xml:space="preserve">КОМПЕНСАЦИЯ ЗА ПРЕСТУПЛЕНИЯ </w:t>
      </w:r>
      <w:r>
        <w:t>(ДИЙЯ)</w:t>
      </w:r>
    </w:p>
    <w:p w:rsidR="007B71B2" w:rsidRDefault="0016323B" w:rsidP="006803DB">
      <w:pPr>
        <w:spacing w:line="360" w:lineRule="auto"/>
        <w:rPr>
          <w:color w:val="000000" w:themeColor="text1"/>
        </w:rPr>
      </w:pPr>
      <w:r w:rsidRPr="0016323B">
        <w:rPr>
          <w:color w:val="000000" w:themeColor="text1"/>
        </w:rPr>
        <w:t>Основа в ви́</w:t>
      </w:r>
      <w:r w:rsidRPr="0016323B">
        <w:rPr>
          <w:rFonts w:cs="Book Antiqua"/>
          <w:color w:val="000000" w:themeColor="text1"/>
        </w:rPr>
        <w:t>ре</w:t>
      </w:r>
      <w:r w:rsidRPr="0016323B">
        <w:rPr>
          <w:color w:val="000000" w:themeColor="text1"/>
        </w:rPr>
        <w:t xml:space="preserve">, </w:t>
      </w:r>
      <w:r w:rsidRPr="0016323B">
        <w:rPr>
          <w:rFonts w:cs="Book Antiqua"/>
          <w:color w:val="000000" w:themeColor="text1"/>
        </w:rPr>
        <w:t>то</w:t>
      </w:r>
      <w:r w:rsidRPr="0016323B">
        <w:rPr>
          <w:color w:val="000000" w:themeColor="text1"/>
        </w:rPr>
        <w:t xml:space="preserve"> </w:t>
      </w:r>
      <w:r w:rsidRPr="0016323B">
        <w:rPr>
          <w:rFonts w:cs="Book Antiqua"/>
          <w:color w:val="000000" w:themeColor="text1"/>
        </w:rPr>
        <w:t>есть</w:t>
      </w:r>
      <w:r w:rsidRPr="0016323B">
        <w:rPr>
          <w:color w:val="000000" w:themeColor="text1"/>
        </w:rPr>
        <w:t xml:space="preserve"> </w:t>
      </w:r>
      <w:r w:rsidRPr="0016323B">
        <w:rPr>
          <w:rFonts w:cs="Book Antiqua"/>
          <w:color w:val="000000" w:themeColor="text1"/>
        </w:rPr>
        <w:t>в</w:t>
      </w:r>
      <w:r w:rsidRPr="0016323B">
        <w:rPr>
          <w:color w:val="000000" w:themeColor="text1"/>
        </w:rPr>
        <w:t xml:space="preserve"> </w:t>
      </w:r>
      <w:r w:rsidRPr="0016323B">
        <w:rPr>
          <w:rFonts w:cs="Book Antiqua"/>
          <w:color w:val="000000" w:themeColor="text1"/>
        </w:rPr>
        <w:t>компенсации</w:t>
      </w:r>
      <w:r w:rsidRPr="0016323B">
        <w:rPr>
          <w:color w:val="000000" w:themeColor="text1"/>
        </w:rPr>
        <w:t xml:space="preserve"> </w:t>
      </w:r>
      <w:r w:rsidRPr="0016323B">
        <w:rPr>
          <w:rFonts w:cs="Book Antiqua"/>
          <w:color w:val="000000" w:themeColor="text1"/>
        </w:rPr>
        <w:t>за</w:t>
      </w:r>
      <w:r w:rsidRPr="0016323B">
        <w:rPr>
          <w:color w:val="000000" w:themeColor="text1"/>
        </w:rPr>
        <w:t xml:space="preserve"> </w:t>
      </w:r>
      <w:r w:rsidRPr="0016323B">
        <w:rPr>
          <w:rFonts w:cs="Book Antiqua"/>
          <w:color w:val="000000" w:themeColor="text1"/>
        </w:rPr>
        <w:t>кровь</w:t>
      </w:r>
      <w:r w:rsidRPr="0016323B">
        <w:rPr>
          <w:color w:val="000000" w:themeColor="text1"/>
        </w:rPr>
        <w:t xml:space="preserve"> </w:t>
      </w:r>
      <w:r w:rsidRPr="0016323B">
        <w:rPr>
          <w:rFonts w:cs="Book Antiqua"/>
          <w:color w:val="000000" w:themeColor="text1"/>
        </w:rPr>
        <w:t>–</w:t>
      </w:r>
      <w:r w:rsidRPr="0016323B">
        <w:rPr>
          <w:color w:val="000000" w:themeColor="text1"/>
        </w:rPr>
        <w:t xml:space="preserve"> </w:t>
      </w:r>
      <w:r w:rsidRPr="0016323B">
        <w:rPr>
          <w:rFonts w:cs="Book Antiqua"/>
          <w:color w:val="000000" w:themeColor="text1"/>
        </w:rPr>
        <w:t>это</w:t>
      </w:r>
      <w:r w:rsidRPr="0016323B">
        <w:rPr>
          <w:color w:val="000000" w:themeColor="text1"/>
        </w:rPr>
        <w:t xml:space="preserve"> </w:t>
      </w:r>
      <w:r w:rsidRPr="0016323B">
        <w:rPr>
          <w:rFonts w:cs="Book Antiqua"/>
          <w:color w:val="000000" w:themeColor="text1"/>
        </w:rPr>
        <w:t>то</w:t>
      </w:r>
      <w:r w:rsidRPr="0016323B">
        <w:rPr>
          <w:color w:val="000000" w:themeColor="text1"/>
        </w:rPr>
        <w:t xml:space="preserve">, </w:t>
      </w:r>
      <w:r w:rsidRPr="0016323B">
        <w:rPr>
          <w:rFonts w:cs="Book Antiqua"/>
          <w:color w:val="000000" w:themeColor="text1"/>
        </w:rPr>
        <w:t>что</w:t>
      </w:r>
      <w:r w:rsidRPr="0016323B">
        <w:rPr>
          <w:color w:val="000000" w:themeColor="text1"/>
        </w:rPr>
        <w:t xml:space="preserve"> </w:t>
      </w:r>
      <w:r w:rsidRPr="0016323B">
        <w:rPr>
          <w:rFonts w:cs="Book Antiqua"/>
          <w:color w:val="000000" w:themeColor="text1"/>
        </w:rPr>
        <w:t>она</w:t>
      </w:r>
      <w:r w:rsidRPr="0016323B">
        <w:rPr>
          <w:color w:val="000000" w:themeColor="text1"/>
        </w:rPr>
        <w:t xml:space="preserve"> </w:t>
      </w:r>
      <w:r w:rsidRPr="0016323B">
        <w:rPr>
          <w:rFonts w:cs="Book Antiqua"/>
          <w:color w:val="000000" w:themeColor="text1"/>
        </w:rPr>
        <w:t>должна</w:t>
      </w:r>
      <w:r w:rsidRPr="0016323B">
        <w:rPr>
          <w:color w:val="000000" w:themeColor="text1"/>
        </w:rPr>
        <w:t xml:space="preserve"> </w:t>
      </w:r>
      <w:r w:rsidRPr="0016323B">
        <w:rPr>
          <w:rFonts w:cs="Book Antiqua"/>
          <w:color w:val="000000" w:themeColor="text1"/>
        </w:rPr>
        <w:t>выплачиваться</w:t>
      </w:r>
      <w:r w:rsidRPr="0016323B">
        <w:rPr>
          <w:color w:val="000000" w:themeColor="text1"/>
        </w:rPr>
        <w:t xml:space="preserve"> </w:t>
      </w:r>
      <w:r w:rsidRPr="0016323B">
        <w:rPr>
          <w:rFonts w:cs="Book Antiqua"/>
          <w:color w:val="000000" w:themeColor="text1"/>
        </w:rPr>
        <w:t>значительным</w:t>
      </w:r>
      <w:r w:rsidRPr="0016323B">
        <w:rPr>
          <w:color w:val="000000" w:themeColor="text1"/>
        </w:rPr>
        <w:t xml:space="preserve"> </w:t>
      </w:r>
      <w:r w:rsidRPr="0016323B">
        <w:rPr>
          <w:rFonts w:cs="Book Antiqua"/>
          <w:color w:val="000000" w:themeColor="text1"/>
        </w:rPr>
        <w:t>количеством</w:t>
      </w:r>
      <w:r w:rsidRPr="0016323B">
        <w:rPr>
          <w:color w:val="000000" w:themeColor="text1"/>
        </w:rPr>
        <w:t xml:space="preserve"> </w:t>
      </w:r>
      <w:r w:rsidRPr="0016323B">
        <w:rPr>
          <w:rFonts w:cs="Book Antiqua"/>
          <w:color w:val="000000" w:themeColor="text1"/>
        </w:rPr>
        <w:t>имущества</w:t>
      </w:r>
      <w:r w:rsidRPr="0016323B">
        <w:rPr>
          <w:color w:val="000000" w:themeColor="text1"/>
        </w:rPr>
        <w:t xml:space="preserve">, </w:t>
      </w:r>
      <w:r w:rsidRPr="0016323B">
        <w:rPr>
          <w:rFonts w:cs="Book Antiqua"/>
          <w:color w:val="000000" w:themeColor="text1"/>
        </w:rPr>
        <w:t>уменьшая</w:t>
      </w:r>
      <w:r w:rsidRPr="0016323B">
        <w:rPr>
          <w:color w:val="000000" w:themeColor="text1"/>
        </w:rPr>
        <w:t xml:space="preserve"> </w:t>
      </w:r>
      <w:r w:rsidRPr="0016323B">
        <w:rPr>
          <w:rFonts w:cs="Book Antiqua"/>
          <w:color w:val="000000" w:themeColor="text1"/>
        </w:rPr>
        <w:t>благо</w:t>
      </w:r>
      <w:r w:rsidRPr="0016323B">
        <w:rPr>
          <w:color w:val="000000" w:themeColor="text1"/>
        </w:rPr>
        <w:t>состояние и причиняя страдание и материальный ущерб. Это должно стать назиданием как для самого покусившегося на жизнь или здоровье другого, так и для других, чтобы удержать от подобного преступления.</w:t>
      </w:r>
    </w:p>
    <w:p w:rsidR="0016323B" w:rsidRDefault="0016323B" w:rsidP="0016323B">
      <w:pPr>
        <w:pStyle w:val="3"/>
      </w:pPr>
      <w:r w:rsidRPr="00F60D0D">
        <w:rPr>
          <w:sz w:val="28"/>
          <w:szCs w:val="28"/>
        </w:rPr>
        <w:t>•</w:t>
      </w:r>
      <w:r>
        <w:t xml:space="preserve"> ВОПРОС № 1:</w:t>
      </w:r>
      <w:r w:rsidRPr="00043686">
        <w:t xml:space="preserve"> </w:t>
      </w:r>
      <w:r w:rsidRPr="0016323B">
        <w:t>РАЗМЕР ВИ́</w:t>
      </w:r>
      <w:r w:rsidRPr="0016323B">
        <w:rPr>
          <w:rFonts w:cs="Book Antiqua"/>
        </w:rPr>
        <w:t>РЫ</w:t>
      </w:r>
      <w:r w:rsidRPr="0016323B">
        <w:t xml:space="preserve"> </w:t>
      </w:r>
      <w:r w:rsidRPr="0016323B">
        <w:rPr>
          <w:rFonts w:cs="Book Antiqua"/>
        </w:rPr>
        <w:t>ЗА</w:t>
      </w:r>
      <w:r w:rsidRPr="0016323B">
        <w:t xml:space="preserve"> </w:t>
      </w:r>
      <w:r w:rsidRPr="0016323B">
        <w:rPr>
          <w:rFonts w:cs="Book Antiqua"/>
        </w:rPr>
        <w:t>ВЕРУЮЩЕГО</w:t>
      </w:r>
      <w:r w:rsidRPr="0016323B">
        <w:t xml:space="preserve"> </w:t>
      </w:r>
      <w:r w:rsidRPr="0016323B">
        <w:rPr>
          <w:rFonts w:cs="Book Antiqua"/>
        </w:rPr>
        <w:t>МУЖЧИНУ</w:t>
      </w:r>
    </w:p>
    <w:p w:rsidR="0016323B" w:rsidRDefault="0016323B" w:rsidP="0016323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16323B">
        <w:rPr>
          <w:i/>
          <w:iCs/>
          <w:color w:val="000000" w:themeColor="text1"/>
        </w:rPr>
        <w:t>Ви́</w:t>
      </w:r>
      <w:r w:rsidRPr="0016323B">
        <w:rPr>
          <w:rFonts w:cs="Book Antiqua"/>
          <w:i/>
          <w:iCs/>
          <w:color w:val="000000" w:themeColor="text1"/>
        </w:rPr>
        <w:t>ра</w:t>
      </w:r>
      <w:r w:rsidRPr="0016323B">
        <w:rPr>
          <w:i/>
          <w:iCs/>
          <w:color w:val="000000" w:themeColor="text1"/>
        </w:rPr>
        <w:t xml:space="preserve"> </w:t>
      </w:r>
      <w:r w:rsidRPr="0016323B">
        <w:rPr>
          <w:rFonts w:cs="Book Antiqua"/>
          <w:i/>
          <w:iCs/>
          <w:color w:val="000000" w:themeColor="text1"/>
        </w:rPr>
        <w:t>за</w:t>
      </w:r>
      <w:r w:rsidRPr="0016323B">
        <w:rPr>
          <w:i/>
          <w:iCs/>
          <w:color w:val="000000" w:themeColor="text1"/>
        </w:rPr>
        <w:t xml:space="preserve"> </w:t>
      </w:r>
      <w:r w:rsidRPr="0016323B">
        <w:rPr>
          <w:rFonts w:cs="Book Antiqua"/>
          <w:i/>
          <w:iCs/>
          <w:color w:val="000000" w:themeColor="text1"/>
        </w:rPr>
        <w:t>кровь</w:t>
      </w:r>
      <w:r w:rsidRPr="0016323B">
        <w:rPr>
          <w:i/>
          <w:iCs/>
          <w:color w:val="000000" w:themeColor="text1"/>
        </w:rPr>
        <w:t xml:space="preserve">, </w:t>
      </w:r>
      <w:r w:rsidRPr="0016323B">
        <w:rPr>
          <w:rFonts w:cs="Book Antiqua"/>
          <w:i/>
          <w:iCs/>
          <w:color w:val="000000" w:themeColor="text1"/>
        </w:rPr>
        <w:t>то</w:t>
      </w:r>
      <w:r w:rsidRPr="0016323B">
        <w:rPr>
          <w:i/>
          <w:iCs/>
          <w:color w:val="000000" w:themeColor="text1"/>
        </w:rPr>
        <w:t xml:space="preserve"> </w:t>
      </w:r>
      <w:r w:rsidRPr="0016323B">
        <w:rPr>
          <w:rFonts w:cs="Book Antiqua"/>
          <w:i/>
          <w:iCs/>
          <w:color w:val="000000" w:themeColor="text1"/>
        </w:rPr>
        <w:t>есть</w:t>
      </w:r>
      <w:r w:rsidRPr="0016323B">
        <w:rPr>
          <w:i/>
          <w:iCs/>
          <w:color w:val="000000" w:themeColor="text1"/>
        </w:rPr>
        <w:t xml:space="preserve"> размер компенсации за лишение жизни мусульманина составляет сто верблюдов</w:t>
      </w:r>
      <w:r>
        <w:rPr>
          <w:i/>
          <w:iCs/>
          <w:color w:val="000000" w:themeColor="text1"/>
        </w:rPr>
        <w:t>,</w:t>
      </w:r>
      <w:r w:rsidRPr="0016323B">
        <w:rPr>
          <w:i/>
          <w:iCs/>
          <w:color w:val="000000" w:themeColor="text1"/>
        </w:rPr>
        <w:t xml:space="preserve"> либо двести коров, либо две тысячи овец, либо тысячу динаров, либо двенадцать тысяч дирхамов, либо двести одежд</w:t>
      </w:r>
      <w:r>
        <w:rPr>
          <w:i/>
          <w:iCs/>
          <w:color w:val="000000" w:themeColor="text1"/>
        </w:rPr>
        <w:t>»</w:t>
      </w:r>
      <w:r w:rsidRPr="0016323B">
        <w:rPr>
          <w:rStyle w:val="ad"/>
          <w:color w:val="000000" w:themeColor="text1"/>
        </w:rPr>
        <w:footnoteReference w:id="2544"/>
      </w:r>
      <w:r w:rsidRPr="0016323B">
        <w:rPr>
          <w:color w:val="000000" w:themeColor="text1"/>
        </w:rPr>
        <w:t>.</w:t>
      </w:r>
    </w:p>
    <w:p w:rsidR="0016323B" w:rsidRPr="0016323B" w:rsidRDefault="0016323B" w:rsidP="0016323B">
      <w:pPr>
        <w:spacing w:line="360" w:lineRule="auto"/>
        <w:rPr>
          <w:color w:val="000000" w:themeColor="text1"/>
        </w:rPr>
      </w:pPr>
      <w:r>
        <w:rPr>
          <w:color w:val="000000" w:themeColor="text1"/>
        </w:rPr>
        <w:t>И</w:t>
      </w:r>
      <w:r w:rsidRPr="0016323B">
        <w:rPr>
          <w:color w:val="000000" w:themeColor="text1"/>
        </w:rPr>
        <w:t>сходя из хадиса, приводи</w:t>
      </w:r>
      <w:r>
        <w:rPr>
          <w:color w:val="000000" w:themeColor="text1"/>
        </w:rPr>
        <w:t>мого со слов ‘Ата ибн Аби Рабаха от п</w:t>
      </w:r>
      <w:r w:rsidRPr="0016323B">
        <w:rPr>
          <w:color w:val="000000" w:themeColor="text1"/>
        </w:rPr>
        <w:t>ророка (да благословит его Аллах и приветствует), а в другой его верс</w:t>
      </w:r>
      <w:r>
        <w:rPr>
          <w:color w:val="000000" w:themeColor="text1"/>
        </w:rPr>
        <w:t>ии ‘Ата передаёт от Джабира от п</w:t>
      </w:r>
      <w:r w:rsidRPr="0016323B">
        <w:rPr>
          <w:color w:val="000000" w:themeColor="text1"/>
        </w:rPr>
        <w:t xml:space="preserve">ророка (да благословит его Аллах и приветствует). В хадисе говорится: </w:t>
      </w:r>
      <w:r w:rsidRPr="0016323B">
        <w:rPr>
          <w:i/>
          <w:iCs/>
          <w:color w:val="000000" w:themeColor="text1"/>
        </w:rPr>
        <w:t>«Посланник Аллаха (да благословит его Аллах и приветствует) постановил выплачивать компенсацию (дийя) обладателей верблюдов в размере ста верблюдов, обладателей коров – в размере двухсот коров, обладателей баранов – в размере двух тысяч баранов, а обладателей одежды – в размере двухсот одежд».</w:t>
      </w:r>
      <w:r w:rsidRPr="0016323B">
        <w:rPr>
          <w:color w:val="000000" w:themeColor="text1"/>
        </w:rPr>
        <w:t xml:space="preserve"> Хадис привёл Абу Дауд как с целостным иснадом (4544), так и в форме «мурсаль» (4543) (без упоминания сподвижника). Проблемой этого иснада явля</w:t>
      </w:r>
      <w:r>
        <w:rPr>
          <w:color w:val="000000" w:themeColor="text1"/>
        </w:rPr>
        <w:t>ется то, что Мухаммад ибн Исхак</w:t>
      </w:r>
      <w:r w:rsidRPr="0016323B">
        <w:rPr>
          <w:color w:val="000000" w:themeColor="text1"/>
        </w:rPr>
        <w:t xml:space="preserve"> пере</w:t>
      </w:r>
      <w:r>
        <w:rPr>
          <w:color w:val="000000" w:themeColor="text1"/>
        </w:rPr>
        <w:t>дал хадис в форме «‘ан ‘ана»</w:t>
      </w:r>
      <w:r>
        <w:rPr>
          <w:rStyle w:val="ad"/>
          <w:color w:val="000000" w:themeColor="text1"/>
        </w:rPr>
        <w:footnoteReference w:id="2545"/>
      </w:r>
      <w:r w:rsidRPr="0016323B">
        <w:rPr>
          <w:color w:val="000000" w:themeColor="text1"/>
        </w:rPr>
        <w:t>.</w:t>
      </w:r>
    </w:p>
    <w:p w:rsidR="0016323B" w:rsidRPr="0016323B" w:rsidRDefault="0016323B" w:rsidP="0016323B">
      <w:pPr>
        <w:spacing w:line="360" w:lineRule="auto"/>
        <w:rPr>
          <w:color w:val="000000" w:themeColor="text1"/>
        </w:rPr>
      </w:pPr>
      <w:r w:rsidRPr="0016323B">
        <w:rPr>
          <w:color w:val="000000" w:themeColor="text1"/>
        </w:rPr>
        <w:t xml:space="preserve">Ахмад (2/217), Абу Дауд (4541), ан-Насаи (8/43) и Ибн Маджа (2630) привели хадис со слов ‘Амра ибн Шу‘ейба от его отца от его деда, который сказал: </w:t>
      </w:r>
      <w:r w:rsidRPr="0016323B">
        <w:rPr>
          <w:i/>
          <w:iCs/>
          <w:color w:val="000000" w:themeColor="text1"/>
        </w:rPr>
        <w:t>«Посланник Аллаха (да благословит его Аллах и приветствует) постановил в отношении выплачивающего компенсацию за кровь коровами, чтобы он дал двести коров, а если выплачивает овцами – две тысячи овец».</w:t>
      </w:r>
      <w:r w:rsidRPr="0016323B">
        <w:rPr>
          <w:color w:val="000000" w:themeColor="text1"/>
        </w:rPr>
        <w:t xml:space="preserve"> В иснаде </w:t>
      </w:r>
      <w:r w:rsidRPr="0016323B">
        <w:rPr>
          <w:color w:val="000000" w:themeColor="text1"/>
        </w:rPr>
        <w:lastRenderedPageBreak/>
        <w:t>этого хадиса присутству</w:t>
      </w:r>
      <w:r>
        <w:rPr>
          <w:color w:val="000000" w:themeColor="text1"/>
        </w:rPr>
        <w:t>ет Мухаммад ибн Рашид ад-Димашкы</w:t>
      </w:r>
      <w:r w:rsidRPr="0016323B">
        <w:rPr>
          <w:color w:val="000000" w:themeColor="text1"/>
        </w:rPr>
        <w:t xml:space="preserve"> аль-Макхули, относительно надёжности котор</w:t>
      </w:r>
      <w:r>
        <w:rPr>
          <w:color w:val="000000" w:themeColor="text1"/>
        </w:rPr>
        <w:t>ого учёные разошлись во мнениях</w:t>
      </w:r>
      <w:r>
        <w:rPr>
          <w:rStyle w:val="ad"/>
          <w:color w:val="000000" w:themeColor="text1"/>
        </w:rPr>
        <w:footnoteReference w:id="2546"/>
      </w:r>
      <w:r w:rsidRPr="0016323B">
        <w:rPr>
          <w:color w:val="000000" w:themeColor="text1"/>
        </w:rPr>
        <w:t>.</w:t>
      </w:r>
    </w:p>
    <w:p w:rsidR="0016323B" w:rsidRPr="0016323B" w:rsidRDefault="0016323B" w:rsidP="0016323B">
      <w:pPr>
        <w:spacing w:line="360" w:lineRule="auto"/>
        <w:rPr>
          <w:color w:val="000000" w:themeColor="text1"/>
        </w:rPr>
      </w:pPr>
      <w:r w:rsidRPr="0016323B">
        <w:rPr>
          <w:color w:val="000000" w:themeColor="text1"/>
        </w:rPr>
        <w:t>Также доводом является ха</w:t>
      </w:r>
      <w:r>
        <w:rPr>
          <w:color w:val="000000" w:themeColor="text1"/>
        </w:rPr>
        <w:t>дис ‘Амра ибн Хазма о том, что п</w:t>
      </w:r>
      <w:r w:rsidRPr="0016323B">
        <w:rPr>
          <w:color w:val="000000" w:themeColor="text1"/>
        </w:rPr>
        <w:t xml:space="preserve">ророк (да благословит его Аллах и приветствует) сказал: </w:t>
      </w:r>
      <w:r w:rsidRPr="0016323B">
        <w:rPr>
          <w:b/>
          <w:bCs/>
          <w:i/>
          <w:iCs/>
          <w:color w:val="000000" w:themeColor="text1"/>
        </w:rPr>
        <w:t>«Компенсация за душу – сто верблюдов»</w:t>
      </w:r>
      <w:r w:rsidR="004F1147" w:rsidRPr="004F1147">
        <w:rPr>
          <w:rStyle w:val="ad"/>
          <w:color w:val="000000" w:themeColor="text1"/>
        </w:rPr>
        <w:footnoteReference w:id="2547"/>
      </w:r>
      <w:r w:rsidRPr="004F1147">
        <w:rPr>
          <w:color w:val="000000" w:themeColor="text1"/>
        </w:rPr>
        <w:t>.</w:t>
      </w:r>
      <w:r>
        <w:rPr>
          <w:color w:val="000000" w:themeColor="text1"/>
        </w:rPr>
        <w:t xml:space="preserve"> </w:t>
      </w:r>
      <w:r w:rsidRPr="0016323B">
        <w:rPr>
          <w:color w:val="000000" w:themeColor="text1"/>
        </w:rPr>
        <w:t xml:space="preserve">Это достоверный хадис, который мы уже приводили ранее в главе убийства мужчины за женщину. В этом же хадисе говорится: </w:t>
      </w:r>
      <w:r w:rsidRPr="0016323B">
        <w:rPr>
          <w:b/>
          <w:bCs/>
          <w:i/>
          <w:iCs/>
          <w:color w:val="000000" w:themeColor="text1"/>
        </w:rPr>
        <w:t>«…а обладатели золота выплачивают компенсацию в размере тысячи динаров».</w:t>
      </w:r>
    </w:p>
    <w:p w:rsidR="0016323B" w:rsidRPr="0016323B" w:rsidRDefault="0016323B" w:rsidP="0016323B">
      <w:pPr>
        <w:spacing w:line="360" w:lineRule="auto"/>
        <w:rPr>
          <w:color w:val="000000" w:themeColor="text1"/>
        </w:rPr>
      </w:pPr>
      <w:r w:rsidRPr="0016323B">
        <w:rPr>
          <w:color w:val="000000" w:themeColor="text1"/>
        </w:rPr>
        <w:t>Также и Абу Дауд (4546) привёл хадис с</w:t>
      </w:r>
      <w:r>
        <w:rPr>
          <w:color w:val="000000" w:themeColor="text1"/>
        </w:rPr>
        <w:t>о слов Ибн ‘Аббаса о том, что н</w:t>
      </w:r>
      <w:r w:rsidRPr="0016323B">
        <w:rPr>
          <w:color w:val="000000" w:themeColor="text1"/>
        </w:rPr>
        <w:t>екий человек из племени Бану ‘А</w:t>
      </w:r>
      <w:r>
        <w:rPr>
          <w:color w:val="000000" w:themeColor="text1"/>
        </w:rPr>
        <w:t>дий был убит, и п</w:t>
      </w:r>
      <w:r w:rsidRPr="0016323B">
        <w:rPr>
          <w:color w:val="000000" w:themeColor="text1"/>
        </w:rPr>
        <w:t>осланник Аллаха (да благословит его Аллах и приветствует) постановил выплатить за него компенсацию в ра</w:t>
      </w:r>
      <w:r>
        <w:rPr>
          <w:color w:val="000000" w:themeColor="text1"/>
        </w:rPr>
        <w:t>змере двенадцати тысяч дирхамов</w:t>
      </w:r>
      <w:r w:rsidRPr="0016323B">
        <w:rPr>
          <w:color w:val="000000" w:themeColor="text1"/>
        </w:rPr>
        <w:t>. Этот хадис также привёл ат-Тирмизи как с целостным иснадом (1388), т</w:t>
      </w:r>
      <w:r>
        <w:rPr>
          <w:color w:val="000000" w:themeColor="text1"/>
        </w:rPr>
        <w:t>ак и в форме «мурсаль» (1389)</w:t>
      </w:r>
      <w:r>
        <w:rPr>
          <w:rStyle w:val="ad"/>
          <w:color w:val="000000" w:themeColor="text1"/>
        </w:rPr>
        <w:footnoteReference w:id="2548"/>
      </w:r>
      <w:r w:rsidRPr="0016323B">
        <w:rPr>
          <w:color w:val="000000" w:themeColor="text1"/>
        </w:rPr>
        <w:t>.</w:t>
      </w:r>
    </w:p>
    <w:p w:rsidR="0016323B" w:rsidRPr="0016323B" w:rsidRDefault="0016323B" w:rsidP="0016323B">
      <w:pPr>
        <w:spacing w:line="360" w:lineRule="auto"/>
        <w:rPr>
          <w:color w:val="000000" w:themeColor="text1"/>
        </w:rPr>
      </w:pPr>
      <w:r w:rsidRPr="0016323B">
        <w:rPr>
          <w:color w:val="000000" w:themeColor="text1"/>
        </w:rPr>
        <w:t xml:space="preserve">Также Абу Дауд (4542) привёл хадис со слов ‘Амра ибн Шу‘ейба от его отца от его деда, который сказал: </w:t>
      </w:r>
      <w:r>
        <w:rPr>
          <w:i/>
          <w:iCs/>
          <w:color w:val="000000" w:themeColor="text1"/>
        </w:rPr>
        <w:t>«Во времена п</w:t>
      </w:r>
      <w:r w:rsidRPr="0016323B">
        <w:rPr>
          <w:i/>
          <w:iCs/>
          <w:color w:val="000000" w:themeColor="text1"/>
        </w:rPr>
        <w:t xml:space="preserve">осланника Аллаха (да благословит его Аллах и приветствует) размер компенсации за убитого составлял восемьсот динаров либо восемь тысяч дирхамов. А плата за кровь людей Писания составляла половину от платы за кровь мусульманина. И так продолжалось до тех пор, пока халифом не стал ‘Умар. Он обратился к людям с проповедью, в которой сказал, что верблюды подорожали. Затем он установил компенсацию за кровь в размере тысячи динаров обладателям золота, двенадцать тысяч дирхамов обладателям серебра, двести коров обладателям коров, две тысячи баранов обладателям баранов и </w:t>
      </w:r>
      <w:r>
        <w:rPr>
          <w:i/>
          <w:iCs/>
          <w:color w:val="000000" w:themeColor="text1"/>
        </w:rPr>
        <w:t>двести одежд обладателям одежд»</w:t>
      </w:r>
      <w:r w:rsidRPr="0016323B">
        <w:rPr>
          <w:rStyle w:val="ad"/>
          <w:color w:val="000000" w:themeColor="text1"/>
        </w:rPr>
        <w:footnoteReference w:id="2549"/>
      </w:r>
      <w:r w:rsidRPr="0016323B">
        <w:rPr>
          <w:color w:val="000000" w:themeColor="text1"/>
        </w:rPr>
        <w:t xml:space="preserve">. И в этом нет противоречия тому, что </w:t>
      </w:r>
      <w:r w:rsidRPr="0016323B">
        <w:rPr>
          <w:color w:val="000000" w:themeColor="text1"/>
        </w:rPr>
        <w:lastRenderedPageBreak/>
        <w:t>было сказано ранее, так как здесь прямо говоритс</w:t>
      </w:r>
      <w:r>
        <w:rPr>
          <w:color w:val="000000" w:themeColor="text1"/>
        </w:rPr>
        <w:t>я о том, что это было во время п</w:t>
      </w:r>
      <w:r w:rsidRPr="0016323B">
        <w:rPr>
          <w:color w:val="000000" w:themeColor="text1"/>
        </w:rPr>
        <w:t>ророка (да благословит его Аллах и приветствует).</w:t>
      </w:r>
    </w:p>
    <w:p w:rsidR="0016323B" w:rsidRPr="0016323B" w:rsidRDefault="0016323B" w:rsidP="0016323B">
      <w:pPr>
        <w:spacing w:line="360" w:lineRule="auto"/>
        <w:rPr>
          <w:color w:val="000000" w:themeColor="text1"/>
        </w:rPr>
      </w:pPr>
      <w:r w:rsidRPr="0016323B">
        <w:rPr>
          <w:color w:val="000000" w:themeColor="text1"/>
        </w:rPr>
        <w:t>Учёные разошлись во мнениях относительно размера компенсации за кровь, однако истина в том, что эти размеры, которые мы упомянули, установлены Шариатом.</w:t>
      </w:r>
    </w:p>
    <w:p w:rsidR="0016323B" w:rsidRPr="0016323B" w:rsidRDefault="0016323B" w:rsidP="0016323B">
      <w:pPr>
        <w:spacing w:line="360" w:lineRule="auto"/>
        <w:rPr>
          <w:color w:val="000000" w:themeColor="text1"/>
        </w:rPr>
      </w:pPr>
      <w:r w:rsidRPr="0016323B">
        <w:rPr>
          <w:color w:val="000000" w:themeColor="text1"/>
        </w:rPr>
        <w:t>Малик в «</w:t>
      </w:r>
      <w:r>
        <w:rPr>
          <w:color w:val="000000" w:themeColor="text1"/>
        </w:rPr>
        <w:t>а</w:t>
      </w:r>
      <w:r w:rsidRPr="0016323B">
        <w:rPr>
          <w:color w:val="000000" w:themeColor="text1"/>
        </w:rPr>
        <w:t>ль-</w:t>
      </w:r>
      <w:r>
        <w:rPr>
          <w:color w:val="000000" w:themeColor="text1"/>
        </w:rPr>
        <w:t>М</w:t>
      </w:r>
      <w:r w:rsidRPr="0016323B">
        <w:rPr>
          <w:color w:val="000000" w:themeColor="text1"/>
        </w:rPr>
        <w:t>у</w:t>
      </w:r>
      <w:r>
        <w:rPr>
          <w:color w:val="000000" w:themeColor="text1"/>
        </w:rPr>
        <w:t>в</w:t>
      </w:r>
      <w:r w:rsidRPr="0016323B">
        <w:rPr>
          <w:color w:val="000000" w:themeColor="text1"/>
        </w:rPr>
        <w:t>атта» (2/850) привёл сообщение от ‘Умара ибн аль-Хаттаба, что он установил размер компенсации за кровь (дийя) для всех городов: для обладателей золота – в размере тысячи динаров, а для обладателей серебра – двенадцать тысяч дирхамов.</w:t>
      </w:r>
    </w:p>
    <w:p w:rsidR="0016323B" w:rsidRPr="0016323B" w:rsidRDefault="0016323B" w:rsidP="0016323B">
      <w:pPr>
        <w:spacing w:line="360" w:lineRule="auto"/>
        <w:rPr>
          <w:color w:val="000000" w:themeColor="text1"/>
        </w:rPr>
      </w:pPr>
      <w:r w:rsidRPr="0016323B">
        <w:rPr>
          <w:color w:val="000000" w:themeColor="text1"/>
        </w:rPr>
        <w:t xml:space="preserve">Малик сказал: </w:t>
      </w:r>
      <w:r w:rsidRPr="0016323B">
        <w:rPr>
          <w:i/>
          <w:iCs/>
          <w:color w:val="000000" w:themeColor="text1"/>
        </w:rPr>
        <w:t>«Обладателями золота являются жители Шама и Египта, а обладателями серебра – жители Ирака».</w:t>
      </w:r>
    </w:p>
    <w:p w:rsidR="0016323B" w:rsidRPr="0016323B" w:rsidRDefault="0016323B" w:rsidP="0016323B">
      <w:pPr>
        <w:spacing w:line="360" w:lineRule="auto"/>
        <w:rPr>
          <w:color w:val="000000" w:themeColor="text1"/>
        </w:rPr>
      </w:pPr>
      <w:r w:rsidRPr="0016323B">
        <w:rPr>
          <w:color w:val="000000" w:themeColor="text1"/>
        </w:rPr>
        <w:t>Этого мнения придерживались Малик и аш-Шафи‘и в раннем мазхабе, за исключением того, что аш-Шафи‘и считал, что к этим размерам, установленным ‘Умаром, следует обращаться тогда, когда нет возможности дать верблюдами, так как верблюды являются основой в выплате компенсации за кровь. После этого аш-Шафи‘и изменил своё мнение и сказал, что основа в том, что вира за кровь (дийя) выплачивается верблюдами, и когда нет возможности дать ими, оценивается их стоимость и выплачивается стоимостью этих верблюдов, чего бы она ни достигала. А сообщение от ‘Умара он объяснил тем, что в его время это соответствовало стоимости ста верблюдов, на что указывает и ранее приводимый хадис ‘Амра ибн Шу‘ейба.</w:t>
      </w:r>
    </w:p>
    <w:p w:rsidR="0016323B" w:rsidRDefault="0016323B" w:rsidP="0016323B">
      <w:pPr>
        <w:spacing w:line="360" w:lineRule="auto"/>
        <w:rPr>
          <w:color w:val="000000" w:themeColor="text1"/>
        </w:rPr>
      </w:pPr>
      <w:r w:rsidRPr="0016323B">
        <w:rPr>
          <w:color w:val="000000" w:themeColor="text1"/>
        </w:rPr>
        <w:t>Абу Ханифа сказал, что размер компенсации за кровь (дийя) составляет сто верблюдов либо тысячу динаров, либо десять тысяч дирхамов. А Абу Юсуф и Мухаммад аш-Шейбани сказали, что обладатели верблюдов платят сто верблюдов, обладатели денег – тысячу динаров либо десять тысяч дирхамов, обладатели коров – двести коров, обладатели овец – две тысячи овец, а обладатели одежд – тысячу комплектов одежд.</w:t>
      </w:r>
    </w:p>
    <w:p w:rsidR="004F1147" w:rsidRDefault="004F1147" w:rsidP="004F1147">
      <w:pPr>
        <w:pStyle w:val="3"/>
      </w:pPr>
      <w:r w:rsidRPr="00F60D0D">
        <w:rPr>
          <w:sz w:val="28"/>
          <w:szCs w:val="28"/>
        </w:rPr>
        <w:t>•</w:t>
      </w:r>
      <w:r>
        <w:t xml:space="preserve"> ВОПРОС № 2:</w:t>
      </w:r>
      <w:r w:rsidRPr="00043686">
        <w:t xml:space="preserve"> </w:t>
      </w:r>
      <w:r w:rsidRPr="004F1147">
        <w:t>КОГДА ПЛАТА ЗА КРОВЬ (ДИЙЯ) СТАНОВИТСЯ ОТЯГОЩЁННОЙ?</w:t>
      </w:r>
    </w:p>
    <w:p w:rsidR="004F1147" w:rsidRDefault="004F1147" w:rsidP="004F114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F1147">
        <w:rPr>
          <w:i/>
          <w:iCs/>
          <w:color w:val="000000" w:themeColor="text1"/>
        </w:rPr>
        <w:t>Плата за кровь за преднамеренное убийство и похожее на преднамеренное становится отягощённой</w:t>
      </w:r>
      <w:r>
        <w:rPr>
          <w:i/>
          <w:iCs/>
          <w:color w:val="000000" w:themeColor="text1"/>
        </w:rPr>
        <w:t>»</w:t>
      </w:r>
      <w:r w:rsidRPr="0016323B">
        <w:rPr>
          <w:color w:val="000000" w:themeColor="text1"/>
        </w:rPr>
        <w:t>.</w:t>
      </w:r>
    </w:p>
    <w:p w:rsidR="004F1147" w:rsidRPr="004F1147" w:rsidRDefault="004F1147" w:rsidP="004F1147">
      <w:pPr>
        <w:spacing w:line="360" w:lineRule="auto"/>
        <w:rPr>
          <w:color w:val="000000" w:themeColor="text1"/>
        </w:rPr>
      </w:pPr>
      <w:r w:rsidRPr="004F1147">
        <w:rPr>
          <w:color w:val="000000" w:themeColor="text1"/>
        </w:rPr>
        <w:t>Также учёные сошлись на том, что отягощение бывает только тогда, когда выплачивается компенсация за кровь верблюдами. В ином случае, когда выплата происходит золотом или серебром, это никак не отражается на размере виры.</w:t>
      </w:r>
    </w:p>
    <w:p w:rsidR="0016323B" w:rsidRDefault="004F1147" w:rsidP="004F1147">
      <w:pPr>
        <w:spacing w:line="360" w:lineRule="auto"/>
        <w:rPr>
          <w:color w:val="000000" w:themeColor="text1"/>
        </w:rPr>
      </w:pPr>
      <w:r w:rsidRPr="004F1147">
        <w:rPr>
          <w:color w:val="000000" w:themeColor="text1"/>
        </w:rPr>
        <w:lastRenderedPageBreak/>
        <w:t>Относительно видов компенсаций есть различные хадисы, в которых упоминается и облегчённый вид компенсации, и отягощённый. Так, отягощённая компенсация возлагается при непреднамеренном убийс</w:t>
      </w:r>
      <w:r>
        <w:rPr>
          <w:color w:val="000000" w:themeColor="text1"/>
        </w:rPr>
        <w:t>тве, похожем на преднамеренное</w:t>
      </w:r>
      <w:r>
        <w:rPr>
          <w:rStyle w:val="ad"/>
          <w:color w:val="000000" w:themeColor="text1"/>
        </w:rPr>
        <w:footnoteReference w:id="2550"/>
      </w:r>
      <w:r>
        <w:rPr>
          <w:color w:val="000000" w:themeColor="text1"/>
        </w:rPr>
        <w:t>,</w:t>
      </w:r>
      <w:r w:rsidRPr="004F1147">
        <w:rPr>
          <w:color w:val="000000" w:themeColor="text1"/>
        </w:rPr>
        <w:t xml:space="preserve"> а облегчённая компенсация – при абсолютно непреднамеренном, случайном убийстве. Хадисы прямо указывают на это, и желающий может сам обратиться к ним и убедиться в этом. Относительно этого вопроса учёные и мазхабы имеют отличия между собой в некоторых нюансах, однако при их рассмотрении аргументом должен считаться довод, а не голые мнения и заявления.</w:t>
      </w:r>
    </w:p>
    <w:p w:rsidR="004F1147" w:rsidRDefault="004F1147" w:rsidP="004F1147">
      <w:pPr>
        <w:pStyle w:val="3"/>
      </w:pPr>
      <w:r w:rsidRPr="00F60D0D">
        <w:rPr>
          <w:sz w:val="28"/>
          <w:szCs w:val="28"/>
        </w:rPr>
        <w:t>•</w:t>
      </w:r>
      <w:r>
        <w:t xml:space="preserve"> ВОПРОС № 3:</w:t>
      </w:r>
      <w:r w:rsidRPr="00043686">
        <w:t xml:space="preserve"> </w:t>
      </w:r>
      <w:r w:rsidRPr="004F1147">
        <w:t>КАКИМ ОБРАЗОМ ПРОИСХОДИТ ОТЯГОЩЕНИЕ ПЛАТЫ ЗА КРОВЬ?</w:t>
      </w:r>
    </w:p>
    <w:p w:rsidR="004F1147" w:rsidRDefault="004F1147" w:rsidP="004F114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«О</w:t>
      </w:r>
      <w:r w:rsidRPr="004F1147">
        <w:rPr>
          <w:i/>
          <w:iCs/>
          <w:color w:val="000000" w:themeColor="text1"/>
        </w:rPr>
        <w:t>тягощением является то, чтобы у сорока верблюдиц из ста в утробах был плод</w:t>
      </w:r>
      <w:r>
        <w:rPr>
          <w:i/>
          <w:iCs/>
          <w:color w:val="000000" w:themeColor="text1"/>
        </w:rPr>
        <w:t>»</w:t>
      </w:r>
      <w:r w:rsidRPr="0016323B">
        <w:rPr>
          <w:color w:val="000000" w:themeColor="text1"/>
        </w:rPr>
        <w:t>.</w:t>
      </w:r>
    </w:p>
    <w:p w:rsidR="008A1E5F" w:rsidRPr="008A1E5F" w:rsidRDefault="008A1E5F" w:rsidP="008A1E5F">
      <w:pPr>
        <w:spacing w:line="360" w:lineRule="auto"/>
        <w:rPr>
          <w:color w:val="000000" w:themeColor="text1"/>
        </w:rPr>
      </w:pPr>
      <w:r>
        <w:rPr>
          <w:color w:val="000000" w:themeColor="text1"/>
        </w:rPr>
        <w:t>Исходя из хадиса ‘Ук</w:t>
      </w:r>
      <w:r w:rsidRPr="008A1E5F">
        <w:rPr>
          <w:color w:val="000000" w:themeColor="text1"/>
        </w:rPr>
        <w:t xml:space="preserve">бы ибн </w:t>
      </w:r>
      <w:r>
        <w:rPr>
          <w:color w:val="000000" w:themeColor="text1"/>
        </w:rPr>
        <w:t>Ауса от одного из сподвижников п</w:t>
      </w:r>
      <w:r w:rsidRPr="008A1E5F">
        <w:rPr>
          <w:color w:val="000000" w:themeColor="text1"/>
        </w:rPr>
        <w:t>ророка (да благословит его Ал</w:t>
      </w:r>
      <w:r>
        <w:rPr>
          <w:color w:val="000000" w:themeColor="text1"/>
        </w:rPr>
        <w:t>лах и приветствует) о том, что п</w:t>
      </w:r>
      <w:r w:rsidRPr="008A1E5F">
        <w:rPr>
          <w:color w:val="000000" w:themeColor="text1"/>
        </w:rPr>
        <w:t xml:space="preserve">осланник Аллаха (да благословит его Аллах и приветствует) дал проповедь в день открытия Мекки и в числе прочего сказал: </w:t>
      </w:r>
      <w:r w:rsidRPr="008A1E5F">
        <w:rPr>
          <w:b/>
          <w:bCs/>
          <w:i/>
          <w:iCs/>
          <w:color w:val="000000" w:themeColor="text1"/>
        </w:rPr>
        <w:t>«Поистине, непреднамеренным убийством, похожим на преднамеренное, является то, когда смерть наступила по причине удара плёткой, палкой, (небольшим) камнем. И при таком убийстве плата за кровь становится отягощённой, когда из ста верблюдов у сорока верблюдиц, возрастом от пяти до восьми лет, в утробах должен быть плод».</w:t>
      </w:r>
      <w:r w:rsidRPr="008A1E5F">
        <w:rPr>
          <w:color w:val="000000" w:themeColor="text1"/>
        </w:rPr>
        <w:t xml:space="preserve"> Хадис привели Ахмад (5/412), Абу Дауд, ан-Насаи (8/41), Ибн Маджа и аль-Бухари в «</w:t>
      </w:r>
      <w:r>
        <w:rPr>
          <w:color w:val="000000" w:themeColor="text1"/>
        </w:rPr>
        <w:t>а</w:t>
      </w:r>
      <w:r w:rsidRPr="008A1E5F">
        <w:rPr>
          <w:color w:val="000000" w:themeColor="text1"/>
        </w:rPr>
        <w:t>т-</w:t>
      </w:r>
      <w:r>
        <w:rPr>
          <w:color w:val="000000" w:themeColor="text1"/>
        </w:rPr>
        <w:t>Т</w:t>
      </w:r>
      <w:r w:rsidRPr="008A1E5F">
        <w:rPr>
          <w:color w:val="000000" w:themeColor="text1"/>
        </w:rPr>
        <w:t>арих» (8/393), также приведя и разногласия передатчиков ха</w:t>
      </w:r>
      <w:r>
        <w:rPr>
          <w:color w:val="000000" w:themeColor="text1"/>
        </w:rPr>
        <w:t>диса. Также его привёл ад-Даракутни (3/105)</w:t>
      </w:r>
      <w:r>
        <w:rPr>
          <w:rStyle w:val="ad"/>
          <w:color w:val="000000" w:themeColor="text1"/>
        </w:rPr>
        <w:footnoteReference w:id="2551"/>
      </w:r>
      <w:r w:rsidRPr="008A1E5F">
        <w:rPr>
          <w:color w:val="000000" w:themeColor="text1"/>
        </w:rPr>
        <w:t>.</w:t>
      </w:r>
    </w:p>
    <w:p w:rsidR="008A1E5F" w:rsidRPr="008A1E5F" w:rsidRDefault="008A1E5F" w:rsidP="008A1E5F">
      <w:pPr>
        <w:spacing w:line="360" w:lineRule="auto"/>
        <w:rPr>
          <w:color w:val="000000" w:themeColor="text1"/>
        </w:rPr>
      </w:pPr>
      <w:r w:rsidRPr="008A1E5F">
        <w:rPr>
          <w:color w:val="000000" w:themeColor="text1"/>
        </w:rPr>
        <w:t>Ахмад (2/164) и Абу Дауд (4547) привели хадис со слов ‘Амра ибн Шу‘ейба от е</w:t>
      </w:r>
      <w:r>
        <w:rPr>
          <w:color w:val="000000" w:themeColor="text1"/>
        </w:rPr>
        <w:t>го отца от его деда о том, что п</w:t>
      </w:r>
      <w:r w:rsidRPr="008A1E5F">
        <w:rPr>
          <w:color w:val="000000" w:themeColor="text1"/>
        </w:rPr>
        <w:t xml:space="preserve">осланник Аллаха (да благословит его Аллах и приветствует) сказал: </w:t>
      </w:r>
      <w:r w:rsidRPr="008A1E5F">
        <w:rPr>
          <w:b/>
          <w:bCs/>
          <w:i/>
          <w:iCs/>
          <w:color w:val="000000" w:themeColor="text1"/>
        </w:rPr>
        <w:t>«При непреднамеренном убийстве, похожем на преднамеренное, компенсация за кровь становится отягощённой, как и при преднамеренном убийстве, однако его не убивают по причине содеянного. Примером этому служит то, когда шайтан увлекает кого-то из людей и проливается кровь, но не по причине вражды и не пут</w:t>
      </w:r>
      <w:r>
        <w:rPr>
          <w:b/>
          <w:bCs/>
          <w:i/>
          <w:iCs/>
          <w:color w:val="000000" w:themeColor="text1"/>
        </w:rPr>
        <w:t>ём сражения посредством оружия»</w:t>
      </w:r>
      <w:r w:rsidRPr="008A1E5F">
        <w:rPr>
          <w:rStyle w:val="ad"/>
          <w:color w:val="000000" w:themeColor="text1"/>
        </w:rPr>
        <w:footnoteReference w:id="2552"/>
      </w:r>
      <w:r w:rsidRPr="008A1E5F">
        <w:rPr>
          <w:color w:val="000000" w:themeColor="text1"/>
        </w:rPr>
        <w:t>.</w:t>
      </w:r>
    </w:p>
    <w:p w:rsidR="008A1E5F" w:rsidRPr="008A1E5F" w:rsidRDefault="008A1E5F" w:rsidP="008A1E5F">
      <w:pPr>
        <w:spacing w:line="360" w:lineRule="auto"/>
        <w:rPr>
          <w:color w:val="000000" w:themeColor="text1"/>
        </w:rPr>
      </w:pPr>
      <w:r w:rsidRPr="008A1E5F">
        <w:rPr>
          <w:color w:val="000000" w:themeColor="text1"/>
        </w:rPr>
        <w:lastRenderedPageBreak/>
        <w:t>Ахмад (8/41), Абу Дауд (4548), ан-Насаи (8/393), Ибн Маджа (2627), аль-Бухари в «</w:t>
      </w:r>
      <w:r>
        <w:rPr>
          <w:color w:val="000000" w:themeColor="text1"/>
        </w:rPr>
        <w:t>а</w:t>
      </w:r>
      <w:r w:rsidRPr="008A1E5F">
        <w:rPr>
          <w:color w:val="000000" w:themeColor="text1"/>
        </w:rPr>
        <w:t>т-</w:t>
      </w:r>
      <w:r>
        <w:rPr>
          <w:color w:val="000000" w:themeColor="text1"/>
        </w:rPr>
        <w:t>Тарих» (8/393) и ад-Дарак</w:t>
      </w:r>
      <w:r w:rsidRPr="008A1E5F">
        <w:rPr>
          <w:color w:val="000000" w:themeColor="text1"/>
        </w:rPr>
        <w:t xml:space="preserve">утни (3/104) привели </w:t>
      </w:r>
      <w:r>
        <w:rPr>
          <w:color w:val="000000" w:themeColor="text1"/>
        </w:rPr>
        <w:t>хадис со слов ‘Абдуллаха ибн ‘Амра о том, что п</w:t>
      </w:r>
      <w:r w:rsidRPr="008A1E5F">
        <w:rPr>
          <w:color w:val="000000" w:themeColor="text1"/>
        </w:rPr>
        <w:t xml:space="preserve">осланник Аллаха (да благословит его Аллах и приветствует) сказал: </w:t>
      </w:r>
      <w:r w:rsidRPr="008A1E5F">
        <w:rPr>
          <w:b/>
          <w:bCs/>
          <w:i/>
          <w:iCs/>
          <w:color w:val="000000" w:themeColor="text1"/>
        </w:rPr>
        <w:t>«Поистине, непреднамеренным убийством, похожим на преднамеренное, является то, когда смерть наступила по причине удара плётки или палки. И при таком убийстве платой за кровь является сто верблюдов, у сорока верблюдиц из которых в утробах должен быть плод».</w:t>
      </w:r>
      <w:r w:rsidRPr="008A1E5F">
        <w:rPr>
          <w:color w:val="000000" w:themeColor="text1"/>
        </w:rPr>
        <w:t xml:space="preserve"> Достоверность хадиса под</w:t>
      </w:r>
      <w:r>
        <w:rPr>
          <w:color w:val="000000" w:themeColor="text1"/>
        </w:rPr>
        <w:t>твердили Ибн Хиббан и Ибн аль-К</w:t>
      </w:r>
      <w:r w:rsidRPr="008A1E5F">
        <w:rPr>
          <w:color w:val="000000" w:themeColor="text1"/>
        </w:rPr>
        <w:t>аттан. Также этот хадис привели те, о ком мы уже упоминали со слов Ибн ‘Умара.</w:t>
      </w:r>
    </w:p>
    <w:p w:rsidR="008A1E5F" w:rsidRPr="008A1E5F" w:rsidRDefault="008A1E5F" w:rsidP="008A1E5F">
      <w:pPr>
        <w:spacing w:line="360" w:lineRule="auto"/>
        <w:rPr>
          <w:color w:val="000000" w:themeColor="text1"/>
        </w:rPr>
      </w:pPr>
      <w:r w:rsidRPr="008A1E5F">
        <w:rPr>
          <w:color w:val="000000" w:themeColor="text1"/>
        </w:rPr>
        <w:t>В данной главе есть и другие хадисы.</w:t>
      </w:r>
    </w:p>
    <w:p w:rsidR="008A1E5F" w:rsidRPr="008A1E5F" w:rsidRDefault="008A1E5F" w:rsidP="008A1E5F">
      <w:pPr>
        <w:spacing w:line="360" w:lineRule="auto"/>
        <w:rPr>
          <w:color w:val="000000" w:themeColor="text1"/>
        </w:rPr>
      </w:pPr>
      <w:r w:rsidRPr="008A1E5F">
        <w:rPr>
          <w:color w:val="000000" w:themeColor="text1"/>
        </w:rPr>
        <w:t>Абсолютное большинство учёных из числа сподвижников, табиинов и последующих поколений сошлось на том, что убийство бывает трёх видов: преднамеренное, непреднамеренное и похожее на преднамеренное.</w:t>
      </w:r>
    </w:p>
    <w:p w:rsidR="008A1E5F" w:rsidRPr="008A1E5F" w:rsidRDefault="008A1E5F" w:rsidP="008A1E5F">
      <w:pPr>
        <w:spacing w:line="360" w:lineRule="auto"/>
        <w:rPr>
          <w:color w:val="000000" w:themeColor="text1"/>
        </w:rPr>
      </w:pPr>
      <w:r w:rsidRPr="008A1E5F">
        <w:rPr>
          <w:color w:val="000000" w:themeColor="text1"/>
        </w:rPr>
        <w:t>Относительно преднамеренного убийства установлено возмездие. Относительно непреднамеренного – компенсация за кровь (дийя). А относительно похожего на преднамеренное – а это когда орудие убийства не является тем, что обычно приводит к смерти, наподобие палки, плётки или иглы, но при этом сам удар был преднамеренным – установлена отягощённая компенсация за кровь, состоящая из ста верблюдов, сорок самок из которых должны быть беременными.</w:t>
      </w:r>
    </w:p>
    <w:p w:rsidR="008A1E5F" w:rsidRPr="008A1E5F" w:rsidRDefault="008A1E5F" w:rsidP="008A1E5F">
      <w:pPr>
        <w:spacing w:line="360" w:lineRule="auto"/>
        <w:rPr>
          <w:color w:val="000000" w:themeColor="text1"/>
        </w:rPr>
      </w:pPr>
      <w:r w:rsidRPr="008A1E5F">
        <w:rPr>
          <w:color w:val="000000" w:themeColor="text1"/>
        </w:rPr>
        <w:t>Этого мнения также</w:t>
      </w:r>
      <w:r>
        <w:rPr>
          <w:color w:val="000000" w:themeColor="text1"/>
        </w:rPr>
        <w:t xml:space="preserve"> придерживались Зейд ибн ‘Али, ш</w:t>
      </w:r>
      <w:r w:rsidRPr="008A1E5F">
        <w:rPr>
          <w:color w:val="000000" w:themeColor="text1"/>
        </w:rPr>
        <w:t>а</w:t>
      </w:r>
      <w:r>
        <w:rPr>
          <w:color w:val="000000" w:themeColor="text1"/>
        </w:rPr>
        <w:t>фи‘иты, ханафиты, Ахмад и Исхак</w:t>
      </w:r>
      <w:r w:rsidRPr="008A1E5F">
        <w:rPr>
          <w:color w:val="000000" w:themeColor="text1"/>
        </w:rPr>
        <w:t>.</w:t>
      </w:r>
    </w:p>
    <w:p w:rsidR="008A1E5F" w:rsidRPr="008A1E5F" w:rsidRDefault="008A1E5F" w:rsidP="008A1E5F">
      <w:pPr>
        <w:spacing w:line="360" w:lineRule="auto"/>
        <w:rPr>
          <w:color w:val="000000" w:themeColor="text1"/>
        </w:rPr>
      </w:pPr>
      <w:r w:rsidRPr="008A1E5F">
        <w:rPr>
          <w:color w:val="000000" w:themeColor="text1"/>
        </w:rPr>
        <w:t>А Малик и ал</w:t>
      </w:r>
      <w:r>
        <w:rPr>
          <w:color w:val="000000" w:themeColor="text1"/>
        </w:rPr>
        <w:t>ь</w:t>
      </w:r>
      <w:r w:rsidRPr="008A1E5F">
        <w:rPr>
          <w:color w:val="000000" w:themeColor="text1"/>
        </w:rPr>
        <w:t>-Лейс сказали, что убийство делится лишь на два вида: пре</w:t>
      </w:r>
      <w:r>
        <w:rPr>
          <w:color w:val="000000" w:themeColor="text1"/>
        </w:rPr>
        <w:t xml:space="preserve">днамеренное и непреднамеренное. </w:t>
      </w:r>
      <w:r w:rsidRPr="008A1E5F">
        <w:rPr>
          <w:color w:val="000000" w:themeColor="text1"/>
        </w:rPr>
        <w:t>Непреднамеренным является несчастный случай либо убийство, совершённое недееспособным (ребёнком и сумасшедшим), либо когда намеревался убить одного, а убил случайно другого, либо когда убийство произошло ударом того, что обычно не приводит к смерти и т.п. И во всём этом не применяется возмездие. А преднамеренным является убийство, которое не относится к упомянутым случаям.</w:t>
      </w:r>
    </w:p>
    <w:p w:rsidR="0016323B" w:rsidRDefault="008A1E5F" w:rsidP="008A1E5F">
      <w:pPr>
        <w:spacing w:line="360" w:lineRule="auto"/>
        <w:rPr>
          <w:color w:val="000000" w:themeColor="text1"/>
        </w:rPr>
      </w:pPr>
      <w:r w:rsidRPr="008A1E5F">
        <w:rPr>
          <w:color w:val="000000" w:themeColor="text1"/>
        </w:rPr>
        <w:t>Аль-Махди в «</w:t>
      </w:r>
      <w:r>
        <w:rPr>
          <w:color w:val="000000" w:themeColor="text1"/>
        </w:rPr>
        <w:t>а</w:t>
      </w:r>
      <w:r w:rsidRPr="008A1E5F">
        <w:rPr>
          <w:color w:val="000000" w:themeColor="text1"/>
        </w:rPr>
        <w:t>ль-</w:t>
      </w:r>
      <w:r>
        <w:rPr>
          <w:color w:val="000000" w:themeColor="text1"/>
        </w:rPr>
        <w:t>Б</w:t>
      </w:r>
      <w:r w:rsidRPr="008A1E5F">
        <w:rPr>
          <w:color w:val="000000" w:themeColor="text1"/>
        </w:rPr>
        <w:t>ахр» привёл единогласное мнение учёных относительно этого (деления убийства только на два вида), однако на самом деле мнением большинства учёных является другое (деление на три вида).</w:t>
      </w:r>
    </w:p>
    <w:p w:rsidR="008A1E5F" w:rsidRDefault="008A1E5F" w:rsidP="008A1E5F">
      <w:pPr>
        <w:pStyle w:val="3"/>
      </w:pPr>
      <w:r w:rsidRPr="00F60D0D">
        <w:rPr>
          <w:sz w:val="28"/>
          <w:szCs w:val="28"/>
        </w:rPr>
        <w:lastRenderedPageBreak/>
        <w:t>•</w:t>
      </w:r>
      <w:r>
        <w:t xml:space="preserve"> ВОПРОС № 4:</w:t>
      </w:r>
      <w:r w:rsidRPr="00043686">
        <w:t xml:space="preserve"> </w:t>
      </w:r>
      <w:r w:rsidRPr="008A1E5F">
        <w:t>РАЗМЕР КОМПЕНСАЦИИ ЗА КРОВЬ НЕВЕРНОГО, ПРОЖИВАЮЩЕГО СРЕДИ МУСУЛЬМАН</w:t>
      </w:r>
    </w:p>
    <w:p w:rsidR="008A1E5F" w:rsidRDefault="008A1E5F" w:rsidP="008A1E5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A1E5F">
        <w:rPr>
          <w:i/>
          <w:iCs/>
          <w:color w:val="000000" w:themeColor="text1"/>
        </w:rPr>
        <w:t>Компенсация за кровь (дийя) неверного, проживающего среди мусульман, составляет половину от виры мусульманина</w:t>
      </w:r>
      <w:r>
        <w:rPr>
          <w:i/>
          <w:iCs/>
          <w:color w:val="000000" w:themeColor="text1"/>
        </w:rPr>
        <w:t>»</w:t>
      </w:r>
      <w:r w:rsidRPr="0016323B">
        <w:rPr>
          <w:color w:val="000000" w:themeColor="text1"/>
        </w:rPr>
        <w:t>.</w:t>
      </w:r>
    </w:p>
    <w:p w:rsidR="008A1E5F" w:rsidRPr="008A1E5F" w:rsidRDefault="008A1E5F" w:rsidP="008A1E5F">
      <w:pPr>
        <w:spacing w:line="360" w:lineRule="auto"/>
        <w:rPr>
          <w:color w:val="000000" w:themeColor="text1"/>
        </w:rPr>
      </w:pPr>
      <w:r>
        <w:rPr>
          <w:color w:val="000000" w:themeColor="text1"/>
        </w:rPr>
        <w:t>И</w:t>
      </w:r>
      <w:r w:rsidRPr="008A1E5F">
        <w:rPr>
          <w:color w:val="000000" w:themeColor="text1"/>
        </w:rPr>
        <w:t xml:space="preserve">сходя из хадиса, переданного ‘Амром ибн Шу‘ейбом от его отца от его деда о том, что </w:t>
      </w:r>
      <w:r>
        <w:rPr>
          <w:color w:val="000000" w:themeColor="text1"/>
        </w:rPr>
        <w:t>п</w:t>
      </w:r>
      <w:r w:rsidRPr="008A1E5F">
        <w:rPr>
          <w:color w:val="000000" w:themeColor="text1"/>
        </w:rPr>
        <w:t xml:space="preserve">осланник Аллаха (да благословит его Аллах и приветствует) сказал: </w:t>
      </w:r>
      <w:r w:rsidRPr="008A1E5F">
        <w:rPr>
          <w:b/>
          <w:bCs/>
          <w:i/>
          <w:iCs/>
          <w:color w:val="000000" w:themeColor="text1"/>
        </w:rPr>
        <w:t>«Вира за кровь неверного составляет половину виры за кровь мусульманина».</w:t>
      </w:r>
      <w:r w:rsidRPr="008A1E5F">
        <w:rPr>
          <w:color w:val="000000" w:themeColor="text1"/>
        </w:rPr>
        <w:t xml:space="preserve"> Хадис привели Ахмад (2/180), ан-Насаи (8/45), ат-Тирмизи (1413), классифицировавший его как </w:t>
      </w:r>
      <w:r>
        <w:rPr>
          <w:color w:val="000000" w:themeColor="text1"/>
        </w:rPr>
        <w:t>хороший (хасан)</w:t>
      </w:r>
      <w:r w:rsidRPr="008A1E5F">
        <w:rPr>
          <w:color w:val="000000" w:themeColor="text1"/>
        </w:rPr>
        <w:t xml:space="preserve">, и Ибн аль-Джаруд (1052), назвавший его достоверным </w:t>
      </w:r>
      <w:r>
        <w:rPr>
          <w:color w:val="000000" w:themeColor="text1"/>
        </w:rPr>
        <w:t>(</w:t>
      </w:r>
      <w:r w:rsidRPr="008A1E5F">
        <w:rPr>
          <w:color w:val="000000" w:themeColor="text1"/>
        </w:rPr>
        <w:t>сахих</w:t>
      </w:r>
      <w:r>
        <w:rPr>
          <w:color w:val="000000" w:themeColor="text1"/>
        </w:rPr>
        <w:t>)</w:t>
      </w:r>
      <w:r w:rsidRPr="008A1E5F">
        <w:rPr>
          <w:color w:val="000000" w:themeColor="text1"/>
        </w:rPr>
        <w:t>. Также подобный хадис привёл и Ибн Маджа (2644).</w:t>
      </w:r>
    </w:p>
    <w:p w:rsidR="008A1E5F" w:rsidRPr="008A1E5F" w:rsidRDefault="008A1E5F" w:rsidP="008A1E5F">
      <w:pPr>
        <w:spacing w:line="360" w:lineRule="auto"/>
        <w:rPr>
          <w:color w:val="000000" w:themeColor="text1"/>
        </w:rPr>
      </w:pPr>
      <w:r w:rsidRPr="008A1E5F">
        <w:rPr>
          <w:color w:val="000000" w:themeColor="text1"/>
        </w:rPr>
        <w:t>Иб</w:t>
      </w:r>
      <w:r>
        <w:rPr>
          <w:color w:val="000000" w:themeColor="text1"/>
        </w:rPr>
        <w:t>н Хазм привёл хадис со слов ‘Укбы ибн ‘Амира о том, что п</w:t>
      </w:r>
      <w:r w:rsidRPr="008A1E5F">
        <w:rPr>
          <w:color w:val="000000" w:themeColor="text1"/>
        </w:rPr>
        <w:t xml:space="preserve">осланник Аллаха (да благословит его Аллах и приветствует) сказал: </w:t>
      </w:r>
      <w:r w:rsidRPr="008A1E5F">
        <w:rPr>
          <w:b/>
          <w:bCs/>
          <w:i/>
          <w:iCs/>
          <w:color w:val="000000" w:themeColor="text1"/>
        </w:rPr>
        <w:t>«Компенсация за кровь зороастрийца (маджуса) составляет восемьсот дирхамов».</w:t>
      </w:r>
      <w:r w:rsidRPr="008A1E5F">
        <w:rPr>
          <w:color w:val="000000" w:themeColor="text1"/>
        </w:rPr>
        <w:t xml:space="preserve"> Также этот хадис привели ат-Тахауи, аль-Б</w:t>
      </w:r>
      <w:r>
        <w:rPr>
          <w:color w:val="000000" w:themeColor="text1"/>
        </w:rPr>
        <w:t>е</w:t>
      </w:r>
      <w:r w:rsidRPr="008A1E5F">
        <w:rPr>
          <w:color w:val="000000" w:themeColor="text1"/>
        </w:rPr>
        <w:t>йхак</w:t>
      </w:r>
      <w:r>
        <w:rPr>
          <w:color w:val="000000" w:themeColor="text1"/>
        </w:rPr>
        <w:t>ы</w:t>
      </w:r>
      <w:r w:rsidRPr="008A1E5F">
        <w:rPr>
          <w:color w:val="000000" w:themeColor="text1"/>
        </w:rPr>
        <w:t xml:space="preserve"> (8/101) и Ибн ‘Адий (4/1524). Однако в его иснаде присутствует Ибн Ляхи‘а, я</w:t>
      </w:r>
      <w:r>
        <w:rPr>
          <w:color w:val="000000" w:themeColor="text1"/>
        </w:rPr>
        <w:t>вляющийся слабым передатчиком</w:t>
      </w:r>
      <w:r>
        <w:rPr>
          <w:rStyle w:val="ad"/>
          <w:color w:val="000000" w:themeColor="text1"/>
        </w:rPr>
        <w:footnoteReference w:id="2553"/>
      </w:r>
      <w:r w:rsidRPr="008A1E5F">
        <w:rPr>
          <w:color w:val="000000" w:themeColor="text1"/>
        </w:rPr>
        <w:t>.</w:t>
      </w:r>
    </w:p>
    <w:p w:rsidR="008A1E5F" w:rsidRPr="008A1E5F" w:rsidRDefault="008A1E5F" w:rsidP="008A1E5F">
      <w:pPr>
        <w:spacing w:line="360" w:lineRule="auto"/>
        <w:rPr>
          <w:color w:val="000000" w:themeColor="text1"/>
        </w:rPr>
      </w:pPr>
      <w:r>
        <w:rPr>
          <w:color w:val="000000" w:themeColor="text1"/>
        </w:rPr>
        <w:t>Аш-Шафи‘и (2/356), ад-Дарак</w:t>
      </w:r>
      <w:r w:rsidRPr="008A1E5F">
        <w:rPr>
          <w:color w:val="000000" w:themeColor="text1"/>
        </w:rPr>
        <w:t>утни (3/130) и аль-Б</w:t>
      </w:r>
      <w:r>
        <w:rPr>
          <w:color w:val="000000" w:themeColor="text1"/>
        </w:rPr>
        <w:t>е</w:t>
      </w:r>
      <w:r w:rsidRPr="008A1E5F">
        <w:rPr>
          <w:color w:val="000000" w:themeColor="text1"/>
        </w:rPr>
        <w:t>йхак</w:t>
      </w:r>
      <w:r>
        <w:rPr>
          <w:color w:val="000000" w:themeColor="text1"/>
        </w:rPr>
        <w:t>ы</w:t>
      </w:r>
      <w:r w:rsidRPr="008A1E5F">
        <w:rPr>
          <w:color w:val="000000" w:themeColor="text1"/>
        </w:rPr>
        <w:t xml:space="preserve"> (8/101) привели хадис со слов Са‘ида ибн аль-Мусайй</w:t>
      </w:r>
      <w:r>
        <w:rPr>
          <w:color w:val="000000" w:themeColor="text1"/>
        </w:rPr>
        <w:t>я</w:t>
      </w:r>
      <w:r w:rsidRPr="008A1E5F">
        <w:rPr>
          <w:color w:val="000000" w:themeColor="text1"/>
        </w:rPr>
        <w:t xml:space="preserve">ба, который сказал: </w:t>
      </w:r>
      <w:r w:rsidRPr="008A1E5F">
        <w:rPr>
          <w:i/>
          <w:iCs/>
          <w:color w:val="000000" w:themeColor="text1"/>
        </w:rPr>
        <w:t>«‘Умар установил компенсацию за кровь иудеев и христиан в размере четырёх тысяч дирхамов, а компенсацию за кровь зороастрийца – в размере восьмиста».</w:t>
      </w:r>
    </w:p>
    <w:p w:rsidR="008A1E5F" w:rsidRPr="008A1E5F" w:rsidRDefault="008A1E5F" w:rsidP="008A1E5F">
      <w:pPr>
        <w:spacing w:line="360" w:lineRule="auto"/>
        <w:rPr>
          <w:color w:val="000000" w:themeColor="text1"/>
        </w:rPr>
      </w:pPr>
      <w:r w:rsidRPr="008A1E5F">
        <w:rPr>
          <w:color w:val="000000" w:themeColor="text1"/>
        </w:rPr>
        <w:t>Также к тому, что вира неверного, живущего среди мусульман, равна половине платы за кровь мусульманина, склонился Малик. А от аш-Шафи‘и передаётся, что плата за кровь неверного равна четырём тысячам дирхамов.</w:t>
      </w:r>
    </w:p>
    <w:p w:rsidR="008A1E5F" w:rsidRPr="008A1E5F" w:rsidRDefault="008A1E5F" w:rsidP="008A1E5F">
      <w:pPr>
        <w:spacing w:line="360" w:lineRule="auto"/>
        <w:rPr>
          <w:color w:val="000000" w:themeColor="text1"/>
        </w:rPr>
      </w:pPr>
      <w:r w:rsidRPr="008A1E5F">
        <w:rPr>
          <w:color w:val="000000" w:themeColor="text1"/>
        </w:rPr>
        <w:t xml:space="preserve">Ан-Науауи в «Минхадж ат-талибин» сказал: </w:t>
      </w:r>
      <w:r w:rsidRPr="00726067">
        <w:rPr>
          <w:i/>
          <w:iCs/>
          <w:color w:val="000000" w:themeColor="text1"/>
        </w:rPr>
        <w:t>«Вира за кровь иудея или христианина равна трети компенсации за кровь мусульманина, а вира за кровь зороастрийца равна двум третям от десятой части размера виры мусульманина».</w:t>
      </w:r>
    </w:p>
    <w:p w:rsidR="008A1E5F" w:rsidRPr="008A1E5F" w:rsidRDefault="008A1E5F" w:rsidP="00726067">
      <w:pPr>
        <w:spacing w:line="360" w:lineRule="auto"/>
        <w:rPr>
          <w:color w:val="000000" w:themeColor="text1"/>
        </w:rPr>
      </w:pPr>
      <w:r w:rsidRPr="008A1E5F">
        <w:rPr>
          <w:color w:val="000000" w:themeColor="text1"/>
        </w:rPr>
        <w:t>В комментариях</w:t>
      </w:r>
      <w:r w:rsidR="00726067">
        <w:rPr>
          <w:color w:val="000000" w:themeColor="text1"/>
        </w:rPr>
        <w:t xml:space="preserve"> к «Минхадж ат-талибин» Джалялюддин аль-Махалли</w:t>
      </w:r>
      <w:r w:rsidRPr="008A1E5F">
        <w:rPr>
          <w:color w:val="000000" w:themeColor="text1"/>
        </w:rPr>
        <w:t xml:space="preserve"> сказал: </w:t>
      </w:r>
      <w:r w:rsidRPr="00726067">
        <w:rPr>
          <w:i/>
          <w:iCs/>
          <w:color w:val="000000" w:themeColor="text1"/>
        </w:rPr>
        <w:t>«Точно так же говорили ‘Умар, ‘Усман и Ибн Мас‘уд».</w:t>
      </w:r>
    </w:p>
    <w:p w:rsidR="008A1E5F" w:rsidRPr="008A1E5F" w:rsidRDefault="00726067" w:rsidP="00726067">
      <w:pPr>
        <w:spacing w:line="360" w:lineRule="auto"/>
        <w:rPr>
          <w:color w:val="000000" w:themeColor="text1"/>
        </w:rPr>
      </w:pPr>
      <w:r>
        <w:rPr>
          <w:color w:val="000000" w:themeColor="text1"/>
        </w:rPr>
        <w:lastRenderedPageBreak/>
        <w:t>А</w:t>
      </w:r>
      <w:r w:rsidR="008A1E5F" w:rsidRPr="008A1E5F">
        <w:rPr>
          <w:color w:val="000000" w:themeColor="text1"/>
        </w:rPr>
        <w:t>ль-Махди в «</w:t>
      </w:r>
      <w:r>
        <w:rPr>
          <w:color w:val="000000" w:themeColor="text1"/>
        </w:rPr>
        <w:t>а</w:t>
      </w:r>
      <w:r w:rsidR="008A1E5F" w:rsidRPr="008A1E5F">
        <w:rPr>
          <w:color w:val="000000" w:themeColor="text1"/>
        </w:rPr>
        <w:t>ль-</w:t>
      </w:r>
      <w:r>
        <w:rPr>
          <w:color w:val="000000" w:themeColor="text1"/>
        </w:rPr>
        <w:t>Бахр</w:t>
      </w:r>
      <w:r w:rsidR="008A1E5F" w:rsidRPr="008A1E5F">
        <w:rPr>
          <w:color w:val="000000" w:themeColor="text1"/>
        </w:rPr>
        <w:t>» передал от Зейда ибн ‘Али и Абу Ханифы о том, что компенсация за кровь зороастрийца такая же, как и вира людей Писания.</w:t>
      </w:r>
    </w:p>
    <w:p w:rsidR="008A1E5F" w:rsidRPr="008A1E5F" w:rsidRDefault="008A1E5F" w:rsidP="008A1E5F">
      <w:pPr>
        <w:spacing w:line="360" w:lineRule="auto"/>
        <w:rPr>
          <w:color w:val="000000" w:themeColor="text1"/>
        </w:rPr>
      </w:pPr>
      <w:r w:rsidRPr="008A1E5F">
        <w:rPr>
          <w:color w:val="000000" w:themeColor="text1"/>
        </w:rPr>
        <w:t>Также ас-Саури, аз-Зухри, Зейд ибн ‘Али и Абу Ханифа считали, что компенсация за кровь людей Писания такая же, как и за мусульманина.</w:t>
      </w:r>
    </w:p>
    <w:p w:rsidR="008A1E5F" w:rsidRPr="008A1E5F" w:rsidRDefault="008A1E5F" w:rsidP="008A1E5F">
      <w:pPr>
        <w:spacing w:line="360" w:lineRule="auto"/>
        <w:rPr>
          <w:color w:val="000000" w:themeColor="text1"/>
        </w:rPr>
      </w:pPr>
      <w:r w:rsidRPr="008A1E5F">
        <w:rPr>
          <w:color w:val="000000" w:themeColor="text1"/>
        </w:rPr>
        <w:t>А от Ахмада передаётся, что вира людей Писания такая же, как и у мусульман, если убийство преднамеренное, если же случайное или похожее на преднамеренное – вира составляет половину от платы за кровь мусульманина.</w:t>
      </w:r>
    </w:p>
    <w:p w:rsidR="008A1E5F" w:rsidRPr="008A1E5F" w:rsidRDefault="008A1E5F" w:rsidP="008A1E5F">
      <w:pPr>
        <w:spacing w:line="360" w:lineRule="auto"/>
        <w:rPr>
          <w:color w:val="000000" w:themeColor="text1"/>
        </w:rPr>
      </w:pPr>
      <w:r w:rsidRPr="008A1E5F">
        <w:rPr>
          <w:color w:val="000000" w:themeColor="text1"/>
        </w:rPr>
        <w:t>Учёные, которые считали, что плата за кровь людей Писания составляет половину от платы за кровь мусульманина, опирались на вышеприведённые доводы.</w:t>
      </w:r>
    </w:p>
    <w:p w:rsidR="008A1E5F" w:rsidRPr="008A1E5F" w:rsidRDefault="008A1E5F" w:rsidP="008A1E5F">
      <w:pPr>
        <w:spacing w:line="360" w:lineRule="auto"/>
        <w:rPr>
          <w:color w:val="000000" w:themeColor="text1"/>
        </w:rPr>
      </w:pPr>
      <w:r w:rsidRPr="008A1E5F">
        <w:rPr>
          <w:color w:val="000000" w:themeColor="text1"/>
        </w:rPr>
        <w:t xml:space="preserve">А те учёные, которые не делали разницы в размере платы за кровь между мусульманами и неверными, опирались на слова Всевышнего Аллаха: </w:t>
      </w:r>
      <w:r w:rsidRPr="00726067">
        <w:rPr>
          <w:b/>
          <w:bCs/>
          <w:color w:val="000000" w:themeColor="text1"/>
        </w:rPr>
        <w:t>«Если убитый принадлежал к народу, с которым у вас есть договор, то на</w:t>
      </w:r>
      <w:r w:rsidR="00726067">
        <w:rPr>
          <w:b/>
          <w:bCs/>
          <w:color w:val="000000" w:themeColor="text1"/>
        </w:rPr>
        <w:t>длежит вручить его семье выкуп»</w:t>
      </w:r>
      <w:r w:rsidR="00726067" w:rsidRPr="00726067">
        <w:rPr>
          <w:rStyle w:val="ad"/>
          <w:color w:val="000000" w:themeColor="text1"/>
        </w:rPr>
        <w:footnoteReference w:id="2554"/>
      </w:r>
      <w:r w:rsidRPr="00726067">
        <w:rPr>
          <w:color w:val="000000" w:themeColor="text1"/>
        </w:rPr>
        <w:t>.</w:t>
      </w:r>
    </w:p>
    <w:p w:rsidR="008A1E5F" w:rsidRPr="008A1E5F" w:rsidRDefault="008A1E5F" w:rsidP="008A1E5F">
      <w:pPr>
        <w:spacing w:line="360" w:lineRule="auto"/>
        <w:rPr>
          <w:color w:val="000000" w:themeColor="text1"/>
        </w:rPr>
      </w:pPr>
      <w:r w:rsidRPr="008A1E5F">
        <w:rPr>
          <w:color w:val="000000" w:themeColor="text1"/>
        </w:rPr>
        <w:t>Однако на эту аргументацию отвечают тем, что обобщённый довод в аяте конкретизир</w:t>
      </w:r>
      <w:r w:rsidR="00726067">
        <w:rPr>
          <w:color w:val="000000" w:themeColor="text1"/>
        </w:rPr>
        <w:t>уется достоверными хадисами от п</w:t>
      </w:r>
      <w:r w:rsidRPr="008A1E5F">
        <w:rPr>
          <w:color w:val="000000" w:themeColor="text1"/>
        </w:rPr>
        <w:t>осланника Аллаха (да благословит его Аллах и приветствует), в которых утверждается, что плата за кровь людей Писания составляет половину от виры мусульманина.</w:t>
      </w:r>
    </w:p>
    <w:p w:rsidR="008A1E5F" w:rsidRPr="008A1E5F" w:rsidRDefault="008A1E5F" w:rsidP="008A1E5F">
      <w:pPr>
        <w:spacing w:line="360" w:lineRule="auto"/>
        <w:rPr>
          <w:color w:val="000000" w:themeColor="text1"/>
        </w:rPr>
      </w:pPr>
      <w:r w:rsidRPr="008A1E5F">
        <w:rPr>
          <w:color w:val="000000" w:themeColor="text1"/>
        </w:rPr>
        <w:t xml:space="preserve">Также в сборнике у ат-Тирмизи (1413) приводится хадис: </w:t>
      </w:r>
      <w:r w:rsidRPr="00726067">
        <w:rPr>
          <w:b/>
          <w:bCs/>
          <w:i/>
          <w:iCs/>
          <w:color w:val="000000" w:themeColor="text1"/>
        </w:rPr>
        <w:t>«Компенсация за кровь неверного составляет половину компенсации за кровь мусульманина».</w:t>
      </w:r>
    </w:p>
    <w:p w:rsidR="008A1E5F" w:rsidRPr="008A1E5F" w:rsidRDefault="00726067" w:rsidP="008A1E5F">
      <w:pPr>
        <w:spacing w:line="360" w:lineRule="auto"/>
        <w:rPr>
          <w:color w:val="000000" w:themeColor="text1"/>
        </w:rPr>
      </w:pPr>
      <w:r>
        <w:rPr>
          <w:color w:val="000000" w:themeColor="text1"/>
        </w:rPr>
        <w:t>Ибн аль-К</w:t>
      </w:r>
      <w:r w:rsidR="008A1E5F" w:rsidRPr="008A1E5F">
        <w:rPr>
          <w:color w:val="000000" w:themeColor="text1"/>
        </w:rPr>
        <w:t>ай</w:t>
      </w:r>
      <w:r>
        <w:rPr>
          <w:color w:val="000000" w:themeColor="text1"/>
        </w:rPr>
        <w:t>й</w:t>
      </w:r>
      <w:r w:rsidR="008A1E5F" w:rsidRPr="008A1E5F">
        <w:rPr>
          <w:color w:val="000000" w:themeColor="text1"/>
        </w:rPr>
        <w:t xml:space="preserve">им сказал: </w:t>
      </w:r>
      <w:r w:rsidR="008A1E5F" w:rsidRPr="00726067">
        <w:rPr>
          <w:i/>
          <w:iCs/>
          <w:color w:val="000000" w:themeColor="text1"/>
        </w:rPr>
        <w:t>«Это достоверный хадис (хасан) и достоверность подобных хадисов подтверждает большинство обладателей знания».</w:t>
      </w:r>
    </w:p>
    <w:p w:rsidR="0016323B" w:rsidRDefault="008A1E5F" w:rsidP="00726067">
      <w:pPr>
        <w:spacing w:line="360" w:lineRule="auto"/>
        <w:rPr>
          <w:color w:val="000000" w:themeColor="text1"/>
        </w:rPr>
      </w:pPr>
      <w:r w:rsidRPr="008A1E5F">
        <w:rPr>
          <w:color w:val="000000" w:themeColor="text1"/>
        </w:rPr>
        <w:t xml:space="preserve">А в сборнике у Абу Дауда (4542) приводится хадис: </w:t>
      </w:r>
      <w:r w:rsidRPr="00726067">
        <w:rPr>
          <w:i/>
          <w:iCs/>
          <w:color w:val="000000" w:themeColor="text1"/>
        </w:rPr>
        <w:t xml:space="preserve">«Во времена </w:t>
      </w:r>
      <w:r w:rsidR="00726067">
        <w:rPr>
          <w:i/>
          <w:iCs/>
          <w:color w:val="000000" w:themeColor="text1"/>
        </w:rPr>
        <w:t>п</w:t>
      </w:r>
      <w:r w:rsidRPr="00726067">
        <w:rPr>
          <w:i/>
          <w:iCs/>
          <w:color w:val="000000" w:themeColor="text1"/>
        </w:rPr>
        <w:t xml:space="preserve">осланника Аллаха (да благословит его Аллах и приветствует) размер компенсации за убитого составлял восемьсот динаров либо восемь тысяч дирхамов. А плата за кровь людей Писания составляла половину от платы за кровь мусульман. Когда же халифом стал ‘Умар, он поднял размер платы за кровь мусульман, а виру </w:t>
      </w:r>
      <w:r w:rsidR="00726067">
        <w:rPr>
          <w:i/>
          <w:iCs/>
          <w:color w:val="000000" w:themeColor="text1"/>
        </w:rPr>
        <w:t>людей Писания оставил как есть»</w:t>
      </w:r>
      <w:r w:rsidR="00726067" w:rsidRPr="00726067">
        <w:rPr>
          <w:rStyle w:val="ad"/>
          <w:color w:val="000000" w:themeColor="text1"/>
        </w:rPr>
        <w:footnoteReference w:id="2555"/>
      </w:r>
      <w:r w:rsidRPr="00726067">
        <w:rPr>
          <w:color w:val="000000" w:themeColor="text1"/>
        </w:rPr>
        <w:t>.</w:t>
      </w:r>
    </w:p>
    <w:p w:rsidR="00726067" w:rsidRDefault="00726067" w:rsidP="00726067">
      <w:pPr>
        <w:pStyle w:val="3"/>
      </w:pPr>
      <w:r w:rsidRPr="00F60D0D">
        <w:rPr>
          <w:sz w:val="28"/>
          <w:szCs w:val="28"/>
        </w:rPr>
        <w:lastRenderedPageBreak/>
        <w:t>•</w:t>
      </w:r>
      <w:r>
        <w:t xml:space="preserve"> ВОПРОС № 5:</w:t>
      </w:r>
      <w:r w:rsidRPr="00043686">
        <w:t xml:space="preserve"> </w:t>
      </w:r>
      <w:r w:rsidRPr="00726067">
        <w:t>РАЗМЕР КОМПЕНСАЦИИ ЗА ЖЕНЩИНУ И ЧАСТИ ЕЁ ТЕЛА</w:t>
      </w:r>
    </w:p>
    <w:p w:rsidR="00726067" w:rsidRDefault="00726067" w:rsidP="00726067">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726067">
        <w:rPr>
          <w:i/>
          <w:iCs/>
          <w:color w:val="000000" w:themeColor="text1"/>
        </w:rPr>
        <w:t>Вира за кровь женщины составляет половину от компенсации мужчины. То же самое относится к частям её тела и ко всем остальным увечьям и ранам, если размер компенсации по ним начинает превышать треть полной виры (дийя)</w:t>
      </w:r>
      <w:r>
        <w:rPr>
          <w:i/>
          <w:iCs/>
          <w:color w:val="000000" w:themeColor="text1"/>
        </w:rPr>
        <w:t>»</w:t>
      </w:r>
      <w:r w:rsidRPr="0016323B">
        <w:rPr>
          <w:color w:val="000000" w:themeColor="text1"/>
        </w:rPr>
        <w:t>.</w:t>
      </w:r>
    </w:p>
    <w:p w:rsidR="00726067" w:rsidRPr="00726067" w:rsidRDefault="00726067" w:rsidP="00726067">
      <w:pPr>
        <w:spacing w:line="360" w:lineRule="auto"/>
        <w:rPr>
          <w:color w:val="000000" w:themeColor="text1"/>
        </w:rPr>
      </w:pPr>
      <w:r>
        <w:rPr>
          <w:color w:val="000000" w:themeColor="text1"/>
        </w:rPr>
        <w:t>И</w:t>
      </w:r>
      <w:r w:rsidRPr="00726067">
        <w:rPr>
          <w:color w:val="000000" w:themeColor="text1"/>
        </w:rPr>
        <w:t xml:space="preserve">сходя из хадиса ‘Амра ибн Шу‘ейба от его отца от его деда о том, что </w:t>
      </w:r>
      <w:r>
        <w:rPr>
          <w:color w:val="000000" w:themeColor="text1"/>
        </w:rPr>
        <w:t>п</w:t>
      </w:r>
      <w:r w:rsidRPr="00726067">
        <w:rPr>
          <w:color w:val="000000" w:themeColor="text1"/>
        </w:rPr>
        <w:t xml:space="preserve">осланник Аллаха (да благословит его Аллах и приветствует) сказал: </w:t>
      </w:r>
      <w:r w:rsidRPr="00726067">
        <w:rPr>
          <w:b/>
          <w:bCs/>
          <w:i/>
          <w:iCs/>
          <w:color w:val="000000" w:themeColor="text1"/>
        </w:rPr>
        <w:t>«Вира женщины подобна вире мужчины до тех пор, пока не достигнет трети размера полной компенсации за кровь мужчины (дийя)».</w:t>
      </w:r>
      <w:r w:rsidRPr="00726067">
        <w:rPr>
          <w:color w:val="000000" w:themeColor="text1"/>
        </w:rPr>
        <w:t xml:space="preserve"> Хадис при</w:t>
      </w:r>
      <w:r>
        <w:rPr>
          <w:color w:val="000000" w:themeColor="text1"/>
        </w:rPr>
        <w:t>вели ан-Насаи (8/45) и ад-Дарак</w:t>
      </w:r>
      <w:r w:rsidRPr="00726067">
        <w:rPr>
          <w:color w:val="000000" w:themeColor="text1"/>
        </w:rPr>
        <w:t>утни (3/91), а достове</w:t>
      </w:r>
      <w:r>
        <w:rPr>
          <w:color w:val="000000" w:themeColor="text1"/>
        </w:rPr>
        <w:t>рность подтвердил Ибн Хузейма</w:t>
      </w:r>
      <w:r>
        <w:rPr>
          <w:rStyle w:val="ad"/>
          <w:color w:val="000000" w:themeColor="text1"/>
        </w:rPr>
        <w:footnoteReference w:id="2556"/>
      </w:r>
      <w:r w:rsidRPr="00726067">
        <w:rPr>
          <w:color w:val="000000" w:themeColor="text1"/>
        </w:rPr>
        <w:t>.</w:t>
      </w:r>
    </w:p>
    <w:p w:rsidR="00726067" w:rsidRPr="00726067" w:rsidRDefault="00726067" w:rsidP="00C53783">
      <w:pPr>
        <w:spacing w:line="360" w:lineRule="auto"/>
        <w:rPr>
          <w:color w:val="000000" w:themeColor="text1"/>
        </w:rPr>
      </w:pPr>
      <w:r w:rsidRPr="00726067">
        <w:rPr>
          <w:color w:val="000000" w:themeColor="text1"/>
        </w:rPr>
        <w:t>Также ал</w:t>
      </w:r>
      <w:r>
        <w:rPr>
          <w:color w:val="000000" w:themeColor="text1"/>
        </w:rPr>
        <w:t>ь-Бе</w:t>
      </w:r>
      <w:r w:rsidRPr="00726067">
        <w:rPr>
          <w:color w:val="000000" w:themeColor="text1"/>
        </w:rPr>
        <w:t>йхак</w:t>
      </w:r>
      <w:r>
        <w:rPr>
          <w:color w:val="000000" w:themeColor="text1"/>
        </w:rPr>
        <w:t>ы</w:t>
      </w:r>
      <w:r w:rsidRPr="00726067">
        <w:rPr>
          <w:color w:val="000000" w:themeColor="text1"/>
        </w:rPr>
        <w:t xml:space="preserve"> (8/95) привёл х</w:t>
      </w:r>
      <w:r>
        <w:rPr>
          <w:color w:val="000000" w:themeColor="text1"/>
        </w:rPr>
        <w:t>адис со слов Му‘аза о том, что п</w:t>
      </w:r>
      <w:r w:rsidRPr="00726067">
        <w:rPr>
          <w:color w:val="000000" w:themeColor="text1"/>
        </w:rPr>
        <w:t xml:space="preserve">ророк (да благословит его Аллах и приветствует) сказал: </w:t>
      </w:r>
      <w:r w:rsidRPr="00726067">
        <w:rPr>
          <w:b/>
          <w:bCs/>
          <w:i/>
          <w:iCs/>
          <w:color w:val="000000" w:themeColor="text1"/>
        </w:rPr>
        <w:t>«Вира женщины соста</w:t>
      </w:r>
      <w:r>
        <w:rPr>
          <w:b/>
          <w:bCs/>
          <w:i/>
          <w:iCs/>
          <w:color w:val="000000" w:themeColor="text1"/>
        </w:rPr>
        <w:t>вляет половину от виры мужчины»</w:t>
      </w:r>
      <w:r w:rsidRPr="00C53783">
        <w:rPr>
          <w:rStyle w:val="ad"/>
          <w:color w:val="000000" w:themeColor="text1"/>
        </w:rPr>
        <w:footnoteReference w:id="2557"/>
      </w:r>
      <w:r w:rsidRPr="00C53783">
        <w:rPr>
          <w:color w:val="000000" w:themeColor="text1"/>
        </w:rPr>
        <w:t>.</w:t>
      </w:r>
      <w:r w:rsidRPr="00726067">
        <w:rPr>
          <w:color w:val="000000" w:themeColor="text1"/>
        </w:rPr>
        <w:t xml:space="preserve"> Затем сам же аль-Б</w:t>
      </w:r>
      <w:r w:rsidR="00C53783">
        <w:rPr>
          <w:color w:val="000000" w:themeColor="text1"/>
        </w:rPr>
        <w:t>е</w:t>
      </w:r>
      <w:r w:rsidRPr="00726067">
        <w:rPr>
          <w:color w:val="000000" w:themeColor="text1"/>
        </w:rPr>
        <w:t>йхак</w:t>
      </w:r>
      <w:r w:rsidR="00C53783">
        <w:rPr>
          <w:color w:val="000000" w:themeColor="text1"/>
        </w:rPr>
        <w:t>ы</w:t>
      </w:r>
      <w:r w:rsidRPr="00726067">
        <w:rPr>
          <w:color w:val="000000" w:themeColor="text1"/>
        </w:rPr>
        <w:t xml:space="preserve"> сказал: </w:t>
      </w:r>
      <w:r w:rsidRPr="00C53783">
        <w:rPr>
          <w:i/>
          <w:iCs/>
          <w:color w:val="000000" w:themeColor="text1"/>
        </w:rPr>
        <w:t>«Подобным иснадом не может установиться достоверность хадиса».</w:t>
      </w:r>
    </w:p>
    <w:p w:rsidR="00726067" w:rsidRPr="00726067" w:rsidRDefault="00726067" w:rsidP="00C53783">
      <w:pPr>
        <w:spacing w:line="360" w:lineRule="auto"/>
        <w:rPr>
          <w:color w:val="000000" w:themeColor="text1"/>
        </w:rPr>
      </w:pPr>
      <w:r w:rsidRPr="00726067">
        <w:rPr>
          <w:color w:val="000000" w:themeColor="text1"/>
        </w:rPr>
        <w:t>Ибн Аби Шейба (5/411) и аль-Б</w:t>
      </w:r>
      <w:r w:rsidR="00C53783">
        <w:rPr>
          <w:color w:val="000000" w:themeColor="text1"/>
        </w:rPr>
        <w:t>е</w:t>
      </w:r>
      <w:r w:rsidRPr="00726067">
        <w:rPr>
          <w:color w:val="000000" w:themeColor="text1"/>
        </w:rPr>
        <w:t>йхак</w:t>
      </w:r>
      <w:r w:rsidR="00C53783">
        <w:rPr>
          <w:color w:val="000000" w:themeColor="text1"/>
        </w:rPr>
        <w:t>ы</w:t>
      </w:r>
      <w:r w:rsidRPr="00726067">
        <w:rPr>
          <w:color w:val="000000" w:themeColor="text1"/>
        </w:rPr>
        <w:t xml:space="preserve"> (8/96) привели сообщение от ‘Али о том, что он сказал: </w:t>
      </w:r>
      <w:r w:rsidRPr="00C53783">
        <w:rPr>
          <w:i/>
          <w:iCs/>
          <w:color w:val="000000" w:themeColor="text1"/>
        </w:rPr>
        <w:t>«Вира женщины составляет по</w:t>
      </w:r>
      <w:r w:rsidR="00C53783">
        <w:rPr>
          <w:i/>
          <w:iCs/>
          <w:color w:val="000000" w:themeColor="text1"/>
        </w:rPr>
        <w:t>ловину от виры мужчины во всём»</w:t>
      </w:r>
      <w:r w:rsidR="00C53783" w:rsidRPr="00C53783">
        <w:rPr>
          <w:rStyle w:val="ad"/>
          <w:color w:val="000000" w:themeColor="text1"/>
        </w:rPr>
        <w:footnoteReference w:id="2558"/>
      </w:r>
      <w:r w:rsidRPr="00C53783">
        <w:rPr>
          <w:color w:val="000000" w:themeColor="text1"/>
        </w:rPr>
        <w:t>.</w:t>
      </w:r>
      <w:r w:rsidRPr="00726067">
        <w:rPr>
          <w:color w:val="000000" w:themeColor="text1"/>
        </w:rPr>
        <w:t xml:space="preserve"> Также это сообщение п</w:t>
      </w:r>
      <w:r w:rsidR="00C53783">
        <w:rPr>
          <w:color w:val="000000" w:themeColor="text1"/>
        </w:rPr>
        <w:t>ривёл Ибн Аби Шейба от ‘Умара</w:t>
      </w:r>
      <w:r w:rsidR="00C53783">
        <w:rPr>
          <w:rStyle w:val="ad"/>
          <w:color w:val="000000" w:themeColor="text1"/>
        </w:rPr>
        <w:footnoteReference w:id="2559"/>
      </w:r>
      <w:r w:rsidRPr="00726067">
        <w:rPr>
          <w:color w:val="000000" w:themeColor="text1"/>
        </w:rPr>
        <w:t xml:space="preserve">. </w:t>
      </w:r>
    </w:p>
    <w:p w:rsidR="00C53783" w:rsidRPr="00726067" w:rsidRDefault="00726067" w:rsidP="00C53783">
      <w:pPr>
        <w:spacing w:line="360" w:lineRule="auto"/>
        <w:rPr>
          <w:color w:val="000000" w:themeColor="text1"/>
        </w:rPr>
      </w:pPr>
      <w:r w:rsidRPr="00726067">
        <w:rPr>
          <w:color w:val="000000" w:themeColor="text1"/>
        </w:rPr>
        <w:t>Упомянутый хадис указывает на то, что вира женщины составляет половину виры мужчины, а компенсация за раны и увечья, которые не достигают трети полноценной виры (дийя), одинакова у мужчин и женщин. Но относительно этого положения существовали разногласия как среди ранних учёных, так и среди поздних.</w:t>
      </w:r>
    </w:p>
    <w:p w:rsidR="007B71B2" w:rsidRDefault="00726067" w:rsidP="00C53783">
      <w:pPr>
        <w:spacing w:line="360" w:lineRule="auto"/>
        <w:rPr>
          <w:color w:val="000000" w:themeColor="text1"/>
        </w:rPr>
      </w:pPr>
      <w:r w:rsidRPr="00726067">
        <w:rPr>
          <w:color w:val="000000" w:themeColor="text1"/>
        </w:rPr>
        <w:lastRenderedPageBreak/>
        <w:t>Малик в «</w:t>
      </w:r>
      <w:r w:rsidR="00C53783">
        <w:rPr>
          <w:color w:val="000000" w:themeColor="text1"/>
        </w:rPr>
        <w:t>а</w:t>
      </w:r>
      <w:r w:rsidRPr="00726067">
        <w:rPr>
          <w:color w:val="000000" w:themeColor="text1"/>
        </w:rPr>
        <w:t>ль-</w:t>
      </w:r>
      <w:r w:rsidR="00C53783">
        <w:rPr>
          <w:color w:val="000000" w:themeColor="text1"/>
        </w:rPr>
        <w:t>М</w:t>
      </w:r>
      <w:r w:rsidRPr="00726067">
        <w:rPr>
          <w:color w:val="000000" w:themeColor="text1"/>
        </w:rPr>
        <w:t>у</w:t>
      </w:r>
      <w:r w:rsidR="00C53783">
        <w:rPr>
          <w:color w:val="000000" w:themeColor="text1"/>
        </w:rPr>
        <w:t>в</w:t>
      </w:r>
      <w:r w:rsidRPr="00726067">
        <w:rPr>
          <w:color w:val="000000" w:themeColor="text1"/>
        </w:rPr>
        <w:t>атта» (2/860) и аль-Б</w:t>
      </w:r>
      <w:r w:rsidR="00C53783">
        <w:rPr>
          <w:color w:val="000000" w:themeColor="text1"/>
        </w:rPr>
        <w:t>е</w:t>
      </w:r>
      <w:r w:rsidRPr="00726067">
        <w:rPr>
          <w:color w:val="000000" w:themeColor="text1"/>
        </w:rPr>
        <w:t>йхак</w:t>
      </w:r>
      <w:r w:rsidR="00C53783">
        <w:rPr>
          <w:color w:val="000000" w:themeColor="text1"/>
        </w:rPr>
        <w:t xml:space="preserve">ы </w:t>
      </w:r>
      <w:r w:rsidRPr="00726067">
        <w:rPr>
          <w:color w:val="000000" w:themeColor="text1"/>
        </w:rPr>
        <w:t>(8/96) привели сообщение со слов Раби‘а ибн Аби ‘Абд</w:t>
      </w:r>
      <w:r w:rsidR="00C53783">
        <w:rPr>
          <w:color w:val="000000" w:themeColor="text1"/>
        </w:rPr>
        <w:t xml:space="preserve"> </w:t>
      </w:r>
      <w:r w:rsidRPr="00726067">
        <w:rPr>
          <w:color w:val="000000" w:themeColor="text1"/>
        </w:rPr>
        <w:t>и</w:t>
      </w:r>
      <w:r w:rsidR="00C53783">
        <w:rPr>
          <w:color w:val="000000" w:themeColor="text1"/>
        </w:rPr>
        <w:t>р-Р</w:t>
      </w:r>
      <w:r w:rsidRPr="00726067">
        <w:rPr>
          <w:color w:val="000000" w:themeColor="text1"/>
        </w:rPr>
        <w:t xml:space="preserve">ахмана, который сказал: </w:t>
      </w:r>
      <w:r w:rsidRPr="00C53783">
        <w:rPr>
          <w:i/>
          <w:iCs/>
          <w:color w:val="000000" w:themeColor="text1"/>
        </w:rPr>
        <w:t>«Я спросил Са‘ида ибн аль-Мусайй</w:t>
      </w:r>
      <w:r w:rsidR="00C53783">
        <w:rPr>
          <w:i/>
          <w:iCs/>
          <w:color w:val="000000" w:themeColor="text1"/>
        </w:rPr>
        <w:t>я</w:t>
      </w:r>
      <w:r w:rsidRPr="00C53783">
        <w:rPr>
          <w:i/>
          <w:iCs/>
          <w:color w:val="000000" w:themeColor="text1"/>
        </w:rPr>
        <w:t>ба о вире за палец женщины, на что он ответил: «Десять верблюдов». А за два пальца? – поинтересовался я и он ответил: «Двадцать верблюдов». А за три пальца? Он ответил: «Тридцать верблюдов». А за четыре? – продолжил я и он ответил: «Двадцать верблюдов». Затем я сказал: «Когда увеличились её увечья и беда, уменьшился размер виры?»</w:t>
      </w:r>
      <w:r w:rsidR="00C53783">
        <w:rPr>
          <w:i/>
          <w:iCs/>
          <w:color w:val="000000" w:themeColor="text1"/>
        </w:rPr>
        <w:t>.</w:t>
      </w:r>
      <w:r w:rsidRPr="00C53783">
        <w:rPr>
          <w:i/>
          <w:iCs/>
          <w:color w:val="000000" w:themeColor="text1"/>
        </w:rPr>
        <w:t xml:space="preserve"> На это Са‘ид ибн аль-Мусайй</w:t>
      </w:r>
      <w:r w:rsidR="00C53783">
        <w:rPr>
          <w:i/>
          <w:iCs/>
          <w:color w:val="000000" w:themeColor="text1"/>
        </w:rPr>
        <w:t>я</w:t>
      </w:r>
      <w:r w:rsidRPr="00C53783">
        <w:rPr>
          <w:i/>
          <w:iCs/>
          <w:color w:val="000000" w:themeColor="text1"/>
        </w:rPr>
        <w:t>б сказал: «Ты что, иракец?!»</w:t>
      </w:r>
      <w:r w:rsidR="00C53783">
        <w:rPr>
          <w:i/>
          <w:iCs/>
          <w:color w:val="000000" w:themeColor="text1"/>
        </w:rPr>
        <w:t>,</w:t>
      </w:r>
      <w:r w:rsidRPr="00C53783">
        <w:rPr>
          <w:i/>
          <w:iCs/>
          <w:color w:val="000000" w:themeColor="text1"/>
        </w:rPr>
        <w:t xml:space="preserve"> я ответил: «Нет, однако, я либо учёный, который хочет удостовериться, либо невежда, нуждающийся в разъяснении», и тогда он ответил: «Это Сунна, о сын моего брата!»</w:t>
      </w:r>
      <w:r w:rsidR="00C53783" w:rsidRPr="00C53783">
        <w:rPr>
          <w:rStyle w:val="ad"/>
          <w:color w:val="000000" w:themeColor="text1"/>
        </w:rPr>
        <w:footnoteReference w:id="2560"/>
      </w:r>
      <w:r w:rsidRPr="00C53783">
        <w:rPr>
          <w:color w:val="000000" w:themeColor="text1"/>
        </w:rPr>
        <w:t>.</w:t>
      </w:r>
    </w:p>
    <w:p w:rsidR="00C53783" w:rsidRDefault="00C53783" w:rsidP="00C53783">
      <w:pPr>
        <w:pStyle w:val="3"/>
      </w:pPr>
      <w:r w:rsidRPr="00F60D0D">
        <w:rPr>
          <w:sz w:val="28"/>
          <w:szCs w:val="28"/>
        </w:rPr>
        <w:t>•</w:t>
      </w:r>
      <w:r>
        <w:t xml:space="preserve"> ВОПРОС № 6:</w:t>
      </w:r>
      <w:r w:rsidRPr="00043686">
        <w:t xml:space="preserve"> </w:t>
      </w:r>
      <w:r w:rsidRPr="00C53783">
        <w:t>РАЗМЕР КОМПЕНСАЦИИ ЗА ЧАСТИ ТЕЛА И РАНЫ</w:t>
      </w:r>
    </w:p>
    <w:p w:rsidR="00C53783" w:rsidRPr="00C53783" w:rsidRDefault="00C53783" w:rsidP="00C53783">
      <w:pPr>
        <w:spacing w:line="360" w:lineRule="auto"/>
        <w:rPr>
          <w:color w:val="000000" w:themeColor="text1"/>
        </w:rPr>
      </w:pPr>
      <w:r w:rsidRPr="00C53783">
        <w:rPr>
          <w:color w:val="000000" w:themeColor="text1"/>
        </w:rPr>
        <w:t xml:space="preserve">[Сказал аш-Шаукани]: </w:t>
      </w:r>
      <w:r w:rsidRPr="00C53783">
        <w:rPr>
          <w:i/>
          <w:iCs/>
          <w:color w:val="000000" w:themeColor="text1"/>
        </w:rPr>
        <w:t xml:space="preserve">«Полноценная вира (сто верблюдов) полагается за лишение обоих глаз, или обеих губ, или обеих рук, или обеих ног, или обоих яичек. А за лишение одного из перечисленного полагается половина виры (пятьдесят верблюдов). Также полная вира полагается за лишение носа или языка, или полового члена, или за перелом позвоночника. А компенсация за рассечение головы до оболочки головного мозга </w:t>
      </w:r>
      <w:r w:rsidRPr="00C53783">
        <w:rPr>
          <w:color w:val="000000" w:themeColor="text1"/>
        </w:rPr>
        <w:t>(</w:t>
      </w:r>
      <w:r w:rsidRPr="00C53783">
        <w:rPr>
          <w:rFonts w:cs="Arial"/>
          <w:color w:val="000000" w:themeColor="text1"/>
          <w:rtl/>
        </w:rPr>
        <w:t>المَأمُومَة</w:t>
      </w:r>
      <w:r w:rsidRPr="00C53783">
        <w:rPr>
          <w:color w:val="000000" w:themeColor="text1"/>
        </w:rPr>
        <w:t>)</w:t>
      </w:r>
      <w:r w:rsidRPr="00C53783">
        <w:rPr>
          <w:i/>
          <w:iCs/>
          <w:color w:val="000000" w:themeColor="text1"/>
        </w:rPr>
        <w:t xml:space="preserve"> или раны, открывающей внутренности </w:t>
      </w:r>
      <w:r w:rsidRPr="00C53783">
        <w:rPr>
          <w:color w:val="000000" w:themeColor="text1"/>
        </w:rPr>
        <w:t>(</w:t>
      </w:r>
      <w:r w:rsidRPr="00C53783">
        <w:rPr>
          <w:rFonts w:cs="Arial"/>
          <w:color w:val="000000" w:themeColor="text1"/>
          <w:rtl/>
        </w:rPr>
        <w:t>الجائفة</w:t>
      </w:r>
      <w:r w:rsidRPr="00C53783">
        <w:rPr>
          <w:color w:val="000000" w:themeColor="text1"/>
        </w:rPr>
        <w:t>)</w:t>
      </w:r>
      <w:r w:rsidRPr="00C53783">
        <w:rPr>
          <w:i/>
          <w:iCs/>
          <w:color w:val="000000" w:themeColor="text1"/>
        </w:rPr>
        <w:t xml:space="preserve"> равна трети полноценной виры пострадавшего. Размер компенсации при переломе со смещением </w:t>
      </w:r>
      <w:r w:rsidRPr="00C53783">
        <w:rPr>
          <w:color w:val="000000" w:themeColor="text1"/>
        </w:rPr>
        <w:t>(</w:t>
      </w:r>
      <w:r w:rsidRPr="00C53783">
        <w:rPr>
          <w:rFonts w:cs="Arial"/>
          <w:color w:val="000000" w:themeColor="text1"/>
          <w:rtl/>
        </w:rPr>
        <w:t>المُنَقِّلَة</w:t>
      </w:r>
      <w:r w:rsidRPr="00C53783">
        <w:rPr>
          <w:color w:val="000000" w:themeColor="text1"/>
        </w:rPr>
        <w:t>)</w:t>
      </w:r>
      <w:r w:rsidRPr="00C53783">
        <w:rPr>
          <w:i/>
          <w:iCs/>
          <w:color w:val="000000" w:themeColor="text1"/>
        </w:rPr>
        <w:t xml:space="preserve"> равен десятой части полноценной виры, плюс половине десятой части (то есть 15%); при переломе (без смещения </w:t>
      </w:r>
      <w:r w:rsidRPr="00C53783">
        <w:rPr>
          <w:rFonts w:cs="Arial"/>
          <w:color w:val="000000" w:themeColor="text1"/>
          <w:rtl/>
        </w:rPr>
        <w:t>الهَاشِمَة</w:t>
      </w:r>
      <w:r w:rsidRPr="00C53783">
        <w:rPr>
          <w:i/>
          <w:iCs/>
          <w:color w:val="000000" w:themeColor="text1"/>
        </w:rPr>
        <w:t xml:space="preserve">) – только десятой части. За каждый зуб компенсация составляет половину десятой части (5%), и то же самое – при ранах, открывающих кость </w:t>
      </w:r>
      <w:r w:rsidRPr="00C53783">
        <w:rPr>
          <w:color w:val="000000" w:themeColor="text1"/>
        </w:rPr>
        <w:t>(</w:t>
      </w:r>
      <w:r w:rsidRPr="00C53783">
        <w:rPr>
          <w:rFonts w:cs="Arial"/>
          <w:color w:val="000000" w:themeColor="text1"/>
          <w:rtl/>
        </w:rPr>
        <w:t>المُوضِحَة</w:t>
      </w:r>
      <w:r w:rsidRPr="00C53783">
        <w:rPr>
          <w:color w:val="000000" w:themeColor="text1"/>
        </w:rPr>
        <w:t>)</w:t>
      </w:r>
      <w:r>
        <w:rPr>
          <w:i/>
          <w:iCs/>
          <w:color w:val="000000" w:themeColor="text1"/>
        </w:rPr>
        <w:t>».</w:t>
      </w:r>
    </w:p>
    <w:p w:rsidR="00C53783" w:rsidRPr="00C53783" w:rsidRDefault="00C53783" w:rsidP="00C53783">
      <w:pPr>
        <w:spacing w:line="360" w:lineRule="auto"/>
        <w:rPr>
          <w:i/>
          <w:iCs/>
          <w:color w:val="000000" w:themeColor="text1"/>
        </w:rPr>
      </w:pPr>
      <w:r w:rsidRPr="00C53783">
        <w:rPr>
          <w:color w:val="000000" w:themeColor="text1"/>
        </w:rPr>
        <w:t xml:space="preserve">Доводом на это является хадис ‘Амра ибн Хазма, который приводился раньше, и в котором, помимо прочего, говорится: </w:t>
      </w:r>
      <w:r w:rsidRPr="00C53783">
        <w:rPr>
          <w:i/>
          <w:iCs/>
          <w:color w:val="000000" w:themeColor="text1"/>
        </w:rPr>
        <w:t>«Полноценная вира полагается за полное отсечение носа, за отсечение языка, за отсечение обеих губ, за лишение обоих яичек, за отсечение полового члена, за перелом позвоночника, за лишение обоих глаз. А за отсечение одной ноги полагается половина виры. За рассечение головы до оболочки головного мозга – треть от полноценной виры; за нанесение раны, открывающей внутренности – так же треть от полноценной виры; за перелом со смещением – пятнадцать верблюдов; за каждый палец на руке или на ноге – десять верблюдов; за каждый зуб – пять верблюдов; так же и за нанесение раны, открывающей кость – пять верблюдов»</w:t>
      </w:r>
      <w:r w:rsidR="002D324B" w:rsidRPr="002D324B">
        <w:rPr>
          <w:rStyle w:val="ad"/>
          <w:color w:val="000000" w:themeColor="text1"/>
        </w:rPr>
        <w:footnoteReference w:id="2561"/>
      </w:r>
      <w:r w:rsidRPr="002D324B">
        <w:rPr>
          <w:color w:val="000000" w:themeColor="text1"/>
        </w:rPr>
        <w:t xml:space="preserve">. </w:t>
      </w:r>
    </w:p>
    <w:p w:rsidR="00C53783" w:rsidRPr="00C53783" w:rsidRDefault="00C53783" w:rsidP="00C53783">
      <w:pPr>
        <w:spacing w:line="360" w:lineRule="auto"/>
        <w:rPr>
          <w:color w:val="000000" w:themeColor="text1"/>
        </w:rPr>
      </w:pPr>
      <w:r w:rsidRPr="00C53783">
        <w:rPr>
          <w:color w:val="000000" w:themeColor="text1"/>
        </w:rPr>
        <w:lastRenderedPageBreak/>
        <w:t>Ахмад (2/217) привёл хадис со слов ‘Амра ибн Шу‘ейба от ег</w:t>
      </w:r>
      <w:r>
        <w:rPr>
          <w:color w:val="000000" w:themeColor="text1"/>
        </w:rPr>
        <w:t>о отца от его деда о том, что п</w:t>
      </w:r>
      <w:r w:rsidRPr="00C53783">
        <w:rPr>
          <w:color w:val="000000" w:themeColor="text1"/>
        </w:rPr>
        <w:t>осланник Аллаха (да благословит его Аллах и приветствует) постановил выплатить полноценную виру за полное отсечение носа, и половину виры за отсечение его части. Также за один глаз он определил компенсацию в размере половины полноценной виры, так же и в отношении одной ноги или одной руки – половина виры; за рассечение головы до оболочки головного мозга – треть виры; за перелом со смещением – пятнадцать верблюдов. Этот хадис также привели Абу Дауд (4564) и Иб</w:t>
      </w:r>
      <w:r>
        <w:rPr>
          <w:color w:val="000000" w:themeColor="text1"/>
        </w:rPr>
        <w:t>н Маджа</w:t>
      </w:r>
      <w:r w:rsidR="002D324B">
        <w:rPr>
          <w:rStyle w:val="ad"/>
          <w:color w:val="000000" w:themeColor="text1"/>
        </w:rPr>
        <w:footnoteReference w:id="2562"/>
      </w:r>
      <w:r>
        <w:rPr>
          <w:color w:val="000000" w:themeColor="text1"/>
        </w:rPr>
        <w:t xml:space="preserve"> </w:t>
      </w:r>
      <w:r w:rsidRPr="00C53783">
        <w:rPr>
          <w:color w:val="000000" w:themeColor="text1"/>
        </w:rPr>
        <w:t>без упоминания глаза и перелома со смещением. В его иснаде присутствуе</w:t>
      </w:r>
      <w:r>
        <w:rPr>
          <w:color w:val="000000" w:themeColor="text1"/>
        </w:rPr>
        <w:t>т Мухаммад ибн Рашид ад-Димашкы</w:t>
      </w:r>
      <w:r w:rsidRPr="00C53783">
        <w:rPr>
          <w:color w:val="000000" w:themeColor="text1"/>
        </w:rPr>
        <w:t xml:space="preserve"> аль-Макхули, которого некоторые учёные считали слабым, а </w:t>
      </w:r>
      <w:r>
        <w:rPr>
          <w:color w:val="000000" w:themeColor="text1"/>
        </w:rPr>
        <w:t>другие – надёжным передатчиком</w:t>
      </w:r>
      <w:r>
        <w:rPr>
          <w:rStyle w:val="ad"/>
          <w:color w:val="000000" w:themeColor="text1"/>
        </w:rPr>
        <w:footnoteReference w:id="2563"/>
      </w:r>
      <w:r>
        <w:rPr>
          <w:color w:val="000000" w:themeColor="text1"/>
        </w:rPr>
        <w:t>.</w:t>
      </w:r>
    </w:p>
    <w:p w:rsidR="00C53783" w:rsidRPr="00C53783" w:rsidRDefault="00C53783" w:rsidP="00C53783">
      <w:pPr>
        <w:spacing w:line="360" w:lineRule="auto"/>
        <w:rPr>
          <w:color w:val="000000" w:themeColor="text1"/>
        </w:rPr>
      </w:pPr>
      <w:r w:rsidRPr="00C53783">
        <w:rPr>
          <w:color w:val="000000" w:themeColor="text1"/>
        </w:rPr>
        <w:lastRenderedPageBreak/>
        <w:t xml:space="preserve">Ат-Тирмизи (1391), подтвердив его достоверность, привёл хадис </w:t>
      </w:r>
      <w:r>
        <w:rPr>
          <w:color w:val="000000" w:themeColor="text1"/>
        </w:rPr>
        <w:t>со слов Ибн ‘Аббаса о том, что п</w:t>
      </w:r>
      <w:r w:rsidRPr="00C53783">
        <w:rPr>
          <w:color w:val="000000" w:themeColor="text1"/>
        </w:rPr>
        <w:t xml:space="preserve">осланник Аллаха (да благословит его Аллах и приветствует) сказал: </w:t>
      </w:r>
      <w:r w:rsidRPr="00C53783">
        <w:rPr>
          <w:b/>
          <w:bCs/>
          <w:i/>
          <w:iCs/>
          <w:color w:val="000000" w:themeColor="text1"/>
        </w:rPr>
        <w:t>«Размер виры за пальцы рук и пальцы ног одинаков – десять верблюдов за каждый палец».</w:t>
      </w:r>
      <w:r w:rsidRPr="00C53783">
        <w:rPr>
          <w:color w:val="000000" w:themeColor="text1"/>
        </w:rPr>
        <w:t xml:space="preserve"> Подобный хадис привели также Ахмад (4/398), Абу Дауд (4557), ан-Насаи (8/56), Ибн Маджа (2654) и Ибн Хиббан (7/602) со слов Абу Мусы.</w:t>
      </w:r>
    </w:p>
    <w:p w:rsidR="00C53783" w:rsidRPr="00C53783" w:rsidRDefault="00C53783" w:rsidP="00C53783">
      <w:pPr>
        <w:spacing w:line="360" w:lineRule="auto"/>
        <w:rPr>
          <w:color w:val="000000" w:themeColor="text1"/>
        </w:rPr>
      </w:pPr>
      <w:r w:rsidRPr="00C53783">
        <w:rPr>
          <w:color w:val="000000" w:themeColor="text1"/>
        </w:rPr>
        <w:t xml:space="preserve">Также Ахмад (2/189), Абу Дауд (4562) и ан-Насаи (8/57) привели хадис со слов ‘Амра ибн Шу‘ейба от его отца от его деда о том, что </w:t>
      </w:r>
      <w:r>
        <w:rPr>
          <w:color w:val="000000" w:themeColor="text1"/>
        </w:rPr>
        <w:t>п</w:t>
      </w:r>
      <w:r w:rsidRPr="00C53783">
        <w:rPr>
          <w:color w:val="000000" w:themeColor="text1"/>
        </w:rPr>
        <w:t xml:space="preserve">осланник Аллаха (да благословит его Аллах и приветствует) сказал: </w:t>
      </w:r>
      <w:r w:rsidRPr="00C53783">
        <w:rPr>
          <w:b/>
          <w:bCs/>
          <w:i/>
          <w:iCs/>
          <w:color w:val="000000" w:themeColor="text1"/>
        </w:rPr>
        <w:t>«За каждый палец полагается десять верблюдов; за каждый зуб полагается пять верблюдов. Пальцы все равнозначны между собой и зубы все равнозначны».</w:t>
      </w:r>
    </w:p>
    <w:p w:rsidR="00C53783" w:rsidRPr="00C53783" w:rsidRDefault="00C53783" w:rsidP="002D324B">
      <w:pPr>
        <w:spacing w:line="360" w:lineRule="auto"/>
        <w:rPr>
          <w:color w:val="000000" w:themeColor="text1"/>
        </w:rPr>
      </w:pPr>
      <w:r w:rsidRPr="00C53783">
        <w:rPr>
          <w:color w:val="000000" w:themeColor="text1"/>
        </w:rPr>
        <w:t xml:space="preserve">Ахмад (2/189), Абу Дауд (4566), ат-Тирмизи (1390), ан-Насаи (8/57), Ибн Маджа (2655), Ибн Хузейма и Ибн аль-Джаруд (785), который подтвердил его достоверность, привели хадис также со слов ‘Амра ибн Шу‘ейба от его отца от его деда о том, что </w:t>
      </w:r>
      <w:r w:rsidR="002D324B">
        <w:rPr>
          <w:color w:val="000000" w:themeColor="text1"/>
        </w:rPr>
        <w:t>п</w:t>
      </w:r>
      <w:r w:rsidRPr="00C53783">
        <w:rPr>
          <w:color w:val="000000" w:themeColor="text1"/>
        </w:rPr>
        <w:t xml:space="preserve">ророк (да благословит его Аллах и приветствует) сказал: </w:t>
      </w:r>
      <w:r w:rsidRPr="002D324B">
        <w:rPr>
          <w:b/>
          <w:bCs/>
          <w:i/>
          <w:iCs/>
          <w:color w:val="000000" w:themeColor="text1"/>
        </w:rPr>
        <w:t>«За нанесение раны, доходящей до кости, полагается пять верблюдов».</w:t>
      </w:r>
    </w:p>
    <w:p w:rsidR="00C53783" w:rsidRPr="00C53783" w:rsidRDefault="00C53783" w:rsidP="002D324B">
      <w:pPr>
        <w:spacing w:line="360" w:lineRule="auto"/>
        <w:rPr>
          <w:color w:val="000000" w:themeColor="text1"/>
        </w:rPr>
      </w:pPr>
      <w:r w:rsidRPr="00C53783">
        <w:rPr>
          <w:color w:val="000000" w:themeColor="text1"/>
        </w:rPr>
        <w:t xml:space="preserve">Также в сборнике у аль-Бухари (6895) и у других приводится хадис со слов Ибн ‘Аббаса о том, что </w:t>
      </w:r>
      <w:r w:rsidR="002D324B">
        <w:rPr>
          <w:color w:val="000000" w:themeColor="text1"/>
        </w:rPr>
        <w:t>п</w:t>
      </w:r>
      <w:r w:rsidRPr="00C53783">
        <w:rPr>
          <w:color w:val="000000" w:themeColor="text1"/>
        </w:rPr>
        <w:t xml:space="preserve">осланник Аллаха (да благословит его Аллах и приветствует) сказал: </w:t>
      </w:r>
      <w:r w:rsidRPr="002D324B">
        <w:rPr>
          <w:b/>
          <w:bCs/>
          <w:i/>
          <w:iCs/>
          <w:color w:val="000000" w:themeColor="text1"/>
        </w:rPr>
        <w:t>«Этот и этот – то есть мизинец и большой палец – равнозначны».</w:t>
      </w:r>
    </w:p>
    <w:p w:rsidR="00C53783" w:rsidRPr="00C53783" w:rsidRDefault="00C53783" w:rsidP="002D324B">
      <w:pPr>
        <w:spacing w:line="360" w:lineRule="auto"/>
        <w:rPr>
          <w:color w:val="000000" w:themeColor="text1"/>
        </w:rPr>
      </w:pPr>
      <w:r w:rsidRPr="00C53783">
        <w:rPr>
          <w:color w:val="000000" w:themeColor="text1"/>
        </w:rPr>
        <w:t xml:space="preserve">Абу Дауд (4559) и Ибн Маджа (2650) привели хадис со слов Ибн ‘Аббаса о том, что </w:t>
      </w:r>
      <w:r w:rsidR="002D324B">
        <w:rPr>
          <w:color w:val="000000" w:themeColor="text1"/>
        </w:rPr>
        <w:t>п</w:t>
      </w:r>
      <w:r w:rsidRPr="00C53783">
        <w:rPr>
          <w:color w:val="000000" w:themeColor="text1"/>
        </w:rPr>
        <w:t xml:space="preserve">осланник Аллаха (да благословит его Аллах и приветствует) сказал: </w:t>
      </w:r>
      <w:r w:rsidRPr="002D324B">
        <w:rPr>
          <w:b/>
          <w:bCs/>
          <w:i/>
          <w:iCs/>
          <w:color w:val="000000" w:themeColor="text1"/>
        </w:rPr>
        <w:t>«Зубы все равнозначны; резец и коренной зуб равнозначны».</w:t>
      </w:r>
      <w:r w:rsidRPr="00C53783">
        <w:rPr>
          <w:color w:val="000000" w:themeColor="text1"/>
        </w:rPr>
        <w:t xml:space="preserve"> </w:t>
      </w:r>
    </w:p>
    <w:p w:rsidR="00C53783" w:rsidRPr="00C53783" w:rsidRDefault="00C53783" w:rsidP="00C53783">
      <w:pPr>
        <w:spacing w:line="360" w:lineRule="auto"/>
        <w:rPr>
          <w:color w:val="000000" w:themeColor="text1"/>
        </w:rPr>
      </w:pPr>
      <w:r w:rsidRPr="00C53783">
        <w:rPr>
          <w:color w:val="000000" w:themeColor="text1"/>
        </w:rPr>
        <w:t>Под «аль-ма’мума» (</w:t>
      </w:r>
      <w:r w:rsidRPr="00C53783">
        <w:rPr>
          <w:rFonts w:cs="Arial"/>
          <w:color w:val="000000" w:themeColor="text1"/>
          <w:rtl/>
        </w:rPr>
        <w:t>المَأمُومَة</w:t>
      </w:r>
      <w:r w:rsidRPr="00C53783">
        <w:rPr>
          <w:color w:val="000000" w:themeColor="text1"/>
        </w:rPr>
        <w:t>) имеется в виду нанесение раны, которая достигает до оболочки головного мозга или тонкой плёнки, окружающей мозг. И обязательной в этом случае выплату компенсации, равной трети от полноценной виры, считали ‘Умар, ‘Али, ханафиты и Шафи‘иты.</w:t>
      </w:r>
    </w:p>
    <w:p w:rsidR="00C53783" w:rsidRPr="00C53783" w:rsidRDefault="00C53783" w:rsidP="00C53783">
      <w:pPr>
        <w:spacing w:line="360" w:lineRule="auto"/>
        <w:rPr>
          <w:color w:val="000000" w:themeColor="text1"/>
        </w:rPr>
      </w:pPr>
      <w:r w:rsidRPr="00C53783">
        <w:rPr>
          <w:color w:val="000000" w:themeColor="text1"/>
        </w:rPr>
        <w:t>Под «аль-джаифа» (</w:t>
      </w:r>
      <w:r w:rsidRPr="00C53783">
        <w:rPr>
          <w:rFonts w:cs="Arial"/>
          <w:color w:val="000000" w:themeColor="text1"/>
          <w:rtl/>
        </w:rPr>
        <w:t>الجَائِفَة</w:t>
      </w:r>
      <w:r w:rsidRPr="00C53783">
        <w:rPr>
          <w:color w:val="000000" w:themeColor="text1"/>
        </w:rPr>
        <w:t>) имеется в виду рана, доходящая до внутренностей. И большинство учёных считало, что в этом случае компенсация также составляет треть от полноценной виры.</w:t>
      </w:r>
    </w:p>
    <w:p w:rsidR="00C53783" w:rsidRPr="00C53783" w:rsidRDefault="00C53783" w:rsidP="002D324B">
      <w:pPr>
        <w:spacing w:line="360" w:lineRule="auto"/>
        <w:rPr>
          <w:color w:val="000000" w:themeColor="text1"/>
        </w:rPr>
      </w:pPr>
      <w:r w:rsidRPr="00C53783">
        <w:rPr>
          <w:color w:val="000000" w:themeColor="text1"/>
        </w:rPr>
        <w:t>Под «аль-мунаккыля» (</w:t>
      </w:r>
      <w:r w:rsidRPr="00C53783">
        <w:rPr>
          <w:rFonts w:cs="Arial"/>
          <w:color w:val="000000" w:themeColor="text1"/>
          <w:rtl/>
        </w:rPr>
        <w:t>المُنَقِّلَة</w:t>
      </w:r>
      <w:r w:rsidRPr="00C53783">
        <w:rPr>
          <w:color w:val="000000" w:themeColor="text1"/>
        </w:rPr>
        <w:t xml:space="preserve">) имеется в виду увечье со смещением кости. И обязательной в этом случае выплату компенсации в размере пятнадцати верблюдов считали ‘Али, Зейд Ибн Сабит, а также ханафиты и </w:t>
      </w:r>
      <w:r w:rsidR="002D324B">
        <w:rPr>
          <w:color w:val="000000" w:themeColor="text1"/>
        </w:rPr>
        <w:t>ш</w:t>
      </w:r>
      <w:r w:rsidRPr="00C53783">
        <w:rPr>
          <w:color w:val="000000" w:themeColor="text1"/>
        </w:rPr>
        <w:t>афи‘иты.</w:t>
      </w:r>
    </w:p>
    <w:p w:rsidR="00C53783" w:rsidRPr="00C53783" w:rsidRDefault="00C53783" w:rsidP="002D324B">
      <w:pPr>
        <w:spacing w:line="360" w:lineRule="auto"/>
        <w:rPr>
          <w:color w:val="000000" w:themeColor="text1"/>
        </w:rPr>
      </w:pPr>
      <w:r w:rsidRPr="00C53783">
        <w:rPr>
          <w:color w:val="000000" w:themeColor="text1"/>
        </w:rPr>
        <w:lastRenderedPageBreak/>
        <w:t>Под «аль-хашима» (</w:t>
      </w:r>
      <w:r w:rsidRPr="00C53783">
        <w:rPr>
          <w:rFonts w:cs="Arial"/>
          <w:color w:val="000000" w:themeColor="text1"/>
          <w:rtl/>
        </w:rPr>
        <w:t>الهَاشِمَة</w:t>
      </w:r>
      <w:r w:rsidRPr="00C53783">
        <w:rPr>
          <w:color w:val="000000" w:themeColor="text1"/>
        </w:rPr>
        <w:t>) имеется в виду перело</w:t>
      </w:r>
      <w:r w:rsidR="002D324B">
        <w:rPr>
          <w:color w:val="000000" w:themeColor="text1"/>
        </w:rPr>
        <w:t>м или дробление кости. Ад-Дарак</w:t>
      </w:r>
      <w:r w:rsidRPr="00C53783">
        <w:rPr>
          <w:color w:val="000000" w:themeColor="text1"/>
        </w:rPr>
        <w:t>утни (3/201), аль-Б</w:t>
      </w:r>
      <w:r w:rsidR="002D324B">
        <w:rPr>
          <w:color w:val="000000" w:themeColor="text1"/>
        </w:rPr>
        <w:t>е</w:t>
      </w:r>
      <w:r w:rsidRPr="00C53783">
        <w:rPr>
          <w:color w:val="000000" w:themeColor="text1"/>
        </w:rPr>
        <w:t>йхак</w:t>
      </w:r>
      <w:r w:rsidR="002D324B">
        <w:rPr>
          <w:color w:val="000000" w:themeColor="text1"/>
        </w:rPr>
        <w:t>ы</w:t>
      </w:r>
      <w:r w:rsidRPr="00C53783">
        <w:rPr>
          <w:color w:val="000000" w:themeColor="text1"/>
        </w:rPr>
        <w:t xml:space="preserve"> (8/82) и ‘Абд</w:t>
      </w:r>
      <w:r w:rsidR="002D324B">
        <w:rPr>
          <w:color w:val="000000" w:themeColor="text1"/>
        </w:rPr>
        <w:t xml:space="preserve"> </w:t>
      </w:r>
      <w:r w:rsidRPr="00C53783">
        <w:rPr>
          <w:color w:val="000000" w:themeColor="text1"/>
        </w:rPr>
        <w:t>у</w:t>
      </w:r>
      <w:r w:rsidR="002D324B">
        <w:rPr>
          <w:color w:val="000000" w:themeColor="text1"/>
        </w:rPr>
        <w:t>р-Раззак</w:t>
      </w:r>
      <w:r w:rsidRPr="00C53783">
        <w:rPr>
          <w:color w:val="000000" w:themeColor="text1"/>
        </w:rPr>
        <w:t xml:space="preserve"> (9/314) привели хадис со слов Зейда ибн Сабит</w:t>
      </w:r>
      <w:r w:rsidR="002D324B">
        <w:rPr>
          <w:color w:val="000000" w:themeColor="text1"/>
        </w:rPr>
        <w:t>а о том, что п</w:t>
      </w:r>
      <w:r w:rsidRPr="00C53783">
        <w:rPr>
          <w:color w:val="000000" w:themeColor="text1"/>
        </w:rPr>
        <w:t>осланник Аллаха (да благословит его Аллах и приветствует) за перелом кости обязал выплатой компенс</w:t>
      </w:r>
      <w:r w:rsidR="002D324B">
        <w:rPr>
          <w:color w:val="000000" w:themeColor="text1"/>
        </w:rPr>
        <w:t>ации в размере десяти верблюдов</w:t>
      </w:r>
      <w:r w:rsidRPr="00C53783">
        <w:rPr>
          <w:color w:val="000000" w:themeColor="text1"/>
        </w:rPr>
        <w:t>. Некоторые учёные сказали, что эти слова передаются от самого Зейда ибн Сабита, однако подобные слова от сподвижника, устанавливающие размеры компенсаций за увечья, имеет у учёных положение «марфу‘», т</w:t>
      </w:r>
      <w:r w:rsidR="002D324B">
        <w:rPr>
          <w:color w:val="000000" w:themeColor="text1"/>
        </w:rPr>
        <w:t>о есть передающегося от самого п</w:t>
      </w:r>
      <w:r w:rsidRPr="00C53783">
        <w:rPr>
          <w:color w:val="000000" w:themeColor="text1"/>
        </w:rPr>
        <w:t>ророка (да благословит его Аллах и приветствует).</w:t>
      </w:r>
    </w:p>
    <w:p w:rsidR="00C53783" w:rsidRPr="00C53783" w:rsidRDefault="00C53783" w:rsidP="00C53783">
      <w:pPr>
        <w:spacing w:line="360" w:lineRule="auto"/>
        <w:rPr>
          <w:color w:val="000000" w:themeColor="text1"/>
        </w:rPr>
      </w:pPr>
      <w:r w:rsidRPr="00C53783">
        <w:rPr>
          <w:color w:val="000000" w:themeColor="text1"/>
        </w:rPr>
        <w:t>Под «аль-мудыха» (</w:t>
      </w:r>
      <w:r w:rsidRPr="00C53783">
        <w:rPr>
          <w:rFonts w:cs="Arial"/>
          <w:color w:val="000000" w:themeColor="text1"/>
          <w:rtl/>
        </w:rPr>
        <w:t>المُوضِحَة</w:t>
      </w:r>
      <w:r w:rsidRPr="00C53783">
        <w:rPr>
          <w:color w:val="000000" w:themeColor="text1"/>
        </w:rPr>
        <w:t>) имеется в виду рана, доходящая до кости, но без перелома самой кости.</w:t>
      </w:r>
    </w:p>
    <w:p w:rsidR="007B71B2" w:rsidRPr="00C53783" w:rsidRDefault="00C53783" w:rsidP="00C53783">
      <w:pPr>
        <w:spacing w:line="360" w:lineRule="auto"/>
        <w:rPr>
          <w:color w:val="000000" w:themeColor="text1"/>
        </w:rPr>
      </w:pPr>
      <w:r w:rsidRPr="00C53783">
        <w:rPr>
          <w:color w:val="000000" w:themeColor="text1"/>
        </w:rPr>
        <w:t>Среди учёных было разногласие относительно «аль-мунаккыля», «аль-хашима» и «аль-мудыха», относятся ли они к ранениям лишь головы или включают голову и остальное тело? Внешне, из-за отсутствия разъяснения там, где возможны различные интерпретации, берётся указание на обобщённость произнесённых слов, как это утверждено учёными в науке основ правоведения «усуль аль-фикх».</w:t>
      </w:r>
    </w:p>
    <w:p w:rsidR="002D324B" w:rsidRDefault="002D324B" w:rsidP="002D324B">
      <w:pPr>
        <w:pStyle w:val="3"/>
      </w:pPr>
      <w:r w:rsidRPr="00F60D0D">
        <w:rPr>
          <w:sz w:val="28"/>
          <w:szCs w:val="28"/>
        </w:rPr>
        <w:t>•</w:t>
      </w:r>
      <w:r>
        <w:t xml:space="preserve"> ВОПРОС № 7:</w:t>
      </w:r>
      <w:r w:rsidRPr="00043686">
        <w:t xml:space="preserve"> </w:t>
      </w:r>
      <w:r w:rsidRPr="002D324B">
        <w:t>РАЗМЕР КОМПЕНСАЦИИ ЗА НЕ КОНКРЕТИЗИРОВАННЫЕ УВЕЧЬЯ И РАНЫ</w:t>
      </w:r>
    </w:p>
    <w:p w:rsidR="002D324B" w:rsidRDefault="002D324B" w:rsidP="002D324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D324B">
        <w:rPr>
          <w:i/>
          <w:iCs/>
          <w:color w:val="000000" w:themeColor="text1"/>
        </w:rPr>
        <w:t>Размер компенсации за все остальные увечья и раны, помимо тех, которые были названы, определяется соразмерно относительно одного из названных</w:t>
      </w:r>
      <w:r>
        <w:rPr>
          <w:i/>
          <w:iCs/>
          <w:color w:val="000000" w:themeColor="text1"/>
        </w:rPr>
        <w:t>»</w:t>
      </w:r>
      <w:r w:rsidRPr="0016323B">
        <w:rPr>
          <w:color w:val="000000" w:themeColor="text1"/>
        </w:rPr>
        <w:t>.</w:t>
      </w:r>
    </w:p>
    <w:p w:rsidR="002D324B" w:rsidRPr="002D324B" w:rsidRDefault="002D324B" w:rsidP="002D324B">
      <w:pPr>
        <w:spacing w:line="360" w:lineRule="auto"/>
        <w:rPr>
          <w:color w:val="000000" w:themeColor="text1"/>
        </w:rPr>
      </w:pPr>
      <w:r>
        <w:rPr>
          <w:color w:val="000000" w:themeColor="text1"/>
        </w:rPr>
        <w:t>Т</w:t>
      </w:r>
      <w:r w:rsidRPr="002D324B">
        <w:rPr>
          <w:color w:val="000000" w:themeColor="text1"/>
        </w:rPr>
        <w:t>ак как за нанесение увечий и ран, без всякого сомнения, полагается компенсация по причине безосновательного пролития крови пострадавшего. А так как Шариат прямо не указал на все виды ран, то относительно неназванных остаётся только проводить аналогию с тем, на что пришло указание Законодателя.</w:t>
      </w:r>
    </w:p>
    <w:p w:rsidR="002D324B" w:rsidRPr="002D324B" w:rsidRDefault="002D324B" w:rsidP="002D324B">
      <w:pPr>
        <w:spacing w:line="360" w:lineRule="auto"/>
        <w:rPr>
          <w:color w:val="000000" w:themeColor="text1"/>
        </w:rPr>
      </w:pPr>
      <w:r w:rsidRPr="002D324B">
        <w:rPr>
          <w:color w:val="000000" w:themeColor="text1"/>
        </w:rPr>
        <w:t>Разъяснением этого является то, что если за нанесение раны, доходящей до кости, Шариат установил компенсацию в размере 5% от полной виры, то, соответственно, если рана будет до половины расстояния от кожи до кости, то и компенсацией будет размер половины от раны, доходящей до кости. Если же глубина раны будет достигать трети расстояния от кожи до кости, то, соответственно, и компенсация будет равна трети компенсации, доходящей до кости и так далее.</w:t>
      </w:r>
    </w:p>
    <w:p w:rsidR="002D324B" w:rsidRPr="002D324B" w:rsidRDefault="002D324B" w:rsidP="002D324B">
      <w:pPr>
        <w:spacing w:line="360" w:lineRule="auto"/>
        <w:rPr>
          <w:color w:val="000000" w:themeColor="text1"/>
        </w:rPr>
      </w:pPr>
      <w:r w:rsidRPr="002D324B">
        <w:rPr>
          <w:color w:val="000000" w:themeColor="text1"/>
        </w:rPr>
        <w:lastRenderedPageBreak/>
        <w:t>Точно так же, если будет отсечена часть пальца, то и компенсация будет составлять такую же часть от компенсации отсечения целого пальца. К примеру, если будет отсечена половина пальца, то и компенсация будет равна половине от виры целого пальца.</w:t>
      </w:r>
    </w:p>
    <w:p w:rsidR="002D324B" w:rsidRPr="002D324B" w:rsidRDefault="002D324B" w:rsidP="002D324B">
      <w:pPr>
        <w:spacing w:line="360" w:lineRule="auto"/>
        <w:rPr>
          <w:color w:val="000000" w:themeColor="text1"/>
        </w:rPr>
      </w:pPr>
      <w:r w:rsidRPr="002D324B">
        <w:rPr>
          <w:color w:val="000000" w:themeColor="text1"/>
        </w:rPr>
        <w:t>Точно так же дело обстоит и с зубами, если будет поломана половина зуба, то компенсация составит половину компенсации за целый зуб.</w:t>
      </w:r>
    </w:p>
    <w:p w:rsidR="002D324B" w:rsidRPr="002D324B" w:rsidRDefault="002D324B" w:rsidP="002D324B">
      <w:pPr>
        <w:spacing w:line="360" w:lineRule="auto"/>
        <w:rPr>
          <w:color w:val="000000" w:themeColor="text1"/>
        </w:rPr>
      </w:pPr>
      <w:r w:rsidRPr="002D324B">
        <w:rPr>
          <w:color w:val="000000" w:themeColor="text1"/>
        </w:rPr>
        <w:t>По тому же принципу надо поступать с теми органами, плата за которые составляет полную виру, как, например, нос. Если будет осечена половина носа, полового члена и т.п., то и компенсация будет составлять половину от полной виры.</w:t>
      </w:r>
    </w:p>
    <w:p w:rsidR="002D324B" w:rsidRPr="002D324B" w:rsidRDefault="002D324B" w:rsidP="002D324B">
      <w:pPr>
        <w:spacing w:line="360" w:lineRule="auto"/>
        <w:rPr>
          <w:color w:val="000000" w:themeColor="text1"/>
        </w:rPr>
      </w:pPr>
      <w:r w:rsidRPr="002D324B">
        <w:rPr>
          <w:color w:val="000000" w:themeColor="text1"/>
        </w:rPr>
        <w:t>Этот принцип является наиболее близким к истине, соответствующим справедливости и Шариату.</w:t>
      </w:r>
    </w:p>
    <w:p w:rsidR="002D324B" w:rsidRPr="002D324B" w:rsidRDefault="002D324B" w:rsidP="002D324B">
      <w:pPr>
        <w:spacing w:line="360" w:lineRule="auto"/>
        <w:rPr>
          <w:color w:val="000000" w:themeColor="text1"/>
        </w:rPr>
      </w:pPr>
      <w:r w:rsidRPr="002D324B">
        <w:rPr>
          <w:color w:val="000000" w:themeColor="text1"/>
        </w:rPr>
        <w:t>Знай, что каждое увечье и рана, на которую Законодатель установил размер компенсации – подобно увечьям, перечисленным в длинном хадисе со слов ‘Амра ибн Хазма и других подобных хадисах – то обязательным является ограничиться этим размером, упомянутым в хадисах. А каждое увечье, на которое не пришло установленного размера виры со стороны Законодателя, однако пришло установление размера от кого-либо из числа сподвижников, таби‘инов или тех, кто был после них, то это не может быть доводом</w:t>
      </w:r>
      <w:r>
        <w:rPr>
          <w:color w:val="000000" w:themeColor="text1"/>
        </w:rPr>
        <w:t xml:space="preserve"> ни для кого. Однако муджтахиду</w:t>
      </w:r>
      <w:r>
        <w:rPr>
          <w:rStyle w:val="ad"/>
          <w:color w:val="000000" w:themeColor="text1"/>
        </w:rPr>
        <w:footnoteReference w:id="2564"/>
      </w:r>
      <w:r w:rsidRPr="002D324B">
        <w:rPr>
          <w:color w:val="000000" w:themeColor="text1"/>
        </w:rPr>
        <w:t xml:space="preserve"> следует опираться на своё видение того, какую часть составляет увечье или рана от того, на что пришли тексты со стороны Законодателя. Исходя из самого увечья и его степени, он определяет и соответствующий ему размер компенсации. К примеру, относительно раны, доходящей до кости, в Шариате пришёл размер её компенсации. И если рана будет меньше этого, как, например, рассечение кожи на голове (</w:t>
      </w:r>
      <w:r w:rsidRPr="002D324B">
        <w:rPr>
          <w:rFonts w:cs="Arial"/>
          <w:color w:val="000000" w:themeColor="text1"/>
          <w:rtl/>
        </w:rPr>
        <w:t>السِّمحاق</w:t>
      </w:r>
      <w:r w:rsidRPr="002D324B">
        <w:rPr>
          <w:color w:val="000000" w:themeColor="text1"/>
        </w:rPr>
        <w:t>), или чуть глубже (</w:t>
      </w:r>
      <w:r w:rsidRPr="002D324B">
        <w:rPr>
          <w:rFonts w:cs="Arial"/>
          <w:color w:val="000000" w:themeColor="text1"/>
          <w:rtl/>
        </w:rPr>
        <w:t>المتلاحمة</w:t>
      </w:r>
      <w:r w:rsidRPr="002D324B">
        <w:rPr>
          <w:color w:val="000000" w:themeColor="text1"/>
        </w:rPr>
        <w:t>), или рана без обильного кровотечения (</w:t>
      </w:r>
      <w:r w:rsidRPr="002D324B">
        <w:rPr>
          <w:rFonts w:cs="Arial"/>
          <w:color w:val="000000" w:themeColor="text1"/>
          <w:rtl/>
        </w:rPr>
        <w:t>الباضعة</w:t>
      </w:r>
      <w:r w:rsidRPr="002D324B">
        <w:rPr>
          <w:color w:val="000000" w:themeColor="text1"/>
        </w:rPr>
        <w:t>) или с кровотечением (</w:t>
      </w:r>
      <w:r w:rsidRPr="002D324B">
        <w:rPr>
          <w:rFonts w:cs="Arial"/>
          <w:color w:val="000000" w:themeColor="text1"/>
          <w:rtl/>
        </w:rPr>
        <w:t>الدامية</w:t>
      </w:r>
      <w:r w:rsidRPr="002D324B">
        <w:rPr>
          <w:color w:val="000000" w:themeColor="text1"/>
        </w:rPr>
        <w:t>), то судья смотрит и определяет степень поражения и глубину раны и расстояние, оставшееся до кости. Если до кости осталась лишь пятая часть, а четыре пятых рассечены, то размер компенсации будет равен четырё</w:t>
      </w:r>
      <w:r>
        <w:rPr>
          <w:color w:val="000000" w:themeColor="text1"/>
        </w:rPr>
        <w:t>м верблюдам или сорока мискалям</w:t>
      </w:r>
      <w:r>
        <w:rPr>
          <w:rStyle w:val="ad"/>
          <w:color w:val="000000" w:themeColor="text1"/>
        </w:rPr>
        <w:footnoteReference w:id="2565"/>
      </w:r>
      <w:r w:rsidRPr="002D324B">
        <w:rPr>
          <w:color w:val="000000" w:themeColor="text1"/>
        </w:rPr>
        <w:t xml:space="preserve">, так как за рану, доходящую до кости </w:t>
      </w:r>
      <w:r w:rsidRPr="002D324B">
        <w:rPr>
          <w:color w:val="000000" w:themeColor="text1"/>
        </w:rPr>
        <w:lastRenderedPageBreak/>
        <w:t>(</w:t>
      </w:r>
      <w:r w:rsidRPr="002D324B">
        <w:rPr>
          <w:rFonts w:cs="Arial"/>
          <w:color w:val="000000" w:themeColor="text1"/>
          <w:rtl/>
        </w:rPr>
        <w:t>الموضحة</w:t>
      </w:r>
      <w:r w:rsidRPr="002D324B">
        <w:rPr>
          <w:color w:val="000000" w:themeColor="text1"/>
        </w:rPr>
        <w:t>) полагается компенсация в размере пяти верблюдов или пятидесяти мискалей. Если оставшаяся до кости часть равна одной трети, то, соответственно, и размер компенсации должен составлять две трети от размера раны, доходящей до кости. И точно так же определяется размер других ран, исходя из того, сколько осталось до кости: половина, четверть или одна десятая и т.д. И точно таким же способом нужно поступать во всех остальных видах ран и увечий, относительно размера компенсации</w:t>
      </w:r>
      <w:r>
        <w:rPr>
          <w:color w:val="000000" w:themeColor="text1"/>
        </w:rPr>
        <w:t>,</w:t>
      </w:r>
      <w:r w:rsidRPr="002D324B">
        <w:rPr>
          <w:color w:val="000000" w:themeColor="text1"/>
        </w:rPr>
        <w:t xml:space="preserve"> которых нет прямого указания со стороны Шариата, сравнивая между имеющейся раной и раной из той же области, относительно которой установлен размер компенсации.</w:t>
      </w:r>
    </w:p>
    <w:p w:rsidR="002D324B" w:rsidRPr="002D324B" w:rsidRDefault="002D324B" w:rsidP="002D324B">
      <w:pPr>
        <w:spacing w:line="360" w:lineRule="auto"/>
        <w:rPr>
          <w:color w:val="000000" w:themeColor="text1"/>
        </w:rPr>
      </w:pPr>
      <w:r w:rsidRPr="002D324B">
        <w:rPr>
          <w:color w:val="000000" w:themeColor="text1"/>
        </w:rPr>
        <w:t>В этом случае судья или учёный не будет нуждаться в слепом следовании и подражании за мнением других учёных и муджтахидов кем бы они ни были.</w:t>
      </w:r>
    </w:p>
    <w:p w:rsidR="007B71B2" w:rsidRPr="002D324B" w:rsidRDefault="002D324B" w:rsidP="002D324B">
      <w:pPr>
        <w:spacing w:line="360" w:lineRule="auto"/>
        <w:rPr>
          <w:color w:val="000000" w:themeColor="text1"/>
        </w:rPr>
      </w:pPr>
      <w:r w:rsidRPr="002D324B">
        <w:rPr>
          <w:color w:val="000000" w:themeColor="text1"/>
        </w:rPr>
        <w:t>Таким образом, не остаётся ничего, кроме обязательности обращения к тому, относительно чего пришёл текст с установленным размером компенсации, и того, в отношении чего необходимо определять размер, сравнивая их с установленными размерами.</w:t>
      </w:r>
    </w:p>
    <w:p w:rsidR="002D324B" w:rsidRDefault="002D324B" w:rsidP="002D324B">
      <w:pPr>
        <w:pStyle w:val="3"/>
      </w:pPr>
      <w:r w:rsidRPr="00F60D0D">
        <w:rPr>
          <w:sz w:val="28"/>
          <w:szCs w:val="28"/>
        </w:rPr>
        <w:t>•</w:t>
      </w:r>
      <w:r>
        <w:t xml:space="preserve"> ВОПРОС № 8:</w:t>
      </w:r>
      <w:r w:rsidRPr="00043686">
        <w:t xml:space="preserve"> </w:t>
      </w:r>
      <w:r w:rsidRPr="002D324B">
        <w:t>РАЗМЕР КОМПЕНСАЦИИ ЗА ВЫКИДЫШ</w:t>
      </w:r>
    </w:p>
    <w:p w:rsidR="002D324B" w:rsidRDefault="002D324B" w:rsidP="002D324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2D324B">
        <w:rPr>
          <w:i/>
          <w:iCs/>
          <w:color w:val="000000" w:themeColor="text1"/>
        </w:rPr>
        <w:t>Компенсацией за провоцирование выкидыша является раб</w:t>
      </w:r>
      <w:r>
        <w:rPr>
          <w:i/>
          <w:iCs/>
          <w:color w:val="000000" w:themeColor="text1"/>
        </w:rPr>
        <w:t>»</w:t>
      </w:r>
      <w:r w:rsidRPr="0016323B">
        <w:rPr>
          <w:color w:val="000000" w:themeColor="text1"/>
        </w:rPr>
        <w:t>.</w:t>
      </w:r>
    </w:p>
    <w:p w:rsidR="002D324B" w:rsidRPr="002D324B" w:rsidRDefault="002D324B" w:rsidP="002D324B">
      <w:pPr>
        <w:spacing w:line="360" w:lineRule="auto"/>
        <w:rPr>
          <w:color w:val="000000" w:themeColor="text1"/>
        </w:rPr>
      </w:pPr>
      <w:r>
        <w:rPr>
          <w:color w:val="000000" w:themeColor="text1"/>
        </w:rPr>
        <w:t>И</w:t>
      </w:r>
      <w:r w:rsidRPr="002D324B">
        <w:rPr>
          <w:color w:val="000000" w:themeColor="text1"/>
        </w:rPr>
        <w:t xml:space="preserve">сходя из хадиса, приводимого в обоих Сахихах со слов Абу Хурейры о том, </w:t>
      </w:r>
      <w:r>
        <w:rPr>
          <w:color w:val="000000" w:themeColor="text1"/>
        </w:rPr>
        <w:t>что п</w:t>
      </w:r>
      <w:r w:rsidRPr="002D324B">
        <w:rPr>
          <w:color w:val="000000" w:themeColor="text1"/>
        </w:rPr>
        <w:t>осланник Аллаха (да благословит его Аллах и приветствует) присудил за убийство плода в утробе матери из племени Бану Ляхьян ком</w:t>
      </w:r>
      <w:r>
        <w:rPr>
          <w:color w:val="000000" w:themeColor="text1"/>
        </w:rPr>
        <w:t>пенсацию в виде раба или рабыни</w:t>
      </w:r>
      <w:r>
        <w:rPr>
          <w:rStyle w:val="ad"/>
          <w:color w:val="000000" w:themeColor="text1"/>
        </w:rPr>
        <w:footnoteReference w:id="2566"/>
      </w:r>
      <w:r w:rsidRPr="002D324B">
        <w:rPr>
          <w:color w:val="000000" w:themeColor="text1"/>
        </w:rPr>
        <w:t>. Также подобный ха</w:t>
      </w:r>
      <w:r>
        <w:rPr>
          <w:color w:val="000000" w:themeColor="text1"/>
        </w:rPr>
        <w:t>дис приводится со слов аль-Мугы</w:t>
      </w:r>
      <w:r w:rsidRPr="002D324B">
        <w:rPr>
          <w:color w:val="000000" w:themeColor="text1"/>
        </w:rPr>
        <w:t>ры и Мухаммада ибн Маслямы.</w:t>
      </w:r>
    </w:p>
    <w:p w:rsidR="002D324B" w:rsidRPr="002D324B" w:rsidRDefault="002D324B" w:rsidP="002D324B">
      <w:pPr>
        <w:spacing w:line="360" w:lineRule="auto"/>
        <w:rPr>
          <w:color w:val="000000" w:themeColor="text1"/>
        </w:rPr>
      </w:pPr>
      <w:r>
        <w:rPr>
          <w:color w:val="000000" w:themeColor="text1"/>
        </w:rPr>
        <w:t>Что касается слов «аль-г</w:t>
      </w:r>
      <w:r w:rsidRPr="002D324B">
        <w:rPr>
          <w:color w:val="000000" w:themeColor="text1"/>
        </w:rPr>
        <w:t>урра» (</w:t>
      </w:r>
      <w:r w:rsidRPr="002D324B">
        <w:rPr>
          <w:rFonts w:cs="Arial"/>
          <w:color w:val="000000" w:themeColor="text1"/>
          <w:rtl/>
        </w:rPr>
        <w:t>الغرة</w:t>
      </w:r>
      <w:r w:rsidRPr="002D324B">
        <w:rPr>
          <w:color w:val="000000" w:themeColor="text1"/>
        </w:rPr>
        <w:t>), упомянутого в хадисе, то под ним подразумевается раб или рабыня, несмотря на то, что в своей основе так называют белое пятно на лбу коня, при этом подразумевая всё тело.</w:t>
      </w:r>
    </w:p>
    <w:p w:rsidR="002D324B" w:rsidRPr="002D324B" w:rsidRDefault="002D324B" w:rsidP="002D324B">
      <w:pPr>
        <w:spacing w:line="360" w:lineRule="auto"/>
        <w:rPr>
          <w:color w:val="000000" w:themeColor="text1"/>
        </w:rPr>
      </w:pPr>
      <w:r w:rsidRPr="002D324B">
        <w:rPr>
          <w:color w:val="000000" w:themeColor="text1"/>
        </w:rPr>
        <w:t>Если же ребёнок родится живым, а затем умрёт по причине нанесённых увечий или ран, то вменяется полная вира (за лишение жизни) либо же возмездие. Однако это касается свободного, а не раба.</w:t>
      </w:r>
    </w:p>
    <w:p w:rsidR="007B71B2" w:rsidRPr="002D324B" w:rsidRDefault="002D324B" w:rsidP="002D324B">
      <w:pPr>
        <w:spacing w:line="360" w:lineRule="auto"/>
        <w:rPr>
          <w:color w:val="000000" w:themeColor="text1"/>
        </w:rPr>
      </w:pPr>
      <w:r w:rsidRPr="002D324B">
        <w:rPr>
          <w:color w:val="000000" w:themeColor="text1"/>
        </w:rPr>
        <w:lastRenderedPageBreak/>
        <w:t>Относительно того</w:t>
      </w:r>
      <w:r>
        <w:rPr>
          <w:color w:val="000000" w:themeColor="text1"/>
        </w:rPr>
        <w:t>, что имеется в виду под «аль-г</w:t>
      </w:r>
      <w:r w:rsidRPr="002D324B">
        <w:rPr>
          <w:color w:val="000000" w:themeColor="text1"/>
        </w:rPr>
        <w:t>урра» (</w:t>
      </w:r>
      <w:r w:rsidRPr="002D324B">
        <w:rPr>
          <w:rFonts w:cs="Arial"/>
          <w:color w:val="000000" w:themeColor="text1"/>
          <w:rtl/>
        </w:rPr>
        <w:t>الغرة</w:t>
      </w:r>
      <w:r w:rsidRPr="002D324B">
        <w:rPr>
          <w:color w:val="000000" w:themeColor="text1"/>
        </w:rPr>
        <w:t xml:space="preserve">), упомянутого в хадисе, среди учёных было большое разногласие, что </w:t>
      </w:r>
      <w:r>
        <w:rPr>
          <w:color w:val="000000" w:themeColor="text1"/>
        </w:rPr>
        <w:t>автор</w:t>
      </w:r>
      <w:r w:rsidRPr="002D324B">
        <w:rPr>
          <w:color w:val="000000" w:themeColor="text1"/>
        </w:rPr>
        <w:t xml:space="preserve"> (аш-Шаукани) детально разобрал в «Шарх аль-</w:t>
      </w:r>
      <w:r>
        <w:rPr>
          <w:color w:val="000000" w:themeColor="text1"/>
        </w:rPr>
        <w:t>М</w:t>
      </w:r>
      <w:r w:rsidRPr="002D324B">
        <w:rPr>
          <w:color w:val="000000" w:themeColor="text1"/>
        </w:rPr>
        <w:t>унтака»</w:t>
      </w:r>
      <w:r>
        <w:rPr>
          <w:rStyle w:val="ad"/>
          <w:color w:val="000000" w:themeColor="text1"/>
        </w:rPr>
        <w:footnoteReference w:id="2567"/>
      </w:r>
      <w:r w:rsidRPr="002D324B">
        <w:rPr>
          <w:color w:val="000000" w:themeColor="text1"/>
        </w:rPr>
        <w:t>.</w:t>
      </w:r>
    </w:p>
    <w:p w:rsidR="00635848" w:rsidRDefault="00635848" w:rsidP="00635848">
      <w:pPr>
        <w:pStyle w:val="3"/>
      </w:pPr>
      <w:r w:rsidRPr="00F60D0D">
        <w:rPr>
          <w:sz w:val="28"/>
          <w:szCs w:val="28"/>
        </w:rPr>
        <w:t>•</w:t>
      </w:r>
      <w:r>
        <w:t xml:space="preserve"> ВОПРОС № 9:</w:t>
      </w:r>
      <w:r w:rsidRPr="00043686">
        <w:t xml:space="preserve"> </w:t>
      </w:r>
      <w:r w:rsidRPr="00635848">
        <w:t>РАЗМЕР ВИРЫ ЗА РАБА И КОМПЕНСАЦИЙ ЕГО УВЕЧЬЯ</w:t>
      </w:r>
    </w:p>
    <w:p w:rsidR="00635848" w:rsidRDefault="00635848" w:rsidP="0063584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35848">
        <w:rPr>
          <w:i/>
          <w:iCs/>
          <w:color w:val="000000" w:themeColor="text1"/>
        </w:rPr>
        <w:t>Размер полноценной виры за убийство раба и размеры компенсаций за увечья зависят от стоимости самого раба</w:t>
      </w:r>
      <w:r>
        <w:rPr>
          <w:i/>
          <w:iCs/>
          <w:color w:val="000000" w:themeColor="text1"/>
        </w:rPr>
        <w:t>»</w:t>
      </w:r>
      <w:r w:rsidRPr="0016323B">
        <w:rPr>
          <w:color w:val="000000" w:themeColor="text1"/>
        </w:rPr>
        <w:t>.</w:t>
      </w:r>
    </w:p>
    <w:p w:rsidR="00635848" w:rsidRPr="00635848" w:rsidRDefault="00635848" w:rsidP="00635848">
      <w:pPr>
        <w:spacing w:line="360" w:lineRule="auto"/>
        <w:rPr>
          <w:color w:val="000000" w:themeColor="text1"/>
        </w:rPr>
      </w:pPr>
      <w:r>
        <w:rPr>
          <w:color w:val="000000" w:themeColor="text1"/>
        </w:rPr>
        <w:t>И</w:t>
      </w:r>
      <w:r w:rsidRPr="00635848">
        <w:rPr>
          <w:color w:val="000000" w:themeColor="text1"/>
        </w:rPr>
        <w:t xml:space="preserve"> относительно этого нет разногласий среди учёных. Однако были разногласия относительно того, когда стоимость раба начинала превышать виру свободного человека, лежит ли обязанность выплаты превышающей части или нет? И правильнее то, что это обязательно.</w:t>
      </w:r>
    </w:p>
    <w:p w:rsidR="00635848" w:rsidRPr="00635848" w:rsidRDefault="00635848" w:rsidP="00635848">
      <w:pPr>
        <w:spacing w:line="360" w:lineRule="auto"/>
        <w:rPr>
          <w:color w:val="000000" w:themeColor="text1"/>
        </w:rPr>
      </w:pPr>
      <w:r w:rsidRPr="00635848">
        <w:rPr>
          <w:color w:val="000000" w:themeColor="text1"/>
        </w:rPr>
        <w:t>А размер компенсации за его увечья рассчитывается в соответствии с его стоимостью. И то, что в отношении свободного составляет половину, трети или десятой части виры, то в отношении раба остаются эти же соотношения, только относительно его стоимости.</w:t>
      </w:r>
    </w:p>
    <w:p w:rsidR="00635848" w:rsidRPr="00635848" w:rsidRDefault="00635848" w:rsidP="00635848">
      <w:pPr>
        <w:spacing w:line="360" w:lineRule="auto"/>
        <w:rPr>
          <w:color w:val="000000" w:themeColor="text1"/>
        </w:rPr>
      </w:pPr>
      <w:r w:rsidRPr="00635848">
        <w:rPr>
          <w:color w:val="000000" w:themeColor="text1"/>
        </w:rPr>
        <w:t>Учёные, которые считали, что размер виры раба составляет стоимость самого раба, даже если она будет превышать виру свободного, аргументировали своё мнение тем, что раб относится к отдельной единице имущества, подобно любому другому имуществу, и приемлет то, чтобы владеть им. И точно так же, как за порчу любого другого имущества полагается компенсация в размере его стоимости, даже если она превышает размер виры свободного человека, точно так же необходимо поступать и при порче раба.</w:t>
      </w:r>
    </w:p>
    <w:p w:rsidR="00635848" w:rsidRPr="00635848" w:rsidRDefault="00635848" w:rsidP="00635848">
      <w:pPr>
        <w:spacing w:line="360" w:lineRule="auto"/>
        <w:rPr>
          <w:color w:val="000000" w:themeColor="text1"/>
        </w:rPr>
      </w:pPr>
      <w:r w:rsidRPr="00635848">
        <w:rPr>
          <w:color w:val="000000" w:themeColor="text1"/>
        </w:rPr>
        <w:t>Те учёные, которые говорят, что вира раба не может превышать виры свободного, аргументируют это тем, что раб относится к человеческому роду, и ниже свободного во всех отношениях. Максимум, чего он может достичь, это стать свободным и тогда его вира станет вирой свободного. Поэтому аннулируется всё, что превышает виру свободного, так как это – максимальное, чего может достигать ви́</w:t>
      </w:r>
      <w:r w:rsidRPr="00635848">
        <w:rPr>
          <w:rFonts w:cs="Book Antiqua"/>
          <w:color w:val="000000" w:themeColor="text1"/>
        </w:rPr>
        <w:t>ра</w:t>
      </w:r>
      <w:r w:rsidRPr="00635848">
        <w:rPr>
          <w:color w:val="000000" w:themeColor="text1"/>
        </w:rPr>
        <w:t xml:space="preserve"> </w:t>
      </w:r>
      <w:r w:rsidRPr="00635848">
        <w:rPr>
          <w:rFonts w:cs="Book Antiqua"/>
          <w:color w:val="000000" w:themeColor="text1"/>
        </w:rPr>
        <w:t>человека</w:t>
      </w:r>
      <w:r w:rsidRPr="00635848">
        <w:rPr>
          <w:color w:val="000000" w:themeColor="text1"/>
        </w:rPr>
        <w:t>.</w:t>
      </w:r>
    </w:p>
    <w:p w:rsidR="007B71B2" w:rsidRDefault="00635848" w:rsidP="00635848">
      <w:pPr>
        <w:spacing w:line="360" w:lineRule="auto"/>
        <w:rPr>
          <w:color w:val="000000" w:themeColor="text1"/>
        </w:rPr>
      </w:pPr>
      <w:r w:rsidRPr="00635848">
        <w:rPr>
          <w:color w:val="000000" w:themeColor="text1"/>
        </w:rPr>
        <w:lastRenderedPageBreak/>
        <w:t>Однако первое мнение ближе к истине со стороны суждений. А что касается стороны шариатских текстов, то в этом отношении нет</w:t>
      </w:r>
      <w:r>
        <w:rPr>
          <w:color w:val="000000" w:themeColor="text1"/>
        </w:rPr>
        <w:t xml:space="preserve"> ничего достоверного от самого п</w:t>
      </w:r>
      <w:r w:rsidRPr="00635848">
        <w:rPr>
          <w:color w:val="000000" w:themeColor="text1"/>
        </w:rPr>
        <w:t>ророка (да благословит его Аллах и приветствует). А от ‘Али передаётся и то, что соответствует первому мнению и то, что соответствует второму мнению.</w:t>
      </w:r>
    </w:p>
    <w:p w:rsidR="00635848" w:rsidRDefault="00635848" w:rsidP="00635848">
      <w:pPr>
        <w:pStyle w:val="3"/>
      </w:pPr>
      <w:r w:rsidRPr="00F60D0D">
        <w:rPr>
          <w:sz w:val="28"/>
          <w:szCs w:val="28"/>
        </w:rPr>
        <w:t>•</w:t>
      </w:r>
      <w:r>
        <w:t xml:space="preserve"> ВОПРОС № 10:</w:t>
      </w:r>
      <w:r w:rsidRPr="00043686">
        <w:t xml:space="preserve"> </w:t>
      </w:r>
      <w:r w:rsidRPr="00635848">
        <w:t>ПОЛОЖЕНИЕ УБИЙСТВА ВЕРХОВОГО ЖИВОТНОГО ИЛИ ПРИЧИНЕНИЯ ЕМУ УВЕЧИЙ</w:t>
      </w:r>
    </w:p>
    <w:p w:rsidR="00635848" w:rsidRPr="00635848" w:rsidRDefault="00635848" w:rsidP="00635848">
      <w:pPr>
        <w:spacing w:line="360" w:lineRule="auto"/>
        <w:rPr>
          <w:color w:val="000000" w:themeColor="text1"/>
        </w:rPr>
      </w:pPr>
      <w:r w:rsidRPr="00635848">
        <w:rPr>
          <w:color w:val="000000" w:themeColor="text1"/>
        </w:rPr>
        <w:t>Что касается убийства животного, то размером его компенсации является его стоимость. А если животному были нанесены увечья, то размер компенсации определяется разницей между его стоимостью без увечий и стоимостью с увечьем.</w:t>
      </w:r>
    </w:p>
    <w:p w:rsidR="00635848" w:rsidRDefault="00635848" w:rsidP="00635848">
      <w:pPr>
        <w:spacing w:line="360" w:lineRule="auto"/>
        <w:rPr>
          <w:color w:val="000000" w:themeColor="text1"/>
        </w:rPr>
      </w:pPr>
      <w:r w:rsidRPr="00635848">
        <w:rPr>
          <w:color w:val="000000" w:themeColor="text1"/>
        </w:rPr>
        <w:t>Это действительно тогда, когда на что-то конкретное не будет указывать частный довод. Во всех остальных случаях решение базируется исходя из общих доводов, так как и раб и животное относятся к имуществу, которым владеют люди. И если кто-то испортит что-то из этого, обязательным для него становится компенсация в размере стоимости порчи. И если увечье уменьшает стоимость, то размер компенсации будет соответствовать разнице между целым и испорченным, точно так же, как во всех остальных видах имущества, помимо животных. И было бы правильнее подходить к увечьям рабов так же, как к иному имуществу, и обязывать компенсацией соответствующей величине порчи.</w:t>
      </w:r>
    </w:p>
    <w:p w:rsidR="00635848" w:rsidRDefault="00635848" w:rsidP="00635848">
      <w:pPr>
        <w:pStyle w:val="3"/>
      </w:pPr>
      <w:r w:rsidRPr="00F60D0D">
        <w:rPr>
          <w:sz w:val="28"/>
          <w:szCs w:val="28"/>
        </w:rPr>
        <w:t>•</w:t>
      </w:r>
      <w:r>
        <w:t xml:space="preserve"> ВОПРОС № 11:</w:t>
      </w:r>
      <w:r w:rsidRPr="00043686">
        <w:t xml:space="preserve"> </w:t>
      </w:r>
      <w:r>
        <w:t>«АЛЬ-КАСАМА»</w:t>
      </w:r>
    </w:p>
    <w:p w:rsidR="00635848" w:rsidRPr="00635848" w:rsidRDefault="00635848" w:rsidP="00635848">
      <w:pPr>
        <w:spacing w:line="360" w:lineRule="auto"/>
        <w:rPr>
          <w:color w:val="000000" w:themeColor="text1"/>
        </w:rPr>
      </w:pPr>
      <w:r>
        <w:rPr>
          <w:color w:val="000000" w:themeColor="text1"/>
        </w:rPr>
        <w:t>К многочисленным клятвам (аль-к</w:t>
      </w:r>
      <w:r w:rsidRPr="00635848">
        <w:rPr>
          <w:color w:val="000000" w:themeColor="text1"/>
        </w:rPr>
        <w:t>асама) прибегают, когда есть убитый, а его родственник обвиняет конкретного человека или группу лиц в его смерти, при наличии предшествовавшей вражды (аль-ляус) между убитым или обвиняемым.</w:t>
      </w:r>
    </w:p>
    <w:p w:rsidR="00635848" w:rsidRPr="00635848" w:rsidRDefault="00635848" w:rsidP="00635848">
      <w:pPr>
        <w:spacing w:line="360" w:lineRule="auto"/>
        <w:rPr>
          <w:color w:val="000000" w:themeColor="text1"/>
        </w:rPr>
      </w:pPr>
      <w:r w:rsidRPr="00635848">
        <w:rPr>
          <w:color w:val="000000" w:themeColor="text1"/>
        </w:rPr>
        <w:t>«Аль-</w:t>
      </w:r>
      <w:r>
        <w:rPr>
          <w:color w:val="000000" w:themeColor="text1"/>
        </w:rPr>
        <w:t>Л</w:t>
      </w:r>
      <w:r w:rsidRPr="00635848">
        <w:rPr>
          <w:color w:val="000000" w:themeColor="text1"/>
        </w:rPr>
        <w:t xml:space="preserve">яус» – всё то, что приближает к уверенности того, что обвиняющий другого в убийстве говорит правду, как если труп будет обнаружен на земле тех, с кем у убитого была вражда, подобно тому, как это произошло с </w:t>
      </w:r>
      <w:r>
        <w:rPr>
          <w:color w:val="000000" w:themeColor="text1"/>
        </w:rPr>
        <w:t>убитым, обнаруженным в Хайбаре</w:t>
      </w:r>
      <w:r>
        <w:rPr>
          <w:rStyle w:val="ad"/>
          <w:color w:val="000000" w:themeColor="text1"/>
        </w:rPr>
        <w:footnoteReference w:id="2568"/>
      </w:r>
      <w:r>
        <w:rPr>
          <w:color w:val="000000" w:themeColor="text1"/>
        </w:rPr>
        <w:t>.</w:t>
      </w:r>
      <w:r w:rsidRPr="00635848">
        <w:rPr>
          <w:color w:val="000000" w:themeColor="text1"/>
        </w:rPr>
        <w:t xml:space="preserve"> А вражда, которая была между ансарами и жителями Хайбара, общеизвестна. Также если группа людей находилась в одном доме или местности и среди них оказался убитый; либо если рядом с </w:t>
      </w:r>
      <w:r w:rsidRPr="00635848">
        <w:rPr>
          <w:color w:val="000000" w:themeColor="text1"/>
        </w:rPr>
        <w:lastRenderedPageBreak/>
        <w:t>убитым обнаруживается человек, на одежде которого есть кровь убитого; либо если есть свидетельство одного надёжного свидетеля о том, что некто убил другого; либо если об убийстве свидетельствуют по отдельности несколько рабов или женщин, в отношении которых нет подозрений</w:t>
      </w:r>
      <w:r>
        <w:rPr>
          <w:color w:val="000000" w:themeColor="text1"/>
        </w:rPr>
        <w:t xml:space="preserve"> в сговоре для лжесвидетельства</w:t>
      </w:r>
      <w:r>
        <w:rPr>
          <w:rStyle w:val="ad"/>
          <w:color w:val="000000" w:themeColor="text1"/>
        </w:rPr>
        <w:footnoteReference w:id="2569"/>
      </w:r>
      <w:r w:rsidRPr="00635848">
        <w:rPr>
          <w:color w:val="000000" w:themeColor="text1"/>
        </w:rPr>
        <w:t xml:space="preserve"> и тому подобные ситуации.</w:t>
      </w:r>
    </w:p>
    <w:p w:rsidR="00635848" w:rsidRPr="00635848" w:rsidRDefault="00635848" w:rsidP="00635848">
      <w:pPr>
        <w:spacing w:line="360" w:lineRule="auto"/>
        <w:rPr>
          <w:color w:val="000000" w:themeColor="text1"/>
        </w:rPr>
      </w:pPr>
      <w:r w:rsidRPr="00635848">
        <w:rPr>
          <w:color w:val="000000" w:themeColor="text1"/>
        </w:rPr>
        <w:t xml:space="preserve">В этом случае начинают с клятв обвинителя, который произносит 50 клятв, посредством которых утверждается его обвинение. Если же обвинитель откажется произносить клятвы, произнесение клятв переходит на обвиняемого, который произносит 50 клятв, что он непричастен к убийству. И если посредством этих многочисленных клятв утверждается вира за покойного, она становится отягощённой. </w:t>
      </w:r>
    </w:p>
    <w:p w:rsidR="00635848" w:rsidRPr="00635848" w:rsidRDefault="00635848" w:rsidP="00635848">
      <w:pPr>
        <w:spacing w:line="360" w:lineRule="auto"/>
        <w:rPr>
          <w:color w:val="000000" w:themeColor="text1"/>
        </w:rPr>
      </w:pPr>
      <w:r w:rsidRPr="00635848">
        <w:rPr>
          <w:color w:val="000000" w:themeColor="text1"/>
        </w:rPr>
        <w:t>В случае, когда не было вражды между убитым и обвиняемым или не было ничего из вышеперечисленного из того, что входит в понятие «аль-ляус», то опираться и исходить следует из слов обвиняемого, с подтверждением им своих слов клятвой о непричастности к убийству, подобно тому, как это происходит при иных обвинениях. Разногласие лишь в том, произносит ли он одну клятву или 50, и правильным является то, что достаточно одной клятвы.</w:t>
      </w:r>
    </w:p>
    <w:p w:rsidR="00635848" w:rsidRPr="00635848" w:rsidRDefault="00635848" w:rsidP="00635848">
      <w:pPr>
        <w:spacing w:line="360" w:lineRule="auto"/>
        <w:rPr>
          <w:color w:val="000000" w:themeColor="text1"/>
        </w:rPr>
      </w:pPr>
      <w:r w:rsidRPr="00635848">
        <w:rPr>
          <w:color w:val="000000" w:themeColor="text1"/>
        </w:rPr>
        <w:t>Если же обвиняющих несколько, то исходя из более правильного мнения, эти 50 клятв распределяются между ними в соответствии с их долями в наследстве покойного. И в этом случае обязательным становится соблюдение соотношения в количестве клятв, подобно тому, как это делается при делении наследства, в целых величинах без остатка</w:t>
      </w:r>
      <w:r>
        <w:rPr>
          <w:rStyle w:val="ad"/>
          <w:color w:val="000000" w:themeColor="text1"/>
        </w:rPr>
        <w:footnoteReference w:id="2570"/>
      </w:r>
      <w:r w:rsidRPr="00635848">
        <w:rPr>
          <w:color w:val="000000" w:themeColor="text1"/>
        </w:rPr>
        <w:t xml:space="preserve">. </w:t>
      </w:r>
    </w:p>
    <w:p w:rsidR="00635848" w:rsidRPr="00635848" w:rsidRDefault="00635848" w:rsidP="00635848">
      <w:pPr>
        <w:spacing w:line="360" w:lineRule="auto"/>
        <w:rPr>
          <w:color w:val="000000" w:themeColor="text1"/>
        </w:rPr>
      </w:pPr>
      <w:r w:rsidRPr="00635848">
        <w:rPr>
          <w:color w:val="000000" w:themeColor="text1"/>
        </w:rPr>
        <w:t>Другим мнением является то, что каждый из родственников приносит по 50 клятв, даже если обвиняющих – большая группа. Однако более правильным является то, что клятвы распределяются между ними.</w:t>
      </w:r>
    </w:p>
    <w:p w:rsidR="00635848" w:rsidRPr="00635848" w:rsidRDefault="00635848" w:rsidP="00635848">
      <w:pPr>
        <w:spacing w:line="360" w:lineRule="auto"/>
        <w:rPr>
          <w:color w:val="000000" w:themeColor="text1"/>
        </w:rPr>
      </w:pPr>
      <w:r w:rsidRPr="00635848">
        <w:rPr>
          <w:color w:val="000000" w:themeColor="text1"/>
        </w:rPr>
        <w:lastRenderedPageBreak/>
        <w:t>Если же обвинение – относительно увечья, тогда вне зависимости от того есть вражда «аль-ляус» или нет, опираться следует на слова обвиняемого вместе клятвой о его непричастности. И всё это было разъяснением мазхаба аш-Шафи‘и.</w:t>
      </w:r>
    </w:p>
    <w:p w:rsidR="00635848" w:rsidRPr="00635848" w:rsidRDefault="00635848" w:rsidP="00635848">
      <w:pPr>
        <w:spacing w:line="360" w:lineRule="auto"/>
        <w:rPr>
          <w:color w:val="000000" w:themeColor="text1"/>
        </w:rPr>
      </w:pPr>
      <w:r w:rsidRPr="00635848">
        <w:rPr>
          <w:color w:val="000000" w:themeColor="text1"/>
        </w:rPr>
        <w:t>Что же касается Абу Ханифы, то он считал, что обвинитель не начинает с клятв, однако их сразу же возлагают на обвиняемого. Он также сказал, что если убитого находят в какой-то местности, то правитель выбирает из числа жителей этой местности 50 праведных мужчин, которые должны поклясться, что они непричастны к убийству и не знают того, кто его убил. И если они все принесут клятву, вира возлагается на главу этой местности, если же они откажутся от клятв, то вира возлагается на самих жителей.</w:t>
      </w:r>
    </w:p>
    <w:p w:rsidR="00635848" w:rsidRPr="00635848" w:rsidRDefault="00635848" w:rsidP="00635848">
      <w:pPr>
        <w:spacing w:line="360" w:lineRule="auto"/>
        <w:rPr>
          <w:color w:val="000000" w:themeColor="text1"/>
        </w:rPr>
      </w:pPr>
      <w:r w:rsidRPr="00635848">
        <w:rPr>
          <w:color w:val="000000" w:themeColor="text1"/>
        </w:rPr>
        <w:t>Знай же, что в этом вопросе многие из обладателей знания не избежали того, чтобы высказываться, не имея доводов ни из достоверной Сунны, ни даже приемлемого хадиса для того, чтобы объединить между этими клятвами и вирой за покойного (дийя). Однако в некоторых хадисах говорится только о клятвах, а в других – только о выкупе (дийя).</w:t>
      </w:r>
    </w:p>
    <w:p w:rsidR="00635848" w:rsidRDefault="00635848" w:rsidP="00635848">
      <w:pPr>
        <w:spacing w:line="360" w:lineRule="auto"/>
        <w:rPr>
          <w:color w:val="000000" w:themeColor="text1"/>
        </w:rPr>
      </w:pPr>
      <w:r w:rsidRPr="00635848">
        <w:rPr>
          <w:color w:val="000000" w:themeColor="text1"/>
        </w:rPr>
        <w:t>Итак, в этом вопросе есть большая путаница, а мы не из тех, кто поклоняется Аллаху утверждением каких-либо положений религии, лишённых довода. В особенности, когда это идёт в противоречие достоверно установленному и узаконенному положению, приводя к изъятию имущества, которое является запретным, кроме как по праву. И по этой причине группа из числа предшес</w:t>
      </w:r>
      <w:r>
        <w:rPr>
          <w:color w:val="000000" w:themeColor="text1"/>
        </w:rPr>
        <w:t>твенников, среди которых Абу Кыляба, Салим ибн ‘Абдуллах, аль-Хакам ибн ‘Утейба, К</w:t>
      </w:r>
      <w:r w:rsidRPr="00635848">
        <w:rPr>
          <w:color w:val="000000" w:themeColor="text1"/>
        </w:rPr>
        <w:t>атада, Сулейман ибн Ясар, Ибрахим ибн ‘Улеййя, Муслим ибн Халид и ‘Умар ибн ‘Абд</w:t>
      </w:r>
      <w:r>
        <w:rPr>
          <w:color w:val="000000" w:themeColor="text1"/>
        </w:rPr>
        <w:t xml:space="preserve"> </w:t>
      </w:r>
      <w:r w:rsidRPr="00635848">
        <w:rPr>
          <w:color w:val="000000" w:themeColor="text1"/>
        </w:rPr>
        <w:t>уль-‘Азиз считали, что положение многочисленных кля</w:t>
      </w:r>
      <w:r>
        <w:rPr>
          <w:color w:val="000000" w:themeColor="text1"/>
        </w:rPr>
        <w:t>тв относительно убийства «аль-к</w:t>
      </w:r>
      <w:r w:rsidRPr="00635848">
        <w:rPr>
          <w:color w:val="000000" w:themeColor="text1"/>
        </w:rPr>
        <w:t>асама» не утверждено в религии по причине противоречия этого положения основам Шариата со многих сторон, которые перечислил автор (аш-Шаукани) в «Шарх аль-</w:t>
      </w:r>
      <w:r>
        <w:rPr>
          <w:color w:val="000000" w:themeColor="text1"/>
        </w:rPr>
        <w:t>Мунтак</w:t>
      </w:r>
      <w:r w:rsidRPr="00635848">
        <w:rPr>
          <w:color w:val="000000" w:themeColor="text1"/>
        </w:rPr>
        <w:t>а», а также привёл опровержение на всё это со стороны большинства учёных, поэтому вернитесь к его разбору.</w:t>
      </w:r>
    </w:p>
    <w:p w:rsidR="00635848" w:rsidRDefault="00635848" w:rsidP="00635848">
      <w:pPr>
        <w:pStyle w:val="3"/>
      </w:pPr>
      <w:r w:rsidRPr="00F60D0D">
        <w:rPr>
          <w:sz w:val="28"/>
          <w:szCs w:val="28"/>
        </w:rPr>
        <w:t>•</w:t>
      </w:r>
      <w:r>
        <w:t xml:space="preserve"> ВОПРОС № 12:</w:t>
      </w:r>
      <w:r w:rsidRPr="00043686">
        <w:t xml:space="preserve"> </w:t>
      </w:r>
      <w:r w:rsidRPr="00635848">
        <w:t>ПОСРЕДСТ</w:t>
      </w:r>
      <w:r>
        <w:t>ВОМ ЧЕГО УСТАНАВЛИВАЕТСЯ «АЛЬ-К</w:t>
      </w:r>
      <w:r w:rsidRPr="00635848">
        <w:t>АСАМА»</w:t>
      </w:r>
    </w:p>
    <w:p w:rsidR="00635848" w:rsidRDefault="00635848" w:rsidP="0063584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35848">
        <w:rPr>
          <w:i/>
          <w:iCs/>
          <w:color w:val="000000" w:themeColor="text1"/>
        </w:rPr>
        <w:t>Многочисленные клятвы (аль-късама) применяются в том случае, если убийца находится в группе ограниченного количества человек. И эти клятвы должны достигать пятидесяти</w:t>
      </w:r>
      <w:r>
        <w:rPr>
          <w:i/>
          <w:iCs/>
          <w:color w:val="000000" w:themeColor="text1"/>
        </w:rPr>
        <w:t>»</w:t>
      </w:r>
      <w:r w:rsidRPr="0016323B">
        <w:rPr>
          <w:color w:val="000000" w:themeColor="text1"/>
        </w:rPr>
        <w:t>.</w:t>
      </w:r>
    </w:p>
    <w:p w:rsidR="00635848" w:rsidRDefault="00635848" w:rsidP="00635848">
      <w:pPr>
        <w:spacing w:line="360" w:lineRule="auto"/>
        <w:rPr>
          <w:color w:val="000000" w:themeColor="text1"/>
        </w:rPr>
      </w:pPr>
      <w:r>
        <w:rPr>
          <w:color w:val="000000" w:themeColor="text1"/>
        </w:rPr>
        <w:lastRenderedPageBreak/>
        <w:t>И</w:t>
      </w:r>
      <w:r w:rsidRPr="00635848">
        <w:rPr>
          <w:color w:val="000000" w:themeColor="text1"/>
        </w:rPr>
        <w:t xml:space="preserve">сходя из слов </w:t>
      </w:r>
      <w:r>
        <w:rPr>
          <w:color w:val="000000" w:themeColor="text1"/>
        </w:rPr>
        <w:t>п</w:t>
      </w:r>
      <w:r w:rsidRPr="00635848">
        <w:rPr>
          <w:color w:val="000000" w:themeColor="text1"/>
        </w:rPr>
        <w:t xml:space="preserve">осланника Аллаха (да благословит его Аллах и приветствует): </w:t>
      </w:r>
      <w:r w:rsidRPr="00635848">
        <w:rPr>
          <w:b/>
          <w:bCs/>
          <w:i/>
          <w:iCs/>
          <w:color w:val="000000" w:themeColor="text1"/>
        </w:rPr>
        <w:t>«Вас избавит от необходимости приносить клятвы пятьдесят клятв иудеев».</w:t>
      </w:r>
      <w:r w:rsidRPr="00635848">
        <w:rPr>
          <w:color w:val="000000" w:themeColor="text1"/>
        </w:rPr>
        <w:t xml:space="preserve"> Хадис со слов Сахля ибн Аби Хасма приводится в сборниках у аль-Бухари (6898) и Муслима (1669).</w:t>
      </w:r>
    </w:p>
    <w:p w:rsidR="00635848" w:rsidRDefault="00635848" w:rsidP="00635848">
      <w:pPr>
        <w:pStyle w:val="3"/>
      </w:pPr>
      <w:r w:rsidRPr="00F60D0D">
        <w:rPr>
          <w:sz w:val="28"/>
          <w:szCs w:val="28"/>
        </w:rPr>
        <w:t>•</w:t>
      </w:r>
      <w:r>
        <w:t xml:space="preserve"> ВОПРОС № 13:</w:t>
      </w:r>
      <w:r w:rsidRPr="00043686">
        <w:t xml:space="preserve"> </w:t>
      </w:r>
      <w:r w:rsidRPr="00635848">
        <w:t>ОБВИНЯЕМЫЕ В УБИЙСТВЕ ВПРАВЕ ВЫБРАТЬ МЕЖДУ 50 КЛЯТВАМИ И ВЫПЛАТОЙ ВИРЫ</w:t>
      </w:r>
    </w:p>
    <w:p w:rsidR="007B71B2" w:rsidRDefault="00635848" w:rsidP="00EF4E9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635848">
        <w:rPr>
          <w:i/>
          <w:iCs/>
          <w:color w:val="000000" w:themeColor="text1"/>
        </w:rPr>
        <w:t>Родственник убитого выбирает тех, кто будет клясться. Если они откажутся, на них возлагается вира за убитого, если же принесут 50 клятв, то освобождаются от платы за кровь (дийя)</w:t>
      </w:r>
      <w:r>
        <w:rPr>
          <w:i/>
          <w:iCs/>
          <w:color w:val="000000" w:themeColor="text1"/>
        </w:rPr>
        <w:t>»</w:t>
      </w:r>
      <w:r w:rsidRPr="0016323B">
        <w:rPr>
          <w:color w:val="000000" w:themeColor="text1"/>
        </w:rPr>
        <w:t>.</w:t>
      </w:r>
    </w:p>
    <w:p w:rsidR="00EF4E91" w:rsidRPr="00EF4E91" w:rsidRDefault="00EF4E91" w:rsidP="00EF4E91">
      <w:pPr>
        <w:spacing w:line="360" w:lineRule="auto"/>
        <w:rPr>
          <w:color w:val="000000" w:themeColor="text1"/>
        </w:rPr>
      </w:pPr>
      <w:r>
        <w:rPr>
          <w:color w:val="000000" w:themeColor="text1"/>
        </w:rPr>
        <w:t>И</w:t>
      </w:r>
      <w:r w:rsidRPr="00EF4E91">
        <w:rPr>
          <w:color w:val="000000" w:themeColor="text1"/>
        </w:rPr>
        <w:t>сходя из хадиса, который привёл Муслим (1670) и другие со слов Абу Салямы ибн ‘Абд</w:t>
      </w:r>
      <w:r>
        <w:rPr>
          <w:color w:val="000000" w:themeColor="text1"/>
        </w:rPr>
        <w:t xml:space="preserve"> </w:t>
      </w:r>
      <w:r w:rsidRPr="00EF4E91">
        <w:rPr>
          <w:color w:val="000000" w:themeColor="text1"/>
        </w:rPr>
        <w:t>у</w:t>
      </w:r>
      <w:r>
        <w:rPr>
          <w:color w:val="000000" w:themeColor="text1"/>
        </w:rPr>
        <w:t>р-Р</w:t>
      </w:r>
      <w:r w:rsidRPr="00EF4E91">
        <w:rPr>
          <w:color w:val="000000" w:themeColor="text1"/>
        </w:rPr>
        <w:t xml:space="preserve">ахмана и Сулеймана ибн Ясара от сподвижника </w:t>
      </w:r>
      <w:r>
        <w:rPr>
          <w:color w:val="000000" w:themeColor="text1"/>
        </w:rPr>
        <w:t>п</w:t>
      </w:r>
      <w:r w:rsidRPr="00EF4E91">
        <w:rPr>
          <w:color w:val="000000" w:themeColor="text1"/>
        </w:rPr>
        <w:t>ророка (да благословит его Ал</w:t>
      </w:r>
      <w:r>
        <w:rPr>
          <w:color w:val="000000" w:themeColor="text1"/>
        </w:rPr>
        <w:t>лах и приветствует) о том, что п</w:t>
      </w:r>
      <w:r w:rsidRPr="00EF4E91">
        <w:rPr>
          <w:color w:val="000000" w:themeColor="text1"/>
        </w:rPr>
        <w:t>ророк (да благословит его Ал</w:t>
      </w:r>
      <w:r>
        <w:rPr>
          <w:color w:val="000000" w:themeColor="text1"/>
        </w:rPr>
        <w:t>лах и приветствует) закрепил в и</w:t>
      </w:r>
      <w:r w:rsidRPr="00EF4E91">
        <w:rPr>
          <w:color w:val="000000" w:themeColor="text1"/>
        </w:rPr>
        <w:t>сламе положение произнесения клятв, которое было во времена доисламской джахилии.</w:t>
      </w:r>
    </w:p>
    <w:p w:rsidR="007B71B2" w:rsidRDefault="00EF4E91" w:rsidP="00EF4E91">
      <w:pPr>
        <w:spacing w:line="360" w:lineRule="auto"/>
        <w:rPr>
          <w:color w:val="000000" w:themeColor="text1"/>
        </w:rPr>
      </w:pPr>
      <w:r w:rsidRPr="00EF4E91">
        <w:rPr>
          <w:color w:val="000000" w:themeColor="text1"/>
        </w:rPr>
        <w:t>Известно, что во времена доисламской джахилии обвиняемым предоставлялся выбор между произнесением клятв и тем, чтобы выплатить виру за убитого, подобно тому, как это произошло в племени Б</w:t>
      </w:r>
      <w:r>
        <w:rPr>
          <w:color w:val="000000" w:themeColor="text1"/>
        </w:rPr>
        <w:t>а</w:t>
      </w:r>
      <w:r w:rsidRPr="00EF4E91">
        <w:rPr>
          <w:color w:val="000000" w:themeColor="text1"/>
        </w:rPr>
        <w:t xml:space="preserve">ну Хашим. Хадис об этом приводится у аль-Бухари (3845) и ан-Насаи (8/2) со слов Ибн ‘Аббаса. Это длинная история и в ней помимо прочего говорится, что подозреваемый в убийстве был определённым человеком и Абу Талиб сказал ему: </w:t>
      </w:r>
      <w:r w:rsidRPr="00EF4E91">
        <w:rPr>
          <w:i/>
          <w:iCs/>
          <w:color w:val="000000" w:themeColor="text1"/>
        </w:rPr>
        <w:t>«Мы даём тебе выбор между одним из трёх: либо выплати сто верблюдов, ведь, поистине, ты убил одного из наших; либо приведи 50 мужчин из твоего рода, которые поклянутся, что ты не убивал нашего родственника; либо – если ты откажешься и от того и другого – мы убьём тебя за него».</w:t>
      </w:r>
      <w:r w:rsidRPr="00EF4E91">
        <w:rPr>
          <w:color w:val="000000" w:themeColor="text1"/>
        </w:rPr>
        <w:t xml:space="preserve"> Тогда он обратился к своему роду и рассказал им об этом, и они согласились принести клятвы. Затем к Абу Талибу пришла женщина из Бану Хашим, которая была замужем за человеком из рода обвиняемого и у которой был сын, и сказала: </w:t>
      </w:r>
      <w:r w:rsidRPr="00EF4E91">
        <w:rPr>
          <w:i/>
          <w:iCs/>
          <w:color w:val="000000" w:themeColor="text1"/>
        </w:rPr>
        <w:t>«О Абу Талиб, я прошу тебя освободить моего сына и исключить из числа этих пятидесяти человек».</w:t>
      </w:r>
      <w:r w:rsidRPr="00EF4E91">
        <w:rPr>
          <w:color w:val="000000" w:themeColor="text1"/>
        </w:rPr>
        <w:t xml:space="preserve"> И он согласился на это. Затем пришёл человек из рода убийцы и сказал: </w:t>
      </w:r>
      <w:r w:rsidRPr="00EF4E91">
        <w:rPr>
          <w:i/>
          <w:iCs/>
          <w:color w:val="000000" w:themeColor="text1"/>
        </w:rPr>
        <w:t>«О Абу Талиб, ты согласился на то, чтобы 50 человек произнесли клятвы вместо ста верблюдов, и получается что на каждого из этих пятидесяти человек приходится по два верблюда. Вот я привёл двух верблюдов, прими их и освободи меня от клятвы».</w:t>
      </w:r>
      <w:r w:rsidRPr="00EF4E91">
        <w:rPr>
          <w:color w:val="000000" w:themeColor="text1"/>
        </w:rPr>
        <w:t xml:space="preserve"> И он принял их и освободил его от клятвы. А оставшиеся 48 человек из рода убийцы произнесли клятвы. Затем Ибн ‘Аббас сказал: </w:t>
      </w:r>
      <w:r w:rsidRPr="00EF4E91">
        <w:rPr>
          <w:i/>
          <w:iCs/>
          <w:color w:val="000000" w:themeColor="text1"/>
        </w:rPr>
        <w:t>«Клянусь Тем, в Чьих Руках моя душа, не прошло и года, как не осталось из этих 48 человек ни одного, чьи бы глаза моргали (то есть никого не осталось в живых)».</w:t>
      </w:r>
    </w:p>
    <w:p w:rsidR="00EF4E91" w:rsidRDefault="00EF4E91" w:rsidP="00EF4E91">
      <w:pPr>
        <w:pStyle w:val="3"/>
      </w:pPr>
      <w:r w:rsidRPr="00F60D0D">
        <w:rPr>
          <w:sz w:val="28"/>
          <w:szCs w:val="28"/>
        </w:rPr>
        <w:lastRenderedPageBreak/>
        <w:t>•</w:t>
      </w:r>
      <w:r>
        <w:t xml:space="preserve"> ВОПРОС № 14:</w:t>
      </w:r>
      <w:r w:rsidRPr="00043686">
        <w:t xml:space="preserve"> </w:t>
      </w:r>
      <w:r w:rsidRPr="00EF4E91">
        <w:t>КТО ВЫПЛАЧИВАЕТ ВИРУ ПРИ НЕЯСНОСТИ?</w:t>
      </w:r>
    </w:p>
    <w:p w:rsidR="00EF4E91" w:rsidRDefault="00EF4E91" w:rsidP="00EF4E9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EF4E91">
        <w:rPr>
          <w:i/>
          <w:iCs/>
          <w:color w:val="000000" w:themeColor="text1"/>
        </w:rPr>
        <w:t>Если ситуация не прояснится, вира за убитого выплачивается из казны</w:t>
      </w:r>
      <w:r>
        <w:rPr>
          <w:i/>
          <w:iCs/>
          <w:color w:val="000000" w:themeColor="text1"/>
        </w:rPr>
        <w:t>»</w:t>
      </w:r>
      <w:r w:rsidRPr="0016323B">
        <w:rPr>
          <w:color w:val="000000" w:themeColor="text1"/>
        </w:rPr>
        <w:t>.</w:t>
      </w:r>
    </w:p>
    <w:p w:rsidR="00EF4E91" w:rsidRPr="00EF4E91" w:rsidRDefault="00EF4E91" w:rsidP="00EF4E91">
      <w:pPr>
        <w:spacing w:line="360" w:lineRule="auto"/>
        <w:rPr>
          <w:color w:val="000000" w:themeColor="text1"/>
        </w:rPr>
      </w:pPr>
      <w:r>
        <w:rPr>
          <w:color w:val="000000" w:themeColor="text1"/>
        </w:rPr>
        <w:t>И</w:t>
      </w:r>
      <w:r w:rsidRPr="00EF4E91">
        <w:rPr>
          <w:color w:val="000000" w:themeColor="text1"/>
        </w:rPr>
        <w:t>сходя из хадиса Сахля ибн Аби</w:t>
      </w:r>
      <w:r>
        <w:rPr>
          <w:color w:val="000000" w:themeColor="text1"/>
        </w:rPr>
        <w:t xml:space="preserve"> Хасмы, который сказал: «‘Абдул</w:t>
      </w:r>
      <w:r w:rsidRPr="00EF4E91">
        <w:rPr>
          <w:color w:val="000000" w:themeColor="text1"/>
        </w:rPr>
        <w:t>лах ибн Сахль и Мухеййиса ибн Мас‘уд отправились в Хайбар – а тогда с ними уже был заключён мирный договор – и разделились, а к</w:t>
      </w:r>
      <w:r>
        <w:rPr>
          <w:color w:val="000000" w:themeColor="text1"/>
        </w:rPr>
        <w:t>огда Мухеййиса вернулся к Абдул</w:t>
      </w:r>
      <w:r w:rsidRPr="00EF4E91">
        <w:rPr>
          <w:color w:val="000000" w:themeColor="text1"/>
        </w:rPr>
        <w:t>лаху ибн Сахлю, обнаружил его валяющимся в собственной крови убитым. Он похоронил его и отправился в Медину вместе с ‘Абд</w:t>
      </w:r>
      <w:r>
        <w:rPr>
          <w:color w:val="000000" w:themeColor="text1"/>
        </w:rPr>
        <w:t xml:space="preserve"> </w:t>
      </w:r>
      <w:r w:rsidRPr="00EF4E91">
        <w:rPr>
          <w:color w:val="000000" w:themeColor="text1"/>
        </w:rPr>
        <w:t>у</w:t>
      </w:r>
      <w:r>
        <w:rPr>
          <w:color w:val="000000" w:themeColor="text1"/>
        </w:rPr>
        <w:t>р-Р</w:t>
      </w:r>
      <w:r w:rsidRPr="00EF4E91">
        <w:rPr>
          <w:color w:val="000000" w:themeColor="text1"/>
        </w:rPr>
        <w:t xml:space="preserve">ахманом ибн Сахлем и Хууеййисой ибн Мас‘удом к </w:t>
      </w:r>
      <w:r>
        <w:rPr>
          <w:color w:val="000000" w:themeColor="text1"/>
        </w:rPr>
        <w:t>п</w:t>
      </w:r>
      <w:r w:rsidRPr="00EF4E91">
        <w:rPr>
          <w:color w:val="000000" w:themeColor="text1"/>
        </w:rPr>
        <w:t>ророку (да благословит его Аллах и приветствует). И когда ‘Абд</w:t>
      </w:r>
      <w:r>
        <w:rPr>
          <w:color w:val="000000" w:themeColor="text1"/>
        </w:rPr>
        <w:t xml:space="preserve"> </w:t>
      </w:r>
      <w:r w:rsidRPr="00EF4E91">
        <w:rPr>
          <w:color w:val="000000" w:themeColor="text1"/>
        </w:rPr>
        <w:t>у</w:t>
      </w:r>
      <w:r>
        <w:rPr>
          <w:color w:val="000000" w:themeColor="text1"/>
        </w:rPr>
        <w:t>р-Р</w:t>
      </w:r>
      <w:r w:rsidRPr="00EF4E91">
        <w:rPr>
          <w:color w:val="000000" w:themeColor="text1"/>
        </w:rPr>
        <w:t>а</w:t>
      </w:r>
      <w:r>
        <w:rPr>
          <w:color w:val="000000" w:themeColor="text1"/>
        </w:rPr>
        <w:t>хман ибн Сахль начал говорить, п</w:t>
      </w:r>
      <w:r w:rsidRPr="00EF4E91">
        <w:rPr>
          <w:color w:val="000000" w:themeColor="text1"/>
        </w:rPr>
        <w:t xml:space="preserve">ророк (да благословит его Аллах и приветствует) сказал: </w:t>
      </w:r>
      <w:r w:rsidRPr="00EF4E91">
        <w:rPr>
          <w:b/>
          <w:bCs/>
          <w:i/>
          <w:iCs/>
          <w:color w:val="000000" w:themeColor="text1"/>
        </w:rPr>
        <w:t>«Пусть говорит старший»</w:t>
      </w:r>
      <w:r w:rsidRPr="00EF4E91">
        <w:rPr>
          <w:color w:val="000000" w:themeColor="text1"/>
        </w:rPr>
        <w:t>, – так как ‘Абд</w:t>
      </w:r>
      <w:r>
        <w:rPr>
          <w:color w:val="000000" w:themeColor="text1"/>
        </w:rPr>
        <w:t xml:space="preserve"> </w:t>
      </w:r>
      <w:r w:rsidRPr="00EF4E91">
        <w:rPr>
          <w:color w:val="000000" w:themeColor="text1"/>
        </w:rPr>
        <w:t>у</w:t>
      </w:r>
      <w:r>
        <w:rPr>
          <w:color w:val="000000" w:themeColor="text1"/>
        </w:rPr>
        <w:t>р-Р</w:t>
      </w:r>
      <w:r w:rsidRPr="00EF4E91">
        <w:rPr>
          <w:color w:val="000000" w:themeColor="text1"/>
        </w:rPr>
        <w:t>ахман был самым молодым из троих. И когда они двое ра</w:t>
      </w:r>
      <w:r>
        <w:rPr>
          <w:color w:val="000000" w:themeColor="text1"/>
        </w:rPr>
        <w:t>ссказали о том, что произошло, п</w:t>
      </w:r>
      <w:r w:rsidRPr="00EF4E91">
        <w:rPr>
          <w:color w:val="000000" w:themeColor="text1"/>
        </w:rPr>
        <w:t xml:space="preserve">ророк (да благословит его Аллах и приветствует) сказал: </w:t>
      </w:r>
      <w:r w:rsidRPr="00EF4E91">
        <w:rPr>
          <w:b/>
          <w:bCs/>
          <w:i/>
          <w:iCs/>
          <w:color w:val="000000" w:themeColor="text1"/>
        </w:rPr>
        <w:t>«Готовы ли вы произнести 50 клятв и получить право на убийцу или на кровь вашего родственника?»</w:t>
      </w:r>
      <w:r>
        <w:rPr>
          <w:b/>
          <w:bCs/>
          <w:i/>
          <w:iCs/>
          <w:color w:val="000000" w:themeColor="text1"/>
        </w:rPr>
        <w:t>.</w:t>
      </w:r>
      <w:r w:rsidRPr="00EF4E91">
        <w:rPr>
          <w:color w:val="000000" w:themeColor="text1"/>
        </w:rPr>
        <w:t xml:space="preserve"> Они сказали: </w:t>
      </w:r>
      <w:r w:rsidRPr="00EF4E91">
        <w:rPr>
          <w:i/>
          <w:iCs/>
          <w:color w:val="000000" w:themeColor="text1"/>
        </w:rPr>
        <w:t>«Как же мы будем клясться относительно того, что мы не видели и свидетелями чего не являлись?»</w:t>
      </w:r>
      <w:r>
        <w:rPr>
          <w:i/>
          <w:iCs/>
          <w:color w:val="000000" w:themeColor="text1"/>
        </w:rPr>
        <w:t>.</w:t>
      </w:r>
      <w:r w:rsidRPr="00EF4E91">
        <w:rPr>
          <w:color w:val="000000" w:themeColor="text1"/>
        </w:rPr>
        <w:t xml:space="preserve"> Пророк (да благословит его Аллах и приветствует) сказал: </w:t>
      </w:r>
      <w:r w:rsidRPr="00EF4E91">
        <w:rPr>
          <w:b/>
          <w:bCs/>
          <w:i/>
          <w:iCs/>
          <w:color w:val="000000" w:themeColor="text1"/>
        </w:rPr>
        <w:t>«Вас избавит от необходимости приносить клятву 50 клятв иудеев».</w:t>
      </w:r>
      <w:r w:rsidRPr="00EF4E91">
        <w:rPr>
          <w:color w:val="000000" w:themeColor="text1"/>
        </w:rPr>
        <w:t xml:space="preserve"> Они сказали: </w:t>
      </w:r>
      <w:r w:rsidRPr="00EF4E91">
        <w:rPr>
          <w:i/>
          <w:iCs/>
          <w:color w:val="000000" w:themeColor="text1"/>
        </w:rPr>
        <w:t>«Как мы можем принять клятву людей из числа неверных?»</w:t>
      </w:r>
      <w:r>
        <w:rPr>
          <w:i/>
          <w:iCs/>
          <w:color w:val="000000" w:themeColor="text1"/>
        </w:rPr>
        <w:t>.</w:t>
      </w:r>
      <w:r>
        <w:rPr>
          <w:color w:val="000000" w:themeColor="text1"/>
        </w:rPr>
        <w:t xml:space="preserve"> Тогда пр</w:t>
      </w:r>
      <w:r w:rsidRPr="00EF4E91">
        <w:rPr>
          <w:color w:val="000000" w:themeColor="text1"/>
        </w:rPr>
        <w:t>орок (да благословит его Аллах и приветствует) выплатил виру за убитого от себя». Хадис приводит аль-Бухари (3173), Муслим (1669-1) и другие.</w:t>
      </w:r>
    </w:p>
    <w:p w:rsidR="00EF4E91" w:rsidRPr="00EF4E91" w:rsidRDefault="00EF4E91" w:rsidP="00EF4E91">
      <w:pPr>
        <w:spacing w:line="360" w:lineRule="auto"/>
        <w:rPr>
          <w:color w:val="000000" w:themeColor="text1"/>
        </w:rPr>
      </w:pPr>
      <w:r w:rsidRPr="00EF4E91">
        <w:rPr>
          <w:color w:val="000000" w:themeColor="text1"/>
        </w:rPr>
        <w:t xml:space="preserve">В одной из версий этого хадиса говорится: </w:t>
      </w:r>
      <w:r w:rsidRPr="00EF4E91">
        <w:rPr>
          <w:i/>
          <w:iCs/>
          <w:color w:val="000000" w:themeColor="text1"/>
        </w:rPr>
        <w:t>«Не желая, чтобы его кровь была проли</w:t>
      </w:r>
      <w:r>
        <w:rPr>
          <w:i/>
          <w:iCs/>
          <w:color w:val="000000" w:themeColor="text1"/>
        </w:rPr>
        <w:t>та безвозмездно, п</w:t>
      </w:r>
      <w:r w:rsidRPr="00EF4E91">
        <w:rPr>
          <w:i/>
          <w:iCs/>
          <w:color w:val="000000" w:themeColor="text1"/>
        </w:rPr>
        <w:t>ророк (да благословит его Аллах и приветствует) д</w:t>
      </w:r>
      <w:r>
        <w:rPr>
          <w:i/>
          <w:iCs/>
          <w:color w:val="000000" w:themeColor="text1"/>
        </w:rPr>
        <w:t>ал им сто верблюдов из закята»</w:t>
      </w:r>
      <w:r w:rsidRPr="00EF4E91">
        <w:rPr>
          <w:rStyle w:val="ad"/>
          <w:color w:val="000000" w:themeColor="text1"/>
        </w:rPr>
        <w:footnoteReference w:id="2571"/>
      </w:r>
      <w:r w:rsidRPr="00EF4E91">
        <w:rPr>
          <w:color w:val="000000" w:themeColor="text1"/>
        </w:rPr>
        <w:t>.</w:t>
      </w:r>
    </w:p>
    <w:p w:rsidR="00EF4E91" w:rsidRPr="00EF4E91" w:rsidRDefault="00EF4E91" w:rsidP="00EF4E91">
      <w:pPr>
        <w:spacing w:line="360" w:lineRule="auto"/>
        <w:rPr>
          <w:color w:val="000000" w:themeColor="text1"/>
        </w:rPr>
      </w:pPr>
      <w:r w:rsidRPr="00EF4E91">
        <w:rPr>
          <w:color w:val="000000" w:themeColor="text1"/>
        </w:rPr>
        <w:t>Учёные разногласили относительно того, как именно надо проводить процед</w:t>
      </w:r>
      <w:r>
        <w:rPr>
          <w:color w:val="000000" w:themeColor="text1"/>
        </w:rPr>
        <w:t>уру многочисленных клятв «аль-к</w:t>
      </w:r>
      <w:r w:rsidRPr="00EF4E91">
        <w:rPr>
          <w:color w:val="000000" w:themeColor="text1"/>
        </w:rPr>
        <w:t>асама», но то, что мы упомянули, является наиболее приближенным к истине и более соответствующим шариатским правилам.</w:t>
      </w:r>
    </w:p>
    <w:p w:rsidR="00EF4E91" w:rsidRPr="00EF4E91" w:rsidRDefault="00EF4E91" w:rsidP="00EF4E91">
      <w:pPr>
        <w:spacing w:line="360" w:lineRule="auto"/>
        <w:rPr>
          <w:color w:val="000000" w:themeColor="text1"/>
        </w:rPr>
      </w:pPr>
      <w:r w:rsidRPr="00EF4E91">
        <w:rPr>
          <w:color w:val="000000" w:themeColor="text1"/>
        </w:rPr>
        <w:t>В одной из версий хадиса, переданного со слов Сахля ибн А</w:t>
      </w:r>
      <w:r>
        <w:rPr>
          <w:color w:val="000000" w:themeColor="text1"/>
        </w:rPr>
        <w:t>би Хасмы, говорится о том, что п</w:t>
      </w:r>
      <w:r w:rsidRPr="00EF4E91">
        <w:rPr>
          <w:color w:val="000000" w:themeColor="text1"/>
        </w:rPr>
        <w:t xml:space="preserve">ророк (да благословит его Аллах и приветствует) сказал: </w:t>
      </w:r>
      <w:r w:rsidRPr="00EF4E91">
        <w:rPr>
          <w:b/>
          <w:bCs/>
          <w:i/>
          <w:iCs/>
          <w:color w:val="000000" w:themeColor="text1"/>
        </w:rPr>
        <w:t>«Пусть поклянутся 50 человек из вас в отношении человека из них, и он будет предоставлен вам».</w:t>
      </w:r>
      <w:r w:rsidRPr="00EF4E91">
        <w:rPr>
          <w:color w:val="000000" w:themeColor="text1"/>
        </w:rPr>
        <w:t xml:space="preserve"> Они сказали: </w:t>
      </w:r>
      <w:r w:rsidRPr="00EF4E91">
        <w:rPr>
          <w:i/>
          <w:iCs/>
          <w:color w:val="000000" w:themeColor="text1"/>
        </w:rPr>
        <w:t>«Как мы можем клясться относительно того, свидетелями чего не были?»</w:t>
      </w:r>
      <w:r w:rsidRPr="00EF4E91">
        <w:rPr>
          <w:rStyle w:val="ad"/>
          <w:color w:val="000000" w:themeColor="text1"/>
        </w:rPr>
        <w:footnoteReference w:id="2572"/>
      </w:r>
      <w:r w:rsidRPr="00EF4E91">
        <w:rPr>
          <w:color w:val="000000" w:themeColor="text1"/>
        </w:rPr>
        <w:t>.</w:t>
      </w:r>
    </w:p>
    <w:p w:rsidR="00EF4E91" w:rsidRPr="00EF4E91" w:rsidRDefault="00EF4E91" w:rsidP="00EF4E91">
      <w:pPr>
        <w:spacing w:line="360" w:lineRule="auto"/>
        <w:rPr>
          <w:color w:val="000000" w:themeColor="text1"/>
        </w:rPr>
      </w:pPr>
      <w:r w:rsidRPr="00EF4E91">
        <w:rPr>
          <w:color w:val="000000" w:themeColor="text1"/>
        </w:rPr>
        <w:lastRenderedPageBreak/>
        <w:t>Также Ахмад (11341) и аль-Б</w:t>
      </w:r>
      <w:r>
        <w:rPr>
          <w:color w:val="000000" w:themeColor="text1"/>
        </w:rPr>
        <w:t>е</w:t>
      </w:r>
      <w:r w:rsidRPr="00EF4E91">
        <w:rPr>
          <w:color w:val="000000" w:themeColor="text1"/>
        </w:rPr>
        <w:t>йхак</w:t>
      </w:r>
      <w:r>
        <w:rPr>
          <w:color w:val="000000" w:themeColor="text1"/>
        </w:rPr>
        <w:t>ы</w:t>
      </w:r>
      <w:r w:rsidRPr="00EF4E91">
        <w:rPr>
          <w:color w:val="000000" w:themeColor="text1"/>
        </w:rPr>
        <w:t xml:space="preserve"> (8/126) привели хадис со слов Абу Са‘ида</w:t>
      </w:r>
      <w:r>
        <w:rPr>
          <w:color w:val="000000" w:themeColor="text1"/>
        </w:rPr>
        <w:t xml:space="preserve"> о том, что п</w:t>
      </w:r>
      <w:r w:rsidRPr="00EF4E91">
        <w:rPr>
          <w:color w:val="000000" w:themeColor="text1"/>
        </w:rPr>
        <w:t xml:space="preserve">осланник Аллаха (да благословит его Аллах и приветствует) нашёл убитого между двух селений и повелел измерить расстояние до каждого селения. К одному из селений расстояние оказалось ближе на одну пядь, и вира за убитого была возложена на них. </w:t>
      </w:r>
      <w:r>
        <w:rPr>
          <w:color w:val="000000" w:themeColor="text1"/>
        </w:rPr>
        <w:t>Аль-Бейхакы</w:t>
      </w:r>
      <w:r w:rsidRPr="00EF4E91">
        <w:rPr>
          <w:color w:val="000000" w:themeColor="text1"/>
        </w:rPr>
        <w:t xml:space="preserve"> сказал: </w:t>
      </w:r>
      <w:r w:rsidRPr="00EF4E91">
        <w:rPr>
          <w:i/>
          <w:iCs/>
          <w:color w:val="000000" w:themeColor="text1"/>
        </w:rPr>
        <w:t>«Единственный, кто передал это от ‘Атыййи – это Абу Исраиль, а учёные на этих двоих не опираются».</w:t>
      </w:r>
      <w:r>
        <w:rPr>
          <w:color w:val="000000" w:themeColor="text1"/>
        </w:rPr>
        <w:t xml:space="preserve"> Аль-‘Ук</w:t>
      </w:r>
      <w:r w:rsidRPr="00EF4E91">
        <w:rPr>
          <w:color w:val="000000" w:themeColor="text1"/>
        </w:rPr>
        <w:t xml:space="preserve">ейли сказал: </w:t>
      </w:r>
      <w:r w:rsidRPr="00EF4E91">
        <w:rPr>
          <w:i/>
          <w:iCs/>
          <w:color w:val="000000" w:themeColor="text1"/>
        </w:rPr>
        <w:t>«У э</w:t>
      </w:r>
      <w:r>
        <w:rPr>
          <w:i/>
          <w:iCs/>
          <w:color w:val="000000" w:themeColor="text1"/>
        </w:rPr>
        <w:t>того хадиса нет никакой основы»</w:t>
      </w:r>
      <w:r w:rsidRPr="00EF4E91">
        <w:rPr>
          <w:rStyle w:val="ad"/>
          <w:color w:val="000000" w:themeColor="text1"/>
        </w:rPr>
        <w:footnoteReference w:id="2573"/>
      </w:r>
      <w:r w:rsidRPr="00EF4E91">
        <w:rPr>
          <w:color w:val="000000" w:themeColor="text1"/>
        </w:rPr>
        <w:t>.</w:t>
      </w:r>
    </w:p>
    <w:p w:rsidR="00EF4E91" w:rsidRPr="00EF4E91" w:rsidRDefault="00EF4E91" w:rsidP="00EF4E91">
      <w:pPr>
        <w:spacing w:line="360" w:lineRule="auto"/>
        <w:rPr>
          <w:color w:val="000000" w:themeColor="text1"/>
        </w:rPr>
      </w:pPr>
      <w:r w:rsidRPr="00EF4E91">
        <w:rPr>
          <w:color w:val="000000" w:themeColor="text1"/>
        </w:rPr>
        <w:t>‘Абд</w:t>
      </w:r>
      <w:r>
        <w:rPr>
          <w:color w:val="000000" w:themeColor="text1"/>
        </w:rPr>
        <w:t xml:space="preserve"> </w:t>
      </w:r>
      <w:r w:rsidRPr="00EF4E91">
        <w:rPr>
          <w:color w:val="000000" w:themeColor="text1"/>
        </w:rPr>
        <w:t>у</w:t>
      </w:r>
      <w:r>
        <w:rPr>
          <w:color w:val="000000" w:themeColor="text1"/>
        </w:rPr>
        <w:t>р-Раззак</w:t>
      </w:r>
      <w:r w:rsidRPr="00EF4E91">
        <w:rPr>
          <w:color w:val="000000" w:themeColor="text1"/>
        </w:rPr>
        <w:t xml:space="preserve"> (10/35), Ибн Аби Шейба (5/441) и аль-Б</w:t>
      </w:r>
      <w:r>
        <w:rPr>
          <w:color w:val="000000" w:themeColor="text1"/>
        </w:rPr>
        <w:t>е</w:t>
      </w:r>
      <w:r w:rsidRPr="00EF4E91">
        <w:rPr>
          <w:color w:val="000000" w:themeColor="text1"/>
        </w:rPr>
        <w:t>йхак</w:t>
      </w:r>
      <w:r>
        <w:rPr>
          <w:color w:val="000000" w:themeColor="text1"/>
        </w:rPr>
        <w:t>ы</w:t>
      </w:r>
      <w:r w:rsidRPr="00EF4E91">
        <w:rPr>
          <w:color w:val="000000" w:themeColor="text1"/>
        </w:rPr>
        <w:t xml:space="preserve"> (8/123) привели сообщение со слов аш-Ша‘би о том, что во времена ‘Умара между селениями Уади‘а и Шакир был найден убитый. ‘Умар приказал измерить расстояние до каждого селения, и ближе оказалось селение Уади‘а. Тогда он обязал их принесением 50 клятв и каждый из мужчин клялся, что он не убивал его и что не знает – кто убийца. После этого он возложил на них и выплату виры за убитого. Тогда они сказали: </w:t>
      </w:r>
      <w:r w:rsidRPr="00EF4E91">
        <w:rPr>
          <w:i/>
          <w:iCs/>
          <w:color w:val="000000" w:themeColor="text1"/>
        </w:rPr>
        <w:t>«О правитель правоверных, ни наши клятвы не уберегли нас от выплаты виры, ни выплата виры не уберегла нас от принесения клятв».</w:t>
      </w:r>
      <w:r w:rsidRPr="00EF4E91">
        <w:rPr>
          <w:color w:val="000000" w:themeColor="text1"/>
        </w:rPr>
        <w:t xml:space="preserve"> ‘Умар ответил: </w:t>
      </w:r>
      <w:r>
        <w:rPr>
          <w:i/>
          <w:iCs/>
          <w:color w:val="000000" w:themeColor="text1"/>
        </w:rPr>
        <w:t>«Это соответствует истине»</w:t>
      </w:r>
      <w:r w:rsidRPr="00EF4E91">
        <w:rPr>
          <w:rStyle w:val="ad"/>
          <w:color w:val="000000" w:themeColor="text1"/>
        </w:rPr>
        <w:footnoteReference w:id="2574"/>
      </w:r>
      <w:r w:rsidRPr="00EF4E91">
        <w:rPr>
          <w:color w:val="000000" w:themeColor="text1"/>
        </w:rPr>
        <w:t>.</w:t>
      </w:r>
    </w:p>
    <w:p w:rsidR="00EF4E91" w:rsidRPr="00EF4E91" w:rsidRDefault="00EF4E91" w:rsidP="00EF4E91">
      <w:pPr>
        <w:spacing w:line="360" w:lineRule="auto"/>
        <w:rPr>
          <w:color w:val="000000" w:themeColor="text1"/>
        </w:rPr>
      </w:pPr>
      <w:r w:rsidRPr="00EF4E91">
        <w:rPr>
          <w:color w:val="000000" w:themeColor="text1"/>
        </w:rPr>
        <w:t>Также подо</w:t>
      </w:r>
      <w:r>
        <w:rPr>
          <w:color w:val="000000" w:themeColor="text1"/>
        </w:rPr>
        <w:t>бное сообщение привели ад-Дарак</w:t>
      </w:r>
      <w:r w:rsidRPr="00EF4E91">
        <w:rPr>
          <w:color w:val="000000" w:themeColor="text1"/>
        </w:rPr>
        <w:t>утни и аль-Б</w:t>
      </w:r>
      <w:r>
        <w:rPr>
          <w:color w:val="000000" w:themeColor="text1"/>
        </w:rPr>
        <w:t>е</w:t>
      </w:r>
      <w:r w:rsidRPr="00EF4E91">
        <w:rPr>
          <w:color w:val="000000" w:themeColor="text1"/>
        </w:rPr>
        <w:t>йхакъи со слов Са‘ида ибн аль-Мусайй</w:t>
      </w:r>
      <w:r>
        <w:rPr>
          <w:color w:val="000000" w:themeColor="text1"/>
        </w:rPr>
        <w:t>я</w:t>
      </w:r>
      <w:r w:rsidRPr="00EF4E91">
        <w:rPr>
          <w:color w:val="000000" w:themeColor="text1"/>
        </w:rPr>
        <w:t xml:space="preserve">ба, в котором говорится, что ‘Умар сказал: </w:t>
      </w:r>
      <w:r>
        <w:rPr>
          <w:i/>
          <w:iCs/>
          <w:color w:val="000000" w:themeColor="text1"/>
        </w:rPr>
        <w:t xml:space="preserve">«Поистине, я вынес решение, </w:t>
      </w:r>
      <w:r w:rsidRPr="00EF4E91">
        <w:rPr>
          <w:i/>
          <w:iCs/>
          <w:color w:val="000000" w:themeColor="text1"/>
        </w:rPr>
        <w:t xml:space="preserve">подобное решению вашего </w:t>
      </w:r>
      <w:r>
        <w:rPr>
          <w:i/>
          <w:iCs/>
          <w:color w:val="000000" w:themeColor="text1"/>
        </w:rPr>
        <w:t>п</w:t>
      </w:r>
      <w:r w:rsidRPr="00EF4E91">
        <w:rPr>
          <w:i/>
          <w:iCs/>
          <w:color w:val="000000" w:themeColor="text1"/>
        </w:rPr>
        <w:t>ророка (да благословит его Аллах и приветствует)».</w:t>
      </w:r>
      <w:r w:rsidRPr="00EF4E91">
        <w:rPr>
          <w:color w:val="000000" w:themeColor="text1"/>
        </w:rPr>
        <w:t xml:space="preserve"> Затем аль-Б</w:t>
      </w:r>
      <w:r>
        <w:rPr>
          <w:color w:val="000000" w:themeColor="text1"/>
        </w:rPr>
        <w:t>ейхакы</w:t>
      </w:r>
      <w:r w:rsidRPr="00EF4E91">
        <w:rPr>
          <w:color w:val="000000" w:themeColor="text1"/>
        </w:rPr>
        <w:t xml:space="preserve"> сказал: </w:t>
      </w:r>
      <w:r w:rsidRPr="00EF4E91">
        <w:rPr>
          <w:i/>
          <w:iCs/>
          <w:color w:val="000000" w:themeColor="text1"/>
        </w:rPr>
        <w:t xml:space="preserve">«Здесь, несмотря на то, что решение возводится к </w:t>
      </w:r>
      <w:r>
        <w:rPr>
          <w:i/>
          <w:iCs/>
          <w:color w:val="000000" w:themeColor="text1"/>
        </w:rPr>
        <w:t>п</w:t>
      </w:r>
      <w:r w:rsidRPr="00EF4E91">
        <w:rPr>
          <w:i/>
          <w:iCs/>
          <w:color w:val="000000" w:themeColor="text1"/>
        </w:rPr>
        <w:t>ророку (да благословит его Аллах и приветствует), тем не менее, сообщение является отвергаемым. В его иснаде присутствует ‘Умар ибн Субейх, относительно неприемлемости которого учёные сошлись».</w:t>
      </w:r>
    </w:p>
    <w:p w:rsidR="00EF4E91" w:rsidRPr="00EF4E91" w:rsidRDefault="00EF4E91" w:rsidP="00DC5B03">
      <w:pPr>
        <w:spacing w:line="360" w:lineRule="auto"/>
        <w:rPr>
          <w:color w:val="000000" w:themeColor="text1"/>
        </w:rPr>
      </w:pPr>
      <w:r w:rsidRPr="00EF4E91">
        <w:rPr>
          <w:color w:val="000000" w:themeColor="text1"/>
        </w:rPr>
        <w:t xml:space="preserve">Аш-Шафи‘и сказал: </w:t>
      </w:r>
      <w:r w:rsidRPr="00DC5B03">
        <w:rPr>
          <w:i/>
          <w:iCs/>
          <w:color w:val="000000" w:themeColor="text1"/>
        </w:rPr>
        <w:t>«Это недостоверное сообщение, его передал аш-Ша‘би от аль-Хариса аль-А‘уара, а аль-Харис является неизвестным передатчиком».</w:t>
      </w:r>
      <w:r w:rsidRPr="00EF4E91">
        <w:rPr>
          <w:color w:val="000000" w:themeColor="text1"/>
        </w:rPr>
        <w:t xml:space="preserve"> </w:t>
      </w:r>
    </w:p>
    <w:p w:rsidR="00EF4E91" w:rsidRPr="00EF4E91" w:rsidRDefault="00EF4E91" w:rsidP="00DC5B03">
      <w:pPr>
        <w:spacing w:line="360" w:lineRule="auto"/>
        <w:rPr>
          <w:color w:val="000000" w:themeColor="text1"/>
        </w:rPr>
      </w:pPr>
      <w:r w:rsidRPr="00EF4E91">
        <w:rPr>
          <w:color w:val="000000" w:themeColor="text1"/>
        </w:rPr>
        <w:t xml:space="preserve">Подобными сообщениями не устанавливается довод по причине слабости иснада, даже если оно передаётся в форме «марфу‘», возводимой до </w:t>
      </w:r>
      <w:r w:rsidR="00DC5B03">
        <w:rPr>
          <w:color w:val="000000" w:themeColor="text1"/>
        </w:rPr>
        <w:t>п</w:t>
      </w:r>
      <w:r w:rsidRPr="00EF4E91">
        <w:rPr>
          <w:color w:val="000000" w:themeColor="text1"/>
        </w:rPr>
        <w:t xml:space="preserve">ророка (да благословит его Аллах и приветствует). А что касается формы «мурсаль», не возводимой до </w:t>
      </w:r>
      <w:r w:rsidR="00DC5B03">
        <w:rPr>
          <w:color w:val="000000" w:themeColor="text1"/>
        </w:rPr>
        <w:t>п</w:t>
      </w:r>
      <w:r w:rsidRPr="00EF4E91">
        <w:rPr>
          <w:color w:val="000000" w:themeColor="text1"/>
        </w:rPr>
        <w:t xml:space="preserve">ророка (да благословит его Аллах и приветствует), то оно не является доводом, вне зависимости от того, является его иснад достоверным или нет. Поэтому правильным в этом вопросе будет обратиться к упомянутой </w:t>
      </w:r>
      <w:r w:rsidRPr="00EF4E91">
        <w:rPr>
          <w:color w:val="000000" w:themeColor="text1"/>
        </w:rPr>
        <w:lastRenderedPageBreak/>
        <w:t>ранее фо</w:t>
      </w:r>
      <w:r w:rsidR="00DC5B03">
        <w:rPr>
          <w:color w:val="000000" w:themeColor="text1"/>
        </w:rPr>
        <w:t>рме многочисленных клятв «аль-к</w:t>
      </w:r>
      <w:r w:rsidRPr="00EF4E91">
        <w:rPr>
          <w:color w:val="000000" w:themeColor="text1"/>
        </w:rPr>
        <w:t xml:space="preserve">асама», которая была известна со времён доисламского невежества, </w:t>
      </w:r>
      <w:r w:rsidR="00DC5B03">
        <w:rPr>
          <w:color w:val="000000" w:themeColor="text1"/>
        </w:rPr>
        <w:t>и которое одобрил и подтвердил п</w:t>
      </w:r>
      <w:r w:rsidRPr="00EF4E91">
        <w:rPr>
          <w:color w:val="000000" w:themeColor="text1"/>
        </w:rPr>
        <w:t>ророк (да благословит его Аллах и приветствует).</w:t>
      </w:r>
    </w:p>
    <w:p w:rsidR="00EF4E91" w:rsidRPr="00EF4E91" w:rsidRDefault="00EF4E91" w:rsidP="00DC5B03">
      <w:pPr>
        <w:spacing w:line="360" w:lineRule="auto"/>
        <w:rPr>
          <w:color w:val="000000" w:themeColor="text1"/>
        </w:rPr>
      </w:pPr>
      <w:r w:rsidRPr="00EF4E91">
        <w:rPr>
          <w:color w:val="000000" w:themeColor="text1"/>
        </w:rPr>
        <w:t>Абу Дауд (4526) привёл хадис со слов Абу Салямы ибн ‘Абд</w:t>
      </w:r>
      <w:r w:rsidR="00DC5B03">
        <w:rPr>
          <w:color w:val="000000" w:themeColor="text1"/>
        </w:rPr>
        <w:t xml:space="preserve"> </w:t>
      </w:r>
      <w:r w:rsidRPr="00EF4E91">
        <w:rPr>
          <w:color w:val="000000" w:themeColor="text1"/>
        </w:rPr>
        <w:t>у</w:t>
      </w:r>
      <w:r w:rsidR="00DC5B03">
        <w:rPr>
          <w:color w:val="000000" w:themeColor="text1"/>
        </w:rPr>
        <w:t>р-Р</w:t>
      </w:r>
      <w:r w:rsidRPr="00EF4E91">
        <w:rPr>
          <w:color w:val="000000" w:themeColor="text1"/>
        </w:rPr>
        <w:t>ахмана и Сулеймана ибн Ясара от</w:t>
      </w:r>
      <w:r w:rsidR="00DC5B03">
        <w:rPr>
          <w:color w:val="000000" w:themeColor="text1"/>
        </w:rPr>
        <w:t xml:space="preserve"> одного из ансаров о том, что п</w:t>
      </w:r>
      <w:r w:rsidRPr="00EF4E91">
        <w:rPr>
          <w:color w:val="000000" w:themeColor="text1"/>
        </w:rPr>
        <w:t xml:space="preserve">ророк (да благословит его Аллах и приветствует), начав с иудеев, сказал им: </w:t>
      </w:r>
      <w:r w:rsidRPr="00DC5B03">
        <w:rPr>
          <w:b/>
          <w:bCs/>
          <w:i/>
          <w:iCs/>
          <w:color w:val="000000" w:themeColor="text1"/>
        </w:rPr>
        <w:t>«Пусть 50 человек из вас произнесут клятвы»</w:t>
      </w:r>
      <w:r w:rsidRPr="00EF4E91">
        <w:rPr>
          <w:color w:val="000000" w:themeColor="text1"/>
        </w:rPr>
        <w:t xml:space="preserve">, но они отказались делать это. Тогда он обратился к ансарам и сказал: </w:t>
      </w:r>
      <w:r w:rsidRPr="00DC5B03">
        <w:rPr>
          <w:b/>
          <w:bCs/>
          <w:i/>
          <w:iCs/>
          <w:color w:val="000000" w:themeColor="text1"/>
        </w:rPr>
        <w:t>«Утвердите ваше право»</w:t>
      </w:r>
      <w:r w:rsidRPr="00EF4E91">
        <w:rPr>
          <w:color w:val="000000" w:themeColor="text1"/>
        </w:rPr>
        <w:t xml:space="preserve">, – на что они ответили: </w:t>
      </w:r>
      <w:r w:rsidRPr="00DC5B03">
        <w:rPr>
          <w:i/>
          <w:iCs/>
          <w:color w:val="000000" w:themeColor="text1"/>
        </w:rPr>
        <w:t xml:space="preserve">«О </w:t>
      </w:r>
      <w:r w:rsidR="00DC5B03" w:rsidRPr="00DC5B03">
        <w:rPr>
          <w:i/>
          <w:iCs/>
          <w:color w:val="000000" w:themeColor="text1"/>
        </w:rPr>
        <w:t>п</w:t>
      </w:r>
      <w:r w:rsidRPr="00DC5B03">
        <w:rPr>
          <w:i/>
          <w:iCs/>
          <w:color w:val="000000" w:themeColor="text1"/>
        </w:rPr>
        <w:t>осланник Аллаха, разве мы можем клясться относительно сокровенного?»</w:t>
      </w:r>
      <w:r w:rsidR="00DC5B03" w:rsidRPr="00DC5B03">
        <w:rPr>
          <w:i/>
          <w:iCs/>
          <w:color w:val="000000" w:themeColor="text1"/>
        </w:rPr>
        <w:t>.</w:t>
      </w:r>
      <w:r w:rsidR="00DC5B03">
        <w:rPr>
          <w:color w:val="000000" w:themeColor="text1"/>
        </w:rPr>
        <w:t xml:space="preserve"> Тогда п</w:t>
      </w:r>
      <w:r w:rsidRPr="00EF4E91">
        <w:rPr>
          <w:color w:val="000000" w:themeColor="text1"/>
        </w:rPr>
        <w:t xml:space="preserve">осланник Аллаха (да благословит его Аллах и приветствует) возложил виру за убитого на иудеев, так </w:t>
      </w:r>
      <w:r w:rsidR="00DC5B03">
        <w:rPr>
          <w:color w:val="000000" w:themeColor="text1"/>
        </w:rPr>
        <w:t>как убитый был найден среди них</w:t>
      </w:r>
      <w:r w:rsidR="00DC5B03">
        <w:rPr>
          <w:rStyle w:val="ad"/>
          <w:color w:val="000000" w:themeColor="text1"/>
        </w:rPr>
        <w:footnoteReference w:id="2575"/>
      </w:r>
      <w:r w:rsidR="00DC5B03">
        <w:rPr>
          <w:color w:val="000000" w:themeColor="text1"/>
        </w:rPr>
        <w:t>.</w:t>
      </w:r>
    </w:p>
    <w:p w:rsidR="00DC5B03" w:rsidRDefault="00EF4E91" w:rsidP="00EF4E91">
      <w:pPr>
        <w:spacing w:line="360" w:lineRule="auto"/>
        <w:rPr>
          <w:color w:val="000000" w:themeColor="text1"/>
        </w:rPr>
      </w:pPr>
      <w:r w:rsidRPr="00EF4E91">
        <w:rPr>
          <w:color w:val="000000" w:themeColor="text1"/>
        </w:rPr>
        <w:t>Если этот хадис окажется достоверным, то в нём нет противоречия тому, что мы упоминали ранее об обязательности возложения виры за убитого на обвиняемых, если они отказываются произносить клятвы. Однако данный хадис не соответствует содержанию хадиса, приводимого в обоих Сахихах, если и здесь и там имеется в виду один и тот же случай. Также и некоторые из обладателей знания сказали, что данный хадис недостоверный и не должен приниматься в расчёт.</w:t>
      </w:r>
    </w:p>
    <w:p w:rsidR="00DC5B03" w:rsidRDefault="00DC5B03">
      <w:pPr>
        <w:rPr>
          <w:color w:val="000000" w:themeColor="text1"/>
        </w:rPr>
      </w:pPr>
      <w:r>
        <w:rPr>
          <w:color w:val="000000" w:themeColor="text1"/>
        </w:rPr>
        <w:br w:type="page"/>
      </w:r>
    </w:p>
    <w:p w:rsidR="00DC5B03" w:rsidRDefault="00DC5B03" w:rsidP="00DC5B03">
      <w:pPr>
        <w:pStyle w:val="1"/>
        <w:jc w:val="center"/>
      </w:pPr>
      <w:r>
        <w:lastRenderedPageBreak/>
        <w:t>КНИГА 29. ЗАВЕЩАНИЕ (УАСЫЯ)</w:t>
      </w:r>
    </w:p>
    <w:p w:rsidR="00DC5B03" w:rsidRDefault="00DC5B03" w:rsidP="00DC5B03">
      <w:pPr>
        <w:pStyle w:val="3"/>
      </w:pPr>
      <w:r w:rsidRPr="00F60D0D">
        <w:rPr>
          <w:sz w:val="28"/>
          <w:szCs w:val="28"/>
        </w:rPr>
        <w:t>•</w:t>
      </w:r>
      <w:r>
        <w:t xml:space="preserve"> ВОПРОС № 1:</w:t>
      </w:r>
      <w:r w:rsidRPr="00043686">
        <w:t xml:space="preserve"> </w:t>
      </w:r>
      <w:r w:rsidRPr="00DC5B03">
        <w:t>КОГДА ЯВЛЯЕТСЯ ОБЯЗАТЕЛЬНЫМ ОСТАВИТЬ ЗАВЕЩАНИЕ?</w:t>
      </w:r>
    </w:p>
    <w:p w:rsidR="00DC5B03" w:rsidRDefault="00DC5B03" w:rsidP="00DC5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C5B03">
        <w:rPr>
          <w:i/>
          <w:iCs/>
          <w:color w:val="000000" w:themeColor="text1"/>
        </w:rPr>
        <w:t>Завещание является обязательным для того, кому есть что завещать</w:t>
      </w:r>
      <w:r>
        <w:rPr>
          <w:i/>
          <w:iCs/>
          <w:color w:val="000000" w:themeColor="text1"/>
        </w:rPr>
        <w:t>».</w:t>
      </w:r>
    </w:p>
    <w:p w:rsidR="00DC5B03" w:rsidRPr="00DC5B03" w:rsidRDefault="00DC5B03" w:rsidP="00DC5B03">
      <w:pPr>
        <w:spacing w:line="360" w:lineRule="auto"/>
        <w:rPr>
          <w:b/>
          <w:bCs/>
          <w:i/>
          <w:iCs/>
          <w:color w:val="000000" w:themeColor="text1"/>
        </w:rPr>
      </w:pPr>
      <w:r>
        <w:rPr>
          <w:color w:val="000000" w:themeColor="text1"/>
        </w:rPr>
        <w:t>И</w:t>
      </w:r>
      <w:r w:rsidRPr="00DC5B03">
        <w:rPr>
          <w:color w:val="000000" w:themeColor="text1"/>
        </w:rPr>
        <w:t>сходя из хадиса, приводимого аль-Бухари (2738), Муслимом (1627) и другими</w:t>
      </w:r>
      <w:r>
        <w:rPr>
          <w:color w:val="000000" w:themeColor="text1"/>
        </w:rPr>
        <w:t xml:space="preserve"> со слов Ибн ‘Умара о том, что п</w:t>
      </w:r>
      <w:r w:rsidRPr="00DC5B03">
        <w:rPr>
          <w:color w:val="000000" w:themeColor="text1"/>
        </w:rPr>
        <w:t xml:space="preserve">осланник Аллаха (да благословит его Аллах и приветствует) сказал: </w:t>
      </w:r>
      <w:r w:rsidRPr="00DC5B03">
        <w:rPr>
          <w:b/>
          <w:bCs/>
          <w:i/>
          <w:iCs/>
          <w:color w:val="000000" w:themeColor="text1"/>
        </w:rPr>
        <w:t>«У мусульманина, обладающего тем, что он хочет завещать, нет права проводить даже две ночи, кроме как записанное завещание будет находиться у его головы».</w:t>
      </w:r>
    </w:p>
    <w:p w:rsidR="00DC5B03" w:rsidRPr="00DC5B03" w:rsidRDefault="00DC5B03" w:rsidP="00DC5B03">
      <w:pPr>
        <w:spacing w:line="360" w:lineRule="auto"/>
        <w:rPr>
          <w:color w:val="000000" w:themeColor="text1"/>
        </w:rPr>
      </w:pPr>
      <w:r w:rsidRPr="00DC5B03">
        <w:rPr>
          <w:color w:val="000000" w:themeColor="text1"/>
        </w:rPr>
        <w:t>Составление завещания считали обязательным ‘Ата, аз-Зухри, Абу Миджляз, Тальха ибн Мусарриф и другие. Также аль-Б</w:t>
      </w:r>
      <w:r>
        <w:rPr>
          <w:color w:val="000000" w:themeColor="text1"/>
        </w:rPr>
        <w:t>е</w:t>
      </w:r>
      <w:r w:rsidRPr="00DC5B03">
        <w:rPr>
          <w:color w:val="000000" w:themeColor="text1"/>
        </w:rPr>
        <w:t>йхак</w:t>
      </w:r>
      <w:r>
        <w:rPr>
          <w:color w:val="000000" w:themeColor="text1"/>
        </w:rPr>
        <w:t>ы</w:t>
      </w:r>
      <w:r w:rsidRPr="00DC5B03">
        <w:rPr>
          <w:color w:val="000000" w:themeColor="text1"/>
        </w:rPr>
        <w:t xml:space="preserve"> передал это мнение от аш-Шафи‘и в его раннем мазхабе, а такж</w:t>
      </w:r>
      <w:r>
        <w:rPr>
          <w:color w:val="000000" w:themeColor="text1"/>
        </w:rPr>
        <w:t>е это мнение принадлежало Исхак</w:t>
      </w:r>
      <w:r w:rsidRPr="00DC5B03">
        <w:rPr>
          <w:color w:val="000000" w:themeColor="text1"/>
        </w:rPr>
        <w:t>у, Дауду, Абу ‘Ауане и Ибн Джариру.</w:t>
      </w:r>
    </w:p>
    <w:p w:rsidR="00DC5B03" w:rsidRPr="00DC5B03" w:rsidRDefault="00DC5B03" w:rsidP="00DC5B03">
      <w:pPr>
        <w:spacing w:line="360" w:lineRule="auto"/>
        <w:rPr>
          <w:color w:val="000000" w:themeColor="text1"/>
        </w:rPr>
      </w:pPr>
      <w:r w:rsidRPr="00DC5B03">
        <w:rPr>
          <w:color w:val="000000" w:themeColor="text1"/>
        </w:rPr>
        <w:t>Большинство же учёных считало, что завещание является желательным, а не обязательным. Однако это мнение опровергается приведённым хадисом, который указывает на обязательность завещания.</w:t>
      </w:r>
    </w:p>
    <w:p w:rsidR="00DC5B03" w:rsidRPr="00DC5B03" w:rsidRDefault="00DC5B03" w:rsidP="00DC5B03">
      <w:pPr>
        <w:spacing w:line="360" w:lineRule="auto"/>
        <w:rPr>
          <w:color w:val="000000" w:themeColor="text1"/>
        </w:rPr>
      </w:pPr>
      <w:r w:rsidRPr="00DC5B03">
        <w:rPr>
          <w:color w:val="000000" w:themeColor="text1"/>
        </w:rPr>
        <w:t xml:space="preserve">Также их мнение опровергается и словами Всевышнего Аллаха: </w:t>
      </w:r>
      <w:r w:rsidRPr="00DC5B03">
        <w:rPr>
          <w:b/>
          <w:bCs/>
          <w:color w:val="000000" w:themeColor="text1"/>
        </w:rPr>
        <w:t>«Когда смерть приближается к кому-либо из вас, и он оставляет после себя добро, то ему предписано оставить завещание родителям и ближайшим родственникам, исходя из общепринятого»</w:t>
      </w:r>
      <w:r w:rsidRPr="00DC5B03">
        <w:rPr>
          <w:rStyle w:val="ad"/>
          <w:color w:val="000000" w:themeColor="text1"/>
        </w:rPr>
        <w:footnoteReference w:id="2576"/>
      </w:r>
      <w:r w:rsidRPr="00DC5B03">
        <w:rPr>
          <w:color w:val="000000" w:themeColor="text1"/>
        </w:rPr>
        <w:t>. Ведь отмена обязательности оставления завещания (ниспосланными затем аятами о распределении наследства) касается лишь родителей и наследующих родственников, а в отношении других родственников остаётся неизменным.</w:t>
      </w:r>
    </w:p>
    <w:p w:rsidR="007B71B2" w:rsidRDefault="00DC5B03" w:rsidP="00DC5B03">
      <w:pPr>
        <w:spacing w:line="360" w:lineRule="auto"/>
        <w:rPr>
          <w:color w:val="000000" w:themeColor="text1"/>
        </w:rPr>
      </w:pPr>
      <w:r>
        <w:rPr>
          <w:color w:val="000000" w:themeColor="text1"/>
        </w:rPr>
        <w:t>Уалиюл</w:t>
      </w:r>
      <w:r w:rsidRPr="00DC5B03">
        <w:rPr>
          <w:color w:val="000000" w:themeColor="text1"/>
        </w:rPr>
        <w:t>лах ад-Дахляуи в «</w:t>
      </w:r>
      <w:r>
        <w:rPr>
          <w:color w:val="000000" w:themeColor="text1"/>
        </w:rPr>
        <w:t>а</w:t>
      </w:r>
      <w:r w:rsidRPr="00DC5B03">
        <w:rPr>
          <w:color w:val="000000" w:themeColor="text1"/>
        </w:rPr>
        <w:t>ль-</w:t>
      </w:r>
      <w:r>
        <w:rPr>
          <w:color w:val="000000" w:themeColor="text1"/>
        </w:rPr>
        <w:t>М</w:t>
      </w:r>
      <w:r w:rsidRPr="00DC5B03">
        <w:rPr>
          <w:color w:val="000000" w:themeColor="text1"/>
        </w:rPr>
        <w:t>усаууа шарх аль-</w:t>
      </w:r>
      <w:r>
        <w:rPr>
          <w:color w:val="000000" w:themeColor="text1"/>
        </w:rPr>
        <w:t>М</w:t>
      </w:r>
      <w:r w:rsidRPr="00DC5B03">
        <w:rPr>
          <w:color w:val="000000" w:themeColor="text1"/>
        </w:rPr>
        <w:t>у</w:t>
      </w:r>
      <w:r>
        <w:rPr>
          <w:color w:val="000000" w:themeColor="text1"/>
        </w:rPr>
        <w:t>в</w:t>
      </w:r>
      <w:r w:rsidRPr="00DC5B03">
        <w:rPr>
          <w:color w:val="000000" w:themeColor="text1"/>
        </w:rPr>
        <w:t xml:space="preserve">атта» сказал: </w:t>
      </w:r>
      <w:r w:rsidRPr="00DC5B03">
        <w:rPr>
          <w:i/>
          <w:iCs/>
          <w:color w:val="000000" w:themeColor="text1"/>
        </w:rPr>
        <w:t>«И этого придерживаются обладатели знания. Так, Мухаммад (аш-Шейбани) сказал: «Это хорошее и прекрасное мнение, которого придерживаемся мы тоже». А ан-Науауи передал слова аш-Шафи‘и, который говорил, что смысл хадиса – в утверждении завещания и предусмотрительности, а также в том, что желательно торопиться с оставлением завещания, и что его надо записывать, будучи в здравии».</w:t>
      </w:r>
    </w:p>
    <w:p w:rsidR="00DC5B03" w:rsidRDefault="00DC5B03" w:rsidP="00DC5B03">
      <w:pPr>
        <w:pStyle w:val="3"/>
      </w:pPr>
      <w:r w:rsidRPr="00F60D0D">
        <w:rPr>
          <w:sz w:val="28"/>
          <w:szCs w:val="28"/>
        </w:rPr>
        <w:t>•</w:t>
      </w:r>
      <w:r>
        <w:t xml:space="preserve"> ВОПРОС № 2:</w:t>
      </w:r>
      <w:r w:rsidRPr="00043686">
        <w:t xml:space="preserve"> </w:t>
      </w:r>
      <w:r w:rsidRPr="00DC5B03">
        <w:t>КОГДА ЗАВЕЩАНИЕ СТАНОВИТСЯ ЗАПРЕТНЫМ?</w:t>
      </w:r>
    </w:p>
    <w:p w:rsidR="00DC5B03" w:rsidRDefault="00DC5B03" w:rsidP="00DC5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DC5B03">
        <w:rPr>
          <w:i/>
          <w:iCs/>
          <w:color w:val="000000" w:themeColor="text1"/>
        </w:rPr>
        <w:t xml:space="preserve"> оно недействительно, когда содержит в себе причинение вреда</w:t>
      </w:r>
      <w:r>
        <w:rPr>
          <w:i/>
          <w:iCs/>
          <w:color w:val="000000" w:themeColor="text1"/>
        </w:rPr>
        <w:t>».</w:t>
      </w:r>
    </w:p>
    <w:p w:rsidR="00DC5B03" w:rsidRPr="00DC5B03" w:rsidRDefault="00DC5B03" w:rsidP="00DC5B03">
      <w:pPr>
        <w:spacing w:line="360" w:lineRule="auto"/>
        <w:rPr>
          <w:color w:val="000000" w:themeColor="text1"/>
        </w:rPr>
      </w:pPr>
      <w:r>
        <w:rPr>
          <w:color w:val="000000" w:themeColor="text1"/>
        </w:rPr>
        <w:lastRenderedPageBreak/>
        <w:t>И</w:t>
      </w:r>
      <w:r w:rsidRPr="00DC5B03">
        <w:rPr>
          <w:color w:val="000000" w:themeColor="text1"/>
        </w:rPr>
        <w:t xml:space="preserve">сходя из хадиса, приводимого со слов Абу Хурейры о том, что </w:t>
      </w:r>
      <w:r>
        <w:rPr>
          <w:color w:val="000000" w:themeColor="text1"/>
        </w:rPr>
        <w:t>п</w:t>
      </w:r>
      <w:r w:rsidRPr="00DC5B03">
        <w:rPr>
          <w:color w:val="000000" w:themeColor="text1"/>
        </w:rPr>
        <w:t xml:space="preserve">осланник Аллаха (да благословит его Аллах и приветствует) сказал: </w:t>
      </w:r>
      <w:r w:rsidRPr="00DC5B03">
        <w:rPr>
          <w:b/>
          <w:bCs/>
          <w:i/>
          <w:iCs/>
          <w:color w:val="000000" w:themeColor="text1"/>
        </w:rPr>
        <w:t xml:space="preserve">«Поистине, человек и его жена совершают благие дела на протяжении шестидесяти лет, после чего к ним приближается смерть, и они оставляют завещание, причиняющее вред друг другу, и огонь становится обязательным для них». </w:t>
      </w:r>
      <w:r w:rsidRPr="00DC5B03">
        <w:rPr>
          <w:color w:val="000000" w:themeColor="text1"/>
        </w:rPr>
        <w:t xml:space="preserve">После чего Абу Хурейра прочёл аят: </w:t>
      </w:r>
      <w:r w:rsidRPr="00DC5B03">
        <w:rPr>
          <w:b/>
          <w:bCs/>
          <w:color w:val="000000" w:themeColor="text1"/>
        </w:rPr>
        <w:t>«Таков расчёт после вычета по завещанию, которое он завещал, или выплаты долга, если это не причиняет вреда. Такова заповедь Аллаха, ведь Аллах – Знающий, Выдержанный. Таковы ограничения Аллаха. Тог</w:t>
      </w:r>
      <w:r>
        <w:rPr>
          <w:b/>
          <w:bCs/>
          <w:color w:val="000000" w:themeColor="text1"/>
        </w:rPr>
        <w:t>о, кто повинуется Аллаху и Его п</w:t>
      </w:r>
      <w:r w:rsidRPr="00DC5B03">
        <w:rPr>
          <w:b/>
          <w:bCs/>
          <w:color w:val="000000" w:themeColor="text1"/>
        </w:rPr>
        <w:t>осланнику, Он введёт в Райские сады, в которых текут реки. Он пребудет там вечно.</w:t>
      </w:r>
      <w:r>
        <w:rPr>
          <w:b/>
          <w:bCs/>
          <w:color w:val="000000" w:themeColor="text1"/>
        </w:rPr>
        <w:t xml:space="preserve"> Это и есть великое преуспеяние»</w:t>
      </w:r>
      <w:r w:rsidRPr="00DC5B03">
        <w:rPr>
          <w:rStyle w:val="ad"/>
          <w:color w:val="000000" w:themeColor="text1"/>
        </w:rPr>
        <w:footnoteReference w:id="2577"/>
      </w:r>
      <w:r w:rsidRPr="00DC5B03">
        <w:rPr>
          <w:color w:val="000000" w:themeColor="text1"/>
        </w:rPr>
        <w:t>. Хадис привели Абу Да</w:t>
      </w:r>
      <w:r>
        <w:rPr>
          <w:color w:val="000000" w:themeColor="text1"/>
        </w:rPr>
        <w:t>уд (2867) и ат-Тирмизи (2117)</w:t>
      </w:r>
      <w:r>
        <w:rPr>
          <w:rStyle w:val="ad"/>
          <w:color w:val="000000" w:themeColor="text1"/>
        </w:rPr>
        <w:footnoteReference w:id="2578"/>
      </w:r>
      <w:r w:rsidRPr="00DC5B03">
        <w:rPr>
          <w:color w:val="000000" w:themeColor="text1"/>
        </w:rPr>
        <w:t>.</w:t>
      </w:r>
    </w:p>
    <w:p w:rsidR="00DC5B03" w:rsidRPr="00DC5B03" w:rsidRDefault="00DC5B03" w:rsidP="00DC5B03">
      <w:pPr>
        <w:spacing w:line="360" w:lineRule="auto"/>
        <w:rPr>
          <w:color w:val="000000" w:themeColor="text1"/>
        </w:rPr>
      </w:pPr>
      <w:r w:rsidRPr="00DC5B03">
        <w:rPr>
          <w:color w:val="000000" w:themeColor="text1"/>
        </w:rPr>
        <w:t xml:space="preserve">Также подобный хадис, но в котором говорится о семидесяти годах, привели Ахмад (2/278) и Ибн Маджа (2704), а ат-Тирмизи (2117) назвал его </w:t>
      </w:r>
      <w:r>
        <w:rPr>
          <w:color w:val="000000" w:themeColor="text1"/>
        </w:rPr>
        <w:t>хорошим (хасан)</w:t>
      </w:r>
      <w:r w:rsidRPr="00DC5B03">
        <w:rPr>
          <w:color w:val="000000" w:themeColor="text1"/>
        </w:rPr>
        <w:t>. Однако в иснаде этого сообщения присутствует Шахр ибн Хаушаб, относительно надёжности которого учёные разошлись во мнениях. Ахмад ибн Ханбаль и Яхья ибн Ма‘ин считали его надёжным передатчиком.</w:t>
      </w:r>
    </w:p>
    <w:p w:rsidR="00DC5B03" w:rsidRPr="00DC5B03" w:rsidRDefault="00DC5B03" w:rsidP="00DC5B03">
      <w:pPr>
        <w:spacing w:line="360" w:lineRule="auto"/>
        <w:rPr>
          <w:color w:val="000000" w:themeColor="text1"/>
        </w:rPr>
      </w:pPr>
      <w:r w:rsidRPr="00DC5B03">
        <w:rPr>
          <w:color w:val="000000" w:themeColor="text1"/>
        </w:rPr>
        <w:t xml:space="preserve">Са‘ид ибн Мансур (1/109) привёл с достоверным </w:t>
      </w:r>
      <w:r>
        <w:rPr>
          <w:color w:val="000000" w:themeColor="text1"/>
        </w:rPr>
        <w:t>иснадом сообщение в форме «маук</w:t>
      </w:r>
      <w:r w:rsidRPr="00DC5B03">
        <w:rPr>
          <w:color w:val="000000" w:themeColor="text1"/>
        </w:rPr>
        <w:t xml:space="preserve">уф» (как слова сподвижника) от Ибн ‘Аббаса: </w:t>
      </w:r>
      <w:r w:rsidRPr="00DC5B03">
        <w:rPr>
          <w:i/>
          <w:iCs/>
          <w:color w:val="000000" w:themeColor="text1"/>
        </w:rPr>
        <w:t>«Причинение вреда посредством завещания относится к большим грехам».</w:t>
      </w:r>
      <w:r w:rsidRPr="00DC5B03">
        <w:rPr>
          <w:color w:val="000000" w:themeColor="text1"/>
        </w:rPr>
        <w:t xml:space="preserve"> А ан-Насаи (6/320) привёл это же сообщение, но уже со слов </w:t>
      </w:r>
      <w:r>
        <w:rPr>
          <w:color w:val="000000" w:themeColor="text1"/>
        </w:rPr>
        <w:t>п</w:t>
      </w:r>
      <w:r w:rsidRPr="00DC5B03">
        <w:rPr>
          <w:color w:val="000000" w:themeColor="text1"/>
        </w:rPr>
        <w:t>ророка (да благословит его Аллах и приветствует) с иснадом, все передатчик</w:t>
      </w:r>
      <w:r>
        <w:rPr>
          <w:color w:val="000000" w:themeColor="text1"/>
        </w:rPr>
        <w:t>и которого являются надёжными</w:t>
      </w:r>
      <w:r>
        <w:rPr>
          <w:rStyle w:val="ad"/>
          <w:color w:val="000000" w:themeColor="text1"/>
        </w:rPr>
        <w:footnoteReference w:id="2579"/>
      </w:r>
      <w:r w:rsidRPr="00DC5B03">
        <w:rPr>
          <w:color w:val="000000" w:themeColor="text1"/>
        </w:rPr>
        <w:t>.</w:t>
      </w:r>
    </w:p>
    <w:p w:rsidR="00DC5B03" w:rsidRPr="00DC5B03" w:rsidRDefault="00DC5B03" w:rsidP="00DC5B03">
      <w:pPr>
        <w:spacing w:line="360" w:lineRule="auto"/>
        <w:rPr>
          <w:color w:val="000000" w:themeColor="text1"/>
        </w:rPr>
      </w:pPr>
      <w:r w:rsidRPr="00DC5B03">
        <w:rPr>
          <w:color w:val="000000" w:themeColor="text1"/>
        </w:rPr>
        <w:t>Вышеприведённый аят сам по себе достаточен для утверждения этого положения, так как в аяте завещание, необходимое к исполнению, обусловливается отсутствием в нём причинения вреда.</w:t>
      </w:r>
    </w:p>
    <w:p w:rsidR="00DC5B03" w:rsidRPr="00DC5B03" w:rsidRDefault="00DC5B03" w:rsidP="00DC5B03">
      <w:pPr>
        <w:spacing w:line="360" w:lineRule="auto"/>
        <w:rPr>
          <w:color w:val="000000" w:themeColor="text1"/>
        </w:rPr>
      </w:pPr>
      <w:r w:rsidRPr="00DC5B03">
        <w:rPr>
          <w:color w:val="000000" w:themeColor="text1"/>
        </w:rPr>
        <w:t>Также многие имамы передавали единогласное мнение учёных о недействительности завещания, содержащего в себе причинение вреда.</w:t>
      </w:r>
    </w:p>
    <w:p w:rsidR="00DC5B03" w:rsidRPr="00DC5B03" w:rsidRDefault="00DC5B03" w:rsidP="00DC5B03">
      <w:pPr>
        <w:spacing w:line="360" w:lineRule="auto"/>
        <w:rPr>
          <w:color w:val="000000" w:themeColor="text1"/>
        </w:rPr>
      </w:pPr>
      <w:r w:rsidRPr="00DC5B03">
        <w:rPr>
          <w:color w:val="000000" w:themeColor="text1"/>
        </w:rPr>
        <w:lastRenderedPageBreak/>
        <w:t xml:space="preserve">Итак, завещание, содержащее причинение вреда, запрещено Кораном и Сунной. Примером подобного завещания может являться то, когда некоторым из наследников отдаётся предпочтение перед другими. А </w:t>
      </w:r>
      <w:r>
        <w:rPr>
          <w:color w:val="000000" w:themeColor="text1"/>
        </w:rPr>
        <w:t>п</w:t>
      </w:r>
      <w:r w:rsidRPr="00DC5B03">
        <w:rPr>
          <w:color w:val="000000" w:themeColor="text1"/>
        </w:rPr>
        <w:t>осланник Аллаха (да благословит его Аллах и приветствует) назвал это несправедливостью, как это приводится в Сахихе (аль-Бухари 2650) со слов ан-Ну‘мана ибн Башира.</w:t>
      </w:r>
    </w:p>
    <w:p w:rsidR="00DC5B03" w:rsidRPr="00DC5B03" w:rsidRDefault="00DC5B03" w:rsidP="00DC5B03">
      <w:pPr>
        <w:spacing w:line="360" w:lineRule="auto"/>
        <w:rPr>
          <w:color w:val="000000" w:themeColor="text1"/>
        </w:rPr>
      </w:pPr>
      <w:r w:rsidRPr="00DC5B03">
        <w:rPr>
          <w:color w:val="000000" w:themeColor="text1"/>
        </w:rPr>
        <w:t>Также к причинению вреда будет относиться такое распоряжение имуществом, которое уменьшит доли, полагающиеся наследникам. Поэтому тот, кто завещает всё своё имущество или его часть на какое-либо богоугодное дело, желая тем самым лишить наследников причитающегося им или даже части из этого, то такое завещание будет недействительным по причине причинения вреда.</w:t>
      </w:r>
    </w:p>
    <w:p w:rsidR="00DC5B03" w:rsidRDefault="00DC5B03" w:rsidP="00DC5B03">
      <w:pPr>
        <w:spacing w:line="360" w:lineRule="auto"/>
        <w:rPr>
          <w:color w:val="000000" w:themeColor="text1"/>
        </w:rPr>
      </w:pPr>
      <w:r w:rsidRPr="00DC5B03">
        <w:rPr>
          <w:color w:val="000000" w:themeColor="text1"/>
        </w:rPr>
        <w:t xml:space="preserve">Внешний смысл доводов прямо указывает на то, что такое завещание не приводится в исполнение, вне зависимости от того, было ли оно в пределах трети имущества, меньше этого или больше. Вследствие чего хадисы, в которых дозволяется завещать не более трети имущества, относятся к ситуации, когда в этом нет вреда для наследников. Также </w:t>
      </w:r>
      <w:r>
        <w:rPr>
          <w:color w:val="000000" w:themeColor="text1"/>
        </w:rPr>
        <w:t>а</w:t>
      </w:r>
      <w:r w:rsidRPr="00DC5B03">
        <w:rPr>
          <w:color w:val="000000" w:themeColor="text1"/>
        </w:rPr>
        <w:t>втор (аш-Шаукани) по этой теме составил отдельную небольшую работу.</w:t>
      </w:r>
    </w:p>
    <w:p w:rsidR="00DC5B03" w:rsidRDefault="00DC5B03" w:rsidP="00DC5B03">
      <w:pPr>
        <w:pStyle w:val="3"/>
      </w:pPr>
      <w:r w:rsidRPr="00F60D0D">
        <w:rPr>
          <w:sz w:val="28"/>
          <w:szCs w:val="28"/>
        </w:rPr>
        <w:t>•</w:t>
      </w:r>
      <w:r>
        <w:t xml:space="preserve"> ВОПРОС № 3:</w:t>
      </w:r>
      <w:r w:rsidRPr="00043686">
        <w:t xml:space="preserve"> </w:t>
      </w:r>
      <w:r w:rsidRPr="00DC5B03">
        <w:t>ЗАВЕЩАНИЕ, СДЕЛАННОЕ НАСЛЕДНИКУ – НЕДЕЙСТВИТЕЛЬНО</w:t>
      </w:r>
    </w:p>
    <w:p w:rsidR="00DC5B03" w:rsidRDefault="00DC5B03" w:rsidP="00DC5B0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 xml:space="preserve">«И </w:t>
      </w:r>
      <w:r w:rsidRPr="00DC5B03">
        <w:rPr>
          <w:i/>
          <w:iCs/>
          <w:color w:val="000000" w:themeColor="text1"/>
        </w:rPr>
        <w:t>оно (завещание) – недействительно в отношении наследника</w:t>
      </w:r>
      <w:r>
        <w:rPr>
          <w:i/>
          <w:iCs/>
          <w:color w:val="000000" w:themeColor="text1"/>
        </w:rPr>
        <w:t>».</w:t>
      </w:r>
    </w:p>
    <w:p w:rsidR="00DC5B03" w:rsidRPr="00DC5B03" w:rsidRDefault="00DC5B03" w:rsidP="00DC5B03">
      <w:pPr>
        <w:spacing w:line="360" w:lineRule="auto"/>
        <w:rPr>
          <w:color w:val="000000" w:themeColor="text1"/>
        </w:rPr>
      </w:pPr>
      <w:r>
        <w:rPr>
          <w:color w:val="000000" w:themeColor="text1"/>
        </w:rPr>
        <w:t>И</w:t>
      </w:r>
      <w:r w:rsidRPr="00DC5B03">
        <w:rPr>
          <w:color w:val="000000" w:themeColor="text1"/>
        </w:rPr>
        <w:t>сходя из хадиса ‘Амра ибн Харидж</w:t>
      </w:r>
      <w:r>
        <w:rPr>
          <w:color w:val="000000" w:themeColor="text1"/>
        </w:rPr>
        <w:t>и</w:t>
      </w:r>
      <w:r w:rsidRPr="00DC5B03">
        <w:rPr>
          <w:color w:val="000000" w:themeColor="text1"/>
        </w:rPr>
        <w:t xml:space="preserve"> о том, что он слышал, как </w:t>
      </w:r>
      <w:r>
        <w:rPr>
          <w:color w:val="000000" w:themeColor="text1"/>
        </w:rPr>
        <w:t>п</w:t>
      </w:r>
      <w:r w:rsidRPr="00DC5B03">
        <w:rPr>
          <w:color w:val="000000" w:themeColor="text1"/>
        </w:rPr>
        <w:t xml:space="preserve">осланник Аллаха (да благословит его Аллах и приветствует) сказал: </w:t>
      </w:r>
      <w:r w:rsidRPr="00DC5B03">
        <w:rPr>
          <w:b/>
          <w:bCs/>
          <w:i/>
          <w:iCs/>
          <w:color w:val="000000" w:themeColor="text1"/>
        </w:rPr>
        <w:t>«Поистине, каждому обладателю права Аллах дал его право, поэтому нет завещания наследнику».</w:t>
      </w:r>
      <w:r w:rsidRPr="00DC5B03">
        <w:rPr>
          <w:color w:val="000000" w:themeColor="text1"/>
        </w:rPr>
        <w:t xml:space="preserve"> Хадис привели Ахмад (4/186), Ибн Маджа (2712), ан-Насаи (6/24</w:t>
      </w:r>
      <w:r>
        <w:rPr>
          <w:color w:val="000000" w:themeColor="text1"/>
        </w:rPr>
        <w:t>7), ат-Тирмизи (2121), ад-Дарак</w:t>
      </w:r>
      <w:r w:rsidRPr="00DC5B03">
        <w:rPr>
          <w:color w:val="000000" w:themeColor="text1"/>
        </w:rPr>
        <w:t>утни (4/152) и аль-Б</w:t>
      </w:r>
      <w:r>
        <w:rPr>
          <w:color w:val="000000" w:themeColor="text1"/>
        </w:rPr>
        <w:t>е</w:t>
      </w:r>
      <w:r w:rsidRPr="00DC5B03">
        <w:rPr>
          <w:color w:val="000000" w:themeColor="text1"/>
        </w:rPr>
        <w:t>йхак</w:t>
      </w:r>
      <w:r>
        <w:rPr>
          <w:color w:val="000000" w:themeColor="text1"/>
        </w:rPr>
        <w:t>ы</w:t>
      </w:r>
      <w:r w:rsidRPr="00DC5B03">
        <w:rPr>
          <w:color w:val="000000" w:themeColor="text1"/>
        </w:rPr>
        <w:t xml:space="preserve"> (6/164), а ат-Тирмизи</w:t>
      </w:r>
      <w:r>
        <w:rPr>
          <w:color w:val="000000" w:themeColor="text1"/>
        </w:rPr>
        <w:t xml:space="preserve"> подтвердил его достоверность</w:t>
      </w:r>
      <w:r>
        <w:rPr>
          <w:rStyle w:val="ad"/>
          <w:color w:val="000000" w:themeColor="text1"/>
        </w:rPr>
        <w:footnoteReference w:id="2580"/>
      </w:r>
      <w:r w:rsidRPr="00DC5B03">
        <w:rPr>
          <w:color w:val="000000" w:themeColor="text1"/>
        </w:rPr>
        <w:t>.</w:t>
      </w:r>
    </w:p>
    <w:p w:rsidR="00DC5B03" w:rsidRPr="00DC5B03" w:rsidRDefault="00DC5B03" w:rsidP="00CC76F0">
      <w:pPr>
        <w:spacing w:line="360" w:lineRule="auto"/>
        <w:rPr>
          <w:color w:val="000000" w:themeColor="text1"/>
        </w:rPr>
      </w:pPr>
      <w:r w:rsidRPr="00DC5B03">
        <w:rPr>
          <w:color w:val="000000" w:themeColor="text1"/>
        </w:rPr>
        <w:t xml:space="preserve">Также этот хадис, но уже со слов Абу Умамы привели Ахмад (5/267), Абу Дауд (2870), Ибн Маджа (2713) и ат-Тирмизи (2120), назвавший его </w:t>
      </w:r>
      <w:r w:rsidR="00CC76F0">
        <w:rPr>
          <w:color w:val="000000" w:themeColor="text1"/>
        </w:rPr>
        <w:t>хорошим</w:t>
      </w:r>
      <w:r w:rsidRPr="00DC5B03">
        <w:rPr>
          <w:color w:val="000000" w:themeColor="text1"/>
        </w:rPr>
        <w:t>. В его иснаде присутствует Исма</w:t>
      </w:r>
      <w:r w:rsidR="00CC76F0">
        <w:rPr>
          <w:color w:val="000000" w:themeColor="text1"/>
        </w:rPr>
        <w:t>′</w:t>
      </w:r>
      <w:r w:rsidRPr="00DC5B03">
        <w:rPr>
          <w:color w:val="000000" w:themeColor="text1"/>
        </w:rPr>
        <w:t>ил</w:t>
      </w:r>
      <w:r w:rsidR="00CC76F0">
        <w:rPr>
          <w:color w:val="000000" w:themeColor="text1"/>
        </w:rPr>
        <w:t>ь</w:t>
      </w:r>
      <w:r w:rsidRPr="00DC5B03">
        <w:rPr>
          <w:color w:val="000000" w:themeColor="text1"/>
        </w:rPr>
        <w:t xml:space="preserve"> ибн ‘Аййаш, который считается надёжным передатчиком, когда передаёт от жителей Шама, как в данном случае, так как он передал его от Шурахбиля ибн Муслима, а он из Шама и является надёжным передатчиком. И данный ха</w:t>
      </w:r>
      <w:r w:rsidR="00CC76F0">
        <w:rPr>
          <w:color w:val="000000" w:themeColor="text1"/>
        </w:rPr>
        <w:t>дис назвал приемлемым Ибн Хаджар</w:t>
      </w:r>
      <w:r w:rsidR="00CC76F0">
        <w:rPr>
          <w:rStyle w:val="ad"/>
          <w:color w:val="000000" w:themeColor="text1"/>
        </w:rPr>
        <w:footnoteReference w:id="2581"/>
      </w:r>
      <w:r w:rsidRPr="00DC5B03">
        <w:rPr>
          <w:color w:val="000000" w:themeColor="text1"/>
        </w:rPr>
        <w:t>.</w:t>
      </w:r>
    </w:p>
    <w:p w:rsidR="00DC5B03" w:rsidRPr="00DC5B03" w:rsidRDefault="00CC76F0" w:rsidP="00CC76F0">
      <w:pPr>
        <w:spacing w:line="360" w:lineRule="auto"/>
        <w:rPr>
          <w:color w:val="000000" w:themeColor="text1"/>
        </w:rPr>
      </w:pPr>
      <w:r>
        <w:rPr>
          <w:color w:val="000000" w:themeColor="text1"/>
        </w:rPr>
        <w:lastRenderedPageBreak/>
        <w:t>Также его привёл ад-Дарак</w:t>
      </w:r>
      <w:r w:rsidR="00DC5B03" w:rsidRPr="00DC5B03">
        <w:rPr>
          <w:color w:val="000000" w:themeColor="text1"/>
        </w:rPr>
        <w:t>утни (4/97, 152) со слов Ибн ‘Аббаса, а Ибн Хаджар</w:t>
      </w:r>
      <w:r>
        <w:rPr>
          <w:rStyle w:val="ad"/>
          <w:color w:val="000000" w:themeColor="text1"/>
        </w:rPr>
        <w:footnoteReference w:id="2582"/>
      </w:r>
      <w:r w:rsidR="00DC5B03" w:rsidRPr="00DC5B03">
        <w:rPr>
          <w:color w:val="000000" w:themeColor="text1"/>
        </w:rPr>
        <w:t xml:space="preserve">  относительно него сказал, что все его передатчики являются надёжными. В нём говорится: </w:t>
      </w:r>
      <w:r w:rsidR="00DC5B03" w:rsidRPr="00CC76F0">
        <w:rPr>
          <w:b/>
          <w:bCs/>
          <w:i/>
          <w:iCs/>
          <w:color w:val="000000" w:themeColor="text1"/>
        </w:rPr>
        <w:t>«Не дозволено завещать что-либо наследнику, кроме как с позволения други</w:t>
      </w:r>
      <w:r>
        <w:rPr>
          <w:b/>
          <w:bCs/>
          <w:i/>
          <w:iCs/>
          <w:color w:val="000000" w:themeColor="text1"/>
        </w:rPr>
        <w:t>х наследников»</w:t>
      </w:r>
      <w:r w:rsidRPr="00CC76F0">
        <w:rPr>
          <w:rStyle w:val="ad"/>
          <w:color w:val="000000" w:themeColor="text1"/>
        </w:rPr>
        <w:footnoteReference w:id="2583"/>
      </w:r>
      <w:r w:rsidR="00DC5B03" w:rsidRPr="00CC76F0">
        <w:rPr>
          <w:color w:val="000000" w:themeColor="text1"/>
        </w:rPr>
        <w:t>.</w:t>
      </w:r>
    </w:p>
    <w:p w:rsidR="00DC5B03" w:rsidRPr="00DC5B03" w:rsidRDefault="00CC76F0" w:rsidP="00CC76F0">
      <w:pPr>
        <w:spacing w:line="360" w:lineRule="auto"/>
        <w:rPr>
          <w:color w:val="000000" w:themeColor="text1"/>
        </w:rPr>
      </w:pPr>
      <w:r>
        <w:rPr>
          <w:color w:val="000000" w:themeColor="text1"/>
        </w:rPr>
        <w:t>Ад-Дарак</w:t>
      </w:r>
      <w:r w:rsidR="00DC5B03" w:rsidRPr="00DC5B03">
        <w:rPr>
          <w:color w:val="000000" w:themeColor="text1"/>
        </w:rPr>
        <w:t>утни (4/98) привёл хадис со слов ‘Амра ибн Шу‘ейба от ег</w:t>
      </w:r>
      <w:r>
        <w:rPr>
          <w:color w:val="000000" w:themeColor="text1"/>
        </w:rPr>
        <w:t>о отца от его деда о том, что по</w:t>
      </w:r>
      <w:r w:rsidR="00DC5B03" w:rsidRPr="00DC5B03">
        <w:rPr>
          <w:color w:val="000000" w:themeColor="text1"/>
        </w:rPr>
        <w:t xml:space="preserve">сланник Аллаха (да благословит его Аллах и приветствует) сказал: </w:t>
      </w:r>
      <w:r w:rsidR="00DC5B03" w:rsidRPr="00CC76F0">
        <w:rPr>
          <w:b/>
          <w:bCs/>
          <w:i/>
          <w:iCs/>
          <w:color w:val="000000" w:themeColor="text1"/>
        </w:rPr>
        <w:t>«Нет завещания наследнику, кроме как с позволения других наследников».</w:t>
      </w:r>
      <w:r w:rsidR="00DC5B03" w:rsidRPr="00DC5B03">
        <w:rPr>
          <w:color w:val="000000" w:themeColor="text1"/>
        </w:rPr>
        <w:t xml:space="preserve"> Ибн Хаджар в «</w:t>
      </w:r>
      <w:r>
        <w:rPr>
          <w:color w:val="000000" w:themeColor="text1"/>
        </w:rPr>
        <w:t>а</w:t>
      </w:r>
      <w:r w:rsidR="00DC5B03" w:rsidRPr="00DC5B03">
        <w:rPr>
          <w:color w:val="000000" w:themeColor="text1"/>
        </w:rPr>
        <w:t>т-</w:t>
      </w:r>
      <w:r>
        <w:rPr>
          <w:color w:val="000000" w:themeColor="text1"/>
        </w:rPr>
        <w:t>Т</w:t>
      </w:r>
      <w:r w:rsidR="00DC5B03" w:rsidRPr="00DC5B03">
        <w:rPr>
          <w:color w:val="000000" w:themeColor="text1"/>
        </w:rPr>
        <w:t xml:space="preserve">альхис» (3/92) сказал, </w:t>
      </w:r>
      <w:r>
        <w:rPr>
          <w:color w:val="000000" w:themeColor="text1"/>
        </w:rPr>
        <w:t>что иснад этого хадиса слабый</w:t>
      </w:r>
      <w:r>
        <w:rPr>
          <w:rStyle w:val="ad"/>
          <w:color w:val="000000" w:themeColor="text1"/>
        </w:rPr>
        <w:footnoteReference w:id="2584"/>
      </w:r>
      <w:r>
        <w:rPr>
          <w:color w:val="000000" w:themeColor="text1"/>
        </w:rPr>
        <w:t xml:space="preserve">. </w:t>
      </w:r>
    </w:p>
    <w:p w:rsidR="00DC5B03" w:rsidRPr="00DC5B03" w:rsidRDefault="00DC5B03" w:rsidP="00DC5B03">
      <w:pPr>
        <w:spacing w:line="360" w:lineRule="auto"/>
        <w:rPr>
          <w:color w:val="000000" w:themeColor="text1"/>
        </w:rPr>
      </w:pPr>
      <w:r w:rsidRPr="00DC5B03">
        <w:rPr>
          <w:color w:val="000000" w:themeColor="text1"/>
        </w:rPr>
        <w:t>Также по этой теме приводятся хадисы у Ибн Маджи (</w:t>
      </w:r>
      <w:r w:rsidR="00CC76F0">
        <w:rPr>
          <w:color w:val="000000" w:themeColor="text1"/>
        </w:rPr>
        <w:t>2714) со слов Анаса, у ад-Дарак</w:t>
      </w:r>
      <w:r w:rsidRPr="00DC5B03">
        <w:rPr>
          <w:color w:val="000000" w:themeColor="text1"/>
        </w:rPr>
        <w:t>утни (4/92) со слов Джабира, а также у него же (4/97) со слов ‘Али.</w:t>
      </w:r>
    </w:p>
    <w:p w:rsidR="00DC5B03" w:rsidRPr="00DC5B03" w:rsidRDefault="00CC76F0" w:rsidP="00CC76F0">
      <w:pPr>
        <w:spacing w:line="360" w:lineRule="auto"/>
        <w:rPr>
          <w:color w:val="000000" w:themeColor="text1"/>
        </w:rPr>
      </w:pPr>
      <w:r>
        <w:rPr>
          <w:color w:val="000000" w:themeColor="text1"/>
        </w:rPr>
        <w:t>Аш-Шафи‘и</w:t>
      </w:r>
      <w:r w:rsidR="00DC5B03" w:rsidRPr="00DC5B03">
        <w:rPr>
          <w:color w:val="000000" w:themeColor="text1"/>
        </w:rPr>
        <w:t xml:space="preserve"> сказал</w:t>
      </w:r>
      <w:r>
        <w:rPr>
          <w:rStyle w:val="ad"/>
          <w:color w:val="000000" w:themeColor="text1"/>
        </w:rPr>
        <w:footnoteReference w:id="2585"/>
      </w:r>
      <w:r w:rsidR="00DC5B03" w:rsidRPr="00DC5B03">
        <w:rPr>
          <w:color w:val="000000" w:themeColor="text1"/>
        </w:rPr>
        <w:t xml:space="preserve">: </w:t>
      </w:r>
      <w:r w:rsidR="00DC5B03" w:rsidRPr="00CC76F0">
        <w:rPr>
          <w:i/>
          <w:iCs/>
          <w:color w:val="000000" w:themeColor="text1"/>
        </w:rPr>
        <w:t>«Поистине, эти слова по смыслу имеют положение передающего множественными путями (мутауатир). И мы застали обладателей знания из числа къурей</w:t>
      </w:r>
      <w:r>
        <w:rPr>
          <w:i/>
          <w:iCs/>
          <w:color w:val="000000" w:themeColor="text1"/>
        </w:rPr>
        <w:t>шитов и знатоков жизнеописания п</w:t>
      </w:r>
      <w:r w:rsidR="00DC5B03" w:rsidRPr="00CC76F0">
        <w:rPr>
          <w:i/>
          <w:iCs/>
          <w:color w:val="000000" w:themeColor="text1"/>
        </w:rPr>
        <w:t>ророка (да благословит его Аллах и приветствует) и других учёных, дающих фетвы, которые не разно</w:t>
      </w:r>
      <w:r>
        <w:rPr>
          <w:i/>
          <w:iCs/>
          <w:color w:val="000000" w:themeColor="text1"/>
        </w:rPr>
        <w:t>гласили относительно того, что п</w:t>
      </w:r>
      <w:r w:rsidR="00DC5B03" w:rsidRPr="00CC76F0">
        <w:rPr>
          <w:i/>
          <w:iCs/>
          <w:color w:val="000000" w:themeColor="text1"/>
        </w:rPr>
        <w:t xml:space="preserve">осланник Аллаха (да благословит его Аллах и приветствует) сказал во время прощального паломничества: </w:t>
      </w:r>
      <w:r w:rsidR="00DC5B03" w:rsidRPr="00CC76F0">
        <w:rPr>
          <w:b/>
          <w:bCs/>
          <w:i/>
          <w:iCs/>
          <w:color w:val="000000" w:themeColor="text1"/>
        </w:rPr>
        <w:t>«Нет завещания наследнику»</w:t>
      </w:r>
      <w:r w:rsidR="00DC5B03" w:rsidRPr="00CC76F0">
        <w:rPr>
          <w:i/>
          <w:iCs/>
          <w:color w:val="000000" w:themeColor="text1"/>
        </w:rPr>
        <w:t xml:space="preserve"> и эти слова учёные не переставали передавать друг от друга, вследствие чего они обрели форму передающегося множественными путями (мутауатир), что даже сильнее, чем передача одного надёжного передатчика».</w:t>
      </w:r>
    </w:p>
    <w:p w:rsidR="00DC5B03" w:rsidRPr="00DC5B03" w:rsidRDefault="00DC5B03" w:rsidP="00CC76F0">
      <w:pPr>
        <w:spacing w:line="360" w:lineRule="auto"/>
        <w:rPr>
          <w:color w:val="000000" w:themeColor="text1"/>
        </w:rPr>
      </w:pPr>
      <w:r w:rsidRPr="00DC5B03">
        <w:rPr>
          <w:color w:val="000000" w:themeColor="text1"/>
        </w:rPr>
        <w:t>Таким образом – к чему также склонилось большинство учёных – этот хадис поясн</w:t>
      </w:r>
      <w:r w:rsidR="00CC76F0">
        <w:rPr>
          <w:color w:val="000000" w:themeColor="text1"/>
        </w:rPr>
        <w:t xml:space="preserve">яет слова Всевышнего Аллаха: </w:t>
      </w:r>
      <w:r w:rsidR="00CC76F0" w:rsidRPr="00CC76F0">
        <w:rPr>
          <w:b/>
          <w:bCs/>
          <w:color w:val="000000" w:themeColor="text1"/>
        </w:rPr>
        <w:t>«</w:t>
      </w:r>
      <w:r w:rsidRPr="00CC76F0">
        <w:rPr>
          <w:b/>
          <w:bCs/>
          <w:color w:val="000000" w:themeColor="text1"/>
        </w:rPr>
        <w:t>Таков расчёт после вычета по завещанию, которое</w:t>
      </w:r>
      <w:r w:rsidR="00CC76F0">
        <w:rPr>
          <w:b/>
          <w:bCs/>
          <w:color w:val="000000" w:themeColor="text1"/>
        </w:rPr>
        <w:t xml:space="preserve"> он завещал, или выплаты долга»</w:t>
      </w:r>
      <w:r w:rsidR="00CC76F0" w:rsidRPr="00CC76F0">
        <w:rPr>
          <w:rStyle w:val="ad"/>
          <w:color w:val="000000" w:themeColor="text1"/>
        </w:rPr>
        <w:footnoteReference w:id="2586"/>
      </w:r>
      <w:r w:rsidRPr="00CC76F0">
        <w:rPr>
          <w:color w:val="000000" w:themeColor="text1"/>
        </w:rPr>
        <w:t>.</w:t>
      </w:r>
    </w:p>
    <w:p w:rsidR="00DC5B03" w:rsidRPr="00DC5B03" w:rsidRDefault="00DC5B03" w:rsidP="00CC76F0">
      <w:pPr>
        <w:spacing w:line="360" w:lineRule="auto"/>
        <w:rPr>
          <w:color w:val="000000" w:themeColor="text1"/>
        </w:rPr>
      </w:pPr>
      <w:r w:rsidRPr="00DC5B03">
        <w:rPr>
          <w:color w:val="000000" w:themeColor="text1"/>
        </w:rPr>
        <w:t>Малик в «</w:t>
      </w:r>
      <w:r w:rsidR="00CC76F0">
        <w:rPr>
          <w:color w:val="000000" w:themeColor="text1"/>
        </w:rPr>
        <w:t>а</w:t>
      </w:r>
      <w:r w:rsidRPr="00DC5B03">
        <w:rPr>
          <w:color w:val="000000" w:themeColor="text1"/>
        </w:rPr>
        <w:t>ль-</w:t>
      </w:r>
      <w:r w:rsidR="00CC76F0">
        <w:rPr>
          <w:color w:val="000000" w:themeColor="text1"/>
        </w:rPr>
        <w:t>М</w:t>
      </w:r>
      <w:r w:rsidRPr="00DC5B03">
        <w:rPr>
          <w:color w:val="000000" w:themeColor="text1"/>
        </w:rPr>
        <w:t>у</w:t>
      </w:r>
      <w:r w:rsidR="00CC76F0">
        <w:rPr>
          <w:color w:val="000000" w:themeColor="text1"/>
        </w:rPr>
        <w:t>в</w:t>
      </w:r>
      <w:r w:rsidRPr="00DC5B03">
        <w:rPr>
          <w:color w:val="000000" w:themeColor="text1"/>
        </w:rPr>
        <w:t xml:space="preserve">атта» сказал: </w:t>
      </w:r>
      <w:r w:rsidRPr="00CC76F0">
        <w:rPr>
          <w:i/>
          <w:iCs/>
          <w:color w:val="000000" w:themeColor="text1"/>
        </w:rPr>
        <w:t>«Установленной Сунной в среде учёных, относительно которой нет никаких разногласий, является то, что не дозволяется завещать что-либо наследнику, кроме как с согласия других наследников».</w:t>
      </w:r>
    </w:p>
    <w:p w:rsidR="00DC5B03" w:rsidRDefault="00DC5B03" w:rsidP="00DC5B03">
      <w:pPr>
        <w:spacing w:line="360" w:lineRule="auto"/>
        <w:rPr>
          <w:color w:val="000000" w:themeColor="text1"/>
        </w:rPr>
      </w:pPr>
      <w:r w:rsidRPr="00DC5B03">
        <w:rPr>
          <w:color w:val="000000" w:themeColor="text1"/>
        </w:rPr>
        <w:t>И этого придерживаются обладатели знания.</w:t>
      </w:r>
    </w:p>
    <w:p w:rsidR="00CC76F0" w:rsidRDefault="00CC76F0" w:rsidP="00CC76F0">
      <w:pPr>
        <w:pStyle w:val="3"/>
      </w:pPr>
      <w:r w:rsidRPr="00F60D0D">
        <w:rPr>
          <w:sz w:val="28"/>
          <w:szCs w:val="28"/>
        </w:rPr>
        <w:lastRenderedPageBreak/>
        <w:t>•</w:t>
      </w:r>
      <w:r>
        <w:t xml:space="preserve"> ВОПРОС № 4:</w:t>
      </w:r>
      <w:r w:rsidRPr="00043686">
        <w:t xml:space="preserve"> </w:t>
      </w:r>
      <w:r w:rsidRPr="00CC76F0">
        <w:t>ЗАВЕЩАНИЕ ОТНОСИТЕЛЬНО ГРЕХОВНОГО – НЕДЕЙСТВИТЕЛЬНО</w:t>
      </w:r>
    </w:p>
    <w:p w:rsidR="00CC76F0" w:rsidRDefault="00CC76F0" w:rsidP="00CC76F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«И</w:t>
      </w:r>
      <w:r w:rsidRPr="00CC76F0">
        <w:rPr>
          <w:i/>
          <w:iCs/>
          <w:color w:val="000000" w:themeColor="text1"/>
        </w:rPr>
        <w:t xml:space="preserve"> также оно (завещание) недействительно относительно греховного</w:t>
      </w:r>
      <w:r>
        <w:rPr>
          <w:i/>
          <w:iCs/>
          <w:color w:val="000000" w:themeColor="text1"/>
        </w:rPr>
        <w:t>».</w:t>
      </w:r>
    </w:p>
    <w:p w:rsidR="00CC76F0" w:rsidRPr="00CC76F0" w:rsidRDefault="00CC76F0" w:rsidP="00CC76F0">
      <w:pPr>
        <w:spacing w:line="360" w:lineRule="auto"/>
        <w:rPr>
          <w:color w:val="000000" w:themeColor="text1"/>
        </w:rPr>
      </w:pPr>
      <w:r>
        <w:rPr>
          <w:color w:val="000000" w:themeColor="text1"/>
        </w:rPr>
        <w:t>И</w:t>
      </w:r>
      <w:r w:rsidRPr="00CC76F0">
        <w:rPr>
          <w:color w:val="000000" w:themeColor="text1"/>
        </w:rPr>
        <w:t>сходя из хадиса, который п</w:t>
      </w:r>
      <w:r>
        <w:rPr>
          <w:color w:val="000000" w:themeColor="text1"/>
        </w:rPr>
        <w:t>ривели Ахмад (6/441) и ад-Дарак</w:t>
      </w:r>
      <w:r w:rsidRPr="00CC76F0">
        <w:rPr>
          <w:color w:val="000000" w:themeColor="text1"/>
        </w:rPr>
        <w:t>утни с</w:t>
      </w:r>
      <w:r>
        <w:rPr>
          <w:color w:val="000000" w:themeColor="text1"/>
        </w:rPr>
        <w:t>о слов Абу ад-Дарды о том, что п</w:t>
      </w:r>
      <w:r w:rsidRPr="00CC76F0">
        <w:rPr>
          <w:color w:val="000000" w:themeColor="text1"/>
        </w:rPr>
        <w:t xml:space="preserve">осланник Аллаха (да благословит его Аллах и приветствует) сказал: </w:t>
      </w:r>
      <w:r w:rsidRPr="00CC76F0">
        <w:rPr>
          <w:b/>
          <w:bCs/>
          <w:i/>
          <w:iCs/>
          <w:color w:val="000000" w:themeColor="text1"/>
        </w:rPr>
        <w:t>«Поистине, Аллах даровал вам милостыню, позволив распоряжаться третью вашего имущества перед смертью, посредством чего вы сможете увеличить свои благодеяния»</w:t>
      </w:r>
      <w:r w:rsidRPr="00CC76F0">
        <w:rPr>
          <w:rStyle w:val="ad"/>
          <w:color w:val="000000" w:themeColor="text1"/>
        </w:rPr>
        <w:footnoteReference w:id="2587"/>
      </w:r>
      <w:r w:rsidRPr="00CC76F0">
        <w:rPr>
          <w:color w:val="000000" w:themeColor="text1"/>
        </w:rPr>
        <w:t xml:space="preserve">. </w:t>
      </w:r>
    </w:p>
    <w:p w:rsidR="00CC76F0" w:rsidRPr="00CC76F0" w:rsidRDefault="00CC76F0" w:rsidP="00CC76F0">
      <w:pPr>
        <w:spacing w:line="360" w:lineRule="auto"/>
        <w:rPr>
          <w:color w:val="000000" w:themeColor="text1"/>
        </w:rPr>
      </w:pPr>
      <w:r w:rsidRPr="00CC76F0">
        <w:rPr>
          <w:color w:val="000000" w:themeColor="text1"/>
        </w:rPr>
        <w:t>Также этот хадис привели Ибн Маджа (2709), аль-Баззар (5/13) и аль-Б</w:t>
      </w:r>
      <w:r>
        <w:rPr>
          <w:color w:val="000000" w:themeColor="text1"/>
        </w:rPr>
        <w:t>е</w:t>
      </w:r>
      <w:r w:rsidRPr="00CC76F0">
        <w:rPr>
          <w:color w:val="000000" w:themeColor="text1"/>
        </w:rPr>
        <w:t>йхак</w:t>
      </w:r>
      <w:r>
        <w:rPr>
          <w:color w:val="000000" w:themeColor="text1"/>
        </w:rPr>
        <w:t>ы</w:t>
      </w:r>
      <w:r w:rsidRPr="00CC76F0">
        <w:rPr>
          <w:color w:val="000000" w:themeColor="text1"/>
        </w:rPr>
        <w:t xml:space="preserve"> (6/269) со слов Абу Хурейры, однако в его</w:t>
      </w:r>
      <w:r>
        <w:rPr>
          <w:color w:val="000000" w:themeColor="text1"/>
        </w:rPr>
        <w:t xml:space="preserve"> иснаде есть слабость. Ад-Дарак</w:t>
      </w:r>
      <w:r w:rsidRPr="00CC76F0">
        <w:rPr>
          <w:color w:val="000000" w:themeColor="text1"/>
        </w:rPr>
        <w:t>утни (4/150) и аль-Б</w:t>
      </w:r>
      <w:r>
        <w:rPr>
          <w:color w:val="000000" w:themeColor="text1"/>
        </w:rPr>
        <w:t>е</w:t>
      </w:r>
      <w:r w:rsidRPr="00CC76F0">
        <w:rPr>
          <w:color w:val="000000" w:themeColor="text1"/>
        </w:rPr>
        <w:t>йх</w:t>
      </w:r>
      <w:r>
        <w:rPr>
          <w:color w:val="000000" w:themeColor="text1"/>
        </w:rPr>
        <w:t>акы</w:t>
      </w:r>
      <w:r w:rsidRPr="00CC76F0">
        <w:rPr>
          <w:color w:val="000000" w:themeColor="text1"/>
        </w:rPr>
        <w:t xml:space="preserve"> привели его со слов Абу Умамы, однако и его иснад является слабым.</w:t>
      </w:r>
    </w:p>
    <w:p w:rsidR="00CC76F0" w:rsidRPr="00CC76F0" w:rsidRDefault="00CC76F0" w:rsidP="00CC76F0">
      <w:pPr>
        <w:spacing w:line="360" w:lineRule="auto"/>
        <w:rPr>
          <w:color w:val="000000" w:themeColor="text1"/>
        </w:rPr>
      </w:pPr>
      <w:r w:rsidRPr="00CC76F0">
        <w:rPr>
          <w:color w:val="000000" w:themeColor="text1"/>
        </w:rPr>
        <w:t>Его также привёл аль-‘Укейли в «</w:t>
      </w:r>
      <w:r>
        <w:rPr>
          <w:color w:val="000000" w:themeColor="text1"/>
        </w:rPr>
        <w:t>а</w:t>
      </w:r>
      <w:r w:rsidRPr="00CC76F0">
        <w:rPr>
          <w:color w:val="000000" w:themeColor="text1"/>
        </w:rPr>
        <w:t>д-</w:t>
      </w:r>
      <w:r>
        <w:rPr>
          <w:color w:val="000000" w:themeColor="text1"/>
        </w:rPr>
        <w:t>Д</w:t>
      </w:r>
      <w:r w:rsidRPr="00CC76F0">
        <w:rPr>
          <w:color w:val="000000" w:themeColor="text1"/>
        </w:rPr>
        <w:t xml:space="preserve">у‘афа» (1/275) со слов Абу Бакра ас-Сыддыка, однако в иснаде этого сообщения есть отвергаемый передатчик. </w:t>
      </w:r>
    </w:p>
    <w:p w:rsidR="00CC76F0" w:rsidRPr="00CC76F0" w:rsidRDefault="00CC76F0" w:rsidP="00CC76F0">
      <w:pPr>
        <w:spacing w:line="360" w:lineRule="auto"/>
        <w:rPr>
          <w:color w:val="000000" w:themeColor="text1"/>
        </w:rPr>
      </w:pPr>
      <w:r w:rsidRPr="00CC76F0">
        <w:rPr>
          <w:color w:val="000000" w:themeColor="text1"/>
        </w:rPr>
        <w:t xml:space="preserve">Также его привели Ибн ас-Сакан, </w:t>
      </w:r>
      <w:r>
        <w:rPr>
          <w:color w:val="000000" w:themeColor="text1"/>
        </w:rPr>
        <w:t>Ибн К</w:t>
      </w:r>
      <w:r w:rsidRPr="00CC76F0">
        <w:rPr>
          <w:color w:val="000000" w:themeColor="text1"/>
        </w:rPr>
        <w:t>ани‘</w:t>
      </w:r>
      <w:r>
        <w:rPr>
          <w:rStyle w:val="ad"/>
          <w:color w:val="000000" w:themeColor="text1"/>
        </w:rPr>
        <w:footnoteReference w:id="2588"/>
      </w:r>
      <w:r>
        <w:rPr>
          <w:color w:val="000000" w:themeColor="text1"/>
        </w:rPr>
        <w:t>, Абу Ну‘ейм</w:t>
      </w:r>
      <w:r>
        <w:rPr>
          <w:rStyle w:val="ad"/>
          <w:color w:val="000000" w:themeColor="text1"/>
        </w:rPr>
        <w:footnoteReference w:id="2589"/>
      </w:r>
      <w:r>
        <w:rPr>
          <w:color w:val="000000" w:themeColor="text1"/>
        </w:rPr>
        <w:t xml:space="preserve"> и ат-Табарани</w:t>
      </w:r>
      <w:r>
        <w:rPr>
          <w:rStyle w:val="ad"/>
          <w:color w:val="000000" w:themeColor="text1"/>
        </w:rPr>
        <w:footnoteReference w:id="2590"/>
      </w:r>
      <w:r>
        <w:rPr>
          <w:color w:val="000000" w:themeColor="text1"/>
        </w:rPr>
        <w:t xml:space="preserve"> со слов Халида ибн ‘Абдул</w:t>
      </w:r>
      <w:r w:rsidRPr="00CC76F0">
        <w:rPr>
          <w:color w:val="000000" w:themeColor="text1"/>
        </w:rPr>
        <w:t>лаха ас-Сулями. Но в отношении его достоверности учёные разошлись во мнениях. Однако посредством всех этих версий хадиса, он в совокупности поднимается до уровня приемлемости.</w:t>
      </w:r>
    </w:p>
    <w:p w:rsidR="00CC76F0" w:rsidRDefault="00CC76F0" w:rsidP="00CC76F0">
      <w:pPr>
        <w:spacing w:line="360" w:lineRule="auto"/>
        <w:rPr>
          <w:color w:val="000000" w:themeColor="text1"/>
        </w:rPr>
      </w:pPr>
      <w:r w:rsidRPr="00CC76F0">
        <w:rPr>
          <w:color w:val="000000" w:themeColor="text1"/>
        </w:rPr>
        <w:t>Оставление завещания в пределах трети имущества было дозволено для увеличения благодеяний человека, завещание же греховного является грехом, а Аллах запретил грехи в</w:t>
      </w:r>
      <w:r>
        <w:rPr>
          <w:color w:val="000000" w:themeColor="text1"/>
        </w:rPr>
        <w:t xml:space="preserve"> Своей Книге и на языке Своего п</w:t>
      </w:r>
      <w:r w:rsidRPr="00CC76F0">
        <w:rPr>
          <w:color w:val="000000" w:themeColor="text1"/>
        </w:rPr>
        <w:t>осланника (да благословит его Аллах и приветствует). И даже если бы не пришло ничего, указывающее на обусловленность завещания благими делами, то для запрета греховного завещания было бы достаточно тех доводов, которые указывают на запрет ослушания Аллаха.</w:t>
      </w:r>
    </w:p>
    <w:p w:rsidR="00CC76F0" w:rsidRDefault="00CC76F0" w:rsidP="00CC76F0">
      <w:pPr>
        <w:pStyle w:val="3"/>
      </w:pPr>
      <w:r w:rsidRPr="00F60D0D">
        <w:rPr>
          <w:sz w:val="28"/>
          <w:szCs w:val="28"/>
        </w:rPr>
        <w:lastRenderedPageBreak/>
        <w:t>•</w:t>
      </w:r>
      <w:r>
        <w:t xml:space="preserve"> ВОПРОС № 5:</w:t>
      </w:r>
      <w:r w:rsidRPr="00043686">
        <w:t xml:space="preserve"> </w:t>
      </w:r>
      <w:r w:rsidRPr="00CC76F0">
        <w:t>РАЗМЕР ЗАВЕЩАНИЯ НА БЛАГОТВОРИТЕЛЬНОСТЬ</w:t>
      </w:r>
    </w:p>
    <w:p w:rsidR="00CC76F0" w:rsidRDefault="00CC76F0" w:rsidP="00CC76F0">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C76F0">
        <w:rPr>
          <w:i/>
          <w:iCs/>
          <w:color w:val="000000" w:themeColor="text1"/>
        </w:rPr>
        <w:t>Завещание на благотворительность должно быть в пределах трети имущества</w:t>
      </w:r>
      <w:r>
        <w:rPr>
          <w:i/>
          <w:iCs/>
          <w:color w:val="000000" w:themeColor="text1"/>
        </w:rPr>
        <w:t>».</w:t>
      </w:r>
    </w:p>
    <w:p w:rsidR="00CC76F0" w:rsidRPr="00CC76F0" w:rsidRDefault="00CC76F0" w:rsidP="00CC76F0">
      <w:pPr>
        <w:spacing w:line="360" w:lineRule="auto"/>
        <w:rPr>
          <w:color w:val="000000" w:themeColor="text1"/>
        </w:rPr>
      </w:pPr>
      <w:r>
        <w:rPr>
          <w:color w:val="000000" w:themeColor="text1"/>
        </w:rPr>
        <w:t>И</w:t>
      </w:r>
      <w:r w:rsidRPr="00CC76F0">
        <w:rPr>
          <w:color w:val="000000" w:themeColor="text1"/>
        </w:rPr>
        <w:t xml:space="preserve">сходя из хадиса, который привели аль-Бухари (2743) и Муслим (1629) со слов Ибн ‘Аббаса, который сказал: </w:t>
      </w:r>
      <w:r w:rsidRPr="00CC76F0">
        <w:rPr>
          <w:i/>
          <w:iCs/>
          <w:color w:val="000000" w:themeColor="text1"/>
        </w:rPr>
        <w:t>«О</w:t>
      </w:r>
      <w:r>
        <w:rPr>
          <w:i/>
          <w:iCs/>
          <w:color w:val="000000" w:themeColor="text1"/>
        </w:rPr>
        <w:t>,</w:t>
      </w:r>
      <w:r w:rsidRPr="00CC76F0">
        <w:rPr>
          <w:i/>
          <w:iCs/>
          <w:color w:val="000000" w:themeColor="text1"/>
        </w:rPr>
        <w:t xml:space="preserve"> если бы люди завещали меньше, чем треть сво</w:t>
      </w:r>
      <w:r>
        <w:rPr>
          <w:i/>
          <w:iCs/>
          <w:color w:val="000000" w:themeColor="text1"/>
        </w:rPr>
        <w:t>его имущества, ведь, поистине, п</w:t>
      </w:r>
      <w:r w:rsidRPr="00CC76F0">
        <w:rPr>
          <w:i/>
          <w:iCs/>
          <w:color w:val="000000" w:themeColor="text1"/>
        </w:rPr>
        <w:t>осланник Аллаха (да благословит его</w:t>
      </w:r>
      <w:r>
        <w:rPr>
          <w:i/>
          <w:iCs/>
          <w:color w:val="000000" w:themeColor="text1"/>
        </w:rPr>
        <w:t xml:space="preserve"> Аллах и приветствует) сказал: </w:t>
      </w:r>
      <w:r w:rsidRPr="00CC76F0">
        <w:rPr>
          <w:b/>
          <w:bCs/>
          <w:i/>
          <w:iCs/>
          <w:color w:val="000000" w:themeColor="text1"/>
        </w:rPr>
        <w:t>"Пусть будет треть, но и трети много"</w:t>
      </w:r>
      <w:r w:rsidRPr="00CC76F0">
        <w:rPr>
          <w:i/>
          <w:iCs/>
          <w:color w:val="000000" w:themeColor="text1"/>
        </w:rPr>
        <w:t>».</w:t>
      </w:r>
    </w:p>
    <w:p w:rsidR="00CC76F0" w:rsidRPr="00CC76F0" w:rsidRDefault="00CC76F0" w:rsidP="00CC76F0">
      <w:pPr>
        <w:spacing w:line="360" w:lineRule="auto"/>
        <w:rPr>
          <w:color w:val="000000" w:themeColor="text1"/>
        </w:rPr>
      </w:pPr>
      <w:r w:rsidRPr="00CC76F0">
        <w:rPr>
          <w:color w:val="000000" w:themeColor="text1"/>
        </w:rPr>
        <w:t>Также подобный хадис передаёт</w:t>
      </w:r>
      <w:r>
        <w:rPr>
          <w:color w:val="000000" w:themeColor="text1"/>
        </w:rPr>
        <w:t>ся и со слов Са‘да ибн Аби Уаккаса о том, что п</w:t>
      </w:r>
      <w:r w:rsidRPr="00CC76F0">
        <w:rPr>
          <w:color w:val="000000" w:themeColor="text1"/>
        </w:rPr>
        <w:t xml:space="preserve">ророк (да благословит его Аллах и приветствует) сказал: </w:t>
      </w:r>
      <w:r w:rsidRPr="00CC76F0">
        <w:rPr>
          <w:b/>
          <w:bCs/>
          <w:i/>
          <w:iCs/>
          <w:color w:val="000000" w:themeColor="text1"/>
        </w:rPr>
        <w:t>«Пусть будет треть, но и трети много»</w:t>
      </w:r>
      <w:r>
        <w:rPr>
          <w:color w:val="000000" w:themeColor="text1"/>
        </w:rPr>
        <w:t>, – когда он спросил п</w:t>
      </w:r>
      <w:r w:rsidRPr="00CC76F0">
        <w:rPr>
          <w:color w:val="000000" w:themeColor="text1"/>
        </w:rPr>
        <w:t xml:space="preserve">ророка (да благословит его Аллах и приветствует): </w:t>
      </w:r>
      <w:r w:rsidRPr="00CC76F0">
        <w:rPr>
          <w:i/>
          <w:iCs/>
          <w:color w:val="000000" w:themeColor="text1"/>
        </w:rPr>
        <w:t>«Не раздать ли мне в качестве благотворительности две трети своего имущества?»</w:t>
      </w:r>
      <w:r>
        <w:rPr>
          <w:i/>
          <w:iCs/>
          <w:color w:val="000000" w:themeColor="text1"/>
        </w:rPr>
        <w:t>.</w:t>
      </w:r>
      <w:r w:rsidRPr="00CC76F0">
        <w:rPr>
          <w:color w:val="000000" w:themeColor="text1"/>
        </w:rPr>
        <w:t xml:space="preserve"> Пророк (да благословит его Аллах и приветствует) ответил: </w:t>
      </w:r>
      <w:r w:rsidRPr="00CC76F0">
        <w:rPr>
          <w:b/>
          <w:bCs/>
          <w:i/>
          <w:iCs/>
          <w:color w:val="000000" w:themeColor="text1"/>
        </w:rPr>
        <w:t>«Нет».</w:t>
      </w:r>
      <w:r w:rsidRPr="00CC76F0">
        <w:rPr>
          <w:color w:val="000000" w:themeColor="text1"/>
        </w:rPr>
        <w:t xml:space="preserve"> Тогда он спросил: </w:t>
      </w:r>
      <w:r w:rsidRPr="00CC76F0">
        <w:rPr>
          <w:i/>
          <w:iCs/>
          <w:color w:val="000000" w:themeColor="text1"/>
        </w:rPr>
        <w:t>«А половину?»</w:t>
      </w:r>
      <w:r>
        <w:rPr>
          <w:i/>
          <w:iCs/>
          <w:color w:val="000000" w:themeColor="text1"/>
        </w:rPr>
        <w:t>.</w:t>
      </w:r>
      <w:r w:rsidRPr="00CC76F0">
        <w:rPr>
          <w:color w:val="000000" w:themeColor="text1"/>
        </w:rPr>
        <w:t xml:space="preserve"> Он ответил: </w:t>
      </w:r>
      <w:r w:rsidRPr="00CC76F0">
        <w:rPr>
          <w:b/>
          <w:bCs/>
          <w:i/>
          <w:iCs/>
          <w:color w:val="000000" w:themeColor="text1"/>
        </w:rPr>
        <w:t>«Нет».</w:t>
      </w:r>
      <w:r w:rsidRPr="00CC76F0">
        <w:rPr>
          <w:color w:val="000000" w:themeColor="text1"/>
        </w:rPr>
        <w:t xml:space="preserve"> Тогда Са‘д сказал: </w:t>
      </w:r>
      <w:r w:rsidRPr="00CC76F0">
        <w:rPr>
          <w:i/>
          <w:iCs/>
          <w:color w:val="000000" w:themeColor="text1"/>
        </w:rPr>
        <w:t>«А треть?»</w:t>
      </w:r>
      <w:r>
        <w:rPr>
          <w:color w:val="000000" w:themeColor="text1"/>
        </w:rPr>
        <w:t>, – на что п</w:t>
      </w:r>
      <w:r w:rsidRPr="00CC76F0">
        <w:rPr>
          <w:color w:val="000000" w:themeColor="text1"/>
        </w:rPr>
        <w:t xml:space="preserve">ророк (да благословит его Аллах и приветствует) ответил: </w:t>
      </w:r>
      <w:r w:rsidRPr="00CC76F0">
        <w:rPr>
          <w:b/>
          <w:bCs/>
          <w:i/>
          <w:iCs/>
          <w:color w:val="000000" w:themeColor="text1"/>
        </w:rPr>
        <w:t xml:space="preserve">«Пусть будет треть, но и трети много. Поистине, если ты оставишь своих наследников в достатке – будет лучше, чем если ты оставишь их в нужде, вынужденными обращаться к людям с просьбами». </w:t>
      </w:r>
      <w:r w:rsidRPr="00CC76F0">
        <w:rPr>
          <w:color w:val="000000" w:themeColor="text1"/>
        </w:rPr>
        <w:t>Этот хадис приводится у аль-Бухари (5354), Муслима (1628) и других.</w:t>
      </w:r>
    </w:p>
    <w:p w:rsidR="00CC76F0" w:rsidRPr="00CC76F0" w:rsidRDefault="00CC76F0" w:rsidP="00CC76F0">
      <w:pPr>
        <w:spacing w:line="360" w:lineRule="auto"/>
        <w:rPr>
          <w:color w:val="000000" w:themeColor="text1"/>
        </w:rPr>
      </w:pPr>
      <w:r w:rsidRPr="00CC76F0">
        <w:rPr>
          <w:color w:val="000000" w:themeColor="text1"/>
        </w:rPr>
        <w:t>Большинство учёных считало, что нельзя в завещании выходить за рамки трети имущества, даже если у человека нет наследников. А дозволяли это п</w:t>
      </w:r>
      <w:r>
        <w:rPr>
          <w:color w:val="000000" w:themeColor="text1"/>
        </w:rPr>
        <w:t>ри отсутствии наследников Исхак</w:t>
      </w:r>
      <w:r w:rsidRPr="00CC76F0">
        <w:rPr>
          <w:color w:val="000000" w:themeColor="text1"/>
        </w:rPr>
        <w:t>, Шари́</w:t>
      </w:r>
      <w:r w:rsidRPr="00CC76F0">
        <w:rPr>
          <w:rFonts w:cs="Book Antiqua"/>
          <w:color w:val="000000" w:themeColor="text1"/>
        </w:rPr>
        <w:t>к</w:t>
      </w:r>
      <w:r w:rsidRPr="00CC76F0">
        <w:rPr>
          <w:color w:val="000000" w:themeColor="text1"/>
        </w:rPr>
        <w:t xml:space="preserve">, </w:t>
      </w:r>
      <w:r w:rsidRPr="00CC76F0">
        <w:rPr>
          <w:rFonts w:cs="Book Antiqua"/>
          <w:color w:val="000000" w:themeColor="text1"/>
        </w:rPr>
        <w:t>Ахмад</w:t>
      </w:r>
      <w:r w:rsidRPr="00CC76F0">
        <w:rPr>
          <w:color w:val="000000" w:themeColor="text1"/>
        </w:rPr>
        <w:t xml:space="preserve"> </w:t>
      </w:r>
      <w:r w:rsidRPr="00CC76F0">
        <w:rPr>
          <w:rFonts w:cs="Book Antiqua"/>
          <w:color w:val="000000" w:themeColor="text1"/>
        </w:rPr>
        <w:t>в</w:t>
      </w:r>
      <w:r w:rsidRPr="00CC76F0">
        <w:rPr>
          <w:color w:val="000000" w:themeColor="text1"/>
        </w:rPr>
        <w:t xml:space="preserve"> </w:t>
      </w:r>
      <w:r w:rsidRPr="00CC76F0">
        <w:rPr>
          <w:rFonts w:cs="Book Antiqua"/>
          <w:color w:val="000000" w:themeColor="text1"/>
        </w:rPr>
        <w:t>одной</w:t>
      </w:r>
      <w:r w:rsidRPr="00CC76F0">
        <w:rPr>
          <w:color w:val="000000" w:themeColor="text1"/>
        </w:rPr>
        <w:t xml:space="preserve"> </w:t>
      </w:r>
      <w:r w:rsidRPr="00CC76F0">
        <w:rPr>
          <w:rFonts w:cs="Book Antiqua"/>
          <w:color w:val="000000" w:themeColor="text1"/>
        </w:rPr>
        <w:t>из</w:t>
      </w:r>
      <w:r w:rsidRPr="00CC76F0">
        <w:rPr>
          <w:color w:val="000000" w:themeColor="text1"/>
        </w:rPr>
        <w:t xml:space="preserve"> передач от него, и ханафиты. А из числа сподвижников этого мнения придерживались ‘Али и Ибн Мас‘уд (да будет доволен ими Аллах).</w:t>
      </w:r>
    </w:p>
    <w:p w:rsidR="00CC76F0" w:rsidRPr="00CC76F0" w:rsidRDefault="00CC76F0" w:rsidP="00CC76F0">
      <w:pPr>
        <w:spacing w:line="360" w:lineRule="auto"/>
        <w:rPr>
          <w:color w:val="000000" w:themeColor="text1"/>
        </w:rPr>
      </w:pPr>
      <w:r w:rsidRPr="00CC76F0">
        <w:rPr>
          <w:color w:val="000000" w:themeColor="text1"/>
        </w:rPr>
        <w:t>Сторонники этого мнения приводили в аргумент то, что в аяте о завещании говорится в общем, а Сунна обусловила его размер в отношении того, у кого есть наследник, поэтому в отношении того, у кого нет наследника, всё остаётся на своей первоначальной основе.</w:t>
      </w:r>
    </w:p>
    <w:p w:rsidR="00CC76F0" w:rsidRPr="00CC76F0" w:rsidRDefault="00CC76F0" w:rsidP="00CC76F0">
      <w:pPr>
        <w:spacing w:line="360" w:lineRule="auto"/>
        <w:rPr>
          <w:color w:val="000000" w:themeColor="text1"/>
        </w:rPr>
      </w:pPr>
      <w:r w:rsidRPr="00CC76F0">
        <w:rPr>
          <w:color w:val="000000" w:themeColor="text1"/>
        </w:rPr>
        <w:t>Ахмад (5/341), Абу Дауд (3960) и ан-Насаи (3/187) привели хадис со слов Абу Зейда аль-Ансари о том, что некий человек завещал свободу шестерым своим рабам после своей смерти, и не было у</w:t>
      </w:r>
      <w:r w:rsidR="00485276">
        <w:rPr>
          <w:color w:val="000000" w:themeColor="text1"/>
        </w:rPr>
        <w:t xml:space="preserve"> него другого имущества. Тогда п</w:t>
      </w:r>
      <w:r w:rsidRPr="00CC76F0">
        <w:rPr>
          <w:color w:val="000000" w:themeColor="text1"/>
        </w:rPr>
        <w:t>осланник Аллаха (да благословит его Аллах и приветствует) бросил жребий между ними и освободил двоих (т.е. треть) и оставил четверых в рабстве (для наследников).</w:t>
      </w:r>
    </w:p>
    <w:p w:rsidR="00CC76F0" w:rsidRPr="00CC76F0" w:rsidRDefault="00CC76F0" w:rsidP="00CC76F0">
      <w:pPr>
        <w:spacing w:line="360" w:lineRule="auto"/>
        <w:rPr>
          <w:color w:val="000000" w:themeColor="text1"/>
        </w:rPr>
      </w:pPr>
      <w:r w:rsidRPr="00CC76F0">
        <w:rPr>
          <w:color w:val="000000" w:themeColor="text1"/>
        </w:rPr>
        <w:lastRenderedPageBreak/>
        <w:t>А в версии этого хадиса, которую приводит А</w:t>
      </w:r>
      <w:r w:rsidR="00485276">
        <w:rPr>
          <w:color w:val="000000" w:themeColor="text1"/>
        </w:rPr>
        <w:t>бу Дауд (3960), говорится, что п</w:t>
      </w:r>
      <w:r w:rsidRPr="00CC76F0">
        <w:rPr>
          <w:color w:val="000000" w:themeColor="text1"/>
        </w:rPr>
        <w:t xml:space="preserve">осланник Аллаха (да благословит его Аллах и приветствует) сказал: </w:t>
      </w:r>
      <w:r w:rsidRPr="00485276">
        <w:rPr>
          <w:b/>
          <w:bCs/>
          <w:i/>
          <w:iCs/>
          <w:color w:val="000000" w:themeColor="text1"/>
        </w:rPr>
        <w:t>«Если бы я узнал об этом до того, как он был похоронен, то его бы не похоронили на кладбище мусульман».</w:t>
      </w:r>
    </w:p>
    <w:p w:rsidR="00CC76F0" w:rsidRPr="00CC76F0" w:rsidRDefault="00CC76F0" w:rsidP="00485276">
      <w:pPr>
        <w:spacing w:line="360" w:lineRule="auto"/>
        <w:rPr>
          <w:color w:val="000000" w:themeColor="text1"/>
        </w:rPr>
      </w:pPr>
      <w:r w:rsidRPr="00CC76F0">
        <w:rPr>
          <w:color w:val="000000" w:themeColor="text1"/>
        </w:rPr>
        <w:t>Также этот хадис привели Муслим (1668) и другие со слов ‘Имрана ибн Хус</w:t>
      </w:r>
      <w:r w:rsidR="00485276">
        <w:rPr>
          <w:color w:val="000000" w:themeColor="text1"/>
        </w:rPr>
        <w:t>а</w:t>
      </w:r>
      <w:r w:rsidRPr="00CC76F0">
        <w:rPr>
          <w:color w:val="000000" w:themeColor="text1"/>
        </w:rPr>
        <w:t>йна.</w:t>
      </w:r>
    </w:p>
    <w:p w:rsidR="00CC76F0" w:rsidRPr="00CC76F0" w:rsidRDefault="00CC76F0" w:rsidP="00CC76F0">
      <w:pPr>
        <w:spacing w:line="360" w:lineRule="auto"/>
        <w:rPr>
          <w:color w:val="000000" w:themeColor="text1"/>
        </w:rPr>
      </w:pPr>
      <w:r w:rsidRPr="00CC76F0">
        <w:rPr>
          <w:color w:val="000000" w:themeColor="text1"/>
        </w:rPr>
        <w:t>А в версии, приводимой у Ахмада (</w:t>
      </w:r>
      <w:r w:rsidR="00485276">
        <w:rPr>
          <w:color w:val="000000" w:themeColor="text1"/>
        </w:rPr>
        <w:t>4/446), говорится, что когда к п</w:t>
      </w:r>
      <w:r w:rsidRPr="00CC76F0">
        <w:rPr>
          <w:color w:val="000000" w:themeColor="text1"/>
        </w:rPr>
        <w:t xml:space="preserve">ророку (да благословит его Аллах и приветствует) пришли наследники этого человека из числа бедуинов и рассказали ему о том, что </w:t>
      </w:r>
      <w:r w:rsidR="00485276">
        <w:rPr>
          <w:color w:val="000000" w:themeColor="text1"/>
        </w:rPr>
        <w:t>он сделал, п</w:t>
      </w:r>
      <w:r w:rsidRPr="00CC76F0">
        <w:rPr>
          <w:color w:val="000000" w:themeColor="text1"/>
        </w:rPr>
        <w:t xml:space="preserve">ророк (да благословит его Аллах и приветствует) сказал: </w:t>
      </w:r>
      <w:r w:rsidRPr="00485276">
        <w:rPr>
          <w:b/>
          <w:bCs/>
          <w:i/>
          <w:iCs/>
          <w:color w:val="000000" w:themeColor="text1"/>
        </w:rPr>
        <w:t>«И он сделал это?! Если бы мы узнали об этом раньше, то с позволения Аллаха не стали бы совершать над ним погребальную молитву».</w:t>
      </w:r>
    </w:p>
    <w:p w:rsidR="00CC76F0" w:rsidRPr="00CC76F0" w:rsidRDefault="00CC76F0" w:rsidP="00485276">
      <w:pPr>
        <w:spacing w:line="360" w:lineRule="auto"/>
        <w:rPr>
          <w:color w:val="000000" w:themeColor="text1"/>
        </w:rPr>
      </w:pPr>
      <w:r w:rsidRPr="00CC76F0">
        <w:rPr>
          <w:color w:val="000000" w:themeColor="text1"/>
        </w:rPr>
        <w:t xml:space="preserve">Знай, что треть, которой позволено распоряжаться каждому – это то, что хочет сделать человек для себя после своей смерти из числа богоугодных дел, которыми его не обязал Всевышний Аллах. И если его завещание таково, оно исполняется в рамках трети его имущества. Если же оно будет относиться к тому, о чём мы упоминали ранее из обязательных вещей, вне зависимости от того, относится ли это к правам Аллаха, как </w:t>
      </w:r>
      <w:r w:rsidR="00485276">
        <w:rPr>
          <w:color w:val="000000" w:themeColor="text1"/>
        </w:rPr>
        <w:t>з</w:t>
      </w:r>
      <w:r w:rsidRPr="00CC76F0">
        <w:rPr>
          <w:color w:val="000000" w:themeColor="text1"/>
        </w:rPr>
        <w:t xml:space="preserve">акят, </w:t>
      </w:r>
      <w:r w:rsidR="00485276">
        <w:rPr>
          <w:color w:val="000000" w:themeColor="text1"/>
        </w:rPr>
        <w:t>х</w:t>
      </w:r>
      <w:r w:rsidRPr="00CC76F0">
        <w:rPr>
          <w:color w:val="000000" w:themeColor="text1"/>
        </w:rPr>
        <w:t>адж или некий вид искупления, который покойный считал обязательным; или же связан с правами людей, как долги, то это исполняется с основного имущества прежде всего остального. И нет основания для того разделения, которое некоторые делают относительно порядка распределения, оставленного покойным имущества.</w:t>
      </w:r>
    </w:p>
    <w:p w:rsidR="00CC76F0" w:rsidRPr="00CC76F0" w:rsidRDefault="00CC76F0" w:rsidP="00CC76F0">
      <w:pPr>
        <w:spacing w:line="360" w:lineRule="auto"/>
        <w:rPr>
          <w:color w:val="000000" w:themeColor="text1"/>
        </w:rPr>
      </w:pPr>
      <w:r w:rsidRPr="00CC76F0">
        <w:rPr>
          <w:color w:val="000000" w:themeColor="text1"/>
        </w:rPr>
        <w:t>Итак, если кто-то умрёт, то является обязательным взять из основного имущества на то, что являлось обязательным в отношении прав Аллаха и прав людей. После этого, если покойный завещал часть имущества на что-то, относящееся к числу богоугодных дел, не связанное с его обязательствами, и не превышающее трети оставшегося имущества, то это завещание исполняется. Ведь Аллах дозволил ему распоряжаться третью своего имущества после смерти, как он того пожелает, при условии, что в этом не будет причинения вреда другим, как предпочтение части наследников либо лишение наследства других без шариатской причины и пользы, а лишь с целью их обделения.</w:t>
      </w:r>
    </w:p>
    <w:p w:rsidR="00CC76F0" w:rsidRPr="00CC76F0" w:rsidRDefault="00CC76F0" w:rsidP="00CC76F0">
      <w:pPr>
        <w:spacing w:line="360" w:lineRule="auto"/>
        <w:rPr>
          <w:color w:val="000000" w:themeColor="text1"/>
        </w:rPr>
      </w:pPr>
      <w:r w:rsidRPr="00CC76F0">
        <w:rPr>
          <w:color w:val="000000" w:themeColor="text1"/>
        </w:rPr>
        <w:t xml:space="preserve">Если для выполнения богоугодного дела, на которое покойный завещал часть своего имущества, требуется не меньше и не больше его трети, то исполнение завещания является обязательным. Если оно превышает треть, то не исполняется в отношении превышающей части, будь она значительной или нет, кроме как с позволения наследников. И если они позволят, значит, они согласны с лишением себя части из причитающегося им имущества. Если </w:t>
      </w:r>
      <w:r w:rsidRPr="00CC76F0">
        <w:rPr>
          <w:color w:val="000000" w:themeColor="text1"/>
        </w:rPr>
        <w:lastRenderedPageBreak/>
        <w:t>же завещание меньше, чем треть, то излишек распределяется между наследниками. Это и есть истина в этом вопросе, от которой нельзя отклоняться.</w:t>
      </w:r>
    </w:p>
    <w:p w:rsidR="00CC76F0" w:rsidRPr="00CC76F0" w:rsidRDefault="00CC76F0" w:rsidP="00CC76F0">
      <w:pPr>
        <w:spacing w:line="360" w:lineRule="auto"/>
        <w:rPr>
          <w:color w:val="000000" w:themeColor="text1"/>
        </w:rPr>
      </w:pPr>
      <w:r w:rsidRPr="00CC76F0">
        <w:rPr>
          <w:color w:val="000000" w:themeColor="text1"/>
        </w:rPr>
        <w:t>А что касается разделения прав Аллаха и отнесения их части к трети имущества, а части к основному, то нет у этого разделения никакой основы, кроме как ничем не подкреплённых фантазий.</w:t>
      </w:r>
    </w:p>
    <w:p w:rsidR="00CC76F0" w:rsidRPr="00CC76F0" w:rsidRDefault="00CC76F0" w:rsidP="00CC76F0">
      <w:pPr>
        <w:spacing w:line="360" w:lineRule="auto"/>
        <w:rPr>
          <w:color w:val="000000" w:themeColor="text1"/>
        </w:rPr>
      </w:pPr>
      <w:r w:rsidRPr="00CC76F0">
        <w:rPr>
          <w:color w:val="000000" w:themeColor="text1"/>
        </w:rPr>
        <w:t>Также знай, что для меня нет разницы относительно прав Аллаха и прав людей на оставленное имущество. У людских прав нет никакой первоочерёдности перед правами Аллаха, однако все они равны между собой со стороны невыполненных обязательств, возложенных на покойного. И нет разницы между одной обязанностью и другой – ведь все они обязательны для исполнения (со стороны Шариата). А кто считает иначе, обязан приведением довода.</w:t>
      </w:r>
    </w:p>
    <w:p w:rsidR="007B71B2" w:rsidRDefault="00CC76F0" w:rsidP="00485276">
      <w:pPr>
        <w:spacing w:line="360" w:lineRule="auto"/>
        <w:rPr>
          <w:color w:val="000000" w:themeColor="text1"/>
        </w:rPr>
      </w:pPr>
      <w:r w:rsidRPr="00CC76F0">
        <w:rPr>
          <w:color w:val="000000" w:themeColor="text1"/>
        </w:rPr>
        <w:t xml:space="preserve">Более того, если кто-то скажет, что права Аллаха первичнее для исполнения, чем права людей, опираясь при этом на хадис </w:t>
      </w:r>
      <w:r w:rsidR="00485276">
        <w:rPr>
          <w:color w:val="000000" w:themeColor="text1"/>
        </w:rPr>
        <w:t>п</w:t>
      </w:r>
      <w:r w:rsidRPr="00CC76F0">
        <w:rPr>
          <w:color w:val="000000" w:themeColor="text1"/>
        </w:rPr>
        <w:t xml:space="preserve">ророка (да благословит его Аллах и приветствует): </w:t>
      </w:r>
      <w:r w:rsidRPr="00485276">
        <w:rPr>
          <w:b/>
          <w:bCs/>
          <w:i/>
          <w:iCs/>
          <w:color w:val="000000" w:themeColor="text1"/>
        </w:rPr>
        <w:t>«Долг Аллаха больше заслуживает того, чтобы его отдали»</w:t>
      </w:r>
      <w:r w:rsidR="00485276" w:rsidRPr="00485276">
        <w:rPr>
          <w:rStyle w:val="ad"/>
          <w:color w:val="000000" w:themeColor="text1"/>
        </w:rPr>
        <w:footnoteReference w:id="2591"/>
      </w:r>
      <w:r w:rsidRPr="00CC76F0">
        <w:rPr>
          <w:color w:val="000000" w:themeColor="text1"/>
        </w:rPr>
        <w:t>, – то это даже ближе к истине, при условии, что, что под словами «чтобы его отдали» имеется в виду: чтобы выполнил тот, кто выполнит это из числа родственников. Как, например,</w:t>
      </w:r>
      <w:r w:rsidR="00485276">
        <w:rPr>
          <w:color w:val="000000" w:themeColor="text1"/>
        </w:rPr>
        <w:t xml:space="preserve"> если родственник отправится в х</w:t>
      </w:r>
      <w:r w:rsidRPr="00CC76F0">
        <w:rPr>
          <w:color w:val="000000" w:themeColor="text1"/>
        </w:rPr>
        <w:t>адж от имени покойного или будет держать пост за него. Но не для того, чтобы это сделал кто-либо другой не из числа родственников, так как чтобы можно было сказать о правомочности этого, требуется дополнительный довод, не говоря уже о том, чтобы это было обязательным</w:t>
      </w:r>
      <w:r w:rsidR="00485276">
        <w:rPr>
          <w:rStyle w:val="ad"/>
          <w:color w:val="000000" w:themeColor="text1"/>
        </w:rPr>
        <w:footnoteReference w:id="2592"/>
      </w:r>
      <w:r w:rsidRPr="00CC76F0">
        <w:rPr>
          <w:color w:val="000000" w:themeColor="text1"/>
        </w:rPr>
        <w:t>.</w:t>
      </w:r>
    </w:p>
    <w:p w:rsidR="00485276" w:rsidRDefault="00485276" w:rsidP="00485276">
      <w:pPr>
        <w:pStyle w:val="3"/>
      </w:pPr>
      <w:r w:rsidRPr="00F60D0D">
        <w:rPr>
          <w:sz w:val="28"/>
          <w:szCs w:val="28"/>
        </w:rPr>
        <w:t>•</w:t>
      </w:r>
      <w:r>
        <w:t xml:space="preserve"> ВОПРОС № 6:</w:t>
      </w:r>
      <w:r w:rsidRPr="00043686">
        <w:t xml:space="preserve"> </w:t>
      </w:r>
      <w:r w:rsidRPr="00485276">
        <w:t>ОБЯЗАТЕЛЬСТВА ПО ДОЛГАМ ПОГАШАЮТСЯ ПРЕЖДЕ ЗАВЕЩАНИЯ</w:t>
      </w:r>
    </w:p>
    <w:p w:rsidR="00485276" w:rsidRDefault="00485276" w:rsidP="0048527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85276">
        <w:rPr>
          <w:i/>
          <w:iCs/>
          <w:color w:val="000000" w:themeColor="text1"/>
        </w:rPr>
        <w:t>До исполнения завещания является обязательным расплатиться с долгами</w:t>
      </w:r>
      <w:r>
        <w:rPr>
          <w:i/>
          <w:iCs/>
          <w:color w:val="000000" w:themeColor="text1"/>
        </w:rPr>
        <w:t>».</w:t>
      </w:r>
    </w:p>
    <w:p w:rsidR="00485276" w:rsidRPr="00485276" w:rsidRDefault="00485276" w:rsidP="00485276">
      <w:pPr>
        <w:spacing w:line="360" w:lineRule="auto"/>
        <w:rPr>
          <w:color w:val="000000" w:themeColor="text1"/>
        </w:rPr>
      </w:pPr>
      <w:r>
        <w:rPr>
          <w:color w:val="000000" w:themeColor="text1"/>
        </w:rPr>
        <w:t>И</w:t>
      </w:r>
      <w:r w:rsidRPr="00485276">
        <w:rPr>
          <w:color w:val="000000" w:themeColor="text1"/>
        </w:rPr>
        <w:t xml:space="preserve">сходя из хадиса, который привели Ахмад (4/136) и Ибн Маджа (2433) с иснадом, все передатчики которого являются надёжными. В нём со слов Са‘да ибн аль-Атуаля сообщается о том, что когда он поведал </w:t>
      </w:r>
      <w:r>
        <w:rPr>
          <w:color w:val="000000" w:themeColor="text1"/>
        </w:rPr>
        <w:t>п</w:t>
      </w:r>
      <w:r w:rsidRPr="00485276">
        <w:rPr>
          <w:color w:val="000000" w:themeColor="text1"/>
        </w:rPr>
        <w:t xml:space="preserve">ророку (да благословит его Аллах и приветствует) о том, что его </w:t>
      </w:r>
      <w:r w:rsidRPr="00485276">
        <w:rPr>
          <w:color w:val="000000" w:themeColor="text1"/>
        </w:rPr>
        <w:lastRenderedPageBreak/>
        <w:t xml:space="preserve">брат умер и оставил после себя детей и имущество в триста дирхамов, которые он хотел бы потратить на них, </w:t>
      </w:r>
      <w:r>
        <w:rPr>
          <w:color w:val="000000" w:themeColor="text1"/>
        </w:rPr>
        <w:t>п</w:t>
      </w:r>
      <w:r w:rsidRPr="00485276">
        <w:rPr>
          <w:color w:val="000000" w:themeColor="text1"/>
        </w:rPr>
        <w:t>ророк (да благословит его Аллах и приветствует) сказал</w:t>
      </w:r>
      <w:r w:rsidRPr="00485276">
        <w:rPr>
          <w:b/>
          <w:bCs/>
          <w:i/>
          <w:iCs/>
          <w:color w:val="000000" w:themeColor="text1"/>
        </w:rPr>
        <w:t>: «Поистине, твой брат удерживается (от вхождения в Рай) по причине его долга, так что отдай его долг».</w:t>
      </w:r>
      <w:r w:rsidRPr="00485276">
        <w:rPr>
          <w:color w:val="000000" w:themeColor="text1"/>
        </w:rPr>
        <w:t xml:space="preserve"> Са‘д сказал: </w:t>
      </w:r>
      <w:r w:rsidRPr="00485276">
        <w:rPr>
          <w:i/>
          <w:iCs/>
          <w:color w:val="000000" w:themeColor="text1"/>
        </w:rPr>
        <w:t>«О посланник Аллаха, я отдал все его долги кроме двух динаров, на которые претендует некая женщина, но у неё нет доказательства, подтверждающего её слова».</w:t>
      </w:r>
      <w:r w:rsidRPr="00485276">
        <w:rPr>
          <w:color w:val="000000" w:themeColor="text1"/>
        </w:rPr>
        <w:t xml:space="preserve"> Пророк (да благословит его Аллах и приветствует) сказал: </w:t>
      </w:r>
      <w:r w:rsidRPr="00485276">
        <w:rPr>
          <w:b/>
          <w:bCs/>
          <w:i/>
          <w:iCs/>
          <w:color w:val="000000" w:themeColor="text1"/>
        </w:rPr>
        <w:t>«Дай их ей, поистине, она имеет на них право»</w:t>
      </w:r>
      <w:r w:rsidRPr="00485276">
        <w:rPr>
          <w:rStyle w:val="ad"/>
          <w:color w:val="000000" w:themeColor="text1"/>
        </w:rPr>
        <w:footnoteReference w:id="2593"/>
      </w:r>
      <w:r w:rsidRPr="00485276">
        <w:rPr>
          <w:color w:val="000000" w:themeColor="text1"/>
        </w:rPr>
        <w:t xml:space="preserve">. </w:t>
      </w:r>
    </w:p>
    <w:p w:rsidR="00485276" w:rsidRDefault="00485276" w:rsidP="00485276">
      <w:pPr>
        <w:spacing w:line="360" w:lineRule="auto"/>
        <w:rPr>
          <w:color w:val="000000" w:themeColor="text1"/>
        </w:rPr>
      </w:pPr>
      <w:r w:rsidRPr="00485276">
        <w:rPr>
          <w:color w:val="000000" w:themeColor="text1"/>
        </w:rPr>
        <w:t xml:space="preserve">Относительно этого положения нет разногласий среди учёных, и на это также указывают слова Всевышнего Аллаха: </w:t>
      </w:r>
      <w:r>
        <w:rPr>
          <w:b/>
          <w:bCs/>
          <w:color w:val="000000" w:themeColor="text1"/>
        </w:rPr>
        <w:t>«…</w:t>
      </w:r>
      <w:r w:rsidRPr="00485276">
        <w:rPr>
          <w:b/>
          <w:bCs/>
          <w:color w:val="000000" w:themeColor="text1"/>
        </w:rPr>
        <w:t>после выполнения завещания, которое он ост</w:t>
      </w:r>
      <w:r>
        <w:rPr>
          <w:b/>
          <w:bCs/>
          <w:color w:val="000000" w:themeColor="text1"/>
        </w:rPr>
        <w:t>авил и выплаты долга»</w:t>
      </w:r>
      <w:r w:rsidRPr="00485276">
        <w:rPr>
          <w:rStyle w:val="ad"/>
          <w:color w:val="000000" w:themeColor="text1"/>
        </w:rPr>
        <w:footnoteReference w:id="2594"/>
      </w:r>
      <w:r w:rsidRPr="00485276">
        <w:rPr>
          <w:color w:val="000000" w:themeColor="text1"/>
        </w:rPr>
        <w:t>.</w:t>
      </w:r>
    </w:p>
    <w:p w:rsidR="00485276" w:rsidRDefault="00485276" w:rsidP="00485276">
      <w:pPr>
        <w:pStyle w:val="3"/>
      </w:pPr>
      <w:r w:rsidRPr="00F60D0D">
        <w:rPr>
          <w:sz w:val="28"/>
          <w:szCs w:val="28"/>
        </w:rPr>
        <w:t>•</w:t>
      </w:r>
      <w:r>
        <w:t xml:space="preserve"> ВОПРОС № 7:</w:t>
      </w:r>
      <w:r w:rsidRPr="00043686">
        <w:t xml:space="preserve"> </w:t>
      </w:r>
      <w:r>
        <w:t>ЕСЛИ ЧЕЛОВЕК</w:t>
      </w:r>
      <w:r w:rsidRPr="00485276">
        <w:t xml:space="preserve"> НЕ ОСТАВИЛ ПОСЛЕ СЕБЯ ИМУЩЕСТВА, ДОСТАТОЧНОГО, ЧТОБЫ ВЫПЛАТИТЬ ЕГО ДОЛГИ, ОНИ ПОГАШАЮТСЯ С ГОСУДАРСТВЕННОЙ КАЗНЫ МУСУЛЬМАН</w:t>
      </w:r>
    </w:p>
    <w:p w:rsidR="00485276" w:rsidRDefault="00485276" w:rsidP="0048527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«Если человек</w:t>
      </w:r>
      <w:r w:rsidRPr="00485276">
        <w:rPr>
          <w:i/>
          <w:iCs/>
          <w:color w:val="000000" w:themeColor="text1"/>
        </w:rPr>
        <w:t xml:space="preserve"> не оставит после себя имущества, достаточного для погашения долга, правитель отдаёт его с казны</w:t>
      </w:r>
      <w:r>
        <w:rPr>
          <w:i/>
          <w:iCs/>
          <w:color w:val="000000" w:themeColor="text1"/>
        </w:rPr>
        <w:t>».</w:t>
      </w:r>
    </w:p>
    <w:p w:rsidR="00485276" w:rsidRPr="00485276" w:rsidRDefault="00485276" w:rsidP="00485276">
      <w:pPr>
        <w:spacing w:line="360" w:lineRule="auto"/>
        <w:rPr>
          <w:b/>
          <w:bCs/>
          <w:i/>
          <w:iCs/>
          <w:color w:val="000000" w:themeColor="text1"/>
        </w:rPr>
      </w:pPr>
      <w:r>
        <w:rPr>
          <w:color w:val="000000" w:themeColor="text1"/>
        </w:rPr>
        <w:t>И</w:t>
      </w:r>
      <w:r w:rsidRPr="00485276">
        <w:rPr>
          <w:color w:val="000000" w:themeColor="text1"/>
        </w:rPr>
        <w:t xml:space="preserve">сходя из хадиса, который привели аль-Бухари (2398), Муслим (1619) и другие со слов Абу Хурейры о том, что </w:t>
      </w:r>
      <w:r>
        <w:rPr>
          <w:color w:val="000000" w:themeColor="text1"/>
        </w:rPr>
        <w:t>п</w:t>
      </w:r>
      <w:r w:rsidRPr="00485276">
        <w:rPr>
          <w:color w:val="000000" w:themeColor="text1"/>
        </w:rPr>
        <w:t xml:space="preserve">осланник Аллаха (да благословит его Аллах и приветствует) говорил во время своих проповедей: </w:t>
      </w:r>
      <w:r w:rsidRPr="00485276">
        <w:rPr>
          <w:b/>
          <w:bCs/>
          <w:i/>
          <w:iCs/>
          <w:color w:val="000000" w:themeColor="text1"/>
        </w:rPr>
        <w:t>«Кто оставит после себя имущество или право на что-то, то это принадлежит его наследникам. А кто оставит детей, о которых некому позаботиться или долг, то это на мне».</w:t>
      </w:r>
    </w:p>
    <w:p w:rsidR="00485276" w:rsidRDefault="00485276" w:rsidP="00485276">
      <w:pPr>
        <w:spacing w:line="360" w:lineRule="auto"/>
        <w:rPr>
          <w:color w:val="000000" w:themeColor="text1"/>
        </w:rPr>
      </w:pPr>
      <w:r w:rsidRPr="00485276">
        <w:rPr>
          <w:color w:val="000000" w:themeColor="text1"/>
        </w:rPr>
        <w:lastRenderedPageBreak/>
        <w:t>Подобный хадис также привели Ахмад (3/330), Абу Дауд (3343), ан-Насаи (4/65), Ибн</w:t>
      </w:r>
      <w:r>
        <w:rPr>
          <w:color w:val="000000" w:themeColor="text1"/>
        </w:rPr>
        <w:t xml:space="preserve"> Хиббан (5/27) и ад-Дарак</w:t>
      </w:r>
      <w:r w:rsidRPr="00485276">
        <w:rPr>
          <w:color w:val="000000" w:themeColor="text1"/>
        </w:rPr>
        <w:t>утни (3/79) со слов Джабира; аль-Б</w:t>
      </w:r>
      <w:r>
        <w:rPr>
          <w:color w:val="000000" w:themeColor="text1"/>
        </w:rPr>
        <w:t>е</w:t>
      </w:r>
      <w:r w:rsidRPr="00485276">
        <w:rPr>
          <w:color w:val="000000" w:themeColor="text1"/>
        </w:rPr>
        <w:t>йхак</w:t>
      </w:r>
      <w:r>
        <w:rPr>
          <w:color w:val="000000" w:themeColor="text1"/>
        </w:rPr>
        <w:t>ы (6/73) и ад-Дарак</w:t>
      </w:r>
      <w:r w:rsidRPr="00485276">
        <w:rPr>
          <w:color w:val="000000" w:themeColor="text1"/>
        </w:rPr>
        <w:t>утни (3/78) со слов Абу Са‘ида; ат-Табарани (6/240) со слов Сальмана; а Ибн Хиббан в «</w:t>
      </w:r>
      <w:r>
        <w:rPr>
          <w:color w:val="000000" w:themeColor="text1"/>
        </w:rPr>
        <w:t>а</w:t>
      </w:r>
      <w:r w:rsidRPr="00485276">
        <w:rPr>
          <w:color w:val="000000" w:themeColor="text1"/>
        </w:rPr>
        <w:t>с-</w:t>
      </w:r>
      <w:r>
        <w:rPr>
          <w:color w:val="000000" w:themeColor="text1"/>
        </w:rPr>
        <w:t>Сик</w:t>
      </w:r>
      <w:r w:rsidRPr="00485276">
        <w:rPr>
          <w:color w:val="000000" w:themeColor="text1"/>
        </w:rPr>
        <w:t>ат» (5/121) со слов Абу Умамы.</w:t>
      </w:r>
    </w:p>
    <w:p w:rsidR="00485276" w:rsidRDefault="00485276">
      <w:pPr>
        <w:rPr>
          <w:color w:val="000000" w:themeColor="text1"/>
        </w:rPr>
      </w:pPr>
      <w:r>
        <w:rPr>
          <w:color w:val="000000" w:themeColor="text1"/>
        </w:rPr>
        <w:br w:type="page"/>
      </w:r>
    </w:p>
    <w:p w:rsidR="00485276" w:rsidRDefault="00485276" w:rsidP="00485276">
      <w:pPr>
        <w:pStyle w:val="1"/>
        <w:jc w:val="center"/>
      </w:pPr>
      <w:r>
        <w:lastRenderedPageBreak/>
        <w:t>КНИГА 30. НАСЛЕДСТВО</w:t>
      </w:r>
    </w:p>
    <w:p w:rsidR="00485276" w:rsidRDefault="00485276" w:rsidP="00485276">
      <w:pPr>
        <w:pStyle w:val="3"/>
      </w:pPr>
      <w:r w:rsidRPr="00F60D0D">
        <w:rPr>
          <w:sz w:val="28"/>
          <w:szCs w:val="28"/>
        </w:rPr>
        <w:t>•</w:t>
      </w:r>
      <w:r>
        <w:t xml:space="preserve"> ВОПРОС № 1:</w:t>
      </w:r>
      <w:r w:rsidRPr="00043686">
        <w:t xml:space="preserve"> </w:t>
      </w:r>
      <w:r w:rsidRPr="00485276">
        <w:t>НАСЛЕДСТВО ДЕТАЛЬНО РАЗЪЯСНЕНО В КОРАНЕ</w:t>
      </w:r>
    </w:p>
    <w:p w:rsidR="00485276" w:rsidRDefault="00485276" w:rsidP="00485276">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485276">
        <w:rPr>
          <w:i/>
          <w:iCs/>
          <w:color w:val="000000" w:themeColor="text1"/>
        </w:rPr>
        <w:t>Наследство детально разобрано в Священной Книге</w:t>
      </w:r>
      <w:r>
        <w:rPr>
          <w:i/>
          <w:iCs/>
          <w:color w:val="000000" w:themeColor="text1"/>
        </w:rPr>
        <w:t>».</w:t>
      </w:r>
    </w:p>
    <w:p w:rsidR="00485276" w:rsidRPr="00485276" w:rsidRDefault="00485276" w:rsidP="00485276">
      <w:pPr>
        <w:spacing w:line="360" w:lineRule="auto"/>
        <w:rPr>
          <w:color w:val="000000" w:themeColor="text1"/>
        </w:rPr>
      </w:pPr>
      <w:r>
        <w:rPr>
          <w:color w:val="000000" w:themeColor="text1"/>
        </w:rPr>
        <w:t>И</w:t>
      </w:r>
      <w:r w:rsidRPr="00485276">
        <w:rPr>
          <w:color w:val="000000" w:themeColor="text1"/>
        </w:rPr>
        <w:t xml:space="preserve"> оно известно для обладателей знания и специалистов, поэтому мы не стали упоминать здесь эти аяты, ограничившись приведением того, что пришло в Сунне и того, на чём сошлись учёные. И мы не станем упоминать здесь ничем не подкреплённые мнения – чего мы старались придерживаться на протяжении всей этой книги – ведь мнение, лишённое доводов, не заслуживает того, чтобы его цитировать. Каждый учёный имеет право на своё мнение при отсутствии прямых доводов, но тогда слова одного учёного не являются аргументом для другого.</w:t>
      </w:r>
    </w:p>
    <w:p w:rsidR="007B71B2" w:rsidRDefault="00485276" w:rsidP="00485276">
      <w:pPr>
        <w:spacing w:line="360" w:lineRule="auto"/>
        <w:rPr>
          <w:color w:val="000000" w:themeColor="text1"/>
        </w:rPr>
      </w:pPr>
      <w:r w:rsidRPr="00485276">
        <w:rPr>
          <w:color w:val="000000" w:themeColor="text1"/>
        </w:rPr>
        <w:t>И если ты усвоишь это, то для тебя откроется многое из Книги Аллаха. А то, что мы упомянули в этом разделе, то это всё, что включает в себя наука о распределении наследства, утверждённая в Коране и Сунне. Если же ты столкнёшься с ситуацией, которая не описана в этих двух источниках, то усердствуй в вынесении правильного решения, опираясь на свои знания и своё мнение</w:t>
      </w:r>
      <w:r>
        <w:rPr>
          <w:rStyle w:val="ad"/>
          <w:color w:val="000000" w:themeColor="text1"/>
        </w:rPr>
        <w:footnoteReference w:id="2595"/>
      </w:r>
      <w:r w:rsidRPr="00485276">
        <w:rPr>
          <w:color w:val="000000" w:themeColor="text1"/>
        </w:rPr>
        <w:t>,  поступая в соответствии с известным хадисом от Му‘аза</w:t>
      </w:r>
      <w:r w:rsidR="00C9441F">
        <w:rPr>
          <w:rStyle w:val="ad"/>
          <w:color w:val="000000" w:themeColor="text1"/>
        </w:rPr>
        <w:footnoteReference w:id="2596"/>
      </w:r>
      <w:r w:rsidRPr="00485276">
        <w:rPr>
          <w:color w:val="000000" w:themeColor="text1"/>
        </w:rPr>
        <w:t>.</w:t>
      </w:r>
    </w:p>
    <w:p w:rsidR="00C9441F" w:rsidRDefault="00C9441F" w:rsidP="00C9441F">
      <w:pPr>
        <w:pStyle w:val="3"/>
      </w:pPr>
      <w:r w:rsidRPr="00F60D0D">
        <w:rPr>
          <w:sz w:val="28"/>
          <w:szCs w:val="28"/>
        </w:rPr>
        <w:lastRenderedPageBreak/>
        <w:t>•</w:t>
      </w:r>
      <w:r>
        <w:t xml:space="preserve"> ВОПРОС № 2:</w:t>
      </w:r>
      <w:r w:rsidRPr="00043686">
        <w:t xml:space="preserve"> </w:t>
      </w:r>
      <w:r w:rsidRPr="00C9441F">
        <w:t>РАСПРЕДЕЛЕНИЕ НАСЛЕДСТВА НАЧИНАЮТ С НАСЛЕДНИКОВ, ИМЕЮЩИХ УСТАНОВЛЕННЫЕ ДОЛИ</w:t>
      </w:r>
    </w:p>
    <w:p w:rsidR="00C9441F" w:rsidRDefault="00C9441F" w:rsidP="00C9441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«Является обязательным начинать распределение наследства с тех наследников, которые имеют установленные доли (фуруд). Затем остаток отдать ближайшему кровному родственнику (‘асаба)</w:t>
      </w:r>
      <w:r w:rsidRPr="00C9441F">
        <w:rPr>
          <w:rStyle w:val="ad"/>
          <w:color w:val="000000" w:themeColor="text1"/>
        </w:rPr>
        <w:footnoteReference w:id="2597"/>
      </w:r>
      <w:r w:rsidRPr="00C9441F">
        <w:rPr>
          <w:i/>
          <w:iCs/>
          <w:color w:val="000000" w:themeColor="text1"/>
        </w:rPr>
        <w:t>».</w:t>
      </w:r>
    </w:p>
    <w:p w:rsidR="00C9441F" w:rsidRPr="00C9441F" w:rsidRDefault="00C9441F" w:rsidP="00C9441F">
      <w:pPr>
        <w:spacing w:line="360" w:lineRule="auto"/>
        <w:rPr>
          <w:color w:val="000000" w:themeColor="text1"/>
        </w:rPr>
      </w:pPr>
      <w:r>
        <w:rPr>
          <w:color w:val="000000" w:themeColor="text1"/>
        </w:rPr>
        <w:t>И</w:t>
      </w:r>
      <w:r w:rsidRPr="00C9441F">
        <w:rPr>
          <w:color w:val="000000" w:themeColor="text1"/>
        </w:rPr>
        <w:t xml:space="preserve">сходя из хадиса, который приводят аль-Бухари (6746), Муслим (1615) и другие со слов Ибн ‘Аббаса о том, что </w:t>
      </w:r>
      <w:r>
        <w:rPr>
          <w:color w:val="000000" w:themeColor="text1"/>
        </w:rPr>
        <w:t>п</w:t>
      </w:r>
      <w:r w:rsidRPr="00C9441F">
        <w:rPr>
          <w:color w:val="000000" w:themeColor="text1"/>
        </w:rPr>
        <w:t xml:space="preserve">осланник Аллаха (да благословит его Аллах и приветствует) сказал: </w:t>
      </w:r>
      <w:r w:rsidRPr="00C9441F">
        <w:rPr>
          <w:b/>
          <w:bCs/>
          <w:i/>
          <w:iCs/>
          <w:color w:val="000000" w:themeColor="text1"/>
        </w:rPr>
        <w:t>«Распределите доли среди тех, кому они полагаются, а остаток – наиближайшему родственнику мужчине».</w:t>
      </w:r>
    </w:p>
    <w:p w:rsidR="00C9441F" w:rsidRDefault="00C9441F" w:rsidP="00C9441F">
      <w:pPr>
        <w:spacing w:line="360" w:lineRule="auto"/>
        <w:rPr>
          <w:color w:val="000000" w:themeColor="text1"/>
        </w:rPr>
      </w:pPr>
      <w:r w:rsidRPr="00C9441F">
        <w:rPr>
          <w:color w:val="000000" w:themeColor="text1"/>
        </w:rPr>
        <w:t>Под «долями» в хадисе имеются в виду доли, упомянутые в Коране в отношении всех близких родственников. А оставшееся после этого имущество отдаётся самому близкому кровному родственнику мужского пола (одной с ним фамилии, то есть ‘асаба).</w:t>
      </w:r>
    </w:p>
    <w:p w:rsidR="00C9441F" w:rsidRDefault="00C9441F" w:rsidP="00C9441F">
      <w:pPr>
        <w:pStyle w:val="3"/>
      </w:pPr>
      <w:r w:rsidRPr="00F60D0D">
        <w:rPr>
          <w:sz w:val="28"/>
          <w:szCs w:val="28"/>
        </w:rPr>
        <w:t>•</w:t>
      </w:r>
      <w:r>
        <w:t xml:space="preserve"> ВОПРОС № 3:</w:t>
      </w:r>
      <w:r w:rsidRPr="00043686">
        <w:t xml:space="preserve"> </w:t>
      </w:r>
      <w:r w:rsidRPr="00C9441F">
        <w:t>СЁСТРЫ ПОКОЙНОГО ИМЕЮТ СТАТУС БЛИЖАЙШЕГО РОДСТВЕННИКА МУЖСКОГО ПОЛА ПРИ НАЛИЧИИ ДОЧЕРЕЙ У ПОКОЙНОГО</w:t>
      </w:r>
    </w:p>
    <w:p w:rsidR="00C9441F" w:rsidRDefault="00C9441F" w:rsidP="00C9441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«Сёстры покойного имеют статус ближайшего родственника мужского пола при наличии у покойного дочери».</w:t>
      </w:r>
    </w:p>
    <w:p w:rsidR="00C9441F" w:rsidRPr="00C9441F" w:rsidRDefault="00C9441F" w:rsidP="00C9441F">
      <w:pPr>
        <w:spacing w:line="360" w:lineRule="auto"/>
        <w:rPr>
          <w:color w:val="000000" w:themeColor="text1"/>
        </w:rPr>
      </w:pPr>
      <w:r>
        <w:rPr>
          <w:color w:val="000000" w:themeColor="text1"/>
        </w:rPr>
        <w:t>Т</w:t>
      </w:r>
      <w:r w:rsidRPr="00C9441F">
        <w:rPr>
          <w:color w:val="000000" w:themeColor="text1"/>
        </w:rPr>
        <w:t xml:space="preserve">о есть они забирают остаток, точно так же, как забрал бы мужчина из числа ближайших кровных родственников (‘асаба), после того как наследники, которым полагаются доли, заберут </w:t>
      </w:r>
      <w:r w:rsidRPr="00C9441F">
        <w:rPr>
          <w:color w:val="000000" w:themeColor="text1"/>
        </w:rPr>
        <w:lastRenderedPageBreak/>
        <w:t xml:space="preserve">свои доли. Доводом на это является хадис, приводимый аль-Бухари (6736) и другими </w:t>
      </w:r>
      <w:r>
        <w:rPr>
          <w:color w:val="000000" w:themeColor="text1"/>
        </w:rPr>
        <w:t>со слов Ибн Мас‘уда о том, что п</w:t>
      </w:r>
      <w:r w:rsidRPr="00C9441F">
        <w:rPr>
          <w:color w:val="000000" w:themeColor="text1"/>
        </w:rPr>
        <w:t>осланник Аллаха (да благословит его Аллах и приветствует) в отношении дочери, дочери сына и сестры покойного распределил имущество следующим образом: дочери – половина (1/2); дочери сына (внучке) – шестая часть (1/6), которая недостаёт для того, чтобы доля женщин составляла две трети (2/3) всего и</w:t>
      </w:r>
      <w:r>
        <w:rPr>
          <w:color w:val="000000" w:themeColor="text1"/>
        </w:rPr>
        <w:t>мущества; а оставшееся – сестре</w:t>
      </w:r>
      <w:r w:rsidRPr="00C9441F">
        <w:rPr>
          <w:color w:val="000000" w:themeColor="text1"/>
        </w:rPr>
        <w:t>.</w:t>
      </w:r>
    </w:p>
    <w:p w:rsidR="00C9441F" w:rsidRDefault="00C9441F" w:rsidP="00C9441F">
      <w:pPr>
        <w:spacing w:line="360" w:lineRule="auto"/>
        <w:rPr>
          <w:color w:val="000000" w:themeColor="text1"/>
        </w:rPr>
      </w:pPr>
      <w:r w:rsidRPr="00C9441F">
        <w:rPr>
          <w:color w:val="000000" w:themeColor="text1"/>
        </w:rPr>
        <w:t xml:space="preserve">Из данного хадиса берётся также и то, что внучке (дочери сына) полагается шестая часть, </w:t>
      </w:r>
      <w:r>
        <w:rPr>
          <w:color w:val="000000" w:themeColor="text1"/>
        </w:rPr>
        <w:t xml:space="preserve">что служит дополнением для двух третей (2/3). </w:t>
      </w:r>
    </w:p>
    <w:p w:rsidR="00C9441F" w:rsidRDefault="00C9441F" w:rsidP="00C9441F">
      <w:pPr>
        <w:pStyle w:val="3"/>
      </w:pPr>
      <w:r w:rsidRPr="00F60D0D">
        <w:rPr>
          <w:sz w:val="28"/>
          <w:szCs w:val="28"/>
        </w:rPr>
        <w:t>•</w:t>
      </w:r>
      <w:r>
        <w:t xml:space="preserve"> ВОПРОС № 4:</w:t>
      </w:r>
      <w:r w:rsidRPr="00043686">
        <w:t xml:space="preserve"> </w:t>
      </w:r>
      <w:r w:rsidRPr="00C9441F">
        <w:t>НАСЛЕДНИКИ, КОТОРЫМ ПОЛАГАЕТСЯ ШЕСТАЯ ЧАСТЬ</w:t>
      </w:r>
      <w:r>
        <w:t xml:space="preserve"> – </w:t>
      </w:r>
      <w:r w:rsidRPr="00C9441F">
        <w:t>ДОЧЬ СЫНА ПОКОЙНОГО ПРИ НАЛИЧИИ ОДНОЙ ДОЧЕРИ</w:t>
      </w:r>
    </w:p>
    <w:p w:rsidR="00C9441F" w:rsidRDefault="00C9441F" w:rsidP="00C9441F">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«Дочери сына (внучке) при наличии только одной дочери у покойного полагается шестая часть (1/6), недостающая до двух третей (2/3)».</w:t>
      </w:r>
    </w:p>
    <w:p w:rsidR="00C9441F" w:rsidRDefault="00C9441F" w:rsidP="00C9441F">
      <w:pPr>
        <w:spacing w:line="360" w:lineRule="auto"/>
        <w:rPr>
          <w:color w:val="000000" w:themeColor="text1"/>
        </w:rPr>
      </w:pPr>
      <w:r w:rsidRPr="00C9441F">
        <w:rPr>
          <w:color w:val="000000" w:themeColor="text1"/>
        </w:rPr>
        <w:t>Было сказано, что это является мнением всех учёных.</w:t>
      </w:r>
    </w:p>
    <w:p w:rsidR="00C9441F" w:rsidRDefault="000D20F9" w:rsidP="00C9441F">
      <w:pPr>
        <w:pStyle w:val="3"/>
      </w:pPr>
      <w:r w:rsidRPr="00F60D0D">
        <w:rPr>
          <w:sz w:val="28"/>
          <w:szCs w:val="28"/>
        </w:rPr>
        <w:t>•</w:t>
      </w:r>
      <w:r>
        <w:t xml:space="preserve"> ВОПРОС № 5:</w:t>
      </w:r>
      <w:r w:rsidRPr="00043686">
        <w:t xml:space="preserve"> </w:t>
      </w:r>
      <w:r w:rsidRPr="00C9441F">
        <w:t>НАСЛЕДНИКИ, КОТОРЫМ ПОЛАГАЕТСЯ ШЕСТАЯ ЧАСТЬ</w:t>
      </w:r>
      <w:r>
        <w:t xml:space="preserve"> – СЕСТРА ПО ОТЦУ</w:t>
      </w:r>
      <w:r w:rsidRPr="00C9441F">
        <w:t xml:space="preserve"> ПРИ НАЛИЧИИ </w:t>
      </w:r>
      <w:r>
        <w:t xml:space="preserve">КРОВНОЙ </w:t>
      </w:r>
      <w:r w:rsidRPr="00C9441F">
        <w:t>СЕСТРЫ</w:t>
      </w:r>
      <w:r>
        <w:t xml:space="preserve">, </w:t>
      </w:r>
      <w:r w:rsidRPr="000D20F9">
        <w:t>БАБУШКА ПРИ ОТСУТСТВИИ МАТЕРИ</w:t>
      </w:r>
    </w:p>
    <w:p w:rsidR="00C9441F" w:rsidRDefault="00C9441F" w:rsidP="00E05E7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00E05E72" w:rsidRPr="00E05E72">
        <w:rPr>
          <w:i/>
          <w:iCs/>
          <w:color w:val="000000" w:themeColor="text1"/>
        </w:rPr>
        <w:t>Шестая часть т</w:t>
      </w:r>
      <w:r w:rsidR="00E05E72">
        <w:rPr>
          <w:i/>
          <w:iCs/>
          <w:color w:val="000000" w:themeColor="text1"/>
        </w:rPr>
        <w:t>акже полагается и единокровной</w:t>
      </w:r>
      <w:r w:rsidR="00E05E72" w:rsidRPr="00E05E72">
        <w:rPr>
          <w:rStyle w:val="ad"/>
          <w:color w:val="000000" w:themeColor="text1"/>
        </w:rPr>
        <w:footnoteReference w:id="2598"/>
      </w:r>
      <w:r w:rsidR="00E05E72">
        <w:rPr>
          <w:i/>
          <w:iCs/>
          <w:color w:val="000000" w:themeColor="text1"/>
        </w:rPr>
        <w:t xml:space="preserve"> </w:t>
      </w:r>
      <w:r w:rsidR="00E05E72" w:rsidRPr="00E05E72">
        <w:rPr>
          <w:i/>
          <w:iCs/>
          <w:color w:val="000000" w:themeColor="text1"/>
        </w:rPr>
        <w:t>сестре при наличии родной сестры; а также бабушке или бабушкам, при отсутствии матери</w:t>
      </w:r>
      <w:r w:rsidRPr="00C9441F">
        <w:rPr>
          <w:i/>
          <w:iCs/>
          <w:color w:val="000000" w:themeColor="text1"/>
        </w:rPr>
        <w:t>».</w:t>
      </w:r>
    </w:p>
    <w:p w:rsidR="00E05E72" w:rsidRPr="00E05E72" w:rsidRDefault="00E05E72" w:rsidP="00E05E72">
      <w:pPr>
        <w:spacing w:line="360" w:lineRule="auto"/>
        <w:rPr>
          <w:color w:val="000000" w:themeColor="text1"/>
        </w:rPr>
      </w:pPr>
      <w:r>
        <w:rPr>
          <w:color w:val="000000" w:themeColor="text1"/>
        </w:rPr>
        <w:t>И</w:t>
      </w:r>
      <w:r w:rsidRPr="00E05E72">
        <w:rPr>
          <w:color w:val="000000" w:themeColor="text1"/>
        </w:rPr>
        <w:t>сходя из хадиса, который привели Ахмад (4/225), Абу Дауд (2894), Ибн Маджа (2724), ат-Тирмизи (2101) и посчитали достоверным Ибн Хиббан (7/609) и аль</w:t>
      </w:r>
      <w:r>
        <w:rPr>
          <w:color w:val="000000" w:themeColor="text1"/>
        </w:rPr>
        <w:t>-Хаким (4/338). В нём со слов К</w:t>
      </w:r>
      <w:r w:rsidRPr="00E05E72">
        <w:rPr>
          <w:color w:val="000000" w:themeColor="text1"/>
        </w:rPr>
        <w:t xml:space="preserve">абисы ибн Зуайба сообщается, что бабушка покойного обратилась к Абу Бакру относительно причитающегося ей наследства. Он сказал: </w:t>
      </w:r>
      <w:r w:rsidRPr="00E05E72">
        <w:rPr>
          <w:i/>
          <w:iCs/>
          <w:color w:val="000000" w:themeColor="text1"/>
        </w:rPr>
        <w:t>«В Книге Аллаха для бабушки ничего не упоминается, а также я не знаю, чтобы для тебя (то есть для бабушки) полагалось что-либо из наследства, поэтому дай мне время, чтобы я мог спросить об этом у людей».</w:t>
      </w:r>
      <w:r w:rsidRPr="00E05E72">
        <w:rPr>
          <w:color w:val="000000" w:themeColor="text1"/>
        </w:rPr>
        <w:t xml:space="preserve"> Аль-Муг</w:t>
      </w:r>
      <w:r>
        <w:rPr>
          <w:color w:val="000000" w:themeColor="text1"/>
        </w:rPr>
        <w:t>ы</w:t>
      </w:r>
      <w:r w:rsidRPr="00E05E72">
        <w:rPr>
          <w:color w:val="000000" w:themeColor="text1"/>
        </w:rPr>
        <w:t xml:space="preserve">ра ибн Шу‘ба сказал ему: </w:t>
      </w:r>
      <w:r w:rsidRPr="00E05E72">
        <w:rPr>
          <w:i/>
          <w:iCs/>
          <w:color w:val="000000" w:themeColor="text1"/>
        </w:rPr>
        <w:t xml:space="preserve">«Я присутствовал, когда </w:t>
      </w:r>
      <w:r>
        <w:rPr>
          <w:i/>
          <w:iCs/>
          <w:color w:val="000000" w:themeColor="text1"/>
        </w:rPr>
        <w:t>п</w:t>
      </w:r>
      <w:r w:rsidRPr="00E05E72">
        <w:rPr>
          <w:i/>
          <w:iCs/>
          <w:color w:val="000000" w:themeColor="text1"/>
        </w:rPr>
        <w:t>осланник Аллаха (да благословит его Аллах и приветствует) выделил бабушке шестую часть наследства».</w:t>
      </w:r>
      <w:r w:rsidRPr="00E05E72">
        <w:rPr>
          <w:color w:val="000000" w:themeColor="text1"/>
        </w:rPr>
        <w:t xml:space="preserve"> Абу Бакр спросил его: </w:t>
      </w:r>
      <w:r w:rsidRPr="00E05E72">
        <w:rPr>
          <w:i/>
          <w:iCs/>
          <w:color w:val="000000" w:themeColor="text1"/>
        </w:rPr>
        <w:t>«Кто-нибудь ещё может подтвердить твои слова?»</w:t>
      </w:r>
      <w:r>
        <w:rPr>
          <w:i/>
          <w:iCs/>
          <w:color w:val="000000" w:themeColor="text1"/>
        </w:rPr>
        <w:t>ю</w:t>
      </w:r>
      <w:r w:rsidRPr="00E05E72">
        <w:rPr>
          <w:color w:val="000000" w:themeColor="text1"/>
        </w:rPr>
        <w:t xml:space="preserve"> Тогда встал Мухаммад ибн Масляма аль-Ансари и ска</w:t>
      </w:r>
      <w:r>
        <w:rPr>
          <w:color w:val="000000" w:themeColor="text1"/>
        </w:rPr>
        <w:t>зал то же самое, что и аль-Мугы</w:t>
      </w:r>
      <w:r w:rsidRPr="00E05E72">
        <w:rPr>
          <w:color w:val="000000" w:themeColor="text1"/>
        </w:rPr>
        <w:t xml:space="preserve">ра ибн Шу‘ба. После чего Абу Бакр выделил бабушке покойного шестую часть </w:t>
      </w:r>
      <w:r w:rsidRPr="00E05E72">
        <w:rPr>
          <w:color w:val="000000" w:themeColor="text1"/>
        </w:rPr>
        <w:lastRenderedPageBreak/>
        <w:t xml:space="preserve">наследства. Затем другая бабушка покойного обратилась уже к ‘Умару относительно причитающегося ей наследства. Он ей сказал: </w:t>
      </w:r>
      <w:r w:rsidRPr="00E05E72">
        <w:rPr>
          <w:i/>
          <w:iCs/>
          <w:color w:val="000000" w:themeColor="text1"/>
        </w:rPr>
        <w:t>«Тебе ничего полагается исходя из Книги Аллаха, однако это та шестая часть, которую вы можете поделить между собой с первой бабушкой. И какая бы из вас не осталас</w:t>
      </w:r>
      <w:r>
        <w:rPr>
          <w:i/>
          <w:iCs/>
          <w:color w:val="000000" w:themeColor="text1"/>
        </w:rPr>
        <w:t>ь, шестая часть принадлежит ей»</w:t>
      </w:r>
      <w:r w:rsidRPr="00E05E72">
        <w:rPr>
          <w:rStyle w:val="ad"/>
          <w:color w:val="000000" w:themeColor="text1"/>
        </w:rPr>
        <w:footnoteReference w:id="2599"/>
      </w:r>
      <w:r w:rsidRPr="00E05E72">
        <w:rPr>
          <w:color w:val="000000" w:themeColor="text1"/>
        </w:rPr>
        <w:t>.</w:t>
      </w:r>
    </w:p>
    <w:p w:rsidR="00E05E72" w:rsidRDefault="00E05E72" w:rsidP="00E05E72">
      <w:pPr>
        <w:spacing w:line="360" w:lineRule="auto"/>
        <w:rPr>
          <w:color w:val="000000" w:themeColor="text1"/>
        </w:rPr>
      </w:pPr>
      <w:r>
        <w:rPr>
          <w:color w:val="000000" w:themeColor="text1"/>
        </w:rPr>
        <w:t>Ибн Хаджар</w:t>
      </w:r>
      <w:r w:rsidRPr="00E05E72">
        <w:rPr>
          <w:color w:val="000000" w:themeColor="text1"/>
        </w:rPr>
        <w:t xml:space="preserve"> сказал</w:t>
      </w:r>
      <w:r>
        <w:rPr>
          <w:rStyle w:val="ad"/>
          <w:color w:val="000000" w:themeColor="text1"/>
        </w:rPr>
        <w:footnoteReference w:id="2600"/>
      </w:r>
      <w:r>
        <w:rPr>
          <w:color w:val="000000" w:themeColor="text1"/>
        </w:rPr>
        <w:t>, что и</w:t>
      </w:r>
      <w:r w:rsidRPr="00E05E72">
        <w:rPr>
          <w:color w:val="000000" w:themeColor="text1"/>
        </w:rPr>
        <w:t>снад этого сообщения достоверен по причине надёжности всех передатчиков, однако в форме «му</w:t>
      </w:r>
      <w:r>
        <w:rPr>
          <w:color w:val="000000" w:themeColor="text1"/>
        </w:rPr>
        <w:t>рсаль», так как К</w:t>
      </w:r>
      <w:r w:rsidRPr="00E05E72">
        <w:rPr>
          <w:color w:val="000000" w:themeColor="text1"/>
        </w:rPr>
        <w:t>абиса сам не мог слышать это от Абу Бакра и не мог присутствовать при этом, о чём говорил Ибн ‘Абд</w:t>
      </w:r>
      <w:r>
        <w:rPr>
          <w:color w:val="000000" w:themeColor="text1"/>
        </w:rPr>
        <w:t xml:space="preserve"> </w:t>
      </w:r>
      <w:r w:rsidRPr="00E05E72">
        <w:rPr>
          <w:color w:val="000000" w:themeColor="text1"/>
        </w:rPr>
        <w:t>уль-</w:t>
      </w:r>
      <w:r>
        <w:rPr>
          <w:color w:val="000000" w:themeColor="text1"/>
        </w:rPr>
        <w:t>Барр.</w:t>
      </w:r>
      <w:r w:rsidRPr="00E05E72">
        <w:rPr>
          <w:color w:val="000000" w:themeColor="text1"/>
        </w:rPr>
        <w:t xml:space="preserve"> </w:t>
      </w:r>
    </w:p>
    <w:p w:rsidR="00E05E72" w:rsidRPr="00E05E72" w:rsidRDefault="00E05E72" w:rsidP="00E05E72">
      <w:pPr>
        <w:spacing w:line="360" w:lineRule="auto"/>
        <w:rPr>
          <w:color w:val="000000" w:themeColor="text1"/>
        </w:rPr>
      </w:pPr>
      <w:r w:rsidRPr="00E05E72">
        <w:rPr>
          <w:color w:val="000000" w:themeColor="text1"/>
        </w:rPr>
        <w:t>Учёные разошлись во мнени</w:t>
      </w:r>
      <w:r>
        <w:rPr>
          <w:color w:val="000000" w:themeColor="text1"/>
        </w:rPr>
        <w:t>ях относительно года рождения К</w:t>
      </w:r>
      <w:r w:rsidRPr="00E05E72">
        <w:rPr>
          <w:color w:val="000000" w:themeColor="text1"/>
        </w:rPr>
        <w:t>абисы. Правильным из этих мнений является то, что он родился в год покорения Мекки (девятый год Хиджры), поэтому маловероятным является его присутствие при этой истории.</w:t>
      </w:r>
    </w:p>
    <w:p w:rsidR="00E05E72" w:rsidRPr="00E05E72" w:rsidRDefault="00E05E72" w:rsidP="00E05E72">
      <w:pPr>
        <w:spacing w:line="360" w:lineRule="auto"/>
        <w:rPr>
          <w:color w:val="000000" w:themeColor="text1"/>
        </w:rPr>
      </w:pPr>
      <w:r>
        <w:rPr>
          <w:color w:val="000000" w:themeColor="text1"/>
        </w:rPr>
        <w:t>‘Абдул</w:t>
      </w:r>
      <w:r w:rsidRPr="00E05E72">
        <w:rPr>
          <w:color w:val="000000" w:themeColor="text1"/>
        </w:rPr>
        <w:t>лах ибн Ахмад в «Мусна</w:t>
      </w:r>
      <w:r>
        <w:rPr>
          <w:color w:val="000000" w:themeColor="text1"/>
        </w:rPr>
        <w:t>д» своего отца, Ибн Манда</w:t>
      </w:r>
      <w:r w:rsidRPr="00E05E72">
        <w:rPr>
          <w:color w:val="000000" w:themeColor="text1"/>
        </w:rPr>
        <w:t xml:space="preserve"> в «</w:t>
      </w:r>
      <w:r>
        <w:rPr>
          <w:color w:val="000000" w:themeColor="text1"/>
        </w:rPr>
        <w:t>а</w:t>
      </w:r>
      <w:r w:rsidRPr="00E05E72">
        <w:rPr>
          <w:color w:val="000000" w:themeColor="text1"/>
        </w:rPr>
        <w:t>ль-</w:t>
      </w:r>
      <w:r>
        <w:rPr>
          <w:color w:val="000000" w:themeColor="text1"/>
        </w:rPr>
        <w:t>М</w:t>
      </w:r>
      <w:r w:rsidRPr="00E05E72">
        <w:rPr>
          <w:color w:val="000000" w:themeColor="text1"/>
        </w:rPr>
        <w:t>устахрадж» и ат-Табарани в «</w:t>
      </w:r>
      <w:r>
        <w:rPr>
          <w:color w:val="000000" w:themeColor="text1"/>
        </w:rPr>
        <w:t>а</w:t>
      </w:r>
      <w:r w:rsidRPr="00E05E72">
        <w:rPr>
          <w:color w:val="000000" w:themeColor="text1"/>
        </w:rPr>
        <w:t>ль-</w:t>
      </w:r>
      <w:r>
        <w:rPr>
          <w:color w:val="000000" w:themeColor="text1"/>
        </w:rPr>
        <w:t>К</w:t>
      </w:r>
      <w:r w:rsidRPr="00E05E72">
        <w:rPr>
          <w:color w:val="000000" w:themeColor="text1"/>
        </w:rPr>
        <w:t>абир» привели хадис со сло</w:t>
      </w:r>
      <w:r>
        <w:rPr>
          <w:color w:val="000000" w:themeColor="text1"/>
        </w:rPr>
        <w:t>в ‘Убады ибн Самита о том, что п</w:t>
      </w:r>
      <w:r w:rsidRPr="00E05E72">
        <w:rPr>
          <w:color w:val="000000" w:themeColor="text1"/>
        </w:rPr>
        <w:t>осланник Аллаха (да благословит его Аллах и приветствует) двум бабушкам покойного выделил шестую часть наследства, которую они дел</w:t>
      </w:r>
      <w:r>
        <w:rPr>
          <w:color w:val="000000" w:themeColor="text1"/>
        </w:rPr>
        <w:t>ят между собой</w:t>
      </w:r>
      <w:r>
        <w:rPr>
          <w:rStyle w:val="ad"/>
          <w:color w:val="000000" w:themeColor="text1"/>
        </w:rPr>
        <w:footnoteReference w:id="2601"/>
      </w:r>
      <w:r w:rsidRPr="00E05E72">
        <w:rPr>
          <w:color w:val="000000" w:themeColor="text1"/>
        </w:rPr>
        <w:t>. Передатчиком этого сообщения от ‘Убады ибн Самита является Исхак ибн Яхья, который не слышал хадисы непосредственно от ‘Убады.</w:t>
      </w:r>
    </w:p>
    <w:p w:rsidR="00E05E72" w:rsidRPr="00E05E72" w:rsidRDefault="00E05E72" w:rsidP="00E05E72">
      <w:pPr>
        <w:spacing w:line="360" w:lineRule="auto"/>
        <w:rPr>
          <w:color w:val="000000" w:themeColor="text1"/>
        </w:rPr>
      </w:pPr>
      <w:r w:rsidRPr="00E05E72">
        <w:rPr>
          <w:color w:val="000000" w:themeColor="text1"/>
        </w:rPr>
        <w:t xml:space="preserve">Абу Дауд (2895) и ан-Насаи (4/73) привели хадис со слов Бурейды о том, что </w:t>
      </w:r>
      <w:r>
        <w:rPr>
          <w:color w:val="000000" w:themeColor="text1"/>
        </w:rPr>
        <w:t>п</w:t>
      </w:r>
      <w:r w:rsidRPr="00E05E72">
        <w:rPr>
          <w:color w:val="000000" w:themeColor="text1"/>
        </w:rPr>
        <w:t>ророк (да благословит его Аллах и приветствует) присудил бабушке покойного шестую часть наследства, ес</w:t>
      </w:r>
      <w:r>
        <w:rPr>
          <w:color w:val="000000" w:themeColor="text1"/>
        </w:rPr>
        <w:t>ли матери покойного нет в живых</w:t>
      </w:r>
      <w:r>
        <w:rPr>
          <w:rStyle w:val="ad"/>
          <w:color w:val="000000" w:themeColor="text1"/>
        </w:rPr>
        <w:footnoteReference w:id="2602"/>
      </w:r>
      <w:r w:rsidRPr="00E05E72">
        <w:rPr>
          <w:color w:val="000000" w:themeColor="text1"/>
        </w:rPr>
        <w:t>.</w:t>
      </w:r>
    </w:p>
    <w:p w:rsidR="00E05E72" w:rsidRPr="00E05E72" w:rsidRDefault="00E05E72" w:rsidP="00E05E72">
      <w:pPr>
        <w:spacing w:line="360" w:lineRule="auto"/>
        <w:rPr>
          <w:color w:val="000000" w:themeColor="text1"/>
        </w:rPr>
      </w:pPr>
      <w:r w:rsidRPr="00E05E72">
        <w:rPr>
          <w:color w:val="000000" w:themeColor="text1"/>
        </w:rPr>
        <w:t xml:space="preserve">Достоверность хадиса подтвердил Ибн ас-Сакан, Ибн Хузейма, Ибн аль-Джаруд. Также его усилил Ибн ‘Адий. В иснаде этого </w:t>
      </w:r>
      <w:r>
        <w:rPr>
          <w:color w:val="000000" w:themeColor="text1"/>
        </w:rPr>
        <w:t>сообщения присутствует ‘Убайдул</w:t>
      </w:r>
      <w:r w:rsidRPr="00E05E72">
        <w:rPr>
          <w:color w:val="000000" w:themeColor="text1"/>
        </w:rPr>
        <w:t>лах аль-‘Атаки, в отношении надёжности которого учёные разошлись во мнениях.</w:t>
      </w:r>
    </w:p>
    <w:p w:rsidR="00E05E72" w:rsidRPr="00E05E72" w:rsidRDefault="00E05E72" w:rsidP="00E05E72">
      <w:pPr>
        <w:spacing w:line="360" w:lineRule="auto"/>
        <w:rPr>
          <w:color w:val="000000" w:themeColor="text1"/>
        </w:rPr>
      </w:pPr>
      <w:r w:rsidRPr="00E05E72">
        <w:rPr>
          <w:color w:val="000000" w:themeColor="text1"/>
        </w:rPr>
        <w:t>Ад-Даракутни (4/90) привёл сообщение со слов ‘Абд</w:t>
      </w:r>
      <w:r>
        <w:rPr>
          <w:color w:val="000000" w:themeColor="text1"/>
        </w:rPr>
        <w:t xml:space="preserve"> </w:t>
      </w:r>
      <w:r w:rsidRPr="00E05E72">
        <w:rPr>
          <w:color w:val="000000" w:themeColor="text1"/>
        </w:rPr>
        <w:t>у</w:t>
      </w:r>
      <w:r>
        <w:rPr>
          <w:color w:val="000000" w:themeColor="text1"/>
        </w:rPr>
        <w:t>р-Р</w:t>
      </w:r>
      <w:r w:rsidRPr="00E05E72">
        <w:rPr>
          <w:color w:val="000000" w:themeColor="text1"/>
        </w:rPr>
        <w:t>ахмана ибн Язида в форме «мурсаль». В нём говоритс</w:t>
      </w:r>
      <w:r>
        <w:rPr>
          <w:color w:val="000000" w:themeColor="text1"/>
        </w:rPr>
        <w:t>я, что п</w:t>
      </w:r>
      <w:r w:rsidRPr="00E05E72">
        <w:rPr>
          <w:color w:val="000000" w:themeColor="text1"/>
        </w:rPr>
        <w:t>осланник Аллаха (да благословит его Аллах и приветствует) дал шестую часть наследства трём бабушкам покойного, две из которых были со стороны отца покойного, а одна – со стороны матери. Также это сообщение привёл Абу Дауд в «</w:t>
      </w:r>
      <w:r>
        <w:rPr>
          <w:color w:val="000000" w:themeColor="text1"/>
        </w:rPr>
        <w:t>а</w:t>
      </w:r>
      <w:r w:rsidRPr="00E05E72">
        <w:rPr>
          <w:color w:val="000000" w:themeColor="text1"/>
        </w:rPr>
        <w:t>ль-</w:t>
      </w:r>
      <w:r>
        <w:rPr>
          <w:color w:val="000000" w:themeColor="text1"/>
        </w:rPr>
        <w:lastRenderedPageBreak/>
        <w:t>М</w:t>
      </w:r>
      <w:r w:rsidRPr="00E05E72">
        <w:rPr>
          <w:color w:val="000000" w:themeColor="text1"/>
        </w:rPr>
        <w:t>арасиль» (190) со слов Ибрахима ан-Наха‘и. Также его привёл аль-Б</w:t>
      </w:r>
      <w:r>
        <w:rPr>
          <w:color w:val="000000" w:themeColor="text1"/>
        </w:rPr>
        <w:t>е</w:t>
      </w:r>
      <w:r w:rsidRPr="00E05E72">
        <w:rPr>
          <w:color w:val="000000" w:themeColor="text1"/>
        </w:rPr>
        <w:t>йхак</w:t>
      </w:r>
      <w:r>
        <w:rPr>
          <w:color w:val="000000" w:themeColor="text1"/>
        </w:rPr>
        <w:t>ы</w:t>
      </w:r>
      <w:r w:rsidRPr="00E05E72">
        <w:rPr>
          <w:color w:val="000000" w:themeColor="text1"/>
        </w:rPr>
        <w:t xml:space="preserve"> (6/236) в числе сообщений «мурсаль» от аль-Ха</w:t>
      </w:r>
      <w:r>
        <w:rPr>
          <w:color w:val="000000" w:themeColor="text1"/>
        </w:rPr>
        <w:t>сана. Также его привёл ад-Дарак</w:t>
      </w:r>
      <w:r w:rsidRPr="00E05E72">
        <w:rPr>
          <w:color w:val="000000" w:themeColor="text1"/>
        </w:rPr>
        <w:t>утни (4/92) со слов Зейда ибн Сабита.</w:t>
      </w:r>
    </w:p>
    <w:p w:rsidR="00E05E72" w:rsidRPr="00E05E72" w:rsidRDefault="00E05E72" w:rsidP="00E05E72">
      <w:pPr>
        <w:spacing w:line="360" w:lineRule="auto"/>
        <w:rPr>
          <w:color w:val="000000" w:themeColor="text1"/>
        </w:rPr>
      </w:pPr>
      <w:r w:rsidRPr="00E05E72">
        <w:rPr>
          <w:color w:val="000000" w:themeColor="text1"/>
        </w:rPr>
        <w:t>Есть и другие сообщения по данной теме.</w:t>
      </w:r>
    </w:p>
    <w:p w:rsidR="00E05E72" w:rsidRPr="00E05E72" w:rsidRDefault="00E05E72" w:rsidP="00E05E72">
      <w:pPr>
        <w:spacing w:line="360" w:lineRule="auto"/>
        <w:rPr>
          <w:color w:val="000000" w:themeColor="text1"/>
        </w:rPr>
      </w:pPr>
      <w:r w:rsidRPr="00E05E72">
        <w:rPr>
          <w:color w:val="000000" w:themeColor="text1"/>
        </w:rPr>
        <w:t>Аль-Махди в «</w:t>
      </w:r>
      <w:r>
        <w:rPr>
          <w:color w:val="000000" w:themeColor="text1"/>
        </w:rPr>
        <w:t>аль-Бахр</w:t>
      </w:r>
      <w:r w:rsidRPr="00E05E72">
        <w:rPr>
          <w:color w:val="000000" w:themeColor="text1"/>
        </w:rPr>
        <w:t xml:space="preserve">» сказал: </w:t>
      </w:r>
      <w:r w:rsidRPr="00E05E72">
        <w:rPr>
          <w:i/>
          <w:iCs/>
          <w:color w:val="000000" w:themeColor="text1"/>
        </w:rPr>
        <w:t>«Доля бабушек покойного составляет шестую часть наследства, даже если их будет много, если они равны по положению. Одинаковым же считается положение матери мамы покойного и матери отца покойного. Ни одна из них не имеет больше прав перед другой. Если же возникает спор, то дальняя бабушка лишается наследства по причине бабушки, которая ближе к покойному. А самих бабушек наличие других родственников не может лишить наследства, кроме матерей. Также и наличие отца покойного лишает наследства бабушек с его стороны, а наличие матери покойного лишает наследства всех бабушек с обеих сторон».</w:t>
      </w:r>
    </w:p>
    <w:p w:rsidR="00C9441F" w:rsidRDefault="00E05E72" w:rsidP="00E05E72">
      <w:pPr>
        <w:spacing w:line="360" w:lineRule="auto"/>
        <w:rPr>
          <w:color w:val="000000" w:themeColor="text1"/>
        </w:rPr>
      </w:pPr>
      <w:r w:rsidRPr="00E05E72">
        <w:rPr>
          <w:color w:val="000000" w:themeColor="text1"/>
        </w:rPr>
        <w:t>Необходимо тщательно и досконально изучать источники, упоминаемых в книгах подробностей и нюансов данного вопроса, так как простое суждение одного из сподвижников не является доводом ни для кого, равно как и суждение группы из их числа, которое не достигает степени единогласного мнения</w:t>
      </w:r>
      <w:r>
        <w:rPr>
          <w:rStyle w:val="ad"/>
          <w:color w:val="000000" w:themeColor="text1"/>
        </w:rPr>
        <w:footnoteReference w:id="2603"/>
      </w:r>
      <w:r w:rsidRPr="00E05E72">
        <w:rPr>
          <w:color w:val="000000" w:themeColor="text1"/>
        </w:rPr>
        <w:t>.</w:t>
      </w:r>
    </w:p>
    <w:p w:rsidR="00E05E72" w:rsidRDefault="00E05E72" w:rsidP="00E05E72">
      <w:pPr>
        <w:pStyle w:val="3"/>
      </w:pPr>
      <w:r w:rsidRPr="00F60D0D">
        <w:rPr>
          <w:sz w:val="28"/>
          <w:szCs w:val="28"/>
        </w:rPr>
        <w:lastRenderedPageBreak/>
        <w:t>•</w:t>
      </w:r>
      <w:r>
        <w:t xml:space="preserve"> ВОПРОС № 6:</w:t>
      </w:r>
      <w:r w:rsidRPr="00043686">
        <w:t xml:space="preserve"> </w:t>
      </w:r>
      <w:r w:rsidRPr="00E05E72">
        <w:t>ДОЛЯ ДЕДУШКИ ПОКОЙНОГО, КОГДА НЕТ ТЕХ, КТО ЛИШАЕТ ЕГО НАСЛЕДСТВА</w:t>
      </w:r>
    </w:p>
    <w:p w:rsidR="00E05E72" w:rsidRDefault="00E05E72" w:rsidP="00E05E7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E05E72">
        <w:rPr>
          <w:i/>
          <w:iCs/>
          <w:color w:val="000000" w:themeColor="text1"/>
        </w:rPr>
        <w:t>Также шестая часть полагается дедушке покойного, когда нет тех из числа родственников, наличие которых лишает его наследства</w:t>
      </w:r>
      <w:r w:rsidRPr="00C9441F">
        <w:rPr>
          <w:i/>
          <w:iCs/>
          <w:color w:val="000000" w:themeColor="text1"/>
        </w:rPr>
        <w:t>».</w:t>
      </w:r>
    </w:p>
    <w:p w:rsidR="00E05E72" w:rsidRPr="00E05E72" w:rsidRDefault="00E05E72" w:rsidP="00E05E72">
      <w:pPr>
        <w:spacing w:line="360" w:lineRule="auto"/>
        <w:rPr>
          <w:color w:val="000000" w:themeColor="text1"/>
        </w:rPr>
      </w:pPr>
      <w:r>
        <w:rPr>
          <w:color w:val="000000" w:themeColor="text1"/>
        </w:rPr>
        <w:t>И</w:t>
      </w:r>
      <w:r w:rsidRPr="00E05E72">
        <w:rPr>
          <w:color w:val="000000" w:themeColor="text1"/>
        </w:rPr>
        <w:t>сходя из хадиса, передаваемого со слов ‘Имрана ибн Хус</w:t>
      </w:r>
      <w:r>
        <w:rPr>
          <w:color w:val="000000" w:themeColor="text1"/>
        </w:rPr>
        <w:t>а</w:t>
      </w:r>
      <w:r w:rsidRPr="00E05E72">
        <w:rPr>
          <w:color w:val="000000" w:themeColor="text1"/>
        </w:rPr>
        <w:t>йна о т</w:t>
      </w:r>
      <w:r>
        <w:rPr>
          <w:color w:val="000000" w:themeColor="text1"/>
        </w:rPr>
        <w:t>ом, что некий человек явился к п</w:t>
      </w:r>
      <w:r w:rsidRPr="00E05E72">
        <w:rPr>
          <w:color w:val="000000" w:themeColor="text1"/>
        </w:rPr>
        <w:t xml:space="preserve">ророку (да благословит его Аллах и приветствует) и сказал: </w:t>
      </w:r>
      <w:r w:rsidRPr="00E05E72">
        <w:rPr>
          <w:i/>
          <w:iCs/>
          <w:color w:val="000000" w:themeColor="text1"/>
        </w:rPr>
        <w:t>«Поистине, сын моего сына умер, что мне полагается в наследство из его имущества?»</w:t>
      </w:r>
      <w:r>
        <w:rPr>
          <w:i/>
          <w:iCs/>
          <w:color w:val="000000" w:themeColor="text1"/>
        </w:rPr>
        <w:t>.</w:t>
      </w:r>
      <w:r w:rsidRPr="00E05E72">
        <w:rPr>
          <w:color w:val="000000" w:themeColor="text1"/>
        </w:rPr>
        <w:t xml:space="preserve"> Пророк (да благословит его Аллах и приветствует) ответил: </w:t>
      </w:r>
      <w:r w:rsidRPr="00E05E72">
        <w:rPr>
          <w:b/>
          <w:bCs/>
          <w:i/>
          <w:iCs/>
          <w:color w:val="000000" w:themeColor="text1"/>
        </w:rPr>
        <w:t>«Тебе полагается шестая часть».</w:t>
      </w:r>
      <w:r w:rsidRPr="00E05E72">
        <w:rPr>
          <w:color w:val="000000" w:themeColor="text1"/>
        </w:rPr>
        <w:t xml:space="preserve"> Когда тот начал уходить, он позвал его и сказал: </w:t>
      </w:r>
      <w:r w:rsidRPr="00E05E72">
        <w:rPr>
          <w:b/>
          <w:bCs/>
          <w:i/>
          <w:iCs/>
          <w:color w:val="000000" w:themeColor="text1"/>
        </w:rPr>
        <w:t>«Тебе ещё раз шестая часть».</w:t>
      </w:r>
      <w:r>
        <w:rPr>
          <w:color w:val="000000" w:themeColor="text1"/>
        </w:rPr>
        <w:t xml:space="preserve"> И когда тот начал уходить, п</w:t>
      </w:r>
      <w:r w:rsidRPr="00E05E72">
        <w:rPr>
          <w:color w:val="000000" w:themeColor="text1"/>
        </w:rPr>
        <w:t xml:space="preserve">ророк (да благословит его Аллах и приветствует) вновь позвал его и сказал: </w:t>
      </w:r>
      <w:r w:rsidRPr="00E05E72">
        <w:rPr>
          <w:b/>
          <w:bCs/>
          <w:i/>
          <w:iCs/>
          <w:color w:val="000000" w:themeColor="text1"/>
        </w:rPr>
        <w:t>«Дополнительная шестая</w:t>
      </w:r>
      <w:r>
        <w:rPr>
          <w:b/>
          <w:bCs/>
          <w:i/>
          <w:iCs/>
          <w:color w:val="000000" w:themeColor="text1"/>
        </w:rPr>
        <w:t xml:space="preserve"> часть – в качестве пропитания»</w:t>
      </w:r>
      <w:r w:rsidRPr="00E05E72">
        <w:rPr>
          <w:rStyle w:val="ad"/>
          <w:color w:val="000000" w:themeColor="text1"/>
        </w:rPr>
        <w:footnoteReference w:id="2604"/>
      </w:r>
      <w:r w:rsidRPr="00E05E72">
        <w:rPr>
          <w:color w:val="000000" w:themeColor="text1"/>
        </w:rPr>
        <w:t>. Хадис привели Ахмад (4/428), Абу Дауд (2896) и ат-Тирмизи (2099), подтвердивший его достоверность.</w:t>
      </w:r>
    </w:p>
    <w:p w:rsidR="00E05E72" w:rsidRPr="00E05E72" w:rsidRDefault="00E05E72" w:rsidP="00E05E72">
      <w:pPr>
        <w:spacing w:line="360" w:lineRule="auto"/>
        <w:rPr>
          <w:color w:val="000000" w:themeColor="text1"/>
        </w:rPr>
      </w:pPr>
      <w:r w:rsidRPr="00E05E72">
        <w:rPr>
          <w:color w:val="000000" w:themeColor="text1"/>
        </w:rPr>
        <w:t>Также Ахмад (5/27), Абу Дауд (2897), ан-Насаи (4/72) и Ибн Маджа (2723) привели хадис от аль-Хасана, в котором говорится, что когда ‘</w:t>
      </w:r>
      <w:r>
        <w:rPr>
          <w:color w:val="000000" w:themeColor="text1"/>
        </w:rPr>
        <w:t>Умар спросил о том, какую долю п</w:t>
      </w:r>
      <w:r w:rsidRPr="00E05E72">
        <w:rPr>
          <w:color w:val="000000" w:themeColor="text1"/>
        </w:rPr>
        <w:t>осланник Аллаха (да благословит его Аллах и приветствует) опр</w:t>
      </w:r>
      <w:r>
        <w:rPr>
          <w:color w:val="000000" w:themeColor="text1"/>
        </w:rPr>
        <w:t>еделил для дедушки, встал Ма‘кы</w:t>
      </w:r>
      <w:r w:rsidRPr="00E05E72">
        <w:rPr>
          <w:color w:val="000000" w:themeColor="text1"/>
        </w:rPr>
        <w:t xml:space="preserve">ль ибн Ясар аль-Музани и сказал: </w:t>
      </w:r>
      <w:r>
        <w:rPr>
          <w:i/>
          <w:iCs/>
          <w:color w:val="000000" w:themeColor="text1"/>
        </w:rPr>
        <w:t>«В отношении дедушки п</w:t>
      </w:r>
      <w:r w:rsidRPr="00E05E72">
        <w:rPr>
          <w:i/>
          <w:iCs/>
          <w:color w:val="000000" w:themeColor="text1"/>
        </w:rPr>
        <w:t>осланник Аллаха (да благословит его Аллах и приветствует) постановил шестую часть».</w:t>
      </w:r>
      <w:r w:rsidRPr="00E05E72">
        <w:rPr>
          <w:color w:val="000000" w:themeColor="text1"/>
        </w:rPr>
        <w:t xml:space="preserve"> ‘Умар спросил: </w:t>
      </w:r>
      <w:r w:rsidRPr="00E05E72">
        <w:rPr>
          <w:i/>
          <w:iCs/>
          <w:color w:val="000000" w:themeColor="text1"/>
        </w:rPr>
        <w:t>«При наличии каких родственников?»</w:t>
      </w:r>
      <w:r>
        <w:rPr>
          <w:color w:val="000000" w:themeColor="text1"/>
        </w:rPr>
        <w:t xml:space="preserve">. </w:t>
      </w:r>
      <w:r w:rsidRPr="00E05E72">
        <w:rPr>
          <w:color w:val="000000" w:themeColor="text1"/>
        </w:rPr>
        <w:t>Ма‘к</w:t>
      </w:r>
      <w:r>
        <w:rPr>
          <w:color w:val="000000" w:themeColor="text1"/>
        </w:rPr>
        <w:t>ы</w:t>
      </w:r>
      <w:r w:rsidRPr="00E05E72">
        <w:rPr>
          <w:color w:val="000000" w:themeColor="text1"/>
        </w:rPr>
        <w:t xml:space="preserve">ль сказал: </w:t>
      </w:r>
      <w:r w:rsidRPr="00E05E72">
        <w:rPr>
          <w:i/>
          <w:iCs/>
          <w:color w:val="000000" w:themeColor="text1"/>
        </w:rPr>
        <w:t>«Не знаю».</w:t>
      </w:r>
      <w:r w:rsidRPr="00E05E72">
        <w:rPr>
          <w:color w:val="000000" w:themeColor="text1"/>
        </w:rPr>
        <w:t xml:space="preserve"> Тогда ‘Умар сказал: </w:t>
      </w:r>
      <w:r w:rsidRPr="00E05E72">
        <w:rPr>
          <w:i/>
          <w:iCs/>
          <w:color w:val="000000" w:themeColor="text1"/>
        </w:rPr>
        <w:t>«Если ты не знаешь, в каком случае ему полагается шестая часть, какая тогда польза от твоих слов?»</w:t>
      </w:r>
      <w:r>
        <w:rPr>
          <w:i/>
          <w:iCs/>
          <w:color w:val="000000" w:themeColor="text1"/>
        </w:rPr>
        <w:t>.</w:t>
      </w:r>
    </w:p>
    <w:p w:rsidR="00E05E72" w:rsidRPr="00E05E72" w:rsidRDefault="00E05E72" w:rsidP="00E05E72">
      <w:pPr>
        <w:spacing w:line="360" w:lineRule="auto"/>
        <w:rPr>
          <w:color w:val="000000" w:themeColor="text1"/>
        </w:rPr>
      </w:pPr>
      <w:r w:rsidRPr="00E05E72">
        <w:rPr>
          <w:color w:val="000000" w:themeColor="text1"/>
        </w:rPr>
        <w:t>Это сообщение является прерванным, так как аль-Хасан не слышал хадисы от ‘Умара. Однако известно, что аль-Бухари и Муслим в своих сборниках пр</w:t>
      </w:r>
      <w:r w:rsidR="005629D4">
        <w:rPr>
          <w:color w:val="000000" w:themeColor="text1"/>
        </w:rPr>
        <w:t>ивели хадис аль-Хасана от Ма‘кы</w:t>
      </w:r>
      <w:r w:rsidRPr="00E05E72">
        <w:rPr>
          <w:color w:val="000000" w:themeColor="text1"/>
        </w:rPr>
        <w:t>ля.</w:t>
      </w:r>
    </w:p>
    <w:p w:rsidR="00E05E72" w:rsidRPr="00E05E72" w:rsidRDefault="00E05E72" w:rsidP="00E05E72">
      <w:pPr>
        <w:spacing w:line="360" w:lineRule="auto"/>
        <w:rPr>
          <w:color w:val="000000" w:themeColor="text1"/>
        </w:rPr>
      </w:pPr>
      <w:r w:rsidRPr="00E05E72">
        <w:rPr>
          <w:color w:val="000000" w:themeColor="text1"/>
        </w:rPr>
        <w:t>Относительно данного вопроса среди сподвижников и их последователей было большое разногласие, по причине чего от них передавались различные решения.</w:t>
      </w:r>
    </w:p>
    <w:p w:rsidR="00E05E72" w:rsidRPr="00E05E72" w:rsidRDefault="00E05E72" w:rsidP="005629D4">
      <w:pPr>
        <w:spacing w:line="360" w:lineRule="auto"/>
        <w:rPr>
          <w:color w:val="000000" w:themeColor="text1"/>
        </w:rPr>
      </w:pPr>
      <w:r w:rsidRPr="00E05E72">
        <w:rPr>
          <w:color w:val="000000" w:themeColor="text1"/>
        </w:rPr>
        <w:lastRenderedPageBreak/>
        <w:t>Тем не менее, доводы указывают на то, что дедушке полагается шестая часть наследства и что это и есть его доля. И если он получает больше этого, то это относится к пропитанию, как это было сказано в хадисе от ‘Имрана ибн Хус</w:t>
      </w:r>
      <w:r w:rsidR="005629D4">
        <w:rPr>
          <w:color w:val="000000" w:themeColor="text1"/>
        </w:rPr>
        <w:t>а</w:t>
      </w:r>
      <w:r w:rsidRPr="00E05E72">
        <w:rPr>
          <w:color w:val="000000" w:themeColor="text1"/>
        </w:rPr>
        <w:t>йна.</w:t>
      </w:r>
    </w:p>
    <w:p w:rsidR="00E05E72" w:rsidRPr="00E05E72" w:rsidRDefault="00E05E72" w:rsidP="00E05E72">
      <w:pPr>
        <w:spacing w:line="360" w:lineRule="auto"/>
        <w:rPr>
          <w:color w:val="000000" w:themeColor="text1"/>
        </w:rPr>
      </w:pPr>
      <w:r w:rsidRPr="00E05E72">
        <w:rPr>
          <w:color w:val="000000" w:themeColor="text1"/>
        </w:rPr>
        <w:t>Однако мы обусловили получение им шестой части отсутствием тех родственников, при наличии которых он лишается наследства, например, при наличии отца покойного. И наоборот, если помимо дедушки будут другие родственники покойного, которые лишаются наследства из-за наличия дедушки, то всё наследство достаётся дедушке.</w:t>
      </w:r>
    </w:p>
    <w:p w:rsidR="00E05E72" w:rsidRPr="00E05E72" w:rsidRDefault="00E05E72" w:rsidP="00E05E72">
      <w:pPr>
        <w:spacing w:line="360" w:lineRule="auto"/>
        <w:rPr>
          <w:color w:val="000000" w:themeColor="text1"/>
        </w:rPr>
      </w:pPr>
      <w:r w:rsidRPr="00E05E72">
        <w:rPr>
          <w:color w:val="000000" w:themeColor="text1"/>
        </w:rPr>
        <w:t>В приведённых выше хадисах нет упоминания родственников, которые были вместе с дедушкой покойного. Поэтому не остаётся ничего, кроме сообщений от учёных из числа сподвижников и их последователей, а также сравнение по аналогии и тому подобное, что никак не может быть доводом.</w:t>
      </w:r>
    </w:p>
    <w:p w:rsidR="00E05E72" w:rsidRPr="00E05E72" w:rsidRDefault="00E05E72" w:rsidP="00E05E72">
      <w:pPr>
        <w:spacing w:line="360" w:lineRule="auto"/>
        <w:rPr>
          <w:color w:val="000000" w:themeColor="text1"/>
        </w:rPr>
      </w:pPr>
      <w:r w:rsidRPr="00E05E72">
        <w:rPr>
          <w:color w:val="000000" w:themeColor="text1"/>
        </w:rPr>
        <w:t>В такой ситуации наиболее очевидным будет то, что дедушка имеет больше прав на наследство, чем братья и сестры покойного, так как даже если он и не приходится покойному истинным отцом, тем не менее, он занимает такое же положение, как и отец, а при наличии отца, братья и сестры лишаются наследства.</w:t>
      </w:r>
    </w:p>
    <w:p w:rsidR="00E05E72" w:rsidRDefault="00E05E72" w:rsidP="00E05E72">
      <w:pPr>
        <w:spacing w:line="360" w:lineRule="auto"/>
        <w:rPr>
          <w:color w:val="000000" w:themeColor="text1"/>
        </w:rPr>
      </w:pPr>
      <w:r w:rsidRPr="00E05E72">
        <w:rPr>
          <w:color w:val="000000" w:themeColor="text1"/>
        </w:rPr>
        <w:t>Если же кто-то считает, что отец отличается своим положением от дедушки, пусть приведёт довод. Точно так же приведением довода обязан и тот, кто говорит, что дедушка делит наследство вместе с братьями покойного, или же что он забирает оставшееся от сестёр.</w:t>
      </w:r>
    </w:p>
    <w:p w:rsidR="005629D4" w:rsidRDefault="005629D4" w:rsidP="005629D4">
      <w:pPr>
        <w:pStyle w:val="3"/>
      </w:pPr>
      <w:r w:rsidRPr="00F60D0D">
        <w:rPr>
          <w:sz w:val="28"/>
          <w:szCs w:val="28"/>
        </w:rPr>
        <w:t>•</w:t>
      </w:r>
      <w:r>
        <w:t xml:space="preserve"> ВОПРОС № 7:</w:t>
      </w:r>
      <w:r w:rsidRPr="00043686">
        <w:t xml:space="preserve"> </w:t>
      </w:r>
      <w:r w:rsidRPr="005629D4">
        <w:t>БРАТЬЯ И СЕСТРЫ ПОКОЙНОГО ЛИШАЮТСЯ НАСЛЕДСТВА ПРИ НАЛИЧИИ СЫНА, ВНУКА ИЛИ ОТЦА ПОКОЙНОГО</w:t>
      </w:r>
    </w:p>
    <w:p w:rsidR="005629D4" w:rsidRDefault="005629D4" w:rsidP="005629D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5629D4">
        <w:rPr>
          <w:i/>
          <w:iCs/>
          <w:color w:val="000000" w:themeColor="text1"/>
        </w:rPr>
        <w:t>Братьям и сёстрам не полагается наследство при наличии сына, внука (сын сына) или отца покойного</w:t>
      </w:r>
      <w:r w:rsidRPr="00C9441F">
        <w:rPr>
          <w:i/>
          <w:iCs/>
          <w:color w:val="000000" w:themeColor="text1"/>
        </w:rPr>
        <w:t>».</w:t>
      </w:r>
    </w:p>
    <w:p w:rsidR="00E05E72" w:rsidRDefault="005629D4" w:rsidP="00E05E72">
      <w:pPr>
        <w:spacing w:line="360" w:lineRule="auto"/>
        <w:rPr>
          <w:color w:val="000000" w:themeColor="text1"/>
        </w:rPr>
      </w:pPr>
      <w:r w:rsidRPr="005629D4">
        <w:rPr>
          <w:color w:val="000000" w:themeColor="text1"/>
        </w:rPr>
        <w:t>Относительно этого нет разногласий среди учёных.</w:t>
      </w:r>
    </w:p>
    <w:p w:rsidR="005629D4" w:rsidRDefault="005629D4" w:rsidP="005629D4">
      <w:pPr>
        <w:pStyle w:val="3"/>
      </w:pPr>
      <w:r w:rsidRPr="00F60D0D">
        <w:rPr>
          <w:sz w:val="28"/>
          <w:szCs w:val="28"/>
        </w:rPr>
        <w:t>•</w:t>
      </w:r>
      <w:r>
        <w:t xml:space="preserve"> ВОПРОС № 8:</w:t>
      </w:r>
      <w:r w:rsidRPr="00043686">
        <w:t xml:space="preserve"> </w:t>
      </w:r>
      <w:r w:rsidRPr="005629D4">
        <w:t>РАЗНОГЛАСИЯ ОТНОСИТЕЛЬНО НАСЛЕДСТВА БРАТЬЕВ И СЕСТЁР ПРИ НАЛИЧИИ ДЕДА</w:t>
      </w:r>
    </w:p>
    <w:p w:rsidR="005629D4" w:rsidRDefault="005629D4" w:rsidP="005629D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А</w:t>
      </w:r>
      <w:r w:rsidRPr="005629D4">
        <w:rPr>
          <w:i/>
          <w:iCs/>
          <w:color w:val="000000" w:themeColor="text1"/>
        </w:rPr>
        <w:t xml:space="preserve"> относительно их наследования при наличии деда, существует разногласие</w:t>
      </w:r>
      <w:r w:rsidRPr="00C9441F">
        <w:rPr>
          <w:i/>
          <w:iCs/>
          <w:color w:val="000000" w:themeColor="text1"/>
        </w:rPr>
        <w:t>».</w:t>
      </w:r>
    </w:p>
    <w:p w:rsidR="005629D4" w:rsidRPr="005629D4" w:rsidRDefault="005629D4" w:rsidP="005629D4">
      <w:pPr>
        <w:spacing w:line="360" w:lineRule="auto"/>
        <w:rPr>
          <w:color w:val="000000" w:themeColor="text1"/>
        </w:rPr>
      </w:pPr>
      <w:r>
        <w:rPr>
          <w:color w:val="000000" w:themeColor="text1"/>
        </w:rPr>
        <w:t>П</w:t>
      </w:r>
      <w:r w:rsidRPr="005629D4">
        <w:rPr>
          <w:color w:val="000000" w:themeColor="text1"/>
        </w:rPr>
        <w:t>о причине отсутствия прямого довода.</w:t>
      </w:r>
    </w:p>
    <w:p w:rsidR="005629D4" w:rsidRPr="005629D4" w:rsidRDefault="005629D4" w:rsidP="005629D4">
      <w:pPr>
        <w:spacing w:line="360" w:lineRule="auto"/>
        <w:rPr>
          <w:color w:val="000000" w:themeColor="text1"/>
        </w:rPr>
      </w:pPr>
      <w:r w:rsidRPr="005629D4">
        <w:rPr>
          <w:color w:val="000000" w:themeColor="text1"/>
        </w:rPr>
        <w:lastRenderedPageBreak/>
        <w:t>Группа сподвижников – среди которых Абу Бакр и ‘Умар – считала, что дед имеет больше прав, чем братья.</w:t>
      </w:r>
    </w:p>
    <w:p w:rsidR="005629D4" w:rsidRPr="005629D4" w:rsidRDefault="005629D4" w:rsidP="005629D4">
      <w:pPr>
        <w:spacing w:line="360" w:lineRule="auto"/>
        <w:rPr>
          <w:color w:val="000000" w:themeColor="text1"/>
        </w:rPr>
      </w:pPr>
      <w:r w:rsidRPr="005629D4">
        <w:rPr>
          <w:color w:val="000000" w:themeColor="text1"/>
        </w:rPr>
        <w:t>Другая группа – среди которых ‘Али, Ибн Мас‘уд и Зейд ибн Сабит – склонилась к тому, что дед делит наследство вместе братьями.</w:t>
      </w:r>
    </w:p>
    <w:p w:rsidR="005629D4" w:rsidRPr="005629D4" w:rsidRDefault="005629D4" w:rsidP="005629D4">
      <w:pPr>
        <w:spacing w:line="360" w:lineRule="auto"/>
        <w:rPr>
          <w:color w:val="000000" w:themeColor="text1"/>
        </w:rPr>
      </w:pPr>
      <w:r w:rsidRPr="005629D4">
        <w:rPr>
          <w:color w:val="000000" w:themeColor="text1"/>
        </w:rPr>
        <w:t>Разбор данного разногласия может затянуться, однако те, кто считает, что при наличии деда, братья лишаются наследства, исходят из того, что деда можно назвать отцом. Другие на это отвечают тем, что это истинно лишь в иносказательной форме.</w:t>
      </w:r>
    </w:p>
    <w:p w:rsidR="00E05E72" w:rsidRDefault="005629D4" w:rsidP="005629D4">
      <w:pPr>
        <w:spacing w:line="360" w:lineRule="auto"/>
        <w:rPr>
          <w:color w:val="000000" w:themeColor="text1"/>
        </w:rPr>
      </w:pPr>
      <w:r w:rsidRPr="005629D4">
        <w:rPr>
          <w:color w:val="000000" w:themeColor="text1"/>
        </w:rPr>
        <w:t>Также разногласие есть и среди придерживающихся второго мнения относительно того, как именно делится наследство между дедом и братьями покойного. А подробно всё это разбирается в книгах, посвящённых наследству.</w:t>
      </w:r>
    </w:p>
    <w:p w:rsidR="005629D4" w:rsidRDefault="005629D4" w:rsidP="005629D4">
      <w:pPr>
        <w:pStyle w:val="3"/>
      </w:pPr>
      <w:r w:rsidRPr="00F60D0D">
        <w:rPr>
          <w:sz w:val="28"/>
          <w:szCs w:val="28"/>
        </w:rPr>
        <w:t>•</w:t>
      </w:r>
      <w:r>
        <w:t xml:space="preserve"> ВОПРОС № 9:</w:t>
      </w:r>
      <w:r w:rsidRPr="00043686">
        <w:t xml:space="preserve"> </w:t>
      </w:r>
      <w:r w:rsidRPr="005629D4">
        <w:t>БРАТЬЯ НАСЛЕДУЮТ ПРИ НАЛИЧИИ ДОЧЕРЕЙ ПОКОЙНОГО</w:t>
      </w:r>
    </w:p>
    <w:p w:rsidR="005629D4" w:rsidRDefault="005629D4" w:rsidP="005629D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5629D4">
        <w:rPr>
          <w:i/>
          <w:iCs/>
          <w:color w:val="000000" w:themeColor="text1"/>
        </w:rPr>
        <w:t>Братья наследуют вместе с дочерями покойного, за исключением братьев только по матери (то есть единоутробных)</w:t>
      </w:r>
      <w:r w:rsidRPr="00C9441F">
        <w:rPr>
          <w:i/>
          <w:iCs/>
          <w:color w:val="000000" w:themeColor="text1"/>
        </w:rPr>
        <w:t>».</w:t>
      </w:r>
    </w:p>
    <w:p w:rsidR="005629D4" w:rsidRPr="005629D4" w:rsidRDefault="005629D4" w:rsidP="005629D4">
      <w:pPr>
        <w:spacing w:line="360" w:lineRule="auto"/>
        <w:rPr>
          <w:color w:val="000000" w:themeColor="text1"/>
        </w:rPr>
      </w:pPr>
      <w:r>
        <w:rPr>
          <w:color w:val="000000" w:themeColor="text1"/>
        </w:rPr>
        <w:t>И</w:t>
      </w:r>
      <w:r w:rsidRPr="005629D4">
        <w:rPr>
          <w:color w:val="000000" w:themeColor="text1"/>
        </w:rPr>
        <w:t>сходя из хадиса, который привели Ахмад (3/352), Абу Дауд (2892), Ибн Маджа (2720), ат-Тирмизи (2092), подтвердивший его достоверность, и аль-Хаким (4/334). В нём со слов Джабира сообщается о том, что жен</w:t>
      </w:r>
      <w:r>
        <w:rPr>
          <w:color w:val="000000" w:themeColor="text1"/>
        </w:rPr>
        <w:t>а Са‘да ибн ар-Раби‘и пришла к п</w:t>
      </w:r>
      <w:r w:rsidRPr="005629D4">
        <w:rPr>
          <w:color w:val="000000" w:themeColor="text1"/>
        </w:rPr>
        <w:t>осланнику Аллаха (да благословит его Аллах и приветствует) вместе с двумя д</w:t>
      </w:r>
      <w:r>
        <w:rPr>
          <w:color w:val="000000" w:themeColor="text1"/>
        </w:rPr>
        <w:t xml:space="preserve">очерями от Са‘да и сказала: </w:t>
      </w:r>
      <w:r w:rsidRPr="005629D4">
        <w:rPr>
          <w:i/>
          <w:iCs/>
          <w:color w:val="000000" w:themeColor="text1"/>
        </w:rPr>
        <w:t>«О посланник Аллаха эти двое являются дочерями Са‘да ибн ар-Раби‘и, который, будучи с тобой при Ухуде, был убит шахидом. Их дядя (брат Са‘да) забрал их имущество и ничего им не оставил, а мне не выдать их замуж без имущества».</w:t>
      </w:r>
      <w:r w:rsidRPr="005629D4">
        <w:rPr>
          <w:color w:val="000000" w:themeColor="text1"/>
        </w:rPr>
        <w:t xml:space="preserve"> Пророк (да благословит его Аллах и приветствует) сказал: </w:t>
      </w:r>
      <w:r w:rsidRPr="005629D4">
        <w:rPr>
          <w:b/>
          <w:bCs/>
          <w:i/>
          <w:iCs/>
          <w:color w:val="000000" w:themeColor="text1"/>
        </w:rPr>
        <w:t>«Аллах вынесет решение относительно этого»</w:t>
      </w:r>
      <w:r w:rsidRPr="005629D4">
        <w:rPr>
          <w:color w:val="000000" w:themeColor="text1"/>
        </w:rPr>
        <w:t>, – после чего был ниспослан аят о р</w:t>
      </w:r>
      <w:r>
        <w:rPr>
          <w:color w:val="000000" w:themeColor="text1"/>
        </w:rPr>
        <w:t>аспределении наследства. Тогда п</w:t>
      </w:r>
      <w:r w:rsidRPr="005629D4">
        <w:rPr>
          <w:color w:val="000000" w:themeColor="text1"/>
        </w:rPr>
        <w:t xml:space="preserve">осланник Аллаха (да благословит его Аллах и приветствует) послал за ними всеми и сказал брату Са‘да: </w:t>
      </w:r>
      <w:r w:rsidRPr="005629D4">
        <w:rPr>
          <w:b/>
          <w:bCs/>
          <w:i/>
          <w:iCs/>
          <w:color w:val="000000" w:themeColor="text1"/>
        </w:rPr>
        <w:t>«Дай двум дочерям Са‘да две трети имущества, их матери – восьму</w:t>
      </w:r>
      <w:r>
        <w:rPr>
          <w:b/>
          <w:bCs/>
          <w:i/>
          <w:iCs/>
          <w:color w:val="000000" w:themeColor="text1"/>
        </w:rPr>
        <w:t>ю часть, а остаток оставь себе»</w:t>
      </w:r>
      <w:r w:rsidRPr="005629D4">
        <w:rPr>
          <w:rStyle w:val="ad"/>
          <w:color w:val="000000" w:themeColor="text1"/>
        </w:rPr>
        <w:footnoteReference w:id="2605"/>
      </w:r>
      <w:r w:rsidRPr="005629D4">
        <w:rPr>
          <w:color w:val="000000" w:themeColor="text1"/>
        </w:rPr>
        <w:t>.</w:t>
      </w:r>
    </w:p>
    <w:p w:rsidR="005629D4" w:rsidRPr="005629D4" w:rsidRDefault="005629D4" w:rsidP="005629D4">
      <w:pPr>
        <w:spacing w:line="360" w:lineRule="auto"/>
        <w:rPr>
          <w:color w:val="000000" w:themeColor="text1"/>
        </w:rPr>
      </w:pPr>
      <w:r w:rsidRPr="005629D4">
        <w:rPr>
          <w:color w:val="000000" w:themeColor="text1"/>
        </w:rPr>
        <w:t>Данный хадис является доводом на то, что брат покойного наследует вместе с его дочерями.</w:t>
      </w:r>
    </w:p>
    <w:p w:rsidR="005629D4" w:rsidRPr="005629D4" w:rsidRDefault="005629D4" w:rsidP="005629D4">
      <w:pPr>
        <w:spacing w:line="360" w:lineRule="auto"/>
        <w:rPr>
          <w:color w:val="000000" w:themeColor="text1"/>
        </w:rPr>
      </w:pPr>
      <w:r w:rsidRPr="005629D4">
        <w:rPr>
          <w:color w:val="000000" w:themeColor="text1"/>
        </w:rPr>
        <w:lastRenderedPageBreak/>
        <w:t xml:space="preserve">А что касается единоутробных братьев, то они не наследуют при наличии дочери у покойного, исходя из слов Всевышнего Аллаха: </w:t>
      </w:r>
      <w:r w:rsidRPr="005629D4">
        <w:rPr>
          <w:b/>
          <w:bCs/>
          <w:color w:val="000000" w:themeColor="text1"/>
        </w:rPr>
        <w:t>«Если мужчина или женщина, которые оставили наследство, не имеют отца (или деда) и потомков, но имеют (единоутробного) брата или сестру, то любому из них достаётся одна шестая. Но если их два и больше, то они им</w:t>
      </w:r>
      <w:r>
        <w:rPr>
          <w:b/>
          <w:bCs/>
          <w:color w:val="000000" w:themeColor="text1"/>
        </w:rPr>
        <w:t>еют равные права на одну треть»</w:t>
      </w:r>
      <w:r w:rsidRPr="005629D4">
        <w:rPr>
          <w:rStyle w:val="ad"/>
          <w:color w:val="000000" w:themeColor="text1"/>
        </w:rPr>
        <w:footnoteReference w:id="2606"/>
      </w:r>
      <w:r w:rsidRPr="005629D4">
        <w:rPr>
          <w:color w:val="000000" w:themeColor="text1"/>
        </w:rPr>
        <w:t>.</w:t>
      </w:r>
    </w:p>
    <w:p w:rsidR="005629D4" w:rsidRDefault="005629D4" w:rsidP="005629D4">
      <w:pPr>
        <w:spacing w:line="360" w:lineRule="auto"/>
        <w:rPr>
          <w:color w:val="000000" w:themeColor="text1"/>
        </w:rPr>
      </w:pPr>
      <w:r w:rsidRPr="005629D4">
        <w:rPr>
          <w:color w:val="000000" w:themeColor="text1"/>
        </w:rPr>
        <w:t>В аяте имеются в виду единоутробные братья и сёстры, как это приходит в других чтениях (к</w:t>
      </w:r>
      <w:r>
        <w:rPr>
          <w:color w:val="000000" w:themeColor="text1"/>
        </w:rPr>
        <w:t>ы</w:t>
      </w:r>
      <w:r w:rsidRPr="005629D4">
        <w:rPr>
          <w:color w:val="000000" w:themeColor="text1"/>
        </w:rPr>
        <w:t>раат).</w:t>
      </w:r>
    </w:p>
    <w:p w:rsidR="005629D4" w:rsidRDefault="005629D4" w:rsidP="005629D4">
      <w:pPr>
        <w:pStyle w:val="3"/>
      </w:pPr>
      <w:r w:rsidRPr="00F60D0D">
        <w:rPr>
          <w:sz w:val="28"/>
          <w:szCs w:val="28"/>
        </w:rPr>
        <w:t>•</w:t>
      </w:r>
      <w:r>
        <w:t xml:space="preserve"> ВОПРОС № 10:</w:t>
      </w:r>
      <w:r w:rsidRPr="00043686">
        <w:t xml:space="preserve"> </w:t>
      </w:r>
      <w:r>
        <w:t>БРАТ ПО ОТЦУ</w:t>
      </w:r>
      <w:r w:rsidRPr="005629D4">
        <w:t xml:space="preserve"> ЛИШАЕТСЯ НАСЛЕДСТВА ПРИ НАЛИЧИИ </w:t>
      </w:r>
      <w:r>
        <w:t>КРОВНОГО БРАТА</w:t>
      </w:r>
    </w:p>
    <w:p w:rsidR="005629D4" w:rsidRDefault="005629D4" w:rsidP="005629D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Брат по отцу лишается наследства при наличии кровного брата</w:t>
      </w:r>
      <w:r w:rsidRPr="00C9441F">
        <w:rPr>
          <w:i/>
          <w:iCs/>
          <w:color w:val="000000" w:themeColor="text1"/>
        </w:rPr>
        <w:t>».</w:t>
      </w:r>
    </w:p>
    <w:p w:rsidR="005629D4" w:rsidRPr="005629D4" w:rsidRDefault="005629D4" w:rsidP="005629D4">
      <w:pPr>
        <w:spacing w:line="360" w:lineRule="auto"/>
        <w:rPr>
          <w:color w:val="000000" w:themeColor="text1"/>
        </w:rPr>
      </w:pPr>
      <w:r>
        <w:rPr>
          <w:color w:val="000000" w:themeColor="text1"/>
        </w:rPr>
        <w:t>И</w:t>
      </w:r>
      <w:r w:rsidRPr="005629D4">
        <w:rPr>
          <w:color w:val="000000" w:themeColor="text1"/>
        </w:rPr>
        <w:t xml:space="preserve">сходя из хадиса, в котором говорится, что ‘Али сказал: </w:t>
      </w:r>
      <w:r w:rsidRPr="005629D4">
        <w:rPr>
          <w:i/>
          <w:iCs/>
          <w:color w:val="000000" w:themeColor="text1"/>
        </w:rPr>
        <w:t xml:space="preserve">«Поистине, вы читаете этот аят: </w:t>
      </w:r>
      <w:r w:rsidRPr="005629D4">
        <w:rPr>
          <w:b/>
          <w:bCs/>
          <w:color w:val="000000" w:themeColor="text1"/>
        </w:rPr>
        <w:t>«Таков расчёт после вычета по завещанию, которое вы завещали, или выплаты долга»</w:t>
      </w:r>
      <w:r w:rsidRPr="005629D4">
        <w:rPr>
          <w:rStyle w:val="ad"/>
          <w:color w:val="000000" w:themeColor="text1"/>
        </w:rPr>
        <w:footnoteReference w:id="2607"/>
      </w:r>
      <w:r w:rsidRPr="005629D4">
        <w:rPr>
          <w:i/>
          <w:iCs/>
          <w:color w:val="000000" w:themeColor="text1"/>
        </w:rPr>
        <w:t xml:space="preserve">, – а </w:t>
      </w:r>
      <w:r>
        <w:rPr>
          <w:i/>
          <w:iCs/>
          <w:color w:val="000000" w:themeColor="text1"/>
        </w:rPr>
        <w:t>п</w:t>
      </w:r>
      <w:r w:rsidRPr="005629D4">
        <w:rPr>
          <w:i/>
          <w:iCs/>
          <w:color w:val="000000" w:themeColor="text1"/>
        </w:rPr>
        <w:t>осланник Аллаха (да благословит его Аллах и приветствует) постановил выплатить долг прежде завещания. И, поистине, при наличии братьев по отцу и матери, лишаются наследства братья только по отцу, так как покойный передаёт наследство своему брату от общих родителей, а брат только по отцу лишается его».</w:t>
      </w:r>
      <w:r w:rsidRPr="005629D4">
        <w:rPr>
          <w:color w:val="000000" w:themeColor="text1"/>
        </w:rPr>
        <w:t xml:space="preserve"> Хадис привели Ахмад (1/131), Ибн Маджа (2739), ат-Тирмизи (2094), аль-Хаким (4/336). В иснаде этого сообщения прису</w:t>
      </w:r>
      <w:r>
        <w:rPr>
          <w:color w:val="000000" w:themeColor="text1"/>
        </w:rPr>
        <w:t>тствует аль-Харис ибн аль-А‘уар</w:t>
      </w:r>
      <w:r>
        <w:rPr>
          <w:rStyle w:val="ad"/>
          <w:color w:val="000000" w:themeColor="text1"/>
        </w:rPr>
        <w:footnoteReference w:id="2608"/>
      </w:r>
      <w:r w:rsidRPr="005629D4">
        <w:rPr>
          <w:color w:val="000000" w:themeColor="text1"/>
        </w:rPr>
        <w:t>.</w:t>
      </w:r>
    </w:p>
    <w:p w:rsidR="00C9441F" w:rsidRDefault="005629D4" w:rsidP="005629D4">
      <w:pPr>
        <w:spacing w:line="360" w:lineRule="auto"/>
        <w:rPr>
          <w:color w:val="000000" w:themeColor="text1"/>
        </w:rPr>
      </w:pPr>
      <w:r w:rsidRPr="005629D4">
        <w:rPr>
          <w:color w:val="000000" w:themeColor="text1"/>
        </w:rPr>
        <w:t>Тем не менее, относительно этого положения существует единогласное мнение учёных.</w:t>
      </w:r>
    </w:p>
    <w:p w:rsidR="005629D4" w:rsidRDefault="005629D4" w:rsidP="005629D4">
      <w:pPr>
        <w:pStyle w:val="3"/>
      </w:pPr>
      <w:r w:rsidRPr="00F60D0D">
        <w:rPr>
          <w:sz w:val="28"/>
          <w:szCs w:val="28"/>
        </w:rPr>
        <w:t>•</w:t>
      </w:r>
      <w:r>
        <w:t xml:space="preserve"> ВОПРОС № 11:</w:t>
      </w:r>
      <w:r w:rsidRPr="00043686">
        <w:t xml:space="preserve"> </w:t>
      </w:r>
      <w:r w:rsidRPr="005629D4">
        <w:t>НАСЛЕДСТВО РОДСТВЕННИКОВ, НЕ ИМЕЮЩИХ ПРАВО НИ НА ДОЛИ, НИ НА ОСТАТОК</w:t>
      </w:r>
    </w:p>
    <w:p w:rsidR="005629D4" w:rsidRDefault="005629D4" w:rsidP="005629D4">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5629D4">
        <w:rPr>
          <w:i/>
          <w:iCs/>
          <w:color w:val="000000" w:themeColor="text1"/>
        </w:rPr>
        <w:t xml:space="preserve">Иные родственники </w:t>
      </w:r>
      <w:r>
        <w:rPr>
          <w:i/>
          <w:iCs/>
          <w:color w:val="000000" w:themeColor="text1"/>
        </w:rPr>
        <w:t>(</w:t>
      </w:r>
      <w:r w:rsidRPr="005629D4">
        <w:rPr>
          <w:i/>
          <w:iCs/>
          <w:color w:val="000000" w:themeColor="text1"/>
        </w:rPr>
        <w:t>улюль-архам</w:t>
      </w:r>
      <w:r>
        <w:rPr>
          <w:i/>
          <w:iCs/>
          <w:color w:val="000000" w:themeColor="text1"/>
        </w:rPr>
        <w:t>)</w:t>
      </w:r>
      <w:r w:rsidRPr="005629D4">
        <w:rPr>
          <w:i/>
          <w:iCs/>
          <w:color w:val="000000" w:themeColor="text1"/>
        </w:rPr>
        <w:t xml:space="preserve"> тоже наследуют друг от друга, и они имеют больше прав на имущество покойного, нежели государственная казна </w:t>
      </w:r>
      <w:r>
        <w:rPr>
          <w:i/>
          <w:iCs/>
          <w:color w:val="000000" w:themeColor="text1"/>
        </w:rPr>
        <w:t>(</w:t>
      </w:r>
      <w:r w:rsidRPr="005629D4">
        <w:rPr>
          <w:i/>
          <w:iCs/>
          <w:color w:val="000000" w:themeColor="text1"/>
        </w:rPr>
        <w:t>бейтуль-маль</w:t>
      </w:r>
      <w:r>
        <w:rPr>
          <w:i/>
          <w:iCs/>
          <w:color w:val="000000" w:themeColor="text1"/>
        </w:rPr>
        <w:t>)</w:t>
      </w:r>
      <w:r w:rsidRPr="00C9441F">
        <w:rPr>
          <w:i/>
          <w:iCs/>
          <w:color w:val="000000" w:themeColor="text1"/>
        </w:rPr>
        <w:t>».</w:t>
      </w:r>
    </w:p>
    <w:p w:rsidR="005629D4" w:rsidRPr="005629D4" w:rsidRDefault="005629D4" w:rsidP="005629D4">
      <w:pPr>
        <w:spacing w:line="360" w:lineRule="auto"/>
        <w:rPr>
          <w:color w:val="000000" w:themeColor="text1"/>
        </w:rPr>
      </w:pPr>
      <w:r>
        <w:rPr>
          <w:color w:val="000000" w:themeColor="text1"/>
        </w:rPr>
        <w:t>И</w:t>
      </w:r>
      <w:r w:rsidRPr="005629D4">
        <w:rPr>
          <w:color w:val="000000" w:themeColor="text1"/>
        </w:rPr>
        <w:t xml:space="preserve">сходя из слов Всевышнего Аллаха: </w:t>
      </w:r>
      <w:r w:rsidRPr="005629D4">
        <w:rPr>
          <w:b/>
          <w:bCs/>
          <w:color w:val="000000" w:themeColor="text1"/>
        </w:rPr>
        <w:t>«Родственники (улюль-архам) первичнее друг другу в Книге Аллах</w:t>
      </w:r>
      <w:r>
        <w:rPr>
          <w:b/>
          <w:bCs/>
          <w:color w:val="000000" w:themeColor="text1"/>
        </w:rPr>
        <w:t>а, и Аллах о каждой вещи знающ»</w:t>
      </w:r>
      <w:r w:rsidRPr="005629D4">
        <w:rPr>
          <w:rStyle w:val="ad"/>
          <w:color w:val="000000" w:themeColor="text1"/>
        </w:rPr>
        <w:footnoteReference w:id="2609"/>
      </w:r>
      <w:r w:rsidRPr="005629D4">
        <w:rPr>
          <w:color w:val="000000" w:themeColor="text1"/>
        </w:rPr>
        <w:t>.</w:t>
      </w:r>
    </w:p>
    <w:p w:rsidR="005629D4" w:rsidRPr="005629D4" w:rsidRDefault="005629D4" w:rsidP="005629D4">
      <w:pPr>
        <w:spacing w:line="360" w:lineRule="auto"/>
        <w:rPr>
          <w:color w:val="000000" w:themeColor="text1"/>
        </w:rPr>
      </w:pPr>
      <w:r w:rsidRPr="005629D4">
        <w:rPr>
          <w:color w:val="000000" w:themeColor="text1"/>
        </w:rPr>
        <w:lastRenderedPageBreak/>
        <w:t>Поистине, этот аят указывает на то, что если у покойного нет родственников, кто наследовал бы по установленным долям (фуруд) или забирал бы остаток (бакъий), то право наследования переходит к остальным родственникам.</w:t>
      </w:r>
    </w:p>
    <w:p w:rsidR="005629D4" w:rsidRPr="005629D4" w:rsidRDefault="005629D4" w:rsidP="005629D4">
      <w:pPr>
        <w:spacing w:line="360" w:lineRule="auto"/>
        <w:rPr>
          <w:color w:val="000000" w:themeColor="text1"/>
        </w:rPr>
      </w:pPr>
      <w:r w:rsidRPr="005629D4">
        <w:rPr>
          <w:color w:val="000000" w:themeColor="text1"/>
        </w:rPr>
        <w:t xml:space="preserve">Также и в словах Всевышнего: </w:t>
      </w:r>
      <w:r w:rsidRPr="005629D4">
        <w:rPr>
          <w:b/>
          <w:bCs/>
          <w:color w:val="000000" w:themeColor="text1"/>
        </w:rPr>
        <w:t>«Мужчинам полагается доля из того, что оставили родители и родственники, и женщинам полагается доля из того, что оставили родители и родстве</w:t>
      </w:r>
      <w:r>
        <w:rPr>
          <w:b/>
          <w:bCs/>
          <w:color w:val="000000" w:themeColor="text1"/>
        </w:rPr>
        <w:t>нники»</w:t>
      </w:r>
      <w:r w:rsidRPr="005629D4">
        <w:rPr>
          <w:rStyle w:val="ad"/>
          <w:color w:val="000000" w:themeColor="text1"/>
        </w:rPr>
        <w:footnoteReference w:id="2610"/>
      </w:r>
      <w:r w:rsidRPr="005629D4">
        <w:rPr>
          <w:color w:val="000000" w:themeColor="text1"/>
        </w:rPr>
        <w:t>, слова «мужчины», «женщины» и «родственники» включают в себя всех родственников, в том числе и «улюль-архам».</w:t>
      </w:r>
    </w:p>
    <w:p w:rsidR="005629D4" w:rsidRPr="005629D4" w:rsidRDefault="005629D4" w:rsidP="005629D4">
      <w:pPr>
        <w:spacing w:line="360" w:lineRule="auto"/>
        <w:rPr>
          <w:color w:val="000000" w:themeColor="text1"/>
        </w:rPr>
      </w:pPr>
      <w:r w:rsidRPr="005629D4">
        <w:rPr>
          <w:color w:val="000000" w:themeColor="text1"/>
        </w:rPr>
        <w:t>Также из того, что подкрепляет это мнение – это хадис, приводимый у Ахмада (4/131), Абу Дауда (2899), Ибн Маджи (2738), ан-Насаи (4/90), аль-Хакима (4/344) и Ибн Хиббана (7/611), подтвердившего его досто</w:t>
      </w:r>
      <w:r>
        <w:rPr>
          <w:color w:val="000000" w:themeColor="text1"/>
        </w:rPr>
        <w:t>верность. В нём со слов аль-Микдама сообщается, что п</w:t>
      </w:r>
      <w:r w:rsidRPr="005629D4">
        <w:rPr>
          <w:color w:val="000000" w:themeColor="text1"/>
        </w:rPr>
        <w:t xml:space="preserve">осланник Аллаха (да благословит его Аллах и приветствует) сказал: </w:t>
      </w:r>
      <w:r w:rsidRPr="005629D4">
        <w:rPr>
          <w:b/>
          <w:bCs/>
          <w:i/>
          <w:iCs/>
          <w:color w:val="000000" w:themeColor="text1"/>
        </w:rPr>
        <w:t xml:space="preserve">«Кто оставил имущество, то оно – его наследникам, я же наследую от того, у кого нет наследников; я выплачиваю выкуп за него и я же наследую от него. А дядя по матери наследует от того, у кого нет наследников; он выплачивает за </w:t>
      </w:r>
      <w:r>
        <w:rPr>
          <w:b/>
          <w:bCs/>
          <w:i/>
          <w:iCs/>
          <w:color w:val="000000" w:themeColor="text1"/>
        </w:rPr>
        <w:t>него выкуп и наследует от него»</w:t>
      </w:r>
      <w:r w:rsidRPr="005629D4">
        <w:rPr>
          <w:rStyle w:val="ad"/>
          <w:color w:val="000000" w:themeColor="text1"/>
        </w:rPr>
        <w:footnoteReference w:id="2611"/>
      </w:r>
      <w:r w:rsidRPr="005629D4">
        <w:rPr>
          <w:color w:val="000000" w:themeColor="text1"/>
        </w:rPr>
        <w:t>.</w:t>
      </w:r>
    </w:p>
    <w:p w:rsidR="005629D4" w:rsidRPr="005629D4" w:rsidRDefault="005629D4" w:rsidP="005629D4">
      <w:pPr>
        <w:spacing w:line="360" w:lineRule="auto"/>
        <w:rPr>
          <w:color w:val="000000" w:themeColor="text1"/>
        </w:rPr>
      </w:pPr>
      <w:r w:rsidRPr="005629D4">
        <w:rPr>
          <w:color w:val="000000" w:themeColor="text1"/>
        </w:rPr>
        <w:t>Ахмад (1/28), Ибн Маджа (2737) и ат-Тирмизи (2103), подтвердивший его достоверность, привели х</w:t>
      </w:r>
      <w:r>
        <w:rPr>
          <w:color w:val="000000" w:themeColor="text1"/>
        </w:rPr>
        <w:t>адис со слов ‘Умара о том, что п</w:t>
      </w:r>
      <w:r w:rsidRPr="005629D4">
        <w:rPr>
          <w:color w:val="000000" w:themeColor="text1"/>
        </w:rPr>
        <w:t xml:space="preserve">осланник Аллаха (да благословит его Аллах и приветствует) сказал: </w:t>
      </w:r>
      <w:r w:rsidRPr="005629D4">
        <w:rPr>
          <w:b/>
          <w:bCs/>
          <w:i/>
          <w:iCs/>
          <w:color w:val="000000" w:themeColor="text1"/>
        </w:rPr>
        <w:t>«А дядя по матери является наследником того, у кого нет наследника. Он уплачивает выкуп за покойного и наследует от него».</w:t>
      </w:r>
    </w:p>
    <w:p w:rsidR="005629D4" w:rsidRPr="005629D4" w:rsidRDefault="005629D4" w:rsidP="005629D4">
      <w:pPr>
        <w:spacing w:line="360" w:lineRule="auto"/>
        <w:rPr>
          <w:color w:val="000000" w:themeColor="text1"/>
        </w:rPr>
      </w:pPr>
      <w:r w:rsidRPr="005629D4">
        <w:rPr>
          <w:color w:val="000000" w:themeColor="text1"/>
        </w:rPr>
        <w:t>Подобный же хадис, только со слов ‘Аиши привели ат-Тирмизи (2</w:t>
      </w:r>
      <w:r>
        <w:rPr>
          <w:color w:val="000000" w:themeColor="text1"/>
        </w:rPr>
        <w:t>104), ан-Насаи (4/76), ад-Дарак</w:t>
      </w:r>
      <w:r w:rsidRPr="005629D4">
        <w:rPr>
          <w:color w:val="000000" w:themeColor="text1"/>
        </w:rPr>
        <w:t>утни (4/85). Ат-Тирмизи подтверди</w:t>
      </w:r>
      <w:r>
        <w:rPr>
          <w:color w:val="000000" w:themeColor="text1"/>
        </w:rPr>
        <w:t>л его достоверность, а ад-Дарак</w:t>
      </w:r>
      <w:r w:rsidRPr="005629D4">
        <w:rPr>
          <w:color w:val="000000" w:themeColor="text1"/>
        </w:rPr>
        <w:t>утни его посчитал слабым.</w:t>
      </w:r>
    </w:p>
    <w:p w:rsidR="005629D4" w:rsidRPr="005629D4" w:rsidRDefault="005629D4" w:rsidP="005629D4">
      <w:pPr>
        <w:spacing w:line="360" w:lineRule="auto"/>
        <w:rPr>
          <w:color w:val="000000" w:themeColor="text1"/>
        </w:rPr>
      </w:pPr>
      <w:r w:rsidRPr="005629D4">
        <w:rPr>
          <w:color w:val="000000" w:themeColor="text1"/>
        </w:rPr>
        <w:t>Также подобный хадис привёл ‘Абд</w:t>
      </w:r>
      <w:r>
        <w:rPr>
          <w:color w:val="000000" w:themeColor="text1"/>
        </w:rPr>
        <w:t xml:space="preserve"> </w:t>
      </w:r>
      <w:r w:rsidRPr="005629D4">
        <w:rPr>
          <w:color w:val="000000" w:themeColor="text1"/>
        </w:rPr>
        <w:t>у</w:t>
      </w:r>
      <w:r>
        <w:rPr>
          <w:color w:val="000000" w:themeColor="text1"/>
        </w:rPr>
        <w:t>р-Раззак</w:t>
      </w:r>
      <w:r>
        <w:rPr>
          <w:rStyle w:val="ad"/>
          <w:color w:val="000000" w:themeColor="text1"/>
        </w:rPr>
        <w:footnoteReference w:id="2612"/>
      </w:r>
      <w:r w:rsidRPr="005629D4">
        <w:rPr>
          <w:color w:val="000000" w:themeColor="text1"/>
        </w:rPr>
        <w:t xml:space="preserve"> от одного челове</w:t>
      </w:r>
      <w:r>
        <w:rPr>
          <w:color w:val="000000" w:themeColor="text1"/>
        </w:rPr>
        <w:t>ка из жителей Медины, а аль-‘Укейли (4/263) и Ибн ‘Асакир</w:t>
      </w:r>
      <w:r w:rsidRPr="005629D4">
        <w:rPr>
          <w:color w:val="000000" w:themeColor="text1"/>
        </w:rPr>
        <w:t xml:space="preserve"> привели его со слов Абу ад-Дарды, а также Ибн ан-Надджар привёл его со слов Абу Хурейры. И все эти версии хад</w:t>
      </w:r>
      <w:r w:rsidR="00712AA9">
        <w:rPr>
          <w:color w:val="000000" w:themeColor="text1"/>
        </w:rPr>
        <w:t>иса восходят до п</w:t>
      </w:r>
      <w:r w:rsidRPr="005629D4">
        <w:rPr>
          <w:color w:val="000000" w:themeColor="text1"/>
        </w:rPr>
        <w:t>ророка (да благословит его Аллах и приветствует).</w:t>
      </w:r>
    </w:p>
    <w:p w:rsidR="005629D4" w:rsidRPr="005629D4" w:rsidRDefault="005629D4" w:rsidP="005629D4">
      <w:pPr>
        <w:spacing w:line="360" w:lineRule="auto"/>
        <w:rPr>
          <w:color w:val="000000" w:themeColor="text1"/>
        </w:rPr>
      </w:pPr>
      <w:r w:rsidRPr="005629D4">
        <w:rPr>
          <w:color w:val="000000" w:themeColor="text1"/>
        </w:rPr>
        <w:lastRenderedPageBreak/>
        <w:t>Данный хадис имеет множество путей передачи, посредством которых минимальное, что можно сказать про него – это то, что он является приемлемым «хасан» по причине других хадисов.</w:t>
      </w:r>
    </w:p>
    <w:p w:rsidR="005629D4" w:rsidRPr="005629D4" w:rsidRDefault="005629D4" w:rsidP="00712AA9">
      <w:pPr>
        <w:spacing w:line="360" w:lineRule="auto"/>
        <w:rPr>
          <w:color w:val="000000" w:themeColor="text1"/>
        </w:rPr>
      </w:pPr>
      <w:r w:rsidRPr="005629D4">
        <w:rPr>
          <w:color w:val="000000" w:themeColor="text1"/>
        </w:rPr>
        <w:t xml:space="preserve">Также к этой области относится достоверный хадис: </w:t>
      </w:r>
      <w:r w:rsidRPr="00712AA9">
        <w:rPr>
          <w:b/>
          <w:bCs/>
          <w:i/>
          <w:iCs/>
          <w:color w:val="000000" w:themeColor="text1"/>
        </w:rPr>
        <w:t xml:space="preserve">«Сын </w:t>
      </w:r>
      <w:r w:rsidR="00712AA9">
        <w:rPr>
          <w:b/>
          <w:bCs/>
          <w:i/>
          <w:iCs/>
          <w:color w:val="000000" w:themeColor="text1"/>
        </w:rPr>
        <w:t>сестры племени относится к ним»</w:t>
      </w:r>
      <w:r w:rsidR="00712AA9" w:rsidRPr="00712AA9">
        <w:rPr>
          <w:rStyle w:val="ad"/>
          <w:color w:val="000000" w:themeColor="text1"/>
        </w:rPr>
        <w:footnoteReference w:id="2613"/>
      </w:r>
      <w:r w:rsidRPr="00712AA9">
        <w:rPr>
          <w:color w:val="000000" w:themeColor="text1"/>
        </w:rPr>
        <w:t>.</w:t>
      </w:r>
    </w:p>
    <w:p w:rsidR="005629D4" w:rsidRPr="005629D4" w:rsidRDefault="005629D4" w:rsidP="00712AA9">
      <w:pPr>
        <w:spacing w:line="360" w:lineRule="auto"/>
        <w:rPr>
          <w:color w:val="000000" w:themeColor="text1"/>
        </w:rPr>
      </w:pPr>
      <w:r w:rsidRPr="005629D4">
        <w:rPr>
          <w:color w:val="000000" w:themeColor="text1"/>
        </w:rPr>
        <w:t xml:space="preserve">Также к этому относится то, что </w:t>
      </w:r>
      <w:r w:rsidR="00712AA9">
        <w:rPr>
          <w:color w:val="000000" w:themeColor="text1"/>
        </w:rPr>
        <w:t>п</w:t>
      </w:r>
      <w:r w:rsidRPr="005629D4">
        <w:rPr>
          <w:color w:val="000000" w:themeColor="text1"/>
        </w:rPr>
        <w:t>ророк (да благословит его Аллах и приветствует) присудил наследство сына женщины, разведённой посредством процедуры «аль-муля‘ана»</w:t>
      </w:r>
      <w:r w:rsidR="00712AA9">
        <w:rPr>
          <w:rStyle w:val="ad"/>
          <w:color w:val="000000" w:themeColor="text1"/>
        </w:rPr>
        <w:footnoteReference w:id="2614"/>
      </w:r>
      <w:r w:rsidRPr="005629D4">
        <w:rPr>
          <w:color w:val="000000" w:themeColor="text1"/>
        </w:rPr>
        <w:t xml:space="preserve">  наследникам его матери, тогда как они не приходятся ему никем иным, как «улуль-архам» (т.е. родственниками, не имеющими долей и не забирающими остаток).</w:t>
      </w:r>
    </w:p>
    <w:p w:rsidR="005629D4" w:rsidRPr="005629D4" w:rsidRDefault="005629D4" w:rsidP="00712AA9">
      <w:pPr>
        <w:spacing w:line="360" w:lineRule="auto"/>
        <w:rPr>
          <w:color w:val="000000" w:themeColor="text1"/>
        </w:rPr>
      </w:pPr>
      <w:r w:rsidRPr="005629D4">
        <w:rPr>
          <w:color w:val="000000" w:themeColor="text1"/>
        </w:rPr>
        <w:t>С подробным разбором всех этих хадисов вы можете ознакомиться в книге «Шарх аль-</w:t>
      </w:r>
      <w:r w:rsidR="00712AA9">
        <w:rPr>
          <w:color w:val="000000" w:themeColor="text1"/>
        </w:rPr>
        <w:t>М</w:t>
      </w:r>
      <w:r w:rsidRPr="005629D4">
        <w:rPr>
          <w:color w:val="000000" w:themeColor="text1"/>
        </w:rPr>
        <w:t>унтака».</w:t>
      </w:r>
    </w:p>
    <w:p w:rsidR="005629D4" w:rsidRPr="005629D4" w:rsidRDefault="005629D4" w:rsidP="005629D4">
      <w:pPr>
        <w:spacing w:line="360" w:lineRule="auto"/>
        <w:rPr>
          <w:color w:val="000000" w:themeColor="text1"/>
        </w:rPr>
      </w:pPr>
      <w:r w:rsidRPr="005629D4">
        <w:rPr>
          <w:color w:val="000000" w:themeColor="text1"/>
        </w:rPr>
        <w:t xml:space="preserve">Также можно сказать, что хадис: </w:t>
      </w:r>
      <w:r w:rsidRPr="00712AA9">
        <w:rPr>
          <w:b/>
          <w:bCs/>
          <w:i/>
          <w:iCs/>
          <w:color w:val="000000" w:themeColor="text1"/>
        </w:rPr>
        <w:t>«А то, что останется после раздачи установленных долей, то оно принадлежит самому близкому к покойному мужчине»</w:t>
      </w:r>
      <w:r w:rsidRPr="005629D4">
        <w:rPr>
          <w:color w:val="000000" w:themeColor="text1"/>
        </w:rPr>
        <w:t xml:space="preserve">, вместе с хадисом: </w:t>
      </w:r>
      <w:r w:rsidRPr="00712AA9">
        <w:rPr>
          <w:b/>
          <w:bCs/>
          <w:i/>
          <w:iCs/>
          <w:color w:val="000000" w:themeColor="text1"/>
        </w:rPr>
        <w:t>«Дядя со стороны матери является наследником»</w:t>
      </w:r>
      <w:r w:rsidRPr="005629D4">
        <w:rPr>
          <w:color w:val="000000" w:themeColor="text1"/>
        </w:rPr>
        <w:t xml:space="preserve"> указывают на то, что мужчины из числа родственников «улюль-архам» имеют больше прав на наследство, чем женщины. И тогда хадис будет указывать и усиливать мнение о том, что тёти, будь то по отцу или матери, лишаются наследства. И таким образом можно собрать между всеми хадисами данной главы, и похожие слова есть также у Абу Ханифы.</w:t>
      </w:r>
    </w:p>
    <w:p w:rsidR="005629D4" w:rsidRPr="005629D4" w:rsidRDefault="005629D4" w:rsidP="005629D4">
      <w:pPr>
        <w:spacing w:line="360" w:lineRule="auto"/>
        <w:rPr>
          <w:color w:val="000000" w:themeColor="text1"/>
        </w:rPr>
      </w:pPr>
      <w:r w:rsidRPr="005629D4">
        <w:rPr>
          <w:color w:val="000000" w:themeColor="text1"/>
        </w:rPr>
        <w:t>Разногласие в этом вопросе существовало как во время сподвижников, так и после них. Большинство было на мнении, что родственники из числа «улюль-архам» наследуют (при отсутствии основных родственников).</w:t>
      </w:r>
    </w:p>
    <w:p w:rsidR="005629D4" w:rsidRPr="005629D4" w:rsidRDefault="005629D4" w:rsidP="005629D4">
      <w:pPr>
        <w:spacing w:line="360" w:lineRule="auto"/>
        <w:rPr>
          <w:color w:val="000000" w:themeColor="text1"/>
        </w:rPr>
      </w:pPr>
      <w:r w:rsidRPr="005629D4">
        <w:rPr>
          <w:color w:val="000000" w:themeColor="text1"/>
        </w:rPr>
        <w:lastRenderedPageBreak/>
        <w:t>Эти доводы, помимо того, что утверждают наличие наследования между «улюль-архам», также утверждают, что их право на наследство первичнее, чем право мусульманской казны «бейт</w:t>
      </w:r>
      <w:r w:rsidR="00712AA9">
        <w:rPr>
          <w:color w:val="000000" w:themeColor="text1"/>
        </w:rPr>
        <w:t xml:space="preserve"> </w:t>
      </w:r>
      <w:r w:rsidRPr="005629D4">
        <w:rPr>
          <w:color w:val="000000" w:themeColor="text1"/>
        </w:rPr>
        <w:t>уль-маль».</w:t>
      </w:r>
    </w:p>
    <w:p w:rsidR="005629D4" w:rsidRPr="00712AA9" w:rsidRDefault="005629D4" w:rsidP="005629D4">
      <w:pPr>
        <w:spacing w:line="360" w:lineRule="auto"/>
        <w:rPr>
          <w:b/>
          <w:bCs/>
          <w:i/>
          <w:iCs/>
          <w:color w:val="000000" w:themeColor="text1"/>
        </w:rPr>
      </w:pPr>
      <w:r w:rsidRPr="005629D4">
        <w:rPr>
          <w:color w:val="000000" w:themeColor="text1"/>
        </w:rPr>
        <w:t>Также это подтверждает и хадис, который приводят Ахмад (6/137), Абу Дауд (2902), ат-Тирмизи (2105), подтвердивший его достоверность, ан-Насаи (4/84) и Ибн Маджа (2733) со слов ‘Аи</w:t>
      </w:r>
      <w:r w:rsidR="00712AA9">
        <w:rPr>
          <w:color w:val="000000" w:themeColor="text1"/>
        </w:rPr>
        <w:t>ши о том, что вольноотпущенник п</w:t>
      </w:r>
      <w:r w:rsidRPr="005629D4">
        <w:rPr>
          <w:color w:val="000000" w:themeColor="text1"/>
        </w:rPr>
        <w:t>ророка (да благословит его Аллах и приветствует) упал с пал</w:t>
      </w:r>
      <w:r w:rsidR="00712AA9">
        <w:rPr>
          <w:color w:val="000000" w:themeColor="text1"/>
        </w:rPr>
        <w:t>ьмы и умер. Когда его принесли п</w:t>
      </w:r>
      <w:r w:rsidRPr="005629D4">
        <w:rPr>
          <w:color w:val="000000" w:themeColor="text1"/>
        </w:rPr>
        <w:t xml:space="preserve">ророку (да благословит его Аллах и приветствует), он спросил: </w:t>
      </w:r>
      <w:r w:rsidR="00712AA9">
        <w:rPr>
          <w:b/>
          <w:bCs/>
          <w:i/>
          <w:iCs/>
          <w:color w:val="000000" w:themeColor="text1"/>
        </w:rPr>
        <w:t>«Есть ли у него близкие (ак</w:t>
      </w:r>
      <w:r w:rsidRPr="00712AA9">
        <w:rPr>
          <w:b/>
          <w:bCs/>
          <w:i/>
          <w:iCs/>
          <w:color w:val="000000" w:themeColor="text1"/>
        </w:rPr>
        <w:t>ариб) или другие родственники (ра́</w:t>
      </w:r>
      <w:r w:rsidRPr="00712AA9">
        <w:rPr>
          <w:rFonts w:cs="Book Antiqua"/>
          <w:b/>
          <w:bCs/>
          <w:i/>
          <w:iCs/>
          <w:color w:val="000000" w:themeColor="text1"/>
        </w:rPr>
        <w:t>хим</w:t>
      </w:r>
      <w:r w:rsidRPr="00712AA9">
        <w:rPr>
          <w:b/>
          <w:bCs/>
          <w:i/>
          <w:iCs/>
          <w:color w:val="000000" w:themeColor="text1"/>
        </w:rPr>
        <w:t>)?</w:t>
      </w:r>
      <w:r w:rsidRPr="00712AA9">
        <w:rPr>
          <w:rFonts w:cs="Book Antiqua"/>
          <w:b/>
          <w:bCs/>
          <w:i/>
          <w:iCs/>
          <w:color w:val="000000" w:themeColor="text1"/>
        </w:rPr>
        <w:t>»</w:t>
      </w:r>
      <w:r w:rsidR="00712AA9">
        <w:rPr>
          <w:rFonts w:cs="Book Antiqua"/>
          <w:b/>
          <w:bCs/>
          <w:i/>
          <w:iCs/>
          <w:color w:val="000000" w:themeColor="text1"/>
        </w:rPr>
        <w:t>.</w:t>
      </w:r>
      <w:r w:rsidRPr="005629D4">
        <w:rPr>
          <w:color w:val="000000" w:themeColor="text1"/>
        </w:rPr>
        <w:t xml:space="preserve"> </w:t>
      </w:r>
      <w:r w:rsidRPr="005629D4">
        <w:rPr>
          <w:rFonts w:cs="Book Antiqua"/>
          <w:color w:val="000000" w:themeColor="text1"/>
        </w:rPr>
        <w:t>Ему</w:t>
      </w:r>
      <w:r w:rsidRPr="005629D4">
        <w:rPr>
          <w:color w:val="000000" w:themeColor="text1"/>
        </w:rPr>
        <w:t xml:space="preserve"> </w:t>
      </w:r>
      <w:r w:rsidRPr="005629D4">
        <w:rPr>
          <w:rFonts w:cs="Book Antiqua"/>
          <w:color w:val="000000" w:themeColor="text1"/>
        </w:rPr>
        <w:t>сказали</w:t>
      </w:r>
      <w:r w:rsidRPr="005629D4">
        <w:rPr>
          <w:color w:val="000000" w:themeColor="text1"/>
        </w:rPr>
        <w:t xml:space="preserve">: </w:t>
      </w:r>
      <w:r w:rsidRPr="00712AA9">
        <w:rPr>
          <w:rFonts w:cs="Book Antiqua"/>
          <w:i/>
          <w:iCs/>
          <w:color w:val="000000" w:themeColor="text1"/>
        </w:rPr>
        <w:t>«Нет»</w:t>
      </w:r>
      <w:r w:rsidR="00712AA9">
        <w:rPr>
          <w:rFonts w:cs="Book Antiqua"/>
          <w:i/>
          <w:iCs/>
          <w:color w:val="000000" w:themeColor="text1"/>
        </w:rPr>
        <w:t>.</w:t>
      </w:r>
      <w:r w:rsidRPr="005629D4">
        <w:rPr>
          <w:color w:val="000000" w:themeColor="text1"/>
        </w:rPr>
        <w:t xml:space="preserve"> </w:t>
      </w:r>
      <w:r w:rsidRPr="005629D4">
        <w:rPr>
          <w:rFonts w:cs="Book Antiqua"/>
          <w:color w:val="000000" w:themeColor="text1"/>
        </w:rPr>
        <w:t>Тогда</w:t>
      </w:r>
      <w:r w:rsidRPr="005629D4">
        <w:rPr>
          <w:color w:val="000000" w:themeColor="text1"/>
        </w:rPr>
        <w:t xml:space="preserve"> </w:t>
      </w:r>
      <w:r w:rsidRPr="005629D4">
        <w:rPr>
          <w:rFonts w:cs="Book Antiqua"/>
          <w:color w:val="000000" w:themeColor="text1"/>
        </w:rPr>
        <w:t>он</w:t>
      </w:r>
      <w:r w:rsidRPr="005629D4">
        <w:rPr>
          <w:color w:val="000000" w:themeColor="text1"/>
        </w:rPr>
        <w:t xml:space="preserve"> </w:t>
      </w:r>
      <w:r w:rsidRPr="005629D4">
        <w:rPr>
          <w:rFonts w:cs="Book Antiqua"/>
          <w:color w:val="000000" w:themeColor="text1"/>
        </w:rPr>
        <w:t>сказал</w:t>
      </w:r>
      <w:r w:rsidRPr="005629D4">
        <w:rPr>
          <w:color w:val="000000" w:themeColor="text1"/>
        </w:rPr>
        <w:t xml:space="preserve">: </w:t>
      </w:r>
      <w:r w:rsidRPr="00712AA9">
        <w:rPr>
          <w:rFonts w:cs="Book Antiqua"/>
          <w:b/>
          <w:bCs/>
          <w:i/>
          <w:iCs/>
          <w:color w:val="000000" w:themeColor="text1"/>
        </w:rPr>
        <w:t>«Дайте</w:t>
      </w:r>
      <w:r w:rsidRPr="00712AA9">
        <w:rPr>
          <w:b/>
          <w:bCs/>
          <w:i/>
          <w:iCs/>
          <w:color w:val="000000" w:themeColor="text1"/>
        </w:rPr>
        <w:t xml:space="preserve"> </w:t>
      </w:r>
      <w:r w:rsidRPr="00712AA9">
        <w:rPr>
          <w:rFonts w:cs="Book Antiqua"/>
          <w:b/>
          <w:bCs/>
          <w:i/>
          <w:iCs/>
          <w:color w:val="000000" w:themeColor="text1"/>
        </w:rPr>
        <w:t>его</w:t>
      </w:r>
      <w:r w:rsidRPr="00712AA9">
        <w:rPr>
          <w:b/>
          <w:bCs/>
          <w:i/>
          <w:iCs/>
          <w:color w:val="000000" w:themeColor="text1"/>
        </w:rPr>
        <w:t xml:space="preserve"> </w:t>
      </w:r>
      <w:r w:rsidRPr="00712AA9">
        <w:rPr>
          <w:rFonts w:cs="Book Antiqua"/>
          <w:b/>
          <w:bCs/>
          <w:i/>
          <w:iCs/>
          <w:color w:val="000000" w:themeColor="text1"/>
        </w:rPr>
        <w:t>наследство</w:t>
      </w:r>
      <w:r w:rsidRPr="00712AA9">
        <w:rPr>
          <w:b/>
          <w:bCs/>
          <w:i/>
          <w:iCs/>
          <w:color w:val="000000" w:themeColor="text1"/>
        </w:rPr>
        <w:t xml:space="preserve"> </w:t>
      </w:r>
      <w:r w:rsidRPr="00712AA9">
        <w:rPr>
          <w:rFonts w:cs="Book Antiqua"/>
          <w:b/>
          <w:bCs/>
          <w:i/>
          <w:iCs/>
          <w:color w:val="000000" w:themeColor="text1"/>
        </w:rPr>
        <w:t>некоторым</w:t>
      </w:r>
      <w:r w:rsidRPr="00712AA9">
        <w:rPr>
          <w:b/>
          <w:bCs/>
          <w:i/>
          <w:iCs/>
          <w:color w:val="000000" w:themeColor="text1"/>
        </w:rPr>
        <w:t xml:space="preserve"> </w:t>
      </w:r>
      <w:r w:rsidRPr="00712AA9">
        <w:rPr>
          <w:rFonts w:cs="Book Antiqua"/>
          <w:b/>
          <w:bCs/>
          <w:i/>
          <w:iCs/>
          <w:color w:val="000000" w:themeColor="text1"/>
        </w:rPr>
        <w:t>из</w:t>
      </w:r>
      <w:r w:rsidRPr="00712AA9">
        <w:rPr>
          <w:b/>
          <w:bCs/>
          <w:i/>
          <w:iCs/>
          <w:color w:val="000000" w:themeColor="text1"/>
        </w:rPr>
        <w:t xml:space="preserve"> </w:t>
      </w:r>
      <w:r w:rsidRPr="00712AA9">
        <w:rPr>
          <w:rFonts w:cs="Book Antiqua"/>
          <w:b/>
          <w:bCs/>
          <w:i/>
          <w:iCs/>
          <w:color w:val="000000" w:themeColor="text1"/>
        </w:rPr>
        <w:t>его</w:t>
      </w:r>
      <w:r w:rsidRPr="00712AA9">
        <w:rPr>
          <w:b/>
          <w:bCs/>
          <w:i/>
          <w:iCs/>
          <w:color w:val="000000" w:themeColor="text1"/>
        </w:rPr>
        <w:t xml:space="preserve"> </w:t>
      </w:r>
      <w:r w:rsidRPr="00712AA9">
        <w:rPr>
          <w:rFonts w:cs="Book Antiqua"/>
          <w:b/>
          <w:bCs/>
          <w:i/>
          <w:iCs/>
          <w:color w:val="000000" w:themeColor="text1"/>
        </w:rPr>
        <w:t>деревни»</w:t>
      </w:r>
      <w:r w:rsidRPr="00712AA9">
        <w:rPr>
          <w:b/>
          <w:bCs/>
          <w:i/>
          <w:iCs/>
          <w:color w:val="000000" w:themeColor="text1"/>
        </w:rPr>
        <w:t>.</w:t>
      </w:r>
    </w:p>
    <w:p w:rsidR="005629D4" w:rsidRPr="005629D4" w:rsidRDefault="00712AA9" w:rsidP="005629D4">
      <w:pPr>
        <w:spacing w:line="360" w:lineRule="auto"/>
        <w:rPr>
          <w:color w:val="000000" w:themeColor="text1"/>
        </w:rPr>
      </w:pPr>
      <w:r>
        <w:rPr>
          <w:color w:val="000000" w:themeColor="text1"/>
        </w:rPr>
        <w:t xml:space="preserve">В данном случае его слова </w:t>
      </w:r>
      <w:r w:rsidRPr="00712AA9">
        <w:rPr>
          <w:b/>
          <w:bCs/>
          <w:i/>
          <w:iCs/>
          <w:color w:val="000000" w:themeColor="text1"/>
        </w:rPr>
        <w:t>«…</w:t>
      </w:r>
      <w:r>
        <w:rPr>
          <w:b/>
          <w:bCs/>
          <w:i/>
          <w:iCs/>
          <w:color w:val="000000" w:themeColor="text1"/>
        </w:rPr>
        <w:t>или другие родственники»</w:t>
      </w:r>
      <w:r w:rsidR="005629D4" w:rsidRPr="005629D4">
        <w:rPr>
          <w:color w:val="000000" w:themeColor="text1"/>
        </w:rPr>
        <w:t xml:space="preserve"> указывают на то, что дать им первичнее, чем забрать в казну мусульман.</w:t>
      </w:r>
    </w:p>
    <w:p w:rsidR="005629D4" w:rsidRPr="005629D4" w:rsidRDefault="005629D4" w:rsidP="00712AA9">
      <w:pPr>
        <w:spacing w:line="360" w:lineRule="auto"/>
        <w:rPr>
          <w:color w:val="000000" w:themeColor="text1"/>
        </w:rPr>
      </w:pPr>
      <w:r w:rsidRPr="005629D4">
        <w:rPr>
          <w:color w:val="000000" w:themeColor="text1"/>
        </w:rPr>
        <w:t xml:space="preserve">Абу Дауд (2921, 2924) привёл хадис от Ибн ‘Аббаса, который сказал: </w:t>
      </w:r>
      <w:r w:rsidRPr="00712AA9">
        <w:rPr>
          <w:i/>
          <w:iCs/>
          <w:color w:val="000000" w:themeColor="text1"/>
        </w:rPr>
        <w:t>«Было так, что один человек давал клятву другому на братство, поддержку и наследство, но затем это было отмене</w:t>
      </w:r>
      <w:r w:rsidR="00712AA9">
        <w:rPr>
          <w:i/>
          <w:iCs/>
          <w:color w:val="000000" w:themeColor="text1"/>
        </w:rPr>
        <w:t xml:space="preserve">но аятом из суры «аль-Анфаль»: </w:t>
      </w:r>
      <w:r w:rsidR="00712AA9" w:rsidRPr="00712AA9">
        <w:rPr>
          <w:b/>
          <w:bCs/>
          <w:color w:val="000000" w:themeColor="text1"/>
        </w:rPr>
        <w:t>"</w:t>
      </w:r>
      <w:r w:rsidRPr="00712AA9">
        <w:rPr>
          <w:b/>
          <w:bCs/>
          <w:color w:val="000000" w:themeColor="text1"/>
        </w:rPr>
        <w:t>Родственники (ул</w:t>
      </w:r>
      <w:r w:rsidR="00712AA9" w:rsidRPr="00712AA9">
        <w:rPr>
          <w:b/>
          <w:bCs/>
          <w:color w:val="000000" w:themeColor="text1"/>
        </w:rPr>
        <w:t>юль-архам) первичнее друг другу"</w:t>
      </w:r>
      <w:r w:rsidR="00712AA9" w:rsidRPr="00712AA9">
        <w:rPr>
          <w:rStyle w:val="ad"/>
          <w:color w:val="000000" w:themeColor="text1"/>
        </w:rPr>
        <w:footnoteReference w:id="2615"/>
      </w:r>
      <w:r w:rsidRPr="00712AA9">
        <w:rPr>
          <w:i/>
          <w:iCs/>
          <w:color w:val="000000" w:themeColor="text1"/>
        </w:rPr>
        <w:t>».</w:t>
      </w:r>
      <w:r w:rsidRPr="005629D4">
        <w:rPr>
          <w:color w:val="000000" w:themeColor="text1"/>
        </w:rPr>
        <w:t xml:space="preserve"> В иснаде этого хадиса присутству</w:t>
      </w:r>
      <w:r w:rsidR="00712AA9">
        <w:rPr>
          <w:color w:val="000000" w:themeColor="text1"/>
        </w:rPr>
        <w:t>ет ‘Али ибн аль-Хусейн ибн Уакы</w:t>
      </w:r>
      <w:r w:rsidRPr="005629D4">
        <w:rPr>
          <w:color w:val="000000" w:themeColor="text1"/>
        </w:rPr>
        <w:t>д, над</w:t>
      </w:r>
      <w:r w:rsidR="00712AA9">
        <w:rPr>
          <w:color w:val="000000" w:themeColor="text1"/>
        </w:rPr>
        <w:t>ёжность которого под вопросом</w:t>
      </w:r>
      <w:r w:rsidR="00712AA9">
        <w:rPr>
          <w:rStyle w:val="ad"/>
          <w:color w:val="000000" w:themeColor="text1"/>
        </w:rPr>
        <w:footnoteReference w:id="2616"/>
      </w:r>
      <w:r w:rsidR="00712AA9">
        <w:rPr>
          <w:color w:val="000000" w:themeColor="text1"/>
        </w:rPr>
        <w:t>. Хадис также привёл ад-Дарак</w:t>
      </w:r>
      <w:r w:rsidRPr="005629D4">
        <w:rPr>
          <w:color w:val="000000" w:themeColor="text1"/>
        </w:rPr>
        <w:t>утни (4/89). Подобный хадис также привёл Ибн Са‘д со слов Абу аз-Зубейра.</w:t>
      </w:r>
    </w:p>
    <w:p w:rsidR="00C9441F" w:rsidRDefault="005629D4" w:rsidP="005629D4">
      <w:pPr>
        <w:spacing w:line="360" w:lineRule="auto"/>
        <w:rPr>
          <w:color w:val="000000" w:themeColor="text1"/>
        </w:rPr>
      </w:pPr>
      <w:r w:rsidRPr="005629D4">
        <w:rPr>
          <w:color w:val="000000" w:themeColor="text1"/>
        </w:rPr>
        <w:t>Это является доводом на то, что аят о наследовании родственников из числа «улюль-архам» относится к ясным аятам (мухкам), а также доводом на то, что он отменяет существовавший ранее обычай наследования посредством клятвы.</w:t>
      </w:r>
    </w:p>
    <w:p w:rsidR="00712AA9" w:rsidRDefault="00712AA9" w:rsidP="00712AA9">
      <w:pPr>
        <w:pStyle w:val="3"/>
      </w:pPr>
      <w:r w:rsidRPr="00F60D0D">
        <w:rPr>
          <w:sz w:val="28"/>
          <w:szCs w:val="28"/>
        </w:rPr>
        <w:t>•</w:t>
      </w:r>
      <w:r>
        <w:t xml:space="preserve"> ВОПРОС № 12:</w:t>
      </w:r>
      <w:r w:rsidRPr="00043686">
        <w:t xml:space="preserve"> </w:t>
      </w:r>
      <w:r>
        <w:t>ПРОПОРЦИОНАЛЬНОЕ УМЕНЬШЕНИЕ ДОЛЕЙ (АЛЬ-‘АУЛЬ)</w:t>
      </w:r>
    </w:p>
    <w:p w:rsidR="00712AA9" w:rsidRDefault="00712AA9" w:rsidP="00712AA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712AA9">
        <w:rPr>
          <w:i/>
          <w:iCs/>
          <w:color w:val="000000" w:themeColor="text1"/>
        </w:rPr>
        <w:t>Когда причитающиеся доли, превышают наследство, прибегают к пропорциональному уменьшению доли каждого</w:t>
      </w:r>
      <w:r w:rsidRPr="00C9441F">
        <w:rPr>
          <w:i/>
          <w:iCs/>
          <w:color w:val="000000" w:themeColor="text1"/>
        </w:rPr>
        <w:t>».</w:t>
      </w:r>
    </w:p>
    <w:p w:rsidR="00712AA9" w:rsidRPr="00712AA9" w:rsidRDefault="00712AA9" w:rsidP="00712AA9">
      <w:pPr>
        <w:spacing w:line="360" w:lineRule="auto"/>
        <w:rPr>
          <w:color w:val="000000" w:themeColor="text1"/>
        </w:rPr>
      </w:pPr>
      <w:r w:rsidRPr="00712AA9">
        <w:rPr>
          <w:color w:val="000000" w:themeColor="text1"/>
        </w:rPr>
        <w:t xml:space="preserve">И это является истиной, без которой невозможно было бы исполнить приказ Аллаха по распределению наследства. Подробно </w:t>
      </w:r>
      <w:r>
        <w:rPr>
          <w:color w:val="000000" w:themeColor="text1"/>
        </w:rPr>
        <w:t>автор (аш-Шаукани)</w:t>
      </w:r>
      <w:r w:rsidRPr="00712AA9">
        <w:rPr>
          <w:color w:val="000000" w:themeColor="text1"/>
        </w:rPr>
        <w:t xml:space="preserve"> разобрал это в отдельном труде, </w:t>
      </w:r>
      <w:r w:rsidRPr="00712AA9">
        <w:rPr>
          <w:color w:val="000000" w:themeColor="text1"/>
        </w:rPr>
        <w:lastRenderedPageBreak/>
        <w:t>который назвал «Идах</w:t>
      </w:r>
      <w:r>
        <w:rPr>
          <w:color w:val="000000" w:themeColor="text1"/>
        </w:rPr>
        <w:t xml:space="preserve"> уль-каули фи исбати мас</w:t>
      </w:r>
      <w:r w:rsidRPr="00712AA9">
        <w:rPr>
          <w:color w:val="000000" w:themeColor="text1"/>
        </w:rPr>
        <w:t>алят</w:t>
      </w:r>
      <w:r>
        <w:rPr>
          <w:color w:val="000000" w:themeColor="text1"/>
        </w:rPr>
        <w:t xml:space="preserve"> </w:t>
      </w:r>
      <w:r w:rsidRPr="00712AA9">
        <w:rPr>
          <w:color w:val="000000" w:themeColor="text1"/>
        </w:rPr>
        <w:t>иль-‘аули», и опроверг в ней все аргументы отрицающих это положение.</w:t>
      </w:r>
    </w:p>
    <w:p w:rsidR="00712AA9" w:rsidRDefault="00712AA9" w:rsidP="00712AA9">
      <w:pPr>
        <w:spacing w:line="360" w:lineRule="auto"/>
        <w:rPr>
          <w:color w:val="000000" w:themeColor="text1"/>
        </w:rPr>
      </w:pPr>
      <w:r w:rsidRPr="00712AA9">
        <w:rPr>
          <w:color w:val="000000" w:themeColor="text1"/>
        </w:rPr>
        <w:t>Я также разъяснил это положение в «Далиль ат-талиб ‘аля арджах аль-маталиб» и желающий может ознакомиться с ним.</w:t>
      </w:r>
    </w:p>
    <w:p w:rsidR="00712AA9" w:rsidRDefault="00712AA9" w:rsidP="00712AA9">
      <w:pPr>
        <w:pStyle w:val="3"/>
      </w:pPr>
      <w:r w:rsidRPr="00F60D0D">
        <w:rPr>
          <w:sz w:val="28"/>
          <w:szCs w:val="28"/>
        </w:rPr>
        <w:t>•</w:t>
      </w:r>
      <w:r>
        <w:t xml:space="preserve"> ВОПРОС № 13:</w:t>
      </w:r>
      <w:r w:rsidRPr="00043686">
        <w:t xml:space="preserve"> </w:t>
      </w:r>
      <w:r w:rsidRPr="00712AA9">
        <w:t>НАСЛЕДСТВО ПОСЛЕ «АЛЬ-МУЛЯ‘АНА» И РЕБЁНКА ОТ ПРЕЛЮБОДЕЯНИЯ</w:t>
      </w:r>
    </w:p>
    <w:p w:rsidR="00712AA9" w:rsidRDefault="00712AA9" w:rsidP="00712AA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712AA9">
        <w:rPr>
          <w:i/>
          <w:iCs/>
          <w:color w:val="000000" w:themeColor="text1"/>
        </w:rPr>
        <w:t>Ребёнок, родившийся после расторжения бр</w:t>
      </w:r>
      <w:r>
        <w:rPr>
          <w:i/>
          <w:iCs/>
          <w:color w:val="000000" w:themeColor="text1"/>
        </w:rPr>
        <w:t>ака в результате «аль-муля‘ана»</w:t>
      </w:r>
      <w:r w:rsidR="003660E8" w:rsidRPr="003660E8">
        <w:rPr>
          <w:rStyle w:val="ad"/>
          <w:color w:val="000000" w:themeColor="text1"/>
        </w:rPr>
        <w:footnoteReference w:id="2617"/>
      </w:r>
      <w:r w:rsidRPr="00712AA9">
        <w:rPr>
          <w:i/>
          <w:iCs/>
          <w:color w:val="000000" w:themeColor="text1"/>
        </w:rPr>
        <w:t xml:space="preserve"> или после прелюбодеяния, наследует только от матери и её родственников, а они наследуют от него</w:t>
      </w:r>
      <w:r w:rsidRPr="00C9441F">
        <w:rPr>
          <w:i/>
          <w:iCs/>
          <w:color w:val="000000" w:themeColor="text1"/>
        </w:rPr>
        <w:t>».</w:t>
      </w:r>
    </w:p>
    <w:p w:rsidR="003660E8" w:rsidRPr="003660E8" w:rsidRDefault="003660E8" w:rsidP="003660E8">
      <w:pPr>
        <w:spacing w:line="360" w:lineRule="auto"/>
        <w:rPr>
          <w:color w:val="000000" w:themeColor="text1"/>
        </w:rPr>
      </w:pPr>
      <w:r>
        <w:rPr>
          <w:color w:val="000000" w:themeColor="text1"/>
        </w:rPr>
        <w:t>Исходя</w:t>
      </w:r>
      <w:r w:rsidRPr="003660E8">
        <w:rPr>
          <w:color w:val="000000" w:themeColor="text1"/>
        </w:rPr>
        <w:t xml:space="preserve"> из хадиса об «аль-муля‘ана», который привели аль-Бухари (5309), Муслим (1492) и другие со слов Сахля ибн Са‘да. В хадисе говорится: </w:t>
      </w:r>
      <w:r w:rsidRPr="003660E8">
        <w:rPr>
          <w:b/>
          <w:bCs/>
          <w:i/>
          <w:iCs/>
          <w:color w:val="000000" w:themeColor="text1"/>
        </w:rPr>
        <w:t>«Сын женщины, рождённый после «аль-муля‘ана» приписывался своей матери. И стало так, что он наследовал от матери, а она от него то, что Аллах установил из наследства».</w:t>
      </w:r>
    </w:p>
    <w:p w:rsidR="003660E8" w:rsidRPr="003660E8" w:rsidRDefault="003660E8" w:rsidP="003660E8">
      <w:pPr>
        <w:spacing w:line="360" w:lineRule="auto"/>
        <w:rPr>
          <w:color w:val="000000" w:themeColor="text1"/>
        </w:rPr>
      </w:pPr>
      <w:r w:rsidRPr="003660E8">
        <w:rPr>
          <w:color w:val="000000" w:themeColor="text1"/>
        </w:rPr>
        <w:t>Абу Дауд (2908) привёл хадис со слов ‘Амра ибн Шу‘ейба от ег</w:t>
      </w:r>
      <w:r>
        <w:rPr>
          <w:color w:val="000000" w:themeColor="text1"/>
        </w:rPr>
        <w:t>о отца от его деда о том, что п</w:t>
      </w:r>
      <w:r w:rsidRPr="003660E8">
        <w:rPr>
          <w:color w:val="000000" w:themeColor="text1"/>
        </w:rPr>
        <w:t>ророк (да благословит его Аллах и приветствует) присудил наследство ребёнка, рождённого после «аль-муля‘ана»</w:t>
      </w:r>
      <w:r>
        <w:rPr>
          <w:color w:val="000000" w:themeColor="text1"/>
        </w:rPr>
        <w:t>, его матери и её родственникам</w:t>
      </w:r>
      <w:r w:rsidRPr="003660E8">
        <w:rPr>
          <w:color w:val="000000" w:themeColor="text1"/>
        </w:rPr>
        <w:t>. Однако в иснаде этого хадиса присутствует Ибн Лахи‘а</w:t>
      </w:r>
      <w:r>
        <w:rPr>
          <w:rStyle w:val="ad"/>
          <w:color w:val="000000" w:themeColor="text1"/>
        </w:rPr>
        <w:footnoteReference w:id="2618"/>
      </w:r>
      <w:r w:rsidRPr="003660E8">
        <w:rPr>
          <w:color w:val="000000" w:themeColor="text1"/>
        </w:rPr>
        <w:t xml:space="preserve">. </w:t>
      </w:r>
    </w:p>
    <w:p w:rsidR="003660E8" w:rsidRPr="003660E8" w:rsidRDefault="003660E8" w:rsidP="003660E8">
      <w:pPr>
        <w:spacing w:line="360" w:lineRule="auto"/>
        <w:rPr>
          <w:color w:val="000000" w:themeColor="text1"/>
        </w:rPr>
      </w:pPr>
      <w:r w:rsidRPr="003660E8">
        <w:rPr>
          <w:color w:val="000000" w:themeColor="text1"/>
        </w:rPr>
        <w:t>Абу Дауд (2906), ат-Тирмизи (2115), ан-Насаи (4/78) и Ибн Маджа (2742) привели хадис со слов Уасили ибн</w:t>
      </w:r>
      <w:r>
        <w:rPr>
          <w:color w:val="000000" w:themeColor="text1"/>
        </w:rPr>
        <w:t xml:space="preserve"> Аска‘а о том, что п</w:t>
      </w:r>
      <w:r w:rsidRPr="003660E8">
        <w:rPr>
          <w:color w:val="000000" w:themeColor="text1"/>
        </w:rPr>
        <w:t xml:space="preserve">осланник Аллаха (да благословит его Аллах и приветствует) сказал: </w:t>
      </w:r>
      <w:r w:rsidRPr="003660E8">
        <w:rPr>
          <w:b/>
          <w:bCs/>
          <w:i/>
          <w:iCs/>
          <w:color w:val="000000" w:themeColor="text1"/>
        </w:rPr>
        <w:t>«Поистине, женщина наследует от троих: от того, кого она освободила из рабства, от подкидыша, и от ребёнка родившегося после "аль-муля‘ана"».</w:t>
      </w:r>
      <w:r w:rsidRPr="003660E8">
        <w:rPr>
          <w:color w:val="000000" w:themeColor="text1"/>
        </w:rPr>
        <w:t xml:space="preserve"> Ат-Тирмизи сказал, что хад</w:t>
      </w:r>
      <w:r>
        <w:rPr>
          <w:color w:val="000000" w:themeColor="text1"/>
        </w:rPr>
        <w:t>ис приемлемый, но странный (г</w:t>
      </w:r>
      <w:r w:rsidRPr="003660E8">
        <w:rPr>
          <w:color w:val="000000" w:themeColor="text1"/>
        </w:rPr>
        <w:t>ариб). В иснаде этого хадиса при</w:t>
      </w:r>
      <w:r>
        <w:rPr>
          <w:color w:val="000000" w:themeColor="text1"/>
        </w:rPr>
        <w:t>сутствует ‘Умар ибн Руба ат-Таг</w:t>
      </w:r>
      <w:r w:rsidRPr="003660E8">
        <w:rPr>
          <w:color w:val="000000" w:themeColor="text1"/>
        </w:rPr>
        <w:t>л</w:t>
      </w:r>
      <w:r>
        <w:rPr>
          <w:color w:val="000000" w:themeColor="text1"/>
        </w:rPr>
        <w:t>я</w:t>
      </w:r>
      <w:r w:rsidRPr="003660E8">
        <w:rPr>
          <w:color w:val="000000" w:themeColor="text1"/>
        </w:rPr>
        <w:t>би, надёжность которого под вопросом. А аль-Хаким (4/</w:t>
      </w:r>
      <w:r>
        <w:rPr>
          <w:color w:val="000000" w:themeColor="text1"/>
        </w:rPr>
        <w:t>341) назвал хадис достоверным</w:t>
      </w:r>
      <w:r>
        <w:rPr>
          <w:rStyle w:val="ad"/>
          <w:color w:val="000000" w:themeColor="text1"/>
        </w:rPr>
        <w:footnoteReference w:id="2619"/>
      </w:r>
      <w:r w:rsidRPr="003660E8">
        <w:rPr>
          <w:color w:val="000000" w:themeColor="text1"/>
        </w:rPr>
        <w:t>.</w:t>
      </w:r>
    </w:p>
    <w:p w:rsidR="003660E8" w:rsidRPr="003660E8" w:rsidRDefault="003660E8" w:rsidP="003660E8">
      <w:pPr>
        <w:spacing w:line="360" w:lineRule="auto"/>
        <w:rPr>
          <w:color w:val="000000" w:themeColor="text1"/>
        </w:rPr>
      </w:pPr>
      <w:r w:rsidRPr="003660E8">
        <w:rPr>
          <w:color w:val="000000" w:themeColor="text1"/>
        </w:rPr>
        <w:lastRenderedPageBreak/>
        <w:t xml:space="preserve">Ахмад (1/362) и Абу Дауд (2264) привели хадис </w:t>
      </w:r>
      <w:r>
        <w:rPr>
          <w:color w:val="000000" w:themeColor="text1"/>
        </w:rPr>
        <w:t>со слов Ибн ‘Аббаса о том, что п</w:t>
      </w:r>
      <w:r w:rsidRPr="003660E8">
        <w:rPr>
          <w:color w:val="000000" w:themeColor="text1"/>
        </w:rPr>
        <w:t xml:space="preserve">осланник Аллаха (да благословит его Аллах и приветствует) сказал: </w:t>
      </w:r>
      <w:r>
        <w:rPr>
          <w:b/>
          <w:bCs/>
          <w:i/>
          <w:iCs/>
          <w:color w:val="000000" w:themeColor="text1"/>
        </w:rPr>
        <w:t>«Нет прелюбодеяния в и</w:t>
      </w:r>
      <w:r w:rsidRPr="003660E8">
        <w:rPr>
          <w:b/>
          <w:bCs/>
          <w:i/>
          <w:iCs/>
          <w:color w:val="000000" w:themeColor="text1"/>
        </w:rPr>
        <w:t>сламе, а кто совершил прелюбодеяние во времена доисламской джахилии, то ребёнок приписывается ему. Кто приписывает себе ребёнка, не будучи в браке, то ни он не наследует от</w:t>
      </w:r>
      <w:r>
        <w:rPr>
          <w:b/>
          <w:bCs/>
          <w:i/>
          <w:iCs/>
          <w:color w:val="000000" w:themeColor="text1"/>
        </w:rPr>
        <w:t xml:space="preserve"> ребёнка, ни ребёнок – от него»</w:t>
      </w:r>
      <w:r w:rsidRPr="003660E8">
        <w:rPr>
          <w:rStyle w:val="ad"/>
          <w:i/>
          <w:iCs/>
          <w:color w:val="000000" w:themeColor="text1"/>
        </w:rPr>
        <w:footnoteReference w:id="2620"/>
      </w:r>
      <w:r w:rsidRPr="003660E8">
        <w:rPr>
          <w:color w:val="000000" w:themeColor="text1"/>
        </w:rPr>
        <w:t>.</w:t>
      </w:r>
    </w:p>
    <w:p w:rsidR="003660E8" w:rsidRPr="003660E8" w:rsidRDefault="003660E8" w:rsidP="003660E8">
      <w:pPr>
        <w:spacing w:line="360" w:lineRule="auto"/>
        <w:rPr>
          <w:color w:val="000000" w:themeColor="text1"/>
        </w:rPr>
      </w:pPr>
      <w:r w:rsidRPr="003660E8">
        <w:rPr>
          <w:color w:val="000000" w:themeColor="text1"/>
        </w:rPr>
        <w:t>Ат-Тирмизи (2113) привёл хадис со слов ‘Амра ибн Шу‘ейба от е</w:t>
      </w:r>
      <w:r>
        <w:rPr>
          <w:color w:val="000000" w:themeColor="text1"/>
        </w:rPr>
        <w:t>го отца от его деда о том, что п</w:t>
      </w:r>
      <w:r w:rsidRPr="003660E8">
        <w:rPr>
          <w:color w:val="000000" w:themeColor="text1"/>
        </w:rPr>
        <w:t xml:space="preserve">осланник Аллаха (да благословит его Аллах и приветствует) сказал: </w:t>
      </w:r>
      <w:r w:rsidRPr="003660E8">
        <w:rPr>
          <w:b/>
          <w:bCs/>
          <w:i/>
          <w:iCs/>
          <w:color w:val="000000" w:themeColor="text1"/>
        </w:rPr>
        <w:t>«Какой бы мужчина не совершил прелюбодеяние со свободной женщиной или с рабыней, то ребёнок является ребёнком от прелюбодеяния и ни он не наследует (от отца), ни от него не наследуют».</w:t>
      </w:r>
      <w:r w:rsidRPr="003660E8">
        <w:rPr>
          <w:color w:val="000000" w:themeColor="text1"/>
        </w:rPr>
        <w:t xml:space="preserve"> В иснаде присутствует Абу Мухаммад ‘Иса ибн Муса а</w:t>
      </w:r>
      <w:r>
        <w:rPr>
          <w:color w:val="000000" w:themeColor="text1"/>
        </w:rPr>
        <w:t>ль-Кураши ад-Димашкы</w:t>
      </w:r>
      <w:r w:rsidRPr="003660E8">
        <w:rPr>
          <w:color w:val="000000" w:themeColor="text1"/>
        </w:rPr>
        <w:t>, про которого аль-Б</w:t>
      </w:r>
      <w:r>
        <w:rPr>
          <w:color w:val="000000" w:themeColor="text1"/>
        </w:rPr>
        <w:t>е</w:t>
      </w:r>
      <w:r w:rsidRPr="003660E8">
        <w:rPr>
          <w:color w:val="000000" w:themeColor="text1"/>
        </w:rPr>
        <w:t>йхак</w:t>
      </w:r>
      <w:r>
        <w:rPr>
          <w:color w:val="000000" w:themeColor="text1"/>
        </w:rPr>
        <w:t>ы сказал, что он неизвестен</w:t>
      </w:r>
      <w:r>
        <w:rPr>
          <w:rStyle w:val="ad"/>
          <w:color w:val="000000" w:themeColor="text1"/>
        </w:rPr>
        <w:footnoteReference w:id="2621"/>
      </w:r>
      <w:r w:rsidRPr="003660E8">
        <w:rPr>
          <w:color w:val="000000" w:themeColor="text1"/>
        </w:rPr>
        <w:t>.</w:t>
      </w:r>
    </w:p>
    <w:p w:rsidR="003660E8" w:rsidRPr="003660E8" w:rsidRDefault="003660E8" w:rsidP="003660E8">
      <w:pPr>
        <w:spacing w:line="360" w:lineRule="auto"/>
        <w:rPr>
          <w:color w:val="000000" w:themeColor="text1"/>
        </w:rPr>
      </w:pPr>
      <w:r w:rsidRPr="003660E8">
        <w:rPr>
          <w:color w:val="000000" w:themeColor="text1"/>
        </w:rPr>
        <w:t>Абу Дауд (2265) привёл хадис также со слов ‘Амра ибн Шу‘ейба от ег</w:t>
      </w:r>
      <w:r>
        <w:rPr>
          <w:color w:val="000000" w:themeColor="text1"/>
        </w:rPr>
        <w:t>о отца от его деда о том, что п</w:t>
      </w:r>
      <w:r w:rsidRPr="003660E8">
        <w:rPr>
          <w:color w:val="000000" w:themeColor="text1"/>
        </w:rPr>
        <w:t>ророк (да благословит его Аллах и приветствует) постановил, что каждого приписываемого себе ребёнка от прелюбодеяния причисляют родственникам матери, будь она свободной или рабыней. И это касалось того, когда п</w:t>
      </w:r>
      <w:r>
        <w:rPr>
          <w:color w:val="000000" w:themeColor="text1"/>
        </w:rPr>
        <w:t>риписывали себе детей в начале ислама</w:t>
      </w:r>
      <w:r w:rsidRPr="003660E8">
        <w:rPr>
          <w:color w:val="000000" w:themeColor="text1"/>
        </w:rPr>
        <w:t>. В иснаде хадиса присутствует Мухаммад ибн Рашид аль-Макхули аш-Шами, над</w:t>
      </w:r>
      <w:r>
        <w:rPr>
          <w:color w:val="000000" w:themeColor="text1"/>
        </w:rPr>
        <w:t>ёжность которого под вопросом</w:t>
      </w:r>
      <w:r>
        <w:rPr>
          <w:rStyle w:val="ad"/>
          <w:color w:val="000000" w:themeColor="text1"/>
        </w:rPr>
        <w:footnoteReference w:id="2622"/>
      </w:r>
      <w:r w:rsidRPr="003660E8">
        <w:rPr>
          <w:color w:val="000000" w:themeColor="text1"/>
        </w:rPr>
        <w:t>.</w:t>
      </w:r>
    </w:p>
    <w:p w:rsidR="00712AA9" w:rsidRDefault="003660E8" w:rsidP="003660E8">
      <w:pPr>
        <w:spacing w:line="360" w:lineRule="auto"/>
        <w:rPr>
          <w:color w:val="000000" w:themeColor="text1"/>
        </w:rPr>
      </w:pPr>
      <w:r w:rsidRPr="003660E8">
        <w:rPr>
          <w:color w:val="000000" w:themeColor="text1"/>
        </w:rPr>
        <w:t>Учёные единогласны относительно того, что ребёнок, рождённый после процедуры «аль-муля‘ана» или от прелюбодеяния, не наследует от отца и его родственников, так же как и они не наследуют от него. А наследуют от него его мать и её родственники, так же как и он наследует от своей матери и её родственников.</w:t>
      </w:r>
    </w:p>
    <w:p w:rsidR="003660E8" w:rsidRDefault="003660E8" w:rsidP="003660E8">
      <w:pPr>
        <w:pStyle w:val="3"/>
      </w:pPr>
      <w:r w:rsidRPr="00F60D0D">
        <w:rPr>
          <w:sz w:val="28"/>
          <w:szCs w:val="28"/>
        </w:rPr>
        <w:t>•</w:t>
      </w:r>
      <w:r>
        <w:t xml:space="preserve"> ВОПРОС № 14:</w:t>
      </w:r>
      <w:r w:rsidRPr="00043686">
        <w:t xml:space="preserve"> </w:t>
      </w:r>
      <w:r w:rsidRPr="003660E8">
        <w:t>КОГДА НОВОРОЖДЁННЫЙ НАСЛЕДУЕТ?</w:t>
      </w:r>
    </w:p>
    <w:p w:rsidR="003660E8" w:rsidRDefault="003660E8" w:rsidP="003660E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3660E8">
        <w:rPr>
          <w:i/>
          <w:iCs/>
          <w:color w:val="000000" w:themeColor="text1"/>
        </w:rPr>
        <w:t>Новорождённый наследует, если после рождения проявил явные признаки жизни</w:t>
      </w:r>
      <w:r w:rsidRPr="00C9441F">
        <w:rPr>
          <w:i/>
          <w:iCs/>
          <w:color w:val="000000" w:themeColor="text1"/>
        </w:rPr>
        <w:t>».</w:t>
      </w:r>
    </w:p>
    <w:p w:rsidR="003660E8" w:rsidRPr="003660E8" w:rsidRDefault="003660E8" w:rsidP="003660E8">
      <w:pPr>
        <w:spacing w:line="360" w:lineRule="auto"/>
        <w:rPr>
          <w:color w:val="000000" w:themeColor="text1"/>
        </w:rPr>
      </w:pPr>
      <w:r>
        <w:rPr>
          <w:color w:val="000000" w:themeColor="text1"/>
        </w:rPr>
        <w:t>И</w:t>
      </w:r>
      <w:r w:rsidRPr="003660E8">
        <w:rPr>
          <w:color w:val="000000" w:themeColor="text1"/>
        </w:rPr>
        <w:t xml:space="preserve">сходя из хадиса, приводимого Абу Даудом (2920) </w:t>
      </w:r>
      <w:r>
        <w:rPr>
          <w:color w:val="000000" w:themeColor="text1"/>
        </w:rPr>
        <w:t>со слов Абу Хурейры о том, что п</w:t>
      </w:r>
      <w:r w:rsidRPr="003660E8">
        <w:rPr>
          <w:color w:val="000000" w:themeColor="text1"/>
        </w:rPr>
        <w:t xml:space="preserve">ророк (да благословит его Аллах и приветствует) сказал: </w:t>
      </w:r>
      <w:r w:rsidRPr="003660E8">
        <w:rPr>
          <w:b/>
          <w:bCs/>
          <w:i/>
          <w:iCs/>
          <w:color w:val="000000" w:themeColor="text1"/>
        </w:rPr>
        <w:t xml:space="preserve">«Если новорождённый подал голос, он </w:t>
      </w:r>
      <w:r w:rsidRPr="003660E8">
        <w:rPr>
          <w:b/>
          <w:bCs/>
          <w:i/>
          <w:iCs/>
          <w:color w:val="000000" w:themeColor="text1"/>
        </w:rPr>
        <w:lastRenderedPageBreak/>
        <w:t>наследует».</w:t>
      </w:r>
      <w:r w:rsidRPr="003660E8">
        <w:rPr>
          <w:color w:val="000000" w:themeColor="text1"/>
        </w:rPr>
        <w:t xml:space="preserve"> В иснаде этого хадиса </w:t>
      </w:r>
      <w:r>
        <w:rPr>
          <w:color w:val="000000" w:themeColor="text1"/>
        </w:rPr>
        <w:t>присутствует Мухаммад ибн Исхак</w:t>
      </w:r>
      <w:r w:rsidRPr="003660E8">
        <w:rPr>
          <w:color w:val="000000" w:themeColor="text1"/>
        </w:rPr>
        <w:t>, надёжность которого под вопросом. Ибн Хиббан (7/</w:t>
      </w:r>
      <w:r>
        <w:rPr>
          <w:color w:val="000000" w:themeColor="text1"/>
        </w:rPr>
        <w:t>609) назвал хадис достоверным</w:t>
      </w:r>
      <w:r>
        <w:rPr>
          <w:rStyle w:val="ad"/>
          <w:color w:val="000000" w:themeColor="text1"/>
        </w:rPr>
        <w:footnoteReference w:id="2623"/>
      </w:r>
      <w:r w:rsidRPr="003660E8">
        <w:rPr>
          <w:color w:val="000000" w:themeColor="text1"/>
        </w:rPr>
        <w:t>.</w:t>
      </w:r>
    </w:p>
    <w:p w:rsidR="003660E8" w:rsidRPr="003660E8" w:rsidRDefault="003660E8" w:rsidP="003660E8">
      <w:pPr>
        <w:spacing w:line="360" w:lineRule="auto"/>
        <w:rPr>
          <w:color w:val="000000" w:themeColor="text1"/>
        </w:rPr>
      </w:pPr>
      <w:r>
        <w:rPr>
          <w:color w:val="000000" w:themeColor="text1"/>
        </w:rPr>
        <w:t xml:space="preserve">Ахмад, как это передал его сын ′Абдуллах в «Муснаде», </w:t>
      </w:r>
      <w:r w:rsidRPr="003660E8">
        <w:rPr>
          <w:color w:val="000000" w:themeColor="text1"/>
        </w:rPr>
        <w:t>привёл хадис аль-Мисуара и</w:t>
      </w:r>
      <w:r>
        <w:rPr>
          <w:color w:val="000000" w:themeColor="text1"/>
        </w:rPr>
        <w:t>бн Махрама и Джабира ибн ‘Абдул</w:t>
      </w:r>
      <w:r w:rsidRPr="003660E8">
        <w:rPr>
          <w:color w:val="000000" w:themeColor="text1"/>
        </w:rPr>
        <w:t xml:space="preserve">лаха о том, что они сказали: </w:t>
      </w:r>
      <w:r w:rsidRPr="003660E8">
        <w:rPr>
          <w:i/>
          <w:iCs/>
          <w:color w:val="000000" w:themeColor="text1"/>
        </w:rPr>
        <w:t>«Посланник Аллаха (да благословит его Аллах и приветствует) постановил, что новорождённый не наследует, если он не подал голоса».</w:t>
      </w:r>
    </w:p>
    <w:p w:rsidR="003660E8" w:rsidRPr="003660E8" w:rsidRDefault="003660E8" w:rsidP="003660E8">
      <w:pPr>
        <w:spacing w:line="360" w:lineRule="auto"/>
        <w:rPr>
          <w:color w:val="000000" w:themeColor="text1"/>
        </w:rPr>
      </w:pPr>
      <w:r w:rsidRPr="003660E8">
        <w:rPr>
          <w:color w:val="000000" w:themeColor="text1"/>
        </w:rPr>
        <w:t>Также этот хадис привели ат-Тирмизи (1032), ан-Насаи (4/77), Ибн Маджа (2751) и аль-Б</w:t>
      </w:r>
      <w:r>
        <w:rPr>
          <w:color w:val="000000" w:themeColor="text1"/>
        </w:rPr>
        <w:t>е</w:t>
      </w:r>
      <w:r w:rsidRPr="003660E8">
        <w:rPr>
          <w:color w:val="000000" w:themeColor="text1"/>
        </w:rPr>
        <w:t>йхак</w:t>
      </w:r>
      <w:r>
        <w:rPr>
          <w:color w:val="000000" w:themeColor="text1"/>
        </w:rPr>
        <w:t>ы</w:t>
      </w:r>
      <w:r w:rsidRPr="003660E8">
        <w:rPr>
          <w:color w:val="000000" w:themeColor="text1"/>
        </w:rPr>
        <w:t xml:space="preserve"> (4/8), но немного в другой форме: </w:t>
      </w:r>
      <w:r w:rsidRPr="003660E8">
        <w:rPr>
          <w:b/>
          <w:bCs/>
          <w:i/>
          <w:iCs/>
          <w:color w:val="000000" w:themeColor="text1"/>
        </w:rPr>
        <w:t>«Если выкидыш подал голос, над ним совершается погребальная молитва, и он наследует».</w:t>
      </w:r>
      <w:r w:rsidRPr="003660E8">
        <w:rPr>
          <w:color w:val="000000" w:themeColor="text1"/>
        </w:rPr>
        <w:t xml:space="preserve"> В иснаде этого хадиса присутствует Исма</w:t>
      </w:r>
      <w:r>
        <w:rPr>
          <w:color w:val="000000" w:themeColor="text1"/>
        </w:rPr>
        <w:t>′</w:t>
      </w:r>
      <w:r w:rsidRPr="003660E8">
        <w:rPr>
          <w:color w:val="000000" w:themeColor="text1"/>
        </w:rPr>
        <w:t>ил</w:t>
      </w:r>
      <w:r>
        <w:rPr>
          <w:color w:val="000000" w:themeColor="text1"/>
        </w:rPr>
        <w:t>ь</w:t>
      </w:r>
      <w:r w:rsidRPr="003660E8">
        <w:rPr>
          <w:color w:val="000000" w:themeColor="text1"/>
        </w:rPr>
        <w:t xml:space="preserve"> ибн Муслим, являющийся слабым передатчиком. Ат-Тирмизи в отношении хадиса сказал, что есть версии, которые передаются от </w:t>
      </w:r>
      <w:r>
        <w:rPr>
          <w:color w:val="000000" w:themeColor="text1"/>
        </w:rPr>
        <w:t>п</w:t>
      </w:r>
      <w:r w:rsidRPr="003660E8">
        <w:rPr>
          <w:color w:val="000000" w:themeColor="text1"/>
        </w:rPr>
        <w:t xml:space="preserve">ророка (да благословит его Аллах и приветствует), и версии, передающиеся от сподвижников, и эти – достовернее, с чем </w:t>
      </w:r>
      <w:r>
        <w:rPr>
          <w:color w:val="000000" w:themeColor="text1"/>
        </w:rPr>
        <w:t>согласился и ан-Насаи. Ад-Дарак</w:t>
      </w:r>
      <w:r w:rsidRPr="003660E8">
        <w:rPr>
          <w:color w:val="000000" w:themeColor="text1"/>
        </w:rPr>
        <w:t>утни в «</w:t>
      </w:r>
      <w:r>
        <w:rPr>
          <w:color w:val="000000" w:themeColor="text1"/>
        </w:rPr>
        <w:t>а</w:t>
      </w:r>
      <w:r w:rsidRPr="003660E8">
        <w:rPr>
          <w:color w:val="000000" w:themeColor="text1"/>
        </w:rPr>
        <w:t>ль-‘</w:t>
      </w:r>
      <w:r>
        <w:rPr>
          <w:color w:val="000000" w:themeColor="text1"/>
        </w:rPr>
        <w:t>Иляль» сказал, что от п</w:t>
      </w:r>
      <w:r w:rsidRPr="003660E8">
        <w:rPr>
          <w:color w:val="000000" w:themeColor="text1"/>
        </w:rPr>
        <w:t>ророка (да благословит его Аллах и при</w:t>
      </w:r>
      <w:r>
        <w:rPr>
          <w:color w:val="000000" w:themeColor="text1"/>
        </w:rPr>
        <w:t>ветствует) хадис недостоверен</w:t>
      </w:r>
      <w:r w:rsidRPr="003660E8">
        <w:rPr>
          <w:color w:val="000000" w:themeColor="text1"/>
        </w:rPr>
        <w:t>.</w:t>
      </w:r>
    </w:p>
    <w:p w:rsidR="003660E8" w:rsidRPr="003660E8" w:rsidRDefault="003660E8" w:rsidP="003660E8">
      <w:pPr>
        <w:spacing w:line="360" w:lineRule="auto"/>
        <w:rPr>
          <w:color w:val="000000" w:themeColor="text1"/>
        </w:rPr>
      </w:pPr>
      <w:r w:rsidRPr="003660E8">
        <w:rPr>
          <w:color w:val="000000" w:themeColor="text1"/>
        </w:rPr>
        <w:t>Под словом «</w:t>
      </w:r>
      <w:r w:rsidRPr="003660E8">
        <w:rPr>
          <w:rFonts w:cs="Arial"/>
          <w:color w:val="000000" w:themeColor="text1"/>
          <w:rtl/>
        </w:rPr>
        <w:t>الاستهلال</w:t>
      </w:r>
      <w:r w:rsidRPr="003660E8">
        <w:rPr>
          <w:color w:val="000000" w:themeColor="text1"/>
        </w:rPr>
        <w:t xml:space="preserve">», употреблённом в хадисе, имеется в виду подача </w:t>
      </w:r>
      <w:r>
        <w:rPr>
          <w:color w:val="000000" w:themeColor="text1"/>
        </w:rPr>
        <w:t>признаков жизни, как крик, плач</w:t>
      </w:r>
      <w:r w:rsidRPr="003660E8">
        <w:rPr>
          <w:color w:val="000000" w:themeColor="text1"/>
        </w:rPr>
        <w:t xml:space="preserve"> и тому подобное.</w:t>
      </w:r>
    </w:p>
    <w:p w:rsidR="003660E8" w:rsidRDefault="003660E8" w:rsidP="003660E8">
      <w:pPr>
        <w:spacing w:line="360" w:lineRule="auto"/>
        <w:rPr>
          <w:color w:val="000000" w:themeColor="text1"/>
        </w:rPr>
      </w:pPr>
      <w:r w:rsidRPr="003660E8">
        <w:rPr>
          <w:color w:val="000000" w:themeColor="text1"/>
        </w:rPr>
        <w:t>Среди учёных нет разногласия относительно того, что подача голоса новорождённым учитывается для необходимости наследования</w:t>
      </w:r>
      <w:r>
        <w:rPr>
          <w:rStyle w:val="ad"/>
          <w:color w:val="000000" w:themeColor="text1"/>
        </w:rPr>
        <w:footnoteReference w:id="2624"/>
      </w:r>
      <w:r w:rsidRPr="003660E8">
        <w:rPr>
          <w:color w:val="000000" w:themeColor="text1"/>
        </w:rPr>
        <w:t>.</w:t>
      </w:r>
    </w:p>
    <w:p w:rsidR="003660E8" w:rsidRDefault="003660E8" w:rsidP="003660E8">
      <w:pPr>
        <w:pStyle w:val="3"/>
      </w:pPr>
      <w:r w:rsidRPr="00F60D0D">
        <w:rPr>
          <w:sz w:val="28"/>
          <w:szCs w:val="28"/>
        </w:rPr>
        <w:t>•</w:t>
      </w:r>
      <w:r>
        <w:t xml:space="preserve"> ВОПРОС № 15:</w:t>
      </w:r>
      <w:r w:rsidRPr="00043686">
        <w:t xml:space="preserve"> </w:t>
      </w:r>
      <w:r w:rsidRPr="003660E8">
        <w:t>НАСЛЕДСТВО ВОЛЬНООТПУЩЕННИКА</w:t>
      </w:r>
    </w:p>
    <w:p w:rsidR="003660E8" w:rsidRDefault="003660E8" w:rsidP="003660E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3660E8">
        <w:rPr>
          <w:i/>
          <w:iCs/>
          <w:color w:val="000000" w:themeColor="text1"/>
        </w:rPr>
        <w:t>Наследство вольноотпущенника принадлежит освободившему его. Однако он лишается его, если у покойного есть кровные родственники (одной фамилии – ‘асаба</w:t>
      </w:r>
      <w:r>
        <w:rPr>
          <w:i/>
          <w:iCs/>
          <w:color w:val="000000" w:themeColor="text1"/>
        </w:rPr>
        <w:t>)</w:t>
      </w:r>
      <w:r w:rsidR="008B75B2">
        <w:rPr>
          <w:i/>
          <w:iCs/>
          <w:color w:val="000000" w:themeColor="text1"/>
        </w:rPr>
        <w:t xml:space="preserve">. </w:t>
      </w:r>
      <w:r w:rsidR="008B75B2" w:rsidRPr="008B75B2">
        <w:rPr>
          <w:i/>
          <w:iCs/>
          <w:color w:val="000000" w:themeColor="text1"/>
        </w:rPr>
        <w:t>Если же таковых нет, то он берёт остаток, после того как обладатели долей заберут свои доли</w:t>
      </w:r>
      <w:r w:rsidRPr="00C9441F">
        <w:rPr>
          <w:i/>
          <w:iCs/>
          <w:color w:val="000000" w:themeColor="text1"/>
        </w:rPr>
        <w:t>».</w:t>
      </w:r>
    </w:p>
    <w:p w:rsidR="008B75B2" w:rsidRPr="008B75B2" w:rsidRDefault="008B75B2" w:rsidP="008B75B2">
      <w:pPr>
        <w:spacing w:line="360" w:lineRule="auto"/>
        <w:rPr>
          <w:color w:val="000000" w:themeColor="text1"/>
        </w:rPr>
      </w:pPr>
      <w:r w:rsidRPr="008B75B2">
        <w:rPr>
          <w:color w:val="000000" w:themeColor="text1"/>
        </w:rPr>
        <w:t>Доводом на это является хадис, приводимый у аль-Бухари (2156) и Муслима (1</w:t>
      </w:r>
      <w:r>
        <w:rPr>
          <w:color w:val="000000" w:themeColor="text1"/>
        </w:rPr>
        <w:t>504), в котором говорится, что п</w:t>
      </w:r>
      <w:r w:rsidRPr="008B75B2">
        <w:rPr>
          <w:color w:val="000000" w:themeColor="text1"/>
        </w:rPr>
        <w:t xml:space="preserve">осланник Аллаха (да благословит его Аллах и приветствует) сказал: </w:t>
      </w:r>
      <w:r w:rsidRPr="008B75B2">
        <w:rPr>
          <w:b/>
          <w:bCs/>
          <w:i/>
          <w:iCs/>
          <w:color w:val="000000" w:themeColor="text1"/>
        </w:rPr>
        <w:lastRenderedPageBreak/>
        <w:t>«Покровительство (аль-уаля) над вольноотпущенником закрепляется за тем, кто его освободил»</w:t>
      </w:r>
      <w:r w:rsidRPr="008B75B2">
        <w:rPr>
          <w:rStyle w:val="ad"/>
          <w:color w:val="000000" w:themeColor="text1"/>
        </w:rPr>
        <w:footnoteReference w:id="2625"/>
      </w:r>
      <w:r w:rsidRPr="008B75B2">
        <w:rPr>
          <w:color w:val="000000" w:themeColor="text1"/>
        </w:rPr>
        <w:t xml:space="preserve">. </w:t>
      </w:r>
    </w:p>
    <w:p w:rsidR="008B75B2" w:rsidRPr="008B75B2" w:rsidRDefault="008B75B2" w:rsidP="008B75B2">
      <w:pPr>
        <w:spacing w:line="360" w:lineRule="auto"/>
        <w:rPr>
          <w:color w:val="000000" w:themeColor="text1"/>
        </w:rPr>
      </w:pPr>
      <w:r w:rsidRPr="008B75B2">
        <w:rPr>
          <w:color w:val="000000" w:themeColor="text1"/>
        </w:rPr>
        <w:t>Ахмад (6/405) привёл ха</w:t>
      </w:r>
      <w:r>
        <w:rPr>
          <w:color w:val="000000" w:themeColor="text1"/>
        </w:rPr>
        <w:t>дис со слов К</w:t>
      </w:r>
      <w:r w:rsidRPr="008B75B2">
        <w:rPr>
          <w:color w:val="000000" w:themeColor="text1"/>
        </w:rPr>
        <w:t>атады от Сальмы</w:t>
      </w:r>
      <w:r>
        <w:rPr>
          <w:color w:val="000000" w:themeColor="text1"/>
        </w:rPr>
        <w:t>,</w:t>
      </w:r>
      <w:r w:rsidRPr="008B75B2">
        <w:rPr>
          <w:color w:val="000000" w:themeColor="text1"/>
        </w:rPr>
        <w:t xml:space="preserve"> дочери Хамзы</w:t>
      </w:r>
      <w:r>
        <w:rPr>
          <w:color w:val="000000" w:themeColor="text1"/>
        </w:rPr>
        <w:t>,</w:t>
      </w:r>
      <w:r w:rsidRPr="008B75B2">
        <w:rPr>
          <w:color w:val="000000" w:themeColor="text1"/>
        </w:rPr>
        <w:t xml:space="preserve"> о том, что её вольноотпущенник умер, и после него осталась дочь. Пророк (да благословит его Аллах и приветствует) дал дочери половину, а другую половину – Я‘ле, который приходился Сальме сыном. Все передатчики этого хади</w:t>
      </w:r>
      <w:r>
        <w:rPr>
          <w:color w:val="000000" w:themeColor="text1"/>
        </w:rPr>
        <w:t>са являются надёжными, однако К</w:t>
      </w:r>
      <w:r w:rsidRPr="008B75B2">
        <w:rPr>
          <w:color w:val="000000" w:themeColor="text1"/>
        </w:rPr>
        <w:t>атада не слышал хадисы непосредственно от Сальмы, дочери Хамзы. Также ег</w:t>
      </w:r>
      <w:r>
        <w:rPr>
          <w:color w:val="000000" w:themeColor="text1"/>
        </w:rPr>
        <w:t>о привёл ат-Табарани (24/353)</w:t>
      </w:r>
      <w:r>
        <w:rPr>
          <w:rStyle w:val="ad"/>
          <w:color w:val="000000" w:themeColor="text1"/>
        </w:rPr>
        <w:footnoteReference w:id="2626"/>
      </w:r>
      <w:r w:rsidRPr="008B75B2">
        <w:rPr>
          <w:color w:val="000000" w:themeColor="text1"/>
        </w:rPr>
        <w:t>.</w:t>
      </w:r>
    </w:p>
    <w:p w:rsidR="008B75B2" w:rsidRPr="008B75B2" w:rsidRDefault="008B75B2" w:rsidP="008B75B2">
      <w:pPr>
        <w:spacing w:line="360" w:lineRule="auto"/>
        <w:rPr>
          <w:color w:val="000000" w:themeColor="text1"/>
        </w:rPr>
      </w:pPr>
      <w:r>
        <w:rPr>
          <w:color w:val="000000" w:themeColor="text1"/>
        </w:rPr>
        <w:t>Ад-Дарак</w:t>
      </w:r>
      <w:r w:rsidRPr="008B75B2">
        <w:rPr>
          <w:color w:val="000000" w:themeColor="text1"/>
        </w:rPr>
        <w:t xml:space="preserve">утни (4/83) привёл хадис со слов Ибн ‘Аббаса о том, что вольноотпущенник Хамзы умер, оставив после себя дочь. И </w:t>
      </w:r>
      <w:r>
        <w:rPr>
          <w:color w:val="000000" w:themeColor="text1"/>
        </w:rPr>
        <w:t>п</w:t>
      </w:r>
      <w:r w:rsidRPr="008B75B2">
        <w:rPr>
          <w:color w:val="000000" w:themeColor="text1"/>
        </w:rPr>
        <w:t>ророк (да благословит его Аллах и приветствует) дал его дочери половину наследства покойного, а другую половину дал дочери Хамзы.</w:t>
      </w:r>
    </w:p>
    <w:p w:rsidR="008B75B2" w:rsidRPr="008B75B2" w:rsidRDefault="008B75B2" w:rsidP="008B75B2">
      <w:pPr>
        <w:spacing w:line="360" w:lineRule="auto"/>
        <w:rPr>
          <w:color w:val="000000" w:themeColor="text1"/>
        </w:rPr>
      </w:pPr>
      <w:r w:rsidRPr="008B75B2">
        <w:rPr>
          <w:color w:val="000000" w:themeColor="text1"/>
        </w:rPr>
        <w:t>Подобный хадис привёл также Ибн Маджа (2724) со слов дочери Хамзы. Также его привёл ан-Насаи (4/86), однако в иснаде этого хадиса присутствует Мухаммад ибн ‘Абд</w:t>
      </w:r>
      <w:r>
        <w:rPr>
          <w:color w:val="000000" w:themeColor="text1"/>
        </w:rPr>
        <w:t xml:space="preserve"> </w:t>
      </w:r>
      <w:r w:rsidRPr="008B75B2">
        <w:rPr>
          <w:color w:val="000000" w:themeColor="text1"/>
        </w:rPr>
        <w:t>у</w:t>
      </w:r>
      <w:r>
        <w:rPr>
          <w:color w:val="000000" w:themeColor="text1"/>
        </w:rPr>
        <w:t>р-Р</w:t>
      </w:r>
      <w:r w:rsidRPr="008B75B2">
        <w:rPr>
          <w:color w:val="000000" w:themeColor="text1"/>
        </w:rPr>
        <w:t>ахман ибн Аб</w:t>
      </w:r>
      <w:r>
        <w:rPr>
          <w:color w:val="000000" w:themeColor="text1"/>
        </w:rPr>
        <w:t>и</w:t>
      </w:r>
      <w:r w:rsidRPr="008B75B2">
        <w:rPr>
          <w:color w:val="000000" w:themeColor="text1"/>
        </w:rPr>
        <w:t xml:space="preserve"> Лейля, являющийся слабым передатчиком.</w:t>
      </w:r>
    </w:p>
    <w:p w:rsidR="008B75B2" w:rsidRPr="008B75B2" w:rsidRDefault="008B75B2" w:rsidP="008B75B2">
      <w:pPr>
        <w:spacing w:line="360" w:lineRule="auto"/>
        <w:rPr>
          <w:color w:val="000000" w:themeColor="text1"/>
        </w:rPr>
      </w:pPr>
      <w:r w:rsidRPr="008B75B2">
        <w:rPr>
          <w:color w:val="000000" w:themeColor="text1"/>
        </w:rPr>
        <w:t>Учёные разошлись относительно имени дочери Хамзы, кто-то говорил, что её зовут Сальма, другие – Фатыма.</w:t>
      </w:r>
    </w:p>
    <w:p w:rsidR="008B75B2" w:rsidRPr="008B75B2" w:rsidRDefault="008B75B2" w:rsidP="008B75B2">
      <w:pPr>
        <w:spacing w:line="360" w:lineRule="auto"/>
        <w:rPr>
          <w:color w:val="000000" w:themeColor="text1"/>
        </w:rPr>
      </w:pPr>
      <w:r w:rsidRPr="008B75B2">
        <w:rPr>
          <w:color w:val="000000" w:themeColor="text1"/>
        </w:rPr>
        <w:t>Хадис является доводом на то, что обладатели долей забирают свои доли, а остаток отдаётся тому, кто освободил раба или его наиближайшим кровным родственникам (‘асаба).</w:t>
      </w:r>
    </w:p>
    <w:p w:rsidR="008B75B2" w:rsidRPr="008B75B2" w:rsidRDefault="008B75B2" w:rsidP="008B75B2">
      <w:pPr>
        <w:spacing w:line="360" w:lineRule="auto"/>
        <w:rPr>
          <w:color w:val="000000" w:themeColor="text1"/>
        </w:rPr>
      </w:pPr>
      <w:r w:rsidRPr="008B75B2">
        <w:rPr>
          <w:color w:val="000000" w:themeColor="text1"/>
        </w:rPr>
        <w:t>Также разногласие было и относительно того, когда после смерти вольноотпущенника остаются родственники из числа «улюль-архам» и тот, кто его освободил из рабства. Передаётся от ‘Умара ибн аль-Хаттаба, Ибн Мас‘уда и Ибн ‘Аббаса (да будет доволен ими Аллах), что предпочтение отдаётся родственникам из числа «улюль-архам». Другие считали, что предпочтение отдаётся даровавшему свободу, и он забирает остаток после родственников, которым полагаются доли. Однако он лишается наследства при наличии кровных родственников (‘асаба).</w:t>
      </w:r>
    </w:p>
    <w:p w:rsidR="008B75B2" w:rsidRPr="008B75B2" w:rsidRDefault="008B75B2" w:rsidP="008B75B2">
      <w:pPr>
        <w:spacing w:line="360" w:lineRule="auto"/>
        <w:rPr>
          <w:color w:val="000000" w:themeColor="text1"/>
        </w:rPr>
      </w:pPr>
      <w:r w:rsidRPr="008B75B2">
        <w:rPr>
          <w:color w:val="000000" w:themeColor="text1"/>
        </w:rPr>
        <w:t xml:space="preserve">Передаётся, что у Хамзы был вольноотпущенник, и это приводили в довод те, кто склонился к мнению, что при отсутствии того, кто освободил раба, право преемственности </w:t>
      </w:r>
      <w:r w:rsidRPr="008B75B2">
        <w:rPr>
          <w:color w:val="000000" w:themeColor="text1"/>
        </w:rPr>
        <w:lastRenderedPageBreak/>
        <w:t>переходит к тем его родственникам, которым полагаются установленные доли, после распределения наследства среди родствен</w:t>
      </w:r>
      <w:r>
        <w:rPr>
          <w:color w:val="000000" w:themeColor="text1"/>
        </w:rPr>
        <w:t xml:space="preserve">ников самого вольноотпущенника. </w:t>
      </w:r>
      <w:r w:rsidRPr="008B75B2">
        <w:rPr>
          <w:color w:val="000000" w:themeColor="text1"/>
        </w:rPr>
        <w:t>Однако правильно то, что этот вольноотпущенник принадлежал дочери Хамзы, а не ему самому.</w:t>
      </w:r>
    </w:p>
    <w:p w:rsidR="008B75B2" w:rsidRPr="008B75B2" w:rsidRDefault="008B75B2" w:rsidP="008B75B2">
      <w:pPr>
        <w:spacing w:line="360" w:lineRule="auto"/>
        <w:rPr>
          <w:b/>
          <w:bCs/>
          <w:i/>
          <w:iCs/>
          <w:color w:val="000000" w:themeColor="text1"/>
        </w:rPr>
      </w:pPr>
      <w:r w:rsidRPr="008B75B2">
        <w:rPr>
          <w:color w:val="000000" w:themeColor="text1"/>
        </w:rPr>
        <w:t>Ибн Аби Шейба привёл хадис со слов ‘Амра ибн Шу‘ейба от е</w:t>
      </w:r>
      <w:r>
        <w:rPr>
          <w:color w:val="000000" w:themeColor="text1"/>
        </w:rPr>
        <w:t>го отца от его деда о том, что п</w:t>
      </w:r>
      <w:r w:rsidRPr="008B75B2">
        <w:rPr>
          <w:color w:val="000000" w:themeColor="text1"/>
        </w:rPr>
        <w:t xml:space="preserve">осланник Аллаха (да благословит его Аллах и приветствует) сказал: </w:t>
      </w:r>
      <w:r w:rsidRPr="008B75B2">
        <w:rPr>
          <w:b/>
          <w:bCs/>
          <w:i/>
          <w:iCs/>
          <w:color w:val="000000" w:themeColor="text1"/>
        </w:rPr>
        <w:t>«Поистине, наследство вольноотпущенника по причине его освобождения передаётся самому старшему из мужчин и не передаётся женщинам, кроме той, которая сама освободила раба или кого освободил её вольноотпущенник»</w:t>
      </w:r>
      <w:r w:rsidRPr="008B75B2">
        <w:rPr>
          <w:rStyle w:val="ad"/>
          <w:color w:val="000000" w:themeColor="text1"/>
        </w:rPr>
        <w:footnoteReference w:id="2627"/>
      </w:r>
      <w:r w:rsidRPr="008B75B2">
        <w:rPr>
          <w:color w:val="000000" w:themeColor="text1"/>
        </w:rPr>
        <w:t xml:space="preserve">. </w:t>
      </w:r>
    </w:p>
    <w:p w:rsidR="008B75B2" w:rsidRPr="008B75B2" w:rsidRDefault="008B75B2" w:rsidP="008B75B2">
      <w:pPr>
        <w:spacing w:line="360" w:lineRule="auto"/>
        <w:rPr>
          <w:color w:val="000000" w:themeColor="text1"/>
        </w:rPr>
      </w:pPr>
      <w:r w:rsidRPr="008B75B2">
        <w:rPr>
          <w:color w:val="000000" w:themeColor="text1"/>
        </w:rPr>
        <w:t>Аль-Б</w:t>
      </w:r>
      <w:r>
        <w:rPr>
          <w:color w:val="000000" w:themeColor="text1"/>
        </w:rPr>
        <w:t>е</w:t>
      </w:r>
      <w:r w:rsidRPr="008B75B2">
        <w:rPr>
          <w:color w:val="000000" w:themeColor="text1"/>
        </w:rPr>
        <w:t>йхак</w:t>
      </w:r>
      <w:r>
        <w:rPr>
          <w:color w:val="000000" w:themeColor="text1"/>
        </w:rPr>
        <w:t>ы</w:t>
      </w:r>
      <w:r w:rsidRPr="008B75B2">
        <w:rPr>
          <w:color w:val="000000" w:themeColor="text1"/>
        </w:rPr>
        <w:t xml:space="preserve"> (10/306) передал, что ‘Умар, ‘Али и Зейд ибн Сабит не давали наследство женщинам по причине покровительства над вольноотпущенником, за исключением той, которая непосредственно сама освободила раба.</w:t>
      </w:r>
    </w:p>
    <w:p w:rsidR="003660E8" w:rsidRPr="003660E8" w:rsidRDefault="008B75B2" w:rsidP="008B75B2">
      <w:pPr>
        <w:spacing w:line="360" w:lineRule="auto"/>
        <w:rPr>
          <w:color w:val="000000" w:themeColor="text1"/>
        </w:rPr>
      </w:pPr>
      <w:r>
        <w:rPr>
          <w:color w:val="000000" w:themeColor="text1"/>
        </w:rPr>
        <w:t>Аль-Бурк</w:t>
      </w:r>
      <w:r w:rsidRPr="008B75B2">
        <w:rPr>
          <w:color w:val="000000" w:themeColor="text1"/>
        </w:rPr>
        <w:t xml:space="preserve">ани привёл хадис, соответствующий условиям достоверных хадисов, со слов Хузейля ибн Шурахбиля о том, что некий человек </w:t>
      </w:r>
      <w:r>
        <w:rPr>
          <w:color w:val="000000" w:themeColor="text1"/>
        </w:rPr>
        <w:t>пришёл к ‘Абдул</w:t>
      </w:r>
      <w:r w:rsidRPr="008B75B2">
        <w:rPr>
          <w:color w:val="000000" w:themeColor="text1"/>
        </w:rPr>
        <w:t xml:space="preserve">лаху ибн аз-Зубейру и сказал: </w:t>
      </w:r>
      <w:r w:rsidRPr="008B75B2">
        <w:rPr>
          <w:i/>
          <w:iCs/>
          <w:color w:val="000000" w:themeColor="text1"/>
        </w:rPr>
        <w:t>«Поистине, я освободил раба без обусловливания того, чтобы покровительство принадлежало мне. Сейчас он умер, оставив имущество, но не оставив после себя родственников».</w:t>
      </w:r>
      <w:r>
        <w:rPr>
          <w:color w:val="000000" w:themeColor="text1"/>
        </w:rPr>
        <w:t xml:space="preserve"> На это ‘Абдул</w:t>
      </w:r>
      <w:r w:rsidRPr="008B75B2">
        <w:rPr>
          <w:color w:val="000000" w:themeColor="text1"/>
        </w:rPr>
        <w:t xml:space="preserve">лах сказал: </w:t>
      </w:r>
      <w:r w:rsidRPr="008B75B2">
        <w:rPr>
          <w:i/>
          <w:iCs/>
          <w:color w:val="000000" w:themeColor="text1"/>
        </w:rPr>
        <w:t>«Поистине, прив</w:t>
      </w:r>
      <w:r>
        <w:rPr>
          <w:i/>
          <w:iCs/>
          <w:color w:val="000000" w:themeColor="text1"/>
        </w:rPr>
        <w:t>ерженцы и</w:t>
      </w:r>
      <w:r w:rsidRPr="008B75B2">
        <w:rPr>
          <w:i/>
          <w:iCs/>
          <w:color w:val="000000" w:themeColor="text1"/>
        </w:rPr>
        <w:t>слама не ставят такое условие, однако это условие ставили во время доисламской джахилии. Ты и так являешься его покровителем по причине оказанной ему милости, и это закрепляет за тобой право наследования от него. Если же тебе кажется, что ты тем самым совершаешь грех, то мы примем ег</w:t>
      </w:r>
      <w:r>
        <w:rPr>
          <w:i/>
          <w:iCs/>
          <w:color w:val="000000" w:themeColor="text1"/>
        </w:rPr>
        <w:t>о наследство в казну мусульман»</w:t>
      </w:r>
      <w:r w:rsidRPr="008B75B2">
        <w:rPr>
          <w:rStyle w:val="ad"/>
          <w:color w:val="000000" w:themeColor="text1"/>
        </w:rPr>
        <w:footnoteReference w:id="2628"/>
      </w:r>
      <w:r w:rsidRPr="008B75B2">
        <w:rPr>
          <w:color w:val="000000" w:themeColor="text1"/>
        </w:rPr>
        <w:t>.</w:t>
      </w:r>
    </w:p>
    <w:p w:rsidR="008B75B2" w:rsidRDefault="008B75B2" w:rsidP="008B75B2">
      <w:pPr>
        <w:pStyle w:val="3"/>
      </w:pPr>
      <w:r w:rsidRPr="00F60D0D">
        <w:rPr>
          <w:sz w:val="28"/>
          <w:szCs w:val="28"/>
        </w:rPr>
        <w:t>•</w:t>
      </w:r>
      <w:r>
        <w:t xml:space="preserve"> ВОПРОС № 16:</w:t>
      </w:r>
      <w:r w:rsidRPr="00043686">
        <w:t xml:space="preserve"> </w:t>
      </w:r>
      <w:r w:rsidRPr="008B75B2">
        <w:t>ЗАПРЕЩЕНО ПРОДАВАТЬ ИЛИ ДАРИТЬ ПРАВО НА ПОКРОВИТЕЛЬСТВО</w:t>
      </w:r>
    </w:p>
    <w:p w:rsidR="008B75B2" w:rsidRDefault="008B75B2" w:rsidP="008B75B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8B75B2">
        <w:rPr>
          <w:i/>
          <w:iCs/>
          <w:color w:val="000000" w:themeColor="text1"/>
        </w:rPr>
        <w:t>Запрещается продавать право покровительства или дарить его</w:t>
      </w:r>
      <w:r w:rsidRPr="00C9441F">
        <w:rPr>
          <w:i/>
          <w:iCs/>
          <w:color w:val="000000" w:themeColor="text1"/>
        </w:rPr>
        <w:t>».</w:t>
      </w:r>
    </w:p>
    <w:p w:rsidR="008B75B2" w:rsidRPr="008B75B2" w:rsidRDefault="008B75B2" w:rsidP="008B75B2">
      <w:pPr>
        <w:spacing w:line="360" w:lineRule="auto"/>
        <w:rPr>
          <w:color w:val="000000" w:themeColor="text1"/>
        </w:rPr>
      </w:pPr>
      <w:r>
        <w:rPr>
          <w:color w:val="000000" w:themeColor="text1"/>
        </w:rPr>
        <w:t>И</w:t>
      </w:r>
      <w:r w:rsidRPr="008B75B2">
        <w:rPr>
          <w:color w:val="000000" w:themeColor="text1"/>
        </w:rPr>
        <w:t xml:space="preserve">сходя из хадиса, приводимого у аль-Бухари (2535), Муслима (1506) и других </w:t>
      </w:r>
      <w:r>
        <w:rPr>
          <w:color w:val="000000" w:themeColor="text1"/>
        </w:rPr>
        <w:t>со слов Ибн ‘Умара о том, что п</w:t>
      </w:r>
      <w:r w:rsidRPr="008B75B2">
        <w:rPr>
          <w:color w:val="000000" w:themeColor="text1"/>
        </w:rPr>
        <w:t>ророк (да благословит его Аллах и приветствует) запретил продавать и</w:t>
      </w:r>
      <w:r>
        <w:rPr>
          <w:color w:val="000000" w:themeColor="text1"/>
        </w:rPr>
        <w:t>ли дарить право покровительства</w:t>
      </w:r>
      <w:r w:rsidRPr="008B75B2">
        <w:rPr>
          <w:color w:val="000000" w:themeColor="text1"/>
        </w:rPr>
        <w:t>.</w:t>
      </w:r>
    </w:p>
    <w:p w:rsidR="008B75B2" w:rsidRDefault="008B75B2" w:rsidP="008B75B2">
      <w:pPr>
        <w:spacing w:line="360" w:lineRule="auto"/>
        <w:rPr>
          <w:color w:val="000000" w:themeColor="text1"/>
        </w:rPr>
      </w:pPr>
      <w:r w:rsidRPr="008B75B2">
        <w:rPr>
          <w:color w:val="000000" w:themeColor="text1"/>
        </w:rPr>
        <w:t xml:space="preserve">По данной теме есть и другие хадисы, часть которых уже приводилась ранее, наподобие хадиса: </w:t>
      </w:r>
      <w:r w:rsidRPr="008B75B2">
        <w:rPr>
          <w:b/>
          <w:bCs/>
          <w:i/>
          <w:iCs/>
          <w:color w:val="000000" w:themeColor="text1"/>
        </w:rPr>
        <w:t xml:space="preserve">«Освобождение раба дарует право покровительства подобно родственной связи, а </w:t>
      </w:r>
      <w:r w:rsidRPr="008B75B2">
        <w:rPr>
          <w:b/>
          <w:bCs/>
          <w:i/>
          <w:iCs/>
          <w:color w:val="000000" w:themeColor="text1"/>
        </w:rPr>
        <w:lastRenderedPageBreak/>
        <w:t>поэтому это покровительство не продаётся и не даруется».</w:t>
      </w:r>
      <w:r w:rsidRPr="008B75B2">
        <w:rPr>
          <w:color w:val="000000" w:themeColor="text1"/>
        </w:rPr>
        <w:t xml:space="preserve"> Этот хадис назвал достоверным Ибн Хиббан. Также этот хадис привёл аль-Б</w:t>
      </w:r>
      <w:r>
        <w:rPr>
          <w:color w:val="000000" w:themeColor="text1"/>
        </w:rPr>
        <w:t>е</w:t>
      </w:r>
      <w:r w:rsidRPr="008B75B2">
        <w:rPr>
          <w:color w:val="000000" w:themeColor="text1"/>
        </w:rPr>
        <w:t>йхак</w:t>
      </w:r>
      <w:r>
        <w:rPr>
          <w:color w:val="000000" w:themeColor="text1"/>
        </w:rPr>
        <w:t>ы со слов Ибн ‘Умара</w:t>
      </w:r>
      <w:r>
        <w:rPr>
          <w:rStyle w:val="ad"/>
          <w:color w:val="000000" w:themeColor="text1"/>
        </w:rPr>
        <w:footnoteReference w:id="2629"/>
      </w:r>
      <w:r>
        <w:rPr>
          <w:color w:val="000000" w:themeColor="text1"/>
        </w:rPr>
        <w:t>.</w:t>
      </w:r>
    </w:p>
    <w:p w:rsidR="00485276" w:rsidRDefault="008B75B2" w:rsidP="008B75B2">
      <w:pPr>
        <w:spacing w:line="360" w:lineRule="auto"/>
        <w:rPr>
          <w:color w:val="000000" w:themeColor="text1"/>
        </w:rPr>
      </w:pPr>
      <w:r w:rsidRPr="008B75B2">
        <w:rPr>
          <w:color w:val="000000" w:themeColor="text1"/>
        </w:rPr>
        <w:t>Исходя из этого, большинство учёных считало, что запрещено продавать или дарить право на покровительство (куда входит и право на наследование). Иного мнения придерживался Малик, а до него и некоторые сподвижники.</w:t>
      </w:r>
    </w:p>
    <w:p w:rsidR="008B75B2" w:rsidRDefault="008B75B2" w:rsidP="008B75B2">
      <w:pPr>
        <w:pStyle w:val="3"/>
      </w:pPr>
      <w:r w:rsidRPr="00F60D0D">
        <w:rPr>
          <w:sz w:val="28"/>
          <w:szCs w:val="28"/>
        </w:rPr>
        <w:t>•</w:t>
      </w:r>
      <w:r>
        <w:t xml:space="preserve"> ВОПРОС № 17:</w:t>
      </w:r>
      <w:r w:rsidRPr="00043686">
        <w:t xml:space="preserve"> </w:t>
      </w:r>
      <w:r w:rsidRPr="008B75B2">
        <w:t>НЕТ НАСЛЕДОВАНИЯ МЕЖДУ ПРЕДСТАВИТЕЛЯМИ РАЗНЫХ РЕЛИГИЙ</w:t>
      </w:r>
    </w:p>
    <w:p w:rsidR="008B75B2" w:rsidRDefault="008B75B2" w:rsidP="008B75B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8B75B2">
        <w:rPr>
          <w:i/>
          <w:iCs/>
          <w:color w:val="000000" w:themeColor="text1"/>
        </w:rPr>
        <w:t>Нет наследования между представителями различных религий</w:t>
      </w:r>
      <w:r w:rsidRPr="00C9441F">
        <w:rPr>
          <w:i/>
          <w:iCs/>
          <w:color w:val="000000" w:themeColor="text1"/>
        </w:rPr>
        <w:t>».</w:t>
      </w:r>
    </w:p>
    <w:p w:rsidR="008B75B2" w:rsidRPr="008B75B2" w:rsidRDefault="008B75B2" w:rsidP="008B75B2">
      <w:pPr>
        <w:spacing w:line="360" w:lineRule="auto"/>
        <w:rPr>
          <w:color w:val="000000" w:themeColor="text1"/>
        </w:rPr>
      </w:pPr>
      <w:r>
        <w:rPr>
          <w:color w:val="000000" w:themeColor="text1"/>
        </w:rPr>
        <w:t>И</w:t>
      </w:r>
      <w:r w:rsidRPr="008B75B2">
        <w:rPr>
          <w:color w:val="000000" w:themeColor="text1"/>
        </w:rPr>
        <w:t>сходя из хадиса, который привели Ахмад (2/178), Абу Дауд (29</w:t>
      </w:r>
      <w:r>
        <w:rPr>
          <w:color w:val="000000" w:themeColor="text1"/>
        </w:rPr>
        <w:t>11), Ибн Маджа (2731), ад-Дарак</w:t>
      </w:r>
      <w:r w:rsidRPr="008B75B2">
        <w:rPr>
          <w:color w:val="000000" w:themeColor="text1"/>
        </w:rPr>
        <w:t>утни (4/75</w:t>
      </w:r>
      <w:r>
        <w:rPr>
          <w:color w:val="000000" w:themeColor="text1"/>
        </w:rPr>
        <w:t>) и Ибн ас-Сакан со слов ‘Абдул</w:t>
      </w:r>
      <w:r w:rsidRPr="008B75B2">
        <w:rPr>
          <w:color w:val="000000" w:themeColor="text1"/>
        </w:rPr>
        <w:t>лаха ибн ‘Ам</w:t>
      </w:r>
      <w:r>
        <w:rPr>
          <w:color w:val="000000" w:themeColor="text1"/>
        </w:rPr>
        <w:t>ра о том, что п</w:t>
      </w:r>
      <w:r w:rsidRPr="008B75B2">
        <w:rPr>
          <w:color w:val="000000" w:themeColor="text1"/>
        </w:rPr>
        <w:t xml:space="preserve">осланник Аллаха (да благословит его Аллах и приветствует) сказал: </w:t>
      </w:r>
      <w:r w:rsidRPr="008B75B2">
        <w:rPr>
          <w:b/>
          <w:bCs/>
          <w:i/>
          <w:iCs/>
          <w:color w:val="000000" w:themeColor="text1"/>
        </w:rPr>
        <w:t>«Не наследуют друг от друга предст</w:t>
      </w:r>
      <w:r>
        <w:rPr>
          <w:b/>
          <w:bCs/>
          <w:i/>
          <w:iCs/>
          <w:color w:val="000000" w:themeColor="text1"/>
        </w:rPr>
        <w:t>авители двух различных религий»</w:t>
      </w:r>
      <w:r w:rsidRPr="008B75B2">
        <w:rPr>
          <w:rStyle w:val="ad"/>
          <w:color w:val="000000" w:themeColor="text1"/>
        </w:rPr>
        <w:footnoteReference w:id="2630"/>
      </w:r>
      <w:r w:rsidRPr="008B75B2">
        <w:rPr>
          <w:color w:val="000000" w:themeColor="text1"/>
        </w:rPr>
        <w:t>.</w:t>
      </w:r>
    </w:p>
    <w:p w:rsidR="008B75B2" w:rsidRPr="008B75B2" w:rsidRDefault="008B75B2" w:rsidP="008B75B2">
      <w:pPr>
        <w:spacing w:line="360" w:lineRule="auto"/>
        <w:rPr>
          <w:color w:val="000000" w:themeColor="text1"/>
        </w:rPr>
      </w:pPr>
      <w:r w:rsidRPr="008B75B2">
        <w:rPr>
          <w:color w:val="000000" w:themeColor="text1"/>
        </w:rPr>
        <w:t>Также этот хадис привёл ат-Тирмизи (2108) со слов Джабира без добавки «различных», однако в иснаде этого хадиса присутствует Ибн Аби Лейля (который обладал плохой памятью).</w:t>
      </w:r>
    </w:p>
    <w:p w:rsidR="008B75B2" w:rsidRPr="008B75B2" w:rsidRDefault="008B75B2" w:rsidP="008B75B2">
      <w:pPr>
        <w:spacing w:line="360" w:lineRule="auto"/>
        <w:rPr>
          <w:color w:val="000000" w:themeColor="text1"/>
        </w:rPr>
      </w:pPr>
      <w:r w:rsidRPr="008B75B2">
        <w:rPr>
          <w:color w:val="000000" w:themeColor="text1"/>
        </w:rPr>
        <w:t xml:space="preserve">Аль-Бухари (6764) и Муслим (1614) привели хадис со слов Усамы </w:t>
      </w:r>
      <w:r>
        <w:rPr>
          <w:color w:val="000000" w:themeColor="text1"/>
        </w:rPr>
        <w:t>и</w:t>
      </w:r>
      <w:r w:rsidRPr="008B75B2">
        <w:rPr>
          <w:color w:val="000000" w:themeColor="text1"/>
        </w:rPr>
        <w:t xml:space="preserve">бн Зейда о том, что </w:t>
      </w:r>
      <w:r>
        <w:rPr>
          <w:color w:val="000000" w:themeColor="text1"/>
        </w:rPr>
        <w:t>п</w:t>
      </w:r>
      <w:r w:rsidRPr="008B75B2">
        <w:rPr>
          <w:color w:val="000000" w:themeColor="text1"/>
        </w:rPr>
        <w:t xml:space="preserve">ророк (да благословит его Аллах и приветствует) сказал: </w:t>
      </w:r>
      <w:r w:rsidRPr="008B75B2">
        <w:rPr>
          <w:b/>
          <w:bCs/>
          <w:i/>
          <w:iCs/>
          <w:color w:val="000000" w:themeColor="text1"/>
        </w:rPr>
        <w:t>«Мусульманин не наследует от неверного, и неверный не наследует от мусульманина».</w:t>
      </w:r>
    </w:p>
    <w:p w:rsidR="008B75B2" w:rsidRPr="008B75B2" w:rsidRDefault="008B75B2" w:rsidP="008B75B2">
      <w:pPr>
        <w:spacing w:line="360" w:lineRule="auto"/>
        <w:rPr>
          <w:color w:val="000000" w:themeColor="text1"/>
        </w:rPr>
      </w:pPr>
      <w:r w:rsidRPr="008B75B2">
        <w:rPr>
          <w:color w:val="000000" w:themeColor="text1"/>
        </w:rPr>
        <w:t>Также аль-Бухари (4282) и другие привели хадис со с</w:t>
      </w:r>
      <w:r>
        <w:rPr>
          <w:color w:val="000000" w:themeColor="text1"/>
        </w:rPr>
        <w:t>лов Усамы ибн Зейда о том, что п</w:t>
      </w:r>
      <w:r w:rsidRPr="008B75B2">
        <w:rPr>
          <w:color w:val="000000" w:themeColor="text1"/>
        </w:rPr>
        <w:t xml:space="preserve">осланник Аллаха (да благословит его Аллах и приветствует) сказал: </w:t>
      </w:r>
      <w:r>
        <w:rPr>
          <w:b/>
          <w:bCs/>
          <w:i/>
          <w:iCs/>
          <w:color w:val="000000" w:themeColor="text1"/>
        </w:rPr>
        <w:t>«А разве ‘Акы</w:t>
      </w:r>
      <w:r w:rsidRPr="008B75B2">
        <w:rPr>
          <w:b/>
          <w:bCs/>
          <w:i/>
          <w:iCs/>
          <w:color w:val="000000" w:themeColor="text1"/>
        </w:rPr>
        <w:t>ль оставил нам какое-либо жилище?»</w:t>
      </w:r>
      <w:r>
        <w:rPr>
          <w:color w:val="000000" w:themeColor="text1"/>
        </w:rPr>
        <w:t>, – а ‘Акы</w:t>
      </w:r>
      <w:r w:rsidRPr="008B75B2">
        <w:rPr>
          <w:color w:val="000000" w:themeColor="text1"/>
        </w:rPr>
        <w:t>ль и Талиб были неверными.</w:t>
      </w:r>
    </w:p>
    <w:p w:rsidR="008B75B2" w:rsidRPr="008B75B2" w:rsidRDefault="008B75B2" w:rsidP="008B75B2">
      <w:pPr>
        <w:spacing w:line="360" w:lineRule="auto"/>
        <w:rPr>
          <w:color w:val="000000" w:themeColor="text1"/>
        </w:rPr>
      </w:pPr>
      <w:r w:rsidRPr="008B75B2">
        <w:rPr>
          <w:color w:val="000000" w:themeColor="text1"/>
        </w:rPr>
        <w:t>Учёные единогласны относительно того, что мусульманин не наследует от неверного, а неверный – от мусульманина</w:t>
      </w:r>
      <w:r>
        <w:rPr>
          <w:rStyle w:val="ad"/>
          <w:color w:val="000000" w:themeColor="text1"/>
        </w:rPr>
        <w:footnoteReference w:id="2631"/>
      </w:r>
      <w:r w:rsidRPr="008B75B2">
        <w:rPr>
          <w:color w:val="000000" w:themeColor="text1"/>
        </w:rPr>
        <w:t xml:space="preserve">.  Однако среди них есть разногласие, наследуют ли </w:t>
      </w:r>
      <w:r w:rsidRPr="008B75B2">
        <w:rPr>
          <w:color w:val="000000" w:themeColor="text1"/>
        </w:rPr>
        <w:lastRenderedPageBreak/>
        <w:t>представители двух религий из числа неверных между собой? Общий смысл хад</w:t>
      </w:r>
      <w:r>
        <w:rPr>
          <w:color w:val="000000" w:themeColor="text1"/>
        </w:rPr>
        <w:t>иса, приводимого со слов ‘Абдул</w:t>
      </w:r>
      <w:r w:rsidRPr="008B75B2">
        <w:rPr>
          <w:color w:val="000000" w:themeColor="text1"/>
        </w:rPr>
        <w:t>лаха ибн ‘Амра и Джабира указывает на отсутствие наследования между ними тоже.</w:t>
      </w:r>
    </w:p>
    <w:p w:rsidR="008B75B2" w:rsidRDefault="008B75B2" w:rsidP="008B75B2">
      <w:pPr>
        <w:spacing w:line="360" w:lineRule="auto"/>
        <w:rPr>
          <w:color w:val="000000" w:themeColor="text1"/>
        </w:rPr>
      </w:pPr>
      <w:r w:rsidRPr="008B75B2">
        <w:rPr>
          <w:color w:val="000000" w:themeColor="text1"/>
        </w:rPr>
        <w:t>А что касается вероотступника, то он является неверным и не причисляется к мусульманам, и вышеприведённые хадисы относятся к нему тоже. Те же, кто посчитал, что родственники вероотступника из числа мусульман наследуют его имущество, то пусть приведёт достоверный довод на это исключение.</w:t>
      </w:r>
    </w:p>
    <w:p w:rsidR="003B0E5A" w:rsidRDefault="003B0E5A" w:rsidP="003B0E5A">
      <w:pPr>
        <w:pStyle w:val="3"/>
      </w:pPr>
      <w:r w:rsidRPr="00F60D0D">
        <w:rPr>
          <w:sz w:val="28"/>
          <w:szCs w:val="28"/>
        </w:rPr>
        <w:t>•</w:t>
      </w:r>
      <w:r>
        <w:t xml:space="preserve"> ВОПРОС № 18:</w:t>
      </w:r>
      <w:r w:rsidRPr="00043686">
        <w:t xml:space="preserve"> </w:t>
      </w:r>
      <w:r w:rsidRPr="003B0E5A">
        <w:t>УБИЙЦА НЕ НАСЛЕДУЕТ ОТ УБИТОГО</w:t>
      </w:r>
    </w:p>
    <w:p w:rsidR="003B0E5A" w:rsidRDefault="003B0E5A" w:rsidP="003B0E5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3B0E5A">
        <w:rPr>
          <w:i/>
          <w:iCs/>
          <w:color w:val="000000" w:themeColor="text1"/>
        </w:rPr>
        <w:t>Убийца не наследует от убитого</w:t>
      </w:r>
      <w:r w:rsidRPr="00C9441F">
        <w:rPr>
          <w:i/>
          <w:iCs/>
          <w:color w:val="000000" w:themeColor="text1"/>
        </w:rPr>
        <w:t>».</w:t>
      </w:r>
    </w:p>
    <w:p w:rsidR="003B0E5A" w:rsidRPr="003B0E5A" w:rsidRDefault="003B0E5A" w:rsidP="003B0E5A">
      <w:pPr>
        <w:spacing w:line="360" w:lineRule="auto"/>
        <w:rPr>
          <w:color w:val="000000" w:themeColor="text1"/>
        </w:rPr>
      </w:pPr>
      <w:r>
        <w:rPr>
          <w:color w:val="000000" w:themeColor="text1"/>
        </w:rPr>
        <w:t>И</w:t>
      </w:r>
      <w:r w:rsidRPr="003B0E5A">
        <w:rPr>
          <w:color w:val="000000" w:themeColor="text1"/>
        </w:rPr>
        <w:t>сходя из хадиса, передаваемого со слов ‘Амра ибн Шу‘ейба от его отца от его деда о</w:t>
      </w:r>
      <w:r>
        <w:rPr>
          <w:color w:val="000000" w:themeColor="text1"/>
        </w:rPr>
        <w:t xml:space="preserve"> том, что п</w:t>
      </w:r>
      <w:r w:rsidRPr="003B0E5A">
        <w:rPr>
          <w:color w:val="000000" w:themeColor="text1"/>
        </w:rPr>
        <w:t xml:space="preserve">ророк (да благословит его Аллах и приветствует) сказал: </w:t>
      </w:r>
      <w:r w:rsidRPr="003B0E5A">
        <w:rPr>
          <w:b/>
          <w:bCs/>
          <w:i/>
          <w:iCs/>
          <w:color w:val="000000" w:themeColor="text1"/>
        </w:rPr>
        <w:t>«Убийца не наследует ничего».</w:t>
      </w:r>
      <w:r w:rsidRPr="003B0E5A">
        <w:rPr>
          <w:color w:val="000000" w:themeColor="text1"/>
        </w:rPr>
        <w:t xml:space="preserve"> </w:t>
      </w:r>
      <w:r w:rsidRPr="003B0E5A">
        <w:rPr>
          <w:color w:val="000000" w:themeColor="text1"/>
        </w:rPr>
        <w:lastRenderedPageBreak/>
        <w:t>Хадис привели Абу Дауд (4564) и ан-Насаи (4/79</w:t>
      </w:r>
      <w:r>
        <w:rPr>
          <w:color w:val="000000" w:themeColor="text1"/>
        </w:rPr>
        <w:t>). Его посчитал слабым ад-Дарак</w:t>
      </w:r>
      <w:r w:rsidRPr="003B0E5A">
        <w:rPr>
          <w:color w:val="000000" w:themeColor="text1"/>
        </w:rPr>
        <w:t>утни</w:t>
      </w:r>
      <w:r>
        <w:rPr>
          <w:rStyle w:val="ad"/>
          <w:color w:val="000000" w:themeColor="text1"/>
        </w:rPr>
        <w:footnoteReference w:id="2632"/>
      </w:r>
      <w:r w:rsidRPr="003B0E5A">
        <w:rPr>
          <w:color w:val="000000" w:themeColor="text1"/>
        </w:rPr>
        <w:t>, но усиливал Ибн ‘Абд</w:t>
      </w:r>
      <w:r>
        <w:rPr>
          <w:color w:val="000000" w:themeColor="text1"/>
        </w:rPr>
        <w:t xml:space="preserve"> уль-Барр</w:t>
      </w:r>
      <w:r>
        <w:rPr>
          <w:rStyle w:val="ad"/>
          <w:color w:val="000000" w:themeColor="text1"/>
        </w:rPr>
        <w:footnoteReference w:id="2633"/>
      </w:r>
      <w:r w:rsidRPr="003B0E5A">
        <w:rPr>
          <w:color w:val="000000" w:themeColor="text1"/>
        </w:rPr>
        <w:t>.</w:t>
      </w:r>
    </w:p>
    <w:p w:rsidR="003B0E5A" w:rsidRPr="003B0E5A" w:rsidRDefault="003B0E5A" w:rsidP="003B0E5A">
      <w:pPr>
        <w:spacing w:line="360" w:lineRule="auto"/>
        <w:rPr>
          <w:color w:val="000000" w:themeColor="text1"/>
        </w:rPr>
      </w:pPr>
      <w:r w:rsidRPr="003B0E5A">
        <w:rPr>
          <w:color w:val="000000" w:themeColor="text1"/>
        </w:rPr>
        <w:t>Малик в «</w:t>
      </w:r>
      <w:r>
        <w:rPr>
          <w:color w:val="000000" w:themeColor="text1"/>
        </w:rPr>
        <w:t>а</w:t>
      </w:r>
      <w:r w:rsidRPr="003B0E5A">
        <w:rPr>
          <w:color w:val="000000" w:themeColor="text1"/>
        </w:rPr>
        <w:t>ль-</w:t>
      </w:r>
      <w:r>
        <w:rPr>
          <w:color w:val="000000" w:themeColor="text1"/>
        </w:rPr>
        <w:t>Мува</w:t>
      </w:r>
      <w:r w:rsidRPr="003B0E5A">
        <w:rPr>
          <w:color w:val="000000" w:themeColor="text1"/>
        </w:rPr>
        <w:t>тта» (2/867), Ахмад (1/49), Ибн Маджа (2646), ан-Насаи (4/79), аш-Шафи‘и (7/85), ‘Абд</w:t>
      </w:r>
      <w:r>
        <w:rPr>
          <w:color w:val="000000" w:themeColor="text1"/>
        </w:rPr>
        <w:t xml:space="preserve"> </w:t>
      </w:r>
      <w:r w:rsidRPr="003B0E5A">
        <w:rPr>
          <w:color w:val="000000" w:themeColor="text1"/>
        </w:rPr>
        <w:t>у</w:t>
      </w:r>
      <w:r>
        <w:rPr>
          <w:color w:val="000000" w:themeColor="text1"/>
        </w:rPr>
        <w:t>р-Раззак</w:t>
      </w:r>
      <w:r w:rsidRPr="003B0E5A">
        <w:rPr>
          <w:color w:val="000000" w:themeColor="text1"/>
        </w:rPr>
        <w:t xml:space="preserve"> (9/403) и аль-Б</w:t>
      </w:r>
      <w:r>
        <w:rPr>
          <w:color w:val="000000" w:themeColor="text1"/>
        </w:rPr>
        <w:t>е</w:t>
      </w:r>
      <w:r w:rsidRPr="003B0E5A">
        <w:rPr>
          <w:color w:val="000000" w:themeColor="text1"/>
        </w:rPr>
        <w:t>йхак</w:t>
      </w:r>
      <w:r>
        <w:rPr>
          <w:color w:val="000000" w:themeColor="text1"/>
        </w:rPr>
        <w:t>ы</w:t>
      </w:r>
      <w:r w:rsidRPr="003B0E5A">
        <w:rPr>
          <w:color w:val="000000" w:themeColor="text1"/>
        </w:rPr>
        <w:t xml:space="preserve"> (6/219) привели хадис со слов ‘Умара ибн аль-Хаттаба, что он слышал, как </w:t>
      </w:r>
      <w:r>
        <w:rPr>
          <w:color w:val="000000" w:themeColor="text1"/>
        </w:rPr>
        <w:t>п</w:t>
      </w:r>
      <w:r w:rsidRPr="003B0E5A">
        <w:rPr>
          <w:color w:val="000000" w:themeColor="text1"/>
        </w:rPr>
        <w:t xml:space="preserve">осланник Аллаха (да благословит его Аллах и приветствует) сказал: </w:t>
      </w:r>
      <w:r w:rsidRPr="003B0E5A">
        <w:rPr>
          <w:b/>
          <w:bCs/>
          <w:i/>
          <w:iCs/>
          <w:color w:val="000000" w:themeColor="text1"/>
        </w:rPr>
        <w:t>«Нет для убийцы наследства».</w:t>
      </w:r>
      <w:r w:rsidRPr="003B0E5A">
        <w:rPr>
          <w:color w:val="000000" w:themeColor="text1"/>
        </w:rPr>
        <w:t xml:space="preserve"> Однако и</w:t>
      </w:r>
      <w:r>
        <w:rPr>
          <w:color w:val="000000" w:themeColor="text1"/>
        </w:rPr>
        <w:t>снад этого хадиса нецелостный</w:t>
      </w:r>
      <w:r>
        <w:rPr>
          <w:rStyle w:val="ad"/>
          <w:color w:val="000000" w:themeColor="text1"/>
        </w:rPr>
        <w:footnoteReference w:id="2634"/>
      </w:r>
      <w:r>
        <w:rPr>
          <w:color w:val="000000" w:themeColor="text1"/>
        </w:rPr>
        <w:t>.</w:t>
      </w:r>
    </w:p>
    <w:p w:rsidR="003B0E5A" w:rsidRPr="003B0E5A" w:rsidRDefault="003B0E5A" w:rsidP="003B0E5A">
      <w:pPr>
        <w:spacing w:line="360" w:lineRule="auto"/>
        <w:rPr>
          <w:color w:val="000000" w:themeColor="text1"/>
        </w:rPr>
      </w:pPr>
      <w:r>
        <w:rPr>
          <w:color w:val="000000" w:themeColor="text1"/>
        </w:rPr>
        <w:t>Ад-Дарак</w:t>
      </w:r>
      <w:r w:rsidRPr="003B0E5A">
        <w:rPr>
          <w:color w:val="000000" w:themeColor="text1"/>
        </w:rPr>
        <w:t>утни (4/96) привё</w:t>
      </w:r>
      <w:r>
        <w:rPr>
          <w:color w:val="000000" w:themeColor="text1"/>
        </w:rPr>
        <w:t>л хадис со слов Ибн ‘Аббаса от п</w:t>
      </w:r>
      <w:r w:rsidRPr="003B0E5A">
        <w:rPr>
          <w:color w:val="000000" w:themeColor="text1"/>
        </w:rPr>
        <w:t xml:space="preserve">ророка (да благословит его Аллах и приветствует): </w:t>
      </w:r>
      <w:r w:rsidRPr="003B0E5A">
        <w:rPr>
          <w:b/>
          <w:bCs/>
          <w:i/>
          <w:iCs/>
          <w:color w:val="000000" w:themeColor="text1"/>
        </w:rPr>
        <w:t>«Убийца ничего не наследует».</w:t>
      </w:r>
      <w:r w:rsidRPr="003B0E5A">
        <w:rPr>
          <w:color w:val="000000" w:themeColor="text1"/>
        </w:rPr>
        <w:t xml:space="preserve"> В иснаде этого хадиса присутствует Касир ибн Сулейм, являющийся слабым передатчиком.</w:t>
      </w:r>
    </w:p>
    <w:p w:rsidR="003B0E5A" w:rsidRPr="003B0E5A" w:rsidRDefault="003B0E5A" w:rsidP="003B0E5A">
      <w:pPr>
        <w:spacing w:line="360" w:lineRule="auto"/>
        <w:rPr>
          <w:color w:val="000000" w:themeColor="text1"/>
        </w:rPr>
      </w:pPr>
      <w:r w:rsidRPr="003B0E5A">
        <w:rPr>
          <w:color w:val="000000" w:themeColor="text1"/>
        </w:rPr>
        <w:t>Хадис со слов И</w:t>
      </w:r>
      <w:r>
        <w:rPr>
          <w:color w:val="000000" w:themeColor="text1"/>
        </w:rPr>
        <w:t>бн ‘Аббаса привёл также и аль-Бе</w:t>
      </w:r>
      <w:r w:rsidRPr="003B0E5A">
        <w:rPr>
          <w:color w:val="000000" w:themeColor="text1"/>
        </w:rPr>
        <w:t>йхак</w:t>
      </w:r>
      <w:r>
        <w:rPr>
          <w:color w:val="000000" w:themeColor="text1"/>
        </w:rPr>
        <w:t>ы</w:t>
      </w:r>
      <w:r w:rsidRPr="003B0E5A">
        <w:rPr>
          <w:color w:val="000000" w:themeColor="text1"/>
        </w:rPr>
        <w:t xml:space="preserve"> (6/220): </w:t>
      </w:r>
      <w:r w:rsidRPr="003B0E5A">
        <w:rPr>
          <w:b/>
          <w:bCs/>
          <w:i/>
          <w:iCs/>
          <w:color w:val="000000" w:themeColor="text1"/>
        </w:rPr>
        <w:t>«Тот, кто убил кого-то, не наследует от него, даже если у убитого не будет других наследников помимо убийцы»</w:t>
      </w:r>
      <w:r w:rsidRPr="003B0E5A">
        <w:rPr>
          <w:color w:val="000000" w:themeColor="text1"/>
        </w:rPr>
        <w:t xml:space="preserve">, </w:t>
      </w:r>
      <w:r>
        <w:rPr>
          <w:color w:val="000000" w:themeColor="text1"/>
        </w:rPr>
        <w:t xml:space="preserve">а в другой версии говорится: </w:t>
      </w:r>
      <w:r w:rsidRPr="003B0E5A">
        <w:rPr>
          <w:b/>
          <w:bCs/>
          <w:i/>
          <w:iCs/>
          <w:color w:val="000000" w:themeColor="text1"/>
        </w:rPr>
        <w:t>«…даже если это будет его отец или сын».</w:t>
      </w:r>
      <w:r w:rsidRPr="003B0E5A">
        <w:rPr>
          <w:color w:val="000000" w:themeColor="text1"/>
        </w:rPr>
        <w:t xml:space="preserve"> В иснаде этого сообщ</w:t>
      </w:r>
      <w:r>
        <w:rPr>
          <w:color w:val="000000" w:themeColor="text1"/>
        </w:rPr>
        <w:t>ения присутствует ‘Амр ибн Бурк</w:t>
      </w:r>
      <w:r w:rsidRPr="003B0E5A">
        <w:rPr>
          <w:color w:val="000000" w:themeColor="text1"/>
        </w:rPr>
        <w:t>, являющийся слабым передатчиком.</w:t>
      </w:r>
    </w:p>
    <w:p w:rsidR="003B0E5A" w:rsidRPr="003B0E5A" w:rsidRDefault="003B0E5A" w:rsidP="003B0E5A">
      <w:pPr>
        <w:spacing w:line="360" w:lineRule="auto"/>
        <w:rPr>
          <w:color w:val="000000" w:themeColor="text1"/>
        </w:rPr>
      </w:pPr>
      <w:r w:rsidRPr="003B0E5A">
        <w:rPr>
          <w:color w:val="000000" w:themeColor="text1"/>
        </w:rPr>
        <w:t>Ат-Тирмизи (2109) и Ибн Маджа (2645) привели хадис с</w:t>
      </w:r>
      <w:r>
        <w:rPr>
          <w:color w:val="000000" w:themeColor="text1"/>
        </w:rPr>
        <w:t>о слов Абу Хурейры о том, что п</w:t>
      </w:r>
      <w:r w:rsidRPr="003B0E5A">
        <w:rPr>
          <w:color w:val="000000" w:themeColor="text1"/>
        </w:rPr>
        <w:t xml:space="preserve">ророк (да благословит его Аллах и приветствует) сказал: </w:t>
      </w:r>
      <w:r w:rsidRPr="003B0E5A">
        <w:rPr>
          <w:b/>
          <w:bCs/>
          <w:i/>
          <w:iCs/>
          <w:color w:val="000000" w:themeColor="text1"/>
        </w:rPr>
        <w:t>«Убийца не наследует».</w:t>
      </w:r>
      <w:r w:rsidRPr="003B0E5A">
        <w:rPr>
          <w:color w:val="000000" w:themeColor="text1"/>
        </w:rPr>
        <w:t xml:space="preserve"> В иснаде этого сообщения присутствует Исхак</w:t>
      </w:r>
      <w:r>
        <w:rPr>
          <w:color w:val="000000" w:themeColor="text1"/>
        </w:rPr>
        <w:t xml:space="preserve"> ибн ‘Абдул</w:t>
      </w:r>
      <w:r w:rsidRPr="003B0E5A">
        <w:rPr>
          <w:color w:val="000000" w:themeColor="text1"/>
        </w:rPr>
        <w:t>лах ибн Аби Фаруа, также я</w:t>
      </w:r>
      <w:r>
        <w:rPr>
          <w:color w:val="000000" w:themeColor="text1"/>
        </w:rPr>
        <w:t>вляющийся слабым передатчиком</w:t>
      </w:r>
      <w:r>
        <w:rPr>
          <w:rStyle w:val="ad"/>
          <w:color w:val="000000" w:themeColor="text1"/>
        </w:rPr>
        <w:footnoteReference w:id="2635"/>
      </w:r>
      <w:r w:rsidRPr="003B0E5A">
        <w:rPr>
          <w:color w:val="000000" w:themeColor="text1"/>
        </w:rPr>
        <w:t>.</w:t>
      </w:r>
    </w:p>
    <w:p w:rsidR="003B0E5A" w:rsidRPr="003B0E5A" w:rsidRDefault="003B0E5A" w:rsidP="003B0E5A">
      <w:pPr>
        <w:spacing w:line="360" w:lineRule="auto"/>
        <w:rPr>
          <w:color w:val="000000" w:themeColor="text1"/>
        </w:rPr>
      </w:pPr>
      <w:r w:rsidRPr="003B0E5A">
        <w:rPr>
          <w:color w:val="000000" w:themeColor="text1"/>
        </w:rPr>
        <w:t>Эти хадисы подкрепляют друг друга и указывают на то, что убийца не наследует вне зависимости от того – умышленным было убийство или по ошибке, а также не различая между видом имущества убитого, будь это плата за кровь «дийя» или что-то другое.</w:t>
      </w:r>
    </w:p>
    <w:p w:rsidR="003B0E5A" w:rsidRPr="003B0E5A" w:rsidRDefault="003B0E5A" w:rsidP="003B0E5A">
      <w:pPr>
        <w:spacing w:line="360" w:lineRule="auto"/>
        <w:rPr>
          <w:color w:val="000000" w:themeColor="text1"/>
        </w:rPr>
      </w:pPr>
      <w:r w:rsidRPr="003B0E5A">
        <w:rPr>
          <w:color w:val="000000" w:themeColor="text1"/>
        </w:rPr>
        <w:t>Этого мнения придерживались Абу Ханифа, аш-Шафи‘и и большинство обладателей знания.</w:t>
      </w:r>
    </w:p>
    <w:p w:rsidR="003B0E5A" w:rsidRPr="003B0E5A" w:rsidRDefault="003B0E5A" w:rsidP="003B0E5A">
      <w:pPr>
        <w:spacing w:line="360" w:lineRule="auto"/>
        <w:rPr>
          <w:color w:val="000000" w:themeColor="text1"/>
        </w:rPr>
      </w:pPr>
      <w:r w:rsidRPr="003B0E5A">
        <w:rPr>
          <w:color w:val="000000" w:themeColor="text1"/>
        </w:rPr>
        <w:lastRenderedPageBreak/>
        <w:t>А Малик и ан-Наха‘и сказали, что убивший по ошибке наследует от убитого любое имущество помимо платы за кровь. Однако данное исключение относится к области исключения без наличия исключающих текстов.</w:t>
      </w:r>
    </w:p>
    <w:p w:rsidR="003B0E5A" w:rsidRPr="003B0E5A" w:rsidRDefault="003B0E5A" w:rsidP="003B0E5A">
      <w:pPr>
        <w:spacing w:line="360" w:lineRule="auto"/>
        <w:rPr>
          <w:color w:val="000000" w:themeColor="text1"/>
        </w:rPr>
      </w:pPr>
      <w:r w:rsidRPr="003B0E5A">
        <w:rPr>
          <w:color w:val="000000" w:themeColor="text1"/>
        </w:rPr>
        <w:t>Также их мнение опроверга</w:t>
      </w:r>
      <w:r>
        <w:rPr>
          <w:color w:val="000000" w:themeColor="text1"/>
        </w:rPr>
        <w:t>ет то, что передаёт ат-Табарани</w:t>
      </w:r>
      <w:r>
        <w:rPr>
          <w:rStyle w:val="ad"/>
          <w:color w:val="000000" w:themeColor="text1"/>
        </w:rPr>
        <w:footnoteReference w:id="2636"/>
      </w:r>
      <w:r w:rsidRPr="003B0E5A">
        <w:rPr>
          <w:color w:val="000000" w:themeColor="text1"/>
        </w:rPr>
        <w:t xml:space="preserve"> о том что ‘Амр ибн Шейба случайно уби</w:t>
      </w:r>
      <w:r>
        <w:rPr>
          <w:color w:val="000000" w:themeColor="text1"/>
        </w:rPr>
        <w:t>л свою жену. Когда он пришёл к п</w:t>
      </w:r>
      <w:r w:rsidRPr="003B0E5A">
        <w:rPr>
          <w:color w:val="000000" w:themeColor="text1"/>
        </w:rPr>
        <w:t xml:space="preserve">ророку (да благословит его Аллах и приветствует) и рассказал об этом, он сказал: </w:t>
      </w:r>
      <w:r w:rsidRPr="003B0E5A">
        <w:rPr>
          <w:b/>
          <w:bCs/>
          <w:i/>
          <w:iCs/>
          <w:color w:val="000000" w:themeColor="text1"/>
        </w:rPr>
        <w:t>«Заплати (родственникам) выкуп за её к</w:t>
      </w:r>
      <w:r>
        <w:rPr>
          <w:b/>
          <w:bCs/>
          <w:i/>
          <w:iCs/>
          <w:color w:val="000000" w:themeColor="text1"/>
        </w:rPr>
        <w:t>ровь и ты не наследуешь от неё»</w:t>
      </w:r>
      <w:r w:rsidRPr="003B0E5A">
        <w:rPr>
          <w:rStyle w:val="ad"/>
          <w:color w:val="000000" w:themeColor="text1"/>
        </w:rPr>
        <w:footnoteReference w:id="2637"/>
      </w:r>
      <w:r w:rsidRPr="003B0E5A">
        <w:rPr>
          <w:color w:val="000000" w:themeColor="text1"/>
        </w:rPr>
        <w:t>.</w:t>
      </w:r>
    </w:p>
    <w:p w:rsidR="003B0E5A" w:rsidRPr="003B0E5A" w:rsidRDefault="003B0E5A" w:rsidP="003B0E5A">
      <w:pPr>
        <w:spacing w:line="360" w:lineRule="auto"/>
        <w:rPr>
          <w:color w:val="000000" w:themeColor="text1"/>
        </w:rPr>
      </w:pPr>
      <w:r w:rsidRPr="003B0E5A">
        <w:rPr>
          <w:color w:val="000000" w:themeColor="text1"/>
        </w:rPr>
        <w:t>А та</w:t>
      </w:r>
      <w:r>
        <w:rPr>
          <w:color w:val="000000" w:themeColor="text1"/>
        </w:rPr>
        <w:t>кже хадис, который привёл аль-Бе</w:t>
      </w:r>
      <w:r w:rsidRPr="003B0E5A">
        <w:rPr>
          <w:color w:val="000000" w:themeColor="text1"/>
        </w:rPr>
        <w:t>йхак</w:t>
      </w:r>
      <w:r>
        <w:rPr>
          <w:color w:val="000000" w:themeColor="text1"/>
        </w:rPr>
        <w:t>ы</w:t>
      </w:r>
      <w:r w:rsidRPr="003B0E5A">
        <w:rPr>
          <w:color w:val="000000" w:themeColor="text1"/>
        </w:rPr>
        <w:t xml:space="preserve"> (6/219), и в </w:t>
      </w:r>
      <w:r>
        <w:rPr>
          <w:color w:val="000000" w:themeColor="text1"/>
        </w:rPr>
        <w:t>котором говорится, что у ‘Адий и</w:t>
      </w:r>
      <w:r w:rsidRPr="003B0E5A">
        <w:rPr>
          <w:color w:val="000000" w:themeColor="text1"/>
        </w:rPr>
        <w:t xml:space="preserve">бн Зейда аль-Джузами было две жены, которые подрались, и когда он отбросил одну из них, она ударилась </w:t>
      </w:r>
      <w:r>
        <w:rPr>
          <w:color w:val="000000" w:themeColor="text1"/>
        </w:rPr>
        <w:t>и умерла. Когда же он пришёл к п</w:t>
      </w:r>
      <w:r w:rsidRPr="003B0E5A">
        <w:rPr>
          <w:color w:val="000000" w:themeColor="text1"/>
        </w:rPr>
        <w:t xml:space="preserve">осланнику Аллаха (да благословит его Аллах и приветствует) и рассказал о случившемся, он сказал: </w:t>
      </w:r>
      <w:r w:rsidRPr="003B0E5A">
        <w:rPr>
          <w:b/>
          <w:bCs/>
          <w:i/>
          <w:iCs/>
          <w:color w:val="000000" w:themeColor="text1"/>
        </w:rPr>
        <w:t>«Заплати (родственникам) выкуп за её кровь и ты не наследуешь от неё».</w:t>
      </w:r>
    </w:p>
    <w:p w:rsidR="003B0E5A" w:rsidRPr="003B0E5A" w:rsidRDefault="003B0E5A" w:rsidP="003B0E5A">
      <w:pPr>
        <w:spacing w:line="360" w:lineRule="auto"/>
        <w:rPr>
          <w:color w:val="000000" w:themeColor="text1"/>
        </w:rPr>
      </w:pPr>
      <w:r w:rsidRPr="003B0E5A">
        <w:rPr>
          <w:color w:val="000000" w:themeColor="text1"/>
        </w:rPr>
        <w:t>Также аль-Б</w:t>
      </w:r>
      <w:r>
        <w:rPr>
          <w:color w:val="000000" w:themeColor="text1"/>
        </w:rPr>
        <w:t>е</w:t>
      </w:r>
      <w:r w:rsidRPr="003B0E5A">
        <w:rPr>
          <w:color w:val="000000" w:themeColor="text1"/>
        </w:rPr>
        <w:t>йхак</w:t>
      </w:r>
      <w:r>
        <w:rPr>
          <w:color w:val="000000" w:themeColor="text1"/>
        </w:rPr>
        <w:t>ы</w:t>
      </w:r>
      <w:r w:rsidRPr="003B0E5A">
        <w:rPr>
          <w:color w:val="000000" w:themeColor="text1"/>
        </w:rPr>
        <w:t xml:space="preserve"> (6/220) привёл хадис о том, что некий человек бросил камень и случайно попал в мать и убил её. Когда же он потребов</w:t>
      </w:r>
      <w:r>
        <w:rPr>
          <w:color w:val="000000" w:themeColor="text1"/>
        </w:rPr>
        <w:t>ал свою долю от её наследства, п</w:t>
      </w:r>
      <w:r w:rsidRPr="003B0E5A">
        <w:rPr>
          <w:color w:val="000000" w:themeColor="text1"/>
        </w:rPr>
        <w:t xml:space="preserve">ророк (да благословит его Аллах и приветствует) сказал: </w:t>
      </w:r>
      <w:r w:rsidRPr="003B0E5A">
        <w:rPr>
          <w:b/>
          <w:bCs/>
          <w:i/>
          <w:iCs/>
          <w:color w:val="000000" w:themeColor="text1"/>
        </w:rPr>
        <w:t>«Твоя доля – это тот камень»</w:t>
      </w:r>
      <w:r w:rsidRPr="003B0E5A">
        <w:rPr>
          <w:color w:val="000000" w:themeColor="text1"/>
        </w:rPr>
        <w:t>, – и возложил на него плату за кровь (дийя), и ничего не дал ему от наследства.</w:t>
      </w:r>
    </w:p>
    <w:p w:rsidR="003B0E5A" w:rsidRPr="003B0E5A" w:rsidRDefault="003B0E5A" w:rsidP="003B0E5A">
      <w:pPr>
        <w:spacing w:line="360" w:lineRule="auto"/>
        <w:rPr>
          <w:color w:val="000000" w:themeColor="text1"/>
        </w:rPr>
      </w:pPr>
      <w:r w:rsidRPr="003B0E5A">
        <w:rPr>
          <w:color w:val="000000" w:themeColor="text1"/>
        </w:rPr>
        <w:t>Также по этой теме аль-Б</w:t>
      </w:r>
      <w:r>
        <w:rPr>
          <w:color w:val="000000" w:themeColor="text1"/>
        </w:rPr>
        <w:t>е</w:t>
      </w:r>
      <w:r w:rsidRPr="003B0E5A">
        <w:rPr>
          <w:color w:val="000000" w:themeColor="text1"/>
        </w:rPr>
        <w:t>йхак</w:t>
      </w:r>
      <w:r>
        <w:rPr>
          <w:color w:val="000000" w:themeColor="text1"/>
        </w:rPr>
        <w:t>ы</w:t>
      </w:r>
      <w:r w:rsidRPr="003B0E5A">
        <w:rPr>
          <w:color w:val="000000" w:themeColor="text1"/>
        </w:rPr>
        <w:t xml:space="preserve"> и другие привели сообщения и от сподвижников, которые прямо указывают на этот же смысл.</w:t>
      </w:r>
    </w:p>
    <w:p w:rsidR="008B75B2" w:rsidRDefault="003B0E5A" w:rsidP="003B0E5A">
      <w:pPr>
        <w:spacing w:line="360" w:lineRule="auto"/>
        <w:rPr>
          <w:color w:val="000000" w:themeColor="text1"/>
        </w:rPr>
      </w:pPr>
      <w:r w:rsidRPr="003B0E5A">
        <w:rPr>
          <w:color w:val="000000" w:themeColor="text1"/>
        </w:rPr>
        <w:t xml:space="preserve">Этого же придерживается большинство обладателей знания, а именно того, что убийца не наследует от убитого вне зависимости от того – умышленным было убийство или по ошибке. Однако Абу Ханифа говорил, что убийство ребёнка не препятствует наследованию </w:t>
      </w:r>
      <w:r>
        <w:rPr>
          <w:color w:val="000000" w:themeColor="text1"/>
        </w:rPr>
        <w:t>от него, как это передал Уалиюл</w:t>
      </w:r>
      <w:r w:rsidRPr="003B0E5A">
        <w:rPr>
          <w:color w:val="000000" w:themeColor="text1"/>
        </w:rPr>
        <w:t>лах ад-Дахляуи в «</w:t>
      </w:r>
      <w:r>
        <w:rPr>
          <w:color w:val="000000" w:themeColor="text1"/>
        </w:rPr>
        <w:t>а</w:t>
      </w:r>
      <w:r w:rsidRPr="003B0E5A">
        <w:rPr>
          <w:color w:val="000000" w:themeColor="text1"/>
        </w:rPr>
        <w:t>ль-</w:t>
      </w:r>
      <w:r>
        <w:rPr>
          <w:color w:val="000000" w:themeColor="text1"/>
        </w:rPr>
        <w:t>М</w:t>
      </w:r>
      <w:r w:rsidRPr="003B0E5A">
        <w:rPr>
          <w:color w:val="000000" w:themeColor="text1"/>
        </w:rPr>
        <w:t>усаууа шарх аль-</w:t>
      </w:r>
      <w:r>
        <w:rPr>
          <w:color w:val="000000" w:themeColor="text1"/>
        </w:rPr>
        <w:t>М</w:t>
      </w:r>
      <w:r w:rsidRPr="003B0E5A">
        <w:rPr>
          <w:color w:val="000000" w:themeColor="text1"/>
        </w:rPr>
        <w:t>у</w:t>
      </w:r>
      <w:r>
        <w:rPr>
          <w:color w:val="000000" w:themeColor="text1"/>
        </w:rPr>
        <w:t>в</w:t>
      </w:r>
      <w:r w:rsidRPr="003B0E5A">
        <w:rPr>
          <w:color w:val="000000" w:themeColor="text1"/>
        </w:rPr>
        <w:t>атта».</w:t>
      </w:r>
    </w:p>
    <w:p w:rsidR="003B0E5A" w:rsidRDefault="003B0E5A" w:rsidP="003B0E5A">
      <w:pPr>
        <w:pStyle w:val="3"/>
      </w:pPr>
      <w:r w:rsidRPr="00F60D0D">
        <w:rPr>
          <w:sz w:val="28"/>
          <w:szCs w:val="28"/>
        </w:rPr>
        <w:t>•</w:t>
      </w:r>
      <w:r>
        <w:t xml:space="preserve"> ВОПРОС № 19:</w:t>
      </w:r>
      <w:r w:rsidRPr="00043686">
        <w:t xml:space="preserve"> </w:t>
      </w:r>
      <w:r w:rsidRPr="003B0E5A">
        <w:t>НАСЛЕДСТВО РАБОВ</w:t>
      </w:r>
    </w:p>
    <w:p w:rsidR="003B0E5A" w:rsidRPr="003B0E5A" w:rsidRDefault="003B0E5A" w:rsidP="003B0E5A">
      <w:pPr>
        <w:spacing w:line="360" w:lineRule="auto"/>
        <w:rPr>
          <w:color w:val="000000" w:themeColor="text1"/>
        </w:rPr>
      </w:pPr>
      <w:r w:rsidRPr="003B0E5A">
        <w:rPr>
          <w:color w:val="000000" w:themeColor="text1"/>
        </w:rPr>
        <w:t xml:space="preserve">А что касается наследования рабов друг от друга или от их хозяев, то было заявлено о наличии единогласного мнения учёных, что рабство является препятствием для наследования. Данное заявление ошибочно, так как относительно того, может ли раб иметь своё имущество </w:t>
      </w:r>
      <w:r w:rsidRPr="003B0E5A">
        <w:rPr>
          <w:color w:val="000000" w:themeColor="text1"/>
        </w:rPr>
        <w:lastRenderedPageBreak/>
        <w:t xml:space="preserve">или нет, существует известное разногласие. Вследствие этого разногласия утверждается и разногласие относительно наследования рабов. Также нет ничего, что подтверждало бы отсутствие у них права на наследование. Ведь передаётся в хадисе со слов Ибн ‘Аббаса о том, что некий мужчина умер во времена </w:t>
      </w:r>
      <w:r>
        <w:rPr>
          <w:color w:val="000000" w:themeColor="text1"/>
        </w:rPr>
        <w:t>п</w:t>
      </w:r>
      <w:r w:rsidRPr="003B0E5A">
        <w:rPr>
          <w:color w:val="000000" w:themeColor="text1"/>
        </w:rPr>
        <w:t>осланника Аллаха (да благословит его Аллах и приветствует), у которого не осталось нико</w:t>
      </w:r>
      <w:r>
        <w:rPr>
          <w:color w:val="000000" w:themeColor="text1"/>
        </w:rPr>
        <w:t>го из родственников, кроме раба</w:t>
      </w:r>
      <w:r w:rsidRPr="003B0E5A">
        <w:rPr>
          <w:color w:val="000000" w:themeColor="text1"/>
        </w:rPr>
        <w:t xml:space="preserve"> и тогда </w:t>
      </w:r>
      <w:r>
        <w:rPr>
          <w:color w:val="000000" w:themeColor="text1"/>
        </w:rPr>
        <w:t>п</w:t>
      </w:r>
      <w:r w:rsidRPr="003B0E5A">
        <w:rPr>
          <w:color w:val="000000" w:themeColor="text1"/>
        </w:rPr>
        <w:t xml:space="preserve">ророк (да благословит его Аллах и приветствует) отдал рабу наследство покойного. Хадис привели Ахмад (1/221), Абу Дауд (2905), ат-Тирмизи, назвавший его </w:t>
      </w:r>
      <w:r>
        <w:rPr>
          <w:color w:val="000000" w:themeColor="text1"/>
        </w:rPr>
        <w:t>хорошим</w:t>
      </w:r>
      <w:r w:rsidRPr="003B0E5A">
        <w:rPr>
          <w:color w:val="000000" w:themeColor="text1"/>
        </w:rPr>
        <w:t>, ан-На</w:t>
      </w:r>
      <w:r>
        <w:rPr>
          <w:color w:val="000000" w:themeColor="text1"/>
        </w:rPr>
        <w:t>саи (4/88) и Ибн Маджа (2741)</w:t>
      </w:r>
      <w:r>
        <w:rPr>
          <w:rStyle w:val="ad"/>
          <w:color w:val="000000" w:themeColor="text1"/>
        </w:rPr>
        <w:footnoteReference w:id="2638"/>
      </w:r>
      <w:r w:rsidRPr="003B0E5A">
        <w:rPr>
          <w:color w:val="000000" w:themeColor="text1"/>
        </w:rPr>
        <w:t>.</w:t>
      </w:r>
    </w:p>
    <w:p w:rsidR="003B0E5A" w:rsidRDefault="003B0E5A" w:rsidP="003B0E5A">
      <w:pPr>
        <w:spacing w:line="360" w:lineRule="auto"/>
        <w:rPr>
          <w:color w:val="000000" w:themeColor="text1"/>
        </w:rPr>
      </w:pPr>
      <w:r w:rsidRPr="003B0E5A">
        <w:rPr>
          <w:color w:val="000000" w:themeColor="text1"/>
        </w:rPr>
        <w:t>Было сказано, что ему отдали имущество хозяина просто так, однако это противоречит внешнему смыслу хадиса.</w:t>
      </w:r>
    </w:p>
    <w:p w:rsidR="003B0E5A" w:rsidRDefault="003B0E5A">
      <w:pPr>
        <w:rPr>
          <w:color w:val="000000" w:themeColor="text1"/>
        </w:rPr>
      </w:pPr>
      <w:r>
        <w:rPr>
          <w:color w:val="000000" w:themeColor="text1"/>
        </w:rPr>
        <w:br w:type="page"/>
      </w:r>
    </w:p>
    <w:p w:rsidR="003B0E5A" w:rsidRDefault="003B0E5A" w:rsidP="003B0E5A">
      <w:pPr>
        <w:pStyle w:val="1"/>
        <w:jc w:val="center"/>
      </w:pPr>
      <w:r>
        <w:lastRenderedPageBreak/>
        <w:t xml:space="preserve">КНИГА 31. </w:t>
      </w:r>
      <w:r w:rsidR="00AD1E95">
        <w:t>ДЖИХАД,</w:t>
      </w:r>
      <w:r w:rsidRPr="003B0E5A">
        <w:t xml:space="preserve"> ВОЕННЫЕ ПОХОДЫ</w:t>
      </w:r>
      <w:r w:rsidR="00AD1E95">
        <w:t xml:space="preserve"> И ПРАВЛЕНИЕ</w:t>
      </w:r>
    </w:p>
    <w:p w:rsidR="003B0E5A" w:rsidRDefault="003B0E5A" w:rsidP="003B0E5A">
      <w:pPr>
        <w:pStyle w:val="3"/>
      </w:pPr>
      <w:r w:rsidRPr="00F60D0D">
        <w:rPr>
          <w:sz w:val="28"/>
          <w:szCs w:val="28"/>
        </w:rPr>
        <w:t>•</w:t>
      </w:r>
      <w:r>
        <w:t xml:space="preserve"> ВОПРОС № 1:</w:t>
      </w:r>
      <w:r w:rsidRPr="00043686">
        <w:t xml:space="preserve"> </w:t>
      </w:r>
      <w:r w:rsidRPr="003B0E5A">
        <w:t>ДОСТОИНСТВО ДЖИХАДА И ПОБУЖДЕНИЕ К НЕМУ</w:t>
      </w:r>
    </w:p>
    <w:p w:rsidR="003B0E5A" w:rsidRPr="003B0E5A" w:rsidRDefault="003B0E5A" w:rsidP="003B0E5A">
      <w:pPr>
        <w:spacing w:line="360" w:lineRule="auto"/>
        <w:rPr>
          <w:color w:val="000000" w:themeColor="text1"/>
        </w:rPr>
      </w:pPr>
      <w:r w:rsidRPr="003B0E5A">
        <w:rPr>
          <w:color w:val="000000" w:themeColor="text1"/>
        </w:rPr>
        <w:t>Тексты Корана и Сунны о достоинстве джихада и побуждения к нему общеизвестны, и учёные составляли отдельные труды, посвящённые этой теме.</w:t>
      </w:r>
    </w:p>
    <w:p w:rsidR="003B0E5A" w:rsidRPr="003B0E5A" w:rsidRDefault="003B0E5A" w:rsidP="003B0E5A">
      <w:pPr>
        <w:spacing w:line="360" w:lineRule="auto"/>
        <w:rPr>
          <w:color w:val="000000" w:themeColor="text1"/>
        </w:rPr>
      </w:pPr>
      <w:r w:rsidRPr="003B0E5A">
        <w:rPr>
          <w:color w:val="000000" w:themeColor="text1"/>
        </w:rPr>
        <w:t>Я тоже написал книгу по этой теме, назвав её «Назидание относительно военных походов, мученичества и переселения». Она является наиболее полной среди того, что было написано по этой теме в этой местности и в это время.</w:t>
      </w:r>
    </w:p>
    <w:p w:rsidR="003B0E5A" w:rsidRPr="003B0E5A" w:rsidRDefault="003B0E5A" w:rsidP="003B0E5A">
      <w:pPr>
        <w:spacing w:line="360" w:lineRule="auto"/>
        <w:rPr>
          <w:color w:val="000000" w:themeColor="text1"/>
        </w:rPr>
      </w:pPr>
      <w:r w:rsidRPr="003B0E5A">
        <w:rPr>
          <w:color w:val="000000" w:themeColor="text1"/>
        </w:rPr>
        <w:t>Всевышний Аллах повелел совершать джихад как своими душами, так и имуществом, и обязал Своих рабов выходить в военный поход и запретил уклоняться от него</w:t>
      </w:r>
      <w:r w:rsidR="00D30083">
        <w:rPr>
          <w:rStyle w:val="ad"/>
          <w:color w:val="000000" w:themeColor="text1"/>
        </w:rPr>
        <w:footnoteReference w:id="2639"/>
      </w:r>
      <w:r w:rsidRPr="003B0E5A">
        <w:rPr>
          <w:color w:val="000000" w:themeColor="text1"/>
        </w:rPr>
        <w:t xml:space="preserve">. </w:t>
      </w:r>
    </w:p>
    <w:p w:rsidR="003B0E5A" w:rsidRPr="003B0E5A" w:rsidRDefault="00D30083" w:rsidP="003B0E5A">
      <w:pPr>
        <w:spacing w:line="360" w:lineRule="auto"/>
        <w:rPr>
          <w:color w:val="000000" w:themeColor="text1"/>
        </w:rPr>
      </w:pPr>
      <w:r>
        <w:rPr>
          <w:color w:val="000000" w:themeColor="text1"/>
        </w:rPr>
        <w:t>Достоверно известно, что п</w:t>
      </w:r>
      <w:r w:rsidR="003B0E5A" w:rsidRPr="003B0E5A">
        <w:rPr>
          <w:color w:val="000000" w:themeColor="text1"/>
        </w:rPr>
        <w:t xml:space="preserve">осланник Аллаха (да благословит его Аллах и приветствует) сказал: </w:t>
      </w:r>
      <w:r w:rsidR="003B0E5A" w:rsidRPr="00D30083">
        <w:rPr>
          <w:b/>
          <w:bCs/>
          <w:i/>
          <w:iCs/>
          <w:color w:val="000000" w:themeColor="text1"/>
        </w:rPr>
        <w:t>«Одно участие в джихаде на пути Аллаха утром или вечером лучше всего этого мира и того, что есть в нём».</w:t>
      </w:r>
      <w:r w:rsidR="003B0E5A" w:rsidRPr="003B0E5A">
        <w:rPr>
          <w:color w:val="000000" w:themeColor="text1"/>
        </w:rPr>
        <w:t xml:space="preserve"> Хадис приводится у аль-Бухари (2792), Муслима (1880) и других со слов Анаса.</w:t>
      </w:r>
    </w:p>
    <w:p w:rsidR="003B0E5A" w:rsidRPr="003B0E5A" w:rsidRDefault="003B0E5A" w:rsidP="00D30083">
      <w:pPr>
        <w:spacing w:line="360" w:lineRule="auto"/>
        <w:rPr>
          <w:color w:val="000000" w:themeColor="text1"/>
        </w:rPr>
      </w:pPr>
      <w:r w:rsidRPr="003B0E5A">
        <w:rPr>
          <w:color w:val="000000" w:themeColor="text1"/>
        </w:rPr>
        <w:t xml:space="preserve">Также достоверно известно, что </w:t>
      </w:r>
      <w:r w:rsidR="00D30083">
        <w:rPr>
          <w:color w:val="000000" w:themeColor="text1"/>
        </w:rPr>
        <w:t>п</w:t>
      </w:r>
      <w:r w:rsidRPr="003B0E5A">
        <w:rPr>
          <w:color w:val="000000" w:themeColor="text1"/>
        </w:rPr>
        <w:t xml:space="preserve">осланник Аллаха (да благословит его Аллах и приветствует) сказал: </w:t>
      </w:r>
      <w:r w:rsidRPr="00D30083">
        <w:rPr>
          <w:b/>
          <w:bCs/>
          <w:i/>
          <w:iCs/>
          <w:color w:val="000000" w:themeColor="text1"/>
        </w:rPr>
        <w:t>«Поистине, Рай находится под тенью сабель»</w:t>
      </w:r>
      <w:r w:rsidRPr="003B0E5A">
        <w:rPr>
          <w:color w:val="000000" w:themeColor="text1"/>
        </w:rPr>
        <w:t>, – как это приходит у аль-Бухари (2818) и Муслима (1742) со слов Абу Мусы и Ибн Аби Ауфы (да будет доволен ими Аллаха).</w:t>
      </w:r>
    </w:p>
    <w:p w:rsidR="003B0E5A" w:rsidRPr="003B0E5A" w:rsidRDefault="003B0E5A" w:rsidP="003B0E5A">
      <w:pPr>
        <w:spacing w:line="360" w:lineRule="auto"/>
        <w:rPr>
          <w:color w:val="000000" w:themeColor="text1"/>
        </w:rPr>
      </w:pPr>
      <w:r w:rsidRPr="003B0E5A">
        <w:rPr>
          <w:color w:val="000000" w:themeColor="text1"/>
        </w:rPr>
        <w:t>Также у аль-Бухари (907) и других приводится хадис, в котором сообщается, что</w:t>
      </w:r>
      <w:r w:rsidR="00D30083">
        <w:rPr>
          <w:color w:val="000000" w:themeColor="text1"/>
        </w:rPr>
        <w:t xml:space="preserve"> п</w:t>
      </w:r>
      <w:r w:rsidRPr="003B0E5A">
        <w:rPr>
          <w:color w:val="000000" w:themeColor="text1"/>
        </w:rPr>
        <w:t xml:space="preserve">ророк (да благословит его Аллах и приветствует) сказал: </w:t>
      </w:r>
      <w:r w:rsidRPr="00D30083">
        <w:rPr>
          <w:b/>
          <w:bCs/>
          <w:i/>
          <w:iCs/>
          <w:color w:val="000000" w:themeColor="text1"/>
        </w:rPr>
        <w:t>«Чьи бы ноги ни покрылись пылью на пути Аллаха, Аллах сделает его запретным для Огня».</w:t>
      </w:r>
    </w:p>
    <w:p w:rsidR="003B0E5A" w:rsidRPr="003B0E5A" w:rsidRDefault="00D30083" w:rsidP="003B0E5A">
      <w:pPr>
        <w:spacing w:line="360" w:lineRule="auto"/>
        <w:rPr>
          <w:color w:val="000000" w:themeColor="text1"/>
        </w:rPr>
      </w:pPr>
      <w:r>
        <w:rPr>
          <w:color w:val="000000" w:themeColor="text1"/>
        </w:rPr>
        <w:t>Также известно, что п</w:t>
      </w:r>
      <w:r w:rsidR="003B0E5A" w:rsidRPr="003B0E5A">
        <w:rPr>
          <w:color w:val="000000" w:themeColor="text1"/>
        </w:rPr>
        <w:t xml:space="preserve">осланник Аллаха (да благословит его Аллах и приветствует) сказал: </w:t>
      </w:r>
      <w:r w:rsidR="003B0E5A" w:rsidRPr="00D30083">
        <w:rPr>
          <w:b/>
          <w:bCs/>
          <w:i/>
          <w:iCs/>
          <w:color w:val="000000" w:themeColor="text1"/>
        </w:rPr>
        <w:t>«День, проведённый в пограничной зоне на пути Аллаха, лучше этого мира и того, что в нём»</w:t>
      </w:r>
      <w:r w:rsidR="003B0E5A" w:rsidRPr="003B0E5A">
        <w:rPr>
          <w:color w:val="000000" w:themeColor="text1"/>
        </w:rPr>
        <w:t>, – как это приводится у аль-Бухари (2892) и Муслима (1881) со слов Сахля ибн Са‘да.</w:t>
      </w:r>
    </w:p>
    <w:p w:rsidR="003B0E5A" w:rsidRPr="003B0E5A" w:rsidRDefault="003B0E5A" w:rsidP="003B0E5A">
      <w:pPr>
        <w:spacing w:line="360" w:lineRule="auto"/>
        <w:rPr>
          <w:color w:val="000000" w:themeColor="text1"/>
        </w:rPr>
      </w:pPr>
      <w:r w:rsidRPr="003B0E5A">
        <w:rPr>
          <w:color w:val="000000" w:themeColor="text1"/>
        </w:rPr>
        <w:lastRenderedPageBreak/>
        <w:t>Абу Дауд (2541), ат-Тирмизи (1657), подтвердивший его достоверность, ан-Насаи (6/259) и Ибн Маджа (2792) привели хадис со слов</w:t>
      </w:r>
      <w:r w:rsidR="00D30083">
        <w:rPr>
          <w:color w:val="000000" w:themeColor="text1"/>
        </w:rPr>
        <w:t xml:space="preserve"> Му‘аза ибн Джабаля о том, что п</w:t>
      </w:r>
      <w:r w:rsidRPr="003B0E5A">
        <w:rPr>
          <w:color w:val="000000" w:themeColor="text1"/>
        </w:rPr>
        <w:t xml:space="preserve">ророк (да благословит его Аллах и приветствует) сказал: </w:t>
      </w:r>
      <w:r w:rsidRPr="00D30083">
        <w:rPr>
          <w:b/>
          <w:bCs/>
          <w:i/>
          <w:iCs/>
          <w:color w:val="000000" w:themeColor="text1"/>
        </w:rPr>
        <w:t>«Рай стал обязательным для того, кто сражался на пути Аллаха время между двух доений верблюдицы»</w:t>
      </w:r>
      <w:r w:rsidR="00D30083" w:rsidRPr="00D30083">
        <w:rPr>
          <w:rStyle w:val="ad"/>
          <w:color w:val="000000" w:themeColor="text1"/>
        </w:rPr>
        <w:footnoteReference w:id="2640"/>
      </w:r>
      <w:r w:rsidRPr="00D30083">
        <w:rPr>
          <w:color w:val="000000" w:themeColor="text1"/>
        </w:rPr>
        <w:t xml:space="preserve">. </w:t>
      </w:r>
    </w:p>
    <w:p w:rsidR="007B71B2" w:rsidRDefault="003B0E5A" w:rsidP="003B0E5A">
      <w:pPr>
        <w:spacing w:line="360" w:lineRule="auto"/>
        <w:rPr>
          <w:color w:val="000000" w:themeColor="text1"/>
        </w:rPr>
      </w:pPr>
      <w:r w:rsidRPr="003B0E5A">
        <w:rPr>
          <w:color w:val="000000" w:themeColor="text1"/>
        </w:rPr>
        <w:t>И достаточно того, что Аллах сделал Рай обязательным, а Огонь запретным для совершающего его, а также того, что одно лишь участие в нём утром или вечером лучше всего этого мира и того, что есть в нём</w:t>
      </w:r>
      <w:r w:rsidR="00D30083">
        <w:rPr>
          <w:rStyle w:val="ad"/>
          <w:color w:val="000000" w:themeColor="text1"/>
        </w:rPr>
        <w:footnoteReference w:id="2641"/>
      </w:r>
      <w:r w:rsidRPr="003B0E5A">
        <w:rPr>
          <w:color w:val="000000" w:themeColor="text1"/>
        </w:rPr>
        <w:t>.</w:t>
      </w:r>
    </w:p>
    <w:p w:rsidR="00D30083" w:rsidRDefault="00D30083" w:rsidP="00D30083">
      <w:pPr>
        <w:pStyle w:val="3"/>
      </w:pPr>
      <w:r w:rsidRPr="00F60D0D">
        <w:rPr>
          <w:sz w:val="28"/>
          <w:szCs w:val="28"/>
        </w:rPr>
        <w:t>•</w:t>
      </w:r>
      <w:r>
        <w:t xml:space="preserve"> ВОПРОС № 2:</w:t>
      </w:r>
      <w:r w:rsidRPr="00043686">
        <w:t xml:space="preserve"> </w:t>
      </w:r>
      <w:r w:rsidRPr="00D30083">
        <w:t>КОГДА ДЖИХАД СТАНОВИТСЯ ОБЯЗАТЕЛЬНЫМ ДЛЯ ВСЕХ, А КОГДА – ЛИШЬ ДЛЯ ЧАСТИ МУСУЛЬМАН?</w:t>
      </w:r>
    </w:p>
    <w:p w:rsidR="00D30083" w:rsidRDefault="00D30083" w:rsidP="00D30083">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D30083">
        <w:rPr>
          <w:i/>
          <w:iCs/>
          <w:color w:val="000000" w:themeColor="text1"/>
        </w:rPr>
        <w:t>Джихад является обязательным для части мусульман (фард кифая)</w:t>
      </w:r>
      <w:r w:rsidRPr="00C9441F">
        <w:rPr>
          <w:i/>
          <w:iCs/>
          <w:color w:val="000000" w:themeColor="text1"/>
        </w:rPr>
        <w:t>».</w:t>
      </w:r>
    </w:p>
    <w:p w:rsidR="00D30083" w:rsidRPr="00D30083" w:rsidRDefault="00D30083" w:rsidP="00D30083">
      <w:pPr>
        <w:spacing w:line="360" w:lineRule="auto"/>
        <w:rPr>
          <w:color w:val="000000" w:themeColor="text1"/>
        </w:rPr>
      </w:pPr>
      <w:r>
        <w:rPr>
          <w:color w:val="000000" w:themeColor="text1"/>
        </w:rPr>
        <w:lastRenderedPageBreak/>
        <w:t>И</w:t>
      </w:r>
      <w:r w:rsidRPr="00D30083">
        <w:rPr>
          <w:color w:val="000000" w:themeColor="text1"/>
        </w:rPr>
        <w:t xml:space="preserve">сходя из сообщения, которое привёл Абу Дауд (2505) со слов Ибн ‘Аббаса, в котором он говорит: </w:t>
      </w:r>
      <w:r w:rsidRPr="00D30083">
        <w:rPr>
          <w:i/>
          <w:iCs/>
          <w:color w:val="000000" w:themeColor="text1"/>
        </w:rPr>
        <w:t xml:space="preserve">«Эти аяты: </w:t>
      </w:r>
      <w:r w:rsidRPr="00D30083">
        <w:rPr>
          <w:b/>
          <w:bCs/>
          <w:color w:val="000000" w:themeColor="text1"/>
        </w:rPr>
        <w:t>«Если вы не выступите в поход, то Аллах подвергнет вас мучительным страданиям»</w:t>
      </w:r>
      <w:r w:rsidRPr="00D30083">
        <w:rPr>
          <w:rStyle w:val="ad"/>
          <w:color w:val="000000" w:themeColor="text1"/>
        </w:rPr>
        <w:footnoteReference w:id="2642"/>
      </w:r>
      <w:r w:rsidRPr="00D30083">
        <w:rPr>
          <w:color w:val="000000" w:themeColor="text1"/>
        </w:rPr>
        <w:t xml:space="preserve"> </w:t>
      </w:r>
      <w:r w:rsidRPr="00D30083">
        <w:rPr>
          <w:i/>
          <w:iCs/>
          <w:color w:val="000000" w:themeColor="text1"/>
        </w:rPr>
        <w:t xml:space="preserve">и </w:t>
      </w:r>
      <w:r w:rsidRPr="00D30083">
        <w:rPr>
          <w:b/>
          <w:bCs/>
          <w:color w:val="000000" w:themeColor="text1"/>
        </w:rPr>
        <w:t xml:space="preserve">«Не следовало жителям Медины и бедуинам из окрестностей оставаться позади </w:t>
      </w:r>
      <w:r>
        <w:rPr>
          <w:b/>
          <w:bCs/>
          <w:color w:val="000000" w:themeColor="text1"/>
        </w:rPr>
        <w:t>п</w:t>
      </w:r>
      <w:r w:rsidRPr="00D30083">
        <w:rPr>
          <w:b/>
          <w:bCs/>
          <w:color w:val="000000" w:themeColor="text1"/>
        </w:rPr>
        <w:t>осланника Аллаха и отдавать предпочтение собственным жизням перед его жизнью. Это – потому, что жажда, усталость и голод, постигающие их на пути Аллаха, и каждый шаг, вызывающий гнев неверующих, и каждое поражение, нанесённое врагу, непременно запишутся им как добрые дела. Воистину, Аллах не теряет вознаграждения творящих добро. Какое бы большое или скудное пожертвование они ни делали, какую бы долину они ни пересекали, это записывается им, дабы Аллах воздал им бо́</w:t>
      </w:r>
      <w:r w:rsidRPr="00D30083">
        <w:rPr>
          <w:rFonts w:cs="Book Antiqua"/>
          <w:b/>
          <w:bCs/>
          <w:color w:val="000000" w:themeColor="text1"/>
        </w:rPr>
        <w:t>льшим</w:t>
      </w:r>
      <w:r w:rsidRPr="00D30083">
        <w:rPr>
          <w:b/>
          <w:bCs/>
          <w:color w:val="000000" w:themeColor="text1"/>
        </w:rPr>
        <w:t xml:space="preserve">, </w:t>
      </w:r>
      <w:r w:rsidRPr="00D30083">
        <w:rPr>
          <w:rFonts w:cs="Book Antiqua"/>
          <w:b/>
          <w:bCs/>
          <w:color w:val="000000" w:themeColor="text1"/>
        </w:rPr>
        <w:t>чем</w:t>
      </w:r>
      <w:r w:rsidRPr="00D30083">
        <w:rPr>
          <w:b/>
          <w:bCs/>
          <w:color w:val="000000" w:themeColor="text1"/>
        </w:rPr>
        <w:t xml:space="preserve"> </w:t>
      </w:r>
      <w:r w:rsidRPr="00D30083">
        <w:rPr>
          <w:rFonts w:cs="Book Antiqua"/>
          <w:b/>
          <w:bCs/>
          <w:color w:val="000000" w:themeColor="text1"/>
        </w:rPr>
        <w:t>то</w:t>
      </w:r>
      <w:r w:rsidRPr="00D30083">
        <w:rPr>
          <w:b/>
          <w:bCs/>
          <w:color w:val="000000" w:themeColor="text1"/>
        </w:rPr>
        <w:t xml:space="preserve">, </w:t>
      </w:r>
      <w:r w:rsidRPr="00D30083">
        <w:rPr>
          <w:rFonts w:cs="Book Antiqua"/>
          <w:b/>
          <w:bCs/>
          <w:color w:val="000000" w:themeColor="text1"/>
        </w:rPr>
        <w:t>что</w:t>
      </w:r>
      <w:r w:rsidRPr="00D30083">
        <w:rPr>
          <w:b/>
          <w:bCs/>
          <w:color w:val="000000" w:themeColor="text1"/>
        </w:rPr>
        <w:t xml:space="preserve"> </w:t>
      </w:r>
      <w:r w:rsidRPr="00D30083">
        <w:rPr>
          <w:rFonts w:cs="Book Antiqua"/>
          <w:b/>
          <w:bCs/>
          <w:color w:val="000000" w:themeColor="text1"/>
        </w:rPr>
        <w:t>они</w:t>
      </w:r>
      <w:r w:rsidRPr="00D30083">
        <w:rPr>
          <w:b/>
          <w:bCs/>
          <w:color w:val="000000" w:themeColor="text1"/>
        </w:rPr>
        <w:t xml:space="preserve"> </w:t>
      </w:r>
      <w:r w:rsidRPr="00D30083">
        <w:rPr>
          <w:rFonts w:cs="Book Antiqua"/>
          <w:b/>
          <w:bCs/>
          <w:color w:val="000000" w:themeColor="text1"/>
        </w:rPr>
        <w:t>совершили»</w:t>
      </w:r>
      <w:r w:rsidRPr="00D30083">
        <w:rPr>
          <w:rStyle w:val="ad"/>
          <w:rFonts w:cs="Book Antiqua"/>
          <w:color w:val="000000" w:themeColor="text1"/>
        </w:rPr>
        <w:footnoteReference w:id="2643"/>
      </w:r>
      <w:r w:rsidRPr="00D30083">
        <w:rPr>
          <w:i/>
          <w:iCs/>
          <w:color w:val="000000" w:themeColor="text1"/>
        </w:rPr>
        <w:t xml:space="preserve">, </w:t>
      </w:r>
      <w:r w:rsidRPr="00D30083">
        <w:rPr>
          <w:rFonts w:cs="Book Antiqua"/>
          <w:i/>
          <w:iCs/>
          <w:color w:val="000000" w:themeColor="text1"/>
        </w:rPr>
        <w:t>–</w:t>
      </w:r>
      <w:r w:rsidRPr="00D30083">
        <w:rPr>
          <w:i/>
          <w:iCs/>
          <w:color w:val="000000" w:themeColor="text1"/>
        </w:rPr>
        <w:t xml:space="preserve"> </w:t>
      </w:r>
      <w:r w:rsidRPr="00D30083">
        <w:rPr>
          <w:rFonts w:cs="Book Antiqua"/>
          <w:i/>
          <w:iCs/>
          <w:color w:val="000000" w:themeColor="text1"/>
        </w:rPr>
        <w:t>были</w:t>
      </w:r>
      <w:r w:rsidRPr="00D30083">
        <w:rPr>
          <w:i/>
          <w:iCs/>
          <w:color w:val="000000" w:themeColor="text1"/>
        </w:rPr>
        <w:t xml:space="preserve"> </w:t>
      </w:r>
      <w:r w:rsidRPr="00D30083">
        <w:rPr>
          <w:rFonts w:cs="Book Antiqua"/>
          <w:i/>
          <w:iCs/>
          <w:color w:val="000000" w:themeColor="text1"/>
        </w:rPr>
        <w:t>отменены</w:t>
      </w:r>
      <w:r w:rsidRPr="00D30083">
        <w:rPr>
          <w:i/>
          <w:iCs/>
          <w:color w:val="000000" w:themeColor="text1"/>
        </w:rPr>
        <w:t xml:space="preserve"> </w:t>
      </w:r>
      <w:r w:rsidRPr="00D30083">
        <w:rPr>
          <w:rFonts w:cs="Book Antiqua"/>
          <w:i/>
          <w:iCs/>
          <w:color w:val="000000" w:themeColor="text1"/>
        </w:rPr>
        <w:t>аятом</w:t>
      </w:r>
      <w:r w:rsidRPr="00D30083">
        <w:rPr>
          <w:i/>
          <w:iCs/>
          <w:color w:val="000000" w:themeColor="text1"/>
        </w:rPr>
        <w:t xml:space="preserve">, </w:t>
      </w:r>
      <w:r w:rsidRPr="00D30083">
        <w:rPr>
          <w:rFonts w:cs="Book Antiqua"/>
          <w:i/>
          <w:iCs/>
          <w:color w:val="000000" w:themeColor="text1"/>
        </w:rPr>
        <w:t>следующим</w:t>
      </w:r>
      <w:r w:rsidRPr="00D30083">
        <w:rPr>
          <w:i/>
          <w:iCs/>
          <w:color w:val="000000" w:themeColor="text1"/>
        </w:rPr>
        <w:t xml:space="preserve"> </w:t>
      </w:r>
      <w:r w:rsidRPr="00D30083">
        <w:rPr>
          <w:rFonts w:cs="Book Antiqua"/>
          <w:i/>
          <w:iCs/>
          <w:color w:val="000000" w:themeColor="text1"/>
        </w:rPr>
        <w:t>за</w:t>
      </w:r>
      <w:r w:rsidRPr="00D30083">
        <w:rPr>
          <w:i/>
          <w:iCs/>
          <w:color w:val="000000" w:themeColor="text1"/>
        </w:rPr>
        <w:t xml:space="preserve"> </w:t>
      </w:r>
      <w:r w:rsidRPr="00D30083">
        <w:rPr>
          <w:rFonts w:cs="Book Antiqua"/>
          <w:i/>
          <w:iCs/>
          <w:color w:val="000000" w:themeColor="text1"/>
        </w:rPr>
        <w:t>ними</w:t>
      </w:r>
      <w:r w:rsidRPr="00D30083">
        <w:rPr>
          <w:i/>
          <w:iCs/>
          <w:color w:val="000000" w:themeColor="text1"/>
        </w:rPr>
        <w:t xml:space="preserve">: </w:t>
      </w:r>
      <w:r>
        <w:rPr>
          <w:rFonts w:cs="Book Antiqua"/>
          <w:b/>
          <w:bCs/>
          <w:color w:val="000000" w:themeColor="text1"/>
        </w:rPr>
        <w:t>"</w:t>
      </w:r>
      <w:r w:rsidRPr="00D30083">
        <w:rPr>
          <w:rFonts w:cs="Book Antiqua"/>
          <w:b/>
          <w:bCs/>
          <w:color w:val="000000" w:themeColor="text1"/>
        </w:rPr>
        <w:t>Ве</w:t>
      </w:r>
      <w:r w:rsidRPr="00D30083">
        <w:rPr>
          <w:b/>
          <w:bCs/>
          <w:color w:val="000000" w:themeColor="text1"/>
        </w:rPr>
        <w:t>рующим не следует выступать в поход всем вместе. Почему бы не отправить из каждой группы по отряду, чтобы они могли изучить религию и увещевать л</w:t>
      </w:r>
      <w:r>
        <w:rPr>
          <w:b/>
          <w:bCs/>
          <w:color w:val="000000" w:themeColor="text1"/>
        </w:rPr>
        <w:t>юдей, когда они вернутся к ним?"</w:t>
      </w:r>
      <w:r w:rsidRPr="00D30083">
        <w:rPr>
          <w:rStyle w:val="ad"/>
          <w:color w:val="000000" w:themeColor="text1"/>
        </w:rPr>
        <w:footnoteReference w:id="2644"/>
      </w:r>
      <w:r w:rsidRPr="00D30083">
        <w:rPr>
          <w:i/>
          <w:iCs/>
          <w:color w:val="000000" w:themeColor="text1"/>
        </w:rPr>
        <w:t xml:space="preserve">». </w:t>
      </w:r>
      <w:r w:rsidRPr="00D30083">
        <w:rPr>
          <w:color w:val="000000" w:themeColor="text1"/>
        </w:rPr>
        <w:t>Достоверность сообщения подтвердил Ибн Хаджар</w:t>
      </w:r>
      <w:r>
        <w:rPr>
          <w:rStyle w:val="ad"/>
          <w:color w:val="000000" w:themeColor="text1"/>
        </w:rPr>
        <w:footnoteReference w:id="2645"/>
      </w:r>
      <w:r w:rsidRPr="00D30083">
        <w:rPr>
          <w:color w:val="000000" w:themeColor="text1"/>
        </w:rPr>
        <w:t>.</w:t>
      </w:r>
    </w:p>
    <w:p w:rsidR="00D30083" w:rsidRPr="00D30083" w:rsidRDefault="00D30083" w:rsidP="00D30083">
      <w:pPr>
        <w:spacing w:line="360" w:lineRule="auto"/>
        <w:rPr>
          <w:color w:val="000000" w:themeColor="text1"/>
        </w:rPr>
      </w:pPr>
      <w:r w:rsidRPr="00D30083">
        <w:rPr>
          <w:color w:val="000000" w:themeColor="text1"/>
        </w:rPr>
        <w:t xml:space="preserve">Ат-Табари сказал: </w:t>
      </w:r>
      <w:r w:rsidRPr="00D30083">
        <w:rPr>
          <w:i/>
          <w:iCs/>
          <w:color w:val="000000" w:themeColor="text1"/>
        </w:rPr>
        <w:t xml:space="preserve">«Можно сказать, что аят </w:t>
      </w:r>
      <w:r w:rsidRPr="00D30083">
        <w:rPr>
          <w:b/>
          <w:bCs/>
          <w:color w:val="000000" w:themeColor="text1"/>
        </w:rPr>
        <w:t>«Если вы не выступите в поход, то Аллах подвергнет вас мучительным страданиям»</w:t>
      </w:r>
      <w:r w:rsidRPr="00D30083">
        <w:rPr>
          <w:rStyle w:val="ad"/>
          <w:color w:val="000000" w:themeColor="text1"/>
        </w:rPr>
        <w:footnoteReference w:id="2646"/>
      </w:r>
      <w:r w:rsidRPr="00D30083">
        <w:rPr>
          <w:color w:val="000000" w:themeColor="text1"/>
        </w:rPr>
        <w:t xml:space="preserve"> </w:t>
      </w:r>
      <w:r w:rsidRPr="00D30083">
        <w:rPr>
          <w:i/>
          <w:iCs/>
          <w:color w:val="000000" w:themeColor="text1"/>
        </w:rPr>
        <w:t>был частным и относился к тем</w:t>
      </w:r>
      <w:r>
        <w:rPr>
          <w:i/>
          <w:iCs/>
          <w:color w:val="000000" w:themeColor="text1"/>
        </w:rPr>
        <w:t>, кто отказался после того как п</w:t>
      </w:r>
      <w:r w:rsidRPr="00D30083">
        <w:rPr>
          <w:i/>
          <w:iCs/>
          <w:color w:val="000000" w:themeColor="text1"/>
        </w:rPr>
        <w:t>ророк (да благословит его Аллах и приветствует) призвал их выступить».</w:t>
      </w:r>
    </w:p>
    <w:p w:rsidR="00D30083" w:rsidRPr="00D30083" w:rsidRDefault="00D30083" w:rsidP="00D30083">
      <w:pPr>
        <w:spacing w:line="360" w:lineRule="auto"/>
        <w:rPr>
          <w:color w:val="000000" w:themeColor="text1"/>
        </w:rPr>
      </w:pPr>
      <w:r w:rsidRPr="00D30083">
        <w:rPr>
          <w:color w:val="000000" w:themeColor="text1"/>
        </w:rPr>
        <w:t xml:space="preserve">Ибн Хаджар сказал: </w:t>
      </w:r>
      <w:r w:rsidRPr="00D30083">
        <w:rPr>
          <w:i/>
          <w:iCs/>
          <w:color w:val="000000" w:themeColor="text1"/>
        </w:rPr>
        <w:t>«Мне видится более правильным, что этот аят не отменён, однако является частным».</w:t>
      </w:r>
    </w:p>
    <w:p w:rsidR="00D30083" w:rsidRPr="00D30083" w:rsidRDefault="00D30083" w:rsidP="00D30083">
      <w:pPr>
        <w:spacing w:line="360" w:lineRule="auto"/>
        <w:rPr>
          <w:color w:val="000000" w:themeColor="text1"/>
        </w:rPr>
      </w:pPr>
      <w:r w:rsidRPr="00D30083">
        <w:rPr>
          <w:color w:val="000000" w:themeColor="text1"/>
        </w:rPr>
        <w:t>Известно, что со словами Ибн ‘Аббаса об отмене этого аята согласились ‘Икрима и аль-Хасан аль-Басри, как это от них передаёт ат-Табари (11/462).</w:t>
      </w:r>
    </w:p>
    <w:p w:rsidR="00D30083" w:rsidRPr="00D30083" w:rsidRDefault="00D30083" w:rsidP="00D30083">
      <w:pPr>
        <w:spacing w:line="360" w:lineRule="auto"/>
        <w:rPr>
          <w:color w:val="000000" w:themeColor="text1"/>
        </w:rPr>
      </w:pPr>
      <w:r w:rsidRPr="00D30083">
        <w:rPr>
          <w:color w:val="000000" w:themeColor="text1"/>
        </w:rPr>
        <w:t xml:space="preserve">Также к числу доводов, что джихад является обязанностью лишь для части мусульман (фард кифая) относится то, что </w:t>
      </w:r>
      <w:r>
        <w:rPr>
          <w:color w:val="000000" w:themeColor="text1"/>
        </w:rPr>
        <w:t>п</w:t>
      </w:r>
      <w:r w:rsidRPr="00D30083">
        <w:rPr>
          <w:color w:val="000000" w:themeColor="text1"/>
        </w:rPr>
        <w:t>ророк (да благословит его Аллах и приветствует) иногда выходил в военный поход, а иногда ограничивался отправлением группы мусульман. Бывало так, что военные походы шли один за другим, и часть из мусульман участвовала в них, а часть оставалась дома.</w:t>
      </w:r>
    </w:p>
    <w:p w:rsidR="00D30083" w:rsidRPr="00D30083" w:rsidRDefault="00D30083" w:rsidP="00D30083">
      <w:pPr>
        <w:spacing w:line="360" w:lineRule="auto"/>
        <w:rPr>
          <w:color w:val="000000" w:themeColor="text1"/>
        </w:rPr>
      </w:pPr>
      <w:r w:rsidRPr="00D30083">
        <w:rPr>
          <w:color w:val="000000" w:themeColor="text1"/>
        </w:rPr>
        <w:lastRenderedPageBreak/>
        <w:t xml:space="preserve">Большинство учёных считало джихад обязанностью, возложенной на часть мусульман (фард кифая). Так, аль-Мауарди сказал: </w:t>
      </w:r>
      <w:r w:rsidRPr="00D30083">
        <w:rPr>
          <w:i/>
          <w:iCs/>
          <w:color w:val="000000" w:themeColor="text1"/>
        </w:rPr>
        <w:t>«Поистине, он был обязательным для мухаджиров, но не для остальных мусульман».</w:t>
      </w:r>
    </w:p>
    <w:p w:rsidR="00D30083" w:rsidRPr="00D30083" w:rsidRDefault="00D30083" w:rsidP="00D30083">
      <w:pPr>
        <w:spacing w:line="360" w:lineRule="auto"/>
        <w:rPr>
          <w:i/>
          <w:iCs/>
          <w:color w:val="000000" w:themeColor="text1"/>
        </w:rPr>
      </w:pPr>
      <w:r w:rsidRPr="00D30083">
        <w:rPr>
          <w:color w:val="000000" w:themeColor="text1"/>
        </w:rPr>
        <w:t xml:space="preserve">Ас-Сухейли сказал: </w:t>
      </w:r>
      <w:r w:rsidRPr="00D30083">
        <w:rPr>
          <w:i/>
          <w:iCs/>
          <w:color w:val="000000" w:themeColor="text1"/>
        </w:rPr>
        <w:t>«Он был обязательным для ансаров».</w:t>
      </w:r>
    </w:p>
    <w:p w:rsidR="00D30083" w:rsidRPr="00D30083" w:rsidRDefault="00D30083" w:rsidP="00D30083">
      <w:pPr>
        <w:spacing w:line="360" w:lineRule="auto"/>
        <w:rPr>
          <w:color w:val="000000" w:themeColor="text1"/>
        </w:rPr>
      </w:pPr>
      <w:r w:rsidRPr="00D30083">
        <w:rPr>
          <w:color w:val="000000" w:themeColor="text1"/>
        </w:rPr>
        <w:t>Ибн аль-Мусей</w:t>
      </w:r>
      <w:r>
        <w:rPr>
          <w:color w:val="000000" w:themeColor="text1"/>
        </w:rPr>
        <w:t>йя</w:t>
      </w:r>
      <w:r w:rsidRPr="00D30083">
        <w:rPr>
          <w:color w:val="000000" w:themeColor="text1"/>
        </w:rPr>
        <w:t xml:space="preserve">б сказал: </w:t>
      </w:r>
      <w:r w:rsidRPr="00D30083">
        <w:rPr>
          <w:i/>
          <w:iCs/>
          <w:color w:val="000000" w:themeColor="text1"/>
        </w:rPr>
        <w:t>«Поистине, джихад является индивидуальной обязанностью каждого мусульманина (фард ‘айн)».</w:t>
      </w:r>
    </w:p>
    <w:p w:rsidR="00D30083" w:rsidRPr="00D30083" w:rsidRDefault="00D30083" w:rsidP="00D30083">
      <w:pPr>
        <w:spacing w:line="360" w:lineRule="auto"/>
        <w:rPr>
          <w:color w:val="000000" w:themeColor="text1"/>
        </w:rPr>
      </w:pPr>
      <w:r w:rsidRPr="00D30083">
        <w:rPr>
          <w:color w:val="000000" w:themeColor="text1"/>
        </w:rPr>
        <w:t>Некоторые учёные также говорили, что он мог быть обязательным для всех лишь во времена сподвижников.</w:t>
      </w:r>
    </w:p>
    <w:p w:rsidR="00D30083" w:rsidRPr="00D30083" w:rsidRDefault="00D30083" w:rsidP="00D30083">
      <w:pPr>
        <w:spacing w:line="360" w:lineRule="auto"/>
        <w:rPr>
          <w:color w:val="000000" w:themeColor="text1"/>
        </w:rPr>
      </w:pPr>
      <w:r w:rsidRPr="00D30083">
        <w:rPr>
          <w:color w:val="000000" w:themeColor="text1"/>
        </w:rPr>
        <w:t>Доводов обязательности джихада в Коране и Сунне содержится больше, чем возможно здесь привести. Однако эта обязанность является обязанностью для части мусульман (фард кифая), и если часть совершает его, то обязанность снимается с остальных. Однако до тех пор, пока часть мусульман не начнёт выполнять его, он будет оставаться обязательным для каждого совершеннолетнего мусульманина.</w:t>
      </w:r>
    </w:p>
    <w:p w:rsidR="00D30083" w:rsidRPr="00D30083" w:rsidRDefault="00D30083" w:rsidP="00D30083">
      <w:pPr>
        <w:spacing w:line="360" w:lineRule="auto"/>
        <w:rPr>
          <w:color w:val="000000" w:themeColor="text1"/>
        </w:rPr>
      </w:pPr>
      <w:r w:rsidRPr="00D30083">
        <w:rPr>
          <w:color w:val="000000" w:themeColor="text1"/>
        </w:rPr>
        <w:t xml:space="preserve">Также он является обязательным для тех, кого призвал имам, и для таких он становится индивидуальной обязанностью. Именно поэтому Аллах пригрозил тем, кто не вышел в поход вместе с </w:t>
      </w:r>
      <w:r>
        <w:rPr>
          <w:color w:val="000000" w:themeColor="text1"/>
        </w:rPr>
        <w:t>п</w:t>
      </w:r>
      <w:r w:rsidRPr="00D30083">
        <w:rPr>
          <w:color w:val="000000" w:themeColor="text1"/>
        </w:rPr>
        <w:t>осланником Аллаха (да благословит его Аллах и приветствует).</w:t>
      </w:r>
    </w:p>
    <w:p w:rsidR="00D30083" w:rsidRPr="00D30083" w:rsidRDefault="00D30083" w:rsidP="00D30083">
      <w:pPr>
        <w:spacing w:line="360" w:lineRule="auto"/>
        <w:rPr>
          <w:color w:val="000000" w:themeColor="text1"/>
        </w:rPr>
      </w:pPr>
      <w:r w:rsidRPr="00D30083">
        <w:rPr>
          <w:color w:val="000000" w:themeColor="text1"/>
        </w:rPr>
        <w:t xml:space="preserve">Также на отсутствие обязательности джихада для каждого мусульманина указывают слова Всевышнего: </w:t>
      </w:r>
      <w:r w:rsidRPr="00D30083">
        <w:rPr>
          <w:b/>
          <w:bCs/>
          <w:color w:val="000000" w:themeColor="text1"/>
        </w:rPr>
        <w:t>«Верующим не следует</w:t>
      </w:r>
      <w:r>
        <w:rPr>
          <w:b/>
          <w:bCs/>
          <w:color w:val="000000" w:themeColor="text1"/>
        </w:rPr>
        <w:t xml:space="preserve"> выступать в поход всем вместе»</w:t>
      </w:r>
      <w:r w:rsidRPr="00D30083">
        <w:rPr>
          <w:rStyle w:val="ad"/>
          <w:color w:val="000000" w:themeColor="text1"/>
        </w:rPr>
        <w:footnoteReference w:id="2647"/>
      </w:r>
      <w:r w:rsidRPr="00D30083">
        <w:rPr>
          <w:color w:val="000000" w:themeColor="text1"/>
        </w:rPr>
        <w:t>. Этот аят указывает на то, что для совершения джихада выступает из мусульман то количество, которого достаточно. И, соответственно, после того как вышло необходимое количество, имам не призывает выходить остальных мусульман.</w:t>
      </w:r>
    </w:p>
    <w:p w:rsidR="00D30083" w:rsidRDefault="00D30083" w:rsidP="00D30083">
      <w:pPr>
        <w:spacing w:line="360" w:lineRule="auto"/>
        <w:rPr>
          <w:rFonts w:eastAsiaTheme="majorEastAsia" w:cstheme="majorBidi"/>
          <w:b/>
          <w:bCs/>
          <w:color w:val="000000" w:themeColor="text1"/>
          <w:sz w:val="28"/>
          <w:szCs w:val="28"/>
        </w:rPr>
      </w:pPr>
      <w:r w:rsidRPr="00D30083">
        <w:rPr>
          <w:color w:val="000000" w:themeColor="text1"/>
        </w:rPr>
        <w:t>Отсюда становится ясно, каким образом можно объединить между этими аятами, чтобы не было нужды ни выбирать между мнениями, ни говорить об отмене.</w:t>
      </w:r>
    </w:p>
    <w:p w:rsidR="00D30083" w:rsidRPr="00D30083" w:rsidRDefault="00D30083" w:rsidP="00D30083">
      <w:pPr>
        <w:spacing w:line="360" w:lineRule="auto"/>
        <w:rPr>
          <w:color w:val="000000" w:themeColor="text1"/>
        </w:rPr>
      </w:pPr>
      <w:r w:rsidRPr="00D30083">
        <w:rPr>
          <w:color w:val="000000" w:themeColor="text1"/>
        </w:rPr>
        <w:t xml:space="preserve">А что касается похода на неверных, борьба с ними и предложение выбора между </w:t>
      </w:r>
      <w:r>
        <w:rPr>
          <w:color w:val="000000" w:themeColor="text1"/>
        </w:rPr>
        <w:t>и</w:t>
      </w:r>
      <w:r w:rsidRPr="00D30083">
        <w:rPr>
          <w:color w:val="000000" w:themeColor="text1"/>
        </w:rPr>
        <w:t xml:space="preserve">сламом, выплатой джизьи или сражением, то это известное положение в религии. Ведь именно для этого Всевышний Аллах посылал Своих посланников и ниспосылал Свои Книги. Также и </w:t>
      </w:r>
      <w:r>
        <w:rPr>
          <w:color w:val="000000" w:themeColor="text1"/>
        </w:rPr>
        <w:t>п</w:t>
      </w:r>
      <w:r w:rsidRPr="00D30083">
        <w:rPr>
          <w:color w:val="000000" w:themeColor="text1"/>
        </w:rPr>
        <w:t xml:space="preserve">осланник Аллаха (да благословит его Аллах и приветствует) с начала своей пророческой </w:t>
      </w:r>
      <w:r w:rsidRPr="00D30083">
        <w:rPr>
          <w:color w:val="000000" w:themeColor="text1"/>
        </w:rPr>
        <w:lastRenderedPageBreak/>
        <w:t>миссии и до тех пор, пока Аллах не забрал его, выделял это дело, отведя ему место среди наиглавнейших целей и наиважнейших дел. Доводы на это из Корана и Сунны настолько многочисленны, что в рамках этого труда нет возможности приведения даже части из них.</w:t>
      </w:r>
    </w:p>
    <w:p w:rsidR="00D30083" w:rsidRDefault="00D30083" w:rsidP="00D30083">
      <w:pPr>
        <w:spacing w:line="360" w:lineRule="auto"/>
        <w:rPr>
          <w:color w:val="000000" w:themeColor="text1"/>
        </w:rPr>
      </w:pPr>
      <w:r w:rsidRPr="00D30083">
        <w:rPr>
          <w:color w:val="000000" w:themeColor="text1"/>
        </w:rPr>
        <w:t>А что касается перемирия с ними и оставления их, когда они сами не враждуют, то это является отменённым положением по единогласному мнению всех мусульман. И это по причине того, что пришло из обязательности сражения с ними в любом положении при возможности одолеть их, сражаться с ними и добраться до их государств.</w:t>
      </w:r>
    </w:p>
    <w:p w:rsidR="00124925" w:rsidRPr="00124925" w:rsidRDefault="00124925" w:rsidP="00124925">
      <w:pPr>
        <w:spacing w:line="360" w:lineRule="auto"/>
        <w:rPr>
          <w:color w:val="000000" w:themeColor="text1"/>
        </w:rPr>
      </w:pPr>
      <w:r w:rsidRPr="00124925">
        <w:rPr>
          <w:color w:val="000000" w:themeColor="text1"/>
        </w:rPr>
        <w:t>А что касается сражения с бунтовщиками, отправляясь к ним, то это зависит от вреда, исходящего от них. Если есть опасения, что вред коснётся кого-либо из числа мусульман при оставлении похода на них, то поход станет обязательным с целью пресечения их вреда. Если же их вред не распространяется на мусульман, однако они лишь отказались подчиняться правителю мусульман и отказались от того, что распространяется на всех мусульман, то нет сомнения, что это является великим грехом. Но если вместе с этим они выполняют обязательные виды поклонения, не отказываясь от того, что вменено им в обязанность, то их оставляют, предоставляя самим себе, продолжая увещевать и призывать, доводя до них доводы и аргументы.</w:t>
      </w:r>
    </w:p>
    <w:p w:rsidR="00124925" w:rsidRPr="00124925" w:rsidRDefault="00124925" w:rsidP="00124925">
      <w:pPr>
        <w:spacing w:line="360" w:lineRule="auto"/>
        <w:rPr>
          <w:color w:val="000000" w:themeColor="text1"/>
        </w:rPr>
      </w:pPr>
      <w:r w:rsidRPr="00124925">
        <w:rPr>
          <w:color w:val="000000" w:themeColor="text1"/>
        </w:rPr>
        <w:t xml:space="preserve">Если же они отказались и от этого и начали открыто сеять несправедливость и совершать грехи, то ведь в отношении таких Всевышний Аллах сказал: </w:t>
      </w:r>
      <w:r w:rsidRPr="00124925">
        <w:rPr>
          <w:b/>
          <w:bCs/>
          <w:color w:val="000000" w:themeColor="text1"/>
        </w:rPr>
        <w:t xml:space="preserve">«Если же одна из групп верующих покушается на другую, то сражайтесь против той, которая покушается, пока она </w:t>
      </w:r>
      <w:r>
        <w:rPr>
          <w:b/>
          <w:bCs/>
          <w:color w:val="000000" w:themeColor="text1"/>
        </w:rPr>
        <w:t>не вернётся к повелению Аллаха»</w:t>
      </w:r>
      <w:r w:rsidRPr="00124925">
        <w:rPr>
          <w:rStyle w:val="ad"/>
          <w:color w:val="000000" w:themeColor="text1"/>
        </w:rPr>
        <w:footnoteReference w:id="2648"/>
      </w:r>
      <w:r w:rsidRPr="00124925">
        <w:rPr>
          <w:color w:val="000000" w:themeColor="text1"/>
        </w:rPr>
        <w:t>.</w:t>
      </w:r>
    </w:p>
    <w:p w:rsidR="00124925" w:rsidRPr="00124925" w:rsidRDefault="00124925" w:rsidP="00124925">
      <w:pPr>
        <w:spacing w:line="360" w:lineRule="auto"/>
        <w:rPr>
          <w:color w:val="000000" w:themeColor="text1"/>
        </w:rPr>
      </w:pPr>
      <w:r w:rsidRPr="00124925">
        <w:rPr>
          <w:color w:val="000000" w:themeColor="text1"/>
        </w:rPr>
        <w:t>Также и сподвижники сошлись на том, что посчитал верным Абу Бакр ас-Сыддык в отношении необходимости сражения с теми, кто разделил между молитвой и закятом, совершая первое и отказываясь от второго.</w:t>
      </w:r>
    </w:p>
    <w:p w:rsidR="00D30083" w:rsidRDefault="00124925" w:rsidP="00124925">
      <w:pPr>
        <w:spacing w:line="360" w:lineRule="auto"/>
        <w:rPr>
          <w:color w:val="000000" w:themeColor="text1"/>
        </w:rPr>
      </w:pPr>
      <w:r w:rsidRPr="00124925">
        <w:rPr>
          <w:color w:val="000000" w:themeColor="text1"/>
        </w:rPr>
        <w:t>Разбор того, как именно происходит сражение с бунтовщиками придёт в соответствующей главе, которую аш-Шаукани посвятил этому.</w:t>
      </w:r>
    </w:p>
    <w:p w:rsidR="00124925" w:rsidRDefault="00124925" w:rsidP="00124925">
      <w:pPr>
        <w:pStyle w:val="3"/>
      </w:pPr>
      <w:r w:rsidRPr="00F60D0D">
        <w:rPr>
          <w:sz w:val="28"/>
          <w:szCs w:val="28"/>
        </w:rPr>
        <w:t>•</w:t>
      </w:r>
      <w:r>
        <w:t xml:space="preserve"> ВОПРОС № 3:</w:t>
      </w:r>
      <w:r w:rsidRPr="00043686">
        <w:t xml:space="preserve"> </w:t>
      </w:r>
      <w:r w:rsidRPr="00124925">
        <w:t>ДЖИХАД ДЕЙСТВИТЕЛЕН ПОД ПРЕДВОДИТЕЛЬСТВОМ КАК БЛАГОЧЕСТИВОГО, ТАК И ГРЕШНОГО ПРАВИТЕЛЯ</w:t>
      </w:r>
    </w:p>
    <w:p w:rsidR="00124925" w:rsidRDefault="00124925" w:rsidP="0012492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w:t>
      </w:r>
      <w:r w:rsidRPr="00124925">
        <w:rPr>
          <w:i/>
          <w:iCs/>
          <w:color w:val="000000" w:themeColor="text1"/>
        </w:rPr>
        <w:t>вместе с благочестивым или грешным правителем</w:t>
      </w:r>
      <w:r>
        <w:rPr>
          <w:i/>
          <w:iCs/>
          <w:color w:val="000000" w:themeColor="text1"/>
        </w:rPr>
        <w:t>…</w:t>
      </w:r>
      <w:r w:rsidRPr="00C9441F">
        <w:rPr>
          <w:i/>
          <w:iCs/>
          <w:color w:val="000000" w:themeColor="text1"/>
        </w:rPr>
        <w:t>».</w:t>
      </w:r>
    </w:p>
    <w:p w:rsidR="00124925" w:rsidRPr="00124925" w:rsidRDefault="00124925" w:rsidP="00124925">
      <w:pPr>
        <w:spacing w:line="360" w:lineRule="auto"/>
        <w:rPr>
          <w:color w:val="000000" w:themeColor="text1"/>
        </w:rPr>
      </w:pPr>
      <w:r>
        <w:rPr>
          <w:color w:val="000000" w:themeColor="text1"/>
        </w:rPr>
        <w:lastRenderedPageBreak/>
        <w:t>Т</w:t>
      </w:r>
      <w:r w:rsidRPr="00124925">
        <w:rPr>
          <w:color w:val="000000" w:themeColor="text1"/>
        </w:rPr>
        <w:t>ак как тексты Корана и Сунны об обязательности джихада, его достоинств и побуждения к нему пришли необусловленные тем, чтобы правитель или командир армии был благочестивым. Джихад является обязанностью из числа обязанностей этой религии, которой обязал Всевышний Аллах Своих рабов из числа мусульман, не обуславливая это ни временем, ни местом, ни конкретным человеком, ни благочестием или его отсутствием. Обусловливание действительности джихада наличием справедливого правителя не опирается на знание. И возможно, грешник может так искусно вести джихад, как не сможет благочестивый и справедливый, на что есть указания и со стороны Шариата, о чём знают обладатели знания.</w:t>
      </w:r>
    </w:p>
    <w:p w:rsidR="00124925" w:rsidRPr="00124925" w:rsidRDefault="00124925" w:rsidP="00124925">
      <w:pPr>
        <w:spacing w:line="360" w:lineRule="auto"/>
        <w:rPr>
          <w:color w:val="000000" w:themeColor="text1"/>
        </w:rPr>
      </w:pPr>
      <w:r w:rsidRPr="00124925">
        <w:rPr>
          <w:color w:val="000000" w:themeColor="text1"/>
        </w:rPr>
        <w:t>Ахмад в «</w:t>
      </w:r>
      <w:r>
        <w:rPr>
          <w:color w:val="000000" w:themeColor="text1"/>
        </w:rPr>
        <w:t>Муснаде»</w:t>
      </w:r>
      <w:r>
        <w:rPr>
          <w:rStyle w:val="ad"/>
          <w:color w:val="000000" w:themeColor="text1"/>
        </w:rPr>
        <w:footnoteReference w:id="2649"/>
      </w:r>
      <w:r>
        <w:rPr>
          <w:color w:val="000000" w:themeColor="text1"/>
        </w:rPr>
        <w:t>,</w:t>
      </w:r>
      <w:r w:rsidRPr="00124925">
        <w:rPr>
          <w:color w:val="000000" w:themeColor="text1"/>
        </w:rPr>
        <w:t xml:space="preserve"> Абу Дауд (2532) и Са‘ид ибн Мансур (2/143) привели </w:t>
      </w:r>
      <w:r>
        <w:rPr>
          <w:color w:val="000000" w:themeColor="text1"/>
        </w:rPr>
        <w:t>хадис со слов Анаса о том, что п</w:t>
      </w:r>
      <w:r w:rsidRPr="00124925">
        <w:rPr>
          <w:color w:val="000000" w:themeColor="text1"/>
        </w:rPr>
        <w:t xml:space="preserve">осланник Аллаха (да благословит его Аллах и приветствует) сказал: </w:t>
      </w:r>
      <w:r w:rsidRPr="00124925">
        <w:rPr>
          <w:b/>
          <w:bCs/>
          <w:i/>
          <w:iCs/>
          <w:color w:val="000000" w:themeColor="text1"/>
        </w:rPr>
        <w:t xml:space="preserve">«Три вещи относятся к основам веры: (1) не причинение вреда тому, кто скажет «Нет истинного божества, кроме Аллаха», и вместе с тем мы не обвиняем его в неверии по причине греха, и не выводим из </w:t>
      </w:r>
      <w:r>
        <w:rPr>
          <w:b/>
          <w:bCs/>
          <w:i/>
          <w:iCs/>
          <w:color w:val="000000" w:themeColor="text1"/>
        </w:rPr>
        <w:t>и</w:t>
      </w:r>
      <w:r w:rsidRPr="00124925">
        <w:rPr>
          <w:b/>
          <w:bCs/>
          <w:i/>
          <w:iCs/>
          <w:color w:val="000000" w:themeColor="text1"/>
        </w:rPr>
        <w:t xml:space="preserve">слама по причине действия; (2) джихад продолжается с тех пор, как Аллах послал меня и до тех пор, пока последние из числа моей общины не будут сражаться с Дадджалом, и джихад не сделает недействительным несправедливость несправедливого или праведность праведного; (3) </w:t>
      </w:r>
      <w:r>
        <w:rPr>
          <w:b/>
          <w:bCs/>
          <w:i/>
          <w:iCs/>
          <w:color w:val="000000" w:themeColor="text1"/>
        </w:rPr>
        <w:t>а также вера в предопределение»</w:t>
      </w:r>
      <w:r w:rsidRPr="00124925">
        <w:rPr>
          <w:rStyle w:val="ad"/>
          <w:color w:val="000000" w:themeColor="text1"/>
        </w:rPr>
        <w:footnoteReference w:id="2650"/>
      </w:r>
      <w:r w:rsidRPr="00124925">
        <w:rPr>
          <w:color w:val="000000" w:themeColor="text1"/>
        </w:rPr>
        <w:t>.</w:t>
      </w:r>
    </w:p>
    <w:p w:rsidR="003B0E5A" w:rsidRDefault="00124925" w:rsidP="00124925">
      <w:pPr>
        <w:spacing w:line="360" w:lineRule="auto"/>
        <w:rPr>
          <w:color w:val="000000" w:themeColor="text1"/>
        </w:rPr>
      </w:pPr>
      <w:r w:rsidRPr="00124925">
        <w:rPr>
          <w:color w:val="000000" w:themeColor="text1"/>
        </w:rPr>
        <w:t>В джихаде не учитывается ничего, кроме того, чтобы совершающий его желал возвышения Слова Аллаха, как это утверждено в хадисе, приводимом аль-Бухари (2810) и Муслимом (190</w:t>
      </w:r>
      <w:r>
        <w:rPr>
          <w:color w:val="000000" w:themeColor="text1"/>
        </w:rPr>
        <w:t>4) со слов Абу Мусы о том, что п</w:t>
      </w:r>
      <w:r w:rsidRPr="00124925">
        <w:rPr>
          <w:color w:val="000000" w:themeColor="text1"/>
        </w:rPr>
        <w:t>осланник Аллаха (да благословит его Аллах и приветствует) был спрошен относительно сражающихся из-за смелости, ярости и показухи, кто из них на</w:t>
      </w:r>
      <w:r>
        <w:rPr>
          <w:color w:val="000000" w:themeColor="text1"/>
        </w:rPr>
        <w:t>ходится на пути Аллаха? На это п</w:t>
      </w:r>
      <w:r w:rsidRPr="00124925">
        <w:rPr>
          <w:color w:val="000000" w:themeColor="text1"/>
        </w:rPr>
        <w:t xml:space="preserve">осланник Аллаха (да благословит его Аллах и приветствует) ответил: </w:t>
      </w:r>
      <w:r w:rsidRPr="00124925">
        <w:rPr>
          <w:b/>
          <w:bCs/>
          <w:i/>
          <w:iCs/>
          <w:color w:val="000000" w:themeColor="text1"/>
        </w:rPr>
        <w:t>«Кто сражается для того, чтобы Слово Аллаха было возвеличено, тот и находится на пути Аллаха».</w:t>
      </w:r>
    </w:p>
    <w:p w:rsidR="00124925" w:rsidRDefault="00124925" w:rsidP="00124925">
      <w:pPr>
        <w:pStyle w:val="3"/>
      </w:pPr>
      <w:r w:rsidRPr="00F60D0D">
        <w:rPr>
          <w:sz w:val="28"/>
          <w:szCs w:val="28"/>
        </w:rPr>
        <w:t>•</w:t>
      </w:r>
      <w:r>
        <w:t xml:space="preserve"> ВОПРОС № 4:</w:t>
      </w:r>
      <w:r w:rsidRPr="00043686">
        <w:t xml:space="preserve"> </w:t>
      </w:r>
      <w:r w:rsidRPr="00124925">
        <w:t>НЕОБХОДИМОСТЬ ПОЛУЧЕНИЯ ОДОБРЕНИЯ РОДИТЕЛЕЙ ОТНОСИТСЯ ТОЛЬКО К НЕОБЯЗАТЕЛЬНОМУ ДЖИХАДУ</w:t>
      </w:r>
    </w:p>
    <w:p w:rsidR="00124925" w:rsidRDefault="00124925" w:rsidP="0012492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w:t>
      </w:r>
      <w:r w:rsidRPr="00124925">
        <w:rPr>
          <w:i/>
          <w:iCs/>
          <w:color w:val="000000" w:themeColor="text1"/>
        </w:rPr>
        <w:t>и если дозволят родители</w:t>
      </w:r>
      <w:r>
        <w:rPr>
          <w:i/>
          <w:iCs/>
          <w:color w:val="000000" w:themeColor="text1"/>
        </w:rPr>
        <w:t>…</w:t>
      </w:r>
      <w:r w:rsidRPr="00C9441F">
        <w:rPr>
          <w:i/>
          <w:iCs/>
          <w:color w:val="000000" w:themeColor="text1"/>
        </w:rPr>
        <w:t>».</w:t>
      </w:r>
    </w:p>
    <w:p w:rsidR="00124925" w:rsidRPr="00124925" w:rsidRDefault="00124925" w:rsidP="00124925">
      <w:pPr>
        <w:spacing w:line="360" w:lineRule="auto"/>
        <w:rPr>
          <w:color w:val="000000" w:themeColor="text1"/>
        </w:rPr>
      </w:pPr>
      <w:r>
        <w:rPr>
          <w:color w:val="000000" w:themeColor="text1"/>
        </w:rPr>
        <w:lastRenderedPageBreak/>
        <w:t>И</w:t>
      </w:r>
      <w:r w:rsidRPr="00124925">
        <w:rPr>
          <w:color w:val="000000" w:themeColor="text1"/>
        </w:rPr>
        <w:t>сходя из хадиса, который привели аль-Бухари (3004)</w:t>
      </w:r>
      <w:r>
        <w:rPr>
          <w:color w:val="000000" w:themeColor="text1"/>
        </w:rPr>
        <w:t xml:space="preserve"> и Муслим (2549) со слов ‘Абдул</w:t>
      </w:r>
      <w:r w:rsidRPr="00124925">
        <w:rPr>
          <w:color w:val="000000" w:themeColor="text1"/>
        </w:rPr>
        <w:t>лаха ибн ‘Амра о том, чт</w:t>
      </w:r>
      <w:r>
        <w:rPr>
          <w:color w:val="000000" w:themeColor="text1"/>
        </w:rPr>
        <w:t>о когда некий человек пришёл к п</w:t>
      </w:r>
      <w:r w:rsidRPr="00124925">
        <w:rPr>
          <w:color w:val="000000" w:themeColor="text1"/>
        </w:rPr>
        <w:t xml:space="preserve">ророку (да благословит его Аллах и приветствует), прося разрешения выйти в джихад, он сказал ему: </w:t>
      </w:r>
      <w:r w:rsidRPr="00124925">
        <w:rPr>
          <w:b/>
          <w:bCs/>
          <w:i/>
          <w:iCs/>
          <w:color w:val="000000" w:themeColor="text1"/>
        </w:rPr>
        <w:t>«Живы ли твои родители?»</w:t>
      </w:r>
      <w:r>
        <w:rPr>
          <w:b/>
          <w:bCs/>
          <w:i/>
          <w:iCs/>
          <w:color w:val="000000" w:themeColor="text1"/>
        </w:rPr>
        <w:t>.</w:t>
      </w:r>
      <w:r w:rsidRPr="00124925">
        <w:rPr>
          <w:color w:val="000000" w:themeColor="text1"/>
        </w:rPr>
        <w:t xml:space="preserve"> Тот ответил: </w:t>
      </w:r>
      <w:r w:rsidRPr="00124925">
        <w:rPr>
          <w:i/>
          <w:iCs/>
          <w:color w:val="000000" w:themeColor="text1"/>
        </w:rPr>
        <w:t>«Да».</w:t>
      </w:r>
      <w:r>
        <w:rPr>
          <w:color w:val="000000" w:themeColor="text1"/>
        </w:rPr>
        <w:t xml:space="preserve"> Тогда п</w:t>
      </w:r>
      <w:r w:rsidRPr="00124925">
        <w:rPr>
          <w:color w:val="000000" w:themeColor="text1"/>
        </w:rPr>
        <w:t xml:space="preserve">осланник Аллаха (да благословит его Аллах и приветствует) сказал: </w:t>
      </w:r>
      <w:r w:rsidRPr="00124925">
        <w:rPr>
          <w:b/>
          <w:bCs/>
          <w:i/>
          <w:iCs/>
          <w:color w:val="000000" w:themeColor="text1"/>
        </w:rPr>
        <w:t>«Совершай джихад посредством заботы о них».</w:t>
      </w:r>
    </w:p>
    <w:p w:rsidR="00124925" w:rsidRPr="00124925" w:rsidRDefault="00124925" w:rsidP="00124925">
      <w:pPr>
        <w:spacing w:line="360" w:lineRule="auto"/>
        <w:rPr>
          <w:color w:val="000000" w:themeColor="text1"/>
        </w:rPr>
      </w:pPr>
      <w:r w:rsidRPr="00124925">
        <w:rPr>
          <w:color w:val="000000" w:themeColor="text1"/>
        </w:rPr>
        <w:t>А в версии, приводимой у Ахмада (2/164), Абу Дауда (2528) и Ибн Маджи (2782)</w:t>
      </w:r>
      <w:r>
        <w:rPr>
          <w:color w:val="000000" w:themeColor="text1"/>
        </w:rPr>
        <w:t xml:space="preserve">, говорится, что он сказал: </w:t>
      </w:r>
      <w:r w:rsidRPr="00124925">
        <w:rPr>
          <w:i/>
          <w:iCs/>
          <w:color w:val="000000" w:themeColor="text1"/>
        </w:rPr>
        <w:t>«О посланник Аллаха, как мне быть, ведь, поистине, я пришёл, желая совершить джихад вместе с тобой, но оставил своих родителей плачущими?»</w:t>
      </w:r>
      <w:r>
        <w:rPr>
          <w:i/>
          <w:iCs/>
          <w:color w:val="000000" w:themeColor="text1"/>
        </w:rPr>
        <w:t>.</w:t>
      </w:r>
      <w:r w:rsidRPr="00124925">
        <w:rPr>
          <w:color w:val="000000" w:themeColor="text1"/>
        </w:rPr>
        <w:t xml:space="preserve"> На это </w:t>
      </w:r>
      <w:r>
        <w:rPr>
          <w:color w:val="000000" w:themeColor="text1"/>
        </w:rPr>
        <w:t>п</w:t>
      </w:r>
      <w:r w:rsidRPr="00124925">
        <w:rPr>
          <w:color w:val="000000" w:themeColor="text1"/>
        </w:rPr>
        <w:t xml:space="preserve">ророк (да благословит его Аллах и приветствует) ответил: </w:t>
      </w:r>
      <w:r w:rsidRPr="00124925">
        <w:rPr>
          <w:b/>
          <w:bCs/>
          <w:i/>
          <w:iCs/>
          <w:color w:val="000000" w:themeColor="text1"/>
        </w:rPr>
        <w:t>«Вернись к ним и заставь их смеяться, подобно тому, как ты заставил их плакать».</w:t>
      </w:r>
      <w:r w:rsidRPr="00124925">
        <w:rPr>
          <w:color w:val="000000" w:themeColor="text1"/>
        </w:rPr>
        <w:t xml:space="preserve"> Также этот хадис привёл Муслим немного в другой форме.</w:t>
      </w:r>
    </w:p>
    <w:p w:rsidR="00124925" w:rsidRPr="00124925" w:rsidRDefault="00124925" w:rsidP="00124925">
      <w:pPr>
        <w:spacing w:line="360" w:lineRule="auto"/>
        <w:rPr>
          <w:color w:val="000000" w:themeColor="text1"/>
        </w:rPr>
      </w:pPr>
      <w:r w:rsidRPr="00124925">
        <w:rPr>
          <w:color w:val="000000" w:themeColor="text1"/>
        </w:rPr>
        <w:t>Абу Дауд (2530) привёл хадис со слов Абу Са‘ида о том, ч</w:t>
      </w:r>
      <w:r>
        <w:rPr>
          <w:color w:val="000000" w:themeColor="text1"/>
        </w:rPr>
        <w:t>то некий человек переселился к п</w:t>
      </w:r>
      <w:r w:rsidRPr="00124925">
        <w:rPr>
          <w:color w:val="000000" w:themeColor="text1"/>
        </w:rPr>
        <w:t xml:space="preserve">ророку (да благословит его Аллах и </w:t>
      </w:r>
      <w:r>
        <w:rPr>
          <w:color w:val="000000" w:themeColor="text1"/>
        </w:rPr>
        <w:t>приветствует) из Йемена. Когда п</w:t>
      </w:r>
      <w:r w:rsidRPr="00124925">
        <w:rPr>
          <w:color w:val="000000" w:themeColor="text1"/>
        </w:rPr>
        <w:t xml:space="preserve">ророк (да благословит его Аллах и приветствует) спросил его: </w:t>
      </w:r>
      <w:r w:rsidRPr="00124925">
        <w:rPr>
          <w:b/>
          <w:bCs/>
          <w:i/>
          <w:iCs/>
          <w:color w:val="000000" w:themeColor="text1"/>
        </w:rPr>
        <w:t>«Остался ли у тебя в Йемене кто-либо?»</w:t>
      </w:r>
      <w:r w:rsidRPr="00124925">
        <w:rPr>
          <w:color w:val="000000" w:themeColor="text1"/>
        </w:rPr>
        <w:t xml:space="preserve">, – тот ответил: </w:t>
      </w:r>
      <w:r w:rsidRPr="00124925">
        <w:rPr>
          <w:i/>
          <w:iCs/>
          <w:color w:val="000000" w:themeColor="text1"/>
        </w:rPr>
        <w:t>«Мои родители».</w:t>
      </w:r>
      <w:r w:rsidRPr="00124925">
        <w:rPr>
          <w:color w:val="000000" w:themeColor="text1"/>
        </w:rPr>
        <w:t xml:space="preserve"> Тогда </w:t>
      </w:r>
      <w:r>
        <w:rPr>
          <w:color w:val="000000" w:themeColor="text1"/>
        </w:rPr>
        <w:t>п</w:t>
      </w:r>
      <w:r w:rsidRPr="00124925">
        <w:rPr>
          <w:color w:val="000000" w:themeColor="text1"/>
        </w:rPr>
        <w:t xml:space="preserve">ророк (да благословит его Аллах и приветствует) сказал ему: </w:t>
      </w:r>
      <w:r w:rsidRPr="00124925">
        <w:rPr>
          <w:b/>
          <w:bCs/>
          <w:i/>
          <w:iCs/>
          <w:color w:val="000000" w:themeColor="text1"/>
        </w:rPr>
        <w:t>«И они разрешили тебе?»</w:t>
      </w:r>
      <w:r>
        <w:rPr>
          <w:b/>
          <w:bCs/>
          <w:i/>
          <w:iCs/>
          <w:color w:val="000000" w:themeColor="text1"/>
        </w:rPr>
        <w:t>.</w:t>
      </w:r>
      <w:r w:rsidRPr="00124925">
        <w:rPr>
          <w:color w:val="000000" w:themeColor="text1"/>
        </w:rPr>
        <w:t xml:space="preserve"> Он ответил: </w:t>
      </w:r>
      <w:r w:rsidRPr="00124925">
        <w:rPr>
          <w:i/>
          <w:iCs/>
          <w:color w:val="000000" w:themeColor="text1"/>
        </w:rPr>
        <w:t xml:space="preserve">«Нет». </w:t>
      </w:r>
      <w:r w:rsidRPr="00124925">
        <w:rPr>
          <w:color w:val="000000" w:themeColor="text1"/>
        </w:rPr>
        <w:t xml:space="preserve">Пророк (да благословит его Аллах и приветствует) сказал: </w:t>
      </w:r>
      <w:r w:rsidRPr="00124925">
        <w:rPr>
          <w:b/>
          <w:bCs/>
          <w:i/>
          <w:iCs/>
          <w:color w:val="000000" w:themeColor="text1"/>
        </w:rPr>
        <w:t>«Вернись к ним и возьми разрешение, и если они разрешат, то совершай джихад, а если нет, то проявляй к ним благочестие».</w:t>
      </w:r>
      <w:r w:rsidRPr="00124925">
        <w:rPr>
          <w:color w:val="000000" w:themeColor="text1"/>
        </w:rPr>
        <w:t xml:space="preserve"> Достоверность хадиса </w:t>
      </w:r>
      <w:r>
        <w:rPr>
          <w:color w:val="000000" w:themeColor="text1"/>
        </w:rPr>
        <w:t>подтвердил Ибн Хиббан (1/325)</w:t>
      </w:r>
      <w:r>
        <w:rPr>
          <w:rStyle w:val="ad"/>
          <w:color w:val="000000" w:themeColor="text1"/>
        </w:rPr>
        <w:footnoteReference w:id="2651"/>
      </w:r>
      <w:r w:rsidRPr="00124925">
        <w:rPr>
          <w:color w:val="000000" w:themeColor="text1"/>
        </w:rPr>
        <w:t>.</w:t>
      </w:r>
    </w:p>
    <w:p w:rsidR="00124925" w:rsidRPr="00124925" w:rsidRDefault="00124925" w:rsidP="00124925">
      <w:pPr>
        <w:spacing w:line="360" w:lineRule="auto"/>
        <w:rPr>
          <w:color w:val="000000" w:themeColor="text1"/>
        </w:rPr>
      </w:pPr>
      <w:r w:rsidRPr="00124925">
        <w:rPr>
          <w:color w:val="000000" w:themeColor="text1"/>
        </w:rPr>
        <w:t>Ахмад (3/429), ан-Насаи (6/11) и аль-Б</w:t>
      </w:r>
      <w:r>
        <w:rPr>
          <w:color w:val="000000" w:themeColor="text1"/>
        </w:rPr>
        <w:t>е</w:t>
      </w:r>
      <w:r w:rsidRPr="00124925">
        <w:rPr>
          <w:color w:val="000000" w:themeColor="text1"/>
        </w:rPr>
        <w:t>йхак</w:t>
      </w:r>
      <w:r>
        <w:rPr>
          <w:color w:val="000000" w:themeColor="text1"/>
        </w:rPr>
        <w:t>ы</w:t>
      </w:r>
      <w:r w:rsidRPr="00124925">
        <w:rPr>
          <w:color w:val="000000" w:themeColor="text1"/>
        </w:rPr>
        <w:t xml:space="preserve"> (9/26) привели хадис со слов Му</w:t>
      </w:r>
      <w:r>
        <w:rPr>
          <w:color w:val="000000" w:themeColor="text1"/>
        </w:rPr>
        <w:t>′</w:t>
      </w:r>
      <w:r w:rsidRPr="00124925">
        <w:rPr>
          <w:color w:val="000000" w:themeColor="text1"/>
        </w:rPr>
        <w:t>авии ибн Джахимы ас-Суля</w:t>
      </w:r>
      <w:r>
        <w:rPr>
          <w:color w:val="000000" w:themeColor="text1"/>
        </w:rPr>
        <w:t>ми о том, что Джахима пришёл к п</w:t>
      </w:r>
      <w:r w:rsidRPr="00124925">
        <w:rPr>
          <w:color w:val="000000" w:themeColor="text1"/>
        </w:rPr>
        <w:t>ророку (да благословит его Алла</w:t>
      </w:r>
      <w:r>
        <w:rPr>
          <w:color w:val="000000" w:themeColor="text1"/>
        </w:rPr>
        <w:t xml:space="preserve">х и приветствует) и сказал: </w:t>
      </w:r>
      <w:r w:rsidRPr="00124925">
        <w:rPr>
          <w:i/>
          <w:iCs/>
          <w:color w:val="000000" w:themeColor="text1"/>
        </w:rPr>
        <w:t>«О посланник Аллаха, я хочу выйти в военный поход и пришёл посоветоваться с тобой относительно этого».</w:t>
      </w:r>
      <w:r w:rsidRPr="00124925">
        <w:rPr>
          <w:color w:val="000000" w:themeColor="text1"/>
        </w:rPr>
        <w:t xml:space="preserve"> Пророк (да благословит его Аллах и приветствует) спросил: </w:t>
      </w:r>
      <w:r w:rsidRPr="00124925">
        <w:rPr>
          <w:b/>
          <w:bCs/>
          <w:i/>
          <w:iCs/>
          <w:color w:val="000000" w:themeColor="text1"/>
        </w:rPr>
        <w:t>«Жива ли твоя мать?»</w:t>
      </w:r>
      <w:r>
        <w:rPr>
          <w:b/>
          <w:bCs/>
          <w:i/>
          <w:iCs/>
          <w:color w:val="000000" w:themeColor="text1"/>
        </w:rPr>
        <w:t>.</w:t>
      </w:r>
      <w:r w:rsidRPr="00124925">
        <w:rPr>
          <w:color w:val="000000" w:themeColor="text1"/>
        </w:rPr>
        <w:t xml:space="preserve"> Он ответил: </w:t>
      </w:r>
      <w:r w:rsidRPr="00124925">
        <w:rPr>
          <w:i/>
          <w:iCs/>
          <w:color w:val="000000" w:themeColor="text1"/>
        </w:rPr>
        <w:t>«Да».</w:t>
      </w:r>
      <w:r>
        <w:rPr>
          <w:color w:val="000000" w:themeColor="text1"/>
        </w:rPr>
        <w:t xml:space="preserve"> Тогда п</w:t>
      </w:r>
      <w:r w:rsidRPr="00124925">
        <w:rPr>
          <w:color w:val="000000" w:themeColor="text1"/>
        </w:rPr>
        <w:t xml:space="preserve">ророк (да благословит его Аллах и приветствует) сказал: </w:t>
      </w:r>
      <w:r w:rsidRPr="00124925">
        <w:rPr>
          <w:b/>
          <w:bCs/>
          <w:i/>
          <w:iCs/>
          <w:color w:val="000000" w:themeColor="text1"/>
        </w:rPr>
        <w:t>«Будь с ней рядом, ведь, поистине, Рай находится у её ног».</w:t>
      </w:r>
      <w:r w:rsidRPr="00124925">
        <w:rPr>
          <w:color w:val="000000" w:themeColor="text1"/>
        </w:rPr>
        <w:t xml:space="preserve"> Однако относительно достоверности иснада этого хадиса ес</w:t>
      </w:r>
      <w:r>
        <w:rPr>
          <w:color w:val="000000" w:themeColor="text1"/>
        </w:rPr>
        <w:t>ть большое разногласие</w:t>
      </w:r>
      <w:r>
        <w:rPr>
          <w:rStyle w:val="ad"/>
          <w:color w:val="000000" w:themeColor="text1"/>
        </w:rPr>
        <w:footnoteReference w:id="2652"/>
      </w:r>
      <w:r w:rsidRPr="00124925">
        <w:rPr>
          <w:color w:val="000000" w:themeColor="text1"/>
        </w:rPr>
        <w:t>.</w:t>
      </w:r>
    </w:p>
    <w:p w:rsidR="00124925" w:rsidRPr="00124925" w:rsidRDefault="00124925" w:rsidP="00124925">
      <w:pPr>
        <w:spacing w:line="360" w:lineRule="auto"/>
        <w:rPr>
          <w:color w:val="000000" w:themeColor="text1"/>
        </w:rPr>
      </w:pPr>
      <w:r w:rsidRPr="00124925">
        <w:rPr>
          <w:color w:val="000000" w:themeColor="text1"/>
        </w:rPr>
        <w:lastRenderedPageBreak/>
        <w:t>Большинство учёных считало, что является обязательным испрашивать разрешения у родителей для того, чтобы отправиться на джихад. И он становится запретным, если они не разрешат или не разрешит один из них, так как проявление благочестия к ним относится к области индивидуальной обязанности каждого мусульманина (фард ‘айн), тогда как джихад относится к обязанности, возлагаемой на часть мусульман (фард кифая). Однако те же учёные сказали, что если джихад становится индивидуальной обязанностью, их разрешение не требуется.</w:t>
      </w:r>
    </w:p>
    <w:p w:rsidR="00124925" w:rsidRPr="00124925" w:rsidRDefault="00124925" w:rsidP="00124925">
      <w:pPr>
        <w:spacing w:line="360" w:lineRule="auto"/>
        <w:rPr>
          <w:color w:val="000000" w:themeColor="text1"/>
        </w:rPr>
      </w:pPr>
      <w:r w:rsidRPr="00124925">
        <w:rPr>
          <w:color w:val="000000" w:themeColor="text1"/>
        </w:rPr>
        <w:t>На это указывает то, что привёл Иб</w:t>
      </w:r>
      <w:r>
        <w:rPr>
          <w:color w:val="000000" w:themeColor="text1"/>
        </w:rPr>
        <w:t>н Хиббан (3/111) со слов ‘Абдул</w:t>
      </w:r>
      <w:r w:rsidRPr="00124925">
        <w:rPr>
          <w:color w:val="000000" w:themeColor="text1"/>
        </w:rPr>
        <w:t>лаха ибн ‘Амра о т</w:t>
      </w:r>
      <w:r>
        <w:rPr>
          <w:color w:val="000000" w:themeColor="text1"/>
        </w:rPr>
        <w:t>ом, что некий человек пришёл к п</w:t>
      </w:r>
      <w:r w:rsidRPr="00124925">
        <w:rPr>
          <w:color w:val="000000" w:themeColor="text1"/>
        </w:rPr>
        <w:t>ророку (да благословит его Аллах и приветствует) и спросил относительно наилучшего деяния.</w:t>
      </w:r>
    </w:p>
    <w:p w:rsidR="00124925" w:rsidRPr="00124925" w:rsidRDefault="00124925" w:rsidP="00124925">
      <w:pPr>
        <w:spacing w:line="360" w:lineRule="auto"/>
        <w:rPr>
          <w:color w:val="000000" w:themeColor="text1"/>
        </w:rPr>
      </w:pPr>
      <w:r w:rsidRPr="00124925">
        <w:rPr>
          <w:color w:val="000000" w:themeColor="text1"/>
        </w:rPr>
        <w:t>– Молитва – ответил Пророк (да благословит его Аллах и приветствует),</w:t>
      </w:r>
    </w:p>
    <w:p w:rsidR="00124925" w:rsidRPr="00124925" w:rsidRDefault="00124925" w:rsidP="00124925">
      <w:pPr>
        <w:spacing w:line="360" w:lineRule="auto"/>
        <w:rPr>
          <w:color w:val="000000" w:themeColor="text1"/>
        </w:rPr>
      </w:pPr>
      <w:r w:rsidRPr="00124925">
        <w:rPr>
          <w:color w:val="000000" w:themeColor="text1"/>
        </w:rPr>
        <w:t>– А затем что? – продолжил человек,</w:t>
      </w:r>
    </w:p>
    <w:p w:rsidR="00124925" w:rsidRPr="00124925" w:rsidRDefault="00124925" w:rsidP="00124925">
      <w:pPr>
        <w:spacing w:line="360" w:lineRule="auto"/>
        <w:rPr>
          <w:color w:val="000000" w:themeColor="text1"/>
        </w:rPr>
      </w:pPr>
      <w:r>
        <w:rPr>
          <w:color w:val="000000" w:themeColor="text1"/>
        </w:rPr>
        <w:t>– Джихад – сказал п</w:t>
      </w:r>
      <w:r w:rsidRPr="00124925">
        <w:rPr>
          <w:color w:val="000000" w:themeColor="text1"/>
        </w:rPr>
        <w:t>ророк (да благословит его Аллах и приветствует),</w:t>
      </w:r>
    </w:p>
    <w:p w:rsidR="00124925" w:rsidRPr="00124925" w:rsidRDefault="00124925" w:rsidP="00124925">
      <w:pPr>
        <w:spacing w:line="360" w:lineRule="auto"/>
        <w:rPr>
          <w:color w:val="000000" w:themeColor="text1"/>
        </w:rPr>
      </w:pPr>
      <w:r w:rsidRPr="00124925">
        <w:rPr>
          <w:color w:val="000000" w:themeColor="text1"/>
        </w:rPr>
        <w:t>– У меня живы оба родителя – сказал человек,</w:t>
      </w:r>
    </w:p>
    <w:p w:rsidR="00124925" w:rsidRPr="00124925" w:rsidRDefault="00124925" w:rsidP="00124925">
      <w:pPr>
        <w:spacing w:line="360" w:lineRule="auto"/>
        <w:rPr>
          <w:color w:val="000000" w:themeColor="text1"/>
        </w:rPr>
      </w:pPr>
      <w:r w:rsidRPr="00124925">
        <w:rPr>
          <w:color w:val="000000" w:themeColor="text1"/>
        </w:rPr>
        <w:t>– Я повелеваю тебе хо</w:t>
      </w:r>
      <w:r>
        <w:rPr>
          <w:color w:val="000000" w:themeColor="text1"/>
        </w:rPr>
        <w:t>рошо относиться к ним – сказал п</w:t>
      </w:r>
      <w:r w:rsidRPr="00124925">
        <w:rPr>
          <w:color w:val="000000" w:themeColor="text1"/>
        </w:rPr>
        <w:t>ророк (да благословит его Аллах и приветствует),</w:t>
      </w:r>
    </w:p>
    <w:p w:rsidR="00124925" w:rsidRPr="00124925" w:rsidRDefault="00124925" w:rsidP="00124925">
      <w:pPr>
        <w:spacing w:line="360" w:lineRule="auto"/>
        <w:rPr>
          <w:color w:val="000000" w:themeColor="text1"/>
        </w:rPr>
      </w:pPr>
      <w:r w:rsidRPr="00124925">
        <w:rPr>
          <w:color w:val="000000" w:themeColor="text1"/>
        </w:rPr>
        <w:t>– Клянусь Тем, Кто послал тебя с истиной, я непременно выйду на джихад, оставив их – сказал он,</w:t>
      </w:r>
    </w:p>
    <w:p w:rsidR="00124925" w:rsidRPr="00124925" w:rsidRDefault="00124925" w:rsidP="00124925">
      <w:pPr>
        <w:spacing w:line="360" w:lineRule="auto"/>
        <w:rPr>
          <w:color w:val="000000" w:themeColor="text1"/>
        </w:rPr>
      </w:pPr>
      <w:r>
        <w:rPr>
          <w:color w:val="000000" w:themeColor="text1"/>
        </w:rPr>
        <w:t>– Тебе виднее – сказал п</w:t>
      </w:r>
      <w:r w:rsidRPr="00124925">
        <w:rPr>
          <w:color w:val="000000" w:themeColor="text1"/>
        </w:rPr>
        <w:t xml:space="preserve">ророк (да благословит его Аллах и </w:t>
      </w:r>
      <w:r>
        <w:rPr>
          <w:color w:val="000000" w:themeColor="text1"/>
        </w:rPr>
        <w:t>приветствует)</w:t>
      </w:r>
      <w:r>
        <w:rPr>
          <w:rStyle w:val="ad"/>
          <w:color w:val="000000" w:themeColor="text1"/>
        </w:rPr>
        <w:footnoteReference w:id="2653"/>
      </w:r>
      <w:r w:rsidRPr="00124925">
        <w:rPr>
          <w:color w:val="000000" w:themeColor="text1"/>
        </w:rPr>
        <w:t>.</w:t>
      </w:r>
    </w:p>
    <w:p w:rsidR="007B71B2" w:rsidRDefault="00124925" w:rsidP="00124925">
      <w:pPr>
        <w:spacing w:line="360" w:lineRule="auto"/>
        <w:rPr>
          <w:color w:val="000000" w:themeColor="text1"/>
        </w:rPr>
      </w:pPr>
      <w:r w:rsidRPr="00124925">
        <w:rPr>
          <w:color w:val="000000" w:themeColor="text1"/>
        </w:rPr>
        <w:t>Учёные сказали, что это относится к тому, когда джихад становится индивидуальной обязанностью каждого мусульманина (фард ‘айн). То есть когда джихад становится обязательным для того, у кого есть родители или один из них и таким образом учёные объединяют между хадисами данной главы.</w:t>
      </w:r>
    </w:p>
    <w:p w:rsidR="00124925" w:rsidRDefault="00124925" w:rsidP="00124925">
      <w:pPr>
        <w:pStyle w:val="3"/>
      </w:pPr>
      <w:r w:rsidRPr="00F60D0D">
        <w:rPr>
          <w:sz w:val="28"/>
          <w:szCs w:val="28"/>
        </w:rPr>
        <w:t>•</w:t>
      </w:r>
      <w:r>
        <w:t xml:space="preserve"> ВОПРОС № 5:</w:t>
      </w:r>
      <w:r w:rsidRPr="00043686">
        <w:t xml:space="preserve"> </w:t>
      </w:r>
      <w:r w:rsidRPr="00124925">
        <w:t>ДЖИХАД СТИРАЕТ ВСЕ ГРЕХИ, КРОМЕ ДОЛГА И ИНЫХ ПРАВ ЛЮДЕЙ</w:t>
      </w:r>
    </w:p>
    <w:p w:rsidR="00124925" w:rsidRDefault="00124925" w:rsidP="0012492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124925">
        <w:rPr>
          <w:i/>
          <w:iCs/>
          <w:color w:val="000000" w:themeColor="text1"/>
        </w:rPr>
        <w:t>При наличии искреннего намерения джихад стирает грехи, помимо долга</w:t>
      </w:r>
      <w:r>
        <w:rPr>
          <w:i/>
          <w:iCs/>
          <w:color w:val="000000" w:themeColor="text1"/>
        </w:rPr>
        <w:t>…</w:t>
      </w:r>
      <w:r w:rsidRPr="00C9441F">
        <w:rPr>
          <w:i/>
          <w:iCs/>
          <w:color w:val="000000" w:themeColor="text1"/>
        </w:rPr>
        <w:t>».</w:t>
      </w:r>
    </w:p>
    <w:p w:rsidR="00124925" w:rsidRPr="00124925" w:rsidRDefault="00124925" w:rsidP="00124925">
      <w:pPr>
        <w:spacing w:line="360" w:lineRule="auto"/>
        <w:rPr>
          <w:b/>
          <w:bCs/>
          <w:i/>
          <w:iCs/>
          <w:color w:val="000000" w:themeColor="text1"/>
        </w:rPr>
      </w:pPr>
      <w:r>
        <w:rPr>
          <w:color w:val="000000" w:themeColor="text1"/>
        </w:rPr>
        <w:lastRenderedPageBreak/>
        <w:t>И</w:t>
      </w:r>
      <w:r w:rsidRPr="00124925">
        <w:rPr>
          <w:color w:val="000000" w:themeColor="text1"/>
        </w:rPr>
        <w:t>сходя из хадиса, который привели Мусли</w:t>
      </w:r>
      <w:r>
        <w:rPr>
          <w:color w:val="000000" w:themeColor="text1"/>
        </w:rPr>
        <w:t>м (1885) и другие со слов Абу К</w:t>
      </w:r>
      <w:r w:rsidRPr="00124925">
        <w:rPr>
          <w:color w:val="000000" w:themeColor="text1"/>
        </w:rPr>
        <w:t>атады о том,</w:t>
      </w:r>
      <w:r>
        <w:rPr>
          <w:color w:val="000000" w:themeColor="text1"/>
        </w:rPr>
        <w:t xml:space="preserve"> что некий человек обратился к п</w:t>
      </w:r>
      <w:r w:rsidRPr="00124925">
        <w:rPr>
          <w:color w:val="000000" w:themeColor="text1"/>
        </w:rPr>
        <w:t xml:space="preserve">ророку (да благословит его Аллах и приветствует) со словами: </w:t>
      </w:r>
      <w:r>
        <w:rPr>
          <w:i/>
          <w:iCs/>
          <w:color w:val="000000" w:themeColor="text1"/>
        </w:rPr>
        <w:t>«О п</w:t>
      </w:r>
      <w:r w:rsidRPr="00124925">
        <w:rPr>
          <w:i/>
          <w:iCs/>
          <w:color w:val="000000" w:themeColor="text1"/>
        </w:rPr>
        <w:t>осланник Аллаха, что ты скажешь о том, если я буду убит на пути Аллаха, простятся ли мне мои грехи?»</w:t>
      </w:r>
      <w:r>
        <w:rPr>
          <w:i/>
          <w:iCs/>
          <w:color w:val="000000" w:themeColor="text1"/>
        </w:rPr>
        <w:t>.</w:t>
      </w:r>
      <w:r>
        <w:rPr>
          <w:color w:val="000000" w:themeColor="text1"/>
        </w:rPr>
        <w:t xml:space="preserve"> На это п</w:t>
      </w:r>
      <w:r w:rsidRPr="00124925">
        <w:rPr>
          <w:color w:val="000000" w:themeColor="text1"/>
        </w:rPr>
        <w:t xml:space="preserve">осланник Аллаха (да благословит его Аллах и приветствует) ответил: </w:t>
      </w:r>
      <w:r w:rsidRPr="00124925">
        <w:rPr>
          <w:b/>
          <w:bCs/>
          <w:i/>
          <w:iCs/>
          <w:color w:val="000000" w:themeColor="text1"/>
        </w:rPr>
        <w:t>«Да, за исключением долга, но только если ты будешь терпеливым, надеяться на награду и будешь нападать, а не отступать. И, поистине, мне об этом сообщил Джибриль, мир ему».</w:t>
      </w:r>
    </w:p>
    <w:p w:rsidR="00124925" w:rsidRPr="00124925" w:rsidRDefault="00124925" w:rsidP="00124925">
      <w:pPr>
        <w:spacing w:line="360" w:lineRule="auto"/>
        <w:rPr>
          <w:color w:val="000000" w:themeColor="text1"/>
        </w:rPr>
      </w:pPr>
      <w:r w:rsidRPr="00124925">
        <w:rPr>
          <w:color w:val="000000" w:themeColor="text1"/>
        </w:rPr>
        <w:t>Подобный хадис также привели Ахмад (2/308) и ан-Насаи (6/33) со слов Абу Хурейры.</w:t>
      </w:r>
    </w:p>
    <w:p w:rsidR="00124925" w:rsidRPr="00124925" w:rsidRDefault="00124925" w:rsidP="00124925">
      <w:pPr>
        <w:spacing w:line="360" w:lineRule="auto"/>
        <w:rPr>
          <w:color w:val="000000" w:themeColor="text1"/>
        </w:rPr>
      </w:pPr>
      <w:r w:rsidRPr="00124925">
        <w:rPr>
          <w:color w:val="000000" w:themeColor="text1"/>
        </w:rPr>
        <w:t>Муслим (1886) и друг</w:t>
      </w:r>
      <w:r>
        <w:rPr>
          <w:color w:val="000000" w:themeColor="text1"/>
        </w:rPr>
        <w:t>ие привели хадис со слов ‘Абдул</w:t>
      </w:r>
      <w:r w:rsidRPr="00124925">
        <w:rPr>
          <w:color w:val="000000" w:themeColor="text1"/>
        </w:rPr>
        <w:t>лаха ибн ‘Амра о том,</w:t>
      </w:r>
      <w:r>
        <w:rPr>
          <w:color w:val="000000" w:themeColor="text1"/>
        </w:rPr>
        <w:t xml:space="preserve"> что п</w:t>
      </w:r>
      <w:r w:rsidRPr="00124925">
        <w:rPr>
          <w:color w:val="000000" w:themeColor="text1"/>
        </w:rPr>
        <w:t xml:space="preserve">осланник Аллаха (да благословит его Аллах и приветствует) сказал: </w:t>
      </w:r>
      <w:r w:rsidRPr="00124925">
        <w:rPr>
          <w:b/>
          <w:bCs/>
          <w:i/>
          <w:iCs/>
          <w:color w:val="000000" w:themeColor="text1"/>
        </w:rPr>
        <w:t>«Аллах прощает мученику (шахиду) все его грехи, кроме долга. И, поистине, мне поведал об этом Джибриль».</w:t>
      </w:r>
    </w:p>
    <w:p w:rsidR="00124925" w:rsidRDefault="00124925" w:rsidP="00124925">
      <w:pPr>
        <w:spacing w:line="360" w:lineRule="auto"/>
        <w:rPr>
          <w:color w:val="000000" w:themeColor="text1"/>
        </w:rPr>
      </w:pPr>
      <w:r w:rsidRPr="00124925">
        <w:rPr>
          <w:color w:val="000000" w:themeColor="text1"/>
        </w:rPr>
        <w:t>Такой же хадис, назвав его приемлемым, привёл ат-Тирмизи (1640) со слов Анаса.</w:t>
      </w:r>
    </w:p>
    <w:p w:rsidR="00124925" w:rsidRDefault="00124925" w:rsidP="0012492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…и иных прав людей…</w:t>
      </w:r>
      <w:r w:rsidRPr="00C9441F">
        <w:rPr>
          <w:i/>
          <w:iCs/>
          <w:color w:val="000000" w:themeColor="text1"/>
        </w:rPr>
        <w:t>».</w:t>
      </w:r>
    </w:p>
    <w:p w:rsidR="007B71B2" w:rsidRDefault="00124925" w:rsidP="007B71B2">
      <w:pPr>
        <w:spacing w:line="360" w:lineRule="auto"/>
        <w:rPr>
          <w:color w:val="000000" w:themeColor="text1"/>
        </w:rPr>
      </w:pPr>
      <w:r>
        <w:rPr>
          <w:color w:val="000000" w:themeColor="text1"/>
        </w:rPr>
        <w:t>Бе</w:t>
      </w:r>
      <w:r w:rsidRPr="00124925">
        <w:rPr>
          <w:color w:val="000000" w:themeColor="text1"/>
        </w:rPr>
        <w:t>з никаких различий между кровью, честью или имуществом, так как нет между ними никакой разницы.</w:t>
      </w:r>
    </w:p>
    <w:p w:rsidR="00124925" w:rsidRDefault="00124925" w:rsidP="00124925">
      <w:pPr>
        <w:pStyle w:val="3"/>
      </w:pPr>
      <w:r w:rsidRPr="00F60D0D">
        <w:rPr>
          <w:sz w:val="28"/>
          <w:szCs w:val="28"/>
        </w:rPr>
        <w:t>•</w:t>
      </w:r>
      <w:r>
        <w:t xml:space="preserve"> ВОПРОС № 6:</w:t>
      </w:r>
      <w:r w:rsidRPr="00043686">
        <w:t xml:space="preserve"> </w:t>
      </w:r>
      <w:r w:rsidRPr="00124925">
        <w:t>ПОЛОЖЕНИЕ ОБРАЩЕНИЯ ЗА ПОМОЩЬЮ К МНОГОБОЖНИКАМ</w:t>
      </w:r>
    </w:p>
    <w:p w:rsidR="00124925" w:rsidRDefault="00124925" w:rsidP="0012492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И</w:t>
      </w:r>
      <w:r w:rsidRPr="00124925">
        <w:rPr>
          <w:i/>
          <w:iCs/>
          <w:color w:val="000000" w:themeColor="text1"/>
        </w:rPr>
        <w:t xml:space="preserve"> в джихаде не обращаются за помощью к многобожникам, кроме как при крайней необходимости</w:t>
      </w:r>
      <w:r w:rsidRPr="00C9441F">
        <w:rPr>
          <w:i/>
          <w:iCs/>
          <w:color w:val="000000" w:themeColor="text1"/>
        </w:rPr>
        <w:t>».</w:t>
      </w:r>
    </w:p>
    <w:p w:rsidR="00124925" w:rsidRPr="00124925" w:rsidRDefault="00124925" w:rsidP="00124925">
      <w:pPr>
        <w:spacing w:line="360" w:lineRule="auto"/>
        <w:rPr>
          <w:color w:val="000000" w:themeColor="text1"/>
        </w:rPr>
      </w:pPr>
      <w:r>
        <w:rPr>
          <w:color w:val="000000" w:themeColor="text1"/>
        </w:rPr>
        <w:t>И</w:t>
      </w:r>
      <w:r w:rsidRPr="00124925">
        <w:rPr>
          <w:color w:val="000000" w:themeColor="text1"/>
        </w:rPr>
        <w:t xml:space="preserve">сходя из слов </w:t>
      </w:r>
      <w:r>
        <w:rPr>
          <w:color w:val="000000" w:themeColor="text1"/>
        </w:rPr>
        <w:t>п</w:t>
      </w:r>
      <w:r w:rsidRPr="00124925">
        <w:rPr>
          <w:color w:val="000000" w:themeColor="text1"/>
        </w:rPr>
        <w:t xml:space="preserve">осланника Аллаха (да благословит его Аллах и приветствует), сказанных многобожнику, который желал выйти с ним на джихад: </w:t>
      </w:r>
      <w:r w:rsidRPr="00124925">
        <w:rPr>
          <w:b/>
          <w:bCs/>
          <w:i/>
          <w:iCs/>
          <w:color w:val="000000" w:themeColor="text1"/>
        </w:rPr>
        <w:t>«Возвращайся, я не нуждаюсь в помощи многобожника»</w:t>
      </w:r>
      <w:r w:rsidRPr="00124925">
        <w:rPr>
          <w:color w:val="000000" w:themeColor="text1"/>
        </w:rPr>
        <w:t>, – когда же впоследствии он принял ислам, использовал его. Хадис приводится у Муслима (1817) и других со слов Абу Хурейры</w:t>
      </w:r>
      <w:r w:rsidR="006413C5">
        <w:rPr>
          <w:rStyle w:val="ad"/>
          <w:color w:val="000000" w:themeColor="text1"/>
        </w:rPr>
        <w:footnoteReference w:id="2654"/>
      </w:r>
      <w:r w:rsidRPr="00124925">
        <w:rPr>
          <w:color w:val="000000" w:themeColor="text1"/>
        </w:rPr>
        <w:t xml:space="preserve">. </w:t>
      </w:r>
    </w:p>
    <w:p w:rsidR="00124925" w:rsidRPr="00124925" w:rsidRDefault="00124925" w:rsidP="00124925">
      <w:pPr>
        <w:spacing w:line="360" w:lineRule="auto"/>
        <w:rPr>
          <w:color w:val="000000" w:themeColor="text1"/>
        </w:rPr>
      </w:pPr>
      <w:r w:rsidRPr="00124925">
        <w:rPr>
          <w:color w:val="000000" w:themeColor="text1"/>
        </w:rPr>
        <w:t>Ахмад (3/454), аш-Шафи‘и, аль-Б</w:t>
      </w:r>
      <w:r>
        <w:rPr>
          <w:color w:val="000000" w:themeColor="text1"/>
        </w:rPr>
        <w:t>е</w:t>
      </w:r>
      <w:r w:rsidRPr="00124925">
        <w:rPr>
          <w:color w:val="000000" w:themeColor="text1"/>
        </w:rPr>
        <w:t>йхак</w:t>
      </w:r>
      <w:r>
        <w:rPr>
          <w:color w:val="000000" w:themeColor="text1"/>
        </w:rPr>
        <w:t>ы</w:t>
      </w:r>
      <w:r w:rsidRPr="00124925">
        <w:rPr>
          <w:color w:val="000000" w:themeColor="text1"/>
        </w:rPr>
        <w:t xml:space="preserve"> (9/37) и ат-Табарани (4/223) привели подобный хадис со слов Хубейба ибн ‘Абд</w:t>
      </w:r>
      <w:r>
        <w:rPr>
          <w:color w:val="000000" w:themeColor="text1"/>
        </w:rPr>
        <w:t xml:space="preserve"> </w:t>
      </w:r>
      <w:r w:rsidRPr="00124925">
        <w:rPr>
          <w:color w:val="000000" w:themeColor="text1"/>
        </w:rPr>
        <w:t>у</w:t>
      </w:r>
      <w:r>
        <w:rPr>
          <w:color w:val="000000" w:themeColor="text1"/>
        </w:rPr>
        <w:t>р-Р</w:t>
      </w:r>
      <w:r w:rsidRPr="00124925">
        <w:rPr>
          <w:color w:val="000000" w:themeColor="text1"/>
        </w:rPr>
        <w:t>ахмана от его отца от его деда. Все передатчики хадиса являются надёжными.</w:t>
      </w:r>
    </w:p>
    <w:p w:rsidR="00124925" w:rsidRPr="00124925" w:rsidRDefault="00124925" w:rsidP="00124925">
      <w:pPr>
        <w:spacing w:line="360" w:lineRule="auto"/>
        <w:rPr>
          <w:color w:val="000000" w:themeColor="text1"/>
        </w:rPr>
      </w:pPr>
      <w:r w:rsidRPr="00124925">
        <w:rPr>
          <w:color w:val="000000" w:themeColor="text1"/>
        </w:rPr>
        <w:t xml:space="preserve">Ахмад (3/99) и ан-Насаи (5209) привели </w:t>
      </w:r>
      <w:r>
        <w:rPr>
          <w:color w:val="000000" w:themeColor="text1"/>
        </w:rPr>
        <w:t>хадис со слов Анаса о том, что п</w:t>
      </w:r>
      <w:r w:rsidRPr="00124925">
        <w:rPr>
          <w:color w:val="000000" w:themeColor="text1"/>
        </w:rPr>
        <w:t xml:space="preserve">осланник Аллаха (да благословит его Аллах и приветствует) сказал: </w:t>
      </w:r>
      <w:r w:rsidRPr="00124925">
        <w:rPr>
          <w:i/>
          <w:iCs/>
          <w:color w:val="000000" w:themeColor="text1"/>
        </w:rPr>
        <w:t>«Не советуйтесь с многобожниками».</w:t>
      </w:r>
      <w:r w:rsidRPr="00124925">
        <w:rPr>
          <w:color w:val="000000" w:themeColor="text1"/>
        </w:rPr>
        <w:t xml:space="preserve"> В иснаде </w:t>
      </w:r>
      <w:r w:rsidRPr="00124925">
        <w:rPr>
          <w:color w:val="000000" w:themeColor="text1"/>
        </w:rPr>
        <w:lastRenderedPageBreak/>
        <w:t>этого хадиса присутствует Азхар ибн Рашид, являющийся слабым передатчиком, тогда как остальные пе</w:t>
      </w:r>
      <w:r>
        <w:rPr>
          <w:color w:val="000000" w:themeColor="text1"/>
        </w:rPr>
        <w:t>редатчики являются надёжными</w:t>
      </w:r>
      <w:r>
        <w:rPr>
          <w:rStyle w:val="ad"/>
          <w:color w:val="000000" w:themeColor="text1"/>
        </w:rPr>
        <w:footnoteReference w:id="2655"/>
      </w:r>
      <w:r w:rsidRPr="00124925">
        <w:rPr>
          <w:color w:val="000000" w:themeColor="text1"/>
        </w:rPr>
        <w:t>.</w:t>
      </w:r>
    </w:p>
    <w:p w:rsidR="00124925" w:rsidRPr="00124925" w:rsidRDefault="00124925" w:rsidP="006413C5">
      <w:pPr>
        <w:spacing w:line="360" w:lineRule="auto"/>
        <w:rPr>
          <w:color w:val="000000" w:themeColor="text1"/>
        </w:rPr>
      </w:pPr>
      <w:r>
        <w:rPr>
          <w:color w:val="000000" w:themeColor="text1"/>
        </w:rPr>
        <w:t>Аш-Шафи‘и</w:t>
      </w:r>
      <w:r>
        <w:rPr>
          <w:rStyle w:val="ad"/>
          <w:color w:val="000000" w:themeColor="text1"/>
        </w:rPr>
        <w:footnoteReference w:id="2656"/>
      </w:r>
      <w:r w:rsidRPr="00124925">
        <w:rPr>
          <w:color w:val="000000" w:themeColor="text1"/>
        </w:rPr>
        <w:t xml:space="preserve"> привёл хадис с</w:t>
      </w:r>
      <w:r>
        <w:rPr>
          <w:color w:val="000000" w:themeColor="text1"/>
        </w:rPr>
        <w:t>о слов Ибн ‘Аббаса о том, что п</w:t>
      </w:r>
      <w:r w:rsidRPr="00124925">
        <w:rPr>
          <w:color w:val="000000" w:themeColor="text1"/>
        </w:rPr>
        <w:t>ророк (да благословит его Аллах и приветствует) использовал помощ</w:t>
      </w:r>
      <w:r>
        <w:rPr>
          <w:color w:val="000000" w:themeColor="text1"/>
        </w:rPr>
        <w:t>ь иудеев в день событий Хайбара</w:t>
      </w:r>
      <w:r>
        <w:rPr>
          <w:rStyle w:val="ad"/>
          <w:color w:val="000000" w:themeColor="text1"/>
        </w:rPr>
        <w:footnoteReference w:id="2657"/>
      </w:r>
      <w:r w:rsidRPr="00124925">
        <w:rPr>
          <w:color w:val="000000" w:themeColor="text1"/>
        </w:rPr>
        <w:t>. Также его привёл Абу Дауд в «</w:t>
      </w:r>
      <w:r w:rsidR="006413C5">
        <w:rPr>
          <w:color w:val="000000" w:themeColor="text1"/>
        </w:rPr>
        <w:t>а</w:t>
      </w:r>
      <w:r w:rsidRPr="00124925">
        <w:rPr>
          <w:color w:val="000000" w:themeColor="text1"/>
        </w:rPr>
        <w:t>ль-</w:t>
      </w:r>
      <w:r w:rsidR="006413C5">
        <w:rPr>
          <w:color w:val="000000" w:themeColor="text1"/>
        </w:rPr>
        <w:t>М</w:t>
      </w:r>
      <w:r w:rsidRPr="00124925">
        <w:rPr>
          <w:color w:val="000000" w:themeColor="text1"/>
        </w:rPr>
        <w:t>арасиль» (167) со слов аз-Зухри. Также его в форме «мурсаль» привёл ат-Тирмизи (4/128).</w:t>
      </w:r>
    </w:p>
    <w:p w:rsidR="00124925" w:rsidRPr="00124925" w:rsidRDefault="00124925" w:rsidP="006413C5">
      <w:pPr>
        <w:spacing w:line="360" w:lineRule="auto"/>
        <w:rPr>
          <w:color w:val="000000" w:themeColor="text1"/>
        </w:rPr>
      </w:pPr>
      <w:r w:rsidRPr="00124925">
        <w:rPr>
          <w:color w:val="000000" w:themeColor="text1"/>
        </w:rPr>
        <w:t xml:space="preserve">Ахмад (4/91), Абу Дауд (4292) и Ибн Маджа (4089) привели хадис со слов Зу Михбара о том, что он слышал, как </w:t>
      </w:r>
      <w:r w:rsidR="006413C5">
        <w:rPr>
          <w:color w:val="000000" w:themeColor="text1"/>
        </w:rPr>
        <w:t>п</w:t>
      </w:r>
      <w:r w:rsidRPr="00124925">
        <w:rPr>
          <w:color w:val="000000" w:themeColor="text1"/>
        </w:rPr>
        <w:t xml:space="preserve">осланник Аллаха (да благословит его Аллах и приветствует) сказал: </w:t>
      </w:r>
      <w:r w:rsidRPr="006413C5">
        <w:rPr>
          <w:b/>
          <w:bCs/>
          <w:i/>
          <w:iCs/>
          <w:color w:val="000000" w:themeColor="text1"/>
        </w:rPr>
        <w:t>«Вы заключите перемирие с римлянами и будете вместе сражаться с вашим врагом».</w:t>
      </w:r>
    </w:p>
    <w:p w:rsidR="00124925" w:rsidRPr="00124925" w:rsidRDefault="00124925" w:rsidP="00124925">
      <w:pPr>
        <w:spacing w:line="360" w:lineRule="auto"/>
        <w:rPr>
          <w:color w:val="000000" w:themeColor="text1"/>
        </w:rPr>
      </w:pPr>
      <w:r w:rsidRPr="00124925">
        <w:rPr>
          <w:color w:val="000000" w:themeColor="text1"/>
        </w:rPr>
        <w:t>Группа учёных считала запретным прибегать к помощи многобожников, другие считали это дозволенным.</w:t>
      </w:r>
    </w:p>
    <w:p w:rsidR="00124925" w:rsidRPr="00124925" w:rsidRDefault="00124925" w:rsidP="006413C5">
      <w:pPr>
        <w:spacing w:line="360" w:lineRule="auto"/>
        <w:rPr>
          <w:color w:val="000000" w:themeColor="text1"/>
        </w:rPr>
      </w:pPr>
      <w:r w:rsidRPr="00124925">
        <w:rPr>
          <w:color w:val="000000" w:themeColor="text1"/>
        </w:rPr>
        <w:t xml:space="preserve">Известно, что </w:t>
      </w:r>
      <w:r w:rsidR="006413C5">
        <w:rPr>
          <w:color w:val="000000" w:themeColor="text1"/>
        </w:rPr>
        <w:t>п</w:t>
      </w:r>
      <w:r w:rsidRPr="00124925">
        <w:rPr>
          <w:color w:val="000000" w:themeColor="text1"/>
        </w:rPr>
        <w:t>ророк (да благословит его Аллах и приветствует) прибег к помощи лицемеров в битве при Ух</w:t>
      </w:r>
      <w:r w:rsidR="006413C5">
        <w:rPr>
          <w:color w:val="000000" w:themeColor="text1"/>
        </w:rPr>
        <w:t>уде, однако впоследствии ‘Абдул</w:t>
      </w:r>
      <w:r w:rsidRPr="00124925">
        <w:rPr>
          <w:color w:val="000000" w:themeColor="text1"/>
        </w:rPr>
        <w:t>лах ибн Убай (глава лицемеров) отсоединился от основного войска вместе со своими сторонниками (уведя, таким образом, треть войска).</w:t>
      </w:r>
    </w:p>
    <w:p w:rsidR="00124925" w:rsidRPr="00124925" w:rsidRDefault="00124925" w:rsidP="006413C5">
      <w:pPr>
        <w:spacing w:line="360" w:lineRule="auto"/>
        <w:rPr>
          <w:color w:val="000000" w:themeColor="text1"/>
        </w:rPr>
      </w:pPr>
      <w:r w:rsidRPr="00124925">
        <w:rPr>
          <w:color w:val="000000" w:themeColor="text1"/>
        </w:rPr>
        <w:t xml:space="preserve">Также </w:t>
      </w:r>
      <w:r w:rsidR="006413C5">
        <w:rPr>
          <w:color w:val="000000" w:themeColor="text1"/>
        </w:rPr>
        <w:t>п</w:t>
      </w:r>
      <w:r w:rsidRPr="00124925">
        <w:rPr>
          <w:color w:val="000000" w:themeColor="text1"/>
        </w:rPr>
        <w:t>ророк (да благословит его Аллах и приветствует) прибег к их помощи при Хунейне.</w:t>
      </w:r>
    </w:p>
    <w:p w:rsidR="00124925" w:rsidRPr="00124925" w:rsidRDefault="00124925" w:rsidP="006413C5">
      <w:pPr>
        <w:spacing w:line="360" w:lineRule="auto"/>
        <w:rPr>
          <w:color w:val="000000" w:themeColor="text1"/>
        </w:rPr>
      </w:pPr>
      <w:r w:rsidRPr="00124925">
        <w:rPr>
          <w:color w:val="000000" w:themeColor="text1"/>
        </w:rPr>
        <w:t>Достоверно передаётся в книгах, посвящённых военным похода</w:t>
      </w:r>
      <w:r w:rsidR="006413C5">
        <w:rPr>
          <w:color w:val="000000" w:themeColor="text1"/>
        </w:rPr>
        <w:t>м, что некий человек по имени Кузман вышел вместе с п</w:t>
      </w:r>
      <w:r w:rsidRPr="00124925">
        <w:rPr>
          <w:color w:val="000000" w:themeColor="text1"/>
        </w:rPr>
        <w:t>ророком (да благословит его Аллах и приветствует) в день Ухуда, будучи многобожником и убил троих из племени Бану ‘Абд</w:t>
      </w:r>
      <w:r w:rsidR="006413C5">
        <w:rPr>
          <w:color w:val="000000" w:themeColor="text1"/>
        </w:rPr>
        <w:t xml:space="preserve"> </w:t>
      </w:r>
      <w:r w:rsidRPr="00124925">
        <w:rPr>
          <w:color w:val="000000" w:themeColor="text1"/>
        </w:rPr>
        <w:t>и</w:t>
      </w:r>
      <w:r w:rsidR="006413C5">
        <w:rPr>
          <w:color w:val="000000" w:themeColor="text1"/>
        </w:rPr>
        <w:t>д-Д</w:t>
      </w:r>
      <w:r w:rsidRPr="00124925">
        <w:rPr>
          <w:color w:val="000000" w:themeColor="text1"/>
        </w:rPr>
        <w:t>ар под знаменем многоб</w:t>
      </w:r>
      <w:r w:rsidR="006413C5">
        <w:rPr>
          <w:color w:val="000000" w:themeColor="text1"/>
        </w:rPr>
        <w:t>ожия. А п</w:t>
      </w:r>
      <w:r w:rsidRPr="00124925">
        <w:rPr>
          <w:color w:val="000000" w:themeColor="text1"/>
        </w:rPr>
        <w:t xml:space="preserve">ророк (да благословит его Аллах и приветствует) сказал: </w:t>
      </w:r>
      <w:r w:rsidRPr="006413C5">
        <w:rPr>
          <w:b/>
          <w:bCs/>
          <w:i/>
          <w:iCs/>
          <w:color w:val="000000" w:themeColor="text1"/>
        </w:rPr>
        <w:t>«Поистине, Аллах даёт поддержку этой рел</w:t>
      </w:r>
      <w:r w:rsidR="006413C5">
        <w:rPr>
          <w:b/>
          <w:bCs/>
          <w:i/>
          <w:iCs/>
          <w:color w:val="000000" w:themeColor="text1"/>
        </w:rPr>
        <w:t>игии даже посредством грешника»</w:t>
      </w:r>
      <w:r w:rsidR="006413C5" w:rsidRPr="006413C5">
        <w:rPr>
          <w:rStyle w:val="ad"/>
          <w:color w:val="000000" w:themeColor="text1"/>
        </w:rPr>
        <w:footnoteReference w:id="2658"/>
      </w:r>
      <w:r w:rsidRPr="006413C5">
        <w:rPr>
          <w:color w:val="000000" w:themeColor="text1"/>
        </w:rPr>
        <w:t>.</w:t>
      </w:r>
    </w:p>
    <w:p w:rsidR="00124925" w:rsidRPr="00124925" w:rsidRDefault="00124925" w:rsidP="00124925">
      <w:pPr>
        <w:spacing w:line="360" w:lineRule="auto"/>
        <w:rPr>
          <w:color w:val="000000" w:themeColor="text1"/>
        </w:rPr>
      </w:pPr>
      <w:r w:rsidRPr="00124925">
        <w:rPr>
          <w:color w:val="000000" w:themeColor="text1"/>
        </w:rPr>
        <w:lastRenderedPageBreak/>
        <w:t>Также известно, что племя Хуза‘а вышло в</w:t>
      </w:r>
      <w:r w:rsidR="006413C5">
        <w:rPr>
          <w:color w:val="000000" w:themeColor="text1"/>
        </w:rPr>
        <w:t>месте с п</w:t>
      </w:r>
      <w:r w:rsidRPr="00124925">
        <w:rPr>
          <w:color w:val="000000" w:themeColor="text1"/>
        </w:rPr>
        <w:t>ророком (да благословит его Аллах и приветствует) против курейшитов в год покорения Мекки (8-ой г.х.), несмотря на то, что на тот момент они ещё были многобожниками.</w:t>
      </w:r>
    </w:p>
    <w:p w:rsidR="00124925" w:rsidRDefault="00124925" w:rsidP="00124925">
      <w:pPr>
        <w:spacing w:line="360" w:lineRule="auto"/>
        <w:rPr>
          <w:color w:val="000000" w:themeColor="text1"/>
        </w:rPr>
      </w:pPr>
      <w:r w:rsidRPr="00124925">
        <w:rPr>
          <w:color w:val="000000" w:themeColor="text1"/>
        </w:rPr>
        <w:t>Таким образом, если объединить между хадисами, получается, что не дозволено прибегать к помощи многобожников, кроме как при крайней необходимости.</w:t>
      </w:r>
    </w:p>
    <w:p w:rsidR="006413C5" w:rsidRDefault="006413C5" w:rsidP="006413C5">
      <w:pPr>
        <w:pStyle w:val="3"/>
      </w:pPr>
      <w:r w:rsidRPr="00F60D0D">
        <w:rPr>
          <w:sz w:val="28"/>
          <w:szCs w:val="28"/>
        </w:rPr>
        <w:t>•</w:t>
      </w:r>
      <w:r>
        <w:t xml:space="preserve"> ВОПРОС № 7:</w:t>
      </w:r>
      <w:r w:rsidRPr="00043686">
        <w:t xml:space="preserve"> </w:t>
      </w:r>
      <w:r w:rsidRPr="006413C5">
        <w:t>ОБЯЗАТЕЛЬНОСТЬ ПОДЧИНЕНИЯ КОМАНДИРУ ВОЙСКА</w:t>
      </w:r>
    </w:p>
    <w:p w:rsidR="006413C5" w:rsidRDefault="006413C5" w:rsidP="006413C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6413C5">
        <w:rPr>
          <w:i/>
          <w:iCs/>
          <w:color w:val="000000" w:themeColor="text1"/>
        </w:rPr>
        <w:t>Войско обязано подчиняться своему командиру во всём, кроме греховного</w:t>
      </w:r>
      <w:r w:rsidRPr="00C9441F">
        <w:rPr>
          <w:i/>
          <w:iCs/>
          <w:color w:val="000000" w:themeColor="text1"/>
        </w:rPr>
        <w:t>».</w:t>
      </w:r>
    </w:p>
    <w:p w:rsidR="006413C5" w:rsidRPr="006413C5" w:rsidRDefault="006413C5" w:rsidP="006413C5">
      <w:pPr>
        <w:spacing w:line="360" w:lineRule="auto"/>
        <w:rPr>
          <w:color w:val="000000" w:themeColor="text1"/>
        </w:rPr>
      </w:pPr>
      <w:r>
        <w:rPr>
          <w:color w:val="000000" w:themeColor="text1"/>
        </w:rPr>
        <w:t>И</w:t>
      </w:r>
      <w:r w:rsidRPr="006413C5">
        <w:rPr>
          <w:color w:val="000000" w:themeColor="text1"/>
        </w:rPr>
        <w:t xml:space="preserve">сходя из хадиса, приводимого у аль-Бухари (7137), Муслима (1835) и других со слов Абу Хурейры о том, что </w:t>
      </w:r>
      <w:r>
        <w:rPr>
          <w:color w:val="000000" w:themeColor="text1"/>
        </w:rPr>
        <w:t>п</w:t>
      </w:r>
      <w:r w:rsidRPr="006413C5">
        <w:rPr>
          <w:color w:val="000000" w:themeColor="text1"/>
        </w:rPr>
        <w:t xml:space="preserve">ророк (да благословит его Аллах и приветствует) сказал: </w:t>
      </w:r>
      <w:r w:rsidRPr="006413C5">
        <w:rPr>
          <w:b/>
          <w:bCs/>
          <w:i/>
          <w:iCs/>
          <w:color w:val="000000" w:themeColor="text1"/>
        </w:rPr>
        <w:t>«Кто подчинился мне, тот подчинился Аллаху, а кто ослушался меня, тот ослушался Аллаха. Кто подчинился командиру, тот подчинился мне, а кто ослушался командира, тот ослушался меня».</w:t>
      </w:r>
    </w:p>
    <w:p w:rsidR="006413C5" w:rsidRPr="006413C5" w:rsidRDefault="006413C5" w:rsidP="006413C5">
      <w:pPr>
        <w:spacing w:line="360" w:lineRule="auto"/>
        <w:rPr>
          <w:color w:val="000000" w:themeColor="text1"/>
        </w:rPr>
      </w:pPr>
      <w:r w:rsidRPr="006413C5">
        <w:rPr>
          <w:color w:val="000000" w:themeColor="text1"/>
        </w:rPr>
        <w:t xml:space="preserve">Относительно слов Всевышнего Аллаха: </w:t>
      </w:r>
      <w:r w:rsidRPr="006413C5">
        <w:rPr>
          <w:b/>
          <w:bCs/>
          <w:color w:val="000000" w:themeColor="text1"/>
        </w:rPr>
        <w:t xml:space="preserve">«Подчиняйтесь Аллаху, подчиняйтесь Посланнику </w:t>
      </w:r>
      <w:r>
        <w:rPr>
          <w:b/>
          <w:bCs/>
          <w:color w:val="000000" w:themeColor="text1"/>
        </w:rPr>
        <w:t>и обладателям власти среди вас»</w:t>
      </w:r>
      <w:r w:rsidRPr="006413C5">
        <w:rPr>
          <w:rStyle w:val="ad"/>
          <w:color w:val="000000" w:themeColor="text1"/>
        </w:rPr>
        <w:footnoteReference w:id="2659"/>
      </w:r>
      <w:r w:rsidRPr="006413C5">
        <w:rPr>
          <w:color w:val="000000" w:themeColor="text1"/>
        </w:rPr>
        <w:t xml:space="preserve">, – Ибн ‘Аббас сказал: </w:t>
      </w:r>
      <w:r w:rsidRPr="006413C5">
        <w:rPr>
          <w:i/>
          <w:iCs/>
          <w:color w:val="000000" w:themeColor="text1"/>
        </w:rPr>
        <w:t xml:space="preserve">«Этот аят </w:t>
      </w:r>
      <w:r>
        <w:rPr>
          <w:i/>
          <w:iCs/>
          <w:color w:val="000000" w:themeColor="text1"/>
        </w:rPr>
        <w:t>был ниспослан по причине ‘Абдуллаха ибн Хузафы ибн К</w:t>
      </w:r>
      <w:r w:rsidRPr="006413C5">
        <w:rPr>
          <w:i/>
          <w:iCs/>
          <w:color w:val="000000" w:themeColor="text1"/>
        </w:rPr>
        <w:t>ейса ибн ‘Адий, котор</w:t>
      </w:r>
      <w:r>
        <w:rPr>
          <w:i/>
          <w:iCs/>
          <w:color w:val="000000" w:themeColor="text1"/>
        </w:rPr>
        <w:t>ого п</w:t>
      </w:r>
      <w:r w:rsidRPr="006413C5">
        <w:rPr>
          <w:i/>
          <w:iCs/>
          <w:color w:val="000000" w:themeColor="text1"/>
        </w:rPr>
        <w:t>осланник Аллаха (да благословит его Аллах и приветствует) поставил во главе отряда».</w:t>
      </w:r>
      <w:r w:rsidRPr="006413C5">
        <w:rPr>
          <w:color w:val="000000" w:themeColor="text1"/>
        </w:rPr>
        <w:t xml:space="preserve"> Хадис привели Ахмад (2/338) и Абу Дауд (2624).</w:t>
      </w:r>
    </w:p>
    <w:p w:rsidR="006413C5" w:rsidRPr="006413C5" w:rsidRDefault="006413C5" w:rsidP="006413C5">
      <w:pPr>
        <w:spacing w:line="360" w:lineRule="auto"/>
        <w:rPr>
          <w:i/>
          <w:iCs/>
          <w:color w:val="000000" w:themeColor="text1"/>
        </w:rPr>
      </w:pPr>
      <w:r w:rsidRPr="006413C5">
        <w:rPr>
          <w:color w:val="000000" w:themeColor="text1"/>
        </w:rPr>
        <w:t>Он также приводится у аль-Бухари (4584) и Муслима (1834), и в ни</w:t>
      </w:r>
      <w:r>
        <w:rPr>
          <w:color w:val="000000" w:themeColor="text1"/>
        </w:rPr>
        <w:t>х со слов ‘Али сообщается, что п</w:t>
      </w:r>
      <w:r w:rsidRPr="006413C5">
        <w:rPr>
          <w:color w:val="000000" w:themeColor="text1"/>
        </w:rPr>
        <w:t xml:space="preserve">осланник Аллаха (да благословит его Аллах и приветствует) отправил отряд, назначив его командиром одного из ансаров, и повелев им слушаться и подчиняться ему. В пути они ослушались его в чем-то, и он повелел им собрать дрова, что они и сделали. Затем он сказал им, чтобы они разожгли огонь, и они сделали это. Затем он сказал им: </w:t>
      </w:r>
      <w:r>
        <w:rPr>
          <w:i/>
          <w:iCs/>
          <w:color w:val="000000" w:themeColor="text1"/>
        </w:rPr>
        <w:t>«Разве п</w:t>
      </w:r>
      <w:r w:rsidRPr="006413C5">
        <w:rPr>
          <w:i/>
          <w:iCs/>
          <w:color w:val="000000" w:themeColor="text1"/>
        </w:rPr>
        <w:t>осланник Аллаха не повелел вам слушаться и повиноваться мне?»</w:t>
      </w:r>
      <w:r>
        <w:rPr>
          <w:i/>
          <w:iCs/>
          <w:color w:val="000000" w:themeColor="text1"/>
        </w:rPr>
        <w:t>.</w:t>
      </w:r>
      <w:r w:rsidRPr="006413C5">
        <w:rPr>
          <w:color w:val="000000" w:themeColor="text1"/>
        </w:rPr>
        <w:t xml:space="preserve"> Они ответили: </w:t>
      </w:r>
      <w:r w:rsidRPr="006413C5">
        <w:rPr>
          <w:i/>
          <w:iCs/>
          <w:color w:val="000000" w:themeColor="text1"/>
        </w:rPr>
        <w:t>«Конечно».</w:t>
      </w:r>
      <w:r w:rsidRPr="006413C5">
        <w:rPr>
          <w:color w:val="000000" w:themeColor="text1"/>
        </w:rPr>
        <w:t xml:space="preserve"> Затем он им сказал: </w:t>
      </w:r>
      <w:r w:rsidRPr="006413C5">
        <w:rPr>
          <w:i/>
          <w:iCs/>
          <w:color w:val="000000" w:themeColor="text1"/>
        </w:rPr>
        <w:t>«В таком случае входите в огонь».</w:t>
      </w:r>
      <w:r w:rsidRPr="006413C5">
        <w:rPr>
          <w:color w:val="000000" w:themeColor="text1"/>
        </w:rPr>
        <w:t xml:space="preserve"> Тогда они начали смотреть друг на друга и говорить: </w:t>
      </w:r>
      <w:r w:rsidRPr="006413C5">
        <w:rPr>
          <w:i/>
          <w:iCs/>
          <w:color w:val="000000" w:themeColor="text1"/>
        </w:rPr>
        <w:t>«Как же мы войдём в него, если мы убежали от ог</w:t>
      </w:r>
      <w:r>
        <w:rPr>
          <w:i/>
          <w:iCs/>
          <w:color w:val="000000" w:themeColor="text1"/>
        </w:rPr>
        <w:t>ня, обратившись к Аллаху и Его п</w:t>
      </w:r>
      <w:r w:rsidRPr="006413C5">
        <w:rPr>
          <w:i/>
          <w:iCs/>
          <w:color w:val="000000" w:themeColor="text1"/>
        </w:rPr>
        <w:t>осланнику (да благословит его Аллах и приветствует)?»</w:t>
      </w:r>
      <w:r>
        <w:rPr>
          <w:i/>
          <w:iCs/>
          <w:color w:val="000000" w:themeColor="text1"/>
        </w:rPr>
        <w:t>.</w:t>
      </w:r>
      <w:r w:rsidRPr="006413C5">
        <w:rPr>
          <w:color w:val="000000" w:themeColor="text1"/>
        </w:rPr>
        <w:t xml:space="preserve"> И пока они находились в таком состоянии, гнев их командира спал, а костёр потух. Когда они </w:t>
      </w:r>
      <w:r>
        <w:rPr>
          <w:color w:val="000000" w:themeColor="text1"/>
        </w:rPr>
        <w:t>вернулись и рассказали об этом п</w:t>
      </w:r>
      <w:r w:rsidRPr="006413C5">
        <w:rPr>
          <w:color w:val="000000" w:themeColor="text1"/>
        </w:rPr>
        <w:t xml:space="preserve">осланнику Аллаха </w:t>
      </w:r>
      <w:r w:rsidRPr="006413C5">
        <w:rPr>
          <w:color w:val="000000" w:themeColor="text1"/>
        </w:rPr>
        <w:lastRenderedPageBreak/>
        <w:t xml:space="preserve">(да благословит его Аллах и приветствует), он сказал: </w:t>
      </w:r>
      <w:r w:rsidRPr="006413C5">
        <w:rPr>
          <w:i/>
          <w:iCs/>
          <w:color w:val="000000" w:themeColor="text1"/>
        </w:rPr>
        <w:t xml:space="preserve">«Если бы они вошли в него, никогда бы из него не вышли! Нет подчинения в ослушании Аллаха, однако, поистине, подчинение лишь в благом». </w:t>
      </w:r>
    </w:p>
    <w:p w:rsidR="006413C5" w:rsidRDefault="006413C5" w:rsidP="006413C5">
      <w:pPr>
        <w:spacing w:line="360" w:lineRule="auto"/>
        <w:rPr>
          <w:color w:val="000000" w:themeColor="text1"/>
        </w:rPr>
      </w:pPr>
      <w:r w:rsidRPr="006413C5">
        <w:rPr>
          <w:color w:val="000000" w:themeColor="text1"/>
        </w:rPr>
        <w:t>Хадисов по данной теме много, и в них ясно говорится, что нет подчинения сотворённому в ослушании Творца. Подчинение правителям является обязательным лишь в том случае, когда подчинение не подразумевает ослушание Аллаха.</w:t>
      </w:r>
    </w:p>
    <w:p w:rsidR="006413C5" w:rsidRDefault="006413C5" w:rsidP="006413C5">
      <w:pPr>
        <w:pStyle w:val="3"/>
      </w:pPr>
      <w:r w:rsidRPr="00F60D0D">
        <w:rPr>
          <w:sz w:val="28"/>
          <w:szCs w:val="28"/>
        </w:rPr>
        <w:t>•</w:t>
      </w:r>
      <w:r>
        <w:t xml:space="preserve"> ВОПРОС № 8:</w:t>
      </w:r>
      <w:r w:rsidRPr="00043686">
        <w:t xml:space="preserve"> </w:t>
      </w:r>
      <w:r w:rsidRPr="006413C5">
        <w:t>КОМАНДИР ОТРЯДА ДОЛЖЕН СОВЕТОВАТЬСЯ СО СВОИМ ВОЙСКОМ И БЫТЬ СНИСХОДИТЕЛЬНЫМ К НИМ</w:t>
      </w:r>
    </w:p>
    <w:p w:rsidR="006413C5" w:rsidRDefault="006413C5" w:rsidP="006413C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6413C5">
        <w:rPr>
          <w:i/>
          <w:iCs/>
          <w:color w:val="000000" w:themeColor="text1"/>
        </w:rPr>
        <w:t>Он также должен советоваться с ними, быть снисходительным к ним и удерживать их от запретного</w:t>
      </w:r>
      <w:r w:rsidRPr="00C9441F">
        <w:rPr>
          <w:i/>
          <w:iCs/>
          <w:color w:val="000000" w:themeColor="text1"/>
        </w:rPr>
        <w:t>».</w:t>
      </w:r>
    </w:p>
    <w:p w:rsidR="006413C5" w:rsidRPr="006413C5" w:rsidRDefault="006413C5" w:rsidP="006413C5">
      <w:pPr>
        <w:spacing w:line="360" w:lineRule="auto"/>
        <w:rPr>
          <w:color w:val="000000" w:themeColor="text1"/>
        </w:rPr>
      </w:pPr>
      <w:r>
        <w:rPr>
          <w:color w:val="000000" w:themeColor="text1"/>
        </w:rPr>
        <w:t>И</w:t>
      </w:r>
      <w:r w:rsidRPr="006413C5">
        <w:rPr>
          <w:color w:val="000000" w:themeColor="text1"/>
        </w:rPr>
        <w:t xml:space="preserve">сходя из того, что на указывают слова Всевышнего Аллаха: </w:t>
      </w:r>
      <w:r>
        <w:rPr>
          <w:b/>
          <w:bCs/>
          <w:color w:val="000000" w:themeColor="text1"/>
        </w:rPr>
        <w:t>«И советуйся с ними в делах»</w:t>
      </w:r>
      <w:r w:rsidRPr="006413C5">
        <w:rPr>
          <w:rStyle w:val="ad"/>
          <w:color w:val="000000" w:themeColor="text1"/>
        </w:rPr>
        <w:footnoteReference w:id="2660"/>
      </w:r>
      <w:r w:rsidRPr="006413C5">
        <w:rPr>
          <w:color w:val="000000" w:themeColor="text1"/>
        </w:rPr>
        <w:t>.</w:t>
      </w:r>
    </w:p>
    <w:p w:rsidR="006413C5" w:rsidRPr="006413C5" w:rsidRDefault="006413C5" w:rsidP="006413C5">
      <w:pPr>
        <w:spacing w:line="360" w:lineRule="auto"/>
        <w:rPr>
          <w:color w:val="000000" w:themeColor="text1"/>
        </w:rPr>
      </w:pPr>
      <w:r w:rsidRPr="006413C5">
        <w:rPr>
          <w:color w:val="000000" w:themeColor="text1"/>
        </w:rPr>
        <w:t xml:space="preserve">Известно, что </w:t>
      </w:r>
      <w:r>
        <w:rPr>
          <w:color w:val="000000" w:themeColor="text1"/>
        </w:rPr>
        <w:t>п</w:t>
      </w:r>
      <w:r w:rsidRPr="006413C5">
        <w:rPr>
          <w:color w:val="000000" w:themeColor="text1"/>
        </w:rPr>
        <w:t>осланник Аллаха (да благословит его Аллах и приветствует) советовался с членами своего войска во всём, с чем сталкивался из трудностей.</w:t>
      </w:r>
    </w:p>
    <w:p w:rsidR="006413C5" w:rsidRPr="006413C5" w:rsidRDefault="006413C5" w:rsidP="006413C5">
      <w:pPr>
        <w:spacing w:line="360" w:lineRule="auto"/>
        <w:rPr>
          <w:color w:val="000000" w:themeColor="text1"/>
        </w:rPr>
      </w:pPr>
      <w:r w:rsidRPr="006413C5">
        <w:rPr>
          <w:color w:val="000000" w:themeColor="text1"/>
        </w:rPr>
        <w:t xml:space="preserve">Муслим (1779) и другие привели </w:t>
      </w:r>
      <w:r>
        <w:rPr>
          <w:color w:val="000000" w:themeColor="text1"/>
        </w:rPr>
        <w:t>хадис со слов Анаса о том, что п</w:t>
      </w:r>
      <w:r w:rsidRPr="006413C5">
        <w:rPr>
          <w:color w:val="000000" w:themeColor="text1"/>
        </w:rPr>
        <w:t xml:space="preserve">ророк (да благословит его Аллах и приветствует) советовался со своими сподвижниками, когда до него дошла весть о том, что Абу Суфьян со своим войском направляется к ним. Это известная история, в которой Са‘д ибн ‘Убада сказал: </w:t>
      </w:r>
      <w:r w:rsidRPr="006413C5">
        <w:rPr>
          <w:i/>
          <w:iCs/>
          <w:color w:val="000000" w:themeColor="text1"/>
        </w:rPr>
        <w:t>«Клянусь Тем, в Чьей Руке моя душа, если ты прикажешь нам переплыть море, мы переплывём его».</w:t>
      </w:r>
    </w:p>
    <w:p w:rsidR="006413C5" w:rsidRPr="006413C5" w:rsidRDefault="006413C5" w:rsidP="006413C5">
      <w:pPr>
        <w:spacing w:line="360" w:lineRule="auto"/>
        <w:rPr>
          <w:i/>
          <w:iCs/>
          <w:color w:val="000000" w:themeColor="text1"/>
        </w:rPr>
      </w:pPr>
      <w:r w:rsidRPr="006413C5">
        <w:rPr>
          <w:color w:val="000000" w:themeColor="text1"/>
        </w:rPr>
        <w:t xml:space="preserve">Ахмад (4/328) и аш-Шафи‘и привели слова Абу Хурейры, который сказал: </w:t>
      </w:r>
      <w:r w:rsidRPr="006413C5">
        <w:rPr>
          <w:i/>
          <w:iCs/>
          <w:color w:val="000000" w:themeColor="text1"/>
        </w:rPr>
        <w:t>«Не видел я никого, кто бы так часто советовалс</w:t>
      </w:r>
      <w:r>
        <w:rPr>
          <w:i/>
          <w:iCs/>
          <w:color w:val="000000" w:themeColor="text1"/>
        </w:rPr>
        <w:t>я со своими сподвижниками, как п</w:t>
      </w:r>
      <w:r w:rsidRPr="006413C5">
        <w:rPr>
          <w:i/>
          <w:iCs/>
          <w:color w:val="000000" w:themeColor="text1"/>
        </w:rPr>
        <w:t>осланник Аллаха (да благословит его Аллах и приветствует)».</w:t>
      </w:r>
    </w:p>
    <w:p w:rsidR="006413C5" w:rsidRPr="006413C5" w:rsidRDefault="006413C5" w:rsidP="006413C5">
      <w:pPr>
        <w:spacing w:line="360" w:lineRule="auto"/>
        <w:rPr>
          <w:color w:val="000000" w:themeColor="text1"/>
        </w:rPr>
      </w:pPr>
      <w:r w:rsidRPr="006413C5">
        <w:rPr>
          <w:color w:val="000000" w:themeColor="text1"/>
        </w:rPr>
        <w:t>Муслим (1828) и другие привели хадис со слов ‘Аиши о том, что она сл</w:t>
      </w:r>
      <w:r>
        <w:rPr>
          <w:color w:val="000000" w:themeColor="text1"/>
        </w:rPr>
        <w:t>ышала, как п</w:t>
      </w:r>
      <w:r w:rsidRPr="006413C5">
        <w:rPr>
          <w:color w:val="000000" w:themeColor="text1"/>
        </w:rPr>
        <w:t>осланник Аллаха (да благословит его Аллах и приветствует) сказал:</w:t>
      </w:r>
      <w:r w:rsidRPr="006413C5">
        <w:rPr>
          <w:b/>
          <w:bCs/>
          <w:i/>
          <w:iCs/>
          <w:color w:val="000000" w:themeColor="text1"/>
        </w:rPr>
        <w:t xml:space="preserve"> «О Аллах, кто бы из моей общины ни руководил кем-либо, будучи снисходительным к ним, то будь и Ты снисходителен к нему».</w:t>
      </w:r>
    </w:p>
    <w:p w:rsidR="006413C5" w:rsidRPr="006413C5" w:rsidRDefault="006413C5" w:rsidP="006413C5">
      <w:pPr>
        <w:spacing w:line="360" w:lineRule="auto"/>
        <w:rPr>
          <w:b/>
          <w:bCs/>
          <w:i/>
          <w:iCs/>
          <w:color w:val="000000" w:themeColor="text1"/>
        </w:rPr>
      </w:pPr>
      <w:r w:rsidRPr="006413C5">
        <w:rPr>
          <w:color w:val="000000" w:themeColor="text1"/>
        </w:rPr>
        <w:t>Также Муслим (</w:t>
      </w:r>
      <w:r>
        <w:rPr>
          <w:color w:val="000000" w:themeColor="text1"/>
        </w:rPr>
        <w:t>142) привёл хадис со слов Ма‘кы</w:t>
      </w:r>
      <w:r w:rsidRPr="006413C5">
        <w:rPr>
          <w:color w:val="000000" w:themeColor="text1"/>
        </w:rPr>
        <w:t>ля ибн Ясар</w:t>
      </w:r>
      <w:r>
        <w:rPr>
          <w:color w:val="000000" w:themeColor="text1"/>
        </w:rPr>
        <w:t>а о том, что п</w:t>
      </w:r>
      <w:r w:rsidRPr="006413C5">
        <w:rPr>
          <w:color w:val="000000" w:themeColor="text1"/>
        </w:rPr>
        <w:t xml:space="preserve">осланник Аллаха (да благословит его Аллах и приветствует) сказал: </w:t>
      </w:r>
      <w:r w:rsidRPr="006413C5">
        <w:rPr>
          <w:b/>
          <w:bCs/>
          <w:i/>
          <w:iCs/>
          <w:color w:val="000000" w:themeColor="text1"/>
        </w:rPr>
        <w:t xml:space="preserve">«Кто бы ни управлял делами </w:t>
      </w:r>
      <w:r w:rsidRPr="006413C5">
        <w:rPr>
          <w:b/>
          <w:bCs/>
          <w:i/>
          <w:iCs/>
          <w:color w:val="000000" w:themeColor="text1"/>
        </w:rPr>
        <w:lastRenderedPageBreak/>
        <w:t>мусульман, не проявляя при этом усердия для их блага и не поступая в соответствии с их интересами, тот не войдёт в Рай».</w:t>
      </w:r>
    </w:p>
    <w:p w:rsidR="006413C5" w:rsidRPr="006413C5" w:rsidRDefault="006413C5" w:rsidP="006413C5">
      <w:pPr>
        <w:spacing w:line="360" w:lineRule="auto"/>
        <w:rPr>
          <w:color w:val="000000" w:themeColor="text1"/>
        </w:rPr>
      </w:pPr>
      <w:r w:rsidRPr="006413C5">
        <w:rPr>
          <w:color w:val="000000" w:themeColor="text1"/>
        </w:rPr>
        <w:t>Абу Дауд (2639) привёл хадис</w:t>
      </w:r>
      <w:r>
        <w:rPr>
          <w:color w:val="000000" w:themeColor="text1"/>
        </w:rPr>
        <w:t xml:space="preserve"> со слов Джабира о том, что п</w:t>
      </w:r>
      <w:r w:rsidRPr="006413C5">
        <w:rPr>
          <w:color w:val="000000" w:themeColor="text1"/>
        </w:rPr>
        <w:t>осланник Аллаха (да благословит его Аллах и приветствует) намеренно отставал в пути и подгонял слабых (верховых животных), сажал с собой отставших пеших и обра</w:t>
      </w:r>
      <w:r>
        <w:rPr>
          <w:color w:val="000000" w:themeColor="text1"/>
        </w:rPr>
        <w:t>щался за них с мольбой к Аллаху</w:t>
      </w:r>
      <w:r w:rsidRPr="006413C5">
        <w:rPr>
          <w:color w:val="000000" w:themeColor="text1"/>
        </w:rPr>
        <w:t>.</w:t>
      </w:r>
    </w:p>
    <w:p w:rsidR="006413C5" w:rsidRPr="006413C5" w:rsidRDefault="006413C5" w:rsidP="006413C5">
      <w:pPr>
        <w:spacing w:line="360" w:lineRule="auto"/>
        <w:rPr>
          <w:color w:val="000000" w:themeColor="text1"/>
        </w:rPr>
      </w:pPr>
      <w:r w:rsidRPr="006413C5">
        <w:rPr>
          <w:color w:val="000000" w:themeColor="text1"/>
        </w:rPr>
        <w:t xml:space="preserve">Ахмад (3/441) и Абу Дауд (2629) привели хадис со слов Сахля ибн Му‘аза от его отца, который сказал: </w:t>
      </w:r>
      <w:r>
        <w:rPr>
          <w:i/>
          <w:iCs/>
          <w:color w:val="000000" w:themeColor="text1"/>
        </w:rPr>
        <w:t>«Мы участвовали вместе с п</w:t>
      </w:r>
      <w:r w:rsidRPr="006413C5">
        <w:rPr>
          <w:i/>
          <w:iCs/>
          <w:color w:val="000000" w:themeColor="text1"/>
        </w:rPr>
        <w:t>осланником Аллаха (да благословит его Аллах и приветствует) в таких-то и таких-то военных походах и когда однажды люди стеснили дорогу, Посланник Аллаха (да благословит его Аллах и приветствует) отпр</w:t>
      </w:r>
      <w:r>
        <w:rPr>
          <w:i/>
          <w:iCs/>
          <w:color w:val="000000" w:themeColor="text1"/>
        </w:rPr>
        <w:t xml:space="preserve">авил глашатая оповестить всех: </w:t>
      </w:r>
      <w:r w:rsidRPr="006413C5">
        <w:rPr>
          <w:b/>
          <w:bCs/>
          <w:i/>
          <w:iCs/>
          <w:color w:val="000000" w:themeColor="text1"/>
        </w:rPr>
        <w:t>"Нет джихада у того, кто стеснил других в пристанище или перекрыл дорогу"</w:t>
      </w:r>
      <w:r w:rsidRPr="006413C5">
        <w:rPr>
          <w:i/>
          <w:iCs/>
          <w:color w:val="000000" w:themeColor="text1"/>
        </w:rPr>
        <w:t>».</w:t>
      </w:r>
      <w:r w:rsidRPr="006413C5">
        <w:rPr>
          <w:color w:val="000000" w:themeColor="text1"/>
        </w:rPr>
        <w:t xml:space="preserve"> В иснаде этого хадиса присутствуют Исма</w:t>
      </w:r>
      <w:r>
        <w:rPr>
          <w:color w:val="000000" w:themeColor="text1"/>
        </w:rPr>
        <w:t>′</w:t>
      </w:r>
      <w:r w:rsidRPr="006413C5">
        <w:rPr>
          <w:color w:val="000000" w:themeColor="text1"/>
        </w:rPr>
        <w:t>ил</w:t>
      </w:r>
      <w:r>
        <w:rPr>
          <w:color w:val="000000" w:themeColor="text1"/>
        </w:rPr>
        <w:t>ь</w:t>
      </w:r>
      <w:r w:rsidRPr="006413C5">
        <w:rPr>
          <w:color w:val="000000" w:themeColor="text1"/>
        </w:rPr>
        <w:t xml:space="preserve"> ибн ‘Аййаш и Сахль ибн Му‘аз, явл</w:t>
      </w:r>
      <w:r>
        <w:rPr>
          <w:color w:val="000000" w:themeColor="text1"/>
        </w:rPr>
        <w:t>яющиеся слабыми передатчиками</w:t>
      </w:r>
      <w:r>
        <w:rPr>
          <w:rStyle w:val="ad"/>
          <w:color w:val="000000" w:themeColor="text1"/>
        </w:rPr>
        <w:footnoteReference w:id="2661"/>
      </w:r>
      <w:r w:rsidRPr="006413C5">
        <w:rPr>
          <w:color w:val="000000" w:themeColor="text1"/>
        </w:rPr>
        <w:t>.</w:t>
      </w:r>
    </w:p>
    <w:p w:rsidR="006413C5" w:rsidRDefault="006413C5" w:rsidP="006413C5">
      <w:pPr>
        <w:spacing w:line="360" w:lineRule="auto"/>
        <w:rPr>
          <w:color w:val="000000" w:themeColor="text1"/>
        </w:rPr>
      </w:pPr>
      <w:r w:rsidRPr="006413C5">
        <w:rPr>
          <w:color w:val="000000" w:themeColor="text1"/>
        </w:rPr>
        <w:t>Также пришли однозначные доводы об обязательности веления одобряемого и запрещения порицаемого, а больше всех на это право имеет командир.</w:t>
      </w:r>
    </w:p>
    <w:p w:rsidR="006413C5" w:rsidRDefault="006413C5" w:rsidP="006413C5">
      <w:pPr>
        <w:pStyle w:val="3"/>
      </w:pPr>
      <w:r w:rsidRPr="00F60D0D">
        <w:rPr>
          <w:sz w:val="28"/>
          <w:szCs w:val="28"/>
        </w:rPr>
        <w:t>•</w:t>
      </w:r>
      <w:r>
        <w:t xml:space="preserve"> ВОПРОС № 9:</w:t>
      </w:r>
      <w:r w:rsidRPr="00043686">
        <w:t xml:space="preserve"> </w:t>
      </w:r>
      <w:r w:rsidRPr="006413C5">
        <w:t>МОЖНО ПРИБЕГАТЬ К ХИТРОСТИ, ЧТОБЫ СКРЫТЬ ЦЕЛЬ ВОЕННОГО ПОХОДА</w:t>
      </w:r>
    </w:p>
    <w:p w:rsidR="006413C5" w:rsidRDefault="006413C5" w:rsidP="006413C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6413C5">
        <w:rPr>
          <w:i/>
          <w:iCs/>
          <w:color w:val="000000" w:themeColor="text1"/>
        </w:rPr>
        <w:t>Узаконено правителю, когда он желает отправиться в военный поход, дать понять другим, что он хочет направиться не туда, куда желает отправиться на самом деле</w:t>
      </w:r>
      <w:r w:rsidRPr="00C9441F">
        <w:rPr>
          <w:i/>
          <w:iCs/>
          <w:color w:val="000000" w:themeColor="text1"/>
        </w:rPr>
        <w:t>».</w:t>
      </w:r>
    </w:p>
    <w:p w:rsidR="006413C5" w:rsidRDefault="006413C5" w:rsidP="006413C5">
      <w:pPr>
        <w:spacing w:line="360" w:lineRule="auto"/>
        <w:rPr>
          <w:color w:val="000000" w:themeColor="text1"/>
        </w:rPr>
      </w:pPr>
      <w:r>
        <w:rPr>
          <w:color w:val="000000" w:themeColor="text1"/>
        </w:rPr>
        <w:t>И</w:t>
      </w:r>
      <w:r w:rsidRPr="006413C5">
        <w:rPr>
          <w:color w:val="000000" w:themeColor="text1"/>
        </w:rPr>
        <w:t>сходя из хадиса, который привели аль-Бухари (2947), Муслим (2769) и другие. В нём со слов Ка‘ба ибн Мали</w:t>
      </w:r>
      <w:r>
        <w:rPr>
          <w:color w:val="000000" w:themeColor="text1"/>
        </w:rPr>
        <w:t>ка сообщается о том, что когда п</w:t>
      </w:r>
      <w:r w:rsidRPr="006413C5">
        <w:rPr>
          <w:color w:val="000000" w:themeColor="text1"/>
        </w:rPr>
        <w:t>ророк (да благословит его Аллах и приветствует) желал отправиться в военный поход, он давал понять людям, что желает отправиться не туда, куда намеревался на самом деле.</w:t>
      </w:r>
    </w:p>
    <w:p w:rsidR="006413C5" w:rsidRDefault="006413C5" w:rsidP="006413C5">
      <w:pPr>
        <w:pStyle w:val="3"/>
      </w:pPr>
      <w:r w:rsidRPr="00F60D0D">
        <w:rPr>
          <w:sz w:val="28"/>
          <w:szCs w:val="28"/>
        </w:rPr>
        <w:t>•</w:t>
      </w:r>
      <w:r>
        <w:t xml:space="preserve"> ВОПРОС № 10:</w:t>
      </w:r>
      <w:r w:rsidRPr="00043686">
        <w:t xml:space="preserve"> </w:t>
      </w:r>
      <w:r w:rsidRPr="006413C5">
        <w:t>ДОЗВОЛЕННОСТЬ РАЗВЕДКИ ПЕРЕД ВЫХОДОМ В ПОХОД</w:t>
      </w:r>
    </w:p>
    <w:p w:rsidR="006413C5" w:rsidRDefault="006413C5" w:rsidP="006413C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6413C5">
        <w:rPr>
          <w:i/>
          <w:iCs/>
          <w:color w:val="000000" w:themeColor="text1"/>
        </w:rPr>
        <w:t>Также узаконено отправлять разведчиков и собирать сведения</w:t>
      </w:r>
      <w:r w:rsidRPr="00C9441F">
        <w:rPr>
          <w:i/>
          <w:iCs/>
          <w:color w:val="000000" w:themeColor="text1"/>
        </w:rPr>
        <w:t>».</w:t>
      </w:r>
    </w:p>
    <w:p w:rsidR="006413C5" w:rsidRPr="006413C5" w:rsidRDefault="006413C5" w:rsidP="006413C5">
      <w:pPr>
        <w:spacing w:line="360" w:lineRule="auto"/>
        <w:rPr>
          <w:color w:val="000000" w:themeColor="text1"/>
        </w:rPr>
      </w:pPr>
      <w:r>
        <w:rPr>
          <w:color w:val="000000" w:themeColor="text1"/>
        </w:rPr>
        <w:t>И</w:t>
      </w:r>
      <w:r w:rsidRPr="006413C5">
        <w:rPr>
          <w:color w:val="000000" w:themeColor="text1"/>
        </w:rPr>
        <w:t>сходя из хадиса, приводимого у аль-Бухари (4113) и Муслима (2415) со слов Джабира о том, что в день битвы с союзными племенами многобожников (ал</w:t>
      </w:r>
      <w:r>
        <w:rPr>
          <w:color w:val="000000" w:themeColor="text1"/>
        </w:rPr>
        <w:t>ь-Ахзаб) п</w:t>
      </w:r>
      <w:r w:rsidRPr="006413C5">
        <w:rPr>
          <w:color w:val="000000" w:themeColor="text1"/>
        </w:rPr>
        <w:t xml:space="preserve">осланник Аллаха </w:t>
      </w:r>
      <w:r w:rsidRPr="006413C5">
        <w:rPr>
          <w:color w:val="000000" w:themeColor="text1"/>
        </w:rPr>
        <w:lastRenderedPageBreak/>
        <w:t xml:space="preserve">(да благословит его Аллах и приветствует) сказал: </w:t>
      </w:r>
      <w:r w:rsidRPr="006413C5">
        <w:rPr>
          <w:b/>
          <w:bCs/>
          <w:i/>
          <w:iCs/>
          <w:color w:val="000000" w:themeColor="text1"/>
        </w:rPr>
        <w:t>«Кто отправится, чтобы добыть сведения о враге?»</w:t>
      </w:r>
      <w:r w:rsidRPr="006413C5">
        <w:rPr>
          <w:color w:val="000000" w:themeColor="text1"/>
        </w:rPr>
        <w:t>, – после чего вызвался аз-Зубейр.</w:t>
      </w:r>
    </w:p>
    <w:p w:rsidR="006413C5" w:rsidRPr="006413C5" w:rsidRDefault="006413C5" w:rsidP="006413C5">
      <w:pPr>
        <w:spacing w:line="360" w:lineRule="auto"/>
        <w:rPr>
          <w:color w:val="000000" w:themeColor="text1"/>
        </w:rPr>
      </w:pPr>
      <w:r w:rsidRPr="006413C5">
        <w:rPr>
          <w:color w:val="000000" w:themeColor="text1"/>
        </w:rPr>
        <w:t>У Муслима (177</w:t>
      </w:r>
      <w:r>
        <w:rPr>
          <w:color w:val="000000" w:themeColor="text1"/>
        </w:rPr>
        <w:t>9) приводится хадис о том, что п</w:t>
      </w:r>
      <w:r w:rsidRPr="006413C5">
        <w:rPr>
          <w:color w:val="000000" w:themeColor="text1"/>
        </w:rPr>
        <w:t>ророк (да благословит его Аллах и приветствует) отправил разведчика посмотреть на караван Абу Суфьяна.</w:t>
      </w:r>
    </w:p>
    <w:p w:rsidR="006413C5" w:rsidRPr="006413C5" w:rsidRDefault="006413C5" w:rsidP="006413C5">
      <w:pPr>
        <w:spacing w:line="360" w:lineRule="auto"/>
        <w:rPr>
          <w:color w:val="000000" w:themeColor="text1"/>
        </w:rPr>
      </w:pPr>
      <w:r>
        <w:rPr>
          <w:color w:val="000000" w:themeColor="text1"/>
        </w:rPr>
        <w:t>Также известно, что п</w:t>
      </w:r>
      <w:r w:rsidRPr="006413C5">
        <w:rPr>
          <w:color w:val="000000" w:themeColor="text1"/>
        </w:rPr>
        <w:t>ророк (да благословит его Аллах и приветствует) отправлял разведчика разузнать о количестве людей в войске многобожников в день Бадра.</w:t>
      </w:r>
    </w:p>
    <w:p w:rsidR="006413C5" w:rsidRDefault="006413C5" w:rsidP="006413C5">
      <w:pPr>
        <w:spacing w:line="360" w:lineRule="auto"/>
        <w:rPr>
          <w:color w:val="000000" w:themeColor="text1"/>
        </w:rPr>
      </w:pPr>
      <w:r w:rsidRPr="006413C5">
        <w:rPr>
          <w:color w:val="000000" w:themeColor="text1"/>
        </w:rPr>
        <w:t>И было так, что он отправлял тех, кто может разузнать сведения о враге, а также оставлял людей на территории между собой и врагом, о чём говорится в книгах, посвящённых военным походам.</w:t>
      </w:r>
    </w:p>
    <w:p w:rsidR="006413C5" w:rsidRDefault="006413C5" w:rsidP="006413C5">
      <w:pPr>
        <w:pStyle w:val="3"/>
      </w:pPr>
      <w:r w:rsidRPr="00F60D0D">
        <w:rPr>
          <w:sz w:val="28"/>
          <w:szCs w:val="28"/>
        </w:rPr>
        <w:t>•</w:t>
      </w:r>
      <w:r>
        <w:t xml:space="preserve"> ВОПРОС № 11:</w:t>
      </w:r>
      <w:r w:rsidRPr="00043686">
        <w:t xml:space="preserve"> </w:t>
      </w:r>
      <w:r w:rsidRPr="006413C5">
        <w:t>УЗАКОНЕННОСТЬ ВЫСТРАИВАНИЯ ВОЙСКА И РАЗДАЧА ФЛАГОВ И ЗНАМЁН</w:t>
      </w:r>
    </w:p>
    <w:p w:rsidR="006413C5" w:rsidRDefault="006413C5" w:rsidP="006413C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6413C5">
        <w:rPr>
          <w:i/>
          <w:iCs/>
          <w:color w:val="000000" w:themeColor="text1"/>
        </w:rPr>
        <w:t>Также узаконено выстраивать войска и брать флаги и знамёна</w:t>
      </w:r>
      <w:r w:rsidRPr="00C9441F">
        <w:rPr>
          <w:i/>
          <w:iCs/>
          <w:color w:val="000000" w:themeColor="text1"/>
        </w:rPr>
        <w:t>».</w:t>
      </w:r>
    </w:p>
    <w:p w:rsidR="006413C5" w:rsidRPr="006413C5" w:rsidRDefault="006413C5" w:rsidP="00B27F78">
      <w:pPr>
        <w:spacing w:line="360" w:lineRule="auto"/>
        <w:rPr>
          <w:color w:val="000000" w:themeColor="text1"/>
        </w:rPr>
      </w:pPr>
      <w:r>
        <w:rPr>
          <w:color w:val="000000" w:themeColor="text1"/>
        </w:rPr>
        <w:t>И</w:t>
      </w:r>
      <w:r w:rsidRPr="006413C5">
        <w:rPr>
          <w:color w:val="000000" w:themeColor="text1"/>
        </w:rPr>
        <w:t xml:space="preserve">сходя из того, что так поступал </w:t>
      </w:r>
      <w:r>
        <w:rPr>
          <w:color w:val="000000" w:themeColor="text1"/>
        </w:rPr>
        <w:t>п</w:t>
      </w:r>
      <w:r w:rsidRPr="006413C5">
        <w:rPr>
          <w:color w:val="000000" w:themeColor="text1"/>
        </w:rPr>
        <w:t>осланник Аллаха (да благословит его Аллах и приветствует) перед боем с врагом, о чём хорошо известно. И он повелевал одной части войска находиться в одном месте, а другой части – в другом. Как, например, при Ухуде, он (да благословит его Аллах и приветствует) повелел лучникам пребывать в указанном им месте и не покидать его даже если они увидят, как его и тех, кт</w:t>
      </w:r>
      <w:r w:rsidR="00B27F78">
        <w:rPr>
          <w:color w:val="000000" w:themeColor="text1"/>
        </w:rPr>
        <w:t>о с ним, будут раздирать птицы</w:t>
      </w:r>
      <w:r w:rsidR="00B27F78">
        <w:rPr>
          <w:rStyle w:val="ad"/>
          <w:color w:val="000000" w:themeColor="text1"/>
        </w:rPr>
        <w:footnoteReference w:id="2662"/>
      </w:r>
      <w:r w:rsidR="00B27F78">
        <w:rPr>
          <w:color w:val="000000" w:themeColor="text1"/>
        </w:rPr>
        <w:t>.</w:t>
      </w:r>
    </w:p>
    <w:p w:rsidR="006413C5" w:rsidRPr="006413C5" w:rsidRDefault="006413C5" w:rsidP="006413C5">
      <w:pPr>
        <w:spacing w:line="360" w:lineRule="auto"/>
        <w:rPr>
          <w:color w:val="000000" w:themeColor="text1"/>
        </w:rPr>
      </w:pPr>
      <w:r w:rsidRPr="006413C5">
        <w:rPr>
          <w:color w:val="000000" w:themeColor="text1"/>
        </w:rPr>
        <w:t xml:space="preserve">Также он (да благословит его Аллах и приветствует) выдавал знамёна, как об этом говорится в хадисе, передаваемом ат-Тирмизи (1681) и Абу Даудом </w:t>
      </w:r>
      <w:r w:rsidR="00B27F78">
        <w:rPr>
          <w:color w:val="000000" w:themeColor="text1"/>
        </w:rPr>
        <w:t>от Ибн ‘Аббаса о том, что флаг п</w:t>
      </w:r>
      <w:r w:rsidRPr="006413C5">
        <w:rPr>
          <w:color w:val="000000" w:themeColor="text1"/>
        </w:rPr>
        <w:t>осланника Аллаха (да благословит его Аллах и приветствует) был чёрным, а знамёна – белыми.</w:t>
      </w:r>
    </w:p>
    <w:p w:rsidR="006413C5" w:rsidRPr="006413C5" w:rsidRDefault="006413C5" w:rsidP="00B27F78">
      <w:pPr>
        <w:spacing w:line="360" w:lineRule="auto"/>
        <w:rPr>
          <w:color w:val="000000" w:themeColor="text1"/>
        </w:rPr>
      </w:pPr>
      <w:r w:rsidRPr="006413C5">
        <w:rPr>
          <w:color w:val="000000" w:themeColor="text1"/>
        </w:rPr>
        <w:t xml:space="preserve">Также Абу Дауд (2593) привёл хадис со слов Симака ибн Харба от человека из его рода от другого из них же, который сказал: </w:t>
      </w:r>
      <w:r w:rsidR="00B27F78">
        <w:rPr>
          <w:i/>
          <w:iCs/>
          <w:color w:val="000000" w:themeColor="text1"/>
        </w:rPr>
        <w:t>«Я видел флаг п</w:t>
      </w:r>
      <w:r w:rsidRPr="00B27F78">
        <w:rPr>
          <w:i/>
          <w:iCs/>
          <w:color w:val="000000" w:themeColor="text1"/>
        </w:rPr>
        <w:t>осланника Аллаха (да благословит его Аллах и приветствует), который был жёлтого цвета».</w:t>
      </w:r>
      <w:r w:rsidRPr="006413C5">
        <w:rPr>
          <w:color w:val="000000" w:themeColor="text1"/>
        </w:rPr>
        <w:t xml:space="preserve"> Однако в иснаде этого сообщения присут</w:t>
      </w:r>
      <w:r w:rsidR="00B27F78">
        <w:rPr>
          <w:color w:val="000000" w:themeColor="text1"/>
        </w:rPr>
        <w:t>ствует неизвестный передатчик</w:t>
      </w:r>
      <w:r w:rsidR="00B27F78">
        <w:rPr>
          <w:rStyle w:val="ad"/>
          <w:color w:val="000000" w:themeColor="text1"/>
        </w:rPr>
        <w:footnoteReference w:id="2663"/>
      </w:r>
      <w:r w:rsidRPr="006413C5">
        <w:rPr>
          <w:color w:val="000000" w:themeColor="text1"/>
        </w:rPr>
        <w:t>.</w:t>
      </w:r>
    </w:p>
    <w:p w:rsidR="006413C5" w:rsidRPr="006413C5" w:rsidRDefault="006413C5" w:rsidP="006413C5">
      <w:pPr>
        <w:spacing w:line="360" w:lineRule="auto"/>
        <w:rPr>
          <w:color w:val="000000" w:themeColor="text1"/>
        </w:rPr>
      </w:pPr>
      <w:r w:rsidRPr="006413C5">
        <w:rPr>
          <w:color w:val="000000" w:themeColor="text1"/>
        </w:rPr>
        <w:lastRenderedPageBreak/>
        <w:t>Абу Дауд (2592), ат-Тирмизи (1679), ан-Насаи (5/200), Ибн Маджа (2817), аль-Хаким (2/104) и Ибн Хиббан (7/118) привели ха</w:t>
      </w:r>
      <w:r w:rsidR="00B27F78">
        <w:rPr>
          <w:color w:val="000000" w:themeColor="text1"/>
        </w:rPr>
        <w:t>дис со слов Джабира о том, что п</w:t>
      </w:r>
      <w:r w:rsidRPr="006413C5">
        <w:rPr>
          <w:color w:val="000000" w:themeColor="text1"/>
        </w:rPr>
        <w:t>осланник Аллаха (да благословит его Аллах и приветствует) вошёл в Мекку (после её покорения) и у него было белое знамя.</w:t>
      </w:r>
    </w:p>
    <w:p w:rsidR="006413C5" w:rsidRPr="006413C5" w:rsidRDefault="006413C5" w:rsidP="006413C5">
      <w:pPr>
        <w:spacing w:line="360" w:lineRule="auto"/>
        <w:rPr>
          <w:color w:val="000000" w:themeColor="text1"/>
        </w:rPr>
      </w:pPr>
      <w:r w:rsidRPr="006413C5">
        <w:rPr>
          <w:color w:val="000000" w:themeColor="text1"/>
        </w:rPr>
        <w:t>Также в хадисе, передаваемом со слов аль-Хариса ибн Хассана</w:t>
      </w:r>
      <w:r w:rsidR="00B27F78">
        <w:rPr>
          <w:color w:val="000000" w:themeColor="text1"/>
        </w:rPr>
        <w:t>,</w:t>
      </w:r>
      <w:r w:rsidRPr="006413C5">
        <w:rPr>
          <w:color w:val="000000" w:themeColor="text1"/>
        </w:rPr>
        <w:t xml:space="preserve"> говоритс</w:t>
      </w:r>
      <w:r w:rsidR="00B27F78">
        <w:rPr>
          <w:color w:val="000000" w:themeColor="text1"/>
        </w:rPr>
        <w:t>я о том, что он видел в мечети п</w:t>
      </w:r>
      <w:r w:rsidRPr="006413C5">
        <w:rPr>
          <w:color w:val="000000" w:themeColor="text1"/>
        </w:rPr>
        <w:t>осланника Аллаха (да благословит его Аллах и приветствует) чёрные флаги. Хадис привели ат-Тирмизи (3234) и Ибн Маджа (2816) с иснадом, все передатчики которого являются надёжными.</w:t>
      </w:r>
    </w:p>
    <w:p w:rsidR="006413C5" w:rsidRDefault="006413C5" w:rsidP="006413C5">
      <w:pPr>
        <w:spacing w:line="360" w:lineRule="auto"/>
        <w:rPr>
          <w:color w:val="000000" w:themeColor="text1"/>
        </w:rPr>
      </w:pPr>
      <w:r w:rsidRPr="006413C5">
        <w:rPr>
          <w:color w:val="000000" w:themeColor="text1"/>
        </w:rPr>
        <w:t>Также в данной главе есть и другие хадисы.</w:t>
      </w:r>
    </w:p>
    <w:p w:rsidR="00B27F78" w:rsidRDefault="00B27F78" w:rsidP="00B27F78">
      <w:pPr>
        <w:pStyle w:val="3"/>
      </w:pPr>
      <w:r w:rsidRPr="00F60D0D">
        <w:rPr>
          <w:sz w:val="28"/>
          <w:szCs w:val="28"/>
        </w:rPr>
        <w:t>•</w:t>
      </w:r>
      <w:r>
        <w:t xml:space="preserve"> ВОПРОС № 12:</w:t>
      </w:r>
      <w:r w:rsidRPr="00043686">
        <w:t xml:space="preserve"> </w:t>
      </w:r>
      <w:r w:rsidRPr="00B27F78">
        <w:t>ОБЯЗАТЕЛЬНОСТЬ ПРЕДЛОЖЕНИЯ ВРАГУ ПЕРЕД БИТВОЙ ВЫБОРА ОДНОГО ИЗ ТРЁХ ВАРИАНТОВ</w:t>
      </w:r>
    </w:p>
    <w:p w:rsidR="00B27F78" w:rsidRDefault="00B27F78" w:rsidP="00B27F7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B27F78">
        <w:rPr>
          <w:i/>
          <w:iCs/>
          <w:color w:val="000000" w:themeColor="text1"/>
        </w:rPr>
        <w:t xml:space="preserve">Является обязательным до боя призвать врага выбрать одно из трёх предложений: либо принятие </w:t>
      </w:r>
      <w:r>
        <w:rPr>
          <w:i/>
          <w:iCs/>
          <w:color w:val="000000" w:themeColor="text1"/>
        </w:rPr>
        <w:t>и</w:t>
      </w:r>
      <w:r w:rsidRPr="00B27F78">
        <w:rPr>
          <w:i/>
          <w:iCs/>
          <w:color w:val="000000" w:themeColor="text1"/>
        </w:rPr>
        <w:t>слама, либо выплата джизьи, либо сражение</w:t>
      </w:r>
      <w:r w:rsidRPr="00C9441F">
        <w:rPr>
          <w:i/>
          <w:iCs/>
          <w:color w:val="000000" w:themeColor="text1"/>
        </w:rPr>
        <w:t>».</w:t>
      </w:r>
    </w:p>
    <w:p w:rsidR="00B27F78" w:rsidRPr="00B27F78" w:rsidRDefault="00B27F78" w:rsidP="00B27F78">
      <w:pPr>
        <w:spacing w:line="360" w:lineRule="auto"/>
        <w:rPr>
          <w:i/>
          <w:iCs/>
          <w:color w:val="000000" w:themeColor="text1"/>
        </w:rPr>
      </w:pPr>
      <w:r>
        <w:rPr>
          <w:color w:val="000000" w:themeColor="text1"/>
        </w:rPr>
        <w:t>И</w:t>
      </w:r>
      <w:r w:rsidRPr="00B27F78">
        <w:rPr>
          <w:color w:val="000000" w:themeColor="text1"/>
        </w:rPr>
        <w:t xml:space="preserve">сходя из хадиса, приводимого Муслимом (1731) и другими со слов Сулеймана ибн Бурейды от его отца, который сказал: </w:t>
      </w:r>
      <w:r>
        <w:rPr>
          <w:i/>
          <w:iCs/>
          <w:color w:val="000000" w:themeColor="text1"/>
        </w:rPr>
        <w:t>«Было так, что если п</w:t>
      </w:r>
      <w:r w:rsidRPr="00B27F78">
        <w:rPr>
          <w:i/>
          <w:iCs/>
          <w:color w:val="000000" w:themeColor="text1"/>
        </w:rPr>
        <w:t xml:space="preserve">осланник Аллаха (да благословит его Аллах и приветствует) назначал командира войска или отряда, он наедине с ним завещал ему быть богобоязненным и хорошо относиться к мусульманам, с которыми он выходит в поход, а затем говорил: </w:t>
      </w:r>
      <w:r>
        <w:rPr>
          <w:b/>
          <w:bCs/>
          <w:i/>
          <w:iCs/>
          <w:color w:val="000000" w:themeColor="text1"/>
        </w:rPr>
        <w:t>"</w:t>
      </w:r>
      <w:r w:rsidRPr="00B27F78">
        <w:rPr>
          <w:b/>
          <w:bCs/>
          <w:i/>
          <w:iCs/>
          <w:color w:val="000000" w:themeColor="text1"/>
        </w:rPr>
        <w:t xml:space="preserve">Выходите в поход с именем Аллаха и сражайтесь с теми, кто не верует в Аллаха, не присваивайте ничего из трофеев, не вероломствуйте, не уродуйте убитых, не убивайте детей. И когда вы встретите своего врага из числа многобожников, призовите их к одному из трёх, и что бы из этого они ни выбрали, прими это и оставь их. Призови их к </w:t>
      </w:r>
      <w:r>
        <w:rPr>
          <w:b/>
          <w:bCs/>
          <w:i/>
          <w:iCs/>
          <w:color w:val="000000" w:themeColor="text1"/>
        </w:rPr>
        <w:t>и</w:t>
      </w:r>
      <w:r w:rsidRPr="00B27F78">
        <w:rPr>
          <w:b/>
          <w:bCs/>
          <w:i/>
          <w:iCs/>
          <w:color w:val="000000" w:themeColor="text1"/>
        </w:rPr>
        <w:t>сламу и если они согласятся, прими это от них и не трогай; затем призови их переселиться к мухаджирам, известив о том, что если они сделают это, то у них будут те же права и обязанности, что и у мухаджиров. Если же они откажутся от переселения, то извести их о том, что их положение будет подобно положению кочевников из числа мусульман, и на них будут распространяться положения, распространяющиеся на мусульман; им не будет доли в трофеях, кроме как если будут участвовать в битвах вместе с мусульманами. Если они откажутся от этого, то предложи им выплату джизьи, и если они согласятся, прими это и оставь их. Если же они откажутся и от этого, то проси Аллаха о помощи, чтобы одерж</w:t>
      </w:r>
      <w:r>
        <w:rPr>
          <w:b/>
          <w:bCs/>
          <w:i/>
          <w:iCs/>
          <w:color w:val="000000" w:themeColor="text1"/>
        </w:rPr>
        <w:t>ать над ними победу, и сражайся"</w:t>
      </w:r>
      <w:r w:rsidRPr="00B27F78">
        <w:rPr>
          <w:b/>
          <w:bCs/>
          <w:i/>
          <w:iCs/>
          <w:color w:val="000000" w:themeColor="text1"/>
        </w:rPr>
        <w:t>».</w:t>
      </w:r>
    </w:p>
    <w:p w:rsidR="00B27F78" w:rsidRPr="00B27F78" w:rsidRDefault="00B27F78" w:rsidP="00B27F78">
      <w:pPr>
        <w:spacing w:line="360" w:lineRule="auto"/>
        <w:rPr>
          <w:color w:val="000000" w:themeColor="text1"/>
        </w:rPr>
      </w:pPr>
      <w:r w:rsidRPr="00B27F78">
        <w:rPr>
          <w:color w:val="000000" w:themeColor="text1"/>
        </w:rPr>
        <w:t>В данной главе есть и другие хадисы.</w:t>
      </w:r>
    </w:p>
    <w:p w:rsidR="00B27F78" w:rsidRPr="00B27F78" w:rsidRDefault="00B27F78" w:rsidP="00B27F78">
      <w:pPr>
        <w:spacing w:line="360" w:lineRule="auto"/>
        <w:rPr>
          <w:color w:val="000000" w:themeColor="text1"/>
        </w:rPr>
      </w:pPr>
      <w:r w:rsidRPr="00B27F78">
        <w:rPr>
          <w:color w:val="000000" w:themeColor="text1"/>
        </w:rPr>
        <w:lastRenderedPageBreak/>
        <w:t>Большинство учёных считало обязательным призвать врага прежде сражения с ним лишь в том случае, если он относится к числу тех, до кого призыв не дошёл. А до тех, до кого дошёл довод, не является обязательным начинать с призыва.</w:t>
      </w:r>
    </w:p>
    <w:p w:rsidR="00B27F78" w:rsidRDefault="00B27F78" w:rsidP="00B27F78">
      <w:pPr>
        <w:spacing w:line="360" w:lineRule="auto"/>
        <w:rPr>
          <w:color w:val="000000" w:themeColor="text1"/>
        </w:rPr>
      </w:pPr>
      <w:r w:rsidRPr="00B27F78">
        <w:rPr>
          <w:color w:val="000000" w:themeColor="text1"/>
        </w:rPr>
        <w:t>Другие сказали об обязательности в любом случае, а третьи, наоборот, об отсутствии обязательности в любом случае.</w:t>
      </w:r>
    </w:p>
    <w:p w:rsidR="00B27F78" w:rsidRDefault="00B27F78" w:rsidP="00B27F78">
      <w:pPr>
        <w:pStyle w:val="3"/>
      </w:pPr>
      <w:r w:rsidRPr="00F60D0D">
        <w:rPr>
          <w:sz w:val="28"/>
          <w:szCs w:val="28"/>
        </w:rPr>
        <w:t>•</w:t>
      </w:r>
      <w:r>
        <w:t xml:space="preserve"> ВОПРОС № 13:</w:t>
      </w:r>
      <w:r w:rsidRPr="00043686">
        <w:t xml:space="preserve"> </w:t>
      </w:r>
      <w:r w:rsidRPr="00B27F78">
        <w:t>ЗАПРЕЩЕНО УБИВАТЬ ЖЕНЩИН, СТАРИКОВ И ДЕТЕЙ</w:t>
      </w:r>
    </w:p>
    <w:p w:rsidR="00B27F78" w:rsidRDefault="00B27F78" w:rsidP="00B27F7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B27F78">
        <w:rPr>
          <w:i/>
          <w:iCs/>
          <w:color w:val="000000" w:themeColor="text1"/>
        </w:rPr>
        <w:t>Является запретным убийство женщин, детей и стариков, кроме вынужденной ситуации</w:t>
      </w:r>
      <w:r w:rsidRPr="00C9441F">
        <w:rPr>
          <w:i/>
          <w:iCs/>
          <w:color w:val="000000" w:themeColor="text1"/>
        </w:rPr>
        <w:t>».</w:t>
      </w:r>
    </w:p>
    <w:p w:rsidR="00B27F78" w:rsidRPr="00B27F78" w:rsidRDefault="00B27F78" w:rsidP="00B27F78">
      <w:pPr>
        <w:spacing w:line="360" w:lineRule="auto"/>
        <w:rPr>
          <w:color w:val="000000" w:themeColor="text1"/>
        </w:rPr>
      </w:pPr>
      <w:r>
        <w:rPr>
          <w:color w:val="000000" w:themeColor="text1"/>
        </w:rPr>
        <w:t>К</w:t>
      </w:r>
      <w:r w:rsidRPr="00B27F78">
        <w:rPr>
          <w:color w:val="000000" w:themeColor="text1"/>
        </w:rPr>
        <w:t>огда они сами участвуют в сражении и нападают, вынуждая защищаться.</w:t>
      </w:r>
    </w:p>
    <w:p w:rsidR="00B27F78" w:rsidRPr="00B27F78" w:rsidRDefault="00B27F78" w:rsidP="00B27F78">
      <w:pPr>
        <w:spacing w:line="360" w:lineRule="auto"/>
        <w:rPr>
          <w:i/>
          <w:iCs/>
          <w:color w:val="000000" w:themeColor="text1"/>
        </w:rPr>
      </w:pPr>
      <w:r w:rsidRPr="00B27F78">
        <w:rPr>
          <w:color w:val="000000" w:themeColor="text1"/>
        </w:rPr>
        <w:t xml:space="preserve">Доводом на это является хадис, приводимый у аль-Бухари (3014), Муслима (1744) со слов Ибн ‘Умара, который сказал: </w:t>
      </w:r>
      <w:r w:rsidRPr="00B27F78">
        <w:rPr>
          <w:i/>
          <w:iCs/>
          <w:color w:val="000000" w:themeColor="text1"/>
        </w:rPr>
        <w:t xml:space="preserve">«После одной из битв, в которой участвовал </w:t>
      </w:r>
      <w:r>
        <w:rPr>
          <w:i/>
          <w:iCs/>
          <w:color w:val="000000" w:themeColor="text1"/>
        </w:rPr>
        <w:t>п</w:t>
      </w:r>
      <w:r w:rsidRPr="00B27F78">
        <w:rPr>
          <w:i/>
          <w:iCs/>
          <w:color w:val="000000" w:themeColor="text1"/>
        </w:rPr>
        <w:t xml:space="preserve">ророк (да благословит его Аллах и приветствует), на поле боя была обнаружена убитая женщина, и </w:t>
      </w:r>
      <w:r>
        <w:rPr>
          <w:i/>
          <w:iCs/>
          <w:color w:val="000000" w:themeColor="text1"/>
        </w:rPr>
        <w:t>п</w:t>
      </w:r>
      <w:r w:rsidRPr="00B27F78">
        <w:rPr>
          <w:i/>
          <w:iCs/>
          <w:color w:val="000000" w:themeColor="text1"/>
        </w:rPr>
        <w:t>осланник Аллаха (да благословит его Аллах и приветствует) запретил убивать женщин и детей».</w:t>
      </w:r>
    </w:p>
    <w:p w:rsidR="00B27F78" w:rsidRPr="00B27F78" w:rsidRDefault="00B27F78" w:rsidP="00B27F78">
      <w:pPr>
        <w:spacing w:line="360" w:lineRule="auto"/>
        <w:rPr>
          <w:color w:val="000000" w:themeColor="text1"/>
        </w:rPr>
      </w:pPr>
      <w:r w:rsidRPr="00B27F78">
        <w:rPr>
          <w:color w:val="000000" w:themeColor="text1"/>
        </w:rPr>
        <w:t xml:space="preserve">Абу Дауд (2614) привёл хадис со слов Анаса о том, что </w:t>
      </w:r>
      <w:r>
        <w:rPr>
          <w:color w:val="000000" w:themeColor="text1"/>
        </w:rPr>
        <w:t>п</w:t>
      </w:r>
      <w:r w:rsidRPr="00B27F78">
        <w:rPr>
          <w:color w:val="000000" w:themeColor="text1"/>
        </w:rPr>
        <w:t xml:space="preserve">осланник Аллаха (да благословит его Аллах и приветствует) сказал: </w:t>
      </w:r>
      <w:r w:rsidRPr="00B27F78">
        <w:rPr>
          <w:b/>
          <w:bCs/>
          <w:i/>
          <w:iCs/>
          <w:color w:val="000000" w:themeColor="text1"/>
        </w:rPr>
        <w:t>«Не убивайте ни дряхлого старика, ни ребёнка, ни женщину».</w:t>
      </w:r>
      <w:r w:rsidRPr="00B27F78">
        <w:rPr>
          <w:color w:val="000000" w:themeColor="text1"/>
        </w:rPr>
        <w:t xml:space="preserve"> В иснаде этого хадиса присутствует Халид ибн аль-Фирз, над</w:t>
      </w:r>
      <w:r>
        <w:rPr>
          <w:color w:val="000000" w:themeColor="text1"/>
        </w:rPr>
        <w:t>ёжность которого под вопросом</w:t>
      </w:r>
      <w:r>
        <w:rPr>
          <w:rStyle w:val="ad"/>
          <w:color w:val="000000" w:themeColor="text1"/>
        </w:rPr>
        <w:footnoteReference w:id="2664"/>
      </w:r>
      <w:r w:rsidRPr="00B27F78">
        <w:rPr>
          <w:color w:val="000000" w:themeColor="text1"/>
        </w:rPr>
        <w:t>.</w:t>
      </w:r>
    </w:p>
    <w:p w:rsidR="00B27F78" w:rsidRPr="00B27F78" w:rsidRDefault="00B27F78" w:rsidP="00B27F78">
      <w:pPr>
        <w:spacing w:line="360" w:lineRule="auto"/>
        <w:rPr>
          <w:color w:val="000000" w:themeColor="text1"/>
        </w:rPr>
      </w:pPr>
      <w:r w:rsidRPr="00B27F78">
        <w:rPr>
          <w:color w:val="000000" w:themeColor="text1"/>
        </w:rPr>
        <w:t xml:space="preserve"> Ахмад (3/488), Абу Дауд (2669), ан-Насаи (5/186), Ибн Маджа (2842), Ибн Хиббан (7/140), аль-Хаким (2/122) и аль-</w:t>
      </w:r>
      <w:r>
        <w:rPr>
          <w:color w:val="000000" w:themeColor="text1"/>
        </w:rPr>
        <w:t>е</w:t>
      </w:r>
      <w:r w:rsidRPr="00B27F78">
        <w:rPr>
          <w:color w:val="000000" w:themeColor="text1"/>
        </w:rPr>
        <w:t>йхак</w:t>
      </w:r>
      <w:r>
        <w:rPr>
          <w:color w:val="000000" w:themeColor="text1"/>
        </w:rPr>
        <w:t>ы</w:t>
      </w:r>
      <w:r w:rsidRPr="00B27F78">
        <w:rPr>
          <w:color w:val="000000" w:themeColor="text1"/>
        </w:rPr>
        <w:t xml:space="preserve"> (9/12) привели хадис со слов Рияха ибн Раби‘а о том, что </w:t>
      </w:r>
      <w:r>
        <w:rPr>
          <w:color w:val="000000" w:themeColor="text1"/>
        </w:rPr>
        <w:t>п</w:t>
      </w:r>
      <w:r w:rsidRPr="00B27F78">
        <w:rPr>
          <w:color w:val="000000" w:themeColor="text1"/>
        </w:rPr>
        <w:t xml:space="preserve">осланник Аллаха (да благословит его Аллах и приветствует) сказал: </w:t>
      </w:r>
      <w:r w:rsidRPr="00B27F78">
        <w:rPr>
          <w:b/>
          <w:bCs/>
          <w:i/>
          <w:iCs/>
          <w:color w:val="000000" w:themeColor="text1"/>
        </w:rPr>
        <w:t>«Не убивайте ни потомство, ни наёмных работников».</w:t>
      </w:r>
    </w:p>
    <w:p w:rsidR="00B27F78" w:rsidRPr="00B27F78" w:rsidRDefault="00B27F78" w:rsidP="00B27F78">
      <w:pPr>
        <w:spacing w:line="360" w:lineRule="auto"/>
        <w:rPr>
          <w:color w:val="000000" w:themeColor="text1"/>
        </w:rPr>
      </w:pPr>
      <w:r w:rsidRPr="00B27F78">
        <w:rPr>
          <w:color w:val="000000" w:themeColor="text1"/>
        </w:rPr>
        <w:t xml:space="preserve">Ахмад (1/300) привёл хадис со слов Ибн ‘Аббаса о том, что </w:t>
      </w:r>
      <w:r>
        <w:rPr>
          <w:color w:val="000000" w:themeColor="text1"/>
        </w:rPr>
        <w:t>п</w:t>
      </w:r>
      <w:r w:rsidRPr="00B27F78">
        <w:rPr>
          <w:color w:val="000000" w:themeColor="text1"/>
        </w:rPr>
        <w:t xml:space="preserve">ророк (да благословит его Аллах и приветствует) сказал: </w:t>
      </w:r>
      <w:r w:rsidRPr="00B27F78">
        <w:rPr>
          <w:b/>
          <w:bCs/>
          <w:i/>
          <w:iCs/>
          <w:color w:val="000000" w:themeColor="text1"/>
        </w:rPr>
        <w:t>«Не убивайте детей и монахов в кельях».</w:t>
      </w:r>
      <w:r w:rsidRPr="00B27F78">
        <w:rPr>
          <w:color w:val="000000" w:themeColor="text1"/>
        </w:rPr>
        <w:t xml:space="preserve"> В иснаде этого сообщения присутствует Ибрахим ибн Исма</w:t>
      </w:r>
      <w:r>
        <w:rPr>
          <w:color w:val="000000" w:themeColor="text1"/>
        </w:rPr>
        <w:t>′</w:t>
      </w:r>
      <w:r w:rsidRPr="00B27F78">
        <w:rPr>
          <w:color w:val="000000" w:themeColor="text1"/>
        </w:rPr>
        <w:t>ил</w:t>
      </w:r>
      <w:r>
        <w:rPr>
          <w:color w:val="000000" w:themeColor="text1"/>
        </w:rPr>
        <w:t>ь</w:t>
      </w:r>
      <w:r w:rsidRPr="00B27F78">
        <w:rPr>
          <w:color w:val="000000" w:themeColor="text1"/>
        </w:rPr>
        <w:t xml:space="preserve"> ибн Аби Хабиба, являющийся слабым передатчиком, несмотря на то, что Ахмад считал его надёжным.</w:t>
      </w:r>
    </w:p>
    <w:p w:rsidR="00B27F78" w:rsidRPr="00B27F78" w:rsidRDefault="00B27F78" w:rsidP="00B27F78">
      <w:pPr>
        <w:spacing w:line="360" w:lineRule="auto"/>
        <w:rPr>
          <w:color w:val="000000" w:themeColor="text1"/>
        </w:rPr>
      </w:pPr>
      <w:r>
        <w:rPr>
          <w:color w:val="000000" w:themeColor="text1"/>
        </w:rPr>
        <w:t xml:space="preserve">Также Ахмад </w:t>
      </w:r>
      <w:r w:rsidRPr="00B27F78">
        <w:rPr>
          <w:color w:val="000000" w:themeColor="text1"/>
        </w:rPr>
        <w:t>и аль-Исма‘или в «</w:t>
      </w:r>
      <w:r>
        <w:rPr>
          <w:color w:val="000000" w:themeColor="text1"/>
        </w:rPr>
        <w:t>а</w:t>
      </w:r>
      <w:r w:rsidRPr="00B27F78">
        <w:rPr>
          <w:color w:val="000000" w:themeColor="text1"/>
        </w:rPr>
        <w:t>ль-</w:t>
      </w:r>
      <w:r>
        <w:rPr>
          <w:color w:val="000000" w:themeColor="text1"/>
        </w:rPr>
        <w:t xml:space="preserve">Мустахрадж» </w:t>
      </w:r>
      <w:r w:rsidRPr="00B27F78">
        <w:rPr>
          <w:color w:val="000000" w:themeColor="text1"/>
        </w:rPr>
        <w:t>привели хадис со слов Ка‘ба ибн</w:t>
      </w:r>
      <w:r>
        <w:rPr>
          <w:color w:val="000000" w:themeColor="text1"/>
        </w:rPr>
        <w:t xml:space="preserve"> Малика от его дяди о том, что п</w:t>
      </w:r>
      <w:r w:rsidRPr="00B27F78">
        <w:rPr>
          <w:color w:val="000000" w:themeColor="text1"/>
        </w:rPr>
        <w:t xml:space="preserve">ророк (да благословит его Аллах и приветствует) отправил </w:t>
      </w:r>
      <w:r w:rsidRPr="00B27F78">
        <w:rPr>
          <w:color w:val="000000" w:themeColor="text1"/>
        </w:rPr>
        <w:lastRenderedPageBreak/>
        <w:t>посла к находящ</w:t>
      </w:r>
      <w:r>
        <w:rPr>
          <w:color w:val="000000" w:themeColor="text1"/>
        </w:rPr>
        <w:t>емуся в Хайбаре Ибн Аби аль-Хукейк</w:t>
      </w:r>
      <w:r w:rsidRPr="00B27F78">
        <w:rPr>
          <w:color w:val="000000" w:themeColor="text1"/>
        </w:rPr>
        <w:t>у с запретом убийства женщин и детей. Все передатчики этого сообщения являются передатчиками аль-Бухари (либо Муслима).</w:t>
      </w:r>
    </w:p>
    <w:p w:rsidR="00B27F78" w:rsidRDefault="00B27F78" w:rsidP="00B27F78">
      <w:pPr>
        <w:spacing w:line="360" w:lineRule="auto"/>
        <w:rPr>
          <w:color w:val="000000" w:themeColor="text1"/>
        </w:rPr>
      </w:pPr>
      <w:r w:rsidRPr="00B27F78">
        <w:rPr>
          <w:color w:val="000000" w:themeColor="text1"/>
        </w:rPr>
        <w:t xml:space="preserve">Ахмад (5/12) и ат-Тирмизи (1583), подтвердивший его достоверность, привели хадис со слов Самуры </w:t>
      </w:r>
      <w:r>
        <w:rPr>
          <w:color w:val="000000" w:themeColor="text1"/>
        </w:rPr>
        <w:t>о том, что п</w:t>
      </w:r>
      <w:r w:rsidRPr="00B27F78">
        <w:rPr>
          <w:color w:val="000000" w:themeColor="text1"/>
        </w:rPr>
        <w:t xml:space="preserve">осланник Аллаха (да благословит его Аллах и приветствует) сказал: </w:t>
      </w:r>
      <w:r w:rsidRPr="00B27F78">
        <w:rPr>
          <w:b/>
          <w:bCs/>
          <w:i/>
          <w:iCs/>
          <w:color w:val="000000" w:themeColor="text1"/>
        </w:rPr>
        <w:t>«Убейте стариков многобожников и оставьте в живых молодёжь»</w:t>
      </w:r>
      <w:r w:rsidRPr="00B27F78">
        <w:rPr>
          <w:rStyle w:val="ad"/>
          <w:color w:val="000000" w:themeColor="text1"/>
        </w:rPr>
        <w:footnoteReference w:id="2665"/>
      </w:r>
      <w:r w:rsidRPr="00B27F78">
        <w:rPr>
          <w:color w:val="000000" w:themeColor="text1"/>
        </w:rPr>
        <w:t>.</w:t>
      </w:r>
    </w:p>
    <w:p w:rsidR="00B27F78" w:rsidRPr="00B27F78" w:rsidRDefault="00B27F78" w:rsidP="00B27F78">
      <w:pPr>
        <w:spacing w:line="360" w:lineRule="auto"/>
        <w:rPr>
          <w:color w:val="000000" w:themeColor="text1"/>
        </w:rPr>
      </w:pPr>
      <w:r w:rsidRPr="00B27F78">
        <w:rPr>
          <w:color w:val="000000" w:themeColor="text1"/>
        </w:rPr>
        <w:t>Было сказано, что учёные сошлись относительно запретности убийства женщин и детей, кроме вынужденных ситуаций, как если враги будут прикрываться ими, как живым щитом, либо если они сами будут принимать непосредственное участие в сражении.</w:t>
      </w:r>
    </w:p>
    <w:p w:rsidR="00B27F78" w:rsidRPr="00B27F78" w:rsidRDefault="00B27F78" w:rsidP="00B27F78">
      <w:pPr>
        <w:spacing w:line="360" w:lineRule="auto"/>
        <w:rPr>
          <w:color w:val="000000" w:themeColor="text1"/>
        </w:rPr>
      </w:pPr>
      <w:r w:rsidRPr="00B27F78">
        <w:rPr>
          <w:color w:val="000000" w:themeColor="text1"/>
        </w:rPr>
        <w:t>Абу Дауд в «</w:t>
      </w:r>
      <w:r>
        <w:rPr>
          <w:color w:val="000000" w:themeColor="text1"/>
        </w:rPr>
        <w:t>а</w:t>
      </w:r>
      <w:r w:rsidRPr="00B27F78">
        <w:rPr>
          <w:color w:val="000000" w:themeColor="text1"/>
        </w:rPr>
        <w:t>ль-</w:t>
      </w:r>
      <w:r>
        <w:rPr>
          <w:color w:val="000000" w:themeColor="text1"/>
        </w:rPr>
        <w:t>М</w:t>
      </w:r>
      <w:r w:rsidRPr="00B27F78">
        <w:rPr>
          <w:color w:val="000000" w:themeColor="text1"/>
        </w:rPr>
        <w:t xml:space="preserve">арасиль» (182) привёл сообщение от ‘Икримы о том, что </w:t>
      </w:r>
      <w:r>
        <w:rPr>
          <w:color w:val="000000" w:themeColor="text1"/>
        </w:rPr>
        <w:t>п</w:t>
      </w:r>
      <w:r w:rsidRPr="00B27F78">
        <w:rPr>
          <w:color w:val="000000" w:themeColor="text1"/>
        </w:rPr>
        <w:t xml:space="preserve">ророк (да благословит его Аллах и приветствует) увидел убитую женщину в день Хунейна и спросил: </w:t>
      </w:r>
      <w:r w:rsidRPr="00B27F78">
        <w:rPr>
          <w:b/>
          <w:bCs/>
          <w:i/>
          <w:iCs/>
          <w:color w:val="000000" w:themeColor="text1"/>
        </w:rPr>
        <w:t>«Кто её убил?»</w:t>
      </w:r>
      <w:r>
        <w:rPr>
          <w:b/>
          <w:bCs/>
          <w:i/>
          <w:iCs/>
          <w:color w:val="000000" w:themeColor="text1"/>
        </w:rPr>
        <w:t>.</w:t>
      </w:r>
      <w:r w:rsidRPr="00B27F78">
        <w:rPr>
          <w:color w:val="000000" w:themeColor="text1"/>
        </w:rPr>
        <w:t xml:space="preserve"> Некий человек сказал: </w:t>
      </w:r>
      <w:r>
        <w:rPr>
          <w:i/>
          <w:iCs/>
          <w:color w:val="000000" w:themeColor="text1"/>
        </w:rPr>
        <w:t>«Это я, о п</w:t>
      </w:r>
      <w:r w:rsidRPr="00B27F78">
        <w:rPr>
          <w:i/>
          <w:iCs/>
          <w:color w:val="000000" w:themeColor="text1"/>
        </w:rPr>
        <w:t>осланник Аллаха, я пленил её и посадил позади себя на верховое животное. Когда же она увидела, что мы терпим поражение, схватилась за рукоять моего меча, чтобы убить меня, и мне пришлось убить её»</w:t>
      </w:r>
      <w:r>
        <w:rPr>
          <w:color w:val="000000" w:themeColor="text1"/>
        </w:rPr>
        <w:t>, – и п</w:t>
      </w:r>
      <w:r w:rsidRPr="00B27F78">
        <w:rPr>
          <w:color w:val="000000" w:themeColor="text1"/>
        </w:rPr>
        <w:t>осланник Аллаха (да благословит его Аллах и приветствует) не стал его порицать. Это сообщен</w:t>
      </w:r>
      <w:r>
        <w:rPr>
          <w:color w:val="000000" w:themeColor="text1"/>
        </w:rPr>
        <w:t>ие также привёл ат-Табарани в «а</w:t>
      </w:r>
      <w:r w:rsidRPr="00B27F78">
        <w:rPr>
          <w:color w:val="000000" w:themeColor="text1"/>
        </w:rPr>
        <w:t>ль-</w:t>
      </w:r>
      <w:r>
        <w:rPr>
          <w:color w:val="000000" w:themeColor="text1"/>
        </w:rPr>
        <w:t>К</w:t>
      </w:r>
      <w:r w:rsidRPr="00B27F78">
        <w:rPr>
          <w:color w:val="000000" w:themeColor="text1"/>
        </w:rPr>
        <w:t>абир»</w:t>
      </w:r>
      <w:r>
        <w:rPr>
          <w:color w:val="000000" w:themeColor="text1"/>
        </w:rPr>
        <w:t xml:space="preserve"> (11/388) с целостным иснадом</w:t>
      </w:r>
      <w:r>
        <w:rPr>
          <w:rStyle w:val="ad"/>
          <w:color w:val="000000" w:themeColor="text1"/>
        </w:rPr>
        <w:footnoteReference w:id="2666"/>
      </w:r>
      <w:r w:rsidRPr="00B27F78">
        <w:rPr>
          <w:color w:val="000000" w:themeColor="text1"/>
        </w:rPr>
        <w:t>.</w:t>
      </w:r>
    </w:p>
    <w:p w:rsidR="007B71B2" w:rsidRDefault="00B27F78" w:rsidP="00B27F78">
      <w:pPr>
        <w:spacing w:line="360" w:lineRule="auto"/>
        <w:rPr>
          <w:color w:val="000000" w:themeColor="text1"/>
        </w:rPr>
      </w:pPr>
      <w:r w:rsidRPr="00B27F78">
        <w:rPr>
          <w:color w:val="000000" w:themeColor="text1"/>
        </w:rPr>
        <w:t xml:space="preserve">Аш-Шафи‘и сказал: </w:t>
      </w:r>
      <w:r w:rsidRPr="00B27F78">
        <w:rPr>
          <w:i/>
          <w:iCs/>
          <w:color w:val="000000" w:themeColor="text1"/>
        </w:rPr>
        <w:t>«Запрет целенаправленного убийства их женщин и детей относится к тому, когда можно различить и отделить. А что касается ночного нападения, то оно дозволено, даже если при этом пострадают их дети и женщины»</w:t>
      </w:r>
      <w:r w:rsidRPr="00B27F78">
        <w:rPr>
          <w:rStyle w:val="ad"/>
          <w:color w:val="000000" w:themeColor="text1"/>
        </w:rPr>
        <w:footnoteReference w:id="2667"/>
      </w:r>
      <w:r w:rsidRPr="00B27F78">
        <w:rPr>
          <w:color w:val="000000" w:themeColor="text1"/>
        </w:rPr>
        <w:t>.</w:t>
      </w:r>
    </w:p>
    <w:p w:rsidR="00B27F78" w:rsidRDefault="00B27F78" w:rsidP="00B27F78">
      <w:pPr>
        <w:pStyle w:val="3"/>
      </w:pPr>
      <w:r w:rsidRPr="00F60D0D">
        <w:rPr>
          <w:sz w:val="28"/>
          <w:szCs w:val="28"/>
        </w:rPr>
        <w:t>•</w:t>
      </w:r>
      <w:r>
        <w:t xml:space="preserve"> ВОПРОС № 14:</w:t>
      </w:r>
      <w:r w:rsidRPr="00043686">
        <w:t xml:space="preserve"> </w:t>
      </w:r>
      <w:r>
        <w:t>ЗАПРЕТ УРОДОВАНИЯ ТРУПОВ</w:t>
      </w:r>
    </w:p>
    <w:p w:rsidR="00B27F78" w:rsidRDefault="00B27F78" w:rsidP="00B27F7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И</w:t>
      </w:r>
      <w:r w:rsidRPr="00B27F78">
        <w:rPr>
          <w:i/>
          <w:iCs/>
          <w:color w:val="000000" w:themeColor="text1"/>
        </w:rPr>
        <w:t xml:space="preserve"> запрещено уродование</w:t>
      </w:r>
      <w:r w:rsidRPr="00C9441F">
        <w:rPr>
          <w:i/>
          <w:iCs/>
          <w:color w:val="000000" w:themeColor="text1"/>
        </w:rPr>
        <w:t>».</w:t>
      </w:r>
    </w:p>
    <w:p w:rsidR="00B27F78" w:rsidRPr="00B27F78" w:rsidRDefault="00B27F78" w:rsidP="00B27F78">
      <w:pPr>
        <w:spacing w:line="360" w:lineRule="auto"/>
        <w:rPr>
          <w:color w:val="000000" w:themeColor="text1"/>
        </w:rPr>
      </w:pPr>
      <w:r>
        <w:rPr>
          <w:color w:val="000000" w:themeColor="text1"/>
        </w:rPr>
        <w:t>И</w:t>
      </w:r>
      <w:r w:rsidRPr="00B27F78">
        <w:rPr>
          <w:color w:val="000000" w:themeColor="text1"/>
        </w:rPr>
        <w:t>сходя из приведённого ранее хадиса со слов Сулеймана ибн Бурейды от его отца, в котор</w:t>
      </w:r>
      <w:r>
        <w:rPr>
          <w:color w:val="000000" w:themeColor="text1"/>
        </w:rPr>
        <w:t xml:space="preserve">ом помимо прочего говорится: </w:t>
      </w:r>
      <w:r w:rsidRPr="00B27F78">
        <w:rPr>
          <w:b/>
          <w:bCs/>
          <w:i/>
          <w:iCs/>
          <w:color w:val="000000" w:themeColor="text1"/>
        </w:rPr>
        <w:t>«…</w:t>
      </w:r>
      <w:r>
        <w:rPr>
          <w:b/>
          <w:bCs/>
          <w:i/>
          <w:iCs/>
          <w:color w:val="000000" w:themeColor="text1"/>
        </w:rPr>
        <w:t>и не уродуйте мёртвых»</w:t>
      </w:r>
      <w:r w:rsidRPr="00B27F78">
        <w:rPr>
          <w:rStyle w:val="ad"/>
          <w:color w:val="000000" w:themeColor="text1"/>
        </w:rPr>
        <w:footnoteReference w:id="2668"/>
      </w:r>
      <w:r w:rsidRPr="00B27F78">
        <w:rPr>
          <w:color w:val="000000" w:themeColor="text1"/>
        </w:rPr>
        <w:t>.</w:t>
      </w:r>
    </w:p>
    <w:p w:rsidR="00B27F78" w:rsidRPr="00B27F78" w:rsidRDefault="00B27F78" w:rsidP="00B27F78">
      <w:pPr>
        <w:spacing w:line="360" w:lineRule="auto"/>
        <w:rPr>
          <w:color w:val="000000" w:themeColor="text1"/>
        </w:rPr>
      </w:pPr>
      <w:r w:rsidRPr="00B27F78">
        <w:rPr>
          <w:color w:val="000000" w:themeColor="text1"/>
        </w:rPr>
        <w:lastRenderedPageBreak/>
        <w:t>Также подобный хадис привели Ахмад (4/220) и Ибн Маджа (2857) со слов Сафуана ибн ‘Ассаля.</w:t>
      </w:r>
    </w:p>
    <w:p w:rsidR="007B71B2" w:rsidRDefault="00B27F78" w:rsidP="00B27F78">
      <w:pPr>
        <w:spacing w:line="360" w:lineRule="auto"/>
        <w:rPr>
          <w:color w:val="000000" w:themeColor="text1"/>
        </w:rPr>
      </w:pPr>
      <w:r w:rsidRPr="00B27F78">
        <w:rPr>
          <w:color w:val="000000" w:themeColor="text1"/>
        </w:rPr>
        <w:t>Есть много других хадисов о запрете уродования покойников.</w:t>
      </w:r>
    </w:p>
    <w:p w:rsidR="00B27F78" w:rsidRDefault="00B27F78" w:rsidP="00B27F78">
      <w:pPr>
        <w:pStyle w:val="3"/>
      </w:pPr>
      <w:r w:rsidRPr="00F60D0D">
        <w:rPr>
          <w:sz w:val="28"/>
          <w:szCs w:val="28"/>
        </w:rPr>
        <w:t>•</w:t>
      </w:r>
      <w:r>
        <w:t xml:space="preserve"> ВОПРОС № 15:</w:t>
      </w:r>
      <w:r w:rsidRPr="00043686">
        <w:t xml:space="preserve"> </w:t>
      </w:r>
      <w:r w:rsidRPr="00B27F78">
        <w:t>ЗАПРЕТ НА СОЖЖЕНИЕ ВРАГОВ</w:t>
      </w:r>
    </w:p>
    <w:p w:rsidR="00B27F78" w:rsidRDefault="00B27F78" w:rsidP="00B27F7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B27F78">
        <w:rPr>
          <w:i/>
          <w:iCs/>
          <w:color w:val="000000" w:themeColor="text1"/>
        </w:rPr>
        <w:t>И запрещено сжигать врага</w:t>
      </w:r>
      <w:r w:rsidRPr="00C9441F">
        <w:rPr>
          <w:i/>
          <w:iCs/>
          <w:color w:val="000000" w:themeColor="text1"/>
        </w:rPr>
        <w:t>».</w:t>
      </w:r>
    </w:p>
    <w:p w:rsidR="00B27F78" w:rsidRPr="00B27F78" w:rsidRDefault="00B27F78" w:rsidP="00B27F78">
      <w:pPr>
        <w:spacing w:line="360" w:lineRule="auto"/>
        <w:rPr>
          <w:color w:val="000000" w:themeColor="text1"/>
        </w:rPr>
      </w:pPr>
      <w:r>
        <w:rPr>
          <w:color w:val="000000" w:themeColor="text1"/>
        </w:rPr>
        <w:t>И</w:t>
      </w:r>
      <w:r w:rsidRPr="00B27F78">
        <w:rPr>
          <w:color w:val="000000" w:themeColor="text1"/>
        </w:rPr>
        <w:t xml:space="preserve">сходя из хадиса, приводимого аль-Бухари (3016) и другими со слов Абу Хурейры, который сказал: </w:t>
      </w:r>
      <w:r w:rsidRPr="00B27F78">
        <w:rPr>
          <w:i/>
          <w:iCs/>
          <w:color w:val="000000" w:themeColor="text1"/>
        </w:rPr>
        <w:t xml:space="preserve">«Когда </w:t>
      </w:r>
      <w:r>
        <w:rPr>
          <w:i/>
          <w:iCs/>
          <w:color w:val="000000" w:themeColor="text1"/>
        </w:rPr>
        <w:t>п</w:t>
      </w:r>
      <w:r w:rsidRPr="00B27F78">
        <w:rPr>
          <w:i/>
          <w:iCs/>
          <w:color w:val="000000" w:themeColor="text1"/>
        </w:rPr>
        <w:t>осланник Аллаха (да благословит его Аллах и приветствует) посылал нас в военны</w:t>
      </w:r>
      <w:r>
        <w:rPr>
          <w:i/>
          <w:iCs/>
          <w:color w:val="000000" w:themeColor="text1"/>
        </w:rPr>
        <w:t xml:space="preserve">й поход, он сказал: </w:t>
      </w:r>
      <w:r w:rsidRPr="00B27F78">
        <w:rPr>
          <w:b/>
          <w:bCs/>
          <w:i/>
          <w:iCs/>
          <w:color w:val="000000" w:themeColor="text1"/>
        </w:rPr>
        <w:t>"Если вы обнаружите такого-то и такого-то, то этих двоих сожгите в огне".</w:t>
      </w:r>
      <w:r w:rsidRPr="00B27F78">
        <w:rPr>
          <w:i/>
          <w:iCs/>
          <w:color w:val="000000" w:themeColor="text1"/>
        </w:rPr>
        <w:t xml:space="preserve"> Затем непосредственно в момент</w:t>
      </w:r>
      <w:r>
        <w:rPr>
          <w:i/>
          <w:iCs/>
          <w:color w:val="000000" w:themeColor="text1"/>
        </w:rPr>
        <w:t xml:space="preserve"> нашего отправления он сказал: </w:t>
      </w:r>
      <w:r w:rsidRPr="00B27F78">
        <w:rPr>
          <w:b/>
          <w:bCs/>
          <w:i/>
          <w:iCs/>
          <w:color w:val="000000" w:themeColor="text1"/>
        </w:rPr>
        <w:t>"Поистине, я прежде повелел вам сжечь такого-то и такого-то, и, поистине, никто не имеет права подвергать наказанию огнём, кроме Аллаха, и если вы найдёте этих двоих, просто убейте их"</w:t>
      </w:r>
      <w:r w:rsidRPr="00B27F78">
        <w:rPr>
          <w:i/>
          <w:iCs/>
          <w:color w:val="000000" w:themeColor="text1"/>
        </w:rPr>
        <w:t>».</w:t>
      </w:r>
    </w:p>
    <w:p w:rsidR="00B27F78" w:rsidRDefault="00B27F78" w:rsidP="00B27F78">
      <w:pPr>
        <w:spacing w:line="360" w:lineRule="auto"/>
        <w:rPr>
          <w:color w:val="000000" w:themeColor="text1"/>
        </w:rPr>
      </w:pPr>
      <w:r w:rsidRPr="00B27F78">
        <w:rPr>
          <w:color w:val="000000" w:themeColor="text1"/>
        </w:rPr>
        <w:t>А что касается сжигания деревьев, идолов и имущества, то в отношении этого в Шариате достоверно передаётся дозволенность при условии, что в этом есть польза.</w:t>
      </w:r>
    </w:p>
    <w:p w:rsidR="00B27F78" w:rsidRDefault="00B27F78" w:rsidP="00B27F78">
      <w:pPr>
        <w:pStyle w:val="3"/>
      </w:pPr>
      <w:r w:rsidRPr="00F60D0D">
        <w:rPr>
          <w:sz w:val="28"/>
          <w:szCs w:val="28"/>
        </w:rPr>
        <w:t>•</w:t>
      </w:r>
      <w:r>
        <w:t xml:space="preserve"> ВОПРОС № 16:</w:t>
      </w:r>
      <w:r w:rsidRPr="00043686">
        <w:t xml:space="preserve"> </w:t>
      </w:r>
      <w:r w:rsidRPr="00B27F78">
        <w:t>ЗАПРЕТ БЕГСТВА С ПОЛЯ БОЯ</w:t>
      </w:r>
    </w:p>
    <w:p w:rsidR="00B27F78" w:rsidRDefault="00B27F78" w:rsidP="00B27F7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И</w:t>
      </w:r>
      <w:r w:rsidRPr="00B27F78">
        <w:rPr>
          <w:i/>
          <w:iCs/>
          <w:color w:val="000000" w:themeColor="text1"/>
        </w:rPr>
        <w:t xml:space="preserve"> запрещено сбегать с поля боя, кроме как с целью присоединения к другому отряду</w:t>
      </w:r>
      <w:r w:rsidRPr="00C9441F">
        <w:rPr>
          <w:i/>
          <w:iCs/>
          <w:color w:val="000000" w:themeColor="text1"/>
        </w:rPr>
        <w:t>».</w:t>
      </w:r>
    </w:p>
    <w:p w:rsidR="005C6EC2" w:rsidRPr="005C6EC2" w:rsidRDefault="005C6EC2" w:rsidP="005C6EC2">
      <w:pPr>
        <w:spacing w:line="360" w:lineRule="auto"/>
        <w:rPr>
          <w:color w:val="000000" w:themeColor="text1"/>
        </w:rPr>
      </w:pPr>
      <w:r>
        <w:rPr>
          <w:color w:val="000000" w:themeColor="text1"/>
        </w:rPr>
        <w:t>К</w:t>
      </w:r>
      <w:r w:rsidRPr="005C6EC2">
        <w:rPr>
          <w:color w:val="000000" w:themeColor="text1"/>
        </w:rPr>
        <w:t xml:space="preserve">ак об этом говорится в Благородном Коране: </w:t>
      </w:r>
      <w:r w:rsidRPr="005C6EC2">
        <w:rPr>
          <w:b/>
          <w:bCs/>
          <w:color w:val="000000" w:themeColor="text1"/>
        </w:rPr>
        <w:t>«Те, которые в такой день повернутся спиной к неверующим, кроме тех, кто разворачивается для боя или для присоединения с отрядом, навлекут на себя гнев Аллаха. Их пристанищем будет Геенна. Как же скверно это место прибытия!»</w:t>
      </w:r>
      <w:r w:rsidRPr="005C6EC2">
        <w:rPr>
          <w:rStyle w:val="ad"/>
          <w:color w:val="000000" w:themeColor="text1"/>
        </w:rPr>
        <w:footnoteReference w:id="2669"/>
      </w:r>
      <w:r w:rsidRPr="005C6EC2">
        <w:rPr>
          <w:color w:val="000000" w:themeColor="text1"/>
        </w:rPr>
        <w:t>.</w:t>
      </w:r>
    </w:p>
    <w:p w:rsidR="005C6EC2" w:rsidRPr="005C6EC2" w:rsidRDefault="005C6EC2" w:rsidP="005C6EC2">
      <w:pPr>
        <w:spacing w:line="360" w:lineRule="auto"/>
        <w:rPr>
          <w:color w:val="000000" w:themeColor="text1"/>
        </w:rPr>
      </w:pPr>
      <w:r w:rsidRPr="005C6EC2">
        <w:rPr>
          <w:color w:val="000000" w:themeColor="text1"/>
        </w:rPr>
        <w:t>Также у аль-Бухари (2766), Муслима (89) и других приводится хадис о том, что бегство с поля боя относится к числу семи губительных грехов.</w:t>
      </w:r>
    </w:p>
    <w:p w:rsidR="005C6EC2" w:rsidRPr="005C6EC2" w:rsidRDefault="005C6EC2" w:rsidP="005C6EC2">
      <w:pPr>
        <w:spacing w:line="360" w:lineRule="auto"/>
        <w:rPr>
          <w:color w:val="000000" w:themeColor="text1"/>
        </w:rPr>
      </w:pPr>
      <w:r w:rsidRPr="005C6EC2">
        <w:rPr>
          <w:color w:val="000000" w:themeColor="text1"/>
        </w:rPr>
        <w:t>В общих чертах относительно этого вопроса нет разногласий среди учёных, хоть они и разногласили относительно границ законных причин для того, чтобы покинуть поле боя.</w:t>
      </w:r>
    </w:p>
    <w:p w:rsidR="005C6EC2" w:rsidRPr="005C6EC2" w:rsidRDefault="005C6EC2" w:rsidP="005C6EC2">
      <w:pPr>
        <w:spacing w:line="360" w:lineRule="auto"/>
        <w:rPr>
          <w:color w:val="000000" w:themeColor="text1"/>
        </w:rPr>
      </w:pPr>
      <w:r w:rsidRPr="005C6EC2">
        <w:rPr>
          <w:color w:val="000000" w:themeColor="text1"/>
        </w:rPr>
        <w:lastRenderedPageBreak/>
        <w:t>При этом Всевышний Аллах дозволил покидать поле боя для присоединения к другому отряду. А что касается обращения спины врагам для военных манёвров, то это также не имеет отношения к истинному бегству.</w:t>
      </w:r>
    </w:p>
    <w:p w:rsidR="005C6EC2" w:rsidRPr="005C6EC2" w:rsidRDefault="005C6EC2" w:rsidP="005C6EC2">
      <w:pPr>
        <w:spacing w:line="360" w:lineRule="auto"/>
        <w:rPr>
          <w:i/>
          <w:iCs/>
          <w:color w:val="000000" w:themeColor="text1"/>
        </w:rPr>
      </w:pPr>
      <w:r>
        <w:rPr>
          <w:color w:val="000000" w:themeColor="text1"/>
        </w:rPr>
        <w:t>Уалиюл</w:t>
      </w:r>
      <w:r w:rsidRPr="005C6EC2">
        <w:rPr>
          <w:color w:val="000000" w:themeColor="text1"/>
        </w:rPr>
        <w:t>лах ад-Дахляуи в «</w:t>
      </w:r>
      <w:r>
        <w:rPr>
          <w:color w:val="000000" w:themeColor="text1"/>
        </w:rPr>
        <w:t>а</w:t>
      </w:r>
      <w:r w:rsidRPr="005C6EC2">
        <w:rPr>
          <w:color w:val="000000" w:themeColor="text1"/>
        </w:rPr>
        <w:t>ль-</w:t>
      </w:r>
      <w:r>
        <w:rPr>
          <w:color w:val="000000" w:themeColor="text1"/>
        </w:rPr>
        <w:t>М</w:t>
      </w:r>
      <w:r w:rsidRPr="005C6EC2">
        <w:rPr>
          <w:color w:val="000000" w:themeColor="text1"/>
        </w:rPr>
        <w:t>усаууа шарх аль-</w:t>
      </w:r>
      <w:r>
        <w:rPr>
          <w:color w:val="000000" w:themeColor="text1"/>
        </w:rPr>
        <w:t>М</w:t>
      </w:r>
      <w:r w:rsidRPr="005C6EC2">
        <w:rPr>
          <w:color w:val="000000" w:themeColor="text1"/>
        </w:rPr>
        <w:t>у</w:t>
      </w:r>
      <w:r>
        <w:rPr>
          <w:color w:val="000000" w:themeColor="text1"/>
        </w:rPr>
        <w:t>в</w:t>
      </w:r>
      <w:r w:rsidRPr="005C6EC2">
        <w:rPr>
          <w:color w:val="000000" w:themeColor="text1"/>
        </w:rPr>
        <w:t xml:space="preserve">атта» сказал: </w:t>
      </w:r>
      <w:r w:rsidRPr="005C6EC2">
        <w:rPr>
          <w:i/>
          <w:iCs/>
          <w:color w:val="000000" w:themeColor="text1"/>
        </w:rPr>
        <w:t xml:space="preserve">«Под словами Всевышнего </w:t>
      </w:r>
      <w:r w:rsidRPr="005C6EC2">
        <w:rPr>
          <w:b/>
          <w:bCs/>
          <w:color w:val="000000" w:themeColor="text1"/>
        </w:rPr>
        <w:t>«кроме тех, кто разворачивается для боя»</w:t>
      </w:r>
      <w:r w:rsidRPr="005C6EC2">
        <w:rPr>
          <w:i/>
          <w:iCs/>
          <w:color w:val="000000" w:themeColor="text1"/>
        </w:rPr>
        <w:t xml:space="preserve"> имеется в виду то, когда с узкого, тесного места перемещаются к просторному широкому месту либо направляются к возвышенности, или с открытого места направляются в укрытие и тому подобные манёвры для занятия более выгодной позиции для сражения.</w:t>
      </w:r>
    </w:p>
    <w:p w:rsidR="005C6EC2" w:rsidRPr="005C6EC2" w:rsidRDefault="005C6EC2" w:rsidP="005C6EC2">
      <w:pPr>
        <w:spacing w:line="360" w:lineRule="auto"/>
        <w:rPr>
          <w:i/>
          <w:iCs/>
          <w:color w:val="000000" w:themeColor="text1"/>
        </w:rPr>
      </w:pPr>
      <w:r w:rsidRPr="005C6EC2">
        <w:rPr>
          <w:i/>
          <w:iCs/>
          <w:color w:val="000000" w:themeColor="text1"/>
        </w:rPr>
        <w:t xml:space="preserve">А Его слова </w:t>
      </w:r>
      <w:r w:rsidRPr="005C6EC2">
        <w:rPr>
          <w:b/>
          <w:bCs/>
          <w:color w:val="000000" w:themeColor="text1"/>
        </w:rPr>
        <w:t>«или для присоединения к отряду»</w:t>
      </w:r>
      <w:r w:rsidRPr="005C6EC2">
        <w:rPr>
          <w:i/>
          <w:iCs/>
          <w:color w:val="000000" w:themeColor="text1"/>
        </w:rPr>
        <w:t xml:space="preserve"> означают перемещение на территорию другого отряда мусульман, чтобы, переформировавшись, вступить в бой вместе с ними.</w:t>
      </w:r>
    </w:p>
    <w:p w:rsidR="00B27F78" w:rsidRDefault="005C6EC2" w:rsidP="005C6EC2">
      <w:pPr>
        <w:spacing w:line="360" w:lineRule="auto"/>
        <w:rPr>
          <w:color w:val="000000" w:themeColor="text1"/>
        </w:rPr>
      </w:pPr>
      <w:r w:rsidRPr="005C6EC2">
        <w:rPr>
          <w:i/>
          <w:iCs/>
          <w:color w:val="000000" w:themeColor="text1"/>
        </w:rPr>
        <w:t>Итак, является обязательным стойко стоять на своих позициях на поле сражения во время атак врага, а бегство в этот момент будет относиться к числу больших губительных грехов»</w:t>
      </w:r>
      <w:r w:rsidRPr="005C6EC2">
        <w:rPr>
          <w:rStyle w:val="ad"/>
          <w:color w:val="000000" w:themeColor="text1"/>
        </w:rPr>
        <w:footnoteReference w:id="2670"/>
      </w:r>
      <w:r w:rsidRPr="005C6EC2">
        <w:rPr>
          <w:color w:val="000000" w:themeColor="text1"/>
        </w:rPr>
        <w:t>.</w:t>
      </w:r>
    </w:p>
    <w:p w:rsidR="005C6EC2" w:rsidRDefault="005C6EC2" w:rsidP="005C6EC2">
      <w:pPr>
        <w:pStyle w:val="3"/>
      </w:pPr>
      <w:r w:rsidRPr="00F60D0D">
        <w:rPr>
          <w:sz w:val="28"/>
          <w:szCs w:val="28"/>
        </w:rPr>
        <w:lastRenderedPageBreak/>
        <w:t>•</w:t>
      </w:r>
      <w:r>
        <w:t xml:space="preserve"> ВОПРОС № 17:</w:t>
      </w:r>
      <w:r w:rsidRPr="00043686">
        <w:t xml:space="preserve"> </w:t>
      </w:r>
      <w:r w:rsidRPr="005C6EC2">
        <w:t>ПОЛОЖЕНИЕ НОЧНОГО НАПАДЕНИЯ НА ВРАГА</w:t>
      </w:r>
    </w:p>
    <w:p w:rsidR="005C6EC2" w:rsidRDefault="005C6EC2" w:rsidP="005C6E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5C6EC2">
        <w:rPr>
          <w:i/>
          <w:iCs/>
          <w:color w:val="000000" w:themeColor="text1"/>
        </w:rPr>
        <w:t>Дозволено ночное нападение на неверных</w:t>
      </w:r>
      <w:r w:rsidRPr="00C9441F">
        <w:rPr>
          <w:i/>
          <w:iCs/>
          <w:color w:val="000000" w:themeColor="text1"/>
        </w:rPr>
        <w:t>».</w:t>
      </w:r>
    </w:p>
    <w:p w:rsidR="005C6EC2" w:rsidRPr="005C6EC2" w:rsidRDefault="005C6EC2" w:rsidP="005C6EC2">
      <w:pPr>
        <w:spacing w:line="360" w:lineRule="auto"/>
        <w:rPr>
          <w:color w:val="000000" w:themeColor="text1"/>
        </w:rPr>
      </w:pPr>
      <w:r>
        <w:rPr>
          <w:color w:val="000000" w:themeColor="text1"/>
        </w:rPr>
        <w:t>И</w:t>
      </w:r>
      <w:r w:rsidRPr="005C6EC2">
        <w:rPr>
          <w:color w:val="000000" w:themeColor="text1"/>
        </w:rPr>
        <w:t>сходя из хадиса, приводимого у аль-Бухари (3012), Муслима (1745) и других со слов ас</w:t>
      </w:r>
      <w:r>
        <w:rPr>
          <w:color w:val="000000" w:themeColor="text1"/>
        </w:rPr>
        <w:t>-Са‘ба ибн Джассамы о том, что п</w:t>
      </w:r>
      <w:r w:rsidRPr="005C6EC2">
        <w:rPr>
          <w:color w:val="000000" w:themeColor="text1"/>
        </w:rPr>
        <w:t xml:space="preserve">осланник Аллаха (да благословит его Аллах и приветствует) был спрошен относительно находящихся в домах многобожников женщин и детей, которые могут пострадать во время ночного нападения. На это он ответил: </w:t>
      </w:r>
      <w:r w:rsidRPr="005C6EC2">
        <w:rPr>
          <w:b/>
          <w:bCs/>
          <w:i/>
          <w:iCs/>
          <w:color w:val="000000" w:themeColor="text1"/>
        </w:rPr>
        <w:t>«Они – из их числа».</w:t>
      </w:r>
    </w:p>
    <w:p w:rsidR="005C6EC2" w:rsidRPr="005C6EC2" w:rsidRDefault="005C6EC2" w:rsidP="005C6EC2">
      <w:pPr>
        <w:spacing w:line="360" w:lineRule="auto"/>
        <w:rPr>
          <w:i/>
          <w:iCs/>
          <w:color w:val="000000" w:themeColor="text1"/>
        </w:rPr>
      </w:pPr>
      <w:r w:rsidRPr="005C6EC2">
        <w:rPr>
          <w:color w:val="000000" w:themeColor="text1"/>
        </w:rPr>
        <w:t xml:space="preserve">Ахмад (4/46), Абу Дауд (2638), ан-Насаи (5/201) и Ибн Маджа (2840) привели хадис со слов Салямы ибн аль-Акуа‘а, который сказал: </w:t>
      </w:r>
      <w:r w:rsidRPr="005C6EC2">
        <w:rPr>
          <w:i/>
          <w:iCs/>
          <w:color w:val="000000" w:themeColor="text1"/>
        </w:rPr>
        <w:t>«Мы напали на племя Хауазин вместе с Абу Бакром ас-Сыддыком, которог</w:t>
      </w:r>
      <w:r>
        <w:rPr>
          <w:i/>
          <w:iCs/>
          <w:color w:val="000000" w:themeColor="text1"/>
        </w:rPr>
        <w:t>о командиром над нами поставил п</w:t>
      </w:r>
      <w:r w:rsidRPr="005C6EC2">
        <w:rPr>
          <w:i/>
          <w:iCs/>
          <w:color w:val="000000" w:themeColor="text1"/>
        </w:rPr>
        <w:t>осланник Аллаха (да благословит его Аллах и приветствует)».</w:t>
      </w:r>
    </w:p>
    <w:p w:rsidR="005C6EC2" w:rsidRPr="005C6EC2" w:rsidRDefault="005C6EC2" w:rsidP="005C6EC2">
      <w:pPr>
        <w:spacing w:line="360" w:lineRule="auto"/>
        <w:rPr>
          <w:i/>
          <w:iCs/>
          <w:color w:val="000000" w:themeColor="text1"/>
        </w:rPr>
      </w:pPr>
      <w:r w:rsidRPr="005C6EC2">
        <w:rPr>
          <w:color w:val="000000" w:themeColor="text1"/>
        </w:rPr>
        <w:t xml:space="preserve">Ат-Тирмизи сказал: </w:t>
      </w:r>
      <w:r w:rsidRPr="005C6EC2">
        <w:rPr>
          <w:i/>
          <w:iCs/>
          <w:color w:val="000000" w:themeColor="text1"/>
        </w:rPr>
        <w:t>«Группа из обладающих знанием дозволяла нападать ночью, другие считали э</w:t>
      </w:r>
      <w:r>
        <w:rPr>
          <w:i/>
          <w:iCs/>
          <w:color w:val="000000" w:themeColor="text1"/>
        </w:rPr>
        <w:t>то нежелательным. Ахмад и Исхак</w:t>
      </w:r>
      <w:r w:rsidRPr="005C6EC2">
        <w:rPr>
          <w:i/>
          <w:iCs/>
          <w:color w:val="000000" w:themeColor="text1"/>
        </w:rPr>
        <w:t xml:space="preserve"> говорили, что нет проблем в том, чтобы напасть на врага ночью».</w:t>
      </w:r>
    </w:p>
    <w:p w:rsidR="005C6EC2" w:rsidRDefault="005C6EC2" w:rsidP="005C6EC2">
      <w:pPr>
        <w:pStyle w:val="3"/>
      </w:pPr>
      <w:r w:rsidRPr="00F60D0D">
        <w:rPr>
          <w:sz w:val="28"/>
          <w:szCs w:val="28"/>
        </w:rPr>
        <w:t>•</w:t>
      </w:r>
      <w:r>
        <w:t xml:space="preserve"> ВОПРОС № 18:</w:t>
      </w:r>
      <w:r w:rsidRPr="00043686">
        <w:t xml:space="preserve"> </w:t>
      </w:r>
      <w:r w:rsidRPr="005C6EC2">
        <w:t>ДОЗВОЛЕНО ПРИБЕГАТЬ КО ЛЖИ ВО ВРЕМЯ ВОЙНЫ</w:t>
      </w:r>
    </w:p>
    <w:p w:rsidR="005C6EC2" w:rsidRDefault="005C6EC2" w:rsidP="005C6E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И</w:t>
      </w:r>
      <w:r w:rsidRPr="005C6EC2">
        <w:rPr>
          <w:i/>
          <w:iCs/>
          <w:color w:val="000000" w:themeColor="text1"/>
        </w:rPr>
        <w:t xml:space="preserve"> дозволена ложь </w:t>
      </w:r>
      <w:r w:rsidRPr="005C6EC2">
        <w:rPr>
          <w:color w:val="000000" w:themeColor="text1"/>
        </w:rPr>
        <w:t>(</w:t>
      </w:r>
      <w:r w:rsidRPr="005C6EC2">
        <w:rPr>
          <w:rFonts w:cs="Arial" w:hint="eastAsia"/>
          <w:color w:val="000000" w:themeColor="text1"/>
          <w:rtl/>
        </w:rPr>
        <w:t>الكذب</w:t>
      </w:r>
      <w:r w:rsidRPr="005C6EC2">
        <w:rPr>
          <w:color w:val="000000" w:themeColor="text1"/>
        </w:rPr>
        <w:t>)</w:t>
      </w:r>
      <w:r w:rsidRPr="005C6EC2">
        <w:rPr>
          <w:i/>
          <w:iCs/>
          <w:color w:val="000000" w:themeColor="text1"/>
        </w:rPr>
        <w:t xml:space="preserve"> во время войны</w:t>
      </w:r>
      <w:r w:rsidRPr="00C9441F">
        <w:rPr>
          <w:i/>
          <w:iCs/>
          <w:color w:val="000000" w:themeColor="text1"/>
        </w:rPr>
        <w:t>».</w:t>
      </w:r>
    </w:p>
    <w:p w:rsidR="005C6EC2" w:rsidRPr="005C6EC2" w:rsidRDefault="005C6EC2" w:rsidP="005C6EC2">
      <w:pPr>
        <w:spacing w:line="360" w:lineRule="auto"/>
        <w:rPr>
          <w:color w:val="000000" w:themeColor="text1"/>
        </w:rPr>
      </w:pPr>
      <w:r>
        <w:rPr>
          <w:color w:val="000000" w:themeColor="text1"/>
        </w:rPr>
        <w:t>И</w:t>
      </w:r>
      <w:r w:rsidRPr="005C6EC2">
        <w:rPr>
          <w:color w:val="000000" w:themeColor="text1"/>
        </w:rPr>
        <w:t xml:space="preserve">сходя из хадиса, приводимого у Муслима (1801) и других со слов Джабира о том, что когда </w:t>
      </w:r>
      <w:r>
        <w:rPr>
          <w:color w:val="000000" w:themeColor="text1"/>
        </w:rPr>
        <w:t>п</w:t>
      </w:r>
      <w:r w:rsidRPr="005C6EC2">
        <w:rPr>
          <w:color w:val="000000" w:themeColor="text1"/>
        </w:rPr>
        <w:t xml:space="preserve">осланник Аллаха (да благословит его Аллах и приветствует) послал Мухаммада ибн Масляму убить Ка‘ба ибн аль-Ашрафа, Мухаммад сказал: </w:t>
      </w:r>
      <w:r w:rsidRPr="005C6EC2">
        <w:rPr>
          <w:i/>
          <w:iCs/>
          <w:color w:val="000000" w:themeColor="text1"/>
        </w:rPr>
        <w:t xml:space="preserve">«О посланник Аллаха, позволь мне </w:t>
      </w:r>
      <w:r w:rsidRPr="005C6EC2">
        <w:rPr>
          <w:i/>
          <w:iCs/>
          <w:color w:val="000000" w:themeColor="text1"/>
        </w:rPr>
        <w:lastRenderedPageBreak/>
        <w:t>с</w:t>
      </w:r>
      <w:r>
        <w:rPr>
          <w:i/>
          <w:iCs/>
          <w:color w:val="000000" w:themeColor="text1"/>
        </w:rPr>
        <w:t>казать ему: "Я сделал это"</w:t>
      </w:r>
      <w:r w:rsidRPr="005C6EC2">
        <w:rPr>
          <w:i/>
          <w:iCs/>
          <w:color w:val="000000" w:themeColor="text1"/>
        </w:rPr>
        <w:t>»</w:t>
      </w:r>
      <w:r w:rsidRPr="005C6EC2">
        <w:rPr>
          <w:color w:val="000000" w:themeColor="text1"/>
        </w:rPr>
        <w:t>, – то есть чтобы он позволил ему солгать, как это раскрывается в самой истории, которая также приводится и у аль-Бухари (3032).</w:t>
      </w:r>
    </w:p>
    <w:p w:rsidR="005C6EC2" w:rsidRPr="005C6EC2" w:rsidRDefault="005C6EC2" w:rsidP="005C6EC2">
      <w:pPr>
        <w:spacing w:line="360" w:lineRule="auto"/>
        <w:rPr>
          <w:color w:val="000000" w:themeColor="text1"/>
        </w:rPr>
      </w:pPr>
      <w:r w:rsidRPr="005C6EC2">
        <w:rPr>
          <w:color w:val="000000" w:themeColor="text1"/>
        </w:rPr>
        <w:t>Также Муслим (2605) привёл хадис со слов Умм Кульсум</w:t>
      </w:r>
      <w:r>
        <w:rPr>
          <w:color w:val="000000" w:themeColor="text1"/>
        </w:rPr>
        <w:t>,</w:t>
      </w:r>
      <w:r w:rsidRPr="005C6EC2">
        <w:rPr>
          <w:color w:val="000000" w:themeColor="text1"/>
        </w:rPr>
        <w:t xml:space="preserve"> дочери ‘Укбы, которая сказала: </w:t>
      </w:r>
      <w:r w:rsidRPr="005C6EC2">
        <w:rPr>
          <w:i/>
          <w:iCs/>
          <w:color w:val="000000" w:themeColor="text1"/>
        </w:rPr>
        <w:t xml:space="preserve">«Я не слышала, </w:t>
      </w:r>
      <w:r>
        <w:rPr>
          <w:i/>
          <w:iCs/>
          <w:color w:val="000000" w:themeColor="text1"/>
        </w:rPr>
        <w:t>чтобы п</w:t>
      </w:r>
      <w:r w:rsidRPr="005C6EC2">
        <w:rPr>
          <w:i/>
          <w:iCs/>
          <w:color w:val="000000" w:themeColor="text1"/>
        </w:rPr>
        <w:t>осланник Аллаха (да благословит его Аллах и приветствует) дозволял ложь в чём-либо из того, что перечисляют люди, кроме войны, примирения между людьми и слов, которые муж и жена говорят друг другу».</w:t>
      </w:r>
    </w:p>
    <w:p w:rsidR="007B71B2" w:rsidRDefault="005C6EC2" w:rsidP="005C6EC2">
      <w:pPr>
        <w:spacing w:line="360" w:lineRule="auto"/>
        <w:rPr>
          <w:color w:val="000000" w:themeColor="text1"/>
        </w:rPr>
      </w:pPr>
      <w:r w:rsidRPr="005C6EC2">
        <w:rPr>
          <w:color w:val="000000" w:themeColor="text1"/>
        </w:rPr>
        <w:t>Под данным видом лжи, упоминаемым здесь, имеются в виду намёки, иносказательные речи и хитрость, дабы уйти от откровенной лжи, как это передаётся от группы учёных</w:t>
      </w:r>
      <w:r>
        <w:rPr>
          <w:rStyle w:val="ad"/>
          <w:color w:val="000000" w:themeColor="text1"/>
        </w:rPr>
        <w:footnoteReference w:id="2671"/>
      </w:r>
      <w:r w:rsidRPr="005C6EC2">
        <w:rPr>
          <w:color w:val="000000" w:themeColor="text1"/>
        </w:rPr>
        <w:t>.</w:t>
      </w:r>
    </w:p>
    <w:p w:rsidR="005C6EC2" w:rsidRDefault="005C6EC2" w:rsidP="005C6EC2">
      <w:pPr>
        <w:pStyle w:val="3"/>
      </w:pPr>
      <w:r w:rsidRPr="00F60D0D">
        <w:rPr>
          <w:sz w:val="28"/>
          <w:szCs w:val="28"/>
        </w:rPr>
        <w:t>•</w:t>
      </w:r>
      <w:r>
        <w:t xml:space="preserve"> ВОПРОС № 19:</w:t>
      </w:r>
      <w:r w:rsidRPr="00043686">
        <w:t xml:space="preserve"> </w:t>
      </w:r>
      <w:r w:rsidRPr="005C6EC2">
        <w:t>ТАКЖЕ ДОЗВОЛЕН ОБМАН И ВВЕДЕНИЕ В ЗАБЛУЖДЕНИЕ</w:t>
      </w:r>
    </w:p>
    <w:p w:rsidR="005C6EC2" w:rsidRDefault="005C6EC2" w:rsidP="005C6EC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w:t>
      </w:r>
      <w:r w:rsidRPr="005C6EC2">
        <w:rPr>
          <w:i/>
          <w:iCs/>
          <w:color w:val="000000" w:themeColor="text1"/>
        </w:rPr>
        <w:t xml:space="preserve">а также обман </w:t>
      </w:r>
      <w:r w:rsidRPr="005C6EC2">
        <w:rPr>
          <w:color w:val="000000" w:themeColor="text1"/>
        </w:rPr>
        <w:t>(</w:t>
      </w:r>
      <w:r w:rsidRPr="005C6EC2">
        <w:rPr>
          <w:rFonts w:cs="Arial" w:hint="eastAsia"/>
          <w:color w:val="000000" w:themeColor="text1"/>
          <w:rtl/>
        </w:rPr>
        <w:t>الخداع</w:t>
      </w:r>
      <w:r w:rsidRPr="005C6EC2">
        <w:rPr>
          <w:color w:val="000000" w:themeColor="text1"/>
        </w:rPr>
        <w:t>)</w:t>
      </w:r>
      <w:r>
        <w:rPr>
          <w:i/>
          <w:iCs/>
          <w:color w:val="000000" w:themeColor="text1"/>
        </w:rPr>
        <w:t>…</w:t>
      </w:r>
      <w:r w:rsidRPr="00C9441F">
        <w:rPr>
          <w:i/>
          <w:iCs/>
          <w:color w:val="000000" w:themeColor="text1"/>
        </w:rPr>
        <w:t>».</w:t>
      </w:r>
    </w:p>
    <w:p w:rsidR="005C6EC2" w:rsidRPr="005C6EC2" w:rsidRDefault="005C6EC2" w:rsidP="005C6EC2">
      <w:pPr>
        <w:spacing w:line="360" w:lineRule="auto"/>
        <w:rPr>
          <w:color w:val="000000" w:themeColor="text1"/>
        </w:rPr>
      </w:pPr>
      <w:r>
        <w:rPr>
          <w:color w:val="000000" w:themeColor="text1"/>
        </w:rPr>
        <w:t>В</w:t>
      </w:r>
      <w:r w:rsidRPr="005C6EC2">
        <w:rPr>
          <w:color w:val="000000" w:themeColor="text1"/>
        </w:rPr>
        <w:t>о время войны, исходя из хадиса, приводимого у аль-Бухари (3030) и Муслима (17</w:t>
      </w:r>
      <w:r>
        <w:rPr>
          <w:color w:val="000000" w:themeColor="text1"/>
        </w:rPr>
        <w:t>39) со слов Джабира о том, что п</w:t>
      </w:r>
      <w:r w:rsidRPr="005C6EC2">
        <w:rPr>
          <w:color w:val="000000" w:themeColor="text1"/>
        </w:rPr>
        <w:t xml:space="preserve">осланник Аллаха (да благословит его Аллах и приветствует) сказал: </w:t>
      </w:r>
      <w:r w:rsidRPr="005C6EC2">
        <w:rPr>
          <w:b/>
          <w:bCs/>
          <w:i/>
          <w:iCs/>
          <w:color w:val="000000" w:themeColor="text1"/>
        </w:rPr>
        <w:t>«Война – это обман».</w:t>
      </w:r>
    </w:p>
    <w:p w:rsidR="005C6EC2" w:rsidRPr="005C6EC2" w:rsidRDefault="005C6EC2" w:rsidP="005C6EC2">
      <w:pPr>
        <w:spacing w:line="360" w:lineRule="auto"/>
        <w:rPr>
          <w:color w:val="000000" w:themeColor="text1"/>
        </w:rPr>
      </w:pPr>
      <w:r w:rsidRPr="005C6EC2">
        <w:rPr>
          <w:color w:val="000000" w:themeColor="text1"/>
        </w:rPr>
        <w:t xml:space="preserve">Также у аль-Бухари (3029) и Муслима (1740) приводится хадис со слов Абу Хурейры, который сказал: </w:t>
      </w:r>
      <w:r w:rsidRPr="005C6EC2">
        <w:rPr>
          <w:i/>
          <w:iCs/>
          <w:color w:val="000000" w:themeColor="text1"/>
        </w:rPr>
        <w:t>«Пророк (да благословит его Аллах и приветствует) назвал войну обманом».</w:t>
      </w:r>
    </w:p>
    <w:p w:rsidR="007B71B2" w:rsidRDefault="005C6EC2" w:rsidP="005C6EC2">
      <w:pPr>
        <w:spacing w:line="360" w:lineRule="auto"/>
        <w:rPr>
          <w:color w:val="000000" w:themeColor="text1"/>
        </w:rPr>
      </w:pPr>
      <w:r w:rsidRPr="005C6EC2">
        <w:rPr>
          <w:color w:val="000000" w:themeColor="text1"/>
        </w:rPr>
        <w:t xml:space="preserve">Ан-Науауи сказал: </w:t>
      </w:r>
      <w:r w:rsidRPr="005C6EC2">
        <w:rPr>
          <w:i/>
          <w:iCs/>
          <w:color w:val="000000" w:themeColor="text1"/>
        </w:rPr>
        <w:t>«Учёные единогласны относительно дозволенности любого доступного вида обмана неверных во время войны, если в этом не будет нарушения договора»</w:t>
      </w:r>
      <w:r w:rsidRPr="005C6EC2">
        <w:rPr>
          <w:rStyle w:val="ad"/>
          <w:color w:val="000000" w:themeColor="text1"/>
        </w:rPr>
        <w:footnoteReference w:id="2672"/>
      </w:r>
      <w:r w:rsidRPr="005C6EC2">
        <w:rPr>
          <w:color w:val="000000" w:themeColor="text1"/>
        </w:rPr>
        <w:t>.</w:t>
      </w:r>
    </w:p>
    <w:p w:rsidR="005C6EC2" w:rsidRDefault="00B44FAA" w:rsidP="00B44FAA">
      <w:pPr>
        <w:pStyle w:val="3"/>
      </w:pPr>
      <w:r w:rsidRPr="00F60D0D">
        <w:rPr>
          <w:sz w:val="28"/>
          <w:szCs w:val="28"/>
        </w:rPr>
        <w:lastRenderedPageBreak/>
        <w:t>•</w:t>
      </w:r>
      <w:r>
        <w:t xml:space="preserve"> ВОПРОС № 20:</w:t>
      </w:r>
      <w:r w:rsidRPr="00043686">
        <w:t xml:space="preserve"> </w:t>
      </w:r>
      <w:r w:rsidRPr="00B44FAA">
        <w:t>ДЕЛЕНИЕ ТРОФЕЕВ</w:t>
      </w:r>
    </w:p>
    <w:p w:rsidR="005C6EC2" w:rsidRDefault="005C6EC2" w:rsidP="00B44FAA">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00B44FAA" w:rsidRPr="00B44FAA">
        <w:rPr>
          <w:i/>
          <w:iCs/>
          <w:color w:val="000000" w:themeColor="text1"/>
        </w:rPr>
        <w:t>Из того, что захватывает войско в виде трофеев, оно имеет право на четыре пятых от их общего количества</w:t>
      </w:r>
      <w:r w:rsidRPr="00C9441F">
        <w:rPr>
          <w:i/>
          <w:iCs/>
          <w:color w:val="000000" w:themeColor="text1"/>
        </w:rPr>
        <w:t>».</w:t>
      </w:r>
    </w:p>
    <w:p w:rsidR="00E0360D" w:rsidRDefault="00E0360D" w:rsidP="00E0360D">
      <w:pPr>
        <w:spacing w:line="360" w:lineRule="auto"/>
        <w:rPr>
          <w:color w:val="000000" w:themeColor="text1"/>
        </w:rPr>
      </w:pPr>
      <w:r>
        <w:rPr>
          <w:color w:val="000000" w:themeColor="text1"/>
        </w:rPr>
        <w:t>И</w:t>
      </w:r>
      <w:r w:rsidRPr="00E0360D">
        <w:rPr>
          <w:color w:val="000000" w:themeColor="text1"/>
        </w:rPr>
        <w:t xml:space="preserve">сходя из слов Всевышнего Аллаха: </w:t>
      </w:r>
      <w:r w:rsidRPr="00E0360D">
        <w:rPr>
          <w:b/>
          <w:bCs/>
          <w:color w:val="000000" w:themeColor="text1"/>
        </w:rPr>
        <w:t>«Знайте, что если вы захватили трофеи, то пятая часть их принадлежит Аллаху, Посланнику, близким родственникам Посланника, сиротам, беднякам и путникам»</w:t>
      </w:r>
      <w:r w:rsidRPr="00E0360D">
        <w:rPr>
          <w:rStyle w:val="ad"/>
          <w:color w:val="000000" w:themeColor="text1"/>
        </w:rPr>
        <w:footnoteReference w:id="2673"/>
      </w:r>
      <w:r w:rsidRPr="00E0360D">
        <w:rPr>
          <w:color w:val="000000" w:themeColor="text1"/>
        </w:rPr>
        <w:t xml:space="preserve">. </w:t>
      </w:r>
    </w:p>
    <w:p w:rsidR="00E0360D" w:rsidRPr="00E0360D" w:rsidRDefault="00E0360D" w:rsidP="00E0360D">
      <w:pPr>
        <w:spacing w:line="360" w:lineRule="auto"/>
        <w:rPr>
          <w:color w:val="000000" w:themeColor="text1"/>
        </w:rPr>
      </w:pPr>
      <w:r w:rsidRPr="00E0360D">
        <w:rPr>
          <w:color w:val="000000" w:themeColor="text1"/>
        </w:rPr>
        <w:t>Учёные сошлись на том, что трофеи делятся на пять частей: пятая часть отходит на категории, упомянутые в аяте, а остальные четыре – участникам сражения.</w:t>
      </w:r>
    </w:p>
    <w:p w:rsidR="00E0360D" w:rsidRPr="00E0360D" w:rsidRDefault="00E0360D" w:rsidP="00E0360D">
      <w:pPr>
        <w:spacing w:line="360" w:lineRule="auto"/>
        <w:rPr>
          <w:color w:val="000000" w:themeColor="text1"/>
        </w:rPr>
      </w:pPr>
      <w:r w:rsidRPr="00E0360D">
        <w:rPr>
          <w:color w:val="000000" w:themeColor="text1"/>
        </w:rPr>
        <w:t xml:space="preserve">Что касается слов Всевышнего </w:t>
      </w:r>
      <w:r w:rsidRPr="00E0360D">
        <w:rPr>
          <w:b/>
          <w:bCs/>
          <w:color w:val="000000" w:themeColor="text1"/>
        </w:rPr>
        <w:t>«пятая часть их принадлежит Аллаху»</w:t>
      </w:r>
      <w:r w:rsidRPr="00E0360D">
        <w:rPr>
          <w:color w:val="000000" w:themeColor="text1"/>
        </w:rPr>
        <w:t>, то большинство учёных считало, что упоминания имени Аллаха в данном месте имеет цель привлечения благодати посредством Него, а приписывание имущества Ему указывает на почётное положение этого имущества. Затем, после того как эту часть Аллах приписал Себе, Он разъяснил по каким направлениям оно должно быть распределено.</w:t>
      </w:r>
    </w:p>
    <w:p w:rsidR="00E0360D" w:rsidRPr="00E0360D" w:rsidRDefault="00E0360D" w:rsidP="00E0360D">
      <w:pPr>
        <w:spacing w:line="360" w:lineRule="auto"/>
        <w:rPr>
          <w:color w:val="000000" w:themeColor="text1"/>
        </w:rPr>
      </w:pPr>
      <w:r w:rsidRPr="00E0360D">
        <w:rPr>
          <w:color w:val="000000" w:themeColor="text1"/>
        </w:rPr>
        <w:t xml:space="preserve">Учёные разошлись во мнениях относительно причины внесения родственников </w:t>
      </w:r>
      <w:r>
        <w:rPr>
          <w:color w:val="000000" w:themeColor="text1"/>
        </w:rPr>
        <w:t>п</w:t>
      </w:r>
      <w:r w:rsidRPr="00E0360D">
        <w:rPr>
          <w:color w:val="000000" w:themeColor="text1"/>
        </w:rPr>
        <w:t>ророка (да благословит его Аллах и приветствует) в число категорий, упомянутых в аяте</w:t>
      </w:r>
      <w:r>
        <w:rPr>
          <w:rStyle w:val="ad"/>
          <w:color w:val="000000" w:themeColor="text1"/>
        </w:rPr>
        <w:footnoteReference w:id="2674"/>
      </w:r>
      <w:r w:rsidRPr="00E0360D">
        <w:rPr>
          <w:color w:val="000000" w:themeColor="text1"/>
        </w:rPr>
        <w:t>. Так, Абу Ханифа считал, что причиной является их бедность. Аш-Шафи‘и говорил, что причиной является их родст</w:t>
      </w:r>
      <w:r>
        <w:rPr>
          <w:color w:val="000000" w:themeColor="text1"/>
        </w:rPr>
        <w:t>во с п</w:t>
      </w:r>
      <w:r w:rsidRPr="00E0360D">
        <w:rPr>
          <w:color w:val="000000" w:themeColor="text1"/>
        </w:rPr>
        <w:t xml:space="preserve">ророком (да благословит его Аллах и приветствует), подобно наследству, за исключением того, что им оно даётся вне зависимости от степени родства, и нет </w:t>
      </w:r>
      <w:r w:rsidRPr="00E0360D">
        <w:rPr>
          <w:color w:val="000000" w:themeColor="text1"/>
        </w:rPr>
        <w:lastRenderedPageBreak/>
        <w:t>преимущества в этом у бедного перед богатым. При этом (подобно наследству) мужчинам даётся вдвое больше, чем женщинам.</w:t>
      </w:r>
    </w:p>
    <w:p w:rsidR="00E0360D" w:rsidRPr="00E0360D" w:rsidRDefault="00E0360D" w:rsidP="00E0360D">
      <w:pPr>
        <w:spacing w:line="360" w:lineRule="auto"/>
        <w:rPr>
          <w:color w:val="000000" w:themeColor="text1"/>
        </w:rPr>
      </w:pPr>
      <w:r w:rsidRPr="00E0360D">
        <w:rPr>
          <w:color w:val="000000" w:themeColor="text1"/>
        </w:rPr>
        <w:t>Это распространяется на упомянутые в Коране разновидности трофеев: которые были захвачены без боя (аль-ф</w:t>
      </w:r>
      <w:r>
        <w:rPr>
          <w:color w:val="000000" w:themeColor="text1"/>
        </w:rPr>
        <w:t>а</w:t>
      </w:r>
      <w:r w:rsidRPr="00E0360D">
        <w:rPr>
          <w:color w:val="000000" w:themeColor="text1"/>
        </w:rPr>
        <w:t>й) и которые были за</w:t>
      </w:r>
      <w:r>
        <w:rPr>
          <w:color w:val="000000" w:themeColor="text1"/>
        </w:rPr>
        <w:t>хвачены в результате боя (аль-г</w:t>
      </w:r>
      <w:r w:rsidRPr="00E0360D">
        <w:rPr>
          <w:color w:val="000000" w:themeColor="text1"/>
        </w:rPr>
        <w:t>анима).</w:t>
      </w:r>
    </w:p>
    <w:p w:rsidR="00E0360D" w:rsidRPr="00E0360D" w:rsidRDefault="00E0360D" w:rsidP="00E0360D">
      <w:pPr>
        <w:spacing w:line="360" w:lineRule="auto"/>
        <w:rPr>
          <w:color w:val="000000" w:themeColor="text1"/>
        </w:rPr>
      </w:pPr>
      <w:r w:rsidRPr="00E0360D">
        <w:rPr>
          <w:color w:val="000000" w:themeColor="text1"/>
        </w:rPr>
        <w:t>Абу Дауд (2755) и ан-Насаи (3/253) привели хадис со слов ‘</w:t>
      </w:r>
      <w:r>
        <w:rPr>
          <w:color w:val="000000" w:themeColor="text1"/>
        </w:rPr>
        <w:t>Амра ибн Хабасы о том, что п</w:t>
      </w:r>
      <w:r w:rsidRPr="00E0360D">
        <w:rPr>
          <w:color w:val="000000" w:themeColor="text1"/>
        </w:rPr>
        <w:t>осланник Аллаха (да благословит его Аллах и приветствует) провёл молитву, использовав вместо сутры верблюда из трофеев. Затем, после того как произнёс слова приветствия в конце молитвы, взял шерстинку с бока этого верблюда и сказал:</w:t>
      </w:r>
      <w:r w:rsidRPr="00E0360D">
        <w:rPr>
          <w:b/>
          <w:bCs/>
          <w:i/>
          <w:iCs/>
          <w:color w:val="000000" w:themeColor="text1"/>
        </w:rPr>
        <w:t xml:space="preserve"> «Мне не дозволено из ваших трофеев даже вот столько, помимо пятой части, да и она затем распределяется между вами же».</w:t>
      </w:r>
    </w:p>
    <w:p w:rsidR="00E0360D" w:rsidRPr="00E0360D" w:rsidRDefault="00E0360D" w:rsidP="00E0360D">
      <w:pPr>
        <w:spacing w:line="360" w:lineRule="auto"/>
        <w:rPr>
          <w:color w:val="000000" w:themeColor="text1"/>
        </w:rPr>
      </w:pPr>
      <w:r w:rsidRPr="00E0360D">
        <w:rPr>
          <w:color w:val="000000" w:themeColor="text1"/>
        </w:rPr>
        <w:t>Подобный хадис также привели Ахмад (5/318), ан-Насаи (7/131) и Ибн Маджа (2850) со слов ‘Уб</w:t>
      </w:r>
      <w:r>
        <w:rPr>
          <w:color w:val="000000" w:themeColor="text1"/>
        </w:rPr>
        <w:t>ады ибн ас-Самита. А Ибн Хаджар</w:t>
      </w:r>
      <w:r w:rsidRPr="00E0360D">
        <w:rPr>
          <w:color w:val="000000" w:themeColor="text1"/>
        </w:rPr>
        <w:t xml:space="preserve"> назвал его приемлемым (хасан)</w:t>
      </w:r>
      <w:r>
        <w:rPr>
          <w:rStyle w:val="ad"/>
          <w:color w:val="000000" w:themeColor="text1"/>
        </w:rPr>
        <w:footnoteReference w:id="2675"/>
      </w:r>
      <w:r w:rsidRPr="00E0360D">
        <w:rPr>
          <w:color w:val="000000" w:themeColor="text1"/>
        </w:rPr>
        <w:t>.</w:t>
      </w:r>
    </w:p>
    <w:p w:rsidR="00E0360D" w:rsidRPr="00E0360D" w:rsidRDefault="00E0360D" w:rsidP="00E0360D">
      <w:pPr>
        <w:spacing w:line="360" w:lineRule="auto"/>
        <w:rPr>
          <w:color w:val="000000" w:themeColor="text1"/>
        </w:rPr>
      </w:pPr>
      <w:r w:rsidRPr="00E0360D">
        <w:rPr>
          <w:color w:val="000000" w:themeColor="text1"/>
        </w:rPr>
        <w:t>Также подобный хадис, но уже со слов ‘Амра ибн Шу‘ейба от его отца от его деда привели Ахмад (2/184), Абу Дауд (2694), ан-Насаи (6/236), Малик (2/457), аш-Шафи‘и (5/465), и приемлемость которого также подтвердил Ибн Хаджар (6/277).</w:t>
      </w:r>
    </w:p>
    <w:p w:rsidR="007B71B2" w:rsidRDefault="00E0360D" w:rsidP="00E0360D">
      <w:pPr>
        <w:spacing w:line="360" w:lineRule="auto"/>
        <w:rPr>
          <w:color w:val="000000" w:themeColor="text1"/>
        </w:rPr>
      </w:pPr>
      <w:r w:rsidRPr="00E0360D">
        <w:rPr>
          <w:color w:val="000000" w:themeColor="text1"/>
        </w:rPr>
        <w:t>Также подобный хадис передаёт</w:t>
      </w:r>
      <w:r>
        <w:rPr>
          <w:color w:val="000000" w:themeColor="text1"/>
        </w:rPr>
        <w:t>ся со слов Джубейра ибн Мут‘има</w:t>
      </w:r>
      <w:r>
        <w:rPr>
          <w:rStyle w:val="ad"/>
          <w:color w:val="000000" w:themeColor="text1"/>
        </w:rPr>
        <w:footnoteReference w:id="2676"/>
      </w:r>
      <w:r w:rsidRPr="00E0360D">
        <w:rPr>
          <w:color w:val="000000" w:themeColor="text1"/>
        </w:rPr>
        <w:t xml:space="preserve"> и аль-‘Ирбада ибн Са́</w:t>
      </w:r>
      <w:r w:rsidRPr="00E0360D">
        <w:rPr>
          <w:rFonts w:cs="Book Antiqua"/>
          <w:color w:val="000000" w:themeColor="text1"/>
        </w:rPr>
        <w:t>рии</w:t>
      </w:r>
      <w:r>
        <w:rPr>
          <w:rStyle w:val="ad"/>
          <w:rFonts w:cs="Book Antiqua"/>
          <w:color w:val="000000" w:themeColor="text1"/>
        </w:rPr>
        <w:footnoteReference w:id="2677"/>
      </w:r>
      <w:r w:rsidRPr="00E0360D">
        <w:rPr>
          <w:color w:val="000000" w:themeColor="text1"/>
        </w:rPr>
        <w:t>.</w:t>
      </w:r>
    </w:p>
    <w:p w:rsidR="00E0360D" w:rsidRDefault="00E0360D" w:rsidP="00E0360D">
      <w:pPr>
        <w:pStyle w:val="3"/>
      </w:pPr>
      <w:r w:rsidRPr="00F60D0D">
        <w:rPr>
          <w:sz w:val="28"/>
          <w:szCs w:val="28"/>
        </w:rPr>
        <w:t>•</w:t>
      </w:r>
      <w:r>
        <w:t xml:space="preserve"> ВОПРОС № 21:</w:t>
      </w:r>
      <w:r w:rsidRPr="00043686">
        <w:t xml:space="preserve"> </w:t>
      </w:r>
      <w:r w:rsidRPr="00E0360D">
        <w:t>ДОЛЯ ВСАДНИКА И ПЕШЕГО ИЗ ТРОФЕЕВ</w:t>
      </w:r>
    </w:p>
    <w:p w:rsidR="00E0360D" w:rsidRDefault="00E0360D" w:rsidP="00E036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E0360D">
        <w:rPr>
          <w:i/>
          <w:iCs/>
          <w:color w:val="000000" w:themeColor="text1"/>
        </w:rPr>
        <w:t>Всадник берёт из трофеев три доли, а пеший – одну долю</w:t>
      </w:r>
      <w:r w:rsidRPr="00C9441F">
        <w:rPr>
          <w:i/>
          <w:iCs/>
          <w:color w:val="000000" w:themeColor="text1"/>
        </w:rPr>
        <w:t>».</w:t>
      </w:r>
    </w:p>
    <w:p w:rsidR="00E0360D" w:rsidRPr="00E0360D" w:rsidRDefault="00E0360D" w:rsidP="00E0360D">
      <w:pPr>
        <w:spacing w:line="360" w:lineRule="auto"/>
        <w:rPr>
          <w:color w:val="000000" w:themeColor="text1"/>
        </w:rPr>
      </w:pPr>
      <w:r>
        <w:rPr>
          <w:color w:val="000000" w:themeColor="text1"/>
        </w:rPr>
        <w:t>И</w:t>
      </w:r>
      <w:r w:rsidRPr="00E0360D">
        <w:rPr>
          <w:color w:val="000000" w:themeColor="text1"/>
        </w:rPr>
        <w:t xml:space="preserve">сходя из хадисов, переданных по этому поводу. Из их числа хадис, приводимый у аль-Бухари (4228), Муслима (1762) и других со слов Ибн ‘Умара в различных интерпретациях. В них ясно говорится о том, что </w:t>
      </w:r>
      <w:r>
        <w:rPr>
          <w:color w:val="000000" w:themeColor="text1"/>
        </w:rPr>
        <w:t>п</w:t>
      </w:r>
      <w:r w:rsidRPr="00E0360D">
        <w:rPr>
          <w:color w:val="000000" w:themeColor="text1"/>
        </w:rPr>
        <w:t>ророк (да благословит его Аллах и приветствует) выделил всаднику вместе с его лошадью три доли, а пешему – одну долю.</w:t>
      </w:r>
    </w:p>
    <w:p w:rsidR="00E0360D" w:rsidRPr="00E0360D" w:rsidRDefault="00E0360D" w:rsidP="00E0360D">
      <w:pPr>
        <w:spacing w:line="360" w:lineRule="auto"/>
        <w:rPr>
          <w:color w:val="000000" w:themeColor="text1"/>
        </w:rPr>
      </w:pPr>
      <w:r w:rsidRPr="00E0360D">
        <w:rPr>
          <w:color w:val="000000" w:themeColor="text1"/>
        </w:rPr>
        <w:t>Также у аль-Бухари (2851, 2852) и Муслима (1873, 1874) приводится подо</w:t>
      </w:r>
      <w:r>
        <w:rPr>
          <w:color w:val="000000" w:themeColor="text1"/>
        </w:rPr>
        <w:t>бный хадис со слов Анаса и ‘Урвы аль-Барикы</w:t>
      </w:r>
      <w:r w:rsidRPr="00E0360D">
        <w:rPr>
          <w:color w:val="000000" w:themeColor="text1"/>
        </w:rPr>
        <w:t xml:space="preserve"> (да будет доволен ими Аллах).</w:t>
      </w:r>
    </w:p>
    <w:p w:rsidR="00E0360D" w:rsidRPr="00E0360D" w:rsidRDefault="00E0360D" w:rsidP="00E0360D">
      <w:pPr>
        <w:spacing w:line="360" w:lineRule="auto"/>
        <w:rPr>
          <w:color w:val="000000" w:themeColor="text1"/>
        </w:rPr>
      </w:pPr>
      <w:r w:rsidRPr="00E0360D">
        <w:rPr>
          <w:color w:val="000000" w:themeColor="text1"/>
        </w:rPr>
        <w:lastRenderedPageBreak/>
        <w:t>К ним также относится хадис, приводимый у Ахмада (1/166) со слов аз-Зубейра через передатчиков, являющихся передатчиками достоверных хадисов.</w:t>
      </w:r>
    </w:p>
    <w:p w:rsidR="00E0360D" w:rsidRPr="00E0360D" w:rsidRDefault="00E0360D" w:rsidP="00E0360D">
      <w:pPr>
        <w:spacing w:line="360" w:lineRule="auto"/>
        <w:rPr>
          <w:color w:val="000000" w:themeColor="text1"/>
        </w:rPr>
      </w:pPr>
      <w:r w:rsidRPr="00E0360D">
        <w:rPr>
          <w:color w:val="000000" w:themeColor="text1"/>
        </w:rPr>
        <w:t>Также к ним относит</w:t>
      </w:r>
      <w:r>
        <w:rPr>
          <w:color w:val="000000" w:themeColor="text1"/>
        </w:rPr>
        <w:t>ся хадис, приводимый у ад-Дарак</w:t>
      </w:r>
      <w:r w:rsidRPr="00E0360D">
        <w:rPr>
          <w:color w:val="000000" w:themeColor="text1"/>
        </w:rPr>
        <w:t>утни (4/101), Абу Я‘ли (12/297) и ат-Табарани (19/186) со слов Абу Рахмы; также хадис от Абу Хурейры, приводимый у ат-Тирмизи (1636) и ан-Насаи (6/215); также хадис Джарира у Муслима (1872); хадис ‘Утбы ибн ‘Абда у Абу Дауда (2542); хадис Д</w:t>
      </w:r>
      <w:r>
        <w:rPr>
          <w:color w:val="000000" w:themeColor="text1"/>
        </w:rPr>
        <w:t>жабира (3/352) и Асмы бинт Язид</w:t>
      </w:r>
      <w:r w:rsidRPr="00E0360D">
        <w:rPr>
          <w:color w:val="000000" w:themeColor="text1"/>
        </w:rPr>
        <w:t xml:space="preserve"> (6/455) у Ахмада, и другие.</w:t>
      </w:r>
    </w:p>
    <w:p w:rsidR="00E0360D" w:rsidRDefault="00E0360D" w:rsidP="00E0360D">
      <w:pPr>
        <w:spacing w:line="360" w:lineRule="auto"/>
        <w:rPr>
          <w:color w:val="000000" w:themeColor="text1"/>
        </w:rPr>
      </w:pPr>
      <w:r w:rsidRPr="00E0360D">
        <w:rPr>
          <w:color w:val="000000" w:themeColor="text1"/>
        </w:rPr>
        <w:t xml:space="preserve">Многие учёные считали, что всадник берёт две доли для своей лошади, а пеший берёт одну долю. Они исходи из хадиса Муджамми‘а ибн Джарии, приводимого у Ахмада (3/420) и Абу Дауда (2736). В нём говорится: </w:t>
      </w:r>
      <w:r w:rsidRPr="00E0360D">
        <w:rPr>
          <w:i/>
          <w:iCs/>
          <w:color w:val="000000" w:themeColor="text1"/>
        </w:rPr>
        <w:t>«Трофеи Хайбара были распределены между участниками аль-Худейбии. Посланник Аллаха (да благословит его Аллах и приветствует) разделил трофеи на 18 частей, а армия состояла из 1500 воинов, 300 из них были всадниками. Он дал всадникам по две доли, а пешим – по одной</w:t>
      </w:r>
      <w:r>
        <w:rPr>
          <w:i/>
          <w:iCs/>
          <w:color w:val="000000" w:themeColor="text1"/>
        </w:rPr>
        <w:t>»</w:t>
      </w:r>
      <w:r w:rsidRPr="00E0360D">
        <w:rPr>
          <w:color w:val="000000" w:themeColor="text1"/>
        </w:rPr>
        <w:t xml:space="preserve">. В иснаде этого хадиса есть слабость. Абу Дауд в отношении него сказал: </w:t>
      </w:r>
      <w:r w:rsidRPr="00E0360D">
        <w:rPr>
          <w:i/>
          <w:iCs/>
          <w:color w:val="000000" w:themeColor="text1"/>
        </w:rPr>
        <w:t>«В нём путаница, так как сказано о 300 всадниках, тогда как их было всего 200».</w:t>
      </w:r>
    </w:p>
    <w:p w:rsidR="00E0360D" w:rsidRDefault="00E0360D" w:rsidP="00E0360D">
      <w:pPr>
        <w:pStyle w:val="3"/>
      </w:pPr>
      <w:r w:rsidRPr="00F60D0D">
        <w:rPr>
          <w:sz w:val="28"/>
          <w:szCs w:val="28"/>
        </w:rPr>
        <w:t>•</w:t>
      </w:r>
      <w:r>
        <w:t xml:space="preserve"> ВОПРОС № 22:</w:t>
      </w:r>
      <w:r w:rsidRPr="00043686">
        <w:t xml:space="preserve"> </w:t>
      </w:r>
      <w:r w:rsidRPr="00E0360D">
        <w:t>СИЛЬНЫЙ И СЛАБЫЙ ИЗ ЧИСЛА ВОИНОВ ИМЕЮТ РАВНЫЕ ДОЛИ</w:t>
      </w:r>
    </w:p>
    <w:p w:rsidR="00E0360D" w:rsidRDefault="00E0360D" w:rsidP="00E0360D">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E0360D">
        <w:rPr>
          <w:i/>
          <w:iCs/>
          <w:color w:val="000000" w:themeColor="text1"/>
        </w:rPr>
        <w:t>Сильный и слабый из числа воинов имеют равные доли, а также равные доли имеют те, кто принимал участие в бою и те, кто не принимал</w:t>
      </w:r>
      <w:r w:rsidRPr="00C9441F">
        <w:rPr>
          <w:i/>
          <w:iCs/>
          <w:color w:val="000000" w:themeColor="text1"/>
        </w:rPr>
        <w:t>».</w:t>
      </w:r>
    </w:p>
    <w:p w:rsidR="00E0360D" w:rsidRPr="00E0360D" w:rsidRDefault="00E0360D" w:rsidP="00E0360D">
      <w:pPr>
        <w:spacing w:line="360" w:lineRule="auto"/>
        <w:rPr>
          <w:color w:val="000000" w:themeColor="text1"/>
        </w:rPr>
      </w:pPr>
      <w:r>
        <w:rPr>
          <w:color w:val="000000" w:themeColor="text1"/>
        </w:rPr>
        <w:t>И</w:t>
      </w:r>
      <w:r w:rsidRPr="00E0360D">
        <w:rPr>
          <w:color w:val="000000" w:themeColor="text1"/>
        </w:rPr>
        <w:t>сходя из хадиса, приводимого у Абу Дауда (2837) и аль-Хакима (2/132) со слов Ибн ‘Аббаса, и достоверность которого по</w:t>
      </w:r>
      <w:r>
        <w:rPr>
          <w:color w:val="000000" w:themeColor="text1"/>
        </w:rPr>
        <w:t>дтвердил Абу аль-Фатх (Ибн Дакы</w:t>
      </w:r>
      <w:r w:rsidRPr="00E0360D">
        <w:rPr>
          <w:color w:val="000000" w:themeColor="text1"/>
        </w:rPr>
        <w:t>къ аль-‘Ийд) в «</w:t>
      </w:r>
      <w:r>
        <w:rPr>
          <w:color w:val="000000" w:themeColor="text1"/>
        </w:rPr>
        <w:t>а</w:t>
      </w:r>
      <w:r w:rsidRPr="00E0360D">
        <w:rPr>
          <w:color w:val="000000" w:themeColor="text1"/>
        </w:rPr>
        <w:t>ль-</w:t>
      </w:r>
      <w:r>
        <w:rPr>
          <w:color w:val="000000" w:themeColor="text1"/>
        </w:rPr>
        <w:t>Ик</w:t>
      </w:r>
      <w:r w:rsidRPr="00E0360D">
        <w:rPr>
          <w:color w:val="000000" w:themeColor="text1"/>
        </w:rPr>
        <w:t>тирах» (379), сказав, что он соответствует условиям аль-Бухар</w:t>
      </w:r>
      <w:r>
        <w:rPr>
          <w:color w:val="000000" w:themeColor="text1"/>
        </w:rPr>
        <w:t>и. В нём сообщается о том, что п</w:t>
      </w:r>
      <w:r w:rsidRPr="00E0360D">
        <w:rPr>
          <w:color w:val="000000" w:themeColor="text1"/>
        </w:rPr>
        <w:t xml:space="preserve">осланник Аллаха (да благословит его Аллах и приветствует) распределил поровну трофеи Бадра, после того как возник спор между теми, кто принимал непосредственное участие в сражении и теми, кто не принимал участия, и после ниспослания аята: </w:t>
      </w:r>
      <w:r>
        <w:rPr>
          <w:b/>
          <w:bCs/>
          <w:color w:val="000000" w:themeColor="text1"/>
        </w:rPr>
        <w:t>«Они спрашивают тебя о трофеях»</w:t>
      </w:r>
      <w:r w:rsidRPr="00E0360D">
        <w:rPr>
          <w:rStyle w:val="ad"/>
          <w:color w:val="000000" w:themeColor="text1"/>
        </w:rPr>
        <w:footnoteReference w:id="2678"/>
      </w:r>
      <w:r w:rsidRPr="00E0360D">
        <w:rPr>
          <w:color w:val="000000" w:themeColor="text1"/>
        </w:rPr>
        <w:t>.</w:t>
      </w:r>
    </w:p>
    <w:p w:rsidR="00E0360D" w:rsidRPr="00E0360D" w:rsidRDefault="00E0360D" w:rsidP="00E0360D">
      <w:pPr>
        <w:spacing w:line="360" w:lineRule="auto"/>
        <w:rPr>
          <w:color w:val="000000" w:themeColor="text1"/>
        </w:rPr>
      </w:pPr>
      <w:r w:rsidRPr="00E0360D">
        <w:rPr>
          <w:color w:val="000000" w:themeColor="text1"/>
        </w:rPr>
        <w:t>Подобный хадис привёл также Ахмад (5/322) с достоверным иснадом со слов ‘Убады ибн ас-Самита.</w:t>
      </w:r>
    </w:p>
    <w:p w:rsidR="00E0360D" w:rsidRPr="00E0360D" w:rsidRDefault="00E0360D" w:rsidP="00E0360D">
      <w:pPr>
        <w:spacing w:line="360" w:lineRule="auto"/>
        <w:rPr>
          <w:color w:val="000000" w:themeColor="text1"/>
        </w:rPr>
      </w:pPr>
      <w:r w:rsidRPr="00E0360D">
        <w:rPr>
          <w:color w:val="000000" w:themeColor="text1"/>
        </w:rPr>
        <w:t>Ахмад (1/173) привёл хадис со слов Са‘да ибн Ма</w:t>
      </w:r>
      <w:r>
        <w:rPr>
          <w:color w:val="000000" w:themeColor="text1"/>
        </w:rPr>
        <w:t>лика о том, что он обратился к п</w:t>
      </w:r>
      <w:r w:rsidRPr="00E0360D">
        <w:rPr>
          <w:color w:val="000000" w:themeColor="text1"/>
        </w:rPr>
        <w:t xml:space="preserve">ророку (да благословит его Аллах </w:t>
      </w:r>
      <w:r>
        <w:rPr>
          <w:color w:val="000000" w:themeColor="text1"/>
        </w:rPr>
        <w:t xml:space="preserve">и приветствует) со словами: </w:t>
      </w:r>
      <w:r w:rsidRPr="00E0360D">
        <w:rPr>
          <w:i/>
          <w:iCs/>
          <w:color w:val="000000" w:themeColor="text1"/>
        </w:rPr>
        <w:t xml:space="preserve">«О посланник Аллаха, человек может быть </w:t>
      </w:r>
      <w:r w:rsidRPr="00E0360D">
        <w:rPr>
          <w:i/>
          <w:iCs/>
          <w:color w:val="000000" w:themeColor="text1"/>
        </w:rPr>
        <w:lastRenderedPageBreak/>
        <w:t>защитником народа, а затем получить такую же долю (из трофеев), как и остальные?»</w:t>
      </w:r>
      <w:r>
        <w:rPr>
          <w:i/>
          <w:iCs/>
          <w:color w:val="000000" w:themeColor="text1"/>
        </w:rPr>
        <w:t>.</w:t>
      </w:r>
      <w:r>
        <w:rPr>
          <w:color w:val="000000" w:themeColor="text1"/>
        </w:rPr>
        <w:t xml:space="preserve"> На это п</w:t>
      </w:r>
      <w:r w:rsidRPr="00E0360D">
        <w:rPr>
          <w:color w:val="000000" w:themeColor="text1"/>
        </w:rPr>
        <w:t xml:space="preserve">осланник Аллаха (да благословит его Аллах и приветствует) ему ответил: </w:t>
      </w:r>
      <w:r w:rsidRPr="00E0360D">
        <w:rPr>
          <w:b/>
          <w:bCs/>
          <w:i/>
          <w:iCs/>
          <w:color w:val="000000" w:themeColor="text1"/>
        </w:rPr>
        <w:t>«О сын своей матери, да лишится тебя твоя мать, а разве даётся вам пропитание и победа (помощь), кроме как по причине ваших слабых?!»</w:t>
      </w:r>
      <w:r>
        <w:rPr>
          <w:b/>
          <w:bCs/>
          <w:i/>
          <w:iCs/>
          <w:color w:val="000000" w:themeColor="text1"/>
        </w:rPr>
        <w:t>.</w:t>
      </w:r>
    </w:p>
    <w:p w:rsidR="00E0360D" w:rsidRPr="00E0360D" w:rsidRDefault="00E0360D" w:rsidP="00E0360D">
      <w:pPr>
        <w:spacing w:line="360" w:lineRule="auto"/>
        <w:rPr>
          <w:color w:val="000000" w:themeColor="text1"/>
        </w:rPr>
      </w:pPr>
      <w:r w:rsidRPr="00E0360D">
        <w:rPr>
          <w:color w:val="000000" w:themeColor="text1"/>
        </w:rPr>
        <w:t xml:space="preserve">Также этот хадис, но со слов Мус‘аба ибн Са‘да привели аль-Бухари (2896) и ан-Насаи (6/45). В нём говорится, что Са‘д посчитал, что имеет больше прав, чем остальные, и тогда </w:t>
      </w:r>
      <w:r>
        <w:rPr>
          <w:color w:val="000000" w:themeColor="text1"/>
        </w:rPr>
        <w:t>п</w:t>
      </w:r>
      <w:r w:rsidRPr="00E0360D">
        <w:rPr>
          <w:color w:val="000000" w:themeColor="text1"/>
        </w:rPr>
        <w:t xml:space="preserve">ророк (да благословит его Аллах и приветствует) сказал ему: </w:t>
      </w:r>
      <w:r w:rsidRPr="00E0360D">
        <w:rPr>
          <w:b/>
          <w:bCs/>
          <w:i/>
          <w:iCs/>
          <w:color w:val="000000" w:themeColor="text1"/>
        </w:rPr>
        <w:t>«А разве вам даётся победа (помощь) и пропитание, кроме как по причине ваших слабых?!»</w:t>
      </w:r>
      <w:r>
        <w:rPr>
          <w:b/>
          <w:bCs/>
          <w:i/>
          <w:iCs/>
          <w:color w:val="000000" w:themeColor="text1"/>
        </w:rPr>
        <w:t xml:space="preserve">. </w:t>
      </w:r>
    </w:p>
    <w:p w:rsidR="00E0360D" w:rsidRPr="00E0360D" w:rsidRDefault="00E0360D" w:rsidP="00E0360D">
      <w:pPr>
        <w:spacing w:line="360" w:lineRule="auto"/>
        <w:rPr>
          <w:color w:val="000000" w:themeColor="text1"/>
        </w:rPr>
      </w:pPr>
      <w:r w:rsidRPr="00E0360D">
        <w:rPr>
          <w:color w:val="000000" w:themeColor="text1"/>
        </w:rPr>
        <w:t>Также подобный хадис привели Ахмад (5/198), Абу Дауд (2740), ан-Насаи (6/46) и ат-Тирмизи (1702), подтвердивший его достоверность.</w:t>
      </w:r>
    </w:p>
    <w:p w:rsidR="007B71B2" w:rsidRDefault="00E0360D" w:rsidP="00E0360D">
      <w:pPr>
        <w:spacing w:line="360" w:lineRule="auto"/>
        <w:rPr>
          <w:color w:val="000000" w:themeColor="text1"/>
        </w:rPr>
      </w:pPr>
      <w:r>
        <w:rPr>
          <w:color w:val="000000" w:themeColor="text1"/>
        </w:rPr>
        <w:t>Уалиюл</w:t>
      </w:r>
      <w:r w:rsidRPr="00E0360D">
        <w:rPr>
          <w:color w:val="000000" w:themeColor="text1"/>
        </w:rPr>
        <w:t>лах ад-Дахляуи в «</w:t>
      </w:r>
      <w:r>
        <w:rPr>
          <w:color w:val="000000" w:themeColor="text1"/>
        </w:rPr>
        <w:t>а</w:t>
      </w:r>
      <w:r w:rsidRPr="00E0360D">
        <w:rPr>
          <w:color w:val="000000" w:themeColor="text1"/>
        </w:rPr>
        <w:t>ль-</w:t>
      </w:r>
      <w:r>
        <w:rPr>
          <w:color w:val="000000" w:themeColor="text1"/>
        </w:rPr>
        <w:t>Худжа аль-балиг</w:t>
      </w:r>
      <w:r w:rsidRPr="00E0360D">
        <w:rPr>
          <w:color w:val="000000" w:themeColor="text1"/>
        </w:rPr>
        <w:t xml:space="preserve">а» сказал: </w:t>
      </w:r>
      <w:r w:rsidRPr="00E0360D">
        <w:rPr>
          <w:i/>
          <w:iCs/>
          <w:color w:val="000000" w:themeColor="text1"/>
        </w:rPr>
        <w:t xml:space="preserve">«Тот, кого командир отправил для пользы армии, как гонец, передовой отряд (авангард) или разведчик, ему также выделяется доля из трофеев, даже если он не участвовал в самом сражении. И примером этому является то, как поступил </w:t>
      </w:r>
      <w:r>
        <w:rPr>
          <w:i/>
          <w:iCs/>
          <w:color w:val="000000" w:themeColor="text1"/>
        </w:rPr>
        <w:t>п</w:t>
      </w:r>
      <w:r w:rsidRPr="00E0360D">
        <w:rPr>
          <w:i/>
          <w:iCs/>
          <w:color w:val="000000" w:themeColor="text1"/>
        </w:rPr>
        <w:t>осланник Аллаха (да благословит его Аллах и приветствует) с ‘Усманом ибн ‘Аффаном после битвы при Бадре».</w:t>
      </w:r>
    </w:p>
    <w:p w:rsidR="00DE0DBB" w:rsidRDefault="00DE0DBB" w:rsidP="00DE0DBB">
      <w:pPr>
        <w:pStyle w:val="3"/>
      </w:pPr>
      <w:r w:rsidRPr="00F60D0D">
        <w:rPr>
          <w:sz w:val="28"/>
          <w:szCs w:val="28"/>
        </w:rPr>
        <w:t>•</w:t>
      </w:r>
      <w:r>
        <w:t xml:space="preserve"> ВОПРОС № 23:</w:t>
      </w:r>
      <w:r w:rsidRPr="00043686">
        <w:t xml:space="preserve"> </w:t>
      </w:r>
      <w:r w:rsidRPr="00DE0DBB">
        <w:t>ЧАСТИ ВОЙСКА МОЖНО ДАТЬ БОЛЬШЕ ПРИЧИТАЮЩЕГОСЯ ИМ, ЕСЛИ В ЭТОМ ЕСТЬ ПОЛЬЗА</w:t>
      </w:r>
    </w:p>
    <w:p w:rsidR="00DE0DBB" w:rsidRDefault="00DE0DBB" w:rsidP="00DE0DB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DE0DBB">
        <w:rPr>
          <w:i/>
          <w:iCs/>
          <w:color w:val="000000" w:themeColor="text1"/>
        </w:rPr>
        <w:t>Дозволено дать части войска больше того, что им причитается</w:t>
      </w:r>
      <w:r w:rsidRPr="00C9441F">
        <w:rPr>
          <w:i/>
          <w:iCs/>
          <w:color w:val="000000" w:themeColor="text1"/>
        </w:rPr>
        <w:t>».</w:t>
      </w:r>
    </w:p>
    <w:p w:rsidR="00DE0DBB" w:rsidRPr="00DE0DBB" w:rsidRDefault="00DE0DBB" w:rsidP="00DE0DBB">
      <w:pPr>
        <w:spacing w:line="360" w:lineRule="auto"/>
        <w:rPr>
          <w:color w:val="000000" w:themeColor="text1"/>
        </w:rPr>
      </w:pPr>
      <w:r>
        <w:rPr>
          <w:color w:val="000000" w:themeColor="text1"/>
        </w:rPr>
        <w:t>И</w:t>
      </w:r>
      <w:r w:rsidRPr="00DE0DBB">
        <w:rPr>
          <w:color w:val="000000" w:themeColor="text1"/>
        </w:rPr>
        <w:t>сходя из хадиса, который привели Мус</w:t>
      </w:r>
      <w:r>
        <w:rPr>
          <w:color w:val="000000" w:themeColor="text1"/>
        </w:rPr>
        <w:t>лим (1807) и другие о том, что п</w:t>
      </w:r>
      <w:r w:rsidRPr="00DE0DBB">
        <w:rPr>
          <w:color w:val="000000" w:themeColor="text1"/>
        </w:rPr>
        <w:t>ророк (да благословит его Аллах и приветствует) дал Саляме ибн аль-Акуа‘у долю всадника и долю пешего вместе.</w:t>
      </w:r>
    </w:p>
    <w:p w:rsidR="00DE0DBB" w:rsidRPr="00DE0DBB" w:rsidRDefault="00DE0DBB" w:rsidP="00DE0DBB">
      <w:pPr>
        <w:spacing w:line="360" w:lineRule="auto"/>
        <w:rPr>
          <w:color w:val="000000" w:themeColor="text1"/>
        </w:rPr>
      </w:pPr>
      <w:r w:rsidRPr="00DE0DBB">
        <w:rPr>
          <w:color w:val="000000" w:themeColor="text1"/>
        </w:rPr>
        <w:t>Ахмад (1/178), Абу Дауд (2594), ат-Тирмизи (1702) и ан-Насаи (6/46) привели хадис, который аль-Мунзири в «Мухтасар ас-</w:t>
      </w:r>
      <w:r>
        <w:rPr>
          <w:color w:val="000000" w:themeColor="text1"/>
        </w:rPr>
        <w:t>С</w:t>
      </w:r>
      <w:r w:rsidRPr="00DE0DBB">
        <w:rPr>
          <w:color w:val="000000" w:themeColor="text1"/>
        </w:rPr>
        <w:t xml:space="preserve">унан» (4/54) отнёс к Муслиму (1748). В нём говорится, что </w:t>
      </w:r>
      <w:r>
        <w:rPr>
          <w:color w:val="000000" w:themeColor="text1"/>
        </w:rPr>
        <w:t>п</w:t>
      </w:r>
      <w:r w:rsidRPr="00DE0DBB">
        <w:rPr>
          <w:color w:val="000000" w:themeColor="text1"/>
        </w:rPr>
        <w:t>ророк (да благословит его Аллах и приве</w:t>
      </w:r>
      <w:r>
        <w:rPr>
          <w:color w:val="000000" w:themeColor="text1"/>
        </w:rPr>
        <w:t>тствует) дал Са‘ду ибн Аби Уакк</w:t>
      </w:r>
      <w:r w:rsidRPr="00DE0DBB">
        <w:rPr>
          <w:color w:val="000000" w:themeColor="text1"/>
        </w:rPr>
        <w:t>асу помимо его доли дополнительно ещё и саблю.</w:t>
      </w:r>
    </w:p>
    <w:p w:rsidR="00DE0DBB" w:rsidRPr="00DE0DBB" w:rsidRDefault="00DE0DBB" w:rsidP="00DE0DBB">
      <w:pPr>
        <w:spacing w:line="360" w:lineRule="auto"/>
        <w:rPr>
          <w:color w:val="000000" w:themeColor="text1"/>
        </w:rPr>
      </w:pPr>
      <w:r w:rsidRPr="00DE0DBB">
        <w:rPr>
          <w:color w:val="000000" w:themeColor="text1"/>
        </w:rPr>
        <w:t>Большинство учёных считало это разрешённым, а некоторые даже передавали единогласное мнение. Однако учёные разногласили относительно этой надбавки, берётся ли она из основных трофеев, причитающихся воинам, или же из пятой части, отходящей на упомянутые в аяте категории?</w:t>
      </w:r>
    </w:p>
    <w:p w:rsidR="00DE0DBB" w:rsidRPr="00DE0DBB" w:rsidRDefault="00DE0DBB" w:rsidP="00DE0DBB">
      <w:pPr>
        <w:spacing w:line="360" w:lineRule="auto"/>
        <w:rPr>
          <w:color w:val="000000" w:themeColor="text1"/>
        </w:rPr>
      </w:pPr>
      <w:r w:rsidRPr="00DE0DBB">
        <w:rPr>
          <w:color w:val="000000" w:themeColor="text1"/>
        </w:rPr>
        <w:lastRenderedPageBreak/>
        <w:t>Также относительно выделения дополнительной доли приходит хадис в сборниках у Ахмада (4/159), Абу Дауда (2740), Ибн Маджи (2853), достоверность которого подтвердили Ибн аль-Джаруд (1079), Ибн Хиббан (7/161) и аль-Хаким (2/133). В нём со слов Хабиба ибн Маслямы сообщается, что Посланник Аллаха (да благословит его Аллах и приветствует) добавил четверть после первоначальной пятой части, а затем добавил треть во время возвращения</w:t>
      </w:r>
      <w:r>
        <w:rPr>
          <w:rStyle w:val="ad"/>
          <w:color w:val="000000" w:themeColor="text1"/>
        </w:rPr>
        <w:footnoteReference w:id="2679"/>
      </w:r>
      <w:r w:rsidRPr="00DE0DBB">
        <w:rPr>
          <w:color w:val="000000" w:themeColor="text1"/>
        </w:rPr>
        <w:t xml:space="preserve">. </w:t>
      </w:r>
    </w:p>
    <w:p w:rsidR="00DE0DBB" w:rsidRPr="00DE0DBB" w:rsidRDefault="00DE0DBB" w:rsidP="00DE0DBB">
      <w:pPr>
        <w:spacing w:line="360" w:lineRule="auto"/>
        <w:rPr>
          <w:color w:val="000000" w:themeColor="text1"/>
        </w:rPr>
      </w:pPr>
      <w:r w:rsidRPr="00DE0DBB">
        <w:rPr>
          <w:color w:val="000000" w:themeColor="text1"/>
        </w:rPr>
        <w:t>Подобный хадис, но уже со слов ‘Убады ибн ас-Самита привели Ахмад (5/320), Ибн Маджа (2852) и ат-Тирмизи (1561), а его достоверность подтвердил Ибн Хиббан (7/172).</w:t>
      </w:r>
    </w:p>
    <w:p w:rsidR="00DE0DBB" w:rsidRPr="00DE0DBB" w:rsidRDefault="00DE0DBB" w:rsidP="00DE0DBB">
      <w:pPr>
        <w:spacing w:line="360" w:lineRule="auto"/>
        <w:rPr>
          <w:color w:val="000000" w:themeColor="text1"/>
        </w:rPr>
      </w:pPr>
      <w:r w:rsidRPr="00DE0DBB">
        <w:rPr>
          <w:color w:val="000000" w:themeColor="text1"/>
        </w:rPr>
        <w:t>Ахмад (3/470) и Абу Дауд (2753) привели хадис, достоверность которого подтвердил ат-Тахауи</w:t>
      </w:r>
      <w:r>
        <w:rPr>
          <w:rStyle w:val="ad"/>
          <w:color w:val="000000" w:themeColor="text1"/>
        </w:rPr>
        <w:footnoteReference w:id="2680"/>
      </w:r>
      <w:r w:rsidRPr="00DE0DBB">
        <w:rPr>
          <w:color w:val="000000" w:themeColor="text1"/>
        </w:rPr>
        <w:t xml:space="preserve">. В нём со слов Ма‘на ибн Язида сообщается, что он слышал, как </w:t>
      </w:r>
      <w:r>
        <w:rPr>
          <w:color w:val="000000" w:themeColor="text1"/>
        </w:rPr>
        <w:t>п</w:t>
      </w:r>
      <w:r w:rsidRPr="00DE0DBB">
        <w:rPr>
          <w:color w:val="000000" w:themeColor="text1"/>
        </w:rPr>
        <w:t xml:space="preserve">осланник Аллаха (да благословит его Аллах и приветствует) сказал: </w:t>
      </w:r>
      <w:r w:rsidRPr="00DE0DBB">
        <w:rPr>
          <w:b/>
          <w:bCs/>
          <w:i/>
          <w:iCs/>
          <w:color w:val="000000" w:themeColor="text1"/>
        </w:rPr>
        <w:t>«Нет надбавки в трофеях, кроме как после отделения пятой части».</w:t>
      </w:r>
    </w:p>
    <w:p w:rsidR="00DE0DBB" w:rsidRPr="00DE0DBB" w:rsidRDefault="00DE0DBB" w:rsidP="00DE0DBB">
      <w:pPr>
        <w:spacing w:line="360" w:lineRule="auto"/>
        <w:rPr>
          <w:color w:val="000000" w:themeColor="text1"/>
        </w:rPr>
      </w:pPr>
      <w:r w:rsidRPr="00DE0DBB">
        <w:rPr>
          <w:color w:val="000000" w:themeColor="text1"/>
        </w:rPr>
        <w:t xml:space="preserve">У аль-Бухари (3135) и Муслима (1750) приводится хадис со слов Ибн ‘Умара о том, что </w:t>
      </w:r>
      <w:r>
        <w:rPr>
          <w:color w:val="000000" w:themeColor="text1"/>
        </w:rPr>
        <w:t>п</w:t>
      </w:r>
      <w:r w:rsidRPr="00DE0DBB">
        <w:rPr>
          <w:color w:val="000000" w:themeColor="text1"/>
        </w:rPr>
        <w:t>ророк (да благословит его Аллах и приветствует) выделял надбавкой выборочно некоторых воинов, отдельно от общих долей всем участникам военного похода и пятой части.</w:t>
      </w:r>
    </w:p>
    <w:p w:rsidR="00DE0DBB" w:rsidRPr="00DE0DBB" w:rsidRDefault="00DE0DBB" w:rsidP="00DE0DBB">
      <w:pPr>
        <w:spacing w:line="360" w:lineRule="auto"/>
        <w:rPr>
          <w:color w:val="000000" w:themeColor="text1"/>
        </w:rPr>
      </w:pPr>
      <w:r w:rsidRPr="00DE0DBB">
        <w:rPr>
          <w:color w:val="000000" w:themeColor="text1"/>
        </w:rPr>
        <w:t xml:space="preserve">Также у аль-Бухари (3134) и Муслима (1749) приводится, что некоторым воинам </w:t>
      </w:r>
      <w:r>
        <w:rPr>
          <w:color w:val="000000" w:themeColor="text1"/>
        </w:rPr>
        <w:t>п</w:t>
      </w:r>
      <w:r w:rsidRPr="00DE0DBB">
        <w:rPr>
          <w:color w:val="000000" w:themeColor="text1"/>
        </w:rPr>
        <w:t>ророк (да благословит его Аллах и приветствует) дал по верблюду.</w:t>
      </w:r>
    </w:p>
    <w:p w:rsidR="00DE0DBB" w:rsidRPr="00DE0DBB" w:rsidRDefault="00DE0DBB" w:rsidP="00DE0DBB">
      <w:pPr>
        <w:spacing w:line="360" w:lineRule="auto"/>
        <w:rPr>
          <w:color w:val="000000" w:themeColor="text1"/>
        </w:rPr>
      </w:pPr>
      <w:r w:rsidRPr="00DE0DBB">
        <w:rPr>
          <w:color w:val="000000" w:themeColor="text1"/>
        </w:rPr>
        <w:t>Есть и другие хадисы по данной теме.</w:t>
      </w:r>
    </w:p>
    <w:p w:rsidR="007B71B2" w:rsidRDefault="00DE0DBB" w:rsidP="00DE0DBB">
      <w:pPr>
        <w:spacing w:line="360" w:lineRule="auto"/>
        <w:rPr>
          <w:color w:val="000000" w:themeColor="text1"/>
        </w:rPr>
      </w:pPr>
      <w:r>
        <w:rPr>
          <w:color w:val="000000" w:themeColor="text1"/>
        </w:rPr>
        <w:t>Уалиюл</w:t>
      </w:r>
      <w:r w:rsidRPr="00DE0DBB">
        <w:rPr>
          <w:color w:val="000000" w:themeColor="text1"/>
        </w:rPr>
        <w:t>лах ад-Дахляуи в «</w:t>
      </w:r>
      <w:r>
        <w:rPr>
          <w:color w:val="000000" w:themeColor="text1"/>
        </w:rPr>
        <w:t>а</w:t>
      </w:r>
      <w:r w:rsidRPr="00DE0DBB">
        <w:rPr>
          <w:color w:val="000000" w:themeColor="text1"/>
        </w:rPr>
        <w:t>ль-</w:t>
      </w:r>
      <w:r>
        <w:rPr>
          <w:color w:val="000000" w:themeColor="text1"/>
        </w:rPr>
        <w:t>Худжа аль-балиг</w:t>
      </w:r>
      <w:r w:rsidRPr="00DE0DBB">
        <w:rPr>
          <w:color w:val="000000" w:themeColor="text1"/>
        </w:rPr>
        <w:t xml:space="preserve">а» сказал: </w:t>
      </w:r>
      <w:r w:rsidRPr="00DE0DBB">
        <w:rPr>
          <w:i/>
          <w:iCs/>
          <w:color w:val="000000" w:themeColor="text1"/>
        </w:rPr>
        <w:t xml:space="preserve">«Я считаю, что имам по своему усмотрению может дать больше из трофеев наездникам верблюдов или лучникам; или отдать предпочтение арабским лошадям перед турецкими, однако он может сделать это только после получения всеми причитающимся им долей. Он может сделать это, посоветовавшись со своими советниками и в отношении его решения люди не должны разногласить. И таким образом, в данной главе можно объединить между различными сообщениями, переданными относительно военных походов </w:t>
      </w:r>
      <w:r>
        <w:rPr>
          <w:i/>
          <w:iCs/>
          <w:color w:val="000000" w:themeColor="text1"/>
        </w:rPr>
        <w:t>п</w:t>
      </w:r>
      <w:r w:rsidRPr="00DE0DBB">
        <w:rPr>
          <w:i/>
          <w:iCs/>
          <w:color w:val="000000" w:themeColor="text1"/>
        </w:rPr>
        <w:t>ророка (да благословит его Аллах и приветствует) и его сподвижников».</w:t>
      </w:r>
    </w:p>
    <w:p w:rsidR="00DE0DBB" w:rsidRDefault="00DE0DBB" w:rsidP="00DE0DBB">
      <w:pPr>
        <w:pStyle w:val="3"/>
      </w:pPr>
      <w:r w:rsidRPr="00F60D0D">
        <w:rPr>
          <w:sz w:val="28"/>
          <w:szCs w:val="28"/>
        </w:rPr>
        <w:lastRenderedPageBreak/>
        <w:t>•</w:t>
      </w:r>
      <w:r>
        <w:t xml:space="preserve"> ВОПРОС № 24:</w:t>
      </w:r>
      <w:r w:rsidRPr="00043686">
        <w:t xml:space="preserve"> </w:t>
      </w:r>
      <w:r w:rsidRPr="00DE0DBB">
        <w:t>ПОМИМО ОБЫЧНОЙ ДОЛИ ИЗ ТРОФЕЕВ, ПРАВИТЕЛЬ ИМЕЕТ ПРАВО НА ЧТО-ТО ИЗБРАННОЕ</w:t>
      </w:r>
    </w:p>
    <w:p w:rsidR="00DE0DBB" w:rsidRDefault="00DE0DBB" w:rsidP="00DE0DB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DE0DBB">
        <w:rPr>
          <w:i/>
          <w:iCs/>
          <w:color w:val="000000" w:themeColor="text1"/>
        </w:rPr>
        <w:t xml:space="preserve">Имам имеет право на что-либо избранное </w:t>
      </w:r>
      <w:r w:rsidRPr="00DE0DBB">
        <w:rPr>
          <w:color w:val="000000" w:themeColor="text1"/>
        </w:rPr>
        <w:t>(</w:t>
      </w:r>
      <w:r w:rsidRPr="00DE0DBB">
        <w:rPr>
          <w:rFonts w:cs="Arial" w:hint="eastAsia"/>
          <w:color w:val="000000" w:themeColor="text1"/>
          <w:rtl/>
        </w:rPr>
        <w:t>الصفي</w:t>
      </w:r>
      <w:r w:rsidRPr="00DE0DBB">
        <w:rPr>
          <w:color w:val="000000" w:themeColor="text1"/>
        </w:rPr>
        <w:t>)</w:t>
      </w:r>
      <w:r w:rsidRPr="00DE0DBB">
        <w:rPr>
          <w:i/>
          <w:iCs/>
          <w:color w:val="000000" w:themeColor="text1"/>
        </w:rPr>
        <w:t>, помимо его доли вместе со всеми участниками похода</w:t>
      </w:r>
      <w:r w:rsidRPr="00C9441F">
        <w:rPr>
          <w:i/>
          <w:iCs/>
          <w:color w:val="000000" w:themeColor="text1"/>
        </w:rPr>
        <w:t>».</w:t>
      </w:r>
    </w:p>
    <w:p w:rsidR="00DE0DBB" w:rsidRPr="00DE0DBB" w:rsidRDefault="00DE0DBB" w:rsidP="00DE0DBB">
      <w:pPr>
        <w:spacing w:line="360" w:lineRule="auto"/>
        <w:rPr>
          <w:i/>
          <w:iCs/>
          <w:color w:val="000000" w:themeColor="text1"/>
        </w:rPr>
      </w:pPr>
      <w:r>
        <w:rPr>
          <w:color w:val="000000" w:themeColor="text1"/>
        </w:rPr>
        <w:t>И</w:t>
      </w:r>
      <w:r w:rsidRPr="00DE0DBB">
        <w:rPr>
          <w:color w:val="000000" w:themeColor="text1"/>
        </w:rPr>
        <w:t xml:space="preserve">сходя из хадиса, который привели Абу Дауд (2999) и ан-Насаи (7/134), и о степени достоверности которого умолчали Абу Дауд и аль-Мунзири. В нём </w:t>
      </w:r>
      <w:r>
        <w:rPr>
          <w:color w:val="000000" w:themeColor="text1"/>
        </w:rPr>
        <w:t>сообщается, что Язид ибн ‘Абдул</w:t>
      </w:r>
      <w:r w:rsidRPr="00DE0DBB">
        <w:rPr>
          <w:color w:val="000000" w:themeColor="text1"/>
        </w:rPr>
        <w:t>лах ибн аш-Ш</w:t>
      </w:r>
      <w:r>
        <w:rPr>
          <w:color w:val="000000" w:themeColor="text1"/>
        </w:rPr>
        <w:t>и</w:t>
      </w:r>
      <w:r w:rsidRPr="00DE0DBB">
        <w:rPr>
          <w:color w:val="000000" w:themeColor="text1"/>
        </w:rPr>
        <w:t>х</w:t>
      </w:r>
      <w:r>
        <w:rPr>
          <w:color w:val="000000" w:themeColor="text1"/>
        </w:rPr>
        <w:t>х</w:t>
      </w:r>
      <w:r w:rsidRPr="00DE0DBB">
        <w:rPr>
          <w:color w:val="000000" w:themeColor="text1"/>
        </w:rPr>
        <w:t xml:space="preserve">ир сказал: </w:t>
      </w:r>
      <w:r w:rsidRPr="00DE0DBB">
        <w:rPr>
          <w:i/>
          <w:iCs/>
          <w:color w:val="000000" w:themeColor="text1"/>
        </w:rPr>
        <w:t xml:space="preserve">«Когда мы находились в местности аль-Мирбад (в Басре), к нам пришёл человек с куском кожи, на котором было написано следующее: </w:t>
      </w:r>
      <w:r w:rsidRPr="00DE0DBB">
        <w:rPr>
          <w:b/>
          <w:bCs/>
          <w:i/>
          <w:iCs/>
          <w:color w:val="000000" w:themeColor="text1"/>
        </w:rPr>
        <w:t xml:space="preserve">«От Мухаммада – посланника Аллаха – к племени Бану Зухейр ибн Укайш. Если вы засвидетельствуете о том, что нет истинного божества, кроме Аллаха, а Мухаммад – посланник Аллаха, будете совершать молитву, выплачивать закят, отдавать пятую часть трофеев, долю пророка (да благословит его Аллах и </w:t>
      </w:r>
      <w:r>
        <w:rPr>
          <w:b/>
          <w:bCs/>
          <w:i/>
          <w:iCs/>
          <w:color w:val="000000" w:themeColor="text1"/>
        </w:rPr>
        <w:t>приветствует)</w:t>
      </w:r>
      <w:r w:rsidRPr="00DE0DBB">
        <w:rPr>
          <w:rStyle w:val="ad"/>
          <w:color w:val="000000" w:themeColor="text1"/>
        </w:rPr>
        <w:footnoteReference w:id="2681"/>
      </w:r>
      <w:r w:rsidRPr="00DE0DBB">
        <w:rPr>
          <w:color w:val="000000" w:themeColor="text1"/>
        </w:rPr>
        <w:t xml:space="preserve"> </w:t>
      </w:r>
      <w:r w:rsidRPr="00DE0DBB">
        <w:rPr>
          <w:b/>
          <w:bCs/>
          <w:i/>
          <w:iCs/>
          <w:color w:val="000000" w:themeColor="text1"/>
        </w:rPr>
        <w:t>и избранную долю</w:t>
      </w:r>
      <w:r w:rsidRPr="00DE0DBB">
        <w:rPr>
          <w:rStyle w:val="ad"/>
          <w:color w:val="000000" w:themeColor="text1"/>
        </w:rPr>
        <w:footnoteReference w:id="2682"/>
      </w:r>
      <w:r w:rsidRPr="00DE0DBB">
        <w:rPr>
          <w:color w:val="000000" w:themeColor="text1"/>
        </w:rPr>
        <w:t>,</w:t>
      </w:r>
      <w:r w:rsidRPr="00DE0DBB">
        <w:rPr>
          <w:b/>
          <w:bCs/>
          <w:i/>
          <w:iCs/>
          <w:color w:val="000000" w:themeColor="text1"/>
        </w:rPr>
        <w:t xml:space="preserve"> то вам будет предоставлен</w:t>
      </w:r>
      <w:r>
        <w:rPr>
          <w:b/>
          <w:bCs/>
          <w:i/>
          <w:iCs/>
          <w:color w:val="000000" w:themeColor="text1"/>
        </w:rPr>
        <w:t>а безопасность от Аллаха и Его п</w:t>
      </w:r>
      <w:r w:rsidRPr="00DE0DBB">
        <w:rPr>
          <w:b/>
          <w:bCs/>
          <w:i/>
          <w:iCs/>
          <w:color w:val="000000" w:themeColor="text1"/>
        </w:rPr>
        <w:t xml:space="preserve">осланника». </w:t>
      </w:r>
      <w:r w:rsidRPr="00DE0DBB">
        <w:rPr>
          <w:i/>
          <w:iCs/>
          <w:color w:val="000000" w:themeColor="text1"/>
        </w:rPr>
        <w:t>Мы спросили его: «Кто это написал для</w:t>
      </w:r>
      <w:r>
        <w:rPr>
          <w:i/>
          <w:iCs/>
          <w:color w:val="000000" w:themeColor="text1"/>
        </w:rPr>
        <w:t xml:space="preserve"> тебя?», – на что он ответил: "П</w:t>
      </w:r>
      <w:r w:rsidRPr="00DE0DBB">
        <w:rPr>
          <w:i/>
          <w:iCs/>
          <w:color w:val="000000" w:themeColor="text1"/>
        </w:rPr>
        <w:t>осланник Аллаха (да благословит его Аллах и приветствует)</w:t>
      </w:r>
      <w:r>
        <w:rPr>
          <w:i/>
          <w:iCs/>
          <w:color w:val="000000" w:themeColor="text1"/>
        </w:rPr>
        <w:t>"</w:t>
      </w:r>
      <w:r w:rsidRPr="00DE0DBB">
        <w:rPr>
          <w:i/>
          <w:iCs/>
          <w:color w:val="000000" w:themeColor="text1"/>
        </w:rPr>
        <w:t>».</w:t>
      </w:r>
    </w:p>
    <w:p w:rsidR="00DE0DBB" w:rsidRPr="00DE0DBB" w:rsidRDefault="00DE0DBB" w:rsidP="00DE0DBB">
      <w:pPr>
        <w:spacing w:line="360" w:lineRule="auto"/>
        <w:rPr>
          <w:color w:val="000000" w:themeColor="text1"/>
        </w:rPr>
      </w:pPr>
      <w:r>
        <w:rPr>
          <w:color w:val="000000" w:themeColor="text1"/>
        </w:rPr>
        <w:t>Аль-Мунзири</w:t>
      </w:r>
      <w:r>
        <w:rPr>
          <w:rStyle w:val="ad"/>
          <w:color w:val="000000" w:themeColor="text1"/>
        </w:rPr>
        <w:footnoteReference w:id="2683"/>
      </w:r>
      <w:r w:rsidRPr="00DE0DBB">
        <w:rPr>
          <w:color w:val="000000" w:themeColor="text1"/>
        </w:rPr>
        <w:t xml:space="preserve"> сказал: </w:t>
      </w:r>
      <w:r w:rsidRPr="00DE0DBB">
        <w:rPr>
          <w:i/>
          <w:iCs/>
          <w:color w:val="000000" w:themeColor="text1"/>
        </w:rPr>
        <w:t>«Некоторые передавали этот</w:t>
      </w:r>
      <w:r>
        <w:rPr>
          <w:i/>
          <w:iCs/>
          <w:color w:val="000000" w:themeColor="text1"/>
        </w:rPr>
        <w:t xml:space="preserve"> хадис со слов Язида ибн ‘Абдулла</w:t>
      </w:r>
      <w:r w:rsidRPr="00DE0DBB">
        <w:rPr>
          <w:i/>
          <w:iCs/>
          <w:color w:val="000000" w:themeColor="text1"/>
        </w:rPr>
        <w:t>ха, который сообщил, что этого человека звали ан-Намир ибн Тауляб».</w:t>
      </w:r>
    </w:p>
    <w:p w:rsidR="00DE0DBB" w:rsidRPr="00DE0DBB" w:rsidRDefault="00DE0DBB" w:rsidP="00DE0DBB">
      <w:pPr>
        <w:spacing w:line="360" w:lineRule="auto"/>
        <w:rPr>
          <w:color w:val="000000" w:themeColor="text1"/>
        </w:rPr>
      </w:pPr>
      <w:r w:rsidRPr="00DE0DBB">
        <w:rPr>
          <w:color w:val="000000" w:themeColor="text1"/>
        </w:rPr>
        <w:t xml:space="preserve">Абу Дауд (2991) привёл сообщение от аш-Ша‘би в форме «мурсаль», в котором говорится: </w:t>
      </w:r>
      <w:r w:rsidRPr="00DE0DBB">
        <w:rPr>
          <w:i/>
          <w:iCs/>
          <w:color w:val="000000" w:themeColor="text1"/>
        </w:rPr>
        <w:t>«У пророка (да благословит его Аллах и приветствует) была доля из трофеев, которую называли «</w:t>
      </w:r>
      <w:r>
        <w:rPr>
          <w:i/>
          <w:iCs/>
          <w:color w:val="000000" w:themeColor="text1"/>
        </w:rPr>
        <w:t>а</w:t>
      </w:r>
      <w:r w:rsidRPr="00DE0DBB">
        <w:rPr>
          <w:i/>
          <w:iCs/>
          <w:color w:val="000000" w:themeColor="text1"/>
        </w:rPr>
        <w:t>с-сафий»: либо раб, либо рабыня, либо лошадь, которые он по своему усмотрению выбирал, до отделения пятой части».</w:t>
      </w:r>
    </w:p>
    <w:p w:rsidR="00DE0DBB" w:rsidRPr="00DE0DBB" w:rsidRDefault="00DE0DBB" w:rsidP="00DE0DBB">
      <w:pPr>
        <w:spacing w:line="360" w:lineRule="auto"/>
        <w:rPr>
          <w:color w:val="000000" w:themeColor="text1"/>
        </w:rPr>
      </w:pPr>
      <w:r w:rsidRPr="00DE0DBB">
        <w:rPr>
          <w:color w:val="000000" w:themeColor="text1"/>
        </w:rPr>
        <w:t>Также Абу Дауд (2992) привёл другое похожее сообщение в форме «мурсаль» со слов Ибн ‘Ауна.</w:t>
      </w:r>
    </w:p>
    <w:p w:rsidR="00DE0DBB" w:rsidRPr="00DE0DBB" w:rsidRDefault="00DE0DBB" w:rsidP="00DE0DBB">
      <w:pPr>
        <w:spacing w:line="360" w:lineRule="auto"/>
        <w:rPr>
          <w:color w:val="000000" w:themeColor="text1"/>
        </w:rPr>
      </w:pPr>
      <w:r w:rsidRPr="00DE0DBB">
        <w:rPr>
          <w:color w:val="000000" w:themeColor="text1"/>
        </w:rPr>
        <w:lastRenderedPageBreak/>
        <w:t xml:space="preserve">Ахмад (1/271) и ат-Тирмизи (4/130), назвавший его приемлемым (хасан), привели хадис со слов Ибн ‘Аббаса о том, что </w:t>
      </w:r>
      <w:r>
        <w:rPr>
          <w:color w:val="000000" w:themeColor="text1"/>
        </w:rPr>
        <w:t>п</w:t>
      </w:r>
      <w:r w:rsidRPr="00DE0DBB">
        <w:rPr>
          <w:color w:val="000000" w:themeColor="text1"/>
        </w:rPr>
        <w:t>ророк (да благословит его Аллах и приветствует) взял дополнительно саблю «Зуль-</w:t>
      </w:r>
      <w:r>
        <w:rPr>
          <w:color w:val="000000" w:themeColor="text1"/>
        </w:rPr>
        <w:t>Ф</w:t>
      </w:r>
      <w:r w:rsidRPr="00DE0DBB">
        <w:rPr>
          <w:color w:val="000000" w:themeColor="text1"/>
        </w:rPr>
        <w:t>акар» в день Бадра.</w:t>
      </w:r>
    </w:p>
    <w:p w:rsidR="00DE0DBB" w:rsidRPr="00DE0DBB" w:rsidRDefault="00DE0DBB" w:rsidP="00DE0DBB">
      <w:pPr>
        <w:spacing w:line="360" w:lineRule="auto"/>
        <w:rPr>
          <w:color w:val="000000" w:themeColor="text1"/>
        </w:rPr>
      </w:pPr>
      <w:r w:rsidRPr="00DE0DBB">
        <w:rPr>
          <w:color w:val="000000" w:themeColor="text1"/>
        </w:rPr>
        <w:t xml:space="preserve">Абу Дауд (2994) привёл хадис со слов ‘Аиши, которая сказала: </w:t>
      </w:r>
      <w:r w:rsidRPr="00DE0DBB">
        <w:rPr>
          <w:i/>
          <w:iCs/>
          <w:color w:val="000000" w:themeColor="text1"/>
        </w:rPr>
        <w:t xml:space="preserve">«Сафия (на которой </w:t>
      </w:r>
      <w:r>
        <w:rPr>
          <w:i/>
          <w:iCs/>
          <w:color w:val="000000" w:themeColor="text1"/>
        </w:rPr>
        <w:t>п</w:t>
      </w:r>
      <w:r w:rsidRPr="00DE0DBB">
        <w:rPr>
          <w:i/>
          <w:iCs/>
          <w:color w:val="000000" w:themeColor="text1"/>
        </w:rPr>
        <w:t>ророк (да благословит его Аллах и приветствует) впоследствии женился) была из этой избранной доли»</w:t>
      </w:r>
      <w:r>
        <w:rPr>
          <w:rStyle w:val="ad"/>
          <w:i/>
          <w:iCs/>
          <w:color w:val="000000" w:themeColor="text1"/>
        </w:rPr>
        <w:footnoteReference w:id="2684"/>
      </w:r>
      <w:r w:rsidRPr="00DE0DBB">
        <w:rPr>
          <w:i/>
          <w:iCs/>
          <w:color w:val="000000" w:themeColor="text1"/>
        </w:rPr>
        <w:t xml:space="preserve">. </w:t>
      </w:r>
    </w:p>
    <w:p w:rsidR="00DE0DBB" w:rsidRPr="00DE0DBB" w:rsidRDefault="00DE0DBB" w:rsidP="00DE0DBB">
      <w:pPr>
        <w:spacing w:line="360" w:lineRule="auto"/>
        <w:rPr>
          <w:color w:val="000000" w:themeColor="text1"/>
        </w:rPr>
      </w:pPr>
      <w:r w:rsidRPr="00DE0DBB">
        <w:rPr>
          <w:color w:val="000000" w:themeColor="text1"/>
        </w:rPr>
        <w:t>Также Абу Дауд (2995) привёл подобное сообщение со слов Анаса.</w:t>
      </w:r>
    </w:p>
    <w:p w:rsidR="007B71B2" w:rsidRDefault="00DE0DBB" w:rsidP="00DE0DBB">
      <w:pPr>
        <w:spacing w:line="360" w:lineRule="auto"/>
        <w:rPr>
          <w:color w:val="000000" w:themeColor="text1"/>
        </w:rPr>
      </w:pPr>
      <w:r w:rsidRPr="00DE0DBB">
        <w:rPr>
          <w:color w:val="000000" w:themeColor="text1"/>
        </w:rPr>
        <w:t xml:space="preserve">Однако это не согласуется с тем, что привели аль-Бухари (2228), Муслим (1365) и другие также со слов Анаса о том, что Сафия изначально досталась Дихье аль-Кальби, и только затем была передана </w:t>
      </w:r>
      <w:r>
        <w:rPr>
          <w:color w:val="000000" w:themeColor="text1"/>
        </w:rPr>
        <w:t>п</w:t>
      </w:r>
      <w:r w:rsidRPr="00DE0DBB">
        <w:rPr>
          <w:color w:val="000000" w:themeColor="text1"/>
        </w:rPr>
        <w:t>ророку (да благословит его Аллах и приветствует). А в другой версии хадиса</w:t>
      </w:r>
      <w:r>
        <w:rPr>
          <w:rStyle w:val="ad"/>
          <w:color w:val="000000" w:themeColor="text1"/>
        </w:rPr>
        <w:footnoteReference w:id="2685"/>
      </w:r>
      <w:r w:rsidRPr="00DE0DBB">
        <w:rPr>
          <w:color w:val="000000" w:themeColor="text1"/>
        </w:rPr>
        <w:t xml:space="preserve"> есть дополнение, что </w:t>
      </w:r>
      <w:r>
        <w:rPr>
          <w:color w:val="000000" w:themeColor="text1"/>
        </w:rPr>
        <w:t>п</w:t>
      </w:r>
      <w:r w:rsidRPr="00DE0DBB">
        <w:rPr>
          <w:color w:val="000000" w:themeColor="text1"/>
        </w:rPr>
        <w:t>ророк (да благословит его Аллах и приветствует) выкупил её у него, отдав семерых рабов.</w:t>
      </w:r>
    </w:p>
    <w:p w:rsidR="00DE0DBB" w:rsidRDefault="00DE0DBB" w:rsidP="00DE0DBB">
      <w:pPr>
        <w:pStyle w:val="3"/>
      </w:pPr>
      <w:r w:rsidRPr="00F60D0D">
        <w:rPr>
          <w:sz w:val="28"/>
          <w:szCs w:val="28"/>
        </w:rPr>
        <w:t>•</w:t>
      </w:r>
      <w:r>
        <w:t xml:space="preserve"> ВОПРОС № 25:</w:t>
      </w:r>
      <w:r w:rsidRPr="00043686">
        <w:t xml:space="preserve"> </w:t>
      </w:r>
      <w:r w:rsidRPr="00DE0DBB">
        <w:t>О ВЫДЕЛЕНИИ ЧЕГО-НИБУДЬ ТЕМ, КТО ПРИСУТСТВОВАЛ ПРИ РАСПРЕДЕЛЕНИИ ТРОФЕЕВ</w:t>
      </w:r>
    </w:p>
    <w:p w:rsidR="00DE0DBB" w:rsidRDefault="00DE0DBB" w:rsidP="00DE0DB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DE0DBB">
        <w:rPr>
          <w:i/>
          <w:iCs/>
          <w:color w:val="000000" w:themeColor="text1"/>
        </w:rPr>
        <w:t>Тем, кто присутствовал при распределении трофеев, даётся что-нибудь из них</w:t>
      </w:r>
      <w:r w:rsidRPr="00C9441F">
        <w:rPr>
          <w:i/>
          <w:iCs/>
          <w:color w:val="000000" w:themeColor="text1"/>
        </w:rPr>
        <w:t>».</w:t>
      </w:r>
    </w:p>
    <w:p w:rsidR="00DE0DBB" w:rsidRPr="00DE0DBB" w:rsidRDefault="00DE0DBB" w:rsidP="00DE0DBB">
      <w:pPr>
        <w:spacing w:line="360" w:lineRule="auto"/>
        <w:rPr>
          <w:color w:val="000000" w:themeColor="text1"/>
        </w:rPr>
      </w:pPr>
      <w:r>
        <w:rPr>
          <w:color w:val="000000" w:themeColor="text1"/>
        </w:rPr>
        <w:t>И</w:t>
      </w:r>
      <w:r w:rsidRPr="00DE0DBB">
        <w:rPr>
          <w:color w:val="000000" w:themeColor="text1"/>
        </w:rPr>
        <w:t xml:space="preserve">сходя из хадиса, приводимого у Муслима (1812) и других о том, что когда Ибн ‘Аббаса спросили о женщине и рабе, участвовавших в сражении, даётся ли им такая же полноценная доля, как и остальным? Он сказал: </w:t>
      </w:r>
      <w:r w:rsidRPr="00DE0DBB">
        <w:rPr>
          <w:i/>
          <w:iCs/>
          <w:color w:val="000000" w:themeColor="text1"/>
        </w:rPr>
        <w:t>«Определённой доли для них нет, но им выделяется что-то из общих трофеев».</w:t>
      </w:r>
      <w:r w:rsidRPr="00DE0DBB">
        <w:rPr>
          <w:color w:val="000000" w:themeColor="text1"/>
        </w:rPr>
        <w:t xml:space="preserve"> А в другой версии этого хадиса есть дополнение о том, что </w:t>
      </w:r>
      <w:r>
        <w:rPr>
          <w:color w:val="000000" w:themeColor="text1"/>
        </w:rPr>
        <w:t>и</w:t>
      </w:r>
      <w:r w:rsidRPr="00DE0DBB">
        <w:rPr>
          <w:color w:val="000000" w:themeColor="text1"/>
        </w:rPr>
        <w:t xml:space="preserve">ногда в военный поход вместе с </w:t>
      </w:r>
      <w:r>
        <w:rPr>
          <w:color w:val="000000" w:themeColor="text1"/>
        </w:rPr>
        <w:t>п</w:t>
      </w:r>
      <w:r w:rsidRPr="00DE0DBB">
        <w:rPr>
          <w:color w:val="000000" w:themeColor="text1"/>
        </w:rPr>
        <w:t xml:space="preserve">осланником Аллаха (да благословит его Аллах и приветствует) отправлялись женщины, которые помогали раненым. И при распределении трофеев им тоже давали что-то, </w:t>
      </w:r>
      <w:r>
        <w:rPr>
          <w:color w:val="000000" w:themeColor="text1"/>
        </w:rPr>
        <w:t>но не выделяли полноценной доли</w:t>
      </w:r>
      <w:r w:rsidRPr="00DE0DBB">
        <w:rPr>
          <w:color w:val="000000" w:themeColor="text1"/>
        </w:rPr>
        <w:t>.</w:t>
      </w:r>
    </w:p>
    <w:p w:rsidR="00DE0DBB" w:rsidRPr="00DE0DBB" w:rsidRDefault="00DE0DBB" w:rsidP="00DE0DBB">
      <w:pPr>
        <w:spacing w:line="360" w:lineRule="auto"/>
        <w:rPr>
          <w:color w:val="000000" w:themeColor="text1"/>
        </w:rPr>
      </w:pPr>
      <w:r w:rsidRPr="00DE0DBB">
        <w:rPr>
          <w:color w:val="000000" w:themeColor="text1"/>
        </w:rPr>
        <w:t>Абу Дауд (2730), Ибн Маджа (2855) и ат-Тирмизи (1557), подтвердивший его достоверность, привели хадис со слов ‘Умейра, вольноотпущенника Аб</w:t>
      </w:r>
      <w:r>
        <w:rPr>
          <w:color w:val="000000" w:themeColor="text1"/>
        </w:rPr>
        <w:t>ий</w:t>
      </w:r>
      <w:r w:rsidRPr="00DE0DBB">
        <w:rPr>
          <w:color w:val="000000" w:themeColor="text1"/>
        </w:rPr>
        <w:t xml:space="preserve"> аль-Ляхма о том, что он присутствовал при Хайбаре вместе со своими хозяевами и </w:t>
      </w:r>
      <w:r>
        <w:rPr>
          <w:color w:val="000000" w:themeColor="text1"/>
        </w:rPr>
        <w:t>п</w:t>
      </w:r>
      <w:r w:rsidRPr="00DE0DBB">
        <w:rPr>
          <w:color w:val="000000" w:themeColor="text1"/>
        </w:rPr>
        <w:t>ророк (да благословит его Аллах и приветствует) велел дать ему что-нибудь незначительное.</w:t>
      </w:r>
    </w:p>
    <w:p w:rsidR="00DE0DBB" w:rsidRPr="00DE0DBB" w:rsidRDefault="00DE0DBB" w:rsidP="00FE0811">
      <w:pPr>
        <w:spacing w:line="360" w:lineRule="auto"/>
        <w:rPr>
          <w:color w:val="000000" w:themeColor="text1"/>
        </w:rPr>
      </w:pPr>
      <w:r w:rsidRPr="00DE0DBB">
        <w:rPr>
          <w:color w:val="000000" w:themeColor="text1"/>
        </w:rPr>
        <w:lastRenderedPageBreak/>
        <w:t xml:space="preserve">Ахмад (5/271), Абу Дауд (2729) и ан-Насаи (5/277) привели хадис со слов Хашраджа ибн Зияда от его бабушки со стороны отца о том, что она присутствовала в военном походе вместе с </w:t>
      </w:r>
      <w:r w:rsidR="00FE0811">
        <w:rPr>
          <w:color w:val="000000" w:themeColor="text1"/>
        </w:rPr>
        <w:t>п</w:t>
      </w:r>
      <w:r w:rsidRPr="00DE0DBB">
        <w:rPr>
          <w:color w:val="000000" w:themeColor="text1"/>
        </w:rPr>
        <w:t xml:space="preserve">ророком (да благословит его Аллах и приветствует) во время Хайбара в числе ещё пяти женщин. Когда он узнал об этом, послал за нами, и мы явились к нему и обнаружили его разгневанным. Он сказал: </w:t>
      </w:r>
      <w:r w:rsidRPr="00FE0811">
        <w:rPr>
          <w:b/>
          <w:bCs/>
          <w:i/>
          <w:iCs/>
          <w:color w:val="000000" w:themeColor="text1"/>
        </w:rPr>
        <w:t>«Кто вас сопровождает в походе? С чьего разрешения вы отправились?»</w:t>
      </w:r>
      <w:r w:rsidR="00FE0811">
        <w:rPr>
          <w:b/>
          <w:bCs/>
          <w:i/>
          <w:iCs/>
          <w:color w:val="000000" w:themeColor="text1"/>
        </w:rPr>
        <w:t>.</w:t>
      </w:r>
      <w:r w:rsidRPr="00FE0811">
        <w:rPr>
          <w:b/>
          <w:bCs/>
          <w:i/>
          <w:iCs/>
          <w:color w:val="000000" w:themeColor="text1"/>
        </w:rPr>
        <w:t xml:space="preserve"> </w:t>
      </w:r>
      <w:r w:rsidRPr="00DE0DBB">
        <w:rPr>
          <w:color w:val="000000" w:themeColor="text1"/>
        </w:rPr>
        <w:t xml:space="preserve">Мы сказали: </w:t>
      </w:r>
      <w:r w:rsidRPr="00FE0811">
        <w:rPr>
          <w:i/>
          <w:iCs/>
          <w:color w:val="000000" w:themeColor="text1"/>
        </w:rPr>
        <w:t xml:space="preserve">«О </w:t>
      </w:r>
      <w:r w:rsidR="00FE0811" w:rsidRPr="00FE0811">
        <w:rPr>
          <w:i/>
          <w:iCs/>
          <w:color w:val="000000" w:themeColor="text1"/>
        </w:rPr>
        <w:t>п</w:t>
      </w:r>
      <w:r w:rsidRPr="00FE0811">
        <w:rPr>
          <w:i/>
          <w:iCs/>
          <w:color w:val="000000" w:themeColor="text1"/>
        </w:rPr>
        <w:t>осланник Аллаха, мы вышли, чтобы прясть из волос, помогать на пути Аллаха, собирать стрелы, поить сауикъом и у нас есть лекарства для раненых».</w:t>
      </w:r>
      <w:r w:rsidRPr="00DE0DBB">
        <w:rPr>
          <w:color w:val="000000" w:themeColor="text1"/>
        </w:rPr>
        <w:t xml:space="preserve"> Тогда </w:t>
      </w:r>
      <w:r w:rsidR="00FE0811">
        <w:rPr>
          <w:color w:val="000000" w:themeColor="text1"/>
        </w:rPr>
        <w:t>п</w:t>
      </w:r>
      <w:r w:rsidRPr="00DE0DBB">
        <w:rPr>
          <w:color w:val="000000" w:themeColor="text1"/>
        </w:rPr>
        <w:t xml:space="preserve">ророк (да благословит его Аллах и приветствует) сказал: </w:t>
      </w:r>
      <w:r w:rsidRPr="00FE0811">
        <w:rPr>
          <w:b/>
          <w:bCs/>
          <w:i/>
          <w:iCs/>
          <w:color w:val="000000" w:themeColor="text1"/>
        </w:rPr>
        <w:t>«Продолжайте помогать».</w:t>
      </w:r>
      <w:r w:rsidRPr="00DE0DBB">
        <w:rPr>
          <w:color w:val="000000" w:themeColor="text1"/>
        </w:rPr>
        <w:t xml:space="preserve"> Затем, когда Аллах даровал ему победу, он дал нам такие же доли из трофеев, какие дал мужчинам». Хашрадж спросил: </w:t>
      </w:r>
      <w:r w:rsidRPr="00FE0811">
        <w:rPr>
          <w:i/>
          <w:iCs/>
          <w:color w:val="000000" w:themeColor="text1"/>
        </w:rPr>
        <w:t>«О бабушка, и что же вам дали?»</w:t>
      </w:r>
      <w:r w:rsidR="00FE0811">
        <w:rPr>
          <w:i/>
          <w:iCs/>
          <w:color w:val="000000" w:themeColor="text1"/>
        </w:rPr>
        <w:t>.</w:t>
      </w:r>
      <w:r w:rsidRPr="00DE0DBB">
        <w:rPr>
          <w:color w:val="000000" w:themeColor="text1"/>
        </w:rPr>
        <w:t xml:space="preserve"> Она сказала: </w:t>
      </w:r>
      <w:r w:rsidRPr="00FE0811">
        <w:rPr>
          <w:i/>
          <w:iCs/>
          <w:color w:val="000000" w:themeColor="text1"/>
        </w:rPr>
        <w:t>«Финики»</w:t>
      </w:r>
      <w:r w:rsidR="00FE0811" w:rsidRPr="00FE0811">
        <w:rPr>
          <w:rStyle w:val="ad"/>
          <w:color w:val="000000" w:themeColor="text1"/>
        </w:rPr>
        <w:footnoteReference w:id="2686"/>
      </w:r>
      <w:r w:rsidRPr="00FE0811">
        <w:rPr>
          <w:i/>
          <w:iCs/>
          <w:color w:val="000000" w:themeColor="text1"/>
        </w:rPr>
        <w:t xml:space="preserve">. </w:t>
      </w:r>
    </w:p>
    <w:p w:rsidR="00DE0DBB" w:rsidRPr="00DE0DBB" w:rsidRDefault="00DE0DBB" w:rsidP="00FE0811">
      <w:pPr>
        <w:spacing w:line="360" w:lineRule="auto"/>
        <w:rPr>
          <w:color w:val="000000" w:themeColor="text1"/>
        </w:rPr>
      </w:pPr>
      <w:r w:rsidRPr="00DE0DBB">
        <w:rPr>
          <w:color w:val="000000" w:themeColor="text1"/>
        </w:rPr>
        <w:t>Однако в иснаде этого хадиса присутствует Хашрадж, положение которого, как передатчика, неизвестно. А</w:t>
      </w:r>
      <w:r w:rsidR="00FE0811">
        <w:rPr>
          <w:color w:val="000000" w:themeColor="text1"/>
        </w:rPr>
        <w:t>ль-Хаттаби</w:t>
      </w:r>
      <w:r w:rsidR="00FE0811">
        <w:rPr>
          <w:rStyle w:val="ad"/>
          <w:color w:val="000000" w:themeColor="text1"/>
        </w:rPr>
        <w:footnoteReference w:id="2687"/>
      </w:r>
      <w:r w:rsidRPr="00DE0DBB">
        <w:rPr>
          <w:color w:val="000000" w:themeColor="text1"/>
        </w:rPr>
        <w:t xml:space="preserve"> в отношении этого хадиса сказал: </w:t>
      </w:r>
      <w:r w:rsidRPr="00FE0811">
        <w:rPr>
          <w:i/>
          <w:iCs/>
          <w:color w:val="000000" w:themeColor="text1"/>
        </w:rPr>
        <w:t>«Его иснад слабый и не может служить доводом».</w:t>
      </w:r>
    </w:p>
    <w:p w:rsidR="00DE0DBB" w:rsidRPr="00DE0DBB" w:rsidRDefault="00DE0DBB" w:rsidP="00DE0DBB">
      <w:pPr>
        <w:spacing w:line="360" w:lineRule="auto"/>
        <w:rPr>
          <w:color w:val="000000" w:themeColor="text1"/>
        </w:rPr>
      </w:pPr>
      <w:r w:rsidRPr="00DE0DBB">
        <w:rPr>
          <w:color w:val="000000" w:themeColor="text1"/>
        </w:rPr>
        <w:t xml:space="preserve">Ат-Тирмизи (1556) привёл сообщение от аль-Ауза‘и в форме «мурсаль», в котором он говорит: </w:t>
      </w:r>
      <w:r w:rsidRPr="00FE0811">
        <w:rPr>
          <w:i/>
          <w:iCs/>
          <w:color w:val="000000" w:themeColor="text1"/>
        </w:rPr>
        <w:t>«Пророк (да благословит его Аллах и приветствует) дал доли из трофеев детям при Хайбаре».</w:t>
      </w:r>
    </w:p>
    <w:p w:rsidR="00DE0DBB" w:rsidRPr="00DE0DBB" w:rsidRDefault="00DE0DBB" w:rsidP="00DE0DBB">
      <w:pPr>
        <w:spacing w:line="360" w:lineRule="auto"/>
        <w:rPr>
          <w:color w:val="000000" w:themeColor="text1"/>
        </w:rPr>
      </w:pPr>
      <w:r w:rsidRPr="00DE0DBB">
        <w:rPr>
          <w:color w:val="000000" w:themeColor="text1"/>
        </w:rPr>
        <w:t>Хадис Хашраджа, как ты видел, является слабым, а этот приводится в форме «мурсаль», и поэтому не они могут усилить друг друга, и подняться до уровня приемлемости.</w:t>
      </w:r>
    </w:p>
    <w:p w:rsidR="00DE0DBB" w:rsidRDefault="00DE0DBB" w:rsidP="00DE0DBB">
      <w:pPr>
        <w:spacing w:line="360" w:lineRule="auto"/>
        <w:rPr>
          <w:color w:val="000000" w:themeColor="text1"/>
        </w:rPr>
      </w:pPr>
      <w:r w:rsidRPr="00DE0DBB">
        <w:rPr>
          <w:color w:val="000000" w:themeColor="text1"/>
        </w:rPr>
        <w:t>Также, объединяя между хадисами, учёными было сказано, что под «долями» в данном случае подразумевали выделенное им что-либо в виде поощрения. Они разногласили в этом вопросе, и большинство считало, что для женщин и детей нет установленных долей из трофеев, однако им даётся что-то на усмотрение правителя.</w:t>
      </w:r>
    </w:p>
    <w:p w:rsidR="00FE0811" w:rsidRDefault="00FE0811" w:rsidP="00FE0811">
      <w:pPr>
        <w:pStyle w:val="3"/>
      </w:pPr>
      <w:r w:rsidRPr="00F60D0D">
        <w:rPr>
          <w:sz w:val="28"/>
          <w:szCs w:val="28"/>
        </w:rPr>
        <w:t>•</w:t>
      </w:r>
      <w:r>
        <w:t xml:space="preserve"> ВОПРОС № 26:</w:t>
      </w:r>
      <w:r w:rsidRPr="00043686">
        <w:t xml:space="preserve"> </w:t>
      </w:r>
      <w:r w:rsidRPr="00FE0811">
        <w:t>ПРАВИТЕЛЬ МОЖЕТ ОТДАТЬ ПРЕДПОЧТЕНИЕ ОДНИМ ПЕРЕД ДРУГИМИ И НАПРАВИТЬ ТРОФЕЙНОЕ ИМУЩЕСТВО</w:t>
      </w:r>
      <w:r>
        <w:t xml:space="preserve"> НА ПРИВЛЕЧЕНИЕ СЕРДЕЦ К ИСЛАМУ</w:t>
      </w:r>
    </w:p>
    <w:p w:rsidR="00FE0811" w:rsidRDefault="00FE0811" w:rsidP="00FE081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FE0811">
        <w:rPr>
          <w:i/>
          <w:iCs/>
          <w:color w:val="000000" w:themeColor="text1"/>
        </w:rPr>
        <w:t>Правитель, если считает целесообразным, может отдать предпочтение одним перед другими и дать трофейное имущество для привлечения сердец</w:t>
      </w:r>
      <w:r w:rsidRPr="00C9441F">
        <w:rPr>
          <w:i/>
          <w:iCs/>
          <w:color w:val="000000" w:themeColor="text1"/>
        </w:rPr>
        <w:t>».</w:t>
      </w:r>
    </w:p>
    <w:p w:rsidR="00FE0811" w:rsidRPr="00FE0811" w:rsidRDefault="00FE0811" w:rsidP="00FE0811">
      <w:pPr>
        <w:spacing w:line="360" w:lineRule="auto"/>
        <w:rPr>
          <w:color w:val="000000" w:themeColor="text1"/>
        </w:rPr>
      </w:pPr>
      <w:r w:rsidRPr="00FE0811">
        <w:rPr>
          <w:color w:val="000000" w:themeColor="text1"/>
        </w:rPr>
        <w:lastRenderedPageBreak/>
        <w:t>Доводом является хадис, приводимый у аль-Бухари (3146), Муслима (1059) и др</w:t>
      </w:r>
      <w:r>
        <w:rPr>
          <w:color w:val="000000" w:themeColor="text1"/>
        </w:rPr>
        <w:t>угих со слов Анаса о том, что п</w:t>
      </w:r>
      <w:r w:rsidRPr="00FE0811">
        <w:rPr>
          <w:color w:val="000000" w:themeColor="text1"/>
        </w:rPr>
        <w:t>ророк (да благословит его Аллах и приветствует) распределил трофеи среди курейшитской знати для привлечения их сердец, и ниче</w:t>
      </w:r>
      <w:r>
        <w:rPr>
          <w:color w:val="000000" w:themeColor="text1"/>
        </w:rPr>
        <w:t>го не дал ансарам и мухаджирам.</w:t>
      </w:r>
    </w:p>
    <w:p w:rsidR="00FE0811" w:rsidRPr="00FE0811" w:rsidRDefault="00FE0811" w:rsidP="00FE0811">
      <w:pPr>
        <w:spacing w:line="360" w:lineRule="auto"/>
        <w:rPr>
          <w:color w:val="000000" w:themeColor="text1"/>
        </w:rPr>
      </w:pPr>
      <w:r w:rsidRPr="00FE0811">
        <w:rPr>
          <w:color w:val="000000" w:themeColor="text1"/>
        </w:rPr>
        <w:t>Также в сборнике у аль-Бухари (3150 ) и Муслима (1062) приводится хадис со слов Ибн Мас‘уда и д</w:t>
      </w:r>
      <w:r>
        <w:rPr>
          <w:color w:val="000000" w:themeColor="text1"/>
        </w:rPr>
        <w:t>ругих сподвижников о том, что п</w:t>
      </w:r>
      <w:r w:rsidRPr="00FE0811">
        <w:rPr>
          <w:color w:val="000000" w:themeColor="text1"/>
        </w:rPr>
        <w:t xml:space="preserve">ророк (да благословит его Аллах и приветствует) </w:t>
      </w:r>
      <w:r>
        <w:rPr>
          <w:color w:val="000000" w:themeColor="text1"/>
        </w:rPr>
        <w:t>дал аль-Акра‘</w:t>
      </w:r>
      <w:r w:rsidRPr="00FE0811">
        <w:rPr>
          <w:color w:val="000000" w:themeColor="text1"/>
        </w:rPr>
        <w:t xml:space="preserve"> ибн Хабису сто</w:t>
      </w:r>
      <w:r>
        <w:rPr>
          <w:color w:val="000000" w:themeColor="text1"/>
        </w:rPr>
        <w:t xml:space="preserve"> верблюдов, и столько же дал ‘Уейне и другим знатным арабам</w:t>
      </w:r>
      <w:r w:rsidRPr="00FE0811">
        <w:rPr>
          <w:color w:val="000000" w:themeColor="text1"/>
        </w:rPr>
        <w:t>.</w:t>
      </w:r>
    </w:p>
    <w:p w:rsidR="00FE0811" w:rsidRPr="00FE0811" w:rsidRDefault="00FE0811" w:rsidP="00FE0811">
      <w:pPr>
        <w:spacing w:line="360" w:lineRule="auto"/>
        <w:rPr>
          <w:color w:val="000000" w:themeColor="text1"/>
        </w:rPr>
      </w:pPr>
      <w:r w:rsidRPr="00FE0811">
        <w:rPr>
          <w:color w:val="000000" w:themeColor="text1"/>
        </w:rPr>
        <w:t>Это известная история, которая в полном виде приводится в книгах, посвящённых военным походам.</w:t>
      </w:r>
    </w:p>
    <w:p w:rsidR="00FE0811" w:rsidRDefault="00FE0811" w:rsidP="00FE0811">
      <w:pPr>
        <w:spacing w:line="360" w:lineRule="auto"/>
        <w:rPr>
          <w:color w:val="000000" w:themeColor="text1"/>
        </w:rPr>
      </w:pPr>
      <w:r w:rsidRPr="00FE0811">
        <w:rPr>
          <w:color w:val="000000" w:themeColor="text1"/>
        </w:rPr>
        <w:t>Под «курейшитской знатью» имеются в виду предводители курейшитов, которые уверовали в день покорения Мекки, такие как Абу Суфьян</w:t>
      </w:r>
      <w:r>
        <w:rPr>
          <w:color w:val="000000" w:themeColor="text1"/>
        </w:rPr>
        <w:t xml:space="preserve"> ибн Харб, Сухейль ибн ‘Амр, Хуве</w:t>
      </w:r>
      <w:r w:rsidRPr="00FE0811">
        <w:rPr>
          <w:color w:val="000000" w:themeColor="text1"/>
        </w:rPr>
        <w:t>йтыб ибн ‘Абд</w:t>
      </w:r>
      <w:r>
        <w:rPr>
          <w:color w:val="000000" w:themeColor="text1"/>
        </w:rPr>
        <w:t xml:space="preserve"> </w:t>
      </w:r>
      <w:r w:rsidRPr="00FE0811">
        <w:rPr>
          <w:color w:val="000000" w:themeColor="text1"/>
        </w:rPr>
        <w:t>уль-</w:t>
      </w:r>
      <w:r>
        <w:rPr>
          <w:color w:val="000000" w:themeColor="text1"/>
        </w:rPr>
        <w:t>′</w:t>
      </w:r>
      <w:r w:rsidRPr="00FE0811">
        <w:rPr>
          <w:color w:val="000000" w:themeColor="text1"/>
        </w:rPr>
        <w:t>узза, Хаки</w:t>
      </w:r>
      <w:r>
        <w:rPr>
          <w:color w:val="000000" w:themeColor="text1"/>
        </w:rPr>
        <w:t xml:space="preserve">м ибн Хизам и Сафуан ибн Умеййа. </w:t>
      </w:r>
    </w:p>
    <w:p w:rsidR="00FE0811" w:rsidRDefault="00FE0811" w:rsidP="00FE0811">
      <w:pPr>
        <w:pStyle w:val="3"/>
      </w:pPr>
      <w:r w:rsidRPr="00F60D0D">
        <w:rPr>
          <w:sz w:val="28"/>
          <w:szCs w:val="28"/>
        </w:rPr>
        <w:t>•</w:t>
      </w:r>
      <w:r>
        <w:t xml:space="preserve"> ВОПРОС № 27:</w:t>
      </w:r>
      <w:r w:rsidRPr="00043686">
        <w:t xml:space="preserve"> </w:t>
      </w:r>
      <w:r w:rsidRPr="00FE0811">
        <w:t>ХОЗЯИН ВЕЩИ, КОТОРУЮ ПРИСВОИЛИ НЕВЕРНЫЕ, ИМЕЕТ БОЛЬШЕ ПРАВ НА НЕЁ ПОСЛЕ ЕЁ ВОЗВРАЩЕНИЯ</w:t>
      </w:r>
    </w:p>
    <w:p w:rsidR="00FE0811" w:rsidRDefault="00FE0811" w:rsidP="00FE081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FE0811">
        <w:rPr>
          <w:i/>
          <w:iCs/>
          <w:color w:val="000000" w:themeColor="text1"/>
        </w:rPr>
        <w:t>Если мусульмане вернут то, что присвоили неверные, то оно принадлежит владельцу</w:t>
      </w:r>
      <w:r w:rsidRPr="00C9441F">
        <w:rPr>
          <w:i/>
          <w:iCs/>
          <w:color w:val="000000" w:themeColor="text1"/>
        </w:rPr>
        <w:t>».</w:t>
      </w:r>
    </w:p>
    <w:p w:rsidR="00FE0811" w:rsidRPr="00FE0811" w:rsidRDefault="00FE0811" w:rsidP="00FE0811">
      <w:pPr>
        <w:spacing w:line="360" w:lineRule="auto"/>
        <w:rPr>
          <w:color w:val="000000" w:themeColor="text1"/>
        </w:rPr>
      </w:pPr>
      <w:r>
        <w:rPr>
          <w:color w:val="000000" w:themeColor="text1"/>
        </w:rPr>
        <w:t>И</w:t>
      </w:r>
      <w:r w:rsidRPr="00FE0811">
        <w:rPr>
          <w:color w:val="000000" w:themeColor="text1"/>
        </w:rPr>
        <w:t>сходя из хадиса, приводимого у Муслима (1641) и других со слов ‘Имрана ибн Хус</w:t>
      </w:r>
      <w:r>
        <w:rPr>
          <w:color w:val="000000" w:themeColor="text1"/>
        </w:rPr>
        <w:t>а</w:t>
      </w:r>
      <w:r w:rsidRPr="00FE0811">
        <w:rPr>
          <w:color w:val="000000" w:themeColor="text1"/>
        </w:rPr>
        <w:t>йна о том,</w:t>
      </w:r>
      <w:r>
        <w:rPr>
          <w:color w:val="000000" w:themeColor="text1"/>
        </w:rPr>
        <w:t xml:space="preserve"> что верблюдицу п</w:t>
      </w:r>
      <w:r w:rsidRPr="00FE0811">
        <w:rPr>
          <w:color w:val="000000" w:themeColor="text1"/>
        </w:rPr>
        <w:t>осланника Аллаха (да благословит его Аллах и приветствует) по прозвищу аль-‘Адба захватили неверные вместе с другими верблюдами, а также пленили мусульманку. Она смогл</w:t>
      </w:r>
      <w:r>
        <w:rPr>
          <w:color w:val="000000" w:themeColor="text1"/>
        </w:rPr>
        <w:t>а сбежать от них на верблюдице п</w:t>
      </w:r>
      <w:r w:rsidRPr="00FE0811">
        <w:rPr>
          <w:color w:val="000000" w:themeColor="text1"/>
        </w:rPr>
        <w:t>ророка (да благословит его Аллах и приветствует) и дала обет, что если спасётся от них, принесёт в жертву эту верблюдицу. Когда же она благополучно вернулась в Медину</w:t>
      </w:r>
      <w:r>
        <w:rPr>
          <w:color w:val="000000" w:themeColor="text1"/>
        </w:rPr>
        <w:t xml:space="preserve"> и сообщила о данном ею обете, п</w:t>
      </w:r>
      <w:r w:rsidRPr="00FE0811">
        <w:rPr>
          <w:color w:val="000000" w:themeColor="text1"/>
        </w:rPr>
        <w:t xml:space="preserve">осланник Аллаха (да благословит его Аллах и приветствует) сказал: </w:t>
      </w:r>
      <w:r w:rsidRPr="00FE0811">
        <w:rPr>
          <w:b/>
          <w:bCs/>
          <w:i/>
          <w:iCs/>
          <w:color w:val="000000" w:themeColor="text1"/>
        </w:rPr>
        <w:t>«Нет исполнения обета в ослушании Аллаха и в том, чем человек не владеет».</w:t>
      </w:r>
    </w:p>
    <w:p w:rsidR="00FE0811" w:rsidRPr="00FE0811" w:rsidRDefault="00FE0811" w:rsidP="00FE0811">
      <w:pPr>
        <w:spacing w:line="360" w:lineRule="auto"/>
        <w:rPr>
          <w:color w:val="000000" w:themeColor="text1"/>
        </w:rPr>
      </w:pPr>
      <w:r w:rsidRPr="00FE0811">
        <w:rPr>
          <w:color w:val="000000" w:themeColor="text1"/>
        </w:rPr>
        <w:t xml:space="preserve">Аль-Бухари (3067) и другие привели хадис со слов Ибн ‘Умара о том, что его лошадь была захвачена врагами. Затем, когда мусульмане одержали победу над ними, лошадь была возвращена ему. И это было во время </w:t>
      </w:r>
      <w:r>
        <w:rPr>
          <w:color w:val="000000" w:themeColor="text1"/>
        </w:rPr>
        <w:t>п</w:t>
      </w:r>
      <w:r w:rsidRPr="00FE0811">
        <w:rPr>
          <w:color w:val="000000" w:themeColor="text1"/>
        </w:rPr>
        <w:t>осланника Аллаха (да благословит его Аллах и приветствует).</w:t>
      </w:r>
    </w:p>
    <w:p w:rsidR="00FE0811" w:rsidRPr="00FE0811" w:rsidRDefault="00FE0811" w:rsidP="00FE0811">
      <w:pPr>
        <w:spacing w:line="360" w:lineRule="auto"/>
        <w:rPr>
          <w:color w:val="000000" w:themeColor="text1"/>
        </w:rPr>
      </w:pPr>
      <w:r w:rsidRPr="00FE0811">
        <w:rPr>
          <w:color w:val="000000" w:themeColor="text1"/>
        </w:rPr>
        <w:t>Также у него сбежал раб на территорию римлян, а после того как мусульмане о</w:t>
      </w:r>
      <w:r>
        <w:rPr>
          <w:color w:val="000000" w:themeColor="text1"/>
        </w:rPr>
        <w:t>держали над ними победу, Халид и</w:t>
      </w:r>
      <w:r w:rsidRPr="00FE0811">
        <w:rPr>
          <w:color w:val="000000" w:themeColor="text1"/>
        </w:rPr>
        <w:t xml:space="preserve">бн </w:t>
      </w:r>
      <w:r>
        <w:rPr>
          <w:color w:val="000000" w:themeColor="text1"/>
        </w:rPr>
        <w:t>уль-</w:t>
      </w:r>
      <w:r w:rsidRPr="00FE0811">
        <w:rPr>
          <w:color w:val="000000" w:themeColor="text1"/>
        </w:rPr>
        <w:t xml:space="preserve">Уалид вернул его раба, и это было уже после смерти </w:t>
      </w:r>
      <w:r>
        <w:rPr>
          <w:color w:val="000000" w:themeColor="text1"/>
        </w:rPr>
        <w:t>п</w:t>
      </w:r>
      <w:r w:rsidRPr="00FE0811">
        <w:rPr>
          <w:color w:val="000000" w:themeColor="text1"/>
        </w:rPr>
        <w:t>ророка (да благословит его Аллах и приветствует).</w:t>
      </w:r>
    </w:p>
    <w:p w:rsidR="00FE0811" w:rsidRPr="00FE0811" w:rsidRDefault="00FE0811" w:rsidP="00FE0811">
      <w:pPr>
        <w:spacing w:line="360" w:lineRule="auto"/>
        <w:rPr>
          <w:color w:val="000000" w:themeColor="text1"/>
        </w:rPr>
      </w:pPr>
      <w:r w:rsidRPr="00FE0811">
        <w:rPr>
          <w:color w:val="000000" w:themeColor="text1"/>
        </w:rPr>
        <w:lastRenderedPageBreak/>
        <w:t xml:space="preserve">В версии хадиса, которую приводит Абу Дауд (2699) говорится, что раб, принадлежащий Ибн ‘Умару сбежал на территорию врага. После того как мусульмане одержали над ними победу, </w:t>
      </w:r>
      <w:r>
        <w:rPr>
          <w:color w:val="000000" w:themeColor="text1"/>
        </w:rPr>
        <w:t>п</w:t>
      </w:r>
      <w:r w:rsidRPr="00FE0811">
        <w:rPr>
          <w:color w:val="000000" w:themeColor="text1"/>
        </w:rPr>
        <w:t>осланник Аллаха (да благословит его Аллах и приветствует) вернул ему его раба, не включая его в трофейное имущество.</w:t>
      </w:r>
    </w:p>
    <w:p w:rsidR="00FE0811" w:rsidRPr="00FE0811" w:rsidRDefault="00FE0811" w:rsidP="00FE0811">
      <w:pPr>
        <w:spacing w:line="360" w:lineRule="auto"/>
        <w:rPr>
          <w:color w:val="000000" w:themeColor="text1"/>
        </w:rPr>
      </w:pPr>
      <w:r w:rsidRPr="00FE0811">
        <w:rPr>
          <w:color w:val="000000" w:themeColor="text1"/>
        </w:rPr>
        <w:t>Аш-Шафи‘и и группа учёных считали, что враг, одержавший верх и захвативший имущество мусульман, не становится владельцем этого имущества, поэтому при последующем захвате оно не включается в трофеи для распределения, однако его забирает хозяин.</w:t>
      </w:r>
    </w:p>
    <w:p w:rsidR="00FE0811" w:rsidRPr="00FE0811" w:rsidRDefault="00FE0811" w:rsidP="00FE0811">
      <w:pPr>
        <w:spacing w:line="360" w:lineRule="auto"/>
        <w:rPr>
          <w:color w:val="000000" w:themeColor="text1"/>
        </w:rPr>
      </w:pPr>
      <w:r w:rsidRPr="00FE0811">
        <w:rPr>
          <w:color w:val="000000" w:themeColor="text1"/>
        </w:rPr>
        <w:t>От ‘Али, аз-Зухри, ‘Амра ибн Динара и аль-Хасана передаётся мнение о том, что прежний хозяин не имеет никакого исключительного права, а захваченное имущество делится между теми, среди которых распределяются трофеи.</w:t>
      </w:r>
    </w:p>
    <w:p w:rsidR="00FE0811" w:rsidRPr="00FE0811" w:rsidRDefault="00FE0811" w:rsidP="00FE0811">
      <w:pPr>
        <w:spacing w:line="360" w:lineRule="auto"/>
        <w:rPr>
          <w:color w:val="000000" w:themeColor="text1"/>
        </w:rPr>
      </w:pPr>
      <w:r w:rsidRPr="00FE0811">
        <w:rPr>
          <w:color w:val="000000" w:themeColor="text1"/>
        </w:rPr>
        <w:t>А от ‘Умара, Сулеймана ибн Раби‘и, ‘Ат</w:t>
      </w:r>
      <w:r>
        <w:rPr>
          <w:color w:val="000000" w:themeColor="text1"/>
        </w:rPr>
        <w:t>а</w:t>
      </w:r>
      <w:r w:rsidRPr="00FE0811">
        <w:rPr>
          <w:color w:val="000000" w:themeColor="text1"/>
        </w:rPr>
        <w:t>, аль-Лейса, Малика, Ахмада и других передаётся мнение о том, что если прежний хозяин обнаружит своё имущество до распределения трофеев, то он имеет больше прав на него, если же он найдёт его после распределения, что не может взять его, кроме как заплатив стоимость.</w:t>
      </w:r>
    </w:p>
    <w:p w:rsidR="00FE0811" w:rsidRPr="00FE0811" w:rsidRDefault="00FE0811" w:rsidP="00FE0811">
      <w:pPr>
        <w:spacing w:line="360" w:lineRule="auto"/>
        <w:rPr>
          <w:color w:val="000000" w:themeColor="text1"/>
        </w:rPr>
      </w:pPr>
      <w:r>
        <w:rPr>
          <w:color w:val="000000" w:themeColor="text1"/>
        </w:rPr>
        <w:t>Ад-Дарак</w:t>
      </w:r>
      <w:r w:rsidRPr="00FE0811">
        <w:rPr>
          <w:color w:val="000000" w:themeColor="text1"/>
        </w:rPr>
        <w:t>утни (4/114) привёл по</w:t>
      </w:r>
      <w:r>
        <w:rPr>
          <w:color w:val="000000" w:themeColor="text1"/>
        </w:rPr>
        <w:t>добные слова от Ибн ‘Аббаса от п</w:t>
      </w:r>
      <w:r w:rsidRPr="00FE0811">
        <w:rPr>
          <w:color w:val="000000" w:themeColor="text1"/>
        </w:rPr>
        <w:t>ророка (да благословит его Аллах и приветствует), однако иснад этого сообщения очень слабый. Также это мнение передаётся от семи известных мединских фа</w:t>
      </w:r>
      <w:r>
        <w:rPr>
          <w:color w:val="000000" w:themeColor="text1"/>
        </w:rPr>
        <w:t>кы</w:t>
      </w:r>
      <w:r w:rsidRPr="00FE0811">
        <w:rPr>
          <w:color w:val="000000" w:themeColor="text1"/>
        </w:rPr>
        <w:t>хов</w:t>
      </w:r>
      <w:r>
        <w:rPr>
          <w:rStyle w:val="ad"/>
          <w:color w:val="000000" w:themeColor="text1"/>
        </w:rPr>
        <w:footnoteReference w:id="2688"/>
      </w:r>
      <w:r w:rsidRPr="00FE0811">
        <w:rPr>
          <w:color w:val="000000" w:themeColor="text1"/>
        </w:rPr>
        <w:t xml:space="preserve">. </w:t>
      </w:r>
    </w:p>
    <w:p w:rsidR="00C11FDE" w:rsidRDefault="00FE0811" w:rsidP="00FE0811">
      <w:pPr>
        <w:spacing w:line="360" w:lineRule="auto"/>
        <w:rPr>
          <w:color w:val="000000" w:themeColor="text1"/>
        </w:rPr>
      </w:pPr>
      <w:r>
        <w:rPr>
          <w:color w:val="000000" w:themeColor="text1"/>
        </w:rPr>
        <w:t>Уалиюл</w:t>
      </w:r>
      <w:r w:rsidRPr="00FE0811">
        <w:rPr>
          <w:color w:val="000000" w:themeColor="text1"/>
        </w:rPr>
        <w:t>лах ад-Дахляуи в «</w:t>
      </w:r>
      <w:r>
        <w:rPr>
          <w:color w:val="000000" w:themeColor="text1"/>
        </w:rPr>
        <w:t>а</w:t>
      </w:r>
      <w:r w:rsidRPr="00FE0811">
        <w:rPr>
          <w:color w:val="000000" w:themeColor="text1"/>
        </w:rPr>
        <w:t>ль-</w:t>
      </w:r>
      <w:r>
        <w:rPr>
          <w:color w:val="000000" w:themeColor="text1"/>
        </w:rPr>
        <w:t>М</w:t>
      </w:r>
      <w:r w:rsidRPr="00FE0811">
        <w:rPr>
          <w:color w:val="000000" w:themeColor="text1"/>
        </w:rPr>
        <w:t>усаууа шарх аль-</w:t>
      </w:r>
      <w:r>
        <w:rPr>
          <w:color w:val="000000" w:themeColor="text1"/>
        </w:rPr>
        <w:t>М</w:t>
      </w:r>
      <w:r w:rsidRPr="00FE0811">
        <w:rPr>
          <w:color w:val="000000" w:themeColor="text1"/>
        </w:rPr>
        <w:t>у</w:t>
      </w:r>
      <w:r>
        <w:rPr>
          <w:color w:val="000000" w:themeColor="text1"/>
        </w:rPr>
        <w:t>в</w:t>
      </w:r>
      <w:r w:rsidRPr="00FE0811">
        <w:rPr>
          <w:color w:val="000000" w:themeColor="text1"/>
        </w:rPr>
        <w:t xml:space="preserve">атта» сказал: </w:t>
      </w:r>
      <w:r w:rsidRPr="00FE0811">
        <w:rPr>
          <w:i/>
          <w:iCs/>
          <w:color w:val="000000" w:themeColor="text1"/>
        </w:rPr>
        <w:t>«И этого же в общих чертах придерживается абсолютное большинство обладателей знания, несмотря на их разногласие относительно нюансов».</w:t>
      </w:r>
    </w:p>
    <w:p w:rsidR="00FE0811" w:rsidRDefault="00FE0811" w:rsidP="00FE0811">
      <w:pPr>
        <w:pStyle w:val="3"/>
      </w:pPr>
      <w:r w:rsidRPr="00F60D0D">
        <w:rPr>
          <w:sz w:val="28"/>
          <w:szCs w:val="28"/>
        </w:rPr>
        <w:t>•</w:t>
      </w:r>
      <w:r>
        <w:t xml:space="preserve"> ВОПРОС № 28:</w:t>
      </w:r>
      <w:r w:rsidRPr="00043686">
        <w:t xml:space="preserve"> </w:t>
      </w:r>
      <w:r w:rsidRPr="00FE0811">
        <w:t>ЗАПРЕЩЕНО ПОЛЬЗОВАТЬСЯ ЧЕМ-ЛИБО ИЗ ТРОФЕЕВ ДО ИХ РАСПРЕДЕЛЕНИЯ</w:t>
      </w:r>
    </w:p>
    <w:p w:rsidR="00FE0811" w:rsidRDefault="00FE0811" w:rsidP="00FE081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FE0811">
        <w:rPr>
          <w:i/>
          <w:iCs/>
          <w:color w:val="000000" w:themeColor="text1"/>
        </w:rPr>
        <w:t>Запрещено пользоваться чем-либо из трофеев до их распределения, за исключением еды и корма для животных</w:t>
      </w:r>
      <w:r w:rsidRPr="00C9441F">
        <w:rPr>
          <w:i/>
          <w:iCs/>
          <w:color w:val="000000" w:themeColor="text1"/>
        </w:rPr>
        <w:t>».</w:t>
      </w:r>
    </w:p>
    <w:p w:rsidR="00FE0811" w:rsidRPr="00FE0811" w:rsidRDefault="00FE0811" w:rsidP="00FE0811">
      <w:pPr>
        <w:spacing w:line="360" w:lineRule="auto"/>
        <w:rPr>
          <w:color w:val="000000" w:themeColor="text1"/>
        </w:rPr>
      </w:pPr>
      <w:r>
        <w:rPr>
          <w:color w:val="000000" w:themeColor="text1"/>
        </w:rPr>
        <w:t>И</w:t>
      </w:r>
      <w:r w:rsidRPr="00FE0811">
        <w:rPr>
          <w:color w:val="000000" w:themeColor="text1"/>
        </w:rPr>
        <w:t>сходя из хадиса, который привели Ахмад (4/108), Абу Дауд (270</w:t>
      </w:r>
      <w:r>
        <w:rPr>
          <w:color w:val="000000" w:themeColor="text1"/>
        </w:rPr>
        <w:t>8), ад-Дарими (2488), ат-Тахауи</w:t>
      </w:r>
      <w:r>
        <w:rPr>
          <w:rStyle w:val="ad"/>
          <w:color w:val="000000" w:themeColor="text1"/>
        </w:rPr>
        <w:footnoteReference w:id="2689"/>
      </w:r>
      <w:r w:rsidRPr="00FE0811">
        <w:rPr>
          <w:color w:val="000000" w:themeColor="text1"/>
        </w:rPr>
        <w:t xml:space="preserve"> </w:t>
      </w:r>
      <w:r>
        <w:rPr>
          <w:color w:val="000000" w:themeColor="text1"/>
        </w:rPr>
        <w:t>и Ибн Хиббан (7/170) со слов Рувейфи‘а ибн Сабита о том, что п</w:t>
      </w:r>
      <w:r w:rsidRPr="00FE0811">
        <w:rPr>
          <w:color w:val="000000" w:themeColor="text1"/>
        </w:rPr>
        <w:t xml:space="preserve">осланник Аллаха (да </w:t>
      </w:r>
      <w:r w:rsidRPr="00FE0811">
        <w:rPr>
          <w:color w:val="000000" w:themeColor="text1"/>
        </w:rPr>
        <w:lastRenderedPageBreak/>
        <w:t xml:space="preserve">благословит его Аллах и приветствует) сказал: </w:t>
      </w:r>
      <w:r w:rsidRPr="00FE0811">
        <w:rPr>
          <w:b/>
          <w:bCs/>
          <w:i/>
          <w:iCs/>
          <w:color w:val="000000" w:themeColor="text1"/>
        </w:rPr>
        <w:t>«Не дозволено верующему, который верит в Аллаха и Судный день, брать что-либо из трофеев до их распределения. Нельзя даже одевать одежду из трофеев мусульман, и даже если он износит её, обязан будет вернуть обратно. И нельзя ему садиться на верховое животное из трофеев мусульман, и даже если он доведёт его до истощения, должен будет вернуть обратно».</w:t>
      </w:r>
      <w:r w:rsidRPr="00FE0811">
        <w:rPr>
          <w:color w:val="000000" w:themeColor="text1"/>
        </w:rPr>
        <w:t xml:space="preserve"> В иснаде этого хадиса присут</w:t>
      </w:r>
      <w:r>
        <w:rPr>
          <w:color w:val="000000" w:themeColor="text1"/>
        </w:rPr>
        <w:t>ствует Мухаммад ибн Исхак</w:t>
      </w:r>
      <w:r w:rsidRPr="00FE0811">
        <w:rPr>
          <w:color w:val="000000" w:themeColor="text1"/>
        </w:rPr>
        <w:t>, надёжность которого под вопросом. Ибн Хаджар</w:t>
      </w:r>
      <w:r>
        <w:rPr>
          <w:rStyle w:val="ad"/>
          <w:color w:val="000000" w:themeColor="text1"/>
        </w:rPr>
        <w:footnoteReference w:id="2690"/>
      </w:r>
      <w:r w:rsidRPr="00FE0811">
        <w:rPr>
          <w:color w:val="000000" w:themeColor="text1"/>
        </w:rPr>
        <w:t xml:space="preserve"> сказал: </w:t>
      </w:r>
      <w:r w:rsidRPr="00FE0811">
        <w:rPr>
          <w:i/>
          <w:iCs/>
          <w:color w:val="000000" w:themeColor="text1"/>
        </w:rPr>
        <w:t>«Поистине, все передатчики этого хадиса являются надёжными»</w:t>
      </w:r>
      <w:r w:rsidRPr="00FE0811">
        <w:rPr>
          <w:color w:val="000000" w:themeColor="text1"/>
        </w:rPr>
        <w:t xml:space="preserve">, а в другом месте сказал: </w:t>
      </w:r>
      <w:r w:rsidRPr="00FE0811">
        <w:rPr>
          <w:i/>
          <w:iCs/>
          <w:color w:val="000000" w:themeColor="text1"/>
        </w:rPr>
        <w:t>«Иснад этого хадиса приемлем (хасан)»</w:t>
      </w:r>
      <w:r w:rsidRPr="00FE0811">
        <w:rPr>
          <w:rStyle w:val="ad"/>
          <w:color w:val="000000" w:themeColor="text1"/>
        </w:rPr>
        <w:footnoteReference w:id="2691"/>
      </w:r>
      <w:r w:rsidRPr="00FE0811">
        <w:rPr>
          <w:color w:val="000000" w:themeColor="text1"/>
        </w:rPr>
        <w:t>.</w:t>
      </w:r>
    </w:p>
    <w:p w:rsidR="00FE0811" w:rsidRPr="00FE0811" w:rsidRDefault="00FE0811" w:rsidP="00FE0811">
      <w:pPr>
        <w:spacing w:line="360" w:lineRule="auto"/>
        <w:rPr>
          <w:color w:val="000000" w:themeColor="text1"/>
        </w:rPr>
      </w:pPr>
      <w:r w:rsidRPr="00FE0811">
        <w:rPr>
          <w:color w:val="000000" w:themeColor="text1"/>
        </w:rPr>
        <w:t xml:space="preserve">Аль-Бухари (3154) привёл хадис со слов Ибн ‘Умара, который сказал: </w:t>
      </w:r>
      <w:r w:rsidRPr="00FE0811">
        <w:rPr>
          <w:i/>
          <w:iCs/>
          <w:color w:val="000000" w:themeColor="text1"/>
        </w:rPr>
        <w:t>«Во время военных походов нам доставались мёд и виноград, которые мы ели, никого не спрашивая».</w:t>
      </w:r>
    </w:p>
    <w:p w:rsidR="00FE0811" w:rsidRPr="00FE0811" w:rsidRDefault="00FE0811" w:rsidP="00FE0811">
      <w:pPr>
        <w:spacing w:line="360" w:lineRule="auto"/>
        <w:rPr>
          <w:color w:val="000000" w:themeColor="text1"/>
        </w:rPr>
      </w:pPr>
      <w:r w:rsidRPr="00FE0811">
        <w:rPr>
          <w:color w:val="000000" w:themeColor="text1"/>
        </w:rPr>
        <w:t>В версии этого хадиса, приводимой у Аб</w:t>
      </w:r>
      <w:r>
        <w:rPr>
          <w:color w:val="000000" w:themeColor="text1"/>
        </w:rPr>
        <w:t xml:space="preserve">у Дауда (2701) есть добавка: </w:t>
      </w:r>
      <w:r w:rsidRPr="00FE0811">
        <w:rPr>
          <w:i/>
          <w:iCs/>
          <w:color w:val="000000" w:themeColor="text1"/>
        </w:rPr>
        <w:t>«…и из них не выделялась пятая часть».</w:t>
      </w:r>
      <w:r w:rsidRPr="00FE0811">
        <w:rPr>
          <w:color w:val="000000" w:themeColor="text1"/>
        </w:rPr>
        <w:t xml:space="preserve"> Достоверность этой добавки подтвердил Ибн Хиббан (7/158).</w:t>
      </w:r>
    </w:p>
    <w:p w:rsidR="00FE0811" w:rsidRPr="00FE0811" w:rsidRDefault="00FE0811" w:rsidP="00FE0811">
      <w:pPr>
        <w:spacing w:line="360" w:lineRule="auto"/>
        <w:rPr>
          <w:color w:val="000000" w:themeColor="text1"/>
        </w:rPr>
      </w:pPr>
      <w:r w:rsidRPr="00FE0811">
        <w:rPr>
          <w:color w:val="000000" w:themeColor="text1"/>
        </w:rPr>
        <w:t>Абу Дауд (2701) и аль-Б</w:t>
      </w:r>
      <w:r>
        <w:rPr>
          <w:color w:val="000000" w:themeColor="text1"/>
        </w:rPr>
        <w:t>е</w:t>
      </w:r>
      <w:r w:rsidRPr="00FE0811">
        <w:rPr>
          <w:color w:val="000000" w:themeColor="text1"/>
        </w:rPr>
        <w:t>йхак</w:t>
      </w:r>
      <w:r>
        <w:rPr>
          <w:color w:val="000000" w:themeColor="text1"/>
        </w:rPr>
        <w:t>ы</w:t>
      </w:r>
      <w:r w:rsidRPr="00FE0811">
        <w:rPr>
          <w:color w:val="000000" w:themeColor="text1"/>
        </w:rPr>
        <w:t xml:space="preserve"> (9/59), подтвердивший его достоверность, привели хадис также со слов Ибн ‘Умара о том, что во время </w:t>
      </w:r>
      <w:r>
        <w:rPr>
          <w:color w:val="000000" w:themeColor="text1"/>
        </w:rPr>
        <w:t>п</w:t>
      </w:r>
      <w:r w:rsidRPr="00FE0811">
        <w:rPr>
          <w:color w:val="000000" w:themeColor="text1"/>
        </w:rPr>
        <w:t>осланника Аллаха (да благословит его Аллах и приветствует) войско захватило еду и мёд, и из этого не была взята пятая часть.</w:t>
      </w:r>
    </w:p>
    <w:p w:rsidR="00FE0811" w:rsidRPr="00FE0811" w:rsidRDefault="00FE0811" w:rsidP="00FE0811">
      <w:pPr>
        <w:spacing w:line="360" w:lineRule="auto"/>
        <w:rPr>
          <w:i/>
          <w:iCs/>
          <w:color w:val="000000" w:themeColor="text1"/>
        </w:rPr>
      </w:pPr>
      <w:r w:rsidRPr="00FE0811">
        <w:rPr>
          <w:color w:val="000000" w:themeColor="text1"/>
        </w:rPr>
        <w:t>Муслим (1772, аль-Бухари 4214) и друг</w:t>
      </w:r>
      <w:r>
        <w:rPr>
          <w:color w:val="000000" w:themeColor="text1"/>
        </w:rPr>
        <w:t>ие привели хадис со слов ‘Абдуллаха ибн аль-Муг</w:t>
      </w:r>
      <w:r w:rsidRPr="00FE0811">
        <w:rPr>
          <w:color w:val="000000" w:themeColor="text1"/>
        </w:rPr>
        <w:t xml:space="preserve">аффаля, который сказал: </w:t>
      </w:r>
      <w:r w:rsidRPr="00FE0811">
        <w:rPr>
          <w:i/>
          <w:iCs/>
          <w:color w:val="000000" w:themeColor="text1"/>
        </w:rPr>
        <w:t xml:space="preserve">«В день Хайбара я нашёл мешок с жиром, который прижал к себе и сказал: «Сегодня я никому не дам из </w:t>
      </w:r>
      <w:r>
        <w:rPr>
          <w:i/>
          <w:iCs/>
          <w:color w:val="000000" w:themeColor="text1"/>
        </w:rPr>
        <w:t>этого», – и тут я заметил, как п</w:t>
      </w:r>
      <w:r w:rsidRPr="00FE0811">
        <w:rPr>
          <w:i/>
          <w:iCs/>
          <w:color w:val="000000" w:themeColor="text1"/>
        </w:rPr>
        <w:t>осланник Аллаха (да благословит его Аллах и приветствует) смотрит на меня и улыбается».</w:t>
      </w:r>
    </w:p>
    <w:p w:rsidR="00FE0811" w:rsidRPr="00FE0811" w:rsidRDefault="00FE0811" w:rsidP="00FE0811">
      <w:pPr>
        <w:spacing w:line="360" w:lineRule="auto"/>
        <w:rPr>
          <w:color w:val="000000" w:themeColor="text1"/>
        </w:rPr>
      </w:pPr>
      <w:r w:rsidRPr="00FE0811">
        <w:rPr>
          <w:color w:val="000000" w:themeColor="text1"/>
        </w:rPr>
        <w:t>Абу Дауд (2704), аль-Хаким (2/126) и аль-Б</w:t>
      </w:r>
      <w:r>
        <w:rPr>
          <w:color w:val="000000" w:themeColor="text1"/>
        </w:rPr>
        <w:t>е</w:t>
      </w:r>
      <w:r w:rsidRPr="00FE0811">
        <w:rPr>
          <w:color w:val="000000" w:themeColor="text1"/>
        </w:rPr>
        <w:t>йхак</w:t>
      </w:r>
      <w:r>
        <w:rPr>
          <w:color w:val="000000" w:themeColor="text1"/>
        </w:rPr>
        <w:t>ы</w:t>
      </w:r>
      <w:r w:rsidRPr="00FE0811">
        <w:rPr>
          <w:color w:val="000000" w:themeColor="text1"/>
        </w:rPr>
        <w:t xml:space="preserve"> (9/60) привели хадис со слов Ибн Аби Ауфы, который сказал: </w:t>
      </w:r>
      <w:r w:rsidRPr="00FE0811">
        <w:rPr>
          <w:i/>
          <w:iCs/>
          <w:color w:val="000000" w:themeColor="text1"/>
        </w:rPr>
        <w:t>«В день Хайбара мы нашли еду и тогда каждый подходил и брал из неё достаточное для себя количество, и уходил».</w:t>
      </w:r>
    </w:p>
    <w:p w:rsidR="00FE0811" w:rsidRPr="00FE0811" w:rsidRDefault="00FE0811" w:rsidP="00FE0811">
      <w:pPr>
        <w:spacing w:line="360" w:lineRule="auto"/>
        <w:rPr>
          <w:color w:val="000000" w:themeColor="text1"/>
        </w:rPr>
      </w:pPr>
      <w:r w:rsidRPr="00FE0811">
        <w:rPr>
          <w:color w:val="000000" w:themeColor="text1"/>
        </w:rPr>
        <w:t>Абу Дауд (2</w:t>
      </w:r>
      <w:r>
        <w:rPr>
          <w:color w:val="000000" w:themeColor="text1"/>
        </w:rPr>
        <w:t>706) привёл хадис со слов аль-К</w:t>
      </w:r>
      <w:r w:rsidRPr="00FE0811">
        <w:rPr>
          <w:color w:val="000000" w:themeColor="text1"/>
        </w:rPr>
        <w:t>асима, вольноотпущенника ‘Абд</w:t>
      </w:r>
      <w:r>
        <w:rPr>
          <w:color w:val="000000" w:themeColor="text1"/>
        </w:rPr>
        <w:t xml:space="preserve"> </w:t>
      </w:r>
      <w:r w:rsidRPr="00FE0811">
        <w:rPr>
          <w:color w:val="000000" w:themeColor="text1"/>
        </w:rPr>
        <w:t>у</w:t>
      </w:r>
      <w:r>
        <w:rPr>
          <w:color w:val="000000" w:themeColor="text1"/>
        </w:rPr>
        <w:t>р-Р</w:t>
      </w:r>
      <w:r w:rsidRPr="00FE0811">
        <w:rPr>
          <w:color w:val="000000" w:themeColor="text1"/>
        </w:rPr>
        <w:t xml:space="preserve">ахмана, передавшего от некоторых сподвижников о том, что они сказали: </w:t>
      </w:r>
      <w:r w:rsidRPr="00FE0811">
        <w:rPr>
          <w:i/>
          <w:iCs/>
          <w:color w:val="000000" w:themeColor="text1"/>
        </w:rPr>
        <w:t xml:space="preserve">«Во время военных походов мы ели животных, не распределяя их в виде трофеев, вплоть до того, что когда возвращались к своим </w:t>
      </w:r>
      <w:r w:rsidRPr="00FE0811">
        <w:rPr>
          <w:i/>
          <w:iCs/>
          <w:color w:val="000000" w:themeColor="text1"/>
        </w:rPr>
        <w:lastRenderedPageBreak/>
        <w:t>пристанищам (или домам), наши дорожные мешки были наполнены мясом».</w:t>
      </w:r>
      <w:r>
        <w:rPr>
          <w:color w:val="000000" w:themeColor="text1"/>
        </w:rPr>
        <w:t xml:space="preserve"> Однако аль-К</w:t>
      </w:r>
      <w:r w:rsidRPr="00FE0811">
        <w:rPr>
          <w:color w:val="000000" w:themeColor="text1"/>
        </w:rPr>
        <w:t>асима многие учёны</w:t>
      </w:r>
      <w:r>
        <w:rPr>
          <w:color w:val="000000" w:themeColor="text1"/>
        </w:rPr>
        <w:t>е считали слабым передатчиком</w:t>
      </w:r>
      <w:r>
        <w:rPr>
          <w:rStyle w:val="ad"/>
          <w:color w:val="000000" w:themeColor="text1"/>
        </w:rPr>
        <w:footnoteReference w:id="2692"/>
      </w:r>
      <w:r w:rsidRPr="00FE0811">
        <w:rPr>
          <w:color w:val="000000" w:themeColor="text1"/>
        </w:rPr>
        <w:t>.</w:t>
      </w:r>
    </w:p>
    <w:p w:rsidR="00FE0811" w:rsidRPr="00FE0811" w:rsidRDefault="00FE0811" w:rsidP="00FE0811">
      <w:pPr>
        <w:spacing w:line="360" w:lineRule="auto"/>
        <w:rPr>
          <w:color w:val="000000" w:themeColor="text1"/>
        </w:rPr>
      </w:pPr>
      <w:r w:rsidRPr="00FE0811">
        <w:rPr>
          <w:color w:val="000000" w:themeColor="text1"/>
        </w:rPr>
        <w:t>Большинство учёных считали, что во время военных походов дозволено использовать еду, корм для животных и самих животных без распределения вне зависимости от того, дозволил это правитель или нет.</w:t>
      </w:r>
    </w:p>
    <w:p w:rsidR="00FE0811" w:rsidRPr="00FE0811" w:rsidRDefault="00FE0811" w:rsidP="00FE0811">
      <w:pPr>
        <w:spacing w:line="360" w:lineRule="auto"/>
        <w:rPr>
          <w:color w:val="000000" w:themeColor="text1"/>
        </w:rPr>
      </w:pPr>
      <w:r w:rsidRPr="00FE0811">
        <w:rPr>
          <w:color w:val="000000" w:themeColor="text1"/>
        </w:rPr>
        <w:t xml:space="preserve">Аз-Зухри сказал: </w:t>
      </w:r>
      <w:r w:rsidRPr="00FE0811">
        <w:rPr>
          <w:i/>
          <w:iCs/>
          <w:color w:val="000000" w:themeColor="text1"/>
        </w:rPr>
        <w:t>«Ничего нельзя брать из захваченного имущества (до распределения), ни еду, ни что-либо иное».</w:t>
      </w:r>
    </w:p>
    <w:p w:rsidR="00FE0811" w:rsidRPr="00FE0811" w:rsidRDefault="00FE0811" w:rsidP="00FE0811">
      <w:pPr>
        <w:spacing w:line="360" w:lineRule="auto"/>
        <w:rPr>
          <w:color w:val="000000" w:themeColor="text1"/>
        </w:rPr>
      </w:pPr>
      <w:r w:rsidRPr="00FE0811">
        <w:rPr>
          <w:color w:val="000000" w:themeColor="text1"/>
        </w:rPr>
        <w:t xml:space="preserve">А Сулейман ибн Муса говорил: </w:t>
      </w:r>
      <w:r w:rsidRPr="00FE0811">
        <w:rPr>
          <w:i/>
          <w:iCs/>
          <w:color w:val="000000" w:themeColor="text1"/>
        </w:rPr>
        <w:t>«В основе воину можно брать и использовать всё это, если только не запретил правитель».</w:t>
      </w:r>
    </w:p>
    <w:p w:rsidR="00FE0811" w:rsidRPr="00FE0811" w:rsidRDefault="00FE0811" w:rsidP="00FE0811">
      <w:pPr>
        <w:spacing w:line="360" w:lineRule="auto"/>
        <w:rPr>
          <w:color w:val="000000" w:themeColor="text1"/>
        </w:rPr>
      </w:pPr>
      <w:r w:rsidRPr="00FE0811">
        <w:rPr>
          <w:color w:val="000000" w:themeColor="text1"/>
        </w:rPr>
        <w:t>Малик в «</w:t>
      </w:r>
      <w:r>
        <w:rPr>
          <w:color w:val="000000" w:themeColor="text1"/>
        </w:rPr>
        <w:t>а</w:t>
      </w:r>
      <w:r w:rsidRPr="00FE0811">
        <w:rPr>
          <w:color w:val="000000" w:themeColor="text1"/>
        </w:rPr>
        <w:t>ль-</w:t>
      </w:r>
      <w:r>
        <w:rPr>
          <w:color w:val="000000" w:themeColor="text1"/>
        </w:rPr>
        <w:t>М</w:t>
      </w:r>
      <w:r w:rsidRPr="00FE0811">
        <w:rPr>
          <w:color w:val="000000" w:themeColor="text1"/>
        </w:rPr>
        <w:t xml:space="preserve">уатта» сказал: </w:t>
      </w:r>
      <w:r w:rsidRPr="00FE0811">
        <w:rPr>
          <w:i/>
          <w:iCs/>
          <w:color w:val="000000" w:themeColor="text1"/>
        </w:rPr>
        <w:t>«Я не вижу проблем в том, чтобы мусульмане, вошедшие на территорию врага ели их еду, которую они находят, до распределения трофеев».</w:t>
      </w:r>
    </w:p>
    <w:p w:rsidR="00FE0811" w:rsidRPr="00FE0811" w:rsidRDefault="00FE0811" w:rsidP="00FE0811">
      <w:pPr>
        <w:spacing w:line="360" w:lineRule="auto"/>
        <w:rPr>
          <w:color w:val="000000" w:themeColor="text1"/>
        </w:rPr>
      </w:pPr>
      <w:r w:rsidRPr="00FE0811">
        <w:rPr>
          <w:color w:val="000000" w:themeColor="text1"/>
        </w:rPr>
        <w:t xml:space="preserve">Он также сказал: </w:t>
      </w:r>
      <w:r w:rsidRPr="00FE0811">
        <w:rPr>
          <w:i/>
          <w:iCs/>
          <w:color w:val="000000" w:themeColor="text1"/>
        </w:rPr>
        <w:t>«Я считаю, что верблюды, коровы и бараны также относятся к еде, и мусульмане, вошедшие на территорию врага, могут употребить их в пищу, так же как и другую пищу. Если бы еду нельзя было употреблять в пищу до разделения трофеев между ними, это бы навредило войску. Поэтому я не вижу никаких проблем в употреблении всего этого в пищу, не выходя за границы общепринятого и в меру надобности. Однако я считаю, что они не должны запасаться настолько, чтобы вернуться с этим к себе домой».</w:t>
      </w:r>
    </w:p>
    <w:p w:rsidR="00C11FDE" w:rsidRDefault="00FE0811" w:rsidP="00FE0811">
      <w:pPr>
        <w:spacing w:line="360" w:lineRule="auto"/>
        <w:rPr>
          <w:color w:val="000000" w:themeColor="text1"/>
        </w:rPr>
      </w:pPr>
      <w:r w:rsidRPr="00FE0811">
        <w:rPr>
          <w:color w:val="000000" w:themeColor="text1"/>
        </w:rPr>
        <w:t>И этого же придерживались обладатели знания.</w:t>
      </w:r>
    </w:p>
    <w:p w:rsidR="00FE0811" w:rsidRDefault="00FE0811" w:rsidP="00FE0811">
      <w:pPr>
        <w:pStyle w:val="3"/>
      </w:pPr>
      <w:r w:rsidRPr="00F60D0D">
        <w:rPr>
          <w:sz w:val="28"/>
          <w:szCs w:val="28"/>
        </w:rPr>
        <w:t>•</w:t>
      </w:r>
      <w:r>
        <w:t xml:space="preserve"> ВОПРОС № 29:</w:t>
      </w:r>
      <w:r w:rsidRPr="00043686">
        <w:t xml:space="preserve"> </w:t>
      </w:r>
      <w:r w:rsidRPr="00FE0811">
        <w:t>СТРОГИЙ ЗАПРЕТ КРАЖИ ИЗ ТРОФЕЕВ</w:t>
      </w:r>
    </w:p>
    <w:p w:rsidR="00FE0811" w:rsidRDefault="00FE0811" w:rsidP="00FE081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FE0811">
        <w:rPr>
          <w:i/>
          <w:iCs/>
          <w:color w:val="000000" w:themeColor="text1"/>
        </w:rPr>
        <w:t>Запрещено красть что-либо из трофеев</w:t>
      </w:r>
      <w:r w:rsidRPr="00C9441F">
        <w:rPr>
          <w:i/>
          <w:iCs/>
          <w:color w:val="000000" w:themeColor="text1"/>
        </w:rPr>
        <w:t>».</w:t>
      </w:r>
    </w:p>
    <w:p w:rsidR="00FE0811" w:rsidRPr="00FE0811" w:rsidRDefault="00FE0811" w:rsidP="00FE0811">
      <w:pPr>
        <w:spacing w:line="360" w:lineRule="auto"/>
        <w:rPr>
          <w:color w:val="000000" w:themeColor="text1"/>
        </w:rPr>
      </w:pPr>
      <w:r>
        <w:rPr>
          <w:color w:val="000000" w:themeColor="text1"/>
        </w:rPr>
        <w:t>И</w:t>
      </w:r>
      <w:r w:rsidRPr="00FE0811">
        <w:rPr>
          <w:color w:val="000000" w:themeColor="text1"/>
        </w:rPr>
        <w:t xml:space="preserve">сходя из хадиса, приводимого у аль-Бухари (4234), Муслима (115) и других со слов Абу Хурейры о рабе, которого насмерть поразила стрела, и сподвижники сказали: </w:t>
      </w:r>
      <w:r w:rsidRPr="00FE0811">
        <w:rPr>
          <w:i/>
          <w:iCs/>
          <w:color w:val="000000" w:themeColor="text1"/>
        </w:rPr>
        <w:t>«Благослов</w:t>
      </w:r>
      <w:r>
        <w:rPr>
          <w:i/>
          <w:iCs/>
          <w:color w:val="000000" w:themeColor="text1"/>
        </w:rPr>
        <w:t>енна его мученическая смерть о п</w:t>
      </w:r>
      <w:r w:rsidRPr="00FE0811">
        <w:rPr>
          <w:i/>
          <w:iCs/>
          <w:color w:val="000000" w:themeColor="text1"/>
        </w:rPr>
        <w:t>осланник Аллаха».</w:t>
      </w:r>
      <w:r w:rsidRPr="00FE0811">
        <w:rPr>
          <w:color w:val="000000" w:themeColor="text1"/>
        </w:rPr>
        <w:t xml:space="preserve"> Тогда </w:t>
      </w:r>
      <w:r>
        <w:rPr>
          <w:color w:val="000000" w:themeColor="text1"/>
        </w:rPr>
        <w:t>п</w:t>
      </w:r>
      <w:r w:rsidRPr="00FE0811">
        <w:rPr>
          <w:color w:val="000000" w:themeColor="text1"/>
        </w:rPr>
        <w:t xml:space="preserve">осланник Аллаха (да благословит его Аллах и приветствует) сказал: </w:t>
      </w:r>
      <w:r w:rsidRPr="00FE0811">
        <w:rPr>
          <w:b/>
          <w:bCs/>
          <w:i/>
          <w:iCs/>
          <w:color w:val="000000" w:themeColor="text1"/>
        </w:rPr>
        <w:t>«Нет, клянусь Тем, в Чьих Руках душа Мухаммада, поистине, пылает на нём накидка, которую он взял из трофеев в день Хайбара до их распределения».</w:t>
      </w:r>
      <w:r w:rsidRPr="00FE0811">
        <w:rPr>
          <w:color w:val="000000" w:themeColor="text1"/>
        </w:rPr>
        <w:t xml:space="preserve"> И тут люди вздрогнули от страха, а кто-то принёс шнурок (или два шнурка) сандалией и сказал: </w:t>
      </w:r>
      <w:r w:rsidRPr="00FE0811">
        <w:rPr>
          <w:i/>
          <w:iCs/>
          <w:color w:val="000000" w:themeColor="text1"/>
        </w:rPr>
        <w:t xml:space="preserve">«О </w:t>
      </w:r>
      <w:r>
        <w:rPr>
          <w:i/>
          <w:iCs/>
          <w:color w:val="000000" w:themeColor="text1"/>
        </w:rPr>
        <w:lastRenderedPageBreak/>
        <w:t>п</w:t>
      </w:r>
      <w:r w:rsidRPr="00FE0811">
        <w:rPr>
          <w:i/>
          <w:iCs/>
          <w:color w:val="000000" w:themeColor="text1"/>
        </w:rPr>
        <w:t>осланник Аллаха, это я взял в день Хайбара»</w:t>
      </w:r>
      <w:r>
        <w:rPr>
          <w:color w:val="000000" w:themeColor="text1"/>
        </w:rPr>
        <w:t>, – на что п</w:t>
      </w:r>
      <w:r w:rsidRPr="00FE0811">
        <w:rPr>
          <w:color w:val="000000" w:themeColor="text1"/>
        </w:rPr>
        <w:t xml:space="preserve">осланник Аллаха (да благословит его Аллах и приветствует) сказал: </w:t>
      </w:r>
      <w:r w:rsidRPr="00FE0811">
        <w:rPr>
          <w:b/>
          <w:bCs/>
          <w:i/>
          <w:iCs/>
          <w:color w:val="000000" w:themeColor="text1"/>
        </w:rPr>
        <w:t>«Шнурок (или два шнурка) – из огня».</w:t>
      </w:r>
    </w:p>
    <w:p w:rsidR="00FE0811" w:rsidRPr="00FE0811" w:rsidRDefault="00FE0811" w:rsidP="00FE0811">
      <w:pPr>
        <w:spacing w:line="360" w:lineRule="auto"/>
        <w:rPr>
          <w:color w:val="000000" w:themeColor="text1"/>
        </w:rPr>
      </w:pPr>
      <w:r w:rsidRPr="00FE0811">
        <w:rPr>
          <w:color w:val="000000" w:themeColor="text1"/>
        </w:rPr>
        <w:t xml:space="preserve">Муслим (114) привёл хадис со слов ‘Умара ибн аль-Хаттаба, который сказал: </w:t>
      </w:r>
      <w:r w:rsidRPr="00611DF8">
        <w:rPr>
          <w:i/>
          <w:iCs/>
          <w:color w:val="000000" w:themeColor="text1"/>
        </w:rPr>
        <w:t>«В день Хайбара были убиты в</w:t>
      </w:r>
      <w:r w:rsidR="00611DF8">
        <w:rPr>
          <w:i/>
          <w:iCs/>
          <w:color w:val="000000" w:themeColor="text1"/>
        </w:rPr>
        <w:t xml:space="preserve"> бою некоторые из сподвижников п</w:t>
      </w:r>
      <w:r w:rsidRPr="00611DF8">
        <w:rPr>
          <w:i/>
          <w:iCs/>
          <w:color w:val="000000" w:themeColor="text1"/>
        </w:rPr>
        <w:t>осланника Аллаха (да благословит его Аллах и приветствует), и люди начали говорить относительно них: «Такой-то – шахид и такой-то – шахид», – когда же они проходили мимо одного человека и сказали п</w:t>
      </w:r>
      <w:r w:rsidR="00611DF8">
        <w:rPr>
          <w:i/>
          <w:iCs/>
          <w:color w:val="000000" w:themeColor="text1"/>
        </w:rPr>
        <w:t>ро него: «Такой-то – шахид», – п</w:t>
      </w:r>
      <w:r w:rsidRPr="00611DF8">
        <w:rPr>
          <w:i/>
          <w:iCs/>
          <w:color w:val="000000" w:themeColor="text1"/>
        </w:rPr>
        <w:t>осланник Аллаха (да благословит его</w:t>
      </w:r>
      <w:r w:rsidR="00611DF8">
        <w:rPr>
          <w:i/>
          <w:iCs/>
          <w:color w:val="000000" w:themeColor="text1"/>
        </w:rPr>
        <w:t xml:space="preserve"> Аллах и приветствует) сказал: </w:t>
      </w:r>
      <w:r w:rsidR="00611DF8" w:rsidRPr="00611DF8">
        <w:rPr>
          <w:b/>
          <w:bCs/>
          <w:i/>
          <w:iCs/>
          <w:color w:val="000000" w:themeColor="text1"/>
        </w:rPr>
        <w:t>"</w:t>
      </w:r>
      <w:r w:rsidRPr="00611DF8">
        <w:rPr>
          <w:b/>
          <w:bCs/>
          <w:i/>
          <w:iCs/>
          <w:color w:val="000000" w:themeColor="text1"/>
        </w:rPr>
        <w:t>Нет же, я видел его в огне в плаще или накидке, которую он присвоил из трофеев</w:t>
      </w:r>
      <w:r w:rsidR="00611DF8" w:rsidRPr="00611DF8">
        <w:rPr>
          <w:b/>
          <w:bCs/>
          <w:i/>
          <w:iCs/>
          <w:color w:val="000000" w:themeColor="text1"/>
        </w:rPr>
        <w:t>"</w:t>
      </w:r>
      <w:r w:rsidRPr="00611DF8">
        <w:rPr>
          <w:i/>
          <w:iCs/>
          <w:color w:val="000000" w:themeColor="text1"/>
        </w:rPr>
        <w:t>».</w:t>
      </w:r>
    </w:p>
    <w:p w:rsidR="00FE0811" w:rsidRPr="00FE0811" w:rsidRDefault="00FE0811" w:rsidP="00611DF8">
      <w:pPr>
        <w:spacing w:line="360" w:lineRule="auto"/>
        <w:rPr>
          <w:color w:val="000000" w:themeColor="text1"/>
        </w:rPr>
      </w:pPr>
      <w:r w:rsidRPr="00FE0811">
        <w:rPr>
          <w:color w:val="000000" w:themeColor="text1"/>
        </w:rPr>
        <w:t xml:space="preserve">Аль-Бухари (3074) и другие привели хадис со слов Ибн ‘Умара, который сказал: </w:t>
      </w:r>
      <w:r w:rsidR="00611DF8">
        <w:rPr>
          <w:i/>
          <w:iCs/>
          <w:color w:val="000000" w:themeColor="text1"/>
        </w:rPr>
        <w:t>«В группе п</w:t>
      </w:r>
      <w:r w:rsidRPr="00611DF8">
        <w:rPr>
          <w:i/>
          <w:iCs/>
          <w:color w:val="000000" w:themeColor="text1"/>
        </w:rPr>
        <w:t xml:space="preserve">ророка (да благословит его Аллах и приветствует) был человек, которого </w:t>
      </w:r>
      <w:r w:rsidR="00611DF8">
        <w:rPr>
          <w:i/>
          <w:iCs/>
          <w:color w:val="000000" w:themeColor="text1"/>
        </w:rPr>
        <w:t>звали Каркира и когда он умер, п</w:t>
      </w:r>
      <w:r w:rsidRPr="00611DF8">
        <w:rPr>
          <w:i/>
          <w:iCs/>
          <w:color w:val="000000" w:themeColor="text1"/>
        </w:rPr>
        <w:t xml:space="preserve">осланник Аллаха (да благословит его Аллах и приветствует) сказал: </w:t>
      </w:r>
      <w:r w:rsidRPr="00611DF8">
        <w:rPr>
          <w:b/>
          <w:bCs/>
          <w:i/>
          <w:iCs/>
          <w:color w:val="000000" w:themeColor="text1"/>
        </w:rPr>
        <w:t xml:space="preserve">«Он – в </w:t>
      </w:r>
      <w:r w:rsidR="00611DF8">
        <w:rPr>
          <w:b/>
          <w:bCs/>
          <w:i/>
          <w:iCs/>
          <w:color w:val="000000" w:themeColor="text1"/>
        </w:rPr>
        <w:t>О</w:t>
      </w:r>
      <w:r w:rsidRPr="00611DF8">
        <w:rPr>
          <w:b/>
          <w:bCs/>
          <w:i/>
          <w:iCs/>
          <w:color w:val="000000" w:themeColor="text1"/>
        </w:rPr>
        <w:t>гне».</w:t>
      </w:r>
      <w:r w:rsidRPr="00611DF8">
        <w:rPr>
          <w:i/>
          <w:iCs/>
          <w:color w:val="000000" w:themeColor="text1"/>
        </w:rPr>
        <w:t xml:space="preserve"> Тогда люди отправились, чтобы осмотреть его и обнаружили у него накидку, которую он присвоил из трофеев».</w:t>
      </w:r>
    </w:p>
    <w:p w:rsidR="00FE0811" w:rsidRPr="00FE0811" w:rsidRDefault="00FE0811" w:rsidP="00611DF8">
      <w:pPr>
        <w:spacing w:line="360" w:lineRule="auto"/>
        <w:rPr>
          <w:color w:val="000000" w:themeColor="text1"/>
        </w:rPr>
      </w:pPr>
      <w:r w:rsidRPr="00FE0811">
        <w:rPr>
          <w:color w:val="000000" w:themeColor="text1"/>
        </w:rPr>
        <w:t xml:space="preserve">Всевышний Аллах сказал: </w:t>
      </w:r>
      <w:r w:rsidRPr="00611DF8">
        <w:rPr>
          <w:b/>
          <w:bCs/>
          <w:color w:val="000000" w:themeColor="text1"/>
        </w:rPr>
        <w:t xml:space="preserve">«Тот, кто незаконно присваивает трофеи, явится в Судный день с тем, что </w:t>
      </w:r>
      <w:r w:rsidR="00611DF8">
        <w:rPr>
          <w:b/>
          <w:bCs/>
          <w:color w:val="000000" w:themeColor="text1"/>
        </w:rPr>
        <w:t>он присвоил»</w:t>
      </w:r>
      <w:r w:rsidR="00611DF8" w:rsidRPr="00611DF8">
        <w:rPr>
          <w:rStyle w:val="ad"/>
          <w:color w:val="000000" w:themeColor="text1"/>
        </w:rPr>
        <w:footnoteReference w:id="2693"/>
      </w:r>
      <w:r w:rsidRPr="00611DF8">
        <w:rPr>
          <w:color w:val="000000" w:themeColor="text1"/>
        </w:rPr>
        <w:t>.</w:t>
      </w:r>
    </w:p>
    <w:p w:rsidR="00FE0811" w:rsidRPr="00611DF8" w:rsidRDefault="00FE0811" w:rsidP="00FE0811">
      <w:pPr>
        <w:spacing w:line="360" w:lineRule="auto"/>
        <w:rPr>
          <w:b/>
          <w:bCs/>
          <w:i/>
          <w:iCs/>
          <w:color w:val="000000" w:themeColor="text1"/>
        </w:rPr>
      </w:pPr>
      <w:r w:rsidRPr="00FE0811">
        <w:rPr>
          <w:color w:val="000000" w:themeColor="text1"/>
        </w:rPr>
        <w:t xml:space="preserve">Также у аль-Бухари (3073, Муслим 1831) и других приводится хадис </w:t>
      </w:r>
      <w:r w:rsidR="00611DF8">
        <w:rPr>
          <w:color w:val="000000" w:themeColor="text1"/>
        </w:rPr>
        <w:t>со слов Абу Хурейры о том, что п</w:t>
      </w:r>
      <w:r w:rsidRPr="00FE0811">
        <w:rPr>
          <w:color w:val="000000" w:themeColor="text1"/>
        </w:rPr>
        <w:t xml:space="preserve">осланник Аллаха (да благословит его Аллах и приветствует) сказал: </w:t>
      </w:r>
      <w:r w:rsidRPr="00611DF8">
        <w:rPr>
          <w:b/>
          <w:bCs/>
          <w:i/>
          <w:iCs/>
          <w:color w:val="000000" w:themeColor="text1"/>
        </w:rPr>
        <w:t>«Не дай Аллах, чтобы в Судный День на шее кого-либо из вас оказалась ржущая лошадь, блеющая овца… и т.д., а он будет</w:t>
      </w:r>
      <w:r w:rsidR="00611DF8">
        <w:rPr>
          <w:b/>
          <w:bCs/>
          <w:i/>
          <w:iCs/>
          <w:color w:val="000000" w:themeColor="text1"/>
        </w:rPr>
        <w:t xml:space="preserve"> взывать ко мне со словами: «О п</w:t>
      </w:r>
      <w:r w:rsidRPr="00611DF8">
        <w:rPr>
          <w:b/>
          <w:bCs/>
          <w:i/>
          <w:iCs/>
          <w:color w:val="000000" w:themeColor="text1"/>
        </w:rPr>
        <w:t>осланник Аллаха, спаси меня», – на что я буду отвечать: «Я ничем не владею для тебя, ведь я довёл до тебя».</w:t>
      </w:r>
    </w:p>
    <w:p w:rsidR="00FE0811" w:rsidRPr="00FE0811" w:rsidRDefault="00FE0811" w:rsidP="00611DF8">
      <w:pPr>
        <w:spacing w:line="360" w:lineRule="auto"/>
        <w:rPr>
          <w:color w:val="000000" w:themeColor="text1"/>
        </w:rPr>
      </w:pPr>
      <w:r w:rsidRPr="00FE0811">
        <w:rPr>
          <w:color w:val="000000" w:themeColor="text1"/>
        </w:rPr>
        <w:t>Ан-Науауи передал единогласное мнение учёных о том, что присвоение трофеев до распределе</w:t>
      </w:r>
      <w:r w:rsidR="00611DF8">
        <w:rPr>
          <w:color w:val="000000" w:themeColor="text1"/>
        </w:rPr>
        <w:t>ния относится к большим грехам</w:t>
      </w:r>
      <w:r w:rsidR="00611DF8">
        <w:rPr>
          <w:rStyle w:val="ad"/>
          <w:color w:val="000000" w:themeColor="text1"/>
        </w:rPr>
        <w:footnoteReference w:id="2694"/>
      </w:r>
      <w:r w:rsidR="00611DF8">
        <w:rPr>
          <w:color w:val="000000" w:themeColor="text1"/>
        </w:rPr>
        <w:t>.</w:t>
      </w:r>
    </w:p>
    <w:p w:rsidR="00FE0811" w:rsidRPr="00FE0811" w:rsidRDefault="00FE0811" w:rsidP="00611DF8">
      <w:pPr>
        <w:spacing w:line="360" w:lineRule="auto"/>
        <w:rPr>
          <w:color w:val="000000" w:themeColor="text1"/>
        </w:rPr>
      </w:pPr>
      <w:r w:rsidRPr="00FE0811">
        <w:rPr>
          <w:color w:val="000000" w:themeColor="text1"/>
        </w:rPr>
        <w:t>Относительно присвоившего что-то из трофеев также пришло и то, что его вещи подвергаются сожжению, как это передали Абу Дауд (2715), аль-Хаким (2/131) и аль-Б</w:t>
      </w:r>
      <w:r w:rsidR="00611DF8">
        <w:rPr>
          <w:color w:val="000000" w:themeColor="text1"/>
        </w:rPr>
        <w:t>е</w:t>
      </w:r>
      <w:r w:rsidRPr="00FE0811">
        <w:rPr>
          <w:color w:val="000000" w:themeColor="text1"/>
        </w:rPr>
        <w:t>йхак</w:t>
      </w:r>
      <w:r w:rsidR="00611DF8">
        <w:rPr>
          <w:color w:val="000000" w:themeColor="text1"/>
        </w:rPr>
        <w:t>ы</w:t>
      </w:r>
      <w:r w:rsidRPr="00FE0811">
        <w:rPr>
          <w:color w:val="000000" w:themeColor="text1"/>
        </w:rPr>
        <w:t xml:space="preserve"> (9/102) в хадисе со слов ‘Амра ибн Шу‘ейба от его отца от его деда. В нём сообщается, что </w:t>
      </w:r>
      <w:r w:rsidR="00611DF8">
        <w:rPr>
          <w:color w:val="000000" w:themeColor="text1"/>
        </w:rPr>
        <w:t>п</w:t>
      </w:r>
      <w:r w:rsidRPr="00FE0811">
        <w:rPr>
          <w:color w:val="000000" w:themeColor="text1"/>
        </w:rPr>
        <w:t xml:space="preserve">осланник Аллаха (да благословит его Аллах и приветствует), затем Абу Бакр, а затем и ‘Умар </w:t>
      </w:r>
      <w:r w:rsidRPr="00FE0811">
        <w:rPr>
          <w:color w:val="000000" w:themeColor="text1"/>
        </w:rPr>
        <w:lastRenderedPageBreak/>
        <w:t>сжигали вещи присвоившего трофеи и били его. Однако в иснаде этого сообщения присутствует Зу</w:t>
      </w:r>
      <w:r w:rsidR="00611DF8">
        <w:rPr>
          <w:color w:val="000000" w:themeColor="text1"/>
        </w:rPr>
        <w:t>хейр ибн Мухаммад аль-Хурасани</w:t>
      </w:r>
      <w:r w:rsidR="00611DF8">
        <w:rPr>
          <w:rStyle w:val="ad"/>
          <w:color w:val="000000" w:themeColor="text1"/>
        </w:rPr>
        <w:footnoteReference w:id="2695"/>
      </w:r>
      <w:r w:rsidR="00611DF8">
        <w:rPr>
          <w:color w:val="000000" w:themeColor="text1"/>
        </w:rPr>
        <w:t>.</w:t>
      </w:r>
    </w:p>
    <w:p w:rsidR="00C11FDE" w:rsidRDefault="00FE0811" w:rsidP="00611DF8">
      <w:pPr>
        <w:spacing w:line="360" w:lineRule="auto"/>
        <w:rPr>
          <w:color w:val="000000" w:themeColor="text1"/>
        </w:rPr>
      </w:pPr>
      <w:r w:rsidRPr="00FE0811">
        <w:rPr>
          <w:color w:val="000000" w:themeColor="text1"/>
        </w:rPr>
        <w:t>Ахмад (1/22), Абу Дауд (2713), ат-Тирмизи (1461), аль-Хаким (2/127) и аль-Б</w:t>
      </w:r>
      <w:r w:rsidR="00611DF8">
        <w:rPr>
          <w:color w:val="000000" w:themeColor="text1"/>
        </w:rPr>
        <w:t>е</w:t>
      </w:r>
      <w:r w:rsidRPr="00FE0811">
        <w:rPr>
          <w:color w:val="000000" w:themeColor="text1"/>
        </w:rPr>
        <w:t>йхак</w:t>
      </w:r>
      <w:r w:rsidR="00611DF8">
        <w:rPr>
          <w:color w:val="000000" w:themeColor="text1"/>
        </w:rPr>
        <w:t xml:space="preserve">ы </w:t>
      </w:r>
      <w:r w:rsidRPr="00FE0811">
        <w:rPr>
          <w:color w:val="000000" w:themeColor="text1"/>
        </w:rPr>
        <w:t xml:space="preserve">(9/103) передали хадис со слов ‘Умара ибн аль-Хаттаба о том, что </w:t>
      </w:r>
      <w:r w:rsidR="00611DF8">
        <w:rPr>
          <w:color w:val="000000" w:themeColor="text1"/>
        </w:rPr>
        <w:t>п</w:t>
      </w:r>
      <w:r w:rsidRPr="00FE0811">
        <w:rPr>
          <w:color w:val="000000" w:themeColor="text1"/>
        </w:rPr>
        <w:t xml:space="preserve">ророк (да благословит его Аллах и приветствует) сказал: </w:t>
      </w:r>
      <w:r w:rsidRPr="00611DF8">
        <w:rPr>
          <w:b/>
          <w:bCs/>
          <w:i/>
          <w:iCs/>
          <w:color w:val="000000" w:themeColor="text1"/>
        </w:rPr>
        <w:t>«Если вы обнаружите присвоившего из трофеев, то сожгите его вещи и побейте его».</w:t>
      </w:r>
      <w:r w:rsidRPr="00FE0811">
        <w:rPr>
          <w:color w:val="000000" w:themeColor="text1"/>
        </w:rPr>
        <w:t xml:space="preserve"> В иснаде этого хадиса присутствует Салих ибн Мухаммад ибн Заида, которого некоторые учён</w:t>
      </w:r>
      <w:r w:rsidR="00611DF8">
        <w:rPr>
          <w:color w:val="000000" w:themeColor="text1"/>
        </w:rPr>
        <w:t>ые считали слабым передатчиком</w:t>
      </w:r>
      <w:r w:rsidR="00611DF8">
        <w:rPr>
          <w:rStyle w:val="ad"/>
          <w:color w:val="000000" w:themeColor="text1"/>
        </w:rPr>
        <w:footnoteReference w:id="2696"/>
      </w:r>
      <w:r w:rsidR="00611DF8">
        <w:rPr>
          <w:color w:val="000000" w:themeColor="text1"/>
        </w:rPr>
        <w:t>.</w:t>
      </w:r>
    </w:p>
    <w:p w:rsidR="00611DF8" w:rsidRDefault="00611DF8" w:rsidP="00611DF8">
      <w:pPr>
        <w:pStyle w:val="3"/>
      </w:pPr>
      <w:r w:rsidRPr="00F60D0D">
        <w:rPr>
          <w:sz w:val="28"/>
          <w:szCs w:val="28"/>
        </w:rPr>
        <w:t>•</w:t>
      </w:r>
      <w:r>
        <w:t xml:space="preserve"> ВОПРОС № 30:</w:t>
      </w:r>
      <w:r w:rsidRPr="00043686">
        <w:t xml:space="preserve"> </w:t>
      </w:r>
      <w:r w:rsidRPr="00611DF8">
        <w:t>ПРАВИТЕЛЬ ПОСТУПАЕТ С ВОЕННОПЛЕННЫМИ ТАК, КАК ПО ЕГО УСМОТРЕНИЮ БУДЕТ ЛУЧШЕ ДЛЯ ИСЛАМА И МУСУЛЬМАН</w:t>
      </w:r>
    </w:p>
    <w:p w:rsidR="00611DF8" w:rsidRDefault="00611DF8" w:rsidP="00611DF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611DF8">
        <w:rPr>
          <w:i/>
          <w:iCs/>
          <w:color w:val="000000" w:themeColor="text1"/>
        </w:rPr>
        <w:t>К числу трофеев относятся и военнопленные</w:t>
      </w:r>
      <w:r w:rsidRPr="00C9441F">
        <w:rPr>
          <w:i/>
          <w:iCs/>
          <w:color w:val="000000" w:themeColor="text1"/>
        </w:rPr>
        <w:t>».</w:t>
      </w:r>
    </w:p>
    <w:p w:rsidR="00C11FDE" w:rsidRDefault="00611DF8" w:rsidP="00D86BDF">
      <w:pPr>
        <w:spacing w:line="360" w:lineRule="auto"/>
        <w:rPr>
          <w:color w:val="000000" w:themeColor="text1"/>
        </w:rPr>
      </w:pPr>
      <w:r>
        <w:rPr>
          <w:color w:val="000000" w:themeColor="text1"/>
        </w:rPr>
        <w:t>О</w:t>
      </w:r>
      <w:r w:rsidRPr="00611DF8">
        <w:rPr>
          <w:color w:val="000000" w:themeColor="text1"/>
        </w:rPr>
        <w:t>тносительно чего нет разногласий.</w:t>
      </w:r>
    </w:p>
    <w:p w:rsidR="00611DF8" w:rsidRDefault="00611DF8" w:rsidP="00611DF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611DF8">
        <w:rPr>
          <w:i/>
          <w:iCs/>
          <w:color w:val="000000" w:themeColor="text1"/>
        </w:rPr>
        <w:t>Их можно казнить, потребовать выкуп или отпустить</w:t>
      </w:r>
      <w:r w:rsidRPr="00C9441F">
        <w:rPr>
          <w:i/>
          <w:iCs/>
          <w:color w:val="000000" w:themeColor="text1"/>
        </w:rPr>
        <w:t>».</w:t>
      </w:r>
    </w:p>
    <w:p w:rsidR="00611DF8" w:rsidRPr="00611DF8" w:rsidRDefault="00611DF8" w:rsidP="00611DF8">
      <w:pPr>
        <w:spacing w:line="360" w:lineRule="auto"/>
        <w:rPr>
          <w:color w:val="000000" w:themeColor="text1"/>
        </w:rPr>
      </w:pPr>
      <w:r>
        <w:rPr>
          <w:color w:val="000000" w:themeColor="text1"/>
        </w:rPr>
        <w:t>И</w:t>
      </w:r>
      <w:r w:rsidRPr="00611DF8">
        <w:rPr>
          <w:color w:val="000000" w:themeColor="text1"/>
        </w:rPr>
        <w:t xml:space="preserve">сходя из слов Всевышнего Аллаха: </w:t>
      </w:r>
      <w:r w:rsidRPr="00611DF8">
        <w:rPr>
          <w:b/>
          <w:bCs/>
          <w:color w:val="000000" w:themeColor="text1"/>
        </w:rPr>
        <w:t xml:space="preserve">«Не подобало </w:t>
      </w:r>
      <w:r>
        <w:rPr>
          <w:b/>
          <w:bCs/>
          <w:color w:val="000000" w:themeColor="text1"/>
        </w:rPr>
        <w:t>п</w:t>
      </w:r>
      <w:r w:rsidRPr="00611DF8">
        <w:rPr>
          <w:b/>
          <w:bCs/>
          <w:color w:val="000000" w:themeColor="text1"/>
        </w:rPr>
        <w:t>ророку брать пленных, пока он не пролил кровь на земле»</w:t>
      </w:r>
      <w:r w:rsidRPr="00611DF8">
        <w:rPr>
          <w:rStyle w:val="ad"/>
          <w:color w:val="000000" w:themeColor="text1"/>
        </w:rPr>
        <w:footnoteReference w:id="2697"/>
      </w:r>
      <w:r w:rsidRPr="00611DF8">
        <w:rPr>
          <w:color w:val="000000" w:themeColor="text1"/>
        </w:rPr>
        <w:t xml:space="preserve">, а также слов </w:t>
      </w:r>
      <w:r>
        <w:rPr>
          <w:b/>
          <w:bCs/>
          <w:color w:val="000000" w:themeColor="text1"/>
        </w:rPr>
        <w:t>«…</w:t>
      </w:r>
      <w:r w:rsidRPr="00611DF8">
        <w:rPr>
          <w:b/>
          <w:bCs/>
          <w:color w:val="000000" w:themeColor="text1"/>
        </w:rPr>
        <w:t>или милуйте, или же берите выкуп»</w:t>
      </w:r>
      <w:r w:rsidRPr="00611DF8">
        <w:rPr>
          <w:rStyle w:val="ad"/>
          <w:color w:val="000000" w:themeColor="text1"/>
        </w:rPr>
        <w:footnoteReference w:id="2698"/>
      </w:r>
      <w:r w:rsidRPr="00611DF8">
        <w:rPr>
          <w:color w:val="000000" w:themeColor="text1"/>
        </w:rPr>
        <w:t>.</w:t>
      </w:r>
    </w:p>
    <w:p w:rsidR="00611DF8" w:rsidRPr="00611DF8" w:rsidRDefault="00611DF8" w:rsidP="00611DF8">
      <w:pPr>
        <w:spacing w:line="360" w:lineRule="auto"/>
        <w:rPr>
          <w:color w:val="000000" w:themeColor="text1"/>
        </w:rPr>
      </w:pPr>
      <w:r w:rsidRPr="00611DF8">
        <w:rPr>
          <w:color w:val="000000" w:themeColor="text1"/>
        </w:rPr>
        <w:t xml:space="preserve">Достоверно передаётся относительно военнопленных, что </w:t>
      </w:r>
      <w:r>
        <w:rPr>
          <w:color w:val="000000" w:themeColor="text1"/>
        </w:rPr>
        <w:t>п</w:t>
      </w:r>
      <w:r w:rsidRPr="00611DF8">
        <w:rPr>
          <w:color w:val="000000" w:themeColor="text1"/>
        </w:rPr>
        <w:t>осланник Аллаха (да благословит его Аллах и приветствует) на своё усмотрение либо казнил их, либо брал выкуп, либо просто отпускал. Так, после Бадра он казнил некоторых, а за большинство из них взял выкуп.</w:t>
      </w:r>
    </w:p>
    <w:p w:rsidR="00611DF8" w:rsidRPr="00611DF8" w:rsidRDefault="00611DF8" w:rsidP="00611DF8">
      <w:pPr>
        <w:spacing w:line="360" w:lineRule="auto"/>
        <w:rPr>
          <w:color w:val="000000" w:themeColor="text1"/>
        </w:rPr>
      </w:pPr>
      <w:r w:rsidRPr="00611DF8">
        <w:rPr>
          <w:color w:val="000000" w:themeColor="text1"/>
        </w:rPr>
        <w:t xml:space="preserve">Аль-Бухари (3139) приводит хадис со слов Джубейра ибн Мут‘има о том, что </w:t>
      </w:r>
      <w:r>
        <w:rPr>
          <w:color w:val="000000" w:themeColor="text1"/>
        </w:rPr>
        <w:t>п</w:t>
      </w:r>
      <w:r w:rsidRPr="00611DF8">
        <w:rPr>
          <w:color w:val="000000" w:themeColor="text1"/>
        </w:rPr>
        <w:t xml:space="preserve">осланник Аллаха (да благословит его Аллах и приветствует) относительно пленных, взятых при Бадре, сказал: </w:t>
      </w:r>
      <w:r w:rsidRPr="00611DF8">
        <w:rPr>
          <w:b/>
          <w:bCs/>
          <w:i/>
          <w:iCs/>
          <w:color w:val="000000" w:themeColor="text1"/>
        </w:rPr>
        <w:t>«Если бы Мут‘им ибн</w:t>
      </w:r>
      <w:r>
        <w:rPr>
          <w:b/>
          <w:bCs/>
          <w:i/>
          <w:iCs/>
          <w:color w:val="000000" w:themeColor="text1"/>
        </w:rPr>
        <w:t xml:space="preserve"> ‘Адий</w:t>
      </w:r>
      <w:r w:rsidRPr="00611DF8">
        <w:rPr>
          <w:rStyle w:val="ad"/>
          <w:color w:val="000000" w:themeColor="text1"/>
        </w:rPr>
        <w:footnoteReference w:id="2699"/>
      </w:r>
      <w:r w:rsidRPr="00611DF8">
        <w:rPr>
          <w:b/>
          <w:bCs/>
          <w:i/>
          <w:iCs/>
          <w:color w:val="000000" w:themeColor="text1"/>
        </w:rPr>
        <w:t xml:space="preserve"> был жив и попросил меня освободить всю эту нечисть, я бы отдал их ему».</w:t>
      </w:r>
    </w:p>
    <w:p w:rsidR="00611DF8" w:rsidRDefault="00611DF8" w:rsidP="00611DF8">
      <w:pPr>
        <w:spacing w:line="360" w:lineRule="auto"/>
        <w:rPr>
          <w:color w:val="000000" w:themeColor="text1"/>
        </w:rPr>
      </w:pPr>
      <w:r w:rsidRPr="00611DF8">
        <w:rPr>
          <w:color w:val="000000" w:themeColor="text1"/>
        </w:rPr>
        <w:lastRenderedPageBreak/>
        <w:t xml:space="preserve">Муслим (1808) привёл хадис со слов Анаса о том, что </w:t>
      </w:r>
      <w:r>
        <w:rPr>
          <w:color w:val="000000" w:themeColor="text1"/>
        </w:rPr>
        <w:t>п</w:t>
      </w:r>
      <w:r w:rsidRPr="00611DF8">
        <w:rPr>
          <w:color w:val="000000" w:themeColor="text1"/>
        </w:rPr>
        <w:t xml:space="preserve">осланник Аллаха (да благословит его Аллах и приветствует) пленил 80 человек, которые во время утренней молитвы хотели напасть со стороны горы ат-Тан‘им, чтобы убить его и его сподвижников. Затем </w:t>
      </w:r>
      <w:r>
        <w:rPr>
          <w:color w:val="000000" w:themeColor="text1"/>
        </w:rPr>
        <w:t>п</w:t>
      </w:r>
      <w:r w:rsidRPr="00611DF8">
        <w:rPr>
          <w:color w:val="000000" w:themeColor="text1"/>
        </w:rPr>
        <w:t xml:space="preserve">осланник Аллаха (да благословит его Аллах и приветствует) отпустил их, а Всевышний Аллах ниспослал аят: </w:t>
      </w:r>
      <w:r w:rsidRPr="00611DF8">
        <w:rPr>
          <w:b/>
          <w:bCs/>
          <w:color w:val="000000" w:themeColor="text1"/>
        </w:rPr>
        <w:t>«Он – Тот, Кто убрал их руки от вас и ваши руки от них в долине Мекки, после того как Он позволил вам одержать над ними верх»</w:t>
      </w:r>
      <w:r w:rsidRPr="00611DF8">
        <w:rPr>
          <w:rStyle w:val="ad"/>
          <w:color w:val="000000" w:themeColor="text1"/>
        </w:rPr>
        <w:footnoteReference w:id="2700"/>
      </w:r>
      <w:r w:rsidRPr="00611DF8">
        <w:rPr>
          <w:color w:val="000000" w:themeColor="text1"/>
        </w:rPr>
        <w:t xml:space="preserve">. </w:t>
      </w:r>
    </w:p>
    <w:p w:rsidR="00611DF8" w:rsidRPr="00611DF8" w:rsidRDefault="00611DF8" w:rsidP="00611DF8">
      <w:pPr>
        <w:spacing w:line="360" w:lineRule="auto"/>
        <w:rPr>
          <w:color w:val="000000" w:themeColor="text1"/>
        </w:rPr>
      </w:pPr>
      <w:r w:rsidRPr="00611DF8">
        <w:rPr>
          <w:color w:val="000000" w:themeColor="text1"/>
        </w:rPr>
        <w:t xml:space="preserve">Большинство учёных считало, что правитель поступает с военнопленными так, как будет лучше для </w:t>
      </w:r>
      <w:r>
        <w:rPr>
          <w:color w:val="000000" w:themeColor="text1"/>
        </w:rPr>
        <w:t>и</w:t>
      </w:r>
      <w:r w:rsidRPr="00611DF8">
        <w:rPr>
          <w:color w:val="000000" w:themeColor="text1"/>
        </w:rPr>
        <w:t>слама и мусульман. Он может казнить их, освободить за выкуп или просто отпустить.</w:t>
      </w:r>
    </w:p>
    <w:p w:rsidR="00611DF8" w:rsidRPr="00611DF8" w:rsidRDefault="00611DF8" w:rsidP="00611DF8">
      <w:pPr>
        <w:spacing w:line="360" w:lineRule="auto"/>
        <w:rPr>
          <w:color w:val="000000" w:themeColor="text1"/>
        </w:rPr>
      </w:pPr>
      <w:r w:rsidRPr="00611DF8">
        <w:rPr>
          <w:color w:val="000000" w:themeColor="text1"/>
        </w:rPr>
        <w:t>От Аз-Зухри, Муджахида и группы учёных передаётся, что они не дозволяли брать выкуп за военнопленных из числа неверных.</w:t>
      </w:r>
    </w:p>
    <w:p w:rsidR="00611DF8" w:rsidRPr="00611DF8" w:rsidRDefault="00611DF8" w:rsidP="00611DF8">
      <w:pPr>
        <w:spacing w:line="360" w:lineRule="auto"/>
        <w:rPr>
          <w:color w:val="000000" w:themeColor="text1"/>
        </w:rPr>
      </w:pPr>
      <w:r w:rsidRPr="00611DF8">
        <w:rPr>
          <w:color w:val="000000" w:themeColor="text1"/>
        </w:rPr>
        <w:t>От аль-Хасана и ‘Ата известно, что они считали, что пленных не казнят, однако либо берут за них выкуп, либо просто отпускают.</w:t>
      </w:r>
    </w:p>
    <w:p w:rsidR="00611DF8" w:rsidRPr="00611DF8" w:rsidRDefault="00611DF8" w:rsidP="00611DF8">
      <w:pPr>
        <w:spacing w:line="360" w:lineRule="auto"/>
        <w:rPr>
          <w:color w:val="000000" w:themeColor="text1"/>
        </w:rPr>
      </w:pPr>
      <w:r w:rsidRPr="00611DF8">
        <w:rPr>
          <w:color w:val="000000" w:themeColor="text1"/>
        </w:rPr>
        <w:t>А Малик говорил, что не дозволено отпускать их, кроме как за выкуп.</w:t>
      </w:r>
    </w:p>
    <w:p w:rsidR="00C11FDE" w:rsidRDefault="00611DF8" w:rsidP="00611DF8">
      <w:pPr>
        <w:spacing w:line="360" w:lineRule="auto"/>
        <w:rPr>
          <w:color w:val="000000" w:themeColor="text1"/>
        </w:rPr>
      </w:pPr>
      <w:r w:rsidRPr="00611DF8">
        <w:rPr>
          <w:color w:val="000000" w:themeColor="text1"/>
        </w:rPr>
        <w:t>Ханафиты же считали, что вообще не дозволено освобождать военнопленных, ни просто так, ни за выкуп.</w:t>
      </w:r>
    </w:p>
    <w:p w:rsidR="00611DF8" w:rsidRDefault="00611DF8" w:rsidP="00611DF8">
      <w:pPr>
        <w:pStyle w:val="3"/>
      </w:pPr>
      <w:r w:rsidRPr="00F60D0D">
        <w:rPr>
          <w:sz w:val="28"/>
          <w:szCs w:val="28"/>
        </w:rPr>
        <w:t>•</w:t>
      </w:r>
      <w:r>
        <w:t xml:space="preserve"> ВОПРОС № 31:</w:t>
      </w:r>
      <w:r w:rsidRPr="00043686">
        <w:t xml:space="preserve"> </w:t>
      </w:r>
      <w:r w:rsidRPr="00611DF8">
        <w:t>ДОЗВОЛЕННОСТЬ ПОРАБОЩЕНИЯ КАК АРАБОВ, ТАК И НЕАРАБОВ</w:t>
      </w:r>
    </w:p>
    <w:p w:rsidR="00611DF8" w:rsidRDefault="00611DF8" w:rsidP="00611DF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sidRPr="00611DF8">
        <w:rPr>
          <w:i/>
          <w:iCs/>
          <w:color w:val="000000" w:themeColor="text1"/>
        </w:rPr>
        <w:t>Дозволено порабощать арабов</w:t>
      </w:r>
      <w:r w:rsidRPr="00C9441F">
        <w:rPr>
          <w:i/>
          <w:iCs/>
          <w:color w:val="000000" w:themeColor="text1"/>
        </w:rPr>
        <w:t>».</w:t>
      </w:r>
    </w:p>
    <w:p w:rsidR="00611DF8" w:rsidRPr="00611DF8" w:rsidRDefault="00611DF8" w:rsidP="00611DF8">
      <w:pPr>
        <w:spacing w:line="360" w:lineRule="auto"/>
        <w:rPr>
          <w:color w:val="000000" w:themeColor="text1"/>
        </w:rPr>
      </w:pPr>
      <w:r>
        <w:rPr>
          <w:color w:val="000000" w:themeColor="text1"/>
        </w:rPr>
        <w:t>Т</w:t>
      </w:r>
      <w:r w:rsidRPr="00611DF8">
        <w:rPr>
          <w:color w:val="000000" w:themeColor="text1"/>
        </w:rPr>
        <w:t>ак как достоверные доводы указывают на дозволенность порабощения всех неверных, вне зависимости от того, являются они арабами или нет, мужского пола они или женского. Нет ни одного приемлемого довода на то, что нельзя порабощать военнопленных из числа арабов. Однако огромное количество доводов указывает на то, что пленные из числа арабов имеют такое же положение, как все остальные многобожники.</w:t>
      </w:r>
    </w:p>
    <w:p w:rsidR="00611DF8" w:rsidRPr="00611DF8" w:rsidRDefault="00611DF8" w:rsidP="00611DF8">
      <w:pPr>
        <w:spacing w:line="360" w:lineRule="auto"/>
        <w:rPr>
          <w:color w:val="000000" w:themeColor="text1"/>
        </w:rPr>
      </w:pPr>
      <w:r w:rsidRPr="00611DF8">
        <w:rPr>
          <w:color w:val="000000" w:themeColor="text1"/>
        </w:rPr>
        <w:lastRenderedPageBreak/>
        <w:t>Из их числа хадис, приводимый у аль-Бухари (2543) и Муслима (2525) со слов Абу Хурейры о том, что у ‘Аиши была р</w:t>
      </w:r>
      <w:r>
        <w:rPr>
          <w:color w:val="000000" w:themeColor="text1"/>
        </w:rPr>
        <w:t>абыня из племени Бану Тамим, и п</w:t>
      </w:r>
      <w:r w:rsidRPr="00611DF8">
        <w:rPr>
          <w:color w:val="000000" w:themeColor="text1"/>
        </w:rPr>
        <w:t xml:space="preserve">осланник Аллаха (да благословит его Аллах и приветствует) сказал ей: </w:t>
      </w:r>
      <w:r w:rsidRPr="00611DF8">
        <w:rPr>
          <w:b/>
          <w:bCs/>
          <w:i/>
          <w:iCs/>
          <w:color w:val="000000" w:themeColor="text1"/>
        </w:rPr>
        <w:t>«Освободи её, ведь, поистине, она из потомков Исма</w:t>
      </w:r>
      <w:r>
        <w:rPr>
          <w:b/>
          <w:bCs/>
          <w:i/>
          <w:iCs/>
          <w:color w:val="000000" w:themeColor="text1"/>
        </w:rPr>
        <w:t>′</w:t>
      </w:r>
      <w:r w:rsidRPr="00611DF8">
        <w:rPr>
          <w:b/>
          <w:bCs/>
          <w:i/>
          <w:iCs/>
          <w:color w:val="000000" w:themeColor="text1"/>
        </w:rPr>
        <w:t>ил</w:t>
      </w:r>
      <w:r>
        <w:rPr>
          <w:b/>
          <w:bCs/>
          <w:i/>
          <w:iCs/>
          <w:color w:val="000000" w:themeColor="text1"/>
        </w:rPr>
        <w:t>я</w:t>
      </w:r>
      <w:r w:rsidRPr="00611DF8">
        <w:rPr>
          <w:b/>
          <w:bCs/>
          <w:i/>
          <w:iCs/>
          <w:color w:val="000000" w:themeColor="text1"/>
        </w:rPr>
        <w:t>».</w:t>
      </w:r>
    </w:p>
    <w:p w:rsidR="00611DF8" w:rsidRPr="00611DF8" w:rsidRDefault="00611DF8" w:rsidP="00611DF8">
      <w:pPr>
        <w:spacing w:line="360" w:lineRule="auto"/>
        <w:rPr>
          <w:color w:val="000000" w:themeColor="text1"/>
        </w:rPr>
      </w:pPr>
      <w:r w:rsidRPr="00611DF8">
        <w:rPr>
          <w:color w:val="000000" w:themeColor="text1"/>
        </w:rPr>
        <w:t xml:space="preserve">Аль-Бухари (2540) и другие привели хадис о том, что когда пришла делегация из племени Хауазин, приняв </w:t>
      </w:r>
      <w:r>
        <w:rPr>
          <w:color w:val="000000" w:themeColor="text1"/>
        </w:rPr>
        <w:t>и</w:t>
      </w:r>
      <w:r w:rsidRPr="00611DF8">
        <w:rPr>
          <w:color w:val="000000" w:themeColor="text1"/>
        </w:rPr>
        <w:t xml:space="preserve">слам и прося вернуть им их имущество и пленных, </w:t>
      </w:r>
      <w:r>
        <w:rPr>
          <w:color w:val="000000" w:themeColor="text1"/>
        </w:rPr>
        <w:t>п</w:t>
      </w:r>
      <w:r w:rsidRPr="00611DF8">
        <w:rPr>
          <w:color w:val="000000" w:themeColor="text1"/>
        </w:rPr>
        <w:t xml:space="preserve">осланник Аллаха (да благословит его Аллах и приветствует) сказал им: </w:t>
      </w:r>
      <w:r w:rsidRPr="00611DF8">
        <w:rPr>
          <w:b/>
          <w:bCs/>
          <w:i/>
          <w:iCs/>
          <w:color w:val="000000" w:themeColor="text1"/>
        </w:rPr>
        <w:t>«Самые любимые для меня речи – это наиправдивейшие, так выберите же одно из двух: либо пленных, либо имущество…».</w:t>
      </w:r>
    </w:p>
    <w:p w:rsidR="00611DF8" w:rsidRPr="00611DF8" w:rsidRDefault="00611DF8" w:rsidP="00611DF8">
      <w:pPr>
        <w:spacing w:line="360" w:lineRule="auto"/>
        <w:rPr>
          <w:color w:val="000000" w:themeColor="text1"/>
        </w:rPr>
      </w:pPr>
      <w:r w:rsidRPr="00611DF8">
        <w:rPr>
          <w:color w:val="000000" w:themeColor="text1"/>
        </w:rPr>
        <w:t>Также аль-Бухари (2541), Муслим (1730) и другие привели хадис со слов Ибн ‘Умара о том, что Джу</w:t>
      </w:r>
      <w:r>
        <w:rPr>
          <w:color w:val="000000" w:themeColor="text1"/>
        </w:rPr>
        <w:t>ве</w:t>
      </w:r>
      <w:r w:rsidRPr="00611DF8">
        <w:rPr>
          <w:color w:val="000000" w:themeColor="text1"/>
        </w:rPr>
        <w:t>йрия бинт аль-Харис была в числе пл</w:t>
      </w:r>
      <w:r>
        <w:rPr>
          <w:color w:val="000000" w:themeColor="text1"/>
        </w:rPr>
        <w:t>енных племени Бану аль-Мусталик</w:t>
      </w:r>
      <w:r w:rsidRPr="00611DF8">
        <w:rPr>
          <w:color w:val="000000" w:themeColor="text1"/>
        </w:rPr>
        <w:t xml:space="preserve"> и договорилась со своими хозяевами о выкупе своей</w:t>
      </w:r>
      <w:r>
        <w:rPr>
          <w:color w:val="000000" w:themeColor="text1"/>
        </w:rPr>
        <w:t xml:space="preserve"> свободы. Затем на ней женился п</w:t>
      </w:r>
      <w:r w:rsidRPr="00611DF8">
        <w:rPr>
          <w:color w:val="000000" w:themeColor="text1"/>
        </w:rPr>
        <w:t xml:space="preserve">осланник Аллаха (да благословит его Аллах и приветствует) с условием, что отдаст сумму этого выкупа. И когда он женился на ней, люди сказали: </w:t>
      </w:r>
      <w:r>
        <w:rPr>
          <w:i/>
          <w:iCs/>
          <w:color w:val="000000" w:themeColor="text1"/>
        </w:rPr>
        <w:t>«Неужели родственники п</w:t>
      </w:r>
      <w:r w:rsidRPr="00611DF8">
        <w:rPr>
          <w:i/>
          <w:iCs/>
          <w:color w:val="000000" w:themeColor="text1"/>
        </w:rPr>
        <w:t>осланника Аллаха (да благословит его Аллах и приветствует) будут нашими рабами?»</w:t>
      </w:r>
      <w:r w:rsidRPr="00611DF8">
        <w:rPr>
          <w:color w:val="000000" w:themeColor="text1"/>
        </w:rPr>
        <w:t>, – и освободили тех, которых они поработили из её племени.</w:t>
      </w:r>
    </w:p>
    <w:p w:rsidR="00611DF8" w:rsidRPr="00611DF8" w:rsidRDefault="00611DF8" w:rsidP="00611DF8">
      <w:pPr>
        <w:spacing w:line="360" w:lineRule="auto"/>
        <w:rPr>
          <w:color w:val="000000" w:themeColor="text1"/>
        </w:rPr>
      </w:pPr>
      <w:r w:rsidRPr="00611DF8">
        <w:rPr>
          <w:color w:val="000000" w:themeColor="text1"/>
        </w:rPr>
        <w:t>Подобный хадис также привёл Ахмад (6/277) со слов ‘Аиши.</w:t>
      </w:r>
    </w:p>
    <w:p w:rsidR="00611DF8" w:rsidRPr="00611DF8" w:rsidRDefault="00611DF8" w:rsidP="00611DF8">
      <w:pPr>
        <w:spacing w:line="360" w:lineRule="auto"/>
        <w:rPr>
          <w:color w:val="000000" w:themeColor="text1"/>
        </w:rPr>
      </w:pPr>
      <w:r w:rsidRPr="00611DF8">
        <w:rPr>
          <w:color w:val="000000" w:themeColor="text1"/>
        </w:rPr>
        <w:t>Большинство учёных считало, что можно порабощать арабов.</w:t>
      </w:r>
    </w:p>
    <w:p w:rsidR="00611DF8" w:rsidRPr="00611DF8" w:rsidRDefault="00611DF8" w:rsidP="00611DF8">
      <w:pPr>
        <w:spacing w:line="360" w:lineRule="auto"/>
        <w:rPr>
          <w:color w:val="000000" w:themeColor="text1"/>
        </w:rPr>
      </w:pPr>
      <w:r w:rsidRPr="00611DF8">
        <w:rPr>
          <w:color w:val="000000" w:themeColor="text1"/>
        </w:rPr>
        <w:t>Ахмад ибн Яхья аль-Махди в «</w:t>
      </w:r>
      <w:r>
        <w:rPr>
          <w:color w:val="000000" w:themeColor="text1"/>
        </w:rPr>
        <w:t>а</w:t>
      </w:r>
      <w:r w:rsidRPr="00611DF8">
        <w:rPr>
          <w:color w:val="000000" w:themeColor="text1"/>
        </w:rPr>
        <w:t>ль-</w:t>
      </w:r>
      <w:r>
        <w:rPr>
          <w:color w:val="000000" w:themeColor="text1"/>
        </w:rPr>
        <w:t>Б</w:t>
      </w:r>
      <w:r w:rsidRPr="00611DF8">
        <w:rPr>
          <w:color w:val="000000" w:themeColor="text1"/>
        </w:rPr>
        <w:t xml:space="preserve">ахр» передал мнение ханафитов о том, что от арабских многобожников не принималось ничего, кроме </w:t>
      </w:r>
      <w:r>
        <w:rPr>
          <w:color w:val="000000" w:themeColor="text1"/>
        </w:rPr>
        <w:t>и</w:t>
      </w:r>
      <w:r w:rsidRPr="00611DF8">
        <w:rPr>
          <w:color w:val="000000" w:themeColor="text1"/>
        </w:rPr>
        <w:t xml:space="preserve">слама, а иначе – казнь. При этом ханафиты опирались на обобщённый смысл слов Всевышнего Аллаха </w:t>
      </w:r>
      <w:r w:rsidRPr="00611DF8">
        <w:rPr>
          <w:b/>
          <w:bCs/>
          <w:color w:val="000000" w:themeColor="text1"/>
        </w:rPr>
        <w:t>«Когда же завершатся запретные месяцы, то убивайте многобожников, где бы вы их ни обнаружили, берите их в плен, осаждайте их и устраивайте для них любую засаду. Если же они раскаются и станут совершать намаз и выплачивать закят, то отпустите их, ибо Аллах – Прощающий, Милосердный»</w:t>
      </w:r>
      <w:r w:rsidRPr="00611DF8">
        <w:rPr>
          <w:rStyle w:val="ad"/>
          <w:color w:val="000000" w:themeColor="text1"/>
        </w:rPr>
        <w:footnoteReference w:id="2701"/>
      </w:r>
      <w:r w:rsidRPr="00611DF8">
        <w:rPr>
          <w:color w:val="000000" w:themeColor="text1"/>
        </w:rPr>
        <w:t>.</w:t>
      </w:r>
    </w:p>
    <w:p w:rsidR="00611DF8" w:rsidRPr="00611DF8" w:rsidRDefault="00611DF8" w:rsidP="00611DF8">
      <w:pPr>
        <w:spacing w:line="360" w:lineRule="auto"/>
        <w:rPr>
          <w:color w:val="000000" w:themeColor="text1"/>
        </w:rPr>
      </w:pPr>
      <w:r w:rsidRPr="00611DF8">
        <w:rPr>
          <w:color w:val="000000" w:themeColor="text1"/>
        </w:rPr>
        <w:t xml:space="preserve">Однако ни для кого не секрет, что в аяте нет довода на их мнение. А если согласиться с ними, то получится, что действия </w:t>
      </w:r>
      <w:r>
        <w:rPr>
          <w:color w:val="000000" w:themeColor="text1"/>
        </w:rPr>
        <w:t>п</w:t>
      </w:r>
      <w:r w:rsidRPr="00611DF8">
        <w:rPr>
          <w:color w:val="000000" w:themeColor="text1"/>
        </w:rPr>
        <w:t>осланника Аллаха (да благословит его Аллах и приветствует) (по пленению арабов) относились к его исключительным особенностям.</w:t>
      </w:r>
    </w:p>
    <w:p w:rsidR="00611DF8" w:rsidRPr="00611DF8" w:rsidRDefault="00611DF8" w:rsidP="00611DF8">
      <w:pPr>
        <w:spacing w:line="360" w:lineRule="auto"/>
        <w:rPr>
          <w:color w:val="000000" w:themeColor="text1"/>
        </w:rPr>
      </w:pPr>
      <w:r w:rsidRPr="00611DF8">
        <w:rPr>
          <w:color w:val="000000" w:themeColor="text1"/>
        </w:rPr>
        <w:lastRenderedPageBreak/>
        <w:t xml:space="preserve">Однако Коран в другом месте ясно указывает на наличие выбора между тем, чтобы освободить их или потребовать выкуп. Так Всевышний Аллах сказал: </w:t>
      </w:r>
      <w:r w:rsidRPr="00611DF8">
        <w:rPr>
          <w:b/>
          <w:bCs/>
          <w:color w:val="000000" w:themeColor="text1"/>
        </w:rPr>
        <w:t>«… или милуйте, или же берите выкуп»</w:t>
      </w:r>
      <w:r w:rsidRPr="00611DF8">
        <w:rPr>
          <w:rStyle w:val="ad"/>
          <w:color w:val="000000" w:themeColor="text1"/>
        </w:rPr>
        <w:footnoteReference w:id="2702"/>
      </w:r>
      <w:r w:rsidRPr="00611DF8">
        <w:rPr>
          <w:color w:val="000000" w:themeColor="text1"/>
        </w:rPr>
        <w:t>, – и при этом нет различия между арабами и неарабами.</w:t>
      </w:r>
    </w:p>
    <w:p w:rsidR="00611DF8" w:rsidRPr="00611DF8" w:rsidRDefault="00611DF8" w:rsidP="00611DF8">
      <w:pPr>
        <w:spacing w:line="360" w:lineRule="auto"/>
        <w:rPr>
          <w:color w:val="000000" w:themeColor="text1"/>
        </w:rPr>
      </w:pPr>
      <w:r w:rsidRPr="00611DF8">
        <w:rPr>
          <w:color w:val="000000" w:themeColor="text1"/>
        </w:rPr>
        <w:t>Также ханафиты опирались на хадис, который привёл аль-Б</w:t>
      </w:r>
      <w:r>
        <w:rPr>
          <w:color w:val="000000" w:themeColor="text1"/>
        </w:rPr>
        <w:t>е</w:t>
      </w:r>
      <w:r w:rsidRPr="00611DF8">
        <w:rPr>
          <w:color w:val="000000" w:themeColor="text1"/>
        </w:rPr>
        <w:t>йхак</w:t>
      </w:r>
      <w:r>
        <w:rPr>
          <w:color w:val="000000" w:themeColor="text1"/>
        </w:rPr>
        <w:t>ы</w:t>
      </w:r>
      <w:r w:rsidRPr="00611DF8">
        <w:rPr>
          <w:color w:val="000000" w:themeColor="text1"/>
        </w:rPr>
        <w:t xml:space="preserve"> от аш-Шафи‘и о том, что </w:t>
      </w:r>
      <w:r>
        <w:rPr>
          <w:color w:val="000000" w:themeColor="text1"/>
        </w:rPr>
        <w:t>п</w:t>
      </w:r>
      <w:r w:rsidRPr="00611DF8">
        <w:rPr>
          <w:color w:val="000000" w:themeColor="text1"/>
        </w:rPr>
        <w:t xml:space="preserve">ророк (да благословит его Аллах и приветствует) в день Хунейна сказал: </w:t>
      </w:r>
      <w:r w:rsidRPr="00611DF8">
        <w:rPr>
          <w:b/>
          <w:bCs/>
          <w:i/>
          <w:iCs/>
          <w:color w:val="000000" w:themeColor="text1"/>
        </w:rPr>
        <w:t xml:space="preserve">«Если бы можно было порабощать арабов, то это было бы сегодня, однако они – просто пленные». </w:t>
      </w:r>
      <w:r w:rsidRPr="00611DF8">
        <w:rPr>
          <w:color w:val="000000" w:themeColor="text1"/>
        </w:rPr>
        <w:t>Однако в иснаде это</w:t>
      </w:r>
      <w:r>
        <w:rPr>
          <w:color w:val="000000" w:themeColor="text1"/>
        </w:rPr>
        <w:t>го хадиса присутствует аль-Уакы</w:t>
      </w:r>
      <w:r w:rsidRPr="00611DF8">
        <w:rPr>
          <w:color w:val="000000" w:themeColor="text1"/>
        </w:rPr>
        <w:t>ди, являющийся очень слабым передатчиком.</w:t>
      </w:r>
    </w:p>
    <w:p w:rsidR="00611DF8" w:rsidRPr="00611DF8" w:rsidRDefault="00611DF8" w:rsidP="00611DF8">
      <w:pPr>
        <w:spacing w:line="360" w:lineRule="auto"/>
        <w:rPr>
          <w:color w:val="000000" w:themeColor="text1"/>
        </w:rPr>
      </w:pPr>
      <w:r w:rsidRPr="00611DF8">
        <w:rPr>
          <w:color w:val="000000" w:themeColor="text1"/>
        </w:rPr>
        <w:t>Также его привёл ат-Табарани через другую цепочку передатчиков, однако в его иснаде присутствует Язид ибн ‘Ияд, являющийся ещё более сл</w:t>
      </w:r>
      <w:r>
        <w:rPr>
          <w:color w:val="000000" w:themeColor="text1"/>
        </w:rPr>
        <w:t>абым передатчиком, чем аль-Уакы</w:t>
      </w:r>
      <w:r w:rsidRPr="00611DF8">
        <w:rPr>
          <w:color w:val="000000" w:themeColor="text1"/>
        </w:rPr>
        <w:t>ди.</w:t>
      </w:r>
    </w:p>
    <w:p w:rsidR="00611DF8" w:rsidRPr="00611DF8" w:rsidRDefault="00611DF8" w:rsidP="00611DF8">
      <w:pPr>
        <w:spacing w:line="360" w:lineRule="auto"/>
        <w:rPr>
          <w:color w:val="000000" w:themeColor="text1"/>
        </w:rPr>
      </w:pPr>
      <w:r w:rsidRPr="00611DF8">
        <w:rPr>
          <w:color w:val="000000" w:themeColor="text1"/>
        </w:rPr>
        <w:t xml:space="preserve">Достоверно известно, что </w:t>
      </w:r>
      <w:r>
        <w:rPr>
          <w:color w:val="000000" w:themeColor="text1"/>
        </w:rPr>
        <w:t>п</w:t>
      </w:r>
      <w:r w:rsidRPr="00611DF8">
        <w:rPr>
          <w:color w:val="000000" w:themeColor="text1"/>
        </w:rPr>
        <w:t>осланник Аллаха (да благословит его Аллах и приветствует) взял выкуп за мужчин арабов, пленённых при Бадре, а это уже относится к положениям порабощения.</w:t>
      </w:r>
    </w:p>
    <w:p w:rsidR="00611DF8" w:rsidRPr="00611DF8" w:rsidRDefault="00611DF8" w:rsidP="00611DF8">
      <w:pPr>
        <w:spacing w:line="360" w:lineRule="auto"/>
        <w:rPr>
          <w:color w:val="000000" w:themeColor="text1"/>
        </w:rPr>
      </w:pPr>
      <w:r w:rsidRPr="00611DF8">
        <w:rPr>
          <w:color w:val="000000" w:themeColor="text1"/>
        </w:rPr>
        <w:t xml:space="preserve">Известно, что </w:t>
      </w:r>
      <w:r>
        <w:rPr>
          <w:color w:val="000000" w:themeColor="text1"/>
        </w:rPr>
        <w:t>п</w:t>
      </w:r>
      <w:r w:rsidRPr="00611DF8">
        <w:rPr>
          <w:color w:val="000000" w:themeColor="text1"/>
        </w:rPr>
        <w:t xml:space="preserve">осланник Аллаха (да благословит его Аллах и приветствует) поработил некоторое количество из племени Бану Тамим и повелел ‘Аише освободить рабыню из их числа, как об этом говорилось ранее. Более того, </w:t>
      </w:r>
      <w:r>
        <w:rPr>
          <w:color w:val="000000" w:themeColor="text1"/>
        </w:rPr>
        <w:t>п</w:t>
      </w:r>
      <w:r w:rsidRPr="00611DF8">
        <w:rPr>
          <w:color w:val="000000" w:themeColor="text1"/>
        </w:rPr>
        <w:t xml:space="preserve">ророк (да благословит его Аллах и приветствует) говорил: </w:t>
      </w:r>
      <w:r w:rsidRPr="00611DF8">
        <w:rPr>
          <w:b/>
          <w:bCs/>
          <w:i/>
          <w:iCs/>
          <w:color w:val="000000" w:themeColor="text1"/>
        </w:rPr>
        <w:t>«Кто совершит то-то и то-то, то как будто он освободит раба из потомков Исма</w:t>
      </w:r>
      <w:r>
        <w:rPr>
          <w:b/>
          <w:bCs/>
          <w:i/>
          <w:iCs/>
          <w:color w:val="000000" w:themeColor="text1"/>
        </w:rPr>
        <w:t>′</w:t>
      </w:r>
      <w:r w:rsidRPr="00611DF8">
        <w:rPr>
          <w:b/>
          <w:bCs/>
          <w:i/>
          <w:iCs/>
          <w:color w:val="000000" w:themeColor="text1"/>
        </w:rPr>
        <w:t>ил</w:t>
      </w:r>
      <w:r>
        <w:rPr>
          <w:b/>
          <w:bCs/>
          <w:i/>
          <w:iCs/>
          <w:color w:val="000000" w:themeColor="text1"/>
        </w:rPr>
        <w:t>я (мир ему)»</w:t>
      </w:r>
      <w:r w:rsidRPr="00611DF8">
        <w:rPr>
          <w:rStyle w:val="ad"/>
          <w:color w:val="000000" w:themeColor="text1"/>
        </w:rPr>
        <w:footnoteReference w:id="2703"/>
      </w:r>
      <w:r w:rsidRPr="00611DF8">
        <w:rPr>
          <w:color w:val="000000" w:themeColor="text1"/>
        </w:rPr>
        <w:t>.</w:t>
      </w:r>
    </w:p>
    <w:p w:rsidR="00611DF8" w:rsidRPr="00611DF8" w:rsidRDefault="00611DF8" w:rsidP="00611DF8">
      <w:pPr>
        <w:spacing w:line="360" w:lineRule="auto"/>
        <w:rPr>
          <w:color w:val="000000" w:themeColor="text1"/>
        </w:rPr>
      </w:pPr>
      <w:r w:rsidRPr="00611DF8">
        <w:rPr>
          <w:color w:val="000000" w:themeColor="text1"/>
        </w:rPr>
        <w:t xml:space="preserve">Он также сказал жителям Мекки: </w:t>
      </w:r>
      <w:r w:rsidRPr="00611DF8">
        <w:rPr>
          <w:b/>
          <w:bCs/>
          <w:i/>
          <w:iCs/>
          <w:color w:val="000000" w:themeColor="text1"/>
        </w:rPr>
        <w:t>«Идите, вы освобождены»</w:t>
      </w:r>
      <w:r w:rsidRPr="00611DF8">
        <w:rPr>
          <w:rStyle w:val="ad"/>
          <w:color w:val="000000" w:themeColor="text1"/>
        </w:rPr>
        <w:footnoteReference w:id="2704"/>
      </w:r>
      <w:r w:rsidRPr="00611DF8">
        <w:rPr>
          <w:color w:val="000000" w:themeColor="text1"/>
        </w:rPr>
        <w:t xml:space="preserve">. </w:t>
      </w:r>
    </w:p>
    <w:p w:rsidR="00611DF8" w:rsidRPr="00611DF8" w:rsidRDefault="00611DF8" w:rsidP="00611DF8">
      <w:pPr>
        <w:spacing w:line="360" w:lineRule="auto"/>
        <w:rPr>
          <w:color w:val="000000" w:themeColor="text1"/>
        </w:rPr>
      </w:pPr>
      <w:r w:rsidRPr="00611DF8">
        <w:rPr>
          <w:color w:val="000000" w:themeColor="text1"/>
        </w:rPr>
        <w:t>Исходя из всего вышесказанного, становится обязательным остановиться на том, на что указывают многочисленные однозначно достоверные доводы о наличии выбора относительно любого многобожника между тем, чтобы казнить, отпустить, потребовать выкуп или поработить его. А кто заявляет о наличии исключения относительно какой-то категории из них или отдельных личностей, обязан предоставлением довода на это исключение.</w:t>
      </w:r>
    </w:p>
    <w:p w:rsidR="00C11FDE" w:rsidRDefault="00611DF8" w:rsidP="00611DF8">
      <w:pPr>
        <w:spacing w:line="360" w:lineRule="auto"/>
        <w:rPr>
          <w:color w:val="000000" w:themeColor="text1"/>
        </w:rPr>
      </w:pPr>
      <w:r w:rsidRPr="00611DF8">
        <w:rPr>
          <w:color w:val="000000" w:themeColor="text1"/>
        </w:rPr>
        <w:t xml:space="preserve">А что касается порабощения женщин-арабок, то это является ещё более ясным и не нуждается в пояснении из-за наличия множества примеров, приведённых в сборниках по </w:t>
      </w:r>
      <w:r w:rsidRPr="00611DF8">
        <w:rPr>
          <w:color w:val="000000" w:themeColor="text1"/>
        </w:rPr>
        <w:lastRenderedPageBreak/>
        <w:t>хадисам, как у аль-Бухари и Муслима, так и у других, а также в книгах, посвящённых военным походам.</w:t>
      </w:r>
    </w:p>
    <w:p w:rsidR="00611DF8" w:rsidRDefault="00611DF8" w:rsidP="00611DF8">
      <w:pPr>
        <w:pStyle w:val="3"/>
      </w:pPr>
      <w:r w:rsidRPr="00F60D0D">
        <w:rPr>
          <w:sz w:val="28"/>
          <w:szCs w:val="28"/>
        </w:rPr>
        <w:t>•</w:t>
      </w:r>
      <w:r>
        <w:t xml:space="preserve"> ВОПРОС № 32:</w:t>
      </w:r>
      <w:r w:rsidRPr="00043686">
        <w:t xml:space="preserve"> </w:t>
      </w:r>
      <w:r w:rsidRPr="00611DF8">
        <w:t>ПОЛОЖЕНИЕ ОТНОСИТЕЛЬНО КАЗНИ ШПИОНА</w:t>
      </w:r>
    </w:p>
    <w:p w:rsidR="00611DF8" w:rsidRDefault="00611DF8" w:rsidP="00611DF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sidRPr="00C9441F">
        <w:rPr>
          <w:i/>
          <w:iCs/>
          <w:color w:val="000000" w:themeColor="text1"/>
        </w:rPr>
        <w:t>«</w:t>
      </w:r>
      <w:r>
        <w:rPr>
          <w:i/>
          <w:iCs/>
          <w:color w:val="000000" w:themeColor="text1"/>
        </w:rPr>
        <w:t>И</w:t>
      </w:r>
      <w:r w:rsidRPr="00611DF8">
        <w:rPr>
          <w:i/>
          <w:iCs/>
          <w:color w:val="000000" w:themeColor="text1"/>
        </w:rPr>
        <w:t xml:space="preserve"> дозволено казнить шпиона</w:t>
      </w:r>
      <w:r w:rsidRPr="00C9441F">
        <w:rPr>
          <w:i/>
          <w:iCs/>
          <w:color w:val="000000" w:themeColor="text1"/>
        </w:rPr>
        <w:t>».</w:t>
      </w:r>
    </w:p>
    <w:p w:rsidR="00611DF8" w:rsidRPr="00611DF8" w:rsidRDefault="00611DF8" w:rsidP="00611DF8">
      <w:pPr>
        <w:spacing w:line="360" w:lineRule="auto"/>
        <w:rPr>
          <w:i/>
          <w:iCs/>
          <w:color w:val="000000" w:themeColor="text1"/>
        </w:rPr>
      </w:pPr>
      <w:r>
        <w:rPr>
          <w:color w:val="000000" w:themeColor="text1"/>
        </w:rPr>
        <w:t>И</w:t>
      </w:r>
      <w:r w:rsidRPr="00611DF8">
        <w:rPr>
          <w:color w:val="000000" w:themeColor="text1"/>
        </w:rPr>
        <w:t>сходя из хадиса, который привели аль-Бухари (3051) и д</w:t>
      </w:r>
      <w:r>
        <w:rPr>
          <w:color w:val="000000" w:themeColor="text1"/>
        </w:rPr>
        <w:t>ругие со слов Салямы ибн аль-Аку</w:t>
      </w:r>
      <w:r w:rsidRPr="00611DF8">
        <w:rPr>
          <w:color w:val="000000" w:themeColor="text1"/>
        </w:rPr>
        <w:t xml:space="preserve">а‘а, который сказал: </w:t>
      </w:r>
      <w:r w:rsidRPr="00611DF8">
        <w:rPr>
          <w:i/>
          <w:iCs/>
          <w:color w:val="000000" w:themeColor="text1"/>
        </w:rPr>
        <w:t xml:space="preserve">«Во время похода вместе с </w:t>
      </w:r>
      <w:r>
        <w:rPr>
          <w:i/>
          <w:iCs/>
          <w:color w:val="000000" w:themeColor="text1"/>
        </w:rPr>
        <w:t>п</w:t>
      </w:r>
      <w:r w:rsidRPr="00611DF8">
        <w:rPr>
          <w:i/>
          <w:iCs/>
          <w:color w:val="000000" w:themeColor="text1"/>
        </w:rPr>
        <w:t xml:space="preserve">осланником Аллаха (да благословит его Аллах и приветствует) к нам присоединился шпион, пообщался с некоторыми из сподвижников, а затем незаметно ушёл. Тогда </w:t>
      </w:r>
      <w:r>
        <w:rPr>
          <w:i/>
          <w:iCs/>
          <w:color w:val="000000" w:themeColor="text1"/>
        </w:rPr>
        <w:t>п</w:t>
      </w:r>
      <w:r w:rsidRPr="00611DF8">
        <w:rPr>
          <w:i/>
          <w:iCs/>
          <w:color w:val="000000" w:themeColor="text1"/>
        </w:rPr>
        <w:t xml:space="preserve">ророк (да благословит его Аллах и приветствует) сказал: </w:t>
      </w:r>
      <w:r w:rsidRPr="00611DF8">
        <w:rPr>
          <w:b/>
          <w:bCs/>
          <w:i/>
          <w:iCs/>
          <w:color w:val="000000" w:themeColor="text1"/>
        </w:rPr>
        <w:t xml:space="preserve">«Найдите его и убейте». </w:t>
      </w:r>
      <w:r w:rsidRPr="00611DF8">
        <w:rPr>
          <w:i/>
          <w:iCs/>
          <w:color w:val="000000" w:themeColor="text1"/>
        </w:rPr>
        <w:t>Мне удалось опередить других и убить его и мне отдали его снаряжение».</w:t>
      </w:r>
    </w:p>
    <w:p w:rsidR="00611DF8" w:rsidRPr="00611DF8" w:rsidRDefault="00611DF8" w:rsidP="00611DF8">
      <w:pPr>
        <w:spacing w:line="360" w:lineRule="auto"/>
        <w:rPr>
          <w:color w:val="000000" w:themeColor="text1"/>
        </w:rPr>
      </w:pPr>
      <w:r w:rsidRPr="00611DF8">
        <w:rPr>
          <w:color w:val="000000" w:themeColor="text1"/>
        </w:rPr>
        <w:t>Учёные единогласны относительно дозволенности убийства шпиона из числа врагов.</w:t>
      </w:r>
    </w:p>
    <w:p w:rsidR="00611DF8" w:rsidRPr="00611DF8" w:rsidRDefault="00611DF8" w:rsidP="00611DF8">
      <w:pPr>
        <w:spacing w:line="360" w:lineRule="auto"/>
        <w:rPr>
          <w:color w:val="000000" w:themeColor="text1"/>
        </w:rPr>
      </w:pPr>
      <w:r w:rsidRPr="00611DF8">
        <w:rPr>
          <w:color w:val="000000" w:themeColor="text1"/>
        </w:rPr>
        <w:t>А что касается шпиона из числа тех, с кем заключён мирный договор или находящийся под защитой мусульман, то Малик и аль-Ауза‘и сказали, что его поступок аннулирует договор между ним и мусульманами.</w:t>
      </w:r>
    </w:p>
    <w:p w:rsidR="00611DF8" w:rsidRPr="00611DF8" w:rsidRDefault="00611DF8" w:rsidP="00CF1C6B">
      <w:pPr>
        <w:spacing w:line="360" w:lineRule="auto"/>
        <w:rPr>
          <w:color w:val="000000" w:themeColor="text1"/>
        </w:rPr>
      </w:pPr>
      <w:r w:rsidRPr="00611DF8">
        <w:rPr>
          <w:color w:val="000000" w:themeColor="text1"/>
        </w:rPr>
        <w:t>Ахмад (4/336) и Абу Дауд (2652) привели хадис со слов Фурата ибн Хаййана о том, что</w:t>
      </w:r>
      <w:r>
        <w:rPr>
          <w:color w:val="000000" w:themeColor="text1"/>
        </w:rPr>
        <w:t xml:space="preserve"> он был шпионом Абу Суфьяна, и п</w:t>
      </w:r>
      <w:r w:rsidRPr="00611DF8">
        <w:rPr>
          <w:color w:val="000000" w:themeColor="text1"/>
        </w:rPr>
        <w:t xml:space="preserve">ророк (да благословит его Аллах и приветствует) приказал убить его, несмотря на то, что он был союзником одного мусульманина из числа ансар. Когда же его вели мимо группы мусульман, он сказал: </w:t>
      </w:r>
      <w:r w:rsidRPr="00CF1C6B">
        <w:rPr>
          <w:i/>
          <w:iCs/>
          <w:color w:val="000000" w:themeColor="text1"/>
        </w:rPr>
        <w:t>«Поистине, я мусульманин».</w:t>
      </w:r>
      <w:r w:rsidRPr="00611DF8">
        <w:rPr>
          <w:color w:val="000000" w:themeColor="text1"/>
        </w:rPr>
        <w:t xml:space="preserve"> Тогда его союзник из числа ансаров сказал: </w:t>
      </w:r>
      <w:r w:rsidRPr="00CF1C6B">
        <w:rPr>
          <w:i/>
          <w:iCs/>
          <w:color w:val="000000" w:themeColor="text1"/>
        </w:rPr>
        <w:t xml:space="preserve">«О </w:t>
      </w:r>
      <w:r w:rsidR="00CF1C6B" w:rsidRPr="00CF1C6B">
        <w:rPr>
          <w:i/>
          <w:iCs/>
          <w:color w:val="000000" w:themeColor="text1"/>
        </w:rPr>
        <w:t>п</w:t>
      </w:r>
      <w:r w:rsidRPr="00CF1C6B">
        <w:rPr>
          <w:i/>
          <w:iCs/>
          <w:color w:val="000000" w:themeColor="text1"/>
        </w:rPr>
        <w:t>осланник Аллаха, поистине, он говорит, что является мусульманином»</w:t>
      </w:r>
      <w:r w:rsidRPr="00611DF8">
        <w:rPr>
          <w:color w:val="000000" w:themeColor="text1"/>
        </w:rPr>
        <w:t xml:space="preserve">, – на это </w:t>
      </w:r>
      <w:r w:rsidR="00CF1C6B">
        <w:rPr>
          <w:color w:val="000000" w:themeColor="text1"/>
        </w:rPr>
        <w:t>п</w:t>
      </w:r>
      <w:r w:rsidRPr="00611DF8">
        <w:rPr>
          <w:color w:val="000000" w:themeColor="text1"/>
        </w:rPr>
        <w:t xml:space="preserve">осланник Аллаха (да благословит его Аллах и приветствует) сказал: </w:t>
      </w:r>
      <w:r w:rsidRPr="00CF1C6B">
        <w:rPr>
          <w:b/>
          <w:bCs/>
          <w:i/>
          <w:iCs/>
          <w:color w:val="000000" w:themeColor="text1"/>
        </w:rPr>
        <w:t>«Поистине, среди вас есть те, кото</w:t>
      </w:r>
      <w:r w:rsidR="00CF1C6B">
        <w:rPr>
          <w:b/>
          <w:bCs/>
          <w:i/>
          <w:iCs/>
          <w:color w:val="000000" w:themeColor="text1"/>
        </w:rPr>
        <w:t>рых мы предоставляем их иману</w:t>
      </w:r>
      <w:r w:rsidR="00CF1C6B" w:rsidRPr="00CF1C6B">
        <w:rPr>
          <w:rStyle w:val="ad"/>
          <w:color w:val="000000" w:themeColor="text1"/>
        </w:rPr>
        <w:footnoteReference w:id="2705"/>
      </w:r>
      <w:r w:rsidR="00CF1C6B">
        <w:rPr>
          <w:b/>
          <w:bCs/>
          <w:i/>
          <w:iCs/>
          <w:color w:val="000000" w:themeColor="text1"/>
        </w:rPr>
        <w:t xml:space="preserve">, </w:t>
      </w:r>
      <w:r w:rsidRPr="00CF1C6B">
        <w:rPr>
          <w:b/>
          <w:bCs/>
          <w:i/>
          <w:iCs/>
          <w:color w:val="000000" w:themeColor="text1"/>
        </w:rPr>
        <w:t>и из их числа Фурат ибн Хаййан».</w:t>
      </w:r>
      <w:r w:rsidRPr="00611DF8">
        <w:rPr>
          <w:color w:val="000000" w:themeColor="text1"/>
        </w:rPr>
        <w:t xml:space="preserve"> Этот хадис от Суфьяна передаёт Абу Хаммам ад-Далляль Мухаммад ибн Мухаббаб, в хадисах которого учёные не нуждаются</w:t>
      </w:r>
      <w:r w:rsidR="00CF1C6B">
        <w:rPr>
          <w:rStyle w:val="ad"/>
          <w:color w:val="000000" w:themeColor="text1"/>
        </w:rPr>
        <w:footnoteReference w:id="2706"/>
      </w:r>
      <w:r w:rsidRPr="00611DF8">
        <w:rPr>
          <w:color w:val="000000" w:themeColor="text1"/>
        </w:rPr>
        <w:t xml:space="preserve">. </w:t>
      </w:r>
    </w:p>
    <w:p w:rsidR="00611DF8" w:rsidRPr="00611DF8" w:rsidRDefault="00611DF8" w:rsidP="00611DF8">
      <w:pPr>
        <w:spacing w:line="360" w:lineRule="auto"/>
        <w:rPr>
          <w:color w:val="000000" w:themeColor="text1"/>
        </w:rPr>
      </w:pPr>
      <w:r w:rsidRPr="00611DF8">
        <w:rPr>
          <w:color w:val="000000" w:themeColor="text1"/>
        </w:rPr>
        <w:t>Однако этот хадис от Суфьяна также передаёт Бишр ибн ас-Сарри аль-Басри, которого надёжным считали аль-Бухари и Муслим.</w:t>
      </w:r>
    </w:p>
    <w:p w:rsidR="00611DF8" w:rsidRDefault="00611DF8" w:rsidP="00611DF8">
      <w:pPr>
        <w:spacing w:line="360" w:lineRule="auto"/>
        <w:rPr>
          <w:color w:val="000000" w:themeColor="text1"/>
        </w:rPr>
      </w:pPr>
      <w:r w:rsidRPr="00611DF8">
        <w:rPr>
          <w:color w:val="000000" w:themeColor="text1"/>
        </w:rPr>
        <w:lastRenderedPageBreak/>
        <w:t>Также подобный хадис от ас-Сау</w:t>
      </w:r>
      <w:r w:rsidR="00CF1C6B">
        <w:rPr>
          <w:color w:val="000000" w:themeColor="text1"/>
        </w:rPr>
        <w:t>ри передал ‘Аббад ибн аль-Азрак</w:t>
      </w:r>
      <w:r w:rsidRPr="00611DF8">
        <w:rPr>
          <w:color w:val="000000" w:themeColor="text1"/>
        </w:rPr>
        <w:t xml:space="preserve"> аль-‘Аббадани, являющийся надёжным передатчиком</w:t>
      </w:r>
      <w:r w:rsidR="00CF1C6B">
        <w:rPr>
          <w:rStyle w:val="ad"/>
          <w:color w:val="000000" w:themeColor="text1"/>
        </w:rPr>
        <w:footnoteReference w:id="2707"/>
      </w:r>
      <w:r w:rsidRPr="00611DF8">
        <w:rPr>
          <w:color w:val="000000" w:themeColor="text1"/>
        </w:rPr>
        <w:t>.</w:t>
      </w:r>
    </w:p>
    <w:p w:rsidR="00CF1C6B" w:rsidRDefault="00CF1C6B" w:rsidP="00CF1C6B">
      <w:pPr>
        <w:pStyle w:val="3"/>
      </w:pPr>
      <w:r w:rsidRPr="00F60D0D">
        <w:rPr>
          <w:sz w:val="28"/>
          <w:szCs w:val="28"/>
        </w:rPr>
        <w:t>•</w:t>
      </w:r>
      <w:r>
        <w:t xml:space="preserve"> ВОПРОС № 33:</w:t>
      </w:r>
      <w:r w:rsidRPr="00043686">
        <w:t xml:space="preserve"> </w:t>
      </w:r>
      <w:r w:rsidRPr="00CF1C6B">
        <w:t>ВРАГ, ДОБРОВОЛЬНО ПРИНЯВШИЙ ИСЛАМ, СОХРАНЯЕТ СВОЁ ИМУЩЕСТВО</w:t>
      </w:r>
    </w:p>
    <w:p w:rsidR="00CF1C6B" w:rsidRDefault="00CF1C6B" w:rsidP="00CF1C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F1C6B">
        <w:rPr>
          <w:i/>
          <w:iCs/>
          <w:color w:val="000000" w:themeColor="text1"/>
        </w:rPr>
        <w:t xml:space="preserve">Когда враг принимает </w:t>
      </w:r>
      <w:r>
        <w:rPr>
          <w:i/>
          <w:iCs/>
          <w:color w:val="000000" w:themeColor="text1"/>
        </w:rPr>
        <w:t>и</w:t>
      </w:r>
      <w:r w:rsidRPr="00CF1C6B">
        <w:rPr>
          <w:i/>
          <w:iCs/>
          <w:color w:val="000000" w:themeColor="text1"/>
        </w:rPr>
        <w:t>слам до того, как будет схвачен, ему сохраняют его имущество</w:t>
      </w:r>
      <w:r w:rsidRPr="00C9441F">
        <w:rPr>
          <w:i/>
          <w:iCs/>
          <w:color w:val="000000" w:themeColor="text1"/>
        </w:rPr>
        <w:t>».</w:t>
      </w:r>
    </w:p>
    <w:p w:rsidR="00CF1C6B" w:rsidRPr="00CF1C6B" w:rsidRDefault="00CF1C6B" w:rsidP="00CF1C6B">
      <w:pPr>
        <w:spacing w:line="360" w:lineRule="auto"/>
        <w:rPr>
          <w:color w:val="000000" w:themeColor="text1"/>
        </w:rPr>
      </w:pPr>
      <w:r>
        <w:rPr>
          <w:color w:val="000000" w:themeColor="text1"/>
        </w:rPr>
        <w:t>И</w:t>
      </w:r>
      <w:r w:rsidRPr="00CF1C6B">
        <w:rPr>
          <w:color w:val="000000" w:themeColor="text1"/>
        </w:rPr>
        <w:t>сходя из хадиса Сахра ибн ‘Айл</w:t>
      </w:r>
      <w:r>
        <w:rPr>
          <w:color w:val="000000" w:themeColor="text1"/>
        </w:rPr>
        <w:t>я о том, что п</w:t>
      </w:r>
      <w:r w:rsidRPr="00CF1C6B">
        <w:rPr>
          <w:color w:val="000000" w:themeColor="text1"/>
        </w:rPr>
        <w:t xml:space="preserve">ророк (да благословит его Аллах и приветствует) сказал: </w:t>
      </w:r>
      <w:r w:rsidRPr="00CF1C6B">
        <w:rPr>
          <w:b/>
          <w:bCs/>
          <w:i/>
          <w:iCs/>
          <w:color w:val="000000" w:themeColor="text1"/>
        </w:rPr>
        <w:t xml:space="preserve">«Если человек принимает </w:t>
      </w:r>
      <w:r>
        <w:rPr>
          <w:b/>
          <w:bCs/>
          <w:i/>
          <w:iCs/>
          <w:color w:val="000000" w:themeColor="text1"/>
        </w:rPr>
        <w:t>и</w:t>
      </w:r>
      <w:r w:rsidRPr="00CF1C6B">
        <w:rPr>
          <w:b/>
          <w:bCs/>
          <w:i/>
          <w:iCs/>
          <w:color w:val="000000" w:themeColor="text1"/>
        </w:rPr>
        <w:t>слам, он имеет больше прав на свою землю и имущество».</w:t>
      </w:r>
      <w:r w:rsidRPr="00CF1C6B">
        <w:rPr>
          <w:color w:val="000000" w:themeColor="text1"/>
        </w:rPr>
        <w:t xml:space="preserve"> Хадис привели Ахмад (4/310) и Абу Дауд (2067) через надёжных передатчиков. </w:t>
      </w:r>
    </w:p>
    <w:p w:rsidR="00CF1C6B" w:rsidRPr="00CF1C6B" w:rsidRDefault="00CF1C6B" w:rsidP="00CF1C6B">
      <w:pPr>
        <w:spacing w:line="360" w:lineRule="auto"/>
        <w:rPr>
          <w:color w:val="000000" w:themeColor="text1"/>
        </w:rPr>
      </w:pPr>
      <w:r w:rsidRPr="00CF1C6B">
        <w:rPr>
          <w:color w:val="000000" w:themeColor="text1"/>
        </w:rPr>
        <w:t xml:space="preserve">В другой версии этого хадиса, говорится: </w:t>
      </w:r>
      <w:r w:rsidRPr="00CF1C6B">
        <w:rPr>
          <w:b/>
          <w:bCs/>
          <w:i/>
          <w:iCs/>
          <w:color w:val="000000" w:themeColor="text1"/>
        </w:rPr>
        <w:t>«Ко</w:t>
      </w:r>
      <w:r>
        <w:rPr>
          <w:b/>
          <w:bCs/>
          <w:i/>
          <w:iCs/>
          <w:color w:val="000000" w:themeColor="text1"/>
        </w:rPr>
        <w:t>гда какой-либо народ принимает и</w:t>
      </w:r>
      <w:r w:rsidRPr="00CF1C6B">
        <w:rPr>
          <w:b/>
          <w:bCs/>
          <w:i/>
          <w:iCs/>
          <w:color w:val="000000" w:themeColor="text1"/>
        </w:rPr>
        <w:t>слам, они сохраняют своё имущество и кровь».</w:t>
      </w:r>
    </w:p>
    <w:p w:rsidR="00CF1C6B" w:rsidRPr="00CF1C6B" w:rsidRDefault="00CF1C6B" w:rsidP="00CF1C6B">
      <w:pPr>
        <w:spacing w:line="360" w:lineRule="auto"/>
        <w:rPr>
          <w:color w:val="000000" w:themeColor="text1"/>
        </w:rPr>
      </w:pPr>
      <w:r w:rsidRPr="00CF1C6B">
        <w:rPr>
          <w:color w:val="000000" w:themeColor="text1"/>
        </w:rPr>
        <w:t xml:space="preserve">Абу Я‘ля (10/227) привёл хадис </w:t>
      </w:r>
      <w:r>
        <w:rPr>
          <w:color w:val="000000" w:themeColor="text1"/>
        </w:rPr>
        <w:t>со слов Абу Хурейры о том, что п</w:t>
      </w:r>
      <w:r w:rsidRPr="00CF1C6B">
        <w:rPr>
          <w:color w:val="000000" w:themeColor="text1"/>
        </w:rPr>
        <w:t xml:space="preserve">ророк (да благословит его Аллах и приветствует) сказал: </w:t>
      </w:r>
      <w:r>
        <w:rPr>
          <w:b/>
          <w:bCs/>
          <w:i/>
          <w:iCs/>
          <w:color w:val="000000" w:themeColor="text1"/>
        </w:rPr>
        <w:t>«Кто принял и</w:t>
      </w:r>
      <w:r w:rsidRPr="00CF1C6B">
        <w:rPr>
          <w:b/>
          <w:bCs/>
          <w:i/>
          <w:iCs/>
          <w:color w:val="000000" w:themeColor="text1"/>
        </w:rPr>
        <w:t>слам, владея чем-либо, оно принадлежит ему».</w:t>
      </w:r>
      <w:r w:rsidRPr="00CF1C6B">
        <w:rPr>
          <w:color w:val="000000" w:themeColor="text1"/>
        </w:rPr>
        <w:t xml:space="preserve"> Однако хадис посчитал слабым Ибн ‘Адий (7/2642) по причине Ясина аз-Заййата, который передал его от Абу Хурейры.</w:t>
      </w:r>
    </w:p>
    <w:p w:rsidR="00CF1C6B" w:rsidRPr="00CF1C6B" w:rsidRDefault="00CF1C6B" w:rsidP="00CF1C6B">
      <w:pPr>
        <w:spacing w:line="360" w:lineRule="auto"/>
        <w:rPr>
          <w:color w:val="000000" w:themeColor="text1"/>
        </w:rPr>
      </w:pPr>
      <w:r>
        <w:rPr>
          <w:color w:val="000000" w:themeColor="text1"/>
        </w:rPr>
        <w:t>Аль-Бе</w:t>
      </w:r>
      <w:r w:rsidRPr="00CF1C6B">
        <w:rPr>
          <w:color w:val="000000" w:themeColor="text1"/>
        </w:rPr>
        <w:t>йхак</w:t>
      </w:r>
      <w:r>
        <w:rPr>
          <w:color w:val="000000" w:themeColor="text1"/>
        </w:rPr>
        <w:t>ы</w:t>
      </w:r>
      <w:r w:rsidRPr="00CF1C6B">
        <w:rPr>
          <w:color w:val="000000" w:themeColor="text1"/>
        </w:rPr>
        <w:t xml:space="preserve"> (9/113) сказал, что он передавал от Ибн Аби Мулейки от ‘Ур</w:t>
      </w:r>
      <w:r>
        <w:rPr>
          <w:color w:val="000000" w:themeColor="text1"/>
        </w:rPr>
        <w:t xml:space="preserve">вы </w:t>
      </w:r>
      <w:r w:rsidRPr="00CF1C6B">
        <w:rPr>
          <w:color w:val="000000" w:themeColor="text1"/>
        </w:rPr>
        <w:t>в форме «мурсаль».</w:t>
      </w:r>
    </w:p>
    <w:p w:rsidR="00CF1C6B" w:rsidRPr="00CF1C6B" w:rsidRDefault="00CF1C6B" w:rsidP="00CF1C6B">
      <w:pPr>
        <w:spacing w:line="360" w:lineRule="auto"/>
        <w:rPr>
          <w:color w:val="000000" w:themeColor="text1"/>
        </w:rPr>
      </w:pPr>
      <w:r w:rsidRPr="00CF1C6B">
        <w:rPr>
          <w:color w:val="000000" w:themeColor="text1"/>
        </w:rPr>
        <w:t>Также от ‘Ур</w:t>
      </w:r>
      <w:r>
        <w:rPr>
          <w:color w:val="000000" w:themeColor="text1"/>
        </w:rPr>
        <w:t>вы</w:t>
      </w:r>
      <w:r w:rsidRPr="00CF1C6B">
        <w:rPr>
          <w:color w:val="000000" w:themeColor="text1"/>
        </w:rPr>
        <w:t xml:space="preserve"> в форме «мурсаль» его п</w:t>
      </w:r>
      <w:r>
        <w:rPr>
          <w:color w:val="000000" w:themeColor="text1"/>
        </w:rPr>
        <w:t>ривёл Са‘ид ибн Мансур</w:t>
      </w:r>
      <w:r>
        <w:rPr>
          <w:rStyle w:val="ad"/>
          <w:color w:val="000000" w:themeColor="text1"/>
        </w:rPr>
        <w:footnoteReference w:id="2708"/>
      </w:r>
      <w:r w:rsidRPr="00CF1C6B">
        <w:rPr>
          <w:color w:val="000000" w:themeColor="text1"/>
        </w:rPr>
        <w:t xml:space="preserve"> через надёжных передатчиков. В нём говорится, что когда </w:t>
      </w:r>
      <w:r>
        <w:rPr>
          <w:color w:val="000000" w:themeColor="text1"/>
        </w:rPr>
        <w:t>п</w:t>
      </w:r>
      <w:r w:rsidRPr="00CF1C6B">
        <w:rPr>
          <w:color w:val="000000" w:themeColor="text1"/>
        </w:rPr>
        <w:t>осланник Аллаха (да благословит его Аллах и пр</w:t>
      </w:r>
      <w:r>
        <w:rPr>
          <w:color w:val="000000" w:themeColor="text1"/>
        </w:rPr>
        <w:t>иветствует) осадил племя Бану Курейза, приняли и</w:t>
      </w:r>
      <w:r w:rsidRPr="00CF1C6B">
        <w:rPr>
          <w:color w:val="000000" w:themeColor="text1"/>
        </w:rPr>
        <w:t xml:space="preserve">слам Са‘ляба ибн Са‘ия и Асид ибн Са‘ия, </w:t>
      </w:r>
      <w:r w:rsidRPr="00CF1C6B">
        <w:rPr>
          <w:color w:val="000000" w:themeColor="text1"/>
        </w:rPr>
        <w:lastRenderedPageBreak/>
        <w:t>что стало причиной того, что они сохранили своё имущество и уберегли несовершеннолетних детей от порабощения.</w:t>
      </w:r>
    </w:p>
    <w:p w:rsidR="00CF1C6B" w:rsidRPr="00CF1C6B" w:rsidRDefault="00CF1C6B" w:rsidP="00CF1C6B">
      <w:pPr>
        <w:spacing w:line="360" w:lineRule="auto"/>
        <w:rPr>
          <w:color w:val="000000" w:themeColor="text1"/>
        </w:rPr>
      </w:pPr>
      <w:r w:rsidRPr="00CF1C6B">
        <w:rPr>
          <w:color w:val="000000" w:themeColor="text1"/>
        </w:rPr>
        <w:t xml:space="preserve">Также на это указывает достоверный хадис, передаваемый различными путями о том, что </w:t>
      </w:r>
      <w:r>
        <w:rPr>
          <w:color w:val="000000" w:themeColor="text1"/>
        </w:rPr>
        <w:t>п</w:t>
      </w:r>
      <w:r w:rsidRPr="00CF1C6B">
        <w:rPr>
          <w:color w:val="000000" w:themeColor="text1"/>
        </w:rPr>
        <w:t xml:space="preserve">ророк (да благословит его Аллах и приветствует) сказал: </w:t>
      </w:r>
      <w:r w:rsidRPr="00CF1C6B">
        <w:rPr>
          <w:b/>
          <w:bCs/>
          <w:i/>
          <w:iCs/>
          <w:color w:val="000000" w:themeColor="text1"/>
        </w:rPr>
        <w:t xml:space="preserve">«И если они произнесут </w:t>
      </w:r>
      <w:r>
        <w:rPr>
          <w:b/>
          <w:bCs/>
          <w:i/>
          <w:iCs/>
          <w:color w:val="000000" w:themeColor="text1"/>
        </w:rPr>
        <w:t>с</w:t>
      </w:r>
      <w:r w:rsidRPr="00CF1C6B">
        <w:rPr>
          <w:b/>
          <w:bCs/>
          <w:i/>
          <w:iCs/>
          <w:color w:val="000000" w:themeColor="text1"/>
        </w:rPr>
        <w:t>видетельство (единобожия), то защитят от меня свою кровь и имущество, кроме как по праву»</w:t>
      </w:r>
      <w:r w:rsidRPr="00CF1C6B">
        <w:rPr>
          <w:rStyle w:val="ad"/>
          <w:color w:val="000000" w:themeColor="text1"/>
        </w:rPr>
        <w:footnoteReference w:id="2709"/>
      </w:r>
      <w:r w:rsidRPr="00CF1C6B">
        <w:rPr>
          <w:color w:val="000000" w:themeColor="text1"/>
        </w:rPr>
        <w:t>.</w:t>
      </w:r>
    </w:p>
    <w:p w:rsidR="00C11FDE" w:rsidRDefault="00CF1C6B" w:rsidP="00CF1C6B">
      <w:pPr>
        <w:spacing w:line="360" w:lineRule="auto"/>
        <w:rPr>
          <w:color w:val="000000" w:themeColor="text1"/>
        </w:rPr>
      </w:pPr>
      <w:r w:rsidRPr="00CF1C6B">
        <w:rPr>
          <w:color w:val="000000" w:themeColor="text1"/>
        </w:rPr>
        <w:t xml:space="preserve">Большинство учёных считало, что </w:t>
      </w:r>
      <w:r>
        <w:rPr>
          <w:color w:val="000000" w:themeColor="text1"/>
        </w:rPr>
        <w:t>если враг добровольно принимал и</w:t>
      </w:r>
      <w:r w:rsidRPr="00CF1C6B">
        <w:rPr>
          <w:color w:val="000000" w:themeColor="text1"/>
        </w:rPr>
        <w:t xml:space="preserve">слам, то всё его имущество оставалось ему вне зависимости от того, принял ли он </w:t>
      </w:r>
      <w:r>
        <w:rPr>
          <w:color w:val="000000" w:themeColor="text1"/>
        </w:rPr>
        <w:t>и</w:t>
      </w:r>
      <w:r w:rsidRPr="00CF1C6B">
        <w:rPr>
          <w:color w:val="000000" w:themeColor="text1"/>
        </w:rPr>
        <w:t>слам на вражеской территории или на территории мусульман.</w:t>
      </w:r>
    </w:p>
    <w:p w:rsidR="00CF1C6B" w:rsidRDefault="00CF1C6B" w:rsidP="00CF1C6B">
      <w:pPr>
        <w:pStyle w:val="3"/>
      </w:pPr>
      <w:r w:rsidRPr="00F60D0D">
        <w:rPr>
          <w:sz w:val="28"/>
          <w:szCs w:val="28"/>
        </w:rPr>
        <w:t>•</w:t>
      </w:r>
      <w:r>
        <w:t xml:space="preserve"> ВОПРОС № 34:</w:t>
      </w:r>
      <w:r w:rsidRPr="00043686">
        <w:t xml:space="preserve"> </w:t>
      </w:r>
      <w:r w:rsidRPr="00CF1C6B">
        <w:t>ЕСЛИ РАБ НЕВЕРНОГО ПРИНИМАЕТ ИСЛАМ, ОН СТАНОВИТСЯ СВОБОДНЫМ</w:t>
      </w:r>
    </w:p>
    <w:p w:rsidR="00CF1C6B" w:rsidRDefault="00CF1C6B" w:rsidP="00CF1C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F1C6B">
        <w:rPr>
          <w:i/>
          <w:iCs/>
          <w:color w:val="000000" w:themeColor="text1"/>
        </w:rPr>
        <w:t xml:space="preserve">Если раб неверного принимает </w:t>
      </w:r>
      <w:r>
        <w:rPr>
          <w:i/>
          <w:iCs/>
          <w:color w:val="000000" w:themeColor="text1"/>
        </w:rPr>
        <w:t>и</w:t>
      </w:r>
      <w:r w:rsidRPr="00CF1C6B">
        <w:rPr>
          <w:i/>
          <w:iCs/>
          <w:color w:val="000000" w:themeColor="text1"/>
        </w:rPr>
        <w:t>слам, он становится свободным</w:t>
      </w:r>
      <w:r w:rsidRPr="00C9441F">
        <w:rPr>
          <w:i/>
          <w:iCs/>
          <w:color w:val="000000" w:themeColor="text1"/>
        </w:rPr>
        <w:t>».</w:t>
      </w:r>
    </w:p>
    <w:p w:rsidR="00CF1C6B" w:rsidRPr="00CF1C6B" w:rsidRDefault="00CF1C6B" w:rsidP="00CF1C6B">
      <w:pPr>
        <w:spacing w:line="360" w:lineRule="auto"/>
        <w:rPr>
          <w:i/>
          <w:iCs/>
          <w:color w:val="000000" w:themeColor="text1"/>
        </w:rPr>
      </w:pPr>
      <w:r>
        <w:rPr>
          <w:color w:val="000000" w:themeColor="text1"/>
        </w:rPr>
        <w:t>И</w:t>
      </w:r>
      <w:r w:rsidRPr="00CF1C6B">
        <w:rPr>
          <w:color w:val="000000" w:themeColor="text1"/>
        </w:rPr>
        <w:t xml:space="preserve">сходя из хадиса, который привели Ахмад (1/224) и Ибн Аби Шейба (6/536) со слов Ибн ‘Аббаса, который сказал: </w:t>
      </w:r>
      <w:r w:rsidRPr="00CF1C6B">
        <w:rPr>
          <w:i/>
          <w:iCs/>
          <w:color w:val="000000" w:themeColor="text1"/>
        </w:rPr>
        <w:t>«Посланник Аллаха (да благословит его Аллах и приветствует) в день ат-Таифа освободил из рабства тех, кто примкнул к нему из числа рабов, принадлежащих многобожникам».</w:t>
      </w:r>
    </w:p>
    <w:p w:rsidR="00CF1C6B" w:rsidRPr="00CF1C6B" w:rsidRDefault="00CF1C6B" w:rsidP="00CF1C6B">
      <w:pPr>
        <w:spacing w:line="360" w:lineRule="auto"/>
        <w:rPr>
          <w:color w:val="000000" w:themeColor="text1"/>
        </w:rPr>
      </w:pPr>
      <w:r w:rsidRPr="00CF1C6B">
        <w:rPr>
          <w:color w:val="000000" w:themeColor="text1"/>
        </w:rPr>
        <w:t>Также этот хадис в форме «мурсаль» привёл Са‘ид ибн Мансур (2/290).</w:t>
      </w:r>
    </w:p>
    <w:p w:rsidR="00CF1C6B" w:rsidRPr="00CF1C6B" w:rsidRDefault="00CF1C6B" w:rsidP="00CF1C6B">
      <w:pPr>
        <w:spacing w:line="360" w:lineRule="auto"/>
        <w:rPr>
          <w:color w:val="000000" w:themeColor="text1"/>
        </w:rPr>
      </w:pPr>
      <w:r>
        <w:rPr>
          <w:color w:val="000000" w:themeColor="text1"/>
        </w:rPr>
        <w:t>А история того, как Абу Бакра</w:t>
      </w:r>
      <w:r w:rsidRPr="00CF1C6B">
        <w:rPr>
          <w:color w:val="000000" w:themeColor="text1"/>
        </w:rPr>
        <w:t>, будучи рабом, перелез через стены крепости в ат-Таифе, общеизвестна, и приводится у аль-Бухари (4326).</w:t>
      </w:r>
    </w:p>
    <w:p w:rsidR="00CF1C6B" w:rsidRPr="00CF1C6B" w:rsidRDefault="00CF1C6B" w:rsidP="00CF1C6B">
      <w:pPr>
        <w:spacing w:line="360" w:lineRule="auto"/>
        <w:rPr>
          <w:i/>
          <w:iCs/>
          <w:color w:val="000000" w:themeColor="text1"/>
        </w:rPr>
      </w:pPr>
      <w:r>
        <w:rPr>
          <w:color w:val="000000" w:themeColor="text1"/>
        </w:rPr>
        <w:t>Также её приводит Абу Дауд</w:t>
      </w:r>
      <w:r>
        <w:rPr>
          <w:rStyle w:val="ad"/>
          <w:color w:val="000000" w:themeColor="text1"/>
        </w:rPr>
        <w:footnoteReference w:id="2710"/>
      </w:r>
      <w:r w:rsidRPr="00CF1C6B">
        <w:rPr>
          <w:color w:val="000000" w:themeColor="text1"/>
        </w:rPr>
        <w:t xml:space="preserve"> со слов аш-Ша</w:t>
      </w:r>
      <w:r>
        <w:rPr>
          <w:color w:val="000000" w:themeColor="text1"/>
        </w:rPr>
        <w:t>‘би от человека из племени Сакы</w:t>
      </w:r>
      <w:r w:rsidRPr="00CF1C6B">
        <w:rPr>
          <w:color w:val="000000" w:themeColor="text1"/>
        </w:rPr>
        <w:t xml:space="preserve">ф, который сказал: </w:t>
      </w:r>
      <w:r>
        <w:rPr>
          <w:i/>
          <w:iCs/>
          <w:color w:val="000000" w:themeColor="text1"/>
        </w:rPr>
        <w:t>«Мы попросили п</w:t>
      </w:r>
      <w:r w:rsidRPr="00CF1C6B">
        <w:rPr>
          <w:i/>
          <w:iCs/>
          <w:color w:val="000000" w:themeColor="text1"/>
        </w:rPr>
        <w:t>осланника Аллаха (да благословит его Аллах и приветствует) о трёх вещах, и ни в одной из них нам не было отвечено: …и мы п</w:t>
      </w:r>
      <w:r>
        <w:rPr>
          <w:i/>
          <w:iCs/>
          <w:color w:val="000000" w:themeColor="text1"/>
        </w:rPr>
        <w:t>опросили вернуть нам Абу Бакру</w:t>
      </w:r>
      <w:r w:rsidRPr="00CF1C6B">
        <w:rPr>
          <w:i/>
          <w:iCs/>
          <w:color w:val="000000" w:themeColor="text1"/>
        </w:rPr>
        <w:t xml:space="preserve">, который был нашим рабом </w:t>
      </w:r>
      <w:r>
        <w:rPr>
          <w:i/>
          <w:iCs/>
          <w:color w:val="000000" w:themeColor="text1"/>
        </w:rPr>
        <w:t>и принял и</w:t>
      </w:r>
      <w:r w:rsidRPr="00CF1C6B">
        <w:rPr>
          <w:i/>
          <w:iCs/>
          <w:color w:val="000000" w:themeColor="text1"/>
        </w:rPr>
        <w:t xml:space="preserve">слам до нас, но </w:t>
      </w:r>
      <w:r>
        <w:rPr>
          <w:i/>
          <w:iCs/>
          <w:color w:val="000000" w:themeColor="text1"/>
        </w:rPr>
        <w:t>п</w:t>
      </w:r>
      <w:r w:rsidRPr="00CF1C6B">
        <w:rPr>
          <w:i/>
          <w:iCs/>
          <w:color w:val="000000" w:themeColor="text1"/>
        </w:rPr>
        <w:t xml:space="preserve">ророк (да благословит его Аллах и приветствует) отказался и сказал: </w:t>
      </w:r>
      <w:r>
        <w:rPr>
          <w:b/>
          <w:bCs/>
          <w:i/>
          <w:iCs/>
          <w:color w:val="000000" w:themeColor="text1"/>
        </w:rPr>
        <w:t>"</w:t>
      </w:r>
      <w:r w:rsidRPr="00CF1C6B">
        <w:rPr>
          <w:b/>
          <w:bCs/>
          <w:i/>
          <w:iCs/>
          <w:color w:val="000000" w:themeColor="text1"/>
        </w:rPr>
        <w:t>Он освоб</w:t>
      </w:r>
      <w:r>
        <w:rPr>
          <w:b/>
          <w:bCs/>
          <w:i/>
          <w:iCs/>
          <w:color w:val="000000" w:themeColor="text1"/>
        </w:rPr>
        <w:t>ождён Аллахом и Его посланником"</w:t>
      </w:r>
      <w:r w:rsidRPr="00CF1C6B">
        <w:rPr>
          <w:i/>
          <w:iCs/>
          <w:color w:val="000000" w:themeColor="text1"/>
        </w:rPr>
        <w:t>».</w:t>
      </w:r>
    </w:p>
    <w:p w:rsidR="00CF1C6B" w:rsidRPr="00CF1C6B" w:rsidRDefault="00CF1C6B" w:rsidP="00CF1C6B">
      <w:pPr>
        <w:spacing w:line="360" w:lineRule="auto"/>
        <w:rPr>
          <w:color w:val="000000" w:themeColor="text1"/>
        </w:rPr>
      </w:pPr>
      <w:r w:rsidRPr="00CF1C6B">
        <w:rPr>
          <w:color w:val="000000" w:themeColor="text1"/>
        </w:rPr>
        <w:t>Абу Дауд (2700) и ат-Тирмизи (3715), подтвердивший его достоверность, привели хадис со слов ‘Али о том, что в день ал</w:t>
      </w:r>
      <w:r>
        <w:rPr>
          <w:color w:val="000000" w:themeColor="text1"/>
        </w:rPr>
        <w:t>ь-Худейбии к п</w:t>
      </w:r>
      <w:r w:rsidRPr="00CF1C6B">
        <w:rPr>
          <w:color w:val="000000" w:themeColor="text1"/>
        </w:rPr>
        <w:t xml:space="preserve">осланнику Аллаха (да благословит его Аллах и </w:t>
      </w:r>
      <w:r w:rsidRPr="00CF1C6B">
        <w:rPr>
          <w:color w:val="000000" w:themeColor="text1"/>
        </w:rPr>
        <w:lastRenderedPageBreak/>
        <w:t>приветствует) присоединились два раба ещё до заключения пе</w:t>
      </w:r>
      <w:r>
        <w:rPr>
          <w:color w:val="000000" w:themeColor="text1"/>
        </w:rPr>
        <w:t>ремирия, а их хозяева написали п</w:t>
      </w:r>
      <w:r w:rsidRPr="00CF1C6B">
        <w:rPr>
          <w:color w:val="000000" w:themeColor="text1"/>
        </w:rPr>
        <w:t xml:space="preserve">ророку (да благословит его Аллах и приветствует) письмо, в котором говорили: </w:t>
      </w:r>
      <w:r w:rsidRPr="00CF1C6B">
        <w:rPr>
          <w:i/>
          <w:iCs/>
          <w:color w:val="000000" w:themeColor="text1"/>
        </w:rPr>
        <w:t>«Клянёмся Аллахом, о Мухаммад, они не присоседились к тебе, желая твоей религии, однако они сбежали от рабства».</w:t>
      </w:r>
      <w:r w:rsidRPr="00CF1C6B">
        <w:rPr>
          <w:color w:val="000000" w:themeColor="text1"/>
        </w:rPr>
        <w:t xml:space="preserve"> Тогда некоторые (из числа лицемеров) сказали: </w:t>
      </w:r>
      <w:r w:rsidRPr="00CF1C6B">
        <w:rPr>
          <w:i/>
          <w:iCs/>
          <w:color w:val="000000" w:themeColor="text1"/>
        </w:rPr>
        <w:t xml:space="preserve">«Да, они говорят правду, о </w:t>
      </w:r>
      <w:r>
        <w:rPr>
          <w:i/>
          <w:iCs/>
          <w:color w:val="000000" w:themeColor="text1"/>
        </w:rPr>
        <w:t>п</w:t>
      </w:r>
      <w:r w:rsidRPr="00CF1C6B">
        <w:rPr>
          <w:i/>
          <w:iCs/>
          <w:color w:val="000000" w:themeColor="text1"/>
        </w:rPr>
        <w:t>осланник Аллаха, верни их им».</w:t>
      </w:r>
      <w:r w:rsidRPr="00CF1C6B">
        <w:rPr>
          <w:color w:val="000000" w:themeColor="text1"/>
        </w:rPr>
        <w:t xml:space="preserve"> Однако это лишь разгневало </w:t>
      </w:r>
      <w:r>
        <w:rPr>
          <w:color w:val="000000" w:themeColor="text1"/>
        </w:rPr>
        <w:t>п</w:t>
      </w:r>
      <w:r w:rsidRPr="00CF1C6B">
        <w:rPr>
          <w:color w:val="000000" w:themeColor="text1"/>
        </w:rPr>
        <w:t xml:space="preserve">осланника Аллаха (да благословит его Аллах и приветствует) и он сказал: </w:t>
      </w:r>
      <w:r w:rsidRPr="00CF1C6B">
        <w:rPr>
          <w:b/>
          <w:bCs/>
          <w:i/>
          <w:iCs/>
          <w:color w:val="000000" w:themeColor="text1"/>
        </w:rPr>
        <w:t>«Я смотрю, вы, курейшиты, не угомонитесь, пока Аллах не пошлёт того, кто будет сносить ваши головы за это»</w:t>
      </w:r>
      <w:r w:rsidRPr="00CF1C6B">
        <w:rPr>
          <w:color w:val="000000" w:themeColor="text1"/>
        </w:rPr>
        <w:t xml:space="preserve">, – и он отказался возвращать их, сказав: </w:t>
      </w:r>
      <w:r w:rsidRPr="00CF1C6B">
        <w:rPr>
          <w:b/>
          <w:bCs/>
          <w:i/>
          <w:iCs/>
          <w:color w:val="000000" w:themeColor="text1"/>
        </w:rPr>
        <w:t>«Они освобождены из рабства Аллахом, Свят Он и Велик».</w:t>
      </w:r>
    </w:p>
    <w:p w:rsidR="00C11FDE" w:rsidRDefault="00CF1C6B" w:rsidP="00CF1C6B">
      <w:pPr>
        <w:spacing w:line="360" w:lineRule="auto"/>
        <w:rPr>
          <w:color w:val="000000" w:themeColor="text1"/>
        </w:rPr>
      </w:pPr>
      <w:r>
        <w:rPr>
          <w:color w:val="000000" w:themeColor="text1"/>
        </w:rPr>
        <w:t>Ахмад</w:t>
      </w:r>
      <w:r>
        <w:rPr>
          <w:rStyle w:val="ad"/>
          <w:color w:val="000000" w:themeColor="text1"/>
        </w:rPr>
        <w:footnoteReference w:id="2711"/>
      </w:r>
      <w:r w:rsidRPr="00CF1C6B">
        <w:rPr>
          <w:color w:val="000000" w:themeColor="text1"/>
        </w:rPr>
        <w:t xml:space="preserve"> привёл хадис со слов Абу Са‘да аль-А‘сама, который сказал: </w:t>
      </w:r>
      <w:r w:rsidRPr="00CF1C6B">
        <w:rPr>
          <w:i/>
          <w:iCs/>
          <w:color w:val="000000" w:themeColor="text1"/>
        </w:rPr>
        <w:t xml:space="preserve">«Относительно раба </w:t>
      </w:r>
      <w:r>
        <w:rPr>
          <w:i/>
          <w:iCs/>
          <w:color w:val="000000" w:themeColor="text1"/>
        </w:rPr>
        <w:t>п</w:t>
      </w:r>
      <w:r w:rsidRPr="00CF1C6B">
        <w:rPr>
          <w:i/>
          <w:iCs/>
          <w:color w:val="000000" w:themeColor="text1"/>
        </w:rPr>
        <w:t xml:space="preserve">осланник Аллаха (да благословит его Аллах и приветствует) постановил следующее: если он приходит и принимает </w:t>
      </w:r>
      <w:r>
        <w:rPr>
          <w:i/>
          <w:iCs/>
          <w:color w:val="000000" w:themeColor="text1"/>
        </w:rPr>
        <w:t>и</w:t>
      </w:r>
      <w:r w:rsidRPr="00CF1C6B">
        <w:rPr>
          <w:i/>
          <w:iCs/>
          <w:color w:val="000000" w:themeColor="text1"/>
        </w:rPr>
        <w:t xml:space="preserve">слам, а затем приходит и принимает </w:t>
      </w:r>
      <w:r>
        <w:rPr>
          <w:i/>
          <w:iCs/>
          <w:color w:val="000000" w:themeColor="text1"/>
        </w:rPr>
        <w:t>и</w:t>
      </w:r>
      <w:r w:rsidRPr="00CF1C6B">
        <w:rPr>
          <w:i/>
          <w:iCs/>
          <w:color w:val="000000" w:themeColor="text1"/>
        </w:rPr>
        <w:t xml:space="preserve">слам его хозяин, то этот раб становится свободным. Если же сначала принимает </w:t>
      </w:r>
      <w:r>
        <w:rPr>
          <w:i/>
          <w:iCs/>
          <w:color w:val="000000" w:themeColor="text1"/>
        </w:rPr>
        <w:t>и</w:t>
      </w:r>
      <w:r w:rsidRPr="00CF1C6B">
        <w:rPr>
          <w:i/>
          <w:iCs/>
          <w:color w:val="000000" w:themeColor="text1"/>
        </w:rPr>
        <w:t xml:space="preserve">слам хозяин, а затем – раб уже после того, как </w:t>
      </w:r>
      <w:r>
        <w:rPr>
          <w:i/>
          <w:iCs/>
          <w:color w:val="000000" w:themeColor="text1"/>
        </w:rPr>
        <w:t>и</w:t>
      </w:r>
      <w:r w:rsidRPr="00CF1C6B">
        <w:rPr>
          <w:i/>
          <w:iCs/>
          <w:color w:val="000000" w:themeColor="text1"/>
        </w:rPr>
        <w:t>слам принял его хозяин, то он имеет больше прав на него».</w:t>
      </w:r>
      <w:r w:rsidRPr="00CF1C6B">
        <w:rPr>
          <w:color w:val="000000" w:themeColor="text1"/>
        </w:rPr>
        <w:t xml:space="preserve"> Хадис этот приводится в форме «мурсаль».</w:t>
      </w:r>
    </w:p>
    <w:p w:rsidR="00CF1C6B" w:rsidRDefault="00CF1C6B" w:rsidP="00CF1C6B">
      <w:pPr>
        <w:pStyle w:val="3"/>
      </w:pPr>
      <w:r w:rsidRPr="00F60D0D">
        <w:rPr>
          <w:sz w:val="28"/>
          <w:szCs w:val="28"/>
        </w:rPr>
        <w:t>•</w:t>
      </w:r>
      <w:r>
        <w:t xml:space="preserve"> ВОПРОС № 35:</w:t>
      </w:r>
      <w:r w:rsidRPr="00043686">
        <w:t xml:space="preserve"> </w:t>
      </w:r>
      <w:r w:rsidRPr="00CF1C6B">
        <w:t>КАК ПОСТУПАЮТ С ЗАХВАЧЕННЫМИ ЗЕМЛЯМИ?</w:t>
      </w:r>
    </w:p>
    <w:p w:rsidR="00CF1C6B" w:rsidRDefault="00CF1C6B" w:rsidP="00CF1C6B">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CF1C6B">
        <w:rPr>
          <w:i/>
          <w:iCs/>
          <w:color w:val="000000" w:themeColor="text1"/>
        </w:rPr>
        <w:t>Решение относительно захваченных земель принимает правитель на своё усмотрение. Он либо делит эти земли подобно трофеям, либо оставляет на общее пользование участников похода, либо на общее пользование всех мусульман</w:t>
      </w:r>
      <w:r w:rsidRPr="00C9441F">
        <w:rPr>
          <w:i/>
          <w:iCs/>
          <w:color w:val="000000" w:themeColor="text1"/>
        </w:rPr>
        <w:t>».</w:t>
      </w:r>
    </w:p>
    <w:p w:rsidR="00CF1C6B" w:rsidRPr="00CF1C6B" w:rsidRDefault="00CF1C6B" w:rsidP="00CF1C6B">
      <w:pPr>
        <w:spacing w:line="360" w:lineRule="auto"/>
        <w:rPr>
          <w:color w:val="000000" w:themeColor="text1"/>
        </w:rPr>
      </w:pPr>
      <w:r w:rsidRPr="00CF1C6B">
        <w:rPr>
          <w:color w:val="000000" w:themeColor="text1"/>
        </w:rPr>
        <w:t xml:space="preserve">Доводом для этого является то, что </w:t>
      </w:r>
      <w:r>
        <w:rPr>
          <w:color w:val="000000" w:themeColor="text1"/>
        </w:rPr>
        <w:t>п</w:t>
      </w:r>
      <w:r w:rsidRPr="00CF1C6B">
        <w:rPr>
          <w:color w:val="000000" w:themeColor="text1"/>
        </w:rPr>
        <w:t>ророк (да благословит его Аллах и приветствует</w:t>
      </w:r>
      <w:r>
        <w:rPr>
          <w:color w:val="000000" w:themeColor="text1"/>
        </w:rPr>
        <w:t>) разделил земли племени Бану К</w:t>
      </w:r>
      <w:r w:rsidRPr="00CF1C6B">
        <w:rPr>
          <w:color w:val="000000" w:themeColor="text1"/>
        </w:rPr>
        <w:t>урейза и Бану ан-Надыр между участниками похода, а половину земель Хайбара поделил между мусульманами. Другую половину он оставил на нужды приходящих делегаций, всеобщих дел и преодоления трудностей, как это приводится у Ахмада (4/37) и Абу Дауда (3012) со слов Башира ибн Ясара от некоторых сподвижников.</w:t>
      </w:r>
    </w:p>
    <w:p w:rsidR="00CF1C6B" w:rsidRPr="00CF1C6B" w:rsidRDefault="00CF1C6B" w:rsidP="00CF1C6B">
      <w:pPr>
        <w:spacing w:line="360" w:lineRule="auto"/>
        <w:rPr>
          <w:color w:val="000000" w:themeColor="text1"/>
        </w:rPr>
      </w:pPr>
      <w:r w:rsidRPr="00CF1C6B">
        <w:rPr>
          <w:color w:val="000000" w:themeColor="text1"/>
        </w:rPr>
        <w:t>Подобный хадис привёл также Абу Дауд (3010) со слов Сахля ибн Аби Хасмы.</w:t>
      </w:r>
    </w:p>
    <w:p w:rsidR="00CF1C6B" w:rsidRPr="00CF1C6B" w:rsidRDefault="00CF1C6B" w:rsidP="00CF1C6B">
      <w:pPr>
        <w:spacing w:line="360" w:lineRule="auto"/>
        <w:rPr>
          <w:color w:val="000000" w:themeColor="text1"/>
        </w:rPr>
      </w:pPr>
      <w:r w:rsidRPr="00CF1C6B">
        <w:rPr>
          <w:color w:val="000000" w:themeColor="text1"/>
        </w:rPr>
        <w:t>Также известно, что сподвижники оставляли завоёванные у многобожников земли на нужды всех мусульман, распределяя между ними доходы от них.</w:t>
      </w:r>
    </w:p>
    <w:p w:rsidR="00CF1C6B" w:rsidRPr="00CF1C6B" w:rsidRDefault="00CF1C6B" w:rsidP="00CF1C6B">
      <w:pPr>
        <w:spacing w:line="360" w:lineRule="auto"/>
        <w:rPr>
          <w:color w:val="000000" w:themeColor="text1"/>
        </w:rPr>
      </w:pPr>
      <w:r w:rsidRPr="00CF1C6B">
        <w:rPr>
          <w:color w:val="000000" w:themeColor="text1"/>
        </w:rPr>
        <w:t>Этого мнения придерживалось большинство сподвижников и их последователей и так же поступали все четыре праведных халифа.</w:t>
      </w:r>
    </w:p>
    <w:p w:rsidR="00CF1C6B" w:rsidRPr="003539E2" w:rsidRDefault="00CF1C6B" w:rsidP="003539E2">
      <w:pPr>
        <w:spacing w:line="360" w:lineRule="auto"/>
        <w:rPr>
          <w:b/>
          <w:bCs/>
          <w:i/>
          <w:iCs/>
          <w:color w:val="000000" w:themeColor="text1"/>
        </w:rPr>
      </w:pPr>
      <w:r w:rsidRPr="00CF1C6B">
        <w:rPr>
          <w:color w:val="000000" w:themeColor="text1"/>
        </w:rPr>
        <w:lastRenderedPageBreak/>
        <w:t xml:space="preserve">Муслим (1756) и другие привели хадис со слов Абу Хурейры о том, что </w:t>
      </w:r>
      <w:r w:rsidR="003539E2">
        <w:rPr>
          <w:color w:val="000000" w:themeColor="text1"/>
        </w:rPr>
        <w:t>п</w:t>
      </w:r>
      <w:r w:rsidRPr="00CF1C6B">
        <w:rPr>
          <w:color w:val="000000" w:themeColor="text1"/>
        </w:rPr>
        <w:t xml:space="preserve">осланник Аллаха (да благословит его Аллах и приветствует) сказал: </w:t>
      </w:r>
      <w:r w:rsidRPr="003539E2">
        <w:rPr>
          <w:b/>
          <w:bCs/>
          <w:i/>
          <w:iCs/>
          <w:color w:val="000000" w:themeColor="text1"/>
        </w:rPr>
        <w:t xml:space="preserve">«В какое-бы селение (после его капитуляции) вы ни вошли и ни обосновались – ваша доля трофеев находится в нём, и какое-бы селение ни ослушалось Аллаха и Его </w:t>
      </w:r>
      <w:r w:rsidR="003539E2">
        <w:rPr>
          <w:b/>
          <w:bCs/>
          <w:i/>
          <w:iCs/>
          <w:color w:val="000000" w:themeColor="text1"/>
        </w:rPr>
        <w:t>п</w:t>
      </w:r>
      <w:r w:rsidRPr="003539E2">
        <w:rPr>
          <w:b/>
          <w:bCs/>
          <w:i/>
          <w:iCs/>
          <w:color w:val="000000" w:themeColor="text1"/>
        </w:rPr>
        <w:t xml:space="preserve">осланника (и было завоёвано) – то пятая часть трофеев принадлежит Аллаху и Его </w:t>
      </w:r>
      <w:r w:rsidR="003539E2">
        <w:rPr>
          <w:b/>
          <w:bCs/>
          <w:i/>
          <w:iCs/>
          <w:color w:val="000000" w:themeColor="text1"/>
        </w:rPr>
        <w:t>п</w:t>
      </w:r>
      <w:r w:rsidRPr="003539E2">
        <w:rPr>
          <w:b/>
          <w:bCs/>
          <w:i/>
          <w:iCs/>
          <w:color w:val="000000" w:themeColor="text1"/>
        </w:rPr>
        <w:t>осланнику, а остальное – вам».</w:t>
      </w:r>
    </w:p>
    <w:p w:rsidR="00CF1C6B" w:rsidRPr="00CF1C6B" w:rsidRDefault="00CF1C6B" w:rsidP="00CF1C6B">
      <w:pPr>
        <w:spacing w:line="360" w:lineRule="auto"/>
        <w:rPr>
          <w:color w:val="000000" w:themeColor="text1"/>
        </w:rPr>
      </w:pPr>
      <w:r w:rsidRPr="00CF1C6B">
        <w:rPr>
          <w:color w:val="000000" w:themeColor="text1"/>
        </w:rPr>
        <w:t xml:space="preserve">Разделение имущества между мусульманами происходит при получении прибыли с завоёванных земель (харадж), с доходов от соглашений с неверными (му‘амаля), с подушного налога (джизья), с выполнения условий перемирия (сульх) и т.п. И во всех этих случаях распределение имущества между мусульманами происходит на усмотрение справедливого правителя, проявляющего искреннее отношение к своему народу, и усердствующего на их благо. Он распределяет между ними имущество таким образом, чтобы покрыть их нужды, а также резервирует часть на непредвиденные ситуации. При этом он не обязан следовать какому-то определённому пути, которому следовали праведные предшественники, так как положения могут отличаться в зависимости от места и времени. </w:t>
      </w:r>
    </w:p>
    <w:p w:rsidR="00CF1C6B" w:rsidRPr="00CF1C6B" w:rsidRDefault="00CF1C6B" w:rsidP="00CF1C6B">
      <w:pPr>
        <w:spacing w:line="360" w:lineRule="auto"/>
        <w:rPr>
          <w:color w:val="000000" w:themeColor="text1"/>
        </w:rPr>
      </w:pPr>
      <w:r w:rsidRPr="00CF1C6B">
        <w:rPr>
          <w:color w:val="000000" w:themeColor="text1"/>
        </w:rPr>
        <w:t>Одной из самых основных причин пополнения и расширения государственной казны является справедливость правителя к своему народу, отсутствие несправедливости к ним, поощрение совершающих благое и снисходительное отношение к допустившим ошибку.</w:t>
      </w:r>
    </w:p>
    <w:p w:rsidR="00CF1C6B" w:rsidRPr="00CF1C6B" w:rsidRDefault="00CF1C6B" w:rsidP="00CF1C6B">
      <w:pPr>
        <w:spacing w:line="360" w:lineRule="auto"/>
        <w:rPr>
          <w:color w:val="000000" w:themeColor="text1"/>
        </w:rPr>
      </w:pPr>
      <w:r w:rsidRPr="00CF1C6B">
        <w:rPr>
          <w:color w:val="000000" w:themeColor="text1"/>
        </w:rPr>
        <w:t>Это подтверждается опытом и на это указывает история любых государств, будь они исламскими или нет. И кто бы из правителей ни проявлял справедливость в отношении своего народа, он непременно получал многократно больше, чем преступный правитель посредством несправедливости. И это без учёта того, сколько блага содержится в справедливости со стороны защищённости от наказания Всевышнего Аллаха как в этом мире, так и в мире Вечном. Ведь, поистине, к числу установлений Аллаха относится то, что Он уничтожает несправедливые режимы и разрушает их, чтобы они стали назиданием для размышляющих.</w:t>
      </w:r>
    </w:p>
    <w:p w:rsidR="00CF1C6B" w:rsidRPr="00CF1C6B" w:rsidRDefault="00CF1C6B" w:rsidP="00CF1C6B">
      <w:pPr>
        <w:spacing w:line="360" w:lineRule="auto"/>
        <w:rPr>
          <w:color w:val="000000" w:themeColor="text1"/>
        </w:rPr>
      </w:pPr>
      <w:r w:rsidRPr="00CF1C6B">
        <w:rPr>
          <w:color w:val="000000" w:themeColor="text1"/>
        </w:rPr>
        <w:t>Наличие такого режима даёт добро в отношении себя показательному наказанию от Аллаха и проявлению Его гнева. Об этом знают размышляющие и те, кто изучал историю государств, и видел удивительные вещи, подтверждающие это.</w:t>
      </w:r>
    </w:p>
    <w:p w:rsidR="00CF1C6B" w:rsidRPr="00CF1C6B" w:rsidRDefault="00CF1C6B" w:rsidP="00CF1C6B">
      <w:pPr>
        <w:spacing w:line="360" w:lineRule="auto"/>
        <w:rPr>
          <w:color w:val="000000" w:themeColor="text1"/>
        </w:rPr>
      </w:pPr>
      <w:r w:rsidRPr="00CF1C6B">
        <w:rPr>
          <w:color w:val="000000" w:themeColor="text1"/>
        </w:rPr>
        <w:t>Итак, несправедливый терпит убыток как в этом мире, так и в мире Вечном. Что касается убытка в мире Вечном, то это не требует пояснения ввиду многочисленных указаний в Шариате на это.</w:t>
      </w:r>
    </w:p>
    <w:p w:rsidR="00CF1C6B" w:rsidRPr="00CF1C6B" w:rsidRDefault="00CF1C6B" w:rsidP="00CF1C6B">
      <w:pPr>
        <w:spacing w:line="360" w:lineRule="auto"/>
        <w:rPr>
          <w:color w:val="000000" w:themeColor="text1"/>
        </w:rPr>
      </w:pPr>
      <w:r w:rsidRPr="00CF1C6B">
        <w:rPr>
          <w:color w:val="000000" w:themeColor="text1"/>
        </w:rPr>
        <w:lastRenderedPageBreak/>
        <w:t>А что касается убытка в этом мире, то даже если он и станет обладателем чего-то редкостного, то будет находиться в непрерывном беспокойстве и страхе, в огорчении и кознях, в одиночестве и отчуждении от своего народа, в опасении лишения власти по причине того, как он поступает с ними. Они ненавидят его, а он в свою очередь, ненавидит их. Ко всему этому добавляется постепенное ослабление его власти, упадок в стране, гибель народа, распространение бедности. И год за годом всё движется только к порче и упадку, вместе с тем, что так установлено Аллахом – Свят Он и Велик – что Он ломает и губит тиранов в кратчайшие сроки.</w:t>
      </w:r>
    </w:p>
    <w:p w:rsidR="00CF1C6B" w:rsidRPr="00CF1C6B" w:rsidRDefault="00CF1C6B" w:rsidP="00CF1C6B">
      <w:pPr>
        <w:spacing w:line="360" w:lineRule="auto"/>
        <w:rPr>
          <w:color w:val="000000" w:themeColor="text1"/>
        </w:rPr>
      </w:pPr>
      <w:r w:rsidRPr="00CF1C6B">
        <w:rPr>
          <w:color w:val="000000" w:themeColor="text1"/>
        </w:rPr>
        <w:t>И, как правило, меньше всего правит тот из правителей, кто более других отличился злом и несправедливостью, несмотря на наличие редких исключений.</w:t>
      </w:r>
    </w:p>
    <w:p w:rsidR="00CF1C6B" w:rsidRPr="00CF1C6B" w:rsidRDefault="00CF1C6B" w:rsidP="00CF1C6B">
      <w:pPr>
        <w:spacing w:line="360" w:lineRule="auto"/>
        <w:rPr>
          <w:color w:val="000000" w:themeColor="text1"/>
        </w:rPr>
      </w:pPr>
      <w:r w:rsidRPr="00CF1C6B">
        <w:rPr>
          <w:color w:val="000000" w:themeColor="text1"/>
        </w:rPr>
        <w:t xml:space="preserve"> И разве сравнится положение этих несправедливых тиранов с положением справедливых к своему народу правителей, любимых ими, наслаждающихся проявлением справедливости и жизнью без страха, в отличие от тиранов, которые всё время живут в страхе своего свержения.</w:t>
      </w:r>
    </w:p>
    <w:p w:rsidR="00CF1C6B" w:rsidRDefault="00CF1C6B" w:rsidP="00CF1C6B">
      <w:pPr>
        <w:spacing w:line="360" w:lineRule="auto"/>
        <w:rPr>
          <w:color w:val="000000" w:themeColor="text1"/>
        </w:rPr>
      </w:pPr>
      <w:r w:rsidRPr="00CF1C6B">
        <w:rPr>
          <w:color w:val="000000" w:themeColor="text1"/>
        </w:rPr>
        <w:t>И если бы в справедливости не было ничего иного, кроме защищённости от наказания Аллаха и Его отмщения, а более того, и надежды на награду и щедрость Всевышнего, которое Он обещал справедливым в мире Вечном из того, что не видели людские глаза и не слышали их уши, и даже не приходило никому в голову, то и этого было бы более, чем достаточно.</w:t>
      </w:r>
    </w:p>
    <w:p w:rsidR="003539E2" w:rsidRDefault="003539E2" w:rsidP="003539E2">
      <w:pPr>
        <w:pStyle w:val="3"/>
      </w:pPr>
      <w:r w:rsidRPr="00F60D0D">
        <w:rPr>
          <w:sz w:val="28"/>
          <w:szCs w:val="28"/>
        </w:rPr>
        <w:t>•</w:t>
      </w:r>
      <w:r>
        <w:t xml:space="preserve"> ВОПРОС № 36:</w:t>
      </w:r>
      <w:r w:rsidRPr="00043686">
        <w:t xml:space="preserve"> </w:t>
      </w:r>
      <w:r w:rsidRPr="003539E2">
        <w:t>ПРЕДОСТАВЛЕНИЕ БЕЗОПАСНОСТИ КЕМ-ЛИБО ИЗ МУСУЛЬМАН ДАЁТ НЕПРИКОСНОВЕННОСТЬ</w:t>
      </w:r>
    </w:p>
    <w:p w:rsidR="003539E2" w:rsidRDefault="003539E2" w:rsidP="003539E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539E2">
        <w:rPr>
          <w:i/>
          <w:iCs/>
          <w:color w:val="000000" w:themeColor="text1"/>
        </w:rPr>
        <w:t>Тот, кому кто-либо из мусульман предоставил гарантию безопасности (аман), получает неприкосновенность</w:t>
      </w:r>
      <w:r w:rsidRPr="00C9441F">
        <w:rPr>
          <w:i/>
          <w:iCs/>
          <w:color w:val="000000" w:themeColor="text1"/>
        </w:rPr>
        <w:t>».</w:t>
      </w:r>
    </w:p>
    <w:p w:rsidR="003539E2" w:rsidRPr="003539E2" w:rsidRDefault="003539E2" w:rsidP="003539E2">
      <w:pPr>
        <w:spacing w:line="360" w:lineRule="auto"/>
        <w:rPr>
          <w:color w:val="000000" w:themeColor="text1"/>
        </w:rPr>
      </w:pPr>
      <w:r>
        <w:rPr>
          <w:color w:val="000000" w:themeColor="text1"/>
        </w:rPr>
        <w:t>И</w:t>
      </w:r>
      <w:r w:rsidRPr="003539E2">
        <w:rPr>
          <w:color w:val="000000" w:themeColor="text1"/>
        </w:rPr>
        <w:t xml:space="preserve">сходя из хадиса, который привели Ахмад (1/122), Абу Дауд (4530), ан-Насаи (8/28) и аль-Хаким (2/141) о том, что </w:t>
      </w:r>
      <w:r>
        <w:rPr>
          <w:color w:val="000000" w:themeColor="text1"/>
        </w:rPr>
        <w:t>п</w:t>
      </w:r>
      <w:r w:rsidRPr="003539E2">
        <w:rPr>
          <w:color w:val="000000" w:themeColor="text1"/>
        </w:rPr>
        <w:t xml:space="preserve">осланник Аллаха (да благословит его Аллах и приветствует) сказал: </w:t>
      </w:r>
      <w:r w:rsidRPr="003539E2">
        <w:rPr>
          <w:b/>
          <w:bCs/>
          <w:i/>
          <w:iCs/>
          <w:color w:val="000000" w:themeColor="text1"/>
        </w:rPr>
        <w:t>«Предоставление гарантии безопасности всех мусульман одинаковое, и на всех распространяется гарантия безопасности, данная самым незначимым из мусульман».</w:t>
      </w:r>
    </w:p>
    <w:p w:rsidR="003539E2" w:rsidRPr="003539E2" w:rsidRDefault="003539E2" w:rsidP="003539E2">
      <w:pPr>
        <w:spacing w:line="360" w:lineRule="auto"/>
        <w:rPr>
          <w:b/>
          <w:bCs/>
          <w:i/>
          <w:iCs/>
          <w:color w:val="000000" w:themeColor="text1"/>
        </w:rPr>
      </w:pPr>
      <w:r w:rsidRPr="003539E2">
        <w:rPr>
          <w:color w:val="000000" w:themeColor="text1"/>
        </w:rPr>
        <w:t xml:space="preserve">Ахмад (2/192), Абу Дауд (4531) и Ибн Маджа (2685) привели хадис со слов ‘Амра ибн Шу‘ейба от его отца от его деда о том, что </w:t>
      </w:r>
      <w:r>
        <w:rPr>
          <w:color w:val="000000" w:themeColor="text1"/>
        </w:rPr>
        <w:t>п</w:t>
      </w:r>
      <w:r w:rsidRPr="003539E2">
        <w:rPr>
          <w:color w:val="000000" w:themeColor="text1"/>
        </w:rPr>
        <w:t xml:space="preserve">ророк (да благословит его Аллах и приветствует) сказал: </w:t>
      </w:r>
      <w:r w:rsidRPr="003539E2">
        <w:rPr>
          <w:b/>
          <w:bCs/>
          <w:i/>
          <w:iCs/>
          <w:color w:val="000000" w:themeColor="text1"/>
        </w:rPr>
        <w:t xml:space="preserve">«Мусульмане объединяются против тех, кто не из их числа; кровь всех мусульман равнозначна; предоставление гарантии безопасности самым незначительным из числа </w:t>
      </w:r>
      <w:r w:rsidRPr="003539E2">
        <w:rPr>
          <w:b/>
          <w:bCs/>
          <w:i/>
          <w:iCs/>
          <w:color w:val="000000" w:themeColor="text1"/>
        </w:rPr>
        <w:lastRenderedPageBreak/>
        <w:t>мусульман обязывает всех остальных его соблюдением; взятое передовым отрядом распределяется среди всего войска; и мусульмане поддерживают друг друга против всех остальных».</w:t>
      </w:r>
    </w:p>
    <w:p w:rsidR="003539E2" w:rsidRPr="003539E2" w:rsidRDefault="003539E2" w:rsidP="003539E2">
      <w:pPr>
        <w:spacing w:line="360" w:lineRule="auto"/>
        <w:rPr>
          <w:color w:val="000000" w:themeColor="text1"/>
        </w:rPr>
      </w:pPr>
      <w:r w:rsidRPr="003539E2">
        <w:rPr>
          <w:color w:val="000000" w:themeColor="text1"/>
        </w:rPr>
        <w:t xml:space="preserve">Также этот хадис привёл Ибн Хиббан (7/594) в своём сборнике со слов Ибн ‘Умара, а Ибн Маджа </w:t>
      </w:r>
      <w:r>
        <w:rPr>
          <w:color w:val="000000" w:themeColor="text1"/>
        </w:rPr>
        <w:t>(2684) привёл его со слов Ма‘кы</w:t>
      </w:r>
      <w:r w:rsidRPr="003539E2">
        <w:rPr>
          <w:color w:val="000000" w:themeColor="text1"/>
        </w:rPr>
        <w:t xml:space="preserve">ля ибн Ясара в сокращённом виде: </w:t>
      </w:r>
      <w:r w:rsidRPr="003539E2">
        <w:rPr>
          <w:b/>
          <w:bCs/>
          <w:i/>
          <w:iCs/>
          <w:color w:val="000000" w:themeColor="text1"/>
        </w:rPr>
        <w:t>«Мусульмане объединяются против тех, кто не из их числа, а их кровь равнозначна».</w:t>
      </w:r>
      <w:r w:rsidRPr="003539E2">
        <w:rPr>
          <w:color w:val="000000" w:themeColor="text1"/>
        </w:rPr>
        <w:t xml:space="preserve"> Аль-Хаким (2/141) привёл его со слов Абу Хурейры также в сокращённом виде.</w:t>
      </w:r>
    </w:p>
    <w:p w:rsidR="003539E2" w:rsidRPr="003539E2" w:rsidRDefault="003539E2" w:rsidP="003539E2">
      <w:pPr>
        <w:spacing w:line="360" w:lineRule="auto"/>
        <w:rPr>
          <w:color w:val="000000" w:themeColor="text1"/>
        </w:rPr>
      </w:pPr>
      <w:r w:rsidRPr="003539E2">
        <w:rPr>
          <w:color w:val="000000" w:themeColor="text1"/>
        </w:rPr>
        <w:t xml:space="preserve">Также его привёл Муслим (2371) со слов Абу Хурейры и в нём говорится, что </w:t>
      </w:r>
      <w:r>
        <w:rPr>
          <w:color w:val="000000" w:themeColor="text1"/>
        </w:rPr>
        <w:t>п</w:t>
      </w:r>
      <w:r w:rsidRPr="003539E2">
        <w:rPr>
          <w:color w:val="000000" w:themeColor="text1"/>
        </w:rPr>
        <w:t xml:space="preserve">ророк (да благословит его Аллах и приветствует) сказал: </w:t>
      </w:r>
      <w:r w:rsidRPr="003539E2">
        <w:rPr>
          <w:b/>
          <w:bCs/>
          <w:i/>
          <w:iCs/>
          <w:color w:val="000000" w:themeColor="text1"/>
        </w:rPr>
        <w:t>«Предоставление гарантии безопасности любым мусульманином распространяется на всех, а кто предаст мусульманина, то на нём проклятие Аллаха, Его ангелов и всех людей».</w:t>
      </w:r>
      <w:r w:rsidRPr="003539E2">
        <w:rPr>
          <w:color w:val="000000" w:themeColor="text1"/>
        </w:rPr>
        <w:t xml:space="preserve"> А также этот хадис приводится у аль-Бухари (3179) и Муслима (1370) со слов ‘Али, а также его привёл аль-Бухари (7306) со слов Анаса.</w:t>
      </w:r>
    </w:p>
    <w:p w:rsidR="003539E2" w:rsidRPr="003539E2" w:rsidRDefault="003539E2" w:rsidP="003539E2">
      <w:pPr>
        <w:spacing w:line="360" w:lineRule="auto"/>
        <w:rPr>
          <w:color w:val="000000" w:themeColor="text1"/>
        </w:rPr>
      </w:pPr>
      <w:r w:rsidRPr="003539E2">
        <w:rPr>
          <w:color w:val="000000" w:themeColor="text1"/>
        </w:rPr>
        <w:t>Есть и другие хадисы по данной теме.</w:t>
      </w:r>
    </w:p>
    <w:p w:rsidR="003539E2" w:rsidRPr="003539E2" w:rsidRDefault="003539E2" w:rsidP="003539E2">
      <w:pPr>
        <w:spacing w:line="360" w:lineRule="auto"/>
        <w:rPr>
          <w:color w:val="000000" w:themeColor="text1"/>
        </w:rPr>
      </w:pPr>
      <w:r w:rsidRPr="003539E2">
        <w:rPr>
          <w:color w:val="000000" w:themeColor="text1"/>
        </w:rPr>
        <w:t>Учёные единогласны относительно того, что является неприкосновенным тот, кому предоставил гарантию безопасности один из мусульман.</w:t>
      </w:r>
    </w:p>
    <w:p w:rsidR="003539E2" w:rsidRDefault="003539E2" w:rsidP="003539E2">
      <w:pPr>
        <w:spacing w:line="360" w:lineRule="auto"/>
        <w:rPr>
          <w:color w:val="000000" w:themeColor="text1"/>
        </w:rPr>
      </w:pPr>
      <w:r w:rsidRPr="003539E2">
        <w:rPr>
          <w:color w:val="000000" w:themeColor="text1"/>
        </w:rPr>
        <w:t xml:space="preserve">Ибн аль-Мунзир сказал: </w:t>
      </w:r>
      <w:r w:rsidRPr="003539E2">
        <w:rPr>
          <w:i/>
          <w:iCs/>
          <w:color w:val="000000" w:themeColor="text1"/>
        </w:rPr>
        <w:t>«Учёные единогласны относительно дозволенности предоставления гарантии безопасности женщиной»</w:t>
      </w:r>
      <w:r w:rsidRPr="003539E2">
        <w:rPr>
          <w:rStyle w:val="ad"/>
          <w:color w:val="000000" w:themeColor="text1"/>
        </w:rPr>
        <w:footnoteReference w:id="2712"/>
      </w:r>
      <w:r w:rsidRPr="003539E2">
        <w:rPr>
          <w:color w:val="000000" w:themeColor="text1"/>
        </w:rPr>
        <w:t>.</w:t>
      </w:r>
    </w:p>
    <w:p w:rsidR="003539E2" w:rsidRPr="003539E2" w:rsidRDefault="003539E2" w:rsidP="003539E2">
      <w:pPr>
        <w:spacing w:line="360" w:lineRule="auto"/>
        <w:rPr>
          <w:color w:val="000000" w:themeColor="text1"/>
        </w:rPr>
      </w:pPr>
      <w:r w:rsidRPr="003539E2">
        <w:rPr>
          <w:color w:val="000000" w:themeColor="text1"/>
        </w:rPr>
        <w:t>А что касается раба из числа мусульман, то большинство учёных также дозволяло предоставление им гарантии безопасности.</w:t>
      </w:r>
    </w:p>
    <w:p w:rsidR="003539E2" w:rsidRPr="003539E2" w:rsidRDefault="003539E2" w:rsidP="003539E2">
      <w:pPr>
        <w:spacing w:line="360" w:lineRule="auto"/>
        <w:rPr>
          <w:color w:val="000000" w:themeColor="text1"/>
        </w:rPr>
      </w:pPr>
      <w:r w:rsidRPr="003539E2">
        <w:rPr>
          <w:color w:val="000000" w:themeColor="text1"/>
        </w:rPr>
        <w:t xml:space="preserve">Что же касается ребёнка, то Ибн аль-Мунзир сказал: </w:t>
      </w:r>
      <w:r w:rsidRPr="003539E2">
        <w:rPr>
          <w:i/>
          <w:iCs/>
          <w:color w:val="000000" w:themeColor="text1"/>
        </w:rPr>
        <w:t>«Учёные также сошлись на том, что предоставление гарантии безопас</w:t>
      </w:r>
      <w:r>
        <w:rPr>
          <w:i/>
          <w:iCs/>
          <w:color w:val="000000" w:themeColor="text1"/>
        </w:rPr>
        <w:t>ности ребёнком недействительно»</w:t>
      </w:r>
      <w:r w:rsidRPr="003539E2">
        <w:rPr>
          <w:rStyle w:val="ad"/>
          <w:color w:val="000000" w:themeColor="text1"/>
        </w:rPr>
        <w:footnoteReference w:id="2713"/>
      </w:r>
      <w:r w:rsidRPr="003539E2">
        <w:rPr>
          <w:color w:val="000000" w:themeColor="text1"/>
        </w:rPr>
        <w:t>.</w:t>
      </w:r>
    </w:p>
    <w:p w:rsidR="003539E2" w:rsidRPr="003539E2" w:rsidRDefault="003539E2" w:rsidP="003539E2">
      <w:pPr>
        <w:spacing w:line="360" w:lineRule="auto"/>
        <w:rPr>
          <w:color w:val="000000" w:themeColor="text1"/>
        </w:rPr>
      </w:pPr>
      <w:r w:rsidRPr="003539E2">
        <w:rPr>
          <w:color w:val="000000" w:themeColor="text1"/>
        </w:rPr>
        <w:t>Также и относительно умалишённого – нет разногласий о недействительности предоставленной им гарантии.</w:t>
      </w:r>
    </w:p>
    <w:p w:rsidR="003539E2" w:rsidRDefault="003539E2" w:rsidP="003539E2">
      <w:pPr>
        <w:spacing w:line="360" w:lineRule="auto"/>
        <w:rPr>
          <w:color w:val="000000" w:themeColor="text1"/>
        </w:rPr>
      </w:pPr>
      <w:r w:rsidRPr="003539E2">
        <w:rPr>
          <w:color w:val="000000" w:themeColor="text1"/>
        </w:rPr>
        <w:t xml:space="preserve">Предоставление гарантии безопасности одним из мусульман действительно в отношении одного-двух человек, однако что касается его предоставления всем тем, кто проживает к востоку или западу от мусульман, то оно недействительно, кроме как от правителя. </w:t>
      </w:r>
      <w:r w:rsidRPr="003539E2">
        <w:rPr>
          <w:color w:val="000000" w:themeColor="text1"/>
        </w:rPr>
        <w:lastRenderedPageBreak/>
        <w:t>Да и он должен идти на это только после тщательной оценки ситуации и рассмотрения ожидаемой от этого пользы, точно так же, как и при подписании мирного договора, даже если распространяется на одного человека, так как становится путём, ведущим к отмене джихада.</w:t>
      </w:r>
    </w:p>
    <w:p w:rsidR="003539E2" w:rsidRDefault="003539E2" w:rsidP="003539E2">
      <w:pPr>
        <w:pStyle w:val="3"/>
      </w:pPr>
      <w:r w:rsidRPr="00F60D0D">
        <w:rPr>
          <w:sz w:val="28"/>
          <w:szCs w:val="28"/>
        </w:rPr>
        <w:t>•</w:t>
      </w:r>
      <w:r>
        <w:t xml:space="preserve"> ВОПРОС № 37:</w:t>
      </w:r>
      <w:r w:rsidRPr="00043686">
        <w:t xml:space="preserve"> </w:t>
      </w:r>
      <w:r w:rsidRPr="003539E2">
        <w:t>ПОСОЛ ИМЕЕТ СТАТУС НЕПРИКОСНОВЕННОСТИ</w:t>
      </w:r>
    </w:p>
    <w:p w:rsidR="003539E2" w:rsidRDefault="003539E2" w:rsidP="003539E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539E2">
        <w:rPr>
          <w:i/>
          <w:iCs/>
          <w:color w:val="000000" w:themeColor="text1"/>
        </w:rPr>
        <w:t>Посол подобен тому, кому дали гарантию безопасности</w:t>
      </w:r>
      <w:r w:rsidRPr="00C9441F">
        <w:rPr>
          <w:i/>
          <w:iCs/>
          <w:color w:val="000000" w:themeColor="text1"/>
        </w:rPr>
        <w:t>».</w:t>
      </w:r>
    </w:p>
    <w:p w:rsidR="003539E2" w:rsidRPr="003539E2" w:rsidRDefault="003539E2" w:rsidP="003539E2">
      <w:pPr>
        <w:spacing w:line="360" w:lineRule="auto"/>
        <w:rPr>
          <w:color w:val="000000" w:themeColor="text1"/>
        </w:rPr>
      </w:pPr>
      <w:r>
        <w:rPr>
          <w:color w:val="000000" w:themeColor="text1"/>
        </w:rPr>
        <w:t>И</w:t>
      </w:r>
      <w:r w:rsidRPr="003539E2">
        <w:rPr>
          <w:color w:val="000000" w:themeColor="text1"/>
        </w:rPr>
        <w:t xml:space="preserve">сходя из хадиса, который привели Ахмад (1/391), Абу Дауд (2762), ан-Насаи (50305) и аль-Хаким (3/53) </w:t>
      </w:r>
      <w:r>
        <w:rPr>
          <w:color w:val="000000" w:themeColor="text1"/>
        </w:rPr>
        <w:t>со слов Ибн Мас‘уда о том, что п</w:t>
      </w:r>
      <w:r w:rsidRPr="003539E2">
        <w:rPr>
          <w:color w:val="000000" w:themeColor="text1"/>
        </w:rPr>
        <w:t xml:space="preserve">осланник Аллаха (да благословит его Аллах и приветствует) сказал двум послам от лжепророка Мусейлимы: </w:t>
      </w:r>
      <w:r w:rsidRPr="003539E2">
        <w:rPr>
          <w:b/>
          <w:bCs/>
          <w:i/>
          <w:iCs/>
          <w:color w:val="000000" w:themeColor="text1"/>
        </w:rPr>
        <w:t>«Если бы послов можно было убивать, то я убил бы вас обоих».</w:t>
      </w:r>
    </w:p>
    <w:p w:rsidR="003539E2" w:rsidRPr="003539E2" w:rsidRDefault="003539E2" w:rsidP="003539E2">
      <w:pPr>
        <w:spacing w:line="360" w:lineRule="auto"/>
        <w:rPr>
          <w:color w:val="000000" w:themeColor="text1"/>
        </w:rPr>
      </w:pPr>
      <w:r w:rsidRPr="003539E2">
        <w:rPr>
          <w:color w:val="000000" w:themeColor="text1"/>
        </w:rPr>
        <w:t>Ахмад (3/488) и Абу Дауд (2761) привели хадис со слов Ну‘ейма ибн Мас‘уда аль-Ашджа‘и о том, ч</w:t>
      </w:r>
      <w:r>
        <w:rPr>
          <w:color w:val="000000" w:themeColor="text1"/>
        </w:rPr>
        <w:t>то п</w:t>
      </w:r>
      <w:r w:rsidRPr="003539E2">
        <w:rPr>
          <w:color w:val="000000" w:themeColor="text1"/>
        </w:rPr>
        <w:t xml:space="preserve">осланник Аллаха (да благословит его Аллах и приветствует) сказал им: </w:t>
      </w:r>
      <w:r w:rsidRPr="003539E2">
        <w:rPr>
          <w:b/>
          <w:bCs/>
          <w:i/>
          <w:iCs/>
          <w:color w:val="000000" w:themeColor="text1"/>
        </w:rPr>
        <w:t>«Клянусь Аллахом, если бы не было запрещено убивать послов, то я непременно отрубил бы вам головы».</w:t>
      </w:r>
    </w:p>
    <w:p w:rsidR="00C11FDE" w:rsidRDefault="003539E2" w:rsidP="003539E2">
      <w:pPr>
        <w:spacing w:line="360" w:lineRule="auto"/>
        <w:rPr>
          <w:color w:val="000000" w:themeColor="text1"/>
        </w:rPr>
      </w:pPr>
      <w:r w:rsidRPr="003539E2">
        <w:rPr>
          <w:color w:val="000000" w:themeColor="text1"/>
        </w:rPr>
        <w:t>Также Ахмад (6/8), Абу Дауд (2758), ан-Насаи (5/205) и Ибн Хиббан (7/191), подтвердивший его достоверность, привели хадис о том, что когда курейшиты послали Абу Рафи‘а, а</w:t>
      </w:r>
      <w:r>
        <w:rPr>
          <w:color w:val="000000" w:themeColor="text1"/>
        </w:rPr>
        <w:t xml:space="preserve"> он изъявил желание остаться с п</w:t>
      </w:r>
      <w:r w:rsidRPr="003539E2">
        <w:rPr>
          <w:color w:val="000000" w:themeColor="text1"/>
        </w:rPr>
        <w:t xml:space="preserve">ророком (да благословит его Аллах и приветствует), он сказал ему: </w:t>
      </w:r>
      <w:r w:rsidRPr="003539E2">
        <w:rPr>
          <w:b/>
          <w:bCs/>
          <w:i/>
          <w:iCs/>
          <w:color w:val="000000" w:themeColor="text1"/>
        </w:rPr>
        <w:t>«Поистине, я не нарушаю договоров и не задерживаю послов, поэтому возвращайся к ним (с ответом), и если обнаружишь в своём сердце то, что чувствуешь се</w:t>
      </w:r>
      <w:r>
        <w:rPr>
          <w:b/>
          <w:bCs/>
          <w:i/>
          <w:iCs/>
          <w:color w:val="000000" w:themeColor="text1"/>
        </w:rPr>
        <w:t>йчас – то есть желание принять и</w:t>
      </w:r>
      <w:r w:rsidRPr="003539E2">
        <w:rPr>
          <w:b/>
          <w:bCs/>
          <w:i/>
          <w:iCs/>
          <w:color w:val="000000" w:themeColor="text1"/>
        </w:rPr>
        <w:t>слам – то возвращайся».</w:t>
      </w:r>
    </w:p>
    <w:p w:rsidR="003539E2" w:rsidRDefault="003539E2" w:rsidP="003539E2">
      <w:pPr>
        <w:pStyle w:val="3"/>
      </w:pPr>
      <w:r w:rsidRPr="00F60D0D">
        <w:rPr>
          <w:sz w:val="28"/>
          <w:szCs w:val="28"/>
        </w:rPr>
        <w:t>•</w:t>
      </w:r>
      <w:r>
        <w:t xml:space="preserve"> ВОПРОС № 38:</w:t>
      </w:r>
      <w:r w:rsidRPr="00043686">
        <w:t xml:space="preserve"> </w:t>
      </w:r>
      <w:r w:rsidRPr="003539E2">
        <w:t>ПЕРЕМИРИЕ</w:t>
      </w:r>
    </w:p>
    <w:p w:rsidR="003539E2" w:rsidRDefault="003539E2" w:rsidP="003539E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539E2">
        <w:rPr>
          <w:i/>
          <w:iCs/>
          <w:color w:val="000000" w:themeColor="text1"/>
        </w:rPr>
        <w:t>Разрешено заключать перемирие с неверными, даже если ими будут поставлены некоторые условия</w:t>
      </w:r>
      <w:r>
        <w:rPr>
          <w:i/>
          <w:iCs/>
          <w:color w:val="000000" w:themeColor="text1"/>
        </w:rPr>
        <w:t>…</w:t>
      </w:r>
      <w:r w:rsidRPr="00C9441F">
        <w:rPr>
          <w:i/>
          <w:iCs/>
          <w:color w:val="000000" w:themeColor="text1"/>
        </w:rPr>
        <w:t>».</w:t>
      </w:r>
    </w:p>
    <w:p w:rsidR="00C11FDE" w:rsidRDefault="003539E2" w:rsidP="00D86BDF">
      <w:pPr>
        <w:spacing w:line="360" w:lineRule="auto"/>
        <w:rPr>
          <w:color w:val="000000" w:themeColor="text1"/>
        </w:rPr>
      </w:pPr>
      <w:r>
        <w:rPr>
          <w:color w:val="000000" w:themeColor="text1"/>
        </w:rPr>
        <w:t>О</w:t>
      </w:r>
      <w:r w:rsidRPr="003539E2">
        <w:rPr>
          <w:color w:val="000000" w:themeColor="text1"/>
        </w:rPr>
        <w:t>днако только после совещания со своими советниками и тщательного рассмотрения пользы и вреда для мусульман, а также, если они не будут опасаться вероломства со стороны неверных.</w:t>
      </w:r>
    </w:p>
    <w:p w:rsidR="003539E2" w:rsidRDefault="003539E2" w:rsidP="003539E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3539E2">
        <w:rPr>
          <w:i/>
          <w:iCs/>
          <w:color w:val="000000" w:themeColor="text1"/>
        </w:rPr>
        <w:t>на срок не более десяти лет</w:t>
      </w:r>
      <w:r>
        <w:rPr>
          <w:i/>
          <w:iCs/>
          <w:color w:val="000000" w:themeColor="text1"/>
        </w:rPr>
        <w:t>…</w:t>
      </w:r>
      <w:r w:rsidRPr="00C9441F">
        <w:rPr>
          <w:i/>
          <w:iCs/>
          <w:color w:val="000000" w:themeColor="text1"/>
        </w:rPr>
        <w:t>».</w:t>
      </w:r>
    </w:p>
    <w:p w:rsidR="003539E2" w:rsidRPr="003539E2" w:rsidRDefault="003539E2" w:rsidP="003539E2">
      <w:pPr>
        <w:spacing w:line="360" w:lineRule="auto"/>
        <w:rPr>
          <w:b/>
          <w:bCs/>
          <w:i/>
          <w:iCs/>
          <w:color w:val="000000" w:themeColor="text1"/>
        </w:rPr>
      </w:pPr>
      <w:r>
        <w:rPr>
          <w:color w:val="000000" w:themeColor="text1"/>
        </w:rPr>
        <w:t>И</w:t>
      </w:r>
      <w:r w:rsidRPr="003539E2">
        <w:rPr>
          <w:color w:val="000000" w:themeColor="text1"/>
        </w:rPr>
        <w:t>сходя из хадиса, приводимого у Муслима (1784) и других со слов Анаса о том, что курейш</w:t>
      </w:r>
      <w:r>
        <w:rPr>
          <w:color w:val="000000" w:themeColor="text1"/>
        </w:rPr>
        <w:t>иты договорились о перемирии с п</w:t>
      </w:r>
      <w:r w:rsidRPr="003539E2">
        <w:rPr>
          <w:color w:val="000000" w:themeColor="text1"/>
        </w:rPr>
        <w:t xml:space="preserve">ророком (да благословит его Аллах и приветствует), поставив ему условие: </w:t>
      </w:r>
      <w:r w:rsidRPr="003539E2">
        <w:rPr>
          <w:i/>
          <w:iCs/>
          <w:color w:val="000000" w:themeColor="text1"/>
        </w:rPr>
        <w:t xml:space="preserve">«Кто бы ни перешёл от вас к нам, мы не возвращаем его, а того, кто придёт от </w:t>
      </w:r>
      <w:r w:rsidRPr="003539E2">
        <w:rPr>
          <w:i/>
          <w:iCs/>
          <w:color w:val="000000" w:themeColor="text1"/>
        </w:rPr>
        <w:lastRenderedPageBreak/>
        <w:t>нас к вам, вы возвращаете обратно».</w:t>
      </w:r>
      <w:r w:rsidRPr="003539E2">
        <w:rPr>
          <w:color w:val="000000" w:themeColor="text1"/>
        </w:rPr>
        <w:t xml:space="preserve"> Тогда сподвижники сказали: </w:t>
      </w:r>
      <w:r w:rsidRPr="003539E2">
        <w:rPr>
          <w:i/>
          <w:iCs/>
          <w:color w:val="000000" w:themeColor="text1"/>
        </w:rPr>
        <w:t>«О посланник Аллаха, неужели мы согласимся на это?!»</w:t>
      </w:r>
      <w:r w:rsidRPr="003539E2">
        <w:rPr>
          <w:color w:val="000000" w:themeColor="text1"/>
        </w:rPr>
        <w:t xml:space="preserve">, – на что он ответил: </w:t>
      </w:r>
      <w:r w:rsidRPr="003539E2">
        <w:rPr>
          <w:b/>
          <w:bCs/>
          <w:i/>
          <w:iCs/>
          <w:color w:val="000000" w:themeColor="text1"/>
        </w:rPr>
        <w:t>«Да, поистине, тот, кто уйдёт от нас к ним, то его отдалил от нас Аллах. А кто придёт от них к нам, то Аллах даст ему выход».</w:t>
      </w:r>
    </w:p>
    <w:p w:rsidR="003539E2" w:rsidRPr="003539E2" w:rsidRDefault="003539E2" w:rsidP="003539E2">
      <w:pPr>
        <w:spacing w:line="360" w:lineRule="auto"/>
        <w:rPr>
          <w:color w:val="000000" w:themeColor="text1"/>
        </w:rPr>
      </w:pPr>
      <w:r w:rsidRPr="003539E2">
        <w:rPr>
          <w:color w:val="000000" w:themeColor="text1"/>
        </w:rPr>
        <w:t>Хадис также приводится у аль-Бухари (2711) и других со слов аль-Мисуара ибн Махрамы и Маруана (да будет доволен ими Аллах) и в нём, помимо прочего, сообщается о том, что срок этого перемирия был установлен на десять лет.</w:t>
      </w:r>
    </w:p>
    <w:p w:rsidR="003539E2" w:rsidRDefault="003539E2" w:rsidP="003539E2">
      <w:pPr>
        <w:spacing w:line="360" w:lineRule="auto"/>
        <w:rPr>
          <w:color w:val="000000" w:themeColor="text1"/>
        </w:rPr>
      </w:pPr>
      <w:r w:rsidRPr="003539E2">
        <w:rPr>
          <w:color w:val="000000" w:themeColor="text1"/>
        </w:rPr>
        <w:t xml:space="preserve">Есть разногласие относительно того, можно ли заключать перемирие с условием возвращения неверным, пришедших от них мусульман, или нет. Однако то, что сам </w:t>
      </w:r>
      <w:r>
        <w:rPr>
          <w:color w:val="000000" w:themeColor="text1"/>
        </w:rPr>
        <w:t>п</w:t>
      </w:r>
      <w:r w:rsidRPr="003539E2">
        <w:rPr>
          <w:color w:val="000000" w:themeColor="text1"/>
        </w:rPr>
        <w:t>осланник Аллаха (да благословит его Аллах и приветствует) сделал это, указывает на дозволенность, и при этом нет ничего, что указывало бы на отмену этого положения</w:t>
      </w:r>
      <w:r>
        <w:rPr>
          <w:rStyle w:val="ad"/>
          <w:color w:val="000000" w:themeColor="text1"/>
        </w:rPr>
        <w:footnoteReference w:id="2714"/>
      </w:r>
      <w:r w:rsidRPr="003539E2">
        <w:rPr>
          <w:color w:val="000000" w:themeColor="text1"/>
        </w:rPr>
        <w:t>.</w:t>
      </w:r>
    </w:p>
    <w:p w:rsidR="003539E2" w:rsidRPr="003539E2" w:rsidRDefault="003539E2" w:rsidP="003539E2">
      <w:pPr>
        <w:spacing w:line="360" w:lineRule="auto"/>
        <w:rPr>
          <w:color w:val="000000" w:themeColor="text1"/>
        </w:rPr>
      </w:pPr>
      <w:r w:rsidRPr="003539E2">
        <w:rPr>
          <w:color w:val="000000" w:themeColor="text1"/>
        </w:rPr>
        <w:t xml:space="preserve">А что касается срока перемирия, то большинство учёных считало, что запрещается устанавливать срок перемирия более десяти лет, так как Всевышний Аллах в Священном Писании приказал нам сражаться с неверными. Поэтому нельзя заключать перемирие просто так, без джизьи и тому подобного. Однако по причине того, что заключение перемирия имело </w:t>
      </w:r>
      <w:r w:rsidRPr="003539E2">
        <w:rPr>
          <w:color w:val="000000" w:themeColor="text1"/>
        </w:rPr>
        <w:lastRenderedPageBreak/>
        <w:t xml:space="preserve">место в действиях </w:t>
      </w:r>
      <w:r>
        <w:rPr>
          <w:color w:val="000000" w:themeColor="text1"/>
        </w:rPr>
        <w:t>п</w:t>
      </w:r>
      <w:r w:rsidRPr="003539E2">
        <w:rPr>
          <w:color w:val="000000" w:themeColor="text1"/>
        </w:rPr>
        <w:t>ророка (да благословит его Аллах и приветствует), это стало доводом на дозволенность того срока, на который он заключил перемирие. И не дозволено превышать этот срок, опираясь на основу, а именно, на обязательность сражения с неверными и нахождения в состоянии войны.</w:t>
      </w:r>
    </w:p>
    <w:p w:rsidR="00C11FDE" w:rsidRDefault="003539E2" w:rsidP="003539E2">
      <w:pPr>
        <w:spacing w:line="360" w:lineRule="auto"/>
        <w:rPr>
          <w:color w:val="000000" w:themeColor="text1"/>
        </w:rPr>
      </w:pPr>
      <w:r w:rsidRPr="003539E2">
        <w:rPr>
          <w:color w:val="000000" w:themeColor="text1"/>
        </w:rPr>
        <w:t>Учёными были высказаны различие мнения относительно максимального срока отсутствия сражений. Одни склонились к четырём годам, другие – к трём, а кто-то считал, что перемирие не должно превышать двух лет</w:t>
      </w:r>
      <w:r>
        <w:rPr>
          <w:rStyle w:val="ad"/>
          <w:color w:val="000000" w:themeColor="text1"/>
        </w:rPr>
        <w:footnoteReference w:id="2715"/>
      </w:r>
      <w:r w:rsidRPr="003539E2">
        <w:rPr>
          <w:color w:val="000000" w:themeColor="text1"/>
        </w:rPr>
        <w:t>.</w:t>
      </w:r>
    </w:p>
    <w:p w:rsidR="008749B1" w:rsidRDefault="008749B1" w:rsidP="008749B1">
      <w:pPr>
        <w:pStyle w:val="3"/>
      </w:pPr>
      <w:r w:rsidRPr="00F60D0D">
        <w:rPr>
          <w:sz w:val="28"/>
          <w:szCs w:val="28"/>
        </w:rPr>
        <w:t>•</w:t>
      </w:r>
      <w:r>
        <w:t xml:space="preserve"> ВОПРОС № 39:</w:t>
      </w:r>
      <w:r w:rsidRPr="00043686">
        <w:t xml:space="preserve"> </w:t>
      </w:r>
      <w:r w:rsidRPr="008749B1">
        <w:t>ПЕРЕМИРИЕ С УСЛОВИЕМ ВЫПЛАТЫ ДЖИЗЬИ</w:t>
      </w:r>
    </w:p>
    <w:p w:rsidR="008749B1" w:rsidRDefault="008749B1" w:rsidP="008749B1">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8749B1">
        <w:rPr>
          <w:i/>
          <w:iCs/>
          <w:color w:val="000000" w:themeColor="text1"/>
        </w:rPr>
        <w:t>Дозволено заключать перемирие с выплатой неверными джизьи на постоянной основе (т.е. без срока)</w:t>
      </w:r>
      <w:r w:rsidRPr="00C9441F">
        <w:rPr>
          <w:i/>
          <w:iCs/>
          <w:color w:val="000000" w:themeColor="text1"/>
        </w:rPr>
        <w:t>».</w:t>
      </w:r>
    </w:p>
    <w:p w:rsidR="008749B1" w:rsidRPr="008749B1" w:rsidRDefault="008749B1" w:rsidP="008749B1">
      <w:pPr>
        <w:spacing w:line="360" w:lineRule="auto"/>
        <w:rPr>
          <w:color w:val="000000" w:themeColor="text1"/>
        </w:rPr>
      </w:pPr>
      <w:r>
        <w:rPr>
          <w:color w:val="000000" w:themeColor="text1"/>
        </w:rPr>
        <w:t>И</w:t>
      </w:r>
      <w:r w:rsidRPr="008749B1">
        <w:rPr>
          <w:color w:val="000000" w:themeColor="text1"/>
        </w:rPr>
        <w:t xml:space="preserve">сходя из того, что </w:t>
      </w:r>
      <w:r>
        <w:rPr>
          <w:color w:val="000000" w:themeColor="text1"/>
        </w:rPr>
        <w:t>приводилось ранее из повеления п</w:t>
      </w:r>
      <w:r w:rsidRPr="008749B1">
        <w:rPr>
          <w:color w:val="000000" w:themeColor="text1"/>
        </w:rPr>
        <w:t>осланника Аллаха (да благословит его Аллах и приветствует) предложить неверным одно из трёх, в числе которых и выплата ими джизьи.</w:t>
      </w:r>
    </w:p>
    <w:p w:rsidR="008749B1" w:rsidRPr="008749B1" w:rsidRDefault="008749B1" w:rsidP="008749B1">
      <w:pPr>
        <w:spacing w:line="360" w:lineRule="auto"/>
        <w:rPr>
          <w:color w:val="000000" w:themeColor="text1"/>
        </w:rPr>
      </w:pPr>
      <w:r w:rsidRPr="008749B1">
        <w:rPr>
          <w:color w:val="000000" w:themeColor="text1"/>
        </w:rPr>
        <w:t>Также доводом является хадис, приводимый у аль-Бухари (3158), Муслима (2961) и других со слов ‘Амра и</w:t>
      </w:r>
      <w:r>
        <w:rPr>
          <w:color w:val="000000" w:themeColor="text1"/>
        </w:rPr>
        <w:t>бн ‘Ауфа иль-Ансари о том, что п</w:t>
      </w:r>
      <w:r w:rsidRPr="008749B1">
        <w:rPr>
          <w:color w:val="000000" w:themeColor="text1"/>
        </w:rPr>
        <w:t>осланник Аллаха (да благословит его Аллах и приветствует) отправил Абу ‘Убайду аль-Джарраха в аль-Бахрейн, чтобы он пр</w:t>
      </w:r>
      <w:r>
        <w:rPr>
          <w:color w:val="000000" w:themeColor="text1"/>
        </w:rPr>
        <w:t>ивёз от них джизью, с которыми п</w:t>
      </w:r>
      <w:r w:rsidRPr="008749B1">
        <w:rPr>
          <w:color w:val="000000" w:themeColor="text1"/>
        </w:rPr>
        <w:t>осланник Аллаха (да благословит его Аллах и приветствует) заключил перемирие, и поставил над ними правителем аль-‘Аля ибн аль-Хадрами.</w:t>
      </w:r>
    </w:p>
    <w:p w:rsidR="008749B1" w:rsidRDefault="008749B1" w:rsidP="008749B1">
      <w:pPr>
        <w:spacing w:line="360" w:lineRule="auto"/>
        <w:rPr>
          <w:color w:val="000000" w:themeColor="text1"/>
        </w:rPr>
      </w:pPr>
      <w:r>
        <w:rPr>
          <w:color w:val="000000" w:themeColor="text1"/>
        </w:rPr>
        <w:t>Абу ‘Убайд</w:t>
      </w:r>
      <w:r>
        <w:rPr>
          <w:rStyle w:val="ad"/>
          <w:color w:val="000000" w:themeColor="text1"/>
        </w:rPr>
        <w:footnoteReference w:id="2716"/>
      </w:r>
      <w:r w:rsidRPr="008749B1">
        <w:rPr>
          <w:color w:val="000000" w:themeColor="text1"/>
        </w:rPr>
        <w:t xml:space="preserve"> привёл в форме «мурсаль» сообщение от аз-Зухри о том, что </w:t>
      </w:r>
      <w:r>
        <w:rPr>
          <w:color w:val="000000" w:themeColor="text1"/>
        </w:rPr>
        <w:t>п</w:t>
      </w:r>
      <w:r w:rsidRPr="008749B1">
        <w:rPr>
          <w:color w:val="000000" w:themeColor="text1"/>
        </w:rPr>
        <w:t>осланник Аллаха (да благословит его Аллах и приветствует) принял джизью от жителей аль-Бахрейна, которые в то в</w:t>
      </w:r>
      <w:r>
        <w:rPr>
          <w:color w:val="000000" w:themeColor="text1"/>
        </w:rPr>
        <w:t>ремя исповедовали зороастризм</w:t>
      </w:r>
      <w:r>
        <w:rPr>
          <w:rStyle w:val="ad"/>
          <w:color w:val="000000" w:themeColor="text1"/>
        </w:rPr>
        <w:footnoteReference w:id="2717"/>
      </w:r>
      <w:r>
        <w:rPr>
          <w:color w:val="000000" w:themeColor="text1"/>
        </w:rPr>
        <w:t xml:space="preserve">. </w:t>
      </w:r>
    </w:p>
    <w:p w:rsidR="008749B1" w:rsidRPr="008749B1" w:rsidRDefault="008749B1" w:rsidP="008749B1">
      <w:pPr>
        <w:spacing w:line="360" w:lineRule="auto"/>
        <w:rPr>
          <w:color w:val="000000" w:themeColor="text1"/>
        </w:rPr>
      </w:pPr>
      <w:r w:rsidRPr="008749B1">
        <w:rPr>
          <w:color w:val="000000" w:themeColor="text1"/>
        </w:rPr>
        <w:lastRenderedPageBreak/>
        <w:t xml:space="preserve">Абу Дауд (3037) привёл </w:t>
      </w:r>
      <w:r>
        <w:rPr>
          <w:color w:val="000000" w:themeColor="text1"/>
        </w:rPr>
        <w:t>хадис со слов Анаса о том, что п</w:t>
      </w:r>
      <w:r w:rsidRPr="008749B1">
        <w:rPr>
          <w:color w:val="000000" w:themeColor="text1"/>
        </w:rPr>
        <w:t>ророк (да благословит его Аллах и приветствует) отправил Халида за Ук</w:t>
      </w:r>
      <w:r>
        <w:rPr>
          <w:color w:val="000000" w:themeColor="text1"/>
        </w:rPr>
        <w:t>е</w:t>
      </w:r>
      <w:r w:rsidRPr="008749B1">
        <w:rPr>
          <w:color w:val="000000" w:themeColor="text1"/>
        </w:rPr>
        <w:t>йдиром Даумой, и он привёл его, затем ему сохранили жизнь и заключили перемирие с условием выплаты джизьи.</w:t>
      </w:r>
    </w:p>
    <w:p w:rsidR="008749B1" w:rsidRPr="008749B1" w:rsidRDefault="008749B1" w:rsidP="008749B1">
      <w:pPr>
        <w:spacing w:line="360" w:lineRule="auto"/>
        <w:rPr>
          <w:color w:val="000000" w:themeColor="text1"/>
        </w:rPr>
      </w:pPr>
      <w:r w:rsidRPr="008749B1">
        <w:rPr>
          <w:color w:val="000000" w:themeColor="text1"/>
        </w:rPr>
        <w:t>Абу ‘Убайд в книге «</w:t>
      </w:r>
      <w:r>
        <w:rPr>
          <w:color w:val="000000" w:themeColor="text1"/>
        </w:rPr>
        <w:t>а</w:t>
      </w:r>
      <w:r w:rsidRPr="008749B1">
        <w:rPr>
          <w:color w:val="000000" w:themeColor="text1"/>
        </w:rPr>
        <w:t>ль-</w:t>
      </w:r>
      <w:r>
        <w:rPr>
          <w:color w:val="000000" w:themeColor="text1"/>
        </w:rPr>
        <w:t>А</w:t>
      </w:r>
      <w:r w:rsidRPr="008749B1">
        <w:rPr>
          <w:color w:val="000000" w:themeColor="text1"/>
        </w:rPr>
        <w:t>муаль» привёл сообщение от аз-Зухри о том, что первыми, кто начал выплачивать джизью, были жители Наджрана, которые были христианами.</w:t>
      </w:r>
    </w:p>
    <w:p w:rsidR="008749B1" w:rsidRPr="008749B1" w:rsidRDefault="008749B1" w:rsidP="008749B1">
      <w:pPr>
        <w:spacing w:line="360" w:lineRule="auto"/>
        <w:rPr>
          <w:color w:val="000000" w:themeColor="text1"/>
        </w:rPr>
      </w:pPr>
      <w:r w:rsidRPr="008749B1">
        <w:rPr>
          <w:color w:val="000000" w:themeColor="text1"/>
        </w:rPr>
        <w:t xml:space="preserve">Также известно, что </w:t>
      </w:r>
      <w:r>
        <w:rPr>
          <w:color w:val="000000" w:themeColor="text1"/>
        </w:rPr>
        <w:t>п</w:t>
      </w:r>
      <w:r w:rsidRPr="008749B1">
        <w:rPr>
          <w:color w:val="000000" w:themeColor="text1"/>
        </w:rPr>
        <w:t>ророк (да благословит его Аллах и приветствует) наложил на каждого совершеннолетнего жителя Йемена – из числа тех, кому было дано покровительство (ахлю-ззимма) – выплачивать один динар в год либо его стоимость одеждой.</w:t>
      </w:r>
    </w:p>
    <w:p w:rsidR="008749B1" w:rsidRPr="008749B1" w:rsidRDefault="008749B1" w:rsidP="008749B1">
      <w:pPr>
        <w:spacing w:line="360" w:lineRule="auto"/>
        <w:rPr>
          <w:color w:val="000000" w:themeColor="text1"/>
        </w:rPr>
      </w:pPr>
      <w:r w:rsidRPr="008749B1">
        <w:rPr>
          <w:color w:val="000000" w:themeColor="text1"/>
        </w:rPr>
        <w:t>Такое же сообщение привёл аш-Шафи‘и (2/129) в своём сборнике от ‘Умара ибн ‘Абд</w:t>
      </w:r>
      <w:r>
        <w:rPr>
          <w:color w:val="000000" w:themeColor="text1"/>
        </w:rPr>
        <w:t xml:space="preserve"> </w:t>
      </w:r>
      <w:r w:rsidRPr="008749B1">
        <w:rPr>
          <w:color w:val="000000" w:themeColor="text1"/>
        </w:rPr>
        <w:t>уль-‘Азиза.</w:t>
      </w:r>
    </w:p>
    <w:p w:rsidR="008749B1" w:rsidRPr="008749B1" w:rsidRDefault="008749B1" w:rsidP="008749B1">
      <w:pPr>
        <w:spacing w:line="360" w:lineRule="auto"/>
        <w:rPr>
          <w:color w:val="000000" w:themeColor="text1"/>
        </w:rPr>
      </w:pPr>
      <w:r w:rsidRPr="008749B1">
        <w:rPr>
          <w:color w:val="000000" w:themeColor="text1"/>
        </w:rPr>
        <w:t>Также это достоверно передаётся у Абу Дауда (3573) в известном хадисе от Му‘аза.</w:t>
      </w:r>
    </w:p>
    <w:p w:rsidR="008749B1" w:rsidRPr="008749B1" w:rsidRDefault="008749B1" w:rsidP="008749B1">
      <w:pPr>
        <w:spacing w:line="360" w:lineRule="auto"/>
        <w:rPr>
          <w:i/>
          <w:iCs/>
          <w:color w:val="000000" w:themeColor="text1"/>
        </w:rPr>
      </w:pPr>
      <w:r w:rsidRPr="008749B1">
        <w:rPr>
          <w:color w:val="000000" w:themeColor="text1"/>
        </w:rPr>
        <w:t>Аль-Бухари (3159) привёл хадис со слов аль-Муг</w:t>
      </w:r>
      <w:r>
        <w:rPr>
          <w:color w:val="000000" w:themeColor="text1"/>
        </w:rPr>
        <w:t>ы</w:t>
      </w:r>
      <w:r w:rsidRPr="008749B1">
        <w:rPr>
          <w:color w:val="000000" w:themeColor="text1"/>
        </w:rPr>
        <w:t>ры ибн Шу‘бы о том, что когда они в составе войска дошли до земель врага, к ним вышел представитель персидского царя и спросил о том, что их привело? На это аль-Муг</w:t>
      </w:r>
      <w:r>
        <w:rPr>
          <w:color w:val="000000" w:themeColor="text1"/>
        </w:rPr>
        <w:t>ы</w:t>
      </w:r>
      <w:r w:rsidRPr="008749B1">
        <w:rPr>
          <w:color w:val="000000" w:themeColor="text1"/>
        </w:rPr>
        <w:t xml:space="preserve">ра в числе прочего сказал: </w:t>
      </w:r>
      <w:r w:rsidRPr="008749B1">
        <w:rPr>
          <w:i/>
          <w:iCs/>
          <w:color w:val="000000" w:themeColor="text1"/>
        </w:rPr>
        <w:t xml:space="preserve">«Посланник Аллаха (да благословит его Аллах и приветствует) повелел нам сражаться с вами до тех пор, пока вы не будете поклоняться одному единственному Аллаху, либо пока не станете выплачивать джизью». </w:t>
      </w:r>
    </w:p>
    <w:p w:rsidR="008749B1" w:rsidRPr="008749B1" w:rsidRDefault="008749B1" w:rsidP="008749B1">
      <w:pPr>
        <w:spacing w:line="360" w:lineRule="auto"/>
        <w:rPr>
          <w:i/>
          <w:iCs/>
          <w:color w:val="000000" w:themeColor="text1"/>
        </w:rPr>
      </w:pPr>
      <w:r>
        <w:rPr>
          <w:color w:val="000000" w:themeColor="text1"/>
        </w:rPr>
        <w:t>Аль-Бухари</w:t>
      </w:r>
      <w:r w:rsidR="00B300C8">
        <w:rPr>
          <w:rStyle w:val="ad"/>
          <w:color w:val="000000" w:themeColor="text1"/>
        </w:rPr>
        <w:footnoteReference w:id="2718"/>
      </w:r>
      <w:r w:rsidRPr="008749B1">
        <w:rPr>
          <w:color w:val="000000" w:themeColor="text1"/>
        </w:rPr>
        <w:t xml:space="preserve"> привёл хадис со слов Ибн Аби Наджиха, который сказал, что когда он спросил Муджахида о том, почему на жителей Шама было возложено по четыре динара, а на жителей Йемена – всего по одному, он ответил: </w:t>
      </w:r>
      <w:r w:rsidRPr="008749B1">
        <w:rPr>
          <w:i/>
          <w:iCs/>
          <w:color w:val="000000" w:themeColor="text1"/>
        </w:rPr>
        <w:t>«Это было сделано для облегчения».</w:t>
      </w:r>
    </w:p>
    <w:p w:rsidR="008749B1" w:rsidRPr="008749B1" w:rsidRDefault="008749B1" w:rsidP="008749B1">
      <w:pPr>
        <w:spacing w:line="360" w:lineRule="auto"/>
        <w:rPr>
          <w:color w:val="000000" w:themeColor="text1"/>
        </w:rPr>
      </w:pPr>
      <w:r w:rsidRPr="008749B1">
        <w:rPr>
          <w:color w:val="000000" w:themeColor="text1"/>
        </w:rPr>
        <w:t>Учёные единогласны относительно того, что джизья принимается со всех неарабов из числа иудеев, христиан и зороастрийцев</w:t>
      </w:r>
    </w:p>
    <w:p w:rsidR="008749B1" w:rsidRPr="008749B1" w:rsidRDefault="008749B1" w:rsidP="008749B1">
      <w:pPr>
        <w:spacing w:line="360" w:lineRule="auto"/>
        <w:rPr>
          <w:color w:val="000000" w:themeColor="text1"/>
        </w:rPr>
      </w:pPr>
      <w:r w:rsidRPr="008749B1">
        <w:rPr>
          <w:color w:val="000000" w:themeColor="text1"/>
        </w:rPr>
        <w:t>Малик, аль-Ауза‘и и правоведы Шама сказали, что джизью можно брать со всех неверных без исключения, будь они арабами или нет.</w:t>
      </w:r>
    </w:p>
    <w:p w:rsidR="008749B1" w:rsidRPr="008749B1" w:rsidRDefault="008749B1" w:rsidP="008749B1">
      <w:pPr>
        <w:spacing w:line="360" w:lineRule="auto"/>
        <w:rPr>
          <w:color w:val="000000" w:themeColor="text1"/>
        </w:rPr>
      </w:pPr>
      <w:r w:rsidRPr="008749B1">
        <w:rPr>
          <w:color w:val="000000" w:themeColor="text1"/>
        </w:rPr>
        <w:t>Аш-Шафи‘и сказал, что джизью можно брать только с людей Писания, вне зависимости от их национальности, а также к ним относятся и зороастрийцы.</w:t>
      </w:r>
    </w:p>
    <w:p w:rsidR="008749B1" w:rsidRPr="008749B1" w:rsidRDefault="008749B1" w:rsidP="008749B1">
      <w:pPr>
        <w:spacing w:line="360" w:lineRule="auto"/>
        <w:rPr>
          <w:color w:val="000000" w:themeColor="text1"/>
        </w:rPr>
      </w:pPr>
      <w:r w:rsidRPr="008749B1">
        <w:rPr>
          <w:color w:val="000000" w:themeColor="text1"/>
        </w:rPr>
        <w:lastRenderedPageBreak/>
        <w:t xml:space="preserve">А те учёные, которые не дозволяли брать джизью с арабов, аргументировали своё мнение хадисом, который привели Ахмад (1/228) и ат-Тирмизи (3232), назвавший его приемлемым. В нём со слов Ибн ‘Аббаса сообщается о том, что </w:t>
      </w:r>
      <w:r>
        <w:rPr>
          <w:color w:val="000000" w:themeColor="text1"/>
        </w:rPr>
        <w:t>п</w:t>
      </w:r>
      <w:r w:rsidRPr="008749B1">
        <w:rPr>
          <w:color w:val="000000" w:themeColor="text1"/>
        </w:rPr>
        <w:t xml:space="preserve">осланник Аллаха (да благословит его Аллах и приветствует) сказал къурейшитам, что он желает получить от них всего лишь одно слово – свидетельство </w:t>
      </w:r>
      <w:r>
        <w:rPr>
          <w:color w:val="000000" w:themeColor="text1"/>
        </w:rPr>
        <w:t>е</w:t>
      </w:r>
      <w:r w:rsidRPr="008749B1">
        <w:rPr>
          <w:color w:val="000000" w:themeColor="text1"/>
        </w:rPr>
        <w:t>динобожия – посредством которого им подчинятся арабы, а</w:t>
      </w:r>
      <w:r>
        <w:rPr>
          <w:color w:val="000000" w:themeColor="text1"/>
        </w:rPr>
        <w:t xml:space="preserve"> неарабы будут платить джизью</w:t>
      </w:r>
      <w:r>
        <w:rPr>
          <w:rStyle w:val="ad"/>
          <w:color w:val="000000" w:themeColor="text1"/>
        </w:rPr>
        <w:footnoteReference w:id="2719"/>
      </w:r>
      <w:r w:rsidRPr="008749B1">
        <w:rPr>
          <w:color w:val="000000" w:themeColor="text1"/>
        </w:rPr>
        <w:t>.</w:t>
      </w:r>
    </w:p>
    <w:p w:rsidR="008749B1" w:rsidRPr="008749B1" w:rsidRDefault="008749B1" w:rsidP="008749B1">
      <w:pPr>
        <w:spacing w:line="360" w:lineRule="auto"/>
        <w:rPr>
          <w:color w:val="000000" w:themeColor="text1"/>
        </w:rPr>
      </w:pPr>
      <w:r w:rsidRPr="008749B1">
        <w:rPr>
          <w:color w:val="000000" w:themeColor="text1"/>
        </w:rPr>
        <w:t xml:space="preserve">Однако это никак не отвергает дозволенность брать джизью с арабов, тем более при наличии приводимого ранее хадиса о том, что </w:t>
      </w:r>
      <w:r>
        <w:rPr>
          <w:color w:val="000000" w:themeColor="text1"/>
        </w:rPr>
        <w:t>п</w:t>
      </w:r>
      <w:r w:rsidRPr="008749B1">
        <w:rPr>
          <w:color w:val="000000" w:themeColor="text1"/>
        </w:rPr>
        <w:t xml:space="preserve">осланник Аллаха (да благословит его Аллах и приветствует) сказал Сулейману ибн Бурейде: </w:t>
      </w:r>
      <w:r w:rsidRPr="008749B1">
        <w:rPr>
          <w:b/>
          <w:bCs/>
          <w:i/>
          <w:iCs/>
          <w:color w:val="000000" w:themeColor="text1"/>
        </w:rPr>
        <w:t>«Когда ты встретишь своего врага из числа многобожников, то призови их к одному из трёх…»</w:t>
      </w:r>
      <w:r>
        <w:rPr>
          <w:color w:val="000000" w:themeColor="text1"/>
        </w:rPr>
        <w:t>, и из их числа – джизья</w:t>
      </w:r>
      <w:r>
        <w:rPr>
          <w:rStyle w:val="ad"/>
          <w:color w:val="000000" w:themeColor="text1"/>
        </w:rPr>
        <w:footnoteReference w:id="2720"/>
      </w:r>
      <w:r w:rsidRPr="008749B1">
        <w:rPr>
          <w:color w:val="000000" w:themeColor="text1"/>
        </w:rPr>
        <w:t>.</w:t>
      </w:r>
    </w:p>
    <w:p w:rsidR="008749B1" w:rsidRPr="008749B1" w:rsidRDefault="008749B1" w:rsidP="008749B1">
      <w:pPr>
        <w:spacing w:line="360" w:lineRule="auto"/>
        <w:rPr>
          <w:color w:val="000000" w:themeColor="text1"/>
        </w:rPr>
      </w:pPr>
      <w:r>
        <w:rPr>
          <w:color w:val="000000" w:themeColor="text1"/>
        </w:rPr>
        <w:t>Уалиюл</w:t>
      </w:r>
      <w:r w:rsidRPr="008749B1">
        <w:rPr>
          <w:color w:val="000000" w:themeColor="text1"/>
        </w:rPr>
        <w:t>лах ад-Дахляуи в «</w:t>
      </w:r>
      <w:r>
        <w:rPr>
          <w:color w:val="000000" w:themeColor="text1"/>
        </w:rPr>
        <w:t>а</w:t>
      </w:r>
      <w:r w:rsidRPr="008749B1">
        <w:rPr>
          <w:color w:val="000000" w:themeColor="text1"/>
        </w:rPr>
        <w:t>ль-</w:t>
      </w:r>
      <w:r>
        <w:rPr>
          <w:color w:val="000000" w:themeColor="text1"/>
        </w:rPr>
        <w:t>М</w:t>
      </w:r>
      <w:r w:rsidRPr="008749B1">
        <w:rPr>
          <w:color w:val="000000" w:themeColor="text1"/>
        </w:rPr>
        <w:t>усаууа шарх аль-</w:t>
      </w:r>
      <w:r>
        <w:rPr>
          <w:color w:val="000000" w:themeColor="text1"/>
        </w:rPr>
        <w:t>М</w:t>
      </w:r>
      <w:r w:rsidRPr="008749B1">
        <w:rPr>
          <w:color w:val="000000" w:themeColor="text1"/>
        </w:rPr>
        <w:t>у</w:t>
      </w:r>
      <w:r>
        <w:rPr>
          <w:color w:val="000000" w:themeColor="text1"/>
        </w:rPr>
        <w:t>в</w:t>
      </w:r>
      <w:r w:rsidRPr="008749B1">
        <w:rPr>
          <w:color w:val="000000" w:themeColor="text1"/>
        </w:rPr>
        <w:t xml:space="preserve">атта» в главе о наложении джизьи на людей Писания сказал: «Всевышний Аллах сказал: </w:t>
      </w:r>
      <w:r w:rsidRPr="008749B1">
        <w:rPr>
          <w:b/>
          <w:bCs/>
          <w:color w:val="000000" w:themeColor="text1"/>
        </w:rPr>
        <w:t>«Сражайтесь с теми из людей Писания, которые не веруют ни в Аллаха, ни в Последний день, которые не считают запретным то, что запретили Аллах и Его Посланник, и которые не исповедуют истинную религию, пока они не станут собственноручно плат</w:t>
      </w:r>
      <w:r>
        <w:rPr>
          <w:b/>
          <w:bCs/>
          <w:color w:val="000000" w:themeColor="text1"/>
        </w:rPr>
        <w:t>ить дань, оставаясь униженными»</w:t>
      </w:r>
      <w:r w:rsidRPr="00B300C8">
        <w:rPr>
          <w:rStyle w:val="ad"/>
          <w:color w:val="000000" w:themeColor="text1"/>
        </w:rPr>
        <w:footnoteReference w:id="2721"/>
      </w:r>
      <w:r w:rsidRPr="00B300C8">
        <w:rPr>
          <w:color w:val="000000" w:themeColor="text1"/>
        </w:rPr>
        <w:t>.</w:t>
      </w:r>
    </w:p>
    <w:p w:rsidR="008749B1" w:rsidRPr="008749B1" w:rsidRDefault="008749B1" w:rsidP="00B300C8">
      <w:pPr>
        <w:spacing w:line="360" w:lineRule="auto"/>
        <w:rPr>
          <w:color w:val="000000" w:themeColor="text1"/>
        </w:rPr>
      </w:pPr>
      <w:r w:rsidRPr="008749B1">
        <w:rPr>
          <w:color w:val="000000" w:themeColor="text1"/>
        </w:rPr>
        <w:t xml:space="preserve">В общих чертах этого придерживаются все обладатели знания. Так, аш-Шафи‘и сказал: </w:t>
      </w:r>
      <w:r w:rsidRPr="00B300C8">
        <w:rPr>
          <w:i/>
          <w:iCs/>
          <w:color w:val="000000" w:themeColor="text1"/>
        </w:rPr>
        <w:t>«Джизья налагается по причине отличия религий, а не по причине родословной, поэтому её можно брать с людей Писания, вне зависимости от того являются ли они арабами или нет. И джизья не возлагается на идолопоклонников, а положение зороастрийцев похоже на положение людей Писания».</w:t>
      </w:r>
      <w:r w:rsidRPr="008749B1">
        <w:rPr>
          <w:color w:val="000000" w:themeColor="text1"/>
        </w:rPr>
        <w:t xml:space="preserve"> Абу Ханифа сказал: </w:t>
      </w:r>
      <w:r w:rsidRPr="00B300C8">
        <w:rPr>
          <w:i/>
          <w:iCs/>
          <w:color w:val="000000" w:themeColor="text1"/>
        </w:rPr>
        <w:t xml:space="preserve">«От арабов не принимается ничего, кроме </w:t>
      </w:r>
      <w:r w:rsidR="00B300C8">
        <w:rPr>
          <w:i/>
          <w:iCs/>
          <w:color w:val="000000" w:themeColor="text1"/>
        </w:rPr>
        <w:t>и</w:t>
      </w:r>
      <w:r w:rsidRPr="00B300C8">
        <w:rPr>
          <w:i/>
          <w:iCs/>
          <w:color w:val="000000" w:themeColor="text1"/>
        </w:rPr>
        <w:t>слама, а иначе – меч».</w:t>
      </w:r>
    </w:p>
    <w:p w:rsidR="008749B1" w:rsidRPr="008749B1" w:rsidRDefault="008749B1" w:rsidP="00B300C8">
      <w:pPr>
        <w:spacing w:line="360" w:lineRule="auto"/>
        <w:rPr>
          <w:color w:val="000000" w:themeColor="text1"/>
        </w:rPr>
      </w:pPr>
      <w:r w:rsidRPr="008749B1">
        <w:rPr>
          <w:color w:val="000000" w:themeColor="text1"/>
        </w:rPr>
        <w:t xml:space="preserve">Также от Ибн Шихаба передаётся о том, что </w:t>
      </w:r>
      <w:r w:rsidR="00B300C8">
        <w:rPr>
          <w:color w:val="000000" w:themeColor="text1"/>
        </w:rPr>
        <w:t>п</w:t>
      </w:r>
      <w:r w:rsidRPr="008749B1">
        <w:rPr>
          <w:color w:val="000000" w:themeColor="text1"/>
        </w:rPr>
        <w:t>осланник Аллаха (да благословит его Аллах и приветствует) взял джизью с зороастрийцев, проживающих в Бахрейне, а также о том, что ‘Умар ибн аль-Хаттаб брал джизью с берберских племён.</w:t>
      </w:r>
    </w:p>
    <w:p w:rsidR="008749B1" w:rsidRPr="008749B1" w:rsidRDefault="008749B1" w:rsidP="00B300C8">
      <w:pPr>
        <w:spacing w:line="360" w:lineRule="auto"/>
        <w:rPr>
          <w:color w:val="000000" w:themeColor="text1"/>
        </w:rPr>
      </w:pPr>
      <w:r w:rsidRPr="008749B1">
        <w:rPr>
          <w:color w:val="000000" w:themeColor="text1"/>
        </w:rPr>
        <w:t xml:space="preserve">А в хадисе от Джа‘фара ибн ‘Али ибн Мухаммада от его отца передаётся о том, что ‘Умар ибн аль-Хаттаб упомянул зороастрийцев и сказал: </w:t>
      </w:r>
      <w:r w:rsidRPr="00B300C8">
        <w:rPr>
          <w:i/>
          <w:iCs/>
          <w:color w:val="000000" w:themeColor="text1"/>
        </w:rPr>
        <w:t>«Я не знаю, как мне с ними поступить».</w:t>
      </w:r>
      <w:r w:rsidRPr="008749B1">
        <w:rPr>
          <w:color w:val="000000" w:themeColor="text1"/>
        </w:rPr>
        <w:t xml:space="preserve"> Тогда ‘Абд</w:t>
      </w:r>
      <w:r w:rsidR="00B300C8">
        <w:rPr>
          <w:color w:val="000000" w:themeColor="text1"/>
        </w:rPr>
        <w:t xml:space="preserve"> </w:t>
      </w:r>
      <w:r w:rsidRPr="008749B1">
        <w:rPr>
          <w:color w:val="000000" w:themeColor="text1"/>
        </w:rPr>
        <w:t>у</w:t>
      </w:r>
      <w:r w:rsidR="00B300C8">
        <w:rPr>
          <w:color w:val="000000" w:themeColor="text1"/>
        </w:rPr>
        <w:t>р-Р</w:t>
      </w:r>
      <w:r w:rsidRPr="008749B1">
        <w:rPr>
          <w:color w:val="000000" w:themeColor="text1"/>
        </w:rPr>
        <w:t xml:space="preserve">ахман ибн ‘Ауф сказал: </w:t>
      </w:r>
      <w:r w:rsidRPr="00B300C8">
        <w:rPr>
          <w:i/>
          <w:iCs/>
          <w:color w:val="000000" w:themeColor="text1"/>
        </w:rPr>
        <w:t>«Я с</w:t>
      </w:r>
      <w:r w:rsidR="00B300C8">
        <w:rPr>
          <w:i/>
          <w:iCs/>
          <w:color w:val="000000" w:themeColor="text1"/>
        </w:rPr>
        <w:t>видетельствую, что слышал, как п</w:t>
      </w:r>
      <w:r w:rsidRPr="00B300C8">
        <w:rPr>
          <w:i/>
          <w:iCs/>
          <w:color w:val="000000" w:themeColor="text1"/>
        </w:rPr>
        <w:t xml:space="preserve">осланник Аллаха (да </w:t>
      </w:r>
      <w:r w:rsidRPr="00B300C8">
        <w:rPr>
          <w:i/>
          <w:iCs/>
          <w:color w:val="000000" w:themeColor="text1"/>
        </w:rPr>
        <w:lastRenderedPageBreak/>
        <w:t>благословит его</w:t>
      </w:r>
      <w:r w:rsidR="00B300C8">
        <w:rPr>
          <w:i/>
          <w:iCs/>
          <w:color w:val="000000" w:themeColor="text1"/>
        </w:rPr>
        <w:t xml:space="preserve"> Аллах и приветствует) сказал: </w:t>
      </w:r>
      <w:r w:rsidR="00B300C8" w:rsidRPr="00B300C8">
        <w:rPr>
          <w:b/>
          <w:bCs/>
          <w:i/>
          <w:iCs/>
          <w:color w:val="000000" w:themeColor="text1"/>
        </w:rPr>
        <w:t>"</w:t>
      </w:r>
      <w:r w:rsidRPr="00B300C8">
        <w:rPr>
          <w:b/>
          <w:bCs/>
          <w:i/>
          <w:iCs/>
          <w:color w:val="000000" w:themeColor="text1"/>
        </w:rPr>
        <w:t>Поступайте с ними так же, как с людьми Писания</w:t>
      </w:r>
      <w:r w:rsidR="00B300C8" w:rsidRPr="00B300C8">
        <w:rPr>
          <w:b/>
          <w:bCs/>
          <w:i/>
          <w:iCs/>
          <w:color w:val="000000" w:themeColor="text1"/>
        </w:rPr>
        <w:t>"</w:t>
      </w:r>
      <w:r w:rsidR="00B300C8">
        <w:rPr>
          <w:i/>
          <w:iCs/>
          <w:color w:val="000000" w:themeColor="text1"/>
        </w:rPr>
        <w:t>»</w:t>
      </w:r>
      <w:r w:rsidR="00B300C8" w:rsidRPr="00B300C8">
        <w:rPr>
          <w:rStyle w:val="ad"/>
          <w:color w:val="000000" w:themeColor="text1"/>
        </w:rPr>
        <w:footnoteReference w:id="2722"/>
      </w:r>
      <w:r w:rsidRPr="00B300C8">
        <w:rPr>
          <w:color w:val="000000" w:themeColor="text1"/>
        </w:rPr>
        <w:t>.</w:t>
      </w:r>
    </w:p>
    <w:p w:rsidR="008749B1" w:rsidRPr="008749B1" w:rsidRDefault="008749B1" w:rsidP="008749B1">
      <w:pPr>
        <w:spacing w:line="360" w:lineRule="auto"/>
        <w:rPr>
          <w:color w:val="000000" w:themeColor="text1"/>
        </w:rPr>
      </w:pPr>
      <w:r w:rsidRPr="008749B1">
        <w:rPr>
          <w:color w:val="000000" w:themeColor="text1"/>
        </w:rPr>
        <w:t xml:space="preserve">Малик сказал: </w:t>
      </w:r>
      <w:r w:rsidRPr="00B300C8">
        <w:rPr>
          <w:i/>
          <w:iCs/>
          <w:color w:val="000000" w:themeColor="text1"/>
        </w:rPr>
        <w:t>«Сунна, дошедшая до нас, гласит, что джизья не возлагается на женщин и детей людей Писания, и что джизья возлагается только на мужчин, достигших совершеннолетия».</w:t>
      </w:r>
    </w:p>
    <w:p w:rsidR="00C11FDE" w:rsidRDefault="008749B1" w:rsidP="008749B1">
      <w:pPr>
        <w:spacing w:line="360" w:lineRule="auto"/>
        <w:rPr>
          <w:color w:val="000000" w:themeColor="text1"/>
        </w:rPr>
      </w:pPr>
      <w:r w:rsidRPr="008749B1">
        <w:rPr>
          <w:color w:val="000000" w:themeColor="text1"/>
        </w:rPr>
        <w:t>И этого же придерживаются обладатели знания.</w:t>
      </w:r>
    </w:p>
    <w:p w:rsidR="00B300C8" w:rsidRPr="00B300C8" w:rsidRDefault="00B300C8" w:rsidP="00B300C8">
      <w:pPr>
        <w:spacing w:line="360" w:lineRule="auto"/>
        <w:rPr>
          <w:color w:val="000000" w:themeColor="text1"/>
        </w:rPr>
      </w:pPr>
      <w:r w:rsidRPr="00B300C8">
        <w:rPr>
          <w:color w:val="000000" w:themeColor="text1"/>
        </w:rPr>
        <w:t>А что касается размера джизьи, то ‘Умар ибн аль-Хаттаб установил в отношении обладателей золота 4 динара; в отношении обладателей серебра – 40 дирхамов; вместе с этим на них возлагается оказание помощи проходящим через их земли путников-мусульман и гостеприимство в течение трёх дней.</w:t>
      </w:r>
    </w:p>
    <w:p w:rsidR="00B300C8" w:rsidRPr="00B300C8" w:rsidRDefault="00B300C8" w:rsidP="00B300C8">
      <w:pPr>
        <w:spacing w:line="360" w:lineRule="auto"/>
        <w:rPr>
          <w:color w:val="000000" w:themeColor="text1"/>
        </w:rPr>
      </w:pPr>
      <w:r w:rsidRPr="00B300C8">
        <w:rPr>
          <w:color w:val="000000" w:themeColor="text1"/>
        </w:rPr>
        <w:t xml:space="preserve">Достоверно установлено в сообщении от Му‘аза о том, что когда </w:t>
      </w:r>
      <w:r>
        <w:rPr>
          <w:color w:val="000000" w:themeColor="text1"/>
        </w:rPr>
        <w:t>п</w:t>
      </w:r>
      <w:r w:rsidRPr="00B300C8">
        <w:rPr>
          <w:color w:val="000000" w:themeColor="text1"/>
        </w:rPr>
        <w:t>осланник Аллаха (да благословит его Аллах и приветствует) отправил его в Йемен, он повелел ему брать с каждого совершеннолетнего один динар либо соответству</w:t>
      </w:r>
      <w:r>
        <w:rPr>
          <w:color w:val="000000" w:themeColor="text1"/>
        </w:rPr>
        <w:t>ющее этому количество одеждой</w:t>
      </w:r>
      <w:r>
        <w:rPr>
          <w:rStyle w:val="ad"/>
          <w:color w:val="000000" w:themeColor="text1"/>
        </w:rPr>
        <w:footnoteReference w:id="2723"/>
      </w:r>
      <w:r w:rsidRPr="00B300C8">
        <w:rPr>
          <w:color w:val="000000" w:themeColor="text1"/>
        </w:rPr>
        <w:t>.</w:t>
      </w:r>
    </w:p>
    <w:p w:rsidR="00B300C8" w:rsidRPr="00B300C8" w:rsidRDefault="00B300C8" w:rsidP="00B300C8">
      <w:pPr>
        <w:spacing w:line="360" w:lineRule="auto"/>
        <w:rPr>
          <w:i/>
          <w:iCs/>
          <w:color w:val="000000" w:themeColor="text1"/>
        </w:rPr>
      </w:pPr>
      <w:r w:rsidRPr="00B300C8">
        <w:rPr>
          <w:color w:val="000000" w:themeColor="text1"/>
        </w:rPr>
        <w:t xml:space="preserve">Учёные разошлись во мнениях относительно способа совмещения между этим хадисом и хадисом ‘Умара. Так, аш-Шафи‘и сказал: </w:t>
      </w:r>
      <w:r w:rsidRPr="00B300C8">
        <w:rPr>
          <w:i/>
          <w:iCs/>
          <w:color w:val="000000" w:themeColor="text1"/>
        </w:rPr>
        <w:t>«Минимальный размер джизьи – это один динар в год с каждого совершеннолетнего. Правителю желательно увеличить размер джизьи, и нельзя ему опускать ниже одного динара. Динар может быть достаточным и с богатого, и с бедного, и с человека со средним достатком».</w:t>
      </w:r>
    </w:p>
    <w:p w:rsidR="00B300C8" w:rsidRPr="00B300C8" w:rsidRDefault="00B300C8" w:rsidP="00B300C8">
      <w:pPr>
        <w:spacing w:line="360" w:lineRule="auto"/>
        <w:rPr>
          <w:color w:val="000000" w:themeColor="text1"/>
        </w:rPr>
      </w:pPr>
      <w:r w:rsidRPr="00B300C8">
        <w:rPr>
          <w:color w:val="000000" w:themeColor="text1"/>
        </w:rPr>
        <w:t>Абу Ханифа же объяснил хадис ‘Умара (с четырьмя динарами) тем, что столько возлагается на обеспеченных жителей, а хадис Му‘аза (с одним динаром) тем, что это возлагается на бедных, так как жители Йемена в большинстве своём были бедными. Поэтому он говорил, что богатые должны давать четыре динара, люди со средним достатком – два динара, а бедные – один динар.</w:t>
      </w:r>
    </w:p>
    <w:p w:rsidR="00B300C8" w:rsidRPr="00B300C8" w:rsidRDefault="00B300C8" w:rsidP="00B300C8">
      <w:pPr>
        <w:spacing w:line="360" w:lineRule="auto"/>
        <w:rPr>
          <w:i/>
          <w:iCs/>
          <w:color w:val="000000" w:themeColor="text1"/>
        </w:rPr>
      </w:pPr>
      <w:r w:rsidRPr="00B300C8">
        <w:rPr>
          <w:color w:val="000000" w:themeColor="text1"/>
        </w:rPr>
        <w:t>От ‘Умара ибн ‘Абд</w:t>
      </w:r>
      <w:r>
        <w:rPr>
          <w:color w:val="000000" w:themeColor="text1"/>
        </w:rPr>
        <w:t xml:space="preserve"> </w:t>
      </w:r>
      <w:r w:rsidRPr="00B300C8">
        <w:rPr>
          <w:color w:val="000000" w:themeColor="text1"/>
        </w:rPr>
        <w:t xml:space="preserve">уль-‘Азиза сообщается, что он сказал: </w:t>
      </w:r>
      <w:r w:rsidRPr="00B300C8">
        <w:rPr>
          <w:i/>
          <w:iCs/>
          <w:color w:val="000000" w:themeColor="text1"/>
        </w:rPr>
        <w:t xml:space="preserve">«Тех, кого ты встретишь из находящихся под защитой мусульман (ахлю-ззимма), возьми из того, что является предметом их торговли, в расчёте на каждые 20 динаров – 1 динар (т.е. 5%), если же окажется меньше этого, то в такой же пропорции, пока не достигнет 10 динаров (с которых полагается половина динара). Но если </w:t>
      </w:r>
      <w:r w:rsidRPr="00B300C8">
        <w:rPr>
          <w:i/>
          <w:iCs/>
          <w:color w:val="000000" w:themeColor="text1"/>
        </w:rPr>
        <w:lastRenderedPageBreak/>
        <w:t>достигнет трети динара, оставь их и не бери у них ничего. После чего напиши расписку каждому из них с указанием суммы, чтобы их не трогали до следующего года».</w:t>
      </w:r>
    </w:p>
    <w:p w:rsidR="00B300C8" w:rsidRPr="00B300C8" w:rsidRDefault="00B300C8" w:rsidP="00B300C8">
      <w:pPr>
        <w:spacing w:line="360" w:lineRule="auto"/>
        <w:rPr>
          <w:color w:val="000000" w:themeColor="text1"/>
        </w:rPr>
      </w:pPr>
      <w:r w:rsidRPr="00B300C8">
        <w:rPr>
          <w:color w:val="000000" w:themeColor="text1"/>
        </w:rPr>
        <w:t xml:space="preserve">Этого же придерживался Абу Ханифа, а аш-Шафи‘и говорил: </w:t>
      </w:r>
      <w:r w:rsidRPr="00B300C8">
        <w:rPr>
          <w:i/>
          <w:iCs/>
          <w:color w:val="000000" w:themeColor="text1"/>
        </w:rPr>
        <w:t>«То, чем обязаны иудеи и христиане из налогов – это то, на чём они договорились во время перемирия, когда входили под покровительство и защиту мусульман».</w:t>
      </w:r>
    </w:p>
    <w:p w:rsidR="00C11FDE" w:rsidRDefault="00B300C8" w:rsidP="00B300C8">
      <w:pPr>
        <w:spacing w:line="360" w:lineRule="auto"/>
        <w:rPr>
          <w:color w:val="000000" w:themeColor="text1"/>
        </w:rPr>
      </w:pPr>
      <w:r w:rsidRPr="00B300C8">
        <w:rPr>
          <w:color w:val="000000" w:themeColor="text1"/>
        </w:rPr>
        <w:t>Также ‘Умар ибн ‘Абд</w:t>
      </w:r>
      <w:r>
        <w:rPr>
          <w:color w:val="000000" w:themeColor="text1"/>
        </w:rPr>
        <w:t xml:space="preserve"> </w:t>
      </w:r>
      <w:r w:rsidRPr="00B300C8">
        <w:rPr>
          <w:color w:val="000000" w:themeColor="text1"/>
        </w:rPr>
        <w:t>уль-‘Азиз написал своим работникам на местах, чтобы они не брали джизью с тех, кто уверовал из числа выплачивающих джизью. И этого же придерживался Абу Ханифа. А аш-Шафи‘и считал, что джизья, которую человек должен был выплатить, не спадает с него с принятием ислама или со смертью, так как это является долгом, подобно любому другому долгу.</w:t>
      </w:r>
    </w:p>
    <w:p w:rsidR="00B300C8" w:rsidRDefault="00B300C8" w:rsidP="00B300C8">
      <w:pPr>
        <w:pStyle w:val="3"/>
      </w:pPr>
      <w:r w:rsidRPr="00F60D0D">
        <w:rPr>
          <w:sz w:val="28"/>
          <w:szCs w:val="28"/>
        </w:rPr>
        <w:t>•</w:t>
      </w:r>
      <w:r>
        <w:t xml:space="preserve"> ВОПРОС № 40:</w:t>
      </w:r>
      <w:r w:rsidRPr="00043686">
        <w:t xml:space="preserve"> </w:t>
      </w:r>
      <w:r w:rsidRPr="00B300C8">
        <w:t>ЗАПРЕТ ПРОЖИВАНИЯ НЕВЕРНЫХ НА ТЕРРИТОРИИ АРАВИЙСКОГО ПОЛУОСТРОВА</w:t>
      </w:r>
    </w:p>
    <w:p w:rsidR="00B300C8" w:rsidRDefault="00B300C8" w:rsidP="00B300C8">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B300C8">
        <w:rPr>
          <w:i/>
          <w:iCs/>
          <w:color w:val="000000" w:themeColor="text1"/>
        </w:rPr>
        <w:t>Многобожникам и неверным, находящимся под покровительством мусульман (ахлю-ззимма), запрещается проживать на территории Аравийского полуострова</w:t>
      </w:r>
      <w:r w:rsidRPr="00C9441F">
        <w:rPr>
          <w:i/>
          <w:iCs/>
          <w:color w:val="000000" w:themeColor="text1"/>
        </w:rPr>
        <w:t>».</w:t>
      </w:r>
    </w:p>
    <w:p w:rsidR="00B300C8" w:rsidRPr="00B300C8" w:rsidRDefault="00B300C8" w:rsidP="00B300C8">
      <w:pPr>
        <w:spacing w:line="360" w:lineRule="auto"/>
        <w:rPr>
          <w:color w:val="000000" w:themeColor="text1"/>
        </w:rPr>
      </w:pPr>
      <w:r w:rsidRPr="00B300C8">
        <w:rPr>
          <w:color w:val="000000" w:themeColor="text1"/>
        </w:rPr>
        <w:t xml:space="preserve">Доводом этому является хадис, приводимый у аль-Бухари (3053), Муслима (1637) и других со слов Ибн ‘Аббаса о том, что </w:t>
      </w:r>
      <w:r>
        <w:rPr>
          <w:color w:val="000000" w:themeColor="text1"/>
        </w:rPr>
        <w:t>п</w:t>
      </w:r>
      <w:r w:rsidRPr="00B300C8">
        <w:rPr>
          <w:color w:val="000000" w:themeColor="text1"/>
        </w:rPr>
        <w:t xml:space="preserve">ророк (да благословит его Аллах и приветствует) заповедовал перед своей смертью три вещи: </w:t>
      </w:r>
      <w:r w:rsidRPr="00B300C8">
        <w:rPr>
          <w:b/>
          <w:bCs/>
          <w:i/>
          <w:iCs/>
          <w:color w:val="000000" w:themeColor="text1"/>
        </w:rPr>
        <w:t>«Изгнать многобожников с Аравийского полуострова; позволять делегациям подобное тому, что было позволено при нём»</w:t>
      </w:r>
      <w:r w:rsidRPr="00B300C8">
        <w:rPr>
          <w:color w:val="000000" w:themeColor="text1"/>
        </w:rPr>
        <w:t>, – а третье Сулейман аль-Ахуаль – передатчик хадиса – забыл.</w:t>
      </w:r>
    </w:p>
    <w:p w:rsidR="00B300C8" w:rsidRPr="00B300C8" w:rsidRDefault="00B300C8" w:rsidP="00B300C8">
      <w:pPr>
        <w:spacing w:line="360" w:lineRule="auto"/>
        <w:rPr>
          <w:color w:val="000000" w:themeColor="text1"/>
        </w:rPr>
      </w:pPr>
      <w:r w:rsidRPr="00B300C8">
        <w:rPr>
          <w:color w:val="000000" w:themeColor="text1"/>
        </w:rPr>
        <w:t xml:space="preserve">Муслим (1767) и другие привели хадис со слов ‘Умара о том, что он слышал, как </w:t>
      </w:r>
      <w:r>
        <w:rPr>
          <w:color w:val="000000" w:themeColor="text1"/>
        </w:rPr>
        <w:t>п</w:t>
      </w:r>
      <w:r w:rsidRPr="00B300C8">
        <w:rPr>
          <w:color w:val="000000" w:themeColor="text1"/>
        </w:rPr>
        <w:t xml:space="preserve">осланник Аллаха (да благословит его Аллах и приветствует) говорил: </w:t>
      </w:r>
      <w:r w:rsidRPr="00B300C8">
        <w:rPr>
          <w:b/>
          <w:bCs/>
          <w:i/>
          <w:iCs/>
          <w:color w:val="000000" w:themeColor="text1"/>
        </w:rPr>
        <w:t>«Я непременно выведу иудеев и христиан с территории Аравийского полуострова, и не оставлю никого, кроме мусульман».</w:t>
      </w:r>
    </w:p>
    <w:p w:rsidR="00B300C8" w:rsidRPr="00B300C8" w:rsidRDefault="00B300C8" w:rsidP="00B300C8">
      <w:pPr>
        <w:spacing w:line="360" w:lineRule="auto"/>
        <w:rPr>
          <w:color w:val="000000" w:themeColor="text1"/>
        </w:rPr>
      </w:pPr>
      <w:r w:rsidRPr="00B300C8">
        <w:rPr>
          <w:color w:val="000000" w:themeColor="text1"/>
        </w:rPr>
        <w:t xml:space="preserve">Ахмад (6/275) привёл хадис со слов ‘Аиши о том, что последним из того что заповедовал </w:t>
      </w:r>
      <w:r>
        <w:rPr>
          <w:color w:val="000000" w:themeColor="text1"/>
        </w:rPr>
        <w:t>п</w:t>
      </w:r>
      <w:r w:rsidRPr="00B300C8">
        <w:rPr>
          <w:color w:val="000000" w:themeColor="text1"/>
        </w:rPr>
        <w:t xml:space="preserve">осланник Аллаха (да благословит его Аллах и приветствует) – это его слова: </w:t>
      </w:r>
      <w:r w:rsidRPr="00B300C8">
        <w:rPr>
          <w:b/>
          <w:bCs/>
          <w:i/>
          <w:iCs/>
          <w:color w:val="000000" w:themeColor="text1"/>
        </w:rPr>
        <w:t>«Пусть не остаются на территории Аравийского полуострова две религии».</w:t>
      </w:r>
      <w:r>
        <w:rPr>
          <w:color w:val="000000" w:themeColor="text1"/>
        </w:rPr>
        <w:t xml:space="preserve"> Хадис этот передал Ибн Исхак</w:t>
      </w:r>
      <w:r w:rsidRPr="00B300C8">
        <w:rPr>
          <w:color w:val="000000" w:themeColor="text1"/>
        </w:rPr>
        <w:t xml:space="preserve"> от Салиха и</w:t>
      </w:r>
      <w:r>
        <w:rPr>
          <w:color w:val="000000" w:themeColor="text1"/>
        </w:rPr>
        <w:t>бн Кисана от аз-Зухри от ‘Абдуллаха ибн ‘Абдул</w:t>
      </w:r>
      <w:r w:rsidRPr="00B300C8">
        <w:rPr>
          <w:color w:val="000000" w:themeColor="text1"/>
        </w:rPr>
        <w:t>лаха ибн ‘Утбы от ‘Аиши.</w:t>
      </w:r>
    </w:p>
    <w:p w:rsidR="00B300C8" w:rsidRPr="00B300C8" w:rsidRDefault="00B300C8" w:rsidP="00B300C8">
      <w:pPr>
        <w:spacing w:line="360" w:lineRule="auto"/>
        <w:rPr>
          <w:color w:val="000000" w:themeColor="text1"/>
        </w:rPr>
      </w:pPr>
      <w:r w:rsidRPr="00B300C8">
        <w:rPr>
          <w:color w:val="000000" w:themeColor="text1"/>
        </w:rPr>
        <w:t>Эти доводы указывают на необходимость выведение из Аравийского полуострова всех многобожников, вне зависимости от того – являются ли они находящимися под покровительством мусульман (ахлю-ззимма) или нет.</w:t>
      </w:r>
    </w:p>
    <w:p w:rsidR="00B300C8" w:rsidRPr="00B300C8" w:rsidRDefault="00B300C8" w:rsidP="00B300C8">
      <w:pPr>
        <w:spacing w:line="360" w:lineRule="auto"/>
        <w:rPr>
          <w:i/>
          <w:iCs/>
          <w:color w:val="000000" w:themeColor="text1"/>
        </w:rPr>
      </w:pPr>
      <w:r w:rsidRPr="00B300C8">
        <w:rPr>
          <w:color w:val="000000" w:themeColor="text1"/>
        </w:rPr>
        <w:lastRenderedPageBreak/>
        <w:t>Некоторыми учёными было сказано, что запрет касается только Хиджаза (северо-западной части Аравийского полуострова), исходя из хадиса, который привели Ахмад (1/195) и аль-Б</w:t>
      </w:r>
      <w:r>
        <w:rPr>
          <w:color w:val="000000" w:themeColor="text1"/>
        </w:rPr>
        <w:t>е</w:t>
      </w:r>
      <w:r w:rsidRPr="00B300C8">
        <w:rPr>
          <w:color w:val="000000" w:themeColor="text1"/>
        </w:rPr>
        <w:t>йхак</w:t>
      </w:r>
      <w:r>
        <w:rPr>
          <w:color w:val="000000" w:themeColor="text1"/>
        </w:rPr>
        <w:t>ы</w:t>
      </w:r>
      <w:r w:rsidRPr="00B300C8">
        <w:rPr>
          <w:color w:val="000000" w:themeColor="text1"/>
        </w:rPr>
        <w:t xml:space="preserve"> (9/208) со слов Абу ‘Убайды ибн аль-Джарраха, который сказал: </w:t>
      </w:r>
      <w:r w:rsidRPr="00B300C8">
        <w:rPr>
          <w:i/>
          <w:iCs/>
          <w:color w:val="000000" w:themeColor="text1"/>
        </w:rPr>
        <w:t xml:space="preserve">«Последним, что было произнесено </w:t>
      </w:r>
      <w:r>
        <w:rPr>
          <w:i/>
          <w:iCs/>
          <w:color w:val="000000" w:themeColor="text1"/>
        </w:rPr>
        <w:t>п</w:t>
      </w:r>
      <w:r w:rsidRPr="00B300C8">
        <w:rPr>
          <w:i/>
          <w:iCs/>
          <w:color w:val="000000" w:themeColor="text1"/>
        </w:rPr>
        <w:t>ророком (да благословит его Ал</w:t>
      </w:r>
      <w:r>
        <w:rPr>
          <w:i/>
          <w:iCs/>
          <w:color w:val="000000" w:themeColor="text1"/>
        </w:rPr>
        <w:t xml:space="preserve">лах и приветствует) это слова: </w:t>
      </w:r>
      <w:r w:rsidRPr="00B300C8">
        <w:rPr>
          <w:b/>
          <w:bCs/>
          <w:i/>
          <w:iCs/>
          <w:color w:val="000000" w:themeColor="text1"/>
        </w:rPr>
        <w:t>"Выведите иудеев, проживающих в Хиджазе и в Наджране, из Аравийского полуострова"</w:t>
      </w:r>
      <w:r w:rsidRPr="00B300C8">
        <w:rPr>
          <w:i/>
          <w:iCs/>
          <w:color w:val="000000" w:themeColor="text1"/>
        </w:rPr>
        <w:t>».</w:t>
      </w:r>
    </w:p>
    <w:p w:rsidR="00B300C8" w:rsidRPr="00B300C8" w:rsidRDefault="00B300C8" w:rsidP="00B300C8">
      <w:pPr>
        <w:spacing w:line="360" w:lineRule="auto"/>
        <w:rPr>
          <w:color w:val="000000" w:themeColor="text1"/>
        </w:rPr>
      </w:pPr>
      <w:r w:rsidRPr="00B300C8">
        <w:rPr>
          <w:color w:val="000000" w:themeColor="text1"/>
        </w:rPr>
        <w:t>Однако этот хадис не годится для конкретизации обобщающих текстов, так как в науке «усуль аль-фикх» установлено, что конкретизация не происходит текстом, подтверждающим обобщающий текст.</w:t>
      </w:r>
    </w:p>
    <w:p w:rsidR="00B300C8" w:rsidRPr="00B300C8" w:rsidRDefault="00B300C8" w:rsidP="00B300C8">
      <w:pPr>
        <w:spacing w:line="360" w:lineRule="auto"/>
        <w:rPr>
          <w:color w:val="000000" w:themeColor="text1"/>
        </w:rPr>
      </w:pPr>
      <w:r w:rsidRPr="00B300C8">
        <w:rPr>
          <w:color w:val="000000" w:themeColor="text1"/>
        </w:rPr>
        <w:t>Ибн Хаджар в «</w:t>
      </w:r>
      <w:r>
        <w:rPr>
          <w:color w:val="000000" w:themeColor="text1"/>
        </w:rPr>
        <w:t>а</w:t>
      </w:r>
      <w:r w:rsidRPr="00B300C8">
        <w:rPr>
          <w:color w:val="000000" w:themeColor="text1"/>
        </w:rPr>
        <w:t>ль-</w:t>
      </w:r>
      <w:r>
        <w:rPr>
          <w:color w:val="000000" w:themeColor="text1"/>
        </w:rPr>
        <w:t>Ф</w:t>
      </w:r>
      <w:r w:rsidRPr="00B300C8">
        <w:rPr>
          <w:color w:val="000000" w:themeColor="text1"/>
        </w:rPr>
        <w:t>атх» (6/284) передал мнение большинства учёных о том, что многобожникам запрещено жить именно в Хиджазе. К нему относятся Мекка, Медина, аль-Ямама и то, что к ним прилегает. И ничего более к этому не относится, когда говорят просто «аль-Джазира» без конкретизации.</w:t>
      </w:r>
    </w:p>
    <w:p w:rsidR="00B300C8" w:rsidRPr="00B300C8" w:rsidRDefault="00B300C8" w:rsidP="00B300C8">
      <w:pPr>
        <w:spacing w:line="360" w:lineRule="auto"/>
        <w:rPr>
          <w:color w:val="000000" w:themeColor="text1"/>
        </w:rPr>
      </w:pPr>
      <w:r w:rsidRPr="00B300C8">
        <w:rPr>
          <w:color w:val="000000" w:themeColor="text1"/>
        </w:rPr>
        <w:t>Ханафиты же считали, что многобожникам можно находиться везде, кроме Заповедной мечети аль-Харам. Малик считал, что они могут входить на заповедную территорию для торговли. А аш-Шафи‘и считал, что нельзя им входить на заповедную территорию, кроме как с разрешения правителя.</w:t>
      </w:r>
    </w:p>
    <w:p w:rsidR="00B300C8" w:rsidRPr="00B300C8" w:rsidRDefault="00B300C8" w:rsidP="00B300C8">
      <w:pPr>
        <w:spacing w:line="360" w:lineRule="auto"/>
        <w:rPr>
          <w:color w:val="000000" w:themeColor="text1"/>
        </w:rPr>
      </w:pPr>
      <w:r w:rsidRPr="00B300C8">
        <w:rPr>
          <w:color w:val="000000" w:themeColor="text1"/>
        </w:rPr>
        <w:t xml:space="preserve">Хадисы прямо указывают на необходимость выведения иудеев из Аравийского полуострова, а упоминание Хиджаза – это лишь указание на некоторую часть общего текста, а не его конкретизация. Ведь в науке «усуль аль-фикх» утверждено единогласным мнением, что нельзя поступать в соответствии с пониманием от обратного при упоминании </w:t>
      </w:r>
      <w:r>
        <w:rPr>
          <w:color w:val="000000" w:themeColor="text1"/>
        </w:rPr>
        <w:t>имён и названий (мафхум аль-ляк</w:t>
      </w:r>
      <w:r w:rsidRPr="00B300C8">
        <w:rPr>
          <w:color w:val="000000" w:themeColor="text1"/>
        </w:rPr>
        <w:t>аб). Поэтому упоминание Хиджаза указывает, что исключение других территорий Аравийского полуострова будет относиться к области «</w:t>
      </w:r>
      <w:r>
        <w:rPr>
          <w:color w:val="000000" w:themeColor="text1"/>
        </w:rPr>
        <w:t>мафхум аль-ляк</w:t>
      </w:r>
      <w:r w:rsidRPr="00B300C8">
        <w:rPr>
          <w:color w:val="000000" w:themeColor="text1"/>
        </w:rPr>
        <w:t>аб». Данное понимание является истиной, которой необходимо придерживаться.</w:t>
      </w:r>
    </w:p>
    <w:p w:rsidR="00B300C8" w:rsidRPr="00B300C8" w:rsidRDefault="00B300C8" w:rsidP="00B300C8">
      <w:pPr>
        <w:spacing w:line="360" w:lineRule="auto"/>
        <w:rPr>
          <w:color w:val="000000" w:themeColor="text1"/>
        </w:rPr>
      </w:pPr>
      <w:r>
        <w:rPr>
          <w:color w:val="000000" w:themeColor="text1"/>
        </w:rPr>
        <w:t>Аль-Маг</w:t>
      </w:r>
      <w:r w:rsidRPr="00B300C8">
        <w:rPr>
          <w:color w:val="000000" w:themeColor="text1"/>
        </w:rPr>
        <w:t>риби,</w:t>
      </w:r>
      <w:r>
        <w:rPr>
          <w:color w:val="000000" w:themeColor="text1"/>
        </w:rPr>
        <w:t xml:space="preserve"> написавший толкование к «Булюг</w:t>
      </w:r>
      <w:r w:rsidRPr="00B300C8">
        <w:rPr>
          <w:color w:val="000000" w:themeColor="text1"/>
        </w:rPr>
        <w:t xml:space="preserve"> аль-марам», написал отдельный труд, в котором он склонился к тому, что хадис с упоминанием Хиджаза является конкретизирующим. А автор этого труда (аш-Шаукани) опроверг его также в отдельных трудах, для упоминания которых это не является подходящим местом.</w:t>
      </w:r>
    </w:p>
    <w:p w:rsidR="00B300C8" w:rsidRPr="00B300C8" w:rsidRDefault="00B300C8" w:rsidP="00B300C8">
      <w:pPr>
        <w:spacing w:line="360" w:lineRule="auto"/>
        <w:rPr>
          <w:color w:val="000000" w:themeColor="text1"/>
        </w:rPr>
      </w:pPr>
      <w:r>
        <w:rPr>
          <w:color w:val="000000" w:themeColor="text1"/>
        </w:rPr>
        <w:t>Уалиюл</w:t>
      </w:r>
      <w:r w:rsidRPr="00B300C8">
        <w:rPr>
          <w:color w:val="000000" w:themeColor="text1"/>
        </w:rPr>
        <w:t>лах ад-Дахляуи в «</w:t>
      </w:r>
      <w:r>
        <w:rPr>
          <w:color w:val="000000" w:themeColor="text1"/>
        </w:rPr>
        <w:t>а</w:t>
      </w:r>
      <w:r w:rsidRPr="00B300C8">
        <w:rPr>
          <w:color w:val="000000" w:themeColor="text1"/>
        </w:rPr>
        <w:t>ль-</w:t>
      </w:r>
      <w:r>
        <w:rPr>
          <w:color w:val="000000" w:themeColor="text1"/>
        </w:rPr>
        <w:t>М</w:t>
      </w:r>
      <w:r w:rsidRPr="00B300C8">
        <w:rPr>
          <w:color w:val="000000" w:themeColor="text1"/>
        </w:rPr>
        <w:t>усаууа шарх аль-</w:t>
      </w:r>
      <w:r>
        <w:rPr>
          <w:color w:val="000000" w:themeColor="text1"/>
        </w:rPr>
        <w:t>М</w:t>
      </w:r>
      <w:r w:rsidRPr="00B300C8">
        <w:rPr>
          <w:color w:val="000000" w:themeColor="text1"/>
        </w:rPr>
        <w:t>у</w:t>
      </w:r>
      <w:r>
        <w:rPr>
          <w:color w:val="000000" w:themeColor="text1"/>
        </w:rPr>
        <w:t>в</w:t>
      </w:r>
      <w:r w:rsidRPr="00B300C8">
        <w:rPr>
          <w:color w:val="000000" w:themeColor="text1"/>
        </w:rPr>
        <w:t xml:space="preserve">атта» в главе о том, что неверный не должен входить в Заповедную мечеть, сказал: </w:t>
      </w:r>
      <w:r w:rsidRPr="00B300C8">
        <w:rPr>
          <w:i/>
          <w:iCs/>
          <w:color w:val="000000" w:themeColor="text1"/>
        </w:rPr>
        <w:t>«Всевышний Аллах в Коране сказал:</w:t>
      </w:r>
      <w:r w:rsidRPr="00B300C8">
        <w:rPr>
          <w:color w:val="000000" w:themeColor="text1"/>
        </w:rPr>
        <w:t xml:space="preserve"> </w:t>
      </w:r>
      <w:r w:rsidRPr="00B300C8">
        <w:rPr>
          <w:b/>
          <w:bCs/>
          <w:color w:val="000000" w:themeColor="text1"/>
        </w:rPr>
        <w:t xml:space="preserve">«О те, которые уверовали! Воистину, многобожники являются скверной. И пусть они после этого их года </w:t>
      </w:r>
      <w:r w:rsidRPr="00B300C8">
        <w:rPr>
          <w:b/>
          <w:bCs/>
          <w:color w:val="000000" w:themeColor="text1"/>
        </w:rPr>
        <w:lastRenderedPageBreak/>
        <w:t>не приближаются к Заповедной мечети. Если же вы боитесь бедности, то Аллах обеспечит вас богатством из Своей милости, если пожелает. Вои</w:t>
      </w:r>
      <w:r>
        <w:rPr>
          <w:b/>
          <w:bCs/>
          <w:color w:val="000000" w:themeColor="text1"/>
        </w:rPr>
        <w:t>стину, Аллах – Знающий, Мудрый»</w:t>
      </w:r>
      <w:r w:rsidRPr="00B300C8">
        <w:rPr>
          <w:rStyle w:val="ad"/>
          <w:color w:val="000000" w:themeColor="text1"/>
        </w:rPr>
        <w:footnoteReference w:id="2724"/>
      </w:r>
      <w:r w:rsidRPr="00B300C8">
        <w:rPr>
          <w:color w:val="000000" w:themeColor="text1"/>
        </w:rPr>
        <w:t>.</w:t>
      </w:r>
    </w:p>
    <w:p w:rsidR="00B300C8" w:rsidRPr="00B300C8" w:rsidRDefault="00B300C8" w:rsidP="00B300C8">
      <w:pPr>
        <w:spacing w:line="360" w:lineRule="auto"/>
        <w:rPr>
          <w:i/>
          <w:iCs/>
          <w:color w:val="000000" w:themeColor="text1"/>
        </w:rPr>
      </w:pPr>
      <w:r w:rsidRPr="00B300C8">
        <w:rPr>
          <w:i/>
          <w:iCs/>
          <w:color w:val="000000" w:themeColor="text1"/>
        </w:rPr>
        <w:t>Под словами Аллаха «пусть не приближаются к Заповедной мечети» имеется в виду сама мечеть аль-Харам и заповедная территория, прилегающая к ней, и на это указывают Его слова «Если же вы боитесь бедности». И этого же придерживаются обладатели знания. Они сказали, что неверному нельзя заходить на Заповедную территорию ни в коем случае, вне зависимости от того – является ли он тем, кто находится под покровительством мусульман, или нет. И даже если придёт посол с посланием от неверных к правителю, который будет находиться на Заповедной территории «аль-Харам», ему непозволительно пересекать её границы, однако правитель должен выйти сам к нему, либо отправить того, кто примет его послание».</w:t>
      </w:r>
    </w:p>
    <w:p w:rsidR="00B300C8" w:rsidRPr="00B300C8" w:rsidRDefault="00B300C8" w:rsidP="00B300C8">
      <w:pPr>
        <w:spacing w:line="360" w:lineRule="auto"/>
        <w:rPr>
          <w:color w:val="000000" w:themeColor="text1"/>
        </w:rPr>
      </w:pPr>
      <w:r w:rsidRPr="00B300C8">
        <w:rPr>
          <w:color w:val="000000" w:themeColor="text1"/>
        </w:rPr>
        <w:t xml:space="preserve">Достоверно передаётся, что </w:t>
      </w:r>
      <w:r>
        <w:rPr>
          <w:color w:val="000000" w:themeColor="text1"/>
        </w:rPr>
        <w:t>п</w:t>
      </w:r>
      <w:r w:rsidRPr="00B300C8">
        <w:rPr>
          <w:color w:val="000000" w:themeColor="text1"/>
        </w:rPr>
        <w:t>осланник Аллаха (да благословит его Аллах и приветствует) позволял входить неверным в свою мечеть. К этому относится, например то, как Сумаму ибн Асаля привяза</w:t>
      </w:r>
      <w:r>
        <w:rPr>
          <w:color w:val="000000" w:themeColor="text1"/>
        </w:rPr>
        <w:t>ли к одному из столбов мечети</w:t>
      </w:r>
      <w:r>
        <w:rPr>
          <w:rStyle w:val="ad"/>
          <w:color w:val="000000" w:themeColor="text1"/>
        </w:rPr>
        <w:footnoteReference w:id="2725"/>
      </w:r>
      <w:r w:rsidRPr="00B300C8">
        <w:rPr>
          <w:color w:val="000000" w:themeColor="text1"/>
        </w:rPr>
        <w:t>.</w:t>
      </w:r>
    </w:p>
    <w:p w:rsidR="00B300C8" w:rsidRPr="00B300C8" w:rsidRDefault="00B300C8" w:rsidP="00B300C8">
      <w:pPr>
        <w:spacing w:line="360" w:lineRule="auto"/>
        <w:rPr>
          <w:color w:val="000000" w:themeColor="text1"/>
        </w:rPr>
      </w:pPr>
      <w:r w:rsidRPr="00B300C8">
        <w:rPr>
          <w:color w:val="000000" w:themeColor="text1"/>
        </w:rPr>
        <w:t>Аш-Шафи‘и сказал, что неверному нельзя входить в мечеть, кроме как с разрешения мусульманина. Другие учёные сказали, что неверный может войти в мечеть даже без разрешения, а вышеприведённый аят объяснили тем, что он относится к оказанию давления на неверных посредством джизьи.</w:t>
      </w:r>
    </w:p>
    <w:p w:rsidR="00B300C8" w:rsidRPr="00B300C8" w:rsidRDefault="00B300C8" w:rsidP="00B300C8">
      <w:pPr>
        <w:spacing w:line="360" w:lineRule="auto"/>
        <w:rPr>
          <w:color w:val="000000" w:themeColor="text1"/>
        </w:rPr>
      </w:pPr>
      <w:r w:rsidRPr="00B300C8">
        <w:rPr>
          <w:color w:val="000000" w:themeColor="text1"/>
        </w:rPr>
        <w:t>Нет сомнения в том, что места, выделенные для поклонения мусульман, должны быть очищены от скверных многобожников. Ведь они относятся к тем, кто не очищается от нечистот. И если есть вероятность того, что они могут осквернить места поклонения мусульман либо издеваться над ними в их поклонении, то это всё относится к вреду, а всякий вред запрещён. Однако</w:t>
      </w:r>
      <w:r>
        <w:rPr>
          <w:color w:val="000000" w:themeColor="text1"/>
        </w:rPr>
        <w:t xml:space="preserve"> если есть надежда принятия им и</w:t>
      </w:r>
      <w:r w:rsidRPr="00B300C8">
        <w:rPr>
          <w:color w:val="000000" w:themeColor="text1"/>
        </w:rPr>
        <w:t>слама, исходя из услышанного и увиденного от мусульман, то польза вхождения им в мечеть преобладает над вредом.</w:t>
      </w:r>
    </w:p>
    <w:p w:rsidR="00B300C8" w:rsidRPr="00B300C8" w:rsidRDefault="00B300C8" w:rsidP="00B300C8">
      <w:pPr>
        <w:spacing w:line="360" w:lineRule="auto"/>
        <w:rPr>
          <w:color w:val="000000" w:themeColor="text1"/>
        </w:rPr>
      </w:pPr>
      <w:r w:rsidRPr="00B300C8">
        <w:rPr>
          <w:color w:val="000000" w:themeColor="text1"/>
        </w:rPr>
        <w:t>Если их вхождение не может привести к осквернению мечети, то получается, нет и причины для запр</w:t>
      </w:r>
      <w:r>
        <w:rPr>
          <w:color w:val="000000" w:themeColor="text1"/>
        </w:rPr>
        <w:t>ета. Тем более известно, что к п</w:t>
      </w:r>
      <w:r w:rsidRPr="00B300C8">
        <w:rPr>
          <w:color w:val="000000" w:themeColor="text1"/>
        </w:rPr>
        <w:t>ророку (да благословит его Аллах и приветствует) приходили делегации многобожников и встречались с ним в его мечети, а его мечеть лучше всех остальных мечетей, помимо Заповедной мечети «</w:t>
      </w:r>
      <w:r>
        <w:rPr>
          <w:color w:val="000000" w:themeColor="text1"/>
        </w:rPr>
        <w:t>а</w:t>
      </w:r>
      <w:r w:rsidRPr="00B300C8">
        <w:rPr>
          <w:color w:val="000000" w:themeColor="text1"/>
        </w:rPr>
        <w:t>ль-Харам».</w:t>
      </w:r>
    </w:p>
    <w:p w:rsidR="00B300C8" w:rsidRPr="00B300C8" w:rsidRDefault="00B300C8" w:rsidP="00B300C8">
      <w:pPr>
        <w:spacing w:line="360" w:lineRule="auto"/>
        <w:rPr>
          <w:i/>
          <w:iCs/>
          <w:color w:val="000000" w:themeColor="text1"/>
        </w:rPr>
      </w:pPr>
      <w:r>
        <w:rPr>
          <w:color w:val="000000" w:themeColor="text1"/>
        </w:rPr>
        <w:lastRenderedPageBreak/>
        <w:t>Уалиюл</w:t>
      </w:r>
      <w:r w:rsidRPr="00B300C8">
        <w:rPr>
          <w:color w:val="000000" w:themeColor="text1"/>
        </w:rPr>
        <w:t>лах ад-Дахляуи в «</w:t>
      </w:r>
      <w:r>
        <w:rPr>
          <w:color w:val="000000" w:themeColor="text1"/>
        </w:rPr>
        <w:t>а</w:t>
      </w:r>
      <w:r w:rsidRPr="00B300C8">
        <w:rPr>
          <w:color w:val="000000" w:themeColor="text1"/>
        </w:rPr>
        <w:t>ль-</w:t>
      </w:r>
      <w:r>
        <w:rPr>
          <w:color w:val="000000" w:themeColor="text1"/>
        </w:rPr>
        <w:t>М</w:t>
      </w:r>
      <w:r w:rsidRPr="00B300C8">
        <w:rPr>
          <w:color w:val="000000" w:themeColor="text1"/>
        </w:rPr>
        <w:t>усаууа шарх аль-</w:t>
      </w:r>
      <w:r>
        <w:rPr>
          <w:color w:val="000000" w:themeColor="text1"/>
        </w:rPr>
        <w:t>М</w:t>
      </w:r>
      <w:r w:rsidRPr="00B300C8">
        <w:rPr>
          <w:color w:val="000000" w:themeColor="text1"/>
        </w:rPr>
        <w:t>у</w:t>
      </w:r>
      <w:r>
        <w:rPr>
          <w:color w:val="000000" w:themeColor="text1"/>
        </w:rPr>
        <w:t>в</w:t>
      </w:r>
      <w:r w:rsidRPr="00B300C8">
        <w:rPr>
          <w:color w:val="000000" w:themeColor="text1"/>
        </w:rPr>
        <w:t xml:space="preserve">атта» сказал: </w:t>
      </w:r>
      <w:r w:rsidRPr="00B300C8">
        <w:rPr>
          <w:i/>
          <w:iCs/>
          <w:color w:val="000000" w:themeColor="text1"/>
        </w:rPr>
        <w:t xml:space="preserve">«Малик передал от Ибн Шихаба о том, что </w:t>
      </w:r>
      <w:r>
        <w:rPr>
          <w:i/>
          <w:iCs/>
          <w:color w:val="000000" w:themeColor="text1"/>
        </w:rPr>
        <w:t>п</w:t>
      </w:r>
      <w:r w:rsidRPr="00B300C8">
        <w:rPr>
          <w:i/>
          <w:iCs/>
          <w:color w:val="000000" w:themeColor="text1"/>
        </w:rPr>
        <w:t>осланник Аллаха (да благословит его Аллах и приветствует) изгнал иудеев Хайбара. Также Малик сказал, что ‘Умар ибн аль-Хаттаб изгнал иудеев Наджрана и Фадака.</w:t>
      </w:r>
    </w:p>
    <w:p w:rsidR="00B300C8" w:rsidRPr="00B300C8" w:rsidRDefault="00B300C8" w:rsidP="00B300C8">
      <w:pPr>
        <w:spacing w:line="360" w:lineRule="auto"/>
        <w:rPr>
          <w:i/>
          <w:iCs/>
          <w:color w:val="000000" w:themeColor="text1"/>
        </w:rPr>
      </w:pPr>
      <w:r w:rsidRPr="00B300C8">
        <w:rPr>
          <w:i/>
          <w:iCs/>
          <w:color w:val="000000" w:themeColor="text1"/>
        </w:rPr>
        <w:t>Что касается иудеев Хайбара, то они вышли из их земель, не имея права ни на свои плоды, ни на землю (по причине предательства). А за иудеями Фадака закрепили половину земель и половину плодов, так как Посланник Аллаха (да благословит его Аллах и приветствует), когда заключал с ними перемирие, заключил его на условиях предоставления им половины плодов и половины земель. Исходя из этого, ‘Умар ибн аль-Хаттаб, прежде чем изгнать их, отдал им стоимость половины плодов и половины земель золотом, серебром, верблюдами, верёвками и сёдлами».</w:t>
      </w:r>
    </w:p>
    <w:p w:rsidR="00C11FDE" w:rsidRDefault="00B300C8" w:rsidP="00B300C8">
      <w:pPr>
        <w:spacing w:line="360" w:lineRule="auto"/>
        <w:rPr>
          <w:color w:val="000000" w:themeColor="text1"/>
        </w:rPr>
      </w:pPr>
      <w:r w:rsidRPr="00B300C8">
        <w:rPr>
          <w:color w:val="000000" w:themeColor="text1"/>
        </w:rPr>
        <w:t>И этого же придерживаются обладатели знания. Они сказали, что неверному можно входить на территорию Хиджаза с разрешения, но он не должен оставаться там больше, чем остаётся путник. Ведь когда ‘Умар изгнал их, он разрешил тем, кто приходил для торговых отношений, находиться три дня.</w:t>
      </w:r>
    </w:p>
    <w:p w:rsidR="00B300C8" w:rsidRDefault="002549E5" w:rsidP="002549E5">
      <w:pPr>
        <w:pStyle w:val="3"/>
      </w:pPr>
      <w:r w:rsidRPr="00F60D0D">
        <w:rPr>
          <w:sz w:val="28"/>
          <w:szCs w:val="28"/>
        </w:rPr>
        <w:t>•</w:t>
      </w:r>
      <w:r>
        <w:t xml:space="preserve"> ВОПРОС № 41:</w:t>
      </w:r>
      <w:r w:rsidRPr="00043686">
        <w:t xml:space="preserve"> </w:t>
      </w:r>
      <w:r w:rsidRPr="002549E5">
        <w:t>ОБЯЗАТЕЛЬНОСТЬ СРАЖЕНИЯ С БУНТОВЩИКАМИ</w:t>
      </w:r>
      <w:r>
        <w:t xml:space="preserve"> (БУГАТЫ)</w:t>
      </w:r>
      <w:r w:rsidRPr="002549E5">
        <w:t>, ПОКА ОНИ НЕ ПОДЧИНЯТСЯ ИСТИНЕ</w:t>
      </w:r>
    </w:p>
    <w:p w:rsidR="00B300C8" w:rsidRDefault="00B300C8" w:rsidP="002549E5">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002549E5" w:rsidRPr="002549E5">
        <w:rPr>
          <w:i/>
          <w:iCs/>
          <w:color w:val="000000" w:themeColor="text1"/>
        </w:rPr>
        <w:t>Является обязательным сражаться с бунтовщиками до тех пор, пока они не вернутся к истине</w:t>
      </w:r>
      <w:r w:rsidRPr="00C9441F">
        <w:rPr>
          <w:i/>
          <w:iCs/>
          <w:color w:val="000000" w:themeColor="text1"/>
        </w:rPr>
        <w:t>».</w:t>
      </w:r>
    </w:p>
    <w:p w:rsidR="002549E5" w:rsidRPr="002549E5" w:rsidRDefault="002549E5" w:rsidP="002549E5">
      <w:pPr>
        <w:spacing w:line="360" w:lineRule="auto"/>
        <w:rPr>
          <w:color w:val="000000" w:themeColor="text1"/>
        </w:rPr>
      </w:pPr>
      <w:r>
        <w:rPr>
          <w:color w:val="000000" w:themeColor="text1"/>
        </w:rPr>
        <w:t>И</w:t>
      </w:r>
      <w:r w:rsidRPr="002549E5">
        <w:rPr>
          <w:color w:val="000000" w:themeColor="text1"/>
        </w:rPr>
        <w:t xml:space="preserve">сходя из слов Всевышнего Аллаха: </w:t>
      </w:r>
      <w:r w:rsidRPr="002549E5">
        <w:rPr>
          <w:b/>
          <w:bCs/>
          <w:color w:val="000000" w:themeColor="text1"/>
        </w:rPr>
        <w:t>«Если две группы верующих сражаются между собой, то примирите их. Если же одна из них покушается на другую, то сражайтесь против той, которая покушается, пока она не вернётся к повелению Аллаха. Когда же она вернётся, то примирите их по справедливости и будьте беспристрастны. Воистину, Аллах любит беспристрастных»</w:t>
      </w:r>
      <w:r w:rsidRPr="002549E5">
        <w:rPr>
          <w:rStyle w:val="ad"/>
          <w:color w:val="000000" w:themeColor="text1"/>
        </w:rPr>
        <w:footnoteReference w:id="2726"/>
      </w:r>
      <w:r w:rsidRPr="002549E5">
        <w:rPr>
          <w:color w:val="000000" w:themeColor="text1"/>
        </w:rPr>
        <w:t>.</w:t>
      </w:r>
    </w:p>
    <w:p w:rsidR="002549E5" w:rsidRPr="002549E5" w:rsidRDefault="002549E5" w:rsidP="002549E5">
      <w:pPr>
        <w:spacing w:line="360" w:lineRule="auto"/>
        <w:rPr>
          <w:color w:val="000000" w:themeColor="text1"/>
        </w:rPr>
      </w:pPr>
      <w:r w:rsidRPr="002549E5">
        <w:rPr>
          <w:color w:val="000000" w:themeColor="text1"/>
        </w:rPr>
        <w:t>И здесь Аллах обязал сражаться с бунтовщиками до тех пор, пока они не вернутся к велению Аллаха. И нет разницы – выходят ли бунтовщики против правителя мусульман или же против другой части мусульман.</w:t>
      </w:r>
    </w:p>
    <w:p w:rsidR="002549E5" w:rsidRPr="002549E5" w:rsidRDefault="002549E5" w:rsidP="00D71A39">
      <w:pPr>
        <w:spacing w:line="360" w:lineRule="auto"/>
        <w:rPr>
          <w:color w:val="000000" w:themeColor="text1"/>
        </w:rPr>
      </w:pPr>
      <w:r>
        <w:rPr>
          <w:color w:val="000000" w:themeColor="text1"/>
        </w:rPr>
        <w:t>Уалиюл</w:t>
      </w:r>
      <w:r w:rsidRPr="002549E5">
        <w:rPr>
          <w:color w:val="000000" w:themeColor="text1"/>
        </w:rPr>
        <w:t>лах ад-Дахляуи в «</w:t>
      </w:r>
      <w:r>
        <w:rPr>
          <w:color w:val="000000" w:themeColor="text1"/>
        </w:rPr>
        <w:t>а</w:t>
      </w:r>
      <w:r w:rsidRPr="002549E5">
        <w:rPr>
          <w:color w:val="000000" w:themeColor="text1"/>
        </w:rPr>
        <w:t>ль-</w:t>
      </w:r>
      <w:r>
        <w:rPr>
          <w:color w:val="000000" w:themeColor="text1"/>
        </w:rPr>
        <w:t>М</w:t>
      </w:r>
      <w:r w:rsidRPr="002549E5">
        <w:rPr>
          <w:color w:val="000000" w:themeColor="text1"/>
        </w:rPr>
        <w:t>усаууа шарх аль-</w:t>
      </w:r>
      <w:r>
        <w:rPr>
          <w:color w:val="000000" w:themeColor="text1"/>
        </w:rPr>
        <w:t>М</w:t>
      </w:r>
      <w:r w:rsidRPr="002549E5">
        <w:rPr>
          <w:color w:val="000000" w:themeColor="text1"/>
        </w:rPr>
        <w:t>у</w:t>
      </w:r>
      <w:r>
        <w:rPr>
          <w:color w:val="000000" w:themeColor="text1"/>
        </w:rPr>
        <w:t>в</w:t>
      </w:r>
      <w:r w:rsidR="00D71A39">
        <w:rPr>
          <w:color w:val="000000" w:themeColor="text1"/>
        </w:rPr>
        <w:t>атта» сказал: «Аль-Уахиди, аль-Баг</w:t>
      </w:r>
      <w:r w:rsidRPr="002549E5">
        <w:rPr>
          <w:color w:val="000000" w:themeColor="text1"/>
        </w:rPr>
        <w:t xml:space="preserve">ауи и другие сказали, что этот аят был ниспослан по причине драки, произошедшей между </w:t>
      </w:r>
      <w:r w:rsidRPr="002549E5">
        <w:rPr>
          <w:color w:val="000000" w:themeColor="text1"/>
        </w:rPr>
        <w:lastRenderedPageBreak/>
        <w:t>сподвижниками, в которой они били друг друга пальмовыми ветвями</w:t>
      </w:r>
      <w:r w:rsidR="00D71A39">
        <w:rPr>
          <w:color w:val="000000" w:themeColor="text1"/>
        </w:rPr>
        <w:t>, руками и сандалиями, и тогда п</w:t>
      </w:r>
      <w:r w:rsidRPr="002549E5">
        <w:rPr>
          <w:color w:val="000000" w:themeColor="text1"/>
        </w:rPr>
        <w:t>ророк</w:t>
      </w:r>
      <w:r w:rsidR="00D71A39">
        <w:rPr>
          <w:color w:val="000000" w:themeColor="text1"/>
        </w:rPr>
        <w:t xml:space="preserve"> </w:t>
      </w:r>
      <w:r w:rsidRPr="002549E5">
        <w:rPr>
          <w:color w:val="000000" w:themeColor="text1"/>
        </w:rPr>
        <w:t>(да благословит его Ал</w:t>
      </w:r>
      <w:r w:rsidR="00D71A39">
        <w:rPr>
          <w:color w:val="000000" w:themeColor="text1"/>
        </w:rPr>
        <w:t>лах и приветствует) примирил их</w:t>
      </w:r>
      <w:r w:rsidR="00D71A39">
        <w:rPr>
          <w:rStyle w:val="ad"/>
          <w:color w:val="000000" w:themeColor="text1"/>
        </w:rPr>
        <w:footnoteReference w:id="2727"/>
      </w:r>
      <w:r w:rsidRPr="002549E5">
        <w:rPr>
          <w:color w:val="000000" w:themeColor="text1"/>
        </w:rPr>
        <w:t>.</w:t>
      </w:r>
    </w:p>
    <w:p w:rsidR="002549E5" w:rsidRPr="002549E5" w:rsidRDefault="002549E5" w:rsidP="00D71A39">
      <w:pPr>
        <w:spacing w:line="360" w:lineRule="auto"/>
        <w:rPr>
          <w:color w:val="000000" w:themeColor="text1"/>
        </w:rPr>
      </w:pPr>
      <w:r w:rsidRPr="002549E5">
        <w:rPr>
          <w:color w:val="000000" w:themeColor="text1"/>
        </w:rPr>
        <w:t xml:space="preserve">Также из внешнего смысла аята понимается, что он относится не к бунтовщикам, а к драке между мусульманами по причине гнева, когда решение Аллаха относительно их деяния очевидно. А ведь Всевышний Аллах сказал: </w:t>
      </w:r>
      <w:r w:rsidRPr="00D71A39">
        <w:rPr>
          <w:b/>
          <w:bCs/>
          <w:color w:val="000000" w:themeColor="text1"/>
        </w:rPr>
        <w:t>«</w:t>
      </w:r>
      <w:r w:rsidR="00D71A39">
        <w:rPr>
          <w:b/>
          <w:bCs/>
          <w:color w:val="000000" w:themeColor="text1"/>
        </w:rPr>
        <w:t>С</w:t>
      </w:r>
      <w:r w:rsidRPr="00D71A39">
        <w:rPr>
          <w:b/>
          <w:bCs/>
          <w:color w:val="000000" w:themeColor="text1"/>
        </w:rPr>
        <w:t>ражайтесь против той, которая покушается, пока она не вернётся к повелению Аллаха».</w:t>
      </w:r>
      <w:r w:rsidRPr="002549E5">
        <w:rPr>
          <w:color w:val="000000" w:themeColor="text1"/>
        </w:rPr>
        <w:t xml:space="preserve"> И это потому, что бунтовщики имеют некоторые сомнения и считают, что их права нарушены, вследствие чего выбирают главаря и выходят против справедливого правителя. То есть, здесь нет очевидной истины, к которой можно было бы вернуться, однако каждая группа заявляет, что она на истине, соответствующей Книге Аллаха.</w:t>
      </w:r>
    </w:p>
    <w:p w:rsidR="002549E5" w:rsidRPr="002549E5" w:rsidRDefault="002549E5" w:rsidP="002549E5">
      <w:pPr>
        <w:spacing w:line="360" w:lineRule="auto"/>
        <w:rPr>
          <w:color w:val="000000" w:themeColor="text1"/>
        </w:rPr>
      </w:pPr>
      <w:r w:rsidRPr="002549E5">
        <w:rPr>
          <w:color w:val="000000" w:themeColor="text1"/>
        </w:rPr>
        <w:t>Однако положения, связанные с бунтовщиками разъясняются тем, что произошло во времена ‘Али, когда он сражался с жителями Басры, Шама, и Нахрауана. И это лучшее, что я понял из этого аята, а всё знание принадлежит Аллаху».</w:t>
      </w:r>
    </w:p>
    <w:p w:rsidR="002549E5" w:rsidRPr="002549E5" w:rsidRDefault="002549E5" w:rsidP="00D71A39">
      <w:pPr>
        <w:spacing w:line="360" w:lineRule="auto"/>
        <w:rPr>
          <w:color w:val="000000" w:themeColor="text1"/>
        </w:rPr>
      </w:pPr>
      <w:r w:rsidRPr="002549E5">
        <w:rPr>
          <w:color w:val="000000" w:themeColor="text1"/>
        </w:rPr>
        <w:t xml:space="preserve">Данное понимание берётся из иджтихада сподвижников (да будет доволен ими Аллах), а больше всех, от кого передаётся об этом – это ‘Али, тогда как от самого </w:t>
      </w:r>
      <w:r w:rsidR="00D71A39">
        <w:rPr>
          <w:color w:val="000000" w:themeColor="text1"/>
        </w:rPr>
        <w:t>п</w:t>
      </w:r>
      <w:r w:rsidRPr="002549E5">
        <w:rPr>
          <w:color w:val="000000" w:themeColor="text1"/>
        </w:rPr>
        <w:t>ророка (да благословит его Аллах и приветствует) нет ничего относительно сражения с бунтовщиками, кроме хадиса Ибн Мас‘уда, который будет приведён ниже, но который учёные посчитали слабым.</w:t>
      </w:r>
    </w:p>
    <w:p w:rsidR="002549E5" w:rsidRPr="002549E5" w:rsidRDefault="002549E5" w:rsidP="002549E5">
      <w:pPr>
        <w:spacing w:line="360" w:lineRule="auto"/>
        <w:rPr>
          <w:color w:val="000000" w:themeColor="text1"/>
        </w:rPr>
      </w:pPr>
      <w:r w:rsidRPr="002549E5">
        <w:rPr>
          <w:color w:val="000000" w:themeColor="text1"/>
        </w:rPr>
        <w:t>Однако мусульмане сошлись во мнениях относительно некоторых положений, как, например, запретности порабощения бунтовщиков.</w:t>
      </w:r>
    </w:p>
    <w:p w:rsidR="002549E5" w:rsidRPr="002549E5" w:rsidRDefault="002549E5" w:rsidP="002549E5">
      <w:pPr>
        <w:spacing w:line="360" w:lineRule="auto"/>
        <w:rPr>
          <w:color w:val="000000" w:themeColor="text1"/>
        </w:rPr>
      </w:pPr>
      <w:r w:rsidRPr="002549E5">
        <w:rPr>
          <w:color w:val="000000" w:themeColor="text1"/>
        </w:rPr>
        <w:t>Итак, основа в крови и имуществе мусульманина – это неприкосновенность. И Аллах не дозволил ничего, кроме сражения с бунтарской группой до тех пор, пока они не обратятся к истине, и поэтому является обязательным ограничиться этим. Дозволенным в отношении бунтовщиков является лишь сражение с ними, пока они не обратятся к истине, даже если они будут ранены или побеждены, вне зависимости от того, есть у них поддержка или нет, всё равно необходимо продолжать сражаться с ними до тех пор, пока они упорствуют в своём бунтарстве. А что касается их имущества, то оно запретно.</w:t>
      </w:r>
    </w:p>
    <w:p w:rsidR="00C11FDE" w:rsidRDefault="002549E5" w:rsidP="002549E5">
      <w:pPr>
        <w:spacing w:line="360" w:lineRule="auto"/>
        <w:rPr>
          <w:color w:val="000000" w:themeColor="text1"/>
        </w:rPr>
      </w:pPr>
      <w:r w:rsidRPr="002549E5">
        <w:rPr>
          <w:color w:val="000000" w:themeColor="text1"/>
        </w:rPr>
        <w:lastRenderedPageBreak/>
        <w:t>Это то, что мне видится правильным в этом вопросе, и если достоверно будет обосновано и утверждено то, что противоречит этому, то обосновавший более заслуживает следования за ним.</w:t>
      </w:r>
    </w:p>
    <w:p w:rsidR="00D71A39" w:rsidRDefault="00D71A39" w:rsidP="00D71A39">
      <w:pPr>
        <w:pStyle w:val="3"/>
      </w:pPr>
      <w:r w:rsidRPr="00F60D0D">
        <w:rPr>
          <w:sz w:val="28"/>
          <w:szCs w:val="28"/>
        </w:rPr>
        <w:t>•</w:t>
      </w:r>
      <w:r>
        <w:t xml:space="preserve"> ВОПРОС № 42:</w:t>
      </w:r>
      <w:r w:rsidRPr="00043686">
        <w:t xml:space="preserve"> </w:t>
      </w:r>
      <w:r w:rsidRPr="00D71A39">
        <w:t>ПОЛОЖЕНИЕ КАЗНИ ПЛЕННИКА, ВЗЯТИЯ ТРОФЕЕВ, ДОБИВАНИЯ РАНЕНЫХ И ПРЕСЛЕДОВАНИЯ УБЕГАЮЩИХ ИЗ ЧИСЛА БУНТОВЩИКОВ</w:t>
      </w:r>
    </w:p>
    <w:p w:rsidR="00D71A39" w:rsidRDefault="00D71A39" w:rsidP="00D71A39">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D71A39">
        <w:rPr>
          <w:i/>
          <w:iCs/>
          <w:color w:val="000000" w:themeColor="text1"/>
        </w:rPr>
        <w:t>В отношении бунтовщиков пленных не казнят, не преследуют убегающих, не добивают раненых и не захватывают их имущества</w:t>
      </w:r>
      <w:r w:rsidRPr="00C9441F">
        <w:rPr>
          <w:i/>
          <w:iCs/>
          <w:color w:val="000000" w:themeColor="text1"/>
        </w:rPr>
        <w:t>».</w:t>
      </w:r>
    </w:p>
    <w:p w:rsidR="00D71A39" w:rsidRPr="00D71A39" w:rsidRDefault="00D71A39" w:rsidP="00D71A39">
      <w:pPr>
        <w:spacing w:line="360" w:lineRule="auto"/>
        <w:rPr>
          <w:color w:val="000000" w:themeColor="text1"/>
        </w:rPr>
      </w:pPr>
      <w:r>
        <w:rPr>
          <w:color w:val="000000" w:themeColor="text1"/>
        </w:rPr>
        <w:t>И</w:t>
      </w:r>
      <w:r w:rsidRPr="00D71A39">
        <w:rPr>
          <w:color w:val="000000" w:themeColor="text1"/>
        </w:rPr>
        <w:t>сходя из хадиса, который привели аль-Хаким (2/155) и аль-Б</w:t>
      </w:r>
      <w:r>
        <w:rPr>
          <w:color w:val="000000" w:themeColor="text1"/>
        </w:rPr>
        <w:t>е</w:t>
      </w:r>
      <w:r w:rsidRPr="00D71A39">
        <w:rPr>
          <w:color w:val="000000" w:themeColor="text1"/>
        </w:rPr>
        <w:t>йхак</w:t>
      </w:r>
      <w:r>
        <w:rPr>
          <w:color w:val="000000" w:themeColor="text1"/>
        </w:rPr>
        <w:t>ы</w:t>
      </w:r>
      <w:r w:rsidRPr="00D71A39">
        <w:rPr>
          <w:color w:val="000000" w:themeColor="text1"/>
        </w:rPr>
        <w:t xml:space="preserve"> (8/182) со слов Ибн ‘Умара о том, что </w:t>
      </w:r>
      <w:r>
        <w:rPr>
          <w:color w:val="000000" w:themeColor="text1"/>
        </w:rPr>
        <w:t>п</w:t>
      </w:r>
      <w:r w:rsidRPr="00D71A39">
        <w:rPr>
          <w:color w:val="000000" w:themeColor="text1"/>
        </w:rPr>
        <w:t xml:space="preserve">осланник Аллаха (да благословит его Аллах и приветствует) обратился к Ибн Мас‘уду со словами: </w:t>
      </w:r>
      <w:r>
        <w:rPr>
          <w:b/>
          <w:bCs/>
          <w:i/>
          <w:iCs/>
          <w:color w:val="000000" w:themeColor="text1"/>
        </w:rPr>
        <w:t>«О сын Умм ‘Абд</w:t>
      </w:r>
      <w:r w:rsidRPr="00D71A39">
        <w:rPr>
          <w:b/>
          <w:bCs/>
          <w:i/>
          <w:iCs/>
          <w:color w:val="000000" w:themeColor="text1"/>
        </w:rPr>
        <w:t>, что ты скажешь о положении того, кто взбунтуется из числа моей общины?»</w:t>
      </w:r>
      <w:r>
        <w:rPr>
          <w:b/>
          <w:bCs/>
          <w:i/>
          <w:iCs/>
          <w:color w:val="000000" w:themeColor="text1"/>
        </w:rPr>
        <w:t>.</w:t>
      </w:r>
      <w:r w:rsidRPr="00D71A39">
        <w:rPr>
          <w:color w:val="000000" w:themeColor="text1"/>
        </w:rPr>
        <w:t xml:space="preserve"> Ибн Мас‘уд ответил: </w:t>
      </w:r>
      <w:r w:rsidRPr="00D71A39">
        <w:rPr>
          <w:i/>
          <w:iCs/>
          <w:color w:val="000000" w:themeColor="text1"/>
        </w:rPr>
        <w:t xml:space="preserve">«Это ведомо Аллаху и Его </w:t>
      </w:r>
      <w:r>
        <w:rPr>
          <w:i/>
          <w:iCs/>
          <w:color w:val="000000" w:themeColor="text1"/>
        </w:rPr>
        <w:t>п</w:t>
      </w:r>
      <w:r w:rsidRPr="00D71A39">
        <w:rPr>
          <w:i/>
          <w:iCs/>
          <w:color w:val="000000" w:themeColor="text1"/>
        </w:rPr>
        <w:t>осланнику»</w:t>
      </w:r>
      <w:r>
        <w:rPr>
          <w:i/>
          <w:iCs/>
          <w:color w:val="000000" w:themeColor="text1"/>
        </w:rPr>
        <w:t>.</w:t>
      </w:r>
      <w:r w:rsidRPr="00D71A39">
        <w:rPr>
          <w:color w:val="000000" w:themeColor="text1"/>
        </w:rPr>
        <w:t xml:space="preserve"> Тогда </w:t>
      </w:r>
      <w:r>
        <w:rPr>
          <w:color w:val="000000" w:themeColor="text1"/>
        </w:rPr>
        <w:t>п</w:t>
      </w:r>
      <w:r w:rsidRPr="00D71A39">
        <w:rPr>
          <w:color w:val="000000" w:themeColor="text1"/>
        </w:rPr>
        <w:t xml:space="preserve">осланник Аллаха (да благословит его Аллах и приветствует) сказал: </w:t>
      </w:r>
      <w:r w:rsidRPr="00D71A39">
        <w:rPr>
          <w:b/>
          <w:bCs/>
          <w:i/>
          <w:iCs/>
          <w:color w:val="000000" w:themeColor="text1"/>
        </w:rPr>
        <w:t>«Не преследуется убегающий, не добивается раненый и не казнится пленный из их числа».</w:t>
      </w:r>
      <w:r w:rsidRPr="00D71A39">
        <w:rPr>
          <w:color w:val="000000" w:themeColor="text1"/>
        </w:rPr>
        <w:t xml:space="preserve"> </w:t>
      </w:r>
      <w:r>
        <w:rPr>
          <w:color w:val="000000" w:themeColor="text1"/>
        </w:rPr>
        <w:t xml:space="preserve">А в другой версии говорится: </w:t>
      </w:r>
      <w:r w:rsidRPr="00D71A39">
        <w:rPr>
          <w:b/>
          <w:bCs/>
          <w:i/>
          <w:iCs/>
          <w:color w:val="000000" w:themeColor="text1"/>
        </w:rPr>
        <w:t>«…и не добивается раненый и</w:t>
      </w:r>
      <w:r>
        <w:rPr>
          <w:b/>
          <w:bCs/>
          <w:i/>
          <w:iCs/>
          <w:color w:val="000000" w:themeColor="text1"/>
        </w:rPr>
        <w:t xml:space="preserve"> не захватывается их имущество»</w:t>
      </w:r>
      <w:r w:rsidRPr="00D71A39">
        <w:rPr>
          <w:rStyle w:val="ad"/>
          <w:color w:val="000000" w:themeColor="text1"/>
        </w:rPr>
        <w:footnoteReference w:id="2728"/>
      </w:r>
      <w:r w:rsidRPr="00D71A39">
        <w:rPr>
          <w:color w:val="000000" w:themeColor="text1"/>
        </w:rPr>
        <w:t>.</w:t>
      </w:r>
    </w:p>
    <w:p w:rsidR="00D71A39" w:rsidRPr="00D71A39" w:rsidRDefault="00D71A39" w:rsidP="00D71A39">
      <w:pPr>
        <w:spacing w:line="360" w:lineRule="auto"/>
        <w:rPr>
          <w:color w:val="000000" w:themeColor="text1"/>
        </w:rPr>
      </w:pPr>
      <w:r w:rsidRPr="00D71A39">
        <w:rPr>
          <w:color w:val="000000" w:themeColor="text1"/>
        </w:rPr>
        <w:t>Отно</w:t>
      </w:r>
      <w:r>
        <w:rPr>
          <w:color w:val="000000" w:themeColor="text1"/>
        </w:rPr>
        <w:t>сительно этого хадиса Ибн ‘Адий</w:t>
      </w:r>
      <w:r w:rsidRPr="00D71A39">
        <w:rPr>
          <w:color w:val="000000" w:themeColor="text1"/>
        </w:rPr>
        <w:t xml:space="preserve"> сказал, что он неизвестен среди хадисоведов, а сам аль-Б</w:t>
      </w:r>
      <w:r>
        <w:rPr>
          <w:color w:val="000000" w:themeColor="text1"/>
        </w:rPr>
        <w:t>е</w:t>
      </w:r>
      <w:r w:rsidRPr="00D71A39">
        <w:rPr>
          <w:color w:val="000000" w:themeColor="text1"/>
        </w:rPr>
        <w:t>йхак</w:t>
      </w:r>
      <w:r>
        <w:rPr>
          <w:color w:val="000000" w:themeColor="text1"/>
        </w:rPr>
        <w:t>ы</w:t>
      </w:r>
      <w:r w:rsidRPr="00D71A39">
        <w:rPr>
          <w:color w:val="000000" w:themeColor="text1"/>
        </w:rPr>
        <w:t xml:space="preserve"> (8/182) посчитал его сл</w:t>
      </w:r>
      <w:r>
        <w:rPr>
          <w:color w:val="000000" w:themeColor="text1"/>
        </w:rPr>
        <w:t>абым. Также Ибн Хаджар в «Булюг</w:t>
      </w:r>
      <w:r w:rsidRPr="00D71A39">
        <w:rPr>
          <w:color w:val="000000" w:themeColor="text1"/>
        </w:rPr>
        <w:t xml:space="preserve"> аль-марам» (1195) сказал, что аль-Хаким ошибся, назвав хадис достоверным, так как в его иснаде присутствует Каусар ибн Хаким, хадисы которого неприемлемы.</w:t>
      </w:r>
    </w:p>
    <w:p w:rsidR="00D71A39" w:rsidRPr="00D71A39" w:rsidRDefault="00D71A39" w:rsidP="00D71A39">
      <w:pPr>
        <w:spacing w:line="360" w:lineRule="auto"/>
        <w:rPr>
          <w:color w:val="000000" w:themeColor="text1"/>
        </w:rPr>
      </w:pPr>
      <w:r w:rsidRPr="00D71A39">
        <w:rPr>
          <w:color w:val="000000" w:themeColor="text1"/>
        </w:rPr>
        <w:t>Также подобные слова достоверно передаются от самого ‘Али.</w:t>
      </w:r>
    </w:p>
    <w:p w:rsidR="00D71A39" w:rsidRPr="00D71A39" w:rsidRDefault="00D71A39" w:rsidP="00D71A39">
      <w:pPr>
        <w:spacing w:line="360" w:lineRule="auto"/>
        <w:rPr>
          <w:color w:val="000000" w:themeColor="text1"/>
        </w:rPr>
      </w:pPr>
      <w:r w:rsidRPr="00D71A39">
        <w:rPr>
          <w:color w:val="000000" w:themeColor="text1"/>
        </w:rPr>
        <w:t>Правильным же является то, что эти слова были провозглашены глашатаем ‘Али в день С</w:t>
      </w:r>
      <w:r>
        <w:rPr>
          <w:color w:val="000000" w:themeColor="text1"/>
        </w:rPr>
        <w:t>ыффина</w:t>
      </w:r>
      <w:r>
        <w:rPr>
          <w:rStyle w:val="ad"/>
          <w:color w:val="000000" w:themeColor="text1"/>
        </w:rPr>
        <w:footnoteReference w:id="2729"/>
      </w:r>
      <w:r>
        <w:rPr>
          <w:color w:val="000000" w:themeColor="text1"/>
        </w:rPr>
        <w:t>, а передача этих слов от п</w:t>
      </w:r>
      <w:r w:rsidRPr="00D71A39">
        <w:rPr>
          <w:color w:val="000000" w:themeColor="text1"/>
        </w:rPr>
        <w:t>ророка (да благословит его Аллах и приветствует) является недостоверной.</w:t>
      </w:r>
    </w:p>
    <w:p w:rsidR="00D71A39" w:rsidRPr="00D71A39" w:rsidRDefault="00D71A39" w:rsidP="00D71A39">
      <w:pPr>
        <w:spacing w:line="360" w:lineRule="auto"/>
        <w:rPr>
          <w:color w:val="000000" w:themeColor="text1"/>
        </w:rPr>
      </w:pPr>
      <w:r w:rsidRPr="00D71A39">
        <w:rPr>
          <w:color w:val="000000" w:themeColor="text1"/>
        </w:rPr>
        <w:t>Ибн Аби Шейба (6/502), аль-Хаким (2/155) и аль-Б</w:t>
      </w:r>
      <w:r>
        <w:rPr>
          <w:color w:val="000000" w:themeColor="text1"/>
        </w:rPr>
        <w:t>е</w:t>
      </w:r>
      <w:r w:rsidRPr="00D71A39">
        <w:rPr>
          <w:color w:val="000000" w:themeColor="text1"/>
        </w:rPr>
        <w:t>йхак</w:t>
      </w:r>
      <w:r>
        <w:rPr>
          <w:color w:val="000000" w:themeColor="text1"/>
        </w:rPr>
        <w:t>ы</w:t>
      </w:r>
      <w:r w:rsidRPr="00D71A39">
        <w:rPr>
          <w:color w:val="000000" w:themeColor="text1"/>
        </w:rPr>
        <w:t xml:space="preserve"> (8/181) привели сообщение со слов ‘Абдухейра от ‘Али о том, что глашатай от ‘Али провозгласил в день </w:t>
      </w:r>
      <w:r>
        <w:rPr>
          <w:color w:val="000000" w:themeColor="text1"/>
        </w:rPr>
        <w:t>а</w:t>
      </w:r>
      <w:r w:rsidRPr="00D71A39">
        <w:rPr>
          <w:color w:val="000000" w:themeColor="text1"/>
        </w:rPr>
        <w:t>ль-</w:t>
      </w:r>
      <w:r>
        <w:rPr>
          <w:color w:val="000000" w:themeColor="text1"/>
        </w:rPr>
        <w:t>Джамаль</w:t>
      </w:r>
      <w:r>
        <w:rPr>
          <w:rStyle w:val="ad"/>
          <w:color w:val="000000" w:themeColor="text1"/>
        </w:rPr>
        <w:footnoteReference w:id="2730"/>
      </w:r>
      <w:r>
        <w:rPr>
          <w:color w:val="000000" w:themeColor="text1"/>
        </w:rPr>
        <w:t xml:space="preserve">, </w:t>
      </w:r>
      <w:r w:rsidRPr="00D71A39">
        <w:rPr>
          <w:color w:val="000000" w:themeColor="text1"/>
        </w:rPr>
        <w:t>чтобы не преследовали убегающих и не добивали раненых.</w:t>
      </w:r>
    </w:p>
    <w:p w:rsidR="00D71A39" w:rsidRPr="00D71A39" w:rsidRDefault="00D71A39" w:rsidP="00D71A39">
      <w:pPr>
        <w:spacing w:line="360" w:lineRule="auto"/>
        <w:rPr>
          <w:color w:val="000000" w:themeColor="text1"/>
        </w:rPr>
      </w:pPr>
      <w:r w:rsidRPr="00D71A39">
        <w:rPr>
          <w:color w:val="000000" w:themeColor="text1"/>
        </w:rPr>
        <w:lastRenderedPageBreak/>
        <w:t>Са‘ид ибн Мансур (в «</w:t>
      </w:r>
      <w:r>
        <w:rPr>
          <w:color w:val="000000" w:themeColor="text1"/>
        </w:rPr>
        <w:t>а</w:t>
      </w:r>
      <w:r w:rsidRPr="00D71A39">
        <w:rPr>
          <w:color w:val="000000" w:themeColor="text1"/>
        </w:rPr>
        <w:t>с-</w:t>
      </w:r>
      <w:r>
        <w:rPr>
          <w:color w:val="000000" w:themeColor="text1"/>
        </w:rPr>
        <w:t>С</w:t>
      </w:r>
      <w:r w:rsidRPr="00D71A39">
        <w:rPr>
          <w:color w:val="000000" w:themeColor="text1"/>
        </w:rPr>
        <w:t xml:space="preserve">унан» 2/337) передал от Маруана ибн аль-Хакама, который сказал, что в день битвы </w:t>
      </w:r>
      <w:r>
        <w:rPr>
          <w:color w:val="000000" w:themeColor="text1"/>
        </w:rPr>
        <w:t>а</w:t>
      </w:r>
      <w:r w:rsidRPr="00D71A39">
        <w:rPr>
          <w:color w:val="000000" w:themeColor="text1"/>
        </w:rPr>
        <w:t>ль-</w:t>
      </w:r>
      <w:r>
        <w:rPr>
          <w:color w:val="000000" w:themeColor="text1"/>
        </w:rPr>
        <w:t>Д</w:t>
      </w:r>
      <w:r w:rsidRPr="00D71A39">
        <w:rPr>
          <w:color w:val="000000" w:themeColor="text1"/>
        </w:rPr>
        <w:t xml:space="preserve">жамаль глашатай от ‘Али закричал: </w:t>
      </w:r>
      <w:r w:rsidRPr="00D71A39">
        <w:rPr>
          <w:i/>
          <w:iCs/>
          <w:color w:val="000000" w:themeColor="text1"/>
        </w:rPr>
        <w:t>«Не убивайте убегающих, не добивайте раненых; кто закрыл свою дверь, тот в безопасности; кто бросил оружие, тот в безопасности».</w:t>
      </w:r>
    </w:p>
    <w:p w:rsidR="00D71A39" w:rsidRPr="00D71A39" w:rsidRDefault="00D71A39" w:rsidP="00D71A39">
      <w:pPr>
        <w:spacing w:line="360" w:lineRule="auto"/>
        <w:rPr>
          <w:i/>
          <w:iCs/>
          <w:color w:val="000000" w:themeColor="text1"/>
        </w:rPr>
      </w:pPr>
      <w:r w:rsidRPr="00D71A39">
        <w:rPr>
          <w:color w:val="000000" w:themeColor="text1"/>
        </w:rPr>
        <w:t xml:space="preserve">Ахмад привёл сообщение от аль-Асрама от аз-Зухри, который сказал: </w:t>
      </w:r>
      <w:r w:rsidRPr="00D71A39">
        <w:rPr>
          <w:i/>
          <w:iCs/>
          <w:color w:val="000000" w:themeColor="text1"/>
        </w:rPr>
        <w:t xml:space="preserve">«Смута (фитна) произошла в то время, когда сподвижников </w:t>
      </w:r>
      <w:r>
        <w:rPr>
          <w:i/>
          <w:iCs/>
          <w:color w:val="000000" w:themeColor="text1"/>
        </w:rPr>
        <w:t>п</w:t>
      </w:r>
      <w:r w:rsidRPr="00D71A39">
        <w:rPr>
          <w:i/>
          <w:iCs/>
          <w:color w:val="000000" w:themeColor="text1"/>
        </w:rPr>
        <w:t>осланника Аллаха (да благословит его Аллах и приветствует) было огромное количество, и все они сошлись на том, что нет возмездия, и не изымается ничьё имущество, кроме того, что нашли на поле боя».</w:t>
      </w:r>
    </w:p>
    <w:p w:rsidR="00D71A39" w:rsidRPr="00D71A39" w:rsidRDefault="00D71A39" w:rsidP="00D71A39">
      <w:pPr>
        <w:spacing w:line="360" w:lineRule="auto"/>
        <w:rPr>
          <w:color w:val="000000" w:themeColor="text1"/>
        </w:rPr>
      </w:pPr>
      <w:r w:rsidRPr="00D71A39">
        <w:rPr>
          <w:color w:val="000000" w:themeColor="text1"/>
        </w:rPr>
        <w:t>Аль-Б</w:t>
      </w:r>
      <w:r>
        <w:rPr>
          <w:color w:val="000000" w:themeColor="text1"/>
        </w:rPr>
        <w:t>е</w:t>
      </w:r>
      <w:r w:rsidRPr="00D71A39">
        <w:rPr>
          <w:color w:val="000000" w:themeColor="text1"/>
        </w:rPr>
        <w:t>йхак</w:t>
      </w:r>
      <w:r>
        <w:rPr>
          <w:color w:val="000000" w:themeColor="text1"/>
        </w:rPr>
        <w:t>ы</w:t>
      </w:r>
      <w:r w:rsidRPr="00D71A39">
        <w:rPr>
          <w:color w:val="000000" w:themeColor="text1"/>
        </w:rPr>
        <w:t xml:space="preserve"> (8/182) привёл сообщение от Абу Умамы, который сказал:</w:t>
      </w:r>
      <w:r w:rsidRPr="00D71A39">
        <w:rPr>
          <w:i/>
          <w:iCs/>
          <w:color w:val="000000" w:themeColor="text1"/>
        </w:rPr>
        <w:t xml:space="preserve"> «Я присутствовал при Сыффине, и не позволялось добивать раненых, убивать убегающих и забирать имущество убитых».</w:t>
      </w:r>
    </w:p>
    <w:p w:rsidR="00D71A39" w:rsidRPr="00D71A39" w:rsidRDefault="00D71A39" w:rsidP="00D71A39">
      <w:pPr>
        <w:spacing w:line="360" w:lineRule="auto"/>
        <w:rPr>
          <w:color w:val="000000" w:themeColor="text1"/>
        </w:rPr>
      </w:pPr>
      <w:r w:rsidRPr="00D71A39">
        <w:rPr>
          <w:color w:val="000000" w:themeColor="text1"/>
        </w:rPr>
        <w:t>Также аль-Б</w:t>
      </w:r>
      <w:r>
        <w:rPr>
          <w:color w:val="000000" w:themeColor="text1"/>
        </w:rPr>
        <w:t>е</w:t>
      </w:r>
      <w:r w:rsidRPr="00D71A39">
        <w:rPr>
          <w:color w:val="000000" w:themeColor="text1"/>
        </w:rPr>
        <w:t>йхак</w:t>
      </w:r>
      <w:r>
        <w:rPr>
          <w:color w:val="000000" w:themeColor="text1"/>
        </w:rPr>
        <w:t>ы</w:t>
      </w:r>
      <w:r w:rsidRPr="00D71A39">
        <w:rPr>
          <w:color w:val="000000" w:themeColor="text1"/>
        </w:rPr>
        <w:t xml:space="preserve"> (8/181) привёл сообщение от ‘Али о том, что в день </w:t>
      </w:r>
      <w:r>
        <w:rPr>
          <w:color w:val="000000" w:themeColor="text1"/>
        </w:rPr>
        <w:t>а</w:t>
      </w:r>
      <w:r w:rsidRPr="00D71A39">
        <w:rPr>
          <w:color w:val="000000" w:themeColor="text1"/>
        </w:rPr>
        <w:t>ль-</w:t>
      </w:r>
      <w:r>
        <w:rPr>
          <w:color w:val="000000" w:themeColor="text1"/>
        </w:rPr>
        <w:t>Д</w:t>
      </w:r>
      <w:r w:rsidRPr="00D71A39">
        <w:rPr>
          <w:color w:val="000000" w:themeColor="text1"/>
        </w:rPr>
        <w:t xml:space="preserve">жамаль он сказал: </w:t>
      </w:r>
      <w:r w:rsidRPr="00D71A39">
        <w:rPr>
          <w:i/>
          <w:iCs/>
          <w:color w:val="000000" w:themeColor="text1"/>
        </w:rPr>
        <w:t>«Если вы одолеете их, то не преследуйте убегающих, не добивайте раненых. Посмотрите, что они принесли из оружия и заберите его, а иное их имущество оставьте их наследникам».</w:t>
      </w:r>
      <w:r w:rsidRPr="00D71A39">
        <w:rPr>
          <w:color w:val="000000" w:themeColor="text1"/>
        </w:rPr>
        <w:t xml:space="preserve"> Затем аль-Б</w:t>
      </w:r>
      <w:r>
        <w:rPr>
          <w:color w:val="000000" w:themeColor="text1"/>
        </w:rPr>
        <w:t>е</w:t>
      </w:r>
      <w:r w:rsidRPr="00D71A39">
        <w:rPr>
          <w:color w:val="000000" w:themeColor="text1"/>
        </w:rPr>
        <w:t>йхак</w:t>
      </w:r>
      <w:r>
        <w:rPr>
          <w:color w:val="000000" w:themeColor="text1"/>
        </w:rPr>
        <w:t>ы</w:t>
      </w:r>
      <w:r w:rsidRPr="00D71A39">
        <w:rPr>
          <w:color w:val="000000" w:themeColor="text1"/>
        </w:rPr>
        <w:t xml:space="preserve"> сказал, что иснад этого сообщения прерванный. Достоверным же является то, что ничего не разрешалось брать у убитого ни его оружие, ни другое имущество.</w:t>
      </w:r>
    </w:p>
    <w:p w:rsidR="00C11FDE" w:rsidRDefault="00D71A39" w:rsidP="00D71A39">
      <w:pPr>
        <w:spacing w:line="360" w:lineRule="auto"/>
        <w:rPr>
          <w:color w:val="000000" w:themeColor="text1"/>
        </w:rPr>
      </w:pPr>
      <w:r w:rsidRPr="00D71A39">
        <w:rPr>
          <w:color w:val="000000" w:themeColor="text1"/>
        </w:rPr>
        <w:t>Все эти сообщения подтверждаются тем, что основой в крови и имуществе мусульман является неприкосновенность, и ничего из этого не может быть дозволено, кроме как с шариатским доводом.</w:t>
      </w:r>
    </w:p>
    <w:p w:rsidR="00D71A39" w:rsidRDefault="00D71A39" w:rsidP="00D71A39">
      <w:pPr>
        <w:pStyle w:val="3"/>
      </w:pPr>
      <w:r w:rsidRPr="00F60D0D">
        <w:rPr>
          <w:sz w:val="28"/>
          <w:szCs w:val="28"/>
        </w:rPr>
        <w:t>•</w:t>
      </w:r>
      <w:r>
        <w:t xml:space="preserve"> ВОПРОС № 43:</w:t>
      </w:r>
      <w:r w:rsidRPr="00043686">
        <w:t xml:space="preserve"> </w:t>
      </w:r>
      <w:r w:rsidRPr="00D71A39">
        <w:t>ПОЛОЖЕНИЕ ВОЗМЕЗДИЯ ВО ВРЕМЯ СМУТЫ</w:t>
      </w:r>
    </w:p>
    <w:p w:rsidR="00D71A39" w:rsidRPr="00D71A39" w:rsidRDefault="00D71A39" w:rsidP="00D71A39">
      <w:pPr>
        <w:spacing w:line="360" w:lineRule="auto"/>
        <w:rPr>
          <w:i/>
          <w:iCs/>
          <w:color w:val="000000" w:themeColor="text1"/>
        </w:rPr>
      </w:pPr>
      <w:r w:rsidRPr="00D71A39">
        <w:rPr>
          <w:color w:val="000000" w:themeColor="text1"/>
        </w:rPr>
        <w:t>Аз-Зухри передал единогласное мнение об отсутствии возмездия за происходящее во время смут (фитны). Это сообщение от аз-Зухри привёл аль-Б</w:t>
      </w:r>
      <w:r>
        <w:rPr>
          <w:color w:val="000000" w:themeColor="text1"/>
        </w:rPr>
        <w:t>е</w:t>
      </w:r>
      <w:r w:rsidRPr="00D71A39">
        <w:rPr>
          <w:color w:val="000000" w:themeColor="text1"/>
        </w:rPr>
        <w:t>йхак</w:t>
      </w:r>
      <w:r>
        <w:rPr>
          <w:color w:val="000000" w:themeColor="text1"/>
        </w:rPr>
        <w:t>ы</w:t>
      </w:r>
      <w:r w:rsidRPr="00D71A39">
        <w:rPr>
          <w:color w:val="000000" w:themeColor="text1"/>
        </w:rPr>
        <w:t xml:space="preserve"> (8/157) и в нём говорится: </w:t>
      </w:r>
      <w:r w:rsidRPr="00D71A39">
        <w:rPr>
          <w:i/>
          <w:iCs/>
          <w:color w:val="000000" w:themeColor="text1"/>
        </w:rPr>
        <w:t xml:space="preserve">«Произошла первая смута, которую застало огромное количество сподвижников </w:t>
      </w:r>
      <w:r>
        <w:rPr>
          <w:i/>
          <w:iCs/>
          <w:color w:val="000000" w:themeColor="text1"/>
        </w:rPr>
        <w:t>п</w:t>
      </w:r>
      <w:r w:rsidRPr="00D71A39">
        <w:rPr>
          <w:i/>
          <w:iCs/>
          <w:color w:val="000000" w:themeColor="text1"/>
        </w:rPr>
        <w:t xml:space="preserve">ророка (да благословит его Аллах и приветствует), в том числе из тех, кто участвовал с ним битве при Бадре. До нас дошло, что они считали это смутой (фитной) и что нет возмездия за убийство в отношении того, кто считает себя поступающим в соответствии с тем, на что указывает Коран. А также нет установленных наказаний (хадд) за порабощение женщины, и нет наказания для неё (из-за совокупления с хозяином), как и нет процедуры проклятий между ней и мужем; и кто бы ни обвинил её в </w:t>
      </w:r>
      <w:r w:rsidRPr="00D71A39">
        <w:rPr>
          <w:i/>
          <w:iCs/>
          <w:color w:val="000000" w:themeColor="text1"/>
        </w:rPr>
        <w:lastRenderedPageBreak/>
        <w:t>прелюбодеянии, подвергнется установленной порке; её возвращают первому мужу после истечения срока ‘идды от второго мужа (или хозяина), а если она умрёт, то наследует от неё также первый муж».</w:t>
      </w:r>
    </w:p>
    <w:p w:rsidR="00C11FDE" w:rsidRDefault="00D71A39" w:rsidP="00D71A39">
      <w:pPr>
        <w:spacing w:line="360" w:lineRule="auto"/>
        <w:rPr>
          <w:color w:val="000000" w:themeColor="text1"/>
        </w:rPr>
      </w:pPr>
      <w:r w:rsidRPr="00D71A39">
        <w:rPr>
          <w:color w:val="000000" w:themeColor="text1"/>
        </w:rPr>
        <w:t>Ахмад аль-Махди в «</w:t>
      </w:r>
      <w:r>
        <w:rPr>
          <w:color w:val="000000" w:themeColor="text1"/>
        </w:rPr>
        <w:t>аль-Бахр</w:t>
      </w:r>
      <w:r w:rsidRPr="00D71A39">
        <w:rPr>
          <w:color w:val="000000" w:themeColor="text1"/>
        </w:rPr>
        <w:t xml:space="preserve">» сказал: </w:t>
      </w:r>
      <w:r w:rsidRPr="00D71A39">
        <w:rPr>
          <w:i/>
          <w:iCs/>
          <w:color w:val="000000" w:themeColor="text1"/>
        </w:rPr>
        <w:t>«По единогласному мнению учёных, нельзя порабощать бунтовщиков и захватывать их имущество помимо того, с чем они явились, так как они продолжают оставаться мусульманами. Пер</w:t>
      </w:r>
      <w:r>
        <w:rPr>
          <w:i/>
          <w:iCs/>
          <w:color w:val="000000" w:themeColor="text1"/>
        </w:rPr>
        <w:t>едаётся от Мухаммада ибн ‘Абдулла</w:t>
      </w:r>
      <w:r w:rsidRPr="00D71A39">
        <w:rPr>
          <w:i/>
          <w:iCs/>
          <w:color w:val="000000" w:themeColor="text1"/>
        </w:rPr>
        <w:t xml:space="preserve">ха ибн Хасана, а также от ханафитов и </w:t>
      </w:r>
      <w:r>
        <w:rPr>
          <w:i/>
          <w:iCs/>
          <w:color w:val="000000" w:themeColor="text1"/>
        </w:rPr>
        <w:t>ш</w:t>
      </w:r>
      <w:r w:rsidRPr="00D71A39">
        <w:rPr>
          <w:i/>
          <w:iCs/>
          <w:color w:val="000000" w:themeColor="text1"/>
        </w:rPr>
        <w:t>афи‘итов, что ничего нельзя брать из имущества бунтовщиков в виде трофеев».</w:t>
      </w:r>
    </w:p>
    <w:p w:rsidR="00D71A39" w:rsidRDefault="00D71A39" w:rsidP="00D71A39">
      <w:pPr>
        <w:pStyle w:val="3"/>
      </w:pPr>
      <w:r w:rsidRPr="00F60D0D">
        <w:rPr>
          <w:sz w:val="28"/>
          <w:szCs w:val="28"/>
        </w:rPr>
        <w:t>•</w:t>
      </w:r>
      <w:r>
        <w:t xml:space="preserve"> ВОПРОС № 44:</w:t>
      </w:r>
      <w:r w:rsidRPr="00043686">
        <w:t xml:space="preserve"> </w:t>
      </w:r>
      <w:r w:rsidRPr="00D71A39">
        <w:t>ПОЛОЖЕНИЕ ТЕХ, КТО ВОЕВАЛ ПРОТИВ ‘АЛИ</w:t>
      </w:r>
    </w:p>
    <w:p w:rsidR="00490858" w:rsidRPr="00490858" w:rsidRDefault="00490858" w:rsidP="00490858">
      <w:pPr>
        <w:spacing w:line="360" w:lineRule="auto"/>
        <w:rPr>
          <w:color w:val="000000" w:themeColor="text1"/>
        </w:rPr>
      </w:pPr>
      <w:r w:rsidRPr="00490858">
        <w:rPr>
          <w:color w:val="000000" w:themeColor="text1"/>
        </w:rPr>
        <w:t>Что касается тех, кто сражался против ‘Али, то нет никаких сомнений в том, что истина каждый раз была на его стороне во всех сражениях.</w:t>
      </w:r>
    </w:p>
    <w:p w:rsidR="00490858" w:rsidRPr="00490858" w:rsidRDefault="00490858" w:rsidP="00490858">
      <w:pPr>
        <w:spacing w:line="360" w:lineRule="auto"/>
        <w:rPr>
          <w:color w:val="000000" w:themeColor="text1"/>
        </w:rPr>
      </w:pPr>
      <w:r w:rsidRPr="00490858">
        <w:rPr>
          <w:color w:val="000000" w:themeColor="text1"/>
        </w:rPr>
        <w:t>Что касается Тальхи, аз-Зубе</w:t>
      </w:r>
      <w:r>
        <w:rPr>
          <w:color w:val="000000" w:themeColor="text1"/>
        </w:rPr>
        <w:t>й</w:t>
      </w:r>
      <w:r w:rsidRPr="00490858">
        <w:rPr>
          <w:color w:val="000000" w:themeColor="text1"/>
        </w:rPr>
        <w:t>ра и тех, кто был с ними, то по причине того, что сначала они присягнули ему, а затем нарушили присягу, выйдя против него с войском мусульман, и для него стало обязательным сражаться против них.</w:t>
      </w:r>
    </w:p>
    <w:p w:rsidR="00490858" w:rsidRPr="00490858" w:rsidRDefault="00490858" w:rsidP="00490858">
      <w:pPr>
        <w:spacing w:line="360" w:lineRule="auto"/>
        <w:rPr>
          <w:color w:val="000000" w:themeColor="text1"/>
        </w:rPr>
      </w:pPr>
      <w:r w:rsidRPr="00490858">
        <w:rPr>
          <w:color w:val="000000" w:themeColor="text1"/>
        </w:rPr>
        <w:t>А то, что касается его сражения с хариджитами, то в отношении этого вообще не должно быть сомнений ни у кого, из-за наличия многочисленных хадисов, передающихся множественными путями (мутауатир), в которых говорится, что хариджиты вылетят из этой религии подобно тому, как стрела вылетает из пробитой мишени.</w:t>
      </w:r>
    </w:p>
    <w:p w:rsidR="00490858" w:rsidRPr="00490858" w:rsidRDefault="00490858" w:rsidP="00490858">
      <w:pPr>
        <w:spacing w:line="360" w:lineRule="auto"/>
        <w:rPr>
          <w:color w:val="000000" w:themeColor="text1"/>
        </w:rPr>
      </w:pPr>
      <w:r w:rsidRPr="00490858">
        <w:rPr>
          <w:color w:val="000000" w:themeColor="text1"/>
        </w:rPr>
        <w:t xml:space="preserve">Что же касается участников Сыффина, то их бунтарство очевидно. И если бы в отношении них не было ничего, кроме слов </w:t>
      </w:r>
      <w:r>
        <w:rPr>
          <w:color w:val="000000" w:themeColor="text1"/>
        </w:rPr>
        <w:t>п</w:t>
      </w:r>
      <w:r w:rsidRPr="00490858">
        <w:rPr>
          <w:color w:val="000000" w:themeColor="text1"/>
        </w:rPr>
        <w:t>осланника Аллаха (да благословит его Аллах и п</w:t>
      </w:r>
      <w:r>
        <w:rPr>
          <w:color w:val="000000" w:themeColor="text1"/>
        </w:rPr>
        <w:t>риветствует), сказанных ‘Аммару</w:t>
      </w:r>
      <w:r>
        <w:rPr>
          <w:rStyle w:val="ad"/>
          <w:color w:val="000000" w:themeColor="text1"/>
        </w:rPr>
        <w:footnoteReference w:id="2731"/>
      </w:r>
      <w:r w:rsidRPr="00490858">
        <w:rPr>
          <w:color w:val="000000" w:themeColor="text1"/>
        </w:rPr>
        <w:t xml:space="preserve">: </w:t>
      </w:r>
      <w:r w:rsidRPr="00490858">
        <w:rPr>
          <w:b/>
          <w:bCs/>
          <w:i/>
          <w:iCs/>
          <w:color w:val="000000" w:themeColor="text1"/>
        </w:rPr>
        <w:t>«Тебя убьёт преступная группа»</w:t>
      </w:r>
      <w:r w:rsidRPr="00490858">
        <w:rPr>
          <w:color w:val="000000" w:themeColor="text1"/>
        </w:rPr>
        <w:t>, то и этого было бы достаточно, чтобы указать на правоту ‘Али.</w:t>
      </w:r>
    </w:p>
    <w:p w:rsidR="00490858" w:rsidRPr="00490858" w:rsidRDefault="00490858" w:rsidP="00490858">
      <w:pPr>
        <w:spacing w:line="360" w:lineRule="auto"/>
        <w:rPr>
          <w:color w:val="000000" w:themeColor="text1"/>
        </w:rPr>
      </w:pPr>
      <w:r w:rsidRPr="00490858">
        <w:rPr>
          <w:color w:val="000000" w:themeColor="text1"/>
        </w:rPr>
        <w:t>Му</w:t>
      </w:r>
      <w:r>
        <w:rPr>
          <w:color w:val="000000" w:themeColor="text1"/>
        </w:rPr>
        <w:t>′</w:t>
      </w:r>
      <w:r w:rsidRPr="00490858">
        <w:rPr>
          <w:color w:val="000000" w:themeColor="text1"/>
        </w:rPr>
        <w:t xml:space="preserve">авия не был из тех, кто годился для противостояния ‘Али, однако он пожелал власти и мирского, находясь среди невежд, не знающих одобряемого и не запрещающих порицаемое. Он обольстил людей тем, что требует </w:t>
      </w:r>
      <w:r>
        <w:rPr>
          <w:color w:val="000000" w:themeColor="text1"/>
        </w:rPr>
        <w:t>возмездия за убийство ‘Усмана</w:t>
      </w:r>
      <w:r>
        <w:rPr>
          <w:rStyle w:val="ad"/>
          <w:color w:val="000000" w:themeColor="text1"/>
        </w:rPr>
        <w:footnoteReference w:id="2732"/>
      </w:r>
      <w:r>
        <w:rPr>
          <w:color w:val="000000" w:themeColor="text1"/>
        </w:rPr>
        <w:t xml:space="preserve">. </w:t>
      </w:r>
      <w:r w:rsidRPr="00490858">
        <w:rPr>
          <w:color w:val="000000" w:themeColor="text1"/>
        </w:rPr>
        <w:t xml:space="preserve">Их преданность ему и </w:t>
      </w:r>
      <w:r w:rsidRPr="00490858">
        <w:rPr>
          <w:color w:val="000000" w:themeColor="text1"/>
        </w:rPr>
        <w:lastRenderedPageBreak/>
        <w:t>самопожертвование имуществом и жизнями дошло до того, что ‘Али говорил жителям Ирака, что он пожелал бы разменять их на шамцев, даже если бы за каждого шамца ему бы пришлось отдавать по десять иракцев, подобно тому, как разменивались дирхамы на динары.</w:t>
      </w:r>
    </w:p>
    <w:p w:rsidR="00490858" w:rsidRPr="00490858" w:rsidRDefault="00490858" w:rsidP="00490858">
      <w:pPr>
        <w:spacing w:line="360" w:lineRule="auto"/>
        <w:rPr>
          <w:color w:val="000000" w:themeColor="text1"/>
        </w:rPr>
      </w:pPr>
      <w:r w:rsidRPr="00490858">
        <w:rPr>
          <w:color w:val="000000" w:themeColor="text1"/>
        </w:rPr>
        <w:t xml:space="preserve">Странным является не то, что рядовые мусульмане из Шама вышли против ‘Али, а то, что это сделали обладатели знания, благоразумия и религиозности, наподобие некоторых сподвижников и авторитетных таби‘инов. Что же могло ввести в замешательство тех, кто поддержал заблудших, восставших против ‘Али? Ведь они знали слова Всевышнего Аллаха: </w:t>
      </w:r>
      <w:r w:rsidRPr="00490858">
        <w:rPr>
          <w:b/>
          <w:bCs/>
          <w:color w:val="000000" w:themeColor="text1"/>
        </w:rPr>
        <w:t>«Если две группы верующих сражаются между собой, то примирите их. Если же одна из них покушается на другую, то сражайтесь против той, которая покушается, пока она не вернётся к повелению Аллаха»</w:t>
      </w:r>
      <w:r w:rsidRPr="00490858">
        <w:rPr>
          <w:rStyle w:val="ad"/>
          <w:color w:val="000000" w:themeColor="text1"/>
        </w:rPr>
        <w:footnoteReference w:id="2733"/>
      </w:r>
      <w:r w:rsidRPr="00490858">
        <w:rPr>
          <w:color w:val="000000" w:themeColor="text1"/>
        </w:rPr>
        <w:t xml:space="preserve">. Они знали хадисы, передающиеся множественными путями, о запретности ослушания правителей, кроме как если увидят явное неверие. А также слышали слова </w:t>
      </w:r>
      <w:r>
        <w:rPr>
          <w:color w:val="000000" w:themeColor="text1"/>
        </w:rPr>
        <w:t>п</w:t>
      </w:r>
      <w:r w:rsidRPr="00490858">
        <w:rPr>
          <w:color w:val="000000" w:themeColor="text1"/>
        </w:rPr>
        <w:t xml:space="preserve">ророка (да благословит его Аллах и приветствует), сказанные им ‘Аммару: </w:t>
      </w:r>
      <w:r w:rsidRPr="00490858">
        <w:rPr>
          <w:b/>
          <w:bCs/>
          <w:i/>
          <w:iCs/>
          <w:color w:val="000000" w:themeColor="text1"/>
        </w:rPr>
        <w:t>«Тебя убьёт преступная группа».</w:t>
      </w:r>
    </w:p>
    <w:p w:rsidR="00490858" w:rsidRPr="00490858" w:rsidRDefault="00490858" w:rsidP="00490858">
      <w:pPr>
        <w:spacing w:line="360" w:lineRule="auto"/>
        <w:rPr>
          <w:color w:val="000000" w:themeColor="text1"/>
        </w:rPr>
      </w:pPr>
      <w:r w:rsidRPr="00490858">
        <w:rPr>
          <w:color w:val="000000" w:themeColor="text1"/>
        </w:rPr>
        <w:t xml:space="preserve">И если бы не высокое положение сподвижников и первых трёх поколений мусульман, то я – да простит меня Аллах – сказал бы, что желание власти и имущества стало искушением для первых поколений этой общины, подобно тому, как стали они искушением для последующих </w:t>
      </w:r>
      <w:r w:rsidRPr="00490858">
        <w:rPr>
          <w:color w:val="000000" w:themeColor="text1"/>
        </w:rPr>
        <w:lastRenderedPageBreak/>
        <w:t>поколений. Тех, кто сражается против приверженцев истины, Коран и Сунна называют преступниками, как в предыдущем аяте и хадисе ‘Аммара ибн Ясира</w:t>
      </w:r>
      <w:r>
        <w:rPr>
          <w:rStyle w:val="ad"/>
          <w:color w:val="000000" w:themeColor="text1"/>
        </w:rPr>
        <w:footnoteReference w:id="2734"/>
      </w:r>
      <w:r w:rsidRPr="00490858">
        <w:rPr>
          <w:color w:val="000000" w:themeColor="text1"/>
        </w:rPr>
        <w:t xml:space="preserve">. </w:t>
      </w:r>
    </w:p>
    <w:p w:rsidR="00490858" w:rsidRPr="00490858" w:rsidRDefault="00490858" w:rsidP="00490858">
      <w:pPr>
        <w:spacing w:line="360" w:lineRule="auto"/>
        <w:rPr>
          <w:color w:val="000000" w:themeColor="text1"/>
        </w:rPr>
      </w:pPr>
      <w:r w:rsidRPr="00490858">
        <w:rPr>
          <w:color w:val="000000" w:themeColor="text1"/>
        </w:rPr>
        <w:t xml:space="preserve">Таким образом, преступником становится верующий, который выходит из подчинения правителя, подчинением которому обязал Всевышний Аллах Своих рабов; порочит его правление, обращённое на принесение пользы мусульманам и отстранение от них вреда. И появляется тот, кто порочит его тем, что его решения лишены дальновидности. И если к этому добавляется открытое противостояние и сражение с ним, то несправедливость достигает своей полноты и пика. В этой ситуации со всех мусульман требуется сражение против этой несправедливости, исходя из слов Всевышнего Аллаха </w:t>
      </w:r>
      <w:r w:rsidRPr="00490858">
        <w:rPr>
          <w:b/>
          <w:bCs/>
          <w:color w:val="000000" w:themeColor="text1"/>
        </w:rPr>
        <w:t>«Если же одна из групп верующих покушается на другую, то сражайтесь против той, которая покушается, пока она</w:t>
      </w:r>
      <w:r>
        <w:rPr>
          <w:b/>
          <w:bCs/>
          <w:color w:val="000000" w:themeColor="text1"/>
        </w:rPr>
        <w:t xml:space="preserve"> не вернётся к повелению Аллаха»</w:t>
      </w:r>
      <w:r w:rsidRPr="00490858">
        <w:rPr>
          <w:rStyle w:val="ad"/>
          <w:color w:val="000000" w:themeColor="text1"/>
        </w:rPr>
        <w:footnoteReference w:id="2735"/>
      </w:r>
      <w:r w:rsidRPr="00490858">
        <w:rPr>
          <w:color w:val="000000" w:themeColor="text1"/>
        </w:rPr>
        <w:t>. И в этой ситуации, после того как Аллах приказал сражаться против несправедливой группы, отсиживаться в стороне, оставляя истину без помощи, не является проявлением набожности.</w:t>
      </w:r>
    </w:p>
    <w:p w:rsidR="00490858" w:rsidRPr="00490858" w:rsidRDefault="00490858" w:rsidP="00490858">
      <w:pPr>
        <w:spacing w:line="360" w:lineRule="auto"/>
        <w:rPr>
          <w:color w:val="000000" w:themeColor="text1"/>
        </w:rPr>
      </w:pPr>
      <w:r w:rsidRPr="00490858">
        <w:rPr>
          <w:color w:val="000000" w:themeColor="text1"/>
        </w:rPr>
        <w:t>Итак, если бунт стал очевидным без наличия сомнений, и нет возможности мирного урегулирования, то отстранение от сражения с бунтовщиками противоречит тому, что приказал Аллах.</w:t>
      </w:r>
    </w:p>
    <w:p w:rsidR="00490858" w:rsidRPr="00490858" w:rsidRDefault="00490858" w:rsidP="00490858">
      <w:pPr>
        <w:spacing w:line="360" w:lineRule="auto"/>
        <w:rPr>
          <w:color w:val="000000" w:themeColor="text1"/>
        </w:rPr>
      </w:pPr>
      <w:r w:rsidRPr="00490858">
        <w:rPr>
          <w:color w:val="000000" w:themeColor="text1"/>
        </w:rPr>
        <w:lastRenderedPageBreak/>
        <w:t>Если же есть неясность, тогда нет обязательности сражения до тех пор, пока приверженцы истины и приверженцы заблуждения не станут явными. Однако в таком положении является обязательным примирить враждующие группы, как это повелел Всевышний Аллах.</w:t>
      </w:r>
    </w:p>
    <w:p w:rsidR="00490858" w:rsidRPr="00490858" w:rsidRDefault="00490858" w:rsidP="00490858">
      <w:pPr>
        <w:spacing w:line="360" w:lineRule="auto"/>
        <w:rPr>
          <w:color w:val="000000" w:themeColor="text1"/>
        </w:rPr>
      </w:pPr>
      <w:r w:rsidRPr="00490858">
        <w:rPr>
          <w:color w:val="000000" w:themeColor="text1"/>
        </w:rPr>
        <w:t xml:space="preserve">К бунтарству не относится выявление ошибочного решения правителя в том или ином вопросе, противоречащем доводам, ведь таково положение всех муджтахидов во все времена. Однако тому, для кого стала очевидной ошибка правителя, должен наставлять его так, как на это указывает хадис, в котором говорится, чтобы он взял его за руку и наедине сделал ему наставление, а не во всеуслышание, принижая его. </w:t>
      </w:r>
    </w:p>
    <w:p w:rsidR="00490858" w:rsidRPr="00490858" w:rsidRDefault="00490858" w:rsidP="00490858">
      <w:pPr>
        <w:spacing w:line="360" w:lineRule="auto"/>
        <w:rPr>
          <w:color w:val="000000" w:themeColor="text1"/>
        </w:rPr>
      </w:pPr>
      <w:r w:rsidRPr="00490858">
        <w:rPr>
          <w:color w:val="000000" w:themeColor="text1"/>
        </w:rPr>
        <w:t xml:space="preserve">И не дозволено выходить против правителей мусульман, какого бы нечестия они не достигли в своей несправедливости, пока они будут совершать пятикратную молитву, и не будут проявлять явного неверия. Хадисы, подтверждающие это, передаются множественными путями. Однако подчинение правителю должно быть в рамках подчинения Аллаху, и нет подчинения в ослушании Аллаха, как это приходит в хадисе: </w:t>
      </w:r>
      <w:r w:rsidRPr="00490858">
        <w:rPr>
          <w:b/>
          <w:bCs/>
          <w:i/>
          <w:iCs/>
          <w:color w:val="000000" w:themeColor="text1"/>
        </w:rPr>
        <w:t>«Нет подчинен</w:t>
      </w:r>
      <w:r>
        <w:rPr>
          <w:b/>
          <w:bCs/>
          <w:i/>
          <w:iCs/>
          <w:color w:val="000000" w:themeColor="text1"/>
        </w:rPr>
        <w:t>ия творению в ослушании Творца»</w:t>
      </w:r>
      <w:r w:rsidRPr="00490858">
        <w:rPr>
          <w:rStyle w:val="ad"/>
          <w:color w:val="000000" w:themeColor="text1"/>
        </w:rPr>
        <w:footnoteReference w:id="2736"/>
      </w:r>
      <w:r w:rsidRPr="00490858">
        <w:rPr>
          <w:color w:val="000000" w:themeColor="text1"/>
        </w:rPr>
        <w:t>.</w:t>
      </w:r>
    </w:p>
    <w:p w:rsidR="00490858" w:rsidRPr="00490858" w:rsidRDefault="00490858" w:rsidP="00490858">
      <w:pPr>
        <w:spacing w:line="360" w:lineRule="auto"/>
        <w:rPr>
          <w:color w:val="000000" w:themeColor="text1"/>
        </w:rPr>
      </w:pPr>
      <w:r w:rsidRPr="00490858">
        <w:rPr>
          <w:color w:val="000000" w:themeColor="text1"/>
        </w:rPr>
        <w:t>‘Али был испытан тем, что ему пришлось сражаться с различного рода бунтовщиками. И когда исламское правление является одним, как это было во времена сподвижников, таби‘инов и их последователей, и приходит некто уже после утверждения правителя, то по Шариату его следует казнить, если только он не покается и не откажется от стремления к власти.</w:t>
      </w:r>
    </w:p>
    <w:p w:rsidR="00490858" w:rsidRPr="00490858" w:rsidRDefault="00490858" w:rsidP="00490858">
      <w:pPr>
        <w:spacing w:line="360" w:lineRule="auto"/>
        <w:rPr>
          <w:color w:val="000000" w:themeColor="text1"/>
        </w:rPr>
      </w:pPr>
      <w:r w:rsidRPr="00490858">
        <w:rPr>
          <w:color w:val="000000" w:themeColor="text1"/>
        </w:rPr>
        <w:t>Если же в одно и то же время часть мусульман принесла присягу одному, а другая часть – другому, то никто из них не имеет преимущества перед другим. И тогда обладателям власти и решения следует удержать их обоих и выбрать одного, кто будет лучше для мусульман, а решать это должны специалисты.</w:t>
      </w:r>
    </w:p>
    <w:p w:rsidR="00490858" w:rsidRPr="00490858" w:rsidRDefault="00490858" w:rsidP="00490858">
      <w:pPr>
        <w:spacing w:line="360" w:lineRule="auto"/>
        <w:rPr>
          <w:color w:val="000000" w:themeColor="text1"/>
        </w:rPr>
      </w:pPr>
      <w:r>
        <w:rPr>
          <w:color w:val="000000" w:themeColor="text1"/>
        </w:rPr>
        <w:t>Когда же и</w:t>
      </w:r>
      <w:r w:rsidRPr="00490858">
        <w:rPr>
          <w:color w:val="000000" w:themeColor="text1"/>
        </w:rPr>
        <w:t>слам распространился на огромные территории, то в каждой области появились свои наместники и правители, которые не подчинялись друг другу.</w:t>
      </w:r>
    </w:p>
    <w:p w:rsidR="00490858" w:rsidRPr="00490858" w:rsidRDefault="00490858" w:rsidP="00490858">
      <w:pPr>
        <w:spacing w:line="360" w:lineRule="auto"/>
        <w:rPr>
          <w:color w:val="000000" w:themeColor="text1"/>
        </w:rPr>
      </w:pPr>
      <w:r w:rsidRPr="00490858">
        <w:rPr>
          <w:color w:val="000000" w:themeColor="text1"/>
        </w:rPr>
        <w:t>И если в одной из таких областей утвердился правитель, которому народ принёс присягу, и появляется другой и претендует на правление, то второго следует казнить, если он не покается.</w:t>
      </w:r>
    </w:p>
    <w:p w:rsidR="00490858" w:rsidRPr="00490858" w:rsidRDefault="00490858" w:rsidP="00490858">
      <w:pPr>
        <w:spacing w:line="360" w:lineRule="auto"/>
        <w:rPr>
          <w:color w:val="000000" w:themeColor="text1"/>
        </w:rPr>
      </w:pPr>
      <w:r w:rsidRPr="00490858">
        <w:rPr>
          <w:color w:val="000000" w:themeColor="text1"/>
        </w:rPr>
        <w:lastRenderedPageBreak/>
        <w:t>Также жители другой области, находящейся под другим правлением, не обязаны подчиняться правителю другой области или входить под его правление по причине отдалённости земель. Ведь когда области сильно отдалены друг от друга, они не знают даже того, кто умер и кто стал правителем той области. И если они не знают друг о друге даже этого, тогда что можно сказать о подчинении подобному правителю? Несомненно, это будет из области возложения обязанности, которую невозможно исполнить. Это положение не скрыто от того, кто знает о положении отдалённых друг от друга земель. Ведь, поистине, жители Китая и Индии даже не знают, кто является правителем Марокко, не говоря уже о том, чтобы подчиняться ему. И также обстоит дело с другими регионами.</w:t>
      </w:r>
    </w:p>
    <w:p w:rsidR="00C11FDE" w:rsidRDefault="00490858" w:rsidP="00490858">
      <w:pPr>
        <w:spacing w:line="360" w:lineRule="auto"/>
        <w:rPr>
          <w:color w:val="000000" w:themeColor="text1"/>
        </w:rPr>
      </w:pPr>
      <w:r w:rsidRPr="00490858">
        <w:rPr>
          <w:color w:val="000000" w:themeColor="text1"/>
        </w:rPr>
        <w:t>И если ты осознаешь это, то осознаешь и соответствие того, о чём мы говорим, правилам Шариата и тому, на что указывают доводы. И оставь тех, кто противоречит этому, так как то, на чём было правление в начале Ислама, сильно отличается от сегодняшней действительности. А кто станет отрицать это, тот не достоин того, чтобы разговаривать с ним и приводить доводы, так как он не сможет даже понять их. И к Аллаху мы обращаемся за помощью.</w:t>
      </w:r>
    </w:p>
    <w:p w:rsidR="00A42D32" w:rsidRDefault="00A42D32" w:rsidP="00A42D32">
      <w:pPr>
        <w:pStyle w:val="3"/>
      </w:pPr>
      <w:r w:rsidRPr="00F60D0D">
        <w:rPr>
          <w:sz w:val="28"/>
          <w:szCs w:val="28"/>
        </w:rPr>
        <w:t>•</w:t>
      </w:r>
      <w:r>
        <w:t xml:space="preserve"> ВОПРОС № 45:</w:t>
      </w:r>
      <w:r w:rsidRPr="00043686">
        <w:t xml:space="preserve"> </w:t>
      </w:r>
      <w:r w:rsidRPr="00A42D32">
        <w:t>ОБЯЗАТЕЛЬНОСТЬ ПОДЧИНЕНИЯ ПРАВИТЕЛЮ МУСУЛЬМАН ВО ВСЁМ, КРОМЕ ГРЕХА</w:t>
      </w:r>
    </w:p>
    <w:p w:rsidR="00A42D32" w:rsidRDefault="00A42D32" w:rsidP="00A42D3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42D32">
        <w:rPr>
          <w:i/>
          <w:iCs/>
          <w:color w:val="000000" w:themeColor="text1"/>
        </w:rPr>
        <w:t>Подчинение правителям является обязательным, но не в грехе</w:t>
      </w:r>
      <w:r w:rsidRPr="00C9441F">
        <w:rPr>
          <w:i/>
          <w:iCs/>
          <w:color w:val="000000" w:themeColor="text1"/>
        </w:rPr>
        <w:t>».</w:t>
      </w:r>
    </w:p>
    <w:p w:rsidR="00A42D32" w:rsidRPr="00A42D32" w:rsidRDefault="00A42D32" w:rsidP="00A42D32">
      <w:pPr>
        <w:spacing w:line="360" w:lineRule="auto"/>
        <w:rPr>
          <w:color w:val="000000" w:themeColor="text1"/>
        </w:rPr>
      </w:pPr>
      <w:r>
        <w:rPr>
          <w:color w:val="000000" w:themeColor="text1"/>
        </w:rPr>
        <w:t>П</w:t>
      </w:r>
      <w:r w:rsidRPr="00A42D32">
        <w:rPr>
          <w:color w:val="000000" w:themeColor="text1"/>
        </w:rPr>
        <w:t xml:space="preserve">о единогласному мнению праведных предшественников, исходя из слов Всевышнего Аллаха: </w:t>
      </w:r>
      <w:r w:rsidRPr="00A42D32">
        <w:rPr>
          <w:b/>
          <w:bCs/>
          <w:color w:val="000000" w:themeColor="text1"/>
        </w:rPr>
        <w:t xml:space="preserve">«Подчиняйтесь Аллаху, подчиняйтесь </w:t>
      </w:r>
      <w:r>
        <w:rPr>
          <w:b/>
          <w:bCs/>
          <w:color w:val="000000" w:themeColor="text1"/>
        </w:rPr>
        <w:t>п</w:t>
      </w:r>
      <w:r w:rsidRPr="00A42D32">
        <w:rPr>
          <w:b/>
          <w:bCs/>
          <w:color w:val="000000" w:themeColor="text1"/>
        </w:rPr>
        <w:t>осланнику и обладателям власти из вас»</w:t>
      </w:r>
      <w:r w:rsidRPr="00A42D32">
        <w:rPr>
          <w:rStyle w:val="ad"/>
          <w:color w:val="000000" w:themeColor="text1"/>
        </w:rPr>
        <w:footnoteReference w:id="2737"/>
      </w:r>
      <w:r w:rsidRPr="00A42D32">
        <w:rPr>
          <w:color w:val="000000" w:themeColor="text1"/>
        </w:rPr>
        <w:t>.</w:t>
      </w:r>
    </w:p>
    <w:p w:rsidR="00A42D32" w:rsidRPr="00A42D32" w:rsidRDefault="00A42D32" w:rsidP="00A42D32">
      <w:pPr>
        <w:spacing w:line="360" w:lineRule="auto"/>
        <w:rPr>
          <w:color w:val="000000" w:themeColor="text1"/>
        </w:rPr>
      </w:pPr>
      <w:r w:rsidRPr="00A42D32">
        <w:rPr>
          <w:color w:val="000000" w:themeColor="text1"/>
        </w:rPr>
        <w:t>А также исходя из хадисов, передающихся многочисленными путями об обязательности подчинения правителям.</w:t>
      </w:r>
    </w:p>
    <w:p w:rsidR="00A42D32" w:rsidRPr="00A42D32" w:rsidRDefault="00A42D32" w:rsidP="00A42D32">
      <w:pPr>
        <w:spacing w:line="360" w:lineRule="auto"/>
        <w:rPr>
          <w:color w:val="000000" w:themeColor="text1"/>
        </w:rPr>
      </w:pPr>
      <w:r w:rsidRPr="00A42D32">
        <w:rPr>
          <w:color w:val="000000" w:themeColor="text1"/>
        </w:rPr>
        <w:t xml:space="preserve">Из их числа – хадис, приводимый у аль-Бухари (7142) со слов Анаса о том, что </w:t>
      </w:r>
      <w:r>
        <w:rPr>
          <w:color w:val="000000" w:themeColor="text1"/>
        </w:rPr>
        <w:t>п</w:t>
      </w:r>
      <w:r w:rsidRPr="00A42D32">
        <w:rPr>
          <w:color w:val="000000" w:themeColor="text1"/>
        </w:rPr>
        <w:t xml:space="preserve">ророк (да благословит его Аллах и приветствует) сказал: </w:t>
      </w:r>
      <w:r w:rsidRPr="00A42D32">
        <w:rPr>
          <w:b/>
          <w:bCs/>
          <w:i/>
          <w:iCs/>
          <w:color w:val="000000" w:themeColor="text1"/>
        </w:rPr>
        <w:t>«Слушайтесь и повинуйтесь, даже если встанет над вами эфиопский раб с головой, подобной изюму, до тех пор, пока он будет воплощать среди вас Книгу Аллаха».</w:t>
      </w:r>
    </w:p>
    <w:p w:rsidR="00A42D32" w:rsidRPr="00A42D32" w:rsidRDefault="00A42D32" w:rsidP="00A42D32">
      <w:pPr>
        <w:spacing w:line="360" w:lineRule="auto"/>
        <w:rPr>
          <w:b/>
          <w:bCs/>
          <w:i/>
          <w:iCs/>
          <w:color w:val="000000" w:themeColor="text1"/>
        </w:rPr>
      </w:pPr>
      <w:r w:rsidRPr="00A42D32">
        <w:rPr>
          <w:color w:val="000000" w:themeColor="text1"/>
        </w:rPr>
        <w:t xml:space="preserve">Также у аль-Бухари (2957) и Муслима (1835) приводится хадис со слов Абу Хурейры о том, что </w:t>
      </w:r>
      <w:r>
        <w:rPr>
          <w:color w:val="000000" w:themeColor="text1"/>
        </w:rPr>
        <w:t>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 xml:space="preserve">«Кто подчинился мне, тот подчинился Аллаху, а кто ослушался меня, тот ослушался Аллаха. И тот, кто </w:t>
      </w:r>
      <w:r w:rsidRPr="00A42D32">
        <w:rPr>
          <w:b/>
          <w:bCs/>
          <w:i/>
          <w:iCs/>
          <w:color w:val="000000" w:themeColor="text1"/>
        </w:rPr>
        <w:lastRenderedPageBreak/>
        <w:t>подчинился правителю, тот подчинился мне, а кто ослушался правителя, тот ослушался и меня».</w:t>
      </w:r>
    </w:p>
    <w:p w:rsidR="00A42D32" w:rsidRPr="00A42D32" w:rsidRDefault="00A42D32" w:rsidP="00A42D32">
      <w:pPr>
        <w:spacing w:line="360" w:lineRule="auto"/>
        <w:rPr>
          <w:color w:val="000000" w:themeColor="text1"/>
        </w:rPr>
      </w:pPr>
      <w:r w:rsidRPr="00A42D32">
        <w:rPr>
          <w:color w:val="000000" w:themeColor="text1"/>
        </w:rPr>
        <w:t xml:space="preserve">Также у аль-Бухари (7144) и Муслима (1839) приводится хадис со слов Ибн ‘Умара о том, что </w:t>
      </w:r>
      <w:r>
        <w:rPr>
          <w:color w:val="000000" w:themeColor="text1"/>
        </w:rPr>
        <w:t>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«Верующий мусульманин обязан слушаться и подчиняться правителю в том, что ему нравится и в том, что не нравится, кроме как если ему прикажут совершение греха. Если же ему прикажут совершить грех, то нет ни послушания, ни подчинения».</w:t>
      </w:r>
    </w:p>
    <w:p w:rsidR="00490858" w:rsidRDefault="00A42D32" w:rsidP="00A42D32">
      <w:pPr>
        <w:spacing w:line="360" w:lineRule="auto"/>
        <w:rPr>
          <w:color w:val="000000" w:themeColor="text1"/>
        </w:rPr>
      </w:pPr>
      <w:r w:rsidRPr="00A42D32">
        <w:rPr>
          <w:color w:val="000000" w:themeColor="text1"/>
        </w:rPr>
        <w:t>Есть много других хадисов по этой теме.</w:t>
      </w:r>
    </w:p>
    <w:p w:rsidR="00A42D32" w:rsidRDefault="00A42D32" w:rsidP="00A42D32">
      <w:pPr>
        <w:pStyle w:val="3"/>
      </w:pPr>
      <w:r w:rsidRPr="00F60D0D">
        <w:rPr>
          <w:sz w:val="28"/>
          <w:szCs w:val="28"/>
        </w:rPr>
        <w:t>•</w:t>
      </w:r>
      <w:r>
        <w:t xml:space="preserve"> ВОПРОС № 46:</w:t>
      </w:r>
      <w:r w:rsidRPr="00043686">
        <w:t xml:space="preserve"> </w:t>
      </w:r>
      <w:r w:rsidRPr="00A42D32">
        <w:t>КОГДА ДОЗВОЛЯЕТСЯ ВЫЙТИ ПРОТИВ ПРАВИТЕЛЯ?</w:t>
      </w:r>
    </w:p>
    <w:p w:rsidR="00A42D32" w:rsidRDefault="00A42D32" w:rsidP="00A42D3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42D32">
        <w:rPr>
          <w:i/>
          <w:iCs/>
          <w:color w:val="000000" w:themeColor="text1"/>
        </w:rPr>
        <w:t>Нельзя выходить против правителя до тех пор, пока он совершает пятикратную молитву и не проявляет явного неверия</w:t>
      </w:r>
      <w:r w:rsidRPr="00C9441F">
        <w:rPr>
          <w:i/>
          <w:iCs/>
          <w:color w:val="000000" w:themeColor="text1"/>
        </w:rPr>
        <w:t>».</w:t>
      </w:r>
    </w:p>
    <w:p w:rsidR="00A42D32" w:rsidRPr="00A42D32" w:rsidRDefault="00A42D32" w:rsidP="00A42D32">
      <w:pPr>
        <w:spacing w:line="360" w:lineRule="auto"/>
        <w:rPr>
          <w:color w:val="000000" w:themeColor="text1"/>
        </w:rPr>
      </w:pPr>
      <w:r>
        <w:rPr>
          <w:color w:val="000000" w:themeColor="text1"/>
        </w:rPr>
        <w:t>И</w:t>
      </w:r>
      <w:r w:rsidRPr="00A42D32">
        <w:rPr>
          <w:color w:val="000000" w:themeColor="text1"/>
        </w:rPr>
        <w:t>сходя из хадиса, приводимого у Муслима (1855) и других со слов ‘Ауф ибн Ма</w:t>
      </w:r>
      <w:r>
        <w:rPr>
          <w:color w:val="000000" w:themeColor="text1"/>
        </w:rPr>
        <w:t>лика о том, что он слышал, как 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«Лучшими вашими правителями будут те, которых вы будете любить, и которые будут любить вас; вы будете обращаться с мольбами за них, а они будут обращаться с мольбами за вас. Худшими же вашими правителями будут те, которых будете ненавидеть вы, и которые будут ненавидеть вас; вы будете проклинать их, а они будут проклинать вас».</w:t>
      </w:r>
      <w:r w:rsidRPr="00A42D32">
        <w:rPr>
          <w:color w:val="000000" w:themeColor="text1"/>
        </w:rPr>
        <w:t xml:space="preserve"> ‘Ауф сказал, что услышав это, они спросили: </w:t>
      </w:r>
      <w:r>
        <w:rPr>
          <w:i/>
          <w:iCs/>
          <w:color w:val="000000" w:themeColor="text1"/>
        </w:rPr>
        <w:t>«О п</w:t>
      </w:r>
      <w:r w:rsidRPr="00A42D32">
        <w:rPr>
          <w:i/>
          <w:iCs/>
          <w:color w:val="000000" w:themeColor="text1"/>
        </w:rPr>
        <w:t>осланник Аллаха, не стоит ли нам в таком случае свергнуть их?»</w:t>
      </w:r>
      <w:r>
        <w:rPr>
          <w:i/>
          <w:iCs/>
          <w:color w:val="000000" w:themeColor="text1"/>
        </w:rPr>
        <w:t>,</w:t>
      </w:r>
      <w:r w:rsidRPr="00A42D32">
        <w:rPr>
          <w:color w:val="000000" w:themeColor="text1"/>
        </w:rPr>
        <w:t xml:space="preserve"> – на что он ответил: </w:t>
      </w:r>
      <w:r w:rsidRPr="00A42D32">
        <w:rPr>
          <w:b/>
          <w:bCs/>
          <w:i/>
          <w:iCs/>
          <w:color w:val="000000" w:themeColor="text1"/>
        </w:rPr>
        <w:t>«Нет, до тех пор, пока они будут совершать среди вас молитву. И если над вами встанет правитель, который будет совершать грехи, порицайте то, что он совершает из греховного, но ни в коем случае не выходите из его подчинения».</w:t>
      </w:r>
    </w:p>
    <w:p w:rsidR="00A42D32" w:rsidRPr="00A42D32" w:rsidRDefault="00A42D32" w:rsidP="00A42D32">
      <w:pPr>
        <w:spacing w:line="360" w:lineRule="auto"/>
        <w:rPr>
          <w:color w:val="000000" w:themeColor="text1"/>
        </w:rPr>
      </w:pPr>
      <w:r w:rsidRPr="00A42D32">
        <w:rPr>
          <w:color w:val="000000" w:themeColor="text1"/>
        </w:rPr>
        <w:t xml:space="preserve">Муслим (1847) и другие привели хадис со слов Хузейфы ибн аль-Ямана о том, что </w:t>
      </w:r>
      <w:r>
        <w:rPr>
          <w:color w:val="000000" w:themeColor="text1"/>
        </w:rPr>
        <w:t>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«После меня настанут такие времена, когда правители не будут следовать моему пути, и не будут поступать в соответствии с моей Сунной. Среди них появятся люди, сердца которых будут подобны сердцам шайтанов в человеческом обличии».</w:t>
      </w:r>
      <w:r w:rsidRPr="00A42D32">
        <w:rPr>
          <w:color w:val="000000" w:themeColor="text1"/>
        </w:rPr>
        <w:t xml:space="preserve"> Хузейфа спросил: </w:t>
      </w:r>
      <w:r w:rsidRPr="00A42D32">
        <w:rPr>
          <w:i/>
          <w:iCs/>
          <w:color w:val="000000" w:themeColor="text1"/>
        </w:rPr>
        <w:t>«И что же мне делать</w:t>
      </w:r>
      <w:r>
        <w:rPr>
          <w:i/>
          <w:iCs/>
          <w:color w:val="000000" w:themeColor="text1"/>
        </w:rPr>
        <w:t>,</w:t>
      </w:r>
      <w:r w:rsidRPr="00A42D32">
        <w:rPr>
          <w:i/>
          <w:iCs/>
          <w:color w:val="000000" w:themeColor="text1"/>
        </w:rPr>
        <w:t xml:space="preserve"> о </w:t>
      </w:r>
      <w:r>
        <w:rPr>
          <w:i/>
          <w:iCs/>
          <w:color w:val="000000" w:themeColor="text1"/>
        </w:rPr>
        <w:t>п</w:t>
      </w:r>
      <w:r w:rsidRPr="00A42D32">
        <w:rPr>
          <w:i/>
          <w:iCs/>
          <w:color w:val="000000" w:themeColor="text1"/>
        </w:rPr>
        <w:t>осланник Аллаха, если я застану это?»</w:t>
      </w:r>
      <w:r>
        <w:rPr>
          <w:i/>
          <w:iCs/>
          <w:color w:val="000000" w:themeColor="text1"/>
        </w:rPr>
        <w:t>.</w:t>
      </w:r>
      <w:r w:rsidRPr="00A42D32">
        <w:rPr>
          <w:color w:val="000000" w:themeColor="text1"/>
        </w:rPr>
        <w:t xml:space="preserve"> Пророк (да благословит его Аллах и приветствует) ответил: </w:t>
      </w:r>
      <w:r w:rsidRPr="00A42D32">
        <w:rPr>
          <w:b/>
          <w:bCs/>
          <w:i/>
          <w:iCs/>
          <w:color w:val="000000" w:themeColor="text1"/>
        </w:rPr>
        <w:t>«Слушайся и повинуйся правителю, даже если он будет бить тебя по спине и забирать твоё имущество!»</w:t>
      </w:r>
    </w:p>
    <w:p w:rsidR="00A42D32" w:rsidRPr="00A42D32" w:rsidRDefault="00A42D32" w:rsidP="00A42D32">
      <w:pPr>
        <w:spacing w:line="360" w:lineRule="auto"/>
        <w:rPr>
          <w:color w:val="000000" w:themeColor="text1"/>
        </w:rPr>
      </w:pPr>
      <w:r w:rsidRPr="00A42D32">
        <w:rPr>
          <w:color w:val="000000" w:themeColor="text1"/>
        </w:rPr>
        <w:lastRenderedPageBreak/>
        <w:t xml:space="preserve">Также Муслим (1852) и другие привели хадис со слов ‘Арфаджы аль-Ашджа‘и о том, что </w:t>
      </w:r>
      <w:r>
        <w:rPr>
          <w:color w:val="000000" w:themeColor="text1"/>
        </w:rPr>
        <w:t>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«Когда вы будете в подчинении одного человека, и придёт другой, желая разделись вас и ваше единство, убейте его».</w:t>
      </w:r>
    </w:p>
    <w:p w:rsidR="00A42D32" w:rsidRPr="00A42D32" w:rsidRDefault="00A42D32" w:rsidP="00A42D32">
      <w:pPr>
        <w:spacing w:line="360" w:lineRule="auto"/>
        <w:rPr>
          <w:i/>
          <w:iCs/>
          <w:color w:val="000000" w:themeColor="text1"/>
        </w:rPr>
      </w:pPr>
      <w:r w:rsidRPr="00A42D32">
        <w:rPr>
          <w:color w:val="000000" w:themeColor="text1"/>
        </w:rPr>
        <w:t xml:space="preserve">Аль-Бухари (7055) и Муслим (1709) привели хадис со слов ‘Убады ибн ас-Самита, который сказал: </w:t>
      </w:r>
      <w:r w:rsidRPr="00A42D32">
        <w:rPr>
          <w:i/>
          <w:iCs/>
          <w:color w:val="000000" w:themeColor="text1"/>
        </w:rPr>
        <w:t>«Посланник Аллах (да благословит его Аллах и приветствует) принимал от нас присягу, в которую входило то, что мы будем слушаться и подчиняться (правителям) в том, что нам нравится и в том, что не нравится; в благополучии и в тягости; что будем отдавать предпочтение (их правам перед собственными), и не выйдем из их подчинения, кроме как если увидим от них явное неверие, на которое у нас будет довод от Аллаха».</w:t>
      </w:r>
    </w:p>
    <w:p w:rsidR="00A42D32" w:rsidRPr="00A42D32" w:rsidRDefault="00A42D32" w:rsidP="00A42D32">
      <w:pPr>
        <w:spacing w:line="360" w:lineRule="auto"/>
        <w:rPr>
          <w:color w:val="000000" w:themeColor="text1"/>
        </w:rPr>
      </w:pPr>
      <w:r w:rsidRPr="00A42D32">
        <w:rPr>
          <w:color w:val="000000" w:themeColor="text1"/>
        </w:rPr>
        <w:t xml:space="preserve">Муслим (1848) привёл хадис со слов Абу Хурейры о том, что </w:t>
      </w:r>
      <w:r>
        <w:rPr>
          <w:color w:val="000000" w:themeColor="text1"/>
        </w:rPr>
        <w:t>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«Кто умер, выйдя из подчинения и разделив единство мусульман, тот умер смертью доисламской джахилии».</w:t>
      </w:r>
      <w:r w:rsidRPr="00A42D32">
        <w:rPr>
          <w:color w:val="000000" w:themeColor="text1"/>
        </w:rPr>
        <w:t xml:space="preserve"> Он также привёл по</w:t>
      </w:r>
      <w:r>
        <w:rPr>
          <w:color w:val="000000" w:themeColor="text1"/>
        </w:rPr>
        <w:t>добный хадис со слов Ибн ‘Умара</w:t>
      </w:r>
      <w:r>
        <w:rPr>
          <w:rStyle w:val="ad"/>
          <w:color w:val="000000" w:themeColor="text1"/>
        </w:rPr>
        <w:footnoteReference w:id="2738"/>
      </w:r>
      <w:r w:rsidRPr="00A42D32">
        <w:rPr>
          <w:color w:val="000000" w:themeColor="text1"/>
        </w:rPr>
        <w:t>.</w:t>
      </w:r>
    </w:p>
    <w:p w:rsidR="00A42D32" w:rsidRPr="00A42D32" w:rsidRDefault="00A42D32" w:rsidP="00A42D32">
      <w:pPr>
        <w:spacing w:line="360" w:lineRule="auto"/>
        <w:rPr>
          <w:color w:val="000000" w:themeColor="text1"/>
        </w:rPr>
      </w:pPr>
      <w:r w:rsidRPr="00A42D32">
        <w:rPr>
          <w:color w:val="000000" w:themeColor="text1"/>
        </w:rPr>
        <w:t>У аль-Бухари (7070) и Муслима (98) приводит</w:t>
      </w:r>
      <w:r>
        <w:rPr>
          <w:color w:val="000000" w:themeColor="text1"/>
        </w:rPr>
        <w:t>ся хадис Ибн ‘Умара о том, что 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«Кто поднял против нас оружие, тот не из нас».</w:t>
      </w:r>
      <w:r w:rsidRPr="00A42D32">
        <w:rPr>
          <w:color w:val="000000" w:themeColor="text1"/>
        </w:rPr>
        <w:t xml:space="preserve"> Подобный хадис они </w:t>
      </w:r>
      <w:r>
        <w:rPr>
          <w:color w:val="000000" w:themeColor="text1"/>
        </w:rPr>
        <w:t>также привели со слов Абу Мусы</w:t>
      </w:r>
      <w:r>
        <w:rPr>
          <w:rStyle w:val="ad"/>
          <w:color w:val="000000" w:themeColor="text1"/>
        </w:rPr>
        <w:footnoteReference w:id="2739"/>
      </w:r>
      <w:r w:rsidRPr="00A42D32">
        <w:rPr>
          <w:color w:val="000000" w:themeColor="text1"/>
        </w:rPr>
        <w:t>. А Муслим (99, 101) привёл его также и со слов Абу Хурейры и Салямы ибн аль-Акуа‘а, да будет доволен ими Аллах.</w:t>
      </w:r>
    </w:p>
    <w:p w:rsidR="00A42D32" w:rsidRPr="00A42D32" w:rsidRDefault="00A42D32" w:rsidP="00A42D32">
      <w:pPr>
        <w:spacing w:line="360" w:lineRule="auto"/>
        <w:rPr>
          <w:color w:val="000000" w:themeColor="text1"/>
        </w:rPr>
      </w:pPr>
      <w:r w:rsidRPr="00A42D32">
        <w:rPr>
          <w:color w:val="000000" w:themeColor="text1"/>
        </w:rPr>
        <w:t>Есть и другие хадисы, приведение которых выходит за рамки данного труда, а сказанное нами здесь было мнением большинства обладателей знания.</w:t>
      </w:r>
    </w:p>
    <w:p w:rsidR="00A42D32" w:rsidRPr="00A42D32" w:rsidRDefault="00A42D32" w:rsidP="00A42D32">
      <w:pPr>
        <w:spacing w:line="360" w:lineRule="auto"/>
        <w:rPr>
          <w:color w:val="000000" w:themeColor="text1"/>
        </w:rPr>
      </w:pPr>
      <w:r w:rsidRPr="00A42D32">
        <w:rPr>
          <w:color w:val="000000" w:themeColor="text1"/>
        </w:rPr>
        <w:t>Другие же считали дозволенным или обязательным выходить против несправедливых правителей, исходя из обобщённого смысла хадисов, повелевающих одобряемое и запрещающих порицаемое. Но так как их доводы являются обобщёнными, а хадисы данной главы – конкретизирующими, то они никак не могут противоречить друг другу.</w:t>
      </w:r>
    </w:p>
    <w:p w:rsidR="00A42D32" w:rsidRPr="00A42D32" w:rsidRDefault="00A42D32" w:rsidP="00A42D32">
      <w:pPr>
        <w:spacing w:line="360" w:lineRule="auto"/>
        <w:rPr>
          <w:color w:val="000000" w:themeColor="text1"/>
        </w:rPr>
      </w:pPr>
      <w:r w:rsidRPr="00A42D32">
        <w:rPr>
          <w:color w:val="000000" w:themeColor="text1"/>
        </w:rPr>
        <w:t xml:space="preserve">А то, что передаётся о выходе против правителей от некоторых из достойнейших праведных предшественников, то в этом нет довода, так как это произошло вследствие их </w:t>
      </w:r>
      <w:r>
        <w:rPr>
          <w:color w:val="000000" w:themeColor="text1"/>
        </w:rPr>
        <w:lastRenderedPageBreak/>
        <w:t>иджтихада</w:t>
      </w:r>
      <w:r>
        <w:rPr>
          <w:rStyle w:val="ad"/>
          <w:color w:val="000000" w:themeColor="text1"/>
        </w:rPr>
        <w:footnoteReference w:id="2740"/>
      </w:r>
      <w:r>
        <w:rPr>
          <w:color w:val="000000" w:themeColor="text1"/>
        </w:rPr>
        <w:t xml:space="preserve">. </w:t>
      </w:r>
      <w:r w:rsidRPr="00A42D32">
        <w:rPr>
          <w:color w:val="000000" w:themeColor="text1"/>
        </w:rPr>
        <w:t>При этом они, вне всякого сомнения, были более богобоязненны и сильнее держались Сунны, чем те, кто пришёл после них из обладателей знания.</w:t>
      </w:r>
    </w:p>
    <w:p w:rsidR="00490858" w:rsidRDefault="00A42D32" w:rsidP="00A42D32">
      <w:pPr>
        <w:spacing w:line="360" w:lineRule="auto"/>
        <w:rPr>
          <w:color w:val="000000" w:themeColor="text1"/>
        </w:rPr>
      </w:pPr>
      <w:r>
        <w:rPr>
          <w:color w:val="000000" w:themeColor="text1"/>
        </w:rPr>
        <w:t>Уалиюл</w:t>
      </w:r>
      <w:r w:rsidRPr="00A42D32">
        <w:rPr>
          <w:color w:val="000000" w:themeColor="text1"/>
        </w:rPr>
        <w:t>лах ад-Дахляуи в «</w:t>
      </w:r>
      <w:r>
        <w:rPr>
          <w:color w:val="000000" w:themeColor="text1"/>
        </w:rPr>
        <w:t>а</w:t>
      </w:r>
      <w:r w:rsidRPr="00A42D32">
        <w:rPr>
          <w:color w:val="000000" w:themeColor="text1"/>
        </w:rPr>
        <w:t>ль-</w:t>
      </w:r>
      <w:r>
        <w:rPr>
          <w:color w:val="000000" w:themeColor="text1"/>
        </w:rPr>
        <w:t>Худжа аль-балиг</w:t>
      </w:r>
      <w:r w:rsidRPr="00A42D32">
        <w:rPr>
          <w:color w:val="000000" w:themeColor="text1"/>
        </w:rPr>
        <w:t xml:space="preserve">а» сказал: </w:t>
      </w:r>
      <w:r w:rsidRPr="00A42D32">
        <w:rPr>
          <w:i/>
          <w:iCs/>
          <w:color w:val="000000" w:themeColor="text1"/>
        </w:rPr>
        <w:t>«Даже если правителем станет тот, в ком не собираются условия правления, не нужно противоречить ему, так как в большинстве случаев его отстранение не представляется возможным, кроме как вооружённым путём. А в этом больше вреда, чем пользы. Итак, если правитель станет неверным посредством отрицания неотъемлемой вещи из религии, то дозволяется сражаться с ним, более того, это становится обязательным. В противном же случае – нет. И это потому, что в такой ситуации нет пользы от него, как от правителя, более того, есть опасение принесения вреда народу, в связи с чем, сражение с ним начинает относиться к джихаду на пути Аллаха».</w:t>
      </w:r>
    </w:p>
    <w:p w:rsidR="00A42D32" w:rsidRDefault="00A42D32" w:rsidP="00A42D32">
      <w:pPr>
        <w:pStyle w:val="3"/>
      </w:pPr>
      <w:r w:rsidRPr="00F60D0D">
        <w:rPr>
          <w:sz w:val="28"/>
          <w:szCs w:val="28"/>
        </w:rPr>
        <w:t>•</w:t>
      </w:r>
      <w:r>
        <w:t xml:space="preserve"> ВОПРОС № 47:</w:t>
      </w:r>
      <w:r w:rsidRPr="00043686">
        <w:t xml:space="preserve"> </w:t>
      </w:r>
      <w:r w:rsidRPr="00A42D32">
        <w:t>ОБЯЗАТЕЛЬНОСТЬ ТЕРПЕНИЯ НЕСПРАВЕДЛИВОСТИ ПРАВИТЕЛЕЙ</w:t>
      </w:r>
    </w:p>
    <w:p w:rsidR="00A42D32" w:rsidRDefault="00A42D32" w:rsidP="00A42D3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42D32">
        <w:rPr>
          <w:i/>
          <w:iCs/>
          <w:color w:val="000000" w:themeColor="text1"/>
        </w:rPr>
        <w:t>Является обязательным проявлять терпение по отношению к несправедливости правителей</w:t>
      </w:r>
      <w:r w:rsidRPr="00C9441F">
        <w:rPr>
          <w:i/>
          <w:iCs/>
          <w:color w:val="000000" w:themeColor="text1"/>
        </w:rPr>
        <w:t>».</w:t>
      </w:r>
    </w:p>
    <w:p w:rsidR="00A42D32" w:rsidRPr="00A42D32" w:rsidRDefault="00A42D32" w:rsidP="00A42D32">
      <w:pPr>
        <w:spacing w:line="360" w:lineRule="auto"/>
        <w:rPr>
          <w:color w:val="000000" w:themeColor="text1"/>
        </w:rPr>
      </w:pPr>
      <w:r>
        <w:rPr>
          <w:color w:val="000000" w:themeColor="text1"/>
        </w:rPr>
        <w:t>И</w:t>
      </w:r>
      <w:r w:rsidRPr="00A42D32">
        <w:rPr>
          <w:color w:val="000000" w:themeColor="text1"/>
        </w:rPr>
        <w:t>сходя из хадисов, приведённых в предыдущей главе.</w:t>
      </w:r>
    </w:p>
    <w:p w:rsidR="00A42D32" w:rsidRPr="00A42D32" w:rsidRDefault="00A42D32" w:rsidP="00A42D32">
      <w:pPr>
        <w:spacing w:line="360" w:lineRule="auto"/>
        <w:rPr>
          <w:color w:val="000000" w:themeColor="text1"/>
        </w:rPr>
      </w:pPr>
      <w:r w:rsidRPr="00A42D32">
        <w:rPr>
          <w:color w:val="000000" w:themeColor="text1"/>
        </w:rPr>
        <w:t xml:space="preserve">Также у аль-Бухари (7143) и Муслима (1849) приводится хадис от Ибн ‘Аббаса о том, что </w:t>
      </w:r>
      <w:r>
        <w:rPr>
          <w:color w:val="000000" w:themeColor="text1"/>
        </w:rPr>
        <w:t>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«Кто увидит от своего правителя то, что ему не понравится, пусть терпит, потому что тот, кто отстранится от единой общины мусульман хотя бы на пядь, после чего умрёт, тот умрёт смертью доисламского невежества».</w:t>
      </w:r>
    </w:p>
    <w:p w:rsidR="00A42D32" w:rsidRPr="00A42D32" w:rsidRDefault="00A42D32" w:rsidP="00A42D32">
      <w:pPr>
        <w:spacing w:line="360" w:lineRule="auto"/>
        <w:rPr>
          <w:color w:val="000000" w:themeColor="text1"/>
        </w:rPr>
      </w:pPr>
      <w:r w:rsidRPr="00A42D32">
        <w:rPr>
          <w:color w:val="000000" w:themeColor="text1"/>
        </w:rPr>
        <w:t xml:space="preserve">У них же приводится хадис со слов Абу Хурейры о том, что </w:t>
      </w:r>
      <w:r>
        <w:rPr>
          <w:color w:val="000000" w:themeColor="text1"/>
        </w:rPr>
        <w:t>п</w:t>
      </w:r>
      <w:r w:rsidRPr="00A42D32">
        <w:rPr>
          <w:color w:val="000000" w:themeColor="text1"/>
        </w:rPr>
        <w:t xml:space="preserve">ророк (да благословит его Аллах и приветствует) сказал: </w:t>
      </w:r>
      <w:r w:rsidRPr="00A42D32">
        <w:rPr>
          <w:b/>
          <w:bCs/>
          <w:i/>
          <w:iCs/>
          <w:color w:val="000000" w:themeColor="text1"/>
        </w:rPr>
        <w:t xml:space="preserve">«Отдавайте им их право, а за ваше право </w:t>
      </w:r>
      <w:r>
        <w:rPr>
          <w:b/>
          <w:bCs/>
          <w:i/>
          <w:iCs/>
          <w:color w:val="000000" w:themeColor="text1"/>
        </w:rPr>
        <w:t>с них непременно спросит Аллах»</w:t>
      </w:r>
      <w:r w:rsidRPr="00A42D32">
        <w:rPr>
          <w:rStyle w:val="ad"/>
          <w:color w:val="000000" w:themeColor="text1"/>
        </w:rPr>
        <w:footnoteReference w:id="2741"/>
      </w:r>
      <w:r w:rsidRPr="00A42D32">
        <w:rPr>
          <w:color w:val="000000" w:themeColor="text1"/>
        </w:rPr>
        <w:t>.</w:t>
      </w:r>
    </w:p>
    <w:p w:rsidR="00A42D32" w:rsidRPr="00A42D32" w:rsidRDefault="00A42D32" w:rsidP="00A42D32">
      <w:pPr>
        <w:spacing w:line="360" w:lineRule="auto"/>
        <w:rPr>
          <w:color w:val="000000" w:themeColor="text1"/>
        </w:rPr>
      </w:pPr>
      <w:r w:rsidRPr="00A42D32">
        <w:rPr>
          <w:color w:val="000000" w:themeColor="text1"/>
        </w:rPr>
        <w:lastRenderedPageBreak/>
        <w:t>Ахмад (5/180) привёл хади</w:t>
      </w:r>
      <w:r>
        <w:rPr>
          <w:color w:val="000000" w:themeColor="text1"/>
        </w:rPr>
        <w:t>с со слов Абу Зарра о том, что 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«О Абу Зарр, что ты будешь делать, когда правители начнут присваивать причитающееся тебе имущество?».</w:t>
      </w:r>
      <w:r w:rsidRPr="00A42D32">
        <w:rPr>
          <w:color w:val="000000" w:themeColor="text1"/>
        </w:rPr>
        <w:t xml:space="preserve"> Абу Зарр ответил: </w:t>
      </w:r>
      <w:r w:rsidRPr="00A42D32">
        <w:rPr>
          <w:i/>
          <w:iCs/>
          <w:color w:val="000000" w:themeColor="text1"/>
        </w:rPr>
        <w:t>«Клянусь Тем, Кто послал тебя с истиной, я положу свой меч на плечо и буду биться им до тех пор, пока не встречусь с тобой».</w:t>
      </w:r>
      <w:r w:rsidRPr="00A42D32">
        <w:rPr>
          <w:color w:val="000000" w:themeColor="text1"/>
        </w:rPr>
        <w:t xml:space="preserve"> Пророк (да благословит его Аллах и приветствует) сказал: </w:t>
      </w:r>
      <w:r w:rsidRPr="00A42D32">
        <w:rPr>
          <w:b/>
          <w:bCs/>
          <w:i/>
          <w:iCs/>
          <w:color w:val="000000" w:themeColor="text1"/>
        </w:rPr>
        <w:t xml:space="preserve">«Не указать ли тебе на то, что будет лучше для тебя, чем это? Терпи, </w:t>
      </w:r>
      <w:r>
        <w:rPr>
          <w:b/>
          <w:bCs/>
          <w:i/>
          <w:iCs/>
          <w:color w:val="000000" w:themeColor="text1"/>
        </w:rPr>
        <w:t>пока ты не встретишься со мной»</w:t>
      </w:r>
      <w:r w:rsidRPr="00A42D32">
        <w:rPr>
          <w:rStyle w:val="ad"/>
          <w:color w:val="000000" w:themeColor="text1"/>
        </w:rPr>
        <w:footnoteReference w:id="2742"/>
      </w:r>
      <w:r w:rsidRPr="00A42D32">
        <w:rPr>
          <w:color w:val="000000" w:themeColor="text1"/>
        </w:rPr>
        <w:t>.</w:t>
      </w:r>
    </w:p>
    <w:p w:rsidR="00490858" w:rsidRDefault="00A42D32" w:rsidP="00A42D32">
      <w:pPr>
        <w:spacing w:line="360" w:lineRule="auto"/>
        <w:rPr>
          <w:color w:val="000000" w:themeColor="text1"/>
        </w:rPr>
      </w:pPr>
      <w:r w:rsidRPr="00A42D32">
        <w:rPr>
          <w:color w:val="000000" w:themeColor="text1"/>
        </w:rPr>
        <w:t>Есть и другие хадисы по данной теме.</w:t>
      </w:r>
    </w:p>
    <w:p w:rsidR="00A42D32" w:rsidRDefault="00A42D32" w:rsidP="00A42D32">
      <w:pPr>
        <w:pStyle w:val="3"/>
      </w:pPr>
      <w:r w:rsidRPr="00F60D0D">
        <w:rPr>
          <w:sz w:val="28"/>
          <w:szCs w:val="28"/>
        </w:rPr>
        <w:t>•</w:t>
      </w:r>
      <w:r>
        <w:t xml:space="preserve"> ВОПРОС № 48:</w:t>
      </w:r>
      <w:r w:rsidRPr="00043686">
        <w:t xml:space="preserve"> </w:t>
      </w:r>
      <w:r w:rsidRPr="00A42D32">
        <w:t>ОБЯЗАТЕЛЬНОСТЬ ИСКРЕННЕГО НАСТАВЛЕНИЯ ПРАВИТЕЛЕЙ</w:t>
      </w:r>
    </w:p>
    <w:p w:rsidR="00A42D32" w:rsidRDefault="00A42D32" w:rsidP="00A42D3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«Т</w:t>
      </w:r>
      <w:r w:rsidRPr="00A42D32">
        <w:rPr>
          <w:i/>
          <w:iCs/>
          <w:color w:val="000000" w:themeColor="text1"/>
        </w:rPr>
        <w:t>акже обязательно обращаться к ним с искренним наставлением</w:t>
      </w:r>
      <w:r w:rsidRPr="00C9441F">
        <w:rPr>
          <w:i/>
          <w:iCs/>
          <w:color w:val="000000" w:themeColor="text1"/>
        </w:rPr>
        <w:t>».</w:t>
      </w:r>
    </w:p>
    <w:p w:rsidR="00A42D32" w:rsidRPr="00A42D32" w:rsidRDefault="00A42D32" w:rsidP="00A42D32">
      <w:pPr>
        <w:spacing w:line="360" w:lineRule="auto"/>
        <w:rPr>
          <w:b/>
          <w:bCs/>
          <w:i/>
          <w:iCs/>
          <w:color w:val="000000" w:themeColor="text1"/>
        </w:rPr>
      </w:pPr>
      <w:r>
        <w:rPr>
          <w:color w:val="000000" w:themeColor="text1"/>
        </w:rPr>
        <w:t>И</w:t>
      </w:r>
      <w:r w:rsidRPr="00A42D32">
        <w:rPr>
          <w:color w:val="000000" w:themeColor="text1"/>
        </w:rPr>
        <w:t xml:space="preserve">сходя из хадиса, приводимого у Муслима (88), со </w:t>
      </w:r>
      <w:r>
        <w:rPr>
          <w:color w:val="000000" w:themeColor="text1"/>
        </w:rPr>
        <w:t>слов Тамима ад-Дари о том, что п</w:t>
      </w:r>
      <w:r w:rsidRPr="00A42D32">
        <w:rPr>
          <w:color w:val="000000" w:themeColor="text1"/>
        </w:rPr>
        <w:t xml:space="preserve">осланник Аллаха (да благословит его Аллах и приветствует) сказал: </w:t>
      </w:r>
      <w:r w:rsidRPr="00A42D32">
        <w:rPr>
          <w:b/>
          <w:bCs/>
          <w:i/>
          <w:iCs/>
          <w:color w:val="000000" w:themeColor="text1"/>
        </w:rPr>
        <w:t>«Религия – это иск</w:t>
      </w:r>
      <w:r>
        <w:rPr>
          <w:b/>
          <w:bCs/>
          <w:i/>
          <w:iCs/>
          <w:color w:val="000000" w:themeColor="text1"/>
        </w:rPr>
        <w:t>реннее отношение к Аллаху, Его п</w:t>
      </w:r>
      <w:r w:rsidRPr="00A42D32">
        <w:rPr>
          <w:b/>
          <w:bCs/>
          <w:i/>
          <w:iCs/>
          <w:color w:val="000000" w:themeColor="text1"/>
        </w:rPr>
        <w:t>ророку, Его Книге, в наставлении правителей мусульман и всех остальных верующих».</w:t>
      </w:r>
    </w:p>
    <w:p w:rsidR="00490858" w:rsidRDefault="00A42D32" w:rsidP="00A42D32">
      <w:pPr>
        <w:spacing w:line="360" w:lineRule="auto"/>
        <w:rPr>
          <w:color w:val="000000" w:themeColor="text1"/>
        </w:rPr>
      </w:pPr>
      <w:r w:rsidRPr="00A42D32">
        <w:rPr>
          <w:color w:val="000000" w:themeColor="text1"/>
        </w:rPr>
        <w:t>Есть много других достоверных хадисов о необходимости искреннего наставления верующих, а правители имеют на это ещё больше прав.</w:t>
      </w:r>
    </w:p>
    <w:p w:rsidR="00A42D32" w:rsidRDefault="00A42D32" w:rsidP="00A42D32">
      <w:pPr>
        <w:pStyle w:val="3"/>
      </w:pPr>
      <w:r w:rsidRPr="00F60D0D">
        <w:rPr>
          <w:sz w:val="28"/>
          <w:szCs w:val="28"/>
        </w:rPr>
        <w:t>•</w:t>
      </w:r>
      <w:r>
        <w:t xml:space="preserve"> ВОПРОС № 49:</w:t>
      </w:r>
      <w:r w:rsidRPr="00043686">
        <w:t xml:space="preserve"> </w:t>
      </w:r>
      <w:r w:rsidRPr="00A42D32">
        <w:t>ОБЯЗАННОСТЬ ПРАВИТЕЛЕЙ В ОТНОШЕНИИ СВОЕГО НАРОДА</w:t>
      </w:r>
    </w:p>
    <w:p w:rsidR="00A42D32" w:rsidRDefault="00A42D32" w:rsidP="00A42D32">
      <w:pPr>
        <w:spacing w:line="360" w:lineRule="auto"/>
        <w:rPr>
          <w:color w:val="000000" w:themeColor="text1"/>
        </w:rPr>
      </w:pPr>
      <w:r w:rsidRPr="009B17A7">
        <w:rPr>
          <w:color w:val="000000" w:themeColor="text1"/>
        </w:rPr>
        <w:t>[</w:t>
      </w:r>
      <w:r w:rsidRPr="00C00830">
        <w:rPr>
          <w:color w:val="000000" w:themeColor="text1"/>
        </w:rPr>
        <w:t>Сказал аш-Шаукани</w:t>
      </w:r>
      <w:r w:rsidRPr="009B17A7">
        <w:rPr>
          <w:color w:val="000000" w:themeColor="text1"/>
        </w:rPr>
        <w:t>]</w:t>
      </w:r>
      <w:r w:rsidRPr="00C00830">
        <w:rPr>
          <w:color w:val="000000" w:themeColor="text1"/>
        </w:rPr>
        <w:t>:</w:t>
      </w:r>
      <w:r>
        <w:rPr>
          <w:color w:val="000000" w:themeColor="text1"/>
        </w:rPr>
        <w:t xml:space="preserve"> </w:t>
      </w:r>
      <w:r>
        <w:rPr>
          <w:i/>
          <w:iCs/>
          <w:color w:val="000000" w:themeColor="text1"/>
        </w:rPr>
        <w:t>«</w:t>
      </w:r>
      <w:r w:rsidRPr="00A42D32">
        <w:rPr>
          <w:i/>
          <w:iCs/>
          <w:color w:val="000000" w:themeColor="text1"/>
        </w:rPr>
        <w:t>Правители обязаны защищать верующих и удерживать от них руки злодеев. Обязаны защищать границы государства, управлять посредством законов Шариата в том, что касается тел подчинённых, их религии и имущества. Они также обязаны направлять имущество Аллаха на упомянутые в аяте категории людей. Не должны брать из государственной казны больше необходимого в рамках общепринятого. И должны максимально улучшать духовную и бытовую сторону народа</w:t>
      </w:r>
      <w:r w:rsidRPr="00C9441F">
        <w:rPr>
          <w:i/>
          <w:iCs/>
          <w:color w:val="000000" w:themeColor="text1"/>
        </w:rPr>
        <w:t>».</w:t>
      </w:r>
    </w:p>
    <w:p w:rsidR="006B761E" w:rsidRPr="006B761E" w:rsidRDefault="006B761E" w:rsidP="006B761E">
      <w:pPr>
        <w:spacing w:line="360" w:lineRule="auto"/>
        <w:rPr>
          <w:color w:val="000000" w:themeColor="text1"/>
        </w:rPr>
      </w:pPr>
      <w:r w:rsidRPr="006B761E">
        <w:rPr>
          <w:color w:val="000000" w:themeColor="text1"/>
        </w:rPr>
        <w:t>На всё это указывают доводы Корана и Сунны, приведение которых выходит за рамки формата написания данного труда.</w:t>
      </w:r>
    </w:p>
    <w:p w:rsidR="006B761E" w:rsidRPr="006B761E" w:rsidRDefault="006B761E" w:rsidP="006B761E">
      <w:pPr>
        <w:spacing w:line="360" w:lineRule="auto"/>
        <w:rPr>
          <w:color w:val="000000" w:themeColor="text1"/>
        </w:rPr>
      </w:pPr>
      <w:r w:rsidRPr="006B761E">
        <w:rPr>
          <w:color w:val="000000" w:themeColor="text1"/>
        </w:rPr>
        <w:t xml:space="preserve">Относительно обязательности для правителя всего перечисленного нет разногласий среди учёных, так как именно для воплощения всего этого Аллах утвердил его правление. А кто </w:t>
      </w:r>
      <w:r w:rsidRPr="006B761E">
        <w:rPr>
          <w:color w:val="000000" w:themeColor="text1"/>
        </w:rPr>
        <w:lastRenderedPageBreak/>
        <w:t>из правителей проявил халатность относительно чего-либо из этого, значит, он не старался должным образом во благо своего народа и не относился к ним с искренним наставлением, однако он обманул их и предал.</w:t>
      </w:r>
    </w:p>
    <w:p w:rsidR="006B761E" w:rsidRPr="006B761E" w:rsidRDefault="006B761E" w:rsidP="006B761E">
      <w:pPr>
        <w:spacing w:line="360" w:lineRule="auto"/>
        <w:rPr>
          <w:b/>
          <w:bCs/>
          <w:i/>
          <w:iCs/>
          <w:color w:val="000000" w:themeColor="text1"/>
        </w:rPr>
      </w:pPr>
      <w:r w:rsidRPr="006B761E">
        <w:rPr>
          <w:color w:val="000000" w:themeColor="text1"/>
        </w:rPr>
        <w:t>Аль-Бухари (7150), Муслим (1420) и другие привели хадис со слов Ма‘к</w:t>
      </w:r>
      <w:r>
        <w:rPr>
          <w:color w:val="000000" w:themeColor="text1"/>
        </w:rPr>
        <w:t>ы</w:t>
      </w:r>
      <w:r w:rsidRPr="006B761E">
        <w:rPr>
          <w:color w:val="000000" w:themeColor="text1"/>
        </w:rPr>
        <w:t xml:space="preserve">ля ибн Ясара о том, что </w:t>
      </w:r>
      <w:r>
        <w:rPr>
          <w:color w:val="000000" w:themeColor="text1"/>
        </w:rPr>
        <w:t>п</w:t>
      </w:r>
      <w:r w:rsidRPr="006B761E">
        <w:rPr>
          <w:color w:val="000000" w:themeColor="text1"/>
        </w:rPr>
        <w:t xml:space="preserve">осланник Аллаха (да благословит его Аллах и приветствует) сказал: </w:t>
      </w:r>
      <w:r w:rsidRPr="006B761E">
        <w:rPr>
          <w:b/>
          <w:bCs/>
          <w:i/>
          <w:iCs/>
          <w:color w:val="000000" w:themeColor="text1"/>
        </w:rPr>
        <w:t>«Кому бы из Своих рабов Аллах ни подчинил тех, по отношению к которым он был нечестен, после чего умрёт, Аллах непременно запретит для него Рай».</w:t>
      </w:r>
    </w:p>
    <w:p w:rsidR="006B761E" w:rsidRPr="006B761E" w:rsidRDefault="006B761E" w:rsidP="006B761E">
      <w:pPr>
        <w:spacing w:line="360" w:lineRule="auto"/>
        <w:rPr>
          <w:color w:val="000000" w:themeColor="text1"/>
        </w:rPr>
      </w:pPr>
      <w:r w:rsidRPr="006B761E">
        <w:rPr>
          <w:color w:val="000000" w:themeColor="text1"/>
        </w:rPr>
        <w:t xml:space="preserve">В версии, приводимой у Муслима, говорится: </w:t>
      </w:r>
      <w:r w:rsidRPr="006B761E">
        <w:rPr>
          <w:b/>
          <w:bCs/>
          <w:i/>
          <w:iCs/>
          <w:color w:val="000000" w:themeColor="text1"/>
        </w:rPr>
        <w:t>«Кто бы ни стал правителем над мусульманами, после чего пренебрёг усердием, направленным на их благо и не проявил к ним искреннего отношения, тот не войдёт в Рай».</w:t>
      </w:r>
    </w:p>
    <w:p w:rsidR="006B761E" w:rsidRPr="006B761E" w:rsidRDefault="006B761E" w:rsidP="006B761E">
      <w:pPr>
        <w:spacing w:line="360" w:lineRule="auto"/>
        <w:rPr>
          <w:color w:val="000000" w:themeColor="text1"/>
        </w:rPr>
      </w:pPr>
      <w:r w:rsidRPr="006B761E">
        <w:rPr>
          <w:color w:val="000000" w:themeColor="text1"/>
        </w:rPr>
        <w:t xml:space="preserve">Муслим (1828) и другие привели хадис со слов ‘Аиши о том, что </w:t>
      </w:r>
      <w:r>
        <w:rPr>
          <w:color w:val="000000" w:themeColor="text1"/>
        </w:rPr>
        <w:t>п</w:t>
      </w:r>
      <w:r w:rsidRPr="006B761E">
        <w:rPr>
          <w:color w:val="000000" w:themeColor="text1"/>
        </w:rPr>
        <w:t xml:space="preserve">осланник Аллаха (да благословит его Аллах и приветствует) сказал: </w:t>
      </w:r>
      <w:r w:rsidRPr="006B761E">
        <w:rPr>
          <w:b/>
          <w:bCs/>
          <w:i/>
          <w:iCs/>
          <w:color w:val="000000" w:themeColor="text1"/>
        </w:rPr>
        <w:t>«О Аллах, с тем, кто станет управлять кем-либо из моей общины и будет снисходителен с ними, будь и Ты снисходителен с ним».</w:t>
      </w:r>
    </w:p>
    <w:p w:rsidR="00A42D32" w:rsidRDefault="006B761E" w:rsidP="006B761E">
      <w:pPr>
        <w:spacing w:line="360" w:lineRule="auto"/>
        <w:rPr>
          <w:color w:val="000000" w:themeColor="text1"/>
        </w:rPr>
      </w:pPr>
      <w:r w:rsidRPr="006B761E">
        <w:rPr>
          <w:color w:val="000000" w:themeColor="text1"/>
        </w:rPr>
        <w:t xml:space="preserve">Итак, правитель должен править по примеру </w:t>
      </w:r>
      <w:r>
        <w:rPr>
          <w:color w:val="000000" w:themeColor="text1"/>
        </w:rPr>
        <w:t>п</w:t>
      </w:r>
      <w:r w:rsidRPr="006B761E">
        <w:rPr>
          <w:color w:val="000000" w:themeColor="text1"/>
        </w:rPr>
        <w:t>осланника Аллаха (да благословит его Аллах и приветствует) и его праведных халифов во всём, что он делает и что оставляет. И если он сделает это, то ему полагается всё то благое, что полагается справедливым правителям, указание на которое пришло в Коране и Сунне. А итогом будет успех в этом мире и мире Вечном.</w:t>
      </w:r>
    </w:p>
    <w:p w:rsidR="00133FD5" w:rsidRPr="00AD1E95" w:rsidRDefault="00AD1E95" w:rsidP="00AD1E95">
      <w:pPr>
        <w:spacing w:line="360" w:lineRule="auto"/>
        <w:jc w:val="center"/>
        <w:rPr>
          <w:b/>
          <w:bCs/>
          <w:color w:val="000000" w:themeColor="text1"/>
        </w:rPr>
      </w:pPr>
      <w:r w:rsidRPr="00AD1E95">
        <w:rPr>
          <w:b/>
          <w:bCs/>
          <w:color w:val="000000" w:themeColor="text1"/>
        </w:rPr>
        <w:t xml:space="preserve">И здесь мы завершаем книгу с позволения Аллаха и Его помощью. Поистине, вся хвала принадлежит Ему одному. Мир и благословения Его </w:t>
      </w:r>
      <w:r>
        <w:rPr>
          <w:b/>
          <w:bCs/>
          <w:color w:val="000000" w:themeColor="text1"/>
        </w:rPr>
        <w:t>п</w:t>
      </w:r>
      <w:r w:rsidRPr="00AD1E95">
        <w:rPr>
          <w:b/>
          <w:bCs/>
          <w:color w:val="000000" w:themeColor="text1"/>
        </w:rPr>
        <w:t xml:space="preserve">ророку </w:t>
      </w:r>
      <w:r>
        <w:rPr>
          <w:b/>
          <w:bCs/>
          <w:color w:val="000000" w:themeColor="text1"/>
        </w:rPr>
        <w:t>и п</w:t>
      </w:r>
      <w:r w:rsidRPr="00AD1E95">
        <w:rPr>
          <w:b/>
          <w:bCs/>
          <w:color w:val="000000" w:themeColor="text1"/>
        </w:rPr>
        <w:t>осланнику, членам ег</w:t>
      </w:r>
      <w:r>
        <w:rPr>
          <w:b/>
          <w:bCs/>
          <w:color w:val="000000" w:themeColor="text1"/>
        </w:rPr>
        <w:t>о семьи и всем его сподвижникам.</w:t>
      </w:r>
    </w:p>
    <w:sectPr w:rsidR="00133FD5" w:rsidRPr="00AD1E95" w:rsidSect="0086453C">
      <w:headerReference w:type="default" r:id="rId9"/>
      <w:footerReference w:type="default" r:id="rId10"/>
      <w:pgSz w:w="11906" w:h="16838"/>
      <w:pgMar w:top="720" w:right="720" w:bottom="720" w:left="720" w:header="567" w:footer="567" w:gutter="0"/>
      <w:pgBorders w:display="firstPage" w:offsetFrom="page">
        <w:top w:val="basicWideMidline" w:sz="8" w:space="24" w:color="C00000"/>
        <w:left w:val="basicWideMidline" w:sz="8" w:space="24" w:color="C00000"/>
        <w:bottom w:val="basicWideMidline" w:sz="8" w:space="24" w:color="C00000"/>
        <w:right w:val="basicWideMidline" w:sz="8" w:space="24" w:color="C0000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308" w:rsidRDefault="00094308" w:rsidP="00AF66F8">
      <w:r>
        <w:separator/>
      </w:r>
    </w:p>
  </w:endnote>
  <w:endnote w:type="continuationSeparator" w:id="0">
    <w:p w:rsidR="00094308" w:rsidRDefault="00094308" w:rsidP="00A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CC"/>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CC"/>
    <w:family w:val="roman"/>
    <w:pitch w:val="variable"/>
    <w:sig w:usb0="E0000287" w:usb1="40000013" w:usb2="00000000"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1"/>
      </w:rPr>
      <w:id w:val="231122924"/>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rsidR="006913A8" w:rsidRDefault="006913A8">
        <w:pPr>
          <w:pStyle w:val="a9"/>
          <w:jc w:val="center"/>
          <w:rPr>
            <w:rFonts w:asciiTheme="majorHAnsi" w:eastAsiaTheme="majorEastAsia" w:hAnsiTheme="majorHAnsi" w:cstheme="majorBidi"/>
            <w:color w:val="4F81BD" w:themeColor="accent1"/>
            <w:sz w:val="40"/>
            <w:szCs w:val="40"/>
          </w:rPr>
        </w:pPr>
        <w:r>
          <w:rPr>
            <w:rFonts w:asciiTheme="minorHAnsi" w:hAnsiTheme="minorHAnsi"/>
            <w:sz w:val="22"/>
            <w:szCs w:val="21"/>
          </w:rPr>
          <w:fldChar w:fldCharType="begin"/>
        </w:r>
        <w:r>
          <w:instrText>PAGE   \* MERGEFORMAT</w:instrText>
        </w:r>
        <w:r>
          <w:rPr>
            <w:rFonts w:asciiTheme="minorHAnsi" w:hAnsiTheme="minorHAnsi"/>
            <w:sz w:val="22"/>
            <w:szCs w:val="21"/>
          </w:rPr>
          <w:fldChar w:fldCharType="separate"/>
        </w:r>
        <w:r w:rsidR="00714B36" w:rsidRPr="00714B36">
          <w:rPr>
            <w:rFonts w:asciiTheme="majorHAnsi" w:eastAsiaTheme="majorEastAsia" w:hAnsiTheme="majorHAnsi" w:cstheme="majorBidi"/>
            <w:noProof/>
            <w:color w:val="4F81BD" w:themeColor="accent1"/>
            <w:sz w:val="40"/>
            <w:szCs w:val="40"/>
          </w:rPr>
          <w:t>1157</w:t>
        </w:r>
        <w:r>
          <w:rPr>
            <w:rFonts w:asciiTheme="majorHAnsi" w:eastAsiaTheme="majorEastAsia" w:hAnsiTheme="majorHAnsi" w:cstheme="majorBidi"/>
            <w:color w:val="4F81BD" w:themeColor="accent1"/>
            <w:sz w:val="40"/>
            <w:szCs w:val="40"/>
          </w:rPr>
          <w:fldChar w:fldCharType="end"/>
        </w:r>
      </w:p>
    </w:sdtContent>
  </w:sdt>
  <w:p w:rsidR="006913A8" w:rsidRDefault="006913A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308" w:rsidRDefault="00094308" w:rsidP="00AF66F8">
      <w:r>
        <w:separator/>
      </w:r>
    </w:p>
  </w:footnote>
  <w:footnote w:type="continuationSeparator" w:id="0">
    <w:p w:rsidR="00094308" w:rsidRDefault="00094308" w:rsidP="00AF66F8">
      <w:r>
        <w:continuationSeparator/>
      </w:r>
    </w:p>
  </w:footnote>
  <w:footnote w:id="1">
    <w:p w:rsidR="006913A8" w:rsidRDefault="006913A8" w:rsidP="00731DBE">
      <w:pPr>
        <w:pStyle w:val="ab"/>
      </w:pPr>
      <w:r>
        <w:rPr>
          <w:rStyle w:val="ad"/>
        </w:rPr>
        <w:footnoteRef/>
      </w:r>
      <w:r>
        <w:t xml:space="preserve"> Ахмад (3/15–16, 31, 86), Абу Дауд (67), ат-Тирмизи (66), ан-Насаи (1/174).</w:t>
      </w:r>
    </w:p>
  </w:footnote>
  <w:footnote w:id="2">
    <w:p w:rsidR="006913A8" w:rsidRDefault="006913A8">
      <w:pPr>
        <w:pStyle w:val="ab"/>
      </w:pPr>
      <w:r>
        <w:rPr>
          <w:rStyle w:val="ad"/>
        </w:rPr>
        <w:footnoteRef/>
      </w:r>
      <w:r>
        <w:t xml:space="preserve"> </w:t>
      </w:r>
      <w:r w:rsidRPr="00731DBE">
        <w:t>Ад-Дарокутни (1/28/1).</w:t>
      </w:r>
    </w:p>
  </w:footnote>
  <w:footnote w:id="3">
    <w:p w:rsidR="006913A8" w:rsidRDefault="006913A8">
      <w:pPr>
        <w:pStyle w:val="ab"/>
      </w:pPr>
      <w:r>
        <w:rPr>
          <w:rStyle w:val="ad"/>
        </w:rPr>
        <w:footnoteRef/>
      </w:r>
      <w:r>
        <w:t xml:space="preserve"> </w:t>
      </w:r>
      <w:r w:rsidRPr="00731DBE">
        <w:t>Ибн Маджа (521).</w:t>
      </w:r>
    </w:p>
  </w:footnote>
  <w:footnote w:id="4">
    <w:p w:rsidR="006913A8" w:rsidRDefault="006913A8">
      <w:pPr>
        <w:pStyle w:val="ab"/>
      </w:pPr>
      <w:r>
        <w:rPr>
          <w:rStyle w:val="ad"/>
        </w:rPr>
        <w:footnoteRef/>
      </w:r>
      <w:r>
        <w:t xml:space="preserve"> </w:t>
      </w:r>
      <w:r w:rsidRPr="00731DBE">
        <w:t>В первом случае — ученые не со</w:t>
      </w:r>
      <w:r>
        <w:t>гласны с тем, что хадис достове</w:t>
      </w:r>
      <w:r w:rsidRPr="00731DBE">
        <w:t>рен. Но они признают единог</w:t>
      </w:r>
      <w:r>
        <w:t>ласие —как довод. Во втором слу</w:t>
      </w:r>
      <w:r w:rsidRPr="00731DBE">
        <w:t>чае —</w:t>
      </w:r>
      <w:r>
        <w:t xml:space="preserve"> </w:t>
      </w:r>
      <w:r w:rsidRPr="00731DBE">
        <w:t xml:space="preserve">ученые согласны с тем что хадис достоверен и, хоть и не признают иджма как довод, </w:t>
      </w:r>
      <w:r>
        <w:t>в итоге оказываются единомышлен</w:t>
      </w:r>
      <w:r w:rsidRPr="00731DBE">
        <w:t xml:space="preserve">никами с первыми. Вобщем, и </w:t>
      </w:r>
      <w:r>
        <w:t>те, и другие приходят к одинако</w:t>
      </w:r>
      <w:r w:rsidRPr="00731DBE">
        <w:t>вому выводу, но разными путями.</w:t>
      </w:r>
    </w:p>
  </w:footnote>
  <w:footnote w:id="5">
    <w:p w:rsidR="006913A8" w:rsidRDefault="006913A8">
      <w:pPr>
        <w:pStyle w:val="ab"/>
      </w:pPr>
      <w:r>
        <w:rPr>
          <w:rStyle w:val="ad"/>
        </w:rPr>
        <w:footnoteRef/>
      </w:r>
      <w:r>
        <w:t xml:space="preserve"> </w:t>
      </w:r>
      <w:r w:rsidRPr="00ED0961">
        <w:t>Абу Дауд (63), ан-Насаи (1/46), Ибн Хиббан (1249).</w:t>
      </w:r>
    </w:p>
  </w:footnote>
  <w:footnote w:id="6">
    <w:p w:rsidR="006913A8" w:rsidRDefault="006913A8" w:rsidP="005F1E4B">
      <w:pPr>
        <w:pStyle w:val="ab"/>
      </w:pPr>
      <w:r>
        <w:rPr>
          <w:rStyle w:val="ad"/>
        </w:rPr>
        <w:footnoteRef/>
      </w:r>
      <w:r>
        <w:t xml:space="preserve"> Аль-А</w:t>
      </w:r>
      <w:r w:rsidRPr="005F1E4B">
        <w:t>льбани в «Сахих аль-Джами</w:t>
      </w:r>
      <w:r>
        <w:t>′</w:t>
      </w:r>
      <w:r w:rsidRPr="005F1E4B">
        <w:t>» (3377).</w:t>
      </w:r>
    </w:p>
  </w:footnote>
  <w:footnote w:id="7">
    <w:p w:rsidR="006913A8" w:rsidRDefault="006913A8" w:rsidP="005F1E4B">
      <w:pPr>
        <w:pStyle w:val="ab"/>
      </w:pPr>
      <w:r>
        <w:rPr>
          <w:rStyle w:val="ad"/>
        </w:rPr>
        <w:footnoteRef/>
      </w:r>
      <w:r>
        <w:t xml:space="preserve"> Аль-А</w:t>
      </w:r>
      <w:r w:rsidRPr="005F1E4B">
        <w:t>льбани в «Сахих аль-Джами</w:t>
      </w:r>
      <w:r>
        <w:t>′» (948</w:t>
      </w:r>
      <w:r w:rsidRPr="005F1E4B">
        <w:t>).</w:t>
      </w:r>
    </w:p>
  </w:footnote>
  <w:footnote w:id="8">
    <w:p w:rsidR="006913A8" w:rsidRDefault="006913A8">
      <w:pPr>
        <w:pStyle w:val="ab"/>
      </w:pPr>
      <w:r>
        <w:rPr>
          <w:rStyle w:val="ad"/>
        </w:rPr>
        <w:footnoteRef/>
      </w:r>
      <w:r>
        <w:t xml:space="preserve"> </w:t>
      </w:r>
      <w:r w:rsidRPr="005F1E4B">
        <w:t xml:space="preserve">Шейх ар-Рошиди сказал: </w:t>
      </w:r>
      <w:r w:rsidRPr="005F1E4B">
        <w:rPr>
          <w:i/>
          <w:iCs/>
        </w:rPr>
        <w:t>«В хадисах содержится лишь запрет на погружение в стоячую воду, но не на совершение омовения ею».</w:t>
      </w:r>
    </w:p>
  </w:footnote>
  <w:footnote w:id="9">
    <w:p w:rsidR="006913A8" w:rsidRDefault="006913A8">
      <w:pPr>
        <w:pStyle w:val="ab"/>
      </w:pPr>
      <w:r>
        <w:rPr>
          <w:rStyle w:val="ad"/>
        </w:rPr>
        <w:footnoteRef/>
      </w:r>
      <w:r>
        <w:t xml:space="preserve"> Муслим (282). </w:t>
      </w:r>
    </w:p>
  </w:footnote>
  <w:footnote w:id="10">
    <w:p w:rsidR="006913A8" w:rsidRDefault="006913A8" w:rsidP="005F1E4B">
      <w:pPr>
        <w:pStyle w:val="ab"/>
      </w:pPr>
      <w:r>
        <w:rPr>
          <w:rStyle w:val="ad"/>
        </w:rPr>
        <w:footnoteRef/>
      </w:r>
      <w:r>
        <w:t xml:space="preserve"> </w:t>
      </w:r>
      <w:r w:rsidRPr="005F1E4B">
        <w:t>Аль-Бухари (238).</w:t>
      </w:r>
    </w:p>
  </w:footnote>
  <w:footnote w:id="11">
    <w:p w:rsidR="006913A8" w:rsidRDefault="006913A8">
      <w:pPr>
        <w:pStyle w:val="ab"/>
      </w:pPr>
      <w:r>
        <w:rPr>
          <w:rStyle w:val="ad"/>
        </w:rPr>
        <w:footnoteRef/>
      </w:r>
      <w:r>
        <w:t xml:space="preserve"> Абу Дауд (69). </w:t>
      </w:r>
    </w:p>
  </w:footnote>
  <w:footnote w:id="12">
    <w:p w:rsidR="006913A8" w:rsidRDefault="006913A8">
      <w:pPr>
        <w:pStyle w:val="ab"/>
      </w:pPr>
      <w:r>
        <w:rPr>
          <w:rStyle w:val="ad"/>
        </w:rPr>
        <w:footnoteRef/>
      </w:r>
      <w:r>
        <w:t xml:space="preserve"> Ат-Тирмизи (68). </w:t>
      </w:r>
    </w:p>
  </w:footnote>
  <w:footnote w:id="13">
    <w:p w:rsidR="006913A8" w:rsidRDefault="006913A8">
      <w:pPr>
        <w:pStyle w:val="ab"/>
      </w:pPr>
      <w:r>
        <w:rPr>
          <w:rStyle w:val="ad"/>
        </w:rPr>
        <w:footnoteRef/>
      </w:r>
      <w:r>
        <w:t xml:space="preserve"> </w:t>
      </w:r>
      <w:r w:rsidRPr="00737A9B">
        <w:t>Муслим (282).</w:t>
      </w:r>
      <w:r>
        <w:t xml:space="preserve"> Аль-</w:t>
      </w:r>
      <w:r w:rsidRPr="00737A9B">
        <w:t>Альбани в своём исследовании этой книги сказал, что правильное понимание этого вопроса принадлежит Абу Хурайре, так как причиной запрета является защита воды от попадания в неё грязи и нечистот. Значит,</w:t>
      </w:r>
      <w:r>
        <w:t xml:space="preserve"> мнение автора всё-таки правиль</w:t>
      </w:r>
      <w:r w:rsidRPr="00737A9B">
        <w:t>ное и не имеет значения, движется вода или нет.</w:t>
      </w:r>
    </w:p>
  </w:footnote>
  <w:footnote w:id="14">
    <w:p w:rsidR="006913A8" w:rsidRDefault="006913A8" w:rsidP="00737A9B">
      <w:pPr>
        <w:pStyle w:val="ab"/>
      </w:pPr>
      <w:r>
        <w:rPr>
          <w:rStyle w:val="ad"/>
        </w:rPr>
        <w:footnoteRef/>
      </w:r>
      <w:r>
        <w:t xml:space="preserve"> </w:t>
      </w:r>
      <w:r w:rsidRPr="00737A9B">
        <w:t>Ан-Насаи (1/179), Абу Дауд (82), Тирмизи (64). Шейх Альбани, после того как назвал этот хадис достоверным, упомянул, что запрет носит характер нежелательности.</w:t>
      </w:r>
    </w:p>
  </w:footnote>
  <w:footnote w:id="15">
    <w:p w:rsidR="006913A8" w:rsidRDefault="006913A8" w:rsidP="00737A9B">
      <w:pPr>
        <w:pStyle w:val="ab"/>
      </w:pPr>
      <w:r>
        <w:rPr>
          <w:rStyle w:val="ad"/>
        </w:rPr>
        <w:footnoteRef/>
      </w:r>
      <w:r>
        <w:t xml:space="preserve"> </w:t>
      </w:r>
      <w:r w:rsidRPr="00737A9B">
        <w:t>Ахмад (2/465), аль-Бухари (162), Муслим (278).</w:t>
      </w:r>
    </w:p>
  </w:footnote>
  <w:footnote w:id="16">
    <w:p w:rsidR="006913A8" w:rsidRDefault="006913A8" w:rsidP="00C00830">
      <w:pPr>
        <w:pStyle w:val="ab"/>
      </w:pPr>
      <w:r>
        <w:rPr>
          <w:rStyle w:val="ad"/>
        </w:rPr>
        <w:footnoteRef/>
      </w:r>
      <w:r>
        <w:t xml:space="preserve"> </w:t>
      </w:r>
      <w:r w:rsidRPr="00C00830">
        <w:t>Абу Дауд (385), аль-Хаким (1/166), Ахмад (3/20, 92).</w:t>
      </w:r>
    </w:p>
  </w:footnote>
  <w:footnote w:id="17">
    <w:p w:rsidR="006913A8" w:rsidRDefault="006913A8" w:rsidP="00C00830">
      <w:pPr>
        <w:pStyle w:val="ab"/>
      </w:pPr>
      <w:r>
        <w:rPr>
          <w:rStyle w:val="ad"/>
        </w:rPr>
        <w:footnoteRef/>
      </w:r>
      <w:r>
        <w:t xml:space="preserve"> </w:t>
      </w:r>
      <w:r w:rsidRPr="00C00830">
        <w:t>Примечание переводчика.</w:t>
      </w:r>
    </w:p>
  </w:footnote>
  <w:footnote w:id="18">
    <w:p w:rsidR="006913A8" w:rsidRDefault="006913A8" w:rsidP="00C00830">
      <w:pPr>
        <w:pStyle w:val="ab"/>
      </w:pPr>
      <w:r>
        <w:rPr>
          <w:rStyle w:val="ad"/>
        </w:rPr>
        <w:footnoteRef/>
      </w:r>
      <w:r>
        <w:t xml:space="preserve"> </w:t>
      </w:r>
      <w:r w:rsidRPr="00C00830">
        <w:t>Аль-Бухари (220, 6128), Муслим (1671).</w:t>
      </w:r>
    </w:p>
  </w:footnote>
  <w:footnote w:id="19">
    <w:p w:rsidR="006913A8" w:rsidRPr="00C00830" w:rsidRDefault="006913A8" w:rsidP="00C00830">
      <w:pPr>
        <w:spacing w:line="360" w:lineRule="auto"/>
        <w:rPr>
          <w:color w:val="000000" w:themeColor="text1"/>
        </w:rPr>
      </w:pPr>
      <w:r>
        <w:rPr>
          <w:rStyle w:val="ad"/>
        </w:rPr>
        <w:footnoteRef/>
      </w:r>
      <w:r>
        <w:t xml:space="preserve"> </w:t>
      </w:r>
      <w:r w:rsidRPr="00C00830">
        <w:rPr>
          <w:color w:val="000000" w:themeColor="text1"/>
          <w:sz w:val="20"/>
          <w:szCs w:val="20"/>
        </w:rPr>
        <w:t xml:space="preserve">Если бы она была нечистотой, то ею нельзя было бы лечиться, ведь пророк </w:t>
      </w:r>
      <w:r w:rsidRPr="00602451">
        <w:rPr>
          <w:color w:val="000000" w:themeColor="text1"/>
          <w:sz w:val="20"/>
          <w:szCs w:val="20"/>
        </w:rPr>
        <w:t>(да благословит его Аллах и приветствует)</w:t>
      </w:r>
      <w:r w:rsidRPr="00C00830">
        <w:rPr>
          <w:color w:val="000000" w:themeColor="text1"/>
          <w:sz w:val="20"/>
          <w:szCs w:val="20"/>
        </w:rPr>
        <w:t xml:space="preserve"> сказал: </w:t>
      </w:r>
      <w:r w:rsidRPr="00C00830">
        <w:rPr>
          <w:b/>
          <w:bCs/>
          <w:i/>
          <w:iCs/>
          <w:color w:val="000000" w:themeColor="text1"/>
          <w:sz w:val="20"/>
          <w:szCs w:val="20"/>
        </w:rPr>
        <w:t>«Не сделал Аллах исцеления в том, что Он запретил»</w:t>
      </w:r>
      <w:r w:rsidRPr="00C00830">
        <w:rPr>
          <w:color w:val="000000" w:themeColor="text1"/>
          <w:sz w:val="20"/>
          <w:szCs w:val="20"/>
        </w:rPr>
        <w:t>. Хадис привёл Ибн Хиббан (379) и другие.</w:t>
      </w:r>
      <w:r>
        <w:rPr>
          <w:color w:val="000000" w:themeColor="text1"/>
          <w:sz w:val="20"/>
          <w:szCs w:val="20"/>
        </w:rPr>
        <w:t xml:space="preserve"> Что касается хадиса о лечении мочой верблюдов, то его передали </w:t>
      </w:r>
      <w:r w:rsidRPr="00C00830">
        <w:rPr>
          <w:color w:val="000000" w:themeColor="text1"/>
          <w:sz w:val="20"/>
          <w:szCs w:val="20"/>
        </w:rPr>
        <w:t>Аль-Бухари (4193, 4610, 6899), Муслим (1671).</w:t>
      </w:r>
    </w:p>
  </w:footnote>
  <w:footnote w:id="20">
    <w:p w:rsidR="006913A8" w:rsidRDefault="006913A8" w:rsidP="00C00830">
      <w:pPr>
        <w:pStyle w:val="ab"/>
      </w:pPr>
      <w:r>
        <w:rPr>
          <w:rStyle w:val="ad"/>
        </w:rPr>
        <w:footnoteRef/>
      </w:r>
      <w:r>
        <w:t xml:space="preserve"> О</w:t>
      </w:r>
      <w:r w:rsidRPr="00C00830">
        <w:t>сновным достоинством этой книги является то, что автор не оставляет нас скитаться по бескрайним просторам океана фикха; проделав огромную работу, он указал на достоверные хадисы в каждом разделе и при этом упомянул, что если у кого-то есть что-то достоверное, то пусть приведёт это нам, и мы примем</w:t>
      </w:r>
      <w:r>
        <w:t>.</w:t>
      </w:r>
    </w:p>
  </w:footnote>
  <w:footnote w:id="21">
    <w:p w:rsidR="006913A8" w:rsidRDefault="006913A8" w:rsidP="00C00830">
      <w:pPr>
        <w:pStyle w:val="ab"/>
      </w:pPr>
      <w:r>
        <w:rPr>
          <w:rStyle w:val="ad"/>
        </w:rPr>
        <w:footnoteRef/>
      </w:r>
      <w:r>
        <w:t xml:space="preserve"> </w:t>
      </w:r>
      <w:r w:rsidRPr="00C00830">
        <w:t>Ахмад (5/56, 57), Ибн Маджа (769), ан-Насаи (2/56).</w:t>
      </w:r>
    </w:p>
  </w:footnote>
  <w:footnote w:id="22">
    <w:p w:rsidR="006913A8" w:rsidRDefault="006913A8" w:rsidP="009B17A7">
      <w:pPr>
        <w:pStyle w:val="ab"/>
      </w:pPr>
      <w:r>
        <w:rPr>
          <w:rStyle w:val="ad"/>
        </w:rPr>
        <w:footnoteRef/>
      </w:r>
      <w:r>
        <w:t xml:space="preserve"> </w:t>
      </w:r>
      <w:r w:rsidRPr="009B17A7">
        <w:t>Это разрешение содержится в том же хадисе.</w:t>
      </w:r>
    </w:p>
  </w:footnote>
  <w:footnote w:id="23">
    <w:p w:rsidR="006913A8" w:rsidRDefault="006913A8" w:rsidP="009B17A7">
      <w:pPr>
        <w:pStyle w:val="ab"/>
      </w:pPr>
      <w:r>
        <w:rPr>
          <w:rStyle w:val="ad"/>
        </w:rPr>
        <w:footnoteRef/>
      </w:r>
      <w:r>
        <w:t xml:space="preserve"> </w:t>
      </w:r>
      <w:r w:rsidRPr="009B17A7">
        <w:t>Аль-Бухари в «Адаб аль-муфрад» (570).</w:t>
      </w:r>
    </w:p>
  </w:footnote>
  <w:footnote w:id="24">
    <w:p w:rsidR="006913A8" w:rsidRDefault="006913A8" w:rsidP="009B17A7">
      <w:pPr>
        <w:pStyle w:val="ab"/>
      </w:pPr>
      <w:r>
        <w:rPr>
          <w:rStyle w:val="ad"/>
        </w:rPr>
        <w:footnoteRef/>
      </w:r>
      <w:r>
        <w:t xml:space="preserve"> Э</w:t>
      </w:r>
      <w:r w:rsidRPr="009B17A7">
        <w:t>то касается как вопросов поклонения, так и вопросов взаимоотношений</w:t>
      </w:r>
      <w:r>
        <w:t>.</w:t>
      </w:r>
    </w:p>
  </w:footnote>
  <w:footnote w:id="25">
    <w:p w:rsidR="006913A8" w:rsidRDefault="006913A8" w:rsidP="009B17A7">
      <w:pPr>
        <w:pStyle w:val="ab"/>
      </w:pPr>
      <w:r>
        <w:rPr>
          <w:rStyle w:val="ad"/>
        </w:rPr>
        <w:footnoteRef/>
      </w:r>
      <w:r>
        <w:t xml:space="preserve"> </w:t>
      </w:r>
      <w:r w:rsidRPr="009B17A7">
        <w:t>Абу Дауд (376), ан-Насаи (1/158), Ибн Маджа (526).</w:t>
      </w:r>
    </w:p>
  </w:footnote>
  <w:footnote w:id="26">
    <w:p w:rsidR="006913A8" w:rsidRDefault="006913A8" w:rsidP="009B17A7">
      <w:pPr>
        <w:pStyle w:val="ab"/>
      </w:pPr>
      <w:r>
        <w:rPr>
          <w:rStyle w:val="ad"/>
        </w:rPr>
        <w:footnoteRef/>
      </w:r>
      <w:r>
        <w:t xml:space="preserve"> </w:t>
      </w:r>
      <w:r w:rsidRPr="009B17A7">
        <w:t>Абу Дауд (377), Ахмад (1/137).</w:t>
      </w:r>
    </w:p>
  </w:footnote>
  <w:footnote w:id="27">
    <w:p w:rsidR="006913A8" w:rsidRDefault="006913A8" w:rsidP="009B17A7">
      <w:pPr>
        <w:pStyle w:val="ab"/>
      </w:pPr>
      <w:r>
        <w:rPr>
          <w:rStyle w:val="ad"/>
        </w:rPr>
        <w:footnoteRef/>
      </w:r>
      <w:r>
        <w:t xml:space="preserve"> </w:t>
      </w:r>
      <w:r w:rsidRPr="009B17A7">
        <w:t>Аль-Бухари (5693), Муслим (287).</w:t>
      </w:r>
    </w:p>
  </w:footnote>
  <w:footnote w:id="28">
    <w:p w:rsidR="006913A8" w:rsidRDefault="006913A8" w:rsidP="009B17A7">
      <w:pPr>
        <w:pStyle w:val="ab"/>
      </w:pPr>
      <w:r>
        <w:rPr>
          <w:rStyle w:val="ad"/>
        </w:rPr>
        <w:footnoteRef/>
      </w:r>
      <w:r>
        <w:t xml:space="preserve"> То есть </w:t>
      </w:r>
      <w:r w:rsidRPr="009B17A7">
        <w:t xml:space="preserve">если в одном хадисе содержится ясное высказывание </w:t>
      </w:r>
      <w:r>
        <w:t>п</w:t>
      </w:r>
      <w:r w:rsidRPr="009B17A7">
        <w:t>ророка</w:t>
      </w:r>
      <w:r>
        <w:t xml:space="preserve"> </w:t>
      </w:r>
      <w:r w:rsidRPr="00602451">
        <w:t>(да благословит его Аллах и приветствует)</w:t>
      </w:r>
      <w:r w:rsidRPr="009B17A7">
        <w:t xml:space="preserve"> по какому-либо вопросу, а в другом содержатся противоречащие этому действия, то предпочтение отдаётся словам, а не действию; и именно хадис со словами берётся в качестве довода</w:t>
      </w:r>
      <w:r>
        <w:t>.</w:t>
      </w:r>
    </w:p>
  </w:footnote>
  <w:footnote w:id="29">
    <w:p w:rsidR="006913A8" w:rsidRDefault="006913A8">
      <w:pPr>
        <w:pStyle w:val="ab"/>
      </w:pPr>
      <w:r>
        <w:rPr>
          <w:rStyle w:val="ad"/>
        </w:rPr>
        <w:footnoteRef/>
      </w:r>
      <w:r>
        <w:t xml:space="preserve"> То есть </w:t>
      </w:r>
      <w:r w:rsidRPr="006A6A72">
        <w:t>тогда смысл хадиса был бы: «Мочу мальчика-грудничка моют, а мочу девочки — моют»</w:t>
      </w:r>
      <w:r>
        <w:t xml:space="preserve">. </w:t>
      </w:r>
    </w:p>
  </w:footnote>
  <w:footnote w:id="30">
    <w:p w:rsidR="006913A8" w:rsidRDefault="006913A8" w:rsidP="00ED313E">
      <w:pPr>
        <w:pStyle w:val="ab"/>
      </w:pPr>
      <w:r>
        <w:rPr>
          <w:rStyle w:val="ad"/>
        </w:rPr>
        <w:footnoteRef/>
      </w:r>
      <w:r>
        <w:t xml:space="preserve"> Как мы видим, дорогой читатель, разные мнения бывают не только у разных учёных, но даже у одного и того же учёного бывают различные мнения по одному и тому же вопросу. Поэтому надо мягче относиться друг к другу, уважая чужое мнение. И разногласия в вопросах фикха не должны приводить нас к взаимной вражде и ненависти. Да убережёт нас от этого Аллах.</w:t>
      </w:r>
    </w:p>
  </w:footnote>
  <w:footnote w:id="31">
    <w:p w:rsidR="006913A8" w:rsidRDefault="006913A8">
      <w:pPr>
        <w:pStyle w:val="ab"/>
      </w:pPr>
      <w:r>
        <w:rPr>
          <w:rStyle w:val="ad"/>
        </w:rPr>
        <w:footnoteRef/>
      </w:r>
      <w:r>
        <w:t xml:space="preserve"> </w:t>
      </w:r>
      <w:r w:rsidRPr="00ED313E">
        <w:t>Аш-Шафии (1/21), Ахмад (2/460), аль-Бухари (172), Муслим (279).</w:t>
      </w:r>
    </w:p>
  </w:footnote>
  <w:footnote w:id="32">
    <w:p w:rsidR="006913A8" w:rsidRDefault="006913A8">
      <w:pPr>
        <w:pStyle w:val="ab"/>
      </w:pPr>
      <w:r>
        <w:rPr>
          <w:rStyle w:val="ad"/>
        </w:rPr>
        <w:footnoteRef/>
      </w:r>
      <w:r>
        <w:t xml:space="preserve"> Д</w:t>
      </w:r>
      <w:r w:rsidRPr="00ED313E">
        <w:t>ело в том, что маликитский мазхаб считает, что слюна собаки не является нечистотой, а приказ помыть её семь раз водой и один раз землей указывает на то, что в ней содержатся микробы и болезни; имам Бухари также не считал слюну собаки нечистотой</w:t>
      </w:r>
      <w:r>
        <w:t>.</w:t>
      </w:r>
    </w:p>
  </w:footnote>
  <w:footnote w:id="33">
    <w:p w:rsidR="006913A8" w:rsidRDefault="006913A8">
      <w:pPr>
        <w:pStyle w:val="ab"/>
      </w:pPr>
      <w:r>
        <w:rPr>
          <w:rStyle w:val="ad"/>
        </w:rPr>
        <w:footnoteRef/>
      </w:r>
      <w:r>
        <w:t xml:space="preserve"> </w:t>
      </w:r>
      <w:r w:rsidRPr="00ED313E">
        <w:t>Тирмизи (17).</w:t>
      </w:r>
    </w:p>
  </w:footnote>
  <w:footnote w:id="34">
    <w:p w:rsidR="006913A8" w:rsidRDefault="006913A8" w:rsidP="00ED313E">
      <w:pPr>
        <w:pStyle w:val="ab"/>
      </w:pPr>
      <w:r>
        <w:rPr>
          <w:rStyle w:val="ad"/>
        </w:rPr>
        <w:footnoteRef/>
      </w:r>
      <w:r>
        <w:t xml:space="preserve"> О</w:t>
      </w:r>
      <w:r w:rsidRPr="00ED313E">
        <w:t>днако языковеды не единогласны в толковании слова «рикс», что это нечистота, и тем</w:t>
      </w:r>
      <w:r>
        <w:t xml:space="preserve"> самым этот довод теряет силу. О</w:t>
      </w:r>
      <w:r w:rsidRPr="00ED313E">
        <w:t>брати на это внимание</w:t>
      </w:r>
      <w:r>
        <w:t>.</w:t>
      </w:r>
    </w:p>
  </w:footnote>
  <w:footnote w:id="35">
    <w:p w:rsidR="006913A8" w:rsidRDefault="006913A8" w:rsidP="00ED313E">
      <w:pPr>
        <w:pStyle w:val="ab"/>
      </w:pPr>
      <w:r>
        <w:rPr>
          <w:rStyle w:val="ad"/>
        </w:rPr>
        <w:footnoteRef/>
      </w:r>
      <w:r>
        <w:t xml:space="preserve"> </w:t>
      </w:r>
      <w:r>
        <w:rPr>
          <w:color w:val="000000" w:themeColor="text1"/>
        </w:rPr>
        <w:t>Х</w:t>
      </w:r>
      <w:r w:rsidRPr="00ED313E">
        <w:rPr>
          <w:color w:val="000000" w:themeColor="text1"/>
        </w:rPr>
        <w:t>адисоведы сказали: «Когда сгорели его записи, он начал путаться»</w:t>
      </w:r>
      <w:r>
        <w:rPr>
          <w:color w:val="000000" w:themeColor="text1"/>
        </w:rPr>
        <w:t xml:space="preserve">. </w:t>
      </w:r>
      <w:r w:rsidRPr="00ED313E">
        <w:rPr>
          <w:color w:val="000000" w:themeColor="text1"/>
        </w:rPr>
        <w:t>Хадис привел Ахмад (2/380, 8939), Абу Дауд (365). Шейх аль-Альбани сказал, что хадис достоверный.</w:t>
      </w:r>
    </w:p>
  </w:footnote>
  <w:footnote w:id="36">
    <w:p w:rsidR="006913A8" w:rsidRDefault="006913A8" w:rsidP="0053373A">
      <w:pPr>
        <w:pStyle w:val="ab"/>
      </w:pPr>
      <w:r>
        <w:rPr>
          <w:rStyle w:val="ad"/>
        </w:rPr>
        <w:footnoteRef/>
      </w:r>
      <w:r>
        <w:t xml:space="preserve"> </w:t>
      </w:r>
      <w:r w:rsidRPr="0053373A">
        <w:t>Абд</w:t>
      </w:r>
      <w:r>
        <w:t xml:space="preserve"> </w:t>
      </w:r>
      <w:r w:rsidRPr="0053373A">
        <w:t>ур-Раззак (1626), Ахмад (6/355), Ибн Хузайма (277), Ибн Хиббан (1395).</w:t>
      </w:r>
    </w:p>
  </w:footnote>
  <w:footnote w:id="37">
    <w:p w:rsidR="006913A8" w:rsidRDefault="006913A8" w:rsidP="0053373A">
      <w:pPr>
        <w:pStyle w:val="ab"/>
      </w:pPr>
      <w:r>
        <w:rPr>
          <w:rStyle w:val="ad"/>
        </w:rPr>
        <w:footnoteRef/>
      </w:r>
      <w:r>
        <w:t xml:space="preserve"> </w:t>
      </w:r>
      <w:r w:rsidRPr="0053373A">
        <w:t>Аш-Шафии (1/22), аль-Бухари (227, 307), Муслим (291), ад-Дарими (772).</w:t>
      </w:r>
    </w:p>
  </w:footnote>
  <w:footnote w:id="38">
    <w:p w:rsidR="006913A8" w:rsidRDefault="006913A8" w:rsidP="0053373A">
      <w:pPr>
        <w:pStyle w:val="ab"/>
      </w:pPr>
      <w:r>
        <w:rPr>
          <w:rStyle w:val="ad"/>
        </w:rPr>
        <w:footnoteRef/>
      </w:r>
      <w:r>
        <w:t xml:space="preserve"> П</w:t>
      </w:r>
      <w:r w:rsidRPr="0053373A">
        <w:t>о правилам усуль-аль-фикх, если в текстах имеется приказ об удалении или очищении от чего-то, то это</w:t>
      </w:r>
      <w:r>
        <w:t xml:space="preserve"> является нечистотой (наджас).</w:t>
      </w:r>
    </w:p>
  </w:footnote>
  <w:footnote w:id="39">
    <w:p w:rsidR="006913A8" w:rsidRDefault="006913A8" w:rsidP="0053373A">
      <w:pPr>
        <w:pStyle w:val="ab"/>
      </w:pPr>
      <w:r>
        <w:rPr>
          <w:rStyle w:val="ad"/>
        </w:rPr>
        <w:footnoteRef/>
      </w:r>
      <w:r>
        <w:t xml:space="preserve"> Сура «аль-Ан′ам», аят 145. </w:t>
      </w:r>
      <w:r w:rsidRPr="0053373A">
        <w:t xml:space="preserve">Сказал Аллах: </w:t>
      </w:r>
      <w:r w:rsidRPr="0053373A">
        <w:rPr>
          <w:b/>
          <w:bCs/>
        </w:rPr>
        <w:t>«Скажи: «Из того, что дано мне в откровении, я нахожу запрещенным у</w:t>
      </w:r>
      <w:r>
        <w:rPr>
          <w:b/>
          <w:bCs/>
        </w:rPr>
        <w:t>потреблять в пищу только мертве</w:t>
      </w:r>
      <w:r w:rsidRPr="0053373A">
        <w:rPr>
          <w:b/>
          <w:bCs/>
        </w:rPr>
        <w:t xml:space="preserve">чину, пролитую кровь и </w:t>
      </w:r>
      <w:r>
        <w:rPr>
          <w:b/>
          <w:bCs/>
        </w:rPr>
        <w:t>мясо свиньи. Поистине, она явля</w:t>
      </w:r>
      <w:r w:rsidRPr="0053373A">
        <w:rPr>
          <w:b/>
          <w:bCs/>
        </w:rPr>
        <w:t>ется скверной…»</w:t>
      </w:r>
      <w:r>
        <w:rPr>
          <w:b/>
          <w:bCs/>
        </w:rPr>
        <w:t>.</w:t>
      </w:r>
    </w:p>
  </w:footnote>
  <w:footnote w:id="40">
    <w:p w:rsidR="006913A8" w:rsidRDefault="006913A8" w:rsidP="0053373A">
      <w:pPr>
        <w:pStyle w:val="ab"/>
      </w:pPr>
      <w:r>
        <w:rPr>
          <w:rStyle w:val="ad"/>
        </w:rPr>
        <w:footnoteRef/>
      </w:r>
      <w:r>
        <w:t xml:space="preserve"> </w:t>
      </w:r>
      <w:r w:rsidRPr="0053373A">
        <w:t xml:space="preserve">Аль-Бухари (6686), ат-Тахауи (1/470), Муслим (363). </w:t>
      </w:r>
      <w:r>
        <w:t xml:space="preserve">В </w:t>
      </w:r>
      <w:r w:rsidRPr="0053373A">
        <w:t>этом вопросе</w:t>
      </w:r>
      <w:r>
        <w:t xml:space="preserve"> отсутствие доказательства нечи</w:t>
      </w:r>
      <w:r w:rsidRPr="0053373A">
        <w:t>стоты является доказательством чи</w:t>
      </w:r>
      <w:r>
        <w:t>стоты перечисленного в аяте. О</w:t>
      </w:r>
      <w:r w:rsidRPr="0053373A">
        <w:t>брати на это внимание</w:t>
      </w:r>
      <w:r>
        <w:t>.</w:t>
      </w:r>
    </w:p>
  </w:footnote>
  <w:footnote w:id="41">
    <w:p w:rsidR="006913A8" w:rsidRDefault="006913A8">
      <w:pPr>
        <w:pStyle w:val="ab"/>
      </w:pPr>
      <w:r>
        <w:rPr>
          <w:rStyle w:val="ad"/>
        </w:rPr>
        <w:footnoteRef/>
      </w:r>
      <w:r>
        <w:t xml:space="preserve"> Д</w:t>
      </w:r>
      <w:r w:rsidRPr="0053373A">
        <w:t>овода, ясно указывающе</w:t>
      </w:r>
      <w:r>
        <w:t xml:space="preserve">го на нечистоту спермы, нет, значит, </w:t>
      </w:r>
      <w:r w:rsidRPr="0053373A">
        <w:t>она остаётся чистой в своей основе</w:t>
      </w:r>
      <w:r>
        <w:t>.</w:t>
      </w:r>
    </w:p>
  </w:footnote>
  <w:footnote w:id="42">
    <w:p w:rsidR="006913A8" w:rsidRDefault="006913A8">
      <w:pPr>
        <w:pStyle w:val="ab"/>
      </w:pPr>
      <w:r>
        <w:rPr>
          <w:rStyle w:val="ad"/>
        </w:rPr>
        <w:footnoteRef/>
      </w:r>
      <w:r>
        <w:t xml:space="preserve"> Сура «ан-Ниса», аят 23. </w:t>
      </w:r>
    </w:p>
  </w:footnote>
  <w:footnote w:id="43">
    <w:p w:rsidR="006913A8" w:rsidRDefault="006913A8">
      <w:pPr>
        <w:pStyle w:val="ab"/>
      </w:pPr>
      <w:r>
        <w:rPr>
          <w:rStyle w:val="ad"/>
        </w:rPr>
        <w:footnoteRef/>
      </w:r>
      <w:r>
        <w:t xml:space="preserve"> Сура «ат-Тауба», аят 28. </w:t>
      </w:r>
    </w:p>
  </w:footnote>
  <w:footnote w:id="44">
    <w:p w:rsidR="006913A8" w:rsidRDefault="006913A8" w:rsidP="003F22B2">
      <w:pPr>
        <w:pStyle w:val="ab"/>
      </w:pPr>
      <w:r>
        <w:rPr>
          <w:rStyle w:val="ad"/>
        </w:rPr>
        <w:footnoteRef/>
      </w:r>
      <w:r>
        <w:t xml:space="preserve"> Ибн Аби Шейба (2/417), ат-Тая</w:t>
      </w:r>
      <w:r w:rsidRPr="003F22B2">
        <w:t>лиси (2154), Абу Дауд (650), Ахмад</w:t>
      </w:r>
      <w:r>
        <w:t xml:space="preserve"> </w:t>
      </w:r>
      <w:r w:rsidRPr="003F22B2">
        <w:t>(3/20), Байхакы (2/402).</w:t>
      </w:r>
    </w:p>
  </w:footnote>
  <w:footnote w:id="45">
    <w:p w:rsidR="006913A8" w:rsidRDefault="006913A8" w:rsidP="003F22B2">
      <w:pPr>
        <w:pStyle w:val="ab"/>
      </w:pPr>
      <w:r>
        <w:rPr>
          <w:rStyle w:val="ad"/>
        </w:rPr>
        <w:footnoteRef/>
      </w:r>
      <w:r>
        <w:t xml:space="preserve"> </w:t>
      </w:r>
      <w:r w:rsidRPr="003F22B2">
        <w:t>Муслим (82), Тирмизи (2621), аль-Багауи (347).</w:t>
      </w:r>
    </w:p>
  </w:footnote>
  <w:footnote w:id="46">
    <w:p w:rsidR="006913A8" w:rsidRDefault="006913A8" w:rsidP="003F22B2">
      <w:pPr>
        <w:pStyle w:val="ab"/>
      </w:pPr>
      <w:r>
        <w:rPr>
          <w:rStyle w:val="ad"/>
        </w:rPr>
        <w:footnoteRef/>
      </w:r>
      <w:r>
        <w:t xml:space="preserve"> Тирмизи (2627), ад-Дара</w:t>
      </w:r>
      <w:r w:rsidRPr="003F22B2">
        <w:t>кутни (2/52).</w:t>
      </w:r>
    </w:p>
  </w:footnote>
  <w:footnote w:id="47">
    <w:p w:rsidR="006913A8" w:rsidRDefault="006913A8" w:rsidP="003F22B2">
      <w:pPr>
        <w:pStyle w:val="ab"/>
      </w:pPr>
      <w:r>
        <w:rPr>
          <w:rStyle w:val="ad"/>
        </w:rPr>
        <w:footnoteRef/>
      </w:r>
      <w:r>
        <w:t xml:space="preserve"> </w:t>
      </w:r>
      <w:r w:rsidRPr="003F22B2">
        <w:t>Абу Дауд (135), ан-Насаи (1/88).</w:t>
      </w:r>
    </w:p>
  </w:footnote>
  <w:footnote w:id="48">
    <w:p w:rsidR="006913A8" w:rsidRDefault="006913A8">
      <w:pPr>
        <w:pStyle w:val="ab"/>
      </w:pPr>
      <w:r>
        <w:rPr>
          <w:rStyle w:val="ad"/>
        </w:rPr>
        <w:footnoteRef/>
      </w:r>
      <w:r>
        <w:t xml:space="preserve"> Сура «аль-Хаджж», аят 11. </w:t>
      </w:r>
    </w:p>
  </w:footnote>
  <w:footnote w:id="49">
    <w:p w:rsidR="006913A8" w:rsidRDefault="006913A8" w:rsidP="003F22B2">
      <w:pPr>
        <w:pStyle w:val="ab"/>
      </w:pPr>
      <w:r>
        <w:rPr>
          <w:rStyle w:val="ad"/>
        </w:rPr>
        <w:footnoteRef/>
      </w:r>
      <w:r>
        <w:t xml:space="preserve"> </w:t>
      </w:r>
      <w:r w:rsidRPr="003F22B2">
        <w:t>Аль-Бухари (3483), Ибн Хиббан (607).</w:t>
      </w:r>
    </w:p>
  </w:footnote>
  <w:footnote w:id="50">
    <w:p w:rsidR="006913A8" w:rsidRDefault="006913A8" w:rsidP="003C292A">
      <w:pPr>
        <w:pStyle w:val="ab"/>
      </w:pPr>
      <w:r>
        <w:rPr>
          <w:rStyle w:val="ad"/>
        </w:rPr>
        <w:footnoteRef/>
      </w:r>
      <w:r>
        <w:t xml:space="preserve"> </w:t>
      </w:r>
      <w:r w:rsidRPr="003C292A">
        <w:t>Слова имама аш-Шафии, да помилует его Аллах, в этом вопросе являются более сильными, так как они подтверждаются тем, что сказано в хадисе про бедуина, помочившегося в мечети.</w:t>
      </w:r>
    </w:p>
  </w:footnote>
  <w:footnote w:id="51">
    <w:p w:rsidR="006913A8" w:rsidRDefault="006913A8">
      <w:pPr>
        <w:pStyle w:val="ab"/>
      </w:pPr>
      <w:r>
        <w:rPr>
          <w:rStyle w:val="ad"/>
        </w:rPr>
        <w:footnoteRef/>
      </w:r>
      <w:r>
        <w:t xml:space="preserve"> </w:t>
      </w:r>
      <w:r w:rsidRPr="003C292A">
        <w:t>Аллах знает лучше, а мы считаем, что более правильное мнение в этом вопросе принадлежит ханафитскому мазхабу</w:t>
      </w:r>
      <w:r>
        <w:t>. Ведь сегодня появились химиче</w:t>
      </w:r>
      <w:r w:rsidRPr="003C292A">
        <w:t>ские и органические чистящие средства, не являющиеся водой, однако нанесение их на грязное место полностью удаляет с него грязь! Кто же осмелится после этого назвать это место грязным? А Аллаху известно лучше</w:t>
      </w:r>
      <w:r>
        <w:t>.</w:t>
      </w:r>
    </w:p>
  </w:footnote>
  <w:footnote w:id="52">
    <w:p w:rsidR="006913A8" w:rsidRDefault="006913A8" w:rsidP="003C292A">
      <w:pPr>
        <w:pStyle w:val="ab"/>
      </w:pPr>
      <w:r>
        <w:rPr>
          <w:rStyle w:val="ad"/>
        </w:rPr>
        <w:footnoteRef/>
      </w:r>
      <w:r>
        <w:t xml:space="preserve"> </w:t>
      </w:r>
      <w:r w:rsidRPr="003C292A">
        <w:t>Вскоре будет приведена его полная версия.</w:t>
      </w:r>
    </w:p>
  </w:footnote>
  <w:footnote w:id="53">
    <w:p w:rsidR="006913A8" w:rsidRDefault="006913A8" w:rsidP="003C292A">
      <w:pPr>
        <w:pStyle w:val="ab"/>
      </w:pPr>
      <w:r>
        <w:rPr>
          <w:rStyle w:val="ad"/>
        </w:rPr>
        <w:footnoteRef/>
      </w:r>
      <w:r>
        <w:t xml:space="preserve"> </w:t>
      </w:r>
      <w:r w:rsidRPr="003C292A">
        <w:t>Вскоре будет приведена его полная версия.</w:t>
      </w:r>
    </w:p>
  </w:footnote>
  <w:footnote w:id="54">
    <w:p w:rsidR="006913A8" w:rsidRDefault="006913A8" w:rsidP="00BF4A39">
      <w:pPr>
        <w:pStyle w:val="ab"/>
      </w:pPr>
      <w:r>
        <w:rPr>
          <w:rStyle w:val="ad"/>
        </w:rPr>
        <w:footnoteRef/>
      </w:r>
      <w:r>
        <w:t xml:space="preserve"> </w:t>
      </w:r>
      <w:r w:rsidRPr="00BF4A39">
        <w:t>Хадис слабый. Ахмад (2/371), Ибн Маджа (3498), Абу Дауд (35).</w:t>
      </w:r>
    </w:p>
  </w:footnote>
  <w:footnote w:id="55">
    <w:p w:rsidR="006913A8" w:rsidRDefault="006913A8" w:rsidP="00BF4A39">
      <w:pPr>
        <w:pStyle w:val="ab"/>
      </w:pPr>
      <w:r>
        <w:rPr>
          <w:rStyle w:val="ad"/>
        </w:rPr>
        <w:footnoteRef/>
      </w:r>
      <w:r>
        <w:t xml:space="preserve"> </w:t>
      </w:r>
      <w:r w:rsidRPr="00BF4A39">
        <w:t>Абу Дауд (2), а также у остальных хадисоведов-авторов «Сунан».</w:t>
      </w:r>
    </w:p>
  </w:footnote>
  <w:footnote w:id="56">
    <w:p w:rsidR="006913A8" w:rsidRDefault="006913A8" w:rsidP="00BF4A39">
      <w:pPr>
        <w:pStyle w:val="ab"/>
      </w:pPr>
      <w:r>
        <w:rPr>
          <w:rStyle w:val="ad"/>
        </w:rPr>
        <w:footnoteRef/>
      </w:r>
      <w:r>
        <w:t xml:space="preserve"> </w:t>
      </w:r>
      <w:r w:rsidRPr="00BF4A39">
        <w:t>Вскоре будет приведен.</w:t>
      </w:r>
    </w:p>
  </w:footnote>
  <w:footnote w:id="57">
    <w:p w:rsidR="006913A8" w:rsidRDefault="006913A8" w:rsidP="00441881">
      <w:pPr>
        <w:pStyle w:val="ab"/>
      </w:pPr>
      <w:r>
        <w:rPr>
          <w:rStyle w:val="ad"/>
        </w:rPr>
        <w:footnoteRef/>
      </w:r>
      <w:r>
        <w:t xml:space="preserve"> </w:t>
      </w:r>
      <w:r w:rsidRPr="00441881">
        <w:t>Хадис слабый. Ахмад (3/36), Абу Дауд (15), Ибн Маджа (342).</w:t>
      </w:r>
    </w:p>
  </w:footnote>
  <w:footnote w:id="58">
    <w:p w:rsidR="006913A8" w:rsidRDefault="006913A8" w:rsidP="00441881">
      <w:pPr>
        <w:pStyle w:val="ab"/>
      </w:pPr>
      <w:r>
        <w:rPr>
          <w:rStyle w:val="ad"/>
        </w:rPr>
        <w:footnoteRef/>
      </w:r>
      <w:r>
        <w:t xml:space="preserve"> </w:t>
      </w:r>
      <w:r w:rsidRPr="00441881">
        <w:t xml:space="preserve">Шейх </w:t>
      </w:r>
      <w:r>
        <w:t>аль-</w:t>
      </w:r>
      <w:r w:rsidRPr="00441881">
        <w:t>Альбани назвал хадис слабым. Абу Дауд (19), Тирмизи (1746).</w:t>
      </w:r>
    </w:p>
  </w:footnote>
  <w:footnote w:id="59">
    <w:p w:rsidR="006913A8" w:rsidRDefault="006913A8" w:rsidP="00441881">
      <w:pPr>
        <w:pStyle w:val="ab"/>
      </w:pPr>
      <w:r>
        <w:rPr>
          <w:rStyle w:val="ad"/>
        </w:rPr>
        <w:footnoteRef/>
      </w:r>
      <w:r>
        <w:t xml:space="preserve"> </w:t>
      </w:r>
      <w:r w:rsidRPr="00441881">
        <w:t>Ахмад (2/372), Муслим (269), Абу Дауд (25).</w:t>
      </w:r>
    </w:p>
  </w:footnote>
  <w:footnote w:id="60">
    <w:p w:rsidR="006913A8" w:rsidRDefault="006913A8" w:rsidP="00441881">
      <w:pPr>
        <w:pStyle w:val="ab"/>
      </w:pPr>
      <w:r>
        <w:rPr>
          <w:rStyle w:val="ad"/>
        </w:rPr>
        <w:footnoteRef/>
      </w:r>
      <w:r>
        <w:t xml:space="preserve"> Аль-</w:t>
      </w:r>
      <w:r w:rsidRPr="00441881">
        <w:t>Альбани назвал хадис хорошим в «аль-Ируа» (62), так как у него есть подкрепляющие версии.</w:t>
      </w:r>
    </w:p>
  </w:footnote>
  <w:footnote w:id="61">
    <w:p w:rsidR="006913A8" w:rsidRDefault="006913A8" w:rsidP="00441881">
      <w:pPr>
        <w:pStyle w:val="ab"/>
      </w:pPr>
      <w:r>
        <w:rPr>
          <w:rStyle w:val="ad"/>
        </w:rPr>
        <w:footnoteRef/>
      </w:r>
      <w:r>
        <w:t xml:space="preserve"> </w:t>
      </w:r>
      <w:r w:rsidRPr="00441881">
        <w:t>Хадис достоверный. Ахмад (5/56, 20564), Тирмизи (21).</w:t>
      </w:r>
    </w:p>
  </w:footnote>
  <w:footnote w:id="62">
    <w:p w:rsidR="006913A8" w:rsidRDefault="006913A8" w:rsidP="00441881">
      <w:pPr>
        <w:pStyle w:val="ab"/>
      </w:pPr>
      <w:r>
        <w:rPr>
          <w:rStyle w:val="ad"/>
        </w:rPr>
        <w:footnoteRef/>
      </w:r>
      <w:r>
        <w:t xml:space="preserve"> </w:t>
      </w:r>
      <w:r w:rsidRPr="00441881">
        <w:t>Ахмад (3/350), Муслим (381), Ибн Хиббан (1350).</w:t>
      </w:r>
    </w:p>
  </w:footnote>
  <w:footnote w:id="63">
    <w:p w:rsidR="006913A8" w:rsidRDefault="006913A8" w:rsidP="006058D3">
      <w:pPr>
        <w:pStyle w:val="ab"/>
      </w:pPr>
      <w:r>
        <w:rPr>
          <w:rStyle w:val="ad"/>
        </w:rPr>
        <w:footnoteRef/>
      </w:r>
      <w:r>
        <w:t xml:space="preserve"> </w:t>
      </w:r>
      <w:r w:rsidRPr="006058D3">
        <w:t>Аль-Бухари (394), Муслим (264).</w:t>
      </w:r>
    </w:p>
  </w:footnote>
  <w:footnote w:id="64">
    <w:p w:rsidR="006913A8" w:rsidRDefault="006913A8" w:rsidP="006058D3">
      <w:pPr>
        <w:pStyle w:val="ab"/>
      </w:pPr>
      <w:r>
        <w:rPr>
          <w:rStyle w:val="ad"/>
        </w:rPr>
        <w:footnoteRef/>
      </w:r>
      <w:r>
        <w:t xml:space="preserve"> </w:t>
      </w:r>
      <w:r w:rsidRPr="006058D3">
        <w:t>Аль-Бухари (145, 148, 149), Муслим (266), ад-Дарими (667).</w:t>
      </w:r>
    </w:p>
  </w:footnote>
  <w:footnote w:id="65">
    <w:p w:rsidR="006913A8" w:rsidRDefault="006913A8" w:rsidP="006058D3">
      <w:pPr>
        <w:pStyle w:val="ab"/>
      </w:pPr>
      <w:r>
        <w:rPr>
          <w:rStyle w:val="ad"/>
        </w:rPr>
        <w:footnoteRef/>
      </w:r>
      <w:r>
        <w:t xml:space="preserve"> </w:t>
      </w:r>
      <w:r w:rsidRPr="006058D3">
        <w:t>Хадис назвал достоверным аль-Хаким, и с ним согласился имам аз-Захаби. Абу Дауд (13), Тирмизи (9), Ибн Маджа (325), Ибн-аль-Джаруд (31).</w:t>
      </w:r>
    </w:p>
  </w:footnote>
  <w:footnote w:id="66">
    <w:p w:rsidR="006913A8" w:rsidRDefault="006913A8" w:rsidP="006058D3">
      <w:pPr>
        <w:pStyle w:val="ab"/>
      </w:pPr>
      <w:r>
        <w:rPr>
          <w:rStyle w:val="ad"/>
        </w:rPr>
        <w:footnoteRef/>
      </w:r>
      <w:r>
        <w:t xml:space="preserve"> В</w:t>
      </w:r>
      <w:r w:rsidRPr="006058D3">
        <w:t xml:space="preserve"> таких случаях предпочтение отдаётся сказанн</w:t>
      </w:r>
      <w:r>
        <w:t>ому, а не тому, что было им сде</w:t>
      </w:r>
      <w:r w:rsidRPr="006058D3">
        <w:t>лано</w:t>
      </w:r>
      <w:r>
        <w:t>.</w:t>
      </w:r>
    </w:p>
  </w:footnote>
  <w:footnote w:id="67">
    <w:p w:rsidR="006913A8" w:rsidRDefault="006913A8">
      <w:pPr>
        <w:pStyle w:val="ab"/>
      </w:pPr>
      <w:r>
        <w:rPr>
          <w:rStyle w:val="ad"/>
        </w:rPr>
        <w:footnoteRef/>
      </w:r>
      <w:r>
        <w:t xml:space="preserve"> </w:t>
      </w:r>
      <w:r>
        <w:rPr>
          <w:color w:val="000000" w:themeColor="text1"/>
        </w:rPr>
        <w:t>З</w:t>
      </w:r>
      <w:r w:rsidRPr="006058D3">
        <w:rPr>
          <w:color w:val="000000" w:themeColor="text1"/>
        </w:rPr>
        <w:t>апрет — это «ам», разрешение — «хосс», как об этом говорят в усуль-аль-фикхе</w:t>
      </w:r>
      <w:r>
        <w:rPr>
          <w:color w:val="000000" w:themeColor="text1"/>
        </w:rPr>
        <w:t>.</w:t>
      </w:r>
    </w:p>
  </w:footnote>
  <w:footnote w:id="68">
    <w:p w:rsidR="006913A8" w:rsidRDefault="006913A8" w:rsidP="006058D3">
      <w:pPr>
        <w:pStyle w:val="ab"/>
      </w:pPr>
      <w:r>
        <w:rPr>
          <w:rStyle w:val="ad"/>
        </w:rPr>
        <w:footnoteRef/>
      </w:r>
      <w:r>
        <w:t xml:space="preserve"> Дорогой читатель! Как ты видишь, во многих вопросах среди учёных нет единогласного мнения. И то, что кто-то последовал за мнением одного учёного, а другой — за мнением другого, не должно нас разделять и приводить к вражде, ведь сказал Аллах: </w:t>
      </w:r>
      <w:r w:rsidRPr="006058D3">
        <w:rPr>
          <w:b/>
          <w:bCs/>
        </w:rPr>
        <w:t>«Схватитесь вместе за вервь Аллаха и не разделяйтесь».</w:t>
      </w:r>
      <w:r>
        <w:rPr>
          <w:b/>
          <w:bCs/>
        </w:rPr>
        <w:t xml:space="preserve"> </w:t>
      </w:r>
      <w:r w:rsidRPr="006058D3">
        <w:t>(Сура «Али ′Имран», аят 103).</w:t>
      </w:r>
      <w:r>
        <w:rPr>
          <w:b/>
          <w:bCs/>
        </w:rPr>
        <w:t xml:space="preserve"> </w:t>
      </w:r>
    </w:p>
    <w:p w:rsidR="006913A8" w:rsidRDefault="006913A8" w:rsidP="006058D3">
      <w:pPr>
        <w:pStyle w:val="ab"/>
      </w:pPr>
      <w:r>
        <w:t xml:space="preserve">Не стоит фанатично следовать за каким-то учёным или группой ученых, опровергая всех других и обвиняя их в заблуждении. Мы желаем, чтобы после прочтения этой книги у тебя, дорогой читатель, появилась любовь к Корану и Сунне. А ведь слова учёных по сравнению с Кораном и Сунной подобны таяммуму по отношению к воде. Ведь так же, как при наличии воды нам запрещено брать таяммум, так и при наличии ясного </w:t>
      </w:r>
      <w:r w:rsidRPr="006058D3">
        <w:t xml:space="preserve">указания из Корана и </w:t>
      </w:r>
      <w:r>
        <w:t>С</w:t>
      </w:r>
      <w:r w:rsidRPr="006058D3">
        <w:t>унны запрещено брать слова ученых, противоречащие однозначному доводу, как научил на</w:t>
      </w:r>
      <w:r>
        <w:t>с этому великий имам аш-Шафии</w:t>
      </w:r>
      <w:r w:rsidRPr="006058D3">
        <w:t>.</w:t>
      </w:r>
    </w:p>
  </w:footnote>
  <w:footnote w:id="69">
    <w:p w:rsidR="006913A8" w:rsidRDefault="006913A8" w:rsidP="00E47008">
      <w:pPr>
        <w:pStyle w:val="ab"/>
      </w:pPr>
      <w:r>
        <w:rPr>
          <w:rStyle w:val="ad"/>
        </w:rPr>
        <w:footnoteRef/>
      </w:r>
      <w:r>
        <w:t xml:space="preserve"> </w:t>
      </w:r>
      <w:r w:rsidRPr="00E47008">
        <w:t>Ахмад (6/136–192), Ибн Аби Шейба (1/133), Тирмизи (12).</w:t>
      </w:r>
    </w:p>
  </w:footnote>
  <w:footnote w:id="70">
    <w:p w:rsidR="006913A8" w:rsidRDefault="006913A8" w:rsidP="00E47008">
      <w:pPr>
        <w:pStyle w:val="ab"/>
      </w:pPr>
      <w:r>
        <w:rPr>
          <w:rStyle w:val="ad"/>
        </w:rPr>
        <w:footnoteRef/>
      </w:r>
      <w:r>
        <w:t xml:space="preserve"> Цепочка передатчиков хадиса является недостоверной. Ибн Маджа (308), Ибн Хиббан (1423).</w:t>
      </w:r>
    </w:p>
  </w:footnote>
  <w:footnote w:id="71">
    <w:p w:rsidR="006913A8" w:rsidRDefault="006913A8">
      <w:pPr>
        <w:pStyle w:val="ab"/>
      </w:pPr>
      <w:r>
        <w:rPr>
          <w:rStyle w:val="ad"/>
        </w:rPr>
        <w:footnoteRef/>
      </w:r>
      <w:r>
        <w:t xml:space="preserve"> Аль-</w:t>
      </w:r>
      <w:r w:rsidRPr="00E47008">
        <w:t>Байхакы (1/101).</w:t>
      </w:r>
    </w:p>
  </w:footnote>
  <w:footnote w:id="72">
    <w:p w:rsidR="006913A8" w:rsidRDefault="006913A8" w:rsidP="00E47008">
      <w:pPr>
        <w:pStyle w:val="ab"/>
      </w:pPr>
      <w:r>
        <w:rPr>
          <w:rStyle w:val="ad"/>
        </w:rPr>
        <w:footnoteRef/>
      </w:r>
      <w:r>
        <w:t xml:space="preserve"> Д</w:t>
      </w:r>
      <w:r w:rsidRPr="00E47008">
        <w:t>орогой читатель, как отмечено в примечании, хадис, на который опираетс</w:t>
      </w:r>
      <w:r>
        <w:t>я комментатор в своём исследова</w:t>
      </w:r>
      <w:r w:rsidRPr="00E47008">
        <w:t>нии, не яв</w:t>
      </w:r>
      <w:r>
        <w:t>ляется достоверным; по этой при</w:t>
      </w:r>
      <w:r w:rsidRPr="00E47008">
        <w:t>чине, даже если сидя</w:t>
      </w:r>
      <w:r>
        <w:t xml:space="preserve"> будет лучше мочить</w:t>
      </w:r>
      <w:r w:rsidRPr="00E47008">
        <w:t>ся, чем стоя, то в том, чтобы помочиться стоя, ничего плохого нет. Обрати на это внимание</w:t>
      </w:r>
      <w:r>
        <w:t>.</w:t>
      </w:r>
    </w:p>
  </w:footnote>
  <w:footnote w:id="73">
    <w:p w:rsidR="006913A8" w:rsidRDefault="006913A8" w:rsidP="00E47008">
      <w:pPr>
        <w:pStyle w:val="ab"/>
      </w:pPr>
      <w:r>
        <w:rPr>
          <w:rStyle w:val="ad"/>
        </w:rPr>
        <w:footnoteRef/>
      </w:r>
      <w:r>
        <w:t xml:space="preserve"> </w:t>
      </w:r>
      <w:r w:rsidRPr="00E47008">
        <w:t>Источник этого хадиса уже упоминался нами выше.</w:t>
      </w:r>
    </w:p>
  </w:footnote>
  <w:footnote w:id="74">
    <w:p w:rsidR="006913A8" w:rsidRDefault="006913A8" w:rsidP="00E47008">
      <w:pPr>
        <w:pStyle w:val="ab"/>
      </w:pPr>
      <w:r>
        <w:rPr>
          <w:rStyle w:val="ad"/>
        </w:rPr>
        <w:footnoteRef/>
      </w:r>
      <w:r>
        <w:t xml:space="preserve"> </w:t>
      </w:r>
      <w:r w:rsidRPr="00E47008">
        <w:t>Ахмад (6/107–133).</w:t>
      </w:r>
    </w:p>
  </w:footnote>
  <w:footnote w:id="75">
    <w:p w:rsidR="006913A8" w:rsidRDefault="006913A8" w:rsidP="00E47008">
      <w:pPr>
        <w:pStyle w:val="ab"/>
      </w:pPr>
      <w:r>
        <w:rPr>
          <w:rStyle w:val="ad"/>
        </w:rPr>
        <w:footnoteRef/>
      </w:r>
      <w:r>
        <w:t xml:space="preserve"> </w:t>
      </w:r>
      <w:r w:rsidRPr="00E47008">
        <w:t>Аль-Хумайди (988).</w:t>
      </w:r>
    </w:p>
  </w:footnote>
  <w:footnote w:id="76">
    <w:p w:rsidR="006913A8" w:rsidRDefault="006913A8" w:rsidP="00A9789B">
      <w:pPr>
        <w:pStyle w:val="ab"/>
      </w:pPr>
      <w:r>
        <w:rPr>
          <w:rStyle w:val="ad"/>
        </w:rPr>
        <w:footnoteRef/>
      </w:r>
      <w:r>
        <w:t xml:space="preserve"> </w:t>
      </w:r>
      <w:r w:rsidRPr="00A9789B">
        <w:t xml:space="preserve">Сказал Аллах: </w:t>
      </w:r>
      <w:r w:rsidRPr="00A9789B">
        <w:rPr>
          <w:b/>
          <w:bCs/>
        </w:rPr>
        <w:t>«В нём есть мужи, любящие очищаться. А Аллах любит очищающихся».</w:t>
      </w:r>
      <w:r>
        <w:t xml:space="preserve"> (Сура «ат-Тауба», аят 108). </w:t>
      </w:r>
      <w:r w:rsidRPr="00A9789B">
        <w:t xml:space="preserve">Передаётся от Ибн Аббаса, что этот аят был ниспослан о жителях Куба. Когда их об этом спросил </w:t>
      </w:r>
      <w:r>
        <w:t>п</w:t>
      </w:r>
      <w:r w:rsidRPr="00A9789B">
        <w:t>ророк</w:t>
      </w:r>
      <w:r>
        <w:t xml:space="preserve"> </w:t>
      </w:r>
      <w:r w:rsidRPr="00FD5109">
        <w:t>(да благословит его Аллах и приветствует)</w:t>
      </w:r>
      <w:r>
        <w:t>,</w:t>
      </w:r>
      <w:r w:rsidRPr="00A9789B">
        <w:t xml:space="preserve"> они ответили, что подмываются водой после подтирания камнями.</w:t>
      </w:r>
    </w:p>
  </w:footnote>
  <w:footnote w:id="77">
    <w:p w:rsidR="006913A8" w:rsidRDefault="006913A8" w:rsidP="00A9789B">
      <w:pPr>
        <w:pStyle w:val="ab"/>
      </w:pPr>
      <w:r>
        <w:rPr>
          <w:rStyle w:val="ad"/>
        </w:rPr>
        <w:footnoteRef/>
      </w:r>
      <w:r>
        <w:t xml:space="preserve"> </w:t>
      </w:r>
      <w:r w:rsidRPr="00A9789B">
        <w:t>Источники приведённых хадисов уже были упомянуты выше.</w:t>
      </w:r>
    </w:p>
  </w:footnote>
  <w:footnote w:id="78">
    <w:p w:rsidR="006913A8" w:rsidRDefault="006913A8" w:rsidP="00A9789B">
      <w:pPr>
        <w:pStyle w:val="ab"/>
      </w:pPr>
      <w:r>
        <w:rPr>
          <w:rStyle w:val="ad"/>
        </w:rPr>
        <w:footnoteRef/>
      </w:r>
      <w:r>
        <w:t xml:space="preserve"> Т</w:t>
      </w:r>
      <w:r w:rsidRPr="00A9789B">
        <w:t>о есть языковеды; когда по какому-то вопросу нет конкретизации в шариатских текстах, мы обращаемся к традиционному пониманию этого во</w:t>
      </w:r>
      <w:r>
        <w:t>проса, а если такого не находит</w:t>
      </w:r>
      <w:r w:rsidRPr="00A9789B">
        <w:t>ся и в традициях, то тогда это объясняют язык и языковеды</w:t>
      </w:r>
      <w:r>
        <w:t>.</w:t>
      </w:r>
    </w:p>
  </w:footnote>
  <w:footnote w:id="79">
    <w:p w:rsidR="006913A8" w:rsidRDefault="006913A8" w:rsidP="00A9789B">
      <w:pPr>
        <w:pStyle w:val="ab"/>
      </w:pPr>
      <w:r>
        <w:rPr>
          <w:rStyle w:val="ad"/>
        </w:rPr>
        <w:footnoteRef/>
      </w:r>
      <w:r>
        <w:t xml:space="preserve"> И</w:t>
      </w:r>
      <w:r w:rsidRPr="00A9789B">
        <w:t xml:space="preserve"> как мы уже упоминали выше, в данном вопросе</w:t>
      </w:r>
      <w:r>
        <w:t xml:space="preserve"> отсутствие доказательства явля</w:t>
      </w:r>
      <w:r w:rsidRPr="00A9789B">
        <w:t>ется самим доказательством того, что делать этого не нужно</w:t>
      </w:r>
      <w:r>
        <w:t>.</w:t>
      </w:r>
    </w:p>
  </w:footnote>
  <w:footnote w:id="80">
    <w:p w:rsidR="006913A8" w:rsidRDefault="006913A8" w:rsidP="00E0117C">
      <w:pPr>
        <w:pStyle w:val="ab"/>
      </w:pPr>
      <w:r>
        <w:rPr>
          <w:rStyle w:val="ad"/>
        </w:rPr>
        <w:footnoteRef/>
      </w:r>
      <w:r>
        <w:t xml:space="preserve"> Как сказано в достоверном хадисе: </w:t>
      </w:r>
      <w:r w:rsidRPr="00E0117C">
        <w:rPr>
          <w:b/>
          <w:bCs/>
          <w:i/>
          <w:iCs/>
        </w:rPr>
        <w:t>«Слова «Бисмилля</w:t>
      </w:r>
      <w:r>
        <w:rPr>
          <w:b/>
          <w:bCs/>
          <w:i/>
          <w:iCs/>
        </w:rPr>
        <w:t>х</w:t>
      </w:r>
      <w:r w:rsidRPr="00E0117C">
        <w:rPr>
          <w:b/>
          <w:bCs/>
          <w:i/>
          <w:iCs/>
        </w:rPr>
        <w:t>» являются преградой между глазами джиннов и ауратом сыновей Адама, когда кто-либо из них зайдёт в туалет»</w:t>
      </w:r>
      <w:r>
        <w:t>. «Сахих аль-Джами′» (3611).</w:t>
      </w:r>
    </w:p>
  </w:footnote>
  <w:footnote w:id="81">
    <w:p w:rsidR="006913A8" w:rsidRDefault="006913A8" w:rsidP="003908E6">
      <w:pPr>
        <w:pStyle w:val="ab"/>
      </w:pPr>
      <w:r>
        <w:rPr>
          <w:rStyle w:val="ad"/>
        </w:rPr>
        <w:footnoteRef/>
      </w:r>
      <w:r>
        <w:t xml:space="preserve"> Хадис слабый, как указал на это шейх аль-Альбани в «аль-Ируа», (53).</w:t>
      </w:r>
    </w:p>
  </w:footnote>
  <w:footnote w:id="82">
    <w:p w:rsidR="006913A8" w:rsidRDefault="006913A8" w:rsidP="003908E6">
      <w:pPr>
        <w:pStyle w:val="ab"/>
      </w:pPr>
      <w:r>
        <w:rPr>
          <w:rStyle w:val="ad"/>
        </w:rPr>
        <w:footnoteRef/>
      </w:r>
      <w:r>
        <w:t xml:space="preserve"> </w:t>
      </w:r>
      <w:r w:rsidRPr="003908E6">
        <w:t>Ахмад (6/155), Абу Дауд (30), Тирмизи (7), аль-Хаким (1/185).</w:t>
      </w:r>
      <w:r>
        <w:t xml:space="preserve"> </w:t>
      </w:r>
      <w:r w:rsidRPr="003908E6">
        <w:t>Однако стоит отметить, что ряд учёных сказали о том, что в шариате нет конкретного указания на то, что шайтаны собираются в туалете</w:t>
      </w:r>
      <w:r>
        <w:t>.</w:t>
      </w:r>
    </w:p>
    <w:p w:rsidR="006913A8" w:rsidRDefault="006913A8" w:rsidP="003908E6">
      <w:pPr>
        <w:pStyle w:val="ab"/>
      </w:pPr>
      <w:r w:rsidRPr="003908E6">
        <w:t>Как ты уже понял, дорогой читатель, выбирая эту книгу для перевода, мы не ставили задачи ответить</w:t>
      </w:r>
      <w:r>
        <w:t xml:space="preserve"> на конкретные вопросы фикха. Их вы найдете в других книгах, коих сейчас много, и хвала Аллаху! Эта книга также не станет оружием тех, кто хочет, взяв мнение ученого или группы ученых, обязать этим мнением всех остальных. И в этой книге ты часто видишь, что мнение автора, коим является великий учёный аш-Шаукани, не совпадает со мнением автора комментария, другого ученого, Сыддык Хасан Хана, да помилует их обоих Аллах. Эта книга адресована тем, кто влюблен в истину и ищет ее, не оглядываясь на то, откуда она пришла и кто её сказал. Эта книга для тех, кто хочет научиться работать с текстами Корана и сунны, правильно применять правила усуль-аль-фикх и правила фикха, логически размышлять и проводить аналогию. Воистину, она включает разум! Воистину, она переводит человека из состояния слепого следования в разряд тех, кто крепко стоит на своих ногах и его не шатают ветры разных течений и смут. А еще, друг мой, эта книга учит нас беспристрастию. Как мало его осталось в наше время! Заметь, автор приводит не только те доводы, которые поддерживают его собственное мнение, но и в полной мере старается приводить мнения оппонентов. </w:t>
      </w:r>
    </w:p>
    <w:p w:rsidR="006913A8" w:rsidRDefault="006913A8" w:rsidP="003908E6">
      <w:pPr>
        <w:pStyle w:val="ab"/>
      </w:pPr>
      <w:r>
        <w:t>Да сделает нас Аллах из числа тех, кто любит истину и защитников сунны!</w:t>
      </w:r>
    </w:p>
    <w:p w:rsidR="006913A8" w:rsidRDefault="006913A8" w:rsidP="003908E6">
      <w:pPr>
        <w:pStyle w:val="ab"/>
      </w:pPr>
      <w:r w:rsidRPr="003908E6">
        <w:rPr>
          <w:b/>
          <w:bCs/>
        </w:rPr>
        <w:t>«О те, ко</w:t>
      </w:r>
      <w:r>
        <w:rPr>
          <w:b/>
          <w:bCs/>
        </w:rPr>
        <w:t>торые уверовали! Если вы поможе</w:t>
      </w:r>
      <w:r w:rsidRPr="003908E6">
        <w:rPr>
          <w:b/>
          <w:bCs/>
        </w:rPr>
        <w:t>те Аллаху, то и Он поможет вам и утвердит ваши стопы»</w:t>
      </w:r>
      <w:r>
        <w:rPr>
          <w:b/>
          <w:bCs/>
        </w:rPr>
        <w:t>.</w:t>
      </w:r>
      <w:r w:rsidRPr="003908E6">
        <w:rPr>
          <w:b/>
          <w:bCs/>
        </w:rPr>
        <w:t xml:space="preserve"> </w:t>
      </w:r>
      <w:r>
        <w:t>(Сура «Мухаммад», 7).</w:t>
      </w:r>
    </w:p>
  </w:footnote>
  <w:footnote w:id="83">
    <w:p w:rsidR="006913A8" w:rsidRDefault="006913A8" w:rsidP="003908E6">
      <w:pPr>
        <w:pStyle w:val="ab"/>
      </w:pPr>
      <w:r>
        <w:rPr>
          <w:rStyle w:val="ad"/>
        </w:rPr>
        <w:footnoteRef/>
      </w:r>
      <w:r>
        <w:t xml:space="preserve"> А</w:t>
      </w:r>
      <w:r w:rsidRPr="003908E6">
        <w:t>втор комментария имеет в виду, что пророки других общин также совершали омовение</w:t>
      </w:r>
      <w:r>
        <w:t>.</w:t>
      </w:r>
    </w:p>
  </w:footnote>
  <w:footnote w:id="84">
    <w:p w:rsidR="006913A8" w:rsidRDefault="006913A8">
      <w:pPr>
        <w:pStyle w:val="ab"/>
      </w:pPr>
      <w:r>
        <w:rPr>
          <w:rStyle w:val="ad"/>
        </w:rPr>
        <w:footnoteRef/>
      </w:r>
      <w:r>
        <w:t xml:space="preserve"> Хадис достоверный. </w:t>
      </w:r>
    </w:p>
  </w:footnote>
  <w:footnote w:id="85">
    <w:p w:rsidR="006913A8" w:rsidRDefault="006913A8" w:rsidP="00192E89">
      <w:pPr>
        <w:pStyle w:val="ab"/>
      </w:pPr>
      <w:r>
        <w:rPr>
          <w:rStyle w:val="ad"/>
        </w:rPr>
        <w:footnoteRef/>
      </w:r>
      <w:r>
        <w:t xml:space="preserve"> </w:t>
      </w:r>
      <w:r w:rsidRPr="00192E89">
        <w:t>Хадис слабый. Обратитесь к книге «аль-Ируа» (1, 2).</w:t>
      </w:r>
    </w:p>
  </w:footnote>
  <w:footnote w:id="86">
    <w:p w:rsidR="006913A8" w:rsidRDefault="006913A8" w:rsidP="00192E89">
      <w:pPr>
        <w:pStyle w:val="ab"/>
      </w:pPr>
      <w:r>
        <w:rPr>
          <w:rStyle w:val="ad"/>
        </w:rPr>
        <w:footnoteRef/>
      </w:r>
      <w:r>
        <w:t xml:space="preserve"> </w:t>
      </w:r>
      <w:r w:rsidRPr="00192E89">
        <w:t xml:space="preserve">Это толкование не является странным. Ведь хадис </w:t>
      </w:r>
      <w:r w:rsidRPr="00192E89">
        <w:rPr>
          <w:b/>
          <w:bCs/>
          <w:i/>
          <w:iCs/>
        </w:rPr>
        <w:t>«Не уверует ни один из вас, пока не полюбит для своего брата то же, что он любит для себя»</w:t>
      </w:r>
      <w:r w:rsidRPr="00192E89">
        <w:t xml:space="preserve"> учёные растолковали так:</w:t>
      </w:r>
      <w:r w:rsidRPr="00192E89">
        <w:rPr>
          <w:i/>
          <w:iCs/>
        </w:rPr>
        <w:t xml:space="preserve"> «Не будет вера полной у того, кто не полюбит для своего брата то же, что любит для себя».</w:t>
      </w:r>
    </w:p>
  </w:footnote>
  <w:footnote w:id="87">
    <w:p w:rsidR="006913A8" w:rsidRDefault="006913A8" w:rsidP="0094649D">
      <w:pPr>
        <w:pStyle w:val="ab"/>
      </w:pPr>
      <w:r>
        <w:rPr>
          <w:rStyle w:val="ad"/>
        </w:rPr>
        <w:footnoteRef/>
      </w:r>
      <w:r>
        <w:t xml:space="preserve"> Ведь омовение всё-таки есть.</w:t>
      </w:r>
    </w:p>
  </w:footnote>
  <w:footnote w:id="88">
    <w:p w:rsidR="006913A8" w:rsidRDefault="006913A8" w:rsidP="0094649D">
      <w:pPr>
        <w:pStyle w:val="ab"/>
      </w:pPr>
      <w:r>
        <w:rPr>
          <w:rStyle w:val="ad"/>
        </w:rPr>
        <w:footnoteRef/>
      </w:r>
      <w:r>
        <w:t xml:space="preserve"> Автор хочет сказать, что если мы хотим понизить хукм произнесения «бисмиллях» с уровня «условия для омовения» до уровня «желательности», то для этого у нас должно быть какое-то косвенное доказательство. Некоторые ученые сказали, что косвенным доказательством будет хадис от Ибн Умара: </w:t>
      </w:r>
      <w:r w:rsidRPr="0094649D">
        <w:rPr>
          <w:b/>
          <w:bCs/>
          <w:i/>
          <w:iCs/>
        </w:rPr>
        <w:t xml:space="preserve">«Тот, кто упомянет имя Аллаха перед совершением омовения, тому оно послужит очищением для всего тела, а тот, кто не упомянет имя Аллаха, тому оно послужит очищением только для органов, которые он омыл». </w:t>
      </w:r>
      <w:r>
        <w:t>Но, как мы уже указали выше, цепочка передатчиков этого хадиса слабая. Однако во многих хадисах, в которых рассказывается о том, как нужно совершать малое омовение, ничего не упомянуто о произнесении «бисмиллях». И поэтому абсолютное большинство учёных считает упоминание имени Аллаха желательным действием и не считает его обязательным, а Аллах знает лучше.</w:t>
      </w:r>
    </w:p>
  </w:footnote>
  <w:footnote w:id="89">
    <w:p w:rsidR="006913A8" w:rsidRDefault="006913A8" w:rsidP="0094649D">
      <w:pPr>
        <w:pStyle w:val="ab"/>
      </w:pPr>
      <w:r>
        <w:rPr>
          <w:rStyle w:val="ad"/>
        </w:rPr>
        <w:footnoteRef/>
      </w:r>
      <w:r>
        <w:t xml:space="preserve"> </w:t>
      </w:r>
      <w:r w:rsidRPr="0094649D">
        <w:t>Ад-Дар</w:t>
      </w:r>
      <w:r>
        <w:t>а</w:t>
      </w:r>
      <w:r w:rsidRPr="0094649D">
        <w:t>кутни (1/116/10). Но в цепочке передатчиков присутствует Дауд, от которого не принимаю</w:t>
      </w:r>
      <w:r>
        <w:t>тся хадисы. А в цепочке передат</w:t>
      </w:r>
      <w:r w:rsidRPr="0094649D">
        <w:t>чиков хадиса, приведённого аль-Байхакы, находится Аммар, про которого учёные сказали, что он правдивый, но ошибается.</w:t>
      </w:r>
    </w:p>
  </w:footnote>
  <w:footnote w:id="90">
    <w:p w:rsidR="006913A8" w:rsidRDefault="006913A8" w:rsidP="0094649D">
      <w:pPr>
        <w:pStyle w:val="ab"/>
      </w:pPr>
      <w:r>
        <w:rPr>
          <w:rStyle w:val="ad"/>
        </w:rPr>
        <w:footnoteRef/>
      </w:r>
      <w:r>
        <w:t xml:space="preserve"> </w:t>
      </w:r>
      <w:r w:rsidRPr="0094649D">
        <w:t>Аль-Бухари, Муслим (238), Абу Дауд (1400).</w:t>
      </w:r>
    </w:p>
  </w:footnote>
  <w:footnote w:id="91">
    <w:p w:rsidR="006913A8" w:rsidRDefault="006913A8" w:rsidP="0094649D">
      <w:pPr>
        <w:pStyle w:val="ab"/>
      </w:pPr>
      <w:r>
        <w:rPr>
          <w:rStyle w:val="ad"/>
        </w:rPr>
        <w:footnoteRef/>
      </w:r>
      <w:r>
        <w:t xml:space="preserve"> </w:t>
      </w:r>
      <w:r w:rsidRPr="0094649D">
        <w:t>Ан-Насаи (1/67).</w:t>
      </w:r>
    </w:p>
  </w:footnote>
  <w:footnote w:id="92">
    <w:p w:rsidR="006913A8" w:rsidRDefault="006913A8" w:rsidP="0094649D">
      <w:pPr>
        <w:pStyle w:val="ab"/>
      </w:pPr>
      <w:r>
        <w:rPr>
          <w:rStyle w:val="ad"/>
        </w:rPr>
        <w:footnoteRef/>
      </w:r>
      <w:r>
        <w:t xml:space="preserve"> Ат-</w:t>
      </w:r>
      <w:r w:rsidRPr="0094649D">
        <w:t>Тирмизи (38), аш-Шафии (1/30).</w:t>
      </w:r>
    </w:p>
  </w:footnote>
  <w:footnote w:id="93">
    <w:p w:rsidR="006913A8" w:rsidRDefault="006913A8" w:rsidP="0094649D">
      <w:pPr>
        <w:pStyle w:val="ab"/>
      </w:pPr>
      <w:r>
        <w:rPr>
          <w:rStyle w:val="ad"/>
        </w:rPr>
        <w:footnoteRef/>
      </w:r>
      <w:r>
        <w:t xml:space="preserve"> </w:t>
      </w:r>
      <w:r w:rsidRPr="0094649D">
        <w:t>Муслим (261).</w:t>
      </w:r>
    </w:p>
  </w:footnote>
  <w:footnote w:id="94">
    <w:p w:rsidR="006913A8" w:rsidRDefault="006913A8" w:rsidP="00C62410">
      <w:pPr>
        <w:pStyle w:val="ab"/>
      </w:pPr>
      <w:r>
        <w:rPr>
          <w:rStyle w:val="ad"/>
        </w:rPr>
        <w:footnoteRef/>
      </w:r>
      <w:r>
        <w:t xml:space="preserve"> Автор хочет сказать, что этот хадис не является доводом, указывающим лишь на желательность этих действий, так как слово «сунна», пришедшее в этом хадисе, на языке Законодателя охватывает понятие обязательного (ваджиб) и желательного (мустахаб).</w:t>
      </w:r>
    </w:p>
  </w:footnote>
  <w:footnote w:id="95">
    <w:p w:rsidR="006913A8" w:rsidRDefault="006913A8" w:rsidP="00C62410">
      <w:pPr>
        <w:pStyle w:val="ab"/>
      </w:pPr>
      <w:r>
        <w:rPr>
          <w:rStyle w:val="ad"/>
        </w:rPr>
        <w:footnoteRef/>
      </w:r>
      <w:r>
        <w:t xml:space="preserve"> </w:t>
      </w:r>
      <w:r w:rsidRPr="00C62410">
        <w:t>Ад-Дар</w:t>
      </w:r>
      <w:r>
        <w:t>а</w:t>
      </w:r>
      <w:r w:rsidRPr="00C62410">
        <w:t>кутни (10/85/8).</w:t>
      </w:r>
    </w:p>
    <w:p w:rsidR="006913A8" w:rsidRPr="00602451" w:rsidRDefault="006913A8" w:rsidP="00602451">
      <w:pPr>
        <w:pStyle w:val="ab"/>
        <w:rPr>
          <w:rFonts w:ascii="AGA Arabesque" w:hAnsi="AGA Arabesque" w:cs="Lotus Linotype"/>
          <w:sz w:val="24"/>
          <w:szCs w:val="24"/>
          <w:lang w:bidi="ar-YE"/>
        </w:rPr>
      </w:pPr>
      <w:r>
        <w:t xml:space="preserve">В этом разделе, дорогой читатель, мы снова видим, что ученые имеют различные мнения в вопросах фикха. Но мы не должны из-за этого враждовать между собой и делиться на группировки, которые будут ненавидеть друг друга. Не нужно относить себя к кому-то, кроме пророка Мухаммада ибн Абдиллях </w:t>
      </w:r>
      <w:r w:rsidRPr="00602451">
        <w:t>(да благословит его Аллах и приветствует)</w:t>
      </w:r>
      <w:r>
        <w:t>. Мы не должны обязывать других людей следовать за мнением какого-то понравившегося нам учёного в тех вопросах, в которых допускаются разногласия. А для того чтобы знать, в каких же вопросах разногласия приемлемы, а в каких — нет, нам нужно знать общие правила работы с шариатскими текстами.</w:t>
      </w:r>
    </w:p>
  </w:footnote>
  <w:footnote w:id="96">
    <w:p w:rsidR="006913A8" w:rsidRDefault="006913A8" w:rsidP="00C62410">
      <w:pPr>
        <w:pStyle w:val="ab"/>
      </w:pPr>
      <w:r>
        <w:rPr>
          <w:rStyle w:val="ad"/>
        </w:rPr>
        <w:footnoteRef/>
      </w:r>
      <w:r>
        <w:t xml:space="preserve"> </w:t>
      </w:r>
      <w:r w:rsidRPr="00C62410">
        <w:t>Ад-Дар</w:t>
      </w:r>
      <w:r>
        <w:t>а</w:t>
      </w:r>
      <w:r w:rsidRPr="00C62410">
        <w:t>кутни (1/83/15).</w:t>
      </w:r>
    </w:p>
  </w:footnote>
  <w:footnote w:id="97">
    <w:p w:rsidR="006913A8" w:rsidRDefault="006913A8" w:rsidP="00C62410">
      <w:pPr>
        <w:pStyle w:val="ab"/>
      </w:pPr>
      <w:r>
        <w:rPr>
          <w:rStyle w:val="ad"/>
        </w:rPr>
        <w:footnoteRef/>
      </w:r>
      <w:r>
        <w:t xml:space="preserve"> </w:t>
      </w:r>
      <w:r w:rsidRPr="00C62410">
        <w:t>Муслим (246, 34, 35).</w:t>
      </w:r>
    </w:p>
  </w:footnote>
  <w:footnote w:id="98">
    <w:p w:rsidR="006913A8" w:rsidRDefault="006913A8" w:rsidP="00C62410">
      <w:pPr>
        <w:pStyle w:val="ab"/>
      </w:pPr>
      <w:r>
        <w:rPr>
          <w:rStyle w:val="ad"/>
        </w:rPr>
        <w:footnoteRef/>
      </w:r>
      <w:r>
        <w:t xml:space="preserve"> Ад-Дара</w:t>
      </w:r>
      <w:r w:rsidRPr="00C62410">
        <w:t>кутни (1/83/17).</w:t>
      </w:r>
    </w:p>
  </w:footnote>
  <w:footnote w:id="99">
    <w:p w:rsidR="006913A8" w:rsidRDefault="006913A8" w:rsidP="00C62410">
      <w:pPr>
        <w:pStyle w:val="ab"/>
      </w:pPr>
      <w:r>
        <w:rPr>
          <w:rStyle w:val="ad"/>
        </w:rPr>
        <w:footnoteRef/>
      </w:r>
      <w:r>
        <w:t xml:space="preserve"> Когда автор комментария говорит «аль-Хафиз», он подразумевает хафиза Ибн Хаджар аль-′Аскаляни, написавшего «Фатх аль-Бари».</w:t>
      </w:r>
    </w:p>
  </w:footnote>
  <w:footnote w:id="100">
    <w:p w:rsidR="006913A8" w:rsidRDefault="006913A8" w:rsidP="00C62410">
      <w:pPr>
        <w:pStyle w:val="ab"/>
      </w:pPr>
      <w:r>
        <w:rPr>
          <w:rStyle w:val="ad"/>
        </w:rPr>
        <w:footnoteRef/>
      </w:r>
      <w:r>
        <w:t xml:space="preserve"> Аль-Хе</w:t>
      </w:r>
      <w:r w:rsidRPr="00C62410">
        <w:t>йсами (1/224).</w:t>
      </w:r>
    </w:p>
  </w:footnote>
  <w:footnote w:id="101">
    <w:p w:rsidR="006913A8" w:rsidRDefault="006913A8" w:rsidP="00C62410">
      <w:pPr>
        <w:pStyle w:val="ab"/>
      </w:pPr>
      <w:r>
        <w:rPr>
          <w:rStyle w:val="ad"/>
        </w:rPr>
        <w:footnoteRef/>
      </w:r>
      <w:r>
        <w:t xml:space="preserve"> </w:t>
      </w:r>
      <w:r>
        <w:rPr>
          <w:color w:val="000000" w:themeColor="text1"/>
        </w:rPr>
        <w:t>А</w:t>
      </w:r>
      <w:r w:rsidRPr="00C62410">
        <w:rPr>
          <w:color w:val="000000" w:themeColor="text1"/>
        </w:rPr>
        <w:t>втор комментария здесь разъясняет свою позицию в отношении предлога «иля», который находится в 6-м аяте суры «</w:t>
      </w:r>
      <w:r>
        <w:rPr>
          <w:color w:val="000000" w:themeColor="text1"/>
        </w:rPr>
        <w:t>аль-Маида</w:t>
      </w:r>
      <w:r w:rsidRPr="00C62410">
        <w:rPr>
          <w:color w:val="000000" w:themeColor="text1"/>
        </w:rPr>
        <w:t>», относительно которого имеется известное разногласие. По его мнению, мыть локти при совершении малого омовения обязательно</w:t>
      </w:r>
      <w:r>
        <w:rPr>
          <w:color w:val="000000" w:themeColor="text1"/>
        </w:rPr>
        <w:t>.</w:t>
      </w:r>
    </w:p>
  </w:footnote>
  <w:footnote w:id="102">
    <w:p w:rsidR="006913A8" w:rsidRDefault="006913A8" w:rsidP="009A3D60">
      <w:pPr>
        <w:pStyle w:val="ab"/>
      </w:pPr>
      <w:r>
        <w:rPr>
          <w:rStyle w:val="ad"/>
        </w:rPr>
        <w:footnoteRef/>
      </w:r>
      <w:r>
        <w:t xml:space="preserve"> </w:t>
      </w:r>
      <w:r w:rsidRPr="009A3D60">
        <w:t>Муслим (274, 81, 1/230).</w:t>
      </w:r>
    </w:p>
  </w:footnote>
  <w:footnote w:id="103">
    <w:p w:rsidR="006913A8" w:rsidRDefault="006913A8" w:rsidP="009A3D60">
      <w:pPr>
        <w:pStyle w:val="ab"/>
      </w:pPr>
      <w:r>
        <w:rPr>
          <w:rStyle w:val="ad"/>
        </w:rPr>
        <w:footnoteRef/>
      </w:r>
      <w:r>
        <w:t xml:space="preserve"> </w:t>
      </w:r>
      <w:r w:rsidRPr="009A3D60">
        <w:t>Слабый хадис. Абу Дауд (147), Ибн Маджа (564).</w:t>
      </w:r>
    </w:p>
  </w:footnote>
  <w:footnote w:id="104">
    <w:p w:rsidR="006913A8" w:rsidRDefault="006913A8">
      <w:pPr>
        <w:pStyle w:val="ab"/>
      </w:pPr>
      <w:r>
        <w:rPr>
          <w:rStyle w:val="ad"/>
        </w:rPr>
        <w:footnoteRef/>
      </w:r>
      <w:r>
        <w:t xml:space="preserve"> О</w:t>
      </w:r>
      <w:r w:rsidRPr="009A3D60">
        <w:t>днако стоит отметить, что Ибн Ка</w:t>
      </w:r>
      <w:r>
        <w:t>й</w:t>
      </w:r>
      <w:r w:rsidRPr="009A3D60">
        <w:t>йим аль-Джаузия сказал, что нет ни одного достоверного хадиса, который ясно указывал бы на то, что достаточно протереть лишь часть головы</w:t>
      </w:r>
      <w:r>
        <w:t>.</w:t>
      </w:r>
    </w:p>
  </w:footnote>
  <w:footnote w:id="105">
    <w:p w:rsidR="006913A8" w:rsidRDefault="006913A8" w:rsidP="009A3D60">
      <w:pPr>
        <w:pStyle w:val="ab"/>
      </w:pPr>
      <w:r>
        <w:rPr>
          <w:rStyle w:val="ad"/>
        </w:rPr>
        <w:footnoteRef/>
      </w:r>
      <w:r>
        <w:t xml:space="preserve"> О</w:t>
      </w:r>
      <w:r w:rsidRPr="009A3D60">
        <w:t>днако все пути очень слабые и не в состоянии поддержать друг друга (Ахмад Шакир).</w:t>
      </w:r>
    </w:p>
  </w:footnote>
  <w:footnote w:id="106">
    <w:p w:rsidR="006913A8" w:rsidRDefault="006913A8" w:rsidP="00A0261A">
      <w:pPr>
        <w:pStyle w:val="ab"/>
      </w:pPr>
      <w:r>
        <w:rPr>
          <w:rStyle w:val="ad"/>
        </w:rPr>
        <w:footnoteRef/>
      </w:r>
      <w:r>
        <w:t xml:space="preserve"> Еще раз хотим напомнить, дорогой читатель, что, переводя эту книгу, мы ставили целью научить тебя правилам и основам, которые помогут тебе разобраться в текстах Корана, сунны и в словах ученых, а не ответить на какие-то конкретные вопросы фикха. И поэтому мы не утверждаем, что имам аш-Шаукани, являющийся автором книги, или автор комментария Сыддык Хасан Хан во всем правы. Нет, людям свойственно ошибаться. Напротив, скромное мнение переводчиков может и не совпадать с мнением автора. Наша цель — не дать рыбу, а научить ловить ее! Да направит нас Аллах к наилучшему из дел, слов и убеждений.</w:t>
      </w:r>
    </w:p>
  </w:footnote>
  <w:footnote w:id="107">
    <w:p w:rsidR="006913A8" w:rsidRDefault="006913A8" w:rsidP="00A0261A">
      <w:pPr>
        <w:pStyle w:val="ab"/>
      </w:pPr>
      <w:r>
        <w:rPr>
          <w:rStyle w:val="ad"/>
        </w:rPr>
        <w:footnoteRef/>
      </w:r>
      <w:r>
        <w:t xml:space="preserve"> </w:t>
      </w:r>
      <w:r w:rsidRPr="00A0261A">
        <w:t>Аль-Бухари (60, 96), Муслим (231).</w:t>
      </w:r>
    </w:p>
  </w:footnote>
  <w:footnote w:id="108">
    <w:p w:rsidR="006913A8" w:rsidRDefault="006913A8" w:rsidP="00A0261A">
      <w:pPr>
        <w:pStyle w:val="ab"/>
      </w:pPr>
      <w:r>
        <w:rPr>
          <w:rStyle w:val="ad"/>
        </w:rPr>
        <w:footnoteRef/>
      </w:r>
      <w:r>
        <w:t xml:space="preserve"> </w:t>
      </w:r>
      <w:r w:rsidRPr="00A0261A">
        <w:t>Ад-Дар</w:t>
      </w:r>
      <w:r>
        <w:t>а</w:t>
      </w:r>
      <w:r w:rsidRPr="00A0261A">
        <w:t>кутни (1/107/1), но он слабый</w:t>
      </w:r>
      <w:r>
        <w:t>.</w:t>
      </w:r>
    </w:p>
  </w:footnote>
  <w:footnote w:id="109">
    <w:p w:rsidR="006913A8" w:rsidRDefault="006913A8" w:rsidP="00A0261A">
      <w:pPr>
        <w:pStyle w:val="ab"/>
      </w:pPr>
      <w:r>
        <w:rPr>
          <w:rStyle w:val="ad"/>
        </w:rPr>
        <w:footnoteRef/>
      </w:r>
      <w:r>
        <w:t xml:space="preserve"> Источник был уже указан.</w:t>
      </w:r>
    </w:p>
  </w:footnote>
  <w:footnote w:id="110">
    <w:p w:rsidR="006913A8" w:rsidRDefault="006913A8" w:rsidP="00A0261A">
      <w:pPr>
        <w:pStyle w:val="ab"/>
      </w:pPr>
      <w:r>
        <w:rPr>
          <w:rStyle w:val="ad"/>
        </w:rPr>
        <w:footnoteRef/>
      </w:r>
      <w:r>
        <w:t xml:space="preserve"> </w:t>
      </w:r>
      <w:r w:rsidRPr="00A0261A">
        <w:t xml:space="preserve">Источник был </w:t>
      </w:r>
      <w:r>
        <w:t>уже указан. Хадис достоверный. С</w:t>
      </w:r>
      <w:r w:rsidRPr="00A0261A">
        <w:t>м. «Сунан» Абу Дауд (861).</w:t>
      </w:r>
    </w:p>
  </w:footnote>
  <w:footnote w:id="111">
    <w:p w:rsidR="006913A8" w:rsidRDefault="006913A8" w:rsidP="00A0261A">
      <w:pPr>
        <w:pStyle w:val="ab"/>
      </w:pPr>
      <w:r>
        <w:rPr>
          <w:rStyle w:val="ad"/>
        </w:rPr>
        <w:footnoteRef/>
      </w:r>
      <w:r>
        <w:t xml:space="preserve"> </w:t>
      </w:r>
      <w:r w:rsidRPr="00A0261A">
        <w:t>Это часть хадиса, источник которого будет нами вскоре указан.</w:t>
      </w:r>
    </w:p>
  </w:footnote>
  <w:footnote w:id="112">
    <w:p w:rsidR="006913A8" w:rsidRDefault="006913A8" w:rsidP="004E2BDB">
      <w:pPr>
        <w:pStyle w:val="ab"/>
      </w:pPr>
      <w:r>
        <w:rPr>
          <w:rStyle w:val="ad"/>
        </w:rPr>
        <w:footnoteRef/>
      </w:r>
      <w:r>
        <w:t xml:space="preserve"> Т</w:t>
      </w:r>
      <w:r w:rsidRPr="004E2BDB">
        <w:t xml:space="preserve">о есть это указывает на то, что </w:t>
      </w:r>
      <w:r>
        <w:t>п</w:t>
      </w:r>
      <w:r w:rsidRPr="004E2BDB">
        <w:t>ророк</w:t>
      </w:r>
      <w:r>
        <w:t xml:space="preserve"> </w:t>
      </w:r>
      <w:r w:rsidRPr="00C56DFA">
        <w:t>(да благословит его Аллах и приветствует)</w:t>
      </w:r>
      <w:r w:rsidRPr="004E2BDB">
        <w:t xml:space="preserve"> протирал носки и после того,</w:t>
      </w:r>
      <w:r>
        <w:t xml:space="preserve"> </w:t>
      </w:r>
      <w:r w:rsidRPr="004E2BDB">
        <w:t>как был ниспослан аят суры «аль-Маида» с приказом мыть ноги</w:t>
      </w:r>
      <w:r>
        <w:t>.</w:t>
      </w:r>
    </w:p>
  </w:footnote>
  <w:footnote w:id="113">
    <w:p w:rsidR="006913A8" w:rsidRDefault="006913A8" w:rsidP="004E2BDB">
      <w:pPr>
        <w:pStyle w:val="ab"/>
      </w:pPr>
      <w:r>
        <w:rPr>
          <w:rStyle w:val="ad"/>
        </w:rPr>
        <w:footnoteRef/>
      </w:r>
      <w:r>
        <w:t xml:space="preserve"> </w:t>
      </w:r>
      <w:r w:rsidRPr="004E2BDB">
        <w:t>Аль-Бухари (206), Муслим (274).</w:t>
      </w:r>
    </w:p>
  </w:footnote>
  <w:footnote w:id="114">
    <w:p w:rsidR="006913A8" w:rsidRDefault="006913A8" w:rsidP="004E2BDB">
      <w:pPr>
        <w:pStyle w:val="ab"/>
      </w:pPr>
      <w:r>
        <w:rPr>
          <w:rStyle w:val="ad"/>
        </w:rPr>
        <w:footnoteRef/>
      </w:r>
      <w:r>
        <w:t xml:space="preserve"> </w:t>
      </w:r>
      <w:r w:rsidRPr="004E2BDB">
        <w:t>Абдурраззак (793), Ибн Маджа (478) и многие другие.</w:t>
      </w:r>
    </w:p>
  </w:footnote>
  <w:footnote w:id="115">
    <w:p w:rsidR="006913A8" w:rsidRDefault="006913A8" w:rsidP="009D02FE">
      <w:pPr>
        <w:pStyle w:val="ab"/>
      </w:pPr>
      <w:r>
        <w:rPr>
          <w:rStyle w:val="ad"/>
        </w:rPr>
        <w:footnoteRef/>
      </w:r>
      <w:r>
        <w:t xml:space="preserve"> Абу Дауд (158). Ш</w:t>
      </w:r>
      <w:r w:rsidRPr="009D02FE">
        <w:t>ейх аль-Альбани сказал, что хадис слабый.</w:t>
      </w:r>
    </w:p>
  </w:footnote>
  <w:footnote w:id="116">
    <w:p w:rsidR="006913A8" w:rsidRDefault="006913A8" w:rsidP="009D02FE">
      <w:pPr>
        <w:pStyle w:val="ab"/>
      </w:pPr>
      <w:r>
        <w:rPr>
          <w:rStyle w:val="ad"/>
        </w:rPr>
        <w:footnoteRef/>
      </w:r>
      <w:r>
        <w:t xml:space="preserve"> </w:t>
      </w:r>
      <w:r w:rsidRPr="009D02FE">
        <w:t>Более того, на это нет ни одного правильного довода!</w:t>
      </w:r>
    </w:p>
  </w:footnote>
  <w:footnote w:id="117">
    <w:p w:rsidR="006913A8" w:rsidRDefault="006913A8" w:rsidP="009D02FE">
      <w:pPr>
        <w:pStyle w:val="ab"/>
      </w:pPr>
      <w:r>
        <w:rPr>
          <w:rStyle w:val="ad"/>
        </w:rPr>
        <w:footnoteRef/>
      </w:r>
      <w:r>
        <w:t xml:space="preserve"> Н</w:t>
      </w:r>
      <w:r w:rsidRPr="009D02FE">
        <w:t>апример, намаз — это цель поклонения, и намерение является условием намаза, а малое омовение — это средство, ведущее к цели</w:t>
      </w:r>
      <w:r>
        <w:t>.</w:t>
      </w:r>
    </w:p>
  </w:footnote>
  <w:footnote w:id="118">
    <w:p w:rsidR="006913A8" w:rsidRDefault="006913A8" w:rsidP="00832129">
      <w:pPr>
        <w:pStyle w:val="ab"/>
      </w:pPr>
      <w:r>
        <w:rPr>
          <w:rStyle w:val="ad"/>
        </w:rPr>
        <w:footnoteRef/>
      </w:r>
      <w:r>
        <w:t xml:space="preserve"> </w:t>
      </w:r>
      <w:r w:rsidRPr="00832129">
        <w:t>Ахмад (2/354), Абу Дауд (4141), Ибн Маджа (402).</w:t>
      </w:r>
    </w:p>
  </w:footnote>
  <w:footnote w:id="119">
    <w:p w:rsidR="006913A8" w:rsidRDefault="006913A8" w:rsidP="00832129">
      <w:pPr>
        <w:pStyle w:val="ab"/>
      </w:pPr>
      <w:r>
        <w:rPr>
          <w:rStyle w:val="ad"/>
        </w:rPr>
        <w:footnoteRef/>
      </w:r>
      <w:r>
        <w:t xml:space="preserve"> </w:t>
      </w:r>
      <w:r w:rsidRPr="00832129">
        <w:t>Ахмад (2/354), Ибн Маджа (402).</w:t>
      </w:r>
      <w:r>
        <w:t xml:space="preserve"> </w:t>
      </w:r>
      <w:r w:rsidRPr="00832129">
        <w:t>Пророк</w:t>
      </w:r>
      <w:r>
        <w:t xml:space="preserve"> </w:t>
      </w:r>
      <w:r w:rsidRPr="00C56DFA">
        <w:t>(да благословит его Аллах и приветствует)</w:t>
      </w:r>
      <w:r w:rsidRPr="00832129">
        <w:t xml:space="preserve"> сравнил в этом хадисе верующих, которые берут омовение, с лошадьми, у которых белый лоб и ноги</w:t>
      </w:r>
      <w:r>
        <w:t xml:space="preserve">. </w:t>
      </w:r>
    </w:p>
  </w:footnote>
  <w:footnote w:id="120">
    <w:p w:rsidR="006913A8" w:rsidRDefault="006913A8" w:rsidP="00832129">
      <w:pPr>
        <w:pStyle w:val="ab"/>
      </w:pPr>
      <w:r>
        <w:rPr>
          <w:rStyle w:val="ad"/>
        </w:rPr>
        <w:footnoteRef/>
      </w:r>
      <w:r>
        <w:t xml:space="preserve"> </w:t>
      </w:r>
      <w:r w:rsidRPr="00832129">
        <w:t>Малик (1/66), аль-Бухари (887), Муслим (252).</w:t>
      </w:r>
    </w:p>
  </w:footnote>
  <w:footnote w:id="121">
    <w:p w:rsidR="006913A8" w:rsidRDefault="006913A8" w:rsidP="00832129">
      <w:pPr>
        <w:pStyle w:val="ab"/>
      </w:pPr>
      <w:r>
        <w:rPr>
          <w:rStyle w:val="ad"/>
        </w:rPr>
        <w:footnoteRef/>
      </w:r>
      <w:r>
        <w:t xml:space="preserve"> </w:t>
      </w:r>
      <w:r w:rsidRPr="00832129">
        <w:t>Аль-Бухари (244), Муслим (254).</w:t>
      </w:r>
    </w:p>
  </w:footnote>
  <w:footnote w:id="122">
    <w:p w:rsidR="006913A8" w:rsidRDefault="006913A8" w:rsidP="00832129">
      <w:pPr>
        <w:pStyle w:val="ab"/>
      </w:pPr>
      <w:r>
        <w:rPr>
          <w:rStyle w:val="ad"/>
        </w:rPr>
        <w:footnoteRef/>
      </w:r>
      <w:r>
        <w:t xml:space="preserve"> </w:t>
      </w:r>
      <w:r w:rsidRPr="00832129">
        <w:t>Ан-Насаи (1/64), ад-Дарими (692).</w:t>
      </w:r>
    </w:p>
  </w:footnote>
  <w:footnote w:id="123">
    <w:p w:rsidR="006913A8" w:rsidRDefault="006913A8" w:rsidP="00832129">
      <w:pPr>
        <w:pStyle w:val="ab"/>
      </w:pPr>
      <w:r>
        <w:rPr>
          <w:rStyle w:val="ad"/>
        </w:rPr>
        <w:footnoteRef/>
      </w:r>
      <w:r>
        <w:t xml:space="preserve"> </w:t>
      </w:r>
      <w:r w:rsidRPr="00832129">
        <w:t>Аль-Бухари (164), Муслим (266).</w:t>
      </w:r>
      <w:r>
        <w:t xml:space="preserve"> В конце хадиса ′Усман говорит, что видел, как пророк </w:t>
      </w:r>
      <w:r w:rsidRPr="00602451">
        <w:t>(да благословит его Аллах и приветствует)</w:t>
      </w:r>
      <w:r>
        <w:t xml:space="preserve"> именно так совершал омовение. По этой причине данное сообщение является доводом, а если бы он этого не сказал, то это было бы просто действием сподвижника и не являлось бы доводом.</w:t>
      </w:r>
    </w:p>
  </w:footnote>
  <w:footnote w:id="124">
    <w:p w:rsidR="006913A8" w:rsidRDefault="006913A8" w:rsidP="00832129">
      <w:pPr>
        <w:pStyle w:val="ab"/>
      </w:pPr>
      <w:r>
        <w:rPr>
          <w:rStyle w:val="ad"/>
        </w:rPr>
        <w:footnoteRef/>
      </w:r>
      <w:r>
        <w:t xml:space="preserve"> </w:t>
      </w:r>
      <w:r w:rsidRPr="00832129">
        <w:t>Муслим и Абу Дауд (187).</w:t>
      </w:r>
    </w:p>
  </w:footnote>
  <w:footnote w:id="125">
    <w:p w:rsidR="006913A8" w:rsidRDefault="006913A8" w:rsidP="003D0361">
      <w:pPr>
        <w:pStyle w:val="ab"/>
      </w:pPr>
      <w:r>
        <w:rPr>
          <w:rStyle w:val="ad"/>
        </w:rPr>
        <w:footnoteRef/>
      </w:r>
      <w:r>
        <w:t xml:space="preserve"> </w:t>
      </w:r>
      <w:r w:rsidRPr="003D0361">
        <w:t>Хороший. Его прив</w:t>
      </w:r>
      <w:r>
        <w:t>ели Абу Дауд, Ибн Маджа, ад-Дара</w:t>
      </w:r>
      <w:r w:rsidRPr="003D0361">
        <w:t xml:space="preserve">кутни, а аль-Альбани назвал </w:t>
      </w:r>
      <w:r>
        <w:t>его хорошим в «аль-Ируа» (113). Х</w:t>
      </w:r>
      <w:r w:rsidRPr="003D0361">
        <w:t xml:space="preserve">адис от </w:t>
      </w:r>
      <w:r>
        <w:t>′</w:t>
      </w:r>
      <w:r w:rsidRPr="003D0361">
        <w:t>Али ибн Абу Толиба.</w:t>
      </w:r>
    </w:p>
  </w:footnote>
  <w:footnote w:id="126">
    <w:p w:rsidR="006913A8" w:rsidRDefault="006913A8" w:rsidP="003D0361">
      <w:pPr>
        <w:pStyle w:val="ab"/>
      </w:pPr>
      <w:r>
        <w:rPr>
          <w:rStyle w:val="ad"/>
        </w:rPr>
        <w:footnoteRef/>
      </w:r>
      <w:r>
        <w:t xml:space="preserve"> </w:t>
      </w:r>
      <w:r w:rsidRPr="003D0361">
        <w:t>Ахмад (5/98), Муслим (360), ат-Тахауи (1/70).</w:t>
      </w:r>
    </w:p>
  </w:footnote>
  <w:footnote w:id="127">
    <w:p w:rsidR="006913A8" w:rsidRDefault="006913A8" w:rsidP="00F91BD4">
      <w:pPr>
        <w:pStyle w:val="ab"/>
      </w:pPr>
      <w:r>
        <w:rPr>
          <w:rStyle w:val="ad"/>
        </w:rPr>
        <w:footnoteRef/>
      </w:r>
      <w:r>
        <w:t xml:space="preserve"> </w:t>
      </w:r>
      <w:r w:rsidRPr="00F91BD4">
        <w:t>Привел его Ибн Маджа, а шейх аль-Альбани назвал его слабым в «Даиф аль-Джами» (4534).</w:t>
      </w:r>
    </w:p>
  </w:footnote>
  <w:footnote w:id="128">
    <w:p w:rsidR="006913A8" w:rsidRDefault="006913A8" w:rsidP="00F91BD4">
      <w:pPr>
        <w:pStyle w:val="ab"/>
      </w:pPr>
      <w:r>
        <w:rPr>
          <w:rStyle w:val="ad"/>
        </w:rPr>
        <w:footnoteRef/>
      </w:r>
      <w:r>
        <w:t xml:space="preserve"> </w:t>
      </w:r>
      <w:r w:rsidRPr="00F91BD4">
        <w:t xml:space="preserve">Сказал Ахмад Шакир: </w:t>
      </w:r>
      <w:r w:rsidRPr="00F91BD4">
        <w:rPr>
          <w:i/>
          <w:iCs/>
        </w:rPr>
        <w:t>«Хадисы, в которых говорится о том, что нужно брать омовение после гро</w:t>
      </w:r>
      <w:r>
        <w:rPr>
          <w:i/>
          <w:iCs/>
        </w:rPr>
        <w:t>мкого смеха, являются очень сла</w:t>
      </w:r>
      <w:r w:rsidRPr="00F91BD4">
        <w:rPr>
          <w:i/>
          <w:iCs/>
        </w:rPr>
        <w:t>быми. Настолько, что некоторые ученые хадисов (хуффаз) назвали их выдуманными. Истиной же явл</w:t>
      </w:r>
      <w:r>
        <w:rPr>
          <w:i/>
          <w:iCs/>
        </w:rPr>
        <w:t>яется то, что ничего из перечис</w:t>
      </w:r>
      <w:r w:rsidRPr="00F91BD4">
        <w:rPr>
          <w:i/>
          <w:iCs/>
        </w:rPr>
        <w:t>ленного в этом разделе не пор</w:t>
      </w:r>
      <w:r>
        <w:rPr>
          <w:i/>
          <w:iCs/>
        </w:rPr>
        <w:t>тит омовение (ни рвота, ни гром</w:t>
      </w:r>
      <w:r w:rsidRPr="00F91BD4">
        <w:rPr>
          <w:i/>
          <w:iCs/>
        </w:rPr>
        <w:t>кий смех)!»</w:t>
      </w:r>
      <w:r>
        <w:rPr>
          <w:i/>
          <w:iCs/>
        </w:rPr>
        <w:t>.</w:t>
      </w:r>
    </w:p>
  </w:footnote>
  <w:footnote w:id="129">
    <w:p w:rsidR="006913A8" w:rsidRDefault="006913A8" w:rsidP="00F91BD4">
      <w:pPr>
        <w:pStyle w:val="ab"/>
      </w:pPr>
      <w:r>
        <w:rPr>
          <w:rStyle w:val="ad"/>
        </w:rPr>
        <w:footnoteRef/>
      </w:r>
      <w:r>
        <w:t xml:space="preserve"> А</w:t>
      </w:r>
      <w:r w:rsidRPr="00F91BD4">
        <w:t xml:space="preserve"> это хадис: </w:t>
      </w:r>
      <w:r w:rsidRPr="00F91BD4">
        <w:rPr>
          <w:b/>
          <w:bCs/>
          <w:i/>
          <w:iCs/>
        </w:rPr>
        <w:t>«Тот, у кого произошла рвота, или кровотечение из носа, или отрыжка, пусть уходит и берет омовение».</w:t>
      </w:r>
    </w:p>
  </w:footnote>
  <w:footnote w:id="130">
    <w:p w:rsidR="006913A8" w:rsidRDefault="006913A8" w:rsidP="00522299">
      <w:pPr>
        <w:pStyle w:val="ab"/>
      </w:pPr>
      <w:r>
        <w:rPr>
          <w:rStyle w:val="ad"/>
        </w:rPr>
        <w:footnoteRef/>
      </w:r>
      <w:r>
        <w:t xml:space="preserve"> </w:t>
      </w:r>
      <w:r>
        <w:rPr>
          <w:color w:val="000000" w:themeColor="text1"/>
        </w:rPr>
        <w:t>Отсутствие дока</w:t>
      </w:r>
      <w:r w:rsidRPr="00F91BD4">
        <w:rPr>
          <w:color w:val="000000" w:themeColor="text1"/>
        </w:rPr>
        <w:t>зательства являетс</w:t>
      </w:r>
      <w:r>
        <w:rPr>
          <w:color w:val="000000" w:themeColor="text1"/>
        </w:rPr>
        <w:t>я доказательством обратного.</w:t>
      </w:r>
    </w:p>
  </w:footnote>
  <w:footnote w:id="131">
    <w:p w:rsidR="006913A8" w:rsidRDefault="006913A8" w:rsidP="00522299">
      <w:pPr>
        <w:pStyle w:val="ab"/>
      </w:pPr>
      <w:r>
        <w:rPr>
          <w:rStyle w:val="ad"/>
        </w:rPr>
        <w:footnoteRef/>
      </w:r>
      <w:r>
        <w:t xml:space="preserve"> Малик (1/42), аш-Шафии (1/34), Абу Дауд (181), ан-Насаи (1/100) и другие.</w:t>
      </w:r>
    </w:p>
  </w:footnote>
  <w:footnote w:id="132">
    <w:p w:rsidR="006913A8" w:rsidRDefault="006913A8">
      <w:pPr>
        <w:pStyle w:val="ab"/>
      </w:pPr>
      <w:r>
        <w:rPr>
          <w:rStyle w:val="ad"/>
        </w:rPr>
        <w:footnoteRef/>
      </w:r>
      <w:r>
        <w:t xml:space="preserve"> О</w:t>
      </w:r>
      <w:r w:rsidRPr="00522299">
        <w:t>брати внимание, дорогой читатель, эти слова сами по себе не говорят, что хадис достоверный</w:t>
      </w:r>
      <w:r>
        <w:t>.</w:t>
      </w:r>
    </w:p>
  </w:footnote>
  <w:footnote w:id="133">
    <w:p w:rsidR="006913A8" w:rsidRDefault="006913A8" w:rsidP="00522299">
      <w:pPr>
        <w:pStyle w:val="ab"/>
      </w:pPr>
      <w:r>
        <w:rPr>
          <w:rStyle w:val="ad"/>
        </w:rPr>
        <w:footnoteRef/>
      </w:r>
      <w:r>
        <w:t xml:space="preserve"> </w:t>
      </w:r>
      <w:r w:rsidRPr="00522299">
        <w:t>Ибн Аби Шейба (1/165), Тирмизи (85), Ибн Маджа (483).</w:t>
      </w:r>
    </w:p>
  </w:footnote>
  <w:footnote w:id="134">
    <w:p w:rsidR="006913A8" w:rsidRDefault="006913A8" w:rsidP="00522299">
      <w:pPr>
        <w:pStyle w:val="ab"/>
      </w:pPr>
      <w:r>
        <w:rPr>
          <w:rStyle w:val="ad"/>
        </w:rPr>
        <w:footnoteRef/>
      </w:r>
      <w:r>
        <w:t xml:space="preserve"> </w:t>
      </w:r>
      <w:r w:rsidRPr="00522299">
        <w:t>Ибн Маджа (481), ат-Тахауи (1/45), аль-Байхакы (1/130).</w:t>
      </w:r>
    </w:p>
  </w:footnote>
  <w:footnote w:id="135">
    <w:p w:rsidR="006913A8" w:rsidRDefault="006913A8" w:rsidP="00522299">
      <w:pPr>
        <w:pStyle w:val="ab"/>
      </w:pPr>
      <w:r>
        <w:rPr>
          <w:rStyle w:val="ad"/>
        </w:rPr>
        <w:footnoteRef/>
      </w:r>
      <w:r>
        <w:t xml:space="preserve"> Слабый. </w:t>
      </w:r>
      <w:r w:rsidRPr="00522299">
        <w:t>Ад-Дар</w:t>
      </w:r>
      <w:r>
        <w:t>а</w:t>
      </w:r>
      <w:r w:rsidRPr="00522299">
        <w:t>кутни (1/148/9), и он же назвал его слабым по причине наличия упомянутого передатчика.</w:t>
      </w:r>
    </w:p>
  </w:footnote>
  <w:footnote w:id="136">
    <w:p w:rsidR="006913A8" w:rsidRDefault="006913A8" w:rsidP="00522299">
      <w:pPr>
        <w:pStyle w:val="ab"/>
      </w:pPr>
      <w:r>
        <w:rPr>
          <w:rStyle w:val="ad"/>
        </w:rPr>
        <w:footnoteRef/>
      </w:r>
      <w:r>
        <w:t xml:space="preserve"> Е</w:t>
      </w:r>
      <w:r w:rsidRPr="00522299">
        <w:t>сли передатчик, известный тем, что он может подтасовать цепочку, ясно выразился словами «рассказал мне» или «нам», то этот хадис берется как довод</w:t>
      </w:r>
      <w:r>
        <w:t>.</w:t>
      </w:r>
    </w:p>
  </w:footnote>
  <w:footnote w:id="137">
    <w:p w:rsidR="006913A8" w:rsidRDefault="006913A8" w:rsidP="003E7421">
      <w:pPr>
        <w:pStyle w:val="ab"/>
      </w:pPr>
      <w:r>
        <w:rPr>
          <w:rStyle w:val="ad"/>
        </w:rPr>
        <w:footnoteRef/>
      </w:r>
      <w:r>
        <w:t xml:space="preserve"> </w:t>
      </w:r>
      <w:r w:rsidRPr="003E7421">
        <w:t xml:space="preserve">Автор комментария не упомянул о том, как сопоставил эти два хадиса </w:t>
      </w:r>
      <w:r>
        <w:t>шейх ислама</w:t>
      </w:r>
      <w:r w:rsidRPr="003E7421">
        <w:t xml:space="preserve"> Ибн Таймия, а также слова мухаддисов о том, какое мнение в этом вопросе более сильное. Не упомянуты также сло</w:t>
      </w:r>
      <w:r>
        <w:t>ва аль-</w:t>
      </w:r>
      <w:r w:rsidRPr="003E7421">
        <w:t>Бухари о хадисе от Бусры. Если кто-то хочет детально изучить этот вопро</w:t>
      </w:r>
      <w:r>
        <w:t>с, не должен оставить без внима</w:t>
      </w:r>
      <w:r w:rsidRPr="003E7421">
        <w:t>ния их мнения.</w:t>
      </w:r>
    </w:p>
  </w:footnote>
  <w:footnote w:id="138">
    <w:p w:rsidR="006913A8" w:rsidRDefault="006913A8" w:rsidP="003E7421">
      <w:pPr>
        <w:pStyle w:val="ab"/>
      </w:pPr>
      <w:r>
        <w:rPr>
          <w:rStyle w:val="ad"/>
        </w:rPr>
        <w:footnoteRef/>
      </w:r>
      <w:r>
        <w:t xml:space="preserve"> А</w:t>
      </w:r>
      <w:r w:rsidRPr="003E7421">
        <w:t xml:space="preserve"> некоторые сказали, что</w:t>
      </w:r>
      <w:r>
        <w:t xml:space="preserve"> омовение портится в случае при</w:t>
      </w:r>
      <w:r w:rsidRPr="003E7421">
        <w:t>косновения напрямую и не портится в случае прикосновения через одежду</w:t>
      </w:r>
      <w:r>
        <w:t>.</w:t>
      </w:r>
    </w:p>
  </w:footnote>
  <w:footnote w:id="139">
    <w:p w:rsidR="006913A8" w:rsidRDefault="006913A8" w:rsidP="00402E10">
      <w:pPr>
        <w:pStyle w:val="ab"/>
      </w:pPr>
      <w:r>
        <w:rPr>
          <w:rStyle w:val="ad"/>
        </w:rPr>
        <w:footnoteRef/>
      </w:r>
      <w:r>
        <w:t xml:space="preserve"> </w:t>
      </w:r>
      <w:r>
        <w:rPr>
          <w:color w:val="000000" w:themeColor="text1"/>
        </w:rPr>
        <w:t>Т</w:t>
      </w:r>
      <w:r w:rsidRPr="00402E10">
        <w:rPr>
          <w:color w:val="000000" w:themeColor="text1"/>
        </w:rPr>
        <w:t>о есть из-за выхода спермы (воды) нужно брать гусль водой</w:t>
      </w:r>
      <w:r>
        <w:rPr>
          <w:color w:val="000000" w:themeColor="text1"/>
        </w:rPr>
        <w:t xml:space="preserve">. </w:t>
      </w:r>
      <w:r w:rsidRPr="00402E10">
        <w:rPr>
          <w:color w:val="000000" w:themeColor="text1"/>
        </w:rPr>
        <w:t>Муслим (343), Абу Дауд (217).</w:t>
      </w:r>
    </w:p>
  </w:footnote>
  <w:footnote w:id="140">
    <w:p w:rsidR="006913A8" w:rsidRDefault="006913A8" w:rsidP="00402E10">
      <w:pPr>
        <w:pStyle w:val="ab"/>
      </w:pPr>
      <w:r>
        <w:rPr>
          <w:rStyle w:val="ad"/>
        </w:rPr>
        <w:footnoteRef/>
      </w:r>
      <w:r>
        <w:t xml:space="preserve"> </w:t>
      </w:r>
      <w:r w:rsidRPr="00402E10">
        <w:t>Аль-Бухари (291), Муслим (348).</w:t>
      </w:r>
    </w:p>
  </w:footnote>
  <w:footnote w:id="141">
    <w:p w:rsidR="006913A8" w:rsidRDefault="006913A8" w:rsidP="00402E10">
      <w:pPr>
        <w:pStyle w:val="ab"/>
      </w:pPr>
      <w:r>
        <w:rPr>
          <w:rStyle w:val="ad"/>
        </w:rPr>
        <w:footnoteRef/>
      </w:r>
      <w:r>
        <w:t xml:space="preserve"> Т</w:t>
      </w:r>
      <w:r w:rsidRPr="00402E10">
        <w:t>о есть в женщину зашла лишь головка полового органа мужчины</w:t>
      </w:r>
      <w:r>
        <w:t>.</w:t>
      </w:r>
    </w:p>
  </w:footnote>
  <w:footnote w:id="142">
    <w:p w:rsidR="006913A8" w:rsidRDefault="006913A8" w:rsidP="00402E10">
      <w:pPr>
        <w:pStyle w:val="ab"/>
      </w:pPr>
      <w:r>
        <w:rPr>
          <w:rStyle w:val="ad"/>
        </w:rPr>
        <w:footnoteRef/>
      </w:r>
      <w:r>
        <w:t xml:space="preserve"> </w:t>
      </w:r>
      <w:r w:rsidRPr="00402E10">
        <w:t>Муслим (350), ат-Тахауи (1/55).</w:t>
      </w:r>
    </w:p>
  </w:footnote>
  <w:footnote w:id="143">
    <w:p w:rsidR="006913A8" w:rsidRDefault="006913A8" w:rsidP="0060183C">
      <w:pPr>
        <w:pStyle w:val="ab"/>
      </w:pPr>
      <w:r>
        <w:rPr>
          <w:rStyle w:val="ad"/>
        </w:rPr>
        <w:footnoteRef/>
      </w:r>
      <w:r>
        <w:t xml:space="preserve"> </w:t>
      </w:r>
      <w:r w:rsidRPr="0060183C">
        <w:t>Об этом сказано в хадисе, который привели Абу Дауд (215), ад-Дарими (1/194), Тирмизи (110).</w:t>
      </w:r>
    </w:p>
  </w:footnote>
  <w:footnote w:id="144">
    <w:p w:rsidR="006913A8" w:rsidRDefault="006913A8" w:rsidP="0074236F">
      <w:pPr>
        <w:pStyle w:val="ab"/>
      </w:pPr>
      <w:r>
        <w:rPr>
          <w:rStyle w:val="ad"/>
        </w:rPr>
        <w:footnoteRef/>
      </w:r>
      <w:r>
        <w:t xml:space="preserve"> </w:t>
      </w:r>
      <w:r w:rsidRPr="0074236F">
        <w:t>Источник хадиса уже был указан.</w:t>
      </w:r>
    </w:p>
  </w:footnote>
  <w:footnote w:id="145">
    <w:p w:rsidR="006913A8" w:rsidRDefault="006913A8" w:rsidP="00E50151">
      <w:pPr>
        <w:pStyle w:val="ab"/>
      </w:pPr>
      <w:r>
        <w:rPr>
          <w:rStyle w:val="ad"/>
        </w:rPr>
        <w:footnoteRef/>
      </w:r>
      <w:r>
        <w:t xml:space="preserve"> </w:t>
      </w:r>
      <w:r w:rsidRPr="00E50151">
        <w:t>Ибн Аби Шейба (1/78), Ибн Мадж</w:t>
      </w:r>
      <w:r>
        <w:t>а (612), Абу Дауд (236), ат-Тир</w:t>
      </w:r>
      <w:r w:rsidRPr="00E50151">
        <w:t xml:space="preserve">мизи (113). Хадис хороший, </w:t>
      </w:r>
      <w:r>
        <w:t>так как у него есть поддерживаю</w:t>
      </w:r>
      <w:r w:rsidRPr="00E50151">
        <w:t>щая версия.</w:t>
      </w:r>
    </w:p>
  </w:footnote>
  <w:footnote w:id="146">
    <w:p w:rsidR="006913A8" w:rsidRDefault="006913A8" w:rsidP="00E50151">
      <w:pPr>
        <w:pStyle w:val="ab"/>
      </w:pPr>
      <w:r>
        <w:rPr>
          <w:rStyle w:val="ad"/>
        </w:rPr>
        <w:footnoteRef/>
      </w:r>
      <w:r>
        <w:t xml:space="preserve"> </w:t>
      </w:r>
      <w:r w:rsidRPr="00E50151">
        <w:t>Источник уже был приведен.</w:t>
      </w:r>
    </w:p>
  </w:footnote>
  <w:footnote w:id="147">
    <w:p w:rsidR="006913A8" w:rsidRDefault="006913A8" w:rsidP="003A1862">
      <w:pPr>
        <w:pStyle w:val="ab"/>
      </w:pPr>
      <w:r>
        <w:rPr>
          <w:rStyle w:val="ad"/>
        </w:rPr>
        <w:footnoteRef/>
      </w:r>
      <w:r>
        <w:t xml:space="preserve"> </w:t>
      </w:r>
      <w:r w:rsidRPr="003A1862">
        <w:t>Ахмад (5/61), ат-Тирмизи (605) и другие.</w:t>
      </w:r>
    </w:p>
  </w:footnote>
  <w:footnote w:id="148">
    <w:p w:rsidR="006913A8" w:rsidRDefault="006913A8" w:rsidP="003A1862">
      <w:pPr>
        <w:pStyle w:val="ab"/>
      </w:pPr>
      <w:r>
        <w:rPr>
          <w:rStyle w:val="ad"/>
        </w:rPr>
        <w:footnoteRef/>
      </w:r>
      <w:r>
        <w:t xml:space="preserve"> </w:t>
      </w:r>
      <w:r w:rsidRPr="003A1862">
        <w:t>Абд</w:t>
      </w:r>
      <w:r>
        <w:t xml:space="preserve"> </w:t>
      </w:r>
      <w:r w:rsidRPr="003A1862">
        <w:t>ур</w:t>
      </w:r>
      <w:r>
        <w:t>-Р</w:t>
      </w:r>
      <w:r w:rsidRPr="003A1862">
        <w:t>аззак (9834), Ибн Джаруд (15), Ибн Хузайма (253). Основа его есть у аль-Бухари (469, 2422) и у Муслима (2679).</w:t>
      </w:r>
    </w:p>
  </w:footnote>
  <w:footnote w:id="149">
    <w:p w:rsidR="006913A8" w:rsidRDefault="006913A8" w:rsidP="008C5F3E">
      <w:pPr>
        <w:pStyle w:val="ab"/>
      </w:pPr>
      <w:r>
        <w:rPr>
          <w:rStyle w:val="ad"/>
        </w:rPr>
        <w:footnoteRef/>
      </w:r>
      <w:r>
        <w:t xml:space="preserve"> </w:t>
      </w:r>
      <w:r w:rsidRPr="008C5F3E">
        <w:t>Аль-Бухари (248, 262), Муслим (316) и другие.</w:t>
      </w:r>
    </w:p>
  </w:footnote>
  <w:footnote w:id="150">
    <w:p w:rsidR="006913A8" w:rsidRDefault="006913A8" w:rsidP="008C5F3E">
      <w:pPr>
        <w:pStyle w:val="ab"/>
      </w:pPr>
      <w:r>
        <w:rPr>
          <w:rStyle w:val="ad"/>
        </w:rPr>
        <w:footnoteRef/>
      </w:r>
      <w:r>
        <w:t xml:space="preserve"> </w:t>
      </w:r>
      <w:r w:rsidRPr="008C5F3E">
        <w:t>Аль-Бухари (249, 260, 265), Муслим (317) и другие.</w:t>
      </w:r>
    </w:p>
  </w:footnote>
  <w:footnote w:id="151">
    <w:p w:rsidR="006913A8" w:rsidRDefault="006913A8" w:rsidP="008C5F3E">
      <w:pPr>
        <w:pStyle w:val="ab"/>
      </w:pPr>
      <w:r>
        <w:rPr>
          <w:rStyle w:val="ad"/>
        </w:rPr>
        <w:footnoteRef/>
      </w:r>
      <w:r>
        <w:t xml:space="preserve"> Ибн Аби Шейба (1/68), ат-Тирмизи (107), Ибн Маджа (579), Ахмад (6/68, 196) и другие.</w:t>
      </w:r>
    </w:p>
  </w:footnote>
  <w:footnote w:id="152">
    <w:p w:rsidR="006913A8" w:rsidRDefault="006913A8" w:rsidP="008C5F3E">
      <w:pPr>
        <w:pStyle w:val="ab"/>
      </w:pPr>
      <w:r>
        <w:rPr>
          <w:rStyle w:val="ad"/>
        </w:rPr>
        <w:footnoteRef/>
      </w:r>
      <w:r>
        <w:t xml:space="preserve"> </w:t>
      </w:r>
      <w:r w:rsidRPr="008C5F3E">
        <w:t>Версия марфу — слабая. См. «Да</w:t>
      </w:r>
      <w:r>
        <w:t>′</w:t>
      </w:r>
      <w:r w:rsidRPr="008C5F3E">
        <w:t>иф аль-Джами</w:t>
      </w:r>
      <w:r>
        <w:t>′</w:t>
      </w:r>
      <w:r w:rsidRPr="008C5F3E">
        <w:t>» (6115).</w:t>
      </w:r>
    </w:p>
  </w:footnote>
  <w:footnote w:id="153">
    <w:p w:rsidR="006913A8" w:rsidRDefault="006913A8" w:rsidP="006A0A20">
      <w:pPr>
        <w:pStyle w:val="ab"/>
      </w:pPr>
      <w:r>
        <w:rPr>
          <w:rStyle w:val="ad"/>
        </w:rPr>
        <w:footnoteRef/>
      </w:r>
      <w:r>
        <w:t xml:space="preserve"> </w:t>
      </w:r>
      <w:r w:rsidRPr="006A0A20">
        <w:t>Аль-Бухари (168), Муслим (268).</w:t>
      </w:r>
    </w:p>
  </w:footnote>
  <w:footnote w:id="154">
    <w:p w:rsidR="006913A8" w:rsidRDefault="006913A8" w:rsidP="006A0A20">
      <w:pPr>
        <w:pStyle w:val="ab"/>
      </w:pPr>
      <w:r>
        <w:rPr>
          <w:rStyle w:val="ad"/>
        </w:rPr>
        <w:footnoteRef/>
      </w:r>
      <w:r>
        <w:t xml:space="preserve"> </w:t>
      </w:r>
      <w:r w:rsidRPr="006A0A20">
        <w:t>Источник уже был указан.</w:t>
      </w:r>
    </w:p>
  </w:footnote>
  <w:footnote w:id="155">
    <w:p w:rsidR="006913A8" w:rsidRDefault="006913A8" w:rsidP="006A0A20">
      <w:pPr>
        <w:pStyle w:val="ab"/>
      </w:pPr>
      <w:r>
        <w:rPr>
          <w:rStyle w:val="ad"/>
        </w:rPr>
        <w:footnoteRef/>
      </w:r>
      <w:r>
        <w:t xml:space="preserve"> </w:t>
      </w:r>
      <w:r w:rsidRPr="006A0A20">
        <w:t>Аль-Бухари (893), Муслим (844).</w:t>
      </w:r>
    </w:p>
  </w:footnote>
  <w:footnote w:id="156">
    <w:p w:rsidR="006913A8" w:rsidRDefault="006913A8" w:rsidP="006A0A20">
      <w:pPr>
        <w:pStyle w:val="ab"/>
      </w:pPr>
      <w:r>
        <w:rPr>
          <w:rStyle w:val="ad"/>
        </w:rPr>
        <w:footnoteRef/>
      </w:r>
      <w:r>
        <w:t xml:space="preserve"> </w:t>
      </w:r>
      <w:r w:rsidRPr="006A0A20">
        <w:t>Муслим (857).</w:t>
      </w:r>
    </w:p>
  </w:footnote>
  <w:footnote w:id="157">
    <w:p w:rsidR="006913A8" w:rsidRDefault="006913A8" w:rsidP="006A0A20">
      <w:pPr>
        <w:pStyle w:val="ab"/>
      </w:pPr>
      <w:r>
        <w:rPr>
          <w:rStyle w:val="ad"/>
        </w:rPr>
        <w:footnoteRef/>
      </w:r>
      <w:r>
        <w:t xml:space="preserve"> </w:t>
      </w:r>
      <w:r w:rsidRPr="006A0A20">
        <w:t>Ахмад (5/8).</w:t>
      </w:r>
    </w:p>
  </w:footnote>
  <w:footnote w:id="158">
    <w:p w:rsidR="006913A8" w:rsidRDefault="006913A8" w:rsidP="006A0A20">
      <w:pPr>
        <w:pStyle w:val="ab"/>
      </w:pPr>
      <w:r>
        <w:rPr>
          <w:rStyle w:val="ad"/>
        </w:rPr>
        <w:footnoteRef/>
      </w:r>
      <w:r>
        <w:t xml:space="preserve"> </w:t>
      </w:r>
      <w:r w:rsidRPr="006A0A20">
        <w:t>Аль-Бухари (897), Муслим (849).</w:t>
      </w:r>
    </w:p>
  </w:footnote>
  <w:footnote w:id="159">
    <w:p w:rsidR="006913A8" w:rsidRDefault="006913A8" w:rsidP="0014503B">
      <w:pPr>
        <w:pStyle w:val="ab"/>
      </w:pPr>
      <w:r>
        <w:rPr>
          <w:rStyle w:val="ad"/>
        </w:rPr>
        <w:footnoteRef/>
      </w:r>
      <w:r>
        <w:t xml:space="preserve"> </w:t>
      </w:r>
      <w:r w:rsidRPr="006A0A20">
        <w:t xml:space="preserve">Как мы уже не единожды говорили, цель перевода этой книги состоит в том, чтобы заставить мусульманина думать. Его цель не в том, чтобы ответить на конкретные вопросы фикха. Часто можно встретить людей, порицающих тех, кто слепо следует какому-либо мазхабу предшественников, например, мазхабу Абу Ханифы или аш-Шафии. Но </w:t>
      </w:r>
      <w:r>
        <w:t>при этом сами же порицающие так</w:t>
      </w:r>
      <w:r w:rsidRPr="006A0A20">
        <w:t xml:space="preserve">лид </w:t>
      </w:r>
      <w:r>
        <w:t>говорят слова наподобие: «А что</w:t>
      </w:r>
      <w:r w:rsidRPr="006A0A20">
        <w:t xml:space="preserve"> аль-Альбани разве не знал этого?!»</w:t>
      </w:r>
      <w:r>
        <w:t xml:space="preserve"> </w:t>
      </w:r>
      <w:r w:rsidRPr="006A0A20">
        <w:t xml:space="preserve">или «Что ты думаешь, Ибн Баз ошибся, что ли?!» Это еще куда ни шло… Для некоторых слова студентов, ищущих знания, </w:t>
      </w:r>
      <w:r>
        <w:t>которые на самом деле намно</w:t>
      </w:r>
      <w:r w:rsidRPr="006A0A20">
        <w:t>го ниже уровнем, чем аль-Альбани и Ибн Баз, являются</w:t>
      </w:r>
      <w:r w:rsidRPr="0014503B">
        <w:t xml:space="preserve"> </w:t>
      </w:r>
      <w:r>
        <w:t xml:space="preserve">как будто бы откровением от Аллаха! Последователи таких студентов сеют смуту и раздор, на пустом месте разжигая ненависть среди мусульман, которых и так мало! В вопросах, в которых нет единого мнения среди ученых, они начинают страшно порицать своего брата-мусульманина за его несогласие с ними. Как сказал один из моих друзей: «Примечательно, что любить друг друга ради Аллаха у нас не всегда получается, зато почему-то ненавидеть мы всегда готовы». </w:t>
      </w:r>
    </w:p>
    <w:p w:rsidR="006913A8" w:rsidRDefault="006913A8" w:rsidP="00F46207">
      <w:pPr>
        <w:pStyle w:val="ab"/>
      </w:pPr>
      <w:r>
        <w:t xml:space="preserve">В вопросе о гусле на пятничный намаз, например, наше скромное мнение не совпадает ни с мнением автора книги, ни с мнением ее комментатора. Я считаю, что более правильное мнение у тех, кто разъяснил эти, на первый взгляд, противоречащие друг другу хадисы таким образом: обязательно брать гусль каждые любые семь дней, как ясно сказано об этом в хадисе. А на пятничную молитву — одобрительно. В противном же случае мы должны будем взять один довод, отклонив другой достоверный довод. Но ни для кого не секрет, что задействовать все доводы, конечно же, лучше, чем брать некоторые и беспричинно оставлять другие. И потом, знай и будь уверен, что противоречие Корана и сунны — только в твоей голове, а не в действительности. Просто ты не совсем понял или тебе не так объяснили. Сам подумай: как может быть противоречие между Кораном и сунной?! Коран — это слова Творца. Сунна — это дела и слова посланника Творца </w:t>
      </w:r>
      <w:r w:rsidRPr="00602451">
        <w:t>(да благословит его Аллах и приветствует)</w:t>
      </w:r>
      <w:r>
        <w:t>. Также знай, что не может быть противоречия между наукой и откровением. Откровение пришло от Творца, а наука изучает творение Творца. Все перечисленное исходит от одного Творца, и посему если какое-то новое открытие в науке противоречит Корану и Сунне, то либо это — не научное открытие, а всего лишь недоказанная теория, либо твой довод, который ты отнес к религии,— недостоверный или он неправильно понят тобою. Если же научное открытие является достоверным, совершившимся неопровержимым фактом, то, значит, твой довод, который ты отнес к религии,— недостоверный или неправильно тобою понят и разъяснен. Так что правильно понятые Коран, Сунна и настоящая доказанная наука всегда говорят одно и то же. Нет противоречий среди доказательств Корана и Сунны, и также нет противоречий между откровением и бытием, которое нас окружает. Откровение отправил Творец в качестве инструкции к тому, что сотворил. Обрати внимание на эти скромные слова от переводчика, которые помогут лучше понять эту книгу, религию, то, что тебя окружает и происходит с тобой, ин шаа Аллах.</w:t>
      </w:r>
    </w:p>
  </w:footnote>
  <w:footnote w:id="160">
    <w:p w:rsidR="006913A8" w:rsidRDefault="006913A8" w:rsidP="00644D00">
      <w:pPr>
        <w:pStyle w:val="ab"/>
      </w:pPr>
      <w:r>
        <w:rPr>
          <w:rStyle w:val="ad"/>
        </w:rPr>
        <w:footnoteRef/>
      </w:r>
      <w:r>
        <w:t xml:space="preserve"> Очень слабый. </w:t>
      </w:r>
      <w:r w:rsidRPr="00644D00">
        <w:t>Ибн Маджа (1316), Абдулла</w:t>
      </w:r>
      <w:r>
        <w:t>х</w:t>
      </w:r>
      <w:r w:rsidRPr="00644D00">
        <w:t xml:space="preserve"> ибн Ахмад в «Зау</w:t>
      </w:r>
      <w:r>
        <w:t>а</w:t>
      </w:r>
      <w:r w:rsidRPr="00644D00">
        <w:t>ид аль-Муснад» (4/78).</w:t>
      </w:r>
    </w:p>
  </w:footnote>
  <w:footnote w:id="161">
    <w:p w:rsidR="006913A8" w:rsidRDefault="006913A8" w:rsidP="00644D00">
      <w:pPr>
        <w:pStyle w:val="ab"/>
      </w:pPr>
      <w:r>
        <w:rPr>
          <w:rStyle w:val="ad"/>
        </w:rPr>
        <w:footnoteRef/>
      </w:r>
      <w:r>
        <w:t xml:space="preserve"> </w:t>
      </w:r>
      <w:r w:rsidRPr="00644D00">
        <w:t>Слабый. Ибн Маджа (1315), «аль-Ируа» (146).</w:t>
      </w:r>
    </w:p>
  </w:footnote>
  <w:footnote w:id="162">
    <w:p w:rsidR="006913A8" w:rsidRDefault="006913A8" w:rsidP="00644D00">
      <w:pPr>
        <w:pStyle w:val="ab"/>
      </w:pPr>
      <w:r>
        <w:rPr>
          <w:rStyle w:val="ad"/>
        </w:rPr>
        <w:footnoteRef/>
      </w:r>
      <w:r>
        <w:t xml:space="preserve"> </w:t>
      </w:r>
      <w:r w:rsidRPr="00644D00">
        <w:t>Дост</w:t>
      </w:r>
      <w:r>
        <w:t>оверный. Абу Дауд (3162), аль-Бе</w:t>
      </w:r>
      <w:r w:rsidRPr="00644D00">
        <w:t xml:space="preserve">йхакы, Ибн Маджа (1463), </w:t>
      </w:r>
      <w:r>
        <w:t>ат-</w:t>
      </w:r>
      <w:r w:rsidRPr="00644D00">
        <w:t>Тирмизи и Ахмад. См. «аль-Ируа» (144).</w:t>
      </w:r>
    </w:p>
  </w:footnote>
  <w:footnote w:id="163">
    <w:p w:rsidR="006913A8" w:rsidRDefault="006913A8" w:rsidP="00644D00">
      <w:pPr>
        <w:pStyle w:val="ab"/>
      </w:pPr>
      <w:r>
        <w:rPr>
          <w:rStyle w:val="ad"/>
        </w:rPr>
        <w:footnoteRef/>
      </w:r>
      <w:r>
        <w:t xml:space="preserve"> </w:t>
      </w:r>
      <w:r w:rsidRPr="00644D00">
        <w:t>Аль-Хаким (1/386), аль-Б</w:t>
      </w:r>
      <w:r>
        <w:t>е</w:t>
      </w:r>
      <w:r w:rsidRPr="00644D00">
        <w:t>йхакы (3/398).</w:t>
      </w:r>
    </w:p>
  </w:footnote>
  <w:footnote w:id="164">
    <w:p w:rsidR="006913A8" w:rsidRDefault="006913A8" w:rsidP="00DA359D">
      <w:pPr>
        <w:pStyle w:val="ab"/>
      </w:pPr>
      <w:r>
        <w:rPr>
          <w:rStyle w:val="ad"/>
        </w:rPr>
        <w:footnoteRef/>
      </w:r>
      <w:r>
        <w:t xml:space="preserve"> </w:t>
      </w:r>
      <w:r w:rsidRPr="00DA359D">
        <w:t>Ад-Дар</w:t>
      </w:r>
      <w:r>
        <w:t>а</w:t>
      </w:r>
      <w:r w:rsidRPr="00DA359D">
        <w:t>кутни, а также аль-Хатыб в своей книге по истории. См. «Тамам</w:t>
      </w:r>
      <w:r>
        <w:t xml:space="preserve"> у</w:t>
      </w:r>
      <w:r w:rsidRPr="00DA359D">
        <w:t>ль-минна»</w:t>
      </w:r>
      <w:r>
        <w:t>,</w:t>
      </w:r>
      <w:r w:rsidRPr="00DA359D">
        <w:t xml:space="preserve"> стр. 121.</w:t>
      </w:r>
    </w:p>
  </w:footnote>
  <w:footnote w:id="165">
    <w:p w:rsidR="006913A8" w:rsidRDefault="006913A8" w:rsidP="00DA359D">
      <w:pPr>
        <w:pStyle w:val="ab"/>
      </w:pPr>
      <w:r>
        <w:rPr>
          <w:rStyle w:val="ad"/>
        </w:rPr>
        <w:footnoteRef/>
      </w:r>
      <w:r>
        <w:t xml:space="preserve"> Цепочка передатчиков недостоверна. Малик (1/222) см. «Тамам уль-минна», стр. 121.</w:t>
      </w:r>
    </w:p>
  </w:footnote>
  <w:footnote w:id="166">
    <w:p w:rsidR="006913A8" w:rsidRDefault="006913A8" w:rsidP="00DA359D">
      <w:pPr>
        <w:pStyle w:val="ab"/>
      </w:pPr>
      <w:r>
        <w:rPr>
          <w:rStyle w:val="ad"/>
        </w:rPr>
        <w:footnoteRef/>
      </w:r>
      <w:r>
        <w:t xml:space="preserve"> И</w:t>
      </w:r>
      <w:r w:rsidRPr="00DA359D">
        <w:t xml:space="preserve">з этих слов мы понимаем, что Абдуллах </w:t>
      </w:r>
      <w:r>
        <w:t>и</w:t>
      </w:r>
      <w:r w:rsidRPr="00DA359D">
        <w:t>бн Якуб — неизвестный передатчик (маджхуль)</w:t>
      </w:r>
      <w:r>
        <w:t>.</w:t>
      </w:r>
    </w:p>
  </w:footnote>
  <w:footnote w:id="167">
    <w:p w:rsidR="006913A8" w:rsidRDefault="006913A8" w:rsidP="00DA359D">
      <w:pPr>
        <w:pStyle w:val="ab"/>
      </w:pPr>
      <w:r>
        <w:rPr>
          <w:rStyle w:val="ad"/>
        </w:rPr>
        <w:footnoteRef/>
      </w:r>
      <w:r>
        <w:t xml:space="preserve"> </w:t>
      </w:r>
      <w:r w:rsidRPr="00DA359D">
        <w:t xml:space="preserve">Хадисы и их источники будут упомянуты в главе «Хадж», </w:t>
      </w:r>
      <w:r>
        <w:t xml:space="preserve">если пожелает Аллах. </w:t>
      </w:r>
    </w:p>
  </w:footnote>
  <w:footnote w:id="168">
    <w:p w:rsidR="006913A8" w:rsidRDefault="006913A8" w:rsidP="0048212B">
      <w:pPr>
        <w:pStyle w:val="ab"/>
      </w:pPr>
      <w:r>
        <w:rPr>
          <w:rStyle w:val="ad"/>
        </w:rPr>
        <w:footnoteRef/>
      </w:r>
      <w:r>
        <w:t xml:space="preserve"> </w:t>
      </w:r>
      <w:r w:rsidRPr="0048212B">
        <w:t>Аль-Бухари и Муслим. См. «аль-Ируа» (150).</w:t>
      </w:r>
    </w:p>
  </w:footnote>
  <w:footnote w:id="169">
    <w:p w:rsidR="006913A8" w:rsidRDefault="006913A8">
      <w:pPr>
        <w:pStyle w:val="ab"/>
      </w:pPr>
      <w:r>
        <w:rPr>
          <w:rStyle w:val="ad"/>
        </w:rPr>
        <w:footnoteRef/>
      </w:r>
      <w:r>
        <w:t xml:space="preserve"> Сура «ан-Ниса», аят 43. </w:t>
      </w:r>
    </w:p>
  </w:footnote>
  <w:footnote w:id="170">
    <w:p w:rsidR="006913A8" w:rsidRDefault="006913A8" w:rsidP="0048212B">
      <w:pPr>
        <w:pStyle w:val="ab"/>
      </w:pPr>
      <w:r>
        <w:rPr>
          <w:rStyle w:val="ad"/>
        </w:rPr>
        <w:footnoteRef/>
      </w:r>
      <w:r>
        <w:t xml:space="preserve"> «Если же вы больны» — это первое предложение. «Или в пути» — это второе. «Если же кто-нибудь из вас пришел из уборной или же вы имели близость с женщинами» — это одно предложение, и оно третье. «И вы не нашли воду» — это условие. «Направьтесь к чистой земле и оботрите ваши лица и руки» — это и есть хукм. Теперь вопрос: это условие относится к последнему предложению или ко всем? Одни ученые сказали, что условие относится к последнему из следующих друг за другом предложений. Это и есть очевидный смысл аята. А другие ученые считают, что условие относится ко всем упомянутым предложениям, если этому ничего не препятствует. А здесь препятствием является тот факт, что путешествие и болезнь являются оправданием в другом разделе фикха, как об этом сказал шейх. Аллах знает лучше.</w:t>
      </w:r>
    </w:p>
  </w:footnote>
  <w:footnote w:id="171">
    <w:p w:rsidR="006913A8" w:rsidRDefault="006913A8" w:rsidP="0048212B">
      <w:pPr>
        <w:pStyle w:val="ab"/>
      </w:pPr>
      <w:r>
        <w:rPr>
          <w:rStyle w:val="ad"/>
        </w:rPr>
        <w:footnoteRef/>
      </w:r>
      <w:r>
        <w:t xml:space="preserve"> Абу Дауд (338), аль-Хаким, и его назвал достоверным шейх аль-Альбани в «Сахих Абу Дауд».</w:t>
      </w:r>
    </w:p>
  </w:footnote>
  <w:footnote w:id="172">
    <w:p w:rsidR="006913A8" w:rsidRDefault="006913A8">
      <w:pPr>
        <w:pStyle w:val="ab"/>
      </w:pPr>
      <w:r>
        <w:rPr>
          <w:rStyle w:val="ad"/>
        </w:rPr>
        <w:footnoteRef/>
      </w:r>
      <w:r>
        <w:t xml:space="preserve"> </w:t>
      </w:r>
      <w:r w:rsidRPr="0048212B">
        <w:t>Шафииты сказали, что земля, которой можно брать таяммум, — это та, у которой есть пыль, как песок и почва. А большинство ученых разрешают брать таяммум всем, что находится на поверхности земли. И дальше речь пойдет об этих мнениях</w:t>
      </w:r>
      <w:r>
        <w:t>.</w:t>
      </w:r>
    </w:p>
  </w:footnote>
  <w:footnote w:id="173">
    <w:p w:rsidR="006913A8" w:rsidRDefault="006913A8" w:rsidP="0048212B">
      <w:pPr>
        <w:pStyle w:val="ab"/>
      </w:pPr>
      <w:r>
        <w:rPr>
          <w:rStyle w:val="ad"/>
        </w:rPr>
        <w:footnoteRef/>
      </w:r>
      <w:r>
        <w:t xml:space="preserve"> Аль-Бухари (335, 438), Муслим (561) и другие.</w:t>
      </w:r>
    </w:p>
  </w:footnote>
  <w:footnote w:id="174">
    <w:p w:rsidR="006913A8" w:rsidRDefault="006913A8" w:rsidP="00991A2D">
      <w:pPr>
        <w:pStyle w:val="ab"/>
      </w:pPr>
      <w:r>
        <w:rPr>
          <w:rStyle w:val="ad"/>
        </w:rPr>
        <w:footnoteRef/>
      </w:r>
      <w:r>
        <w:t xml:space="preserve"> Муслим (522), Ибн Хузе</w:t>
      </w:r>
      <w:r w:rsidRPr="00991A2D">
        <w:t>йма (263) и другие.</w:t>
      </w:r>
    </w:p>
  </w:footnote>
  <w:footnote w:id="175">
    <w:p w:rsidR="006913A8" w:rsidRDefault="006913A8" w:rsidP="00991A2D">
      <w:pPr>
        <w:pStyle w:val="ab"/>
      </w:pPr>
      <w:r>
        <w:rPr>
          <w:rStyle w:val="ad"/>
        </w:rPr>
        <w:footnoteRef/>
      </w:r>
      <w:r>
        <w:t xml:space="preserve"> Это называется «мафхум аль-лакаб» — это когда хукм ограничивается отнесением его только к именам людей или к видам чего-либо. Например, Мухаммад — посланник Аллаха </w:t>
      </w:r>
      <w:r w:rsidRPr="00C56DFA">
        <w:t>(да благословит его Аллах и приветствует)</w:t>
      </w:r>
      <w:r>
        <w:t>. Мафхум лякаб из этого: никто, кроме него, не был посланником. Но это же неправильно! Это один из самых слабых видов доказательства, и поэтому его не принимает абсолютное большинство ученых усуль аль-фикха.</w:t>
      </w:r>
    </w:p>
  </w:footnote>
  <w:footnote w:id="176">
    <w:p w:rsidR="006913A8" w:rsidRDefault="006913A8">
      <w:pPr>
        <w:pStyle w:val="ab"/>
      </w:pPr>
      <w:r>
        <w:rPr>
          <w:rStyle w:val="ad"/>
        </w:rPr>
        <w:footnoteRef/>
      </w:r>
      <w:r>
        <w:t xml:space="preserve"> Сура «аль-А′раф», аят 58. </w:t>
      </w:r>
    </w:p>
  </w:footnote>
  <w:footnote w:id="177">
    <w:p w:rsidR="006913A8" w:rsidRDefault="006913A8">
      <w:pPr>
        <w:pStyle w:val="ab"/>
      </w:pPr>
      <w:r>
        <w:rPr>
          <w:rStyle w:val="ad"/>
        </w:rPr>
        <w:footnoteRef/>
      </w:r>
      <w:r>
        <w:t xml:space="preserve"> </w:t>
      </w:r>
      <w:r w:rsidRPr="00991A2D">
        <w:t>Диспуты по этой теме достаточно длинны. Мы берем мнение большинства ученых по причине наличия у них более сильных доводов. Аллах знает лучше</w:t>
      </w:r>
      <w:r>
        <w:t>.</w:t>
      </w:r>
    </w:p>
  </w:footnote>
  <w:footnote w:id="178">
    <w:p w:rsidR="006913A8" w:rsidRDefault="006913A8" w:rsidP="001178A9">
      <w:pPr>
        <w:pStyle w:val="ab"/>
      </w:pPr>
      <w:r>
        <w:rPr>
          <w:rStyle w:val="ad"/>
        </w:rPr>
        <w:footnoteRef/>
      </w:r>
      <w:r>
        <w:t xml:space="preserve"> </w:t>
      </w:r>
      <w:r w:rsidRPr="001178A9">
        <w:t>Достоверный, кроме выражения о протирании повязки. Эта добавка — слабая. Абу Дауд (336), ад-Дарокутни (1/190), Ибн Маджа (572) и другие.</w:t>
      </w:r>
    </w:p>
  </w:footnote>
  <w:footnote w:id="179">
    <w:p w:rsidR="006913A8" w:rsidRDefault="006913A8" w:rsidP="001178A9">
      <w:pPr>
        <w:pStyle w:val="ab"/>
      </w:pPr>
      <w:r>
        <w:rPr>
          <w:rStyle w:val="ad"/>
        </w:rPr>
        <w:footnoteRef/>
      </w:r>
      <w:r>
        <w:t xml:space="preserve"> </w:t>
      </w:r>
      <w:r w:rsidRPr="001178A9">
        <w:t>Ибн Маджа (657). Шейх аль-Аль</w:t>
      </w:r>
      <w:r>
        <w:t>бани сказал, что этот хадис сла</w:t>
      </w:r>
      <w:r w:rsidRPr="001178A9">
        <w:t>бый.</w:t>
      </w:r>
    </w:p>
  </w:footnote>
  <w:footnote w:id="180">
    <w:p w:rsidR="006913A8" w:rsidRDefault="006913A8">
      <w:pPr>
        <w:pStyle w:val="ab"/>
      </w:pPr>
      <w:r>
        <w:rPr>
          <w:rStyle w:val="ad"/>
        </w:rPr>
        <w:footnoteRef/>
      </w:r>
      <w:r>
        <w:t xml:space="preserve"> Сура «ан-Ниса», аят 29. </w:t>
      </w:r>
    </w:p>
  </w:footnote>
  <w:footnote w:id="181">
    <w:p w:rsidR="006913A8" w:rsidRDefault="006913A8" w:rsidP="001178A9">
      <w:pPr>
        <w:pStyle w:val="ab"/>
      </w:pPr>
      <w:r>
        <w:rPr>
          <w:rStyle w:val="ad"/>
        </w:rPr>
        <w:footnoteRef/>
      </w:r>
      <w:r>
        <w:t xml:space="preserve"> Абу Дауд (335), ад-Дара</w:t>
      </w:r>
      <w:r w:rsidRPr="001178A9">
        <w:t>кутни (1/179), аль-Хаким (1/177), Ибн Хиббан (1315).</w:t>
      </w:r>
    </w:p>
  </w:footnote>
  <w:footnote w:id="182">
    <w:p w:rsidR="006913A8" w:rsidRDefault="006913A8" w:rsidP="001178A9">
      <w:pPr>
        <w:pStyle w:val="ab"/>
      </w:pPr>
      <w:r>
        <w:rPr>
          <w:rStyle w:val="ad"/>
        </w:rPr>
        <w:footnoteRef/>
      </w:r>
      <w:r>
        <w:t xml:space="preserve"> Ахмад (3/263), ат-Тирмизи (144), Абу Дауд (327), Ибн Хиббан (1303) и другие.</w:t>
      </w:r>
    </w:p>
  </w:footnote>
  <w:footnote w:id="183">
    <w:p w:rsidR="006913A8" w:rsidRDefault="006913A8" w:rsidP="001178A9">
      <w:pPr>
        <w:pStyle w:val="ab"/>
      </w:pPr>
      <w:r>
        <w:rPr>
          <w:rStyle w:val="ad"/>
        </w:rPr>
        <w:footnoteRef/>
      </w:r>
      <w:r>
        <w:t xml:space="preserve"> </w:t>
      </w:r>
      <w:r w:rsidRPr="001178A9">
        <w:t>Аль-Бухари (338, 339, 340, 341, 342), Муслим (368) и другие.</w:t>
      </w:r>
    </w:p>
  </w:footnote>
  <w:footnote w:id="184">
    <w:p w:rsidR="006913A8" w:rsidRDefault="006913A8" w:rsidP="008E1189">
      <w:pPr>
        <w:pStyle w:val="ab"/>
      </w:pPr>
      <w:r>
        <w:rPr>
          <w:rStyle w:val="ad"/>
        </w:rPr>
        <w:footnoteRef/>
      </w:r>
      <w:r>
        <w:t xml:space="preserve"> </w:t>
      </w:r>
      <w:r w:rsidRPr="008E1189">
        <w:t>Ад-Дар</w:t>
      </w:r>
      <w:r>
        <w:t>а</w:t>
      </w:r>
      <w:r w:rsidRPr="008E1189">
        <w:t>кутни (1/183/23), но в нем есть слабость и разногласие.</w:t>
      </w:r>
    </w:p>
  </w:footnote>
  <w:footnote w:id="185">
    <w:p w:rsidR="006913A8" w:rsidRDefault="006913A8" w:rsidP="008E1189">
      <w:pPr>
        <w:pStyle w:val="ab"/>
      </w:pPr>
      <w:r>
        <w:rPr>
          <w:rStyle w:val="ad"/>
        </w:rPr>
        <w:footnoteRef/>
      </w:r>
      <w:r>
        <w:t xml:space="preserve"> </w:t>
      </w:r>
      <w:r w:rsidRPr="008E1189">
        <w:t>Слабый хадис. Ад-Дар</w:t>
      </w:r>
      <w:r>
        <w:t>а</w:t>
      </w:r>
      <w:r w:rsidRPr="008E1189">
        <w:t>кутни (1/180/16).</w:t>
      </w:r>
    </w:p>
  </w:footnote>
  <w:footnote w:id="186">
    <w:p w:rsidR="006913A8" w:rsidRDefault="006913A8" w:rsidP="008E1189">
      <w:pPr>
        <w:pStyle w:val="ab"/>
      </w:pPr>
      <w:r>
        <w:rPr>
          <w:rStyle w:val="ad"/>
        </w:rPr>
        <w:footnoteRef/>
      </w:r>
      <w:r>
        <w:t xml:space="preserve"> Е</w:t>
      </w:r>
      <w:r w:rsidRPr="008E1189">
        <w:t>сли в хадисах есть нечто общее (ам), а т</w:t>
      </w:r>
      <w:r>
        <w:t>акже нечто конкретное, то берет</w:t>
      </w:r>
      <w:r w:rsidRPr="008E1189">
        <w:t>ся в расчет конкрет</w:t>
      </w:r>
      <w:r>
        <w:t>ика, то есть общее конкретизиру</w:t>
      </w:r>
      <w:r w:rsidRPr="008E1189">
        <w:t>ется частным</w:t>
      </w:r>
      <w:r>
        <w:t>.</w:t>
      </w:r>
    </w:p>
  </w:footnote>
  <w:footnote w:id="187">
    <w:p w:rsidR="006913A8" w:rsidRDefault="006913A8" w:rsidP="008E1189">
      <w:pPr>
        <w:pStyle w:val="ab"/>
      </w:pPr>
      <w:r>
        <w:rPr>
          <w:rStyle w:val="ad"/>
        </w:rPr>
        <w:footnoteRef/>
      </w:r>
      <w:r>
        <w:t xml:space="preserve"> </w:t>
      </w:r>
      <w:r w:rsidRPr="008E1189">
        <w:t>Ад-Дар</w:t>
      </w:r>
      <w:r>
        <w:t>а</w:t>
      </w:r>
      <w:r w:rsidRPr="008E1189">
        <w:t xml:space="preserve">кутни (1/182:184). От </w:t>
      </w:r>
      <w:r>
        <w:t>′</w:t>
      </w:r>
      <w:r w:rsidRPr="008E1189">
        <w:t>Аммара передаются различные сообщения. В одних сказано протирать до суставов, в других — до запястий, в третьих — до лок</w:t>
      </w:r>
      <w:r>
        <w:t>тей, но большиство цепочек пере</w:t>
      </w:r>
      <w:r w:rsidRPr="008E1189">
        <w:t>датчиков этих хадисов недостоверны. А нам хватит того, что в двух «Сахихах».</w:t>
      </w:r>
    </w:p>
  </w:footnote>
  <w:footnote w:id="188">
    <w:p w:rsidR="006913A8" w:rsidRDefault="006913A8" w:rsidP="004903A1">
      <w:pPr>
        <w:pStyle w:val="ab"/>
      </w:pPr>
      <w:r>
        <w:rPr>
          <w:rStyle w:val="ad"/>
        </w:rPr>
        <w:footnoteRef/>
      </w:r>
      <w:r>
        <w:t xml:space="preserve"> </w:t>
      </w:r>
      <w:r w:rsidRPr="004903A1">
        <w:t>Аль-Бухари (227, 320), Муслим (333).</w:t>
      </w:r>
    </w:p>
  </w:footnote>
  <w:footnote w:id="189">
    <w:p w:rsidR="006913A8" w:rsidRDefault="006913A8" w:rsidP="004903A1">
      <w:pPr>
        <w:pStyle w:val="ab"/>
      </w:pPr>
      <w:r>
        <w:rPr>
          <w:rStyle w:val="ad"/>
        </w:rPr>
        <w:footnoteRef/>
      </w:r>
      <w:r>
        <w:t xml:space="preserve"> </w:t>
      </w:r>
      <w:r w:rsidRPr="004903A1">
        <w:t>Абу Дауд (293), Ибн Маджа (561).</w:t>
      </w:r>
    </w:p>
  </w:footnote>
  <w:footnote w:id="190">
    <w:p w:rsidR="006913A8" w:rsidRDefault="006913A8" w:rsidP="004903A1">
      <w:pPr>
        <w:pStyle w:val="ab"/>
      </w:pPr>
      <w:r>
        <w:rPr>
          <w:rStyle w:val="ad"/>
        </w:rPr>
        <w:footnoteRef/>
      </w:r>
      <w:r>
        <w:t xml:space="preserve"> </w:t>
      </w:r>
      <w:r w:rsidRPr="004903A1">
        <w:t>Цепочка передатчиков достоверна, как об этом сказал шейх аль-Альбани (361).</w:t>
      </w:r>
    </w:p>
  </w:footnote>
  <w:footnote w:id="191">
    <w:p w:rsidR="006913A8" w:rsidRDefault="006913A8" w:rsidP="002C3E9F">
      <w:pPr>
        <w:pStyle w:val="ab"/>
      </w:pPr>
      <w:r>
        <w:rPr>
          <w:rStyle w:val="ad"/>
        </w:rPr>
        <w:footnoteRef/>
      </w:r>
      <w:r>
        <w:t xml:space="preserve"> Аль-</w:t>
      </w:r>
      <w:r w:rsidRPr="002C3E9F">
        <w:t>Альбани в «Сахих аль-Джами» (765).</w:t>
      </w:r>
    </w:p>
  </w:footnote>
  <w:footnote w:id="192">
    <w:p w:rsidR="006913A8" w:rsidRDefault="006913A8" w:rsidP="002C3E9F">
      <w:pPr>
        <w:pStyle w:val="ab"/>
      </w:pPr>
      <w:r>
        <w:rPr>
          <w:rStyle w:val="ad"/>
        </w:rPr>
        <w:footnoteRef/>
      </w:r>
      <w:r>
        <w:t xml:space="preserve"> </w:t>
      </w:r>
      <w:r w:rsidRPr="002C3E9F">
        <w:t>В «Сунан» Ад-Дар</w:t>
      </w:r>
      <w:r>
        <w:t>а</w:t>
      </w:r>
      <w:r w:rsidRPr="002C3E9F">
        <w:t>кутни стр. 80. Слабый.</w:t>
      </w:r>
    </w:p>
  </w:footnote>
  <w:footnote w:id="193">
    <w:p w:rsidR="006913A8" w:rsidRDefault="006913A8" w:rsidP="002C3E9F">
      <w:pPr>
        <w:pStyle w:val="ab"/>
      </w:pPr>
      <w:r>
        <w:rPr>
          <w:rStyle w:val="ad"/>
        </w:rPr>
        <w:footnoteRef/>
      </w:r>
      <w:r>
        <w:t xml:space="preserve"> </w:t>
      </w:r>
      <w:r w:rsidRPr="002C3E9F">
        <w:t>Это предание привел Малик (1/59/97) см. «аль-Ируа» (198).</w:t>
      </w:r>
    </w:p>
  </w:footnote>
  <w:footnote w:id="194">
    <w:p w:rsidR="006913A8" w:rsidRDefault="006913A8" w:rsidP="00591CBE">
      <w:pPr>
        <w:pStyle w:val="ab"/>
      </w:pPr>
      <w:r>
        <w:rPr>
          <w:rStyle w:val="ad"/>
        </w:rPr>
        <w:footnoteRef/>
      </w:r>
      <w:r>
        <w:t xml:space="preserve"> Сказал шейх аль-Альбани в своих примечаниях: </w:t>
      </w:r>
      <w:r w:rsidRPr="00591CBE">
        <w:rPr>
          <w:i/>
          <w:iCs/>
        </w:rPr>
        <w:t>«Однако понимание хадиса от Умм Атыйи свидетельствует об обратном. Она сказала: «Мы не считали менструацией желтизну и муть, которая выходила после очищения». Это предание привел Абу Дауд (325), и оно достоверно. Из этого нам становится ясно, что желтизна и муть, выходящие во время периода кровотечений, являются менструацией, и толкование автором хадиса Айши очень далеко от действительности. Более того, этот хадис ясно указывает на то, что Айша считала, что окончание выхода черной крови не считается очищением — напротив, надо дождаться того, чтобы закончилась желтизна и муть, иначе ей нельзя было бы призывать подождать с совершением намаза, потому что это повлечет пропуски намазов. Заостри на этом свое внимание».</w:t>
      </w:r>
    </w:p>
  </w:footnote>
  <w:footnote w:id="195">
    <w:p w:rsidR="006913A8" w:rsidRDefault="006913A8" w:rsidP="00591CBE">
      <w:pPr>
        <w:pStyle w:val="ab"/>
      </w:pPr>
      <w:r>
        <w:rPr>
          <w:rStyle w:val="ad"/>
        </w:rPr>
        <w:footnoteRef/>
      </w:r>
      <w:r>
        <w:t xml:space="preserve"> </w:t>
      </w:r>
      <w:r w:rsidRPr="00591CBE">
        <w:t>Муслим (334) Абу Дауд (285), ан-Насаи (1/119).</w:t>
      </w:r>
    </w:p>
  </w:footnote>
  <w:footnote w:id="196">
    <w:p w:rsidR="006913A8" w:rsidRDefault="006913A8" w:rsidP="00591CBE">
      <w:pPr>
        <w:pStyle w:val="ab"/>
      </w:pPr>
      <w:r>
        <w:rPr>
          <w:rStyle w:val="ad"/>
        </w:rPr>
        <w:footnoteRef/>
      </w:r>
      <w:r>
        <w:t xml:space="preserve"> </w:t>
      </w:r>
      <w:r w:rsidRPr="00591CBE">
        <w:t>Согласованный хадис. Источник будет указан ниже.</w:t>
      </w:r>
    </w:p>
  </w:footnote>
  <w:footnote w:id="197">
    <w:p w:rsidR="006913A8" w:rsidRDefault="006913A8">
      <w:pPr>
        <w:pStyle w:val="ab"/>
      </w:pPr>
      <w:r>
        <w:rPr>
          <w:rStyle w:val="ad"/>
        </w:rPr>
        <w:footnoteRef/>
      </w:r>
      <w:r>
        <w:t xml:space="preserve"> Сура «аль-Бакара», аят 222. </w:t>
      </w:r>
    </w:p>
  </w:footnote>
  <w:footnote w:id="198">
    <w:p w:rsidR="006913A8" w:rsidRDefault="006913A8" w:rsidP="00E2528A">
      <w:pPr>
        <w:pStyle w:val="ab"/>
      </w:pPr>
      <w:r>
        <w:rPr>
          <w:rStyle w:val="ad"/>
        </w:rPr>
        <w:footnoteRef/>
      </w:r>
      <w:r>
        <w:t xml:space="preserve"> Ат-Тая</w:t>
      </w:r>
      <w:r w:rsidRPr="00E2528A">
        <w:t>лиси (2052), Муслим (302).</w:t>
      </w:r>
    </w:p>
  </w:footnote>
  <w:footnote w:id="199">
    <w:p w:rsidR="006913A8" w:rsidRDefault="006913A8" w:rsidP="00E2528A">
      <w:pPr>
        <w:pStyle w:val="ab"/>
      </w:pPr>
      <w:r>
        <w:rPr>
          <w:rStyle w:val="ad"/>
        </w:rPr>
        <w:footnoteRef/>
      </w:r>
      <w:r w:rsidRPr="00E2528A">
        <w:t>Аль-Бухари (321), Муслим (335).</w:t>
      </w:r>
    </w:p>
  </w:footnote>
  <w:footnote w:id="200">
    <w:p w:rsidR="006913A8" w:rsidRDefault="006913A8" w:rsidP="00E2528A">
      <w:pPr>
        <w:pStyle w:val="ab"/>
      </w:pPr>
      <w:r>
        <w:rPr>
          <w:rStyle w:val="ad"/>
        </w:rPr>
        <w:footnoteRef/>
      </w:r>
      <w:r>
        <w:t xml:space="preserve"> </w:t>
      </w:r>
      <w:r w:rsidRPr="00E2528A">
        <w:t>Источник был указан выше.</w:t>
      </w:r>
    </w:p>
  </w:footnote>
  <w:footnote w:id="201">
    <w:p w:rsidR="006913A8" w:rsidRDefault="006913A8">
      <w:pPr>
        <w:pStyle w:val="ab"/>
      </w:pPr>
      <w:r>
        <w:rPr>
          <w:rStyle w:val="ad"/>
        </w:rPr>
        <w:footnoteRef/>
      </w:r>
      <w:r>
        <w:t xml:space="preserve"> Сура «аль-Бакара», аят 238. </w:t>
      </w:r>
    </w:p>
  </w:footnote>
  <w:footnote w:id="202">
    <w:p w:rsidR="006913A8" w:rsidRDefault="006913A8">
      <w:pPr>
        <w:pStyle w:val="ab"/>
      </w:pPr>
      <w:r>
        <w:rPr>
          <w:rStyle w:val="ad"/>
        </w:rPr>
        <w:footnoteRef/>
      </w:r>
      <w:r>
        <w:t xml:space="preserve"> Сура «аль-Маида», аят 6. </w:t>
      </w:r>
    </w:p>
  </w:footnote>
  <w:footnote w:id="203">
    <w:p w:rsidR="006913A8" w:rsidRDefault="006913A8">
      <w:pPr>
        <w:pStyle w:val="ab"/>
      </w:pPr>
      <w:r>
        <w:rPr>
          <w:rStyle w:val="ad"/>
        </w:rPr>
        <w:footnoteRef/>
      </w:r>
      <w:r>
        <w:t xml:space="preserve"> </w:t>
      </w:r>
      <w:r w:rsidRPr="00EF5A03">
        <w:t>Шейх аль-Альбани сказал в своих примечаниях к «аль-Мишкат», что этот хадис достоверный.</w:t>
      </w:r>
    </w:p>
  </w:footnote>
  <w:footnote w:id="204">
    <w:p w:rsidR="006913A8" w:rsidRDefault="006913A8" w:rsidP="00EF5A03">
      <w:pPr>
        <w:pStyle w:val="ab"/>
      </w:pPr>
      <w:r>
        <w:rPr>
          <w:rStyle w:val="ad"/>
        </w:rPr>
        <w:footnoteRef/>
      </w:r>
      <w:r>
        <w:t xml:space="preserve"> Дорогой читатель! Обрати внимание на то, что шейх Сыддык Хасан Хан жил в 19 веке в Индии, достаточно близко к экватору.</w:t>
      </w:r>
    </w:p>
  </w:footnote>
  <w:footnote w:id="205">
    <w:p w:rsidR="006913A8" w:rsidRDefault="006913A8" w:rsidP="00EF5A03">
      <w:pPr>
        <w:pStyle w:val="ab"/>
      </w:pPr>
      <w:r>
        <w:rPr>
          <w:rStyle w:val="ad"/>
        </w:rPr>
        <w:footnoteRef/>
      </w:r>
      <w:r>
        <w:t xml:space="preserve"> </w:t>
      </w:r>
      <w:r w:rsidRPr="00EF5A03">
        <w:t>Аль-Бухари (551), Муслим (621, 193).</w:t>
      </w:r>
    </w:p>
  </w:footnote>
  <w:footnote w:id="206">
    <w:p w:rsidR="006913A8" w:rsidRDefault="006913A8" w:rsidP="00EF5A03">
      <w:pPr>
        <w:pStyle w:val="ab"/>
      </w:pPr>
      <w:r>
        <w:rPr>
          <w:rStyle w:val="ad"/>
        </w:rPr>
        <w:footnoteRef/>
      </w:r>
      <w:r>
        <w:t xml:space="preserve"> </w:t>
      </w:r>
      <w:r w:rsidRPr="00EF5A03">
        <w:t>Муслим (624), Ибн Хиббан (1516).</w:t>
      </w:r>
    </w:p>
  </w:footnote>
  <w:footnote w:id="207">
    <w:p w:rsidR="006913A8" w:rsidRDefault="006913A8" w:rsidP="00EF5A03">
      <w:pPr>
        <w:pStyle w:val="ab"/>
      </w:pPr>
      <w:r>
        <w:rPr>
          <w:rStyle w:val="ad"/>
        </w:rPr>
        <w:footnoteRef/>
      </w:r>
      <w:r>
        <w:t xml:space="preserve"> </w:t>
      </w:r>
      <w:r w:rsidRPr="00EF5A03">
        <w:t>Муслим (612).</w:t>
      </w:r>
    </w:p>
  </w:footnote>
  <w:footnote w:id="208">
    <w:p w:rsidR="006913A8" w:rsidRDefault="006913A8" w:rsidP="00EF5A03">
      <w:pPr>
        <w:pStyle w:val="ab"/>
      </w:pPr>
      <w:r>
        <w:rPr>
          <w:rStyle w:val="ad"/>
        </w:rPr>
        <w:footnoteRef/>
      </w:r>
      <w:r>
        <w:t xml:space="preserve"> </w:t>
      </w:r>
      <w:r w:rsidRPr="00EF5A03">
        <w:t>Аль-Бухари (557) и многие другие.</w:t>
      </w:r>
    </w:p>
  </w:footnote>
  <w:footnote w:id="209">
    <w:p w:rsidR="006913A8" w:rsidRDefault="006913A8" w:rsidP="0001560D">
      <w:pPr>
        <w:pStyle w:val="ab"/>
      </w:pPr>
      <w:r>
        <w:rPr>
          <w:rStyle w:val="ad"/>
        </w:rPr>
        <w:footnoteRef/>
      </w:r>
      <w:r>
        <w:t xml:space="preserve"> </w:t>
      </w:r>
      <w:r w:rsidRPr="0001560D">
        <w:t>Муслим (612), Абу Дауд (396).</w:t>
      </w:r>
    </w:p>
  </w:footnote>
  <w:footnote w:id="210">
    <w:p w:rsidR="006913A8" w:rsidRDefault="006913A8" w:rsidP="0001560D">
      <w:pPr>
        <w:pStyle w:val="ab"/>
      </w:pPr>
      <w:r>
        <w:rPr>
          <w:rStyle w:val="ad"/>
        </w:rPr>
        <w:footnoteRef/>
      </w:r>
      <w:r>
        <w:t xml:space="preserve"> </w:t>
      </w:r>
      <w:r w:rsidRPr="0001560D">
        <w:t>Подобное этому передали Муслим (613), Тирмизи (152) и Ибн Маджа (667) от Бурайды.</w:t>
      </w:r>
    </w:p>
  </w:footnote>
  <w:footnote w:id="211">
    <w:p w:rsidR="006913A8" w:rsidRPr="0001560D" w:rsidRDefault="006913A8" w:rsidP="0001560D">
      <w:pPr>
        <w:pStyle w:val="ab"/>
        <w:rPr>
          <w:i/>
          <w:iCs/>
        </w:rPr>
      </w:pPr>
      <w:r>
        <w:rPr>
          <w:rStyle w:val="ad"/>
        </w:rPr>
        <w:footnoteRef/>
      </w:r>
      <w:r>
        <w:t xml:space="preserve"> Сказал Ахмад Шакир: </w:t>
      </w:r>
      <w:r w:rsidRPr="0001560D">
        <w:rPr>
          <w:i/>
          <w:iCs/>
        </w:rPr>
        <w:t xml:space="preserve">«Автор книги выбрал мнение о том, что время аср продолжается до тех пор, пока солнце белое. За ним последовал в этом и комментатор, в то время как </w:t>
      </w:r>
      <w:r>
        <w:rPr>
          <w:i/>
          <w:iCs/>
        </w:rPr>
        <w:t>п</w:t>
      </w:r>
      <w:r w:rsidRPr="0001560D">
        <w:rPr>
          <w:i/>
          <w:iCs/>
        </w:rPr>
        <w:t>ророк</w:t>
      </w:r>
      <w:r>
        <w:rPr>
          <w:i/>
          <w:iCs/>
        </w:rPr>
        <w:t xml:space="preserve"> </w:t>
      </w:r>
      <w:r w:rsidRPr="00C56DFA">
        <w:rPr>
          <w:i/>
          <w:iCs/>
        </w:rPr>
        <w:t>(да благословит его Аллах и приветствует)</w:t>
      </w:r>
      <w:r w:rsidRPr="0001560D">
        <w:rPr>
          <w:i/>
          <w:iCs/>
        </w:rPr>
        <w:t xml:space="preserve"> в</w:t>
      </w:r>
      <w:r>
        <w:rPr>
          <w:i/>
          <w:iCs/>
        </w:rPr>
        <w:t xml:space="preserve"> </w:t>
      </w:r>
      <w:r w:rsidRPr="0001560D">
        <w:rPr>
          <w:i/>
          <w:iCs/>
        </w:rPr>
        <w:t xml:space="preserve">достоверном хадисе сказал: </w:t>
      </w:r>
      <w:r w:rsidRPr="0001560D">
        <w:rPr>
          <w:b/>
          <w:bCs/>
          <w:i/>
          <w:iCs/>
        </w:rPr>
        <w:t>«Тот, кто успел совершить один ракаат намаза аср до того, как село солнце, тот застиг время совершения асра».</w:t>
      </w:r>
      <w:r w:rsidRPr="0001560D">
        <w:rPr>
          <w:i/>
          <w:iCs/>
        </w:rPr>
        <w:t xml:space="preserve"> Его передала группа передатчиков от Абу Хурайры. И этот хадис является прямым текстом, указывающим на то, что время асра заканчивается с закатом солнца. Подобное этому передали Муслим, Ахмад и ан-Насаи от Айши. Да, конечно, нежелательно оставлять без причины совершение намаза на это последнее время. Но это оди</w:t>
      </w:r>
      <w:r>
        <w:rPr>
          <w:i/>
          <w:iCs/>
        </w:rPr>
        <w:t>н вопрос, а выход времени совер</w:t>
      </w:r>
      <w:r w:rsidRPr="0001560D">
        <w:rPr>
          <w:i/>
          <w:iCs/>
        </w:rPr>
        <w:t>шения асра — это уже другой вопрос».</w:t>
      </w:r>
    </w:p>
  </w:footnote>
  <w:footnote w:id="212">
    <w:p w:rsidR="006913A8" w:rsidRDefault="006913A8" w:rsidP="0001560D">
      <w:pPr>
        <w:pStyle w:val="ab"/>
      </w:pPr>
      <w:r>
        <w:rPr>
          <w:rStyle w:val="ad"/>
        </w:rPr>
        <w:footnoteRef/>
      </w:r>
      <w:r>
        <w:t xml:space="preserve"> </w:t>
      </w:r>
      <w:r w:rsidRPr="0001560D">
        <w:t>Муслим (613), Тирмизи (152).</w:t>
      </w:r>
    </w:p>
  </w:footnote>
  <w:footnote w:id="213">
    <w:p w:rsidR="006913A8" w:rsidRDefault="006913A8" w:rsidP="0001560D">
      <w:pPr>
        <w:pStyle w:val="ab"/>
      </w:pPr>
      <w:r>
        <w:rPr>
          <w:rStyle w:val="ad"/>
        </w:rPr>
        <w:footnoteRef/>
      </w:r>
      <w:r>
        <w:t xml:space="preserve"> Автор комментария, шейх Сыддык Хасан Хан, здесь опровергает мнение тех, кто сказал, что время для совершения магриба является очень коротким и якобы оно не длится до времени наступления намаза иша.</w:t>
      </w:r>
    </w:p>
  </w:footnote>
  <w:footnote w:id="214">
    <w:p w:rsidR="006913A8" w:rsidRDefault="006913A8" w:rsidP="0001560D">
      <w:pPr>
        <w:pStyle w:val="ab"/>
      </w:pPr>
      <w:r>
        <w:rPr>
          <w:rStyle w:val="ad"/>
        </w:rPr>
        <w:footnoteRef/>
      </w:r>
      <w:r>
        <w:t xml:space="preserve"> </w:t>
      </w:r>
      <w:r w:rsidRPr="0001560D">
        <w:t>Муслим и Абу Дауд (395).</w:t>
      </w:r>
    </w:p>
  </w:footnote>
  <w:footnote w:id="215">
    <w:p w:rsidR="006913A8" w:rsidRDefault="006913A8" w:rsidP="0001560D">
      <w:pPr>
        <w:pStyle w:val="ab"/>
      </w:pPr>
      <w:r>
        <w:rPr>
          <w:rStyle w:val="ad"/>
        </w:rPr>
        <w:footnoteRef/>
      </w:r>
      <w:r>
        <w:t xml:space="preserve"> </w:t>
      </w:r>
      <w:r w:rsidRPr="0001560D">
        <w:t>Муслим (311).</w:t>
      </w:r>
    </w:p>
  </w:footnote>
  <w:footnote w:id="216">
    <w:p w:rsidR="006913A8" w:rsidRDefault="006913A8" w:rsidP="00B6531A">
      <w:pPr>
        <w:pStyle w:val="ab"/>
      </w:pPr>
      <w:r>
        <w:rPr>
          <w:rStyle w:val="ad"/>
        </w:rPr>
        <w:footnoteRef/>
      </w:r>
      <w:r>
        <w:t xml:space="preserve"> </w:t>
      </w:r>
      <w:r w:rsidRPr="00B6531A">
        <w:t>Абд</w:t>
      </w:r>
      <w:r>
        <w:t xml:space="preserve"> </w:t>
      </w:r>
      <w:r w:rsidRPr="00B6531A">
        <w:t>ур</w:t>
      </w:r>
      <w:r>
        <w:t>-Р</w:t>
      </w:r>
      <w:r w:rsidRPr="00B6531A">
        <w:t>аззак (2106), Ибн Маджа (287).</w:t>
      </w:r>
    </w:p>
  </w:footnote>
  <w:footnote w:id="217">
    <w:p w:rsidR="006913A8" w:rsidRDefault="006913A8" w:rsidP="00B6531A">
      <w:pPr>
        <w:pStyle w:val="ab"/>
      </w:pPr>
      <w:r>
        <w:rPr>
          <w:rStyle w:val="ad"/>
        </w:rPr>
        <w:footnoteRef/>
      </w:r>
      <w:r>
        <w:t xml:space="preserve"> </w:t>
      </w:r>
      <w:r w:rsidRPr="00B6531A">
        <w:t>Хороший. Ибн Аби Шейба (3/27), Абу Дауд (2348), Тирмизи (705), Ибн Хузайма (1930) и другие.</w:t>
      </w:r>
    </w:p>
  </w:footnote>
  <w:footnote w:id="218">
    <w:p w:rsidR="006913A8" w:rsidRDefault="006913A8" w:rsidP="00B6531A">
      <w:pPr>
        <w:pStyle w:val="ab"/>
      </w:pPr>
      <w:r>
        <w:rPr>
          <w:rStyle w:val="ad"/>
        </w:rPr>
        <w:footnoteRef/>
      </w:r>
      <w:r>
        <w:t xml:space="preserve"> </w:t>
      </w:r>
      <w:r w:rsidRPr="00B6531A">
        <w:t>Муслим (1094), Ахмад (5/13).</w:t>
      </w:r>
      <w:r>
        <w:t xml:space="preserve"> </w:t>
      </w:r>
      <w:r w:rsidRPr="00B6531A">
        <w:t>Т</w:t>
      </w:r>
      <w:r w:rsidRPr="00B6531A">
        <w:rPr>
          <w:b/>
          <w:bCs/>
        </w:rPr>
        <w:t>о</w:t>
      </w:r>
      <w:r w:rsidRPr="00B6531A">
        <w:t xml:space="preserve"> есть ложный рассвет бывает вертикальным, а истинный — горизонтальным</w:t>
      </w:r>
      <w:r>
        <w:t>.</w:t>
      </w:r>
    </w:p>
  </w:footnote>
  <w:footnote w:id="219">
    <w:p w:rsidR="006913A8" w:rsidRDefault="006913A8">
      <w:pPr>
        <w:pStyle w:val="ab"/>
      </w:pPr>
      <w:r>
        <w:rPr>
          <w:rStyle w:val="ad"/>
        </w:rPr>
        <w:footnoteRef/>
      </w:r>
      <w:r>
        <w:t xml:space="preserve"> Сура «аль-Бакара», аят 187. </w:t>
      </w:r>
    </w:p>
  </w:footnote>
  <w:footnote w:id="220">
    <w:p w:rsidR="006913A8" w:rsidRDefault="006913A8" w:rsidP="00B6531A">
      <w:pPr>
        <w:pStyle w:val="ab"/>
      </w:pPr>
      <w:r>
        <w:rPr>
          <w:rStyle w:val="ad"/>
        </w:rPr>
        <w:footnoteRef/>
      </w:r>
      <w:r>
        <w:t xml:space="preserve"> Достоверно. Ат-Табарани (4286), аль-Багауи (354), Ад-Дарими (1/277).</w:t>
      </w:r>
    </w:p>
  </w:footnote>
  <w:footnote w:id="221">
    <w:p w:rsidR="006913A8" w:rsidRDefault="006913A8" w:rsidP="00B6531A">
      <w:pPr>
        <w:pStyle w:val="ab"/>
      </w:pPr>
      <w:r>
        <w:rPr>
          <w:rStyle w:val="ad"/>
        </w:rPr>
        <w:footnoteRef/>
      </w:r>
      <w:r>
        <w:t xml:space="preserve"> Ученые растолковали слово «асфиру», находящееся в хадисе, как «продолжайте намаз», а не «откладывайте начало намаза до тех пор, пока не станет светло», как это поняли некоторые.</w:t>
      </w:r>
    </w:p>
  </w:footnote>
  <w:footnote w:id="222">
    <w:p w:rsidR="006913A8" w:rsidRDefault="006913A8" w:rsidP="00B6531A">
      <w:pPr>
        <w:pStyle w:val="ab"/>
      </w:pPr>
      <w:r>
        <w:rPr>
          <w:rStyle w:val="ad"/>
        </w:rPr>
        <w:footnoteRef/>
      </w:r>
      <w:r>
        <w:t xml:space="preserve"> </w:t>
      </w:r>
      <w:r w:rsidRPr="00B6531A">
        <w:t>См. «аль-Ируа» (258), Муслим (606).</w:t>
      </w:r>
    </w:p>
  </w:footnote>
  <w:footnote w:id="223">
    <w:p w:rsidR="006913A8" w:rsidRDefault="006913A8" w:rsidP="00B6531A">
      <w:pPr>
        <w:pStyle w:val="ab"/>
      </w:pPr>
      <w:r>
        <w:rPr>
          <w:rStyle w:val="ad"/>
        </w:rPr>
        <w:footnoteRef/>
      </w:r>
      <w:r>
        <w:t xml:space="preserve"> </w:t>
      </w:r>
      <w:r w:rsidRPr="00B6531A">
        <w:t>См. «аль-Ируа» (258), Муслим (606).</w:t>
      </w:r>
    </w:p>
  </w:footnote>
  <w:footnote w:id="224">
    <w:p w:rsidR="006913A8" w:rsidRDefault="006913A8" w:rsidP="00B6531A">
      <w:pPr>
        <w:pStyle w:val="ab"/>
      </w:pPr>
      <w:r>
        <w:rPr>
          <w:rStyle w:val="ad"/>
        </w:rPr>
        <w:footnoteRef/>
      </w:r>
      <w:r>
        <w:t xml:space="preserve"> </w:t>
      </w:r>
      <w:r w:rsidRPr="00B6531A">
        <w:t>Муслим (1100), Абу Дауд (2351).</w:t>
      </w:r>
    </w:p>
  </w:footnote>
  <w:footnote w:id="225">
    <w:p w:rsidR="006913A8" w:rsidRDefault="006913A8" w:rsidP="00976BF6">
      <w:pPr>
        <w:pStyle w:val="ab"/>
      </w:pPr>
      <w:r>
        <w:rPr>
          <w:rStyle w:val="ad"/>
        </w:rPr>
        <w:footnoteRef/>
      </w:r>
      <w:r>
        <w:t xml:space="preserve"> </w:t>
      </w:r>
      <w:r w:rsidRPr="00B6531A">
        <w:t xml:space="preserve">Сказал Ахмад Шакир: </w:t>
      </w:r>
      <w:r>
        <w:rPr>
          <w:i/>
          <w:iCs/>
        </w:rPr>
        <w:t>«Это определение времени Ну′</w:t>
      </w:r>
      <w:r w:rsidRPr="00B6531A">
        <w:rPr>
          <w:i/>
          <w:iCs/>
        </w:rPr>
        <w:t>мана ибн Башира. Это я разъяснил в своем толковании к исследованию Ибн аль-Джаузи. Потому что молодая луна не исчезает в одно и то же время каждый месяц. Иногда между ними бывает р</w:t>
      </w:r>
      <w:r>
        <w:rPr>
          <w:i/>
          <w:iCs/>
        </w:rPr>
        <w:t>азница в два часа. Возможно, Ну′</w:t>
      </w:r>
      <w:r w:rsidRPr="00B6531A">
        <w:rPr>
          <w:i/>
          <w:iCs/>
        </w:rPr>
        <w:t xml:space="preserve">ман несколько раз видел, как </w:t>
      </w:r>
      <w:r>
        <w:rPr>
          <w:i/>
          <w:iCs/>
        </w:rPr>
        <w:t>п</w:t>
      </w:r>
      <w:r w:rsidRPr="00B6531A">
        <w:rPr>
          <w:i/>
          <w:iCs/>
        </w:rPr>
        <w:t>ророк</w:t>
      </w:r>
      <w:r>
        <w:rPr>
          <w:i/>
          <w:iCs/>
        </w:rPr>
        <w:t xml:space="preserve"> </w:t>
      </w:r>
      <w:r w:rsidRPr="00602451">
        <w:rPr>
          <w:i/>
          <w:iCs/>
        </w:rPr>
        <w:t>(да благословит его Аллах и приветствует)</w:t>
      </w:r>
      <w:r w:rsidRPr="00B6531A">
        <w:rPr>
          <w:i/>
          <w:iCs/>
        </w:rPr>
        <w:t xml:space="preserve"> читал намаз, когда исчезал молодой месяц. Он подумал, что это и есть время намаза, и не заметил разницу во времени».</w:t>
      </w:r>
    </w:p>
  </w:footnote>
  <w:footnote w:id="226">
    <w:p w:rsidR="006913A8" w:rsidRDefault="006913A8" w:rsidP="008D5A7F">
      <w:pPr>
        <w:pStyle w:val="ab"/>
      </w:pPr>
      <w:r>
        <w:rPr>
          <w:rStyle w:val="ad"/>
        </w:rPr>
        <w:footnoteRef/>
      </w:r>
      <w:r>
        <w:t xml:space="preserve"> </w:t>
      </w:r>
      <w:r w:rsidRPr="008D5A7F">
        <w:t>Это был такой халиф в своё время.</w:t>
      </w:r>
    </w:p>
  </w:footnote>
  <w:footnote w:id="227">
    <w:p w:rsidR="006913A8" w:rsidRDefault="006913A8">
      <w:pPr>
        <w:pStyle w:val="ab"/>
      </w:pPr>
      <w:r>
        <w:rPr>
          <w:rStyle w:val="ad"/>
        </w:rPr>
        <w:footnoteRef/>
      </w:r>
      <w:r>
        <w:t xml:space="preserve"> Сура «Гафир», аят 83. </w:t>
      </w:r>
    </w:p>
  </w:footnote>
  <w:footnote w:id="228">
    <w:p w:rsidR="006913A8" w:rsidRDefault="006913A8" w:rsidP="008D5A7F">
      <w:pPr>
        <w:pStyle w:val="ab"/>
      </w:pPr>
      <w:r>
        <w:rPr>
          <w:rStyle w:val="ad"/>
        </w:rPr>
        <w:footnoteRef/>
      </w:r>
      <w:r>
        <w:t xml:space="preserve"> </w:t>
      </w:r>
      <w:r w:rsidRPr="008D5A7F">
        <w:t>Слабый хадис. Ибн Абд</w:t>
      </w:r>
      <w:r>
        <w:t xml:space="preserve"> </w:t>
      </w:r>
      <w:r w:rsidRPr="008D5A7F">
        <w:t>уль</w:t>
      </w:r>
      <w:r>
        <w:t>-Б</w:t>
      </w:r>
      <w:r w:rsidRPr="008D5A7F">
        <w:t>арр в версии, в которой сказано: «Наука о родословной — это то, знание о чем не принесет пользу, а невежество не навредит». См. «Даиф аль-Джами» (3727).</w:t>
      </w:r>
    </w:p>
  </w:footnote>
  <w:footnote w:id="229">
    <w:p w:rsidR="006913A8" w:rsidRDefault="006913A8">
      <w:pPr>
        <w:pStyle w:val="ab"/>
      </w:pPr>
      <w:r>
        <w:rPr>
          <w:rStyle w:val="ad"/>
        </w:rPr>
        <w:footnoteRef/>
      </w:r>
      <w:r>
        <w:t xml:space="preserve"> Сура «аль-Маида», аят 3. </w:t>
      </w:r>
    </w:p>
  </w:footnote>
  <w:footnote w:id="230">
    <w:p w:rsidR="006913A8" w:rsidRDefault="006913A8" w:rsidP="008D5A7F">
      <w:pPr>
        <w:pStyle w:val="ab"/>
        <w:rPr>
          <w:i/>
          <w:iCs/>
        </w:rPr>
      </w:pPr>
      <w:r>
        <w:rPr>
          <w:rStyle w:val="ad"/>
        </w:rPr>
        <w:footnoteRef/>
      </w:r>
      <w:r>
        <w:t xml:space="preserve"> </w:t>
      </w:r>
      <w:r w:rsidRPr="008D5A7F">
        <w:t xml:space="preserve">Сказал Ахмад Шакир: </w:t>
      </w:r>
      <w:r w:rsidRPr="008D5A7F">
        <w:rPr>
          <w:i/>
          <w:iCs/>
        </w:rPr>
        <w:t xml:space="preserve">«Из того, что сказано, видно, что автор «Субуль ас-Салям», а после него и автор комментария Сыддык Хасан Хан не знали о разнице между астрономией и астрологией. Астрология — это наука, связанная с предсказыванием будущего, а это запрещено в исламе. А астрономия — это наука о звездах, об их местоположении, состоянии и т.д. Да, этой науки не было во времена </w:t>
      </w:r>
      <w:r>
        <w:rPr>
          <w:i/>
          <w:iCs/>
        </w:rPr>
        <w:t>п</w:t>
      </w:r>
      <w:r w:rsidRPr="008D5A7F">
        <w:rPr>
          <w:i/>
          <w:iCs/>
        </w:rPr>
        <w:t>ророка</w:t>
      </w:r>
      <w:r>
        <w:rPr>
          <w:i/>
          <w:iCs/>
        </w:rPr>
        <w:t xml:space="preserve"> </w:t>
      </w:r>
      <w:r w:rsidRPr="00C56DFA">
        <w:rPr>
          <w:i/>
          <w:iCs/>
        </w:rPr>
        <w:t>(да благословит его Аллах и приветствует)</w:t>
      </w:r>
      <w:r w:rsidRPr="008D5A7F">
        <w:rPr>
          <w:i/>
          <w:iCs/>
        </w:rPr>
        <w:t xml:space="preserve"> и праведных предшественников, однако мы не можем назвать её новшеством, которое запрещено в религии Аллаха. Какая-то часть мусульман обязана заниматься полезной и новой наукой, ибо только так поднимается умма! А запрещенное в религии новшество — это то,</w:t>
      </w:r>
      <w:r>
        <w:rPr>
          <w:i/>
          <w:iCs/>
        </w:rPr>
        <w:t xml:space="preserve"> что относится к вопросам покло</w:t>
      </w:r>
      <w:r w:rsidRPr="008D5A7F">
        <w:rPr>
          <w:i/>
          <w:iCs/>
        </w:rPr>
        <w:t>нения. Любая другая инноваци</w:t>
      </w:r>
      <w:r>
        <w:rPr>
          <w:i/>
          <w:iCs/>
        </w:rPr>
        <w:t>я, которая не относится к покло</w:t>
      </w:r>
      <w:r w:rsidRPr="008D5A7F">
        <w:rPr>
          <w:i/>
          <w:iCs/>
        </w:rPr>
        <w:t>нению и не противоречит правилам шариата, вовсе не является нововведением (бидга)!»</w:t>
      </w:r>
      <w:r>
        <w:rPr>
          <w:i/>
          <w:iCs/>
        </w:rPr>
        <w:t>.</w:t>
      </w:r>
    </w:p>
    <w:p w:rsidR="006913A8" w:rsidRDefault="006913A8" w:rsidP="00C56DFA">
      <w:pPr>
        <w:pStyle w:val="ab"/>
      </w:pPr>
      <w:r>
        <w:t>Как мы уже говорили, невозможно, чтобы религия и</w:t>
      </w:r>
      <w:r>
        <w:tab/>
        <w:t xml:space="preserve"> наука противоречили друг другу. Потому что религия и наука — от одного Создателя. Но бывают ситуации, не понятные с первого раза. Например, нам в школе преподнесли теорию Дарвина как доказанный научный факт, и она полностью противоречит религии. Получилось так, словно бы наука противоречит религии. Теперь же все знают, что эта теория к науке никакого отношения не имеет и ничем она не обоснована. Как видим, в действительности не было никакого противоречия. Просто по невежеству к науке было отнесено то, что к ней не относится. Также были люди, которые считали, что религия говорит, будто Земля плоская, и обвиняли в неверии тех, кто говорит, что Земля — шарообразная. А теперь мы все знаем, что ни в Коране, ни в Сунне нет ничего, что противоречило бы тому, что Земля — шарообразная. Если в первом случае проблема была в невежестве по отношению к науке, то во втором — проблема появилась из-за неправильного понимания религиозных текстов. Из этого же разряда слова автора «Субуль ас-салям» великого имама ас-Сан′ани. А от ошибок никто не застрахован, кроме пророка Мухаммада </w:t>
      </w:r>
      <w:r w:rsidRPr="00C56DFA">
        <w:t>(да благословит его Аллах и приветствует)</w:t>
      </w:r>
      <w:r>
        <w:t>.</w:t>
      </w:r>
    </w:p>
  </w:footnote>
  <w:footnote w:id="231">
    <w:p w:rsidR="006913A8" w:rsidRDefault="006913A8" w:rsidP="00307C6F">
      <w:pPr>
        <w:pStyle w:val="ab"/>
      </w:pPr>
      <w:r>
        <w:rPr>
          <w:rStyle w:val="ad"/>
        </w:rPr>
        <w:footnoteRef/>
      </w:r>
      <w:r>
        <w:t xml:space="preserve"> </w:t>
      </w:r>
      <w:r w:rsidRPr="00307C6F">
        <w:t>Аль-Бухари (597), Муслим (684), Абу Дауд (442), ан-Насаи (1/293).</w:t>
      </w:r>
    </w:p>
  </w:footnote>
  <w:footnote w:id="232">
    <w:p w:rsidR="006913A8" w:rsidRDefault="006913A8" w:rsidP="00307C6F">
      <w:pPr>
        <w:pStyle w:val="ab"/>
      </w:pPr>
      <w:r>
        <w:rPr>
          <w:rStyle w:val="ad"/>
        </w:rPr>
        <w:footnoteRef/>
      </w:r>
      <w:r>
        <w:t xml:space="preserve"> Ш</w:t>
      </w:r>
      <w:r w:rsidRPr="00307C6F">
        <w:t xml:space="preserve">ейх уль-ислям Ибн Таймия </w:t>
      </w:r>
      <w:r>
        <w:t>считает, что эта аналогия непра</w:t>
      </w:r>
      <w:r w:rsidRPr="00307C6F">
        <w:t xml:space="preserve">вильна, и поэтому тот, кто специально оставил намаз, должен покаяться, и </w:t>
      </w:r>
      <w:r>
        <w:t>нет ему возмещения в другое вре</w:t>
      </w:r>
      <w:r w:rsidRPr="00307C6F">
        <w:t>мя. А большинство ученых — на обратном</w:t>
      </w:r>
      <w:r>
        <w:t>.</w:t>
      </w:r>
    </w:p>
  </w:footnote>
  <w:footnote w:id="233">
    <w:p w:rsidR="006913A8" w:rsidRDefault="006913A8" w:rsidP="00307C6F">
      <w:pPr>
        <w:pStyle w:val="ab"/>
      </w:pPr>
      <w:r>
        <w:rPr>
          <w:rStyle w:val="ad"/>
        </w:rPr>
        <w:footnoteRef/>
      </w:r>
      <w:r>
        <w:t xml:space="preserve"> </w:t>
      </w:r>
      <w:r w:rsidRPr="00307C6F">
        <w:t>Ахмад (3/103–148), Муслим (622).</w:t>
      </w:r>
    </w:p>
  </w:footnote>
  <w:footnote w:id="234">
    <w:p w:rsidR="006913A8" w:rsidRDefault="006913A8" w:rsidP="00307C6F">
      <w:pPr>
        <w:pStyle w:val="ab"/>
      </w:pPr>
      <w:r>
        <w:rPr>
          <w:rStyle w:val="ad"/>
        </w:rPr>
        <w:footnoteRef/>
      </w:r>
      <w:r>
        <w:t xml:space="preserve"> </w:t>
      </w:r>
      <w:r w:rsidRPr="00307C6F">
        <w:t>Абд</w:t>
      </w:r>
      <w:r>
        <w:t xml:space="preserve"> ур-Р</w:t>
      </w:r>
      <w:r w:rsidRPr="00307C6F">
        <w:t>аззак (3781), Муслим (608).</w:t>
      </w:r>
    </w:p>
  </w:footnote>
  <w:footnote w:id="235">
    <w:p w:rsidR="006913A8" w:rsidRDefault="006913A8" w:rsidP="007A42A8">
      <w:pPr>
        <w:pStyle w:val="ab"/>
      </w:pPr>
      <w:r>
        <w:rPr>
          <w:rStyle w:val="ad"/>
        </w:rPr>
        <w:footnoteRef/>
      </w:r>
      <w:r>
        <w:t xml:space="preserve"> </w:t>
      </w:r>
      <w:r w:rsidRPr="007A42A8">
        <w:t>Аль-Бухари (579). Муслим (607).</w:t>
      </w:r>
    </w:p>
  </w:footnote>
  <w:footnote w:id="236">
    <w:p w:rsidR="006913A8" w:rsidRDefault="006913A8" w:rsidP="007A42A8">
      <w:pPr>
        <w:pStyle w:val="ab"/>
      </w:pPr>
      <w:r>
        <w:rPr>
          <w:rStyle w:val="ad"/>
        </w:rPr>
        <w:footnoteRef/>
      </w:r>
      <w:r>
        <w:t xml:space="preserve"> Аль-Бухари (580), Муслим (67).</w:t>
      </w:r>
    </w:p>
    <w:p w:rsidR="006913A8" w:rsidRDefault="006913A8" w:rsidP="007A42A8">
      <w:pPr>
        <w:pStyle w:val="ab"/>
      </w:pPr>
      <w:r>
        <w:t xml:space="preserve">Сказал Ахмад Шакир: </w:t>
      </w:r>
      <w:r w:rsidRPr="007A42A8">
        <w:rPr>
          <w:i/>
          <w:iCs/>
        </w:rPr>
        <w:t>«Ни автор книги, ни автор комментария не обратили внимания на то, что данный хадис является доказательством того, что время асра длится до захода солнца. А их утверждение о том, что этот хадис относится только к тем, кто вынужденно попал в эту ситуацию, не обосновано доводами. А те хадисы, в которых сказано о том, что намаз аср нужно совершать, пока солнце белое и чистое, указывают только на то, что не нужно оставлять намаз на столь поздний срок».</w:t>
      </w:r>
    </w:p>
  </w:footnote>
  <w:footnote w:id="237">
    <w:p w:rsidR="006913A8" w:rsidRDefault="006913A8" w:rsidP="007A42A8">
      <w:pPr>
        <w:pStyle w:val="ab"/>
      </w:pPr>
      <w:r>
        <w:rPr>
          <w:rStyle w:val="ad"/>
        </w:rPr>
        <w:footnoteRef/>
      </w:r>
      <w:r>
        <w:t xml:space="preserve"> </w:t>
      </w:r>
      <w:r>
        <w:rPr>
          <w:color w:val="000000" w:themeColor="text1"/>
        </w:rPr>
        <w:t>Т</w:t>
      </w:r>
      <w:r w:rsidRPr="007A42A8">
        <w:rPr>
          <w:color w:val="000000" w:themeColor="text1"/>
        </w:rPr>
        <w:t>о есть речь на этот раз идет об объединении двух намазов, совершая их в одном из их вре</w:t>
      </w:r>
      <w:r>
        <w:rPr>
          <w:color w:val="000000" w:themeColor="text1"/>
        </w:rPr>
        <w:t>мен, например, объединение нама</w:t>
      </w:r>
      <w:r w:rsidRPr="007A42A8">
        <w:rPr>
          <w:color w:val="000000" w:themeColor="text1"/>
        </w:rPr>
        <w:t>зов зухра и асра во время асра</w:t>
      </w:r>
      <w:r>
        <w:rPr>
          <w:color w:val="000000" w:themeColor="text1"/>
        </w:rPr>
        <w:t>.</w:t>
      </w:r>
    </w:p>
  </w:footnote>
  <w:footnote w:id="238">
    <w:p w:rsidR="006913A8" w:rsidRDefault="006913A8" w:rsidP="00F141BE">
      <w:pPr>
        <w:pStyle w:val="ab"/>
      </w:pPr>
      <w:r>
        <w:rPr>
          <w:rStyle w:val="ad"/>
        </w:rPr>
        <w:footnoteRef/>
      </w:r>
      <w:r>
        <w:t xml:space="preserve"> </w:t>
      </w:r>
      <w:r w:rsidRPr="00F141BE">
        <w:t>Как говорят ученые, не приводите в качестве довода слова тех, кто сам нуждается в доводе. То есть слова ученых не являют</w:t>
      </w:r>
      <w:r>
        <w:t>ся доводом сами по себе. И нико</w:t>
      </w:r>
      <w:r w:rsidRPr="00F141BE">
        <w:t xml:space="preserve">му после </w:t>
      </w:r>
      <w:r>
        <w:t>п</w:t>
      </w:r>
      <w:r w:rsidRPr="00F141BE">
        <w:t>ророка</w:t>
      </w:r>
      <w:r>
        <w:t xml:space="preserve"> </w:t>
      </w:r>
      <w:r w:rsidRPr="00C56DFA">
        <w:t>(да благословит его Аллах и приветствует)</w:t>
      </w:r>
      <w:r w:rsidRPr="00F141BE">
        <w:t xml:space="preserve"> больше не приходят откровения от Аллаха</w:t>
      </w:r>
      <w:r>
        <w:t>.</w:t>
      </w:r>
    </w:p>
  </w:footnote>
  <w:footnote w:id="239">
    <w:p w:rsidR="006913A8" w:rsidRDefault="006913A8" w:rsidP="00F141BE">
      <w:pPr>
        <w:pStyle w:val="ab"/>
      </w:pPr>
      <w:r>
        <w:rPr>
          <w:rStyle w:val="ad"/>
        </w:rPr>
        <w:footnoteRef/>
      </w:r>
      <w:r>
        <w:t xml:space="preserve"> </w:t>
      </w:r>
      <w:r w:rsidRPr="00F141BE">
        <w:t>Аль-Бухари (587), Муслим (825).</w:t>
      </w:r>
    </w:p>
  </w:footnote>
  <w:footnote w:id="240">
    <w:p w:rsidR="006913A8" w:rsidRPr="00F141BE" w:rsidRDefault="006913A8">
      <w:pPr>
        <w:pStyle w:val="ab"/>
        <w:rPr>
          <w:i/>
          <w:iCs/>
        </w:rPr>
      </w:pPr>
      <w:r>
        <w:rPr>
          <w:rStyle w:val="ad"/>
        </w:rPr>
        <w:footnoteRef/>
      </w:r>
      <w:r>
        <w:t xml:space="preserve"> </w:t>
      </w:r>
      <w:r w:rsidRPr="00F141BE">
        <w:t xml:space="preserve">Ахмад (4/80), Ибн Маджа (1254), ад-Дарими (3/70). Сказал Ахмад Шакир: </w:t>
      </w:r>
      <w:r w:rsidRPr="00F141BE">
        <w:rPr>
          <w:i/>
          <w:iCs/>
        </w:rPr>
        <w:t>«В хадисе не содержится разрешение совершать намазы в упомянутые запретные времена.</w:t>
      </w:r>
      <w:r>
        <w:rPr>
          <w:i/>
          <w:iCs/>
        </w:rPr>
        <w:t xml:space="preserve"> Напротив, в нем содержится ука</w:t>
      </w:r>
      <w:r w:rsidRPr="00F141BE">
        <w:rPr>
          <w:i/>
          <w:iCs/>
        </w:rPr>
        <w:t>зание сыновьям Абд</w:t>
      </w:r>
      <w:r>
        <w:rPr>
          <w:i/>
          <w:iCs/>
        </w:rPr>
        <w:t xml:space="preserve"> уль-М</w:t>
      </w:r>
      <w:r w:rsidRPr="00F141BE">
        <w:rPr>
          <w:i/>
          <w:iCs/>
        </w:rPr>
        <w:t>анафа не мешать совершать намаз в любое время, так как они считали, что у них есть власть над домом…».</w:t>
      </w:r>
    </w:p>
  </w:footnote>
  <w:footnote w:id="241">
    <w:p w:rsidR="006913A8" w:rsidRDefault="006913A8" w:rsidP="00F141BE">
      <w:pPr>
        <w:pStyle w:val="ab"/>
      </w:pPr>
      <w:r>
        <w:rPr>
          <w:rStyle w:val="ad"/>
        </w:rPr>
        <w:footnoteRef/>
      </w:r>
      <w:r>
        <w:t xml:space="preserve"> То есть пророк </w:t>
      </w:r>
      <w:r w:rsidRPr="00602451">
        <w:t>(да благословит его Аллах и приветствует)</w:t>
      </w:r>
      <w:r>
        <w:t xml:space="preserve"> приказал абсолютно любому в любое время совершать намаз приветствия мечети и абсолютно любому запретил совершать намаз в эти три промежутка времени; вот это и сеть противоречие двух доводов, носящих общий характер.</w:t>
      </w:r>
    </w:p>
  </w:footnote>
  <w:footnote w:id="242">
    <w:p w:rsidR="006913A8" w:rsidRDefault="006913A8" w:rsidP="00F141BE">
      <w:pPr>
        <w:pStyle w:val="ab"/>
      </w:pPr>
      <w:r>
        <w:rPr>
          <w:rStyle w:val="ad"/>
        </w:rPr>
        <w:footnoteRef/>
      </w:r>
      <w:r>
        <w:t xml:space="preserve"> Т</w:t>
      </w:r>
      <w:r w:rsidRPr="00F141BE">
        <w:t xml:space="preserve">о есть то, что пришло в Коране, будет более сильным, чем то, что пришло в </w:t>
      </w:r>
      <w:r>
        <w:t>С</w:t>
      </w:r>
      <w:r w:rsidRPr="00F141BE">
        <w:t>унне, или, например, то, что пришло в двух «Сахихах» будет сильнее, чем то, что пришло в других сборниках, и т.д. Но это в том случае, если невозможно определить более сильный довод со стороны передачи</w:t>
      </w:r>
      <w:r>
        <w:t>.</w:t>
      </w:r>
    </w:p>
  </w:footnote>
  <w:footnote w:id="243">
    <w:p w:rsidR="006913A8" w:rsidRDefault="006913A8">
      <w:pPr>
        <w:pStyle w:val="ab"/>
      </w:pPr>
      <w:r>
        <w:rPr>
          <w:rStyle w:val="ad"/>
        </w:rPr>
        <w:footnoteRef/>
      </w:r>
      <w:r>
        <w:t xml:space="preserve"> </w:t>
      </w:r>
      <w:r w:rsidRPr="00F141BE">
        <w:t>См. «Сахих» у Альбани (216/1010–1014).</w:t>
      </w:r>
    </w:p>
  </w:footnote>
  <w:footnote w:id="244">
    <w:p w:rsidR="006913A8" w:rsidRDefault="006913A8" w:rsidP="00F76E82">
      <w:pPr>
        <w:pStyle w:val="ab"/>
      </w:pPr>
      <w:r>
        <w:rPr>
          <w:rStyle w:val="ad"/>
        </w:rPr>
        <w:footnoteRef/>
      </w:r>
      <w:r>
        <w:t xml:space="preserve"> Автор комментария относится к тем ученым, которые не считают слова сподвижников доводом. Да и как могут быть доводом слова людей, не защищенных от ошибок? Только пророк </w:t>
      </w:r>
      <w:r w:rsidRPr="00C56DFA">
        <w:t>(да благословит его Аллах и приветствует)</w:t>
      </w:r>
      <w:r>
        <w:t xml:space="preserve"> не ошибается в вопросах религии.</w:t>
      </w:r>
    </w:p>
  </w:footnote>
  <w:footnote w:id="245">
    <w:p w:rsidR="006913A8" w:rsidRDefault="006913A8" w:rsidP="00F76E82">
      <w:pPr>
        <w:pStyle w:val="ab"/>
      </w:pPr>
      <w:r>
        <w:rPr>
          <w:rStyle w:val="ad"/>
        </w:rPr>
        <w:footnoteRef/>
      </w:r>
      <w:r>
        <w:t xml:space="preserve"> </w:t>
      </w:r>
      <w:r w:rsidRPr="00F76E82">
        <w:t>Абу Дауд (331), аль-Б</w:t>
      </w:r>
      <w:r>
        <w:t>е</w:t>
      </w:r>
      <w:r w:rsidRPr="00F76E82">
        <w:t>йхакы (1/206) и подобное этому привел аль-Бухари (337).</w:t>
      </w:r>
    </w:p>
  </w:footnote>
  <w:footnote w:id="246">
    <w:p w:rsidR="006913A8" w:rsidRDefault="006913A8" w:rsidP="00F76E82">
      <w:pPr>
        <w:pStyle w:val="ab"/>
      </w:pPr>
      <w:r>
        <w:rPr>
          <w:rStyle w:val="ad"/>
        </w:rPr>
        <w:footnoteRef/>
      </w:r>
      <w:r>
        <w:t xml:space="preserve"> </w:t>
      </w:r>
      <w:r w:rsidRPr="00F76E82">
        <w:t>Слабый. Передали ат-Тирмизи и аль-Б</w:t>
      </w:r>
      <w:r>
        <w:t>е</w:t>
      </w:r>
      <w:r w:rsidRPr="00F76E82">
        <w:t>йхакы (1/397). Шейх аль-Альбани в «аль-Ируа» (222) сказал, что он не достоверен ни в версии марфу, ни в версии маукуф.</w:t>
      </w:r>
    </w:p>
  </w:footnote>
  <w:footnote w:id="247">
    <w:p w:rsidR="006913A8" w:rsidRDefault="006913A8">
      <w:pPr>
        <w:pStyle w:val="ab"/>
      </w:pPr>
      <w:r>
        <w:rPr>
          <w:rStyle w:val="ad"/>
        </w:rPr>
        <w:footnoteRef/>
      </w:r>
      <w:r>
        <w:t xml:space="preserve"> Т</w:t>
      </w:r>
      <w:r w:rsidRPr="001A5F87">
        <w:t>о есть не нужен тарджих, так как нет противоречия между добавкой и основным текстом хадиса</w:t>
      </w:r>
      <w:r>
        <w:t>.</w:t>
      </w:r>
    </w:p>
  </w:footnote>
  <w:footnote w:id="248">
    <w:p w:rsidR="006913A8" w:rsidRDefault="006913A8" w:rsidP="001A5F87">
      <w:pPr>
        <w:pStyle w:val="ab"/>
      </w:pPr>
      <w:r>
        <w:rPr>
          <w:rStyle w:val="ad"/>
        </w:rPr>
        <w:footnoteRef/>
      </w:r>
      <w:r>
        <w:t xml:space="preserve"> </w:t>
      </w:r>
      <w:r w:rsidRPr="001A5F87">
        <w:t>Малик (1/74), аль-Бухари (620), Муслим и другие.</w:t>
      </w:r>
    </w:p>
  </w:footnote>
  <w:footnote w:id="249">
    <w:p w:rsidR="006913A8" w:rsidRDefault="006913A8" w:rsidP="001A5F87">
      <w:pPr>
        <w:pStyle w:val="ab"/>
      </w:pPr>
      <w:r>
        <w:rPr>
          <w:rStyle w:val="ad"/>
        </w:rPr>
        <w:footnoteRef/>
      </w:r>
      <w:r>
        <w:t xml:space="preserve"> </w:t>
      </w:r>
      <w:r w:rsidRPr="001A5F87">
        <w:t>Муслим (1094), ан-Насаи (4/148).</w:t>
      </w:r>
    </w:p>
  </w:footnote>
  <w:footnote w:id="250">
    <w:p w:rsidR="006913A8" w:rsidRDefault="006913A8" w:rsidP="001A5F87">
      <w:pPr>
        <w:pStyle w:val="ab"/>
      </w:pPr>
      <w:r>
        <w:rPr>
          <w:rStyle w:val="ad"/>
        </w:rPr>
        <w:footnoteRef/>
      </w:r>
      <w:r>
        <w:t xml:space="preserve"> </w:t>
      </w:r>
      <w:r w:rsidRPr="001A5F87">
        <w:t>Аль-Бухари (621, 52, 98), Муслим и другие.</w:t>
      </w:r>
    </w:p>
  </w:footnote>
  <w:footnote w:id="251">
    <w:p w:rsidR="006913A8" w:rsidRDefault="006913A8" w:rsidP="001A5F87">
      <w:pPr>
        <w:pStyle w:val="ab"/>
      </w:pPr>
      <w:r>
        <w:rPr>
          <w:rStyle w:val="ad"/>
        </w:rPr>
        <w:footnoteRef/>
      </w:r>
      <w:r>
        <w:t xml:space="preserve"> </w:t>
      </w:r>
      <w:r w:rsidRPr="001A5F87">
        <w:t>Слабый хадис. Абу Дауд (532).</w:t>
      </w:r>
    </w:p>
  </w:footnote>
  <w:footnote w:id="252">
    <w:p w:rsidR="006913A8" w:rsidRDefault="006913A8">
      <w:pPr>
        <w:pStyle w:val="ab"/>
      </w:pPr>
      <w:r>
        <w:rPr>
          <w:rStyle w:val="ad"/>
        </w:rPr>
        <w:footnoteRef/>
      </w:r>
      <w:r>
        <w:t xml:space="preserve"> ′</w:t>
      </w:r>
      <w:r w:rsidRPr="001A5F87">
        <w:t>Абд</w:t>
      </w:r>
      <w:r>
        <w:t xml:space="preserve"> ур-Р</w:t>
      </w:r>
      <w:r w:rsidRPr="001A5F87">
        <w:t>аззак (1843), аль-Бухари (611), Муслим (383).</w:t>
      </w:r>
    </w:p>
  </w:footnote>
  <w:footnote w:id="253">
    <w:p w:rsidR="006913A8" w:rsidRDefault="006913A8" w:rsidP="001A5F87">
      <w:pPr>
        <w:pStyle w:val="ab"/>
      </w:pPr>
      <w:r>
        <w:rPr>
          <w:rStyle w:val="ad"/>
        </w:rPr>
        <w:footnoteRef/>
      </w:r>
      <w:r>
        <w:t xml:space="preserve"> </w:t>
      </w:r>
      <w:r w:rsidRPr="001A5F87">
        <w:t>Муслим (385) и другие.</w:t>
      </w:r>
    </w:p>
  </w:footnote>
  <w:footnote w:id="254">
    <w:p w:rsidR="006913A8" w:rsidRDefault="006913A8" w:rsidP="002C52E8">
      <w:pPr>
        <w:pStyle w:val="ab"/>
      </w:pPr>
      <w:r>
        <w:rPr>
          <w:rStyle w:val="ad"/>
        </w:rPr>
        <w:footnoteRef/>
      </w:r>
      <w:r>
        <w:t xml:space="preserve"> Исследователь книги шейх аль-Хильми сказал: </w:t>
      </w:r>
      <w:r w:rsidRPr="002C52E8">
        <w:rPr>
          <w:i/>
          <w:iCs/>
        </w:rPr>
        <w:t>«В хадисе, в котором говорится:</w:t>
      </w:r>
      <w:r>
        <w:t xml:space="preserve"> </w:t>
      </w:r>
      <w:r w:rsidRPr="002C52E8">
        <w:rPr>
          <w:b/>
          <w:bCs/>
          <w:i/>
          <w:iCs/>
        </w:rPr>
        <w:t>«Для женщин — только похлопывание в ладоши»</w:t>
      </w:r>
      <w:r w:rsidRPr="002C52E8">
        <w:rPr>
          <w:i/>
          <w:iCs/>
        </w:rPr>
        <w:t>,</w:t>
      </w:r>
      <w:r>
        <w:rPr>
          <w:i/>
          <w:iCs/>
        </w:rPr>
        <w:t xml:space="preserve"> </w:t>
      </w:r>
      <w:r w:rsidRPr="002C52E8">
        <w:rPr>
          <w:i/>
          <w:iCs/>
        </w:rPr>
        <w:t>—</w:t>
      </w:r>
      <w:r>
        <w:rPr>
          <w:i/>
          <w:iCs/>
        </w:rPr>
        <w:t xml:space="preserve"> </w:t>
      </w:r>
      <w:r w:rsidRPr="002C52E8">
        <w:rPr>
          <w:i/>
          <w:iCs/>
        </w:rPr>
        <w:t>указывается на то, что женщины не должны повышать свои голоса в присутствии чужих мужчин. Поэтому пророк</w:t>
      </w:r>
      <w:r>
        <w:rPr>
          <w:i/>
          <w:iCs/>
        </w:rPr>
        <w:t xml:space="preserve"> </w:t>
      </w:r>
      <w:r w:rsidRPr="00C56DFA">
        <w:rPr>
          <w:i/>
          <w:iCs/>
        </w:rPr>
        <w:t>(да благословит его Аллах и приветствует)</w:t>
      </w:r>
      <w:r w:rsidRPr="002C52E8">
        <w:rPr>
          <w:i/>
          <w:iCs/>
        </w:rPr>
        <w:t xml:space="preserve"> сделал тасбих для мужчин, а похлопывание в ладоши — для женщин. Из вышесказанного понима</w:t>
      </w:r>
      <w:r>
        <w:rPr>
          <w:i/>
          <w:iCs/>
        </w:rPr>
        <w:t>ется, что азан является особенно</w:t>
      </w:r>
      <w:r w:rsidRPr="002C52E8">
        <w:rPr>
          <w:i/>
          <w:iCs/>
        </w:rPr>
        <w:t>стью мужчин. А Аллах лучше знает».</w:t>
      </w:r>
    </w:p>
  </w:footnote>
  <w:footnote w:id="255">
    <w:p w:rsidR="006913A8" w:rsidRDefault="006913A8">
      <w:pPr>
        <w:pStyle w:val="ab"/>
      </w:pPr>
      <w:r>
        <w:rPr>
          <w:rStyle w:val="ad"/>
        </w:rPr>
        <w:footnoteRef/>
      </w:r>
      <w:r>
        <w:t xml:space="preserve"> Сура «аль-Муддассир», аят 4. </w:t>
      </w:r>
    </w:p>
  </w:footnote>
  <w:footnote w:id="256">
    <w:p w:rsidR="006913A8" w:rsidRDefault="006913A8" w:rsidP="00BC3DD7">
      <w:pPr>
        <w:pStyle w:val="ab"/>
      </w:pPr>
      <w:r>
        <w:rPr>
          <w:rStyle w:val="ad"/>
        </w:rPr>
        <w:footnoteRef/>
      </w:r>
      <w:r>
        <w:t xml:space="preserve"> </w:t>
      </w:r>
      <w:r w:rsidRPr="00BC3DD7">
        <w:t>Ахмад (35842), Ибн Маджа и другие. Цепочка передатчиков этого хадиса слабая, однако есть поддерживающая его версия от Умм Хабибы, которая будет ниже.</w:t>
      </w:r>
    </w:p>
  </w:footnote>
  <w:footnote w:id="257">
    <w:p w:rsidR="006913A8" w:rsidRDefault="006913A8" w:rsidP="00BC3DD7">
      <w:pPr>
        <w:pStyle w:val="ab"/>
      </w:pPr>
      <w:r>
        <w:rPr>
          <w:rStyle w:val="ad"/>
        </w:rPr>
        <w:footnoteRef/>
      </w:r>
      <w:r>
        <w:t xml:space="preserve"> </w:t>
      </w:r>
      <w:r w:rsidRPr="00BC3DD7">
        <w:t>Ахмад (6/426), Абу Дауд (366), ад-Дарими (1376).</w:t>
      </w:r>
    </w:p>
  </w:footnote>
  <w:footnote w:id="258">
    <w:p w:rsidR="006913A8" w:rsidRDefault="006913A8" w:rsidP="00BC3DD7">
      <w:pPr>
        <w:pStyle w:val="ab"/>
      </w:pPr>
      <w:r>
        <w:rPr>
          <w:rStyle w:val="ad"/>
        </w:rPr>
        <w:footnoteRef/>
      </w:r>
      <w:r>
        <w:t xml:space="preserve"> </w:t>
      </w:r>
      <w:r w:rsidRPr="00BC3DD7">
        <w:t>Источник хадиса уже был упомянут.</w:t>
      </w:r>
    </w:p>
  </w:footnote>
  <w:footnote w:id="259">
    <w:p w:rsidR="006913A8" w:rsidRDefault="006913A8" w:rsidP="00BC3DD7">
      <w:pPr>
        <w:pStyle w:val="ab"/>
      </w:pPr>
      <w:r>
        <w:rPr>
          <w:rStyle w:val="ad"/>
        </w:rPr>
        <w:footnoteRef/>
      </w:r>
      <w:r>
        <w:t xml:space="preserve"> И</w:t>
      </w:r>
      <w:r w:rsidRPr="00BC3DD7">
        <w:t xml:space="preserve">ными словами, условие — это то, без чего поклонение будет считаться недействительным. Например, </w:t>
      </w:r>
      <w:r>
        <w:t>п</w:t>
      </w:r>
      <w:r w:rsidRPr="00BC3DD7">
        <w:t>ророк</w:t>
      </w:r>
      <w:r>
        <w:t xml:space="preserve"> </w:t>
      </w:r>
      <w:r w:rsidRPr="00C56DFA">
        <w:t>(да благословит его Аллах и приветствует)</w:t>
      </w:r>
      <w:r w:rsidRPr="00BC3DD7">
        <w:t xml:space="preserve"> своими словами </w:t>
      </w:r>
      <w:r w:rsidRPr="00BC3DD7">
        <w:rPr>
          <w:b/>
          <w:bCs/>
          <w:i/>
          <w:iCs/>
        </w:rPr>
        <w:t xml:space="preserve">«Нет никаха без вали» </w:t>
      </w:r>
      <w:r w:rsidRPr="00BC3DD7">
        <w:t>сделал наличие вали условием действительности никаха (шарт). Таки</w:t>
      </w:r>
      <w:r>
        <w:t>м образом, без вали никах недей</w:t>
      </w:r>
      <w:r w:rsidRPr="00BC3DD7">
        <w:t>ствителен, так как не выполнено условие</w:t>
      </w:r>
      <w:r>
        <w:t>.</w:t>
      </w:r>
    </w:p>
  </w:footnote>
  <w:footnote w:id="260">
    <w:p w:rsidR="006913A8" w:rsidRDefault="006913A8">
      <w:pPr>
        <w:pStyle w:val="ab"/>
      </w:pPr>
      <w:r>
        <w:rPr>
          <w:rStyle w:val="ad"/>
        </w:rPr>
        <w:footnoteRef/>
      </w:r>
      <w:r>
        <w:t xml:space="preserve"> З</w:t>
      </w:r>
      <w:r w:rsidRPr="00BC3DD7">
        <w:t>апрет и приказ в текстах шариата — это разные вещи</w:t>
      </w:r>
      <w:r>
        <w:t>.</w:t>
      </w:r>
    </w:p>
  </w:footnote>
  <w:footnote w:id="261">
    <w:p w:rsidR="006913A8" w:rsidRDefault="006913A8" w:rsidP="00BC3DD7">
      <w:pPr>
        <w:pStyle w:val="ab"/>
      </w:pPr>
      <w:r>
        <w:rPr>
          <w:rStyle w:val="ad"/>
        </w:rPr>
        <w:footnoteRef/>
      </w:r>
      <w:r>
        <w:t xml:space="preserve"> Если ты хорошо разобрался в этом вопросе, то это даст тебе ясность во многих разделах фикха, и ты отдохнешь от многих высказываний, которые появились в результате непонимания того, какое доказательство указывает на ваджиб, а какое — на шарт. </w:t>
      </w:r>
    </w:p>
    <w:p w:rsidR="006913A8" w:rsidRDefault="006913A8" w:rsidP="00BC3DD7">
      <w:pPr>
        <w:pStyle w:val="ab"/>
      </w:pPr>
      <w:r w:rsidRPr="00BC3DD7">
        <w:rPr>
          <w:b/>
          <w:bCs/>
          <w:i/>
          <w:iCs/>
        </w:rPr>
        <w:t>«Кому Аллах желает блага, тому дает понимание в религии»</w:t>
      </w:r>
      <w:r>
        <w:t xml:space="preserve"> и </w:t>
      </w:r>
      <w:r w:rsidRPr="00BC3DD7">
        <w:rPr>
          <w:b/>
          <w:bCs/>
          <w:i/>
          <w:iCs/>
        </w:rPr>
        <w:t>«Это — милость от Аллаха, Он дает её, кому пожелает».</w:t>
      </w:r>
    </w:p>
  </w:footnote>
  <w:footnote w:id="262">
    <w:p w:rsidR="006913A8" w:rsidRDefault="006913A8" w:rsidP="00F15D48">
      <w:pPr>
        <w:pStyle w:val="ab"/>
        <w:tabs>
          <w:tab w:val="right" w:pos="10466"/>
        </w:tabs>
      </w:pPr>
      <w:r>
        <w:rPr>
          <w:rStyle w:val="ad"/>
        </w:rPr>
        <w:footnoteRef/>
      </w:r>
      <w:r>
        <w:t xml:space="preserve"> Сура «аль-А′раф», аят 31. </w:t>
      </w:r>
      <w:r>
        <w:tab/>
      </w:r>
    </w:p>
  </w:footnote>
  <w:footnote w:id="263">
    <w:p w:rsidR="006913A8" w:rsidRDefault="006913A8" w:rsidP="00F15D48">
      <w:pPr>
        <w:pStyle w:val="ab"/>
      </w:pPr>
      <w:r>
        <w:rPr>
          <w:rStyle w:val="ad"/>
        </w:rPr>
        <w:footnoteRef/>
      </w:r>
      <w:r>
        <w:t xml:space="preserve"> </w:t>
      </w:r>
      <w:r w:rsidRPr="00F15D48">
        <w:t xml:space="preserve">Ученик Ибн </w:t>
      </w:r>
      <w:r>
        <w:t>′</w:t>
      </w:r>
      <w:r w:rsidRPr="00F15D48">
        <w:t>Аббаса, один из самых известных знатоков тафсира Корана.</w:t>
      </w:r>
    </w:p>
  </w:footnote>
  <w:footnote w:id="264">
    <w:p w:rsidR="006913A8" w:rsidRDefault="006913A8">
      <w:pPr>
        <w:pStyle w:val="ab"/>
      </w:pPr>
      <w:r>
        <w:rPr>
          <w:rStyle w:val="ad"/>
        </w:rPr>
        <w:footnoteRef/>
      </w:r>
      <w:r>
        <w:t xml:space="preserve"> </w:t>
      </w:r>
      <w:r w:rsidRPr="00F15D48">
        <w:t>Ахмад (5/4), ат-Тирмизи (2769)</w:t>
      </w:r>
      <w:r>
        <w:t>. Аль-Бухари привел его с подве</w:t>
      </w:r>
      <w:r w:rsidRPr="00F15D48">
        <w:t>шен</w:t>
      </w:r>
      <w:r>
        <w:t>ной цепочкой, а соединил её аль-</w:t>
      </w:r>
      <w:r w:rsidRPr="00F15D48">
        <w:t>Хафиз в «Таглик» (2/159).</w:t>
      </w:r>
    </w:p>
  </w:footnote>
  <w:footnote w:id="265">
    <w:p w:rsidR="006913A8" w:rsidRDefault="006913A8" w:rsidP="00F15D48">
      <w:pPr>
        <w:pStyle w:val="ab"/>
      </w:pPr>
      <w:r>
        <w:rPr>
          <w:rStyle w:val="ad"/>
        </w:rPr>
        <w:footnoteRef/>
      </w:r>
      <w:r>
        <w:t xml:space="preserve"> </w:t>
      </w:r>
      <w:r w:rsidRPr="00F15D48">
        <w:t>Очень слабый. См. «аль-Ируа» (269).</w:t>
      </w:r>
    </w:p>
  </w:footnote>
  <w:footnote w:id="266">
    <w:p w:rsidR="006913A8" w:rsidRDefault="006913A8" w:rsidP="00F15D48">
      <w:pPr>
        <w:pStyle w:val="ab"/>
      </w:pPr>
      <w:r>
        <w:rPr>
          <w:rStyle w:val="ad"/>
        </w:rPr>
        <w:footnoteRef/>
      </w:r>
      <w:r>
        <w:t xml:space="preserve"> </w:t>
      </w:r>
      <w:r w:rsidRPr="00F15D48">
        <w:t>Шейх аль-Альбани в «аль-Ируа»</w:t>
      </w:r>
      <w:r>
        <w:t xml:space="preserve"> сказал, что все эти хадисы под</w:t>
      </w:r>
      <w:r w:rsidRPr="00F15D48">
        <w:t>держивают друг друга, и они поднимаются до степени такой достоверности, при которой сердце успокаивается. Более того, его назвал достоверным аль-Хаким. С ним с</w:t>
      </w:r>
      <w:r>
        <w:t>огласился аз-За</w:t>
      </w:r>
      <w:r w:rsidRPr="00F15D48">
        <w:t>хаби, а ат-Тирмизи назвал его хорошим, «аль-Ируа» (1/297– 298).</w:t>
      </w:r>
    </w:p>
  </w:footnote>
  <w:footnote w:id="267">
    <w:p w:rsidR="006913A8" w:rsidRDefault="006913A8">
      <w:pPr>
        <w:pStyle w:val="ab"/>
      </w:pPr>
      <w:r>
        <w:rPr>
          <w:rStyle w:val="ad"/>
        </w:rPr>
        <w:footnoteRef/>
      </w:r>
      <w:r>
        <w:t xml:space="preserve"> </w:t>
      </w:r>
      <w:r w:rsidRPr="00F15D48">
        <w:t>Ахмад (6/150), Абу Дауд (641), ат-Тирмизи (377) и другие.</w:t>
      </w:r>
    </w:p>
  </w:footnote>
  <w:footnote w:id="268">
    <w:p w:rsidR="006913A8" w:rsidRDefault="006913A8" w:rsidP="00F15D48">
      <w:pPr>
        <w:pStyle w:val="ab"/>
      </w:pPr>
      <w:r>
        <w:rPr>
          <w:rStyle w:val="ad"/>
        </w:rPr>
        <w:footnoteRef/>
      </w:r>
      <w:r>
        <w:t xml:space="preserve"> А</w:t>
      </w:r>
      <w:r w:rsidRPr="00F15D48">
        <w:t xml:space="preserve"> дов</w:t>
      </w:r>
      <w:r>
        <w:t>оды у нас — это тексты Корана, С</w:t>
      </w:r>
      <w:r w:rsidRPr="00F15D48">
        <w:t>унны, правильно сделанная аналогия и иджма. Но не слова людей, лишенных доказательства</w:t>
      </w:r>
      <w:r>
        <w:t>.</w:t>
      </w:r>
    </w:p>
  </w:footnote>
  <w:footnote w:id="269">
    <w:p w:rsidR="006913A8" w:rsidRDefault="006913A8" w:rsidP="00F15D48">
      <w:pPr>
        <w:pStyle w:val="ab"/>
      </w:pPr>
      <w:r>
        <w:rPr>
          <w:rStyle w:val="ad"/>
        </w:rPr>
        <w:footnoteRef/>
      </w:r>
      <w:r>
        <w:t xml:space="preserve"> </w:t>
      </w:r>
      <w:r w:rsidRPr="00F15D48">
        <w:t>Аль-Бухари (368), Муслим.</w:t>
      </w:r>
    </w:p>
  </w:footnote>
  <w:footnote w:id="270">
    <w:p w:rsidR="006913A8" w:rsidRDefault="006913A8" w:rsidP="00F15D48">
      <w:pPr>
        <w:pStyle w:val="ab"/>
      </w:pPr>
      <w:r>
        <w:rPr>
          <w:rStyle w:val="ad"/>
        </w:rPr>
        <w:footnoteRef/>
      </w:r>
      <w:r>
        <w:t xml:space="preserve"> Ахмад (2/295),Абу Дауд (643), ат-Тирмизи (378), аль-Хаким (1/253). Цепочка передатчиков слабая.</w:t>
      </w:r>
    </w:p>
  </w:footnote>
  <w:footnote w:id="271">
    <w:p w:rsidR="006913A8" w:rsidRDefault="006913A8" w:rsidP="00F15D48">
      <w:pPr>
        <w:pStyle w:val="ab"/>
      </w:pPr>
      <w:r>
        <w:rPr>
          <w:rStyle w:val="ad"/>
        </w:rPr>
        <w:footnoteRef/>
      </w:r>
      <w:r>
        <w:t xml:space="preserve"> Т</w:t>
      </w:r>
      <w:r w:rsidRPr="00F15D48">
        <w:t>аким образом, возможно, откроется его аурат, как сказал об этом шейх Фаузан</w:t>
      </w:r>
      <w:r>
        <w:t>.</w:t>
      </w:r>
    </w:p>
  </w:footnote>
  <w:footnote w:id="272">
    <w:p w:rsidR="006913A8" w:rsidRDefault="006913A8" w:rsidP="00E83A29">
      <w:pPr>
        <w:pStyle w:val="ab"/>
      </w:pPr>
      <w:r>
        <w:rPr>
          <w:rStyle w:val="ad"/>
        </w:rPr>
        <w:footnoteRef/>
      </w:r>
      <w:r>
        <w:t xml:space="preserve"> </w:t>
      </w:r>
      <w:r w:rsidRPr="00E83A29">
        <w:t>Цепочка хадиса достоверна.</w:t>
      </w:r>
    </w:p>
  </w:footnote>
  <w:footnote w:id="273">
    <w:p w:rsidR="006913A8" w:rsidRDefault="006913A8" w:rsidP="00E83A29">
      <w:pPr>
        <w:pStyle w:val="ab"/>
      </w:pPr>
      <w:r>
        <w:rPr>
          <w:rStyle w:val="ad"/>
        </w:rPr>
        <w:footnoteRef/>
      </w:r>
      <w:r>
        <w:t xml:space="preserve"> </w:t>
      </w:r>
      <w:r w:rsidRPr="00E83A29">
        <w:t>Источник будет указан в разделе одежды.</w:t>
      </w:r>
    </w:p>
  </w:footnote>
  <w:footnote w:id="274">
    <w:p w:rsidR="006913A8" w:rsidRDefault="006913A8">
      <w:pPr>
        <w:pStyle w:val="ab"/>
      </w:pPr>
      <w:r>
        <w:rPr>
          <w:rStyle w:val="ad"/>
        </w:rPr>
        <w:footnoteRef/>
      </w:r>
      <w:r>
        <w:t xml:space="preserve"> </w:t>
      </w:r>
      <w:r w:rsidRPr="00E83A29">
        <w:t>В упомянутых выше разделах существует много разногласий среди учен</w:t>
      </w:r>
      <w:r>
        <w:t>ых. Все это из-за разного языко</w:t>
      </w:r>
      <w:r w:rsidRPr="00E83A29">
        <w:t>вого понимания терминов, упомянутых в хадисах, таких как, например, «ас-сома», «ас-садль» и тому подобных</w:t>
      </w:r>
      <w:r>
        <w:t>.</w:t>
      </w:r>
    </w:p>
  </w:footnote>
  <w:footnote w:id="275">
    <w:p w:rsidR="006913A8" w:rsidRDefault="006913A8">
      <w:pPr>
        <w:pStyle w:val="ab"/>
      </w:pPr>
      <w:r>
        <w:rPr>
          <w:rStyle w:val="ad"/>
        </w:rPr>
        <w:footnoteRef/>
      </w:r>
      <w:r>
        <w:t xml:space="preserve"> </w:t>
      </w:r>
      <w:r w:rsidRPr="00E83A29">
        <w:t>Ахмад (2/92), Абу Дауд (4029), Ибн Маджа (3606).</w:t>
      </w:r>
    </w:p>
  </w:footnote>
  <w:footnote w:id="276">
    <w:p w:rsidR="006913A8" w:rsidRDefault="006913A8">
      <w:pPr>
        <w:pStyle w:val="ab"/>
      </w:pPr>
      <w:r>
        <w:rPr>
          <w:rStyle w:val="ad"/>
        </w:rPr>
        <w:footnoteRef/>
      </w:r>
      <w:r>
        <w:t xml:space="preserve"> Сура «аль-Бакара», аят 144. </w:t>
      </w:r>
    </w:p>
  </w:footnote>
  <w:footnote w:id="277">
    <w:p w:rsidR="006913A8" w:rsidRDefault="006913A8" w:rsidP="004472B1">
      <w:pPr>
        <w:pStyle w:val="ab"/>
      </w:pPr>
      <w:r>
        <w:rPr>
          <w:rStyle w:val="ad"/>
        </w:rPr>
        <w:footnoteRef/>
      </w:r>
      <w:r>
        <w:t xml:space="preserve"> </w:t>
      </w:r>
      <w:r w:rsidRPr="004472B1">
        <w:t>Ат-Тирмизи и Ибн М</w:t>
      </w:r>
      <w:r>
        <w:t>аджа (1011). Цепочка от Абу Хурейры недо</w:t>
      </w:r>
      <w:r w:rsidRPr="004472B1">
        <w:t>стоверная, однако у него есть поддерживающая его версия о</w:t>
      </w:r>
      <w:r>
        <w:t>т Ибн Умара, приведенная ад-Дара</w:t>
      </w:r>
      <w:r w:rsidRPr="004472B1">
        <w:t>кутни и аль-Хакимом (1/206).</w:t>
      </w:r>
    </w:p>
  </w:footnote>
  <w:footnote w:id="278">
    <w:p w:rsidR="006913A8" w:rsidRDefault="006913A8">
      <w:pPr>
        <w:pStyle w:val="ab"/>
      </w:pPr>
      <w:r>
        <w:rPr>
          <w:rStyle w:val="ad"/>
        </w:rPr>
        <w:footnoteRef/>
      </w:r>
      <w:r>
        <w:t xml:space="preserve"> Сура «аль-Беййина», аят 5. </w:t>
      </w:r>
    </w:p>
  </w:footnote>
  <w:footnote w:id="279">
    <w:p w:rsidR="006913A8" w:rsidRDefault="006913A8" w:rsidP="004472B1">
      <w:pPr>
        <w:pStyle w:val="ab"/>
      </w:pPr>
      <w:r>
        <w:rPr>
          <w:rStyle w:val="ad"/>
        </w:rPr>
        <w:footnoteRef/>
      </w:r>
      <w:r>
        <w:t xml:space="preserve"> </w:t>
      </w:r>
      <w:r w:rsidRPr="004472B1">
        <w:t>Хадис согласован. От Умара ибн аль-Хаттаба.</w:t>
      </w:r>
    </w:p>
  </w:footnote>
  <w:footnote w:id="280">
    <w:p w:rsidR="006913A8" w:rsidRDefault="006913A8" w:rsidP="004472B1">
      <w:pPr>
        <w:pStyle w:val="ab"/>
      </w:pPr>
      <w:r>
        <w:rPr>
          <w:rStyle w:val="ad"/>
        </w:rPr>
        <w:footnoteRef/>
      </w:r>
      <w:r>
        <w:t xml:space="preserve"> Например, как сказать, что у человека нет гусля, если он упал с моста в реку, ведь вода попала на все тело, хоть и без намерения на гусль?!</w:t>
      </w:r>
    </w:p>
  </w:footnote>
  <w:footnote w:id="281">
    <w:p w:rsidR="006913A8" w:rsidRDefault="006913A8">
      <w:pPr>
        <w:pStyle w:val="ab"/>
      </w:pPr>
      <w:r>
        <w:rPr>
          <w:rStyle w:val="ad"/>
        </w:rPr>
        <w:footnoteRef/>
      </w:r>
      <w:r>
        <w:t xml:space="preserve"> Н</w:t>
      </w:r>
      <w:r w:rsidRPr="004472B1">
        <w:t>апример, фраза «нет намаза без «Фатихи»</w:t>
      </w:r>
      <w:r>
        <w:t xml:space="preserve"> означает, что намаз без прочте</w:t>
      </w:r>
      <w:r w:rsidRPr="004472B1">
        <w:t>ния в нем «Фатихи» не будет правильным</w:t>
      </w:r>
      <w:r>
        <w:t>.</w:t>
      </w:r>
    </w:p>
  </w:footnote>
  <w:footnote w:id="282">
    <w:p w:rsidR="006913A8" w:rsidRDefault="006913A8" w:rsidP="004472B1">
      <w:pPr>
        <w:pStyle w:val="ab"/>
      </w:pPr>
      <w:r>
        <w:rPr>
          <w:rStyle w:val="ad"/>
        </w:rPr>
        <w:footnoteRef/>
      </w:r>
      <w:r>
        <w:t xml:space="preserve"> </w:t>
      </w:r>
      <w:r w:rsidRPr="004472B1">
        <w:t>Аль-Бухари (756), Муслим (394).</w:t>
      </w:r>
    </w:p>
  </w:footnote>
  <w:footnote w:id="283">
    <w:p w:rsidR="006913A8" w:rsidRDefault="006913A8">
      <w:pPr>
        <w:pStyle w:val="ab"/>
      </w:pPr>
      <w:r>
        <w:rPr>
          <w:rStyle w:val="ad"/>
        </w:rPr>
        <w:footnoteRef/>
      </w:r>
      <w:r>
        <w:t xml:space="preserve"> </w:t>
      </w:r>
      <w:r w:rsidRPr="004472B1">
        <w:t>Ахмад (2/478), Ибн Хиббан (1789).</w:t>
      </w:r>
    </w:p>
  </w:footnote>
  <w:footnote w:id="284">
    <w:p w:rsidR="006913A8" w:rsidRDefault="006913A8">
      <w:pPr>
        <w:pStyle w:val="ab"/>
      </w:pPr>
      <w:r>
        <w:rPr>
          <w:rStyle w:val="ad"/>
        </w:rPr>
        <w:footnoteRef/>
      </w:r>
      <w:r>
        <w:t xml:space="preserve"> </w:t>
      </w:r>
      <w:r>
        <w:rPr>
          <w:color w:val="000000" w:themeColor="text1"/>
        </w:rPr>
        <w:t>Автор хочет ска</w:t>
      </w:r>
      <w:r w:rsidRPr="009F3443">
        <w:rPr>
          <w:color w:val="000000" w:themeColor="text1"/>
        </w:rPr>
        <w:t>зать, что для того, чтобы назвать действие столпом, нужно конкретное доказательство, указывающее на то, что оно — столп</w:t>
      </w:r>
      <w:r>
        <w:rPr>
          <w:color w:val="000000" w:themeColor="text1"/>
        </w:rPr>
        <w:t>.</w:t>
      </w:r>
    </w:p>
  </w:footnote>
  <w:footnote w:id="285">
    <w:p w:rsidR="006913A8" w:rsidRDefault="006913A8">
      <w:pPr>
        <w:pStyle w:val="ab"/>
      </w:pPr>
      <w:r>
        <w:rPr>
          <w:rStyle w:val="ad"/>
        </w:rPr>
        <w:footnoteRef/>
      </w:r>
      <w:r>
        <w:t xml:space="preserve"> Сура «Саба», аят 13. </w:t>
      </w:r>
    </w:p>
    <w:p w:rsidR="006913A8" w:rsidRDefault="006913A8" w:rsidP="009F3443">
      <w:pPr>
        <w:pStyle w:val="ab"/>
      </w:pPr>
      <w:r>
        <w:t xml:space="preserve">Это все понимается, когда ты подходишь к доктору по усуль аль-фикх и задаешь какой-то конкретный вопрос по практическому фикху, а он тебе говорит: «Это к доктору по фикху». А когда ты спрашиваешь у доктора по фикху: «Из каких правил взято решение по такому-то вопросу?» — он тебя отправляет к доктору по усуль аль-фикх. Это странно, ведь усуль аль-фикх должен служить фикху! Он должен помогать понять его. Они должны быть взаимосвязаны, как в этой книге, а их практически совсем разделили, словно бы это абсолютно разные науки. Например, в усуль аль-фикх одного из мазхабов написано, что сообщение, в котором содержится утверждение о наличии какого-либо действия, является более предпочтительным, чем то сообщение, в котором содержится отрицание. И есть хадисы, в которых содержится утверждение о том, что пророк </w:t>
      </w:r>
      <w:r w:rsidRPr="00602451">
        <w:t>(да благословит его Аллах и приветствует)</w:t>
      </w:r>
      <w:r>
        <w:t xml:space="preserve"> поднимал руки при совершении поясного поклона. А также есть хадис, в котором содержится отрицание этого. После этого, открыв книги по практическому фикху этого же мазхаба, ты должен найти, что руки нужно поднимать, а там видишь противоречие усуль аль-фикху своего же мазхаба. Это происходит из-за того, что люди не применяют на практике правила усуль аль-фикха в своем мазхабе. Мы все принадлежим Аллаху и к Нему вернемся. Но всё же эти мелкие разногласия и ошибки не должны приводить к разделению и вражде, ибо мы — одна община, и одной из наибольших наших обязанностей является сохранение единства.</w:t>
      </w:r>
    </w:p>
  </w:footnote>
  <w:footnote w:id="286">
    <w:p w:rsidR="006913A8" w:rsidRDefault="006913A8">
      <w:pPr>
        <w:pStyle w:val="ab"/>
      </w:pPr>
      <w:r>
        <w:rPr>
          <w:rStyle w:val="ad"/>
        </w:rPr>
        <w:footnoteRef/>
      </w:r>
      <w:r>
        <w:t xml:space="preserve"> Сура «аль-Муддассир», аят 3. </w:t>
      </w:r>
    </w:p>
  </w:footnote>
  <w:footnote w:id="287">
    <w:p w:rsidR="006913A8" w:rsidRDefault="006913A8" w:rsidP="008230F6">
      <w:pPr>
        <w:pStyle w:val="ab"/>
      </w:pPr>
      <w:r>
        <w:rPr>
          <w:rStyle w:val="ad"/>
        </w:rPr>
        <w:footnoteRef/>
      </w:r>
      <w:r>
        <w:t xml:space="preserve"> </w:t>
      </w:r>
      <w:r w:rsidRPr="008230F6">
        <w:t>Аль-Бухари (757, 793), Муслим (397) и другие.</w:t>
      </w:r>
    </w:p>
  </w:footnote>
  <w:footnote w:id="288">
    <w:p w:rsidR="006913A8" w:rsidRDefault="006913A8" w:rsidP="008230F6">
      <w:pPr>
        <w:pStyle w:val="ab"/>
      </w:pPr>
      <w:r>
        <w:rPr>
          <w:rStyle w:val="ad"/>
        </w:rPr>
        <w:footnoteRef/>
      </w:r>
      <w:r>
        <w:t xml:space="preserve"> </w:t>
      </w:r>
      <w:r w:rsidRPr="008230F6">
        <w:t>«Сахих Абу Дауд» (808).</w:t>
      </w:r>
    </w:p>
  </w:footnote>
  <w:footnote w:id="289">
    <w:p w:rsidR="006913A8" w:rsidRDefault="006913A8">
      <w:pPr>
        <w:pStyle w:val="ab"/>
      </w:pPr>
      <w:r>
        <w:rPr>
          <w:rStyle w:val="ad"/>
        </w:rPr>
        <w:footnoteRef/>
      </w:r>
      <w:r>
        <w:t xml:space="preserve"> Сура «аль-А′ля», аят 15. </w:t>
      </w:r>
    </w:p>
  </w:footnote>
  <w:footnote w:id="290">
    <w:p w:rsidR="006913A8" w:rsidRDefault="006913A8" w:rsidP="008230F6">
      <w:pPr>
        <w:pStyle w:val="ab"/>
      </w:pPr>
      <w:r>
        <w:rPr>
          <w:rStyle w:val="ad"/>
        </w:rPr>
        <w:footnoteRef/>
      </w:r>
      <w:r>
        <w:t xml:space="preserve"> </w:t>
      </w:r>
      <w:r w:rsidRPr="008230F6">
        <w:t>Ат-Тирмизи (265), Ибн Маджа (870), Ибн Джаруд (195).</w:t>
      </w:r>
    </w:p>
  </w:footnote>
  <w:footnote w:id="291">
    <w:p w:rsidR="006913A8" w:rsidRDefault="006913A8" w:rsidP="008230F6">
      <w:pPr>
        <w:pStyle w:val="ab"/>
      </w:pPr>
      <w:r>
        <w:rPr>
          <w:rStyle w:val="ad"/>
        </w:rPr>
        <w:footnoteRef/>
      </w:r>
      <w:r>
        <w:t xml:space="preserve"> </w:t>
      </w:r>
      <w:r w:rsidRPr="008230F6">
        <w:t xml:space="preserve">Этими словами ад-Дахляуи указывает на хадис: </w:t>
      </w:r>
      <w:r w:rsidRPr="008230F6">
        <w:rPr>
          <w:b/>
          <w:bCs/>
          <w:i/>
          <w:iCs/>
        </w:rPr>
        <w:t>«Я разделил намаз между Мной и Моим рабом пополам…».</w:t>
      </w:r>
    </w:p>
  </w:footnote>
  <w:footnote w:id="292">
    <w:p w:rsidR="006913A8" w:rsidRDefault="006913A8" w:rsidP="003D70A3">
      <w:pPr>
        <w:pStyle w:val="ab"/>
      </w:pPr>
      <w:r>
        <w:rPr>
          <w:rStyle w:val="ad"/>
        </w:rPr>
        <w:footnoteRef/>
      </w:r>
      <w:r>
        <w:t xml:space="preserve"> </w:t>
      </w:r>
      <w:r w:rsidRPr="003D70A3">
        <w:t>Это одна из версий хадиса от</w:t>
      </w:r>
      <w:r>
        <w:t xml:space="preserve"> Ибн ус-Самита. Цепочка передатчи</w:t>
      </w:r>
      <w:r w:rsidRPr="003D70A3">
        <w:t>ков сильная, источник уже был указан.</w:t>
      </w:r>
    </w:p>
  </w:footnote>
  <w:footnote w:id="293">
    <w:p w:rsidR="006913A8" w:rsidRDefault="006913A8">
      <w:pPr>
        <w:pStyle w:val="ab"/>
      </w:pPr>
      <w:r>
        <w:rPr>
          <w:rStyle w:val="ad"/>
        </w:rPr>
        <w:footnoteRef/>
      </w:r>
      <w:r>
        <w:t xml:space="preserve"> Сура «аль-Муддассир», аят 20. </w:t>
      </w:r>
    </w:p>
  </w:footnote>
  <w:footnote w:id="294">
    <w:p w:rsidR="006913A8" w:rsidRDefault="006913A8" w:rsidP="003D70A3">
      <w:pPr>
        <w:pStyle w:val="ab"/>
      </w:pPr>
      <w:r>
        <w:rPr>
          <w:rStyle w:val="ad"/>
        </w:rPr>
        <w:footnoteRef/>
      </w:r>
      <w:r>
        <w:t xml:space="preserve"> Передал аль-Бейхакы (2/167) и сказал: «Али сказал, что передатчики достойны доверия».</w:t>
      </w:r>
    </w:p>
  </w:footnote>
  <w:footnote w:id="295">
    <w:p w:rsidR="006913A8" w:rsidRDefault="006913A8" w:rsidP="003D70A3">
      <w:pPr>
        <w:pStyle w:val="ab"/>
      </w:pPr>
      <w:r>
        <w:rPr>
          <w:rStyle w:val="ad"/>
        </w:rPr>
        <w:footnoteRef/>
      </w:r>
      <w:r>
        <w:t xml:space="preserve"> </w:t>
      </w:r>
      <w:r w:rsidRPr="003D70A3">
        <w:t xml:space="preserve"> «Сахих аль-Джами» (2358).</w:t>
      </w:r>
    </w:p>
  </w:footnote>
  <w:footnote w:id="296">
    <w:p w:rsidR="006913A8" w:rsidRDefault="006913A8" w:rsidP="003D70A3">
      <w:pPr>
        <w:pStyle w:val="ab"/>
      </w:pPr>
      <w:r>
        <w:rPr>
          <w:rStyle w:val="ad"/>
        </w:rPr>
        <w:footnoteRef/>
      </w:r>
      <w:r>
        <w:t xml:space="preserve"> Однако шейх Аль-Альбани указал, что этот хадис достоверный, приведя его в «Сахих аль-Джами», как вы видите это в сноске.</w:t>
      </w:r>
    </w:p>
  </w:footnote>
  <w:footnote w:id="297">
    <w:p w:rsidR="006913A8" w:rsidRDefault="006913A8" w:rsidP="00BF0394">
      <w:pPr>
        <w:pStyle w:val="ab"/>
      </w:pPr>
      <w:r>
        <w:rPr>
          <w:rStyle w:val="ad"/>
        </w:rPr>
        <w:footnoteRef/>
      </w:r>
      <w:r>
        <w:t xml:space="preserve"> </w:t>
      </w:r>
      <w:r w:rsidRPr="00BF0394">
        <w:t>Ад-Дар</w:t>
      </w:r>
      <w:r>
        <w:t>а</w:t>
      </w:r>
      <w:r w:rsidRPr="00BF0394">
        <w:t>кутни (1/319), ат-Таха</w:t>
      </w:r>
      <w:r>
        <w:t>уи (1/215). В цепочке передатчи</w:t>
      </w:r>
      <w:r w:rsidRPr="00BF0394">
        <w:t>ков имеется Мухаммад ибн Исх</w:t>
      </w:r>
      <w:r>
        <w:t>ак. Однако он ясно сказал: «Рас</w:t>
      </w:r>
      <w:r w:rsidRPr="00BF0394">
        <w:t>сказал нам». Цепочка передатчиков сильная, ин шаа Аллах.</w:t>
      </w:r>
    </w:p>
  </w:footnote>
  <w:footnote w:id="298">
    <w:p w:rsidR="006913A8" w:rsidRDefault="006913A8" w:rsidP="00BF0394">
      <w:pPr>
        <w:pStyle w:val="ab"/>
      </w:pPr>
      <w:r>
        <w:rPr>
          <w:rStyle w:val="ad"/>
        </w:rPr>
        <w:footnoteRef/>
      </w:r>
      <w:r>
        <w:t xml:space="preserve"> Т</w:t>
      </w:r>
      <w:r w:rsidRPr="00BF0394">
        <w:t>о есть слова того, кто не защищен от ошибок, не могут считаться доводом в религии</w:t>
      </w:r>
      <w:r>
        <w:t>.</w:t>
      </w:r>
    </w:p>
  </w:footnote>
  <w:footnote w:id="299">
    <w:p w:rsidR="006913A8" w:rsidRDefault="006913A8" w:rsidP="004E1F66">
      <w:pPr>
        <w:pStyle w:val="ab"/>
      </w:pPr>
      <w:r>
        <w:rPr>
          <w:rStyle w:val="ad"/>
        </w:rPr>
        <w:footnoteRef/>
      </w:r>
      <w:r>
        <w:t xml:space="preserve"> </w:t>
      </w:r>
      <w:r w:rsidRPr="004E1F66">
        <w:t>Ахмад (1/437), аль-Байхакы (2/148).</w:t>
      </w:r>
    </w:p>
  </w:footnote>
  <w:footnote w:id="300">
    <w:p w:rsidR="006913A8" w:rsidRDefault="006913A8" w:rsidP="004E1F66">
      <w:pPr>
        <w:pStyle w:val="ab"/>
      </w:pPr>
      <w:r>
        <w:rPr>
          <w:rStyle w:val="ad"/>
        </w:rPr>
        <w:footnoteRef/>
      </w:r>
      <w:r>
        <w:t xml:space="preserve"> То есть в комментарии к книге имама Малика «аль-Муватта», который называется «аль-Мусаууа». Его автор, ад-Дахляуи хочет сказать, что эти ученые не считали другие версии ташаххуда неправильными, и намаз, совершенный за представителем любого из мазхабов, — правильный.</w:t>
      </w:r>
    </w:p>
  </w:footnote>
  <w:footnote w:id="301">
    <w:p w:rsidR="006913A8" w:rsidRDefault="006913A8" w:rsidP="004E1F66">
      <w:pPr>
        <w:pStyle w:val="ab"/>
      </w:pPr>
      <w:r>
        <w:rPr>
          <w:rStyle w:val="ad"/>
        </w:rPr>
        <w:footnoteRef/>
      </w:r>
      <w:r>
        <w:t xml:space="preserve"> Аль-Бухари, Муслим и множество других. См. «Сыфату-с-соля», стр. 130.</w:t>
      </w:r>
    </w:p>
  </w:footnote>
  <w:footnote w:id="302">
    <w:p w:rsidR="006913A8" w:rsidRDefault="006913A8" w:rsidP="004E1F66">
      <w:pPr>
        <w:pStyle w:val="ab"/>
      </w:pPr>
      <w:r>
        <w:rPr>
          <w:rStyle w:val="ad"/>
        </w:rPr>
        <w:footnoteRef/>
      </w:r>
      <w:r>
        <w:t xml:space="preserve"> </w:t>
      </w:r>
      <w:r w:rsidRPr="004E1F66">
        <w:t>Достоверно. См. «Сыфату-соля» шейха аль-Альбани, стр. 129.</w:t>
      </w:r>
    </w:p>
  </w:footnote>
  <w:footnote w:id="303">
    <w:p w:rsidR="006913A8" w:rsidRDefault="006913A8" w:rsidP="004E1F66">
      <w:pPr>
        <w:pStyle w:val="ab"/>
      </w:pPr>
      <w:r>
        <w:rPr>
          <w:rStyle w:val="ad"/>
        </w:rPr>
        <w:footnoteRef/>
      </w:r>
      <w:r>
        <w:t xml:space="preserve"> </w:t>
      </w:r>
      <w:r w:rsidRPr="004E1F66">
        <w:t xml:space="preserve">Сказал Ахмад Шакир: </w:t>
      </w:r>
      <w:r w:rsidRPr="004E1F66">
        <w:rPr>
          <w:i/>
          <w:iCs/>
        </w:rPr>
        <w:t xml:space="preserve">«Это и есть истина. Ведь Аллах приказал </w:t>
      </w:r>
      <w:r>
        <w:rPr>
          <w:i/>
          <w:iCs/>
        </w:rPr>
        <w:t>нам говорить салават п</w:t>
      </w:r>
      <w:r w:rsidRPr="004E1F66">
        <w:rPr>
          <w:i/>
          <w:iCs/>
        </w:rPr>
        <w:t>ророку</w:t>
      </w:r>
      <w:r>
        <w:rPr>
          <w:i/>
          <w:iCs/>
        </w:rPr>
        <w:t xml:space="preserve"> </w:t>
      </w:r>
      <w:r w:rsidRPr="0097189B">
        <w:rPr>
          <w:i/>
          <w:iCs/>
        </w:rPr>
        <w:t>(да благословит его Аллах и приветствует)</w:t>
      </w:r>
      <w:r>
        <w:rPr>
          <w:i/>
          <w:iCs/>
        </w:rPr>
        <w:t xml:space="preserve"> в Своих словах: </w:t>
      </w:r>
      <w:r w:rsidRPr="004E1F66">
        <w:rPr>
          <w:b/>
          <w:bCs/>
        </w:rPr>
        <w:t>«О те, кто уверовал! Благословляйте его и много приветствуйте!»</w:t>
      </w:r>
      <w:r>
        <w:rPr>
          <w:b/>
          <w:bCs/>
        </w:rPr>
        <w:t>.</w:t>
      </w:r>
      <w:r>
        <w:rPr>
          <w:i/>
          <w:iCs/>
        </w:rPr>
        <w:t xml:space="preserve"> А сподвиж</w:t>
      </w:r>
      <w:r w:rsidRPr="004E1F66">
        <w:rPr>
          <w:i/>
          <w:iCs/>
        </w:rPr>
        <w:t>ники спросили его о форме благословения, которое приказал им произносить Аллах. Из аята они поняли, что речь идет именно о благословении, которое</w:t>
      </w:r>
      <w:r>
        <w:rPr>
          <w:i/>
          <w:iCs/>
        </w:rPr>
        <w:t xml:space="preserve"> идет сразу после ташаххуда, и п</w:t>
      </w:r>
      <w:r w:rsidRPr="004E1F66">
        <w:rPr>
          <w:i/>
          <w:iCs/>
        </w:rPr>
        <w:t>ророк</w:t>
      </w:r>
      <w:r>
        <w:rPr>
          <w:i/>
          <w:iCs/>
        </w:rPr>
        <w:t xml:space="preserve"> </w:t>
      </w:r>
      <w:r w:rsidRPr="0097189B">
        <w:rPr>
          <w:i/>
          <w:iCs/>
        </w:rPr>
        <w:t>(да благословит его Аллах и приветствует)</w:t>
      </w:r>
      <w:r w:rsidRPr="004E1F66">
        <w:rPr>
          <w:i/>
          <w:iCs/>
        </w:rPr>
        <w:t xml:space="preserve"> проявил молчаливое согласие. Они продолжали это делать в то время, когда откровение спускалось</w:t>
      </w:r>
      <w:r>
        <w:rPr>
          <w:i/>
          <w:iCs/>
        </w:rPr>
        <w:t xml:space="preserve"> с небес, и мы приняли это дейс</w:t>
      </w:r>
      <w:r w:rsidRPr="004E1F66">
        <w:rPr>
          <w:i/>
          <w:iCs/>
        </w:rPr>
        <w:t xml:space="preserve">твие через многочисленные пути передачи (мутаватир). Этот их вопрос и ответ на него, а </w:t>
      </w:r>
      <w:r>
        <w:rPr>
          <w:i/>
          <w:iCs/>
        </w:rPr>
        <w:t>также то, что они постоянно про</w:t>
      </w:r>
      <w:r w:rsidRPr="004E1F66">
        <w:rPr>
          <w:i/>
          <w:iCs/>
        </w:rPr>
        <w:t>должали действовать по нему, является толкованием приказа, пришедшего в Коране. Это и ес</w:t>
      </w:r>
      <w:r>
        <w:rPr>
          <w:i/>
          <w:iCs/>
        </w:rPr>
        <w:t>ть самый сильный довод на обяза</w:t>
      </w:r>
      <w:r w:rsidRPr="004E1F66">
        <w:rPr>
          <w:i/>
          <w:iCs/>
        </w:rPr>
        <w:t>тельство чтения салавата в намазе».</w:t>
      </w:r>
    </w:p>
  </w:footnote>
  <w:footnote w:id="304">
    <w:p w:rsidR="006913A8" w:rsidRDefault="006913A8" w:rsidP="004E1F66">
      <w:pPr>
        <w:pStyle w:val="ab"/>
      </w:pPr>
      <w:r>
        <w:rPr>
          <w:rStyle w:val="ad"/>
        </w:rPr>
        <w:footnoteRef/>
      </w:r>
      <w:r>
        <w:t xml:space="preserve"> </w:t>
      </w:r>
      <w:r w:rsidRPr="004E1F66">
        <w:t>Муслим (504).</w:t>
      </w:r>
    </w:p>
  </w:footnote>
  <w:footnote w:id="305">
    <w:p w:rsidR="006913A8" w:rsidRDefault="006913A8" w:rsidP="004E1F66">
      <w:pPr>
        <w:pStyle w:val="ab"/>
      </w:pPr>
      <w:r>
        <w:rPr>
          <w:rStyle w:val="ad"/>
        </w:rPr>
        <w:footnoteRef/>
      </w:r>
      <w:r>
        <w:t xml:space="preserve"> </w:t>
      </w:r>
      <w:r w:rsidRPr="004E1F66">
        <w:t>Аль-Бухари (834), Муслим (589).</w:t>
      </w:r>
    </w:p>
  </w:footnote>
  <w:footnote w:id="306">
    <w:p w:rsidR="006913A8" w:rsidRDefault="006913A8" w:rsidP="004E1F66">
      <w:pPr>
        <w:pStyle w:val="ab"/>
      </w:pPr>
      <w:r>
        <w:rPr>
          <w:rStyle w:val="ad"/>
        </w:rPr>
        <w:footnoteRef/>
      </w:r>
      <w:r>
        <w:t xml:space="preserve"> </w:t>
      </w:r>
      <w:r w:rsidRPr="004E1F66">
        <w:t>Аль-Бухари (834), Муслим (2705).</w:t>
      </w:r>
    </w:p>
  </w:footnote>
  <w:footnote w:id="307">
    <w:p w:rsidR="006913A8" w:rsidRDefault="006913A8" w:rsidP="00C431E5">
      <w:pPr>
        <w:pStyle w:val="ab"/>
      </w:pPr>
      <w:r>
        <w:rPr>
          <w:rStyle w:val="ad"/>
        </w:rPr>
        <w:footnoteRef/>
      </w:r>
      <w:r>
        <w:t xml:space="preserve"> См. </w:t>
      </w:r>
      <w:r w:rsidRPr="00C431E5">
        <w:t>«Аль-Ируа» (326).</w:t>
      </w:r>
    </w:p>
  </w:footnote>
  <w:footnote w:id="308">
    <w:p w:rsidR="006913A8" w:rsidRDefault="006913A8" w:rsidP="00C431E5">
      <w:pPr>
        <w:pStyle w:val="ab"/>
      </w:pPr>
      <w:r>
        <w:rPr>
          <w:rStyle w:val="ad"/>
        </w:rPr>
        <w:footnoteRef/>
      </w:r>
      <w:r>
        <w:t xml:space="preserve"> Аль-Хафиз в «Тальхисе» сказал, что эта добавка достоверная. Стр. 104, а в «аль-Ируа» (2/20).</w:t>
      </w:r>
    </w:p>
  </w:footnote>
  <w:footnote w:id="309">
    <w:p w:rsidR="006913A8" w:rsidRDefault="006913A8" w:rsidP="00C431E5">
      <w:pPr>
        <w:pStyle w:val="ab"/>
      </w:pPr>
      <w:r>
        <w:rPr>
          <w:rStyle w:val="ad"/>
        </w:rPr>
        <w:footnoteRef/>
      </w:r>
      <w:r>
        <w:t xml:space="preserve"> </w:t>
      </w:r>
      <w:r w:rsidRPr="00C431E5">
        <w:t xml:space="preserve">Сказал Ахмад Шакир: </w:t>
      </w:r>
      <w:r w:rsidRPr="00C431E5">
        <w:rPr>
          <w:i/>
          <w:iCs/>
        </w:rPr>
        <w:t>«Мы не можем безоговорочно принять это утверждение. Ведь версии хадиса об «испортившем намаз» сильно отличаются друг от друга. Да, этот хадис достоверный. Но, однако, некоторые передатчики добавили что-то, некоторые убавили</w:t>
      </w:r>
      <w:r>
        <w:rPr>
          <w:i/>
          <w:iCs/>
        </w:rPr>
        <w:t xml:space="preserve">. </w:t>
      </w:r>
      <w:r w:rsidRPr="00C431E5">
        <w:rPr>
          <w:i/>
          <w:iCs/>
        </w:rPr>
        <w:t>Возможно, есть доказательства некоторых обязательств намаза в достоверных добавках, переданных от надежных передатчиков. Возможно, мы не наткнулись на</w:t>
      </w:r>
      <w:r>
        <w:rPr>
          <w:i/>
          <w:iCs/>
        </w:rPr>
        <w:t xml:space="preserve"> все версии хадиса об «испортив</w:t>
      </w:r>
      <w:r w:rsidRPr="00C431E5">
        <w:rPr>
          <w:i/>
          <w:iCs/>
        </w:rPr>
        <w:t>шем намаз». Возможно, некоторые передатчики что-то забыли. Поэтому нельзя отвергать этим ограничением те действия, на обязательность которых есть достоверные доказательства».</w:t>
      </w:r>
    </w:p>
  </w:footnote>
  <w:footnote w:id="310">
    <w:p w:rsidR="006913A8" w:rsidRDefault="006913A8">
      <w:pPr>
        <w:pStyle w:val="ab"/>
        <w:rPr>
          <w:i/>
          <w:iCs/>
        </w:rPr>
      </w:pPr>
      <w:r>
        <w:rPr>
          <w:rStyle w:val="ad"/>
        </w:rPr>
        <w:footnoteRef/>
      </w:r>
      <w:r>
        <w:t xml:space="preserve"> </w:t>
      </w:r>
      <w:r w:rsidRPr="00C431E5">
        <w:t xml:space="preserve">Сказал Ахмад Шакир: </w:t>
      </w:r>
      <w:r w:rsidRPr="00C431E5">
        <w:rPr>
          <w:i/>
          <w:iCs/>
        </w:rPr>
        <w:t>«Мы не можем быть убеждены в том, что там собраны все версии этого хадиса. Возможно, какой-нибудь передатчик забыл что-нибудь упомянуть. Возможно, автор не записал что-то. Истиной же является то, что мы сказали раньше. Поэтому мы не должны ограничиваться тем, что перечислено в этом хадисе. Если пришел достоверный довод, указывающий на то, что какое-либо действие является обязательным в намазе, мы должны его принять».</w:t>
      </w:r>
    </w:p>
    <w:p w:rsidR="006913A8" w:rsidRDefault="006913A8">
      <w:pPr>
        <w:pStyle w:val="ab"/>
      </w:pPr>
      <w:r w:rsidRPr="00C431E5">
        <w:t>У ученых есть дв</w:t>
      </w:r>
      <w:r>
        <w:t>е известных методологии в подоб</w:t>
      </w:r>
      <w:r w:rsidRPr="00C431E5">
        <w:t>ных вопросах. Одни вз</w:t>
      </w:r>
      <w:r>
        <w:t xml:space="preserve">яли за основу хадисы: </w:t>
      </w:r>
      <w:r w:rsidRPr="00C431E5">
        <w:rPr>
          <w:b/>
          <w:bCs/>
          <w:i/>
          <w:iCs/>
        </w:rPr>
        <w:t>«Совершайте намаз так же, как вы видели меня совершающим его»</w:t>
      </w:r>
      <w:r w:rsidRPr="00C431E5">
        <w:t xml:space="preserve"> и </w:t>
      </w:r>
      <w:r w:rsidRPr="00C431E5">
        <w:rPr>
          <w:b/>
          <w:bCs/>
          <w:i/>
          <w:iCs/>
        </w:rPr>
        <w:t>«Берите от меня обряды (хаджа)»</w:t>
      </w:r>
      <w:r w:rsidRPr="00C431E5">
        <w:t xml:space="preserve"> — и сказали, что все действия обязательны, кроме тех, на которые есть указание о том</w:t>
      </w:r>
      <w:r>
        <w:t>, что они не обязательны. А дру</w:t>
      </w:r>
      <w:r w:rsidRPr="00C431E5">
        <w:t>гие сказали, что этого недостаточно, и должны быть конкретные доводы, указывающие на то, что то или иное действие является условием или обязательством (ваджиб). Аллах знает лучше</w:t>
      </w:r>
      <w:r>
        <w:t>.</w:t>
      </w:r>
    </w:p>
  </w:footnote>
  <w:footnote w:id="311">
    <w:p w:rsidR="006913A8" w:rsidRDefault="006913A8" w:rsidP="00C17762">
      <w:pPr>
        <w:pStyle w:val="ab"/>
      </w:pPr>
      <w:r>
        <w:rPr>
          <w:rStyle w:val="ad"/>
        </w:rPr>
        <w:footnoteRef/>
      </w:r>
      <w:r>
        <w:t xml:space="preserve"> </w:t>
      </w:r>
      <w:r w:rsidRPr="00C17762">
        <w:t xml:space="preserve">Сказал Ахмад Шакир: </w:t>
      </w:r>
      <w:r w:rsidRPr="00C17762">
        <w:rPr>
          <w:i/>
          <w:iCs/>
        </w:rPr>
        <w:t>«Это очевидный смысл слов аш-Шафи</w:t>
      </w:r>
      <w:r>
        <w:rPr>
          <w:i/>
          <w:iCs/>
        </w:rPr>
        <w:t>′</w:t>
      </w:r>
      <w:r w:rsidRPr="00C17762">
        <w:rPr>
          <w:i/>
          <w:iCs/>
        </w:rPr>
        <w:t>и в книге «аль-Умм». А разногласия Малика и аш-Шафи</w:t>
      </w:r>
      <w:r>
        <w:rPr>
          <w:i/>
          <w:iCs/>
        </w:rPr>
        <w:t>′и автор ком</w:t>
      </w:r>
      <w:r w:rsidRPr="00C17762">
        <w:rPr>
          <w:i/>
          <w:iCs/>
        </w:rPr>
        <w:t>ментария приведет в словах Ибн аль-Джаузи в конце разбора этого вопроса».</w:t>
      </w:r>
    </w:p>
  </w:footnote>
  <w:footnote w:id="312">
    <w:p w:rsidR="006913A8" w:rsidRDefault="006913A8" w:rsidP="00C17762">
      <w:pPr>
        <w:pStyle w:val="ab"/>
      </w:pPr>
      <w:r>
        <w:rPr>
          <w:rStyle w:val="ad"/>
        </w:rPr>
        <w:footnoteRef/>
      </w:r>
      <w:r>
        <w:t xml:space="preserve"> Т</w:t>
      </w:r>
      <w:r w:rsidRPr="00C17762">
        <w:t>о есть мнения о поднятии рук при совершении поясного поклона</w:t>
      </w:r>
      <w:r>
        <w:t>.</w:t>
      </w:r>
    </w:p>
  </w:footnote>
  <w:footnote w:id="313">
    <w:p w:rsidR="006913A8" w:rsidRDefault="006913A8" w:rsidP="0097189B">
      <w:pPr>
        <w:pStyle w:val="ab"/>
      </w:pPr>
      <w:r>
        <w:rPr>
          <w:rStyle w:val="ad"/>
        </w:rPr>
        <w:footnoteRef/>
      </w:r>
      <w:r>
        <w:t xml:space="preserve"> </w:t>
      </w:r>
      <w:r w:rsidRPr="00C17762">
        <w:t>См. «Сыфату-с-с</w:t>
      </w:r>
      <w:r>
        <w:t>а</w:t>
      </w:r>
      <w:r w:rsidRPr="00C17762">
        <w:t>ля» стр. 46.</w:t>
      </w:r>
    </w:p>
  </w:footnote>
  <w:footnote w:id="314">
    <w:p w:rsidR="006913A8" w:rsidRDefault="006913A8" w:rsidP="00C17762">
      <w:pPr>
        <w:pStyle w:val="ab"/>
      </w:pPr>
      <w:r>
        <w:rPr>
          <w:rStyle w:val="ad"/>
        </w:rPr>
        <w:footnoteRef/>
      </w:r>
      <w:r>
        <w:t xml:space="preserve"> Передали аль-Бухари и Муслим от Айши.</w:t>
      </w:r>
    </w:p>
    <w:p w:rsidR="006913A8" w:rsidRDefault="006913A8" w:rsidP="00C17762">
      <w:pPr>
        <w:pStyle w:val="ab"/>
      </w:pPr>
      <w:r>
        <w:t>То</w:t>
      </w:r>
      <w:r w:rsidRPr="00C17762">
        <w:t xml:space="preserve"> есть если бы они не недавно приняли ислам, я бы</w:t>
      </w:r>
      <w:r>
        <w:t xml:space="preserve"> </w:t>
      </w:r>
      <w:r w:rsidRPr="00C17762">
        <w:t>разрушил Каабу и перестроил бы её на фундаменте Ибрахима</w:t>
      </w:r>
      <w:r>
        <w:t>.</w:t>
      </w:r>
    </w:p>
  </w:footnote>
  <w:footnote w:id="315">
    <w:p w:rsidR="006913A8" w:rsidRDefault="006913A8" w:rsidP="007145C9">
      <w:pPr>
        <w:pStyle w:val="ab"/>
      </w:pPr>
      <w:r>
        <w:rPr>
          <w:rStyle w:val="ad"/>
        </w:rPr>
        <w:footnoteRef/>
      </w:r>
      <w:r>
        <w:t xml:space="preserve"> Сп</w:t>
      </w:r>
      <w:r w:rsidRPr="007145C9">
        <w:t>одвижники не запрещали поднимать руки</w:t>
      </w:r>
      <w:r>
        <w:t>.</w:t>
      </w:r>
    </w:p>
  </w:footnote>
  <w:footnote w:id="316">
    <w:p w:rsidR="006913A8" w:rsidRDefault="006913A8" w:rsidP="0097189B">
      <w:pPr>
        <w:pStyle w:val="ab"/>
      </w:pPr>
      <w:r>
        <w:rPr>
          <w:rStyle w:val="ad"/>
        </w:rPr>
        <w:footnoteRef/>
      </w:r>
      <w:r>
        <w:t xml:space="preserve"> </w:t>
      </w:r>
      <w:r w:rsidRPr="00920B89">
        <w:t>См. «Сыфату-с-с</w:t>
      </w:r>
      <w:r>
        <w:t>а</w:t>
      </w:r>
      <w:r w:rsidRPr="00920B89">
        <w:t>ля» стр. 150</w:t>
      </w:r>
      <w:r>
        <w:t>.</w:t>
      </w:r>
    </w:p>
  </w:footnote>
  <w:footnote w:id="317">
    <w:p w:rsidR="006913A8" w:rsidRDefault="006913A8" w:rsidP="00B1227B">
      <w:pPr>
        <w:pStyle w:val="ab"/>
      </w:pPr>
      <w:r>
        <w:rPr>
          <w:rStyle w:val="ad"/>
        </w:rPr>
        <w:footnoteRef/>
      </w:r>
      <w:r>
        <w:t xml:space="preserve"> Передали Малик и аль-Бухари, что можно посмотреть в «Сыфату-с-соля» стр. 61.</w:t>
      </w:r>
    </w:p>
  </w:footnote>
  <w:footnote w:id="318">
    <w:p w:rsidR="006913A8" w:rsidRDefault="006913A8" w:rsidP="00B1227B">
      <w:pPr>
        <w:pStyle w:val="ab"/>
      </w:pPr>
      <w:r>
        <w:rPr>
          <w:rStyle w:val="ad"/>
        </w:rPr>
        <w:footnoteRef/>
      </w:r>
      <w:r>
        <w:t xml:space="preserve"> </w:t>
      </w:r>
      <w:r w:rsidRPr="00B1227B">
        <w:t>Ат-Тирмизи (252), Ибн Маджа (809).</w:t>
      </w:r>
    </w:p>
  </w:footnote>
  <w:footnote w:id="319">
    <w:p w:rsidR="006913A8" w:rsidRDefault="006913A8">
      <w:pPr>
        <w:pStyle w:val="ab"/>
      </w:pPr>
      <w:r>
        <w:rPr>
          <w:rStyle w:val="ad"/>
        </w:rPr>
        <w:footnoteRef/>
      </w:r>
      <w:r>
        <w:t xml:space="preserve"> </w:t>
      </w:r>
      <w:r w:rsidRPr="00B1227B">
        <w:t>Все хадисы, в которых говорится о возложении рук на грудь и ниже пупка — слабые. И более сильными из этих слабых хадис</w:t>
      </w:r>
      <w:r>
        <w:t>ов, являются те, в которых гово</w:t>
      </w:r>
      <w:r w:rsidRPr="00B1227B">
        <w:t>рится о возложении рук на грудь</w:t>
      </w:r>
      <w:r>
        <w:t>.</w:t>
      </w:r>
    </w:p>
  </w:footnote>
  <w:footnote w:id="320">
    <w:p w:rsidR="006913A8" w:rsidRDefault="006913A8" w:rsidP="007960B8">
      <w:pPr>
        <w:pStyle w:val="ab"/>
      </w:pPr>
      <w:r>
        <w:rPr>
          <w:rStyle w:val="ad"/>
        </w:rPr>
        <w:footnoteRef/>
      </w:r>
      <w:r>
        <w:t xml:space="preserve"> </w:t>
      </w:r>
      <w:r w:rsidRPr="007960B8">
        <w:t>Ибн Аби Шейба (1/427/4). В иснаде нет проблем.</w:t>
      </w:r>
    </w:p>
  </w:footnote>
  <w:footnote w:id="321">
    <w:p w:rsidR="006913A8" w:rsidRDefault="006913A8" w:rsidP="007960B8">
      <w:pPr>
        <w:pStyle w:val="ab"/>
      </w:pPr>
      <w:r>
        <w:rPr>
          <w:rStyle w:val="ad"/>
        </w:rPr>
        <w:footnoteRef/>
      </w:r>
      <w:r>
        <w:t xml:space="preserve"> </w:t>
      </w:r>
      <w:r w:rsidRPr="007960B8">
        <w:t>Ибн Аби Шейба (1/427/5). Это слабый хадис</w:t>
      </w:r>
      <w:r>
        <w:t>.</w:t>
      </w:r>
    </w:p>
  </w:footnote>
  <w:footnote w:id="322">
    <w:p w:rsidR="006913A8" w:rsidRDefault="006913A8">
      <w:pPr>
        <w:pStyle w:val="ab"/>
      </w:pPr>
      <w:r>
        <w:rPr>
          <w:rStyle w:val="ad"/>
        </w:rPr>
        <w:footnoteRef/>
      </w:r>
      <w:r>
        <w:t xml:space="preserve"> </w:t>
      </w:r>
      <w:r w:rsidRPr="007960B8">
        <w:t>Как мы видим, здесь Сыддык Хасан Ха</w:t>
      </w:r>
      <w:r>
        <w:t>н допуска</w:t>
      </w:r>
      <w:r w:rsidRPr="007960B8">
        <w:t>ет, что хадисы могли не дойти до табиинов, которые жили даже раньше, чем Абу Ханифа… Обрати на это внимание</w:t>
      </w:r>
      <w:r>
        <w:t>.</w:t>
      </w:r>
    </w:p>
  </w:footnote>
  <w:footnote w:id="323">
    <w:p w:rsidR="006913A8" w:rsidRDefault="006913A8">
      <w:pPr>
        <w:pStyle w:val="ab"/>
      </w:pPr>
      <w:r>
        <w:rPr>
          <w:rStyle w:val="ad"/>
        </w:rPr>
        <w:footnoteRef/>
      </w:r>
      <w:r>
        <w:t xml:space="preserve"> Э</w:t>
      </w:r>
      <w:r w:rsidRPr="007960B8">
        <w:t>ти слова Ибн Сирина указывают на то, что он считал возложение рук — обычаем, а не сунной</w:t>
      </w:r>
      <w:r>
        <w:t>.</w:t>
      </w:r>
    </w:p>
  </w:footnote>
  <w:footnote w:id="324">
    <w:p w:rsidR="006913A8" w:rsidRDefault="006913A8" w:rsidP="007960B8">
      <w:pPr>
        <w:pStyle w:val="ab"/>
      </w:pPr>
      <w:r>
        <w:rPr>
          <w:rStyle w:val="ad"/>
        </w:rPr>
        <w:footnoteRef/>
      </w:r>
      <w:r>
        <w:t xml:space="preserve"> </w:t>
      </w:r>
      <w:r w:rsidRPr="007960B8">
        <w:t>Ибн Аби Шейба (1/428/2). В цепочке имеется разрыв.</w:t>
      </w:r>
    </w:p>
  </w:footnote>
  <w:footnote w:id="325">
    <w:p w:rsidR="006913A8" w:rsidRDefault="006913A8" w:rsidP="007960B8">
      <w:pPr>
        <w:pStyle w:val="ab"/>
      </w:pPr>
      <w:r>
        <w:rPr>
          <w:rStyle w:val="ad"/>
        </w:rPr>
        <w:footnoteRef/>
      </w:r>
      <w:r>
        <w:t xml:space="preserve"> </w:t>
      </w:r>
      <w:r w:rsidRPr="007960B8">
        <w:t>Абу Дауд (754). Шейх аль-Альбани назвал этот хадис слабым.</w:t>
      </w:r>
    </w:p>
  </w:footnote>
  <w:footnote w:id="326">
    <w:p w:rsidR="006913A8" w:rsidRDefault="006913A8" w:rsidP="00AC77A3">
      <w:pPr>
        <w:pStyle w:val="ab"/>
      </w:pPr>
      <w:r>
        <w:rPr>
          <w:rStyle w:val="ad"/>
        </w:rPr>
        <w:footnoteRef/>
      </w:r>
      <w:r>
        <w:t xml:space="preserve"> </w:t>
      </w:r>
      <w:r w:rsidRPr="00AC77A3">
        <w:t>Ахмад и Абу Дауд (756). Шейх аль-Альбани назвал хадис слабым.</w:t>
      </w:r>
    </w:p>
  </w:footnote>
  <w:footnote w:id="327">
    <w:p w:rsidR="006913A8" w:rsidRDefault="006913A8">
      <w:pPr>
        <w:pStyle w:val="ab"/>
      </w:pPr>
      <w:r>
        <w:rPr>
          <w:rStyle w:val="ad"/>
        </w:rPr>
        <w:footnoteRef/>
      </w:r>
      <w:r>
        <w:t xml:space="preserve"> </w:t>
      </w:r>
      <w:r w:rsidRPr="00650710">
        <w:t>Как мы видим, вражда из-за незнания каких-либо действий сунны не я</w:t>
      </w:r>
      <w:r>
        <w:t>вляется чем-то новым. Нужно про</w:t>
      </w:r>
      <w:r w:rsidRPr="00650710">
        <w:t>тивостоять невежеству и искренне следовать доводу</w:t>
      </w:r>
      <w:r>
        <w:t>.</w:t>
      </w:r>
    </w:p>
  </w:footnote>
  <w:footnote w:id="328">
    <w:p w:rsidR="006913A8" w:rsidRDefault="006913A8">
      <w:pPr>
        <w:pStyle w:val="ab"/>
      </w:pPr>
      <w:r>
        <w:rPr>
          <w:rStyle w:val="ad"/>
        </w:rPr>
        <w:footnoteRef/>
      </w:r>
      <w:r>
        <w:t xml:space="preserve"> Сура «ан-Нахль», аят 98. </w:t>
      </w:r>
    </w:p>
  </w:footnote>
  <w:footnote w:id="329">
    <w:p w:rsidR="006913A8" w:rsidRDefault="006913A8" w:rsidP="003A680E">
      <w:pPr>
        <w:pStyle w:val="ab"/>
      </w:pPr>
      <w:r>
        <w:rPr>
          <w:rStyle w:val="ad"/>
        </w:rPr>
        <w:footnoteRef/>
      </w:r>
      <w:r>
        <w:t xml:space="preserve"> </w:t>
      </w:r>
      <w:r w:rsidRPr="003A680E">
        <w:t>Аль-Бухари (6402), Муслим (410), Ибн Маджа (852).</w:t>
      </w:r>
    </w:p>
  </w:footnote>
  <w:footnote w:id="330">
    <w:p w:rsidR="006913A8" w:rsidRDefault="006913A8">
      <w:pPr>
        <w:pStyle w:val="ab"/>
      </w:pPr>
      <w:r>
        <w:rPr>
          <w:rStyle w:val="ad"/>
        </w:rPr>
        <w:footnoteRef/>
      </w:r>
      <w:r>
        <w:t xml:space="preserve"> Как мы видим, имам аш-Шаука</w:t>
      </w:r>
      <w:r w:rsidRPr="003A680E">
        <w:t>ни включил произнесение «аминь» в число сунн, то есть желательных, но не обязательных действий</w:t>
      </w:r>
      <w:r>
        <w:t>.</w:t>
      </w:r>
    </w:p>
  </w:footnote>
  <w:footnote w:id="331">
    <w:p w:rsidR="006913A8" w:rsidRDefault="006913A8" w:rsidP="003A680E">
      <w:pPr>
        <w:pStyle w:val="ab"/>
      </w:pPr>
      <w:r>
        <w:rPr>
          <w:rStyle w:val="ad"/>
        </w:rPr>
        <w:footnoteRef/>
      </w:r>
      <w:r>
        <w:t xml:space="preserve"> </w:t>
      </w:r>
      <w:r w:rsidRPr="003A680E">
        <w:t>Этот хадис передал аль-Бухари в «Адаб аль-Муфрад», Ибн Маджа и Ибн Хузейма. См. «Сыфат</w:t>
      </w:r>
      <w:r>
        <w:t xml:space="preserve"> ус-са</w:t>
      </w:r>
      <w:r w:rsidRPr="003A680E">
        <w:t>ля</w:t>
      </w:r>
      <w:r>
        <w:t>т</w:t>
      </w:r>
      <w:r w:rsidRPr="003A680E">
        <w:t>»</w:t>
      </w:r>
      <w:r>
        <w:t>,</w:t>
      </w:r>
      <w:r w:rsidRPr="003A680E">
        <w:t xml:space="preserve"> стр. 83.</w:t>
      </w:r>
    </w:p>
  </w:footnote>
  <w:footnote w:id="332">
    <w:p w:rsidR="006913A8" w:rsidRDefault="006913A8" w:rsidP="003A680E">
      <w:pPr>
        <w:pStyle w:val="ab"/>
      </w:pPr>
      <w:r>
        <w:rPr>
          <w:rStyle w:val="ad"/>
        </w:rPr>
        <w:footnoteRef/>
      </w:r>
      <w:r>
        <w:t xml:space="preserve"> </w:t>
      </w:r>
      <w:r w:rsidRPr="003A680E">
        <w:t>Абу Дауд (932, 933), ат-Тирмизи и шейх аль-Альбани в «Сахих Аби</w:t>
      </w:r>
      <w:r>
        <w:t xml:space="preserve"> </w:t>
      </w:r>
      <w:r w:rsidRPr="003A680E">
        <w:t xml:space="preserve"> Дауд».</w:t>
      </w:r>
    </w:p>
  </w:footnote>
  <w:footnote w:id="333">
    <w:p w:rsidR="006913A8" w:rsidRDefault="006913A8">
      <w:pPr>
        <w:pStyle w:val="ab"/>
      </w:pPr>
      <w:r>
        <w:rPr>
          <w:rStyle w:val="ad"/>
        </w:rPr>
        <w:footnoteRef/>
      </w:r>
      <w:r>
        <w:t xml:space="preserve"> Сура «аль-А′раф», аят 204. </w:t>
      </w:r>
    </w:p>
  </w:footnote>
  <w:footnote w:id="334">
    <w:p w:rsidR="006913A8" w:rsidRDefault="006913A8" w:rsidP="007879E1">
      <w:pPr>
        <w:pStyle w:val="ab"/>
      </w:pPr>
      <w:r>
        <w:rPr>
          <w:rStyle w:val="ad"/>
        </w:rPr>
        <w:footnoteRef/>
      </w:r>
      <w:r>
        <w:t xml:space="preserve"> </w:t>
      </w:r>
      <w:r w:rsidRPr="007879E1">
        <w:t>Аль-Бухари (776), Муслим (451).</w:t>
      </w:r>
    </w:p>
  </w:footnote>
  <w:footnote w:id="335">
    <w:p w:rsidR="006913A8" w:rsidRDefault="006913A8" w:rsidP="007879E1">
      <w:pPr>
        <w:pStyle w:val="ab"/>
      </w:pPr>
      <w:r>
        <w:rPr>
          <w:rStyle w:val="ad"/>
        </w:rPr>
        <w:footnoteRef/>
      </w:r>
      <w:r>
        <w:t xml:space="preserve"> Абу Дауд (820). Шейх аль-Альбани сказал, что этот хадис достоверный в «Сахих Аби Дауд».</w:t>
      </w:r>
    </w:p>
  </w:footnote>
  <w:footnote w:id="336">
    <w:p w:rsidR="006913A8" w:rsidRDefault="006913A8" w:rsidP="007879E1">
      <w:pPr>
        <w:pStyle w:val="ab"/>
      </w:pPr>
      <w:r>
        <w:rPr>
          <w:rStyle w:val="ad"/>
        </w:rPr>
        <w:footnoteRef/>
      </w:r>
      <w:r>
        <w:t xml:space="preserve"> </w:t>
      </w:r>
      <w:r w:rsidRPr="007879E1">
        <w:t>Абу Дауд (818).</w:t>
      </w:r>
    </w:p>
  </w:footnote>
  <w:footnote w:id="337">
    <w:p w:rsidR="006913A8" w:rsidRDefault="006913A8" w:rsidP="007879E1">
      <w:pPr>
        <w:pStyle w:val="ab"/>
      </w:pPr>
      <w:r>
        <w:rPr>
          <w:rStyle w:val="ad"/>
        </w:rPr>
        <w:footnoteRef/>
      </w:r>
      <w:r>
        <w:t xml:space="preserve"> </w:t>
      </w:r>
      <w:r w:rsidRPr="007879E1">
        <w:t>Ибн Маджа (839). Шейх аль-Альбани назвал этот хадис слабым в своем «Даифе» (138).</w:t>
      </w:r>
    </w:p>
  </w:footnote>
  <w:footnote w:id="338">
    <w:p w:rsidR="006913A8" w:rsidRDefault="006913A8" w:rsidP="007879E1">
      <w:pPr>
        <w:pStyle w:val="ab"/>
      </w:pPr>
      <w:r>
        <w:rPr>
          <w:rStyle w:val="ad"/>
        </w:rPr>
        <w:footnoteRef/>
      </w:r>
      <w:r>
        <w:t xml:space="preserve"> </w:t>
      </w:r>
      <w:r w:rsidRPr="007879E1">
        <w:t xml:space="preserve">Сказал шейх аль-Хильми: «Нет, он протягивает чтение в фаджр-намазе, потому что Аллах в Своих словах </w:t>
      </w:r>
      <w:r w:rsidRPr="007879E1">
        <w:rPr>
          <w:b/>
          <w:bCs/>
        </w:rPr>
        <w:t>«И читайте Коран во время фаджра, поистине, во время фаджра Коран читают при свидетелях»</w:t>
      </w:r>
      <w:r w:rsidRPr="007879E1">
        <w:t xml:space="preserve"> похвалил это, так как там присутствуют ангелы».</w:t>
      </w:r>
    </w:p>
  </w:footnote>
  <w:footnote w:id="339">
    <w:p w:rsidR="006913A8" w:rsidRDefault="006913A8" w:rsidP="001A7152">
      <w:pPr>
        <w:pStyle w:val="ab"/>
      </w:pPr>
      <w:r>
        <w:rPr>
          <w:rStyle w:val="ad"/>
        </w:rPr>
        <w:footnoteRef/>
      </w:r>
      <w:r>
        <w:t xml:space="preserve"> Т</w:t>
      </w:r>
      <w:r w:rsidRPr="001A7152">
        <w:t>о есть, несмотря на то</w:t>
      </w:r>
      <w:r>
        <w:t>,</w:t>
      </w:r>
      <w:r w:rsidRPr="001A7152">
        <w:t xml:space="preserve"> что узаконено облегчать серединный ташаххуд, можно к нему присоединить салават</w:t>
      </w:r>
      <w:r>
        <w:t>.</w:t>
      </w:r>
    </w:p>
  </w:footnote>
  <w:footnote w:id="340">
    <w:p w:rsidR="006913A8" w:rsidRDefault="006913A8" w:rsidP="001A7152">
      <w:pPr>
        <w:pStyle w:val="ab"/>
      </w:pPr>
      <w:r>
        <w:rPr>
          <w:rStyle w:val="ad"/>
        </w:rPr>
        <w:footnoteRef/>
      </w:r>
      <w:r>
        <w:t xml:space="preserve"> </w:t>
      </w:r>
      <w:r w:rsidRPr="001A7152">
        <w:t>Источник хадиса уже был указан.</w:t>
      </w:r>
    </w:p>
  </w:footnote>
  <w:footnote w:id="341">
    <w:p w:rsidR="006913A8" w:rsidRDefault="006913A8" w:rsidP="001A7152">
      <w:pPr>
        <w:pStyle w:val="ab"/>
      </w:pPr>
      <w:r>
        <w:rPr>
          <w:rStyle w:val="ad"/>
        </w:rPr>
        <w:footnoteRef/>
      </w:r>
      <w:r>
        <w:t xml:space="preserve"> </w:t>
      </w:r>
      <w:r w:rsidRPr="001A7152">
        <w:t>Источник хадиса уже был указан.</w:t>
      </w:r>
    </w:p>
  </w:footnote>
  <w:footnote w:id="342">
    <w:p w:rsidR="006913A8" w:rsidRDefault="006913A8" w:rsidP="001A7152">
      <w:pPr>
        <w:pStyle w:val="ab"/>
      </w:pPr>
      <w:r>
        <w:rPr>
          <w:rStyle w:val="ad"/>
        </w:rPr>
        <w:footnoteRef/>
      </w:r>
      <w:r>
        <w:t xml:space="preserve"> Ахмад (4/119), аль-Бе</w:t>
      </w:r>
      <w:r w:rsidRPr="001A7152">
        <w:t>йхакы (2/146). Это хадис Абу Мас’уда, но не Ибн Мас’уда</w:t>
      </w:r>
      <w:r>
        <w:t>.</w:t>
      </w:r>
    </w:p>
  </w:footnote>
  <w:footnote w:id="343">
    <w:p w:rsidR="006913A8" w:rsidRDefault="006913A8" w:rsidP="001A7152">
      <w:pPr>
        <w:pStyle w:val="ab"/>
      </w:pPr>
      <w:r>
        <w:rPr>
          <w:rStyle w:val="ad"/>
        </w:rPr>
        <w:footnoteRef/>
      </w:r>
      <w:r>
        <w:t xml:space="preserve"> </w:t>
      </w:r>
      <w:r w:rsidRPr="001A7152">
        <w:t>Согласованный хадис в двух «Сахихах». Источник вскоре будет упомянут.</w:t>
      </w:r>
    </w:p>
  </w:footnote>
  <w:footnote w:id="344">
    <w:p w:rsidR="006913A8" w:rsidRDefault="006913A8" w:rsidP="001A7152">
      <w:pPr>
        <w:pStyle w:val="ab"/>
      </w:pPr>
      <w:r>
        <w:rPr>
          <w:rStyle w:val="ad"/>
        </w:rPr>
        <w:footnoteRef/>
      </w:r>
      <w:r>
        <w:t xml:space="preserve"> Сказал наш шейх алляма Ибн Усеймин: «Этот приказ не указывает на обязательство, а только направляет».</w:t>
      </w:r>
    </w:p>
  </w:footnote>
  <w:footnote w:id="345">
    <w:p w:rsidR="006913A8" w:rsidRDefault="006913A8" w:rsidP="001A7152">
      <w:pPr>
        <w:pStyle w:val="ab"/>
      </w:pPr>
      <w:r>
        <w:rPr>
          <w:rStyle w:val="ad"/>
        </w:rPr>
        <w:footnoteRef/>
      </w:r>
      <w:r>
        <w:t xml:space="preserve"> </w:t>
      </w:r>
      <w:r w:rsidRPr="001A7152">
        <w:t xml:space="preserve">Сказал Ахмад Шакир: </w:t>
      </w:r>
      <w:r w:rsidRPr="001A7152">
        <w:rPr>
          <w:i/>
          <w:iCs/>
        </w:rPr>
        <w:t>«А что касается того, что автор всегда берет за основу хадис об «испо</w:t>
      </w:r>
      <w:r>
        <w:rPr>
          <w:i/>
          <w:iCs/>
        </w:rPr>
        <w:t>ртившем намаз», то мы уже разъ</w:t>
      </w:r>
      <w:r w:rsidRPr="001A7152">
        <w:rPr>
          <w:i/>
          <w:iCs/>
        </w:rPr>
        <w:t>яснили, что не надо ограничиват</w:t>
      </w:r>
      <w:r>
        <w:rPr>
          <w:i/>
          <w:iCs/>
        </w:rPr>
        <w:t>ься этим хадисом, если есть кон</w:t>
      </w:r>
      <w:r w:rsidRPr="001A7152">
        <w:rPr>
          <w:i/>
          <w:iCs/>
        </w:rPr>
        <w:t xml:space="preserve">кретные доводы, указывающие на то, что то или иное действие является ваджибом. Хадисы, в </w:t>
      </w:r>
      <w:r>
        <w:rPr>
          <w:i/>
          <w:iCs/>
        </w:rPr>
        <w:t>которых сказано «Скажите», одно</w:t>
      </w:r>
      <w:r w:rsidRPr="001A7152">
        <w:rPr>
          <w:i/>
          <w:iCs/>
        </w:rPr>
        <w:t>значно указывают на обязател</w:t>
      </w:r>
      <w:r>
        <w:rPr>
          <w:i/>
          <w:iCs/>
        </w:rPr>
        <w:t>ьство, так как это глагол повел</w:t>
      </w:r>
      <w:r w:rsidRPr="001A7152">
        <w:rPr>
          <w:i/>
          <w:iCs/>
        </w:rPr>
        <w:t>ительного наклонения. А что касается утверждения автора о том, что слова Ибн Мас’уда: «До того, как ташаххуд был вменен нам в обязанность (фард), мы говорили…» — являются всего лишь его пониманием и иджтихадом, то это явная ошибка. Напротив, это явный довод, который ука</w:t>
      </w:r>
      <w:r>
        <w:rPr>
          <w:i/>
          <w:iCs/>
        </w:rPr>
        <w:t>зывает на то, что ташаххуд явля</w:t>
      </w:r>
      <w:r w:rsidRPr="001A7152">
        <w:rPr>
          <w:i/>
          <w:iCs/>
        </w:rPr>
        <w:t>ется фардом. В усуль-аль-фикх признано, что если сподвижник использует глагол страдательного залога, как в этом придании: «…был вменен нам в обязанность…», — то из этого понимается, что его вменил в обязанность не кто иной, как Законодатель! А что касается ответа на во</w:t>
      </w:r>
      <w:r>
        <w:rPr>
          <w:i/>
          <w:iCs/>
        </w:rPr>
        <w:t>прос: «Как нам читать тебе сала</w:t>
      </w:r>
      <w:r w:rsidRPr="001A7152">
        <w:rPr>
          <w:i/>
          <w:iCs/>
        </w:rPr>
        <w:t>ват»,— то он был разъяснением того приказа (ваджиб), который имеется в аяте».</w:t>
      </w:r>
    </w:p>
  </w:footnote>
  <w:footnote w:id="346">
    <w:p w:rsidR="006913A8" w:rsidRDefault="006913A8" w:rsidP="00EC79E8">
      <w:pPr>
        <w:pStyle w:val="ab"/>
      </w:pPr>
      <w:r>
        <w:rPr>
          <w:rStyle w:val="ad"/>
        </w:rPr>
        <w:footnoteRef/>
      </w:r>
      <w:r>
        <w:t xml:space="preserve"> </w:t>
      </w:r>
      <w:r w:rsidRPr="00EC79E8">
        <w:t>Ахмад (1/386), «аль-Ируа» (330).</w:t>
      </w:r>
    </w:p>
  </w:footnote>
  <w:footnote w:id="347">
    <w:p w:rsidR="006913A8" w:rsidRDefault="006913A8" w:rsidP="00EC79E8">
      <w:pPr>
        <w:pStyle w:val="ab"/>
      </w:pPr>
      <w:r>
        <w:rPr>
          <w:rStyle w:val="ad"/>
        </w:rPr>
        <w:footnoteRef/>
      </w:r>
      <w:r>
        <w:t xml:space="preserve"> </w:t>
      </w:r>
      <w:r w:rsidRPr="00EC79E8">
        <w:t>«Аль-Ируа» (2/35–36).</w:t>
      </w:r>
    </w:p>
  </w:footnote>
  <w:footnote w:id="348">
    <w:p w:rsidR="006913A8" w:rsidRDefault="006913A8" w:rsidP="00EC79E8">
      <w:pPr>
        <w:pStyle w:val="ab"/>
      </w:pPr>
      <w:r>
        <w:rPr>
          <w:rStyle w:val="ad"/>
        </w:rPr>
        <w:footnoteRef/>
      </w:r>
      <w:r>
        <w:t xml:space="preserve"> </w:t>
      </w:r>
      <w:r w:rsidRPr="00EC79E8">
        <w:t>Аль-Бухари (789), Муслим (392, 28).</w:t>
      </w:r>
    </w:p>
  </w:footnote>
  <w:footnote w:id="349">
    <w:p w:rsidR="006913A8" w:rsidRDefault="006913A8" w:rsidP="00EC79E8">
      <w:pPr>
        <w:pStyle w:val="ab"/>
      </w:pPr>
      <w:r>
        <w:rPr>
          <w:rStyle w:val="ad"/>
        </w:rPr>
        <w:footnoteRef/>
      </w:r>
      <w:r>
        <w:t xml:space="preserve"> </w:t>
      </w:r>
      <w:r w:rsidRPr="00EC79E8">
        <w:t>Муслим (390).</w:t>
      </w:r>
    </w:p>
  </w:footnote>
  <w:footnote w:id="350">
    <w:p w:rsidR="006913A8" w:rsidRDefault="006913A8" w:rsidP="00EC79E8">
      <w:pPr>
        <w:pStyle w:val="ab"/>
      </w:pPr>
      <w:r>
        <w:rPr>
          <w:rStyle w:val="ad"/>
        </w:rPr>
        <w:footnoteRef/>
      </w:r>
      <w:r>
        <w:t xml:space="preserve"> </w:t>
      </w:r>
      <w:r w:rsidRPr="00EC79E8">
        <w:t>Источник уже был указан выше.</w:t>
      </w:r>
    </w:p>
  </w:footnote>
  <w:footnote w:id="351">
    <w:p w:rsidR="006913A8" w:rsidRDefault="006913A8" w:rsidP="00EC79E8">
      <w:pPr>
        <w:pStyle w:val="ab"/>
      </w:pPr>
      <w:r>
        <w:rPr>
          <w:rStyle w:val="ad"/>
        </w:rPr>
        <w:footnoteRef/>
      </w:r>
      <w:r>
        <w:t xml:space="preserve"> </w:t>
      </w:r>
      <w:r w:rsidRPr="00EC79E8">
        <w:t>Слабый хадис. Абу Дауд (886), ат-Тирмизи (261), Ибн Маджа (890).</w:t>
      </w:r>
    </w:p>
  </w:footnote>
  <w:footnote w:id="352">
    <w:p w:rsidR="006913A8" w:rsidRDefault="006913A8" w:rsidP="00EC79E8">
      <w:pPr>
        <w:pStyle w:val="ab"/>
      </w:pPr>
      <w:r>
        <w:rPr>
          <w:rStyle w:val="ad"/>
        </w:rPr>
        <w:footnoteRef/>
      </w:r>
      <w:r>
        <w:t xml:space="preserve"> </w:t>
      </w:r>
      <w:r w:rsidRPr="00EC79E8">
        <w:t>Муслим (478), ан-Насаи (2/198).</w:t>
      </w:r>
    </w:p>
  </w:footnote>
  <w:footnote w:id="353">
    <w:p w:rsidR="006913A8" w:rsidRDefault="006913A8" w:rsidP="00EC79E8">
      <w:pPr>
        <w:pStyle w:val="ab"/>
      </w:pPr>
      <w:r>
        <w:rPr>
          <w:rStyle w:val="ad"/>
        </w:rPr>
        <w:footnoteRef/>
      </w:r>
      <w:r>
        <w:t xml:space="preserve"> </w:t>
      </w:r>
      <w:r w:rsidRPr="00EC79E8">
        <w:t>Шейх аль-Альбани назвал хадис достоверным в «Сыфат</w:t>
      </w:r>
      <w:r>
        <w:t xml:space="preserve"> </w:t>
      </w:r>
      <w:r w:rsidRPr="00EC79E8">
        <w:t>ус-с</w:t>
      </w:r>
      <w:r>
        <w:t>а</w:t>
      </w:r>
      <w:r w:rsidRPr="00EC79E8">
        <w:t>ля</w:t>
      </w:r>
      <w:r>
        <w:t>т</w:t>
      </w:r>
      <w:r w:rsidRPr="00EC79E8">
        <w:t>»</w:t>
      </w:r>
      <w:r>
        <w:t>,</w:t>
      </w:r>
      <w:r w:rsidRPr="00EC79E8">
        <w:t xml:space="preserve"> стр. 118.</w:t>
      </w:r>
    </w:p>
  </w:footnote>
  <w:footnote w:id="354">
    <w:p w:rsidR="006913A8" w:rsidRDefault="006913A8" w:rsidP="001F4DDD">
      <w:pPr>
        <w:pStyle w:val="ab"/>
      </w:pPr>
      <w:r>
        <w:rPr>
          <w:rStyle w:val="ad"/>
        </w:rPr>
        <w:footnoteRef/>
      </w:r>
      <w:r>
        <w:t xml:space="preserve"> </w:t>
      </w:r>
      <w:r w:rsidRPr="001F4DDD">
        <w:t>Сказал Хильми: «После того, как шейх аль-Альбани в «Тамам аль-минна» стр. 228–229 вынес решение об этом хадисе, что в нем имеется противоречие, он отказался от своих слов и назвал его достоверным по причине наличия поддерживающих его путей передач». «Сахих ат-Таргиб» (1/262)».</w:t>
      </w:r>
    </w:p>
  </w:footnote>
  <w:footnote w:id="355">
    <w:p w:rsidR="006913A8" w:rsidRDefault="006913A8" w:rsidP="001F4DDD">
      <w:pPr>
        <w:pStyle w:val="ab"/>
      </w:pPr>
      <w:r>
        <w:rPr>
          <w:rStyle w:val="ad"/>
        </w:rPr>
        <w:footnoteRef/>
      </w:r>
      <w:r>
        <w:t xml:space="preserve"> </w:t>
      </w:r>
      <w:r w:rsidRPr="001F4DDD">
        <w:t>Муслим (593).</w:t>
      </w:r>
    </w:p>
  </w:footnote>
  <w:footnote w:id="356">
    <w:p w:rsidR="006913A8" w:rsidRDefault="006913A8" w:rsidP="001F4DDD">
      <w:pPr>
        <w:pStyle w:val="ab"/>
      </w:pPr>
      <w:r>
        <w:rPr>
          <w:rStyle w:val="ad"/>
        </w:rPr>
        <w:footnoteRef/>
      </w:r>
      <w:r>
        <w:t xml:space="preserve"> </w:t>
      </w:r>
      <w:r w:rsidRPr="001F4DDD">
        <w:t>Аль-Бухари (841).</w:t>
      </w:r>
    </w:p>
  </w:footnote>
  <w:footnote w:id="357">
    <w:p w:rsidR="006913A8" w:rsidRDefault="006913A8" w:rsidP="001F4DDD">
      <w:pPr>
        <w:pStyle w:val="ab"/>
      </w:pPr>
      <w:r>
        <w:rPr>
          <w:rStyle w:val="ad"/>
        </w:rPr>
        <w:footnoteRef/>
      </w:r>
      <w:r>
        <w:t xml:space="preserve"> </w:t>
      </w:r>
      <w:r w:rsidRPr="001F4DDD">
        <w:t>Муслим (592, 591).</w:t>
      </w:r>
    </w:p>
  </w:footnote>
  <w:footnote w:id="358">
    <w:p w:rsidR="006913A8" w:rsidRDefault="006913A8">
      <w:pPr>
        <w:pStyle w:val="ab"/>
      </w:pPr>
      <w:r>
        <w:rPr>
          <w:rStyle w:val="ad"/>
        </w:rPr>
        <w:footnoteRef/>
      </w:r>
      <w:r>
        <w:t xml:space="preserve"> Сура «аль-Бакара», аят 238. </w:t>
      </w:r>
    </w:p>
  </w:footnote>
  <w:footnote w:id="359">
    <w:p w:rsidR="006913A8" w:rsidRDefault="006913A8" w:rsidP="00443A00">
      <w:pPr>
        <w:pStyle w:val="ab"/>
      </w:pPr>
      <w:r>
        <w:rPr>
          <w:rStyle w:val="ad"/>
        </w:rPr>
        <w:footnoteRef/>
      </w:r>
      <w:r>
        <w:t xml:space="preserve"> </w:t>
      </w:r>
      <w:r w:rsidRPr="00443A00">
        <w:t>Аль-Бухари (4534), Муслим (539).</w:t>
      </w:r>
    </w:p>
  </w:footnote>
  <w:footnote w:id="360">
    <w:p w:rsidR="006913A8" w:rsidRDefault="006913A8" w:rsidP="00443A00">
      <w:pPr>
        <w:pStyle w:val="ab"/>
      </w:pPr>
      <w:r>
        <w:rPr>
          <w:rStyle w:val="ad"/>
        </w:rPr>
        <w:footnoteRef/>
      </w:r>
      <w:r>
        <w:t xml:space="preserve"> Аль-Бухари (1199), Муслим (538), Абу Дауд (923), Ибн Хиббан (2243).</w:t>
      </w:r>
    </w:p>
  </w:footnote>
  <w:footnote w:id="361">
    <w:p w:rsidR="006913A8" w:rsidRDefault="006913A8" w:rsidP="00443A00">
      <w:pPr>
        <w:pStyle w:val="ab"/>
      </w:pPr>
      <w:r>
        <w:rPr>
          <w:rStyle w:val="ad"/>
        </w:rPr>
        <w:footnoteRef/>
      </w:r>
      <w:r>
        <w:t xml:space="preserve"> В </w:t>
      </w:r>
      <w:r w:rsidRPr="00443A00">
        <w:t>хадисе сказано о том, кто заговорил в намазе, не зная, что это запрещено</w:t>
      </w:r>
      <w:r>
        <w:t>.</w:t>
      </w:r>
    </w:p>
  </w:footnote>
  <w:footnote w:id="362">
    <w:p w:rsidR="006913A8" w:rsidRDefault="006913A8" w:rsidP="00443A00">
      <w:pPr>
        <w:pStyle w:val="ab"/>
      </w:pPr>
      <w:r>
        <w:rPr>
          <w:rStyle w:val="ad"/>
        </w:rPr>
        <w:footnoteRef/>
      </w:r>
      <w:r>
        <w:t xml:space="preserve"> Т</w:t>
      </w:r>
      <w:r w:rsidRPr="00443A00">
        <w:t xml:space="preserve">о есть тот хадис, где </w:t>
      </w:r>
      <w:r>
        <w:t>п</w:t>
      </w:r>
      <w:r w:rsidRPr="00443A00">
        <w:t>ророк</w:t>
      </w:r>
      <w:r>
        <w:t xml:space="preserve"> </w:t>
      </w:r>
      <w:r w:rsidRPr="00602451">
        <w:t>(да благословит его Аллах и приветствует)</w:t>
      </w:r>
      <w:r w:rsidRPr="00443A00">
        <w:t xml:space="preserve"> совершил два ракаата и по забывчивости, выйдя из намаза, разговаривал со сподвижниками, а после того, как ему об этом напомнили, он дочитал этот намаз</w:t>
      </w:r>
      <w:r>
        <w:t>.</w:t>
      </w:r>
    </w:p>
  </w:footnote>
  <w:footnote w:id="363">
    <w:p w:rsidR="006913A8" w:rsidRDefault="006913A8">
      <w:pPr>
        <w:pStyle w:val="ab"/>
      </w:pPr>
      <w:r>
        <w:rPr>
          <w:rStyle w:val="ad"/>
        </w:rPr>
        <w:footnoteRef/>
      </w:r>
      <w:r>
        <w:t xml:space="preserve"> </w:t>
      </w:r>
      <w:r w:rsidRPr="00443A00">
        <w:t>Дорогой читател</w:t>
      </w:r>
      <w:r>
        <w:t>ь, мы снова напомним тебе о сло</w:t>
      </w:r>
      <w:r w:rsidRPr="00443A00">
        <w:t>вах шейха Сыддык Хаса</w:t>
      </w:r>
      <w:r>
        <w:t>н Хана: «Если ты освоил вышеска</w:t>
      </w:r>
      <w:r w:rsidRPr="00443A00">
        <w:t>занное, то ты отдо</w:t>
      </w:r>
      <w:r>
        <w:t>хнешь от многих пугающих подроб</w:t>
      </w:r>
      <w:r w:rsidRPr="00443A00">
        <w:t xml:space="preserve">ностей, которые находятся в длинных томах по фикху». Как, например, рассуждения на тему того, портит ли одна буква намаз или </w:t>
      </w:r>
      <w:r>
        <w:t>это должно быть слово; или явля</w:t>
      </w:r>
      <w:r w:rsidRPr="00443A00">
        <w:t>ется ли зевота, выходящая со звуком, речью и портит ли она намаз; и прочих, и прочих</w:t>
      </w:r>
      <w:r>
        <w:t>.</w:t>
      </w:r>
    </w:p>
  </w:footnote>
  <w:footnote w:id="364">
    <w:p w:rsidR="006913A8" w:rsidRDefault="006913A8" w:rsidP="008F1F47">
      <w:pPr>
        <w:pStyle w:val="ab"/>
      </w:pPr>
      <w:r>
        <w:rPr>
          <w:rStyle w:val="ad"/>
        </w:rPr>
        <w:footnoteRef/>
      </w:r>
      <w:r>
        <w:t xml:space="preserve"> </w:t>
      </w:r>
      <w:r w:rsidRPr="008F1F47">
        <w:t>Например, некоторые ученые говорят: «Если человек в</w:t>
      </w:r>
      <w:r>
        <w:t xml:space="preserve"> намазе от совершения обязатель</w:t>
      </w:r>
      <w:r w:rsidRPr="008F1F47">
        <w:t>ного действия вернется к одобрительному, то его намаз, якобы, портится»,— как,</w:t>
      </w:r>
      <w:r>
        <w:t xml:space="preserve"> например, у того, кто по забыв</w:t>
      </w:r>
      <w:r w:rsidRPr="008F1F47">
        <w:t>чивости встал на т</w:t>
      </w:r>
      <w:r>
        <w:t>ретий ракаат, не прочитав ташах</w:t>
      </w:r>
      <w:r w:rsidRPr="008F1F47">
        <w:t>худ, а потом, после того как ему напомнили об этом, он вернулся и сел для его чтения. Стояние на намазе — это обязательное дейст</w:t>
      </w:r>
      <w:r>
        <w:t>вие, а срединный ташаххуд — сун</w:t>
      </w:r>
      <w:r w:rsidRPr="008F1F47">
        <w:t xml:space="preserve">на. И они утверждают, что у такого человека намаз становится недействительным. Такие утверждения нуждаются в доказательстве из Корана или из </w:t>
      </w:r>
      <w:r>
        <w:t>С</w:t>
      </w:r>
      <w:r w:rsidRPr="008F1F47">
        <w:t>унны</w:t>
      </w:r>
      <w:r>
        <w:t>.</w:t>
      </w:r>
    </w:p>
  </w:footnote>
  <w:footnote w:id="365">
    <w:p w:rsidR="006913A8" w:rsidRDefault="006913A8" w:rsidP="008F1F47">
      <w:pPr>
        <w:pStyle w:val="ab"/>
      </w:pPr>
      <w:r>
        <w:rPr>
          <w:rStyle w:val="ad"/>
        </w:rPr>
        <w:footnoteRef/>
      </w:r>
      <w:r>
        <w:t xml:space="preserve"> </w:t>
      </w:r>
      <w:r w:rsidRPr="008F1F47">
        <w:t xml:space="preserve">Это смысл вышеупомянутого хадиса от Зейда </w:t>
      </w:r>
      <w:r>
        <w:t>иб</w:t>
      </w:r>
      <w:r w:rsidRPr="008F1F47">
        <w:t>н Аркама.</w:t>
      </w:r>
    </w:p>
  </w:footnote>
  <w:footnote w:id="366">
    <w:p w:rsidR="006913A8" w:rsidRDefault="006913A8">
      <w:pPr>
        <w:pStyle w:val="ab"/>
      </w:pPr>
      <w:r>
        <w:rPr>
          <w:rStyle w:val="ad"/>
        </w:rPr>
        <w:footnoteRef/>
      </w:r>
      <w:r>
        <w:t xml:space="preserve"> См. «Сыфат ус-са</w:t>
      </w:r>
      <w:r w:rsidRPr="008F1F47">
        <w:t>ля</w:t>
      </w:r>
      <w:r>
        <w:t>т</w:t>
      </w:r>
      <w:r w:rsidRPr="008F1F47">
        <w:t>» (61) и «Сахих аль-Джами» (3790).</w:t>
      </w:r>
    </w:p>
  </w:footnote>
  <w:footnote w:id="367">
    <w:p w:rsidR="006913A8" w:rsidRDefault="006913A8" w:rsidP="00676E1A">
      <w:pPr>
        <w:pStyle w:val="ab"/>
      </w:pPr>
      <w:r>
        <w:rPr>
          <w:rStyle w:val="ad"/>
        </w:rPr>
        <w:footnoteRef/>
      </w:r>
      <w:r>
        <w:t xml:space="preserve"> </w:t>
      </w:r>
      <w:r w:rsidRPr="00676E1A">
        <w:t>Аль-Бухари (1115), Ибн Маджа (1231).</w:t>
      </w:r>
    </w:p>
  </w:footnote>
  <w:footnote w:id="368">
    <w:p w:rsidR="006913A8" w:rsidRDefault="006913A8">
      <w:pPr>
        <w:pStyle w:val="ab"/>
      </w:pPr>
      <w:r>
        <w:rPr>
          <w:rStyle w:val="ad"/>
        </w:rPr>
        <w:footnoteRef/>
      </w:r>
      <w:r>
        <w:t xml:space="preserve"> Сура «ат-Тагабун», аят 16. </w:t>
      </w:r>
    </w:p>
  </w:footnote>
  <w:footnote w:id="369">
    <w:p w:rsidR="006913A8" w:rsidRDefault="006913A8" w:rsidP="00676E1A">
      <w:pPr>
        <w:pStyle w:val="ab"/>
      </w:pPr>
      <w:r>
        <w:rPr>
          <w:rStyle w:val="ad"/>
        </w:rPr>
        <w:footnoteRef/>
      </w:r>
      <w:r>
        <w:t xml:space="preserve"> </w:t>
      </w:r>
      <w:r w:rsidRPr="00676E1A">
        <w:t>Это часть хадиса, переданного Муслимом (1337).</w:t>
      </w:r>
    </w:p>
  </w:footnote>
  <w:footnote w:id="370">
    <w:p w:rsidR="006913A8" w:rsidRDefault="006913A8" w:rsidP="00433A64">
      <w:pPr>
        <w:pStyle w:val="ab"/>
      </w:pPr>
      <w:r>
        <w:rPr>
          <w:rStyle w:val="ad"/>
        </w:rPr>
        <w:footnoteRef/>
      </w:r>
      <w:r>
        <w:t xml:space="preserve"> </w:t>
      </w:r>
      <w:r w:rsidRPr="00433A64">
        <w:t>Ат-Тирмизи (415), Ибн Хиббан (2452).</w:t>
      </w:r>
    </w:p>
  </w:footnote>
  <w:footnote w:id="371">
    <w:p w:rsidR="006913A8" w:rsidRDefault="006913A8" w:rsidP="00433A64">
      <w:pPr>
        <w:pStyle w:val="ab"/>
      </w:pPr>
      <w:r>
        <w:rPr>
          <w:rStyle w:val="ad"/>
        </w:rPr>
        <w:footnoteRef/>
      </w:r>
      <w:r>
        <w:t xml:space="preserve"> Ахмад (650), Абу Я′</w:t>
      </w:r>
      <w:r w:rsidRPr="00433A64">
        <w:t>ля (622). Цепочка передатчиков этого хадиса достоверна. Добавка не достоверна. См. «Тамам аль-минна» (239).</w:t>
      </w:r>
    </w:p>
  </w:footnote>
  <w:footnote w:id="372">
    <w:p w:rsidR="006913A8" w:rsidRDefault="006913A8" w:rsidP="00433A64">
      <w:pPr>
        <w:pStyle w:val="ab"/>
      </w:pPr>
      <w:r>
        <w:rPr>
          <w:rStyle w:val="ad"/>
        </w:rPr>
        <w:footnoteRef/>
      </w:r>
      <w:r>
        <w:t xml:space="preserve"> </w:t>
      </w:r>
      <w:r w:rsidRPr="00433A64">
        <w:t>Ат-Тирмизи (430), Ибн Хиббан (2453), Ибн Хузайма (1193).</w:t>
      </w:r>
    </w:p>
  </w:footnote>
  <w:footnote w:id="373">
    <w:p w:rsidR="006913A8" w:rsidRDefault="006913A8" w:rsidP="00433A64">
      <w:pPr>
        <w:pStyle w:val="ab"/>
      </w:pPr>
      <w:r>
        <w:rPr>
          <w:rStyle w:val="ad"/>
        </w:rPr>
        <w:footnoteRef/>
      </w:r>
      <w:r>
        <w:t xml:space="preserve"> </w:t>
      </w:r>
      <w:r w:rsidRPr="00433A64">
        <w:t>Слабый хадис. См. «Даиф аль-Джами» (5673).</w:t>
      </w:r>
    </w:p>
  </w:footnote>
  <w:footnote w:id="374">
    <w:p w:rsidR="006913A8" w:rsidRDefault="006913A8" w:rsidP="00433A64">
      <w:pPr>
        <w:pStyle w:val="ab"/>
      </w:pPr>
      <w:r>
        <w:rPr>
          <w:rStyle w:val="ad"/>
        </w:rPr>
        <w:footnoteRef/>
      </w:r>
      <w:r>
        <w:t xml:space="preserve"> </w:t>
      </w:r>
      <w:r w:rsidRPr="00433A64">
        <w:t>Абу Дауд (1300), ан-Насаи (3/198). Его цепочка слабая.</w:t>
      </w:r>
    </w:p>
  </w:footnote>
  <w:footnote w:id="375">
    <w:p w:rsidR="006913A8" w:rsidRDefault="006913A8" w:rsidP="00433A64">
      <w:pPr>
        <w:pStyle w:val="ab"/>
      </w:pPr>
      <w:r>
        <w:rPr>
          <w:rStyle w:val="ad"/>
        </w:rPr>
        <w:footnoteRef/>
      </w:r>
      <w:r>
        <w:t xml:space="preserve"> </w:t>
      </w:r>
      <w:r w:rsidRPr="00433A64">
        <w:t>«Сахих Ибн Маджа» (956).</w:t>
      </w:r>
    </w:p>
  </w:footnote>
  <w:footnote w:id="376">
    <w:p w:rsidR="006913A8" w:rsidRDefault="006913A8" w:rsidP="00433A64">
      <w:pPr>
        <w:pStyle w:val="ab"/>
      </w:pPr>
      <w:r>
        <w:rPr>
          <w:rStyle w:val="ad"/>
        </w:rPr>
        <w:footnoteRef/>
      </w:r>
      <w:r>
        <w:t xml:space="preserve"> </w:t>
      </w:r>
      <w:r w:rsidRPr="00433A64">
        <w:t>«Сахих аль-Джами» (3786).</w:t>
      </w:r>
    </w:p>
  </w:footnote>
  <w:footnote w:id="377">
    <w:p w:rsidR="006913A8" w:rsidRDefault="006913A8" w:rsidP="00433A64">
      <w:pPr>
        <w:pStyle w:val="ab"/>
      </w:pPr>
      <w:r>
        <w:rPr>
          <w:rStyle w:val="ad"/>
        </w:rPr>
        <w:footnoteRef/>
      </w:r>
      <w:r>
        <w:t xml:space="preserve"> </w:t>
      </w:r>
      <w:r w:rsidRPr="00433A64">
        <w:t>Аль-Бухари (1183).</w:t>
      </w:r>
    </w:p>
  </w:footnote>
  <w:footnote w:id="378">
    <w:p w:rsidR="006913A8" w:rsidRDefault="006913A8" w:rsidP="00FD0F53">
      <w:pPr>
        <w:pStyle w:val="ab"/>
      </w:pPr>
      <w:r>
        <w:rPr>
          <w:rStyle w:val="ad"/>
        </w:rPr>
        <w:footnoteRef/>
      </w:r>
      <w:r>
        <w:t xml:space="preserve"> </w:t>
      </w:r>
      <w:r w:rsidRPr="00FD0F53">
        <w:t>Муслим (730).</w:t>
      </w:r>
    </w:p>
  </w:footnote>
  <w:footnote w:id="379">
    <w:p w:rsidR="006913A8" w:rsidRDefault="006913A8" w:rsidP="00FD0F53">
      <w:pPr>
        <w:pStyle w:val="ab"/>
      </w:pPr>
      <w:r>
        <w:rPr>
          <w:rStyle w:val="ad"/>
        </w:rPr>
        <w:footnoteRef/>
      </w:r>
      <w:r>
        <w:t xml:space="preserve"> </w:t>
      </w:r>
      <w:r w:rsidRPr="00FD0F53">
        <w:t>Муслим (728).</w:t>
      </w:r>
    </w:p>
  </w:footnote>
  <w:footnote w:id="380">
    <w:p w:rsidR="006913A8" w:rsidRDefault="006913A8" w:rsidP="00FD0F53">
      <w:pPr>
        <w:pStyle w:val="ab"/>
      </w:pPr>
      <w:r>
        <w:rPr>
          <w:rStyle w:val="ad"/>
        </w:rPr>
        <w:footnoteRef/>
      </w:r>
      <w:r>
        <w:t xml:space="preserve"> </w:t>
      </w:r>
      <w:r w:rsidRPr="00FD0F53">
        <w:t>Аль-Бухари (1169), Муслим (724).</w:t>
      </w:r>
    </w:p>
  </w:footnote>
  <w:footnote w:id="381">
    <w:p w:rsidR="006913A8" w:rsidRDefault="006913A8" w:rsidP="00FD0F53">
      <w:pPr>
        <w:pStyle w:val="ab"/>
      </w:pPr>
      <w:r>
        <w:rPr>
          <w:rStyle w:val="ad"/>
        </w:rPr>
        <w:footnoteRef/>
      </w:r>
      <w:r>
        <w:t xml:space="preserve"> </w:t>
      </w:r>
      <w:r w:rsidRPr="00FD0F53">
        <w:t>Муслим (725), ат-Тирмизи (416).</w:t>
      </w:r>
    </w:p>
  </w:footnote>
  <w:footnote w:id="382">
    <w:p w:rsidR="006913A8" w:rsidRDefault="006913A8" w:rsidP="00FD0F53">
      <w:pPr>
        <w:pStyle w:val="ab"/>
      </w:pPr>
      <w:r>
        <w:rPr>
          <w:rStyle w:val="ad"/>
        </w:rPr>
        <w:footnoteRef/>
      </w:r>
      <w:r>
        <w:t xml:space="preserve"> Сказал Ахмад Шакир: </w:t>
      </w:r>
      <w:r w:rsidRPr="00FD0F53">
        <w:rPr>
          <w:i/>
          <w:iCs/>
        </w:rPr>
        <w:t>«То есть суру «Скажи: «О неверующие!» Это сокращение от автора — странное. У него нет никакого смысла».</w:t>
      </w:r>
    </w:p>
  </w:footnote>
  <w:footnote w:id="383">
    <w:p w:rsidR="006913A8" w:rsidRDefault="006913A8" w:rsidP="00FD0F53">
      <w:pPr>
        <w:pStyle w:val="ab"/>
      </w:pPr>
      <w:r>
        <w:rPr>
          <w:rStyle w:val="ad"/>
        </w:rPr>
        <w:footnoteRef/>
      </w:r>
      <w:r>
        <w:t xml:space="preserve"> </w:t>
      </w:r>
      <w:r w:rsidRPr="00FD0F53">
        <w:t>Аль-Бухари (1178), Муслим (721).</w:t>
      </w:r>
    </w:p>
  </w:footnote>
  <w:footnote w:id="384">
    <w:p w:rsidR="006913A8" w:rsidRDefault="006913A8" w:rsidP="00FD0F53">
      <w:pPr>
        <w:pStyle w:val="ab"/>
      </w:pPr>
      <w:r>
        <w:rPr>
          <w:rStyle w:val="ad"/>
        </w:rPr>
        <w:footnoteRef/>
      </w:r>
      <w:r>
        <w:t xml:space="preserve"> </w:t>
      </w:r>
      <w:r w:rsidRPr="00FD0F53">
        <w:t>«Аль-Ируа» (465).</w:t>
      </w:r>
    </w:p>
  </w:footnote>
  <w:footnote w:id="385">
    <w:p w:rsidR="006913A8" w:rsidRDefault="006913A8" w:rsidP="00FD0F53">
      <w:pPr>
        <w:pStyle w:val="ab"/>
      </w:pPr>
      <w:r>
        <w:rPr>
          <w:rStyle w:val="ad"/>
        </w:rPr>
        <w:footnoteRef/>
      </w:r>
      <w:r>
        <w:t xml:space="preserve"> </w:t>
      </w:r>
      <w:r w:rsidRPr="00FD0F53">
        <w:t>Здесь имеется в</w:t>
      </w:r>
      <w:r>
        <w:t xml:space="preserve"> </w:t>
      </w:r>
      <w:r w:rsidRPr="00FD0F53">
        <w:t>виду время б</w:t>
      </w:r>
      <w:r>
        <w:t>лизкое к полудню, когда темпера</w:t>
      </w:r>
      <w:r w:rsidRPr="00FD0F53">
        <w:t>тура воздуха в Аравии достигала такой отметки, при которой копыта молодых верблюжат обжигались. Об этом было известно арабам и проро</w:t>
      </w:r>
      <w:r>
        <w:t xml:space="preserve">к </w:t>
      </w:r>
      <w:r w:rsidRPr="0097189B">
        <w:t>(да благословит его Аллах и приветствует)</w:t>
      </w:r>
      <w:r w:rsidRPr="00FD0F53">
        <w:t xml:space="preserve"> именно так и описал это время, учитывая их уровень познаний».</w:t>
      </w:r>
    </w:p>
  </w:footnote>
  <w:footnote w:id="386">
    <w:p w:rsidR="006913A8" w:rsidRDefault="006913A8">
      <w:pPr>
        <w:pStyle w:val="ab"/>
      </w:pPr>
      <w:r>
        <w:rPr>
          <w:rStyle w:val="ad"/>
        </w:rPr>
        <w:footnoteRef/>
      </w:r>
      <w:r>
        <w:t xml:space="preserve"> Сура «аль-Муддассир», аят 6. </w:t>
      </w:r>
    </w:p>
  </w:footnote>
  <w:footnote w:id="387">
    <w:p w:rsidR="006913A8" w:rsidRDefault="006913A8" w:rsidP="00FD0F53">
      <w:pPr>
        <w:pStyle w:val="ab"/>
      </w:pPr>
      <w:r>
        <w:rPr>
          <w:rStyle w:val="ad"/>
        </w:rPr>
        <w:footnoteRef/>
      </w:r>
      <w:r>
        <w:t xml:space="preserve"> </w:t>
      </w:r>
      <w:r w:rsidRPr="00FD0F53">
        <w:t xml:space="preserve">Сказал аль-Хильми: </w:t>
      </w:r>
      <w:r w:rsidRPr="00FD0F53">
        <w:rPr>
          <w:i/>
          <w:iCs/>
        </w:rPr>
        <w:t>«Достоверный. Я его привел полностью в послании «Тазкиру-с-содыки би адаби-т-торики».</w:t>
      </w:r>
    </w:p>
  </w:footnote>
  <w:footnote w:id="388">
    <w:p w:rsidR="006913A8" w:rsidRDefault="006913A8" w:rsidP="00FD0F53">
      <w:pPr>
        <w:pStyle w:val="ab"/>
      </w:pPr>
      <w:r>
        <w:rPr>
          <w:rStyle w:val="ad"/>
        </w:rPr>
        <w:footnoteRef/>
      </w:r>
      <w:r>
        <w:t xml:space="preserve"> </w:t>
      </w:r>
      <w:r w:rsidRPr="00FD0F53">
        <w:t>«Сахих аль-Джами» (4079).</w:t>
      </w:r>
    </w:p>
  </w:footnote>
  <w:footnote w:id="389">
    <w:p w:rsidR="006913A8" w:rsidRDefault="006913A8" w:rsidP="0007519B">
      <w:pPr>
        <w:pStyle w:val="ab"/>
      </w:pPr>
      <w:r>
        <w:rPr>
          <w:rStyle w:val="ad"/>
        </w:rPr>
        <w:footnoteRef/>
      </w:r>
      <w:r>
        <w:t xml:space="preserve"> </w:t>
      </w:r>
      <w:r w:rsidRPr="0007519B">
        <w:t>Ан-Насаи (3/239).</w:t>
      </w:r>
    </w:p>
  </w:footnote>
  <w:footnote w:id="390">
    <w:p w:rsidR="006913A8" w:rsidRDefault="006913A8" w:rsidP="0007519B">
      <w:pPr>
        <w:pStyle w:val="ab"/>
      </w:pPr>
      <w:r>
        <w:rPr>
          <w:rStyle w:val="ad"/>
        </w:rPr>
        <w:footnoteRef/>
      </w:r>
      <w:r>
        <w:t xml:space="preserve"> </w:t>
      </w:r>
      <w:r w:rsidRPr="0007519B">
        <w:t>Муслим (737), ат-Тирмизи (459).</w:t>
      </w:r>
    </w:p>
  </w:footnote>
  <w:footnote w:id="391">
    <w:p w:rsidR="006913A8" w:rsidRDefault="006913A8" w:rsidP="0007519B">
      <w:pPr>
        <w:pStyle w:val="ab"/>
      </w:pPr>
      <w:r>
        <w:rPr>
          <w:rStyle w:val="ad"/>
        </w:rPr>
        <w:footnoteRef/>
      </w:r>
      <w:r>
        <w:t xml:space="preserve"> </w:t>
      </w:r>
      <w:r w:rsidRPr="0007519B">
        <w:t>Это одна из версий Муслима (746, 139).</w:t>
      </w:r>
    </w:p>
  </w:footnote>
  <w:footnote w:id="392">
    <w:p w:rsidR="006913A8" w:rsidRDefault="006913A8" w:rsidP="0007519B">
      <w:pPr>
        <w:pStyle w:val="ab"/>
      </w:pPr>
      <w:r>
        <w:rPr>
          <w:rStyle w:val="ad"/>
        </w:rPr>
        <w:footnoteRef/>
      </w:r>
      <w:r>
        <w:t xml:space="preserve"> </w:t>
      </w:r>
      <w:r w:rsidRPr="0007519B">
        <w:t>Аль-Бухари (472), Муслим (749).</w:t>
      </w:r>
    </w:p>
  </w:footnote>
  <w:footnote w:id="393">
    <w:p w:rsidR="006913A8" w:rsidRDefault="006913A8" w:rsidP="0007519B">
      <w:pPr>
        <w:pStyle w:val="ab"/>
      </w:pPr>
      <w:r>
        <w:rPr>
          <w:rStyle w:val="ad"/>
        </w:rPr>
        <w:footnoteRef/>
      </w:r>
      <w:r>
        <w:t xml:space="preserve"> </w:t>
      </w:r>
      <w:r w:rsidRPr="0007519B">
        <w:t>Муслим (754).</w:t>
      </w:r>
    </w:p>
  </w:footnote>
  <w:footnote w:id="394">
    <w:p w:rsidR="006913A8" w:rsidRPr="0007519B" w:rsidRDefault="006913A8" w:rsidP="0007519B">
      <w:pPr>
        <w:pStyle w:val="ab"/>
        <w:rPr>
          <w:i/>
          <w:iCs/>
        </w:rPr>
      </w:pPr>
      <w:r>
        <w:rPr>
          <w:rStyle w:val="ad"/>
        </w:rPr>
        <w:footnoteRef/>
      </w:r>
      <w:r>
        <w:t xml:space="preserve"> Сказал аль-Хильми: </w:t>
      </w:r>
      <w:r w:rsidRPr="0007519B">
        <w:rPr>
          <w:i/>
          <w:iCs/>
        </w:rPr>
        <w:t>«Я много искал эту версию у Ибн Хиббана от Абу Саида и не нашел ее. У Ибн Хи</w:t>
      </w:r>
      <w:r>
        <w:rPr>
          <w:i/>
          <w:iCs/>
        </w:rPr>
        <w:t>ббана под номером 2408 есть вер</w:t>
      </w:r>
      <w:r w:rsidRPr="0007519B">
        <w:rPr>
          <w:i/>
          <w:iCs/>
        </w:rPr>
        <w:t xml:space="preserve">сия, похожая на такую: </w:t>
      </w:r>
      <w:r w:rsidRPr="0007519B">
        <w:rPr>
          <w:b/>
          <w:bCs/>
          <w:i/>
          <w:iCs/>
        </w:rPr>
        <w:t>«Кто застал утро до того, как совершил витр,— у того нет витра!»</w:t>
      </w:r>
      <w:r>
        <w:rPr>
          <w:b/>
          <w:bCs/>
          <w:i/>
          <w:iCs/>
        </w:rPr>
        <w:t>.</w:t>
      </w:r>
      <w:r w:rsidRPr="0007519B">
        <w:rPr>
          <w:i/>
          <w:iCs/>
        </w:rPr>
        <w:t xml:space="preserve"> Этот хадис передал Муслим (754)».</w:t>
      </w:r>
    </w:p>
  </w:footnote>
  <w:footnote w:id="395">
    <w:p w:rsidR="006913A8" w:rsidRDefault="006913A8" w:rsidP="00317E3E">
      <w:pPr>
        <w:pStyle w:val="ab"/>
      </w:pPr>
      <w:r>
        <w:rPr>
          <w:rStyle w:val="ad"/>
        </w:rPr>
        <w:footnoteRef/>
      </w:r>
      <w:r>
        <w:t xml:space="preserve"> </w:t>
      </w:r>
      <w:r w:rsidRPr="00317E3E">
        <w:t>Малик (1/162), Муслим (714).</w:t>
      </w:r>
    </w:p>
  </w:footnote>
  <w:footnote w:id="396">
    <w:p w:rsidR="006913A8" w:rsidRDefault="006913A8" w:rsidP="00317E3E">
      <w:pPr>
        <w:pStyle w:val="ab"/>
      </w:pPr>
      <w:r>
        <w:rPr>
          <w:rStyle w:val="ad"/>
        </w:rPr>
        <w:footnoteRef/>
      </w:r>
      <w:r>
        <w:t xml:space="preserve"> </w:t>
      </w:r>
      <w:r w:rsidRPr="00317E3E">
        <w:t>Аль-Бухари (6382), Ибн Маджа (1383).</w:t>
      </w:r>
    </w:p>
  </w:footnote>
  <w:footnote w:id="397">
    <w:p w:rsidR="006913A8" w:rsidRDefault="006913A8" w:rsidP="00317E3E">
      <w:pPr>
        <w:pStyle w:val="ab"/>
      </w:pPr>
      <w:r>
        <w:rPr>
          <w:rStyle w:val="ad"/>
        </w:rPr>
        <w:footnoteRef/>
      </w:r>
      <w:r>
        <w:t xml:space="preserve"> </w:t>
      </w:r>
      <w:r w:rsidRPr="00317E3E">
        <w:t>Аль-Бухари</w:t>
      </w:r>
      <w:r>
        <w:t xml:space="preserve"> (646), Муслим (649) от Абу Хуре</w:t>
      </w:r>
      <w:r w:rsidRPr="00317E3E">
        <w:t>йры.</w:t>
      </w:r>
    </w:p>
  </w:footnote>
  <w:footnote w:id="398">
    <w:p w:rsidR="006913A8" w:rsidRDefault="006913A8" w:rsidP="00AA6247">
      <w:pPr>
        <w:pStyle w:val="ab"/>
      </w:pPr>
      <w:r>
        <w:rPr>
          <w:rStyle w:val="ad"/>
        </w:rPr>
        <w:footnoteRef/>
      </w:r>
      <w:r>
        <w:t xml:space="preserve"> Хадис согласован. Скоро будет упомянут полностью. Аль-Бухари.</w:t>
      </w:r>
    </w:p>
  </w:footnote>
  <w:footnote w:id="399">
    <w:p w:rsidR="006913A8" w:rsidRDefault="006913A8" w:rsidP="00AA6247">
      <w:pPr>
        <w:pStyle w:val="ab"/>
      </w:pPr>
      <w:r>
        <w:rPr>
          <w:rStyle w:val="ad"/>
        </w:rPr>
        <w:footnoteRef/>
      </w:r>
      <w:r>
        <w:t xml:space="preserve"> </w:t>
      </w:r>
      <w:r w:rsidRPr="00AA6247">
        <w:t>Муслим (653).</w:t>
      </w:r>
    </w:p>
  </w:footnote>
  <w:footnote w:id="400">
    <w:p w:rsidR="006913A8" w:rsidRDefault="006913A8" w:rsidP="00AA6247">
      <w:pPr>
        <w:pStyle w:val="ab"/>
      </w:pPr>
      <w:r>
        <w:rPr>
          <w:rStyle w:val="ad"/>
        </w:rPr>
        <w:footnoteRef/>
      </w:r>
      <w:r>
        <w:t xml:space="preserve"> </w:t>
      </w:r>
      <w:r w:rsidRPr="00AA6247">
        <w:t>Муслим (645).</w:t>
      </w:r>
    </w:p>
  </w:footnote>
  <w:footnote w:id="401">
    <w:p w:rsidR="006913A8" w:rsidRDefault="006913A8" w:rsidP="00AA6247">
      <w:pPr>
        <w:pStyle w:val="ab"/>
      </w:pPr>
      <w:r>
        <w:rPr>
          <w:rStyle w:val="ad"/>
        </w:rPr>
        <w:footnoteRef/>
      </w:r>
      <w:r>
        <w:t xml:space="preserve"> </w:t>
      </w:r>
      <w:r w:rsidRPr="00AA6247">
        <w:t>Аль-Бухари (651).</w:t>
      </w:r>
    </w:p>
  </w:footnote>
  <w:footnote w:id="402">
    <w:p w:rsidR="006913A8" w:rsidRDefault="006913A8" w:rsidP="00AA6247">
      <w:pPr>
        <w:pStyle w:val="ab"/>
      </w:pPr>
      <w:r>
        <w:rPr>
          <w:rStyle w:val="ad"/>
        </w:rPr>
        <w:footnoteRef/>
      </w:r>
      <w:r>
        <w:t xml:space="preserve"> </w:t>
      </w:r>
      <w:r w:rsidRPr="00AA6247">
        <w:t>Ахмад (3/64–85), аль-Хаким (1/209) от Абу Са</w:t>
      </w:r>
      <w:r>
        <w:t>′</w:t>
      </w:r>
      <w:r w:rsidRPr="00AA6247">
        <w:t>ида.</w:t>
      </w:r>
    </w:p>
  </w:footnote>
  <w:footnote w:id="403">
    <w:p w:rsidR="006913A8" w:rsidRDefault="006913A8" w:rsidP="0070558F">
      <w:pPr>
        <w:pStyle w:val="ab"/>
      </w:pPr>
      <w:r>
        <w:rPr>
          <w:rStyle w:val="ad"/>
        </w:rPr>
        <w:footnoteRef/>
      </w:r>
      <w:r>
        <w:t xml:space="preserve"> </w:t>
      </w:r>
      <w:r w:rsidRPr="0070558F">
        <w:t>Аль-Бухари (673), Муслим (559).</w:t>
      </w:r>
    </w:p>
  </w:footnote>
  <w:footnote w:id="404">
    <w:p w:rsidR="006913A8" w:rsidRDefault="006913A8" w:rsidP="0070558F">
      <w:pPr>
        <w:pStyle w:val="ab"/>
      </w:pPr>
      <w:r>
        <w:rPr>
          <w:rStyle w:val="ad"/>
        </w:rPr>
        <w:footnoteRef/>
      </w:r>
      <w:r>
        <w:t xml:space="preserve"> </w:t>
      </w:r>
      <w:r w:rsidRPr="0070558F">
        <w:t>Аль-Бухари (900), Муслим (442).</w:t>
      </w:r>
    </w:p>
  </w:footnote>
  <w:footnote w:id="405">
    <w:p w:rsidR="006913A8" w:rsidRDefault="006913A8" w:rsidP="0070558F">
      <w:pPr>
        <w:pStyle w:val="ab"/>
      </w:pPr>
      <w:r>
        <w:rPr>
          <w:rStyle w:val="ad"/>
        </w:rPr>
        <w:footnoteRef/>
      </w:r>
      <w:r>
        <w:t xml:space="preserve"> </w:t>
      </w:r>
      <w:r w:rsidRPr="0070558F">
        <w:t>«Аль-Ируа» (1999).</w:t>
      </w:r>
    </w:p>
  </w:footnote>
  <w:footnote w:id="406">
    <w:p w:rsidR="006913A8" w:rsidRDefault="006913A8" w:rsidP="0070558F">
      <w:pPr>
        <w:pStyle w:val="ab"/>
      </w:pPr>
      <w:r>
        <w:rPr>
          <w:rStyle w:val="ad"/>
        </w:rPr>
        <w:footnoteRef/>
      </w:r>
      <w:r>
        <w:t xml:space="preserve"> </w:t>
      </w:r>
      <w:r w:rsidRPr="0070558F">
        <w:t>Аль-Бухари (876).</w:t>
      </w:r>
    </w:p>
  </w:footnote>
  <w:footnote w:id="407">
    <w:p w:rsidR="006913A8" w:rsidRDefault="006913A8" w:rsidP="0070558F">
      <w:pPr>
        <w:pStyle w:val="ab"/>
      </w:pPr>
      <w:r>
        <w:rPr>
          <w:rStyle w:val="ad"/>
        </w:rPr>
        <w:footnoteRef/>
      </w:r>
      <w:r>
        <w:t xml:space="preserve"> Ученые этот хадис объяснили так: слепой не обязан ходить на коллективный намаз, но если уж он решил ходить, то, услышав призыв, пусть идет. Это для него — азима, то есть решительность и твердость. А не ходить для него — это разрешение и послабление, то есть рухса.</w:t>
      </w:r>
    </w:p>
  </w:footnote>
  <w:footnote w:id="408">
    <w:p w:rsidR="006913A8" w:rsidRDefault="006913A8" w:rsidP="0070558F">
      <w:pPr>
        <w:pStyle w:val="ab"/>
      </w:pPr>
      <w:r>
        <w:rPr>
          <w:rStyle w:val="ad"/>
        </w:rPr>
        <w:footnoteRef/>
      </w:r>
      <w:r>
        <w:t xml:space="preserve"> </w:t>
      </w:r>
      <w:r w:rsidRPr="0070558F">
        <w:t xml:space="preserve">Хадис согласован. От Ибн </w:t>
      </w:r>
      <w:r>
        <w:t>′</w:t>
      </w:r>
      <w:r w:rsidRPr="0070558F">
        <w:t>Аббаса. Скоро будет приведен.</w:t>
      </w:r>
    </w:p>
  </w:footnote>
  <w:footnote w:id="409">
    <w:p w:rsidR="006913A8" w:rsidRDefault="006913A8" w:rsidP="0070558F">
      <w:pPr>
        <w:pStyle w:val="ab"/>
      </w:pPr>
      <w:r>
        <w:rPr>
          <w:rStyle w:val="ad"/>
        </w:rPr>
        <w:footnoteRef/>
      </w:r>
      <w:r>
        <w:t xml:space="preserve"> </w:t>
      </w:r>
      <w:r w:rsidRPr="0070558F">
        <w:t>Ахмад (5/130), Абу Дауд (554), Ибн Хиббан (2056).</w:t>
      </w:r>
    </w:p>
  </w:footnote>
  <w:footnote w:id="410">
    <w:p w:rsidR="006913A8" w:rsidRDefault="006913A8" w:rsidP="00AE06CD">
      <w:pPr>
        <w:pStyle w:val="ab"/>
      </w:pPr>
      <w:r>
        <w:rPr>
          <w:rStyle w:val="ad"/>
        </w:rPr>
        <w:footnoteRef/>
      </w:r>
      <w:r>
        <w:t xml:space="preserve"> </w:t>
      </w:r>
      <w:r w:rsidRPr="0070558F">
        <w:t>Автор комментария перенес этот хадис из книги своего шейха аш-Шаукани, который упомянул ег</w:t>
      </w:r>
      <w:r>
        <w:t>о в «ан-Нейль» (3/163). Тот ска</w:t>
      </w:r>
      <w:r w:rsidRPr="0070558F">
        <w:t xml:space="preserve">зал, что этот хадис находится в достоверном состоянии в книгах группы имамов </w:t>
      </w:r>
      <w:r>
        <w:t>ахлю-ль бейт, таких как Ахмад иб</w:t>
      </w:r>
      <w:r w:rsidRPr="0070558F">
        <w:t xml:space="preserve">н </w:t>
      </w:r>
      <w:r>
        <w:t>′</w:t>
      </w:r>
      <w:r w:rsidRPr="0070558F">
        <w:t xml:space="preserve">Иса… Также его привела другая группа от </w:t>
      </w:r>
      <w:r>
        <w:t>′</w:t>
      </w:r>
      <w:r w:rsidRPr="0070558F">
        <w:t xml:space="preserve">Али, относя слова его к </w:t>
      </w:r>
      <w:r>
        <w:t>п</w:t>
      </w:r>
      <w:r w:rsidRPr="0070558F">
        <w:t>ророку</w:t>
      </w:r>
      <w:r>
        <w:t xml:space="preserve"> </w:t>
      </w:r>
      <w:r w:rsidRPr="0097189B">
        <w:t>(да благословит его Аллах и приветствует)</w:t>
      </w:r>
      <w:r w:rsidRPr="0070558F">
        <w:t xml:space="preserve"> и не уточнили, слабый он или достоверный.</w:t>
      </w:r>
    </w:p>
  </w:footnote>
  <w:footnote w:id="411">
    <w:p w:rsidR="006913A8" w:rsidRDefault="006913A8" w:rsidP="00AE06CD">
      <w:pPr>
        <w:pStyle w:val="ab"/>
      </w:pPr>
      <w:r>
        <w:rPr>
          <w:rStyle w:val="ad"/>
        </w:rPr>
        <w:footnoteRef/>
      </w:r>
      <w:r>
        <w:t xml:space="preserve"> </w:t>
      </w:r>
      <w:r w:rsidRPr="00AE06CD">
        <w:t>Муслим (673), Ибн Маджа (980).</w:t>
      </w:r>
    </w:p>
  </w:footnote>
  <w:footnote w:id="412">
    <w:p w:rsidR="006913A8" w:rsidRDefault="006913A8" w:rsidP="00AE06CD">
      <w:pPr>
        <w:pStyle w:val="ab"/>
      </w:pPr>
      <w:r>
        <w:rPr>
          <w:rStyle w:val="ad"/>
        </w:rPr>
        <w:footnoteRef/>
      </w:r>
      <w:r>
        <w:t xml:space="preserve"> </w:t>
      </w:r>
      <w:r w:rsidRPr="00AE06CD">
        <w:t>Хадис согласован. Источник предшествовал.</w:t>
      </w:r>
    </w:p>
  </w:footnote>
  <w:footnote w:id="413">
    <w:p w:rsidR="006913A8" w:rsidRDefault="006913A8" w:rsidP="00AE06CD">
      <w:pPr>
        <w:pStyle w:val="ab"/>
      </w:pPr>
      <w:r>
        <w:rPr>
          <w:rStyle w:val="ad"/>
        </w:rPr>
        <w:footnoteRef/>
      </w:r>
      <w:r>
        <w:t xml:space="preserve"> </w:t>
      </w:r>
      <w:r w:rsidRPr="00AE06CD">
        <w:t>Хадис слабый. Альбани привел его в «Даифе» (1822).</w:t>
      </w:r>
    </w:p>
  </w:footnote>
  <w:footnote w:id="414">
    <w:p w:rsidR="006913A8" w:rsidRDefault="006913A8" w:rsidP="00AE06CD">
      <w:pPr>
        <w:pStyle w:val="ab"/>
      </w:pPr>
      <w:r>
        <w:rPr>
          <w:rStyle w:val="ad"/>
        </w:rPr>
        <w:footnoteRef/>
      </w:r>
      <w:r>
        <w:t xml:space="preserve"> </w:t>
      </w:r>
      <w:r w:rsidRPr="00AE06CD">
        <w:t>См. в «Даифе» (1822).</w:t>
      </w:r>
    </w:p>
  </w:footnote>
  <w:footnote w:id="415">
    <w:p w:rsidR="006913A8" w:rsidRDefault="006913A8" w:rsidP="00AE06CD">
      <w:pPr>
        <w:pStyle w:val="ab"/>
      </w:pPr>
      <w:r>
        <w:rPr>
          <w:rStyle w:val="ad"/>
        </w:rPr>
        <w:footnoteRef/>
      </w:r>
      <w:r>
        <w:t xml:space="preserve"> </w:t>
      </w:r>
      <w:r w:rsidRPr="00AE06CD">
        <w:t xml:space="preserve">Сказал Ахмад Шакир: </w:t>
      </w:r>
      <w:r w:rsidRPr="00AE06CD">
        <w:rPr>
          <w:i/>
          <w:iCs/>
        </w:rPr>
        <w:t>«Сказано в «аль-Мисбах»: «Куба находится близ Медины со стороны юга, примерно в двух километрах».</w:t>
      </w:r>
    </w:p>
  </w:footnote>
  <w:footnote w:id="416">
    <w:p w:rsidR="006913A8" w:rsidRDefault="006913A8" w:rsidP="00AE06CD">
      <w:pPr>
        <w:pStyle w:val="ab"/>
      </w:pPr>
      <w:r>
        <w:rPr>
          <w:rStyle w:val="ad"/>
        </w:rPr>
        <w:footnoteRef/>
      </w:r>
      <w:r>
        <w:t xml:space="preserve"> </w:t>
      </w:r>
      <w:r w:rsidRPr="00AE06CD">
        <w:t>Слабый. См. «Даиф» (3477).</w:t>
      </w:r>
    </w:p>
  </w:footnote>
  <w:footnote w:id="417">
    <w:p w:rsidR="006913A8" w:rsidRDefault="006913A8" w:rsidP="00E35C43">
      <w:pPr>
        <w:pStyle w:val="ab"/>
      </w:pPr>
      <w:r>
        <w:rPr>
          <w:rStyle w:val="ad"/>
        </w:rPr>
        <w:footnoteRef/>
      </w:r>
      <w:r>
        <w:t xml:space="preserve"> </w:t>
      </w:r>
      <w:r w:rsidRPr="00E35C43">
        <w:t>Источник уже был указан.</w:t>
      </w:r>
    </w:p>
  </w:footnote>
  <w:footnote w:id="418">
    <w:p w:rsidR="006913A8" w:rsidRDefault="006913A8" w:rsidP="00E35C43">
      <w:pPr>
        <w:pStyle w:val="ab"/>
      </w:pPr>
      <w:r>
        <w:rPr>
          <w:rStyle w:val="ad"/>
        </w:rPr>
        <w:footnoteRef/>
      </w:r>
      <w:r>
        <w:t xml:space="preserve"> </w:t>
      </w:r>
      <w:r w:rsidRPr="00E35C43">
        <w:t>Аль-Хафиз в «Ат-Тальхис» сказал, что хадис странный, то есть близкий к слабости (2/38).</w:t>
      </w:r>
    </w:p>
  </w:footnote>
  <w:footnote w:id="419">
    <w:p w:rsidR="006913A8" w:rsidRDefault="006913A8" w:rsidP="001C2AA9">
      <w:pPr>
        <w:pStyle w:val="ab"/>
      </w:pPr>
      <w:r>
        <w:rPr>
          <w:rStyle w:val="ad"/>
        </w:rPr>
        <w:footnoteRef/>
      </w:r>
      <w:r>
        <w:t xml:space="preserve"> </w:t>
      </w:r>
      <w:r w:rsidRPr="001C2AA9">
        <w:t>Аль-Бухари (700), Муслим (465).</w:t>
      </w:r>
    </w:p>
  </w:footnote>
  <w:footnote w:id="420">
    <w:p w:rsidR="006913A8" w:rsidRDefault="006913A8" w:rsidP="001C2AA9">
      <w:pPr>
        <w:pStyle w:val="ab"/>
      </w:pPr>
      <w:r>
        <w:rPr>
          <w:rStyle w:val="ad"/>
        </w:rPr>
        <w:footnoteRef/>
      </w:r>
      <w:r>
        <w:t xml:space="preserve"> И это указывает на то, что Му′аз совершал за ним обязательный намаз. А потом был имамом для своего племени, совершая дополнительный.</w:t>
      </w:r>
    </w:p>
  </w:footnote>
  <w:footnote w:id="421">
    <w:p w:rsidR="006913A8" w:rsidRDefault="006913A8" w:rsidP="001C2AA9">
      <w:pPr>
        <w:pStyle w:val="ab"/>
      </w:pPr>
      <w:r>
        <w:rPr>
          <w:rStyle w:val="ad"/>
        </w:rPr>
        <w:footnoteRef/>
      </w:r>
      <w:r>
        <w:t xml:space="preserve"> </w:t>
      </w:r>
      <w:r w:rsidRPr="001C2AA9">
        <w:t>Достоверный. Источник уже приводился.</w:t>
      </w:r>
    </w:p>
  </w:footnote>
  <w:footnote w:id="422">
    <w:p w:rsidR="006913A8" w:rsidRDefault="006913A8" w:rsidP="001C2AA9">
      <w:pPr>
        <w:pStyle w:val="ab"/>
      </w:pPr>
      <w:r>
        <w:rPr>
          <w:rStyle w:val="ad"/>
        </w:rPr>
        <w:footnoteRef/>
      </w:r>
      <w:r>
        <w:t xml:space="preserve"> </w:t>
      </w:r>
      <w:r w:rsidRPr="001C2AA9">
        <w:t>Аль-Бухари (691), Муслим (427).</w:t>
      </w:r>
    </w:p>
  </w:footnote>
  <w:footnote w:id="423">
    <w:p w:rsidR="006913A8" w:rsidRDefault="006913A8" w:rsidP="001C2AA9">
      <w:pPr>
        <w:pStyle w:val="ab"/>
      </w:pPr>
      <w:r>
        <w:rPr>
          <w:rStyle w:val="ad"/>
        </w:rPr>
        <w:footnoteRef/>
      </w:r>
      <w:r>
        <w:t xml:space="preserve"> </w:t>
      </w:r>
      <w:r w:rsidRPr="001C2AA9">
        <w:t xml:space="preserve">Сказал Ахмад Шакир: «Заявление об отмене не имеет под собой никаких доказательств! Напротив! В двух «Сахихах» и других сборниках приводится хадис от </w:t>
      </w:r>
      <w:r>
        <w:t>′Айши, который она отнесла к п</w:t>
      </w:r>
      <w:r w:rsidRPr="001C2AA9">
        <w:t xml:space="preserve">ророку </w:t>
      </w:r>
      <w:r w:rsidRPr="0097189B">
        <w:t>(да благословит его Аллах и приветствует)</w:t>
      </w:r>
      <w:r w:rsidRPr="001C2AA9">
        <w:t xml:space="preserve">: </w:t>
      </w:r>
      <w:r w:rsidRPr="001C2AA9">
        <w:rPr>
          <w:b/>
          <w:bCs/>
          <w:i/>
          <w:iCs/>
        </w:rPr>
        <w:t>«Имам поставлен для того, чтобы следовать за ним. Когда он сделает поясной поклон, и вы совершайте его, когда он выпрямится, то и вы выпрямляйтесь. Если он совершает намаз сидя, то и вы совершайте его сидя».</w:t>
      </w:r>
      <w:r w:rsidRPr="001C2AA9">
        <w:t xml:space="preserve"> Это произошло, когда он совершал намаз сидя, а люди за ним совершали его стоя, и он указал им на то, чтобы они сели. Также есть хадис от Анаса</w:t>
      </w:r>
      <w:r>
        <w:t xml:space="preserve">, от пророка </w:t>
      </w:r>
      <w:r w:rsidRPr="0097189B">
        <w:t>(да благословит его Аллах и приветствует)</w:t>
      </w:r>
      <w:r w:rsidRPr="001C2AA9">
        <w:t xml:space="preserve">: </w:t>
      </w:r>
      <w:r w:rsidRPr="001C2AA9">
        <w:rPr>
          <w:b/>
          <w:bCs/>
          <w:i/>
          <w:iCs/>
        </w:rPr>
        <w:t>«Имам поставлен для того, чтобы следовать за ним… если он совершает намаз сидя, то вы все тоже совершайте его сидя».</w:t>
      </w:r>
      <w:r>
        <w:t xml:space="preserve"> А в «Сахихе» Муслим от Джабира приводится: </w:t>
      </w:r>
      <w:r w:rsidRPr="001C2AA9">
        <w:rPr>
          <w:i/>
          <w:iCs/>
        </w:rPr>
        <w:t xml:space="preserve">«Посланник Аллаха </w:t>
      </w:r>
      <w:r w:rsidRPr="00DF579A">
        <w:rPr>
          <w:i/>
          <w:iCs/>
        </w:rPr>
        <w:t>(да благословит его Аллах и приветствует)</w:t>
      </w:r>
      <w:r>
        <w:rPr>
          <w:i/>
          <w:iCs/>
        </w:rPr>
        <w:t xml:space="preserve"> </w:t>
      </w:r>
      <w:r w:rsidRPr="001C2AA9">
        <w:rPr>
          <w:i/>
          <w:iCs/>
        </w:rPr>
        <w:t>заболел и совершал намаз сидя, а мы — за ним. Абу Бакр провозглашал для людей его такбиры. Он обернулся и, увидев, что мы стоим, указал нам на то, чтобы мы сели, и мы совершили намаз сидя. Когда он выздоровел, то ск</w:t>
      </w:r>
      <w:r>
        <w:rPr>
          <w:i/>
          <w:iCs/>
        </w:rPr>
        <w:t xml:space="preserve">азал нам: </w:t>
      </w:r>
      <w:r w:rsidRPr="001C2AA9">
        <w:rPr>
          <w:b/>
          <w:bCs/>
          <w:i/>
          <w:iCs/>
        </w:rPr>
        <w:t>«Чуть раньше вы совершили действие персов и римлян. Они стоят перед своими царями, когда те сидят. Не делайте этого, следуйте за вашими имамами. Если он молится стоя, то и вы молитесь стоя. Если — сидя, то и вы молитесь сидя».</w:t>
      </w:r>
      <w:r>
        <w:t xml:space="preserve"> Смысл этого хадиса передается, возможно, даже множественными путями передач. Этого мнения среди сподвижников придерживались Джабир, Абу Хурейра, Усейд, Кайс бин Фахд, а также его придерживались Ахмад, Исхак, аль-Ауза′и, Ибн аль-Мунзир, Дауд, Ибн Аби Шейба, аль-Бухари, Мухаммад ибн Наср, Мухаммад ибн Исхак ибн Хузейма и те, кто последовали за ними из числа ахлю-ль-хадис. А те, кто противоречит им, утверждая об отмене, опираются на действия пророка </w:t>
      </w:r>
      <w:r w:rsidRPr="00DF579A">
        <w:t>(да благословит его Аллах и приветствует)</w:t>
      </w:r>
      <w:r>
        <w:t xml:space="preserve"> в намазе, совершаемом им во время болезни, от которой он умер. Когда он молился сидя, а Абу Бакр и остальные люди — стоя. Этот хадис от ′Айши передали аль-Бухари, Муслим и другие. В этом действии содержится вероятность того, что они начали совершать намаз, стоя за имамом, который совершал его стоя, а это — Абу Бакр. Он не разрешил им сесть, потому что намаз начался стоя. Есть различные версии этого хадиса.</w:t>
      </w:r>
    </w:p>
    <w:p w:rsidR="006913A8" w:rsidRDefault="006913A8" w:rsidP="001C2AA9">
      <w:pPr>
        <w:pStyle w:val="ab"/>
      </w:pPr>
      <w:r>
        <w:t xml:space="preserve">В некоторых говорится, что он сам был имамом а в некоторых — что им был Абу Бакр. Ибн Хузейма в своем «Сахихе» передает от ′Айши, что она сказала: </w:t>
      </w:r>
      <w:r w:rsidRPr="001C2AA9">
        <w:rPr>
          <w:i/>
          <w:iCs/>
        </w:rPr>
        <w:t xml:space="preserve">«Среди людей есть те, кто говорит, что Абу Бакр стоял впереди, и есть те, кто говорит, что это был </w:t>
      </w:r>
      <w:r>
        <w:rPr>
          <w:i/>
          <w:iCs/>
        </w:rPr>
        <w:t>п</w:t>
      </w:r>
      <w:r w:rsidRPr="001C2AA9">
        <w:rPr>
          <w:i/>
          <w:iCs/>
        </w:rPr>
        <w:t xml:space="preserve">ророк </w:t>
      </w:r>
      <w:r w:rsidRPr="00DF579A">
        <w:rPr>
          <w:i/>
          <w:iCs/>
        </w:rPr>
        <w:t>(да благословит его Аллах и приветствует)</w:t>
      </w:r>
      <w:r w:rsidRPr="001C2AA9">
        <w:rPr>
          <w:i/>
          <w:iCs/>
        </w:rPr>
        <w:t>».</w:t>
      </w:r>
      <w:r>
        <w:t xml:space="preserve"> </w:t>
      </w:r>
    </w:p>
    <w:p w:rsidR="006913A8" w:rsidRDefault="006913A8" w:rsidP="001C2AA9">
      <w:pPr>
        <w:pStyle w:val="ab"/>
      </w:pPr>
      <w:r>
        <w:t xml:space="preserve">Это противоречие говорит о том, что она слышала это от сподвижников, но не видела сама. В одном хадисе она утверждает, в другом сомневается. Нельзя оставлять однозначный и ясный довод в пользу действия, в котором есть сомнения, было оно или нет. У этого приказа есть известная причина, на которую указывает однозначный текст, а это запрет уподобления персам и римлянам в стоянии, когда их цари сидят. И причина эта не исчезла! Ислам пришел для того, чтобы убрать формы, которые ослабили эти общины. В таком же виде совершали намаз сподвижники после смерти пророка </w:t>
      </w:r>
      <w:r w:rsidRPr="00DF579A">
        <w:t>(да благословит его Аллах и приветствует)</w:t>
      </w:r>
      <w:r>
        <w:t>. Намаз сидя совершал Джабир, когда он болел, и сподвижники тоже сидели, как это передает Ибн Аби Шейба с</w:t>
      </w:r>
      <w:r>
        <w:tab/>
        <w:t xml:space="preserve">достоверной цепочкой. Так же поступали Усейд и Кайс ибн Фахд. А что касается хадиса, в котором сказано: </w:t>
      </w:r>
      <w:r w:rsidRPr="001C2AA9">
        <w:rPr>
          <w:b/>
          <w:bCs/>
          <w:i/>
          <w:iCs/>
        </w:rPr>
        <w:t>«Пусть никто после меня не будет имамом сидя»</w:t>
      </w:r>
      <w:r>
        <w:t xml:space="preserve">,— то это очень слабый хадис. И утверждать, что это — особенность пророка </w:t>
      </w:r>
      <w:r w:rsidRPr="00DF579A">
        <w:t>(да благословит его Аллах и приветствует)</w:t>
      </w:r>
      <w:r>
        <w:t xml:space="preserve"> тоже нельзя без достоверного довода.</w:t>
      </w:r>
    </w:p>
    <w:p w:rsidR="006913A8" w:rsidRDefault="006913A8" w:rsidP="001C2AA9">
      <w:pPr>
        <w:pStyle w:val="ab"/>
      </w:pPr>
      <w:r>
        <w:t xml:space="preserve">Истиной же является то, что если имам молится сидя по причине болезни, то и все остальные должны молиться сидя, как приказал посланник Аллаха </w:t>
      </w:r>
      <w:r w:rsidRPr="00DF579A">
        <w:t>(да благословит его Аллах и приветствует)</w:t>
      </w:r>
      <w:r>
        <w:t>».</w:t>
      </w:r>
    </w:p>
  </w:footnote>
  <w:footnote w:id="424">
    <w:p w:rsidR="006913A8" w:rsidRDefault="006913A8" w:rsidP="007C1FC8">
      <w:pPr>
        <w:pStyle w:val="ab"/>
      </w:pPr>
      <w:r>
        <w:rPr>
          <w:rStyle w:val="ad"/>
        </w:rPr>
        <w:footnoteRef/>
      </w:r>
      <w:r>
        <w:t xml:space="preserve"> </w:t>
      </w:r>
      <w:r w:rsidRPr="007C1FC8">
        <w:t>Слабый хадис. «Даиф аль-Джами» (260).</w:t>
      </w:r>
    </w:p>
  </w:footnote>
  <w:footnote w:id="425">
    <w:p w:rsidR="006913A8" w:rsidRDefault="006913A8" w:rsidP="007C1FC8">
      <w:pPr>
        <w:pStyle w:val="ab"/>
      </w:pPr>
      <w:r>
        <w:rPr>
          <w:rStyle w:val="ad"/>
        </w:rPr>
        <w:footnoteRef/>
      </w:r>
      <w:r>
        <w:t xml:space="preserve"> </w:t>
      </w:r>
      <w:r w:rsidRPr="007C1FC8">
        <w:t>«Сахих аль-Джами» (3057), «аль-Мишкат» (1122).</w:t>
      </w:r>
    </w:p>
  </w:footnote>
  <w:footnote w:id="426">
    <w:p w:rsidR="006913A8" w:rsidRDefault="006913A8" w:rsidP="007C1FC8">
      <w:pPr>
        <w:pStyle w:val="ab"/>
      </w:pPr>
      <w:r>
        <w:rPr>
          <w:rStyle w:val="ad"/>
        </w:rPr>
        <w:footnoteRef/>
      </w:r>
      <w:r>
        <w:t xml:space="preserve"> </w:t>
      </w:r>
      <w:r w:rsidRPr="007C1FC8">
        <w:t>Малик (1/144), аль-Бухари (703), Муслим (467).</w:t>
      </w:r>
    </w:p>
  </w:footnote>
  <w:footnote w:id="427">
    <w:p w:rsidR="006913A8" w:rsidRDefault="006913A8" w:rsidP="007C1FC8">
      <w:pPr>
        <w:pStyle w:val="ab"/>
      </w:pPr>
      <w:r>
        <w:rPr>
          <w:rStyle w:val="ad"/>
        </w:rPr>
        <w:footnoteRef/>
      </w:r>
      <w:r>
        <w:t xml:space="preserve"> В</w:t>
      </w:r>
      <w:r w:rsidRPr="007C1FC8">
        <w:t xml:space="preserve"> конце этого хадиса, о котором ше</w:t>
      </w:r>
      <w:r>
        <w:t>йх промолчал, обучая нас, сказа</w:t>
      </w:r>
      <w:r w:rsidRPr="007C1FC8">
        <w:t xml:space="preserve">но, что Ибн Мас’уд потянул Хузайфу за рубашку, когда тот встал на лавку. </w:t>
      </w:r>
      <w:r>
        <w:t xml:space="preserve">А после намаза сказал ему: </w:t>
      </w:r>
      <w:r w:rsidRPr="007C1FC8">
        <w:rPr>
          <w:i/>
          <w:iCs/>
        </w:rPr>
        <w:t>«Разве не знаешь, что это было запрещено?».</w:t>
      </w:r>
      <w:r w:rsidRPr="007C1FC8">
        <w:t xml:space="preserve"> На что тот ответил: </w:t>
      </w:r>
      <w:r w:rsidRPr="007C1FC8">
        <w:rPr>
          <w:i/>
          <w:iCs/>
        </w:rPr>
        <w:t>«Конечно! Но я вспомнил об этом только тогда, когда ты меня потянул».</w:t>
      </w:r>
    </w:p>
  </w:footnote>
  <w:footnote w:id="428">
    <w:p w:rsidR="006913A8" w:rsidRDefault="006913A8" w:rsidP="007C1FC8">
      <w:pPr>
        <w:pStyle w:val="ab"/>
      </w:pPr>
      <w:r>
        <w:rPr>
          <w:rStyle w:val="ad"/>
        </w:rPr>
        <w:footnoteRef/>
      </w:r>
      <w:r>
        <w:t xml:space="preserve"> </w:t>
      </w:r>
      <w:r w:rsidRPr="007C1FC8">
        <w:t>Абу Дауд (597). Шейх аль-Альбани назвал его достоверным в «Сахих Аби Дауд».</w:t>
      </w:r>
    </w:p>
  </w:footnote>
  <w:footnote w:id="429">
    <w:p w:rsidR="006913A8" w:rsidRDefault="006913A8" w:rsidP="007C1FC8">
      <w:pPr>
        <w:pStyle w:val="ab"/>
      </w:pPr>
      <w:r>
        <w:rPr>
          <w:rStyle w:val="ad"/>
        </w:rPr>
        <w:footnoteRef/>
      </w:r>
      <w:r>
        <w:t xml:space="preserve"> </w:t>
      </w:r>
      <w:r w:rsidRPr="007C1FC8">
        <w:t>Шейх аль-Альбани назвал этот хадис слабым. См. «Сунан» Абу Дауд (598).</w:t>
      </w:r>
    </w:p>
  </w:footnote>
  <w:footnote w:id="430">
    <w:p w:rsidR="006913A8" w:rsidRDefault="006913A8" w:rsidP="006D435F">
      <w:pPr>
        <w:pStyle w:val="ab"/>
      </w:pPr>
      <w:r>
        <w:rPr>
          <w:rStyle w:val="ad"/>
        </w:rPr>
        <w:footnoteRef/>
      </w:r>
      <w:r>
        <w:t xml:space="preserve"> То есть намаз нужно показывать в том виде, в котором дозволено его совершать.</w:t>
      </w:r>
    </w:p>
  </w:footnote>
  <w:footnote w:id="431">
    <w:p w:rsidR="006913A8" w:rsidRDefault="006913A8" w:rsidP="00AD1108">
      <w:pPr>
        <w:pStyle w:val="ab"/>
      </w:pPr>
      <w:r>
        <w:rPr>
          <w:rStyle w:val="ad"/>
        </w:rPr>
        <w:footnoteRef/>
      </w:r>
      <w:r>
        <w:t xml:space="preserve"> </w:t>
      </w:r>
      <w:r w:rsidRPr="00AD1108">
        <w:t>Абу Дауд (596). Шейх аль-Альбани назвал его достоверным в «Сахих Аби Дауд».</w:t>
      </w:r>
    </w:p>
  </w:footnote>
  <w:footnote w:id="432">
    <w:p w:rsidR="006913A8" w:rsidRDefault="006913A8" w:rsidP="00AD1108">
      <w:pPr>
        <w:pStyle w:val="ab"/>
      </w:pPr>
      <w:r>
        <w:rPr>
          <w:rStyle w:val="ad"/>
        </w:rPr>
        <w:footnoteRef/>
      </w:r>
      <w:r>
        <w:t xml:space="preserve"> Аль-Бейхакы (1/408). Сказал шейх аль-Альбани в «Тама аль-минна» (стр. 154): «Цепочка достоверна, а передатчики надежные».</w:t>
      </w:r>
    </w:p>
  </w:footnote>
  <w:footnote w:id="433">
    <w:p w:rsidR="006913A8" w:rsidRDefault="006913A8" w:rsidP="00046B14">
      <w:pPr>
        <w:pStyle w:val="ab"/>
      </w:pPr>
      <w:r>
        <w:rPr>
          <w:rStyle w:val="ad"/>
        </w:rPr>
        <w:footnoteRef/>
      </w:r>
      <w:r>
        <w:t xml:space="preserve"> </w:t>
      </w:r>
      <w:r w:rsidRPr="00046B14">
        <w:t>«Аль-Ируа» (2/255).</w:t>
      </w:r>
    </w:p>
  </w:footnote>
  <w:footnote w:id="434">
    <w:p w:rsidR="006913A8" w:rsidRDefault="006913A8" w:rsidP="00046B14">
      <w:pPr>
        <w:pStyle w:val="ab"/>
      </w:pPr>
      <w:r>
        <w:rPr>
          <w:rStyle w:val="ad"/>
        </w:rPr>
        <w:footnoteRef/>
      </w:r>
      <w:r>
        <w:t xml:space="preserve"> И</w:t>
      </w:r>
      <w:r w:rsidRPr="00046B14">
        <w:t>ными словами, шейх имеет в виду, что все шариатские законоположения относятся как к мужчинам, так и к женщинам, если нет отдельного довода, который исключает женщин</w:t>
      </w:r>
      <w:r>
        <w:t>.</w:t>
      </w:r>
    </w:p>
  </w:footnote>
  <w:footnote w:id="435">
    <w:p w:rsidR="006913A8" w:rsidRDefault="006913A8" w:rsidP="00046B14">
      <w:pPr>
        <w:pStyle w:val="ab"/>
      </w:pPr>
      <w:r>
        <w:rPr>
          <w:rStyle w:val="ad"/>
        </w:rPr>
        <w:footnoteRef/>
      </w:r>
      <w:r>
        <w:t xml:space="preserve"> </w:t>
      </w:r>
      <w:r w:rsidRPr="00046B14">
        <w:t>Слабый. Сказал аль-Хильми: «Я не нашел в «Сунан» хадиса с этими словами. Его передал Ибн аль-Джаузи в «аль-Иляль» (2/416).</w:t>
      </w:r>
    </w:p>
  </w:footnote>
  <w:footnote w:id="436">
    <w:p w:rsidR="006913A8" w:rsidRDefault="006913A8" w:rsidP="00046B14">
      <w:pPr>
        <w:pStyle w:val="ab"/>
      </w:pPr>
      <w:r>
        <w:rPr>
          <w:rStyle w:val="ad"/>
        </w:rPr>
        <w:footnoteRef/>
      </w:r>
      <w:r>
        <w:t xml:space="preserve"> </w:t>
      </w:r>
      <w:r w:rsidRPr="00046B14">
        <w:t xml:space="preserve">Аль-Бухари (7099) от </w:t>
      </w:r>
      <w:r>
        <w:t xml:space="preserve">Абу Бакры. </w:t>
      </w:r>
    </w:p>
  </w:footnote>
  <w:footnote w:id="437">
    <w:p w:rsidR="006913A8" w:rsidRDefault="006913A8" w:rsidP="00046B14">
      <w:pPr>
        <w:pStyle w:val="ab"/>
      </w:pPr>
      <w:r>
        <w:rPr>
          <w:rStyle w:val="ad"/>
        </w:rPr>
        <w:footnoteRef/>
      </w:r>
      <w:r>
        <w:t xml:space="preserve"> </w:t>
      </w:r>
      <w:r w:rsidRPr="00046B14">
        <w:t>Абу Дауд (677). Шейх аль-Альбани назвал хадис слабым.</w:t>
      </w:r>
    </w:p>
  </w:footnote>
  <w:footnote w:id="438">
    <w:p w:rsidR="006913A8" w:rsidRDefault="006913A8" w:rsidP="00046B14">
      <w:pPr>
        <w:pStyle w:val="ab"/>
      </w:pPr>
      <w:r>
        <w:rPr>
          <w:rStyle w:val="ad"/>
        </w:rPr>
        <w:footnoteRef/>
      </w:r>
      <w:r>
        <w:t xml:space="preserve"> </w:t>
      </w:r>
      <w:r w:rsidRPr="00046B14">
        <w:t>Аль-Бухари (727) и другие.</w:t>
      </w:r>
    </w:p>
  </w:footnote>
  <w:footnote w:id="439">
    <w:p w:rsidR="006913A8" w:rsidRDefault="006913A8" w:rsidP="00046B14">
      <w:pPr>
        <w:pStyle w:val="ab"/>
      </w:pPr>
      <w:r>
        <w:rPr>
          <w:rStyle w:val="ad"/>
        </w:rPr>
        <w:footnoteRef/>
      </w:r>
      <w:r>
        <w:t xml:space="preserve"> </w:t>
      </w:r>
      <w:r w:rsidRPr="00046B14">
        <w:t>Ахмад (1/475), Муслим (432).</w:t>
      </w:r>
    </w:p>
  </w:footnote>
  <w:footnote w:id="440">
    <w:p w:rsidR="006913A8" w:rsidRDefault="006913A8" w:rsidP="00046B14">
      <w:pPr>
        <w:pStyle w:val="ab"/>
      </w:pPr>
      <w:r>
        <w:rPr>
          <w:rStyle w:val="ad"/>
        </w:rPr>
        <w:footnoteRef/>
      </w:r>
      <w:r>
        <w:t xml:space="preserve"> </w:t>
      </w:r>
      <w:r w:rsidRPr="00046B14">
        <w:t>Сказал аль-Хильми: «Слабый. Однако второе условие достоверно по причине поддерживающих версий». Абу Дауд (681).</w:t>
      </w:r>
    </w:p>
  </w:footnote>
  <w:footnote w:id="441">
    <w:p w:rsidR="006913A8" w:rsidRDefault="006913A8" w:rsidP="00046B14">
      <w:pPr>
        <w:pStyle w:val="ab"/>
      </w:pPr>
      <w:r>
        <w:rPr>
          <w:rStyle w:val="ad"/>
        </w:rPr>
        <w:footnoteRef/>
      </w:r>
      <w:r>
        <w:t xml:space="preserve"> </w:t>
      </w:r>
      <w:r w:rsidRPr="00046B14">
        <w:t>Аль-Бухари (723), Муслим (433).</w:t>
      </w:r>
    </w:p>
  </w:footnote>
  <w:footnote w:id="442">
    <w:p w:rsidR="006913A8" w:rsidRDefault="006913A8" w:rsidP="00046B14">
      <w:pPr>
        <w:pStyle w:val="ab"/>
      </w:pPr>
      <w:r>
        <w:rPr>
          <w:rStyle w:val="ad"/>
        </w:rPr>
        <w:footnoteRef/>
      </w:r>
      <w:r>
        <w:t xml:space="preserve"> </w:t>
      </w:r>
      <w:r w:rsidRPr="00046B14">
        <w:t>Аль-Бухари (719), Муслим (434).</w:t>
      </w:r>
    </w:p>
  </w:footnote>
  <w:footnote w:id="443">
    <w:p w:rsidR="006913A8" w:rsidRDefault="006913A8" w:rsidP="00046B14">
      <w:pPr>
        <w:pStyle w:val="ab"/>
      </w:pPr>
      <w:r>
        <w:rPr>
          <w:rStyle w:val="ad"/>
        </w:rPr>
        <w:footnoteRef/>
      </w:r>
      <w:r>
        <w:t xml:space="preserve"> </w:t>
      </w:r>
      <w:r w:rsidRPr="00046B14">
        <w:t>Муслим (436).</w:t>
      </w:r>
    </w:p>
  </w:footnote>
  <w:footnote w:id="444">
    <w:p w:rsidR="006913A8" w:rsidRDefault="006913A8" w:rsidP="000352BF">
      <w:pPr>
        <w:pStyle w:val="ab"/>
      </w:pPr>
      <w:r>
        <w:rPr>
          <w:rStyle w:val="ad"/>
        </w:rPr>
        <w:footnoteRef/>
      </w:r>
      <w:r>
        <w:t xml:space="preserve"> Сказал Ахмад Шакир: «Более правильным было бы упомянуть эти слова в вопросе об обязательстве чтения «Фатихи». См. «Нейль аль-аутар» (2:240–243). Мы считаем, что успеть на поясной поклон достаточно из-за наличия восходящего (марфу) хадиса от Абу Хурейры: </w:t>
      </w:r>
      <w:r w:rsidRPr="000352BF">
        <w:rPr>
          <w:b/>
          <w:bCs/>
          <w:i/>
          <w:iCs/>
        </w:rPr>
        <w:t>«Если вы пришли на намаз и застали нас в земном поклоне, то делайте земной поклон. Но это не засчитывается. А кто успел на поясной поклон, тот успел на ракаат!»</w:t>
      </w:r>
      <w:r>
        <w:rPr>
          <w:b/>
          <w:bCs/>
          <w:i/>
          <w:iCs/>
        </w:rPr>
        <w:t>.</w:t>
      </w:r>
      <w:r>
        <w:t xml:space="preserve"> Этот хадис передал аль-Хаким в «Мустадраке» (1:216–273) и сказал, что этот хадис достоверный. С ним согласился аз-Захаби».</w:t>
      </w:r>
    </w:p>
  </w:footnote>
  <w:footnote w:id="445">
    <w:p w:rsidR="006913A8" w:rsidRDefault="006913A8" w:rsidP="000352BF">
      <w:pPr>
        <w:pStyle w:val="ab"/>
      </w:pPr>
      <w:r>
        <w:rPr>
          <w:rStyle w:val="ad"/>
        </w:rPr>
        <w:footnoteRef/>
      </w:r>
      <w:r>
        <w:t xml:space="preserve"> </w:t>
      </w:r>
      <w:r w:rsidRPr="000352BF">
        <w:t xml:space="preserve">Сказал Ахмад Шакир: «Более </w:t>
      </w:r>
      <w:r>
        <w:t>того! «Итмам» (завершение) являе</w:t>
      </w:r>
      <w:r w:rsidRPr="000352BF">
        <w:t>тся основным смыслом слова «к</w:t>
      </w:r>
      <w:r>
        <w:t>ада». А «возмещение» — второсте</w:t>
      </w:r>
      <w:r w:rsidRPr="000352BF">
        <w:t>пенным смыслом: «Когда завершится (кудыят) намаз, расходитесь по земле»</w:t>
      </w:r>
      <w:r>
        <w:t>.</w:t>
      </w:r>
    </w:p>
  </w:footnote>
  <w:footnote w:id="446">
    <w:p w:rsidR="006913A8" w:rsidRDefault="006913A8" w:rsidP="000352BF">
      <w:pPr>
        <w:pStyle w:val="ab"/>
      </w:pPr>
      <w:r>
        <w:rPr>
          <w:rStyle w:val="ad"/>
        </w:rPr>
        <w:footnoteRef/>
      </w:r>
      <w:r>
        <w:t xml:space="preserve"> </w:t>
      </w:r>
      <w:r w:rsidRPr="000352BF">
        <w:t>Это часть хадиса, ис</w:t>
      </w:r>
      <w:r>
        <w:t>точник которого уже был указан.</w:t>
      </w:r>
    </w:p>
  </w:footnote>
  <w:footnote w:id="447">
    <w:p w:rsidR="006913A8" w:rsidRDefault="006913A8" w:rsidP="000352BF">
      <w:pPr>
        <w:pStyle w:val="ab"/>
      </w:pPr>
      <w:r>
        <w:rPr>
          <w:rStyle w:val="ad"/>
        </w:rPr>
        <w:footnoteRef/>
      </w:r>
      <w:r>
        <w:t xml:space="preserve"> </w:t>
      </w:r>
      <w:r w:rsidRPr="000352BF">
        <w:t>Муслим (572), некоторая часть этого хадиса содержится также у аль-Бухари (6671).</w:t>
      </w:r>
    </w:p>
  </w:footnote>
  <w:footnote w:id="448">
    <w:p w:rsidR="006913A8" w:rsidRDefault="006913A8" w:rsidP="000352BF">
      <w:pPr>
        <w:pStyle w:val="ab"/>
      </w:pPr>
      <w:r>
        <w:rPr>
          <w:rStyle w:val="ad"/>
        </w:rPr>
        <w:footnoteRef/>
      </w:r>
      <w:r>
        <w:t xml:space="preserve"> </w:t>
      </w:r>
      <w:r w:rsidRPr="000352BF">
        <w:t>Этот хадис часто упоминается в этом разделе в книгах по фикху, в то время как у него нет никакой основы. См. «ад-Даиф» (101).</w:t>
      </w:r>
    </w:p>
  </w:footnote>
  <w:footnote w:id="449">
    <w:p w:rsidR="006913A8" w:rsidRDefault="006913A8" w:rsidP="000352BF">
      <w:pPr>
        <w:pStyle w:val="ab"/>
      </w:pPr>
      <w:r>
        <w:rPr>
          <w:rStyle w:val="ad"/>
        </w:rPr>
        <w:footnoteRef/>
      </w:r>
      <w:r>
        <w:t xml:space="preserve"> </w:t>
      </w:r>
      <w:r w:rsidRPr="000352BF">
        <w:t>У хадиса есть «болезнь». П</w:t>
      </w:r>
      <w:r>
        <w:t>ривели его Ахмад (1/190), Абу Я′</w:t>
      </w:r>
      <w:r w:rsidRPr="000352BF">
        <w:t>ля (839) и многие другие. Аль-Хафиз в «Тальхисе» вынес решение о том, что у хадиса есть слабость.</w:t>
      </w:r>
    </w:p>
  </w:footnote>
  <w:footnote w:id="450">
    <w:p w:rsidR="006913A8" w:rsidRDefault="006913A8" w:rsidP="00483CF6">
      <w:pPr>
        <w:pStyle w:val="ab"/>
      </w:pPr>
      <w:r>
        <w:rPr>
          <w:rStyle w:val="ad"/>
        </w:rPr>
        <w:footnoteRef/>
      </w:r>
      <w:r>
        <w:t xml:space="preserve"> </w:t>
      </w:r>
      <w:r w:rsidRPr="00483CF6">
        <w:t>Муслим (571), Абу Дауд (1026) и другие.</w:t>
      </w:r>
    </w:p>
  </w:footnote>
  <w:footnote w:id="451">
    <w:p w:rsidR="006913A8" w:rsidRDefault="006913A8" w:rsidP="00894BD9">
      <w:pPr>
        <w:pStyle w:val="ab"/>
      </w:pPr>
      <w:r>
        <w:rPr>
          <w:rStyle w:val="ad"/>
        </w:rPr>
        <w:footnoteRef/>
      </w:r>
      <w:r>
        <w:t xml:space="preserve"> </w:t>
      </w:r>
      <w:r w:rsidRPr="00894BD9">
        <w:t>Аль-Бухари (404), Муслим (572) и другие.</w:t>
      </w:r>
    </w:p>
  </w:footnote>
  <w:footnote w:id="452">
    <w:p w:rsidR="006913A8" w:rsidRDefault="006913A8" w:rsidP="00894BD9">
      <w:pPr>
        <w:pStyle w:val="ab"/>
      </w:pPr>
      <w:r>
        <w:rPr>
          <w:rStyle w:val="ad"/>
        </w:rPr>
        <w:footnoteRef/>
      </w:r>
      <w:r>
        <w:t xml:space="preserve"> </w:t>
      </w:r>
      <w:r w:rsidRPr="00894BD9">
        <w:t>Ахмад (4/237/253), ат-Тирмизи (365).</w:t>
      </w:r>
    </w:p>
  </w:footnote>
  <w:footnote w:id="453">
    <w:p w:rsidR="006913A8" w:rsidRDefault="006913A8" w:rsidP="00894BD9">
      <w:pPr>
        <w:pStyle w:val="ab"/>
      </w:pPr>
      <w:r>
        <w:rPr>
          <w:rStyle w:val="ad"/>
        </w:rPr>
        <w:footnoteRef/>
      </w:r>
      <w:r>
        <w:t xml:space="preserve"> </w:t>
      </w:r>
      <w:r w:rsidRPr="00894BD9">
        <w:t>Ахмад (5/280), Абу Дауд (1038).</w:t>
      </w:r>
    </w:p>
  </w:footnote>
  <w:footnote w:id="454">
    <w:p w:rsidR="006913A8" w:rsidRDefault="006913A8" w:rsidP="00894BD9">
      <w:pPr>
        <w:pStyle w:val="ab"/>
      </w:pPr>
      <w:r>
        <w:rPr>
          <w:rStyle w:val="ad"/>
        </w:rPr>
        <w:footnoteRef/>
      </w:r>
      <w:r>
        <w:t xml:space="preserve"> Т</w:t>
      </w:r>
      <w:r w:rsidRPr="00894BD9">
        <w:t>о есть, например, совершив два, по</w:t>
      </w:r>
      <w:r>
        <w:t xml:space="preserve">считал, что уже совершил четыре. </w:t>
      </w:r>
    </w:p>
  </w:footnote>
  <w:footnote w:id="455">
    <w:p w:rsidR="006913A8" w:rsidRDefault="006913A8">
      <w:pPr>
        <w:pStyle w:val="ab"/>
      </w:pPr>
      <w:r>
        <w:rPr>
          <w:rStyle w:val="ad"/>
        </w:rPr>
        <w:footnoteRef/>
      </w:r>
      <w:r>
        <w:t xml:space="preserve"> </w:t>
      </w:r>
      <w:r w:rsidRPr="00904E93">
        <w:t>Дорогой читатель! Ты уже понял, что наука усуль-аль-фикх не так уж и проста для начинающих. Это та область, в которую за</w:t>
      </w:r>
      <w:r>
        <w:t>ходят только герои и целеустрем</w:t>
      </w:r>
      <w:r w:rsidRPr="00904E93">
        <w:t>ленные люди. Множество ошибок в вопросах фикха, а ещё больше обвине</w:t>
      </w:r>
      <w:r>
        <w:t>ний в адрес других людей в ошиб</w:t>
      </w:r>
      <w:r w:rsidRPr="00904E93">
        <w:t xml:space="preserve">ках, происходят по той причине, что у многих </w:t>
      </w:r>
      <w:r>
        <w:t>говоря</w:t>
      </w:r>
      <w:r w:rsidRPr="00904E93">
        <w:t>щих о религии Аллаха нетвердо стоят ступни в этой науке. Чтобы ты дальше мог понимать эту книгу, мы должны объяснить тебе некоторые термины, которые установили ученые. Некоторые из них разделяют намаз на действия (афгаль) и позы (хайат). Мандуб — это желательные дейс</w:t>
      </w:r>
      <w:r>
        <w:t>твия, а сунна — устойчивое жела</w:t>
      </w:r>
      <w:r w:rsidRPr="00904E93">
        <w:t>тельное действие</w:t>
      </w:r>
      <w:r>
        <w:t>.</w:t>
      </w:r>
    </w:p>
  </w:footnote>
  <w:footnote w:id="456">
    <w:p w:rsidR="006913A8" w:rsidRDefault="006913A8" w:rsidP="00904E93">
      <w:pPr>
        <w:pStyle w:val="ab"/>
      </w:pPr>
      <w:r>
        <w:rPr>
          <w:rStyle w:val="ad"/>
        </w:rPr>
        <w:footnoteRef/>
      </w:r>
      <w:r>
        <w:t xml:space="preserve"> Возможно, в последнем предложении шейх имел в виду, что мы не должны исключать забывание этих вещей из общего указания хадиса только лишь по причине того, что в них не бывает увеличения и уменьшения. Стоит также отметить, что многие вещи в книгах усуль-аль-фик-ха ты можешь понять, только столкнувшись до этого с другими трудами. Я сам слышал, как один из больших шейхов говорил: «Когда мне что-то не понятно в тафсире «Фатх аль-Кадир», я заглядываю в тафсир Куртуби». Это можно взять как правило в изучении книг по фикху, усуль-аль-фикху и тафсиру: если тебе непонятно что-то в одной книге, то посмотри этот же вопрос в другой книге. В одних этот вопрос может быть расписан более подробно, чем в других.</w:t>
      </w:r>
    </w:p>
  </w:footnote>
  <w:footnote w:id="457">
    <w:p w:rsidR="006913A8" w:rsidRDefault="006913A8" w:rsidP="00904E93">
      <w:pPr>
        <w:pStyle w:val="ab"/>
      </w:pPr>
      <w:r>
        <w:rPr>
          <w:rStyle w:val="ad"/>
        </w:rPr>
        <w:footnoteRef/>
      </w:r>
      <w:r>
        <w:t xml:space="preserve"> Т</w:t>
      </w:r>
      <w:r w:rsidRPr="00904E93">
        <w:t>о есть тот, в которо</w:t>
      </w:r>
      <w:r>
        <w:t>м сказано о совершении по забыв</w:t>
      </w:r>
      <w:r w:rsidRPr="00904E93">
        <w:t>чивости пятого ракаата</w:t>
      </w:r>
      <w:r>
        <w:t>.</w:t>
      </w:r>
    </w:p>
  </w:footnote>
  <w:footnote w:id="458">
    <w:p w:rsidR="006913A8" w:rsidRDefault="006913A8" w:rsidP="00904E93">
      <w:pPr>
        <w:pStyle w:val="ab"/>
      </w:pPr>
      <w:r>
        <w:rPr>
          <w:rStyle w:val="ad"/>
        </w:rPr>
        <w:footnoteRef/>
      </w:r>
      <w:r>
        <w:t xml:space="preserve"> Абу Дауд (1036), Ибн Маджа (1208) и аль-Альбани в своем «Сахихе» (321).</w:t>
      </w:r>
    </w:p>
  </w:footnote>
  <w:footnote w:id="459">
    <w:p w:rsidR="006913A8" w:rsidRDefault="006913A8" w:rsidP="00670A5A">
      <w:pPr>
        <w:pStyle w:val="ab"/>
      </w:pPr>
      <w:r>
        <w:rPr>
          <w:rStyle w:val="ad"/>
        </w:rPr>
        <w:footnoteRef/>
      </w:r>
      <w:r>
        <w:t xml:space="preserve"> </w:t>
      </w:r>
      <w:r w:rsidRPr="00670A5A">
        <w:t>Сказал Ахмад Шакир: «И это достаточный довод, указывающий на обязательство возмещения».</w:t>
      </w:r>
    </w:p>
  </w:footnote>
  <w:footnote w:id="460">
    <w:p w:rsidR="006913A8" w:rsidRDefault="006913A8">
      <w:pPr>
        <w:pStyle w:val="ab"/>
      </w:pPr>
      <w:r>
        <w:rPr>
          <w:rStyle w:val="ad"/>
        </w:rPr>
        <w:footnoteRef/>
      </w:r>
      <w:r>
        <w:t xml:space="preserve"> Сура «аль-Маида», аят 50. </w:t>
      </w:r>
    </w:p>
  </w:footnote>
  <w:footnote w:id="461">
    <w:p w:rsidR="006913A8" w:rsidRDefault="006913A8">
      <w:pPr>
        <w:pStyle w:val="ab"/>
      </w:pPr>
      <w:r>
        <w:rPr>
          <w:rStyle w:val="ad"/>
        </w:rPr>
        <w:footnoteRef/>
      </w:r>
      <w:r>
        <w:t xml:space="preserve"> Э</w:t>
      </w:r>
      <w:r w:rsidRPr="00E96DE5">
        <w:t>то по мн</w:t>
      </w:r>
      <w:r>
        <w:t>ению тех, кто считает, что в ша</w:t>
      </w:r>
      <w:r w:rsidRPr="00E96DE5">
        <w:t>риате есть возмещение</w:t>
      </w:r>
      <w:r>
        <w:t>.</w:t>
      </w:r>
    </w:p>
  </w:footnote>
  <w:footnote w:id="462">
    <w:p w:rsidR="006913A8" w:rsidRDefault="006913A8" w:rsidP="00E96DE5">
      <w:pPr>
        <w:pStyle w:val="ab"/>
      </w:pPr>
      <w:r>
        <w:rPr>
          <w:rStyle w:val="ad"/>
        </w:rPr>
        <w:footnoteRef/>
      </w:r>
      <w:r>
        <w:t xml:space="preserve"> </w:t>
      </w:r>
      <w:r w:rsidRPr="00E96DE5">
        <w:t>См. «аль-Ируа» (263).</w:t>
      </w:r>
    </w:p>
  </w:footnote>
  <w:footnote w:id="463">
    <w:p w:rsidR="006913A8" w:rsidRDefault="006913A8" w:rsidP="00E96DE5">
      <w:pPr>
        <w:pStyle w:val="ab"/>
      </w:pPr>
      <w:r>
        <w:rPr>
          <w:rStyle w:val="ad"/>
        </w:rPr>
        <w:footnoteRef/>
      </w:r>
      <w:r>
        <w:t xml:space="preserve"> </w:t>
      </w:r>
      <w:r w:rsidRPr="00E96DE5">
        <w:t xml:space="preserve">Аль-Бухари и Муслим (631) от </w:t>
      </w:r>
      <w:r>
        <w:t>Джабира. Аль-Бухари (2931), Муслим (627) от Али иб</w:t>
      </w:r>
      <w:r w:rsidRPr="00E96DE5">
        <w:t>н Аби Талиба. Муслим (628), ат-Тирмизи (181) и другие от Ибн Мас’уда.</w:t>
      </w:r>
    </w:p>
  </w:footnote>
  <w:footnote w:id="464">
    <w:p w:rsidR="006913A8" w:rsidRDefault="006913A8" w:rsidP="00E96DE5">
      <w:pPr>
        <w:pStyle w:val="ab"/>
      </w:pPr>
      <w:r>
        <w:rPr>
          <w:rStyle w:val="ad"/>
        </w:rPr>
        <w:footnoteRef/>
      </w:r>
      <w:r>
        <w:t xml:space="preserve"> Т</w:t>
      </w:r>
      <w:r w:rsidRPr="00E96DE5">
        <w:t>о есть неверующий получит наказание за несовершение намаза, а если совершит, то от неверующего он все равно не примется</w:t>
      </w:r>
      <w:r>
        <w:t xml:space="preserve">. </w:t>
      </w:r>
    </w:p>
  </w:footnote>
  <w:footnote w:id="465">
    <w:p w:rsidR="006913A8" w:rsidRDefault="006913A8" w:rsidP="00F67759">
      <w:pPr>
        <w:pStyle w:val="ab"/>
      </w:pPr>
      <w:r>
        <w:rPr>
          <w:rStyle w:val="ad"/>
        </w:rPr>
        <w:footnoteRef/>
      </w:r>
      <w:r>
        <w:t xml:space="preserve"> </w:t>
      </w:r>
      <w:r w:rsidRPr="00F67759">
        <w:t>Ахмад (1/329), Муслим (865).</w:t>
      </w:r>
    </w:p>
  </w:footnote>
  <w:footnote w:id="466">
    <w:p w:rsidR="006913A8" w:rsidRDefault="006913A8" w:rsidP="00F67759">
      <w:pPr>
        <w:pStyle w:val="ab"/>
      </w:pPr>
      <w:r>
        <w:rPr>
          <w:rStyle w:val="ad"/>
        </w:rPr>
        <w:footnoteRef/>
      </w:r>
      <w:r>
        <w:t xml:space="preserve"> </w:t>
      </w:r>
      <w:r w:rsidRPr="00F67759">
        <w:t>«Сахих аль-Джами» (3521).</w:t>
      </w:r>
    </w:p>
  </w:footnote>
  <w:footnote w:id="467">
    <w:p w:rsidR="006913A8" w:rsidRDefault="006913A8" w:rsidP="00F67759">
      <w:pPr>
        <w:pStyle w:val="ab"/>
      </w:pPr>
      <w:r>
        <w:rPr>
          <w:rStyle w:val="ad"/>
        </w:rPr>
        <w:footnoteRef/>
      </w:r>
      <w:r>
        <w:t xml:space="preserve"> </w:t>
      </w:r>
      <w:r w:rsidRPr="00F67759">
        <w:t>Абу Дауд (1067).</w:t>
      </w:r>
    </w:p>
  </w:footnote>
  <w:footnote w:id="468">
    <w:p w:rsidR="006913A8" w:rsidRDefault="006913A8" w:rsidP="00A24CF2">
      <w:pPr>
        <w:pStyle w:val="ab"/>
      </w:pPr>
      <w:r>
        <w:rPr>
          <w:rStyle w:val="ad"/>
        </w:rPr>
        <w:footnoteRef/>
      </w:r>
      <w:r>
        <w:t xml:space="preserve"> </w:t>
      </w:r>
      <w:r w:rsidRPr="00A24CF2">
        <w:t>См. хадис выше.</w:t>
      </w:r>
    </w:p>
  </w:footnote>
  <w:footnote w:id="469">
    <w:p w:rsidR="006913A8" w:rsidRDefault="006913A8" w:rsidP="00A24CF2">
      <w:pPr>
        <w:pStyle w:val="ab"/>
      </w:pPr>
      <w:r>
        <w:rPr>
          <w:rStyle w:val="ad"/>
        </w:rPr>
        <w:footnoteRef/>
      </w:r>
      <w:r>
        <w:t xml:space="preserve"> </w:t>
      </w:r>
      <w:r w:rsidRPr="00A24CF2">
        <w:t xml:space="preserve">«Сахих аль-Джами» (3112); он от Ибн </w:t>
      </w:r>
      <w:r>
        <w:t>′</w:t>
      </w:r>
      <w:r w:rsidRPr="00A24CF2">
        <w:t xml:space="preserve">Амра, а не от Ибн </w:t>
      </w:r>
      <w:r>
        <w:t>′</w:t>
      </w:r>
      <w:r w:rsidRPr="00A24CF2">
        <w:t>Умара.</w:t>
      </w:r>
    </w:p>
  </w:footnote>
  <w:footnote w:id="470">
    <w:p w:rsidR="006913A8" w:rsidRDefault="006913A8" w:rsidP="00C535E3">
      <w:pPr>
        <w:pStyle w:val="ab"/>
      </w:pPr>
      <w:r>
        <w:rPr>
          <w:rStyle w:val="ad"/>
        </w:rPr>
        <w:footnoteRef/>
      </w:r>
      <w:r>
        <w:t xml:space="preserve"> </w:t>
      </w:r>
      <w:r w:rsidRPr="00C535E3">
        <w:t>«Аль-Ируа» (622).</w:t>
      </w:r>
    </w:p>
  </w:footnote>
  <w:footnote w:id="471">
    <w:p w:rsidR="006913A8" w:rsidRDefault="006913A8">
      <w:pPr>
        <w:pStyle w:val="ab"/>
      </w:pPr>
      <w:r>
        <w:rPr>
          <w:rStyle w:val="ad"/>
        </w:rPr>
        <w:footnoteRef/>
      </w:r>
      <w:r>
        <w:t xml:space="preserve"> Сура «ан-Ниса», аят 59. </w:t>
      </w:r>
    </w:p>
  </w:footnote>
  <w:footnote w:id="472">
    <w:p w:rsidR="006913A8" w:rsidRDefault="006913A8">
      <w:pPr>
        <w:pStyle w:val="ab"/>
      </w:pPr>
      <w:r>
        <w:rPr>
          <w:rStyle w:val="ad"/>
        </w:rPr>
        <w:footnoteRef/>
      </w:r>
      <w:r>
        <w:t xml:space="preserve"> Сура «ан-Нур», аят 51. </w:t>
      </w:r>
    </w:p>
  </w:footnote>
  <w:footnote w:id="473">
    <w:p w:rsidR="006913A8" w:rsidRDefault="006913A8">
      <w:pPr>
        <w:pStyle w:val="ab"/>
      </w:pPr>
      <w:r>
        <w:rPr>
          <w:rStyle w:val="ad"/>
        </w:rPr>
        <w:footnoteRef/>
      </w:r>
      <w:r>
        <w:t xml:space="preserve"> Сура «ан-Ниса», аят 65. </w:t>
      </w:r>
    </w:p>
  </w:footnote>
  <w:footnote w:id="474">
    <w:p w:rsidR="006913A8" w:rsidRDefault="006913A8" w:rsidP="00935142">
      <w:pPr>
        <w:pStyle w:val="ab"/>
      </w:pPr>
      <w:r>
        <w:rPr>
          <w:rStyle w:val="ad"/>
        </w:rPr>
        <w:footnoteRef/>
      </w:r>
      <w:r>
        <w:t xml:space="preserve"> </w:t>
      </w:r>
      <w:r w:rsidRPr="00935142">
        <w:t xml:space="preserve">Ахмад Шакир сказал: </w:t>
      </w:r>
      <w:r w:rsidRPr="00935142">
        <w:rPr>
          <w:i/>
          <w:iCs/>
        </w:rPr>
        <w:t>«Автор</w:t>
      </w:r>
      <w:r>
        <w:rPr>
          <w:i/>
          <w:iCs/>
        </w:rPr>
        <w:t xml:space="preserve"> комментария очень хорошо выска</w:t>
      </w:r>
      <w:r w:rsidRPr="00935142">
        <w:rPr>
          <w:i/>
          <w:iCs/>
        </w:rPr>
        <w:t>зался на этих страницах по этому вопросу! Однако его мнение относительно того, что разрешается совершать пятничный намаз, не предваряя его хутбой</w:t>
      </w:r>
      <w:r>
        <w:rPr>
          <w:i/>
          <w:iCs/>
        </w:rPr>
        <w:t>, мы не считаем правильным. Обя</w:t>
      </w:r>
      <w:r w:rsidRPr="00935142">
        <w:rPr>
          <w:i/>
          <w:iCs/>
        </w:rPr>
        <w:t>зательство хутбы является одной из общеизвестных вещей в религии, и никто в этом вопрос</w:t>
      </w:r>
      <w:r>
        <w:rPr>
          <w:i/>
          <w:iCs/>
        </w:rPr>
        <w:t>е не разногласил. Подробным объ</w:t>
      </w:r>
      <w:r w:rsidRPr="00935142">
        <w:rPr>
          <w:i/>
          <w:iCs/>
        </w:rPr>
        <w:t xml:space="preserve">яснением того, что упомянуто в Коране, является конкретная форма выполнения пятничного намаза со времен </w:t>
      </w:r>
      <w:r>
        <w:rPr>
          <w:i/>
          <w:iCs/>
        </w:rPr>
        <w:t>п</w:t>
      </w:r>
      <w:r w:rsidRPr="00935142">
        <w:rPr>
          <w:i/>
          <w:iCs/>
        </w:rPr>
        <w:t>ророка</w:t>
      </w:r>
      <w:r>
        <w:rPr>
          <w:i/>
          <w:iCs/>
        </w:rPr>
        <w:t xml:space="preserve"> </w:t>
      </w:r>
      <w:r w:rsidRPr="002232E2">
        <w:rPr>
          <w:i/>
          <w:iCs/>
        </w:rPr>
        <w:t>(да благословит его Аллах и приветствует)</w:t>
      </w:r>
      <w:r w:rsidRPr="00935142">
        <w:rPr>
          <w:i/>
          <w:iCs/>
        </w:rPr>
        <w:t xml:space="preserve"> и до сегодняшнего дня! Достоверные хадисы детально описывают эту форму! Ни разу не было того, чтобы </w:t>
      </w:r>
      <w:r>
        <w:rPr>
          <w:i/>
          <w:iCs/>
        </w:rPr>
        <w:t>п</w:t>
      </w:r>
      <w:r w:rsidRPr="00935142">
        <w:rPr>
          <w:i/>
          <w:iCs/>
        </w:rPr>
        <w:t>ророк</w:t>
      </w:r>
      <w:r>
        <w:rPr>
          <w:i/>
          <w:iCs/>
        </w:rPr>
        <w:t xml:space="preserve"> </w:t>
      </w:r>
      <w:r w:rsidRPr="002232E2">
        <w:rPr>
          <w:i/>
          <w:iCs/>
        </w:rPr>
        <w:t>(да благословит его Аллах и приветствует)</w:t>
      </w:r>
      <w:r w:rsidRPr="00935142">
        <w:rPr>
          <w:i/>
          <w:iCs/>
        </w:rPr>
        <w:t xml:space="preserve"> выполнил это поклонение без предваряющих ег</w:t>
      </w:r>
      <w:r>
        <w:rPr>
          <w:i/>
          <w:iCs/>
        </w:rPr>
        <w:t>о двух проповедей или в одиноче</w:t>
      </w:r>
      <w:r w:rsidRPr="00935142">
        <w:rPr>
          <w:i/>
          <w:iCs/>
        </w:rPr>
        <w:t>стве без присутствующих. Эт</w:t>
      </w:r>
      <w:r>
        <w:rPr>
          <w:i/>
          <w:iCs/>
        </w:rPr>
        <w:t>о объяснение является обязатель</w:t>
      </w:r>
      <w:r w:rsidRPr="00935142">
        <w:rPr>
          <w:i/>
          <w:iCs/>
        </w:rPr>
        <w:t>ством, дополняющим обязательство, упомянутое в Коране».</w:t>
      </w:r>
    </w:p>
  </w:footnote>
  <w:footnote w:id="475">
    <w:p w:rsidR="006913A8" w:rsidRDefault="006913A8" w:rsidP="00935142">
      <w:pPr>
        <w:pStyle w:val="ab"/>
      </w:pPr>
      <w:r>
        <w:rPr>
          <w:rStyle w:val="ad"/>
        </w:rPr>
        <w:footnoteRef/>
      </w:r>
      <w:r>
        <w:t xml:space="preserve"> </w:t>
      </w:r>
      <w:r w:rsidRPr="00935142">
        <w:t xml:space="preserve">Сказал Ахмад Шакир: </w:t>
      </w:r>
      <w:r w:rsidRPr="00935142">
        <w:rPr>
          <w:i/>
          <w:iCs/>
        </w:rPr>
        <w:t>«Обязат</w:t>
      </w:r>
      <w:r>
        <w:rPr>
          <w:i/>
          <w:iCs/>
        </w:rPr>
        <w:t>ельство проведения двух пропове</w:t>
      </w:r>
      <w:r w:rsidRPr="00935142">
        <w:rPr>
          <w:i/>
          <w:iCs/>
        </w:rPr>
        <w:t xml:space="preserve">дей берется от того, что </w:t>
      </w:r>
      <w:r>
        <w:rPr>
          <w:i/>
          <w:iCs/>
        </w:rPr>
        <w:t>п</w:t>
      </w:r>
      <w:r w:rsidRPr="00935142">
        <w:rPr>
          <w:i/>
          <w:iCs/>
        </w:rPr>
        <w:t>ророк</w:t>
      </w:r>
      <w:r>
        <w:rPr>
          <w:i/>
          <w:iCs/>
        </w:rPr>
        <w:t xml:space="preserve"> </w:t>
      </w:r>
      <w:r w:rsidRPr="002232E2">
        <w:rPr>
          <w:i/>
          <w:iCs/>
        </w:rPr>
        <w:t>(да благословит его Аллах и приветствует)</w:t>
      </w:r>
      <w:r>
        <w:rPr>
          <w:i/>
          <w:iCs/>
        </w:rPr>
        <w:t xml:space="preserve"> постоянно выполнял это обя</w:t>
      </w:r>
      <w:r w:rsidRPr="00935142">
        <w:rPr>
          <w:i/>
          <w:iCs/>
        </w:rPr>
        <w:t xml:space="preserve">зательное поклонение именно в таком виде! Поступок </w:t>
      </w:r>
      <w:r>
        <w:rPr>
          <w:i/>
          <w:iCs/>
        </w:rPr>
        <w:t>п</w:t>
      </w:r>
      <w:r w:rsidRPr="00935142">
        <w:rPr>
          <w:i/>
          <w:iCs/>
        </w:rPr>
        <w:t>ророк</w:t>
      </w:r>
      <w:r>
        <w:rPr>
          <w:i/>
          <w:iCs/>
        </w:rPr>
        <w:t xml:space="preserve">а </w:t>
      </w:r>
      <w:r w:rsidRPr="002232E2">
        <w:rPr>
          <w:i/>
          <w:iCs/>
        </w:rPr>
        <w:t>(да благословит его Аллах и приветствует)</w:t>
      </w:r>
      <w:r w:rsidRPr="00935142">
        <w:rPr>
          <w:i/>
          <w:iCs/>
        </w:rPr>
        <w:t xml:space="preserve"> является описанием этого о</w:t>
      </w:r>
      <w:r>
        <w:rPr>
          <w:i/>
          <w:iCs/>
        </w:rPr>
        <w:t>бязательного намаза. Это полнос</w:t>
      </w:r>
      <w:r w:rsidRPr="00935142">
        <w:rPr>
          <w:i/>
          <w:iCs/>
        </w:rPr>
        <w:t>тью соответствует правилам понимания этого пречистого шариата».</w:t>
      </w:r>
    </w:p>
  </w:footnote>
  <w:footnote w:id="476">
    <w:p w:rsidR="006913A8" w:rsidRDefault="006913A8" w:rsidP="00935142">
      <w:pPr>
        <w:pStyle w:val="ab"/>
      </w:pPr>
      <w:r>
        <w:rPr>
          <w:rStyle w:val="ad"/>
        </w:rPr>
        <w:footnoteRef/>
      </w:r>
      <w:r>
        <w:t xml:space="preserve"> </w:t>
      </w:r>
      <w:r w:rsidRPr="00935142">
        <w:t xml:space="preserve">Сказал Ахмад Шакир: </w:t>
      </w:r>
      <w:r w:rsidRPr="00935142">
        <w:rPr>
          <w:i/>
          <w:iCs/>
        </w:rPr>
        <w:t xml:space="preserve">«Этот намаз был вменен в обязательство именно в той форме, в которой его постоянно выполнял </w:t>
      </w:r>
      <w:r>
        <w:rPr>
          <w:i/>
          <w:iCs/>
        </w:rPr>
        <w:t>послан</w:t>
      </w:r>
      <w:r w:rsidRPr="00935142">
        <w:rPr>
          <w:i/>
          <w:iCs/>
        </w:rPr>
        <w:t xml:space="preserve">ник Аллаха </w:t>
      </w:r>
      <w:r w:rsidRPr="002232E2">
        <w:rPr>
          <w:i/>
          <w:iCs/>
        </w:rPr>
        <w:t>(да благословит его Аллах и приветствует)</w:t>
      </w:r>
      <w:r w:rsidRPr="00935142">
        <w:rPr>
          <w:i/>
          <w:iCs/>
        </w:rPr>
        <w:t>. Тот, кто не совершил какого-либо действия из этой формы, тот не выполнил его в том виде, в каком он был узаконен. И это ясно указывает на то, что проповедь является его условием».</w:t>
      </w:r>
    </w:p>
  </w:footnote>
  <w:footnote w:id="477">
    <w:p w:rsidR="006913A8" w:rsidRDefault="006913A8" w:rsidP="002C1025">
      <w:pPr>
        <w:pStyle w:val="ab"/>
      </w:pPr>
      <w:r>
        <w:rPr>
          <w:rStyle w:val="ad"/>
        </w:rPr>
        <w:footnoteRef/>
      </w:r>
      <w:r>
        <w:t xml:space="preserve"> </w:t>
      </w:r>
      <w:r w:rsidRPr="002C1025">
        <w:t xml:space="preserve">Сказал Ахмад Шакир: </w:t>
      </w:r>
      <w:r w:rsidRPr="002C1025">
        <w:rPr>
          <w:i/>
          <w:iCs/>
        </w:rPr>
        <w:t>«Сказанное автором комментария по поводу причины узаконенности двух проповедей перед пятничным намазом является хорошими</w:t>
      </w:r>
      <w:r>
        <w:rPr>
          <w:i/>
          <w:iCs/>
        </w:rPr>
        <w:t xml:space="preserve"> словами и соответствует здраво</w:t>
      </w:r>
      <w:r w:rsidRPr="002C1025">
        <w:rPr>
          <w:i/>
          <w:iCs/>
        </w:rPr>
        <w:t>мыслию».</w:t>
      </w:r>
    </w:p>
  </w:footnote>
  <w:footnote w:id="478">
    <w:p w:rsidR="006913A8" w:rsidRDefault="006913A8" w:rsidP="002C1025">
      <w:pPr>
        <w:pStyle w:val="ab"/>
      </w:pPr>
      <w:r>
        <w:rPr>
          <w:rStyle w:val="ad"/>
        </w:rPr>
        <w:footnoteRef/>
      </w:r>
      <w:r>
        <w:t xml:space="preserve"> </w:t>
      </w:r>
      <w:r w:rsidRPr="002C1025">
        <w:t>Аль-Бухари (905), Ибн Маджа (1102).</w:t>
      </w:r>
    </w:p>
  </w:footnote>
  <w:footnote w:id="479">
    <w:p w:rsidR="006913A8" w:rsidRDefault="006913A8" w:rsidP="002C1025">
      <w:pPr>
        <w:pStyle w:val="ab"/>
      </w:pPr>
      <w:r>
        <w:rPr>
          <w:rStyle w:val="ad"/>
        </w:rPr>
        <w:footnoteRef/>
      </w:r>
      <w:r>
        <w:t xml:space="preserve"> </w:t>
      </w:r>
      <w:r w:rsidRPr="002C1025">
        <w:t>Аль-Бухари (939), Муслим (859).</w:t>
      </w:r>
    </w:p>
  </w:footnote>
  <w:footnote w:id="480">
    <w:p w:rsidR="006913A8" w:rsidRDefault="006913A8" w:rsidP="002C1025">
      <w:pPr>
        <w:pStyle w:val="ab"/>
      </w:pPr>
      <w:r>
        <w:rPr>
          <w:rStyle w:val="ad"/>
        </w:rPr>
        <w:footnoteRef/>
      </w:r>
      <w:r>
        <w:t xml:space="preserve"> </w:t>
      </w:r>
      <w:r w:rsidRPr="002C1025">
        <w:t>Ахмад (3/331), Муслим (858).</w:t>
      </w:r>
    </w:p>
  </w:footnote>
  <w:footnote w:id="481">
    <w:p w:rsidR="006913A8" w:rsidRDefault="006913A8" w:rsidP="002C1025">
      <w:pPr>
        <w:pStyle w:val="ab"/>
      </w:pPr>
      <w:r>
        <w:rPr>
          <w:rStyle w:val="ad"/>
        </w:rPr>
        <w:footnoteRef/>
      </w:r>
      <w:r>
        <w:t xml:space="preserve"> </w:t>
      </w:r>
      <w:r w:rsidRPr="002C1025">
        <w:t>Ибн аль-Джаруд (294), Абу Дауд (1118), Ахмад (4/181).</w:t>
      </w:r>
    </w:p>
  </w:footnote>
  <w:footnote w:id="482">
    <w:p w:rsidR="006913A8" w:rsidRDefault="006913A8" w:rsidP="002C1025">
      <w:pPr>
        <w:pStyle w:val="ab"/>
      </w:pPr>
      <w:r>
        <w:rPr>
          <w:rStyle w:val="ad"/>
        </w:rPr>
        <w:footnoteRef/>
      </w:r>
      <w:r>
        <w:t xml:space="preserve"> </w:t>
      </w:r>
      <w:r w:rsidRPr="002C1025">
        <w:t>Очень слабый хадис. Ат-Табарани (608), Ахмад (3/417). Аз-Захаби сказал, что в цепочке находится слабый передатчик Хишам.</w:t>
      </w:r>
    </w:p>
  </w:footnote>
  <w:footnote w:id="483">
    <w:p w:rsidR="006913A8" w:rsidRDefault="006913A8" w:rsidP="002C1025">
      <w:pPr>
        <w:pStyle w:val="ab"/>
      </w:pPr>
      <w:r>
        <w:rPr>
          <w:rStyle w:val="ad"/>
        </w:rPr>
        <w:footnoteRef/>
      </w:r>
      <w:r>
        <w:t xml:space="preserve"> </w:t>
      </w:r>
      <w:r w:rsidRPr="002C1025">
        <w:t>Слабый. См. «Даиф аль-Джами» (5525).</w:t>
      </w:r>
    </w:p>
  </w:footnote>
  <w:footnote w:id="484">
    <w:p w:rsidR="006913A8" w:rsidRDefault="006913A8" w:rsidP="00E56255">
      <w:pPr>
        <w:pStyle w:val="ab"/>
      </w:pPr>
      <w:r>
        <w:rPr>
          <w:rStyle w:val="ad"/>
        </w:rPr>
        <w:footnoteRef/>
      </w:r>
      <w:r>
        <w:t xml:space="preserve"> </w:t>
      </w:r>
      <w:r w:rsidRPr="00E56255">
        <w:t>Аль-Бухари (954), Муслим (851).</w:t>
      </w:r>
    </w:p>
  </w:footnote>
  <w:footnote w:id="485">
    <w:p w:rsidR="006913A8" w:rsidRDefault="006913A8" w:rsidP="00843C21">
      <w:pPr>
        <w:pStyle w:val="ab"/>
      </w:pPr>
      <w:r>
        <w:rPr>
          <w:rStyle w:val="ad"/>
        </w:rPr>
        <w:footnoteRef/>
      </w:r>
      <w:r>
        <w:t xml:space="preserve"> </w:t>
      </w:r>
      <w:r w:rsidRPr="00843C21">
        <w:t>Слабый. Абу Дауд (1051), «ад-Даиф» (230).</w:t>
      </w:r>
    </w:p>
  </w:footnote>
  <w:footnote w:id="486">
    <w:p w:rsidR="006913A8" w:rsidRDefault="006913A8" w:rsidP="00843C21">
      <w:pPr>
        <w:pStyle w:val="ab"/>
      </w:pPr>
      <w:r>
        <w:rPr>
          <w:rStyle w:val="ad"/>
        </w:rPr>
        <w:footnoteRef/>
      </w:r>
      <w:r>
        <w:t xml:space="preserve"> </w:t>
      </w:r>
      <w:r w:rsidRPr="00843C21">
        <w:t xml:space="preserve">Ахмад Шакир сказал: </w:t>
      </w:r>
      <w:r w:rsidRPr="00843C21">
        <w:rPr>
          <w:i/>
          <w:iCs/>
        </w:rPr>
        <w:t>«Это н</w:t>
      </w:r>
      <w:r>
        <w:rPr>
          <w:i/>
          <w:iCs/>
        </w:rPr>
        <w:t>е является исключением и конкре</w:t>
      </w:r>
      <w:r w:rsidRPr="00843C21">
        <w:rPr>
          <w:i/>
          <w:iCs/>
        </w:rPr>
        <w:t>тикой. Это разные разделы. За</w:t>
      </w:r>
      <w:r>
        <w:rPr>
          <w:i/>
          <w:iCs/>
        </w:rPr>
        <w:t>прет, содержащийся в доказатель</w:t>
      </w:r>
      <w:r w:rsidRPr="00843C21">
        <w:rPr>
          <w:i/>
          <w:iCs/>
        </w:rPr>
        <w:t>ствах,— это запрет на разговоры с другим человеком. Это и есть болтовня! А зикры в намазе к этому вообще не относятся».</w:t>
      </w:r>
    </w:p>
  </w:footnote>
  <w:footnote w:id="487">
    <w:p w:rsidR="006913A8" w:rsidRDefault="006913A8" w:rsidP="00843C21">
      <w:pPr>
        <w:pStyle w:val="ab"/>
      </w:pPr>
      <w:r>
        <w:rPr>
          <w:rStyle w:val="ad"/>
        </w:rPr>
        <w:footnoteRef/>
      </w:r>
      <w:r>
        <w:t xml:space="preserve"> </w:t>
      </w:r>
      <w:r w:rsidRPr="00843C21">
        <w:t>Этот хадис от Джабира согласован. См. «Сахих аль-Джами» (464).</w:t>
      </w:r>
    </w:p>
  </w:footnote>
  <w:footnote w:id="488">
    <w:p w:rsidR="006913A8" w:rsidRDefault="006913A8" w:rsidP="00843C21">
      <w:pPr>
        <w:pStyle w:val="ab"/>
      </w:pPr>
      <w:r>
        <w:rPr>
          <w:rStyle w:val="ad"/>
        </w:rPr>
        <w:footnoteRef/>
      </w:r>
      <w:r>
        <w:t xml:space="preserve"> </w:t>
      </w:r>
      <w:r w:rsidRPr="00843C21">
        <w:t>Однако шейх аль-Альбани передал этот хадис в «Сахих» (2251) и сказал, что он хороший из-за поддерживающих его версий.</w:t>
      </w:r>
    </w:p>
  </w:footnote>
  <w:footnote w:id="489">
    <w:p w:rsidR="006913A8" w:rsidRDefault="006913A8" w:rsidP="00E56CFD">
      <w:pPr>
        <w:pStyle w:val="ab"/>
      </w:pPr>
      <w:r>
        <w:rPr>
          <w:rStyle w:val="ad"/>
        </w:rPr>
        <w:footnoteRef/>
      </w:r>
      <w:r>
        <w:t xml:space="preserve"> </w:t>
      </w:r>
      <w:r w:rsidRPr="00E56CFD">
        <w:t>Малик (1/101), аль-Бухари (881), Муслим (850).</w:t>
      </w:r>
    </w:p>
  </w:footnote>
  <w:footnote w:id="490">
    <w:p w:rsidR="006913A8" w:rsidRDefault="006913A8" w:rsidP="00E56CFD">
      <w:pPr>
        <w:pStyle w:val="ab"/>
      </w:pPr>
      <w:r>
        <w:rPr>
          <w:rStyle w:val="ad"/>
        </w:rPr>
        <w:footnoteRef/>
      </w:r>
      <w:r>
        <w:t xml:space="preserve"> </w:t>
      </w:r>
      <w:r w:rsidRPr="00E56CFD">
        <w:t>Ахмад (3/65). Цепочка слабая.</w:t>
      </w:r>
    </w:p>
  </w:footnote>
  <w:footnote w:id="491">
    <w:p w:rsidR="006913A8" w:rsidRDefault="006913A8" w:rsidP="00E56CFD">
      <w:pPr>
        <w:pStyle w:val="ab"/>
      </w:pPr>
      <w:r>
        <w:rPr>
          <w:rStyle w:val="ad"/>
        </w:rPr>
        <w:footnoteRef/>
      </w:r>
      <w:r>
        <w:t xml:space="preserve"> </w:t>
      </w:r>
      <w:r w:rsidRPr="00E56CFD">
        <w:t>Аль-Бухари (880).</w:t>
      </w:r>
    </w:p>
  </w:footnote>
  <w:footnote w:id="492">
    <w:p w:rsidR="006913A8" w:rsidRDefault="006913A8" w:rsidP="00E56CFD">
      <w:pPr>
        <w:pStyle w:val="ab"/>
      </w:pPr>
      <w:r>
        <w:rPr>
          <w:rStyle w:val="ad"/>
        </w:rPr>
        <w:footnoteRef/>
      </w:r>
      <w:r>
        <w:t xml:space="preserve"> </w:t>
      </w:r>
      <w:r w:rsidRPr="00E56CFD">
        <w:t>Ахмад (440, 438/5), аль-Бухари (910, 883), Ибн Маджа (1097).</w:t>
      </w:r>
    </w:p>
  </w:footnote>
  <w:footnote w:id="493">
    <w:p w:rsidR="006913A8" w:rsidRDefault="006913A8" w:rsidP="00E56CFD">
      <w:pPr>
        <w:pStyle w:val="ab"/>
      </w:pPr>
      <w:r>
        <w:rPr>
          <w:rStyle w:val="ad"/>
        </w:rPr>
        <w:footnoteRef/>
      </w:r>
      <w:r>
        <w:t xml:space="preserve"> Напоминаем, дорогой читатель, что под выражением «два шейха» ученые иногда имеют в виду Абу Бакра и Умара. А иногда, как в этом случае, например, аль-Бухари и Муслима.</w:t>
      </w:r>
    </w:p>
  </w:footnote>
  <w:footnote w:id="494">
    <w:p w:rsidR="006913A8" w:rsidRDefault="006913A8" w:rsidP="008A2A57">
      <w:pPr>
        <w:pStyle w:val="ab"/>
      </w:pPr>
      <w:r>
        <w:rPr>
          <w:rStyle w:val="ad"/>
        </w:rPr>
        <w:footnoteRef/>
      </w:r>
      <w:r>
        <w:t xml:space="preserve"> </w:t>
      </w:r>
      <w:r w:rsidRPr="008A2A57">
        <w:t>Аль-Хаким назвал его досто</w:t>
      </w:r>
      <w:r>
        <w:t>верным и сказал, что он соответ</w:t>
      </w:r>
      <w:r w:rsidRPr="008A2A57">
        <w:t>ствует условиям двух шейхов (часть первая, стр. 288). С ним согласился аз-Захаби, как о</w:t>
      </w:r>
      <w:r>
        <w:t>б этом сказал Ахмад Шакир в ком</w:t>
      </w:r>
      <w:r w:rsidRPr="008A2A57">
        <w:t>ментарии к этой книге. Его поддерживает другой хадис, и аль-Альбани назвал его достоверным в «Сахих Абу Дауд».</w:t>
      </w:r>
    </w:p>
  </w:footnote>
  <w:footnote w:id="495">
    <w:p w:rsidR="006913A8" w:rsidRDefault="006913A8" w:rsidP="008A2A57">
      <w:pPr>
        <w:pStyle w:val="ab"/>
      </w:pPr>
      <w:r>
        <w:rPr>
          <w:rStyle w:val="ad"/>
        </w:rPr>
        <w:footnoteRef/>
      </w:r>
      <w:r>
        <w:t xml:space="preserve"> </w:t>
      </w:r>
      <w:r w:rsidRPr="008A2A57">
        <w:t xml:space="preserve">Сказал Ахмад Шакир: </w:t>
      </w:r>
      <w:r w:rsidRPr="008A2A57">
        <w:rPr>
          <w:i/>
          <w:iCs/>
        </w:rPr>
        <w:t>«Аль-Хаким назвал его достоверным в соответствии с условиями Муслима и сказал, что ученые единогласны в правдивости Бакыя ибн аль-Валида, когда он передает от известных. Аз-Захаби также</w:t>
      </w:r>
      <w:r>
        <w:rPr>
          <w:i/>
          <w:iCs/>
        </w:rPr>
        <w:t xml:space="preserve"> согласился с тем, что он надеж</w:t>
      </w:r>
      <w:r w:rsidRPr="008A2A57">
        <w:rPr>
          <w:i/>
          <w:iCs/>
        </w:rPr>
        <w:t>ный передатчик, но много делал подделок в цепочках».</w:t>
      </w:r>
    </w:p>
  </w:footnote>
  <w:footnote w:id="496">
    <w:p w:rsidR="006913A8" w:rsidRDefault="006913A8" w:rsidP="008A2A57">
      <w:pPr>
        <w:pStyle w:val="ab"/>
      </w:pPr>
      <w:r>
        <w:rPr>
          <w:rStyle w:val="ad"/>
        </w:rPr>
        <w:footnoteRef/>
      </w:r>
      <w:r>
        <w:t xml:space="preserve"> Достоверный хадис. «Сахих аль-Джами» (4365), «Сахих Абу Дауд» (984).</w:t>
      </w:r>
    </w:p>
  </w:footnote>
  <w:footnote w:id="497">
    <w:p w:rsidR="006913A8" w:rsidRDefault="006913A8" w:rsidP="008A2A57">
      <w:pPr>
        <w:pStyle w:val="ab"/>
      </w:pPr>
      <w:r>
        <w:rPr>
          <w:rStyle w:val="ad"/>
        </w:rPr>
        <w:footnoteRef/>
      </w:r>
      <w:r>
        <w:t xml:space="preserve"> </w:t>
      </w:r>
      <w:r w:rsidRPr="008A2A57">
        <w:t>Достоверный хадис. Абу Дауд (1071) и другие. Шейх аль-Альбани назвал его достоверным в «Сахих Абу Дауд».</w:t>
      </w:r>
    </w:p>
  </w:footnote>
  <w:footnote w:id="498">
    <w:p w:rsidR="006913A8" w:rsidRDefault="006913A8" w:rsidP="008A2A57">
      <w:pPr>
        <w:pStyle w:val="ab"/>
      </w:pPr>
      <w:r>
        <w:rPr>
          <w:rStyle w:val="ad"/>
        </w:rPr>
        <w:footnoteRef/>
      </w:r>
      <w:r>
        <w:t xml:space="preserve"> </w:t>
      </w:r>
      <w:r w:rsidRPr="008A2A57">
        <w:t>Аль-Бухари (324), Муслим (890).</w:t>
      </w:r>
    </w:p>
  </w:footnote>
  <w:footnote w:id="499">
    <w:p w:rsidR="006913A8" w:rsidRDefault="006913A8">
      <w:pPr>
        <w:pStyle w:val="ab"/>
      </w:pPr>
      <w:r>
        <w:rPr>
          <w:rStyle w:val="ad"/>
        </w:rPr>
        <w:footnoteRef/>
      </w:r>
      <w:r>
        <w:t xml:space="preserve"> Сура «аль-Каусар», аят 2. </w:t>
      </w:r>
    </w:p>
  </w:footnote>
  <w:footnote w:id="500">
    <w:p w:rsidR="006913A8" w:rsidRDefault="006913A8">
      <w:pPr>
        <w:pStyle w:val="ab"/>
      </w:pPr>
      <w:r>
        <w:rPr>
          <w:rStyle w:val="ad"/>
        </w:rPr>
        <w:footnoteRef/>
      </w:r>
      <w:r>
        <w:t xml:space="preserve"> Сура «аль-А′ля». </w:t>
      </w:r>
    </w:p>
  </w:footnote>
  <w:footnote w:id="501">
    <w:p w:rsidR="006913A8" w:rsidRDefault="006913A8" w:rsidP="00C655A0">
      <w:pPr>
        <w:pStyle w:val="ab"/>
      </w:pPr>
      <w:r>
        <w:rPr>
          <w:rStyle w:val="ad"/>
        </w:rPr>
        <w:footnoteRef/>
      </w:r>
      <w:r>
        <w:t xml:space="preserve"> Сура «аль-Гашия».  </w:t>
      </w:r>
    </w:p>
  </w:footnote>
  <w:footnote w:id="502">
    <w:p w:rsidR="006913A8" w:rsidRDefault="006913A8" w:rsidP="00C655A0">
      <w:pPr>
        <w:pStyle w:val="ab"/>
      </w:pPr>
      <w:r>
        <w:rPr>
          <w:rStyle w:val="ad"/>
        </w:rPr>
        <w:footnoteRef/>
      </w:r>
      <w:r>
        <w:t xml:space="preserve"> Сура «аль-Камар».   </w:t>
      </w:r>
    </w:p>
  </w:footnote>
  <w:footnote w:id="503">
    <w:p w:rsidR="006913A8" w:rsidRDefault="006913A8" w:rsidP="00C655A0">
      <w:pPr>
        <w:pStyle w:val="ab"/>
      </w:pPr>
      <w:r>
        <w:rPr>
          <w:rStyle w:val="ad"/>
        </w:rPr>
        <w:footnoteRef/>
      </w:r>
      <w:r>
        <w:t xml:space="preserve"> </w:t>
      </w:r>
      <w:r w:rsidRPr="00C655A0">
        <w:t>Ахмад (2/180), Ибн Маджа (1278).</w:t>
      </w:r>
    </w:p>
  </w:footnote>
  <w:footnote w:id="504">
    <w:p w:rsidR="006913A8" w:rsidRDefault="006913A8" w:rsidP="00C655A0">
      <w:pPr>
        <w:pStyle w:val="ab"/>
      </w:pPr>
      <w:r>
        <w:rPr>
          <w:rStyle w:val="ad"/>
        </w:rPr>
        <w:footnoteRef/>
      </w:r>
      <w:r>
        <w:t xml:space="preserve"> Абу Дауд (1151), ад-Даракутни (2/48). Аль-Хафиз в «Тальхисе» сказал: </w:t>
      </w:r>
      <w:r w:rsidRPr="00C655A0">
        <w:rPr>
          <w:i/>
          <w:iCs/>
        </w:rPr>
        <w:t>«Достоверным этот хадис назвали Ахмад, ′Али ибн аль-Мадини и аль-Бухари, как это передал ат-Тирмизи в «аль-′Иляль»(1/288)».</w:t>
      </w:r>
    </w:p>
  </w:footnote>
  <w:footnote w:id="505">
    <w:p w:rsidR="006913A8" w:rsidRDefault="006913A8" w:rsidP="00C655A0">
      <w:pPr>
        <w:pStyle w:val="ab"/>
      </w:pPr>
      <w:r>
        <w:rPr>
          <w:rStyle w:val="ad"/>
        </w:rPr>
        <w:footnoteRef/>
      </w:r>
      <w:r>
        <w:t xml:space="preserve"> </w:t>
      </w:r>
      <w:r w:rsidRPr="00C655A0">
        <w:t>Ат-Тирмизи (536), Ибн Маджа (12</w:t>
      </w:r>
      <w:r>
        <w:t>77). В цепочке этого хадиса име</w:t>
      </w:r>
      <w:r w:rsidRPr="00C655A0">
        <w:t>ется К</w:t>
      </w:r>
      <w:r>
        <w:t>а</w:t>
      </w:r>
      <w:r w:rsidRPr="00C655A0">
        <w:t xml:space="preserve">сир </w:t>
      </w:r>
      <w:r>
        <w:t>иб</w:t>
      </w:r>
      <w:r w:rsidRPr="00C655A0">
        <w:t xml:space="preserve">н </w:t>
      </w:r>
      <w:r>
        <w:t>′</w:t>
      </w:r>
      <w:r w:rsidRPr="00C655A0">
        <w:t>Абдуллах, и он слабый передатчик. Но, несмот</w:t>
      </w:r>
      <w:r>
        <w:t>ря на это, ат-Тирмизи и Ибн Хузе</w:t>
      </w:r>
      <w:r w:rsidRPr="00C655A0">
        <w:t>йма назвали этот хадис хорошим</w:t>
      </w:r>
      <w:r>
        <w:t>.</w:t>
      </w:r>
    </w:p>
  </w:footnote>
  <w:footnote w:id="506">
    <w:p w:rsidR="006913A8" w:rsidRDefault="006913A8" w:rsidP="004D7199">
      <w:pPr>
        <w:pStyle w:val="ab"/>
      </w:pPr>
      <w:r>
        <w:rPr>
          <w:rStyle w:val="ad"/>
        </w:rPr>
        <w:footnoteRef/>
      </w:r>
      <w:r>
        <w:t xml:space="preserve"> </w:t>
      </w:r>
      <w:r w:rsidRPr="00C655A0">
        <w:t xml:space="preserve">Сказал Ахмад Шакир: </w:t>
      </w:r>
      <w:r>
        <w:rPr>
          <w:i/>
          <w:iCs/>
        </w:rPr>
        <w:t>«Это Са′д иб</w:t>
      </w:r>
      <w:r w:rsidRPr="00C655A0">
        <w:rPr>
          <w:i/>
          <w:iCs/>
        </w:rPr>
        <w:t xml:space="preserve">н </w:t>
      </w:r>
      <w:r>
        <w:rPr>
          <w:i/>
          <w:iCs/>
        </w:rPr>
        <w:t>′</w:t>
      </w:r>
      <w:r w:rsidRPr="00C655A0">
        <w:rPr>
          <w:i/>
          <w:iCs/>
        </w:rPr>
        <w:t xml:space="preserve">Аиз, вольноотпущенник </w:t>
      </w:r>
      <w:r>
        <w:rPr>
          <w:i/>
          <w:iCs/>
        </w:rPr>
        <w:t>′</w:t>
      </w:r>
      <w:r w:rsidRPr="00C655A0">
        <w:rPr>
          <w:i/>
          <w:iCs/>
        </w:rPr>
        <w:t>Амма</w:t>
      </w:r>
      <w:r>
        <w:rPr>
          <w:i/>
          <w:iCs/>
        </w:rPr>
        <w:t>ра иб</w:t>
      </w:r>
      <w:r w:rsidRPr="00C655A0">
        <w:rPr>
          <w:i/>
          <w:iCs/>
        </w:rPr>
        <w:t>н Ясира. Он торговал</w:t>
      </w:r>
      <w:r>
        <w:rPr>
          <w:i/>
          <w:iCs/>
        </w:rPr>
        <w:t xml:space="preserve"> плодами нильской акации, и про</w:t>
      </w:r>
      <w:r w:rsidRPr="00C655A0">
        <w:rPr>
          <w:i/>
          <w:iCs/>
        </w:rPr>
        <w:t>рок</w:t>
      </w:r>
      <w:r>
        <w:rPr>
          <w:i/>
          <w:iCs/>
        </w:rPr>
        <w:t xml:space="preserve"> </w:t>
      </w:r>
      <w:r w:rsidRPr="002232E2">
        <w:rPr>
          <w:i/>
          <w:iCs/>
        </w:rPr>
        <w:t>(да благословит его Аллах и приветствует)</w:t>
      </w:r>
      <w:r w:rsidRPr="00C655A0">
        <w:rPr>
          <w:i/>
          <w:iCs/>
        </w:rPr>
        <w:t xml:space="preserve"> сделал его муаззином в ме</w:t>
      </w:r>
      <w:r>
        <w:rPr>
          <w:i/>
          <w:iCs/>
        </w:rPr>
        <w:t>чети Куба, и его сыновья унасле</w:t>
      </w:r>
      <w:r w:rsidRPr="00C655A0">
        <w:rPr>
          <w:i/>
          <w:iCs/>
        </w:rPr>
        <w:t>довали азан до вре</w:t>
      </w:r>
      <w:r>
        <w:rPr>
          <w:i/>
          <w:iCs/>
        </w:rPr>
        <w:t>мен имама Малика и после него».</w:t>
      </w:r>
    </w:p>
  </w:footnote>
  <w:footnote w:id="507">
    <w:p w:rsidR="006913A8" w:rsidRDefault="006913A8" w:rsidP="004D7199">
      <w:pPr>
        <w:pStyle w:val="ab"/>
      </w:pPr>
      <w:r>
        <w:rPr>
          <w:rStyle w:val="ad"/>
        </w:rPr>
        <w:footnoteRef/>
      </w:r>
      <w:r>
        <w:t xml:space="preserve"> </w:t>
      </w:r>
      <w:r w:rsidRPr="004D7199">
        <w:t>Ибн Маджа (1277),</w:t>
      </w:r>
      <w:r>
        <w:t xml:space="preserve"> аль-Бе</w:t>
      </w:r>
      <w:r w:rsidRPr="004D7199">
        <w:t>йхакы (3/288). В этом хадисе имеется противоречие, и его цепочка слабая.</w:t>
      </w:r>
    </w:p>
  </w:footnote>
  <w:footnote w:id="508">
    <w:p w:rsidR="006913A8" w:rsidRDefault="006913A8" w:rsidP="004D7199">
      <w:pPr>
        <w:pStyle w:val="ab"/>
      </w:pPr>
      <w:r>
        <w:rPr>
          <w:rStyle w:val="ad"/>
        </w:rPr>
        <w:footnoteRef/>
      </w:r>
      <w:r>
        <w:t xml:space="preserve"> </w:t>
      </w:r>
      <w:r w:rsidRPr="004D7199">
        <w:t>См. «аль-Ируа» (3/110–111).</w:t>
      </w:r>
    </w:p>
  </w:footnote>
  <w:footnote w:id="509">
    <w:p w:rsidR="006913A8" w:rsidRDefault="006913A8" w:rsidP="00E67562">
      <w:pPr>
        <w:pStyle w:val="ab"/>
      </w:pPr>
      <w:r>
        <w:rPr>
          <w:rStyle w:val="ad"/>
        </w:rPr>
        <w:footnoteRef/>
      </w:r>
      <w:r>
        <w:t xml:space="preserve"> </w:t>
      </w:r>
      <w:r w:rsidRPr="00E67562">
        <w:t>См. «аль-Ируа» (3/110–111).</w:t>
      </w:r>
    </w:p>
  </w:footnote>
  <w:footnote w:id="510">
    <w:p w:rsidR="006913A8" w:rsidRDefault="006913A8" w:rsidP="00E67562">
      <w:pPr>
        <w:pStyle w:val="ab"/>
      </w:pPr>
      <w:r>
        <w:rPr>
          <w:rStyle w:val="ad"/>
        </w:rPr>
        <w:footnoteRef/>
      </w:r>
      <w:r>
        <w:t xml:space="preserve"> </w:t>
      </w:r>
      <w:r w:rsidRPr="00E67562">
        <w:t>Аль-Бухари (956), Муслим (886).</w:t>
      </w:r>
    </w:p>
  </w:footnote>
  <w:footnote w:id="511">
    <w:p w:rsidR="006913A8" w:rsidRDefault="006913A8" w:rsidP="00E67562">
      <w:pPr>
        <w:pStyle w:val="ab"/>
      </w:pPr>
      <w:r>
        <w:rPr>
          <w:rStyle w:val="ad"/>
        </w:rPr>
        <w:footnoteRef/>
      </w:r>
      <w:r>
        <w:t xml:space="preserve"> </w:t>
      </w:r>
      <w:r w:rsidRPr="00E67562">
        <w:t>Этот хадис передал Муслим от Абу Са</w:t>
      </w:r>
      <w:r>
        <w:t>′</w:t>
      </w:r>
      <w:r w:rsidRPr="00E67562">
        <w:t>ида, который, собственно, и порицал Марвана.</w:t>
      </w:r>
    </w:p>
  </w:footnote>
  <w:footnote w:id="512">
    <w:p w:rsidR="006913A8" w:rsidRDefault="006913A8" w:rsidP="00E67562">
      <w:pPr>
        <w:pStyle w:val="ab"/>
      </w:pPr>
      <w:r>
        <w:rPr>
          <w:rStyle w:val="ad"/>
        </w:rPr>
        <w:footnoteRef/>
      </w:r>
      <w:r>
        <w:t xml:space="preserve"> Абу Дауд (1155), ан-Насаи и Ибн Маджа (1290), Ибн аль-Джаруд (139).</w:t>
      </w:r>
    </w:p>
  </w:footnote>
  <w:footnote w:id="513">
    <w:p w:rsidR="006913A8" w:rsidRDefault="006913A8" w:rsidP="00D41C20">
      <w:pPr>
        <w:pStyle w:val="ab"/>
      </w:pPr>
      <w:r>
        <w:rPr>
          <w:rStyle w:val="ad"/>
        </w:rPr>
        <w:footnoteRef/>
      </w:r>
      <w:r>
        <w:t xml:space="preserve"> </w:t>
      </w:r>
      <w:r w:rsidRPr="00D41C20">
        <w:t>Аль-Бухари (948).</w:t>
      </w:r>
    </w:p>
  </w:footnote>
  <w:footnote w:id="514">
    <w:p w:rsidR="006913A8" w:rsidRDefault="006913A8" w:rsidP="00D41C20">
      <w:pPr>
        <w:pStyle w:val="ab"/>
      </w:pPr>
      <w:r>
        <w:rPr>
          <w:rStyle w:val="ad"/>
        </w:rPr>
        <w:footnoteRef/>
      </w:r>
      <w:r>
        <w:t xml:space="preserve"> Ат-Табарани в «аль-Аусат» (7609) от Ибн ′Аббаса. Сказал аль-Хайсами в «аль-Маджма′» (2/198): </w:t>
      </w:r>
      <w:r w:rsidRPr="00D41C20">
        <w:rPr>
          <w:i/>
          <w:iCs/>
        </w:rPr>
        <w:t>«Передатчики хадиса надежны».</w:t>
      </w:r>
    </w:p>
  </w:footnote>
  <w:footnote w:id="515">
    <w:p w:rsidR="006913A8" w:rsidRDefault="006913A8" w:rsidP="00D41C20">
      <w:pPr>
        <w:pStyle w:val="ab"/>
      </w:pPr>
      <w:r>
        <w:rPr>
          <w:rStyle w:val="ad"/>
        </w:rPr>
        <w:footnoteRef/>
      </w:r>
      <w:r>
        <w:t xml:space="preserve"> </w:t>
      </w:r>
      <w:r w:rsidRPr="00D41C20">
        <w:t>Ибн Хуз</w:t>
      </w:r>
      <w:r>
        <w:t>е</w:t>
      </w:r>
      <w:r w:rsidRPr="00D41C20">
        <w:t>йма (1766). Цепочка слабая.</w:t>
      </w:r>
    </w:p>
  </w:footnote>
  <w:footnote w:id="516">
    <w:p w:rsidR="006913A8" w:rsidRDefault="006913A8" w:rsidP="00D41C20">
      <w:pPr>
        <w:pStyle w:val="ab"/>
      </w:pPr>
      <w:r>
        <w:rPr>
          <w:rStyle w:val="ad"/>
        </w:rPr>
        <w:footnoteRef/>
      </w:r>
      <w:r>
        <w:t xml:space="preserve"> Шейх аль-Альбани назвал этот хадис слабым в «Сунан» Абу Дауд (248) и в «Даиф Ибн Маджа» (270).</w:t>
      </w:r>
    </w:p>
  </w:footnote>
  <w:footnote w:id="517">
    <w:p w:rsidR="006913A8" w:rsidRDefault="006913A8" w:rsidP="00D41C20">
      <w:pPr>
        <w:pStyle w:val="ab"/>
      </w:pPr>
      <w:r>
        <w:rPr>
          <w:rStyle w:val="ad"/>
        </w:rPr>
        <w:footnoteRef/>
      </w:r>
      <w:r>
        <w:t xml:space="preserve"> </w:t>
      </w:r>
      <w:r>
        <w:rPr>
          <w:color w:val="000000" w:themeColor="text1"/>
        </w:rPr>
        <w:t>Т</w:t>
      </w:r>
      <w:r w:rsidRPr="00D41C20">
        <w:rPr>
          <w:color w:val="000000" w:themeColor="text1"/>
        </w:rPr>
        <w:t>о есть хадис</w:t>
      </w:r>
      <w:r>
        <w:rPr>
          <w:color w:val="000000" w:themeColor="text1"/>
        </w:rPr>
        <w:t xml:space="preserve"> о </w:t>
      </w:r>
      <w:r w:rsidRPr="00D41C20">
        <w:rPr>
          <w:color w:val="000000" w:themeColor="text1"/>
        </w:rPr>
        <w:t>совершении в мечети праздничного намаза во время дождя — слабый</w:t>
      </w:r>
      <w:r>
        <w:rPr>
          <w:color w:val="000000" w:themeColor="text1"/>
        </w:rPr>
        <w:t>.</w:t>
      </w:r>
    </w:p>
  </w:footnote>
  <w:footnote w:id="518">
    <w:p w:rsidR="006913A8" w:rsidRDefault="006913A8">
      <w:pPr>
        <w:pStyle w:val="ab"/>
      </w:pPr>
      <w:r>
        <w:rPr>
          <w:rStyle w:val="ad"/>
        </w:rPr>
        <w:footnoteRef/>
      </w:r>
      <w:r>
        <w:t xml:space="preserve"> То есть идти по одной дороге, возвращаться – по другой. </w:t>
      </w:r>
    </w:p>
  </w:footnote>
  <w:footnote w:id="519">
    <w:p w:rsidR="006913A8" w:rsidRDefault="006913A8" w:rsidP="00D41C20">
      <w:pPr>
        <w:pStyle w:val="ab"/>
      </w:pPr>
      <w:r>
        <w:rPr>
          <w:rStyle w:val="ad"/>
        </w:rPr>
        <w:footnoteRef/>
      </w:r>
      <w:r>
        <w:t xml:space="preserve"> Аль-Бухари (986). Сказал Ахмад Шакир: </w:t>
      </w:r>
      <w:r w:rsidRPr="00D41C20">
        <w:rPr>
          <w:i/>
          <w:iCs/>
        </w:rPr>
        <w:t>«Этот хадис от Джабира. А что касается хадиса от Абу Хурейры, то он находится у Ахмада, Муслима и ат-Тирмизи со словами: «Когда пророк</w:t>
      </w:r>
      <w:r>
        <w:rPr>
          <w:i/>
          <w:iCs/>
        </w:rPr>
        <w:t xml:space="preserve"> </w:t>
      </w:r>
      <w:r w:rsidRPr="002232E2">
        <w:rPr>
          <w:i/>
          <w:iCs/>
        </w:rPr>
        <w:t>(да благословит его Аллах и приветствует)</w:t>
      </w:r>
      <w:r w:rsidRPr="00D41C20">
        <w:rPr>
          <w:i/>
          <w:iCs/>
        </w:rPr>
        <w:t xml:space="preserve"> выходил на праздник, он возвращался другой дорогой».</w:t>
      </w:r>
    </w:p>
  </w:footnote>
  <w:footnote w:id="520">
    <w:p w:rsidR="006913A8" w:rsidRDefault="006913A8" w:rsidP="00D41C20">
      <w:pPr>
        <w:pStyle w:val="ab"/>
      </w:pPr>
      <w:r>
        <w:rPr>
          <w:rStyle w:val="ad"/>
        </w:rPr>
        <w:footnoteRef/>
      </w:r>
      <w:r>
        <w:t xml:space="preserve"> </w:t>
      </w:r>
      <w:r w:rsidRPr="00D41C20">
        <w:t>Абу Дауд (1156).</w:t>
      </w:r>
    </w:p>
  </w:footnote>
  <w:footnote w:id="521">
    <w:p w:rsidR="006913A8" w:rsidRDefault="006913A8" w:rsidP="00D41C20">
      <w:pPr>
        <w:pStyle w:val="ab"/>
      </w:pPr>
      <w:r>
        <w:rPr>
          <w:rStyle w:val="ad"/>
        </w:rPr>
        <w:footnoteRef/>
      </w:r>
      <w:r>
        <w:t xml:space="preserve"> </w:t>
      </w:r>
      <w:r w:rsidRPr="00D41C20">
        <w:t>Аль-Бухари (953).</w:t>
      </w:r>
    </w:p>
  </w:footnote>
  <w:footnote w:id="522">
    <w:p w:rsidR="006913A8" w:rsidRDefault="006913A8" w:rsidP="00723651">
      <w:pPr>
        <w:pStyle w:val="ab"/>
      </w:pPr>
      <w:r>
        <w:rPr>
          <w:rStyle w:val="ad"/>
        </w:rPr>
        <w:footnoteRef/>
      </w:r>
      <w:r>
        <w:t xml:space="preserve"> </w:t>
      </w:r>
      <w:r w:rsidRPr="00723651">
        <w:t>Ахмад (5/352–360), аль-Хаким (1/264) и др.</w:t>
      </w:r>
    </w:p>
  </w:footnote>
  <w:footnote w:id="523">
    <w:p w:rsidR="006913A8" w:rsidRDefault="006913A8" w:rsidP="00A50AA9">
      <w:pPr>
        <w:pStyle w:val="ab"/>
      </w:pPr>
      <w:r>
        <w:rPr>
          <w:rStyle w:val="ad"/>
        </w:rPr>
        <w:footnoteRef/>
      </w:r>
      <w:r>
        <w:t xml:space="preserve"> </w:t>
      </w:r>
      <w:r w:rsidRPr="00723651">
        <w:t xml:space="preserve">Аль-Хафиз в «Тальхисе» </w:t>
      </w:r>
      <w:r>
        <w:t>(2/83) сказал: «В цепочке есть Иб</w:t>
      </w:r>
      <w:r w:rsidRPr="00723651">
        <w:t>н Хиляль, он обманщик».</w:t>
      </w:r>
    </w:p>
  </w:footnote>
  <w:footnote w:id="524">
    <w:p w:rsidR="006913A8" w:rsidRDefault="006913A8" w:rsidP="00A50AA9">
      <w:pPr>
        <w:pStyle w:val="ab"/>
      </w:pPr>
      <w:r>
        <w:rPr>
          <w:rStyle w:val="ad"/>
        </w:rPr>
        <w:footnoteRef/>
      </w:r>
      <w:r>
        <w:t xml:space="preserve"> </w:t>
      </w:r>
      <w:r w:rsidRPr="00A50AA9">
        <w:t>Абу Дауд (1135).</w:t>
      </w:r>
    </w:p>
  </w:footnote>
  <w:footnote w:id="525">
    <w:p w:rsidR="006913A8" w:rsidRDefault="006913A8" w:rsidP="00A50AA9">
      <w:pPr>
        <w:pStyle w:val="ab"/>
      </w:pPr>
      <w:r>
        <w:rPr>
          <w:rStyle w:val="ad"/>
        </w:rPr>
        <w:footnoteRef/>
      </w:r>
      <w:r>
        <w:t xml:space="preserve"> </w:t>
      </w:r>
      <w:r w:rsidRPr="00A50AA9">
        <w:t>Слабый, как и сказал автор комментария.</w:t>
      </w:r>
    </w:p>
  </w:footnote>
  <w:footnote w:id="526">
    <w:p w:rsidR="006913A8" w:rsidRDefault="006913A8" w:rsidP="00A50AA9">
      <w:pPr>
        <w:pStyle w:val="ab"/>
      </w:pPr>
      <w:r>
        <w:rPr>
          <w:rStyle w:val="ad"/>
        </w:rPr>
        <w:footnoteRef/>
      </w:r>
      <w:r>
        <w:t xml:space="preserve"> </w:t>
      </w:r>
      <w:r w:rsidRPr="00A50AA9">
        <w:t>Ахмад (5/91), Муслим (887).</w:t>
      </w:r>
    </w:p>
  </w:footnote>
  <w:footnote w:id="527">
    <w:p w:rsidR="006913A8" w:rsidRDefault="006913A8" w:rsidP="00A50AA9">
      <w:pPr>
        <w:pStyle w:val="ab"/>
      </w:pPr>
      <w:r>
        <w:rPr>
          <w:rStyle w:val="ad"/>
        </w:rPr>
        <w:footnoteRef/>
      </w:r>
      <w:r>
        <w:t xml:space="preserve"> </w:t>
      </w:r>
      <w:r w:rsidRPr="00A50AA9">
        <w:t>Аль-Бухари (959).</w:t>
      </w:r>
    </w:p>
  </w:footnote>
  <w:footnote w:id="528">
    <w:p w:rsidR="006913A8" w:rsidRDefault="006913A8" w:rsidP="00A50AA9">
      <w:pPr>
        <w:pStyle w:val="ab"/>
      </w:pPr>
      <w:r>
        <w:rPr>
          <w:rStyle w:val="ad"/>
        </w:rPr>
        <w:footnoteRef/>
      </w:r>
      <w:r>
        <w:t xml:space="preserve"> Я не нашел этого предания. Возможно, оно находится в тафсире автора. Аллах знает лучше. А достоверные формы такбира можно посмотреть в сборнике Ибн Аби Шейба (2/73,74) и «аль-Ируа» (3/125,126).</w:t>
      </w:r>
    </w:p>
  </w:footnote>
  <w:footnote w:id="529">
    <w:p w:rsidR="006913A8" w:rsidRDefault="006913A8" w:rsidP="00DA183C">
      <w:pPr>
        <w:pStyle w:val="ab"/>
      </w:pPr>
      <w:r>
        <w:rPr>
          <w:rStyle w:val="ad"/>
        </w:rPr>
        <w:footnoteRef/>
      </w:r>
      <w:r>
        <w:t xml:space="preserve"> </w:t>
      </w:r>
      <w:r w:rsidRPr="00DA183C">
        <w:t>Аль-Бухари привел его в подв</w:t>
      </w:r>
      <w:r>
        <w:t>ешенном состоянии (4130), а Мус</w:t>
      </w:r>
      <w:r w:rsidRPr="00DA183C">
        <w:t>лим с иснадом (840).</w:t>
      </w:r>
    </w:p>
  </w:footnote>
  <w:footnote w:id="530">
    <w:p w:rsidR="006913A8" w:rsidRDefault="006913A8" w:rsidP="00DA183C">
      <w:pPr>
        <w:pStyle w:val="ab"/>
      </w:pPr>
      <w:r>
        <w:rPr>
          <w:rStyle w:val="ad"/>
        </w:rPr>
        <w:footnoteRef/>
      </w:r>
      <w:r>
        <w:t xml:space="preserve"> </w:t>
      </w:r>
      <w:r w:rsidRPr="00DA183C">
        <w:t>Ан-Насаи (3/174).</w:t>
      </w:r>
    </w:p>
  </w:footnote>
  <w:footnote w:id="531">
    <w:p w:rsidR="006913A8" w:rsidRDefault="006913A8" w:rsidP="00DA183C">
      <w:pPr>
        <w:pStyle w:val="ab"/>
      </w:pPr>
      <w:r>
        <w:rPr>
          <w:rStyle w:val="ad"/>
        </w:rPr>
        <w:footnoteRef/>
      </w:r>
      <w:r>
        <w:t xml:space="preserve"> </w:t>
      </w:r>
      <w:r w:rsidRPr="00DA183C">
        <w:t>Муслим (840).</w:t>
      </w:r>
    </w:p>
  </w:footnote>
  <w:footnote w:id="532">
    <w:p w:rsidR="006913A8" w:rsidRDefault="006913A8" w:rsidP="00DA183C">
      <w:pPr>
        <w:pStyle w:val="ab"/>
      </w:pPr>
      <w:r>
        <w:rPr>
          <w:rStyle w:val="ad"/>
        </w:rPr>
        <w:footnoteRef/>
      </w:r>
      <w:r>
        <w:t xml:space="preserve"> </w:t>
      </w:r>
      <w:r w:rsidRPr="00DA183C">
        <w:t>Ан-Насаи (3/176).</w:t>
      </w:r>
    </w:p>
  </w:footnote>
  <w:footnote w:id="533">
    <w:p w:rsidR="006913A8" w:rsidRDefault="006913A8" w:rsidP="00DA183C">
      <w:pPr>
        <w:pStyle w:val="ab"/>
      </w:pPr>
      <w:r>
        <w:rPr>
          <w:rStyle w:val="ad"/>
        </w:rPr>
        <w:footnoteRef/>
      </w:r>
      <w:r>
        <w:t xml:space="preserve"> </w:t>
      </w:r>
      <w:r w:rsidRPr="00DA183C">
        <w:t>Аль-Бухари (4133), Муслим (839).</w:t>
      </w:r>
    </w:p>
  </w:footnote>
  <w:footnote w:id="534">
    <w:p w:rsidR="006913A8" w:rsidRDefault="006913A8" w:rsidP="00DA183C">
      <w:pPr>
        <w:pStyle w:val="ab"/>
      </w:pPr>
      <w:r>
        <w:rPr>
          <w:rStyle w:val="ad"/>
        </w:rPr>
        <w:footnoteRef/>
      </w:r>
      <w:r>
        <w:t xml:space="preserve"> </w:t>
      </w:r>
      <w:r w:rsidRPr="00DA183C">
        <w:t>Посмотри на предыдущий хадис.</w:t>
      </w:r>
    </w:p>
  </w:footnote>
  <w:footnote w:id="535">
    <w:p w:rsidR="006913A8" w:rsidRDefault="006913A8" w:rsidP="00DA183C">
      <w:pPr>
        <w:pStyle w:val="ab"/>
      </w:pPr>
      <w:r>
        <w:rPr>
          <w:rStyle w:val="ad"/>
        </w:rPr>
        <w:footnoteRef/>
      </w:r>
      <w:r>
        <w:t xml:space="preserve"> </w:t>
      </w:r>
      <w:r w:rsidRPr="00DA183C">
        <w:t>Малик (1/183), аль-Бухари (4131), Муслим (841).</w:t>
      </w:r>
    </w:p>
  </w:footnote>
  <w:footnote w:id="536">
    <w:p w:rsidR="006913A8" w:rsidRDefault="006913A8" w:rsidP="00DA183C">
      <w:pPr>
        <w:pStyle w:val="ab"/>
      </w:pPr>
      <w:r>
        <w:rPr>
          <w:rStyle w:val="ad"/>
        </w:rPr>
        <w:footnoteRef/>
      </w:r>
      <w:r>
        <w:t xml:space="preserve"> </w:t>
      </w:r>
      <w:r w:rsidRPr="00DA183C">
        <w:t>Аль-Бухари (943).</w:t>
      </w:r>
    </w:p>
  </w:footnote>
  <w:footnote w:id="537">
    <w:p w:rsidR="006913A8" w:rsidRDefault="006913A8" w:rsidP="00DA183C">
      <w:pPr>
        <w:pStyle w:val="ab"/>
      </w:pPr>
      <w:r>
        <w:rPr>
          <w:rStyle w:val="ad"/>
        </w:rPr>
        <w:footnoteRef/>
      </w:r>
      <w:r>
        <w:t xml:space="preserve"> </w:t>
      </w:r>
      <w:r w:rsidRPr="00DA183C">
        <w:t>Муслим (839).</w:t>
      </w:r>
    </w:p>
  </w:footnote>
  <w:footnote w:id="538">
    <w:p w:rsidR="006913A8" w:rsidRDefault="006913A8" w:rsidP="004C6F17">
      <w:pPr>
        <w:pStyle w:val="ab"/>
      </w:pPr>
      <w:r>
        <w:rPr>
          <w:rStyle w:val="ad"/>
        </w:rPr>
        <w:footnoteRef/>
      </w:r>
      <w:r>
        <w:t xml:space="preserve"> </w:t>
      </w:r>
      <w:r w:rsidRPr="004C6F17">
        <w:t>Ибн Маджа (1258).</w:t>
      </w:r>
    </w:p>
  </w:footnote>
  <w:footnote w:id="539">
    <w:p w:rsidR="006913A8" w:rsidRDefault="006913A8" w:rsidP="004C6F17">
      <w:pPr>
        <w:pStyle w:val="ab"/>
      </w:pPr>
      <w:r>
        <w:rPr>
          <w:rStyle w:val="ad"/>
        </w:rPr>
        <w:footnoteRef/>
      </w:r>
      <w:r>
        <w:t xml:space="preserve"> </w:t>
      </w:r>
      <w:r w:rsidRPr="004C6F17">
        <w:t>Слабый. «Даиф Абу Дауд» (271).</w:t>
      </w:r>
    </w:p>
  </w:footnote>
  <w:footnote w:id="540">
    <w:p w:rsidR="006913A8" w:rsidRDefault="006913A8" w:rsidP="004C6F17">
      <w:pPr>
        <w:pStyle w:val="ab"/>
      </w:pPr>
      <w:r>
        <w:rPr>
          <w:rStyle w:val="ad"/>
        </w:rPr>
        <w:footnoteRef/>
      </w:r>
      <w:r>
        <w:t xml:space="preserve"> </w:t>
      </w:r>
      <w:r w:rsidRPr="004C6F17">
        <w:t xml:space="preserve">Аль-Бухари (1090), Муслим (685) и другие. Шейх аль-Альбани сказал: «Это является словами Айши. Но хукм его восходящий, в чем нет сомнения. Однако это говорил не </w:t>
      </w:r>
      <w:r>
        <w:t>п</w:t>
      </w:r>
      <w:r w:rsidRPr="004C6F17">
        <w:t xml:space="preserve">осланник Аллаха </w:t>
      </w:r>
      <w:r w:rsidRPr="002232E2">
        <w:t>(да благословит его Аллах и приветствует)</w:t>
      </w:r>
      <w:r w:rsidRPr="004C6F17">
        <w:t>».</w:t>
      </w:r>
    </w:p>
  </w:footnote>
  <w:footnote w:id="541">
    <w:p w:rsidR="006913A8" w:rsidRDefault="006913A8" w:rsidP="004C6F17">
      <w:pPr>
        <w:pStyle w:val="ab"/>
      </w:pPr>
      <w:r>
        <w:rPr>
          <w:rStyle w:val="ad"/>
        </w:rPr>
        <w:footnoteRef/>
      </w:r>
      <w:r>
        <w:t xml:space="preserve"> </w:t>
      </w:r>
      <w:r w:rsidRPr="004C6F17">
        <w:t>Муслим (686) и другие.</w:t>
      </w:r>
    </w:p>
  </w:footnote>
  <w:footnote w:id="542">
    <w:p w:rsidR="006913A8" w:rsidRDefault="006913A8">
      <w:pPr>
        <w:pStyle w:val="ab"/>
      </w:pPr>
      <w:r>
        <w:rPr>
          <w:rStyle w:val="ad"/>
        </w:rPr>
        <w:footnoteRef/>
      </w:r>
      <w:r>
        <w:t xml:space="preserve"> Сура «ан-Ниса», аят 101. </w:t>
      </w:r>
    </w:p>
  </w:footnote>
  <w:footnote w:id="543">
    <w:p w:rsidR="006913A8" w:rsidRDefault="006913A8" w:rsidP="004C6F17">
      <w:pPr>
        <w:pStyle w:val="ab"/>
      </w:pPr>
      <w:r>
        <w:rPr>
          <w:rStyle w:val="ad"/>
        </w:rPr>
        <w:footnoteRef/>
      </w:r>
      <w:r>
        <w:t xml:space="preserve"> Здесь мы видим, что для понимания книг такого уровня человек должен обладать большим количеством информации. Например, для того чтобы понять данное место, человеку нужно знать, что сказал Ибн ′Умар о сокращении намаза, а также знать когда, как и по какому поводу были ниспосланы эти аяты. Что бы там ни было, это большой труд. Эти знания даются только через большое старание и напряжение разума.</w:t>
      </w:r>
    </w:p>
  </w:footnote>
  <w:footnote w:id="544">
    <w:p w:rsidR="006913A8" w:rsidRDefault="006913A8" w:rsidP="004C6F17">
      <w:pPr>
        <w:pStyle w:val="ab"/>
      </w:pPr>
      <w:r>
        <w:rPr>
          <w:rStyle w:val="ad"/>
        </w:rPr>
        <w:footnoteRef/>
      </w:r>
      <w:r>
        <w:t xml:space="preserve"> </w:t>
      </w:r>
      <w:r w:rsidRPr="004C6F17">
        <w:t>Ад-Дар</w:t>
      </w:r>
      <w:r>
        <w:t>а</w:t>
      </w:r>
      <w:r w:rsidRPr="004C6F17">
        <w:t xml:space="preserve">кутни (2/189), аль-Хафиз в «Булюг аль-Марам» сказал: «Хадис </w:t>
      </w:r>
      <w:r>
        <w:t>′</w:t>
      </w:r>
      <w:r w:rsidRPr="004C6F17">
        <w:t xml:space="preserve">Ата от </w:t>
      </w:r>
      <w:r>
        <w:t>′</w:t>
      </w:r>
      <w:r w:rsidRPr="004C6F17">
        <w:t>Айши имеет «болез</w:t>
      </w:r>
      <w:r>
        <w:t>ни». А то, что передается досто</w:t>
      </w:r>
      <w:r w:rsidRPr="004C6F17">
        <w:t>верно от Айши, относится к ее поступку: «Он не порицал м</w:t>
      </w:r>
      <w:r>
        <w:t>еня». Это предание привел аль-Бе</w:t>
      </w:r>
      <w:r w:rsidRPr="004C6F17">
        <w:t>йхакы». Ахмад посчитал это предание порицаемым. См. «Субуль ас-Салям» (2/77), «аль-Ируа» (3/6–7).</w:t>
      </w:r>
    </w:p>
  </w:footnote>
  <w:footnote w:id="545">
    <w:p w:rsidR="006913A8" w:rsidRDefault="006913A8" w:rsidP="004C6F17">
      <w:pPr>
        <w:pStyle w:val="ab"/>
      </w:pPr>
      <w:r>
        <w:rPr>
          <w:rStyle w:val="ad"/>
        </w:rPr>
        <w:footnoteRef/>
      </w:r>
      <w:r>
        <w:t xml:space="preserve"> </w:t>
      </w:r>
      <w:r w:rsidRPr="004C6F17">
        <w:t xml:space="preserve">Ахмад Шакир сказал: </w:t>
      </w:r>
      <w:r w:rsidRPr="004C6F17">
        <w:rPr>
          <w:i/>
          <w:iCs/>
        </w:rPr>
        <w:t>«Тому, кто посмотрел на цепочку передатчиков этого хадиса, ничего не останется, кроме как признать его хорошим и имеющим силу довода, если не достоверным».</w:t>
      </w:r>
      <w:r w:rsidRPr="004C6F17">
        <w:t xml:space="preserve"> См. «Нейль аль-</w:t>
      </w:r>
      <w:r>
        <w:t>а</w:t>
      </w:r>
      <w:r w:rsidRPr="004C6F17">
        <w:t>ут</w:t>
      </w:r>
      <w:r>
        <w:t>а</w:t>
      </w:r>
      <w:r w:rsidRPr="004C6F17">
        <w:t>р»</w:t>
      </w:r>
      <w:r>
        <w:t xml:space="preserve"> часть 3, стр. 248–250</w:t>
      </w:r>
      <w:r w:rsidRPr="004C6F17">
        <w:t>.</w:t>
      </w:r>
    </w:p>
  </w:footnote>
  <w:footnote w:id="546">
    <w:p w:rsidR="006913A8" w:rsidRDefault="006913A8" w:rsidP="004C6F17">
      <w:pPr>
        <w:pStyle w:val="ab"/>
      </w:pPr>
      <w:r>
        <w:rPr>
          <w:rStyle w:val="ad"/>
        </w:rPr>
        <w:footnoteRef/>
      </w:r>
      <w:r>
        <w:t xml:space="preserve"> </w:t>
      </w:r>
      <w:r w:rsidRPr="004C6F17">
        <w:t>Посмотри слова Ибн аль-Кайи</w:t>
      </w:r>
      <w:r>
        <w:t>ма в «аз-Зад» (1/472–473). Поис</w:t>
      </w:r>
      <w:r w:rsidRPr="004C6F17">
        <w:t>тине, они важные, «аль-Ируа» (3/7–8)</w:t>
      </w:r>
      <w:r>
        <w:t>.</w:t>
      </w:r>
    </w:p>
  </w:footnote>
  <w:footnote w:id="547">
    <w:p w:rsidR="006913A8" w:rsidRDefault="006913A8" w:rsidP="0061746F">
      <w:pPr>
        <w:pStyle w:val="ab"/>
      </w:pPr>
      <w:r>
        <w:rPr>
          <w:rStyle w:val="ad"/>
        </w:rPr>
        <w:footnoteRef/>
      </w:r>
      <w:r>
        <w:t xml:space="preserve"> Н</w:t>
      </w:r>
      <w:r w:rsidRPr="0061746F">
        <w:t>екоторые ученые сказали, что если человек вышел в путешествие, в котором он</w:t>
      </w:r>
      <w:r>
        <w:t xml:space="preserve"> пребыва</w:t>
      </w:r>
      <w:r w:rsidRPr="0061746F">
        <w:t xml:space="preserve">ет в ослушании Аллаха, то ему нельзя сокращать или разговляться, как, </w:t>
      </w:r>
      <w:r>
        <w:t>например, человек, вышедший гра</w:t>
      </w:r>
      <w:r w:rsidRPr="0061746F">
        <w:t>бить караваны</w:t>
      </w:r>
      <w:r>
        <w:t>.</w:t>
      </w:r>
    </w:p>
  </w:footnote>
  <w:footnote w:id="548">
    <w:p w:rsidR="006913A8" w:rsidRDefault="006913A8">
      <w:pPr>
        <w:pStyle w:val="ab"/>
      </w:pPr>
      <w:r>
        <w:rPr>
          <w:rStyle w:val="ad"/>
        </w:rPr>
        <w:footnoteRef/>
      </w:r>
      <w:r>
        <w:t xml:space="preserve"> Сура «ан-Ниса», аят 101. </w:t>
      </w:r>
    </w:p>
  </w:footnote>
  <w:footnote w:id="549">
    <w:p w:rsidR="006913A8" w:rsidRDefault="006913A8" w:rsidP="006C50E8">
      <w:pPr>
        <w:pStyle w:val="ab"/>
      </w:pPr>
      <w:r>
        <w:rPr>
          <w:rStyle w:val="ad"/>
        </w:rPr>
        <w:footnoteRef/>
      </w:r>
      <w:r>
        <w:t xml:space="preserve"> </w:t>
      </w:r>
      <w:r w:rsidRPr="006C50E8">
        <w:t>Шейх аль-Альбани сказал, что эта добавка слабая (шазз).</w:t>
      </w:r>
    </w:p>
  </w:footnote>
  <w:footnote w:id="550">
    <w:p w:rsidR="006913A8" w:rsidRDefault="006913A8" w:rsidP="006C50E8">
      <w:pPr>
        <w:pStyle w:val="ab"/>
      </w:pPr>
      <w:r>
        <w:rPr>
          <w:rStyle w:val="ad"/>
        </w:rPr>
        <w:footnoteRef/>
      </w:r>
      <w:r>
        <w:t xml:space="preserve"> </w:t>
      </w:r>
      <w:r w:rsidRPr="006C50E8">
        <w:t>Муслим (691).</w:t>
      </w:r>
    </w:p>
  </w:footnote>
  <w:footnote w:id="551">
    <w:p w:rsidR="006913A8" w:rsidRDefault="006913A8" w:rsidP="006C50E8">
      <w:pPr>
        <w:pStyle w:val="ab"/>
      </w:pPr>
      <w:r>
        <w:rPr>
          <w:rStyle w:val="ad"/>
        </w:rPr>
        <w:footnoteRef/>
      </w:r>
      <w:r>
        <w:t xml:space="preserve"> Ад-Даракутни (1/387). Слабым его назвали аль-Байхакы и аль-Хафиз в «Тальхисе».</w:t>
      </w:r>
    </w:p>
  </w:footnote>
  <w:footnote w:id="552">
    <w:p w:rsidR="006913A8" w:rsidRDefault="006913A8" w:rsidP="00013CF0">
      <w:pPr>
        <w:pStyle w:val="ab"/>
      </w:pPr>
      <w:r>
        <w:rPr>
          <w:rStyle w:val="ad"/>
        </w:rPr>
        <w:footnoteRef/>
      </w:r>
      <w:r>
        <w:t xml:space="preserve"> </w:t>
      </w:r>
      <w:r w:rsidRPr="00013CF0">
        <w:t>Также это предание передает Ибн Аби Шейба (2/442). В его цепочке имеются Абу Харун, хадисы которого неприемлемы, и Хушейм, который подтасовывал иснады.</w:t>
      </w:r>
    </w:p>
  </w:footnote>
  <w:footnote w:id="553">
    <w:p w:rsidR="006913A8" w:rsidRDefault="006913A8" w:rsidP="00013CF0">
      <w:pPr>
        <w:pStyle w:val="ab"/>
      </w:pPr>
      <w:r>
        <w:rPr>
          <w:rStyle w:val="ad"/>
        </w:rPr>
        <w:footnoteRef/>
      </w:r>
      <w:r>
        <w:t xml:space="preserve"> </w:t>
      </w:r>
      <w:r w:rsidRPr="00013CF0">
        <w:t>Аль-Бухари, Абу Дауд (1230).</w:t>
      </w:r>
    </w:p>
  </w:footnote>
  <w:footnote w:id="554">
    <w:p w:rsidR="006913A8" w:rsidRDefault="006913A8" w:rsidP="00013CF0">
      <w:pPr>
        <w:pStyle w:val="ab"/>
      </w:pPr>
      <w:r>
        <w:rPr>
          <w:rStyle w:val="ad"/>
        </w:rPr>
        <w:footnoteRef/>
      </w:r>
      <w:r>
        <w:t xml:space="preserve"> </w:t>
      </w:r>
      <w:r w:rsidRPr="00013CF0">
        <w:t>Абу Дауд (1236).</w:t>
      </w:r>
    </w:p>
  </w:footnote>
  <w:footnote w:id="555">
    <w:p w:rsidR="006913A8" w:rsidRDefault="006913A8" w:rsidP="00013CF0">
      <w:pPr>
        <w:pStyle w:val="ab"/>
      </w:pPr>
      <w:r>
        <w:rPr>
          <w:rStyle w:val="ad"/>
        </w:rPr>
        <w:footnoteRef/>
      </w:r>
      <w:r>
        <w:t xml:space="preserve"> </w:t>
      </w:r>
      <w:r w:rsidRPr="00013CF0">
        <w:t>Аль-Бухари (1080).</w:t>
      </w:r>
    </w:p>
  </w:footnote>
  <w:footnote w:id="556">
    <w:p w:rsidR="006913A8" w:rsidRDefault="006913A8" w:rsidP="00CE09D0">
      <w:pPr>
        <w:pStyle w:val="ab"/>
      </w:pPr>
      <w:r>
        <w:rPr>
          <w:rStyle w:val="ad"/>
        </w:rPr>
        <w:footnoteRef/>
      </w:r>
      <w:r>
        <w:t xml:space="preserve"> Шейх хочет сказать, что это и есть основа.</w:t>
      </w:r>
    </w:p>
  </w:footnote>
  <w:footnote w:id="557">
    <w:p w:rsidR="006913A8" w:rsidRDefault="006913A8" w:rsidP="00CE09D0">
      <w:pPr>
        <w:pStyle w:val="ab"/>
      </w:pPr>
      <w:r>
        <w:rPr>
          <w:rStyle w:val="ad"/>
        </w:rPr>
        <w:footnoteRef/>
      </w:r>
      <w:r>
        <w:t xml:space="preserve"> См. </w:t>
      </w:r>
      <w:r w:rsidRPr="00CE09D0">
        <w:t>«аль-Ируа» (3/25–26).</w:t>
      </w:r>
    </w:p>
  </w:footnote>
  <w:footnote w:id="558">
    <w:p w:rsidR="006913A8" w:rsidRDefault="006913A8" w:rsidP="00CE09D0">
      <w:pPr>
        <w:pStyle w:val="ab"/>
      </w:pPr>
      <w:r>
        <w:rPr>
          <w:rStyle w:val="ad"/>
        </w:rPr>
        <w:footnoteRef/>
      </w:r>
      <w:r>
        <w:t xml:space="preserve"> </w:t>
      </w:r>
      <w:r w:rsidRPr="00CE09D0">
        <w:t>Аль-Бухари (1081), Муслим (793).</w:t>
      </w:r>
    </w:p>
  </w:footnote>
  <w:footnote w:id="559">
    <w:p w:rsidR="006913A8" w:rsidRDefault="006913A8" w:rsidP="004C5679">
      <w:pPr>
        <w:pStyle w:val="ab"/>
      </w:pPr>
      <w:r>
        <w:rPr>
          <w:rStyle w:val="ad"/>
        </w:rPr>
        <w:footnoteRef/>
      </w:r>
      <w:r>
        <w:t xml:space="preserve"> Аль-Бухари (1111), Муслим (804).</w:t>
      </w:r>
    </w:p>
  </w:footnote>
  <w:footnote w:id="560">
    <w:p w:rsidR="006913A8" w:rsidRDefault="006913A8" w:rsidP="004C5679">
      <w:pPr>
        <w:pStyle w:val="ab"/>
      </w:pPr>
      <w:r>
        <w:rPr>
          <w:rStyle w:val="ad"/>
        </w:rPr>
        <w:footnoteRef/>
      </w:r>
      <w:r>
        <w:t xml:space="preserve"> </w:t>
      </w:r>
      <w:r w:rsidRPr="004C5679">
        <w:t>Ахмад (5/241–242).</w:t>
      </w:r>
    </w:p>
  </w:footnote>
  <w:footnote w:id="561">
    <w:p w:rsidR="006913A8" w:rsidRDefault="006913A8" w:rsidP="004C5679">
      <w:pPr>
        <w:pStyle w:val="ab"/>
      </w:pPr>
      <w:r>
        <w:rPr>
          <w:rStyle w:val="ad"/>
        </w:rPr>
        <w:footnoteRef/>
      </w:r>
      <w:r>
        <w:t xml:space="preserve"> </w:t>
      </w:r>
      <w:r w:rsidRPr="004C5679">
        <w:t>Аш-Шафи</w:t>
      </w:r>
      <w:r>
        <w:t>′</w:t>
      </w:r>
      <w:r w:rsidRPr="004C5679">
        <w:t xml:space="preserve">и (1/116). Этот хадис </w:t>
      </w:r>
      <w:r>
        <w:t>слабый, однако он достигает сте</w:t>
      </w:r>
      <w:r w:rsidRPr="004C5679">
        <w:t>пени достоверного по причине поддерживающих его версий.</w:t>
      </w:r>
    </w:p>
  </w:footnote>
  <w:footnote w:id="562">
    <w:p w:rsidR="006913A8" w:rsidRDefault="006913A8" w:rsidP="004C5679">
      <w:pPr>
        <w:pStyle w:val="ab"/>
      </w:pPr>
      <w:r>
        <w:rPr>
          <w:rStyle w:val="ad"/>
        </w:rPr>
        <w:footnoteRef/>
      </w:r>
      <w:r>
        <w:t xml:space="preserve"> </w:t>
      </w:r>
      <w:r w:rsidRPr="004C5679">
        <w:t>Аль-Бухари (1109), Муслим (703).</w:t>
      </w:r>
    </w:p>
  </w:footnote>
  <w:footnote w:id="563">
    <w:p w:rsidR="006913A8" w:rsidRDefault="006913A8" w:rsidP="004C5679">
      <w:pPr>
        <w:pStyle w:val="ab"/>
      </w:pPr>
      <w:r>
        <w:rPr>
          <w:rStyle w:val="ad"/>
        </w:rPr>
        <w:footnoteRef/>
      </w:r>
      <w:r>
        <w:t xml:space="preserve"> Совме</w:t>
      </w:r>
      <w:r w:rsidRPr="004C5679">
        <w:t>щение действием</w:t>
      </w:r>
      <w:r>
        <w:t xml:space="preserve"> факыхи называют «фиктивным объ</w:t>
      </w:r>
      <w:r w:rsidRPr="004C5679">
        <w:t>единением намазов», когда, например, зухр совершается в самом конце его времени, а аср — в самом начале своего времени. А совмеще</w:t>
      </w:r>
      <w:r>
        <w:t>нием во времени именуется совер</w:t>
      </w:r>
      <w:r w:rsidRPr="004C5679">
        <w:t>шение двух намазов по</w:t>
      </w:r>
      <w:r>
        <w:t>дряд в одно из их времен, напри</w:t>
      </w:r>
      <w:r w:rsidRPr="004C5679">
        <w:t>мер, зухр и аср во время зухра</w:t>
      </w:r>
      <w:r>
        <w:t>.</w:t>
      </w:r>
    </w:p>
  </w:footnote>
  <w:footnote w:id="564">
    <w:p w:rsidR="006913A8" w:rsidRDefault="006913A8" w:rsidP="004C5679">
      <w:pPr>
        <w:pStyle w:val="ab"/>
      </w:pPr>
      <w:r>
        <w:rPr>
          <w:rStyle w:val="ad"/>
        </w:rPr>
        <w:footnoteRef/>
      </w:r>
      <w:r>
        <w:t xml:space="preserve"> </w:t>
      </w:r>
      <w:r w:rsidRPr="004C5679">
        <w:t xml:space="preserve">Аль-Бухари, ан-Насаи от Ибн </w:t>
      </w:r>
      <w:r>
        <w:t>′</w:t>
      </w:r>
      <w:r w:rsidRPr="004C5679">
        <w:t>Умара. Муслим, ан-Насаи и Ахмад от Джабира.</w:t>
      </w:r>
    </w:p>
  </w:footnote>
  <w:footnote w:id="565">
    <w:p w:rsidR="006913A8" w:rsidRDefault="006913A8" w:rsidP="004C5679">
      <w:pPr>
        <w:pStyle w:val="ab"/>
      </w:pPr>
      <w:r>
        <w:rPr>
          <w:rStyle w:val="ad"/>
        </w:rPr>
        <w:footnoteRef/>
      </w:r>
      <w:r>
        <w:t xml:space="preserve"> </w:t>
      </w:r>
      <w:r w:rsidRPr="004C5679">
        <w:t>Аль-Бухари (1060), Муслим (915).</w:t>
      </w:r>
    </w:p>
  </w:footnote>
  <w:footnote w:id="566">
    <w:p w:rsidR="006913A8" w:rsidRDefault="006913A8" w:rsidP="00242C0F">
      <w:pPr>
        <w:pStyle w:val="ab"/>
      </w:pPr>
      <w:r>
        <w:rPr>
          <w:rStyle w:val="ad"/>
        </w:rPr>
        <w:footnoteRef/>
      </w:r>
      <w:r>
        <w:t xml:space="preserve"> </w:t>
      </w:r>
      <w:r w:rsidRPr="00242C0F">
        <w:t>Аль-Бухари (1212), Муслим (901).</w:t>
      </w:r>
    </w:p>
  </w:footnote>
  <w:footnote w:id="567">
    <w:p w:rsidR="006913A8" w:rsidRDefault="006913A8" w:rsidP="00242C0F">
      <w:pPr>
        <w:pStyle w:val="ab"/>
      </w:pPr>
      <w:r>
        <w:rPr>
          <w:rStyle w:val="ad"/>
        </w:rPr>
        <w:footnoteRef/>
      </w:r>
      <w:r>
        <w:t xml:space="preserve"> </w:t>
      </w:r>
      <w:r w:rsidRPr="00242C0F">
        <w:t>Цепочка слабая. Ахмад (5/19), ан-Насаи (3/148), ат-Табарани (8/6796), и в нем есть неизвестный.</w:t>
      </w:r>
    </w:p>
  </w:footnote>
  <w:footnote w:id="568">
    <w:p w:rsidR="006913A8" w:rsidRDefault="006913A8" w:rsidP="00242C0F">
      <w:pPr>
        <w:pStyle w:val="ab"/>
      </w:pPr>
      <w:r>
        <w:rPr>
          <w:rStyle w:val="ad"/>
        </w:rPr>
        <w:footnoteRef/>
      </w:r>
      <w:r>
        <w:t xml:space="preserve"> </w:t>
      </w:r>
      <w:r w:rsidRPr="00242C0F">
        <w:t>Муслим (904).</w:t>
      </w:r>
    </w:p>
  </w:footnote>
  <w:footnote w:id="569">
    <w:p w:rsidR="006913A8" w:rsidRDefault="006913A8" w:rsidP="00242C0F">
      <w:pPr>
        <w:pStyle w:val="ab"/>
      </w:pPr>
      <w:r>
        <w:rPr>
          <w:rStyle w:val="ad"/>
        </w:rPr>
        <w:footnoteRef/>
      </w:r>
      <w:r>
        <w:t xml:space="preserve"> </w:t>
      </w:r>
      <w:r w:rsidRPr="00242C0F">
        <w:t>Ат-Тирмизи (461).</w:t>
      </w:r>
    </w:p>
  </w:footnote>
  <w:footnote w:id="570">
    <w:p w:rsidR="006913A8" w:rsidRDefault="006913A8" w:rsidP="00242C0F">
      <w:pPr>
        <w:pStyle w:val="ab"/>
      </w:pPr>
      <w:r>
        <w:rPr>
          <w:rStyle w:val="ad"/>
        </w:rPr>
        <w:footnoteRef/>
      </w:r>
      <w:r>
        <w:t xml:space="preserve"> </w:t>
      </w:r>
      <w:r w:rsidRPr="00242C0F">
        <w:t>Муслим (901).</w:t>
      </w:r>
    </w:p>
  </w:footnote>
  <w:footnote w:id="571">
    <w:p w:rsidR="006913A8" w:rsidRDefault="006913A8" w:rsidP="00242C0F">
      <w:pPr>
        <w:pStyle w:val="ab"/>
      </w:pPr>
      <w:r>
        <w:rPr>
          <w:rStyle w:val="ad"/>
        </w:rPr>
        <w:footnoteRef/>
      </w:r>
      <w:r>
        <w:t xml:space="preserve"> </w:t>
      </w:r>
      <w:r w:rsidRPr="00242C0F">
        <w:t>Слабый. «Даиф Абу Дауд» (251).</w:t>
      </w:r>
    </w:p>
  </w:footnote>
  <w:footnote w:id="572">
    <w:p w:rsidR="006913A8" w:rsidRDefault="006913A8" w:rsidP="00242C0F">
      <w:pPr>
        <w:pStyle w:val="ab"/>
      </w:pPr>
      <w:r>
        <w:rPr>
          <w:rStyle w:val="ad"/>
        </w:rPr>
        <w:footnoteRef/>
      </w:r>
      <w:r>
        <w:t xml:space="preserve"> </w:t>
      </w:r>
      <w:r w:rsidRPr="00242C0F">
        <w:t>Муслим (913), Абу Дауд (1195), Ахмад (5/61) от Абд</w:t>
      </w:r>
      <w:r>
        <w:t xml:space="preserve"> </w:t>
      </w:r>
      <w:r w:rsidRPr="00242C0F">
        <w:t>ур</w:t>
      </w:r>
      <w:r>
        <w:t>-Рахмана иб</w:t>
      </w:r>
      <w:r w:rsidRPr="00242C0F">
        <w:t>н Самура.</w:t>
      </w:r>
    </w:p>
  </w:footnote>
  <w:footnote w:id="573">
    <w:p w:rsidR="006913A8" w:rsidRDefault="006913A8" w:rsidP="00242C0F">
      <w:pPr>
        <w:pStyle w:val="ab"/>
      </w:pPr>
      <w:r>
        <w:rPr>
          <w:rStyle w:val="ad"/>
        </w:rPr>
        <w:footnoteRef/>
      </w:r>
      <w:r>
        <w:t xml:space="preserve"> </w:t>
      </w:r>
      <w:r w:rsidRPr="00242C0F">
        <w:t>Слабый. «Даиф Абу Дауд» (256).</w:t>
      </w:r>
    </w:p>
  </w:footnote>
  <w:footnote w:id="574">
    <w:p w:rsidR="006913A8" w:rsidRDefault="006913A8" w:rsidP="00242C0F">
      <w:pPr>
        <w:pStyle w:val="ab"/>
      </w:pPr>
      <w:r>
        <w:rPr>
          <w:rStyle w:val="ad"/>
        </w:rPr>
        <w:footnoteRef/>
      </w:r>
      <w:r>
        <w:t xml:space="preserve"> </w:t>
      </w:r>
      <w:r w:rsidRPr="00242C0F">
        <w:t>Аль-Бухари (2519).</w:t>
      </w:r>
    </w:p>
  </w:footnote>
  <w:footnote w:id="575">
    <w:p w:rsidR="006913A8" w:rsidRDefault="006913A8" w:rsidP="00242C0F">
      <w:pPr>
        <w:pStyle w:val="ab"/>
      </w:pPr>
      <w:r>
        <w:rPr>
          <w:rStyle w:val="ad"/>
        </w:rPr>
        <w:footnoteRef/>
      </w:r>
      <w:r>
        <w:t xml:space="preserve"> </w:t>
      </w:r>
      <w:r w:rsidRPr="00242C0F">
        <w:t>Аль-Бухари (1059), Муслим (912).</w:t>
      </w:r>
    </w:p>
  </w:footnote>
  <w:footnote w:id="576">
    <w:p w:rsidR="006913A8" w:rsidRDefault="006913A8" w:rsidP="00242C0F">
      <w:pPr>
        <w:pStyle w:val="ab"/>
      </w:pPr>
      <w:r>
        <w:rPr>
          <w:rStyle w:val="ad"/>
        </w:rPr>
        <w:footnoteRef/>
      </w:r>
      <w:r>
        <w:t xml:space="preserve"> </w:t>
      </w:r>
      <w:r w:rsidRPr="00242C0F">
        <w:t xml:space="preserve">Ибн </w:t>
      </w:r>
      <w:r>
        <w:t>Хиббан (2867). Цепочка сильная.</w:t>
      </w:r>
    </w:p>
  </w:footnote>
  <w:footnote w:id="577">
    <w:p w:rsidR="006913A8" w:rsidRDefault="006913A8" w:rsidP="00242C0F">
      <w:pPr>
        <w:pStyle w:val="ab"/>
      </w:pPr>
      <w:r>
        <w:rPr>
          <w:rStyle w:val="ad"/>
        </w:rPr>
        <w:footnoteRef/>
      </w:r>
      <w:r>
        <w:t xml:space="preserve"> </w:t>
      </w:r>
      <w:r w:rsidRPr="00242C0F">
        <w:t>Слабый. «Даиф Абу Дауд» (1268).</w:t>
      </w:r>
    </w:p>
  </w:footnote>
  <w:footnote w:id="578">
    <w:p w:rsidR="006913A8" w:rsidRDefault="006913A8" w:rsidP="00242C0F">
      <w:pPr>
        <w:pStyle w:val="ab"/>
      </w:pPr>
      <w:r>
        <w:rPr>
          <w:rStyle w:val="ad"/>
        </w:rPr>
        <w:footnoteRef/>
      </w:r>
      <w:r>
        <w:t xml:space="preserve"> Слабый.</w:t>
      </w:r>
      <w:r w:rsidRPr="00242C0F">
        <w:t xml:space="preserve"> «аль-Ируа» (673).</w:t>
      </w:r>
    </w:p>
  </w:footnote>
  <w:footnote w:id="579">
    <w:p w:rsidR="006913A8" w:rsidRDefault="006913A8" w:rsidP="00F80E13">
      <w:pPr>
        <w:pStyle w:val="ab"/>
      </w:pPr>
      <w:r>
        <w:rPr>
          <w:rStyle w:val="ad"/>
        </w:rPr>
        <w:footnoteRef/>
      </w:r>
      <w:r>
        <w:t xml:space="preserve"> </w:t>
      </w:r>
      <w:r w:rsidRPr="00F80E13">
        <w:t>Аль-Бухари (1010).</w:t>
      </w:r>
    </w:p>
  </w:footnote>
  <w:footnote w:id="580">
    <w:p w:rsidR="006913A8" w:rsidRDefault="006913A8" w:rsidP="00F80E13">
      <w:pPr>
        <w:pStyle w:val="ab"/>
      </w:pPr>
      <w:r>
        <w:rPr>
          <w:rStyle w:val="ad"/>
        </w:rPr>
        <w:footnoteRef/>
      </w:r>
      <w:r>
        <w:t xml:space="preserve"> </w:t>
      </w:r>
      <w:r w:rsidRPr="00F80E13">
        <w:t>Аль-Бухари (1016), Муслим (897).</w:t>
      </w:r>
    </w:p>
  </w:footnote>
  <w:footnote w:id="581">
    <w:p w:rsidR="006913A8" w:rsidRDefault="006913A8" w:rsidP="00F80E13">
      <w:pPr>
        <w:pStyle w:val="ab"/>
      </w:pPr>
      <w:r>
        <w:rPr>
          <w:rStyle w:val="ad"/>
        </w:rPr>
        <w:footnoteRef/>
      </w:r>
      <w:r>
        <w:t xml:space="preserve"> </w:t>
      </w:r>
      <w:r w:rsidRPr="00F80E13">
        <w:t>Абу Дауд (1173).</w:t>
      </w:r>
    </w:p>
  </w:footnote>
  <w:footnote w:id="582">
    <w:p w:rsidR="006913A8" w:rsidRDefault="006913A8" w:rsidP="00F80E13">
      <w:pPr>
        <w:pStyle w:val="ab"/>
      </w:pPr>
      <w:r>
        <w:rPr>
          <w:rStyle w:val="ad"/>
        </w:rPr>
        <w:footnoteRef/>
      </w:r>
      <w:r>
        <w:t xml:space="preserve"> </w:t>
      </w:r>
      <w:r w:rsidRPr="00F80E13">
        <w:t>Абу Дауд (1176).</w:t>
      </w:r>
    </w:p>
  </w:footnote>
  <w:footnote w:id="583">
    <w:p w:rsidR="006913A8" w:rsidRDefault="006913A8" w:rsidP="00F80E13">
      <w:pPr>
        <w:pStyle w:val="ab"/>
      </w:pPr>
      <w:r>
        <w:rPr>
          <w:rStyle w:val="ad"/>
        </w:rPr>
        <w:footnoteRef/>
      </w:r>
      <w:r>
        <w:t xml:space="preserve"> </w:t>
      </w:r>
      <w:r w:rsidRPr="00F80E13">
        <w:t>Шейх аль-Альбани в примечани</w:t>
      </w:r>
      <w:r>
        <w:t>ях сказал, что его цепочка хоро</w:t>
      </w:r>
      <w:r w:rsidRPr="00F80E13">
        <w:t>шая, однако в нем имеется ст</w:t>
      </w:r>
      <w:r>
        <w:t>ранность, противоречащая осталь</w:t>
      </w:r>
      <w:r w:rsidRPr="00F80E13">
        <w:t xml:space="preserve">ным хадисам, как объяснено это </w:t>
      </w:r>
      <w:r>
        <w:t>в «ад-Даифа» (5629). Этой стран</w:t>
      </w:r>
      <w:r w:rsidRPr="00F80E13">
        <w:t>ностью (шазз) является то, что люди выворачивали одежду вместе с ним. См. «Тамам аль-Минна» стр. 264.</w:t>
      </w:r>
    </w:p>
  </w:footnote>
  <w:footnote w:id="584">
    <w:p w:rsidR="006913A8" w:rsidRDefault="006913A8" w:rsidP="00DB744E">
      <w:pPr>
        <w:pStyle w:val="ab"/>
      </w:pPr>
      <w:r>
        <w:rPr>
          <w:rStyle w:val="ad"/>
        </w:rPr>
        <w:footnoteRef/>
      </w:r>
      <w:r>
        <w:t xml:space="preserve"> </w:t>
      </w:r>
      <w:r w:rsidRPr="00DB744E">
        <w:t>Аль-Бухари (1240</w:t>
      </w:r>
      <w:r>
        <w:t>), Муслим (2162), Ахмад (2/540).</w:t>
      </w:r>
    </w:p>
  </w:footnote>
  <w:footnote w:id="585">
    <w:p w:rsidR="006913A8" w:rsidRDefault="006913A8">
      <w:pPr>
        <w:pStyle w:val="ab"/>
      </w:pPr>
      <w:r>
        <w:rPr>
          <w:rStyle w:val="ad"/>
        </w:rPr>
        <w:footnoteRef/>
      </w:r>
      <w:r>
        <w:t xml:space="preserve"> </w:t>
      </w:r>
      <w:r w:rsidRPr="00DB744E">
        <w:t>Аль-Бухари (1239)</w:t>
      </w:r>
      <w:r>
        <w:t>.</w:t>
      </w:r>
    </w:p>
  </w:footnote>
  <w:footnote w:id="586">
    <w:p w:rsidR="006913A8" w:rsidRDefault="006913A8">
      <w:pPr>
        <w:pStyle w:val="ab"/>
      </w:pPr>
      <w:r>
        <w:rPr>
          <w:rStyle w:val="ad"/>
        </w:rPr>
        <w:footnoteRef/>
      </w:r>
      <w:r>
        <w:t xml:space="preserve"> </w:t>
      </w:r>
      <w:r w:rsidRPr="00DB744E">
        <w:t>Ахмад (3/3), Муслим (1916), Абу Дауд (3117), Тирмизи (976), Ан-Насаи (4/5), Ибн Маджа (1445), Ибн Хиббан (3003)</w:t>
      </w:r>
      <w:r>
        <w:t>.</w:t>
      </w:r>
    </w:p>
  </w:footnote>
  <w:footnote w:id="587">
    <w:p w:rsidR="006913A8" w:rsidRDefault="006913A8">
      <w:pPr>
        <w:pStyle w:val="ab"/>
      </w:pPr>
      <w:r>
        <w:rPr>
          <w:rStyle w:val="ad"/>
        </w:rPr>
        <w:footnoteRef/>
      </w:r>
      <w:r>
        <w:t xml:space="preserve"> </w:t>
      </w:r>
      <w:r w:rsidRPr="00DB744E">
        <w:t>Шейх Альбани назвал этот хадис хорошим в «Аль-Ирва» (690).</w:t>
      </w:r>
    </w:p>
  </w:footnote>
  <w:footnote w:id="588">
    <w:p w:rsidR="006913A8" w:rsidRDefault="006913A8">
      <w:pPr>
        <w:pStyle w:val="ab"/>
      </w:pPr>
      <w:r>
        <w:rPr>
          <w:rStyle w:val="ad"/>
        </w:rPr>
        <w:footnoteRef/>
      </w:r>
      <w:r>
        <w:t xml:space="preserve"> </w:t>
      </w:r>
      <w:r w:rsidRPr="00DB744E">
        <w:t>Передал его под номером (3426) и аль-Хафиз назвал его слабым в «Ат-Тальхисе» (2/101)</w:t>
      </w:r>
      <w:r>
        <w:t>.</w:t>
      </w:r>
    </w:p>
  </w:footnote>
  <w:footnote w:id="589">
    <w:p w:rsidR="006913A8" w:rsidRDefault="006913A8" w:rsidP="005E376D">
      <w:pPr>
        <w:pStyle w:val="ab"/>
      </w:pPr>
      <w:r>
        <w:rPr>
          <w:rStyle w:val="ad"/>
        </w:rPr>
        <w:footnoteRef/>
      </w:r>
      <w:r>
        <w:t xml:space="preserve"> </w:t>
      </w:r>
      <w:r w:rsidRPr="005E376D">
        <w:t xml:space="preserve">Направление умирающего в сторону </w:t>
      </w:r>
      <w:r>
        <w:t xml:space="preserve">Каабы </w:t>
      </w:r>
      <w:r w:rsidRPr="005E376D">
        <w:t>является известным новшеством, распространенным среди простых людей, и не только их, кроме тех, кого помиловал Аллах. Изучи этот вопрос в книге «Ахк</w:t>
      </w:r>
      <w:r>
        <w:t>ам</w:t>
      </w:r>
      <w:r w:rsidRPr="005E376D">
        <w:t xml:space="preserve"> аль-джанаиз» шейха аль-Альбани (стр. 20). А хадис: </w:t>
      </w:r>
      <w:r w:rsidRPr="005E376D">
        <w:rPr>
          <w:b/>
          <w:bCs/>
          <w:i/>
          <w:iCs/>
        </w:rPr>
        <w:t>«Ваша кыбла для живых и мертвых»</w:t>
      </w:r>
      <w:r w:rsidRPr="005E376D">
        <w:t xml:space="preserve"> шейх аль-Альбани назвал хорошим (690, 748).</w:t>
      </w:r>
    </w:p>
  </w:footnote>
  <w:footnote w:id="590">
    <w:p w:rsidR="006913A8" w:rsidRDefault="006913A8" w:rsidP="005E376D">
      <w:pPr>
        <w:pStyle w:val="ab"/>
        <w:rPr>
          <w:i/>
          <w:iCs/>
        </w:rPr>
      </w:pPr>
      <w:r>
        <w:rPr>
          <w:rStyle w:val="ad"/>
        </w:rPr>
        <w:footnoteRef/>
      </w:r>
      <w:r>
        <w:t xml:space="preserve"> </w:t>
      </w:r>
      <w:r w:rsidRPr="005E376D">
        <w:t xml:space="preserve">Сказал Ахмад Шакир: </w:t>
      </w:r>
      <w:r>
        <w:rPr>
          <w:i/>
          <w:iCs/>
        </w:rPr>
        <w:t>«Автор в «Нейль аль-аута</w:t>
      </w:r>
      <w:r w:rsidRPr="005E376D">
        <w:rPr>
          <w:i/>
          <w:iCs/>
        </w:rPr>
        <w:t xml:space="preserve">р» сказал: «После упоминания этого хадиса автор «ат-Тальхисе» промолчал о нем. И он находится в «аль-Мустадрак» аль-Хакима, часть 1 стр. 353. Этот хадис от Яхья </w:t>
      </w:r>
      <w:r>
        <w:rPr>
          <w:i/>
          <w:iCs/>
        </w:rPr>
        <w:t>иб</w:t>
      </w:r>
      <w:r w:rsidRPr="005E376D">
        <w:rPr>
          <w:i/>
          <w:iCs/>
        </w:rPr>
        <w:t>н Абдуллах</w:t>
      </w:r>
      <w:r>
        <w:rPr>
          <w:i/>
          <w:iCs/>
        </w:rPr>
        <w:t>а иб</w:t>
      </w:r>
      <w:r w:rsidRPr="005E376D">
        <w:rPr>
          <w:i/>
          <w:iCs/>
        </w:rPr>
        <w:t>н Аби К</w:t>
      </w:r>
      <w:r>
        <w:rPr>
          <w:i/>
          <w:iCs/>
        </w:rPr>
        <w:t>а</w:t>
      </w:r>
      <w:r w:rsidRPr="005E376D">
        <w:rPr>
          <w:i/>
          <w:iCs/>
        </w:rPr>
        <w:t>тада, от его отца. Сказал аль-Хаким: «Этот хадис достоверный и я не знаю, какой</w:t>
      </w:r>
      <w:r>
        <w:rPr>
          <w:i/>
          <w:iCs/>
        </w:rPr>
        <w:t>-</w:t>
      </w:r>
      <w:r w:rsidRPr="005E376D">
        <w:rPr>
          <w:i/>
          <w:iCs/>
        </w:rPr>
        <w:t>либо другой хадис, который бы указывал на направлен</w:t>
      </w:r>
      <w:r>
        <w:rPr>
          <w:i/>
          <w:iCs/>
        </w:rPr>
        <w:t>ие человека при смерти в сторону Каабы</w:t>
      </w:r>
      <w:r w:rsidRPr="005E376D">
        <w:rPr>
          <w:i/>
          <w:iCs/>
        </w:rPr>
        <w:t xml:space="preserve">». Аз-Захаби сказал, что этот хадис достоверный. Однако я считаю, что этот хадис отосланный (мурсаль), </w:t>
      </w:r>
      <w:r>
        <w:rPr>
          <w:i/>
          <w:iCs/>
        </w:rPr>
        <w:t>так как</w:t>
      </w:r>
      <w:r w:rsidRPr="005E376D">
        <w:rPr>
          <w:i/>
          <w:iCs/>
        </w:rPr>
        <w:t xml:space="preserve"> Яхья передал его от своего отца,</w:t>
      </w:r>
      <w:r>
        <w:rPr>
          <w:i/>
          <w:iCs/>
        </w:rPr>
        <w:t xml:space="preserve"> который является табиином». Но</w:t>
      </w:r>
      <w:r w:rsidRPr="005E376D">
        <w:rPr>
          <w:i/>
          <w:iCs/>
        </w:rPr>
        <w:t xml:space="preserve"> я </w:t>
      </w:r>
      <w:r>
        <w:rPr>
          <w:i/>
          <w:iCs/>
        </w:rPr>
        <w:t>нашел этот хадис в «ас-Сунан аль-</w:t>
      </w:r>
      <w:r w:rsidRPr="005E376D">
        <w:rPr>
          <w:i/>
          <w:iCs/>
        </w:rPr>
        <w:t>кубр</w:t>
      </w:r>
      <w:r>
        <w:rPr>
          <w:i/>
          <w:iCs/>
        </w:rPr>
        <w:t>а</w:t>
      </w:r>
      <w:r w:rsidRPr="005E376D">
        <w:rPr>
          <w:i/>
          <w:iCs/>
        </w:rPr>
        <w:t>» аль-Б</w:t>
      </w:r>
      <w:r>
        <w:rPr>
          <w:i/>
          <w:iCs/>
        </w:rPr>
        <w:t>е</w:t>
      </w:r>
      <w:r w:rsidRPr="005E376D">
        <w:rPr>
          <w:i/>
          <w:iCs/>
        </w:rPr>
        <w:t xml:space="preserve">йхакы. И мне разъяснилось, что этот хадис не является отосланным, Хвала Аллаху! Скажу: Шейх аль-Альбани посчитал этот хадис слабым». </w:t>
      </w:r>
    </w:p>
    <w:p w:rsidR="006913A8" w:rsidRPr="005E376D" w:rsidRDefault="006913A8" w:rsidP="005E376D">
      <w:pPr>
        <w:pStyle w:val="ab"/>
      </w:pPr>
      <w:r w:rsidRPr="005E376D">
        <w:t>Примечание от переводчика: «Как мы видим, ученые разногласят в достоверности этого хадиса».</w:t>
      </w:r>
    </w:p>
  </w:footnote>
  <w:footnote w:id="591">
    <w:p w:rsidR="006913A8" w:rsidRDefault="006913A8">
      <w:pPr>
        <w:pStyle w:val="ab"/>
      </w:pPr>
      <w:r>
        <w:rPr>
          <w:rStyle w:val="ad"/>
        </w:rPr>
        <w:footnoteRef/>
      </w:r>
      <w:r>
        <w:t xml:space="preserve"> Ахмад (4/125), аль-</w:t>
      </w:r>
      <w:r w:rsidRPr="005E376D">
        <w:t>Хаким (1/352) цепочка этого хадиса слабая. Конец хадиса находится в достоверном сборнике имама Муслима.</w:t>
      </w:r>
    </w:p>
  </w:footnote>
  <w:footnote w:id="592">
    <w:p w:rsidR="006913A8" w:rsidRDefault="006913A8">
      <w:pPr>
        <w:pStyle w:val="ab"/>
      </w:pPr>
      <w:r>
        <w:rPr>
          <w:rStyle w:val="ad"/>
        </w:rPr>
        <w:footnoteRef/>
      </w:r>
      <w:r>
        <w:t xml:space="preserve"> </w:t>
      </w:r>
      <w:r w:rsidRPr="005E376D">
        <w:t>Муслим (919), Абу Дауд (3115)</w:t>
      </w:r>
      <w:r>
        <w:t>.</w:t>
      </w:r>
    </w:p>
  </w:footnote>
  <w:footnote w:id="593">
    <w:p w:rsidR="006913A8" w:rsidRDefault="006913A8" w:rsidP="005F26AF">
      <w:pPr>
        <w:pStyle w:val="ab"/>
      </w:pPr>
      <w:r>
        <w:rPr>
          <w:rStyle w:val="ad"/>
        </w:rPr>
        <w:footnoteRef/>
      </w:r>
      <w:r>
        <w:t xml:space="preserve"> </w:t>
      </w:r>
      <w:r w:rsidRPr="005E376D">
        <w:t>Слабый. Ибн Аби Шейба (3/237), Ахмад (5/26). Также назвал этот хадис слабым шейх аль-Альбани, посчитав это действие одним из новшеств. Смотри «Аль-Ахк</w:t>
      </w:r>
      <w:r>
        <w:t xml:space="preserve">ам», </w:t>
      </w:r>
      <w:r w:rsidRPr="005E376D">
        <w:t>стр. 20 11 Источник предшествовал выше.</w:t>
      </w:r>
    </w:p>
  </w:footnote>
  <w:footnote w:id="594">
    <w:p w:rsidR="006913A8" w:rsidRDefault="006913A8" w:rsidP="005F26AF">
      <w:pPr>
        <w:pStyle w:val="ab"/>
      </w:pPr>
      <w:r>
        <w:rPr>
          <w:rStyle w:val="ad"/>
        </w:rPr>
        <w:footnoteRef/>
      </w:r>
      <w:r>
        <w:t xml:space="preserve"> </w:t>
      </w:r>
      <w:r w:rsidRPr="005F26AF">
        <w:t>Шейх аль-Альбани назвал его слабым в «Д</w:t>
      </w:r>
      <w:r>
        <w:t>а′иф аль-</w:t>
      </w:r>
      <w:r w:rsidRPr="005F26AF">
        <w:t>Джами</w:t>
      </w:r>
      <w:r>
        <w:t>′</w:t>
      </w:r>
      <w:r w:rsidRPr="005F26AF">
        <w:t>» (2562)</w:t>
      </w:r>
    </w:p>
  </w:footnote>
  <w:footnote w:id="595">
    <w:p w:rsidR="006913A8" w:rsidRDefault="006913A8">
      <w:pPr>
        <w:pStyle w:val="ab"/>
      </w:pPr>
      <w:r>
        <w:rPr>
          <w:rStyle w:val="ad"/>
        </w:rPr>
        <w:footnoteRef/>
      </w:r>
      <w:r>
        <w:t xml:space="preserve"> То есть </w:t>
      </w:r>
      <w:r w:rsidRPr="005F26AF">
        <w:t>нужно убедиться в смерти, дабы не похоронить того, кто находится в коме</w:t>
      </w:r>
      <w:r>
        <w:t>.</w:t>
      </w:r>
    </w:p>
  </w:footnote>
  <w:footnote w:id="596">
    <w:p w:rsidR="006913A8" w:rsidRDefault="006913A8" w:rsidP="005F26AF">
      <w:pPr>
        <w:pStyle w:val="ab"/>
      </w:pPr>
      <w:r>
        <w:rPr>
          <w:rStyle w:val="ad"/>
        </w:rPr>
        <w:footnoteRef/>
      </w:r>
      <w:r>
        <w:t xml:space="preserve"> </w:t>
      </w:r>
      <w:r w:rsidRPr="005F26AF">
        <w:t>Шейх аль-Альбани назвал его достоверным в «Аль-Мишк</w:t>
      </w:r>
      <w:r>
        <w:t>а</w:t>
      </w:r>
      <w:r w:rsidRPr="005F26AF">
        <w:t>т» (2915) и «Аль-Джанаиз»</w:t>
      </w:r>
      <w:r>
        <w:t xml:space="preserve">, </w:t>
      </w:r>
      <w:r w:rsidRPr="005F26AF">
        <w:t>стр. 26</w:t>
      </w:r>
      <w:r>
        <w:t>.</w:t>
      </w:r>
    </w:p>
  </w:footnote>
  <w:footnote w:id="597">
    <w:p w:rsidR="006913A8" w:rsidRDefault="006913A8" w:rsidP="005F26AF">
      <w:pPr>
        <w:pStyle w:val="ab"/>
      </w:pPr>
      <w:r>
        <w:rPr>
          <w:rStyle w:val="ad"/>
        </w:rPr>
        <w:footnoteRef/>
      </w:r>
      <w:r>
        <w:t xml:space="preserve"> </w:t>
      </w:r>
      <w:r w:rsidRPr="005F26AF">
        <w:t>Шейх аль-Альбани назвал его слабым в «Аль-Ахк</w:t>
      </w:r>
      <w:r>
        <w:t>а</w:t>
      </w:r>
      <w:r w:rsidRPr="005F26AF">
        <w:t>м»</w:t>
      </w:r>
      <w:r>
        <w:t>,</w:t>
      </w:r>
      <w:r w:rsidRPr="005F26AF">
        <w:t xml:space="preserve"> стр. 32</w:t>
      </w:r>
      <w:r>
        <w:t>.</w:t>
      </w:r>
    </w:p>
  </w:footnote>
  <w:footnote w:id="598">
    <w:p w:rsidR="006913A8" w:rsidRDefault="006913A8" w:rsidP="007E0B51">
      <w:pPr>
        <w:pStyle w:val="ab"/>
      </w:pPr>
      <w:r>
        <w:rPr>
          <w:rStyle w:val="ad"/>
        </w:rPr>
        <w:footnoteRef/>
      </w:r>
      <w:r>
        <w:t xml:space="preserve"> </w:t>
      </w:r>
      <w:r w:rsidRPr="007E0B51">
        <w:t xml:space="preserve">Шейх </w:t>
      </w:r>
      <w:r>
        <w:t>аль-</w:t>
      </w:r>
      <w:r w:rsidRPr="007E0B51">
        <w:t>Альбани назвал его хорошим в «Аль-Ахк</w:t>
      </w:r>
      <w:r>
        <w:t>а</w:t>
      </w:r>
      <w:r w:rsidRPr="007E0B51">
        <w:t>м»</w:t>
      </w:r>
      <w:r>
        <w:t>,</w:t>
      </w:r>
      <w:r w:rsidRPr="007E0B51">
        <w:t xml:space="preserve"> стр. 11</w:t>
      </w:r>
      <w:r>
        <w:t>.</w:t>
      </w:r>
    </w:p>
  </w:footnote>
  <w:footnote w:id="599">
    <w:p w:rsidR="006913A8" w:rsidRDefault="006913A8" w:rsidP="007E0B51">
      <w:pPr>
        <w:pStyle w:val="ab"/>
      </w:pPr>
      <w:r>
        <w:rPr>
          <w:rStyle w:val="ad"/>
        </w:rPr>
        <w:footnoteRef/>
      </w:r>
      <w:r>
        <w:t xml:space="preserve"> Хадис согласован со слов</w:t>
      </w:r>
      <w:r w:rsidRPr="007E0B51">
        <w:t xml:space="preserve"> Ибн </w:t>
      </w:r>
      <w:r>
        <w:t>′</w:t>
      </w:r>
      <w:r w:rsidRPr="007E0B51">
        <w:t>Аббаса. Смотри «Ахк</w:t>
      </w:r>
      <w:r>
        <w:t>а</w:t>
      </w:r>
      <w:r w:rsidRPr="007E0B51">
        <w:t>м»</w:t>
      </w:r>
      <w:r>
        <w:t>,</w:t>
      </w:r>
      <w:r w:rsidRPr="007E0B51">
        <w:t xml:space="preserve"> стр. 22, 23</w:t>
      </w:r>
      <w:r>
        <w:t>.</w:t>
      </w:r>
    </w:p>
  </w:footnote>
  <w:footnote w:id="600">
    <w:p w:rsidR="006913A8" w:rsidRDefault="006913A8" w:rsidP="007E0B51">
      <w:pPr>
        <w:pStyle w:val="ab"/>
      </w:pPr>
      <w:r>
        <w:rPr>
          <w:rStyle w:val="ad"/>
        </w:rPr>
        <w:footnoteRef/>
      </w:r>
      <w:r>
        <w:t xml:space="preserve"> Малик (1/222), аль-</w:t>
      </w:r>
      <w:r w:rsidRPr="007E0B51">
        <w:t xml:space="preserve">Бухари (1253), Муслим </w:t>
      </w:r>
      <w:r>
        <w:t>(</w:t>
      </w:r>
      <w:r w:rsidRPr="007E0B51">
        <w:t>939</w:t>
      </w:r>
      <w:r>
        <w:t>),</w:t>
      </w:r>
      <w:r w:rsidRPr="007E0B51">
        <w:t xml:space="preserve"> Ибн аль Джаруд (518)</w:t>
      </w:r>
      <w:r>
        <w:t>.</w:t>
      </w:r>
    </w:p>
  </w:footnote>
  <w:footnote w:id="601">
    <w:p w:rsidR="006913A8" w:rsidRDefault="006913A8">
      <w:pPr>
        <w:pStyle w:val="ab"/>
      </w:pPr>
      <w:r>
        <w:rPr>
          <w:rStyle w:val="ad"/>
        </w:rPr>
        <w:footnoteRef/>
      </w:r>
      <w:r>
        <w:t xml:space="preserve"> </w:t>
      </w:r>
      <w:r w:rsidRPr="007E0B51">
        <w:t>Цепочка хадиса слабая. Ахмад (6/120–122)</w:t>
      </w:r>
      <w:r>
        <w:t>.</w:t>
      </w:r>
    </w:p>
  </w:footnote>
  <w:footnote w:id="602">
    <w:p w:rsidR="006913A8" w:rsidRDefault="006913A8" w:rsidP="00C31B6B">
      <w:pPr>
        <w:pStyle w:val="ab"/>
      </w:pPr>
      <w:r>
        <w:rPr>
          <w:rStyle w:val="ad"/>
        </w:rPr>
        <w:footnoteRef/>
      </w:r>
      <w:r>
        <w:t xml:space="preserve"> </w:t>
      </w:r>
      <w:r w:rsidRPr="00C31B6B">
        <w:t xml:space="preserve">Шейх </w:t>
      </w:r>
      <w:r>
        <w:t>аль-</w:t>
      </w:r>
      <w:r w:rsidRPr="00C31B6B">
        <w:t>Альбани назвал его достоверным в «Аль-Ахк</w:t>
      </w:r>
      <w:r>
        <w:t>а</w:t>
      </w:r>
      <w:r w:rsidRPr="00C31B6B">
        <w:t>м» стр. 67</w:t>
      </w:r>
      <w:r>
        <w:t>.</w:t>
      </w:r>
    </w:p>
  </w:footnote>
  <w:footnote w:id="603">
    <w:p w:rsidR="006913A8" w:rsidRDefault="006913A8">
      <w:pPr>
        <w:pStyle w:val="ab"/>
      </w:pPr>
      <w:r>
        <w:rPr>
          <w:rStyle w:val="ad"/>
        </w:rPr>
        <w:footnoteRef/>
      </w:r>
      <w:r>
        <w:t xml:space="preserve"> </w:t>
      </w:r>
      <w:r w:rsidRPr="00C31B6B">
        <w:t>Это считается молчаливым единогласным мнением или «иджма сукути» — это когда что-то сказано или сделано в присутствии других сподвижников, и никто из них этого не порицал</w:t>
      </w:r>
      <w:r>
        <w:t>.</w:t>
      </w:r>
    </w:p>
  </w:footnote>
  <w:footnote w:id="604">
    <w:p w:rsidR="006913A8" w:rsidRDefault="006913A8">
      <w:pPr>
        <w:pStyle w:val="ab"/>
      </w:pPr>
      <w:r>
        <w:rPr>
          <w:rStyle w:val="ad"/>
        </w:rPr>
        <w:footnoteRef/>
      </w:r>
      <w:r>
        <w:t xml:space="preserve"> </w:t>
      </w:r>
      <w:r w:rsidRPr="00C31B6B">
        <w:t>Ещё раз напоминаем, дорогой читатель, что о достоверных и хороших хадисах, которых в этой книге несравнимо больше, чем слабых, мы промолчали, а на слабые хадисы мы указали в тексте или в сносках. Хвала Аллаху, Господу миров!</w:t>
      </w:r>
    </w:p>
  </w:footnote>
  <w:footnote w:id="605">
    <w:p w:rsidR="006913A8" w:rsidRDefault="006913A8">
      <w:pPr>
        <w:pStyle w:val="ab"/>
      </w:pPr>
      <w:r>
        <w:rPr>
          <w:rStyle w:val="ad"/>
        </w:rPr>
        <w:footnoteRef/>
      </w:r>
      <w:r>
        <w:t xml:space="preserve"> </w:t>
      </w:r>
      <w:r w:rsidRPr="007359FA">
        <w:t>Источник был указан выше.</w:t>
      </w:r>
    </w:p>
  </w:footnote>
  <w:footnote w:id="606">
    <w:p w:rsidR="006913A8" w:rsidRDefault="006913A8" w:rsidP="007359FA">
      <w:pPr>
        <w:pStyle w:val="ab"/>
      </w:pPr>
      <w:r>
        <w:rPr>
          <w:rStyle w:val="ad"/>
        </w:rPr>
        <w:footnoteRef/>
      </w:r>
      <w:r>
        <w:t xml:space="preserve"> </w:t>
      </w:r>
      <w:r w:rsidRPr="007359FA">
        <w:t>Передал</w:t>
      </w:r>
      <w:r>
        <w:t>и</w:t>
      </w:r>
      <w:r w:rsidRPr="007359FA">
        <w:t xml:space="preserve"> аль-Бухари, Абу Дауд, ан-Насаи. Смотри «Ахк</w:t>
      </w:r>
      <w:r>
        <w:t>ам аль-д</w:t>
      </w:r>
      <w:r w:rsidRPr="007359FA">
        <w:t>жанаиз»</w:t>
      </w:r>
      <w:r>
        <w:t>,</w:t>
      </w:r>
      <w:r w:rsidRPr="007359FA">
        <w:t xml:space="preserve"> стр. 72</w:t>
      </w:r>
      <w:r>
        <w:t>.</w:t>
      </w:r>
    </w:p>
  </w:footnote>
  <w:footnote w:id="607">
    <w:p w:rsidR="006913A8" w:rsidRDefault="006913A8" w:rsidP="007359FA">
      <w:pPr>
        <w:pStyle w:val="ab"/>
      </w:pPr>
      <w:r>
        <w:rPr>
          <w:rStyle w:val="ad"/>
        </w:rPr>
        <w:footnoteRef/>
      </w:r>
      <w:r>
        <w:t xml:space="preserve"> </w:t>
      </w:r>
      <w:r w:rsidRPr="007359FA">
        <w:t>Ахмад (3/292)</w:t>
      </w:r>
      <w:r>
        <w:t>,</w:t>
      </w:r>
      <w:r w:rsidRPr="007359FA">
        <w:t xml:space="preserve"> цепочка достоверная. Смотри «Ахк</w:t>
      </w:r>
      <w:r>
        <w:t>а</w:t>
      </w:r>
      <w:r w:rsidRPr="007359FA">
        <w:t>м»</w:t>
      </w:r>
      <w:r>
        <w:t>,</w:t>
      </w:r>
      <w:r w:rsidRPr="007359FA">
        <w:t xml:space="preserve"> стр. 73</w:t>
      </w:r>
      <w:r>
        <w:t>.</w:t>
      </w:r>
    </w:p>
  </w:footnote>
  <w:footnote w:id="608">
    <w:p w:rsidR="006913A8" w:rsidRDefault="006913A8">
      <w:pPr>
        <w:pStyle w:val="ab"/>
      </w:pPr>
      <w:r>
        <w:rPr>
          <w:rStyle w:val="ad"/>
        </w:rPr>
        <w:footnoteRef/>
      </w:r>
      <w:r>
        <w:t xml:space="preserve"> </w:t>
      </w:r>
      <w:r w:rsidRPr="007359FA">
        <w:t>Цепочка хадиса слабая. Смотри «Аль-Ирва» (709)</w:t>
      </w:r>
      <w:r>
        <w:t>.</w:t>
      </w:r>
    </w:p>
  </w:footnote>
  <w:footnote w:id="609">
    <w:p w:rsidR="006913A8" w:rsidRDefault="006913A8">
      <w:pPr>
        <w:pStyle w:val="ab"/>
      </w:pPr>
      <w:r>
        <w:rPr>
          <w:rStyle w:val="ad"/>
        </w:rPr>
        <w:footnoteRef/>
      </w:r>
      <w:r>
        <w:t xml:space="preserve"> </w:t>
      </w:r>
      <w:r w:rsidRPr="007359FA">
        <w:t>Муслим, Ибн Джаруд (268), Абу Дауд, Ахмад (3/295).</w:t>
      </w:r>
    </w:p>
  </w:footnote>
  <w:footnote w:id="610">
    <w:p w:rsidR="006913A8" w:rsidRDefault="006913A8" w:rsidP="00926F16">
      <w:pPr>
        <w:pStyle w:val="ab"/>
      </w:pPr>
      <w:r>
        <w:rPr>
          <w:rStyle w:val="ad"/>
        </w:rPr>
        <w:footnoteRef/>
      </w:r>
      <w:r>
        <w:t xml:space="preserve"> </w:t>
      </w:r>
      <w:r w:rsidRPr="00926F16">
        <w:t xml:space="preserve">Сказал Ахмад Шакир: </w:t>
      </w:r>
      <w:r w:rsidRPr="00926F16">
        <w:rPr>
          <w:i/>
          <w:iCs/>
        </w:rPr>
        <w:t>«Это одежда с черно-белыми полосками или теплая одежда из шерсти, котору</w:t>
      </w:r>
      <w:r>
        <w:rPr>
          <w:i/>
          <w:iCs/>
        </w:rPr>
        <w:t>ю одевают арабы. Так сказано в "</w:t>
      </w:r>
      <w:r w:rsidRPr="00926F16">
        <w:rPr>
          <w:i/>
          <w:iCs/>
        </w:rPr>
        <w:t>Аль-К</w:t>
      </w:r>
      <w:r>
        <w:rPr>
          <w:i/>
          <w:iCs/>
        </w:rPr>
        <w:t>амус"</w:t>
      </w:r>
      <w:r w:rsidRPr="00926F16">
        <w:rPr>
          <w:i/>
          <w:iCs/>
        </w:rPr>
        <w:t>».</w:t>
      </w:r>
    </w:p>
  </w:footnote>
  <w:footnote w:id="611">
    <w:p w:rsidR="006913A8" w:rsidRDefault="006913A8">
      <w:pPr>
        <w:pStyle w:val="ab"/>
      </w:pPr>
      <w:r>
        <w:rPr>
          <w:rStyle w:val="ad"/>
        </w:rPr>
        <w:footnoteRef/>
      </w:r>
      <w:r>
        <w:t xml:space="preserve"> </w:t>
      </w:r>
      <w:r w:rsidRPr="00926F16">
        <w:t xml:space="preserve">Сказал шейх </w:t>
      </w:r>
      <w:r>
        <w:t>аль-Альбани, что хадис не</w:t>
      </w:r>
      <w:r w:rsidRPr="00926F16">
        <w:t>достоверный. Ахмад (6/380)</w:t>
      </w:r>
      <w:r>
        <w:t>.</w:t>
      </w:r>
    </w:p>
  </w:footnote>
  <w:footnote w:id="612">
    <w:p w:rsidR="006913A8" w:rsidRDefault="006913A8">
      <w:pPr>
        <w:pStyle w:val="ab"/>
      </w:pPr>
      <w:r>
        <w:rPr>
          <w:rStyle w:val="ad"/>
        </w:rPr>
        <w:footnoteRef/>
      </w:r>
      <w:r>
        <w:t xml:space="preserve"> </w:t>
      </w:r>
      <w:r w:rsidRPr="00926F16">
        <w:t>Малик (1/223), аль-Бухари (1271),(1272), Муслим (941), (45), (46), ат-Тирмизи (996)</w:t>
      </w:r>
      <w:r>
        <w:t>.</w:t>
      </w:r>
    </w:p>
  </w:footnote>
  <w:footnote w:id="613">
    <w:p w:rsidR="006913A8" w:rsidRDefault="006913A8">
      <w:pPr>
        <w:pStyle w:val="ab"/>
      </w:pPr>
      <w:r>
        <w:rPr>
          <w:rStyle w:val="ad"/>
        </w:rPr>
        <w:footnoteRef/>
      </w:r>
      <w:r>
        <w:t xml:space="preserve"> </w:t>
      </w:r>
      <w:r w:rsidRPr="00926F16">
        <w:t xml:space="preserve">Сказал шейх </w:t>
      </w:r>
      <w:r>
        <w:t>аль-</w:t>
      </w:r>
      <w:r w:rsidRPr="00926F16">
        <w:t xml:space="preserve">Альбани: </w:t>
      </w:r>
      <w:r w:rsidRPr="00926F16">
        <w:rPr>
          <w:i/>
          <w:iCs/>
        </w:rPr>
        <w:t>«Одобрительность (мустахаб) — это шариатское решение, и не может быть утверждено, опираясь на слабый хадис, подобный этому».</w:t>
      </w:r>
    </w:p>
  </w:footnote>
  <w:footnote w:id="614">
    <w:p w:rsidR="006913A8" w:rsidRDefault="006913A8" w:rsidP="00926F16">
      <w:pPr>
        <w:pStyle w:val="ab"/>
      </w:pPr>
      <w:r>
        <w:rPr>
          <w:rStyle w:val="ad"/>
        </w:rPr>
        <w:footnoteRef/>
      </w:r>
      <w:r>
        <w:t xml:space="preserve"> Х</w:t>
      </w:r>
      <w:r w:rsidRPr="00926F16">
        <w:t>адис относительно этого недостоверный, как было указано выше</w:t>
      </w:r>
      <w:r>
        <w:t>.</w:t>
      </w:r>
    </w:p>
  </w:footnote>
  <w:footnote w:id="615">
    <w:p w:rsidR="006913A8" w:rsidRDefault="006913A8" w:rsidP="00926F16">
      <w:pPr>
        <w:pStyle w:val="ab"/>
      </w:pPr>
      <w:r>
        <w:rPr>
          <w:rStyle w:val="ad"/>
        </w:rPr>
        <w:footnoteRef/>
      </w:r>
      <w:r>
        <w:t xml:space="preserve"> </w:t>
      </w:r>
      <w:r w:rsidRPr="00926F16">
        <w:t xml:space="preserve">Шейх </w:t>
      </w:r>
      <w:r>
        <w:t>аль-Альбани назвал достоверным, аль-</w:t>
      </w:r>
      <w:r w:rsidRPr="00926F16">
        <w:t>Б</w:t>
      </w:r>
      <w:r>
        <w:t>е</w:t>
      </w:r>
      <w:r w:rsidRPr="00926F16">
        <w:t>йхакы (3/399).</w:t>
      </w:r>
    </w:p>
  </w:footnote>
  <w:footnote w:id="616">
    <w:p w:rsidR="006913A8" w:rsidRDefault="006913A8">
      <w:pPr>
        <w:pStyle w:val="ab"/>
      </w:pPr>
      <w:r>
        <w:rPr>
          <w:rStyle w:val="ad"/>
        </w:rPr>
        <w:footnoteRef/>
      </w:r>
      <w:r>
        <w:t xml:space="preserve"> Источник был указан выше. </w:t>
      </w:r>
      <w:r w:rsidRPr="002A5230">
        <w:t xml:space="preserve">Смотри в </w:t>
      </w:r>
      <w:r>
        <w:t>«</w:t>
      </w:r>
      <w:r w:rsidRPr="002A5230">
        <w:t>Аль-Ахкам</w:t>
      </w:r>
      <w:r>
        <w:t>»</w:t>
      </w:r>
      <w:r w:rsidRPr="002A5230">
        <w:t xml:space="preserve"> (стр. 72–73).</w:t>
      </w:r>
    </w:p>
  </w:footnote>
  <w:footnote w:id="617">
    <w:p w:rsidR="006913A8" w:rsidRDefault="006913A8">
      <w:pPr>
        <w:pStyle w:val="ab"/>
      </w:pPr>
      <w:r>
        <w:rPr>
          <w:rStyle w:val="ad"/>
        </w:rPr>
        <w:footnoteRef/>
      </w:r>
      <w:r>
        <w:t xml:space="preserve"> Источник был указан выше.</w:t>
      </w:r>
    </w:p>
  </w:footnote>
  <w:footnote w:id="618">
    <w:p w:rsidR="006913A8" w:rsidRDefault="006913A8">
      <w:pPr>
        <w:pStyle w:val="ab"/>
      </w:pPr>
      <w:r>
        <w:rPr>
          <w:rStyle w:val="ad"/>
        </w:rPr>
        <w:footnoteRef/>
      </w:r>
      <w:r>
        <w:t xml:space="preserve"> </w:t>
      </w:r>
      <w:r w:rsidRPr="002A5230">
        <w:t>Достоверная цепочка передатчиков. Ибн Аби Шейба (3/265), Ахмад (</w:t>
      </w:r>
      <w:r>
        <w:t>3/331), Ибн Хиббан (3–31), Аль-Хаким (1/355), Аль-Бейхакы</w:t>
      </w:r>
      <w:r w:rsidRPr="002A5230">
        <w:t xml:space="preserve"> (4–5/3), Аль- Баззар (813). Шейх Аль-Хайсами и Аль-Альбани</w:t>
      </w:r>
      <w:r>
        <w:t xml:space="preserve"> назвали его достоверным. </w:t>
      </w:r>
    </w:p>
  </w:footnote>
  <w:footnote w:id="619">
    <w:p w:rsidR="006913A8" w:rsidRDefault="006913A8" w:rsidP="002A5230">
      <w:pPr>
        <w:pStyle w:val="ab"/>
      </w:pPr>
      <w:r>
        <w:rPr>
          <w:rStyle w:val="ad"/>
        </w:rPr>
        <w:footnoteRef/>
      </w:r>
      <w:r>
        <w:t xml:space="preserve"> </w:t>
      </w:r>
      <w:r w:rsidRPr="002A5230">
        <w:t>Хадис согласован. Источник уже приводился.</w:t>
      </w:r>
    </w:p>
  </w:footnote>
  <w:footnote w:id="620">
    <w:p w:rsidR="006913A8" w:rsidRDefault="006913A8" w:rsidP="004F1297">
      <w:pPr>
        <w:pStyle w:val="ab"/>
      </w:pPr>
      <w:r>
        <w:rPr>
          <w:rStyle w:val="ad"/>
        </w:rPr>
        <w:footnoteRef/>
      </w:r>
      <w:r>
        <w:t xml:space="preserve"> Аль-</w:t>
      </w:r>
      <w:r w:rsidRPr="004F1297">
        <w:t>Бух</w:t>
      </w:r>
      <w:r>
        <w:t>ари (458), Муслим (956), Ат-Тая</w:t>
      </w:r>
      <w:r w:rsidRPr="004F1297">
        <w:t>лиси (2446)</w:t>
      </w:r>
    </w:p>
  </w:footnote>
  <w:footnote w:id="621">
    <w:p w:rsidR="006913A8" w:rsidRDefault="006913A8" w:rsidP="00240C0D">
      <w:pPr>
        <w:pStyle w:val="ab"/>
      </w:pPr>
      <w:r>
        <w:rPr>
          <w:rStyle w:val="ad"/>
        </w:rPr>
        <w:footnoteRef/>
      </w:r>
      <w:r>
        <w:t xml:space="preserve"> </w:t>
      </w:r>
      <w:r w:rsidRPr="00240C0D">
        <w:t xml:space="preserve">Шейх </w:t>
      </w:r>
      <w:r>
        <w:t>аль-</w:t>
      </w:r>
      <w:r w:rsidRPr="00240C0D">
        <w:t>Альбани сказал, что он достоверный в «Ахк</w:t>
      </w:r>
      <w:r>
        <w:t>а</w:t>
      </w:r>
      <w:r w:rsidRPr="00240C0D">
        <w:t>м», стр</w:t>
      </w:r>
      <w:r>
        <w:t>.</w:t>
      </w:r>
      <w:r w:rsidRPr="00240C0D">
        <w:t xml:space="preserve"> 138–139</w:t>
      </w:r>
      <w:r>
        <w:t>.</w:t>
      </w:r>
    </w:p>
  </w:footnote>
  <w:footnote w:id="622">
    <w:p w:rsidR="006913A8" w:rsidRDefault="006913A8">
      <w:pPr>
        <w:pStyle w:val="ab"/>
      </w:pPr>
      <w:r>
        <w:rPr>
          <w:rStyle w:val="ad"/>
        </w:rPr>
        <w:footnoteRef/>
      </w:r>
      <w:r>
        <w:t xml:space="preserve"> Аль-</w:t>
      </w:r>
      <w:r w:rsidRPr="00240C0D">
        <w:t>Бухари (1331), Муслим (964).</w:t>
      </w:r>
    </w:p>
  </w:footnote>
  <w:footnote w:id="623">
    <w:p w:rsidR="006913A8" w:rsidRDefault="006913A8">
      <w:pPr>
        <w:pStyle w:val="ab"/>
      </w:pPr>
      <w:r>
        <w:rPr>
          <w:rStyle w:val="ad"/>
        </w:rPr>
        <w:footnoteRef/>
      </w:r>
      <w:r>
        <w:t xml:space="preserve"> </w:t>
      </w:r>
      <w:r w:rsidRPr="00240C0D">
        <w:t>Аль-Бухари (1245), Муслим (951)</w:t>
      </w:r>
      <w:r>
        <w:t>.</w:t>
      </w:r>
    </w:p>
  </w:footnote>
  <w:footnote w:id="624">
    <w:p w:rsidR="006913A8" w:rsidRDefault="006913A8">
      <w:pPr>
        <w:pStyle w:val="ab"/>
      </w:pPr>
      <w:r>
        <w:rPr>
          <w:rStyle w:val="ad"/>
        </w:rPr>
        <w:footnoteRef/>
      </w:r>
      <w:r>
        <w:t xml:space="preserve"> </w:t>
      </w:r>
      <w:r w:rsidRPr="00240C0D">
        <w:t>Ахмад (4/368–372), Муслим (957)</w:t>
      </w:r>
      <w:r>
        <w:t>.</w:t>
      </w:r>
    </w:p>
  </w:footnote>
  <w:footnote w:id="625">
    <w:p w:rsidR="006913A8" w:rsidRDefault="006913A8" w:rsidP="000849B9">
      <w:pPr>
        <w:pStyle w:val="ab"/>
      </w:pPr>
      <w:r>
        <w:rPr>
          <w:rStyle w:val="ad"/>
        </w:rPr>
        <w:footnoteRef/>
      </w:r>
      <w:r>
        <w:t xml:space="preserve"> Ахмад (5/406). Цепочка передатчиков слабая, однако в этом хадисе имеется поддерживающая версия в лице хадиса Зейда ибн Аркама. Из-за этой версии обретает степень хорошего хадиса, если пожелает Аллах. </w:t>
      </w:r>
    </w:p>
  </w:footnote>
  <w:footnote w:id="626">
    <w:p w:rsidR="006913A8" w:rsidRDefault="006913A8" w:rsidP="000849B9">
      <w:pPr>
        <w:pStyle w:val="ab"/>
      </w:pPr>
      <w:r>
        <w:rPr>
          <w:rStyle w:val="ad"/>
        </w:rPr>
        <w:footnoteRef/>
      </w:r>
      <w:r>
        <w:t xml:space="preserve"> </w:t>
      </w:r>
      <w:r w:rsidRPr="000849B9">
        <w:t>Посмотри в «Ахк</w:t>
      </w:r>
      <w:r>
        <w:t>а</w:t>
      </w:r>
      <w:r w:rsidRPr="000849B9">
        <w:t>м аль джанаиз»</w:t>
      </w:r>
      <w:r>
        <w:t>,</w:t>
      </w:r>
      <w:r w:rsidRPr="000849B9">
        <w:t xml:space="preserve"> стр. 145</w:t>
      </w:r>
      <w:r>
        <w:t>.</w:t>
      </w:r>
    </w:p>
  </w:footnote>
  <w:footnote w:id="627">
    <w:p w:rsidR="006913A8" w:rsidRDefault="006913A8" w:rsidP="000849B9">
      <w:pPr>
        <w:pStyle w:val="ab"/>
      </w:pPr>
      <w:r>
        <w:rPr>
          <w:rStyle w:val="ad"/>
        </w:rPr>
        <w:footnoteRef/>
      </w:r>
      <w:r>
        <w:t xml:space="preserve"> </w:t>
      </w:r>
      <w:r w:rsidRPr="000849B9">
        <w:t>Передал его ат-Табарани в «</w:t>
      </w:r>
      <w:r>
        <w:t>аль-Аусат</w:t>
      </w:r>
      <w:r w:rsidRPr="000849B9">
        <w:t xml:space="preserve">» (3248) и </w:t>
      </w:r>
      <w:r>
        <w:t>а</w:t>
      </w:r>
      <w:r w:rsidRPr="000849B9">
        <w:t>ль-Х</w:t>
      </w:r>
      <w:r>
        <w:t>е</w:t>
      </w:r>
      <w:r w:rsidRPr="000849B9">
        <w:t>йсами назвал его слабым.</w:t>
      </w:r>
    </w:p>
  </w:footnote>
  <w:footnote w:id="628">
    <w:p w:rsidR="006913A8" w:rsidRDefault="006913A8" w:rsidP="000849B9">
      <w:pPr>
        <w:pStyle w:val="ab"/>
      </w:pPr>
      <w:r>
        <w:rPr>
          <w:rStyle w:val="ad"/>
        </w:rPr>
        <w:footnoteRef/>
      </w:r>
      <w:r>
        <w:t xml:space="preserve"> </w:t>
      </w:r>
      <w:r w:rsidRPr="000849B9">
        <w:t>Изучи этот вопрос в «</w:t>
      </w:r>
      <w:r>
        <w:t>а</w:t>
      </w:r>
      <w:r w:rsidRPr="000849B9">
        <w:t>ль-Ахк</w:t>
      </w:r>
      <w:r>
        <w:t xml:space="preserve">ам», </w:t>
      </w:r>
      <w:r w:rsidRPr="000849B9">
        <w:t>стр. 144.</w:t>
      </w:r>
    </w:p>
  </w:footnote>
  <w:footnote w:id="629">
    <w:p w:rsidR="006913A8" w:rsidRDefault="006913A8">
      <w:pPr>
        <w:pStyle w:val="ab"/>
      </w:pPr>
      <w:r>
        <w:rPr>
          <w:rStyle w:val="ad"/>
        </w:rPr>
        <w:footnoteRef/>
      </w:r>
      <w:r>
        <w:t xml:space="preserve"> </w:t>
      </w:r>
      <w:r w:rsidRPr="000849B9">
        <w:t>Аль-Бухари (1335).</w:t>
      </w:r>
    </w:p>
  </w:footnote>
  <w:footnote w:id="630">
    <w:p w:rsidR="006913A8" w:rsidRDefault="006913A8">
      <w:pPr>
        <w:pStyle w:val="ab"/>
      </w:pPr>
      <w:r>
        <w:rPr>
          <w:rStyle w:val="ad"/>
        </w:rPr>
        <w:footnoteRef/>
      </w:r>
      <w:r>
        <w:t xml:space="preserve"> </w:t>
      </w:r>
      <w:r w:rsidRPr="00B940B3">
        <w:t>Ан-Насаи (4/74).</w:t>
      </w:r>
    </w:p>
  </w:footnote>
  <w:footnote w:id="631">
    <w:p w:rsidR="006913A8" w:rsidRDefault="006913A8">
      <w:pPr>
        <w:pStyle w:val="ab"/>
      </w:pPr>
      <w:r>
        <w:rPr>
          <w:rStyle w:val="ad"/>
        </w:rPr>
        <w:footnoteRef/>
      </w:r>
      <w:r>
        <w:t xml:space="preserve"> </w:t>
      </w:r>
      <w:r w:rsidRPr="00B940B3">
        <w:t xml:space="preserve">Шейх </w:t>
      </w:r>
      <w:r>
        <w:t>аль-</w:t>
      </w:r>
      <w:r w:rsidRPr="00B940B3">
        <w:t>Альбани назвал достоверным в «Ирва» (734).</w:t>
      </w:r>
    </w:p>
  </w:footnote>
  <w:footnote w:id="632">
    <w:p w:rsidR="006913A8" w:rsidRDefault="006913A8">
      <w:pPr>
        <w:pStyle w:val="ab"/>
        <w:rPr>
          <w:i/>
          <w:iCs/>
          <w:color w:val="000000" w:themeColor="text1"/>
        </w:rPr>
      </w:pPr>
      <w:r>
        <w:rPr>
          <w:rStyle w:val="ad"/>
        </w:rPr>
        <w:footnoteRef/>
      </w:r>
      <w:r>
        <w:t xml:space="preserve"> </w:t>
      </w:r>
      <w:r>
        <w:rPr>
          <w:color w:val="000000" w:themeColor="text1"/>
        </w:rPr>
        <w:t>Ибн Ку</w:t>
      </w:r>
      <w:r w:rsidRPr="00B940B3">
        <w:rPr>
          <w:color w:val="000000" w:themeColor="text1"/>
        </w:rPr>
        <w:t xml:space="preserve">дама в «аль-Мугни» сказал: </w:t>
      </w:r>
      <w:r w:rsidRPr="00B940B3">
        <w:rPr>
          <w:i/>
          <w:iCs/>
          <w:color w:val="000000" w:themeColor="text1"/>
        </w:rPr>
        <w:t xml:space="preserve">«Чтение Корана и дуа в джаназа намазе делается про себя, и мы не знаем относительно этого разногласий среди ученых. После «Фатихи» ничего не читается. Передается от Ибн </w:t>
      </w:r>
      <w:r>
        <w:rPr>
          <w:i/>
          <w:iCs/>
          <w:color w:val="000000" w:themeColor="text1"/>
        </w:rPr>
        <w:t>′</w:t>
      </w:r>
      <w:r w:rsidRPr="00B940B3">
        <w:rPr>
          <w:i/>
          <w:iCs/>
          <w:color w:val="000000" w:themeColor="text1"/>
        </w:rPr>
        <w:t>Аббаса, что он прочитал «Фатиху» вслух и Ахмад сказал об этом: «Он это сделал для обучения людей».</w:t>
      </w:r>
    </w:p>
    <w:p w:rsidR="006913A8" w:rsidRDefault="006913A8">
      <w:pPr>
        <w:pStyle w:val="ab"/>
      </w:pPr>
      <w:r w:rsidRPr="00B940B3">
        <w:rPr>
          <w:color w:val="000000" w:themeColor="text1"/>
        </w:rPr>
        <w:t>Отсюда мы поняли, что погребальная молитва читается про себя, а не вслух</w:t>
      </w:r>
      <w:r>
        <w:rPr>
          <w:color w:val="000000" w:themeColor="text1"/>
        </w:rPr>
        <w:t>.</w:t>
      </w:r>
    </w:p>
  </w:footnote>
  <w:footnote w:id="633">
    <w:p w:rsidR="006913A8" w:rsidRDefault="006913A8" w:rsidP="00B940B3">
      <w:pPr>
        <w:pStyle w:val="ab"/>
      </w:pPr>
      <w:r>
        <w:rPr>
          <w:rStyle w:val="ad"/>
        </w:rPr>
        <w:footnoteRef/>
      </w:r>
      <w:r>
        <w:t xml:space="preserve"> Т</w:t>
      </w:r>
      <w:r w:rsidRPr="00B940B3">
        <w:t>о есть не лишай нас награды за проявление должного терпения после его кончины</w:t>
      </w:r>
      <w:r>
        <w:t>.</w:t>
      </w:r>
    </w:p>
  </w:footnote>
  <w:footnote w:id="634">
    <w:p w:rsidR="006913A8" w:rsidRDefault="006913A8" w:rsidP="00B940B3">
      <w:pPr>
        <w:pStyle w:val="ab"/>
      </w:pPr>
      <w:r>
        <w:rPr>
          <w:rStyle w:val="ad"/>
        </w:rPr>
        <w:footnoteRef/>
      </w:r>
      <w:r>
        <w:t xml:space="preserve"> </w:t>
      </w:r>
      <w:r w:rsidRPr="00B940B3">
        <w:t>Достоверный из-за поддерживающи</w:t>
      </w:r>
      <w:r>
        <w:t>х версий. Абу Дауд (3201), ат-Тирмизи (1024), аль-</w:t>
      </w:r>
      <w:r w:rsidRPr="00B940B3">
        <w:t>Б</w:t>
      </w:r>
      <w:r>
        <w:t>е</w:t>
      </w:r>
      <w:r w:rsidRPr="00B940B3">
        <w:t>йх</w:t>
      </w:r>
      <w:r>
        <w:t>а</w:t>
      </w:r>
      <w:r w:rsidRPr="00B940B3">
        <w:t>кы (4/41), Ибн Хиббан (3073), Абд</w:t>
      </w:r>
      <w:r>
        <w:t xml:space="preserve"> ур-Р</w:t>
      </w:r>
      <w:r w:rsidRPr="00B940B3">
        <w:t>аз</w:t>
      </w:r>
      <w:r>
        <w:t>з</w:t>
      </w:r>
      <w:r w:rsidRPr="00B940B3">
        <w:t>ак (6425).</w:t>
      </w:r>
    </w:p>
  </w:footnote>
  <w:footnote w:id="635">
    <w:p w:rsidR="006913A8" w:rsidRDefault="006913A8">
      <w:pPr>
        <w:pStyle w:val="ab"/>
      </w:pPr>
      <w:r>
        <w:rPr>
          <w:rStyle w:val="ad"/>
        </w:rPr>
        <w:footnoteRef/>
      </w:r>
      <w:r>
        <w:t xml:space="preserve"> Р</w:t>
      </w:r>
      <w:r w:rsidRPr="00B940B3">
        <w:t>ечь идет об избавлении от мучений, искушений и мрака могилы</w:t>
      </w:r>
      <w:r>
        <w:t>.</w:t>
      </w:r>
    </w:p>
  </w:footnote>
  <w:footnote w:id="636">
    <w:p w:rsidR="006913A8" w:rsidRDefault="006913A8" w:rsidP="00B940B3">
      <w:pPr>
        <w:pStyle w:val="ab"/>
      </w:pPr>
      <w:r>
        <w:rPr>
          <w:rStyle w:val="ad"/>
        </w:rPr>
        <w:footnoteRef/>
      </w:r>
      <w:r>
        <w:t xml:space="preserve"> З</w:t>
      </w:r>
      <w:r w:rsidRPr="00B940B3">
        <w:t>десь подразумевается прощение всевозможных упущений, касающихся исполнения религиозных обязанностей</w:t>
      </w:r>
      <w:r>
        <w:t>.</w:t>
      </w:r>
    </w:p>
  </w:footnote>
  <w:footnote w:id="637">
    <w:p w:rsidR="006913A8" w:rsidRDefault="006913A8" w:rsidP="00106C1E">
      <w:pPr>
        <w:pStyle w:val="ab"/>
      </w:pPr>
      <w:r>
        <w:rPr>
          <w:rStyle w:val="ad"/>
        </w:rPr>
        <w:footnoteRef/>
      </w:r>
      <w:r>
        <w:t xml:space="preserve"> То есть </w:t>
      </w:r>
      <w:r w:rsidRPr="00106C1E">
        <w:t>сделай его удел в Раю хорошим; приведи его к высокому месту</w:t>
      </w:r>
      <w:r>
        <w:t>.</w:t>
      </w:r>
    </w:p>
  </w:footnote>
  <w:footnote w:id="638">
    <w:p w:rsidR="006913A8" w:rsidRDefault="006913A8">
      <w:pPr>
        <w:pStyle w:val="ab"/>
      </w:pPr>
      <w:r>
        <w:rPr>
          <w:rStyle w:val="ad"/>
        </w:rPr>
        <w:footnoteRef/>
      </w:r>
      <w:r>
        <w:t xml:space="preserve"> </w:t>
      </w:r>
      <w:r w:rsidRPr="00106C1E">
        <w:t>Ат-Тирмизи (3/344).</w:t>
      </w:r>
    </w:p>
  </w:footnote>
  <w:footnote w:id="639">
    <w:p w:rsidR="006913A8" w:rsidRDefault="006913A8" w:rsidP="00106C1E">
      <w:pPr>
        <w:pStyle w:val="ab"/>
      </w:pPr>
      <w:r>
        <w:rPr>
          <w:rStyle w:val="ad"/>
        </w:rPr>
        <w:footnoteRef/>
      </w:r>
      <w:r>
        <w:t xml:space="preserve"> </w:t>
      </w:r>
      <w:r w:rsidRPr="00106C1E">
        <w:t xml:space="preserve">Шейх </w:t>
      </w:r>
      <w:r>
        <w:t>аль-</w:t>
      </w:r>
      <w:r w:rsidRPr="00106C1E">
        <w:t>Альбани назвал достоверным в «Ахк</w:t>
      </w:r>
      <w:r>
        <w:t>а</w:t>
      </w:r>
      <w:r w:rsidRPr="00106C1E">
        <w:t>м», стр. 158.</w:t>
      </w:r>
    </w:p>
  </w:footnote>
  <w:footnote w:id="640">
    <w:p w:rsidR="006913A8" w:rsidRDefault="006913A8" w:rsidP="00106C1E">
      <w:pPr>
        <w:pStyle w:val="ab"/>
      </w:pPr>
      <w:r>
        <w:rPr>
          <w:rStyle w:val="ad"/>
        </w:rPr>
        <w:footnoteRef/>
      </w:r>
      <w:r>
        <w:t xml:space="preserve"> </w:t>
      </w:r>
      <w:r w:rsidRPr="00106C1E">
        <w:t xml:space="preserve">Сказал Шейх </w:t>
      </w:r>
      <w:r>
        <w:t>аль-</w:t>
      </w:r>
      <w:r w:rsidRPr="00106C1E">
        <w:t>Альбани, что он хороший в версии «Нет ничего ему», а в версии «Нет ничего» — слабый. Смотри в «Д</w:t>
      </w:r>
      <w:r>
        <w:t>а′</w:t>
      </w:r>
      <w:r w:rsidRPr="00106C1E">
        <w:t>иф Абу Дауд (701).</w:t>
      </w:r>
    </w:p>
  </w:footnote>
  <w:footnote w:id="641">
    <w:p w:rsidR="006913A8" w:rsidRDefault="006913A8">
      <w:pPr>
        <w:pStyle w:val="ab"/>
      </w:pPr>
      <w:r>
        <w:rPr>
          <w:rStyle w:val="ad"/>
        </w:rPr>
        <w:footnoteRef/>
      </w:r>
      <w:r>
        <w:t xml:space="preserve"> </w:t>
      </w:r>
      <w:r w:rsidRPr="00106C1E">
        <w:t>Ахмад (6/133–261), Муслим (99),(100), Абу Дауд (3189).</w:t>
      </w:r>
    </w:p>
  </w:footnote>
  <w:footnote w:id="642">
    <w:p w:rsidR="006913A8" w:rsidRDefault="006913A8">
      <w:pPr>
        <w:pStyle w:val="ab"/>
      </w:pPr>
      <w:r>
        <w:rPr>
          <w:rStyle w:val="ad"/>
        </w:rPr>
        <w:footnoteRef/>
      </w:r>
      <w:r>
        <w:t xml:space="preserve"> </w:t>
      </w:r>
      <w:r w:rsidRPr="00106C1E">
        <w:t>Муслим, Ибн Аби Шейба (3/364).</w:t>
      </w:r>
    </w:p>
  </w:footnote>
  <w:footnote w:id="643">
    <w:p w:rsidR="006913A8" w:rsidRDefault="006913A8">
      <w:pPr>
        <w:pStyle w:val="ab"/>
      </w:pPr>
      <w:r>
        <w:rPr>
          <w:rStyle w:val="ad"/>
        </w:rPr>
        <w:footnoteRef/>
      </w:r>
      <w:r>
        <w:t xml:space="preserve"> </w:t>
      </w:r>
      <w:r w:rsidRPr="004C2F97">
        <w:t xml:space="preserve">Шейх </w:t>
      </w:r>
      <w:r>
        <w:t>аль-</w:t>
      </w:r>
      <w:r w:rsidRPr="004C2F97">
        <w:t>Альбани назвал слабым в «Аль-Ирва» (726</w:t>
      </w:r>
      <w:r>
        <w:t xml:space="preserve">). </w:t>
      </w:r>
    </w:p>
  </w:footnote>
  <w:footnote w:id="644">
    <w:p w:rsidR="006913A8" w:rsidRDefault="006913A8" w:rsidP="004C2F97">
      <w:pPr>
        <w:pStyle w:val="ab"/>
      </w:pPr>
      <w:r>
        <w:rPr>
          <w:rStyle w:val="ad"/>
        </w:rPr>
        <w:footnoteRef/>
      </w:r>
      <w:r>
        <w:t xml:space="preserve"> </w:t>
      </w:r>
      <w:r w:rsidRPr="004C2F97">
        <w:t>Муслим. Изучи этот вопрос в «Ахк</w:t>
      </w:r>
      <w:r>
        <w:t xml:space="preserve">ам», </w:t>
      </w:r>
      <w:r w:rsidRPr="004C2F97">
        <w:t>стр. 108.</w:t>
      </w:r>
    </w:p>
    <w:p w:rsidR="006913A8" w:rsidRDefault="006913A8" w:rsidP="004C2F97">
      <w:pPr>
        <w:pStyle w:val="ab"/>
      </w:pPr>
      <w:r w:rsidRPr="004C2F97">
        <w:rPr>
          <w:color w:val="000000" w:themeColor="text1"/>
        </w:rPr>
        <w:t>Ученые сказали, что по таким людям как самоубийцы и им подобные не совершает заупокойную молитву сам имам этого места, а поручает это кому-то другому или родственникам покойного</w:t>
      </w:r>
      <w:r>
        <w:rPr>
          <w:color w:val="000000" w:themeColor="text1"/>
        </w:rPr>
        <w:t>. То есть</w:t>
      </w:r>
      <w:r w:rsidRPr="004C2F97">
        <w:rPr>
          <w:color w:val="000000" w:themeColor="text1"/>
        </w:rPr>
        <w:t xml:space="preserve"> воздерживается от джаназа-намаза по самоубийце или укравшему трофеи лишь имам или ученый. Он оставляет это, чтобы другие люди совершили за него погребальную молитву, как сказал об этом Ибн Баз. См. Фатва Постоянного Комитета (аль-Ляджна ад-Даима).</w:t>
      </w:r>
    </w:p>
  </w:footnote>
  <w:footnote w:id="645">
    <w:p w:rsidR="006913A8" w:rsidRDefault="006913A8">
      <w:pPr>
        <w:pStyle w:val="ab"/>
      </w:pPr>
      <w:r>
        <w:rPr>
          <w:rStyle w:val="ad"/>
        </w:rPr>
        <w:footnoteRef/>
      </w:r>
      <w:r>
        <w:t xml:space="preserve"> Сура «ат-Тауба», аят 84. </w:t>
      </w:r>
    </w:p>
  </w:footnote>
  <w:footnote w:id="646">
    <w:p w:rsidR="006913A8" w:rsidRDefault="006913A8" w:rsidP="001F6E9A">
      <w:pPr>
        <w:pStyle w:val="ab"/>
      </w:pPr>
      <w:r>
        <w:rPr>
          <w:rStyle w:val="ad"/>
        </w:rPr>
        <w:footnoteRef/>
      </w:r>
      <w:r>
        <w:t xml:space="preserve"> </w:t>
      </w:r>
      <w:r w:rsidRPr="001F6E9A">
        <w:t>Источник был указан выше. Посмотри в «Ахк</w:t>
      </w:r>
      <w:r>
        <w:t xml:space="preserve">ам», </w:t>
      </w:r>
      <w:r w:rsidRPr="001F6E9A">
        <w:t>стр. 72</w:t>
      </w:r>
      <w:r>
        <w:t>.</w:t>
      </w:r>
    </w:p>
  </w:footnote>
  <w:footnote w:id="647">
    <w:p w:rsidR="006913A8" w:rsidRDefault="006913A8" w:rsidP="001F6E9A">
      <w:pPr>
        <w:pStyle w:val="ab"/>
      </w:pPr>
      <w:r>
        <w:rPr>
          <w:rStyle w:val="ad"/>
        </w:rPr>
        <w:footnoteRef/>
      </w:r>
      <w:r>
        <w:t xml:space="preserve"> </w:t>
      </w:r>
      <w:r w:rsidRPr="001F6E9A">
        <w:t>Источник предшествовал. Посмотри «Ахк</w:t>
      </w:r>
      <w:r>
        <w:t>а</w:t>
      </w:r>
      <w:r w:rsidRPr="001F6E9A">
        <w:t>м»</w:t>
      </w:r>
      <w:r>
        <w:t>,</w:t>
      </w:r>
      <w:r w:rsidRPr="001F6E9A">
        <w:t xml:space="preserve"> стр. 72, 73.</w:t>
      </w:r>
    </w:p>
  </w:footnote>
  <w:footnote w:id="648">
    <w:p w:rsidR="006913A8" w:rsidRDefault="006913A8" w:rsidP="001F6E9A">
      <w:pPr>
        <w:pStyle w:val="ab"/>
      </w:pPr>
      <w:r>
        <w:rPr>
          <w:rStyle w:val="ad"/>
        </w:rPr>
        <w:footnoteRef/>
      </w:r>
      <w:r>
        <w:t xml:space="preserve"> И</w:t>
      </w:r>
      <w:r w:rsidRPr="001F6E9A">
        <w:t xml:space="preserve"> нельзя их противопоставить хадисам, отрицающим это действие</w:t>
      </w:r>
      <w:r>
        <w:t>.</w:t>
      </w:r>
    </w:p>
  </w:footnote>
  <w:footnote w:id="649">
    <w:p w:rsidR="006913A8" w:rsidRDefault="006913A8">
      <w:pPr>
        <w:pStyle w:val="ab"/>
      </w:pPr>
      <w:r>
        <w:rPr>
          <w:rStyle w:val="ad"/>
        </w:rPr>
        <w:footnoteRef/>
      </w:r>
      <w:r>
        <w:t xml:space="preserve"> </w:t>
      </w:r>
      <w:r w:rsidRPr="001F6E9A">
        <w:t>Аль-Бухари (1247)</w:t>
      </w:r>
      <w:r>
        <w:t>.</w:t>
      </w:r>
    </w:p>
  </w:footnote>
  <w:footnote w:id="650">
    <w:p w:rsidR="006913A8" w:rsidRDefault="006913A8">
      <w:pPr>
        <w:pStyle w:val="ab"/>
      </w:pPr>
      <w:r>
        <w:rPr>
          <w:rStyle w:val="ad"/>
        </w:rPr>
        <w:footnoteRef/>
      </w:r>
      <w:r>
        <w:t xml:space="preserve"> </w:t>
      </w:r>
      <w:r w:rsidRPr="001A318F">
        <w:t>Источник предшествовал.</w:t>
      </w:r>
    </w:p>
  </w:footnote>
  <w:footnote w:id="651">
    <w:p w:rsidR="006913A8" w:rsidRDefault="006913A8">
      <w:pPr>
        <w:pStyle w:val="ab"/>
      </w:pPr>
      <w:r>
        <w:rPr>
          <w:rStyle w:val="ad"/>
        </w:rPr>
        <w:footnoteRef/>
      </w:r>
      <w:r>
        <w:t xml:space="preserve"> </w:t>
      </w:r>
      <w:r w:rsidRPr="001A318F">
        <w:t>Шейх аль-Альбани назвал слабым «Ирва» (737).</w:t>
      </w:r>
    </w:p>
  </w:footnote>
  <w:footnote w:id="652">
    <w:p w:rsidR="006913A8" w:rsidRDefault="006913A8">
      <w:pPr>
        <w:pStyle w:val="ab"/>
      </w:pPr>
      <w:r>
        <w:rPr>
          <w:rStyle w:val="ad"/>
        </w:rPr>
        <w:footnoteRef/>
      </w:r>
      <w:r>
        <w:t xml:space="preserve"> </w:t>
      </w:r>
      <w:r w:rsidRPr="001A318F">
        <w:t>Источник предшествовал.</w:t>
      </w:r>
    </w:p>
  </w:footnote>
  <w:footnote w:id="653">
    <w:p w:rsidR="006913A8" w:rsidRDefault="006913A8">
      <w:pPr>
        <w:pStyle w:val="ab"/>
      </w:pPr>
      <w:r>
        <w:rPr>
          <w:rStyle w:val="ad"/>
        </w:rPr>
        <w:footnoteRef/>
      </w:r>
      <w:r>
        <w:t xml:space="preserve"> </w:t>
      </w:r>
      <w:r w:rsidRPr="001A318F">
        <w:t>С людей не спадает общественная обязанность фард</w:t>
      </w:r>
      <w:r>
        <w:t xml:space="preserve"> </w:t>
      </w:r>
      <w:r w:rsidRPr="001A318F">
        <w:t>кифая</w:t>
      </w:r>
      <w:r>
        <w:t>.</w:t>
      </w:r>
    </w:p>
  </w:footnote>
  <w:footnote w:id="654">
    <w:p w:rsidR="006913A8" w:rsidRDefault="006913A8">
      <w:pPr>
        <w:pStyle w:val="ab"/>
      </w:pPr>
      <w:r>
        <w:rPr>
          <w:rStyle w:val="ad"/>
        </w:rPr>
        <w:footnoteRef/>
      </w:r>
      <w:r>
        <w:t xml:space="preserve"> </w:t>
      </w:r>
      <w:r w:rsidRPr="001A318F">
        <w:t>Источник предшествовал.</w:t>
      </w:r>
    </w:p>
  </w:footnote>
  <w:footnote w:id="655">
    <w:p w:rsidR="006913A8" w:rsidRDefault="006913A8" w:rsidP="001A318F">
      <w:pPr>
        <w:pStyle w:val="ab"/>
      </w:pPr>
      <w:r>
        <w:rPr>
          <w:rStyle w:val="ad"/>
        </w:rPr>
        <w:footnoteRef/>
      </w:r>
      <w:r>
        <w:t xml:space="preserve"> Вероятно, Сиддык Хасан Хан имеет в виду ответ на отрывок из хадиса: </w:t>
      </w:r>
      <w:r w:rsidRPr="001A318F">
        <w:rPr>
          <w:b/>
          <w:bCs/>
          <w:i/>
          <w:iCs/>
        </w:rPr>
        <w:t>«Поистине, могилы заполнены темнотой для их хозяев. Поистине, Аллах озаряет их с моей молитвой»</w:t>
      </w:r>
      <w:r>
        <w:rPr>
          <w:b/>
          <w:bCs/>
          <w:i/>
          <w:iCs/>
        </w:rPr>
        <w:t>.</w:t>
      </w:r>
    </w:p>
  </w:footnote>
  <w:footnote w:id="656">
    <w:p w:rsidR="006913A8" w:rsidRDefault="006913A8">
      <w:pPr>
        <w:pStyle w:val="ab"/>
      </w:pPr>
      <w:r>
        <w:rPr>
          <w:rStyle w:val="ad"/>
        </w:rPr>
        <w:footnoteRef/>
      </w:r>
      <w:r>
        <w:t xml:space="preserve"> </w:t>
      </w:r>
      <w:r w:rsidRPr="001A318F">
        <w:t>Источник предшествовал.</w:t>
      </w:r>
    </w:p>
  </w:footnote>
  <w:footnote w:id="657">
    <w:p w:rsidR="006913A8" w:rsidRDefault="006913A8" w:rsidP="00C87659">
      <w:pPr>
        <w:pStyle w:val="ab"/>
      </w:pPr>
      <w:r>
        <w:rPr>
          <w:rStyle w:val="ad"/>
        </w:rPr>
        <w:footnoteRef/>
      </w:r>
      <w:r>
        <w:t xml:space="preserve"> Аль-</w:t>
      </w:r>
      <w:r w:rsidRPr="001A318F">
        <w:t>Альбани назвал хорошим «Ахк</w:t>
      </w:r>
      <w:r>
        <w:t>а</w:t>
      </w:r>
      <w:r w:rsidRPr="001A318F">
        <w:t>м» (278) от Ибн Мас</w:t>
      </w:r>
      <w:r>
        <w:t>′</w:t>
      </w:r>
      <w:r w:rsidRPr="001A318F">
        <w:t>уда.</w:t>
      </w:r>
    </w:p>
  </w:footnote>
  <w:footnote w:id="658">
    <w:p w:rsidR="006913A8" w:rsidRDefault="006913A8">
      <w:pPr>
        <w:pStyle w:val="ab"/>
      </w:pPr>
      <w:r>
        <w:rPr>
          <w:rStyle w:val="ad"/>
        </w:rPr>
        <w:footnoteRef/>
      </w:r>
      <w:r>
        <w:t xml:space="preserve"> </w:t>
      </w:r>
      <w:r w:rsidRPr="00450FF7">
        <w:t xml:space="preserve">Шейх </w:t>
      </w:r>
      <w:r>
        <w:t>аль-</w:t>
      </w:r>
      <w:r w:rsidRPr="00450FF7">
        <w:t>Альбани назвал д</w:t>
      </w:r>
      <w:r>
        <w:t>остоверным, Абу Дауд (2726), ан–</w:t>
      </w:r>
      <w:r w:rsidRPr="00450FF7">
        <w:t>Насаи</w:t>
      </w:r>
      <w:r>
        <w:t xml:space="preserve"> (1912). </w:t>
      </w:r>
    </w:p>
  </w:footnote>
  <w:footnote w:id="659">
    <w:p w:rsidR="006913A8" w:rsidRDefault="006913A8" w:rsidP="00450FF7">
      <w:pPr>
        <w:pStyle w:val="ab"/>
      </w:pPr>
      <w:r>
        <w:rPr>
          <w:rStyle w:val="ad"/>
        </w:rPr>
        <w:footnoteRef/>
      </w:r>
      <w:r>
        <w:t xml:space="preserve"> Аль-</w:t>
      </w:r>
      <w:r w:rsidRPr="00450FF7">
        <w:t>Бухари (1315), Муслим (944).</w:t>
      </w:r>
    </w:p>
  </w:footnote>
  <w:footnote w:id="660">
    <w:p w:rsidR="006913A8" w:rsidRDefault="006913A8">
      <w:pPr>
        <w:pStyle w:val="ab"/>
      </w:pPr>
      <w:r>
        <w:rPr>
          <w:rStyle w:val="ad"/>
        </w:rPr>
        <w:footnoteRef/>
      </w:r>
      <w:r>
        <w:t xml:space="preserve"> То есть </w:t>
      </w:r>
      <w:r w:rsidRPr="00450FF7">
        <w:t>не слишком спешить и не медлить</w:t>
      </w:r>
      <w:r>
        <w:t xml:space="preserve">. </w:t>
      </w:r>
    </w:p>
  </w:footnote>
  <w:footnote w:id="661">
    <w:p w:rsidR="006913A8" w:rsidRDefault="006913A8" w:rsidP="00450FF7">
      <w:pPr>
        <w:pStyle w:val="ab"/>
      </w:pPr>
      <w:r>
        <w:rPr>
          <w:rStyle w:val="ad"/>
        </w:rPr>
        <w:footnoteRef/>
      </w:r>
      <w:r>
        <w:t xml:space="preserve"> Хадис отвергаемый</w:t>
      </w:r>
      <w:r w:rsidRPr="00450FF7">
        <w:t xml:space="preserve"> (мункар), как сказал о нем аль-Альбани в «Да</w:t>
      </w:r>
      <w:r>
        <w:t>′</w:t>
      </w:r>
      <w:r w:rsidRPr="00450FF7">
        <w:t>иф Ибн Маджа» (322).</w:t>
      </w:r>
    </w:p>
  </w:footnote>
  <w:footnote w:id="662">
    <w:p w:rsidR="006913A8" w:rsidRDefault="006913A8">
      <w:pPr>
        <w:pStyle w:val="ab"/>
      </w:pPr>
      <w:r>
        <w:rPr>
          <w:rStyle w:val="ad"/>
        </w:rPr>
        <w:footnoteRef/>
      </w:r>
      <w:r>
        <w:t xml:space="preserve"> </w:t>
      </w:r>
      <w:r w:rsidRPr="00450FF7">
        <w:t>Шейх аль-Альбани сказал, что хадис слабый «Да</w:t>
      </w:r>
      <w:r>
        <w:t>′</w:t>
      </w:r>
      <w:r w:rsidRPr="00450FF7">
        <w:t>иф Абу Дауд» (698), «Да</w:t>
      </w:r>
      <w:r>
        <w:t>′иф ат-</w:t>
      </w:r>
      <w:r w:rsidRPr="00450FF7">
        <w:t>Тирмизи» (169).</w:t>
      </w:r>
    </w:p>
  </w:footnote>
  <w:footnote w:id="663">
    <w:p w:rsidR="006913A8" w:rsidRDefault="006913A8" w:rsidP="00450FF7">
      <w:pPr>
        <w:pStyle w:val="ab"/>
      </w:pPr>
      <w:r>
        <w:rPr>
          <w:rStyle w:val="ad"/>
        </w:rPr>
        <w:footnoteRef/>
      </w:r>
      <w:r>
        <w:t xml:space="preserve"> Аль-</w:t>
      </w:r>
      <w:r w:rsidRPr="00450FF7">
        <w:t>Бухари (1323), ан-Насаи. Смотри в версии хадиса в «Ахк</w:t>
      </w:r>
      <w:r>
        <w:t>а</w:t>
      </w:r>
      <w:r w:rsidRPr="00450FF7">
        <w:t>м» стр. 88.</w:t>
      </w:r>
    </w:p>
  </w:footnote>
  <w:footnote w:id="664">
    <w:p w:rsidR="006913A8" w:rsidRDefault="006913A8" w:rsidP="000F2389">
      <w:pPr>
        <w:pStyle w:val="ab"/>
      </w:pPr>
      <w:r>
        <w:rPr>
          <w:rStyle w:val="ad"/>
        </w:rPr>
        <w:footnoteRef/>
      </w:r>
      <w:r>
        <w:t xml:space="preserve"> Хадис с</w:t>
      </w:r>
      <w:r w:rsidRPr="000F2389">
        <w:t xml:space="preserve">лабый, так как Абу </w:t>
      </w:r>
      <w:r>
        <w:t>′</w:t>
      </w:r>
      <w:r w:rsidRPr="000F2389">
        <w:t>Уб</w:t>
      </w:r>
      <w:r>
        <w:t>ейда не слышал от своего отца. См «Ахка</w:t>
      </w:r>
      <w:r w:rsidRPr="000F2389">
        <w:t>м» (154).</w:t>
      </w:r>
    </w:p>
  </w:footnote>
  <w:footnote w:id="665">
    <w:p w:rsidR="006913A8" w:rsidRDefault="006913A8">
      <w:pPr>
        <w:pStyle w:val="ab"/>
      </w:pPr>
      <w:r>
        <w:rPr>
          <w:rStyle w:val="ad"/>
        </w:rPr>
        <w:footnoteRef/>
      </w:r>
      <w:r>
        <w:t xml:space="preserve"> </w:t>
      </w:r>
      <w:r w:rsidRPr="000F2389">
        <w:t>Муслим (3/60).</w:t>
      </w:r>
    </w:p>
  </w:footnote>
  <w:footnote w:id="666">
    <w:p w:rsidR="006913A8" w:rsidRDefault="006913A8" w:rsidP="000F2389">
      <w:pPr>
        <w:pStyle w:val="ab"/>
      </w:pPr>
      <w:r>
        <w:rPr>
          <w:rStyle w:val="ad"/>
        </w:rPr>
        <w:footnoteRef/>
      </w:r>
      <w:r>
        <w:t xml:space="preserve"> Хадис д</w:t>
      </w:r>
      <w:r w:rsidRPr="000F2389">
        <w:t>остоверный. Ибн Аб</w:t>
      </w:r>
      <w:r>
        <w:t>и</w:t>
      </w:r>
      <w:r w:rsidRPr="000F2389">
        <w:t xml:space="preserve"> Шейба (3/280), Ахмад (4/247), Абу Дауд (318).</w:t>
      </w:r>
    </w:p>
  </w:footnote>
  <w:footnote w:id="667">
    <w:p w:rsidR="006913A8" w:rsidRDefault="006913A8">
      <w:pPr>
        <w:pStyle w:val="ab"/>
      </w:pPr>
      <w:r>
        <w:rPr>
          <w:rStyle w:val="ad"/>
        </w:rPr>
        <w:footnoteRef/>
      </w:r>
      <w:r>
        <w:t xml:space="preserve"> Цепочка достоверная.</w:t>
      </w:r>
      <w:r w:rsidRPr="000F2389">
        <w:t xml:space="preserve"> Ахмад (2/37), Тахави (1/479), Ибн Хиббан (3048).</w:t>
      </w:r>
    </w:p>
  </w:footnote>
  <w:footnote w:id="668">
    <w:p w:rsidR="006913A8" w:rsidRDefault="006913A8" w:rsidP="000F2389">
      <w:pPr>
        <w:pStyle w:val="ab"/>
      </w:pPr>
      <w:r>
        <w:rPr>
          <w:rStyle w:val="ad"/>
        </w:rPr>
        <w:footnoteRef/>
      </w:r>
      <w:r>
        <w:t xml:space="preserve"> </w:t>
      </w:r>
      <w:r w:rsidRPr="00987FDB">
        <w:t xml:space="preserve">Аль-Альбани назвал этот хадис слабым. </w:t>
      </w:r>
    </w:p>
  </w:footnote>
  <w:footnote w:id="669">
    <w:p w:rsidR="006913A8" w:rsidRDefault="006913A8" w:rsidP="00A960BB">
      <w:pPr>
        <w:pStyle w:val="ab"/>
      </w:pPr>
      <w:r>
        <w:rPr>
          <w:rStyle w:val="ad"/>
        </w:rPr>
        <w:footnoteRef/>
      </w:r>
      <w:r>
        <w:t xml:space="preserve"> </w:t>
      </w:r>
      <w:r w:rsidRPr="00A960BB">
        <w:t>Аль-Б</w:t>
      </w:r>
      <w:r>
        <w:t>е</w:t>
      </w:r>
      <w:r w:rsidRPr="00A960BB">
        <w:t>йхакы (4/23), аль-Хаким (1/335), который сказал, что он соответствует условиям двух шейхов. А аз-Захаби согласился с ним, как об этом написал шейх аль-Альбани в своих комментариях (1/457).</w:t>
      </w:r>
    </w:p>
  </w:footnote>
  <w:footnote w:id="670">
    <w:p w:rsidR="006913A8" w:rsidRDefault="006913A8" w:rsidP="00A960BB">
      <w:pPr>
        <w:pStyle w:val="ab"/>
      </w:pPr>
      <w:r>
        <w:rPr>
          <w:rStyle w:val="ad"/>
        </w:rPr>
        <w:footnoteRef/>
      </w:r>
      <w:r>
        <w:t xml:space="preserve"> </w:t>
      </w:r>
      <w:r w:rsidRPr="00A960BB">
        <w:t>Этот хадис также находится в «Сахихе» Муслима, как об этом было сказано ранее.</w:t>
      </w:r>
    </w:p>
  </w:footnote>
  <w:footnote w:id="671">
    <w:p w:rsidR="006913A8" w:rsidRDefault="006913A8" w:rsidP="00A960BB">
      <w:pPr>
        <w:pStyle w:val="ab"/>
      </w:pPr>
      <w:r>
        <w:rPr>
          <w:rStyle w:val="ad"/>
        </w:rPr>
        <w:footnoteRef/>
      </w:r>
      <w:r>
        <w:t xml:space="preserve"> </w:t>
      </w:r>
      <w:r w:rsidRPr="00A960BB">
        <w:t>Шейх аль-Альбани назвал его достоверным в «Сахих Ибн Маджа» (1203) и назвал его хорошим в «Аль-Ахк</w:t>
      </w:r>
      <w:r>
        <w:t xml:space="preserve">ам», </w:t>
      </w:r>
      <w:r w:rsidRPr="00A960BB">
        <w:t>стр. 44.</w:t>
      </w:r>
    </w:p>
  </w:footnote>
  <w:footnote w:id="672">
    <w:p w:rsidR="006913A8" w:rsidRDefault="006913A8">
      <w:pPr>
        <w:pStyle w:val="ab"/>
      </w:pPr>
      <w:r>
        <w:rPr>
          <w:rStyle w:val="ad"/>
        </w:rPr>
        <w:footnoteRef/>
      </w:r>
      <w:r>
        <w:t xml:space="preserve"> </w:t>
      </w:r>
      <w:r w:rsidRPr="00A960BB">
        <w:t>Шейх аль-Альбани назвал слабым в «Да</w:t>
      </w:r>
      <w:r>
        <w:t>′</w:t>
      </w:r>
      <w:r w:rsidRPr="00A960BB">
        <w:t>иф аль-Джами</w:t>
      </w:r>
      <w:r>
        <w:t>′</w:t>
      </w:r>
      <w:r w:rsidRPr="00A960BB">
        <w:t>» (2210).</w:t>
      </w:r>
    </w:p>
  </w:footnote>
  <w:footnote w:id="673">
    <w:p w:rsidR="006913A8" w:rsidRDefault="006913A8">
      <w:pPr>
        <w:pStyle w:val="ab"/>
      </w:pPr>
      <w:r>
        <w:rPr>
          <w:rStyle w:val="ad"/>
        </w:rPr>
        <w:footnoteRef/>
      </w:r>
      <w:r>
        <w:t xml:space="preserve"> </w:t>
      </w:r>
      <w:r w:rsidRPr="00A960BB">
        <w:t>Хадис согласован.</w:t>
      </w:r>
    </w:p>
  </w:footnote>
  <w:footnote w:id="674">
    <w:p w:rsidR="006913A8" w:rsidRDefault="006913A8">
      <w:pPr>
        <w:pStyle w:val="ab"/>
      </w:pPr>
      <w:r>
        <w:rPr>
          <w:rStyle w:val="ad"/>
        </w:rPr>
        <w:footnoteRef/>
      </w:r>
      <w:r>
        <w:t xml:space="preserve"> То есть </w:t>
      </w:r>
      <w:r w:rsidRPr="00A960BB">
        <w:rPr>
          <w:color w:val="000000" w:themeColor="text1"/>
        </w:rPr>
        <w:t>дозволяется оповещение, необходимое для проведения джаназа</w:t>
      </w:r>
      <w:r>
        <w:rPr>
          <w:color w:val="000000" w:themeColor="text1"/>
        </w:rPr>
        <w:t xml:space="preserve"> </w:t>
      </w:r>
      <w:r w:rsidRPr="00A960BB">
        <w:rPr>
          <w:color w:val="000000" w:themeColor="text1"/>
        </w:rPr>
        <w:t>намаза, захоронения умершего и помощи его семье</w:t>
      </w:r>
      <w:r>
        <w:rPr>
          <w:color w:val="000000" w:themeColor="text1"/>
        </w:rPr>
        <w:t>.</w:t>
      </w:r>
    </w:p>
  </w:footnote>
  <w:footnote w:id="675">
    <w:p w:rsidR="006913A8" w:rsidRDefault="006913A8">
      <w:pPr>
        <w:pStyle w:val="ab"/>
      </w:pPr>
      <w:r>
        <w:rPr>
          <w:rStyle w:val="ad"/>
        </w:rPr>
        <w:footnoteRef/>
      </w:r>
      <w:r>
        <w:t xml:space="preserve"> </w:t>
      </w:r>
      <w:r w:rsidRPr="00A960BB">
        <w:t xml:space="preserve">Аль-Бухари </w:t>
      </w:r>
      <w:r>
        <w:t>(</w:t>
      </w:r>
      <w:r w:rsidRPr="00A960BB">
        <w:t>1291</w:t>
      </w:r>
      <w:r>
        <w:t>)</w:t>
      </w:r>
      <w:r w:rsidRPr="00A960BB">
        <w:t>, Муслим и другие.</w:t>
      </w:r>
    </w:p>
  </w:footnote>
  <w:footnote w:id="676">
    <w:p w:rsidR="006913A8" w:rsidRDefault="006913A8" w:rsidP="00637441">
      <w:pPr>
        <w:pStyle w:val="ab"/>
      </w:pPr>
      <w:r>
        <w:rPr>
          <w:rStyle w:val="ad"/>
        </w:rPr>
        <w:footnoteRef/>
      </w:r>
      <w:r>
        <w:t xml:space="preserve"> </w:t>
      </w:r>
      <w:r w:rsidRPr="00637441">
        <w:t>Ахмад (5/342), (343, 344), Муслим (934), Ибн Хиббан (3142), аль</w:t>
      </w:r>
      <w:r>
        <w:t>-</w:t>
      </w:r>
      <w:r w:rsidRPr="00637441">
        <w:t>Хаким (1/383), аль-Б</w:t>
      </w:r>
      <w:r>
        <w:t>е</w:t>
      </w:r>
      <w:r w:rsidRPr="00637441">
        <w:t>йхакы (4/63), аль-Багави (15/33).</w:t>
      </w:r>
    </w:p>
  </w:footnote>
  <w:footnote w:id="677">
    <w:p w:rsidR="006913A8" w:rsidRDefault="006913A8">
      <w:pPr>
        <w:pStyle w:val="ab"/>
      </w:pPr>
      <w:r>
        <w:rPr>
          <w:rStyle w:val="ad"/>
        </w:rPr>
        <w:footnoteRef/>
      </w:r>
      <w:r>
        <w:t xml:space="preserve"> </w:t>
      </w:r>
      <w:r w:rsidRPr="00637441">
        <w:t>Аль-Бухари (1292), Муслим (104).</w:t>
      </w:r>
    </w:p>
  </w:footnote>
  <w:footnote w:id="678">
    <w:p w:rsidR="006913A8" w:rsidRDefault="006913A8" w:rsidP="00637441">
      <w:pPr>
        <w:pStyle w:val="ab"/>
      </w:pPr>
      <w:r>
        <w:rPr>
          <w:rStyle w:val="ad"/>
        </w:rPr>
        <w:footnoteRef/>
      </w:r>
      <w:r>
        <w:t xml:space="preserve"> Хадис х</w:t>
      </w:r>
      <w:r w:rsidRPr="00637441">
        <w:t xml:space="preserve">ороший. Шейх аль-Альбани сказал, нет в цепочке передатчиков неизвестных, все мужчины известные, надежные. Однако есть критика относительно памяти </w:t>
      </w:r>
      <w:r>
        <w:t>′</w:t>
      </w:r>
      <w:r w:rsidRPr="00637441">
        <w:t>Абдулл</w:t>
      </w:r>
      <w:r>
        <w:t>аха</w:t>
      </w:r>
      <w:r w:rsidRPr="00637441">
        <w:t xml:space="preserve"> ибн Хусейн</w:t>
      </w:r>
      <w:r>
        <w:t>а</w:t>
      </w:r>
      <w:r w:rsidRPr="00637441">
        <w:t>. Ахмад (4/297), Ибн Маджа (14/87).</w:t>
      </w:r>
    </w:p>
  </w:footnote>
  <w:footnote w:id="679">
    <w:p w:rsidR="006913A8" w:rsidRDefault="006913A8">
      <w:pPr>
        <w:pStyle w:val="ab"/>
      </w:pPr>
      <w:r>
        <w:rPr>
          <w:rStyle w:val="ad"/>
        </w:rPr>
        <w:footnoteRef/>
      </w:r>
      <w:r>
        <w:t xml:space="preserve"> </w:t>
      </w:r>
      <w:r w:rsidRPr="00637441">
        <w:t>Ахмад (1/432), аль-Бухари (1298), Муслим (103), Ибн Джаруд (516).</w:t>
      </w:r>
    </w:p>
  </w:footnote>
  <w:footnote w:id="680">
    <w:p w:rsidR="006913A8" w:rsidRDefault="006913A8">
      <w:pPr>
        <w:pStyle w:val="ab"/>
      </w:pPr>
      <w:r>
        <w:rPr>
          <w:rStyle w:val="ad"/>
        </w:rPr>
        <w:footnoteRef/>
      </w:r>
      <w:r>
        <w:t xml:space="preserve"> </w:t>
      </w:r>
      <w:r w:rsidRPr="00637441">
        <w:t>Аль-Бухари (1310).</w:t>
      </w:r>
    </w:p>
  </w:footnote>
  <w:footnote w:id="681">
    <w:p w:rsidR="006913A8" w:rsidRDefault="006913A8">
      <w:pPr>
        <w:pStyle w:val="ab"/>
      </w:pPr>
      <w:r>
        <w:rPr>
          <w:rStyle w:val="ad"/>
        </w:rPr>
        <w:footnoteRef/>
      </w:r>
      <w:r>
        <w:t xml:space="preserve"> Аль-</w:t>
      </w:r>
      <w:r w:rsidRPr="00637441">
        <w:t>Бухари (1308), Муслим (958).</w:t>
      </w:r>
    </w:p>
  </w:footnote>
  <w:footnote w:id="682">
    <w:p w:rsidR="006913A8" w:rsidRDefault="006913A8">
      <w:pPr>
        <w:pStyle w:val="ab"/>
      </w:pPr>
      <w:r>
        <w:rPr>
          <w:rStyle w:val="ad"/>
        </w:rPr>
        <w:footnoteRef/>
      </w:r>
      <w:r>
        <w:t xml:space="preserve"> Муслим (962), Аль-</w:t>
      </w:r>
      <w:r w:rsidRPr="00637441">
        <w:t>Багави (1487).</w:t>
      </w:r>
    </w:p>
  </w:footnote>
  <w:footnote w:id="683">
    <w:p w:rsidR="006913A8" w:rsidRDefault="006913A8">
      <w:pPr>
        <w:pStyle w:val="ab"/>
      </w:pPr>
      <w:r>
        <w:rPr>
          <w:rStyle w:val="ad"/>
        </w:rPr>
        <w:footnoteRef/>
      </w:r>
      <w:r>
        <w:t xml:space="preserve"> </w:t>
      </w:r>
      <w:r w:rsidRPr="00637441">
        <w:t>Абу Дауд (3176).</w:t>
      </w:r>
    </w:p>
  </w:footnote>
  <w:footnote w:id="684">
    <w:p w:rsidR="006913A8" w:rsidRDefault="006913A8">
      <w:pPr>
        <w:pStyle w:val="ab"/>
      </w:pPr>
      <w:r>
        <w:rPr>
          <w:rStyle w:val="ad"/>
        </w:rPr>
        <w:footnoteRef/>
      </w:r>
      <w:r>
        <w:t xml:space="preserve"> </w:t>
      </w:r>
      <w:r w:rsidRPr="00DD2C67">
        <w:t>Аль-Бухари (1312), Муслим (961).</w:t>
      </w:r>
    </w:p>
  </w:footnote>
  <w:footnote w:id="685">
    <w:p w:rsidR="006913A8" w:rsidRDefault="006913A8" w:rsidP="00DD2C67">
      <w:pPr>
        <w:pStyle w:val="ab"/>
      </w:pPr>
      <w:r>
        <w:rPr>
          <w:rStyle w:val="ad"/>
        </w:rPr>
        <w:footnoteRef/>
      </w:r>
      <w:r>
        <w:t xml:space="preserve"> </w:t>
      </w:r>
      <w:r w:rsidRPr="00DD2C67">
        <w:t xml:space="preserve">Сказал Ахмад Шакир: </w:t>
      </w:r>
      <w:r>
        <w:rPr>
          <w:i/>
          <w:iCs/>
        </w:rPr>
        <w:t>«Нет, это не так! В</w:t>
      </w:r>
      <w:r w:rsidRPr="00DD2C67">
        <w:rPr>
          <w:i/>
          <w:iCs/>
        </w:rPr>
        <w:t xml:space="preserve">се дела </w:t>
      </w:r>
      <w:r>
        <w:rPr>
          <w:i/>
          <w:iCs/>
        </w:rPr>
        <w:t>п</w:t>
      </w:r>
      <w:r w:rsidRPr="00DD2C67">
        <w:rPr>
          <w:i/>
          <w:iCs/>
        </w:rPr>
        <w:t xml:space="preserve">ророка </w:t>
      </w:r>
      <w:r w:rsidRPr="003643A1">
        <w:rPr>
          <w:i/>
          <w:iCs/>
        </w:rPr>
        <w:t>(да благословит его Аллах и приветствует)</w:t>
      </w:r>
      <w:r w:rsidRPr="00DD2C67">
        <w:rPr>
          <w:i/>
          <w:iCs/>
        </w:rPr>
        <w:t xml:space="preserve"> являются абсолютным примером для общины в тех вопросах, которые относятся к шариату. И нельзя заявить о чем-то, что оно якобы является особенностью </w:t>
      </w:r>
      <w:r>
        <w:rPr>
          <w:i/>
          <w:iCs/>
        </w:rPr>
        <w:t xml:space="preserve">пророка </w:t>
      </w:r>
      <w:r w:rsidRPr="003643A1">
        <w:rPr>
          <w:i/>
          <w:iCs/>
        </w:rPr>
        <w:t>(да благословит его Аллах и приветствует)</w:t>
      </w:r>
      <w:r>
        <w:rPr>
          <w:i/>
          <w:iCs/>
        </w:rPr>
        <w:t>,</w:t>
      </w:r>
      <w:r w:rsidRPr="00DD2C67">
        <w:rPr>
          <w:i/>
          <w:iCs/>
        </w:rPr>
        <w:t xml:space="preserve"> не имея на то ясного довода».</w:t>
      </w:r>
    </w:p>
  </w:footnote>
  <w:footnote w:id="686">
    <w:p w:rsidR="006913A8" w:rsidRDefault="006913A8" w:rsidP="00DD2C67">
      <w:pPr>
        <w:pStyle w:val="ab"/>
      </w:pPr>
      <w:r>
        <w:rPr>
          <w:rStyle w:val="ad"/>
        </w:rPr>
        <w:footnoteRef/>
      </w:r>
      <w:r>
        <w:t xml:space="preserve"> </w:t>
      </w:r>
      <w:r w:rsidRPr="00DD2C67">
        <w:t>Шейх аль-Албани назвал достоверным в «Ахк</w:t>
      </w:r>
      <w:r>
        <w:t>а</w:t>
      </w:r>
      <w:r w:rsidRPr="00DD2C67">
        <w:t>м»</w:t>
      </w:r>
      <w:r>
        <w:t>,</w:t>
      </w:r>
      <w:r w:rsidRPr="00DD2C67">
        <w:t xml:space="preserve"> стр. 181.</w:t>
      </w:r>
    </w:p>
  </w:footnote>
  <w:footnote w:id="687">
    <w:p w:rsidR="006913A8" w:rsidRDefault="006913A8" w:rsidP="00DD2C67">
      <w:pPr>
        <w:pStyle w:val="ab"/>
      </w:pPr>
      <w:r>
        <w:rPr>
          <w:rStyle w:val="ad"/>
        </w:rPr>
        <w:footnoteRef/>
      </w:r>
      <w:r>
        <w:t xml:space="preserve"> </w:t>
      </w:r>
      <w:r w:rsidRPr="00DD2C67">
        <w:t>Шейх аль-Альбани назвал хадис слабым в «Ахк</w:t>
      </w:r>
      <w:r>
        <w:t>а</w:t>
      </w:r>
      <w:r w:rsidRPr="00DD2C67">
        <w:t>м» стр. 183. Однако он использовал его в качестве поддерживающей версии для другого хадиса.</w:t>
      </w:r>
    </w:p>
  </w:footnote>
  <w:footnote w:id="688">
    <w:p w:rsidR="006913A8" w:rsidRDefault="006913A8" w:rsidP="00DD2C67">
      <w:pPr>
        <w:pStyle w:val="ab"/>
      </w:pPr>
      <w:r>
        <w:rPr>
          <w:rStyle w:val="ad"/>
        </w:rPr>
        <w:footnoteRef/>
      </w:r>
      <w:r>
        <w:t xml:space="preserve"> </w:t>
      </w:r>
      <w:r w:rsidRPr="00DD2C67">
        <w:t>Шей</w:t>
      </w:r>
      <w:r>
        <w:t>х аль-Альбани назвал хорошим из</w:t>
      </w:r>
      <w:r w:rsidRPr="00DD2C67">
        <w:t>-за наличия поддерживающих версий. Посмотри в «Ахк</w:t>
      </w:r>
      <w:r>
        <w:t xml:space="preserve">ам». </w:t>
      </w:r>
      <w:r w:rsidRPr="00DD2C67">
        <w:t>стр. 183.</w:t>
      </w:r>
    </w:p>
  </w:footnote>
  <w:footnote w:id="689">
    <w:p w:rsidR="006913A8" w:rsidRDefault="006913A8">
      <w:pPr>
        <w:pStyle w:val="ab"/>
      </w:pPr>
      <w:r>
        <w:rPr>
          <w:rStyle w:val="ad"/>
        </w:rPr>
        <w:footnoteRef/>
      </w:r>
      <w:r>
        <w:t xml:space="preserve"> </w:t>
      </w:r>
      <w:r w:rsidRPr="00DD2C67">
        <w:t xml:space="preserve">Ибн </w:t>
      </w:r>
      <w:r>
        <w:t>ус-</w:t>
      </w:r>
      <w:r w:rsidRPr="00DD2C67">
        <w:t>Сакан сказал, что этот хадис достоверный. Шейх аль-Ал</w:t>
      </w:r>
      <w:r>
        <w:t xml:space="preserve">ьбани сказал: </w:t>
      </w:r>
      <w:r w:rsidRPr="00DD2C67">
        <w:rPr>
          <w:i/>
          <w:iCs/>
        </w:rPr>
        <w:t>«Наверное, это из-за поддерживающих версий».</w:t>
      </w:r>
      <w:r>
        <w:t xml:space="preserve"> Смотри «Ахка</w:t>
      </w:r>
      <w:r w:rsidRPr="00DD2C67">
        <w:t>м»</w:t>
      </w:r>
      <w:r>
        <w:t>,</w:t>
      </w:r>
      <w:r w:rsidRPr="00DD2C67">
        <w:t xml:space="preserve"> стр. 184.</w:t>
      </w:r>
    </w:p>
  </w:footnote>
  <w:footnote w:id="690">
    <w:p w:rsidR="006913A8" w:rsidRDefault="006913A8" w:rsidP="004D4377">
      <w:pPr>
        <w:pStyle w:val="ab"/>
      </w:pPr>
      <w:r>
        <w:rPr>
          <w:rStyle w:val="ad"/>
        </w:rPr>
        <w:footnoteRef/>
      </w:r>
      <w:r>
        <w:t xml:space="preserve"> Шейх аль-Альбани сказал, что этот хадис слабый. Однако, если все эти пути передач объединить, то они поддерживают друг друга и поднимают его на степень хорошего или даже достоверного. См. «Ахкам», стр. 184.</w:t>
      </w:r>
    </w:p>
  </w:footnote>
  <w:footnote w:id="691">
    <w:p w:rsidR="006913A8" w:rsidRDefault="006913A8">
      <w:pPr>
        <w:pStyle w:val="ab"/>
      </w:pPr>
      <w:r>
        <w:rPr>
          <w:rStyle w:val="ad"/>
        </w:rPr>
        <w:footnoteRef/>
      </w:r>
      <w:r>
        <w:t xml:space="preserve"> Аль-Альбани назвал достоверным. См «Ахка</w:t>
      </w:r>
      <w:r w:rsidRPr="004D4377">
        <w:t>м»</w:t>
      </w:r>
      <w:r>
        <w:t>,</w:t>
      </w:r>
      <w:r w:rsidRPr="004D4377">
        <w:t xml:space="preserve"> стр. 190.</w:t>
      </w:r>
    </w:p>
  </w:footnote>
  <w:footnote w:id="692">
    <w:p w:rsidR="006913A8" w:rsidRDefault="006913A8" w:rsidP="004D4377">
      <w:pPr>
        <w:pStyle w:val="ab"/>
      </w:pPr>
      <w:r>
        <w:rPr>
          <w:rStyle w:val="ad"/>
        </w:rPr>
        <w:footnoteRef/>
      </w:r>
      <w:r>
        <w:t xml:space="preserve"> </w:t>
      </w:r>
      <w:r w:rsidRPr="004D4377">
        <w:t>Шейх аль-Альбани назвал слабым. И сказал в «Мишкате», что он очень слабый</w:t>
      </w:r>
      <w:r>
        <w:t>.</w:t>
      </w:r>
    </w:p>
  </w:footnote>
  <w:footnote w:id="693">
    <w:p w:rsidR="006913A8" w:rsidRDefault="006913A8" w:rsidP="004D4377">
      <w:pPr>
        <w:pStyle w:val="ab"/>
      </w:pPr>
      <w:r>
        <w:rPr>
          <w:rStyle w:val="ad"/>
        </w:rPr>
        <w:footnoteRef/>
      </w:r>
      <w:r>
        <w:t xml:space="preserve"> </w:t>
      </w:r>
      <w:r w:rsidRPr="004D4377">
        <w:t>Сказал шейх аль-Ал</w:t>
      </w:r>
      <w:r>
        <w:t>ь</w:t>
      </w:r>
      <w:r w:rsidRPr="004D4377">
        <w:t>бани в «Ахк</w:t>
      </w:r>
      <w:r>
        <w:t>а</w:t>
      </w:r>
      <w:r w:rsidRPr="004D4377">
        <w:t>м» стр. 191, 192, что передатчики этого хадиса надежные, соответствуют услов</w:t>
      </w:r>
      <w:r>
        <w:t>иям двух шейхов, кроме шейха аш</w:t>
      </w:r>
      <w:r w:rsidRPr="004D4377">
        <w:t>-Шафи</w:t>
      </w:r>
      <w:r>
        <w:t>′</w:t>
      </w:r>
      <w:r w:rsidRPr="004D4377">
        <w:t>и и он не назван.</w:t>
      </w:r>
      <w:r>
        <w:t xml:space="preserve"> См. «Ахка</w:t>
      </w:r>
      <w:r w:rsidRPr="004D4377">
        <w:t>м»</w:t>
      </w:r>
      <w:r>
        <w:t>,</w:t>
      </w:r>
      <w:r w:rsidRPr="004D4377">
        <w:t xml:space="preserve"> стр. 190.</w:t>
      </w:r>
    </w:p>
  </w:footnote>
  <w:footnote w:id="694">
    <w:p w:rsidR="006913A8" w:rsidRDefault="006913A8" w:rsidP="004D4377">
      <w:pPr>
        <w:pStyle w:val="ab"/>
      </w:pPr>
      <w:r>
        <w:rPr>
          <w:rStyle w:val="ad"/>
        </w:rPr>
        <w:footnoteRef/>
      </w:r>
      <w:r>
        <w:t xml:space="preserve"> </w:t>
      </w:r>
      <w:r w:rsidRPr="004D4377">
        <w:t>Посмотри «Ахк</w:t>
      </w:r>
      <w:r>
        <w:t xml:space="preserve">ам», </w:t>
      </w:r>
      <w:r w:rsidRPr="004D4377">
        <w:t>стр. 190.</w:t>
      </w:r>
    </w:p>
  </w:footnote>
  <w:footnote w:id="695">
    <w:p w:rsidR="006913A8" w:rsidRDefault="006913A8" w:rsidP="004D4377">
      <w:pPr>
        <w:pStyle w:val="ab"/>
      </w:pPr>
      <w:r>
        <w:rPr>
          <w:rStyle w:val="ad"/>
        </w:rPr>
        <w:footnoteRef/>
      </w:r>
      <w:r>
        <w:t xml:space="preserve"> </w:t>
      </w:r>
      <w:r w:rsidRPr="004D4377">
        <w:t>Шейх аль-Альбани сказал, что хадис достоверный в «Ахк</w:t>
      </w:r>
      <w:r>
        <w:t>а</w:t>
      </w:r>
      <w:r w:rsidRPr="004D4377">
        <w:t>м»</w:t>
      </w:r>
      <w:r>
        <w:t>,</w:t>
      </w:r>
      <w:r w:rsidRPr="004D4377">
        <w:t xml:space="preserve"> стр. 193 и в «Аль ирва» (751).</w:t>
      </w:r>
    </w:p>
  </w:footnote>
  <w:footnote w:id="696">
    <w:p w:rsidR="006913A8" w:rsidRDefault="006913A8" w:rsidP="004D4377">
      <w:pPr>
        <w:pStyle w:val="ab"/>
      </w:pPr>
      <w:r>
        <w:rPr>
          <w:rStyle w:val="ad"/>
        </w:rPr>
        <w:footnoteRef/>
      </w:r>
      <w:r>
        <w:t xml:space="preserve"> </w:t>
      </w:r>
      <w:r w:rsidRPr="004D4377">
        <w:t>Шейх аль-Альбани наз</w:t>
      </w:r>
      <w:r>
        <w:t>вал этот хадис слабым в «Ат-Та′лика</w:t>
      </w:r>
      <w:r w:rsidRPr="004D4377">
        <w:t>т аль-джия</w:t>
      </w:r>
      <w:r>
        <w:t>д</w:t>
      </w:r>
      <w:r w:rsidRPr="004D4377">
        <w:t>» (3/34). Однако в общем приведенное в этом разделе пригодно для того, чтобы быть доводом.</w:t>
      </w:r>
    </w:p>
  </w:footnote>
  <w:footnote w:id="697">
    <w:p w:rsidR="006913A8" w:rsidRDefault="006913A8" w:rsidP="00372B6B">
      <w:pPr>
        <w:pStyle w:val="ab"/>
      </w:pPr>
      <w:r>
        <w:rPr>
          <w:rStyle w:val="ad"/>
        </w:rPr>
        <w:footnoteRef/>
      </w:r>
      <w:r>
        <w:t xml:space="preserve"> </w:t>
      </w:r>
      <w:r w:rsidRPr="004D4377">
        <w:t>Муслим и Абу Дауд (3218), ан-Насаи (4/86).</w:t>
      </w:r>
    </w:p>
    <w:p w:rsidR="006913A8" w:rsidRDefault="006913A8" w:rsidP="00372B6B">
      <w:pPr>
        <w:pStyle w:val="ab"/>
      </w:pPr>
      <w:r>
        <w:t xml:space="preserve">В другом месте имам аш-Шаукани сказал, что нельзя поднимать могилу так, чтобы она сильно выделялась, но в то же время нужно, чтобы она была видна, дабы на нее не наступали. Исходя из этого, я хочу сказать, что в пустынных районах, где мало травы, достаточно поднять могилу на пядь. Что же </w:t>
      </w:r>
      <w:r w:rsidRPr="00372B6B">
        <w:t>касается мест с высокой и густой травой, то там этого будет недостаточно, необходимо поднять могилу хотя бы на 40 см. Есть и другие слова ученых, в особенности в отношении тех районов, где лежит глубокий снег. Аллах знает лучше</w:t>
      </w:r>
      <w:r>
        <w:t>.</w:t>
      </w:r>
    </w:p>
  </w:footnote>
  <w:footnote w:id="698">
    <w:p w:rsidR="006913A8" w:rsidRDefault="006913A8">
      <w:pPr>
        <w:pStyle w:val="ab"/>
      </w:pPr>
      <w:r>
        <w:rPr>
          <w:rStyle w:val="ad"/>
        </w:rPr>
        <w:footnoteRef/>
      </w:r>
      <w:r>
        <w:t xml:space="preserve"> </w:t>
      </w:r>
      <w:r w:rsidRPr="00372B6B">
        <w:t>Муслим (970), Абу Дауд (3226).</w:t>
      </w:r>
    </w:p>
  </w:footnote>
  <w:footnote w:id="699">
    <w:p w:rsidR="006913A8" w:rsidRDefault="006913A8" w:rsidP="00372B6B">
      <w:pPr>
        <w:pStyle w:val="ab"/>
      </w:pPr>
      <w:r>
        <w:rPr>
          <w:rStyle w:val="ad"/>
        </w:rPr>
        <w:footnoteRef/>
      </w:r>
      <w:r>
        <w:t xml:space="preserve"> </w:t>
      </w:r>
      <w:r w:rsidRPr="00372B6B">
        <w:t xml:space="preserve">Шейх аль-Альбани сказал в «Аль ирва» (3/206): </w:t>
      </w:r>
      <w:r w:rsidRPr="00372B6B">
        <w:rPr>
          <w:i/>
          <w:iCs/>
        </w:rPr>
        <w:t>«Привел его аль-Бейхакы. Цепочка хадиса достоверная, но он отосланный (мурсаль)».</w:t>
      </w:r>
    </w:p>
  </w:footnote>
  <w:footnote w:id="700">
    <w:p w:rsidR="006913A8" w:rsidRDefault="006913A8" w:rsidP="00372B6B">
      <w:pPr>
        <w:pStyle w:val="ab"/>
      </w:pPr>
      <w:r>
        <w:rPr>
          <w:rStyle w:val="ad"/>
        </w:rPr>
        <w:footnoteRef/>
      </w:r>
      <w:r>
        <w:t xml:space="preserve"> </w:t>
      </w:r>
      <w:r w:rsidRPr="00372B6B">
        <w:t>Хадис согласован, передан от Абу Хур</w:t>
      </w:r>
      <w:r>
        <w:t>е</w:t>
      </w:r>
      <w:r w:rsidRPr="00372B6B">
        <w:t>йры. Посмотри этот вопрос в «Ахк</w:t>
      </w:r>
      <w:r>
        <w:t>а</w:t>
      </w:r>
      <w:r w:rsidRPr="00372B6B">
        <w:t>м»</w:t>
      </w:r>
      <w:r>
        <w:t>,</w:t>
      </w:r>
      <w:r w:rsidRPr="00372B6B">
        <w:t xml:space="preserve"> стр. 276.</w:t>
      </w:r>
    </w:p>
  </w:footnote>
  <w:footnote w:id="701">
    <w:p w:rsidR="006913A8" w:rsidRDefault="006913A8" w:rsidP="00372B6B">
      <w:pPr>
        <w:pStyle w:val="ab"/>
      </w:pPr>
      <w:r>
        <w:rPr>
          <w:rStyle w:val="ad"/>
        </w:rPr>
        <w:footnoteRef/>
      </w:r>
      <w:r>
        <w:t xml:space="preserve"> А</w:t>
      </w:r>
      <w:r w:rsidRPr="00372B6B">
        <w:t>втор говорит о своем времени, а это вторая половина 19 века.</w:t>
      </w:r>
    </w:p>
  </w:footnote>
  <w:footnote w:id="702">
    <w:p w:rsidR="006913A8" w:rsidRDefault="006913A8" w:rsidP="00372B6B">
      <w:pPr>
        <w:pStyle w:val="ab"/>
      </w:pPr>
      <w:r>
        <w:rPr>
          <w:rStyle w:val="ad"/>
        </w:rPr>
        <w:footnoteRef/>
      </w:r>
      <w:r>
        <w:t xml:space="preserve"> </w:t>
      </w:r>
      <w:r w:rsidRPr="00372B6B">
        <w:t xml:space="preserve">Сказал Ахмад Шакир: </w:t>
      </w:r>
      <w:r w:rsidRPr="00372B6B">
        <w:rPr>
          <w:i/>
          <w:iCs/>
        </w:rPr>
        <w:t xml:space="preserve">«Привел аль-Хаким в «аль-Мустадрак» (часть 1 стр. 370) хадис от Джабира: «Запретил </w:t>
      </w:r>
      <w:r>
        <w:rPr>
          <w:i/>
          <w:iCs/>
        </w:rPr>
        <w:t>п</w:t>
      </w:r>
      <w:r w:rsidRPr="00372B6B">
        <w:rPr>
          <w:i/>
          <w:iCs/>
        </w:rPr>
        <w:t>осланник Аллаха</w:t>
      </w:r>
      <w:r>
        <w:rPr>
          <w:i/>
          <w:iCs/>
        </w:rPr>
        <w:t xml:space="preserve"> </w:t>
      </w:r>
      <w:r w:rsidRPr="000C2975">
        <w:rPr>
          <w:i/>
          <w:iCs/>
        </w:rPr>
        <w:t>(да благословит его Аллах и приветствует)</w:t>
      </w:r>
      <w:r w:rsidRPr="00372B6B">
        <w:rPr>
          <w:i/>
          <w:iCs/>
        </w:rPr>
        <w:t xml:space="preserve"> гипсовать могилы, писать на них, возводить на них строения и садиться на них». Потом он сказал: «Эта цепочка передатчиков — достоверна. Но никто по нему не действует, т. к. есть надписи на могилах имамов мусульман от запада до востока и это действие последние взяли от первых». Но имам аз-Захаби на это возразил словами: «Не буду много говорить, но я не знаю ни одного сподвижника, чтобы на его могиле было что-то написано. Первыми это стали делать некоторые табиины и те, кто пришел после них. Но они не знали о запрете».</w:t>
      </w:r>
    </w:p>
  </w:footnote>
  <w:footnote w:id="703">
    <w:p w:rsidR="006913A8" w:rsidRDefault="006913A8">
      <w:pPr>
        <w:pStyle w:val="ab"/>
      </w:pPr>
      <w:r>
        <w:rPr>
          <w:rStyle w:val="ad"/>
        </w:rPr>
        <w:footnoteRef/>
      </w:r>
      <w:r>
        <w:t xml:space="preserve"> </w:t>
      </w:r>
      <w:r w:rsidRPr="00372B6B">
        <w:rPr>
          <w:color w:val="000000" w:themeColor="text1"/>
        </w:rPr>
        <w:t>Существует известное разногласие в вопросе допустимости нанесения надписей на могилы, не украшая их, то есть нанесения на них имени похороненного. Это разногласие вытекает из спора о достоверности добавки, имеющейся в хадисе</w:t>
      </w:r>
      <w:r>
        <w:rPr>
          <w:color w:val="000000" w:themeColor="text1"/>
        </w:rPr>
        <w:t>.</w:t>
      </w:r>
    </w:p>
  </w:footnote>
  <w:footnote w:id="704">
    <w:p w:rsidR="006913A8" w:rsidRDefault="006913A8">
      <w:pPr>
        <w:pStyle w:val="ab"/>
      </w:pPr>
      <w:r>
        <w:rPr>
          <w:rStyle w:val="ad"/>
        </w:rPr>
        <w:footnoteRef/>
      </w:r>
      <w:r>
        <w:t xml:space="preserve"> Муслим (976)</w:t>
      </w:r>
      <w:r w:rsidRPr="006E047C">
        <w:t>.</w:t>
      </w:r>
    </w:p>
  </w:footnote>
  <w:footnote w:id="705">
    <w:p w:rsidR="006913A8" w:rsidRDefault="006913A8" w:rsidP="006E047C">
      <w:pPr>
        <w:pStyle w:val="ab"/>
      </w:pPr>
      <w:r>
        <w:rPr>
          <w:rStyle w:val="ad"/>
        </w:rPr>
        <w:footnoteRef/>
      </w:r>
      <w:r>
        <w:t xml:space="preserve"> </w:t>
      </w:r>
      <w:r w:rsidRPr="006E047C">
        <w:t>Шейх аль-Альбани сказал, что этот хадис достоверный с этими словами. И назвал слабым версию «женщин, которые посещают…» смотри «Ирва» (761), «Ахк</w:t>
      </w:r>
      <w:r>
        <w:t>а</w:t>
      </w:r>
      <w:r w:rsidRPr="006E047C">
        <w:t>м»</w:t>
      </w:r>
      <w:r>
        <w:t>,</w:t>
      </w:r>
      <w:r w:rsidRPr="006E047C">
        <w:t xml:space="preserve"> стр. 235.</w:t>
      </w:r>
    </w:p>
  </w:footnote>
  <w:footnote w:id="706">
    <w:p w:rsidR="006913A8" w:rsidRDefault="006913A8" w:rsidP="006E047C">
      <w:pPr>
        <w:pStyle w:val="ab"/>
      </w:pPr>
      <w:r>
        <w:rPr>
          <w:rStyle w:val="ad"/>
        </w:rPr>
        <w:footnoteRef/>
      </w:r>
      <w:r>
        <w:t xml:space="preserve"> </w:t>
      </w:r>
      <w:r w:rsidRPr="006E047C">
        <w:t xml:space="preserve">Аль-Хаким (1/376), Аз-Захаби назвал этот хадис достоверным. Шейх </w:t>
      </w:r>
      <w:r>
        <w:t>аль-</w:t>
      </w:r>
      <w:r w:rsidRPr="006E047C">
        <w:t xml:space="preserve">Альбани сказал, </w:t>
      </w:r>
      <w:r>
        <w:t xml:space="preserve">что </w:t>
      </w:r>
      <w:r w:rsidRPr="006E047C">
        <w:t>так оно и есть. Посмотри «Ахк</w:t>
      </w:r>
      <w:r>
        <w:t xml:space="preserve">ам», </w:t>
      </w:r>
      <w:r w:rsidRPr="006E047C">
        <w:t>стр. 230.</w:t>
      </w:r>
    </w:p>
  </w:footnote>
  <w:footnote w:id="707">
    <w:p w:rsidR="006913A8" w:rsidRDefault="006913A8" w:rsidP="006E047C">
      <w:pPr>
        <w:pStyle w:val="ab"/>
      </w:pPr>
      <w:r>
        <w:rPr>
          <w:rStyle w:val="ad"/>
        </w:rPr>
        <w:footnoteRef/>
      </w:r>
      <w:r>
        <w:t xml:space="preserve"> </w:t>
      </w:r>
      <w:r w:rsidRPr="006E047C">
        <w:t>Шейх аль-Альбани сказал, что цепочка хадиса достоверная. Смотри «Ахк</w:t>
      </w:r>
      <w:r>
        <w:t>а</w:t>
      </w:r>
      <w:r w:rsidRPr="006E047C">
        <w:t>м»</w:t>
      </w:r>
      <w:r>
        <w:t>,</w:t>
      </w:r>
      <w:r w:rsidRPr="006E047C">
        <w:t xml:space="preserve"> стр. 230.</w:t>
      </w:r>
    </w:p>
  </w:footnote>
  <w:footnote w:id="708">
    <w:p w:rsidR="006913A8" w:rsidRDefault="006913A8" w:rsidP="006E047C">
      <w:pPr>
        <w:pStyle w:val="ab"/>
      </w:pPr>
      <w:r>
        <w:rPr>
          <w:rStyle w:val="ad"/>
        </w:rPr>
        <w:footnoteRef/>
      </w:r>
      <w:r>
        <w:t xml:space="preserve"> А</w:t>
      </w:r>
      <w:r w:rsidRPr="006E047C">
        <w:t>втор хочет сказать, что разрешение было общим для мужчин и женщин, а запрет был конкретно для женщин</w:t>
      </w:r>
      <w:r>
        <w:t xml:space="preserve">. </w:t>
      </w:r>
    </w:p>
  </w:footnote>
  <w:footnote w:id="709">
    <w:p w:rsidR="006913A8" w:rsidRDefault="006913A8">
      <w:pPr>
        <w:pStyle w:val="ab"/>
      </w:pPr>
      <w:r>
        <w:rPr>
          <w:rStyle w:val="ad"/>
        </w:rPr>
        <w:footnoteRef/>
      </w:r>
      <w:r>
        <w:t xml:space="preserve"> </w:t>
      </w:r>
      <w:r w:rsidRPr="006E047C">
        <w:t>Муслим (974).</w:t>
      </w:r>
    </w:p>
  </w:footnote>
  <w:footnote w:id="710">
    <w:p w:rsidR="006913A8" w:rsidRDefault="006913A8">
      <w:pPr>
        <w:pStyle w:val="ab"/>
      </w:pPr>
      <w:r>
        <w:rPr>
          <w:rStyle w:val="ad"/>
        </w:rPr>
        <w:footnoteRef/>
      </w:r>
      <w:r>
        <w:t xml:space="preserve"> </w:t>
      </w:r>
      <w:r w:rsidRPr="006E047C">
        <w:t xml:space="preserve">Сказал Ахмад Шакир: </w:t>
      </w:r>
      <w:r w:rsidRPr="006E047C">
        <w:rPr>
          <w:i/>
          <w:iCs/>
        </w:rPr>
        <w:t>«Аль-Хаким (часть 1, стр. 277). Аз-Захаби сказал, что это очень порицаемый хадис, а Сулейман — слабый».</w:t>
      </w:r>
    </w:p>
  </w:footnote>
  <w:footnote w:id="711">
    <w:p w:rsidR="006913A8" w:rsidRDefault="006913A8" w:rsidP="007D276E">
      <w:pPr>
        <w:pStyle w:val="ab"/>
      </w:pPr>
      <w:r>
        <w:rPr>
          <w:rStyle w:val="ad"/>
        </w:rPr>
        <w:footnoteRef/>
      </w:r>
      <w:r>
        <w:t xml:space="preserve"> </w:t>
      </w:r>
      <w:r w:rsidRPr="006E047C">
        <w:t xml:space="preserve">Сказал Ахмад Шакир: </w:t>
      </w:r>
      <w:r w:rsidRPr="006E047C">
        <w:rPr>
          <w:i/>
          <w:iCs/>
        </w:rPr>
        <w:t>«Привел аль-Хаким (часть 1 стр. 374), но не упомянул о том, что этой женщиной была Фат</w:t>
      </w:r>
      <w:r>
        <w:rPr>
          <w:i/>
          <w:iCs/>
        </w:rPr>
        <w:t>ы</w:t>
      </w:r>
      <w:r w:rsidRPr="006E047C">
        <w:rPr>
          <w:i/>
          <w:iCs/>
        </w:rPr>
        <w:t>ма. Аш-Шаукани в «Нейл</w:t>
      </w:r>
      <w:r>
        <w:rPr>
          <w:i/>
          <w:iCs/>
        </w:rPr>
        <w:t>ь аль-авта</w:t>
      </w:r>
      <w:r w:rsidRPr="006E047C">
        <w:rPr>
          <w:i/>
          <w:iCs/>
        </w:rPr>
        <w:t>р» (часть 4 стр. 165) разъяснил, кто она. Аль-Хаким сказал, что этот хадис достоверный и с ним согласился Аз-Захаби».</w:t>
      </w:r>
    </w:p>
    <w:p w:rsidR="006913A8" w:rsidRDefault="006913A8">
      <w:pPr>
        <w:pStyle w:val="ab"/>
      </w:pPr>
      <w:r w:rsidRPr="006E047C">
        <w:t xml:space="preserve">Сказал Шейх Альбани в своих примечаниях: </w:t>
      </w:r>
      <w:r w:rsidRPr="007D276E">
        <w:rPr>
          <w:i/>
          <w:iCs/>
        </w:rPr>
        <w:t>«Все не так, как они сказали, напротив аз-Захаби в некоторых своих книгах склонялся к тому, что этот хадис придуманный. И говорил я об этом хадисе в своих примечаниях в «Аль-Джияд» 3/55».</w:t>
      </w:r>
    </w:p>
  </w:footnote>
  <w:footnote w:id="712">
    <w:p w:rsidR="006913A8" w:rsidRDefault="006913A8" w:rsidP="007D276E">
      <w:pPr>
        <w:pStyle w:val="ab"/>
      </w:pPr>
      <w:r>
        <w:rPr>
          <w:rStyle w:val="ad"/>
        </w:rPr>
        <w:footnoteRef/>
      </w:r>
      <w:r>
        <w:t xml:space="preserve"> </w:t>
      </w:r>
      <w:r w:rsidRPr="007D276E">
        <w:t>Аль-Бухари от Анаса. Изучи вопрос в «Ахк</w:t>
      </w:r>
      <w:r>
        <w:t>а</w:t>
      </w:r>
      <w:r w:rsidRPr="007D276E">
        <w:t>м» (234).</w:t>
      </w:r>
    </w:p>
  </w:footnote>
  <w:footnote w:id="713">
    <w:p w:rsidR="006913A8" w:rsidRDefault="006913A8" w:rsidP="007D276E">
      <w:pPr>
        <w:pStyle w:val="ab"/>
      </w:pPr>
      <w:r>
        <w:rPr>
          <w:rStyle w:val="ad"/>
        </w:rPr>
        <w:footnoteRef/>
      </w:r>
      <w:r>
        <w:t xml:space="preserve"> Абу Дауд (3112);</w:t>
      </w:r>
      <w:r w:rsidRPr="007D276E">
        <w:t xml:space="preserve"> «Ахк</w:t>
      </w:r>
      <w:r>
        <w:t>а</w:t>
      </w:r>
      <w:r w:rsidRPr="007D276E">
        <w:t>м»</w:t>
      </w:r>
      <w:r>
        <w:t>,</w:t>
      </w:r>
      <w:r w:rsidRPr="007D276E">
        <w:t xml:space="preserve"> стр. 246.</w:t>
      </w:r>
    </w:p>
  </w:footnote>
  <w:footnote w:id="714">
    <w:p w:rsidR="006913A8" w:rsidRDefault="006913A8">
      <w:pPr>
        <w:pStyle w:val="ab"/>
      </w:pPr>
      <w:r>
        <w:rPr>
          <w:rStyle w:val="ad"/>
        </w:rPr>
        <w:footnoteRef/>
      </w:r>
      <w:r>
        <w:t xml:space="preserve"> Ат-</w:t>
      </w:r>
      <w:r w:rsidRPr="007D276E">
        <w:t>Тирмизи (1053). Цепочка слабая.</w:t>
      </w:r>
    </w:p>
  </w:footnote>
  <w:footnote w:id="715">
    <w:p w:rsidR="006913A8" w:rsidRDefault="006913A8" w:rsidP="007D276E">
      <w:pPr>
        <w:pStyle w:val="ab"/>
      </w:pPr>
      <w:r>
        <w:rPr>
          <w:rStyle w:val="ad"/>
        </w:rPr>
        <w:footnoteRef/>
      </w:r>
      <w:r>
        <w:t xml:space="preserve"> </w:t>
      </w:r>
      <w:r w:rsidRPr="007D276E">
        <w:t>Источники всех этих хадисов уже были указаны. Однако слова хадиса «над ними» — это ошибка от автора. Ни в одной из книг эти слова не встречаются! Смотри «</w:t>
      </w:r>
      <w:r>
        <w:t>а</w:t>
      </w:r>
      <w:r w:rsidRPr="007D276E">
        <w:t>т-</w:t>
      </w:r>
      <w:r>
        <w:t>Та′</w:t>
      </w:r>
      <w:r w:rsidRPr="007D276E">
        <w:t>лик</w:t>
      </w:r>
      <w:r>
        <w:t>а</w:t>
      </w:r>
      <w:r w:rsidRPr="007D276E">
        <w:t>т аш-шейх аль</w:t>
      </w:r>
      <w:r>
        <w:t>-</w:t>
      </w:r>
      <w:r w:rsidRPr="007D276E">
        <w:t>Альбани» (1/275).</w:t>
      </w:r>
    </w:p>
  </w:footnote>
  <w:footnote w:id="716">
    <w:p w:rsidR="006913A8" w:rsidRDefault="006913A8" w:rsidP="00AF5250">
      <w:pPr>
        <w:pStyle w:val="ab"/>
      </w:pPr>
      <w:r>
        <w:rPr>
          <w:rStyle w:val="ad"/>
        </w:rPr>
        <w:footnoteRef/>
      </w:r>
      <w:r>
        <w:t xml:space="preserve"> </w:t>
      </w:r>
      <w:r w:rsidRPr="00AF5250">
        <w:t>Как разъяснил шейх аль-Альбани, тут Сыдды</w:t>
      </w:r>
      <w:r>
        <w:t>к Хасан</w:t>
      </w:r>
      <w:r w:rsidRPr="00AF5250">
        <w:t xml:space="preserve"> Хан ошибся, отнеся местоимение к мечетям, а изначально аш-Шаукани отнес его к могилам. Но это, конечно же, никак не умаляет его достоинства</w:t>
      </w:r>
      <w:r>
        <w:t>.</w:t>
      </w:r>
    </w:p>
  </w:footnote>
  <w:footnote w:id="717">
    <w:p w:rsidR="006913A8" w:rsidRDefault="006913A8">
      <w:pPr>
        <w:pStyle w:val="ab"/>
      </w:pPr>
      <w:r>
        <w:rPr>
          <w:rStyle w:val="ad"/>
        </w:rPr>
        <w:footnoteRef/>
      </w:r>
      <w:r>
        <w:t xml:space="preserve"> </w:t>
      </w:r>
      <w:r w:rsidRPr="00AF5250">
        <w:t>Шейх аль-Альбани</w:t>
      </w:r>
      <w:r>
        <w:t xml:space="preserve"> в</w:t>
      </w:r>
      <w:r w:rsidRPr="00AF5250">
        <w:t xml:space="preserve"> «Сахих Абу Дауд» (474).</w:t>
      </w:r>
    </w:p>
  </w:footnote>
  <w:footnote w:id="718">
    <w:p w:rsidR="006913A8" w:rsidRDefault="006913A8">
      <w:pPr>
        <w:pStyle w:val="ab"/>
      </w:pPr>
      <w:r>
        <w:rPr>
          <w:rStyle w:val="ad"/>
        </w:rPr>
        <w:footnoteRef/>
      </w:r>
      <w:r>
        <w:t xml:space="preserve"> </w:t>
      </w:r>
      <w:r w:rsidRPr="00AF5250">
        <w:t xml:space="preserve">Сказал шейх аль-Альбани в своих примечаниях (1/476): </w:t>
      </w:r>
      <w:r w:rsidRPr="00AF5250">
        <w:rPr>
          <w:i/>
          <w:iCs/>
        </w:rPr>
        <w:t>«Это ошибка автора комментария, да помилует его Аллах, то есть, он отнес местоимение в матне книги к мечетям, но это ошибка, как это мы понимаем из контекста. На это указывают слова, которые идут после: «зажигать на них лампы». Тут уж нет вероятности того, что это может быть запрещено в мечетях!».</w:t>
      </w:r>
    </w:p>
  </w:footnote>
  <w:footnote w:id="719">
    <w:p w:rsidR="006913A8" w:rsidRDefault="006913A8">
      <w:pPr>
        <w:pStyle w:val="ab"/>
      </w:pPr>
      <w:r>
        <w:rPr>
          <w:rStyle w:val="ad"/>
        </w:rPr>
        <w:footnoteRef/>
      </w:r>
      <w:r>
        <w:t xml:space="preserve"> Это </w:t>
      </w:r>
      <w:r w:rsidRPr="00AF5250">
        <w:t>слово, указанное в предыдущем хадисе</w:t>
      </w:r>
      <w:r>
        <w:t xml:space="preserve">. </w:t>
      </w:r>
    </w:p>
  </w:footnote>
  <w:footnote w:id="720">
    <w:p w:rsidR="006913A8" w:rsidRDefault="006913A8">
      <w:pPr>
        <w:pStyle w:val="ab"/>
      </w:pPr>
      <w:r>
        <w:rPr>
          <w:rStyle w:val="ad"/>
        </w:rPr>
        <w:footnoteRef/>
      </w:r>
      <w:r>
        <w:t xml:space="preserve"> Аль</w:t>
      </w:r>
      <w:r w:rsidRPr="00B7096B">
        <w:t>-Бухари (446).</w:t>
      </w:r>
    </w:p>
  </w:footnote>
  <w:footnote w:id="721">
    <w:p w:rsidR="006913A8" w:rsidRDefault="006913A8">
      <w:pPr>
        <w:pStyle w:val="ab"/>
      </w:pPr>
      <w:r>
        <w:rPr>
          <w:rStyle w:val="ad"/>
        </w:rPr>
        <w:footnoteRef/>
      </w:r>
      <w:r>
        <w:t xml:space="preserve"> </w:t>
      </w:r>
      <w:r w:rsidRPr="00B7096B">
        <w:t>Этот хадис упомянул аль-Бухари в разделе молитвы и в разделе строительства мечетей.</w:t>
      </w:r>
    </w:p>
  </w:footnote>
  <w:footnote w:id="722">
    <w:p w:rsidR="006913A8" w:rsidRDefault="006913A8" w:rsidP="00C50570">
      <w:pPr>
        <w:pStyle w:val="ab"/>
      </w:pPr>
      <w:r>
        <w:rPr>
          <w:rStyle w:val="ad"/>
        </w:rPr>
        <w:footnoteRef/>
      </w:r>
      <w:r>
        <w:t xml:space="preserve"> </w:t>
      </w:r>
      <w:r w:rsidRPr="00C50570">
        <w:t xml:space="preserve">Сказал Ахмад Шакир: </w:t>
      </w:r>
      <w:r w:rsidRPr="00C50570">
        <w:rPr>
          <w:i/>
          <w:iCs/>
        </w:rPr>
        <w:t xml:space="preserve">«Автор комментария ошибся, отнеся этот хадис к Абу Хурайре. Цепочка этого хадиса восходит к </w:t>
      </w:r>
      <w:r>
        <w:rPr>
          <w:i/>
          <w:iCs/>
        </w:rPr>
        <w:t>п</w:t>
      </w:r>
      <w:r w:rsidRPr="00C50570">
        <w:rPr>
          <w:i/>
          <w:iCs/>
        </w:rPr>
        <w:t xml:space="preserve">ророку </w:t>
      </w:r>
      <w:r w:rsidRPr="000C2975">
        <w:rPr>
          <w:i/>
          <w:iCs/>
        </w:rPr>
        <w:t>(да благословит его Аллах и приветствует)</w:t>
      </w:r>
      <w:r>
        <w:rPr>
          <w:i/>
          <w:iCs/>
        </w:rPr>
        <w:t>. Посмотри «Нейль аль-а</w:t>
      </w:r>
      <w:r w:rsidRPr="00C50570">
        <w:rPr>
          <w:i/>
          <w:iCs/>
        </w:rPr>
        <w:t>ут</w:t>
      </w:r>
      <w:r>
        <w:rPr>
          <w:i/>
          <w:iCs/>
        </w:rPr>
        <w:t>а</w:t>
      </w:r>
      <w:r w:rsidRPr="00C50570">
        <w:rPr>
          <w:i/>
          <w:iCs/>
        </w:rPr>
        <w:t>р», часть 4, стр. 135».</w:t>
      </w:r>
    </w:p>
  </w:footnote>
  <w:footnote w:id="723">
    <w:p w:rsidR="006913A8" w:rsidRDefault="006913A8">
      <w:pPr>
        <w:pStyle w:val="ab"/>
      </w:pPr>
      <w:r>
        <w:rPr>
          <w:rStyle w:val="ad"/>
        </w:rPr>
        <w:footnoteRef/>
      </w:r>
      <w:r>
        <w:t xml:space="preserve"> </w:t>
      </w:r>
      <w:r w:rsidRPr="00C50570">
        <w:t>Шейх аль-Альбани в «Сахих» (2950).</w:t>
      </w:r>
    </w:p>
  </w:footnote>
  <w:footnote w:id="724">
    <w:p w:rsidR="006913A8" w:rsidRDefault="006913A8">
      <w:pPr>
        <w:pStyle w:val="ab"/>
      </w:pPr>
      <w:r>
        <w:rPr>
          <w:rStyle w:val="ad"/>
        </w:rPr>
        <w:footnoteRef/>
      </w:r>
      <w:r>
        <w:t xml:space="preserve"> </w:t>
      </w:r>
      <w:r w:rsidRPr="00C50570">
        <w:t>Аль-Бухари (1393), Аль-Багави (1509), Ад-Дарими (2/239).</w:t>
      </w:r>
    </w:p>
  </w:footnote>
  <w:footnote w:id="725">
    <w:p w:rsidR="006913A8" w:rsidRDefault="006913A8" w:rsidP="00C50570">
      <w:pPr>
        <w:pStyle w:val="ab"/>
      </w:pPr>
      <w:r>
        <w:rPr>
          <w:rStyle w:val="ad"/>
        </w:rPr>
        <w:footnoteRef/>
      </w:r>
      <w:r>
        <w:t xml:space="preserve"> См. «Сахих уль-Джами′</w:t>
      </w:r>
      <w:r w:rsidRPr="00C50570">
        <w:t>» (7313).</w:t>
      </w:r>
    </w:p>
  </w:footnote>
  <w:footnote w:id="726">
    <w:p w:rsidR="006913A8" w:rsidRDefault="006913A8">
      <w:pPr>
        <w:pStyle w:val="ab"/>
      </w:pPr>
      <w:r>
        <w:rPr>
          <w:rStyle w:val="ad"/>
        </w:rPr>
        <w:footnoteRef/>
      </w:r>
      <w:r>
        <w:t xml:space="preserve"> Слабый. Смотри «аль-</w:t>
      </w:r>
      <w:r w:rsidRPr="000342EF">
        <w:t>Ирва» (764).</w:t>
      </w:r>
    </w:p>
  </w:footnote>
  <w:footnote w:id="727">
    <w:p w:rsidR="006913A8" w:rsidRDefault="006913A8">
      <w:pPr>
        <w:pStyle w:val="ab"/>
      </w:pPr>
      <w:r>
        <w:rPr>
          <w:rStyle w:val="ad"/>
        </w:rPr>
        <w:footnoteRef/>
      </w:r>
      <w:r>
        <w:t xml:space="preserve"> </w:t>
      </w:r>
      <w:r w:rsidRPr="000342EF">
        <w:t>Слабый. Смотри (764).</w:t>
      </w:r>
    </w:p>
  </w:footnote>
  <w:footnote w:id="728">
    <w:p w:rsidR="006913A8" w:rsidRDefault="006913A8" w:rsidP="000342EF">
      <w:pPr>
        <w:pStyle w:val="ab"/>
      </w:pPr>
      <w:r>
        <w:rPr>
          <w:rStyle w:val="ad"/>
        </w:rPr>
        <w:footnoteRef/>
      </w:r>
      <w:r>
        <w:t xml:space="preserve"> </w:t>
      </w:r>
      <w:r w:rsidRPr="000342EF">
        <w:t>Хадис ложный.</w:t>
      </w:r>
    </w:p>
  </w:footnote>
  <w:footnote w:id="729">
    <w:p w:rsidR="006913A8" w:rsidRDefault="006913A8" w:rsidP="000342EF">
      <w:pPr>
        <w:pStyle w:val="ab"/>
      </w:pPr>
      <w:r>
        <w:rPr>
          <w:rStyle w:val="ad"/>
        </w:rPr>
        <w:footnoteRef/>
      </w:r>
      <w:r>
        <w:t xml:space="preserve"> Аль-</w:t>
      </w:r>
      <w:r w:rsidRPr="000342EF">
        <w:t>Бухари (73), (77).</w:t>
      </w:r>
    </w:p>
  </w:footnote>
  <w:footnote w:id="730">
    <w:p w:rsidR="006913A8" w:rsidRDefault="006913A8" w:rsidP="000342EF">
      <w:pPr>
        <w:pStyle w:val="ab"/>
      </w:pPr>
      <w:r>
        <w:rPr>
          <w:rStyle w:val="ad"/>
        </w:rPr>
        <w:footnoteRef/>
      </w:r>
      <w:r>
        <w:t xml:space="preserve"> </w:t>
      </w:r>
      <w:r w:rsidRPr="000342EF">
        <w:t>Вопрос о том, что якобы нельзя выражать сочувствие другими словами, конечно же</w:t>
      </w:r>
      <w:r>
        <w:t xml:space="preserve">, </w:t>
      </w:r>
      <w:r w:rsidRPr="000342EF">
        <w:t xml:space="preserve">спорный. Разве был приказ говорить только эти слова или запрет на произнесение каких-то иных, кроме них? Да, говорить то, что пришло в хадисе — это хорошо. Но это не запрещает говорить другие подходящие слова, которые принесут облегчение тому, кто попал в несчастье. Однако при этом нельзя говорить те слова, которые гневят Аллаха и противоречат </w:t>
      </w:r>
      <w:r>
        <w:t>ш</w:t>
      </w:r>
      <w:r w:rsidRPr="000342EF">
        <w:t>ариату</w:t>
      </w:r>
      <w:r>
        <w:t xml:space="preserve">. </w:t>
      </w:r>
    </w:p>
  </w:footnote>
  <w:footnote w:id="731">
    <w:p w:rsidR="006913A8" w:rsidRDefault="006913A8" w:rsidP="000342EF">
      <w:pPr>
        <w:pStyle w:val="ab"/>
      </w:pPr>
      <w:r>
        <w:rPr>
          <w:rStyle w:val="ad"/>
        </w:rPr>
        <w:footnoteRef/>
      </w:r>
      <w:r>
        <w:t xml:space="preserve"> </w:t>
      </w:r>
      <w:r w:rsidRPr="000342EF">
        <w:t>Шейх аль-Альбани сказ</w:t>
      </w:r>
      <w:r>
        <w:t>ал, что этот хадис хороший. См. «Аль</w:t>
      </w:r>
      <w:r w:rsidRPr="000342EF">
        <w:t>–Ахк</w:t>
      </w:r>
      <w:r>
        <w:t>а</w:t>
      </w:r>
      <w:r w:rsidRPr="000342EF">
        <w:t>м», стр. 211.</w:t>
      </w:r>
    </w:p>
  </w:footnote>
  <w:footnote w:id="732">
    <w:p w:rsidR="006913A8" w:rsidRDefault="006913A8" w:rsidP="000342EF">
      <w:pPr>
        <w:pStyle w:val="ab"/>
      </w:pPr>
      <w:r>
        <w:rPr>
          <w:rStyle w:val="ad"/>
        </w:rPr>
        <w:footnoteRef/>
      </w:r>
      <w:r>
        <w:t xml:space="preserve"> Эта цепочка передатчиков имеет критику. Однако у этого хадиса есть поддерживающая версия в лице предыдущего хадиса. См. «Ахкам», стр. 211.</w:t>
      </w:r>
    </w:p>
  </w:footnote>
  <w:footnote w:id="733">
    <w:p w:rsidR="006913A8" w:rsidRDefault="006913A8">
      <w:pPr>
        <w:pStyle w:val="ab"/>
      </w:pPr>
      <w:r>
        <w:rPr>
          <w:rStyle w:val="ad"/>
        </w:rPr>
        <w:footnoteRef/>
      </w:r>
      <w:r>
        <w:t xml:space="preserve"> </w:t>
      </w:r>
      <w:r w:rsidRPr="000342EF">
        <w:t>Ахмад (7905), Ибн Маджа. Сказал шейх аль-Альбани в своих примечаниях 1/482: «Соответствует условиям обоих».</w:t>
      </w:r>
    </w:p>
  </w:footnote>
  <w:footnote w:id="734">
    <w:p w:rsidR="006913A8" w:rsidRDefault="006913A8">
      <w:pPr>
        <w:pStyle w:val="ab"/>
      </w:pPr>
      <w:r>
        <w:rPr>
          <w:rStyle w:val="ad"/>
        </w:rPr>
        <w:footnoteRef/>
      </w:r>
      <w:r>
        <w:t xml:space="preserve"> Сура «ат-Тауба», аят 103. </w:t>
      </w:r>
    </w:p>
  </w:footnote>
  <w:footnote w:id="735">
    <w:p w:rsidR="006913A8" w:rsidRDefault="006913A8">
      <w:pPr>
        <w:pStyle w:val="ab"/>
      </w:pPr>
      <w:r>
        <w:rPr>
          <w:rStyle w:val="ad"/>
        </w:rPr>
        <w:footnoteRef/>
      </w:r>
      <w:r>
        <w:t xml:space="preserve"> Сура «аль-Бакара», аят 43. </w:t>
      </w:r>
    </w:p>
  </w:footnote>
  <w:footnote w:id="736">
    <w:p w:rsidR="006913A8" w:rsidRDefault="006913A8">
      <w:pPr>
        <w:pStyle w:val="ab"/>
      </w:pPr>
      <w:r>
        <w:rPr>
          <w:rStyle w:val="ad"/>
        </w:rPr>
        <w:footnoteRef/>
      </w:r>
      <w:r>
        <w:t xml:space="preserve"> </w:t>
      </w:r>
      <w:r w:rsidRPr="00FA697F">
        <w:t>Аль-Бухари (1463), Муслим (982).</w:t>
      </w:r>
    </w:p>
  </w:footnote>
  <w:footnote w:id="737">
    <w:p w:rsidR="006913A8" w:rsidRDefault="006913A8" w:rsidP="00FA697F">
      <w:pPr>
        <w:pStyle w:val="ab"/>
      </w:pPr>
      <w:r>
        <w:rPr>
          <w:rStyle w:val="ad"/>
        </w:rPr>
        <w:footnoteRef/>
      </w:r>
      <w:r>
        <w:t xml:space="preserve"> Э</w:t>
      </w:r>
      <w:r w:rsidRPr="00FA697F">
        <w:t>то книга ханафитского мазхаба ученых Индии. Её автор — Хасан ибн Мансур Алалужабади Фахриддин</w:t>
      </w:r>
      <w:r>
        <w:t xml:space="preserve">. </w:t>
      </w:r>
    </w:p>
  </w:footnote>
  <w:footnote w:id="738">
    <w:p w:rsidR="006913A8" w:rsidRDefault="006913A8">
      <w:pPr>
        <w:pStyle w:val="ab"/>
      </w:pPr>
      <w:r>
        <w:rPr>
          <w:rStyle w:val="ad"/>
        </w:rPr>
        <w:footnoteRef/>
      </w:r>
      <w:r>
        <w:t xml:space="preserve"> Ш</w:t>
      </w:r>
      <w:r w:rsidRPr="007250C4">
        <w:t>ейх опровергает мнение тех, кто обязывает человека-немукалляфа выплачивать закят</w:t>
      </w:r>
      <w:r>
        <w:t>.</w:t>
      </w:r>
    </w:p>
  </w:footnote>
  <w:footnote w:id="739">
    <w:p w:rsidR="006913A8" w:rsidRDefault="006913A8" w:rsidP="007250C4">
      <w:pPr>
        <w:pStyle w:val="ab"/>
      </w:pPr>
      <w:r>
        <w:rPr>
          <w:rStyle w:val="ad"/>
        </w:rPr>
        <w:footnoteRef/>
      </w:r>
      <w:r>
        <w:t xml:space="preserve"> </w:t>
      </w:r>
      <w:r w:rsidRPr="007250C4">
        <w:t>Аль-Б</w:t>
      </w:r>
      <w:r>
        <w:t>ейхакы (4/108). Ш</w:t>
      </w:r>
      <w:r w:rsidRPr="007250C4">
        <w:t>ейх аль-Альбани н</w:t>
      </w:r>
      <w:r>
        <w:t>азвал этот хадис слабым в «аль-</w:t>
      </w:r>
      <w:r w:rsidRPr="007250C4">
        <w:t>Ирва» (3/257–259).</w:t>
      </w:r>
    </w:p>
  </w:footnote>
  <w:footnote w:id="740">
    <w:p w:rsidR="006913A8" w:rsidRDefault="006913A8" w:rsidP="007250C4">
      <w:pPr>
        <w:pStyle w:val="ab"/>
      </w:pPr>
      <w:r>
        <w:rPr>
          <w:rStyle w:val="ad"/>
        </w:rPr>
        <w:footnoteRef/>
      </w:r>
      <w:r>
        <w:t xml:space="preserve"> Т</w:t>
      </w:r>
      <w:r w:rsidRPr="007250C4">
        <w:t>о есть адресовано всем слушающим</w:t>
      </w:r>
      <w:r>
        <w:t>.</w:t>
      </w:r>
    </w:p>
  </w:footnote>
  <w:footnote w:id="741">
    <w:p w:rsidR="006913A8" w:rsidRDefault="006913A8">
      <w:pPr>
        <w:pStyle w:val="ab"/>
      </w:pPr>
      <w:r>
        <w:rPr>
          <w:rStyle w:val="ad"/>
        </w:rPr>
        <w:footnoteRef/>
      </w:r>
      <w:r>
        <w:t xml:space="preserve"> </w:t>
      </w:r>
      <w:r w:rsidRPr="007250C4">
        <w:t>Шейх хочет сказать, что поклонения не примутся от неверующих по причине их неверия, но Аллах накажет их в Судный День за неисполнение этих приказов</w:t>
      </w:r>
      <w:r>
        <w:t>.</w:t>
      </w:r>
    </w:p>
  </w:footnote>
  <w:footnote w:id="742">
    <w:p w:rsidR="006913A8" w:rsidRDefault="006913A8">
      <w:pPr>
        <w:pStyle w:val="ab"/>
      </w:pPr>
      <w:r>
        <w:rPr>
          <w:rStyle w:val="ad"/>
        </w:rPr>
        <w:footnoteRef/>
      </w:r>
      <w:r>
        <w:t xml:space="preserve"> Сура «аль-Бакара», аят 188. </w:t>
      </w:r>
    </w:p>
  </w:footnote>
  <w:footnote w:id="743">
    <w:p w:rsidR="006913A8" w:rsidRDefault="006913A8" w:rsidP="0032779D">
      <w:pPr>
        <w:pStyle w:val="ab"/>
      </w:pPr>
      <w:r>
        <w:rPr>
          <w:rStyle w:val="ad"/>
        </w:rPr>
        <w:footnoteRef/>
      </w:r>
      <w:r>
        <w:t xml:space="preserve"> </w:t>
      </w:r>
      <w:r w:rsidRPr="0032779D">
        <w:t xml:space="preserve">Шейх аль-Альбани назвал достоверным в «Аль-Ирва» (1459), и «Сахих </w:t>
      </w:r>
      <w:r>
        <w:t>а</w:t>
      </w:r>
      <w:r w:rsidRPr="0032779D">
        <w:t>ль-Джами</w:t>
      </w:r>
      <w:r>
        <w:t>′</w:t>
      </w:r>
      <w:r w:rsidRPr="0032779D">
        <w:t>» (7662).</w:t>
      </w:r>
    </w:p>
  </w:footnote>
  <w:footnote w:id="744">
    <w:p w:rsidR="006913A8" w:rsidRDefault="006913A8">
      <w:pPr>
        <w:pStyle w:val="ab"/>
      </w:pPr>
      <w:r>
        <w:rPr>
          <w:rStyle w:val="ad"/>
        </w:rPr>
        <w:footnoteRef/>
      </w:r>
      <w:r>
        <w:t xml:space="preserve"> </w:t>
      </w:r>
      <w:r w:rsidRPr="0032779D">
        <w:t>Шейх опровергает мнение тех, кто сказал, что закятом облагается именно имущество. Возможно, они сказали так в оправдание того, что обязали ребенка платить закят, в то время как он не мукалляф. Это и имел в виду шейх в начале раздела, говоря, что некоторые их высказываний не принимает разум</w:t>
      </w:r>
      <w:r>
        <w:t>.</w:t>
      </w:r>
    </w:p>
  </w:footnote>
  <w:footnote w:id="745">
    <w:p w:rsidR="006913A8" w:rsidRDefault="006913A8">
      <w:pPr>
        <w:pStyle w:val="ab"/>
      </w:pPr>
      <w:r>
        <w:rPr>
          <w:rStyle w:val="ad"/>
        </w:rPr>
        <w:footnoteRef/>
      </w:r>
      <w:r>
        <w:t xml:space="preserve"> </w:t>
      </w:r>
      <w:r w:rsidRPr="00E1604C">
        <w:t>Аль-Бухари (1448), ат-Тахави (2/33), Ибн Джаруд (342).</w:t>
      </w:r>
    </w:p>
  </w:footnote>
  <w:footnote w:id="746">
    <w:p w:rsidR="006913A8" w:rsidRDefault="006913A8" w:rsidP="00E1604C">
      <w:pPr>
        <w:pStyle w:val="ab"/>
      </w:pPr>
      <w:r>
        <w:rPr>
          <w:rStyle w:val="ad"/>
        </w:rPr>
        <w:footnoteRef/>
      </w:r>
      <w:r>
        <w:t xml:space="preserve"> </w:t>
      </w:r>
      <w:r w:rsidRPr="00E1604C">
        <w:t>Достоверный. Смотри «</w:t>
      </w:r>
      <w:r>
        <w:t>а</w:t>
      </w:r>
      <w:r w:rsidRPr="00E1604C">
        <w:t>ль–Ирва» (3266).</w:t>
      </w:r>
    </w:p>
  </w:footnote>
  <w:footnote w:id="747">
    <w:p w:rsidR="006913A8" w:rsidRDefault="006913A8">
      <w:pPr>
        <w:pStyle w:val="ab"/>
      </w:pPr>
      <w:r>
        <w:rPr>
          <w:rStyle w:val="ad"/>
        </w:rPr>
        <w:footnoteRef/>
      </w:r>
      <w:r>
        <w:t xml:space="preserve"> </w:t>
      </w:r>
      <w:r w:rsidRPr="00E1604C">
        <w:t>Достоверный. Ахмад (5/240), Абу Дауд (1578).</w:t>
      </w:r>
    </w:p>
  </w:footnote>
  <w:footnote w:id="748">
    <w:p w:rsidR="006913A8" w:rsidRDefault="006913A8">
      <w:pPr>
        <w:pStyle w:val="ab"/>
      </w:pPr>
      <w:r>
        <w:rPr>
          <w:rStyle w:val="ad"/>
        </w:rPr>
        <w:footnoteRef/>
      </w:r>
      <w:r>
        <w:t xml:space="preserve"> </w:t>
      </w:r>
      <w:r w:rsidRPr="0005321B">
        <w:t>Допустим, у человека есть сорок баранов и еще двадцать кроме них. То есть общее количество их составляет шестьдесят голов. За сорок баранов он обязан выплатить закят, а за остальных — нет.</w:t>
      </w:r>
    </w:p>
  </w:footnote>
  <w:footnote w:id="749">
    <w:p w:rsidR="006913A8" w:rsidRDefault="006913A8">
      <w:pPr>
        <w:pStyle w:val="ab"/>
      </w:pPr>
      <w:r>
        <w:rPr>
          <w:rStyle w:val="ad"/>
        </w:rPr>
        <w:footnoteRef/>
      </w:r>
      <w:r>
        <w:t xml:space="preserve"> </w:t>
      </w:r>
      <w:r w:rsidRPr="0005321B">
        <w:t>Ахмад (5/230), как предшествовало, что у этого хадиса обрыв в цепочке передатчиков, однако шейх аль-Альбани назвал его достоверным (795).</w:t>
      </w:r>
    </w:p>
  </w:footnote>
  <w:footnote w:id="750">
    <w:p w:rsidR="006913A8" w:rsidRDefault="006913A8">
      <w:pPr>
        <w:pStyle w:val="ab"/>
      </w:pPr>
      <w:r>
        <w:rPr>
          <w:rStyle w:val="ad"/>
        </w:rPr>
        <w:footnoteRef/>
      </w:r>
      <w:r>
        <w:t xml:space="preserve"> </w:t>
      </w:r>
      <w:r w:rsidRPr="0005321B">
        <w:t>Часть хадиса от Анаса, который был упомянут ранее.</w:t>
      </w:r>
    </w:p>
  </w:footnote>
  <w:footnote w:id="751">
    <w:p w:rsidR="006913A8" w:rsidRDefault="006913A8">
      <w:pPr>
        <w:pStyle w:val="ab"/>
      </w:pPr>
      <w:r>
        <w:rPr>
          <w:rStyle w:val="ad"/>
        </w:rPr>
        <w:footnoteRef/>
      </w:r>
      <w:r>
        <w:t xml:space="preserve"> </w:t>
      </w:r>
      <w:r w:rsidRPr="0005321B">
        <w:t>Абу Дауд. Шейх аль-Ал</w:t>
      </w:r>
      <w:r>
        <w:t>ь</w:t>
      </w:r>
      <w:r w:rsidRPr="0005321B">
        <w:t>бани сказал, что хадис достоверный (1582).</w:t>
      </w:r>
    </w:p>
  </w:footnote>
  <w:footnote w:id="752">
    <w:p w:rsidR="006913A8" w:rsidRDefault="006913A8" w:rsidP="0067364D">
      <w:pPr>
        <w:pStyle w:val="ab"/>
      </w:pPr>
      <w:r>
        <w:rPr>
          <w:rStyle w:val="ad"/>
        </w:rPr>
        <w:footnoteRef/>
      </w:r>
      <w:r>
        <w:t xml:space="preserve"> Малик (1/265/26), аш</w:t>
      </w:r>
      <w:r w:rsidRPr="0067364D">
        <w:t>–Шафи</w:t>
      </w:r>
      <w:r>
        <w:t>′</w:t>
      </w:r>
      <w:r w:rsidRPr="0067364D">
        <w:t xml:space="preserve">и в «Муснаде» стр. 90, 91, </w:t>
      </w:r>
      <w:r>
        <w:t>И</w:t>
      </w:r>
      <w:r w:rsidRPr="0067364D">
        <w:t>бн Аби Шейба (3/274).</w:t>
      </w:r>
    </w:p>
  </w:footnote>
  <w:footnote w:id="753">
    <w:p w:rsidR="006913A8" w:rsidRDefault="006913A8">
      <w:pPr>
        <w:pStyle w:val="ab"/>
      </w:pPr>
      <w:r>
        <w:rPr>
          <w:rStyle w:val="ad"/>
        </w:rPr>
        <w:footnoteRef/>
      </w:r>
      <w:r>
        <w:t xml:space="preserve"> Динар – 4.25 грамм чистого золота. 20 динаров – 85 грамм чистого золота. </w:t>
      </w:r>
    </w:p>
  </w:footnote>
  <w:footnote w:id="754">
    <w:p w:rsidR="006913A8" w:rsidRDefault="006913A8" w:rsidP="0067364D">
      <w:pPr>
        <w:pStyle w:val="ab"/>
      </w:pPr>
      <w:r>
        <w:rPr>
          <w:rStyle w:val="ad"/>
        </w:rPr>
        <w:footnoteRef/>
      </w:r>
      <w:r>
        <w:t xml:space="preserve"> Дирхем – 2.975 грамм чистого серебра. 200 дирхемов – 595 грамм чистого серебра.  </w:t>
      </w:r>
    </w:p>
  </w:footnote>
  <w:footnote w:id="755">
    <w:p w:rsidR="006913A8" w:rsidRDefault="006913A8">
      <w:pPr>
        <w:pStyle w:val="ab"/>
      </w:pPr>
      <w:r>
        <w:rPr>
          <w:rStyle w:val="ad"/>
        </w:rPr>
        <w:footnoteRef/>
      </w:r>
      <w:r>
        <w:t xml:space="preserve"> </w:t>
      </w:r>
      <w:r w:rsidRPr="0067364D">
        <w:t>Ахмад (1/113), ан –Насаи (5/37). Достоверный из–за поддерживающих версий.</w:t>
      </w:r>
    </w:p>
  </w:footnote>
  <w:footnote w:id="756">
    <w:p w:rsidR="006913A8" w:rsidRDefault="006913A8">
      <w:pPr>
        <w:pStyle w:val="ab"/>
      </w:pPr>
      <w:r>
        <w:rPr>
          <w:rStyle w:val="ad"/>
        </w:rPr>
        <w:footnoteRef/>
      </w:r>
      <w:r>
        <w:t xml:space="preserve"> Муслим (980), аль-</w:t>
      </w:r>
      <w:r w:rsidRPr="0067364D">
        <w:t>Бухари (1447).</w:t>
      </w:r>
    </w:p>
  </w:footnote>
  <w:footnote w:id="757">
    <w:p w:rsidR="006913A8" w:rsidRDefault="006913A8">
      <w:pPr>
        <w:pStyle w:val="ab"/>
      </w:pPr>
      <w:r>
        <w:rPr>
          <w:rStyle w:val="ad"/>
        </w:rPr>
        <w:footnoteRef/>
      </w:r>
      <w:r>
        <w:t xml:space="preserve"> </w:t>
      </w:r>
      <w:r w:rsidRPr="0067364D">
        <w:t>В основе имущество людей — запретно, и нельзя его отбирать, если нет оснований на это</w:t>
      </w:r>
      <w:r>
        <w:t>.</w:t>
      </w:r>
    </w:p>
  </w:footnote>
  <w:footnote w:id="758">
    <w:p w:rsidR="006913A8" w:rsidRDefault="006913A8">
      <w:pPr>
        <w:pStyle w:val="ab"/>
      </w:pPr>
      <w:r>
        <w:rPr>
          <w:rStyle w:val="ad"/>
        </w:rPr>
        <w:footnoteRef/>
      </w:r>
      <w:r>
        <w:t xml:space="preserve"> </w:t>
      </w:r>
      <w:r w:rsidRPr="0067364D">
        <w:t>Абу Дауд (1573). Шейх аль-Альбани назвал этот хадис достоверным.</w:t>
      </w:r>
    </w:p>
  </w:footnote>
  <w:footnote w:id="759">
    <w:p w:rsidR="006913A8" w:rsidRDefault="006913A8" w:rsidP="0067364D">
      <w:pPr>
        <w:pStyle w:val="ab"/>
      </w:pPr>
      <w:r>
        <w:rPr>
          <w:rStyle w:val="ad"/>
        </w:rPr>
        <w:footnoteRef/>
      </w:r>
      <w:r>
        <w:t xml:space="preserve"> У</w:t>
      </w:r>
      <w:r w:rsidRPr="0067364D">
        <w:t xml:space="preserve">ченый маликитского мазхаба, </w:t>
      </w:r>
      <w:r>
        <w:t>родился в 174 году, умер в 238 году</w:t>
      </w:r>
      <w:r w:rsidRPr="0067364D">
        <w:t xml:space="preserve">; факых, имам. Ибн </w:t>
      </w:r>
      <w:r>
        <w:t>′</w:t>
      </w:r>
      <w:r w:rsidRPr="0067364D">
        <w:t>Абд</w:t>
      </w:r>
      <w:r>
        <w:t xml:space="preserve"> уль-</w:t>
      </w:r>
      <w:r w:rsidRPr="0067364D">
        <w:t>Бар</w:t>
      </w:r>
      <w:r>
        <w:t>р</w:t>
      </w:r>
      <w:r w:rsidRPr="0067364D">
        <w:t xml:space="preserve"> говорил о нем, что тот не разбирался в хадисах. Ибн Хазм сказал, что он не заслуживает доверия как передатчик</w:t>
      </w:r>
      <w:r>
        <w:t>.</w:t>
      </w:r>
    </w:p>
  </w:footnote>
  <w:footnote w:id="760">
    <w:p w:rsidR="006913A8" w:rsidRDefault="006913A8" w:rsidP="00CF6C08">
      <w:pPr>
        <w:pStyle w:val="ab"/>
      </w:pPr>
      <w:r>
        <w:rPr>
          <w:rStyle w:val="ad"/>
        </w:rPr>
        <w:footnoteRef/>
      </w:r>
      <w:r>
        <w:t xml:space="preserve"> А</w:t>
      </w:r>
      <w:r w:rsidRPr="00CF6C08">
        <w:t xml:space="preserve"> условие — это год, как мы уже упомянули</w:t>
      </w:r>
      <w:r>
        <w:t>.</w:t>
      </w:r>
    </w:p>
  </w:footnote>
  <w:footnote w:id="761">
    <w:p w:rsidR="006913A8" w:rsidRDefault="006913A8">
      <w:pPr>
        <w:pStyle w:val="ab"/>
      </w:pPr>
      <w:r>
        <w:rPr>
          <w:rStyle w:val="ad"/>
        </w:rPr>
        <w:footnoteRef/>
      </w:r>
      <w:r>
        <w:t xml:space="preserve"> </w:t>
      </w:r>
      <w:r w:rsidRPr="00D81962">
        <w:t>Малик (1/25). Цепочка достоверная.</w:t>
      </w:r>
    </w:p>
  </w:footnote>
  <w:footnote w:id="762">
    <w:p w:rsidR="006913A8" w:rsidRDefault="006913A8">
      <w:pPr>
        <w:pStyle w:val="ab"/>
      </w:pPr>
      <w:r>
        <w:rPr>
          <w:rStyle w:val="ad"/>
        </w:rPr>
        <w:footnoteRef/>
      </w:r>
      <w:r>
        <w:t xml:space="preserve"> Сура «ат-Тауба», аят 103. </w:t>
      </w:r>
    </w:p>
  </w:footnote>
  <w:footnote w:id="763">
    <w:p w:rsidR="006913A8" w:rsidRDefault="006913A8" w:rsidP="002B624C">
      <w:pPr>
        <w:pStyle w:val="ab"/>
      </w:pPr>
      <w:r>
        <w:rPr>
          <w:rStyle w:val="ad"/>
        </w:rPr>
        <w:footnoteRef/>
      </w:r>
      <w:r>
        <w:t xml:space="preserve"> </w:t>
      </w:r>
      <w:r w:rsidRPr="002B624C">
        <w:t>В этом вопросе имеется большое разногласие среди ученых. Большинство ученых из первых и последующих поколений говорили об обязательности закята с торгового имущества, считая, что имущество подобно деньгам. Ведь человек продает имущество и получает с этого деньги, следовательно, необходимо выплачивать с него закят. Это мнение опирается на общие доводы шариата. А имамы аш-Шаукани, С</w:t>
      </w:r>
      <w:r>
        <w:t>ы</w:t>
      </w:r>
      <w:r w:rsidRPr="002B624C">
        <w:t>дд</w:t>
      </w:r>
      <w:r>
        <w:t>и</w:t>
      </w:r>
      <w:r w:rsidRPr="002B624C">
        <w:t>к Хасан Хан, шейх аль</w:t>
      </w:r>
      <w:r>
        <w:t>-</w:t>
      </w:r>
      <w:r w:rsidRPr="002B624C">
        <w:t>Альбани сказали, что нет довода, который указывал бы на обязательность закята с торговли. Первыми об этом сказали з</w:t>
      </w:r>
      <w:r>
        <w:t>а</w:t>
      </w:r>
      <w:r w:rsidRPr="002B624C">
        <w:t>ириты</w:t>
      </w:r>
      <w:r>
        <w:t xml:space="preserve">. </w:t>
      </w:r>
    </w:p>
  </w:footnote>
  <w:footnote w:id="764">
    <w:p w:rsidR="006913A8" w:rsidRDefault="006913A8" w:rsidP="002B624C">
      <w:pPr>
        <w:pStyle w:val="ab"/>
      </w:pPr>
      <w:r>
        <w:rPr>
          <w:rStyle w:val="ad"/>
        </w:rPr>
        <w:footnoteRef/>
      </w:r>
      <w:r>
        <w:t xml:space="preserve"> </w:t>
      </w:r>
      <w:r w:rsidRPr="002B624C">
        <w:t>Слабый. Абу Дауд (1572). Шейх аль-Альбани назвал хадис слабым в «Д</w:t>
      </w:r>
      <w:r>
        <w:t>а′</w:t>
      </w:r>
      <w:r w:rsidRPr="002B624C">
        <w:t>иф» (338).</w:t>
      </w:r>
    </w:p>
  </w:footnote>
  <w:footnote w:id="765">
    <w:p w:rsidR="006913A8" w:rsidRDefault="006913A8" w:rsidP="002B624C">
      <w:pPr>
        <w:pStyle w:val="ab"/>
      </w:pPr>
      <w:r>
        <w:rPr>
          <w:rStyle w:val="ad"/>
        </w:rPr>
        <w:footnoteRef/>
      </w:r>
      <w:r>
        <w:t xml:space="preserve"> Автор говорит «с восходящей цепочкой от ′Имрана», указывая на то, что ′Имран как будто бы сподвижник. Но это не так. ′Имран ибн Аби Амас — это один из передатчиков хадиса. Эту версию хадиса передал ад-Даракутни (2/100/26, 27), Аль-Хаким (1/388).</w:t>
      </w:r>
    </w:p>
    <w:p w:rsidR="006913A8" w:rsidRDefault="006913A8" w:rsidP="002B624C">
      <w:pPr>
        <w:pStyle w:val="ab"/>
      </w:pPr>
      <w:r>
        <w:t xml:space="preserve">От Малика ибн Ауса в том хадисе, в котором говорится: </w:t>
      </w:r>
      <w:r w:rsidRPr="002B624C">
        <w:rPr>
          <w:i/>
          <w:iCs/>
        </w:rPr>
        <w:t xml:space="preserve">«Я сидел у </w:t>
      </w:r>
      <w:r>
        <w:rPr>
          <w:i/>
          <w:iCs/>
        </w:rPr>
        <w:t>′</w:t>
      </w:r>
      <w:r w:rsidRPr="002B624C">
        <w:rPr>
          <w:i/>
          <w:iCs/>
        </w:rPr>
        <w:t>Усмана, и к нему пришел Абу За</w:t>
      </w:r>
      <w:r>
        <w:rPr>
          <w:i/>
          <w:iCs/>
        </w:rPr>
        <w:t>р</w:t>
      </w:r>
      <w:r w:rsidRPr="002B624C">
        <w:rPr>
          <w:i/>
          <w:iCs/>
        </w:rPr>
        <w:t>р и поприветствовал его…».</w:t>
      </w:r>
      <w:r>
        <w:t xml:space="preserve"> Хадис от Абу Зарра со слабой цепочкой. Шейх аль-Альбани назвал его слабым в «ад-Да′иф» (1178). Сказал ан-Навави в «Тахзиб» про «баз»: </w:t>
      </w:r>
      <w:r w:rsidRPr="002B624C">
        <w:rPr>
          <w:i/>
          <w:iCs/>
        </w:rPr>
        <w:t>«Некоторые люди считали, что под словом «баз» здесь имеется в виду не йеменская одежда, а «бур», то есть пшеница, и это ошибка».</w:t>
      </w:r>
    </w:p>
  </w:footnote>
  <w:footnote w:id="766">
    <w:p w:rsidR="006913A8" w:rsidRDefault="006913A8" w:rsidP="00986800">
      <w:pPr>
        <w:pStyle w:val="ab"/>
      </w:pPr>
      <w:r>
        <w:rPr>
          <w:rStyle w:val="ad"/>
        </w:rPr>
        <w:footnoteRef/>
      </w:r>
      <w:r>
        <w:t xml:space="preserve"> Т</w:t>
      </w:r>
      <w:r w:rsidRPr="00986800">
        <w:t>о есть, говорим ли мы про торговлю или что-то другое</w:t>
      </w:r>
      <w:r>
        <w:t>.</w:t>
      </w:r>
    </w:p>
  </w:footnote>
  <w:footnote w:id="767">
    <w:p w:rsidR="006913A8" w:rsidRDefault="006913A8">
      <w:pPr>
        <w:pStyle w:val="ab"/>
      </w:pPr>
      <w:r>
        <w:rPr>
          <w:rStyle w:val="ad"/>
        </w:rPr>
        <w:footnoteRef/>
      </w:r>
      <w:r>
        <w:t xml:space="preserve"> Аль-</w:t>
      </w:r>
      <w:r w:rsidRPr="00986800">
        <w:t>Бухари (1468), Муслим (983).</w:t>
      </w:r>
    </w:p>
  </w:footnote>
  <w:footnote w:id="768">
    <w:p w:rsidR="006913A8" w:rsidRDefault="006913A8" w:rsidP="00A65728">
      <w:pPr>
        <w:pStyle w:val="ab"/>
      </w:pPr>
      <w:r>
        <w:rPr>
          <w:rStyle w:val="ad"/>
        </w:rPr>
        <w:footnoteRef/>
      </w:r>
      <w:r>
        <w:t xml:space="preserve"> Скажу, что этот хадис считают доводом, указывающим на обязательность закята с торговли большинство (джумхур) первых и последних ученых. Это мнение Аль-Багави в «Шарх ас-Сунна» (6/34).</w:t>
      </w:r>
    </w:p>
  </w:footnote>
  <w:footnote w:id="769">
    <w:p w:rsidR="006913A8" w:rsidRDefault="006913A8" w:rsidP="002257A8">
      <w:pPr>
        <w:pStyle w:val="ab"/>
      </w:pPr>
      <w:r>
        <w:rPr>
          <w:rStyle w:val="ad"/>
        </w:rPr>
        <w:footnoteRef/>
      </w:r>
      <w:r>
        <w:t xml:space="preserve"> </w:t>
      </w:r>
      <w:r w:rsidRPr="002257A8">
        <w:t xml:space="preserve">Слова </w:t>
      </w:r>
      <w:r>
        <w:t>′</w:t>
      </w:r>
      <w:r w:rsidRPr="002257A8">
        <w:t xml:space="preserve">Умара Химасу: </w:t>
      </w:r>
      <w:r w:rsidRPr="002257A8">
        <w:rPr>
          <w:i/>
          <w:iCs/>
        </w:rPr>
        <w:t>«Выплати закят со своего имущества».</w:t>
      </w:r>
      <w:r w:rsidRPr="002257A8">
        <w:t xml:space="preserve"> Тогда Химас сказал: </w:t>
      </w:r>
      <w:r w:rsidRPr="002257A8">
        <w:rPr>
          <w:i/>
          <w:iCs/>
        </w:rPr>
        <w:t>«У меня ничего нет, кроме колчана и шкуры».</w:t>
      </w:r>
      <w:r w:rsidRPr="002257A8">
        <w:t xml:space="preserve"> Тогда </w:t>
      </w:r>
      <w:r>
        <w:t>′</w:t>
      </w:r>
      <w:r w:rsidRPr="002257A8">
        <w:t xml:space="preserve">Умар сказал: </w:t>
      </w:r>
      <w:r w:rsidRPr="002257A8">
        <w:rPr>
          <w:i/>
          <w:iCs/>
        </w:rPr>
        <w:t>«Посчитай их и выплати закят».</w:t>
      </w:r>
      <w:r w:rsidRPr="002257A8">
        <w:t xml:space="preserve"> Этот хадис передали аш-Шафи</w:t>
      </w:r>
      <w:r>
        <w:t>′</w:t>
      </w:r>
      <w:r w:rsidRPr="002257A8">
        <w:t>и (1/236), ад-Даракутни и аль-Б</w:t>
      </w:r>
      <w:r>
        <w:t>е</w:t>
      </w:r>
      <w:r w:rsidRPr="002257A8">
        <w:t>йхакы (4/134).</w:t>
      </w:r>
    </w:p>
  </w:footnote>
  <w:footnote w:id="770">
    <w:p w:rsidR="006913A8" w:rsidRDefault="006913A8" w:rsidP="002257A8">
      <w:pPr>
        <w:pStyle w:val="ab"/>
      </w:pPr>
      <w:r>
        <w:rPr>
          <w:rStyle w:val="ad"/>
        </w:rPr>
        <w:footnoteRef/>
      </w:r>
      <w:r>
        <w:t xml:space="preserve"> Т</w:t>
      </w:r>
      <w:r w:rsidRPr="002257A8">
        <w:t>о есть человек ничего не должен ни из поклонений, ни из своего имущества, пока не будет на то довода. Это — основа, которую может сместить лишь ясный довод</w:t>
      </w:r>
      <w:r>
        <w:t>.</w:t>
      </w:r>
    </w:p>
  </w:footnote>
  <w:footnote w:id="771">
    <w:p w:rsidR="006913A8" w:rsidRDefault="006913A8" w:rsidP="002257A8">
      <w:pPr>
        <w:pStyle w:val="ab"/>
      </w:pPr>
      <w:r>
        <w:rPr>
          <w:rStyle w:val="ad"/>
        </w:rPr>
        <w:footnoteRef/>
      </w:r>
      <w:r>
        <w:t xml:space="preserve"> Здесь мы видим, что в данном вопросе есть разногласия. Одни ученые высказались об обязательности выплаты закята с товара, приготовленного для торговли. Другие же сказали, что не нужно выплачивать закят с этого имущества, и таких ученых — меньшинство. Доводами большинства ученых являются общие доводы. Мнением джумхур является то, что товар — это деньги, поэтому с него необходимо выплачивать закят. И из-за трудности подсчета закята с торгового имущества (так как оно то увеличивается, то убывает), ученые дают совет выплачивать его заранее. То есть посчитать имущество в один из дней и выплатить с него закят раньше срока. А когда пройдет год, то снова посчитать имущество в этот день и выплатить 1/40 часть за следующий год. И так каждый раз. Так как очень тяжело посчитать имущество досконально, лучше отдать его заранее, за следующий год. Что касается выплаты закята за следующий год, то это дозволено, как на то указывают доводы.</w:t>
      </w:r>
    </w:p>
  </w:footnote>
  <w:footnote w:id="772">
    <w:p w:rsidR="006913A8" w:rsidRDefault="006913A8" w:rsidP="002257A8">
      <w:pPr>
        <w:pStyle w:val="ab"/>
      </w:pPr>
      <w:r>
        <w:rPr>
          <w:rStyle w:val="ad"/>
        </w:rPr>
        <w:footnoteRef/>
      </w:r>
      <w:r>
        <w:t xml:space="preserve"> </w:t>
      </w:r>
      <w:r w:rsidRPr="002257A8">
        <w:t>Достоверный. Привел Ибн Аб</w:t>
      </w:r>
      <w:r>
        <w:t>и</w:t>
      </w:r>
      <w:r w:rsidRPr="002257A8">
        <w:t xml:space="preserve"> Ш</w:t>
      </w:r>
      <w:r>
        <w:t>е</w:t>
      </w:r>
      <w:r w:rsidRPr="002257A8">
        <w:t>йба (4/19), ад-Даракутни, аль</w:t>
      </w:r>
      <w:r>
        <w:t>-</w:t>
      </w:r>
      <w:r w:rsidRPr="002257A8">
        <w:t>Хаким (1/401), аль-Б</w:t>
      </w:r>
      <w:r>
        <w:t>е</w:t>
      </w:r>
      <w:r w:rsidRPr="002257A8">
        <w:t>йхакы (4/128–129).</w:t>
      </w:r>
    </w:p>
  </w:footnote>
  <w:footnote w:id="773">
    <w:p w:rsidR="006913A8" w:rsidRDefault="006913A8">
      <w:pPr>
        <w:pStyle w:val="ab"/>
      </w:pPr>
      <w:r>
        <w:rPr>
          <w:rStyle w:val="ad"/>
        </w:rPr>
        <w:footnoteRef/>
      </w:r>
      <w:r>
        <w:t xml:space="preserve"> </w:t>
      </w:r>
      <w:r w:rsidRPr="002257A8">
        <w:t>О нем расска</w:t>
      </w:r>
      <w:r>
        <w:t>зал аш-Шаукани в «Нейль аль-аутар» (4/143) и со</w:t>
      </w:r>
      <w:r w:rsidRPr="002257A8">
        <w:t>слался на ат-Табара</w:t>
      </w:r>
      <w:r>
        <w:t>ни. Это одно из преданий Мусы иб</w:t>
      </w:r>
      <w:r w:rsidRPr="002257A8">
        <w:t xml:space="preserve">н Тальхи от </w:t>
      </w:r>
      <w:r>
        <w:t>′</w:t>
      </w:r>
      <w:r w:rsidRPr="002257A8">
        <w:t xml:space="preserve">Умара. Сказал Абу Сура, что хадис Мусы от </w:t>
      </w:r>
      <w:r>
        <w:t>′</w:t>
      </w:r>
      <w:r w:rsidRPr="002257A8">
        <w:t>Умара — отосланный.</w:t>
      </w:r>
    </w:p>
  </w:footnote>
  <w:footnote w:id="774">
    <w:p w:rsidR="006913A8" w:rsidRDefault="006913A8" w:rsidP="002257A8">
      <w:pPr>
        <w:pStyle w:val="ab"/>
      </w:pPr>
      <w:r>
        <w:rPr>
          <w:rStyle w:val="ad"/>
        </w:rPr>
        <w:footnoteRef/>
      </w:r>
      <w:r>
        <w:t xml:space="preserve"> </w:t>
      </w:r>
      <w:r w:rsidRPr="002257A8">
        <w:t xml:space="preserve">Так сказал </w:t>
      </w:r>
      <w:r>
        <w:t>аш-</w:t>
      </w:r>
      <w:r w:rsidRPr="002257A8">
        <w:t>Шаукани в «Нейль аль-аут</w:t>
      </w:r>
      <w:r>
        <w:t>а</w:t>
      </w:r>
      <w:r w:rsidRPr="002257A8">
        <w:t>р» (4/143). Шейх аль-Альбани сказал, что этот хадис очень слабый.</w:t>
      </w:r>
    </w:p>
  </w:footnote>
  <w:footnote w:id="775">
    <w:p w:rsidR="006913A8" w:rsidRDefault="006913A8" w:rsidP="009A4B8C">
      <w:pPr>
        <w:pStyle w:val="ab"/>
      </w:pPr>
      <w:r>
        <w:rPr>
          <w:rStyle w:val="ad"/>
        </w:rPr>
        <w:footnoteRef/>
      </w:r>
      <w:r>
        <w:t xml:space="preserve"> </w:t>
      </w:r>
      <w:r w:rsidRPr="009A4B8C">
        <w:t>Все эти предания передал аль-Б</w:t>
      </w:r>
      <w:r>
        <w:t>е</w:t>
      </w:r>
      <w:r w:rsidRPr="009A4B8C">
        <w:t>йхакы (4/129). Первый от Муджахида — отосланный. Аль-Б</w:t>
      </w:r>
      <w:r>
        <w:t>е</w:t>
      </w:r>
      <w:r w:rsidRPr="009A4B8C">
        <w:t>йхакы сказал, что все они — отосланные, однако у них разновидные пути передач, которые подкрепляют друг друга.</w:t>
      </w:r>
    </w:p>
  </w:footnote>
  <w:footnote w:id="776">
    <w:p w:rsidR="006913A8" w:rsidRDefault="006913A8">
      <w:pPr>
        <w:pStyle w:val="ab"/>
      </w:pPr>
      <w:r>
        <w:rPr>
          <w:rStyle w:val="ad"/>
        </w:rPr>
        <w:footnoteRef/>
      </w:r>
      <w:r>
        <w:t xml:space="preserve"> </w:t>
      </w:r>
      <w:r w:rsidRPr="009A4B8C">
        <w:t>Аль-Бухари (1483), Абу Дауд (1596)</w:t>
      </w:r>
      <w:r>
        <w:t>.</w:t>
      </w:r>
    </w:p>
  </w:footnote>
  <w:footnote w:id="777">
    <w:p w:rsidR="006913A8" w:rsidRDefault="006913A8" w:rsidP="009A4B8C">
      <w:pPr>
        <w:pStyle w:val="ab"/>
      </w:pPr>
      <w:r>
        <w:rPr>
          <w:rStyle w:val="ad"/>
        </w:rPr>
        <w:footnoteRef/>
      </w:r>
      <w:r>
        <w:t xml:space="preserve"> </w:t>
      </w:r>
      <w:r w:rsidRPr="009A4B8C">
        <w:t xml:space="preserve">Сказал Ахмад Шакир: «Передал аль-Хаким в “Мустадраке” (часть 1, стр. 388) и сказал, что он — достоверный согласно условиям двух шейхов». И, действительно, </w:t>
      </w:r>
      <w:r>
        <w:t>′</w:t>
      </w:r>
      <w:r w:rsidRPr="009A4B8C">
        <w:t>Ат</w:t>
      </w:r>
      <w:r>
        <w:t>а иб</w:t>
      </w:r>
      <w:r w:rsidRPr="009A4B8C">
        <w:t>н Ясар слышал хадисы от Му</w:t>
      </w:r>
      <w:r>
        <w:t>′аза иб</w:t>
      </w:r>
      <w:r w:rsidRPr="009A4B8C">
        <w:t xml:space="preserve">н Джабаль. </w:t>
      </w:r>
      <w:r>
        <w:t>Однако аз-Захаби сказал, что ′Ата иб</w:t>
      </w:r>
      <w:r w:rsidRPr="009A4B8C">
        <w:t>н Ясар не встречал Му</w:t>
      </w:r>
      <w:r>
        <w:t>′</w:t>
      </w:r>
      <w:r w:rsidRPr="009A4B8C">
        <w:t>аза бин Джабаль. Сказал Ибн Хаджар в «ат-Талхыс»: «Этот хадис не достоверен</w:t>
      </w:r>
      <w:r>
        <w:t xml:space="preserve">, потому что ′Ата </w:t>
      </w:r>
      <w:r w:rsidRPr="009A4B8C">
        <w:t>и</w:t>
      </w:r>
      <w:r>
        <w:t>б</w:t>
      </w:r>
      <w:r w:rsidRPr="009A4B8C">
        <w:t>н Ясар родился после смерти Му</w:t>
      </w:r>
      <w:r>
        <w:t>′аза иб</w:t>
      </w:r>
      <w:r w:rsidRPr="009A4B8C">
        <w:t>н Джабаль или в год его смерти». Шейх аль-Альбан</w:t>
      </w:r>
      <w:r>
        <w:t>и назвал этот хадис слабым в «Да′</w:t>
      </w:r>
      <w:r w:rsidRPr="009A4B8C">
        <w:t>иф Абу Дауд» (346).</w:t>
      </w:r>
    </w:p>
  </w:footnote>
  <w:footnote w:id="778">
    <w:p w:rsidR="006913A8" w:rsidRDefault="006913A8" w:rsidP="009A4B8C">
      <w:pPr>
        <w:pStyle w:val="ab"/>
      </w:pPr>
      <w:r>
        <w:rPr>
          <w:rStyle w:val="ad"/>
        </w:rPr>
        <w:footnoteRef/>
      </w:r>
      <w:r>
        <w:t xml:space="preserve"> </w:t>
      </w:r>
      <w:r w:rsidRPr="009A4B8C">
        <w:t>Сказал Ахмад Шакир:</w:t>
      </w:r>
      <w:r w:rsidRPr="009A4B8C">
        <w:rPr>
          <w:i/>
          <w:iCs/>
        </w:rPr>
        <w:t xml:space="preserve"> «Эти слова он сказал жителям Йемена. Передали аль-Бухари и аль-Бейхакы подвешенным, цепочка передатчиков разорвана».</w:t>
      </w:r>
    </w:p>
  </w:footnote>
  <w:footnote w:id="779">
    <w:p w:rsidR="006913A8" w:rsidRDefault="006913A8" w:rsidP="009A4B8C">
      <w:pPr>
        <w:pStyle w:val="ab"/>
      </w:pPr>
      <w:r>
        <w:rPr>
          <w:rStyle w:val="ad"/>
        </w:rPr>
        <w:footnoteRef/>
      </w:r>
      <w:r>
        <w:t xml:space="preserve"> Н</w:t>
      </w:r>
      <w:r w:rsidRPr="009A4B8C">
        <w:t>исаб — это минимальный достаток или имущество, с которого выплачивается закят по истечению одного года</w:t>
      </w:r>
      <w:r>
        <w:t xml:space="preserve">. </w:t>
      </w:r>
    </w:p>
  </w:footnote>
  <w:footnote w:id="780">
    <w:p w:rsidR="006913A8" w:rsidRDefault="006913A8">
      <w:pPr>
        <w:pStyle w:val="ab"/>
      </w:pPr>
      <w:r>
        <w:rPr>
          <w:rStyle w:val="ad"/>
        </w:rPr>
        <w:footnoteRef/>
      </w:r>
      <w:r>
        <w:t xml:space="preserve"> </w:t>
      </w:r>
      <w:r w:rsidRPr="009A4B8C">
        <w:t>Шейх аль-Альбани назвал этот хадис слабым в «аль-Ирва» (803).</w:t>
      </w:r>
    </w:p>
  </w:footnote>
  <w:footnote w:id="781">
    <w:p w:rsidR="006913A8" w:rsidRDefault="006913A8">
      <w:pPr>
        <w:pStyle w:val="ab"/>
      </w:pPr>
      <w:r>
        <w:rPr>
          <w:rStyle w:val="ad"/>
        </w:rPr>
        <w:footnoteRef/>
      </w:r>
      <w:r>
        <w:t xml:space="preserve"> </w:t>
      </w:r>
      <w:r w:rsidRPr="009A4B8C">
        <w:t xml:space="preserve">Сказал Ахмад Шакир: </w:t>
      </w:r>
      <w:r w:rsidRPr="009A4B8C">
        <w:rPr>
          <w:i/>
          <w:iCs/>
        </w:rPr>
        <w:t>«Мы считаем, что это предание ошибоч</w:t>
      </w:r>
      <w:r>
        <w:rPr>
          <w:i/>
          <w:iCs/>
        </w:rPr>
        <w:t>ное. Потому что махтум — это са′</w:t>
      </w:r>
      <w:r w:rsidRPr="009A4B8C">
        <w:rPr>
          <w:i/>
          <w:iCs/>
        </w:rPr>
        <w:t>, который выбрал Хаджадж и навязал его жителям Медины, сказав: “Поистине, я выбрал для вас махтум, равный об</w:t>
      </w:r>
      <w:r>
        <w:rPr>
          <w:i/>
          <w:iCs/>
        </w:rPr>
        <w:t>ъему са′</w:t>
      </w:r>
      <w:r w:rsidRPr="009A4B8C">
        <w:rPr>
          <w:i/>
          <w:iCs/>
        </w:rPr>
        <w:t xml:space="preserve"> </w:t>
      </w:r>
      <w:r>
        <w:rPr>
          <w:i/>
          <w:iCs/>
        </w:rPr>
        <w:t>′Умара ибн</w:t>
      </w:r>
      <w:r w:rsidRPr="009A4B8C">
        <w:rPr>
          <w:i/>
          <w:iCs/>
        </w:rPr>
        <w:t xml:space="preserve"> </w:t>
      </w:r>
      <w:r>
        <w:rPr>
          <w:i/>
          <w:iCs/>
        </w:rPr>
        <w:t>уль-</w:t>
      </w:r>
      <w:r w:rsidRPr="009A4B8C">
        <w:rPr>
          <w:i/>
          <w:iCs/>
        </w:rPr>
        <w:t>Ха</w:t>
      </w:r>
      <w:r>
        <w:rPr>
          <w:i/>
          <w:iCs/>
        </w:rPr>
        <w:t>т</w:t>
      </w:r>
      <w:r w:rsidRPr="009A4B8C">
        <w:rPr>
          <w:i/>
          <w:iCs/>
        </w:rPr>
        <w:t>таба”».</w:t>
      </w:r>
    </w:p>
  </w:footnote>
  <w:footnote w:id="782">
    <w:p w:rsidR="006913A8" w:rsidRDefault="006913A8" w:rsidP="008136F1">
      <w:pPr>
        <w:pStyle w:val="ab"/>
      </w:pPr>
      <w:r>
        <w:rPr>
          <w:rStyle w:val="ad"/>
        </w:rPr>
        <w:footnoteRef/>
      </w:r>
      <w:r>
        <w:t xml:space="preserve"> </w:t>
      </w:r>
      <w:r w:rsidRPr="008136F1">
        <w:t>Аль–Б</w:t>
      </w:r>
      <w:r>
        <w:t>е</w:t>
      </w:r>
      <w:r w:rsidRPr="008136F1">
        <w:t>йхакы (4/129). Смотри примечания шейха аль-Альбани в «аль–Ирва» (3/279).</w:t>
      </w:r>
    </w:p>
  </w:footnote>
  <w:footnote w:id="783">
    <w:p w:rsidR="006913A8" w:rsidRDefault="006913A8" w:rsidP="008136F1">
      <w:pPr>
        <w:pStyle w:val="ab"/>
      </w:pPr>
      <w:r>
        <w:rPr>
          <w:rStyle w:val="ad"/>
        </w:rPr>
        <w:footnoteRef/>
      </w:r>
      <w:r>
        <w:t xml:space="preserve"> См.</w:t>
      </w:r>
      <w:r w:rsidRPr="008136F1">
        <w:t xml:space="preserve"> «</w:t>
      </w:r>
      <w:r>
        <w:t>а</w:t>
      </w:r>
      <w:r w:rsidRPr="008136F1">
        <w:t>ль–Ирва» (3277).</w:t>
      </w:r>
    </w:p>
  </w:footnote>
  <w:footnote w:id="784">
    <w:p w:rsidR="006913A8" w:rsidRDefault="006913A8" w:rsidP="008136F1">
      <w:pPr>
        <w:pStyle w:val="ab"/>
      </w:pPr>
      <w:r>
        <w:rPr>
          <w:rStyle w:val="ad"/>
        </w:rPr>
        <w:footnoteRef/>
      </w:r>
      <w:r>
        <w:t xml:space="preserve"> </w:t>
      </w:r>
      <w:r w:rsidRPr="008136F1">
        <w:t>Аль–Б</w:t>
      </w:r>
      <w:r>
        <w:t>е</w:t>
      </w:r>
      <w:r w:rsidRPr="008136F1">
        <w:t xml:space="preserve">йхакы сказал, что предания от </w:t>
      </w:r>
      <w:r>
        <w:t>′</w:t>
      </w:r>
      <w:r w:rsidRPr="008136F1">
        <w:t xml:space="preserve">Али и </w:t>
      </w:r>
      <w:r>
        <w:t>′</w:t>
      </w:r>
      <w:r w:rsidRPr="008136F1">
        <w:t>Умара являются словами сподвижников (маукуф). Смотри «аль–Ирва» (3/198–199).</w:t>
      </w:r>
    </w:p>
  </w:footnote>
  <w:footnote w:id="785">
    <w:p w:rsidR="006913A8" w:rsidRDefault="006913A8">
      <w:pPr>
        <w:pStyle w:val="ab"/>
      </w:pPr>
      <w:r>
        <w:rPr>
          <w:rStyle w:val="ad"/>
        </w:rPr>
        <w:footnoteRef/>
      </w:r>
      <w:r>
        <w:t xml:space="preserve"> Сура «аль-Ан′ам», аят 141. </w:t>
      </w:r>
    </w:p>
  </w:footnote>
  <w:footnote w:id="786">
    <w:p w:rsidR="006913A8" w:rsidRDefault="006913A8">
      <w:pPr>
        <w:pStyle w:val="ab"/>
      </w:pPr>
      <w:r>
        <w:rPr>
          <w:rStyle w:val="ad"/>
        </w:rPr>
        <w:footnoteRef/>
      </w:r>
      <w:r>
        <w:t xml:space="preserve"> Сура «ат-Тауба», аят 103. </w:t>
      </w:r>
    </w:p>
  </w:footnote>
  <w:footnote w:id="787">
    <w:p w:rsidR="006913A8" w:rsidRDefault="006913A8" w:rsidP="008136F1">
      <w:pPr>
        <w:pStyle w:val="ab"/>
      </w:pPr>
      <w:r>
        <w:rPr>
          <w:rStyle w:val="ad"/>
        </w:rPr>
        <w:footnoteRef/>
      </w:r>
      <w:r>
        <w:t xml:space="preserve"> Посланник Аллаха </w:t>
      </w:r>
      <w:r w:rsidRPr="00A65728">
        <w:t>(да благословит его Аллах и приветствует)</w:t>
      </w:r>
      <w:r>
        <w:t xml:space="preserve"> сказал Абу Мусе аль-Аш′ари и Му′азу ибн Джабаль: </w:t>
      </w:r>
      <w:r w:rsidRPr="008136F1">
        <w:rPr>
          <w:b/>
          <w:bCs/>
          <w:i/>
          <w:iCs/>
        </w:rPr>
        <w:t>«Не берите закят, кроме как с этих четырех видов: ячменя, пшеницы, изюма и фиников».</w:t>
      </w:r>
    </w:p>
  </w:footnote>
  <w:footnote w:id="788">
    <w:p w:rsidR="006913A8" w:rsidRDefault="006913A8" w:rsidP="008136F1">
      <w:pPr>
        <w:pStyle w:val="ab"/>
      </w:pPr>
      <w:r>
        <w:rPr>
          <w:rStyle w:val="ad"/>
        </w:rPr>
        <w:footnoteRef/>
      </w:r>
      <w:r>
        <w:t xml:space="preserve"> </w:t>
      </w:r>
      <w:r w:rsidRPr="008136F1">
        <w:rPr>
          <w:i/>
          <w:iCs/>
        </w:rPr>
        <w:t xml:space="preserve">«А что касается длинных огурцов, арбуза, граната, сахарного тростника, то </w:t>
      </w:r>
      <w:r>
        <w:rPr>
          <w:i/>
          <w:iCs/>
        </w:rPr>
        <w:t>п</w:t>
      </w:r>
      <w:r w:rsidRPr="008136F1">
        <w:rPr>
          <w:i/>
          <w:iCs/>
        </w:rPr>
        <w:t xml:space="preserve">ророк </w:t>
      </w:r>
      <w:r w:rsidRPr="00A65728">
        <w:rPr>
          <w:i/>
          <w:iCs/>
        </w:rPr>
        <w:t>(да благословит его Аллах и приветствует)</w:t>
      </w:r>
      <w:r w:rsidRPr="008136F1">
        <w:rPr>
          <w:i/>
          <w:iCs/>
        </w:rPr>
        <w:t xml:space="preserve"> не брал с них закят»</w:t>
      </w:r>
      <w:r>
        <w:rPr>
          <w:i/>
          <w:iCs/>
        </w:rPr>
        <w:t>.</w:t>
      </w:r>
    </w:p>
  </w:footnote>
  <w:footnote w:id="789">
    <w:p w:rsidR="006913A8" w:rsidRDefault="006913A8">
      <w:pPr>
        <w:pStyle w:val="ab"/>
      </w:pPr>
      <w:r>
        <w:rPr>
          <w:rStyle w:val="ad"/>
        </w:rPr>
        <w:footnoteRef/>
      </w:r>
      <w:r>
        <w:t xml:space="preserve"> Смотри «аль</w:t>
      </w:r>
      <w:r w:rsidRPr="008136F1">
        <w:t>–Ирва» (810).</w:t>
      </w:r>
    </w:p>
  </w:footnote>
  <w:footnote w:id="790">
    <w:p w:rsidR="006913A8" w:rsidRDefault="006913A8">
      <w:pPr>
        <w:pStyle w:val="ab"/>
      </w:pPr>
      <w:r>
        <w:rPr>
          <w:rStyle w:val="ad"/>
        </w:rPr>
        <w:footnoteRef/>
      </w:r>
      <w:r>
        <w:t xml:space="preserve"> </w:t>
      </w:r>
      <w:r w:rsidRPr="00E07837">
        <w:t>Достоверный. «Аль-Ирва» (810).</w:t>
      </w:r>
    </w:p>
  </w:footnote>
  <w:footnote w:id="791">
    <w:p w:rsidR="006913A8" w:rsidRDefault="006913A8" w:rsidP="00E07837">
      <w:pPr>
        <w:pStyle w:val="ab"/>
      </w:pPr>
      <w:r>
        <w:rPr>
          <w:rStyle w:val="ad"/>
        </w:rPr>
        <w:footnoteRef/>
      </w:r>
      <w:r w:rsidRPr="00E07837">
        <w:t>См</w:t>
      </w:r>
      <w:r>
        <w:t>.</w:t>
      </w:r>
      <w:r w:rsidRPr="00E07837">
        <w:t xml:space="preserve"> в «аль-Ирва». Шейх аль-Альбани назвал его достоверным из-за многочисленных, поддерживающих друг друга версий.</w:t>
      </w:r>
    </w:p>
  </w:footnote>
  <w:footnote w:id="792">
    <w:p w:rsidR="006913A8" w:rsidRDefault="006913A8" w:rsidP="00E07837">
      <w:pPr>
        <w:pStyle w:val="ab"/>
      </w:pPr>
      <w:r>
        <w:rPr>
          <w:rStyle w:val="ad"/>
        </w:rPr>
        <w:footnoteRef/>
      </w:r>
      <w:r w:rsidRPr="00E07837">
        <w:t>См</w:t>
      </w:r>
      <w:r>
        <w:t>.</w:t>
      </w:r>
      <w:r w:rsidRPr="00E07837">
        <w:t xml:space="preserve"> в «аль-Ирва». Шейх аль-Альбани назвал его достоверным из-за многочисленных, поддерживающих друг друга версий.</w:t>
      </w:r>
    </w:p>
  </w:footnote>
  <w:footnote w:id="793">
    <w:p w:rsidR="006913A8" w:rsidRDefault="006913A8" w:rsidP="00E07837">
      <w:pPr>
        <w:pStyle w:val="ab"/>
      </w:pPr>
      <w:r>
        <w:rPr>
          <w:rStyle w:val="ad"/>
        </w:rPr>
        <w:footnoteRef/>
      </w:r>
      <w:r w:rsidRPr="00E07837">
        <w:t>См</w:t>
      </w:r>
      <w:r>
        <w:t>.</w:t>
      </w:r>
      <w:r w:rsidRPr="00E07837">
        <w:t xml:space="preserve"> в «аль-Ирва». Шейх аль-Альбани назвал его достоверным из-за многочисленных, поддерживающих друг друга версий.</w:t>
      </w:r>
    </w:p>
  </w:footnote>
  <w:footnote w:id="794">
    <w:p w:rsidR="006913A8" w:rsidRDefault="006913A8">
      <w:pPr>
        <w:pStyle w:val="ab"/>
      </w:pPr>
      <w:r>
        <w:rPr>
          <w:rStyle w:val="ad"/>
        </w:rPr>
        <w:footnoteRef/>
      </w:r>
      <w:r>
        <w:t xml:space="preserve"> </w:t>
      </w:r>
      <w:r w:rsidRPr="00E07837">
        <w:t>Достоверный. Шейх аль-Альбани в «Сахих Ибн Маджа» (1452).</w:t>
      </w:r>
    </w:p>
  </w:footnote>
  <w:footnote w:id="795">
    <w:p w:rsidR="006913A8" w:rsidRDefault="006913A8" w:rsidP="00E07837">
      <w:pPr>
        <w:pStyle w:val="ab"/>
      </w:pPr>
      <w:r>
        <w:rPr>
          <w:rStyle w:val="ad"/>
        </w:rPr>
        <w:footnoteRef/>
      </w:r>
      <w:r>
        <w:t xml:space="preserve"> Передал аль-</w:t>
      </w:r>
      <w:r w:rsidRPr="00E07837">
        <w:t>Б</w:t>
      </w:r>
      <w:r>
        <w:t>е</w:t>
      </w:r>
      <w:r w:rsidRPr="00E07837">
        <w:t>йхакы (3/111).</w:t>
      </w:r>
    </w:p>
  </w:footnote>
  <w:footnote w:id="796">
    <w:p w:rsidR="006913A8" w:rsidRDefault="006913A8">
      <w:pPr>
        <w:pStyle w:val="ab"/>
      </w:pPr>
      <w:r>
        <w:rPr>
          <w:rStyle w:val="ad"/>
        </w:rPr>
        <w:footnoteRef/>
      </w:r>
      <w:r>
        <w:t xml:space="preserve"> </w:t>
      </w:r>
      <w:r w:rsidRPr="00E07837">
        <w:t>Хадис согласован.</w:t>
      </w:r>
    </w:p>
  </w:footnote>
  <w:footnote w:id="797">
    <w:p w:rsidR="006913A8" w:rsidRDefault="006913A8">
      <w:pPr>
        <w:pStyle w:val="ab"/>
      </w:pPr>
      <w:r>
        <w:rPr>
          <w:rStyle w:val="ad"/>
        </w:rPr>
        <w:footnoteRef/>
      </w:r>
      <w:r>
        <w:t xml:space="preserve"> </w:t>
      </w:r>
      <w:r w:rsidRPr="00E07837">
        <w:t>Многие ученые, опираясь на эти доводы, разрешают торговцам выплачивать закят от товаров торговли заранее. А затем, по истечению одного года, выплатить закят за будущий год. Это делается для более легкого подсчета имущества</w:t>
      </w:r>
      <w:r>
        <w:t>, предназначенного для закята</w:t>
      </w:r>
      <w:r w:rsidRPr="00E07837">
        <w:t>.</w:t>
      </w:r>
    </w:p>
  </w:footnote>
  <w:footnote w:id="798">
    <w:p w:rsidR="006913A8" w:rsidRDefault="006913A8">
      <w:pPr>
        <w:pStyle w:val="ab"/>
      </w:pPr>
      <w:r>
        <w:rPr>
          <w:rStyle w:val="ad"/>
        </w:rPr>
        <w:footnoteRef/>
      </w:r>
      <w:r>
        <w:t xml:space="preserve"> Аль</w:t>
      </w:r>
      <w:r w:rsidRPr="00B326C3">
        <w:t>–Бухари (3603), Муслим (1843).</w:t>
      </w:r>
    </w:p>
  </w:footnote>
  <w:footnote w:id="799">
    <w:p w:rsidR="006913A8" w:rsidRDefault="006913A8">
      <w:pPr>
        <w:pStyle w:val="ab"/>
      </w:pPr>
      <w:r>
        <w:rPr>
          <w:rStyle w:val="ad"/>
        </w:rPr>
        <w:footnoteRef/>
      </w:r>
      <w:r>
        <w:t xml:space="preserve"> </w:t>
      </w:r>
      <w:r w:rsidRPr="00B326C3">
        <w:t>Муслим (1846).</w:t>
      </w:r>
    </w:p>
  </w:footnote>
  <w:footnote w:id="800">
    <w:p w:rsidR="006913A8" w:rsidRDefault="006913A8" w:rsidP="00B326C3">
      <w:pPr>
        <w:pStyle w:val="ab"/>
      </w:pPr>
      <w:r>
        <w:rPr>
          <w:rStyle w:val="ad"/>
        </w:rPr>
        <w:footnoteRef/>
      </w:r>
      <w:r>
        <w:t xml:space="preserve"> </w:t>
      </w:r>
      <w:r w:rsidRPr="00B326C3">
        <w:t>Абу Дауд (1588), Шейх аль-Альбани назвал его слабым в «ад-Д</w:t>
      </w:r>
      <w:r>
        <w:t>а′</w:t>
      </w:r>
      <w:r w:rsidRPr="00B326C3">
        <w:t>иф» (345).</w:t>
      </w:r>
    </w:p>
  </w:footnote>
  <w:footnote w:id="801">
    <w:p w:rsidR="006913A8" w:rsidRDefault="006913A8" w:rsidP="00B326C3">
      <w:pPr>
        <w:pStyle w:val="ab"/>
      </w:pPr>
      <w:r>
        <w:rPr>
          <w:rStyle w:val="ad"/>
        </w:rPr>
        <w:footnoteRef/>
      </w:r>
      <w:r>
        <w:t xml:space="preserve"> Ат</w:t>
      </w:r>
      <w:r w:rsidRPr="00B326C3">
        <w:t>–Табарани в «Аус</w:t>
      </w:r>
      <w:r>
        <w:t>а</w:t>
      </w:r>
      <w:r w:rsidRPr="00B326C3">
        <w:t>т» (1369). Аль–Хайсами назвал его слабым.</w:t>
      </w:r>
    </w:p>
  </w:footnote>
  <w:footnote w:id="802">
    <w:p w:rsidR="006913A8" w:rsidRDefault="006913A8" w:rsidP="00B326C3">
      <w:pPr>
        <w:pStyle w:val="ab"/>
      </w:pPr>
      <w:r>
        <w:rPr>
          <w:rStyle w:val="ad"/>
        </w:rPr>
        <w:footnoteRef/>
      </w:r>
      <w:r>
        <w:t xml:space="preserve"> </w:t>
      </w:r>
      <w:r w:rsidRPr="00B326C3">
        <w:t>Аль–Б</w:t>
      </w:r>
      <w:r>
        <w:t>е</w:t>
      </w:r>
      <w:r w:rsidRPr="00B326C3">
        <w:t>йхакы (4/115).</w:t>
      </w:r>
    </w:p>
  </w:footnote>
  <w:footnote w:id="803">
    <w:p w:rsidR="006913A8" w:rsidRDefault="006913A8">
      <w:pPr>
        <w:pStyle w:val="ab"/>
      </w:pPr>
      <w:r>
        <w:rPr>
          <w:rStyle w:val="ad"/>
        </w:rPr>
        <w:footnoteRef/>
      </w:r>
      <w:r>
        <w:t xml:space="preserve"> Ахмад (3/136), аль</w:t>
      </w:r>
      <w:r w:rsidRPr="002E04EC">
        <w:t>–Хаким (2/360). Аль–Хаким назвал его достоверным согласно условиям двух шейхов и аз–Захаби согласился с ним.</w:t>
      </w:r>
    </w:p>
  </w:footnote>
  <w:footnote w:id="804">
    <w:p w:rsidR="006913A8" w:rsidRDefault="006913A8" w:rsidP="002E04EC">
      <w:pPr>
        <w:pStyle w:val="ab"/>
      </w:pPr>
      <w:r>
        <w:rPr>
          <w:rStyle w:val="ad"/>
        </w:rPr>
        <w:footnoteRef/>
      </w:r>
      <w:r>
        <w:t xml:space="preserve"> </w:t>
      </w:r>
      <w:r w:rsidRPr="002E04EC">
        <w:t xml:space="preserve">Скажу, что более правильным является то, что цепочка оборвана, так как предания Саида </w:t>
      </w:r>
      <w:r>
        <w:t>иб</w:t>
      </w:r>
      <w:r w:rsidRPr="002E04EC">
        <w:t>н Аби Хиляля от Анаса отосланные.</w:t>
      </w:r>
    </w:p>
  </w:footnote>
  <w:footnote w:id="805">
    <w:p w:rsidR="006913A8" w:rsidRDefault="006913A8">
      <w:pPr>
        <w:pStyle w:val="ab"/>
      </w:pPr>
      <w:r>
        <w:rPr>
          <w:rStyle w:val="ad"/>
        </w:rPr>
        <w:footnoteRef/>
      </w:r>
      <w:r>
        <w:t xml:space="preserve"> Сура «ат-Тауба», аят 103. </w:t>
      </w:r>
    </w:p>
  </w:footnote>
  <w:footnote w:id="806">
    <w:p w:rsidR="006913A8" w:rsidRDefault="006913A8" w:rsidP="002E04EC">
      <w:pPr>
        <w:pStyle w:val="ab"/>
      </w:pPr>
      <w:r>
        <w:rPr>
          <w:rStyle w:val="ad"/>
        </w:rPr>
        <w:footnoteRef/>
      </w:r>
      <w:r>
        <w:t xml:space="preserve"> Достоверный. См. «аль</w:t>
      </w:r>
      <w:r w:rsidRPr="002E04EC">
        <w:t>–Мишк</w:t>
      </w:r>
      <w:r>
        <w:t>а</w:t>
      </w:r>
      <w:r w:rsidRPr="002E04EC">
        <w:t>т», (64).</w:t>
      </w:r>
    </w:p>
  </w:footnote>
  <w:footnote w:id="807">
    <w:p w:rsidR="006913A8" w:rsidRDefault="006913A8">
      <w:pPr>
        <w:pStyle w:val="ab"/>
      </w:pPr>
      <w:r>
        <w:rPr>
          <w:rStyle w:val="ad"/>
        </w:rPr>
        <w:footnoteRef/>
      </w:r>
      <w:r>
        <w:t xml:space="preserve"> </w:t>
      </w:r>
      <w:r w:rsidRPr="002E04EC">
        <w:t>Хадис согласован. Источник предшествовал.</w:t>
      </w:r>
    </w:p>
  </w:footnote>
  <w:footnote w:id="808">
    <w:p w:rsidR="006913A8" w:rsidRDefault="006913A8">
      <w:pPr>
        <w:pStyle w:val="ab"/>
      </w:pPr>
      <w:r>
        <w:rPr>
          <w:rStyle w:val="ad"/>
        </w:rPr>
        <w:footnoteRef/>
      </w:r>
      <w:r>
        <w:t xml:space="preserve"> Сура «аль-Бакара», аят 271.</w:t>
      </w:r>
    </w:p>
  </w:footnote>
  <w:footnote w:id="809">
    <w:p w:rsidR="006913A8" w:rsidRDefault="006913A8" w:rsidP="002E04EC">
      <w:pPr>
        <w:pStyle w:val="ab"/>
      </w:pPr>
      <w:r>
        <w:rPr>
          <w:rStyle w:val="ad"/>
        </w:rPr>
        <w:footnoteRef/>
      </w:r>
      <w:r>
        <w:t xml:space="preserve"> </w:t>
      </w:r>
      <w:r w:rsidRPr="002E04EC">
        <w:t xml:space="preserve">Некоторые ученые сказали, что Абу Бакр воевал с людьми из-за того, что они оставили </w:t>
      </w:r>
      <w:r>
        <w:t>и</w:t>
      </w:r>
      <w:r w:rsidRPr="002E04EC">
        <w:t>слам. Другие же сказали, что он воевал с ними не из-за вероотступничества, а из-за того, что они не выплатили закят. Аллах знает лучше</w:t>
      </w:r>
      <w:r>
        <w:t>.</w:t>
      </w:r>
    </w:p>
  </w:footnote>
  <w:footnote w:id="810">
    <w:p w:rsidR="006913A8" w:rsidRDefault="006913A8">
      <w:pPr>
        <w:pStyle w:val="ab"/>
      </w:pPr>
      <w:r>
        <w:rPr>
          <w:rStyle w:val="ad"/>
        </w:rPr>
        <w:footnoteRef/>
      </w:r>
      <w:r>
        <w:t xml:space="preserve"> </w:t>
      </w:r>
      <w:r w:rsidRPr="002E04EC">
        <w:t>Этот хадис привели два шейха и другие. Источник предшествовал.</w:t>
      </w:r>
    </w:p>
  </w:footnote>
  <w:footnote w:id="811">
    <w:p w:rsidR="006913A8" w:rsidRDefault="006913A8" w:rsidP="002E04EC">
      <w:pPr>
        <w:pStyle w:val="ab"/>
      </w:pPr>
      <w:r>
        <w:rPr>
          <w:rStyle w:val="ad"/>
        </w:rPr>
        <w:footnoteRef/>
      </w:r>
      <w:r>
        <w:t xml:space="preserve"> </w:t>
      </w:r>
      <w:r w:rsidRPr="002E04EC">
        <w:t>Источник предшествовал.</w:t>
      </w:r>
    </w:p>
  </w:footnote>
  <w:footnote w:id="812">
    <w:p w:rsidR="006913A8" w:rsidRDefault="006913A8">
      <w:pPr>
        <w:pStyle w:val="ab"/>
      </w:pPr>
      <w:r>
        <w:rPr>
          <w:rStyle w:val="ad"/>
        </w:rPr>
        <w:footnoteRef/>
      </w:r>
      <w:r>
        <w:t xml:space="preserve"> </w:t>
      </w:r>
      <w:r w:rsidRPr="002E04EC">
        <w:t>Источник предшествовал.</w:t>
      </w:r>
    </w:p>
  </w:footnote>
  <w:footnote w:id="813">
    <w:p w:rsidR="006913A8" w:rsidRDefault="006913A8" w:rsidP="002E04EC">
      <w:pPr>
        <w:pStyle w:val="ab"/>
      </w:pPr>
      <w:r>
        <w:rPr>
          <w:rStyle w:val="ad"/>
        </w:rPr>
        <w:footnoteRef/>
      </w:r>
      <w:r>
        <w:t xml:space="preserve"> </w:t>
      </w:r>
      <w:r w:rsidRPr="002E04EC">
        <w:t>Источник предшествовал.</w:t>
      </w:r>
    </w:p>
  </w:footnote>
  <w:footnote w:id="814">
    <w:p w:rsidR="006913A8" w:rsidRDefault="006913A8">
      <w:pPr>
        <w:pStyle w:val="ab"/>
      </w:pPr>
      <w:r>
        <w:rPr>
          <w:rStyle w:val="ad"/>
        </w:rPr>
        <w:footnoteRef/>
      </w:r>
      <w:r>
        <w:t xml:space="preserve"> Сура «ат-Тауба», аят 60. </w:t>
      </w:r>
    </w:p>
  </w:footnote>
  <w:footnote w:id="815">
    <w:p w:rsidR="006913A8" w:rsidRDefault="006913A8" w:rsidP="00784953">
      <w:pPr>
        <w:pStyle w:val="ab"/>
      </w:pPr>
      <w:r>
        <w:rPr>
          <w:rStyle w:val="ad"/>
        </w:rPr>
        <w:footnoteRef/>
      </w:r>
      <w:r>
        <w:t xml:space="preserve"> </w:t>
      </w:r>
      <w:r w:rsidRPr="00784953">
        <w:t>Слабы</w:t>
      </w:r>
      <w:r>
        <w:t>й. Передал Абу Дауд (1630), аль</w:t>
      </w:r>
      <w:r w:rsidRPr="00784953">
        <w:t>–Б</w:t>
      </w:r>
      <w:r>
        <w:t>е</w:t>
      </w:r>
      <w:r w:rsidRPr="00784953">
        <w:t>йхакы (4/173). Шейх аль-А</w:t>
      </w:r>
      <w:r>
        <w:t>льбани назвал его слабым в «аль</w:t>
      </w:r>
      <w:r w:rsidRPr="00784953">
        <w:t>–Ирва» (859).</w:t>
      </w:r>
    </w:p>
  </w:footnote>
  <w:footnote w:id="816">
    <w:p w:rsidR="006913A8" w:rsidRDefault="006913A8">
      <w:pPr>
        <w:pStyle w:val="ab"/>
      </w:pPr>
      <w:r>
        <w:rPr>
          <w:rStyle w:val="ad"/>
        </w:rPr>
        <w:footnoteRef/>
      </w:r>
      <w:r>
        <w:t xml:space="preserve"> </w:t>
      </w:r>
      <w:r w:rsidRPr="00784953">
        <w:t>Это можно выяснить у языковедов</w:t>
      </w:r>
      <w:r>
        <w:t xml:space="preserve"> при помощи словарей.</w:t>
      </w:r>
    </w:p>
  </w:footnote>
  <w:footnote w:id="817">
    <w:p w:rsidR="006913A8" w:rsidRDefault="006913A8">
      <w:pPr>
        <w:pStyle w:val="ab"/>
      </w:pPr>
      <w:r>
        <w:rPr>
          <w:rStyle w:val="ad"/>
        </w:rPr>
        <w:footnoteRef/>
      </w:r>
      <w:r>
        <w:t xml:space="preserve"> </w:t>
      </w:r>
      <w:r w:rsidRPr="00784953">
        <w:t>Передал Абу Дауд (1626). Шейх аль-Альбани привел этот хадис в своем «Сахихе»</w:t>
      </w:r>
      <w:r>
        <w:t>.</w:t>
      </w:r>
    </w:p>
  </w:footnote>
  <w:footnote w:id="818">
    <w:p w:rsidR="006913A8" w:rsidRDefault="006913A8">
      <w:pPr>
        <w:pStyle w:val="ab"/>
      </w:pPr>
      <w:r>
        <w:rPr>
          <w:rStyle w:val="ad"/>
        </w:rPr>
        <w:footnoteRef/>
      </w:r>
      <w:r>
        <w:t xml:space="preserve"> Сура «аль-Кахф», аят 79. </w:t>
      </w:r>
    </w:p>
  </w:footnote>
  <w:footnote w:id="819">
    <w:p w:rsidR="006913A8" w:rsidRDefault="006913A8" w:rsidP="00784953">
      <w:pPr>
        <w:pStyle w:val="ab"/>
      </w:pPr>
      <w:r>
        <w:rPr>
          <w:rStyle w:val="ad"/>
        </w:rPr>
        <w:footnoteRef/>
      </w:r>
      <w:r>
        <w:t xml:space="preserve"> М</w:t>
      </w:r>
      <w:r w:rsidRPr="00784953">
        <w:t>ашины, трактора, строительные инструменты в наше время</w:t>
      </w:r>
      <w:r>
        <w:t>.</w:t>
      </w:r>
    </w:p>
  </w:footnote>
  <w:footnote w:id="820">
    <w:p w:rsidR="006913A8" w:rsidRDefault="006913A8">
      <w:pPr>
        <w:pStyle w:val="ab"/>
      </w:pPr>
      <w:r>
        <w:rPr>
          <w:rStyle w:val="ad"/>
        </w:rPr>
        <w:footnoteRef/>
      </w:r>
      <w:r>
        <w:t xml:space="preserve"> Хадис достоверный, «аль</w:t>
      </w:r>
      <w:r w:rsidRPr="00784953">
        <w:t>–Ирва» (875)</w:t>
      </w:r>
      <w:r>
        <w:t>.</w:t>
      </w:r>
    </w:p>
  </w:footnote>
  <w:footnote w:id="821">
    <w:p w:rsidR="006913A8" w:rsidRDefault="006913A8" w:rsidP="00DA04A4">
      <w:pPr>
        <w:pStyle w:val="ab"/>
      </w:pPr>
      <w:r>
        <w:rPr>
          <w:rStyle w:val="ad"/>
        </w:rPr>
        <w:footnoteRef/>
      </w:r>
      <w:r>
        <w:t xml:space="preserve"> </w:t>
      </w:r>
      <w:r w:rsidRPr="00784953">
        <w:t xml:space="preserve">Сказал Ахмад Шакир: </w:t>
      </w:r>
      <w:r>
        <w:rPr>
          <w:i/>
          <w:iCs/>
        </w:rPr>
        <w:t>«То есть</w:t>
      </w:r>
      <w:r w:rsidRPr="00DA04A4">
        <w:rPr>
          <w:i/>
          <w:iCs/>
        </w:rPr>
        <w:t xml:space="preserve"> он сделал своей жене зыхар во время </w:t>
      </w:r>
      <w:r>
        <w:rPr>
          <w:i/>
          <w:iCs/>
        </w:rPr>
        <w:t>р</w:t>
      </w:r>
      <w:r w:rsidRPr="00DA04A4">
        <w:rPr>
          <w:i/>
          <w:iCs/>
        </w:rPr>
        <w:t xml:space="preserve">амадана, а затем совершил с ней половой акт ночью, но у него не было ничего, чтобы выплатить возмещение, и тогда посланник </w:t>
      </w:r>
      <w:r w:rsidRPr="00A65728">
        <w:rPr>
          <w:i/>
          <w:iCs/>
        </w:rPr>
        <w:t>(да благословит его Аллах и приветствует)</w:t>
      </w:r>
      <w:r w:rsidRPr="00DA04A4">
        <w:rPr>
          <w:i/>
          <w:iCs/>
        </w:rPr>
        <w:t xml:space="preserve"> приказал ему пойти к тому, кто распределяет закят, взять у него и компенсировать этим закятом свое штрафное возмещение </w:t>
      </w:r>
      <w:r w:rsidRPr="00DA04A4">
        <w:t>(</w:t>
      </w:r>
      <w:r w:rsidRPr="00DA04A4">
        <w:rPr>
          <w:rFonts w:cs="Arial" w:hint="eastAsia"/>
          <w:rtl/>
        </w:rPr>
        <w:t>كفارة</w:t>
      </w:r>
      <w:r w:rsidRPr="00DA04A4">
        <w:t>)</w:t>
      </w:r>
      <w:r w:rsidRPr="00DA04A4">
        <w:rPr>
          <w:i/>
          <w:iCs/>
        </w:rPr>
        <w:t>. Смотри «Нейл</w:t>
      </w:r>
      <w:r>
        <w:rPr>
          <w:i/>
          <w:iCs/>
        </w:rPr>
        <w:t>ь</w:t>
      </w:r>
      <w:r w:rsidRPr="00DA04A4">
        <w:rPr>
          <w:i/>
          <w:iCs/>
        </w:rPr>
        <w:t xml:space="preserve"> аль-аут</w:t>
      </w:r>
      <w:r>
        <w:rPr>
          <w:i/>
          <w:iCs/>
        </w:rPr>
        <w:t>а</w:t>
      </w:r>
      <w:r w:rsidRPr="00DA04A4">
        <w:rPr>
          <w:i/>
          <w:iCs/>
        </w:rPr>
        <w:t>р», часть 7, стр. 50–53».</w:t>
      </w:r>
      <w:r w:rsidRPr="00784953">
        <w:t xml:space="preserve"> Если хочешь исследовать этот вопрос глубже, посмотри «аль-Ирва» (7/177).</w:t>
      </w:r>
    </w:p>
  </w:footnote>
  <w:footnote w:id="822">
    <w:p w:rsidR="006913A8" w:rsidRDefault="006913A8">
      <w:pPr>
        <w:pStyle w:val="ab"/>
      </w:pPr>
      <w:r>
        <w:rPr>
          <w:rStyle w:val="ad"/>
        </w:rPr>
        <w:footnoteRef/>
      </w:r>
      <w:r>
        <w:t xml:space="preserve"> </w:t>
      </w:r>
      <w:r w:rsidRPr="00DA04A4">
        <w:t>Слабый. Источник был упомянут.</w:t>
      </w:r>
    </w:p>
  </w:footnote>
  <w:footnote w:id="823">
    <w:p w:rsidR="006913A8" w:rsidRDefault="006913A8">
      <w:pPr>
        <w:pStyle w:val="ab"/>
      </w:pPr>
      <w:r>
        <w:rPr>
          <w:rStyle w:val="ad"/>
        </w:rPr>
        <w:footnoteRef/>
      </w:r>
      <w:r>
        <w:t xml:space="preserve"> </w:t>
      </w:r>
      <w:r w:rsidRPr="00DA04A4">
        <w:t>Например, если бы закят в обязательном порядке должен был делиться поровну по справедливости между теми, кто имеет на него право, то может получиться такое, что в определенном месте собрали закят, а там не оказалось ни одного путника. Тогда мы все равно должны были бы разделить его на восемь частей, а долю, которая должна была достаться путникам, оставить нетронутым, но это противоречит единогласному мнению мусульман</w:t>
      </w:r>
      <w:r>
        <w:t>.</w:t>
      </w:r>
    </w:p>
  </w:footnote>
  <w:footnote w:id="824">
    <w:p w:rsidR="006913A8" w:rsidRDefault="006913A8">
      <w:pPr>
        <w:pStyle w:val="ab"/>
      </w:pPr>
      <w:r>
        <w:rPr>
          <w:rStyle w:val="ad"/>
        </w:rPr>
        <w:footnoteRef/>
      </w:r>
      <w:r>
        <w:t xml:space="preserve"> </w:t>
      </w:r>
      <w:r w:rsidRPr="00151EDD">
        <w:t xml:space="preserve">Ахмад Шакир сказал: </w:t>
      </w:r>
      <w:r w:rsidRPr="00151EDD">
        <w:rPr>
          <w:i/>
          <w:iCs/>
        </w:rPr>
        <w:t>«Ан-Насаи утверждал, что он — ненадежный передатчик».</w:t>
      </w:r>
    </w:p>
  </w:footnote>
  <w:footnote w:id="825">
    <w:p w:rsidR="006913A8" w:rsidRDefault="006913A8" w:rsidP="00151EDD">
      <w:pPr>
        <w:pStyle w:val="ab"/>
      </w:pPr>
      <w:r>
        <w:rPr>
          <w:rStyle w:val="ad"/>
        </w:rPr>
        <w:footnoteRef/>
      </w:r>
      <w:r>
        <w:t xml:space="preserve"> </w:t>
      </w:r>
      <w:r w:rsidRPr="00151EDD">
        <w:t>Ат-Табар</w:t>
      </w:r>
      <w:r>
        <w:t>ан</w:t>
      </w:r>
      <w:r w:rsidRPr="00151EDD">
        <w:t>и в «аль-К</w:t>
      </w:r>
      <w:r>
        <w:t>а</w:t>
      </w:r>
      <w:r w:rsidRPr="00151EDD">
        <w:t xml:space="preserve">бир» (11543). Посмотри </w:t>
      </w:r>
      <w:r>
        <w:t>слова аль Хайсами в «аль-Маджма′</w:t>
      </w:r>
      <w:r w:rsidRPr="00151EDD">
        <w:t>» (3/91)</w:t>
      </w:r>
      <w:r>
        <w:t>.</w:t>
      </w:r>
    </w:p>
  </w:footnote>
  <w:footnote w:id="826">
    <w:p w:rsidR="006913A8" w:rsidRDefault="006913A8">
      <w:pPr>
        <w:pStyle w:val="ab"/>
      </w:pPr>
      <w:r>
        <w:rPr>
          <w:rStyle w:val="ad"/>
        </w:rPr>
        <w:footnoteRef/>
      </w:r>
      <w:r>
        <w:t xml:space="preserve"> Аль-</w:t>
      </w:r>
      <w:r w:rsidRPr="00151EDD">
        <w:t>Бухари (15491), Муслим (1069).</w:t>
      </w:r>
    </w:p>
  </w:footnote>
  <w:footnote w:id="827">
    <w:p w:rsidR="006913A8" w:rsidRDefault="006913A8">
      <w:pPr>
        <w:pStyle w:val="ab"/>
      </w:pPr>
      <w:r>
        <w:rPr>
          <w:rStyle w:val="ad"/>
        </w:rPr>
        <w:footnoteRef/>
      </w:r>
      <w:r>
        <w:t xml:space="preserve"> Достоверный. Привел его ат-</w:t>
      </w:r>
      <w:r w:rsidRPr="00151EDD">
        <w:t>Таялиси (972), Ибн Аби Шейба (3/214).</w:t>
      </w:r>
    </w:p>
  </w:footnote>
  <w:footnote w:id="828">
    <w:p w:rsidR="006913A8" w:rsidRDefault="006913A8">
      <w:pPr>
        <w:pStyle w:val="ab"/>
      </w:pPr>
      <w:r>
        <w:rPr>
          <w:rStyle w:val="ad"/>
        </w:rPr>
        <w:footnoteRef/>
      </w:r>
      <w:r>
        <w:t xml:space="preserve"> </w:t>
      </w:r>
      <w:r w:rsidRPr="005C3388">
        <w:t>Достоверный по причине того, что предшествовало.</w:t>
      </w:r>
    </w:p>
  </w:footnote>
  <w:footnote w:id="829">
    <w:p w:rsidR="006913A8" w:rsidRDefault="006913A8">
      <w:pPr>
        <w:pStyle w:val="ab"/>
      </w:pPr>
      <w:r>
        <w:rPr>
          <w:rStyle w:val="ad"/>
        </w:rPr>
        <w:footnoteRef/>
      </w:r>
      <w:r>
        <w:t xml:space="preserve"> </w:t>
      </w:r>
      <w:r w:rsidRPr="005C3388">
        <w:t>Муслим (1072).</w:t>
      </w:r>
    </w:p>
  </w:footnote>
  <w:footnote w:id="830">
    <w:p w:rsidR="006913A8" w:rsidRDefault="006913A8">
      <w:pPr>
        <w:pStyle w:val="ab"/>
      </w:pPr>
      <w:r>
        <w:rPr>
          <w:rStyle w:val="ad"/>
        </w:rPr>
        <w:footnoteRef/>
      </w:r>
      <w:r>
        <w:t xml:space="preserve"> Достоверный. А</w:t>
      </w:r>
      <w:r w:rsidRPr="005C3388">
        <w:t>ль-Бухари (1426).</w:t>
      </w:r>
    </w:p>
  </w:footnote>
  <w:footnote w:id="831">
    <w:p w:rsidR="006913A8" w:rsidRDefault="006913A8">
      <w:pPr>
        <w:pStyle w:val="ab"/>
      </w:pPr>
      <w:r>
        <w:rPr>
          <w:rStyle w:val="ad"/>
        </w:rPr>
        <w:footnoteRef/>
      </w:r>
      <w:r>
        <w:t xml:space="preserve"> </w:t>
      </w:r>
      <w:r w:rsidRPr="005C3388">
        <w:t>Цепочка достоверная. Аш-Шафи</w:t>
      </w:r>
      <w:r>
        <w:t>′</w:t>
      </w:r>
      <w:r w:rsidRPr="005C3388">
        <w:t>и (1242), Ахмад (3224).</w:t>
      </w:r>
    </w:p>
  </w:footnote>
  <w:footnote w:id="832">
    <w:p w:rsidR="006913A8" w:rsidRDefault="006913A8" w:rsidP="0018154E">
      <w:pPr>
        <w:pStyle w:val="ab"/>
      </w:pPr>
      <w:r>
        <w:rPr>
          <w:rStyle w:val="ad"/>
        </w:rPr>
        <w:footnoteRef/>
      </w:r>
      <w:r>
        <w:t xml:space="preserve"> </w:t>
      </w:r>
      <w:r w:rsidRPr="0018154E">
        <w:t>Достоверный. Малик (1/268). «Сахих</w:t>
      </w:r>
      <w:r>
        <w:t xml:space="preserve"> аль-Джами′</w:t>
      </w:r>
      <w:r w:rsidRPr="0018154E">
        <w:t>» (7250).</w:t>
      </w:r>
    </w:p>
  </w:footnote>
  <w:footnote w:id="833">
    <w:p w:rsidR="006913A8" w:rsidRDefault="006913A8">
      <w:pPr>
        <w:pStyle w:val="ab"/>
      </w:pPr>
      <w:r>
        <w:rPr>
          <w:rStyle w:val="ad"/>
        </w:rPr>
        <w:footnoteRef/>
      </w:r>
      <w:r>
        <w:t xml:space="preserve"> </w:t>
      </w:r>
      <w:r w:rsidRPr="0018154E">
        <w:t>Например, инженер потерял работу, или у человека сломался грузовик. В этот период ему можно просить у людей помощи, а тому, кто, например, занимается разгрузкой, переносом товаров и т. д., нельзя просить до тех пор, пока у него есть еда на один день. Таково мнение ученых</w:t>
      </w:r>
      <w:r>
        <w:t>.</w:t>
      </w:r>
    </w:p>
  </w:footnote>
  <w:footnote w:id="834">
    <w:p w:rsidR="006913A8" w:rsidRDefault="006913A8">
      <w:pPr>
        <w:pStyle w:val="ab"/>
      </w:pPr>
      <w:r>
        <w:rPr>
          <w:rStyle w:val="ad"/>
        </w:rPr>
        <w:footnoteRef/>
      </w:r>
      <w:r>
        <w:t xml:space="preserve"> </w:t>
      </w:r>
      <w:r w:rsidRPr="005C3388">
        <w:rPr>
          <w:color w:val="000000" w:themeColor="text1"/>
        </w:rPr>
        <w:t>Далее автор комментариев сказал несколько слов о том, можно ли давать закят родственникам</w:t>
      </w:r>
      <w:r>
        <w:rPr>
          <w:color w:val="000000" w:themeColor="text1"/>
        </w:rPr>
        <w:t>.</w:t>
      </w:r>
    </w:p>
  </w:footnote>
  <w:footnote w:id="835">
    <w:p w:rsidR="006913A8" w:rsidRDefault="006913A8">
      <w:pPr>
        <w:pStyle w:val="ab"/>
      </w:pPr>
      <w:r>
        <w:rPr>
          <w:rStyle w:val="ad"/>
        </w:rPr>
        <w:footnoteRef/>
      </w:r>
      <w:r>
        <w:t xml:space="preserve"> </w:t>
      </w:r>
      <w:r w:rsidRPr="0018154E">
        <w:t>Аль-Бухари (1462).</w:t>
      </w:r>
    </w:p>
  </w:footnote>
  <w:footnote w:id="836">
    <w:p w:rsidR="006913A8" w:rsidRDefault="006913A8">
      <w:pPr>
        <w:pStyle w:val="ab"/>
      </w:pPr>
      <w:r>
        <w:rPr>
          <w:rStyle w:val="ad"/>
        </w:rPr>
        <w:footnoteRef/>
      </w:r>
      <w:r>
        <w:t xml:space="preserve"> Передал аль</w:t>
      </w:r>
      <w:r w:rsidRPr="0018154E">
        <w:t>–Бухари.</w:t>
      </w:r>
    </w:p>
  </w:footnote>
  <w:footnote w:id="837">
    <w:p w:rsidR="006913A8" w:rsidRDefault="006913A8">
      <w:pPr>
        <w:pStyle w:val="ab"/>
      </w:pPr>
      <w:r>
        <w:rPr>
          <w:rStyle w:val="ad"/>
        </w:rPr>
        <w:footnoteRef/>
      </w:r>
      <w:r>
        <w:t xml:space="preserve"> </w:t>
      </w:r>
      <w:r w:rsidRPr="0018154E">
        <w:t>Основой является то, что закят можно отдавать всем без исключения до тех пор, пока ее не конкретизирует или разъяснит довод</w:t>
      </w:r>
      <w:r>
        <w:t>.</w:t>
      </w:r>
    </w:p>
  </w:footnote>
  <w:footnote w:id="838">
    <w:p w:rsidR="006913A8" w:rsidRDefault="006913A8">
      <w:pPr>
        <w:pStyle w:val="ab"/>
      </w:pPr>
      <w:r>
        <w:rPr>
          <w:rStyle w:val="ad"/>
        </w:rPr>
        <w:footnoteRef/>
      </w:r>
      <w:r>
        <w:t xml:space="preserve"> </w:t>
      </w:r>
      <w:r w:rsidRPr="008344E8">
        <w:t>Ученые сказали, что таким родственникам, как родители и дети, за которыми ты смотришь и на которых расходуешь, нельзя давать закят. Ты должен расходовать эти деньги в тот же год, и тебе не надо выплачивать закят. И если, например, сын попал в аварию, и у него нет денег, то, конечно же, отцу в подобных ситуациях можно помочь ему. Потому что причиной здесь являются не родственные связи, а наличие долгов. Вот в этом случае некоторые ученые разрешают давать закят. Также можно давать закят тем родственникам, которые не наследуют ему, так как человек не обязан их содержать</w:t>
      </w:r>
      <w:r>
        <w:t>.</w:t>
      </w:r>
    </w:p>
  </w:footnote>
  <w:footnote w:id="839">
    <w:p w:rsidR="006913A8" w:rsidRDefault="006913A8">
      <w:pPr>
        <w:pStyle w:val="ab"/>
      </w:pPr>
      <w:r>
        <w:rPr>
          <w:rStyle w:val="ad"/>
        </w:rPr>
        <w:footnoteRef/>
      </w:r>
      <w:r>
        <w:t xml:space="preserve"> </w:t>
      </w:r>
      <w:r w:rsidRPr="008344E8">
        <w:t>Далее автор сказал несколько слов о немусульманах, проживающих в мусульманских странах</w:t>
      </w:r>
      <w:r>
        <w:t>.</w:t>
      </w:r>
    </w:p>
  </w:footnote>
  <w:footnote w:id="840">
    <w:p w:rsidR="006913A8" w:rsidRDefault="006913A8" w:rsidP="008344E8">
      <w:pPr>
        <w:pStyle w:val="ab"/>
      </w:pPr>
      <w:r>
        <w:rPr>
          <w:rStyle w:val="ad"/>
        </w:rPr>
        <w:footnoteRef/>
      </w:r>
      <w:r>
        <w:t xml:space="preserve"> </w:t>
      </w:r>
      <w:r w:rsidRPr="008344E8">
        <w:t>Абу Дауд (3046), ат-Тирмизи (637). Шейх аль-Альбани назвал его слабым и привел в «Д</w:t>
      </w:r>
      <w:r>
        <w:t>а′</w:t>
      </w:r>
      <w:r w:rsidRPr="008344E8">
        <w:t>иф Абу Дауд» (660).</w:t>
      </w:r>
    </w:p>
  </w:footnote>
  <w:footnote w:id="841">
    <w:p w:rsidR="006913A8" w:rsidRDefault="006913A8">
      <w:pPr>
        <w:pStyle w:val="ab"/>
      </w:pPr>
      <w:r>
        <w:rPr>
          <w:rStyle w:val="ad"/>
        </w:rPr>
        <w:footnoteRef/>
      </w:r>
      <w:r>
        <w:t xml:space="preserve"> </w:t>
      </w:r>
      <w:r w:rsidRPr="008344E8">
        <w:t>И</w:t>
      </w:r>
      <w:r>
        <w:t xml:space="preserve">меется в виду таможенный сбор. </w:t>
      </w:r>
    </w:p>
  </w:footnote>
  <w:footnote w:id="842">
    <w:p w:rsidR="006913A8" w:rsidRDefault="006913A8" w:rsidP="008344E8">
      <w:pPr>
        <w:pStyle w:val="ab"/>
      </w:pPr>
      <w:r>
        <w:rPr>
          <w:rStyle w:val="ad"/>
        </w:rPr>
        <w:footnoteRef/>
      </w:r>
      <w:r>
        <w:t xml:space="preserve"> </w:t>
      </w:r>
      <w:r w:rsidRPr="008344E8">
        <w:t>Слабый. Ахмад (1/190)</w:t>
      </w:r>
      <w:r>
        <w:t>.</w:t>
      </w:r>
      <w:r w:rsidRPr="008344E8">
        <w:t xml:space="preserve"> Имеется в виду то, что брали правители. На это указывает также то, что делегация племени сакыф поставила условие, чтобы с них не бралась десятая часть их имущества</w:t>
      </w:r>
      <w:r>
        <w:t>.</w:t>
      </w:r>
    </w:p>
  </w:footnote>
  <w:footnote w:id="843">
    <w:p w:rsidR="006913A8" w:rsidRDefault="006913A8">
      <w:pPr>
        <w:pStyle w:val="ab"/>
      </w:pPr>
      <w:r>
        <w:rPr>
          <w:rStyle w:val="ad"/>
        </w:rPr>
        <w:footnoteRef/>
      </w:r>
      <w:r>
        <w:t xml:space="preserve"> Сура «аль-Бакара», аят 188. </w:t>
      </w:r>
    </w:p>
  </w:footnote>
  <w:footnote w:id="844">
    <w:p w:rsidR="006913A8" w:rsidRDefault="006913A8">
      <w:pPr>
        <w:pStyle w:val="ab"/>
      </w:pPr>
      <w:r>
        <w:rPr>
          <w:rStyle w:val="ad"/>
        </w:rPr>
        <w:footnoteRef/>
      </w:r>
      <w:r>
        <w:t xml:space="preserve"> Хадис слабый. См. «аль</w:t>
      </w:r>
      <w:r w:rsidRPr="008344E8">
        <w:t>–Ирва» (1258).</w:t>
      </w:r>
    </w:p>
  </w:footnote>
  <w:footnote w:id="845">
    <w:p w:rsidR="006913A8" w:rsidRDefault="006913A8" w:rsidP="008344E8">
      <w:pPr>
        <w:pStyle w:val="ab"/>
      </w:pPr>
      <w:r>
        <w:rPr>
          <w:rStyle w:val="ad"/>
        </w:rPr>
        <w:footnoteRef/>
      </w:r>
      <w:r>
        <w:t xml:space="preserve"> </w:t>
      </w:r>
      <w:r w:rsidRPr="008344E8">
        <w:t xml:space="preserve">Абу Дауд </w:t>
      </w:r>
      <w:r>
        <w:t>(1578), Ибн Джаруд (178), аль–Хаким (1/398), аль–</w:t>
      </w:r>
      <w:r w:rsidRPr="008344E8">
        <w:t>Б</w:t>
      </w:r>
      <w:r>
        <w:t>е</w:t>
      </w:r>
      <w:r w:rsidRPr="008344E8">
        <w:t>хакы (4/96). Шейх аль-Альбани назвал хадис достоверным, «аль</w:t>
      </w:r>
      <w:r>
        <w:t>-</w:t>
      </w:r>
      <w:r w:rsidRPr="008344E8">
        <w:t>Ирва» (795).</w:t>
      </w:r>
    </w:p>
  </w:footnote>
  <w:footnote w:id="846">
    <w:p w:rsidR="006913A8" w:rsidRDefault="006913A8" w:rsidP="00A73BE3">
      <w:pPr>
        <w:pStyle w:val="ab"/>
      </w:pPr>
      <w:r>
        <w:rPr>
          <w:rStyle w:val="ad"/>
        </w:rPr>
        <w:footnoteRef/>
      </w:r>
      <w:r>
        <w:t xml:space="preserve"> </w:t>
      </w:r>
      <w:r w:rsidRPr="00A73BE3">
        <w:t>С</w:t>
      </w:r>
      <w:r>
        <w:t>ы</w:t>
      </w:r>
      <w:r w:rsidRPr="00A73BE3">
        <w:t>дд</w:t>
      </w:r>
      <w:r>
        <w:t>и</w:t>
      </w:r>
      <w:r w:rsidRPr="00A73BE3">
        <w:t>к Хасан Хан говорит так, потому что имущество людей запретно</w:t>
      </w:r>
      <w:r>
        <w:t>.</w:t>
      </w:r>
    </w:p>
  </w:footnote>
  <w:footnote w:id="847">
    <w:p w:rsidR="006913A8" w:rsidRDefault="006913A8" w:rsidP="00A73BE3">
      <w:pPr>
        <w:pStyle w:val="ab"/>
      </w:pPr>
      <w:r>
        <w:rPr>
          <w:rStyle w:val="ad"/>
        </w:rPr>
        <w:footnoteRef/>
      </w:r>
      <w:r>
        <w:t xml:space="preserve"> </w:t>
      </w:r>
      <w:r w:rsidRPr="00A73BE3">
        <w:t>Аль–Б</w:t>
      </w:r>
      <w:r>
        <w:t>е</w:t>
      </w:r>
      <w:r w:rsidRPr="00A73BE3">
        <w:t>йхакы в своих «Сунан» (9/195), цепочка очень слабая.</w:t>
      </w:r>
    </w:p>
  </w:footnote>
  <w:footnote w:id="848">
    <w:p w:rsidR="006913A8" w:rsidRDefault="006913A8">
      <w:pPr>
        <w:pStyle w:val="ab"/>
      </w:pPr>
      <w:r>
        <w:rPr>
          <w:rStyle w:val="ad"/>
        </w:rPr>
        <w:footnoteRef/>
      </w:r>
      <w:r>
        <w:t xml:space="preserve"> Малик (1/284), аль</w:t>
      </w:r>
      <w:r w:rsidRPr="005D4C22">
        <w:t>–Бухари (1504), Муслим (974).</w:t>
      </w:r>
    </w:p>
  </w:footnote>
  <w:footnote w:id="849">
    <w:p w:rsidR="006913A8" w:rsidRDefault="006913A8">
      <w:pPr>
        <w:pStyle w:val="ab"/>
      </w:pPr>
      <w:r>
        <w:rPr>
          <w:rStyle w:val="ad"/>
        </w:rPr>
        <w:footnoteRef/>
      </w:r>
      <w:r>
        <w:t xml:space="preserve"> </w:t>
      </w:r>
      <w:r w:rsidRPr="005D4C22">
        <w:t>Источник был упомянут.</w:t>
      </w:r>
    </w:p>
  </w:footnote>
  <w:footnote w:id="850">
    <w:p w:rsidR="006913A8" w:rsidRDefault="006913A8" w:rsidP="005D4C22">
      <w:pPr>
        <w:pStyle w:val="ab"/>
      </w:pPr>
      <w:r>
        <w:rPr>
          <w:rStyle w:val="ad"/>
        </w:rPr>
        <w:footnoteRef/>
      </w:r>
      <w:r>
        <w:t xml:space="preserve"> </w:t>
      </w:r>
      <w:r w:rsidRPr="005D4C22">
        <w:t xml:space="preserve">Ад-Даракутни (2/141/12) сказал, что цепочку до посланника </w:t>
      </w:r>
      <w:r w:rsidRPr="00CE39B2">
        <w:t>(да благословит его Аллах и приветствует)</w:t>
      </w:r>
      <w:r w:rsidRPr="005D4C22">
        <w:t xml:space="preserve"> довел аль-К</w:t>
      </w:r>
      <w:r>
        <w:t>а</w:t>
      </w:r>
      <w:r w:rsidRPr="005D4C22">
        <w:t xml:space="preserve">сим </w:t>
      </w:r>
      <w:r>
        <w:t>иб</w:t>
      </w:r>
      <w:r w:rsidRPr="005D4C22">
        <w:t xml:space="preserve">н </w:t>
      </w:r>
      <w:r>
        <w:t>′</w:t>
      </w:r>
      <w:r w:rsidRPr="005D4C22">
        <w:t>Абдулла</w:t>
      </w:r>
      <w:r>
        <w:t>х иб</w:t>
      </w:r>
      <w:r w:rsidRPr="005D4C22">
        <w:t xml:space="preserve">н </w:t>
      </w:r>
      <w:r>
        <w:t>′</w:t>
      </w:r>
      <w:r w:rsidRPr="005D4C22">
        <w:t>Амир, который не является сильным передатчиком. Правильным является то, что это хадис отосланный и хороший. Так сказал Шейх аль-Альбани.</w:t>
      </w:r>
    </w:p>
  </w:footnote>
  <w:footnote w:id="851">
    <w:p w:rsidR="006913A8" w:rsidRDefault="006913A8">
      <w:pPr>
        <w:pStyle w:val="ab"/>
      </w:pPr>
      <w:r>
        <w:rPr>
          <w:rStyle w:val="ad"/>
        </w:rPr>
        <w:footnoteRef/>
      </w:r>
      <w:r>
        <w:t xml:space="preserve"> </w:t>
      </w:r>
      <w:r w:rsidRPr="005D4C22">
        <w:t>Ад-Даракутни (2/130/11).</w:t>
      </w:r>
    </w:p>
  </w:footnote>
  <w:footnote w:id="852">
    <w:p w:rsidR="006913A8" w:rsidRDefault="006913A8" w:rsidP="005D4C22">
      <w:pPr>
        <w:pStyle w:val="ab"/>
      </w:pPr>
      <w:r>
        <w:rPr>
          <w:rStyle w:val="ad"/>
        </w:rPr>
        <w:footnoteRef/>
      </w:r>
      <w:r>
        <w:t xml:space="preserve"> </w:t>
      </w:r>
      <w:r w:rsidRPr="005D4C22">
        <w:t xml:space="preserve">Аль-Хаким </w:t>
      </w:r>
      <w:r>
        <w:t>(</w:t>
      </w:r>
      <w:r w:rsidRPr="005D4C22">
        <w:t>1/140</w:t>
      </w:r>
      <w:r>
        <w:t>)</w:t>
      </w:r>
      <w:r w:rsidRPr="005D4C22">
        <w:t>, аль-Б</w:t>
      </w:r>
      <w:r>
        <w:t>е</w:t>
      </w:r>
      <w:r w:rsidRPr="005D4C22">
        <w:t>йхакы (4/172). Посмотри «</w:t>
      </w:r>
      <w:r>
        <w:t>а</w:t>
      </w:r>
      <w:r w:rsidRPr="005D4C22">
        <w:t>с-</w:t>
      </w:r>
      <w:r>
        <w:t>С</w:t>
      </w:r>
      <w:r w:rsidRPr="005D4C22">
        <w:t>ах</w:t>
      </w:r>
      <w:r>
        <w:t>и</w:t>
      </w:r>
      <w:r w:rsidRPr="005D4C22">
        <w:t>ха» (1177) и «Сахих аль-</w:t>
      </w:r>
      <w:r>
        <w:t>Джами′</w:t>
      </w:r>
      <w:r w:rsidRPr="005D4C22">
        <w:t>» (3761).</w:t>
      </w:r>
    </w:p>
  </w:footnote>
  <w:footnote w:id="853">
    <w:p w:rsidR="006913A8" w:rsidRDefault="006913A8">
      <w:pPr>
        <w:pStyle w:val="ab"/>
      </w:pPr>
      <w:r>
        <w:rPr>
          <w:rStyle w:val="ad"/>
        </w:rPr>
        <w:footnoteRef/>
      </w:r>
      <w:r>
        <w:t xml:space="preserve"> </w:t>
      </w:r>
      <w:r w:rsidRPr="005D4C22">
        <w:t>Муслим (985). Использов</w:t>
      </w:r>
      <w:r>
        <w:t>ание слова «достоверный» в «аль</w:t>
      </w:r>
      <w:r w:rsidRPr="005D4C22">
        <w:t>-Мустадрак», как это сделал автор, является очень странным.</w:t>
      </w:r>
    </w:p>
  </w:footnote>
  <w:footnote w:id="854">
    <w:p w:rsidR="006913A8" w:rsidRDefault="006913A8">
      <w:pPr>
        <w:pStyle w:val="ab"/>
      </w:pPr>
      <w:r>
        <w:rPr>
          <w:rStyle w:val="ad"/>
        </w:rPr>
        <w:footnoteRef/>
      </w:r>
      <w:r>
        <w:t xml:space="preserve"> Ат-Тирмизи (667), ад</w:t>
      </w:r>
      <w:r w:rsidRPr="005D4C22">
        <w:t>–Даракутни (2/141/14), цепочка слабая.</w:t>
      </w:r>
    </w:p>
  </w:footnote>
  <w:footnote w:id="855">
    <w:p w:rsidR="006913A8" w:rsidRDefault="006913A8" w:rsidP="00FF1828">
      <w:pPr>
        <w:pStyle w:val="ab"/>
      </w:pPr>
      <w:r>
        <w:rPr>
          <w:rStyle w:val="ad"/>
        </w:rPr>
        <w:footnoteRef/>
      </w:r>
      <w:r>
        <w:t xml:space="preserve"> </w:t>
      </w:r>
      <w:r w:rsidRPr="005D4C22">
        <w:t>Ад-Дарак</w:t>
      </w:r>
      <w:r>
        <w:t>утни (2/149/49), цепочка от аль</w:t>
      </w:r>
      <w:r w:rsidRPr="005D4C22">
        <w:t xml:space="preserve">–Фадля </w:t>
      </w:r>
      <w:r>
        <w:t>иб</w:t>
      </w:r>
      <w:r w:rsidRPr="005D4C22">
        <w:t xml:space="preserve">н аль Мухтара, рассказал мне </w:t>
      </w:r>
      <w:r>
        <w:t>′</w:t>
      </w:r>
      <w:r w:rsidRPr="005D4C22">
        <w:t>Убайдулла</w:t>
      </w:r>
      <w:r>
        <w:t>х иб</w:t>
      </w:r>
      <w:r w:rsidRPr="005D4C22">
        <w:t>н Мухиб о нем и от него, и Ибн Джаузия назвал этот хадис слабым из-за аль-Фадля и</w:t>
      </w:r>
      <w:r>
        <w:t>б</w:t>
      </w:r>
      <w:r w:rsidRPr="005D4C22">
        <w:t>н аль-Мухтара. Абу Хатим сказал, что он рассказывает ложные предания, а также он неизвестный.</w:t>
      </w:r>
    </w:p>
  </w:footnote>
  <w:footnote w:id="856">
    <w:p w:rsidR="006913A8" w:rsidRDefault="006913A8" w:rsidP="00FF1828">
      <w:pPr>
        <w:pStyle w:val="ab"/>
      </w:pPr>
      <w:r>
        <w:rPr>
          <w:rStyle w:val="ad"/>
        </w:rPr>
        <w:footnoteRef/>
      </w:r>
      <w:r>
        <w:t xml:space="preserve"> Абу Дауд (1622), ан</w:t>
      </w:r>
      <w:r w:rsidRPr="00FF1828">
        <w:t>–Насаи (1580). Шейх аль-Альбан</w:t>
      </w:r>
      <w:r>
        <w:t>и</w:t>
      </w:r>
      <w:r w:rsidRPr="00FF1828">
        <w:t xml:space="preserve"> назвал этот хадис слабым в «</w:t>
      </w:r>
      <w:r>
        <w:t>Да′</w:t>
      </w:r>
      <w:r w:rsidRPr="00FF1828">
        <w:t>иф Аб</w:t>
      </w:r>
      <w:r>
        <w:t>и</w:t>
      </w:r>
      <w:r w:rsidRPr="00FF1828">
        <w:t xml:space="preserve"> Дауд» (356)</w:t>
      </w:r>
    </w:p>
  </w:footnote>
  <w:footnote w:id="857">
    <w:p w:rsidR="006913A8" w:rsidRDefault="006913A8" w:rsidP="00FF1828">
      <w:pPr>
        <w:pStyle w:val="ab"/>
      </w:pPr>
      <w:r>
        <w:rPr>
          <w:rStyle w:val="ad"/>
        </w:rPr>
        <w:footnoteRef/>
      </w:r>
      <w:r>
        <w:t xml:space="preserve"> </w:t>
      </w:r>
      <w:r w:rsidRPr="00FF1828">
        <w:t>Хороший хадис. Абу Дауд (1630), Ибн Хуз</w:t>
      </w:r>
      <w:r>
        <w:t>е</w:t>
      </w:r>
      <w:r w:rsidRPr="00FF1828">
        <w:t>йма (2410). Шейх аль</w:t>
      </w:r>
      <w:r>
        <w:t>-</w:t>
      </w:r>
      <w:r w:rsidRPr="00FF1828">
        <w:t>Альбани назвал хадис хорошим в своих примечаниях</w:t>
      </w:r>
      <w:r>
        <w:t>.</w:t>
      </w:r>
    </w:p>
  </w:footnote>
  <w:footnote w:id="858">
    <w:p w:rsidR="006913A8" w:rsidRDefault="006913A8">
      <w:pPr>
        <w:pStyle w:val="ab"/>
      </w:pPr>
      <w:r>
        <w:rPr>
          <w:rStyle w:val="ad"/>
        </w:rPr>
        <w:footnoteRef/>
      </w:r>
      <w:r>
        <w:t xml:space="preserve"> </w:t>
      </w:r>
      <w:r w:rsidRPr="00FF1828">
        <w:t>Источник был упомянут.</w:t>
      </w:r>
    </w:p>
  </w:footnote>
  <w:footnote w:id="859">
    <w:p w:rsidR="006913A8" w:rsidRDefault="006913A8">
      <w:pPr>
        <w:pStyle w:val="ab"/>
      </w:pPr>
      <w:r>
        <w:rPr>
          <w:rStyle w:val="ad"/>
        </w:rPr>
        <w:footnoteRef/>
      </w:r>
      <w:r>
        <w:t xml:space="preserve"> </w:t>
      </w:r>
      <w:r w:rsidRPr="00FF1828">
        <w:t xml:space="preserve">Шейх </w:t>
      </w:r>
      <w:r>
        <w:t>аль-</w:t>
      </w:r>
      <w:r w:rsidRPr="00FF1828">
        <w:t>Альбани назвал его хорошим в «аль-Ирва» (843).</w:t>
      </w:r>
    </w:p>
  </w:footnote>
  <w:footnote w:id="860">
    <w:p w:rsidR="006913A8" w:rsidRDefault="006913A8">
      <w:pPr>
        <w:pStyle w:val="ab"/>
      </w:pPr>
      <w:r>
        <w:rPr>
          <w:rStyle w:val="ad"/>
        </w:rPr>
        <w:footnoteRef/>
      </w:r>
      <w:r>
        <w:t xml:space="preserve"> </w:t>
      </w:r>
      <w:r w:rsidRPr="00FF1828">
        <w:t>Шейх аль-Альбани сказал, что хадис слабый «аль–Ирва» (844).</w:t>
      </w:r>
    </w:p>
  </w:footnote>
  <w:footnote w:id="861">
    <w:p w:rsidR="006913A8" w:rsidRDefault="006913A8">
      <w:pPr>
        <w:pStyle w:val="ab"/>
      </w:pPr>
      <w:r>
        <w:rPr>
          <w:rStyle w:val="ad"/>
        </w:rPr>
        <w:footnoteRef/>
      </w:r>
      <w:r>
        <w:t xml:space="preserve"> </w:t>
      </w:r>
      <w:r w:rsidRPr="00586399">
        <w:t>Хадис хороший. Источник был упомянут.</w:t>
      </w:r>
    </w:p>
  </w:footnote>
  <w:footnote w:id="862">
    <w:p w:rsidR="006913A8" w:rsidRDefault="006913A8" w:rsidP="00586399">
      <w:pPr>
        <w:pStyle w:val="ab"/>
      </w:pPr>
      <w:r>
        <w:rPr>
          <w:rStyle w:val="ad"/>
        </w:rPr>
        <w:footnoteRef/>
      </w:r>
      <w:r>
        <w:t xml:space="preserve"> </w:t>
      </w:r>
      <w:r w:rsidRPr="00586399">
        <w:t xml:space="preserve">Сказал Ахмад Шакир: </w:t>
      </w:r>
      <w:r w:rsidRPr="00586399">
        <w:rPr>
          <w:i/>
          <w:iCs/>
        </w:rPr>
        <w:t>«Ибн Аби Су′ейр и ′Абдуллах ибн Са′ляба — это один и тот же человек, и поэтому выявляется ошибка автора комментариев».</w:t>
      </w:r>
    </w:p>
  </w:footnote>
  <w:footnote w:id="863">
    <w:p w:rsidR="006913A8" w:rsidRDefault="006913A8">
      <w:pPr>
        <w:pStyle w:val="ab"/>
      </w:pPr>
      <w:r>
        <w:rPr>
          <w:rStyle w:val="ad"/>
        </w:rPr>
        <w:footnoteRef/>
      </w:r>
      <w:r>
        <w:t xml:space="preserve"> </w:t>
      </w:r>
      <w:r w:rsidRPr="00586399">
        <w:t>Слабый, как было упомянуто.</w:t>
      </w:r>
    </w:p>
  </w:footnote>
  <w:footnote w:id="864">
    <w:p w:rsidR="006913A8" w:rsidRDefault="006913A8" w:rsidP="00586399">
      <w:pPr>
        <w:pStyle w:val="ab"/>
      </w:pPr>
      <w:r>
        <w:rPr>
          <w:rStyle w:val="ad"/>
        </w:rPr>
        <w:footnoteRef/>
      </w:r>
      <w:r>
        <w:t xml:space="preserve"> «Ат–Табака</w:t>
      </w:r>
      <w:r w:rsidRPr="00586399">
        <w:t>т» (1/248). В цепочке передатчиков имеется аль–Вакыди и он тот, от которого не берут хадисы.</w:t>
      </w:r>
    </w:p>
  </w:footnote>
  <w:footnote w:id="865">
    <w:p w:rsidR="006913A8" w:rsidRDefault="006913A8">
      <w:pPr>
        <w:pStyle w:val="ab"/>
      </w:pPr>
      <w:r>
        <w:rPr>
          <w:rStyle w:val="ad"/>
        </w:rPr>
        <w:footnoteRef/>
      </w:r>
      <w:r>
        <w:t xml:space="preserve"> </w:t>
      </w:r>
      <w:r w:rsidRPr="00586399">
        <w:t>Источник предшествовал.</w:t>
      </w:r>
    </w:p>
  </w:footnote>
  <w:footnote w:id="866">
    <w:p w:rsidR="006913A8" w:rsidRDefault="006913A8">
      <w:pPr>
        <w:pStyle w:val="ab"/>
      </w:pPr>
      <w:r>
        <w:rPr>
          <w:rStyle w:val="ad"/>
        </w:rPr>
        <w:footnoteRef/>
      </w:r>
      <w:r>
        <w:t xml:space="preserve"> Сура «аль-Хашр», аят 7. </w:t>
      </w:r>
    </w:p>
  </w:footnote>
  <w:footnote w:id="867">
    <w:p w:rsidR="006913A8" w:rsidRDefault="006913A8">
      <w:pPr>
        <w:pStyle w:val="ab"/>
      </w:pPr>
      <w:r>
        <w:rPr>
          <w:rStyle w:val="ad"/>
        </w:rPr>
        <w:footnoteRef/>
      </w:r>
      <w:r>
        <w:t xml:space="preserve"> </w:t>
      </w:r>
      <w:r w:rsidRPr="00F76174">
        <w:t>Если чье-то животное нанесло кому-то ущерб, то за это не выплачивается выкуп, если только не было проявлено халатности со стороны хозяина.</w:t>
      </w:r>
    </w:p>
  </w:footnote>
  <w:footnote w:id="868">
    <w:p w:rsidR="006913A8" w:rsidRDefault="006913A8">
      <w:pPr>
        <w:pStyle w:val="ab"/>
      </w:pPr>
      <w:r>
        <w:rPr>
          <w:rStyle w:val="ad"/>
        </w:rPr>
        <w:footnoteRef/>
      </w:r>
      <w:r>
        <w:t xml:space="preserve"> </w:t>
      </w:r>
      <w:r w:rsidRPr="00F76174">
        <w:t>Если человек вырыл колодец на своей земле, на которую он имеет право, а другой человек упал в него и умер, то хозяин не выплачивает ад-дия. А если вырыл на дороге или в тех местах, где ходят люди, и кто-то упал и умер, тогда выкопавший колодец выплачивает ад-дия.</w:t>
      </w:r>
    </w:p>
  </w:footnote>
  <w:footnote w:id="869">
    <w:p w:rsidR="006913A8" w:rsidRDefault="006913A8">
      <w:pPr>
        <w:pStyle w:val="ab"/>
      </w:pPr>
      <w:r>
        <w:rPr>
          <w:rStyle w:val="ad"/>
        </w:rPr>
        <w:footnoteRef/>
      </w:r>
      <w:r>
        <w:t xml:space="preserve"> </w:t>
      </w:r>
      <w:r w:rsidRPr="00F76174">
        <w:t>Если человек нанял другого, чтобы тот выкапывал для него полезные ископаемые, то работник должен соблюдать технику безопасности. Если вдруг шахта обвалилась и он умер, то хозяин не отвечает за него и не выплачивает ад-дия.</w:t>
      </w:r>
    </w:p>
  </w:footnote>
  <w:footnote w:id="870">
    <w:p w:rsidR="006913A8" w:rsidRDefault="006913A8">
      <w:pPr>
        <w:pStyle w:val="ab"/>
      </w:pPr>
      <w:r>
        <w:rPr>
          <w:rStyle w:val="ad"/>
        </w:rPr>
        <w:footnoteRef/>
      </w:r>
      <w:r>
        <w:t xml:space="preserve"> </w:t>
      </w:r>
      <w:r w:rsidRPr="00F76174">
        <w:t>Аль-Бухари (1499).</w:t>
      </w:r>
    </w:p>
  </w:footnote>
  <w:footnote w:id="871">
    <w:p w:rsidR="006913A8" w:rsidRDefault="006913A8" w:rsidP="00F76174">
      <w:pPr>
        <w:pStyle w:val="ab"/>
      </w:pPr>
      <w:r>
        <w:rPr>
          <w:rStyle w:val="ad"/>
        </w:rPr>
        <w:footnoteRef/>
      </w:r>
      <w:r>
        <w:t xml:space="preserve"> </w:t>
      </w:r>
      <w:r w:rsidRPr="00F76174">
        <w:t xml:space="preserve">Ахмад Шакир: </w:t>
      </w:r>
      <w:r w:rsidRPr="00F76174">
        <w:rPr>
          <w:i/>
          <w:iCs/>
        </w:rPr>
        <w:t>«Аль-К</w:t>
      </w:r>
      <w:r>
        <w:rPr>
          <w:i/>
          <w:iCs/>
        </w:rPr>
        <w:t>аб</w:t>
      </w:r>
      <w:r w:rsidRPr="00F76174">
        <w:rPr>
          <w:i/>
          <w:iCs/>
        </w:rPr>
        <w:t>алия — это земля на побережье в пяти днях пути от Медины».</w:t>
      </w:r>
    </w:p>
  </w:footnote>
  <w:footnote w:id="872">
    <w:p w:rsidR="006913A8" w:rsidRDefault="006913A8" w:rsidP="00F76174">
      <w:pPr>
        <w:pStyle w:val="ab"/>
      </w:pPr>
      <w:r>
        <w:rPr>
          <w:rStyle w:val="ad"/>
        </w:rPr>
        <w:footnoteRef/>
      </w:r>
      <w:r>
        <w:t xml:space="preserve"> </w:t>
      </w:r>
      <w:r w:rsidRPr="00F76174">
        <w:t>Цепочка очень слабая. Абу Дауд (3061). Шейх аль-Альбани назвал его слабым в «аль-Ирва» (803) и «Да</w:t>
      </w:r>
      <w:r>
        <w:t>′</w:t>
      </w:r>
      <w:r w:rsidRPr="00F76174">
        <w:t>иф Аб</w:t>
      </w:r>
      <w:r>
        <w:t>и</w:t>
      </w:r>
      <w:r w:rsidRPr="00F76174">
        <w:t>Дауд» (668).</w:t>
      </w:r>
    </w:p>
  </w:footnote>
  <w:footnote w:id="873">
    <w:p w:rsidR="006913A8" w:rsidRDefault="006913A8">
      <w:pPr>
        <w:pStyle w:val="ab"/>
      </w:pPr>
      <w:r>
        <w:rPr>
          <w:rStyle w:val="ad"/>
        </w:rPr>
        <w:footnoteRef/>
      </w:r>
      <w:r>
        <w:t xml:space="preserve"> </w:t>
      </w:r>
      <w:r w:rsidRPr="00F76174">
        <w:t>Источник предшествовал.</w:t>
      </w:r>
    </w:p>
  </w:footnote>
  <w:footnote w:id="874">
    <w:p w:rsidR="006913A8" w:rsidRDefault="006913A8">
      <w:pPr>
        <w:pStyle w:val="ab"/>
      </w:pPr>
      <w:r>
        <w:rPr>
          <w:rStyle w:val="ad"/>
        </w:rPr>
        <w:footnoteRef/>
      </w:r>
      <w:r>
        <w:t xml:space="preserve"> Сура «аль-Бакара», аят 188. </w:t>
      </w:r>
    </w:p>
  </w:footnote>
  <w:footnote w:id="875">
    <w:p w:rsidR="006913A8" w:rsidRDefault="006913A8" w:rsidP="00F76174">
      <w:pPr>
        <w:pStyle w:val="ab"/>
      </w:pPr>
      <w:r>
        <w:rPr>
          <w:rStyle w:val="ad"/>
        </w:rPr>
        <w:footnoteRef/>
      </w:r>
      <w:r>
        <w:t xml:space="preserve"> Аль</w:t>
      </w:r>
      <w:r w:rsidRPr="00F76174">
        <w:t>–Б</w:t>
      </w:r>
      <w:r>
        <w:t>ейхакы (4/152), «Да′иф аль–Джами′</w:t>
      </w:r>
      <w:r w:rsidRPr="00F76174">
        <w:t>» (3163).</w:t>
      </w:r>
    </w:p>
  </w:footnote>
  <w:footnote w:id="876">
    <w:p w:rsidR="006913A8" w:rsidRDefault="006913A8" w:rsidP="00F2381F">
      <w:pPr>
        <w:pStyle w:val="ab"/>
      </w:pPr>
      <w:r>
        <w:rPr>
          <w:rStyle w:val="ad"/>
        </w:rPr>
        <w:footnoteRef/>
      </w:r>
      <w:r>
        <w:t xml:space="preserve"> </w:t>
      </w:r>
      <w:r w:rsidRPr="00F2381F">
        <w:t>Как видишь, дорогой читатель, великий учитель шейх С</w:t>
      </w:r>
      <w:r>
        <w:t>ы</w:t>
      </w:r>
      <w:r w:rsidRPr="00F2381F">
        <w:t>дд</w:t>
      </w:r>
      <w:r>
        <w:t>и</w:t>
      </w:r>
      <w:r w:rsidRPr="00F2381F">
        <w:t>к Хасан Хан ставит правила понимания этого прекрасного шариата. Чем больше читаешь его книги, тем больше ты понимаешь простоту шариата, который действительно был ниспослан простым, безграмотным людям, и он весьма понятен. Из этой книги мы поняли, что нельзя обязывать никого без довода и нельзя говорить, что то или иное поклонение неверно или не принимается без ясного доказательства. Шейх С</w:t>
      </w:r>
      <w:r>
        <w:t>ы</w:t>
      </w:r>
      <w:r w:rsidRPr="00F2381F">
        <w:t>дд</w:t>
      </w:r>
      <w:r>
        <w:t>и</w:t>
      </w:r>
      <w:r w:rsidRPr="00F2381F">
        <w:t xml:space="preserve">к Хасан Хан, благодаря своему проницательному уму и ясному представлению вопроса, объясняет, что если кто-то хочет назвать что-либо запретным, должен привести ясный как солнце довод. Шариатские решения не возлагаются на основании чьих-то сомнений, неуверенности или предосторожности, а возлагаются через ясные доводы. Относительно имущества верующего человека мы сказали, что оно запретно, кроме как по доброй воле хозяина. Имущество не только мусульман, но и вообще людей — запретно в своей основе. Нельзя заставлять человека выплачивать те или иные суммы иначе, как опираясь на ясный довод, будучи уверенным, что Законодатель обязал его к этому. Эта книга открывает глаза и разум и, воистину, строит личность. Как я уже говорил, образ мышления простого человека сводится к тому, что он смотрит на то, что́ </w:t>
      </w:r>
      <w:r w:rsidRPr="00F2381F">
        <w:rPr>
          <w:rFonts w:cs="Book Antiqua"/>
        </w:rPr>
        <w:t>ему</w:t>
      </w:r>
      <w:r w:rsidRPr="00F2381F">
        <w:t xml:space="preserve"> </w:t>
      </w:r>
      <w:r w:rsidRPr="00F2381F">
        <w:rPr>
          <w:rFonts w:cs="Book Antiqua"/>
        </w:rPr>
        <w:t>сказали</w:t>
      </w:r>
      <w:r w:rsidRPr="00F2381F">
        <w:t xml:space="preserve">. </w:t>
      </w:r>
      <w:r w:rsidRPr="00F2381F">
        <w:rPr>
          <w:rFonts w:cs="Book Antiqua"/>
        </w:rPr>
        <w:t>А</w:t>
      </w:r>
      <w:r w:rsidRPr="00F2381F">
        <w:t xml:space="preserve"> </w:t>
      </w:r>
      <w:r w:rsidRPr="00F2381F">
        <w:rPr>
          <w:rFonts w:cs="Book Antiqua"/>
        </w:rPr>
        <w:t>образ</w:t>
      </w:r>
      <w:r w:rsidRPr="00F2381F">
        <w:t xml:space="preserve"> </w:t>
      </w:r>
      <w:r w:rsidRPr="00F2381F">
        <w:rPr>
          <w:rFonts w:cs="Book Antiqua"/>
        </w:rPr>
        <w:t>мышления</w:t>
      </w:r>
      <w:r w:rsidRPr="00F2381F">
        <w:t xml:space="preserve"> </w:t>
      </w:r>
      <w:r w:rsidRPr="00F2381F">
        <w:rPr>
          <w:rFonts w:cs="Book Antiqua"/>
        </w:rPr>
        <w:t>того</w:t>
      </w:r>
      <w:r w:rsidRPr="00F2381F">
        <w:t xml:space="preserve">, </w:t>
      </w:r>
      <w:r w:rsidRPr="00F2381F">
        <w:rPr>
          <w:rFonts w:cs="Book Antiqua"/>
        </w:rPr>
        <w:t>кто</w:t>
      </w:r>
      <w:r w:rsidRPr="00F2381F">
        <w:t xml:space="preserve"> </w:t>
      </w:r>
      <w:r w:rsidRPr="00F2381F">
        <w:rPr>
          <w:rFonts w:cs="Book Antiqua"/>
        </w:rPr>
        <w:t>ищет</w:t>
      </w:r>
      <w:r w:rsidRPr="00F2381F">
        <w:t xml:space="preserve"> </w:t>
      </w:r>
      <w:r w:rsidRPr="00F2381F">
        <w:rPr>
          <w:rFonts w:cs="Book Antiqua"/>
        </w:rPr>
        <w:t>знания</w:t>
      </w:r>
      <w:r w:rsidRPr="00F2381F">
        <w:t xml:space="preserve">, </w:t>
      </w:r>
      <w:r w:rsidRPr="00F2381F">
        <w:rPr>
          <w:rFonts w:cs="Book Antiqua"/>
        </w:rPr>
        <w:t>должен</w:t>
      </w:r>
      <w:r w:rsidRPr="00F2381F">
        <w:t xml:space="preserve"> </w:t>
      </w:r>
      <w:r w:rsidRPr="00F2381F">
        <w:rPr>
          <w:rFonts w:cs="Book Antiqua"/>
        </w:rPr>
        <w:t>требовать</w:t>
      </w:r>
      <w:r w:rsidRPr="00F2381F">
        <w:t xml:space="preserve">, </w:t>
      </w:r>
      <w:r w:rsidRPr="00F2381F">
        <w:rPr>
          <w:rFonts w:cs="Book Antiqua"/>
        </w:rPr>
        <w:t>почему</w:t>
      </w:r>
      <w:r w:rsidRPr="00F2381F">
        <w:t xml:space="preserve"> </w:t>
      </w:r>
      <w:r w:rsidRPr="00F2381F">
        <w:rPr>
          <w:rFonts w:cs="Book Antiqua"/>
        </w:rPr>
        <w:t>так</w:t>
      </w:r>
      <w:r w:rsidRPr="00F2381F">
        <w:t xml:space="preserve"> </w:t>
      </w:r>
      <w:r w:rsidRPr="00F2381F">
        <w:rPr>
          <w:rFonts w:cs="Book Antiqua"/>
        </w:rPr>
        <w:t>сказали</w:t>
      </w:r>
      <w:r>
        <w:rPr>
          <w:rFonts w:cs="Book Antiqua"/>
        </w:rPr>
        <w:t xml:space="preserve">. </w:t>
      </w:r>
    </w:p>
  </w:footnote>
  <w:footnote w:id="877">
    <w:p w:rsidR="006913A8" w:rsidRDefault="006913A8">
      <w:pPr>
        <w:pStyle w:val="ab"/>
      </w:pPr>
      <w:r>
        <w:rPr>
          <w:rStyle w:val="ad"/>
        </w:rPr>
        <w:footnoteRef/>
      </w:r>
      <w:r>
        <w:t xml:space="preserve"> Сура «аль-Анфаль», аят 41. </w:t>
      </w:r>
    </w:p>
  </w:footnote>
  <w:footnote w:id="878">
    <w:p w:rsidR="006913A8" w:rsidRDefault="006913A8">
      <w:pPr>
        <w:pStyle w:val="ab"/>
      </w:pPr>
      <w:r>
        <w:rPr>
          <w:rStyle w:val="ad"/>
        </w:rPr>
        <w:footnoteRef/>
      </w:r>
      <w:r>
        <w:t xml:space="preserve"> </w:t>
      </w:r>
      <w:r w:rsidRPr="00F2381F">
        <w:t>Абу Дауд (2342), ад-Дарими (2/4), Ибн Хиббан (3447).</w:t>
      </w:r>
    </w:p>
  </w:footnote>
  <w:footnote w:id="879">
    <w:p w:rsidR="006913A8" w:rsidRDefault="006913A8">
      <w:pPr>
        <w:pStyle w:val="ab"/>
      </w:pPr>
      <w:r>
        <w:rPr>
          <w:rStyle w:val="ad"/>
        </w:rPr>
        <w:footnoteRef/>
      </w:r>
      <w:r>
        <w:t xml:space="preserve"> </w:t>
      </w:r>
      <w:r w:rsidRPr="00F2381F">
        <w:t>Абу Дауд (2340), Тирмизи (691), ан-Насаи (3/132). Шейх аль-Альбани назвал этот хадис слабым в «аль-Ируа» (907).</w:t>
      </w:r>
    </w:p>
  </w:footnote>
  <w:footnote w:id="880">
    <w:p w:rsidR="006913A8" w:rsidRDefault="006913A8" w:rsidP="00F2381F">
      <w:pPr>
        <w:pStyle w:val="ab"/>
      </w:pPr>
      <w:r>
        <w:rPr>
          <w:rStyle w:val="ad"/>
        </w:rPr>
        <w:footnoteRef/>
      </w:r>
      <w:r>
        <w:t xml:space="preserve"> </w:t>
      </w:r>
      <w:r w:rsidRPr="00F2381F">
        <w:t>Ад-Дар</w:t>
      </w:r>
      <w:r>
        <w:t>а</w:t>
      </w:r>
      <w:r w:rsidRPr="00F2381F">
        <w:t>кутни (2/156/3).</w:t>
      </w:r>
    </w:p>
  </w:footnote>
  <w:footnote w:id="881">
    <w:p w:rsidR="006913A8" w:rsidRDefault="006913A8">
      <w:pPr>
        <w:pStyle w:val="ab"/>
      </w:pPr>
      <w:r>
        <w:rPr>
          <w:rStyle w:val="ad"/>
        </w:rPr>
        <w:footnoteRef/>
      </w:r>
      <w:r>
        <w:t xml:space="preserve"> </w:t>
      </w:r>
      <w:r w:rsidRPr="00F7380C">
        <w:t>Ан-Насаи (4/137), шейх аль-Альбани подтвердил достоверность в «аль-Ируа» (909).</w:t>
      </w:r>
    </w:p>
  </w:footnote>
  <w:footnote w:id="882">
    <w:p w:rsidR="006913A8" w:rsidRDefault="006913A8">
      <w:pPr>
        <w:pStyle w:val="ab"/>
      </w:pPr>
      <w:r>
        <w:rPr>
          <w:rStyle w:val="ad"/>
        </w:rPr>
        <w:footnoteRef/>
      </w:r>
      <w:r>
        <w:t xml:space="preserve"> </w:t>
      </w:r>
      <w:r w:rsidRPr="00F7380C">
        <w:t>Абу Дауд (2338).</w:t>
      </w:r>
    </w:p>
  </w:footnote>
  <w:footnote w:id="883">
    <w:p w:rsidR="006913A8" w:rsidRDefault="006913A8">
      <w:pPr>
        <w:pStyle w:val="ab"/>
      </w:pPr>
      <w:r>
        <w:rPr>
          <w:rStyle w:val="ad"/>
        </w:rPr>
        <w:footnoteRef/>
      </w:r>
      <w:r>
        <w:t xml:space="preserve"> </w:t>
      </w:r>
      <w:r w:rsidRPr="00F7380C">
        <w:t>Аль-Бухари. См. «Фатх-аль-Бари», часть 4, стр. 87–89 (Ахмад Шакир)</w:t>
      </w:r>
      <w:r>
        <w:t>.</w:t>
      </w:r>
    </w:p>
  </w:footnote>
  <w:footnote w:id="884">
    <w:p w:rsidR="006913A8" w:rsidRDefault="006913A8">
      <w:pPr>
        <w:pStyle w:val="ab"/>
      </w:pPr>
      <w:r>
        <w:rPr>
          <w:rStyle w:val="ad"/>
        </w:rPr>
        <w:footnoteRef/>
      </w:r>
      <w:r>
        <w:t xml:space="preserve"> Сура «аль-Бакара», аят 187. </w:t>
      </w:r>
    </w:p>
  </w:footnote>
  <w:footnote w:id="885">
    <w:p w:rsidR="006913A8" w:rsidRDefault="006913A8">
      <w:pPr>
        <w:pStyle w:val="ab"/>
      </w:pPr>
      <w:r>
        <w:rPr>
          <w:rStyle w:val="ad"/>
        </w:rPr>
        <w:footnoteRef/>
      </w:r>
      <w:r>
        <w:t xml:space="preserve"> </w:t>
      </w:r>
      <w:r w:rsidRPr="00437A4B">
        <w:t>Муслим (1087).</w:t>
      </w:r>
    </w:p>
  </w:footnote>
  <w:footnote w:id="886">
    <w:p w:rsidR="006913A8" w:rsidRDefault="006913A8">
      <w:pPr>
        <w:pStyle w:val="ab"/>
      </w:pPr>
      <w:r>
        <w:rPr>
          <w:rStyle w:val="ad"/>
        </w:rPr>
        <w:footnoteRef/>
      </w:r>
      <w:r>
        <w:t xml:space="preserve"> </w:t>
      </w:r>
      <w:r w:rsidRPr="00437A4B">
        <w:t>Хадис назвал достоверным шейх аль-Альбани в «аль-Ируа» (914).</w:t>
      </w:r>
    </w:p>
  </w:footnote>
  <w:footnote w:id="887">
    <w:p w:rsidR="006913A8" w:rsidRDefault="006913A8">
      <w:pPr>
        <w:pStyle w:val="ab"/>
      </w:pPr>
      <w:r>
        <w:rPr>
          <w:rStyle w:val="ad"/>
        </w:rPr>
        <w:footnoteRef/>
      </w:r>
      <w:r>
        <w:t xml:space="preserve"> </w:t>
      </w:r>
      <w:r w:rsidRPr="00B4003F">
        <w:t xml:space="preserve">Сказал Ахмад Шакир, что этот хадис относится только ко дню </w:t>
      </w:r>
      <w:r>
        <w:t>′</w:t>
      </w:r>
      <w:r w:rsidRPr="00B4003F">
        <w:t>Ашура, обязательство поста в котором было впоследствии отменено. И этот хадис не указывает на то, что сказал автор комментария.</w:t>
      </w:r>
    </w:p>
  </w:footnote>
  <w:footnote w:id="888">
    <w:p w:rsidR="006913A8" w:rsidRDefault="006913A8">
      <w:pPr>
        <w:pStyle w:val="ab"/>
      </w:pPr>
      <w:r>
        <w:rPr>
          <w:rStyle w:val="ad"/>
        </w:rPr>
        <w:footnoteRef/>
      </w:r>
      <w:r>
        <w:t xml:space="preserve"> </w:t>
      </w:r>
      <w:r w:rsidRPr="00B4003F">
        <w:t>Муслим (1154).</w:t>
      </w:r>
    </w:p>
  </w:footnote>
  <w:footnote w:id="889">
    <w:p w:rsidR="006913A8" w:rsidRDefault="006913A8">
      <w:pPr>
        <w:pStyle w:val="ab"/>
      </w:pPr>
      <w:r>
        <w:rPr>
          <w:rStyle w:val="ad"/>
        </w:rPr>
        <w:footnoteRef/>
      </w:r>
      <w:r>
        <w:t xml:space="preserve"> </w:t>
      </w:r>
      <w:r w:rsidRPr="00B4003F">
        <w:t>Аль-Бухари (1933, 6669), Муслим (1155).</w:t>
      </w:r>
    </w:p>
  </w:footnote>
  <w:footnote w:id="890">
    <w:p w:rsidR="006913A8" w:rsidRDefault="006913A8" w:rsidP="00B4003F">
      <w:pPr>
        <w:pStyle w:val="ab"/>
      </w:pPr>
      <w:r>
        <w:rPr>
          <w:rStyle w:val="ad"/>
        </w:rPr>
        <w:footnoteRef/>
      </w:r>
      <w:r>
        <w:t xml:space="preserve"> </w:t>
      </w:r>
      <w:r w:rsidRPr="00B4003F">
        <w:t>Ад-Дар</w:t>
      </w:r>
      <w:r>
        <w:t>а</w:t>
      </w:r>
      <w:r w:rsidRPr="00B4003F">
        <w:t>кутни (2/178/27).</w:t>
      </w:r>
    </w:p>
  </w:footnote>
  <w:footnote w:id="891">
    <w:p w:rsidR="006913A8" w:rsidRDefault="006913A8" w:rsidP="00250143">
      <w:pPr>
        <w:pStyle w:val="ab"/>
      </w:pPr>
      <w:r>
        <w:rPr>
          <w:rStyle w:val="ad"/>
        </w:rPr>
        <w:footnoteRef/>
      </w:r>
      <w:r>
        <w:t xml:space="preserve"> </w:t>
      </w:r>
      <w:r w:rsidRPr="00250143">
        <w:t>Ибн Хуз</w:t>
      </w:r>
      <w:r>
        <w:t>е</w:t>
      </w:r>
      <w:r w:rsidRPr="00250143">
        <w:t>йма (1990), Ибн Хиббан (3521).</w:t>
      </w:r>
    </w:p>
  </w:footnote>
  <w:footnote w:id="892">
    <w:p w:rsidR="006913A8" w:rsidRDefault="006913A8">
      <w:pPr>
        <w:pStyle w:val="ab"/>
      </w:pPr>
      <w:r>
        <w:rPr>
          <w:rStyle w:val="ad"/>
        </w:rPr>
        <w:footnoteRef/>
      </w:r>
      <w:r>
        <w:t xml:space="preserve"> </w:t>
      </w:r>
      <w:r w:rsidRPr="00250143">
        <w:t>Аль-Бухари (1938, 2600), Муслим (1111).</w:t>
      </w:r>
    </w:p>
  </w:footnote>
  <w:footnote w:id="893">
    <w:p w:rsidR="006913A8" w:rsidRDefault="006913A8">
      <w:pPr>
        <w:pStyle w:val="ab"/>
      </w:pPr>
      <w:r>
        <w:rPr>
          <w:rStyle w:val="ad"/>
        </w:rPr>
        <w:footnoteRef/>
      </w:r>
      <w:r>
        <w:t xml:space="preserve"> Сура «аль-Бакара», аят 187. </w:t>
      </w:r>
    </w:p>
  </w:footnote>
  <w:footnote w:id="894">
    <w:p w:rsidR="006913A8" w:rsidRDefault="006913A8">
      <w:pPr>
        <w:pStyle w:val="ab"/>
      </w:pPr>
      <w:r>
        <w:rPr>
          <w:rStyle w:val="ad"/>
        </w:rPr>
        <w:footnoteRef/>
      </w:r>
      <w:r>
        <w:t xml:space="preserve"> </w:t>
      </w:r>
      <w:r w:rsidRPr="00250143">
        <w:t>Абу Дауд (2380), Тирмизи (720).</w:t>
      </w:r>
    </w:p>
  </w:footnote>
  <w:footnote w:id="895">
    <w:p w:rsidR="006913A8" w:rsidRDefault="006913A8">
      <w:pPr>
        <w:pStyle w:val="ab"/>
      </w:pPr>
      <w:r>
        <w:rPr>
          <w:rStyle w:val="ad"/>
        </w:rPr>
        <w:footnoteRef/>
      </w:r>
      <w:r>
        <w:t xml:space="preserve"> </w:t>
      </w:r>
      <w:r w:rsidRPr="00250143">
        <w:t>Шейх аль-Альбани назвал хадис достоверным в «Тамам</w:t>
      </w:r>
      <w:r>
        <w:t xml:space="preserve"> у</w:t>
      </w:r>
      <w:r w:rsidRPr="00250143">
        <w:t>ль</w:t>
      </w:r>
      <w:r>
        <w:t>-</w:t>
      </w:r>
      <w:r w:rsidRPr="00250143">
        <w:t>минна», стр. 111.</w:t>
      </w:r>
    </w:p>
  </w:footnote>
  <w:footnote w:id="896">
    <w:p w:rsidR="006913A8" w:rsidRDefault="006913A8">
      <w:pPr>
        <w:pStyle w:val="ab"/>
      </w:pPr>
      <w:r>
        <w:rPr>
          <w:rStyle w:val="ad"/>
        </w:rPr>
        <w:footnoteRef/>
      </w:r>
      <w:r>
        <w:t xml:space="preserve"> «Уисаль» заключается в том, что человек постится несколько дней подряд, не принимая пищу и питье даже по ночам между этими днями. </w:t>
      </w:r>
    </w:p>
  </w:footnote>
  <w:footnote w:id="897">
    <w:p w:rsidR="006913A8" w:rsidRDefault="006913A8">
      <w:pPr>
        <w:pStyle w:val="ab"/>
      </w:pPr>
      <w:r>
        <w:rPr>
          <w:rStyle w:val="ad"/>
        </w:rPr>
        <w:footnoteRef/>
      </w:r>
      <w:r>
        <w:t xml:space="preserve"> </w:t>
      </w:r>
      <w:r w:rsidRPr="00250143">
        <w:t>Аль-Бухари (8241), Муслим (1104).</w:t>
      </w:r>
    </w:p>
  </w:footnote>
  <w:footnote w:id="898">
    <w:p w:rsidR="006913A8" w:rsidRDefault="006913A8">
      <w:pPr>
        <w:pStyle w:val="ab"/>
      </w:pPr>
      <w:r>
        <w:rPr>
          <w:rStyle w:val="ad"/>
        </w:rPr>
        <w:footnoteRef/>
      </w:r>
      <w:r>
        <w:t xml:space="preserve"> </w:t>
      </w:r>
      <w:r w:rsidRPr="005A0E85">
        <w:t>Источник уже приводился выше.</w:t>
      </w:r>
    </w:p>
  </w:footnote>
  <w:footnote w:id="899">
    <w:p w:rsidR="006913A8" w:rsidRDefault="006913A8">
      <w:pPr>
        <w:pStyle w:val="ab"/>
      </w:pPr>
      <w:r>
        <w:rPr>
          <w:rStyle w:val="ad"/>
        </w:rPr>
        <w:footnoteRef/>
      </w:r>
      <w:r>
        <w:t xml:space="preserve"> </w:t>
      </w:r>
      <w:r w:rsidRPr="005A0E85">
        <w:t xml:space="preserve">Ахмад Шакир сказал: </w:t>
      </w:r>
      <w:r w:rsidRPr="005A0E85">
        <w:rPr>
          <w:i/>
          <w:iCs/>
        </w:rPr>
        <w:t>«Если даже этот хадис достоверный, то он носит обобщенный смысл. А разъясняют его другие версии хадиса, в которых сказано, что он разговелся именно путем полового акта. Проводить аналогию полового акта с едой и питьем — это неправильно. И вообще, в основе нет аналогии в видах поклонения. Поэтому у тех, кто обязывает совершать искупительные действия по другим причинам, кроме полового акта, нет правильного довода. Основа состоит в том, что нет никакого обязательства без приведения довода, указывающего на это обязательство. И истиной является то, что искупительные действия за нарушение поста не должен совершать никто, кроме совершившего половой акт. Этого мнения придерживался имам аш-Шафи</w:t>
      </w:r>
      <w:r>
        <w:rPr>
          <w:i/>
          <w:iCs/>
        </w:rPr>
        <w:t>′</w:t>
      </w:r>
      <w:r w:rsidRPr="005A0E85">
        <w:rPr>
          <w:i/>
          <w:iCs/>
        </w:rPr>
        <w:t>и и другие ученые».</w:t>
      </w:r>
    </w:p>
  </w:footnote>
  <w:footnote w:id="900">
    <w:p w:rsidR="006913A8" w:rsidRDefault="006913A8" w:rsidP="005A0E85">
      <w:pPr>
        <w:pStyle w:val="ab"/>
      </w:pPr>
      <w:r>
        <w:rPr>
          <w:rStyle w:val="ad"/>
        </w:rPr>
        <w:footnoteRef/>
      </w:r>
      <w:r>
        <w:t xml:space="preserve"> </w:t>
      </w:r>
      <w:r w:rsidRPr="005A0E85">
        <w:t>То есть, если человек не может освободить раба, то ему можно искупить проступок непрерывным постом в течени</w:t>
      </w:r>
      <w:r>
        <w:t>е</w:t>
      </w:r>
      <w:r w:rsidRPr="005A0E85">
        <w:t xml:space="preserve"> двух месяцев, а если он не сможет и этого, то может искупить ег</w:t>
      </w:r>
      <w:r>
        <w:t>о, накормив шестьдесят бедняков.</w:t>
      </w:r>
    </w:p>
  </w:footnote>
  <w:footnote w:id="901">
    <w:p w:rsidR="006913A8" w:rsidRDefault="006913A8">
      <w:pPr>
        <w:pStyle w:val="ab"/>
      </w:pPr>
      <w:r>
        <w:rPr>
          <w:rStyle w:val="ad"/>
        </w:rPr>
        <w:footnoteRef/>
      </w:r>
      <w:r>
        <w:t xml:space="preserve"> </w:t>
      </w:r>
      <w:r w:rsidRPr="005A0E85">
        <w:t>Аль-Бухари (1957), Муслим (1098).</w:t>
      </w:r>
    </w:p>
  </w:footnote>
  <w:footnote w:id="902">
    <w:p w:rsidR="006913A8" w:rsidRDefault="006913A8">
      <w:pPr>
        <w:pStyle w:val="ab"/>
      </w:pPr>
      <w:r>
        <w:rPr>
          <w:rStyle w:val="ad"/>
        </w:rPr>
        <w:footnoteRef/>
      </w:r>
      <w:r>
        <w:t xml:space="preserve"> </w:t>
      </w:r>
      <w:r w:rsidRPr="005A0E85">
        <w:t>Ахмад (5/147). Даже если этот хадис слабый, то его усиливают поддерживающие его версии.</w:t>
      </w:r>
    </w:p>
  </w:footnote>
  <w:footnote w:id="903">
    <w:p w:rsidR="006913A8" w:rsidRDefault="006913A8">
      <w:pPr>
        <w:pStyle w:val="ab"/>
      </w:pPr>
      <w:r>
        <w:rPr>
          <w:rStyle w:val="ad"/>
        </w:rPr>
        <w:footnoteRef/>
      </w:r>
      <w:r>
        <w:t xml:space="preserve"> Сура «аль-Бакара», аят 184. </w:t>
      </w:r>
    </w:p>
  </w:footnote>
  <w:footnote w:id="904">
    <w:p w:rsidR="006913A8" w:rsidRDefault="006913A8" w:rsidP="008A1B99">
      <w:pPr>
        <w:pStyle w:val="ab"/>
      </w:pPr>
      <w:r>
        <w:rPr>
          <w:rStyle w:val="ad"/>
        </w:rPr>
        <w:footnoteRef/>
      </w:r>
      <w:r>
        <w:t xml:space="preserve"> З</w:t>
      </w:r>
      <w:r w:rsidRPr="008A1B99">
        <w:t>десь</w:t>
      </w:r>
      <w:r>
        <w:t xml:space="preserve"> автор провёл аналогию «кыяс». </w:t>
      </w:r>
    </w:p>
  </w:footnote>
  <w:footnote w:id="905">
    <w:p w:rsidR="006913A8" w:rsidRDefault="006913A8">
      <w:pPr>
        <w:pStyle w:val="ab"/>
      </w:pPr>
      <w:r>
        <w:rPr>
          <w:rStyle w:val="ad"/>
        </w:rPr>
        <w:footnoteRef/>
      </w:r>
      <w:r>
        <w:t xml:space="preserve"> </w:t>
      </w:r>
      <w:r w:rsidRPr="008A1B99">
        <w:t>Аль-Бухари (1942, 1943), Муслим (1121), Абу Дауд (2402).</w:t>
      </w:r>
    </w:p>
  </w:footnote>
  <w:footnote w:id="906">
    <w:p w:rsidR="006913A8" w:rsidRDefault="006913A8">
      <w:pPr>
        <w:pStyle w:val="ab"/>
      </w:pPr>
      <w:r>
        <w:rPr>
          <w:rStyle w:val="ad"/>
        </w:rPr>
        <w:footnoteRef/>
      </w:r>
      <w:r>
        <w:t xml:space="preserve"> </w:t>
      </w:r>
      <w:r w:rsidRPr="008A1B99">
        <w:t>Абу Дауд (2403). Шейх аль-Альбани указал в «аль-Ируа» (926), на то, что цепочка его передатчиков слабая.</w:t>
      </w:r>
    </w:p>
  </w:footnote>
  <w:footnote w:id="907">
    <w:p w:rsidR="006913A8" w:rsidRDefault="006913A8">
      <w:pPr>
        <w:pStyle w:val="ab"/>
      </w:pPr>
      <w:r>
        <w:rPr>
          <w:rStyle w:val="ad"/>
        </w:rPr>
        <w:footnoteRef/>
      </w:r>
      <w:r>
        <w:t xml:space="preserve"> </w:t>
      </w:r>
      <w:r w:rsidRPr="00B31A55">
        <w:t>Муслим (1114), Тирмизи (710).</w:t>
      </w:r>
    </w:p>
  </w:footnote>
  <w:footnote w:id="908">
    <w:p w:rsidR="006913A8" w:rsidRDefault="006913A8">
      <w:pPr>
        <w:pStyle w:val="ab"/>
      </w:pPr>
      <w:r>
        <w:rPr>
          <w:rStyle w:val="ad"/>
        </w:rPr>
        <w:footnoteRef/>
      </w:r>
      <w:r>
        <w:t xml:space="preserve"> </w:t>
      </w:r>
      <w:r w:rsidRPr="00B31A55">
        <w:t>Аль-Бухари (1946), Муслим (1115), ан-Насаи (4/177).</w:t>
      </w:r>
    </w:p>
  </w:footnote>
  <w:footnote w:id="909">
    <w:p w:rsidR="006913A8" w:rsidRDefault="006913A8">
      <w:pPr>
        <w:pStyle w:val="ab"/>
      </w:pPr>
      <w:r>
        <w:rPr>
          <w:rStyle w:val="ad"/>
        </w:rPr>
        <w:footnoteRef/>
      </w:r>
      <w:r>
        <w:t xml:space="preserve"> Аль-Бе</w:t>
      </w:r>
      <w:r w:rsidRPr="00B31A55">
        <w:t>йхакы (4/244).</w:t>
      </w:r>
    </w:p>
  </w:footnote>
  <w:footnote w:id="910">
    <w:p w:rsidR="006913A8" w:rsidRDefault="006913A8" w:rsidP="00B31A55">
      <w:pPr>
        <w:pStyle w:val="ab"/>
      </w:pPr>
      <w:r>
        <w:rPr>
          <w:rStyle w:val="ad"/>
        </w:rPr>
        <w:footnoteRef/>
      </w:r>
      <w:r>
        <w:t xml:space="preserve"> Т</w:t>
      </w:r>
      <w:r w:rsidRPr="00B31A55">
        <w:t xml:space="preserve">ак как это слова сподвижника, а не </w:t>
      </w:r>
      <w:r>
        <w:t>п</w:t>
      </w:r>
      <w:r w:rsidRPr="00B31A55">
        <w:t>ророка</w:t>
      </w:r>
      <w:r>
        <w:t xml:space="preserve"> </w:t>
      </w:r>
      <w:r>
        <w:rPr>
          <w:color w:val="000000" w:themeColor="text1"/>
        </w:rPr>
        <w:t>(да благословит его Аллах и приветствует)</w:t>
      </w:r>
      <w:r>
        <w:t>.</w:t>
      </w:r>
    </w:p>
  </w:footnote>
  <w:footnote w:id="911">
    <w:p w:rsidR="006913A8" w:rsidRDefault="006913A8">
      <w:pPr>
        <w:pStyle w:val="ab"/>
      </w:pPr>
      <w:r>
        <w:rPr>
          <w:rStyle w:val="ad"/>
        </w:rPr>
        <w:footnoteRef/>
      </w:r>
      <w:r>
        <w:t xml:space="preserve"> </w:t>
      </w:r>
      <w:r w:rsidRPr="00B31A55">
        <w:t>Аль-Бухари (1947), Муслим (1118).</w:t>
      </w:r>
    </w:p>
  </w:footnote>
  <w:footnote w:id="912">
    <w:p w:rsidR="006913A8" w:rsidRDefault="006913A8">
      <w:pPr>
        <w:pStyle w:val="ab"/>
      </w:pPr>
      <w:r>
        <w:rPr>
          <w:rStyle w:val="ad"/>
        </w:rPr>
        <w:footnoteRef/>
      </w:r>
      <w:r>
        <w:t xml:space="preserve"> </w:t>
      </w:r>
      <w:r w:rsidRPr="00B31A55">
        <w:t>Источник был указан выше.</w:t>
      </w:r>
    </w:p>
  </w:footnote>
  <w:footnote w:id="913">
    <w:p w:rsidR="006913A8" w:rsidRDefault="006913A8">
      <w:pPr>
        <w:pStyle w:val="ab"/>
      </w:pPr>
      <w:r>
        <w:rPr>
          <w:rStyle w:val="ad"/>
        </w:rPr>
        <w:footnoteRef/>
      </w:r>
      <w:r>
        <w:t xml:space="preserve"> </w:t>
      </w:r>
      <w:r w:rsidRPr="00B31A55">
        <w:t>Аль-Бухари (1946), Муслим (1115).</w:t>
      </w:r>
    </w:p>
  </w:footnote>
  <w:footnote w:id="914">
    <w:p w:rsidR="006913A8" w:rsidRDefault="006913A8">
      <w:pPr>
        <w:pStyle w:val="ab"/>
      </w:pPr>
      <w:r>
        <w:rPr>
          <w:rStyle w:val="ad"/>
        </w:rPr>
        <w:footnoteRef/>
      </w:r>
      <w:r>
        <w:t xml:space="preserve"> </w:t>
      </w:r>
      <w:r w:rsidRPr="00B31A55">
        <w:t>Муслим (1120).</w:t>
      </w:r>
    </w:p>
  </w:footnote>
  <w:footnote w:id="915">
    <w:p w:rsidR="006913A8" w:rsidRDefault="006913A8" w:rsidP="009142D3">
      <w:pPr>
        <w:pStyle w:val="ab"/>
      </w:pPr>
      <w:r>
        <w:rPr>
          <w:rStyle w:val="ad"/>
        </w:rPr>
        <w:footnoteRef/>
      </w:r>
      <w:r>
        <w:t xml:space="preserve"> </w:t>
      </w:r>
      <w:r w:rsidRPr="009142D3">
        <w:t xml:space="preserve">Ахмад (5/29), ан-Насаи (4/180–181). Цепочка этого хадиса слабая, однако у него есть другие версии и пути передач, которые делают его сильным, </w:t>
      </w:r>
      <w:r>
        <w:t xml:space="preserve">если пожелает Аллах. </w:t>
      </w:r>
    </w:p>
  </w:footnote>
  <w:footnote w:id="916">
    <w:p w:rsidR="006913A8" w:rsidRDefault="006913A8" w:rsidP="009142D3">
      <w:pPr>
        <w:pStyle w:val="ab"/>
      </w:pPr>
      <w:r>
        <w:rPr>
          <w:rStyle w:val="ad"/>
        </w:rPr>
        <w:footnoteRef/>
      </w:r>
      <w:r>
        <w:t xml:space="preserve"> </w:t>
      </w:r>
      <w:r w:rsidRPr="009142D3">
        <w:t>Аль-Бухари (1952), Муслим (1147).</w:t>
      </w:r>
    </w:p>
  </w:footnote>
  <w:footnote w:id="917">
    <w:p w:rsidR="006913A8" w:rsidRDefault="006913A8">
      <w:pPr>
        <w:pStyle w:val="ab"/>
      </w:pPr>
      <w:r>
        <w:rPr>
          <w:rStyle w:val="ad"/>
        </w:rPr>
        <w:footnoteRef/>
      </w:r>
      <w:r>
        <w:t xml:space="preserve"> </w:t>
      </w:r>
      <w:r w:rsidRPr="009142D3">
        <w:t>Аль-Хафиз в «аль-Фатх» (4/147).</w:t>
      </w:r>
    </w:p>
  </w:footnote>
  <w:footnote w:id="918">
    <w:p w:rsidR="006913A8" w:rsidRDefault="006913A8" w:rsidP="00551E51">
      <w:pPr>
        <w:pStyle w:val="ab"/>
      </w:pPr>
      <w:r>
        <w:rPr>
          <w:rStyle w:val="ad"/>
        </w:rPr>
        <w:footnoteRef/>
      </w:r>
      <w:r>
        <w:t xml:space="preserve"> </w:t>
      </w:r>
      <w:r w:rsidRPr="009142D3">
        <w:t xml:space="preserve">Сказал Ахмад Шакир: </w:t>
      </w:r>
      <w:r w:rsidRPr="009142D3">
        <w:rPr>
          <w:i/>
          <w:iCs/>
        </w:rPr>
        <w:t xml:space="preserve">«На то, что пост за умершего не обязателен, а является лишь проявлением благочестия, указывает контекст хадиса, а также та добавка от аль-Баззара, которую привел сам автор комментария и в которой есть слова: </w:t>
      </w:r>
      <w:r w:rsidRPr="00551E51">
        <w:rPr>
          <w:b/>
          <w:bCs/>
          <w:i/>
          <w:iCs/>
        </w:rPr>
        <w:t>«Если захочет».</w:t>
      </w:r>
      <w:r w:rsidRPr="009142D3">
        <w:rPr>
          <w:i/>
          <w:iCs/>
        </w:rPr>
        <w:t xml:space="preserve"> Из этого следует, что нет ничего в сунне, что указало бы на обязательство возмещения поста за умершего. А тот, кто утверждает это, сам обязан привести довод, так как основой является отсутствие обязательства. Мук</w:t>
      </w:r>
      <w:r>
        <w:rPr>
          <w:i/>
          <w:iCs/>
        </w:rPr>
        <w:t>а</w:t>
      </w:r>
      <w:r w:rsidRPr="009142D3">
        <w:rPr>
          <w:i/>
          <w:iCs/>
        </w:rPr>
        <w:t>лляф (человек, обязанный выполнять шариатские указания) в основе ничего не обязан выполнять, пока не пришло ясное доказательство, указывающее на это обязательство. Аллах знает лучше».</w:t>
      </w:r>
    </w:p>
  </w:footnote>
  <w:footnote w:id="919">
    <w:p w:rsidR="006913A8" w:rsidRDefault="006913A8">
      <w:pPr>
        <w:pStyle w:val="ab"/>
      </w:pPr>
      <w:r>
        <w:rPr>
          <w:rStyle w:val="ad"/>
        </w:rPr>
        <w:footnoteRef/>
      </w:r>
      <w:r>
        <w:t xml:space="preserve"> Сура «аль-Бакара», аят 194. </w:t>
      </w:r>
    </w:p>
  </w:footnote>
  <w:footnote w:id="920">
    <w:p w:rsidR="006913A8" w:rsidRDefault="006913A8">
      <w:pPr>
        <w:pStyle w:val="ab"/>
      </w:pPr>
      <w:r>
        <w:rPr>
          <w:rStyle w:val="ad"/>
        </w:rPr>
        <w:footnoteRef/>
      </w:r>
      <w:r>
        <w:t xml:space="preserve"> </w:t>
      </w:r>
      <w:r w:rsidRPr="00E92184">
        <w:t>Аль-Бухари (4506), Муслим (1145), Абу Дауд (2315).</w:t>
      </w:r>
    </w:p>
  </w:footnote>
  <w:footnote w:id="921">
    <w:p w:rsidR="006913A8" w:rsidRDefault="006913A8">
      <w:pPr>
        <w:pStyle w:val="ab"/>
      </w:pPr>
      <w:r>
        <w:rPr>
          <w:rStyle w:val="ad"/>
        </w:rPr>
        <w:footnoteRef/>
      </w:r>
      <w:r>
        <w:t xml:space="preserve"> </w:t>
      </w:r>
      <w:r w:rsidRPr="00E92184">
        <w:t>Аль-Бухари (8/135, «Фатх»).</w:t>
      </w:r>
    </w:p>
  </w:footnote>
  <w:footnote w:id="922">
    <w:p w:rsidR="006913A8" w:rsidRDefault="006913A8">
      <w:pPr>
        <w:pStyle w:val="ab"/>
      </w:pPr>
      <w:r>
        <w:rPr>
          <w:rStyle w:val="ad"/>
        </w:rPr>
        <w:footnoteRef/>
      </w:r>
      <w:r>
        <w:t xml:space="preserve"> </w:t>
      </w:r>
      <w:r w:rsidRPr="00E92184">
        <w:t>Его слова находятся в «аль-Ируа» (4/17–18–19).</w:t>
      </w:r>
    </w:p>
  </w:footnote>
  <w:footnote w:id="923">
    <w:p w:rsidR="006913A8" w:rsidRDefault="006913A8">
      <w:pPr>
        <w:pStyle w:val="ab"/>
      </w:pPr>
      <w:r>
        <w:rPr>
          <w:rStyle w:val="ad"/>
        </w:rPr>
        <w:footnoteRef/>
      </w:r>
      <w:r>
        <w:t xml:space="preserve"> </w:t>
      </w:r>
      <w:r w:rsidRPr="00E92184">
        <w:t>Хадис слабый. «Аль-Ируа» (943).</w:t>
      </w:r>
    </w:p>
  </w:footnote>
  <w:footnote w:id="924">
    <w:p w:rsidR="006913A8" w:rsidRDefault="006913A8">
      <w:pPr>
        <w:pStyle w:val="ab"/>
      </w:pPr>
      <w:r>
        <w:rPr>
          <w:rStyle w:val="ad"/>
        </w:rPr>
        <w:footnoteRef/>
      </w:r>
      <w:r>
        <w:t xml:space="preserve"> Сура «аль-Бакара», аят 184. </w:t>
      </w:r>
    </w:p>
  </w:footnote>
  <w:footnote w:id="925">
    <w:p w:rsidR="006913A8" w:rsidRDefault="006913A8">
      <w:pPr>
        <w:pStyle w:val="ab"/>
      </w:pPr>
      <w:r>
        <w:rPr>
          <w:rStyle w:val="ad"/>
        </w:rPr>
        <w:footnoteRef/>
      </w:r>
      <w:r>
        <w:t xml:space="preserve"> </w:t>
      </w:r>
      <w:r w:rsidRPr="00057B58">
        <w:t>Общим правилом нашего шариата является облегчение рабам их жизни до тех пор, пока это допускает сам шариат</w:t>
      </w:r>
      <w:r>
        <w:t xml:space="preserve">. </w:t>
      </w:r>
    </w:p>
  </w:footnote>
  <w:footnote w:id="926">
    <w:p w:rsidR="006913A8" w:rsidRDefault="006913A8">
      <w:pPr>
        <w:pStyle w:val="ab"/>
      </w:pPr>
      <w:r>
        <w:rPr>
          <w:rStyle w:val="ad"/>
        </w:rPr>
        <w:footnoteRef/>
      </w:r>
      <w:r>
        <w:t xml:space="preserve"> </w:t>
      </w:r>
      <w:r w:rsidRPr="00057B58">
        <w:t>Муслим (1164).</w:t>
      </w:r>
    </w:p>
  </w:footnote>
  <w:footnote w:id="927">
    <w:p w:rsidR="006913A8" w:rsidRDefault="006913A8">
      <w:pPr>
        <w:pStyle w:val="ab"/>
      </w:pPr>
      <w:r>
        <w:rPr>
          <w:rStyle w:val="ad"/>
        </w:rPr>
        <w:footnoteRef/>
      </w:r>
      <w:r>
        <w:t xml:space="preserve"> </w:t>
      </w:r>
      <w:r w:rsidRPr="00057B58">
        <w:t>Ахмад (6/287), ан-Насаи (4/220). Цепочка передатчиков хадиса слабая.</w:t>
      </w:r>
    </w:p>
  </w:footnote>
  <w:footnote w:id="928">
    <w:p w:rsidR="006913A8" w:rsidRDefault="006913A8">
      <w:pPr>
        <w:pStyle w:val="ab"/>
      </w:pPr>
      <w:r>
        <w:rPr>
          <w:rStyle w:val="ad"/>
        </w:rPr>
        <w:footnoteRef/>
      </w:r>
      <w:r>
        <w:t xml:space="preserve"> </w:t>
      </w:r>
      <w:r w:rsidRPr="00057B58">
        <w:t>Абу Дауд (2437) Шейх аль-Альбани назвал его достоверным.</w:t>
      </w:r>
    </w:p>
  </w:footnote>
  <w:footnote w:id="929">
    <w:p w:rsidR="006913A8" w:rsidRDefault="006913A8">
      <w:pPr>
        <w:pStyle w:val="ab"/>
      </w:pPr>
      <w:r>
        <w:rPr>
          <w:rStyle w:val="ad"/>
        </w:rPr>
        <w:footnoteRef/>
      </w:r>
      <w:r>
        <w:t xml:space="preserve"> </w:t>
      </w:r>
      <w:r w:rsidRPr="00057B58">
        <w:t>Муслим (1160).</w:t>
      </w:r>
    </w:p>
  </w:footnote>
  <w:footnote w:id="930">
    <w:p w:rsidR="006913A8" w:rsidRDefault="006913A8">
      <w:pPr>
        <w:pStyle w:val="ab"/>
      </w:pPr>
      <w:r>
        <w:rPr>
          <w:rStyle w:val="ad"/>
        </w:rPr>
        <w:footnoteRef/>
      </w:r>
      <w:r>
        <w:t xml:space="preserve"> </w:t>
      </w:r>
      <w:r w:rsidRPr="00057B58">
        <w:t>Ахмад (5/308), Муслим (1162)</w:t>
      </w:r>
      <w:r>
        <w:t>.</w:t>
      </w:r>
    </w:p>
  </w:footnote>
  <w:footnote w:id="931">
    <w:p w:rsidR="006913A8" w:rsidRDefault="006913A8">
      <w:pPr>
        <w:pStyle w:val="ab"/>
      </w:pPr>
      <w:r>
        <w:rPr>
          <w:rStyle w:val="ad"/>
        </w:rPr>
        <w:footnoteRef/>
      </w:r>
      <w:r>
        <w:t xml:space="preserve"> </w:t>
      </w:r>
      <w:r w:rsidRPr="006403B4">
        <w:t>Муслим (1163), Абу Дауд (2429), Тирмизи (438), ан-Насаи (3/206), Ибн Маджа (1742), Ахмад (2/303, 329, 535).</w:t>
      </w:r>
    </w:p>
  </w:footnote>
  <w:footnote w:id="932">
    <w:p w:rsidR="006913A8" w:rsidRDefault="006913A8">
      <w:pPr>
        <w:pStyle w:val="ab"/>
      </w:pPr>
      <w:r>
        <w:rPr>
          <w:rStyle w:val="ad"/>
        </w:rPr>
        <w:footnoteRef/>
      </w:r>
      <w:r>
        <w:t xml:space="preserve"> </w:t>
      </w:r>
      <w:r w:rsidRPr="006403B4">
        <w:t>Малик (1/299), аль-Бухари (1592, 3831, 5404), Муслим (1125) и другие.</w:t>
      </w:r>
    </w:p>
  </w:footnote>
  <w:footnote w:id="933">
    <w:p w:rsidR="006913A8" w:rsidRDefault="006913A8">
      <w:pPr>
        <w:pStyle w:val="ab"/>
      </w:pPr>
      <w:r>
        <w:rPr>
          <w:rStyle w:val="ad"/>
        </w:rPr>
        <w:footnoteRef/>
      </w:r>
      <w:r>
        <w:t xml:space="preserve"> </w:t>
      </w:r>
      <w:r w:rsidRPr="006403B4">
        <w:t xml:space="preserve">Муслим (1134) от Ибн </w:t>
      </w:r>
      <w:r>
        <w:t>′</w:t>
      </w:r>
      <w:r w:rsidRPr="006403B4">
        <w:t>Аббаса. А также аль-Бухари (3942, 2005) и Муслим (1131) от Абу Мусы.</w:t>
      </w:r>
    </w:p>
  </w:footnote>
  <w:footnote w:id="934">
    <w:p w:rsidR="006913A8" w:rsidRDefault="006913A8">
      <w:pPr>
        <w:pStyle w:val="ab"/>
      </w:pPr>
      <w:r>
        <w:rPr>
          <w:rStyle w:val="ad"/>
        </w:rPr>
        <w:footnoteRef/>
      </w:r>
      <w:r>
        <w:t xml:space="preserve"> </w:t>
      </w:r>
      <w:r w:rsidRPr="006403B4">
        <w:t>Шейх аль-Альбани назвал его достоверным.</w:t>
      </w:r>
    </w:p>
  </w:footnote>
  <w:footnote w:id="935">
    <w:p w:rsidR="006913A8" w:rsidRDefault="006913A8">
      <w:pPr>
        <w:pStyle w:val="ab"/>
      </w:pPr>
      <w:r>
        <w:rPr>
          <w:rStyle w:val="ad"/>
        </w:rPr>
        <w:footnoteRef/>
      </w:r>
      <w:r>
        <w:t xml:space="preserve"> </w:t>
      </w:r>
      <w:r w:rsidRPr="006403B4">
        <w:t>Аль-Бухари (1970), Муслим (782), ан-Насаи (4/151)</w:t>
      </w:r>
      <w:r>
        <w:t>.</w:t>
      </w:r>
    </w:p>
  </w:footnote>
  <w:footnote w:id="936">
    <w:p w:rsidR="006913A8" w:rsidRDefault="006913A8">
      <w:pPr>
        <w:pStyle w:val="ab"/>
      </w:pPr>
      <w:r>
        <w:rPr>
          <w:rStyle w:val="ad"/>
        </w:rPr>
        <w:footnoteRef/>
      </w:r>
      <w:r>
        <w:t xml:space="preserve"> </w:t>
      </w:r>
      <w:r w:rsidRPr="006403B4">
        <w:t xml:space="preserve">Ахмад (6/89, 106), </w:t>
      </w:r>
      <w:r>
        <w:t>ат-</w:t>
      </w:r>
      <w:r w:rsidRPr="006403B4">
        <w:t>Тирмизи (745), Ибн Маджа (1739) и другие.</w:t>
      </w:r>
    </w:p>
  </w:footnote>
  <w:footnote w:id="937">
    <w:p w:rsidR="006913A8" w:rsidRDefault="006913A8">
      <w:pPr>
        <w:pStyle w:val="ab"/>
      </w:pPr>
      <w:r>
        <w:rPr>
          <w:rStyle w:val="ad"/>
        </w:rPr>
        <w:footnoteRef/>
      </w:r>
      <w:r>
        <w:t xml:space="preserve"> </w:t>
      </w:r>
      <w:r w:rsidRPr="006403B4">
        <w:t xml:space="preserve">Муслим (2565), </w:t>
      </w:r>
      <w:r>
        <w:t>ат-</w:t>
      </w:r>
      <w:r w:rsidRPr="006403B4">
        <w:t>Тирмизи (747), Ибн Маджа (1740).</w:t>
      </w:r>
    </w:p>
  </w:footnote>
  <w:footnote w:id="938">
    <w:p w:rsidR="006913A8" w:rsidRDefault="006913A8">
      <w:pPr>
        <w:pStyle w:val="ab"/>
      </w:pPr>
      <w:r>
        <w:rPr>
          <w:rStyle w:val="ad"/>
        </w:rPr>
        <w:footnoteRef/>
      </w:r>
      <w:r>
        <w:t xml:space="preserve"> </w:t>
      </w:r>
      <w:r w:rsidRPr="006403B4">
        <w:t>Муслим (1162, 196, 197).</w:t>
      </w:r>
    </w:p>
  </w:footnote>
  <w:footnote w:id="939">
    <w:p w:rsidR="006913A8" w:rsidRDefault="006913A8">
      <w:pPr>
        <w:pStyle w:val="ab"/>
      </w:pPr>
      <w:r>
        <w:rPr>
          <w:rStyle w:val="ad"/>
        </w:rPr>
        <w:footnoteRef/>
      </w:r>
      <w:r>
        <w:t xml:space="preserve"> </w:t>
      </w:r>
      <w:r w:rsidRPr="00211012">
        <w:t>Муслим (1162).</w:t>
      </w:r>
    </w:p>
  </w:footnote>
  <w:footnote w:id="940">
    <w:p w:rsidR="006913A8" w:rsidRDefault="006913A8">
      <w:pPr>
        <w:pStyle w:val="ab"/>
      </w:pPr>
      <w:r>
        <w:rPr>
          <w:rStyle w:val="ad"/>
        </w:rPr>
        <w:footnoteRef/>
      </w:r>
      <w:r>
        <w:t xml:space="preserve"> </w:t>
      </w:r>
      <w:r w:rsidRPr="00211012">
        <w:t>Ахмад (5/152), аль-Багауи (1800), ан-Насаи (4/222), Ибн Хиббан (3655).</w:t>
      </w:r>
    </w:p>
  </w:footnote>
  <w:footnote w:id="941">
    <w:p w:rsidR="006913A8" w:rsidRDefault="006913A8">
      <w:pPr>
        <w:pStyle w:val="ab"/>
      </w:pPr>
      <w:r>
        <w:rPr>
          <w:rStyle w:val="ad"/>
        </w:rPr>
        <w:footnoteRef/>
      </w:r>
      <w:r>
        <w:t xml:space="preserve"> </w:t>
      </w:r>
      <w:r w:rsidRPr="00211012">
        <w:t>Источник уже был указан.</w:t>
      </w:r>
    </w:p>
  </w:footnote>
  <w:footnote w:id="942">
    <w:p w:rsidR="006913A8" w:rsidRDefault="006913A8" w:rsidP="00211012">
      <w:pPr>
        <w:pStyle w:val="ab"/>
      </w:pPr>
      <w:r>
        <w:rPr>
          <w:rStyle w:val="ad"/>
        </w:rPr>
        <w:footnoteRef/>
      </w:r>
      <w:r>
        <w:t xml:space="preserve"> </w:t>
      </w:r>
      <w:r w:rsidRPr="00211012">
        <w:t>Ахмад (4/414), Ибн Аби Шейба (3/78), Ибн Хуз</w:t>
      </w:r>
      <w:r>
        <w:t>е</w:t>
      </w:r>
      <w:r w:rsidRPr="00211012">
        <w:t>йма (</w:t>
      </w:r>
      <w:r>
        <w:t>2154), Ибн Хиббан (3584), ат-Та</w:t>
      </w:r>
      <w:r w:rsidRPr="00211012">
        <w:t>ялиси (514).</w:t>
      </w:r>
    </w:p>
  </w:footnote>
  <w:footnote w:id="943">
    <w:p w:rsidR="006913A8" w:rsidRDefault="006913A8">
      <w:pPr>
        <w:pStyle w:val="ab"/>
      </w:pPr>
      <w:r>
        <w:rPr>
          <w:rStyle w:val="ad"/>
        </w:rPr>
        <w:footnoteRef/>
      </w:r>
      <w:r>
        <w:t xml:space="preserve"> </w:t>
      </w:r>
      <w:r w:rsidRPr="00211012">
        <w:t>Аль-Бухари (3004), Муслим (2549).</w:t>
      </w:r>
    </w:p>
  </w:footnote>
  <w:footnote w:id="944">
    <w:p w:rsidR="006913A8" w:rsidRDefault="006913A8">
      <w:pPr>
        <w:pStyle w:val="ab"/>
      </w:pPr>
      <w:r>
        <w:rPr>
          <w:rStyle w:val="ad"/>
        </w:rPr>
        <w:footnoteRef/>
      </w:r>
      <w:r>
        <w:t xml:space="preserve"> </w:t>
      </w:r>
      <w:r w:rsidRPr="00211012">
        <w:t>Источник уже был указан.</w:t>
      </w:r>
    </w:p>
  </w:footnote>
  <w:footnote w:id="945">
    <w:p w:rsidR="006913A8" w:rsidRDefault="006913A8">
      <w:pPr>
        <w:pStyle w:val="ab"/>
      </w:pPr>
      <w:r>
        <w:rPr>
          <w:rStyle w:val="ad"/>
        </w:rPr>
        <w:footnoteRef/>
      </w:r>
      <w:r>
        <w:t xml:space="preserve"> </w:t>
      </w:r>
      <w:r w:rsidRPr="00211012">
        <w:t>Аль-Бухари (1984), Муслим (1143).</w:t>
      </w:r>
    </w:p>
  </w:footnote>
  <w:footnote w:id="946">
    <w:p w:rsidR="006913A8" w:rsidRDefault="006913A8">
      <w:pPr>
        <w:pStyle w:val="ab"/>
      </w:pPr>
      <w:r>
        <w:rPr>
          <w:rStyle w:val="ad"/>
        </w:rPr>
        <w:footnoteRef/>
      </w:r>
      <w:r>
        <w:t xml:space="preserve"> </w:t>
      </w:r>
      <w:r w:rsidRPr="00211012">
        <w:t>Аль-Бухари (1985), Муслим (1144).</w:t>
      </w:r>
    </w:p>
  </w:footnote>
  <w:footnote w:id="947">
    <w:p w:rsidR="006913A8" w:rsidRDefault="006913A8">
      <w:pPr>
        <w:pStyle w:val="ab"/>
      </w:pPr>
      <w:r>
        <w:rPr>
          <w:rStyle w:val="ad"/>
        </w:rPr>
        <w:footnoteRef/>
      </w:r>
      <w:r>
        <w:t xml:space="preserve"> </w:t>
      </w:r>
      <w:r w:rsidRPr="00773CD5">
        <w:t>Муслим (1144, 148).</w:t>
      </w:r>
    </w:p>
  </w:footnote>
  <w:footnote w:id="948">
    <w:p w:rsidR="006913A8" w:rsidRDefault="006913A8" w:rsidP="00773CD5">
      <w:pPr>
        <w:pStyle w:val="ab"/>
      </w:pPr>
      <w:r>
        <w:rPr>
          <w:rStyle w:val="ad"/>
        </w:rPr>
        <w:footnoteRef/>
      </w:r>
      <w:r>
        <w:t xml:space="preserve"> </w:t>
      </w:r>
      <w:r w:rsidRPr="00773CD5">
        <w:t xml:space="preserve">Ахмад (4/189), Абу Дауд (2421), </w:t>
      </w:r>
      <w:r>
        <w:t>ат-</w:t>
      </w:r>
      <w:r w:rsidRPr="00773CD5">
        <w:t>Тирмизи (744), Ибн Маджа (1726), ад-Дарими (2/19), Ибн Хиббан (3615), аль-Хаким (1/435), Ибн Хуз</w:t>
      </w:r>
      <w:r>
        <w:t>е</w:t>
      </w:r>
      <w:r w:rsidRPr="00773CD5">
        <w:t>йма (2162), ат-Тахави (2/80), аль-Б</w:t>
      </w:r>
      <w:r>
        <w:t>е</w:t>
      </w:r>
      <w:r w:rsidRPr="00773CD5">
        <w:t>йхакы (4/302) и аль-Багауи (180</w:t>
      </w:r>
      <w:r>
        <w:t>6). От Абдуллаха иб</w:t>
      </w:r>
      <w:r w:rsidRPr="00773CD5">
        <w:t>н Бусра, от его сестры ас-С</w:t>
      </w:r>
      <w:r>
        <w:t>а</w:t>
      </w:r>
      <w:r w:rsidRPr="00773CD5">
        <w:t>м</w:t>
      </w:r>
      <w:r>
        <w:t>мы</w:t>
      </w:r>
      <w:r w:rsidRPr="00773CD5">
        <w:t>. Вокруг хадиса много разногласий, которые можно посмотреть в «ат-Тальхыс» (2/216).</w:t>
      </w:r>
    </w:p>
  </w:footnote>
  <w:footnote w:id="949">
    <w:p w:rsidR="006913A8" w:rsidRDefault="006913A8" w:rsidP="00773CD5">
      <w:pPr>
        <w:pStyle w:val="ab"/>
      </w:pPr>
      <w:r>
        <w:rPr>
          <w:rStyle w:val="ad"/>
        </w:rPr>
        <w:footnoteRef/>
      </w:r>
      <w:r>
        <w:t xml:space="preserve"> </w:t>
      </w:r>
      <w:r w:rsidRPr="00773CD5">
        <w:t>Аль-Бухари (1993), Муслим (1138). От Абу Хур</w:t>
      </w:r>
      <w:r>
        <w:t>е</w:t>
      </w:r>
      <w:r w:rsidRPr="00773CD5">
        <w:t>йры в сборниках аль-Бухари (1197, 1864), Муслим (1995) и в других.</w:t>
      </w:r>
    </w:p>
  </w:footnote>
  <w:footnote w:id="950">
    <w:p w:rsidR="006913A8" w:rsidRDefault="006913A8">
      <w:pPr>
        <w:pStyle w:val="ab"/>
      </w:pPr>
      <w:r>
        <w:rPr>
          <w:rStyle w:val="ad"/>
        </w:rPr>
        <w:footnoteRef/>
      </w:r>
      <w:r>
        <w:t xml:space="preserve"> </w:t>
      </w:r>
      <w:r w:rsidRPr="00773CD5">
        <w:t>Аль-Бухари (1914), Муслим (1082).</w:t>
      </w:r>
    </w:p>
  </w:footnote>
  <w:footnote w:id="951">
    <w:p w:rsidR="006913A8" w:rsidRDefault="006913A8">
      <w:pPr>
        <w:pStyle w:val="ab"/>
      </w:pPr>
      <w:r>
        <w:rPr>
          <w:rStyle w:val="ad"/>
        </w:rPr>
        <w:footnoteRef/>
      </w:r>
      <w:r>
        <w:t xml:space="preserve"> </w:t>
      </w:r>
      <w:r w:rsidRPr="00773CD5">
        <w:t>Ахмад (2/442), ад-Дарими (2/17).</w:t>
      </w:r>
    </w:p>
  </w:footnote>
  <w:footnote w:id="952">
    <w:p w:rsidR="006913A8" w:rsidRDefault="006913A8">
      <w:pPr>
        <w:pStyle w:val="ab"/>
      </w:pPr>
      <w:r>
        <w:rPr>
          <w:rStyle w:val="ad"/>
        </w:rPr>
        <w:footnoteRef/>
      </w:r>
      <w:r>
        <w:t xml:space="preserve"> </w:t>
      </w:r>
      <w:r w:rsidRPr="001D189E">
        <w:t>Аль-Бухари (2026), Муслим (1172).</w:t>
      </w:r>
    </w:p>
  </w:footnote>
  <w:footnote w:id="953">
    <w:p w:rsidR="006913A8" w:rsidRDefault="006913A8">
      <w:pPr>
        <w:pStyle w:val="ab"/>
      </w:pPr>
      <w:r>
        <w:rPr>
          <w:rStyle w:val="ad"/>
        </w:rPr>
        <w:footnoteRef/>
      </w:r>
      <w:r>
        <w:t xml:space="preserve"> </w:t>
      </w:r>
      <w:r w:rsidRPr="001D189E">
        <w:t>Аль-Бухари (2032, 2043) и Муслим.</w:t>
      </w:r>
    </w:p>
  </w:footnote>
  <w:footnote w:id="954">
    <w:p w:rsidR="006913A8" w:rsidRDefault="006913A8">
      <w:pPr>
        <w:pStyle w:val="ab"/>
      </w:pPr>
      <w:r>
        <w:rPr>
          <w:rStyle w:val="ad"/>
        </w:rPr>
        <w:footnoteRef/>
      </w:r>
      <w:r>
        <w:t xml:space="preserve"> Сура «аль-Бакара», аят 187. </w:t>
      </w:r>
    </w:p>
  </w:footnote>
  <w:footnote w:id="955">
    <w:p w:rsidR="006913A8" w:rsidRDefault="006913A8" w:rsidP="001D189E">
      <w:pPr>
        <w:pStyle w:val="ab"/>
      </w:pPr>
      <w:r>
        <w:rPr>
          <w:rStyle w:val="ad"/>
        </w:rPr>
        <w:footnoteRef/>
      </w:r>
      <w:r>
        <w:t xml:space="preserve"> </w:t>
      </w:r>
      <w:r w:rsidRPr="001D189E">
        <w:t xml:space="preserve">Ахмад Шакир сказал: </w:t>
      </w:r>
      <w:r w:rsidRPr="001D189E">
        <w:rPr>
          <w:i/>
          <w:iCs/>
        </w:rPr>
        <w:t xml:space="preserve">«Слова </w:t>
      </w:r>
      <w:r>
        <w:rPr>
          <w:i/>
          <w:iCs/>
        </w:rPr>
        <w:t>′</w:t>
      </w:r>
      <w:r w:rsidRPr="001D189E">
        <w:rPr>
          <w:i/>
          <w:iCs/>
        </w:rPr>
        <w:t>Айши ещё будут упомянуты в вопросе выхода из мечети. Этот ха</w:t>
      </w:r>
      <w:r>
        <w:rPr>
          <w:i/>
          <w:iCs/>
        </w:rPr>
        <w:t>дис достоверный, относящийся к п</w:t>
      </w:r>
      <w:r w:rsidRPr="001D189E">
        <w:rPr>
          <w:i/>
          <w:iCs/>
        </w:rPr>
        <w:t xml:space="preserve">ророку </w:t>
      </w:r>
      <w:r w:rsidRPr="003E10BA">
        <w:rPr>
          <w:i/>
          <w:iCs/>
        </w:rPr>
        <w:t>(да благословит его Аллах и приветствует)</w:t>
      </w:r>
      <w:r>
        <w:rPr>
          <w:i/>
          <w:iCs/>
        </w:rPr>
        <w:t xml:space="preserve"> (м</w:t>
      </w:r>
      <w:r w:rsidRPr="001D189E">
        <w:rPr>
          <w:i/>
          <w:iCs/>
        </w:rPr>
        <w:t>арфу</w:t>
      </w:r>
      <w:r>
        <w:rPr>
          <w:i/>
          <w:iCs/>
        </w:rPr>
        <w:t>′</w:t>
      </w:r>
      <w:r w:rsidRPr="001D189E">
        <w:rPr>
          <w:i/>
          <w:iCs/>
        </w:rPr>
        <w:t xml:space="preserve"> хукман). А что касается хадиса от Хузейфы, то мы его уже приводили, и он так же достоверный».</w:t>
      </w:r>
    </w:p>
  </w:footnote>
  <w:footnote w:id="956">
    <w:p w:rsidR="006913A8" w:rsidRDefault="006913A8" w:rsidP="001D189E">
      <w:pPr>
        <w:pStyle w:val="ab"/>
      </w:pPr>
      <w:r>
        <w:rPr>
          <w:rStyle w:val="ad"/>
        </w:rPr>
        <w:footnoteRef/>
      </w:r>
      <w:r>
        <w:t xml:space="preserve"> </w:t>
      </w:r>
      <w:r w:rsidRPr="001D189E">
        <w:t>Слабый. См. «Да</w:t>
      </w:r>
      <w:r>
        <w:t>′</w:t>
      </w:r>
      <w:r w:rsidRPr="001D189E">
        <w:t>иф</w:t>
      </w:r>
      <w:r>
        <w:t xml:space="preserve"> </w:t>
      </w:r>
      <w:r w:rsidRPr="001D189E">
        <w:t>аль-Джами</w:t>
      </w:r>
      <w:r>
        <w:t>′</w:t>
      </w:r>
      <w:r w:rsidRPr="001D189E">
        <w:t>» (4896).</w:t>
      </w:r>
    </w:p>
  </w:footnote>
  <w:footnote w:id="957">
    <w:p w:rsidR="006913A8" w:rsidRDefault="006913A8">
      <w:pPr>
        <w:pStyle w:val="ab"/>
      </w:pPr>
      <w:r>
        <w:rPr>
          <w:rStyle w:val="ad"/>
        </w:rPr>
        <w:footnoteRef/>
      </w:r>
      <w:r>
        <w:t xml:space="preserve"> </w:t>
      </w:r>
      <w:r w:rsidRPr="00093F11">
        <w:t>Если не приведен хадис о чём-то, значит</w:t>
      </w:r>
      <w:r>
        <w:t>,</w:t>
      </w:r>
      <w:r w:rsidRPr="00093F11">
        <w:t xml:space="preserve"> этого нет. Потому что Аллах сохраняет Свою религию и ничего из неё не утеряно</w:t>
      </w:r>
      <w:r>
        <w:t>.</w:t>
      </w:r>
    </w:p>
  </w:footnote>
  <w:footnote w:id="958">
    <w:p w:rsidR="006913A8" w:rsidRDefault="006913A8">
      <w:pPr>
        <w:pStyle w:val="ab"/>
      </w:pPr>
      <w:r>
        <w:rPr>
          <w:rStyle w:val="ad"/>
        </w:rPr>
        <w:footnoteRef/>
      </w:r>
      <w:r>
        <w:t xml:space="preserve"> </w:t>
      </w:r>
      <w:r w:rsidRPr="00093F11">
        <w:t>Здесь отсутствие доказательства является доказательством</w:t>
      </w:r>
      <w:r>
        <w:t>.</w:t>
      </w:r>
    </w:p>
  </w:footnote>
  <w:footnote w:id="959">
    <w:p w:rsidR="006913A8" w:rsidRDefault="006913A8">
      <w:pPr>
        <w:pStyle w:val="ab"/>
      </w:pPr>
      <w:r>
        <w:rPr>
          <w:rStyle w:val="ad"/>
        </w:rPr>
        <w:footnoteRef/>
      </w:r>
      <w:r>
        <w:t xml:space="preserve"> И′</w:t>
      </w:r>
      <w:r w:rsidRPr="00093F11">
        <w:t>тикаф и пост</w:t>
      </w:r>
      <w:r>
        <w:t xml:space="preserve"> — это разные виды поклонения.</w:t>
      </w:r>
    </w:p>
  </w:footnote>
  <w:footnote w:id="960">
    <w:p w:rsidR="006913A8" w:rsidRDefault="006913A8">
      <w:pPr>
        <w:pStyle w:val="ab"/>
      </w:pPr>
      <w:r>
        <w:rPr>
          <w:rStyle w:val="ad"/>
        </w:rPr>
        <w:footnoteRef/>
      </w:r>
      <w:r>
        <w:t xml:space="preserve"> </w:t>
      </w:r>
      <w:r w:rsidRPr="00093F11">
        <w:t>Аль-Бухари (2024) и Муслим.</w:t>
      </w:r>
    </w:p>
  </w:footnote>
  <w:footnote w:id="961">
    <w:p w:rsidR="006913A8" w:rsidRDefault="006913A8">
      <w:pPr>
        <w:pStyle w:val="ab"/>
      </w:pPr>
      <w:r>
        <w:rPr>
          <w:rStyle w:val="ad"/>
        </w:rPr>
        <w:footnoteRef/>
      </w:r>
      <w:r>
        <w:t xml:space="preserve"> </w:t>
      </w:r>
      <w:r w:rsidRPr="00093F11">
        <w:t>Аль-Бухари (35, 37, 38…) и Муслим.</w:t>
      </w:r>
    </w:p>
  </w:footnote>
  <w:footnote w:id="962">
    <w:p w:rsidR="006913A8" w:rsidRDefault="006913A8" w:rsidP="005810A6">
      <w:pPr>
        <w:pStyle w:val="ab"/>
      </w:pPr>
      <w:r>
        <w:rPr>
          <w:rStyle w:val="ad"/>
        </w:rPr>
        <w:footnoteRef/>
      </w:r>
      <w:r>
        <w:t xml:space="preserve"> </w:t>
      </w:r>
      <w:r w:rsidRPr="00093F11">
        <w:t xml:space="preserve">Ахмаш Шакир сказал: </w:t>
      </w:r>
      <w:r w:rsidRPr="00093F11">
        <w:rPr>
          <w:i/>
          <w:iCs/>
        </w:rPr>
        <w:t>«Это является странной мечтой автора книги «</w:t>
      </w:r>
      <w:r>
        <w:rPr>
          <w:i/>
          <w:iCs/>
        </w:rPr>
        <w:t>аль-</w:t>
      </w:r>
      <w:r w:rsidRPr="00093F11">
        <w:rPr>
          <w:i/>
          <w:iCs/>
        </w:rPr>
        <w:t xml:space="preserve">Худжа аль-Балига». Нет довода на это ни из Корана, ни из </w:t>
      </w:r>
      <w:r>
        <w:rPr>
          <w:i/>
          <w:iCs/>
        </w:rPr>
        <w:t>С</w:t>
      </w:r>
      <w:r w:rsidRPr="00093F11">
        <w:rPr>
          <w:i/>
          <w:iCs/>
        </w:rPr>
        <w:t xml:space="preserve">унны. Я даже не думаю, что кто-то так считал до него. В подобных вопросах в расчет берется то, что имеется в Коране и </w:t>
      </w:r>
      <w:r>
        <w:rPr>
          <w:i/>
          <w:iCs/>
        </w:rPr>
        <w:t>С</w:t>
      </w:r>
      <w:r w:rsidRPr="00093F11">
        <w:rPr>
          <w:i/>
          <w:iCs/>
        </w:rPr>
        <w:t>унне, а не разные воображения».</w:t>
      </w:r>
    </w:p>
  </w:footnote>
  <w:footnote w:id="963">
    <w:p w:rsidR="006913A8" w:rsidRDefault="006913A8">
      <w:pPr>
        <w:pStyle w:val="ab"/>
      </w:pPr>
      <w:r>
        <w:rPr>
          <w:rStyle w:val="ad"/>
        </w:rPr>
        <w:footnoteRef/>
      </w:r>
      <w:r>
        <w:t xml:space="preserve"> </w:t>
      </w:r>
      <w:r w:rsidRPr="005810A6">
        <w:t>Аль-Бухари (1185, 7991), Муслим (1165).</w:t>
      </w:r>
    </w:p>
  </w:footnote>
  <w:footnote w:id="964">
    <w:p w:rsidR="006913A8" w:rsidRDefault="006913A8">
      <w:pPr>
        <w:pStyle w:val="ab"/>
      </w:pPr>
      <w:r>
        <w:rPr>
          <w:rStyle w:val="ad"/>
        </w:rPr>
        <w:footnoteRef/>
      </w:r>
      <w:r>
        <w:t xml:space="preserve"> </w:t>
      </w:r>
      <w:r w:rsidRPr="005810A6">
        <w:t>Муслим (1165), аль-Бухари (2018).</w:t>
      </w:r>
    </w:p>
  </w:footnote>
  <w:footnote w:id="965">
    <w:p w:rsidR="006913A8" w:rsidRDefault="006913A8">
      <w:pPr>
        <w:pStyle w:val="ab"/>
      </w:pPr>
      <w:r>
        <w:rPr>
          <w:rStyle w:val="ad"/>
        </w:rPr>
        <w:footnoteRef/>
      </w:r>
      <w:r>
        <w:t xml:space="preserve"> </w:t>
      </w:r>
      <w:r w:rsidRPr="005810A6">
        <w:t xml:space="preserve">Достоверный хадис. </w:t>
      </w:r>
      <w:r>
        <w:t>Ат-</w:t>
      </w:r>
      <w:r w:rsidRPr="005810A6">
        <w:t xml:space="preserve">Тирмизи, ан-Насаи, Ибн Маджа и другие от </w:t>
      </w:r>
      <w:r>
        <w:t>′</w:t>
      </w:r>
      <w:r w:rsidRPr="005810A6">
        <w:t>Айши. Ан-Навави назвал его достоверным в «Аль-Азкар» (488).</w:t>
      </w:r>
    </w:p>
  </w:footnote>
  <w:footnote w:id="966">
    <w:p w:rsidR="006913A8" w:rsidRDefault="006913A8">
      <w:pPr>
        <w:pStyle w:val="ab"/>
      </w:pPr>
      <w:r>
        <w:rPr>
          <w:rStyle w:val="ad"/>
        </w:rPr>
        <w:footnoteRef/>
      </w:r>
      <w:r>
        <w:t xml:space="preserve"> </w:t>
      </w:r>
      <w:r w:rsidRPr="005810A6">
        <w:t>Аль-Бухари (2029), Муслим (297).</w:t>
      </w:r>
    </w:p>
  </w:footnote>
  <w:footnote w:id="967">
    <w:p w:rsidR="006913A8" w:rsidRDefault="006913A8">
      <w:pPr>
        <w:pStyle w:val="ab"/>
      </w:pPr>
      <w:r>
        <w:rPr>
          <w:rStyle w:val="ad"/>
        </w:rPr>
        <w:footnoteRef/>
      </w:r>
      <w:r>
        <w:t xml:space="preserve"> </w:t>
      </w:r>
      <w:r w:rsidRPr="005810A6">
        <w:t>Шейх аль-Альбани назвал хадис слабым в «Да</w:t>
      </w:r>
      <w:r>
        <w:t>′</w:t>
      </w:r>
      <w:r w:rsidRPr="005810A6">
        <w:t>иф</w:t>
      </w:r>
      <w:r>
        <w:t xml:space="preserve"> </w:t>
      </w:r>
      <w:r w:rsidRPr="005810A6">
        <w:t>Аби Дауд» (532).</w:t>
      </w:r>
    </w:p>
  </w:footnote>
  <w:footnote w:id="968">
    <w:p w:rsidR="006913A8" w:rsidRDefault="006913A8">
      <w:pPr>
        <w:pStyle w:val="ab"/>
      </w:pPr>
      <w:r>
        <w:rPr>
          <w:rStyle w:val="ad"/>
        </w:rPr>
        <w:footnoteRef/>
      </w:r>
      <w:r>
        <w:t xml:space="preserve"> Сура «Али ′Имран», аят 97. </w:t>
      </w:r>
    </w:p>
  </w:footnote>
  <w:footnote w:id="969">
    <w:p w:rsidR="006913A8" w:rsidRDefault="006913A8">
      <w:pPr>
        <w:pStyle w:val="ab"/>
      </w:pPr>
      <w:r>
        <w:rPr>
          <w:rStyle w:val="ad"/>
        </w:rPr>
        <w:footnoteRef/>
      </w:r>
      <w:r>
        <w:t xml:space="preserve"> </w:t>
      </w:r>
      <w:r w:rsidRPr="0041630F">
        <w:t>Далее данный хадис будет упомянут полностью.</w:t>
      </w:r>
    </w:p>
  </w:footnote>
  <w:footnote w:id="970">
    <w:p w:rsidR="006913A8" w:rsidRDefault="006913A8" w:rsidP="0041630F">
      <w:pPr>
        <w:pStyle w:val="ab"/>
      </w:pPr>
      <w:r>
        <w:rPr>
          <w:rStyle w:val="ad"/>
        </w:rPr>
        <w:footnoteRef/>
      </w:r>
      <w:r>
        <w:t xml:space="preserve"> Н</w:t>
      </w:r>
      <w:r w:rsidRPr="0041630F">
        <w:t>апример, если есть довод на то, что какой-либо из обрядов хаджа является желательным, то таковым мы и будем его считать. Если же такого доказательства нет, то все обряды хаджа априори являются обязательными</w:t>
      </w:r>
      <w:r>
        <w:t>.</w:t>
      </w:r>
    </w:p>
  </w:footnote>
  <w:footnote w:id="971">
    <w:p w:rsidR="006913A8" w:rsidRDefault="006913A8">
      <w:pPr>
        <w:pStyle w:val="ab"/>
      </w:pPr>
      <w:r>
        <w:rPr>
          <w:rStyle w:val="ad"/>
        </w:rPr>
        <w:footnoteRef/>
      </w:r>
      <w:r>
        <w:t xml:space="preserve"> </w:t>
      </w:r>
      <w:r w:rsidRPr="0041630F">
        <w:t>Ахмад (4/309–309), привёл аль–Бухари с подвешенной цепочкой в «ат-Тарих аль-кабир», Абу Дауд (1949), ат-Тирмизи (889), ан-Насаи (5/264). Напоминаю, что если хадис является достоверным, то мы умалчиваем о нем, если же хадис является слабым, то мы указываем это</w:t>
      </w:r>
      <w:r>
        <w:t>.</w:t>
      </w:r>
    </w:p>
  </w:footnote>
  <w:footnote w:id="972">
    <w:p w:rsidR="006913A8" w:rsidRDefault="006913A8" w:rsidP="0041630F">
      <w:pPr>
        <w:pStyle w:val="ab"/>
      </w:pPr>
      <w:r>
        <w:rPr>
          <w:rStyle w:val="ad"/>
        </w:rPr>
        <w:footnoteRef/>
      </w:r>
      <w:r>
        <w:t xml:space="preserve"> </w:t>
      </w:r>
      <w:r w:rsidRPr="0041630F">
        <w:t>Аль-Хум</w:t>
      </w:r>
      <w:r>
        <w:t>е</w:t>
      </w:r>
      <w:r w:rsidRPr="0041630F">
        <w:t>йди (901), Ахмад (4/15), аль-Б</w:t>
      </w:r>
      <w:r>
        <w:t>е</w:t>
      </w:r>
      <w:r w:rsidRPr="0041630F">
        <w:t>йхакы (153).</w:t>
      </w:r>
    </w:p>
  </w:footnote>
  <w:footnote w:id="973">
    <w:p w:rsidR="006913A8" w:rsidRDefault="006913A8" w:rsidP="0041630F">
      <w:pPr>
        <w:pStyle w:val="ab"/>
      </w:pPr>
      <w:r>
        <w:rPr>
          <w:rStyle w:val="ad"/>
        </w:rPr>
        <w:footnoteRef/>
      </w:r>
      <w:r>
        <w:t xml:space="preserve"> </w:t>
      </w:r>
      <w:r w:rsidRPr="0041630F">
        <w:t>Мы называем обязательными те действия, которыми являются целью по своей сущности, но не те действия, которые не являются целью по своей сущности, но они совершаются для того, чтобы сделать другие действия. Как мы видим из примера С</w:t>
      </w:r>
      <w:r>
        <w:t>ы</w:t>
      </w:r>
      <w:r w:rsidRPr="0041630F">
        <w:t>дд</w:t>
      </w:r>
      <w:r>
        <w:t>и</w:t>
      </w:r>
      <w:r w:rsidRPr="0041630F">
        <w:t>к Хасан Хана, что ночёвка в Мине не является целью, а является действием для того, чтобы бросать камни</w:t>
      </w:r>
      <w:r>
        <w:t>.</w:t>
      </w:r>
    </w:p>
    <w:p w:rsidR="006913A8" w:rsidRDefault="006913A8" w:rsidP="0041630F">
      <w:pPr>
        <w:pStyle w:val="ab"/>
      </w:pPr>
      <w:r w:rsidRPr="0041630F">
        <w:t xml:space="preserve">Некоторые утверждали, что хадж — это стремление. И все дела, которые совершал </w:t>
      </w:r>
      <w:r>
        <w:t>п</w:t>
      </w:r>
      <w:r w:rsidRPr="0041630F">
        <w:t xml:space="preserve">осланник Аллаха </w:t>
      </w:r>
      <w:r w:rsidRPr="003E10BA">
        <w:t>(да благословит его Аллах и приветствует)</w:t>
      </w:r>
      <w:r w:rsidRPr="0041630F">
        <w:t xml:space="preserve"> во время хаджа, являются обычными делами до тех пор, пока нет другого указания, что эти дела обязательны. И тогда все действия </w:t>
      </w:r>
      <w:r>
        <w:t>п</w:t>
      </w:r>
      <w:r w:rsidRPr="0041630F">
        <w:t xml:space="preserve">осланника </w:t>
      </w:r>
      <w:r w:rsidRPr="003E10BA">
        <w:t>(да благословит его Аллах и приветствует)</w:t>
      </w:r>
      <w:r w:rsidRPr="0041630F">
        <w:t xml:space="preserve"> будут считаться желательными (мустахаб), пока нет довода, что то или иное действие является обязательством или условием</w:t>
      </w:r>
      <w:r>
        <w:t>.</w:t>
      </w:r>
    </w:p>
  </w:footnote>
  <w:footnote w:id="974">
    <w:p w:rsidR="006913A8" w:rsidRDefault="006913A8" w:rsidP="0041630F">
      <w:pPr>
        <w:pStyle w:val="ab"/>
      </w:pPr>
      <w:r>
        <w:rPr>
          <w:rStyle w:val="ad"/>
        </w:rPr>
        <w:footnoteRef/>
      </w:r>
      <w:r>
        <w:t xml:space="preserve"> Сура «Али ′Имран», аят 97. </w:t>
      </w:r>
    </w:p>
  </w:footnote>
  <w:footnote w:id="975">
    <w:p w:rsidR="006913A8" w:rsidRDefault="006913A8" w:rsidP="0041630F">
      <w:pPr>
        <w:pStyle w:val="ab"/>
      </w:pPr>
      <w:r>
        <w:rPr>
          <w:rStyle w:val="ad"/>
        </w:rPr>
        <w:footnoteRef/>
      </w:r>
      <w:r>
        <w:t xml:space="preserve"> Хадис слабый (да′и</w:t>
      </w:r>
      <w:r w:rsidRPr="0041630F">
        <w:t>ф), посмотри цепочки передатчиков в «</w:t>
      </w:r>
      <w:r>
        <w:t>а</w:t>
      </w:r>
      <w:r w:rsidRPr="0041630F">
        <w:t>ль</w:t>
      </w:r>
      <w:r>
        <w:t>-</w:t>
      </w:r>
      <w:r w:rsidRPr="0041630F">
        <w:t>Ирва» (988).</w:t>
      </w:r>
    </w:p>
  </w:footnote>
  <w:footnote w:id="976">
    <w:p w:rsidR="006913A8" w:rsidRDefault="006913A8" w:rsidP="00660597">
      <w:pPr>
        <w:pStyle w:val="ab"/>
      </w:pPr>
      <w:r>
        <w:rPr>
          <w:rStyle w:val="ad"/>
        </w:rPr>
        <w:footnoteRef/>
      </w:r>
      <w:r>
        <w:t xml:space="preserve"> То есть</w:t>
      </w:r>
      <w:r w:rsidRPr="00660597">
        <w:t xml:space="preserve"> та женщина, которая не имеет махрама, более не может совершить хадж чем та, которая лишилась верхового животного. Так как условие о наличии махрама имеет большую значимость, чем наличии верхового животного</w:t>
      </w:r>
      <w:r>
        <w:t xml:space="preserve">. </w:t>
      </w:r>
    </w:p>
  </w:footnote>
  <w:footnote w:id="977">
    <w:p w:rsidR="006913A8" w:rsidRDefault="006913A8" w:rsidP="00660597">
      <w:pPr>
        <w:pStyle w:val="ab"/>
      </w:pPr>
      <w:r>
        <w:rPr>
          <w:rStyle w:val="ad"/>
        </w:rPr>
        <w:footnoteRef/>
      </w:r>
      <w:r>
        <w:t xml:space="preserve"> </w:t>
      </w:r>
      <w:r w:rsidRPr="00660597">
        <w:t>Как мы видим, дорогой читатель, это великая книга! Она отсекает все лишние вопросы на корню. Некоторые учёные разделили условия на два вида, но от этого разделения нет большой пользы, говорит шейх С</w:t>
      </w:r>
      <w:r>
        <w:t>ы</w:t>
      </w:r>
      <w:r w:rsidRPr="00660597">
        <w:t>дд</w:t>
      </w:r>
      <w:r>
        <w:t>и</w:t>
      </w:r>
      <w:r w:rsidRPr="00660597">
        <w:t xml:space="preserve">к Хасан Хан. Опровергая это, автор комментария говорит, что мы уже сказали правильное мнение в этом вопросе, которое гласит: обязательно совершение хаджа каждому мукалляфу, который имеет возможность. То есть человек должен быть здоровым, иметь припасы, верховое животное, также дорога должна быть безопасной. А женщина должна иметь махрама. Этого достаточно и нет нужды в дополнительных подробностях, терминах и классификациях, на которые не указывают ни разум, ни тексты. </w:t>
      </w:r>
    </w:p>
    <w:p w:rsidR="006913A8" w:rsidRDefault="006913A8" w:rsidP="00660597">
      <w:pPr>
        <w:pStyle w:val="ab"/>
      </w:pPr>
      <w:r w:rsidRPr="00660597">
        <w:t>Дорогой читатель, мы снова напоминаем, что в этой книге мы больше обращаем внимание на правило и основы понимания шариата, чем отвечаем на конкрентный вопрос фикха. Конечно же, никто не утверждает, что все, что упомянуто в этой книге, является единственным правильным мнением и неоспоримой истиной. О рабы Аллаха, будьте добрее друг к другу и проявляйте снисходительность к тем, кто взял мнение другого ученного в незначительных вопросах фикха</w:t>
      </w:r>
      <w:r>
        <w:t>.</w:t>
      </w:r>
    </w:p>
  </w:footnote>
  <w:footnote w:id="978">
    <w:p w:rsidR="006913A8" w:rsidRDefault="006913A8">
      <w:pPr>
        <w:pStyle w:val="ab"/>
      </w:pPr>
      <w:r>
        <w:rPr>
          <w:rStyle w:val="ad"/>
        </w:rPr>
        <w:footnoteRef/>
      </w:r>
      <w:r>
        <w:t xml:space="preserve"> См.</w:t>
      </w:r>
      <w:r w:rsidRPr="00660597">
        <w:t xml:space="preserve"> «аль–Ирва» (990).</w:t>
      </w:r>
    </w:p>
  </w:footnote>
  <w:footnote w:id="979">
    <w:p w:rsidR="006913A8" w:rsidRDefault="006913A8">
      <w:pPr>
        <w:pStyle w:val="ab"/>
      </w:pPr>
      <w:r>
        <w:rPr>
          <w:rStyle w:val="ad"/>
        </w:rPr>
        <w:footnoteRef/>
      </w:r>
      <w:r>
        <w:t xml:space="preserve"> См.</w:t>
      </w:r>
      <w:r w:rsidRPr="00660597">
        <w:t xml:space="preserve"> «аль–Ирва» (990).</w:t>
      </w:r>
    </w:p>
  </w:footnote>
  <w:footnote w:id="980">
    <w:p w:rsidR="006913A8" w:rsidRDefault="006913A8" w:rsidP="00660597">
      <w:pPr>
        <w:pStyle w:val="ab"/>
      </w:pPr>
      <w:r>
        <w:rPr>
          <w:rStyle w:val="ad"/>
        </w:rPr>
        <w:footnoteRef/>
      </w:r>
      <w:r>
        <w:t xml:space="preserve"> </w:t>
      </w:r>
      <w:r w:rsidRPr="00660597">
        <w:t>Это версия аль–Б</w:t>
      </w:r>
      <w:r>
        <w:t>е</w:t>
      </w:r>
      <w:r w:rsidRPr="00660597">
        <w:t>йхакы (4/334), он слабый, как и сказал автор.</w:t>
      </w:r>
    </w:p>
  </w:footnote>
  <w:footnote w:id="981">
    <w:p w:rsidR="006913A8" w:rsidRDefault="006913A8" w:rsidP="00E57747">
      <w:pPr>
        <w:pStyle w:val="ab"/>
      </w:pPr>
      <w:r>
        <w:rPr>
          <w:rStyle w:val="ad"/>
        </w:rPr>
        <w:footnoteRef/>
      </w:r>
      <w:r>
        <w:t xml:space="preserve"> </w:t>
      </w:r>
      <w:r w:rsidRPr="00E57747">
        <w:t xml:space="preserve">Привел ат-Тирмизи (812) и сказал, что хадис </w:t>
      </w:r>
      <w:r>
        <w:t xml:space="preserve">редкий, </w:t>
      </w:r>
      <w:r w:rsidRPr="00E57747">
        <w:t>и мы не знаем его, кроме как в этом виде. Относительно цепочки передатчиков е</w:t>
      </w:r>
      <w:r>
        <w:t xml:space="preserve">сть критика, в ней есть Хиляль </w:t>
      </w:r>
      <w:r w:rsidRPr="00E57747">
        <w:t>и</w:t>
      </w:r>
      <w:r>
        <w:t>б</w:t>
      </w:r>
      <w:r w:rsidRPr="00E57747">
        <w:t>н Абд.</w:t>
      </w:r>
    </w:p>
  </w:footnote>
  <w:footnote w:id="982">
    <w:p w:rsidR="006913A8" w:rsidRDefault="006913A8" w:rsidP="00E57747">
      <w:pPr>
        <w:pStyle w:val="ab"/>
      </w:pPr>
      <w:r>
        <w:rPr>
          <w:rStyle w:val="ad"/>
        </w:rPr>
        <w:footnoteRef/>
      </w:r>
      <w:r>
        <w:t xml:space="preserve"> Аль</w:t>
      </w:r>
      <w:r w:rsidRPr="00E57747">
        <w:t>–Б</w:t>
      </w:r>
      <w:r>
        <w:t>е</w:t>
      </w:r>
      <w:r w:rsidRPr="00E57747">
        <w:t>йхакы (4/334). Аль–Хильми сказал, что это недостоверно.</w:t>
      </w:r>
    </w:p>
  </w:footnote>
  <w:footnote w:id="983">
    <w:p w:rsidR="006913A8" w:rsidRDefault="006913A8">
      <w:pPr>
        <w:pStyle w:val="ab"/>
      </w:pPr>
      <w:r>
        <w:rPr>
          <w:rStyle w:val="ad"/>
        </w:rPr>
        <w:footnoteRef/>
      </w:r>
      <w:r>
        <w:t xml:space="preserve"> </w:t>
      </w:r>
      <w:r w:rsidRPr="00E57747">
        <w:t>М</w:t>
      </w:r>
      <w:r>
        <w:t>алик (1346), Амхад (2/462), аль</w:t>
      </w:r>
      <w:r w:rsidRPr="00E57747">
        <w:t>–Бухари (1773), Муслим (1349), Ибн Маджа (2888).</w:t>
      </w:r>
    </w:p>
  </w:footnote>
  <w:footnote w:id="984">
    <w:p w:rsidR="006913A8" w:rsidRDefault="006913A8">
      <w:pPr>
        <w:pStyle w:val="ab"/>
      </w:pPr>
      <w:r>
        <w:rPr>
          <w:rStyle w:val="ad"/>
        </w:rPr>
        <w:footnoteRef/>
      </w:r>
      <w:r>
        <w:t xml:space="preserve"> </w:t>
      </w:r>
      <w:r w:rsidRPr="00E57747">
        <w:t xml:space="preserve">Сказал шейх аль-Альбани: </w:t>
      </w:r>
      <w:r w:rsidRPr="00E57747">
        <w:rPr>
          <w:i/>
          <w:iCs/>
        </w:rPr>
        <w:t>«В этой речи есть какая-то путаница, потому что тот, кто оставляет намаз, является грешником, и в этом нет никаких разногласий. Однако спадает ли обязанность хаджа в этом случае? Они берут за основу слова имама Малика, которые привёл автор комментария, тогда как сам имам Малик порицал того, кто едет в хадж, не совершая намаз. Это наставление от него (да одарит его Аллах своей милостью). Чтобы каждый человек, отправляющийся в путь, мог найти место для того, чтобы совершить намаз вовремя. Но из его слов не понимается, что тот, кто не имеет возможности совершить намаз, теряет обязанность совершить хадж. Пусть Аллах убережёт автора комментария от неправильного понимания слов Малика».</w:t>
      </w:r>
    </w:p>
  </w:footnote>
  <w:footnote w:id="985">
    <w:p w:rsidR="006913A8" w:rsidRDefault="006913A8">
      <w:pPr>
        <w:pStyle w:val="ab"/>
      </w:pPr>
      <w:r>
        <w:rPr>
          <w:rStyle w:val="ad"/>
        </w:rPr>
        <w:footnoteRef/>
      </w:r>
      <w:r>
        <w:t xml:space="preserve"> </w:t>
      </w:r>
      <w:r w:rsidRPr="00277A5C">
        <w:t>Месяцы Хаджа — это месяцы исламского календаря, в которые можно совершать намерение для совершения хаджа и вход в состояние ихрам. При этом сам хадж совершается только в назначенные дни в месяце Зуль-хидж</w:t>
      </w:r>
      <w:r>
        <w:t>ж</w:t>
      </w:r>
      <w:r w:rsidRPr="00277A5C">
        <w:t>а. Месяцы хаджа следующие: Ша</w:t>
      </w:r>
      <w:r>
        <w:t>в</w:t>
      </w:r>
      <w:r w:rsidRPr="00277A5C">
        <w:t>валь, Зуль-каада, Зуль-хиджа.</w:t>
      </w:r>
    </w:p>
  </w:footnote>
  <w:footnote w:id="986">
    <w:p w:rsidR="006913A8" w:rsidRDefault="006913A8" w:rsidP="00277A5C">
      <w:pPr>
        <w:pStyle w:val="ab"/>
      </w:pPr>
      <w:r>
        <w:rPr>
          <w:rStyle w:val="ad"/>
        </w:rPr>
        <w:footnoteRef/>
      </w:r>
      <w:r>
        <w:t xml:space="preserve"> Т</w:t>
      </w:r>
      <w:r w:rsidRPr="00277A5C">
        <w:t xml:space="preserve">аким образом, паломник за одну поездку совершает два обряда: обряд хаджа и обряд умры. Если он прибыл заблаговременно, например, в месяце Зуль-каада, то он, завершив умру, ждёт наступления даты хаджа (9 Зуль-хиджа) без ихрама, что существенно облегчает ему проведение этого срока. Поэтому данный вид хаджа называется «таматту» (вольный хадж), потому что он легче, чем кыран или ифрад для тех, кто прибыл </w:t>
      </w:r>
      <w:r>
        <w:t xml:space="preserve">заранее. </w:t>
      </w:r>
    </w:p>
  </w:footnote>
  <w:footnote w:id="987">
    <w:p w:rsidR="006913A8" w:rsidRDefault="006913A8" w:rsidP="00277A5C">
      <w:pPr>
        <w:pStyle w:val="ab"/>
      </w:pPr>
      <w:r>
        <w:rPr>
          <w:rStyle w:val="ad"/>
        </w:rPr>
        <w:footnoteRef/>
      </w:r>
      <w:r>
        <w:t xml:space="preserve"> С</w:t>
      </w:r>
      <w:r w:rsidRPr="00277A5C">
        <w:t>уть кырана в том, что при исполнении только одного обряда человек обретает награду и за хадж, и за умру. Но трудность в том, что человеку п</w:t>
      </w:r>
      <w:r>
        <w:t>риходится длительное время нахо</w:t>
      </w:r>
      <w:r w:rsidRPr="00277A5C">
        <w:t>диться в состоянии ихрама, если он приехал заблаговременно.</w:t>
      </w:r>
    </w:p>
  </w:footnote>
  <w:footnote w:id="988">
    <w:p w:rsidR="006913A8" w:rsidRDefault="006913A8">
      <w:pPr>
        <w:pStyle w:val="ab"/>
      </w:pPr>
      <w:r>
        <w:rPr>
          <w:rStyle w:val="ad"/>
        </w:rPr>
        <w:footnoteRef/>
      </w:r>
      <w:r>
        <w:t xml:space="preserve"> </w:t>
      </w:r>
      <w:r w:rsidRPr="00277A5C">
        <w:t>Муздалифа — место между долиной Арафат и Меккой.</w:t>
      </w:r>
    </w:p>
  </w:footnote>
  <w:footnote w:id="989">
    <w:p w:rsidR="006913A8" w:rsidRDefault="006913A8">
      <w:pPr>
        <w:pStyle w:val="ab"/>
      </w:pPr>
      <w:r>
        <w:rPr>
          <w:rStyle w:val="ad"/>
        </w:rPr>
        <w:footnoteRef/>
      </w:r>
      <w:r>
        <w:t xml:space="preserve"> </w:t>
      </w:r>
      <w:r w:rsidRPr="00277A5C">
        <w:t>Джамарат — это три места в долине Мина, где паломники выполняют обряд кидания камней и поминания Аллаха.</w:t>
      </w:r>
    </w:p>
  </w:footnote>
  <w:footnote w:id="990">
    <w:p w:rsidR="006913A8" w:rsidRDefault="006913A8">
      <w:pPr>
        <w:pStyle w:val="ab"/>
      </w:pPr>
      <w:r>
        <w:rPr>
          <w:rStyle w:val="ad"/>
        </w:rPr>
        <w:footnoteRef/>
      </w:r>
      <w:r>
        <w:t xml:space="preserve"> </w:t>
      </w:r>
      <w:r w:rsidRPr="00277A5C">
        <w:t xml:space="preserve">Пробежка (рамль) — лёгкая пробежка, когда паломник почти не ускоряется в движении, но шагает как-бы переминаясь с ноги на ногу, словно желая показать </w:t>
      </w:r>
      <w:r>
        <w:t>свою активность, бодрость и пол</w:t>
      </w:r>
      <w:r w:rsidRPr="00277A5C">
        <w:t>ноту сил.</w:t>
      </w:r>
    </w:p>
  </w:footnote>
  <w:footnote w:id="991">
    <w:p w:rsidR="006913A8" w:rsidRDefault="006913A8">
      <w:pPr>
        <w:pStyle w:val="ab"/>
      </w:pPr>
      <w:r>
        <w:rPr>
          <w:rStyle w:val="ad"/>
        </w:rPr>
        <w:footnoteRef/>
      </w:r>
      <w:r>
        <w:t xml:space="preserve"> </w:t>
      </w:r>
      <w:r w:rsidRPr="00277A5C">
        <w:t>Хиль (дозволенная территория) — всё, что находится за пределами мекканской заповедной зоны (Ха́</w:t>
      </w:r>
      <w:r w:rsidRPr="00277A5C">
        <w:rPr>
          <w:rFonts w:cs="Book Antiqua"/>
        </w:rPr>
        <w:t>рам</w:t>
      </w:r>
      <w:r w:rsidRPr="00277A5C">
        <w:t xml:space="preserve"> </w:t>
      </w:r>
      <w:r w:rsidRPr="00277A5C">
        <w:rPr>
          <w:rFonts w:cs="Book Antiqua"/>
        </w:rPr>
        <w:t>макки</w:t>
      </w:r>
      <w:r w:rsidRPr="00277A5C">
        <w:t>).</w:t>
      </w:r>
    </w:p>
  </w:footnote>
  <w:footnote w:id="992">
    <w:p w:rsidR="006913A8" w:rsidRDefault="006913A8">
      <w:pPr>
        <w:pStyle w:val="ab"/>
      </w:pPr>
      <w:r>
        <w:rPr>
          <w:rStyle w:val="ad"/>
        </w:rPr>
        <w:footnoteRef/>
      </w:r>
      <w:r>
        <w:t xml:space="preserve"> </w:t>
      </w:r>
      <w:r w:rsidRPr="00277A5C">
        <w:t>Аль-Бухари (1560, 1788), Муслим (1211).</w:t>
      </w:r>
    </w:p>
  </w:footnote>
  <w:footnote w:id="993">
    <w:p w:rsidR="006913A8" w:rsidRDefault="006913A8">
      <w:pPr>
        <w:pStyle w:val="ab"/>
      </w:pPr>
      <w:r>
        <w:rPr>
          <w:rStyle w:val="ad"/>
        </w:rPr>
        <w:footnoteRef/>
      </w:r>
      <w:r>
        <w:t xml:space="preserve"> </w:t>
      </w:r>
      <w:r w:rsidRPr="00AB1001">
        <w:t xml:space="preserve">Аль-Бухари (1552–1554, 1573,1574) от Ибн </w:t>
      </w:r>
      <w:r>
        <w:t>′</w:t>
      </w:r>
      <w:r w:rsidRPr="00AB1001">
        <w:t>Умара.</w:t>
      </w:r>
    </w:p>
  </w:footnote>
  <w:footnote w:id="994">
    <w:p w:rsidR="006913A8" w:rsidRDefault="006913A8">
      <w:pPr>
        <w:pStyle w:val="ab"/>
      </w:pPr>
      <w:r>
        <w:rPr>
          <w:rStyle w:val="ad"/>
        </w:rPr>
        <w:footnoteRef/>
      </w:r>
      <w:r>
        <w:t xml:space="preserve"> </w:t>
      </w:r>
      <w:r w:rsidRPr="0093313D">
        <w:t>День Тарвия (8-й день месяца Зуль-хиджа) — это день, предшествующий началу хаджа, который начинается в 9-го Зуль-хид</w:t>
      </w:r>
      <w:r>
        <w:t>ж</w:t>
      </w:r>
      <w:r w:rsidRPr="0093313D">
        <w:t>жа, в день Арафата.</w:t>
      </w:r>
    </w:p>
  </w:footnote>
  <w:footnote w:id="995">
    <w:p w:rsidR="006913A8" w:rsidRDefault="006913A8">
      <w:pPr>
        <w:pStyle w:val="ab"/>
      </w:pPr>
      <w:r>
        <w:rPr>
          <w:rStyle w:val="ad"/>
        </w:rPr>
        <w:footnoteRef/>
      </w:r>
      <w:r>
        <w:t xml:space="preserve"> </w:t>
      </w:r>
      <w:r w:rsidRPr="0093313D">
        <w:t>Муслим (1218).</w:t>
      </w:r>
    </w:p>
  </w:footnote>
  <w:footnote w:id="996">
    <w:p w:rsidR="006913A8" w:rsidRDefault="006913A8" w:rsidP="0093313D">
      <w:pPr>
        <w:pStyle w:val="ab"/>
      </w:pPr>
      <w:r>
        <w:rPr>
          <w:rStyle w:val="ad"/>
        </w:rPr>
        <w:footnoteRef/>
      </w:r>
      <w:r>
        <w:t xml:space="preserve"> Аль-Бухари (1557, 2005, 4352, 7367), Муслим (1216), ан-Насаи (5/202) и Ахмад (3/305,336).</w:t>
      </w:r>
    </w:p>
  </w:footnote>
  <w:footnote w:id="997">
    <w:p w:rsidR="006913A8" w:rsidRDefault="006913A8" w:rsidP="0093313D">
      <w:pPr>
        <w:pStyle w:val="ab"/>
      </w:pPr>
      <w:r>
        <w:rPr>
          <w:rStyle w:val="ad"/>
        </w:rPr>
        <w:footnoteRef/>
      </w:r>
      <w:r>
        <w:t xml:space="preserve"> </w:t>
      </w:r>
      <w:r w:rsidRPr="0093313D">
        <w:t>Здесь шейх С</w:t>
      </w:r>
      <w:r>
        <w:t>ы</w:t>
      </w:r>
      <w:r w:rsidRPr="0093313D">
        <w:t>ддик Хасан Хан имеет в виду самого себя.</w:t>
      </w:r>
    </w:p>
  </w:footnote>
  <w:footnote w:id="998">
    <w:p w:rsidR="006913A8" w:rsidRDefault="006913A8">
      <w:pPr>
        <w:pStyle w:val="ab"/>
      </w:pPr>
      <w:r>
        <w:rPr>
          <w:rStyle w:val="ad"/>
        </w:rPr>
        <w:footnoteRef/>
      </w:r>
      <w:r>
        <w:t xml:space="preserve"> </w:t>
      </w:r>
      <w:r w:rsidRPr="0093313D">
        <w:t>Расторжение (фасх) в обрядах хаджа значит действие, когда человек совершает намерение войти в обряд хаджа, и уже входит в состояние ихрама для совершения хаджа, но затем ему представляется лучшим сделать хадж-таматту, и тогда о</w:t>
      </w:r>
      <w:r>
        <w:t xml:space="preserve">н, не выходя </w:t>
      </w:r>
      <w:r w:rsidRPr="0093313D">
        <w:t>из ихрама, меняет намерение с хаджа на умру, после чего совершает всё как в хадже-таматту. Расторжение одного намерения и замена его другим намерением называется в данном случае фасхом.</w:t>
      </w:r>
      <w:r>
        <w:t xml:space="preserve"> </w:t>
      </w:r>
    </w:p>
  </w:footnote>
  <w:footnote w:id="999">
    <w:p w:rsidR="006913A8" w:rsidRDefault="006913A8" w:rsidP="0029130A">
      <w:pPr>
        <w:pStyle w:val="ab"/>
      </w:pPr>
      <w:r>
        <w:rPr>
          <w:rStyle w:val="ad"/>
        </w:rPr>
        <w:footnoteRef/>
      </w:r>
      <w:r>
        <w:t xml:space="preserve"> Тальбия — это особые слова поминания Аллаха, которые произносятся паломником во время хаджа и умры: «Ляббейка-Ллахумма ляббейк. Ляббейка, ля шарика ляка, ляббейк. Инна-ль-хамда, ва-нни′мата ляка, ва-ль-мульк, ля шарика ляк». Перевод: «Я отзываюсь [на твой призыв], о Аллах, я отзываюсь. Я отзываюсь, нет у Тебя сотоварища, я отзываюсь. Воистину, хвала воздаётся Тебе, и все милости и власть принадлежат Тебе. Нет у Тебя сотоварища».</w:t>
      </w:r>
    </w:p>
  </w:footnote>
  <w:footnote w:id="1000">
    <w:p w:rsidR="006913A8" w:rsidRDefault="006913A8">
      <w:pPr>
        <w:pStyle w:val="ab"/>
      </w:pPr>
      <w:r>
        <w:rPr>
          <w:rStyle w:val="ad"/>
        </w:rPr>
        <w:footnoteRef/>
      </w:r>
      <w:r>
        <w:t xml:space="preserve"> </w:t>
      </w:r>
      <w:r w:rsidRPr="0093313D">
        <w:t>Аль-Бухари (1534, 2337), Муслим (1346).</w:t>
      </w:r>
    </w:p>
  </w:footnote>
  <w:footnote w:id="1001">
    <w:p w:rsidR="006913A8" w:rsidRDefault="006913A8">
      <w:pPr>
        <w:pStyle w:val="ab"/>
      </w:pPr>
      <w:r>
        <w:rPr>
          <w:rStyle w:val="ad"/>
        </w:rPr>
        <w:footnoteRef/>
      </w:r>
      <w:r>
        <w:t xml:space="preserve"> </w:t>
      </w:r>
      <w:r w:rsidRPr="0029130A">
        <w:t>Аль-Бухари (1557, 2005, 4352, 7367), Муслим (1216), ан-Насаи (5/202) и Ахмад (3/305,336)</w:t>
      </w:r>
      <w:r>
        <w:t>.</w:t>
      </w:r>
    </w:p>
  </w:footnote>
  <w:footnote w:id="1002">
    <w:p w:rsidR="006913A8" w:rsidRDefault="006913A8" w:rsidP="0029130A">
      <w:pPr>
        <w:pStyle w:val="ab"/>
      </w:pPr>
      <w:r>
        <w:rPr>
          <w:rStyle w:val="ad"/>
        </w:rPr>
        <w:footnoteRef/>
      </w:r>
      <w:r>
        <w:t xml:space="preserve"> </w:t>
      </w:r>
      <w:r w:rsidRPr="0029130A">
        <w:t xml:space="preserve">То есть он </w:t>
      </w:r>
      <w:r w:rsidRPr="003E10BA">
        <w:t>(да благословит его Аллах и приветствует)</w:t>
      </w:r>
      <w:r w:rsidRPr="0029130A">
        <w:t xml:space="preserve"> повелел им совершать хадж-таматту, при котором человек сначала совершает отдельную умру, когда входит в Мекку, а затем при приближении начала обрядов хаджа (9-го Зульхиджа) заново входит в состояние ихрама для совершения хаджа.</w:t>
      </w:r>
    </w:p>
  </w:footnote>
  <w:footnote w:id="1003">
    <w:p w:rsidR="006913A8" w:rsidRDefault="006913A8">
      <w:pPr>
        <w:pStyle w:val="ab"/>
      </w:pPr>
      <w:r>
        <w:rPr>
          <w:rStyle w:val="ad"/>
        </w:rPr>
        <w:footnoteRef/>
      </w:r>
      <w:r>
        <w:t xml:space="preserve"> Сура «аль-Маида», аят 2. </w:t>
      </w:r>
    </w:p>
  </w:footnote>
  <w:footnote w:id="1004">
    <w:p w:rsidR="006913A8" w:rsidRDefault="006913A8">
      <w:pPr>
        <w:pStyle w:val="ab"/>
      </w:pPr>
      <w:r>
        <w:rPr>
          <w:rStyle w:val="ad"/>
        </w:rPr>
        <w:footnoteRef/>
      </w:r>
      <w:r>
        <w:t xml:space="preserve"> Сура «аль-Маида», аят 1. </w:t>
      </w:r>
    </w:p>
  </w:footnote>
  <w:footnote w:id="1005">
    <w:p w:rsidR="006913A8" w:rsidRDefault="006913A8">
      <w:pPr>
        <w:pStyle w:val="ab"/>
      </w:pPr>
      <w:r>
        <w:rPr>
          <w:rStyle w:val="ad"/>
        </w:rPr>
        <w:footnoteRef/>
      </w:r>
      <w:r>
        <w:t xml:space="preserve"> </w:t>
      </w:r>
      <w:r w:rsidRPr="0029130A">
        <w:t>Мика</w:t>
      </w:r>
      <w:r>
        <w:rPr>
          <w:rFonts w:ascii="Times New Roman" w:hAnsi="Times New Roman" w:cs="Times New Roman"/>
          <w:lang w:val="vi-VN"/>
        </w:rPr>
        <w:t>́</w:t>
      </w:r>
      <w:r w:rsidRPr="0029130A">
        <w:t>т</w:t>
      </w:r>
      <w:r>
        <w:t>ы</w:t>
      </w:r>
      <w:r w:rsidRPr="0029130A">
        <w:t xml:space="preserve"> — определённые географические точки, в которых прибывший издалека паломник обязан войти в ихрам и начать совершение желаемого обряда.</w:t>
      </w:r>
    </w:p>
  </w:footnote>
  <w:footnote w:id="1006">
    <w:p w:rsidR="006913A8" w:rsidRDefault="006913A8">
      <w:pPr>
        <w:pStyle w:val="ab"/>
      </w:pPr>
      <w:r>
        <w:rPr>
          <w:rStyle w:val="ad"/>
        </w:rPr>
        <w:footnoteRef/>
      </w:r>
      <w:r>
        <w:t xml:space="preserve"> </w:t>
      </w:r>
      <w:r w:rsidRPr="0001196F">
        <w:t>Аль-Бухари (1524, 1526, 1529, 1530,1845) и Муслим (1181).</w:t>
      </w:r>
    </w:p>
  </w:footnote>
  <w:footnote w:id="1007">
    <w:p w:rsidR="006913A8" w:rsidRDefault="006913A8">
      <w:pPr>
        <w:pStyle w:val="ab"/>
      </w:pPr>
      <w:r>
        <w:rPr>
          <w:rStyle w:val="ad"/>
        </w:rPr>
        <w:footnoteRef/>
      </w:r>
      <w:r>
        <w:t xml:space="preserve"> </w:t>
      </w:r>
      <w:r w:rsidRPr="0001196F">
        <w:t>Хасан ли-гайрих</w:t>
      </w:r>
      <w:r>
        <w:t>и</w:t>
      </w:r>
      <w:r w:rsidRPr="0001196F">
        <w:t xml:space="preserve"> (хороший по причине другого) — это степень хадиса, иснад которого сам по себе имеет некоторые недостатки, но благодаря тому, что имеются другие подобные хадисы, имеющие более высокую степень достоверности, он причисляется к хорошим хадисам (хасан).</w:t>
      </w:r>
    </w:p>
  </w:footnote>
  <w:footnote w:id="1008">
    <w:p w:rsidR="006913A8" w:rsidRDefault="006913A8" w:rsidP="0001196F">
      <w:pPr>
        <w:pStyle w:val="ab"/>
      </w:pPr>
      <w:r>
        <w:rPr>
          <w:rStyle w:val="ad"/>
        </w:rPr>
        <w:footnoteRef/>
      </w:r>
      <w:r>
        <w:t xml:space="preserve"> </w:t>
      </w:r>
      <w:r w:rsidRPr="0001196F">
        <w:t>Аль-Бухари (1522), Муслим (1182).</w:t>
      </w:r>
    </w:p>
  </w:footnote>
  <w:footnote w:id="1009">
    <w:p w:rsidR="006913A8" w:rsidRDefault="006913A8" w:rsidP="0001196F">
      <w:pPr>
        <w:pStyle w:val="ab"/>
      </w:pPr>
      <w:r>
        <w:rPr>
          <w:rStyle w:val="ad"/>
        </w:rPr>
        <w:footnoteRef/>
      </w:r>
      <w:r>
        <w:t xml:space="preserve"> </w:t>
      </w:r>
      <w:r w:rsidRPr="0001196F">
        <w:t>Аль-Бухари (1531).</w:t>
      </w:r>
    </w:p>
  </w:footnote>
  <w:footnote w:id="1010">
    <w:p w:rsidR="006913A8" w:rsidRDefault="006913A8" w:rsidP="0001196F">
      <w:pPr>
        <w:pStyle w:val="ab"/>
      </w:pPr>
      <w:r>
        <w:rPr>
          <w:rStyle w:val="ad"/>
        </w:rPr>
        <w:footnoteRef/>
      </w:r>
      <w:r>
        <w:t xml:space="preserve"> Чтобы читателю было понятно, разъясню, что Мекка и окружающие её территории имеют следующие ритуальные значения: </w:t>
      </w:r>
    </w:p>
    <w:p w:rsidR="006913A8" w:rsidRDefault="006913A8" w:rsidP="0001196F">
      <w:pPr>
        <w:pStyle w:val="ab"/>
      </w:pPr>
      <w:r w:rsidRPr="0001196F">
        <w:rPr>
          <w:b/>
          <w:bCs/>
        </w:rPr>
        <w:t>1) Кааба</w:t>
      </w:r>
      <w:r>
        <w:t xml:space="preserve"> — священный дом Аллаха, имеющий форму куба, вокруг которого паломники совершают обход. Кааба не является Чёрным камнем (Хаджар асвад). Чёрный камень закреплён к одному из внешних углов Каабы.</w:t>
      </w:r>
    </w:p>
    <w:p w:rsidR="006913A8" w:rsidRDefault="006913A8" w:rsidP="0001196F">
      <w:pPr>
        <w:pStyle w:val="ab"/>
      </w:pPr>
      <w:r w:rsidRPr="00641926">
        <w:rPr>
          <w:b/>
          <w:bCs/>
        </w:rPr>
        <w:t>2) Заповедная мечеть (аль-Масджид аль-Харам)</w:t>
      </w:r>
      <w:r>
        <w:t xml:space="preserve"> — это мечеть, которая выстроена вокруг Каабы, на прилегающих к Каабе территориях.</w:t>
      </w:r>
    </w:p>
    <w:p w:rsidR="006913A8" w:rsidRDefault="006913A8" w:rsidP="0001196F">
      <w:pPr>
        <w:pStyle w:val="ab"/>
      </w:pPr>
      <w:r w:rsidRPr="00641926">
        <w:rPr>
          <w:b/>
          <w:bCs/>
        </w:rPr>
        <w:t>3) Заповедная территория Мекки (аль-Харам аль-Макки)</w:t>
      </w:r>
      <w:r>
        <w:t xml:space="preserve"> — священная территория в пределах города Мекки, которая имеет особый статус святости. На этой территории запрещено делать некоторые действия, которые разрешены в других местах, даже если человек не находится в состоянии ихрама.</w:t>
      </w:r>
    </w:p>
    <w:p w:rsidR="006913A8" w:rsidRDefault="006913A8" w:rsidP="0001196F">
      <w:pPr>
        <w:pStyle w:val="ab"/>
      </w:pPr>
      <w:r w:rsidRPr="00641926">
        <w:rPr>
          <w:b/>
          <w:bCs/>
        </w:rPr>
        <w:t>4) Дозволенная земля (хилль)</w:t>
      </w:r>
      <w:r>
        <w:t xml:space="preserve"> — это всё, что находится за пределами Заповедной территории Мекки (аль-Харам аль-Макки). Иначе говоря, «хилль» — это вся земля, кроме Заповедной территории.</w:t>
      </w:r>
    </w:p>
    <w:p w:rsidR="006913A8" w:rsidRDefault="006913A8" w:rsidP="0001196F">
      <w:pPr>
        <w:pStyle w:val="ab"/>
      </w:pPr>
      <w:r w:rsidRPr="00641926">
        <w:rPr>
          <w:b/>
          <w:bCs/>
        </w:rPr>
        <w:t>5) Периметр микатов — микаты</w:t>
      </w:r>
      <w:r>
        <w:t xml:space="preserve"> — это места, в которых паломник, прибывший из далека, входит в ихрам и начинает свой обряд. Микаты расположены вокруг Заповедной территории на определённом удалении, некоторые из них удалены дальше, а некоторые ближе, и образуют вокруг Мекки определённый периметр. Все микаты находятся в хилле (дозволенной зоне).</w:t>
      </w:r>
    </w:p>
    <w:p w:rsidR="006913A8" w:rsidRDefault="006913A8" w:rsidP="0001196F">
      <w:pPr>
        <w:pStyle w:val="ab"/>
      </w:pPr>
      <w:r>
        <w:t>Кааба находится в Заповедной мечети, заповедная мечеть располагается внутри Заповедной территории. Заповедная территория окружена микатами, которые находятся за её пределами в хилле.</w:t>
      </w:r>
    </w:p>
  </w:footnote>
  <w:footnote w:id="1011">
    <w:p w:rsidR="006913A8" w:rsidRDefault="006913A8" w:rsidP="00641926">
      <w:pPr>
        <w:pStyle w:val="ab"/>
      </w:pPr>
      <w:r>
        <w:rPr>
          <w:rStyle w:val="ad"/>
        </w:rPr>
        <w:footnoteRef/>
      </w:r>
      <w:r>
        <w:t xml:space="preserve"> </w:t>
      </w:r>
      <w:r w:rsidRPr="00641926">
        <w:t>Это значит, что для человека, находящегося в Мекке, войти в ихрам для умры лучше в местечке, называемом Тан’</w:t>
      </w:r>
      <w:r>
        <w:t>и</w:t>
      </w:r>
      <w:r w:rsidRPr="00641926">
        <w:t>м, которое находится в хилле.</w:t>
      </w:r>
    </w:p>
  </w:footnote>
  <w:footnote w:id="1012">
    <w:p w:rsidR="006913A8" w:rsidRDefault="006913A8" w:rsidP="00641926">
      <w:pPr>
        <w:pStyle w:val="ab"/>
      </w:pPr>
      <w:r>
        <w:rPr>
          <w:rStyle w:val="ad"/>
        </w:rPr>
        <w:footnoteRef/>
      </w:r>
      <w:r>
        <w:t xml:space="preserve"> </w:t>
      </w:r>
      <w:r w:rsidRPr="00641926">
        <w:t>Ат-Тирмизи (830), аль-Альбани назвал его достоверным в «Сахих ат-Тирмизи» (664).</w:t>
      </w:r>
    </w:p>
  </w:footnote>
  <w:footnote w:id="1013">
    <w:p w:rsidR="006913A8" w:rsidRDefault="006913A8">
      <w:pPr>
        <w:pStyle w:val="ab"/>
      </w:pPr>
      <w:r>
        <w:rPr>
          <w:rStyle w:val="ad"/>
        </w:rPr>
        <w:footnoteRef/>
      </w:r>
      <w:r>
        <w:t xml:space="preserve"> </w:t>
      </w:r>
      <w:r w:rsidRPr="00641926">
        <w:t>Источник указан выше.</w:t>
      </w:r>
    </w:p>
  </w:footnote>
  <w:footnote w:id="1014">
    <w:p w:rsidR="006913A8" w:rsidRDefault="006913A8">
      <w:pPr>
        <w:pStyle w:val="ab"/>
      </w:pPr>
      <w:r>
        <w:rPr>
          <w:rStyle w:val="ad"/>
        </w:rPr>
        <w:footnoteRef/>
      </w:r>
      <w:r>
        <w:t xml:space="preserve"> </w:t>
      </w:r>
      <w:r w:rsidRPr="00641926">
        <w:t>Иснад — цепочка передатчиков хадиса.</w:t>
      </w:r>
    </w:p>
  </w:footnote>
  <w:footnote w:id="1015">
    <w:p w:rsidR="006913A8" w:rsidRDefault="006913A8" w:rsidP="00641926">
      <w:pPr>
        <w:pStyle w:val="ab"/>
      </w:pPr>
      <w:r>
        <w:rPr>
          <w:rStyle w:val="ad"/>
        </w:rPr>
        <w:footnoteRef/>
      </w:r>
      <w:r>
        <w:t xml:space="preserve"> </w:t>
      </w:r>
      <w:r w:rsidRPr="00641926">
        <w:rPr>
          <w:color w:val="000000" w:themeColor="text1"/>
        </w:rPr>
        <w:t>Аль-Хаким (1/447), аль-Б</w:t>
      </w:r>
      <w:r>
        <w:rPr>
          <w:color w:val="000000" w:themeColor="text1"/>
        </w:rPr>
        <w:t>е</w:t>
      </w:r>
      <w:r w:rsidRPr="00641926">
        <w:rPr>
          <w:color w:val="000000" w:themeColor="text1"/>
        </w:rPr>
        <w:t>йхакы (5/33), аль-Хаким назвал хадис достоверным и аз-Захаби согласился с ним в этом, а аль-Б</w:t>
      </w:r>
      <w:r>
        <w:rPr>
          <w:color w:val="000000" w:themeColor="text1"/>
        </w:rPr>
        <w:t>е</w:t>
      </w:r>
      <w:r w:rsidRPr="00641926">
        <w:rPr>
          <w:color w:val="000000" w:themeColor="text1"/>
        </w:rPr>
        <w:t>йхакы назвал его слабым.</w:t>
      </w:r>
    </w:p>
  </w:footnote>
  <w:footnote w:id="1016">
    <w:p w:rsidR="006913A8" w:rsidRDefault="006913A8" w:rsidP="00641926">
      <w:pPr>
        <w:pStyle w:val="ab"/>
      </w:pPr>
      <w:r>
        <w:rPr>
          <w:rStyle w:val="ad"/>
        </w:rPr>
        <w:footnoteRef/>
      </w:r>
      <w:r>
        <w:t xml:space="preserve"> Приведение себя в порядок (изаляту тафас) — под этим понятием подразумеваются дела, которые совершает человек, выходящий из состояния ихрама, такие как стрижка усов, ногтей, удаление волос подмышками, бритьё волос на лобке, расчёсывание, умывание, удаление запаха пота и прочих следов длительного пути. См.: «ан-Нихая» (шин).</w:t>
      </w:r>
    </w:p>
  </w:footnote>
  <w:footnote w:id="1017">
    <w:p w:rsidR="006913A8" w:rsidRDefault="006913A8" w:rsidP="00641926">
      <w:pPr>
        <w:pStyle w:val="ab"/>
      </w:pPr>
      <w:r>
        <w:rPr>
          <w:rStyle w:val="ad"/>
        </w:rPr>
        <w:footnoteRef/>
      </w:r>
      <w:r>
        <w:t xml:space="preserve"> </w:t>
      </w:r>
      <w:r w:rsidRPr="00641926">
        <w:t xml:space="preserve">Муслим (1977, 42), Абу Дауд (2791), ат-Тирмизи (1523), ан-Насаи (7/211), Ибн Маджа (3151) и в других сборниках сообщается, что </w:t>
      </w:r>
      <w:r>
        <w:t>п</w:t>
      </w:r>
      <w:r w:rsidRPr="00641926">
        <w:t xml:space="preserve">ророк </w:t>
      </w:r>
      <w:r w:rsidRPr="003E10BA">
        <w:t>(да благословит его Аллах и приветствует)</w:t>
      </w:r>
      <w:r w:rsidRPr="00641926">
        <w:t xml:space="preserve"> сказал: </w:t>
      </w:r>
      <w:r w:rsidRPr="00641926">
        <w:rPr>
          <w:b/>
          <w:bCs/>
          <w:i/>
          <w:iCs/>
        </w:rPr>
        <w:t>«Если у кого-то намечено жертвенное животное, которое он желает зарезать, то когда увидит наступление месяца Зуль-Хиджа, пусть не постригает волосы и ногти, пока не совершит жертвоприношение».</w:t>
      </w:r>
    </w:p>
  </w:footnote>
  <w:footnote w:id="1018">
    <w:p w:rsidR="006913A8" w:rsidRDefault="006913A8">
      <w:pPr>
        <w:pStyle w:val="ab"/>
      </w:pPr>
      <w:r>
        <w:rPr>
          <w:rStyle w:val="ad"/>
        </w:rPr>
        <w:footnoteRef/>
      </w:r>
      <w:r>
        <w:t xml:space="preserve"> </w:t>
      </w:r>
      <w:r w:rsidRPr="00641926">
        <w:t>Иснад этого хадиса слабый. Хадис привели ат-Тирмизи (813), аль-Б</w:t>
      </w:r>
      <w:r>
        <w:t>е</w:t>
      </w:r>
      <w:r w:rsidRPr="00641926">
        <w:t>йхакы (4/330 и 5/58) и оба они назвали его слабым.</w:t>
      </w:r>
    </w:p>
  </w:footnote>
  <w:footnote w:id="1019">
    <w:p w:rsidR="006913A8" w:rsidRDefault="006913A8" w:rsidP="00641926">
      <w:pPr>
        <w:pStyle w:val="ab"/>
      </w:pPr>
      <w:r>
        <w:rPr>
          <w:rStyle w:val="ad"/>
        </w:rPr>
        <w:footnoteRef/>
      </w:r>
      <w:r>
        <w:t xml:space="preserve"> </w:t>
      </w:r>
      <w:r w:rsidRPr="00641926">
        <w:t xml:space="preserve">Привёл Малик (1/393/187) с достоверным иснадом (сахих). </w:t>
      </w:r>
      <w:r>
        <w:t>И</w:t>
      </w:r>
      <w:r w:rsidRPr="00641926">
        <w:t xml:space="preserve">меется в виду достоверно, что так поступал </w:t>
      </w:r>
      <w:r>
        <w:t>′</w:t>
      </w:r>
      <w:r w:rsidRPr="00641926">
        <w:t>Абдулла</w:t>
      </w:r>
      <w:r>
        <w:t>х</w:t>
      </w:r>
      <w:r w:rsidRPr="00641926">
        <w:t xml:space="preserve"> ибн </w:t>
      </w:r>
      <w:r>
        <w:t>′</w:t>
      </w:r>
      <w:r w:rsidRPr="00641926">
        <w:t>Умар.</w:t>
      </w:r>
    </w:p>
  </w:footnote>
  <w:footnote w:id="1020">
    <w:p w:rsidR="006913A8" w:rsidRDefault="006913A8" w:rsidP="004421C9">
      <w:pPr>
        <w:pStyle w:val="ab"/>
      </w:pPr>
      <w:r>
        <w:rPr>
          <w:rStyle w:val="ad"/>
        </w:rPr>
        <w:footnoteRef/>
      </w:r>
      <w:r>
        <w:t xml:space="preserve"> </w:t>
      </w:r>
      <w:r w:rsidRPr="004421C9">
        <w:t>Пошитая одежда (</w:t>
      </w:r>
      <w:r>
        <w:t>м</w:t>
      </w:r>
      <w:r w:rsidRPr="004421C9">
        <w:t>ахит) — одежда, пошитая по форме человеческого тела, когда разные части тканей сшиваются в единое одеяние, чтобы это было удобно для человека. Такая одежда запрещена для человека в состоянии ихрама.</w:t>
      </w:r>
    </w:p>
  </w:footnote>
  <w:footnote w:id="1021">
    <w:p w:rsidR="006913A8" w:rsidRDefault="006913A8">
      <w:pPr>
        <w:pStyle w:val="ab"/>
      </w:pPr>
      <w:r>
        <w:rPr>
          <w:rStyle w:val="ad"/>
        </w:rPr>
        <w:footnoteRef/>
      </w:r>
      <w:r>
        <w:t xml:space="preserve"> </w:t>
      </w:r>
      <w:r w:rsidRPr="004421C9">
        <w:t>Многие люди ошибочно полагают, что одежда паломника, состоящая из двух кусков белой ткани, называется ихрамом, но это не так. Ихрам — это состояние, которым обязует себя человек, желающий совершить какой-либо шариатский обряд паломничества (хадж или умру). В состоянии ихрама человеку запрещены определённые деяния, разрешённые в обычное время, эти вещи называются «махзурат», о них и идёт речь в данном разделе. Что касается одежды паломника, то она состоит из нижней части, которая покрывает часть от пупка до колен подобно юбке, и называется «изар», и из верхней части, которая лежит на плечах как шаль и покрывает верхнюю часть туловища, и называется «рида».</w:t>
      </w:r>
    </w:p>
  </w:footnote>
  <w:footnote w:id="1022">
    <w:p w:rsidR="006913A8" w:rsidRDefault="006913A8">
      <w:pPr>
        <w:pStyle w:val="ab"/>
      </w:pPr>
      <w:r>
        <w:rPr>
          <w:rStyle w:val="ad"/>
        </w:rPr>
        <w:footnoteRef/>
      </w:r>
      <w:r>
        <w:t xml:space="preserve"> </w:t>
      </w:r>
      <w:r w:rsidRPr="004421C9">
        <w:t>Варс — растение, которое служит для окрашивания ткани и придаёт ей красный цвет.</w:t>
      </w:r>
    </w:p>
  </w:footnote>
  <w:footnote w:id="1023">
    <w:p w:rsidR="006913A8" w:rsidRDefault="006913A8">
      <w:pPr>
        <w:pStyle w:val="ab"/>
      </w:pPr>
      <w:r>
        <w:rPr>
          <w:rStyle w:val="ad"/>
        </w:rPr>
        <w:footnoteRef/>
      </w:r>
      <w:r>
        <w:t xml:space="preserve"> </w:t>
      </w:r>
      <w:r w:rsidRPr="004421C9">
        <w:t>Муслим (1179).</w:t>
      </w:r>
    </w:p>
  </w:footnote>
  <w:footnote w:id="1024">
    <w:p w:rsidR="006913A8" w:rsidRDefault="006913A8">
      <w:pPr>
        <w:pStyle w:val="ab"/>
      </w:pPr>
      <w:r>
        <w:rPr>
          <w:rStyle w:val="ad"/>
        </w:rPr>
        <w:footnoteRef/>
      </w:r>
      <w:r>
        <w:t xml:space="preserve"> </w:t>
      </w:r>
      <w:r w:rsidRPr="004421C9">
        <w:t>Аль-Бухари (1838) и Муслим (1177).</w:t>
      </w:r>
    </w:p>
  </w:footnote>
  <w:footnote w:id="1025">
    <w:p w:rsidR="006913A8" w:rsidRDefault="006913A8">
      <w:pPr>
        <w:pStyle w:val="ab"/>
      </w:pPr>
      <w:r>
        <w:rPr>
          <w:rStyle w:val="ad"/>
        </w:rPr>
        <w:footnoteRef/>
      </w:r>
      <w:r>
        <w:t xml:space="preserve"> </w:t>
      </w:r>
      <w:r w:rsidRPr="00A55FEE">
        <w:t>Абу Дауд (1823), ан-Насаи (5/129), аль-Хумейди (627), ат-Таялиси (1839) и Ахмад (2/29, 32, 77, 119).</w:t>
      </w:r>
    </w:p>
  </w:footnote>
  <w:footnote w:id="1026">
    <w:p w:rsidR="006913A8" w:rsidRDefault="006913A8" w:rsidP="00A55FEE">
      <w:pPr>
        <w:pStyle w:val="ab"/>
      </w:pPr>
      <w:r>
        <w:rPr>
          <w:rStyle w:val="ad"/>
        </w:rPr>
        <w:footnoteRef/>
      </w:r>
      <w:r>
        <w:t xml:space="preserve"> </w:t>
      </w:r>
      <w:r w:rsidRPr="00A55FEE">
        <w:t>По мнению многих учёных перчатки также являются обязательной частью хиджаба (ваджиб), по мнению других — это желательно (мустахаб). По всей видимости, в Индии, где жил автор книги (С</w:t>
      </w:r>
      <w:r>
        <w:t>ы</w:t>
      </w:r>
      <w:r w:rsidRPr="00A55FEE">
        <w:t>ддик Хасан Хан), повседневное одевание перчаток, как часть соблюдения хиджаба, не практиковалось, и их надевали только во время работ, загрязняющих руки, и поэтому автор разъяснил это таким образом. Аллаху ведомо лучше.</w:t>
      </w:r>
    </w:p>
  </w:footnote>
  <w:footnote w:id="1027">
    <w:p w:rsidR="006913A8" w:rsidRDefault="006913A8">
      <w:pPr>
        <w:pStyle w:val="ab"/>
      </w:pPr>
      <w:r>
        <w:rPr>
          <w:rStyle w:val="ad"/>
        </w:rPr>
        <w:footnoteRef/>
      </w:r>
      <w:r>
        <w:t xml:space="preserve"> </w:t>
      </w:r>
      <w:r w:rsidRPr="00A55FEE">
        <w:t>Зарира — определённый вид благовоний.</w:t>
      </w:r>
    </w:p>
  </w:footnote>
  <w:footnote w:id="1028">
    <w:p w:rsidR="006913A8" w:rsidRDefault="006913A8">
      <w:pPr>
        <w:pStyle w:val="ab"/>
      </w:pPr>
      <w:r>
        <w:rPr>
          <w:rStyle w:val="ad"/>
        </w:rPr>
        <w:footnoteRef/>
      </w:r>
      <w:r>
        <w:t xml:space="preserve"> Сура «аль-Бакара», аят 196. </w:t>
      </w:r>
    </w:p>
  </w:footnote>
  <w:footnote w:id="1029">
    <w:p w:rsidR="006913A8" w:rsidRDefault="006913A8">
      <w:pPr>
        <w:pStyle w:val="ab"/>
      </w:pPr>
      <w:r>
        <w:rPr>
          <w:rStyle w:val="ad"/>
        </w:rPr>
        <w:footnoteRef/>
      </w:r>
      <w:r>
        <w:t xml:space="preserve"> Са′</w:t>
      </w:r>
      <w:r w:rsidRPr="00A55FEE">
        <w:t xml:space="preserve"> — арабская мера объёма, состоящая из четырёх муддов, один мудд — это пригоршня из двух ладоней, сложенных вместе, у человек</w:t>
      </w:r>
      <w:r>
        <w:t>а среднего размера. Половина са′</w:t>
      </w:r>
      <w:r w:rsidRPr="00A55FEE">
        <w:t xml:space="preserve"> — это две такие пригоршни.</w:t>
      </w:r>
    </w:p>
  </w:footnote>
  <w:footnote w:id="1030">
    <w:p w:rsidR="006913A8" w:rsidRDefault="006913A8">
      <w:pPr>
        <w:pStyle w:val="ab"/>
      </w:pPr>
      <w:r>
        <w:rPr>
          <w:rStyle w:val="ad"/>
        </w:rPr>
        <w:footnoteRef/>
      </w:r>
      <w:r>
        <w:t xml:space="preserve"> </w:t>
      </w:r>
      <w:r w:rsidRPr="00A55FEE">
        <w:t>Ахмад (4/242), ат-Таялиси (1062), аль-Бухари (1816, 4517), Муслим (1201, 86), ат-Тирмизи (2976), Ибн Маджа (3089).</w:t>
      </w:r>
    </w:p>
  </w:footnote>
  <w:footnote w:id="1031">
    <w:p w:rsidR="006913A8" w:rsidRDefault="006913A8">
      <w:pPr>
        <w:pStyle w:val="ab"/>
      </w:pPr>
      <w:r>
        <w:rPr>
          <w:rStyle w:val="ad"/>
        </w:rPr>
        <w:footnoteRef/>
      </w:r>
      <w:r>
        <w:t xml:space="preserve"> Сура «аль-Бакара», аят 197. </w:t>
      </w:r>
    </w:p>
  </w:footnote>
  <w:footnote w:id="1032">
    <w:p w:rsidR="006913A8" w:rsidRDefault="006913A8">
      <w:pPr>
        <w:pStyle w:val="ab"/>
      </w:pPr>
      <w:r>
        <w:rPr>
          <w:rStyle w:val="ad"/>
        </w:rPr>
        <w:footnoteRef/>
      </w:r>
      <w:r>
        <w:t xml:space="preserve"> </w:t>
      </w:r>
      <w:r w:rsidRPr="00A55FEE">
        <w:t>Аль-Бухари (1820), Муслим (1350), ат-Тирмизи (811), ан-Насаи (5/114), Ибн Маджа (2889).</w:t>
      </w:r>
    </w:p>
  </w:footnote>
  <w:footnote w:id="1033">
    <w:p w:rsidR="006913A8" w:rsidRDefault="006913A8">
      <w:pPr>
        <w:pStyle w:val="ab"/>
      </w:pPr>
      <w:r>
        <w:rPr>
          <w:rStyle w:val="ad"/>
        </w:rPr>
        <w:footnoteRef/>
      </w:r>
      <w:r>
        <w:t xml:space="preserve"> Сура «аль-Бакара», аят 187. </w:t>
      </w:r>
    </w:p>
  </w:footnote>
  <w:footnote w:id="1034">
    <w:p w:rsidR="006913A8" w:rsidRDefault="006913A8">
      <w:pPr>
        <w:pStyle w:val="ab"/>
      </w:pPr>
      <w:r>
        <w:rPr>
          <w:rStyle w:val="ad"/>
        </w:rPr>
        <w:footnoteRef/>
      </w:r>
      <w:r>
        <w:t xml:space="preserve"> Сура «аль-Ан′ам», аят 145. </w:t>
      </w:r>
    </w:p>
  </w:footnote>
  <w:footnote w:id="1035">
    <w:p w:rsidR="006913A8" w:rsidRDefault="006913A8">
      <w:pPr>
        <w:pStyle w:val="ab"/>
      </w:pPr>
      <w:r>
        <w:rPr>
          <w:rStyle w:val="ad"/>
        </w:rPr>
        <w:footnoteRef/>
      </w:r>
      <w:r>
        <w:t xml:space="preserve"> Сура «аль-Хаджж», аят 67. </w:t>
      </w:r>
    </w:p>
  </w:footnote>
  <w:footnote w:id="1036">
    <w:p w:rsidR="006913A8" w:rsidRDefault="006913A8">
      <w:pPr>
        <w:pStyle w:val="ab"/>
      </w:pPr>
      <w:r>
        <w:rPr>
          <w:rStyle w:val="ad"/>
        </w:rPr>
        <w:footnoteRef/>
      </w:r>
      <w:r>
        <w:t xml:space="preserve"> Сура «аль-Бакара», аят 197. </w:t>
      </w:r>
    </w:p>
  </w:footnote>
  <w:footnote w:id="1037">
    <w:p w:rsidR="006913A8" w:rsidRDefault="006913A8" w:rsidP="008F6EF0">
      <w:pPr>
        <w:pStyle w:val="ab"/>
      </w:pPr>
      <w:r>
        <w:rPr>
          <w:rStyle w:val="ad"/>
        </w:rPr>
        <w:footnoteRef/>
      </w:r>
      <w:r>
        <w:t xml:space="preserve"> </w:t>
      </w:r>
      <w:r w:rsidRPr="008F6EF0">
        <w:t>Муслим (1409), ан-Насаи (6/192), ад-Дарими (2/141), Ибн Хиббан (4124,4125), ат-Тахави (2/268), аль-Б</w:t>
      </w:r>
      <w:r>
        <w:t>е</w:t>
      </w:r>
      <w:r w:rsidRPr="008F6EF0">
        <w:t>йхакы (5/66).</w:t>
      </w:r>
    </w:p>
  </w:footnote>
  <w:footnote w:id="1038">
    <w:p w:rsidR="006913A8" w:rsidRDefault="006913A8">
      <w:pPr>
        <w:pStyle w:val="ab"/>
      </w:pPr>
      <w:r>
        <w:rPr>
          <w:rStyle w:val="ad"/>
        </w:rPr>
        <w:footnoteRef/>
      </w:r>
      <w:r>
        <w:t xml:space="preserve"> </w:t>
      </w:r>
      <w:r w:rsidRPr="008F6EF0">
        <w:t>Аль-Бухари (4258, 4259, 5114), Муслим (1410), Абу Дауд (1844), ат-Тирмизи (842, 843), ан-Насаи (5/191), Ибн Хиббан (1965).</w:t>
      </w:r>
    </w:p>
  </w:footnote>
  <w:footnote w:id="1039">
    <w:p w:rsidR="006913A8" w:rsidRDefault="006913A8">
      <w:pPr>
        <w:pStyle w:val="ab"/>
      </w:pPr>
      <w:r>
        <w:rPr>
          <w:rStyle w:val="ad"/>
        </w:rPr>
        <w:footnoteRef/>
      </w:r>
      <w:r>
        <w:t xml:space="preserve"> </w:t>
      </w:r>
      <w:r w:rsidRPr="00B8274B">
        <w:t>Муслим (1411), Ибн Маджа (1964).</w:t>
      </w:r>
    </w:p>
  </w:footnote>
  <w:footnote w:id="1040">
    <w:p w:rsidR="006913A8" w:rsidRDefault="006913A8">
      <w:pPr>
        <w:pStyle w:val="ab"/>
      </w:pPr>
      <w:r>
        <w:rPr>
          <w:rStyle w:val="ad"/>
        </w:rPr>
        <w:footnoteRef/>
      </w:r>
      <w:r>
        <w:t xml:space="preserve"> </w:t>
      </w:r>
      <w:r w:rsidRPr="00B8274B">
        <w:t>Ахмад (6/392–393), ат-Тирмизи (841), ад-Дарими (3812), Ибн Хиббан (4130), ат-Тахави (2/270), к иснаду этого хадиса имеются некоторые нарекания.</w:t>
      </w:r>
    </w:p>
  </w:footnote>
  <w:footnote w:id="1041">
    <w:p w:rsidR="006913A8" w:rsidRDefault="006913A8">
      <w:pPr>
        <w:pStyle w:val="ab"/>
      </w:pPr>
      <w:r>
        <w:rPr>
          <w:rStyle w:val="ad"/>
        </w:rPr>
        <w:footnoteRef/>
      </w:r>
      <w:r>
        <w:t xml:space="preserve"> </w:t>
      </w:r>
      <w:r w:rsidRPr="00B8274B">
        <w:t>Мухрим — человек, находящийся в состоянии ихрама.</w:t>
      </w:r>
    </w:p>
  </w:footnote>
  <w:footnote w:id="1042">
    <w:p w:rsidR="006913A8" w:rsidRDefault="006913A8">
      <w:pPr>
        <w:pStyle w:val="ab"/>
      </w:pPr>
      <w:r>
        <w:rPr>
          <w:rStyle w:val="ad"/>
        </w:rPr>
        <w:footnoteRef/>
      </w:r>
      <w:r>
        <w:t xml:space="preserve"> Сура «аль-Маида», аят 95. </w:t>
      </w:r>
    </w:p>
  </w:footnote>
  <w:footnote w:id="1043">
    <w:p w:rsidR="006913A8" w:rsidRDefault="006913A8">
      <w:pPr>
        <w:pStyle w:val="ab"/>
      </w:pPr>
      <w:r>
        <w:rPr>
          <w:rStyle w:val="ad"/>
        </w:rPr>
        <w:footnoteRef/>
      </w:r>
      <w:r>
        <w:t xml:space="preserve"> </w:t>
      </w:r>
      <w:r w:rsidRPr="00846411">
        <w:t>Аль-Бухари (1825, 2573), Муслим (1193), ат-Тирмизи (849), Абу Дауд (2672), ан-Насаи (5/183), Ибн Маджа (3090).</w:t>
      </w:r>
    </w:p>
  </w:footnote>
  <w:footnote w:id="1044">
    <w:p w:rsidR="006913A8" w:rsidRDefault="006913A8" w:rsidP="00846411">
      <w:pPr>
        <w:pStyle w:val="ab"/>
      </w:pPr>
      <w:r>
        <w:rPr>
          <w:rStyle w:val="ad"/>
        </w:rPr>
        <w:footnoteRef/>
      </w:r>
      <w:r>
        <w:t xml:space="preserve"> </w:t>
      </w:r>
      <w:r w:rsidRPr="00846411">
        <w:t>Муслим (1195), ан-На</w:t>
      </w:r>
      <w:r>
        <w:t>саи (5/184), Абу Дауд (1850).</w:t>
      </w:r>
    </w:p>
  </w:footnote>
  <w:footnote w:id="1045">
    <w:p w:rsidR="006913A8" w:rsidRDefault="006913A8" w:rsidP="00846411">
      <w:pPr>
        <w:pStyle w:val="ab"/>
      </w:pPr>
      <w:r>
        <w:rPr>
          <w:rStyle w:val="ad"/>
        </w:rPr>
        <w:footnoteRef/>
      </w:r>
      <w:r>
        <w:t xml:space="preserve"> То есть</w:t>
      </w:r>
      <w:r w:rsidRPr="00846411">
        <w:t xml:space="preserve"> оба хадиса в высшей степени достоверны.</w:t>
      </w:r>
    </w:p>
  </w:footnote>
  <w:footnote w:id="1046">
    <w:p w:rsidR="006913A8" w:rsidRDefault="006913A8" w:rsidP="00846411">
      <w:pPr>
        <w:pStyle w:val="ab"/>
      </w:pPr>
      <w:r>
        <w:rPr>
          <w:rStyle w:val="ad"/>
        </w:rPr>
        <w:footnoteRef/>
      </w:r>
      <w:r>
        <w:t xml:space="preserve"> </w:t>
      </w:r>
      <w:r w:rsidRPr="00846411">
        <w:t>Абу Дауд (1851), ат-Тирмизи (846), ан-Насаи (5/187), Ибн Хиббан (3971), ат-Тахави (2/171), ад-Даракутни (2/290), аль-Хаким (1/452), аль-Б</w:t>
      </w:r>
      <w:r>
        <w:t>е</w:t>
      </w:r>
      <w:r w:rsidRPr="00846411">
        <w:t>йхакы (5/190). Шейх аль-Альбани назвал его слабым (да</w:t>
      </w:r>
      <w:r>
        <w:t>′и</w:t>
      </w:r>
      <w:r w:rsidRPr="00846411">
        <w:t>ф) в сборнике «Да</w:t>
      </w:r>
      <w:r>
        <w:t>′</w:t>
      </w:r>
      <w:r w:rsidRPr="00846411">
        <w:t>иф аль-Джами</w:t>
      </w:r>
      <w:r>
        <w:t>′</w:t>
      </w:r>
      <w:r w:rsidRPr="00846411">
        <w:t>» (3524) и в «Да</w:t>
      </w:r>
      <w:r>
        <w:t>′и</w:t>
      </w:r>
      <w:r w:rsidRPr="00846411">
        <w:t>ф Абу Дауд» (401).</w:t>
      </w:r>
    </w:p>
  </w:footnote>
  <w:footnote w:id="1047">
    <w:p w:rsidR="006913A8" w:rsidRDefault="006913A8">
      <w:pPr>
        <w:pStyle w:val="ab"/>
      </w:pPr>
      <w:r>
        <w:rPr>
          <w:rStyle w:val="ad"/>
        </w:rPr>
        <w:footnoteRef/>
      </w:r>
      <w:r>
        <w:t xml:space="preserve"> </w:t>
      </w:r>
      <w:r w:rsidRPr="00846411">
        <w:t>Душистый тростник (изхир) — это растение, произрастающее в Мекке, оно имеет приятный запах, и жители Мекки использовали его, заделывали им бреши между досок в крышах домов, а также промежутки между кирпичами, которыми закрывают могильную нишу (лахд) при захоронении умерших.</w:t>
      </w:r>
    </w:p>
  </w:footnote>
  <w:footnote w:id="1048">
    <w:p w:rsidR="006913A8" w:rsidRDefault="006913A8">
      <w:pPr>
        <w:pStyle w:val="ab"/>
      </w:pPr>
      <w:r>
        <w:rPr>
          <w:rStyle w:val="ad"/>
        </w:rPr>
        <w:footnoteRef/>
      </w:r>
      <w:r>
        <w:t xml:space="preserve"> </w:t>
      </w:r>
      <w:r w:rsidRPr="00846411">
        <w:t>Аль-Бухари (1587, 1834, 2783, 2825), Муслим (1353), Абу Дауд (2018), ат-Тирмизи (1590), ан-Насаи (5/203).</w:t>
      </w:r>
    </w:p>
  </w:footnote>
  <w:footnote w:id="1049">
    <w:p w:rsidR="006913A8" w:rsidRDefault="006913A8">
      <w:pPr>
        <w:pStyle w:val="ab"/>
      </w:pPr>
      <w:r>
        <w:rPr>
          <w:rStyle w:val="ad"/>
        </w:rPr>
        <w:footnoteRef/>
      </w:r>
      <w:r>
        <w:t xml:space="preserve"> </w:t>
      </w:r>
      <w:r w:rsidRPr="003F6166">
        <w:t>Аль-Бухари (1829) и Муслим (1198).</w:t>
      </w:r>
    </w:p>
  </w:footnote>
  <w:footnote w:id="1050">
    <w:p w:rsidR="006913A8" w:rsidRDefault="006913A8">
      <w:pPr>
        <w:pStyle w:val="ab"/>
      </w:pPr>
      <w:r>
        <w:rPr>
          <w:rStyle w:val="ad"/>
        </w:rPr>
        <w:footnoteRef/>
      </w:r>
      <w:r>
        <w:t xml:space="preserve"> </w:t>
      </w:r>
      <w:r w:rsidRPr="003F6166">
        <w:t>Аль-Бухари (1826) и Муслим (1199)</w:t>
      </w:r>
      <w:r>
        <w:t>.</w:t>
      </w:r>
    </w:p>
  </w:footnote>
  <w:footnote w:id="1051">
    <w:p w:rsidR="006913A8" w:rsidRDefault="006913A8">
      <w:pPr>
        <w:pStyle w:val="ab"/>
      </w:pPr>
      <w:r>
        <w:rPr>
          <w:rStyle w:val="ad"/>
        </w:rPr>
        <w:footnoteRef/>
      </w:r>
      <w:r>
        <w:t xml:space="preserve"> </w:t>
      </w:r>
      <w:r w:rsidRPr="003F6166">
        <w:t>Аль-Бухари (3179, 1870, 3172, 6755) и Муслим (1370).</w:t>
      </w:r>
    </w:p>
  </w:footnote>
  <w:footnote w:id="1052">
    <w:p w:rsidR="006913A8" w:rsidRDefault="006913A8">
      <w:pPr>
        <w:pStyle w:val="ab"/>
      </w:pPr>
      <w:r>
        <w:rPr>
          <w:rStyle w:val="ad"/>
        </w:rPr>
        <w:footnoteRef/>
      </w:r>
      <w:r>
        <w:t xml:space="preserve"> </w:t>
      </w:r>
      <w:r w:rsidRPr="003F6166">
        <w:t>Нугейр — маленькая птичка, похожая на воробья, с красным клювом.</w:t>
      </w:r>
    </w:p>
  </w:footnote>
  <w:footnote w:id="1053">
    <w:p w:rsidR="006913A8" w:rsidRDefault="006913A8" w:rsidP="00A23F74">
      <w:pPr>
        <w:pStyle w:val="ab"/>
      </w:pPr>
      <w:r>
        <w:rPr>
          <w:rStyle w:val="ad"/>
        </w:rPr>
        <w:footnoteRef/>
      </w:r>
      <w:r>
        <w:t xml:space="preserve"> </w:t>
      </w:r>
      <w:r w:rsidRPr="00A23F74">
        <w:t>Муслим (1364). Также сообщается в</w:t>
      </w:r>
      <w:r>
        <w:t xml:space="preserve"> сборнике Абу Дауда, что он (Са′</w:t>
      </w:r>
      <w:r w:rsidRPr="00A23F74">
        <w:t>д ибн Аб</w:t>
      </w:r>
      <w:r>
        <w:t>и</w:t>
      </w:r>
      <w:r w:rsidRPr="00A23F74">
        <w:t xml:space="preserve"> Ваккас) схватил человека, который охотился в Заповедной земле Медины, и отобрал у него одежду. Когда же пришли его покровители и начали разговаривать с ним, то он сказал: </w:t>
      </w:r>
      <w:r w:rsidRPr="00A23F74">
        <w:rPr>
          <w:i/>
          <w:iCs/>
        </w:rPr>
        <w:t xml:space="preserve">«Посланник Аллаха </w:t>
      </w:r>
      <w:r w:rsidRPr="00F32E59">
        <w:rPr>
          <w:i/>
          <w:iCs/>
        </w:rPr>
        <w:t>(да благословит его Аллах и приветствует)</w:t>
      </w:r>
      <w:r w:rsidRPr="00A23F74">
        <w:rPr>
          <w:i/>
          <w:iCs/>
        </w:rPr>
        <w:t xml:space="preserve"> сделал Заповедной эту землю и сказал: </w:t>
      </w:r>
      <w:r w:rsidRPr="00A23F74">
        <w:rPr>
          <w:b/>
          <w:bCs/>
          <w:i/>
          <w:iCs/>
        </w:rPr>
        <w:t>”Кто схватит кого-нибудь, кто  охотится в этой Заповедной земле, то пусть отберёт у него имущество, как трофей“</w:t>
      </w:r>
      <w:r w:rsidRPr="00A23F74">
        <w:rPr>
          <w:i/>
          <w:iCs/>
        </w:rPr>
        <w:t>».</w:t>
      </w:r>
    </w:p>
  </w:footnote>
  <w:footnote w:id="1054">
    <w:p w:rsidR="006913A8" w:rsidRDefault="006913A8" w:rsidP="00A23F74">
      <w:pPr>
        <w:pStyle w:val="ab"/>
      </w:pPr>
      <w:r>
        <w:rPr>
          <w:rStyle w:val="ad"/>
        </w:rPr>
        <w:footnoteRef/>
      </w:r>
      <w:r>
        <w:t xml:space="preserve"> </w:t>
      </w:r>
      <w:r w:rsidRPr="00A23F74">
        <w:t>Абу Дауд (2038), хадис достоверный (сахих).</w:t>
      </w:r>
    </w:p>
  </w:footnote>
  <w:footnote w:id="1055">
    <w:p w:rsidR="006913A8" w:rsidRDefault="006913A8">
      <w:pPr>
        <w:pStyle w:val="ab"/>
      </w:pPr>
      <w:r>
        <w:rPr>
          <w:rStyle w:val="ad"/>
        </w:rPr>
        <w:footnoteRef/>
      </w:r>
      <w:r>
        <w:t xml:space="preserve"> Сура «аль-Маида», аят 95. </w:t>
      </w:r>
    </w:p>
  </w:footnote>
  <w:footnote w:id="1056">
    <w:p w:rsidR="006913A8" w:rsidRDefault="006913A8" w:rsidP="00A23F74">
      <w:pPr>
        <w:pStyle w:val="ab"/>
      </w:pPr>
      <w:r>
        <w:rPr>
          <w:rStyle w:val="ad"/>
        </w:rPr>
        <w:footnoteRef/>
      </w:r>
      <w:r>
        <w:t xml:space="preserve"> </w:t>
      </w:r>
      <w:r w:rsidRPr="00A23F74">
        <w:t>Это слабый хадис (да</w:t>
      </w:r>
      <w:r>
        <w:t>′</w:t>
      </w:r>
      <w:r w:rsidRPr="00A23F74">
        <w:t>иф), шейх аль-Альбани назвал его слабым в сборнике «Да</w:t>
      </w:r>
      <w:r>
        <w:t>′</w:t>
      </w:r>
      <w:r w:rsidRPr="00A23F74">
        <w:t>иф Аб</w:t>
      </w:r>
      <w:r>
        <w:t>и</w:t>
      </w:r>
      <w:r w:rsidRPr="00A23F74">
        <w:t xml:space="preserve"> Дауд» (441) и «Да</w:t>
      </w:r>
      <w:r>
        <w:t>′</w:t>
      </w:r>
      <w:r w:rsidRPr="00A23F74">
        <w:t>иф аль-Джами» (1875).</w:t>
      </w:r>
    </w:p>
  </w:footnote>
  <w:footnote w:id="1057">
    <w:p w:rsidR="006913A8" w:rsidRDefault="006913A8">
      <w:pPr>
        <w:pStyle w:val="ab"/>
      </w:pPr>
      <w:r>
        <w:rPr>
          <w:rStyle w:val="ad"/>
        </w:rPr>
        <w:footnoteRef/>
      </w:r>
      <w:r>
        <w:t xml:space="preserve"> Шейх аль-Альбани в «Та′</w:t>
      </w:r>
      <w:r w:rsidRPr="001754A2">
        <w:t xml:space="preserve">лике» (2/85) сказал: </w:t>
      </w:r>
      <w:r w:rsidRPr="001754A2">
        <w:rPr>
          <w:i/>
          <w:iCs/>
        </w:rPr>
        <w:t>«Это ошибка, ат-Тирмизи не приводил этого хадиса и никто не передавал, что он называл этот хадис хорошим, насколько мне известно».</w:t>
      </w:r>
      <w:r w:rsidRPr="001754A2">
        <w:t xml:space="preserve"> Посмотри слова шейха по указанному источнику, он назвал его слабым (да</w:t>
      </w:r>
      <w:r>
        <w:t>′</w:t>
      </w:r>
      <w:r w:rsidRPr="001754A2">
        <w:t>иф).</w:t>
      </w:r>
    </w:p>
  </w:footnote>
  <w:footnote w:id="1058">
    <w:p w:rsidR="006913A8" w:rsidRDefault="006913A8">
      <w:pPr>
        <w:pStyle w:val="ab"/>
      </w:pPr>
      <w:r>
        <w:rPr>
          <w:rStyle w:val="ad"/>
        </w:rPr>
        <w:footnoteRef/>
      </w:r>
      <w:r>
        <w:t xml:space="preserve"> </w:t>
      </w:r>
      <w:r w:rsidRPr="001273F1">
        <w:t>Аль-Бухари (1614, 1641), Муслим.</w:t>
      </w:r>
    </w:p>
  </w:footnote>
  <w:footnote w:id="1059">
    <w:p w:rsidR="006913A8" w:rsidRDefault="006913A8" w:rsidP="001273F1">
      <w:pPr>
        <w:pStyle w:val="ab"/>
      </w:pPr>
      <w:r>
        <w:rPr>
          <w:rStyle w:val="ad"/>
        </w:rPr>
        <w:footnoteRef/>
      </w:r>
      <w:r>
        <w:t xml:space="preserve"> И</w:t>
      </w:r>
      <w:r w:rsidRPr="001273F1">
        <w:t>меются в виду два угла Каабы, Йеменский угол и угол Чёрного камня.</w:t>
      </w:r>
    </w:p>
  </w:footnote>
  <w:footnote w:id="1060">
    <w:p w:rsidR="006913A8" w:rsidRDefault="006913A8">
      <w:pPr>
        <w:pStyle w:val="ab"/>
      </w:pPr>
      <w:r>
        <w:rPr>
          <w:rStyle w:val="ad"/>
        </w:rPr>
        <w:footnoteRef/>
      </w:r>
      <w:r>
        <w:t xml:space="preserve"> </w:t>
      </w:r>
      <w:r w:rsidRPr="001273F1">
        <w:t>Аль-Бухари (1602, 4254), Муслим (1266), Абу Дауд (1885, 1886), Ибн Маджа (2953), ан-Насаи (5/242), Ибн Хиббан (3811).</w:t>
      </w:r>
    </w:p>
  </w:footnote>
  <w:footnote w:id="1061">
    <w:p w:rsidR="006913A8" w:rsidRDefault="006913A8">
      <w:pPr>
        <w:pStyle w:val="ab"/>
      </w:pPr>
      <w:r>
        <w:rPr>
          <w:rStyle w:val="ad"/>
        </w:rPr>
        <w:footnoteRef/>
      </w:r>
      <w:r>
        <w:t xml:space="preserve"> </w:t>
      </w:r>
      <w:r w:rsidRPr="001273F1">
        <w:t>Аль-Бухари (1603, 1604, 1616, 1617,1644), Муслим (1261).</w:t>
      </w:r>
    </w:p>
  </w:footnote>
  <w:footnote w:id="1062">
    <w:p w:rsidR="006913A8" w:rsidRDefault="006913A8" w:rsidP="001273F1">
      <w:pPr>
        <w:pStyle w:val="ab"/>
      </w:pPr>
      <w:r>
        <w:rPr>
          <w:rStyle w:val="ad"/>
        </w:rPr>
        <w:footnoteRef/>
      </w:r>
      <w:r>
        <w:t xml:space="preserve"> То есть</w:t>
      </w:r>
      <w:r w:rsidRPr="001273F1">
        <w:t xml:space="preserve"> пробегал полный круг.</w:t>
      </w:r>
    </w:p>
  </w:footnote>
  <w:footnote w:id="1063">
    <w:p w:rsidR="006913A8" w:rsidRDefault="006913A8">
      <w:pPr>
        <w:pStyle w:val="ab"/>
      </w:pPr>
      <w:r>
        <w:rPr>
          <w:rStyle w:val="ad"/>
        </w:rPr>
        <w:footnoteRef/>
      </w:r>
      <w:r>
        <w:t xml:space="preserve"> Сура «аль-Хаджж», аят 29. </w:t>
      </w:r>
    </w:p>
  </w:footnote>
  <w:footnote w:id="1064">
    <w:p w:rsidR="006913A8" w:rsidRDefault="006913A8" w:rsidP="00DE65AF">
      <w:pPr>
        <w:pStyle w:val="ab"/>
      </w:pPr>
      <w:r>
        <w:rPr>
          <w:rStyle w:val="ad"/>
        </w:rPr>
        <w:footnoteRef/>
      </w:r>
      <w:r>
        <w:t xml:space="preserve"> </w:t>
      </w:r>
      <w:r w:rsidRPr="00DE65AF">
        <w:t>Оголение плеча (</w:t>
      </w:r>
      <w:r>
        <w:t>идтыба′</w:t>
      </w:r>
      <w:r w:rsidRPr="00DE65AF">
        <w:t>) — это делается только в обходе прибытия (таваф кудум), паломник опускает правую часть риды (верхней накидки ихрама), пропускает её подмышкой под правой рукой и кладёт её конец на левое плечо так, чтобы левое плечо было покрыто, а правое оголено.</w:t>
      </w:r>
    </w:p>
  </w:footnote>
  <w:footnote w:id="1065">
    <w:p w:rsidR="006913A8" w:rsidRDefault="006913A8">
      <w:pPr>
        <w:pStyle w:val="ab"/>
      </w:pPr>
      <w:r>
        <w:rPr>
          <w:rStyle w:val="ad"/>
        </w:rPr>
        <w:footnoteRef/>
      </w:r>
      <w:r>
        <w:t xml:space="preserve"> </w:t>
      </w:r>
      <w:r w:rsidRPr="00DE65AF">
        <w:t xml:space="preserve">Малик (1/367), аль-Хумейди (9), </w:t>
      </w:r>
      <w:r>
        <w:t>′</w:t>
      </w:r>
      <w:r w:rsidRPr="00DE65AF">
        <w:t>Абд</w:t>
      </w:r>
      <w:r>
        <w:t xml:space="preserve"> </w:t>
      </w:r>
      <w:r w:rsidRPr="00DE65AF">
        <w:t>ур-Раззак (9033), Ахмад (1/21, 24, 35, 39, 50, 53), аль-Бухари (1605, 1610), Муслим (1270), ан-Насаи (2275), ад-Дарими (2/52), Ибн Маджа (2943).</w:t>
      </w:r>
    </w:p>
  </w:footnote>
  <w:footnote w:id="1066">
    <w:p w:rsidR="006913A8" w:rsidRDefault="006913A8">
      <w:pPr>
        <w:pStyle w:val="ab"/>
      </w:pPr>
      <w:r>
        <w:rPr>
          <w:rStyle w:val="ad"/>
        </w:rPr>
        <w:footnoteRef/>
      </w:r>
      <w:r>
        <w:t xml:space="preserve"> </w:t>
      </w:r>
      <w:r w:rsidRPr="00DE65AF">
        <w:t>Аль-Бухари (1607), Муслим (1272), Абу Дауд (1877), ан-Насаи (5/233), Ибн Хиббан (3829), Ибн Маджа (2948), Ибн Джаруд (463).</w:t>
      </w:r>
    </w:p>
  </w:footnote>
  <w:footnote w:id="1067">
    <w:p w:rsidR="006913A8" w:rsidRDefault="006913A8">
      <w:pPr>
        <w:pStyle w:val="ab"/>
      </w:pPr>
      <w:r>
        <w:rPr>
          <w:rStyle w:val="ad"/>
        </w:rPr>
        <w:footnoteRef/>
      </w:r>
      <w:r>
        <w:t xml:space="preserve"> </w:t>
      </w:r>
      <w:r w:rsidRPr="00DE65AF">
        <w:t>Муслим (1273) со слов Джабира.</w:t>
      </w:r>
    </w:p>
  </w:footnote>
  <w:footnote w:id="1068">
    <w:p w:rsidR="006913A8" w:rsidRDefault="006913A8" w:rsidP="00DE65AF">
      <w:pPr>
        <w:pStyle w:val="ab"/>
      </w:pPr>
      <w:r>
        <w:rPr>
          <w:rStyle w:val="ad"/>
        </w:rPr>
        <w:footnoteRef/>
      </w:r>
      <w:r>
        <w:t xml:space="preserve"> </w:t>
      </w:r>
      <w:r w:rsidRPr="00DE65AF">
        <w:t>Хадис хороший (хасан). Ахмад (1/28, № 190), аль-Б</w:t>
      </w:r>
      <w:r>
        <w:t>е</w:t>
      </w:r>
      <w:r w:rsidRPr="00DE65AF">
        <w:t xml:space="preserve">йхакы (5/80), </w:t>
      </w:r>
      <w:r>
        <w:t>аль-Альбани назвал его хорошим.</w:t>
      </w:r>
    </w:p>
  </w:footnote>
  <w:footnote w:id="1069">
    <w:p w:rsidR="006913A8" w:rsidRDefault="006913A8">
      <w:pPr>
        <w:pStyle w:val="ab"/>
      </w:pPr>
      <w:r>
        <w:rPr>
          <w:rStyle w:val="ad"/>
        </w:rPr>
        <w:footnoteRef/>
      </w:r>
      <w:r>
        <w:t xml:space="preserve"> </w:t>
      </w:r>
      <w:r w:rsidRPr="00DE65AF">
        <w:t xml:space="preserve">Данный иснад является хорошим (хасан). Его привёл Ахмад (5621) и назвал его хорошим, потому что от </w:t>
      </w:r>
      <w:r>
        <w:t>′</w:t>
      </w:r>
      <w:r w:rsidRPr="00DE65AF">
        <w:t xml:space="preserve">Ата ибн ас-Саиба передавал ас-Саури, а он перенимал от него хадисы до того, как </w:t>
      </w:r>
      <w:r>
        <w:t>′</w:t>
      </w:r>
      <w:r w:rsidRPr="00DE65AF">
        <w:t xml:space="preserve">Ата начал путаться. Этот хадис также привёл аль-Бухари в своей книге «ат-Тарих» (5/143), </w:t>
      </w:r>
      <w:r>
        <w:t>′</w:t>
      </w:r>
      <w:r w:rsidRPr="00DE65AF">
        <w:t>Абд</w:t>
      </w:r>
      <w:r>
        <w:t xml:space="preserve"> </w:t>
      </w:r>
      <w:r w:rsidRPr="00DE65AF">
        <w:t xml:space="preserve">ур-Раззак (8877), </w:t>
      </w:r>
      <w:r>
        <w:t>′</w:t>
      </w:r>
      <w:r w:rsidRPr="00DE65AF">
        <w:t>Абд ибн Хумейд (831), Ибн Хиббан (3698).</w:t>
      </w:r>
    </w:p>
  </w:footnote>
  <w:footnote w:id="1070">
    <w:p w:rsidR="006913A8" w:rsidRDefault="006913A8">
      <w:pPr>
        <w:pStyle w:val="ab"/>
      </w:pPr>
      <w:r>
        <w:rPr>
          <w:rStyle w:val="ad"/>
        </w:rPr>
        <w:footnoteRef/>
      </w:r>
      <w:r>
        <w:t xml:space="preserve"> </w:t>
      </w:r>
      <w:r w:rsidRPr="00DE65AF">
        <w:t>Аль-Бухари (1609), Муслим (1267), Абу Дауд (1874), ан-Насаи (5/232), Ибн Маджа (2946).</w:t>
      </w:r>
    </w:p>
  </w:footnote>
  <w:footnote w:id="1071">
    <w:p w:rsidR="006913A8" w:rsidRDefault="006913A8" w:rsidP="00DE65AF">
      <w:pPr>
        <w:pStyle w:val="ab"/>
      </w:pPr>
      <w:r>
        <w:rPr>
          <w:rStyle w:val="ad"/>
        </w:rPr>
        <w:footnoteRef/>
      </w:r>
      <w:r>
        <w:t xml:space="preserve"> Абу Я′</w:t>
      </w:r>
      <w:r w:rsidRPr="00DE65AF">
        <w:t>ля (2598), аль-Б</w:t>
      </w:r>
      <w:r>
        <w:t>е</w:t>
      </w:r>
      <w:r w:rsidRPr="00DE65AF">
        <w:t>йхакы (5/76). Аль-Б</w:t>
      </w:r>
      <w:r>
        <w:t>е</w:t>
      </w:r>
      <w:r w:rsidRPr="00DE65AF">
        <w:t>йхакы назвал его слабым в «аль-Муджма» (3/241), и шейх аль-Альбани также.</w:t>
      </w:r>
    </w:p>
  </w:footnote>
  <w:footnote w:id="1072">
    <w:p w:rsidR="006913A8" w:rsidRDefault="006913A8" w:rsidP="0063420B">
      <w:pPr>
        <w:pStyle w:val="ab"/>
      </w:pPr>
      <w:r>
        <w:rPr>
          <w:rStyle w:val="ad"/>
        </w:rPr>
        <w:footnoteRef/>
      </w:r>
      <w:r>
        <w:t xml:space="preserve"> </w:t>
      </w:r>
      <w:r w:rsidRPr="0063420B">
        <w:t>Шейх аль-Альбани назвал его слабым в сборнике «Да</w:t>
      </w:r>
      <w:r>
        <w:t>′</w:t>
      </w:r>
      <w:r w:rsidRPr="0063420B">
        <w:t>иф А</w:t>
      </w:r>
      <w:r>
        <w:t>би</w:t>
      </w:r>
      <w:r w:rsidRPr="0063420B">
        <w:t xml:space="preserve"> Дауд» (409).</w:t>
      </w:r>
    </w:p>
  </w:footnote>
  <w:footnote w:id="1073">
    <w:p w:rsidR="006913A8" w:rsidRDefault="006913A8" w:rsidP="0063420B">
      <w:pPr>
        <w:pStyle w:val="ab"/>
      </w:pPr>
      <w:r>
        <w:rPr>
          <w:rStyle w:val="ad"/>
        </w:rPr>
        <w:footnoteRef/>
      </w:r>
      <w:r>
        <w:t xml:space="preserve"> </w:t>
      </w:r>
      <w:r w:rsidRPr="0063420B">
        <w:t xml:space="preserve">Ахмад (3/411), </w:t>
      </w:r>
      <w:r>
        <w:t>′</w:t>
      </w:r>
      <w:r w:rsidRPr="0063420B">
        <w:t>Абд</w:t>
      </w:r>
      <w:r>
        <w:t xml:space="preserve"> </w:t>
      </w:r>
      <w:r w:rsidRPr="0063420B">
        <w:t>ур-Раззак (8963), Абу Дауд (1892), Ибн Хузейма (2821), Ибн Хиббан (3826), аль-Хаким (1/455), аль-Б</w:t>
      </w:r>
      <w:r>
        <w:t>е</w:t>
      </w:r>
      <w:r w:rsidRPr="0063420B">
        <w:t>йхакы (5/84), аль-Багави (5/19), шейх аль-Альбани назвал хадис хорошим (хасан).</w:t>
      </w:r>
    </w:p>
  </w:footnote>
  <w:footnote w:id="1074">
    <w:p w:rsidR="006913A8" w:rsidRDefault="006913A8">
      <w:pPr>
        <w:pStyle w:val="ab"/>
      </w:pPr>
      <w:r>
        <w:rPr>
          <w:rStyle w:val="ad"/>
        </w:rPr>
        <w:footnoteRef/>
      </w:r>
      <w:r>
        <w:t xml:space="preserve"> </w:t>
      </w:r>
      <w:r w:rsidRPr="0063420B">
        <w:t xml:space="preserve">Аль-Хаким (1/455), и сказал: «Иснад достоверный (сахих)». С ним согласился аз-Захаби. Я скажу следующе: В данном хадисе имеется передатчик по имени </w:t>
      </w:r>
      <w:r>
        <w:t>′</w:t>
      </w:r>
      <w:r w:rsidRPr="0063420B">
        <w:t>Ата ибн Саиб, а от него передал Са</w:t>
      </w:r>
      <w:r>
        <w:t>′</w:t>
      </w:r>
      <w:r w:rsidRPr="0063420B">
        <w:t>ид ибн Зейд, а Са</w:t>
      </w:r>
      <w:r>
        <w:t>′</w:t>
      </w:r>
      <w:r w:rsidRPr="0063420B">
        <w:t>ид в определённое время начал ошибаться и более достоверно, что Са</w:t>
      </w:r>
      <w:r>
        <w:t>′</w:t>
      </w:r>
      <w:r w:rsidRPr="0063420B">
        <w:t xml:space="preserve">ид встретился с </w:t>
      </w:r>
      <w:r>
        <w:t>′</w:t>
      </w:r>
      <w:r w:rsidRPr="0063420B">
        <w:t>Атой именно после того как тот начал ошибаться, Аллах же знает об этом лучше. Поэтому я считаю, что иснад хадиса не достоверен, а Аллах знает лучше.</w:t>
      </w:r>
    </w:p>
  </w:footnote>
  <w:footnote w:id="1075">
    <w:p w:rsidR="006913A8" w:rsidRDefault="006913A8" w:rsidP="0063420B">
      <w:pPr>
        <w:pStyle w:val="ab"/>
      </w:pPr>
      <w:r>
        <w:rPr>
          <w:rStyle w:val="ad"/>
        </w:rPr>
        <w:footnoteRef/>
      </w:r>
      <w:r>
        <w:t xml:space="preserve"> Ибн Аби </w:t>
      </w:r>
      <w:r w:rsidRPr="0063420B">
        <w:t>Шейба (4/104/7), аль-Б</w:t>
      </w:r>
      <w:r>
        <w:t>е</w:t>
      </w:r>
      <w:r w:rsidRPr="0063420B">
        <w:t>йхакы (5/94) маукуф.</w:t>
      </w:r>
    </w:p>
  </w:footnote>
  <w:footnote w:id="1076">
    <w:p w:rsidR="006913A8" w:rsidRDefault="006913A8">
      <w:pPr>
        <w:pStyle w:val="ab"/>
      </w:pPr>
      <w:r>
        <w:rPr>
          <w:rStyle w:val="ad"/>
        </w:rPr>
        <w:footnoteRef/>
      </w:r>
      <w:r>
        <w:t xml:space="preserve"> Хадис достоверный (сахих). Ш</w:t>
      </w:r>
      <w:r w:rsidRPr="00B0334F">
        <w:t>ейх аль-Альбани назвал его достоверным.</w:t>
      </w:r>
    </w:p>
  </w:footnote>
  <w:footnote w:id="1077">
    <w:p w:rsidR="006913A8" w:rsidRDefault="006913A8">
      <w:pPr>
        <w:pStyle w:val="ab"/>
      </w:pPr>
      <w:r>
        <w:rPr>
          <w:rStyle w:val="ad"/>
        </w:rPr>
        <w:footnoteRef/>
      </w:r>
      <w:r>
        <w:t xml:space="preserve"> </w:t>
      </w:r>
      <w:r w:rsidRPr="006F3652">
        <w:t>Хадис достоверный (сахих), как об этом было сказано ранее.</w:t>
      </w:r>
    </w:p>
  </w:footnote>
  <w:footnote w:id="1078">
    <w:p w:rsidR="006913A8" w:rsidRDefault="006913A8">
      <w:pPr>
        <w:pStyle w:val="ab"/>
      </w:pPr>
      <w:r>
        <w:rPr>
          <w:rStyle w:val="ad"/>
        </w:rPr>
        <w:footnoteRef/>
      </w:r>
      <w:r>
        <w:t xml:space="preserve"> </w:t>
      </w:r>
      <w:r w:rsidRPr="006F3652">
        <w:t>Маукуф — одна из разновидностей недостатка хадиса, который препятствует его принятия в качестве довода. Ма</w:t>
      </w:r>
      <w:r>
        <w:t>куф является слабым хадисом (да′и</w:t>
      </w:r>
      <w:r w:rsidRPr="006F3652">
        <w:t>ф).</w:t>
      </w:r>
    </w:p>
  </w:footnote>
  <w:footnote w:id="1079">
    <w:p w:rsidR="006913A8" w:rsidRDefault="006913A8" w:rsidP="006F3652">
      <w:pPr>
        <w:pStyle w:val="ab"/>
      </w:pPr>
      <w:r>
        <w:rPr>
          <w:rStyle w:val="ad"/>
        </w:rPr>
        <w:footnoteRef/>
      </w:r>
      <w:r>
        <w:t xml:space="preserve"> </w:t>
      </w:r>
      <w:r w:rsidRPr="006F3652">
        <w:t>Марфу</w:t>
      </w:r>
      <w:r>
        <w:t>′</w:t>
      </w:r>
      <w:r w:rsidRPr="006F3652">
        <w:t xml:space="preserve"> — хадис, возведённый к </w:t>
      </w:r>
      <w:r>
        <w:t>п</w:t>
      </w:r>
      <w:r w:rsidRPr="006F3652">
        <w:t xml:space="preserve">ророку </w:t>
      </w:r>
      <w:r w:rsidRPr="00F32E59">
        <w:t>(да благословит его Аллах и приветствует)</w:t>
      </w:r>
      <w:r w:rsidRPr="006F3652">
        <w:t xml:space="preserve"> без разрыва цепочки передатчиков, и при условии надёжности всех передатчиков является достоверным (сахих) или хорошим (хасан).</w:t>
      </w:r>
    </w:p>
  </w:footnote>
  <w:footnote w:id="1080">
    <w:p w:rsidR="006913A8" w:rsidRDefault="006913A8">
      <w:pPr>
        <w:pStyle w:val="ab"/>
      </w:pPr>
      <w:r>
        <w:rPr>
          <w:rStyle w:val="ad"/>
        </w:rPr>
        <w:footnoteRef/>
      </w:r>
      <w:r>
        <w:t xml:space="preserve"> </w:t>
      </w:r>
      <w:r w:rsidRPr="006F3652">
        <w:t>Мухаддис — учёный хадисовед.</w:t>
      </w:r>
    </w:p>
  </w:footnote>
  <w:footnote w:id="1081">
    <w:p w:rsidR="006913A8" w:rsidRDefault="006913A8">
      <w:pPr>
        <w:pStyle w:val="ab"/>
      </w:pPr>
      <w:r>
        <w:rPr>
          <w:rStyle w:val="ad"/>
        </w:rPr>
        <w:footnoteRef/>
      </w:r>
      <w:r>
        <w:t xml:space="preserve"> </w:t>
      </w:r>
      <w:r w:rsidRPr="006F3652">
        <w:t>Муслим (1211, 132).</w:t>
      </w:r>
    </w:p>
  </w:footnote>
  <w:footnote w:id="1082">
    <w:p w:rsidR="006913A8" w:rsidRDefault="006913A8">
      <w:pPr>
        <w:pStyle w:val="ab"/>
      </w:pPr>
      <w:r>
        <w:rPr>
          <w:rStyle w:val="ad"/>
        </w:rPr>
        <w:footnoteRef/>
      </w:r>
      <w:r>
        <w:t xml:space="preserve"> </w:t>
      </w:r>
      <w:r w:rsidRPr="006F3652">
        <w:t>Муслим (1211,133).</w:t>
      </w:r>
    </w:p>
  </w:footnote>
  <w:footnote w:id="1083">
    <w:p w:rsidR="006913A8" w:rsidRDefault="006913A8">
      <w:pPr>
        <w:pStyle w:val="ab"/>
      </w:pPr>
      <w:r>
        <w:rPr>
          <w:rStyle w:val="ad"/>
        </w:rPr>
        <w:footnoteRef/>
      </w:r>
      <w:r>
        <w:t xml:space="preserve"> </w:t>
      </w:r>
      <w:r w:rsidRPr="006F3652">
        <w:t>Ахмад (3/317), Муслим (1215, 1279), Абу Дауд (1895).</w:t>
      </w:r>
    </w:p>
  </w:footnote>
  <w:footnote w:id="1084">
    <w:p w:rsidR="006913A8" w:rsidRDefault="006913A8">
      <w:pPr>
        <w:pStyle w:val="ab"/>
      </w:pPr>
      <w:r>
        <w:rPr>
          <w:rStyle w:val="ad"/>
        </w:rPr>
        <w:footnoteRef/>
      </w:r>
      <w:r>
        <w:t xml:space="preserve"> </w:t>
      </w:r>
      <w:r w:rsidRPr="006F3652">
        <w:t>Аль-Бухари, источник был указан выше.</w:t>
      </w:r>
    </w:p>
  </w:footnote>
  <w:footnote w:id="1085">
    <w:p w:rsidR="006913A8" w:rsidRDefault="006913A8">
      <w:pPr>
        <w:pStyle w:val="ab"/>
      </w:pPr>
      <w:r>
        <w:rPr>
          <w:rStyle w:val="ad"/>
        </w:rPr>
        <w:footnoteRef/>
      </w:r>
      <w:r>
        <w:t xml:space="preserve"> </w:t>
      </w:r>
      <w:r w:rsidRPr="006F3652">
        <w:t>Ад-Даракутни (2/263/129), он сказал: «Хафс ибн Абу Дауд — слабый передатчик, Ибн Абу Ляйля имел плохую память и часто путлся». Также ад-Даракутни привёл этот хадис другим путём (2/263/130) и сказал: «Аль-Хасан ибн Аммара — отверженный передатчик (матрук)». Также он привёл этот хадис третьим путём (2/263/131) и сказал: «</w:t>
      </w:r>
      <w:r>
        <w:t>′</w:t>
      </w:r>
      <w:r w:rsidRPr="006F3652">
        <w:t xml:space="preserve">Иса ибн </w:t>
      </w:r>
      <w:r>
        <w:t>′</w:t>
      </w:r>
      <w:r w:rsidRPr="006F3652">
        <w:t>Абдулла</w:t>
      </w:r>
      <w:r>
        <w:t>х</w:t>
      </w:r>
      <w:r w:rsidRPr="006F3652">
        <w:t xml:space="preserve"> — про него говорят, что он отверженный передатчик (матрук) и он действительно отверженный».</w:t>
      </w:r>
    </w:p>
  </w:footnote>
  <w:footnote w:id="1086">
    <w:p w:rsidR="006913A8" w:rsidRDefault="006913A8" w:rsidP="006F3652">
      <w:pPr>
        <w:pStyle w:val="ab"/>
      </w:pPr>
      <w:r>
        <w:rPr>
          <w:rStyle w:val="ad"/>
        </w:rPr>
        <w:footnoteRef/>
      </w:r>
      <w:r>
        <w:t xml:space="preserve"> </w:t>
      </w:r>
      <w:r w:rsidRPr="006F3652">
        <w:t>Ад-Даракутни (2/364) от Ибн Мас</w:t>
      </w:r>
      <w:r>
        <w:t>′</w:t>
      </w:r>
      <w:r w:rsidRPr="006F3652">
        <w:t xml:space="preserve">уда, и сказал: «Передатчики этого иснада слабые». Также он привёл этот хадис от </w:t>
      </w:r>
      <w:r>
        <w:t>′</w:t>
      </w:r>
      <w:r w:rsidRPr="006F3652">
        <w:t xml:space="preserve">Имрана ибн </w:t>
      </w:r>
      <w:r>
        <w:t>Хусайна</w:t>
      </w:r>
      <w:r w:rsidRPr="006F3652">
        <w:t xml:space="preserve"> (2/364/133), но это слабый хадис, и в нём есть противоречивые разночтения (идтыраб).</w:t>
      </w:r>
    </w:p>
  </w:footnote>
  <w:footnote w:id="1087">
    <w:p w:rsidR="006913A8" w:rsidRDefault="006913A8">
      <w:pPr>
        <w:pStyle w:val="ab"/>
      </w:pPr>
      <w:r>
        <w:rPr>
          <w:rStyle w:val="ad"/>
        </w:rPr>
        <w:footnoteRef/>
      </w:r>
      <w:r>
        <w:t xml:space="preserve"> </w:t>
      </w:r>
      <w:r w:rsidRPr="00AE25C9">
        <w:t>Источник был указан ранее.</w:t>
      </w:r>
    </w:p>
  </w:footnote>
  <w:footnote w:id="1088">
    <w:p w:rsidR="006913A8" w:rsidRDefault="006913A8">
      <w:pPr>
        <w:pStyle w:val="ab"/>
      </w:pPr>
      <w:r>
        <w:rPr>
          <w:rStyle w:val="ad"/>
        </w:rPr>
        <w:footnoteRef/>
      </w:r>
      <w:r>
        <w:t xml:space="preserve"> </w:t>
      </w:r>
      <w:r w:rsidRPr="00AE25C9">
        <w:t>Аль-Бухари (369, 1622, 3127, 4363, 4655, 4656, 4657), Муслим (1347), Абу Дауд (1946), ан-Насаи (5/234).</w:t>
      </w:r>
    </w:p>
  </w:footnote>
  <w:footnote w:id="1089">
    <w:p w:rsidR="006913A8" w:rsidRDefault="006913A8" w:rsidP="008A4F94">
      <w:pPr>
        <w:pStyle w:val="ab"/>
      </w:pPr>
      <w:r>
        <w:rPr>
          <w:rStyle w:val="ad"/>
        </w:rPr>
        <w:footnoteRef/>
      </w:r>
      <w:r>
        <w:t xml:space="preserve"> </w:t>
      </w:r>
      <w:r w:rsidRPr="008A4F94">
        <w:t xml:space="preserve">Ахмад (6/137, 25055). Иснад хадиса слабый, но его подкрепляет хадис, передаваемый от Ибн </w:t>
      </w:r>
      <w:r>
        <w:t>′</w:t>
      </w:r>
      <w:r w:rsidRPr="008A4F94">
        <w:t>Умара, который будет приведён далее</w:t>
      </w:r>
      <w:r>
        <w:t>, если пожелает Аллах</w:t>
      </w:r>
      <w:r w:rsidRPr="008A4F94">
        <w:t>. И таким образом данный хадис повышается до степени хорошего (хасан).</w:t>
      </w:r>
    </w:p>
  </w:footnote>
  <w:footnote w:id="1090">
    <w:p w:rsidR="006913A8" w:rsidRDefault="006913A8" w:rsidP="008A4F94">
      <w:pPr>
        <w:pStyle w:val="ab"/>
      </w:pPr>
      <w:r>
        <w:rPr>
          <w:rStyle w:val="ad"/>
        </w:rPr>
        <w:footnoteRef/>
      </w:r>
      <w:r>
        <w:t xml:space="preserve"> </w:t>
      </w:r>
      <w:r w:rsidRPr="008A4F94">
        <w:t>Ибн Аб</w:t>
      </w:r>
      <w:r>
        <w:t xml:space="preserve">и </w:t>
      </w:r>
      <w:r w:rsidRPr="008A4F94">
        <w:t>Шейба (стр. 324) Амрави, Исхак ибн Рахавейх (1529), и существует хадис, подкрепляющий (шахид) его, который приводит ат-Тирмизи (945) со слов Джабира</w:t>
      </w:r>
      <w:r>
        <w:t>.</w:t>
      </w:r>
    </w:p>
  </w:footnote>
  <w:footnote w:id="1091">
    <w:p w:rsidR="006913A8" w:rsidRDefault="006913A8">
      <w:pPr>
        <w:pStyle w:val="ab"/>
      </w:pPr>
      <w:r>
        <w:rPr>
          <w:rStyle w:val="ad"/>
        </w:rPr>
        <w:footnoteRef/>
      </w:r>
      <w:r>
        <w:t xml:space="preserve"> </w:t>
      </w:r>
      <w:r w:rsidRPr="008A4F94">
        <w:t>Малик (1/411), аль-Бухари (1</w:t>
      </w:r>
      <w:r>
        <w:t>650, 294, 5548), Муслим (1211).</w:t>
      </w:r>
    </w:p>
  </w:footnote>
  <w:footnote w:id="1092">
    <w:p w:rsidR="006913A8" w:rsidRDefault="006913A8">
      <w:pPr>
        <w:pStyle w:val="ab"/>
      </w:pPr>
      <w:r>
        <w:rPr>
          <w:rStyle w:val="ad"/>
        </w:rPr>
        <w:footnoteRef/>
      </w:r>
      <w:r>
        <w:t xml:space="preserve"> </w:t>
      </w:r>
      <w:r w:rsidRPr="008A4F94">
        <w:t>Источник уже был указан ранее.</w:t>
      </w:r>
    </w:p>
  </w:footnote>
  <w:footnote w:id="1093">
    <w:p w:rsidR="006913A8" w:rsidRDefault="006913A8">
      <w:pPr>
        <w:pStyle w:val="ab"/>
      </w:pPr>
      <w:r>
        <w:rPr>
          <w:rStyle w:val="ad"/>
        </w:rPr>
        <w:footnoteRef/>
      </w:r>
      <w:r>
        <w:t xml:space="preserve"> </w:t>
      </w:r>
      <w:r w:rsidRPr="008A4F94">
        <w:t>Шейх аль-Альбани назвал этот хадис слабым (да</w:t>
      </w:r>
      <w:r>
        <w:t>′иф) в сборниках «Да′иф Ибн Маджа» (640), «Да′и</w:t>
      </w:r>
      <w:r w:rsidRPr="008A4F94">
        <w:t>ф аль-Джами</w:t>
      </w:r>
      <w:r>
        <w:t>′</w:t>
      </w:r>
      <w:r w:rsidRPr="008A4F94">
        <w:t>» (5683), «аль-Мишкат» (2590).</w:t>
      </w:r>
    </w:p>
  </w:footnote>
  <w:footnote w:id="1094">
    <w:p w:rsidR="006913A8" w:rsidRDefault="006913A8">
      <w:pPr>
        <w:pStyle w:val="ab"/>
      </w:pPr>
      <w:r>
        <w:rPr>
          <w:rStyle w:val="ad"/>
        </w:rPr>
        <w:footnoteRef/>
      </w:r>
      <w:r>
        <w:t xml:space="preserve"> </w:t>
      </w:r>
      <w:r w:rsidRPr="008A4F94">
        <w:t>Шейх аль-Альбани наз</w:t>
      </w:r>
      <w:r>
        <w:t>вал хадис слабым в сборнике «Да′и</w:t>
      </w:r>
      <w:r w:rsidRPr="008A4F94">
        <w:t>ф Абу Дауд» (410).</w:t>
      </w:r>
    </w:p>
  </w:footnote>
  <w:footnote w:id="1095">
    <w:p w:rsidR="006913A8" w:rsidRDefault="006913A8">
      <w:pPr>
        <w:pStyle w:val="ab"/>
      </w:pPr>
      <w:r>
        <w:rPr>
          <w:rStyle w:val="ad"/>
        </w:rPr>
        <w:footnoteRef/>
      </w:r>
      <w:r>
        <w:t xml:space="preserve"> </w:t>
      </w:r>
      <w:r w:rsidRPr="008A4F94">
        <w:t>Хадис привёл Муслим, полный источник был указан ранее.</w:t>
      </w:r>
    </w:p>
  </w:footnote>
  <w:footnote w:id="1096">
    <w:p w:rsidR="006913A8" w:rsidRDefault="006913A8">
      <w:pPr>
        <w:pStyle w:val="ab"/>
      </w:pPr>
      <w:r>
        <w:rPr>
          <w:rStyle w:val="ad"/>
        </w:rPr>
        <w:footnoteRef/>
      </w:r>
      <w:r>
        <w:t xml:space="preserve"> Сура «аль-Бакара», аят 158. </w:t>
      </w:r>
    </w:p>
  </w:footnote>
  <w:footnote w:id="1097">
    <w:p w:rsidR="006913A8" w:rsidRDefault="006913A8" w:rsidP="00FF78EF">
      <w:pPr>
        <w:pStyle w:val="ab"/>
      </w:pPr>
      <w:r>
        <w:rPr>
          <w:rStyle w:val="ad"/>
        </w:rPr>
        <w:footnoteRef/>
      </w:r>
      <w:r>
        <w:t xml:space="preserve"> </w:t>
      </w:r>
      <w:r w:rsidRPr="00FF78EF">
        <w:t>На самом деле этот хадис достигает степени хорошего хадиса (хасан) благодаря сопутствующим путям и версиям, которые подкрепляют данный хадис и компенсируют его недостатки. Его привели Ахмад (6/421), аш-Шафи</w:t>
      </w:r>
      <w:r>
        <w:t>′</w:t>
      </w:r>
      <w:r w:rsidRPr="00FF78EF">
        <w:t>и в книге «аль-Умм» (2/210) и в «аль-Муснаде» (1/351), ат-Табарани в «Кабире» (24, № 573), Ибн Адий (4/1456), ад-Даракутни (2/256), Абу Ну</w:t>
      </w:r>
      <w:r>
        <w:t>′а</w:t>
      </w:r>
      <w:r w:rsidRPr="00FF78EF">
        <w:t>йм в к</w:t>
      </w:r>
      <w:r>
        <w:t>ниге «аль-Хилья» (9/158), аль-Бе</w:t>
      </w:r>
      <w:r w:rsidRPr="00FF78EF">
        <w:t>йхакы (5/98) и «Ма</w:t>
      </w:r>
      <w:r>
        <w:t>′</w:t>
      </w:r>
      <w:r w:rsidRPr="00FF78EF">
        <w:t>рифат ас-Сунан» (7/251), аль-Багави (1921).</w:t>
      </w:r>
    </w:p>
  </w:footnote>
  <w:footnote w:id="1098">
    <w:p w:rsidR="006913A8" w:rsidRDefault="006913A8" w:rsidP="00DC5371">
      <w:pPr>
        <w:pStyle w:val="ab"/>
      </w:pPr>
      <w:r>
        <w:rPr>
          <w:rStyle w:val="ad"/>
        </w:rPr>
        <w:footnoteRef/>
      </w:r>
      <w:r>
        <w:t xml:space="preserve"> </w:t>
      </w:r>
      <w:r w:rsidRPr="00DC5371">
        <w:t>Хадис от Сафии привёл аль-Б</w:t>
      </w:r>
      <w:r>
        <w:t>е</w:t>
      </w:r>
      <w:r w:rsidRPr="00DC5371">
        <w:t>йхакы (5/97), шейх аль-Альбани назвал его иснад достоверным (сахих) в «Та</w:t>
      </w:r>
      <w:r>
        <w:t>′</w:t>
      </w:r>
      <w:r w:rsidRPr="00DC5371">
        <w:t>ликат».</w:t>
      </w:r>
    </w:p>
  </w:footnote>
  <w:footnote w:id="1099">
    <w:p w:rsidR="006913A8" w:rsidRDefault="006913A8">
      <w:pPr>
        <w:pStyle w:val="ab"/>
      </w:pPr>
      <w:r>
        <w:rPr>
          <w:rStyle w:val="ad"/>
        </w:rPr>
        <w:footnoteRef/>
      </w:r>
      <w:r>
        <w:t xml:space="preserve"> </w:t>
      </w:r>
      <w:r w:rsidRPr="00DC5371">
        <w:t>Источник был указан ранее.</w:t>
      </w:r>
    </w:p>
  </w:footnote>
  <w:footnote w:id="1100">
    <w:p w:rsidR="006913A8" w:rsidRDefault="006913A8">
      <w:pPr>
        <w:pStyle w:val="ab"/>
      </w:pPr>
      <w:r>
        <w:rPr>
          <w:rStyle w:val="ad"/>
        </w:rPr>
        <w:footnoteRef/>
      </w:r>
      <w:r>
        <w:t xml:space="preserve"> </w:t>
      </w:r>
      <w:r w:rsidRPr="00DC5371">
        <w:t>Ан-Насаи (5/240), Ибн Хиббан (3842), аль-Багави (1919), иснад этого хадиса достоверный (сахих).</w:t>
      </w:r>
    </w:p>
  </w:footnote>
  <w:footnote w:id="1101">
    <w:p w:rsidR="006913A8" w:rsidRDefault="006913A8">
      <w:pPr>
        <w:pStyle w:val="ab"/>
      </w:pPr>
      <w:r>
        <w:rPr>
          <w:rStyle w:val="ad"/>
        </w:rPr>
        <w:footnoteRef/>
      </w:r>
      <w:r>
        <w:t xml:space="preserve"> Сура «аль-Бакара», аят 158. </w:t>
      </w:r>
    </w:p>
  </w:footnote>
  <w:footnote w:id="1102">
    <w:p w:rsidR="006913A8" w:rsidRDefault="006913A8" w:rsidP="00F32E59">
      <w:pPr>
        <w:pStyle w:val="ab"/>
      </w:pPr>
      <w:r>
        <w:rPr>
          <w:rStyle w:val="ad"/>
        </w:rPr>
        <w:footnoteRef/>
      </w:r>
      <w:r>
        <w:t xml:space="preserve"> </w:t>
      </w:r>
      <w:r w:rsidRPr="00DC5371">
        <w:t xml:space="preserve">Из этих слов мы видим, что пробегать нужно только часть дистанции между Сафой и Марвой, а не всё это расстояние. В то пробегают его так же, как пробегала его Хаджар (жена </w:t>
      </w:r>
      <w:r>
        <w:t>п</w:t>
      </w:r>
      <w:r w:rsidRPr="00DC5371">
        <w:t>ророка Ибрагима), которая искала воду и питьё для своего маленького сына Исмаиля. Она оставила его около исконного места источника Зам-зам неподалёку от места Каабы, и ходила от Сафы до Марвы, стараясь разглядеть что-нибудь, что спасёт им жизнь, а когда спускалась в русло, то теряла из виду своего сына, и поэтому старалась пробежать это расстояние как можно быстрее, чтобы снова видеть сына. В наше время данное расстояние помечено зелёными световыми обозначениями.</w:t>
      </w:r>
    </w:p>
  </w:footnote>
  <w:footnote w:id="1103">
    <w:p w:rsidR="006913A8" w:rsidRDefault="006913A8" w:rsidP="00385BBC">
      <w:pPr>
        <w:pStyle w:val="ab"/>
      </w:pPr>
      <w:r>
        <w:rPr>
          <w:rStyle w:val="ad"/>
        </w:rPr>
        <w:footnoteRef/>
      </w:r>
      <w:r>
        <w:t xml:space="preserve"> </w:t>
      </w:r>
      <w:r w:rsidRPr="00DC5371">
        <w:t>Источник был указан ранее.</w:t>
      </w:r>
    </w:p>
  </w:footnote>
  <w:footnote w:id="1104">
    <w:p w:rsidR="006913A8" w:rsidRDefault="006913A8">
      <w:pPr>
        <w:pStyle w:val="ab"/>
      </w:pPr>
      <w:r w:rsidRPr="00385BBC">
        <w:t>Имеется в виду обряд таматту</w:t>
      </w:r>
      <w:r>
        <w:t>′</w:t>
      </w:r>
      <w:r w:rsidRPr="00385BBC">
        <w:t xml:space="preserve">, который начинается с </w:t>
      </w:r>
      <w:r>
        <w:t>′</w:t>
      </w:r>
      <w:r w:rsidRPr="00385BBC">
        <w:t>умры.</w:t>
      </w:r>
    </w:p>
  </w:footnote>
  <w:footnote w:id="1105">
    <w:p w:rsidR="006913A8" w:rsidRDefault="006913A8" w:rsidP="00385BBC">
      <w:pPr>
        <w:pStyle w:val="ab"/>
      </w:pPr>
      <w:r>
        <w:rPr>
          <w:rStyle w:val="ad"/>
        </w:rPr>
        <w:footnoteRef/>
      </w:r>
      <w:r>
        <w:t xml:space="preserve"> </w:t>
      </w:r>
      <w:r w:rsidRPr="00385BBC">
        <w:t>Аль-Бухари (1643), Муслим (1277), ат-Тирмизи (2965), ан-Насаи (5/237).</w:t>
      </w:r>
    </w:p>
  </w:footnote>
  <w:footnote w:id="1106">
    <w:p w:rsidR="006913A8" w:rsidRDefault="006913A8">
      <w:pPr>
        <w:pStyle w:val="ab"/>
      </w:pPr>
      <w:r>
        <w:rPr>
          <w:rStyle w:val="ad"/>
        </w:rPr>
        <w:footnoteRef/>
      </w:r>
      <w:r>
        <w:t xml:space="preserve"> </w:t>
      </w:r>
      <w:r w:rsidRPr="00385BBC">
        <w:t>Источник указан ранее.</w:t>
      </w:r>
    </w:p>
  </w:footnote>
  <w:footnote w:id="1107">
    <w:p w:rsidR="006913A8" w:rsidRDefault="006913A8" w:rsidP="00D74E15">
      <w:pPr>
        <w:pStyle w:val="ab"/>
      </w:pPr>
      <w:r>
        <w:rPr>
          <w:rStyle w:val="ad"/>
        </w:rPr>
        <w:footnoteRef/>
      </w:r>
      <w:r>
        <w:t xml:space="preserve"> Тальбия — это особые слова поминания Аллаха, которые произносятся паломником во время хаджа и умры:</w:t>
      </w:r>
    </w:p>
    <w:p w:rsidR="006913A8" w:rsidRDefault="006913A8" w:rsidP="00D74E15">
      <w:pPr>
        <w:pStyle w:val="ab"/>
      </w:pPr>
      <w:r>
        <w:t xml:space="preserve">«Ляббейка-Ллахумма ляббейк. Ляббейка, ля шарика ляка, ляббейк. Инна-ль-хамда, ва-ннигмата ляка, ва-ль-мульк, ля шарика ляк». </w:t>
      </w:r>
    </w:p>
    <w:p w:rsidR="006913A8" w:rsidRDefault="006913A8" w:rsidP="00D74E15">
      <w:pPr>
        <w:pStyle w:val="ab"/>
      </w:pPr>
      <w:r>
        <w:t>Перевод: «Я отзываюсь [на твой призыв], о Аллах, я отзываюсь. Я отзываюсь, нет у Тебя сотоварища, я отзываюсь. Воистину, хвала воздаётся Тебе, и все милости и власть принадлежат Тебе. Нет у Тебя сотоварища».</w:t>
      </w:r>
    </w:p>
  </w:footnote>
  <w:footnote w:id="1108">
    <w:p w:rsidR="006913A8" w:rsidRDefault="006913A8">
      <w:pPr>
        <w:pStyle w:val="ab"/>
      </w:pPr>
      <w:r>
        <w:rPr>
          <w:rStyle w:val="ad"/>
        </w:rPr>
        <w:footnoteRef/>
      </w:r>
      <w:r>
        <w:t xml:space="preserve"> Сура «аль-Бакара», аят 198. </w:t>
      </w:r>
    </w:p>
  </w:footnote>
  <w:footnote w:id="1109">
    <w:p w:rsidR="006913A8" w:rsidRDefault="006913A8">
      <w:pPr>
        <w:pStyle w:val="ab"/>
      </w:pPr>
      <w:r>
        <w:rPr>
          <w:rStyle w:val="ad"/>
        </w:rPr>
        <w:footnoteRef/>
      </w:r>
      <w:r>
        <w:t xml:space="preserve"> </w:t>
      </w:r>
      <w:r w:rsidRPr="00036212">
        <w:t>Джамарат — это три места в долине Мина, где паломники выполняют обряд кидания камней и поминания Аллаха.</w:t>
      </w:r>
    </w:p>
  </w:footnote>
  <w:footnote w:id="1110">
    <w:p w:rsidR="006913A8" w:rsidRDefault="006913A8">
      <w:pPr>
        <w:pStyle w:val="ab"/>
      </w:pPr>
      <w:r>
        <w:rPr>
          <w:rStyle w:val="ad"/>
        </w:rPr>
        <w:footnoteRef/>
      </w:r>
      <w:r>
        <w:t xml:space="preserve"> </w:t>
      </w:r>
      <w:r w:rsidRPr="00036212">
        <w:t>Дни Ташрика (11-е, 12-е, 13-е числа месяца Зуль-Хиджа)</w:t>
      </w:r>
      <w:r>
        <w:t xml:space="preserve">. Это три </w:t>
      </w:r>
      <w:r w:rsidRPr="00036212">
        <w:t>дня, последующие за праздничным днём (10-е Зуль-Хиджа), которые паломнику следует проводить в долине Мина.</w:t>
      </w:r>
    </w:p>
  </w:footnote>
  <w:footnote w:id="1111">
    <w:p w:rsidR="006913A8" w:rsidRDefault="006913A8">
      <w:pPr>
        <w:pStyle w:val="ab"/>
      </w:pPr>
      <w:r>
        <w:rPr>
          <w:rStyle w:val="ad"/>
        </w:rPr>
        <w:footnoteRef/>
      </w:r>
      <w:r>
        <w:t xml:space="preserve"> </w:t>
      </w:r>
      <w:r w:rsidRPr="00036212">
        <w:t>Авторы «Сунан» — это четыре мухаддиса: ан-Насаи, Абу Дауд, ат-Тирмизи и Ибн Маджа, сборники которых называются «Сунан».</w:t>
      </w:r>
    </w:p>
  </w:footnote>
  <w:footnote w:id="1112">
    <w:p w:rsidR="006913A8" w:rsidRDefault="006913A8">
      <w:pPr>
        <w:pStyle w:val="ab"/>
      </w:pPr>
      <w:r>
        <w:rPr>
          <w:rStyle w:val="ad"/>
        </w:rPr>
        <w:footnoteRef/>
      </w:r>
      <w:r>
        <w:t xml:space="preserve"> </w:t>
      </w:r>
      <w:r w:rsidRPr="00036212">
        <w:t>Ахмад (4/ 409, 310), Абу Дауд (1949), ат-Тирмизи (889), ан-Насаи (5/264), Ибн Маджа (3015), ад-Дарими (2/ 59), ат-Таялиси (1309),</w:t>
      </w:r>
      <w:r>
        <w:t xml:space="preserve"> </w:t>
      </w:r>
      <w:r w:rsidRPr="00036212">
        <w:t>Ибн Хиббан (3892), аль-Хаким (2/ 278), ад-Даракутни (2/ 240).</w:t>
      </w:r>
    </w:p>
  </w:footnote>
  <w:footnote w:id="1113">
    <w:p w:rsidR="006913A8" w:rsidRDefault="006913A8">
      <w:pPr>
        <w:pStyle w:val="ab"/>
      </w:pPr>
      <w:r>
        <w:rPr>
          <w:rStyle w:val="ad"/>
        </w:rPr>
        <w:footnoteRef/>
      </w:r>
      <w:r>
        <w:t xml:space="preserve"> </w:t>
      </w:r>
      <w:r w:rsidRPr="00D37825">
        <w:t>Абу Дауд (1913). Шейх аль-Альбани назвал хадис хорошим (хасан) и упомянул его в сборнике «Сахих Абу Дауд».</w:t>
      </w:r>
    </w:p>
  </w:footnote>
  <w:footnote w:id="1114">
    <w:p w:rsidR="006913A8" w:rsidRDefault="006913A8">
      <w:pPr>
        <w:pStyle w:val="ab"/>
      </w:pPr>
      <w:r>
        <w:rPr>
          <w:rStyle w:val="ad"/>
        </w:rPr>
        <w:footnoteRef/>
      </w:r>
      <w:r>
        <w:t xml:space="preserve"> </w:t>
      </w:r>
      <w:r w:rsidRPr="00D37825">
        <w:t>День Тарвия (8-й день месяца Зуль-хиджа) — это день, предшествующий началу хаджа, который начинается в 9-го Зуль-хиджа, в день Арафата.</w:t>
      </w:r>
    </w:p>
  </w:footnote>
  <w:footnote w:id="1115">
    <w:p w:rsidR="006913A8" w:rsidRDefault="006913A8" w:rsidP="00D37825">
      <w:pPr>
        <w:pStyle w:val="ab"/>
      </w:pPr>
      <w:r>
        <w:rPr>
          <w:rStyle w:val="ad"/>
        </w:rPr>
        <w:footnoteRef/>
      </w:r>
      <w:r>
        <w:t xml:space="preserve"> </w:t>
      </w:r>
      <w:r w:rsidRPr="00D37825">
        <w:t xml:space="preserve">Касва — имя верблюдицы </w:t>
      </w:r>
      <w:r>
        <w:t>п</w:t>
      </w:r>
      <w:r w:rsidRPr="00D37825">
        <w:t xml:space="preserve">ророка </w:t>
      </w:r>
      <w:r w:rsidRPr="00F32E59">
        <w:t>(да благословит его Аллах и приветствует)</w:t>
      </w:r>
      <w:r w:rsidRPr="00D37825">
        <w:t>.</w:t>
      </w:r>
    </w:p>
  </w:footnote>
  <w:footnote w:id="1116">
    <w:p w:rsidR="006913A8" w:rsidRDefault="006913A8">
      <w:pPr>
        <w:pStyle w:val="ab"/>
      </w:pPr>
      <w:r>
        <w:rPr>
          <w:rStyle w:val="ad"/>
        </w:rPr>
        <w:footnoteRef/>
      </w:r>
      <w:r>
        <w:t xml:space="preserve"> </w:t>
      </w:r>
      <w:r w:rsidRPr="00D37825">
        <w:t>Источник был указан ранее.</w:t>
      </w:r>
    </w:p>
  </w:footnote>
  <w:footnote w:id="1117">
    <w:p w:rsidR="006913A8" w:rsidRDefault="006913A8">
      <w:pPr>
        <w:pStyle w:val="ab"/>
      </w:pPr>
      <w:r>
        <w:rPr>
          <w:rStyle w:val="ad"/>
        </w:rPr>
        <w:footnoteRef/>
      </w:r>
      <w:r>
        <w:t xml:space="preserve"> </w:t>
      </w:r>
      <w:r w:rsidRPr="00D37825">
        <w:t xml:space="preserve">Аль-Бухари (1669), Муслим (1280) со слов Усамы, а тот хадис, который привёл автор, передаётся со слов Ибн </w:t>
      </w:r>
      <w:r>
        <w:t>′</w:t>
      </w:r>
      <w:r w:rsidRPr="00D37825">
        <w:t>Аббаса у аль-Бухари (1671) и Муслим (1282).</w:t>
      </w:r>
    </w:p>
  </w:footnote>
  <w:footnote w:id="1118">
    <w:p w:rsidR="006913A8" w:rsidRDefault="006913A8">
      <w:pPr>
        <w:pStyle w:val="ab"/>
      </w:pPr>
      <w:r>
        <w:rPr>
          <w:rStyle w:val="ad"/>
        </w:rPr>
        <w:footnoteRef/>
      </w:r>
      <w:r>
        <w:t xml:space="preserve"> </w:t>
      </w:r>
      <w:r w:rsidRPr="00D37825">
        <w:t>Джамрат аль-Акаба (Последний Джамарат) и Джамрат аль-Кубра (Великий Джамарат) — это два названия одного и того же Джамарата.</w:t>
      </w:r>
    </w:p>
  </w:footnote>
  <w:footnote w:id="1119">
    <w:p w:rsidR="006913A8" w:rsidRDefault="006913A8">
      <w:pPr>
        <w:pStyle w:val="ab"/>
      </w:pPr>
      <w:r>
        <w:rPr>
          <w:rStyle w:val="ad"/>
        </w:rPr>
        <w:footnoteRef/>
      </w:r>
      <w:r>
        <w:t xml:space="preserve"> </w:t>
      </w:r>
      <w:r w:rsidRPr="00D37825">
        <w:t>Источник был указан ранее.</w:t>
      </w:r>
    </w:p>
  </w:footnote>
  <w:footnote w:id="1120">
    <w:p w:rsidR="006913A8" w:rsidRDefault="006913A8">
      <w:pPr>
        <w:pStyle w:val="ab"/>
      </w:pPr>
      <w:r>
        <w:rPr>
          <w:rStyle w:val="ad"/>
        </w:rPr>
        <w:footnoteRef/>
      </w:r>
      <w:r>
        <w:t xml:space="preserve"> </w:t>
      </w:r>
      <w:r w:rsidRPr="00987FDB">
        <w:t xml:space="preserve">День жертвоприношения </w:t>
      </w:r>
      <w:r w:rsidRPr="00987FDB">
        <w:rPr>
          <w:i/>
        </w:rPr>
        <w:t>(яуму нахр)</w:t>
      </w:r>
      <w:r w:rsidRPr="00987FDB">
        <w:t xml:space="preserve"> — это 10-й день месяца Зуль-Хиджа, который является самым великим днём хаджа, а для всех остальных мусульман он является праздником </w:t>
      </w:r>
      <w:r w:rsidRPr="00987FDB">
        <w:rPr>
          <w:i/>
        </w:rPr>
        <w:t>«Ид аль</w:t>
      </w:r>
      <w:r>
        <w:rPr>
          <w:i/>
        </w:rPr>
        <w:t>-</w:t>
      </w:r>
      <w:r w:rsidRPr="00987FDB">
        <w:rPr>
          <w:i/>
        </w:rPr>
        <w:t>Адха»</w:t>
      </w:r>
      <w:r w:rsidRPr="00987FDB">
        <w:t xml:space="preserve"> </w:t>
      </w:r>
      <w:r w:rsidRPr="00987FDB">
        <w:rPr>
          <w:i/>
        </w:rPr>
        <w:t>(Курбан Байрам)</w:t>
      </w:r>
      <w:r w:rsidRPr="00987FDB">
        <w:t>.</w:t>
      </w:r>
    </w:p>
  </w:footnote>
  <w:footnote w:id="1121">
    <w:p w:rsidR="006913A8" w:rsidRDefault="006913A8">
      <w:pPr>
        <w:pStyle w:val="ab"/>
      </w:pPr>
      <w:r>
        <w:rPr>
          <w:rStyle w:val="ad"/>
        </w:rPr>
        <w:footnoteRef/>
      </w:r>
      <w:r>
        <w:t xml:space="preserve"> </w:t>
      </w:r>
      <w:r w:rsidRPr="00D37825">
        <w:t>Источник был указан ранее.</w:t>
      </w:r>
    </w:p>
  </w:footnote>
  <w:footnote w:id="1122">
    <w:p w:rsidR="006913A8" w:rsidRDefault="006913A8">
      <w:pPr>
        <w:pStyle w:val="ab"/>
      </w:pPr>
      <w:r>
        <w:rPr>
          <w:rStyle w:val="ad"/>
        </w:rPr>
        <w:footnoteRef/>
      </w:r>
      <w:r>
        <w:t xml:space="preserve"> </w:t>
      </w:r>
      <w:r w:rsidRPr="00D37825">
        <w:t>Аль-Бухари (1748), Муслим (1396).</w:t>
      </w:r>
    </w:p>
  </w:footnote>
  <w:footnote w:id="1123">
    <w:p w:rsidR="006913A8" w:rsidRDefault="006913A8">
      <w:pPr>
        <w:pStyle w:val="ab"/>
      </w:pPr>
      <w:r>
        <w:rPr>
          <w:rStyle w:val="ad"/>
        </w:rPr>
        <w:footnoteRef/>
      </w:r>
      <w:r>
        <w:t xml:space="preserve"> </w:t>
      </w:r>
      <w:r w:rsidRPr="00D37825">
        <w:t>Аль-Бухари (1678), Муслим (1293).</w:t>
      </w:r>
    </w:p>
  </w:footnote>
  <w:footnote w:id="1124">
    <w:p w:rsidR="006913A8" w:rsidRDefault="006913A8">
      <w:pPr>
        <w:pStyle w:val="ab"/>
      </w:pPr>
      <w:r>
        <w:rPr>
          <w:rStyle w:val="ad"/>
        </w:rPr>
        <w:footnoteRef/>
      </w:r>
      <w:r>
        <w:t xml:space="preserve"> Аль-Бухари </w:t>
      </w:r>
      <w:r w:rsidRPr="00D37825">
        <w:t>(1680), Муслим (1290).</w:t>
      </w:r>
    </w:p>
  </w:footnote>
  <w:footnote w:id="1125">
    <w:p w:rsidR="006913A8" w:rsidRDefault="006913A8">
      <w:pPr>
        <w:pStyle w:val="ab"/>
      </w:pPr>
      <w:r>
        <w:rPr>
          <w:rStyle w:val="ad"/>
        </w:rPr>
        <w:footnoteRef/>
      </w:r>
      <w:r>
        <w:t xml:space="preserve"> </w:t>
      </w:r>
      <w:r w:rsidRPr="00ED352B">
        <w:t>Муслим (1305), ат-Тирмизи (912), Абу Дауд (1982).</w:t>
      </w:r>
    </w:p>
  </w:footnote>
  <w:footnote w:id="1126">
    <w:p w:rsidR="006913A8" w:rsidRDefault="006913A8">
      <w:pPr>
        <w:pStyle w:val="ab"/>
      </w:pPr>
      <w:r>
        <w:rPr>
          <w:rStyle w:val="ad"/>
        </w:rPr>
        <w:footnoteRef/>
      </w:r>
      <w:r>
        <w:t xml:space="preserve"> </w:t>
      </w:r>
      <w:r w:rsidRPr="00ED352B">
        <w:t xml:space="preserve">Аль-Бухари (1727–1728), Муслим (1301–1302) со слов Ибн </w:t>
      </w:r>
      <w:r>
        <w:t>′</w:t>
      </w:r>
      <w:r w:rsidRPr="00ED352B">
        <w:t>Умара.</w:t>
      </w:r>
    </w:p>
  </w:footnote>
  <w:footnote w:id="1127">
    <w:p w:rsidR="006913A8" w:rsidRDefault="006913A8">
      <w:pPr>
        <w:pStyle w:val="ab"/>
      </w:pPr>
      <w:r>
        <w:rPr>
          <w:rStyle w:val="ad"/>
        </w:rPr>
        <w:footnoteRef/>
      </w:r>
      <w:r>
        <w:t xml:space="preserve"> </w:t>
      </w:r>
      <w:r w:rsidRPr="00ED352B">
        <w:t>Шейх аль-Альбан</w:t>
      </w:r>
      <w:r>
        <w:t>и назвал хадис достоверным, см.</w:t>
      </w:r>
      <w:r w:rsidRPr="00ED352B">
        <w:t xml:space="preserve"> «Сильсилят </w:t>
      </w:r>
      <w:r>
        <w:t>ас-</w:t>
      </w:r>
      <w:r w:rsidRPr="00ED352B">
        <w:t xml:space="preserve">сахиха» (239) от </w:t>
      </w:r>
      <w:r>
        <w:t>′</w:t>
      </w:r>
      <w:r w:rsidRPr="00ED352B">
        <w:t xml:space="preserve">Аиши, а не от Ибн </w:t>
      </w:r>
      <w:r>
        <w:t>′</w:t>
      </w:r>
      <w:r w:rsidRPr="00ED352B">
        <w:t>Аббаса.</w:t>
      </w:r>
    </w:p>
  </w:footnote>
  <w:footnote w:id="1128">
    <w:p w:rsidR="006913A8" w:rsidRDefault="006913A8">
      <w:pPr>
        <w:pStyle w:val="ab"/>
      </w:pPr>
      <w:r>
        <w:rPr>
          <w:rStyle w:val="ad"/>
        </w:rPr>
        <w:footnoteRef/>
      </w:r>
      <w:r>
        <w:t xml:space="preserve"> Аль-Бухари (</w:t>
      </w:r>
      <w:r w:rsidRPr="00ED352B">
        <w:t>1736), Муслим (1306), Абу Дауд (2014).</w:t>
      </w:r>
    </w:p>
  </w:footnote>
  <w:footnote w:id="1129">
    <w:p w:rsidR="006913A8" w:rsidRDefault="006913A8">
      <w:pPr>
        <w:pStyle w:val="ab"/>
      </w:pPr>
      <w:r>
        <w:rPr>
          <w:rStyle w:val="ad"/>
        </w:rPr>
        <w:footnoteRef/>
      </w:r>
      <w:r>
        <w:t xml:space="preserve"> </w:t>
      </w:r>
      <w:r w:rsidRPr="00ED352B">
        <w:t>Иснад хадиса хороший (хасан). Ахмад (</w:t>
      </w:r>
      <w:r>
        <w:t>1/ 76), ат-Тирмизи (885), Абу Я′</w:t>
      </w:r>
      <w:r w:rsidRPr="00ED352B">
        <w:t>ля (312, 544), Ибн Хузейма (2837), ат-Тахави (2/ 72).</w:t>
      </w:r>
    </w:p>
  </w:footnote>
  <w:footnote w:id="1130">
    <w:p w:rsidR="006913A8" w:rsidRDefault="006913A8">
      <w:pPr>
        <w:pStyle w:val="ab"/>
      </w:pPr>
      <w:r>
        <w:rPr>
          <w:rStyle w:val="ad"/>
        </w:rPr>
        <w:footnoteRef/>
      </w:r>
      <w:r>
        <w:t xml:space="preserve"> </w:t>
      </w:r>
      <w:r w:rsidRPr="00ED352B">
        <w:t>Аль-Бухари (1721, 1722, 1723, 1735), Муслим (1307).</w:t>
      </w:r>
    </w:p>
  </w:footnote>
  <w:footnote w:id="1131">
    <w:p w:rsidR="006913A8" w:rsidRDefault="006913A8" w:rsidP="00ED352B">
      <w:pPr>
        <w:pStyle w:val="ab"/>
      </w:pPr>
      <w:r>
        <w:rPr>
          <w:rStyle w:val="ad"/>
        </w:rPr>
        <w:footnoteRef/>
      </w:r>
      <w:r>
        <w:t xml:space="preserve"> </w:t>
      </w:r>
      <w:r w:rsidRPr="00ED352B">
        <w:t>Иснад этого хадиса хороший (хасан). Абу Дауд (1937), Ибн Хузейма (2956, 2971), Ибн аль-Джаруд (492), Ибн Хиббан (3868), ат-Тахави (2/ 220), ад-Даракутни (2/ 274), аль-Хаким (1/ 477), аль-Б</w:t>
      </w:r>
      <w:r>
        <w:t>е</w:t>
      </w:r>
      <w:r w:rsidRPr="00ED352B">
        <w:t>йхакы (5/ 148).</w:t>
      </w:r>
    </w:p>
  </w:footnote>
  <w:footnote w:id="1132">
    <w:p w:rsidR="006913A8" w:rsidRDefault="006913A8">
      <w:pPr>
        <w:pStyle w:val="ab"/>
      </w:pPr>
      <w:r>
        <w:rPr>
          <w:rStyle w:val="ad"/>
        </w:rPr>
        <w:footnoteRef/>
      </w:r>
      <w:r>
        <w:t xml:space="preserve"> </w:t>
      </w:r>
      <w:r w:rsidRPr="00ED352B">
        <w:t>Хадис достоверный (сахих). Абу Дауд (1940), ан-Насаи (5/ 270), Ибн Маджа (3025), Ахмад (1/ 234), ат-Тахави (2/217).</w:t>
      </w:r>
    </w:p>
  </w:footnote>
  <w:footnote w:id="1133">
    <w:p w:rsidR="006913A8" w:rsidRDefault="006913A8">
      <w:pPr>
        <w:pStyle w:val="ab"/>
      </w:pPr>
      <w:r>
        <w:rPr>
          <w:rStyle w:val="ad"/>
        </w:rPr>
        <w:footnoteRef/>
      </w:r>
      <w:r>
        <w:t xml:space="preserve"> </w:t>
      </w:r>
      <w:r w:rsidRPr="00A02E63">
        <w:t>Аль-Бухари (1746), Абу Дауд (1972).</w:t>
      </w:r>
    </w:p>
  </w:footnote>
  <w:footnote w:id="1134">
    <w:p w:rsidR="006913A8" w:rsidRDefault="006913A8">
      <w:pPr>
        <w:pStyle w:val="ab"/>
      </w:pPr>
      <w:r>
        <w:rPr>
          <w:rStyle w:val="ad"/>
        </w:rPr>
        <w:footnoteRef/>
      </w:r>
      <w:r>
        <w:t xml:space="preserve"> Ат-Тирмизи (907). Ш</w:t>
      </w:r>
      <w:r w:rsidRPr="00A02E63">
        <w:t>ейх аль-Альбани назвал его достоверным (сахих) в «Сахих ат-Тирмизи» (716) и в «ас-Сильсилят ас-сахиха» (2072) и в «Сахих Абу Дауд» (1718).</w:t>
      </w:r>
    </w:p>
  </w:footnote>
  <w:footnote w:id="1135">
    <w:p w:rsidR="006913A8" w:rsidRDefault="006913A8">
      <w:pPr>
        <w:pStyle w:val="ab"/>
      </w:pPr>
      <w:r>
        <w:rPr>
          <w:rStyle w:val="ad"/>
        </w:rPr>
        <w:footnoteRef/>
      </w:r>
      <w:r>
        <w:t xml:space="preserve"> </w:t>
      </w:r>
      <w:r w:rsidRPr="00A02E63">
        <w:t>Источник был указан ранее.</w:t>
      </w:r>
    </w:p>
  </w:footnote>
  <w:footnote w:id="1136">
    <w:p w:rsidR="006913A8" w:rsidRDefault="006913A8">
      <w:pPr>
        <w:pStyle w:val="ab"/>
      </w:pPr>
      <w:r>
        <w:rPr>
          <w:rStyle w:val="ad"/>
        </w:rPr>
        <w:footnoteRef/>
      </w:r>
      <w:r>
        <w:t xml:space="preserve"> </w:t>
      </w:r>
      <w:r w:rsidRPr="00A02E63">
        <w:t>Джамрат ад-Дунья (Ближайший Джамарат) — это самый первый джамарат на пути паломника, если он идёт со стороны Арафата, также этот джамарат называют «Джамрат аль-Уля» (Первый Джамарат) или «Джамрат ас-Сугра» (Малый Джамарат).</w:t>
      </w:r>
    </w:p>
  </w:footnote>
  <w:footnote w:id="1137">
    <w:p w:rsidR="006913A8" w:rsidRDefault="006913A8">
      <w:pPr>
        <w:pStyle w:val="ab"/>
      </w:pPr>
      <w:r>
        <w:rPr>
          <w:rStyle w:val="ad"/>
        </w:rPr>
        <w:footnoteRef/>
      </w:r>
      <w:r>
        <w:t xml:space="preserve"> </w:t>
      </w:r>
      <w:r w:rsidRPr="00A02E63">
        <w:t>Джамрат аль-Вуста (Средний Джамарат) — это следующий джамарат, который находится после «Джамрат ад-Дунья», и находится посередине между двумя другими джамаратами.</w:t>
      </w:r>
    </w:p>
  </w:footnote>
  <w:footnote w:id="1138">
    <w:p w:rsidR="006913A8" w:rsidRDefault="006913A8">
      <w:pPr>
        <w:pStyle w:val="ab"/>
      </w:pPr>
      <w:r>
        <w:rPr>
          <w:rStyle w:val="ad"/>
        </w:rPr>
        <w:footnoteRef/>
      </w:r>
      <w:r>
        <w:t xml:space="preserve"> </w:t>
      </w:r>
      <w:r w:rsidRPr="00A02E63">
        <w:t>Джамрат аль-Акаба (Последний Джамарат) — это самый последний из трёх джамаратов, он находится ближе всех к Мекке. Также его по другому называют «Джамрат аль-Кубра» (Великий Джамарат).</w:t>
      </w:r>
    </w:p>
  </w:footnote>
  <w:footnote w:id="1139">
    <w:p w:rsidR="006913A8" w:rsidRDefault="006913A8">
      <w:pPr>
        <w:pStyle w:val="ab"/>
      </w:pPr>
      <w:r>
        <w:rPr>
          <w:rStyle w:val="ad"/>
        </w:rPr>
        <w:footnoteRef/>
      </w:r>
      <w:r>
        <w:t xml:space="preserve"> </w:t>
      </w:r>
      <w:r w:rsidRPr="00A02E63">
        <w:t>Аль-Бухари (1751, 1752, 1753), ан-Насаи (5/ 276).</w:t>
      </w:r>
    </w:p>
  </w:footnote>
  <w:footnote w:id="1140">
    <w:p w:rsidR="006913A8" w:rsidRDefault="006913A8">
      <w:pPr>
        <w:pStyle w:val="ab"/>
      </w:pPr>
      <w:r>
        <w:rPr>
          <w:rStyle w:val="ad"/>
        </w:rPr>
        <w:footnoteRef/>
      </w:r>
      <w:r>
        <w:t xml:space="preserve"> </w:t>
      </w:r>
      <w:r w:rsidRPr="00A02E63">
        <w:t>Это значит, что они кидали первый раз в «день жертвоприношения» (яум ан-нахр, 10-го Зуль-Хиджа). После этого они кидали за 11-е и за 12-е в один из этих дней сразу за оба дня (в каждый джамарат по 14 камешков). Это было позволено погонщикам верблюдов в качестве облегчения для них, дабы им не приходилось приходить в Мину издалека каждый день. После этого они кидали в завершающий день 13-го Зуль-Хиджа.</w:t>
      </w:r>
    </w:p>
  </w:footnote>
  <w:footnote w:id="1141">
    <w:p w:rsidR="006913A8" w:rsidRDefault="006913A8">
      <w:pPr>
        <w:pStyle w:val="ab"/>
      </w:pPr>
      <w:r>
        <w:rPr>
          <w:rStyle w:val="ad"/>
        </w:rPr>
        <w:footnoteRef/>
      </w:r>
      <w:r>
        <w:t xml:space="preserve"> </w:t>
      </w:r>
      <w:r w:rsidRPr="00A02E63">
        <w:t>День ухода (яум ан-нафр) — 13-е число месяца Зуль-Хиджа, последний день из дней Ташрика и, соответственно, последний день обрядов Хаджа и жертвоприношения.</w:t>
      </w:r>
    </w:p>
  </w:footnote>
  <w:footnote w:id="1142">
    <w:p w:rsidR="006913A8" w:rsidRDefault="006913A8">
      <w:pPr>
        <w:pStyle w:val="ab"/>
      </w:pPr>
      <w:r>
        <w:rPr>
          <w:rStyle w:val="ad"/>
        </w:rPr>
        <w:footnoteRef/>
      </w:r>
      <w:r>
        <w:t xml:space="preserve"> </w:t>
      </w:r>
      <w:r w:rsidRPr="00A02E63">
        <w:t xml:space="preserve">Хадис достоверный (сахих). Ахмад (5/ 450), аль-Хумейди (854), Абу Дауд (1975), ат-Тирмизи (955), ан-Насаи </w:t>
      </w:r>
      <w:r>
        <w:t>(</w:t>
      </w:r>
      <w:r w:rsidRPr="00A02E63">
        <w:t>5/ 273), Ибн Маджа (3037).</w:t>
      </w:r>
      <w:r>
        <w:t xml:space="preserve"> </w:t>
      </w:r>
    </w:p>
  </w:footnote>
  <w:footnote w:id="1143">
    <w:p w:rsidR="006913A8" w:rsidRDefault="006913A8">
      <w:pPr>
        <w:pStyle w:val="ab"/>
      </w:pPr>
      <w:r>
        <w:rPr>
          <w:rStyle w:val="ad"/>
        </w:rPr>
        <w:footnoteRef/>
      </w:r>
      <w:r>
        <w:t xml:space="preserve"> Ан-Насаи (5/ 275). Ш</w:t>
      </w:r>
      <w:r w:rsidRPr="00A02E63">
        <w:t>ейх аль-Альбани назва</w:t>
      </w:r>
      <w:r>
        <w:t>л хадис достоверным (сахих), см</w:t>
      </w:r>
      <w:r w:rsidRPr="00A02E63">
        <w:t>: «Сахих ан-Насаи» (2882).</w:t>
      </w:r>
    </w:p>
  </w:footnote>
  <w:footnote w:id="1144">
    <w:p w:rsidR="006913A8" w:rsidRDefault="006913A8">
      <w:pPr>
        <w:pStyle w:val="ab"/>
      </w:pPr>
      <w:r>
        <w:rPr>
          <w:rStyle w:val="ad"/>
        </w:rPr>
        <w:footnoteRef/>
      </w:r>
      <w:r>
        <w:t xml:space="preserve"> </w:t>
      </w:r>
      <w:r w:rsidRPr="00A02E63">
        <w:t>Хадис хор</w:t>
      </w:r>
      <w:r>
        <w:t>оший (хасан). Абу Дауд (1954). Ш</w:t>
      </w:r>
      <w:r w:rsidRPr="00A02E63">
        <w:t>ейх аль-Альбани назвал хадис достоверным (сахих), см.: «Сахих Абу Дауд» (1673).</w:t>
      </w:r>
    </w:p>
  </w:footnote>
  <w:footnote w:id="1145">
    <w:p w:rsidR="006913A8" w:rsidRDefault="006913A8">
      <w:pPr>
        <w:pStyle w:val="ab"/>
      </w:pPr>
      <w:r>
        <w:rPr>
          <w:rStyle w:val="ad"/>
        </w:rPr>
        <w:footnoteRef/>
      </w:r>
      <w:r>
        <w:t xml:space="preserve"> </w:t>
      </w:r>
      <w:r w:rsidRPr="00A02E63">
        <w:t>Хадис достове</w:t>
      </w:r>
      <w:r>
        <w:t>рный (сахих). Абу Дауд (1955). Ш</w:t>
      </w:r>
      <w:r w:rsidRPr="00A02E63">
        <w:t>ейх аль-Альбани назвал хадис достоверным (сахих), см.: «Сахих Абу Дауд» (1674).</w:t>
      </w:r>
    </w:p>
  </w:footnote>
  <w:footnote w:id="1146">
    <w:p w:rsidR="006913A8" w:rsidRDefault="006913A8">
      <w:pPr>
        <w:pStyle w:val="ab"/>
      </w:pPr>
      <w:r>
        <w:rPr>
          <w:rStyle w:val="ad"/>
        </w:rPr>
        <w:footnoteRef/>
      </w:r>
      <w:r>
        <w:t xml:space="preserve"> См.</w:t>
      </w:r>
      <w:r w:rsidRPr="00FA7804">
        <w:t xml:space="preserve"> «Сахих ан-Насаи» (2813, 2814).</w:t>
      </w:r>
    </w:p>
  </w:footnote>
  <w:footnote w:id="1147">
    <w:p w:rsidR="006913A8" w:rsidRDefault="006913A8" w:rsidP="00FA7804">
      <w:pPr>
        <w:pStyle w:val="ab"/>
      </w:pPr>
      <w:r>
        <w:rPr>
          <w:rStyle w:val="ad"/>
        </w:rPr>
        <w:footnoteRef/>
      </w:r>
      <w:r>
        <w:t xml:space="preserve"> </w:t>
      </w:r>
      <w:r w:rsidRPr="00FA7804">
        <w:t>Аль-Бухари (1741).</w:t>
      </w:r>
    </w:p>
  </w:footnote>
  <w:footnote w:id="1148">
    <w:p w:rsidR="006913A8" w:rsidRDefault="006913A8">
      <w:pPr>
        <w:pStyle w:val="ab"/>
      </w:pPr>
      <w:r>
        <w:rPr>
          <w:rStyle w:val="ad"/>
        </w:rPr>
        <w:footnoteRef/>
      </w:r>
      <w:r>
        <w:t xml:space="preserve"> </w:t>
      </w:r>
      <w:r w:rsidRPr="00E47455">
        <w:t>День голов (яум ар-ру’ус) — второй из дней Ташрика, 12-е ЗульХиджа. Этот день получил такое название, потому что в этот день было принято кушать головы жертвенных животных.</w:t>
      </w:r>
    </w:p>
  </w:footnote>
  <w:footnote w:id="1149">
    <w:p w:rsidR="006913A8" w:rsidRDefault="006913A8" w:rsidP="00E47455">
      <w:pPr>
        <w:pStyle w:val="ab"/>
      </w:pPr>
      <w:r>
        <w:rPr>
          <w:rStyle w:val="ad"/>
        </w:rPr>
        <w:footnoteRef/>
      </w:r>
      <w:r>
        <w:t xml:space="preserve"> </w:t>
      </w:r>
      <w:r w:rsidRPr="00E47455">
        <w:t>Абу Дауд (1956). Утверждение о достоверности этого хадиса является ошибочным. Аль-Альбани сказал, что этот хадис слабый (да</w:t>
      </w:r>
      <w:r>
        <w:t>′иф) См.: «Да′и</w:t>
      </w:r>
      <w:r w:rsidRPr="00E47455">
        <w:t>ф Абу Дауд» (424).</w:t>
      </w:r>
    </w:p>
  </w:footnote>
  <w:footnote w:id="1150">
    <w:p w:rsidR="006913A8" w:rsidRDefault="006913A8">
      <w:pPr>
        <w:pStyle w:val="ab"/>
      </w:pPr>
      <w:r>
        <w:rPr>
          <w:rStyle w:val="ad"/>
        </w:rPr>
        <w:footnoteRef/>
      </w:r>
      <w:r>
        <w:t xml:space="preserve"> </w:t>
      </w:r>
      <w:r w:rsidRPr="00E47455">
        <w:t>Ахмад (6/7), иснад хадиса достоверен.</w:t>
      </w:r>
    </w:p>
  </w:footnote>
  <w:footnote w:id="1151">
    <w:p w:rsidR="006913A8" w:rsidRDefault="006913A8" w:rsidP="00E47455">
      <w:pPr>
        <w:pStyle w:val="ab"/>
      </w:pPr>
      <w:r>
        <w:rPr>
          <w:rStyle w:val="ad"/>
        </w:rPr>
        <w:footnoteRef/>
      </w:r>
      <w:r>
        <w:t xml:space="preserve"> </w:t>
      </w:r>
      <w:r w:rsidRPr="00E47455">
        <w:t>Источник был указан ранее.</w:t>
      </w:r>
    </w:p>
  </w:footnote>
  <w:footnote w:id="1152">
    <w:p w:rsidR="006913A8" w:rsidRDefault="006913A8">
      <w:pPr>
        <w:pStyle w:val="ab"/>
      </w:pPr>
      <w:r>
        <w:rPr>
          <w:rStyle w:val="ad"/>
        </w:rPr>
        <w:footnoteRef/>
      </w:r>
      <w:r>
        <w:t xml:space="preserve"> </w:t>
      </w:r>
      <w:r w:rsidRPr="00E47455">
        <w:t>Источник был указан ранее.</w:t>
      </w:r>
    </w:p>
  </w:footnote>
  <w:footnote w:id="1153">
    <w:p w:rsidR="006913A8" w:rsidRDefault="006913A8">
      <w:pPr>
        <w:pStyle w:val="ab"/>
      </w:pPr>
      <w:r>
        <w:rPr>
          <w:rStyle w:val="ad"/>
        </w:rPr>
        <w:footnoteRef/>
      </w:r>
      <w:r>
        <w:t xml:space="preserve"> </w:t>
      </w:r>
      <w:r w:rsidRPr="00E47455">
        <w:t>Имеется в виду, что достоверно известно, что он поднимал руки при совершении дуа в этих шести местах, но по факту это происходило больше шести раз. Так как некоторые из указанных обрядов хадж повторяются неоднократно, как, например, стояние на Сафе и Марве происходит больше двух раз, и также обряд кидания камней происходит на протяжении трёх дней Ташрика.</w:t>
      </w:r>
    </w:p>
  </w:footnote>
  <w:footnote w:id="1154">
    <w:p w:rsidR="006913A8" w:rsidRDefault="006913A8" w:rsidP="00E47455">
      <w:pPr>
        <w:pStyle w:val="ab"/>
      </w:pPr>
      <w:r>
        <w:rPr>
          <w:rStyle w:val="ad"/>
        </w:rPr>
        <w:footnoteRef/>
      </w:r>
      <w:r>
        <w:t xml:space="preserve"> </w:t>
      </w:r>
      <w:r w:rsidRPr="00E47455">
        <w:t>Источник был указан ранее.</w:t>
      </w:r>
    </w:p>
  </w:footnote>
  <w:footnote w:id="1155">
    <w:p w:rsidR="006913A8" w:rsidRDefault="006913A8" w:rsidP="00E47455">
      <w:pPr>
        <w:pStyle w:val="ab"/>
      </w:pPr>
      <w:r>
        <w:rPr>
          <w:rStyle w:val="ad"/>
        </w:rPr>
        <w:footnoteRef/>
      </w:r>
      <w:r>
        <w:t xml:space="preserve"> </w:t>
      </w:r>
      <w:r w:rsidRPr="00E47455">
        <w:t>Источник был указан ранее.</w:t>
      </w:r>
    </w:p>
  </w:footnote>
  <w:footnote w:id="1156">
    <w:p w:rsidR="006913A8" w:rsidRDefault="006913A8" w:rsidP="00E47455">
      <w:pPr>
        <w:pStyle w:val="ab"/>
      </w:pPr>
      <w:r>
        <w:rPr>
          <w:rStyle w:val="ad"/>
        </w:rPr>
        <w:footnoteRef/>
      </w:r>
      <w:r>
        <w:t xml:space="preserve"> </w:t>
      </w:r>
      <w:r w:rsidRPr="00E47455">
        <w:t>Источник был указан ранее.</w:t>
      </w:r>
    </w:p>
  </w:footnote>
  <w:footnote w:id="1157">
    <w:p w:rsidR="006913A8" w:rsidRDefault="006913A8">
      <w:pPr>
        <w:pStyle w:val="ab"/>
      </w:pPr>
      <w:r>
        <w:rPr>
          <w:rStyle w:val="ad"/>
        </w:rPr>
        <w:footnoteRef/>
      </w:r>
      <w:r>
        <w:t xml:space="preserve"> </w:t>
      </w:r>
      <w:r w:rsidRPr="00E47455">
        <w:t>Аль-Бухари (329, 1760, 1755), Муслим (1327).</w:t>
      </w:r>
    </w:p>
  </w:footnote>
  <w:footnote w:id="1158">
    <w:p w:rsidR="006913A8" w:rsidRDefault="006913A8">
      <w:pPr>
        <w:pStyle w:val="ab"/>
      </w:pPr>
      <w:r>
        <w:rPr>
          <w:rStyle w:val="ad"/>
        </w:rPr>
        <w:footnoteRef/>
      </w:r>
      <w:r>
        <w:t xml:space="preserve"> </w:t>
      </w:r>
      <w:r w:rsidRPr="00595A61">
        <w:t>Зуль-Хулейфа — место недалеко от Медины, которое является микатом для паломников, отправляющихся в Мекку со стороны Медины.</w:t>
      </w:r>
    </w:p>
  </w:footnote>
  <w:footnote w:id="1159">
    <w:p w:rsidR="006913A8" w:rsidRDefault="006913A8">
      <w:pPr>
        <w:pStyle w:val="ab"/>
      </w:pPr>
      <w:r>
        <w:rPr>
          <w:rStyle w:val="ad"/>
        </w:rPr>
        <w:footnoteRef/>
      </w:r>
      <w:r>
        <w:t xml:space="preserve"> Сура «аль-Хаджж», аят 36. </w:t>
      </w:r>
    </w:p>
  </w:footnote>
  <w:footnote w:id="1160">
    <w:p w:rsidR="006913A8" w:rsidRDefault="006913A8" w:rsidP="00B677E2">
      <w:pPr>
        <w:pStyle w:val="ab"/>
      </w:pPr>
      <w:r>
        <w:rPr>
          <w:rStyle w:val="ad"/>
        </w:rPr>
        <w:footnoteRef/>
      </w:r>
      <w:r>
        <w:t xml:space="preserve"> </w:t>
      </w:r>
      <w:r w:rsidRPr="00B677E2">
        <w:t>Хадь</w:t>
      </w:r>
      <w:r>
        <w:t>и</w:t>
      </w:r>
      <w:r w:rsidRPr="00B677E2">
        <w:t xml:space="preserve"> — это дарственная жертва, которая исполняется паломником в Мекке, а Удхия — это </w:t>
      </w:r>
      <w:r>
        <w:t>жертвоприношение, которое совер</w:t>
      </w:r>
      <w:r w:rsidRPr="00B677E2">
        <w:t>шается обычным человеком в праздничный д</w:t>
      </w:r>
      <w:r>
        <w:t>ень Ид аль-Адха (Курбан байрам).</w:t>
      </w:r>
    </w:p>
  </w:footnote>
  <w:footnote w:id="1161">
    <w:p w:rsidR="006913A8" w:rsidRDefault="006913A8">
      <w:pPr>
        <w:pStyle w:val="ab"/>
      </w:pPr>
      <w:r>
        <w:rPr>
          <w:rStyle w:val="ad"/>
        </w:rPr>
        <w:footnoteRef/>
      </w:r>
      <w:r>
        <w:t xml:space="preserve"> </w:t>
      </w:r>
      <w:r w:rsidRPr="00B677E2">
        <w:t>Принесение в жертву коровы или верблюда является достаточной жертвой от семи человек и менее. А овца или коза может быть жертвой только от одного человека.</w:t>
      </w:r>
    </w:p>
  </w:footnote>
  <w:footnote w:id="1162">
    <w:p w:rsidR="006913A8" w:rsidRDefault="006913A8">
      <w:pPr>
        <w:pStyle w:val="ab"/>
      </w:pPr>
      <w:r>
        <w:rPr>
          <w:rStyle w:val="ad"/>
        </w:rPr>
        <w:footnoteRef/>
      </w:r>
      <w:r>
        <w:t xml:space="preserve"> </w:t>
      </w:r>
      <w:r w:rsidRPr="00B677E2">
        <w:t>Муслим (1317, 351, 352, 353, 354), Абу Дауд (2807, 2808), ан-Насаи (7/ 222).</w:t>
      </w:r>
    </w:p>
  </w:footnote>
  <w:footnote w:id="1163">
    <w:p w:rsidR="006913A8" w:rsidRDefault="006913A8">
      <w:pPr>
        <w:pStyle w:val="ab"/>
      </w:pPr>
      <w:r>
        <w:rPr>
          <w:rStyle w:val="ad"/>
        </w:rPr>
        <w:footnoteRef/>
      </w:r>
      <w:r>
        <w:t xml:space="preserve"> </w:t>
      </w:r>
      <w:r w:rsidRPr="00B677E2">
        <w:t>Ибн Маджа (3136). Признание данного хадиса достоверным является ошибочным, шейх аль-Альбани назвал его слабым</w:t>
      </w:r>
      <w:r>
        <w:t xml:space="preserve"> (да′иф), см.: «Да′и</w:t>
      </w:r>
      <w:r w:rsidRPr="00B677E2">
        <w:t>ф Ибн Маджа» (674) и «аль-Ирва» (1062).</w:t>
      </w:r>
    </w:p>
  </w:footnote>
  <w:footnote w:id="1164">
    <w:p w:rsidR="006913A8" w:rsidRDefault="006913A8">
      <w:pPr>
        <w:pStyle w:val="ab"/>
      </w:pPr>
      <w:r>
        <w:rPr>
          <w:rStyle w:val="ad"/>
        </w:rPr>
        <w:footnoteRef/>
      </w:r>
      <w:r>
        <w:t xml:space="preserve"> </w:t>
      </w:r>
      <w:r w:rsidRPr="00C87F6A">
        <w:t>Хадис хороший (хасан). Ахмад (1/ 275), ат-Тирмизи (905), ан-Насаи (7/ 222), Ибн Маджа (3131).</w:t>
      </w:r>
    </w:p>
  </w:footnote>
  <w:footnote w:id="1165">
    <w:p w:rsidR="006913A8" w:rsidRDefault="006913A8">
      <w:pPr>
        <w:pStyle w:val="ab"/>
      </w:pPr>
      <w:r>
        <w:rPr>
          <w:rStyle w:val="ad"/>
        </w:rPr>
        <w:footnoteRef/>
      </w:r>
      <w:r>
        <w:t xml:space="preserve"> </w:t>
      </w:r>
      <w:r w:rsidRPr="00C87F6A">
        <w:t>Аль-Бухари и Муслим.</w:t>
      </w:r>
    </w:p>
  </w:footnote>
  <w:footnote w:id="1166">
    <w:p w:rsidR="006913A8" w:rsidRDefault="006913A8">
      <w:pPr>
        <w:pStyle w:val="ab"/>
      </w:pPr>
      <w:r>
        <w:rPr>
          <w:rStyle w:val="ad"/>
        </w:rPr>
        <w:footnoteRef/>
      </w:r>
      <w:r>
        <w:t xml:space="preserve"> </w:t>
      </w:r>
      <w:r w:rsidRPr="00C87F6A">
        <w:t>Источник был приведён ранее.</w:t>
      </w:r>
    </w:p>
  </w:footnote>
  <w:footnote w:id="1167">
    <w:p w:rsidR="006913A8" w:rsidRDefault="006913A8">
      <w:pPr>
        <w:pStyle w:val="ab"/>
      </w:pPr>
      <w:r>
        <w:rPr>
          <w:rStyle w:val="ad"/>
        </w:rPr>
        <w:footnoteRef/>
      </w:r>
      <w:r>
        <w:t xml:space="preserve"> </w:t>
      </w:r>
      <w:r w:rsidRPr="00C87F6A">
        <w:t>Аль-Бухари (1709), Муслим.</w:t>
      </w:r>
    </w:p>
  </w:footnote>
  <w:footnote w:id="1168">
    <w:p w:rsidR="006913A8" w:rsidRDefault="006913A8">
      <w:pPr>
        <w:pStyle w:val="ab"/>
      </w:pPr>
      <w:r>
        <w:rPr>
          <w:rStyle w:val="ad"/>
        </w:rPr>
        <w:footnoteRef/>
      </w:r>
      <w:r>
        <w:t xml:space="preserve"> Сура «аль-Хадж», аят 28. </w:t>
      </w:r>
    </w:p>
  </w:footnote>
  <w:footnote w:id="1169">
    <w:p w:rsidR="006913A8" w:rsidRDefault="006913A8">
      <w:pPr>
        <w:pStyle w:val="ab"/>
      </w:pPr>
      <w:r>
        <w:rPr>
          <w:rStyle w:val="ad"/>
        </w:rPr>
        <w:footnoteRef/>
      </w:r>
      <w:r>
        <w:t xml:space="preserve"> </w:t>
      </w:r>
      <w:r w:rsidRPr="00C87F6A">
        <w:t>Муслим (1323, 373, 374), аль-Бухари (1706) и Муслим со слов Абу Хурейры (1322).</w:t>
      </w:r>
    </w:p>
  </w:footnote>
  <w:footnote w:id="1170">
    <w:p w:rsidR="006913A8" w:rsidRDefault="006913A8">
      <w:pPr>
        <w:pStyle w:val="ab"/>
      </w:pPr>
      <w:r>
        <w:rPr>
          <w:rStyle w:val="ad"/>
        </w:rPr>
        <w:footnoteRef/>
      </w:r>
      <w:r>
        <w:t xml:space="preserve"> </w:t>
      </w:r>
      <w:r w:rsidRPr="00C87F6A">
        <w:t>Муслим (1324, 375), Абу Дауд (1761), ан-Насаи (5/ 177).</w:t>
      </w:r>
    </w:p>
  </w:footnote>
  <w:footnote w:id="1171">
    <w:p w:rsidR="006913A8" w:rsidRDefault="006913A8" w:rsidP="00C87F6A">
      <w:pPr>
        <w:pStyle w:val="ab"/>
      </w:pPr>
      <w:r>
        <w:rPr>
          <w:rStyle w:val="ad"/>
        </w:rPr>
        <w:footnoteRef/>
      </w:r>
      <w:r>
        <w:t xml:space="preserve"> Таклид — обрамление шеи жертвенного животного чем-нибудь, например, верёвками, шнурками и прочими вещами, которые служат меткой, позволяющей отличить жертвенное животное, а также это служит объявлением о совершении обряда жертвоприношения и возвеличивания обрядов Аллаха.</w:t>
      </w:r>
    </w:p>
    <w:p w:rsidR="006913A8" w:rsidRDefault="006913A8" w:rsidP="00C87F6A">
      <w:pPr>
        <w:pStyle w:val="ab"/>
      </w:pPr>
      <w:r>
        <w:t>Такой же смысл имеют и насечки (иш’ар) на правой стороне горба жертвенных верблюдов.</w:t>
      </w:r>
    </w:p>
  </w:footnote>
  <w:footnote w:id="1172">
    <w:p w:rsidR="006913A8" w:rsidRDefault="006913A8" w:rsidP="00C87F6A">
      <w:pPr>
        <w:pStyle w:val="ab"/>
      </w:pPr>
      <w:r>
        <w:rPr>
          <w:rStyle w:val="ad"/>
        </w:rPr>
        <w:footnoteRef/>
      </w:r>
      <w:r>
        <w:t xml:space="preserve"> К</w:t>
      </w:r>
      <w:r w:rsidRPr="00C87F6A">
        <w:t>ак было сказано ранее, для того, кто совершает хадж кыран или таматту, забой жертвенного скота является обязательным (ваджиб), а для тех, кто совершает хадж-муфрад, принесение жертвы является желательным (мустахаб).</w:t>
      </w:r>
    </w:p>
  </w:footnote>
  <w:footnote w:id="1173">
    <w:p w:rsidR="006913A8" w:rsidRDefault="006913A8">
      <w:pPr>
        <w:pStyle w:val="ab"/>
      </w:pPr>
      <w:r>
        <w:rPr>
          <w:rStyle w:val="ad"/>
        </w:rPr>
        <w:footnoteRef/>
      </w:r>
      <w:r>
        <w:t xml:space="preserve"> </w:t>
      </w:r>
      <w:r w:rsidRPr="00F760A8">
        <w:t>Источник был указан ранее.</w:t>
      </w:r>
    </w:p>
  </w:footnote>
  <w:footnote w:id="1174">
    <w:p w:rsidR="006913A8" w:rsidRDefault="006913A8">
      <w:pPr>
        <w:pStyle w:val="ab"/>
      </w:pPr>
      <w:r>
        <w:rPr>
          <w:rStyle w:val="ad"/>
        </w:rPr>
        <w:footnoteRef/>
      </w:r>
      <w:r>
        <w:t xml:space="preserve"> </w:t>
      </w:r>
      <w:r w:rsidRPr="00F760A8">
        <w:t>Источник был указан ранее.</w:t>
      </w:r>
    </w:p>
  </w:footnote>
  <w:footnote w:id="1175">
    <w:p w:rsidR="006913A8" w:rsidRDefault="006913A8">
      <w:pPr>
        <w:pStyle w:val="ab"/>
      </w:pPr>
      <w:r>
        <w:rPr>
          <w:rStyle w:val="ad"/>
        </w:rPr>
        <w:footnoteRef/>
      </w:r>
      <w:r>
        <w:t xml:space="preserve"> </w:t>
      </w:r>
      <w:r w:rsidRPr="00F760A8">
        <w:t>И как мы уже говорили ранее, в этом хадисе нет даже наложения каких-либо обязанностей на человека близкого к покойному.</w:t>
      </w:r>
    </w:p>
  </w:footnote>
  <w:footnote w:id="1176">
    <w:p w:rsidR="006913A8" w:rsidRDefault="006913A8">
      <w:pPr>
        <w:pStyle w:val="ab"/>
      </w:pPr>
      <w:r>
        <w:rPr>
          <w:rStyle w:val="ad"/>
        </w:rPr>
        <w:footnoteRef/>
      </w:r>
      <w:r>
        <w:t xml:space="preserve"> </w:t>
      </w:r>
      <w:r w:rsidRPr="00F760A8">
        <w:t>Источник был указан ранее в начале «Книги о хадже». См.: «ат-Тагликат аль-мардыйя» (2/ 123).</w:t>
      </w:r>
    </w:p>
  </w:footnote>
  <w:footnote w:id="1177">
    <w:p w:rsidR="006913A8" w:rsidRDefault="006913A8">
      <w:pPr>
        <w:pStyle w:val="ab"/>
      </w:pPr>
      <w:r>
        <w:rPr>
          <w:rStyle w:val="ad"/>
        </w:rPr>
        <w:footnoteRef/>
      </w:r>
      <w:r>
        <w:t xml:space="preserve"> </w:t>
      </w:r>
      <w:r w:rsidRPr="00F760A8">
        <w:t>Те же источники.</w:t>
      </w:r>
    </w:p>
  </w:footnote>
  <w:footnote w:id="1178">
    <w:p w:rsidR="006913A8" w:rsidRDefault="006913A8">
      <w:pPr>
        <w:pStyle w:val="ab"/>
      </w:pPr>
      <w:r>
        <w:rPr>
          <w:rStyle w:val="ad"/>
        </w:rPr>
        <w:footnoteRef/>
      </w:r>
      <w:r>
        <w:t xml:space="preserve"> </w:t>
      </w:r>
      <w:r w:rsidRPr="00F760A8">
        <w:t>Источник был указан в начале книги, аль-Альбани назвал хадис достоверным. См.: «Хаджат ар-Расуль».</w:t>
      </w:r>
    </w:p>
  </w:footnote>
  <w:footnote w:id="1179">
    <w:p w:rsidR="006913A8" w:rsidRDefault="006913A8">
      <w:pPr>
        <w:pStyle w:val="ab"/>
      </w:pPr>
      <w:r>
        <w:rPr>
          <w:rStyle w:val="ad"/>
        </w:rPr>
        <w:footnoteRef/>
      </w:r>
      <w:r>
        <w:t xml:space="preserve"> </w:t>
      </w:r>
      <w:r w:rsidRPr="00F760A8">
        <w:t>Смотри предыдущий источник.</w:t>
      </w:r>
    </w:p>
  </w:footnote>
  <w:footnote w:id="1180">
    <w:p w:rsidR="006913A8" w:rsidRDefault="006913A8">
      <w:pPr>
        <w:pStyle w:val="ab"/>
      </w:pPr>
      <w:r>
        <w:rPr>
          <w:rStyle w:val="ad"/>
        </w:rPr>
        <w:footnoteRef/>
      </w:r>
      <w:r>
        <w:t xml:space="preserve"> </w:t>
      </w:r>
      <w:r w:rsidRPr="00F760A8">
        <w:t xml:space="preserve">Шейх аль-Альбани также назвал </w:t>
      </w:r>
      <w:r>
        <w:t>данный хадис недостоверным. См.</w:t>
      </w:r>
      <w:r w:rsidRPr="00F760A8">
        <w:t xml:space="preserve"> «</w:t>
      </w:r>
      <w:r>
        <w:t>ат-Та′</w:t>
      </w:r>
      <w:r w:rsidRPr="00F760A8">
        <w:t>ликат» (2/125).</w:t>
      </w:r>
    </w:p>
  </w:footnote>
  <w:footnote w:id="1181">
    <w:p w:rsidR="006913A8" w:rsidRDefault="006913A8" w:rsidP="00F760A8">
      <w:pPr>
        <w:pStyle w:val="ab"/>
      </w:pPr>
      <w:r>
        <w:rPr>
          <w:rStyle w:val="ad"/>
        </w:rPr>
        <w:footnoteRef/>
      </w:r>
      <w:r>
        <w:t xml:space="preserve"> </w:t>
      </w:r>
      <w:r w:rsidRPr="00F760A8">
        <w:t>Под словами «слабый раб» шейх С</w:t>
      </w:r>
      <w:r>
        <w:t>ы</w:t>
      </w:r>
      <w:r w:rsidRPr="00F760A8">
        <w:t>ддик Хасан Хан подразумевает себя.</w:t>
      </w:r>
    </w:p>
  </w:footnote>
  <w:footnote w:id="1182">
    <w:p w:rsidR="006913A8" w:rsidRDefault="006913A8">
      <w:pPr>
        <w:pStyle w:val="ab"/>
      </w:pPr>
      <w:r>
        <w:rPr>
          <w:rStyle w:val="ad"/>
        </w:rPr>
        <w:footnoteRef/>
      </w:r>
      <w:r>
        <w:t xml:space="preserve"> </w:t>
      </w:r>
      <w:r w:rsidRPr="00042A0D">
        <w:t>Дозволенная земля (хилль) — это всё, что находится за пределами Заповедной территории Мекки (аль-Харам аль-Макки). Иначе говоря, «хилль» — это вся земл</w:t>
      </w:r>
      <w:r>
        <w:t>я, кроме Заповедной территории.</w:t>
      </w:r>
    </w:p>
  </w:footnote>
  <w:footnote w:id="1183">
    <w:p w:rsidR="006913A8" w:rsidRDefault="006913A8">
      <w:pPr>
        <w:pStyle w:val="ab"/>
      </w:pPr>
      <w:r>
        <w:rPr>
          <w:rStyle w:val="ad"/>
        </w:rPr>
        <w:footnoteRef/>
      </w:r>
      <w:r>
        <w:t xml:space="preserve"> </w:t>
      </w:r>
      <w:r w:rsidRPr="00042A0D">
        <w:t>Аль-Бухари (317, 1783, 1786), Муслим (1211).</w:t>
      </w:r>
    </w:p>
  </w:footnote>
  <w:footnote w:id="1184">
    <w:p w:rsidR="006913A8" w:rsidRDefault="006913A8" w:rsidP="00966186">
      <w:pPr>
        <w:pStyle w:val="ab"/>
      </w:pPr>
      <w:r>
        <w:rPr>
          <w:rStyle w:val="ad"/>
        </w:rPr>
        <w:footnoteRef/>
      </w:r>
      <w:r>
        <w:t xml:space="preserve"> Абу Дауд (1991). Ш</w:t>
      </w:r>
      <w:r w:rsidRPr="00042A0D">
        <w:t xml:space="preserve">ейх аль-Альбани назвал хадис достоверным (сахих), и он заметил, что вторая из этих </w:t>
      </w:r>
      <w:r>
        <w:t>′</w:t>
      </w:r>
      <w:r w:rsidRPr="00042A0D">
        <w:t xml:space="preserve">умр по факту тоже </w:t>
      </w:r>
      <w:r>
        <w:t>была совершена в месяце Зуль-Ка′</w:t>
      </w:r>
      <w:r w:rsidRPr="00042A0D">
        <w:t xml:space="preserve">да, но </w:t>
      </w:r>
      <w:r>
        <w:t>п</w:t>
      </w:r>
      <w:r w:rsidRPr="00042A0D">
        <w:t xml:space="preserve">ророк </w:t>
      </w:r>
      <w:r w:rsidRPr="00F32E59">
        <w:t>(да благословит его Аллах и приветствует)</w:t>
      </w:r>
      <w:r w:rsidRPr="00042A0D">
        <w:t xml:space="preserve"> вышел в путь из Медины и вошёл в состояние ихрама в конце </w:t>
      </w:r>
      <w:r>
        <w:t>ш</w:t>
      </w:r>
      <w:r w:rsidRPr="00042A0D">
        <w:t>ав</w:t>
      </w:r>
      <w:r>
        <w:t>в</w:t>
      </w:r>
      <w:r w:rsidRPr="00042A0D">
        <w:t>аля</w:t>
      </w:r>
      <w:r>
        <w:t>,</w:t>
      </w:r>
      <w:r w:rsidRPr="00042A0D">
        <w:t xml:space="preserve"> (который предшествует месяцу Зуль-К</w:t>
      </w:r>
      <w:r>
        <w:t>а′</w:t>
      </w:r>
      <w:r w:rsidRPr="00042A0D">
        <w:t>ада).</w:t>
      </w:r>
    </w:p>
  </w:footnote>
  <w:footnote w:id="1185">
    <w:p w:rsidR="006913A8" w:rsidRDefault="006913A8">
      <w:pPr>
        <w:pStyle w:val="ab"/>
      </w:pPr>
      <w:r>
        <w:rPr>
          <w:rStyle w:val="ad"/>
        </w:rPr>
        <w:footnoteRef/>
      </w:r>
      <w:r>
        <w:t xml:space="preserve"> </w:t>
      </w:r>
      <w:r w:rsidRPr="00966186">
        <w:t>Аль-Бухари (1779), Муслим (1253), Абу Дауд (1994), ат-Тирмизи (815).</w:t>
      </w:r>
    </w:p>
  </w:footnote>
  <w:footnote w:id="1186">
    <w:p w:rsidR="006913A8" w:rsidRDefault="006913A8">
      <w:pPr>
        <w:pStyle w:val="ab"/>
      </w:pPr>
      <w:r>
        <w:rPr>
          <w:rStyle w:val="ad"/>
        </w:rPr>
        <w:footnoteRef/>
      </w:r>
      <w:r>
        <w:t xml:space="preserve"> </w:t>
      </w:r>
      <w:r w:rsidRPr="00966186">
        <w:t>аль-Бухари (1563, 3832), Муслим (1240), ан-Насаи (5/ 180).</w:t>
      </w:r>
    </w:p>
  </w:footnote>
  <w:footnote w:id="1187">
    <w:p w:rsidR="006913A8" w:rsidRDefault="006913A8">
      <w:pPr>
        <w:pStyle w:val="ab"/>
      </w:pPr>
      <w:r>
        <w:rPr>
          <w:rStyle w:val="ad"/>
        </w:rPr>
        <w:footnoteRef/>
      </w:r>
      <w:r>
        <w:t xml:space="preserve"> </w:t>
      </w:r>
      <w:r w:rsidRPr="00966186">
        <w:t>Ахмад (1/ 229), аль-Бухари (1782), Муслим (1256), ан-Насаи (4/130), Абу Дауд (1990), Ибн Маджа (2993), Ибн Хиббан (3700), Ибн Хузейма (3077).</w:t>
      </w:r>
    </w:p>
  </w:footnote>
  <w:footnote w:id="1188">
    <w:p w:rsidR="006913A8" w:rsidRDefault="006913A8">
      <w:pPr>
        <w:pStyle w:val="ab"/>
      </w:pPr>
      <w:r>
        <w:rPr>
          <w:rStyle w:val="ad"/>
        </w:rPr>
        <w:footnoteRef/>
      </w:r>
      <w:r>
        <w:t xml:space="preserve"> Сура «аль-Бакара», аят 230. </w:t>
      </w:r>
    </w:p>
  </w:footnote>
  <w:footnote w:id="1189">
    <w:p w:rsidR="006913A8" w:rsidRDefault="006913A8">
      <w:pPr>
        <w:pStyle w:val="ab"/>
      </w:pPr>
      <w:r>
        <w:rPr>
          <w:rStyle w:val="ad"/>
        </w:rPr>
        <w:footnoteRef/>
      </w:r>
      <w:r>
        <w:t xml:space="preserve"> Аль-</w:t>
      </w:r>
      <w:r w:rsidRPr="005507D2">
        <w:t>Бухари (1905, 5065), Муслим (1400).</w:t>
      </w:r>
    </w:p>
  </w:footnote>
  <w:footnote w:id="1190">
    <w:p w:rsidR="006913A8" w:rsidRDefault="006913A8">
      <w:pPr>
        <w:pStyle w:val="ab"/>
      </w:pPr>
      <w:r>
        <w:rPr>
          <w:rStyle w:val="ad"/>
        </w:rPr>
        <w:footnoteRef/>
      </w:r>
      <w:r>
        <w:t xml:space="preserve"> Сура «ан-Нур», аят 30. </w:t>
      </w:r>
    </w:p>
  </w:footnote>
  <w:footnote w:id="1191">
    <w:p w:rsidR="006913A8" w:rsidRDefault="006913A8">
      <w:pPr>
        <w:pStyle w:val="ab"/>
      </w:pPr>
      <w:r>
        <w:rPr>
          <w:rStyle w:val="ad"/>
        </w:rPr>
        <w:footnoteRef/>
      </w:r>
      <w:r>
        <w:t xml:space="preserve"> Аль-</w:t>
      </w:r>
      <w:r w:rsidRPr="00007DE4">
        <w:t>Бухари (5063), Муслим (1401).</w:t>
      </w:r>
    </w:p>
  </w:footnote>
  <w:footnote w:id="1192">
    <w:p w:rsidR="006913A8" w:rsidRDefault="006913A8" w:rsidP="00007DE4">
      <w:pPr>
        <w:pStyle w:val="ab"/>
      </w:pPr>
      <w:r>
        <w:rPr>
          <w:rStyle w:val="ad"/>
        </w:rPr>
        <w:footnoteRef/>
      </w:r>
      <w:r>
        <w:t xml:space="preserve"> См «</w:t>
      </w:r>
      <w:r w:rsidRPr="00007DE4">
        <w:t>Сахих аль-Джами</w:t>
      </w:r>
      <w:r>
        <w:t>′»</w:t>
      </w:r>
      <w:r w:rsidRPr="00007DE4">
        <w:t xml:space="preserve"> (6867), а основа запрета приводится у </w:t>
      </w:r>
      <w:r>
        <w:t>аль-</w:t>
      </w:r>
      <w:r w:rsidRPr="00007DE4">
        <w:t>Бухари (5073, 5074), Муслима (1402) и ат-Тирм</w:t>
      </w:r>
      <w:r>
        <w:t>изи (1083) от Са‘да ибн Аби Уакк</w:t>
      </w:r>
      <w:r w:rsidRPr="00007DE4">
        <w:t>аса.</w:t>
      </w:r>
    </w:p>
  </w:footnote>
  <w:footnote w:id="1193">
    <w:p w:rsidR="006913A8" w:rsidRDefault="006913A8" w:rsidP="00007DE4">
      <w:pPr>
        <w:pStyle w:val="ab"/>
      </w:pPr>
      <w:r>
        <w:rPr>
          <w:rStyle w:val="ad"/>
        </w:rPr>
        <w:footnoteRef/>
      </w:r>
      <w:r>
        <w:t xml:space="preserve"> См. «а</w:t>
      </w:r>
      <w:r w:rsidRPr="00007DE4">
        <w:t>с-Сахиха</w:t>
      </w:r>
      <w:r>
        <w:t>»</w:t>
      </w:r>
      <w:r w:rsidRPr="00007DE4">
        <w:t xml:space="preserve"> (2383), </w:t>
      </w:r>
      <w:r>
        <w:t>«</w:t>
      </w:r>
      <w:r w:rsidRPr="00007DE4">
        <w:t>Сахих аль-Джами‘</w:t>
      </w:r>
      <w:r>
        <w:t>»</w:t>
      </w:r>
      <w:r w:rsidRPr="00007DE4">
        <w:t xml:space="preserve"> (6807).</w:t>
      </w:r>
    </w:p>
  </w:footnote>
  <w:footnote w:id="1194">
    <w:p w:rsidR="006913A8" w:rsidRDefault="006913A8">
      <w:pPr>
        <w:pStyle w:val="ab"/>
      </w:pPr>
      <w:r>
        <w:rPr>
          <w:rStyle w:val="ad"/>
        </w:rPr>
        <w:footnoteRef/>
      </w:r>
      <w:r>
        <w:t xml:space="preserve"> См. «</w:t>
      </w:r>
      <w:r w:rsidRPr="00AC7153">
        <w:t>аль-Ируа</w:t>
      </w:r>
      <w:r>
        <w:t>»</w:t>
      </w:r>
      <w:r w:rsidRPr="00AC7153">
        <w:t xml:space="preserve"> (1784).</w:t>
      </w:r>
    </w:p>
  </w:footnote>
  <w:footnote w:id="1195">
    <w:p w:rsidR="006913A8" w:rsidRDefault="006913A8">
      <w:pPr>
        <w:pStyle w:val="ab"/>
      </w:pPr>
      <w:r>
        <w:rPr>
          <w:rStyle w:val="ad"/>
        </w:rPr>
        <w:footnoteRef/>
      </w:r>
      <w:r>
        <w:t xml:space="preserve"> </w:t>
      </w:r>
      <w:r w:rsidRPr="00AC7153">
        <w:t>Ахмад (2/171) от ‘Абдуллах ибн ‘Амра, а не Ибн ‘Умара, и этот хадис подкрепляет предыдущий.</w:t>
      </w:r>
    </w:p>
  </w:footnote>
  <w:footnote w:id="1196">
    <w:p w:rsidR="006913A8" w:rsidRDefault="006913A8">
      <w:pPr>
        <w:pStyle w:val="ab"/>
      </w:pPr>
      <w:r>
        <w:rPr>
          <w:rStyle w:val="ad"/>
        </w:rPr>
        <w:footnoteRef/>
      </w:r>
      <w:r>
        <w:t xml:space="preserve"> Аль-</w:t>
      </w:r>
      <w:r w:rsidRPr="00AC7153">
        <w:t>Бухари (5080), Муслим (2216).</w:t>
      </w:r>
    </w:p>
  </w:footnote>
  <w:footnote w:id="1197">
    <w:p w:rsidR="006913A8" w:rsidRDefault="006913A8">
      <w:pPr>
        <w:pStyle w:val="ab"/>
      </w:pPr>
      <w:r>
        <w:rPr>
          <w:rStyle w:val="ad"/>
        </w:rPr>
        <w:footnoteRef/>
      </w:r>
      <w:r>
        <w:t xml:space="preserve"> Аль-</w:t>
      </w:r>
      <w:r w:rsidRPr="00D93554">
        <w:t>Бухари (5090), Муслим (1466).</w:t>
      </w:r>
    </w:p>
  </w:footnote>
  <w:footnote w:id="1198">
    <w:p w:rsidR="006913A8" w:rsidRDefault="006913A8">
      <w:pPr>
        <w:pStyle w:val="ab"/>
      </w:pPr>
      <w:r>
        <w:rPr>
          <w:rStyle w:val="ad"/>
        </w:rPr>
        <w:footnoteRef/>
      </w:r>
      <w:r>
        <w:t xml:space="preserve"> </w:t>
      </w:r>
      <w:r w:rsidRPr="00D93554">
        <w:t>Ахмад ибн ‘Абд</w:t>
      </w:r>
      <w:r>
        <w:t xml:space="preserve"> ур-Р</w:t>
      </w:r>
      <w:r w:rsidRPr="00D93554">
        <w:t>ахим</w:t>
      </w:r>
      <w:r>
        <w:t>,</w:t>
      </w:r>
      <w:r w:rsidRPr="00D93554">
        <w:t xml:space="preserve"> известный как Шах УалийуЛлах ад-Дахляуи (ум. 1176</w:t>
      </w:r>
      <w:r>
        <w:t xml:space="preserve"> </w:t>
      </w:r>
      <w:r w:rsidRPr="00D93554">
        <w:t>г.</w:t>
      </w:r>
      <w:r>
        <w:t xml:space="preserve"> </w:t>
      </w:r>
      <w:r w:rsidRPr="00D93554">
        <w:t>х.).</w:t>
      </w:r>
    </w:p>
  </w:footnote>
  <w:footnote w:id="1199">
    <w:p w:rsidR="006913A8" w:rsidRDefault="006913A8">
      <w:pPr>
        <w:pStyle w:val="ab"/>
      </w:pPr>
      <w:r>
        <w:rPr>
          <w:rStyle w:val="ad"/>
        </w:rPr>
        <w:footnoteRef/>
      </w:r>
      <w:r>
        <w:t xml:space="preserve"> </w:t>
      </w:r>
      <w:r w:rsidRPr="00D93554">
        <w:t>Муслим (2527), Ибн Маджа (6268).</w:t>
      </w:r>
    </w:p>
  </w:footnote>
  <w:footnote w:id="1200">
    <w:p w:rsidR="006913A8" w:rsidRDefault="006913A8">
      <w:pPr>
        <w:pStyle w:val="ab"/>
      </w:pPr>
      <w:r>
        <w:rPr>
          <w:rStyle w:val="ad"/>
        </w:rPr>
        <w:footnoteRef/>
      </w:r>
      <w:r>
        <w:t xml:space="preserve"> </w:t>
      </w:r>
      <w:r w:rsidRPr="00D93554">
        <w:t>В сборнике у Муслима нет такого хадиса, а только то, что, когда он женился на ней, провёл с ней три дня подряд, не уходя к другим женам.</w:t>
      </w:r>
    </w:p>
  </w:footnote>
  <w:footnote w:id="1201">
    <w:p w:rsidR="006913A8" w:rsidRDefault="006913A8">
      <w:pPr>
        <w:pStyle w:val="ab"/>
      </w:pPr>
      <w:r>
        <w:rPr>
          <w:rStyle w:val="ad"/>
        </w:rPr>
        <w:footnoteRef/>
      </w:r>
      <w:r>
        <w:t xml:space="preserve"> </w:t>
      </w:r>
      <w:r w:rsidRPr="00D93554">
        <w:t>Муслим (1421, 67, 68), аль-Хумейди (517), Абу Дауд (2099).</w:t>
      </w:r>
    </w:p>
  </w:footnote>
  <w:footnote w:id="1202">
    <w:p w:rsidR="006913A8" w:rsidRDefault="006913A8" w:rsidP="00D93554">
      <w:pPr>
        <w:pStyle w:val="ab"/>
      </w:pPr>
      <w:r>
        <w:rPr>
          <w:rStyle w:val="ad"/>
        </w:rPr>
        <w:footnoteRef/>
      </w:r>
      <w:r>
        <w:t xml:space="preserve"> </w:t>
      </w:r>
      <w:r w:rsidRPr="00D93554">
        <w:t xml:space="preserve">Шейх </w:t>
      </w:r>
      <w:r>
        <w:t>аль-Альбани сказал, что Дарак</w:t>
      </w:r>
      <w:r w:rsidRPr="00D93554">
        <w:t xml:space="preserve">утни и </w:t>
      </w:r>
      <w:r>
        <w:t xml:space="preserve">аль-Бейхакы </w:t>
      </w:r>
      <w:r w:rsidRPr="00D93554">
        <w:t>(7/117) посчитали это предание слабым, однако Ибн аль-К</w:t>
      </w:r>
      <w:r>
        <w:t>айим опро</w:t>
      </w:r>
      <w:r w:rsidRPr="00D93554">
        <w:t>верг это, приведением версий</w:t>
      </w:r>
      <w:r>
        <w:t xml:space="preserve"> хадиса с целостной цепочкой пе</w:t>
      </w:r>
      <w:r w:rsidRPr="00D93554">
        <w:t xml:space="preserve">редатчиков, что и является правильным. См. </w:t>
      </w:r>
      <w:r>
        <w:t>«</w:t>
      </w:r>
      <w:r w:rsidRPr="00D93554">
        <w:t>аль-Муснад</w:t>
      </w:r>
      <w:r>
        <w:t>»</w:t>
      </w:r>
      <w:r w:rsidRPr="00D93554">
        <w:t xml:space="preserve"> (2469).</w:t>
      </w:r>
    </w:p>
  </w:footnote>
  <w:footnote w:id="1203">
    <w:p w:rsidR="006913A8" w:rsidRDefault="006913A8" w:rsidP="00D93554">
      <w:pPr>
        <w:pStyle w:val="ab"/>
      </w:pPr>
      <w:r>
        <w:rPr>
          <w:rStyle w:val="ad"/>
        </w:rPr>
        <w:footnoteRef/>
      </w:r>
      <w:r>
        <w:t xml:space="preserve"> Ан-Насаи (4/5384), Дарак</w:t>
      </w:r>
      <w:r w:rsidRPr="00D93554">
        <w:t xml:space="preserve">утни и </w:t>
      </w:r>
      <w:r>
        <w:t>аль-Бейхакы</w:t>
      </w:r>
      <w:r w:rsidRPr="00D93554">
        <w:t xml:space="preserve"> (7/117). </w:t>
      </w:r>
    </w:p>
  </w:footnote>
  <w:footnote w:id="1204">
    <w:p w:rsidR="006913A8" w:rsidRDefault="006913A8">
      <w:pPr>
        <w:pStyle w:val="ab"/>
      </w:pPr>
      <w:r>
        <w:rPr>
          <w:rStyle w:val="ad"/>
        </w:rPr>
        <w:footnoteRef/>
      </w:r>
      <w:r>
        <w:t xml:space="preserve"> </w:t>
      </w:r>
      <w:r w:rsidRPr="00D93554">
        <w:t xml:space="preserve">Цепочка передатчиков оборвана. Шейх </w:t>
      </w:r>
      <w:r>
        <w:t>аль-Альбани сказал: «‘Аб</w:t>
      </w:r>
      <w:r w:rsidRPr="00D93554">
        <w:t>дуллах ибн Бурейда не слышал хадисы от ‘Аиши»</w:t>
      </w:r>
      <w:r>
        <w:t>.</w:t>
      </w:r>
    </w:p>
  </w:footnote>
  <w:footnote w:id="1205">
    <w:p w:rsidR="006913A8" w:rsidRDefault="006913A8" w:rsidP="00D93554">
      <w:pPr>
        <w:pStyle w:val="ab"/>
      </w:pPr>
      <w:r>
        <w:rPr>
          <w:rStyle w:val="ad"/>
        </w:rPr>
        <w:footnoteRef/>
      </w:r>
      <w:r>
        <w:t xml:space="preserve"> Аль-Бухари (5133, 5134), Муслим (1423).</w:t>
      </w:r>
    </w:p>
    <w:p w:rsidR="006913A8" w:rsidRDefault="006913A8" w:rsidP="00D93554">
      <w:pPr>
        <w:pStyle w:val="ab"/>
      </w:pPr>
      <w:r>
        <w:t>Примечание: Бракосочетание с маленькой девочкой не подразумевает совместную супружескую жизнь. Супружеская жизнь может начаться только тогда, когда она физиологически будет к этому готова, что должны определять взрослые опытные женщины или врачи.</w:t>
      </w:r>
    </w:p>
  </w:footnote>
  <w:footnote w:id="1206">
    <w:p w:rsidR="006913A8" w:rsidRDefault="006913A8">
      <w:pPr>
        <w:pStyle w:val="ab"/>
      </w:pPr>
      <w:r>
        <w:rPr>
          <w:rStyle w:val="ad"/>
        </w:rPr>
        <w:footnoteRef/>
      </w:r>
      <w:r>
        <w:t xml:space="preserve"> </w:t>
      </w:r>
      <w:r w:rsidRPr="00470D91">
        <w:t xml:space="preserve">Хадис недостоверный. </w:t>
      </w:r>
      <w:r>
        <w:t xml:space="preserve">См. </w:t>
      </w:r>
      <w:r w:rsidRPr="00470D91">
        <w:t>«Да‘иф аль-Джами‘» (2562), «аль-Мишкат» (605).</w:t>
      </w:r>
    </w:p>
  </w:footnote>
  <w:footnote w:id="1207">
    <w:p w:rsidR="006913A8" w:rsidRDefault="006913A8">
      <w:pPr>
        <w:pStyle w:val="ab"/>
      </w:pPr>
      <w:r>
        <w:rPr>
          <w:rStyle w:val="ad"/>
        </w:rPr>
        <w:footnoteRef/>
      </w:r>
      <w:r>
        <w:t xml:space="preserve"> </w:t>
      </w:r>
      <w:r w:rsidRPr="00470D91">
        <w:t>Иснад – цепочка из передатчиков хадиса.</w:t>
      </w:r>
    </w:p>
  </w:footnote>
  <w:footnote w:id="1208">
    <w:p w:rsidR="006913A8" w:rsidRDefault="006913A8">
      <w:pPr>
        <w:pStyle w:val="ab"/>
      </w:pPr>
      <w:r>
        <w:rPr>
          <w:rStyle w:val="ad"/>
        </w:rPr>
        <w:footnoteRef/>
      </w:r>
      <w:r>
        <w:t xml:space="preserve"> </w:t>
      </w:r>
      <w:r w:rsidRPr="00470D91">
        <w:t xml:space="preserve">Хадис вымышленный. См. </w:t>
      </w:r>
      <w:r>
        <w:t>«</w:t>
      </w:r>
      <w:r w:rsidRPr="00470D91">
        <w:t>аль-Ируа</w:t>
      </w:r>
      <w:r>
        <w:t>»</w:t>
      </w:r>
      <w:r w:rsidRPr="00470D91">
        <w:t xml:space="preserve"> (1869).</w:t>
      </w:r>
    </w:p>
  </w:footnote>
  <w:footnote w:id="1209">
    <w:p w:rsidR="006913A8" w:rsidRDefault="006913A8">
      <w:pPr>
        <w:pStyle w:val="ab"/>
      </w:pPr>
      <w:r>
        <w:rPr>
          <w:rStyle w:val="ad"/>
        </w:rPr>
        <w:footnoteRef/>
      </w:r>
      <w:r>
        <w:t xml:space="preserve"> Аль-</w:t>
      </w:r>
      <w:r w:rsidRPr="00603C59">
        <w:t>Бухари (3493), Муслим (2526).</w:t>
      </w:r>
    </w:p>
  </w:footnote>
  <w:footnote w:id="1210">
    <w:p w:rsidR="006913A8" w:rsidRDefault="006913A8">
      <w:pPr>
        <w:pStyle w:val="ab"/>
      </w:pPr>
      <w:r>
        <w:rPr>
          <w:rStyle w:val="ad"/>
        </w:rPr>
        <w:footnoteRef/>
      </w:r>
      <w:r>
        <w:t xml:space="preserve"> </w:t>
      </w:r>
      <w:r w:rsidRPr="00603C59">
        <w:t>Муслим (2276), ат-Тирмизи (3606).</w:t>
      </w:r>
    </w:p>
  </w:footnote>
  <w:footnote w:id="1211">
    <w:p w:rsidR="006913A8" w:rsidRDefault="006913A8">
      <w:pPr>
        <w:pStyle w:val="ab"/>
      </w:pPr>
      <w:r>
        <w:rPr>
          <w:rStyle w:val="ad"/>
        </w:rPr>
        <w:footnoteRef/>
      </w:r>
      <w:r>
        <w:t xml:space="preserve"> </w:t>
      </w:r>
      <w:r w:rsidRPr="00603C59">
        <w:t xml:space="preserve">См. </w:t>
      </w:r>
      <w:r>
        <w:t>«</w:t>
      </w:r>
      <w:r w:rsidRPr="00603C59">
        <w:t>аль-Ируа</w:t>
      </w:r>
      <w:r>
        <w:t>»</w:t>
      </w:r>
      <w:r w:rsidRPr="00603C59">
        <w:t xml:space="preserve"> (1868).</w:t>
      </w:r>
    </w:p>
  </w:footnote>
  <w:footnote w:id="1212">
    <w:p w:rsidR="006913A8" w:rsidRDefault="006913A8" w:rsidP="00603C59">
      <w:pPr>
        <w:pStyle w:val="ab"/>
      </w:pPr>
      <w:r>
        <w:rPr>
          <w:rStyle w:val="ad"/>
        </w:rPr>
        <w:footnoteRef/>
      </w:r>
      <w:r>
        <w:t xml:space="preserve"> </w:t>
      </w:r>
      <w:r w:rsidRPr="00603C59">
        <w:t xml:space="preserve">Шейх </w:t>
      </w:r>
      <w:r>
        <w:t>аль-</w:t>
      </w:r>
      <w:r w:rsidRPr="00603C59">
        <w:t>Альбани назвал предание слабым. См.</w:t>
      </w:r>
      <w:r>
        <w:t xml:space="preserve"> «</w:t>
      </w:r>
      <w:r w:rsidRPr="00603C59">
        <w:t>аль-Ируа</w:t>
      </w:r>
      <w:r>
        <w:t>»</w:t>
      </w:r>
      <w:r w:rsidRPr="00603C59">
        <w:t xml:space="preserve"> (1867).</w:t>
      </w:r>
    </w:p>
  </w:footnote>
  <w:footnote w:id="1213">
    <w:p w:rsidR="006913A8" w:rsidRDefault="006913A8">
      <w:pPr>
        <w:pStyle w:val="ab"/>
      </w:pPr>
      <w:r>
        <w:rPr>
          <w:rStyle w:val="ad"/>
        </w:rPr>
        <w:footnoteRef/>
      </w:r>
      <w:r>
        <w:t xml:space="preserve"> </w:t>
      </w:r>
      <w:r w:rsidRPr="00603C59">
        <w:t>Имеется в виду, что перед</w:t>
      </w:r>
      <w:r>
        <w:t>атчики этого хадиса являются пе</w:t>
      </w:r>
      <w:r w:rsidRPr="00603C59">
        <w:t xml:space="preserve">редатчиками сборника </w:t>
      </w:r>
      <w:r>
        <w:t>аль-</w:t>
      </w:r>
      <w:r w:rsidRPr="00603C59">
        <w:t>Бухари либо Муслима. Однако это само по себе не указывает на достоверность хадиса, так как есть ещё другие критерии, как напри</w:t>
      </w:r>
      <w:r>
        <w:t>мер, непрерывность цепочки пере</w:t>
      </w:r>
      <w:r w:rsidRPr="00603C59">
        <w:t>датчиков, отсутствие дефектов и странностей.</w:t>
      </w:r>
    </w:p>
  </w:footnote>
  <w:footnote w:id="1214">
    <w:p w:rsidR="006913A8" w:rsidRDefault="006913A8">
      <w:pPr>
        <w:pStyle w:val="ab"/>
      </w:pPr>
      <w:r>
        <w:rPr>
          <w:rStyle w:val="ad"/>
        </w:rPr>
        <w:footnoteRef/>
      </w:r>
      <w:r>
        <w:t xml:space="preserve"> </w:t>
      </w:r>
      <w:r w:rsidRPr="00603C59">
        <w:t xml:space="preserve">Цепочка передатчиков оборвана. Шейх </w:t>
      </w:r>
      <w:r>
        <w:t>аль-Альбани сказал: «‘Аб</w:t>
      </w:r>
      <w:r w:rsidRPr="00603C59">
        <w:t>дуллах ибн Бурейда не слышал хадисы от ‘Аиши»</w:t>
      </w:r>
      <w:r>
        <w:t>.</w:t>
      </w:r>
    </w:p>
  </w:footnote>
  <w:footnote w:id="1215">
    <w:p w:rsidR="006913A8" w:rsidRDefault="006913A8" w:rsidP="00603C59">
      <w:pPr>
        <w:pStyle w:val="ab"/>
      </w:pPr>
      <w:r>
        <w:rPr>
          <w:rStyle w:val="ad"/>
        </w:rPr>
        <w:footnoteRef/>
      </w:r>
      <w:r>
        <w:t xml:space="preserve"> См. «а</w:t>
      </w:r>
      <w:r w:rsidRPr="00603C59">
        <w:t>ль-Ируа</w:t>
      </w:r>
      <w:r>
        <w:t>»</w:t>
      </w:r>
      <w:r w:rsidRPr="00603C59">
        <w:t xml:space="preserve"> (1870)</w:t>
      </w:r>
      <w:r>
        <w:t>.</w:t>
      </w:r>
    </w:p>
  </w:footnote>
  <w:footnote w:id="1216">
    <w:p w:rsidR="006913A8" w:rsidRDefault="006913A8" w:rsidP="00603C59">
      <w:pPr>
        <w:pStyle w:val="ab"/>
      </w:pPr>
      <w:r>
        <w:rPr>
          <w:rStyle w:val="ad"/>
        </w:rPr>
        <w:footnoteRef/>
      </w:r>
      <w:r>
        <w:t xml:space="preserve"> См. «а</w:t>
      </w:r>
      <w:r w:rsidRPr="00603C59">
        <w:t>ль-Ируа</w:t>
      </w:r>
      <w:r>
        <w:t>»</w:t>
      </w:r>
      <w:r w:rsidRPr="00603C59">
        <w:t xml:space="preserve"> (1871)</w:t>
      </w:r>
      <w:r>
        <w:t>.</w:t>
      </w:r>
    </w:p>
  </w:footnote>
  <w:footnote w:id="1217">
    <w:p w:rsidR="006913A8" w:rsidRDefault="006913A8" w:rsidP="009D6F10">
      <w:pPr>
        <w:pStyle w:val="ab"/>
      </w:pPr>
      <w:r>
        <w:rPr>
          <w:rStyle w:val="ad"/>
        </w:rPr>
        <w:footnoteRef/>
      </w:r>
      <w:r>
        <w:t xml:space="preserve"> </w:t>
      </w:r>
      <w:r w:rsidRPr="00603C59">
        <w:t>Абу Хинд был вольноотпущенником знатного рода Бану-баяда. Вдобавок к этому он был ещё и цирюльником, делающим кровопускание, что являлось одн</w:t>
      </w:r>
      <w:r>
        <w:t>им</w:t>
      </w:r>
      <w:r w:rsidRPr="00603C59">
        <w:t xml:space="preserve"> из наименее престижных видов заработка.</w:t>
      </w:r>
    </w:p>
  </w:footnote>
  <w:footnote w:id="1218">
    <w:p w:rsidR="006913A8" w:rsidRDefault="006913A8">
      <w:pPr>
        <w:pStyle w:val="ab"/>
      </w:pPr>
      <w:r>
        <w:rPr>
          <w:rStyle w:val="ad"/>
        </w:rPr>
        <w:footnoteRef/>
      </w:r>
      <w:r>
        <w:t xml:space="preserve"> Абу Дауд (2102), ад-Дарак</w:t>
      </w:r>
      <w:r w:rsidRPr="009D6F10">
        <w:t>утни (3/300), Ибн Хиббан (4067).</w:t>
      </w:r>
    </w:p>
  </w:footnote>
  <w:footnote w:id="1219">
    <w:p w:rsidR="006913A8" w:rsidRDefault="006913A8">
      <w:pPr>
        <w:pStyle w:val="ab"/>
      </w:pPr>
      <w:r>
        <w:rPr>
          <w:rStyle w:val="ad"/>
        </w:rPr>
        <w:footnoteRef/>
      </w:r>
      <w:r>
        <w:t xml:space="preserve"> Аль-</w:t>
      </w:r>
      <w:r w:rsidRPr="009D6F10">
        <w:t>Бухари (4000, 5088), Малик (12), Абу Дауд (2061).</w:t>
      </w:r>
    </w:p>
  </w:footnote>
  <w:footnote w:id="1220">
    <w:p w:rsidR="006913A8" w:rsidRDefault="006913A8">
      <w:pPr>
        <w:pStyle w:val="ab"/>
      </w:pPr>
      <w:r>
        <w:rPr>
          <w:rStyle w:val="ad"/>
        </w:rPr>
        <w:footnoteRef/>
      </w:r>
      <w:r>
        <w:t xml:space="preserve"> </w:t>
      </w:r>
      <w:r w:rsidRPr="009D6F10">
        <w:t xml:space="preserve">См. </w:t>
      </w:r>
      <w:r>
        <w:t>«</w:t>
      </w:r>
      <w:r w:rsidRPr="009D6F10">
        <w:t>аль-Ируа</w:t>
      </w:r>
      <w:r>
        <w:t>»</w:t>
      </w:r>
      <w:r w:rsidRPr="009D6F10">
        <w:t xml:space="preserve"> (1868).</w:t>
      </w:r>
    </w:p>
  </w:footnote>
  <w:footnote w:id="1221">
    <w:p w:rsidR="006913A8" w:rsidRDefault="006913A8">
      <w:pPr>
        <w:pStyle w:val="ab"/>
      </w:pPr>
      <w:r>
        <w:rPr>
          <w:rStyle w:val="ad"/>
        </w:rPr>
        <w:footnoteRef/>
      </w:r>
      <w:r>
        <w:t xml:space="preserve"> Сура «ас-Саджда», аят 18. </w:t>
      </w:r>
    </w:p>
  </w:footnote>
  <w:footnote w:id="1222">
    <w:p w:rsidR="006913A8" w:rsidRDefault="006913A8">
      <w:pPr>
        <w:pStyle w:val="ab"/>
      </w:pPr>
      <w:r>
        <w:rPr>
          <w:rStyle w:val="ad"/>
        </w:rPr>
        <w:footnoteRef/>
      </w:r>
      <w:r>
        <w:t xml:space="preserve"> Сура «аз-Зухруф», аят 32. </w:t>
      </w:r>
    </w:p>
  </w:footnote>
  <w:footnote w:id="1223">
    <w:p w:rsidR="006913A8" w:rsidRDefault="006913A8">
      <w:pPr>
        <w:pStyle w:val="ab"/>
      </w:pPr>
      <w:r>
        <w:rPr>
          <w:rStyle w:val="ad"/>
        </w:rPr>
        <w:footnoteRef/>
      </w:r>
      <w:r>
        <w:t xml:space="preserve"> </w:t>
      </w:r>
      <w:r w:rsidRPr="009D6F10">
        <w:t>Например, когда у женщины нет отца, но есть несколько братьев.</w:t>
      </w:r>
    </w:p>
  </w:footnote>
  <w:footnote w:id="1224">
    <w:p w:rsidR="006913A8" w:rsidRDefault="006913A8">
      <w:pPr>
        <w:pStyle w:val="ab"/>
      </w:pPr>
      <w:r>
        <w:rPr>
          <w:rStyle w:val="ad"/>
        </w:rPr>
        <w:footnoteRef/>
      </w:r>
      <w:r>
        <w:t xml:space="preserve"> Сура «аль-Худжурат», аят 13. </w:t>
      </w:r>
    </w:p>
  </w:footnote>
  <w:footnote w:id="1225">
    <w:p w:rsidR="006913A8" w:rsidRDefault="006913A8">
      <w:pPr>
        <w:pStyle w:val="ab"/>
      </w:pPr>
      <w:r>
        <w:rPr>
          <w:rStyle w:val="ad"/>
        </w:rPr>
        <w:footnoteRef/>
      </w:r>
      <w:r>
        <w:t xml:space="preserve"> </w:t>
      </w:r>
      <w:r w:rsidRPr="009D6F10">
        <w:t>Вымышленный хадис. Разбор предшествовал.</w:t>
      </w:r>
    </w:p>
  </w:footnote>
  <w:footnote w:id="1226">
    <w:p w:rsidR="006913A8" w:rsidRDefault="006913A8">
      <w:pPr>
        <w:pStyle w:val="ab"/>
      </w:pPr>
      <w:r>
        <w:rPr>
          <w:rStyle w:val="ad"/>
        </w:rPr>
        <w:footnoteRef/>
      </w:r>
      <w:r>
        <w:t xml:space="preserve"> </w:t>
      </w:r>
      <w:r w:rsidRPr="009D6F10">
        <w:t xml:space="preserve">Хадис достоверный. </w:t>
      </w:r>
      <w:r>
        <w:t xml:space="preserve">См. </w:t>
      </w:r>
      <w:r w:rsidRPr="009D6F10">
        <w:t>«Сахих аль-Джами‘» (6297), «Сахих Аби Дауд» (3641).</w:t>
      </w:r>
    </w:p>
  </w:footnote>
  <w:footnote w:id="1227">
    <w:p w:rsidR="006913A8" w:rsidRDefault="006913A8">
      <w:pPr>
        <w:pStyle w:val="ab"/>
      </w:pPr>
      <w:r>
        <w:rPr>
          <w:rStyle w:val="ad"/>
        </w:rPr>
        <w:footnoteRef/>
      </w:r>
      <w:r>
        <w:t xml:space="preserve"> Сура «аз-Зумар», аят 9. </w:t>
      </w:r>
    </w:p>
  </w:footnote>
  <w:footnote w:id="1228">
    <w:p w:rsidR="006913A8" w:rsidRDefault="006913A8">
      <w:pPr>
        <w:pStyle w:val="ab"/>
      </w:pPr>
      <w:r>
        <w:rPr>
          <w:rStyle w:val="ad"/>
        </w:rPr>
        <w:footnoteRef/>
      </w:r>
      <w:r>
        <w:t xml:space="preserve"> Сура «аль-Муджадиля», аят 11. </w:t>
      </w:r>
    </w:p>
  </w:footnote>
  <w:footnote w:id="1229">
    <w:p w:rsidR="006913A8" w:rsidRDefault="006913A8">
      <w:pPr>
        <w:pStyle w:val="ab"/>
      </w:pPr>
      <w:r>
        <w:rPr>
          <w:rStyle w:val="ad"/>
        </w:rPr>
        <w:footnoteRef/>
      </w:r>
      <w:r>
        <w:t xml:space="preserve"> Сура «Али ′Имран», аят 18. </w:t>
      </w:r>
    </w:p>
  </w:footnote>
  <w:footnote w:id="1230">
    <w:p w:rsidR="006913A8" w:rsidRDefault="006913A8">
      <w:pPr>
        <w:pStyle w:val="ab"/>
      </w:pPr>
      <w:r>
        <w:rPr>
          <w:rStyle w:val="ad"/>
        </w:rPr>
        <w:footnoteRef/>
      </w:r>
      <w:r>
        <w:t xml:space="preserve"> Аль-</w:t>
      </w:r>
      <w:r w:rsidRPr="009D6F10">
        <w:t>Бухари (3493), Муслим (2526).</w:t>
      </w:r>
    </w:p>
  </w:footnote>
  <w:footnote w:id="1231">
    <w:p w:rsidR="006913A8" w:rsidRDefault="006913A8" w:rsidP="00607560">
      <w:pPr>
        <w:pStyle w:val="ab"/>
      </w:pPr>
      <w:r>
        <w:rPr>
          <w:rStyle w:val="ad"/>
        </w:rPr>
        <w:footnoteRef/>
      </w:r>
      <w:r>
        <w:t xml:space="preserve"> См. </w:t>
      </w:r>
      <w:r w:rsidRPr="009D6F10">
        <w:t>«</w:t>
      </w:r>
      <w:r>
        <w:t>а</w:t>
      </w:r>
      <w:r w:rsidRPr="009D6F10">
        <w:t>с-Сахиха» (734), «Сахих аль-</w:t>
      </w:r>
      <w:r>
        <w:t>Д</w:t>
      </w:r>
      <w:r w:rsidRPr="009D6F10">
        <w:t>жами‘» (835). Хадис начинается со слов: «Четыре вещи…»</w:t>
      </w:r>
      <w:r>
        <w:t>.</w:t>
      </w:r>
    </w:p>
  </w:footnote>
  <w:footnote w:id="1232">
    <w:p w:rsidR="006913A8" w:rsidRDefault="006913A8" w:rsidP="00607560">
      <w:pPr>
        <w:pStyle w:val="ab"/>
      </w:pPr>
      <w:r>
        <w:rPr>
          <w:rStyle w:val="ad"/>
        </w:rPr>
        <w:footnoteRef/>
      </w:r>
      <w:r>
        <w:t xml:space="preserve"> </w:t>
      </w:r>
      <w:r w:rsidRPr="00607560">
        <w:t xml:space="preserve">Шейх </w:t>
      </w:r>
      <w:r>
        <w:t>аль-</w:t>
      </w:r>
      <w:r w:rsidRPr="00607560">
        <w:t xml:space="preserve">Альбани сказал: «С его достоверностью не согласился имам </w:t>
      </w:r>
      <w:r>
        <w:t>аз-</w:t>
      </w:r>
      <w:r w:rsidRPr="00607560">
        <w:t>Захаби и был прав. Однако у этого хадиса есть другие версии, которые являются приемлемыми</w:t>
      </w:r>
      <w:r>
        <w:t>. Их я привел в книге «ар-Рауд ун-н</w:t>
      </w:r>
      <w:r w:rsidRPr="00607560">
        <w:t>адыр» (651), а также привел ат-Таялиси (378)»</w:t>
      </w:r>
      <w:r>
        <w:t>.</w:t>
      </w:r>
    </w:p>
  </w:footnote>
  <w:footnote w:id="1233">
    <w:p w:rsidR="006913A8" w:rsidRDefault="006913A8">
      <w:pPr>
        <w:pStyle w:val="ab"/>
      </w:pPr>
      <w:r>
        <w:rPr>
          <w:rStyle w:val="ad"/>
        </w:rPr>
        <w:footnoteRef/>
      </w:r>
      <w:r>
        <w:t xml:space="preserve"> </w:t>
      </w:r>
      <w:r w:rsidRPr="00797F5A">
        <w:t>‘Идда – период времени, в течение которого женщине после развода или смерти мужа запрещено выходить замуж.</w:t>
      </w:r>
    </w:p>
  </w:footnote>
  <w:footnote w:id="1234">
    <w:p w:rsidR="006913A8" w:rsidRDefault="006913A8">
      <w:pPr>
        <w:pStyle w:val="ab"/>
      </w:pPr>
      <w:r>
        <w:rPr>
          <w:rStyle w:val="ad"/>
        </w:rPr>
        <w:footnoteRef/>
      </w:r>
      <w:r>
        <w:t xml:space="preserve"> </w:t>
      </w:r>
      <w:r w:rsidRPr="00797F5A">
        <w:t>Малик (2/580), Муслим (1480), Абу Дауд (2285), ат-Тирмизи (1135).</w:t>
      </w:r>
    </w:p>
  </w:footnote>
  <w:footnote w:id="1235">
    <w:p w:rsidR="006913A8" w:rsidRDefault="006913A8">
      <w:pPr>
        <w:pStyle w:val="ab"/>
      </w:pPr>
      <w:r>
        <w:rPr>
          <w:rStyle w:val="ad"/>
        </w:rPr>
        <w:footnoteRef/>
      </w:r>
      <w:r>
        <w:t xml:space="preserve"> Сура «аль-Бакара», аят 235. </w:t>
      </w:r>
    </w:p>
  </w:footnote>
  <w:footnote w:id="1236">
    <w:p w:rsidR="006913A8" w:rsidRDefault="006913A8">
      <w:pPr>
        <w:pStyle w:val="ab"/>
      </w:pPr>
      <w:r>
        <w:rPr>
          <w:rStyle w:val="ad"/>
        </w:rPr>
        <w:footnoteRef/>
      </w:r>
      <w:r>
        <w:t xml:space="preserve"> Аль-</w:t>
      </w:r>
      <w:r w:rsidRPr="00797F5A">
        <w:t>Бухари (5124).</w:t>
      </w:r>
    </w:p>
  </w:footnote>
  <w:footnote w:id="1237">
    <w:p w:rsidR="006913A8" w:rsidRDefault="006913A8" w:rsidP="00797F5A">
      <w:pPr>
        <w:pStyle w:val="ab"/>
      </w:pPr>
      <w:r>
        <w:rPr>
          <w:rStyle w:val="ad"/>
        </w:rPr>
        <w:footnoteRef/>
      </w:r>
      <w:r>
        <w:t xml:space="preserve"> Ад-Дарак</w:t>
      </w:r>
      <w:r w:rsidRPr="00797F5A">
        <w:t>утни (3/224/18). Аш</w:t>
      </w:r>
      <w:r>
        <w:t>-Шаукани сказал, что хадис недостоверный «мунк</w:t>
      </w:r>
      <w:r w:rsidRPr="00797F5A">
        <w:t xml:space="preserve">аты‘», так как Мухаммад ибн ‘Али не застал </w:t>
      </w:r>
      <w:r>
        <w:t xml:space="preserve">пророка </w:t>
      </w:r>
      <w:r w:rsidRPr="00F32E59">
        <w:t>(да благословит его Аллах и приветствует)</w:t>
      </w:r>
      <w:r>
        <w:t>, чтобы пе</w:t>
      </w:r>
      <w:r w:rsidRPr="00797F5A">
        <w:t>редавать от него.</w:t>
      </w:r>
    </w:p>
  </w:footnote>
  <w:footnote w:id="1238">
    <w:p w:rsidR="006913A8" w:rsidRDefault="006913A8">
      <w:pPr>
        <w:pStyle w:val="ab"/>
      </w:pPr>
      <w:r>
        <w:rPr>
          <w:rStyle w:val="ad"/>
        </w:rPr>
        <w:footnoteRef/>
      </w:r>
      <w:r>
        <w:t xml:space="preserve"> </w:t>
      </w:r>
      <w:r w:rsidRPr="00797F5A">
        <w:t>Окончательным разводом считается третий развод, когда муж не уже может вернуть её.</w:t>
      </w:r>
    </w:p>
  </w:footnote>
  <w:footnote w:id="1239">
    <w:p w:rsidR="006913A8" w:rsidRDefault="006913A8">
      <w:pPr>
        <w:pStyle w:val="ab"/>
      </w:pPr>
      <w:r>
        <w:rPr>
          <w:rStyle w:val="ad"/>
        </w:rPr>
        <w:footnoteRef/>
      </w:r>
      <w:r>
        <w:t xml:space="preserve"> </w:t>
      </w:r>
      <w:r w:rsidRPr="00797F5A">
        <w:t>Муслим (56, 1414).</w:t>
      </w:r>
    </w:p>
  </w:footnote>
  <w:footnote w:id="1240">
    <w:p w:rsidR="006913A8" w:rsidRDefault="006913A8">
      <w:pPr>
        <w:pStyle w:val="ab"/>
      </w:pPr>
      <w:r>
        <w:rPr>
          <w:rStyle w:val="ad"/>
        </w:rPr>
        <w:footnoteRef/>
      </w:r>
      <w:r>
        <w:t xml:space="preserve"> Аль-</w:t>
      </w:r>
      <w:r w:rsidRPr="00797F5A">
        <w:t>Бухари (5144, 6601), Муслим (1413).</w:t>
      </w:r>
    </w:p>
  </w:footnote>
  <w:footnote w:id="1241">
    <w:p w:rsidR="006913A8" w:rsidRDefault="006913A8" w:rsidP="00797F5A">
      <w:pPr>
        <w:pStyle w:val="ab"/>
      </w:pPr>
      <w:r>
        <w:rPr>
          <w:rStyle w:val="ad"/>
        </w:rPr>
        <w:footnoteRef/>
      </w:r>
      <w:r>
        <w:t xml:space="preserve"> Аль-</w:t>
      </w:r>
      <w:r w:rsidRPr="00797F5A">
        <w:t>Бухари (5142), Муслим (1412).</w:t>
      </w:r>
    </w:p>
  </w:footnote>
  <w:footnote w:id="1242">
    <w:p w:rsidR="006913A8" w:rsidRDefault="006913A8">
      <w:pPr>
        <w:pStyle w:val="ab"/>
      </w:pPr>
      <w:r>
        <w:rPr>
          <w:rStyle w:val="ad"/>
        </w:rPr>
        <w:footnoteRef/>
      </w:r>
      <w:r>
        <w:t xml:space="preserve"> </w:t>
      </w:r>
      <w:r w:rsidRPr="001838D6">
        <w:t xml:space="preserve">Хадис достоверный. Ахмад (4/244), </w:t>
      </w:r>
      <w:r>
        <w:t>ад-</w:t>
      </w:r>
      <w:r w:rsidRPr="001838D6">
        <w:t>Дарими (2/134)</w:t>
      </w:r>
      <w:r>
        <w:t>.</w:t>
      </w:r>
    </w:p>
  </w:footnote>
  <w:footnote w:id="1243">
    <w:p w:rsidR="006913A8" w:rsidRDefault="006913A8" w:rsidP="00F70F87">
      <w:pPr>
        <w:pStyle w:val="ab"/>
      </w:pPr>
      <w:r>
        <w:rPr>
          <w:rStyle w:val="ad"/>
        </w:rPr>
        <w:footnoteRef/>
      </w:r>
      <w:r>
        <w:t xml:space="preserve"> См. «а</w:t>
      </w:r>
      <w:r w:rsidRPr="00F70F87">
        <w:t>ль-Ируа</w:t>
      </w:r>
      <w:r>
        <w:t>»</w:t>
      </w:r>
      <w:r w:rsidRPr="00F70F87">
        <w:t xml:space="preserve"> (1858).</w:t>
      </w:r>
    </w:p>
  </w:footnote>
  <w:footnote w:id="1244">
    <w:p w:rsidR="006913A8" w:rsidRDefault="006913A8" w:rsidP="00F70F87">
      <w:pPr>
        <w:pStyle w:val="ab"/>
      </w:pPr>
      <w:r>
        <w:rPr>
          <w:rStyle w:val="ad"/>
        </w:rPr>
        <w:footnoteRef/>
      </w:r>
      <w:r>
        <w:t xml:space="preserve"> </w:t>
      </w:r>
      <w:r w:rsidRPr="00F70F87">
        <w:t>То есть её опекуны начнут препираться, кто из них выдаст её замуж.</w:t>
      </w:r>
    </w:p>
  </w:footnote>
  <w:footnote w:id="1245">
    <w:p w:rsidR="006913A8" w:rsidRDefault="006913A8">
      <w:pPr>
        <w:pStyle w:val="ab"/>
      </w:pPr>
      <w:r>
        <w:rPr>
          <w:rStyle w:val="ad"/>
        </w:rPr>
        <w:footnoteRef/>
      </w:r>
      <w:r>
        <w:t xml:space="preserve"> См. «а</w:t>
      </w:r>
      <w:r w:rsidRPr="00F70F87">
        <w:t>ль-Ируа</w:t>
      </w:r>
      <w:r>
        <w:t>»</w:t>
      </w:r>
      <w:r w:rsidRPr="00F70F87">
        <w:t xml:space="preserve"> (1858).</w:t>
      </w:r>
    </w:p>
  </w:footnote>
  <w:footnote w:id="1246">
    <w:p w:rsidR="006913A8" w:rsidRDefault="006913A8">
      <w:pPr>
        <w:pStyle w:val="ab"/>
      </w:pPr>
      <w:r>
        <w:rPr>
          <w:rStyle w:val="ad"/>
        </w:rPr>
        <w:footnoteRef/>
      </w:r>
      <w:r>
        <w:t xml:space="preserve"> </w:t>
      </w:r>
      <w:r w:rsidRPr="00F70F87">
        <w:t>Муслим (1421, 67, 68), аль-Хумейди (517), Абу Дауд (2099).</w:t>
      </w:r>
    </w:p>
  </w:footnote>
  <w:footnote w:id="1247">
    <w:p w:rsidR="006913A8" w:rsidRDefault="006913A8">
      <w:pPr>
        <w:pStyle w:val="ab"/>
      </w:pPr>
      <w:r>
        <w:rPr>
          <w:rStyle w:val="ad"/>
        </w:rPr>
        <w:footnoteRef/>
      </w:r>
      <w:r>
        <w:t xml:space="preserve"> </w:t>
      </w:r>
      <w:r w:rsidRPr="00F70F87">
        <w:t>Хадис недостоверный. См. «ас-Сахиха» (1216)</w:t>
      </w:r>
      <w:r>
        <w:t>.</w:t>
      </w:r>
    </w:p>
  </w:footnote>
  <w:footnote w:id="1248">
    <w:p w:rsidR="006913A8" w:rsidRDefault="006913A8" w:rsidP="00F70F87">
      <w:pPr>
        <w:pStyle w:val="ab"/>
      </w:pPr>
      <w:r>
        <w:rPr>
          <w:rStyle w:val="ad"/>
        </w:rPr>
        <w:footnoteRef/>
      </w:r>
      <w:r>
        <w:t xml:space="preserve"> См. «а</w:t>
      </w:r>
      <w:r w:rsidRPr="00F70F87">
        <w:t>ль-Ируа</w:t>
      </w:r>
      <w:r>
        <w:t>»</w:t>
      </w:r>
      <w:r w:rsidRPr="00F70F87">
        <w:t xml:space="preserve"> (1858).</w:t>
      </w:r>
    </w:p>
  </w:footnote>
  <w:footnote w:id="1249">
    <w:p w:rsidR="006913A8" w:rsidRDefault="006913A8">
      <w:pPr>
        <w:pStyle w:val="ab"/>
      </w:pPr>
      <w:r>
        <w:rPr>
          <w:rStyle w:val="ad"/>
        </w:rPr>
        <w:footnoteRef/>
      </w:r>
      <w:r>
        <w:t xml:space="preserve"> </w:t>
      </w:r>
      <w:r w:rsidRPr="00F70F87">
        <w:t>Имеется в виду судья, которого назначил правитель, как об этом сказал имам Ахмад в «аль-Муснад» после приведения этого хадиса.</w:t>
      </w:r>
    </w:p>
  </w:footnote>
  <w:footnote w:id="1250">
    <w:p w:rsidR="006913A8" w:rsidRDefault="006913A8">
      <w:pPr>
        <w:pStyle w:val="ab"/>
      </w:pPr>
      <w:r>
        <w:rPr>
          <w:rStyle w:val="ad"/>
        </w:rPr>
        <w:footnoteRef/>
      </w:r>
      <w:r>
        <w:t xml:space="preserve"> </w:t>
      </w:r>
      <w:r w:rsidRPr="00F70F87">
        <w:t xml:space="preserve">Хадис недостоверный. </w:t>
      </w:r>
      <w:r>
        <w:t xml:space="preserve">См. </w:t>
      </w:r>
      <w:r w:rsidRPr="00F70F87">
        <w:t>«Да‘иф аль-Джами‘» (2562), «аль-Мишкат» (605).</w:t>
      </w:r>
    </w:p>
  </w:footnote>
  <w:footnote w:id="1251">
    <w:p w:rsidR="006913A8" w:rsidRDefault="006913A8">
      <w:pPr>
        <w:pStyle w:val="ab"/>
      </w:pPr>
      <w:r>
        <w:rPr>
          <w:rStyle w:val="ad"/>
        </w:rPr>
        <w:footnoteRef/>
      </w:r>
      <w:r>
        <w:t xml:space="preserve"> Сура «ат-Тауба», аят 71. </w:t>
      </w:r>
    </w:p>
  </w:footnote>
  <w:footnote w:id="1252">
    <w:p w:rsidR="006913A8" w:rsidRDefault="006913A8">
      <w:pPr>
        <w:pStyle w:val="ab"/>
      </w:pPr>
      <w:r>
        <w:rPr>
          <w:rStyle w:val="ad"/>
        </w:rPr>
        <w:footnoteRef/>
      </w:r>
      <w:r>
        <w:t xml:space="preserve"> Сура «ан-Ниса», аят 34. </w:t>
      </w:r>
    </w:p>
  </w:footnote>
  <w:footnote w:id="1253">
    <w:p w:rsidR="006913A8" w:rsidRDefault="006913A8">
      <w:pPr>
        <w:pStyle w:val="ab"/>
      </w:pPr>
      <w:r>
        <w:rPr>
          <w:rStyle w:val="ad"/>
        </w:rPr>
        <w:footnoteRef/>
      </w:r>
      <w:r>
        <w:t xml:space="preserve"> См. «Аль-Худжа аль-балиг</w:t>
      </w:r>
      <w:r w:rsidRPr="00F70F87">
        <w:t>а» (2/196).</w:t>
      </w:r>
    </w:p>
  </w:footnote>
  <w:footnote w:id="1254">
    <w:p w:rsidR="006913A8" w:rsidRDefault="006913A8" w:rsidP="00F70F87">
      <w:pPr>
        <w:pStyle w:val="ab"/>
      </w:pPr>
      <w:r>
        <w:rPr>
          <w:rStyle w:val="ad"/>
        </w:rPr>
        <w:footnoteRef/>
      </w:r>
      <w:r>
        <w:t xml:space="preserve"> См. «</w:t>
      </w:r>
      <w:r w:rsidRPr="00F70F87">
        <w:t>Аль-Умм</w:t>
      </w:r>
      <w:r>
        <w:t>»</w:t>
      </w:r>
      <w:r w:rsidRPr="00F70F87">
        <w:t xml:space="preserve"> имама аш-Шафи‘и (8/610).</w:t>
      </w:r>
    </w:p>
  </w:footnote>
  <w:footnote w:id="1255">
    <w:p w:rsidR="006913A8" w:rsidRDefault="006913A8" w:rsidP="002F2EC6">
      <w:pPr>
        <w:pStyle w:val="ab"/>
      </w:pPr>
      <w:r>
        <w:rPr>
          <w:rStyle w:val="ad"/>
        </w:rPr>
        <w:footnoteRef/>
      </w:r>
      <w:r>
        <w:t xml:space="preserve"> См. «а</w:t>
      </w:r>
      <w:r w:rsidRPr="002F2EC6">
        <w:t>ль-Ируа</w:t>
      </w:r>
      <w:r>
        <w:t>»</w:t>
      </w:r>
      <w:r w:rsidRPr="002F2EC6">
        <w:t xml:space="preserve"> (1858).</w:t>
      </w:r>
    </w:p>
  </w:footnote>
  <w:footnote w:id="1256">
    <w:p w:rsidR="006913A8" w:rsidRDefault="006913A8">
      <w:pPr>
        <w:pStyle w:val="ab"/>
      </w:pPr>
      <w:r>
        <w:rPr>
          <w:rStyle w:val="ad"/>
        </w:rPr>
        <w:footnoteRef/>
      </w:r>
      <w:r>
        <w:t xml:space="preserve"> </w:t>
      </w:r>
      <w:r w:rsidRPr="002F2EC6">
        <w:t>Хадис приемлемый по причине других похожих хадисов. См. «аль-Ируа» (1840).</w:t>
      </w:r>
    </w:p>
  </w:footnote>
  <w:footnote w:id="1257">
    <w:p w:rsidR="006913A8" w:rsidRDefault="006913A8">
      <w:pPr>
        <w:pStyle w:val="ab"/>
      </w:pPr>
      <w:r>
        <w:rPr>
          <w:rStyle w:val="ad"/>
        </w:rPr>
        <w:footnoteRef/>
      </w:r>
      <w:r>
        <w:t xml:space="preserve"> </w:t>
      </w:r>
      <w:r w:rsidRPr="002F2EC6">
        <w:t>Хадис недостоверный. См. «аль-Ируа» (1862).</w:t>
      </w:r>
    </w:p>
  </w:footnote>
  <w:footnote w:id="1258">
    <w:p w:rsidR="006913A8" w:rsidRDefault="006913A8">
      <w:pPr>
        <w:pStyle w:val="ab"/>
      </w:pPr>
      <w:r>
        <w:rPr>
          <w:rStyle w:val="ad"/>
        </w:rPr>
        <w:footnoteRef/>
      </w:r>
      <w:r>
        <w:t xml:space="preserve"> </w:t>
      </w:r>
      <w:r w:rsidRPr="002F2EC6">
        <w:t>Хадис недостоверный. См. «аль-Ируа» (1861).</w:t>
      </w:r>
    </w:p>
  </w:footnote>
  <w:footnote w:id="1259">
    <w:p w:rsidR="006913A8" w:rsidRDefault="006913A8">
      <w:pPr>
        <w:pStyle w:val="ab"/>
      </w:pPr>
      <w:r>
        <w:rPr>
          <w:rStyle w:val="ad"/>
        </w:rPr>
        <w:footnoteRef/>
      </w:r>
      <w:r>
        <w:t xml:space="preserve"> Сура «аль-Бакара», аят 232. </w:t>
      </w:r>
    </w:p>
  </w:footnote>
  <w:footnote w:id="1260">
    <w:p w:rsidR="006913A8" w:rsidRDefault="006913A8" w:rsidP="002F2EC6">
      <w:pPr>
        <w:pStyle w:val="ab"/>
      </w:pPr>
      <w:r>
        <w:rPr>
          <w:rStyle w:val="ad"/>
        </w:rPr>
        <w:footnoteRef/>
      </w:r>
      <w:r>
        <w:t xml:space="preserve"> </w:t>
      </w:r>
      <w:r w:rsidRPr="002F2EC6">
        <w:t xml:space="preserve">Однако данный довод не является сильным, так как </w:t>
      </w:r>
      <w:r>
        <w:t>п</w:t>
      </w:r>
      <w:r w:rsidRPr="002F2EC6">
        <w:t xml:space="preserve">ророк </w:t>
      </w:r>
      <w:r w:rsidRPr="00F32E59">
        <w:t>(да благословит его Аллах и приветствует)</w:t>
      </w:r>
      <w:r w:rsidRPr="002F2EC6">
        <w:t xml:space="preserve"> является попечителем всех верующих, как мужчин так и женщин.</w:t>
      </w:r>
    </w:p>
  </w:footnote>
  <w:footnote w:id="1261">
    <w:p w:rsidR="006913A8" w:rsidRDefault="006913A8">
      <w:pPr>
        <w:pStyle w:val="ab"/>
      </w:pPr>
      <w:r>
        <w:rPr>
          <w:rStyle w:val="ad"/>
        </w:rPr>
        <w:footnoteRef/>
      </w:r>
      <w:r>
        <w:t xml:space="preserve"> </w:t>
      </w:r>
      <w:r w:rsidRPr="002F2EC6">
        <w:t>Абу Дауд (2117), Ибн Хиббан (4072), аль-Хаким (2/181).</w:t>
      </w:r>
    </w:p>
  </w:footnote>
  <w:footnote w:id="1262">
    <w:p w:rsidR="006913A8" w:rsidRDefault="006913A8">
      <w:pPr>
        <w:pStyle w:val="ab"/>
      </w:pPr>
      <w:r>
        <w:rPr>
          <w:rStyle w:val="ad"/>
        </w:rPr>
        <w:footnoteRef/>
      </w:r>
      <w:r>
        <w:t xml:space="preserve"> </w:t>
      </w:r>
      <w:r w:rsidRPr="0019423A">
        <w:t>Временным считается любое бракосочетание, срок которого оговорен и ограничен так, что по его истечению муж и жена становятся чужими друг для д</w:t>
      </w:r>
      <w:r>
        <w:t>руга вне зависимости от их жела</w:t>
      </w:r>
      <w:r w:rsidRPr="0019423A">
        <w:t>ния.</w:t>
      </w:r>
    </w:p>
  </w:footnote>
  <w:footnote w:id="1263">
    <w:p w:rsidR="006913A8" w:rsidRDefault="006913A8">
      <w:pPr>
        <w:pStyle w:val="ab"/>
      </w:pPr>
      <w:r>
        <w:rPr>
          <w:rStyle w:val="ad"/>
        </w:rPr>
        <w:footnoteRef/>
      </w:r>
      <w:r>
        <w:t xml:space="preserve"> Сура «ан-Ниса», аят 24. </w:t>
      </w:r>
    </w:p>
  </w:footnote>
  <w:footnote w:id="1264">
    <w:p w:rsidR="006913A8" w:rsidRDefault="006913A8">
      <w:pPr>
        <w:pStyle w:val="ab"/>
      </w:pPr>
      <w:r>
        <w:rPr>
          <w:rStyle w:val="ad"/>
        </w:rPr>
        <w:footnoteRef/>
      </w:r>
      <w:r>
        <w:t xml:space="preserve"> </w:t>
      </w:r>
      <w:r w:rsidRPr="0019423A">
        <w:t>Аль-Бухари (4415, 5071, 5075), Муслим (1404).</w:t>
      </w:r>
    </w:p>
  </w:footnote>
  <w:footnote w:id="1265">
    <w:p w:rsidR="006913A8" w:rsidRDefault="006913A8">
      <w:pPr>
        <w:pStyle w:val="ab"/>
      </w:pPr>
      <w:r>
        <w:rPr>
          <w:rStyle w:val="ad"/>
        </w:rPr>
        <w:footnoteRef/>
      </w:r>
      <w:r>
        <w:t xml:space="preserve"> </w:t>
      </w:r>
      <w:r w:rsidRPr="0019423A">
        <w:t>Муслим (1406), Ахмад (2/404), Абу Дауд (2072).</w:t>
      </w:r>
    </w:p>
  </w:footnote>
  <w:footnote w:id="1266">
    <w:p w:rsidR="006913A8" w:rsidRDefault="006913A8">
      <w:pPr>
        <w:pStyle w:val="ab"/>
      </w:pPr>
      <w:r>
        <w:rPr>
          <w:rStyle w:val="ad"/>
        </w:rPr>
        <w:footnoteRef/>
      </w:r>
      <w:r>
        <w:t xml:space="preserve"> Сура «аль-Муминун», аят 6. </w:t>
      </w:r>
    </w:p>
  </w:footnote>
  <w:footnote w:id="1267">
    <w:p w:rsidR="006913A8" w:rsidRDefault="006913A8">
      <w:pPr>
        <w:pStyle w:val="ab"/>
      </w:pPr>
      <w:r>
        <w:rPr>
          <w:rStyle w:val="ad"/>
        </w:rPr>
        <w:footnoteRef/>
      </w:r>
      <w:r>
        <w:t xml:space="preserve"> </w:t>
      </w:r>
      <w:r w:rsidRPr="0019423A">
        <w:t xml:space="preserve">Однако хадис недостоверный. См. </w:t>
      </w:r>
      <w:r>
        <w:t>«</w:t>
      </w:r>
      <w:r w:rsidRPr="0019423A">
        <w:t>аль-Ируа</w:t>
      </w:r>
      <w:r>
        <w:t>»</w:t>
      </w:r>
      <w:r w:rsidRPr="0019423A">
        <w:t xml:space="preserve"> (1903).</w:t>
      </w:r>
    </w:p>
  </w:footnote>
  <w:footnote w:id="1268">
    <w:p w:rsidR="006913A8" w:rsidRDefault="006913A8">
      <w:pPr>
        <w:pStyle w:val="ab"/>
      </w:pPr>
      <w:r>
        <w:rPr>
          <w:rStyle w:val="ad"/>
        </w:rPr>
        <w:footnoteRef/>
      </w:r>
      <w:r>
        <w:t xml:space="preserve"> </w:t>
      </w:r>
      <w:r w:rsidRPr="0019423A">
        <w:t xml:space="preserve">Малик (2/542), </w:t>
      </w:r>
      <w:r>
        <w:t>аль-</w:t>
      </w:r>
      <w:r w:rsidRPr="0019423A">
        <w:t>Бухари (4216, 5523), ат-Тирмизи (1794).</w:t>
      </w:r>
    </w:p>
  </w:footnote>
  <w:footnote w:id="1269">
    <w:p w:rsidR="006913A8" w:rsidRDefault="006913A8" w:rsidP="0019423A">
      <w:pPr>
        <w:pStyle w:val="ab"/>
      </w:pPr>
      <w:r>
        <w:rPr>
          <w:rStyle w:val="ad"/>
        </w:rPr>
        <w:footnoteRef/>
      </w:r>
      <w:r>
        <w:t xml:space="preserve"> То есть</w:t>
      </w:r>
      <w:r w:rsidRPr="0019423A">
        <w:t xml:space="preserve"> Кораном либо Сунной, передающейся множественными путями именуемые, как </w:t>
      </w:r>
      <w:r>
        <w:t>«</w:t>
      </w:r>
      <w:r w:rsidRPr="0019423A">
        <w:t>мутауатир</w:t>
      </w:r>
      <w:r>
        <w:t>».</w:t>
      </w:r>
    </w:p>
  </w:footnote>
  <w:footnote w:id="1270">
    <w:p w:rsidR="006913A8" w:rsidRDefault="006913A8" w:rsidP="00161453">
      <w:pPr>
        <w:pStyle w:val="ab"/>
      </w:pPr>
      <w:r>
        <w:rPr>
          <w:rStyle w:val="ad"/>
        </w:rPr>
        <w:footnoteRef/>
      </w:r>
      <w:r>
        <w:t xml:space="preserve"> </w:t>
      </w:r>
      <w:r w:rsidRPr="00161453">
        <w:t xml:space="preserve">Это те хадисы, которые называют </w:t>
      </w:r>
      <w:r>
        <w:t>«</w:t>
      </w:r>
      <w:r w:rsidRPr="00161453">
        <w:t>ахад</w:t>
      </w:r>
      <w:r>
        <w:t>»</w:t>
      </w:r>
      <w:r w:rsidRPr="00161453">
        <w:t xml:space="preserve">, а это все, которые не достигают степени </w:t>
      </w:r>
      <w:r>
        <w:t>«</w:t>
      </w:r>
      <w:r w:rsidRPr="00161453">
        <w:t>мутауат</w:t>
      </w:r>
      <w:r>
        <w:t>и</w:t>
      </w:r>
      <w:r w:rsidRPr="00161453">
        <w:t>р</w:t>
      </w:r>
      <w:r>
        <w:t>»</w:t>
      </w:r>
      <w:r w:rsidRPr="00161453">
        <w:t>.</w:t>
      </w:r>
    </w:p>
  </w:footnote>
  <w:footnote w:id="1271">
    <w:p w:rsidR="006913A8" w:rsidRDefault="006913A8" w:rsidP="00161453">
      <w:pPr>
        <w:pStyle w:val="ab"/>
      </w:pPr>
      <w:r>
        <w:rPr>
          <w:rStyle w:val="ad"/>
        </w:rPr>
        <w:footnoteRef/>
      </w:r>
      <w:r>
        <w:t xml:space="preserve"> </w:t>
      </w:r>
      <w:r w:rsidRPr="00161453">
        <w:t xml:space="preserve">Сам </w:t>
      </w:r>
      <w:r>
        <w:t>аш-</w:t>
      </w:r>
      <w:r w:rsidRPr="00161453">
        <w:t xml:space="preserve">Шаукани (6/118) поясняя это говорит: </w:t>
      </w:r>
      <w:r w:rsidRPr="00161453">
        <w:rPr>
          <w:i/>
          <w:iCs/>
        </w:rPr>
        <w:t>«Поистине отмена этого положения является предполагаемой (занний), так же как предполагаемой (занний) является и продолжение пребывания чего-то дозволенным, а не её дозволенность как таковая. Ведь продолжение пребывания чего-то дозволенным является предполагаемым (занний), а не категоричным (къат‘ий)».</w:t>
      </w:r>
      <w:r w:rsidRPr="00161453">
        <w:t xml:space="preserve"> То есть, даже если допустить, что дозволенность временного брака установлена категоричным текстом, то установлена именно дозволенность, а не постоян</w:t>
      </w:r>
      <w:r>
        <w:t>ство этой дозволенности, где пос</w:t>
      </w:r>
      <w:r w:rsidRPr="00161453">
        <w:t>тоянство также является предполагаемой, а не абсолютной. По причине чего не нарушается и само правило, даже если исходить из того, что дозволенность этих браков была утверждена Кораном.</w:t>
      </w:r>
    </w:p>
  </w:footnote>
  <w:footnote w:id="1272">
    <w:p w:rsidR="006913A8" w:rsidRDefault="006913A8" w:rsidP="00161453">
      <w:pPr>
        <w:pStyle w:val="ab"/>
      </w:pPr>
      <w:r>
        <w:rPr>
          <w:rStyle w:val="ad"/>
        </w:rPr>
        <w:footnoteRef/>
      </w:r>
      <w:r>
        <w:t xml:space="preserve"> </w:t>
      </w:r>
      <w:r w:rsidRPr="0019423A">
        <w:t xml:space="preserve">Однако хадис недостоверный. См. </w:t>
      </w:r>
      <w:r>
        <w:t>«</w:t>
      </w:r>
      <w:r w:rsidRPr="0019423A">
        <w:t>аль-Ируа</w:t>
      </w:r>
      <w:r>
        <w:t>»</w:t>
      </w:r>
      <w:r w:rsidRPr="0019423A">
        <w:t xml:space="preserve"> (1903).</w:t>
      </w:r>
    </w:p>
  </w:footnote>
  <w:footnote w:id="1273">
    <w:p w:rsidR="006913A8" w:rsidRDefault="006913A8" w:rsidP="00161453">
      <w:pPr>
        <w:pStyle w:val="ab"/>
      </w:pPr>
      <w:r>
        <w:rPr>
          <w:rStyle w:val="ad"/>
        </w:rPr>
        <w:footnoteRef/>
      </w:r>
      <w:r>
        <w:t xml:space="preserve"> </w:t>
      </w:r>
      <w:r w:rsidRPr="00161453">
        <w:t>Тахлиль – это действия, направленные на то, чтобы дать возможность бывшему мужу вернуть себе жену после третьего и окончательного развода, так</w:t>
      </w:r>
      <w:r>
        <w:t xml:space="preserve"> как в такой ситуации ему запре</w:t>
      </w:r>
      <w:r w:rsidRPr="00161453">
        <w:t>щено вступать в брак с бывшей женой, кроме как если она выйдет замуж за другого мусульманина полноценным браком, в котором есть интимная близость, а затем, получив развод или овдовев, прождёт необходимый срок ‘идды.</w:t>
      </w:r>
    </w:p>
  </w:footnote>
  <w:footnote w:id="1274">
    <w:p w:rsidR="006913A8" w:rsidRDefault="006913A8" w:rsidP="00161453">
      <w:pPr>
        <w:pStyle w:val="ab"/>
      </w:pPr>
      <w:r>
        <w:rPr>
          <w:rStyle w:val="ad"/>
        </w:rPr>
        <w:footnoteRef/>
      </w:r>
      <w:r>
        <w:t xml:space="preserve"> См. «а</w:t>
      </w:r>
      <w:r w:rsidRPr="00161453">
        <w:t>ль-Ируа</w:t>
      </w:r>
      <w:r>
        <w:t>»</w:t>
      </w:r>
      <w:r w:rsidRPr="00161453">
        <w:t xml:space="preserve"> (1897).</w:t>
      </w:r>
    </w:p>
  </w:footnote>
  <w:footnote w:id="1275">
    <w:p w:rsidR="006913A8" w:rsidRDefault="006913A8" w:rsidP="00161453">
      <w:pPr>
        <w:pStyle w:val="ab"/>
      </w:pPr>
      <w:r>
        <w:rPr>
          <w:rStyle w:val="ad"/>
        </w:rPr>
        <w:footnoteRef/>
      </w:r>
      <w:r>
        <w:t xml:space="preserve"> </w:t>
      </w:r>
      <w:r w:rsidRPr="00161453">
        <w:t xml:space="preserve">В действительности иснад хадиса является приемлемым </w:t>
      </w:r>
      <w:r>
        <w:t>«</w:t>
      </w:r>
      <w:r w:rsidRPr="00161453">
        <w:t>хасан</w:t>
      </w:r>
      <w:r>
        <w:t>»</w:t>
      </w:r>
      <w:r w:rsidRPr="00161453">
        <w:t>, как на это указал Ибн Т</w:t>
      </w:r>
      <w:r>
        <w:t>е</w:t>
      </w:r>
      <w:r w:rsidRPr="00161453">
        <w:t>ймия в “аль-Фатауа: Ибта</w:t>
      </w:r>
      <w:r>
        <w:t>ль тахлиль” (3/155) и Ибн аль-Кайим в «И‘лям аль-муваккы</w:t>
      </w:r>
      <w:r w:rsidRPr="00161453">
        <w:t>‘ин</w:t>
      </w:r>
      <w:r>
        <w:t>»</w:t>
      </w:r>
      <w:r w:rsidRPr="00161453">
        <w:t xml:space="preserve"> (3/56-58).</w:t>
      </w:r>
    </w:p>
  </w:footnote>
  <w:footnote w:id="1276">
    <w:p w:rsidR="006913A8" w:rsidRDefault="006913A8" w:rsidP="00161453">
      <w:pPr>
        <w:pStyle w:val="ab"/>
      </w:pPr>
      <w:r>
        <w:rPr>
          <w:rStyle w:val="ad"/>
        </w:rPr>
        <w:footnoteRef/>
      </w:r>
      <w:r>
        <w:t xml:space="preserve"> См. «а</w:t>
      </w:r>
      <w:r w:rsidRPr="00161453">
        <w:t>ль-Ируа</w:t>
      </w:r>
      <w:r>
        <w:t>»</w:t>
      </w:r>
      <w:r w:rsidRPr="00161453">
        <w:t xml:space="preserve"> (1897).</w:t>
      </w:r>
    </w:p>
  </w:footnote>
  <w:footnote w:id="1277">
    <w:p w:rsidR="006913A8" w:rsidRDefault="006913A8">
      <w:pPr>
        <w:pStyle w:val="ab"/>
      </w:pPr>
      <w:r>
        <w:rPr>
          <w:rStyle w:val="ad"/>
        </w:rPr>
        <w:footnoteRef/>
      </w:r>
      <w:r>
        <w:t xml:space="preserve"> </w:t>
      </w:r>
      <w:r w:rsidRPr="00161453">
        <w:t>См. там же.</w:t>
      </w:r>
    </w:p>
  </w:footnote>
  <w:footnote w:id="1278">
    <w:p w:rsidR="006913A8" w:rsidRDefault="006913A8">
      <w:pPr>
        <w:pStyle w:val="ab"/>
      </w:pPr>
      <w:r>
        <w:rPr>
          <w:rStyle w:val="ad"/>
        </w:rPr>
        <w:footnoteRef/>
      </w:r>
      <w:r>
        <w:t xml:space="preserve"> Сура «аль-Бакара», аят 230. </w:t>
      </w:r>
    </w:p>
  </w:footnote>
  <w:footnote w:id="1279">
    <w:p w:rsidR="006913A8" w:rsidRDefault="006913A8" w:rsidP="007632DD">
      <w:pPr>
        <w:pStyle w:val="ab"/>
      </w:pPr>
      <w:r>
        <w:rPr>
          <w:rStyle w:val="ad"/>
        </w:rPr>
        <w:footnoteRef/>
      </w:r>
      <w:r>
        <w:t xml:space="preserve"> Сура «аль-Бакара», аят 275. </w:t>
      </w:r>
    </w:p>
  </w:footnote>
  <w:footnote w:id="1280">
    <w:p w:rsidR="006913A8" w:rsidRDefault="006913A8">
      <w:pPr>
        <w:pStyle w:val="ab"/>
      </w:pPr>
      <w:r>
        <w:rPr>
          <w:rStyle w:val="ad"/>
        </w:rPr>
        <w:footnoteRef/>
      </w:r>
      <w:r>
        <w:t xml:space="preserve"> См. </w:t>
      </w:r>
      <w:r w:rsidRPr="007632DD">
        <w:t>«И‘лям аль-му</w:t>
      </w:r>
      <w:r>
        <w:t>ваккы</w:t>
      </w:r>
      <w:r w:rsidRPr="007632DD">
        <w:t>‘ин» (3/40).</w:t>
      </w:r>
    </w:p>
  </w:footnote>
  <w:footnote w:id="1281">
    <w:p w:rsidR="006913A8" w:rsidRDefault="006913A8" w:rsidP="007632DD">
      <w:pPr>
        <w:pStyle w:val="ab"/>
      </w:pPr>
      <w:r>
        <w:rPr>
          <w:rStyle w:val="ad"/>
        </w:rPr>
        <w:footnoteRef/>
      </w:r>
      <w:r>
        <w:t xml:space="preserve"> Аш-Шига</w:t>
      </w:r>
      <w:r w:rsidRPr="007632DD">
        <w:t>р – это брачный договор, в котором мужчина выдает замуж свою подопечную за другого мужчину взамен того, чтобы то</w:t>
      </w:r>
      <w:r>
        <w:t xml:space="preserve">т выдал свою подопечную за него, и они не назначают друг другу брачный дар (махр). </w:t>
      </w:r>
    </w:p>
  </w:footnote>
  <w:footnote w:id="1282">
    <w:p w:rsidR="006913A8" w:rsidRDefault="006913A8">
      <w:pPr>
        <w:pStyle w:val="ab"/>
      </w:pPr>
      <w:r>
        <w:rPr>
          <w:rStyle w:val="ad"/>
        </w:rPr>
        <w:footnoteRef/>
      </w:r>
      <w:r>
        <w:t xml:space="preserve"> Аль-</w:t>
      </w:r>
      <w:r w:rsidRPr="007632DD">
        <w:t>Бухари (5112), Муслим (1415), Абу Дауд (2074), ат-Тирмизи (1124)</w:t>
      </w:r>
    </w:p>
  </w:footnote>
  <w:footnote w:id="1283">
    <w:p w:rsidR="006913A8" w:rsidRDefault="006913A8">
      <w:pPr>
        <w:pStyle w:val="ab"/>
      </w:pPr>
      <w:r>
        <w:rPr>
          <w:rStyle w:val="ad"/>
        </w:rPr>
        <w:footnoteRef/>
      </w:r>
      <w:r>
        <w:t xml:space="preserve"> </w:t>
      </w:r>
      <w:r w:rsidRPr="007632DD">
        <w:t>Муслим (1416).</w:t>
      </w:r>
    </w:p>
  </w:footnote>
  <w:footnote w:id="1284">
    <w:p w:rsidR="006913A8" w:rsidRDefault="006913A8">
      <w:pPr>
        <w:pStyle w:val="ab"/>
      </w:pPr>
      <w:r>
        <w:rPr>
          <w:rStyle w:val="ad"/>
        </w:rPr>
        <w:footnoteRef/>
      </w:r>
      <w:r>
        <w:t xml:space="preserve"> </w:t>
      </w:r>
      <w:r w:rsidRPr="007632DD">
        <w:t>Муслим (60, 1415), Насаи (6/111), Ибн Маджа (1885).</w:t>
      </w:r>
    </w:p>
  </w:footnote>
  <w:footnote w:id="1285">
    <w:p w:rsidR="006913A8" w:rsidRDefault="006913A8">
      <w:pPr>
        <w:pStyle w:val="ab"/>
      </w:pPr>
      <w:r>
        <w:rPr>
          <w:rStyle w:val="ad"/>
        </w:rPr>
        <w:footnoteRef/>
      </w:r>
      <w:r>
        <w:t xml:space="preserve"> То есть</w:t>
      </w:r>
      <w:r w:rsidRPr="008E4BC9">
        <w:t xml:space="preserve"> связан с отсутствием брачного дара невесте (махра), а точнее в каждом брачном акте другой акт выступает в качестве махра.</w:t>
      </w:r>
    </w:p>
  </w:footnote>
  <w:footnote w:id="1286">
    <w:p w:rsidR="006913A8" w:rsidRDefault="006913A8">
      <w:pPr>
        <w:pStyle w:val="ab"/>
      </w:pPr>
      <w:r>
        <w:rPr>
          <w:rStyle w:val="ad"/>
        </w:rPr>
        <w:footnoteRef/>
      </w:r>
      <w:r>
        <w:t xml:space="preserve"> Аль-</w:t>
      </w:r>
      <w:r w:rsidRPr="008E4BC9">
        <w:t>Бухари (5151), Муслим (1418).</w:t>
      </w:r>
    </w:p>
  </w:footnote>
  <w:footnote w:id="1287">
    <w:p w:rsidR="006913A8" w:rsidRDefault="006913A8">
      <w:pPr>
        <w:pStyle w:val="ab"/>
      </w:pPr>
      <w:r>
        <w:rPr>
          <w:rStyle w:val="ad"/>
        </w:rPr>
        <w:footnoteRef/>
      </w:r>
      <w:r>
        <w:t xml:space="preserve"> Сура «аль-Маида», аят 1. </w:t>
      </w:r>
    </w:p>
  </w:footnote>
  <w:footnote w:id="1288">
    <w:p w:rsidR="006913A8" w:rsidRDefault="006913A8">
      <w:pPr>
        <w:pStyle w:val="ab"/>
      </w:pPr>
      <w:r>
        <w:rPr>
          <w:rStyle w:val="ad"/>
        </w:rPr>
        <w:footnoteRef/>
      </w:r>
      <w:r>
        <w:t xml:space="preserve"> См. «а</w:t>
      </w:r>
      <w:r w:rsidRPr="008E4BC9">
        <w:t>ль-Ируа</w:t>
      </w:r>
      <w:r>
        <w:t>»</w:t>
      </w:r>
      <w:r w:rsidRPr="008E4BC9">
        <w:t xml:space="preserve"> (1303), </w:t>
      </w:r>
      <w:r>
        <w:t>«Сахих аль-Д</w:t>
      </w:r>
      <w:r w:rsidRPr="008E4BC9">
        <w:t>жами‘</w:t>
      </w:r>
      <w:r>
        <w:t>»</w:t>
      </w:r>
      <w:r w:rsidRPr="008E4BC9">
        <w:t xml:space="preserve"> (6714-6716).</w:t>
      </w:r>
    </w:p>
  </w:footnote>
  <w:footnote w:id="1289">
    <w:p w:rsidR="006913A8" w:rsidRDefault="006913A8">
      <w:pPr>
        <w:pStyle w:val="ab"/>
      </w:pPr>
      <w:r>
        <w:rPr>
          <w:rStyle w:val="ad"/>
        </w:rPr>
        <w:footnoteRef/>
      </w:r>
      <w:r>
        <w:t xml:space="preserve"> Аль-</w:t>
      </w:r>
      <w:r w:rsidRPr="008E4BC9">
        <w:t>Бухари (2563, 2155, 2561), Муслим (1504), Абу Дауд (3929).</w:t>
      </w:r>
    </w:p>
  </w:footnote>
  <w:footnote w:id="1290">
    <w:p w:rsidR="006913A8" w:rsidRDefault="006913A8" w:rsidP="008E4BC9">
      <w:pPr>
        <w:pStyle w:val="ab"/>
      </w:pPr>
      <w:r>
        <w:rPr>
          <w:rStyle w:val="ad"/>
        </w:rPr>
        <w:footnoteRef/>
      </w:r>
      <w:r>
        <w:t xml:space="preserve"> Шейх ислама</w:t>
      </w:r>
      <w:r w:rsidRPr="008E4BC9">
        <w:t xml:space="preserve"> Ибн Теймия сказал: </w:t>
      </w:r>
      <w:r w:rsidRPr="008E4BC9">
        <w:rPr>
          <w:i/>
          <w:iCs/>
        </w:rPr>
        <w:t>«Поистине</w:t>
      </w:r>
      <w:r>
        <w:rPr>
          <w:i/>
          <w:iCs/>
        </w:rPr>
        <w:t>,</w:t>
      </w:r>
      <w:r w:rsidRPr="008E4BC9">
        <w:rPr>
          <w:i/>
          <w:iCs/>
        </w:rPr>
        <w:t xml:space="preserve"> тот, кто ставит условия, имеет право обязывать другого тем, что без этого условия не было бы для него </w:t>
      </w:r>
      <w:r>
        <w:rPr>
          <w:i/>
          <w:iCs/>
        </w:rPr>
        <w:t>обязательным. Сама суть обуслов</w:t>
      </w:r>
      <w:r w:rsidRPr="008E4BC9">
        <w:rPr>
          <w:i/>
          <w:iCs/>
        </w:rPr>
        <w:t>ливания заключается в том, чтобы сделать обязательным то, что не было ни обязательным, ни запретным. И то, что изначально что-то не было обязательным не говорит о том, что оно не может стать таковым, кро</w:t>
      </w:r>
      <w:r>
        <w:rPr>
          <w:i/>
          <w:iCs/>
        </w:rPr>
        <w:t>ме как если условие будет проти</w:t>
      </w:r>
      <w:r w:rsidRPr="008E4BC9">
        <w:rPr>
          <w:i/>
          <w:iCs/>
        </w:rPr>
        <w:t>воречить Шариату. Однако каждое действительное по Шариату условие, непременно должно делать об</w:t>
      </w:r>
      <w:r>
        <w:rPr>
          <w:i/>
          <w:iCs/>
        </w:rPr>
        <w:t>язательным то, что из</w:t>
      </w:r>
      <w:r w:rsidRPr="008E4BC9">
        <w:rPr>
          <w:i/>
          <w:iCs/>
        </w:rPr>
        <w:t>начально не было таковым. Поистине, для каждой из сторон сделки, в отношении другой стороны, посредством условий, становится обязательным предоставление того, что изначально не было обаятельным и стано</w:t>
      </w:r>
      <w:r>
        <w:rPr>
          <w:i/>
          <w:iCs/>
        </w:rPr>
        <w:t>вится дозволенным то, что не бы</w:t>
      </w:r>
      <w:r w:rsidRPr="008E4BC9">
        <w:rPr>
          <w:i/>
          <w:iCs/>
        </w:rPr>
        <w:t>ло дозволенным, и становит</w:t>
      </w:r>
      <w:r>
        <w:rPr>
          <w:i/>
          <w:iCs/>
        </w:rPr>
        <w:t>ся запретным то, что не было за</w:t>
      </w:r>
      <w:r w:rsidRPr="008E4BC9">
        <w:rPr>
          <w:i/>
          <w:iCs/>
        </w:rPr>
        <w:t>претным. Это верно в отнош</w:t>
      </w:r>
      <w:r>
        <w:rPr>
          <w:i/>
          <w:iCs/>
        </w:rPr>
        <w:t>ении каждого из сторон, заключа</w:t>
      </w:r>
      <w:r w:rsidRPr="008E4BC9">
        <w:rPr>
          <w:i/>
          <w:iCs/>
        </w:rPr>
        <w:t>ющих торговые сделки или брачные договора. То же самое, если будет обусловлено наличие определенного свойства в товаре или потребуется залог, или если женщина потребует в виде брачного дара (махра) бол</w:t>
      </w:r>
      <w:r>
        <w:rPr>
          <w:i/>
          <w:iCs/>
        </w:rPr>
        <w:t>ьше общепринятого. Поистине, по</w:t>
      </w:r>
      <w:r w:rsidRPr="008E4BC9">
        <w:rPr>
          <w:i/>
          <w:iCs/>
        </w:rPr>
        <w:t xml:space="preserve">средством этих условий может стать обязательным, запретным или дозволенным то, что не было таковым изначально». </w:t>
      </w:r>
      <w:r w:rsidRPr="008E4BC9">
        <w:t>(См. «Маджму‘ аль-фатауа» 29/148)</w:t>
      </w:r>
    </w:p>
  </w:footnote>
  <w:footnote w:id="1291">
    <w:p w:rsidR="006913A8" w:rsidRDefault="006913A8">
      <w:pPr>
        <w:pStyle w:val="ab"/>
      </w:pPr>
      <w:r>
        <w:rPr>
          <w:rStyle w:val="ad"/>
        </w:rPr>
        <w:footnoteRef/>
      </w:r>
      <w:r>
        <w:t xml:space="preserve"> </w:t>
      </w:r>
      <w:r w:rsidRPr="008E4BC9">
        <w:t>Создание конкуренции не считается перебиванием торговли, как это ошибочно понимают некоторые. Однако перебиванием торговли является, когда стороны уже договорились или близки к договорённости, и в этот момент вмешивается третья сторона с предложением более выгодных условий сделки.</w:t>
      </w:r>
    </w:p>
  </w:footnote>
  <w:footnote w:id="1292">
    <w:p w:rsidR="006913A8" w:rsidRDefault="006913A8">
      <w:pPr>
        <w:pStyle w:val="ab"/>
      </w:pPr>
      <w:r>
        <w:rPr>
          <w:rStyle w:val="ad"/>
        </w:rPr>
        <w:footnoteRef/>
      </w:r>
      <w:r>
        <w:t xml:space="preserve"> </w:t>
      </w:r>
      <w:r w:rsidRPr="008E4BC9">
        <w:t>Разбор предшествовал.</w:t>
      </w:r>
    </w:p>
  </w:footnote>
  <w:footnote w:id="1293">
    <w:p w:rsidR="006913A8" w:rsidRDefault="006913A8">
      <w:pPr>
        <w:pStyle w:val="ab"/>
      </w:pPr>
      <w:r>
        <w:rPr>
          <w:rStyle w:val="ad"/>
        </w:rPr>
        <w:footnoteRef/>
      </w:r>
      <w:r>
        <w:t xml:space="preserve"> </w:t>
      </w:r>
      <w:r w:rsidRPr="008E4BC9">
        <w:t>Ахмад (6647).</w:t>
      </w:r>
    </w:p>
  </w:footnote>
  <w:footnote w:id="1294">
    <w:p w:rsidR="006913A8" w:rsidRDefault="006913A8">
      <w:pPr>
        <w:pStyle w:val="ab"/>
      </w:pPr>
      <w:r>
        <w:rPr>
          <w:rStyle w:val="ad"/>
        </w:rPr>
        <w:footnoteRef/>
      </w:r>
      <w:r>
        <w:t xml:space="preserve"> Сура «ан-Нур», аят 3. </w:t>
      </w:r>
    </w:p>
    <w:p w:rsidR="006913A8" w:rsidRDefault="006913A8" w:rsidP="009535F5">
      <w:pPr>
        <w:pStyle w:val="ab"/>
      </w:pPr>
      <w:r w:rsidRPr="009535F5">
        <w:t xml:space="preserve">Смысл в том, что с точки зрения Шариата, не пожелает быть женой прелюбодея, известного своим прелюбодеянием, никто, кроме такой же, как и он, прелюбодейки или многобожницы. И то же самое в отношении прелюбодейки, не пожелает быть её мужем никто, кроме подобного ей прелюбодея или многбожника. (См. </w:t>
      </w:r>
      <w:r>
        <w:t>«Иг</w:t>
      </w:r>
      <w:r w:rsidRPr="009535F5">
        <w:t>асат</w:t>
      </w:r>
      <w:r>
        <w:t xml:space="preserve"> уль лях</w:t>
      </w:r>
      <w:r w:rsidRPr="009535F5">
        <w:t>фан</w:t>
      </w:r>
      <w:r>
        <w:t>»,</w:t>
      </w:r>
      <w:r w:rsidRPr="009535F5">
        <w:t xml:space="preserve"> 1/66).</w:t>
      </w:r>
    </w:p>
  </w:footnote>
  <w:footnote w:id="1295">
    <w:p w:rsidR="006913A8" w:rsidRDefault="006913A8" w:rsidP="009535F5">
      <w:pPr>
        <w:pStyle w:val="ab"/>
      </w:pPr>
      <w:r>
        <w:rPr>
          <w:rStyle w:val="ad"/>
        </w:rPr>
        <w:footnoteRef/>
      </w:r>
      <w:r>
        <w:t xml:space="preserve"> Сура «ан-Нур», аят 3. Хадис передали </w:t>
      </w:r>
      <w:r w:rsidRPr="009535F5">
        <w:t xml:space="preserve">Ахмад (6480, 7099), </w:t>
      </w:r>
      <w:r>
        <w:t>ан-</w:t>
      </w:r>
      <w:r w:rsidRPr="009535F5">
        <w:t>Насаи (11359). Иснад хадиса слабый, но следующий хадис усиливает его смысл и в совокупности эти хадисы становятся приемлемыми.</w:t>
      </w:r>
    </w:p>
  </w:footnote>
  <w:footnote w:id="1296">
    <w:p w:rsidR="006913A8" w:rsidRDefault="006913A8" w:rsidP="009535F5">
      <w:pPr>
        <w:pStyle w:val="ab"/>
      </w:pPr>
      <w:r>
        <w:rPr>
          <w:rStyle w:val="ad"/>
        </w:rPr>
        <w:footnoteRef/>
      </w:r>
      <w:r>
        <w:t xml:space="preserve"> </w:t>
      </w:r>
      <w:r w:rsidRPr="009535F5">
        <w:t xml:space="preserve">Абу Дауд (2051), ат-Тирмизи (3177), </w:t>
      </w:r>
      <w:r>
        <w:t>ан-</w:t>
      </w:r>
      <w:r w:rsidRPr="009535F5">
        <w:t xml:space="preserve">Насаи (6/66). Этот хадис вместе с предыдущим усиливают друг друга. Шейх </w:t>
      </w:r>
      <w:r>
        <w:t>аль-Альбани со</w:t>
      </w:r>
      <w:r w:rsidRPr="009535F5">
        <w:t>гласился с классификацией ат-Тирмизи, назвавшего его</w:t>
      </w:r>
      <w:r>
        <w:t xml:space="preserve"> хорошим. </w:t>
      </w:r>
    </w:p>
  </w:footnote>
  <w:footnote w:id="1297">
    <w:p w:rsidR="006913A8" w:rsidRDefault="006913A8">
      <w:pPr>
        <w:pStyle w:val="ab"/>
      </w:pPr>
      <w:r>
        <w:rPr>
          <w:rStyle w:val="ad"/>
        </w:rPr>
        <w:footnoteRef/>
      </w:r>
      <w:r>
        <w:t xml:space="preserve"> </w:t>
      </w:r>
      <w:r w:rsidRPr="009535F5">
        <w:t>Ахмад (8300), Абу Дауд (2052).</w:t>
      </w:r>
    </w:p>
  </w:footnote>
  <w:footnote w:id="1298">
    <w:p w:rsidR="006913A8" w:rsidRDefault="006913A8">
      <w:pPr>
        <w:pStyle w:val="ab"/>
      </w:pPr>
      <w:r>
        <w:rPr>
          <w:rStyle w:val="ad"/>
        </w:rPr>
        <w:footnoteRef/>
      </w:r>
      <w:r>
        <w:t xml:space="preserve"> </w:t>
      </w:r>
      <w:r w:rsidRPr="009535F5">
        <w:t>Имеется в виду женщина, с которой у него предшествовали греховные внебрачные отношения. (Со слов шейха Ясира Абу Тамим Ибрахима).</w:t>
      </w:r>
    </w:p>
  </w:footnote>
  <w:footnote w:id="1299">
    <w:p w:rsidR="006913A8" w:rsidRDefault="006913A8" w:rsidP="009535F5">
      <w:pPr>
        <w:pStyle w:val="ab"/>
      </w:pPr>
      <w:r>
        <w:rPr>
          <w:rStyle w:val="ad"/>
        </w:rPr>
        <w:footnoteRef/>
      </w:r>
      <w:r>
        <w:t xml:space="preserve"> См. «а</w:t>
      </w:r>
      <w:r w:rsidRPr="009535F5">
        <w:t>ль-Ируа</w:t>
      </w:r>
      <w:r>
        <w:t>»</w:t>
      </w:r>
      <w:r w:rsidRPr="009535F5">
        <w:t xml:space="preserve"> (1997), </w:t>
      </w:r>
      <w:r>
        <w:t>«</w:t>
      </w:r>
      <w:r w:rsidRPr="009535F5">
        <w:t>Сахих Ибн Маджа</w:t>
      </w:r>
      <w:r>
        <w:t>»</w:t>
      </w:r>
      <w:r w:rsidRPr="009535F5">
        <w:t xml:space="preserve"> (1541), </w:t>
      </w:r>
      <w:r>
        <w:t>«</w:t>
      </w:r>
      <w:r w:rsidRPr="009535F5">
        <w:t>Ад</w:t>
      </w:r>
      <w:r>
        <w:t>а</w:t>
      </w:r>
      <w:r w:rsidRPr="009535F5">
        <w:t>б</w:t>
      </w:r>
      <w:r>
        <w:t xml:space="preserve"> уз-</w:t>
      </w:r>
      <w:r w:rsidRPr="009535F5">
        <w:t>зифаф</w:t>
      </w:r>
      <w:r>
        <w:t>»</w:t>
      </w:r>
      <w:r w:rsidRPr="009535F5">
        <w:t xml:space="preserve"> (156).</w:t>
      </w:r>
    </w:p>
  </w:footnote>
  <w:footnote w:id="1300">
    <w:p w:rsidR="006913A8" w:rsidRDefault="006913A8">
      <w:pPr>
        <w:pStyle w:val="ab"/>
      </w:pPr>
      <w:r>
        <w:rPr>
          <w:rStyle w:val="ad"/>
        </w:rPr>
        <w:footnoteRef/>
      </w:r>
      <w:r>
        <w:t xml:space="preserve"> См. «</w:t>
      </w:r>
      <w:r w:rsidRPr="009535F5">
        <w:t xml:space="preserve">Сахих </w:t>
      </w:r>
      <w:r>
        <w:t>ан-</w:t>
      </w:r>
      <w:r w:rsidRPr="009535F5">
        <w:t>Насаи</w:t>
      </w:r>
      <w:r>
        <w:t>»</w:t>
      </w:r>
      <w:r w:rsidRPr="009535F5">
        <w:t xml:space="preserve"> (731).</w:t>
      </w:r>
    </w:p>
  </w:footnote>
  <w:footnote w:id="1301">
    <w:p w:rsidR="006913A8" w:rsidRDefault="006913A8" w:rsidP="009332BC">
      <w:pPr>
        <w:pStyle w:val="ab"/>
        <w:tabs>
          <w:tab w:val="left" w:pos="7570"/>
        </w:tabs>
      </w:pPr>
      <w:r>
        <w:rPr>
          <w:rStyle w:val="ad"/>
        </w:rPr>
        <w:footnoteRef/>
      </w:r>
      <w:r>
        <w:t xml:space="preserve"> Сура «ан-Нур», аят 3. </w:t>
      </w:r>
      <w:r>
        <w:tab/>
      </w:r>
    </w:p>
  </w:footnote>
  <w:footnote w:id="1302">
    <w:p w:rsidR="006913A8" w:rsidRDefault="006913A8" w:rsidP="009332BC">
      <w:pPr>
        <w:pStyle w:val="ab"/>
      </w:pPr>
      <w:r>
        <w:rPr>
          <w:rStyle w:val="ad"/>
        </w:rPr>
        <w:footnoteRef/>
      </w:r>
      <w:r>
        <w:t xml:space="preserve"> </w:t>
      </w:r>
      <w:r w:rsidRPr="009332BC">
        <w:t>Однако</w:t>
      </w:r>
      <w:r>
        <w:t>, именно то, что сказал аль-Мук</w:t>
      </w:r>
      <w:r w:rsidRPr="009332BC">
        <w:t>бил</w:t>
      </w:r>
      <w:r>
        <w:t>и</w:t>
      </w:r>
      <w:r w:rsidRPr="009332BC">
        <w:t xml:space="preserve"> и является правильным, а иначе </w:t>
      </w:r>
      <w:r>
        <w:t>п</w:t>
      </w:r>
      <w:r w:rsidRPr="009332BC">
        <w:t xml:space="preserve">ророк </w:t>
      </w:r>
      <w:r w:rsidRPr="00F32E59">
        <w:t>(да благословит его Аллах и приветствует)</w:t>
      </w:r>
      <w:r w:rsidRPr="009332BC">
        <w:t xml:space="preserve"> призвал бы его к процедуре проклятия или же подверг его наказанию за обвинение в прелюбодеянии.</w:t>
      </w:r>
    </w:p>
  </w:footnote>
  <w:footnote w:id="1303">
    <w:p w:rsidR="006913A8" w:rsidRDefault="006913A8">
      <w:pPr>
        <w:pStyle w:val="ab"/>
      </w:pPr>
      <w:r>
        <w:rPr>
          <w:rStyle w:val="ad"/>
        </w:rPr>
        <w:footnoteRef/>
      </w:r>
      <w:r>
        <w:t xml:space="preserve"> Сура «ан-Ниса», аят 23. </w:t>
      </w:r>
    </w:p>
  </w:footnote>
  <w:footnote w:id="1304">
    <w:p w:rsidR="006913A8" w:rsidRDefault="006913A8" w:rsidP="009332BC">
      <w:pPr>
        <w:pStyle w:val="ab"/>
      </w:pPr>
      <w:r>
        <w:rPr>
          <w:rStyle w:val="ad"/>
        </w:rPr>
        <w:footnoteRef/>
      </w:r>
      <w:r>
        <w:t xml:space="preserve"> Сура «ан-Ниса», аят 24. </w:t>
      </w:r>
    </w:p>
  </w:footnote>
  <w:footnote w:id="1305">
    <w:p w:rsidR="006913A8" w:rsidRDefault="006913A8">
      <w:pPr>
        <w:pStyle w:val="ab"/>
      </w:pPr>
      <w:r>
        <w:rPr>
          <w:rStyle w:val="ad"/>
        </w:rPr>
        <w:footnoteRef/>
      </w:r>
      <w:r>
        <w:t xml:space="preserve"> </w:t>
      </w:r>
      <w:r w:rsidRPr="009332BC">
        <w:t>То есть, сестры отца и матери, сестры всех бабушек и дедушек, сестры всех прабабушек и прадедушек и т.д.</w:t>
      </w:r>
    </w:p>
  </w:footnote>
  <w:footnote w:id="1306">
    <w:p w:rsidR="006913A8" w:rsidRDefault="006913A8">
      <w:pPr>
        <w:pStyle w:val="ab"/>
      </w:pPr>
      <w:r>
        <w:rPr>
          <w:rStyle w:val="ad"/>
        </w:rPr>
        <w:footnoteRef/>
      </w:r>
      <w:r>
        <w:t xml:space="preserve"> Аль-</w:t>
      </w:r>
      <w:r w:rsidRPr="00DA7202">
        <w:t>Бухари (5100).</w:t>
      </w:r>
    </w:p>
  </w:footnote>
  <w:footnote w:id="1307">
    <w:p w:rsidR="006913A8" w:rsidRDefault="006913A8">
      <w:pPr>
        <w:pStyle w:val="ab"/>
      </w:pPr>
      <w:r>
        <w:rPr>
          <w:rStyle w:val="ad"/>
        </w:rPr>
        <w:footnoteRef/>
      </w:r>
      <w:r>
        <w:t xml:space="preserve"> Аль-</w:t>
      </w:r>
      <w:r w:rsidRPr="00DA7202">
        <w:t>Бухари (5099, 5239), Муслим (1444).</w:t>
      </w:r>
    </w:p>
  </w:footnote>
  <w:footnote w:id="1308">
    <w:p w:rsidR="006913A8" w:rsidRDefault="006913A8">
      <w:pPr>
        <w:pStyle w:val="ab"/>
      </w:pPr>
      <w:r>
        <w:rPr>
          <w:rStyle w:val="ad"/>
        </w:rPr>
        <w:footnoteRef/>
      </w:r>
      <w:r>
        <w:t xml:space="preserve"> </w:t>
      </w:r>
      <w:r w:rsidRPr="007E6613">
        <w:t>‘Абд</w:t>
      </w:r>
      <w:r>
        <w:t xml:space="preserve"> ур-Р</w:t>
      </w:r>
      <w:r w:rsidRPr="007E6613">
        <w:t>аззак (13946), ат-Тирмизи</w:t>
      </w:r>
      <w:r>
        <w:t xml:space="preserve"> (1146), Ахмад (1/132), Ибн Мад</w:t>
      </w:r>
      <w:r w:rsidRPr="007E6613">
        <w:t>жа (1790).</w:t>
      </w:r>
    </w:p>
  </w:footnote>
  <w:footnote w:id="1309">
    <w:p w:rsidR="006913A8" w:rsidRDefault="006913A8">
      <w:pPr>
        <w:pStyle w:val="ab"/>
      </w:pPr>
      <w:r>
        <w:rPr>
          <w:rStyle w:val="ad"/>
        </w:rPr>
        <w:footnoteRef/>
      </w:r>
      <w:r>
        <w:t xml:space="preserve"> </w:t>
      </w:r>
      <w:r w:rsidRPr="007E6613">
        <w:t>Это возможно при грудном вскармливании, когда посторонняя женщина кормит грудью твою сестру и становится её молочной мамой, а для тебя остается посторонней женщиной. То же самое и в следующих трёх случаях.</w:t>
      </w:r>
    </w:p>
  </w:footnote>
  <w:footnote w:id="1310">
    <w:p w:rsidR="006913A8" w:rsidRDefault="006913A8">
      <w:pPr>
        <w:pStyle w:val="ab"/>
      </w:pPr>
      <w:r>
        <w:rPr>
          <w:rStyle w:val="ad"/>
        </w:rPr>
        <w:footnoteRef/>
      </w:r>
      <w:r>
        <w:t xml:space="preserve"> </w:t>
      </w:r>
      <w:r w:rsidRPr="007E6613">
        <w:t xml:space="preserve">Малик (2/132), Ахмад (2/462), </w:t>
      </w:r>
      <w:r>
        <w:t>аль-</w:t>
      </w:r>
      <w:r w:rsidRPr="007E6613">
        <w:t>Бухари (5109), Муслим (1408).</w:t>
      </w:r>
    </w:p>
  </w:footnote>
  <w:footnote w:id="1311">
    <w:p w:rsidR="006913A8" w:rsidRDefault="006913A8" w:rsidP="00A356C7">
      <w:pPr>
        <w:pStyle w:val="ab"/>
      </w:pPr>
      <w:r>
        <w:rPr>
          <w:rStyle w:val="ad"/>
        </w:rPr>
        <w:footnoteRef/>
      </w:r>
      <w:r>
        <w:t xml:space="preserve"> </w:t>
      </w:r>
      <w:r w:rsidRPr="00A356C7">
        <w:t xml:space="preserve">Абу Дауд (2241), Ибн Маджа (1952). Шейх </w:t>
      </w:r>
      <w:r>
        <w:t>аль-</w:t>
      </w:r>
      <w:r w:rsidRPr="00A356C7">
        <w:t xml:space="preserve">Альбани назвал хадис </w:t>
      </w:r>
      <w:r>
        <w:t>хорошим</w:t>
      </w:r>
      <w:r w:rsidRPr="00A356C7">
        <w:t xml:space="preserve"> </w:t>
      </w:r>
      <w:r>
        <w:t>(</w:t>
      </w:r>
      <w:r w:rsidRPr="00A356C7">
        <w:t>хасан</w:t>
      </w:r>
      <w:r>
        <w:t>)</w:t>
      </w:r>
      <w:r w:rsidRPr="00A356C7">
        <w:t xml:space="preserve"> в </w:t>
      </w:r>
      <w:r>
        <w:t>«а</w:t>
      </w:r>
      <w:r w:rsidRPr="00A356C7">
        <w:t>ль-Ируа</w:t>
      </w:r>
      <w:r>
        <w:t>»</w:t>
      </w:r>
      <w:r w:rsidRPr="00A356C7">
        <w:t xml:space="preserve"> (1885).</w:t>
      </w:r>
    </w:p>
  </w:footnote>
  <w:footnote w:id="1312">
    <w:p w:rsidR="006913A8" w:rsidRDefault="006913A8">
      <w:pPr>
        <w:pStyle w:val="ab"/>
      </w:pPr>
      <w:r>
        <w:rPr>
          <w:rStyle w:val="ad"/>
        </w:rPr>
        <w:footnoteRef/>
      </w:r>
      <w:r>
        <w:t xml:space="preserve"> </w:t>
      </w:r>
      <w:r w:rsidRPr="00A356C7">
        <w:t>На самом деле от него передается много хадисов, однако большинство из них действительно недостоверные.</w:t>
      </w:r>
    </w:p>
  </w:footnote>
  <w:footnote w:id="1313">
    <w:p w:rsidR="006913A8" w:rsidRDefault="006913A8" w:rsidP="00A356C7">
      <w:pPr>
        <w:pStyle w:val="ab"/>
      </w:pPr>
      <w:r>
        <w:rPr>
          <w:rStyle w:val="ad"/>
        </w:rPr>
        <w:footnoteRef/>
      </w:r>
      <w:r>
        <w:t xml:space="preserve"> </w:t>
      </w:r>
      <w:r w:rsidRPr="00A356C7">
        <w:t xml:space="preserve">Шейх </w:t>
      </w:r>
      <w:r>
        <w:t>аль-</w:t>
      </w:r>
      <w:r w:rsidRPr="00A356C7">
        <w:t>Альбани подтвердил достоверность в «</w:t>
      </w:r>
      <w:r>
        <w:t>а</w:t>
      </w:r>
      <w:r w:rsidRPr="00A356C7">
        <w:t>ль-Ируа» (1883).</w:t>
      </w:r>
    </w:p>
  </w:footnote>
  <w:footnote w:id="1314">
    <w:p w:rsidR="006913A8" w:rsidRDefault="006913A8" w:rsidP="00A356C7">
      <w:pPr>
        <w:pStyle w:val="ab"/>
      </w:pPr>
      <w:r>
        <w:rPr>
          <w:rStyle w:val="ad"/>
        </w:rPr>
        <w:footnoteRef/>
      </w:r>
      <w:r>
        <w:t xml:space="preserve"> </w:t>
      </w:r>
      <w:r w:rsidRPr="00A356C7">
        <w:t xml:space="preserve">Мурсаль – когда иснад останавливается на таби‘ине, передающем от </w:t>
      </w:r>
      <w:r>
        <w:t>п</w:t>
      </w:r>
      <w:r w:rsidRPr="00A356C7">
        <w:t xml:space="preserve">ророка </w:t>
      </w:r>
      <w:r w:rsidRPr="00F32E59">
        <w:t>(да благословит его Аллах и приветствует)</w:t>
      </w:r>
      <w:r w:rsidRPr="00A356C7">
        <w:t xml:space="preserve"> и неизвестно, передает ли он от сподвижника или же от других таби‘инов.</w:t>
      </w:r>
    </w:p>
  </w:footnote>
  <w:footnote w:id="1315">
    <w:p w:rsidR="006913A8" w:rsidRDefault="006913A8" w:rsidP="00A356C7">
      <w:pPr>
        <w:pStyle w:val="ab"/>
      </w:pPr>
      <w:r>
        <w:rPr>
          <w:rStyle w:val="ad"/>
        </w:rPr>
        <w:footnoteRef/>
      </w:r>
      <w:r>
        <w:t xml:space="preserve"> </w:t>
      </w:r>
      <w:r w:rsidRPr="00A356C7">
        <w:t xml:space="preserve">Марфу‘ – когда иснад не прерываясь доходит до </w:t>
      </w:r>
      <w:r>
        <w:t>п</w:t>
      </w:r>
      <w:r w:rsidRPr="00A356C7">
        <w:t xml:space="preserve">ророка </w:t>
      </w:r>
      <w:r w:rsidRPr="00F32E59">
        <w:t>(да благословит его Аллах и приветствует)</w:t>
      </w:r>
      <w:r>
        <w:t>.</w:t>
      </w:r>
    </w:p>
  </w:footnote>
  <w:footnote w:id="1316">
    <w:p w:rsidR="006913A8" w:rsidRDefault="006913A8" w:rsidP="00A356C7">
      <w:pPr>
        <w:pStyle w:val="ab"/>
      </w:pPr>
      <w:r>
        <w:rPr>
          <w:rStyle w:val="ad"/>
        </w:rPr>
        <w:footnoteRef/>
      </w:r>
      <w:r>
        <w:t xml:space="preserve"> </w:t>
      </w:r>
      <w:r w:rsidRPr="00A356C7">
        <w:t xml:space="preserve">Хадис недостоверный. См. </w:t>
      </w:r>
      <w:r>
        <w:t>«а</w:t>
      </w:r>
      <w:r w:rsidRPr="00A356C7">
        <w:t>ль-Ируа</w:t>
      </w:r>
      <w:r>
        <w:t>»</w:t>
      </w:r>
      <w:r w:rsidRPr="00A356C7">
        <w:t xml:space="preserve"> (1884).</w:t>
      </w:r>
    </w:p>
  </w:footnote>
  <w:footnote w:id="1317">
    <w:p w:rsidR="006913A8" w:rsidRDefault="006913A8" w:rsidP="00A356C7">
      <w:pPr>
        <w:pStyle w:val="ab"/>
      </w:pPr>
      <w:r>
        <w:rPr>
          <w:rStyle w:val="ad"/>
        </w:rPr>
        <w:footnoteRef/>
      </w:r>
      <w:r>
        <w:t xml:space="preserve"> </w:t>
      </w:r>
      <w:r w:rsidRPr="00A356C7">
        <w:t>Этот хадис является достоверным по причине совокупности, усиливающих его других хадисов. См. «</w:t>
      </w:r>
      <w:r>
        <w:t>а</w:t>
      </w:r>
      <w:r w:rsidRPr="00A356C7">
        <w:t>ль-Ируа» (6/294).</w:t>
      </w:r>
    </w:p>
  </w:footnote>
  <w:footnote w:id="1318">
    <w:p w:rsidR="006913A8" w:rsidRDefault="006913A8">
      <w:pPr>
        <w:pStyle w:val="ab"/>
      </w:pPr>
      <w:r>
        <w:rPr>
          <w:rStyle w:val="ad"/>
        </w:rPr>
        <w:footnoteRef/>
      </w:r>
      <w:r>
        <w:t xml:space="preserve"> Сура «аль-Ахзаб», аят 21. </w:t>
      </w:r>
    </w:p>
  </w:footnote>
  <w:footnote w:id="1319">
    <w:p w:rsidR="006913A8" w:rsidRDefault="006913A8">
      <w:pPr>
        <w:pStyle w:val="ab"/>
      </w:pPr>
      <w:r>
        <w:rPr>
          <w:rStyle w:val="ad"/>
        </w:rPr>
        <w:footnoteRef/>
      </w:r>
      <w:r>
        <w:t xml:space="preserve"> Сура «ат-Тауба», аят 5. </w:t>
      </w:r>
    </w:p>
  </w:footnote>
  <w:footnote w:id="1320">
    <w:p w:rsidR="006913A8" w:rsidRDefault="006913A8">
      <w:pPr>
        <w:pStyle w:val="ab"/>
      </w:pPr>
      <w:r>
        <w:rPr>
          <w:rStyle w:val="ad"/>
        </w:rPr>
        <w:footnoteRef/>
      </w:r>
      <w:r>
        <w:t xml:space="preserve"> Сура «аль-Бакара», аят 43. </w:t>
      </w:r>
    </w:p>
  </w:footnote>
  <w:footnote w:id="1321">
    <w:p w:rsidR="006913A8" w:rsidRDefault="006913A8">
      <w:pPr>
        <w:pStyle w:val="ab"/>
      </w:pPr>
      <w:r>
        <w:rPr>
          <w:rStyle w:val="ad"/>
        </w:rPr>
        <w:footnoteRef/>
      </w:r>
      <w:r>
        <w:t xml:space="preserve"> Сура «ан-Ниса», аят 3. </w:t>
      </w:r>
    </w:p>
  </w:footnote>
  <w:footnote w:id="1322">
    <w:p w:rsidR="006913A8" w:rsidRDefault="006913A8">
      <w:pPr>
        <w:pStyle w:val="ab"/>
      </w:pPr>
      <w:r>
        <w:rPr>
          <w:rStyle w:val="ad"/>
        </w:rPr>
        <w:footnoteRef/>
      </w:r>
      <w:r>
        <w:t xml:space="preserve"> </w:t>
      </w:r>
      <w:r w:rsidRPr="00447F38">
        <w:t>Разбор предшествовал.</w:t>
      </w:r>
    </w:p>
  </w:footnote>
  <w:footnote w:id="1323">
    <w:p w:rsidR="006913A8" w:rsidRDefault="006913A8" w:rsidP="00447F38">
      <w:pPr>
        <w:pStyle w:val="ab"/>
      </w:pPr>
      <w:r>
        <w:rPr>
          <w:rStyle w:val="ad"/>
        </w:rPr>
        <w:footnoteRef/>
      </w:r>
      <w:r>
        <w:t xml:space="preserve"> </w:t>
      </w:r>
      <w:r w:rsidRPr="00447F38">
        <w:t>Разбор предшествовал.</w:t>
      </w:r>
    </w:p>
  </w:footnote>
  <w:footnote w:id="1324">
    <w:p w:rsidR="006913A8" w:rsidRDefault="006913A8" w:rsidP="00447F38">
      <w:pPr>
        <w:pStyle w:val="ab"/>
      </w:pPr>
      <w:r>
        <w:rPr>
          <w:rStyle w:val="ad"/>
        </w:rPr>
        <w:footnoteRef/>
      </w:r>
      <w:r>
        <w:t xml:space="preserve"> </w:t>
      </w:r>
      <w:r w:rsidRPr="00447F38">
        <w:t>Разбор предшествовал.</w:t>
      </w:r>
    </w:p>
  </w:footnote>
  <w:footnote w:id="1325">
    <w:p w:rsidR="006913A8" w:rsidRDefault="006913A8" w:rsidP="00F51960">
      <w:pPr>
        <w:pStyle w:val="ab"/>
      </w:pPr>
      <w:r>
        <w:rPr>
          <w:rStyle w:val="ad"/>
        </w:rPr>
        <w:footnoteRef/>
      </w:r>
      <w:r>
        <w:t xml:space="preserve"> </w:t>
      </w:r>
      <w:r w:rsidRPr="00F51960">
        <w:t>Однако данное разногласие не может приниматься в расчёт, так как появилось уже после утверждения единогласного мнения, которое передается от одного из вел</w:t>
      </w:r>
      <w:r>
        <w:t>ичайших табиинов ‘Абиды</w:t>
      </w:r>
      <w:r w:rsidRPr="00F51960">
        <w:t xml:space="preserve"> ас-Сальмани, принявшего ислам за два года до смерти </w:t>
      </w:r>
      <w:r>
        <w:t>п</w:t>
      </w:r>
      <w:r w:rsidRPr="00F51960">
        <w:t xml:space="preserve">ророка </w:t>
      </w:r>
      <w:r w:rsidRPr="00F32E59">
        <w:t>(да благословит его Аллах и приветствует)</w:t>
      </w:r>
      <w:r w:rsidRPr="00F51960">
        <w:t>, однако не сумевшего встретиться с ним по причине нахождения в Йемене. (“Аль-Фатауа” 3/216). Про него Ша‘би сказал: «Он достиг уровня Шурейха в судействе»</w:t>
      </w:r>
      <w:r>
        <w:t>.</w:t>
      </w:r>
      <w:r w:rsidRPr="00F51960">
        <w:t xml:space="preserve"> (Ат-Тазкира 1/47). Вдобавок к этому необходимо учесть, что неизв</w:t>
      </w:r>
      <w:r>
        <w:t>естно ни от одного из сподвижни</w:t>
      </w:r>
      <w:r w:rsidRPr="00F51960">
        <w:t>ков и никого из числа поколений праведных предшественников, чтобы у него было более четырех жен.</w:t>
      </w:r>
    </w:p>
  </w:footnote>
  <w:footnote w:id="1326">
    <w:p w:rsidR="006913A8" w:rsidRDefault="006913A8">
      <w:pPr>
        <w:pStyle w:val="ab"/>
      </w:pPr>
      <w:r>
        <w:rPr>
          <w:rStyle w:val="ad"/>
        </w:rPr>
        <w:footnoteRef/>
      </w:r>
      <w:r>
        <w:t xml:space="preserve"> Сура «аль-Хашр», аят 7. </w:t>
      </w:r>
    </w:p>
  </w:footnote>
  <w:footnote w:id="1327">
    <w:p w:rsidR="006913A8" w:rsidRDefault="006913A8">
      <w:pPr>
        <w:pStyle w:val="ab"/>
      </w:pPr>
      <w:r>
        <w:rPr>
          <w:rStyle w:val="ad"/>
        </w:rPr>
        <w:footnoteRef/>
      </w:r>
      <w:r>
        <w:t xml:space="preserve"> Сура «аль-Ахзаб», аят 21. </w:t>
      </w:r>
    </w:p>
  </w:footnote>
  <w:footnote w:id="1328">
    <w:p w:rsidR="006913A8" w:rsidRDefault="006913A8">
      <w:pPr>
        <w:pStyle w:val="ab"/>
      </w:pPr>
      <w:r>
        <w:rPr>
          <w:rStyle w:val="ad"/>
        </w:rPr>
        <w:footnoteRef/>
      </w:r>
      <w:r>
        <w:t xml:space="preserve"> Сура «Али ′Имран», аят 31. </w:t>
      </w:r>
    </w:p>
  </w:footnote>
  <w:footnote w:id="1329">
    <w:p w:rsidR="006913A8" w:rsidRDefault="006913A8">
      <w:pPr>
        <w:pStyle w:val="ab"/>
      </w:pPr>
      <w:r>
        <w:rPr>
          <w:rStyle w:val="ad"/>
        </w:rPr>
        <w:footnoteRef/>
      </w:r>
      <w:r>
        <w:t xml:space="preserve"> Сура «ан-Ниса», аят 3. </w:t>
      </w:r>
    </w:p>
  </w:footnote>
  <w:footnote w:id="1330">
    <w:p w:rsidR="006913A8" w:rsidRDefault="006913A8" w:rsidP="00F51960">
      <w:pPr>
        <w:pStyle w:val="ab"/>
      </w:pPr>
      <w:r>
        <w:rPr>
          <w:rStyle w:val="ad"/>
        </w:rPr>
        <w:footnoteRef/>
      </w:r>
      <w:r>
        <w:t xml:space="preserve"> </w:t>
      </w:r>
      <w:r w:rsidRPr="00F51960">
        <w:t xml:space="preserve">Ахмад (3/301), Абу </w:t>
      </w:r>
      <w:r>
        <w:t>Дауд (2078), ат-Тирмизи (1111). См «а</w:t>
      </w:r>
      <w:r w:rsidRPr="00F51960">
        <w:t>ль-Ируа</w:t>
      </w:r>
      <w:r>
        <w:t>»</w:t>
      </w:r>
      <w:r w:rsidRPr="00F51960">
        <w:t xml:space="preserve"> (1933).</w:t>
      </w:r>
    </w:p>
  </w:footnote>
  <w:footnote w:id="1331">
    <w:p w:rsidR="006913A8" w:rsidRDefault="006913A8">
      <w:pPr>
        <w:pStyle w:val="ab"/>
      </w:pPr>
      <w:r>
        <w:rPr>
          <w:rStyle w:val="ad"/>
        </w:rPr>
        <w:footnoteRef/>
      </w:r>
      <w:r>
        <w:t xml:space="preserve"> </w:t>
      </w:r>
      <w:r w:rsidRPr="00F51960">
        <w:t>Абу Дауд (2079), Дарими (2234), Ибн Маджа (1959).</w:t>
      </w:r>
    </w:p>
  </w:footnote>
  <w:footnote w:id="1332">
    <w:p w:rsidR="006913A8" w:rsidRDefault="006913A8">
      <w:pPr>
        <w:pStyle w:val="ab"/>
      </w:pPr>
      <w:r>
        <w:rPr>
          <w:rStyle w:val="ad"/>
        </w:rPr>
        <w:footnoteRef/>
      </w:r>
      <w:r>
        <w:t xml:space="preserve"> </w:t>
      </w:r>
      <w:r w:rsidRPr="00F51960">
        <w:t>Разбор предшествовал.</w:t>
      </w:r>
    </w:p>
  </w:footnote>
  <w:footnote w:id="1333">
    <w:p w:rsidR="006913A8" w:rsidRDefault="006913A8">
      <w:pPr>
        <w:pStyle w:val="ab"/>
      </w:pPr>
      <w:r>
        <w:rPr>
          <w:rStyle w:val="ad"/>
        </w:rPr>
        <w:footnoteRef/>
      </w:r>
      <w:r>
        <w:t xml:space="preserve"> </w:t>
      </w:r>
      <w:r w:rsidRPr="00A43115">
        <w:t xml:space="preserve">Эта версия хадиса является отклоненной “шазза”. </w:t>
      </w:r>
      <w:r>
        <w:t>См. «а</w:t>
      </w:r>
      <w:r w:rsidRPr="00A43115">
        <w:t>ль-Ируа</w:t>
      </w:r>
      <w:r>
        <w:t>»</w:t>
      </w:r>
      <w:r w:rsidRPr="00A43115">
        <w:t xml:space="preserve"> (1873).</w:t>
      </w:r>
    </w:p>
  </w:footnote>
  <w:footnote w:id="1334">
    <w:p w:rsidR="006913A8" w:rsidRDefault="006913A8" w:rsidP="00A43115">
      <w:pPr>
        <w:pStyle w:val="ab"/>
      </w:pPr>
      <w:r>
        <w:rPr>
          <w:rStyle w:val="ad"/>
        </w:rPr>
        <w:footnoteRef/>
      </w:r>
      <w:r>
        <w:t xml:space="preserve"> </w:t>
      </w:r>
      <w:r w:rsidRPr="00A43115">
        <w:t xml:space="preserve">Хафиз Ибн Хаджар в </w:t>
      </w:r>
      <w:r>
        <w:t>«</w:t>
      </w:r>
      <w:r w:rsidRPr="00A43115">
        <w:t>Фатх аль-Бари</w:t>
      </w:r>
      <w:r>
        <w:t>»</w:t>
      </w:r>
      <w:r w:rsidRPr="00A43115">
        <w:t xml:space="preserve"> после проведенного им исследования, склонился к тому, что муж Бариры все таки был невольником.</w:t>
      </w:r>
    </w:p>
  </w:footnote>
  <w:footnote w:id="1335">
    <w:p w:rsidR="006913A8" w:rsidRDefault="006913A8" w:rsidP="004F7960">
      <w:pPr>
        <w:pStyle w:val="ab"/>
      </w:pPr>
      <w:r>
        <w:rPr>
          <w:rStyle w:val="ad"/>
        </w:rPr>
        <w:footnoteRef/>
      </w:r>
      <w:r>
        <w:t xml:space="preserve"> </w:t>
      </w:r>
      <w:r w:rsidRPr="004F7960">
        <w:t xml:space="preserve">Иснад хадиса очень слабый. См. </w:t>
      </w:r>
      <w:r>
        <w:t>«а</w:t>
      </w:r>
      <w:r w:rsidRPr="004F7960">
        <w:t>ль-Ируа</w:t>
      </w:r>
      <w:r>
        <w:t>»</w:t>
      </w:r>
      <w:r w:rsidRPr="004F7960">
        <w:t xml:space="preserve"> (1917).</w:t>
      </w:r>
    </w:p>
  </w:footnote>
  <w:footnote w:id="1336">
    <w:p w:rsidR="006913A8" w:rsidRDefault="006913A8">
      <w:pPr>
        <w:pStyle w:val="ab"/>
      </w:pPr>
      <w:r>
        <w:rPr>
          <w:rStyle w:val="ad"/>
        </w:rPr>
        <w:footnoteRef/>
      </w:r>
      <w:r>
        <w:t xml:space="preserve"> </w:t>
      </w:r>
      <w:r w:rsidRPr="004F7960">
        <w:t>В иснаде хадиса присутствует Джамиль ибн Зейд, который является слабым передатчиком.</w:t>
      </w:r>
    </w:p>
  </w:footnote>
  <w:footnote w:id="1337">
    <w:p w:rsidR="006913A8" w:rsidRDefault="006913A8">
      <w:pPr>
        <w:pStyle w:val="ab"/>
      </w:pPr>
      <w:r>
        <w:rPr>
          <w:rStyle w:val="ad"/>
        </w:rPr>
        <w:footnoteRef/>
      </w:r>
      <w:r>
        <w:t xml:space="preserve"> </w:t>
      </w:r>
      <w:r w:rsidRPr="004F7960">
        <w:t>Иснад сообщения слабый. Абу Я‘ля (5699), ат-Тахауи (644).</w:t>
      </w:r>
    </w:p>
  </w:footnote>
  <w:footnote w:id="1338">
    <w:p w:rsidR="006913A8" w:rsidRDefault="006913A8">
      <w:pPr>
        <w:pStyle w:val="ab"/>
      </w:pPr>
      <w:r>
        <w:rPr>
          <w:rStyle w:val="ad"/>
        </w:rPr>
        <w:footnoteRef/>
      </w:r>
      <w:r>
        <w:t xml:space="preserve"> </w:t>
      </w:r>
      <w:r w:rsidRPr="004F7960">
        <w:t>Эти слова приводятся со слов Ка‘ба ибн Зейда в истор</w:t>
      </w:r>
      <w:r>
        <w:t>ии с Г</w:t>
      </w:r>
      <w:r w:rsidRPr="004F7960">
        <w:t>аф</w:t>
      </w:r>
      <w:r>
        <w:t>ф</w:t>
      </w:r>
      <w:r w:rsidRPr="004F7960">
        <w:t>арией в другой версии п</w:t>
      </w:r>
      <w:r>
        <w:t>риведенного выше хадиса, в кото</w:t>
      </w:r>
      <w:r w:rsidRPr="004F7960">
        <w:t>ром было сказано «Одевайся»</w:t>
      </w:r>
      <w:r>
        <w:t>.</w:t>
      </w:r>
    </w:p>
  </w:footnote>
  <w:footnote w:id="1339">
    <w:p w:rsidR="006913A8" w:rsidRDefault="006913A8">
      <w:pPr>
        <w:pStyle w:val="ab"/>
      </w:pPr>
      <w:r>
        <w:rPr>
          <w:rStyle w:val="ad"/>
        </w:rPr>
        <w:footnoteRef/>
      </w:r>
      <w:r>
        <w:t xml:space="preserve"> </w:t>
      </w:r>
      <w:r w:rsidRPr="004F7960">
        <w:t>Разбор предшествовал.</w:t>
      </w:r>
    </w:p>
  </w:footnote>
  <w:footnote w:id="1340">
    <w:p w:rsidR="006913A8" w:rsidRDefault="006913A8">
      <w:pPr>
        <w:pStyle w:val="ab"/>
      </w:pPr>
      <w:r>
        <w:rPr>
          <w:rStyle w:val="ad"/>
        </w:rPr>
        <w:footnoteRef/>
      </w:r>
      <w:r>
        <w:t xml:space="preserve"> </w:t>
      </w:r>
      <w:r w:rsidRPr="004F7960">
        <w:t>Разбор предшествовал.</w:t>
      </w:r>
    </w:p>
  </w:footnote>
  <w:footnote w:id="1341">
    <w:p w:rsidR="006913A8" w:rsidRDefault="006913A8">
      <w:pPr>
        <w:pStyle w:val="ab"/>
      </w:pPr>
      <w:r>
        <w:rPr>
          <w:rStyle w:val="ad"/>
        </w:rPr>
        <w:footnoteRef/>
      </w:r>
      <w:r>
        <w:t xml:space="preserve"> Аль-</w:t>
      </w:r>
      <w:r w:rsidRPr="00FC5046">
        <w:t>Бухари (5286).</w:t>
      </w:r>
    </w:p>
  </w:footnote>
  <w:footnote w:id="1342">
    <w:p w:rsidR="006913A8" w:rsidRDefault="006913A8">
      <w:pPr>
        <w:pStyle w:val="ab"/>
      </w:pPr>
      <w:r>
        <w:rPr>
          <w:rStyle w:val="ad"/>
        </w:rPr>
        <w:footnoteRef/>
      </w:r>
      <w:r>
        <w:t xml:space="preserve"> </w:t>
      </w:r>
      <w:r w:rsidRPr="00FC5046">
        <w:t>Малик (2, 544, 45). Сообщение недостоверное, так как иснад оборван.</w:t>
      </w:r>
    </w:p>
  </w:footnote>
  <w:footnote w:id="1343">
    <w:p w:rsidR="006913A8" w:rsidRDefault="006913A8">
      <w:pPr>
        <w:pStyle w:val="ab"/>
      </w:pPr>
      <w:r>
        <w:rPr>
          <w:rStyle w:val="ad"/>
        </w:rPr>
        <w:footnoteRef/>
      </w:r>
      <w:r>
        <w:t xml:space="preserve"> Аль-</w:t>
      </w:r>
      <w:r w:rsidRPr="00FC5046">
        <w:t>Бухари (5286).</w:t>
      </w:r>
    </w:p>
  </w:footnote>
  <w:footnote w:id="1344">
    <w:p w:rsidR="006913A8" w:rsidRDefault="006913A8" w:rsidP="000E0638">
      <w:pPr>
        <w:pStyle w:val="ab"/>
      </w:pPr>
      <w:r>
        <w:rPr>
          <w:rStyle w:val="ad"/>
        </w:rPr>
        <w:footnoteRef/>
      </w:r>
      <w:r>
        <w:t xml:space="preserve"> См. «а</w:t>
      </w:r>
      <w:r w:rsidRPr="000E0638">
        <w:t>ль-Ируа</w:t>
      </w:r>
      <w:r>
        <w:t>»</w:t>
      </w:r>
      <w:r w:rsidRPr="000E0638">
        <w:t xml:space="preserve"> (1921).</w:t>
      </w:r>
    </w:p>
  </w:footnote>
  <w:footnote w:id="1345">
    <w:p w:rsidR="006913A8" w:rsidRDefault="006913A8">
      <w:pPr>
        <w:pStyle w:val="ab"/>
      </w:pPr>
      <w:r>
        <w:rPr>
          <w:rStyle w:val="ad"/>
        </w:rPr>
        <w:footnoteRef/>
      </w:r>
      <w:r>
        <w:t xml:space="preserve"> </w:t>
      </w:r>
      <w:r w:rsidRPr="000E0638">
        <w:t>Недостоверный хадис.</w:t>
      </w:r>
    </w:p>
  </w:footnote>
  <w:footnote w:id="1346">
    <w:p w:rsidR="006913A8" w:rsidRDefault="006913A8">
      <w:pPr>
        <w:pStyle w:val="ab"/>
      </w:pPr>
      <w:r>
        <w:rPr>
          <w:rStyle w:val="ad"/>
        </w:rPr>
        <w:footnoteRef/>
      </w:r>
      <w:r>
        <w:t xml:space="preserve"> </w:t>
      </w:r>
      <w:r w:rsidRPr="000E0638">
        <w:t>Недостоверный хадис.</w:t>
      </w:r>
    </w:p>
  </w:footnote>
  <w:footnote w:id="1347">
    <w:p w:rsidR="006913A8" w:rsidRDefault="006913A8">
      <w:pPr>
        <w:pStyle w:val="ab"/>
      </w:pPr>
      <w:r>
        <w:rPr>
          <w:rStyle w:val="ad"/>
        </w:rPr>
        <w:footnoteRef/>
      </w:r>
      <w:r>
        <w:t xml:space="preserve"> Сура «ан-Ниса», аят 24. </w:t>
      </w:r>
    </w:p>
  </w:footnote>
  <w:footnote w:id="1348">
    <w:p w:rsidR="006913A8" w:rsidRDefault="006913A8" w:rsidP="00682939">
      <w:pPr>
        <w:pStyle w:val="ab"/>
      </w:pPr>
      <w:r>
        <w:rPr>
          <w:rStyle w:val="ad"/>
        </w:rPr>
        <w:footnoteRef/>
      </w:r>
      <w:r>
        <w:t xml:space="preserve"> Сура «ан-Ниса», аят 4. </w:t>
      </w:r>
    </w:p>
  </w:footnote>
  <w:footnote w:id="1349">
    <w:p w:rsidR="006913A8" w:rsidRDefault="006913A8" w:rsidP="00682939">
      <w:pPr>
        <w:pStyle w:val="ab"/>
      </w:pPr>
      <w:r>
        <w:rPr>
          <w:rStyle w:val="ad"/>
        </w:rPr>
        <w:footnoteRef/>
      </w:r>
      <w:r>
        <w:t xml:space="preserve"> Сура «ан-Ниса», аят 20. </w:t>
      </w:r>
    </w:p>
  </w:footnote>
  <w:footnote w:id="1350">
    <w:p w:rsidR="006913A8" w:rsidRDefault="006913A8" w:rsidP="00682939">
      <w:pPr>
        <w:pStyle w:val="ab"/>
      </w:pPr>
      <w:r>
        <w:rPr>
          <w:rStyle w:val="ad"/>
        </w:rPr>
        <w:footnoteRef/>
      </w:r>
      <w:r>
        <w:t xml:space="preserve"> Сура «ан-Ниса», аят 21. </w:t>
      </w:r>
    </w:p>
  </w:footnote>
  <w:footnote w:id="1351">
    <w:p w:rsidR="006913A8" w:rsidRDefault="006913A8" w:rsidP="00682939">
      <w:pPr>
        <w:pStyle w:val="ab"/>
      </w:pPr>
      <w:r>
        <w:rPr>
          <w:rStyle w:val="ad"/>
        </w:rPr>
        <w:footnoteRef/>
      </w:r>
      <w:r>
        <w:t xml:space="preserve"> Сура «аль-Мумтахина», аят 10.  </w:t>
      </w:r>
    </w:p>
  </w:footnote>
  <w:footnote w:id="1352">
    <w:p w:rsidR="006913A8" w:rsidRDefault="006913A8" w:rsidP="00682939">
      <w:pPr>
        <w:pStyle w:val="ab"/>
      </w:pPr>
      <w:r>
        <w:rPr>
          <w:rStyle w:val="ad"/>
        </w:rPr>
        <w:footnoteRef/>
      </w:r>
      <w:r>
        <w:t xml:space="preserve"> </w:t>
      </w:r>
      <w:r w:rsidRPr="00682939">
        <w:t xml:space="preserve">Шейх </w:t>
      </w:r>
      <w:r>
        <w:t>аль-</w:t>
      </w:r>
      <w:r w:rsidRPr="00682939">
        <w:t>Альбани именно эту</w:t>
      </w:r>
      <w:r>
        <w:t xml:space="preserve"> версию хадиса назвал слабой в «а</w:t>
      </w:r>
      <w:r w:rsidRPr="00682939">
        <w:t>ль-Ируа</w:t>
      </w:r>
      <w:r>
        <w:t>»</w:t>
      </w:r>
      <w:r w:rsidRPr="00682939">
        <w:t xml:space="preserve"> (1928), однако есть приемлемый хадис от ‘Аиши с похожим смыслом, который приводят Ибн Хиббан (4095), Ахмад (6/77), аль-Хаким (2/181): </w:t>
      </w:r>
      <w:r w:rsidRPr="00682939">
        <w:rPr>
          <w:b/>
          <w:bCs/>
          <w:i/>
          <w:iCs/>
        </w:rPr>
        <w:t>«На благодать (баракат) женщины указывает облегчение в сватовстве к ней и отсутствие обременения в брачном даре».</w:t>
      </w:r>
      <w:r w:rsidRPr="00682939">
        <w:t xml:space="preserve"> После приведения этого хадиса ‘Уруа сказал: </w:t>
      </w:r>
      <w:r>
        <w:rPr>
          <w:i/>
          <w:iCs/>
        </w:rPr>
        <w:t>«</w:t>
      </w:r>
      <w:r w:rsidRPr="00682939">
        <w:rPr>
          <w:i/>
          <w:iCs/>
        </w:rPr>
        <w:t>Я же добавлю от себя, что из злополучия женщины – это сложность сватовства к ней и обременительность её калыма</w:t>
      </w:r>
      <w:r>
        <w:rPr>
          <w:i/>
          <w:iCs/>
        </w:rPr>
        <w:t>».</w:t>
      </w:r>
      <w:r w:rsidRPr="00682939">
        <w:t xml:space="preserve"> (См. </w:t>
      </w:r>
      <w:r>
        <w:t>«а</w:t>
      </w:r>
      <w:r w:rsidRPr="00682939">
        <w:t>ль-Ируа</w:t>
      </w:r>
      <w:r>
        <w:t>»</w:t>
      </w:r>
      <w:r w:rsidRPr="00682939">
        <w:t xml:space="preserve"> 6/350).</w:t>
      </w:r>
    </w:p>
  </w:footnote>
  <w:footnote w:id="1353">
    <w:p w:rsidR="006913A8" w:rsidRDefault="006913A8" w:rsidP="00682939">
      <w:pPr>
        <w:pStyle w:val="ab"/>
      </w:pPr>
      <w:r>
        <w:rPr>
          <w:rStyle w:val="ad"/>
        </w:rPr>
        <w:footnoteRef/>
      </w:r>
      <w:r>
        <w:t xml:space="preserve"> </w:t>
      </w:r>
      <w:r w:rsidRPr="00682939">
        <w:t xml:space="preserve">Муслим (1424, 75), Ибн Хиббан (4094), </w:t>
      </w:r>
      <w:r>
        <w:t>аль-Бейхакы</w:t>
      </w:r>
      <w:r w:rsidRPr="00682939">
        <w:t xml:space="preserve"> (7/235).</w:t>
      </w:r>
    </w:p>
  </w:footnote>
  <w:footnote w:id="1354">
    <w:p w:rsidR="006913A8" w:rsidRDefault="006913A8" w:rsidP="00682939">
      <w:pPr>
        <w:pStyle w:val="ab"/>
      </w:pPr>
      <w:r>
        <w:rPr>
          <w:rStyle w:val="ad"/>
        </w:rPr>
        <w:footnoteRef/>
      </w:r>
      <w:r>
        <w:t xml:space="preserve"> См. «а</w:t>
      </w:r>
      <w:r w:rsidRPr="00682939">
        <w:t>ль-Иру</w:t>
      </w:r>
      <w:r>
        <w:t>а»</w:t>
      </w:r>
      <w:r w:rsidRPr="00682939">
        <w:t xml:space="preserve"> (1924).</w:t>
      </w:r>
    </w:p>
  </w:footnote>
  <w:footnote w:id="1355">
    <w:p w:rsidR="006913A8" w:rsidRDefault="006913A8">
      <w:pPr>
        <w:pStyle w:val="ab"/>
      </w:pPr>
      <w:r>
        <w:rPr>
          <w:rStyle w:val="ad"/>
        </w:rPr>
        <w:footnoteRef/>
      </w:r>
      <w:r>
        <w:t xml:space="preserve"> </w:t>
      </w:r>
      <w:r w:rsidRPr="00682939">
        <w:t>Муслим (1426).</w:t>
      </w:r>
    </w:p>
  </w:footnote>
  <w:footnote w:id="1356">
    <w:p w:rsidR="006913A8" w:rsidRDefault="006913A8">
      <w:pPr>
        <w:pStyle w:val="ab"/>
      </w:pPr>
      <w:r>
        <w:rPr>
          <w:rStyle w:val="ad"/>
        </w:rPr>
        <w:footnoteRef/>
      </w:r>
      <w:r>
        <w:t xml:space="preserve"> Аль-</w:t>
      </w:r>
      <w:r w:rsidRPr="00682939">
        <w:t>Бухари (3210, 5135, 7415), Муслим (1425).</w:t>
      </w:r>
    </w:p>
  </w:footnote>
  <w:footnote w:id="1357">
    <w:p w:rsidR="006913A8" w:rsidRDefault="006913A8">
      <w:pPr>
        <w:pStyle w:val="ab"/>
      </w:pPr>
      <w:r>
        <w:rPr>
          <w:rStyle w:val="ad"/>
        </w:rPr>
        <w:footnoteRef/>
      </w:r>
      <w:r>
        <w:t xml:space="preserve"> </w:t>
      </w:r>
      <w:r w:rsidRPr="0069252C">
        <w:t>Абу Дауд (2106), ад-Дарими (2200).</w:t>
      </w:r>
    </w:p>
  </w:footnote>
  <w:footnote w:id="1358">
    <w:p w:rsidR="006913A8" w:rsidRDefault="006913A8" w:rsidP="002C5D51">
      <w:pPr>
        <w:pStyle w:val="ab"/>
      </w:pPr>
      <w:r>
        <w:rPr>
          <w:rStyle w:val="ad"/>
        </w:rPr>
        <w:footnoteRef/>
      </w:r>
      <w:r>
        <w:t xml:space="preserve"> </w:t>
      </w:r>
      <w:r w:rsidRPr="002C5D51">
        <w:t xml:space="preserve">Шейх </w:t>
      </w:r>
      <w:r>
        <w:t>аль-</w:t>
      </w:r>
      <w:r w:rsidRPr="002C5D51">
        <w:t xml:space="preserve">Альбани назвал хадис слабым в </w:t>
      </w:r>
      <w:r>
        <w:t>«а</w:t>
      </w:r>
      <w:r w:rsidRPr="002C5D51">
        <w:t>ль-Ируа</w:t>
      </w:r>
      <w:r>
        <w:t>»</w:t>
      </w:r>
      <w:r w:rsidRPr="002C5D51">
        <w:t xml:space="preserve"> (1926).</w:t>
      </w:r>
    </w:p>
  </w:footnote>
  <w:footnote w:id="1359">
    <w:p w:rsidR="006913A8" w:rsidRDefault="006913A8" w:rsidP="002C5D51">
      <w:pPr>
        <w:pStyle w:val="ab"/>
      </w:pPr>
      <w:r>
        <w:rPr>
          <w:rStyle w:val="ad"/>
        </w:rPr>
        <w:footnoteRef/>
      </w:r>
      <w:r>
        <w:t xml:space="preserve"> </w:t>
      </w:r>
      <w:r w:rsidRPr="002C5D51">
        <w:t xml:space="preserve">Шейх </w:t>
      </w:r>
      <w:r>
        <w:t>аль-</w:t>
      </w:r>
      <w:r w:rsidRPr="002C5D51">
        <w:t xml:space="preserve">Альбани назвал хадис слабым в </w:t>
      </w:r>
      <w:r>
        <w:t>«</w:t>
      </w:r>
      <w:r w:rsidRPr="002C5D51">
        <w:t>Да‘иф Аби Дауд</w:t>
      </w:r>
      <w:r>
        <w:t>»</w:t>
      </w:r>
      <w:r w:rsidRPr="002C5D51">
        <w:t xml:space="preserve"> (456) и в </w:t>
      </w:r>
      <w:r>
        <w:t>«</w:t>
      </w:r>
      <w:r w:rsidRPr="002C5D51">
        <w:t>Да‘иф аль-</w:t>
      </w:r>
      <w:r>
        <w:t>Д</w:t>
      </w:r>
      <w:r w:rsidRPr="002C5D51">
        <w:t>жами‘</w:t>
      </w:r>
      <w:r>
        <w:t xml:space="preserve">» </w:t>
      </w:r>
      <w:r w:rsidRPr="002C5D51">
        <w:t>(5453).</w:t>
      </w:r>
    </w:p>
  </w:footnote>
  <w:footnote w:id="1360">
    <w:p w:rsidR="006913A8" w:rsidRDefault="006913A8" w:rsidP="002C5D51">
      <w:pPr>
        <w:pStyle w:val="ab"/>
      </w:pPr>
      <w:r>
        <w:rPr>
          <w:rStyle w:val="ad"/>
        </w:rPr>
        <w:footnoteRef/>
      </w:r>
      <w:r>
        <w:t xml:space="preserve"> Хадис слабый. Ад-Дарак</w:t>
      </w:r>
      <w:r w:rsidRPr="002C5D51">
        <w:t>утни (3/244/6-9).</w:t>
      </w:r>
    </w:p>
  </w:footnote>
  <w:footnote w:id="1361">
    <w:p w:rsidR="006913A8" w:rsidRDefault="006913A8">
      <w:pPr>
        <w:pStyle w:val="ab"/>
      </w:pPr>
      <w:r>
        <w:rPr>
          <w:rStyle w:val="ad"/>
        </w:rPr>
        <w:footnoteRef/>
      </w:r>
      <w:r>
        <w:t xml:space="preserve"> </w:t>
      </w:r>
      <w:r w:rsidRPr="002C5D51">
        <w:t>Изар – элемент одежды, прикрывающий нижнюю часть тела.</w:t>
      </w:r>
    </w:p>
  </w:footnote>
  <w:footnote w:id="1362">
    <w:p w:rsidR="006913A8" w:rsidRDefault="006913A8">
      <w:pPr>
        <w:pStyle w:val="ab"/>
      </w:pPr>
      <w:r>
        <w:rPr>
          <w:rStyle w:val="ad"/>
        </w:rPr>
        <w:footnoteRef/>
      </w:r>
      <w:r>
        <w:t xml:space="preserve"> Аль-</w:t>
      </w:r>
      <w:r w:rsidRPr="002C5D51">
        <w:t>Бухари (3210, 5135, 7415), Муслим (1425).</w:t>
      </w:r>
    </w:p>
  </w:footnote>
  <w:footnote w:id="1363">
    <w:p w:rsidR="006913A8" w:rsidRDefault="006913A8" w:rsidP="002C5D51">
      <w:pPr>
        <w:pStyle w:val="ab"/>
      </w:pPr>
      <w:r>
        <w:rPr>
          <w:rStyle w:val="ad"/>
        </w:rPr>
        <w:footnoteRef/>
      </w:r>
      <w:r>
        <w:t xml:space="preserve"> </w:t>
      </w:r>
      <w:r w:rsidRPr="002C5D51">
        <w:t xml:space="preserve">Вымышленный хадис. Имам Ахмад сказал: </w:t>
      </w:r>
      <w:r w:rsidRPr="002C5D51">
        <w:rPr>
          <w:i/>
          <w:iCs/>
        </w:rPr>
        <w:t>«Хадисы, передаваемые от Мубашшира ибн ‘Убейда являются вымышленными, ложными».</w:t>
      </w:r>
    </w:p>
  </w:footnote>
  <w:footnote w:id="1364">
    <w:p w:rsidR="006913A8" w:rsidRDefault="006913A8">
      <w:pPr>
        <w:pStyle w:val="ab"/>
      </w:pPr>
      <w:r>
        <w:rPr>
          <w:rStyle w:val="ad"/>
        </w:rPr>
        <w:footnoteRef/>
      </w:r>
      <w:r>
        <w:t xml:space="preserve"> Сура «ан-Ниса», аят 24. </w:t>
      </w:r>
    </w:p>
  </w:footnote>
  <w:footnote w:id="1365">
    <w:p w:rsidR="006913A8" w:rsidRDefault="006913A8">
      <w:pPr>
        <w:pStyle w:val="ab"/>
      </w:pPr>
      <w:r>
        <w:rPr>
          <w:rStyle w:val="ad"/>
        </w:rPr>
        <w:footnoteRef/>
      </w:r>
      <w:r>
        <w:t xml:space="preserve"> </w:t>
      </w:r>
      <w:r w:rsidRPr="00263A4F">
        <w:t>Хадис ‘Абд</w:t>
      </w:r>
      <w:r>
        <w:t xml:space="preserve"> у</w:t>
      </w:r>
      <w:r w:rsidRPr="00263A4F">
        <w:t>р</w:t>
      </w:r>
      <w:r>
        <w:t>-Рахмана ибн ‘Ауфа так</w:t>
      </w:r>
      <w:r w:rsidRPr="00263A4F">
        <w:t xml:space="preserve">же приводится в сборниках у </w:t>
      </w:r>
      <w:r>
        <w:t>аль-</w:t>
      </w:r>
      <w:r w:rsidRPr="00263A4F">
        <w:t>Бухари и Муслима.</w:t>
      </w:r>
    </w:p>
  </w:footnote>
  <w:footnote w:id="1366">
    <w:p w:rsidR="006913A8" w:rsidRDefault="006913A8">
      <w:pPr>
        <w:pStyle w:val="ab"/>
      </w:pPr>
      <w:r>
        <w:rPr>
          <w:rStyle w:val="ad"/>
        </w:rPr>
        <w:footnoteRef/>
      </w:r>
      <w:r>
        <w:t xml:space="preserve"> </w:t>
      </w:r>
      <w:r w:rsidRPr="00263A4F">
        <w:t>Кантар – мера веса = 36 окка или 100 ег</w:t>
      </w:r>
      <w:r>
        <w:t>ипетским ратлям, или 44,928 кг. У</w:t>
      </w:r>
      <w:r w:rsidRPr="00263A4F">
        <w:t>поминается в Кор</w:t>
      </w:r>
      <w:r>
        <w:t>ане в двух местах (3:75) и (4:</w:t>
      </w:r>
      <w:r w:rsidRPr="00263A4F">
        <w:t>20).</w:t>
      </w:r>
    </w:p>
  </w:footnote>
  <w:footnote w:id="1367">
    <w:p w:rsidR="006913A8" w:rsidRDefault="006913A8">
      <w:pPr>
        <w:pStyle w:val="ab"/>
      </w:pPr>
      <w:r>
        <w:rPr>
          <w:rStyle w:val="ad"/>
        </w:rPr>
        <w:footnoteRef/>
      </w:r>
      <w:r>
        <w:t xml:space="preserve"> Ан-</w:t>
      </w:r>
      <w:r w:rsidRPr="00263A4F">
        <w:t>Насаи (6/122), Ибн Аби Шейба (4/301), Ибн Хиббан (4101), аль-Хаким (2/180).</w:t>
      </w:r>
    </w:p>
  </w:footnote>
  <w:footnote w:id="1368">
    <w:p w:rsidR="006913A8" w:rsidRDefault="006913A8" w:rsidP="00263A4F">
      <w:pPr>
        <w:pStyle w:val="ab"/>
      </w:pPr>
      <w:r>
        <w:rPr>
          <w:rStyle w:val="ad"/>
        </w:rPr>
        <w:footnoteRef/>
      </w:r>
      <w:r>
        <w:t xml:space="preserve"> </w:t>
      </w:r>
      <w:r w:rsidRPr="00263A4F">
        <w:t xml:space="preserve">Недостоверный хадис. Привел Абу Дауд (2128) и указал на слабость по причине того, что Хайсама не слышал хадисы от ‘Аиши. Шейх </w:t>
      </w:r>
      <w:r>
        <w:t>аль-</w:t>
      </w:r>
      <w:r w:rsidRPr="00263A4F">
        <w:t xml:space="preserve">Альбани указал </w:t>
      </w:r>
      <w:r>
        <w:t xml:space="preserve">на </w:t>
      </w:r>
      <w:r w:rsidRPr="00263A4F">
        <w:t xml:space="preserve">недостоверность в </w:t>
      </w:r>
      <w:r>
        <w:t>«</w:t>
      </w:r>
      <w:r w:rsidRPr="00263A4F">
        <w:t>Да‘иф Аби Дауд</w:t>
      </w:r>
      <w:r>
        <w:t xml:space="preserve">» </w:t>
      </w:r>
      <w:r w:rsidRPr="00263A4F">
        <w:t xml:space="preserve">(463) и в </w:t>
      </w:r>
      <w:r>
        <w:t>«</w:t>
      </w:r>
      <w:r w:rsidRPr="00263A4F">
        <w:t>Да‘иф Ибн Маджа</w:t>
      </w:r>
      <w:r>
        <w:t>»</w:t>
      </w:r>
      <w:r w:rsidRPr="00263A4F">
        <w:t xml:space="preserve"> (433).</w:t>
      </w:r>
    </w:p>
  </w:footnote>
  <w:footnote w:id="1369">
    <w:p w:rsidR="006913A8" w:rsidRDefault="006913A8">
      <w:pPr>
        <w:pStyle w:val="ab"/>
      </w:pPr>
      <w:r>
        <w:rPr>
          <w:rStyle w:val="ad"/>
        </w:rPr>
        <w:footnoteRef/>
      </w:r>
      <w:r>
        <w:t xml:space="preserve"> Сура «ан-Ниса», аят 19. </w:t>
      </w:r>
    </w:p>
  </w:footnote>
  <w:footnote w:id="1370">
    <w:p w:rsidR="006913A8" w:rsidRDefault="006913A8">
      <w:pPr>
        <w:pStyle w:val="ab"/>
      </w:pPr>
      <w:r>
        <w:rPr>
          <w:rStyle w:val="ad"/>
        </w:rPr>
        <w:footnoteRef/>
      </w:r>
      <w:r>
        <w:t xml:space="preserve"> Аль-</w:t>
      </w:r>
      <w:r w:rsidRPr="00F1641B">
        <w:t>Бухари (5184), Муслим (1468), ат-Тирмизи (1188).</w:t>
      </w:r>
    </w:p>
  </w:footnote>
  <w:footnote w:id="1371">
    <w:p w:rsidR="006913A8" w:rsidRDefault="006913A8">
      <w:pPr>
        <w:pStyle w:val="ab"/>
      </w:pPr>
      <w:r>
        <w:rPr>
          <w:rStyle w:val="ad"/>
        </w:rPr>
        <w:footnoteRef/>
      </w:r>
      <w:r>
        <w:t xml:space="preserve"> </w:t>
      </w:r>
      <w:r w:rsidRPr="00F1641B">
        <w:t>Ахмад (2/250, 472), Абу Дауд (4682), ат-Тирмизи (1162), Ибн Хиббан (4175).</w:t>
      </w:r>
    </w:p>
  </w:footnote>
  <w:footnote w:id="1372">
    <w:p w:rsidR="006913A8" w:rsidRDefault="006913A8" w:rsidP="002323C4">
      <w:pPr>
        <w:pStyle w:val="ab"/>
      </w:pPr>
      <w:r>
        <w:rPr>
          <w:rStyle w:val="ad"/>
        </w:rPr>
        <w:footnoteRef/>
      </w:r>
      <w:r>
        <w:t xml:space="preserve"> </w:t>
      </w:r>
      <w:r w:rsidRPr="002323C4">
        <w:t>ат-Тирмизи (3895), Дар</w:t>
      </w:r>
      <w:r>
        <w:t>ими (2260), Ибн Хиббан (4177). См. также «</w:t>
      </w:r>
      <w:r w:rsidRPr="002323C4">
        <w:t>ас-Сахиха</w:t>
      </w:r>
      <w:r>
        <w:t>»</w:t>
      </w:r>
      <w:r w:rsidRPr="002323C4">
        <w:t xml:space="preserve"> (1/513).</w:t>
      </w:r>
    </w:p>
  </w:footnote>
  <w:footnote w:id="1373">
    <w:p w:rsidR="006913A8" w:rsidRDefault="006913A8">
      <w:pPr>
        <w:pStyle w:val="ab"/>
      </w:pPr>
      <w:r>
        <w:rPr>
          <w:rStyle w:val="ad"/>
        </w:rPr>
        <w:footnoteRef/>
      </w:r>
      <w:r>
        <w:t xml:space="preserve"> Сура «ан-Ниса», аят 34. </w:t>
      </w:r>
    </w:p>
  </w:footnote>
  <w:footnote w:id="1374">
    <w:p w:rsidR="006913A8" w:rsidRDefault="006913A8">
      <w:pPr>
        <w:pStyle w:val="ab"/>
      </w:pPr>
      <w:r>
        <w:rPr>
          <w:rStyle w:val="ad"/>
        </w:rPr>
        <w:footnoteRef/>
      </w:r>
      <w:r>
        <w:t xml:space="preserve"> Аль-</w:t>
      </w:r>
      <w:r w:rsidRPr="002323C4">
        <w:t>Бухари (5193, 3237), Муслим (1436), Ахмад (2/439, 480).</w:t>
      </w:r>
    </w:p>
  </w:footnote>
  <w:footnote w:id="1375">
    <w:p w:rsidR="006913A8" w:rsidRDefault="006913A8" w:rsidP="002323C4">
      <w:pPr>
        <w:pStyle w:val="ab"/>
      </w:pPr>
      <w:r>
        <w:rPr>
          <w:rStyle w:val="ad"/>
        </w:rPr>
        <w:footnoteRef/>
      </w:r>
      <w:r>
        <w:t xml:space="preserve"> См. «а</w:t>
      </w:r>
      <w:r w:rsidRPr="002323C4">
        <w:t>ль-Ируа</w:t>
      </w:r>
      <w:r>
        <w:t>»</w:t>
      </w:r>
      <w:r w:rsidRPr="002323C4">
        <w:t xml:space="preserve"> (1997), </w:t>
      </w:r>
      <w:r>
        <w:t>«</w:t>
      </w:r>
      <w:r w:rsidRPr="002323C4">
        <w:t>Сахих Ибн Маджа</w:t>
      </w:r>
      <w:r>
        <w:t>»</w:t>
      </w:r>
      <w:r w:rsidRPr="002323C4">
        <w:t xml:space="preserve"> (1541), </w:t>
      </w:r>
      <w:r>
        <w:t>«</w:t>
      </w:r>
      <w:r w:rsidRPr="002323C4">
        <w:t>Адаб</w:t>
      </w:r>
      <w:r>
        <w:t xml:space="preserve"> уз-</w:t>
      </w:r>
      <w:r w:rsidRPr="002323C4">
        <w:t>зифаф</w:t>
      </w:r>
      <w:r>
        <w:t>»</w:t>
      </w:r>
      <w:r w:rsidRPr="002323C4">
        <w:t xml:space="preserve"> (156).</w:t>
      </w:r>
    </w:p>
  </w:footnote>
  <w:footnote w:id="1376">
    <w:p w:rsidR="006913A8" w:rsidRPr="002323C4" w:rsidRDefault="006913A8" w:rsidP="002323C4">
      <w:pPr>
        <w:pStyle w:val="ab"/>
        <w:rPr>
          <w:i/>
          <w:iCs/>
        </w:rPr>
      </w:pPr>
      <w:r>
        <w:rPr>
          <w:rStyle w:val="ad"/>
        </w:rPr>
        <w:footnoteRef/>
      </w:r>
      <w:r>
        <w:t xml:space="preserve"> </w:t>
      </w:r>
      <w:r w:rsidRPr="002323C4">
        <w:t xml:space="preserve">Шейх Альбани сказал: </w:t>
      </w:r>
      <w:r w:rsidRPr="002323C4">
        <w:rPr>
          <w:i/>
          <w:iCs/>
        </w:rPr>
        <w:t>«Дока</w:t>
      </w:r>
      <w:r>
        <w:rPr>
          <w:i/>
          <w:iCs/>
        </w:rPr>
        <w:t>зательств в Коране и Сунне, ука</w:t>
      </w:r>
      <w:r w:rsidRPr="002323C4">
        <w:rPr>
          <w:i/>
          <w:iCs/>
        </w:rPr>
        <w:t>зывающих на обязательн</w:t>
      </w:r>
      <w:r>
        <w:rPr>
          <w:i/>
          <w:iCs/>
        </w:rPr>
        <w:t>ость прислуживания жены мужу, не</w:t>
      </w:r>
      <w:r w:rsidRPr="002323C4">
        <w:rPr>
          <w:i/>
          <w:iCs/>
        </w:rPr>
        <w:t xml:space="preserve">ограниченное количество, их много, и они не скрыты. Каждый, кто понимает Коран и Сунну, видит эти доводы, обязывающие женщин служению своим мужьям. В Книге Всевышнего Аллаха муж называется господином свой жены, а именно в словах </w:t>
      </w:r>
      <w:r w:rsidRPr="002323C4">
        <w:rPr>
          <w:b/>
          <w:bCs/>
        </w:rPr>
        <w:t>«и у двери они наткнулись на её господина»</w:t>
      </w:r>
      <w:r>
        <w:rPr>
          <w:i/>
          <w:iCs/>
        </w:rPr>
        <w:t xml:space="preserve"> (12:</w:t>
      </w:r>
      <w:r w:rsidRPr="002323C4">
        <w:rPr>
          <w:i/>
          <w:iCs/>
        </w:rPr>
        <w:t xml:space="preserve">25). А в Сунне </w:t>
      </w:r>
      <w:r>
        <w:rPr>
          <w:i/>
          <w:iCs/>
        </w:rPr>
        <w:t>п</w:t>
      </w:r>
      <w:r w:rsidRPr="002323C4">
        <w:rPr>
          <w:i/>
          <w:iCs/>
        </w:rPr>
        <w:t xml:space="preserve">осланника Аллаха </w:t>
      </w:r>
      <w:r w:rsidRPr="00F32E59">
        <w:rPr>
          <w:i/>
          <w:iCs/>
        </w:rPr>
        <w:t>(да благословит его Аллах и приветствует)</w:t>
      </w:r>
      <w:r w:rsidRPr="002323C4">
        <w:rPr>
          <w:i/>
          <w:iCs/>
        </w:rPr>
        <w:t xml:space="preserve"> мы встречаем, что он называет жён пленницами в руках мужей, как мы это видели в предыдущи</w:t>
      </w:r>
      <w:r>
        <w:rPr>
          <w:i/>
          <w:iCs/>
        </w:rPr>
        <w:t>х хадисах. И ни для кого не сек</w:t>
      </w:r>
      <w:r w:rsidRPr="002323C4">
        <w:rPr>
          <w:i/>
          <w:iCs/>
        </w:rPr>
        <w:t>рет, что положение раба или пл</w:t>
      </w:r>
      <w:r>
        <w:rPr>
          <w:i/>
          <w:iCs/>
        </w:rPr>
        <w:t>енника – это служение тому, под</w:t>
      </w:r>
      <w:r w:rsidRPr="002323C4">
        <w:rPr>
          <w:i/>
          <w:iCs/>
        </w:rPr>
        <w:t xml:space="preserve"> чьей властью он находится. Также Всевышний говорит: </w:t>
      </w:r>
      <w:r w:rsidRPr="002323C4">
        <w:rPr>
          <w:b/>
          <w:bCs/>
        </w:rPr>
        <w:t>«Жены имеют такие же права, как и обязанности»</w:t>
      </w:r>
      <w:r>
        <w:rPr>
          <w:i/>
          <w:iCs/>
        </w:rPr>
        <w:t xml:space="preserve"> (2:</w:t>
      </w:r>
      <w:r w:rsidRPr="002323C4">
        <w:rPr>
          <w:i/>
          <w:iCs/>
        </w:rPr>
        <w:t>228), а это не что иное, как прислуживание мужу. И точно так же, как муж обязан содержать её и одевать, так же и она обязана прислуживать ему. И это не скрыто, однако является ясным положением. А кто желает более подробно ознакомиться с этим вопросом, пусть обраться к "</w:t>
      </w:r>
      <w:r>
        <w:rPr>
          <w:i/>
          <w:iCs/>
        </w:rPr>
        <w:t>а</w:t>
      </w:r>
      <w:r w:rsidRPr="002323C4">
        <w:rPr>
          <w:i/>
          <w:iCs/>
        </w:rPr>
        <w:t>ль-Фатауа" Ибн Теймии (2/234) и "Зад</w:t>
      </w:r>
      <w:r>
        <w:rPr>
          <w:i/>
          <w:iCs/>
        </w:rPr>
        <w:t xml:space="preserve"> </w:t>
      </w:r>
      <w:r w:rsidRPr="002323C4">
        <w:rPr>
          <w:i/>
          <w:iCs/>
        </w:rPr>
        <w:t>уль-ма‘ад" (4/45)</w:t>
      </w:r>
      <w:r>
        <w:rPr>
          <w:i/>
          <w:iCs/>
        </w:rPr>
        <w:t>»</w:t>
      </w:r>
      <w:r w:rsidRPr="002323C4">
        <w:rPr>
          <w:i/>
          <w:iCs/>
        </w:rPr>
        <w:t>.</w:t>
      </w:r>
    </w:p>
  </w:footnote>
  <w:footnote w:id="1377">
    <w:p w:rsidR="006913A8" w:rsidRDefault="006913A8">
      <w:pPr>
        <w:pStyle w:val="ab"/>
      </w:pPr>
      <w:r>
        <w:rPr>
          <w:rStyle w:val="ad"/>
        </w:rPr>
        <w:footnoteRef/>
      </w:r>
      <w:r>
        <w:t xml:space="preserve"> Сура «аль-Бакара», аят 223. </w:t>
      </w:r>
    </w:p>
  </w:footnote>
  <w:footnote w:id="1378">
    <w:p w:rsidR="006913A8" w:rsidRDefault="006913A8">
      <w:pPr>
        <w:pStyle w:val="ab"/>
      </w:pPr>
      <w:r>
        <w:rPr>
          <w:rStyle w:val="ad"/>
        </w:rPr>
        <w:footnoteRef/>
      </w:r>
      <w:r>
        <w:t xml:space="preserve"> </w:t>
      </w:r>
      <w:r w:rsidRPr="002323C4">
        <w:t xml:space="preserve">Абу Дауд (2133), ат-Тирмизи (1141), </w:t>
      </w:r>
      <w:r>
        <w:t>Насаи (7/63), Ибн Маджа (1969). См. также «</w:t>
      </w:r>
      <w:r w:rsidRPr="002323C4">
        <w:t>Сахих аль-Джами‘</w:t>
      </w:r>
      <w:r>
        <w:t>»</w:t>
      </w:r>
      <w:r w:rsidRPr="002323C4">
        <w:t xml:space="preserve"> (6515).</w:t>
      </w:r>
    </w:p>
  </w:footnote>
  <w:footnote w:id="1379">
    <w:p w:rsidR="006913A8" w:rsidRDefault="006913A8">
      <w:pPr>
        <w:pStyle w:val="ab"/>
      </w:pPr>
      <w:r>
        <w:rPr>
          <w:rStyle w:val="ad"/>
        </w:rPr>
        <w:footnoteRef/>
      </w:r>
      <w:r>
        <w:t xml:space="preserve"> Аль-</w:t>
      </w:r>
      <w:r w:rsidRPr="002323C4">
        <w:t>Бухари и Муслим (1462).</w:t>
      </w:r>
    </w:p>
  </w:footnote>
  <w:footnote w:id="1380">
    <w:p w:rsidR="006913A8" w:rsidRDefault="006913A8">
      <w:pPr>
        <w:pStyle w:val="ab"/>
      </w:pPr>
      <w:r>
        <w:rPr>
          <w:rStyle w:val="ad"/>
        </w:rPr>
        <w:footnoteRef/>
      </w:r>
      <w:r>
        <w:t xml:space="preserve"> </w:t>
      </w:r>
      <w:r w:rsidRPr="002323C4">
        <w:t xml:space="preserve">Недостоверный хадис. </w:t>
      </w:r>
      <w:r>
        <w:t>См. «а</w:t>
      </w:r>
      <w:r w:rsidRPr="002323C4">
        <w:t>ль-Ируа» (2018).</w:t>
      </w:r>
    </w:p>
  </w:footnote>
  <w:footnote w:id="1381">
    <w:p w:rsidR="006913A8" w:rsidRDefault="006913A8">
      <w:pPr>
        <w:pStyle w:val="ab"/>
      </w:pPr>
      <w:r>
        <w:rPr>
          <w:rStyle w:val="ad"/>
        </w:rPr>
        <w:footnoteRef/>
      </w:r>
      <w:r>
        <w:t xml:space="preserve"> Сура «аль-Ахзаб», аят 51. </w:t>
      </w:r>
    </w:p>
  </w:footnote>
  <w:footnote w:id="1382">
    <w:p w:rsidR="006913A8" w:rsidRDefault="006913A8">
      <w:pPr>
        <w:pStyle w:val="ab"/>
      </w:pPr>
      <w:r>
        <w:rPr>
          <w:rStyle w:val="ad"/>
        </w:rPr>
        <w:footnoteRef/>
      </w:r>
      <w:r>
        <w:t xml:space="preserve"> Аль-</w:t>
      </w:r>
      <w:r w:rsidRPr="001A0AE5">
        <w:t>Бухари (5211).</w:t>
      </w:r>
    </w:p>
  </w:footnote>
  <w:footnote w:id="1383">
    <w:p w:rsidR="006913A8" w:rsidRDefault="006913A8">
      <w:pPr>
        <w:pStyle w:val="ab"/>
      </w:pPr>
      <w:r>
        <w:rPr>
          <w:rStyle w:val="ad"/>
        </w:rPr>
        <w:footnoteRef/>
      </w:r>
      <w:r>
        <w:t xml:space="preserve"> Аль-</w:t>
      </w:r>
      <w:r w:rsidRPr="00F73235">
        <w:t>Бухари (5212), Муслим (</w:t>
      </w:r>
      <w:r>
        <w:t>1463), Абу Дауд (2138), Ибн Мад</w:t>
      </w:r>
      <w:r w:rsidRPr="00F73235">
        <w:t>жа (1972).</w:t>
      </w:r>
    </w:p>
  </w:footnote>
  <w:footnote w:id="1384">
    <w:p w:rsidR="006913A8" w:rsidRDefault="006913A8">
      <w:pPr>
        <w:pStyle w:val="ab"/>
      </w:pPr>
      <w:r>
        <w:rPr>
          <w:rStyle w:val="ad"/>
        </w:rPr>
        <w:footnoteRef/>
      </w:r>
      <w:r>
        <w:t xml:space="preserve"> Сура «ан-Ниса», аят 128. </w:t>
      </w:r>
    </w:p>
  </w:footnote>
  <w:footnote w:id="1385">
    <w:p w:rsidR="006913A8" w:rsidRDefault="006913A8">
      <w:pPr>
        <w:pStyle w:val="ab"/>
      </w:pPr>
      <w:r>
        <w:rPr>
          <w:rStyle w:val="ad"/>
        </w:rPr>
        <w:footnoteRef/>
      </w:r>
      <w:r>
        <w:t xml:space="preserve"> Аль-</w:t>
      </w:r>
      <w:r w:rsidRPr="00F73235">
        <w:t>Бухари (5206), Му</w:t>
      </w:r>
      <w:r>
        <w:t>с</w:t>
      </w:r>
      <w:r w:rsidRPr="00F73235">
        <w:t>лим.</w:t>
      </w:r>
    </w:p>
  </w:footnote>
  <w:footnote w:id="1386">
    <w:p w:rsidR="006913A8" w:rsidRDefault="006913A8">
      <w:pPr>
        <w:pStyle w:val="ab"/>
      </w:pPr>
      <w:r>
        <w:rPr>
          <w:rStyle w:val="ad"/>
        </w:rPr>
        <w:footnoteRef/>
      </w:r>
      <w:r>
        <w:t xml:space="preserve"> </w:t>
      </w:r>
      <w:r w:rsidRPr="00F73235">
        <w:t>Муслим (146, 41).</w:t>
      </w:r>
    </w:p>
  </w:footnote>
  <w:footnote w:id="1387">
    <w:p w:rsidR="006913A8" w:rsidRDefault="006913A8">
      <w:pPr>
        <w:pStyle w:val="ab"/>
      </w:pPr>
      <w:r>
        <w:rPr>
          <w:rStyle w:val="ad"/>
        </w:rPr>
        <w:footnoteRef/>
      </w:r>
      <w:r>
        <w:t xml:space="preserve"> </w:t>
      </w:r>
      <w:r w:rsidRPr="00F73235">
        <w:t xml:space="preserve">Малик (2/130/15), </w:t>
      </w:r>
      <w:r>
        <w:t>аль-</w:t>
      </w:r>
      <w:r w:rsidRPr="00F73235">
        <w:t>Бухари (5213, 5214), Муслим (1461).</w:t>
      </w:r>
    </w:p>
  </w:footnote>
  <w:footnote w:id="1388">
    <w:p w:rsidR="006913A8" w:rsidRDefault="006913A8">
      <w:pPr>
        <w:pStyle w:val="ab"/>
      </w:pPr>
      <w:r>
        <w:rPr>
          <w:rStyle w:val="ad"/>
        </w:rPr>
        <w:footnoteRef/>
      </w:r>
      <w:r>
        <w:t xml:space="preserve"> </w:t>
      </w:r>
      <w:r w:rsidRPr="00F73235">
        <w:t>Предохранением (аль-‘азль) называется действие мужчины, который при половом акте извергает семя не во влагалище женщины, тем самы</w:t>
      </w:r>
      <w:r>
        <w:t>м избегая её оплодотворения.  См. «Камус аль-фик</w:t>
      </w:r>
      <w:r w:rsidRPr="00F73235">
        <w:t>хи</w:t>
      </w:r>
      <w:r>
        <w:t>», 250</w:t>
      </w:r>
      <w:r w:rsidRPr="00F73235">
        <w:t>.</w:t>
      </w:r>
    </w:p>
  </w:footnote>
  <w:footnote w:id="1389">
    <w:p w:rsidR="006913A8" w:rsidRDefault="006913A8">
      <w:pPr>
        <w:pStyle w:val="ab"/>
      </w:pPr>
      <w:r>
        <w:rPr>
          <w:rStyle w:val="ad"/>
        </w:rPr>
        <w:footnoteRef/>
      </w:r>
      <w:r>
        <w:t xml:space="preserve"> </w:t>
      </w:r>
      <w:r w:rsidRPr="0068585E">
        <w:t>Муслим (1442, 141).</w:t>
      </w:r>
    </w:p>
  </w:footnote>
  <w:footnote w:id="1390">
    <w:p w:rsidR="006913A8" w:rsidRDefault="006913A8" w:rsidP="009C06C9">
      <w:pPr>
        <w:pStyle w:val="ab"/>
      </w:pPr>
      <w:r>
        <w:rPr>
          <w:rStyle w:val="ad"/>
        </w:rPr>
        <w:footnoteRef/>
      </w:r>
      <w:r>
        <w:t xml:space="preserve"> </w:t>
      </w:r>
      <w:r w:rsidRPr="009C06C9">
        <w:t>Ахмад (212), Ибн Маджа, аль-Б</w:t>
      </w:r>
      <w:r>
        <w:t>е</w:t>
      </w:r>
      <w:r w:rsidRPr="009C06C9">
        <w:t>йхак</w:t>
      </w:r>
      <w:r>
        <w:t>ы (7/231). См. «а</w:t>
      </w:r>
      <w:r w:rsidRPr="009C06C9">
        <w:t>с-Сах</w:t>
      </w:r>
      <w:r>
        <w:t>и</w:t>
      </w:r>
      <w:r w:rsidRPr="009C06C9">
        <w:t>ха</w:t>
      </w:r>
      <w:r>
        <w:t>»</w:t>
      </w:r>
      <w:r w:rsidRPr="009C06C9">
        <w:t xml:space="preserve"> (2971).</w:t>
      </w:r>
    </w:p>
  </w:footnote>
  <w:footnote w:id="1391">
    <w:p w:rsidR="006913A8" w:rsidRDefault="006913A8" w:rsidP="009C06C9">
      <w:pPr>
        <w:pStyle w:val="ab"/>
      </w:pPr>
      <w:r>
        <w:rPr>
          <w:rStyle w:val="ad"/>
        </w:rPr>
        <w:footnoteRef/>
      </w:r>
      <w:r>
        <w:t xml:space="preserve"> </w:t>
      </w:r>
      <w:r w:rsidRPr="009C06C9">
        <w:t>Хадис слабый «ма</w:t>
      </w:r>
      <w:r>
        <w:t>ук</w:t>
      </w:r>
      <w:r w:rsidRPr="009C06C9">
        <w:t>уф», как об этом сказал шейх</w:t>
      </w:r>
      <w:r>
        <w:t xml:space="preserve"> аль-</w:t>
      </w:r>
      <w:r w:rsidRPr="009C06C9">
        <w:t>Альбани в пояснени</w:t>
      </w:r>
      <w:r>
        <w:t xml:space="preserve">и </w:t>
      </w:r>
      <w:r w:rsidRPr="009C06C9">
        <w:t>к этому труду.</w:t>
      </w:r>
    </w:p>
  </w:footnote>
  <w:footnote w:id="1392">
    <w:p w:rsidR="006913A8" w:rsidRDefault="006913A8">
      <w:pPr>
        <w:pStyle w:val="ab"/>
      </w:pPr>
      <w:r>
        <w:rPr>
          <w:rStyle w:val="ad"/>
        </w:rPr>
        <w:footnoteRef/>
      </w:r>
      <w:r>
        <w:t xml:space="preserve"> Аль-</w:t>
      </w:r>
      <w:r w:rsidRPr="009C06C9">
        <w:t>Бухари (5207, 5208), Муслим (1440, 138), Абу Дауд (2173).</w:t>
      </w:r>
    </w:p>
  </w:footnote>
  <w:footnote w:id="1393">
    <w:p w:rsidR="006913A8" w:rsidRDefault="006913A8">
      <w:pPr>
        <w:pStyle w:val="ab"/>
      </w:pPr>
      <w:r>
        <w:rPr>
          <w:rStyle w:val="ad"/>
        </w:rPr>
        <w:footnoteRef/>
      </w:r>
      <w:r>
        <w:t xml:space="preserve"> </w:t>
      </w:r>
      <w:r w:rsidRPr="009C06C9">
        <w:t xml:space="preserve">Малик (2/294), </w:t>
      </w:r>
      <w:r>
        <w:t>аль-</w:t>
      </w:r>
      <w:r w:rsidRPr="009C06C9">
        <w:t>Бухари (2542), Муслим (1438).</w:t>
      </w:r>
    </w:p>
  </w:footnote>
  <w:footnote w:id="1394">
    <w:p w:rsidR="006913A8" w:rsidRDefault="006913A8">
      <w:pPr>
        <w:pStyle w:val="ab"/>
      </w:pPr>
      <w:r>
        <w:rPr>
          <w:rStyle w:val="ad"/>
        </w:rPr>
        <w:footnoteRef/>
      </w:r>
      <w:r>
        <w:t xml:space="preserve"> Шейх аль-</w:t>
      </w:r>
      <w:r w:rsidRPr="009C06C9">
        <w:t>Альбани называл хадис слабым в «Зыляль аль-джанна» (369).</w:t>
      </w:r>
    </w:p>
  </w:footnote>
  <w:footnote w:id="1395">
    <w:p w:rsidR="006913A8" w:rsidRDefault="006913A8">
      <w:pPr>
        <w:pStyle w:val="ab"/>
      </w:pPr>
      <w:r>
        <w:rPr>
          <w:rStyle w:val="ad"/>
        </w:rPr>
        <w:footnoteRef/>
      </w:r>
      <w:r>
        <w:t xml:space="preserve"> </w:t>
      </w:r>
      <w:r w:rsidRPr="009C06C9">
        <w:t>Муслим (1443, 143).</w:t>
      </w:r>
    </w:p>
  </w:footnote>
  <w:footnote w:id="1396">
    <w:p w:rsidR="006913A8" w:rsidRDefault="006913A8" w:rsidP="009C06C9">
      <w:pPr>
        <w:pStyle w:val="ab"/>
      </w:pPr>
      <w:r>
        <w:rPr>
          <w:rStyle w:val="ad"/>
        </w:rPr>
        <w:footnoteRef/>
      </w:r>
      <w:r>
        <w:t xml:space="preserve"> </w:t>
      </w:r>
      <w:r w:rsidRPr="009C06C9">
        <w:t>Абу Дауд, ат-Тирмизи, аль-Б</w:t>
      </w:r>
      <w:r>
        <w:t>ейхакы</w:t>
      </w:r>
      <w:r w:rsidRPr="009C06C9">
        <w:t xml:space="preserve"> (7/230), Ахмад (3/33, 51, 53)</w:t>
      </w:r>
      <w:r>
        <w:t>.</w:t>
      </w:r>
    </w:p>
  </w:footnote>
  <w:footnote w:id="1397">
    <w:p w:rsidR="006913A8" w:rsidRDefault="006913A8">
      <w:pPr>
        <w:pStyle w:val="ab"/>
      </w:pPr>
      <w:r>
        <w:rPr>
          <w:rStyle w:val="ad"/>
        </w:rPr>
        <w:footnoteRef/>
      </w:r>
      <w:r>
        <w:t xml:space="preserve"> </w:t>
      </w:r>
      <w:r w:rsidRPr="00EE3755">
        <w:t xml:space="preserve">Ахмад (2/444, 479), Абу Дауд (2162), </w:t>
      </w:r>
      <w:r>
        <w:t>ан-</w:t>
      </w:r>
      <w:r w:rsidRPr="00EE3755">
        <w:t xml:space="preserve">Насаи в «аль-Кубра» (9015), </w:t>
      </w:r>
      <w:r>
        <w:t>ад-</w:t>
      </w:r>
      <w:r w:rsidRPr="00EE3755">
        <w:t>Дарими (1140).</w:t>
      </w:r>
    </w:p>
  </w:footnote>
  <w:footnote w:id="1398">
    <w:p w:rsidR="006913A8" w:rsidRDefault="006913A8" w:rsidP="00EE3755">
      <w:pPr>
        <w:pStyle w:val="ab"/>
      </w:pPr>
      <w:r>
        <w:rPr>
          <w:rStyle w:val="ad"/>
        </w:rPr>
        <w:footnoteRef/>
      </w:r>
      <w:r>
        <w:t xml:space="preserve"> </w:t>
      </w:r>
      <w:r w:rsidRPr="00EE3755">
        <w:t xml:space="preserve">Ахмад (2/408, 476), </w:t>
      </w:r>
      <w:r>
        <w:t>ад-</w:t>
      </w:r>
      <w:r w:rsidRPr="00EE3755">
        <w:t xml:space="preserve">Дарими (1136), Абу Дауд (3904), ат-Тирмизи (135). Шейх </w:t>
      </w:r>
      <w:r>
        <w:t>аль-</w:t>
      </w:r>
      <w:r w:rsidRPr="00EE3755">
        <w:t xml:space="preserve">Альбани, исходя из всех версий данного хадиса, классифицировал его как </w:t>
      </w:r>
      <w:r>
        <w:t>хороший (</w:t>
      </w:r>
      <w:r w:rsidRPr="00EE3755">
        <w:t>хасан</w:t>
      </w:r>
      <w:r>
        <w:t xml:space="preserve">) </w:t>
      </w:r>
      <w:r w:rsidRPr="00EE3755">
        <w:t>в «аль-Ируа» (2006).</w:t>
      </w:r>
    </w:p>
  </w:footnote>
  <w:footnote w:id="1399">
    <w:p w:rsidR="006913A8" w:rsidRDefault="006913A8">
      <w:pPr>
        <w:pStyle w:val="ab"/>
      </w:pPr>
      <w:r>
        <w:rPr>
          <w:rStyle w:val="ad"/>
        </w:rPr>
        <w:footnoteRef/>
      </w:r>
      <w:r>
        <w:t xml:space="preserve"> </w:t>
      </w:r>
      <w:r w:rsidRPr="00EE3755">
        <w:t>Хадис достоверный в совокупности, исходя из всех его версий</w:t>
      </w:r>
      <w:r>
        <w:t>. См.</w:t>
      </w:r>
      <w:r w:rsidRPr="00EE3755">
        <w:t xml:space="preserve"> «аль-Ируа» (2005).</w:t>
      </w:r>
    </w:p>
  </w:footnote>
  <w:footnote w:id="1400">
    <w:p w:rsidR="006913A8" w:rsidRDefault="006913A8" w:rsidP="00EE3755">
      <w:pPr>
        <w:pStyle w:val="ab"/>
      </w:pPr>
      <w:r>
        <w:rPr>
          <w:rStyle w:val="ad"/>
        </w:rPr>
        <w:footnoteRef/>
      </w:r>
      <w:r>
        <w:t xml:space="preserve"> </w:t>
      </w:r>
      <w:r w:rsidRPr="00EE3755">
        <w:t>Ахмад (655), ат-Тирмизи (1166), ан-Насаи в «</w:t>
      </w:r>
      <w:r>
        <w:t>а</w:t>
      </w:r>
      <w:r w:rsidRPr="00EE3755">
        <w:t>ль-</w:t>
      </w:r>
      <w:r>
        <w:t>К</w:t>
      </w:r>
      <w:r w:rsidRPr="00EE3755">
        <w:t>убра» (9024). Хадис слабый.</w:t>
      </w:r>
    </w:p>
  </w:footnote>
  <w:footnote w:id="1401">
    <w:p w:rsidR="006913A8" w:rsidRDefault="006913A8">
      <w:pPr>
        <w:pStyle w:val="ab"/>
      </w:pPr>
      <w:r>
        <w:rPr>
          <w:rStyle w:val="ad"/>
        </w:rPr>
        <w:footnoteRef/>
      </w:r>
      <w:r>
        <w:t xml:space="preserve"> </w:t>
      </w:r>
      <w:r w:rsidRPr="00EE3755">
        <w:t>Ахмад (2/182, 210), ан-На</w:t>
      </w:r>
      <w:r>
        <w:t>саи в «аль-Кубра» (8997). Шейх аль-А</w:t>
      </w:r>
      <w:r w:rsidRPr="00EE3755">
        <w:t>льбани назвал иснад хадиса приемлемым.</w:t>
      </w:r>
    </w:p>
  </w:footnote>
  <w:footnote w:id="1402">
    <w:p w:rsidR="006913A8" w:rsidRDefault="006913A8">
      <w:pPr>
        <w:pStyle w:val="ab"/>
      </w:pPr>
      <w:r>
        <w:rPr>
          <w:rStyle w:val="ad"/>
        </w:rPr>
        <w:footnoteRef/>
      </w:r>
      <w:r>
        <w:t xml:space="preserve"> Сура «аль-Бакара», аят 223. </w:t>
      </w:r>
    </w:p>
  </w:footnote>
  <w:footnote w:id="1403">
    <w:p w:rsidR="006913A8" w:rsidRDefault="006913A8">
      <w:pPr>
        <w:pStyle w:val="ab"/>
      </w:pPr>
      <w:r>
        <w:rPr>
          <w:rStyle w:val="ad"/>
        </w:rPr>
        <w:footnoteRef/>
      </w:r>
      <w:r>
        <w:t xml:space="preserve"> </w:t>
      </w:r>
      <w:r w:rsidRPr="00951B6C">
        <w:t xml:space="preserve">Хадис Джабира приводится у </w:t>
      </w:r>
      <w:r>
        <w:t>аль-</w:t>
      </w:r>
      <w:r w:rsidRPr="00951B6C">
        <w:t>Бухари (4528), Муслима (1435), ат-Тирмизи (2978), Абу Дауда (2863) и др.</w:t>
      </w:r>
    </w:p>
  </w:footnote>
  <w:footnote w:id="1404">
    <w:p w:rsidR="006913A8" w:rsidRDefault="006913A8" w:rsidP="00EE3755">
      <w:pPr>
        <w:pStyle w:val="ab"/>
      </w:pPr>
      <w:r>
        <w:rPr>
          <w:rStyle w:val="ad"/>
        </w:rPr>
        <w:footnoteRef/>
      </w:r>
      <w:r>
        <w:t xml:space="preserve"> Сура «аль-Бакара», аят 223. </w:t>
      </w:r>
    </w:p>
  </w:footnote>
  <w:footnote w:id="1405">
    <w:p w:rsidR="006913A8" w:rsidRDefault="006913A8">
      <w:pPr>
        <w:pStyle w:val="ab"/>
      </w:pPr>
      <w:r>
        <w:rPr>
          <w:rStyle w:val="ad"/>
        </w:rPr>
        <w:footnoteRef/>
      </w:r>
      <w:r>
        <w:t xml:space="preserve"> </w:t>
      </w:r>
      <w:r w:rsidRPr="00951B6C">
        <w:t xml:space="preserve">Ахмад (6/305, 310, 318), ад-Дарими (1119), </w:t>
      </w:r>
      <w:r>
        <w:t>ат-</w:t>
      </w:r>
      <w:r w:rsidRPr="00951B6C">
        <w:t xml:space="preserve">Табари в своём тафсире и </w:t>
      </w:r>
      <w:r>
        <w:t>ат-</w:t>
      </w:r>
      <w:r w:rsidRPr="00951B6C">
        <w:t>Тахауи в «Мушкиль» (6129).</w:t>
      </w:r>
    </w:p>
  </w:footnote>
  <w:footnote w:id="1406">
    <w:p w:rsidR="006913A8" w:rsidRDefault="006913A8" w:rsidP="00951B6C">
      <w:pPr>
        <w:pStyle w:val="ab"/>
      </w:pPr>
      <w:r>
        <w:rPr>
          <w:rStyle w:val="ad"/>
        </w:rPr>
        <w:footnoteRef/>
      </w:r>
      <w:r>
        <w:t xml:space="preserve"> </w:t>
      </w:r>
      <w:r w:rsidRPr="00951B6C">
        <w:t xml:space="preserve">Ахмад (1/297), ат-Тирмизи (2980), Ибн Хиббан (4202), </w:t>
      </w:r>
      <w:r>
        <w:t>ат-</w:t>
      </w:r>
      <w:r w:rsidRPr="00951B6C">
        <w:t xml:space="preserve">Табарани (12317), </w:t>
      </w:r>
      <w:r>
        <w:t>аль-</w:t>
      </w:r>
      <w:r w:rsidRPr="00951B6C">
        <w:t>Б</w:t>
      </w:r>
      <w:r>
        <w:t>е</w:t>
      </w:r>
      <w:r w:rsidRPr="00951B6C">
        <w:t>йхак</w:t>
      </w:r>
      <w:r>
        <w:t>ы</w:t>
      </w:r>
      <w:r w:rsidRPr="00951B6C">
        <w:t xml:space="preserve"> (7/198).</w:t>
      </w:r>
    </w:p>
  </w:footnote>
  <w:footnote w:id="1407">
    <w:p w:rsidR="006913A8" w:rsidRDefault="006913A8">
      <w:pPr>
        <w:pStyle w:val="ab"/>
      </w:pPr>
      <w:r>
        <w:rPr>
          <w:rStyle w:val="ad"/>
        </w:rPr>
        <w:footnoteRef/>
      </w:r>
      <w:r>
        <w:t xml:space="preserve"> </w:t>
      </w:r>
      <w:r w:rsidRPr="00951B6C">
        <w:t xml:space="preserve">Шейх </w:t>
      </w:r>
      <w:r>
        <w:t>аль-</w:t>
      </w:r>
      <w:r w:rsidRPr="00951B6C">
        <w:t xml:space="preserve">Альбани сказал: «Также хадис приводится у </w:t>
      </w:r>
      <w:r>
        <w:t>аль-Бейхакы</w:t>
      </w:r>
      <w:r w:rsidRPr="00951B6C">
        <w:t xml:space="preserve"> (7/195). Вкратце, в предании Ибн ‘Аббаса говорится о том, что аят был ниспослан в отношении совокупления с женщинами спереди и сзади, но только во влагалище. Так Ибн </w:t>
      </w:r>
      <w:r>
        <w:t>аль-К</w:t>
      </w:r>
      <w:r w:rsidRPr="00951B6C">
        <w:t>ай</w:t>
      </w:r>
      <w:r>
        <w:t>й</w:t>
      </w:r>
      <w:r w:rsidRPr="00951B6C">
        <w:t>им в «Тахзиб ас-сунан» говорит: «Ибн ‘Умар разъяснил этот аят точно так</w:t>
      </w:r>
      <w:r>
        <w:t xml:space="preserve"> </w:t>
      </w:r>
      <w:r w:rsidRPr="00951B6C">
        <w:t>же, как разъяснил Ибн ‘Аббас, однако ошиблись те, кт</w:t>
      </w:r>
      <w:r>
        <w:t xml:space="preserve">о передал от него, а не он сам». </w:t>
      </w:r>
      <w:r w:rsidRPr="00951B6C">
        <w:t>После чего он упомянул версию хадиса, приводимого у ан-Насаи со слов Ибн ‘Умара, который разъяснил аят точно так же как и Ибн ‘Аббас» (См. «Та‘ликъат» 2/231)</w:t>
      </w:r>
      <w:r>
        <w:t>.</w:t>
      </w:r>
    </w:p>
  </w:footnote>
  <w:footnote w:id="1408">
    <w:p w:rsidR="006913A8" w:rsidRDefault="006913A8">
      <w:pPr>
        <w:pStyle w:val="ab"/>
      </w:pPr>
      <w:r>
        <w:rPr>
          <w:rStyle w:val="ad"/>
        </w:rPr>
        <w:footnoteRef/>
      </w:r>
      <w:r>
        <w:t xml:space="preserve"> Аль-</w:t>
      </w:r>
      <w:r w:rsidRPr="00951B6C">
        <w:t xml:space="preserve">Бухари (6750, 6818), Муслим (1458), </w:t>
      </w:r>
      <w:r>
        <w:t>ат-</w:t>
      </w:r>
      <w:r w:rsidRPr="00951B6C">
        <w:t>Тирмизи (1157).</w:t>
      </w:r>
    </w:p>
  </w:footnote>
  <w:footnote w:id="1409">
    <w:p w:rsidR="006913A8" w:rsidRPr="00951B6C" w:rsidRDefault="006913A8" w:rsidP="00951B6C">
      <w:pPr>
        <w:pStyle w:val="ab"/>
      </w:pPr>
      <w:r>
        <w:rPr>
          <w:rStyle w:val="ad"/>
        </w:rPr>
        <w:footnoteRef/>
      </w:r>
      <w:r>
        <w:t xml:space="preserve"> </w:t>
      </w:r>
      <w:r>
        <w:rPr>
          <w:color w:val="000000" w:themeColor="text1"/>
        </w:rPr>
        <w:t xml:space="preserve">Жена пророка </w:t>
      </w:r>
      <w:r w:rsidRPr="00F32E59">
        <w:rPr>
          <w:color w:val="000000" w:themeColor="text1"/>
        </w:rPr>
        <w:t>(да благословит его Аллах и приветствует)</w:t>
      </w:r>
      <w:r>
        <w:rPr>
          <w:color w:val="000000" w:themeColor="text1"/>
        </w:rPr>
        <w:t>.</w:t>
      </w:r>
    </w:p>
  </w:footnote>
  <w:footnote w:id="1410">
    <w:p w:rsidR="006913A8" w:rsidRDefault="006913A8">
      <w:pPr>
        <w:pStyle w:val="ab"/>
      </w:pPr>
      <w:r>
        <w:rPr>
          <w:rStyle w:val="ad"/>
        </w:rPr>
        <w:footnoteRef/>
      </w:r>
      <w:r>
        <w:t xml:space="preserve"> </w:t>
      </w:r>
      <w:r w:rsidRPr="00951B6C">
        <w:t xml:space="preserve">Малик (2/739), </w:t>
      </w:r>
      <w:r>
        <w:t>аль-</w:t>
      </w:r>
      <w:r w:rsidRPr="00951B6C">
        <w:t>Бухари (2053, 2745, 4303, 6749), Муслим (1457).</w:t>
      </w:r>
    </w:p>
  </w:footnote>
  <w:footnote w:id="1411">
    <w:p w:rsidR="006913A8" w:rsidRDefault="006913A8">
      <w:pPr>
        <w:pStyle w:val="ab"/>
      </w:pPr>
      <w:r>
        <w:rPr>
          <w:rStyle w:val="ad"/>
        </w:rPr>
        <w:footnoteRef/>
      </w:r>
      <w:r>
        <w:t xml:space="preserve"> </w:t>
      </w:r>
      <w:r w:rsidRPr="00084A06">
        <w:t>Абу Дауд (2269) привел хад</w:t>
      </w:r>
      <w:r>
        <w:t>ис с иснадом, в котором есть не</w:t>
      </w:r>
      <w:r w:rsidRPr="00084A06">
        <w:t>известный передатчик. Также он передал этот ж</w:t>
      </w:r>
      <w:r>
        <w:t>е хадис от Зейда ибн Арк</w:t>
      </w:r>
      <w:r w:rsidRPr="00084A06">
        <w:t xml:space="preserve">ама (2270) в форме «марфу‘» с достоверным иснадом, как об этом сказал шейх </w:t>
      </w:r>
      <w:r>
        <w:t>аль-Альбани в «Та‘лик</w:t>
      </w:r>
      <w:r w:rsidRPr="00084A06">
        <w:t xml:space="preserve">ат» (2/233). Также Абу Дауд привел это </w:t>
      </w:r>
      <w:r>
        <w:t>сообщение от ‘Али в форме «маук</w:t>
      </w:r>
      <w:r w:rsidRPr="00084A06">
        <w:t>уф» (2271) с недостоверным иснадом.</w:t>
      </w:r>
    </w:p>
  </w:footnote>
  <w:footnote w:id="1412">
    <w:p w:rsidR="006913A8" w:rsidRDefault="006913A8" w:rsidP="00084A06">
      <w:pPr>
        <w:pStyle w:val="ab"/>
      </w:pPr>
      <w:r>
        <w:rPr>
          <w:rStyle w:val="ad"/>
        </w:rPr>
        <w:footnoteRef/>
      </w:r>
      <w:r>
        <w:t xml:space="preserve"> </w:t>
      </w:r>
      <w:r w:rsidRPr="00084A06">
        <w:t xml:space="preserve">Человек имеет право завещать не более трети своего имущества исходя из хадиса, приводимого у </w:t>
      </w:r>
      <w:r>
        <w:t>аль-</w:t>
      </w:r>
      <w:r w:rsidRPr="00084A06">
        <w:t>Бухари (2742)</w:t>
      </w:r>
      <w:r>
        <w:t xml:space="preserve"> и у Муслима (1628) со слов Са‘</w:t>
      </w:r>
      <w:r w:rsidRPr="00084A06">
        <w:t>да ибн Аби Уак</w:t>
      </w:r>
      <w:r>
        <w:t>к</w:t>
      </w:r>
      <w:r w:rsidRPr="00084A06">
        <w:t xml:space="preserve">аса, что </w:t>
      </w:r>
      <w:r>
        <w:t>п</w:t>
      </w:r>
      <w:r w:rsidRPr="00084A06">
        <w:t xml:space="preserve">осланник Аллаха </w:t>
      </w:r>
      <w:r w:rsidRPr="00602451">
        <w:t>(да благословит его Аллах и приветствует)</w:t>
      </w:r>
      <w:r w:rsidRPr="00084A06">
        <w:t xml:space="preserve"> сказал: </w:t>
      </w:r>
      <w:r w:rsidRPr="00084A06">
        <w:rPr>
          <w:b/>
          <w:bCs/>
          <w:i/>
          <w:iCs/>
        </w:rPr>
        <w:t>«Ты можешь завещать только треть, да и трети много».</w:t>
      </w:r>
    </w:p>
  </w:footnote>
  <w:footnote w:id="1413">
    <w:p w:rsidR="006913A8" w:rsidRDefault="006913A8">
      <w:pPr>
        <w:pStyle w:val="ab"/>
      </w:pPr>
      <w:r>
        <w:rPr>
          <w:rStyle w:val="ad"/>
        </w:rPr>
        <w:footnoteRef/>
      </w:r>
      <w:r>
        <w:t xml:space="preserve"> </w:t>
      </w:r>
      <w:r w:rsidRPr="000D0374">
        <w:t>Абу Дауд (2226), ат-Тирмизи (1186, 1187), ад-Дарими (2</w:t>
      </w:r>
      <w:r>
        <w:t xml:space="preserve">270), Ибн Маджа (2055). См. </w:t>
      </w:r>
      <w:r w:rsidRPr="000D0374">
        <w:t>«аль-Ируа» (2035).</w:t>
      </w:r>
    </w:p>
  </w:footnote>
  <w:footnote w:id="1414">
    <w:p w:rsidR="006913A8" w:rsidRDefault="006913A8">
      <w:pPr>
        <w:pStyle w:val="ab"/>
      </w:pPr>
      <w:r>
        <w:rPr>
          <w:rStyle w:val="ad"/>
        </w:rPr>
        <w:footnoteRef/>
      </w:r>
      <w:r>
        <w:t xml:space="preserve"> </w:t>
      </w:r>
      <w:r w:rsidRPr="000D0374">
        <w:t>Хадис недостоверный. Абу</w:t>
      </w:r>
      <w:r>
        <w:t xml:space="preserve"> Дауд (2178), Ибн Маджа (2018). См. </w:t>
      </w:r>
      <w:r w:rsidRPr="000D0374">
        <w:t>«аль-Ируа» (2040).</w:t>
      </w:r>
    </w:p>
  </w:footnote>
  <w:footnote w:id="1415">
    <w:p w:rsidR="006913A8" w:rsidRDefault="006913A8" w:rsidP="00353BA6">
      <w:pPr>
        <w:pStyle w:val="ab"/>
      </w:pPr>
      <w:r>
        <w:rPr>
          <w:rStyle w:val="ad"/>
        </w:rPr>
        <w:footnoteRef/>
      </w:r>
      <w:r>
        <w:t xml:space="preserve"> </w:t>
      </w:r>
      <w:r w:rsidRPr="00353BA6">
        <w:t xml:space="preserve">Хадис недостоверный. </w:t>
      </w:r>
      <w:r>
        <w:t xml:space="preserve">См. </w:t>
      </w:r>
      <w:r w:rsidRPr="00353BA6">
        <w:t>«Г</w:t>
      </w:r>
      <w:r>
        <w:t>а</w:t>
      </w:r>
      <w:r w:rsidRPr="00353BA6">
        <w:t>ят</w:t>
      </w:r>
      <w:r>
        <w:t xml:space="preserve"> </w:t>
      </w:r>
      <w:r w:rsidRPr="00353BA6">
        <w:t>уль-марам» (255, 256), «Да‘иф аль-</w:t>
      </w:r>
      <w:r>
        <w:t>Д</w:t>
      </w:r>
      <w:r w:rsidRPr="00353BA6">
        <w:t>жами‘» (1673).</w:t>
      </w:r>
    </w:p>
  </w:footnote>
  <w:footnote w:id="1416">
    <w:p w:rsidR="006913A8" w:rsidRDefault="006913A8">
      <w:pPr>
        <w:pStyle w:val="ab"/>
      </w:pPr>
      <w:r>
        <w:rPr>
          <w:rStyle w:val="ad"/>
        </w:rPr>
        <w:footnoteRef/>
      </w:r>
      <w:r>
        <w:t xml:space="preserve"> </w:t>
      </w:r>
      <w:r w:rsidRPr="00353BA6">
        <w:t xml:space="preserve">Ахмад (6/276), Абу Дауд (2193), Ибн </w:t>
      </w:r>
      <w:r>
        <w:t>Маджа (2046), аль-Хаким (2/198). См.</w:t>
      </w:r>
      <w:r w:rsidRPr="00353BA6">
        <w:t xml:space="preserve"> «аль-Ируа» (2047).</w:t>
      </w:r>
    </w:p>
  </w:footnote>
  <w:footnote w:id="1417">
    <w:p w:rsidR="006913A8" w:rsidRDefault="006913A8">
      <w:pPr>
        <w:pStyle w:val="ab"/>
      </w:pPr>
      <w:r>
        <w:rPr>
          <w:rStyle w:val="ad"/>
        </w:rPr>
        <w:footnoteRef/>
      </w:r>
      <w:r>
        <w:t xml:space="preserve"> См. </w:t>
      </w:r>
      <w:r w:rsidRPr="00353BA6">
        <w:t>«аль-Ируа» (1826, 2061).</w:t>
      </w:r>
    </w:p>
  </w:footnote>
  <w:footnote w:id="1418">
    <w:p w:rsidR="006913A8" w:rsidRDefault="006913A8" w:rsidP="00353BA6">
      <w:pPr>
        <w:pStyle w:val="ab"/>
      </w:pPr>
      <w:r>
        <w:rPr>
          <w:rStyle w:val="ad"/>
        </w:rPr>
        <w:footnoteRef/>
      </w:r>
      <w:r>
        <w:t xml:space="preserve"> </w:t>
      </w:r>
      <w:r w:rsidRPr="00353BA6">
        <w:t>ат-Табарани в «</w:t>
      </w:r>
      <w:r>
        <w:t>а</w:t>
      </w:r>
      <w:r w:rsidRPr="00353BA6">
        <w:t>ль-</w:t>
      </w:r>
      <w:r>
        <w:t>К</w:t>
      </w:r>
      <w:r w:rsidRPr="00353BA6">
        <w:t>абир» (18/204/780).</w:t>
      </w:r>
    </w:p>
  </w:footnote>
  <w:footnote w:id="1419">
    <w:p w:rsidR="006913A8" w:rsidRDefault="006913A8" w:rsidP="00353BA6">
      <w:pPr>
        <w:pStyle w:val="ab"/>
      </w:pPr>
      <w:r>
        <w:rPr>
          <w:rStyle w:val="ad"/>
        </w:rPr>
        <w:footnoteRef/>
      </w:r>
      <w:r>
        <w:t xml:space="preserve"> </w:t>
      </w:r>
      <w:r w:rsidRPr="00353BA6">
        <w:t xml:space="preserve">Хадис недостоверный. </w:t>
      </w:r>
    </w:p>
  </w:footnote>
  <w:footnote w:id="1420">
    <w:p w:rsidR="006913A8" w:rsidRDefault="006913A8">
      <w:pPr>
        <w:pStyle w:val="ab"/>
      </w:pPr>
      <w:r>
        <w:rPr>
          <w:rStyle w:val="ad"/>
        </w:rPr>
        <w:footnoteRef/>
      </w:r>
      <w:r>
        <w:t xml:space="preserve"> </w:t>
      </w:r>
      <w:r w:rsidRPr="00353BA6">
        <w:t>Хадис с оборванным иснадом. См. ‘Абд</w:t>
      </w:r>
      <w:r>
        <w:t xml:space="preserve"> ур-Раззак </w:t>
      </w:r>
      <w:r w:rsidRPr="00353BA6">
        <w:t>(10249).</w:t>
      </w:r>
    </w:p>
  </w:footnote>
  <w:footnote w:id="1421">
    <w:p w:rsidR="006913A8" w:rsidRDefault="006913A8">
      <w:pPr>
        <w:pStyle w:val="ab"/>
      </w:pPr>
      <w:r>
        <w:rPr>
          <w:rStyle w:val="ad"/>
        </w:rPr>
        <w:footnoteRef/>
      </w:r>
      <w:r>
        <w:t xml:space="preserve"> </w:t>
      </w:r>
      <w:r w:rsidRPr="00EB3A91">
        <w:t>См. ‘Абд</w:t>
      </w:r>
      <w:r>
        <w:t xml:space="preserve"> ур-Раззак</w:t>
      </w:r>
      <w:r w:rsidRPr="00EB3A91">
        <w:t xml:space="preserve"> (10247, 10238). Сообщение как от ‘Али, так и от </w:t>
      </w:r>
      <w:r>
        <w:t>‘Умара приводятся в форме «маук</w:t>
      </w:r>
      <w:r w:rsidRPr="00EB3A91">
        <w:t>уф»</w:t>
      </w:r>
      <w:r>
        <w:t>.</w:t>
      </w:r>
    </w:p>
  </w:footnote>
  <w:footnote w:id="1422">
    <w:p w:rsidR="006913A8" w:rsidRDefault="006913A8" w:rsidP="00EB3A91">
      <w:pPr>
        <w:pStyle w:val="ab"/>
      </w:pPr>
      <w:r>
        <w:rPr>
          <w:rStyle w:val="ad"/>
        </w:rPr>
        <w:footnoteRef/>
      </w:r>
      <w:r>
        <w:t xml:space="preserve"> Маук</w:t>
      </w:r>
      <w:r w:rsidRPr="00EB3A91">
        <w:t xml:space="preserve">уф – когда непрерывный иснад хадиса доходит до сподвижника, который не возносит его до </w:t>
      </w:r>
      <w:r>
        <w:t xml:space="preserve">пророка </w:t>
      </w:r>
      <w:r w:rsidRPr="00602451">
        <w:t>(да благословит его Аллах и приветствует)</w:t>
      </w:r>
      <w:r>
        <w:t xml:space="preserve">. </w:t>
      </w:r>
    </w:p>
  </w:footnote>
  <w:footnote w:id="1423">
    <w:p w:rsidR="006913A8" w:rsidRDefault="006913A8" w:rsidP="00602451">
      <w:pPr>
        <w:pStyle w:val="ab"/>
      </w:pPr>
      <w:r>
        <w:rPr>
          <w:rStyle w:val="ad"/>
        </w:rPr>
        <w:footnoteRef/>
      </w:r>
      <w:r>
        <w:t xml:space="preserve"> </w:t>
      </w:r>
      <w:r w:rsidRPr="00EB3A91">
        <w:t xml:space="preserve">Марфу‘ </w:t>
      </w:r>
      <w:r>
        <w:t xml:space="preserve">– хадис, возносимый до пророка </w:t>
      </w:r>
      <w:r w:rsidRPr="00602451">
        <w:t>(да благословит его Аллах и приветствует)</w:t>
      </w:r>
      <w:r>
        <w:t>.</w:t>
      </w:r>
    </w:p>
  </w:footnote>
  <w:footnote w:id="1424">
    <w:p w:rsidR="006913A8" w:rsidRDefault="006913A8" w:rsidP="00EB3A91">
      <w:pPr>
        <w:pStyle w:val="ab"/>
      </w:pPr>
      <w:r>
        <w:rPr>
          <w:rStyle w:val="ad"/>
        </w:rPr>
        <w:footnoteRef/>
      </w:r>
      <w:r>
        <w:t xml:space="preserve"> </w:t>
      </w:r>
      <w:r w:rsidRPr="00EB3A91">
        <w:t>Хадис недостоверный. См. аль-Б</w:t>
      </w:r>
      <w:r>
        <w:t>е</w:t>
      </w:r>
      <w:r w:rsidRPr="00EB3A91">
        <w:t>йхак</w:t>
      </w:r>
      <w:r>
        <w:t>ы (7/320), ад-Дарак</w:t>
      </w:r>
      <w:r w:rsidRPr="00EB3A91">
        <w:t>утни (4/13/84)</w:t>
      </w:r>
      <w:r>
        <w:t>.</w:t>
      </w:r>
    </w:p>
  </w:footnote>
  <w:footnote w:id="1425">
    <w:p w:rsidR="006913A8" w:rsidRDefault="006913A8">
      <w:pPr>
        <w:pStyle w:val="ab"/>
      </w:pPr>
      <w:r>
        <w:rPr>
          <w:rStyle w:val="ad"/>
        </w:rPr>
        <w:footnoteRef/>
      </w:r>
      <w:r>
        <w:t xml:space="preserve"> </w:t>
      </w:r>
      <w:r w:rsidRPr="00EB3A91">
        <w:t>Малик (2/576), аль-Бухари (4908), Муслим (1471), Абу Дауд (2179), ат-Тирмизи (1175).</w:t>
      </w:r>
    </w:p>
  </w:footnote>
  <w:footnote w:id="1426">
    <w:p w:rsidR="006913A8" w:rsidRDefault="006913A8">
      <w:pPr>
        <w:pStyle w:val="ab"/>
      </w:pPr>
      <w:r>
        <w:rPr>
          <w:rStyle w:val="ad"/>
        </w:rPr>
        <w:footnoteRef/>
      </w:r>
      <w:r>
        <w:t xml:space="preserve"> Сура «ат-Таляк», аят 1. </w:t>
      </w:r>
    </w:p>
  </w:footnote>
  <w:footnote w:id="1427">
    <w:p w:rsidR="006913A8" w:rsidRDefault="006913A8" w:rsidP="00C8579C">
      <w:pPr>
        <w:pStyle w:val="ab"/>
      </w:pPr>
      <w:r>
        <w:rPr>
          <w:rStyle w:val="ad"/>
        </w:rPr>
        <w:footnoteRef/>
      </w:r>
      <w:r>
        <w:t xml:space="preserve"> См.</w:t>
      </w:r>
      <w:r w:rsidRPr="00C8579C">
        <w:t xml:space="preserve"> (6/191-193).</w:t>
      </w:r>
    </w:p>
  </w:footnote>
  <w:footnote w:id="1428">
    <w:p w:rsidR="006913A8" w:rsidRDefault="006913A8" w:rsidP="00B01E01">
      <w:pPr>
        <w:pStyle w:val="ab"/>
      </w:pPr>
      <w:r>
        <w:rPr>
          <w:rStyle w:val="ad"/>
        </w:rPr>
        <w:footnoteRef/>
      </w:r>
      <w:r>
        <w:t xml:space="preserve"> </w:t>
      </w:r>
      <w:r w:rsidRPr="00C8579C">
        <w:t xml:space="preserve">Шейх </w:t>
      </w:r>
      <w:r>
        <w:t>аль-</w:t>
      </w:r>
      <w:r w:rsidRPr="00C8579C">
        <w:t xml:space="preserve">Альбани в комментариях к этим словам писал: </w:t>
      </w:r>
      <w:r w:rsidRPr="00C8579C">
        <w:rPr>
          <w:i/>
          <w:iCs/>
        </w:rPr>
        <w:t>«Автор указывает здесь на труд с г</w:t>
      </w:r>
      <w:r>
        <w:rPr>
          <w:i/>
          <w:iCs/>
        </w:rPr>
        <w:t>лубоким и развернутым исследова</w:t>
      </w:r>
      <w:r w:rsidRPr="00C8579C">
        <w:rPr>
          <w:i/>
          <w:iCs/>
        </w:rPr>
        <w:t>нием. Мнение о недействительности нововведенческого развода подкрепляется еще и тем, что основой в брачном акте является продолжение его легитимности и непрерывность. Это договор между двумя сторонами, коими являются супруги. А основой, в заключенных договорах, является то, что их аннулирование, так же, как и заключение, непременно должно быть следствием согласия обоих сторон. Однако Шариат узаконил действительность развода, исходящего лишь от одной из сторон брачного договора, а именно со ст</w:t>
      </w:r>
      <w:r>
        <w:rPr>
          <w:i/>
          <w:iCs/>
        </w:rPr>
        <w:t>ороны мужа, что противоречит кы</w:t>
      </w:r>
      <w:r w:rsidRPr="00C8579C">
        <w:rPr>
          <w:i/>
          <w:iCs/>
        </w:rPr>
        <w:t xml:space="preserve">ясу (аналогии) в сфере расторжения договоров или их аннулировании. Исходя из этого, является обязательным ограничиться тем, на что есть указание, и остановиться у границ того, что дозволил Шариат. Любой вид развода, кроме того, который дозволил Шариат, не имеет никакой правовой силы, влияющей на акт бракосочетания. И не </w:t>
      </w:r>
      <w:r>
        <w:rPr>
          <w:i/>
          <w:iCs/>
        </w:rPr>
        <w:t>дозволено проводить аналогию (кы</w:t>
      </w:r>
      <w:r w:rsidRPr="00C8579C">
        <w:rPr>
          <w:i/>
          <w:iCs/>
        </w:rPr>
        <w:t>яс) между запрещенным и дозволенным так же, как и не д</w:t>
      </w:r>
      <w:r>
        <w:rPr>
          <w:i/>
          <w:iCs/>
        </w:rPr>
        <w:t>озволено проводить аналогию (кы</w:t>
      </w:r>
      <w:r w:rsidRPr="00C8579C">
        <w:rPr>
          <w:i/>
          <w:iCs/>
        </w:rPr>
        <w:t>яс) между одной из сторон брачного акта с другой. Ведь</w:t>
      </w:r>
      <w:r>
        <w:rPr>
          <w:i/>
          <w:iCs/>
        </w:rPr>
        <w:t>,</w:t>
      </w:r>
      <w:r w:rsidRPr="00C8579C">
        <w:rPr>
          <w:i/>
          <w:iCs/>
        </w:rPr>
        <w:t xml:space="preserve"> поистине, жена не может развести саму себя, кроме как если муж уполномочит её этим».</w:t>
      </w:r>
    </w:p>
  </w:footnote>
  <w:footnote w:id="1429">
    <w:p w:rsidR="006913A8" w:rsidRDefault="006913A8" w:rsidP="00C8579C">
      <w:pPr>
        <w:pStyle w:val="ab"/>
      </w:pPr>
      <w:r>
        <w:rPr>
          <w:rStyle w:val="ad"/>
        </w:rPr>
        <w:footnoteRef/>
      </w:r>
      <w:r>
        <w:t xml:space="preserve"> Сура «ат-Таляк», аят 1. </w:t>
      </w:r>
    </w:p>
  </w:footnote>
  <w:footnote w:id="1430">
    <w:p w:rsidR="006913A8" w:rsidRDefault="006913A8">
      <w:pPr>
        <w:pStyle w:val="ab"/>
      </w:pPr>
      <w:r>
        <w:rPr>
          <w:rStyle w:val="ad"/>
        </w:rPr>
        <w:footnoteRef/>
      </w:r>
      <w:r>
        <w:t xml:space="preserve"> Сура «аль-Бакара», аят 229. </w:t>
      </w:r>
    </w:p>
  </w:footnote>
  <w:footnote w:id="1431">
    <w:p w:rsidR="006913A8" w:rsidRDefault="006913A8" w:rsidP="00B01E01">
      <w:pPr>
        <w:pStyle w:val="ab"/>
      </w:pPr>
      <w:r>
        <w:rPr>
          <w:rStyle w:val="ad"/>
        </w:rPr>
        <w:footnoteRef/>
      </w:r>
      <w:r>
        <w:t xml:space="preserve"> Сура «ат-Таляк», аят 1. </w:t>
      </w:r>
    </w:p>
  </w:footnote>
  <w:footnote w:id="1432">
    <w:p w:rsidR="006913A8" w:rsidRPr="00B01E01" w:rsidRDefault="006913A8" w:rsidP="00B01E01">
      <w:pPr>
        <w:pStyle w:val="ab"/>
        <w:rPr>
          <w:i/>
          <w:iCs/>
        </w:rPr>
      </w:pPr>
      <w:r>
        <w:rPr>
          <w:rStyle w:val="ad"/>
        </w:rPr>
        <w:footnoteRef/>
      </w:r>
      <w:r>
        <w:t xml:space="preserve"> Шейх Альбани сказал: </w:t>
      </w:r>
      <w:r w:rsidRPr="00B01E01">
        <w:rPr>
          <w:i/>
          <w:iCs/>
        </w:rPr>
        <w:t>«Данное замешательство возникло по причине того, что передал аль-Б</w:t>
      </w:r>
      <w:r>
        <w:rPr>
          <w:i/>
          <w:iCs/>
        </w:rPr>
        <w:t>е</w:t>
      </w:r>
      <w:r w:rsidRPr="00B01E01">
        <w:rPr>
          <w:i/>
          <w:iCs/>
        </w:rPr>
        <w:t>йхак</w:t>
      </w:r>
      <w:r>
        <w:rPr>
          <w:i/>
          <w:iCs/>
        </w:rPr>
        <w:t>ы</w:t>
      </w:r>
      <w:r w:rsidRPr="00B01E01">
        <w:rPr>
          <w:i/>
          <w:iCs/>
        </w:rPr>
        <w:t xml:space="preserve"> (7/326) через Нафи‘а от Ибн ‘Умара, что он развёл жену в период её месячных. Тогда ‘Умар отправился к </w:t>
      </w:r>
      <w:r>
        <w:rPr>
          <w:i/>
          <w:iCs/>
        </w:rPr>
        <w:t>п</w:t>
      </w:r>
      <w:r w:rsidRPr="00B01E01">
        <w:rPr>
          <w:i/>
          <w:iCs/>
        </w:rPr>
        <w:t xml:space="preserve">ророку </w:t>
      </w:r>
      <w:r w:rsidRPr="00F32E59">
        <w:rPr>
          <w:i/>
          <w:iCs/>
        </w:rPr>
        <w:t>(да благословит его Аллах и приветствует)</w:t>
      </w:r>
      <w:r w:rsidRPr="00B01E01">
        <w:rPr>
          <w:i/>
          <w:iCs/>
        </w:rPr>
        <w:t xml:space="preserve"> и сообщил ему об этом, и он засчитал его как один развод. Это</w:t>
      </w:r>
      <w:r>
        <w:rPr>
          <w:i/>
          <w:iCs/>
        </w:rPr>
        <w:t xml:space="preserve"> же сообщение привел и ад-Даракутни (429) с до</w:t>
      </w:r>
      <w:r w:rsidRPr="00B01E01">
        <w:rPr>
          <w:i/>
          <w:iCs/>
        </w:rPr>
        <w:t>стоверным иснадом.</w:t>
      </w:r>
    </w:p>
    <w:p w:rsidR="006913A8" w:rsidRPr="00B01E01" w:rsidRDefault="006913A8" w:rsidP="00B01E01">
      <w:pPr>
        <w:pStyle w:val="ab"/>
        <w:rPr>
          <w:i/>
          <w:iCs/>
        </w:rPr>
      </w:pPr>
      <w:r w:rsidRPr="00B01E01">
        <w:rPr>
          <w:i/>
          <w:iCs/>
        </w:rPr>
        <w:t>Ранее уже упоминалось о том, что Хафиз Ибн Хаджар отверг данное заявление в «Фатх</w:t>
      </w:r>
      <w:r>
        <w:rPr>
          <w:i/>
          <w:iCs/>
        </w:rPr>
        <w:t xml:space="preserve"> </w:t>
      </w:r>
      <w:r w:rsidRPr="00B01E01">
        <w:rPr>
          <w:i/>
          <w:iCs/>
        </w:rPr>
        <w:t>уль-Бари» и в полной мере раскрыл тему с приведением различных версий этого сообщения, с чем вы можете ознакомиться сами, обратившись к девятому тому, начиная со страницы 390.</w:t>
      </w:r>
    </w:p>
    <w:p w:rsidR="006913A8" w:rsidRDefault="006913A8" w:rsidP="00B01E01">
      <w:pPr>
        <w:pStyle w:val="ab"/>
      </w:pPr>
      <w:r>
        <w:rPr>
          <w:i/>
          <w:iCs/>
        </w:rPr>
        <w:t>Однако Ибн аль-К</w:t>
      </w:r>
      <w:r w:rsidRPr="00B01E01">
        <w:rPr>
          <w:i/>
          <w:iCs/>
        </w:rPr>
        <w:t>ай</w:t>
      </w:r>
      <w:r>
        <w:rPr>
          <w:i/>
          <w:iCs/>
        </w:rPr>
        <w:t>й</w:t>
      </w:r>
      <w:r w:rsidRPr="00B01E01">
        <w:rPr>
          <w:i/>
          <w:iCs/>
        </w:rPr>
        <w:t>им в «Зад</w:t>
      </w:r>
      <w:r>
        <w:rPr>
          <w:i/>
          <w:iCs/>
        </w:rPr>
        <w:t xml:space="preserve"> </w:t>
      </w:r>
      <w:r w:rsidRPr="00B01E01">
        <w:rPr>
          <w:i/>
          <w:iCs/>
        </w:rPr>
        <w:t>уль-ма‘ад» выявил, что слова «И он засчитал это за один развод» принадлежат передатчикам этого сообщения. Однако эт</w:t>
      </w:r>
      <w:r>
        <w:rPr>
          <w:i/>
          <w:iCs/>
        </w:rPr>
        <w:t>о не понимается с версии, приве</w:t>
      </w:r>
      <w:r w:rsidRPr="00B01E01">
        <w:rPr>
          <w:i/>
          <w:iCs/>
        </w:rPr>
        <w:t>денной аль-Б</w:t>
      </w:r>
      <w:r>
        <w:rPr>
          <w:i/>
          <w:iCs/>
        </w:rPr>
        <w:t>е</w:t>
      </w:r>
      <w:r w:rsidRPr="00B01E01">
        <w:rPr>
          <w:i/>
          <w:iCs/>
        </w:rPr>
        <w:t>йхак</w:t>
      </w:r>
      <w:r>
        <w:rPr>
          <w:i/>
          <w:iCs/>
        </w:rPr>
        <w:t>ы</w:t>
      </w:r>
      <w:r w:rsidRPr="00B01E01">
        <w:rPr>
          <w:i/>
          <w:iCs/>
        </w:rPr>
        <w:t>, и для того, кто исследовал и изучил все пути и различные версии этого сообщения</w:t>
      </w:r>
      <w:r>
        <w:rPr>
          <w:i/>
          <w:iCs/>
        </w:rPr>
        <w:t>, станет ясна позиция Ибн аль-К</w:t>
      </w:r>
      <w:r w:rsidRPr="00B01E01">
        <w:rPr>
          <w:i/>
          <w:iCs/>
        </w:rPr>
        <w:t>ай</w:t>
      </w:r>
      <w:r>
        <w:rPr>
          <w:i/>
          <w:iCs/>
        </w:rPr>
        <w:t>й</w:t>
      </w:r>
      <w:r w:rsidRPr="00B01E01">
        <w:rPr>
          <w:i/>
          <w:iCs/>
        </w:rPr>
        <w:t>има (да смилуется над ним Аллах) о возможной принадлежности этой добавки передатчикам данного предания. А правило гласит, что при наличии обоснованной вероятности иного понимания, спадает аргументация этим доводом</w:t>
      </w:r>
      <w:r>
        <w:rPr>
          <w:i/>
          <w:iCs/>
        </w:rPr>
        <w:t>»</w:t>
      </w:r>
      <w:r w:rsidRPr="00B01E01">
        <w:rPr>
          <w:i/>
          <w:iCs/>
        </w:rPr>
        <w:t>.</w:t>
      </w:r>
      <w:r>
        <w:t xml:space="preserve"> (См. «Ируа аль-галиль» 2059).</w:t>
      </w:r>
    </w:p>
  </w:footnote>
  <w:footnote w:id="1433">
    <w:p w:rsidR="006913A8" w:rsidRDefault="006913A8">
      <w:pPr>
        <w:pStyle w:val="ab"/>
      </w:pPr>
      <w:r>
        <w:rPr>
          <w:rStyle w:val="ad"/>
        </w:rPr>
        <w:footnoteRef/>
      </w:r>
      <w:r>
        <w:t xml:space="preserve"> </w:t>
      </w:r>
      <w:r w:rsidRPr="00B01E01">
        <w:t xml:space="preserve">Хафиз Ибн Хаджар сказал: </w:t>
      </w:r>
      <w:r w:rsidRPr="00773E91">
        <w:rPr>
          <w:i/>
          <w:iCs/>
        </w:rPr>
        <w:t xml:space="preserve">«Этот хадис соответствует условиям ас-Сахиха (аль-Бухари)». </w:t>
      </w:r>
    </w:p>
  </w:footnote>
  <w:footnote w:id="1434">
    <w:p w:rsidR="006913A8" w:rsidRDefault="006913A8" w:rsidP="00EA06AC">
      <w:pPr>
        <w:pStyle w:val="ab"/>
      </w:pPr>
      <w:r>
        <w:rPr>
          <w:rStyle w:val="ad"/>
        </w:rPr>
        <w:footnoteRef/>
      </w:r>
      <w:r>
        <w:t xml:space="preserve"> </w:t>
      </w:r>
      <w:r w:rsidRPr="00EA06AC">
        <w:t xml:space="preserve">Также и шейх </w:t>
      </w:r>
      <w:r>
        <w:t>аль-</w:t>
      </w:r>
      <w:r w:rsidRPr="00EA06AC">
        <w:t>Альбани назвал хадис недостоверным в «</w:t>
      </w:r>
      <w:r>
        <w:t>а</w:t>
      </w:r>
      <w:r w:rsidRPr="00EA06AC">
        <w:t>ль-Ируа» (2063).</w:t>
      </w:r>
    </w:p>
  </w:footnote>
  <w:footnote w:id="1435">
    <w:p w:rsidR="006913A8" w:rsidRDefault="006913A8">
      <w:pPr>
        <w:pStyle w:val="ab"/>
      </w:pPr>
      <w:r>
        <w:rPr>
          <w:rStyle w:val="ad"/>
        </w:rPr>
        <w:footnoteRef/>
      </w:r>
      <w:r>
        <w:t xml:space="preserve"> Сура «аль-Бакара», аят 229. </w:t>
      </w:r>
    </w:p>
  </w:footnote>
  <w:footnote w:id="1436">
    <w:p w:rsidR="006913A8" w:rsidRDefault="006913A8" w:rsidP="00EA06AC">
      <w:pPr>
        <w:pStyle w:val="ab"/>
      </w:pPr>
      <w:r>
        <w:rPr>
          <w:rStyle w:val="ad"/>
        </w:rPr>
        <w:footnoteRef/>
      </w:r>
      <w:r>
        <w:t xml:space="preserve"> Сура «аль-Бакара», аят 236. </w:t>
      </w:r>
    </w:p>
  </w:footnote>
  <w:footnote w:id="1437">
    <w:p w:rsidR="006913A8" w:rsidRDefault="006913A8">
      <w:pPr>
        <w:pStyle w:val="ab"/>
      </w:pPr>
      <w:r>
        <w:rPr>
          <w:rStyle w:val="ad"/>
        </w:rPr>
        <w:footnoteRef/>
      </w:r>
      <w:r>
        <w:t xml:space="preserve"> </w:t>
      </w:r>
      <w:r w:rsidRPr="00EA06AC">
        <w:t>Муслим (1472, 15-17).</w:t>
      </w:r>
    </w:p>
  </w:footnote>
  <w:footnote w:id="1438">
    <w:p w:rsidR="006913A8" w:rsidRDefault="006913A8">
      <w:pPr>
        <w:pStyle w:val="ab"/>
      </w:pPr>
      <w:r>
        <w:rPr>
          <w:rStyle w:val="ad"/>
        </w:rPr>
        <w:footnoteRef/>
      </w:r>
      <w:r>
        <w:t xml:space="preserve"> </w:t>
      </w:r>
      <w:r w:rsidRPr="004B2178">
        <w:t>В данном случае шейх, скорее всего, имеет в виду отсутствие разницы именно со стороны легитимности самого развода, а не всех сопутствующих положений, связанных с ним, так как на разницу некоторых из них далее он сам указывает в этой книге в соответствующих главах.</w:t>
      </w:r>
    </w:p>
  </w:footnote>
  <w:footnote w:id="1439">
    <w:p w:rsidR="006913A8" w:rsidRPr="004B2178" w:rsidRDefault="006913A8" w:rsidP="004B2178">
      <w:pPr>
        <w:pStyle w:val="ab"/>
        <w:rPr>
          <w:i/>
          <w:iCs/>
        </w:rPr>
      </w:pPr>
      <w:r>
        <w:rPr>
          <w:rStyle w:val="ad"/>
        </w:rPr>
        <w:footnoteRef/>
      </w:r>
      <w:r>
        <w:t xml:space="preserve"> Шейх аль-Альбани сказал: </w:t>
      </w:r>
      <w:r w:rsidRPr="004B2178">
        <w:rPr>
          <w:i/>
          <w:iCs/>
        </w:rPr>
        <w:t>«Комментатор (Сыдд</w:t>
      </w:r>
      <w:r>
        <w:rPr>
          <w:i/>
          <w:iCs/>
        </w:rPr>
        <w:t>ик</w:t>
      </w:r>
      <w:r w:rsidRPr="004B2178">
        <w:rPr>
          <w:i/>
          <w:iCs/>
        </w:rPr>
        <w:t xml:space="preserve"> Хасан Хан) очень грамотно и в сокращенном виде привел доводы того, что тройной развод, данный одновременно, засчитывается как один. Однако исследователи этого вопроса упустили в разборе этой темы одну очень важную вещь, которую я считаю основополагающей в этом вопросе. А</w:t>
      </w:r>
      <w:r>
        <w:rPr>
          <w:i/>
          <w:iCs/>
        </w:rPr>
        <w:t xml:space="preserve"> именно то, что на уровне интуи</w:t>
      </w:r>
      <w:r w:rsidRPr="004B2178">
        <w:rPr>
          <w:i/>
          <w:iCs/>
        </w:rPr>
        <w:t>ции понятно из самого арабского языка, что описание чего-то каким-либо количеством указывает на то, что это описание не внутренней сути, а его внешнего проявления. Так, если кто-то скажет: «Я сказал это пять раз», – это указывает на то, что он повторял это несколько ра</w:t>
      </w:r>
      <w:r>
        <w:rPr>
          <w:i/>
          <w:iCs/>
        </w:rPr>
        <w:t>з, число повторений которого до</w:t>
      </w:r>
      <w:r w:rsidRPr="004B2178">
        <w:rPr>
          <w:i/>
          <w:iCs/>
        </w:rPr>
        <w:t>стигло пяти. Подобно этому и то, когда он произносит эти слова со смыслом неповествовательного характера (аль-иншаа).</w:t>
      </w:r>
    </w:p>
    <w:p w:rsidR="006913A8" w:rsidRPr="004B2178" w:rsidRDefault="006913A8" w:rsidP="004B2178">
      <w:pPr>
        <w:pStyle w:val="ab"/>
        <w:rPr>
          <w:i/>
          <w:iCs/>
        </w:rPr>
      </w:pPr>
      <w:r w:rsidRPr="004B2178">
        <w:rPr>
          <w:i/>
          <w:iCs/>
        </w:rPr>
        <w:t xml:space="preserve">Также на это указывают и слова Всевышнего Аллаха: </w:t>
      </w:r>
      <w:r>
        <w:rPr>
          <w:b/>
          <w:bCs/>
        </w:rPr>
        <w:t>«А сви</w:t>
      </w:r>
      <w:r w:rsidRPr="004B2178">
        <w:rPr>
          <w:b/>
          <w:bCs/>
        </w:rPr>
        <w:t xml:space="preserve">детельством каждого </w:t>
      </w:r>
      <w:r>
        <w:rPr>
          <w:b/>
          <w:bCs/>
        </w:rPr>
        <w:t>из них должны быть четыре свиде</w:t>
      </w:r>
      <w:r w:rsidRPr="004B2178">
        <w:rPr>
          <w:b/>
          <w:bCs/>
        </w:rPr>
        <w:t>тельства Аллахом о том, что он говорит правду»</w:t>
      </w:r>
      <w:r>
        <w:rPr>
          <w:i/>
          <w:iCs/>
        </w:rPr>
        <w:t xml:space="preserve"> (24:</w:t>
      </w:r>
      <w:r w:rsidRPr="004B2178">
        <w:rPr>
          <w:i/>
          <w:iCs/>
        </w:rPr>
        <w:t>6). Ведь</w:t>
      </w:r>
      <w:r>
        <w:rPr>
          <w:i/>
          <w:iCs/>
        </w:rPr>
        <w:t>,</w:t>
      </w:r>
      <w:r w:rsidRPr="004B2178">
        <w:rPr>
          <w:i/>
          <w:iCs/>
        </w:rPr>
        <w:t xml:space="preserve"> поистине</w:t>
      </w:r>
      <w:r>
        <w:rPr>
          <w:i/>
          <w:iCs/>
        </w:rPr>
        <w:t>,</w:t>
      </w:r>
      <w:r w:rsidRPr="004B2178">
        <w:rPr>
          <w:i/>
          <w:iCs/>
        </w:rPr>
        <w:t xml:space="preserve"> недостаточно будет в данном случае произнести это одним выражением: «Я четырежды свидетельствую Аллахом, что я правдив», однако он обязан сказать: «Я свидетельствую Аллахом, что я правдив…» и д</w:t>
      </w:r>
      <w:r>
        <w:rPr>
          <w:i/>
          <w:iCs/>
        </w:rPr>
        <w:t>о конца требуемого, затем повто</w:t>
      </w:r>
      <w:r w:rsidRPr="004B2178">
        <w:rPr>
          <w:i/>
          <w:iCs/>
        </w:rPr>
        <w:t xml:space="preserve">рить то же самое слово в слово еще три раза. Подобно этому и веление </w:t>
      </w:r>
      <w:r>
        <w:rPr>
          <w:i/>
          <w:iCs/>
        </w:rPr>
        <w:t>п</w:t>
      </w:r>
      <w:r w:rsidRPr="004B2178">
        <w:rPr>
          <w:i/>
          <w:iCs/>
        </w:rPr>
        <w:t xml:space="preserve">ророка </w:t>
      </w:r>
      <w:r w:rsidRPr="00F32E59">
        <w:rPr>
          <w:i/>
          <w:iCs/>
        </w:rPr>
        <w:t>(да благословит его Аллах и приветствует)</w:t>
      </w:r>
      <w:r>
        <w:rPr>
          <w:i/>
          <w:iCs/>
        </w:rPr>
        <w:t xml:space="preserve"> о поминании Аллаха, </w:t>
      </w:r>
      <w:r w:rsidRPr="004B2178">
        <w:rPr>
          <w:i/>
          <w:iCs/>
        </w:rPr>
        <w:t xml:space="preserve">повторяя его по 33 раза. Смысл этого в том, чтобы повторить каждый вид зикра по 33 раза. Также от него передается, что он повторял слова приветствия трижды. И </w:t>
      </w:r>
      <w:r>
        <w:rPr>
          <w:i/>
          <w:iCs/>
        </w:rPr>
        <w:t>с</w:t>
      </w:r>
      <w:r w:rsidRPr="004B2178">
        <w:rPr>
          <w:i/>
          <w:iCs/>
        </w:rPr>
        <w:t>мысл этого в том, что он трижды повторял «Ассаляму ‘алейкум». И никто не будет оспаривать эти вещи и не найдется никого, кто бы разногласил в этом вопросе.</w:t>
      </w:r>
    </w:p>
    <w:p w:rsidR="006913A8" w:rsidRDefault="006913A8" w:rsidP="004B2178">
      <w:pPr>
        <w:pStyle w:val="ab"/>
      </w:pPr>
      <w:r w:rsidRPr="004B2178">
        <w:rPr>
          <w:i/>
          <w:iCs/>
        </w:rPr>
        <w:t>Тогда почему же, когда дело дошло до развода, его вывели за рамки этого ясного и истинного правила? О Аллах, нет на это у них никакого довода, кроме как рассуждений. И то, в чем мы убеждены, это то, что со слов</w:t>
      </w:r>
      <w:r>
        <w:rPr>
          <w:i/>
          <w:iCs/>
        </w:rPr>
        <w:t xml:space="preserve"> сказавшего своей жене: «Ты раз</w:t>
      </w:r>
      <w:r w:rsidRPr="004B2178">
        <w:rPr>
          <w:i/>
          <w:iCs/>
        </w:rPr>
        <w:t>ведена трижды» не понимается ничего иного, кроме того, что он дал один развод. В отношении этого недействительно даже признание наличия разногласий среди сподвижников или кого-либо другого. Однако существующее разногласие и решение, принятое ‘Умаром, было относительно того, кто повторял слова развода несколько раз, и не имеет значения, был</w:t>
      </w:r>
      <w:r>
        <w:rPr>
          <w:i/>
          <w:iCs/>
        </w:rPr>
        <w:t>и ли они про</w:t>
      </w:r>
      <w:r w:rsidRPr="004B2178">
        <w:rPr>
          <w:i/>
          <w:iCs/>
        </w:rPr>
        <w:t xml:space="preserve">изнесены подряд или же в разное время, пока жена находилась в состоянии ожидания (‘идда). Именно в отношении этого, ‘Умар принял решение считать все эти разводы действительными, то есть, решение о том, что развод, данный женщине в период её ‘идды, действителен. А после произнесения несколько раз слов развода, срок её ожидания (‘идда), начинается сразу после первого же развода. И во время </w:t>
      </w:r>
      <w:r>
        <w:rPr>
          <w:i/>
          <w:iCs/>
        </w:rPr>
        <w:t>п</w:t>
      </w:r>
      <w:r w:rsidRPr="004B2178">
        <w:rPr>
          <w:i/>
          <w:iCs/>
        </w:rPr>
        <w:t xml:space="preserve">ророка </w:t>
      </w:r>
      <w:r w:rsidRPr="00F32E59">
        <w:rPr>
          <w:i/>
          <w:iCs/>
        </w:rPr>
        <w:t>(да благословит его Аллах и приветствует)</w:t>
      </w:r>
      <w:r w:rsidRPr="004B2178">
        <w:rPr>
          <w:i/>
          <w:iCs/>
        </w:rPr>
        <w:t>, Абу Бакра и в начале правления ‘Умара в расчёт принимался только первый развод, а два других, последовавших за ним, не считались, потому что у неё уже начиналась ‘идда, в которой о</w:t>
      </w:r>
      <w:r>
        <w:rPr>
          <w:i/>
          <w:iCs/>
        </w:rPr>
        <w:t>на пребывает. И когда начали пе</w:t>
      </w:r>
      <w:r w:rsidRPr="004B2178">
        <w:rPr>
          <w:i/>
          <w:iCs/>
        </w:rPr>
        <w:t>редавать от сподвижников и таби‘инов, что они разногласили относительно действительности или недействительности тройного развода, правоведы поняли из этого, что имеются в виду слова: «Ты разведена трижды»</w:t>
      </w:r>
      <w:r>
        <w:rPr>
          <w:i/>
          <w:iCs/>
        </w:rPr>
        <w:t xml:space="preserve">. </w:t>
      </w:r>
      <w:r w:rsidRPr="004B2178">
        <w:rPr>
          <w:i/>
          <w:iCs/>
        </w:rPr>
        <w:t>Но если бы они обратились к своему разуму и применили то, что приходит в Коране, Сунне и арабском языке, то обнаруж</w:t>
      </w:r>
      <w:r>
        <w:rPr>
          <w:i/>
          <w:iCs/>
        </w:rPr>
        <w:t>или бы, что они очень сильно от</w:t>
      </w:r>
      <w:r w:rsidRPr="004B2178">
        <w:rPr>
          <w:i/>
          <w:iCs/>
        </w:rPr>
        <w:t>далились от предме</w:t>
      </w:r>
      <w:r>
        <w:rPr>
          <w:i/>
          <w:iCs/>
        </w:rPr>
        <w:t>та разногласия в данном вопросе</w:t>
      </w:r>
      <w:r w:rsidRPr="004B2178">
        <w:rPr>
          <w:i/>
          <w:iCs/>
        </w:rPr>
        <w:t>»</w:t>
      </w:r>
      <w:r>
        <w:rPr>
          <w:i/>
          <w:iCs/>
        </w:rPr>
        <w:t>.</w:t>
      </w:r>
    </w:p>
  </w:footnote>
  <w:footnote w:id="1440">
    <w:p w:rsidR="006913A8" w:rsidRDefault="006913A8" w:rsidP="004B2178">
      <w:pPr>
        <w:pStyle w:val="ab"/>
      </w:pPr>
      <w:r>
        <w:rPr>
          <w:rStyle w:val="ad"/>
        </w:rPr>
        <w:footnoteRef/>
      </w:r>
      <w:r>
        <w:t xml:space="preserve"> </w:t>
      </w:r>
      <w:r w:rsidRPr="004B2178">
        <w:t>См. «И‘лям аль-му</w:t>
      </w:r>
      <w:r>
        <w:t>ваккы′</w:t>
      </w:r>
      <w:r w:rsidRPr="004B2178">
        <w:t>ин» (4/386)</w:t>
      </w:r>
      <w:r>
        <w:t>,</w:t>
      </w:r>
      <w:r w:rsidRPr="004B2178">
        <w:t xml:space="preserve"> «Дар Ибн аль-Джаузи»</w:t>
      </w:r>
      <w:r>
        <w:t>.</w:t>
      </w:r>
    </w:p>
  </w:footnote>
  <w:footnote w:id="1441">
    <w:p w:rsidR="006913A8" w:rsidRDefault="006913A8">
      <w:pPr>
        <w:pStyle w:val="ab"/>
      </w:pPr>
      <w:r>
        <w:rPr>
          <w:rStyle w:val="ad"/>
        </w:rPr>
        <w:footnoteRef/>
      </w:r>
      <w:r>
        <w:t xml:space="preserve"> Сура «ат-Таляк», аят 6. </w:t>
      </w:r>
    </w:p>
  </w:footnote>
  <w:footnote w:id="1442">
    <w:p w:rsidR="006913A8" w:rsidRDefault="006913A8">
      <w:pPr>
        <w:pStyle w:val="ab"/>
      </w:pPr>
      <w:r>
        <w:rPr>
          <w:rStyle w:val="ad"/>
        </w:rPr>
        <w:footnoteRef/>
      </w:r>
      <w:r>
        <w:t xml:space="preserve"> Сура «ан-Ниса», аят 19. </w:t>
      </w:r>
    </w:p>
  </w:footnote>
  <w:footnote w:id="1443">
    <w:p w:rsidR="006913A8" w:rsidRDefault="006913A8">
      <w:pPr>
        <w:pStyle w:val="ab"/>
      </w:pPr>
      <w:r>
        <w:rPr>
          <w:rStyle w:val="ad"/>
        </w:rPr>
        <w:footnoteRef/>
      </w:r>
      <w:r>
        <w:t xml:space="preserve"> Сура «аль-Бакара», аят 229. </w:t>
      </w:r>
    </w:p>
  </w:footnote>
  <w:footnote w:id="1444">
    <w:p w:rsidR="006913A8" w:rsidRDefault="006913A8" w:rsidP="004B2178">
      <w:pPr>
        <w:pStyle w:val="ab"/>
      </w:pPr>
      <w:r>
        <w:rPr>
          <w:rStyle w:val="ad"/>
        </w:rPr>
        <w:footnoteRef/>
      </w:r>
      <w:r>
        <w:t xml:space="preserve"> Сура «аль-Бакара», аят 231. </w:t>
      </w:r>
    </w:p>
  </w:footnote>
  <w:footnote w:id="1445">
    <w:p w:rsidR="006913A8" w:rsidRDefault="006913A8" w:rsidP="004B2178">
      <w:pPr>
        <w:pStyle w:val="ab"/>
      </w:pPr>
      <w:r>
        <w:rPr>
          <w:rStyle w:val="ad"/>
        </w:rPr>
        <w:footnoteRef/>
      </w:r>
      <w:r>
        <w:t xml:space="preserve"> См. «Сахих аль-Джа</w:t>
      </w:r>
      <w:r w:rsidRPr="004B2178">
        <w:t>ми‘</w:t>
      </w:r>
      <w:r>
        <w:t>»</w:t>
      </w:r>
      <w:r w:rsidRPr="004B2178">
        <w:t xml:space="preserve"> (7517), </w:t>
      </w:r>
      <w:r>
        <w:t>«</w:t>
      </w:r>
      <w:r w:rsidRPr="004B2178">
        <w:t>ас-Сах</w:t>
      </w:r>
      <w:r>
        <w:t>и</w:t>
      </w:r>
      <w:r w:rsidRPr="004B2178">
        <w:t>ха</w:t>
      </w:r>
      <w:r>
        <w:t>»</w:t>
      </w:r>
      <w:r w:rsidRPr="004B2178">
        <w:t xml:space="preserve"> (250), </w:t>
      </w:r>
      <w:r>
        <w:t>«</w:t>
      </w:r>
      <w:r w:rsidRPr="004B2178">
        <w:t>аль-Ируа</w:t>
      </w:r>
      <w:r>
        <w:t>»</w:t>
      </w:r>
      <w:r w:rsidRPr="004B2178">
        <w:t xml:space="preserve"> (896).</w:t>
      </w:r>
    </w:p>
  </w:footnote>
  <w:footnote w:id="1446">
    <w:p w:rsidR="006913A8" w:rsidRDefault="006913A8" w:rsidP="004B2178">
      <w:pPr>
        <w:pStyle w:val="ab"/>
      </w:pPr>
      <w:r>
        <w:rPr>
          <w:rStyle w:val="ad"/>
        </w:rPr>
        <w:footnoteRef/>
      </w:r>
      <w:r>
        <w:t xml:space="preserve"> </w:t>
      </w:r>
      <w:r w:rsidRPr="004B2178">
        <w:t>Хадис недостоверный. Ал</w:t>
      </w:r>
      <w:r>
        <w:t>ь</w:t>
      </w:r>
      <w:r w:rsidRPr="004B2178">
        <w:t>-Б</w:t>
      </w:r>
      <w:r>
        <w:t>е</w:t>
      </w:r>
      <w:r w:rsidRPr="004B2178">
        <w:t>йхак</w:t>
      </w:r>
      <w:r>
        <w:t>ы (2/470). См. также «Та‘лик</w:t>
      </w:r>
      <w:r w:rsidRPr="004B2178">
        <w:t xml:space="preserve"> шейх аль-Альбани ‘аля ар-рауда ан-надия» (2/258).</w:t>
      </w:r>
    </w:p>
  </w:footnote>
  <w:footnote w:id="1447">
    <w:p w:rsidR="006913A8" w:rsidRDefault="006913A8">
      <w:pPr>
        <w:pStyle w:val="ab"/>
      </w:pPr>
      <w:r>
        <w:rPr>
          <w:rStyle w:val="ad"/>
        </w:rPr>
        <w:footnoteRef/>
      </w:r>
      <w:r>
        <w:t xml:space="preserve"> </w:t>
      </w:r>
      <w:r w:rsidRPr="00C049C1">
        <w:t xml:space="preserve">Шейх </w:t>
      </w:r>
      <w:r>
        <w:t>аль-</w:t>
      </w:r>
      <w:r w:rsidRPr="00C049C1">
        <w:t>Альбани сказал, что иснад этого сообщения достоверен, однако он приводится в форме «мурсаль»</w:t>
      </w:r>
      <w:r>
        <w:t>.</w:t>
      </w:r>
    </w:p>
  </w:footnote>
  <w:footnote w:id="1448">
    <w:p w:rsidR="006913A8" w:rsidRDefault="006913A8" w:rsidP="00C049C1">
      <w:pPr>
        <w:pStyle w:val="ab"/>
      </w:pPr>
      <w:r>
        <w:rPr>
          <w:rStyle w:val="ad"/>
        </w:rPr>
        <w:footnoteRef/>
      </w:r>
      <w:r>
        <w:t xml:space="preserve"> Ошибку допустил не ад-Даракутни и не аль-Бейхакы</w:t>
      </w:r>
      <w:r w:rsidRPr="00C049C1">
        <w:t>, однако ошибся один из передатчиков этого хадиса.</w:t>
      </w:r>
    </w:p>
  </w:footnote>
  <w:footnote w:id="1449">
    <w:p w:rsidR="006913A8" w:rsidRDefault="006913A8" w:rsidP="00C049C1">
      <w:pPr>
        <w:pStyle w:val="ab"/>
      </w:pPr>
      <w:r>
        <w:rPr>
          <w:rStyle w:val="ad"/>
        </w:rPr>
        <w:footnoteRef/>
      </w:r>
      <w:r>
        <w:t xml:space="preserve"> </w:t>
      </w:r>
      <w:r w:rsidRPr="00C049C1">
        <w:t xml:space="preserve">Шейх </w:t>
      </w:r>
      <w:r>
        <w:t>аль-</w:t>
      </w:r>
      <w:r w:rsidRPr="00C049C1">
        <w:t xml:space="preserve">Альбани сказал: </w:t>
      </w:r>
      <w:r w:rsidRPr="00C049C1">
        <w:rPr>
          <w:i/>
          <w:iCs/>
        </w:rPr>
        <w:t>«Мы не видим в этом ничего из неверия. И если действительно кто-то высказывал это мнение, то поистине, он в этом опирался на законы, которые у</w:t>
      </w:r>
      <w:r>
        <w:rPr>
          <w:i/>
          <w:iCs/>
        </w:rPr>
        <w:t xml:space="preserve">становил Аллах </w:t>
      </w:r>
      <w:r w:rsidRPr="00C049C1">
        <w:rPr>
          <w:i/>
          <w:iCs/>
        </w:rPr>
        <w:t>для этого бытия, и имел в виду, что это максимальный срок, который может прожить человек, если его не погубят природные стихии или болезни. Однако мы считаем ошибкой устанавливать определенный срок в сто двадцать лет, так как в среднем большинство людей</w:t>
      </w:r>
      <w:r>
        <w:rPr>
          <w:i/>
          <w:iCs/>
        </w:rPr>
        <w:t xml:space="preserve"> живёт от шестидесяти до семидес</w:t>
      </w:r>
      <w:r w:rsidRPr="00C049C1">
        <w:rPr>
          <w:i/>
          <w:iCs/>
        </w:rPr>
        <w:t>яти лет, а свыше этого встречается редко»</w:t>
      </w:r>
      <w:r>
        <w:t>. См. «Та‘лик</w:t>
      </w:r>
      <w:r w:rsidRPr="00C049C1">
        <w:t xml:space="preserve"> ‘</w:t>
      </w:r>
      <w:r>
        <w:t>аля ар-рауда ан-надийа» (2/260).</w:t>
      </w:r>
    </w:p>
  </w:footnote>
  <w:footnote w:id="1450">
    <w:p w:rsidR="006913A8" w:rsidRDefault="006913A8">
      <w:pPr>
        <w:pStyle w:val="ab"/>
      </w:pPr>
      <w:r>
        <w:rPr>
          <w:rStyle w:val="ad"/>
        </w:rPr>
        <w:footnoteRef/>
      </w:r>
      <w:r>
        <w:t xml:space="preserve"> </w:t>
      </w:r>
      <w:r w:rsidRPr="00C049C1">
        <w:t xml:space="preserve">Шейх </w:t>
      </w:r>
      <w:r>
        <w:t>аль-</w:t>
      </w:r>
      <w:r w:rsidRPr="00C049C1">
        <w:t xml:space="preserve">Альбани сказал: </w:t>
      </w:r>
      <w:r w:rsidRPr="00C049C1">
        <w:rPr>
          <w:i/>
          <w:iCs/>
        </w:rPr>
        <w:t>«И эт</w:t>
      </w:r>
      <w:r>
        <w:rPr>
          <w:i/>
          <w:iCs/>
        </w:rPr>
        <w:t>о истина. Если становится обяза</w:t>
      </w:r>
      <w:r w:rsidRPr="00C049C1">
        <w:rPr>
          <w:i/>
          <w:iCs/>
        </w:rPr>
        <w:t>тельным расторжение брака при наличии вреда жене по причине причине воздержания – а это, за редким исключением относится ко всем женщинам – то какой же срок необходимо установить для ожидания вестей от без вести пропавшего, после которого ей можно обратиться к судье с требованием развода? Это является областью исследования для ученых, а со стороны Шариата не пришло конкретизирующих текстов. Что же касается мнений сподвижников в установлении некого срока, то это лишь их мнение, основанное на их личном иджтихаде. Но мы считаем, что истиной в этом вопросе является то, что</w:t>
      </w:r>
      <w:r>
        <w:rPr>
          <w:i/>
          <w:iCs/>
        </w:rPr>
        <w:t>бы этот срок уста</w:t>
      </w:r>
      <w:r w:rsidRPr="00C049C1">
        <w:rPr>
          <w:i/>
          <w:iCs/>
        </w:rPr>
        <w:t>навливал правитель. И он будет меняться в зависимости от времени. Так, во времена спо</w:t>
      </w:r>
      <w:r>
        <w:rPr>
          <w:i/>
          <w:iCs/>
        </w:rPr>
        <w:t>движников этот срок равнялся че</w:t>
      </w:r>
      <w:r w:rsidRPr="00C049C1">
        <w:rPr>
          <w:i/>
          <w:iCs/>
        </w:rPr>
        <w:t>тырём годам, как это установил ‘Умар ибн аль-Хаттаб. Однако он, будучи правителем, исходил из того, что в их время не было современных средств связи и было тяжело получать вести с разных стран, которые доход</w:t>
      </w:r>
      <w:r>
        <w:rPr>
          <w:i/>
          <w:iCs/>
        </w:rPr>
        <w:t>или в течение длительного време</w:t>
      </w:r>
      <w:r w:rsidRPr="00C049C1">
        <w:rPr>
          <w:i/>
          <w:iCs/>
        </w:rPr>
        <w:t>ни. В наше же время, я ду</w:t>
      </w:r>
      <w:r>
        <w:rPr>
          <w:i/>
          <w:iCs/>
        </w:rPr>
        <w:t>маю можно ограничить срок отсут</w:t>
      </w:r>
      <w:r w:rsidRPr="00C049C1">
        <w:rPr>
          <w:i/>
          <w:iCs/>
        </w:rPr>
        <w:t>ствия вестей от человека одним годом. И если кто-то последует этому мнению, оно будет близки</w:t>
      </w:r>
      <w:r>
        <w:rPr>
          <w:i/>
          <w:iCs/>
        </w:rPr>
        <w:t>м к истине. Это то, к чему скло</w:t>
      </w:r>
      <w:r w:rsidRPr="00C049C1">
        <w:rPr>
          <w:i/>
          <w:iCs/>
        </w:rPr>
        <w:t xml:space="preserve">няюсь я сам, а успех от Аллаха». </w:t>
      </w:r>
      <w:r>
        <w:t>См. «ат-Та‘лик</w:t>
      </w:r>
      <w:r w:rsidRPr="00C049C1">
        <w:t>» (2/262).</w:t>
      </w:r>
    </w:p>
  </w:footnote>
  <w:footnote w:id="1451">
    <w:p w:rsidR="006913A8" w:rsidRDefault="006913A8" w:rsidP="0088522A">
      <w:pPr>
        <w:pStyle w:val="ab"/>
      </w:pPr>
      <w:r>
        <w:rPr>
          <w:rStyle w:val="ad"/>
        </w:rPr>
        <w:footnoteRef/>
      </w:r>
      <w:r>
        <w:t xml:space="preserve"> </w:t>
      </w:r>
      <w:r w:rsidRPr="0088522A">
        <w:t xml:space="preserve">Шейх </w:t>
      </w:r>
      <w:r>
        <w:t>аль-</w:t>
      </w:r>
      <w:r w:rsidRPr="0088522A">
        <w:t xml:space="preserve">Альбани сказал: </w:t>
      </w:r>
      <w:r w:rsidRPr="0088522A">
        <w:rPr>
          <w:i/>
          <w:iCs/>
        </w:rPr>
        <w:t xml:space="preserve">«Другие же </w:t>
      </w:r>
      <w:r>
        <w:rPr>
          <w:i/>
          <w:iCs/>
        </w:rPr>
        <w:t>ученые разъяснили слово «аль-игляк» как сильный гнев. Ибн аль-К</w:t>
      </w:r>
      <w:r w:rsidRPr="0088522A">
        <w:rPr>
          <w:i/>
          <w:iCs/>
        </w:rPr>
        <w:t>ай</w:t>
      </w:r>
      <w:r>
        <w:rPr>
          <w:i/>
          <w:iCs/>
        </w:rPr>
        <w:t>й</w:t>
      </w:r>
      <w:r w:rsidRPr="0088522A">
        <w:rPr>
          <w:i/>
          <w:iCs/>
        </w:rPr>
        <w:t>им в «Тахзиб ас-Сунна» сказал: «Наш шейх (И</w:t>
      </w:r>
      <w:r>
        <w:rPr>
          <w:i/>
          <w:iCs/>
        </w:rPr>
        <w:t>бн Теймия) говорил, что «аль-игляк</w:t>
      </w:r>
      <w:r w:rsidRPr="0088522A">
        <w:rPr>
          <w:i/>
          <w:iCs/>
        </w:rPr>
        <w:t>» – это возникновение преграды между человеком и его разумом и намерением. Поэтому к этому относится развод, данный слабоумным, пораженным джинами, пьяным, принужденным, а также человеком, находящимся под сильным гневом, настолько сильным, что он не понимает, что произносит. Так как у всех этих категорий людей существует преграда между ними и их разумом и намерением. А развод действителен, только если он дается осознанно и со знанием».</w:t>
      </w:r>
      <w:r w:rsidRPr="0088522A">
        <w:t xml:space="preserve"> </w:t>
      </w:r>
    </w:p>
  </w:footnote>
  <w:footnote w:id="1452">
    <w:p w:rsidR="006913A8" w:rsidRDefault="006913A8">
      <w:pPr>
        <w:pStyle w:val="ab"/>
      </w:pPr>
      <w:r>
        <w:rPr>
          <w:rStyle w:val="ad"/>
        </w:rPr>
        <w:footnoteRef/>
      </w:r>
      <w:r>
        <w:t xml:space="preserve"> </w:t>
      </w:r>
      <w:r w:rsidRPr="0088522A">
        <w:t xml:space="preserve">Шейх </w:t>
      </w:r>
      <w:r>
        <w:t>аль-</w:t>
      </w:r>
      <w:r w:rsidRPr="0088522A">
        <w:t xml:space="preserve">Альбани сказал: </w:t>
      </w:r>
      <w:r w:rsidRPr="0088522A">
        <w:rPr>
          <w:i/>
          <w:iCs/>
        </w:rPr>
        <w:t>«Это достоверный хадис, в котором нет сомнений, так как некоторые его пути сами по себе являются достоверными «хасан», как например версия от ‘Амра ибн Шу‘ейба со слов своего отца со</w:t>
      </w:r>
      <w:r>
        <w:rPr>
          <w:i/>
          <w:iCs/>
        </w:rPr>
        <w:t xml:space="preserve"> слов деда, а также версия ‘Урвы</w:t>
      </w:r>
      <w:r w:rsidRPr="0088522A">
        <w:rPr>
          <w:i/>
          <w:iCs/>
        </w:rPr>
        <w:t xml:space="preserve"> от аль-Мисуара ибн Махрамы,</w:t>
      </w:r>
      <w:r>
        <w:rPr>
          <w:i/>
          <w:iCs/>
        </w:rPr>
        <w:t xml:space="preserve"> приводимая у Ибн Маджи (1/631)».</w:t>
      </w:r>
    </w:p>
  </w:footnote>
  <w:footnote w:id="1453">
    <w:p w:rsidR="006913A8" w:rsidRDefault="006913A8">
      <w:pPr>
        <w:pStyle w:val="ab"/>
      </w:pPr>
      <w:r>
        <w:rPr>
          <w:rStyle w:val="ad"/>
        </w:rPr>
        <w:footnoteRef/>
      </w:r>
      <w:r>
        <w:t xml:space="preserve"> </w:t>
      </w:r>
      <w:r w:rsidRPr="0088522A">
        <w:t>Аль-Бухари (5254), ан-Насаи (6/150), Ибн Маджа (2050).</w:t>
      </w:r>
    </w:p>
  </w:footnote>
  <w:footnote w:id="1454">
    <w:p w:rsidR="006913A8" w:rsidRDefault="006913A8">
      <w:pPr>
        <w:pStyle w:val="ab"/>
      </w:pPr>
      <w:r>
        <w:rPr>
          <w:rStyle w:val="ad"/>
        </w:rPr>
        <w:footnoteRef/>
      </w:r>
      <w:r>
        <w:t xml:space="preserve"> </w:t>
      </w:r>
      <w:r w:rsidRPr="0088522A">
        <w:t>Аль-Бухари (4418), Муслим (2769).</w:t>
      </w:r>
    </w:p>
  </w:footnote>
  <w:footnote w:id="1455">
    <w:p w:rsidR="006913A8" w:rsidRDefault="006913A8">
      <w:pPr>
        <w:pStyle w:val="ab"/>
      </w:pPr>
      <w:r>
        <w:rPr>
          <w:rStyle w:val="ad"/>
        </w:rPr>
        <w:footnoteRef/>
      </w:r>
      <w:r>
        <w:t xml:space="preserve"> Сура «аль-Ахзаб», аяты 28-29. </w:t>
      </w:r>
    </w:p>
  </w:footnote>
  <w:footnote w:id="1456">
    <w:p w:rsidR="006913A8" w:rsidRDefault="006913A8">
      <w:pPr>
        <w:pStyle w:val="ab"/>
      </w:pPr>
      <w:r>
        <w:rPr>
          <w:rStyle w:val="ad"/>
        </w:rPr>
        <w:footnoteRef/>
      </w:r>
      <w:r>
        <w:t xml:space="preserve"> </w:t>
      </w:r>
      <w:r w:rsidRPr="00466B29">
        <w:t>Аль-Бухари (5263), Муслим (1477), ат-Тирмизи (1179).</w:t>
      </w:r>
    </w:p>
  </w:footnote>
  <w:footnote w:id="1457">
    <w:p w:rsidR="006913A8" w:rsidRDefault="006913A8">
      <w:pPr>
        <w:pStyle w:val="ab"/>
      </w:pPr>
      <w:r>
        <w:rPr>
          <w:rStyle w:val="ad"/>
        </w:rPr>
        <w:footnoteRef/>
      </w:r>
      <w:r>
        <w:t xml:space="preserve"> Сура «аль-Ахзаб», аят 21. </w:t>
      </w:r>
      <w:r w:rsidRPr="00F045A1">
        <w:t>Аль-Бухари (5266), Муслим (1473).</w:t>
      </w:r>
    </w:p>
  </w:footnote>
  <w:footnote w:id="1458">
    <w:p w:rsidR="006913A8" w:rsidRDefault="006913A8">
      <w:pPr>
        <w:pStyle w:val="ab"/>
      </w:pPr>
      <w:r>
        <w:rPr>
          <w:rStyle w:val="ad"/>
        </w:rPr>
        <w:footnoteRef/>
      </w:r>
      <w:r>
        <w:t xml:space="preserve"> Сура «ат-Тахрим», аят 1. </w:t>
      </w:r>
    </w:p>
  </w:footnote>
  <w:footnote w:id="1459">
    <w:p w:rsidR="006913A8" w:rsidRDefault="006913A8" w:rsidP="00F045A1">
      <w:pPr>
        <w:pStyle w:val="ab"/>
      </w:pPr>
      <w:r>
        <w:rPr>
          <w:rStyle w:val="ad"/>
        </w:rPr>
        <w:footnoteRef/>
      </w:r>
      <w:r>
        <w:t xml:space="preserve"> </w:t>
      </w:r>
      <w:r w:rsidRPr="00F045A1">
        <w:t>Иснад сообщения слабый. Ан-Насаи (6/151), «</w:t>
      </w:r>
      <w:r>
        <w:t>а</w:t>
      </w:r>
      <w:r w:rsidRPr="00F045A1">
        <w:t>ль-</w:t>
      </w:r>
      <w:r>
        <w:t>К</w:t>
      </w:r>
      <w:r w:rsidRPr="00F045A1">
        <w:t>убра» (5613).</w:t>
      </w:r>
    </w:p>
  </w:footnote>
  <w:footnote w:id="1460">
    <w:p w:rsidR="006913A8" w:rsidRDefault="006913A8" w:rsidP="00F045A1">
      <w:pPr>
        <w:pStyle w:val="ab"/>
      </w:pPr>
      <w:r>
        <w:rPr>
          <w:rStyle w:val="ad"/>
        </w:rPr>
        <w:footnoteRef/>
      </w:r>
      <w:r>
        <w:t xml:space="preserve"> Сура «ат-Тахрим», аят 1. </w:t>
      </w:r>
      <w:r w:rsidRPr="00F045A1">
        <w:t>Ан-Насаи в своем толковании Корана (627) и в сборнике хадисов (3959)</w:t>
      </w:r>
      <w:r>
        <w:t>.</w:t>
      </w:r>
    </w:p>
  </w:footnote>
  <w:footnote w:id="1461">
    <w:p w:rsidR="006913A8" w:rsidRDefault="006913A8" w:rsidP="00F045A1">
      <w:pPr>
        <w:pStyle w:val="ab"/>
      </w:pPr>
      <w:r>
        <w:rPr>
          <w:rStyle w:val="ad"/>
        </w:rPr>
        <w:footnoteRef/>
      </w:r>
      <w:r>
        <w:t xml:space="preserve"> Сура «ат-Тахрим», аяты 1-2.  </w:t>
      </w:r>
    </w:p>
  </w:footnote>
  <w:footnote w:id="1462">
    <w:p w:rsidR="006913A8" w:rsidRDefault="006913A8">
      <w:pPr>
        <w:pStyle w:val="ab"/>
      </w:pPr>
      <w:r>
        <w:rPr>
          <w:rStyle w:val="ad"/>
        </w:rPr>
        <w:footnoteRef/>
      </w:r>
      <w:r>
        <w:t xml:space="preserve"> </w:t>
      </w:r>
      <w:r w:rsidRPr="00F045A1">
        <w:t>Ат-Тирмизи (1201) с недостоверным иснадом.</w:t>
      </w:r>
    </w:p>
  </w:footnote>
  <w:footnote w:id="1463">
    <w:p w:rsidR="006913A8" w:rsidRDefault="006913A8" w:rsidP="00F045A1">
      <w:pPr>
        <w:pStyle w:val="ab"/>
      </w:pPr>
      <w:r>
        <w:rPr>
          <w:rStyle w:val="ad"/>
        </w:rPr>
        <w:footnoteRef/>
      </w:r>
      <w:r>
        <w:t xml:space="preserve"> Сура «аль-Ахзаб», аят 21. </w:t>
      </w:r>
    </w:p>
  </w:footnote>
  <w:footnote w:id="1464">
    <w:p w:rsidR="006913A8" w:rsidRDefault="006913A8">
      <w:pPr>
        <w:pStyle w:val="ab"/>
      </w:pPr>
      <w:r>
        <w:rPr>
          <w:rStyle w:val="ad"/>
        </w:rPr>
        <w:footnoteRef/>
      </w:r>
      <w:r>
        <w:t xml:space="preserve"> Сура «аль-Бакара», аят 228. </w:t>
      </w:r>
    </w:p>
  </w:footnote>
  <w:footnote w:id="1465">
    <w:p w:rsidR="006913A8" w:rsidRDefault="006913A8" w:rsidP="00F045A1">
      <w:pPr>
        <w:pStyle w:val="ab"/>
      </w:pPr>
      <w:r>
        <w:rPr>
          <w:rStyle w:val="ad"/>
        </w:rPr>
        <w:footnoteRef/>
      </w:r>
      <w:r>
        <w:t xml:space="preserve"> Сура «аль-Бакара», аят 229. </w:t>
      </w:r>
    </w:p>
  </w:footnote>
  <w:footnote w:id="1466">
    <w:p w:rsidR="006913A8" w:rsidRDefault="006913A8">
      <w:pPr>
        <w:pStyle w:val="ab"/>
      </w:pPr>
      <w:r>
        <w:rPr>
          <w:rStyle w:val="ad"/>
        </w:rPr>
        <w:footnoteRef/>
      </w:r>
      <w:r>
        <w:t xml:space="preserve"> </w:t>
      </w:r>
      <w:r w:rsidRPr="0090534A">
        <w:t>Хадис достоверен в совокупности с другим хадисом, который привод</w:t>
      </w:r>
      <w:r>
        <w:t>ится после него. См. «ат-Та‘лик</w:t>
      </w:r>
      <w:r w:rsidRPr="0090534A">
        <w:t>» шейха аль-Альбани (2/266).</w:t>
      </w:r>
    </w:p>
  </w:footnote>
  <w:footnote w:id="1467">
    <w:p w:rsidR="006913A8" w:rsidRDefault="006913A8" w:rsidP="0090534A">
      <w:pPr>
        <w:pStyle w:val="ab"/>
      </w:pPr>
      <w:r>
        <w:rPr>
          <w:rStyle w:val="ad"/>
        </w:rPr>
        <w:footnoteRef/>
      </w:r>
      <w:r>
        <w:t xml:space="preserve"> Сура «аль-Бакара», аят 229. </w:t>
      </w:r>
    </w:p>
  </w:footnote>
  <w:footnote w:id="1468">
    <w:p w:rsidR="006913A8" w:rsidRDefault="006913A8">
      <w:pPr>
        <w:pStyle w:val="ab"/>
      </w:pPr>
      <w:r>
        <w:rPr>
          <w:rStyle w:val="ad"/>
        </w:rPr>
        <w:footnoteRef/>
      </w:r>
      <w:r>
        <w:t xml:space="preserve"> См. «а</w:t>
      </w:r>
      <w:r w:rsidRPr="0090534A">
        <w:t>ль-Ируа» (2080).</w:t>
      </w:r>
    </w:p>
  </w:footnote>
  <w:footnote w:id="1469">
    <w:p w:rsidR="006913A8" w:rsidRDefault="006913A8">
      <w:pPr>
        <w:pStyle w:val="ab"/>
      </w:pPr>
      <w:r>
        <w:rPr>
          <w:rStyle w:val="ad"/>
        </w:rPr>
        <w:footnoteRef/>
      </w:r>
      <w:r>
        <w:t xml:space="preserve"> </w:t>
      </w:r>
      <w:r w:rsidRPr="0090534A">
        <w:t>Абу</w:t>
      </w:r>
      <w:r>
        <w:t xml:space="preserve"> Дауд (2186), Ибн Маджа (2025). См. «а</w:t>
      </w:r>
      <w:r w:rsidRPr="0090534A">
        <w:t>ль-Ируа» (2078).</w:t>
      </w:r>
    </w:p>
  </w:footnote>
  <w:footnote w:id="1470">
    <w:p w:rsidR="006913A8" w:rsidRDefault="006913A8">
      <w:pPr>
        <w:pStyle w:val="ab"/>
      </w:pPr>
      <w:r>
        <w:rPr>
          <w:rStyle w:val="ad"/>
        </w:rPr>
        <w:footnoteRef/>
      </w:r>
      <w:r>
        <w:t xml:space="preserve"> Сура «аль-Бакара», аят 230. </w:t>
      </w:r>
    </w:p>
  </w:footnote>
  <w:footnote w:id="1471">
    <w:p w:rsidR="006913A8" w:rsidRDefault="006913A8" w:rsidP="0090534A">
      <w:pPr>
        <w:pStyle w:val="ab"/>
      </w:pPr>
      <w:r>
        <w:rPr>
          <w:rStyle w:val="ad"/>
        </w:rPr>
        <w:footnoteRef/>
      </w:r>
      <w:r>
        <w:t xml:space="preserve"> </w:t>
      </w:r>
      <w:r w:rsidRPr="0090534A">
        <w:t>Жена Рифа‘</w:t>
      </w:r>
      <w:r>
        <w:t>и</w:t>
      </w:r>
      <w:r w:rsidRPr="0090534A">
        <w:t xml:space="preserve"> хотела, не вступая в близость с новым супругом, получить развод и вернуться к своему бывшему мужу.</w:t>
      </w:r>
    </w:p>
  </w:footnote>
  <w:footnote w:id="1472">
    <w:p w:rsidR="006913A8" w:rsidRDefault="006913A8" w:rsidP="0090534A">
      <w:pPr>
        <w:pStyle w:val="ab"/>
      </w:pPr>
      <w:r>
        <w:rPr>
          <w:rStyle w:val="ad"/>
        </w:rPr>
        <w:footnoteRef/>
      </w:r>
      <w:r>
        <w:t xml:space="preserve"> </w:t>
      </w:r>
      <w:r w:rsidRPr="0090534A">
        <w:t>Аль-Бухари (5260, 5261), Муслим (1433).</w:t>
      </w:r>
    </w:p>
  </w:footnote>
  <w:footnote w:id="1473">
    <w:p w:rsidR="006913A8" w:rsidRDefault="006913A8">
      <w:pPr>
        <w:pStyle w:val="ab"/>
      </w:pPr>
      <w:r>
        <w:rPr>
          <w:rStyle w:val="ad"/>
        </w:rPr>
        <w:footnoteRef/>
      </w:r>
      <w:r>
        <w:t xml:space="preserve"> Сура «ан-Ниса», аят 21. </w:t>
      </w:r>
    </w:p>
  </w:footnote>
  <w:footnote w:id="1474">
    <w:p w:rsidR="006913A8" w:rsidRDefault="006913A8">
      <w:pPr>
        <w:pStyle w:val="ab"/>
      </w:pPr>
      <w:r>
        <w:rPr>
          <w:rStyle w:val="ad"/>
        </w:rPr>
        <w:footnoteRef/>
      </w:r>
      <w:r>
        <w:t xml:space="preserve"> </w:t>
      </w:r>
      <w:r w:rsidRPr="0090534A">
        <w:t>Аль-Бухари (5312).</w:t>
      </w:r>
    </w:p>
  </w:footnote>
  <w:footnote w:id="1475">
    <w:p w:rsidR="006913A8" w:rsidRDefault="006913A8">
      <w:pPr>
        <w:pStyle w:val="ab"/>
      </w:pPr>
      <w:r>
        <w:rPr>
          <w:rStyle w:val="ad"/>
        </w:rPr>
        <w:footnoteRef/>
      </w:r>
      <w:r>
        <w:t xml:space="preserve"> Сура «аль-Бакара», аят 229. </w:t>
      </w:r>
    </w:p>
  </w:footnote>
  <w:footnote w:id="1476">
    <w:p w:rsidR="006913A8" w:rsidRDefault="006913A8">
      <w:pPr>
        <w:pStyle w:val="ab"/>
      </w:pPr>
      <w:r>
        <w:rPr>
          <w:rStyle w:val="ad"/>
        </w:rPr>
        <w:footnoteRef/>
      </w:r>
      <w:r>
        <w:t xml:space="preserve"> Сура «ан-Ниса», аят 19. </w:t>
      </w:r>
    </w:p>
  </w:footnote>
  <w:footnote w:id="1477">
    <w:p w:rsidR="006913A8" w:rsidRDefault="006913A8" w:rsidP="0090534A">
      <w:pPr>
        <w:pStyle w:val="ab"/>
      </w:pPr>
      <w:r>
        <w:rPr>
          <w:rStyle w:val="ad"/>
        </w:rPr>
        <w:footnoteRef/>
      </w:r>
      <w:r>
        <w:t xml:space="preserve"> Сура «ан-Ниса», аят 20.</w:t>
      </w:r>
    </w:p>
  </w:footnote>
  <w:footnote w:id="1478">
    <w:p w:rsidR="006913A8" w:rsidRDefault="006913A8">
      <w:pPr>
        <w:pStyle w:val="ab"/>
      </w:pPr>
      <w:r>
        <w:rPr>
          <w:rStyle w:val="ad"/>
        </w:rPr>
        <w:footnoteRef/>
      </w:r>
      <w:r>
        <w:t xml:space="preserve"> Сура «аль-Бакара», аят 229. </w:t>
      </w:r>
    </w:p>
  </w:footnote>
  <w:footnote w:id="1479">
    <w:p w:rsidR="006913A8" w:rsidRDefault="006913A8" w:rsidP="00587C64">
      <w:pPr>
        <w:pStyle w:val="ab"/>
      </w:pPr>
      <w:r>
        <w:rPr>
          <w:rStyle w:val="ad"/>
        </w:rPr>
        <w:footnoteRef/>
      </w:r>
      <w:r>
        <w:t xml:space="preserve"> Шейх аль-Альбани сказал: </w:t>
      </w:r>
      <w:r w:rsidRPr="00587C64">
        <w:rPr>
          <w:i/>
          <w:iCs/>
        </w:rPr>
        <w:t xml:space="preserve">«Это спорный момент. Уже были приведены слова </w:t>
      </w:r>
      <w:r>
        <w:rPr>
          <w:i/>
          <w:iCs/>
        </w:rPr>
        <w:t>п</w:t>
      </w:r>
      <w:r w:rsidRPr="00587C64">
        <w:rPr>
          <w:i/>
          <w:iCs/>
        </w:rPr>
        <w:t xml:space="preserve">осланника Аллаха </w:t>
      </w:r>
      <w:r w:rsidRPr="00F32E59">
        <w:rPr>
          <w:i/>
          <w:iCs/>
        </w:rPr>
        <w:t>(да благословит его Аллах и приветствует)</w:t>
      </w:r>
      <w:r w:rsidRPr="00587C64">
        <w:rPr>
          <w:i/>
          <w:iCs/>
        </w:rPr>
        <w:t xml:space="preserve">: </w:t>
      </w:r>
      <w:r>
        <w:rPr>
          <w:b/>
          <w:bCs/>
          <w:i/>
          <w:iCs/>
        </w:rPr>
        <w:t xml:space="preserve">«Какая </w:t>
      </w:r>
      <w:r w:rsidRPr="00587C64">
        <w:rPr>
          <w:b/>
          <w:bCs/>
          <w:i/>
          <w:iCs/>
        </w:rPr>
        <w:t>бы женщина не попросила развод у своего супруга, не имея оснований для этого, то для неё станет запретным даже запах Рая».</w:t>
      </w:r>
      <w:r w:rsidRPr="00587C64">
        <w:rPr>
          <w:i/>
          <w:iCs/>
        </w:rPr>
        <w:t xml:space="preserve"> А  ведь нет никакой существенной р</w:t>
      </w:r>
      <w:r>
        <w:rPr>
          <w:i/>
          <w:iCs/>
        </w:rPr>
        <w:t>азницы между обычным раз</w:t>
      </w:r>
      <w:r w:rsidRPr="00587C64">
        <w:rPr>
          <w:i/>
          <w:iCs/>
        </w:rPr>
        <w:t>водом и разводом через выкуп, в особенности, по мнению тех, кто развод через выкуп, счи</w:t>
      </w:r>
      <w:r>
        <w:rPr>
          <w:i/>
          <w:iCs/>
        </w:rPr>
        <w:t>тает обычным разводом, а не рас</w:t>
      </w:r>
      <w:r w:rsidRPr="00587C64">
        <w:rPr>
          <w:i/>
          <w:iCs/>
        </w:rPr>
        <w:t>торжением брака. И здесь явно видно, что просьба об обычном разводе или же о разводе через выкуп имеют одно и то</w:t>
      </w:r>
      <w:r>
        <w:rPr>
          <w:i/>
          <w:iCs/>
        </w:rPr>
        <w:t xml:space="preserve"> же ша</w:t>
      </w:r>
      <w:r w:rsidRPr="00587C64">
        <w:rPr>
          <w:i/>
          <w:iCs/>
        </w:rPr>
        <w:t xml:space="preserve">риатское положение. Посему для неё является запретным (харам) требовать развода через выкуп, не имея на это оснований. Это подтверждается также другими словами </w:t>
      </w:r>
      <w:r>
        <w:rPr>
          <w:i/>
          <w:iCs/>
        </w:rPr>
        <w:t>п</w:t>
      </w:r>
      <w:r w:rsidRPr="00587C64">
        <w:rPr>
          <w:i/>
          <w:iCs/>
        </w:rPr>
        <w:t xml:space="preserve">осланника Аллаха </w:t>
      </w:r>
      <w:r w:rsidRPr="00F32E59">
        <w:rPr>
          <w:i/>
          <w:iCs/>
        </w:rPr>
        <w:t>(да благословит его Аллах и приветствует)</w:t>
      </w:r>
      <w:r w:rsidRPr="00587C64">
        <w:rPr>
          <w:i/>
          <w:iCs/>
        </w:rPr>
        <w:t xml:space="preserve">, который сказал: </w:t>
      </w:r>
      <w:r w:rsidRPr="00587C64">
        <w:rPr>
          <w:b/>
          <w:bCs/>
          <w:i/>
          <w:iCs/>
        </w:rPr>
        <w:t>«Требующие развода через выкуп являются лицемерками».</w:t>
      </w:r>
      <w:r w:rsidRPr="00587C64">
        <w:rPr>
          <w:i/>
          <w:iCs/>
        </w:rPr>
        <w:t xml:space="preserve"> И, несмотря на то, что в отношении иснада этого хадиса присутствуют разговоры относительно его достоверности, нет проблем привести его в качестве свидетельства»</w:t>
      </w:r>
      <w:r>
        <w:rPr>
          <w:i/>
          <w:iCs/>
        </w:rPr>
        <w:t>.</w:t>
      </w:r>
      <w:r>
        <w:t xml:space="preserve"> См. «ат-Та‘лик» (2/269).</w:t>
      </w:r>
    </w:p>
    <w:p w:rsidR="006913A8" w:rsidRDefault="006913A8" w:rsidP="00587C64">
      <w:pPr>
        <w:pStyle w:val="ab"/>
      </w:pPr>
      <w:r>
        <w:t>Впоследствии шейх аль-Альбани исследовал и подтвердил достоверность этого хадиса в «ас-Сахиха» 632.</w:t>
      </w:r>
    </w:p>
  </w:footnote>
  <w:footnote w:id="1480">
    <w:p w:rsidR="006913A8" w:rsidRDefault="006913A8">
      <w:pPr>
        <w:pStyle w:val="ab"/>
      </w:pPr>
      <w:r>
        <w:rPr>
          <w:rStyle w:val="ad"/>
        </w:rPr>
        <w:footnoteRef/>
      </w:r>
      <w:r>
        <w:t xml:space="preserve"> </w:t>
      </w:r>
      <w:r w:rsidRPr="00587C64">
        <w:t>Хадис недостоверный. Абу</w:t>
      </w:r>
      <w:r>
        <w:t xml:space="preserve"> Дауд (2178), Ибн Маджа (2018). См. </w:t>
      </w:r>
      <w:r w:rsidRPr="00587C64">
        <w:t>«аль-Ируа» (2040).</w:t>
      </w:r>
    </w:p>
  </w:footnote>
  <w:footnote w:id="1481">
    <w:p w:rsidR="006913A8" w:rsidRDefault="006913A8">
      <w:pPr>
        <w:pStyle w:val="ab"/>
      </w:pPr>
      <w:r>
        <w:rPr>
          <w:rStyle w:val="ad"/>
        </w:rPr>
        <w:footnoteRef/>
      </w:r>
      <w:r>
        <w:t xml:space="preserve"> Сура «ан-Ниса», аят 20. </w:t>
      </w:r>
    </w:p>
  </w:footnote>
  <w:footnote w:id="1482">
    <w:p w:rsidR="006913A8" w:rsidRDefault="006913A8" w:rsidP="0090534A">
      <w:pPr>
        <w:pStyle w:val="ab"/>
      </w:pPr>
      <w:r>
        <w:rPr>
          <w:rStyle w:val="ad"/>
        </w:rPr>
        <w:footnoteRef/>
      </w:r>
      <w:r>
        <w:t xml:space="preserve"> Сура «аль-Бакара», аят 229. </w:t>
      </w:r>
    </w:p>
  </w:footnote>
  <w:footnote w:id="1483">
    <w:p w:rsidR="006913A8" w:rsidRDefault="006913A8">
      <w:pPr>
        <w:pStyle w:val="ab"/>
      </w:pPr>
      <w:r>
        <w:rPr>
          <w:rStyle w:val="ad"/>
        </w:rPr>
        <w:footnoteRef/>
      </w:r>
      <w:r>
        <w:t xml:space="preserve"> То есть</w:t>
      </w:r>
      <w:r w:rsidRPr="00587C64">
        <w:t xml:space="preserve"> муж не может самостоятельно вернуть её, подобно тому, как может вернуть после первого и второго развода. Однако после истечения срока её ожидания (‘идды), он может вновь жениться на ней с согласи</w:t>
      </w:r>
      <w:r>
        <w:t>я её самой и её опекуна, со сви</w:t>
      </w:r>
      <w:r w:rsidRPr="00587C64">
        <w:t>детелями и с новым брачным даром.</w:t>
      </w:r>
    </w:p>
  </w:footnote>
  <w:footnote w:id="1484">
    <w:p w:rsidR="006913A8" w:rsidRDefault="006913A8">
      <w:pPr>
        <w:pStyle w:val="ab"/>
      </w:pPr>
      <w:r>
        <w:rPr>
          <w:rStyle w:val="ad"/>
        </w:rPr>
        <w:footnoteRef/>
      </w:r>
      <w:r>
        <w:t xml:space="preserve"> </w:t>
      </w:r>
      <w:r w:rsidRPr="002D1CA0">
        <w:t>Аль-Бухари (5273 - 5277).</w:t>
      </w:r>
    </w:p>
  </w:footnote>
  <w:footnote w:id="1485">
    <w:p w:rsidR="006913A8" w:rsidRDefault="006913A8" w:rsidP="00043686">
      <w:pPr>
        <w:pStyle w:val="ab"/>
      </w:pPr>
      <w:r>
        <w:rPr>
          <w:rStyle w:val="ad"/>
        </w:rPr>
        <w:footnoteRef/>
      </w:r>
      <w:r>
        <w:t xml:space="preserve"> Ад-Дарак</w:t>
      </w:r>
      <w:r w:rsidRPr="002D1CA0">
        <w:t xml:space="preserve">утни (3/255/39). Хафиз ибн Хаджар сказал: </w:t>
      </w:r>
      <w:r w:rsidRPr="002D1CA0">
        <w:rPr>
          <w:i/>
          <w:iCs/>
        </w:rPr>
        <w:t>«Иснад этого соо</w:t>
      </w:r>
      <w:r>
        <w:rPr>
          <w:i/>
          <w:iCs/>
        </w:rPr>
        <w:t>бщения сильный, однако в форме "</w:t>
      </w:r>
      <w:r w:rsidRPr="002D1CA0">
        <w:rPr>
          <w:i/>
          <w:iCs/>
        </w:rPr>
        <w:t>мурсаль</w:t>
      </w:r>
      <w:r>
        <w:rPr>
          <w:i/>
          <w:iCs/>
        </w:rPr>
        <w:t>"</w:t>
      </w:r>
      <w:r w:rsidRPr="002D1CA0">
        <w:rPr>
          <w:i/>
          <w:iCs/>
        </w:rPr>
        <w:t xml:space="preserve">». </w:t>
      </w:r>
      <w:r w:rsidRPr="002D1CA0">
        <w:t xml:space="preserve">Ахмад Мухаммад Шакир сказал: </w:t>
      </w:r>
      <w:r w:rsidRPr="00043686">
        <w:rPr>
          <w:i/>
          <w:iCs/>
        </w:rPr>
        <w:t>«Абу аз-Зубейр известен подтасовкой (мудаллис), поэтому сообщения от него не лишены разговоров относительно их достовернос</w:t>
      </w:r>
      <w:r>
        <w:rPr>
          <w:i/>
          <w:iCs/>
        </w:rPr>
        <w:t>ти даже тогда, когда цепочка не</w:t>
      </w:r>
      <w:r w:rsidRPr="00043686">
        <w:rPr>
          <w:i/>
          <w:iCs/>
        </w:rPr>
        <w:t xml:space="preserve">прерывна до самого </w:t>
      </w:r>
      <w:r>
        <w:rPr>
          <w:i/>
          <w:iCs/>
        </w:rPr>
        <w:t>п</w:t>
      </w:r>
      <w:r w:rsidRPr="00043686">
        <w:rPr>
          <w:i/>
          <w:iCs/>
        </w:rPr>
        <w:t xml:space="preserve">ророка </w:t>
      </w:r>
      <w:r w:rsidRPr="00F32E59">
        <w:rPr>
          <w:i/>
          <w:iCs/>
        </w:rPr>
        <w:t>(да благословит его Аллах и приветствует)</w:t>
      </w:r>
      <w:r w:rsidRPr="00043686">
        <w:rPr>
          <w:i/>
          <w:iCs/>
        </w:rPr>
        <w:t>, что же можно сказать, когда цепочка передатчиков обрывается на сподвижнике?».</w:t>
      </w:r>
    </w:p>
  </w:footnote>
  <w:footnote w:id="1486">
    <w:p w:rsidR="006913A8" w:rsidRDefault="006913A8">
      <w:pPr>
        <w:pStyle w:val="ab"/>
      </w:pPr>
      <w:r>
        <w:rPr>
          <w:rStyle w:val="ad"/>
        </w:rPr>
        <w:footnoteRef/>
      </w:r>
      <w:r>
        <w:t xml:space="preserve"> Сура «аль-Бакара», аят 229. </w:t>
      </w:r>
    </w:p>
  </w:footnote>
  <w:footnote w:id="1487">
    <w:p w:rsidR="006913A8" w:rsidRDefault="006913A8" w:rsidP="00043686">
      <w:pPr>
        <w:pStyle w:val="ab"/>
      </w:pPr>
      <w:r>
        <w:rPr>
          <w:rStyle w:val="ad"/>
        </w:rPr>
        <w:footnoteRef/>
      </w:r>
      <w:r>
        <w:t xml:space="preserve"> </w:t>
      </w:r>
      <w:r w:rsidRPr="00043686">
        <w:t>Привел аль-Б</w:t>
      </w:r>
      <w:r>
        <w:t>е</w:t>
      </w:r>
      <w:r w:rsidRPr="00043686">
        <w:t>йхак</w:t>
      </w:r>
      <w:r>
        <w:t>ы</w:t>
      </w:r>
      <w:r w:rsidRPr="00043686">
        <w:t xml:space="preserve"> (7/314) и классифицировал хадис, как слабый.</w:t>
      </w:r>
    </w:p>
  </w:footnote>
  <w:footnote w:id="1488">
    <w:p w:rsidR="006913A8" w:rsidRDefault="006913A8" w:rsidP="002D1CA0">
      <w:pPr>
        <w:pStyle w:val="ab"/>
      </w:pPr>
      <w:r>
        <w:rPr>
          <w:rStyle w:val="ad"/>
        </w:rPr>
        <w:footnoteRef/>
      </w:r>
      <w:r>
        <w:t xml:space="preserve"> Сура «аль-Бакара», аят 229. </w:t>
      </w:r>
    </w:p>
  </w:footnote>
  <w:footnote w:id="1489">
    <w:p w:rsidR="006913A8" w:rsidRDefault="006913A8">
      <w:pPr>
        <w:pStyle w:val="ab"/>
      </w:pPr>
      <w:r>
        <w:rPr>
          <w:rStyle w:val="ad"/>
        </w:rPr>
        <w:footnoteRef/>
      </w:r>
      <w:r>
        <w:t xml:space="preserve"> Сура «ан-Ниса», аят 128. </w:t>
      </w:r>
    </w:p>
  </w:footnote>
  <w:footnote w:id="1490">
    <w:p w:rsidR="006913A8" w:rsidRDefault="006913A8" w:rsidP="00043686">
      <w:pPr>
        <w:pStyle w:val="ab"/>
      </w:pPr>
      <w:r>
        <w:rPr>
          <w:rStyle w:val="ad"/>
        </w:rPr>
        <w:footnoteRef/>
      </w:r>
      <w:r>
        <w:t xml:space="preserve"> Сура «ан-Ниса», аят 25. </w:t>
      </w:r>
    </w:p>
  </w:footnote>
  <w:footnote w:id="1491">
    <w:p w:rsidR="006913A8" w:rsidRDefault="006913A8">
      <w:pPr>
        <w:pStyle w:val="ab"/>
      </w:pPr>
      <w:r>
        <w:rPr>
          <w:rStyle w:val="ad"/>
        </w:rPr>
        <w:footnoteRef/>
      </w:r>
      <w:r>
        <w:t xml:space="preserve"> Сура «аль-Бакара», аят 229. </w:t>
      </w:r>
    </w:p>
  </w:footnote>
  <w:footnote w:id="1492">
    <w:p w:rsidR="006913A8" w:rsidRDefault="006913A8" w:rsidP="00043686">
      <w:pPr>
        <w:pStyle w:val="ab"/>
      </w:pPr>
      <w:r>
        <w:rPr>
          <w:rStyle w:val="ad"/>
        </w:rPr>
        <w:footnoteRef/>
      </w:r>
      <w:r>
        <w:t xml:space="preserve"> Сура «аль-Бакара», аят 229.</w:t>
      </w:r>
    </w:p>
  </w:footnote>
  <w:footnote w:id="1493">
    <w:p w:rsidR="006913A8" w:rsidRDefault="006913A8" w:rsidP="007A107C">
      <w:pPr>
        <w:pStyle w:val="ab"/>
      </w:pPr>
      <w:r>
        <w:rPr>
          <w:rStyle w:val="ad"/>
        </w:rPr>
        <w:footnoteRef/>
      </w:r>
      <w:r>
        <w:t xml:space="preserve"> </w:t>
      </w:r>
      <w:r w:rsidRPr="007A107C">
        <w:t xml:space="preserve">Шейх аль-Альбани сказал: </w:t>
      </w:r>
      <w:r w:rsidRPr="007A107C">
        <w:rPr>
          <w:i/>
          <w:iCs/>
        </w:rPr>
        <w:t>«Сам аш-Шаукани в «Нейл</w:t>
      </w:r>
      <w:r>
        <w:rPr>
          <w:i/>
          <w:iCs/>
        </w:rPr>
        <w:t>ь а</w:t>
      </w:r>
      <w:r w:rsidRPr="007A107C">
        <w:rPr>
          <w:i/>
          <w:iCs/>
        </w:rPr>
        <w:t>ль-аутар» (6/212) утверждает, что данная добавка является отклоненной, а правильным являются слова: «…и отпусти её», как передала сама жена Сабита и другие сподвижники»</w:t>
      </w:r>
      <w:r>
        <w:t>. См. «ат-Та‘лик</w:t>
      </w:r>
      <w:r w:rsidRPr="007A107C">
        <w:t xml:space="preserve">» </w:t>
      </w:r>
      <w:r>
        <w:t>(</w:t>
      </w:r>
      <w:r w:rsidRPr="007A107C">
        <w:t>2/273).</w:t>
      </w:r>
    </w:p>
  </w:footnote>
  <w:footnote w:id="1494">
    <w:p w:rsidR="006913A8" w:rsidRDefault="006913A8" w:rsidP="007A107C">
      <w:pPr>
        <w:pStyle w:val="ab"/>
      </w:pPr>
      <w:r>
        <w:rPr>
          <w:rStyle w:val="ad"/>
        </w:rPr>
        <w:footnoteRef/>
      </w:r>
      <w:r>
        <w:t xml:space="preserve"> </w:t>
      </w:r>
      <w:r w:rsidRPr="007A107C">
        <w:t xml:space="preserve">То же самое сказал и </w:t>
      </w:r>
      <w:r>
        <w:t>шейх ислама</w:t>
      </w:r>
      <w:r w:rsidRPr="007A107C">
        <w:t xml:space="preserve"> Ибн Теймия в «</w:t>
      </w:r>
      <w:r>
        <w:t>а</w:t>
      </w:r>
      <w:r w:rsidRPr="007A107C">
        <w:t>ль-</w:t>
      </w:r>
      <w:r>
        <w:t xml:space="preserve">Фатауа» (3/31, 35, </w:t>
      </w:r>
      <w:r w:rsidRPr="007A107C">
        <w:t>38), как на это указал шейх аль-Альбани в «</w:t>
      </w:r>
      <w:r>
        <w:t>а</w:t>
      </w:r>
      <w:r w:rsidRPr="007A107C">
        <w:t>т-</w:t>
      </w:r>
      <w:r>
        <w:t>Та‘лик</w:t>
      </w:r>
      <w:r w:rsidRPr="007A107C">
        <w:t>» (2/273).</w:t>
      </w:r>
    </w:p>
  </w:footnote>
  <w:footnote w:id="1495">
    <w:p w:rsidR="006913A8" w:rsidRDefault="006913A8">
      <w:pPr>
        <w:pStyle w:val="ab"/>
      </w:pPr>
      <w:r>
        <w:rPr>
          <w:rStyle w:val="ad"/>
        </w:rPr>
        <w:footnoteRef/>
      </w:r>
      <w:r>
        <w:t xml:space="preserve"> Сура «аль-Бакара», аяты 229-230. </w:t>
      </w:r>
    </w:p>
  </w:footnote>
  <w:footnote w:id="1496">
    <w:p w:rsidR="006913A8" w:rsidRPr="007A107C" w:rsidRDefault="006913A8" w:rsidP="007A107C">
      <w:pPr>
        <w:pStyle w:val="ab"/>
        <w:rPr>
          <w:i/>
          <w:iCs/>
        </w:rPr>
      </w:pPr>
      <w:r>
        <w:rPr>
          <w:rStyle w:val="ad"/>
        </w:rPr>
        <w:footnoteRef/>
      </w:r>
      <w:r>
        <w:t xml:space="preserve"> </w:t>
      </w:r>
      <w:r w:rsidRPr="007A107C">
        <w:t>Ат-Тирмизи (2/216), аль-Б</w:t>
      </w:r>
      <w:r>
        <w:t>е</w:t>
      </w:r>
      <w:r w:rsidRPr="007A107C">
        <w:t>йхак</w:t>
      </w:r>
      <w:r>
        <w:t>ы</w:t>
      </w:r>
      <w:r w:rsidRPr="007A107C">
        <w:t xml:space="preserve"> (7/450) со слов Сулеймана ибн Ясара от Рубеййи‘и. Шейх </w:t>
      </w:r>
      <w:r>
        <w:t>аль-</w:t>
      </w:r>
      <w:r w:rsidRPr="007A107C">
        <w:t xml:space="preserve">Альбани сказал: </w:t>
      </w:r>
      <w:r w:rsidRPr="007A107C">
        <w:rPr>
          <w:i/>
          <w:iCs/>
        </w:rPr>
        <w:t>«Иснад этого хадиса достоверный, соответствующий условиям Муслима, однако аль-Б</w:t>
      </w:r>
      <w:r>
        <w:rPr>
          <w:i/>
          <w:iCs/>
        </w:rPr>
        <w:t>е</w:t>
      </w:r>
      <w:r w:rsidRPr="007A107C">
        <w:rPr>
          <w:i/>
          <w:iCs/>
        </w:rPr>
        <w:t>йхак</w:t>
      </w:r>
      <w:r>
        <w:rPr>
          <w:i/>
          <w:iCs/>
        </w:rPr>
        <w:t>ы</w:t>
      </w:r>
      <w:r w:rsidRPr="007A107C">
        <w:rPr>
          <w:i/>
          <w:iCs/>
        </w:rPr>
        <w:t xml:space="preserve"> посчитал его слабым, ничем это не обосновав. Также у него есть другая версия, приводимая ан-Насаи, которая также является достоверной. Подробно об этом смотрите в «Нейл</w:t>
      </w:r>
      <w:r>
        <w:rPr>
          <w:i/>
          <w:iCs/>
        </w:rPr>
        <w:t>ь а</w:t>
      </w:r>
      <w:r w:rsidRPr="007A107C">
        <w:rPr>
          <w:i/>
          <w:iCs/>
        </w:rPr>
        <w:t>ль-аутар» (6/210)».</w:t>
      </w:r>
    </w:p>
  </w:footnote>
  <w:footnote w:id="1497">
    <w:p w:rsidR="006913A8" w:rsidRDefault="006913A8">
      <w:pPr>
        <w:pStyle w:val="ab"/>
      </w:pPr>
      <w:r>
        <w:rPr>
          <w:rStyle w:val="ad"/>
        </w:rPr>
        <w:footnoteRef/>
      </w:r>
      <w:r>
        <w:t xml:space="preserve"> </w:t>
      </w:r>
      <w:r w:rsidRPr="007A107C">
        <w:t>Малик (2/564/1), аш-Шафи‘и (2/50), Ахмад (6/433, 434), Абу Дауд (2227), ан-Насаи (6/169).</w:t>
      </w:r>
    </w:p>
  </w:footnote>
  <w:footnote w:id="1498">
    <w:p w:rsidR="006913A8" w:rsidRDefault="006913A8">
      <w:pPr>
        <w:pStyle w:val="ab"/>
      </w:pPr>
      <w:r>
        <w:rPr>
          <w:rStyle w:val="ad"/>
        </w:rPr>
        <w:footnoteRef/>
      </w:r>
      <w:r>
        <w:t xml:space="preserve"> Сура «аль-Бакара», аят 228. </w:t>
      </w:r>
    </w:p>
  </w:footnote>
  <w:footnote w:id="1499">
    <w:p w:rsidR="006913A8" w:rsidRDefault="006913A8">
      <w:pPr>
        <w:pStyle w:val="ab"/>
      </w:pPr>
      <w:r>
        <w:rPr>
          <w:rStyle w:val="ad"/>
        </w:rPr>
        <w:footnoteRef/>
      </w:r>
      <w:r>
        <w:t xml:space="preserve"> </w:t>
      </w:r>
      <w:r w:rsidRPr="007A107C">
        <w:t>Абу Дауд (2228).</w:t>
      </w:r>
    </w:p>
  </w:footnote>
  <w:footnote w:id="1500">
    <w:p w:rsidR="006913A8" w:rsidRDefault="006913A8">
      <w:pPr>
        <w:pStyle w:val="ab"/>
      </w:pPr>
      <w:r>
        <w:rPr>
          <w:rStyle w:val="ad"/>
        </w:rPr>
        <w:footnoteRef/>
      </w:r>
      <w:r>
        <w:t xml:space="preserve"> </w:t>
      </w:r>
      <w:r w:rsidRPr="007A107C">
        <w:t>См. «Зад</w:t>
      </w:r>
      <w:r>
        <w:t xml:space="preserve"> </w:t>
      </w:r>
      <w:r w:rsidRPr="007A107C">
        <w:t>уль-ма‘ад» (5/179).</w:t>
      </w:r>
    </w:p>
  </w:footnote>
  <w:footnote w:id="1501">
    <w:p w:rsidR="006913A8" w:rsidRDefault="006913A8">
      <w:pPr>
        <w:pStyle w:val="ab"/>
      </w:pPr>
      <w:r>
        <w:rPr>
          <w:rStyle w:val="ad"/>
        </w:rPr>
        <w:footnoteRef/>
      </w:r>
      <w:r>
        <w:t xml:space="preserve"> Сура «аль-Бакара», аят 229. </w:t>
      </w:r>
    </w:p>
  </w:footnote>
  <w:footnote w:id="1502">
    <w:p w:rsidR="006913A8" w:rsidRDefault="006913A8" w:rsidP="00043686">
      <w:pPr>
        <w:pStyle w:val="ab"/>
      </w:pPr>
      <w:r>
        <w:rPr>
          <w:rStyle w:val="ad"/>
        </w:rPr>
        <w:footnoteRef/>
      </w:r>
      <w:r>
        <w:t xml:space="preserve"> Сура «аль-Бакара», аят 229. </w:t>
      </w:r>
    </w:p>
  </w:footnote>
  <w:footnote w:id="1503">
    <w:p w:rsidR="006913A8" w:rsidRDefault="006913A8">
      <w:pPr>
        <w:pStyle w:val="ab"/>
      </w:pPr>
      <w:r>
        <w:rPr>
          <w:rStyle w:val="ad"/>
        </w:rPr>
        <w:footnoteRef/>
      </w:r>
      <w:r>
        <w:t xml:space="preserve"> Сура «ан-Ниса», аят 19. </w:t>
      </w:r>
    </w:p>
  </w:footnote>
  <w:footnote w:id="1504">
    <w:p w:rsidR="006913A8" w:rsidRDefault="006913A8" w:rsidP="007A107C">
      <w:pPr>
        <w:pStyle w:val="ab"/>
      </w:pPr>
      <w:r>
        <w:rPr>
          <w:rStyle w:val="ad"/>
        </w:rPr>
        <w:footnoteRef/>
      </w:r>
      <w:r>
        <w:t xml:space="preserve"> </w:t>
      </w:r>
      <w:r w:rsidRPr="007A107C">
        <w:t xml:space="preserve">Шейх </w:t>
      </w:r>
      <w:r>
        <w:t>аль-</w:t>
      </w:r>
      <w:r w:rsidRPr="007A107C">
        <w:t xml:space="preserve">Альбани сказал: </w:t>
      </w:r>
      <w:r w:rsidRPr="007A107C">
        <w:rPr>
          <w:i/>
          <w:iCs/>
        </w:rPr>
        <w:t xml:space="preserve">«Это спорный момент, так как нет смысла в выкупе, если это будет считаться разводом, ведь при разводе, прямым указанием Книги Всевышнего Аллаха, муж имеет право вернуть жену в течение срока её ‘идды. Если же он имел в виду законченный или же окончательный развод, то нет в Книге Аллаха указания на такой развод, кроме как если он является третьим по счету. А подробно это разъясняется, как мы уже указали ранее, в </w:t>
      </w:r>
      <w:r>
        <w:rPr>
          <w:i/>
          <w:iCs/>
        </w:rPr>
        <w:t>"а</w:t>
      </w:r>
      <w:r w:rsidRPr="007A107C">
        <w:rPr>
          <w:i/>
          <w:iCs/>
        </w:rPr>
        <w:t>ль-</w:t>
      </w:r>
      <w:r>
        <w:rPr>
          <w:i/>
          <w:iCs/>
        </w:rPr>
        <w:t>Фатауа"</w:t>
      </w:r>
      <w:r w:rsidRPr="007A107C">
        <w:rPr>
          <w:i/>
          <w:iCs/>
        </w:rPr>
        <w:t>».</w:t>
      </w:r>
      <w:r>
        <w:t xml:space="preserve"> См. «а</w:t>
      </w:r>
      <w:r w:rsidRPr="007A107C">
        <w:t>т-</w:t>
      </w:r>
      <w:r>
        <w:t>Та‘лик</w:t>
      </w:r>
      <w:r w:rsidRPr="007A107C">
        <w:t xml:space="preserve">» </w:t>
      </w:r>
      <w:r>
        <w:t>(</w:t>
      </w:r>
      <w:r w:rsidRPr="007A107C">
        <w:t>2/277).</w:t>
      </w:r>
    </w:p>
  </w:footnote>
  <w:footnote w:id="1505">
    <w:p w:rsidR="006913A8" w:rsidRDefault="006913A8">
      <w:pPr>
        <w:pStyle w:val="ab"/>
      </w:pPr>
      <w:r>
        <w:rPr>
          <w:rStyle w:val="ad"/>
        </w:rPr>
        <w:footnoteRef/>
      </w:r>
      <w:r>
        <w:t xml:space="preserve"> Ан-Насаи (6/186). См. также </w:t>
      </w:r>
      <w:r w:rsidRPr="003D213B">
        <w:t>«Сахих ан-Насаи» (3273).</w:t>
      </w:r>
    </w:p>
  </w:footnote>
  <w:footnote w:id="1506">
    <w:p w:rsidR="006913A8" w:rsidRDefault="006913A8">
      <w:pPr>
        <w:pStyle w:val="ab"/>
      </w:pPr>
      <w:r>
        <w:rPr>
          <w:rStyle w:val="ad"/>
        </w:rPr>
        <w:footnoteRef/>
      </w:r>
      <w:r>
        <w:t xml:space="preserve"> См. </w:t>
      </w:r>
      <w:r w:rsidRPr="003D213B">
        <w:t>«Сахих Ибн Маджа» (2058).</w:t>
      </w:r>
    </w:p>
  </w:footnote>
  <w:footnote w:id="1507">
    <w:p w:rsidR="006913A8" w:rsidRDefault="006913A8" w:rsidP="003D213B">
      <w:pPr>
        <w:pStyle w:val="ab"/>
      </w:pPr>
      <w:r>
        <w:rPr>
          <w:rStyle w:val="ad"/>
        </w:rPr>
        <w:footnoteRef/>
      </w:r>
      <w:r>
        <w:t xml:space="preserve"> См. </w:t>
      </w:r>
      <w:r w:rsidRPr="003D213B">
        <w:t>«</w:t>
      </w:r>
      <w:r>
        <w:t>а</w:t>
      </w:r>
      <w:r w:rsidRPr="003D213B">
        <w:t>ль-</w:t>
      </w:r>
      <w:r>
        <w:t>И</w:t>
      </w:r>
      <w:r w:rsidRPr="003D213B">
        <w:t>руа» (7/103-104).</w:t>
      </w:r>
    </w:p>
  </w:footnote>
  <w:footnote w:id="1508">
    <w:p w:rsidR="006913A8" w:rsidRDefault="006913A8" w:rsidP="003D213B">
      <w:pPr>
        <w:pStyle w:val="ab"/>
      </w:pPr>
      <w:r>
        <w:rPr>
          <w:rStyle w:val="ad"/>
        </w:rPr>
        <w:footnoteRef/>
      </w:r>
      <w:r>
        <w:t xml:space="preserve"> См. </w:t>
      </w:r>
      <w:r w:rsidRPr="003D213B">
        <w:t>«</w:t>
      </w:r>
      <w:r>
        <w:t>а</w:t>
      </w:r>
      <w:r w:rsidRPr="003D213B">
        <w:t>ль-</w:t>
      </w:r>
      <w:r>
        <w:t>И</w:t>
      </w:r>
      <w:r w:rsidRPr="003D213B">
        <w:t>руа» (7/103-104).</w:t>
      </w:r>
    </w:p>
  </w:footnote>
  <w:footnote w:id="1509">
    <w:p w:rsidR="006913A8" w:rsidRDefault="006913A8" w:rsidP="003D213B">
      <w:pPr>
        <w:pStyle w:val="ab"/>
      </w:pPr>
      <w:r>
        <w:rPr>
          <w:rStyle w:val="ad"/>
        </w:rPr>
        <w:footnoteRef/>
      </w:r>
      <w:r>
        <w:t xml:space="preserve"> </w:t>
      </w:r>
      <w:r w:rsidRPr="003D213B">
        <w:t xml:space="preserve">Шейх аль-Альбани сказал: </w:t>
      </w:r>
      <w:r w:rsidRPr="003D213B">
        <w:rPr>
          <w:i/>
          <w:iCs/>
        </w:rPr>
        <w:t xml:space="preserve">«Заявленное единогласное мнение не соответствует </w:t>
      </w:r>
      <w:r>
        <w:rPr>
          <w:i/>
          <w:iCs/>
        </w:rPr>
        <w:t>действительности, так как аль-Бе</w:t>
      </w:r>
      <w:r w:rsidRPr="003D213B">
        <w:rPr>
          <w:i/>
          <w:iCs/>
        </w:rPr>
        <w:t>йхак</w:t>
      </w:r>
      <w:r>
        <w:rPr>
          <w:i/>
          <w:iCs/>
        </w:rPr>
        <w:t>ы</w:t>
      </w:r>
      <w:r w:rsidRPr="003D213B">
        <w:rPr>
          <w:i/>
          <w:iCs/>
        </w:rPr>
        <w:t xml:space="preserve"> (7/450) передал от Ибн ‘Умара, что он сказал: «Срок ‘идды женщины, выкупившей развод такой же, как и срок жен</w:t>
      </w:r>
      <w:r>
        <w:rPr>
          <w:i/>
          <w:iCs/>
        </w:rPr>
        <w:t xml:space="preserve">щины получившей обычный развод». </w:t>
      </w:r>
      <w:r w:rsidRPr="003D213B">
        <w:rPr>
          <w:i/>
          <w:iCs/>
        </w:rPr>
        <w:t>После чего, он также упомянул, что этого мнения пр</w:t>
      </w:r>
      <w:r>
        <w:rPr>
          <w:i/>
          <w:iCs/>
        </w:rPr>
        <w:t>идерживался Са‘ид ибн аль-Мусаййя</w:t>
      </w:r>
      <w:r w:rsidRPr="003D213B">
        <w:rPr>
          <w:i/>
          <w:iCs/>
        </w:rPr>
        <w:t>б и некоторые другие ученые, имена которых он перечислил».</w:t>
      </w:r>
      <w:r>
        <w:t xml:space="preserve"> См. «ат-Та‘лик</w:t>
      </w:r>
      <w:r w:rsidRPr="003D213B">
        <w:t xml:space="preserve">» </w:t>
      </w:r>
      <w:r>
        <w:t>(</w:t>
      </w:r>
      <w:r w:rsidRPr="003D213B">
        <w:t>2/279).</w:t>
      </w:r>
    </w:p>
  </w:footnote>
  <w:footnote w:id="1510">
    <w:p w:rsidR="006913A8" w:rsidRDefault="006913A8">
      <w:pPr>
        <w:pStyle w:val="ab"/>
      </w:pPr>
      <w:r>
        <w:rPr>
          <w:rStyle w:val="ad"/>
        </w:rPr>
        <w:footnoteRef/>
      </w:r>
      <w:r>
        <w:t xml:space="preserve"> </w:t>
      </w:r>
      <w:r w:rsidRPr="0009479D">
        <w:t>Аль-Бухари (378, 1911, 2469, 5201, 6684).</w:t>
      </w:r>
    </w:p>
  </w:footnote>
  <w:footnote w:id="1511">
    <w:p w:rsidR="006913A8" w:rsidRDefault="006913A8">
      <w:pPr>
        <w:pStyle w:val="ab"/>
      </w:pPr>
      <w:r>
        <w:rPr>
          <w:rStyle w:val="ad"/>
        </w:rPr>
        <w:footnoteRef/>
      </w:r>
      <w:r>
        <w:t xml:space="preserve"> Сура «аль-Бакара», аяты 226-227. </w:t>
      </w:r>
    </w:p>
  </w:footnote>
  <w:footnote w:id="1512">
    <w:p w:rsidR="006913A8" w:rsidRDefault="006913A8">
      <w:pPr>
        <w:pStyle w:val="ab"/>
      </w:pPr>
      <w:r>
        <w:rPr>
          <w:rStyle w:val="ad"/>
        </w:rPr>
        <w:footnoteRef/>
      </w:r>
      <w:r>
        <w:t xml:space="preserve"> </w:t>
      </w:r>
      <w:r w:rsidRPr="0009479D">
        <w:t>Аль-Бухари (5290).</w:t>
      </w:r>
    </w:p>
  </w:footnote>
  <w:footnote w:id="1513">
    <w:p w:rsidR="006913A8" w:rsidRDefault="006913A8" w:rsidP="0009479D">
      <w:pPr>
        <w:pStyle w:val="ab"/>
      </w:pPr>
      <w:r>
        <w:rPr>
          <w:rStyle w:val="ad"/>
        </w:rPr>
        <w:footnoteRef/>
      </w:r>
      <w:r>
        <w:t xml:space="preserve"> Шейх аль-Альбани сказал: </w:t>
      </w:r>
      <w:r w:rsidRPr="0009479D">
        <w:rPr>
          <w:i/>
          <w:iCs/>
        </w:rPr>
        <w:t>«Ибн аль-Кай</w:t>
      </w:r>
      <w:r>
        <w:rPr>
          <w:i/>
          <w:iCs/>
        </w:rPr>
        <w:t>й</w:t>
      </w:r>
      <w:r w:rsidRPr="0009479D">
        <w:rPr>
          <w:i/>
          <w:iCs/>
        </w:rPr>
        <w:t>им в книге «Зад</w:t>
      </w:r>
      <w:r>
        <w:rPr>
          <w:i/>
          <w:iCs/>
        </w:rPr>
        <w:t xml:space="preserve"> </w:t>
      </w:r>
      <w:r w:rsidRPr="0009479D">
        <w:rPr>
          <w:i/>
          <w:iCs/>
        </w:rPr>
        <w:t>уль-ма‘ад» (4/129-131) отстаивает правильность мнения аш-Шафи‘и с десяти сторон, и говорит, что этого мнения придерживается большинство ученых».</w:t>
      </w:r>
    </w:p>
    <w:p w:rsidR="006913A8" w:rsidRDefault="006913A8" w:rsidP="0009479D">
      <w:pPr>
        <w:pStyle w:val="ab"/>
      </w:pPr>
      <w:r>
        <w:t>Причиной же разногласия стало то, что срок, указанный в аяте, по мнению Абу Ханифы является сроком для возникновения развода, тогда как по мнению большинства ученых истечение этого срока дает право требовать у мужа близости с женой либо развод. Если же он откажется, развод вместо него дает правитель или же его заключают под стражу до тех пор, пока он не даст развод.</w:t>
      </w:r>
    </w:p>
  </w:footnote>
  <w:footnote w:id="1514">
    <w:p w:rsidR="006913A8" w:rsidRDefault="006913A8">
      <w:pPr>
        <w:pStyle w:val="ab"/>
      </w:pPr>
      <w:r>
        <w:rPr>
          <w:rStyle w:val="ad"/>
        </w:rPr>
        <w:footnoteRef/>
      </w:r>
      <w:r>
        <w:t xml:space="preserve"> Сура «аль-Муджадиля», аяты 3-4. </w:t>
      </w:r>
    </w:p>
  </w:footnote>
  <w:footnote w:id="1515">
    <w:p w:rsidR="006913A8" w:rsidRDefault="006913A8" w:rsidP="00984719">
      <w:pPr>
        <w:pStyle w:val="ab"/>
      </w:pPr>
      <w:r>
        <w:rPr>
          <w:rStyle w:val="ad"/>
        </w:rPr>
        <w:footnoteRef/>
      </w:r>
      <w:r>
        <w:t xml:space="preserve"> </w:t>
      </w:r>
      <w:r w:rsidRPr="00984719">
        <w:t xml:space="preserve">Ахмад (4/37), Абу Дауд (2213), </w:t>
      </w:r>
      <w:r>
        <w:t>а</w:t>
      </w:r>
      <w:r w:rsidRPr="00984719">
        <w:t xml:space="preserve">д-Дарими (2/163), </w:t>
      </w:r>
      <w:r>
        <w:t>а</w:t>
      </w:r>
      <w:r w:rsidRPr="00984719">
        <w:t>т-Тирмизи 3299), Ибн Маджа (2062).</w:t>
      </w:r>
    </w:p>
  </w:footnote>
  <w:footnote w:id="1516">
    <w:p w:rsidR="006913A8" w:rsidRDefault="006913A8" w:rsidP="00984719">
      <w:pPr>
        <w:pStyle w:val="ab"/>
      </w:pPr>
      <w:r>
        <w:rPr>
          <w:rStyle w:val="ad"/>
        </w:rPr>
        <w:footnoteRef/>
      </w:r>
      <w:r>
        <w:t xml:space="preserve"> </w:t>
      </w:r>
      <w:r w:rsidRPr="00984719">
        <w:t xml:space="preserve">Абу Дауд (2223), </w:t>
      </w:r>
      <w:r>
        <w:t>а</w:t>
      </w:r>
      <w:r w:rsidRPr="00984719">
        <w:t xml:space="preserve">т-Тирмизи (1199), </w:t>
      </w:r>
      <w:r>
        <w:t>а</w:t>
      </w:r>
      <w:r w:rsidRPr="00984719">
        <w:t xml:space="preserve">н-Насаи (6/167), Ибн </w:t>
      </w:r>
      <w:r>
        <w:t>а</w:t>
      </w:r>
      <w:r w:rsidRPr="00984719">
        <w:t>ль-Джаруд (746).</w:t>
      </w:r>
    </w:p>
  </w:footnote>
  <w:footnote w:id="1517">
    <w:p w:rsidR="006913A8" w:rsidRDefault="006913A8" w:rsidP="00984719">
      <w:pPr>
        <w:pStyle w:val="ab"/>
      </w:pPr>
      <w:r>
        <w:rPr>
          <w:rStyle w:val="ad"/>
        </w:rPr>
        <w:footnoteRef/>
      </w:r>
      <w:r>
        <w:t xml:space="preserve"> </w:t>
      </w:r>
      <w:r w:rsidRPr="00984719">
        <w:t xml:space="preserve">Абу Дауд (2063), </w:t>
      </w:r>
      <w:r>
        <w:t>аль-Хаким (2/481). См. «а</w:t>
      </w:r>
      <w:r w:rsidRPr="00984719">
        <w:t>ль-Ируа» (7/173-175).</w:t>
      </w:r>
    </w:p>
  </w:footnote>
  <w:footnote w:id="1518">
    <w:p w:rsidR="006913A8" w:rsidRDefault="006913A8">
      <w:pPr>
        <w:pStyle w:val="ab"/>
      </w:pPr>
      <w:r>
        <w:rPr>
          <w:rStyle w:val="ad"/>
        </w:rPr>
        <w:footnoteRef/>
      </w:r>
      <w:r>
        <w:t xml:space="preserve"> Сура «аль-Муджадиля», аят 3. </w:t>
      </w:r>
    </w:p>
  </w:footnote>
  <w:footnote w:id="1519">
    <w:p w:rsidR="006913A8" w:rsidRDefault="006913A8" w:rsidP="00984719">
      <w:pPr>
        <w:pStyle w:val="ab"/>
      </w:pPr>
      <w:r>
        <w:rPr>
          <w:rStyle w:val="ad"/>
        </w:rPr>
        <w:footnoteRef/>
      </w:r>
      <w:r>
        <w:t xml:space="preserve"> </w:t>
      </w:r>
      <w:r w:rsidRPr="00984719">
        <w:t xml:space="preserve">Шейх </w:t>
      </w:r>
      <w:r>
        <w:t>а</w:t>
      </w:r>
      <w:r w:rsidRPr="00984719">
        <w:t xml:space="preserve">ль-Альбани сказал: </w:t>
      </w:r>
      <w:r w:rsidRPr="00984719">
        <w:rPr>
          <w:i/>
          <w:iCs/>
        </w:rPr>
        <w:t>«И скорее всего правильным является именно это мнение, так как в Коране это слово «аль-масс» (прикосновение) приходи</w:t>
      </w:r>
      <w:r>
        <w:rPr>
          <w:i/>
          <w:iCs/>
        </w:rPr>
        <w:t>т еще и в других местах и не ис</w:t>
      </w:r>
      <w:r w:rsidRPr="00984719">
        <w:rPr>
          <w:i/>
          <w:iCs/>
        </w:rPr>
        <w:t>пользуется кроме как со смыслом интимной близости. Однако даже в этом случае нет проблем запретить прелюдии к половому акту из опасения совершить его, и запрет в данном случае будет из области закрытия дверей, ведущих к запретному»</w:t>
      </w:r>
      <w:r>
        <w:rPr>
          <w:i/>
          <w:iCs/>
        </w:rPr>
        <w:t>.</w:t>
      </w:r>
      <w:r w:rsidRPr="00984719">
        <w:t xml:space="preserve"> См. «</w:t>
      </w:r>
      <w:r>
        <w:t>ат-Та‘лик</w:t>
      </w:r>
      <w:r w:rsidRPr="00984719">
        <w:t>» (2/285).</w:t>
      </w:r>
    </w:p>
  </w:footnote>
  <w:footnote w:id="1520">
    <w:p w:rsidR="006913A8" w:rsidRDefault="006913A8">
      <w:pPr>
        <w:pStyle w:val="ab"/>
      </w:pPr>
      <w:r>
        <w:rPr>
          <w:rStyle w:val="ad"/>
        </w:rPr>
        <w:footnoteRef/>
      </w:r>
      <w:r>
        <w:t xml:space="preserve"> </w:t>
      </w:r>
      <w:r w:rsidRPr="00984719">
        <w:t>Муслим (537).</w:t>
      </w:r>
    </w:p>
  </w:footnote>
  <w:footnote w:id="1521">
    <w:p w:rsidR="006913A8" w:rsidRDefault="006913A8" w:rsidP="00B03833">
      <w:pPr>
        <w:pStyle w:val="ab"/>
      </w:pPr>
      <w:r>
        <w:rPr>
          <w:rStyle w:val="ad"/>
        </w:rPr>
        <w:footnoteRef/>
      </w:r>
      <w:r>
        <w:t xml:space="preserve"> </w:t>
      </w:r>
      <w:r w:rsidRPr="00B03833">
        <w:t xml:space="preserve">Именно так описал Всевышний слова «аз-зыхара»: </w:t>
      </w:r>
      <w:r w:rsidRPr="00B03833">
        <w:rPr>
          <w:b/>
          <w:bCs/>
        </w:rPr>
        <w:t>«Те из вас, которые объявляют своих жен запретными для себя, говорят слова предосудительные и лживые. Их жены – не матери им, ведь их матерями являются только женщины, которые их родили. Воистину, Аллах – Снисходительный, Прощающий»</w:t>
      </w:r>
      <w:r>
        <w:t xml:space="preserve">. (Сура «аль-Муджадиля», аят 2). </w:t>
      </w:r>
    </w:p>
  </w:footnote>
  <w:footnote w:id="1522">
    <w:p w:rsidR="006913A8" w:rsidRDefault="006913A8">
      <w:pPr>
        <w:pStyle w:val="ab"/>
      </w:pPr>
      <w:r>
        <w:rPr>
          <w:rStyle w:val="ad"/>
        </w:rPr>
        <w:footnoteRef/>
      </w:r>
      <w:r>
        <w:t xml:space="preserve"> Сура «ан-Нур», аяты 6-9. </w:t>
      </w:r>
    </w:p>
  </w:footnote>
  <w:footnote w:id="1523">
    <w:p w:rsidR="006913A8" w:rsidRDefault="006913A8" w:rsidP="0049181A">
      <w:pPr>
        <w:pStyle w:val="ab"/>
      </w:pPr>
      <w:r>
        <w:rPr>
          <w:rStyle w:val="ad"/>
        </w:rPr>
        <w:footnoteRef/>
      </w:r>
      <w:r>
        <w:t xml:space="preserve"> См. </w:t>
      </w:r>
      <w:r w:rsidRPr="0049181A">
        <w:t>«</w:t>
      </w:r>
      <w:r>
        <w:t>а</w:t>
      </w:r>
      <w:r w:rsidRPr="0049181A">
        <w:t>ль-Ируа» (2144).</w:t>
      </w:r>
    </w:p>
  </w:footnote>
  <w:footnote w:id="1524">
    <w:p w:rsidR="006913A8" w:rsidRDefault="006913A8" w:rsidP="0049181A">
      <w:pPr>
        <w:pStyle w:val="ab"/>
      </w:pPr>
      <w:r>
        <w:rPr>
          <w:rStyle w:val="ad"/>
        </w:rPr>
        <w:footnoteRef/>
      </w:r>
      <w:r>
        <w:t xml:space="preserve"> См. </w:t>
      </w:r>
      <w:r w:rsidRPr="0049181A">
        <w:t>«</w:t>
      </w:r>
      <w:r>
        <w:t>а</w:t>
      </w:r>
      <w:r w:rsidRPr="0049181A">
        <w:t>ль-Ируа» (7/184).</w:t>
      </w:r>
    </w:p>
  </w:footnote>
  <w:footnote w:id="1525">
    <w:p w:rsidR="006913A8" w:rsidRDefault="006913A8" w:rsidP="0049181A">
      <w:pPr>
        <w:pStyle w:val="ab"/>
      </w:pPr>
      <w:r>
        <w:rPr>
          <w:rStyle w:val="ad"/>
        </w:rPr>
        <w:footnoteRef/>
      </w:r>
      <w:r>
        <w:t xml:space="preserve"> </w:t>
      </w:r>
      <w:r w:rsidRPr="0049181A">
        <w:t xml:space="preserve">Малик (2/566), </w:t>
      </w:r>
      <w:r>
        <w:t>а</w:t>
      </w:r>
      <w:r w:rsidRPr="0049181A">
        <w:t>ль-Бухари (5259), Муслим (1492), Абу Дауд (2245).</w:t>
      </w:r>
    </w:p>
  </w:footnote>
  <w:footnote w:id="1526">
    <w:p w:rsidR="006913A8" w:rsidRDefault="006913A8" w:rsidP="0049181A">
      <w:pPr>
        <w:pStyle w:val="ab"/>
      </w:pPr>
      <w:r>
        <w:rPr>
          <w:rStyle w:val="ad"/>
        </w:rPr>
        <w:footnoteRef/>
      </w:r>
      <w:r>
        <w:t xml:space="preserve"> См. </w:t>
      </w:r>
      <w:r w:rsidRPr="0049181A">
        <w:t>«</w:t>
      </w:r>
      <w:r>
        <w:t>а</w:t>
      </w:r>
      <w:r w:rsidRPr="0049181A">
        <w:t>ль-Ируа» (7/185, 186).</w:t>
      </w:r>
    </w:p>
  </w:footnote>
  <w:footnote w:id="1527">
    <w:p w:rsidR="006913A8" w:rsidRDefault="006913A8">
      <w:pPr>
        <w:pStyle w:val="ab"/>
      </w:pPr>
      <w:r>
        <w:rPr>
          <w:rStyle w:val="ad"/>
        </w:rPr>
        <w:footnoteRef/>
      </w:r>
      <w:r>
        <w:t xml:space="preserve"> Сура «ат-Таляк», аят 4. </w:t>
      </w:r>
    </w:p>
  </w:footnote>
  <w:footnote w:id="1528">
    <w:p w:rsidR="006913A8" w:rsidRDefault="006913A8">
      <w:pPr>
        <w:pStyle w:val="ab"/>
      </w:pPr>
      <w:r>
        <w:rPr>
          <w:rStyle w:val="ad"/>
        </w:rPr>
        <w:footnoteRef/>
      </w:r>
      <w:r>
        <w:t xml:space="preserve"> Сура «аль-Бакара», аят 228. </w:t>
      </w:r>
    </w:p>
  </w:footnote>
  <w:footnote w:id="1529">
    <w:p w:rsidR="006913A8" w:rsidRDefault="006913A8" w:rsidP="0049181A">
      <w:pPr>
        <w:pStyle w:val="ab"/>
      </w:pPr>
      <w:r>
        <w:rPr>
          <w:rStyle w:val="ad"/>
        </w:rPr>
        <w:footnoteRef/>
      </w:r>
      <w:r>
        <w:t xml:space="preserve"> а</w:t>
      </w:r>
      <w:r w:rsidRPr="0049181A">
        <w:t>н-Насаи (361).</w:t>
      </w:r>
    </w:p>
  </w:footnote>
  <w:footnote w:id="1530">
    <w:p w:rsidR="006913A8" w:rsidRDefault="006913A8" w:rsidP="0049181A">
      <w:pPr>
        <w:pStyle w:val="ab"/>
      </w:pPr>
      <w:r>
        <w:rPr>
          <w:rStyle w:val="ad"/>
        </w:rPr>
        <w:footnoteRef/>
      </w:r>
      <w:r>
        <w:t xml:space="preserve"> См. </w:t>
      </w:r>
      <w:r w:rsidRPr="0049181A">
        <w:t>«</w:t>
      </w:r>
      <w:r>
        <w:t>а</w:t>
      </w:r>
      <w:r w:rsidRPr="0049181A">
        <w:t>ль-Ируа» (2120).</w:t>
      </w:r>
    </w:p>
  </w:footnote>
  <w:footnote w:id="1531">
    <w:p w:rsidR="006913A8" w:rsidRDefault="006913A8" w:rsidP="0049181A">
      <w:pPr>
        <w:pStyle w:val="ab"/>
      </w:pPr>
      <w:r>
        <w:rPr>
          <w:rStyle w:val="ad"/>
        </w:rPr>
        <w:footnoteRef/>
      </w:r>
      <w:r>
        <w:t xml:space="preserve"> а</w:t>
      </w:r>
      <w:r w:rsidRPr="0049181A">
        <w:t>н-Насаи (361).</w:t>
      </w:r>
    </w:p>
  </w:footnote>
  <w:footnote w:id="1532">
    <w:p w:rsidR="006913A8" w:rsidRDefault="006913A8">
      <w:pPr>
        <w:pStyle w:val="ab"/>
      </w:pPr>
      <w:r>
        <w:rPr>
          <w:rStyle w:val="ad"/>
        </w:rPr>
        <w:footnoteRef/>
      </w:r>
      <w:r>
        <w:t xml:space="preserve"> Сура «ат-Таляк», аят 4. </w:t>
      </w:r>
    </w:p>
  </w:footnote>
  <w:footnote w:id="1533">
    <w:p w:rsidR="006913A8" w:rsidRDefault="006913A8">
      <w:pPr>
        <w:pStyle w:val="ab"/>
      </w:pPr>
      <w:r>
        <w:rPr>
          <w:rStyle w:val="ad"/>
        </w:rPr>
        <w:footnoteRef/>
      </w:r>
      <w:r>
        <w:t xml:space="preserve"> Сура «аль-Бакара», аят 234. </w:t>
      </w:r>
    </w:p>
  </w:footnote>
  <w:footnote w:id="1534">
    <w:p w:rsidR="006913A8" w:rsidRDefault="006913A8" w:rsidP="009B3E94">
      <w:pPr>
        <w:pStyle w:val="ab"/>
      </w:pPr>
      <w:r>
        <w:rPr>
          <w:rStyle w:val="ad"/>
        </w:rPr>
        <w:footnoteRef/>
      </w:r>
      <w:r>
        <w:t xml:space="preserve"> Сура «ат-Таляк», аят 4. </w:t>
      </w:r>
    </w:p>
  </w:footnote>
  <w:footnote w:id="1535">
    <w:p w:rsidR="006913A8" w:rsidRDefault="006913A8" w:rsidP="009B3E94">
      <w:pPr>
        <w:pStyle w:val="ab"/>
      </w:pPr>
      <w:r>
        <w:rPr>
          <w:rStyle w:val="ad"/>
        </w:rPr>
        <w:footnoteRef/>
      </w:r>
      <w:r>
        <w:t xml:space="preserve"> а</w:t>
      </w:r>
      <w:r w:rsidRPr="009B3E94">
        <w:t>ль-Бухари (5318), Муслим (1485).</w:t>
      </w:r>
    </w:p>
  </w:footnote>
  <w:footnote w:id="1536">
    <w:p w:rsidR="006913A8" w:rsidRDefault="006913A8">
      <w:pPr>
        <w:pStyle w:val="ab"/>
      </w:pPr>
      <w:r>
        <w:rPr>
          <w:rStyle w:val="ad"/>
        </w:rPr>
        <w:footnoteRef/>
      </w:r>
      <w:r>
        <w:t xml:space="preserve"> Сура «ат-Таляк», аят 4.</w:t>
      </w:r>
    </w:p>
  </w:footnote>
  <w:footnote w:id="1537">
    <w:p w:rsidR="006913A8" w:rsidRDefault="006913A8">
      <w:pPr>
        <w:pStyle w:val="ab"/>
      </w:pPr>
      <w:r>
        <w:rPr>
          <w:rStyle w:val="ad"/>
        </w:rPr>
        <w:footnoteRef/>
      </w:r>
      <w:r>
        <w:t xml:space="preserve"> </w:t>
      </w:r>
      <w:r w:rsidRPr="009B3E94">
        <w:t>Аль-Бухари (4910).</w:t>
      </w:r>
    </w:p>
  </w:footnote>
  <w:footnote w:id="1538">
    <w:p w:rsidR="006913A8" w:rsidRDefault="006913A8" w:rsidP="009B3E94">
      <w:pPr>
        <w:pStyle w:val="ab"/>
      </w:pPr>
      <w:r>
        <w:rPr>
          <w:rStyle w:val="ad"/>
        </w:rPr>
        <w:footnoteRef/>
      </w:r>
      <w:r>
        <w:t xml:space="preserve"> </w:t>
      </w:r>
      <w:r w:rsidRPr="009B3E94">
        <w:t>Также с его слабостью согласился и аль-Альбани в «</w:t>
      </w:r>
      <w:r>
        <w:t>а</w:t>
      </w:r>
      <w:r w:rsidRPr="009B3E94">
        <w:t>ль-Ируа» (2116).</w:t>
      </w:r>
    </w:p>
  </w:footnote>
  <w:footnote w:id="1539">
    <w:p w:rsidR="006913A8" w:rsidRDefault="006913A8">
      <w:pPr>
        <w:pStyle w:val="ab"/>
      </w:pPr>
      <w:r>
        <w:rPr>
          <w:rStyle w:val="ad"/>
        </w:rPr>
        <w:footnoteRef/>
      </w:r>
      <w:r>
        <w:t xml:space="preserve"> Аль-Хаким (2/209). См. «а</w:t>
      </w:r>
      <w:r w:rsidRPr="00A407FC">
        <w:t>ль-Ируа» (2118).</w:t>
      </w:r>
    </w:p>
  </w:footnote>
  <w:footnote w:id="1540">
    <w:p w:rsidR="006913A8" w:rsidRDefault="006913A8">
      <w:pPr>
        <w:pStyle w:val="ab"/>
      </w:pPr>
      <w:r>
        <w:rPr>
          <w:rStyle w:val="ad"/>
        </w:rPr>
        <w:footnoteRef/>
      </w:r>
      <w:r>
        <w:t xml:space="preserve"> Сура «аль-Ахзаб», аят 49. </w:t>
      </w:r>
    </w:p>
  </w:footnote>
  <w:footnote w:id="1541">
    <w:p w:rsidR="006913A8" w:rsidRDefault="006913A8" w:rsidP="0029276E">
      <w:pPr>
        <w:pStyle w:val="ab"/>
      </w:pPr>
      <w:r>
        <w:rPr>
          <w:rStyle w:val="ad"/>
        </w:rPr>
        <w:footnoteRef/>
      </w:r>
      <w:r>
        <w:t xml:space="preserve"> </w:t>
      </w:r>
      <w:r w:rsidRPr="0029276E">
        <w:t>Хадис назвал слабым шейх аль-Альбани в «</w:t>
      </w:r>
      <w:r>
        <w:t>а</w:t>
      </w:r>
      <w:r w:rsidRPr="0029276E">
        <w:t>ль-Ируа» (2066).</w:t>
      </w:r>
    </w:p>
  </w:footnote>
  <w:footnote w:id="1542">
    <w:p w:rsidR="006913A8" w:rsidRDefault="006913A8" w:rsidP="0029276E">
      <w:pPr>
        <w:pStyle w:val="ab"/>
      </w:pPr>
      <w:r>
        <w:rPr>
          <w:rStyle w:val="ad"/>
        </w:rPr>
        <w:footnoteRef/>
      </w:r>
      <w:r>
        <w:t xml:space="preserve"> </w:t>
      </w:r>
      <w:r w:rsidRPr="0029276E">
        <w:t>Хадис назвал слабым шейх аль-Альбани в «</w:t>
      </w:r>
      <w:r>
        <w:t>а</w:t>
      </w:r>
      <w:r w:rsidRPr="0029276E">
        <w:t>ль-Ируа» (2121).</w:t>
      </w:r>
    </w:p>
  </w:footnote>
  <w:footnote w:id="1543">
    <w:p w:rsidR="006913A8" w:rsidRDefault="006913A8">
      <w:pPr>
        <w:pStyle w:val="ab"/>
      </w:pPr>
      <w:r>
        <w:rPr>
          <w:rStyle w:val="ad"/>
        </w:rPr>
        <w:footnoteRef/>
      </w:r>
      <w:r>
        <w:t xml:space="preserve"> </w:t>
      </w:r>
      <w:r w:rsidRPr="00044D36">
        <w:t>Аль-Бухари (5336, 5338, 5706), Муслим (1486).</w:t>
      </w:r>
    </w:p>
  </w:footnote>
  <w:footnote w:id="1544">
    <w:p w:rsidR="006913A8" w:rsidRDefault="006913A8">
      <w:pPr>
        <w:pStyle w:val="ab"/>
      </w:pPr>
      <w:r>
        <w:rPr>
          <w:rStyle w:val="ad"/>
        </w:rPr>
        <w:footnoteRef/>
      </w:r>
      <w:r>
        <w:t xml:space="preserve"> </w:t>
      </w:r>
      <w:r w:rsidRPr="00044D36">
        <w:t>Аль-Бухари (5338), Муслим (1488).</w:t>
      </w:r>
    </w:p>
  </w:footnote>
  <w:footnote w:id="1545">
    <w:p w:rsidR="006913A8" w:rsidRDefault="006913A8">
      <w:pPr>
        <w:pStyle w:val="ab"/>
      </w:pPr>
      <w:r>
        <w:rPr>
          <w:rStyle w:val="ad"/>
        </w:rPr>
        <w:footnoteRef/>
      </w:r>
      <w:r>
        <w:t xml:space="preserve"> </w:t>
      </w:r>
      <w:r w:rsidRPr="00044D36">
        <w:t>Аль-Бухари (5341, Муслим (2/1127/938/66).</w:t>
      </w:r>
    </w:p>
  </w:footnote>
  <w:footnote w:id="1546">
    <w:p w:rsidR="006913A8" w:rsidRDefault="006913A8" w:rsidP="0000299F">
      <w:pPr>
        <w:pStyle w:val="ab"/>
      </w:pPr>
      <w:r>
        <w:rPr>
          <w:rStyle w:val="ad"/>
        </w:rPr>
        <w:footnoteRef/>
      </w:r>
      <w:r>
        <w:t xml:space="preserve"> </w:t>
      </w:r>
      <w:r w:rsidRPr="0000299F">
        <w:t>Хад</w:t>
      </w:r>
      <w:r>
        <w:t>ис недостоверный. Ахмад (36916). А</w:t>
      </w:r>
      <w:r w:rsidRPr="0000299F">
        <w:t>ль-Б</w:t>
      </w:r>
      <w:r>
        <w:t>е</w:t>
      </w:r>
      <w:r w:rsidRPr="0000299F">
        <w:t>йхак</w:t>
      </w:r>
      <w:r>
        <w:t>ы</w:t>
      </w:r>
      <w:r w:rsidRPr="0000299F">
        <w:t xml:space="preserve"> (7/438) </w:t>
      </w:r>
      <w:r>
        <w:t>н</w:t>
      </w:r>
      <w:r w:rsidRPr="0000299F">
        <w:t>азвал его слабым и с ним согласился аль-Альбани.</w:t>
      </w:r>
    </w:p>
  </w:footnote>
  <w:footnote w:id="1547">
    <w:p w:rsidR="006913A8" w:rsidRDefault="006913A8">
      <w:pPr>
        <w:pStyle w:val="ab"/>
      </w:pPr>
      <w:r>
        <w:rPr>
          <w:rStyle w:val="ad"/>
        </w:rPr>
        <w:footnoteRef/>
      </w:r>
      <w:r>
        <w:t xml:space="preserve"> </w:t>
      </w:r>
      <w:r w:rsidRPr="0000299F">
        <w:t>Малик (2/591), аш-Шафи‘и в «ар-Рисаля» (1214), Ахмад (6/380/420), Абу Дауд (2300), ат-Тирмизи (1204).</w:t>
      </w:r>
    </w:p>
  </w:footnote>
  <w:footnote w:id="1548">
    <w:p w:rsidR="006913A8" w:rsidRDefault="006913A8" w:rsidP="0000299F">
      <w:pPr>
        <w:pStyle w:val="ab"/>
      </w:pPr>
      <w:r>
        <w:rPr>
          <w:rStyle w:val="ad"/>
        </w:rPr>
        <w:footnoteRef/>
      </w:r>
      <w:r>
        <w:t xml:space="preserve"> </w:t>
      </w:r>
      <w:r w:rsidRPr="0000299F">
        <w:t xml:space="preserve">Шейх </w:t>
      </w:r>
      <w:r>
        <w:t>аль-</w:t>
      </w:r>
      <w:r w:rsidRPr="0000299F">
        <w:t xml:space="preserve">Альбани сказал: </w:t>
      </w:r>
      <w:r w:rsidRPr="0000299F">
        <w:rPr>
          <w:i/>
          <w:iCs/>
        </w:rPr>
        <w:t>«И это действительно так, ведь этот хадис передало большое коли</w:t>
      </w:r>
      <w:r>
        <w:rPr>
          <w:i/>
          <w:iCs/>
        </w:rPr>
        <w:t>чество людей от Са‘да ибн Исхак</w:t>
      </w:r>
      <w:r w:rsidRPr="0000299F">
        <w:rPr>
          <w:i/>
          <w:iCs/>
        </w:rPr>
        <w:t>а ибн Ка‘ба»</w:t>
      </w:r>
      <w:r>
        <w:rPr>
          <w:i/>
          <w:iCs/>
        </w:rPr>
        <w:t>.</w:t>
      </w:r>
      <w:r w:rsidRPr="0000299F">
        <w:t xml:space="preserve"> См. «</w:t>
      </w:r>
      <w:r>
        <w:t>ат-Та‘лик</w:t>
      </w:r>
      <w:r w:rsidRPr="0000299F">
        <w:t>» (2/298).</w:t>
      </w:r>
    </w:p>
  </w:footnote>
  <w:footnote w:id="1549">
    <w:p w:rsidR="006913A8" w:rsidRDefault="006913A8">
      <w:pPr>
        <w:pStyle w:val="ab"/>
      </w:pPr>
      <w:r>
        <w:rPr>
          <w:rStyle w:val="ad"/>
        </w:rPr>
        <w:footnoteRef/>
      </w:r>
      <w:r>
        <w:t xml:space="preserve"> Сура «аль-Бакара», аят 240. </w:t>
      </w:r>
    </w:p>
  </w:footnote>
  <w:footnote w:id="1550">
    <w:p w:rsidR="006913A8" w:rsidRDefault="006913A8">
      <w:pPr>
        <w:pStyle w:val="ab"/>
      </w:pPr>
      <w:r>
        <w:rPr>
          <w:rStyle w:val="ad"/>
        </w:rPr>
        <w:footnoteRef/>
      </w:r>
      <w:r>
        <w:t xml:space="preserve"> </w:t>
      </w:r>
      <w:r w:rsidRPr="0000299F">
        <w:t>Аль-Бухари (5344, 4536), аль-Хаким (2/211).</w:t>
      </w:r>
    </w:p>
  </w:footnote>
  <w:footnote w:id="1551">
    <w:p w:rsidR="006913A8" w:rsidRDefault="006913A8">
      <w:pPr>
        <w:pStyle w:val="ab"/>
      </w:pPr>
      <w:r>
        <w:rPr>
          <w:rStyle w:val="ad"/>
        </w:rPr>
        <w:footnoteRef/>
      </w:r>
      <w:r>
        <w:t xml:space="preserve"> Хадис </w:t>
      </w:r>
      <w:r w:rsidRPr="0000299F">
        <w:t>недостоверный.</w:t>
      </w:r>
      <w:r>
        <w:t xml:space="preserve"> См.</w:t>
      </w:r>
      <w:r w:rsidRPr="0000299F">
        <w:t xml:space="preserve"> «аль-Мусаннаф» (12077), </w:t>
      </w:r>
      <w:r>
        <w:t>«</w:t>
      </w:r>
      <w:r w:rsidRPr="0000299F">
        <w:t>аль-Ируа</w:t>
      </w:r>
      <w:r>
        <w:t>»</w:t>
      </w:r>
      <w:r w:rsidRPr="0000299F">
        <w:t xml:space="preserve"> (2135).</w:t>
      </w:r>
    </w:p>
  </w:footnote>
  <w:footnote w:id="1552">
    <w:p w:rsidR="006913A8" w:rsidRDefault="006913A8" w:rsidP="00BE4B12">
      <w:pPr>
        <w:pStyle w:val="ab"/>
      </w:pPr>
      <w:r>
        <w:rPr>
          <w:rStyle w:val="ad"/>
        </w:rPr>
        <w:footnoteRef/>
      </w:r>
      <w:r>
        <w:t xml:space="preserve"> Ахмад (3/62), Абу Дауд (2157). См. </w:t>
      </w:r>
      <w:r w:rsidRPr="00BE4B12">
        <w:t>«</w:t>
      </w:r>
      <w:r>
        <w:t>а</w:t>
      </w:r>
      <w:r w:rsidRPr="00BE4B12">
        <w:t>ль-Ируа» (187, 2138).</w:t>
      </w:r>
    </w:p>
  </w:footnote>
  <w:footnote w:id="1553">
    <w:p w:rsidR="006913A8" w:rsidRDefault="006913A8">
      <w:pPr>
        <w:pStyle w:val="ab"/>
      </w:pPr>
      <w:r>
        <w:rPr>
          <w:rStyle w:val="ad"/>
        </w:rPr>
        <w:footnoteRef/>
      </w:r>
      <w:r>
        <w:t xml:space="preserve"> </w:t>
      </w:r>
      <w:r w:rsidRPr="00BE4B12">
        <w:t>Муслим (1441, 139).</w:t>
      </w:r>
    </w:p>
  </w:footnote>
  <w:footnote w:id="1554">
    <w:p w:rsidR="006913A8" w:rsidRDefault="006913A8">
      <w:pPr>
        <w:pStyle w:val="ab"/>
      </w:pPr>
      <w:r>
        <w:rPr>
          <w:rStyle w:val="ad"/>
        </w:rPr>
        <w:footnoteRef/>
      </w:r>
      <w:r>
        <w:t xml:space="preserve"> </w:t>
      </w:r>
      <w:r w:rsidRPr="00BE4B12">
        <w:t>Ахмад (4/127), ат-Тирмизи (1501).</w:t>
      </w:r>
    </w:p>
  </w:footnote>
  <w:footnote w:id="1555">
    <w:p w:rsidR="006913A8" w:rsidRDefault="006913A8">
      <w:pPr>
        <w:pStyle w:val="ab"/>
      </w:pPr>
      <w:r>
        <w:rPr>
          <w:rStyle w:val="ad"/>
        </w:rPr>
        <w:footnoteRef/>
      </w:r>
      <w:r>
        <w:t xml:space="preserve"> </w:t>
      </w:r>
      <w:r w:rsidRPr="00BE4B12">
        <w:t>Хадис слабый. Ибн Аби Шейба (3/344/8).</w:t>
      </w:r>
    </w:p>
  </w:footnote>
  <w:footnote w:id="1556">
    <w:p w:rsidR="006913A8" w:rsidRDefault="006913A8">
      <w:pPr>
        <w:pStyle w:val="ab"/>
      </w:pPr>
      <w:r>
        <w:rPr>
          <w:rStyle w:val="ad"/>
        </w:rPr>
        <w:footnoteRef/>
      </w:r>
      <w:r>
        <w:t xml:space="preserve"> </w:t>
      </w:r>
      <w:r w:rsidRPr="00BE4B12">
        <w:t>Ахмад (4/108/109), Абу Дауд (2158, 2159), ат-Тирмизи (1131).</w:t>
      </w:r>
    </w:p>
  </w:footnote>
  <w:footnote w:id="1557">
    <w:p w:rsidR="006913A8" w:rsidRDefault="006913A8">
      <w:pPr>
        <w:pStyle w:val="ab"/>
      </w:pPr>
      <w:r>
        <w:rPr>
          <w:rStyle w:val="ad"/>
        </w:rPr>
        <w:footnoteRef/>
      </w:r>
      <w:r>
        <w:t xml:space="preserve"> </w:t>
      </w:r>
      <w:r w:rsidRPr="00BE4B12">
        <w:t>Аль-Хаким (2/57).</w:t>
      </w:r>
    </w:p>
  </w:footnote>
  <w:footnote w:id="1558">
    <w:p w:rsidR="006913A8" w:rsidRDefault="006913A8">
      <w:pPr>
        <w:pStyle w:val="ab"/>
      </w:pPr>
      <w:r>
        <w:rPr>
          <w:rStyle w:val="ad"/>
        </w:rPr>
        <w:footnoteRef/>
      </w:r>
      <w:r>
        <w:t xml:space="preserve"> </w:t>
      </w:r>
      <w:r w:rsidRPr="00346C36">
        <w:t>Аль-Бухари (4349, 4350).</w:t>
      </w:r>
    </w:p>
  </w:footnote>
  <w:footnote w:id="1559">
    <w:p w:rsidR="006913A8" w:rsidRDefault="006913A8">
      <w:pPr>
        <w:pStyle w:val="ab"/>
      </w:pPr>
      <w:r>
        <w:rPr>
          <w:rStyle w:val="ad"/>
        </w:rPr>
        <w:footnoteRef/>
      </w:r>
      <w:r>
        <w:t xml:space="preserve"> Сура «ан-Ниса», аят 5. </w:t>
      </w:r>
    </w:p>
  </w:footnote>
  <w:footnote w:id="1560">
    <w:p w:rsidR="006913A8" w:rsidRDefault="006913A8">
      <w:pPr>
        <w:pStyle w:val="ab"/>
      </w:pPr>
      <w:r>
        <w:rPr>
          <w:rStyle w:val="ad"/>
        </w:rPr>
        <w:footnoteRef/>
      </w:r>
      <w:r>
        <w:t xml:space="preserve"> </w:t>
      </w:r>
      <w:r w:rsidRPr="00346C36">
        <w:t>Аль-Бухари (2211, 5364), Муслим (1714), Абу Дауд (3532).</w:t>
      </w:r>
    </w:p>
  </w:footnote>
  <w:footnote w:id="1561">
    <w:p w:rsidR="006913A8" w:rsidRDefault="006913A8" w:rsidP="00346C36">
      <w:pPr>
        <w:pStyle w:val="ab"/>
      </w:pPr>
      <w:r>
        <w:rPr>
          <w:rStyle w:val="ad"/>
        </w:rPr>
        <w:footnoteRef/>
      </w:r>
      <w:r>
        <w:t xml:space="preserve"> </w:t>
      </w:r>
      <w:r w:rsidRPr="00346C36">
        <w:t>Абу Дауд (1</w:t>
      </w:r>
      <w:r>
        <w:t>/</w:t>
      </w:r>
      <w:r w:rsidRPr="00346C36">
        <w:t>334), Ибн Маджа (1/568), Ахмад (5/3).</w:t>
      </w:r>
    </w:p>
  </w:footnote>
  <w:footnote w:id="1562">
    <w:p w:rsidR="006913A8" w:rsidRDefault="006913A8">
      <w:pPr>
        <w:pStyle w:val="ab"/>
      </w:pPr>
      <w:r>
        <w:rPr>
          <w:rStyle w:val="ad"/>
        </w:rPr>
        <w:footnoteRef/>
      </w:r>
      <w:r>
        <w:t xml:space="preserve"> Сура «ат-Таляк», аят 7. </w:t>
      </w:r>
    </w:p>
  </w:footnote>
  <w:footnote w:id="1563">
    <w:p w:rsidR="006913A8" w:rsidRDefault="006913A8">
      <w:pPr>
        <w:pStyle w:val="ab"/>
      </w:pPr>
      <w:r>
        <w:rPr>
          <w:rStyle w:val="ad"/>
        </w:rPr>
        <w:footnoteRef/>
      </w:r>
      <w:r>
        <w:t xml:space="preserve"> Сура «аль-Бакара», аят 233. </w:t>
      </w:r>
    </w:p>
  </w:footnote>
  <w:footnote w:id="1564">
    <w:p w:rsidR="006913A8" w:rsidRDefault="006913A8">
      <w:pPr>
        <w:pStyle w:val="ab"/>
      </w:pPr>
      <w:r>
        <w:rPr>
          <w:rStyle w:val="ad"/>
        </w:rPr>
        <w:footnoteRef/>
      </w:r>
      <w:r>
        <w:t xml:space="preserve"> Сура «ан-Ниса», аят 3. </w:t>
      </w:r>
    </w:p>
  </w:footnote>
  <w:footnote w:id="1565">
    <w:p w:rsidR="006913A8" w:rsidRDefault="006913A8">
      <w:pPr>
        <w:pStyle w:val="ab"/>
      </w:pPr>
      <w:r>
        <w:rPr>
          <w:rStyle w:val="ad"/>
        </w:rPr>
        <w:footnoteRef/>
      </w:r>
      <w:r>
        <w:t xml:space="preserve"> Сура «аль-Бакара», аят 236. </w:t>
      </w:r>
    </w:p>
  </w:footnote>
  <w:footnote w:id="1566">
    <w:p w:rsidR="006913A8" w:rsidRDefault="006913A8">
      <w:pPr>
        <w:pStyle w:val="ab"/>
      </w:pPr>
      <w:r>
        <w:rPr>
          <w:rStyle w:val="ad"/>
        </w:rPr>
        <w:footnoteRef/>
      </w:r>
      <w:r>
        <w:t xml:space="preserve"> </w:t>
      </w:r>
      <w:r w:rsidRPr="00474E52">
        <w:t>Исходя из контекста, скорее всего, имеется в виду, что спадает обязанность обеспечения её продуктами, соответствующими обычаям конкретной местности, а не полным лишением её прав на обеспечение.</w:t>
      </w:r>
    </w:p>
  </w:footnote>
  <w:footnote w:id="1567">
    <w:p w:rsidR="006913A8" w:rsidRDefault="006913A8">
      <w:pPr>
        <w:pStyle w:val="ab"/>
      </w:pPr>
      <w:r>
        <w:rPr>
          <w:rStyle w:val="ad"/>
        </w:rPr>
        <w:footnoteRef/>
      </w:r>
      <w:r>
        <w:t xml:space="preserve"> </w:t>
      </w:r>
      <w:r w:rsidRPr="000E6223">
        <w:t>Са‘ – мера объема, равная примерно трем литрам.</w:t>
      </w:r>
    </w:p>
  </w:footnote>
  <w:footnote w:id="1568">
    <w:p w:rsidR="006913A8" w:rsidRDefault="006913A8">
      <w:pPr>
        <w:pStyle w:val="ab"/>
      </w:pPr>
      <w:r>
        <w:rPr>
          <w:rStyle w:val="ad"/>
        </w:rPr>
        <w:footnoteRef/>
      </w:r>
      <w:r>
        <w:t xml:space="preserve"> Сура «аль-Бакара», аят 233. </w:t>
      </w:r>
    </w:p>
  </w:footnote>
  <w:footnote w:id="1569">
    <w:p w:rsidR="006913A8" w:rsidRDefault="006913A8">
      <w:pPr>
        <w:pStyle w:val="ab"/>
      </w:pPr>
      <w:r>
        <w:rPr>
          <w:rStyle w:val="ad"/>
        </w:rPr>
        <w:footnoteRef/>
      </w:r>
      <w:r>
        <w:t xml:space="preserve"> Сура «ан-Ниса», аят 5. </w:t>
      </w:r>
    </w:p>
  </w:footnote>
  <w:footnote w:id="1570">
    <w:p w:rsidR="006913A8" w:rsidRDefault="006913A8" w:rsidP="00060BC2">
      <w:pPr>
        <w:pStyle w:val="ab"/>
      </w:pPr>
      <w:r>
        <w:rPr>
          <w:rStyle w:val="ad"/>
        </w:rPr>
        <w:footnoteRef/>
      </w:r>
      <w:r>
        <w:t xml:space="preserve"> Сура «ан-Ниса», аят 6. </w:t>
      </w:r>
    </w:p>
  </w:footnote>
  <w:footnote w:id="1571">
    <w:p w:rsidR="006913A8" w:rsidRDefault="006913A8" w:rsidP="00060BC2">
      <w:pPr>
        <w:pStyle w:val="ab"/>
      </w:pPr>
      <w:r>
        <w:rPr>
          <w:rStyle w:val="ad"/>
        </w:rPr>
        <w:footnoteRef/>
      </w:r>
      <w:r>
        <w:t xml:space="preserve"> </w:t>
      </w:r>
      <w:r w:rsidRPr="00060BC2">
        <w:t>Ахмад (6/417) (27100), ан-Насаи (5596), «</w:t>
      </w:r>
      <w:r>
        <w:t>а</w:t>
      </w:r>
      <w:r w:rsidRPr="00060BC2">
        <w:t>с-Сахиха» (1711).</w:t>
      </w:r>
    </w:p>
  </w:footnote>
  <w:footnote w:id="1572">
    <w:p w:rsidR="006913A8" w:rsidRDefault="006913A8">
      <w:pPr>
        <w:pStyle w:val="ab"/>
      </w:pPr>
      <w:r>
        <w:rPr>
          <w:rStyle w:val="ad"/>
        </w:rPr>
        <w:footnoteRef/>
      </w:r>
      <w:r>
        <w:t xml:space="preserve"> Сура «ат-Таляк», аят 1. </w:t>
      </w:r>
    </w:p>
  </w:footnote>
  <w:footnote w:id="1573">
    <w:p w:rsidR="006913A8" w:rsidRDefault="006913A8" w:rsidP="00060BC2">
      <w:pPr>
        <w:pStyle w:val="ab"/>
      </w:pPr>
      <w:r>
        <w:rPr>
          <w:rStyle w:val="ad"/>
        </w:rPr>
        <w:footnoteRef/>
      </w:r>
      <w:r>
        <w:t xml:space="preserve"> Сура «ат-Таляк», аят 6. </w:t>
      </w:r>
    </w:p>
  </w:footnote>
  <w:footnote w:id="1574">
    <w:p w:rsidR="006913A8" w:rsidRDefault="006913A8">
      <w:pPr>
        <w:pStyle w:val="ab"/>
      </w:pPr>
      <w:r>
        <w:rPr>
          <w:rStyle w:val="ad"/>
        </w:rPr>
        <w:footnoteRef/>
      </w:r>
      <w:r>
        <w:t xml:space="preserve"> Сура «аль-Бакара», аят 241. </w:t>
      </w:r>
    </w:p>
  </w:footnote>
  <w:footnote w:id="1575">
    <w:p w:rsidR="006913A8" w:rsidRDefault="006913A8" w:rsidP="00060BC2">
      <w:pPr>
        <w:pStyle w:val="ab"/>
      </w:pPr>
      <w:r>
        <w:rPr>
          <w:rStyle w:val="ad"/>
        </w:rPr>
        <w:footnoteRef/>
      </w:r>
      <w:r>
        <w:t xml:space="preserve"> Сура «ат-Таляк», аят 1. </w:t>
      </w:r>
    </w:p>
  </w:footnote>
  <w:footnote w:id="1576">
    <w:p w:rsidR="006913A8" w:rsidRDefault="006913A8">
      <w:pPr>
        <w:pStyle w:val="ab"/>
      </w:pPr>
      <w:r>
        <w:rPr>
          <w:rStyle w:val="ad"/>
        </w:rPr>
        <w:footnoteRef/>
      </w:r>
      <w:r>
        <w:t xml:space="preserve"> </w:t>
      </w:r>
      <w:r w:rsidRPr="00060BC2">
        <w:t>Муслим (1485, 37), Абу Дауд (2284, 2289), ан-Насаи (7416).</w:t>
      </w:r>
    </w:p>
  </w:footnote>
  <w:footnote w:id="1577">
    <w:p w:rsidR="006913A8" w:rsidRDefault="006913A8">
      <w:pPr>
        <w:pStyle w:val="ab"/>
      </w:pPr>
      <w:r>
        <w:rPr>
          <w:rStyle w:val="ad"/>
        </w:rPr>
        <w:footnoteRef/>
      </w:r>
      <w:r>
        <w:t xml:space="preserve"> </w:t>
      </w:r>
      <w:r w:rsidRPr="00060BC2">
        <w:t>Муслим (41, 1480).</w:t>
      </w:r>
    </w:p>
  </w:footnote>
  <w:footnote w:id="1578">
    <w:p w:rsidR="006913A8" w:rsidRDefault="006913A8" w:rsidP="00060BC2">
      <w:pPr>
        <w:pStyle w:val="ab"/>
      </w:pPr>
      <w:r>
        <w:rPr>
          <w:rStyle w:val="ad"/>
        </w:rPr>
        <w:footnoteRef/>
      </w:r>
      <w:r>
        <w:t xml:space="preserve"> Сура «ат-Таляк», аят 1. </w:t>
      </w:r>
    </w:p>
  </w:footnote>
  <w:footnote w:id="1579">
    <w:p w:rsidR="006913A8" w:rsidRDefault="006913A8" w:rsidP="00060BC2">
      <w:pPr>
        <w:pStyle w:val="ab"/>
      </w:pPr>
      <w:r>
        <w:rPr>
          <w:rStyle w:val="ad"/>
        </w:rPr>
        <w:footnoteRef/>
      </w:r>
      <w:r>
        <w:t xml:space="preserve"> Сура «ат-Таляк», аят 6. </w:t>
      </w:r>
    </w:p>
  </w:footnote>
  <w:footnote w:id="1580">
    <w:p w:rsidR="006913A8" w:rsidRDefault="006913A8" w:rsidP="00060BC2">
      <w:pPr>
        <w:pStyle w:val="ab"/>
      </w:pPr>
      <w:r>
        <w:rPr>
          <w:rStyle w:val="ad"/>
        </w:rPr>
        <w:footnoteRef/>
      </w:r>
      <w:r>
        <w:t xml:space="preserve"> </w:t>
      </w:r>
      <w:r w:rsidRPr="00060BC2">
        <w:t>Ахмад (6/417)(27100), ан-Насаи (5596), «</w:t>
      </w:r>
      <w:r>
        <w:t>а</w:t>
      </w:r>
      <w:r w:rsidRPr="00060BC2">
        <w:t>с-Сахиха» (1711).</w:t>
      </w:r>
    </w:p>
  </w:footnote>
  <w:footnote w:id="1581">
    <w:p w:rsidR="006913A8" w:rsidRDefault="006913A8">
      <w:pPr>
        <w:pStyle w:val="ab"/>
      </w:pPr>
      <w:r>
        <w:rPr>
          <w:rStyle w:val="ad"/>
        </w:rPr>
        <w:footnoteRef/>
      </w:r>
      <w:r>
        <w:t xml:space="preserve"> Сура «ат-Таляк», аят 1. </w:t>
      </w:r>
    </w:p>
  </w:footnote>
  <w:footnote w:id="1582">
    <w:p w:rsidR="006913A8" w:rsidRDefault="006913A8">
      <w:pPr>
        <w:pStyle w:val="ab"/>
      </w:pPr>
      <w:r>
        <w:rPr>
          <w:rStyle w:val="ad"/>
        </w:rPr>
        <w:footnoteRef/>
      </w:r>
      <w:r>
        <w:t xml:space="preserve"> Сура «ат-Таляк», аят 6. </w:t>
      </w:r>
    </w:p>
  </w:footnote>
  <w:footnote w:id="1583">
    <w:p w:rsidR="006913A8" w:rsidRDefault="006913A8">
      <w:pPr>
        <w:pStyle w:val="ab"/>
      </w:pPr>
      <w:r>
        <w:rPr>
          <w:rStyle w:val="ad"/>
        </w:rPr>
        <w:footnoteRef/>
      </w:r>
      <w:r>
        <w:t xml:space="preserve"> </w:t>
      </w:r>
      <w:r w:rsidRPr="00060BC2">
        <w:t>Муслим (41, 1480).</w:t>
      </w:r>
    </w:p>
  </w:footnote>
  <w:footnote w:id="1584">
    <w:p w:rsidR="006913A8" w:rsidRDefault="006913A8" w:rsidP="00060BC2">
      <w:pPr>
        <w:pStyle w:val="ab"/>
      </w:pPr>
      <w:r>
        <w:rPr>
          <w:rStyle w:val="ad"/>
        </w:rPr>
        <w:footnoteRef/>
      </w:r>
      <w:r>
        <w:t xml:space="preserve"> </w:t>
      </w:r>
      <w:r w:rsidRPr="00060BC2">
        <w:t>Аль-Б</w:t>
      </w:r>
      <w:r>
        <w:t>ейхакы</w:t>
      </w:r>
      <w:r w:rsidRPr="00060BC2">
        <w:t xml:space="preserve"> (7/431).</w:t>
      </w:r>
    </w:p>
  </w:footnote>
  <w:footnote w:id="1585">
    <w:p w:rsidR="006913A8" w:rsidRDefault="006913A8">
      <w:pPr>
        <w:pStyle w:val="ab"/>
      </w:pPr>
      <w:r>
        <w:rPr>
          <w:rStyle w:val="ad"/>
        </w:rPr>
        <w:footnoteRef/>
      </w:r>
      <w:r>
        <w:t xml:space="preserve"> Сура «аль-Бакара», аят 240. </w:t>
      </w:r>
    </w:p>
  </w:footnote>
  <w:footnote w:id="1586">
    <w:p w:rsidR="006913A8" w:rsidRDefault="006913A8">
      <w:pPr>
        <w:pStyle w:val="ab"/>
      </w:pPr>
      <w:r>
        <w:rPr>
          <w:rStyle w:val="ad"/>
        </w:rPr>
        <w:footnoteRef/>
      </w:r>
      <w:r>
        <w:t xml:space="preserve"> Сура «ат-Таляк», аят 1.</w:t>
      </w:r>
    </w:p>
  </w:footnote>
  <w:footnote w:id="1587">
    <w:p w:rsidR="006913A8" w:rsidRDefault="006913A8">
      <w:pPr>
        <w:pStyle w:val="ab"/>
      </w:pPr>
      <w:r>
        <w:rPr>
          <w:rStyle w:val="ad"/>
        </w:rPr>
        <w:footnoteRef/>
      </w:r>
      <w:r>
        <w:t xml:space="preserve"> Сура «Лукман», аят 15. </w:t>
      </w:r>
    </w:p>
  </w:footnote>
  <w:footnote w:id="1588">
    <w:p w:rsidR="006913A8" w:rsidRDefault="006913A8" w:rsidP="00863400">
      <w:pPr>
        <w:pStyle w:val="ab"/>
      </w:pPr>
      <w:r>
        <w:rPr>
          <w:rStyle w:val="ad"/>
        </w:rPr>
        <w:footnoteRef/>
      </w:r>
      <w:r>
        <w:t xml:space="preserve"> Сура «аль-Бакара», аят 83.  </w:t>
      </w:r>
    </w:p>
  </w:footnote>
  <w:footnote w:id="1589">
    <w:p w:rsidR="006913A8" w:rsidRDefault="006913A8" w:rsidP="00863400">
      <w:pPr>
        <w:pStyle w:val="ab"/>
      </w:pPr>
      <w:r>
        <w:rPr>
          <w:rStyle w:val="ad"/>
        </w:rPr>
        <w:footnoteRef/>
      </w:r>
      <w:r>
        <w:t xml:space="preserve"> См. </w:t>
      </w:r>
      <w:r w:rsidRPr="00863400">
        <w:t>«</w:t>
      </w:r>
      <w:r>
        <w:t>а</w:t>
      </w:r>
      <w:r w:rsidRPr="00863400">
        <w:t>ль-Ируа» (1625, 2168).</w:t>
      </w:r>
    </w:p>
  </w:footnote>
  <w:footnote w:id="1590">
    <w:p w:rsidR="006913A8" w:rsidRDefault="006913A8">
      <w:pPr>
        <w:pStyle w:val="ab"/>
      </w:pPr>
      <w:r>
        <w:rPr>
          <w:rStyle w:val="ad"/>
        </w:rPr>
        <w:footnoteRef/>
      </w:r>
      <w:r>
        <w:t xml:space="preserve"> См. «а</w:t>
      </w:r>
      <w:r w:rsidRPr="00863400">
        <w:t>ль-Ируа» (1626, 2162).</w:t>
      </w:r>
    </w:p>
  </w:footnote>
  <w:footnote w:id="1591">
    <w:p w:rsidR="006913A8" w:rsidRDefault="006913A8">
      <w:pPr>
        <w:pStyle w:val="ab"/>
      </w:pPr>
      <w:r>
        <w:rPr>
          <w:rStyle w:val="ad"/>
        </w:rPr>
        <w:footnoteRef/>
      </w:r>
      <w:r>
        <w:t xml:space="preserve"> </w:t>
      </w:r>
      <w:r w:rsidRPr="00863400">
        <w:t>Ахмад (2/347, 342), аль-Бухари в «</w:t>
      </w:r>
      <w:r>
        <w:t>аль-Адаб аль-муфрад» (192), Муслим. См. «а</w:t>
      </w:r>
      <w:r w:rsidRPr="00863400">
        <w:t>ль-Ируа» (2172).</w:t>
      </w:r>
    </w:p>
  </w:footnote>
  <w:footnote w:id="1592">
    <w:p w:rsidR="006913A8" w:rsidRDefault="006913A8">
      <w:pPr>
        <w:pStyle w:val="ab"/>
      </w:pPr>
      <w:r>
        <w:rPr>
          <w:rStyle w:val="ad"/>
        </w:rPr>
        <w:footnoteRef/>
      </w:r>
      <w:r>
        <w:t xml:space="preserve"> </w:t>
      </w:r>
      <w:r w:rsidRPr="00863400">
        <w:t>Аль-Бухари, Муслим, Абу Дауд (5158).</w:t>
      </w:r>
    </w:p>
  </w:footnote>
  <w:footnote w:id="1593">
    <w:p w:rsidR="006913A8" w:rsidRDefault="006913A8">
      <w:pPr>
        <w:pStyle w:val="ab"/>
      </w:pPr>
      <w:r>
        <w:rPr>
          <w:rStyle w:val="ad"/>
        </w:rPr>
        <w:footnoteRef/>
      </w:r>
      <w:r>
        <w:t xml:space="preserve"> Сура «ат-Таляк», аят 7. </w:t>
      </w:r>
    </w:p>
  </w:footnote>
  <w:footnote w:id="1594">
    <w:p w:rsidR="006913A8" w:rsidRDefault="006913A8">
      <w:pPr>
        <w:pStyle w:val="ab"/>
      </w:pPr>
      <w:r>
        <w:rPr>
          <w:rStyle w:val="ad"/>
        </w:rPr>
        <w:footnoteRef/>
      </w:r>
      <w:r>
        <w:t xml:space="preserve"> Сура «аль-Бакара», аят 236.</w:t>
      </w:r>
    </w:p>
  </w:footnote>
  <w:footnote w:id="1595">
    <w:p w:rsidR="006913A8" w:rsidRDefault="006913A8">
      <w:pPr>
        <w:pStyle w:val="ab"/>
      </w:pPr>
      <w:r>
        <w:rPr>
          <w:rStyle w:val="ad"/>
        </w:rPr>
        <w:footnoteRef/>
      </w:r>
      <w:r>
        <w:t xml:space="preserve"> </w:t>
      </w:r>
      <w:r w:rsidRPr="00655420">
        <w:t xml:space="preserve">Хадис недостоверный. </w:t>
      </w:r>
      <w:r>
        <w:t>См. «а</w:t>
      </w:r>
      <w:r w:rsidRPr="00655420">
        <w:t>ль-Ируа» (2163).</w:t>
      </w:r>
    </w:p>
  </w:footnote>
  <w:footnote w:id="1596">
    <w:p w:rsidR="006913A8" w:rsidRDefault="006913A8">
      <w:pPr>
        <w:pStyle w:val="ab"/>
      </w:pPr>
      <w:r>
        <w:rPr>
          <w:rStyle w:val="ad"/>
        </w:rPr>
        <w:footnoteRef/>
      </w:r>
      <w:r>
        <w:t xml:space="preserve"> Сура «ан-Ниса», аят 36. </w:t>
      </w:r>
    </w:p>
  </w:footnote>
  <w:footnote w:id="1597">
    <w:p w:rsidR="006913A8" w:rsidRDefault="006913A8" w:rsidP="005C6286">
      <w:pPr>
        <w:pStyle w:val="ab"/>
      </w:pPr>
      <w:r>
        <w:rPr>
          <w:rStyle w:val="ad"/>
        </w:rPr>
        <w:footnoteRef/>
      </w:r>
      <w:r>
        <w:t xml:space="preserve"> Сура «аль-Исра», аят 26. </w:t>
      </w:r>
    </w:p>
  </w:footnote>
  <w:footnote w:id="1598">
    <w:p w:rsidR="006913A8" w:rsidRDefault="006913A8" w:rsidP="005C6286">
      <w:pPr>
        <w:pStyle w:val="ab"/>
      </w:pPr>
      <w:r>
        <w:rPr>
          <w:rStyle w:val="ad"/>
        </w:rPr>
        <w:footnoteRef/>
      </w:r>
      <w:r>
        <w:t xml:space="preserve"> Сура «аль-Бакара», аят 233.  </w:t>
      </w:r>
    </w:p>
  </w:footnote>
  <w:footnote w:id="1599">
    <w:p w:rsidR="006913A8" w:rsidRDefault="006913A8">
      <w:pPr>
        <w:pStyle w:val="ab"/>
      </w:pPr>
      <w:r>
        <w:rPr>
          <w:rStyle w:val="ad"/>
        </w:rPr>
        <w:footnoteRef/>
      </w:r>
      <w:r>
        <w:t xml:space="preserve"> См. «а</w:t>
      </w:r>
      <w:r w:rsidRPr="00655420">
        <w:t>ль-Ируа» (834).</w:t>
      </w:r>
    </w:p>
  </w:footnote>
  <w:footnote w:id="1600">
    <w:p w:rsidR="006913A8" w:rsidRDefault="006913A8" w:rsidP="00655420">
      <w:pPr>
        <w:pStyle w:val="ab"/>
      </w:pPr>
      <w:r>
        <w:rPr>
          <w:rStyle w:val="ad"/>
        </w:rPr>
        <w:footnoteRef/>
      </w:r>
      <w:r>
        <w:t xml:space="preserve"> См. «а</w:t>
      </w:r>
      <w:r w:rsidRPr="00655420">
        <w:t>ль-Ируа» (834).</w:t>
      </w:r>
    </w:p>
  </w:footnote>
  <w:footnote w:id="1601">
    <w:p w:rsidR="006913A8" w:rsidRDefault="006913A8">
      <w:pPr>
        <w:pStyle w:val="ab"/>
      </w:pPr>
      <w:r>
        <w:rPr>
          <w:rStyle w:val="ad"/>
        </w:rPr>
        <w:footnoteRef/>
      </w:r>
      <w:r>
        <w:t xml:space="preserve"> Аль-Бухари, Муслим. См. «а</w:t>
      </w:r>
      <w:r w:rsidRPr="00655420">
        <w:t>ль-Ируа» (2169).</w:t>
      </w:r>
    </w:p>
  </w:footnote>
  <w:footnote w:id="1602">
    <w:p w:rsidR="006913A8" w:rsidRDefault="006913A8">
      <w:pPr>
        <w:pStyle w:val="ab"/>
      </w:pPr>
      <w:r>
        <w:rPr>
          <w:rStyle w:val="ad"/>
        </w:rPr>
        <w:footnoteRef/>
      </w:r>
      <w:r>
        <w:t xml:space="preserve"> Ахмад (5/3, 5), Абу Дауд (5139). См.</w:t>
      </w:r>
      <w:r w:rsidRPr="00655420">
        <w:t xml:space="preserve"> «Аль-Ируа» (2170).</w:t>
      </w:r>
    </w:p>
  </w:footnote>
  <w:footnote w:id="1603">
    <w:p w:rsidR="006913A8" w:rsidRDefault="006913A8">
      <w:pPr>
        <w:pStyle w:val="ab"/>
      </w:pPr>
      <w:r>
        <w:rPr>
          <w:rStyle w:val="ad"/>
        </w:rPr>
        <w:footnoteRef/>
      </w:r>
      <w:r>
        <w:t xml:space="preserve"> </w:t>
      </w:r>
      <w:r w:rsidRPr="00670EFA">
        <w:t>Малик (2/6-8), Муслим (1452, 24), Абу Дауд (2062).</w:t>
      </w:r>
    </w:p>
  </w:footnote>
  <w:footnote w:id="1604">
    <w:p w:rsidR="006913A8" w:rsidRDefault="006913A8">
      <w:pPr>
        <w:pStyle w:val="ab"/>
      </w:pPr>
      <w:r>
        <w:rPr>
          <w:rStyle w:val="ad"/>
        </w:rPr>
        <w:footnoteRef/>
      </w:r>
      <w:r>
        <w:t xml:space="preserve"> </w:t>
      </w:r>
      <w:r w:rsidRPr="00860BB6">
        <w:t>Ахмад (6/95-96), Муслим (1450), Абу Дауд (1150),</w:t>
      </w:r>
    </w:p>
  </w:footnote>
  <w:footnote w:id="1605">
    <w:p w:rsidR="006913A8" w:rsidRDefault="006913A8">
      <w:pPr>
        <w:pStyle w:val="ab"/>
      </w:pPr>
      <w:r>
        <w:rPr>
          <w:rStyle w:val="ad"/>
        </w:rPr>
        <w:footnoteRef/>
      </w:r>
      <w:r>
        <w:t xml:space="preserve"> </w:t>
      </w:r>
      <w:r w:rsidRPr="00860BB6">
        <w:t>Муслим (1451, 18), ан-Насаи (6/100).</w:t>
      </w:r>
    </w:p>
  </w:footnote>
  <w:footnote w:id="1606">
    <w:p w:rsidR="006913A8" w:rsidRDefault="006913A8">
      <w:pPr>
        <w:pStyle w:val="ab"/>
      </w:pPr>
      <w:r>
        <w:rPr>
          <w:rStyle w:val="ad"/>
        </w:rPr>
        <w:footnoteRef/>
      </w:r>
      <w:r>
        <w:t xml:space="preserve"> </w:t>
      </w:r>
      <w:r w:rsidRPr="00860BB6">
        <w:t>Ахмад (6/201-281), ‘Абд</w:t>
      </w:r>
      <w:r>
        <w:t xml:space="preserve"> </w:t>
      </w:r>
      <w:r w:rsidRPr="00860BB6">
        <w:t>у</w:t>
      </w:r>
      <w:r>
        <w:t>р-Раззак</w:t>
      </w:r>
      <w:r w:rsidRPr="00860BB6">
        <w:t xml:space="preserve"> (13887).</w:t>
      </w:r>
    </w:p>
  </w:footnote>
  <w:footnote w:id="1607">
    <w:p w:rsidR="006913A8" w:rsidRDefault="006913A8" w:rsidP="00860BB6">
      <w:pPr>
        <w:pStyle w:val="ab"/>
      </w:pPr>
      <w:r>
        <w:rPr>
          <w:rStyle w:val="ad"/>
        </w:rPr>
        <w:footnoteRef/>
      </w:r>
      <w:r>
        <w:t xml:space="preserve"> </w:t>
      </w:r>
      <w:r w:rsidRPr="00860BB6">
        <w:t>Хадис недостоверный. Абу Дауд (2059), аль-Б</w:t>
      </w:r>
      <w:r>
        <w:t>е</w:t>
      </w:r>
      <w:r w:rsidRPr="00860BB6">
        <w:t>йхак</w:t>
      </w:r>
      <w:r>
        <w:t>ы (7/461). См. «а</w:t>
      </w:r>
      <w:r w:rsidRPr="00860BB6">
        <w:t>ль-Ируа» (2153).</w:t>
      </w:r>
    </w:p>
  </w:footnote>
  <w:footnote w:id="1608">
    <w:p w:rsidR="006913A8" w:rsidRDefault="006913A8">
      <w:pPr>
        <w:pStyle w:val="ab"/>
      </w:pPr>
      <w:r>
        <w:rPr>
          <w:rStyle w:val="ad"/>
        </w:rPr>
        <w:footnoteRef/>
      </w:r>
      <w:r>
        <w:t xml:space="preserve"> </w:t>
      </w:r>
      <w:r w:rsidRPr="00860BB6">
        <w:t>Аль-Бухари, Муслим.</w:t>
      </w:r>
      <w:r>
        <w:t xml:space="preserve"> См.</w:t>
      </w:r>
      <w:r w:rsidRPr="00860BB6">
        <w:t xml:space="preserve"> «аль-Ируа» (2151).</w:t>
      </w:r>
    </w:p>
  </w:footnote>
  <w:footnote w:id="1609">
    <w:p w:rsidR="006913A8" w:rsidRDefault="006913A8">
      <w:pPr>
        <w:pStyle w:val="ab"/>
      </w:pPr>
      <w:r>
        <w:rPr>
          <w:rStyle w:val="ad"/>
        </w:rPr>
        <w:footnoteRef/>
      </w:r>
      <w:r>
        <w:t xml:space="preserve"> </w:t>
      </w:r>
      <w:r w:rsidRPr="00866750">
        <w:t>Ат-Тирмизи (1152), Ибн Хиббан (4224).</w:t>
      </w:r>
    </w:p>
  </w:footnote>
  <w:footnote w:id="1610">
    <w:p w:rsidR="006913A8" w:rsidRDefault="006913A8">
      <w:pPr>
        <w:pStyle w:val="ab"/>
      </w:pPr>
      <w:r>
        <w:rPr>
          <w:rStyle w:val="ad"/>
        </w:rPr>
        <w:footnoteRef/>
      </w:r>
      <w:r>
        <w:t xml:space="preserve"> Ад-Даракутни</w:t>
      </w:r>
      <w:r w:rsidRPr="00866750">
        <w:t xml:space="preserve"> (3/408).</w:t>
      </w:r>
    </w:p>
  </w:footnote>
  <w:footnote w:id="1611">
    <w:p w:rsidR="006913A8" w:rsidRDefault="006913A8">
      <w:pPr>
        <w:pStyle w:val="ab"/>
      </w:pPr>
      <w:r>
        <w:rPr>
          <w:rStyle w:val="ad"/>
        </w:rPr>
        <w:footnoteRef/>
      </w:r>
      <w:r>
        <w:t xml:space="preserve"> </w:t>
      </w:r>
      <w:r w:rsidRPr="00866750">
        <w:t>Ат-Таялиси (1767).</w:t>
      </w:r>
    </w:p>
  </w:footnote>
  <w:footnote w:id="1612">
    <w:p w:rsidR="006913A8" w:rsidRDefault="006913A8">
      <w:pPr>
        <w:pStyle w:val="ab"/>
      </w:pPr>
      <w:r>
        <w:rPr>
          <w:rStyle w:val="ad"/>
        </w:rPr>
        <w:footnoteRef/>
      </w:r>
      <w:r>
        <w:t xml:space="preserve"> </w:t>
      </w:r>
      <w:r w:rsidRPr="00866750">
        <w:t>Аль-Бухари (2647, 5102), Муслим (1455).</w:t>
      </w:r>
    </w:p>
  </w:footnote>
  <w:footnote w:id="1613">
    <w:p w:rsidR="006913A8" w:rsidRDefault="006913A8">
      <w:pPr>
        <w:pStyle w:val="ab"/>
      </w:pPr>
      <w:r>
        <w:rPr>
          <w:rStyle w:val="ad"/>
        </w:rPr>
        <w:footnoteRef/>
      </w:r>
      <w:r>
        <w:t xml:space="preserve"> </w:t>
      </w:r>
      <w:r w:rsidRPr="00866750">
        <w:t>Аль-Бухари (88, 2640, 2660).</w:t>
      </w:r>
    </w:p>
  </w:footnote>
  <w:footnote w:id="1614">
    <w:p w:rsidR="006913A8" w:rsidRDefault="006913A8">
      <w:pPr>
        <w:pStyle w:val="ab"/>
      </w:pPr>
      <w:r>
        <w:rPr>
          <w:rStyle w:val="ad"/>
        </w:rPr>
        <w:footnoteRef/>
      </w:r>
      <w:r>
        <w:t xml:space="preserve"> </w:t>
      </w:r>
      <w:r w:rsidRPr="00007B21">
        <w:t>Муслим (1453).</w:t>
      </w:r>
    </w:p>
  </w:footnote>
  <w:footnote w:id="1615">
    <w:p w:rsidR="006913A8" w:rsidRDefault="006913A8">
      <w:pPr>
        <w:pStyle w:val="ab"/>
      </w:pPr>
      <w:r>
        <w:rPr>
          <w:rStyle w:val="ad"/>
        </w:rPr>
        <w:footnoteRef/>
      </w:r>
      <w:r>
        <w:t xml:space="preserve"> </w:t>
      </w:r>
      <w:r w:rsidRPr="00007B21">
        <w:t>Аль-Бухари (2647, 5102), Муслим (1455).</w:t>
      </w:r>
    </w:p>
  </w:footnote>
  <w:footnote w:id="1616">
    <w:p w:rsidR="006913A8" w:rsidRDefault="006913A8" w:rsidP="00007B21">
      <w:pPr>
        <w:pStyle w:val="ab"/>
      </w:pPr>
      <w:r>
        <w:rPr>
          <w:rStyle w:val="ad"/>
        </w:rPr>
        <w:footnoteRef/>
      </w:r>
      <w:r>
        <w:t xml:space="preserve"> См. </w:t>
      </w:r>
      <w:r w:rsidRPr="00007B21">
        <w:t>«И‘лям ал</w:t>
      </w:r>
      <w:r>
        <w:t>ь</w:t>
      </w:r>
      <w:r w:rsidRPr="00007B21">
        <w:t>-му</w:t>
      </w:r>
      <w:r>
        <w:t>в</w:t>
      </w:r>
      <w:r w:rsidRPr="00007B21">
        <w:t>ак</w:t>
      </w:r>
      <w:r>
        <w:t>кы</w:t>
      </w:r>
      <w:r w:rsidRPr="00007B21">
        <w:t>‘ин» (6/453).</w:t>
      </w:r>
    </w:p>
  </w:footnote>
  <w:footnote w:id="1617">
    <w:p w:rsidR="006913A8" w:rsidRDefault="006913A8">
      <w:pPr>
        <w:pStyle w:val="ab"/>
      </w:pPr>
      <w:r>
        <w:rPr>
          <w:rStyle w:val="ad"/>
        </w:rPr>
        <w:footnoteRef/>
      </w:r>
      <w:r>
        <w:t xml:space="preserve"> Сура «аль-Бакара», аят 233. </w:t>
      </w:r>
    </w:p>
  </w:footnote>
  <w:footnote w:id="1618">
    <w:p w:rsidR="006913A8" w:rsidRDefault="006913A8">
      <w:pPr>
        <w:pStyle w:val="ab"/>
      </w:pPr>
      <w:r>
        <w:rPr>
          <w:rStyle w:val="ad"/>
        </w:rPr>
        <w:footnoteRef/>
      </w:r>
      <w:r>
        <w:t xml:space="preserve"> Сура «аль-Маида», аят 6. </w:t>
      </w:r>
    </w:p>
  </w:footnote>
  <w:footnote w:id="1619">
    <w:p w:rsidR="006913A8" w:rsidRDefault="006913A8" w:rsidP="00007B21">
      <w:pPr>
        <w:pStyle w:val="ab"/>
      </w:pPr>
      <w:r>
        <w:rPr>
          <w:rStyle w:val="ad"/>
        </w:rPr>
        <w:footnoteRef/>
      </w:r>
      <w:r>
        <w:t xml:space="preserve"> </w:t>
      </w:r>
      <w:r w:rsidRPr="00007B21">
        <w:t>Абу Дауд (2276), аль-Б</w:t>
      </w:r>
      <w:r>
        <w:t xml:space="preserve">ейхакы (8/4), аль-Хаким (2/207). См. </w:t>
      </w:r>
      <w:r w:rsidRPr="00007B21">
        <w:t>«аль-Ируа» (2187).</w:t>
      </w:r>
    </w:p>
  </w:footnote>
  <w:footnote w:id="1620">
    <w:p w:rsidR="006913A8" w:rsidRDefault="006913A8">
      <w:pPr>
        <w:pStyle w:val="ab"/>
      </w:pPr>
      <w:r>
        <w:rPr>
          <w:rStyle w:val="ad"/>
        </w:rPr>
        <w:footnoteRef/>
      </w:r>
      <w:r>
        <w:t xml:space="preserve"> Аль-Бухари (2699). См. </w:t>
      </w:r>
      <w:r w:rsidRPr="00007B21">
        <w:t>«аль-Ируа» (2190).</w:t>
      </w:r>
    </w:p>
  </w:footnote>
  <w:footnote w:id="1621">
    <w:p w:rsidR="006913A8" w:rsidRDefault="006913A8">
      <w:pPr>
        <w:pStyle w:val="ab"/>
      </w:pPr>
      <w:r>
        <w:rPr>
          <w:rStyle w:val="ad"/>
        </w:rPr>
        <w:footnoteRef/>
      </w:r>
      <w:r>
        <w:t xml:space="preserve"> </w:t>
      </w:r>
      <w:r w:rsidRPr="006D1B6F">
        <w:t>Аль-Бухари и Муслим. Различные версии хадиса приводятся в «аль-Ируа» (2190).</w:t>
      </w:r>
    </w:p>
  </w:footnote>
  <w:footnote w:id="1622">
    <w:p w:rsidR="006913A8" w:rsidRDefault="006913A8" w:rsidP="00DF7144">
      <w:pPr>
        <w:pStyle w:val="ab"/>
      </w:pPr>
      <w:r>
        <w:rPr>
          <w:rStyle w:val="ad"/>
        </w:rPr>
        <w:footnoteRef/>
      </w:r>
      <w:r>
        <w:t xml:space="preserve"> </w:t>
      </w:r>
      <w:r w:rsidRPr="006D1B6F">
        <w:t>Недостоверное предание. См. «</w:t>
      </w:r>
      <w:r>
        <w:t>а</w:t>
      </w:r>
      <w:r w:rsidRPr="006D1B6F">
        <w:t>ль-Ируа» (2188).</w:t>
      </w:r>
    </w:p>
  </w:footnote>
  <w:footnote w:id="1623">
    <w:p w:rsidR="006913A8" w:rsidRDefault="006913A8">
      <w:pPr>
        <w:pStyle w:val="ab"/>
      </w:pPr>
      <w:r>
        <w:rPr>
          <w:rStyle w:val="ad"/>
        </w:rPr>
        <w:footnoteRef/>
      </w:r>
      <w:r>
        <w:t xml:space="preserve"> </w:t>
      </w:r>
      <w:r w:rsidRPr="00DF7144">
        <w:t>Ат-Тирмизи (2/286).</w:t>
      </w:r>
    </w:p>
  </w:footnote>
  <w:footnote w:id="1624">
    <w:p w:rsidR="006913A8" w:rsidRDefault="006913A8">
      <w:pPr>
        <w:pStyle w:val="ab"/>
      </w:pPr>
      <w:r>
        <w:rPr>
          <w:rStyle w:val="ad"/>
        </w:rPr>
        <w:footnoteRef/>
      </w:r>
      <w:r>
        <w:t xml:space="preserve"> </w:t>
      </w:r>
      <w:r w:rsidRPr="00DF7144">
        <w:t>Абу Дауд (1/357).</w:t>
      </w:r>
    </w:p>
  </w:footnote>
  <w:footnote w:id="1625">
    <w:p w:rsidR="006913A8" w:rsidRDefault="006913A8" w:rsidP="00953F6C">
      <w:pPr>
        <w:pStyle w:val="ab"/>
      </w:pPr>
      <w:r>
        <w:rPr>
          <w:rStyle w:val="ad"/>
        </w:rPr>
        <w:footnoteRef/>
      </w:r>
      <w:r>
        <w:t xml:space="preserve"> См. </w:t>
      </w:r>
      <w:r w:rsidRPr="00953F6C">
        <w:t>«</w:t>
      </w:r>
      <w:r>
        <w:t>а</w:t>
      </w:r>
      <w:r w:rsidRPr="00953F6C">
        <w:t>ль-Ируа» (2192, 2193).</w:t>
      </w:r>
    </w:p>
  </w:footnote>
  <w:footnote w:id="1626">
    <w:p w:rsidR="006913A8" w:rsidRDefault="006913A8" w:rsidP="00953F6C">
      <w:pPr>
        <w:pStyle w:val="ab"/>
      </w:pPr>
      <w:r>
        <w:rPr>
          <w:rStyle w:val="ad"/>
        </w:rPr>
        <w:footnoteRef/>
      </w:r>
      <w:r>
        <w:t xml:space="preserve"> Хадис назвал слабым Ибн аль-К</w:t>
      </w:r>
      <w:r w:rsidRPr="00953F6C">
        <w:t>ай</w:t>
      </w:r>
      <w:r>
        <w:t>й</w:t>
      </w:r>
      <w:r w:rsidRPr="00953F6C">
        <w:t xml:space="preserve">им в </w:t>
      </w:r>
      <w:r>
        <w:t>«</w:t>
      </w:r>
      <w:r w:rsidRPr="00953F6C">
        <w:t>аз-Зад» (4/189) и передал, что аль-Мунзири также называл его слабым. Шейх аль-А</w:t>
      </w:r>
      <w:r>
        <w:t>льбани передал это в «ат-Та‘лик» (2/340) и не возразил, со</w:t>
      </w:r>
      <w:r w:rsidRPr="00953F6C">
        <w:t>глашаясь с их выводом.</w:t>
      </w:r>
    </w:p>
  </w:footnote>
  <w:footnote w:id="1627">
    <w:p w:rsidR="006913A8" w:rsidRDefault="006913A8">
      <w:pPr>
        <w:pStyle w:val="ab"/>
      </w:pPr>
      <w:r>
        <w:rPr>
          <w:rStyle w:val="ad"/>
        </w:rPr>
        <w:footnoteRef/>
      </w:r>
      <w:r>
        <w:t xml:space="preserve"> Сура «ан-Ниса», аят 29. </w:t>
      </w:r>
    </w:p>
  </w:footnote>
  <w:footnote w:id="1628">
    <w:p w:rsidR="006913A8" w:rsidRPr="00CB07F6" w:rsidRDefault="006913A8" w:rsidP="00CB07F6">
      <w:pPr>
        <w:spacing w:line="360" w:lineRule="auto"/>
        <w:rPr>
          <w:color w:val="000000" w:themeColor="text1"/>
        </w:rPr>
      </w:pPr>
      <w:r w:rsidRPr="00CB07F6">
        <w:rPr>
          <w:rStyle w:val="ad"/>
          <w:sz w:val="22"/>
          <w:szCs w:val="22"/>
        </w:rPr>
        <w:footnoteRef/>
      </w:r>
      <w:r>
        <w:t xml:space="preserve"> </w:t>
      </w:r>
      <w:r w:rsidRPr="00CB07F6">
        <w:rPr>
          <w:color w:val="000000" w:themeColor="text1"/>
          <w:sz w:val="20"/>
          <w:szCs w:val="20"/>
        </w:rPr>
        <w:t>ад-</w:t>
      </w:r>
      <w:r>
        <w:rPr>
          <w:color w:val="000000" w:themeColor="text1"/>
          <w:sz w:val="20"/>
          <w:szCs w:val="20"/>
        </w:rPr>
        <w:t>Дарак</w:t>
      </w:r>
      <w:r w:rsidRPr="00CB07F6">
        <w:rPr>
          <w:color w:val="000000" w:themeColor="text1"/>
          <w:sz w:val="20"/>
          <w:szCs w:val="20"/>
        </w:rPr>
        <w:t xml:space="preserve">утни </w:t>
      </w:r>
      <w:r>
        <w:rPr>
          <w:color w:val="000000" w:themeColor="text1"/>
          <w:sz w:val="20"/>
          <w:szCs w:val="20"/>
        </w:rPr>
        <w:t>(</w:t>
      </w:r>
      <w:r w:rsidRPr="00CB07F6">
        <w:rPr>
          <w:color w:val="000000" w:themeColor="text1"/>
          <w:sz w:val="20"/>
          <w:szCs w:val="20"/>
        </w:rPr>
        <w:t>299</w:t>
      </w:r>
      <w:r>
        <w:rPr>
          <w:color w:val="000000" w:themeColor="text1"/>
          <w:sz w:val="20"/>
          <w:szCs w:val="20"/>
        </w:rPr>
        <w:t>)</w:t>
      </w:r>
      <w:r w:rsidRPr="00CB07F6">
        <w:rPr>
          <w:color w:val="000000" w:themeColor="text1"/>
          <w:sz w:val="20"/>
          <w:szCs w:val="20"/>
        </w:rPr>
        <w:t xml:space="preserve">, Ахмад </w:t>
      </w:r>
      <w:r>
        <w:rPr>
          <w:color w:val="000000" w:themeColor="text1"/>
          <w:sz w:val="20"/>
          <w:szCs w:val="20"/>
        </w:rPr>
        <w:t>(</w:t>
      </w:r>
      <w:r w:rsidRPr="00CB07F6">
        <w:rPr>
          <w:color w:val="000000" w:themeColor="text1"/>
          <w:sz w:val="20"/>
          <w:szCs w:val="20"/>
        </w:rPr>
        <w:t>5/72</w:t>
      </w:r>
      <w:r>
        <w:rPr>
          <w:color w:val="000000" w:themeColor="text1"/>
          <w:sz w:val="20"/>
          <w:szCs w:val="20"/>
        </w:rPr>
        <w:t>)</w:t>
      </w:r>
      <w:r w:rsidRPr="00CB07F6">
        <w:rPr>
          <w:color w:val="000000" w:themeColor="text1"/>
          <w:sz w:val="20"/>
          <w:szCs w:val="20"/>
        </w:rPr>
        <w:t>, аль-Б</w:t>
      </w:r>
      <w:r>
        <w:rPr>
          <w:color w:val="000000" w:themeColor="text1"/>
          <w:sz w:val="20"/>
          <w:szCs w:val="20"/>
        </w:rPr>
        <w:t>е</w:t>
      </w:r>
      <w:r w:rsidRPr="00CB07F6">
        <w:rPr>
          <w:color w:val="000000" w:themeColor="text1"/>
          <w:sz w:val="20"/>
          <w:szCs w:val="20"/>
        </w:rPr>
        <w:t>йхак</w:t>
      </w:r>
      <w:r>
        <w:rPr>
          <w:color w:val="000000" w:themeColor="text1"/>
          <w:sz w:val="20"/>
          <w:szCs w:val="20"/>
        </w:rPr>
        <w:t>ы (</w:t>
      </w:r>
      <w:r w:rsidRPr="00CB07F6">
        <w:rPr>
          <w:color w:val="000000" w:themeColor="text1"/>
          <w:sz w:val="20"/>
          <w:szCs w:val="20"/>
        </w:rPr>
        <w:t>6/100</w:t>
      </w:r>
      <w:r>
        <w:rPr>
          <w:color w:val="000000" w:themeColor="text1"/>
          <w:sz w:val="20"/>
          <w:szCs w:val="20"/>
        </w:rPr>
        <w:t>)</w:t>
      </w:r>
      <w:r w:rsidRPr="00CB07F6">
        <w:rPr>
          <w:color w:val="000000" w:themeColor="text1"/>
          <w:sz w:val="20"/>
          <w:szCs w:val="20"/>
        </w:rPr>
        <w:t>. Шейх аль-Альбани классифицировал хадис как «хасан», исходя из совокупности его версий и других хадисов с подобным смыслом</w:t>
      </w:r>
      <w:r>
        <w:rPr>
          <w:color w:val="000000" w:themeColor="text1"/>
          <w:sz w:val="20"/>
          <w:szCs w:val="20"/>
        </w:rPr>
        <w:t xml:space="preserve">. </w:t>
      </w:r>
    </w:p>
  </w:footnote>
  <w:footnote w:id="1629">
    <w:p w:rsidR="006913A8" w:rsidRDefault="006913A8" w:rsidP="00CB07F6">
      <w:pPr>
        <w:pStyle w:val="ab"/>
      </w:pPr>
      <w:r>
        <w:rPr>
          <w:rStyle w:val="ad"/>
        </w:rPr>
        <w:footnoteRef/>
      </w:r>
      <w:r>
        <w:t xml:space="preserve"> </w:t>
      </w:r>
      <w:r w:rsidRPr="00CB07F6">
        <w:t>Особо актуально это в наше время, когда покупатель подходит с товаром к кассе, где ему называют лишь итоговую сумму, которую он молча протягивает кассиру, а тот также молча вручает ему чек. Подробно данный вопрос разбирается Ибн Теймией в «</w:t>
      </w:r>
      <w:r>
        <w:t>а</w:t>
      </w:r>
      <w:r w:rsidRPr="00CB07F6">
        <w:t>ль-Фата</w:t>
      </w:r>
      <w:r>
        <w:rPr>
          <w:rFonts w:ascii="Times New Roman" w:hAnsi="Times New Roman" w:cs="Times New Roman"/>
        </w:rPr>
        <w:t>у</w:t>
      </w:r>
      <w:r w:rsidRPr="00CB07F6">
        <w:rPr>
          <w:rFonts w:cs="Book Antiqua"/>
        </w:rPr>
        <w:t>а»</w:t>
      </w:r>
      <w:r w:rsidRPr="00CB07F6">
        <w:t xml:space="preserve"> (3/267).</w:t>
      </w:r>
    </w:p>
  </w:footnote>
  <w:footnote w:id="1630">
    <w:p w:rsidR="006913A8" w:rsidRDefault="006913A8">
      <w:pPr>
        <w:pStyle w:val="ab"/>
      </w:pPr>
      <w:r>
        <w:rPr>
          <w:rStyle w:val="ad"/>
        </w:rPr>
        <w:footnoteRef/>
      </w:r>
      <w:r>
        <w:t xml:space="preserve"> </w:t>
      </w:r>
      <w:r w:rsidRPr="00A5646D">
        <w:t>Здесь и далее под двумя сборниками «ас-Сахих» имеются в виду сборники достоверных хадисов имамов аль-Бухари и Муслима.</w:t>
      </w:r>
    </w:p>
  </w:footnote>
  <w:footnote w:id="1631">
    <w:p w:rsidR="006913A8" w:rsidRDefault="006913A8" w:rsidP="00B22B5C">
      <w:pPr>
        <w:pStyle w:val="ab"/>
      </w:pPr>
      <w:r>
        <w:rPr>
          <w:rStyle w:val="ad"/>
        </w:rPr>
        <w:footnoteRef/>
      </w:r>
      <w:r>
        <w:t xml:space="preserve"> А</w:t>
      </w:r>
      <w:r w:rsidRPr="00B22B5C">
        <w:t xml:space="preserve">ль-Бухари </w:t>
      </w:r>
      <w:r>
        <w:t>(</w:t>
      </w:r>
      <w:r w:rsidRPr="00B22B5C">
        <w:t>2236, 4633</w:t>
      </w:r>
      <w:r>
        <w:t>)</w:t>
      </w:r>
      <w:r w:rsidRPr="00B22B5C">
        <w:t xml:space="preserve">, Муслим </w:t>
      </w:r>
      <w:r>
        <w:t>(</w:t>
      </w:r>
      <w:r w:rsidRPr="00B22B5C">
        <w:t>158</w:t>
      </w:r>
      <w:r>
        <w:t>).</w:t>
      </w:r>
    </w:p>
  </w:footnote>
  <w:footnote w:id="1632">
    <w:p w:rsidR="006913A8" w:rsidRDefault="006913A8" w:rsidP="00CF1DB0">
      <w:pPr>
        <w:pStyle w:val="ab"/>
      </w:pPr>
      <w:r>
        <w:rPr>
          <w:rStyle w:val="ad"/>
        </w:rPr>
        <w:footnoteRef/>
      </w:r>
      <w:r>
        <w:t xml:space="preserve"> А</w:t>
      </w:r>
      <w:r w:rsidRPr="00CF1DB0">
        <w:t xml:space="preserve">ль-Бухари </w:t>
      </w:r>
      <w:r>
        <w:t>(</w:t>
      </w:r>
      <w:r w:rsidRPr="00CF1DB0">
        <w:t>2238, 2282, 5346, 5761</w:t>
      </w:r>
      <w:r>
        <w:t>)</w:t>
      </w:r>
      <w:r w:rsidRPr="00CF1DB0">
        <w:t xml:space="preserve">, Муслим </w:t>
      </w:r>
      <w:r>
        <w:t>(</w:t>
      </w:r>
      <w:r w:rsidRPr="00CF1DB0">
        <w:t>1581</w:t>
      </w:r>
      <w:r>
        <w:t>).</w:t>
      </w:r>
    </w:p>
  </w:footnote>
  <w:footnote w:id="1633">
    <w:p w:rsidR="006913A8" w:rsidRDefault="006913A8" w:rsidP="00CF1DB0">
      <w:pPr>
        <w:pStyle w:val="ab"/>
      </w:pPr>
      <w:r>
        <w:rPr>
          <w:rStyle w:val="ad"/>
        </w:rPr>
        <w:footnoteRef/>
      </w:r>
      <w:r>
        <w:t xml:space="preserve"> А</w:t>
      </w:r>
      <w:r w:rsidRPr="00CF1DB0">
        <w:t xml:space="preserve">ль-Бухари </w:t>
      </w:r>
      <w:r>
        <w:t>(</w:t>
      </w:r>
      <w:r w:rsidRPr="00CF1DB0">
        <w:t>2086, 5347</w:t>
      </w:r>
      <w:r>
        <w:t xml:space="preserve">). </w:t>
      </w:r>
    </w:p>
  </w:footnote>
  <w:footnote w:id="1634">
    <w:p w:rsidR="006913A8" w:rsidRDefault="006913A8">
      <w:pPr>
        <w:pStyle w:val="ab"/>
      </w:pPr>
      <w:r>
        <w:rPr>
          <w:rStyle w:val="ad"/>
        </w:rPr>
        <w:footnoteRef/>
      </w:r>
      <w:r>
        <w:t xml:space="preserve"> </w:t>
      </w:r>
      <w:r w:rsidRPr="00CF1DB0">
        <w:t xml:space="preserve">Муслим </w:t>
      </w:r>
      <w:r>
        <w:t>(</w:t>
      </w:r>
      <w:r w:rsidRPr="00CF1DB0">
        <w:t>1569</w:t>
      </w:r>
      <w:r>
        <w:t>).</w:t>
      </w:r>
    </w:p>
  </w:footnote>
  <w:footnote w:id="1635">
    <w:p w:rsidR="006913A8" w:rsidRDefault="006913A8" w:rsidP="004A7424">
      <w:pPr>
        <w:pStyle w:val="ab"/>
      </w:pPr>
      <w:r>
        <w:rPr>
          <w:rStyle w:val="ad"/>
        </w:rPr>
        <w:footnoteRef/>
      </w:r>
      <w:r>
        <w:t xml:space="preserve"> Что касается добавки в этом хадисе про охотничью собаку, то, по мнению ан-Насаи и других имамов, она является отвергаемой, ибо в передаче этого исключения уединился Хаммад ибн Саляма, который пошёл в противоречие другим передатчикам, не упоминавшим этого исключения. См. «ас-Сильсиля ас-сахиха» (2971). </w:t>
      </w:r>
    </w:p>
    <w:p w:rsidR="006913A8" w:rsidRDefault="006913A8" w:rsidP="004A7424">
      <w:pPr>
        <w:pStyle w:val="ab"/>
      </w:pPr>
      <w:r>
        <w:t xml:space="preserve">Однако исключение на дозволенность продажи охотничьих и обученных собак упоминается в других пророческих хадисах. Например, Абу Хурейра сказал: </w:t>
      </w:r>
      <w:r w:rsidRPr="004A7424">
        <w:rPr>
          <w:i/>
          <w:iCs/>
        </w:rPr>
        <w:t xml:space="preserve">«Пророк </w:t>
      </w:r>
      <w:r w:rsidRPr="00F32E59">
        <w:rPr>
          <w:i/>
          <w:iCs/>
        </w:rPr>
        <w:t>(да благословит его Аллах и приветствует)</w:t>
      </w:r>
      <w:r w:rsidRPr="004A7424">
        <w:rPr>
          <w:i/>
          <w:iCs/>
        </w:rPr>
        <w:t xml:space="preserve"> запрещал назначать плату за собаку, кроме охотничьей».</w:t>
      </w:r>
      <w:r>
        <w:t xml:space="preserve"> Ат-Тирмизи (1281). Хадис хороший. См. «Сахих аль-Джами’» (6946). </w:t>
      </w:r>
    </w:p>
    <w:p w:rsidR="006913A8" w:rsidRDefault="006913A8" w:rsidP="004A7424">
      <w:pPr>
        <w:pStyle w:val="ab"/>
      </w:pPr>
      <w:r>
        <w:t xml:space="preserve">Также и Джабир сказал: </w:t>
      </w:r>
      <w:r w:rsidRPr="004A7424">
        <w:rPr>
          <w:i/>
          <w:iCs/>
        </w:rPr>
        <w:t xml:space="preserve">«Посланник Аллаха </w:t>
      </w:r>
      <w:r w:rsidRPr="00F32E59">
        <w:rPr>
          <w:i/>
          <w:iCs/>
        </w:rPr>
        <w:t>(да благословит его Аллах и приветствует)</w:t>
      </w:r>
      <w:r w:rsidRPr="004A7424">
        <w:rPr>
          <w:i/>
          <w:iCs/>
        </w:rPr>
        <w:t xml:space="preserve"> запрещал назначать плату за собаку, кроме обученной собаки»</w:t>
      </w:r>
      <w:r>
        <w:t xml:space="preserve">. Ахмад (3/317), ан-Насаи (7/190). Хадис хороший. См. «ат-Тальхыс» (3/14), «Сахих аль-Джами’» (6947), «Тахридж аль-Муснад» (14451). </w:t>
      </w:r>
    </w:p>
    <w:p w:rsidR="006913A8" w:rsidRDefault="006913A8" w:rsidP="004A7424">
      <w:pPr>
        <w:pStyle w:val="ab"/>
      </w:pPr>
      <w:r>
        <w:t>Подобное передаётся и от Ибн ‘Аббаса. Это мнение из числа предшественников выбрали ‘Ата и Ибрахим ан-Наха’и. И несмотря на то, что многие имамы считали эти хадисы слабыми, Ибн ат-Туркумани, Ибн Хаджар, аз-Забиди, аль-Альбани и Шу’айб аль-Арнаут усиливали их, считая приемлемыми.</w:t>
      </w:r>
    </w:p>
  </w:footnote>
  <w:footnote w:id="1636">
    <w:p w:rsidR="006913A8" w:rsidRDefault="006913A8" w:rsidP="00CF1DB0">
      <w:pPr>
        <w:pStyle w:val="ab"/>
      </w:pPr>
      <w:r>
        <w:rPr>
          <w:rStyle w:val="ad"/>
        </w:rPr>
        <w:footnoteRef/>
      </w:r>
      <w:r>
        <w:t xml:space="preserve"> А</w:t>
      </w:r>
      <w:r w:rsidRPr="00CF1DB0">
        <w:t xml:space="preserve">н-Насаи </w:t>
      </w:r>
      <w:r>
        <w:t>(</w:t>
      </w:r>
      <w:r w:rsidRPr="00CF1DB0">
        <w:t>7/309</w:t>
      </w:r>
      <w:r>
        <w:t>).</w:t>
      </w:r>
    </w:p>
  </w:footnote>
  <w:footnote w:id="1637">
    <w:p w:rsidR="006913A8" w:rsidRDefault="006913A8">
      <w:pPr>
        <w:pStyle w:val="ab"/>
      </w:pPr>
      <w:r>
        <w:rPr>
          <w:rStyle w:val="ad"/>
        </w:rPr>
        <w:footnoteRef/>
      </w:r>
      <w:r>
        <w:t xml:space="preserve"> </w:t>
      </w:r>
      <w:r w:rsidRPr="004A7424">
        <w:t>Продавать собак запрещал не только имам аш-Шафи’и, но и большинство имамов, причём они считали это запретным (харам), а не просто порицаемым (макрух). И это, безусловно, является правильным мнением, на которое указывают многочисленные пророческие хадисы. По этой причине запрет необходимо оставлять на своей основе, делая в покупке или продаже исключение лишь для обученных собак для охоты или же охраны.</w:t>
      </w:r>
    </w:p>
  </w:footnote>
  <w:footnote w:id="1638">
    <w:p w:rsidR="006913A8" w:rsidRDefault="006913A8" w:rsidP="004A7424">
      <w:pPr>
        <w:pStyle w:val="ab"/>
      </w:pPr>
      <w:r>
        <w:rPr>
          <w:rStyle w:val="ad"/>
        </w:rPr>
        <w:footnoteRef/>
      </w:r>
      <w:r>
        <w:t xml:space="preserve"> А</w:t>
      </w:r>
      <w:r w:rsidRPr="004A7424">
        <w:t xml:space="preserve">ль-Бухари </w:t>
      </w:r>
      <w:r>
        <w:t>(</w:t>
      </w:r>
      <w:r w:rsidRPr="004A7424">
        <w:t>3819</w:t>
      </w:r>
      <w:r>
        <w:t>).</w:t>
      </w:r>
    </w:p>
  </w:footnote>
  <w:footnote w:id="1639">
    <w:p w:rsidR="006913A8" w:rsidRDefault="006913A8">
      <w:pPr>
        <w:pStyle w:val="ab"/>
      </w:pPr>
      <w:r>
        <w:rPr>
          <w:rStyle w:val="ad"/>
        </w:rPr>
        <w:footnoteRef/>
      </w:r>
      <w:r>
        <w:t xml:space="preserve"> </w:t>
      </w:r>
      <w:r w:rsidRPr="004A7424">
        <w:t>Кто-то может спросить: «Как быть человеку, который нуждается в том, чтобы спаривать своих животных для размножения, но не находит того, кто одолжил бы животное без платы?»</w:t>
      </w:r>
      <w:r>
        <w:t>.</w:t>
      </w:r>
    </w:p>
    <w:p w:rsidR="006913A8" w:rsidRDefault="006913A8" w:rsidP="004A7424">
      <w:pPr>
        <w:pStyle w:val="ab"/>
      </w:pPr>
      <w:r>
        <w:t xml:space="preserve">Некоторые учёные считали, что если человек вынужден заплатить за спаривание, ибо не может найти того, кто одолжил бы животное для этого бесплатно, то нет на нём греха за плату. </w:t>
      </w:r>
    </w:p>
    <w:p w:rsidR="006913A8" w:rsidRDefault="006913A8" w:rsidP="004A7424">
      <w:pPr>
        <w:pStyle w:val="ab"/>
      </w:pPr>
      <w:r>
        <w:t xml:space="preserve">Ибн Кудама сказал: </w:t>
      </w:r>
      <w:r w:rsidRPr="004A7424">
        <w:rPr>
          <w:i/>
          <w:iCs/>
        </w:rPr>
        <w:t>«Однако не является запрещённым это для того, кто платит, поскольку это является расходованием своих денег для приобретения дозволенной вещи, в которой он нуждается».</w:t>
      </w:r>
      <w:r>
        <w:t xml:space="preserve"> См. «аль-Мугни» (6/302). </w:t>
      </w:r>
    </w:p>
    <w:p w:rsidR="006913A8" w:rsidRDefault="006913A8" w:rsidP="004A7424">
      <w:pPr>
        <w:pStyle w:val="ab"/>
      </w:pPr>
      <w:r>
        <w:t xml:space="preserve">Также и имам Ибн аль-Каййим сказал: </w:t>
      </w:r>
      <w:r w:rsidRPr="004A7424">
        <w:rPr>
          <w:i/>
          <w:iCs/>
        </w:rPr>
        <w:t>«Является запретным для человека брать плату за семя своего животного, и не является это запретным для того, кто платит, поскольку он тратит свои деньги для приобретения дозволенной вещи, в которой нуждается».</w:t>
      </w:r>
      <w:r>
        <w:t xml:space="preserve"> См. «Зад уль-ма’ад» (5/769).</w:t>
      </w:r>
    </w:p>
  </w:footnote>
  <w:footnote w:id="1640">
    <w:p w:rsidR="006913A8" w:rsidRDefault="006913A8" w:rsidP="004A7424">
      <w:pPr>
        <w:pStyle w:val="ab"/>
      </w:pPr>
      <w:r>
        <w:rPr>
          <w:rStyle w:val="ad"/>
        </w:rPr>
        <w:footnoteRef/>
      </w:r>
      <w:r>
        <w:t xml:space="preserve"> Доводом на то, что дозволяется брать подарок за одалживание животного для спаривания, если на этот счёт не было предварительной договорённости, несмотря на то, что имам Ахмад считал это нежелательным, служит следующий хадис: </w:t>
      </w:r>
    </w:p>
    <w:p w:rsidR="006913A8" w:rsidRDefault="006913A8" w:rsidP="004A7424">
      <w:pPr>
        <w:pStyle w:val="ab"/>
      </w:pPr>
      <w:r>
        <w:t xml:space="preserve">Анас ибн Малик сказал: </w:t>
      </w:r>
      <w:r w:rsidRPr="004A7424">
        <w:rPr>
          <w:i/>
          <w:iCs/>
        </w:rPr>
        <w:t xml:space="preserve">«Как-то один человек из племени Киляб пришёл к </w:t>
      </w:r>
      <w:r>
        <w:rPr>
          <w:i/>
          <w:iCs/>
        </w:rPr>
        <w:t>п</w:t>
      </w:r>
      <w:r w:rsidRPr="004A7424">
        <w:rPr>
          <w:i/>
          <w:iCs/>
        </w:rPr>
        <w:t xml:space="preserve">ророку </w:t>
      </w:r>
      <w:r w:rsidRPr="00F32E59">
        <w:rPr>
          <w:i/>
          <w:iCs/>
        </w:rPr>
        <w:t>(да благословит его Аллах и приветствует)</w:t>
      </w:r>
      <w:r w:rsidRPr="004A7424">
        <w:rPr>
          <w:i/>
          <w:iCs/>
        </w:rPr>
        <w:t xml:space="preserve"> и спросил о продаже семени животного для спаривания, но он запретил это. Тогда он сказал: «О </w:t>
      </w:r>
      <w:r>
        <w:rPr>
          <w:i/>
          <w:iCs/>
        </w:rPr>
        <w:t>п</w:t>
      </w:r>
      <w:r w:rsidRPr="004A7424">
        <w:rPr>
          <w:i/>
          <w:iCs/>
        </w:rPr>
        <w:t xml:space="preserve">осланник Аллаха, когда мы одалживаем животных для спаривания и нам дают подарки». И </w:t>
      </w:r>
      <w:r>
        <w:rPr>
          <w:i/>
          <w:iCs/>
        </w:rPr>
        <w:t>п</w:t>
      </w:r>
      <w:r w:rsidRPr="004A7424">
        <w:rPr>
          <w:i/>
          <w:iCs/>
        </w:rPr>
        <w:t xml:space="preserve">ророк </w:t>
      </w:r>
      <w:r w:rsidRPr="00F32E59">
        <w:rPr>
          <w:i/>
          <w:iCs/>
        </w:rPr>
        <w:t>(да благословит его Аллах и приветствует)</w:t>
      </w:r>
      <w:r w:rsidRPr="004A7424">
        <w:rPr>
          <w:i/>
          <w:iCs/>
        </w:rPr>
        <w:t xml:space="preserve"> дозволил это».</w:t>
      </w:r>
      <w:r>
        <w:t xml:space="preserve"> Ат-Тирмизи (1274), ан-Насаи (4672). Хадис достоверный. См. «Сахих Сунан ат-Тирмизи» (2/22), «Мишкат аль-масабих» (2866). </w:t>
      </w:r>
    </w:p>
    <w:p w:rsidR="006913A8" w:rsidRDefault="006913A8" w:rsidP="004A7424">
      <w:pPr>
        <w:pStyle w:val="ab"/>
      </w:pPr>
      <w:r>
        <w:t>Имам аль-Бага</w:t>
      </w:r>
      <w:r>
        <w:rPr>
          <w:rFonts w:ascii="Times New Roman" w:hAnsi="Times New Roman" w:cs="Times New Roman"/>
        </w:rPr>
        <w:t>у</w:t>
      </w:r>
      <w:r>
        <w:rPr>
          <w:rFonts w:cs="Book Antiqua"/>
        </w:rPr>
        <w:t>и</w:t>
      </w:r>
      <w:r>
        <w:t xml:space="preserve"> </w:t>
      </w:r>
      <w:r>
        <w:rPr>
          <w:rFonts w:cs="Book Antiqua"/>
        </w:rPr>
        <w:t>сказал</w:t>
      </w:r>
      <w:r>
        <w:t xml:space="preserve">: </w:t>
      </w:r>
      <w:r w:rsidRPr="004A7424">
        <w:rPr>
          <w:rFonts w:cs="Book Antiqua"/>
          <w:i/>
          <w:iCs/>
        </w:rPr>
        <w:t>«Нет</w:t>
      </w:r>
      <w:r w:rsidRPr="004A7424">
        <w:rPr>
          <w:i/>
          <w:iCs/>
        </w:rPr>
        <w:t xml:space="preserve"> </w:t>
      </w:r>
      <w:r w:rsidRPr="004A7424">
        <w:rPr>
          <w:rFonts w:cs="Book Antiqua"/>
          <w:i/>
          <w:iCs/>
        </w:rPr>
        <w:t>проблем</w:t>
      </w:r>
      <w:r w:rsidRPr="004A7424">
        <w:rPr>
          <w:i/>
          <w:iCs/>
        </w:rPr>
        <w:t xml:space="preserve"> </w:t>
      </w:r>
      <w:r w:rsidRPr="004A7424">
        <w:rPr>
          <w:rFonts w:cs="Book Antiqua"/>
          <w:i/>
          <w:iCs/>
        </w:rPr>
        <w:t>в</w:t>
      </w:r>
      <w:r w:rsidRPr="004A7424">
        <w:rPr>
          <w:i/>
          <w:iCs/>
        </w:rPr>
        <w:t xml:space="preserve"> </w:t>
      </w:r>
      <w:r w:rsidRPr="004A7424">
        <w:rPr>
          <w:rFonts w:cs="Book Antiqua"/>
          <w:i/>
          <w:iCs/>
        </w:rPr>
        <w:t>том</w:t>
      </w:r>
      <w:r w:rsidRPr="004A7424">
        <w:rPr>
          <w:i/>
          <w:iCs/>
        </w:rPr>
        <w:t xml:space="preserve">, </w:t>
      </w:r>
      <w:r w:rsidRPr="004A7424">
        <w:rPr>
          <w:rFonts w:cs="Book Antiqua"/>
          <w:i/>
          <w:iCs/>
        </w:rPr>
        <w:t>чтобы</w:t>
      </w:r>
      <w:r w:rsidRPr="004A7424">
        <w:rPr>
          <w:i/>
          <w:iCs/>
        </w:rPr>
        <w:t xml:space="preserve"> </w:t>
      </w:r>
      <w:r w:rsidRPr="004A7424">
        <w:rPr>
          <w:rFonts w:cs="Book Antiqua"/>
          <w:i/>
          <w:iCs/>
        </w:rPr>
        <w:t>одолжить</w:t>
      </w:r>
      <w:r w:rsidRPr="004A7424">
        <w:rPr>
          <w:i/>
          <w:iCs/>
        </w:rPr>
        <w:t xml:space="preserve"> </w:t>
      </w:r>
      <w:r w:rsidRPr="004A7424">
        <w:rPr>
          <w:rFonts w:cs="Book Antiqua"/>
          <w:i/>
          <w:iCs/>
        </w:rPr>
        <w:t>животное</w:t>
      </w:r>
      <w:r w:rsidRPr="004A7424">
        <w:rPr>
          <w:i/>
          <w:iCs/>
        </w:rPr>
        <w:t xml:space="preserve"> </w:t>
      </w:r>
      <w:r w:rsidRPr="004A7424">
        <w:rPr>
          <w:rFonts w:cs="Book Antiqua"/>
          <w:i/>
          <w:iCs/>
        </w:rPr>
        <w:t>для</w:t>
      </w:r>
      <w:r w:rsidRPr="004A7424">
        <w:rPr>
          <w:i/>
          <w:iCs/>
        </w:rPr>
        <w:t xml:space="preserve"> </w:t>
      </w:r>
      <w:r w:rsidRPr="004A7424">
        <w:rPr>
          <w:rFonts w:cs="Book Antiqua"/>
          <w:i/>
          <w:iCs/>
        </w:rPr>
        <w:t>спаривания</w:t>
      </w:r>
      <w:r w:rsidRPr="004A7424">
        <w:rPr>
          <w:i/>
          <w:iCs/>
        </w:rPr>
        <w:t xml:space="preserve">, </w:t>
      </w:r>
      <w:r w:rsidRPr="004A7424">
        <w:rPr>
          <w:rFonts w:cs="Book Antiqua"/>
          <w:i/>
          <w:iCs/>
        </w:rPr>
        <w:t>и</w:t>
      </w:r>
      <w:r w:rsidRPr="004A7424">
        <w:rPr>
          <w:i/>
          <w:iCs/>
        </w:rPr>
        <w:t xml:space="preserve"> </w:t>
      </w:r>
      <w:r w:rsidRPr="004A7424">
        <w:rPr>
          <w:rFonts w:cs="Book Antiqua"/>
          <w:i/>
          <w:iCs/>
        </w:rPr>
        <w:t>если</w:t>
      </w:r>
      <w:r w:rsidRPr="004A7424">
        <w:rPr>
          <w:i/>
          <w:iCs/>
        </w:rPr>
        <w:t xml:space="preserve"> </w:t>
      </w:r>
      <w:r w:rsidRPr="004A7424">
        <w:rPr>
          <w:rFonts w:cs="Book Antiqua"/>
          <w:i/>
          <w:iCs/>
        </w:rPr>
        <w:t>одолживший</w:t>
      </w:r>
      <w:r w:rsidRPr="004A7424">
        <w:rPr>
          <w:i/>
          <w:iCs/>
        </w:rPr>
        <w:t xml:space="preserve"> </w:t>
      </w:r>
      <w:r w:rsidRPr="004A7424">
        <w:rPr>
          <w:rFonts w:cs="Book Antiqua"/>
          <w:i/>
          <w:iCs/>
        </w:rPr>
        <w:t>затем</w:t>
      </w:r>
      <w:r w:rsidRPr="004A7424">
        <w:rPr>
          <w:i/>
          <w:iCs/>
        </w:rPr>
        <w:t xml:space="preserve"> </w:t>
      </w:r>
      <w:r w:rsidRPr="004A7424">
        <w:rPr>
          <w:rFonts w:cs="Book Antiqua"/>
          <w:i/>
          <w:iCs/>
        </w:rPr>
        <w:t>даст</w:t>
      </w:r>
      <w:r w:rsidRPr="004A7424">
        <w:rPr>
          <w:i/>
          <w:iCs/>
        </w:rPr>
        <w:t xml:space="preserve"> </w:t>
      </w:r>
      <w:r w:rsidRPr="004A7424">
        <w:rPr>
          <w:rFonts w:cs="Book Antiqua"/>
          <w:i/>
          <w:iCs/>
        </w:rPr>
        <w:t>что</w:t>
      </w:r>
      <w:r w:rsidRPr="004A7424">
        <w:rPr>
          <w:i/>
          <w:iCs/>
        </w:rPr>
        <w:t>-</w:t>
      </w:r>
      <w:r w:rsidRPr="004A7424">
        <w:rPr>
          <w:rFonts w:cs="Book Antiqua"/>
          <w:i/>
          <w:iCs/>
        </w:rPr>
        <w:t>либо</w:t>
      </w:r>
      <w:r w:rsidRPr="004A7424">
        <w:rPr>
          <w:i/>
          <w:iCs/>
        </w:rPr>
        <w:t>, то дозволяется это принять».</w:t>
      </w:r>
      <w:r>
        <w:t xml:space="preserve"> См. «Шарх ас-Сунна» (8/139). </w:t>
      </w:r>
    </w:p>
    <w:p w:rsidR="006913A8" w:rsidRDefault="006913A8" w:rsidP="004A7424">
      <w:pPr>
        <w:pStyle w:val="ab"/>
      </w:pPr>
      <w:r>
        <w:t xml:space="preserve">Шейх аль-Мубаракфури сказал: </w:t>
      </w:r>
      <w:r w:rsidRPr="004A7424">
        <w:rPr>
          <w:i/>
          <w:iCs/>
        </w:rPr>
        <w:t>«В упомянутом хадисе содержится аргумент на то, что если одолжившему животное для спаривания дали подарок за это без предварительного обусловливания, то это дозволяется принимать».</w:t>
      </w:r>
      <w:r>
        <w:t xml:space="preserve"> См. «Тухфат уль-ахуази» (4/405).</w:t>
      </w:r>
    </w:p>
  </w:footnote>
  <w:footnote w:id="1641">
    <w:p w:rsidR="006913A8" w:rsidRDefault="006913A8" w:rsidP="007A5755">
      <w:pPr>
        <w:pStyle w:val="ab"/>
      </w:pPr>
      <w:r>
        <w:rPr>
          <w:rStyle w:val="ad"/>
        </w:rPr>
        <w:footnoteRef/>
      </w:r>
      <w:r>
        <w:t xml:space="preserve"> </w:t>
      </w:r>
      <w:r w:rsidRPr="007A5755">
        <w:t>На</w:t>
      </w:r>
      <w:r>
        <w:t>чало хадиса гласит, что Джабир</w:t>
      </w:r>
      <w:r w:rsidRPr="007A5755">
        <w:t xml:space="preserve"> слышал, как </w:t>
      </w:r>
      <w:r>
        <w:t>п</w:t>
      </w:r>
      <w:r w:rsidRPr="007A5755">
        <w:t xml:space="preserve">осланник Аллаха </w:t>
      </w:r>
      <w:r w:rsidRPr="00F32E59">
        <w:t>(да благословит его Аллах и приветствует)</w:t>
      </w:r>
      <w:r w:rsidRPr="007A5755">
        <w:t xml:space="preserve"> в год открытия Мекки, находясь в ней, сказал: </w:t>
      </w:r>
      <w:r w:rsidRPr="007A5755">
        <w:rPr>
          <w:b/>
          <w:bCs/>
          <w:i/>
          <w:iCs/>
        </w:rPr>
        <w:t>«Поистине, Аллах запретил продажу алкоголя, мертвечины, свиньи и идолов».</w:t>
      </w:r>
      <w:r w:rsidRPr="007A5755">
        <w:t xml:space="preserve"> И тогда к нему обратились с вопросом: </w:t>
      </w:r>
      <w:r w:rsidRPr="007A5755">
        <w:rPr>
          <w:i/>
          <w:iCs/>
        </w:rPr>
        <w:t>«О посланник Аллаха, а что насчёт жира мертвечины, ведь его наносят на корабли, им смазывают шкуры…».</w:t>
      </w:r>
      <w:r>
        <w:t xml:space="preserve"> А</w:t>
      </w:r>
      <w:r w:rsidRPr="007A5755">
        <w:t>ль-Бухари</w:t>
      </w:r>
      <w:r>
        <w:t xml:space="preserve"> (</w:t>
      </w:r>
      <w:r w:rsidRPr="007A5755">
        <w:t>2236</w:t>
      </w:r>
      <w:r>
        <w:t>)</w:t>
      </w:r>
      <w:r w:rsidRPr="007A5755">
        <w:t xml:space="preserve">, Муслим </w:t>
      </w:r>
      <w:r>
        <w:t>(</w:t>
      </w:r>
      <w:r w:rsidRPr="007A5755">
        <w:t>1581).</w:t>
      </w:r>
    </w:p>
  </w:footnote>
  <w:footnote w:id="1642">
    <w:p w:rsidR="006913A8" w:rsidRDefault="006913A8" w:rsidP="004A7424">
      <w:pPr>
        <w:pStyle w:val="ab"/>
      </w:pPr>
      <w:r>
        <w:rPr>
          <w:rStyle w:val="ad"/>
        </w:rPr>
        <w:footnoteRef/>
      </w:r>
      <w:r>
        <w:t xml:space="preserve"> А</w:t>
      </w:r>
      <w:r w:rsidRPr="004A7424">
        <w:t xml:space="preserve">ль-Бухари </w:t>
      </w:r>
      <w:r>
        <w:t>(</w:t>
      </w:r>
      <w:r w:rsidRPr="004A7424">
        <w:t>2464, 4620</w:t>
      </w:r>
      <w:r>
        <w:t>)</w:t>
      </w:r>
      <w:r w:rsidRPr="004A7424">
        <w:t xml:space="preserve">, Муслим </w:t>
      </w:r>
      <w:r>
        <w:t>(</w:t>
      </w:r>
      <w:r w:rsidRPr="004A7424">
        <w:t>1980</w:t>
      </w:r>
      <w:r>
        <w:t>).</w:t>
      </w:r>
    </w:p>
  </w:footnote>
  <w:footnote w:id="1643">
    <w:p w:rsidR="006913A8" w:rsidRDefault="006913A8" w:rsidP="004A7424">
      <w:pPr>
        <w:pStyle w:val="ab"/>
      </w:pPr>
      <w:r>
        <w:rPr>
          <w:rStyle w:val="ad"/>
        </w:rPr>
        <w:footnoteRef/>
      </w:r>
      <w:r>
        <w:t xml:space="preserve"> Ахмад (2221, 2678), Абу Дауд (3488). Шейх аль-Альбани подтвердил достоверность хадиса.</w:t>
      </w:r>
    </w:p>
  </w:footnote>
  <w:footnote w:id="1644">
    <w:p w:rsidR="006913A8" w:rsidRPr="007A5755" w:rsidRDefault="006913A8" w:rsidP="007A5755">
      <w:pPr>
        <w:pStyle w:val="ab"/>
        <w:rPr>
          <w:i/>
          <w:iCs/>
        </w:rPr>
      </w:pPr>
      <w:r>
        <w:rPr>
          <w:rStyle w:val="ad"/>
        </w:rPr>
        <w:footnoteRef/>
      </w:r>
      <w:r>
        <w:t xml:space="preserve"> Шейх аль-Альбани говорит: </w:t>
      </w:r>
      <w:r w:rsidRPr="007A5755">
        <w:rPr>
          <w:i/>
          <w:iCs/>
        </w:rPr>
        <w:t>«Это и есть</w:t>
      </w:r>
      <w:r>
        <w:rPr>
          <w:i/>
          <w:iCs/>
        </w:rPr>
        <w:t xml:space="preserve"> истина, так как хадис Джабира</w:t>
      </w:r>
      <w:r w:rsidRPr="007A5755">
        <w:rPr>
          <w:i/>
          <w:iCs/>
        </w:rPr>
        <w:t xml:space="preserve">, приводимый у Ахмада, содержит в себе слова о том, что человек спросил: «О </w:t>
      </w:r>
      <w:r>
        <w:rPr>
          <w:i/>
          <w:iCs/>
        </w:rPr>
        <w:t>п</w:t>
      </w:r>
      <w:r w:rsidRPr="007A5755">
        <w:rPr>
          <w:i/>
          <w:iCs/>
        </w:rPr>
        <w:t>осланник Аллаха, каково твоё мнение относительно продажи жира мертвечины, ведь его наносят на корабли…», – и до конца хадиса, иснад которого достоверен. Смотрите «</w:t>
      </w:r>
      <w:r>
        <w:rPr>
          <w:i/>
          <w:iCs/>
        </w:rPr>
        <w:t>а</w:t>
      </w:r>
      <w:r w:rsidRPr="007A5755">
        <w:rPr>
          <w:i/>
          <w:iCs/>
        </w:rPr>
        <w:t>ль-</w:t>
      </w:r>
      <w:r>
        <w:rPr>
          <w:i/>
          <w:iCs/>
        </w:rPr>
        <w:t>Ф</w:t>
      </w:r>
      <w:r w:rsidRPr="007A5755">
        <w:rPr>
          <w:i/>
          <w:iCs/>
        </w:rPr>
        <w:t xml:space="preserve">атх» </w:t>
      </w:r>
      <w:r>
        <w:rPr>
          <w:i/>
          <w:iCs/>
        </w:rPr>
        <w:t>(</w:t>
      </w:r>
      <w:r w:rsidRPr="007A5755">
        <w:rPr>
          <w:i/>
          <w:iCs/>
        </w:rPr>
        <w:t>4/337</w:t>
      </w:r>
      <w:r>
        <w:rPr>
          <w:i/>
          <w:iCs/>
        </w:rPr>
        <w:t>)</w:t>
      </w:r>
      <w:r w:rsidRPr="007A5755">
        <w:rPr>
          <w:i/>
          <w:iCs/>
        </w:rPr>
        <w:t>».</w:t>
      </w:r>
      <w:r>
        <w:t xml:space="preserve"> См. «ат-Та‘ликат ар-радыййа» (2/350). </w:t>
      </w:r>
    </w:p>
  </w:footnote>
  <w:footnote w:id="1645">
    <w:p w:rsidR="006913A8" w:rsidRDefault="006913A8" w:rsidP="007A5755">
      <w:pPr>
        <w:pStyle w:val="ab"/>
      </w:pPr>
      <w:r>
        <w:rPr>
          <w:rStyle w:val="ad"/>
        </w:rPr>
        <w:footnoteRef/>
      </w:r>
      <w:r>
        <w:t xml:space="preserve"> </w:t>
      </w:r>
      <w:r w:rsidRPr="007A5755">
        <w:t>Как пояснил хафиз ан-На</w:t>
      </w:r>
      <w:r>
        <w:rPr>
          <w:rFonts w:ascii="Times New Roman" w:hAnsi="Times New Roman" w:cs="Times New Roman"/>
        </w:rPr>
        <w:t>у</w:t>
      </w:r>
      <w:r w:rsidRPr="007A5755">
        <w:rPr>
          <w:rFonts w:cs="Book Antiqua"/>
        </w:rPr>
        <w:t>а</w:t>
      </w:r>
      <w:r>
        <w:rPr>
          <w:rFonts w:ascii="Times New Roman" w:hAnsi="Times New Roman" w:cs="Times New Roman"/>
        </w:rPr>
        <w:t>у</w:t>
      </w:r>
      <w:r w:rsidRPr="007A5755">
        <w:rPr>
          <w:rFonts w:cs="Book Antiqua"/>
        </w:rPr>
        <w:t>и</w:t>
      </w:r>
      <w:r w:rsidRPr="007A5755">
        <w:t xml:space="preserve"> </w:t>
      </w:r>
      <w:r w:rsidRPr="007A5755">
        <w:rPr>
          <w:rFonts w:cs="Book Antiqua"/>
        </w:rPr>
        <w:t>в</w:t>
      </w:r>
      <w:r w:rsidRPr="007A5755">
        <w:t xml:space="preserve"> </w:t>
      </w:r>
      <w:r w:rsidRPr="007A5755">
        <w:rPr>
          <w:rFonts w:cs="Book Antiqua"/>
        </w:rPr>
        <w:t>разъяснениях</w:t>
      </w:r>
      <w:r w:rsidRPr="007A5755">
        <w:t xml:space="preserve"> </w:t>
      </w:r>
      <w:r w:rsidRPr="007A5755">
        <w:rPr>
          <w:rFonts w:cs="Book Antiqua"/>
        </w:rPr>
        <w:t>к</w:t>
      </w:r>
      <w:r w:rsidRPr="007A5755">
        <w:t xml:space="preserve"> </w:t>
      </w:r>
      <w:r w:rsidRPr="007A5755">
        <w:rPr>
          <w:rFonts w:cs="Book Antiqua"/>
        </w:rPr>
        <w:t>сборнику</w:t>
      </w:r>
      <w:r w:rsidRPr="007A5755">
        <w:t xml:space="preserve"> </w:t>
      </w:r>
      <w:r w:rsidRPr="007A5755">
        <w:rPr>
          <w:rFonts w:cs="Book Antiqua"/>
        </w:rPr>
        <w:t>Муслима</w:t>
      </w:r>
      <w:r w:rsidRPr="007A5755">
        <w:t xml:space="preserve">, </w:t>
      </w:r>
      <w:r w:rsidRPr="007A5755">
        <w:rPr>
          <w:rFonts w:cs="Book Antiqua"/>
        </w:rPr>
        <w:t>исходя</w:t>
      </w:r>
      <w:r w:rsidRPr="007A5755">
        <w:t xml:space="preserve"> </w:t>
      </w:r>
      <w:r w:rsidRPr="007A5755">
        <w:rPr>
          <w:rFonts w:cs="Book Antiqua"/>
        </w:rPr>
        <w:t>из</w:t>
      </w:r>
      <w:r w:rsidRPr="007A5755">
        <w:t xml:space="preserve"> </w:t>
      </w:r>
      <w:r w:rsidRPr="007A5755">
        <w:rPr>
          <w:rFonts w:cs="Book Antiqua"/>
        </w:rPr>
        <w:t>всех</w:t>
      </w:r>
      <w:r w:rsidRPr="007A5755">
        <w:t xml:space="preserve"> </w:t>
      </w:r>
      <w:r w:rsidRPr="007A5755">
        <w:rPr>
          <w:rFonts w:cs="Book Antiqua"/>
        </w:rPr>
        <w:t>версий</w:t>
      </w:r>
      <w:r w:rsidRPr="007A5755">
        <w:t xml:space="preserve"> </w:t>
      </w:r>
      <w:r w:rsidRPr="007A5755">
        <w:rPr>
          <w:rFonts w:cs="Book Antiqua"/>
        </w:rPr>
        <w:t>данного</w:t>
      </w:r>
      <w:r w:rsidRPr="007A5755">
        <w:t xml:space="preserve"> </w:t>
      </w:r>
      <w:r w:rsidRPr="007A5755">
        <w:rPr>
          <w:rFonts w:cs="Book Antiqua"/>
        </w:rPr>
        <w:t>хадиса</w:t>
      </w:r>
      <w:r w:rsidRPr="007A5755">
        <w:t xml:space="preserve">, </w:t>
      </w:r>
      <w:r w:rsidRPr="007A5755">
        <w:rPr>
          <w:rFonts w:cs="Book Antiqua"/>
        </w:rPr>
        <w:t>данный</w:t>
      </w:r>
      <w:r w:rsidRPr="007A5755">
        <w:t xml:space="preserve"> </w:t>
      </w:r>
      <w:r w:rsidRPr="007A5755">
        <w:rPr>
          <w:rFonts w:cs="Book Antiqua"/>
        </w:rPr>
        <w:t>запрет</w:t>
      </w:r>
      <w:r w:rsidRPr="007A5755">
        <w:t xml:space="preserve"> </w:t>
      </w:r>
      <w:r w:rsidRPr="007A5755">
        <w:rPr>
          <w:rFonts w:cs="Book Antiqua"/>
        </w:rPr>
        <w:t>ка</w:t>
      </w:r>
      <w:r w:rsidRPr="007A5755">
        <w:t>сается того, кто выкопал колодец в пустынной местности, где больше нет других источников воды, но в которой имеется трава для того, чтобы мог пастись скот. И если хозяин колодца будет препятствовать поению скота излишками этой воды, или станет продавать её, людям придётся отказаться от этих пастбищ. Либо они будут вынуждены покупать воду, в действительности, покупая возможность пасти свой скот на пастбище, которое принадлежит всем в равной степени.</w:t>
      </w:r>
    </w:p>
  </w:footnote>
  <w:footnote w:id="1646">
    <w:p w:rsidR="006913A8" w:rsidRDefault="006913A8">
      <w:pPr>
        <w:pStyle w:val="ab"/>
      </w:pPr>
      <w:r>
        <w:rPr>
          <w:rStyle w:val="ad"/>
        </w:rPr>
        <w:footnoteRef/>
      </w:r>
      <w:r>
        <w:t xml:space="preserve"> </w:t>
      </w:r>
      <w:r w:rsidRPr="007A5755">
        <w:t xml:space="preserve">Муслим </w:t>
      </w:r>
      <w:r>
        <w:t>(</w:t>
      </w:r>
      <w:r w:rsidRPr="007A5755">
        <w:t>1513</w:t>
      </w:r>
      <w:r>
        <w:t>).</w:t>
      </w:r>
    </w:p>
  </w:footnote>
  <w:footnote w:id="1647">
    <w:p w:rsidR="006913A8" w:rsidRDefault="006913A8" w:rsidP="007A5755">
      <w:pPr>
        <w:pStyle w:val="ab"/>
      </w:pPr>
      <w:r>
        <w:rPr>
          <w:rStyle w:val="ad"/>
        </w:rPr>
        <w:footnoteRef/>
      </w:r>
      <w:r>
        <w:t xml:space="preserve"> </w:t>
      </w:r>
      <w:r w:rsidRPr="007A5755">
        <w:t>Хадис слабый. См. «Да‘иф аль-</w:t>
      </w:r>
      <w:r>
        <w:t>Д</w:t>
      </w:r>
      <w:r w:rsidRPr="007A5755">
        <w:t xml:space="preserve">жами‘» </w:t>
      </w:r>
      <w:r>
        <w:t>(</w:t>
      </w:r>
      <w:r w:rsidRPr="007A5755">
        <w:t>6244</w:t>
      </w:r>
      <w:r>
        <w:t>).</w:t>
      </w:r>
    </w:p>
  </w:footnote>
  <w:footnote w:id="1648">
    <w:p w:rsidR="006913A8" w:rsidRDefault="006913A8" w:rsidP="003B58DD">
      <w:pPr>
        <w:pStyle w:val="ab"/>
      </w:pPr>
      <w:r>
        <w:rPr>
          <w:rStyle w:val="ad"/>
        </w:rPr>
        <w:footnoteRef/>
      </w:r>
      <w:r>
        <w:t xml:space="preserve"> Незначительная неясность и неизвестность в торговофинансовых взаимоотношениях является дозволенной, а некоторые учёные передали на этот счёт единогласное мнение. Так, Ибн Рушд аль-Малики сказал: </w:t>
      </w:r>
      <w:r w:rsidRPr="003B58DD">
        <w:rPr>
          <w:i/>
          <w:iCs/>
        </w:rPr>
        <w:t>«Исламские правоведы единодушны в том, что наличие значительной неясности в торговых делах не дозволено, а незначительное её присутствие разрешено».</w:t>
      </w:r>
      <w:r>
        <w:t xml:space="preserve"> См. «Бидаят аль-муджтахид» (4/552). </w:t>
      </w:r>
    </w:p>
    <w:p w:rsidR="006913A8" w:rsidRDefault="006913A8" w:rsidP="003B58DD">
      <w:pPr>
        <w:pStyle w:val="ab"/>
      </w:pPr>
      <w:r>
        <w:t xml:space="preserve">В качестве примера этому можно привести то, о чём упоминал имам Ибн аль-Каййим, как плата за питьё или за использование бани. Ведь человек, который заплатил за посещение бани, не знает точно, сколько воды и мыла он израсходует, как и не знает, сколько времени он там проведёт. Но подобная неясность не делает данную торговую сделку запретной. См. «Зад уль-ма’ад» (5/443). </w:t>
      </w:r>
    </w:p>
    <w:p w:rsidR="006913A8" w:rsidRDefault="006913A8" w:rsidP="003B58DD">
      <w:pPr>
        <w:pStyle w:val="ab"/>
      </w:pPr>
      <w:r>
        <w:t xml:space="preserve">Также в качестве примера можно упомянуть плату за «шведский стол», когда человек платит определённую сумму денег и может кушать сколько угодно. Да, некоторые учёные запрещали и это, поскольку в подобной сделке также присутствует неясность и неизвестность. Но шейх Ибн ‘Усеймин, отвечая на вопрос о торговых заведениях, хозяева которых говорят: «Заплати двадцать риалов и кушай, пока не наешься», – сказал: </w:t>
      </w:r>
      <w:r w:rsidRPr="003B58DD">
        <w:rPr>
          <w:i/>
          <w:iCs/>
        </w:rPr>
        <w:t>«Очевидным является то, что в подобной сделке дозволяется послабление, так как обычно порция еды общеизвестна. И это то, в чём дозволяется послабление согласно установленной традиции. Однако если человек знает о себе, что он обжора, кушающий очень много, то он должен указать на это хозяину</w:t>
      </w:r>
      <w:r>
        <w:rPr>
          <w:i/>
          <w:iCs/>
        </w:rPr>
        <w:t xml:space="preserve"> магазина, ибо люди различаются</w:t>
      </w:r>
      <w:r w:rsidRPr="003B58DD">
        <w:rPr>
          <w:i/>
          <w:iCs/>
        </w:rPr>
        <w:t>».</w:t>
      </w:r>
      <w:r>
        <w:t xml:space="preserve"> См. «Шарх аль-Мумти’» (4/322).</w:t>
      </w:r>
    </w:p>
  </w:footnote>
  <w:footnote w:id="1649">
    <w:p w:rsidR="006913A8" w:rsidRDefault="006913A8" w:rsidP="003B58DD">
      <w:pPr>
        <w:pStyle w:val="ab"/>
      </w:pPr>
      <w:r>
        <w:rPr>
          <w:rStyle w:val="ad"/>
        </w:rPr>
        <w:footnoteRef/>
      </w:r>
      <w:r>
        <w:t xml:space="preserve"> А</w:t>
      </w:r>
      <w:r w:rsidRPr="003B58DD">
        <w:t xml:space="preserve">ль-Бухари </w:t>
      </w:r>
      <w:r>
        <w:t>(</w:t>
      </w:r>
      <w:r w:rsidRPr="003B58DD">
        <w:t>2134</w:t>
      </w:r>
      <w:r>
        <w:t>)</w:t>
      </w:r>
      <w:r w:rsidRPr="003B58DD">
        <w:t xml:space="preserve">, Муслим </w:t>
      </w:r>
      <w:r>
        <w:t>(</w:t>
      </w:r>
      <w:r w:rsidRPr="003B58DD">
        <w:t>1514-6</w:t>
      </w:r>
      <w:r>
        <w:t>).</w:t>
      </w:r>
    </w:p>
  </w:footnote>
  <w:footnote w:id="1650">
    <w:p w:rsidR="006913A8" w:rsidRDefault="006913A8" w:rsidP="003B58DD">
      <w:pPr>
        <w:pStyle w:val="ab"/>
      </w:pPr>
      <w:r>
        <w:rPr>
          <w:rStyle w:val="ad"/>
        </w:rPr>
        <w:footnoteRef/>
      </w:r>
      <w:r>
        <w:t xml:space="preserve"> Ахмад (11377), ‘Абд ур-Раззак (14923), ат-Тирмизи (1563).</w:t>
      </w:r>
    </w:p>
  </w:footnote>
  <w:footnote w:id="1651">
    <w:p w:rsidR="006913A8" w:rsidRDefault="006913A8" w:rsidP="003B58DD">
      <w:pPr>
        <w:pStyle w:val="ab"/>
      </w:pPr>
      <w:r>
        <w:rPr>
          <w:rStyle w:val="ad"/>
        </w:rPr>
        <w:footnoteRef/>
      </w:r>
      <w:r>
        <w:t xml:space="preserve"> </w:t>
      </w:r>
      <w:r w:rsidRPr="003B58DD">
        <w:t>Учёные высказывали как мнение о том, что продажа того, что в чреве называется «аль-мадамин», так и то, что оно именуется «аль-маляк</w:t>
      </w:r>
      <w:r>
        <w:t xml:space="preserve">ых». </w:t>
      </w:r>
      <w:r w:rsidRPr="003B58DD">
        <w:t>В любом случае, как бы не называли этот вид торговли, они сошлись в том, что она запретна, как об этом сообщил Ибн ‘Абд</w:t>
      </w:r>
      <w:r>
        <w:t xml:space="preserve"> </w:t>
      </w:r>
      <w:r w:rsidRPr="003B58DD">
        <w:t>уль-Барр в «</w:t>
      </w:r>
      <w:r>
        <w:t>а</w:t>
      </w:r>
      <w:r w:rsidRPr="003B58DD">
        <w:t>т-</w:t>
      </w:r>
      <w:r>
        <w:t>Т</w:t>
      </w:r>
      <w:r w:rsidRPr="003B58DD">
        <w:t>амхид» (13/315).</w:t>
      </w:r>
    </w:p>
  </w:footnote>
  <w:footnote w:id="1652">
    <w:p w:rsidR="006913A8" w:rsidRDefault="006913A8" w:rsidP="005E3F66">
      <w:pPr>
        <w:pStyle w:val="ab"/>
      </w:pPr>
      <w:r>
        <w:rPr>
          <w:rStyle w:val="ad"/>
        </w:rPr>
        <w:footnoteRef/>
      </w:r>
      <w:r>
        <w:t xml:space="preserve"> аль-Бухари (6284, 2144, 5820), Муслим (1512).</w:t>
      </w:r>
    </w:p>
  </w:footnote>
  <w:footnote w:id="1653">
    <w:p w:rsidR="006913A8" w:rsidRDefault="006913A8" w:rsidP="00F32E59">
      <w:pPr>
        <w:pStyle w:val="ab"/>
      </w:pPr>
      <w:r>
        <w:rPr>
          <w:rStyle w:val="ad"/>
        </w:rPr>
        <w:footnoteRef/>
      </w:r>
      <w:r>
        <w:t xml:space="preserve"> От Анаса сообщается, что п</w:t>
      </w:r>
      <w:r w:rsidRPr="005E3F66">
        <w:t xml:space="preserve">осланник Аллаха </w:t>
      </w:r>
      <w:r w:rsidRPr="00F32E59">
        <w:t>(да благословит его Аллах и приветствует)</w:t>
      </w:r>
      <w:r>
        <w:t xml:space="preserve"> запретил «аль-мухак</w:t>
      </w:r>
      <w:r w:rsidRPr="005E3F66">
        <w:t>аля», «аль-мухадара», «аль-мунабаза», «а</w:t>
      </w:r>
      <w:r>
        <w:t>ль-мулямаса» и «аль-музабана». А</w:t>
      </w:r>
      <w:r w:rsidRPr="005E3F66">
        <w:t xml:space="preserve">ль-Бухари </w:t>
      </w:r>
      <w:r>
        <w:t>(</w:t>
      </w:r>
      <w:r w:rsidRPr="005E3F66">
        <w:t>2207). И каждая из этих видов сделок разбирается в данном разделе.</w:t>
      </w:r>
    </w:p>
  </w:footnote>
  <w:footnote w:id="1654">
    <w:p w:rsidR="006913A8" w:rsidRDefault="006913A8" w:rsidP="005E3F66">
      <w:pPr>
        <w:pStyle w:val="ab"/>
      </w:pPr>
      <w:r>
        <w:rPr>
          <w:rStyle w:val="ad"/>
        </w:rPr>
        <w:footnoteRef/>
      </w:r>
      <w:r>
        <w:t xml:space="preserve"> См. «Сахих ан-Насаи» (4330), «аль-Ир</w:t>
      </w:r>
      <w:r>
        <w:rPr>
          <w:rFonts w:ascii="Times New Roman" w:hAnsi="Times New Roman" w:cs="Times New Roman"/>
        </w:rPr>
        <w:t>у</w:t>
      </w:r>
      <w:r>
        <w:rPr>
          <w:rFonts w:cs="Book Antiqua"/>
        </w:rPr>
        <w:t>а»</w:t>
      </w:r>
      <w:r>
        <w:t xml:space="preserve"> (5/142).</w:t>
      </w:r>
    </w:p>
  </w:footnote>
  <w:footnote w:id="1655">
    <w:p w:rsidR="006913A8" w:rsidRDefault="006913A8" w:rsidP="005E3F66">
      <w:pPr>
        <w:pStyle w:val="ab"/>
      </w:pPr>
      <w:r>
        <w:rPr>
          <w:rStyle w:val="ad"/>
        </w:rPr>
        <w:footnoteRef/>
      </w:r>
      <w:r>
        <w:t xml:space="preserve"> </w:t>
      </w:r>
      <w:r w:rsidRPr="005E3F66">
        <w:t>См. «</w:t>
      </w:r>
      <w:r>
        <w:t>а</w:t>
      </w:r>
      <w:r w:rsidRPr="005E3F66">
        <w:t>ль-</w:t>
      </w:r>
      <w:r>
        <w:t>И</w:t>
      </w:r>
      <w:r w:rsidRPr="005E3F66">
        <w:t>р</w:t>
      </w:r>
      <w:r>
        <w:rPr>
          <w:rFonts w:ascii="Times New Roman" w:hAnsi="Times New Roman" w:cs="Times New Roman"/>
        </w:rPr>
        <w:t>у</w:t>
      </w:r>
      <w:r w:rsidRPr="005E3F66">
        <w:rPr>
          <w:rFonts w:cs="Book Antiqua"/>
        </w:rPr>
        <w:t>а»</w:t>
      </w:r>
      <w:r w:rsidRPr="005E3F66">
        <w:t xml:space="preserve"> </w:t>
      </w:r>
      <w:r>
        <w:t>(</w:t>
      </w:r>
      <w:r w:rsidRPr="005E3F66">
        <w:t>5/141</w:t>
      </w:r>
      <w:r>
        <w:t>).</w:t>
      </w:r>
    </w:p>
  </w:footnote>
  <w:footnote w:id="1656">
    <w:p w:rsidR="006913A8" w:rsidRDefault="006913A8" w:rsidP="005E3F66">
      <w:pPr>
        <w:pStyle w:val="ab"/>
      </w:pPr>
      <w:r>
        <w:rPr>
          <w:rStyle w:val="ad"/>
        </w:rPr>
        <w:footnoteRef/>
      </w:r>
      <w:r>
        <w:t xml:space="preserve"> А</w:t>
      </w:r>
      <w:r w:rsidRPr="005E3F66">
        <w:t xml:space="preserve">ль-Бухари </w:t>
      </w:r>
      <w:r>
        <w:t>(</w:t>
      </w:r>
      <w:r w:rsidRPr="005E3F66">
        <w:t>2197</w:t>
      </w:r>
      <w:r>
        <w:t>).</w:t>
      </w:r>
    </w:p>
  </w:footnote>
  <w:footnote w:id="1657">
    <w:p w:rsidR="006913A8" w:rsidRDefault="006913A8" w:rsidP="00A43EF2">
      <w:pPr>
        <w:pStyle w:val="ab"/>
      </w:pPr>
      <w:r>
        <w:rPr>
          <w:rStyle w:val="ad"/>
        </w:rPr>
        <w:footnoteRef/>
      </w:r>
      <w:r>
        <w:t xml:space="preserve"> </w:t>
      </w:r>
      <w:r w:rsidRPr="00A43EF2">
        <w:t xml:space="preserve">Далее в книге в разделе «Ростовщичества» придёт указание на исключение и послабление в данной сделке в отношении количеств, которые меньше пяти </w:t>
      </w:r>
      <w:r>
        <w:rPr>
          <w:rFonts w:ascii="Times New Roman" w:hAnsi="Times New Roman" w:cs="Times New Roman"/>
        </w:rPr>
        <w:t>у</w:t>
      </w:r>
      <w:r>
        <w:rPr>
          <w:rFonts w:cs="Book Antiqua"/>
        </w:rPr>
        <w:t>ас</w:t>
      </w:r>
      <w:r w:rsidRPr="00A43EF2">
        <w:rPr>
          <w:rFonts w:cs="Book Antiqua"/>
        </w:rPr>
        <w:t>ков</w:t>
      </w:r>
      <w:r w:rsidRPr="00A43EF2">
        <w:t xml:space="preserve"> (</w:t>
      </w:r>
      <w:r w:rsidRPr="00A43EF2">
        <w:rPr>
          <w:rFonts w:cs="Book Antiqua"/>
        </w:rPr>
        <w:t>приблизительно</w:t>
      </w:r>
      <w:r w:rsidRPr="00A43EF2">
        <w:t xml:space="preserve"> 650 </w:t>
      </w:r>
      <w:r w:rsidRPr="00A43EF2">
        <w:rPr>
          <w:rFonts w:cs="Book Antiqua"/>
        </w:rPr>
        <w:t>кг</w:t>
      </w:r>
      <w:r w:rsidRPr="00A43EF2">
        <w:t xml:space="preserve">.) </w:t>
      </w:r>
      <w:r w:rsidRPr="00A43EF2">
        <w:rPr>
          <w:rFonts w:cs="Book Antiqua"/>
        </w:rPr>
        <w:t>или</w:t>
      </w:r>
      <w:r w:rsidRPr="00A43EF2">
        <w:t xml:space="preserve"> </w:t>
      </w:r>
      <w:r w:rsidRPr="00A43EF2">
        <w:rPr>
          <w:rFonts w:cs="Book Antiqua"/>
        </w:rPr>
        <w:t>же</w:t>
      </w:r>
      <w:r w:rsidRPr="00A43EF2">
        <w:t xml:space="preserve"> </w:t>
      </w:r>
      <w:r w:rsidRPr="00A43EF2">
        <w:rPr>
          <w:rFonts w:cs="Book Antiqua"/>
        </w:rPr>
        <w:t>не</w:t>
      </w:r>
      <w:r w:rsidRPr="00A43EF2">
        <w:t xml:space="preserve"> </w:t>
      </w:r>
      <w:r w:rsidRPr="00A43EF2">
        <w:rPr>
          <w:rFonts w:cs="Book Antiqua"/>
        </w:rPr>
        <w:t>более</w:t>
      </w:r>
      <w:r w:rsidRPr="00A43EF2">
        <w:t xml:space="preserve"> </w:t>
      </w:r>
      <w:r w:rsidRPr="00A43EF2">
        <w:rPr>
          <w:rFonts w:cs="Book Antiqua"/>
        </w:rPr>
        <w:t>четырёх</w:t>
      </w:r>
      <w:r w:rsidRPr="00A43EF2">
        <w:t xml:space="preserve"> </w:t>
      </w:r>
      <w:r>
        <w:rPr>
          <w:rFonts w:ascii="Times New Roman" w:hAnsi="Times New Roman" w:cs="Times New Roman"/>
        </w:rPr>
        <w:t>у</w:t>
      </w:r>
      <w:r>
        <w:rPr>
          <w:rFonts w:cs="Book Antiqua"/>
        </w:rPr>
        <w:t>ас</w:t>
      </w:r>
      <w:r w:rsidRPr="00A43EF2">
        <w:rPr>
          <w:rFonts w:cs="Book Antiqua"/>
        </w:rPr>
        <w:t>ков</w:t>
      </w:r>
      <w:r w:rsidRPr="00A43EF2">
        <w:t xml:space="preserve"> (</w:t>
      </w:r>
      <w:r w:rsidRPr="00A43EF2">
        <w:rPr>
          <w:rFonts w:cs="Book Antiqua"/>
        </w:rPr>
        <w:t>приблизительно</w:t>
      </w:r>
      <w:r w:rsidRPr="00A43EF2">
        <w:t xml:space="preserve"> 520 кг.).</w:t>
      </w:r>
    </w:p>
  </w:footnote>
  <w:footnote w:id="1658">
    <w:p w:rsidR="006913A8" w:rsidRDefault="006913A8">
      <w:pPr>
        <w:pStyle w:val="ab"/>
      </w:pPr>
      <w:r>
        <w:rPr>
          <w:rStyle w:val="ad"/>
        </w:rPr>
        <w:footnoteRef/>
      </w:r>
      <w:r>
        <w:t xml:space="preserve"> </w:t>
      </w:r>
      <w:r w:rsidRPr="00A43EF2">
        <w:t xml:space="preserve">Муслим </w:t>
      </w:r>
      <w:r>
        <w:t>(</w:t>
      </w:r>
      <w:r w:rsidRPr="00A43EF2">
        <w:t>1536-85</w:t>
      </w:r>
      <w:r>
        <w:t>).</w:t>
      </w:r>
    </w:p>
  </w:footnote>
  <w:footnote w:id="1659">
    <w:p w:rsidR="006913A8" w:rsidRDefault="006913A8">
      <w:pPr>
        <w:pStyle w:val="ab"/>
      </w:pPr>
      <w:r>
        <w:rPr>
          <w:rStyle w:val="ad"/>
        </w:rPr>
        <w:footnoteRef/>
      </w:r>
      <w:r>
        <w:t xml:space="preserve"> </w:t>
      </w:r>
      <w:r w:rsidRPr="00A43EF2">
        <w:t>Задаток не следует путать с предоплатой/авансом. Различие заключается в том, что при неисполнении договора, давший задаток теряет его. К авансу такое правило не применяется и при неисполнении обязательств, аванс подлежит возврату.</w:t>
      </w:r>
    </w:p>
  </w:footnote>
  <w:footnote w:id="1660">
    <w:p w:rsidR="006913A8" w:rsidRDefault="006913A8" w:rsidP="00A43EF2">
      <w:pPr>
        <w:pStyle w:val="ab"/>
      </w:pPr>
      <w:r>
        <w:rPr>
          <w:rStyle w:val="ad"/>
        </w:rPr>
        <w:footnoteRef/>
      </w:r>
      <w:r>
        <w:t xml:space="preserve"> Ахмад (2/183), Абу Дауд (3502), Ибн Маджа (2192). Хадис назвали слабым Ахмад, ан-На</w:t>
      </w:r>
      <w:r>
        <w:rPr>
          <w:rFonts w:ascii="Times New Roman" w:hAnsi="Times New Roman" w:cs="Times New Roman"/>
        </w:rPr>
        <w:t>у</w:t>
      </w:r>
      <w:r>
        <w:rPr>
          <w:rFonts w:cs="Book Antiqua"/>
        </w:rPr>
        <w:t>а</w:t>
      </w:r>
      <w:r>
        <w:rPr>
          <w:rFonts w:ascii="Times New Roman" w:hAnsi="Times New Roman" w:cs="Times New Roman"/>
        </w:rPr>
        <w:t>у</w:t>
      </w:r>
      <w:r>
        <w:rPr>
          <w:rFonts w:cs="Book Antiqua"/>
        </w:rPr>
        <w:t>и</w:t>
      </w:r>
      <w:r>
        <w:t xml:space="preserve">, </w:t>
      </w:r>
      <w:r>
        <w:rPr>
          <w:rFonts w:cs="Book Antiqua"/>
        </w:rPr>
        <w:t>Ибн</w:t>
      </w:r>
      <w:r>
        <w:t xml:space="preserve"> </w:t>
      </w:r>
      <w:r>
        <w:rPr>
          <w:rFonts w:cs="Book Antiqua"/>
        </w:rPr>
        <w:t>аль</w:t>
      </w:r>
      <w:r>
        <w:t>-</w:t>
      </w:r>
      <w:r>
        <w:rPr>
          <w:rFonts w:cs="Book Antiqua"/>
        </w:rPr>
        <w:t>Муляккын</w:t>
      </w:r>
      <w:r>
        <w:t xml:space="preserve">, </w:t>
      </w:r>
      <w:r>
        <w:rPr>
          <w:rFonts w:cs="Book Antiqua"/>
        </w:rPr>
        <w:t>аль</w:t>
      </w:r>
      <w:r>
        <w:t>-</w:t>
      </w:r>
      <w:r>
        <w:rPr>
          <w:rFonts w:cs="Book Antiqua"/>
        </w:rPr>
        <w:t>Бусыри</w:t>
      </w:r>
      <w:r>
        <w:t xml:space="preserve"> </w:t>
      </w:r>
      <w:r>
        <w:rPr>
          <w:rFonts w:cs="Book Antiqua"/>
        </w:rPr>
        <w:t>и</w:t>
      </w:r>
      <w:r>
        <w:t xml:space="preserve"> </w:t>
      </w:r>
      <w:r>
        <w:rPr>
          <w:rFonts w:cs="Book Antiqua"/>
        </w:rPr>
        <w:t>аль</w:t>
      </w:r>
      <w:r>
        <w:t>-</w:t>
      </w:r>
      <w:r>
        <w:rPr>
          <w:rFonts w:cs="Book Antiqua"/>
        </w:rPr>
        <w:t>Альбани</w:t>
      </w:r>
      <w:r>
        <w:t xml:space="preserve">. </w:t>
      </w:r>
      <w:r>
        <w:rPr>
          <w:rFonts w:cs="Book Antiqua"/>
        </w:rPr>
        <w:t>См</w:t>
      </w:r>
      <w:r>
        <w:t xml:space="preserve">. </w:t>
      </w:r>
      <w:r>
        <w:rPr>
          <w:rFonts w:cs="Book Antiqua"/>
        </w:rPr>
        <w:t>«аль</w:t>
      </w:r>
      <w:r>
        <w:t>-</w:t>
      </w:r>
      <w:r>
        <w:rPr>
          <w:rFonts w:cs="Book Antiqua"/>
        </w:rPr>
        <w:t>Маджму’»</w:t>
      </w:r>
      <w:r>
        <w:t xml:space="preserve"> (9/407), </w:t>
      </w:r>
      <w:r>
        <w:rPr>
          <w:rFonts w:cs="Book Antiqua"/>
        </w:rPr>
        <w:t>«аль-Бадаи’»</w:t>
      </w:r>
      <w:r>
        <w:t xml:space="preserve"> (4/84), </w:t>
      </w:r>
      <w:r>
        <w:rPr>
          <w:rFonts w:cs="Book Antiqua"/>
        </w:rPr>
        <w:t>«аль</w:t>
      </w:r>
      <w:r>
        <w:t>-</w:t>
      </w:r>
      <w:r>
        <w:rPr>
          <w:rFonts w:cs="Book Antiqua"/>
        </w:rPr>
        <w:t>Бадр»</w:t>
      </w:r>
      <w:r>
        <w:t xml:space="preserve"> (6/525), </w:t>
      </w:r>
      <w:r>
        <w:rPr>
          <w:rFonts w:cs="Book Antiqua"/>
        </w:rPr>
        <w:t>«аль</w:t>
      </w:r>
      <w:r>
        <w:t>-Мисбах» (2/464).</w:t>
      </w:r>
    </w:p>
  </w:footnote>
  <w:footnote w:id="1661">
    <w:p w:rsidR="006913A8" w:rsidRDefault="006913A8" w:rsidP="00A43EF2">
      <w:pPr>
        <w:pStyle w:val="ab"/>
      </w:pPr>
      <w:r>
        <w:rPr>
          <w:rStyle w:val="ad"/>
        </w:rPr>
        <w:footnoteRef/>
      </w:r>
      <w:r>
        <w:t xml:space="preserve"> Следует отметить, что сборник ‘Абд ур-Раззака называется не «аль-Муснад», как сказал автор, а «аль-Мусаннаф». К тому же к сборнику «аль-Мусаннаф» хадис относил и хафиз Ибн Хаджар в «ат-Тальхыс» (3/39). В действительности же исследователи упоминали, что этого хадиса нет в сборнике ‘Абд ур-Раззака, однако он приводится «аль-Мусаннаф» у Ибн Аби Шейбы (5/17). </w:t>
      </w:r>
    </w:p>
    <w:p w:rsidR="006913A8" w:rsidRDefault="006913A8" w:rsidP="00AD12C8">
      <w:pPr>
        <w:pStyle w:val="ab"/>
      </w:pPr>
      <w:r>
        <w:t>Что же касается самого хадиса, то он является слабым, как на это указал сам аш-Шаукани, а также его называли слабым хафизы ‘Абд уль-Хаккъ аль-Ишбили, Ибн Хаджар и др. См. «ат-Тальхис» (3/39), «Нейль аль-аутар» (3/523).</w:t>
      </w:r>
    </w:p>
  </w:footnote>
  <w:footnote w:id="1662">
    <w:p w:rsidR="006913A8" w:rsidRDefault="006913A8" w:rsidP="00AD12C8">
      <w:pPr>
        <w:pStyle w:val="ab"/>
      </w:pPr>
      <w:r>
        <w:rPr>
          <w:rStyle w:val="ad"/>
        </w:rPr>
        <w:footnoteRef/>
      </w:r>
      <w:r>
        <w:t xml:space="preserve"> Следует также упомянуть, что сторонники дозволенности присвоения задатка, а это ханбалиты, в качестве аргумента опирались на сообщение от Нафи’а, который купил дом в Мекке у Саф</w:t>
      </w:r>
      <w:r>
        <w:rPr>
          <w:rFonts w:ascii="Times New Roman" w:hAnsi="Times New Roman" w:cs="Times New Roman"/>
        </w:rPr>
        <w:t>у</w:t>
      </w:r>
      <w:r>
        <w:rPr>
          <w:rFonts w:cs="Book Antiqua"/>
        </w:rPr>
        <w:t>а</w:t>
      </w:r>
      <w:r>
        <w:t>на ибн Умеййи для ‘Умара ибн аль-Хаттаба, чтобы переделать его в тюрьму. И он купил его за сорок тысяч дирхамов в случае, при условии, что ‘Умар одобрит это, а если нет, то оставит Саф</w:t>
      </w:r>
      <w:r>
        <w:rPr>
          <w:rFonts w:ascii="Times New Roman" w:hAnsi="Times New Roman" w:cs="Times New Roman"/>
        </w:rPr>
        <w:t>у</w:t>
      </w:r>
      <w:r>
        <w:rPr>
          <w:rFonts w:cs="Book Antiqua"/>
        </w:rPr>
        <w:t>ану</w:t>
      </w:r>
      <w:r>
        <w:t xml:space="preserve"> </w:t>
      </w:r>
      <w:r>
        <w:rPr>
          <w:rFonts w:cs="Book Antiqua"/>
        </w:rPr>
        <w:t>четыреста</w:t>
      </w:r>
      <w:r>
        <w:t xml:space="preserve"> </w:t>
      </w:r>
      <w:r>
        <w:rPr>
          <w:rFonts w:cs="Book Antiqua"/>
        </w:rPr>
        <w:t>дирхамов</w:t>
      </w:r>
      <w:r>
        <w:t xml:space="preserve">. </w:t>
      </w:r>
      <w:r>
        <w:rPr>
          <w:rFonts w:cs="Book Antiqua"/>
        </w:rPr>
        <w:t>Ибн</w:t>
      </w:r>
      <w:r>
        <w:t xml:space="preserve"> </w:t>
      </w:r>
      <w:r>
        <w:rPr>
          <w:rFonts w:cs="Book Antiqua"/>
        </w:rPr>
        <w:t>Аби</w:t>
      </w:r>
      <w:r>
        <w:t xml:space="preserve"> </w:t>
      </w:r>
      <w:r>
        <w:rPr>
          <w:rFonts w:cs="Book Antiqua"/>
        </w:rPr>
        <w:t>Шейба</w:t>
      </w:r>
      <w:r>
        <w:t xml:space="preserve"> (5/392), </w:t>
      </w:r>
      <w:r>
        <w:rPr>
          <w:rFonts w:cs="Book Antiqua"/>
        </w:rPr>
        <w:t>‘Абд ур</w:t>
      </w:r>
      <w:r>
        <w:t>-</w:t>
      </w:r>
      <w:r>
        <w:rPr>
          <w:rFonts w:cs="Book Antiqua"/>
        </w:rPr>
        <w:t>Раззак</w:t>
      </w:r>
      <w:r>
        <w:t xml:space="preserve"> (5/147), аль-Бейхакы (6/34). Ибн Хазм назвал это сообщение достоверным. См. «аль-Мухалля» (8/374). </w:t>
      </w:r>
    </w:p>
    <w:p w:rsidR="006913A8" w:rsidRDefault="006913A8" w:rsidP="00AD12C8">
      <w:pPr>
        <w:pStyle w:val="ab"/>
      </w:pPr>
      <w:r>
        <w:t xml:space="preserve">Этот сообщение также приводил имам аль-Бухари в своём сборнике «ас-Сахих» (9/51). </w:t>
      </w:r>
    </w:p>
    <w:p w:rsidR="006913A8" w:rsidRDefault="006913A8" w:rsidP="00AD12C8">
      <w:pPr>
        <w:pStyle w:val="ab"/>
      </w:pPr>
      <w:r>
        <w:t xml:space="preserve">И на него же опирался имам Ахмад, и когда его спросили о том, разделяет ли он это мнение, ответил: </w:t>
      </w:r>
      <w:r w:rsidRPr="00AD12C8">
        <w:rPr>
          <w:i/>
          <w:iCs/>
        </w:rPr>
        <w:t>«А что я могу сказать, если это передаётся от ‘Умара?!»</w:t>
      </w:r>
      <w:r>
        <w:rPr>
          <w:i/>
          <w:iCs/>
        </w:rPr>
        <w:t>.</w:t>
      </w:r>
      <w:r>
        <w:t xml:space="preserve"> См. «аль-Мугни» (4/313). </w:t>
      </w:r>
    </w:p>
    <w:p w:rsidR="006913A8" w:rsidRDefault="006913A8" w:rsidP="00AD12C8">
      <w:pPr>
        <w:pStyle w:val="ab"/>
      </w:pPr>
      <w:r>
        <w:t xml:space="preserve">Также дозволенности задатка в торговле придерживались многие предшественники из числа таби'инов, как Мухаммад ибн Сирин, Муджахид, Шурейх, Са‘ид ибн аль-Мусаййяб и др. См. «аль-Мусаннаф» (7/305-306), «И’лям аль-муваккы’ин» (3/339). </w:t>
      </w:r>
    </w:p>
    <w:p w:rsidR="006913A8" w:rsidRDefault="006913A8" w:rsidP="00AD12C8">
      <w:pPr>
        <w:pStyle w:val="ab"/>
      </w:pPr>
      <w:r>
        <w:t xml:space="preserve">О дозволенности присвоения задатка также выносили решение учёные Комитета Исламской Академии. См. «Маджма’ аль-фикх аль-ислями» (76). </w:t>
      </w:r>
    </w:p>
    <w:p w:rsidR="006913A8" w:rsidRDefault="006913A8" w:rsidP="00AD12C8">
      <w:pPr>
        <w:pStyle w:val="ab"/>
      </w:pPr>
      <w:r>
        <w:t xml:space="preserve">Также, когда шейха Ибн База спросили относительно правомочности присвоения задатка при несостоявшейся сделке, Ибн Баз ответил: </w:t>
      </w:r>
      <w:r w:rsidRPr="00AD12C8">
        <w:rPr>
          <w:i/>
          <w:iCs/>
        </w:rPr>
        <w:t>«Нет проблем в том, чтобы взять себе задаток согласно наиболее правильному из двух мнений учёных, если продавец и торговец заранее договорились об этом и торговля не состоялась».</w:t>
      </w:r>
      <w:r>
        <w:t xml:space="preserve"> См. «Фатауа ислямия» (2/384). </w:t>
      </w:r>
    </w:p>
    <w:p w:rsidR="006913A8" w:rsidRDefault="006913A8" w:rsidP="00AD12C8">
      <w:pPr>
        <w:pStyle w:val="ab"/>
      </w:pPr>
      <w:r>
        <w:t xml:space="preserve">Исходя из этого мнения, дозволяется присваивать задаток, если об условиях его присвоения продавец и покупатель договорились заранее, ведь продавец лишается возможности продать товар другому, поэтому этот задаток является компенсацией за хлопоты и задержку продажи своего товара. См. «аль-Мугни» (4/256). </w:t>
      </w:r>
    </w:p>
    <w:p w:rsidR="006913A8" w:rsidRDefault="006913A8" w:rsidP="00AD12C8">
      <w:pPr>
        <w:pStyle w:val="ab"/>
      </w:pPr>
      <w:r>
        <w:t xml:space="preserve">Доктор ас-Сыддык Мухаммад аль-Амин сказал: </w:t>
      </w:r>
      <w:r w:rsidRPr="00AD12C8">
        <w:rPr>
          <w:i/>
          <w:iCs/>
        </w:rPr>
        <w:t>«Задаток закрепляет право за покупателем, и если он впоследствии продолжает сделку, то сумма задатка становится частью суммы оплаты, если же он отказывается, то теряет задаток. Таким образом, он приобретает право на расторжение сделки взамен суммы задатка, который он потеряет при отказе. И этим правом на прерывание сделки обладает лишь покупатель. А что касается продавца, то продолжение сделки для него становится обязательным и он не имеет права отказаться от сделки».</w:t>
      </w:r>
      <w:r>
        <w:t xml:space="preserve"> См. «Маджалля Маджма‘ аль-фикх аль-ислями» (8/440). </w:t>
      </w:r>
    </w:p>
    <w:p w:rsidR="006913A8" w:rsidRDefault="006913A8" w:rsidP="00AD12C8">
      <w:pPr>
        <w:pStyle w:val="ab"/>
      </w:pPr>
      <w:r>
        <w:t>Шейх аль-Альбани, объединил оба мнения, посчитав, что продавец имеет право оставить себе из задатка ровно столько, насколько он понёс убытки, лишившись клиентов или понеся расходы по причине отказа покупателя от товара. В противном случае он не имеет права на присвоение задатка. Сл. «Сильсилят уль-худа уа-н-нур» (№ 209, 218).</w:t>
      </w:r>
    </w:p>
  </w:footnote>
  <w:footnote w:id="1663">
    <w:p w:rsidR="006913A8" w:rsidRDefault="006913A8" w:rsidP="00AD12C8">
      <w:pPr>
        <w:pStyle w:val="ab"/>
      </w:pPr>
      <w:r>
        <w:rPr>
          <w:rStyle w:val="ad"/>
        </w:rPr>
        <w:footnoteRef/>
      </w:r>
      <w:r>
        <w:t xml:space="preserve"> См. «Сахих аль-Джами’» (72, 1802, 5091).</w:t>
      </w:r>
    </w:p>
  </w:footnote>
  <w:footnote w:id="1664">
    <w:p w:rsidR="006913A8" w:rsidRDefault="006913A8" w:rsidP="00AD12C8">
      <w:pPr>
        <w:pStyle w:val="ab"/>
      </w:pPr>
      <w:r>
        <w:rPr>
          <w:rStyle w:val="ad"/>
        </w:rPr>
        <w:footnoteRef/>
      </w:r>
      <w:r>
        <w:t xml:space="preserve"> </w:t>
      </w:r>
      <w:r w:rsidRPr="00AD12C8">
        <w:t>В иснаде этого хадиса присутствует ‘Абд</w:t>
      </w:r>
      <w:r>
        <w:t xml:space="preserve"> уль-Карим</w:t>
      </w:r>
      <w:r w:rsidRPr="00AD12C8">
        <w:t xml:space="preserve"> ибн ‘Абд</w:t>
      </w:r>
      <w:r>
        <w:t xml:space="preserve"> уль-Карим</w:t>
      </w:r>
      <w:r w:rsidRPr="00AD12C8">
        <w:t xml:space="preserve">, в отношении которого Абу Хатим сказал, что его хадис указывает на ложность. Возможно, Ибн Хаджар посчитал иснад </w:t>
      </w:r>
      <w:r>
        <w:t xml:space="preserve">хорошим, </w:t>
      </w:r>
      <w:r w:rsidRPr="00AD12C8">
        <w:t>опираясь на Ибн Хиббана, тогда как известно, что у него ес</w:t>
      </w:r>
      <w:r>
        <w:t xml:space="preserve">ть послабление в этой области. </w:t>
      </w:r>
      <w:r w:rsidRPr="00AD12C8">
        <w:t>См. «</w:t>
      </w:r>
      <w:r>
        <w:t>а</w:t>
      </w:r>
      <w:r w:rsidRPr="00AD12C8">
        <w:t>т-</w:t>
      </w:r>
      <w:r>
        <w:t>Та‘лик</w:t>
      </w:r>
      <w:r w:rsidRPr="00AD12C8">
        <w:t>ат ар</w:t>
      </w:r>
      <w:r>
        <w:t>-</w:t>
      </w:r>
      <w:r w:rsidRPr="00AD12C8">
        <w:t xml:space="preserve">радыййа» </w:t>
      </w:r>
      <w:r>
        <w:t>(</w:t>
      </w:r>
      <w:r w:rsidRPr="00AD12C8">
        <w:t>2/361).</w:t>
      </w:r>
    </w:p>
  </w:footnote>
  <w:footnote w:id="1665">
    <w:p w:rsidR="006913A8" w:rsidRDefault="006913A8">
      <w:pPr>
        <w:pStyle w:val="ab"/>
      </w:pPr>
      <w:r>
        <w:rPr>
          <w:rStyle w:val="ad"/>
        </w:rPr>
        <w:footnoteRef/>
      </w:r>
      <w:r>
        <w:t xml:space="preserve"> </w:t>
      </w:r>
      <w:r w:rsidRPr="00AD12C8">
        <w:t xml:space="preserve">Хадис слабый. Ат-Табарани </w:t>
      </w:r>
      <w:r>
        <w:t>(</w:t>
      </w:r>
      <w:r w:rsidRPr="00AD12C8">
        <w:t>7749, 7805</w:t>
      </w:r>
      <w:r>
        <w:t>)</w:t>
      </w:r>
      <w:r w:rsidRPr="00AD12C8">
        <w:t>. См. «Тахрим алят ат</w:t>
      </w:r>
      <w:r>
        <w:t>-</w:t>
      </w:r>
      <w:r w:rsidRPr="00AD12C8">
        <w:t xml:space="preserve">тараб» </w:t>
      </w:r>
      <w:r>
        <w:t>(</w:t>
      </w:r>
      <w:r w:rsidRPr="00AD12C8">
        <w:t>67, 68</w:t>
      </w:r>
      <w:r>
        <w:t>).</w:t>
      </w:r>
    </w:p>
  </w:footnote>
  <w:footnote w:id="1666">
    <w:p w:rsidR="006913A8" w:rsidRDefault="006913A8" w:rsidP="00806A40">
      <w:pPr>
        <w:pStyle w:val="ab"/>
      </w:pPr>
      <w:r>
        <w:rPr>
          <w:rStyle w:val="ad"/>
        </w:rPr>
        <w:footnoteRef/>
      </w:r>
      <w:r>
        <w:t xml:space="preserve"> Хадис слабый. См. «Фатх аль-Бари» (4/427), «Нейль аль-аутар» (5/331).</w:t>
      </w:r>
    </w:p>
  </w:footnote>
  <w:footnote w:id="1667">
    <w:p w:rsidR="006913A8" w:rsidRDefault="006913A8">
      <w:pPr>
        <w:pStyle w:val="ab"/>
      </w:pPr>
      <w:r>
        <w:rPr>
          <w:rStyle w:val="ad"/>
        </w:rPr>
        <w:footnoteRef/>
      </w:r>
      <w:r>
        <w:t xml:space="preserve"> </w:t>
      </w:r>
      <w:r w:rsidRPr="00806A40">
        <w:t xml:space="preserve">Муслим </w:t>
      </w:r>
      <w:r>
        <w:t>(</w:t>
      </w:r>
      <w:r w:rsidRPr="00806A40">
        <w:t>1587</w:t>
      </w:r>
      <w:r>
        <w:t>).</w:t>
      </w:r>
    </w:p>
  </w:footnote>
  <w:footnote w:id="1668">
    <w:p w:rsidR="006913A8" w:rsidRDefault="006913A8" w:rsidP="00806A40">
      <w:pPr>
        <w:pStyle w:val="ab"/>
      </w:pPr>
      <w:r>
        <w:rPr>
          <w:rStyle w:val="ad"/>
        </w:rPr>
        <w:footnoteRef/>
      </w:r>
      <w:r>
        <w:t xml:space="preserve"> Абу Дауд (3354), ат-Тирмизи (1242), ан-Насаи (4582), Ибн Маджа (2262).</w:t>
      </w:r>
      <w:r w:rsidRPr="00806A40">
        <w:t xml:space="preserve"> Относительно достоверности этого хадиса есть разногласия. Ибн аль-Мулякк</w:t>
      </w:r>
      <w:r>
        <w:t>ы</w:t>
      </w:r>
      <w:r w:rsidRPr="00806A40">
        <w:t>н, Ахмад Шакир и Ибн Баз считали его приемлемым, а аль-Альбани и Шу‘ейб аль-Арна</w:t>
      </w:r>
      <w:r>
        <w:t>ут слабым. Однако в форме «маук</w:t>
      </w:r>
      <w:r w:rsidRPr="00806A40">
        <w:t>уф» (к</w:t>
      </w:r>
      <w:r>
        <w:t>ак слова самого Ибн ‘Умара</w:t>
      </w:r>
      <w:r w:rsidRPr="00806A40">
        <w:t>) это сообщен</w:t>
      </w:r>
      <w:r>
        <w:t xml:space="preserve">ие учёные считали достоверным. </w:t>
      </w:r>
      <w:r w:rsidRPr="00806A40">
        <w:t>См. «</w:t>
      </w:r>
      <w:r>
        <w:t>а</w:t>
      </w:r>
      <w:r w:rsidRPr="00806A40">
        <w:t>ль-</w:t>
      </w:r>
      <w:r>
        <w:t>И</w:t>
      </w:r>
      <w:r w:rsidRPr="00806A40">
        <w:t>р</w:t>
      </w:r>
      <w:r>
        <w:rPr>
          <w:rFonts w:ascii="Times New Roman" w:hAnsi="Times New Roman" w:cs="Times New Roman"/>
        </w:rPr>
        <w:t>у</w:t>
      </w:r>
      <w:r w:rsidRPr="00806A40">
        <w:rPr>
          <w:rFonts w:cs="Book Antiqua"/>
        </w:rPr>
        <w:t>а»</w:t>
      </w:r>
      <w:r w:rsidRPr="00806A40">
        <w:t xml:space="preserve"> </w:t>
      </w:r>
      <w:r>
        <w:t>(</w:t>
      </w:r>
      <w:r w:rsidRPr="00806A40">
        <w:t>1326).</w:t>
      </w:r>
    </w:p>
  </w:footnote>
  <w:footnote w:id="1669">
    <w:p w:rsidR="006913A8" w:rsidRDefault="006913A8" w:rsidP="00806A40">
      <w:pPr>
        <w:pStyle w:val="ab"/>
      </w:pPr>
      <w:r>
        <w:rPr>
          <w:rStyle w:val="ad"/>
        </w:rPr>
        <w:footnoteRef/>
      </w:r>
      <w:r>
        <w:t xml:space="preserve"> Аль-Бухари (2136, 2167), Муслим (1527, 1525).</w:t>
      </w:r>
    </w:p>
  </w:footnote>
  <w:footnote w:id="1670">
    <w:p w:rsidR="006913A8" w:rsidRDefault="006913A8" w:rsidP="00BC75D0">
      <w:pPr>
        <w:pStyle w:val="ab"/>
      </w:pPr>
      <w:r>
        <w:rPr>
          <w:rStyle w:val="ad"/>
        </w:rPr>
        <w:footnoteRef/>
      </w:r>
      <w:r>
        <w:t xml:space="preserve"> Несмотря на слабость аль-‘Аля ибн Халида аль-</w:t>
      </w:r>
      <w:r>
        <w:rPr>
          <w:rFonts w:ascii="Times New Roman" w:hAnsi="Times New Roman" w:cs="Times New Roman"/>
        </w:rPr>
        <w:t>У</w:t>
      </w:r>
      <w:r>
        <w:rPr>
          <w:rFonts w:cs="Book Antiqua"/>
        </w:rPr>
        <w:t>аситы</w:t>
      </w:r>
      <w:r>
        <w:t xml:space="preserve">, </w:t>
      </w:r>
      <w:r>
        <w:rPr>
          <w:rFonts w:cs="Book Antiqua"/>
        </w:rPr>
        <w:t>этот</w:t>
      </w:r>
      <w:r>
        <w:t xml:space="preserve"> </w:t>
      </w:r>
      <w:r>
        <w:rPr>
          <w:rFonts w:cs="Book Antiqua"/>
        </w:rPr>
        <w:t>хадис</w:t>
      </w:r>
      <w:r>
        <w:t xml:space="preserve"> </w:t>
      </w:r>
      <w:r>
        <w:rPr>
          <w:rFonts w:cs="Book Antiqua"/>
        </w:rPr>
        <w:t>является</w:t>
      </w:r>
      <w:r>
        <w:t xml:space="preserve"> </w:t>
      </w:r>
      <w:r>
        <w:rPr>
          <w:rFonts w:cs="Book Antiqua"/>
        </w:rPr>
        <w:t>достоверным</w:t>
      </w:r>
      <w:r>
        <w:t xml:space="preserve">, </w:t>
      </w:r>
      <w:r>
        <w:rPr>
          <w:rFonts w:cs="Book Antiqua"/>
        </w:rPr>
        <w:t>так</w:t>
      </w:r>
      <w:r>
        <w:t xml:space="preserve"> </w:t>
      </w:r>
      <w:r>
        <w:rPr>
          <w:rFonts w:cs="Book Antiqua"/>
        </w:rPr>
        <w:t>как</w:t>
      </w:r>
      <w:r>
        <w:t xml:space="preserve"> </w:t>
      </w:r>
      <w:r>
        <w:rPr>
          <w:rFonts w:cs="Book Antiqua"/>
        </w:rPr>
        <w:t>его</w:t>
      </w:r>
      <w:r>
        <w:t xml:space="preserve"> </w:t>
      </w:r>
      <w:r>
        <w:rPr>
          <w:rFonts w:cs="Book Antiqua"/>
        </w:rPr>
        <w:t>подкрепляет</w:t>
      </w:r>
      <w:r>
        <w:t xml:space="preserve"> </w:t>
      </w:r>
      <w:r>
        <w:rPr>
          <w:rFonts w:cs="Book Antiqua"/>
        </w:rPr>
        <w:t>хадис</w:t>
      </w:r>
      <w:r>
        <w:t xml:space="preserve"> </w:t>
      </w:r>
      <w:r>
        <w:rPr>
          <w:rFonts w:cs="Book Antiqua"/>
        </w:rPr>
        <w:t>Ибн</w:t>
      </w:r>
      <w:r>
        <w:t xml:space="preserve"> ‘Аббаса, приводимый у Абу Дауда (2/102) с достоверным иснадом. См. «ат-Та‘ликат ар-радыййа» (2/363).</w:t>
      </w:r>
    </w:p>
  </w:footnote>
  <w:footnote w:id="1671">
    <w:p w:rsidR="006913A8" w:rsidRDefault="006913A8" w:rsidP="00467795">
      <w:pPr>
        <w:pStyle w:val="ab"/>
      </w:pPr>
      <w:r>
        <w:rPr>
          <w:rStyle w:val="ad"/>
        </w:rPr>
        <w:footnoteRef/>
      </w:r>
      <w:r>
        <w:t xml:space="preserve"> </w:t>
      </w:r>
      <w:r w:rsidRPr="00467795">
        <w:t>Хадис достоверный. См. «</w:t>
      </w:r>
      <w:r>
        <w:t>а</w:t>
      </w:r>
      <w:r w:rsidRPr="00467795">
        <w:t>т-</w:t>
      </w:r>
      <w:r>
        <w:t>Та‘лик</w:t>
      </w:r>
      <w:r w:rsidRPr="00467795">
        <w:t xml:space="preserve">ат ар-радыййа» </w:t>
      </w:r>
      <w:r>
        <w:t>(</w:t>
      </w:r>
      <w:r w:rsidRPr="00467795">
        <w:t>2/363</w:t>
      </w:r>
      <w:r>
        <w:t>).</w:t>
      </w:r>
    </w:p>
  </w:footnote>
  <w:footnote w:id="1672">
    <w:p w:rsidR="006913A8" w:rsidRDefault="006913A8" w:rsidP="00BC75D0">
      <w:pPr>
        <w:pStyle w:val="ab"/>
      </w:pPr>
      <w:r>
        <w:rPr>
          <w:rStyle w:val="ad"/>
        </w:rPr>
        <w:footnoteRef/>
      </w:r>
      <w:r>
        <w:t xml:space="preserve"> А</w:t>
      </w:r>
      <w:r w:rsidRPr="00BC75D0">
        <w:t xml:space="preserve">ль-Бухари </w:t>
      </w:r>
      <w:r>
        <w:t>(</w:t>
      </w:r>
      <w:r w:rsidRPr="00BC75D0">
        <w:t>2135</w:t>
      </w:r>
      <w:r>
        <w:t>).</w:t>
      </w:r>
    </w:p>
  </w:footnote>
  <w:footnote w:id="1673">
    <w:p w:rsidR="006913A8" w:rsidRDefault="006913A8" w:rsidP="00BC75D0">
      <w:pPr>
        <w:pStyle w:val="ab"/>
      </w:pPr>
      <w:r>
        <w:rPr>
          <w:rStyle w:val="ad"/>
        </w:rPr>
        <w:footnoteRef/>
      </w:r>
      <w:r>
        <w:t xml:space="preserve"> </w:t>
      </w:r>
      <w:r w:rsidRPr="00BC75D0">
        <w:t xml:space="preserve">Далее в главе «Запрет продажи того, чего нет в </w:t>
      </w:r>
      <w:r>
        <w:t>наличии у продавца» шейх Сыддык</w:t>
      </w:r>
      <w:r w:rsidRPr="00BC75D0">
        <w:t xml:space="preserve"> Хасан Хан говорит о том, что учёные запрещали продавать такие накладные, из чего можно сделать вывод, что здесь он приводит это в качестве порицания их действий, а не как аргумент.</w:t>
      </w:r>
    </w:p>
  </w:footnote>
  <w:footnote w:id="1674">
    <w:p w:rsidR="006913A8" w:rsidRDefault="006913A8" w:rsidP="00C020F1">
      <w:pPr>
        <w:pStyle w:val="ab"/>
      </w:pPr>
      <w:r>
        <w:rPr>
          <w:rStyle w:val="ad"/>
        </w:rPr>
        <w:footnoteRef/>
      </w:r>
      <w:r>
        <w:t xml:space="preserve"> </w:t>
      </w:r>
      <w:r w:rsidRPr="00C020F1">
        <w:t>Достоверность этого хадиса подтвердил также и ан-На</w:t>
      </w:r>
      <w:r>
        <w:rPr>
          <w:rFonts w:ascii="Times New Roman" w:hAnsi="Times New Roman" w:cs="Times New Roman"/>
        </w:rPr>
        <w:t>у</w:t>
      </w:r>
      <w:r w:rsidRPr="00C020F1">
        <w:rPr>
          <w:rFonts w:cs="Book Antiqua"/>
        </w:rPr>
        <w:t>а</w:t>
      </w:r>
      <w:r>
        <w:rPr>
          <w:rFonts w:ascii="Times New Roman" w:hAnsi="Times New Roman" w:cs="Times New Roman"/>
        </w:rPr>
        <w:t>у</w:t>
      </w:r>
      <w:r w:rsidRPr="00C020F1">
        <w:rPr>
          <w:rFonts w:cs="Book Antiqua"/>
        </w:rPr>
        <w:t>и</w:t>
      </w:r>
      <w:r>
        <w:t xml:space="preserve"> в «Шарх Муслим». </w:t>
      </w:r>
      <w:r w:rsidRPr="00C020F1">
        <w:t>См. «</w:t>
      </w:r>
      <w:r>
        <w:t>а</w:t>
      </w:r>
      <w:r w:rsidRPr="00C020F1">
        <w:t>т-</w:t>
      </w:r>
      <w:r>
        <w:t>Та‘лик</w:t>
      </w:r>
      <w:r w:rsidRPr="00C020F1">
        <w:t xml:space="preserve">ат ар-радыййа» </w:t>
      </w:r>
      <w:r>
        <w:t>(</w:t>
      </w:r>
      <w:r w:rsidRPr="00C020F1">
        <w:t>2/367).</w:t>
      </w:r>
    </w:p>
  </w:footnote>
  <w:footnote w:id="1675">
    <w:p w:rsidR="006913A8" w:rsidRDefault="006913A8" w:rsidP="00C020F1">
      <w:pPr>
        <w:pStyle w:val="ab"/>
      </w:pPr>
      <w:r>
        <w:rPr>
          <w:rStyle w:val="ad"/>
        </w:rPr>
        <w:footnoteRef/>
      </w:r>
      <w:r>
        <w:t xml:space="preserve"> А</w:t>
      </w:r>
      <w:r w:rsidRPr="00C020F1">
        <w:t xml:space="preserve">ль-Бухари </w:t>
      </w:r>
      <w:r>
        <w:t>(</w:t>
      </w:r>
      <w:r w:rsidRPr="00C020F1">
        <w:t>2097</w:t>
      </w:r>
      <w:r>
        <w:t>).</w:t>
      </w:r>
    </w:p>
  </w:footnote>
  <w:footnote w:id="1676">
    <w:p w:rsidR="006913A8" w:rsidRDefault="006913A8" w:rsidP="00C020F1">
      <w:pPr>
        <w:pStyle w:val="ab"/>
      </w:pPr>
      <w:r>
        <w:rPr>
          <w:rStyle w:val="ad"/>
        </w:rPr>
        <w:footnoteRef/>
      </w:r>
      <w:r>
        <w:t xml:space="preserve"> См. «Сахих аль-Джами’» (6412).</w:t>
      </w:r>
    </w:p>
  </w:footnote>
  <w:footnote w:id="1677">
    <w:p w:rsidR="006913A8" w:rsidRDefault="006913A8" w:rsidP="00C020F1">
      <w:pPr>
        <w:pStyle w:val="ab"/>
      </w:pPr>
      <w:r>
        <w:rPr>
          <w:rStyle w:val="ad"/>
        </w:rPr>
        <w:footnoteRef/>
      </w:r>
      <w:r>
        <w:t xml:space="preserve"> </w:t>
      </w:r>
      <w:r w:rsidRPr="00C020F1">
        <w:t>Однако данный хадис подтверждается и подкрепляется другими достоверными хадисами с подобным смыслом, к</w:t>
      </w:r>
      <w:r>
        <w:t xml:space="preserve">оторые были приведены выше. </w:t>
      </w:r>
      <w:r w:rsidRPr="00C020F1">
        <w:t>См. «</w:t>
      </w:r>
      <w:r>
        <w:t>а</w:t>
      </w:r>
      <w:r w:rsidRPr="00C020F1">
        <w:t>т-</w:t>
      </w:r>
      <w:r>
        <w:t>Та‘лик</w:t>
      </w:r>
      <w:r w:rsidRPr="00C020F1">
        <w:t xml:space="preserve">ат ар-радыййа» </w:t>
      </w:r>
      <w:r>
        <w:t>(</w:t>
      </w:r>
      <w:r w:rsidRPr="00C020F1">
        <w:t>2/369).</w:t>
      </w:r>
    </w:p>
  </w:footnote>
  <w:footnote w:id="1678">
    <w:p w:rsidR="006913A8" w:rsidRDefault="006913A8" w:rsidP="003C5C24">
      <w:pPr>
        <w:pStyle w:val="ab"/>
      </w:pPr>
      <w:r>
        <w:rPr>
          <w:rStyle w:val="ad"/>
        </w:rPr>
        <w:footnoteRef/>
      </w:r>
      <w:r>
        <w:t xml:space="preserve"> К сожалению, Сыддик</w:t>
      </w:r>
      <w:r w:rsidRPr="003C5C24">
        <w:t xml:space="preserve"> Хасан Хан не привёл эти доводы, а лишь сослался на наличие разногласий, которые никак не могут считаться приемлемым аргументом. Тогда как, доводы, которые он привёл в этой главе, являясь достоверными, указывают на запрет этого. И здесь уместно будет сказать то, что часто говорит сам автор в этой книге: «А кто утверждает обратное, обязан приведением приемлемых доводов».</w:t>
      </w:r>
    </w:p>
  </w:footnote>
  <w:footnote w:id="1679">
    <w:p w:rsidR="006913A8" w:rsidRDefault="006913A8" w:rsidP="003C5C24">
      <w:pPr>
        <w:pStyle w:val="ab"/>
      </w:pPr>
      <w:r>
        <w:rPr>
          <w:rStyle w:val="ad"/>
        </w:rPr>
        <w:footnoteRef/>
      </w:r>
      <w:r>
        <w:t xml:space="preserve"> </w:t>
      </w:r>
      <w:r w:rsidRPr="003C5C24">
        <w:t>Смысл этого в том, что когда чужестранец прибывает с товаром, в котором нуждаются люди, желая продать его по рыночной стоимости, кто-то из горожан предлагает ему оставить товар у него, чтобы он пр</w:t>
      </w:r>
      <w:r>
        <w:t xml:space="preserve">одавал его по частям и дороже. </w:t>
      </w:r>
      <w:r w:rsidRPr="003C5C24">
        <w:t>См. «Шарх ан</w:t>
      </w:r>
      <w:r>
        <w:t>-</w:t>
      </w:r>
      <w:r w:rsidRPr="003C5C24">
        <w:t>На</w:t>
      </w:r>
      <w:r>
        <w:rPr>
          <w:rFonts w:ascii="Times New Roman" w:hAnsi="Times New Roman" w:cs="Times New Roman"/>
        </w:rPr>
        <w:t>у</w:t>
      </w:r>
      <w:r w:rsidRPr="003C5C24">
        <w:rPr>
          <w:rFonts w:cs="Book Antiqua"/>
        </w:rPr>
        <w:t>а</w:t>
      </w:r>
      <w:r>
        <w:rPr>
          <w:rFonts w:ascii="Times New Roman" w:hAnsi="Times New Roman" w:cs="Times New Roman"/>
        </w:rPr>
        <w:t>у</w:t>
      </w:r>
      <w:r w:rsidRPr="003C5C24">
        <w:rPr>
          <w:rFonts w:cs="Book Antiqua"/>
        </w:rPr>
        <w:t>и</w:t>
      </w:r>
      <w:r w:rsidRPr="003C5C24">
        <w:t xml:space="preserve"> </w:t>
      </w:r>
      <w:r w:rsidRPr="003C5C24">
        <w:rPr>
          <w:rFonts w:cs="Book Antiqua"/>
        </w:rPr>
        <w:t>‘аля</w:t>
      </w:r>
      <w:r w:rsidRPr="003C5C24">
        <w:t xml:space="preserve"> </w:t>
      </w:r>
      <w:r w:rsidRPr="003C5C24">
        <w:rPr>
          <w:rFonts w:cs="Book Antiqua"/>
        </w:rPr>
        <w:t>Муслим»</w:t>
      </w:r>
      <w:r w:rsidRPr="003C5C24">
        <w:t xml:space="preserve"> </w:t>
      </w:r>
      <w:r>
        <w:t>(</w:t>
      </w:r>
      <w:r w:rsidRPr="003C5C24">
        <w:t>10/164)</w:t>
      </w:r>
      <w:r>
        <w:t>.</w:t>
      </w:r>
    </w:p>
  </w:footnote>
  <w:footnote w:id="1680">
    <w:p w:rsidR="006913A8" w:rsidRDefault="006913A8" w:rsidP="003C5C24">
      <w:pPr>
        <w:pStyle w:val="ab"/>
      </w:pPr>
      <w:r>
        <w:rPr>
          <w:rStyle w:val="ad"/>
        </w:rPr>
        <w:footnoteRef/>
      </w:r>
      <w:r>
        <w:t xml:space="preserve"> А</w:t>
      </w:r>
      <w:r w:rsidRPr="003C5C24">
        <w:t xml:space="preserve">ль-Бухари </w:t>
      </w:r>
      <w:r>
        <w:t>(</w:t>
      </w:r>
      <w:r w:rsidRPr="003C5C24">
        <w:t>2159</w:t>
      </w:r>
      <w:r>
        <w:t>)</w:t>
      </w:r>
      <w:r w:rsidRPr="003C5C24">
        <w:t xml:space="preserve">, Муслим </w:t>
      </w:r>
      <w:r>
        <w:t>(</w:t>
      </w:r>
      <w:r w:rsidRPr="003C5C24">
        <w:t>1517</w:t>
      </w:r>
      <w:r>
        <w:t>).</w:t>
      </w:r>
    </w:p>
  </w:footnote>
  <w:footnote w:id="1681">
    <w:p w:rsidR="006913A8" w:rsidRPr="003C5C24" w:rsidRDefault="006913A8" w:rsidP="003C5C24">
      <w:pPr>
        <w:spacing w:line="360" w:lineRule="auto"/>
        <w:rPr>
          <w:color w:val="000000" w:themeColor="text1"/>
        </w:rPr>
      </w:pPr>
      <w:r>
        <w:rPr>
          <w:rStyle w:val="ad"/>
        </w:rPr>
        <w:footnoteRef/>
      </w:r>
      <w:r>
        <w:t xml:space="preserve"> </w:t>
      </w:r>
      <w:r w:rsidRPr="003C5C24">
        <w:rPr>
          <w:color w:val="000000" w:themeColor="text1"/>
          <w:sz w:val="20"/>
          <w:szCs w:val="20"/>
        </w:rPr>
        <w:t>аль-Бухари (2161), Муслим (1523).</w:t>
      </w:r>
    </w:p>
  </w:footnote>
  <w:footnote w:id="1682">
    <w:p w:rsidR="006913A8" w:rsidRDefault="006913A8" w:rsidP="003C5C24">
      <w:pPr>
        <w:pStyle w:val="ab"/>
      </w:pPr>
      <w:r>
        <w:rPr>
          <w:rStyle w:val="ad"/>
        </w:rPr>
        <w:footnoteRef/>
      </w:r>
      <w:r>
        <w:t xml:space="preserve"> А</w:t>
      </w:r>
      <w:r w:rsidRPr="003C5C24">
        <w:t xml:space="preserve">ль-Бухари </w:t>
      </w:r>
      <w:r>
        <w:t>(</w:t>
      </w:r>
      <w:r w:rsidRPr="003C5C24">
        <w:t>2727</w:t>
      </w:r>
      <w:r>
        <w:t>)</w:t>
      </w:r>
      <w:r w:rsidRPr="003C5C24">
        <w:t xml:space="preserve">, Муслим </w:t>
      </w:r>
      <w:r>
        <w:t>(</w:t>
      </w:r>
      <w:r w:rsidRPr="003C5C24">
        <w:t>1515</w:t>
      </w:r>
      <w:r>
        <w:t>).</w:t>
      </w:r>
    </w:p>
  </w:footnote>
  <w:footnote w:id="1683">
    <w:p w:rsidR="006913A8" w:rsidRDefault="006913A8" w:rsidP="003C5C24">
      <w:pPr>
        <w:pStyle w:val="ab"/>
      </w:pPr>
      <w:r>
        <w:rPr>
          <w:rStyle w:val="ad"/>
        </w:rPr>
        <w:footnoteRef/>
      </w:r>
      <w:r>
        <w:t xml:space="preserve"> Аль-Бухари (2142, 6963), Муслим (1516).</w:t>
      </w:r>
    </w:p>
  </w:footnote>
  <w:footnote w:id="1684">
    <w:p w:rsidR="006913A8" w:rsidRDefault="006913A8" w:rsidP="00741BCE">
      <w:pPr>
        <w:pStyle w:val="ab"/>
      </w:pPr>
      <w:r>
        <w:rPr>
          <w:rStyle w:val="ad"/>
        </w:rPr>
        <w:footnoteRef/>
      </w:r>
      <w:r>
        <w:t xml:space="preserve"> А</w:t>
      </w:r>
      <w:r w:rsidRPr="00741BCE">
        <w:t xml:space="preserve">ш-Шафи‘и сказал: </w:t>
      </w:r>
      <w:r w:rsidRPr="00741BCE">
        <w:rPr>
          <w:i/>
          <w:iCs/>
        </w:rPr>
        <w:t xml:space="preserve">«Смысл слов </w:t>
      </w:r>
      <w:r>
        <w:rPr>
          <w:i/>
          <w:iCs/>
        </w:rPr>
        <w:t>п</w:t>
      </w:r>
      <w:r w:rsidRPr="00741BCE">
        <w:rPr>
          <w:i/>
          <w:iCs/>
        </w:rPr>
        <w:t xml:space="preserve">ророка </w:t>
      </w:r>
      <w:r w:rsidRPr="00F32E59">
        <w:rPr>
          <w:i/>
          <w:iCs/>
        </w:rPr>
        <w:t>(да благословит его Аллах и приветствует)</w:t>
      </w:r>
      <w:r w:rsidRPr="00741BCE">
        <w:rPr>
          <w:i/>
          <w:iCs/>
        </w:rPr>
        <w:t xml:space="preserve">: </w:t>
      </w:r>
      <w:r w:rsidRPr="00741BCE">
        <w:rPr>
          <w:b/>
          <w:bCs/>
          <w:i/>
          <w:iCs/>
        </w:rPr>
        <w:t>«Не перебивайте друг другу торговлю»</w:t>
      </w:r>
      <w:r w:rsidRPr="00741BCE">
        <w:rPr>
          <w:i/>
          <w:iCs/>
        </w:rPr>
        <w:t xml:space="preserve"> заключается в том, что когда кто-либо купил товар, но ещё не расстался с продавцом и при этом он доволен своей покупкой и не сожалеет о своём приобретении, в этот момент кто-то со стороны предлагает ему такой же товар, или даже лучше, на более выгодных условиях. После этого покупатель расторгает свою сделку, так как имеет на это право до тех пор, пока стороны, заключившие сделку, не разойдутся, и это приводит к порче».</w:t>
      </w:r>
      <w:r>
        <w:t xml:space="preserve"> </w:t>
      </w:r>
      <w:r w:rsidRPr="00741BCE">
        <w:t>См. Ибн ‘Абд</w:t>
      </w:r>
      <w:r>
        <w:t xml:space="preserve"> </w:t>
      </w:r>
      <w:r w:rsidRPr="00741BCE">
        <w:t>уль-Барр в «</w:t>
      </w:r>
      <w:r>
        <w:t>а</w:t>
      </w:r>
      <w:r w:rsidRPr="00741BCE">
        <w:t>ль-</w:t>
      </w:r>
      <w:r>
        <w:t>И</w:t>
      </w:r>
      <w:r w:rsidRPr="00741BCE">
        <w:t xml:space="preserve">стизкар» </w:t>
      </w:r>
      <w:r>
        <w:t>(</w:t>
      </w:r>
      <w:r w:rsidRPr="00741BCE">
        <w:t>6/522).</w:t>
      </w:r>
    </w:p>
  </w:footnote>
  <w:footnote w:id="1685">
    <w:p w:rsidR="006913A8" w:rsidRDefault="006913A8" w:rsidP="003C5C24">
      <w:pPr>
        <w:pStyle w:val="ab"/>
      </w:pPr>
      <w:r>
        <w:rPr>
          <w:rStyle w:val="ad"/>
        </w:rPr>
        <w:footnoteRef/>
      </w:r>
      <w:r>
        <w:t xml:space="preserve"> </w:t>
      </w:r>
      <w:r w:rsidRPr="003C5C24">
        <w:t xml:space="preserve">Хадис достоверный. См. </w:t>
      </w:r>
      <w:r>
        <w:t>«</w:t>
      </w:r>
      <w:r w:rsidRPr="003C5C24">
        <w:t>аль-Ируа</w:t>
      </w:r>
      <w:r>
        <w:t>»</w:t>
      </w:r>
      <w:r w:rsidRPr="003C5C24">
        <w:t xml:space="preserve"> </w:t>
      </w:r>
      <w:r>
        <w:t>(</w:t>
      </w:r>
      <w:r w:rsidRPr="003C5C24">
        <w:t>1297</w:t>
      </w:r>
      <w:r>
        <w:t>).</w:t>
      </w:r>
    </w:p>
  </w:footnote>
  <w:footnote w:id="1686">
    <w:p w:rsidR="006913A8" w:rsidRDefault="006913A8" w:rsidP="003C5C24">
      <w:pPr>
        <w:pStyle w:val="ab"/>
      </w:pPr>
      <w:r>
        <w:rPr>
          <w:rStyle w:val="ad"/>
        </w:rPr>
        <w:footnoteRef/>
      </w:r>
      <w:r>
        <w:t xml:space="preserve"> А</w:t>
      </w:r>
      <w:r w:rsidRPr="003C5C24">
        <w:t xml:space="preserve">ль-Бухари </w:t>
      </w:r>
      <w:r>
        <w:t>(</w:t>
      </w:r>
      <w:r w:rsidRPr="003C5C24">
        <w:t>2139, 2165</w:t>
      </w:r>
      <w:r>
        <w:t>)</w:t>
      </w:r>
      <w:r w:rsidRPr="003C5C24">
        <w:t xml:space="preserve">, Муслим </w:t>
      </w:r>
      <w:r>
        <w:t>(</w:t>
      </w:r>
      <w:r w:rsidRPr="003C5C24">
        <w:t>1412</w:t>
      </w:r>
      <w:r>
        <w:t>).</w:t>
      </w:r>
    </w:p>
  </w:footnote>
  <w:footnote w:id="1687">
    <w:p w:rsidR="006913A8" w:rsidRDefault="006913A8" w:rsidP="003C5C24">
      <w:pPr>
        <w:pStyle w:val="ab"/>
      </w:pPr>
      <w:r>
        <w:rPr>
          <w:rStyle w:val="ad"/>
        </w:rPr>
        <w:footnoteRef/>
      </w:r>
      <w:r>
        <w:t xml:space="preserve"> См. «Сахих ат-Тирмизи» (1134), «Сахих Ибн Маджа» (1779).</w:t>
      </w:r>
    </w:p>
  </w:footnote>
  <w:footnote w:id="1688">
    <w:p w:rsidR="006913A8" w:rsidRDefault="006913A8" w:rsidP="00741BCE">
      <w:pPr>
        <w:pStyle w:val="ab"/>
      </w:pPr>
      <w:r>
        <w:rPr>
          <w:rStyle w:val="ad"/>
        </w:rPr>
        <w:footnoteRef/>
      </w:r>
      <w:r>
        <w:t xml:space="preserve"> Тем не менее в достоверности этого хадиса есть сомнения, так как Ибн Хаджар сказал: </w:t>
      </w:r>
      <w:r w:rsidRPr="00741BCE">
        <w:rPr>
          <w:i/>
          <w:iCs/>
        </w:rPr>
        <w:t>«С утверждениями о достоверности этого хадиса следует воздержаться до тех пор, пока не будет установлено, что аль-Хасан слышал хадисы от Самуры».</w:t>
      </w:r>
      <w:r>
        <w:t xml:space="preserve"> См. «ат-Тальхис» (3/165). </w:t>
      </w:r>
    </w:p>
    <w:p w:rsidR="006913A8" w:rsidRPr="00741BCE" w:rsidRDefault="006913A8" w:rsidP="00741BCE">
      <w:pPr>
        <w:pStyle w:val="ab"/>
        <w:rPr>
          <w:i/>
          <w:iCs/>
        </w:rPr>
      </w:pPr>
      <w:r>
        <w:t xml:space="preserve">Процитировав его слова, шейх аль-Альбани добавил: </w:t>
      </w:r>
      <w:r w:rsidRPr="00741BCE">
        <w:rPr>
          <w:i/>
          <w:iCs/>
        </w:rPr>
        <w:t>«Более того, о достоверности этого хадиса следует воздержаться до тех пор, пока не будет установлено то, что аль-Хасан передал эти слова от Самуры в утвердительной форме, а не в неопределённой, ибо аль-Хасан был мудаллисом, как об этом писал сам Ибн Хаджар».</w:t>
      </w:r>
      <w:r>
        <w:t xml:space="preserve"> См. «аль-Ир</w:t>
      </w:r>
      <w:r>
        <w:rPr>
          <w:rFonts w:ascii="Times New Roman" w:hAnsi="Times New Roman" w:cs="Times New Roman"/>
        </w:rPr>
        <w:t>у</w:t>
      </w:r>
      <w:r>
        <w:rPr>
          <w:rFonts w:cs="Book Antiqua"/>
        </w:rPr>
        <w:t>а»</w:t>
      </w:r>
      <w:r>
        <w:t xml:space="preserve"> (1853).</w:t>
      </w:r>
    </w:p>
  </w:footnote>
  <w:footnote w:id="1689">
    <w:p w:rsidR="006913A8" w:rsidRDefault="006913A8" w:rsidP="00741BCE">
      <w:pPr>
        <w:pStyle w:val="ab"/>
      </w:pPr>
      <w:r>
        <w:rPr>
          <w:rStyle w:val="ad"/>
        </w:rPr>
        <w:footnoteRef/>
      </w:r>
      <w:r>
        <w:t xml:space="preserve"> Аль-Бухари (2149, 2164), Муслим (1518).</w:t>
      </w:r>
    </w:p>
  </w:footnote>
  <w:footnote w:id="1690">
    <w:p w:rsidR="006913A8" w:rsidRDefault="006913A8" w:rsidP="00741BCE">
      <w:pPr>
        <w:pStyle w:val="ab"/>
      </w:pPr>
      <w:r>
        <w:rPr>
          <w:rStyle w:val="ad"/>
        </w:rPr>
        <w:footnoteRef/>
      </w:r>
      <w:r>
        <w:t xml:space="preserve"> А</w:t>
      </w:r>
      <w:r w:rsidRPr="00741BCE">
        <w:t xml:space="preserve">ль-Бухари </w:t>
      </w:r>
      <w:r>
        <w:t>(</w:t>
      </w:r>
      <w:r w:rsidRPr="00741BCE">
        <w:t>2125, 2158</w:t>
      </w:r>
      <w:r>
        <w:t>)</w:t>
      </w:r>
      <w:r w:rsidRPr="00741BCE">
        <w:t xml:space="preserve">, Муслим </w:t>
      </w:r>
      <w:r>
        <w:t>(</w:t>
      </w:r>
      <w:r w:rsidRPr="00741BCE">
        <w:t>1517, 1521</w:t>
      </w:r>
      <w:r>
        <w:t>).</w:t>
      </w:r>
    </w:p>
  </w:footnote>
  <w:footnote w:id="1691">
    <w:p w:rsidR="006913A8" w:rsidRDefault="006913A8" w:rsidP="00741BCE">
      <w:pPr>
        <w:pStyle w:val="ab"/>
      </w:pPr>
      <w:r>
        <w:rPr>
          <w:rStyle w:val="ad"/>
        </w:rPr>
        <w:footnoteRef/>
      </w:r>
      <w:r>
        <w:t xml:space="preserve"> </w:t>
      </w:r>
      <w:r w:rsidRPr="00741BCE">
        <w:t>Хадис назвал слабым аль-Альбани в «Гаят</w:t>
      </w:r>
      <w:r>
        <w:t xml:space="preserve"> </w:t>
      </w:r>
      <w:r w:rsidRPr="00741BCE">
        <w:t>уль</w:t>
      </w:r>
      <w:r>
        <w:t>-</w:t>
      </w:r>
      <w:r w:rsidRPr="00741BCE">
        <w:t xml:space="preserve">марам» </w:t>
      </w:r>
      <w:r>
        <w:t>(</w:t>
      </w:r>
      <w:r w:rsidRPr="00741BCE">
        <w:t>324</w:t>
      </w:r>
      <w:r>
        <w:t>).</w:t>
      </w:r>
    </w:p>
  </w:footnote>
  <w:footnote w:id="1692">
    <w:p w:rsidR="006913A8" w:rsidRDefault="006913A8" w:rsidP="00741BCE">
      <w:pPr>
        <w:pStyle w:val="ab"/>
      </w:pPr>
      <w:r>
        <w:rPr>
          <w:rStyle w:val="ad"/>
        </w:rPr>
        <w:footnoteRef/>
      </w:r>
      <w:r>
        <w:t xml:space="preserve"> С</w:t>
      </w:r>
      <w:r w:rsidRPr="00741BCE">
        <w:t xml:space="preserve"> данным выводом шейха Сыддик Хасан Хана никак нельзя согласиться, так как все хадисы, в которых запрет монополии конкретизируется продуктами питания, являются недостоверными, на что, кстати, указал и сам автор аш-Шаукани в «Нейль аль-аутар» (5/188). Но даже если допустить наличие достоверных хадисов с данной конкретизацией, они всё равно не могут конкретизировать существующее обобщение, пришедшее в других достоверных хадисах. Так как, исходя из науки усуль аль-фикх, эта конкретизация относилась бы к категории привязывания шариатской нормы (хукма) к назва</w:t>
      </w:r>
      <w:r>
        <w:t>ниям, именуемой «мафхум аль-ляк</w:t>
      </w:r>
      <w:r w:rsidRPr="00741BCE">
        <w:t>аб», на которое большинство учёных не опираются, как на довод. См. «</w:t>
      </w:r>
      <w:r>
        <w:t>а</w:t>
      </w:r>
      <w:r w:rsidRPr="00741BCE">
        <w:t>т-</w:t>
      </w:r>
      <w:r>
        <w:t>Т</w:t>
      </w:r>
      <w:r w:rsidRPr="00741BCE">
        <w:t xml:space="preserve">а‘ликат ар-радыййа» </w:t>
      </w:r>
      <w:r>
        <w:t>(</w:t>
      </w:r>
      <w:r w:rsidRPr="00741BCE">
        <w:t>2/375).</w:t>
      </w:r>
    </w:p>
  </w:footnote>
  <w:footnote w:id="1693">
    <w:p w:rsidR="006913A8" w:rsidRDefault="006913A8" w:rsidP="009B2B8D">
      <w:pPr>
        <w:pStyle w:val="ab"/>
      </w:pPr>
      <w:r>
        <w:rPr>
          <w:rStyle w:val="ad"/>
        </w:rPr>
        <w:footnoteRef/>
      </w:r>
      <w:r>
        <w:t xml:space="preserve"> Упомянутые хадисы указывают на то, что Всевышний Аллах является Тем, кто снижает цены, когда Он посылает благодать (барака), по причине чего увеличивается количество товара, который наполняет рынки, и цены снижаются. И Аллах делает так, что товары и продовольствие дорожают, когда Он лишает Своей милости, не посылает дожди, отсутствует урожай, вследствие чего наступает дефицит товаров и рост цен. Поэтому в действительности истинным установителем цен является только Аллах. </w:t>
      </w:r>
    </w:p>
    <w:p w:rsidR="006913A8" w:rsidRDefault="006913A8" w:rsidP="009B2B8D">
      <w:pPr>
        <w:pStyle w:val="ab"/>
      </w:pPr>
      <w:r>
        <w:t>Когда Всевышний Аллах предопределяет что-то, то Он предопределяет и причины, приводящие к этому, как если Аллах предопределит дождь, то посылает облака, хотя истинной причиной послания дождя могло быть покаяние рабов или ответ на их мольбы, вследствие чего появились облака и пошёл дождь. И часто людям кажется, что, то или иное событие и есть истинная причина кризиса или повышения цен, тогда как это является лишь поводом для проявления последствий основных причин.</w:t>
      </w:r>
    </w:p>
  </w:footnote>
  <w:footnote w:id="1694">
    <w:p w:rsidR="006913A8" w:rsidRDefault="006913A8" w:rsidP="00741BCE">
      <w:pPr>
        <w:pStyle w:val="ab"/>
      </w:pPr>
      <w:r>
        <w:rPr>
          <w:rStyle w:val="ad"/>
        </w:rPr>
        <w:footnoteRef/>
      </w:r>
      <w:r>
        <w:t xml:space="preserve"> </w:t>
      </w:r>
      <w:r w:rsidRPr="00741BCE">
        <w:t xml:space="preserve">См. </w:t>
      </w:r>
      <w:r>
        <w:t>«</w:t>
      </w:r>
      <w:r w:rsidRPr="00741BCE">
        <w:t>ас-Сахих аль-</w:t>
      </w:r>
      <w:r>
        <w:t>м</w:t>
      </w:r>
      <w:r w:rsidRPr="00741BCE">
        <w:t>уснад</w:t>
      </w:r>
      <w:r>
        <w:t>»</w:t>
      </w:r>
      <w:r w:rsidRPr="00741BCE">
        <w:t xml:space="preserve"> </w:t>
      </w:r>
      <w:r>
        <w:t>(</w:t>
      </w:r>
      <w:r w:rsidRPr="00741BCE">
        <w:t>1372</w:t>
      </w:r>
      <w:r>
        <w:t>)</w:t>
      </w:r>
      <w:r w:rsidRPr="00741BCE">
        <w:t xml:space="preserve">, </w:t>
      </w:r>
      <w:r>
        <w:t>«</w:t>
      </w:r>
      <w:r w:rsidRPr="00741BCE">
        <w:t>Сахих Сунан Аби Дауд</w:t>
      </w:r>
      <w:r>
        <w:t>»</w:t>
      </w:r>
      <w:r w:rsidRPr="00741BCE">
        <w:t xml:space="preserve"> </w:t>
      </w:r>
      <w:r>
        <w:t>(</w:t>
      </w:r>
      <w:r w:rsidRPr="00741BCE">
        <w:t>2450)</w:t>
      </w:r>
      <w:r>
        <w:t>.</w:t>
      </w:r>
    </w:p>
  </w:footnote>
  <w:footnote w:id="1695">
    <w:p w:rsidR="006913A8" w:rsidRDefault="006913A8" w:rsidP="009B2B8D">
      <w:pPr>
        <w:pStyle w:val="ab"/>
      </w:pPr>
      <w:r>
        <w:rPr>
          <w:rStyle w:val="ad"/>
        </w:rPr>
        <w:footnoteRef/>
      </w:r>
      <w:r>
        <w:t xml:space="preserve"> </w:t>
      </w:r>
      <w:r w:rsidRPr="009B2B8D">
        <w:t>Возможно, истинной причиной запрета являет</w:t>
      </w:r>
      <w:r>
        <w:t>ся то, о чём упомянул Ибн аль-К</w:t>
      </w:r>
      <w:r w:rsidRPr="009B2B8D">
        <w:t>айим в «Тахзиб ас-</w:t>
      </w:r>
      <w:r>
        <w:t>С</w:t>
      </w:r>
      <w:r w:rsidRPr="009B2B8D">
        <w:t xml:space="preserve">унан» (5/149), где он говорит: </w:t>
      </w:r>
      <w:r w:rsidRPr="009B2B8D">
        <w:rPr>
          <w:i/>
          <w:iCs/>
        </w:rPr>
        <w:t>«Если некто даст в долг сумму в размере ста (дирхамов) и сроком в один год, и продаст то, что стоит пятьдесят за сто, данная сделка станет путём, ведущим к ростовщичеству, так как долг не должен превышать изначальную сумму займа. И если бы не эта торговая сделка, кредитор не предоставил бы займ, а покупатель не приобретал бы товар».</w:t>
      </w:r>
    </w:p>
  </w:footnote>
  <w:footnote w:id="1696">
    <w:p w:rsidR="006913A8" w:rsidRDefault="006913A8" w:rsidP="009B2B8D">
      <w:pPr>
        <w:pStyle w:val="ab"/>
      </w:pPr>
      <w:r>
        <w:rPr>
          <w:rStyle w:val="ad"/>
        </w:rPr>
        <w:footnoteRef/>
      </w:r>
      <w:r>
        <w:t xml:space="preserve"> </w:t>
      </w:r>
      <w:r w:rsidRPr="009B2B8D">
        <w:t xml:space="preserve">аш-Шаукани в «Нейль аль-аутар» (5/152) относит эти </w:t>
      </w:r>
      <w:r>
        <w:t xml:space="preserve">слова к Ахмаду, а не к Малику. </w:t>
      </w:r>
      <w:r w:rsidRPr="009B2B8D">
        <w:t>См. «</w:t>
      </w:r>
      <w:r>
        <w:t>а</w:t>
      </w:r>
      <w:r w:rsidRPr="009B2B8D">
        <w:t>т-</w:t>
      </w:r>
      <w:r>
        <w:t>Та‘лик</w:t>
      </w:r>
      <w:r w:rsidRPr="009B2B8D">
        <w:t xml:space="preserve">ат ар-радыййа» </w:t>
      </w:r>
      <w:r>
        <w:t>(</w:t>
      </w:r>
      <w:r w:rsidRPr="009B2B8D">
        <w:t xml:space="preserve">2/377).  </w:t>
      </w:r>
    </w:p>
  </w:footnote>
  <w:footnote w:id="1697">
    <w:p w:rsidR="006913A8" w:rsidRDefault="006913A8">
      <w:pPr>
        <w:pStyle w:val="ab"/>
      </w:pPr>
      <w:r>
        <w:rPr>
          <w:rStyle w:val="ad"/>
        </w:rPr>
        <w:footnoteRef/>
      </w:r>
      <w:r>
        <w:t xml:space="preserve"> Сыддик</w:t>
      </w:r>
      <w:r w:rsidRPr="009B2B8D">
        <w:t xml:space="preserve"> Хасан Хан в следующей главе разбирает ошибочность данного разъяснения.</w:t>
      </w:r>
    </w:p>
  </w:footnote>
  <w:footnote w:id="1698">
    <w:p w:rsidR="006913A8" w:rsidRDefault="006913A8" w:rsidP="009B2B8D">
      <w:pPr>
        <w:pStyle w:val="ab"/>
      </w:pPr>
      <w:r>
        <w:rPr>
          <w:rStyle w:val="ad"/>
        </w:rPr>
        <w:footnoteRef/>
      </w:r>
      <w:r>
        <w:t xml:space="preserve"> </w:t>
      </w:r>
      <w:r w:rsidRPr="009B2B8D">
        <w:t>В «ат-Тахзиб» (5/144) приводятся слова Ибн уль-Каййима, который, разъясняя суть двух условий в рамках одной сделки, сказал, что это когда один продаёт другому товар за десять в рассрочку, с тем, чтобы он выкупил у него этот же товар дешевле, расплатившись сразу же. А это ни что иное, как запретная ростовщическая сделка, известная, как «аль-‘ина»</w:t>
      </w:r>
      <w:r>
        <w:t>.</w:t>
      </w:r>
      <w:r w:rsidRPr="009B2B8D">
        <w:t xml:space="preserve"> См. «</w:t>
      </w:r>
      <w:r>
        <w:t>а</w:t>
      </w:r>
      <w:r w:rsidRPr="009B2B8D">
        <w:t>т-</w:t>
      </w:r>
      <w:r>
        <w:t>Та‘лик</w:t>
      </w:r>
      <w:r w:rsidRPr="009B2B8D">
        <w:t>ат ар</w:t>
      </w:r>
      <w:r>
        <w:t>-</w:t>
      </w:r>
      <w:r w:rsidRPr="009B2B8D">
        <w:t xml:space="preserve">радыййа» </w:t>
      </w:r>
      <w:r>
        <w:t>(</w:t>
      </w:r>
      <w:r w:rsidRPr="009B2B8D">
        <w:t>2/378).</w:t>
      </w:r>
    </w:p>
  </w:footnote>
  <w:footnote w:id="1699">
    <w:p w:rsidR="006913A8" w:rsidRDefault="006913A8" w:rsidP="00C04E74">
      <w:pPr>
        <w:pStyle w:val="ab"/>
      </w:pPr>
      <w:r>
        <w:rPr>
          <w:rStyle w:val="ad"/>
        </w:rPr>
        <w:footnoteRef/>
      </w:r>
      <w:r>
        <w:t xml:space="preserve"> </w:t>
      </w:r>
      <w:r w:rsidRPr="00C04E74">
        <w:t>Некоторые имамы считали, что данный хадис является достоверным именн</w:t>
      </w:r>
      <w:r>
        <w:t>о как слова самого Ибн Мас’уда</w:t>
      </w:r>
      <w:r w:rsidRPr="00C04E74">
        <w:t xml:space="preserve">, а не </w:t>
      </w:r>
      <w:r>
        <w:t>п</w:t>
      </w:r>
      <w:r w:rsidRPr="00C04E74">
        <w:t xml:space="preserve">ророка </w:t>
      </w:r>
      <w:r w:rsidRPr="00F32E59">
        <w:t>(да благословит его Аллах и приветствует)</w:t>
      </w:r>
      <w:r>
        <w:t xml:space="preserve">. </w:t>
      </w:r>
      <w:r w:rsidRPr="00C04E74">
        <w:t xml:space="preserve">См. «ад-Дирая» </w:t>
      </w:r>
      <w:r>
        <w:t>(</w:t>
      </w:r>
      <w:r w:rsidRPr="00C04E74">
        <w:t>2/152).</w:t>
      </w:r>
    </w:p>
  </w:footnote>
  <w:footnote w:id="1700">
    <w:p w:rsidR="006913A8" w:rsidRDefault="006913A8" w:rsidP="00C04E74">
      <w:pPr>
        <w:pStyle w:val="ab"/>
      </w:pPr>
      <w:r>
        <w:rPr>
          <w:rStyle w:val="ad"/>
        </w:rPr>
        <w:footnoteRef/>
      </w:r>
      <w:r>
        <w:t xml:space="preserve"> </w:t>
      </w:r>
      <w:r w:rsidRPr="00C04E74">
        <w:t>Это объясняется тем, что если стороны договорились на одной из упомянутых цен, будь то на цене в рассрочку или цене мгновенной оплаты, то это уже никак не может относиться к двум сделкам в ра</w:t>
      </w:r>
      <w:r>
        <w:t>мках одной, на что имам аль-Баг</w:t>
      </w:r>
      <w:r w:rsidRPr="00C04E74">
        <w:t>а</w:t>
      </w:r>
      <w:r>
        <w:rPr>
          <w:rFonts w:ascii="Times New Roman" w:hAnsi="Times New Roman" w:cs="Times New Roman"/>
        </w:rPr>
        <w:t>у</w:t>
      </w:r>
      <w:r w:rsidRPr="00C04E74">
        <w:rPr>
          <w:rFonts w:cs="Book Antiqua"/>
        </w:rPr>
        <w:t>и</w:t>
      </w:r>
      <w:r w:rsidRPr="00C04E74">
        <w:t xml:space="preserve"> </w:t>
      </w:r>
      <w:r w:rsidRPr="00C04E74">
        <w:rPr>
          <w:rFonts w:cs="Book Antiqua"/>
        </w:rPr>
        <w:t>привёл</w:t>
      </w:r>
      <w:r w:rsidRPr="00C04E74">
        <w:t xml:space="preserve"> </w:t>
      </w:r>
      <w:r w:rsidRPr="00C04E74">
        <w:rPr>
          <w:rFonts w:cs="Book Antiqua"/>
        </w:rPr>
        <w:t>единогласное</w:t>
      </w:r>
      <w:r w:rsidRPr="00C04E74">
        <w:t xml:space="preserve"> </w:t>
      </w:r>
      <w:r w:rsidRPr="00C04E74">
        <w:rPr>
          <w:rFonts w:cs="Book Antiqua"/>
        </w:rPr>
        <w:t>мнение</w:t>
      </w:r>
      <w:r w:rsidRPr="00C04E74">
        <w:t xml:space="preserve"> </w:t>
      </w:r>
      <w:r w:rsidRPr="00C04E74">
        <w:rPr>
          <w:rFonts w:cs="Book Antiqua"/>
        </w:rPr>
        <w:t>учёных</w:t>
      </w:r>
      <w:r w:rsidRPr="00C04E74">
        <w:t xml:space="preserve">. </w:t>
      </w:r>
      <w:r w:rsidRPr="00C04E74">
        <w:rPr>
          <w:rFonts w:cs="Book Antiqua"/>
        </w:rPr>
        <w:t>Однако</w:t>
      </w:r>
      <w:r w:rsidRPr="00C04E74">
        <w:t xml:space="preserve"> </w:t>
      </w:r>
      <w:r w:rsidRPr="00C04E74">
        <w:rPr>
          <w:rFonts w:cs="Book Antiqua"/>
        </w:rPr>
        <w:t>если</w:t>
      </w:r>
      <w:r w:rsidRPr="00C04E74">
        <w:t xml:space="preserve"> </w:t>
      </w:r>
      <w:r w:rsidRPr="00C04E74">
        <w:rPr>
          <w:rFonts w:cs="Book Antiqua"/>
        </w:rPr>
        <w:t>их</w:t>
      </w:r>
      <w:r w:rsidRPr="00C04E74">
        <w:t xml:space="preserve"> </w:t>
      </w:r>
      <w:r w:rsidRPr="00C04E74">
        <w:rPr>
          <w:rFonts w:cs="Book Antiqua"/>
        </w:rPr>
        <w:t>сделка</w:t>
      </w:r>
      <w:r w:rsidRPr="00C04E74">
        <w:t xml:space="preserve"> </w:t>
      </w:r>
      <w:r w:rsidRPr="00C04E74">
        <w:rPr>
          <w:rFonts w:cs="Book Antiqua"/>
        </w:rPr>
        <w:t>свершилась</w:t>
      </w:r>
      <w:r w:rsidRPr="00C04E74">
        <w:t xml:space="preserve">, </w:t>
      </w:r>
      <w:r w:rsidRPr="00C04E74">
        <w:rPr>
          <w:rFonts w:cs="Book Antiqua"/>
        </w:rPr>
        <w:t>продолжая</w:t>
      </w:r>
      <w:r w:rsidRPr="00C04E74">
        <w:t xml:space="preserve"> </w:t>
      </w:r>
      <w:r w:rsidRPr="00C04E74">
        <w:rPr>
          <w:rFonts w:cs="Book Antiqua"/>
        </w:rPr>
        <w:t>содержать</w:t>
      </w:r>
      <w:r w:rsidRPr="00C04E74">
        <w:t xml:space="preserve"> </w:t>
      </w:r>
      <w:r w:rsidRPr="00C04E74">
        <w:rPr>
          <w:rFonts w:cs="Book Antiqua"/>
        </w:rPr>
        <w:t>в</w:t>
      </w:r>
      <w:r w:rsidRPr="00C04E74">
        <w:t xml:space="preserve"> </w:t>
      </w:r>
      <w:r w:rsidRPr="00C04E74">
        <w:rPr>
          <w:rFonts w:cs="Book Antiqua"/>
        </w:rPr>
        <w:t>себе</w:t>
      </w:r>
      <w:r w:rsidRPr="00C04E74">
        <w:t xml:space="preserve"> </w:t>
      </w:r>
      <w:r w:rsidRPr="00C04E74">
        <w:rPr>
          <w:rFonts w:cs="Book Antiqua"/>
        </w:rPr>
        <w:t>обе</w:t>
      </w:r>
      <w:r w:rsidRPr="00C04E74">
        <w:t xml:space="preserve"> </w:t>
      </w:r>
      <w:r w:rsidRPr="00C04E74">
        <w:rPr>
          <w:rFonts w:cs="Book Antiqua"/>
        </w:rPr>
        <w:t>цены</w:t>
      </w:r>
      <w:r w:rsidRPr="00C04E74">
        <w:t xml:space="preserve"> </w:t>
      </w:r>
      <w:r w:rsidRPr="00C04E74">
        <w:rPr>
          <w:rFonts w:cs="Book Antiqua"/>
        </w:rPr>
        <w:t>в</w:t>
      </w:r>
      <w:r w:rsidRPr="00C04E74">
        <w:t xml:space="preserve"> </w:t>
      </w:r>
      <w:r w:rsidRPr="00C04E74">
        <w:rPr>
          <w:rFonts w:cs="Book Antiqua"/>
        </w:rPr>
        <w:t>зависимости</w:t>
      </w:r>
      <w:r w:rsidRPr="00C04E74">
        <w:t xml:space="preserve"> </w:t>
      </w:r>
      <w:r w:rsidRPr="00C04E74">
        <w:rPr>
          <w:rFonts w:cs="Book Antiqua"/>
        </w:rPr>
        <w:t>от</w:t>
      </w:r>
      <w:r w:rsidRPr="00C04E74">
        <w:t xml:space="preserve"> </w:t>
      </w:r>
      <w:r w:rsidRPr="00C04E74">
        <w:rPr>
          <w:rFonts w:cs="Book Antiqua"/>
        </w:rPr>
        <w:t>условий</w:t>
      </w:r>
      <w:r w:rsidRPr="00C04E74">
        <w:t xml:space="preserve"> </w:t>
      </w:r>
      <w:r w:rsidRPr="00C04E74">
        <w:rPr>
          <w:rFonts w:cs="Book Antiqua"/>
        </w:rPr>
        <w:t>оплаты</w:t>
      </w:r>
      <w:r w:rsidRPr="00C04E74">
        <w:t xml:space="preserve">, </w:t>
      </w:r>
      <w:r w:rsidRPr="00C04E74">
        <w:rPr>
          <w:rFonts w:cs="Book Antiqua"/>
        </w:rPr>
        <w:t>то</w:t>
      </w:r>
      <w:r w:rsidRPr="00C04E74">
        <w:t xml:space="preserve"> </w:t>
      </w:r>
      <w:r w:rsidRPr="00C04E74">
        <w:rPr>
          <w:rFonts w:cs="Book Antiqua"/>
        </w:rPr>
        <w:t>им</w:t>
      </w:r>
      <w:r w:rsidRPr="00C04E74">
        <w:t>енно к этому относятся хадисы данной главы, а также и слова учёных, разъясняющих их с приведением подобных примеров. А Аллаху об этом ведомо лучше.</w:t>
      </w:r>
    </w:p>
  </w:footnote>
  <w:footnote w:id="1701">
    <w:p w:rsidR="006913A8" w:rsidRDefault="006913A8" w:rsidP="006F214C">
      <w:pPr>
        <w:pStyle w:val="ab"/>
      </w:pPr>
      <w:r>
        <w:rPr>
          <w:rStyle w:val="ad"/>
        </w:rPr>
        <w:footnoteRef/>
      </w:r>
      <w:r>
        <w:t xml:space="preserve"> Ахмад (2/179), ан-Насаи (7/295), ад-Дарими (2/253), ад-Даракутни (3/74), ат-Таха</w:t>
      </w:r>
      <w:r>
        <w:rPr>
          <w:rFonts w:ascii="Times New Roman" w:hAnsi="Times New Roman" w:cs="Times New Roman"/>
        </w:rPr>
        <w:t>у</w:t>
      </w:r>
      <w:r>
        <w:rPr>
          <w:rFonts w:cs="Book Antiqua"/>
        </w:rPr>
        <w:t>и</w:t>
      </w:r>
      <w:r>
        <w:t xml:space="preserve"> (4/46). </w:t>
      </w:r>
      <w:r>
        <w:rPr>
          <w:rFonts w:cs="Book Antiqua"/>
        </w:rPr>
        <w:t>Хадис</w:t>
      </w:r>
      <w:r>
        <w:t xml:space="preserve"> </w:t>
      </w:r>
      <w:r>
        <w:rPr>
          <w:rFonts w:cs="Book Antiqua"/>
        </w:rPr>
        <w:t>достоверный</w:t>
      </w:r>
      <w:r>
        <w:t xml:space="preserve">. </w:t>
      </w:r>
      <w:r>
        <w:rPr>
          <w:rFonts w:cs="Book Antiqua"/>
        </w:rPr>
        <w:t>См</w:t>
      </w:r>
      <w:r>
        <w:t xml:space="preserve">. </w:t>
      </w:r>
      <w:r>
        <w:rPr>
          <w:rFonts w:cs="Book Antiqua"/>
        </w:rPr>
        <w:t>«Сахих</w:t>
      </w:r>
      <w:r>
        <w:t xml:space="preserve"> </w:t>
      </w:r>
      <w:r>
        <w:rPr>
          <w:rFonts w:cs="Book Antiqua"/>
        </w:rPr>
        <w:t>ат</w:t>
      </w:r>
      <w:r>
        <w:t>-</w:t>
      </w:r>
      <w:r>
        <w:rPr>
          <w:rFonts w:cs="Book Antiqua"/>
        </w:rPr>
        <w:t>Тирмизи»</w:t>
      </w:r>
      <w:r>
        <w:t xml:space="preserve"> (1234).</w:t>
      </w:r>
    </w:p>
  </w:footnote>
  <w:footnote w:id="1702">
    <w:p w:rsidR="006913A8" w:rsidRDefault="006913A8" w:rsidP="006F214C">
      <w:pPr>
        <w:pStyle w:val="ab"/>
      </w:pPr>
      <w:r>
        <w:rPr>
          <w:rStyle w:val="ad"/>
        </w:rPr>
        <w:footnoteRef/>
      </w:r>
      <w:r>
        <w:t xml:space="preserve"> К этому не относится ни сделка «ас-салям», речь о которой пойдёт в соответствующей главе, ни «аль-истисна», которую часть учёных относила к «ас-салям», а другие относили к отдельному виду торговых взаимоотношений. </w:t>
      </w:r>
    </w:p>
    <w:p w:rsidR="006913A8" w:rsidRPr="006F214C" w:rsidRDefault="006913A8" w:rsidP="006F214C">
      <w:pPr>
        <w:pStyle w:val="ab"/>
        <w:rPr>
          <w:i/>
          <w:iCs/>
        </w:rPr>
      </w:pPr>
      <w:r>
        <w:t xml:space="preserve">Шейх Сулейман ар-Рухейли сказал: </w:t>
      </w:r>
      <w:r>
        <w:rPr>
          <w:i/>
          <w:iCs/>
        </w:rPr>
        <w:t>«Аль-Истисна</w:t>
      </w:r>
      <w:r w:rsidRPr="006F214C">
        <w:rPr>
          <w:i/>
          <w:iCs/>
        </w:rPr>
        <w:t xml:space="preserve"> – это когда за определённую плату производится заказ на изготовление чего-либо с определённым описанием и свойствами из материалов, принадлежащих изготовителю. То есть, когда покупатель желает приобре</w:t>
      </w:r>
      <w:r>
        <w:rPr>
          <w:i/>
          <w:iCs/>
        </w:rPr>
        <w:t>с</w:t>
      </w:r>
      <w:r w:rsidRPr="006F214C">
        <w:rPr>
          <w:i/>
          <w:iCs/>
        </w:rPr>
        <w:t>ти что-то, он отправляется к производителю или же ремесленнику, и заказывает у него это, заранее договариваясь о цене и описании конечного продукта. Это и есть «аль</w:t>
      </w:r>
      <w:r>
        <w:rPr>
          <w:i/>
          <w:iCs/>
        </w:rPr>
        <w:t>-истисна</w:t>
      </w:r>
      <w:r w:rsidRPr="006F214C">
        <w:rPr>
          <w:i/>
          <w:iCs/>
        </w:rPr>
        <w:t xml:space="preserve">». К примеру, человек идёт к портному, чтобы он за некую плату сшил для него определённую одежду из материала и всех остальных комплектующих, принадлежащих портному. </w:t>
      </w:r>
    </w:p>
    <w:p w:rsidR="006913A8" w:rsidRPr="006F214C" w:rsidRDefault="006913A8" w:rsidP="006F214C">
      <w:pPr>
        <w:pStyle w:val="ab"/>
        <w:rPr>
          <w:i/>
          <w:iCs/>
        </w:rPr>
      </w:pPr>
      <w:r w:rsidRPr="006F214C">
        <w:rPr>
          <w:i/>
          <w:iCs/>
        </w:rPr>
        <w:t>Однако если тот же человек отправится к портному, увидит у него некий материал за некую цену и купит его у него, а затем скажет ему: «Теперь сшей мне из этого куска материи такую-то одежду», договорившись с ним о стоимости этой работы, то в данном с</w:t>
      </w:r>
      <w:r>
        <w:rPr>
          <w:i/>
          <w:iCs/>
        </w:rPr>
        <w:t>лучае это не будет «аль-истисна</w:t>
      </w:r>
      <w:r w:rsidRPr="006F214C">
        <w:rPr>
          <w:i/>
          <w:iCs/>
        </w:rPr>
        <w:t xml:space="preserve">». Вначале это будет относиться к купле-продаже, а затем к найму. Так как вначале состоялась сделка по покупке материала, а затем сделка по найму для шитья одежды. И это не называется аль-истиснаъ, так как для него необходимо, чтобы материал также принадлежал изготовителю, и чтобы стоимость изделия включала в себя как сам материал, так и работу. </w:t>
      </w:r>
    </w:p>
    <w:p w:rsidR="006913A8" w:rsidRPr="006F214C" w:rsidRDefault="006913A8" w:rsidP="006F214C">
      <w:pPr>
        <w:pStyle w:val="ab"/>
        <w:rPr>
          <w:i/>
          <w:iCs/>
        </w:rPr>
      </w:pPr>
      <w:r>
        <w:rPr>
          <w:i/>
          <w:iCs/>
        </w:rPr>
        <w:t>Аль-Истисна</w:t>
      </w:r>
      <w:r w:rsidRPr="006F214C">
        <w:rPr>
          <w:i/>
          <w:iCs/>
        </w:rPr>
        <w:t xml:space="preserve"> дозволен по единогласному мнению учёных, однако они разногласили относительно того, к какому именно виду торговых сделок его отнести. Основных мнений два: </w:t>
      </w:r>
    </w:p>
    <w:p w:rsidR="006913A8" w:rsidRPr="006F214C" w:rsidRDefault="006913A8" w:rsidP="006F214C">
      <w:pPr>
        <w:pStyle w:val="ab"/>
        <w:rPr>
          <w:i/>
          <w:iCs/>
        </w:rPr>
      </w:pPr>
      <w:r>
        <w:rPr>
          <w:i/>
          <w:iCs/>
        </w:rPr>
        <w:t>1. Отнесение «аль-истисна</w:t>
      </w:r>
      <w:r w:rsidRPr="006F214C">
        <w:rPr>
          <w:i/>
          <w:iCs/>
        </w:rPr>
        <w:t xml:space="preserve">» к сделке «ас-салям», из чего следует применение в отношении него всего того, чем обусловлена сделка «ас-салям». </w:t>
      </w:r>
    </w:p>
    <w:p w:rsidR="006913A8" w:rsidRDefault="006913A8" w:rsidP="006F214C">
      <w:pPr>
        <w:pStyle w:val="ab"/>
        <w:rPr>
          <w:i/>
          <w:iCs/>
        </w:rPr>
      </w:pPr>
      <w:r>
        <w:rPr>
          <w:i/>
          <w:iCs/>
        </w:rPr>
        <w:t xml:space="preserve">2. </w:t>
      </w:r>
      <w:r w:rsidRPr="006F214C">
        <w:rPr>
          <w:i/>
          <w:iCs/>
        </w:rPr>
        <w:t>Другое мнение заключается в том, ч</w:t>
      </w:r>
      <w:r>
        <w:rPr>
          <w:i/>
          <w:iCs/>
        </w:rPr>
        <w:t>то «аль-истисна</w:t>
      </w:r>
      <w:r w:rsidRPr="006F214C">
        <w:rPr>
          <w:i/>
          <w:iCs/>
        </w:rPr>
        <w:t xml:space="preserve">» – это самостоятельный вид сделки похожий на «ас-салям», но всё же не являющийся им. </w:t>
      </w:r>
    </w:p>
    <w:p w:rsidR="006913A8" w:rsidRDefault="006913A8" w:rsidP="006F214C">
      <w:pPr>
        <w:pStyle w:val="ab"/>
        <w:rPr>
          <w:i/>
          <w:iCs/>
        </w:rPr>
      </w:pPr>
      <w:r w:rsidRPr="006F214C">
        <w:rPr>
          <w:i/>
          <w:iCs/>
        </w:rPr>
        <w:t xml:space="preserve">И правильным, по моему мнению, является мнение второй группы, а Аллаху это ведомо лучше. </w:t>
      </w:r>
    </w:p>
    <w:p w:rsidR="006913A8" w:rsidRPr="006F214C" w:rsidRDefault="006913A8" w:rsidP="006F214C">
      <w:pPr>
        <w:pStyle w:val="ab"/>
        <w:rPr>
          <w:b/>
          <w:bCs/>
          <w:i/>
          <w:iCs/>
        </w:rPr>
      </w:pPr>
      <w:r w:rsidRPr="006F214C">
        <w:rPr>
          <w:b/>
          <w:bCs/>
          <w:i/>
          <w:iCs/>
        </w:rPr>
        <w:t>Услови</w:t>
      </w:r>
      <w:r>
        <w:rPr>
          <w:b/>
          <w:bCs/>
          <w:i/>
          <w:iCs/>
        </w:rPr>
        <w:t>я действительности «аль-истисна</w:t>
      </w:r>
      <w:r w:rsidRPr="006F214C">
        <w:rPr>
          <w:b/>
          <w:bCs/>
          <w:i/>
          <w:iCs/>
        </w:rPr>
        <w:t xml:space="preserve">»: </w:t>
      </w:r>
    </w:p>
    <w:p w:rsidR="006913A8" w:rsidRPr="006F214C" w:rsidRDefault="006913A8" w:rsidP="006F214C">
      <w:pPr>
        <w:pStyle w:val="ab"/>
        <w:rPr>
          <w:i/>
          <w:iCs/>
        </w:rPr>
      </w:pPr>
      <w:r w:rsidRPr="006F214C">
        <w:rPr>
          <w:i/>
          <w:iCs/>
        </w:rPr>
        <w:t xml:space="preserve">1. Детальное разъяснение вида изготавливаемой вещи, её свойств и описания. </w:t>
      </w:r>
    </w:p>
    <w:p w:rsidR="006913A8" w:rsidRPr="006F214C" w:rsidRDefault="006913A8" w:rsidP="006F214C">
      <w:pPr>
        <w:pStyle w:val="ab"/>
        <w:rPr>
          <w:i/>
          <w:iCs/>
        </w:rPr>
      </w:pPr>
      <w:r>
        <w:rPr>
          <w:i/>
          <w:iCs/>
        </w:rPr>
        <w:t xml:space="preserve">2. </w:t>
      </w:r>
      <w:r w:rsidRPr="006F214C">
        <w:rPr>
          <w:i/>
          <w:iCs/>
        </w:rPr>
        <w:t xml:space="preserve">Установление срока изготовления заказа. </w:t>
      </w:r>
    </w:p>
    <w:p w:rsidR="006913A8" w:rsidRPr="006F214C" w:rsidRDefault="006913A8" w:rsidP="006F214C">
      <w:pPr>
        <w:pStyle w:val="ab"/>
        <w:rPr>
          <w:i/>
          <w:iCs/>
        </w:rPr>
      </w:pPr>
      <w:r>
        <w:rPr>
          <w:i/>
          <w:iCs/>
        </w:rPr>
        <w:t xml:space="preserve">3. </w:t>
      </w:r>
      <w:r w:rsidRPr="006F214C">
        <w:rPr>
          <w:i/>
          <w:iCs/>
        </w:rPr>
        <w:t xml:space="preserve">Сделка заключается лишь между покупателем и изготовителем. </w:t>
      </w:r>
    </w:p>
    <w:p w:rsidR="006913A8" w:rsidRDefault="006913A8" w:rsidP="006F214C">
      <w:pPr>
        <w:pStyle w:val="ab"/>
      </w:pPr>
      <w:r w:rsidRPr="006F214C">
        <w:rPr>
          <w:i/>
          <w:iCs/>
        </w:rPr>
        <w:t>И этот последний пункт очень важен, чтобы люди не прибегали к продаже того, чем не владеют, прикрываясь данным видом торговой операции. Например, дозволено купить у строительной компании квартиру или дом, прежде чем он будет построен. Однако купивший таким образом квартиру или дом, не может перепродать его на стадии строительства (пока не будет завершена постройка и не произойдёт акт приёма-передачи между заказчиком и изготовителем)».</w:t>
      </w:r>
      <w:r>
        <w:t xml:space="preserve"> См. «Фикх аль-му‘амалят аль-му‘асыра» (100-104).</w:t>
      </w:r>
    </w:p>
  </w:footnote>
  <w:footnote w:id="1703">
    <w:p w:rsidR="006913A8" w:rsidRDefault="006913A8" w:rsidP="006F214C">
      <w:pPr>
        <w:pStyle w:val="ab"/>
      </w:pPr>
      <w:r>
        <w:rPr>
          <w:rStyle w:val="ad"/>
        </w:rPr>
        <w:footnoteRef/>
      </w:r>
      <w:r>
        <w:t xml:space="preserve"> В фикхе это положение именуется «бай‘ аль-фудули», а на его дозволенность аргументируют хадисом, приводимым у аль-Бухари (3642) со слов ‘Ур</w:t>
      </w:r>
      <w:r>
        <w:rPr>
          <w:rFonts w:ascii="Times New Roman" w:hAnsi="Times New Roman" w:cs="Times New Roman"/>
        </w:rPr>
        <w:t>в</w:t>
      </w:r>
      <w:r>
        <w:rPr>
          <w:rFonts w:cs="Book Antiqua"/>
        </w:rPr>
        <w:t>ы</w:t>
      </w:r>
      <w:r>
        <w:t xml:space="preserve"> </w:t>
      </w:r>
      <w:r>
        <w:rPr>
          <w:rFonts w:cs="Book Antiqua"/>
        </w:rPr>
        <w:t>ибн</w:t>
      </w:r>
      <w:r>
        <w:t xml:space="preserve"> </w:t>
      </w:r>
      <w:r>
        <w:rPr>
          <w:rFonts w:cs="Book Antiqua"/>
        </w:rPr>
        <w:t>Аби</w:t>
      </w:r>
      <w:r>
        <w:t xml:space="preserve"> </w:t>
      </w:r>
      <w:r>
        <w:rPr>
          <w:rFonts w:cs="Book Antiqua"/>
        </w:rPr>
        <w:t>аль</w:t>
      </w:r>
      <w:r>
        <w:t>-</w:t>
      </w:r>
      <w:r>
        <w:rPr>
          <w:rFonts w:cs="Book Antiqua"/>
        </w:rPr>
        <w:t>Джа‘да</w:t>
      </w:r>
      <w:r>
        <w:t xml:space="preserve"> </w:t>
      </w:r>
      <w:r>
        <w:rPr>
          <w:rFonts w:cs="Book Antiqua"/>
        </w:rPr>
        <w:t>о</w:t>
      </w:r>
      <w:r>
        <w:t xml:space="preserve"> </w:t>
      </w:r>
      <w:r>
        <w:rPr>
          <w:rFonts w:cs="Book Antiqua"/>
        </w:rPr>
        <w:t>том</w:t>
      </w:r>
      <w:r>
        <w:t xml:space="preserve">, </w:t>
      </w:r>
      <w:r>
        <w:rPr>
          <w:rFonts w:cs="Book Antiqua"/>
        </w:rPr>
        <w:t>что</w:t>
      </w:r>
      <w:r>
        <w:t xml:space="preserve"> </w:t>
      </w:r>
      <w:r>
        <w:rPr>
          <w:rFonts w:cs="Book Antiqua"/>
        </w:rPr>
        <w:t>пророк</w:t>
      </w:r>
      <w:r>
        <w:t xml:space="preserve"> </w:t>
      </w:r>
      <w:r w:rsidRPr="00F32E59">
        <w:t>(да благословит его Аллах и приветствует)</w:t>
      </w:r>
      <w:r>
        <w:t xml:space="preserve"> </w:t>
      </w:r>
      <w:r>
        <w:rPr>
          <w:rFonts w:cs="Book Antiqua"/>
        </w:rPr>
        <w:t>дал</w:t>
      </w:r>
      <w:r>
        <w:t xml:space="preserve"> </w:t>
      </w:r>
      <w:r>
        <w:rPr>
          <w:rFonts w:cs="Book Antiqua"/>
        </w:rPr>
        <w:t>ему</w:t>
      </w:r>
      <w:r>
        <w:t xml:space="preserve"> </w:t>
      </w:r>
      <w:r>
        <w:rPr>
          <w:rFonts w:cs="Book Antiqua"/>
        </w:rPr>
        <w:t>динар</w:t>
      </w:r>
      <w:r>
        <w:t xml:space="preserve">, </w:t>
      </w:r>
      <w:r>
        <w:rPr>
          <w:rFonts w:cs="Book Antiqua"/>
        </w:rPr>
        <w:t>чтобы</w:t>
      </w:r>
      <w:r>
        <w:t xml:space="preserve"> </w:t>
      </w:r>
      <w:r>
        <w:rPr>
          <w:rFonts w:cs="Book Antiqua"/>
        </w:rPr>
        <w:t>он</w:t>
      </w:r>
      <w:r>
        <w:t xml:space="preserve"> </w:t>
      </w:r>
      <w:r>
        <w:rPr>
          <w:rFonts w:cs="Book Antiqua"/>
        </w:rPr>
        <w:t>купил</w:t>
      </w:r>
      <w:r>
        <w:t xml:space="preserve"> </w:t>
      </w:r>
      <w:r>
        <w:rPr>
          <w:rFonts w:cs="Book Antiqua"/>
        </w:rPr>
        <w:t>ему</w:t>
      </w:r>
      <w:r>
        <w:t xml:space="preserve"> </w:t>
      </w:r>
      <w:r>
        <w:rPr>
          <w:rFonts w:cs="Book Antiqua"/>
        </w:rPr>
        <w:t>на</w:t>
      </w:r>
      <w:r>
        <w:t xml:space="preserve"> </w:t>
      </w:r>
      <w:r>
        <w:rPr>
          <w:rFonts w:cs="Book Antiqua"/>
        </w:rPr>
        <w:t>него</w:t>
      </w:r>
      <w:r>
        <w:t xml:space="preserve"> </w:t>
      </w:r>
      <w:r>
        <w:rPr>
          <w:rFonts w:cs="Book Antiqua"/>
        </w:rPr>
        <w:t>барана</w:t>
      </w:r>
      <w:r>
        <w:t xml:space="preserve">. </w:t>
      </w:r>
      <w:r>
        <w:rPr>
          <w:rFonts w:cs="Book Antiqua"/>
        </w:rPr>
        <w:t>Однако</w:t>
      </w:r>
      <w:r>
        <w:t xml:space="preserve"> </w:t>
      </w:r>
      <w:r>
        <w:rPr>
          <w:rFonts w:cs="Book Antiqua"/>
        </w:rPr>
        <w:t>‘Ур</w:t>
      </w:r>
      <w:r>
        <w:rPr>
          <w:rFonts w:ascii="Times New Roman" w:hAnsi="Times New Roman" w:cs="Times New Roman"/>
        </w:rPr>
        <w:t>у</w:t>
      </w:r>
      <w:r>
        <w:rPr>
          <w:rFonts w:cs="Book Antiqua"/>
        </w:rPr>
        <w:t>а</w:t>
      </w:r>
      <w:r>
        <w:t xml:space="preserve"> </w:t>
      </w:r>
      <w:r>
        <w:rPr>
          <w:rFonts w:cs="Book Antiqua"/>
        </w:rPr>
        <w:t>купил</w:t>
      </w:r>
      <w:r>
        <w:t xml:space="preserve"> </w:t>
      </w:r>
      <w:r>
        <w:rPr>
          <w:rFonts w:cs="Book Antiqua"/>
        </w:rPr>
        <w:t>на</w:t>
      </w:r>
      <w:r>
        <w:t xml:space="preserve"> </w:t>
      </w:r>
      <w:r>
        <w:rPr>
          <w:rFonts w:cs="Book Antiqua"/>
        </w:rPr>
        <w:t>динар</w:t>
      </w:r>
      <w:r>
        <w:t xml:space="preserve"> </w:t>
      </w:r>
      <w:r>
        <w:rPr>
          <w:rFonts w:cs="Book Antiqua"/>
        </w:rPr>
        <w:t>двух</w:t>
      </w:r>
      <w:r>
        <w:t xml:space="preserve"> </w:t>
      </w:r>
      <w:r>
        <w:rPr>
          <w:rFonts w:cs="Book Antiqua"/>
        </w:rPr>
        <w:t>баранов</w:t>
      </w:r>
      <w:r>
        <w:t xml:space="preserve">, </w:t>
      </w:r>
      <w:r>
        <w:rPr>
          <w:rFonts w:cs="Book Antiqua"/>
        </w:rPr>
        <w:t>затем</w:t>
      </w:r>
      <w:r>
        <w:t xml:space="preserve"> </w:t>
      </w:r>
      <w:r>
        <w:rPr>
          <w:rFonts w:cs="Book Antiqua"/>
        </w:rPr>
        <w:t>продал</w:t>
      </w:r>
      <w:r>
        <w:t xml:space="preserve"> </w:t>
      </w:r>
      <w:r>
        <w:rPr>
          <w:rFonts w:cs="Book Antiqua"/>
        </w:rPr>
        <w:t>одного</w:t>
      </w:r>
      <w:r>
        <w:t xml:space="preserve"> </w:t>
      </w:r>
      <w:r>
        <w:rPr>
          <w:rFonts w:cs="Book Antiqua"/>
        </w:rPr>
        <w:t>за</w:t>
      </w:r>
      <w:r>
        <w:t xml:space="preserve"> </w:t>
      </w:r>
      <w:r>
        <w:rPr>
          <w:rFonts w:cs="Book Antiqua"/>
        </w:rPr>
        <w:t>д</w:t>
      </w:r>
      <w:r>
        <w:t xml:space="preserve">инар и вернулся к пророку </w:t>
      </w:r>
      <w:r w:rsidRPr="00F32E59">
        <w:t>(да благословит его Аллах и приветствует)</w:t>
      </w:r>
      <w:r>
        <w:t xml:space="preserve"> с бараном и динаром. Увидев это, пророк </w:t>
      </w:r>
      <w:r w:rsidRPr="00F32E59">
        <w:t>(да благословит его Аллах и приветствует)</w:t>
      </w:r>
      <w:r>
        <w:t xml:space="preserve"> обратился к Аллаху с мольбой, чтобы Он даровал ему благодать (баракат) в его торговле, в результате чего стало так, что даже если бы он купил глину, и тогда получил бы прибыль с этого. </w:t>
      </w:r>
    </w:p>
    <w:p w:rsidR="006913A8" w:rsidRDefault="006913A8" w:rsidP="006F214C">
      <w:pPr>
        <w:pStyle w:val="ab"/>
      </w:pPr>
      <w:r>
        <w:t>При этом надо учесть, что в хадисе описывается ситуация с более выгодным приобретением, а также и то, что Ур</w:t>
      </w:r>
      <w:r>
        <w:rPr>
          <w:rFonts w:ascii="Times New Roman" w:hAnsi="Times New Roman" w:cs="Times New Roman"/>
        </w:rPr>
        <w:t>у</w:t>
      </w:r>
      <w:r>
        <w:rPr>
          <w:rFonts w:cs="Book Antiqua"/>
        </w:rPr>
        <w:t>а</w:t>
      </w:r>
      <w:r>
        <w:t xml:space="preserve"> </w:t>
      </w:r>
      <w:r>
        <w:rPr>
          <w:rFonts w:cs="Book Antiqua"/>
        </w:rPr>
        <w:t>был</w:t>
      </w:r>
      <w:r>
        <w:t xml:space="preserve"> </w:t>
      </w:r>
      <w:r>
        <w:rPr>
          <w:rFonts w:cs="Book Antiqua"/>
        </w:rPr>
        <w:t>изначально</w:t>
      </w:r>
      <w:r>
        <w:t xml:space="preserve"> </w:t>
      </w:r>
      <w:r>
        <w:rPr>
          <w:rFonts w:cs="Book Antiqua"/>
        </w:rPr>
        <w:t>уполномочен</w:t>
      </w:r>
      <w:r>
        <w:t xml:space="preserve"> </w:t>
      </w:r>
      <w:r>
        <w:rPr>
          <w:rFonts w:cs="Book Antiqua"/>
        </w:rPr>
        <w:t>для</w:t>
      </w:r>
      <w:r>
        <w:t xml:space="preserve"> </w:t>
      </w:r>
      <w:r>
        <w:rPr>
          <w:rFonts w:cs="Book Antiqua"/>
        </w:rPr>
        <w:t>совершения</w:t>
      </w:r>
      <w:r>
        <w:t xml:space="preserve"> </w:t>
      </w:r>
      <w:r>
        <w:rPr>
          <w:rFonts w:cs="Book Antiqua"/>
        </w:rPr>
        <w:t>сделки</w:t>
      </w:r>
      <w:r>
        <w:t>.</w:t>
      </w:r>
    </w:p>
  </w:footnote>
  <w:footnote w:id="1704">
    <w:p w:rsidR="006913A8" w:rsidRDefault="006913A8">
      <w:pPr>
        <w:pStyle w:val="ab"/>
      </w:pPr>
      <w:r>
        <w:rPr>
          <w:rStyle w:val="ad"/>
        </w:rPr>
        <w:footnoteRef/>
      </w:r>
      <w:r>
        <w:t xml:space="preserve"> Сура «Сод», аят 16. </w:t>
      </w:r>
    </w:p>
  </w:footnote>
  <w:footnote w:id="1705">
    <w:p w:rsidR="006913A8" w:rsidRDefault="006913A8">
      <w:pPr>
        <w:pStyle w:val="ab"/>
      </w:pPr>
      <w:r>
        <w:rPr>
          <w:rStyle w:val="ad"/>
        </w:rPr>
        <w:footnoteRef/>
      </w:r>
      <w:r>
        <w:t xml:space="preserve"> </w:t>
      </w:r>
      <w:r w:rsidRPr="006F214C">
        <w:t xml:space="preserve">Малик </w:t>
      </w:r>
      <w:r>
        <w:t>(</w:t>
      </w:r>
      <w:r w:rsidRPr="006F214C">
        <w:t>2/685</w:t>
      </w:r>
      <w:r>
        <w:t>)</w:t>
      </w:r>
      <w:r w:rsidRPr="006F214C">
        <w:t xml:space="preserve">, аль-Бухари </w:t>
      </w:r>
      <w:r>
        <w:t>(</w:t>
      </w:r>
      <w:r w:rsidRPr="006F214C">
        <w:t>2118, 4964</w:t>
      </w:r>
      <w:r>
        <w:t>)</w:t>
      </w:r>
      <w:r w:rsidRPr="006F214C">
        <w:t xml:space="preserve">, Муслим </w:t>
      </w:r>
      <w:r>
        <w:t>(</w:t>
      </w:r>
      <w:r w:rsidRPr="006F214C">
        <w:t>1533</w:t>
      </w:r>
      <w:r>
        <w:t>).</w:t>
      </w:r>
    </w:p>
  </w:footnote>
  <w:footnote w:id="1706">
    <w:p w:rsidR="006913A8" w:rsidRDefault="006913A8" w:rsidP="00FA6D29">
      <w:pPr>
        <w:pStyle w:val="ab"/>
      </w:pPr>
      <w:r>
        <w:rPr>
          <w:rStyle w:val="ad"/>
        </w:rPr>
        <w:footnoteRef/>
      </w:r>
      <w:r>
        <w:t xml:space="preserve"> </w:t>
      </w:r>
      <w:r w:rsidRPr="006F214C">
        <w:t xml:space="preserve">Шейх аль-Альбани сказал: </w:t>
      </w:r>
      <w:r w:rsidRPr="006F214C">
        <w:rPr>
          <w:i/>
          <w:iCs/>
        </w:rPr>
        <w:t>«С этим утверждением нельзя согласиться, наоборот, внешне этот хадис указывает на то, что право на расторжение сделки предоставляется, если в ней человек был введён в заблуждение. Однако такой вывод можно сделать с другого хадиса, который привели Ибн Маджа (2/61) и ад</w:t>
      </w:r>
      <w:r>
        <w:rPr>
          <w:i/>
          <w:iCs/>
        </w:rPr>
        <w:t>-Дарак</w:t>
      </w:r>
      <w:r w:rsidRPr="006F214C">
        <w:rPr>
          <w:i/>
          <w:iCs/>
        </w:rPr>
        <w:t>утни (</w:t>
      </w:r>
      <w:r>
        <w:rPr>
          <w:i/>
          <w:iCs/>
        </w:rPr>
        <w:t>312), в котором говорится, что п</w:t>
      </w:r>
      <w:r w:rsidRPr="006F214C">
        <w:rPr>
          <w:i/>
          <w:iCs/>
        </w:rPr>
        <w:t xml:space="preserve">ророк </w:t>
      </w:r>
      <w:r w:rsidRPr="00F32E59">
        <w:rPr>
          <w:i/>
          <w:iCs/>
        </w:rPr>
        <w:t>(да благословит его Аллах и приветствует)</w:t>
      </w:r>
      <w:r w:rsidRPr="006F214C">
        <w:rPr>
          <w:i/>
          <w:iCs/>
        </w:rPr>
        <w:t xml:space="preserve"> сказал ему: </w:t>
      </w:r>
      <w:r w:rsidRPr="00FA6D29">
        <w:rPr>
          <w:b/>
          <w:bCs/>
          <w:i/>
          <w:iCs/>
        </w:rPr>
        <w:t>«Когда ты заключаешь сделку, говори "Без обмана", и что бы ты ни приобрёл, у тебя будет право на расторжение сделки в течение трёх дней. И если ты доволен приобретением, то удержи его, а если нет – верни его хозяину».</w:t>
      </w:r>
      <w:r w:rsidRPr="006F214C">
        <w:rPr>
          <w:i/>
          <w:iCs/>
        </w:rPr>
        <w:t xml:space="preserve"> Относительно достоверности этого хадиса были разногласия, но хадис достоверен, а с его подробным разб</w:t>
      </w:r>
      <w:r>
        <w:rPr>
          <w:i/>
          <w:iCs/>
        </w:rPr>
        <w:t>ором вы можете ознакомиться в "ас-Сильсиля ас-сахиха"</w:t>
      </w:r>
      <w:r w:rsidRPr="006F214C">
        <w:rPr>
          <w:i/>
          <w:iCs/>
        </w:rPr>
        <w:t xml:space="preserve"> </w:t>
      </w:r>
      <w:r>
        <w:rPr>
          <w:i/>
          <w:iCs/>
        </w:rPr>
        <w:t>(</w:t>
      </w:r>
      <w:r w:rsidRPr="006F214C">
        <w:rPr>
          <w:i/>
          <w:iCs/>
        </w:rPr>
        <w:t>2874</w:t>
      </w:r>
      <w:r>
        <w:rPr>
          <w:i/>
          <w:iCs/>
        </w:rPr>
        <w:t>)»</w:t>
      </w:r>
      <w:r>
        <w:t>. См. «а</w:t>
      </w:r>
      <w:r w:rsidRPr="006F214C">
        <w:t>т-</w:t>
      </w:r>
      <w:r>
        <w:t>Та‘лик</w:t>
      </w:r>
      <w:r w:rsidRPr="006F214C">
        <w:t>ат ар</w:t>
      </w:r>
      <w:r>
        <w:t>-</w:t>
      </w:r>
      <w:r w:rsidRPr="006F214C">
        <w:t xml:space="preserve">радыййа» </w:t>
      </w:r>
      <w:r>
        <w:t>(</w:t>
      </w:r>
      <w:r w:rsidRPr="006F214C">
        <w:t>2/383).</w:t>
      </w:r>
    </w:p>
  </w:footnote>
  <w:footnote w:id="1707">
    <w:p w:rsidR="006913A8" w:rsidRDefault="006913A8" w:rsidP="009C6E89">
      <w:pPr>
        <w:pStyle w:val="ab"/>
      </w:pPr>
      <w:r>
        <w:rPr>
          <w:rStyle w:val="ad"/>
        </w:rPr>
        <w:footnoteRef/>
      </w:r>
      <w:r>
        <w:t xml:space="preserve"> Аль-Бухари (2079, 2082, 2108, 2110, 2114), Муслим (1532).</w:t>
      </w:r>
    </w:p>
  </w:footnote>
  <w:footnote w:id="1708">
    <w:p w:rsidR="006913A8" w:rsidRDefault="006913A8" w:rsidP="009C6E89">
      <w:pPr>
        <w:pStyle w:val="ab"/>
      </w:pPr>
      <w:r>
        <w:rPr>
          <w:rStyle w:val="ad"/>
        </w:rPr>
        <w:footnoteRef/>
      </w:r>
      <w:r>
        <w:t xml:space="preserve"> Аль-Бухари (2108, 2109, 2111, 2113), Муслим (1531).</w:t>
      </w:r>
    </w:p>
  </w:footnote>
  <w:footnote w:id="1709">
    <w:p w:rsidR="006913A8" w:rsidRDefault="006913A8">
      <w:pPr>
        <w:pStyle w:val="ab"/>
      </w:pPr>
      <w:r>
        <w:rPr>
          <w:rStyle w:val="ad"/>
        </w:rPr>
        <w:footnoteRef/>
      </w:r>
      <w:r>
        <w:t xml:space="preserve"> </w:t>
      </w:r>
      <w:r w:rsidRPr="009C6E89">
        <w:t>Акцент на учёных Медины делается по той причине, что аргументом имама Малика в непринятии данного положения являлось именно то, что он опирался на единогласное мнение учёных Медины, но как мы видим, они не были единогласны в этом вопросе. При этом следует отметить, что ни к мнению учёных Медины, ни к согласованному мнению имамов четырёх мазхабов, нельзя распространять положения, которые относятся к единогласному мнению (аль-иджма’). Вдобавок к этому, они никак не могут быть противопоставлены достоверному пророческому хадису!</w:t>
      </w:r>
    </w:p>
  </w:footnote>
  <w:footnote w:id="1710">
    <w:p w:rsidR="006913A8" w:rsidRDefault="006913A8">
      <w:pPr>
        <w:pStyle w:val="ab"/>
      </w:pPr>
      <w:r>
        <w:rPr>
          <w:rStyle w:val="ad"/>
        </w:rPr>
        <w:footnoteRef/>
      </w:r>
      <w:r>
        <w:t xml:space="preserve"> Сура «аль-Бакара», аят 275.</w:t>
      </w:r>
    </w:p>
  </w:footnote>
  <w:footnote w:id="1711">
    <w:p w:rsidR="006913A8" w:rsidRDefault="006913A8" w:rsidP="009C6E89">
      <w:pPr>
        <w:pStyle w:val="ab"/>
      </w:pPr>
      <w:r>
        <w:rPr>
          <w:rStyle w:val="ad"/>
        </w:rPr>
        <w:footnoteRef/>
      </w:r>
      <w:r>
        <w:t xml:space="preserve"> Сура «аль-Бакара», аяты 278-279.</w:t>
      </w:r>
    </w:p>
  </w:footnote>
  <w:footnote w:id="1712">
    <w:p w:rsidR="006913A8" w:rsidRDefault="006913A8" w:rsidP="009C6E89">
      <w:pPr>
        <w:pStyle w:val="ab"/>
      </w:pPr>
      <w:r>
        <w:rPr>
          <w:rStyle w:val="ad"/>
        </w:rPr>
        <w:footnoteRef/>
      </w:r>
      <w:r>
        <w:t xml:space="preserve"> Сура «аль-Бакара», аят 279.</w:t>
      </w:r>
    </w:p>
  </w:footnote>
  <w:footnote w:id="1713">
    <w:p w:rsidR="006913A8" w:rsidRPr="008E47A2" w:rsidRDefault="006913A8" w:rsidP="008E47A2">
      <w:pPr>
        <w:pStyle w:val="ab"/>
        <w:rPr>
          <w:i/>
          <w:iCs/>
        </w:rPr>
      </w:pPr>
      <w:r>
        <w:rPr>
          <w:rStyle w:val="ad"/>
        </w:rPr>
        <w:footnoteRef/>
      </w:r>
      <w:r>
        <w:t xml:space="preserve"> Шейх аль-Альбани сказал: </w:t>
      </w:r>
      <w:r w:rsidRPr="008E47A2">
        <w:rPr>
          <w:i/>
          <w:iCs/>
        </w:rPr>
        <w:t>«В сборнике у аль-Б</w:t>
      </w:r>
      <w:r>
        <w:rPr>
          <w:i/>
          <w:iCs/>
        </w:rPr>
        <w:t>е</w:t>
      </w:r>
      <w:r w:rsidRPr="008E47A2">
        <w:rPr>
          <w:i/>
          <w:iCs/>
        </w:rPr>
        <w:t>йхак</w:t>
      </w:r>
      <w:r>
        <w:rPr>
          <w:i/>
          <w:iCs/>
        </w:rPr>
        <w:t>ы</w:t>
      </w:r>
      <w:r w:rsidRPr="008E47A2">
        <w:rPr>
          <w:i/>
          <w:iCs/>
        </w:rPr>
        <w:t xml:space="preserve"> есть добавка</w:t>
      </w:r>
      <w:r>
        <w:rPr>
          <w:i/>
          <w:iCs/>
        </w:rPr>
        <w:t xml:space="preserve">: </w:t>
      </w:r>
      <w:r w:rsidRPr="008E47A2">
        <w:rPr>
          <w:b/>
          <w:bCs/>
          <w:i/>
          <w:iCs/>
        </w:rPr>
        <w:t>«…и это относится ко всему, что отмеряется и взвешивается»</w:t>
      </w:r>
      <w:r w:rsidRPr="008E47A2">
        <w:rPr>
          <w:i/>
          <w:iCs/>
        </w:rPr>
        <w:t>, однако в цепочке передатчиков п</w:t>
      </w:r>
      <w:r>
        <w:rPr>
          <w:i/>
          <w:iCs/>
        </w:rPr>
        <w:t>рисутствует Хиббан ибн ‘Убайдул</w:t>
      </w:r>
      <w:r w:rsidRPr="008E47A2">
        <w:rPr>
          <w:i/>
          <w:iCs/>
        </w:rPr>
        <w:t>лах. Сам аль-Б</w:t>
      </w:r>
      <w:r>
        <w:rPr>
          <w:i/>
          <w:iCs/>
        </w:rPr>
        <w:t>е</w:t>
      </w:r>
      <w:r w:rsidRPr="008E47A2">
        <w:rPr>
          <w:i/>
          <w:iCs/>
        </w:rPr>
        <w:t>йхак</w:t>
      </w:r>
      <w:r>
        <w:rPr>
          <w:i/>
          <w:iCs/>
        </w:rPr>
        <w:t>ы</w:t>
      </w:r>
      <w:r w:rsidRPr="008E47A2">
        <w:rPr>
          <w:i/>
          <w:iCs/>
        </w:rPr>
        <w:t xml:space="preserve"> после приведения хадиса сказал, что этого передатчика не считали надёжным. Но с этими его словами не согласился Ибн Туркумани и привёл слова имамов, считавших его надёжным. Также аль-Хаким привёл от него хадис и сказал, что иснад его достоверный. </w:t>
      </w:r>
    </w:p>
    <w:p w:rsidR="006913A8" w:rsidRPr="008E47A2" w:rsidRDefault="006913A8" w:rsidP="008E47A2">
      <w:pPr>
        <w:pStyle w:val="ab"/>
        <w:rPr>
          <w:i/>
          <w:iCs/>
        </w:rPr>
      </w:pPr>
      <w:r w:rsidRPr="008E47A2">
        <w:rPr>
          <w:i/>
          <w:iCs/>
        </w:rPr>
        <w:t>Также данный хадис подтверждается другим хадис</w:t>
      </w:r>
      <w:r>
        <w:rPr>
          <w:i/>
          <w:iCs/>
        </w:rPr>
        <w:t>ом от Абу Са‘ида и Абу Хурейры</w:t>
      </w:r>
      <w:r w:rsidRPr="008E47A2">
        <w:rPr>
          <w:i/>
          <w:iCs/>
        </w:rPr>
        <w:t xml:space="preserve">, в котором говорится, что </w:t>
      </w:r>
      <w:r>
        <w:rPr>
          <w:i/>
          <w:iCs/>
        </w:rPr>
        <w:t>п</w:t>
      </w:r>
      <w:r w:rsidRPr="008E47A2">
        <w:rPr>
          <w:i/>
          <w:iCs/>
        </w:rPr>
        <w:t xml:space="preserve">осланник Аллаха </w:t>
      </w:r>
      <w:r w:rsidRPr="00F32E59">
        <w:rPr>
          <w:i/>
          <w:iCs/>
        </w:rPr>
        <w:t>(да благословит его Аллах и приветствует)</w:t>
      </w:r>
      <w:r w:rsidRPr="008E47A2">
        <w:rPr>
          <w:i/>
          <w:iCs/>
        </w:rPr>
        <w:t xml:space="preserve"> назначил ответственного за трофеи Хайбара, и однажды, когда он принёс хорошие финики, </w:t>
      </w:r>
      <w:r>
        <w:rPr>
          <w:i/>
          <w:iCs/>
        </w:rPr>
        <w:t>п</w:t>
      </w:r>
      <w:r w:rsidRPr="008E47A2">
        <w:rPr>
          <w:i/>
          <w:iCs/>
        </w:rPr>
        <w:t xml:space="preserve">ророк </w:t>
      </w:r>
      <w:r w:rsidRPr="00F32E59">
        <w:rPr>
          <w:i/>
          <w:iCs/>
        </w:rPr>
        <w:t>(да благословит его Аллах и приветствует)</w:t>
      </w:r>
      <w:r w:rsidRPr="008E47A2">
        <w:rPr>
          <w:i/>
          <w:iCs/>
        </w:rPr>
        <w:t xml:space="preserve"> спросил его: </w:t>
      </w:r>
      <w:r w:rsidRPr="008E47A2">
        <w:rPr>
          <w:b/>
          <w:bCs/>
          <w:i/>
          <w:iCs/>
        </w:rPr>
        <w:t>«Все ли финики Хайбара такие хорошие?»</w:t>
      </w:r>
      <w:r>
        <w:rPr>
          <w:b/>
          <w:bCs/>
          <w:i/>
          <w:iCs/>
        </w:rPr>
        <w:t>.</w:t>
      </w:r>
      <w:r w:rsidRPr="008E47A2">
        <w:rPr>
          <w:i/>
          <w:iCs/>
        </w:rPr>
        <w:t xml:space="preserve"> Он ответил: «Нет», – и сказал, что они обменивают два са‘а фиников Хайбара на один са‘ этих (хороших) фиников или же три са‘а из тех на два са‘а этих. Пророк</w:t>
      </w:r>
      <w:r>
        <w:rPr>
          <w:i/>
          <w:iCs/>
        </w:rPr>
        <w:t xml:space="preserve"> </w:t>
      </w:r>
      <w:r w:rsidRPr="00F32E59">
        <w:rPr>
          <w:i/>
          <w:iCs/>
        </w:rPr>
        <w:t>(да благословит его Аллах и приветствует)</w:t>
      </w:r>
      <w:r w:rsidRPr="008E47A2">
        <w:rPr>
          <w:i/>
          <w:iCs/>
        </w:rPr>
        <w:t xml:space="preserve"> сказал: </w:t>
      </w:r>
      <w:r w:rsidRPr="008E47A2">
        <w:rPr>
          <w:b/>
          <w:bCs/>
          <w:i/>
          <w:iCs/>
        </w:rPr>
        <w:t>«Не делай так, однако продай те финики за дирхемы, а потом за эти дирхемы купи финики хорошего сорта»</w:t>
      </w:r>
      <w:r w:rsidRPr="008E47A2">
        <w:rPr>
          <w:i/>
          <w:iCs/>
        </w:rPr>
        <w:t xml:space="preserve"> и добавил: </w:t>
      </w:r>
      <w:r w:rsidRPr="008E47A2">
        <w:rPr>
          <w:b/>
          <w:bCs/>
          <w:i/>
          <w:iCs/>
        </w:rPr>
        <w:t>«… и так же в отношении всего, что взвешивается».</w:t>
      </w:r>
      <w:r w:rsidRPr="008E47A2">
        <w:rPr>
          <w:i/>
          <w:iCs/>
        </w:rPr>
        <w:t xml:space="preserve"> (аль-Бухари 2302, ат-Таха</w:t>
      </w:r>
      <w:r>
        <w:rPr>
          <w:rFonts w:ascii="Times New Roman" w:hAnsi="Times New Roman" w:cs="Times New Roman"/>
          <w:i/>
          <w:iCs/>
        </w:rPr>
        <w:t>у</w:t>
      </w:r>
      <w:r w:rsidRPr="008E47A2">
        <w:rPr>
          <w:rFonts w:cs="Book Antiqua"/>
          <w:i/>
          <w:iCs/>
        </w:rPr>
        <w:t>и</w:t>
      </w:r>
      <w:r w:rsidRPr="008E47A2">
        <w:rPr>
          <w:i/>
          <w:iCs/>
        </w:rPr>
        <w:t xml:space="preserve"> «</w:t>
      </w:r>
      <w:r>
        <w:rPr>
          <w:i/>
          <w:iCs/>
        </w:rPr>
        <w:t>а</w:t>
      </w:r>
      <w:r w:rsidRPr="008E47A2">
        <w:rPr>
          <w:i/>
          <w:iCs/>
        </w:rPr>
        <w:t>ль-</w:t>
      </w:r>
      <w:r>
        <w:rPr>
          <w:i/>
          <w:iCs/>
        </w:rPr>
        <w:t>М</w:t>
      </w:r>
      <w:r w:rsidRPr="008E47A2">
        <w:rPr>
          <w:i/>
          <w:iCs/>
        </w:rPr>
        <w:t>ушкиль» 2/122, аль-Б</w:t>
      </w:r>
      <w:r>
        <w:rPr>
          <w:i/>
          <w:iCs/>
        </w:rPr>
        <w:t>е</w:t>
      </w:r>
      <w:r w:rsidRPr="008E47A2">
        <w:rPr>
          <w:i/>
          <w:iCs/>
        </w:rPr>
        <w:t>йхак</w:t>
      </w:r>
      <w:r>
        <w:rPr>
          <w:i/>
          <w:iCs/>
        </w:rPr>
        <w:t>ы</w:t>
      </w:r>
      <w:r w:rsidRPr="008E47A2">
        <w:rPr>
          <w:i/>
          <w:iCs/>
        </w:rPr>
        <w:t xml:space="preserve"> 5/585). </w:t>
      </w:r>
    </w:p>
    <w:p w:rsidR="006913A8" w:rsidRDefault="006913A8" w:rsidP="008E47A2">
      <w:pPr>
        <w:pStyle w:val="ab"/>
      </w:pPr>
      <w:r w:rsidRPr="008E47A2">
        <w:rPr>
          <w:i/>
          <w:iCs/>
        </w:rPr>
        <w:t>Ибн Теймия в «</w:t>
      </w:r>
      <w:r>
        <w:rPr>
          <w:i/>
          <w:iCs/>
        </w:rPr>
        <w:t>а</w:t>
      </w:r>
      <w:r w:rsidRPr="008E47A2">
        <w:rPr>
          <w:i/>
          <w:iCs/>
        </w:rPr>
        <w:t>ль-</w:t>
      </w:r>
      <w:r>
        <w:rPr>
          <w:i/>
          <w:iCs/>
        </w:rPr>
        <w:t>Мунтак</w:t>
      </w:r>
      <w:r w:rsidRPr="008E47A2">
        <w:rPr>
          <w:i/>
          <w:iCs/>
        </w:rPr>
        <w:t>а» говорит: «Этот хадис является доводом на то, что под ростовщические товары подпадает бартер всего того, что продаётся по весу, так как слова «и так же в весах», то есть в том, что взвешивается, а иначе сами весы относились бы к ростовщическим товарам»</w:t>
      </w:r>
      <w:r>
        <w:rPr>
          <w:i/>
          <w:iCs/>
        </w:rPr>
        <w:t>.</w:t>
      </w:r>
      <w:r w:rsidRPr="008E47A2">
        <w:rPr>
          <w:i/>
          <w:iCs/>
        </w:rPr>
        <w:t xml:space="preserve"> (10/2248)». </w:t>
      </w:r>
      <w:r>
        <w:t>См. «ат-Та‘ликат ар-радыййа» (2/386).</w:t>
      </w:r>
    </w:p>
  </w:footnote>
  <w:footnote w:id="1714">
    <w:p w:rsidR="006913A8" w:rsidRDefault="006913A8">
      <w:pPr>
        <w:pStyle w:val="ab"/>
      </w:pPr>
      <w:r>
        <w:rPr>
          <w:rStyle w:val="ad"/>
        </w:rPr>
        <w:footnoteRef/>
      </w:r>
      <w:r>
        <w:t xml:space="preserve"> </w:t>
      </w:r>
      <w:r w:rsidRPr="009C6E89">
        <w:t xml:space="preserve">Муслим </w:t>
      </w:r>
      <w:r>
        <w:t>(</w:t>
      </w:r>
      <w:r w:rsidRPr="009C6E89">
        <w:t>1592</w:t>
      </w:r>
      <w:r>
        <w:t>).</w:t>
      </w:r>
    </w:p>
  </w:footnote>
  <w:footnote w:id="1715">
    <w:p w:rsidR="006913A8" w:rsidRDefault="006913A8" w:rsidP="00BE4CAA">
      <w:pPr>
        <w:pStyle w:val="ab"/>
      </w:pPr>
      <w:r>
        <w:rPr>
          <w:rStyle w:val="ad"/>
        </w:rPr>
        <w:footnoteRef/>
      </w:r>
      <w:r>
        <w:t xml:space="preserve"> </w:t>
      </w:r>
      <w:r w:rsidRPr="00BE4CAA">
        <w:t>Хадис достоверный. См. «</w:t>
      </w:r>
      <w:r>
        <w:t>ат-Та‘лик</w:t>
      </w:r>
      <w:r w:rsidRPr="00BE4CAA">
        <w:t xml:space="preserve">ат ар-радыййа» </w:t>
      </w:r>
      <w:r>
        <w:t>(</w:t>
      </w:r>
      <w:r w:rsidRPr="00BE4CAA">
        <w:t>2/389</w:t>
      </w:r>
      <w:r>
        <w:t>).</w:t>
      </w:r>
    </w:p>
  </w:footnote>
  <w:footnote w:id="1716">
    <w:p w:rsidR="006913A8" w:rsidRDefault="006913A8" w:rsidP="004F705D">
      <w:pPr>
        <w:pStyle w:val="ab"/>
      </w:pPr>
      <w:r>
        <w:rPr>
          <w:rStyle w:val="ad"/>
        </w:rPr>
        <w:footnoteRef/>
      </w:r>
      <w:r>
        <w:t xml:space="preserve"> Шейх аль-Альбани сказал: </w:t>
      </w:r>
      <w:r w:rsidRPr="004F705D">
        <w:rPr>
          <w:i/>
          <w:iCs/>
        </w:rPr>
        <w:t>«Из слов хадисоведов, когда они говорят «праведный» не понимается лишь то, на что указывает языковой смысл этого слова, однако под этим они имеют в виду, что он приемлем как передатчик. В этом можно убедиться, посмотрев на слова аз-Захаби во вступлении к «</w:t>
      </w:r>
      <w:r>
        <w:rPr>
          <w:i/>
          <w:iCs/>
        </w:rPr>
        <w:t>а</w:t>
      </w:r>
      <w:r w:rsidRPr="004F705D">
        <w:rPr>
          <w:i/>
          <w:iCs/>
        </w:rPr>
        <w:t>ль-</w:t>
      </w:r>
      <w:r>
        <w:rPr>
          <w:i/>
          <w:iCs/>
        </w:rPr>
        <w:t>М</w:t>
      </w:r>
      <w:r w:rsidRPr="004F705D">
        <w:rPr>
          <w:i/>
          <w:iCs/>
        </w:rPr>
        <w:t>изан». Так, он говорит, что среди слов, которыми обозначают приемлемых передатчиков, такие как «праведненький» (су</w:t>
      </w:r>
      <w:r>
        <w:rPr>
          <w:rFonts w:ascii="Times New Roman" w:hAnsi="Times New Roman" w:cs="Times New Roman"/>
          <w:i/>
          <w:iCs/>
        </w:rPr>
        <w:t>в</w:t>
      </w:r>
      <w:r w:rsidRPr="004F705D">
        <w:rPr>
          <w:rFonts w:cs="Book Antiqua"/>
          <w:i/>
          <w:iCs/>
        </w:rPr>
        <w:t>ейлих</w:t>
      </w:r>
      <w:r w:rsidRPr="004F705D">
        <w:rPr>
          <w:i/>
          <w:iCs/>
        </w:rPr>
        <w:t xml:space="preserve">) </w:t>
      </w:r>
      <w:r w:rsidRPr="004F705D">
        <w:rPr>
          <w:rFonts w:cs="Book Antiqua"/>
          <w:i/>
          <w:iCs/>
        </w:rPr>
        <w:t>в</w:t>
      </w:r>
      <w:r w:rsidRPr="004F705D">
        <w:rPr>
          <w:i/>
          <w:iCs/>
        </w:rPr>
        <w:t xml:space="preserve"> </w:t>
      </w:r>
      <w:r w:rsidRPr="004F705D">
        <w:rPr>
          <w:rFonts w:cs="Book Antiqua"/>
          <w:i/>
          <w:iCs/>
        </w:rPr>
        <w:t>уменьшительно</w:t>
      </w:r>
      <w:r w:rsidRPr="004F705D">
        <w:rPr>
          <w:i/>
          <w:iCs/>
        </w:rPr>
        <w:t>-</w:t>
      </w:r>
      <w:r w:rsidRPr="004F705D">
        <w:rPr>
          <w:rFonts w:cs="Book Antiqua"/>
          <w:i/>
          <w:iCs/>
        </w:rPr>
        <w:t>ласкательной</w:t>
      </w:r>
      <w:r w:rsidRPr="004F705D">
        <w:rPr>
          <w:i/>
          <w:iCs/>
        </w:rPr>
        <w:t xml:space="preserve"> </w:t>
      </w:r>
      <w:r w:rsidRPr="004F705D">
        <w:rPr>
          <w:rFonts w:cs="Book Antiqua"/>
          <w:i/>
          <w:iCs/>
        </w:rPr>
        <w:t>форм</w:t>
      </w:r>
      <w:r w:rsidRPr="004F705D">
        <w:rPr>
          <w:i/>
          <w:iCs/>
        </w:rPr>
        <w:t xml:space="preserve">е. А тот, в отношении которого сказали «праведный», без уменьшения, тем более заслуживает этого. Это что касается его описания словом «праведный». И всё же мне стало известно о том, что ар-Раби‘ </w:t>
      </w:r>
      <w:r>
        <w:rPr>
          <w:i/>
          <w:iCs/>
        </w:rPr>
        <w:t>и</w:t>
      </w:r>
      <w:r w:rsidRPr="004F705D">
        <w:rPr>
          <w:i/>
          <w:iCs/>
        </w:rPr>
        <w:t>бн Сабих обладал слабой памятью, но, несмотря на это, его хадисы классифицируются либо как приемлемые «хасан», либо как достоверные по причине наличия других подтверждающих хадисов «сахих ли</w:t>
      </w:r>
      <w:r>
        <w:rPr>
          <w:i/>
          <w:iCs/>
        </w:rPr>
        <w:t xml:space="preserve"> га</w:t>
      </w:r>
      <w:r w:rsidRPr="004F705D">
        <w:rPr>
          <w:i/>
          <w:iCs/>
        </w:rPr>
        <w:t xml:space="preserve">йрихи». </w:t>
      </w:r>
      <w:r>
        <w:t>См. «ат-Та‘ликат ар-радыййа» (2/389).</w:t>
      </w:r>
    </w:p>
  </w:footnote>
  <w:footnote w:id="1717">
    <w:p w:rsidR="006913A8" w:rsidRDefault="006913A8">
      <w:pPr>
        <w:pStyle w:val="ab"/>
      </w:pPr>
      <w:r>
        <w:rPr>
          <w:rStyle w:val="ad"/>
        </w:rPr>
        <w:footnoteRef/>
      </w:r>
      <w:r>
        <w:t xml:space="preserve"> </w:t>
      </w:r>
      <w:r w:rsidRPr="00BE4CAA">
        <w:t xml:space="preserve">Малик </w:t>
      </w:r>
      <w:r>
        <w:t>(</w:t>
      </w:r>
      <w:r w:rsidRPr="00BE4CAA">
        <w:t>2/624</w:t>
      </w:r>
      <w:r>
        <w:t>)</w:t>
      </w:r>
      <w:r w:rsidRPr="00BE4CAA">
        <w:t xml:space="preserve">, аль-Бухари </w:t>
      </w:r>
      <w:r>
        <w:t>(</w:t>
      </w:r>
      <w:r w:rsidRPr="00BE4CAA">
        <w:t>2171, 2175</w:t>
      </w:r>
      <w:r>
        <w:t>)</w:t>
      </w:r>
      <w:r w:rsidRPr="00BE4CAA">
        <w:t xml:space="preserve">, Муслим </w:t>
      </w:r>
      <w:r>
        <w:t>(</w:t>
      </w:r>
      <w:r w:rsidRPr="00BE4CAA">
        <w:t>1542</w:t>
      </w:r>
      <w:r>
        <w:t>).</w:t>
      </w:r>
    </w:p>
  </w:footnote>
  <w:footnote w:id="1718">
    <w:p w:rsidR="006913A8" w:rsidRDefault="006913A8" w:rsidP="004F705D">
      <w:pPr>
        <w:pStyle w:val="ab"/>
      </w:pPr>
      <w:r>
        <w:rPr>
          <w:rStyle w:val="ad"/>
        </w:rPr>
        <w:footnoteRef/>
      </w:r>
      <w:r>
        <w:t xml:space="preserve"> </w:t>
      </w:r>
      <w:r w:rsidRPr="004F705D">
        <w:t>Данное указание в хадисе неявное, однако то, на что действительно указывает хадис – это запрет того, в чём есть неизвестность, как это упоминалось ранее со слов Малика. Продажа плодов пальмы за сушёные финики содержит в себе две причины для запрета: неизвестность и ростовщичество. В итоге, в х</w:t>
      </w:r>
      <w:r>
        <w:t xml:space="preserve">адисе нет довода на сказанное. </w:t>
      </w:r>
      <w:r w:rsidRPr="004F705D">
        <w:t>См. «</w:t>
      </w:r>
      <w:r>
        <w:t>а</w:t>
      </w:r>
      <w:r w:rsidRPr="004F705D">
        <w:t>т-</w:t>
      </w:r>
      <w:r>
        <w:t>Та‘лик</w:t>
      </w:r>
      <w:r w:rsidRPr="004F705D">
        <w:t xml:space="preserve">ат ар-радыййа» </w:t>
      </w:r>
      <w:r>
        <w:t>(</w:t>
      </w:r>
      <w:r w:rsidRPr="004F705D">
        <w:t>2/390).</w:t>
      </w:r>
    </w:p>
  </w:footnote>
  <w:footnote w:id="1719">
    <w:p w:rsidR="006913A8" w:rsidRDefault="006913A8" w:rsidP="004F705D">
      <w:pPr>
        <w:pStyle w:val="ab"/>
      </w:pPr>
      <w:r>
        <w:rPr>
          <w:rStyle w:val="ad"/>
        </w:rPr>
        <w:footnoteRef/>
      </w:r>
      <w:r>
        <w:t xml:space="preserve"> </w:t>
      </w:r>
      <w:r w:rsidRPr="004F705D">
        <w:t>Этот хадис был ослаблен по причине разногласий, слышал ли аль-Хасан аль-Б</w:t>
      </w:r>
      <w:r>
        <w:t xml:space="preserve">асри хадисы от Самуры или нет. </w:t>
      </w:r>
      <w:r w:rsidRPr="004F705D">
        <w:t>См. «</w:t>
      </w:r>
      <w:r>
        <w:t>ат-Та‘лик</w:t>
      </w:r>
      <w:r w:rsidRPr="004F705D">
        <w:t xml:space="preserve">ат ар-радыййа» </w:t>
      </w:r>
      <w:r>
        <w:t>(</w:t>
      </w:r>
      <w:r w:rsidRPr="004F705D">
        <w:t>2/391).</w:t>
      </w:r>
    </w:p>
  </w:footnote>
  <w:footnote w:id="1720">
    <w:p w:rsidR="006913A8" w:rsidRDefault="006913A8">
      <w:pPr>
        <w:pStyle w:val="ab"/>
      </w:pPr>
      <w:r>
        <w:rPr>
          <w:rStyle w:val="ad"/>
        </w:rPr>
        <w:footnoteRef/>
      </w:r>
      <w:r>
        <w:t xml:space="preserve"> </w:t>
      </w:r>
      <w:r w:rsidRPr="004F705D">
        <w:t>Этот хадис приводится также у аль-Бухари (2383).</w:t>
      </w:r>
    </w:p>
  </w:footnote>
  <w:footnote w:id="1721">
    <w:p w:rsidR="006913A8" w:rsidRDefault="006913A8">
      <w:pPr>
        <w:pStyle w:val="ab"/>
      </w:pPr>
      <w:r>
        <w:rPr>
          <w:rStyle w:val="ad"/>
        </w:rPr>
        <w:footnoteRef/>
      </w:r>
      <w:r>
        <w:t xml:space="preserve"> </w:t>
      </w:r>
      <w:r w:rsidRPr="00BE4CAA">
        <w:t xml:space="preserve">Малик </w:t>
      </w:r>
      <w:r>
        <w:t>(</w:t>
      </w:r>
      <w:r w:rsidRPr="00BE4CAA">
        <w:t>2/624</w:t>
      </w:r>
      <w:r>
        <w:t>)</w:t>
      </w:r>
      <w:r w:rsidRPr="00BE4CAA">
        <w:t xml:space="preserve">, аль-Бухари </w:t>
      </w:r>
      <w:r>
        <w:t>(</w:t>
      </w:r>
      <w:r w:rsidRPr="00BE4CAA">
        <w:t>2171, 2175</w:t>
      </w:r>
      <w:r>
        <w:t>)</w:t>
      </w:r>
      <w:r w:rsidRPr="00BE4CAA">
        <w:t xml:space="preserve">, Муслим </w:t>
      </w:r>
      <w:r>
        <w:t>(</w:t>
      </w:r>
      <w:r w:rsidRPr="00BE4CAA">
        <w:t>1542</w:t>
      </w:r>
      <w:r>
        <w:t>).</w:t>
      </w:r>
    </w:p>
  </w:footnote>
  <w:footnote w:id="1722">
    <w:p w:rsidR="006913A8" w:rsidRDefault="006913A8">
      <w:pPr>
        <w:pStyle w:val="ab"/>
      </w:pPr>
      <w:r>
        <w:rPr>
          <w:rStyle w:val="ad"/>
        </w:rPr>
        <w:footnoteRef/>
      </w:r>
      <w:r>
        <w:t xml:space="preserve"> </w:t>
      </w:r>
      <w:r w:rsidRPr="00BE4CAA">
        <w:t xml:space="preserve">Муслим </w:t>
      </w:r>
      <w:r>
        <w:t>(</w:t>
      </w:r>
      <w:r w:rsidRPr="00BE4CAA">
        <w:t>1592</w:t>
      </w:r>
      <w:r>
        <w:t>).</w:t>
      </w:r>
    </w:p>
  </w:footnote>
  <w:footnote w:id="1723">
    <w:p w:rsidR="006913A8" w:rsidRDefault="006913A8" w:rsidP="004F705D">
      <w:pPr>
        <w:pStyle w:val="ab"/>
      </w:pPr>
      <w:r>
        <w:rPr>
          <w:rStyle w:val="ad"/>
        </w:rPr>
        <w:footnoteRef/>
      </w:r>
      <w:r>
        <w:t xml:space="preserve"> </w:t>
      </w:r>
      <w:r w:rsidRPr="004F705D">
        <w:t xml:space="preserve">Шейх аль-Альбани сказал: </w:t>
      </w:r>
      <w:r w:rsidRPr="004F705D">
        <w:rPr>
          <w:i/>
          <w:iCs/>
        </w:rPr>
        <w:t xml:space="preserve">«Ранее упоминалось два хадиса, каждый из которых по отдельности является доводом, не говоря уже об их совокупности! Вполне достаточно этих хадисов для утверждения правового постановления. Из них делается вывод, что причиной отнесения продукта к ростовщическим является его продажа по весу или по мере. Также это было мнением Ибн Теймии, который сказал: </w:t>
      </w:r>
      <w:r>
        <w:rPr>
          <w:i/>
          <w:iCs/>
        </w:rPr>
        <w:t>"</w:t>
      </w:r>
      <w:r w:rsidRPr="004F705D">
        <w:rPr>
          <w:i/>
          <w:iCs/>
        </w:rPr>
        <w:t>Причиной запрета вида ростовщичества «риба аль-фадль» является принадлежность товара к продуктам питания и их продажа через взвешивание или отмеривание. И это одно из мнени</w:t>
      </w:r>
      <w:r>
        <w:rPr>
          <w:i/>
          <w:iCs/>
        </w:rPr>
        <w:t>й, которое передаётся от Ахмада"</w:t>
      </w:r>
      <w:r w:rsidRPr="004F705D">
        <w:rPr>
          <w:i/>
          <w:iCs/>
        </w:rPr>
        <w:t>».</w:t>
      </w:r>
      <w:r>
        <w:t xml:space="preserve"> См. «аль-Ихтиярат»</w:t>
      </w:r>
      <w:r w:rsidRPr="004F705D">
        <w:t xml:space="preserve"> </w:t>
      </w:r>
      <w:r>
        <w:t>(</w:t>
      </w:r>
      <w:r w:rsidRPr="004F705D">
        <w:t>75).</w:t>
      </w:r>
    </w:p>
  </w:footnote>
  <w:footnote w:id="1724">
    <w:p w:rsidR="006913A8" w:rsidRDefault="006913A8">
      <w:pPr>
        <w:pStyle w:val="ab"/>
      </w:pPr>
      <w:r>
        <w:rPr>
          <w:rStyle w:val="ad"/>
        </w:rPr>
        <w:footnoteRef/>
      </w:r>
      <w:r>
        <w:t xml:space="preserve"> </w:t>
      </w:r>
      <w:r w:rsidRPr="004F705D">
        <w:t xml:space="preserve">Муслим </w:t>
      </w:r>
      <w:r>
        <w:t>(</w:t>
      </w:r>
      <w:r w:rsidRPr="004F705D">
        <w:t>1587-81</w:t>
      </w:r>
      <w:r>
        <w:t>).</w:t>
      </w:r>
    </w:p>
  </w:footnote>
  <w:footnote w:id="1725">
    <w:p w:rsidR="006913A8" w:rsidRDefault="006913A8">
      <w:pPr>
        <w:pStyle w:val="ab"/>
      </w:pPr>
      <w:r>
        <w:rPr>
          <w:rStyle w:val="ad"/>
        </w:rPr>
        <w:footnoteRef/>
      </w:r>
      <w:r>
        <w:t xml:space="preserve"> Сура «аль-Бакара», аят 275. </w:t>
      </w:r>
    </w:p>
  </w:footnote>
  <w:footnote w:id="1726">
    <w:p w:rsidR="006913A8" w:rsidRDefault="006913A8" w:rsidP="000B6239">
      <w:pPr>
        <w:pStyle w:val="ab"/>
      </w:pPr>
      <w:r>
        <w:rPr>
          <w:rStyle w:val="ad"/>
        </w:rPr>
        <w:footnoteRef/>
      </w:r>
      <w:r>
        <w:t xml:space="preserve"> </w:t>
      </w:r>
      <w:r w:rsidRPr="000B6239">
        <w:t>«аль-‘</w:t>
      </w:r>
      <w:r>
        <w:t>А</w:t>
      </w:r>
      <w:r w:rsidRPr="000B6239">
        <w:t>риййа» - это бесплатное предоставле</w:t>
      </w:r>
      <w:r>
        <w:t xml:space="preserve">ние права пользования чем-либо. </w:t>
      </w:r>
      <w:r w:rsidRPr="000B6239">
        <w:t>См. «</w:t>
      </w:r>
      <w:r>
        <w:t>а</w:t>
      </w:r>
      <w:r w:rsidRPr="000B6239">
        <w:t>т-</w:t>
      </w:r>
      <w:r>
        <w:t>Т</w:t>
      </w:r>
      <w:r w:rsidRPr="000B6239">
        <w:t xml:space="preserve">а‘рифат аль-Джурджани» </w:t>
      </w:r>
      <w:r>
        <w:t>(</w:t>
      </w:r>
      <w:r w:rsidRPr="000B6239">
        <w:t>146). В данном случае имеются в виду пальмы, предоставленные для пользования неимущим.</w:t>
      </w:r>
    </w:p>
  </w:footnote>
  <w:footnote w:id="1727">
    <w:p w:rsidR="006913A8" w:rsidRDefault="006913A8" w:rsidP="000B6239">
      <w:pPr>
        <w:pStyle w:val="ab"/>
      </w:pPr>
      <w:r>
        <w:rPr>
          <w:rStyle w:val="ad"/>
        </w:rPr>
        <w:footnoteRef/>
      </w:r>
      <w:r>
        <w:t xml:space="preserve"> А</w:t>
      </w:r>
      <w:r w:rsidRPr="000B6239">
        <w:t xml:space="preserve">ль-Бухари </w:t>
      </w:r>
      <w:r>
        <w:t>(</w:t>
      </w:r>
      <w:r w:rsidRPr="000B6239">
        <w:t>2184</w:t>
      </w:r>
      <w:r>
        <w:t>)</w:t>
      </w:r>
      <w:r w:rsidRPr="000B6239">
        <w:t xml:space="preserve">, Муслим </w:t>
      </w:r>
      <w:r>
        <w:t>(</w:t>
      </w:r>
      <w:r w:rsidRPr="000B6239">
        <w:t>1539</w:t>
      </w:r>
      <w:r>
        <w:t>).</w:t>
      </w:r>
    </w:p>
  </w:footnote>
  <w:footnote w:id="1728">
    <w:p w:rsidR="006913A8" w:rsidRDefault="006913A8" w:rsidP="000B6239">
      <w:pPr>
        <w:pStyle w:val="ab"/>
      </w:pPr>
      <w:r>
        <w:rPr>
          <w:rStyle w:val="ad"/>
        </w:rPr>
        <w:footnoteRef/>
      </w:r>
      <w:r>
        <w:t xml:space="preserve"> А</w:t>
      </w:r>
      <w:r w:rsidRPr="000B6239">
        <w:t xml:space="preserve">ль-Бухари </w:t>
      </w:r>
      <w:r>
        <w:t>(</w:t>
      </w:r>
      <w:r w:rsidRPr="000B6239">
        <w:t>2191</w:t>
      </w:r>
      <w:r>
        <w:t>)</w:t>
      </w:r>
      <w:r w:rsidRPr="000B6239">
        <w:t xml:space="preserve">, Муслим </w:t>
      </w:r>
      <w:r>
        <w:t>(</w:t>
      </w:r>
      <w:r w:rsidRPr="000B6239">
        <w:t>1540</w:t>
      </w:r>
      <w:r>
        <w:t>).</w:t>
      </w:r>
    </w:p>
  </w:footnote>
  <w:footnote w:id="1729">
    <w:p w:rsidR="006913A8" w:rsidRDefault="006913A8" w:rsidP="003373AB">
      <w:pPr>
        <w:pStyle w:val="ab"/>
      </w:pPr>
      <w:r>
        <w:rPr>
          <w:rStyle w:val="ad"/>
        </w:rPr>
        <w:footnoteRef/>
      </w:r>
      <w:r>
        <w:t xml:space="preserve"> </w:t>
      </w:r>
      <w:r w:rsidRPr="003373AB">
        <w:t xml:space="preserve">Один </w:t>
      </w:r>
      <w:r>
        <w:rPr>
          <w:rFonts w:ascii="Times New Roman" w:hAnsi="Times New Roman" w:cs="Times New Roman"/>
        </w:rPr>
        <w:t>в</w:t>
      </w:r>
      <w:r>
        <w:rPr>
          <w:rFonts w:cs="Book Antiqua"/>
        </w:rPr>
        <w:t>ас</w:t>
      </w:r>
      <w:r w:rsidRPr="003373AB">
        <w:rPr>
          <w:rFonts w:cs="Book Antiqua"/>
        </w:rPr>
        <w:t>к</w:t>
      </w:r>
      <w:r w:rsidRPr="003373AB">
        <w:t xml:space="preserve"> </w:t>
      </w:r>
      <w:r w:rsidRPr="003373AB">
        <w:rPr>
          <w:rFonts w:cs="Book Antiqua"/>
        </w:rPr>
        <w:t>равен</w:t>
      </w:r>
      <w:r w:rsidRPr="003373AB">
        <w:t xml:space="preserve"> </w:t>
      </w:r>
      <w:r w:rsidRPr="003373AB">
        <w:rPr>
          <w:rFonts w:cs="Book Antiqua"/>
        </w:rPr>
        <w:t>шестидесяти</w:t>
      </w:r>
      <w:r w:rsidRPr="003373AB">
        <w:t xml:space="preserve"> </w:t>
      </w:r>
      <w:r w:rsidRPr="003373AB">
        <w:rPr>
          <w:rFonts w:cs="Book Antiqua"/>
        </w:rPr>
        <w:t>са‘ам</w:t>
      </w:r>
      <w:r w:rsidRPr="003373AB">
        <w:t xml:space="preserve">, </w:t>
      </w:r>
      <w:r w:rsidRPr="003373AB">
        <w:rPr>
          <w:rFonts w:cs="Book Antiqua"/>
        </w:rPr>
        <w:t>что</w:t>
      </w:r>
      <w:r w:rsidRPr="003373AB">
        <w:t xml:space="preserve"> </w:t>
      </w:r>
      <w:r w:rsidRPr="003373AB">
        <w:rPr>
          <w:rFonts w:cs="Book Antiqua"/>
        </w:rPr>
        <w:t>приблизительно</w:t>
      </w:r>
      <w:r w:rsidRPr="003373AB">
        <w:t xml:space="preserve"> </w:t>
      </w:r>
      <w:r w:rsidRPr="003373AB">
        <w:rPr>
          <w:rFonts w:cs="Book Antiqua"/>
        </w:rPr>
        <w:t>равно</w:t>
      </w:r>
      <w:r w:rsidRPr="003373AB">
        <w:t xml:space="preserve"> 130,5 </w:t>
      </w:r>
      <w:r w:rsidRPr="003373AB">
        <w:rPr>
          <w:rFonts w:cs="Book Antiqua"/>
        </w:rPr>
        <w:t>кг</w:t>
      </w:r>
      <w:r w:rsidRPr="003373AB">
        <w:t xml:space="preserve">. </w:t>
      </w:r>
      <w:r w:rsidRPr="003373AB">
        <w:rPr>
          <w:rFonts w:cs="Book Antiqua"/>
        </w:rPr>
        <w:t>или</w:t>
      </w:r>
      <w:r w:rsidRPr="003373AB">
        <w:t xml:space="preserve"> 150 </w:t>
      </w:r>
      <w:r w:rsidRPr="003373AB">
        <w:rPr>
          <w:rFonts w:cs="Book Antiqua"/>
        </w:rPr>
        <w:t>литрам</w:t>
      </w:r>
      <w:r w:rsidRPr="003373AB">
        <w:t>.</w:t>
      </w:r>
    </w:p>
  </w:footnote>
  <w:footnote w:id="1730">
    <w:p w:rsidR="006913A8" w:rsidRDefault="006913A8" w:rsidP="003373AB">
      <w:pPr>
        <w:pStyle w:val="ab"/>
      </w:pPr>
      <w:r>
        <w:rPr>
          <w:rStyle w:val="ad"/>
        </w:rPr>
        <w:footnoteRef/>
      </w:r>
      <w:r>
        <w:t xml:space="preserve"> </w:t>
      </w:r>
      <w:r w:rsidRPr="003373AB">
        <w:t>Причиной этого, как разъяснил Ибн Хаджар в «</w:t>
      </w:r>
      <w:r>
        <w:t>а</w:t>
      </w:r>
      <w:r w:rsidRPr="003373AB">
        <w:t>ль-</w:t>
      </w:r>
      <w:r>
        <w:t>Ф</w:t>
      </w:r>
      <w:r w:rsidRPr="003373AB">
        <w:t>атх» (4/391), являлось то, что в период созревания плодов и сбора урожая люди отправлялись в свои сады вместе со своими жёнами и детьми, и испытывали неудобства от присутствия в саду посторонних людей.</w:t>
      </w:r>
    </w:p>
  </w:footnote>
  <w:footnote w:id="1731">
    <w:p w:rsidR="006913A8" w:rsidRDefault="006913A8" w:rsidP="000B6239">
      <w:pPr>
        <w:pStyle w:val="ab"/>
      </w:pPr>
      <w:r>
        <w:rPr>
          <w:rStyle w:val="ad"/>
        </w:rPr>
        <w:footnoteRef/>
      </w:r>
      <w:r>
        <w:t xml:space="preserve"> Аль-Бухари (2191), Муслим (1540).</w:t>
      </w:r>
    </w:p>
  </w:footnote>
  <w:footnote w:id="1732">
    <w:p w:rsidR="006913A8" w:rsidRDefault="006913A8" w:rsidP="003373AB">
      <w:pPr>
        <w:pStyle w:val="ab"/>
      </w:pPr>
      <w:r>
        <w:rPr>
          <w:rStyle w:val="ad"/>
        </w:rPr>
        <w:footnoteRef/>
      </w:r>
      <w:r>
        <w:t xml:space="preserve"> А</w:t>
      </w:r>
      <w:r w:rsidRPr="00E67BD8">
        <w:t xml:space="preserve">ль-Бухари </w:t>
      </w:r>
      <w:r>
        <w:t>(</w:t>
      </w:r>
      <w:r w:rsidRPr="00E67BD8">
        <w:t>2184</w:t>
      </w:r>
      <w:r>
        <w:t>)</w:t>
      </w:r>
      <w:r w:rsidRPr="00E67BD8">
        <w:t xml:space="preserve">, Муслим </w:t>
      </w:r>
      <w:r>
        <w:t>(</w:t>
      </w:r>
      <w:r w:rsidRPr="00E67BD8">
        <w:t>1539</w:t>
      </w:r>
      <w:r>
        <w:t>).</w:t>
      </w:r>
    </w:p>
  </w:footnote>
  <w:footnote w:id="1733">
    <w:p w:rsidR="006913A8" w:rsidRDefault="006913A8" w:rsidP="003373AB">
      <w:pPr>
        <w:pStyle w:val="ab"/>
      </w:pPr>
      <w:r>
        <w:rPr>
          <w:rStyle w:val="ad"/>
        </w:rPr>
        <w:footnoteRef/>
      </w:r>
      <w:r>
        <w:t xml:space="preserve"> </w:t>
      </w:r>
      <w:r w:rsidRPr="003373AB">
        <w:t>Также подобный хадис приводится у</w:t>
      </w:r>
      <w:r>
        <w:t xml:space="preserve"> аль-Бухари со слов Абу Хурейры</w:t>
      </w:r>
      <w:r w:rsidRPr="003373AB">
        <w:t xml:space="preserve"> (4/308).</w:t>
      </w:r>
    </w:p>
  </w:footnote>
  <w:footnote w:id="1734">
    <w:p w:rsidR="006913A8" w:rsidRDefault="006913A8" w:rsidP="003373AB">
      <w:pPr>
        <w:pStyle w:val="ab"/>
      </w:pPr>
      <w:r>
        <w:rPr>
          <w:rStyle w:val="ad"/>
        </w:rPr>
        <w:footnoteRef/>
      </w:r>
      <w:r>
        <w:t xml:space="preserve"> </w:t>
      </w:r>
      <w:r w:rsidRPr="003373AB">
        <w:t>Данный хадис сам по себе является слабым, однако исходя из других хадисов с подобным смыслом, поднимается до сте</w:t>
      </w:r>
      <w:r>
        <w:t xml:space="preserve">пени того, чтобы быть доводом. </w:t>
      </w:r>
      <w:r w:rsidRPr="003373AB">
        <w:t>См. «</w:t>
      </w:r>
      <w:r>
        <w:t>а</w:t>
      </w:r>
      <w:r w:rsidRPr="003373AB">
        <w:t>т-</w:t>
      </w:r>
      <w:r>
        <w:t>Та‘лик</w:t>
      </w:r>
      <w:r w:rsidRPr="003373AB">
        <w:t xml:space="preserve">ат ар-радыййа» </w:t>
      </w:r>
      <w:r>
        <w:t>(</w:t>
      </w:r>
      <w:r w:rsidRPr="003373AB">
        <w:t>2/401)</w:t>
      </w:r>
      <w:r>
        <w:t>.</w:t>
      </w:r>
    </w:p>
  </w:footnote>
  <w:footnote w:id="1735">
    <w:p w:rsidR="006913A8" w:rsidRDefault="006913A8">
      <w:pPr>
        <w:pStyle w:val="ab"/>
      </w:pPr>
      <w:r>
        <w:rPr>
          <w:rStyle w:val="ad"/>
        </w:rPr>
        <w:footnoteRef/>
      </w:r>
      <w:r>
        <w:t xml:space="preserve"> </w:t>
      </w:r>
      <w:r w:rsidRPr="003373AB">
        <w:t>Малик (2/655).</w:t>
      </w:r>
    </w:p>
  </w:footnote>
  <w:footnote w:id="1736">
    <w:p w:rsidR="006913A8" w:rsidRDefault="006913A8">
      <w:pPr>
        <w:pStyle w:val="ab"/>
      </w:pPr>
      <w:r>
        <w:rPr>
          <w:rStyle w:val="ad"/>
        </w:rPr>
        <w:footnoteRef/>
      </w:r>
      <w:r>
        <w:t xml:space="preserve"> </w:t>
      </w:r>
      <w:r w:rsidRPr="003373AB">
        <w:t>Малик (2/656).</w:t>
      </w:r>
    </w:p>
  </w:footnote>
  <w:footnote w:id="1737">
    <w:p w:rsidR="006913A8" w:rsidRDefault="006913A8">
      <w:pPr>
        <w:pStyle w:val="ab"/>
      </w:pPr>
      <w:r>
        <w:rPr>
          <w:rStyle w:val="ad"/>
        </w:rPr>
        <w:footnoteRef/>
      </w:r>
      <w:r>
        <w:t xml:space="preserve"> </w:t>
      </w:r>
      <w:r w:rsidRPr="003373AB">
        <w:t xml:space="preserve">Один ратль равен приблизительно 450 </w:t>
      </w:r>
      <w:r>
        <w:t>граммам.</w:t>
      </w:r>
    </w:p>
  </w:footnote>
  <w:footnote w:id="1738">
    <w:p w:rsidR="006913A8" w:rsidRDefault="006913A8" w:rsidP="00372F44">
      <w:pPr>
        <w:pStyle w:val="ab"/>
      </w:pPr>
      <w:r>
        <w:rPr>
          <w:rStyle w:val="ad"/>
        </w:rPr>
        <w:footnoteRef/>
      </w:r>
      <w:r>
        <w:t xml:space="preserve"> </w:t>
      </w:r>
      <w:r w:rsidRPr="00372F44">
        <w:t>Несмотря на разногласия в отношении достоверности этого хадиса, шейх аль-Альбани назвал его достоверным по причине других хадисов с подобным смыслом. См. «Сахих Аби Дауд» (3356), «Сахих ат-Тирмизи» (1237), «</w:t>
      </w:r>
      <w:r>
        <w:t>а</w:t>
      </w:r>
      <w:r w:rsidRPr="00372F44">
        <w:t>т-</w:t>
      </w:r>
      <w:r>
        <w:t>Та‘лик</w:t>
      </w:r>
      <w:r w:rsidRPr="00372F44">
        <w:t>ат ар-радыййа» (2/404).</w:t>
      </w:r>
    </w:p>
  </w:footnote>
  <w:footnote w:id="1739">
    <w:p w:rsidR="006913A8" w:rsidRDefault="006913A8" w:rsidP="00372F44">
      <w:pPr>
        <w:pStyle w:val="ab"/>
      </w:pPr>
      <w:r>
        <w:rPr>
          <w:rStyle w:val="ad"/>
        </w:rPr>
        <w:footnoteRef/>
      </w:r>
      <w:r>
        <w:t xml:space="preserve"> Иснад до ‘Али Ибн Аби Талиба является прерванным, а до Ибн ‘Умара – достоверным. См. «ат-Та‘ликат ар-радыййа» (2/404).</w:t>
      </w:r>
    </w:p>
  </w:footnote>
  <w:footnote w:id="1740">
    <w:p w:rsidR="006913A8" w:rsidRDefault="006913A8">
      <w:pPr>
        <w:pStyle w:val="ab"/>
      </w:pPr>
      <w:r>
        <w:rPr>
          <w:rStyle w:val="ad"/>
        </w:rPr>
        <w:footnoteRef/>
      </w:r>
      <w:r>
        <w:t xml:space="preserve"> </w:t>
      </w:r>
      <w:r w:rsidRPr="00372F44">
        <w:t>То есть, по сути, хозяин товара дал деньги другому, который должен вернуть бóльшую сумму по истечении срока, а товар как был, так и остался у него же. Итогом двух сделок стало то же самое, что было бы и при обычном ростовщичестве, а купля</w:t>
      </w:r>
      <w:r>
        <w:t>-</w:t>
      </w:r>
      <w:r w:rsidRPr="00372F44">
        <w:t>продажа товара была лишь ухищрением, чтобы скрыть ростовщическую сделку.</w:t>
      </w:r>
    </w:p>
  </w:footnote>
  <w:footnote w:id="1741">
    <w:p w:rsidR="006913A8" w:rsidRDefault="006913A8" w:rsidP="00372F44">
      <w:pPr>
        <w:pStyle w:val="ab"/>
      </w:pPr>
      <w:r>
        <w:rPr>
          <w:rStyle w:val="ad"/>
        </w:rPr>
        <w:footnoteRef/>
      </w:r>
      <w:r>
        <w:t xml:space="preserve"> </w:t>
      </w:r>
      <w:r w:rsidRPr="00372F44">
        <w:t>Также этот хадис назвал слабым имам Ибн ‘Абд</w:t>
      </w:r>
      <w:r>
        <w:t xml:space="preserve"> </w:t>
      </w:r>
      <w:r w:rsidRPr="00372F44">
        <w:t>уль-Барр в «</w:t>
      </w:r>
      <w:r>
        <w:t>а</w:t>
      </w:r>
      <w:r w:rsidRPr="00372F44">
        <w:t>ль-</w:t>
      </w:r>
      <w:r>
        <w:t>И</w:t>
      </w:r>
      <w:r w:rsidRPr="00372F44">
        <w:t>стизкар» (5/280).</w:t>
      </w:r>
    </w:p>
  </w:footnote>
  <w:footnote w:id="1742">
    <w:p w:rsidR="006913A8" w:rsidRDefault="006913A8" w:rsidP="006F46DB">
      <w:pPr>
        <w:pStyle w:val="ab"/>
      </w:pPr>
      <w:r>
        <w:rPr>
          <w:rStyle w:val="ad"/>
        </w:rPr>
        <w:footnoteRef/>
      </w:r>
      <w:r>
        <w:t xml:space="preserve"> </w:t>
      </w:r>
      <w:r w:rsidRPr="006F46DB">
        <w:t xml:space="preserve">Ахмад </w:t>
      </w:r>
      <w:r>
        <w:t>(</w:t>
      </w:r>
      <w:r w:rsidRPr="006F46DB">
        <w:t>24514, 24891</w:t>
      </w:r>
      <w:r>
        <w:t>)</w:t>
      </w:r>
      <w:r w:rsidRPr="006F46DB">
        <w:t xml:space="preserve">, аль-Хаким </w:t>
      </w:r>
      <w:r>
        <w:t>(</w:t>
      </w:r>
      <w:r w:rsidRPr="006F46DB">
        <w:t>2177</w:t>
      </w:r>
      <w:r>
        <w:t>)</w:t>
      </w:r>
      <w:r w:rsidRPr="006F46DB">
        <w:t>, аль-Б</w:t>
      </w:r>
      <w:r>
        <w:t>е</w:t>
      </w:r>
      <w:r w:rsidRPr="006F46DB">
        <w:t>йхак</w:t>
      </w:r>
      <w:r>
        <w:t>ы</w:t>
      </w:r>
      <w:r w:rsidRPr="006F46DB">
        <w:t xml:space="preserve"> </w:t>
      </w:r>
      <w:r>
        <w:t>(</w:t>
      </w:r>
      <w:r w:rsidRPr="006F46DB">
        <w:t>11058</w:t>
      </w:r>
      <w:r>
        <w:t>).</w:t>
      </w:r>
    </w:p>
  </w:footnote>
  <w:footnote w:id="1743">
    <w:p w:rsidR="006913A8" w:rsidRDefault="006913A8">
      <w:pPr>
        <w:pStyle w:val="ab"/>
      </w:pPr>
      <w:r>
        <w:rPr>
          <w:rStyle w:val="ad"/>
        </w:rPr>
        <w:footnoteRef/>
      </w:r>
      <w:r>
        <w:t xml:space="preserve"> </w:t>
      </w:r>
      <w:r w:rsidRPr="006F46DB">
        <w:t>Под гарантией сохранности товара имеется в виду то, что даже если с товаром (в котором покупатель обнаружил недостаток) что-то случится не по вине покупателя, как например, его украдут, сгорит и т.п., ответственность за него несёт покупатель.</w:t>
      </w:r>
    </w:p>
  </w:footnote>
  <w:footnote w:id="1744">
    <w:p w:rsidR="006913A8" w:rsidRDefault="006913A8" w:rsidP="00FA61AA">
      <w:pPr>
        <w:pStyle w:val="ab"/>
      </w:pPr>
      <w:r>
        <w:rPr>
          <w:rStyle w:val="ad"/>
        </w:rPr>
        <w:footnoteRef/>
      </w:r>
      <w:r>
        <w:t xml:space="preserve"> Малик (2/683), аль-Бухари (2150), Муслим (1515).</w:t>
      </w:r>
    </w:p>
  </w:footnote>
  <w:footnote w:id="1745">
    <w:p w:rsidR="006913A8" w:rsidRDefault="006913A8" w:rsidP="004547E8">
      <w:pPr>
        <w:pStyle w:val="ab"/>
      </w:pPr>
      <w:r>
        <w:rPr>
          <w:rStyle w:val="ad"/>
        </w:rPr>
        <w:footnoteRef/>
      </w:r>
      <w:r>
        <w:t xml:space="preserve"> А</w:t>
      </w:r>
      <w:r w:rsidRPr="004547E8">
        <w:t xml:space="preserve">ль-Бухари </w:t>
      </w:r>
      <w:r>
        <w:t>(</w:t>
      </w:r>
      <w:r w:rsidRPr="004547E8">
        <w:t>2118, 4964</w:t>
      </w:r>
      <w:r>
        <w:t>)</w:t>
      </w:r>
      <w:r w:rsidRPr="004547E8">
        <w:t xml:space="preserve">, Муслим </w:t>
      </w:r>
      <w:r>
        <w:t>(</w:t>
      </w:r>
      <w:r w:rsidRPr="004547E8">
        <w:t>1533</w:t>
      </w:r>
      <w:r>
        <w:t>).</w:t>
      </w:r>
    </w:p>
  </w:footnote>
  <w:footnote w:id="1746">
    <w:p w:rsidR="006913A8" w:rsidRDefault="006913A8">
      <w:pPr>
        <w:pStyle w:val="ab"/>
      </w:pPr>
      <w:r>
        <w:rPr>
          <w:rStyle w:val="ad"/>
        </w:rPr>
        <w:footnoteRef/>
      </w:r>
      <w:r>
        <w:t xml:space="preserve"> </w:t>
      </w:r>
      <w:r w:rsidRPr="004547E8">
        <w:t xml:space="preserve">Малик </w:t>
      </w:r>
      <w:r>
        <w:t>(</w:t>
      </w:r>
      <w:r w:rsidRPr="004547E8">
        <w:t>2/685</w:t>
      </w:r>
      <w:r>
        <w:t>).</w:t>
      </w:r>
    </w:p>
  </w:footnote>
  <w:footnote w:id="1747">
    <w:p w:rsidR="006913A8" w:rsidRDefault="006913A8" w:rsidP="004547E8">
      <w:pPr>
        <w:pStyle w:val="ab"/>
      </w:pPr>
      <w:r>
        <w:rPr>
          <w:rStyle w:val="ad"/>
        </w:rPr>
        <w:footnoteRef/>
      </w:r>
      <w:r>
        <w:t xml:space="preserve"> </w:t>
      </w:r>
      <w:r w:rsidRPr="004547E8">
        <w:t xml:space="preserve">Хадис назвали </w:t>
      </w:r>
      <w:r>
        <w:t>хорошим</w:t>
      </w:r>
      <w:r w:rsidRPr="004547E8">
        <w:t xml:space="preserve"> «хасан» ан-На</w:t>
      </w:r>
      <w:r>
        <w:rPr>
          <w:rFonts w:ascii="Times New Roman" w:hAnsi="Times New Roman" w:cs="Times New Roman"/>
        </w:rPr>
        <w:t>у</w:t>
      </w:r>
      <w:r w:rsidRPr="004547E8">
        <w:rPr>
          <w:rFonts w:cs="Book Antiqua"/>
        </w:rPr>
        <w:t>а</w:t>
      </w:r>
      <w:r>
        <w:rPr>
          <w:rFonts w:ascii="Times New Roman" w:hAnsi="Times New Roman" w:cs="Times New Roman"/>
        </w:rPr>
        <w:t>у</w:t>
      </w:r>
      <w:r w:rsidRPr="004547E8">
        <w:rPr>
          <w:rFonts w:cs="Book Antiqua"/>
        </w:rPr>
        <w:t>и</w:t>
      </w:r>
      <w:r w:rsidRPr="004547E8">
        <w:t xml:space="preserve"> </w:t>
      </w:r>
      <w:r w:rsidRPr="004547E8">
        <w:rPr>
          <w:rFonts w:cs="Book Antiqua"/>
        </w:rPr>
        <w:t>в</w:t>
      </w:r>
      <w:r w:rsidRPr="004547E8">
        <w:t xml:space="preserve"> </w:t>
      </w:r>
      <w:r w:rsidRPr="004547E8">
        <w:rPr>
          <w:rFonts w:cs="Book Antiqua"/>
        </w:rPr>
        <w:t>«</w:t>
      </w:r>
      <w:r>
        <w:rPr>
          <w:rFonts w:cs="Book Antiqua"/>
        </w:rPr>
        <w:t>аль-М</w:t>
      </w:r>
      <w:r w:rsidRPr="004547E8">
        <w:rPr>
          <w:rFonts w:cs="Book Antiqua"/>
        </w:rPr>
        <w:t>аджму‘»</w:t>
      </w:r>
      <w:r w:rsidRPr="004547E8">
        <w:t xml:space="preserve"> </w:t>
      </w:r>
      <w:r>
        <w:t>(</w:t>
      </w:r>
      <w:r w:rsidRPr="004547E8">
        <w:t>9/189</w:t>
      </w:r>
      <w:r>
        <w:t>)</w:t>
      </w:r>
      <w:r w:rsidRPr="004547E8">
        <w:t xml:space="preserve"> </w:t>
      </w:r>
      <w:r w:rsidRPr="004547E8">
        <w:rPr>
          <w:rFonts w:cs="Book Antiqua"/>
        </w:rPr>
        <w:t>и</w:t>
      </w:r>
      <w:r w:rsidRPr="004547E8">
        <w:t xml:space="preserve"> </w:t>
      </w:r>
      <w:r w:rsidRPr="004547E8">
        <w:rPr>
          <w:rFonts w:cs="Book Antiqua"/>
        </w:rPr>
        <w:t>Бадру</w:t>
      </w:r>
      <w:r>
        <w:t>д</w:t>
      </w:r>
      <w:r w:rsidRPr="004547E8">
        <w:rPr>
          <w:rFonts w:cs="Book Antiqua"/>
        </w:rPr>
        <w:t>дин</w:t>
      </w:r>
      <w:r w:rsidRPr="004547E8">
        <w:t xml:space="preserve"> </w:t>
      </w:r>
      <w:r w:rsidRPr="004547E8">
        <w:rPr>
          <w:rFonts w:cs="Book Antiqua"/>
        </w:rPr>
        <w:t>аль</w:t>
      </w:r>
      <w:r w:rsidRPr="004547E8">
        <w:t>-</w:t>
      </w:r>
      <w:r w:rsidRPr="004547E8">
        <w:rPr>
          <w:rFonts w:cs="Book Antiqua"/>
        </w:rPr>
        <w:t>‘Айни</w:t>
      </w:r>
      <w:r w:rsidRPr="004547E8">
        <w:t xml:space="preserve"> </w:t>
      </w:r>
      <w:r w:rsidRPr="004547E8">
        <w:rPr>
          <w:rFonts w:cs="Book Antiqua"/>
        </w:rPr>
        <w:t>в</w:t>
      </w:r>
      <w:r w:rsidRPr="004547E8">
        <w:t xml:space="preserve"> </w:t>
      </w:r>
      <w:r w:rsidRPr="004547E8">
        <w:rPr>
          <w:rFonts w:cs="Book Antiqua"/>
        </w:rPr>
        <w:t>«‘Умдат</w:t>
      </w:r>
      <w:r>
        <w:rPr>
          <w:rFonts w:cs="Book Antiqua"/>
        </w:rPr>
        <w:t xml:space="preserve"> </w:t>
      </w:r>
      <w:r w:rsidRPr="004547E8">
        <w:rPr>
          <w:rFonts w:cs="Book Antiqua"/>
        </w:rPr>
        <w:t>аль</w:t>
      </w:r>
      <w:r w:rsidRPr="004547E8">
        <w:t>-</w:t>
      </w:r>
      <w:r>
        <w:rPr>
          <w:rFonts w:cs="Book Antiqua"/>
        </w:rPr>
        <w:t>к</w:t>
      </w:r>
      <w:r w:rsidRPr="004547E8">
        <w:rPr>
          <w:rFonts w:cs="Book Antiqua"/>
        </w:rPr>
        <w:t>ари»</w:t>
      </w:r>
      <w:r w:rsidRPr="004547E8">
        <w:t xml:space="preserve"> </w:t>
      </w:r>
      <w:r>
        <w:t>(</w:t>
      </w:r>
      <w:r w:rsidRPr="004547E8">
        <w:t>11/334</w:t>
      </w:r>
      <w:r>
        <w:t>)</w:t>
      </w:r>
      <w:r w:rsidRPr="004547E8">
        <w:t>.</w:t>
      </w:r>
    </w:p>
  </w:footnote>
  <w:footnote w:id="1748">
    <w:p w:rsidR="006913A8" w:rsidRDefault="006913A8">
      <w:pPr>
        <w:pStyle w:val="ab"/>
      </w:pPr>
      <w:r>
        <w:rPr>
          <w:rStyle w:val="ad"/>
        </w:rPr>
        <w:footnoteRef/>
      </w:r>
      <w:r>
        <w:t xml:space="preserve"> </w:t>
      </w:r>
      <w:r w:rsidRPr="004547E8">
        <w:t>Имеются в виду не запрещённые в своей основе виды сделок, подобно ростовщичеству, а те, в которых ущемляются права одной из сторон. И если один добровольно отказывается от своего права, сделка узаконивается. В тех же видах сделок, которые запрещены в своей основе, наличие довольства сторон не учитывается и сделка в любом случае считается недействительной.</w:t>
      </w:r>
    </w:p>
  </w:footnote>
  <w:footnote w:id="1749">
    <w:p w:rsidR="006913A8" w:rsidRDefault="006913A8" w:rsidP="004547E8">
      <w:pPr>
        <w:pStyle w:val="ab"/>
      </w:pPr>
      <w:r>
        <w:rPr>
          <w:rStyle w:val="ad"/>
        </w:rPr>
        <w:footnoteRef/>
      </w:r>
      <w:r>
        <w:t xml:space="preserve"> </w:t>
      </w:r>
      <w:r w:rsidRPr="004547E8">
        <w:t>Слабый хадис. См. «</w:t>
      </w:r>
      <w:r>
        <w:t>а</w:t>
      </w:r>
      <w:r w:rsidRPr="004547E8">
        <w:t>т-</w:t>
      </w:r>
      <w:r>
        <w:t>Та‘лик</w:t>
      </w:r>
      <w:r w:rsidRPr="004547E8">
        <w:t xml:space="preserve">ат ар-радыййа» </w:t>
      </w:r>
      <w:r>
        <w:t>.(</w:t>
      </w:r>
      <w:r w:rsidRPr="004547E8">
        <w:t>2/420</w:t>
      </w:r>
      <w:r>
        <w:t>).</w:t>
      </w:r>
    </w:p>
  </w:footnote>
  <w:footnote w:id="1750">
    <w:p w:rsidR="006913A8" w:rsidRDefault="006913A8" w:rsidP="00D86803">
      <w:pPr>
        <w:pStyle w:val="ab"/>
      </w:pPr>
      <w:r>
        <w:rPr>
          <w:rStyle w:val="ad"/>
        </w:rPr>
        <w:footnoteRef/>
      </w:r>
      <w:r>
        <w:t xml:space="preserve"> А</w:t>
      </w:r>
      <w:r w:rsidRPr="00D86803">
        <w:t xml:space="preserve">ль-Бухари </w:t>
      </w:r>
      <w:r>
        <w:t>(</w:t>
      </w:r>
      <w:r w:rsidRPr="00D86803">
        <w:t>2113</w:t>
      </w:r>
      <w:r>
        <w:t>)</w:t>
      </w:r>
      <w:r w:rsidRPr="00D86803">
        <w:t xml:space="preserve">, Муслим </w:t>
      </w:r>
      <w:r>
        <w:t>(</w:t>
      </w:r>
      <w:r w:rsidRPr="00D86803">
        <w:t>1531</w:t>
      </w:r>
      <w:r>
        <w:t>).</w:t>
      </w:r>
    </w:p>
  </w:footnote>
  <w:footnote w:id="1751">
    <w:p w:rsidR="006913A8" w:rsidRDefault="006913A8" w:rsidP="00D86803">
      <w:pPr>
        <w:pStyle w:val="ab"/>
      </w:pPr>
      <w:r>
        <w:rPr>
          <w:rStyle w:val="ad"/>
        </w:rPr>
        <w:footnoteRef/>
      </w:r>
      <w:r>
        <w:t xml:space="preserve"> Малик (2/685), аль-Бухари (2118, 4964), Муслим (1533).</w:t>
      </w:r>
    </w:p>
  </w:footnote>
  <w:footnote w:id="1752">
    <w:p w:rsidR="006913A8" w:rsidRDefault="006913A8">
      <w:pPr>
        <w:pStyle w:val="ab"/>
      </w:pPr>
      <w:r>
        <w:rPr>
          <w:rStyle w:val="ad"/>
        </w:rPr>
        <w:footnoteRef/>
      </w:r>
      <w:r>
        <w:t xml:space="preserve"> </w:t>
      </w:r>
      <w:r w:rsidRPr="00BA021B">
        <w:t>Ат-Тирмизи (1341), ад</w:t>
      </w:r>
      <w:r>
        <w:t>-Дарак</w:t>
      </w:r>
      <w:r w:rsidRPr="00BA021B">
        <w:t>утни (4311)</w:t>
      </w:r>
      <w:r>
        <w:t>.</w:t>
      </w:r>
    </w:p>
  </w:footnote>
  <w:footnote w:id="1753">
    <w:p w:rsidR="006913A8" w:rsidRDefault="006913A8" w:rsidP="00BA021B">
      <w:pPr>
        <w:pStyle w:val="ab"/>
      </w:pPr>
      <w:r>
        <w:rPr>
          <w:rStyle w:val="ad"/>
        </w:rPr>
        <w:footnoteRef/>
      </w:r>
      <w:r>
        <w:t xml:space="preserve"> </w:t>
      </w:r>
      <w:r w:rsidRPr="00BA021B">
        <w:t xml:space="preserve">Шейх аль-Альбани сказал: </w:t>
      </w:r>
      <w:r w:rsidRPr="00BA021B">
        <w:rPr>
          <w:i/>
          <w:iCs/>
        </w:rPr>
        <w:t xml:space="preserve">«Мы не видим никакого противоречия между хадисом </w:t>
      </w:r>
      <w:r w:rsidRPr="00BA021B">
        <w:rPr>
          <w:b/>
          <w:bCs/>
          <w:i/>
          <w:iCs/>
        </w:rPr>
        <w:t>«Истец обязан приведением доказательств, а с ответчика достаточно клятвы»</w:t>
      </w:r>
      <w:r w:rsidRPr="00BA021B">
        <w:rPr>
          <w:i/>
          <w:iCs/>
        </w:rPr>
        <w:t xml:space="preserve"> и правом продавца подтвердить свои слова клятвой, когда возникнет спор относительно цены проданной вещи. Точно известно, что изначально товар принадлежал продавцу, тогда как покупатель лишь претендует на то, что теперь этот товар принадлежит ему за заявленную им цену. А продавец отрицает это и опирается на основу, а именно на то, что товар продолжает оставаться его имуществом, и что этот товар не переходит из его имущества в имущество другого, кроме как по заявленной им цене, которая больше той, что озвучил покупатель. Получается, что в действительности именно покупатель является истцом и претендует на изменение точно известной основы, а потому обязан приведением доказательств (или свидетелей). А продавец, являясь ответчиком, исходит из изначальной основы, в </w:t>
      </w:r>
      <w:r>
        <w:rPr>
          <w:i/>
          <w:iCs/>
        </w:rPr>
        <w:t>связи с чем, опи</w:t>
      </w:r>
      <w:r w:rsidRPr="00BA021B">
        <w:rPr>
          <w:i/>
          <w:iCs/>
        </w:rPr>
        <w:t>раться следует именно на его слова, подтверждённые клятвой при отсутствии у него иных доказательств. И это соответствует правилам правильной аналогии и подтверждается хадисами».</w:t>
      </w:r>
      <w:r>
        <w:t xml:space="preserve"> </w:t>
      </w:r>
      <w:r w:rsidRPr="00BA021B">
        <w:t>См. «</w:t>
      </w:r>
      <w:r>
        <w:t>а</w:t>
      </w:r>
      <w:r w:rsidRPr="00BA021B">
        <w:t>т-</w:t>
      </w:r>
      <w:r>
        <w:t>Та‘лик</w:t>
      </w:r>
      <w:r w:rsidRPr="00BA021B">
        <w:t xml:space="preserve">ат ар-радыййа» </w:t>
      </w:r>
      <w:r>
        <w:t>(</w:t>
      </w:r>
      <w:r w:rsidRPr="00BA021B">
        <w:t>2/424).</w:t>
      </w:r>
    </w:p>
  </w:footnote>
  <w:footnote w:id="1754">
    <w:p w:rsidR="006913A8" w:rsidRDefault="006913A8" w:rsidP="00E5469E">
      <w:pPr>
        <w:pStyle w:val="ab"/>
      </w:pPr>
      <w:r>
        <w:rPr>
          <w:rStyle w:val="ad"/>
        </w:rPr>
        <w:footnoteRef/>
      </w:r>
      <w:r>
        <w:t xml:space="preserve"> А</w:t>
      </w:r>
      <w:r w:rsidRPr="00E5469E">
        <w:t xml:space="preserve">ль-Бухари </w:t>
      </w:r>
      <w:r>
        <w:t>(</w:t>
      </w:r>
      <w:r w:rsidRPr="00E5469E">
        <w:t>2239</w:t>
      </w:r>
      <w:r>
        <w:t>)</w:t>
      </w:r>
      <w:r w:rsidRPr="00E5469E">
        <w:t xml:space="preserve">, Муслим </w:t>
      </w:r>
      <w:r>
        <w:t>(</w:t>
      </w:r>
      <w:r w:rsidRPr="00E5469E">
        <w:t>1604</w:t>
      </w:r>
      <w:r>
        <w:t>).</w:t>
      </w:r>
    </w:p>
  </w:footnote>
  <w:footnote w:id="1755">
    <w:p w:rsidR="006913A8" w:rsidRDefault="006913A8">
      <w:pPr>
        <w:pStyle w:val="ab"/>
      </w:pPr>
      <w:r>
        <w:rPr>
          <w:rStyle w:val="ad"/>
        </w:rPr>
        <w:footnoteRef/>
      </w:r>
      <w:r>
        <w:t xml:space="preserve"> </w:t>
      </w:r>
      <w:r w:rsidRPr="00E5469E">
        <w:t>В некоторых версиях вместо изюма упоминается масло.</w:t>
      </w:r>
    </w:p>
  </w:footnote>
  <w:footnote w:id="1756">
    <w:p w:rsidR="006913A8" w:rsidRDefault="006913A8">
      <w:pPr>
        <w:pStyle w:val="ab"/>
      </w:pPr>
      <w:r>
        <w:rPr>
          <w:rStyle w:val="ad"/>
        </w:rPr>
        <w:footnoteRef/>
      </w:r>
      <w:r>
        <w:t xml:space="preserve"> </w:t>
      </w:r>
      <w:r w:rsidRPr="00E5469E">
        <w:t>Имам аш-Шафи‘и дозволял и мгновенный «ас-салям», когда не упоминается срок отсрочки товара.</w:t>
      </w:r>
    </w:p>
  </w:footnote>
  <w:footnote w:id="1757">
    <w:p w:rsidR="006913A8" w:rsidRDefault="006913A8" w:rsidP="0097782A">
      <w:pPr>
        <w:pStyle w:val="ab"/>
      </w:pPr>
      <w:r>
        <w:rPr>
          <w:rStyle w:val="ad"/>
        </w:rPr>
        <w:footnoteRef/>
      </w:r>
      <w:r>
        <w:t xml:space="preserve"> Шейх ислама </w:t>
      </w:r>
      <w:r w:rsidRPr="00E5469E">
        <w:t>Ибн Т</w:t>
      </w:r>
      <w:r>
        <w:t>е</w:t>
      </w:r>
      <w:r w:rsidRPr="00E5469E">
        <w:t xml:space="preserve">ймия сказал: </w:t>
      </w:r>
      <w:r w:rsidRPr="00E5469E">
        <w:rPr>
          <w:i/>
          <w:iCs/>
        </w:rPr>
        <w:t>«Поистине</w:t>
      </w:r>
      <w:r>
        <w:rPr>
          <w:i/>
          <w:iCs/>
        </w:rPr>
        <w:t>,</w:t>
      </w:r>
      <w:r w:rsidRPr="00E5469E">
        <w:rPr>
          <w:i/>
          <w:iCs/>
        </w:rPr>
        <w:t xml:space="preserve"> тот, кто ставит условия, имеет право обязывать другого тем, что без этого условия не было бы для него обязательным. Сама суть обусловливания заключается в том, чтобы сделать обязательным то, что ранее не было ни обязательным, ни запретным. И то, что изначально что-то не было обязательным не говорит о том, что оно не может стать таковым, за исключением случаев, когда условие противоречит Шариату. Однако каждое действительное по Шариату условие непременно должно делать обязательным то, что изначально не было таковым. Поистине, для каждой из сторон сделки, в отношении другой стороны, посредством условий, становится обязательным предоставление того, что изначально не было обаятельным, и становится дозволенным то, что не было дозволенным, и становится запретным то, что не было запретным. Это верно в отношении каждого из сторон, заключающих торговые сделки или брачные договора. То же самое, если будет обусловлено наличие определённого свойства в товаре или потребуется залог, или если женщина потребует в виде брачного дара больше общепринятого. Поистине, посредством этих условий может стать обязательным, запретным или дозволенным то, что не было таковым изначально».</w:t>
      </w:r>
      <w:r>
        <w:t xml:space="preserve"> </w:t>
      </w:r>
      <w:r w:rsidRPr="00E5469E">
        <w:t>См. «Маджму‘ аль-фата</w:t>
      </w:r>
      <w:r>
        <w:rPr>
          <w:rFonts w:ascii="Times New Roman" w:hAnsi="Times New Roman" w:cs="Times New Roman"/>
        </w:rPr>
        <w:t>у</w:t>
      </w:r>
      <w:r w:rsidRPr="00E5469E">
        <w:rPr>
          <w:rFonts w:cs="Book Antiqua"/>
        </w:rPr>
        <w:t>а»</w:t>
      </w:r>
      <w:r w:rsidRPr="00E5469E">
        <w:t xml:space="preserve"> </w:t>
      </w:r>
      <w:r>
        <w:t>(</w:t>
      </w:r>
      <w:r w:rsidRPr="00E5469E">
        <w:t>29/148).</w:t>
      </w:r>
    </w:p>
  </w:footnote>
  <w:footnote w:id="1758">
    <w:p w:rsidR="006913A8" w:rsidRDefault="006913A8" w:rsidP="0097782A">
      <w:pPr>
        <w:pStyle w:val="ab"/>
      </w:pPr>
      <w:r>
        <w:rPr>
          <w:rStyle w:val="ad"/>
        </w:rPr>
        <w:footnoteRef/>
      </w:r>
      <w:r>
        <w:t xml:space="preserve"> </w:t>
      </w:r>
      <w:r w:rsidRPr="0097782A">
        <w:t xml:space="preserve">Указав на то, что обе версии данного хадиса являются слабыми, шейх аль-Альбани сказал: </w:t>
      </w:r>
      <w:r w:rsidRPr="0097782A">
        <w:rPr>
          <w:i/>
          <w:iCs/>
        </w:rPr>
        <w:t>«Есть разногласия относительно дозволенности брать что-либо другое взамен оплаченного товара. Это дозволяли Малик и Ахмад пр</w:t>
      </w:r>
      <w:r>
        <w:rPr>
          <w:i/>
          <w:iCs/>
        </w:rPr>
        <w:t>и условии, чтобы покупа</w:t>
      </w:r>
      <w:r w:rsidRPr="0097782A">
        <w:rPr>
          <w:i/>
          <w:iCs/>
        </w:rPr>
        <w:t>тель не наваривался на этом, однако чтобы стоимость замены соответствовала изначально обговорённому товару. Также это мнение посчит</w:t>
      </w:r>
      <w:r>
        <w:rPr>
          <w:i/>
          <w:iCs/>
        </w:rPr>
        <w:t>ал более сильным имам Ибн аль-К</w:t>
      </w:r>
      <w:r w:rsidRPr="0097782A">
        <w:rPr>
          <w:i/>
          <w:iCs/>
        </w:rPr>
        <w:t>айим в «Тахзиб ас-сунна» (5/111) и привёл аргументы, которыми невозможно пренебречь».</w:t>
      </w:r>
      <w:r>
        <w:t xml:space="preserve"> </w:t>
      </w:r>
      <w:r w:rsidRPr="0097782A">
        <w:t>См. «</w:t>
      </w:r>
      <w:r>
        <w:t>а</w:t>
      </w:r>
      <w:r w:rsidRPr="0097782A">
        <w:t>т-</w:t>
      </w:r>
      <w:r>
        <w:t>Та‘лик</w:t>
      </w:r>
      <w:r w:rsidRPr="0097782A">
        <w:t xml:space="preserve">ат ар-радыййа» </w:t>
      </w:r>
      <w:r>
        <w:t>(</w:t>
      </w:r>
      <w:r w:rsidRPr="0097782A">
        <w:t xml:space="preserve">2/428).  </w:t>
      </w:r>
    </w:p>
  </w:footnote>
  <w:footnote w:id="1759">
    <w:p w:rsidR="006913A8" w:rsidRDefault="006913A8" w:rsidP="0097782A">
      <w:pPr>
        <w:pStyle w:val="ab"/>
      </w:pPr>
      <w:r>
        <w:rPr>
          <w:rStyle w:val="ad"/>
        </w:rPr>
        <w:footnoteRef/>
      </w:r>
      <w:r>
        <w:t xml:space="preserve"> </w:t>
      </w:r>
      <w:r w:rsidRPr="0097782A">
        <w:t xml:space="preserve">Слабый хадис. См. «Да‘иф </w:t>
      </w:r>
      <w:r>
        <w:t>С</w:t>
      </w:r>
      <w:r w:rsidRPr="0097782A">
        <w:t xml:space="preserve">унан Аби Дауд» </w:t>
      </w:r>
      <w:r>
        <w:t>(</w:t>
      </w:r>
      <w:r w:rsidRPr="0097782A">
        <w:t>3468</w:t>
      </w:r>
      <w:r>
        <w:t>)</w:t>
      </w:r>
      <w:r w:rsidRPr="0097782A">
        <w:t>, «Да‘иф аль-</w:t>
      </w:r>
      <w:r>
        <w:t>Д</w:t>
      </w:r>
      <w:r w:rsidRPr="0097782A">
        <w:t>жами‘»</w:t>
      </w:r>
      <w:r>
        <w:t xml:space="preserve"> (</w:t>
      </w:r>
      <w:r w:rsidRPr="0097782A">
        <w:t>5414</w:t>
      </w:r>
      <w:r>
        <w:t>).</w:t>
      </w:r>
    </w:p>
  </w:footnote>
  <w:footnote w:id="1760">
    <w:p w:rsidR="006913A8" w:rsidRDefault="006913A8" w:rsidP="0097782A">
      <w:pPr>
        <w:pStyle w:val="ab"/>
      </w:pPr>
      <w:r>
        <w:rPr>
          <w:rStyle w:val="ad"/>
        </w:rPr>
        <w:footnoteRef/>
      </w:r>
      <w:r>
        <w:t xml:space="preserve"> </w:t>
      </w:r>
      <w:r w:rsidRPr="0097782A">
        <w:t xml:space="preserve">Шейх аль-Альбани сказал: </w:t>
      </w:r>
      <w:r w:rsidRPr="0097782A">
        <w:rPr>
          <w:i/>
          <w:iCs/>
        </w:rPr>
        <w:t>«Если обратиться к основам, правильным окажется то, что это дозволено, так как приведённый хадис недостоверный, и не годится для аргументаци</w:t>
      </w:r>
      <w:r>
        <w:rPr>
          <w:i/>
          <w:iCs/>
        </w:rPr>
        <w:t>и. И это мнение разделяют аль-К</w:t>
      </w:r>
      <w:r w:rsidRPr="0097782A">
        <w:rPr>
          <w:i/>
          <w:iCs/>
        </w:rPr>
        <w:t>ады Аб</w:t>
      </w:r>
      <w:r>
        <w:rPr>
          <w:i/>
          <w:iCs/>
        </w:rPr>
        <w:t>у</w:t>
      </w:r>
      <w:r w:rsidRPr="0097782A">
        <w:rPr>
          <w:i/>
          <w:iCs/>
        </w:rPr>
        <w:t xml:space="preserve"> Я‘ля, Иб</w:t>
      </w:r>
      <w:r>
        <w:rPr>
          <w:i/>
          <w:iCs/>
        </w:rPr>
        <w:t>н Теймия и его ученик Ибн аль-К</w:t>
      </w:r>
      <w:r w:rsidRPr="0097782A">
        <w:rPr>
          <w:i/>
          <w:iCs/>
        </w:rPr>
        <w:t>ай</w:t>
      </w:r>
      <w:r>
        <w:rPr>
          <w:i/>
          <w:iCs/>
        </w:rPr>
        <w:t>й</w:t>
      </w:r>
      <w:r w:rsidRPr="0097782A">
        <w:rPr>
          <w:i/>
          <w:iCs/>
        </w:rPr>
        <w:t>им, который сказал: «И это правильно, поскольку это относится к замене долга, а замена долга подобна замене любого другого долга, и на этом мазхаб аш-Шафи‘и». См. «</w:t>
      </w:r>
      <w:r>
        <w:rPr>
          <w:i/>
          <w:iCs/>
        </w:rPr>
        <w:t>а</w:t>
      </w:r>
      <w:r w:rsidRPr="0097782A">
        <w:rPr>
          <w:i/>
          <w:iCs/>
        </w:rPr>
        <w:t>т</w:t>
      </w:r>
      <w:r>
        <w:rPr>
          <w:i/>
          <w:iCs/>
        </w:rPr>
        <w:t>-Т</w:t>
      </w:r>
      <w:r w:rsidRPr="0097782A">
        <w:rPr>
          <w:i/>
          <w:iCs/>
        </w:rPr>
        <w:t>ахзиб» 4/117».</w:t>
      </w:r>
      <w:r>
        <w:t xml:space="preserve"> </w:t>
      </w:r>
      <w:r w:rsidRPr="0097782A">
        <w:t>См. «</w:t>
      </w:r>
      <w:r>
        <w:t>а</w:t>
      </w:r>
      <w:r w:rsidRPr="0097782A">
        <w:t>т-</w:t>
      </w:r>
      <w:r>
        <w:t>Та‘лик</w:t>
      </w:r>
      <w:r w:rsidRPr="0097782A">
        <w:t xml:space="preserve">ат ар-радыййа» </w:t>
      </w:r>
      <w:r>
        <w:t>(</w:t>
      </w:r>
      <w:r w:rsidRPr="0097782A">
        <w:t>2/429).</w:t>
      </w:r>
    </w:p>
  </w:footnote>
  <w:footnote w:id="1761">
    <w:p w:rsidR="006913A8" w:rsidRDefault="006913A8" w:rsidP="00B6477C">
      <w:pPr>
        <w:pStyle w:val="ab"/>
      </w:pPr>
      <w:r>
        <w:rPr>
          <w:rStyle w:val="ad"/>
        </w:rPr>
        <w:footnoteRef/>
      </w:r>
      <w:r>
        <w:t xml:space="preserve"> Может показаться, что эти слова противоречат тому, о чём сказано в следующей главе. Но если обратить внимание на причину, а именно на то, что в этой местности было распространено ростовщичество, и даже если дарение подарков кредитору не было обусловлено словами, оно стало чем-то само собой разумеющимся и вошло в обычаи народа. И здесь уже исходят из шариатского правила: «Общепринятое подобно обусловленному».</w:t>
      </w:r>
    </w:p>
  </w:footnote>
  <w:footnote w:id="1762">
    <w:p w:rsidR="006913A8" w:rsidRDefault="006913A8" w:rsidP="00B6477C">
      <w:pPr>
        <w:pStyle w:val="ab"/>
      </w:pPr>
      <w:r>
        <w:rPr>
          <w:rStyle w:val="ad"/>
        </w:rPr>
        <w:footnoteRef/>
      </w:r>
      <w:r>
        <w:t xml:space="preserve"> А</w:t>
      </w:r>
      <w:r w:rsidRPr="00B6477C">
        <w:t xml:space="preserve">ль-Бухари </w:t>
      </w:r>
      <w:r>
        <w:t>(</w:t>
      </w:r>
      <w:r w:rsidRPr="00B6477C">
        <w:t>2394</w:t>
      </w:r>
      <w:r>
        <w:t>)</w:t>
      </w:r>
      <w:r w:rsidRPr="00B6477C">
        <w:t xml:space="preserve">, Муслим </w:t>
      </w:r>
      <w:r>
        <w:t>(3</w:t>
      </w:r>
      <w:r w:rsidRPr="00B6477C">
        <w:t>/25</w:t>
      </w:r>
      <w:r>
        <w:t>).</w:t>
      </w:r>
    </w:p>
  </w:footnote>
  <w:footnote w:id="1763">
    <w:p w:rsidR="006913A8" w:rsidRDefault="006913A8" w:rsidP="00B6477C">
      <w:pPr>
        <w:pStyle w:val="ab"/>
      </w:pPr>
      <w:r>
        <w:rPr>
          <w:rStyle w:val="ad"/>
        </w:rPr>
        <w:footnoteRef/>
      </w:r>
      <w:r>
        <w:t xml:space="preserve"> А</w:t>
      </w:r>
      <w:r w:rsidRPr="00B6477C">
        <w:t xml:space="preserve">ль-Бухари </w:t>
      </w:r>
      <w:r>
        <w:t>(</w:t>
      </w:r>
      <w:r w:rsidRPr="00B6477C">
        <w:t>2390, 2392</w:t>
      </w:r>
      <w:r>
        <w:t>)</w:t>
      </w:r>
      <w:r w:rsidRPr="00B6477C">
        <w:t xml:space="preserve">, Муслим </w:t>
      </w:r>
      <w:r>
        <w:t>(</w:t>
      </w:r>
      <w:r w:rsidRPr="00B6477C">
        <w:t>1601</w:t>
      </w:r>
      <w:r>
        <w:t>).</w:t>
      </w:r>
    </w:p>
  </w:footnote>
  <w:footnote w:id="1764">
    <w:p w:rsidR="006913A8" w:rsidRDefault="006913A8" w:rsidP="00B6477C">
      <w:pPr>
        <w:pStyle w:val="ab"/>
      </w:pPr>
      <w:r>
        <w:rPr>
          <w:rStyle w:val="ad"/>
        </w:rPr>
        <w:footnoteRef/>
      </w:r>
      <w:r>
        <w:t xml:space="preserve"> </w:t>
      </w:r>
      <w:r w:rsidRPr="00B6477C">
        <w:t xml:space="preserve">Они аргументировали своё мнение, приводимым ранее хадисом о запрете продажи животного за животное в рассрочку. Хафиз Ибн Хаджар сказал: </w:t>
      </w:r>
      <w:r w:rsidRPr="00B6477C">
        <w:rPr>
          <w:i/>
          <w:iCs/>
        </w:rPr>
        <w:t>«Имам ат-Таха</w:t>
      </w:r>
      <w:r>
        <w:rPr>
          <w:rFonts w:ascii="Times New Roman" w:hAnsi="Times New Roman" w:cs="Times New Roman"/>
          <w:i/>
          <w:iCs/>
        </w:rPr>
        <w:t>у</w:t>
      </w:r>
      <w:r w:rsidRPr="00B6477C">
        <w:rPr>
          <w:rFonts w:cs="Book Antiqua"/>
          <w:i/>
          <w:iCs/>
        </w:rPr>
        <w:t>и</w:t>
      </w:r>
      <w:r w:rsidRPr="00B6477C">
        <w:rPr>
          <w:i/>
          <w:iCs/>
        </w:rPr>
        <w:t xml:space="preserve"> </w:t>
      </w:r>
      <w:r w:rsidRPr="00B6477C">
        <w:rPr>
          <w:rFonts w:cs="Book Antiqua"/>
          <w:i/>
          <w:iCs/>
        </w:rPr>
        <w:t>говорил</w:t>
      </w:r>
      <w:r w:rsidRPr="00B6477C">
        <w:rPr>
          <w:i/>
          <w:iCs/>
        </w:rPr>
        <w:t xml:space="preserve">, </w:t>
      </w:r>
      <w:r w:rsidRPr="00B6477C">
        <w:rPr>
          <w:rFonts w:cs="Book Antiqua"/>
          <w:i/>
          <w:iCs/>
        </w:rPr>
        <w:t>что</w:t>
      </w:r>
      <w:r w:rsidRPr="00B6477C">
        <w:rPr>
          <w:i/>
          <w:iCs/>
        </w:rPr>
        <w:t xml:space="preserve"> </w:t>
      </w:r>
      <w:r w:rsidRPr="00B6477C">
        <w:rPr>
          <w:rFonts w:cs="Book Antiqua"/>
          <w:i/>
          <w:iCs/>
        </w:rPr>
        <w:t>то</w:t>
      </w:r>
      <w:r w:rsidRPr="00B6477C">
        <w:rPr>
          <w:i/>
          <w:iCs/>
        </w:rPr>
        <w:t xml:space="preserve"> </w:t>
      </w:r>
      <w:r w:rsidRPr="00B6477C">
        <w:rPr>
          <w:rFonts w:cs="Book Antiqua"/>
          <w:i/>
          <w:iCs/>
        </w:rPr>
        <w:t>положение</w:t>
      </w:r>
      <w:r w:rsidRPr="00B6477C">
        <w:rPr>
          <w:i/>
          <w:iCs/>
        </w:rPr>
        <w:t xml:space="preserve"> </w:t>
      </w:r>
      <w:r w:rsidRPr="00B6477C">
        <w:rPr>
          <w:rFonts w:cs="Book Antiqua"/>
          <w:i/>
          <w:iCs/>
        </w:rPr>
        <w:t>отменено</w:t>
      </w:r>
      <w:r w:rsidRPr="00B6477C">
        <w:rPr>
          <w:i/>
          <w:iCs/>
        </w:rPr>
        <w:t xml:space="preserve"> </w:t>
      </w:r>
      <w:r w:rsidRPr="00B6477C">
        <w:rPr>
          <w:rFonts w:cs="Book Antiqua"/>
          <w:i/>
          <w:iCs/>
        </w:rPr>
        <w:t>хадисом</w:t>
      </w:r>
      <w:r w:rsidRPr="00B6477C">
        <w:rPr>
          <w:i/>
          <w:iCs/>
        </w:rPr>
        <w:t xml:space="preserve"> </w:t>
      </w:r>
      <w:r w:rsidRPr="00B6477C">
        <w:rPr>
          <w:rFonts w:cs="Book Antiqua"/>
          <w:i/>
          <w:iCs/>
        </w:rPr>
        <w:t>Абу</w:t>
      </w:r>
      <w:r w:rsidRPr="00B6477C">
        <w:rPr>
          <w:i/>
          <w:iCs/>
        </w:rPr>
        <w:t xml:space="preserve"> </w:t>
      </w:r>
      <w:r w:rsidRPr="00B6477C">
        <w:rPr>
          <w:rFonts w:cs="Book Antiqua"/>
          <w:i/>
          <w:iCs/>
        </w:rPr>
        <w:t>Хурейры</w:t>
      </w:r>
      <w:r w:rsidRPr="00B6477C">
        <w:rPr>
          <w:i/>
          <w:iCs/>
        </w:rPr>
        <w:t xml:space="preserve">, </w:t>
      </w:r>
      <w:r w:rsidRPr="00B6477C">
        <w:rPr>
          <w:rFonts w:cs="Book Antiqua"/>
          <w:i/>
          <w:iCs/>
        </w:rPr>
        <w:t>приведённым</w:t>
      </w:r>
      <w:r w:rsidRPr="00B6477C">
        <w:rPr>
          <w:i/>
          <w:iCs/>
        </w:rPr>
        <w:t xml:space="preserve"> </w:t>
      </w:r>
      <w:r w:rsidRPr="00B6477C">
        <w:rPr>
          <w:rFonts w:cs="Book Antiqua"/>
          <w:i/>
          <w:iCs/>
        </w:rPr>
        <w:t>в</w:t>
      </w:r>
      <w:r w:rsidRPr="00B6477C">
        <w:rPr>
          <w:i/>
          <w:iCs/>
        </w:rPr>
        <w:t xml:space="preserve"> </w:t>
      </w:r>
      <w:r w:rsidRPr="00B6477C">
        <w:rPr>
          <w:rFonts w:cs="Book Antiqua"/>
          <w:i/>
          <w:iCs/>
        </w:rPr>
        <w:t>этой</w:t>
      </w:r>
      <w:r w:rsidRPr="00B6477C">
        <w:rPr>
          <w:i/>
          <w:iCs/>
        </w:rPr>
        <w:t xml:space="preserve"> </w:t>
      </w:r>
      <w:r w:rsidRPr="00B6477C">
        <w:rPr>
          <w:rFonts w:cs="Book Antiqua"/>
          <w:i/>
          <w:iCs/>
        </w:rPr>
        <w:t>главе</w:t>
      </w:r>
      <w:r w:rsidRPr="00B6477C">
        <w:rPr>
          <w:i/>
          <w:iCs/>
        </w:rPr>
        <w:t xml:space="preserve">, </w:t>
      </w:r>
      <w:r w:rsidRPr="00B6477C">
        <w:rPr>
          <w:rFonts w:cs="Book Antiqua"/>
          <w:i/>
          <w:iCs/>
        </w:rPr>
        <w:t>однако</w:t>
      </w:r>
      <w:r w:rsidRPr="00B6477C">
        <w:rPr>
          <w:i/>
          <w:iCs/>
        </w:rPr>
        <w:t xml:space="preserve"> </w:t>
      </w:r>
      <w:r w:rsidRPr="00B6477C">
        <w:rPr>
          <w:rFonts w:cs="Book Antiqua"/>
          <w:i/>
          <w:iCs/>
        </w:rPr>
        <w:t>отмена</w:t>
      </w:r>
      <w:r w:rsidRPr="00B6477C">
        <w:rPr>
          <w:i/>
          <w:iCs/>
        </w:rPr>
        <w:t xml:space="preserve"> </w:t>
      </w:r>
      <w:r w:rsidRPr="00B6477C">
        <w:rPr>
          <w:rFonts w:cs="Book Antiqua"/>
          <w:i/>
          <w:iCs/>
        </w:rPr>
        <w:t>отвергается</w:t>
      </w:r>
      <w:r w:rsidRPr="00B6477C">
        <w:rPr>
          <w:i/>
          <w:iCs/>
        </w:rPr>
        <w:t xml:space="preserve"> при наличии другой вероятности. А Имам аш-Шафи‘и и группа учёных объединила между этими хадисами, объяснив запрет наличием обоюдной рассрочки с обеих сторон сделки. Такое объяснение становится обязательным исходя из того, что при возможности тексты необходимо объединять, а не отменять один из них. А, исходя из этого, в отношении животных дозволен долг и «ас-салям». </w:t>
      </w:r>
      <w:r w:rsidRPr="00B6477C">
        <w:t>См. «</w:t>
      </w:r>
      <w:r>
        <w:t>а</w:t>
      </w:r>
      <w:r w:rsidRPr="00B6477C">
        <w:t>т-</w:t>
      </w:r>
      <w:r>
        <w:t>Та‘лик</w:t>
      </w:r>
      <w:r w:rsidRPr="00B6477C">
        <w:t>ат ар</w:t>
      </w:r>
      <w:r>
        <w:t>-</w:t>
      </w:r>
      <w:r w:rsidRPr="00B6477C">
        <w:t xml:space="preserve">радыййа» </w:t>
      </w:r>
      <w:r>
        <w:t>(</w:t>
      </w:r>
      <w:r w:rsidRPr="00B6477C">
        <w:t>2/431).</w:t>
      </w:r>
    </w:p>
  </w:footnote>
  <w:footnote w:id="1765">
    <w:p w:rsidR="006913A8" w:rsidRDefault="006913A8" w:rsidP="00FD3332">
      <w:pPr>
        <w:pStyle w:val="ab"/>
      </w:pPr>
      <w:r>
        <w:rPr>
          <w:rStyle w:val="ad"/>
        </w:rPr>
        <w:footnoteRef/>
      </w:r>
      <w:r>
        <w:t xml:space="preserve"> Хадис называли хорошим (хасан) Ибн Теймия в «Баян ад-далиль» (327) и ас-Суюты в «Джами‘ ас-сагыр» (465).</w:t>
      </w:r>
    </w:p>
  </w:footnote>
  <w:footnote w:id="1766">
    <w:p w:rsidR="006913A8" w:rsidRDefault="006913A8" w:rsidP="00FD3332">
      <w:pPr>
        <w:pStyle w:val="ab"/>
      </w:pPr>
      <w:r>
        <w:rPr>
          <w:rStyle w:val="ad"/>
        </w:rPr>
        <w:footnoteRef/>
      </w:r>
      <w:r>
        <w:t xml:space="preserve"> Учёные Постоянного Комитета по Научным Исследованиям и Фетвам, отвечая на вопрос о получении пользы с залогового имущества, не требующего расходов по содержанию, сказали: </w:t>
      </w:r>
      <w:r w:rsidRPr="00FD3332">
        <w:rPr>
          <w:i/>
          <w:iCs/>
        </w:rPr>
        <w:t>«Если залоговое имущество не требует расходов по содержанию, наподобие некого товара, земли или недвижимости. И при этом причиной задолженности и предоставления залога не являлось предоставление займа (а, к примеру, задолженность возникла в результате торговли или аренды, чтобы польза не была связана с предоставлением займа), то использование залогодержателем залогового имущества для возделывания земли или сдачи в аренду дозволяется только с разрешения залогодателя. Так как залоговое имущество принадлежит ему, поэтому ему должна принадлежать и прибыль от неё. И если залогодатель разрешает залогодержателю использовать эту землю, а причиной появления задолженности не являлось предоставление займа, то в этом случае дозволяется залогодержателю использовать залоговое имущество, даже если он не несёт никаких расходов по его содержанию. Однако при условии, что данное использование залогового имущества не происходит взамен просрочки выплаты долга, если же это происходит по причине просрочки, то запрещается. Если же эта земля была предоставлена в качестве залога по причине займа, залогодержателю не дозволяется абсолютно никакое получение пользы от неё, так как в этом случае это станет получением пользы от предоставленного займа, тогда как любая польза, связанная с предоставлением займа является ростовщичеством по единогласному мнению обладателей знания. А успех от Аллаха. Мир и благословения Аллаха нашему пророку</w:t>
      </w:r>
      <w:r>
        <w:rPr>
          <w:i/>
          <w:iCs/>
        </w:rPr>
        <w:t xml:space="preserve"> Мухам</w:t>
      </w:r>
      <w:r w:rsidRPr="00FD3332">
        <w:rPr>
          <w:i/>
          <w:iCs/>
        </w:rPr>
        <w:t>маду, его семье и всем его сподвижникам»</w:t>
      </w:r>
      <w:r>
        <w:t xml:space="preserve">. </w:t>
      </w:r>
    </w:p>
    <w:p w:rsidR="006913A8" w:rsidRDefault="006913A8" w:rsidP="00FD3332">
      <w:pPr>
        <w:pStyle w:val="ab"/>
      </w:pPr>
      <w:r>
        <w:t>Члены Комитета: Бакр Абу Зейд, Салих аль-Фаузан, ‘Абдуллах ибн Гудаян, ‘Абд уль-‘Азиз Али аш-Шейх и председатель ‘Абд уль-‘Азиз ибн Баз. См. «Фата</w:t>
      </w:r>
      <w:r>
        <w:rPr>
          <w:rFonts w:ascii="Times New Roman" w:hAnsi="Times New Roman" w:cs="Times New Roman"/>
        </w:rPr>
        <w:t>уа</w:t>
      </w:r>
      <w:r>
        <w:t xml:space="preserve"> </w:t>
      </w:r>
      <w:r>
        <w:rPr>
          <w:rFonts w:cs="Book Antiqua"/>
        </w:rPr>
        <w:t>аль</w:t>
      </w:r>
      <w:r>
        <w:t>-</w:t>
      </w:r>
      <w:r>
        <w:rPr>
          <w:rFonts w:cs="Book Antiqua"/>
        </w:rPr>
        <w:t>ляджна</w:t>
      </w:r>
      <w:r>
        <w:t xml:space="preserve"> </w:t>
      </w:r>
      <w:r>
        <w:rPr>
          <w:rFonts w:cs="Book Antiqua"/>
        </w:rPr>
        <w:t>ад</w:t>
      </w:r>
      <w:r>
        <w:t>-</w:t>
      </w:r>
      <w:r>
        <w:rPr>
          <w:rFonts w:cs="Book Antiqua"/>
        </w:rPr>
        <w:t>даима»</w:t>
      </w:r>
      <w:r>
        <w:t xml:space="preserve"> (14/176, </w:t>
      </w:r>
      <w:r>
        <w:rPr>
          <w:rFonts w:cs="Book Antiqua"/>
        </w:rPr>
        <w:t>№</w:t>
      </w:r>
      <w:r>
        <w:t xml:space="preserve"> 20224). </w:t>
      </w:r>
    </w:p>
  </w:footnote>
  <w:footnote w:id="1767">
    <w:p w:rsidR="006913A8" w:rsidRDefault="006913A8">
      <w:pPr>
        <w:pStyle w:val="ab"/>
      </w:pPr>
      <w:r>
        <w:rPr>
          <w:rStyle w:val="ad"/>
        </w:rPr>
        <w:footnoteRef/>
      </w:r>
      <w:r>
        <w:t xml:space="preserve"> </w:t>
      </w:r>
      <w:r w:rsidRPr="007D2BBB">
        <w:t>«Кашф аль-астар ‘ан хукм аш-шуф‘а биль-джиуар»</w:t>
      </w:r>
      <w:r>
        <w:t>.</w:t>
      </w:r>
    </w:p>
  </w:footnote>
  <w:footnote w:id="1768">
    <w:p w:rsidR="006913A8" w:rsidRPr="007D2BBB" w:rsidRDefault="006913A8" w:rsidP="007D2BBB">
      <w:pPr>
        <w:pStyle w:val="ab"/>
        <w:rPr>
          <w:i/>
          <w:iCs/>
        </w:rPr>
      </w:pPr>
      <w:r>
        <w:rPr>
          <w:rStyle w:val="ad"/>
        </w:rPr>
        <w:footnoteRef/>
      </w:r>
      <w:r>
        <w:t xml:space="preserve"> Шейх аль-Альбани сказал: </w:t>
      </w:r>
      <w:r w:rsidRPr="007D2BBB">
        <w:rPr>
          <w:i/>
          <w:iCs/>
        </w:rPr>
        <w:t>«Однако ограничение причины лишь наличием совместного имущества неприемлемо в силу наличия х</w:t>
      </w:r>
      <w:r>
        <w:rPr>
          <w:i/>
          <w:iCs/>
        </w:rPr>
        <w:t>адиса от аш-Шарида ибн Сууейда</w:t>
      </w:r>
      <w:r w:rsidRPr="007D2BBB">
        <w:rPr>
          <w:i/>
          <w:iCs/>
        </w:rPr>
        <w:t>, который</w:t>
      </w:r>
      <w:r>
        <w:rPr>
          <w:i/>
          <w:iCs/>
        </w:rPr>
        <w:t xml:space="preserve"> сказал: «Я обратился к пророку </w:t>
      </w:r>
      <w:r w:rsidRPr="00F32E59">
        <w:rPr>
          <w:i/>
          <w:iCs/>
        </w:rPr>
        <w:t>(да благословит его Аллах и приветствует)</w:t>
      </w:r>
      <w:r w:rsidRPr="007D2BBB">
        <w:rPr>
          <w:i/>
          <w:iCs/>
        </w:rPr>
        <w:t xml:space="preserve"> со словами: «О </w:t>
      </w:r>
      <w:r>
        <w:rPr>
          <w:i/>
          <w:iCs/>
        </w:rPr>
        <w:t>п</w:t>
      </w:r>
      <w:r w:rsidRPr="007D2BBB">
        <w:rPr>
          <w:i/>
          <w:iCs/>
        </w:rPr>
        <w:t xml:space="preserve">осланник Аллаха, была продана земля, в которой нет доли ни у кого иного, однако есть соседство», на что он ответил: </w:t>
      </w:r>
      <w:r w:rsidRPr="007D2BBB">
        <w:rPr>
          <w:b/>
          <w:bCs/>
          <w:i/>
          <w:iCs/>
        </w:rPr>
        <w:t>«Сосед имеет больше пр</w:t>
      </w:r>
      <w:r>
        <w:rPr>
          <w:b/>
          <w:bCs/>
          <w:i/>
          <w:iCs/>
        </w:rPr>
        <w:t>ав на соседнюю с ним территорию</w:t>
      </w:r>
      <w:r w:rsidRPr="007D2BBB">
        <w:rPr>
          <w:b/>
          <w:bCs/>
          <w:i/>
          <w:iCs/>
        </w:rPr>
        <w:t>»</w:t>
      </w:r>
      <w:r w:rsidRPr="007D2BBB">
        <w:rPr>
          <w:i/>
          <w:iCs/>
        </w:rPr>
        <w:t>. Хадис привёл ат-Таха</w:t>
      </w:r>
      <w:r>
        <w:rPr>
          <w:rFonts w:ascii="Times New Roman" w:hAnsi="Times New Roman" w:cs="Times New Roman"/>
          <w:i/>
          <w:iCs/>
        </w:rPr>
        <w:t>у</w:t>
      </w:r>
      <w:r w:rsidRPr="007D2BBB">
        <w:rPr>
          <w:rFonts w:cs="Book Antiqua"/>
          <w:i/>
          <w:iCs/>
        </w:rPr>
        <w:t>и</w:t>
      </w:r>
      <w:r w:rsidRPr="007D2BBB">
        <w:rPr>
          <w:i/>
          <w:iCs/>
        </w:rPr>
        <w:t xml:space="preserve"> (2/267) с достоверным иснадом».</w:t>
      </w:r>
      <w:r>
        <w:t xml:space="preserve"> См. «ат-Та‘ликат ар-радыййа» (2/436).</w:t>
      </w:r>
    </w:p>
  </w:footnote>
  <w:footnote w:id="1769">
    <w:p w:rsidR="006913A8" w:rsidRDefault="006913A8" w:rsidP="007D2BBB">
      <w:pPr>
        <w:pStyle w:val="ab"/>
      </w:pPr>
      <w:r>
        <w:rPr>
          <w:rStyle w:val="ad"/>
        </w:rPr>
        <w:footnoteRef/>
      </w:r>
      <w:r>
        <w:t xml:space="preserve"> </w:t>
      </w:r>
      <w:r w:rsidRPr="007D2BBB">
        <w:t xml:space="preserve">Шейх аль-Альбани сказал: </w:t>
      </w:r>
      <w:r w:rsidRPr="007D2BBB">
        <w:rPr>
          <w:i/>
          <w:iCs/>
        </w:rPr>
        <w:t>«Ближе к истине всё же то, что в подобном случае совладелец наоборот имеет больше прав, так как между ним и следующим хозяином могут возникнуть прения и споры относительно использования этого имущества. А Шариат закрывает пути для раздора, поэтому преимущественное право покупки должно быть закреплено за совладельцем и в таких вещах».</w:t>
      </w:r>
      <w:r>
        <w:t xml:space="preserve"> </w:t>
      </w:r>
      <w:r w:rsidRPr="007D2BBB">
        <w:t>См. «</w:t>
      </w:r>
      <w:r>
        <w:t>а</w:t>
      </w:r>
      <w:r w:rsidRPr="007D2BBB">
        <w:t>т-</w:t>
      </w:r>
      <w:r>
        <w:t>Та‘лик</w:t>
      </w:r>
      <w:r w:rsidRPr="007D2BBB">
        <w:t xml:space="preserve">ат ар-радыййа» </w:t>
      </w:r>
      <w:r>
        <w:t>(</w:t>
      </w:r>
      <w:r w:rsidRPr="007D2BBB">
        <w:t>2/437).</w:t>
      </w:r>
    </w:p>
  </w:footnote>
  <w:footnote w:id="1770">
    <w:p w:rsidR="006913A8" w:rsidRDefault="006913A8" w:rsidP="00F95C5F">
      <w:pPr>
        <w:pStyle w:val="ab"/>
      </w:pPr>
      <w:r>
        <w:rPr>
          <w:rStyle w:val="ad"/>
        </w:rPr>
        <w:footnoteRef/>
      </w:r>
      <w:r>
        <w:t xml:space="preserve"> </w:t>
      </w:r>
      <w:r w:rsidRPr="00F95C5F">
        <w:t>Слабый хадис. См. «Да‘иф аль-</w:t>
      </w:r>
      <w:r>
        <w:t>Д</w:t>
      </w:r>
      <w:r w:rsidRPr="00F95C5F">
        <w:t xml:space="preserve">жами‘» </w:t>
      </w:r>
      <w:r>
        <w:t>(</w:t>
      </w:r>
      <w:r w:rsidRPr="00F95C5F">
        <w:t>6308</w:t>
      </w:r>
      <w:r>
        <w:t>).</w:t>
      </w:r>
    </w:p>
  </w:footnote>
  <w:footnote w:id="1771">
    <w:p w:rsidR="006913A8" w:rsidRPr="00F95C5F" w:rsidRDefault="006913A8" w:rsidP="00F95C5F">
      <w:pPr>
        <w:pStyle w:val="ab"/>
        <w:rPr>
          <w:i/>
          <w:iCs/>
        </w:rPr>
      </w:pPr>
      <w:r>
        <w:rPr>
          <w:rStyle w:val="ad"/>
        </w:rPr>
        <w:footnoteRef/>
      </w:r>
      <w:r>
        <w:t xml:space="preserve"> Шейх аль-Альбани сказал: </w:t>
      </w:r>
      <w:r w:rsidRPr="00F95C5F">
        <w:rPr>
          <w:i/>
          <w:iCs/>
        </w:rPr>
        <w:t>«С этим никак нельзя согласиться, и причинение вреда покупателю очевидно. Поистине, ожидание решения совладельца лишает его многих возможностей в отношении приобретённого им имущества. А если он пожелает продать, то будет вынужден установить заниженную стоимость из-за опасений нового покупателя лишиться этого имущества по причине постоянного наличия преимущественного права покупки совладельца».</w:t>
      </w:r>
      <w:r>
        <w:t xml:space="preserve"> См. «ат-Та‘ликат ар-радыййа» (2/439).  </w:t>
      </w:r>
    </w:p>
  </w:footnote>
  <w:footnote w:id="1772">
    <w:p w:rsidR="006913A8" w:rsidRDefault="006913A8">
      <w:pPr>
        <w:pStyle w:val="ab"/>
      </w:pPr>
      <w:r>
        <w:rPr>
          <w:rStyle w:val="ad"/>
        </w:rPr>
        <w:footnoteRef/>
      </w:r>
      <w:r>
        <w:t xml:space="preserve"> Сура «аль-Касас», аят 26. </w:t>
      </w:r>
    </w:p>
  </w:footnote>
  <w:footnote w:id="1773">
    <w:p w:rsidR="006913A8" w:rsidRDefault="006913A8">
      <w:pPr>
        <w:pStyle w:val="ab"/>
      </w:pPr>
      <w:r>
        <w:rPr>
          <w:rStyle w:val="ad"/>
        </w:rPr>
        <w:footnoteRef/>
      </w:r>
      <w:r>
        <w:t xml:space="preserve"> Сура «аль-Бакара», аят 233. </w:t>
      </w:r>
    </w:p>
  </w:footnote>
  <w:footnote w:id="1774">
    <w:p w:rsidR="006913A8" w:rsidRDefault="006913A8" w:rsidP="007F3C34">
      <w:pPr>
        <w:pStyle w:val="ab"/>
      </w:pPr>
      <w:r>
        <w:rPr>
          <w:rStyle w:val="ad"/>
        </w:rPr>
        <w:footnoteRef/>
      </w:r>
      <w:r>
        <w:t xml:space="preserve"> Слабый хадис. См. «аль-Ир</w:t>
      </w:r>
      <w:r>
        <w:rPr>
          <w:rFonts w:ascii="Times New Roman" w:hAnsi="Times New Roman" w:cs="Times New Roman"/>
        </w:rPr>
        <w:t>у</w:t>
      </w:r>
      <w:r>
        <w:rPr>
          <w:rFonts w:cs="Book Antiqua"/>
        </w:rPr>
        <w:t>а»</w:t>
      </w:r>
      <w:r>
        <w:t xml:space="preserve"> (1490).</w:t>
      </w:r>
    </w:p>
  </w:footnote>
  <w:footnote w:id="1775">
    <w:p w:rsidR="006913A8" w:rsidRDefault="006913A8">
      <w:pPr>
        <w:pStyle w:val="ab"/>
      </w:pPr>
      <w:r>
        <w:rPr>
          <w:rStyle w:val="ad"/>
        </w:rPr>
        <w:footnoteRef/>
      </w:r>
      <w:r>
        <w:t xml:space="preserve"> Учёными было сказано, что «К</w:t>
      </w:r>
      <w:r w:rsidRPr="00C106AF">
        <w:t>арарит» - это наименование местности близь Мекки. Также есть мнение, что это м</w:t>
      </w:r>
      <w:r>
        <w:t>ножественное число от слова «кы</w:t>
      </w:r>
      <w:r w:rsidRPr="00C106AF">
        <w:t>рат», являющегося частью динара или дирхема.</w:t>
      </w:r>
    </w:p>
  </w:footnote>
  <w:footnote w:id="1776">
    <w:p w:rsidR="006913A8" w:rsidRDefault="006913A8">
      <w:pPr>
        <w:pStyle w:val="ab"/>
      </w:pPr>
      <w:r>
        <w:rPr>
          <w:rStyle w:val="ad"/>
        </w:rPr>
        <w:footnoteRef/>
      </w:r>
      <w:r>
        <w:t xml:space="preserve"> </w:t>
      </w:r>
      <w:r w:rsidRPr="00C106AF">
        <w:t xml:space="preserve">Бадья́ </w:t>
      </w:r>
      <w:r w:rsidRPr="00C106AF">
        <w:rPr>
          <w:rFonts w:cs="Book Antiqua"/>
        </w:rPr>
        <w:t>–</w:t>
      </w:r>
      <w:r w:rsidRPr="00C106AF">
        <w:t xml:space="preserve"> </w:t>
      </w:r>
      <w:r w:rsidRPr="00C106AF">
        <w:rPr>
          <w:rFonts w:cs="Book Antiqua"/>
        </w:rPr>
        <w:t>прочный</w:t>
      </w:r>
      <w:r w:rsidRPr="00C106AF">
        <w:t xml:space="preserve"> </w:t>
      </w:r>
      <w:r w:rsidRPr="00C106AF">
        <w:rPr>
          <w:rFonts w:cs="Book Antiqua"/>
        </w:rPr>
        <w:t>большой</w:t>
      </w:r>
      <w:r w:rsidRPr="00C106AF">
        <w:t xml:space="preserve"> </w:t>
      </w:r>
      <w:r w:rsidRPr="00C106AF">
        <w:rPr>
          <w:rFonts w:cs="Book Antiqua"/>
        </w:rPr>
        <w:t>круглый</w:t>
      </w:r>
      <w:r w:rsidRPr="00C106AF">
        <w:t xml:space="preserve"> </w:t>
      </w:r>
      <w:r w:rsidRPr="00C106AF">
        <w:rPr>
          <w:rFonts w:cs="Book Antiqua"/>
        </w:rPr>
        <w:t>деревянный</w:t>
      </w:r>
      <w:r w:rsidRPr="00C106AF">
        <w:t xml:space="preserve"> </w:t>
      </w:r>
      <w:r w:rsidRPr="00C106AF">
        <w:rPr>
          <w:rFonts w:cs="Book Antiqua"/>
        </w:rPr>
        <w:t>сосуд</w:t>
      </w:r>
      <w:r w:rsidRPr="00C106AF">
        <w:t xml:space="preserve">, </w:t>
      </w:r>
      <w:r w:rsidRPr="00C106AF">
        <w:rPr>
          <w:rFonts w:cs="Book Antiqua"/>
        </w:rPr>
        <w:t>похожий</w:t>
      </w:r>
      <w:r w:rsidRPr="00C106AF">
        <w:t xml:space="preserve"> </w:t>
      </w:r>
      <w:r w:rsidRPr="00C106AF">
        <w:rPr>
          <w:rFonts w:cs="Book Antiqua"/>
        </w:rPr>
        <w:t>на</w:t>
      </w:r>
      <w:r w:rsidRPr="00C106AF">
        <w:t xml:space="preserve"> </w:t>
      </w:r>
      <w:r w:rsidRPr="00C106AF">
        <w:rPr>
          <w:rFonts w:cs="Book Antiqua"/>
        </w:rPr>
        <w:t>ведро</w:t>
      </w:r>
      <w:r w:rsidRPr="00C106AF">
        <w:t xml:space="preserve">, </w:t>
      </w:r>
      <w:r w:rsidRPr="00C106AF">
        <w:rPr>
          <w:rFonts w:cs="Book Antiqua"/>
        </w:rPr>
        <w:t>но</w:t>
      </w:r>
      <w:r w:rsidRPr="00C106AF">
        <w:t xml:space="preserve"> большей ёмкости (24 литра). Имеет широкий открытый верх, сужающееся книзу тулово, металлические ушки и дужку. Бадья использовалась для подъёма воды из колодца и служила по несколько десятков лет.</w:t>
      </w:r>
    </w:p>
  </w:footnote>
  <w:footnote w:id="1777">
    <w:p w:rsidR="006913A8" w:rsidRDefault="006913A8">
      <w:pPr>
        <w:pStyle w:val="ab"/>
      </w:pPr>
      <w:r>
        <w:rPr>
          <w:rStyle w:val="ad"/>
        </w:rPr>
        <w:footnoteRef/>
      </w:r>
      <w:r>
        <w:t xml:space="preserve"> </w:t>
      </w:r>
      <w:r w:rsidRPr="00C106AF">
        <w:t>Данный хадис является слабым, однако он подтверждается похожим хадисом, приводимым у Ибн Маджи (2446).</w:t>
      </w:r>
    </w:p>
  </w:footnote>
  <w:footnote w:id="1778">
    <w:p w:rsidR="006913A8" w:rsidRDefault="006913A8" w:rsidP="00C106AF">
      <w:pPr>
        <w:pStyle w:val="ab"/>
      </w:pPr>
      <w:r>
        <w:rPr>
          <w:rStyle w:val="ad"/>
        </w:rPr>
        <w:footnoteRef/>
      </w:r>
      <w:r>
        <w:t xml:space="preserve"> Слабый хадис. См. «аль-Ир</w:t>
      </w:r>
      <w:r>
        <w:rPr>
          <w:rFonts w:ascii="Times New Roman" w:hAnsi="Times New Roman" w:cs="Times New Roman"/>
        </w:rPr>
        <w:t>у</w:t>
      </w:r>
      <w:r>
        <w:rPr>
          <w:rFonts w:cs="Book Antiqua"/>
        </w:rPr>
        <w:t>а»</w:t>
      </w:r>
      <w:r>
        <w:t xml:space="preserve"> (1490).</w:t>
      </w:r>
    </w:p>
  </w:footnote>
  <w:footnote w:id="1779">
    <w:p w:rsidR="006913A8" w:rsidRDefault="006913A8" w:rsidP="00C106AF">
      <w:pPr>
        <w:pStyle w:val="ab"/>
      </w:pPr>
      <w:r>
        <w:rPr>
          <w:rStyle w:val="ad"/>
        </w:rPr>
        <w:footnoteRef/>
      </w:r>
      <w:r>
        <w:t xml:space="preserve"> Аль-Бухари (5761), Муслим (1567).</w:t>
      </w:r>
    </w:p>
  </w:footnote>
  <w:footnote w:id="1780">
    <w:p w:rsidR="006913A8" w:rsidRDefault="006913A8" w:rsidP="00C106AF">
      <w:pPr>
        <w:pStyle w:val="ab"/>
      </w:pPr>
      <w:r>
        <w:rPr>
          <w:rStyle w:val="ad"/>
        </w:rPr>
        <w:footnoteRef/>
      </w:r>
      <w:r>
        <w:t xml:space="preserve"> Аль-Бухари (2102, 2210, 2277, 2280, 5696).</w:t>
      </w:r>
    </w:p>
  </w:footnote>
  <w:footnote w:id="1781">
    <w:p w:rsidR="006913A8" w:rsidRDefault="006913A8" w:rsidP="000C5DC9">
      <w:pPr>
        <w:pStyle w:val="ab"/>
      </w:pPr>
      <w:r>
        <w:rPr>
          <w:rStyle w:val="ad"/>
        </w:rPr>
        <w:footnoteRef/>
      </w:r>
      <w:r>
        <w:t xml:space="preserve"> А</w:t>
      </w:r>
      <w:r w:rsidRPr="000C5DC9">
        <w:t xml:space="preserve">ль-Бухари </w:t>
      </w:r>
      <w:r>
        <w:t>(</w:t>
      </w:r>
      <w:r w:rsidRPr="000C5DC9">
        <w:t>2103, 2279</w:t>
      </w:r>
      <w:r>
        <w:t>).</w:t>
      </w:r>
    </w:p>
  </w:footnote>
  <w:footnote w:id="1782">
    <w:p w:rsidR="006913A8" w:rsidRDefault="006913A8" w:rsidP="000C5DC9">
      <w:pPr>
        <w:pStyle w:val="ab"/>
      </w:pPr>
      <w:r>
        <w:rPr>
          <w:rStyle w:val="ad"/>
        </w:rPr>
        <w:footnoteRef/>
      </w:r>
      <w:r>
        <w:t xml:space="preserve"> Шейх аль-Альбани и шейх Шу‘ейб аль-Арнаут назвали именно эту версию хадиса слабой по причине передатчика Мухаммада ибн Айюба, о котором имам Абу Хатим сказал, что он является неизвестным (маджхуль). См. «аль-Джарх </w:t>
      </w:r>
      <w:r>
        <w:rPr>
          <w:rFonts w:ascii="Times New Roman" w:hAnsi="Times New Roman" w:cs="Times New Roman"/>
        </w:rPr>
        <w:t>у</w:t>
      </w:r>
      <w:r>
        <w:rPr>
          <w:rFonts w:cs="Book Antiqua"/>
        </w:rPr>
        <w:t>а</w:t>
      </w:r>
      <w:r>
        <w:t>-</w:t>
      </w:r>
      <w:r>
        <w:rPr>
          <w:rFonts w:cs="Book Antiqua"/>
        </w:rPr>
        <w:t>тта‘диль»</w:t>
      </w:r>
      <w:r>
        <w:t xml:space="preserve"> (2/197). </w:t>
      </w:r>
    </w:p>
    <w:p w:rsidR="006913A8" w:rsidRDefault="006913A8" w:rsidP="000C5DC9">
      <w:pPr>
        <w:pStyle w:val="ab"/>
      </w:pPr>
      <w:r>
        <w:t xml:space="preserve">Что же касается достоверной версии этого же хадиса, то со слов Мухаййисы ибн Мас‘уда сообщается, что у него был слуга, занимавшийся кровопусканием, которого звали Абу Тайба, и который много на этом зарабатывал. Когда же посланник Аллаха </w:t>
      </w:r>
      <w:r w:rsidRPr="00F32E59">
        <w:t>(да благословит его Аллах и приветствует)</w:t>
      </w:r>
      <w:r>
        <w:t xml:space="preserve"> запретил заработок на кровопускании, Мухаййис стал просить его о послаблении, но пророк </w:t>
      </w:r>
      <w:r w:rsidRPr="00F32E59">
        <w:t>(да благословит его Аллах и приветствует)</w:t>
      </w:r>
      <w:r>
        <w:t xml:space="preserve"> отказывался. И он не переставал спрашивать и говорить о хиджаме, пока пророк </w:t>
      </w:r>
      <w:r w:rsidRPr="00F32E59">
        <w:t>(да благословит его Аллах и приветствует)</w:t>
      </w:r>
      <w:r>
        <w:t xml:space="preserve"> не сказал: </w:t>
      </w:r>
      <w:r w:rsidRPr="000C5DC9">
        <w:rPr>
          <w:b/>
          <w:bCs/>
          <w:i/>
          <w:iCs/>
        </w:rPr>
        <w:t>«Тогда клади этот заработок в желудок своего верб</w:t>
      </w:r>
      <w:r>
        <w:rPr>
          <w:b/>
          <w:bCs/>
          <w:i/>
          <w:iCs/>
        </w:rPr>
        <w:t>люда и корми с него своего раба</w:t>
      </w:r>
      <w:r w:rsidRPr="000C5DC9">
        <w:rPr>
          <w:b/>
          <w:bCs/>
          <w:i/>
          <w:iCs/>
        </w:rPr>
        <w:t>».</w:t>
      </w:r>
      <w:r>
        <w:t xml:space="preserve"> Малик (2/974), Ахмад (5/435), Абу Дауд (3422), ат-Тирмизи (1277), Ибн Маджа (2166). Хадис достоверный. См. «ас-Сильсиля ас-сахиха» (4000).</w:t>
      </w:r>
    </w:p>
  </w:footnote>
  <w:footnote w:id="1783">
    <w:p w:rsidR="006913A8" w:rsidRPr="000C5DC9" w:rsidRDefault="006913A8" w:rsidP="000C5DC9">
      <w:pPr>
        <w:pStyle w:val="ab"/>
        <w:rPr>
          <w:i/>
          <w:iCs/>
        </w:rPr>
      </w:pPr>
      <w:r>
        <w:rPr>
          <w:rStyle w:val="ad"/>
        </w:rPr>
        <w:footnoteRef/>
      </w:r>
      <w:r>
        <w:t xml:space="preserve"> Шейх аль-Альбани сказал: </w:t>
      </w:r>
      <w:r w:rsidRPr="000C5DC9">
        <w:rPr>
          <w:i/>
          <w:iCs/>
        </w:rPr>
        <w:t xml:space="preserve">«Это и есть истина, которая понимается из хадиса Мухаййисы, и она не теряет свою силу по причине наличия хадисов, где </w:t>
      </w:r>
      <w:r>
        <w:rPr>
          <w:i/>
          <w:iCs/>
        </w:rPr>
        <w:t>п</w:t>
      </w:r>
      <w:r w:rsidRPr="000C5DC9">
        <w:rPr>
          <w:i/>
          <w:iCs/>
        </w:rPr>
        <w:t xml:space="preserve">ророк </w:t>
      </w:r>
      <w:r w:rsidRPr="00F32E59">
        <w:rPr>
          <w:i/>
          <w:iCs/>
        </w:rPr>
        <w:t>(да благословит его Аллах и приветствует)</w:t>
      </w:r>
      <w:r w:rsidRPr="000C5DC9">
        <w:rPr>
          <w:i/>
          <w:iCs/>
        </w:rPr>
        <w:t xml:space="preserve"> дал плату за совершение кровопускания, так как давать что-либо может отличаться от принятия того же само</w:t>
      </w:r>
      <w:r>
        <w:rPr>
          <w:i/>
          <w:iCs/>
        </w:rPr>
        <w:t>го. Известно, что п</w:t>
      </w:r>
      <w:r w:rsidRPr="000C5DC9">
        <w:rPr>
          <w:i/>
          <w:iCs/>
        </w:rPr>
        <w:t xml:space="preserve">ророк </w:t>
      </w:r>
      <w:r w:rsidRPr="00F32E59">
        <w:rPr>
          <w:i/>
          <w:iCs/>
        </w:rPr>
        <w:t>(да благословит его Аллах и приветствует)</w:t>
      </w:r>
      <w:r w:rsidRPr="000C5DC9">
        <w:rPr>
          <w:i/>
          <w:iCs/>
        </w:rPr>
        <w:t xml:space="preserve"> не отказывал просящим и давал им то, что они просят, тогда как среди них были те, кто не имел </w:t>
      </w:r>
      <w:r>
        <w:rPr>
          <w:i/>
          <w:iCs/>
        </w:rPr>
        <w:t xml:space="preserve">права просить. При этом пророк </w:t>
      </w:r>
      <w:r w:rsidRPr="00F32E59">
        <w:rPr>
          <w:i/>
          <w:iCs/>
        </w:rPr>
        <w:t>(да благословит его Аллах и приветствует)</w:t>
      </w:r>
      <w:r w:rsidRPr="000C5DC9">
        <w:rPr>
          <w:i/>
          <w:iCs/>
        </w:rPr>
        <w:t xml:space="preserve"> в отношении тех, кто просил не из-за нужды, говорил: </w:t>
      </w:r>
      <w:r w:rsidRPr="000C5DC9">
        <w:rPr>
          <w:b/>
          <w:bCs/>
          <w:i/>
          <w:iCs/>
        </w:rPr>
        <w:t>«Поистине, он кладёт за пазуху огонь».</w:t>
      </w:r>
      <w:r>
        <w:rPr>
          <w:i/>
          <w:iCs/>
        </w:rPr>
        <w:t xml:space="preserve"> См. «</w:t>
      </w:r>
      <w:r w:rsidRPr="000C5DC9">
        <w:rPr>
          <w:i/>
          <w:iCs/>
        </w:rPr>
        <w:t>Сахих ат</w:t>
      </w:r>
      <w:r>
        <w:rPr>
          <w:i/>
          <w:iCs/>
        </w:rPr>
        <w:t>-Таргы</w:t>
      </w:r>
      <w:r w:rsidRPr="000C5DC9">
        <w:rPr>
          <w:i/>
          <w:iCs/>
        </w:rPr>
        <w:t xml:space="preserve">б» </w:t>
      </w:r>
      <w:r>
        <w:rPr>
          <w:i/>
          <w:iCs/>
        </w:rPr>
        <w:t>(</w:t>
      </w:r>
      <w:r w:rsidRPr="000C5DC9">
        <w:rPr>
          <w:i/>
          <w:iCs/>
        </w:rPr>
        <w:t xml:space="preserve">815). </w:t>
      </w:r>
    </w:p>
    <w:p w:rsidR="006913A8" w:rsidRDefault="006913A8" w:rsidP="000C5DC9">
      <w:pPr>
        <w:pStyle w:val="ab"/>
      </w:pPr>
      <w:r>
        <w:rPr>
          <w:i/>
          <w:iCs/>
        </w:rPr>
        <w:t>Хафиз Ибн Хаджар в «аль-Ф</w:t>
      </w:r>
      <w:r w:rsidRPr="000C5DC9">
        <w:rPr>
          <w:i/>
          <w:iCs/>
        </w:rPr>
        <w:t>атх» сказал: «Ахмад и некоторые другие учёные склонились к тому, что есть разница между свободным и рабом. И они считали, что свободному порицаемо избирать кровопускание профессией, и ему запрещено тратить на себя заработанное этим способом. Однако ему можно потратить их на содержание рабов и верховых животных. А что касается раба, то ему дозволено зарабатывать на этом без какихлибо ограничений. И при этом он</w:t>
      </w:r>
      <w:r>
        <w:rPr>
          <w:i/>
          <w:iCs/>
        </w:rPr>
        <w:t>и опирались на хадис Мухаййисы</w:t>
      </w:r>
      <w:r w:rsidRPr="000C5DC9">
        <w:rPr>
          <w:i/>
          <w:iCs/>
        </w:rPr>
        <w:t>. Это и есть истина, а иначе, как можно говорить, что запрет носит нежелательный характер, тогда как в хадисах прямо говорится, что заработок на кровопускании запретен?»</w:t>
      </w:r>
      <w:r>
        <w:rPr>
          <w:i/>
          <w:iCs/>
        </w:rPr>
        <w:t>.</w:t>
      </w:r>
      <w:r w:rsidRPr="000C5DC9">
        <w:rPr>
          <w:i/>
          <w:iCs/>
        </w:rPr>
        <w:t xml:space="preserve"> </w:t>
      </w:r>
      <w:r>
        <w:t>См. «ат-Та‘ликат ар-радыййа» (2/446).</w:t>
      </w:r>
    </w:p>
  </w:footnote>
  <w:footnote w:id="1784">
    <w:p w:rsidR="006913A8" w:rsidRDefault="006913A8" w:rsidP="000C5DC9">
      <w:pPr>
        <w:pStyle w:val="ab"/>
      </w:pPr>
      <w:r>
        <w:rPr>
          <w:rStyle w:val="ad"/>
        </w:rPr>
        <w:footnoteRef/>
      </w:r>
      <w:r>
        <w:t xml:space="preserve"> </w:t>
      </w:r>
      <w:r w:rsidRPr="000C5DC9">
        <w:t xml:space="preserve">Ахмад </w:t>
      </w:r>
      <w:r>
        <w:t>(</w:t>
      </w:r>
      <w:r w:rsidRPr="000C5DC9">
        <w:t>16314</w:t>
      </w:r>
      <w:r>
        <w:t>)</w:t>
      </w:r>
      <w:r w:rsidRPr="000C5DC9">
        <w:t xml:space="preserve">, Абу Дауд </w:t>
      </w:r>
      <w:r>
        <w:t>(</w:t>
      </w:r>
      <w:r w:rsidRPr="000C5DC9">
        <w:t>531</w:t>
      </w:r>
      <w:r>
        <w:t>),</w:t>
      </w:r>
      <w:r w:rsidRPr="000C5DC9">
        <w:t xml:space="preserve"> ат-Тирмизи </w:t>
      </w:r>
      <w:r>
        <w:t>(</w:t>
      </w:r>
      <w:r w:rsidRPr="000C5DC9">
        <w:t>209</w:t>
      </w:r>
      <w:r>
        <w:t>)</w:t>
      </w:r>
      <w:r w:rsidRPr="000C5DC9">
        <w:t xml:space="preserve">, ан-Насаи </w:t>
      </w:r>
      <w:r>
        <w:t>(</w:t>
      </w:r>
      <w:r w:rsidRPr="000C5DC9">
        <w:t>672</w:t>
      </w:r>
      <w:r>
        <w:t>).</w:t>
      </w:r>
    </w:p>
  </w:footnote>
  <w:footnote w:id="1785">
    <w:p w:rsidR="006913A8" w:rsidRDefault="006913A8" w:rsidP="000C5DC9">
      <w:pPr>
        <w:pStyle w:val="ab"/>
      </w:pPr>
      <w:r>
        <w:rPr>
          <w:rStyle w:val="ad"/>
        </w:rPr>
        <w:footnoteRef/>
      </w:r>
      <w:r>
        <w:t xml:space="preserve"> </w:t>
      </w:r>
      <w:r w:rsidRPr="000C5DC9">
        <w:t xml:space="preserve">Шейх аль-Альбани сказал: </w:t>
      </w:r>
      <w:r w:rsidRPr="000C5DC9">
        <w:rPr>
          <w:i/>
          <w:iCs/>
        </w:rPr>
        <w:t>«Этот хадис не указывает на нежелательность муаззину брать плату, однако указывает на то, что имаму следует искать того, кто не станет брать плату за азан, так как в этом больше награды. А что касается того, чтобы муаззин брал плату за то, что даёт азан, то в отношении этого не пришёл запрет, а из хадиса понимается лишь то, что этого лучше избегать».</w:t>
      </w:r>
      <w:r>
        <w:t xml:space="preserve"> </w:t>
      </w:r>
      <w:r w:rsidRPr="000C5DC9">
        <w:t>См. «</w:t>
      </w:r>
      <w:r>
        <w:t>а</w:t>
      </w:r>
      <w:r w:rsidRPr="000C5DC9">
        <w:t>т-</w:t>
      </w:r>
      <w:r>
        <w:t>Та‘лик</w:t>
      </w:r>
      <w:r w:rsidRPr="000C5DC9">
        <w:t xml:space="preserve">ат ар-радыййа» </w:t>
      </w:r>
      <w:r>
        <w:t>(</w:t>
      </w:r>
      <w:r w:rsidRPr="000C5DC9">
        <w:t>2/447).</w:t>
      </w:r>
    </w:p>
  </w:footnote>
  <w:footnote w:id="1786">
    <w:p w:rsidR="006913A8" w:rsidRDefault="006913A8">
      <w:pPr>
        <w:pStyle w:val="ab"/>
      </w:pPr>
      <w:r>
        <w:rPr>
          <w:rStyle w:val="ad"/>
        </w:rPr>
        <w:footnoteRef/>
      </w:r>
      <w:r>
        <w:t xml:space="preserve"> </w:t>
      </w:r>
      <w:r w:rsidRPr="000C5DC9">
        <w:t xml:space="preserve">Это ошибка автора, несмотря на достоверность хадиса, он не приводится в сборнике у Муслима. Другой ошибкой автора является то, что хадис не передаётся от ‘Убады ибн ас-Самита.  </w:t>
      </w:r>
    </w:p>
  </w:footnote>
  <w:footnote w:id="1787">
    <w:p w:rsidR="006913A8" w:rsidRDefault="006913A8" w:rsidP="00BE31D6">
      <w:pPr>
        <w:pStyle w:val="ab"/>
      </w:pPr>
      <w:r>
        <w:rPr>
          <w:rStyle w:val="ad"/>
        </w:rPr>
        <w:footnoteRef/>
      </w:r>
      <w:r>
        <w:t xml:space="preserve"> </w:t>
      </w:r>
      <w:r w:rsidRPr="00BE31D6">
        <w:t>Общеизвестно, что Ибн Хиббан считал неизвестных передатчиков в основе надёжными. Поэтому в подобных ситуациях, когда ранние имамы считали того или иного передатчика неизвестным (маджхуль), мнение Ибн Хиббана</w:t>
      </w:r>
      <w:r>
        <w:t xml:space="preserve"> учёные в расчёт не брали. </w:t>
      </w:r>
      <w:r w:rsidRPr="00BE31D6">
        <w:t>См. «</w:t>
      </w:r>
      <w:r>
        <w:t>а</w:t>
      </w:r>
      <w:r w:rsidRPr="00BE31D6">
        <w:t>т-</w:t>
      </w:r>
      <w:r>
        <w:t>Та‘лик</w:t>
      </w:r>
      <w:r w:rsidRPr="00BE31D6">
        <w:t xml:space="preserve">ат ар-радыййа» </w:t>
      </w:r>
      <w:r>
        <w:t>(</w:t>
      </w:r>
      <w:r w:rsidRPr="00BE31D6">
        <w:t>2/447).</w:t>
      </w:r>
    </w:p>
  </w:footnote>
  <w:footnote w:id="1788">
    <w:p w:rsidR="006913A8" w:rsidRDefault="006913A8">
      <w:pPr>
        <w:pStyle w:val="ab"/>
      </w:pPr>
      <w:r>
        <w:rPr>
          <w:rStyle w:val="ad"/>
        </w:rPr>
        <w:footnoteRef/>
      </w:r>
      <w:r>
        <w:t xml:space="preserve"> </w:t>
      </w:r>
      <w:r w:rsidRPr="00BE31D6">
        <w:t xml:space="preserve">Слабый хадис. См. «Минхадж ас-Сунна» </w:t>
      </w:r>
      <w:r>
        <w:t>(</w:t>
      </w:r>
      <w:r w:rsidRPr="00BE31D6">
        <w:t>7/430</w:t>
      </w:r>
      <w:r>
        <w:t>)</w:t>
      </w:r>
      <w:r w:rsidRPr="00BE31D6">
        <w:t>, «И‘лям аль-му</w:t>
      </w:r>
      <w:r>
        <w:rPr>
          <w:rFonts w:ascii="Times New Roman" w:hAnsi="Times New Roman" w:cs="Times New Roman"/>
        </w:rPr>
        <w:t>в</w:t>
      </w:r>
      <w:r>
        <w:rPr>
          <w:rFonts w:cs="Book Antiqua"/>
        </w:rPr>
        <w:t>аккы</w:t>
      </w:r>
      <w:r w:rsidRPr="00BE31D6">
        <w:rPr>
          <w:rFonts w:cs="Book Antiqua"/>
        </w:rPr>
        <w:t>’ин»</w:t>
      </w:r>
      <w:r w:rsidRPr="00BE31D6">
        <w:t xml:space="preserve"> </w:t>
      </w:r>
      <w:r>
        <w:t>(</w:t>
      </w:r>
      <w:r w:rsidRPr="00BE31D6">
        <w:t>2/250</w:t>
      </w:r>
      <w:r>
        <w:t>)</w:t>
      </w:r>
      <w:r w:rsidRPr="00BE31D6">
        <w:t xml:space="preserve">, </w:t>
      </w:r>
      <w:r w:rsidRPr="00BE31D6">
        <w:rPr>
          <w:rFonts w:cs="Book Antiqua"/>
        </w:rPr>
        <w:t>«Мизан</w:t>
      </w:r>
      <w:r>
        <w:rPr>
          <w:rFonts w:cs="Book Antiqua"/>
        </w:rPr>
        <w:t xml:space="preserve"> </w:t>
      </w:r>
      <w:r w:rsidRPr="00BE31D6">
        <w:rPr>
          <w:rFonts w:cs="Book Antiqua"/>
        </w:rPr>
        <w:t>уль</w:t>
      </w:r>
      <w:r w:rsidRPr="00BE31D6">
        <w:t>-</w:t>
      </w:r>
      <w:r w:rsidRPr="00BE31D6">
        <w:rPr>
          <w:rFonts w:cs="Book Antiqua"/>
        </w:rPr>
        <w:t>и‘тидаль»</w:t>
      </w:r>
      <w:r w:rsidRPr="00BE31D6">
        <w:t xml:space="preserve"> </w:t>
      </w:r>
      <w:r>
        <w:t>(</w:t>
      </w:r>
      <w:r w:rsidRPr="00BE31D6">
        <w:t>4/306</w:t>
      </w:r>
      <w:r>
        <w:t>).</w:t>
      </w:r>
    </w:p>
  </w:footnote>
  <w:footnote w:id="1789">
    <w:p w:rsidR="006913A8" w:rsidRPr="0039471C" w:rsidRDefault="006913A8" w:rsidP="0039471C">
      <w:pPr>
        <w:pStyle w:val="ab"/>
        <w:rPr>
          <w:i/>
          <w:iCs/>
        </w:rPr>
      </w:pPr>
      <w:r>
        <w:rPr>
          <w:rStyle w:val="ad"/>
        </w:rPr>
        <w:footnoteRef/>
      </w:r>
      <w:r>
        <w:t xml:space="preserve"> Шейх аль-Альбани сказал: </w:t>
      </w:r>
      <w:r w:rsidRPr="0039471C">
        <w:rPr>
          <w:i/>
          <w:iCs/>
        </w:rPr>
        <w:t>«Автору следовало выразиться более точно, сказав: «и дозволено нанимать для чтения Корана больному», так как это именно то, на что указывает приведённый им хадис. Тем самым он бы исключил другие виды чтения Корана в виде прослушивания, поминания Аллаха, увещевания им и т.п.».</w:t>
      </w:r>
      <w:r>
        <w:t xml:space="preserve"> См. «ат-Та‘ликат ар-радыййа» (2/448).</w:t>
      </w:r>
    </w:p>
  </w:footnote>
  <w:footnote w:id="1790">
    <w:p w:rsidR="006913A8" w:rsidRDefault="006913A8" w:rsidP="0039471C">
      <w:pPr>
        <w:pStyle w:val="ab"/>
      </w:pPr>
      <w:r>
        <w:rPr>
          <w:rStyle w:val="ad"/>
        </w:rPr>
        <w:footnoteRef/>
      </w:r>
      <w:r>
        <w:t xml:space="preserve"> </w:t>
      </w:r>
      <w:r w:rsidRPr="0039471C">
        <w:t xml:space="preserve">Пророк </w:t>
      </w:r>
      <w:r w:rsidRPr="00F32E59">
        <w:t>(да благословит его Аллах и приветствует)</w:t>
      </w:r>
      <w:r w:rsidRPr="0039471C">
        <w:t xml:space="preserve"> сказал это, дабы показать дозволенность этого мяса, и чтобы у них не осталось в сердце и тени сомнения, ведь Всевышний Аллах сказал: </w:t>
      </w:r>
      <w:r w:rsidRPr="0039471C">
        <w:rPr>
          <w:b/>
          <w:bCs/>
        </w:rPr>
        <w:t>«О посланники, употребляйте в пищу только благое, и совершайте благие дела»</w:t>
      </w:r>
      <w:r>
        <w:t xml:space="preserve">. (Сура «аль-Муминун», аят 51). </w:t>
      </w:r>
    </w:p>
  </w:footnote>
  <w:footnote w:id="1791">
    <w:p w:rsidR="006913A8" w:rsidRDefault="006913A8" w:rsidP="0039471C">
      <w:pPr>
        <w:pStyle w:val="ab"/>
      </w:pPr>
      <w:r>
        <w:rPr>
          <w:rStyle w:val="ad"/>
        </w:rPr>
        <w:footnoteRef/>
      </w:r>
      <w:r>
        <w:t xml:space="preserve"> А</w:t>
      </w:r>
      <w:r w:rsidRPr="0039471C">
        <w:t xml:space="preserve">ль-Бухари </w:t>
      </w:r>
      <w:r>
        <w:t>(</w:t>
      </w:r>
      <w:r w:rsidRPr="0039471C">
        <w:t>2276, 5007, 5736</w:t>
      </w:r>
      <w:r>
        <w:t>)</w:t>
      </w:r>
      <w:r w:rsidRPr="0039471C">
        <w:t xml:space="preserve">, Муслим </w:t>
      </w:r>
      <w:r>
        <w:t>(</w:t>
      </w:r>
      <w:r w:rsidRPr="0039471C">
        <w:t>2201</w:t>
      </w:r>
      <w:r>
        <w:t>).</w:t>
      </w:r>
    </w:p>
  </w:footnote>
  <w:footnote w:id="1792">
    <w:p w:rsidR="006913A8" w:rsidRDefault="006913A8" w:rsidP="005065DC">
      <w:pPr>
        <w:pStyle w:val="ab"/>
      </w:pPr>
      <w:r>
        <w:rPr>
          <w:rStyle w:val="ad"/>
        </w:rPr>
        <w:footnoteRef/>
      </w:r>
      <w:r>
        <w:t xml:space="preserve"> </w:t>
      </w:r>
      <w:r w:rsidRPr="005065DC">
        <w:t>Хадис приемлемый по причине укрепления его другими хадисами. См. «</w:t>
      </w:r>
      <w:r>
        <w:t>а</w:t>
      </w:r>
      <w:r w:rsidRPr="005065DC">
        <w:t>ль-</w:t>
      </w:r>
      <w:r>
        <w:t>И</w:t>
      </w:r>
      <w:r w:rsidRPr="005065DC">
        <w:t>р</w:t>
      </w:r>
      <w:r>
        <w:rPr>
          <w:rFonts w:ascii="Times New Roman" w:hAnsi="Times New Roman" w:cs="Times New Roman"/>
        </w:rPr>
        <w:t>у</w:t>
      </w:r>
      <w:r w:rsidRPr="005065DC">
        <w:rPr>
          <w:rFonts w:cs="Book Antiqua"/>
        </w:rPr>
        <w:t>а»</w:t>
      </w:r>
      <w:r w:rsidRPr="005065DC">
        <w:t xml:space="preserve"> (1493), </w:t>
      </w:r>
      <w:r w:rsidRPr="005065DC">
        <w:rPr>
          <w:rFonts w:cs="Book Antiqua"/>
        </w:rPr>
        <w:t>«Сахих</w:t>
      </w:r>
      <w:r w:rsidRPr="005065DC">
        <w:t xml:space="preserve"> </w:t>
      </w:r>
      <w:r w:rsidRPr="005065DC">
        <w:rPr>
          <w:rFonts w:cs="Book Antiqua"/>
        </w:rPr>
        <w:t>Ибн</w:t>
      </w:r>
      <w:r w:rsidRPr="005065DC">
        <w:t xml:space="preserve"> </w:t>
      </w:r>
      <w:r w:rsidRPr="005065DC">
        <w:rPr>
          <w:rFonts w:cs="Book Antiqua"/>
        </w:rPr>
        <w:t>Маджа»</w:t>
      </w:r>
      <w:r w:rsidRPr="005065DC">
        <w:t xml:space="preserve"> (1751).</w:t>
      </w:r>
    </w:p>
  </w:footnote>
  <w:footnote w:id="1793">
    <w:p w:rsidR="006913A8" w:rsidRDefault="006913A8" w:rsidP="005065DC">
      <w:pPr>
        <w:pStyle w:val="ab"/>
      </w:pPr>
      <w:r>
        <w:rPr>
          <w:rStyle w:val="ad"/>
        </w:rPr>
        <w:footnoteRef/>
      </w:r>
      <w:r>
        <w:t xml:space="preserve"> </w:t>
      </w:r>
      <w:r w:rsidRPr="005065DC">
        <w:t>Хафиз аль-Х</w:t>
      </w:r>
      <w:r>
        <w:t>е</w:t>
      </w:r>
      <w:r w:rsidRPr="005065DC">
        <w:t xml:space="preserve">йсами сказал: </w:t>
      </w:r>
      <w:r w:rsidRPr="005065DC">
        <w:rPr>
          <w:i/>
          <w:iCs/>
        </w:rPr>
        <w:t>«В иснаде э</w:t>
      </w:r>
      <w:r>
        <w:rPr>
          <w:i/>
          <w:iCs/>
        </w:rPr>
        <w:t>того хадиса присутствует ‘Абдул</w:t>
      </w:r>
      <w:r w:rsidRPr="005065DC">
        <w:rPr>
          <w:i/>
          <w:iCs/>
        </w:rPr>
        <w:t>лах ибн Сулейман ибн ‘Умейр и я не нашёл о нём никакой информации и не думаю, чтобы он застал ат-Туфейля, чтобы передавать от него хадисы».</w:t>
      </w:r>
    </w:p>
  </w:footnote>
  <w:footnote w:id="1794">
    <w:p w:rsidR="006913A8" w:rsidRDefault="006913A8" w:rsidP="0039471C">
      <w:pPr>
        <w:pStyle w:val="ab"/>
      </w:pPr>
      <w:r>
        <w:rPr>
          <w:rStyle w:val="ad"/>
        </w:rPr>
        <w:footnoteRef/>
      </w:r>
      <w:r>
        <w:t xml:space="preserve"> </w:t>
      </w:r>
      <w:r w:rsidRPr="0039471C">
        <w:t>См. «Сахих аль-</w:t>
      </w:r>
      <w:r>
        <w:t>Д</w:t>
      </w:r>
      <w:r w:rsidRPr="0039471C">
        <w:t xml:space="preserve">жами‘» </w:t>
      </w:r>
      <w:r>
        <w:t>(</w:t>
      </w:r>
      <w:r w:rsidRPr="0039471C">
        <w:t>1168).</w:t>
      </w:r>
    </w:p>
  </w:footnote>
  <w:footnote w:id="1795">
    <w:p w:rsidR="006913A8" w:rsidRDefault="006913A8" w:rsidP="0039471C">
      <w:pPr>
        <w:pStyle w:val="ab"/>
      </w:pPr>
      <w:r>
        <w:rPr>
          <w:rStyle w:val="ad"/>
        </w:rPr>
        <w:footnoteRef/>
      </w:r>
      <w:r>
        <w:t xml:space="preserve"> А</w:t>
      </w:r>
      <w:r w:rsidRPr="0039471C">
        <w:t xml:space="preserve">ль-Бухари </w:t>
      </w:r>
      <w:r>
        <w:t>(</w:t>
      </w:r>
      <w:r w:rsidRPr="0039471C">
        <w:t>5737</w:t>
      </w:r>
      <w:r>
        <w:t>).</w:t>
      </w:r>
    </w:p>
  </w:footnote>
  <w:footnote w:id="1796">
    <w:p w:rsidR="006913A8" w:rsidRDefault="006913A8">
      <w:pPr>
        <w:pStyle w:val="ab"/>
      </w:pPr>
      <w:r>
        <w:rPr>
          <w:rStyle w:val="ad"/>
        </w:rPr>
        <w:footnoteRef/>
      </w:r>
      <w:r>
        <w:t xml:space="preserve"> </w:t>
      </w:r>
      <w:r w:rsidRPr="005065DC">
        <w:t xml:space="preserve">Об этом говорится в хадисе, передаваемом аль-Бухари (5029, 5871) и Муслимом (1425).  </w:t>
      </w:r>
    </w:p>
  </w:footnote>
  <w:footnote w:id="1797">
    <w:p w:rsidR="006913A8" w:rsidRDefault="006913A8">
      <w:pPr>
        <w:pStyle w:val="ab"/>
      </w:pPr>
      <w:r>
        <w:rPr>
          <w:rStyle w:val="ad"/>
        </w:rPr>
        <w:footnoteRef/>
      </w:r>
      <w:r>
        <w:t xml:space="preserve"> См. </w:t>
      </w:r>
      <w:r w:rsidRPr="005065DC">
        <w:t>«Нейль аль-аутар» (5/364).</w:t>
      </w:r>
    </w:p>
  </w:footnote>
  <w:footnote w:id="1798">
    <w:p w:rsidR="006913A8" w:rsidRDefault="006913A8" w:rsidP="005065DC">
      <w:pPr>
        <w:pStyle w:val="ab"/>
      </w:pPr>
      <w:r>
        <w:rPr>
          <w:rStyle w:val="ad"/>
        </w:rPr>
        <w:footnoteRef/>
      </w:r>
      <w:r>
        <w:t xml:space="preserve"> Аль-Бухари (2329), Муслим (1551).</w:t>
      </w:r>
    </w:p>
  </w:footnote>
  <w:footnote w:id="1799">
    <w:p w:rsidR="006913A8" w:rsidRDefault="006913A8" w:rsidP="00216482">
      <w:pPr>
        <w:pStyle w:val="ab"/>
      </w:pPr>
      <w:r>
        <w:rPr>
          <w:rStyle w:val="ad"/>
        </w:rPr>
        <w:footnoteRef/>
      </w:r>
      <w:r>
        <w:t xml:space="preserve"> </w:t>
      </w:r>
      <w:r w:rsidRPr="00216482">
        <w:t xml:space="preserve">Шейх аль-Альбани сказал: </w:t>
      </w:r>
      <w:r>
        <w:rPr>
          <w:i/>
          <w:iCs/>
        </w:rPr>
        <w:t xml:space="preserve">«Хадис Рафи‘а </w:t>
      </w:r>
      <w:r w:rsidRPr="00216482">
        <w:rPr>
          <w:i/>
          <w:iCs/>
        </w:rPr>
        <w:t>не указывает на полную отмену, так как он относится к тому, когда некто сдаёт в аренду землю, назначая платой то, что выйдет с заранее выбранного конкретного участка этой земли. И ни для кого не секрет присутствие риска и неизвестности в подобной сделке. Отличается от этого, когда арендной платой становится определённая доля из всего урожая, в чём нет абсолютно никакого риска и неясности. Поэтому данное положение не может быть отменено хадисом, в котором запрещается то, в чём есть риск и неизвестность. И нет разницы между сдачей в аренду земли за определённое количество золота или серебра, и между частью из общего урожая</w:t>
      </w:r>
      <w:r>
        <w:rPr>
          <w:i/>
          <w:iCs/>
        </w:rPr>
        <w:t>»</w:t>
      </w:r>
      <w:r>
        <w:t xml:space="preserve">. </w:t>
      </w:r>
      <w:r w:rsidRPr="00216482">
        <w:t>См. «</w:t>
      </w:r>
      <w:r>
        <w:t>а</w:t>
      </w:r>
      <w:r w:rsidRPr="00216482">
        <w:t>т</w:t>
      </w:r>
      <w:r>
        <w:t>-Та‘ликат ар-радыййа» (2/452).</w:t>
      </w:r>
    </w:p>
  </w:footnote>
  <w:footnote w:id="1800">
    <w:p w:rsidR="006913A8" w:rsidRDefault="006913A8">
      <w:pPr>
        <w:pStyle w:val="ab"/>
      </w:pPr>
      <w:r>
        <w:rPr>
          <w:rStyle w:val="ad"/>
        </w:rPr>
        <w:footnoteRef/>
      </w:r>
      <w:r>
        <w:t xml:space="preserve"> </w:t>
      </w:r>
      <w:r w:rsidRPr="00216482">
        <w:t xml:space="preserve">В другой версии хадиса у </w:t>
      </w:r>
      <w:r>
        <w:t xml:space="preserve">Муслима (1536-91) говорится: </w:t>
      </w:r>
      <w:r w:rsidRPr="00216482">
        <w:rPr>
          <w:b/>
          <w:bCs/>
          <w:i/>
          <w:iCs/>
        </w:rPr>
        <w:t>«…и пусть не сдаёт её ему в аренду».</w:t>
      </w:r>
    </w:p>
  </w:footnote>
  <w:footnote w:id="1801">
    <w:p w:rsidR="006913A8" w:rsidRDefault="006913A8">
      <w:pPr>
        <w:pStyle w:val="ab"/>
      </w:pPr>
      <w:r>
        <w:rPr>
          <w:rStyle w:val="ad"/>
        </w:rPr>
        <w:footnoteRef/>
      </w:r>
      <w:r>
        <w:t xml:space="preserve"> То есть запретил у</w:t>
      </w:r>
      <w:r w:rsidRPr="00216482">
        <w:t>станавливать арендной платой урожай с орошаемых участков.</w:t>
      </w:r>
    </w:p>
  </w:footnote>
  <w:footnote w:id="1802">
    <w:p w:rsidR="006913A8" w:rsidRDefault="006913A8" w:rsidP="00216482">
      <w:pPr>
        <w:pStyle w:val="ab"/>
      </w:pPr>
      <w:r>
        <w:rPr>
          <w:rStyle w:val="ad"/>
        </w:rPr>
        <w:footnoteRef/>
      </w:r>
      <w:r>
        <w:t xml:space="preserve"> Аль-Бухари (2341), Муслим (154).</w:t>
      </w:r>
    </w:p>
  </w:footnote>
  <w:footnote w:id="1803">
    <w:p w:rsidR="006913A8" w:rsidRDefault="006913A8" w:rsidP="00216482">
      <w:pPr>
        <w:pStyle w:val="ab"/>
      </w:pPr>
      <w:r>
        <w:rPr>
          <w:rStyle w:val="ad"/>
        </w:rPr>
        <w:footnoteRef/>
      </w:r>
      <w:r>
        <w:t xml:space="preserve"> Слабый хадис. См. «аль-Ир</w:t>
      </w:r>
      <w:r>
        <w:rPr>
          <w:rFonts w:ascii="Times New Roman" w:hAnsi="Times New Roman" w:cs="Times New Roman"/>
        </w:rPr>
        <w:t>у</w:t>
      </w:r>
      <w:r>
        <w:rPr>
          <w:rFonts w:cs="Book Antiqua"/>
        </w:rPr>
        <w:t>а»</w:t>
      </w:r>
      <w:r>
        <w:t xml:space="preserve"> (1516), «Да‘иф Сунан Аби Дауд» (761).</w:t>
      </w:r>
    </w:p>
  </w:footnote>
  <w:footnote w:id="1804">
    <w:p w:rsidR="006913A8" w:rsidRDefault="006913A8" w:rsidP="00216482">
      <w:pPr>
        <w:pStyle w:val="ab"/>
      </w:pPr>
      <w:r>
        <w:rPr>
          <w:rStyle w:val="ad"/>
        </w:rPr>
        <w:footnoteRef/>
      </w:r>
      <w:r>
        <w:t xml:space="preserve"> </w:t>
      </w:r>
      <w:r w:rsidRPr="00216482">
        <w:t>См. «Сахих аль-</w:t>
      </w:r>
      <w:r>
        <w:t>Д</w:t>
      </w:r>
      <w:r w:rsidRPr="00216482">
        <w:t>жами‘» (6153).</w:t>
      </w:r>
    </w:p>
  </w:footnote>
  <w:footnote w:id="1805">
    <w:p w:rsidR="006913A8" w:rsidRDefault="006913A8" w:rsidP="00015CD0">
      <w:pPr>
        <w:pStyle w:val="ab"/>
      </w:pPr>
      <w:r>
        <w:rPr>
          <w:rStyle w:val="ad"/>
        </w:rPr>
        <w:footnoteRef/>
      </w:r>
      <w:r>
        <w:t xml:space="preserve"> </w:t>
      </w:r>
      <w:r w:rsidRPr="00015CD0">
        <w:t xml:space="preserve">Слабый хадис. См. «Да‘иф </w:t>
      </w:r>
      <w:r>
        <w:t>С</w:t>
      </w:r>
      <w:r w:rsidRPr="00015CD0">
        <w:t xml:space="preserve">унан Аби Дауд» </w:t>
      </w:r>
      <w:r>
        <w:t>(</w:t>
      </w:r>
      <w:r w:rsidRPr="00015CD0">
        <w:t>672</w:t>
      </w:r>
      <w:r>
        <w:t>)</w:t>
      </w:r>
    </w:p>
  </w:footnote>
  <w:footnote w:id="1806">
    <w:p w:rsidR="006913A8" w:rsidRDefault="006913A8" w:rsidP="00015CD0">
      <w:pPr>
        <w:pStyle w:val="ab"/>
      </w:pPr>
      <w:r>
        <w:rPr>
          <w:rStyle w:val="ad"/>
        </w:rPr>
        <w:footnoteRef/>
      </w:r>
      <w:r>
        <w:t xml:space="preserve"> Аль-Бухари (5224), Муслим (2182-34).</w:t>
      </w:r>
    </w:p>
  </w:footnote>
  <w:footnote w:id="1807">
    <w:p w:rsidR="006913A8" w:rsidRDefault="006913A8" w:rsidP="00612320">
      <w:pPr>
        <w:pStyle w:val="ab"/>
      </w:pPr>
      <w:r>
        <w:rPr>
          <w:rStyle w:val="ad"/>
        </w:rPr>
        <w:footnoteRef/>
      </w:r>
      <w:r>
        <w:t xml:space="preserve"> Шейх аль-Альбани сказал: </w:t>
      </w:r>
      <w:r w:rsidRPr="00612320">
        <w:rPr>
          <w:i/>
          <w:iCs/>
        </w:rPr>
        <w:t xml:space="preserve">«На самом деле он является слабым передатчиком, о чём подробно сказано в </w:t>
      </w:r>
      <w:r>
        <w:rPr>
          <w:i/>
          <w:iCs/>
        </w:rPr>
        <w:t>"а</w:t>
      </w:r>
      <w:r w:rsidRPr="00612320">
        <w:rPr>
          <w:i/>
          <w:iCs/>
        </w:rPr>
        <w:t>т-</w:t>
      </w:r>
      <w:r>
        <w:rPr>
          <w:i/>
          <w:iCs/>
        </w:rPr>
        <w:t>Так</w:t>
      </w:r>
      <w:r w:rsidRPr="00612320">
        <w:rPr>
          <w:i/>
          <w:iCs/>
        </w:rPr>
        <w:t>риб</w:t>
      </w:r>
      <w:r>
        <w:rPr>
          <w:i/>
          <w:iCs/>
        </w:rPr>
        <w:t>"</w:t>
      </w:r>
      <w:r w:rsidRPr="00612320">
        <w:rPr>
          <w:i/>
          <w:iCs/>
        </w:rPr>
        <w:t xml:space="preserve">». </w:t>
      </w:r>
      <w:r>
        <w:t>См. «ат-Та‘ликат ар-радыййа» (2/459).</w:t>
      </w:r>
    </w:p>
  </w:footnote>
  <w:footnote w:id="1808">
    <w:p w:rsidR="006913A8" w:rsidRDefault="006913A8">
      <w:pPr>
        <w:pStyle w:val="ab"/>
      </w:pPr>
      <w:r>
        <w:rPr>
          <w:rStyle w:val="ad"/>
        </w:rPr>
        <w:footnoteRef/>
      </w:r>
      <w:r>
        <w:t xml:space="preserve"> См.</w:t>
      </w:r>
      <w:r w:rsidRPr="00015CD0">
        <w:t xml:space="preserve"> «Сахих Аби Дауд» </w:t>
      </w:r>
      <w:r>
        <w:t>(</w:t>
      </w:r>
      <w:r w:rsidRPr="00015CD0">
        <w:t>3064</w:t>
      </w:r>
      <w:r>
        <w:t>)</w:t>
      </w:r>
      <w:r w:rsidRPr="00015CD0">
        <w:t xml:space="preserve">, «Сахих ат-Тирмизи» </w:t>
      </w:r>
      <w:r>
        <w:t>(</w:t>
      </w:r>
      <w:r w:rsidRPr="00015CD0">
        <w:t>1380</w:t>
      </w:r>
      <w:r>
        <w:t>).</w:t>
      </w:r>
    </w:p>
  </w:footnote>
  <w:footnote w:id="1809">
    <w:p w:rsidR="006913A8" w:rsidRDefault="006913A8" w:rsidP="00612320">
      <w:pPr>
        <w:pStyle w:val="ab"/>
      </w:pPr>
      <w:r>
        <w:rPr>
          <w:rStyle w:val="ad"/>
        </w:rPr>
        <w:footnoteRef/>
      </w:r>
      <w:r>
        <w:t xml:space="preserve"> Слабый хадис. См. «ас-Сильсиля ад-да‘ифа» (3546).</w:t>
      </w:r>
    </w:p>
  </w:footnote>
  <w:footnote w:id="1810">
    <w:p w:rsidR="006913A8" w:rsidRDefault="006913A8">
      <w:pPr>
        <w:pStyle w:val="ab"/>
      </w:pPr>
      <w:r>
        <w:rPr>
          <w:rStyle w:val="ad"/>
        </w:rPr>
        <w:footnoteRef/>
      </w:r>
      <w:r>
        <w:t xml:space="preserve"> </w:t>
      </w:r>
      <w:r w:rsidRPr="00612320">
        <w:t>См. «Сахих Ибн Маджа» (2012, 2013, 2014).</w:t>
      </w:r>
    </w:p>
  </w:footnote>
  <w:footnote w:id="1811">
    <w:p w:rsidR="006913A8" w:rsidRDefault="006913A8" w:rsidP="00612320">
      <w:pPr>
        <w:pStyle w:val="ab"/>
      </w:pPr>
      <w:r>
        <w:rPr>
          <w:rStyle w:val="ad"/>
        </w:rPr>
        <w:footnoteRef/>
      </w:r>
      <w:r>
        <w:t xml:space="preserve"> Иснад этого хадиса со слов ‘Амраты является прерванным «мурсаль», однако есть такой же достоверный хадис со слов ‘Аиши. Ахмад (24811), Ибн Маджа (2479). Достоверность хадиса подтвердил аль-Альбани в «ас-Сильсиля ас-сахиха» (5/503).  </w:t>
      </w:r>
    </w:p>
  </w:footnote>
  <w:footnote w:id="1812">
    <w:p w:rsidR="006913A8" w:rsidRDefault="006913A8" w:rsidP="003B5FCE">
      <w:pPr>
        <w:pStyle w:val="ab"/>
      </w:pPr>
      <w:r>
        <w:rPr>
          <w:rStyle w:val="ad"/>
        </w:rPr>
        <w:footnoteRef/>
      </w:r>
      <w:r>
        <w:t xml:space="preserve"> </w:t>
      </w:r>
      <w:r w:rsidRPr="003B5FCE">
        <w:t xml:space="preserve">Ахмад </w:t>
      </w:r>
      <w:r>
        <w:t>(</w:t>
      </w:r>
      <w:r w:rsidRPr="003B5FCE">
        <w:t>5655, 6438, 6464</w:t>
      </w:r>
      <w:r>
        <w:t>)</w:t>
      </w:r>
      <w:r w:rsidRPr="003B5FCE">
        <w:t>. Слабый хадис. См. «</w:t>
      </w:r>
      <w:r>
        <w:t>а</w:t>
      </w:r>
      <w:r w:rsidRPr="003B5FCE">
        <w:t>т-</w:t>
      </w:r>
      <w:r>
        <w:t>Та‘лик</w:t>
      </w:r>
      <w:r w:rsidRPr="003B5FCE">
        <w:t xml:space="preserve">ат ар-радыййа» </w:t>
      </w:r>
      <w:r>
        <w:t>(</w:t>
      </w:r>
      <w:r w:rsidRPr="003B5FCE">
        <w:t>2/467</w:t>
      </w:r>
      <w:r>
        <w:t>).</w:t>
      </w:r>
    </w:p>
  </w:footnote>
  <w:footnote w:id="1813">
    <w:p w:rsidR="006913A8" w:rsidRDefault="006913A8" w:rsidP="003B5FCE">
      <w:pPr>
        <w:pStyle w:val="ab"/>
      </w:pPr>
      <w:r>
        <w:rPr>
          <w:rStyle w:val="ad"/>
        </w:rPr>
        <w:footnoteRef/>
      </w:r>
      <w:r>
        <w:t xml:space="preserve"> </w:t>
      </w:r>
      <w:r w:rsidRPr="003B5FCE">
        <w:t>С че</w:t>
      </w:r>
      <w:r>
        <w:t>м согласился и аз-Захаби. См. «аль-М</w:t>
      </w:r>
      <w:r w:rsidRPr="003B5FCE">
        <w:t xml:space="preserve">устадрак» </w:t>
      </w:r>
      <w:r>
        <w:t>(</w:t>
      </w:r>
      <w:r w:rsidRPr="003B5FCE">
        <w:t>2/61</w:t>
      </w:r>
      <w:r>
        <w:t>)</w:t>
      </w:r>
      <w:r w:rsidRPr="003B5FCE">
        <w:t>, аль-Б</w:t>
      </w:r>
      <w:r>
        <w:t>е</w:t>
      </w:r>
      <w:r w:rsidRPr="003B5FCE">
        <w:t>йхак</w:t>
      </w:r>
      <w:r>
        <w:t>ы</w:t>
      </w:r>
      <w:r w:rsidRPr="003B5FCE">
        <w:t xml:space="preserve"> </w:t>
      </w:r>
      <w:r>
        <w:t>(</w:t>
      </w:r>
      <w:r w:rsidRPr="003B5FCE">
        <w:t>6/78).</w:t>
      </w:r>
    </w:p>
  </w:footnote>
  <w:footnote w:id="1814">
    <w:p w:rsidR="006913A8" w:rsidRDefault="006913A8">
      <w:pPr>
        <w:pStyle w:val="ab"/>
      </w:pPr>
      <w:r>
        <w:rPr>
          <w:rStyle w:val="ad"/>
        </w:rPr>
        <w:footnoteRef/>
      </w:r>
      <w:r>
        <w:t xml:space="preserve"> </w:t>
      </w:r>
      <w:r w:rsidRPr="003B5FCE">
        <w:t xml:space="preserve">См «Сахих Сунан Ибн Маджа» </w:t>
      </w:r>
      <w:r>
        <w:t>(</w:t>
      </w:r>
      <w:r w:rsidRPr="003B5FCE">
        <w:t>1867).</w:t>
      </w:r>
    </w:p>
  </w:footnote>
  <w:footnote w:id="1815">
    <w:p w:rsidR="006913A8" w:rsidRDefault="006913A8" w:rsidP="003B5FCE">
      <w:pPr>
        <w:pStyle w:val="ab"/>
      </w:pPr>
      <w:r>
        <w:rPr>
          <w:rStyle w:val="ad"/>
        </w:rPr>
        <w:footnoteRef/>
      </w:r>
      <w:r>
        <w:t xml:space="preserve"> </w:t>
      </w:r>
      <w:r w:rsidRPr="003B5FCE">
        <w:t>Слабый хадис. См. «</w:t>
      </w:r>
      <w:r>
        <w:t>а</w:t>
      </w:r>
      <w:r w:rsidRPr="003B5FCE">
        <w:t>ль-</w:t>
      </w:r>
      <w:r>
        <w:t>И</w:t>
      </w:r>
      <w:r w:rsidRPr="003B5FCE">
        <w:t>р</w:t>
      </w:r>
      <w:r>
        <w:rPr>
          <w:rFonts w:ascii="Times New Roman" w:hAnsi="Times New Roman" w:cs="Times New Roman"/>
        </w:rPr>
        <w:t>у</w:t>
      </w:r>
      <w:r w:rsidRPr="003B5FCE">
        <w:rPr>
          <w:rFonts w:cs="Book Antiqua"/>
        </w:rPr>
        <w:t>а»</w:t>
      </w:r>
      <w:r w:rsidRPr="003B5FCE">
        <w:t xml:space="preserve"> </w:t>
      </w:r>
      <w:r>
        <w:t>(</w:t>
      </w:r>
      <w:r w:rsidRPr="003B5FCE">
        <w:t>1474</w:t>
      </w:r>
      <w:r>
        <w:t>).</w:t>
      </w:r>
    </w:p>
  </w:footnote>
  <w:footnote w:id="1816">
    <w:p w:rsidR="006913A8" w:rsidRDefault="006913A8" w:rsidP="003B5FCE">
      <w:pPr>
        <w:pStyle w:val="ab"/>
      </w:pPr>
      <w:r>
        <w:rPr>
          <w:rStyle w:val="ad"/>
        </w:rPr>
        <w:footnoteRef/>
      </w:r>
      <w:r>
        <w:t xml:space="preserve"> </w:t>
      </w:r>
      <w:r w:rsidRPr="003B5FCE">
        <w:t>Хафиз ан-На</w:t>
      </w:r>
      <w:r>
        <w:rPr>
          <w:rFonts w:ascii="Times New Roman" w:hAnsi="Times New Roman" w:cs="Times New Roman"/>
        </w:rPr>
        <w:t>у</w:t>
      </w:r>
      <w:r w:rsidRPr="003B5FCE">
        <w:rPr>
          <w:rFonts w:cs="Book Antiqua"/>
        </w:rPr>
        <w:t>а</w:t>
      </w:r>
      <w:r>
        <w:rPr>
          <w:rFonts w:ascii="Times New Roman" w:hAnsi="Times New Roman" w:cs="Times New Roman"/>
        </w:rPr>
        <w:t>у</w:t>
      </w:r>
      <w:r w:rsidRPr="003B5FCE">
        <w:rPr>
          <w:rFonts w:cs="Book Antiqua"/>
        </w:rPr>
        <w:t>и</w:t>
      </w:r>
      <w:r w:rsidRPr="003B5FCE">
        <w:t xml:space="preserve"> </w:t>
      </w:r>
      <w:r w:rsidRPr="003B5FCE">
        <w:rPr>
          <w:rFonts w:cs="Book Antiqua"/>
        </w:rPr>
        <w:t>назвал</w:t>
      </w:r>
      <w:r w:rsidRPr="003B5FCE">
        <w:t xml:space="preserve"> иснад хадиса отличным, а шейх аль-А</w:t>
      </w:r>
      <w:r>
        <w:t xml:space="preserve">льбани назвал его достоверным. </w:t>
      </w:r>
      <w:r w:rsidRPr="003B5FCE">
        <w:t xml:space="preserve">См. «Сахих Сунан Аби Дауд» </w:t>
      </w:r>
      <w:r>
        <w:t>(</w:t>
      </w:r>
      <w:r w:rsidRPr="003B5FCE">
        <w:t>27).</w:t>
      </w:r>
    </w:p>
  </w:footnote>
  <w:footnote w:id="1817">
    <w:p w:rsidR="006913A8" w:rsidRDefault="006913A8">
      <w:pPr>
        <w:pStyle w:val="ab"/>
      </w:pPr>
      <w:r>
        <w:rPr>
          <w:rStyle w:val="ad"/>
        </w:rPr>
        <w:footnoteRef/>
      </w:r>
      <w:r>
        <w:t xml:space="preserve"> </w:t>
      </w:r>
      <w:r w:rsidRPr="004B137D">
        <w:t>Ад-Даракутни (3/63).</w:t>
      </w:r>
    </w:p>
  </w:footnote>
  <w:footnote w:id="1818">
    <w:p w:rsidR="006913A8" w:rsidRDefault="006913A8">
      <w:pPr>
        <w:pStyle w:val="ab"/>
      </w:pPr>
      <w:r>
        <w:rPr>
          <w:rStyle w:val="ad"/>
        </w:rPr>
        <w:footnoteRef/>
      </w:r>
      <w:r>
        <w:t xml:space="preserve"> </w:t>
      </w:r>
      <w:r w:rsidRPr="004B137D">
        <w:t>Слабый хадис. См. «</w:t>
      </w:r>
      <w:r>
        <w:t>ас-С</w:t>
      </w:r>
      <w:r w:rsidRPr="004B137D">
        <w:t xml:space="preserve">ильсиля ад-да‘ифа» </w:t>
      </w:r>
      <w:r>
        <w:t>(</w:t>
      </w:r>
      <w:r w:rsidRPr="004B137D">
        <w:t>2100</w:t>
      </w:r>
      <w:r>
        <w:t>).</w:t>
      </w:r>
    </w:p>
  </w:footnote>
  <w:footnote w:id="1819">
    <w:p w:rsidR="006913A8" w:rsidRDefault="006913A8">
      <w:pPr>
        <w:pStyle w:val="ab"/>
      </w:pPr>
      <w:r>
        <w:rPr>
          <w:rStyle w:val="ad"/>
        </w:rPr>
        <w:footnoteRef/>
      </w:r>
      <w:r>
        <w:t xml:space="preserve"> Сура «аль-Бакара», аят 275. </w:t>
      </w:r>
    </w:p>
  </w:footnote>
  <w:footnote w:id="1820">
    <w:p w:rsidR="006913A8" w:rsidRDefault="006913A8">
      <w:pPr>
        <w:pStyle w:val="ab"/>
      </w:pPr>
      <w:r>
        <w:rPr>
          <w:rStyle w:val="ad"/>
        </w:rPr>
        <w:footnoteRef/>
      </w:r>
      <w:r>
        <w:t xml:space="preserve"> Сура «ан-Ниса», аят 29. </w:t>
      </w:r>
    </w:p>
  </w:footnote>
  <w:footnote w:id="1821">
    <w:p w:rsidR="006913A8" w:rsidRDefault="006913A8" w:rsidP="004B137D">
      <w:pPr>
        <w:pStyle w:val="ab"/>
      </w:pPr>
      <w:r>
        <w:rPr>
          <w:rStyle w:val="ad"/>
        </w:rPr>
        <w:footnoteRef/>
      </w:r>
      <w:r>
        <w:t xml:space="preserve"> Шейх аль-Альбани сказал: </w:t>
      </w:r>
      <w:r w:rsidRPr="004B137D">
        <w:rPr>
          <w:i/>
          <w:iCs/>
        </w:rPr>
        <w:t>«Не всё так однозначно, ведь если бы плата за услуги уполномоченного была неизвестной, то сделка стала бы недозволенной. Также, если бы при партнёрском кредитовании «аль-мудараба», прибыль кредитодателя была заранее установленной (а не являлась бы долей с прибыли), это стало бы ростовщичеством, и также сделка стала бы недозволенной. Поэтому здесь нет ничего, за что необходимо было бы проявлять такую строгость к Ибн Хаджару».</w:t>
      </w:r>
      <w:r>
        <w:t xml:space="preserve"> См. «ат-Та‘ликат ар-радыййа» (2/472). </w:t>
      </w:r>
    </w:p>
    <w:p w:rsidR="006913A8" w:rsidRDefault="006913A8" w:rsidP="004B137D">
      <w:pPr>
        <w:pStyle w:val="ab"/>
      </w:pPr>
      <w:r>
        <w:t>Примечание: Справедливости ради, надо заметить, что сам автор и комментатор обусловливали дозволенность партнёрского кредитования отсутствием в нём запретного, поэтому данное замечание шейха аль-Альбани надо рассматривать больше, как попытку найти оправдание словам Ибн Хаджара, а не как упрёк Сыддык Хасан Хану, а Аллаху это ведомо лучше.</w:t>
      </w:r>
    </w:p>
  </w:footnote>
  <w:footnote w:id="1822">
    <w:p w:rsidR="006913A8" w:rsidRDefault="006913A8" w:rsidP="00176227">
      <w:pPr>
        <w:pStyle w:val="ab"/>
      </w:pPr>
      <w:r>
        <w:rPr>
          <w:rStyle w:val="ad"/>
        </w:rPr>
        <w:footnoteRef/>
      </w:r>
      <w:r>
        <w:t xml:space="preserve"> «Аль-Муфа</w:t>
      </w:r>
      <w:r>
        <w:rPr>
          <w:rFonts w:ascii="Times New Roman" w:hAnsi="Times New Roman" w:cs="Times New Roman"/>
        </w:rPr>
        <w:t>у</w:t>
      </w:r>
      <w:r>
        <w:rPr>
          <w:rFonts w:cs="Book Antiqua"/>
        </w:rPr>
        <w:t>ада»</w:t>
      </w:r>
      <w:r>
        <w:t xml:space="preserve"> </w:t>
      </w:r>
      <w:r>
        <w:rPr>
          <w:rFonts w:cs="Book Antiqua"/>
        </w:rPr>
        <w:t>–</w:t>
      </w:r>
      <w:r>
        <w:t xml:space="preserve"> </w:t>
      </w:r>
      <w:r>
        <w:rPr>
          <w:rFonts w:cs="Book Antiqua"/>
        </w:rPr>
        <w:t>это</w:t>
      </w:r>
      <w:r>
        <w:t xml:space="preserve"> </w:t>
      </w:r>
      <w:r>
        <w:rPr>
          <w:rFonts w:cs="Book Antiqua"/>
        </w:rPr>
        <w:t>предоставление</w:t>
      </w:r>
      <w:r>
        <w:t xml:space="preserve"> </w:t>
      </w:r>
      <w:r>
        <w:rPr>
          <w:rFonts w:cs="Book Antiqua"/>
        </w:rPr>
        <w:t>права</w:t>
      </w:r>
      <w:r>
        <w:t xml:space="preserve"> </w:t>
      </w:r>
      <w:r>
        <w:rPr>
          <w:rFonts w:cs="Book Antiqua"/>
        </w:rPr>
        <w:t>каждым</w:t>
      </w:r>
      <w:r>
        <w:t xml:space="preserve"> </w:t>
      </w:r>
      <w:r>
        <w:rPr>
          <w:rFonts w:cs="Book Antiqua"/>
        </w:rPr>
        <w:t>из</w:t>
      </w:r>
      <w:r>
        <w:t xml:space="preserve"> </w:t>
      </w:r>
      <w:r>
        <w:rPr>
          <w:rFonts w:cs="Book Antiqua"/>
        </w:rPr>
        <w:t>партнёров</w:t>
      </w:r>
      <w:r>
        <w:t xml:space="preserve"> </w:t>
      </w:r>
      <w:r>
        <w:rPr>
          <w:rFonts w:cs="Book Antiqua"/>
        </w:rPr>
        <w:t>распоряжаться</w:t>
      </w:r>
      <w:r>
        <w:t xml:space="preserve"> </w:t>
      </w:r>
      <w:r>
        <w:rPr>
          <w:rFonts w:cs="Book Antiqua"/>
        </w:rPr>
        <w:t>имуществом</w:t>
      </w:r>
      <w:r>
        <w:t xml:space="preserve"> </w:t>
      </w:r>
      <w:r>
        <w:rPr>
          <w:rFonts w:cs="Book Antiqua"/>
        </w:rPr>
        <w:t>другого</w:t>
      </w:r>
      <w:r>
        <w:t xml:space="preserve">, </w:t>
      </w:r>
      <w:r>
        <w:rPr>
          <w:rFonts w:cs="Book Antiqua"/>
        </w:rPr>
        <w:t>как</w:t>
      </w:r>
      <w:r>
        <w:t xml:space="preserve"> </w:t>
      </w:r>
      <w:r>
        <w:rPr>
          <w:rFonts w:cs="Book Antiqua"/>
        </w:rPr>
        <w:t>в</w:t>
      </w:r>
      <w:r>
        <w:t xml:space="preserve"> </w:t>
      </w:r>
      <w:r>
        <w:rPr>
          <w:rFonts w:cs="Book Antiqua"/>
        </w:rPr>
        <w:t>его</w:t>
      </w:r>
      <w:r>
        <w:t xml:space="preserve"> </w:t>
      </w:r>
      <w:r>
        <w:rPr>
          <w:rFonts w:cs="Book Antiqua"/>
        </w:rPr>
        <w:t>при</w:t>
      </w:r>
      <w:r>
        <w:t xml:space="preserve">сутствии, так и отсутствии. </w:t>
      </w:r>
    </w:p>
    <w:p w:rsidR="006913A8" w:rsidRDefault="006913A8" w:rsidP="00176227">
      <w:pPr>
        <w:pStyle w:val="ab"/>
      </w:pPr>
      <w:r>
        <w:t>«Аль-‘Инан» – это то же самое, что и «аль-муфа</w:t>
      </w:r>
      <w:r>
        <w:rPr>
          <w:rFonts w:ascii="Times New Roman" w:hAnsi="Times New Roman" w:cs="Times New Roman"/>
        </w:rPr>
        <w:t>у</w:t>
      </w:r>
      <w:r>
        <w:rPr>
          <w:rFonts w:cs="Book Antiqua"/>
        </w:rPr>
        <w:t>ада»</w:t>
      </w:r>
      <w:r>
        <w:t xml:space="preserve">, </w:t>
      </w:r>
      <w:r>
        <w:rPr>
          <w:rFonts w:cs="Book Antiqua"/>
        </w:rPr>
        <w:t>только</w:t>
      </w:r>
      <w:r>
        <w:t xml:space="preserve"> </w:t>
      </w:r>
      <w:r>
        <w:rPr>
          <w:rFonts w:cs="Book Antiqua"/>
        </w:rPr>
        <w:t>в</w:t>
      </w:r>
      <w:r>
        <w:t xml:space="preserve"> </w:t>
      </w:r>
      <w:r>
        <w:rPr>
          <w:rFonts w:cs="Book Antiqua"/>
        </w:rPr>
        <w:t>отношении</w:t>
      </w:r>
      <w:r>
        <w:t xml:space="preserve"> </w:t>
      </w:r>
      <w:r>
        <w:rPr>
          <w:rFonts w:cs="Book Antiqua"/>
        </w:rPr>
        <w:t>конкретно</w:t>
      </w:r>
      <w:r>
        <w:t xml:space="preserve"> </w:t>
      </w:r>
      <w:r>
        <w:rPr>
          <w:rFonts w:cs="Book Antiqua"/>
        </w:rPr>
        <w:t>определённого</w:t>
      </w:r>
      <w:r>
        <w:t xml:space="preserve"> </w:t>
      </w:r>
      <w:r>
        <w:rPr>
          <w:rFonts w:cs="Book Antiqua"/>
        </w:rPr>
        <w:t>имущества</w:t>
      </w:r>
      <w:r>
        <w:t xml:space="preserve">; </w:t>
      </w:r>
      <w:r>
        <w:rPr>
          <w:rFonts w:cs="Book Antiqua"/>
        </w:rPr>
        <w:t>либо</w:t>
      </w:r>
      <w:r>
        <w:t xml:space="preserve"> </w:t>
      </w:r>
      <w:r>
        <w:rPr>
          <w:rFonts w:cs="Book Antiqua"/>
        </w:rPr>
        <w:t>же</w:t>
      </w:r>
      <w:r>
        <w:t xml:space="preserve"> </w:t>
      </w:r>
      <w:r>
        <w:rPr>
          <w:rFonts w:cs="Book Antiqua"/>
        </w:rPr>
        <w:t>это</w:t>
      </w:r>
      <w:r>
        <w:t xml:space="preserve"> </w:t>
      </w:r>
      <w:r>
        <w:rPr>
          <w:rFonts w:cs="Book Antiqua"/>
        </w:rPr>
        <w:t>партнёрство</w:t>
      </w:r>
      <w:r>
        <w:t xml:space="preserve">, </w:t>
      </w:r>
      <w:r>
        <w:rPr>
          <w:rFonts w:cs="Book Antiqua"/>
        </w:rPr>
        <w:t>в</w:t>
      </w:r>
      <w:r>
        <w:t xml:space="preserve"> </w:t>
      </w:r>
      <w:r>
        <w:rPr>
          <w:rFonts w:cs="Book Antiqua"/>
        </w:rPr>
        <w:t>котором</w:t>
      </w:r>
      <w:r>
        <w:t xml:space="preserve"> </w:t>
      </w:r>
      <w:r>
        <w:rPr>
          <w:rFonts w:cs="Book Antiqua"/>
        </w:rPr>
        <w:t>партнёры</w:t>
      </w:r>
      <w:r>
        <w:t xml:space="preserve"> </w:t>
      </w:r>
      <w:r>
        <w:rPr>
          <w:rFonts w:cs="Book Antiqua"/>
        </w:rPr>
        <w:t>имеют</w:t>
      </w:r>
      <w:r>
        <w:t xml:space="preserve"> </w:t>
      </w:r>
      <w:r>
        <w:rPr>
          <w:rFonts w:cs="Book Antiqua"/>
        </w:rPr>
        <w:t>равные</w:t>
      </w:r>
      <w:r>
        <w:t xml:space="preserve"> </w:t>
      </w:r>
      <w:r>
        <w:rPr>
          <w:rFonts w:cs="Book Antiqua"/>
        </w:rPr>
        <w:t>доли</w:t>
      </w:r>
      <w:r>
        <w:t xml:space="preserve"> </w:t>
      </w:r>
      <w:r>
        <w:rPr>
          <w:rFonts w:cs="Book Antiqua"/>
        </w:rPr>
        <w:t>и</w:t>
      </w:r>
      <w:r>
        <w:t xml:space="preserve"> </w:t>
      </w:r>
      <w:r>
        <w:rPr>
          <w:rFonts w:cs="Book Antiqua"/>
        </w:rPr>
        <w:t>права</w:t>
      </w:r>
      <w:r>
        <w:t xml:space="preserve">. </w:t>
      </w:r>
    </w:p>
    <w:p w:rsidR="006913A8" w:rsidRDefault="006913A8" w:rsidP="00176227">
      <w:pPr>
        <w:pStyle w:val="ab"/>
      </w:pPr>
      <w:r>
        <w:t>«Аль-</w:t>
      </w:r>
      <w:r>
        <w:rPr>
          <w:rFonts w:ascii="Times New Roman" w:hAnsi="Times New Roman" w:cs="Times New Roman"/>
        </w:rPr>
        <w:t>В</w:t>
      </w:r>
      <w:r>
        <w:rPr>
          <w:rFonts w:cs="Book Antiqua"/>
        </w:rPr>
        <w:t>уджух»</w:t>
      </w:r>
      <w:r>
        <w:t xml:space="preserve"> </w:t>
      </w:r>
      <w:r>
        <w:rPr>
          <w:rFonts w:cs="Book Antiqua"/>
        </w:rPr>
        <w:t>–</w:t>
      </w:r>
      <w:r>
        <w:t xml:space="preserve"> </w:t>
      </w:r>
      <w:r>
        <w:rPr>
          <w:rFonts w:cs="Book Antiqua"/>
        </w:rPr>
        <w:t>это</w:t>
      </w:r>
      <w:r>
        <w:t xml:space="preserve"> </w:t>
      </w:r>
      <w:r>
        <w:rPr>
          <w:rFonts w:cs="Book Antiqua"/>
        </w:rPr>
        <w:t>партнёрство</w:t>
      </w:r>
      <w:r>
        <w:t xml:space="preserve"> </w:t>
      </w:r>
      <w:r>
        <w:rPr>
          <w:rFonts w:cs="Book Antiqua"/>
        </w:rPr>
        <w:t>для</w:t>
      </w:r>
      <w:r>
        <w:t xml:space="preserve"> </w:t>
      </w:r>
      <w:r>
        <w:rPr>
          <w:rFonts w:cs="Book Antiqua"/>
        </w:rPr>
        <w:t>займа</w:t>
      </w:r>
      <w:r>
        <w:t xml:space="preserve">, </w:t>
      </w:r>
      <w:r>
        <w:rPr>
          <w:rFonts w:cs="Book Antiqua"/>
        </w:rPr>
        <w:t>как</w:t>
      </w:r>
      <w:r>
        <w:t xml:space="preserve"> </w:t>
      </w:r>
      <w:r>
        <w:rPr>
          <w:rFonts w:cs="Book Antiqua"/>
        </w:rPr>
        <w:t>пр</w:t>
      </w:r>
      <w:r>
        <w:t xml:space="preserve">и отсутствии производства, так и имущества. </w:t>
      </w:r>
    </w:p>
    <w:p w:rsidR="006913A8" w:rsidRDefault="006913A8" w:rsidP="00176227">
      <w:pPr>
        <w:pStyle w:val="ab"/>
      </w:pPr>
      <w:r>
        <w:t>«Аль-Абдан» – это партнёрство в труде. См. «Бидаят уль-муджтахид» (2/210).</w:t>
      </w:r>
    </w:p>
  </w:footnote>
  <w:footnote w:id="1823">
    <w:p w:rsidR="006913A8" w:rsidRDefault="006913A8" w:rsidP="00176227">
      <w:pPr>
        <w:pStyle w:val="ab"/>
      </w:pPr>
      <w:r>
        <w:rPr>
          <w:rStyle w:val="ad"/>
        </w:rPr>
        <w:footnoteRef/>
      </w:r>
      <w:r>
        <w:t xml:space="preserve"> А</w:t>
      </w:r>
      <w:r w:rsidRPr="00176227">
        <w:t xml:space="preserve">ль-Бухари </w:t>
      </w:r>
      <w:r>
        <w:t>(</w:t>
      </w:r>
      <w:r w:rsidRPr="00176227">
        <w:t>2473</w:t>
      </w:r>
      <w:r>
        <w:t>)</w:t>
      </w:r>
      <w:r w:rsidRPr="00176227">
        <w:t xml:space="preserve">, Муслим </w:t>
      </w:r>
      <w:r>
        <w:t>(</w:t>
      </w:r>
      <w:r w:rsidRPr="00176227">
        <w:t>1613</w:t>
      </w:r>
      <w:r>
        <w:t>).</w:t>
      </w:r>
    </w:p>
  </w:footnote>
  <w:footnote w:id="1824">
    <w:p w:rsidR="006913A8" w:rsidRDefault="006913A8" w:rsidP="00176227">
      <w:pPr>
        <w:pStyle w:val="ab"/>
      </w:pPr>
      <w:r>
        <w:rPr>
          <w:rStyle w:val="ad"/>
        </w:rPr>
        <w:footnoteRef/>
      </w:r>
      <w:r>
        <w:t xml:space="preserve"> </w:t>
      </w:r>
      <w:r w:rsidRPr="00176227">
        <w:t>Слабый хадис. См. «</w:t>
      </w:r>
      <w:r>
        <w:t>а</w:t>
      </w:r>
      <w:r w:rsidRPr="00176227">
        <w:t>т-</w:t>
      </w:r>
      <w:r>
        <w:t>Та‘лик</w:t>
      </w:r>
      <w:r w:rsidRPr="00176227">
        <w:t xml:space="preserve">ат ар-радыййа» </w:t>
      </w:r>
      <w:r>
        <w:t>(</w:t>
      </w:r>
      <w:r w:rsidRPr="00176227">
        <w:t>2/475).</w:t>
      </w:r>
    </w:p>
  </w:footnote>
  <w:footnote w:id="1825">
    <w:p w:rsidR="006913A8" w:rsidRDefault="006913A8" w:rsidP="00176227">
      <w:pPr>
        <w:pStyle w:val="ab"/>
      </w:pPr>
      <w:r>
        <w:rPr>
          <w:rStyle w:val="ad"/>
        </w:rPr>
        <w:footnoteRef/>
      </w:r>
      <w:r>
        <w:t xml:space="preserve"> То есть</w:t>
      </w:r>
      <w:r w:rsidRPr="00176227">
        <w:t xml:space="preserve"> проделать дыру в стене и воткнуть туда бревно или</w:t>
      </w:r>
      <w:r>
        <w:t xml:space="preserve"> доску, или положить на стену. </w:t>
      </w:r>
      <w:r w:rsidRPr="00176227">
        <w:t>Сл. «Шарх Булюг</w:t>
      </w:r>
      <w:r>
        <w:t xml:space="preserve"> аль-марам», </w:t>
      </w:r>
      <w:r w:rsidRPr="00176227">
        <w:t xml:space="preserve">Ибн ‘Усеймин </w:t>
      </w:r>
      <w:r>
        <w:t>(</w:t>
      </w:r>
      <w:r w:rsidRPr="00176227">
        <w:t>№ 25, 50 мин.).</w:t>
      </w:r>
    </w:p>
  </w:footnote>
  <w:footnote w:id="1826">
    <w:p w:rsidR="006913A8" w:rsidRDefault="006913A8" w:rsidP="00176227">
      <w:pPr>
        <w:pStyle w:val="ab"/>
      </w:pPr>
      <w:r>
        <w:rPr>
          <w:rStyle w:val="ad"/>
        </w:rPr>
        <w:footnoteRef/>
      </w:r>
      <w:r>
        <w:t xml:space="preserve"> А</w:t>
      </w:r>
      <w:r w:rsidRPr="00176227">
        <w:t xml:space="preserve">ль-Бухари </w:t>
      </w:r>
      <w:r>
        <w:t>(</w:t>
      </w:r>
      <w:r w:rsidRPr="00176227">
        <w:t>2463</w:t>
      </w:r>
      <w:r>
        <w:t>),</w:t>
      </w:r>
      <w:r w:rsidRPr="00176227">
        <w:t xml:space="preserve"> Муслим </w:t>
      </w:r>
      <w:r>
        <w:t>(</w:t>
      </w:r>
      <w:r w:rsidRPr="00176227">
        <w:t>1609-136</w:t>
      </w:r>
      <w:r>
        <w:t>).</w:t>
      </w:r>
    </w:p>
  </w:footnote>
  <w:footnote w:id="1827">
    <w:p w:rsidR="006913A8" w:rsidRDefault="006913A8" w:rsidP="00176227">
      <w:pPr>
        <w:pStyle w:val="ab"/>
      </w:pPr>
      <w:r>
        <w:rPr>
          <w:rStyle w:val="ad"/>
        </w:rPr>
        <w:footnoteRef/>
      </w:r>
      <w:r>
        <w:t xml:space="preserve"> Слабый хадис. См. «ат-Та‘ликат ар-радыййа» (2/477).</w:t>
      </w:r>
    </w:p>
  </w:footnote>
  <w:footnote w:id="1828">
    <w:p w:rsidR="006913A8" w:rsidRDefault="006913A8" w:rsidP="00176227">
      <w:pPr>
        <w:pStyle w:val="ab"/>
      </w:pPr>
      <w:r>
        <w:rPr>
          <w:rStyle w:val="ad"/>
        </w:rPr>
        <w:footnoteRef/>
      </w:r>
      <w:r>
        <w:t xml:space="preserve"> </w:t>
      </w:r>
      <w:r w:rsidRPr="00176227">
        <w:t>См. «</w:t>
      </w:r>
      <w:r>
        <w:t>а</w:t>
      </w:r>
      <w:r w:rsidRPr="00176227">
        <w:t>с-</w:t>
      </w:r>
      <w:r>
        <w:t>С</w:t>
      </w:r>
      <w:r w:rsidRPr="00176227">
        <w:t xml:space="preserve">ильсиля ас-сахиха» </w:t>
      </w:r>
      <w:r>
        <w:t>(</w:t>
      </w:r>
      <w:r w:rsidRPr="00176227">
        <w:t>250).</w:t>
      </w:r>
    </w:p>
  </w:footnote>
  <w:footnote w:id="1829">
    <w:p w:rsidR="006913A8" w:rsidRDefault="006913A8" w:rsidP="0058017D">
      <w:pPr>
        <w:pStyle w:val="ab"/>
      </w:pPr>
      <w:r>
        <w:rPr>
          <w:rStyle w:val="ad"/>
        </w:rPr>
        <w:footnoteRef/>
      </w:r>
      <w:r>
        <w:t xml:space="preserve"> Абу Дауд (3636), аль-Бейхакы (6/157). Слабый хадис. См. «Да‘иф Сунан Аби Дауд» (785).</w:t>
      </w:r>
    </w:p>
  </w:footnote>
  <w:footnote w:id="1830">
    <w:p w:rsidR="006913A8" w:rsidRDefault="006913A8" w:rsidP="0058017D">
      <w:pPr>
        <w:pStyle w:val="ab"/>
      </w:pPr>
      <w:r>
        <w:rPr>
          <w:rStyle w:val="ad"/>
        </w:rPr>
        <w:footnoteRef/>
      </w:r>
      <w:r>
        <w:t xml:space="preserve"> Слабый хадис. См. «Марасиль Аби Дауд» (451).</w:t>
      </w:r>
    </w:p>
    <w:p w:rsidR="006913A8" w:rsidRDefault="006913A8">
      <w:pPr>
        <w:pStyle w:val="ab"/>
      </w:pPr>
    </w:p>
  </w:footnote>
  <w:footnote w:id="1831">
    <w:p w:rsidR="006913A8" w:rsidRDefault="006913A8" w:rsidP="00071B54">
      <w:pPr>
        <w:pStyle w:val="ab"/>
      </w:pPr>
      <w:r>
        <w:rPr>
          <w:rStyle w:val="ad"/>
        </w:rPr>
        <w:footnoteRef/>
      </w:r>
      <w:r>
        <w:t xml:space="preserve"> </w:t>
      </w:r>
      <w:r w:rsidRPr="00071B54">
        <w:t>Единогласное мнение учёных п</w:t>
      </w:r>
      <w:r>
        <w:t>о этому вопросу передали: Ибн Кудама в «аль-Муг</w:t>
      </w:r>
      <w:r w:rsidRPr="00071B54">
        <w:t xml:space="preserve">ни» </w:t>
      </w:r>
      <w:r>
        <w:t>(</w:t>
      </w:r>
      <w:r w:rsidRPr="00071B54">
        <w:t>4/215</w:t>
      </w:r>
      <w:r>
        <w:t>)</w:t>
      </w:r>
      <w:r w:rsidRPr="00071B54">
        <w:t xml:space="preserve">, аль-Касани аль-Ханафи в «Бадаи‘ ас-санаи‘» </w:t>
      </w:r>
      <w:r>
        <w:t>(</w:t>
      </w:r>
      <w:r w:rsidRPr="00071B54">
        <w:t>6/145</w:t>
      </w:r>
      <w:r>
        <w:t>)</w:t>
      </w:r>
      <w:r w:rsidRPr="00071B54">
        <w:t>, аль-Хаттаб ар-Ру‘айни в «Ма</w:t>
      </w:r>
      <w:r>
        <w:rPr>
          <w:rFonts w:ascii="Times New Roman" w:hAnsi="Times New Roman" w:cs="Times New Roman"/>
        </w:rPr>
        <w:t>у</w:t>
      </w:r>
      <w:r w:rsidRPr="00071B54">
        <w:rPr>
          <w:rFonts w:cs="Book Antiqua"/>
        </w:rPr>
        <w:t>ахиб</w:t>
      </w:r>
      <w:r w:rsidRPr="00071B54">
        <w:t xml:space="preserve"> </w:t>
      </w:r>
      <w:r w:rsidRPr="00071B54">
        <w:rPr>
          <w:rFonts w:cs="Book Antiqua"/>
        </w:rPr>
        <w:t>аль</w:t>
      </w:r>
      <w:r>
        <w:rPr>
          <w:rFonts w:cs="Book Antiqua"/>
        </w:rPr>
        <w:t>-</w:t>
      </w:r>
      <w:r w:rsidRPr="00071B54">
        <w:rPr>
          <w:rFonts w:cs="Book Antiqua"/>
        </w:rPr>
        <w:t>Джалиль»</w:t>
      </w:r>
      <w:r w:rsidRPr="00071B54">
        <w:t xml:space="preserve"> </w:t>
      </w:r>
      <w:r>
        <w:t>(</w:t>
      </w:r>
      <w:r w:rsidRPr="00071B54">
        <w:t>5/2</w:t>
      </w:r>
      <w:r>
        <w:t>)</w:t>
      </w:r>
      <w:r w:rsidRPr="00071B54">
        <w:t xml:space="preserve">, </w:t>
      </w:r>
      <w:r w:rsidRPr="00071B54">
        <w:rPr>
          <w:rFonts w:cs="Book Antiqua"/>
        </w:rPr>
        <w:t>«</w:t>
      </w:r>
      <w:r>
        <w:rPr>
          <w:rFonts w:cs="Book Antiqua"/>
        </w:rPr>
        <w:t>а</w:t>
      </w:r>
      <w:r w:rsidRPr="00071B54">
        <w:rPr>
          <w:rFonts w:cs="Book Antiqua"/>
        </w:rPr>
        <w:t>ль</w:t>
      </w:r>
      <w:r w:rsidRPr="00071B54">
        <w:t>-</w:t>
      </w:r>
      <w:r>
        <w:rPr>
          <w:rFonts w:cs="Book Antiqua"/>
        </w:rPr>
        <w:t>М</w:t>
      </w:r>
      <w:r w:rsidRPr="00071B54">
        <w:rPr>
          <w:rFonts w:cs="Book Antiqua"/>
        </w:rPr>
        <w:t>а</w:t>
      </w:r>
      <w:r>
        <w:rPr>
          <w:rFonts w:ascii="Times New Roman" w:hAnsi="Times New Roman" w:cs="Times New Roman"/>
        </w:rPr>
        <w:t>у</w:t>
      </w:r>
      <w:r w:rsidRPr="00071B54">
        <w:rPr>
          <w:rFonts w:cs="Book Antiqua"/>
        </w:rPr>
        <w:t>су‘а</w:t>
      </w:r>
      <w:r w:rsidRPr="00071B54">
        <w:t xml:space="preserve"> </w:t>
      </w:r>
      <w:r w:rsidRPr="00071B54">
        <w:rPr>
          <w:rFonts w:cs="Book Antiqua"/>
        </w:rPr>
        <w:t>аль</w:t>
      </w:r>
      <w:r w:rsidRPr="00071B54">
        <w:t>-</w:t>
      </w:r>
      <w:r w:rsidRPr="00071B54">
        <w:rPr>
          <w:rFonts w:cs="Book Antiqua"/>
        </w:rPr>
        <w:t>фикхия</w:t>
      </w:r>
      <w:r w:rsidRPr="00071B54">
        <w:t xml:space="preserve"> </w:t>
      </w:r>
      <w:r w:rsidRPr="00071B54">
        <w:rPr>
          <w:rFonts w:cs="Book Antiqua"/>
        </w:rPr>
        <w:t>аль</w:t>
      </w:r>
      <w:r w:rsidRPr="00071B54">
        <w:t>-</w:t>
      </w:r>
      <w:r w:rsidRPr="00071B54">
        <w:rPr>
          <w:rFonts w:cs="Book Antiqua"/>
        </w:rPr>
        <w:t>к</w:t>
      </w:r>
      <w:r>
        <w:rPr>
          <w:rFonts w:cs="Book Antiqua"/>
        </w:rPr>
        <w:t>ув</w:t>
      </w:r>
      <w:r w:rsidRPr="00071B54">
        <w:rPr>
          <w:rFonts w:cs="Book Antiqua"/>
        </w:rPr>
        <w:t>ейтия»</w:t>
      </w:r>
      <w:r w:rsidRPr="00071B54">
        <w:t xml:space="preserve"> </w:t>
      </w:r>
      <w:r>
        <w:t>(</w:t>
      </w:r>
      <w:r w:rsidRPr="00071B54">
        <w:t>23/176</w:t>
      </w:r>
      <w:r>
        <w:t>)</w:t>
      </w:r>
      <w:r w:rsidRPr="00071B54">
        <w:t>.</w:t>
      </w:r>
    </w:p>
  </w:footnote>
  <w:footnote w:id="1832">
    <w:p w:rsidR="006913A8" w:rsidRDefault="006913A8" w:rsidP="005E6A29">
      <w:pPr>
        <w:pStyle w:val="ab"/>
      </w:pPr>
      <w:r>
        <w:rPr>
          <w:rStyle w:val="ad"/>
        </w:rPr>
        <w:footnoteRef/>
      </w:r>
      <w:r>
        <w:t xml:space="preserve"> Учёные Постоянного Комитета по Научным Исследованиям и Фетвам, отвечая на вопрос о получении пользы с залогового имущества, не требующего расходов по содержанию, сказали: </w:t>
      </w:r>
      <w:r w:rsidRPr="005E6A29">
        <w:rPr>
          <w:i/>
          <w:iCs/>
        </w:rPr>
        <w:t>«Если залоговое имущество не требует расходов по содержанию, наподобие некого товара, земли или недвижимости. И при этом причиной задолженности и предоставления залога не являлось предоставление займа (а, к примеру, задолженность возникла в результате торговли или аренды, чтобы польза не была связана с предоставлением займа), то использование залогодержателем залогового имущества для возделывания земли или аренды дозволяется только с разрешения залогодателя. Так как залоговое имущество принадлежит ему, поэтому ему должна принадлежать и прибыль от неё. И если залогодатель разрешает залогодержателю использовать эту землю, а причиной появления задолженности не являлось предоставление займа, то в этом случае дозволяется залогодержателю использовать залоговое имущество, даже если он не несёт никаких расходов по его содержанию. Однако при условии, что данное использование залогового имущества не происходит взамен просрочки выплаты долга, если же это происходит по причине просрочки, то запрещается. Если же эта земля была предоставлена в качестве залога по причине займа, залогодержателю не дозволяется абсолютно никакое получение пользы от неё, так как в этом случае это станет получением пользы от предоставленного займа, тогда как любая польза, связанная с предоставлением займа является ростовщичеством по единогласному мнению обладателей знания. А успех от Аллаха. Мир и благослове</w:t>
      </w:r>
      <w:r>
        <w:rPr>
          <w:i/>
          <w:iCs/>
        </w:rPr>
        <w:t>ния Аллаха нашему пророку Мухам</w:t>
      </w:r>
      <w:r w:rsidRPr="005E6A29">
        <w:rPr>
          <w:i/>
          <w:iCs/>
        </w:rPr>
        <w:t>маду, его семье и всем его сподвижникам».</w:t>
      </w:r>
      <w:r>
        <w:t xml:space="preserve"> Члены Комитета: Бакр Абу Зейд, Салих аль-Фаузан, ‘Абдуллах ибн Гудаян, ‘Абд уль-‘Азиз Али аш-Шейх и председатель ‘Абд уль-‘Азиз ибн Баз. См. «Фата</w:t>
      </w:r>
      <w:r>
        <w:rPr>
          <w:rFonts w:ascii="Times New Roman" w:hAnsi="Times New Roman" w:cs="Times New Roman"/>
        </w:rPr>
        <w:t>у</w:t>
      </w:r>
      <w:r>
        <w:rPr>
          <w:rFonts w:cs="Book Antiqua"/>
        </w:rPr>
        <w:t>а</w:t>
      </w:r>
      <w:r>
        <w:t xml:space="preserve"> </w:t>
      </w:r>
      <w:r>
        <w:rPr>
          <w:rFonts w:cs="Book Antiqua"/>
        </w:rPr>
        <w:t>аль</w:t>
      </w:r>
      <w:r>
        <w:t>-</w:t>
      </w:r>
      <w:r>
        <w:rPr>
          <w:rFonts w:cs="Book Antiqua"/>
        </w:rPr>
        <w:t>ляджна</w:t>
      </w:r>
      <w:r>
        <w:t xml:space="preserve"> </w:t>
      </w:r>
      <w:r>
        <w:rPr>
          <w:rFonts w:cs="Book Antiqua"/>
        </w:rPr>
        <w:t>ад</w:t>
      </w:r>
      <w:r>
        <w:t>-</w:t>
      </w:r>
      <w:r>
        <w:rPr>
          <w:rFonts w:cs="Book Antiqua"/>
        </w:rPr>
        <w:t>даима»</w:t>
      </w:r>
      <w:r>
        <w:t xml:space="preserve"> (14/176, </w:t>
      </w:r>
      <w:r>
        <w:rPr>
          <w:rFonts w:cs="Book Antiqua"/>
        </w:rPr>
        <w:t>№</w:t>
      </w:r>
      <w:r>
        <w:t xml:space="preserve"> 20224).</w:t>
      </w:r>
    </w:p>
  </w:footnote>
  <w:footnote w:id="1833">
    <w:p w:rsidR="006913A8" w:rsidRDefault="006913A8" w:rsidP="005E6A29">
      <w:pPr>
        <w:pStyle w:val="ab"/>
      </w:pPr>
      <w:r>
        <w:rPr>
          <w:rStyle w:val="ad"/>
        </w:rPr>
        <w:footnoteRef/>
      </w:r>
      <w:r>
        <w:t xml:space="preserve"> </w:t>
      </w:r>
      <w:r w:rsidRPr="005E6A29">
        <w:t>Аль-Хаким сказал, что хадис соответствует условиям аль</w:t>
      </w:r>
      <w:r>
        <w:t>-</w:t>
      </w:r>
      <w:r w:rsidRPr="005E6A29">
        <w:t>Бухари и Муслима, с чем согласился аз-Захаби и шейх аль</w:t>
      </w:r>
      <w:r>
        <w:t>-</w:t>
      </w:r>
      <w:r w:rsidRPr="005E6A29">
        <w:t>Альбани. См. «</w:t>
      </w:r>
      <w:r>
        <w:t>а</w:t>
      </w:r>
      <w:r w:rsidRPr="005E6A29">
        <w:t>т-</w:t>
      </w:r>
      <w:r>
        <w:t>Та‘лик</w:t>
      </w:r>
      <w:r w:rsidRPr="005E6A29">
        <w:t xml:space="preserve">ат ар-радыййа» </w:t>
      </w:r>
      <w:r>
        <w:t>(</w:t>
      </w:r>
      <w:r w:rsidRPr="005E6A29">
        <w:t>2/481).</w:t>
      </w:r>
    </w:p>
  </w:footnote>
  <w:footnote w:id="1834">
    <w:p w:rsidR="006913A8" w:rsidRDefault="006913A8" w:rsidP="005E6A29">
      <w:pPr>
        <w:pStyle w:val="ab"/>
      </w:pPr>
      <w:r>
        <w:rPr>
          <w:rStyle w:val="ad"/>
        </w:rPr>
        <w:footnoteRef/>
      </w:r>
      <w:r>
        <w:t xml:space="preserve"> </w:t>
      </w:r>
      <w:r w:rsidRPr="005E6A29">
        <w:t>Это утверждение ошибочно, так как Ибн Маджа привёл его так же, как и предыд</w:t>
      </w:r>
      <w:r>
        <w:t xml:space="preserve">ущий хадис со слов Абу Хурейры. </w:t>
      </w:r>
      <w:r w:rsidRPr="005E6A29">
        <w:t>См. «</w:t>
      </w:r>
      <w:r>
        <w:t>ат-Та‘лик</w:t>
      </w:r>
      <w:r w:rsidRPr="005E6A29">
        <w:t xml:space="preserve">ат ар-радыййа» </w:t>
      </w:r>
      <w:r>
        <w:t>(</w:t>
      </w:r>
      <w:r w:rsidRPr="005E6A29">
        <w:t>2/482).</w:t>
      </w:r>
    </w:p>
  </w:footnote>
  <w:footnote w:id="1835">
    <w:p w:rsidR="006913A8" w:rsidRDefault="006913A8" w:rsidP="0054022F">
      <w:pPr>
        <w:pStyle w:val="ab"/>
      </w:pPr>
      <w:r>
        <w:rPr>
          <w:rStyle w:val="ad"/>
        </w:rPr>
        <w:footnoteRef/>
      </w:r>
      <w:r>
        <w:t xml:space="preserve"> Сура «аль-Маида», аят 2.</w:t>
      </w:r>
    </w:p>
  </w:footnote>
  <w:footnote w:id="1836">
    <w:p w:rsidR="006913A8" w:rsidRDefault="006913A8">
      <w:pPr>
        <w:pStyle w:val="ab"/>
      </w:pPr>
      <w:r>
        <w:rPr>
          <w:rStyle w:val="ad"/>
        </w:rPr>
        <w:footnoteRef/>
      </w:r>
      <w:r>
        <w:t xml:space="preserve"> Сура «аль-Ма′ун», аят 7. </w:t>
      </w:r>
    </w:p>
  </w:footnote>
  <w:footnote w:id="1837">
    <w:p w:rsidR="006913A8" w:rsidRDefault="006913A8">
      <w:pPr>
        <w:pStyle w:val="ab"/>
      </w:pPr>
      <w:r>
        <w:rPr>
          <w:rStyle w:val="ad"/>
        </w:rPr>
        <w:footnoteRef/>
      </w:r>
      <w:r>
        <w:t xml:space="preserve"> Сура «ан-Ниса», аят 58. </w:t>
      </w:r>
    </w:p>
  </w:footnote>
  <w:footnote w:id="1838">
    <w:p w:rsidR="006913A8" w:rsidRDefault="006913A8" w:rsidP="0054022F">
      <w:pPr>
        <w:pStyle w:val="ab"/>
      </w:pPr>
      <w:r>
        <w:rPr>
          <w:rStyle w:val="ad"/>
        </w:rPr>
        <w:footnoteRef/>
      </w:r>
      <w:r>
        <w:t xml:space="preserve"> </w:t>
      </w:r>
      <w:r w:rsidRPr="0054022F">
        <w:t>Тем не менее, достоверность хадиса данной главы подтвердили имамы ат-Тирмизи, Абу Дау</w:t>
      </w:r>
      <w:r>
        <w:t xml:space="preserve">д, Ибн ас-Сакан и аль-Альбани. </w:t>
      </w:r>
      <w:r w:rsidRPr="0054022F">
        <w:t>См. «</w:t>
      </w:r>
      <w:r>
        <w:t>ас-</w:t>
      </w:r>
      <w:r w:rsidRPr="0054022F">
        <w:t>Сильсиля ас-</w:t>
      </w:r>
      <w:r>
        <w:t>с</w:t>
      </w:r>
      <w:r w:rsidRPr="0054022F">
        <w:t xml:space="preserve">ахиха» </w:t>
      </w:r>
      <w:r>
        <w:t>(</w:t>
      </w:r>
      <w:r w:rsidRPr="0054022F">
        <w:t>423).</w:t>
      </w:r>
    </w:p>
  </w:footnote>
  <w:footnote w:id="1839">
    <w:p w:rsidR="006913A8" w:rsidRDefault="006913A8" w:rsidP="00BF58DD">
      <w:pPr>
        <w:pStyle w:val="ab"/>
      </w:pPr>
      <w:r>
        <w:rPr>
          <w:rStyle w:val="ad"/>
        </w:rPr>
        <w:footnoteRef/>
      </w:r>
      <w:r>
        <w:t xml:space="preserve"> </w:t>
      </w:r>
      <w:r w:rsidRPr="0054022F">
        <w:t>Несмотря на то, что иснад этого хадиса является слабым, как об этом сказал автор, он имеет несколько версий и путей передач, в связи с чем шейх аль-Альбани усилил его в своей книге «</w:t>
      </w:r>
      <w:r>
        <w:t>а</w:t>
      </w:r>
      <w:r w:rsidRPr="0054022F">
        <w:t>ль-</w:t>
      </w:r>
      <w:r>
        <w:t>И</w:t>
      </w:r>
      <w:r w:rsidRPr="0054022F">
        <w:t>р</w:t>
      </w:r>
      <w:r>
        <w:rPr>
          <w:rFonts w:ascii="Times New Roman" w:hAnsi="Times New Roman" w:cs="Times New Roman"/>
        </w:rPr>
        <w:t>у</w:t>
      </w:r>
      <w:r w:rsidRPr="0054022F">
        <w:rPr>
          <w:rFonts w:cs="Book Antiqua"/>
        </w:rPr>
        <w:t>а»</w:t>
      </w:r>
      <w:r w:rsidRPr="0054022F">
        <w:t xml:space="preserve"> </w:t>
      </w:r>
      <w:r>
        <w:t>(</w:t>
      </w:r>
      <w:r w:rsidRPr="0054022F">
        <w:t>1547</w:t>
      </w:r>
      <w:r>
        <w:t>)</w:t>
      </w:r>
      <w:r w:rsidRPr="0054022F">
        <w:t>.</w:t>
      </w:r>
    </w:p>
  </w:footnote>
  <w:footnote w:id="1840">
    <w:p w:rsidR="006913A8" w:rsidRDefault="006913A8" w:rsidP="00BF58DD">
      <w:pPr>
        <w:pStyle w:val="ab"/>
      </w:pPr>
      <w:r>
        <w:rPr>
          <w:rStyle w:val="ad"/>
        </w:rPr>
        <w:footnoteRef/>
      </w:r>
      <w:r>
        <w:t xml:space="preserve"> Иснад хадиса достоверный. </w:t>
      </w:r>
      <w:r w:rsidRPr="00BF58DD">
        <w:t>См. «</w:t>
      </w:r>
      <w:r>
        <w:t>ат-Та‘лик</w:t>
      </w:r>
      <w:r w:rsidRPr="00BF58DD">
        <w:t xml:space="preserve">ат ар-радыййа» </w:t>
      </w:r>
      <w:r>
        <w:t>(</w:t>
      </w:r>
      <w:r w:rsidRPr="00BF58DD">
        <w:t xml:space="preserve">2/487).  </w:t>
      </w:r>
    </w:p>
  </w:footnote>
  <w:footnote w:id="1841">
    <w:p w:rsidR="006913A8" w:rsidRDefault="006913A8" w:rsidP="00BF58DD">
      <w:pPr>
        <w:pStyle w:val="ab"/>
      </w:pPr>
      <w:r>
        <w:rPr>
          <w:rStyle w:val="ad"/>
        </w:rPr>
        <w:footnoteRef/>
      </w:r>
      <w:r>
        <w:t xml:space="preserve"> </w:t>
      </w:r>
      <w:r w:rsidRPr="00BF58DD">
        <w:t>Достовернос</w:t>
      </w:r>
      <w:r>
        <w:t>ть хадиса подтвердили Ибн аль-К</w:t>
      </w:r>
      <w:r w:rsidRPr="00BF58DD">
        <w:t>аттан в «</w:t>
      </w:r>
      <w:r>
        <w:t>а</w:t>
      </w:r>
      <w:r w:rsidRPr="00BF58DD">
        <w:t>ль-</w:t>
      </w:r>
      <w:r>
        <w:rPr>
          <w:rFonts w:ascii="Times New Roman" w:hAnsi="Times New Roman" w:cs="Times New Roman"/>
        </w:rPr>
        <w:t>У</w:t>
      </w:r>
      <w:r w:rsidRPr="00BF58DD">
        <w:rPr>
          <w:rFonts w:cs="Book Antiqua"/>
        </w:rPr>
        <w:t>ахм</w:t>
      </w:r>
      <w:r w:rsidRPr="00BF58DD">
        <w:t xml:space="preserve"> </w:t>
      </w:r>
      <w:r>
        <w:rPr>
          <w:rFonts w:ascii="Times New Roman" w:hAnsi="Times New Roman" w:cs="Times New Roman"/>
        </w:rPr>
        <w:t>у</w:t>
      </w:r>
      <w:r w:rsidRPr="00BF58DD">
        <w:rPr>
          <w:rFonts w:cs="Book Antiqua"/>
        </w:rPr>
        <w:t>аль</w:t>
      </w:r>
      <w:r w:rsidRPr="00BF58DD">
        <w:t>-</w:t>
      </w:r>
      <w:r w:rsidRPr="00BF58DD">
        <w:rPr>
          <w:rFonts w:cs="Book Antiqua"/>
        </w:rPr>
        <w:t>ихам»</w:t>
      </w:r>
      <w:r w:rsidRPr="00BF58DD">
        <w:t xml:space="preserve"> </w:t>
      </w:r>
      <w:r>
        <w:t>(</w:t>
      </w:r>
      <w:r w:rsidRPr="00BF58DD">
        <w:t>5/625</w:t>
      </w:r>
      <w:r>
        <w:t>)</w:t>
      </w:r>
      <w:r w:rsidRPr="00BF58DD">
        <w:t xml:space="preserve">, </w:t>
      </w:r>
      <w:r>
        <w:rPr>
          <w:rFonts w:cs="Book Antiqua"/>
        </w:rPr>
        <w:t>а</w:t>
      </w:r>
      <w:r w:rsidRPr="00BF58DD">
        <w:rPr>
          <w:rFonts w:cs="Book Antiqua"/>
        </w:rPr>
        <w:t>з</w:t>
      </w:r>
      <w:r w:rsidRPr="00BF58DD">
        <w:t>-</w:t>
      </w:r>
      <w:r w:rsidRPr="00BF58DD">
        <w:rPr>
          <w:rFonts w:cs="Book Antiqua"/>
        </w:rPr>
        <w:t>Захаби</w:t>
      </w:r>
      <w:r w:rsidRPr="00BF58DD">
        <w:t xml:space="preserve"> </w:t>
      </w:r>
      <w:r w:rsidRPr="00BF58DD">
        <w:rPr>
          <w:rFonts w:cs="Book Antiqua"/>
        </w:rPr>
        <w:t>в</w:t>
      </w:r>
      <w:r w:rsidRPr="00BF58DD">
        <w:t xml:space="preserve"> </w:t>
      </w:r>
      <w:r w:rsidRPr="00BF58DD">
        <w:rPr>
          <w:rFonts w:cs="Book Antiqua"/>
        </w:rPr>
        <w:t>«</w:t>
      </w:r>
      <w:r>
        <w:rPr>
          <w:rFonts w:cs="Book Antiqua"/>
        </w:rPr>
        <w:t>а</w:t>
      </w:r>
      <w:r w:rsidRPr="00BF58DD">
        <w:rPr>
          <w:rFonts w:cs="Book Antiqua"/>
        </w:rPr>
        <w:t>ль</w:t>
      </w:r>
      <w:r w:rsidRPr="00BF58DD">
        <w:t>-</w:t>
      </w:r>
      <w:r>
        <w:rPr>
          <w:rFonts w:cs="Book Antiqua"/>
        </w:rPr>
        <w:t>М</w:t>
      </w:r>
      <w:r w:rsidRPr="00BF58DD">
        <w:rPr>
          <w:rFonts w:cs="Book Antiqua"/>
        </w:rPr>
        <w:t>ухаззаб»</w:t>
      </w:r>
      <w:r w:rsidRPr="00BF58DD">
        <w:t xml:space="preserve"> </w:t>
      </w:r>
      <w:r>
        <w:t>(</w:t>
      </w:r>
      <w:r w:rsidRPr="00BF58DD">
        <w:t>7/3415</w:t>
      </w:r>
      <w:r>
        <w:t>)</w:t>
      </w:r>
      <w:r w:rsidRPr="00BF58DD">
        <w:t xml:space="preserve">, </w:t>
      </w:r>
      <w:r w:rsidRPr="00BF58DD">
        <w:rPr>
          <w:rFonts w:cs="Book Antiqua"/>
        </w:rPr>
        <w:t>Ибн</w:t>
      </w:r>
      <w:r w:rsidRPr="00BF58DD">
        <w:t xml:space="preserve"> </w:t>
      </w:r>
      <w:r w:rsidRPr="00BF58DD">
        <w:rPr>
          <w:rFonts w:cs="Book Antiqua"/>
        </w:rPr>
        <w:t>аль</w:t>
      </w:r>
      <w:r w:rsidRPr="00BF58DD">
        <w:t>-</w:t>
      </w:r>
      <w:r>
        <w:rPr>
          <w:rFonts w:cs="Book Antiqua"/>
        </w:rPr>
        <w:t>Муляккы</w:t>
      </w:r>
      <w:r w:rsidRPr="00BF58DD">
        <w:rPr>
          <w:rFonts w:cs="Book Antiqua"/>
        </w:rPr>
        <w:t>н</w:t>
      </w:r>
      <w:r w:rsidRPr="00BF58DD">
        <w:t xml:space="preserve"> </w:t>
      </w:r>
      <w:r w:rsidRPr="00BF58DD">
        <w:rPr>
          <w:rFonts w:cs="Book Antiqua"/>
        </w:rPr>
        <w:t>в</w:t>
      </w:r>
      <w:r w:rsidRPr="00BF58DD">
        <w:t xml:space="preserve"> </w:t>
      </w:r>
      <w:r>
        <w:rPr>
          <w:rFonts w:cs="Book Antiqua"/>
        </w:rPr>
        <w:t>«аль</w:t>
      </w:r>
      <w:r w:rsidRPr="00BF58DD">
        <w:t>-</w:t>
      </w:r>
      <w:r>
        <w:rPr>
          <w:rFonts w:cs="Book Antiqua"/>
        </w:rPr>
        <w:t>Б</w:t>
      </w:r>
      <w:r w:rsidRPr="00BF58DD">
        <w:rPr>
          <w:rFonts w:cs="Book Antiqua"/>
        </w:rPr>
        <w:t>адр</w:t>
      </w:r>
      <w:r w:rsidRPr="00BF58DD">
        <w:t xml:space="preserve"> </w:t>
      </w:r>
      <w:r w:rsidRPr="00BF58DD">
        <w:rPr>
          <w:rFonts w:cs="Book Antiqua"/>
        </w:rPr>
        <w:t>аль</w:t>
      </w:r>
      <w:r w:rsidRPr="00BF58DD">
        <w:t>-</w:t>
      </w:r>
      <w:r w:rsidRPr="00BF58DD">
        <w:rPr>
          <w:rFonts w:cs="Book Antiqua"/>
        </w:rPr>
        <w:t>мунир»</w:t>
      </w:r>
      <w:r w:rsidRPr="00BF58DD">
        <w:t xml:space="preserve"> </w:t>
      </w:r>
      <w:r>
        <w:t>(</w:t>
      </w:r>
      <w:r w:rsidRPr="00BF58DD">
        <w:t>6/753</w:t>
      </w:r>
      <w:r>
        <w:t>).</w:t>
      </w:r>
      <w:r w:rsidRPr="00BF58DD">
        <w:t xml:space="preserve"> А аль-Альбани на</w:t>
      </w:r>
      <w:r>
        <w:t>звал хадис слабым в «Да‘иф аль-Д</w:t>
      </w:r>
      <w:r w:rsidRPr="00BF58DD">
        <w:t xml:space="preserve">жами‘» </w:t>
      </w:r>
      <w:r>
        <w:t>(</w:t>
      </w:r>
      <w:r w:rsidRPr="00BF58DD">
        <w:t>3737</w:t>
      </w:r>
      <w:r>
        <w:t>)</w:t>
      </w:r>
      <w:r w:rsidRPr="00BF58DD">
        <w:t xml:space="preserve"> и в «</w:t>
      </w:r>
      <w:r>
        <w:t>а</w:t>
      </w:r>
      <w:r w:rsidRPr="00BF58DD">
        <w:t>ль-</w:t>
      </w:r>
      <w:r>
        <w:t>И</w:t>
      </w:r>
      <w:r w:rsidRPr="00BF58DD">
        <w:t>р</w:t>
      </w:r>
      <w:r>
        <w:rPr>
          <w:rFonts w:ascii="Times New Roman" w:hAnsi="Times New Roman" w:cs="Times New Roman"/>
        </w:rPr>
        <w:t>у</w:t>
      </w:r>
      <w:r w:rsidRPr="00BF58DD">
        <w:rPr>
          <w:rFonts w:cs="Book Antiqua"/>
        </w:rPr>
        <w:t>а»</w:t>
      </w:r>
      <w:r w:rsidRPr="00BF58DD">
        <w:t xml:space="preserve"> </w:t>
      </w:r>
      <w:r>
        <w:t>(</w:t>
      </w:r>
      <w:r w:rsidRPr="00BF58DD">
        <w:t>1516</w:t>
      </w:r>
      <w:r>
        <w:t>)</w:t>
      </w:r>
      <w:r w:rsidRPr="00BF58DD">
        <w:t>.</w:t>
      </w:r>
    </w:p>
  </w:footnote>
  <w:footnote w:id="1842">
    <w:p w:rsidR="006913A8" w:rsidRDefault="006913A8" w:rsidP="00BF58DD">
      <w:pPr>
        <w:pStyle w:val="ab"/>
      </w:pPr>
      <w:r>
        <w:rPr>
          <w:rStyle w:val="ad"/>
        </w:rPr>
        <w:footnoteRef/>
      </w:r>
      <w:r>
        <w:t xml:space="preserve"> </w:t>
      </w:r>
      <w:r w:rsidRPr="00BF58DD">
        <w:t>В это время Саф</w:t>
      </w:r>
      <w:r>
        <w:rPr>
          <w:rFonts w:ascii="Times New Roman" w:hAnsi="Times New Roman" w:cs="Times New Roman"/>
        </w:rPr>
        <w:t>уа</w:t>
      </w:r>
      <w:r w:rsidRPr="00BF58DD">
        <w:rPr>
          <w:rFonts w:cs="Book Antiqua"/>
        </w:rPr>
        <w:t>н</w:t>
      </w:r>
      <w:r w:rsidRPr="00BF58DD">
        <w:t xml:space="preserve"> </w:t>
      </w:r>
      <w:r w:rsidRPr="00BF58DD">
        <w:rPr>
          <w:rFonts w:cs="Book Antiqua"/>
        </w:rPr>
        <w:t>был</w:t>
      </w:r>
      <w:r w:rsidRPr="00BF58DD">
        <w:t xml:space="preserve"> </w:t>
      </w:r>
      <w:r w:rsidRPr="00BF58DD">
        <w:rPr>
          <w:rFonts w:cs="Book Antiqua"/>
        </w:rPr>
        <w:t>ещё</w:t>
      </w:r>
      <w:r w:rsidRPr="00BF58DD">
        <w:t xml:space="preserve"> </w:t>
      </w:r>
      <w:r w:rsidRPr="00BF58DD">
        <w:rPr>
          <w:rFonts w:cs="Book Antiqua"/>
        </w:rPr>
        <w:t>многобожником</w:t>
      </w:r>
      <w:r w:rsidRPr="00BF58DD">
        <w:t>.</w:t>
      </w:r>
    </w:p>
  </w:footnote>
  <w:footnote w:id="1843">
    <w:p w:rsidR="006913A8" w:rsidRDefault="006913A8" w:rsidP="00BF58DD">
      <w:pPr>
        <w:pStyle w:val="ab"/>
      </w:pPr>
      <w:r>
        <w:rPr>
          <w:rStyle w:val="ad"/>
        </w:rPr>
        <w:footnoteRef/>
      </w:r>
      <w:r>
        <w:t xml:space="preserve"> Хадис назвали хорошим (хасан) Ибн Хазм, Ибн аль-Муляккын, аль-Альбани, Шу’ейб аль-Арнаут. См. «аль-Мухалля» (9/173), «ат-Таудых» (16/435), «ас-Сильсиля ас-сахиха» (631), «Тахридж аль-Муснад» (15302).</w:t>
      </w:r>
    </w:p>
  </w:footnote>
  <w:footnote w:id="1844">
    <w:p w:rsidR="006913A8" w:rsidRDefault="006913A8" w:rsidP="00BF58DD">
      <w:pPr>
        <w:pStyle w:val="ab"/>
      </w:pPr>
      <w:r>
        <w:rPr>
          <w:rStyle w:val="ad"/>
        </w:rPr>
        <w:footnoteRef/>
      </w:r>
      <w:r>
        <w:t xml:space="preserve"> </w:t>
      </w:r>
      <w:r w:rsidRPr="00BF58DD">
        <w:t xml:space="preserve">Шейх аль-Альбани в примечании к этим словам сказал: </w:t>
      </w:r>
      <w:r w:rsidRPr="00BF58DD">
        <w:rPr>
          <w:i/>
          <w:iCs/>
        </w:rPr>
        <w:t>«Наоборот, внешне этот и другие хадисы, указывают именно на то, что взявший некое имущество на пользование, обязан вернуть его в целости и сохранности, и он несёт за него ответственность до тех пор, пока не вернёт, как об этом говорится в самом хадисе».</w:t>
      </w:r>
      <w:r>
        <w:t xml:space="preserve"> </w:t>
      </w:r>
      <w:r w:rsidRPr="00BF58DD">
        <w:t>См. «</w:t>
      </w:r>
      <w:r>
        <w:t>а</w:t>
      </w:r>
      <w:r w:rsidRPr="00BF58DD">
        <w:t>т-</w:t>
      </w:r>
      <w:r>
        <w:t>Та‘лик</w:t>
      </w:r>
      <w:r w:rsidRPr="00BF58DD">
        <w:t xml:space="preserve">ат ар-радыййа» </w:t>
      </w:r>
      <w:r>
        <w:t>(</w:t>
      </w:r>
      <w:r w:rsidRPr="00BF58DD">
        <w:t>2/488).</w:t>
      </w:r>
    </w:p>
  </w:footnote>
  <w:footnote w:id="1845">
    <w:p w:rsidR="006913A8" w:rsidRDefault="006913A8">
      <w:pPr>
        <w:pStyle w:val="ab"/>
      </w:pPr>
      <w:r>
        <w:rPr>
          <w:rStyle w:val="ad"/>
        </w:rPr>
        <w:footnoteRef/>
      </w:r>
      <w:r>
        <w:t xml:space="preserve"> Сура «аль-Ма′ун», аят 7. </w:t>
      </w:r>
    </w:p>
  </w:footnote>
  <w:footnote w:id="1846">
    <w:p w:rsidR="006913A8" w:rsidRDefault="006913A8">
      <w:pPr>
        <w:pStyle w:val="ab"/>
      </w:pPr>
      <w:r>
        <w:rPr>
          <w:rStyle w:val="ad"/>
        </w:rPr>
        <w:footnoteRef/>
      </w:r>
      <w:r>
        <w:t xml:space="preserve"> Сура «аль-Бакара», аят 188. </w:t>
      </w:r>
    </w:p>
  </w:footnote>
  <w:footnote w:id="1847">
    <w:p w:rsidR="006913A8" w:rsidRDefault="006913A8" w:rsidP="00F675BA">
      <w:pPr>
        <w:pStyle w:val="ab"/>
      </w:pPr>
      <w:r>
        <w:rPr>
          <w:rStyle w:val="ad"/>
        </w:rPr>
        <w:footnoteRef/>
      </w:r>
      <w:r>
        <w:t xml:space="preserve"> А</w:t>
      </w:r>
      <w:r w:rsidRPr="00F675BA">
        <w:t xml:space="preserve">ль-Бухари </w:t>
      </w:r>
      <w:r>
        <w:t>(</w:t>
      </w:r>
      <w:r w:rsidRPr="00F675BA">
        <w:t>5550</w:t>
      </w:r>
      <w:r>
        <w:t>)</w:t>
      </w:r>
      <w:r w:rsidRPr="00F675BA">
        <w:t xml:space="preserve">, Муслим </w:t>
      </w:r>
      <w:r>
        <w:t>(</w:t>
      </w:r>
      <w:r w:rsidRPr="00F675BA">
        <w:t>1218</w:t>
      </w:r>
      <w:r>
        <w:t>).</w:t>
      </w:r>
    </w:p>
  </w:footnote>
  <w:footnote w:id="1848">
    <w:p w:rsidR="006913A8" w:rsidRDefault="006913A8" w:rsidP="00F675BA">
      <w:pPr>
        <w:pStyle w:val="ab"/>
      </w:pPr>
      <w:r>
        <w:rPr>
          <w:rStyle w:val="ad"/>
        </w:rPr>
        <w:footnoteRef/>
      </w:r>
      <w:r>
        <w:t xml:space="preserve"> К этому же относится и принуждение человека дать что-то через стеснение.  </w:t>
      </w:r>
    </w:p>
    <w:p w:rsidR="006913A8" w:rsidRDefault="006913A8" w:rsidP="00F675BA">
      <w:pPr>
        <w:pStyle w:val="ab"/>
      </w:pPr>
      <w:r>
        <w:t xml:space="preserve">Ибн Хаджар аль-Хейтами сказал: </w:t>
      </w:r>
      <w:r w:rsidRPr="00F675BA">
        <w:rPr>
          <w:i/>
          <w:iCs/>
        </w:rPr>
        <w:t xml:space="preserve">«Разве ты не встречал единогласное мнение на то, что если у человека взяли что-либо, пристыдив его так, что он дал не от души, то взявший это, берёт не по праву и не </w:t>
      </w:r>
      <w:r>
        <w:rPr>
          <w:i/>
          <w:iCs/>
        </w:rPr>
        <w:t>является владельцем данной вещи?!</w:t>
      </w:r>
      <w:r w:rsidRPr="00F675BA">
        <w:rPr>
          <w:i/>
          <w:iCs/>
        </w:rPr>
        <w:t xml:space="preserve"> Учёные пояснили это тем, что в данном случае человека принудили дать «мечом» стеснения, что, по сути, подобно принуждению реальным мечом. Более того, многие люди готовые устоять перед настоящим мечом, готовые стерпеть нанесённые им раны, неспособны устоять перед мечом стеснения, опасаясь ущемления своего благородства и достоинства».</w:t>
      </w:r>
      <w:r>
        <w:t xml:space="preserve"> См. «аль-Фата</w:t>
      </w:r>
      <w:r>
        <w:rPr>
          <w:rFonts w:ascii="Times New Roman" w:hAnsi="Times New Roman" w:cs="Times New Roman"/>
        </w:rPr>
        <w:t>у</w:t>
      </w:r>
      <w:r>
        <w:rPr>
          <w:rFonts w:cs="Book Antiqua"/>
        </w:rPr>
        <w:t>а</w:t>
      </w:r>
      <w:r>
        <w:t xml:space="preserve"> </w:t>
      </w:r>
      <w:r>
        <w:rPr>
          <w:rFonts w:cs="Book Antiqua"/>
        </w:rPr>
        <w:t>аль</w:t>
      </w:r>
      <w:r>
        <w:t>-</w:t>
      </w:r>
      <w:r>
        <w:rPr>
          <w:rFonts w:cs="Book Antiqua"/>
        </w:rPr>
        <w:t>фикхия</w:t>
      </w:r>
      <w:r>
        <w:t xml:space="preserve"> </w:t>
      </w:r>
      <w:r>
        <w:rPr>
          <w:rFonts w:cs="Book Antiqua"/>
        </w:rPr>
        <w:t>аль</w:t>
      </w:r>
      <w:r>
        <w:t>-</w:t>
      </w:r>
      <w:r>
        <w:rPr>
          <w:rFonts w:cs="Book Antiqua"/>
        </w:rPr>
        <w:t>кубра»</w:t>
      </w:r>
      <w:r>
        <w:t xml:space="preserve"> (3/30). </w:t>
      </w:r>
    </w:p>
    <w:p w:rsidR="006913A8" w:rsidRDefault="006913A8" w:rsidP="00F675BA">
      <w:pPr>
        <w:pStyle w:val="ab"/>
      </w:pPr>
      <w:r>
        <w:t xml:space="preserve">И, к сожалению, многие мусульмане часто впадают в то, о чём говорится, пристыжая человека путём шуток и выпрашивая у него то, что он не дал бы, если бы его не пристыдили. Так пусть же им будет известно, что приобретённое таким способом является для них запретным! </w:t>
      </w:r>
    </w:p>
    <w:p w:rsidR="006913A8" w:rsidRDefault="006913A8" w:rsidP="00F675BA">
      <w:pPr>
        <w:pStyle w:val="ab"/>
      </w:pPr>
      <w:r>
        <w:t>В своей работе, посвящённой шариатским правилам и основам «аль-Ка</w:t>
      </w:r>
      <w:r>
        <w:rPr>
          <w:rFonts w:ascii="Times New Roman" w:hAnsi="Times New Roman" w:cs="Times New Roman"/>
        </w:rPr>
        <w:t>у</w:t>
      </w:r>
      <w:r>
        <w:rPr>
          <w:rFonts w:cs="Book Antiqua"/>
        </w:rPr>
        <w:t>а‘ид</w:t>
      </w:r>
      <w:r>
        <w:t xml:space="preserve"> </w:t>
      </w:r>
      <w:r>
        <w:rPr>
          <w:rFonts w:ascii="Times New Roman" w:hAnsi="Times New Roman" w:cs="Times New Roman"/>
        </w:rPr>
        <w:t>у</w:t>
      </w:r>
      <w:r>
        <w:rPr>
          <w:rFonts w:cs="Book Antiqua"/>
        </w:rPr>
        <w:t>аль</w:t>
      </w:r>
      <w:r>
        <w:t>-</w:t>
      </w:r>
      <w:r>
        <w:rPr>
          <w:rFonts w:cs="Book Antiqua"/>
        </w:rPr>
        <w:t>усуль</w:t>
      </w:r>
      <w:r>
        <w:t xml:space="preserve"> </w:t>
      </w:r>
      <w:r>
        <w:rPr>
          <w:rFonts w:cs="Book Antiqua"/>
        </w:rPr>
        <w:t>аль</w:t>
      </w:r>
      <w:r>
        <w:t>-</w:t>
      </w:r>
      <w:r>
        <w:rPr>
          <w:rFonts w:cs="Book Antiqua"/>
        </w:rPr>
        <w:t>джами‘а»</w:t>
      </w:r>
      <w:r>
        <w:t xml:space="preserve">, </w:t>
      </w:r>
      <w:r>
        <w:rPr>
          <w:rFonts w:cs="Book Antiqua"/>
        </w:rPr>
        <w:t>шейх</w:t>
      </w:r>
      <w:r>
        <w:t xml:space="preserve"> </w:t>
      </w:r>
      <w:r>
        <w:rPr>
          <w:rFonts w:cs="Book Antiqua"/>
        </w:rPr>
        <w:t>‘Абд ур-Рахман</w:t>
      </w:r>
      <w:r>
        <w:t xml:space="preserve"> </w:t>
      </w:r>
      <w:r>
        <w:rPr>
          <w:rFonts w:cs="Book Antiqua"/>
        </w:rPr>
        <w:t>ас</w:t>
      </w:r>
      <w:r>
        <w:t>-</w:t>
      </w:r>
      <w:r>
        <w:rPr>
          <w:rFonts w:cs="Book Antiqua"/>
        </w:rPr>
        <w:t>Са‘ди</w:t>
      </w:r>
      <w:r>
        <w:t xml:space="preserve"> </w:t>
      </w:r>
      <w:r>
        <w:rPr>
          <w:rFonts w:cs="Book Antiqua"/>
        </w:rPr>
        <w:t>сказал</w:t>
      </w:r>
      <w:r>
        <w:t xml:space="preserve">: </w:t>
      </w:r>
      <w:r w:rsidRPr="00F675BA">
        <w:rPr>
          <w:rFonts w:cs="Book Antiqua"/>
          <w:i/>
          <w:iCs/>
        </w:rPr>
        <w:t>«Если</w:t>
      </w:r>
      <w:r w:rsidRPr="00F675BA">
        <w:rPr>
          <w:i/>
          <w:iCs/>
        </w:rPr>
        <w:t xml:space="preserve"> </w:t>
      </w:r>
      <w:r w:rsidRPr="00F675BA">
        <w:rPr>
          <w:rFonts w:cs="Book Antiqua"/>
          <w:i/>
          <w:iCs/>
        </w:rPr>
        <w:t>кто</w:t>
      </w:r>
      <w:r w:rsidRPr="00F675BA">
        <w:rPr>
          <w:i/>
          <w:iCs/>
        </w:rPr>
        <w:t>-</w:t>
      </w:r>
      <w:r w:rsidRPr="00F675BA">
        <w:rPr>
          <w:rFonts w:cs="Book Antiqua"/>
          <w:i/>
          <w:iCs/>
        </w:rPr>
        <w:t>то</w:t>
      </w:r>
      <w:r w:rsidRPr="00F675BA">
        <w:rPr>
          <w:i/>
          <w:iCs/>
        </w:rPr>
        <w:t xml:space="preserve"> </w:t>
      </w:r>
      <w:r w:rsidRPr="00F675BA">
        <w:rPr>
          <w:rFonts w:cs="Book Antiqua"/>
          <w:i/>
          <w:iCs/>
        </w:rPr>
        <w:t>подарил</w:t>
      </w:r>
      <w:r w:rsidRPr="00F675BA">
        <w:rPr>
          <w:i/>
          <w:iCs/>
        </w:rPr>
        <w:t xml:space="preserve"> </w:t>
      </w:r>
      <w:r w:rsidRPr="00F675BA">
        <w:rPr>
          <w:rFonts w:cs="Book Antiqua"/>
          <w:i/>
          <w:iCs/>
        </w:rPr>
        <w:t>что</w:t>
      </w:r>
      <w:r w:rsidRPr="00F675BA">
        <w:rPr>
          <w:i/>
          <w:iCs/>
        </w:rPr>
        <w:t>-</w:t>
      </w:r>
      <w:r w:rsidRPr="00F675BA">
        <w:rPr>
          <w:rFonts w:cs="Book Antiqua"/>
          <w:i/>
          <w:iCs/>
        </w:rPr>
        <w:t>то</w:t>
      </w:r>
      <w:r w:rsidRPr="00F675BA">
        <w:rPr>
          <w:i/>
          <w:iCs/>
        </w:rPr>
        <w:t xml:space="preserve"> </w:t>
      </w:r>
      <w:r w:rsidRPr="00F675BA">
        <w:rPr>
          <w:rFonts w:cs="Book Antiqua"/>
          <w:i/>
          <w:iCs/>
        </w:rPr>
        <w:t>по</w:t>
      </w:r>
      <w:r w:rsidRPr="00F675BA">
        <w:rPr>
          <w:i/>
          <w:iCs/>
        </w:rPr>
        <w:t xml:space="preserve"> </w:t>
      </w:r>
      <w:r w:rsidRPr="00F675BA">
        <w:rPr>
          <w:rFonts w:cs="Book Antiqua"/>
          <w:i/>
          <w:iCs/>
        </w:rPr>
        <w:t>причине</w:t>
      </w:r>
      <w:r w:rsidRPr="00F675BA">
        <w:rPr>
          <w:i/>
          <w:iCs/>
        </w:rPr>
        <w:t xml:space="preserve"> </w:t>
      </w:r>
      <w:r w:rsidRPr="00F675BA">
        <w:rPr>
          <w:rFonts w:cs="Book Antiqua"/>
          <w:i/>
          <w:iCs/>
        </w:rPr>
        <w:t>смущения</w:t>
      </w:r>
      <w:r w:rsidRPr="00F675BA">
        <w:rPr>
          <w:i/>
          <w:iCs/>
        </w:rPr>
        <w:t xml:space="preserve"> </w:t>
      </w:r>
      <w:r w:rsidRPr="00F675BA">
        <w:rPr>
          <w:rFonts w:cs="Book Antiqua"/>
          <w:i/>
          <w:iCs/>
        </w:rPr>
        <w:t>или</w:t>
      </w:r>
      <w:r w:rsidRPr="00F675BA">
        <w:rPr>
          <w:i/>
          <w:iCs/>
        </w:rPr>
        <w:t xml:space="preserve"> </w:t>
      </w:r>
      <w:r w:rsidRPr="00F675BA">
        <w:rPr>
          <w:rFonts w:cs="Book Antiqua"/>
          <w:i/>
          <w:iCs/>
        </w:rPr>
        <w:t>страха</w:t>
      </w:r>
      <w:r w:rsidRPr="00F675BA">
        <w:rPr>
          <w:i/>
          <w:iCs/>
        </w:rPr>
        <w:t xml:space="preserve">, </w:t>
      </w:r>
      <w:r w:rsidRPr="00F675BA">
        <w:rPr>
          <w:rFonts w:cs="Book Antiqua"/>
          <w:i/>
          <w:iCs/>
        </w:rPr>
        <w:t>то</w:t>
      </w:r>
      <w:r w:rsidRPr="00F675BA">
        <w:rPr>
          <w:i/>
          <w:iCs/>
        </w:rPr>
        <w:t xml:space="preserve"> </w:t>
      </w:r>
      <w:r w:rsidRPr="00F675BA">
        <w:rPr>
          <w:rFonts w:cs="Book Antiqua"/>
          <w:i/>
          <w:iCs/>
        </w:rPr>
        <w:t>для</w:t>
      </w:r>
      <w:r w:rsidRPr="00F675BA">
        <w:rPr>
          <w:i/>
          <w:iCs/>
        </w:rPr>
        <w:t xml:space="preserve"> </w:t>
      </w:r>
      <w:r w:rsidRPr="00F675BA">
        <w:rPr>
          <w:rFonts w:cs="Book Antiqua"/>
          <w:i/>
          <w:iCs/>
        </w:rPr>
        <w:t>того</w:t>
      </w:r>
      <w:r w:rsidRPr="00F675BA">
        <w:rPr>
          <w:i/>
          <w:iCs/>
        </w:rPr>
        <w:t xml:space="preserve">, </w:t>
      </w:r>
      <w:r w:rsidRPr="00F675BA">
        <w:rPr>
          <w:rFonts w:cs="Book Antiqua"/>
          <w:i/>
          <w:iCs/>
        </w:rPr>
        <w:t>кому</w:t>
      </w:r>
      <w:r w:rsidRPr="00F675BA">
        <w:rPr>
          <w:i/>
          <w:iCs/>
        </w:rPr>
        <w:t xml:space="preserve"> </w:t>
      </w:r>
      <w:r w:rsidRPr="00F675BA">
        <w:rPr>
          <w:rFonts w:cs="Book Antiqua"/>
          <w:i/>
          <w:iCs/>
        </w:rPr>
        <w:t>это</w:t>
      </w:r>
      <w:r w:rsidRPr="00F675BA">
        <w:rPr>
          <w:i/>
          <w:iCs/>
        </w:rPr>
        <w:t xml:space="preserve"> </w:t>
      </w:r>
      <w:r w:rsidRPr="00F675BA">
        <w:rPr>
          <w:rFonts w:cs="Book Antiqua"/>
          <w:i/>
          <w:iCs/>
        </w:rPr>
        <w:t>досталось</w:t>
      </w:r>
      <w:r w:rsidRPr="00F675BA">
        <w:rPr>
          <w:i/>
          <w:iCs/>
        </w:rPr>
        <w:t xml:space="preserve"> </w:t>
      </w:r>
      <w:r w:rsidRPr="00F675BA">
        <w:rPr>
          <w:rFonts w:cs="Book Antiqua"/>
          <w:i/>
          <w:iCs/>
        </w:rPr>
        <w:t>подобным</w:t>
      </w:r>
      <w:r w:rsidRPr="00F675BA">
        <w:rPr>
          <w:i/>
          <w:iCs/>
        </w:rPr>
        <w:t xml:space="preserve"> </w:t>
      </w:r>
      <w:r w:rsidRPr="00F675BA">
        <w:rPr>
          <w:rFonts w:cs="Book Antiqua"/>
          <w:i/>
          <w:iCs/>
        </w:rPr>
        <w:t>образом</w:t>
      </w:r>
      <w:r w:rsidRPr="00F675BA">
        <w:rPr>
          <w:i/>
          <w:iCs/>
        </w:rPr>
        <w:t xml:space="preserve">, </w:t>
      </w:r>
      <w:r w:rsidRPr="00F675BA">
        <w:rPr>
          <w:rFonts w:cs="Book Antiqua"/>
          <w:i/>
          <w:iCs/>
        </w:rPr>
        <w:t>является</w:t>
      </w:r>
      <w:r w:rsidRPr="00F675BA">
        <w:rPr>
          <w:i/>
          <w:iCs/>
        </w:rPr>
        <w:t xml:space="preserve"> </w:t>
      </w:r>
      <w:r w:rsidRPr="00F675BA">
        <w:rPr>
          <w:rFonts w:cs="Book Antiqua"/>
          <w:i/>
          <w:iCs/>
        </w:rPr>
        <w:t>обязательным</w:t>
      </w:r>
      <w:r w:rsidRPr="00F675BA">
        <w:rPr>
          <w:i/>
          <w:iCs/>
        </w:rPr>
        <w:t xml:space="preserve"> </w:t>
      </w:r>
      <w:r w:rsidRPr="00F675BA">
        <w:rPr>
          <w:rFonts w:cs="Book Antiqua"/>
          <w:i/>
          <w:iCs/>
        </w:rPr>
        <w:t>вернуть</w:t>
      </w:r>
      <w:r w:rsidRPr="00F675BA">
        <w:rPr>
          <w:i/>
          <w:iCs/>
        </w:rPr>
        <w:t xml:space="preserve"> </w:t>
      </w:r>
      <w:r w:rsidRPr="00F675BA">
        <w:rPr>
          <w:rFonts w:cs="Book Antiqua"/>
          <w:i/>
          <w:iCs/>
        </w:rPr>
        <w:t>эту</w:t>
      </w:r>
      <w:r w:rsidRPr="00F675BA">
        <w:rPr>
          <w:i/>
          <w:iCs/>
        </w:rPr>
        <w:t xml:space="preserve"> </w:t>
      </w:r>
      <w:r w:rsidRPr="00F675BA">
        <w:rPr>
          <w:rFonts w:cs="Book Antiqua"/>
          <w:i/>
          <w:iCs/>
        </w:rPr>
        <w:t>вещь</w:t>
      </w:r>
      <w:r w:rsidRPr="00F675BA">
        <w:rPr>
          <w:i/>
          <w:iCs/>
        </w:rPr>
        <w:t xml:space="preserve"> </w:t>
      </w:r>
      <w:r w:rsidRPr="00F675BA">
        <w:rPr>
          <w:rFonts w:cs="Book Antiqua"/>
          <w:i/>
          <w:iCs/>
        </w:rPr>
        <w:t>хозяину</w:t>
      </w:r>
      <w:r w:rsidRPr="00F675BA">
        <w:rPr>
          <w:i/>
          <w:iCs/>
        </w:rPr>
        <w:t xml:space="preserve"> </w:t>
      </w:r>
      <w:r w:rsidRPr="00F675BA">
        <w:rPr>
          <w:rFonts w:cs="Book Antiqua"/>
          <w:i/>
          <w:iCs/>
        </w:rPr>
        <w:t>или</w:t>
      </w:r>
      <w:r w:rsidRPr="00F675BA">
        <w:rPr>
          <w:i/>
          <w:iCs/>
        </w:rPr>
        <w:t xml:space="preserve"> возместить это ему чем-либо равным». </w:t>
      </w:r>
    </w:p>
    <w:p w:rsidR="006913A8" w:rsidRDefault="006913A8" w:rsidP="00F675BA">
      <w:pPr>
        <w:pStyle w:val="ab"/>
      </w:pPr>
      <w:r>
        <w:t xml:space="preserve">Комментируя эти слова, шейх Ибн ‘Усеймин сказал: </w:t>
      </w:r>
      <w:r w:rsidRPr="00F675BA">
        <w:rPr>
          <w:i/>
          <w:iCs/>
        </w:rPr>
        <w:t>«Если человек сделал подарок по причине стеснения, то тот, кому это дают, обязан отвергнуть подарок и сказать: «Он мне не нужен». Также из числа подобного и такая ситуация, когда человеку предлагают войти в дом покушать, а он знает, что хозяин сделал это из-за стеснения. На такое приглашение не следует отвечать, более того, на него нельзя отвечать. И подобное происходит часто. Например, человек ходит из дома по делам и, встречая у выхода своего знакомого, говорит: «Добро пожаловать». Он говорит это искренне или же по п</w:t>
      </w:r>
      <w:r>
        <w:rPr>
          <w:i/>
          <w:iCs/>
        </w:rPr>
        <w:t xml:space="preserve">ричине стеснительности? Конечно, </w:t>
      </w:r>
      <w:r w:rsidRPr="00F675BA">
        <w:rPr>
          <w:i/>
          <w:iCs/>
        </w:rPr>
        <w:t xml:space="preserve">стеснительности. По этой причине мы говорим: </w:t>
      </w:r>
      <w:r>
        <w:rPr>
          <w:i/>
          <w:iCs/>
        </w:rPr>
        <w:t>"</w:t>
      </w:r>
      <w:r w:rsidRPr="00F675BA">
        <w:rPr>
          <w:i/>
          <w:iCs/>
        </w:rPr>
        <w:t>Не отвечай на это приглашение, запрещено тебе отвечать на это, поскольку ты знаешь, что он с</w:t>
      </w:r>
      <w:r>
        <w:rPr>
          <w:i/>
          <w:iCs/>
        </w:rPr>
        <w:t>делал это из-за стеснительности"</w:t>
      </w:r>
      <w:r w:rsidRPr="00F675BA">
        <w:rPr>
          <w:i/>
          <w:iCs/>
        </w:rPr>
        <w:t>».</w:t>
      </w:r>
      <w:r>
        <w:t xml:space="preserve"> См. «Шарх аль-Кауа’ид уаль-усуль» (44).</w:t>
      </w:r>
    </w:p>
  </w:footnote>
  <w:footnote w:id="1849">
    <w:p w:rsidR="006913A8" w:rsidRDefault="006913A8" w:rsidP="00F675BA">
      <w:pPr>
        <w:pStyle w:val="ab"/>
      </w:pPr>
      <w:r>
        <w:rPr>
          <w:rStyle w:val="ad"/>
        </w:rPr>
        <w:footnoteRef/>
      </w:r>
      <w:r>
        <w:t xml:space="preserve"> </w:t>
      </w:r>
      <w:r w:rsidRPr="00F675BA">
        <w:t>См. «Сахих аль-</w:t>
      </w:r>
      <w:r>
        <w:t>Д</w:t>
      </w:r>
      <w:r w:rsidRPr="00F675BA">
        <w:t xml:space="preserve">жами‘» </w:t>
      </w:r>
      <w:r>
        <w:t>(</w:t>
      </w:r>
      <w:r w:rsidRPr="00F675BA">
        <w:t>5976).</w:t>
      </w:r>
    </w:p>
  </w:footnote>
  <w:footnote w:id="1850">
    <w:p w:rsidR="006913A8" w:rsidRDefault="006913A8" w:rsidP="00047BC8">
      <w:pPr>
        <w:pStyle w:val="ab"/>
      </w:pPr>
      <w:r>
        <w:rPr>
          <w:rStyle w:val="ad"/>
        </w:rPr>
        <w:footnoteRef/>
      </w:r>
      <w:r>
        <w:t xml:space="preserve"> </w:t>
      </w:r>
      <w:r w:rsidRPr="00047BC8">
        <w:t xml:space="preserve">Абу Дауд </w:t>
      </w:r>
      <w:r>
        <w:t>(</w:t>
      </w:r>
      <w:r w:rsidRPr="00047BC8">
        <w:t>3399</w:t>
      </w:r>
      <w:r>
        <w:t>). См. «аль-И</w:t>
      </w:r>
      <w:r w:rsidRPr="00047BC8">
        <w:t>р</w:t>
      </w:r>
      <w:r>
        <w:rPr>
          <w:rFonts w:ascii="Times New Roman" w:hAnsi="Times New Roman" w:cs="Times New Roman"/>
        </w:rPr>
        <w:t>у</w:t>
      </w:r>
      <w:r w:rsidRPr="00047BC8">
        <w:rPr>
          <w:rFonts w:cs="Book Antiqua"/>
        </w:rPr>
        <w:t>а»</w:t>
      </w:r>
      <w:r w:rsidRPr="00047BC8">
        <w:t xml:space="preserve"> </w:t>
      </w:r>
      <w:r>
        <w:t>(</w:t>
      </w:r>
      <w:r w:rsidRPr="00047BC8">
        <w:t>5/352</w:t>
      </w:r>
      <w:r>
        <w:t>)</w:t>
      </w:r>
      <w:r w:rsidRPr="00047BC8">
        <w:t xml:space="preserve">, </w:t>
      </w:r>
      <w:r w:rsidRPr="00047BC8">
        <w:rPr>
          <w:rFonts w:cs="Book Antiqua"/>
        </w:rPr>
        <w:t>«</w:t>
      </w:r>
      <w:r>
        <w:rPr>
          <w:rFonts w:cs="Book Antiqua"/>
        </w:rPr>
        <w:t>а</w:t>
      </w:r>
      <w:r w:rsidRPr="00047BC8">
        <w:rPr>
          <w:rFonts w:cs="Book Antiqua"/>
        </w:rPr>
        <w:t>т</w:t>
      </w:r>
      <w:r w:rsidRPr="00047BC8">
        <w:t>-</w:t>
      </w:r>
      <w:r>
        <w:rPr>
          <w:rFonts w:cs="Book Antiqua"/>
        </w:rPr>
        <w:t>Та‘лик</w:t>
      </w:r>
      <w:r w:rsidRPr="00047BC8">
        <w:rPr>
          <w:rFonts w:cs="Book Antiqua"/>
        </w:rPr>
        <w:t>ат</w:t>
      </w:r>
      <w:r w:rsidRPr="00047BC8">
        <w:t xml:space="preserve"> </w:t>
      </w:r>
      <w:r w:rsidRPr="00047BC8">
        <w:rPr>
          <w:rFonts w:cs="Book Antiqua"/>
        </w:rPr>
        <w:t>ар</w:t>
      </w:r>
      <w:r w:rsidRPr="00047BC8">
        <w:t>-</w:t>
      </w:r>
      <w:r w:rsidRPr="00047BC8">
        <w:rPr>
          <w:rFonts w:cs="Book Antiqua"/>
        </w:rPr>
        <w:t>р</w:t>
      </w:r>
      <w:r w:rsidRPr="00047BC8">
        <w:t xml:space="preserve">адыййа» </w:t>
      </w:r>
      <w:r>
        <w:t>(</w:t>
      </w:r>
      <w:r w:rsidRPr="00047BC8">
        <w:t>2/493).</w:t>
      </w:r>
    </w:p>
  </w:footnote>
  <w:footnote w:id="1851">
    <w:p w:rsidR="006913A8" w:rsidRDefault="006913A8" w:rsidP="00047BC8">
      <w:pPr>
        <w:pStyle w:val="ab"/>
      </w:pPr>
      <w:r>
        <w:rPr>
          <w:rStyle w:val="ad"/>
        </w:rPr>
        <w:footnoteRef/>
      </w:r>
      <w:r>
        <w:t xml:space="preserve"> Аль-Бухари (2453), Муслим (1612).</w:t>
      </w:r>
    </w:p>
  </w:footnote>
  <w:footnote w:id="1852">
    <w:p w:rsidR="006913A8" w:rsidRPr="006B761E" w:rsidRDefault="006913A8" w:rsidP="006B761E">
      <w:pPr>
        <w:pStyle w:val="ab"/>
        <w:rPr>
          <w:i/>
          <w:iCs/>
        </w:rPr>
      </w:pPr>
      <w:r>
        <w:rPr>
          <w:rStyle w:val="ad"/>
        </w:rPr>
        <w:footnoteRef/>
      </w:r>
      <w:r>
        <w:t xml:space="preserve"> В в</w:t>
      </w:r>
      <w:r w:rsidRPr="006B761E">
        <w:t xml:space="preserve">ерсии хадиса у Абу Дауда приводится добавка, что Сафина сказал Умм Саляме: </w:t>
      </w:r>
      <w:r w:rsidRPr="006B761E">
        <w:rPr>
          <w:i/>
          <w:iCs/>
        </w:rPr>
        <w:t xml:space="preserve">«Даже если бы ты не делала это условием, я бы не покинул </w:t>
      </w:r>
      <w:r>
        <w:rPr>
          <w:i/>
          <w:iCs/>
        </w:rPr>
        <w:t>п</w:t>
      </w:r>
      <w:r w:rsidRPr="006B761E">
        <w:rPr>
          <w:i/>
          <w:iCs/>
        </w:rPr>
        <w:t>ророка (да благословит его Аллах и приветствует), пока я жив».</w:t>
      </w:r>
    </w:p>
  </w:footnote>
  <w:footnote w:id="1853">
    <w:p w:rsidR="006913A8" w:rsidRDefault="006913A8" w:rsidP="006B761E">
      <w:pPr>
        <w:pStyle w:val="ab"/>
      </w:pPr>
      <w:r>
        <w:rPr>
          <w:rStyle w:val="ad"/>
        </w:rPr>
        <w:footnoteRef/>
      </w:r>
      <w:r>
        <w:t xml:space="preserve"> А</w:t>
      </w:r>
      <w:r w:rsidRPr="006B761E">
        <w:t>ль-Альбани подтвердил достоверность хадиса в силу усиливающих его других версий. См. «</w:t>
      </w:r>
      <w:r>
        <w:t>а</w:t>
      </w:r>
      <w:r w:rsidRPr="006B761E">
        <w:t>т-</w:t>
      </w:r>
      <w:r>
        <w:t>Та‘лик</w:t>
      </w:r>
      <w:r w:rsidRPr="006B761E">
        <w:t xml:space="preserve">ат ар-радыййа» </w:t>
      </w:r>
      <w:r>
        <w:t>(</w:t>
      </w:r>
      <w:r w:rsidRPr="006B761E">
        <w:t>2/498</w:t>
      </w:r>
      <w:r>
        <w:t>).</w:t>
      </w:r>
    </w:p>
  </w:footnote>
  <w:footnote w:id="1854">
    <w:p w:rsidR="006913A8" w:rsidRDefault="006913A8">
      <w:pPr>
        <w:pStyle w:val="ab"/>
      </w:pPr>
      <w:r>
        <w:rPr>
          <w:rStyle w:val="ad"/>
        </w:rPr>
        <w:footnoteRef/>
      </w:r>
      <w:r>
        <w:t xml:space="preserve"> См. «аль-М</w:t>
      </w:r>
      <w:r w:rsidRPr="006B761E">
        <w:t xml:space="preserve">ухалля» </w:t>
      </w:r>
      <w:r>
        <w:t>(</w:t>
      </w:r>
      <w:r w:rsidRPr="006B761E">
        <w:t>8/190)</w:t>
      </w:r>
      <w:r>
        <w:t>.</w:t>
      </w:r>
    </w:p>
  </w:footnote>
  <w:footnote w:id="1855">
    <w:p w:rsidR="006913A8" w:rsidRDefault="006913A8">
      <w:pPr>
        <w:pStyle w:val="ab"/>
      </w:pPr>
      <w:r>
        <w:rPr>
          <w:rStyle w:val="ad"/>
        </w:rPr>
        <w:footnoteRef/>
      </w:r>
      <w:r>
        <w:t xml:space="preserve"> См. «аль-А</w:t>
      </w:r>
      <w:r w:rsidRPr="006B761E">
        <w:t>хкам аль-</w:t>
      </w:r>
      <w:r>
        <w:t>в</w:t>
      </w:r>
      <w:r w:rsidRPr="006B761E">
        <w:t xml:space="preserve">уста» </w:t>
      </w:r>
      <w:r>
        <w:t>(</w:t>
      </w:r>
      <w:r w:rsidRPr="006B761E">
        <w:t>4/15)</w:t>
      </w:r>
      <w:r>
        <w:t>.</w:t>
      </w:r>
    </w:p>
  </w:footnote>
  <w:footnote w:id="1856">
    <w:p w:rsidR="006913A8" w:rsidRDefault="006913A8">
      <w:pPr>
        <w:pStyle w:val="ab"/>
      </w:pPr>
      <w:r>
        <w:rPr>
          <w:rStyle w:val="ad"/>
        </w:rPr>
        <w:footnoteRef/>
      </w:r>
      <w:r>
        <w:t xml:space="preserve"> См. </w:t>
      </w:r>
      <w:r w:rsidRPr="006B761E">
        <w:t xml:space="preserve">«Баян аль-уахм» </w:t>
      </w:r>
      <w:r>
        <w:t>(</w:t>
      </w:r>
      <w:r w:rsidRPr="006B761E">
        <w:t>5/432)</w:t>
      </w:r>
      <w:r>
        <w:t>.</w:t>
      </w:r>
    </w:p>
  </w:footnote>
  <w:footnote w:id="1857">
    <w:p w:rsidR="006913A8" w:rsidRDefault="006913A8">
      <w:pPr>
        <w:pStyle w:val="ab"/>
      </w:pPr>
      <w:r>
        <w:rPr>
          <w:rStyle w:val="ad"/>
        </w:rPr>
        <w:footnoteRef/>
      </w:r>
      <w:r>
        <w:t xml:space="preserve"> </w:t>
      </w:r>
      <w:r w:rsidRPr="006913A8">
        <w:t>Как уже было упомянуто, покровительство (аль-уаля) даёт право наследования от вольноотпущенника, если у него на момент смерти не окажется родственников.</w:t>
      </w:r>
    </w:p>
  </w:footnote>
  <w:footnote w:id="1858">
    <w:p w:rsidR="006913A8" w:rsidRDefault="006913A8" w:rsidP="006913A8">
      <w:pPr>
        <w:pStyle w:val="ab"/>
      </w:pPr>
      <w:r>
        <w:rPr>
          <w:rStyle w:val="ad"/>
        </w:rPr>
        <w:footnoteRef/>
      </w:r>
      <w:r>
        <w:t xml:space="preserve"> </w:t>
      </w:r>
      <w:r w:rsidRPr="006913A8">
        <w:t xml:space="preserve">В версии хадиса, приводимой у Муслима, сообщается, что у него не было иного имущества, кроме этого раба. И когда </w:t>
      </w:r>
      <w:r>
        <w:t>п</w:t>
      </w:r>
      <w:r w:rsidRPr="006913A8">
        <w:t>ророк (да благословит его Аллах и приветствует) узнал об этом, он продал его раба и отдал ему деньги.</w:t>
      </w:r>
    </w:p>
  </w:footnote>
  <w:footnote w:id="1859">
    <w:p w:rsidR="006913A8" w:rsidRDefault="006913A8" w:rsidP="006913A8">
      <w:pPr>
        <w:pStyle w:val="ab"/>
      </w:pPr>
      <w:r>
        <w:rPr>
          <w:rStyle w:val="ad"/>
        </w:rPr>
        <w:footnoteRef/>
      </w:r>
      <w:r>
        <w:t xml:space="preserve"> </w:t>
      </w:r>
      <w:r w:rsidRPr="006913A8">
        <w:t>Слабый хадис. См. «</w:t>
      </w:r>
      <w:r>
        <w:t>а</w:t>
      </w:r>
      <w:r w:rsidRPr="006913A8">
        <w:t>д-</w:t>
      </w:r>
      <w:r>
        <w:t>Д</w:t>
      </w:r>
      <w:r w:rsidRPr="006913A8">
        <w:t xml:space="preserve">арари» </w:t>
      </w:r>
      <w:r>
        <w:t>(</w:t>
      </w:r>
      <w:r w:rsidRPr="006913A8">
        <w:t>422).</w:t>
      </w:r>
    </w:p>
  </w:footnote>
  <w:footnote w:id="1860">
    <w:p w:rsidR="006913A8" w:rsidRDefault="006913A8" w:rsidP="006913A8">
      <w:pPr>
        <w:pStyle w:val="ab"/>
      </w:pPr>
      <w:r>
        <w:rPr>
          <w:rStyle w:val="ad"/>
        </w:rPr>
        <w:footnoteRef/>
      </w:r>
      <w:r>
        <w:t xml:space="preserve"> </w:t>
      </w:r>
      <w:r w:rsidRPr="006913A8">
        <w:t>Слабый хадис. См. «Да‘иф аль-</w:t>
      </w:r>
      <w:r>
        <w:t>Д</w:t>
      </w:r>
      <w:r w:rsidRPr="006913A8">
        <w:t xml:space="preserve">жами‘» </w:t>
      </w:r>
      <w:r>
        <w:t>(</w:t>
      </w:r>
      <w:r w:rsidRPr="006913A8">
        <w:t>5919)</w:t>
      </w:r>
      <w:r>
        <w:t>.</w:t>
      </w:r>
    </w:p>
  </w:footnote>
  <w:footnote w:id="1861">
    <w:p w:rsidR="006913A8" w:rsidRDefault="006913A8">
      <w:pPr>
        <w:pStyle w:val="ab"/>
      </w:pPr>
      <w:r>
        <w:rPr>
          <w:rStyle w:val="ad"/>
        </w:rPr>
        <w:footnoteRef/>
      </w:r>
      <w:r>
        <w:t xml:space="preserve"> Сура «ан-Нур», аят 33. </w:t>
      </w:r>
    </w:p>
  </w:footnote>
  <w:footnote w:id="1862">
    <w:p w:rsidR="006913A8" w:rsidRDefault="006913A8" w:rsidP="006913A8">
      <w:pPr>
        <w:pStyle w:val="ab"/>
      </w:pPr>
      <w:r>
        <w:rPr>
          <w:rStyle w:val="ad"/>
        </w:rPr>
        <w:footnoteRef/>
      </w:r>
      <w:r>
        <w:t xml:space="preserve"> </w:t>
      </w:r>
      <w:r w:rsidRPr="006913A8">
        <w:t>Слабый хадис. См. «</w:t>
      </w:r>
      <w:r>
        <w:t>а</w:t>
      </w:r>
      <w:r w:rsidRPr="006913A8">
        <w:t>т-</w:t>
      </w:r>
      <w:r>
        <w:t>Та‘лик</w:t>
      </w:r>
      <w:r w:rsidRPr="006913A8">
        <w:t xml:space="preserve">ат ар-радыййа» </w:t>
      </w:r>
      <w:r>
        <w:t>(</w:t>
      </w:r>
      <w:r w:rsidRPr="006913A8">
        <w:t>2/508).</w:t>
      </w:r>
    </w:p>
  </w:footnote>
  <w:footnote w:id="1863">
    <w:p w:rsidR="006913A8" w:rsidRDefault="006913A8">
      <w:pPr>
        <w:pStyle w:val="ab"/>
      </w:pPr>
      <w:r>
        <w:rPr>
          <w:rStyle w:val="ad"/>
        </w:rPr>
        <w:footnoteRef/>
      </w:r>
      <w:r>
        <w:t xml:space="preserve"> Сура «ан-Нур», аят 31. </w:t>
      </w:r>
    </w:p>
  </w:footnote>
  <w:footnote w:id="1864">
    <w:p w:rsidR="006913A8" w:rsidRDefault="006913A8" w:rsidP="006913A8">
      <w:pPr>
        <w:pStyle w:val="ab"/>
      </w:pPr>
      <w:r>
        <w:rPr>
          <w:rStyle w:val="ad"/>
        </w:rPr>
        <w:footnoteRef/>
      </w:r>
      <w:r>
        <w:t xml:space="preserve"> </w:t>
      </w:r>
      <w:r w:rsidRPr="006913A8">
        <w:t>Слабый хадис. См. «</w:t>
      </w:r>
      <w:r>
        <w:t>а</w:t>
      </w:r>
      <w:r w:rsidRPr="006913A8">
        <w:t>ль-</w:t>
      </w:r>
      <w:r>
        <w:t>И</w:t>
      </w:r>
      <w:r w:rsidRPr="006913A8">
        <w:t xml:space="preserve">руа» </w:t>
      </w:r>
      <w:r>
        <w:t>(</w:t>
      </w:r>
      <w:r w:rsidRPr="006913A8">
        <w:t>1771</w:t>
      </w:r>
      <w:r>
        <w:t>).</w:t>
      </w:r>
    </w:p>
  </w:footnote>
  <w:footnote w:id="1865">
    <w:p w:rsidR="006913A8" w:rsidRDefault="006913A8" w:rsidP="006913A8">
      <w:pPr>
        <w:pStyle w:val="ab"/>
      </w:pPr>
      <w:r>
        <w:rPr>
          <w:rStyle w:val="ad"/>
        </w:rPr>
        <w:footnoteRef/>
      </w:r>
      <w:r>
        <w:t xml:space="preserve"> </w:t>
      </w:r>
      <w:r w:rsidRPr="006913A8">
        <w:t>Ибн Хаджар в «</w:t>
      </w:r>
      <w:r>
        <w:t>а</w:t>
      </w:r>
      <w:r w:rsidRPr="006913A8">
        <w:t>т-</w:t>
      </w:r>
      <w:r>
        <w:t>Т</w:t>
      </w:r>
      <w:r w:rsidRPr="006913A8">
        <w:t>альхыс» сказал, что правильно то, что</w:t>
      </w:r>
      <w:r>
        <w:t xml:space="preserve"> это слова ‘Умара</w:t>
      </w:r>
      <w:r w:rsidRPr="006913A8">
        <w:t>.</w:t>
      </w:r>
    </w:p>
  </w:footnote>
  <w:footnote w:id="1866">
    <w:p w:rsidR="006913A8" w:rsidRDefault="006913A8" w:rsidP="006913A8">
      <w:pPr>
        <w:pStyle w:val="ab"/>
      </w:pPr>
      <w:r>
        <w:rPr>
          <w:rStyle w:val="ad"/>
        </w:rPr>
        <w:footnoteRef/>
      </w:r>
      <w:r>
        <w:t xml:space="preserve"> </w:t>
      </w:r>
      <w:r w:rsidRPr="006913A8">
        <w:t>Слабый хадис. См. «</w:t>
      </w:r>
      <w:r>
        <w:t>а</w:t>
      </w:r>
      <w:r w:rsidRPr="006913A8">
        <w:t>д-</w:t>
      </w:r>
      <w:r>
        <w:t>Д</w:t>
      </w:r>
      <w:r w:rsidRPr="006913A8">
        <w:t xml:space="preserve">арари аль-мудыййя» </w:t>
      </w:r>
      <w:r>
        <w:t>(</w:t>
      </w:r>
      <w:r w:rsidRPr="006913A8">
        <w:t>424). Му‘даль – хадис, в цепи передатчиков которого пропущено два или более передатчика подряд.</w:t>
      </w:r>
    </w:p>
  </w:footnote>
  <w:footnote w:id="1867">
    <w:p w:rsidR="006913A8" w:rsidRDefault="006913A8">
      <w:pPr>
        <w:pStyle w:val="ab"/>
      </w:pPr>
      <w:r>
        <w:rPr>
          <w:rStyle w:val="ad"/>
        </w:rPr>
        <w:footnoteRef/>
      </w:r>
      <w:r>
        <w:t xml:space="preserve"> Ад-Дарак</w:t>
      </w:r>
      <w:r w:rsidRPr="006913A8">
        <w:t xml:space="preserve">утни </w:t>
      </w:r>
      <w:r>
        <w:t>(</w:t>
      </w:r>
      <w:r w:rsidRPr="006913A8">
        <w:t>4/135).</w:t>
      </w:r>
    </w:p>
  </w:footnote>
  <w:footnote w:id="1868">
    <w:p w:rsidR="006913A8" w:rsidRDefault="006913A8" w:rsidP="00D9790B">
      <w:pPr>
        <w:pStyle w:val="ab"/>
      </w:pPr>
      <w:r>
        <w:rPr>
          <w:rStyle w:val="ad"/>
        </w:rPr>
        <w:footnoteRef/>
      </w:r>
      <w:r>
        <w:t xml:space="preserve"> </w:t>
      </w:r>
      <w:r w:rsidRPr="00D9790B">
        <w:t>То ест</w:t>
      </w:r>
      <w:r>
        <w:t>ь</w:t>
      </w:r>
      <w:r w:rsidRPr="00D9790B">
        <w:t xml:space="preserve"> подобен предоставленной во временное пользование вещи «аль-‘ария», которую хозяин может вернуть в любое время, а также после его смерти это имуще</w:t>
      </w:r>
      <w:r>
        <w:t>ство наследуют его наследники. См. «Табйи</w:t>
      </w:r>
      <w:r w:rsidRPr="00D9790B">
        <w:t>н</w:t>
      </w:r>
      <w:r>
        <w:t xml:space="preserve"> уль-хакаик </w:t>
      </w:r>
      <w:r w:rsidRPr="00D9790B">
        <w:t xml:space="preserve">шарх </w:t>
      </w:r>
      <w:r>
        <w:t>Канз ад-дакаик</w:t>
      </w:r>
      <w:r w:rsidRPr="00D9790B">
        <w:t xml:space="preserve">» </w:t>
      </w:r>
      <w:r>
        <w:t>(</w:t>
      </w:r>
      <w:r w:rsidRPr="00D9790B">
        <w:t>4/260).</w:t>
      </w:r>
    </w:p>
  </w:footnote>
  <w:footnote w:id="1869">
    <w:p w:rsidR="006913A8" w:rsidRDefault="006913A8" w:rsidP="00D9790B">
      <w:pPr>
        <w:pStyle w:val="ab"/>
      </w:pPr>
      <w:r>
        <w:rPr>
          <w:rStyle w:val="ad"/>
        </w:rPr>
        <w:footnoteRef/>
      </w:r>
      <w:r>
        <w:t xml:space="preserve"> А</w:t>
      </w:r>
      <w:r w:rsidRPr="00D9790B">
        <w:t xml:space="preserve">ль-Бухари </w:t>
      </w:r>
      <w:r>
        <w:t>(</w:t>
      </w:r>
      <w:r w:rsidRPr="00D9790B">
        <w:t>2772</w:t>
      </w:r>
      <w:r>
        <w:t>)</w:t>
      </w:r>
      <w:r w:rsidRPr="00D9790B">
        <w:t xml:space="preserve">, Муслим </w:t>
      </w:r>
      <w:r>
        <w:t>(</w:t>
      </w:r>
      <w:r w:rsidRPr="00D9790B">
        <w:t>1632).</w:t>
      </w:r>
    </w:p>
  </w:footnote>
  <w:footnote w:id="1870">
    <w:p w:rsidR="006913A8" w:rsidRDefault="006913A8" w:rsidP="00D9790B">
      <w:pPr>
        <w:pStyle w:val="ab"/>
      </w:pPr>
      <w:r>
        <w:rPr>
          <w:rStyle w:val="ad"/>
        </w:rPr>
        <w:footnoteRef/>
      </w:r>
      <w:r>
        <w:t xml:space="preserve"> Аль-Бухари (1468), Муслим (983-11).</w:t>
      </w:r>
    </w:p>
  </w:footnote>
  <w:footnote w:id="1871">
    <w:p w:rsidR="006913A8" w:rsidRDefault="006913A8" w:rsidP="00D9790B">
      <w:pPr>
        <w:pStyle w:val="ab"/>
      </w:pPr>
      <w:r>
        <w:rPr>
          <w:rStyle w:val="ad"/>
        </w:rPr>
        <w:footnoteRef/>
      </w:r>
      <w:r>
        <w:t xml:space="preserve"> А</w:t>
      </w:r>
      <w:r w:rsidRPr="00D9790B">
        <w:t xml:space="preserve">ль-Бухари </w:t>
      </w:r>
      <w:r>
        <w:t>(</w:t>
      </w:r>
      <w:r w:rsidRPr="00D9790B">
        <w:t>2363</w:t>
      </w:r>
      <w:r>
        <w:t>)</w:t>
      </w:r>
      <w:r w:rsidRPr="00D9790B">
        <w:t xml:space="preserve">, Муслим </w:t>
      </w:r>
      <w:r>
        <w:t>(</w:t>
      </w:r>
      <w:r w:rsidRPr="00D9790B">
        <w:t>2244).</w:t>
      </w:r>
    </w:p>
  </w:footnote>
  <w:footnote w:id="1872">
    <w:p w:rsidR="006913A8" w:rsidRDefault="006913A8" w:rsidP="007509D4">
      <w:pPr>
        <w:pStyle w:val="ab"/>
      </w:pPr>
      <w:r>
        <w:rPr>
          <w:rStyle w:val="ad"/>
        </w:rPr>
        <w:footnoteRef/>
      </w:r>
      <w:r>
        <w:t xml:space="preserve"> Муслим (1333).</w:t>
      </w:r>
    </w:p>
  </w:footnote>
  <w:footnote w:id="1873">
    <w:p w:rsidR="006913A8" w:rsidRDefault="006913A8">
      <w:pPr>
        <w:pStyle w:val="ab"/>
      </w:pPr>
      <w:r>
        <w:rPr>
          <w:rStyle w:val="ad"/>
        </w:rPr>
        <w:footnoteRef/>
      </w:r>
      <w:r>
        <w:t xml:space="preserve"> Сура «ат-Тауба», аят 34. </w:t>
      </w:r>
    </w:p>
  </w:footnote>
  <w:footnote w:id="1874">
    <w:p w:rsidR="006913A8" w:rsidRDefault="006913A8" w:rsidP="007509D4">
      <w:pPr>
        <w:pStyle w:val="ab"/>
      </w:pPr>
      <w:r>
        <w:rPr>
          <w:rStyle w:val="ad"/>
        </w:rPr>
        <w:footnoteRef/>
      </w:r>
      <w:r>
        <w:t xml:space="preserve"> Аллах сказал: </w:t>
      </w:r>
      <w:r w:rsidRPr="007509D4">
        <w:rPr>
          <w:b/>
          <w:bCs/>
        </w:rPr>
        <w:t>«Раздавай должное родственнику, бедняку и путнику, но не расточай чрезмерно. Воистину, расточители – братья шайтанов, а ведь сатана неблагодарен своему Господу</w:t>
      </w:r>
      <w:r>
        <w:rPr>
          <w:b/>
          <w:bCs/>
        </w:rPr>
        <w:t>»</w:t>
      </w:r>
      <w:r w:rsidRPr="007509D4">
        <w:rPr>
          <w:b/>
          <w:bCs/>
        </w:rPr>
        <w:t>.</w:t>
      </w:r>
      <w:r>
        <w:t xml:space="preserve"> (Сура «аль-Исра», аяты 26-27). Он также сказал: </w:t>
      </w:r>
      <w:r w:rsidRPr="007509D4">
        <w:rPr>
          <w:b/>
          <w:bCs/>
        </w:rPr>
        <w:t>«О сыны Адама! Облекайтесь в свои украшения при каждой мечети. Ешьте и пейте, но не расточительствуйте, ибо Он не любит расточительных».</w:t>
      </w:r>
      <w:r>
        <w:t xml:space="preserve"> (Сура «аль-А′раф», аят 31).</w:t>
      </w:r>
    </w:p>
  </w:footnote>
  <w:footnote w:id="1875">
    <w:p w:rsidR="006913A8" w:rsidRDefault="006913A8">
      <w:pPr>
        <w:pStyle w:val="ab"/>
      </w:pPr>
      <w:r>
        <w:rPr>
          <w:rStyle w:val="ad"/>
        </w:rPr>
        <w:footnoteRef/>
      </w:r>
      <w:r>
        <w:t xml:space="preserve"> Сура «ат-Тауба», аят 35. </w:t>
      </w:r>
    </w:p>
  </w:footnote>
  <w:footnote w:id="1876">
    <w:p w:rsidR="006913A8" w:rsidRDefault="006913A8" w:rsidP="00072188">
      <w:pPr>
        <w:pStyle w:val="ab"/>
      </w:pPr>
      <w:r>
        <w:rPr>
          <w:rStyle w:val="ad"/>
        </w:rPr>
        <w:footnoteRef/>
      </w:r>
      <w:r>
        <w:t xml:space="preserve"> </w:t>
      </w:r>
      <w:r w:rsidRPr="00072188">
        <w:t xml:space="preserve">Шейх аль-Альбани в примечаниях к этим словам сказал: </w:t>
      </w:r>
      <w:r w:rsidRPr="00072188">
        <w:rPr>
          <w:i/>
          <w:iCs/>
        </w:rPr>
        <w:t xml:space="preserve">«Как будто бы </w:t>
      </w:r>
      <w:r>
        <w:rPr>
          <w:i/>
          <w:iCs/>
        </w:rPr>
        <w:t>а</w:t>
      </w:r>
      <w:r w:rsidRPr="00072188">
        <w:rPr>
          <w:i/>
          <w:iCs/>
        </w:rPr>
        <w:t>втор хочет сказать, что в этом нет проблем. Однако правильным будет то, что это также запрещено и относится к области закрытия дверей, приводящих к греху».</w:t>
      </w:r>
      <w:r>
        <w:t xml:space="preserve"> См. «ат-Та‘лик</w:t>
      </w:r>
      <w:r w:rsidRPr="00072188">
        <w:t xml:space="preserve">ат ар-радыййа» </w:t>
      </w:r>
      <w:r>
        <w:t>(</w:t>
      </w:r>
      <w:r w:rsidRPr="00072188">
        <w:t>2/519).</w:t>
      </w:r>
    </w:p>
  </w:footnote>
  <w:footnote w:id="1877">
    <w:p w:rsidR="006913A8" w:rsidRDefault="006913A8" w:rsidP="00072188">
      <w:pPr>
        <w:pStyle w:val="ab"/>
      </w:pPr>
      <w:r>
        <w:rPr>
          <w:rStyle w:val="ad"/>
        </w:rPr>
        <w:footnoteRef/>
      </w:r>
      <w:r>
        <w:t xml:space="preserve"> </w:t>
      </w:r>
      <w:r w:rsidRPr="00072188">
        <w:t>Далее ад-Дахля</w:t>
      </w:r>
      <w:r>
        <w:rPr>
          <w:rFonts w:ascii="Times New Roman" w:hAnsi="Times New Roman" w:cs="Times New Roman"/>
        </w:rPr>
        <w:t>у</w:t>
      </w:r>
      <w:r w:rsidRPr="00072188">
        <w:rPr>
          <w:rFonts w:cs="Book Antiqua"/>
        </w:rPr>
        <w:t>и</w:t>
      </w:r>
      <w:r w:rsidRPr="00072188">
        <w:t xml:space="preserve"> </w:t>
      </w:r>
      <w:r w:rsidRPr="00072188">
        <w:rPr>
          <w:rFonts w:cs="Book Antiqua"/>
        </w:rPr>
        <w:t>продолжает</w:t>
      </w:r>
      <w:r w:rsidRPr="00072188">
        <w:t xml:space="preserve">, </w:t>
      </w:r>
      <w:r w:rsidRPr="00072188">
        <w:rPr>
          <w:rFonts w:cs="Book Antiqua"/>
        </w:rPr>
        <w:t>говоря</w:t>
      </w:r>
      <w:r w:rsidRPr="00072188">
        <w:t xml:space="preserve">: </w:t>
      </w:r>
      <w:r w:rsidRPr="00072188">
        <w:rPr>
          <w:rFonts w:cs="Book Antiqua"/>
          <w:i/>
          <w:iCs/>
        </w:rPr>
        <w:t>«…</w:t>
      </w:r>
      <w:r w:rsidRPr="00072188">
        <w:rPr>
          <w:i/>
          <w:iCs/>
        </w:rPr>
        <w:t xml:space="preserve"> </w:t>
      </w:r>
      <w:r w:rsidRPr="00072188">
        <w:rPr>
          <w:rFonts w:cs="Book Antiqua"/>
          <w:i/>
          <w:iCs/>
        </w:rPr>
        <w:t>как</w:t>
      </w:r>
      <w:r w:rsidRPr="00072188">
        <w:rPr>
          <w:i/>
          <w:iCs/>
        </w:rPr>
        <w:t xml:space="preserve"> </w:t>
      </w:r>
      <w:r w:rsidRPr="00072188">
        <w:rPr>
          <w:rFonts w:cs="Book Antiqua"/>
          <w:i/>
          <w:iCs/>
        </w:rPr>
        <w:t>об</w:t>
      </w:r>
      <w:r w:rsidRPr="00072188">
        <w:rPr>
          <w:i/>
          <w:iCs/>
        </w:rPr>
        <w:t xml:space="preserve"> </w:t>
      </w:r>
      <w:r w:rsidRPr="00072188">
        <w:rPr>
          <w:rFonts w:cs="Book Antiqua"/>
          <w:i/>
          <w:iCs/>
        </w:rPr>
        <w:t>этом</w:t>
      </w:r>
      <w:r w:rsidRPr="00072188">
        <w:rPr>
          <w:i/>
          <w:iCs/>
        </w:rPr>
        <w:t xml:space="preserve"> </w:t>
      </w:r>
      <w:r w:rsidRPr="00072188">
        <w:rPr>
          <w:rFonts w:cs="Book Antiqua"/>
          <w:i/>
          <w:iCs/>
        </w:rPr>
        <w:t>сказал</w:t>
      </w:r>
      <w:r w:rsidRPr="00072188">
        <w:rPr>
          <w:i/>
          <w:iCs/>
        </w:rPr>
        <w:t xml:space="preserve"> </w:t>
      </w:r>
      <w:r>
        <w:rPr>
          <w:rFonts w:cs="Book Antiqua"/>
          <w:i/>
          <w:iCs/>
        </w:rPr>
        <w:t>п</w:t>
      </w:r>
      <w:r w:rsidRPr="00072188">
        <w:rPr>
          <w:rFonts w:cs="Book Antiqua"/>
          <w:i/>
          <w:iCs/>
        </w:rPr>
        <w:t>ророк</w:t>
      </w:r>
      <w:r w:rsidRPr="00072188">
        <w:rPr>
          <w:i/>
          <w:iCs/>
        </w:rPr>
        <w:t xml:space="preserve"> </w:t>
      </w:r>
      <w:r w:rsidRPr="00F32E59">
        <w:rPr>
          <w:i/>
          <w:iCs/>
        </w:rPr>
        <w:t>(да благословит его Аллах и приветствует)</w:t>
      </w:r>
      <w:r w:rsidRPr="00072188">
        <w:rPr>
          <w:i/>
          <w:iCs/>
        </w:rPr>
        <w:t xml:space="preserve">: </w:t>
      </w:r>
      <w:r w:rsidRPr="00072188">
        <w:rPr>
          <w:rFonts w:cs="Book Antiqua"/>
          <w:b/>
          <w:bCs/>
          <w:i/>
          <w:iCs/>
        </w:rPr>
        <w:t>«…</w:t>
      </w:r>
      <w:r w:rsidRPr="00072188">
        <w:rPr>
          <w:b/>
          <w:bCs/>
          <w:i/>
          <w:iCs/>
        </w:rPr>
        <w:t xml:space="preserve"> </w:t>
      </w:r>
      <w:r w:rsidRPr="00072188">
        <w:rPr>
          <w:rFonts w:cs="Book Antiqua"/>
          <w:b/>
          <w:bCs/>
          <w:i/>
          <w:iCs/>
        </w:rPr>
        <w:t>а</w:t>
      </w:r>
      <w:r w:rsidRPr="00072188">
        <w:rPr>
          <w:b/>
          <w:bCs/>
          <w:i/>
          <w:iCs/>
        </w:rPr>
        <w:t xml:space="preserve"> </w:t>
      </w:r>
      <w:r w:rsidRPr="00072188">
        <w:rPr>
          <w:rFonts w:cs="Book Antiqua"/>
          <w:b/>
          <w:bCs/>
          <w:i/>
          <w:iCs/>
        </w:rPr>
        <w:t>украшающийся</w:t>
      </w:r>
      <w:r w:rsidRPr="00072188">
        <w:rPr>
          <w:b/>
          <w:bCs/>
          <w:i/>
          <w:iCs/>
        </w:rPr>
        <w:t xml:space="preserve"> </w:t>
      </w:r>
      <w:r w:rsidRPr="00072188">
        <w:rPr>
          <w:rFonts w:cs="Book Antiqua"/>
          <w:b/>
          <w:bCs/>
          <w:i/>
          <w:iCs/>
        </w:rPr>
        <w:t>тем</w:t>
      </w:r>
      <w:r w:rsidRPr="00072188">
        <w:rPr>
          <w:b/>
          <w:bCs/>
          <w:i/>
          <w:iCs/>
        </w:rPr>
        <w:t xml:space="preserve">, </w:t>
      </w:r>
      <w:r w:rsidRPr="00072188">
        <w:rPr>
          <w:rFonts w:cs="Book Antiqua"/>
          <w:b/>
          <w:bCs/>
          <w:i/>
          <w:iCs/>
        </w:rPr>
        <w:t>ч</w:t>
      </w:r>
      <w:r w:rsidRPr="00072188">
        <w:rPr>
          <w:b/>
          <w:bCs/>
          <w:i/>
          <w:iCs/>
        </w:rPr>
        <w:t>ем не обладает, подобен облачившемуся в два одеяния лжи».</w:t>
      </w:r>
      <w:r w:rsidRPr="00072188">
        <w:rPr>
          <w:i/>
          <w:iCs/>
        </w:rPr>
        <w:t xml:space="preserve"> (Абу Дауд 4813, ат-Тирмизи 2034. Хадис достоверный). То есть, как тот, у кого и нижняя и верхняя части одежды являются ложными, так что ложь охватывает всё его тело». </w:t>
      </w:r>
      <w:r w:rsidRPr="00072188">
        <w:t>См. «</w:t>
      </w:r>
      <w:r>
        <w:t>аль-Х</w:t>
      </w:r>
      <w:r w:rsidRPr="00072188">
        <w:t xml:space="preserve">уджа аль-балига» </w:t>
      </w:r>
      <w:r>
        <w:t>(</w:t>
      </w:r>
      <w:r w:rsidRPr="00072188">
        <w:t>2/</w:t>
      </w:r>
      <w:r>
        <w:t>178).</w:t>
      </w:r>
    </w:p>
  </w:footnote>
  <w:footnote w:id="1878">
    <w:p w:rsidR="006913A8" w:rsidRDefault="006913A8" w:rsidP="00072188">
      <w:pPr>
        <w:pStyle w:val="ab"/>
      </w:pPr>
      <w:r>
        <w:rPr>
          <w:rStyle w:val="ad"/>
        </w:rPr>
        <w:footnoteRef/>
      </w:r>
      <w:r>
        <w:t xml:space="preserve"> </w:t>
      </w:r>
      <w:r w:rsidRPr="00072188">
        <w:t>Хафиз аль-Х</w:t>
      </w:r>
      <w:r>
        <w:t>е</w:t>
      </w:r>
      <w:r w:rsidRPr="00072188">
        <w:t>йсами в «</w:t>
      </w:r>
      <w:r>
        <w:t>а</w:t>
      </w:r>
      <w:r w:rsidRPr="00072188">
        <w:t>ль-</w:t>
      </w:r>
      <w:r>
        <w:t>М</w:t>
      </w:r>
      <w:r w:rsidRPr="00072188">
        <w:t xml:space="preserve">аджма’» </w:t>
      </w:r>
      <w:r>
        <w:t>(</w:t>
      </w:r>
      <w:r w:rsidRPr="00072188">
        <w:t>4/149</w:t>
      </w:r>
      <w:r>
        <w:t>)</w:t>
      </w:r>
      <w:r w:rsidRPr="00072188">
        <w:t xml:space="preserve"> назвал этот хадис слабым. Однако вероятно предыдущие хадисы</w:t>
      </w:r>
      <w:r>
        <w:t xml:space="preserve"> свидетельствует в его пользу. </w:t>
      </w:r>
      <w:r w:rsidRPr="00072188">
        <w:t>См. «</w:t>
      </w:r>
      <w:r>
        <w:t>а</w:t>
      </w:r>
      <w:r w:rsidRPr="00072188">
        <w:t>т-</w:t>
      </w:r>
      <w:r>
        <w:t>Та’лик</w:t>
      </w:r>
      <w:r w:rsidRPr="00072188">
        <w:t xml:space="preserve">ат ар-радыййа» </w:t>
      </w:r>
      <w:r>
        <w:t>(</w:t>
      </w:r>
      <w:r w:rsidRPr="00072188">
        <w:t>2/522).</w:t>
      </w:r>
    </w:p>
  </w:footnote>
  <w:footnote w:id="1879">
    <w:p w:rsidR="006913A8" w:rsidRDefault="006913A8">
      <w:pPr>
        <w:pStyle w:val="ab"/>
      </w:pPr>
      <w:r>
        <w:rPr>
          <w:rStyle w:val="ad"/>
        </w:rPr>
        <w:footnoteRef/>
      </w:r>
      <w:r>
        <w:t xml:space="preserve"> </w:t>
      </w:r>
      <w:r w:rsidRPr="00072188">
        <w:t xml:space="preserve">Муслим </w:t>
      </w:r>
      <w:r>
        <w:t>(</w:t>
      </w:r>
      <w:r w:rsidRPr="00072188">
        <w:t>1045</w:t>
      </w:r>
      <w:r>
        <w:t>).</w:t>
      </w:r>
    </w:p>
  </w:footnote>
  <w:footnote w:id="1880">
    <w:p w:rsidR="006913A8" w:rsidRDefault="006913A8">
      <w:pPr>
        <w:pStyle w:val="ab"/>
      </w:pPr>
      <w:r>
        <w:rPr>
          <w:rStyle w:val="ad"/>
        </w:rPr>
        <w:footnoteRef/>
      </w:r>
      <w:r>
        <w:t xml:space="preserve"> </w:t>
      </w:r>
      <w:r w:rsidRPr="005C243C">
        <w:t>Хосрой - титул древних персидских царей.</w:t>
      </w:r>
    </w:p>
  </w:footnote>
  <w:footnote w:id="1881">
    <w:p w:rsidR="006913A8" w:rsidRDefault="006913A8" w:rsidP="007E77F7">
      <w:pPr>
        <w:pStyle w:val="ab"/>
      </w:pPr>
      <w:r>
        <w:rPr>
          <w:rStyle w:val="ad"/>
        </w:rPr>
        <w:footnoteRef/>
      </w:r>
      <w:r>
        <w:t xml:space="preserve"> </w:t>
      </w:r>
      <w:r w:rsidRPr="007E77F7">
        <w:t>Хадис слабый. См. «</w:t>
      </w:r>
      <w:r>
        <w:t>ат-Та’лик</w:t>
      </w:r>
      <w:r w:rsidRPr="007E77F7">
        <w:t xml:space="preserve">ат ар-радыййа» </w:t>
      </w:r>
      <w:r>
        <w:t>(</w:t>
      </w:r>
      <w:r w:rsidRPr="007E77F7">
        <w:t>2/522).</w:t>
      </w:r>
    </w:p>
  </w:footnote>
  <w:footnote w:id="1882">
    <w:p w:rsidR="006913A8" w:rsidRDefault="006913A8" w:rsidP="007E77F7">
      <w:pPr>
        <w:pStyle w:val="ab"/>
      </w:pPr>
      <w:r>
        <w:rPr>
          <w:rStyle w:val="ad"/>
        </w:rPr>
        <w:footnoteRef/>
      </w:r>
      <w:r>
        <w:t xml:space="preserve"> А</w:t>
      </w:r>
      <w:r w:rsidRPr="007E77F7">
        <w:t xml:space="preserve">ль-Бухари </w:t>
      </w:r>
      <w:r>
        <w:t>(</w:t>
      </w:r>
      <w:r w:rsidRPr="007E77F7">
        <w:t>2615, 3248).</w:t>
      </w:r>
      <w:r w:rsidRPr="005C243C">
        <w:t xml:space="preserve"> Речь идёт о периоде, когда шёлк ещё не был запрещён для мужчин.</w:t>
      </w:r>
    </w:p>
  </w:footnote>
  <w:footnote w:id="1883">
    <w:p w:rsidR="006913A8" w:rsidRDefault="006913A8" w:rsidP="007E77F7">
      <w:pPr>
        <w:pStyle w:val="ab"/>
      </w:pPr>
      <w:r>
        <w:rPr>
          <w:rStyle w:val="ad"/>
        </w:rPr>
        <w:footnoteRef/>
      </w:r>
      <w:r>
        <w:t xml:space="preserve"> Хадис слабый. См. «ат-Та’ликат ар-радыййа» (2/523).</w:t>
      </w:r>
    </w:p>
  </w:footnote>
  <w:footnote w:id="1884">
    <w:p w:rsidR="006913A8" w:rsidRDefault="006913A8" w:rsidP="005C243C">
      <w:pPr>
        <w:pStyle w:val="ab"/>
      </w:pPr>
      <w:r>
        <w:rPr>
          <w:rStyle w:val="ad"/>
        </w:rPr>
        <w:footnoteRef/>
      </w:r>
      <w:r>
        <w:t xml:space="preserve"> А</w:t>
      </w:r>
      <w:r w:rsidRPr="007E77F7">
        <w:t xml:space="preserve">ль-Бухари </w:t>
      </w:r>
      <w:r>
        <w:t>(</w:t>
      </w:r>
      <w:r w:rsidRPr="007E77F7">
        <w:t>2614, 5366, 5840</w:t>
      </w:r>
      <w:r>
        <w:t>)</w:t>
      </w:r>
      <w:r w:rsidRPr="007E77F7">
        <w:t xml:space="preserve">, Муслим </w:t>
      </w:r>
      <w:r>
        <w:t>(</w:t>
      </w:r>
      <w:r w:rsidRPr="007E77F7">
        <w:t>2068-8, 18, 19).</w:t>
      </w:r>
      <w:r w:rsidRPr="005C243C">
        <w:t xml:space="preserve"> Имеются в виду Фатима</w:t>
      </w:r>
      <w:r>
        <w:t>,</w:t>
      </w:r>
      <w:r w:rsidRPr="005C243C">
        <w:t xml:space="preserve"> дочь </w:t>
      </w:r>
      <w:r>
        <w:t>п</w:t>
      </w:r>
      <w:r w:rsidRPr="005C243C">
        <w:t xml:space="preserve">осланника Аллаха </w:t>
      </w:r>
      <w:r w:rsidRPr="00F32E59">
        <w:t>(да благословит его Аллах и приветствует)</w:t>
      </w:r>
      <w:r w:rsidRPr="005C243C">
        <w:t>, кото</w:t>
      </w:r>
      <w:r>
        <w:t xml:space="preserve">рая являлась женой ‘Али; Фатима, </w:t>
      </w:r>
      <w:r w:rsidRPr="005C243C">
        <w:t>дочь Асада, являвшаяся матерью ‘Али; и Фатима</w:t>
      </w:r>
      <w:r>
        <w:t>,</w:t>
      </w:r>
      <w:r w:rsidRPr="005C243C">
        <w:t xml:space="preserve"> дочь Хамзы, которая была его тётей.</w:t>
      </w:r>
    </w:p>
  </w:footnote>
  <w:footnote w:id="1885">
    <w:p w:rsidR="006913A8" w:rsidRDefault="006913A8">
      <w:pPr>
        <w:pStyle w:val="ab"/>
      </w:pPr>
      <w:r>
        <w:rPr>
          <w:rStyle w:val="ad"/>
        </w:rPr>
        <w:footnoteRef/>
      </w:r>
      <w:r>
        <w:t xml:space="preserve"> Сура «аль-Мумтахина», аят 8. </w:t>
      </w:r>
    </w:p>
  </w:footnote>
  <w:footnote w:id="1886">
    <w:p w:rsidR="006913A8" w:rsidRDefault="006913A8" w:rsidP="005C243C">
      <w:pPr>
        <w:pStyle w:val="ab"/>
      </w:pPr>
      <w:r>
        <w:rPr>
          <w:rStyle w:val="ad"/>
        </w:rPr>
        <w:footnoteRef/>
      </w:r>
      <w:r>
        <w:t xml:space="preserve"> Оки</w:t>
      </w:r>
      <w:r w:rsidRPr="005C243C">
        <w:t xml:space="preserve">я – мера веса. Вес может отличаться от местности к местности.  </w:t>
      </w:r>
    </w:p>
  </w:footnote>
  <w:footnote w:id="1887">
    <w:p w:rsidR="006913A8" w:rsidRDefault="006913A8" w:rsidP="005C243C">
      <w:pPr>
        <w:pStyle w:val="ab"/>
      </w:pPr>
      <w:r>
        <w:rPr>
          <w:rStyle w:val="ad"/>
        </w:rPr>
        <w:footnoteRef/>
      </w:r>
      <w:r>
        <w:t xml:space="preserve"> </w:t>
      </w:r>
      <w:r w:rsidRPr="005C243C">
        <w:t>Шейх аль-Альбани и Шу‘</w:t>
      </w:r>
      <w:r>
        <w:t>а</w:t>
      </w:r>
      <w:r w:rsidRPr="005C243C">
        <w:t>йб аль-Арнаут посчитали этот хадис слабым. См. «</w:t>
      </w:r>
      <w:r>
        <w:t>а</w:t>
      </w:r>
      <w:r w:rsidRPr="005C243C">
        <w:t>ль-</w:t>
      </w:r>
      <w:r>
        <w:t>И</w:t>
      </w:r>
      <w:r w:rsidRPr="005C243C">
        <w:t>р</w:t>
      </w:r>
      <w:r>
        <w:rPr>
          <w:rFonts w:ascii="Times New Roman" w:hAnsi="Times New Roman" w:cs="Times New Roman"/>
        </w:rPr>
        <w:t>у</w:t>
      </w:r>
      <w:r w:rsidRPr="005C243C">
        <w:rPr>
          <w:rFonts w:cs="Book Antiqua"/>
        </w:rPr>
        <w:t>а»</w:t>
      </w:r>
      <w:r w:rsidRPr="005C243C">
        <w:t xml:space="preserve"> </w:t>
      </w:r>
      <w:r>
        <w:t>(</w:t>
      </w:r>
      <w:r w:rsidRPr="005C243C">
        <w:t>1620</w:t>
      </w:r>
      <w:r>
        <w:t>)</w:t>
      </w:r>
      <w:r w:rsidRPr="005C243C">
        <w:t xml:space="preserve">, </w:t>
      </w:r>
      <w:r w:rsidRPr="005C243C">
        <w:rPr>
          <w:rFonts w:cs="Book Antiqua"/>
        </w:rPr>
        <w:t>«Тахридж</w:t>
      </w:r>
      <w:r w:rsidRPr="005C243C">
        <w:t xml:space="preserve"> </w:t>
      </w:r>
      <w:r w:rsidRPr="005C243C">
        <w:rPr>
          <w:rFonts w:cs="Book Antiqua"/>
        </w:rPr>
        <w:t>аль</w:t>
      </w:r>
      <w:r w:rsidRPr="005C243C">
        <w:t>-</w:t>
      </w:r>
      <w:r w:rsidRPr="005C243C">
        <w:rPr>
          <w:rFonts w:cs="Book Antiqua"/>
        </w:rPr>
        <w:t>Муснад»</w:t>
      </w:r>
      <w:r w:rsidRPr="005C243C">
        <w:t xml:space="preserve"> </w:t>
      </w:r>
      <w:r>
        <w:t>(</w:t>
      </w:r>
      <w:r w:rsidRPr="005C243C">
        <w:t>27276).</w:t>
      </w:r>
    </w:p>
  </w:footnote>
  <w:footnote w:id="1888">
    <w:p w:rsidR="006913A8" w:rsidRDefault="006913A8" w:rsidP="007E77F7">
      <w:pPr>
        <w:pStyle w:val="ab"/>
      </w:pPr>
      <w:r>
        <w:rPr>
          <w:rStyle w:val="ad"/>
        </w:rPr>
        <w:footnoteRef/>
      </w:r>
      <w:r>
        <w:t xml:space="preserve"> </w:t>
      </w:r>
      <w:r w:rsidRPr="007E77F7">
        <w:t>‘Абд</w:t>
      </w:r>
      <w:r>
        <w:t xml:space="preserve"> </w:t>
      </w:r>
      <w:r w:rsidRPr="007E77F7">
        <w:t>у</w:t>
      </w:r>
      <w:r>
        <w:t>р-Раззак</w:t>
      </w:r>
      <w:r w:rsidRPr="007E77F7">
        <w:t xml:space="preserve"> </w:t>
      </w:r>
      <w:r>
        <w:t>(</w:t>
      </w:r>
      <w:r w:rsidRPr="007E77F7">
        <w:t>5/379</w:t>
      </w:r>
      <w:r>
        <w:t>)</w:t>
      </w:r>
      <w:r w:rsidRPr="007E77F7">
        <w:t>, «</w:t>
      </w:r>
      <w:r>
        <w:t>а</w:t>
      </w:r>
      <w:r w:rsidRPr="007E77F7">
        <w:t xml:space="preserve">с-Сильсиля ас-сахиха» </w:t>
      </w:r>
      <w:r>
        <w:t>(</w:t>
      </w:r>
      <w:r w:rsidRPr="007E77F7">
        <w:t>1727).</w:t>
      </w:r>
    </w:p>
  </w:footnote>
  <w:footnote w:id="1889">
    <w:p w:rsidR="006913A8" w:rsidRDefault="006913A8" w:rsidP="005C243C">
      <w:pPr>
        <w:pStyle w:val="ab"/>
      </w:pPr>
      <w:r>
        <w:rPr>
          <w:rStyle w:val="ad"/>
        </w:rPr>
        <w:footnoteRef/>
      </w:r>
      <w:r>
        <w:t xml:space="preserve"> Ахмад (2/27), Абу Дауд (3539), ат-Тирмизи (1299), ан-Насаи (6/265), Ибн Маджа (2377).</w:t>
      </w:r>
    </w:p>
  </w:footnote>
  <w:footnote w:id="1890">
    <w:p w:rsidR="006913A8" w:rsidRDefault="006913A8" w:rsidP="005C243C">
      <w:pPr>
        <w:pStyle w:val="ab"/>
      </w:pPr>
      <w:r>
        <w:rPr>
          <w:rStyle w:val="ad"/>
        </w:rPr>
        <w:footnoteRef/>
      </w:r>
      <w:r>
        <w:t xml:space="preserve"> А</w:t>
      </w:r>
      <w:r w:rsidRPr="005C243C">
        <w:t xml:space="preserve">ль-Бухари </w:t>
      </w:r>
      <w:r>
        <w:t>(</w:t>
      </w:r>
      <w:r w:rsidRPr="005C243C">
        <w:t>2586</w:t>
      </w:r>
      <w:r>
        <w:t>)</w:t>
      </w:r>
      <w:r w:rsidRPr="005C243C">
        <w:t xml:space="preserve">, Муслим </w:t>
      </w:r>
      <w:r>
        <w:t>(</w:t>
      </w:r>
      <w:r w:rsidRPr="005C243C">
        <w:t>1623-9).</w:t>
      </w:r>
    </w:p>
  </w:footnote>
  <w:footnote w:id="1891">
    <w:p w:rsidR="006913A8" w:rsidRDefault="006913A8" w:rsidP="005C243C">
      <w:pPr>
        <w:pStyle w:val="ab"/>
      </w:pPr>
      <w:r>
        <w:rPr>
          <w:rStyle w:val="ad"/>
        </w:rPr>
        <w:footnoteRef/>
      </w:r>
      <w:r>
        <w:t xml:space="preserve"> </w:t>
      </w:r>
      <w:r w:rsidRPr="005C243C">
        <w:t>Слабый хадис. См. «</w:t>
      </w:r>
      <w:r>
        <w:t>а</w:t>
      </w:r>
      <w:r w:rsidRPr="005C243C">
        <w:t>ль-</w:t>
      </w:r>
      <w:r>
        <w:t>И</w:t>
      </w:r>
      <w:r w:rsidRPr="005C243C">
        <w:t>р</w:t>
      </w:r>
      <w:r>
        <w:rPr>
          <w:rFonts w:ascii="Times New Roman" w:hAnsi="Times New Roman" w:cs="Times New Roman"/>
        </w:rPr>
        <w:t>у</w:t>
      </w:r>
      <w:r w:rsidRPr="005C243C">
        <w:rPr>
          <w:rFonts w:cs="Book Antiqua"/>
        </w:rPr>
        <w:t>а»</w:t>
      </w:r>
      <w:r w:rsidRPr="005C243C">
        <w:t xml:space="preserve"> </w:t>
      </w:r>
      <w:r>
        <w:t>(</w:t>
      </w:r>
      <w:r w:rsidRPr="005C243C">
        <w:t>1628</w:t>
      </w:r>
      <w:r>
        <w:t>)</w:t>
      </w:r>
      <w:r w:rsidRPr="005C243C">
        <w:t xml:space="preserve">, </w:t>
      </w:r>
      <w:r w:rsidRPr="005C243C">
        <w:rPr>
          <w:rFonts w:cs="Book Antiqua"/>
        </w:rPr>
        <w:t>«</w:t>
      </w:r>
      <w:r>
        <w:rPr>
          <w:rFonts w:cs="Book Antiqua"/>
        </w:rPr>
        <w:t>а</w:t>
      </w:r>
      <w:r w:rsidRPr="005C243C">
        <w:rPr>
          <w:rFonts w:cs="Book Antiqua"/>
        </w:rPr>
        <w:t>с</w:t>
      </w:r>
      <w:r w:rsidRPr="005C243C">
        <w:t>-</w:t>
      </w:r>
      <w:r>
        <w:rPr>
          <w:rFonts w:cs="Book Antiqua"/>
        </w:rPr>
        <w:t>С</w:t>
      </w:r>
      <w:r w:rsidRPr="005C243C">
        <w:rPr>
          <w:rFonts w:cs="Book Antiqua"/>
        </w:rPr>
        <w:t>ильсиля</w:t>
      </w:r>
      <w:r w:rsidRPr="005C243C">
        <w:t xml:space="preserve"> </w:t>
      </w:r>
      <w:r w:rsidRPr="005C243C">
        <w:rPr>
          <w:rFonts w:cs="Book Antiqua"/>
        </w:rPr>
        <w:t>ад</w:t>
      </w:r>
      <w:r w:rsidRPr="005C243C">
        <w:t>-</w:t>
      </w:r>
      <w:r w:rsidRPr="005C243C">
        <w:rPr>
          <w:rFonts w:cs="Book Antiqua"/>
        </w:rPr>
        <w:t>да‘ифа»</w:t>
      </w:r>
      <w:r w:rsidRPr="005C243C">
        <w:t xml:space="preserve"> </w:t>
      </w:r>
      <w:r>
        <w:t>(</w:t>
      </w:r>
      <w:r w:rsidRPr="005C243C">
        <w:t>240).</w:t>
      </w:r>
    </w:p>
  </w:footnote>
  <w:footnote w:id="1892">
    <w:p w:rsidR="006913A8" w:rsidRDefault="006913A8" w:rsidP="00C619C6">
      <w:pPr>
        <w:pStyle w:val="ab"/>
      </w:pPr>
      <w:r>
        <w:rPr>
          <w:rStyle w:val="ad"/>
        </w:rPr>
        <w:footnoteRef/>
      </w:r>
      <w:r>
        <w:t xml:space="preserve"> Версия хадиса, в которой упоминается «равенство», недостоверная, а достоверными являются версии, где говорится о «справедливости», что не всегда одно и то же. Так, равенство необходимо соблюдать между детьми если все они одного пола, если же среди них есть как мальчики, так и девочки, то в передаче им имущества во владение, следует исходить из слов Всевышнего Аллаха: </w:t>
      </w:r>
      <w:r w:rsidRPr="00C619C6">
        <w:rPr>
          <w:b/>
          <w:bCs/>
        </w:rPr>
        <w:t>«Мужскому полу полагается две доли того, что причитается женскому полу»</w:t>
      </w:r>
      <w:r>
        <w:rPr>
          <w:b/>
          <w:bCs/>
        </w:rPr>
        <w:t>.</w:t>
      </w:r>
      <w:r>
        <w:t xml:space="preserve"> (Сура «ан-Ниса», аят 11). И это не относится к обязательному содержанию детей, куда входят и обычные подарки, однако имеется в виду безвозмездная передача некоего имущества, которое выходит за рамки обязательного содержания. </w:t>
      </w:r>
    </w:p>
    <w:p w:rsidR="006913A8" w:rsidRDefault="006913A8" w:rsidP="00C619C6">
      <w:pPr>
        <w:pStyle w:val="ab"/>
      </w:pPr>
      <w:r>
        <w:t xml:space="preserve">Шейх Ибн Баз сказал: </w:t>
      </w:r>
      <w:r w:rsidRPr="00C619C6">
        <w:rPr>
          <w:i/>
          <w:iCs/>
        </w:rPr>
        <w:t xml:space="preserve">«Нет сомнения, что некоторые дети лучше других, и это положение известно. Однако родитель не должен выделять его дарами по причине благочестия к ним. Напротив, является обязательным для него проявлять справедливость между детьми, исходя из слов </w:t>
      </w:r>
      <w:r>
        <w:rPr>
          <w:i/>
          <w:iCs/>
        </w:rPr>
        <w:t>п</w:t>
      </w:r>
      <w:r w:rsidRPr="00C619C6">
        <w:rPr>
          <w:i/>
          <w:iCs/>
        </w:rPr>
        <w:t xml:space="preserve">ророка </w:t>
      </w:r>
      <w:r w:rsidRPr="00F32E59">
        <w:rPr>
          <w:i/>
          <w:iCs/>
        </w:rPr>
        <w:t>(да благословит его Аллах и приветствует)</w:t>
      </w:r>
      <w:r w:rsidRPr="00C619C6">
        <w:rPr>
          <w:i/>
          <w:iCs/>
        </w:rPr>
        <w:t xml:space="preserve">: </w:t>
      </w:r>
      <w:r w:rsidRPr="00C619C6">
        <w:rPr>
          <w:b/>
          <w:bCs/>
          <w:i/>
          <w:iCs/>
        </w:rPr>
        <w:t>«Бойтесь Аллаха и будьте одинаково справедливы по отношению к своим детям!»</w:t>
      </w:r>
      <w:r>
        <w:rPr>
          <w:b/>
          <w:bCs/>
          <w:i/>
          <w:iCs/>
        </w:rPr>
        <w:t>.</w:t>
      </w:r>
      <w:r w:rsidRPr="00C619C6">
        <w:rPr>
          <w:i/>
          <w:iCs/>
        </w:rPr>
        <w:t xml:space="preserve"> Поэтому нельзя по причине этого предпочитать одних детей другим. Является обязательным проявлять справедливость между детьми, делать наставления всем, чтобы они были стойкими в почитании родителей, в покорности Аллаху и Его </w:t>
      </w:r>
      <w:r>
        <w:rPr>
          <w:i/>
          <w:iCs/>
        </w:rPr>
        <w:t>п</w:t>
      </w:r>
      <w:r w:rsidRPr="00C619C6">
        <w:rPr>
          <w:i/>
          <w:iCs/>
        </w:rPr>
        <w:t xml:space="preserve">осланнику </w:t>
      </w:r>
      <w:r w:rsidRPr="00F32E59">
        <w:rPr>
          <w:i/>
          <w:iCs/>
        </w:rPr>
        <w:t>(да благословит его Аллах и приветствует)</w:t>
      </w:r>
      <w:r w:rsidRPr="00C619C6">
        <w:rPr>
          <w:i/>
          <w:iCs/>
        </w:rPr>
        <w:t>. Но при этом не надо выделять кого</w:t>
      </w:r>
      <w:r>
        <w:rPr>
          <w:i/>
          <w:iCs/>
        </w:rPr>
        <w:t>-</w:t>
      </w:r>
      <w:r w:rsidRPr="00C619C6">
        <w:rPr>
          <w:i/>
          <w:iCs/>
        </w:rPr>
        <w:t>то подарком и нельзя завещать кому-то больше, чем другому. Все дети равноправны в подарках и в наследстве, в соответствии с тем, как распределил это Шариат, а именно то, что женщине полагается половина того, что причитается мужчине. И если отец даёт тысячу сыновьям, то даёт пятьсот дочери. Если же дети являются понимающими, если сами говорят: «Дай нашему брату столько-то», и никак не возражают этому, и их довольство является явным, а не притворным, в таком случае нет проблем».</w:t>
      </w:r>
      <w:r>
        <w:t xml:space="preserve"> См. «Фата</w:t>
      </w:r>
      <w:r>
        <w:rPr>
          <w:rFonts w:ascii="Times New Roman" w:hAnsi="Times New Roman" w:cs="Times New Roman"/>
        </w:rPr>
        <w:t>у</w:t>
      </w:r>
      <w:r>
        <w:rPr>
          <w:rFonts w:cs="Book Antiqua"/>
        </w:rPr>
        <w:t>а</w:t>
      </w:r>
      <w:r>
        <w:t xml:space="preserve"> </w:t>
      </w:r>
      <w:r>
        <w:rPr>
          <w:rFonts w:cs="Book Antiqua"/>
        </w:rPr>
        <w:t>Ибн</w:t>
      </w:r>
      <w:r>
        <w:t xml:space="preserve"> </w:t>
      </w:r>
      <w:r>
        <w:rPr>
          <w:rFonts w:cs="Book Antiqua"/>
        </w:rPr>
        <w:t>Баз»</w:t>
      </w:r>
      <w:r>
        <w:t xml:space="preserve"> (9/235). </w:t>
      </w:r>
    </w:p>
    <w:p w:rsidR="006913A8" w:rsidRDefault="006913A8" w:rsidP="00C619C6">
      <w:pPr>
        <w:pStyle w:val="ab"/>
      </w:pPr>
      <w:r>
        <w:t xml:space="preserve">Также Ибн ‘Усеймин сказал: </w:t>
      </w:r>
      <w:r w:rsidRPr="00C619C6">
        <w:rPr>
          <w:i/>
          <w:iCs/>
        </w:rPr>
        <w:t>«Если кто-то из сыновей нуждается в женитьбе, то отец женит его, и при этом он не даёт другим сыновьям столько же, сколько потратил на женитьбу первого. Или если одна из дочерей заболела, и он потратился на её лечение и лекарства, то он не обязан тратить столько же и на других детей. Если же речь идёт о дарении, а не о содержании детей, тогда он дарит женскому полу половину того, что даровал мужскому, потому что нет справедливее деления, чем деление, которое установил Всевышний Аллах!»</w:t>
      </w:r>
      <w:r>
        <w:rPr>
          <w:i/>
          <w:iCs/>
        </w:rPr>
        <w:t>.</w:t>
      </w:r>
      <w:r>
        <w:t xml:space="preserve"> См. «Ликаат баб аль-мафтух» (13/17).</w:t>
      </w:r>
    </w:p>
  </w:footnote>
  <w:footnote w:id="1893">
    <w:p w:rsidR="006913A8" w:rsidRDefault="006913A8" w:rsidP="00C619C6">
      <w:pPr>
        <w:pStyle w:val="ab"/>
      </w:pPr>
      <w:r>
        <w:rPr>
          <w:rStyle w:val="ad"/>
        </w:rPr>
        <w:footnoteRef/>
      </w:r>
      <w:r>
        <w:t xml:space="preserve"> </w:t>
      </w:r>
      <w:r w:rsidRPr="00C619C6">
        <w:t>Слабый хадис. См. «Да‘иф аль-</w:t>
      </w:r>
      <w:r>
        <w:t>Д</w:t>
      </w:r>
      <w:r w:rsidRPr="00C619C6">
        <w:t xml:space="preserve">жами‘» </w:t>
      </w:r>
      <w:r>
        <w:t>(</w:t>
      </w:r>
      <w:r w:rsidRPr="00C619C6">
        <w:t>4210</w:t>
      </w:r>
      <w:r>
        <w:t>), «ас-С</w:t>
      </w:r>
      <w:r w:rsidRPr="00C619C6">
        <w:t xml:space="preserve">ильсиля ад-да‘ифа» </w:t>
      </w:r>
      <w:r>
        <w:t>(</w:t>
      </w:r>
      <w:r w:rsidRPr="00C619C6">
        <w:t>359</w:t>
      </w:r>
      <w:r>
        <w:t>)</w:t>
      </w:r>
      <w:r w:rsidRPr="00C619C6">
        <w:t>.</w:t>
      </w:r>
    </w:p>
  </w:footnote>
  <w:footnote w:id="1894">
    <w:p w:rsidR="006913A8" w:rsidRDefault="006913A8" w:rsidP="00F02931">
      <w:pPr>
        <w:pStyle w:val="ab"/>
      </w:pPr>
      <w:r>
        <w:rPr>
          <w:rStyle w:val="ad"/>
        </w:rPr>
        <w:footnoteRef/>
      </w:r>
      <w:r>
        <w:t xml:space="preserve"> Несмотря на то, что шейх аль-Альбани посчитал этот хадис приемлемым, многие хадисоведы сомневались в его достоверности, а другие однозначно отвергли его по причине передатчика аль-Касима ибн ‘Абд ур-Рахмана. Ахмад относительно него сказал: </w:t>
      </w:r>
      <w:r w:rsidRPr="00F02931">
        <w:rPr>
          <w:i/>
          <w:iCs/>
        </w:rPr>
        <w:t>«Его хадисы отвергаемые».</w:t>
      </w:r>
      <w:r>
        <w:t xml:space="preserve"> А Ибн Хиббан сказал о нем: </w:t>
      </w:r>
      <w:r w:rsidRPr="00F02931">
        <w:rPr>
          <w:i/>
          <w:iCs/>
        </w:rPr>
        <w:t>«Он передаёт от сподвижников хадисы с пропущенными передатчиками в иснадах».</w:t>
      </w:r>
      <w:r>
        <w:t xml:space="preserve"> См. «ас-Сунан </w:t>
      </w:r>
      <w:r>
        <w:rPr>
          <w:rFonts w:ascii="Times New Roman" w:hAnsi="Times New Roman" w:cs="Times New Roman"/>
        </w:rPr>
        <w:t>у</w:t>
      </w:r>
      <w:r>
        <w:rPr>
          <w:rFonts w:cs="Book Antiqua"/>
        </w:rPr>
        <w:t>аль</w:t>
      </w:r>
      <w:r>
        <w:t>-</w:t>
      </w:r>
      <w:r>
        <w:rPr>
          <w:rFonts w:cs="Book Antiqua"/>
        </w:rPr>
        <w:t>ахкам»</w:t>
      </w:r>
      <w:r>
        <w:t xml:space="preserve"> (5205), </w:t>
      </w:r>
      <w:r>
        <w:rPr>
          <w:rFonts w:cs="Book Antiqua"/>
        </w:rPr>
        <w:t>«аль</w:t>
      </w:r>
      <w:r>
        <w:t>-</w:t>
      </w:r>
      <w:r>
        <w:rPr>
          <w:rFonts w:cs="Book Antiqua"/>
        </w:rPr>
        <w:t>Маджрухин»</w:t>
      </w:r>
      <w:r>
        <w:t xml:space="preserve"> (2/212). </w:t>
      </w:r>
    </w:p>
    <w:p w:rsidR="006913A8" w:rsidRDefault="006913A8" w:rsidP="00F02931">
      <w:pPr>
        <w:pStyle w:val="ab"/>
      </w:pPr>
      <w:r>
        <w:t xml:space="preserve">Также Ибн Хараш говорил о том, что он очень слабый передатчик, и подобное говорил Ибн аль-Джаузи. См. «аль-‘Иляль» (2/267). </w:t>
      </w:r>
    </w:p>
    <w:p w:rsidR="006913A8" w:rsidRDefault="006913A8" w:rsidP="00F02931">
      <w:pPr>
        <w:pStyle w:val="ab"/>
      </w:pPr>
      <w:r>
        <w:t>Также этот хадис называли слабым имам Ибн аль-Джаузи, хафиз Ибн аль-Каттан и Шу‘ейб аль-Арнаут. См. «аль-‘Иляль аль-мутанахия» (2/268), «Баян аль-</w:t>
      </w:r>
      <w:r>
        <w:rPr>
          <w:rFonts w:ascii="Times New Roman" w:hAnsi="Times New Roman" w:cs="Times New Roman"/>
        </w:rPr>
        <w:t>у</w:t>
      </w:r>
      <w:r>
        <w:rPr>
          <w:rFonts w:cs="Book Antiqua"/>
        </w:rPr>
        <w:t>ахм»</w:t>
      </w:r>
      <w:r>
        <w:t xml:space="preserve"> (2085), </w:t>
      </w:r>
      <w:r>
        <w:rPr>
          <w:rFonts w:cs="Book Antiqua"/>
        </w:rPr>
        <w:t>«Тахридж</w:t>
      </w:r>
      <w:r>
        <w:t xml:space="preserve"> </w:t>
      </w:r>
      <w:r>
        <w:rPr>
          <w:rFonts w:cs="Book Antiqua"/>
        </w:rPr>
        <w:t>Сунан</w:t>
      </w:r>
      <w:r>
        <w:t xml:space="preserve"> </w:t>
      </w:r>
      <w:r>
        <w:rPr>
          <w:rFonts w:cs="Book Antiqua"/>
        </w:rPr>
        <w:t>Аби</w:t>
      </w:r>
      <w:r>
        <w:t xml:space="preserve"> </w:t>
      </w:r>
      <w:r>
        <w:rPr>
          <w:rFonts w:cs="Book Antiqua"/>
        </w:rPr>
        <w:t>Дауд»</w:t>
      </w:r>
      <w:r>
        <w:t xml:space="preserve"> (3541).</w:t>
      </w:r>
    </w:p>
  </w:footnote>
  <w:footnote w:id="1895">
    <w:p w:rsidR="006913A8" w:rsidRDefault="006913A8">
      <w:pPr>
        <w:pStyle w:val="ab"/>
      </w:pPr>
      <w:r>
        <w:rPr>
          <w:rStyle w:val="ad"/>
        </w:rPr>
        <w:footnoteRef/>
      </w:r>
      <w:r>
        <w:t xml:space="preserve"> </w:t>
      </w:r>
      <w:r w:rsidRPr="00CD7AAF">
        <w:t>Разница между безвозмездной передачей в собственность и подарком незначительна, так как и в том и другом случае – это безвозмездная передача чего-либо другому лицу. Однако если при этом человек желал сблизиться с другим и укрепить взаимоотношения, то это называется подарком, если же такого намерения не было, то это просто безвозмездная передача, дарение.</w:t>
      </w:r>
    </w:p>
  </w:footnote>
  <w:footnote w:id="1896">
    <w:p w:rsidR="006913A8" w:rsidRDefault="006913A8" w:rsidP="00CD7AAF">
      <w:pPr>
        <w:pStyle w:val="ab"/>
      </w:pPr>
      <w:r>
        <w:rPr>
          <w:rStyle w:val="ad"/>
        </w:rPr>
        <w:footnoteRef/>
      </w:r>
      <w:r>
        <w:t xml:space="preserve"> А</w:t>
      </w:r>
      <w:r w:rsidRPr="00CD7AAF">
        <w:t xml:space="preserve">ль-Бухари </w:t>
      </w:r>
      <w:r>
        <w:t>(</w:t>
      </w:r>
      <w:r w:rsidRPr="00CD7AAF">
        <w:t>2626</w:t>
      </w:r>
      <w:r>
        <w:t>)</w:t>
      </w:r>
      <w:r w:rsidRPr="00CD7AAF">
        <w:t xml:space="preserve">, Муслим </w:t>
      </w:r>
      <w:r>
        <w:t>(</w:t>
      </w:r>
      <w:r w:rsidRPr="00CD7AAF">
        <w:t>1626-32).</w:t>
      </w:r>
    </w:p>
  </w:footnote>
  <w:footnote w:id="1897">
    <w:p w:rsidR="006913A8" w:rsidRDefault="006913A8" w:rsidP="00CD7AAF">
      <w:pPr>
        <w:pStyle w:val="ab"/>
      </w:pPr>
      <w:r>
        <w:rPr>
          <w:rStyle w:val="ad"/>
        </w:rPr>
        <w:footnoteRef/>
      </w:r>
      <w:r>
        <w:t xml:space="preserve"> Аль-Бухари (2625), Муслим (1625).</w:t>
      </w:r>
    </w:p>
  </w:footnote>
  <w:footnote w:id="1898">
    <w:p w:rsidR="006913A8" w:rsidRDefault="006913A8" w:rsidP="00CD7AAF">
      <w:pPr>
        <w:pStyle w:val="ab"/>
      </w:pPr>
      <w:r>
        <w:rPr>
          <w:rStyle w:val="ad"/>
        </w:rPr>
        <w:footnoteRef/>
      </w:r>
      <w:r>
        <w:t xml:space="preserve"> </w:t>
      </w:r>
      <w:r w:rsidRPr="00CD7AAF">
        <w:t xml:space="preserve">Муслим </w:t>
      </w:r>
      <w:r>
        <w:t>(</w:t>
      </w:r>
      <w:r w:rsidRPr="00CD7AAF">
        <w:t>1625-23).</w:t>
      </w:r>
    </w:p>
  </w:footnote>
  <w:footnote w:id="1899">
    <w:p w:rsidR="006913A8" w:rsidRDefault="006913A8" w:rsidP="007727AB">
      <w:pPr>
        <w:pStyle w:val="ab"/>
      </w:pPr>
      <w:r>
        <w:rPr>
          <w:rStyle w:val="ad"/>
        </w:rPr>
        <w:footnoteRef/>
      </w:r>
      <w:r>
        <w:t xml:space="preserve"> Ахмад (5/182), Абу Дауд (3559), аль-Хумейди (398), ‘Абд ур-Раззак (16873).</w:t>
      </w:r>
    </w:p>
  </w:footnote>
  <w:footnote w:id="1900">
    <w:p w:rsidR="006913A8" w:rsidRDefault="006913A8" w:rsidP="007727AB">
      <w:pPr>
        <w:pStyle w:val="ab"/>
      </w:pPr>
      <w:r>
        <w:rPr>
          <w:rStyle w:val="ad"/>
        </w:rPr>
        <w:footnoteRef/>
      </w:r>
      <w:r>
        <w:t xml:space="preserve"> Абу Дауд (3539), ат-Тирмизи (2132). См. «аль-Ир</w:t>
      </w:r>
      <w:r>
        <w:rPr>
          <w:rFonts w:ascii="Times New Roman" w:hAnsi="Times New Roman" w:cs="Times New Roman"/>
        </w:rPr>
        <w:t>у</w:t>
      </w:r>
      <w:r>
        <w:rPr>
          <w:rFonts w:cs="Book Antiqua"/>
        </w:rPr>
        <w:t>а»</w:t>
      </w:r>
      <w:r>
        <w:t xml:space="preserve"> (1624).</w:t>
      </w:r>
    </w:p>
  </w:footnote>
  <w:footnote w:id="1901">
    <w:p w:rsidR="006913A8" w:rsidRDefault="006913A8" w:rsidP="007727AB">
      <w:pPr>
        <w:pStyle w:val="ab"/>
      </w:pPr>
      <w:r>
        <w:rPr>
          <w:rStyle w:val="ad"/>
        </w:rPr>
        <w:footnoteRef/>
      </w:r>
      <w:r>
        <w:t xml:space="preserve"> А</w:t>
      </w:r>
      <w:r w:rsidRPr="007727AB">
        <w:t>ль-Б</w:t>
      </w:r>
      <w:r>
        <w:t>ейхакы</w:t>
      </w:r>
      <w:r w:rsidRPr="007727AB">
        <w:t xml:space="preserve"> </w:t>
      </w:r>
      <w:r>
        <w:t>(</w:t>
      </w:r>
      <w:r w:rsidRPr="007727AB">
        <w:t>6/181</w:t>
      </w:r>
      <w:r>
        <w:t>)</w:t>
      </w:r>
      <w:r w:rsidRPr="007727AB">
        <w:t>. Слабый хадис. См. «Да‘иф аль-</w:t>
      </w:r>
      <w:r>
        <w:t>Д</w:t>
      </w:r>
      <w:r w:rsidRPr="007727AB">
        <w:t xml:space="preserve">жами‘» </w:t>
      </w:r>
      <w:r>
        <w:t>(</w:t>
      </w:r>
      <w:r w:rsidRPr="007727AB">
        <w:t>645)</w:t>
      </w:r>
      <w:r>
        <w:t>.</w:t>
      </w:r>
    </w:p>
  </w:footnote>
  <w:footnote w:id="1902">
    <w:p w:rsidR="006913A8" w:rsidRDefault="006913A8" w:rsidP="007727AB">
      <w:pPr>
        <w:pStyle w:val="ab"/>
      </w:pPr>
      <w:r>
        <w:rPr>
          <w:rStyle w:val="ad"/>
        </w:rPr>
        <w:footnoteRef/>
      </w:r>
      <w:r>
        <w:t xml:space="preserve"> Слабый хадис. См. «ат-Та‘ликат ар-радыййа» (2/536).</w:t>
      </w:r>
    </w:p>
  </w:footnote>
  <w:footnote w:id="1903">
    <w:p w:rsidR="006913A8" w:rsidRDefault="006913A8" w:rsidP="007727AB">
      <w:pPr>
        <w:pStyle w:val="ab"/>
      </w:pPr>
      <w:r>
        <w:rPr>
          <w:rStyle w:val="ad"/>
        </w:rPr>
        <w:footnoteRef/>
      </w:r>
      <w:r>
        <w:t xml:space="preserve"> Слабый хадис. См. «ас-Сильсиля ад-да‘ифа» (1/364).</w:t>
      </w:r>
    </w:p>
  </w:footnote>
  <w:footnote w:id="1904">
    <w:p w:rsidR="006913A8" w:rsidRDefault="006913A8" w:rsidP="007727AB">
      <w:pPr>
        <w:pStyle w:val="ab"/>
      </w:pPr>
      <w:r>
        <w:rPr>
          <w:rStyle w:val="ad"/>
        </w:rPr>
        <w:footnoteRef/>
      </w:r>
      <w:r>
        <w:t xml:space="preserve"> А</w:t>
      </w:r>
      <w:r w:rsidRPr="007727AB">
        <w:t xml:space="preserve">ль-Бухари </w:t>
      </w:r>
      <w:r>
        <w:t>(</w:t>
      </w:r>
      <w:r w:rsidRPr="007727AB">
        <w:t>2089, 2621, 6975</w:t>
      </w:r>
      <w:r>
        <w:t>)</w:t>
      </w:r>
      <w:r w:rsidRPr="007727AB">
        <w:t xml:space="preserve">, Муслим </w:t>
      </w:r>
      <w:r>
        <w:t>(</w:t>
      </w:r>
      <w:r w:rsidRPr="007727AB">
        <w:t>1622).</w:t>
      </w:r>
    </w:p>
  </w:footnote>
  <w:footnote w:id="1905">
    <w:p w:rsidR="006913A8" w:rsidRDefault="006913A8" w:rsidP="007727AB">
      <w:pPr>
        <w:pStyle w:val="ab"/>
      </w:pPr>
      <w:r>
        <w:rPr>
          <w:rStyle w:val="ad"/>
        </w:rPr>
        <w:footnoteRef/>
      </w:r>
      <w:r>
        <w:t xml:space="preserve"> А</w:t>
      </w:r>
      <w:r w:rsidRPr="007727AB">
        <w:t xml:space="preserve">ль-Бухари </w:t>
      </w:r>
      <w:r>
        <w:t>(</w:t>
      </w:r>
      <w:r w:rsidRPr="007727AB">
        <w:t>6627</w:t>
      </w:r>
      <w:r>
        <w:t>)</w:t>
      </w:r>
      <w:r w:rsidRPr="007727AB">
        <w:t xml:space="preserve">, Муслим </w:t>
      </w:r>
      <w:r>
        <w:t>(</w:t>
      </w:r>
      <w:r w:rsidRPr="007727AB">
        <w:t>2426).</w:t>
      </w:r>
    </w:p>
  </w:footnote>
  <w:footnote w:id="1906">
    <w:p w:rsidR="006913A8" w:rsidRDefault="006913A8" w:rsidP="0089395F">
      <w:pPr>
        <w:pStyle w:val="ab"/>
      </w:pPr>
      <w:r>
        <w:rPr>
          <w:rStyle w:val="ad"/>
        </w:rPr>
        <w:footnoteRef/>
      </w:r>
      <w:r>
        <w:t xml:space="preserve">  А</w:t>
      </w:r>
      <w:r w:rsidRPr="0089395F">
        <w:t xml:space="preserve">ль-Бухари </w:t>
      </w:r>
      <w:r>
        <w:t>(</w:t>
      </w:r>
      <w:r w:rsidRPr="0089395F">
        <w:t>6646</w:t>
      </w:r>
      <w:r>
        <w:t>)</w:t>
      </w:r>
      <w:r w:rsidRPr="0089395F">
        <w:t xml:space="preserve">, Муслим </w:t>
      </w:r>
      <w:r>
        <w:t>(</w:t>
      </w:r>
      <w:r w:rsidRPr="0089395F">
        <w:t>1646).</w:t>
      </w:r>
    </w:p>
  </w:footnote>
  <w:footnote w:id="1907">
    <w:p w:rsidR="006913A8" w:rsidRDefault="006913A8" w:rsidP="0089395F">
      <w:pPr>
        <w:pStyle w:val="ab"/>
      </w:pPr>
      <w:r>
        <w:rPr>
          <w:rStyle w:val="ad"/>
        </w:rPr>
        <w:footnoteRef/>
      </w:r>
      <w:r>
        <w:t xml:space="preserve"> Губительная клятва «аль-г</w:t>
      </w:r>
      <w:r w:rsidRPr="0089395F">
        <w:t xml:space="preserve">амус» – это клятва, при которой клянущийся знает о </w:t>
      </w:r>
      <w:r>
        <w:t>ложности своих слов. А слово «гамус» образовано от глагола «г</w:t>
      </w:r>
      <w:r w:rsidRPr="0089395F">
        <w:t>амаса», и означает "погружение". Ложь, закреплённая клятвой именем Аллаха, названа так по той причине, что она погружает человека, который дал ложную клятву, в пуч</w:t>
      </w:r>
      <w:r>
        <w:t xml:space="preserve">ину греха и ввергает его в Ад. </w:t>
      </w:r>
      <w:r w:rsidRPr="0089395F">
        <w:t>См. «</w:t>
      </w:r>
      <w:r>
        <w:t>а</w:t>
      </w:r>
      <w:r w:rsidRPr="0089395F">
        <w:t>н-</w:t>
      </w:r>
      <w:r>
        <w:t>Н</w:t>
      </w:r>
      <w:r w:rsidRPr="0089395F">
        <w:t xml:space="preserve">ихая» </w:t>
      </w:r>
      <w:r>
        <w:t>(</w:t>
      </w:r>
      <w:r w:rsidRPr="0089395F">
        <w:t>3/724).</w:t>
      </w:r>
    </w:p>
  </w:footnote>
  <w:footnote w:id="1908">
    <w:p w:rsidR="006913A8" w:rsidRDefault="006913A8">
      <w:pPr>
        <w:pStyle w:val="ab"/>
      </w:pPr>
      <w:r>
        <w:rPr>
          <w:rStyle w:val="ad"/>
        </w:rPr>
        <w:footnoteRef/>
      </w:r>
      <w:r>
        <w:t xml:space="preserve"> Сура «аль-Бурудж», аят 1. </w:t>
      </w:r>
    </w:p>
  </w:footnote>
  <w:footnote w:id="1909">
    <w:p w:rsidR="006913A8" w:rsidRDefault="006913A8">
      <w:pPr>
        <w:pStyle w:val="ab"/>
      </w:pPr>
      <w:r>
        <w:rPr>
          <w:rStyle w:val="ad"/>
        </w:rPr>
        <w:footnoteRef/>
      </w:r>
      <w:r>
        <w:t xml:space="preserve"> Сура «аш-Шамс», аят 1. </w:t>
      </w:r>
    </w:p>
  </w:footnote>
  <w:footnote w:id="1910">
    <w:p w:rsidR="006913A8" w:rsidRDefault="006913A8" w:rsidP="0089395F">
      <w:pPr>
        <w:pStyle w:val="ab"/>
      </w:pPr>
      <w:r>
        <w:rPr>
          <w:rStyle w:val="ad"/>
        </w:rPr>
        <w:footnoteRef/>
      </w:r>
      <w:r>
        <w:t xml:space="preserve"> А</w:t>
      </w:r>
      <w:r w:rsidRPr="0089395F">
        <w:t xml:space="preserve">ль-Бухари </w:t>
      </w:r>
      <w:r>
        <w:t>(</w:t>
      </w:r>
      <w:r w:rsidRPr="0089395F">
        <w:t>6650</w:t>
      </w:r>
      <w:r>
        <w:t>)</w:t>
      </w:r>
      <w:r w:rsidRPr="0089395F">
        <w:t xml:space="preserve">, Муслим </w:t>
      </w:r>
      <w:r>
        <w:t>(</w:t>
      </w:r>
      <w:r w:rsidRPr="0089395F">
        <w:t>1647</w:t>
      </w:r>
      <w:r>
        <w:t>).</w:t>
      </w:r>
    </w:p>
  </w:footnote>
  <w:footnote w:id="1911">
    <w:p w:rsidR="006913A8" w:rsidRDefault="006913A8" w:rsidP="008B7286">
      <w:pPr>
        <w:pStyle w:val="ab"/>
      </w:pPr>
      <w:r>
        <w:rPr>
          <w:rStyle w:val="ad"/>
        </w:rPr>
        <w:footnoteRef/>
      </w:r>
      <w:r>
        <w:t xml:space="preserve"> </w:t>
      </w:r>
      <w:r w:rsidRPr="008B7286">
        <w:t xml:space="preserve">Слабый хадис. См. «Да‘иф Аби Дауд» </w:t>
      </w:r>
      <w:r>
        <w:t>(</w:t>
      </w:r>
      <w:r w:rsidRPr="008B7286">
        <w:t>3285, 3286).</w:t>
      </w:r>
    </w:p>
  </w:footnote>
  <w:footnote w:id="1912">
    <w:p w:rsidR="006913A8" w:rsidRDefault="006913A8">
      <w:pPr>
        <w:pStyle w:val="ab"/>
      </w:pPr>
      <w:r>
        <w:rPr>
          <w:rStyle w:val="ad"/>
        </w:rPr>
        <w:footnoteRef/>
      </w:r>
      <w:r>
        <w:t xml:space="preserve"> А</w:t>
      </w:r>
      <w:r w:rsidRPr="008B7286">
        <w:t xml:space="preserve">ль-Бухари </w:t>
      </w:r>
      <w:r>
        <w:t>(</w:t>
      </w:r>
      <w:r w:rsidRPr="008B7286">
        <w:t>3424, 6639, 5242, 7469</w:t>
      </w:r>
      <w:r>
        <w:t>)</w:t>
      </w:r>
      <w:r w:rsidRPr="008B7286">
        <w:t xml:space="preserve">, Муслим </w:t>
      </w:r>
      <w:r>
        <w:t>(</w:t>
      </w:r>
      <w:r w:rsidRPr="008B7286">
        <w:t>1654).</w:t>
      </w:r>
    </w:p>
  </w:footnote>
  <w:footnote w:id="1913">
    <w:p w:rsidR="006913A8" w:rsidRDefault="006913A8" w:rsidP="008B7286">
      <w:pPr>
        <w:pStyle w:val="ab"/>
      </w:pPr>
      <w:r>
        <w:rPr>
          <w:rStyle w:val="ad"/>
        </w:rPr>
        <w:footnoteRef/>
      </w:r>
      <w:r>
        <w:t xml:space="preserve"> </w:t>
      </w:r>
      <w:r w:rsidRPr="008B7286">
        <w:t>Не путать с крайним суфием и пантеистом Ибн ‘Араби, имя которого не содержит определённого артикля «Аль» (</w:t>
      </w:r>
      <w:r w:rsidRPr="008B7286">
        <w:rPr>
          <w:rFonts w:cs="Arial"/>
          <w:rtl/>
        </w:rPr>
        <w:t>ال</w:t>
      </w:r>
      <w:r w:rsidRPr="008B7286">
        <w:t>). В отличие от него, Абу Бакр ибн аль-‘Араби (ум. 543</w:t>
      </w:r>
      <w:r>
        <w:t xml:space="preserve"> </w:t>
      </w:r>
      <w:r w:rsidRPr="008B7286">
        <w:t>г.</w:t>
      </w:r>
      <w:r>
        <w:t xml:space="preserve"> </w:t>
      </w:r>
      <w:r w:rsidRPr="008B7286">
        <w:t>х.) являлся имамом в маликитском мазхабе, достигшим степени иджтихада. Написал множество полезных трудов, среди которых «</w:t>
      </w:r>
      <w:r>
        <w:t>а</w:t>
      </w:r>
      <w:r w:rsidRPr="008B7286">
        <w:t>ль-</w:t>
      </w:r>
      <w:r>
        <w:t>′А</w:t>
      </w:r>
      <w:r w:rsidRPr="008B7286">
        <w:t>уас</w:t>
      </w:r>
      <w:r>
        <w:t>ым мин аль-к</w:t>
      </w:r>
      <w:r w:rsidRPr="008B7286">
        <w:t>ауас</w:t>
      </w:r>
      <w:r>
        <w:t>ы</w:t>
      </w:r>
      <w:r w:rsidRPr="008B7286">
        <w:t>м», посвящённое опровержению шиитов.</w:t>
      </w:r>
    </w:p>
  </w:footnote>
  <w:footnote w:id="1914">
    <w:p w:rsidR="006913A8" w:rsidRDefault="006913A8" w:rsidP="008B7286">
      <w:pPr>
        <w:pStyle w:val="ab"/>
      </w:pPr>
      <w:r>
        <w:rPr>
          <w:rStyle w:val="ad"/>
        </w:rPr>
        <w:footnoteRef/>
      </w:r>
      <w:r>
        <w:t xml:space="preserve"> </w:t>
      </w:r>
      <w:r w:rsidRPr="008B7286">
        <w:t>См. «</w:t>
      </w:r>
      <w:r>
        <w:t>а</w:t>
      </w:r>
      <w:r w:rsidRPr="008B7286">
        <w:t>ль-‘</w:t>
      </w:r>
      <w:r>
        <w:t>А</w:t>
      </w:r>
      <w:r w:rsidRPr="008B7286">
        <w:t xml:space="preserve">рида» </w:t>
      </w:r>
      <w:r>
        <w:t>(</w:t>
      </w:r>
      <w:r w:rsidRPr="008B7286">
        <w:t>7/13).</w:t>
      </w:r>
    </w:p>
  </w:footnote>
  <w:footnote w:id="1915">
    <w:p w:rsidR="006913A8" w:rsidRDefault="006913A8" w:rsidP="008B7286">
      <w:pPr>
        <w:pStyle w:val="ab"/>
      </w:pPr>
      <w:r>
        <w:rPr>
          <w:rStyle w:val="ad"/>
        </w:rPr>
        <w:footnoteRef/>
      </w:r>
      <w:r>
        <w:t xml:space="preserve"> А</w:t>
      </w:r>
      <w:r w:rsidRPr="008B7286">
        <w:t xml:space="preserve">ль-Бухари </w:t>
      </w:r>
      <w:r>
        <w:t>(7147)</w:t>
      </w:r>
      <w:r w:rsidRPr="008B7286">
        <w:t xml:space="preserve">, Муслим </w:t>
      </w:r>
      <w:r>
        <w:t>(</w:t>
      </w:r>
      <w:r w:rsidRPr="008B7286">
        <w:t>1651, 1652</w:t>
      </w:r>
      <w:r>
        <w:t>).</w:t>
      </w:r>
    </w:p>
  </w:footnote>
  <w:footnote w:id="1916">
    <w:p w:rsidR="006913A8" w:rsidRDefault="006913A8" w:rsidP="008B7286">
      <w:pPr>
        <w:pStyle w:val="ab"/>
      </w:pPr>
      <w:r>
        <w:rPr>
          <w:rStyle w:val="ad"/>
        </w:rPr>
        <w:footnoteRef/>
      </w:r>
      <w:r>
        <w:t xml:space="preserve"> А</w:t>
      </w:r>
      <w:r w:rsidRPr="008B7286">
        <w:t xml:space="preserve">ль-Бухари </w:t>
      </w:r>
      <w:r>
        <w:t>(</w:t>
      </w:r>
      <w:r w:rsidRPr="008B7286">
        <w:t>3133, 4385, 6649, 7555</w:t>
      </w:r>
      <w:r>
        <w:t>)</w:t>
      </w:r>
      <w:r w:rsidRPr="008B7286">
        <w:t xml:space="preserve">, Муслим </w:t>
      </w:r>
      <w:r>
        <w:t>(</w:t>
      </w:r>
      <w:r w:rsidRPr="008B7286">
        <w:t>1649).</w:t>
      </w:r>
    </w:p>
  </w:footnote>
  <w:footnote w:id="1917">
    <w:p w:rsidR="006913A8" w:rsidRDefault="006913A8">
      <w:pPr>
        <w:pStyle w:val="ab"/>
      </w:pPr>
      <w:r>
        <w:rPr>
          <w:rStyle w:val="ad"/>
        </w:rPr>
        <w:footnoteRef/>
      </w:r>
      <w:r>
        <w:t xml:space="preserve"> Сура «аль-Маида», аят 89. </w:t>
      </w:r>
    </w:p>
  </w:footnote>
  <w:footnote w:id="1918">
    <w:p w:rsidR="006913A8" w:rsidRDefault="006913A8">
      <w:pPr>
        <w:pStyle w:val="ab"/>
      </w:pPr>
      <w:r>
        <w:rPr>
          <w:rStyle w:val="ad"/>
        </w:rPr>
        <w:footnoteRef/>
      </w:r>
      <w:r>
        <w:t xml:space="preserve"> Сура «аль-Бакара», аят 224. </w:t>
      </w:r>
    </w:p>
  </w:footnote>
  <w:footnote w:id="1919">
    <w:p w:rsidR="006913A8" w:rsidRDefault="006913A8">
      <w:pPr>
        <w:pStyle w:val="ab"/>
      </w:pPr>
      <w:r>
        <w:rPr>
          <w:rStyle w:val="ad"/>
        </w:rPr>
        <w:footnoteRef/>
      </w:r>
      <w:r>
        <w:t xml:space="preserve"> Сура «ан-Нахль», аят 98.</w:t>
      </w:r>
    </w:p>
  </w:footnote>
  <w:footnote w:id="1920">
    <w:p w:rsidR="006913A8" w:rsidRDefault="006913A8">
      <w:pPr>
        <w:pStyle w:val="ab"/>
      </w:pPr>
      <w:r>
        <w:rPr>
          <w:rStyle w:val="ad"/>
        </w:rPr>
        <w:footnoteRef/>
      </w:r>
      <w:r>
        <w:t xml:space="preserve"> Сура «ан-Нахль», аят 106.</w:t>
      </w:r>
    </w:p>
  </w:footnote>
  <w:footnote w:id="1921">
    <w:p w:rsidR="006913A8" w:rsidRDefault="006913A8" w:rsidP="00487EBA">
      <w:pPr>
        <w:pStyle w:val="ab"/>
      </w:pPr>
      <w:r>
        <w:rPr>
          <w:rStyle w:val="ad"/>
        </w:rPr>
        <w:footnoteRef/>
      </w:r>
      <w:r>
        <w:t xml:space="preserve"> </w:t>
      </w:r>
      <w:r w:rsidRPr="00487EBA">
        <w:t>Ибн ‘Адий в «</w:t>
      </w:r>
      <w:r>
        <w:t>аль-К</w:t>
      </w:r>
      <w:r w:rsidRPr="00487EBA">
        <w:t xml:space="preserve">амиль фи ад-ду‘афа» </w:t>
      </w:r>
      <w:r>
        <w:t>(</w:t>
      </w:r>
      <w:r w:rsidRPr="00487EBA">
        <w:t>2/150</w:t>
      </w:r>
      <w:r>
        <w:t>)</w:t>
      </w:r>
      <w:r w:rsidRPr="00487EBA">
        <w:t xml:space="preserve">, Абу Ну‘ейм в «Тарих Асбахан» </w:t>
      </w:r>
      <w:r>
        <w:t>(</w:t>
      </w:r>
      <w:r w:rsidRPr="00487EBA">
        <w:t>1/123</w:t>
      </w:r>
      <w:r>
        <w:t>)</w:t>
      </w:r>
      <w:r w:rsidRPr="00487EBA">
        <w:t>, Ибн Маджа в «</w:t>
      </w:r>
      <w:r>
        <w:t>а</w:t>
      </w:r>
      <w:r w:rsidRPr="00487EBA">
        <w:t>т-</w:t>
      </w:r>
      <w:r>
        <w:t>Т</w:t>
      </w:r>
      <w:r w:rsidRPr="00487EBA">
        <w:t xml:space="preserve">альхис» </w:t>
      </w:r>
      <w:r>
        <w:t>(</w:t>
      </w:r>
      <w:r w:rsidRPr="00487EBA">
        <w:t>1/282).</w:t>
      </w:r>
    </w:p>
  </w:footnote>
  <w:footnote w:id="1922">
    <w:p w:rsidR="006913A8" w:rsidRDefault="006913A8">
      <w:pPr>
        <w:pStyle w:val="ab"/>
      </w:pPr>
      <w:r>
        <w:rPr>
          <w:rStyle w:val="ad"/>
        </w:rPr>
        <w:footnoteRef/>
      </w:r>
      <w:r>
        <w:t xml:space="preserve"> Хадис приводится со слов ‘Абдул</w:t>
      </w:r>
      <w:r w:rsidRPr="00487EBA">
        <w:t>лаха ибн ‘Амра, а не Ибн ‘Умара.</w:t>
      </w:r>
    </w:p>
  </w:footnote>
  <w:footnote w:id="1923">
    <w:p w:rsidR="006913A8" w:rsidRDefault="006913A8">
      <w:pPr>
        <w:pStyle w:val="ab"/>
      </w:pPr>
      <w:r>
        <w:rPr>
          <w:rStyle w:val="ad"/>
        </w:rPr>
        <w:footnoteRef/>
      </w:r>
      <w:r>
        <w:t xml:space="preserve"> Сура «аль-Маида», аят 89.</w:t>
      </w:r>
    </w:p>
  </w:footnote>
  <w:footnote w:id="1924">
    <w:p w:rsidR="006913A8" w:rsidRDefault="006913A8" w:rsidP="005057B6">
      <w:pPr>
        <w:pStyle w:val="ab"/>
      </w:pPr>
      <w:r>
        <w:rPr>
          <w:rStyle w:val="ad"/>
        </w:rPr>
        <w:footnoteRef/>
      </w:r>
      <w:r>
        <w:t xml:space="preserve"> </w:t>
      </w:r>
      <w:r w:rsidRPr="00487EBA">
        <w:t xml:space="preserve">Аль-Бухари </w:t>
      </w:r>
      <w:r>
        <w:t>(</w:t>
      </w:r>
      <w:r w:rsidRPr="00487EBA">
        <w:t>2445, 5650</w:t>
      </w:r>
      <w:r>
        <w:t>)</w:t>
      </w:r>
      <w:r w:rsidRPr="00487EBA">
        <w:t xml:space="preserve">, Муслим </w:t>
      </w:r>
      <w:r>
        <w:t>(</w:t>
      </w:r>
      <w:r w:rsidRPr="00487EBA">
        <w:t>2066).</w:t>
      </w:r>
      <w:r w:rsidRPr="005057B6">
        <w:t xml:space="preserve"> Имеется в</w:t>
      </w:r>
      <w:r>
        <w:t xml:space="preserve"> виду хадис, в котором аль-Бара</w:t>
      </w:r>
      <w:r w:rsidRPr="005057B6">
        <w:t xml:space="preserve"> ибн ‘Азиб передал, что </w:t>
      </w:r>
      <w:r>
        <w:t>п</w:t>
      </w:r>
      <w:r w:rsidRPr="005057B6">
        <w:t xml:space="preserve">ророк </w:t>
      </w:r>
      <w:r w:rsidRPr="00F32E59">
        <w:t>(да благословит его Аллах и приветствует)</w:t>
      </w:r>
      <w:r w:rsidRPr="00487EBA">
        <w:rPr>
          <w:color w:val="000000" w:themeColor="text1"/>
        </w:rPr>
        <w:t>,</w:t>
      </w:r>
      <w:r w:rsidRPr="005057B6">
        <w:t xml:space="preserve"> повелел семь вещей и запретил другие семь. И среди того, что он повелел – помощь мусульманину в выполнении того, на что он принёс клятву.</w:t>
      </w:r>
    </w:p>
  </w:footnote>
  <w:footnote w:id="1925">
    <w:p w:rsidR="006913A8" w:rsidRDefault="006913A8" w:rsidP="005057B6">
      <w:pPr>
        <w:pStyle w:val="ab"/>
      </w:pPr>
      <w:r>
        <w:rPr>
          <w:rStyle w:val="ad"/>
        </w:rPr>
        <w:footnoteRef/>
      </w:r>
      <w:r>
        <w:t xml:space="preserve"> </w:t>
      </w:r>
      <w:r w:rsidRPr="005057B6">
        <w:t xml:space="preserve">Ахмад </w:t>
      </w:r>
      <w:r>
        <w:t>(</w:t>
      </w:r>
      <w:r w:rsidRPr="005057B6">
        <w:t>24835</w:t>
      </w:r>
      <w:r>
        <w:t>),</w:t>
      </w:r>
      <w:r w:rsidRPr="005057B6">
        <w:t xml:space="preserve"> Абу Дауд в «</w:t>
      </w:r>
      <w:r>
        <w:t>а</w:t>
      </w:r>
      <w:r w:rsidRPr="005057B6">
        <w:t>ль-</w:t>
      </w:r>
      <w:r>
        <w:t>М</w:t>
      </w:r>
      <w:r w:rsidRPr="005057B6">
        <w:t xml:space="preserve">арасиль» </w:t>
      </w:r>
      <w:r>
        <w:t>(</w:t>
      </w:r>
      <w:r w:rsidRPr="005057B6">
        <w:t>388</w:t>
      </w:r>
      <w:r>
        <w:t>)</w:t>
      </w:r>
      <w:r w:rsidRPr="005057B6">
        <w:t>. Несмотря на надёжность всех передатчиков, хадис слабый по причине нецелостности иснада. См. «Тахридж аль-</w:t>
      </w:r>
      <w:r>
        <w:t>М</w:t>
      </w:r>
      <w:r w:rsidRPr="005057B6">
        <w:t xml:space="preserve">уснад» </w:t>
      </w:r>
      <w:r>
        <w:t>(</w:t>
      </w:r>
      <w:r w:rsidRPr="005057B6">
        <w:t>24835</w:t>
      </w:r>
      <w:r>
        <w:t>) Шу‘айб аль-Арнаут.</w:t>
      </w:r>
    </w:p>
  </w:footnote>
  <w:footnote w:id="1926">
    <w:p w:rsidR="006913A8" w:rsidRDefault="006913A8">
      <w:pPr>
        <w:pStyle w:val="ab"/>
      </w:pPr>
      <w:r>
        <w:rPr>
          <w:rStyle w:val="ad"/>
        </w:rPr>
        <w:footnoteRef/>
      </w:r>
      <w:r>
        <w:t xml:space="preserve"> Сура «аль-Маида», аят 89. </w:t>
      </w:r>
    </w:p>
  </w:footnote>
  <w:footnote w:id="1927">
    <w:p w:rsidR="006913A8" w:rsidRDefault="006913A8" w:rsidP="00602451">
      <w:pPr>
        <w:pStyle w:val="ab"/>
      </w:pPr>
      <w:r>
        <w:rPr>
          <w:rStyle w:val="ad"/>
        </w:rPr>
        <w:footnoteRef/>
      </w:r>
      <w:r>
        <w:t xml:space="preserve"> А</w:t>
      </w:r>
      <w:r w:rsidRPr="00602451">
        <w:t xml:space="preserve">ль-Бухари </w:t>
      </w:r>
      <w:r>
        <w:t>(</w:t>
      </w:r>
      <w:r w:rsidRPr="00602451">
        <w:t>6608, 6693</w:t>
      </w:r>
      <w:r>
        <w:t>)</w:t>
      </w:r>
      <w:r w:rsidRPr="00602451">
        <w:t xml:space="preserve">, Муслим </w:t>
      </w:r>
      <w:r>
        <w:t>(</w:t>
      </w:r>
      <w:r w:rsidRPr="00602451">
        <w:t>1639</w:t>
      </w:r>
      <w:r>
        <w:t>).</w:t>
      </w:r>
    </w:p>
  </w:footnote>
  <w:footnote w:id="1928">
    <w:p w:rsidR="006913A8" w:rsidRDefault="006913A8">
      <w:pPr>
        <w:pStyle w:val="ab"/>
      </w:pPr>
      <w:r>
        <w:rPr>
          <w:rStyle w:val="ad"/>
        </w:rPr>
        <w:footnoteRef/>
      </w:r>
      <w:r>
        <w:t xml:space="preserve"> </w:t>
      </w:r>
      <w:r w:rsidRPr="00930CE2">
        <w:t xml:space="preserve">Малик </w:t>
      </w:r>
      <w:r>
        <w:t>(</w:t>
      </w:r>
      <w:r w:rsidRPr="00930CE2">
        <w:t>2/476</w:t>
      </w:r>
      <w:r>
        <w:t>)</w:t>
      </w:r>
      <w:r w:rsidRPr="00930CE2">
        <w:t xml:space="preserve">, аль-Бухари </w:t>
      </w:r>
      <w:r>
        <w:t>(</w:t>
      </w:r>
      <w:r w:rsidRPr="00930CE2">
        <w:t>6696, 6700</w:t>
      </w:r>
      <w:r>
        <w:t>).</w:t>
      </w:r>
    </w:p>
  </w:footnote>
  <w:footnote w:id="1929">
    <w:p w:rsidR="006913A8" w:rsidRDefault="006913A8">
      <w:pPr>
        <w:pStyle w:val="ab"/>
      </w:pPr>
      <w:r>
        <w:rPr>
          <w:rStyle w:val="ad"/>
        </w:rPr>
        <w:footnoteRef/>
      </w:r>
      <w:r>
        <w:t xml:space="preserve"> Сура «аль-Инсан», аят 7. </w:t>
      </w:r>
    </w:p>
  </w:footnote>
  <w:footnote w:id="1930">
    <w:p w:rsidR="006913A8" w:rsidRDefault="006913A8">
      <w:pPr>
        <w:pStyle w:val="ab"/>
      </w:pPr>
      <w:r>
        <w:rPr>
          <w:rStyle w:val="ad"/>
        </w:rPr>
        <w:footnoteRef/>
      </w:r>
      <w:r>
        <w:t xml:space="preserve"> См. </w:t>
      </w:r>
      <w:r>
        <w:rPr>
          <w:color w:val="000000" w:themeColor="text1"/>
        </w:rPr>
        <w:t>«ат-Т</w:t>
      </w:r>
      <w:r w:rsidRPr="00602451">
        <w:rPr>
          <w:color w:val="000000" w:themeColor="text1"/>
        </w:rPr>
        <w:t xml:space="preserve">афсир» </w:t>
      </w:r>
      <w:r>
        <w:rPr>
          <w:color w:val="000000" w:themeColor="text1"/>
        </w:rPr>
        <w:t>(</w:t>
      </w:r>
      <w:r w:rsidRPr="00602451">
        <w:rPr>
          <w:color w:val="000000" w:themeColor="text1"/>
        </w:rPr>
        <w:t>14/208</w:t>
      </w:r>
      <w:r>
        <w:rPr>
          <w:color w:val="000000" w:themeColor="text1"/>
        </w:rPr>
        <w:t>).</w:t>
      </w:r>
    </w:p>
  </w:footnote>
  <w:footnote w:id="1931">
    <w:p w:rsidR="006913A8" w:rsidRDefault="006913A8">
      <w:pPr>
        <w:pStyle w:val="ab"/>
      </w:pPr>
      <w:r>
        <w:rPr>
          <w:rStyle w:val="ad"/>
        </w:rPr>
        <w:footnoteRef/>
      </w:r>
      <w:r>
        <w:t xml:space="preserve"> </w:t>
      </w:r>
      <w:r w:rsidRPr="00930CE2">
        <w:t>Имеется в виду ‘Абду</w:t>
      </w:r>
      <w:r>
        <w:t>л</w:t>
      </w:r>
      <w:r w:rsidRPr="00930CE2">
        <w:t>лах ибн ‘Амр ибн аль-‘Ас</w:t>
      </w:r>
      <w:r>
        <w:t>.</w:t>
      </w:r>
    </w:p>
  </w:footnote>
  <w:footnote w:id="1932">
    <w:p w:rsidR="006913A8" w:rsidRDefault="006913A8" w:rsidP="00930CE2">
      <w:pPr>
        <w:pStyle w:val="ab"/>
      </w:pPr>
      <w:r>
        <w:rPr>
          <w:rStyle w:val="ad"/>
        </w:rPr>
        <w:footnoteRef/>
      </w:r>
      <w:r>
        <w:t xml:space="preserve"> </w:t>
      </w:r>
      <w:r w:rsidRPr="00930CE2">
        <w:t>Этого хадиса нет в сборнике у Муслима, а приводит его Абу Дауд (3322) и аль-Б</w:t>
      </w:r>
      <w:r>
        <w:t>ейхакы</w:t>
      </w:r>
      <w:r w:rsidRPr="00930CE2">
        <w:t xml:space="preserve"> (10/45, 72). Что же касается версии, приводимой у Муслима (1645-13) то она звучит так: </w:t>
      </w:r>
      <w:r w:rsidRPr="00930CE2">
        <w:rPr>
          <w:b/>
          <w:bCs/>
          <w:i/>
          <w:iCs/>
        </w:rPr>
        <w:t>«Искупление обета – это искупление клятвы».</w:t>
      </w:r>
      <w:r>
        <w:t xml:space="preserve">  </w:t>
      </w:r>
      <w:r w:rsidRPr="00930CE2">
        <w:t>См. «</w:t>
      </w:r>
      <w:r>
        <w:t>а</w:t>
      </w:r>
      <w:r w:rsidRPr="00930CE2">
        <w:t>т-</w:t>
      </w:r>
      <w:r>
        <w:t>Т</w:t>
      </w:r>
      <w:r w:rsidRPr="00930CE2">
        <w:t>а‘ли</w:t>
      </w:r>
      <w:r>
        <w:t>к</w:t>
      </w:r>
      <w:r w:rsidRPr="00930CE2">
        <w:t xml:space="preserve">ат ар-радыййа» </w:t>
      </w:r>
      <w:r>
        <w:t>(</w:t>
      </w:r>
      <w:r w:rsidRPr="00930CE2">
        <w:t>3/8).</w:t>
      </w:r>
    </w:p>
  </w:footnote>
  <w:footnote w:id="1933">
    <w:p w:rsidR="006913A8" w:rsidRDefault="006913A8">
      <w:pPr>
        <w:pStyle w:val="ab"/>
      </w:pPr>
      <w:r>
        <w:rPr>
          <w:rStyle w:val="ad"/>
        </w:rPr>
        <w:footnoteRef/>
      </w:r>
      <w:r>
        <w:t xml:space="preserve"> </w:t>
      </w:r>
      <w:r w:rsidRPr="00930CE2">
        <w:t xml:space="preserve">Ахмад </w:t>
      </w:r>
      <w:r>
        <w:t>(</w:t>
      </w:r>
      <w:r w:rsidRPr="00930CE2">
        <w:t>6/247</w:t>
      </w:r>
      <w:r>
        <w:t>)</w:t>
      </w:r>
      <w:r w:rsidRPr="00930CE2">
        <w:t xml:space="preserve">, Абу Дауд </w:t>
      </w:r>
      <w:r>
        <w:t>(</w:t>
      </w:r>
      <w:r w:rsidRPr="00930CE2">
        <w:t>3290</w:t>
      </w:r>
      <w:r>
        <w:t>)</w:t>
      </w:r>
      <w:r w:rsidRPr="00930CE2">
        <w:t xml:space="preserve">, ан-Насаи </w:t>
      </w:r>
      <w:r>
        <w:t>(</w:t>
      </w:r>
      <w:r w:rsidRPr="00930CE2">
        <w:t>7/26</w:t>
      </w:r>
      <w:r>
        <w:t>)</w:t>
      </w:r>
      <w:r w:rsidRPr="00930CE2">
        <w:t xml:space="preserve">, Ибн Маджа </w:t>
      </w:r>
      <w:r>
        <w:t>(</w:t>
      </w:r>
      <w:r w:rsidRPr="00930CE2">
        <w:t>2125).</w:t>
      </w:r>
    </w:p>
  </w:footnote>
  <w:footnote w:id="1934">
    <w:p w:rsidR="006913A8" w:rsidRDefault="006913A8">
      <w:pPr>
        <w:pStyle w:val="ab"/>
      </w:pPr>
      <w:r>
        <w:rPr>
          <w:rStyle w:val="ad"/>
        </w:rPr>
        <w:footnoteRef/>
      </w:r>
      <w:r>
        <w:t xml:space="preserve"> </w:t>
      </w:r>
      <w:r w:rsidRPr="000C31CC">
        <w:t xml:space="preserve">Также аль-Хаким </w:t>
      </w:r>
      <w:r>
        <w:t>(</w:t>
      </w:r>
      <w:r w:rsidRPr="000C31CC">
        <w:t>4/300).</w:t>
      </w:r>
    </w:p>
  </w:footnote>
  <w:footnote w:id="1935">
    <w:p w:rsidR="006913A8" w:rsidRDefault="006913A8">
      <w:pPr>
        <w:pStyle w:val="ab"/>
      </w:pPr>
      <w:r>
        <w:rPr>
          <w:rStyle w:val="ad"/>
        </w:rPr>
        <w:footnoteRef/>
      </w:r>
      <w:r>
        <w:t xml:space="preserve"> А</w:t>
      </w:r>
      <w:r w:rsidRPr="00275F23">
        <w:t xml:space="preserve">ль-Бухари </w:t>
      </w:r>
      <w:r>
        <w:t>(</w:t>
      </w:r>
      <w:r w:rsidRPr="00275F23">
        <w:t>6704</w:t>
      </w:r>
      <w:r>
        <w:t>)</w:t>
      </w:r>
      <w:r w:rsidRPr="00275F23">
        <w:t xml:space="preserve">, Абу Дауд </w:t>
      </w:r>
      <w:r>
        <w:t>(</w:t>
      </w:r>
      <w:r w:rsidRPr="00275F23">
        <w:t>3300</w:t>
      </w:r>
      <w:r>
        <w:t>)</w:t>
      </w:r>
      <w:r w:rsidRPr="00275F23">
        <w:t xml:space="preserve">, Ибн Маджа </w:t>
      </w:r>
      <w:r>
        <w:t>(</w:t>
      </w:r>
      <w:r w:rsidRPr="00275F23">
        <w:t>2136).</w:t>
      </w:r>
    </w:p>
  </w:footnote>
  <w:footnote w:id="1936">
    <w:p w:rsidR="006913A8" w:rsidRDefault="006913A8">
      <w:pPr>
        <w:pStyle w:val="ab"/>
      </w:pPr>
      <w:r>
        <w:rPr>
          <w:rStyle w:val="ad"/>
        </w:rPr>
        <w:footnoteRef/>
      </w:r>
      <w:r>
        <w:t xml:space="preserve"> </w:t>
      </w:r>
      <w:r w:rsidRPr="00275F23">
        <w:t xml:space="preserve">Также Абу Дауд </w:t>
      </w:r>
      <w:r>
        <w:t>(</w:t>
      </w:r>
      <w:r w:rsidRPr="00275F23">
        <w:t>2190).</w:t>
      </w:r>
    </w:p>
  </w:footnote>
  <w:footnote w:id="1937">
    <w:p w:rsidR="006913A8" w:rsidRDefault="006913A8" w:rsidP="00275F23">
      <w:pPr>
        <w:pStyle w:val="ab"/>
      </w:pPr>
      <w:r>
        <w:rPr>
          <w:rStyle w:val="ad"/>
        </w:rPr>
        <w:footnoteRef/>
      </w:r>
      <w:r>
        <w:t xml:space="preserve"> А</w:t>
      </w:r>
      <w:r w:rsidRPr="00275F23">
        <w:t xml:space="preserve">ль-Бухари </w:t>
      </w:r>
      <w:r>
        <w:t>(</w:t>
      </w:r>
      <w:r w:rsidRPr="00275F23">
        <w:t>1865, 6701</w:t>
      </w:r>
      <w:r>
        <w:t>)</w:t>
      </w:r>
      <w:r w:rsidRPr="00275F23">
        <w:t xml:space="preserve">, Муслим </w:t>
      </w:r>
      <w:r>
        <w:t>(</w:t>
      </w:r>
      <w:r w:rsidRPr="00275F23">
        <w:t>1642).</w:t>
      </w:r>
    </w:p>
  </w:footnote>
  <w:footnote w:id="1938">
    <w:p w:rsidR="006913A8" w:rsidRDefault="006913A8" w:rsidP="00275F23">
      <w:pPr>
        <w:pStyle w:val="ab"/>
      </w:pPr>
      <w:r>
        <w:rPr>
          <w:rStyle w:val="ad"/>
        </w:rPr>
        <w:footnoteRef/>
      </w:r>
      <w:r>
        <w:t xml:space="preserve"> </w:t>
      </w:r>
      <w:r w:rsidRPr="00275F23">
        <w:t xml:space="preserve">Сообщение в такой форме достоверно от самого Ибн ‘Аббаса, но не как хадис </w:t>
      </w:r>
      <w:r>
        <w:t>п</w:t>
      </w:r>
      <w:r w:rsidRPr="00275F23">
        <w:t>ророка (да благосло</w:t>
      </w:r>
      <w:r>
        <w:t xml:space="preserve">вит его Аллах и приветствует). </w:t>
      </w:r>
      <w:r w:rsidRPr="00275F23">
        <w:t>См. «</w:t>
      </w:r>
      <w:r>
        <w:t>а</w:t>
      </w:r>
      <w:r w:rsidRPr="00275F23">
        <w:t>ль-</w:t>
      </w:r>
      <w:r>
        <w:t>И</w:t>
      </w:r>
      <w:r w:rsidRPr="00275F23">
        <w:t xml:space="preserve">руа» </w:t>
      </w:r>
      <w:r>
        <w:t>(</w:t>
      </w:r>
      <w:r w:rsidRPr="00275F23">
        <w:t>8/210).</w:t>
      </w:r>
    </w:p>
  </w:footnote>
  <w:footnote w:id="1939">
    <w:p w:rsidR="006913A8" w:rsidRDefault="006913A8">
      <w:pPr>
        <w:pStyle w:val="ab"/>
      </w:pPr>
      <w:r>
        <w:rPr>
          <w:rStyle w:val="ad"/>
        </w:rPr>
        <w:footnoteRef/>
      </w:r>
      <w:r>
        <w:t xml:space="preserve"> Абу Дауд со слов ‘Ук</w:t>
      </w:r>
      <w:r w:rsidRPr="00275F23">
        <w:t xml:space="preserve">бы ибн ‘Амира </w:t>
      </w:r>
      <w:r>
        <w:t>(</w:t>
      </w:r>
      <w:r w:rsidRPr="00275F23">
        <w:t>3299</w:t>
      </w:r>
      <w:r>
        <w:t>)</w:t>
      </w:r>
      <w:r w:rsidRPr="00275F23">
        <w:t xml:space="preserve"> и со слов Ибн ‘Аббаса </w:t>
      </w:r>
      <w:r>
        <w:t>(</w:t>
      </w:r>
      <w:r w:rsidRPr="00275F23">
        <w:t>3300).</w:t>
      </w:r>
    </w:p>
  </w:footnote>
  <w:footnote w:id="1940">
    <w:p w:rsidR="006913A8" w:rsidRDefault="006913A8">
      <w:pPr>
        <w:pStyle w:val="ab"/>
      </w:pPr>
      <w:r>
        <w:rPr>
          <w:rStyle w:val="ad"/>
        </w:rPr>
        <w:footnoteRef/>
      </w:r>
      <w:r>
        <w:t xml:space="preserve"> </w:t>
      </w:r>
      <w:r w:rsidRPr="00275F23">
        <w:t xml:space="preserve">Также Ахмад </w:t>
      </w:r>
      <w:r>
        <w:t>(</w:t>
      </w:r>
      <w:r w:rsidRPr="00275F23">
        <w:t>17301</w:t>
      </w:r>
      <w:r>
        <w:t>)</w:t>
      </w:r>
      <w:r w:rsidRPr="00275F23">
        <w:t xml:space="preserve">, Абу Дауд </w:t>
      </w:r>
      <w:r>
        <w:t>(</w:t>
      </w:r>
      <w:r w:rsidRPr="00275F23">
        <w:t>3323</w:t>
      </w:r>
      <w:r>
        <w:t>).</w:t>
      </w:r>
    </w:p>
  </w:footnote>
  <w:footnote w:id="1941">
    <w:p w:rsidR="006913A8" w:rsidRDefault="006913A8" w:rsidP="00275F23">
      <w:pPr>
        <w:pStyle w:val="ab"/>
      </w:pPr>
      <w:r>
        <w:rPr>
          <w:rStyle w:val="ad"/>
        </w:rPr>
        <w:footnoteRef/>
      </w:r>
      <w:r>
        <w:t xml:space="preserve"> На самом деле Мадждуд</w:t>
      </w:r>
      <w:r w:rsidRPr="00275F23">
        <w:t>дин Ибн Теймия сослался не на Муслима, а на Абу Дауда, а ошибку допустил скорее всего переписчик</w:t>
      </w:r>
      <w:r>
        <w:t xml:space="preserve"> книги, при создании её копии. </w:t>
      </w:r>
      <w:r w:rsidRPr="00275F23">
        <w:t>См. «</w:t>
      </w:r>
      <w:r>
        <w:t>а</w:t>
      </w:r>
      <w:r w:rsidRPr="00275F23">
        <w:t>т-</w:t>
      </w:r>
      <w:r>
        <w:t>Та‘лик</w:t>
      </w:r>
      <w:r w:rsidRPr="00275F23">
        <w:t xml:space="preserve">ат ар-радыййа» </w:t>
      </w:r>
      <w:r>
        <w:t>(</w:t>
      </w:r>
      <w:r w:rsidRPr="00275F23">
        <w:t>3/13).</w:t>
      </w:r>
    </w:p>
  </w:footnote>
  <w:footnote w:id="1942">
    <w:p w:rsidR="006913A8" w:rsidRDefault="006913A8" w:rsidP="00F9504D">
      <w:pPr>
        <w:pStyle w:val="ab"/>
      </w:pPr>
      <w:r>
        <w:rPr>
          <w:rStyle w:val="ad"/>
        </w:rPr>
        <w:footnoteRef/>
      </w:r>
      <w:r>
        <w:t xml:space="preserve"> </w:t>
      </w:r>
      <w:r w:rsidRPr="00275F23">
        <w:t>Ат-Тахауи (321) привёл этот хадис через другую цепочку передатчико</w:t>
      </w:r>
      <w:r>
        <w:t>в, а не через Сулеймана ибн Арк</w:t>
      </w:r>
      <w:r w:rsidRPr="00275F23">
        <w:t>ама, по причине которого хадис считали слабым. Также его прив</w:t>
      </w:r>
      <w:r>
        <w:t>ёл Ахмад (6/247) со слов ‘Аиши</w:t>
      </w:r>
      <w:r w:rsidRPr="00275F23">
        <w:t xml:space="preserve"> и иснад этого сообще</w:t>
      </w:r>
      <w:r>
        <w:t xml:space="preserve">ния тоже является достоверным. </w:t>
      </w:r>
      <w:r w:rsidRPr="00275F23">
        <w:t>См. «</w:t>
      </w:r>
      <w:r>
        <w:t>а</w:t>
      </w:r>
      <w:r w:rsidRPr="00275F23">
        <w:t>т-</w:t>
      </w:r>
      <w:r>
        <w:t>Та‘лик</w:t>
      </w:r>
      <w:r w:rsidRPr="00275F23">
        <w:t xml:space="preserve">ат ар-радыййа» </w:t>
      </w:r>
      <w:r>
        <w:t>(</w:t>
      </w:r>
      <w:r w:rsidRPr="00275F23">
        <w:t>3/13).</w:t>
      </w:r>
    </w:p>
  </w:footnote>
  <w:footnote w:id="1943">
    <w:p w:rsidR="006913A8" w:rsidRDefault="006913A8" w:rsidP="00F9504D">
      <w:pPr>
        <w:pStyle w:val="ab"/>
      </w:pPr>
      <w:r>
        <w:rPr>
          <w:rStyle w:val="ad"/>
        </w:rPr>
        <w:footnoteRef/>
      </w:r>
      <w:r>
        <w:t xml:space="preserve"> </w:t>
      </w:r>
      <w:r w:rsidRPr="00F9504D">
        <w:t xml:space="preserve">Ахмад </w:t>
      </w:r>
      <w:r>
        <w:t>(</w:t>
      </w:r>
      <w:r w:rsidRPr="00F9504D">
        <w:t>5/353</w:t>
      </w:r>
      <w:r>
        <w:t>)</w:t>
      </w:r>
      <w:r w:rsidRPr="00F9504D">
        <w:t xml:space="preserve">, Абу Дауд </w:t>
      </w:r>
      <w:r>
        <w:t>(</w:t>
      </w:r>
      <w:r w:rsidRPr="00F9504D">
        <w:t>3312).</w:t>
      </w:r>
    </w:p>
  </w:footnote>
  <w:footnote w:id="1944">
    <w:p w:rsidR="006913A8" w:rsidRDefault="006913A8" w:rsidP="00F9504D">
      <w:pPr>
        <w:pStyle w:val="ab"/>
      </w:pPr>
      <w:r>
        <w:rPr>
          <w:rStyle w:val="ad"/>
        </w:rPr>
        <w:footnoteRef/>
      </w:r>
      <w:r>
        <w:t xml:space="preserve"> А</w:t>
      </w:r>
      <w:r w:rsidRPr="00F9504D">
        <w:t xml:space="preserve">ль-Бухари </w:t>
      </w:r>
      <w:r>
        <w:t>(</w:t>
      </w:r>
      <w:r w:rsidRPr="00F9504D">
        <w:t>1865, 6701</w:t>
      </w:r>
      <w:r>
        <w:t>)</w:t>
      </w:r>
      <w:r w:rsidRPr="00F9504D">
        <w:t xml:space="preserve">, Муслим </w:t>
      </w:r>
      <w:r>
        <w:t>(</w:t>
      </w:r>
      <w:r w:rsidRPr="00F9504D">
        <w:t>1642)</w:t>
      </w:r>
      <w:r>
        <w:t>.</w:t>
      </w:r>
    </w:p>
  </w:footnote>
  <w:footnote w:id="1945">
    <w:p w:rsidR="006913A8" w:rsidRDefault="006913A8" w:rsidP="007F3CCE">
      <w:pPr>
        <w:pStyle w:val="ab"/>
      </w:pPr>
      <w:r>
        <w:rPr>
          <w:rStyle w:val="ad"/>
        </w:rPr>
        <w:footnoteRef/>
      </w:r>
      <w:r>
        <w:t xml:space="preserve"> А</w:t>
      </w:r>
      <w:r w:rsidRPr="007F3CCE">
        <w:t xml:space="preserve">ль-Бухари </w:t>
      </w:r>
      <w:r>
        <w:t>(</w:t>
      </w:r>
      <w:r w:rsidRPr="007F3CCE">
        <w:t>2032</w:t>
      </w:r>
      <w:r>
        <w:t>)</w:t>
      </w:r>
      <w:r w:rsidRPr="007F3CCE">
        <w:t xml:space="preserve">, Муслим </w:t>
      </w:r>
      <w:r>
        <w:t>(</w:t>
      </w:r>
      <w:r w:rsidRPr="007F3CCE">
        <w:t>1656</w:t>
      </w:r>
      <w:r>
        <w:t>).</w:t>
      </w:r>
    </w:p>
  </w:footnote>
  <w:footnote w:id="1946">
    <w:p w:rsidR="006913A8" w:rsidRDefault="006913A8">
      <w:pPr>
        <w:pStyle w:val="ab"/>
      </w:pPr>
      <w:r>
        <w:rPr>
          <w:rStyle w:val="ad"/>
        </w:rPr>
        <w:footnoteRef/>
      </w:r>
      <w:r>
        <w:t xml:space="preserve"> </w:t>
      </w:r>
      <w:r w:rsidRPr="007F3CCE">
        <w:t>Этот хадис от Маймуны недостоверен, однако есть подобный ему достоверный хадис со слов Сабита ибн ад-Даххака, приводимый у Абу Дауда (3313).</w:t>
      </w:r>
    </w:p>
  </w:footnote>
  <w:footnote w:id="1947">
    <w:p w:rsidR="006913A8" w:rsidRDefault="006913A8" w:rsidP="007F3CCE">
      <w:pPr>
        <w:pStyle w:val="ab"/>
      </w:pPr>
      <w:r>
        <w:rPr>
          <w:rStyle w:val="ad"/>
        </w:rPr>
        <w:footnoteRef/>
      </w:r>
      <w:r>
        <w:t xml:space="preserve"> А</w:t>
      </w:r>
      <w:r w:rsidRPr="007F3CCE">
        <w:t xml:space="preserve">ль-Бухари </w:t>
      </w:r>
      <w:r>
        <w:t>(</w:t>
      </w:r>
      <w:r w:rsidRPr="007F3CCE">
        <w:t>2757, 6690</w:t>
      </w:r>
      <w:r>
        <w:t>)</w:t>
      </w:r>
      <w:r w:rsidRPr="007F3CCE">
        <w:t xml:space="preserve">, Муслим </w:t>
      </w:r>
      <w:r>
        <w:t>(</w:t>
      </w:r>
      <w:r w:rsidRPr="007F3CCE">
        <w:t>2769</w:t>
      </w:r>
      <w:r>
        <w:t>).</w:t>
      </w:r>
    </w:p>
  </w:footnote>
  <w:footnote w:id="1948">
    <w:p w:rsidR="006913A8" w:rsidRDefault="006913A8" w:rsidP="0012668E">
      <w:pPr>
        <w:pStyle w:val="ab"/>
      </w:pPr>
      <w:r>
        <w:rPr>
          <w:rStyle w:val="ad"/>
        </w:rPr>
        <w:footnoteRef/>
      </w:r>
      <w:r>
        <w:t xml:space="preserve"> А</w:t>
      </w:r>
      <w:r w:rsidRPr="0012668E">
        <w:t xml:space="preserve">ль-Бухари </w:t>
      </w:r>
      <w:r>
        <w:t>(</w:t>
      </w:r>
      <w:r w:rsidRPr="0012668E">
        <w:t>2761, 6698, 6959</w:t>
      </w:r>
      <w:r>
        <w:t>)</w:t>
      </w:r>
      <w:r w:rsidRPr="0012668E">
        <w:t xml:space="preserve">, Муслим </w:t>
      </w:r>
      <w:r>
        <w:t>(</w:t>
      </w:r>
      <w:r w:rsidRPr="0012668E">
        <w:t>1638).</w:t>
      </w:r>
    </w:p>
  </w:footnote>
  <w:footnote w:id="1949">
    <w:p w:rsidR="006913A8" w:rsidRDefault="006913A8">
      <w:pPr>
        <w:pStyle w:val="ab"/>
      </w:pPr>
      <w:r>
        <w:rPr>
          <w:rStyle w:val="ad"/>
        </w:rPr>
        <w:footnoteRef/>
      </w:r>
      <w:r>
        <w:t xml:space="preserve"> Сура «аль-Ан′ам», аят 145. </w:t>
      </w:r>
    </w:p>
  </w:footnote>
  <w:footnote w:id="1950">
    <w:p w:rsidR="006913A8" w:rsidRDefault="006913A8" w:rsidP="00CD27A2">
      <w:pPr>
        <w:pStyle w:val="ab"/>
      </w:pPr>
      <w:r>
        <w:rPr>
          <w:rStyle w:val="ad"/>
        </w:rPr>
        <w:footnoteRef/>
      </w:r>
      <w:r>
        <w:t xml:space="preserve"> Однако шейх аль-Альбани подтвердил достоверность этого хадиса в силу усиливающих свидетельств. См. «Сахих Ибн Маджа» (2731), «Сахих аль-Джами’» (3195).</w:t>
      </w:r>
    </w:p>
  </w:footnote>
  <w:footnote w:id="1951">
    <w:p w:rsidR="006913A8" w:rsidRDefault="006913A8">
      <w:pPr>
        <w:pStyle w:val="ab"/>
      </w:pPr>
      <w:r>
        <w:rPr>
          <w:rStyle w:val="ad"/>
        </w:rPr>
        <w:footnoteRef/>
      </w:r>
      <w:r>
        <w:t xml:space="preserve"> К</w:t>
      </w:r>
      <w:r w:rsidRPr="00CD27A2">
        <w:t>ады ‘Ийяд в «аль-Икмаль» писал, что в данном случае под преступлением (джурм) подразумевается не наказуемый грех, а то, что ставит мусульман в затруднительное положение.</w:t>
      </w:r>
    </w:p>
  </w:footnote>
  <w:footnote w:id="1952">
    <w:p w:rsidR="006913A8" w:rsidRDefault="006913A8" w:rsidP="00CD27A2">
      <w:pPr>
        <w:pStyle w:val="ab"/>
      </w:pPr>
      <w:r>
        <w:rPr>
          <w:rStyle w:val="ad"/>
        </w:rPr>
        <w:footnoteRef/>
      </w:r>
      <w:r>
        <w:t xml:space="preserve"> А</w:t>
      </w:r>
      <w:r w:rsidRPr="0012668E">
        <w:t xml:space="preserve">ль-Бухари </w:t>
      </w:r>
      <w:r>
        <w:t>(</w:t>
      </w:r>
      <w:r w:rsidRPr="0012668E">
        <w:t>7289</w:t>
      </w:r>
      <w:r>
        <w:t>)</w:t>
      </w:r>
      <w:r w:rsidRPr="0012668E">
        <w:t xml:space="preserve">, Муслим </w:t>
      </w:r>
      <w:r>
        <w:t>(2</w:t>
      </w:r>
      <w:r w:rsidRPr="0012668E">
        <w:t>358</w:t>
      </w:r>
      <w:r>
        <w:t>)</w:t>
      </w:r>
      <w:r w:rsidRPr="0012668E">
        <w:t xml:space="preserve">, Абу Дауд </w:t>
      </w:r>
      <w:r>
        <w:t>(</w:t>
      </w:r>
      <w:r w:rsidRPr="0012668E">
        <w:t>4610).</w:t>
      </w:r>
      <w:r w:rsidRPr="00CD27A2">
        <w:t xml:space="preserve"> Хафиз ан-На</w:t>
      </w:r>
      <w:r>
        <w:rPr>
          <w:rFonts w:ascii="Times New Roman" w:hAnsi="Times New Roman" w:cs="Times New Roman"/>
        </w:rPr>
        <w:t>у</w:t>
      </w:r>
      <w:r w:rsidRPr="00CD27A2">
        <w:rPr>
          <w:rFonts w:cs="Book Antiqua"/>
        </w:rPr>
        <w:t>а</w:t>
      </w:r>
      <w:r>
        <w:rPr>
          <w:rFonts w:ascii="Times New Roman" w:hAnsi="Times New Roman" w:cs="Times New Roman"/>
        </w:rPr>
        <w:t>у</w:t>
      </w:r>
      <w:r w:rsidRPr="00CD27A2">
        <w:rPr>
          <w:rFonts w:cs="Book Antiqua"/>
        </w:rPr>
        <w:t>и</w:t>
      </w:r>
      <w:r w:rsidRPr="00CD27A2">
        <w:t xml:space="preserve"> </w:t>
      </w:r>
      <w:r w:rsidRPr="00CD27A2">
        <w:rPr>
          <w:rFonts w:cs="Book Antiqua"/>
        </w:rPr>
        <w:t>в</w:t>
      </w:r>
      <w:r w:rsidRPr="00CD27A2">
        <w:t xml:space="preserve"> </w:t>
      </w:r>
      <w:r w:rsidRPr="00CD27A2">
        <w:rPr>
          <w:rFonts w:cs="Book Antiqua"/>
        </w:rPr>
        <w:t>«</w:t>
      </w:r>
      <w:r>
        <w:rPr>
          <w:rFonts w:cs="Book Antiqua"/>
        </w:rPr>
        <w:t>а</w:t>
      </w:r>
      <w:r w:rsidRPr="00CD27A2">
        <w:rPr>
          <w:rFonts w:cs="Book Antiqua"/>
        </w:rPr>
        <w:t>ль</w:t>
      </w:r>
      <w:r w:rsidRPr="00CD27A2">
        <w:t>-</w:t>
      </w:r>
      <w:r>
        <w:rPr>
          <w:rFonts w:cs="Book Antiqua"/>
        </w:rPr>
        <w:t>М</w:t>
      </w:r>
      <w:r w:rsidRPr="00CD27A2">
        <w:rPr>
          <w:rFonts w:cs="Book Antiqua"/>
        </w:rPr>
        <w:t>инхадж»</w:t>
      </w:r>
      <w:r w:rsidRPr="00CD27A2">
        <w:t xml:space="preserve"> </w:t>
      </w:r>
      <w:r w:rsidRPr="00CD27A2">
        <w:rPr>
          <w:rFonts w:cs="Book Antiqua"/>
        </w:rPr>
        <w:t>писал</w:t>
      </w:r>
      <w:r w:rsidRPr="00CD27A2">
        <w:t xml:space="preserve">, </w:t>
      </w:r>
      <w:r w:rsidRPr="00CD27A2">
        <w:rPr>
          <w:rFonts w:cs="Book Antiqua"/>
        </w:rPr>
        <w:t>что</w:t>
      </w:r>
      <w:r w:rsidRPr="00CD27A2">
        <w:t xml:space="preserve"> </w:t>
      </w:r>
      <w:r w:rsidRPr="00CD27A2">
        <w:rPr>
          <w:rFonts w:cs="Book Antiqua"/>
        </w:rPr>
        <w:t>данный</w:t>
      </w:r>
      <w:r w:rsidRPr="00CD27A2">
        <w:t xml:space="preserve"> </w:t>
      </w:r>
      <w:r w:rsidRPr="00CD27A2">
        <w:rPr>
          <w:rFonts w:cs="Book Antiqua"/>
        </w:rPr>
        <w:t>запрет</w:t>
      </w:r>
      <w:r w:rsidRPr="00CD27A2">
        <w:t xml:space="preserve"> </w:t>
      </w:r>
      <w:r w:rsidRPr="00CD27A2">
        <w:rPr>
          <w:rFonts w:cs="Book Antiqua"/>
        </w:rPr>
        <w:t>действовал</w:t>
      </w:r>
      <w:r w:rsidRPr="00CD27A2">
        <w:t xml:space="preserve"> </w:t>
      </w:r>
      <w:r w:rsidRPr="00CD27A2">
        <w:rPr>
          <w:rFonts w:cs="Book Antiqua"/>
        </w:rPr>
        <w:t>только</w:t>
      </w:r>
      <w:r w:rsidRPr="00CD27A2">
        <w:t xml:space="preserve"> </w:t>
      </w:r>
      <w:r w:rsidRPr="00CD27A2">
        <w:rPr>
          <w:rFonts w:cs="Book Antiqua"/>
        </w:rPr>
        <w:t>при</w:t>
      </w:r>
      <w:r w:rsidRPr="00CD27A2">
        <w:t xml:space="preserve"> </w:t>
      </w:r>
      <w:r w:rsidRPr="00CD27A2">
        <w:rPr>
          <w:rFonts w:cs="Book Antiqua"/>
        </w:rPr>
        <w:t>жизни</w:t>
      </w:r>
      <w:r w:rsidRPr="00CD27A2">
        <w:t xml:space="preserve"> </w:t>
      </w:r>
      <w:r>
        <w:rPr>
          <w:rFonts w:cs="Book Antiqua"/>
        </w:rPr>
        <w:t>п</w:t>
      </w:r>
      <w:r w:rsidRPr="00CD27A2">
        <w:rPr>
          <w:rFonts w:cs="Book Antiqua"/>
        </w:rPr>
        <w:t>осланника</w:t>
      </w:r>
      <w:r w:rsidRPr="00CD27A2">
        <w:t xml:space="preserve"> </w:t>
      </w:r>
      <w:r w:rsidRPr="00CD27A2">
        <w:rPr>
          <w:rFonts w:cs="Book Antiqua"/>
        </w:rPr>
        <w:t>Аллаха</w:t>
      </w:r>
      <w:r w:rsidRPr="00CD27A2">
        <w:t xml:space="preserve"> </w:t>
      </w:r>
      <w:r>
        <w:t>(да благословит его Аллах и приветствует)</w:t>
      </w:r>
      <w:r w:rsidRPr="00CD27A2">
        <w:t xml:space="preserve">, </w:t>
      </w:r>
      <w:r w:rsidRPr="00CD27A2">
        <w:rPr>
          <w:rFonts w:cs="Book Antiqua"/>
        </w:rPr>
        <w:t>ибо</w:t>
      </w:r>
      <w:r w:rsidRPr="00CD27A2">
        <w:t xml:space="preserve"> </w:t>
      </w:r>
      <w:r w:rsidRPr="00CD27A2">
        <w:rPr>
          <w:rFonts w:cs="Book Antiqua"/>
        </w:rPr>
        <w:t>вероятность</w:t>
      </w:r>
      <w:r w:rsidRPr="00CD27A2">
        <w:t xml:space="preserve"> </w:t>
      </w:r>
      <w:r w:rsidRPr="00CD27A2">
        <w:rPr>
          <w:rFonts w:cs="Book Antiqua"/>
        </w:rPr>
        <w:t>запрещения</w:t>
      </w:r>
      <w:r w:rsidRPr="00CD27A2">
        <w:t xml:space="preserve"> </w:t>
      </w:r>
      <w:r w:rsidRPr="00CD27A2">
        <w:rPr>
          <w:rFonts w:cs="Book Antiqua"/>
        </w:rPr>
        <w:t>чего</w:t>
      </w:r>
      <w:r w:rsidRPr="00CD27A2">
        <w:t>-</w:t>
      </w:r>
      <w:r w:rsidRPr="00CD27A2">
        <w:rPr>
          <w:rFonts w:cs="Book Antiqua"/>
        </w:rPr>
        <w:t>либо</w:t>
      </w:r>
      <w:r w:rsidRPr="00CD27A2">
        <w:t xml:space="preserve"> </w:t>
      </w:r>
      <w:r w:rsidRPr="00CD27A2">
        <w:rPr>
          <w:rFonts w:cs="Book Antiqua"/>
        </w:rPr>
        <w:t>из</w:t>
      </w:r>
      <w:r w:rsidRPr="00CD27A2">
        <w:t>-</w:t>
      </w:r>
      <w:r w:rsidRPr="00CD27A2">
        <w:rPr>
          <w:rFonts w:cs="Book Antiqua"/>
        </w:rPr>
        <w:t>за</w:t>
      </w:r>
      <w:r w:rsidRPr="00CD27A2">
        <w:t xml:space="preserve"> </w:t>
      </w:r>
      <w:r w:rsidRPr="00CD27A2">
        <w:rPr>
          <w:rFonts w:cs="Book Antiqua"/>
        </w:rPr>
        <w:t>вопросов</w:t>
      </w:r>
      <w:r w:rsidRPr="00CD27A2">
        <w:t xml:space="preserve"> </w:t>
      </w:r>
      <w:r w:rsidRPr="00CD27A2">
        <w:rPr>
          <w:rFonts w:cs="Book Antiqua"/>
        </w:rPr>
        <w:t>исчезла</w:t>
      </w:r>
      <w:r w:rsidRPr="00CD27A2">
        <w:t xml:space="preserve">, </w:t>
      </w:r>
      <w:r w:rsidRPr="00CD27A2">
        <w:rPr>
          <w:rFonts w:cs="Book Antiqua"/>
        </w:rPr>
        <w:t>так</w:t>
      </w:r>
      <w:r w:rsidRPr="00CD27A2">
        <w:t xml:space="preserve"> </w:t>
      </w:r>
      <w:r w:rsidRPr="00CD27A2">
        <w:rPr>
          <w:rFonts w:cs="Book Antiqua"/>
        </w:rPr>
        <w:t>как</w:t>
      </w:r>
      <w:r w:rsidRPr="00CD27A2">
        <w:t xml:space="preserve"> </w:t>
      </w:r>
      <w:r w:rsidRPr="00CD27A2">
        <w:rPr>
          <w:rFonts w:cs="Book Antiqua"/>
        </w:rPr>
        <w:t>после</w:t>
      </w:r>
      <w:r w:rsidRPr="00CD27A2">
        <w:t xml:space="preserve"> </w:t>
      </w:r>
      <w:r w:rsidRPr="00CD27A2">
        <w:rPr>
          <w:rFonts w:cs="Book Antiqua"/>
        </w:rPr>
        <w:t>смерти</w:t>
      </w:r>
      <w:r w:rsidRPr="00CD27A2">
        <w:t xml:space="preserve"> </w:t>
      </w:r>
      <w:r>
        <w:t>п</w:t>
      </w:r>
      <w:r w:rsidRPr="00CD27A2">
        <w:t xml:space="preserve">осланника Аллаха </w:t>
      </w:r>
      <w:r>
        <w:t>(да благословит его Аллах и приветствует)</w:t>
      </w:r>
      <w:r w:rsidRPr="00CD27A2">
        <w:t xml:space="preserve"> ниспослание откровений прекратилось.</w:t>
      </w:r>
    </w:p>
  </w:footnote>
  <w:footnote w:id="1953">
    <w:p w:rsidR="006913A8" w:rsidRDefault="006913A8" w:rsidP="0012668E">
      <w:pPr>
        <w:pStyle w:val="ab"/>
      </w:pPr>
      <w:r>
        <w:rPr>
          <w:rStyle w:val="ad"/>
        </w:rPr>
        <w:footnoteRef/>
      </w:r>
      <w:r>
        <w:t xml:space="preserve"> Ахмад (2/428), Муслим (7/133), Ибн Хузейма (2508), ат-Тирмизи (2679).</w:t>
      </w:r>
    </w:p>
  </w:footnote>
  <w:footnote w:id="1954">
    <w:p w:rsidR="006913A8" w:rsidRDefault="006913A8">
      <w:pPr>
        <w:pStyle w:val="ab"/>
      </w:pPr>
      <w:r>
        <w:rPr>
          <w:rStyle w:val="ad"/>
        </w:rPr>
        <w:footnoteRef/>
      </w:r>
      <w:r>
        <w:t xml:space="preserve"> Сура «Марьям», аят 64. </w:t>
      </w:r>
    </w:p>
  </w:footnote>
  <w:footnote w:id="1955">
    <w:p w:rsidR="006913A8" w:rsidRDefault="006913A8" w:rsidP="00CD27A2">
      <w:pPr>
        <w:pStyle w:val="ab"/>
      </w:pPr>
      <w:r>
        <w:rPr>
          <w:rStyle w:val="ad"/>
        </w:rPr>
        <w:footnoteRef/>
      </w:r>
      <w:r>
        <w:t xml:space="preserve"> Ад-Даракутни (4/184), аль-Бейхакы (10/12), «Булюг аль-марам» (4).  Слабый хадис. См. «ат-Та‘ликат ар-радыййа» (3/24).</w:t>
      </w:r>
    </w:p>
  </w:footnote>
  <w:footnote w:id="1956">
    <w:p w:rsidR="006913A8" w:rsidRDefault="006913A8" w:rsidP="00CD27A2">
      <w:pPr>
        <w:pStyle w:val="ab"/>
      </w:pPr>
      <w:r>
        <w:rPr>
          <w:rStyle w:val="ad"/>
        </w:rPr>
        <w:footnoteRef/>
      </w:r>
      <w:r>
        <w:t xml:space="preserve"> Сура «аль-Ан′ам», аят 145. </w:t>
      </w:r>
    </w:p>
  </w:footnote>
  <w:footnote w:id="1957">
    <w:p w:rsidR="006913A8" w:rsidRDefault="006913A8">
      <w:pPr>
        <w:pStyle w:val="ab"/>
      </w:pPr>
      <w:r>
        <w:rPr>
          <w:rStyle w:val="ad"/>
        </w:rPr>
        <w:footnoteRef/>
      </w:r>
      <w:r>
        <w:t xml:space="preserve"> Сура «аль-Маида», аят 3. </w:t>
      </w:r>
    </w:p>
  </w:footnote>
  <w:footnote w:id="1958">
    <w:p w:rsidR="006913A8" w:rsidRDefault="006913A8" w:rsidP="002F5282">
      <w:pPr>
        <w:pStyle w:val="ab"/>
      </w:pPr>
      <w:r>
        <w:rPr>
          <w:rStyle w:val="ad"/>
        </w:rPr>
        <w:footnoteRef/>
      </w:r>
      <w:r>
        <w:t xml:space="preserve"> Сура «аль-Маида», аят 3. </w:t>
      </w:r>
    </w:p>
  </w:footnote>
  <w:footnote w:id="1959">
    <w:p w:rsidR="006913A8" w:rsidRDefault="006913A8" w:rsidP="00517331">
      <w:pPr>
        <w:pStyle w:val="ab"/>
      </w:pPr>
      <w:r>
        <w:rPr>
          <w:rStyle w:val="ad"/>
        </w:rPr>
        <w:footnoteRef/>
      </w:r>
      <w:r>
        <w:t xml:space="preserve"> Аллах в Коране сказал: </w:t>
      </w:r>
      <w:r w:rsidRPr="00517331">
        <w:rPr>
          <w:b/>
          <w:bCs/>
        </w:rPr>
        <w:t>«Скажи: "Сообщить ли вам о тех, кто получит ещё худшее воздаяние от Аллаха? Это те, кого Аллах проклял, на кого Он разгневался, кого Он превратил в обезьян и свиней, и кто поклонялся тагуту. Они займут ещё более скверное место и ещё больше сбились с прямого пути"».</w:t>
      </w:r>
      <w:r>
        <w:t xml:space="preserve"> (Сура «аль-Маида», аят 60).</w:t>
      </w:r>
    </w:p>
    <w:p w:rsidR="006913A8" w:rsidRDefault="006913A8" w:rsidP="00517331">
      <w:pPr>
        <w:pStyle w:val="ab"/>
      </w:pPr>
      <w:r>
        <w:t xml:space="preserve">Племена, обращённые в животных, не имели потомства, о чём сказал посланник Аллаха (да благословит его Аллах и приветствует): </w:t>
      </w:r>
      <w:r w:rsidRPr="00517331">
        <w:rPr>
          <w:b/>
          <w:bCs/>
        </w:rPr>
        <w:t>«Поистине, у племён, обращённых в животных, Аллах не сделал потомства. А обезьяны и свиньи существовали и до них».</w:t>
      </w:r>
      <w:r>
        <w:t xml:space="preserve"> Муслим (2663).</w:t>
      </w:r>
    </w:p>
  </w:footnote>
  <w:footnote w:id="1960">
    <w:p w:rsidR="006913A8" w:rsidRDefault="006913A8" w:rsidP="002F5282">
      <w:pPr>
        <w:pStyle w:val="ab"/>
      </w:pPr>
      <w:r>
        <w:rPr>
          <w:rStyle w:val="ad"/>
        </w:rPr>
        <w:footnoteRef/>
      </w:r>
      <w:r>
        <w:t xml:space="preserve"> Сура «аль-Маида», аят 3. </w:t>
      </w:r>
    </w:p>
  </w:footnote>
  <w:footnote w:id="1961">
    <w:p w:rsidR="006913A8" w:rsidRDefault="006913A8" w:rsidP="002F5282">
      <w:pPr>
        <w:pStyle w:val="ab"/>
      </w:pPr>
      <w:r>
        <w:rPr>
          <w:rStyle w:val="ad"/>
        </w:rPr>
        <w:footnoteRef/>
      </w:r>
      <w:r>
        <w:t xml:space="preserve"> Сура «аль-Маида», аят 3. </w:t>
      </w:r>
    </w:p>
  </w:footnote>
  <w:footnote w:id="1962">
    <w:p w:rsidR="006913A8" w:rsidRDefault="006913A8" w:rsidP="00517331">
      <w:pPr>
        <w:pStyle w:val="ab"/>
      </w:pPr>
      <w:r>
        <w:rPr>
          <w:rStyle w:val="ad"/>
        </w:rPr>
        <w:footnoteRef/>
      </w:r>
      <w:r>
        <w:t xml:space="preserve"> Аль-Бухари (5530), Муслим (1933-15), Абу Дауд (3802).</w:t>
      </w:r>
    </w:p>
  </w:footnote>
  <w:footnote w:id="1963">
    <w:p w:rsidR="006913A8" w:rsidRDefault="006913A8" w:rsidP="00517331">
      <w:pPr>
        <w:pStyle w:val="ab"/>
      </w:pPr>
      <w:r>
        <w:rPr>
          <w:rStyle w:val="ad"/>
        </w:rPr>
        <w:footnoteRef/>
      </w:r>
      <w:r>
        <w:t xml:space="preserve"> Ахмад (3/297), Ибн Маджа (3236), Абу Я‘ля (2127), ат-Таха</w:t>
      </w:r>
      <w:r>
        <w:rPr>
          <w:rFonts w:ascii="Times New Roman" w:hAnsi="Times New Roman" w:cs="Times New Roman"/>
        </w:rPr>
        <w:t>у</w:t>
      </w:r>
      <w:r>
        <w:rPr>
          <w:rFonts w:cs="Book Antiqua"/>
        </w:rPr>
        <w:t>и</w:t>
      </w:r>
      <w:r>
        <w:t xml:space="preserve"> (3465).</w:t>
      </w:r>
    </w:p>
  </w:footnote>
  <w:footnote w:id="1964">
    <w:p w:rsidR="006913A8" w:rsidRDefault="006913A8" w:rsidP="00517331">
      <w:pPr>
        <w:pStyle w:val="ab"/>
      </w:pPr>
      <w:r>
        <w:rPr>
          <w:rStyle w:val="ad"/>
        </w:rPr>
        <w:footnoteRef/>
      </w:r>
      <w:r>
        <w:t xml:space="preserve"> </w:t>
      </w:r>
      <w:r w:rsidRPr="00517331">
        <w:t>Слабый хадис. См. «Нейл</w:t>
      </w:r>
      <w:r>
        <w:t>ь а</w:t>
      </w:r>
      <w:r w:rsidRPr="00517331">
        <w:t xml:space="preserve">ль-аутар» </w:t>
      </w:r>
      <w:r>
        <w:t>(</w:t>
      </w:r>
      <w:r w:rsidRPr="00517331">
        <w:t>8/291</w:t>
      </w:r>
      <w:r>
        <w:t>)</w:t>
      </w:r>
      <w:r w:rsidRPr="00517331">
        <w:t>, «</w:t>
      </w:r>
      <w:r>
        <w:t>ат-Т</w:t>
      </w:r>
      <w:r w:rsidRPr="00517331">
        <w:t xml:space="preserve">амхид» </w:t>
      </w:r>
      <w:r>
        <w:t>(</w:t>
      </w:r>
      <w:r w:rsidRPr="00517331">
        <w:t>1/161).</w:t>
      </w:r>
    </w:p>
  </w:footnote>
  <w:footnote w:id="1965">
    <w:p w:rsidR="006913A8" w:rsidRDefault="006913A8">
      <w:pPr>
        <w:pStyle w:val="ab"/>
      </w:pPr>
      <w:r>
        <w:rPr>
          <w:rStyle w:val="ad"/>
        </w:rPr>
        <w:footnoteRef/>
      </w:r>
      <w:r>
        <w:t xml:space="preserve"> </w:t>
      </w:r>
      <w:r w:rsidRPr="00517331">
        <w:t>Имеются в виду птицы, которые охотятся посредством своих когтей, как это поясняли учёные.</w:t>
      </w:r>
    </w:p>
  </w:footnote>
  <w:footnote w:id="1966">
    <w:p w:rsidR="006913A8" w:rsidRDefault="006913A8">
      <w:pPr>
        <w:pStyle w:val="ab"/>
      </w:pPr>
      <w:r>
        <w:rPr>
          <w:rStyle w:val="ad"/>
        </w:rPr>
        <w:footnoteRef/>
      </w:r>
      <w:r>
        <w:t xml:space="preserve"> </w:t>
      </w:r>
      <w:r w:rsidRPr="00517331">
        <w:t xml:space="preserve">Муслим </w:t>
      </w:r>
      <w:r>
        <w:t>(</w:t>
      </w:r>
      <w:r w:rsidRPr="00517331">
        <w:t>1934</w:t>
      </w:r>
      <w:r>
        <w:t>)</w:t>
      </w:r>
      <w:r w:rsidRPr="00517331">
        <w:t xml:space="preserve">, Абу Дауд </w:t>
      </w:r>
      <w:r>
        <w:t>(</w:t>
      </w:r>
      <w:r w:rsidRPr="00517331">
        <w:t>3805).</w:t>
      </w:r>
    </w:p>
  </w:footnote>
  <w:footnote w:id="1967">
    <w:p w:rsidR="006913A8" w:rsidRDefault="006913A8">
      <w:pPr>
        <w:pStyle w:val="ab"/>
      </w:pPr>
      <w:r>
        <w:rPr>
          <w:rStyle w:val="ad"/>
        </w:rPr>
        <w:footnoteRef/>
      </w:r>
      <w:r>
        <w:t xml:space="preserve"> </w:t>
      </w:r>
      <w:r w:rsidRPr="003C791D">
        <w:t xml:space="preserve">Аль-Бухари </w:t>
      </w:r>
      <w:r>
        <w:t>(</w:t>
      </w:r>
      <w:r w:rsidRPr="003C791D">
        <w:t>3303</w:t>
      </w:r>
      <w:r>
        <w:t>)</w:t>
      </w:r>
      <w:r w:rsidRPr="003C791D">
        <w:t xml:space="preserve">, Муслим </w:t>
      </w:r>
      <w:r>
        <w:t>(</w:t>
      </w:r>
      <w:r w:rsidRPr="003C791D">
        <w:t>2729).</w:t>
      </w:r>
    </w:p>
  </w:footnote>
  <w:footnote w:id="1968">
    <w:p w:rsidR="006913A8" w:rsidRDefault="006913A8" w:rsidP="003C791D">
      <w:pPr>
        <w:pStyle w:val="ab"/>
      </w:pPr>
      <w:r>
        <w:rPr>
          <w:rStyle w:val="ad"/>
        </w:rPr>
        <w:footnoteRef/>
      </w:r>
      <w:r>
        <w:t xml:space="preserve"> А</w:t>
      </w:r>
      <w:r w:rsidRPr="003C791D">
        <w:t xml:space="preserve">ль-Бухари </w:t>
      </w:r>
      <w:r>
        <w:t>(</w:t>
      </w:r>
      <w:r w:rsidRPr="003C791D">
        <w:t>2521, 5525</w:t>
      </w:r>
      <w:r>
        <w:t>)</w:t>
      </w:r>
      <w:r w:rsidRPr="003C791D">
        <w:t xml:space="preserve">, Муслим </w:t>
      </w:r>
      <w:r>
        <w:t>(</w:t>
      </w:r>
      <w:r w:rsidRPr="003C791D">
        <w:t>1938-30)</w:t>
      </w:r>
      <w:r>
        <w:t>.</w:t>
      </w:r>
    </w:p>
  </w:footnote>
  <w:footnote w:id="1969">
    <w:p w:rsidR="006913A8" w:rsidRDefault="006913A8" w:rsidP="003C791D">
      <w:pPr>
        <w:pStyle w:val="ab"/>
      </w:pPr>
      <w:r>
        <w:rPr>
          <w:rStyle w:val="ad"/>
        </w:rPr>
        <w:footnoteRef/>
      </w:r>
      <w:r>
        <w:t xml:space="preserve"> </w:t>
      </w:r>
      <w:r w:rsidRPr="003C791D">
        <w:t xml:space="preserve">Аль-Бухари (4/19). Также в сборнике у Аль-Бухари приводится хадис под номером (2596) о том, что </w:t>
      </w:r>
      <w:r>
        <w:t>пророк (да благословит его Аллах и приветствует)</w:t>
      </w:r>
      <w:r w:rsidRPr="003C791D">
        <w:t xml:space="preserve"> отказался принять в дар мясо дикого осла, объяснив это тем, что ничто не помешало ему принять его, кроме того, что он находился в состоянии ихрама для совершения паломничества.</w:t>
      </w:r>
    </w:p>
  </w:footnote>
  <w:footnote w:id="1970">
    <w:p w:rsidR="006913A8" w:rsidRDefault="006913A8" w:rsidP="003C791D">
      <w:pPr>
        <w:pStyle w:val="ab"/>
      </w:pPr>
      <w:r>
        <w:rPr>
          <w:rStyle w:val="ad"/>
        </w:rPr>
        <w:footnoteRef/>
      </w:r>
      <w:r>
        <w:t xml:space="preserve"> См. «Сахих ат-Тирмизи» (1824), «Сахих Аби Дауд» (3785). </w:t>
      </w:r>
    </w:p>
  </w:footnote>
  <w:footnote w:id="1971">
    <w:p w:rsidR="006913A8" w:rsidRDefault="006913A8">
      <w:pPr>
        <w:pStyle w:val="ab"/>
      </w:pPr>
      <w:r>
        <w:rPr>
          <w:rStyle w:val="ad"/>
        </w:rPr>
        <w:footnoteRef/>
      </w:r>
      <w:r>
        <w:t xml:space="preserve"> </w:t>
      </w:r>
      <w:r w:rsidRPr="003C791D">
        <w:t xml:space="preserve">Ахмад </w:t>
      </w:r>
      <w:r>
        <w:t>(</w:t>
      </w:r>
      <w:r w:rsidRPr="003C791D">
        <w:t>2/219</w:t>
      </w:r>
      <w:r>
        <w:t>)</w:t>
      </w:r>
      <w:r w:rsidRPr="003C791D">
        <w:t xml:space="preserve">, Абу Дауд </w:t>
      </w:r>
      <w:r>
        <w:t>(</w:t>
      </w:r>
      <w:r w:rsidRPr="003C791D">
        <w:t>3811</w:t>
      </w:r>
      <w:r>
        <w:t>)</w:t>
      </w:r>
      <w:r w:rsidRPr="003C791D">
        <w:t xml:space="preserve">, ан-Насаи </w:t>
      </w:r>
      <w:r>
        <w:t>(</w:t>
      </w:r>
      <w:r w:rsidRPr="003C791D">
        <w:t>7/239).</w:t>
      </w:r>
    </w:p>
  </w:footnote>
  <w:footnote w:id="1972">
    <w:p w:rsidR="006913A8" w:rsidRDefault="006913A8" w:rsidP="003C791D">
      <w:pPr>
        <w:pStyle w:val="ab"/>
      </w:pPr>
      <w:r>
        <w:rPr>
          <w:rStyle w:val="ad"/>
        </w:rPr>
        <w:footnoteRef/>
      </w:r>
      <w:r>
        <w:t xml:space="preserve"> </w:t>
      </w:r>
      <w:r w:rsidRPr="003C791D">
        <w:t>И это правильно, а именно, дозволенность употребления животного, если посредством употребления им чистой пищи, уйдёт запах и следы нечистоты, которую оно поело, как об этом говорится в «Фатх аль-Бари». И нет в отношении этого какого-то определённого количества дней, необходимых для ожидания, несмотря на то, что достоверно передаётся от И</w:t>
      </w:r>
      <w:r>
        <w:t>бн ‘Умара</w:t>
      </w:r>
      <w:r w:rsidRPr="003C791D">
        <w:t>, что он закрывал такое животное на три дня, прежде чем зарезат</w:t>
      </w:r>
      <w:r>
        <w:t xml:space="preserve">ь его для употребления в пищу. </w:t>
      </w:r>
      <w:r w:rsidRPr="003C791D">
        <w:t>См. «</w:t>
      </w:r>
      <w:r>
        <w:t>а</w:t>
      </w:r>
      <w:r w:rsidRPr="003C791D">
        <w:t>т-</w:t>
      </w:r>
      <w:r>
        <w:t>Та‘лик</w:t>
      </w:r>
      <w:r w:rsidRPr="003C791D">
        <w:t xml:space="preserve">ат ар-радыййа» </w:t>
      </w:r>
      <w:r>
        <w:t>(</w:t>
      </w:r>
      <w:r w:rsidRPr="003C791D">
        <w:t>3/32).</w:t>
      </w:r>
    </w:p>
  </w:footnote>
  <w:footnote w:id="1973">
    <w:p w:rsidR="006913A8" w:rsidRDefault="006913A8" w:rsidP="00015793">
      <w:pPr>
        <w:pStyle w:val="ab"/>
      </w:pPr>
      <w:r>
        <w:rPr>
          <w:rStyle w:val="ad"/>
        </w:rPr>
        <w:footnoteRef/>
      </w:r>
      <w:r>
        <w:t xml:space="preserve"> </w:t>
      </w:r>
      <w:r w:rsidRPr="00015793">
        <w:t>Слабый хадис. См. «</w:t>
      </w:r>
      <w:r>
        <w:t>а</w:t>
      </w:r>
      <w:r w:rsidRPr="00015793">
        <w:t>ль-</w:t>
      </w:r>
      <w:r>
        <w:t>И</w:t>
      </w:r>
      <w:r w:rsidRPr="00015793">
        <w:t>р</w:t>
      </w:r>
      <w:r>
        <w:rPr>
          <w:rFonts w:ascii="Times New Roman" w:hAnsi="Times New Roman" w:cs="Times New Roman"/>
        </w:rPr>
        <w:t>у</w:t>
      </w:r>
      <w:r w:rsidRPr="00015793">
        <w:rPr>
          <w:rFonts w:cs="Book Antiqua"/>
        </w:rPr>
        <w:t>а»</w:t>
      </w:r>
      <w:r w:rsidRPr="00015793">
        <w:t xml:space="preserve"> (2487</w:t>
      </w:r>
      <w:r>
        <w:t>).</w:t>
      </w:r>
    </w:p>
  </w:footnote>
  <w:footnote w:id="1974">
    <w:p w:rsidR="006913A8" w:rsidRDefault="006913A8">
      <w:pPr>
        <w:pStyle w:val="ab"/>
      </w:pPr>
      <w:r>
        <w:rPr>
          <w:rStyle w:val="ad"/>
        </w:rPr>
        <w:footnoteRef/>
      </w:r>
      <w:r>
        <w:t xml:space="preserve"> </w:t>
      </w:r>
      <w:r w:rsidRPr="00015793">
        <w:t xml:space="preserve">Муслим </w:t>
      </w:r>
      <w:r>
        <w:t>(</w:t>
      </w:r>
      <w:r w:rsidRPr="00015793">
        <w:t>1569</w:t>
      </w:r>
      <w:r>
        <w:t>).</w:t>
      </w:r>
    </w:p>
  </w:footnote>
  <w:footnote w:id="1975">
    <w:p w:rsidR="006913A8" w:rsidRDefault="006913A8">
      <w:pPr>
        <w:pStyle w:val="ab"/>
      </w:pPr>
      <w:r>
        <w:rPr>
          <w:rStyle w:val="ad"/>
        </w:rPr>
        <w:footnoteRef/>
      </w:r>
      <w:r>
        <w:t xml:space="preserve"> Сура «аль-А′раф», аят 157. </w:t>
      </w:r>
    </w:p>
  </w:footnote>
  <w:footnote w:id="1976">
    <w:p w:rsidR="006913A8" w:rsidRDefault="006913A8" w:rsidP="00015793">
      <w:pPr>
        <w:pStyle w:val="ab"/>
      </w:pPr>
      <w:r>
        <w:rPr>
          <w:rStyle w:val="ad"/>
        </w:rPr>
        <w:footnoteRef/>
      </w:r>
      <w:r>
        <w:t xml:space="preserve"> Следует отметить, что не все учёные были согласны с таким толкованием этого аята. Например, некоторые учёные истолковали слово «скверное» (хабаис), как запретное. А Ибн ‘Аббас сказал: </w:t>
      </w:r>
      <w:r w:rsidRPr="00015793">
        <w:rPr>
          <w:i/>
          <w:iCs/>
        </w:rPr>
        <w:t>«Скверное – это мясо свиньи, ростовщичество (риба), и т.п.».</w:t>
      </w:r>
      <w:r>
        <w:t xml:space="preserve"> См. «Тафсир аль-Куртуби» (3/183). </w:t>
      </w:r>
    </w:p>
    <w:p w:rsidR="006913A8" w:rsidRPr="00015793" w:rsidRDefault="006913A8" w:rsidP="00015793">
      <w:pPr>
        <w:pStyle w:val="ab"/>
        <w:rPr>
          <w:i/>
          <w:iCs/>
        </w:rPr>
      </w:pPr>
      <w:r>
        <w:t xml:space="preserve">Шейх аль-Альбани об этом мнении сказал: </w:t>
      </w:r>
      <w:r w:rsidRPr="00015793">
        <w:rPr>
          <w:i/>
          <w:iCs/>
        </w:rPr>
        <w:t>«Смысл слов «скверное» означает, что оно относится к тому, что запретил Аллах. Этот смысл передал Ибн Касир от некоторых учёных. Всё, что дозволил Аллах, является благим и полезным, как для тела, так и для религии. А всё, что Он запретил, является скверной, причиняющей вред, как организму, так и религии. А что касается того, что понятие «скверное» необходимо возвращать к пониманию людей, то относительного такого понимания есть сомнение. Откуда нам знать, что их понимание этого не разнится? Затем, даже если мы знаем о разногласии относительно какой-либо вещи (считается ли она скверной или нет), то откуда нам знать, каково мнение большинства людей? И потом, ведь это понимание может отличаться от местности к местности. И даже если это понимание не будет относительным, то где шариатский довод на то, что понимание людей является шариатским доводом?»</w:t>
      </w:r>
      <w:r>
        <w:rPr>
          <w:i/>
          <w:iCs/>
        </w:rPr>
        <w:t>.</w:t>
      </w:r>
      <w:r w:rsidRPr="00015793">
        <w:rPr>
          <w:i/>
          <w:iCs/>
        </w:rPr>
        <w:t xml:space="preserve"> </w:t>
      </w:r>
      <w:r>
        <w:t>См. «ат-Та’ликат ар-радыййа (3/34).</w:t>
      </w:r>
    </w:p>
  </w:footnote>
  <w:footnote w:id="1977">
    <w:p w:rsidR="006913A8" w:rsidRDefault="006913A8">
      <w:pPr>
        <w:pStyle w:val="ab"/>
      </w:pPr>
      <w:r>
        <w:rPr>
          <w:rStyle w:val="ad"/>
        </w:rPr>
        <w:footnoteRef/>
      </w:r>
      <w:r>
        <w:t xml:space="preserve"> </w:t>
      </w:r>
      <w:r w:rsidRPr="00015793">
        <w:t xml:space="preserve">Слабый хадис. Абу Дауд </w:t>
      </w:r>
      <w:r>
        <w:t>(</w:t>
      </w:r>
      <w:r w:rsidRPr="00015793">
        <w:t>3799</w:t>
      </w:r>
      <w:r>
        <w:t>).</w:t>
      </w:r>
    </w:p>
  </w:footnote>
  <w:footnote w:id="1978">
    <w:p w:rsidR="006913A8" w:rsidRDefault="006913A8">
      <w:pPr>
        <w:pStyle w:val="ab"/>
      </w:pPr>
      <w:r>
        <w:rPr>
          <w:rStyle w:val="ad"/>
        </w:rPr>
        <w:footnoteRef/>
      </w:r>
      <w:r>
        <w:t xml:space="preserve"> Сура «аль-Ан′ам», аят 145. </w:t>
      </w:r>
    </w:p>
  </w:footnote>
  <w:footnote w:id="1979">
    <w:p w:rsidR="006913A8" w:rsidRDefault="006913A8" w:rsidP="00015793">
      <w:pPr>
        <w:pStyle w:val="ab"/>
      </w:pPr>
      <w:r>
        <w:rPr>
          <w:rStyle w:val="ad"/>
        </w:rPr>
        <w:footnoteRef/>
      </w:r>
      <w:r>
        <w:t xml:space="preserve"> Слабый хадис. См. «Тахридж Сунан Аби Дауд» (3799).</w:t>
      </w:r>
    </w:p>
  </w:footnote>
  <w:footnote w:id="1980">
    <w:p w:rsidR="006913A8" w:rsidRDefault="006913A8" w:rsidP="007C7C4E">
      <w:pPr>
        <w:pStyle w:val="ab"/>
      </w:pPr>
      <w:r>
        <w:rPr>
          <w:rStyle w:val="ad"/>
        </w:rPr>
        <w:footnoteRef/>
      </w:r>
      <w:r>
        <w:t xml:space="preserve"> Следует отметить, что учёные, запрещавшие употреблять в пищу то, что запрещено убивать говорили, что запрет на употребление этих животных извлекается из того, что их нельзя убивать, ведь для того, чтобы съесть какую-то живность, её необходимо предварительно убить. См. «Субуль ас-Салям» (4/107). </w:t>
      </w:r>
    </w:p>
    <w:p w:rsidR="006913A8" w:rsidRDefault="006913A8" w:rsidP="007C7C4E">
      <w:pPr>
        <w:pStyle w:val="ab"/>
      </w:pPr>
      <w:r>
        <w:t xml:space="preserve">А что касается запрета употребления в пищу животных, которых велено убивать, то учёные извлекали это из того, что на Священной территории Мекки и в состоянии ихрама было дозволено убивать крысу, скорпиона, ворона, коршуна и кусачую собаку. И причина этого в том, что их нельзя употреблять в пищу, поскольку нельзя убивать на этой территории, будучи в состоянии ихрама, даже живность, которую дозволено есть. </w:t>
      </w:r>
    </w:p>
  </w:footnote>
  <w:footnote w:id="1981">
    <w:p w:rsidR="006913A8" w:rsidRDefault="006913A8" w:rsidP="007C7C4E">
      <w:pPr>
        <w:pStyle w:val="ab"/>
      </w:pPr>
      <w:r>
        <w:rPr>
          <w:rStyle w:val="ad"/>
        </w:rPr>
        <w:footnoteRef/>
      </w:r>
      <w:r>
        <w:t xml:space="preserve"> Аль-Бухари (3314), Муслим (1198).</w:t>
      </w:r>
    </w:p>
  </w:footnote>
  <w:footnote w:id="1982">
    <w:p w:rsidR="006913A8" w:rsidRDefault="006913A8">
      <w:pPr>
        <w:pStyle w:val="ab"/>
      </w:pPr>
      <w:r>
        <w:rPr>
          <w:rStyle w:val="ad"/>
        </w:rPr>
        <w:footnoteRef/>
      </w:r>
      <w:r>
        <w:t xml:space="preserve"> </w:t>
      </w:r>
      <w:r w:rsidRPr="007C7C4E">
        <w:t xml:space="preserve">Ахмад </w:t>
      </w:r>
      <w:r>
        <w:t>(</w:t>
      </w:r>
      <w:r w:rsidRPr="007C7C4E">
        <w:t>3067</w:t>
      </w:r>
      <w:r>
        <w:t>)</w:t>
      </w:r>
      <w:r w:rsidRPr="007C7C4E">
        <w:t xml:space="preserve">, Абу Дауд </w:t>
      </w:r>
      <w:r>
        <w:t>(</w:t>
      </w:r>
      <w:r w:rsidRPr="007C7C4E">
        <w:t>5267).</w:t>
      </w:r>
    </w:p>
  </w:footnote>
  <w:footnote w:id="1983">
    <w:p w:rsidR="006913A8" w:rsidRDefault="006913A8">
      <w:pPr>
        <w:pStyle w:val="ab"/>
      </w:pPr>
      <w:r>
        <w:rPr>
          <w:rStyle w:val="ad"/>
        </w:rPr>
        <w:footnoteRef/>
      </w:r>
      <w:r>
        <w:t xml:space="preserve"> Сура «аль-А′раф», аят 157. </w:t>
      </w:r>
    </w:p>
  </w:footnote>
  <w:footnote w:id="1984">
    <w:p w:rsidR="006913A8" w:rsidRDefault="006913A8" w:rsidP="007C7C4E">
      <w:pPr>
        <w:pStyle w:val="ab"/>
      </w:pPr>
      <w:r>
        <w:rPr>
          <w:rStyle w:val="ad"/>
        </w:rPr>
        <w:footnoteRef/>
      </w:r>
      <w:r>
        <w:t xml:space="preserve"> А</w:t>
      </w:r>
      <w:r w:rsidRPr="007C7C4E">
        <w:t xml:space="preserve">ль-Бухари </w:t>
      </w:r>
      <w:r>
        <w:t>(</w:t>
      </w:r>
      <w:r w:rsidRPr="007C7C4E">
        <w:t>5536</w:t>
      </w:r>
      <w:r>
        <w:t>)</w:t>
      </w:r>
      <w:r w:rsidRPr="007C7C4E">
        <w:t xml:space="preserve">, Муслим </w:t>
      </w:r>
      <w:r>
        <w:t>(</w:t>
      </w:r>
      <w:r w:rsidRPr="007C7C4E">
        <w:t>1943)</w:t>
      </w:r>
      <w:r>
        <w:t>.</w:t>
      </w:r>
    </w:p>
  </w:footnote>
  <w:footnote w:id="1985">
    <w:p w:rsidR="006913A8" w:rsidRDefault="006913A8" w:rsidP="007C7C4E">
      <w:pPr>
        <w:pStyle w:val="ab"/>
      </w:pPr>
      <w:r>
        <w:rPr>
          <w:rStyle w:val="ad"/>
        </w:rPr>
        <w:footnoteRef/>
      </w:r>
      <w:r>
        <w:t xml:space="preserve"> </w:t>
      </w:r>
      <w:r w:rsidRPr="00ED3A64">
        <w:t>Хафиз Ибн Хаджар в «</w:t>
      </w:r>
      <w:r>
        <w:t>а</w:t>
      </w:r>
      <w:r w:rsidRPr="00ED3A64">
        <w:t>ль-</w:t>
      </w:r>
      <w:r>
        <w:t>Ф</w:t>
      </w:r>
      <w:r w:rsidRPr="00ED3A64">
        <w:t xml:space="preserve">атх» (9/547) сказал, что данное сомнение было у него в начале, когда ему ещё не было известно о том, что обращённые в животных племена и народы не имели потомства. Однако после того как Аллах открыл ему это, он сказал: </w:t>
      </w:r>
      <w:r w:rsidRPr="00ED3A64">
        <w:rPr>
          <w:b/>
          <w:i/>
        </w:rPr>
        <w:t>«Поистине, у племён, обращённых в животных, Аллах не сделал потомства. А обезьяны и свиньи существовали и до них»</w:t>
      </w:r>
      <w:r>
        <w:t>. Муслим (2663). И пророк (да благословит его Аллах и приветствует)</w:t>
      </w:r>
      <w:r w:rsidRPr="00ED3A64">
        <w:t xml:space="preserve"> дозволил употреблять шипохвоста, но сам сторонился, говоря, что это не входило в его рацион.</w:t>
      </w:r>
    </w:p>
  </w:footnote>
  <w:footnote w:id="1986">
    <w:p w:rsidR="006913A8" w:rsidRDefault="006913A8" w:rsidP="00D37302">
      <w:pPr>
        <w:pStyle w:val="ab"/>
      </w:pPr>
      <w:r>
        <w:rPr>
          <w:rStyle w:val="ad"/>
        </w:rPr>
        <w:footnoteRef/>
      </w:r>
      <w:r>
        <w:t xml:space="preserve"> А</w:t>
      </w:r>
      <w:r w:rsidRPr="00D37302">
        <w:t xml:space="preserve">ль-Бухари </w:t>
      </w:r>
      <w:r>
        <w:t>(</w:t>
      </w:r>
      <w:r w:rsidRPr="00D37302">
        <w:t>5478, 5488</w:t>
      </w:r>
      <w:r>
        <w:t>)</w:t>
      </w:r>
      <w:r w:rsidRPr="00D37302">
        <w:t xml:space="preserve">, Муслим </w:t>
      </w:r>
      <w:r>
        <w:t>(</w:t>
      </w:r>
      <w:r w:rsidRPr="00D37302">
        <w:t>1930</w:t>
      </w:r>
      <w:r>
        <w:t>).</w:t>
      </w:r>
    </w:p>
  </w:footnote>
  <w:footnote w:id="1987">
    <w:p w:rsidR="006913A8" w:rsidRDefault="006913A8" w:rsidP="00D37302">
      <w:pPr>
        <w:pStyle w:val="ab"/>
      </w:pPr>
      <w:r>
        <w:rPr>
          <w:rStyle w:val="ad"/>
        </w:rPr>
        <w:footnoteRef/>
      </w:r>
      <w:r>
        <w:t xml:space="preserve"> Аль-Бухари (5477, 7397), Муслим (1929).</w:t>
      </w:r>
    </w:p>
  </w:footnote>
  <w:footnote w:id="1988">
    <w:p w:rsidR="006913A8" w:rsidRDefault="006913A8">
      <w:pPr>
        <w:pStyle w:val="ab"/>
      </w:pPr>
      <w:r>
        <w:rPr>
          <w:rStyle w:val="ad"/>
        </w:rPr>
        <w:footnoteRef/>
      </w:r>
      <w:r>
        <w:t xml:space="preserve"> </w:t>
      </w:r>
      <w:r w:rsidRPr="00D37302">
        <w:t xml:space="preserve">Ахмад </w:t>
      </w:r>
      <w:r>
        <w:t>(</w:t>
      </w:r>
      <w:r w:rsidRPr="00D37302">
        <w:t>18258</w:t>
      </w:r>
      <w:r>
        <w:t>)</w:t>
      </w:r>
      <w:r w:rsidRPr="00D37302">
        <w:t xml:space="preserve">, Абу Дауд </w:t>
      </w:r>
      <w:r>
        <w:t>(</w:t>
      </w:r>
      <w:r w:rsidRPr="00D37302">
        <w:t>2851).</w:t>
      </w:r>
    </w:p>
  </w:footnote>
  <w:footnote w:id="1989">
    <w:p w:rsidR="006913A8" w:rsidRDefault="006913A8" w:rsidP="00D37302">
      <w:pPr>
        <w:pStyle w:val="ab"/>
      </w:pPr>
      <w:r>
        <w:rPr>
          <w:rStyle w:val="ad"/>
        </w:rPr>
        <w:footnoteRef/>
      </w:r>
      <w:r>
        <w:t xml:space="preserve"> А</w:t>
      </w:r>
      <w:r w:rsidRPr="00D37302">
        <w:t xml:space="preserve">ль-Бухари </w:t>
      </w:r>
      <w:r>
        <w:t>(</w:t>
      </w:r>
      <w:r w:rsidRPr="00D37302">
        <w:t>5487</w:t>
      </w:r>
      <w:r>
        <w:t>)</w:t>
      </w:r>
      <w:r w:rsidRPr="00D37302">
        <w:t xml:space="preserve">, Муслим </w:t>
      </w:r>
      <w:r>
        <w:t>(</w:t>
      </w:r>
      <w:r w:rsidRPr="00D37302">
        <w:t>1929</w:t>
      </w:r>
      <w:r>
        <w:t>).</w:t>
      </w:r>
    </w:p>
  </w:footnote>
  <w:footnote w:id="1990">
    <w:p w:rsidR="006913A8" w:rsidRDefault="006913A8">
      <w:pPr>
        <w:pStyle w:val="ab"/>
      </w:pPr>
      <w:r>
        <w:rPr>
          <w:rStyle w:val="ad"/>
        </w:rPr>
        <w:footnoteRef/>
      </w:r>
      <w:r>
        <w:t xml:space="preserve"> </w:t>
      </w:r>
      <w:r w:rsidRPr="00D37302">
        <w:t xml:space="preserve">Ахмад </w:t>
      </w:r>
      <w:r>
        <w:t>(</w:t>
      </w:r>
      <w:r w:rsidRPr="00D37302">
        <w:t>6725</w:t>
      </w:r>
      <w:r>
        <w:t>)</w:t>
      </w:r>
      <w:r w:rsidRPr="00D37302">
        <w:t xml:space="preserve">, Абу Дауд </w:t>
      </w:r>
      <w:r>
        <w:t>(</w:t>
      </w:r>
      <w:r w:rsidRPr="00D37302">
        <w:t>2/11).</w:t>
      </w:r>
    </w:p>
  </w:footnote>
  <w:footnote w:id="1991">
    <w:p w:rsidR="006913A8" w:rsidRDefault="006913A8" w:rsidP="00D37302">
      <w:pPr>
        <w:pStyle w:val="ab"/>
      </w:pPr>
      <w:r>
        <w:rPr>
          <w:rStyle w:val="ad"/>
        </w:rPr>
        <w:footnoteRef/>
      </w:r>
      <w:r>
        <w:t xml:space="preserve"> Слабый хадис. Ахмад (4/257), Абу Дауд (2851).</w:t>
      </w:r>
    </w:p>
  </w:footnote>
  <w:footnote w:id="1992">
    <w:p w:rsidR="006913A8" w:rsidRDefault="006913A8">
      <w:pPr>
        <w:pStyle w:val="ab"/>
      </w:pPr>
      <w:r>
        <w:rPr>
          <w:rStyle w:val="ad"/>
        </w:rPr>
        <w:footnoteRef/>
      </w:r>
      <w:r>
        <w:t xml:space="preserve"> Сура «аль-Маида», аят 4. </w:t>
      </w:r>
    </w:p>
  </w:footnote>
  <w:footnote w:id="1993">
    <w:p w:rsidR="006913A8" w:rsidRDefault="006913A8" w:rsidP="00D37302">
      <w:pPr>
        <w:pStyle w:val="ab"/>
      </w:pPr>
      <w:r>
        <w:rPr>
          <w:rStyle w:val="ad"/>
        </w:rPr>
        <w:footnoteRef/>
      </w:r>
      <w:r>
        <w:t xml:space="preserve"> Сура «аль-Маида», аят 4. </w:t>
      </w:r>
    </w:p>
  </w:footnote>
  <w:footnote w:id="1994">
    <w:p w:rsidR="006913A8" w:rsidRDefault="006913A8" w:rsidP="00122ABA">
      <w:pPr>
        <w:pStyle w:val="ab"/>
      </w:pPr>
      <w:r>
        <w:rPr>
          <w:rStyle w:val="ad"/>
        </w:rPr>
        <w:footnoteRef/>
      </w:r>
      <w:r>
        <w:t xml:space="preserve"> Шейх аль-Альбани сказал: </w:t>
      </w:r>
      <w:r w:rsidRPr="00122ABA">
        <w:rPr>
          <w:i/>
          <w:iCs/>
        </w:rPr>
        <w:t xml:space="preserve">«Я не нашёл в сборнике имама Ахмада хадис именно в таком виде, но что-то похожее со слов Ибн </w:t>
      </w:r>
      <w:r>
        <w:rPr>
          <w:i/>
          <w:iCs/>
        </w:rPr>
        <w:t>Аби Хатима приводит ас-Суюты в "а</w:t>
      </w:r>
      <w:r w:rsidRPr="00122ABA">
        <w:rPr>
          <w:i/>
          <w:iCs/>
        </w:rPr>
        <w:t>д-</w:t>
      </w:r>
      <w:r>
        <w:rPr>
          <w:i/>
          <w:iCs/>
        </w:rPr>
        <w:t>Дур</w:t>
      </w:r>
      <w:r w:rsidRPr="00122ABA">
        <w:rPr>
          <w:i/>
          <w:iCs/>
        </w:rPr>
        <w:t>р аль-мансур</w:t>
      </w:r>
      <w:r>
        <w:rPr>
          <w:i/>
          <w:iCs/>
        </w:rPr>
        <w:t>"</w:t>
      </w:r>
      <w:r w:rsidRPr="00122ABA">
        <w:rPr>
          <w:i/>
          <w:iCs/>
        </w:rPr>
        <w:t>».</w:t>
      </w:r>
      <w:r>
        <w:t xml:space="preserve"> См. «ат-Та‘ликат ар-радыййа» (3/43).</w:t>
      </w:r>
    </w:p>
  </w:footnote>
  <w:footnote w:id="1995">
    <w:p w:rsidR="006913A8" w:rsidRDefault="006913A8">
      <w:pPr>
        <w:pStyle w:val="ab"/>
      </w:pPr>
      <w:r>
        <w:rPr>
          <w:rStyle w:val="ad"/>
        </w:rPr>
        <w:footnoteRef/>
      </w:r>
      <w:r>
        <w:t xml:space="preserve"> </w:t>
      </w:r>
      <w:r w:rsidRPr="00122ABA">
        <w:t>Поражающий принцип ружей изменился по сравнению с тем,</w:t>
      </w:r>
      <w:r>
        <w:t xml:space="preserve"> что раньше называли аль-бундук</w:t>
      </w:r>
      <w:r w:rsidRPr="00122ABA">
        <w:t>а. И если раньше снаряд оглушал или убивал ударом, то впоследствии пули стали пронизывать дичь.</w:t>
      </w:r>
    </w:p>
  </w:footnote>
  <w:footnote w:id="1996">
    <w:p w:rsidR="006913A8" w:rsidRDefault="006913A8" w:rsidP="00122ABA">
      <w:pPr>
        <w:pStyle w:val="ab"/>
      </w:pPr>
      <w:r>
        <w:rPr>
          <w:rStyle w:val="ad"/>
        </w:rPr>
        <w:footnoteRef/>
      </w:r>
      <w:r>
        <w:t xml:space="preserve"> Аль-Бухари (5479), Муслим (1954).</w:t>
      </w:r>
    </w:p>
  </w:footnote>
  <w:footnote w:id="1997">
    <w:p w:rsidR="006913A8" w:rsidRDefault="006913A8" w:rsidP="00122ABA">
      <w:pPr>
        <w:pStyle w:val="ab"/>
      </w:pPr>
      <w:r>
        <w:rPr>
          <w:rStyle w:val="ad"/>
        </w:rPr>
        <w:footnoteRef/>
      </w:r>
      <w:r>
        <w:t xml:space="preserve"> Сура «аль-Маида», аят 4. </w:t>
      </w:r>
    </w:p>
  </w:footnote>
  <w:footnote w:id="1998">
    <w:p w:rsidR="006913A8" w:rsidRDefault="006913A8" w:rsidP="00F52DA7">
      <w:pPr>
        <w:pStyle w:val="ab"/>
      </w:pPr>
      <w:r>
        <w:rPr>
          <w:rStyle w:val="ad"/>
        </w:rPr>
        <w:footnoteRef/>
      </w:r>
      <w:r>
        <w:t xml:space="preserve"> А</w:t>
      </w:r>
      <w:r w:rsidRPr="00F52DA7">
        <w:t xml:space="preserve">ль-Бухари </w:t>
      </w:r>
      <w:r>
        <w:t>(</w:t>
      </w:r>
      <w:r w:rsidRPr="00F52DA7">
        <w:t>5486</w:t>
      </w:r>
      <w:r>
        <w:t>).</w:t>
      </w:r>
    </w:p>
  </w:footnote>
  <w:footnote w:id="1999">
    <w:p w:rsidR="006913A8" w:rsidRDefault="006913A8">
      <w:pPr>
        <w:pStyle w:val="ab"/>
      </w:pPr>
      <w:r>
        <w:rPr>
          <w:rStyle w:val="ad"/>
        </w:rPr>
        <w:footnoteRef/>
      </w:r>
      <w:r>
        <w:t xml:space="preserve"> </w:t>
      </w:r>
      <w:r w:rsidRPr="00F52DA7">
        <w:t xml:space="preserve">Муслим </w:t>
      </w:r>
      <w:r>
        <w:t>(</w:t>
      </w:r>
      <w:r w:rsidRPr="00F52DA7">
        <w:t>1929</w:t>
      </w:r>
      <w:r>
        <w:t>).</w:t>
      </w:r>
    </w:p>
  </w:footnote>
  <w:footnote w:id="2000">
    <w:p w:rsidR="006913A8" w:rsidRDefault="006913A8" w:rsidP="00F52DA7">
      <w:pPr>
        <w:pStyle w:val="ab"/>
      </w:pPr>
      <w:r>
        <w:rPr>
          <w:rStyle w:val="ad"/>
        </w:rPr>
        <w:footnoteRef/>
      </w:r>
      <w:r>
        <w:t xml:space="preserve"> Имеется в виду хадис, в котором он спросил: </w:t>
      </w:r>
      <w:r w:rsidRPr="00F52DA7">
        <w:rPr>
          <w:i/>
          <w:iCs/>
        </w:rPr>
        <w:t>«А если собаки поели из дичи?»,</w:t>
      </w:r>
      <w:r>
        <w:t xml:space="preserve"> – на что пророк (да благословит его Аллах и приветствует) ответил: </w:t>
      </w:r>
      <w:r w:rsidRPr="00F52DA7">
        <w:rPr>
          <w:b/>
          <w:bCs/>
          <w:i/>
          <w:iCs/>
        </w:rPr>
        <w:t>«Ешь, даже если они поели из неё».</w:t>
      </w:r>
      <w:r>
        <w:t xml:space="preserve"> Ахмад (6725), Абу Дауд (2/11). </w:t>
      </w:r>
    </w:p>
    <w:p w:rsidR="006913A8" w:rsidRDefault="006913A8" w:rsidP="00F52DA7">
      <w:pPr>
        <w:pStyle w:val="ab"/>
      </w:pPr>
      <w:r>
        <w:t xml:space="preserve">Однако данный вывод автора идёт в разрез с его же утверждением в начале этого раздела, когда, приведя данный хадис, он сказал: </w:t>
      </w:r>
      <w:r w:rsidRPr="00F52DA7">
        <w:rPr>
          <w:i/>
          <w:iCs/>
        </w:rPr>
        <w:t>«Хафиз Ибн Хаджар считал иснад этого хадиса приемлемым. Однако это не совсем так, ведь в иснаде этого сообщения присутствует Дауд ибн ‘Амр аль-Ауди ад-Димашкы, относительно надёжности которого учёные разногласили. Подобный этому хадису также привёл Абу Дауд со слов самого Абу Са‘лябы, тем не менее, он не усиливает предыдущий хадис по причине противоречия между ним и хадисом, приводимым у аль</w:t>
      </w:r>
      <w:r>
        <w:rPr>
          <w:i/>
          <w:iCs/>
        </w:rPr>
        <w:t>-</w:t>
      </w:r>
      <w:r w:rsidRPr="00F52DA7">
        <w:rPr>
          <w:i/>
          <w:iCs/>
        </w:rPr>
        <w:t>Бухари и Муслима, в котором пришёл запрет на употребление той дичи, из которой поела охотничья собака».</w:t>
      </w:r>
    </w:p>
  </w:footnote>
  <w:footnote w:id="2001">
    <w:p w:rsidR="006913A8" w:rsidRDefault="006913A8">
      <w:pPr>
        <w:pStyle w:val="ab"/>
      </w:pPr>
      <w:r>
        <w:rPr>
          <w:rStyle w:val="ad"/>
        </w:rPr>
        <w:footnoteRef/>
      </w:r>
      <w:r>
        <w:t xml:space="preserve"> Аль-Бухари (5484), Муслим (1929-7)</w:t>
      </w:r>
      <w:r w:rsidRPr="00151B52">
        <w:t>.</w:t>
      </w:r>
    </w:p>
  </w:footnote>
  <w:footnote w:id="2002">
    <w:p w:rsidR="006913A8" w:rsidRDefault="006913A8" w:rsidP="00151B52">
      <w:pPr>
        <w:pStyle w:val="ab"/>
      </w:pPr>
      <w:r>
        <w:rPr>
          <w:rStyle w:val="ad"/>
        </w:rPr>
        <w:footnoteRef/>
      </w:r>
      <w:r>
        <w:t xml:space="preserve"> А</w:t>
      </w:r>
      <w:r w:rsidRPr="00151B52">
        <w:t xml:space="preserve">ль-Бухари </w:t>
      </w:r>
      <w:r>
        <w:t>(</w:t>
      </w:r>
      <w:r w:rsidRPr="00151B52">
        <w:t>5484</w:t>
      </w:r>
      <w:r>
        <w:t>)</w:t>
      </w:r>
      <w:r w:rsidRPr="00151B52">
        <w:t xml:space="preserve">, Муслим </w:t>
      </w:r>
      <w:r>
        <w:t>(</w:t>
      </w:r>
      <w:r w:rsidRPr="00151B52">
        <w:t>1929-6).</w:t>
      </w:r>
    </w:p>
  </w:footnote>
  <w:footnote w:id="2003">
    <w:p w:rsidR="006913A8" w:rsidRDefault="006913A8">
      <w:pPr>
        <w:pStyle w:val="ab"/>
      </w:pPr>
      <w:r>
        <w:rPr>
          <w:rStyle w:val="ad"/>
        </w:rPr>
        <w:footnoteRef/>
      </w:r>
      <w:r>
        <w:t xml:space="preserve"> </w:t>
      </w:r>
      <w:r w:rsidRPr="00151B52">
        <w:t xml:space="preserve">Ахмад </w:t>
      </w:r>
      <w:r>
        <w:t>(</w:t>
      </w:r>
      <w:r w:rsidRPr="00151B52">
        <w:t>4/377</w:t>
      </w:r>
      <w:r>
        <w:t>)</w:t>
      </w:r>
      <w:r w:rsidRPr="00151B52">
        <w:t xml:space="preserve">, ат-Тирмизи </w:t>
      </w:r>
      <w:r>
        <w:t>(</w:t>
      </w:r>
      <w:r w:rsidRPr="00151B52">
        <w:t>2970, 2971</w:t>
      </w:r>
      <w:r>
        <w:t>).</w:t>
      </w:r>
    </w:p>
  </w:footnote>
  <w:footnote w:id="2004">
    <w:p w:rsidR="006913A8" w:rsidRDefault="006913A8" w:rsidP="00151B52">
      <w:pPr>
        <w:pStyle w:val="ab"/>
      </w:pPr>
      <w:r>
        <w:rPr>
          <w:rStyle w:val="ad"/>
        </w:rPr>
        <w:footnoteRef/>
      </w:r>
      <w:r>
        <w:t xml:space="preserve"> Аль-Бухари (2488, 2507, 3075, 5543), Муслим (1968).</w:t>
      </w:r>
    </w:p>
  </w:footnote>
  <w:footnote w:id="2005">
    <w:p w:rsidR="006913A8" w:rsidRDefault="006913A8" w:rsidP="00151B52">
      <w:pPr>
        <w:pStyle w:val="ab"/>
      </w:pPr>
      <w:r>
        <w:rPr>
          <w:rStyle w:val="ad"/>
        </w:rPr>
        <w:footnoteRef/>
      </w:r>
      <w:r>
        <w:t xml:space="preserve"> Слабый хадис. См. «Да‘иф Сунан Аби Дауд» (605).</w:t>
      </w:r>
    </w:p>
  </w:footnote>
  <w:footnote w:id="2006">
    <w:p w:rsidR="006913A8" w:rsidRDefault="006913A8" w:rsidP="004468C2">
      <w:pPr>
        <w:pStyle w:val="ab"/>
      </w:pPr>
      <w:r>
        <w:rPr>
          <w:rStyle w:val="ad"/>
        </w:rPr>
        <w:footnoteRef/>
      </w:r>
      <w:r>
        <w:t xml:space="preserve"> </w:t>
      </w:r>
      <w:r w:rsidRPr="004468C2">
        <w:t xml:space="preserve">Ахмад </w:t>
      </w:r>
      <w:r>
        <w:t>(</w:t>
      </w:r>
      <w:r w:rsidRPr="004468C2">
        <w:t>18250</w:t>
      </w:r>
      <w:r>
        <w:t>). См.</w:t>
      </w:r>
      <w:r w:rsidRPr="004468C2">
        <w:t xml:space="preserve"> «Сахих Ибн Маджа» </w:t>
      </w:r>
      <w:r>
        <w:t>(</w:t>
      </w:r>
      <w:r w:rsidRPr="004468C2">
        <w:t>2590).</w:t>
      </w:r>
    </w:p>
  </w:footnote>
  <w:footnote w:id="2007">
    <w:p w:rsidR="006913A8" w:rsidRDefault="006913A8" w:rsidP="004468C2">
      <w:pPr>
        <w:pStyle w:val="ab"/>
      </w:pPr>
      <w:r>
        <w:rPr>
          <w:rStyle w:val="ad"/>
        </w:rPr>
        <w:footnoteRef/>
      </w:r>
      <w:r>
        <w:t xml:space="preserve"> И тем не менее, на желательность обращать животное в сторону Каабы при закалывании указывают достоверные сообщения от сподвижников и их последователей. </w:t>
      </w:r>
    </w:p>
    <w:p w:rsidR="006913A8" w:rsidRDefault="006913A8" w:rsidP="004468C2">
      <w:pPr>
        <w:pStyle w:val="ab"/>
      </w:pPr>
      <w:r>
        <w:t xml:space="preserve">Нафи’ рассказывал: </w:t>
      </w:r>
      <w:r w:rsidRPr="004468C2">
        <w:rPr>
          <w:i/>
          <w:iCs/>
        </w:rPr>
        <w:t xml:space="preserve">«Ибн ‘Умар приносил в жертву своих животных собственноручно, закалывая их стоя, повернув в сторону Каабы, после чего сам ел это мясо и кормил других». </w:t>
      </w:r>
      <w:r>
        <w:t xml:space="preserve">Малик (918). Иснад достоверный. См. «Тахридж аль-Муватта» (2/521). </w:t>
      </w:r>
    </w:p>
    <w:p w:rsidR="006913A8" w:rsidRDefault="006913A8" w:rsidP="004468C2">
      <w:pPr>
        <w:pStyle w:val="ab"/>
      </w:pPr>
      <w:r>
        <w:t xml:space="preserve">Также Нафи’ сказал: </w:t>
      </w:r>
      <w:r w:rsidRPr="004468C2">
        <w:rPr>
          <w:i/>
          <w:iCs/>
        </w:rPr>
        <w:t xml:space="preserve">«Ибн ‘Умар не любил кушать мясо животного, заколотого не по направлению к </w:t>
      </w:r>
      <w:r>
        <w:rPr>
          <w:i/>
          <w:iCs/>
        </w:rPr>
        <w:t>Каабе</w:t>
      </w:r>
      <w:r w:rsidRPr="004468C2">
        <w:rPr>
          <w:i/>
          <w:iCs/>
        </w:rPr>
        <w:t>».</w:t>
      </w:r>
      <w:r>
        <w:t xml:space="preserve"> ‘Абд ур-Раззак (8585). Иснад достоверный. </w:t>
      </w:r>
    </w:p>
    <w:p w:rsidR="006913A8" w:rsidRDefault="006913A8" w:rsidP="004468C2">
      <w:pPr>
        <w:pStyle w:val="ab"/>
      </w:pPr>
      <w:r>
        <w:t xml:space="preserve">Ибн Сирин сказал: </w:t>
      </w:r>
      <w:r w:rsidRPr="004468C2">
        <w:rPr>
          <w:i/>
          <w:iCs/>
        </w:rPr>
        <w:t xml:space="preserve">«Считалось желательным повернуть животное к </w:t>
      </w:r>
      <w:r>
        <w:rPr>
          <w:i/>
          <w:iCs/>
        </w:rPr>
        <w:t>Каабе</w:t>
      </w:r>
      <w:r w:rsidRPr="004468C2">
        <w:rPr>
          <w:i/>
          <w:iCs/>
        </w:rPr>
        <w:t xml:space="preserve"> при закалывании».</w:t>
      </w:r>
      <w:r>
        <w:t xml:space="preserve"> ‘Абд ур-Раззак (8587). Иснад достоверный.</w:t>
      </w:r>
    </w:p>
  </w:footnote>
  <w:footnote w:id="2008">
    <w:p w:rsidR="006913A8" w:rsidRDefault="006913A8" w:rsidP="004468C2">
      <w:pPr>
        <w:pStyle w:val="ab"/>
      </w:pPr>
      <w:r>
        <w:rPr>
          <w:rStyle w:val="ad"/>
        </w:rPr>
        <w:footnoteRef/>
      </w:r>
      <w:r>
        <w:t xml:space="preserve"> Ахмад (4/123), Муслим (1955), Абу Дауд (2815).</w:t>
      </w:r>
    </w:p>
  </w:footnote>
  <w:footnote w:id="2009">
    <w:p w:rsidR="006913A8" w:rsidRDefault="006913A8" w:rsidP="004468C2">
      <w:pPr>
        <w:pStyle w:val="ab"/>
      </w:pPr>
      <w:r>
        <w:rPr>
          <w:rStyle w:val="ad"/>
        </w:rPr>
        <w:footnoteRef/>
      </w:r>
      <w:r>
        <w:t xml:space="preserve"> </w:t>
      </w:r>
      <w:r w:rsidRPr="004468C2">
        <w:t>Однако шейх аль-Альбани классифицировал этот хадис как достоверный в «</w:t>
      </w:r>
      <w:r>
        <w:t>а</w:t>
      </w:r>
      <w:r w:rsidRPr="004468C2">
        <w:t>с-</w:t>
      </w:r>
      <w:r>
        <w:t>С</w:t>
      </w:r>
      <w:r w:rsidRPr="004468C2">
        <w:t xml:space="preserve">ильсиля ас-сахиха» </w:t>
      </w:r>
      <w:r>
        <w:t>(</w:t>
      </w:r>
      <w:r w:rsidRPr="004468C2">
        <w:t>3130</w:t>
      </w:r>
      <w:r>
        <w:t>)</w:t>
      </w:r>
      <w:r w:rsidRPr="004468C2">
        <w:t>.</w:t>
      </w:r>
    </w:p>
  </w:footnote>
  <w:footnote w:id="2010">
    <w:p w:rsidR="006913A8" w:rsidRDefault="006913A8">
      <w:pPr>
        <w:pStyle w:val="ab"/>
      </w:pPr>
      <w:r>
        <w:rPr>
          <w:rStyle w:val="ad"/>
        </w:rPr>
        <w:footnoteRef/>
      </w:r>
      <w:r>
        <w:t xml:space="preserve"> </w:t>
      </w:r>
      <w:r w:rsidRPr="004468C2">
        <w:t xml:space="preserve">Аль-Бухари </w:t>
      </w:r>
      <w:r>
        <w:t>(</w:t>
      </w:r>
      <w:r w:rsidRPr="004468C2">
        <w:t>2474</w:t>
      </w:r>
      <w:r>
        <w:t>)</w:t>
      </w:r>
      <w:r w:rsidRPr="004468C2">
        <w:t xml:space="preserve">, Муслим </w:t>
      </w:r>
      <w:r>
        <w:t>(</w:t>
      </w:r>
      <w:r w:rsidRPr="004468C2">
        <w:t>1731</w:t>
      </w:r>
      <w:r>
        <w:t>).</w:t>
      </w:r>
    </w:p>
  </w:footnote>
  <w:footnote w:id="2011">
    <w:p w:rsidR="006913A8" w:rsidRDefault="006913A8" w:rsidP="004468C2">
      <w:pPr>
        <w:pStyle w:val="ab"/>
      </w:pPr>
      <w:r>
        <w:rPr>
          <w:rStyle w:val="ad"/>
        </w:rPr>
        <w:footnoteRef/>
      </w:r>
      <w:r>
        <w:t xml:space="preserve"> Муслим (1955), Ахмад (1/108, 118, 152).</w:t>
      </w:r>
    </w:p>
  </w:footnote>
  <w:footnote w:id="2012">
    <w:p w:rsidR="006913A8" w:rsidRDefault="006913A8">
      <w:pPr>
        <w:pStyle w:val="ab"/>
      </w:pPr>
      <w:r>
        <w:rPr>
          <w:rStyle w:val="ad"/>
        </w:rPr>
        <w:footnoteRef/>
      </w:r>
      <w:r>
        <w:t xml:space="preserve"> Сура «аль-Бакара», аят 173. </w:t>
      </w:r>
    </w:p>
  </w:footnote>
  <w:footnote w:id="2013">
    <w:p w:rsidR="006913A8" w:rsidRDefault="006913A8">
      <w:pPr>
        <w:pStyle w:val="ab"/>
      </w:pPr>
      <w:r>
        <w:rPr>
          <w:rStyle w:val="ad"/>
        </w:rPr>
        <w:footnoteRef/>
      </w:r>
      <w:r>
        <w:t xml:space="preserve"> Сура «аль-Ан′ам», аят 145. </w:t>
      </w:r>
    </w:p>
  </w:footnote>
  <w:footnote w:id="2014">
    <w:p w:rsidR="006913A8" w:rsidRDefault="006913A8">
      <w:pPr>
        <w:pStyle w:val="ab"/>
      </w:pPr>
      <w:r>
        <w:rPr>
          <w:rStyle w:val="ad"/>
        </w:rPr>
        <w:footnoteRef/>
      </w:r>
      <w:r>
        <w:t xml:space="preserve"> Сура «аль-Маида», аят 4.</w:t>
      </w:r>
    </w:p>
  </w:footnote>
  <w:footnote w:id="2015">
    <w:p w:rsidR="006913A8" w:rsidRDefault="006913A8">
      <w:pPr>
        <w:pStyle w:val="ab"/>
      </w:pPr>
      <w:r>
        <w:rPr>
          <w:rStyle w:val="ad"/>
        </w:rPr>
        <w:footnoteRef/>
      </w:r>
      <w:r>
        <w:t xml:space="preserve"> Сура «аль-А′раф», аят 32. </w:t>
      </w:r>
    </w:p>
  </w:footnote>
  <w:footnote w:id="2016">
    <w:p w:rsidR="006913A8" w:rsidRDefault="006913A8">
      <w:pPr>
        <w:pStyle w:val="ab"/>
      </w:pPr>
      <w:r>
        <w:rPr>
          <w:rStyle w:val="ad"/>
        </w:rPr>
        <w:footnoteRef/>
      </w:r>
      <w:r>
        <w:t xml:space="preserve"> Сура «аль-Бакара», аят 172. </w:t>
      </w:r>
    </w:p>
  </w:footnote>
  <w:footnote w:id="2017">
    <w:p w:rsidR="006913A8" w:rsidRDefault="006913A8">
      <w:pPr>
        <w:pStyle w:val="ab"/>
      </w:pPr>
      <w:r>
        <w:rPr>
          <w:rStyle w:val="ad"/>
        </w:rPr>
        <w:footnoteRef/>
      </w:r>
      <w:r>
        <w:t xml:space="preserve"> Сура «аль-Бакара», аят 29. </w:t>
      </w:r>
    </w:p>
  </w:footnote>
  <w:footnote w:id="2018">
    <w:p w:rsidR="006913A8" w:rsidRDefault="006913A8">
      <w:pPr>
        <w:pStyle w:val="ab"/>
      </w:pPr>
      <w:r>
        <w:rPr>
          <w:rStyle w:val="ad"/>
        </w:rPr>
        <w:footnoteRef/>
      </w:r>
      <w:r>
        <w:t xml:space="preserve"> Сура «аль-А′раф», аят 157.</w:t>
      </w:r>
    </w:p>
  </w:footnote>
  <w:footnote w:id="2019">
    <w:p w:rsidR="006913A8" w:rsidRDefault="006913A8" w:rsidP="00692514">
      <w:pPr>
        <w:pStyle w:val="ab"/>
      </w:pPr>
      <w:r>
        <w:rPr>
          <w:rStyle w:val="ad"/>
        </w:rPr>
        <w:footnoteRef/>
      </w:r>
      <w:r>
        <w:t xml:space="preserve"> Ат-Тирмизи (1726), Ибн Маджа (3367). См. также «Сахих Ибн Маджа» (2731), «Сахих аль-Джами‘» (3195).</w:t>
      </w:r>
    </w:p>
  </w:footnote>
  <w:footnote w:id="2020">
    <w:p w:rsidR="006913A8" w:rsidRDefault="006913A8" w:rsidP="00692514">
      <w:pPr>
        <w:pStyle w:val="ab"/>
      </w:pPr>
      <w:r>
        <w:rPr>
          <w:rStyle w:val="ad"/>
        </w:rPr>
        <w:footnoteRef/>
      </w:r>
      <w:r>
        <w:t xml:space="preserve"> Абу Дауд (3800), аль-Хаким (4/115). Сообщение достоверное. См. «ас-Сахих аль-муснад» (650).  </w:t>
      </w:r>
    </w:p>
  </w:footnote>
  <w:footnote w:id="2021">
    <w:p w:rsidR="006913A8" w:rsidRDefault="006913A8" w:rsidP="00692514">
      <w:pPr>
        <w:pStyle w:val="ab"/>
      </w:pPr>
      <w:r>
        <w:rPr>
          <w:rStyle w:val="ad"/>
        </w:rPr>
        <w:footnoteRef/>
      </w:r>
      <w:r>
        <w:t xml:space="preserve"> </w:t>
      </w:r>
      <w:r w:rsidRPr="00692514">
        <w:t xml:space="preserve">Ахмад </w:t>
      </w:r>
      <w:r>
        <w:t>(</w:t>
      </w:r>
      <w:r w:rsidRPr="00692514">
        <w:t>5/226</w:t>
      </w:r>
      <w:r>
        <w:t>)</w:t>
      </w:r>
      <w:r w:rsidRPr="00692514">
        <w:t xml:space="preserve">, Абу Дауд </w:t>
      </w:r>
      <w:r>
        <w:t>(</w:t>
      </w:r>
      <w:r w:rsidRPr="00692514">
        <w:t>3784</w:t>
      </w:r>
      <w:r>
        <w:t>)</w:t>
      </w:r>
      <w:r w:rsidRPr="00692514">
        <w:t xml:space="preserve">, ат-Тирмизи </w:t>
      </w:r>
      <w:r>
        <w:t>(</w:t>
      </w:r>
      <w:r w:rsidRPr="00692514">
        <w:t>1565</w:t>
      </w:r>
      <w:r>
        <w:t>0</w:t>
      </w:r>
      <w:r w:rsidRPr="00692514">
        <w:t xml:space="preserve">. Хадис </w:t>
      </w:r>
      <w:r>
        <w:t>хороший</w:t>
      </w:r>
      <w:r w:rsidRPr="00692514">
        <w:t>. См. «Сахих аль-</w:t>
      </w:r>
      <w:r>
        <w:t>Д</w:t>
      </w:r>
      <w:r w:rsidRPr="00692514">
        <w:t xml:space="preserve">жами’» </w:t>
      </w:r>
      <w:r>
        <w:t>(</w:t>
      </w:r>
      <w:r w:rsidRPr="00692514">
        <w:t>7663).</w:t>
      </w:r>
    </w:p>
  </w:footnote>
  <w:footnote w:id="2022">
    <w:p w:rsidR="006913A8" w:rsidRDefault="006913A8">
      <w:pPr>
        <w:pStyle w:val="ab"/>
      </w:pPr>
      <w:r>
        <w:rPr>
          <w:rStyle w:val="ad"/>
        </w:rPr>
        <w:footnoteRef/>
      </w:r>
      <w:r>
        <w:t xml:space="preserve"> Сура «аль-Бакара», аят 143.</w:t>
      </w:r>
    </w:p>
  </w:footnote>
  <w:footnote w:id="2023">
    <w:p w:rsidR="006913A8" w:rsidRDefault="006913A8">
      <w:pPr>
        <w:pStyle w:val="ab"/>
      </w:pPr>
      <w:r>
        <w:rPr>
          <w:rStyle w:val="ad"/>
        </w:rPr>
        <w:footnoteRef/>
      </w:r>
      <w:r>
        <w:t xml:space="preserve"> </w:t>
      </w:r>
      <w:r w:rsidRPr="00692514">
        <w:t xml:space="preserve">Муслим </w:t>
      </w:r>
      <w:r>
        <w:t>(</w:t>
      </w:r>
      <w:r w:rsidRPr="00692514">
        <w:t>1978</w:t>
      </w:r>
      <w:r>
        <w:t>)</w:t>
      </w:r>
      <w:r w:rsidRPr="00692514">
        <w:t xml:space="preserve">, Ахмад </w:t>
      </w:r>
      <w:r>
        <w:t>(</w:t>
      </w:r>
      <w:r w:rsidRPr="00692514">
        <w:t>1307</w:t>
      </w:r>
      <w:r>
        <w:t>).</w:t>
      </w:r>
    </w:p>
  </w:footnote>
  <w:footnote w:id="2024">
    <w:p w:rsidR="006913A8" w:rsidRDefault="006913A8" w:rsidP="00381A1F">
      <w:pPr>
        <w:pStyle w:val="ab"/>
      </w:pPr>
      <w:r>
        <w:rPr>
          <w:rStyle w:val="ad"/>
        </w:rPr>
        <w:footnoteRef/>
      </w:r>
      <w:r>
        <w:t xml:space="preserve"> </w:t>
      </w:r>
      <w:r w:rsidRPr="00381A1F">
        <w:t xml:space="preserve">Шейх аль-Альбани относительно этих слов сказал: </w:t>
      </w:r>
      <w:r w:rsidRPr="00381A1F">
        <w:rPr>
          <w:i/>
          <w:iCs/>
        </w:rPr>
        <w:t>«Моя душа неспокойна относительно данного дозволения».</w:t>
      </w:r>
      <w:r>
        <w:t xml:space="preserve"> См. «ат-Та‘ликат ар-радыййа».</w:t>
      </w:r>
    </w:p>
  </w:footnote>
  <w:footnote w:id="2025">
    <w:p w:rsidR="006913A8" w:rsidRDefault="006913A8" w:rsidP="00381A1F">
      <w:pPr>
        <w:pStyle w:val="ab"/>
      </w:pPr>
      <w:r>
        <w:rPr>
          <w:rStyle w:val="ad"/>
        </w:rPr>
        <w:footnoteRef/>
      </w:r>
      <w:r>
        <w:t xml:space="preserve"> Ибн аль-К</w:t>
      </w:r>
      <w:r w:rsidRPr="00381A1F">
        <w:t>ай</w:t>
      </w:r>
      <w:r>
        <w:t>й</w:t>
      </w:r>
      <w:r w:rsidRPr="00381A1F">
        <w:t xml:space="preserve">им сказал: </w:t>
      </w:r>
      <w:r w:rsidRPr="00381A1F">
        <w:rPr>
          <w:i/>
          <w:iCs/>
        </w:rPr>
        <w:t>«</w:t>
      </w:r>
      <w:r>
        <w:rPr>
          <w:i/>
          <w:iCs/>
        </w:rPr>
        <w:t>Таг</w:t>
      </w:r>
      <w:r w:rsidRPr="00381A1F">
        <w:rPr>
          <w:i/>
          <w:iCs/>
        </w:rPr>
        <w:t>ут — это всё то, в отношении чего раб Аллаха преступает границы в поклонении ему, следовании</w:t>
      </w:r>
      <w:r>
        <w:rPr>
          <w:i/>
          <w:iCs/>
        </w:rPr>
        <w:t xml:space="preserve"> за ним или подчинении ему. Таг</w:t>
      </w:r>
      <w:r w:rsidRPr="00381A1F">
        <w:rPr>
          <w:i/>
          <w:iCs/>
        </w:rPr>
        <w:t>ут каждого народа — это тот, к кому обращаются за</w:t>
      </w:r>
      <w:r>
        <w:rPr>
          <w:i/>
          <w:iCs/>
        </w:rPr>
        <w:t xml:space="preserve"> решениями вместо Аллаха и Его п</w:t>
      </w:r>
      <w:r w:rsidRPr="00381A1F">
        <w:rPr>
          <w:i/>
          <w:iCs/>
        </w:rPr>
        <w:t xml:space="preserve">осланника </w:t>
      </w:r>
      <w:r>
        <w:rPr>
          <w:i/>
          <w:iCs/>
        </w:rPr>
        <w:t>(да благословит его Аллах и приветствует</w:t>
      </w:r>
      <w:r w:rsidRPr="00381A1F">
        <w:rPr>
          <w:i/>
          <w:iCs/>
        </w:rPr>
        <w:t>), или поклоняются ему наряду с Аллахом, или следуют за ним не по указанию Аллаха, или подчиняются в том, о чём у них нет знания, является ли оно проявлением покорности Аллаху или нет».</w:t>
      </w:r>
      <w:r>
        <w:t xml:space="preserve"> </w:t>
      </w:r>
      <w:r w:rsidRPr="00381A1F">
        <w:t>См. «И‘лям аль-му</w:t>
      </w:r>
      <w:r>
        <w:rPr>
          <w:rFonts w:ascii="Times New Roman" w:hAnsi="Times New Roman" w:cs="Times New Roman"/>
        </w:rPr>
        <w:t>в</w:t>
      </w:r>
      <w:r>
        <w:rPr>
          <w:rFonts w:cs="Book Antiqua"/>
        </w:rPr>
        <w:t>аккы</w:t>
      </w:r>
      <w:r w:rsidRPr="00381A1F">
        <w:rPr>
          <w:rFonts w:cs="Book Antiqua"/>
        </w:rPr>
        <w:t>‘ин»</w:t>
      </w:r>
      <w:r w:rsidRPr="00381A1F">
        <w:t xml:space="preserve"> </w:t>
      </w:r>
      <w:r>
        <w:t>(</w:t>
      </w:r>
      <w:r w:rsidRPr="00381A1F">
        <w:t>1/50).</w:t>
      </w:r>
    </w:p>
  </w:footnote>
  <w:footnote w:id="2026">
    <w:p w:rsidR="006913A8" w:rsidRDefault="006913A8" w:rsidP="00294FFA">
      <w:pPr>
        <w:pStyle w:val="ab"/>
      </w:pPr>
      <w:r>
        <w:rPr>
          <w:rStyle w:val="ad"/>
        </w:rPr>
        <w:footnoteRef/>
      </w:r>
      <w:r>
        <w:t xml:space="preserve"> </w:t>
      </w:r>
      <w:r w:rsidRPr="00294FFA">
        <w:t xml:space="preserve">Слабый хадис. Ахмад </w:t>
      </w:r>
      <w:r>
        <w:t>(</w:t>
      </w:r>
      <w:r w:rsidRPr="00294FFA">
        <w:t>4/334</w:t>
      </w:r>
      <w:r>
        <w:t>)</w:t>
      </w:r>
      <w:r w:rsidRPr="00294FFA">
        <w:t xml:space="preserve">, Абу Дауд </w:t>
      </w:r>
      <w:r>
        <w:t>(</w:t>
      </w:r>
      <w:r w:rsidRPr="00294FFA">
        <w:t>2825</w:t>
      </w:r>
      <w:r>
        <w:t>)</w:t>
      </w:r>
      <w:r w:rsidRPr="00294FFA">
        <w:t xml:space="preserve">, ат-Тирмизи </w:t>
      </w:r>
      <w:r>
        <w:t>(</w:t>
      </w:r>
      <w:r w:rsidRPr="00294FFA">
        <w:t>1481).</w:t>
      </w:r>
    </w:p>
  </w:footnote>
  <w:footnote w:id="2027">
    <w:p w:rsidR="006913A8" w:rsidRDefault="006913A8">
      <w:pPr>
        <w:pStyle w:val="ab"/>
      </w:pPr>
      <w:r>
        <w:rPr>
          <w:rStyle w:val="ad"/>
        </w:rPr>
        <w:footnoteRef/>
      </w:r>
      <w:r>
        <w:t xml:space="preserve"> </w:t>
      </w:r>
      <w:r w:rsidRPr="00294FFA">
        <w:t xml:space="preserve">Аль-Бухари </w:t>
      </w:r>
      <w:r>
        <w:t>(</w:t>
      </w:r>
      <w:r w:rsidRPr="00294FFA">
        <w:t>2507</w:t>
      </w:r>
      <w:r>
        <w:t>)</w:t>
      </w:r>
      <w:r w:rsidRPr="00294FFA">
        <w:t xml:space="preserve">, Муслим </w:t>
      </w:r>
      <w:r>
        <w:t>(</w:t>
      </w:r>
      <w:r w:rsidRPr="00294FFA">
        <w:t>1968).</w:t>
      </w:r>
    </w:p>
  </w:footnote>
  <w:footnote w:id="2028">
    <w:p w:rsidR="006913A8" w:rsidRDefault="006913A8" w:rsidP="00294FFA">
      <w:pPr>
        <w:pStyle w:val="ab"/>
      </w:pPr>
      <w:r>
        <w:rPr>
          <w:rStyle w:val="ad"/>
        </w:rPr>
        <w:footnoteRef/>
      </w:r>
      <w:r>
        <w:t xml:space="preserve"> Ахмад (3/31), Абу Дауд (2727), ат-Тирмизи (1476).</w:t>
      </w:r>
    </w:p>
  </w:footnote>
  <w:footnote w:id="2029">
    <w:p w:rsidR="006913A8" w:rsidRDefault="006913A8" w:rsidP="00225845">
      <w:pPr>
        <w:pStyle w:val="ab"/>
      </w:pPr>
      <w:r>
        <w:rPr>
          <w:rStyle w:val="ad"/>
        </w:rPr>
        <w:footnoteRef/>
      </w:r>
      <w:r>
        <w:t xml:space="preserve"> Ибн Маджа (3216), ад-Даракутни (4/292).</w:t>
      </w:r>
    </w:p>
  </w:footnote>
  <w:footnote w:id="2030">
    <w:p w:rsidR="006913A8" w:rsidRDefault="006913A8" w:rsidP="00225845">
      <w:pPr>
        <w:pStyle w:val="ab"/>
      </w:pPr>
      <w:r>
        <w:rPr>
          <w:rStyle w:val="ad"/>
        </w:rPr>
        <w:footnoteRef/>
      </w:r>
      <w:r>
        <w:t xml:space="preserve"> </w:t>
      </w:r>
      <w:r w:rsidRPr="00225845">
        <w:t xml:space="preserve">Хафиз Ибн Касир назвал этот хадис достоверным. См. </w:t>
      </w:r>
      <w:r>
        <w:t>«Иршад аль-факых» (</w:t>
      </w:r>
      <w:r w:rsidRPr="00225845">
        <w:t>1/85).</w:t>
      </w:r>
    </w:p>
  </w:footnote>
  <w:footnote w:id="2031">
    <w:p w:rsidR="006913A8" w:rsidRDefault="006913A8" w:rsidP="00225845">
      <w:pPr>
        <w:pStyle w:val="ab"/>
      </w:pPr>
      <w:r>
        <w:rPr>
          <w:rStyle w:val="ad"/>
        </w:rPr>
        <w:footnoteRef/>
      </w:r>
      <w:r>
        <w:t xml:space="preserve"> Ахмад (21903), Абу Дауд (2858), ат-Тирмизи (1480).</w:t>
      </w:r>
    </w:p>
  </w:footnote>
  <w:footnote w:id="2032">
    <w:p w:rsidR="006913A8" w:rsidRDefault="006913A8" w:rsidP="00225845">
      <w:pPr>
        <w:pStyle w:val="ab"/>
      </w:pPr>
      <w:r>
        <w:rPr>
          <w:rStyle w:val="ad"/>
        </w:rPr>
        <w:footnoteRef/>
      </w:r>
      <w:r>
        <w:t xml:space="preserve"> Ахмад (2/97), Ибн Маджа (3218), ад-Даракутни (4/271).</w:t>
      </w:r>
    </w:p>
  </w:footnote>
  <w:footnote w:id="2033">
    <w:p w:rsidR="006913A8" w:rsidRDefault="006913A8" w:rsidP="003335AC">
      <w:pPr>
        <w:pStyle w:val="ab"/>
      </w:pPr>
      <w:r>
        <w:rPr>
          <w:rStyle w:val="ad"/>
        </w:rPr>
        <w:footnoteRef/>
      </w:r>
      <w:r>
        <w:t xml:space="preserve"> </w:t>
      </w:r>
      <w:r w:rsidRPr="003335AC">
        <w:t>Однако шейх аль-Альбани усилил достоверность этого хадиса в «Сахих аль-</w:t>
      </w:r>
      <w:r>
        <w:t>Д</w:t>
      </w:r>
      <w:r w:rsidRPr="003335AC">
        <w:t xml:space="preserve">жами‘» </w:t>
      </w:r>
      <w:r>
        <w:t>(</w:t>
      </w:r>
      <w:r w:rsidRPr="003335AC">
        <w:t>210</w:t>
      </w:r>
      <w:r>
        <w:t>)</w:t>
      </w:r>
      <w:r w:rsidRPr="003335AC">
        <w:t>.</w:t>
      </w:r>
    </w:p>
  </w:footnote>
  <w:footnote w:id="2034">
    <w:p w:rsidR="006913A8" w:rsidRDefault="006913A8" w:rsidP="00225845">
      <w:pPr>
        <w:pStyle w:val="ab"/>
      </w:pPr>
      <w:r>
        <w:rPr>
          <w:rStyle w:val="ad"/>
        </w:rPr>
        <w:footnoteRef/>
      </w:r>
      <w:r>
        <w:t xml:space="preserve"> А</w:t>
      </w:r>
      <w:r w:rsidRPr="00225845">
        <w:t xml:space="preserve">ль-Бухари </w:t>
      </w:r>
      <w:r>
        <w:t>(</w:t>
      </w:r>
      <w:r w:rsidRPr="00225845">
        <w:t>5495</w:t>
      </w:r>
      <w:r>
        <w:t>)</w:t>
      </w:r>
      <w:r w:rsidRPr="00225845">
        <w:t xml:space="preserve">, Муслим </w:t>
      </w:r>
      <w:r>
        <w:t>(</w:t>
      </w:r>
      <w:r w:rsidRPr="00225845">
        <w:t>1952</w:t>
      </w:r>
      <w:r>
        <w:t>)</w:t>
      </w:r>
      <w:r w:rsidRPr="00225845">
        <w:t xml:space="preserve">, Абу Дауд </w:t>
      </w:r>
      <w:r>
        <w:t>(</w:t>
      </w:r>
      <w:r w:rsidRPr="00225845">
        <w:t>3812).</w:t>
      </w:r>
    </w:p>
  </w:footnote>
  <w:footnote w:id="2035">
    <w:p w:rsidR="006913A8" w:rsidRDefault="006913A8" w:rsidP="00225845">
      <w:pPr>
        <w:pStyle w:val="ab"/>
      </w:pPr>
      <w:r>
        <w:rPr>
          <w:rStyle w:val="ad"/>
        </w:rPr>
        <w:footnoteRef/>
      </w:r>
      <w:r>
        <w:t xml:space="preserve"> Аль-Бухари (4361), Муслим (1935), Ахмад (3/311).</w:t>
      </w:r>
    </w:p>
  </w:footnote>
  <w:footnote w:id="2036">
    <w:p w:rsidR="006913A8" w:rsidRDefault="006913A8">
      <w:pPr>
        <w:pStyle w:val="ab"/>
      </w:pPr>
      <w:r>
        <w:rPr>
          <w:rStyle w:val="ad"/>
        </w:rPr>
        <w:footnoteRef/>
      </w:r>
      <w:r>
        <w:t xml:space="preserve"> Сура «аль-Маида», аят 96. </w:t>
      </w:r>
    </w:p>
  </w:footnote>
  <w:footnote w:id="2037">
    <w:p w:rsidR="006913A8" w:rsidRDefault="006913A8" w:rsidP="003335AC">
      <w:pPr>
        <w:pStyle w:val="ab"/>
      </w:pPr>
      <w:r>
        <w:rPr>
          <w:rStyle w:val="ad"/>
        </w:rPr>
        <w:footnoteRef/>
      </w:r>
      <w:r>
        <w:t xml:space="preserve"> Слабый хадис. Абу Дауд (3815), Ибн Маджа (3247).</w:t>
      </w:r>
    </w:p>
  </w:footnote>
  <w:footnote w:id="2038">
    <w:p w:rsidR="006913A8" w:rsidRDefault="006913A8">
      <w:pPr>
        <w:pStyle w:val="ab"/>
      </w:pPr>
      <w:r>
        <w:rPr>
          <w:rStyle w:val="ad"/>
        </w:rPr>
        <w:footnoteRef/>
      </w:r>
      <w:r>
        <w:t xml:space="preserve"> Сура «аль-Маида», аят 96.</w:t>
      </w:r>
    </w:p>
  </w:footnote>
  <w:footnote w:id="2039">
    <w:p w:rsidR="006913A8" w:rsidRDefault="006913A8" w:rsidP="003335AC">
      <w:pPr>
        <w:pStyle w:val="ab"/>
      </w:pPr>
      <w:r>
        <w:rPr>
          <w:rStyle w:val="ad"/>
        </w:rPr>
        <w:footnoteRef/>
      </w:r>
      <w:r>
        <w:t xml:space="preserve"> Ахмад (8735), Абу Дауд (83), ат-Тирмизи (69), ан-Насаи (59), Ибн Маджа (386). </w:t>
      </w:r>
    </w:p>
  </w:footnote>
  <w:footnote w:id="2040">
    <w:p w:rsidR="006913A8" w:rsidRDefault="006913A8">
      <w:pPr>
        <w:pStyle w:val="ab"/>
      </w:pPr>
      <w:r>
        <w:rPr>
          <w:rStyle w:val="ad"/>
        </w:rPr>
        <w:footnoteRef/>
      </w:r>
      <w:r>
        <w:t xml:space="preserve"> Сура «аль-Ан′ам», аят 119. </w:t>
      </w:r>
    </w:p>
  </w:footnote>
  <w:footnote w:id="2041">
    <w:p w:rsidR="006913A8" w:rsidRDefault="006913A8">
      <w:pPr>
        <w:pStyle w:val="ab"/>
      </w:pPr>
      <w:r>
        <w:rPr>
          <w:rStyle w:val="ad"/>
        </w:rPr>
        <w:footnoteRef/>
      </w:r>
      <w:r>
        <w:t xml:space="preserve"> </w:t>
      </w:r>
      <w:r w:rsidRPr="000658AD">
        <w:t xml:space="preserve">Ахмад </w:t>
      </w:r>
      <w:r>
        <w:t>(</w:t>
      </w:r>
      <w:r w:rsidRPr="000658AD">
        <w:t>5/218</w:t>
      </w:r>
      <w:r>
        <w:t>)</w:t>
      </w:r>
      <w:r w:rsidRPr="000658AD">
        <w:t xml:space="preserve">, ад-Дарими </w:t>
      </w:r>
      <w:r>
        <w:t>(</w:t>
      </w:r>
      <w:r w:rsidRPr="000658AD">
        <w:t>1996</w:t>
      </w:r>
      <w:r>
        <w:t>)</w:t>
      </w:r>
      <w:r w:rsidRPr="000658AD">
        <w:t xml:space="preserve">, аль-Хаким </w:t>
      </w:r>
      <w:r>
        <w:t>(</w:t>
      </w:r>
      <w:r w:rsidRPr="000658AD">
        <w:t>4/125).</w:t>
      </w:r>
    </w:p>
  </w:footnote>
  <w:footnote w:id="2042">
    <w:p w:rsidR="006913A8" w:rsidRDefault="006913A8" w:rsidP="000658AD">
      <w:pPr>
        <w:pStyle w:val="ab"/>
      </w:pPr>
      <w:r>
        <w:rPr>
          <w:rStyle w:val="ad"/>
        </w:rPr>
        <w:footnoteRef/>
      </w:r>
      <w:r>
        <w:t xml:space="preserve"> Ахмад (5/87, 88, 97, 104), ат-Таялиси (776), Абу Дауд (3816).</w:t>
      </w:r>
    </w:p>
  </w:footnote>
  <w:footnote w:id="2043">
    <w:p w:rsidR="006913A8" w:rsidRDefault="006913A8">
      <w:pPr>
        <w:pStyle w:val="ab"/>
      </w:pPr>
      <w:r>
        <w:rPr>
          <w:rStyle w:val="ad"/>
        </w:rPr>
        <w:footnoteRef/>
      </w:r>
      <w:r>
        <w:t xml:space="preserve"> </w:t>
      </w:r>
      <w:r w:rsidRPr="000658AD">
        <w:t xml:space="preserve">Слабый хадис. Абу Дауд </w:t>
      </w:r>
      <w:r>
        <w:t>(</w:t>
      </w:r>
      <w:r w:rsidRPr="000658AD">
        <w:t>3817).</w:t>
      </w:r>
    </w:p>
  </w:footnote>
  <w:footnote w:id="2044">
    <w:p w:rsidR="006913A8" w:rsidRDefault="006913A8">
      <w:pPr>
        <w:pStyle w:val="ab"/>
      </w:pPr>
      <w:r>
        <w:rPr>
          <w:rStyle w:val="ad"/>
        </w:rPr>
        <w:footnoteRef/>
      </w:r>
      <w:r>
        <w:t xml:space="preserve"> Сура «аль-Маида», аят 5. </w:t>
      </w:r>
    </w:p>
  </w:footnote>
  <w:footnote w:id="2045">
    <w:p w:rsidR="006913A8" w:rsidRDefault="006913A8">
      <w:pPr>
        <w:pStyle w:val="ab"/>
      </w:pPr>
      <w:r>
        <w:rPr>
          <w:rStyle w:val="ad"/>
        </w:rPr>
        <w:footnoteRef/>
      </w:r>
      <w:r>
        <w:t xml:space="preserve"> Сура «аль-Маида», аят 51.</w:t>
      </w:r>
    </w:p>
  </w:footnote>
  <w:footnote w:id="2046">
    <w:p w:rsidR="006913A8" w:rsidRDefault="006913A8" w:rsidP="00E95DDC">
      <w:pPr>
        <w:pStyle w:val="ab"/>
      </w:pPr>
      <w:r>
        <w:rPr>
          <w:rStyle w:val="ad"/>
        </w:rPr>
        <w:footnoteRef/>
      </w:r>
      <w:r>
        <w:t xml:space="preserve"> </w:t>
      </w:r>
      <w:r w:rsidRPr="000658AD">
        <w:t xml:space="preserve">Шейх аль-Альбани сказал: </w:t>
      </w:r>
      <w:r w:rsidRPr="000658AD">
        <w:rPr>
          <w:i/>
          <w:iCs/>
        </w:rPr>
        <w:t>«Тем не менее, Ибн Теймия в «</w:t>
      </w:r>
      <w:r>
        <w:rPr>
          <w:i/>
          <w:iCs/>
        </w:rPr>
        <w:t>а</w:t>
      </w:r>
      <w:r w:rsidRPr="000658AD">
        <w:rPr>
          <w:i/>
          <w:iCs/>
        </w:rPr>
        <w:t>ль-</w:t>
      </w:r>
      <w:r>
        <w:rPr>
          <w:i/>
          <w:iCs/>
        </w:rPr>
        <w:t>И</w:t>
      </w:r>
      <w:r w:rsidRPr="000658AD">
        <w:rPr>
          <w:i/>
          <w:iCs/>
        </w:rPr>
        <w:t xml:space="preserve">хтиярат» (3/193) склонился к слабости этого мнения, и оно того заслуживает. Также он назвал удивительным принадлежность этого мнения имаму аш-Шафи‘и, так как люди Писания, которые жили во время </w:t>
      </w:r>
      <w:r>
        <w:rPr>
          <w:i/>
          <w:iCs/>
        </w:rPr>
        <w:t>п</w:t>
      </w:r>
      <w:r w:rsidRPr="000658AD">
        <w:rPr>
          <w:i/>
          <w:iCs/>
        </w:rPr>
        <w:t xml:space="preserve">осланника Аллаха </w:t>
      </w:r>
      <w:r>
        <w:rPr>
          <w:i/>
          <w:iCs/>
        </w:rPr>
        <w:t>(да благословит его Аллах и приветствует</w:t>
      </w:r>
      <w:r w:rsidRPr="000658AD">
        <w:rPr>
          <w:i/>
          <w:iCs/>
        </w:rPr>
        <w:t xml:space="preserve">), и в отношении которых были ниспосланы эти аяты, уже являлись теми, чьё Писание было искажено, исходя из текстов самого Корана. И нет никакой разницы между теми, чьи </w:t>
      </w:r>
      <w:r>
        <w:rPr>
          <w:i/>
          <w:iCs/>
        </w:rPr>
        <w:t>отцы и деды придержи</w:t>
      </w:r>
      <w:r w:rsidRPr="000658AD">
        <w:rPr>
          <w:i/>
          <w:iCs/>
        </w:rPr>
        <w:t>вались религии до её искажения и теми, чьи предки придерживались её после её искажения».</w:t>
      </w:r>
      <w:r>
        <w:t xml:space="preserve"> </w:t>
      </w:r>
      <w:r w:rsidRPr="000658AD">
        <w:t>См. «</w:t>
      </w:r>
      <w:r>
        <w:t>а</w:t>
      </w:r>
      <w:r w:rsidRPr="000658AD">
        <w:t>т-</w:t>
      </w:r>
      <w:r>
        <w:t>Та‘лик</w:t>
      </w:r>
      <w:r w:rsidRPr="000658AD">
        <w:t xml:space="preserve">ат ар-радыййа» </w:t>
      </w:r>
      <w:r>
        <w:t>(</w:t>
      </w:r>
      <w:r w:rsidRPr="000658AD">
        <w:t>3/67).</w:t>
      </w:r>
    </w:p>
  </w:footnote>
  <w:footnote w:id="2047">
    <w:p w:rsidR="006913A8" w:rsidRDefault="006913A8" w:rsidP="00E95DDC">
      <w:pPr>
        <w:pStyle w:val="ab"/>
      </w:pPr>
      <w:r>
        <w:rPr>
          <w:rStyle w:val="ad"/>
        </w:rPr>
        <w:footnoteRef/>
      </w:r>
      <w:r>
        <w:t xml:space="preserve"> А</w:t>
      </w:r>
      <w:r w:rsidRPr="00E95DDC">
        <w:t>ль</w:t>
      </w:r>
      <w:r>
        <w:t>-</w:t>
      </w:r>
      <w:r w:rsidRPr="00E95DDC">
        <w:t xml:space="preserve">Бухари </w:t>
      </w:r>
      <w:r>
        <w:t>(</w:t>
      </w:r>
      <w:r w:rsidRPr="00E95DDC">
        <w:t>2617</w:t>
      </w:r>
      <w:r>
        <w:t>)</w:t>
      </w:r>
      <w:r w:rsidRPr="00E95DDC">
        <w:t xml:space="preserve">, Муслим </w:t>
      </w:r>
      <w:r>
        <w:t>(</w:t>
      </w:r>
      <w:r w:rsidRPr="00E95DDC">
        <w:t>2190</w:t>
      </w:r>
      <w:r>
        <w:t>).</w:t>
      </w:r>
    </w:p>
  </w:footnote>
  <w:footnote w:id="2048">
    <w:p w:rsidR="006913A8" w:rsidRDefault="006913A8" w:rsidP="00E95DDC">
      <w:pPr>
        <w:pStyle w:val="ab"/>
      </w:pPr>
      <w:r>
        <w:rPr>
          <w:rStyle w:val="ad"/>
        </w:rPr>
        <w:footnoteRef/>
      </w:r>
      <w:r>
        <w:t xml:space="preserve"> Аль-Бухари (2488, 2507, 3075, 5543), Муслим (1968).</w:t>
      </w:r>
    </w:p>
  </w:footnote>
  <w:footnote w:id="2049">
    <w:p w:rsidR="006913A8" w:rsidRDefault="006913A8" w:rsidP="00E95DDC">
      <w:pPr>
        <w:pStyle w:val="ab"/>
      </w:pPr>
      <w:r>
        <w:rPr>
          <w:rStyle w:val="ad"/>
        </w:rPr>
        <w:footnoteRef/>
      </w:r>
      <w:r>
        <w:t xml:space="preserve"> А</w:t>
      </w:r>
      <w:r w:rsidRPr="00E95DDC">
        <w:t xml:space="preserve">ль-Бухари </w:t>
      </w:r>
      <w:r>
        <w:t>(</w:t>
      </w:r>
      <w:r w:rsidRPr="00E95DDC">
        <w:t>7398</w:t>
      </w:r>
      <w:r>
        <w:t>)</w:t>
      </w:r>
      <w:r w:rsidRPr="00E95DDC">
        <w:t xml:space="preserve">, Абу Дауд </w:t>
      </w:r>
      <w:r>
        <w:t>(</w:t>
      </w:r>
      <w:r w:rsidRPr="00E95DDC">
        <w:t>2829</w:t>
      </w:r>
      <w:r>
        <w:t>)</w:t>
      </w:r>
      <w:r w:rsidRPr="00E95DDC">
        <w:t xml:space="preserve">, ан-Насаи </w:t>
      </w:r>
      <w:r>
        <w:t>(</w:t>
      </w:r>
      <w:r w:rsidRPr="00E95DDC">
        <w:t>7661</w:t>
      </w:r>
      <w:r>
        <w:t>)</w:t>
      </w:r>
      <w:r w:rsidRPr="00E95DDC">
        <w:t xml:space="preserve">, Ибн Маджа </w:t>
      </w:r>
      <w:r>
        <w:t>(</w:t>
      </w:r>
      <w:r w:rsidRPr="00E95DDC">
        <w:t>3174).</w:t>
      </w:r>
    </w:p>
  </w:footnote>
  <w:footnote w:id="2050">
    <w:p w:rsidR="006913A8" w:rsidRDefault="006913A8">
      <w:pPr>
        <w:pStyle w:val="ab"/>
      </w:pPr>
      <w:r>
        <w:rPr>
          <w:rStyle w:val="ad"/>
        </w:rPr>
        <w:footnoteRef/>
      </w:r>
      <w:r>
        <w:t xml:space="preserve"> Сура «аль-Ан′ам», аят 121. </w:t>
      </w:r>
    </w:p>
  </w:footnote>
  <w:footnote w:id="2051">
    <w:p w:rsidR="006913A8" w:rsidRDefault="006913A8" w:rsidP="003C0D85">
      <w:pPr>
        <w:pStyle w:val="ab"/>
      </w:pPr>
      <w:r>
        <w:rPr>
          <w:rStyle w:val="ad"/>
        </w:rPr>
        <w:footnoteRef/>
      </w:r>
      <w:r>
        <w:t xml:space="preserve"> </w:t>
      </w:r>
      <w:r w:rsidRPr="003C0D85">
        <w:t>В данном</w:t>
      </w:r>
      <w:r>
        <w:t xml:space="preserve"> случае со словами шейха Сыддык</w:t>
      </w:r>
      <w:r w:rsidRPr="003C0D85">
        <w:t>а Хана можно согласиться лишь в том случае, если под «неверными» он имеет в виду именно людей Писания, а</w:t>
      </w:r>
      <w:r>
        <w:t xml:space="preserve"> иначе, это сводит на нет едино</w:t>
      </w:r>
      <w:r w:rsidRPr="003C0D85">
        <w:t>гласное мнение учёных о запрете мяса животных, зарезанных неверными, помимо людей Писания, даже если они при закалывании упомянули имя Аллаха. Единогласное мнение на данный счёт передавали Ибн аль-Мунзир в «</w:t>
      </w:r>
      <w:r>
        <w:t>а</w:t>
      </w:r>
      <w:r w:rsidRPr="003C0D85">
        <w:t>ль-</w:t>
      </w:r>
      <w:r>
        <w:t>И</w:t>
      </w:r>
      <w:r w:rsidRPr="003C0D85">
        <w:t>джма‘», Ибн ‘Абд</w:t>
      </w:r>
      <w:r>
        <w:t xml:space="preserve"> </w:t>
      </w:r>
      <w:r w:rsidRPr="003C0D85">
        <w:t>уль</w:t>
      </w:r>
      <w:r>
        <w:t>-Барр в «аль-И</w:t>
      </w:r>
      <w:r w:rsidRPr="003C0D85">
        <w:t xml:space="preserve">стизкар», и другие. А Ибн ‘Аббас говорил: </w:t>
      </w:r>
      <w:r w:rsidRPr="003C0D85">
        <w:rPr>
          <w:i/>
          <w:iCs/>
        </w:rPr>
        <w:t>«Поистине, в каждом мусульманине есть имя Аллаха, и если он зарезал животное и забыл упомянуть имя Аллаха, то пусть ест. А если животное зарезал огнепоклонник, даже если он упомянул имя Аллаха, то все равно не ешьте это!»</w:t>
      </w:r>
      <w:r>
        <w:rPr>
          <w:i/>
          <w:iCs/>
        </w:rPr>
        <w:t>.</w:t>
      </w:r>
      <w:r>
        <w:t xml:space="preserve"> ′Абд ур-Раззак</w:t>
      </w:r>
      <w:r w:rsidRPr="003C0D85">
        <w:t xml:space="preserve"> </w:t>
      </w:r>
      <w:r>
        <w:t>(</w:t>
      </w:r>
      <w:r w:rsidRPr="003C0D85">
        <w:t>8548</w:t>
      </w:r>
      <w:r>
        <w:t>)</w:t>
      </w:r>
      <w:r w:rsidRPr="003C0D85">
        <w:t>. Хафиз Ибн Хаджар</w:t>
      </w:r>
      <w:r>
        <w:t xml:space="preserve"> подтвердил достоверность. См. «</w:t>
      </w:r>
      <w:r w:rsidRPr="003C0D85">
        <w:t>Фатх</w:t>
      </w:r>
      <w:r>
        <w:t xml:space="preserve"> уль-Бари» (</w:t>
      </w:r>
      <w:r w:rsidRPr="003C0D85">
        <w:t>9/624).</w:t>
      </w:r>
    </w:p>
  </w:footnote>
  <w:footnote w:id="2052">
    <w:p w:rsidR="006913A8" w:rsidRDefault="006913A8">
      <w:pPr>
        <w:pStyle w:val="ab"/>
      </w:pPr>
      <w:r>
        <w:rPr>
          <w:rStyle w:val="ad"/>
        </w:rPr>
        <w:footnoteRef/>
      </w:r>
      <w:r>
        <w:t xml:space="preserve"> Сура «аль-Ан′ам», аят 121.</w:t>
      </w:r>
    </w:p>
  </w:footnote>
  <w:footnote w:id="2053">
    <w:p w:rsidR="006913A8" w:rsidRDefault="006913A8">
      <w:pPr>
        <w:pStyle w:val="ab"/>
      </w:pPr>
      <w:r>
        <w:rPr>
          <w:rStyle w:val="ad"/>
        </w:rPr>
        <w:footnoteRef/>
      </w:r>
      <w:r>
        <w:t xml:space="preserve"> Сура «аль-Маида», аят 4. </w:t>
      </w:r>
    </w:p>
  </w:footnote>
  <w:footnote w:id="2054">
    <w:p w:rsidR="006913A8" w:rsidRDefault="006913A8" w:rsidP="00E95DDC">
      <w:pPr>
        <w:pStyle w:val="ab"/>
      </w:pPr>
      <w:r>
        <w:rPr>
          <w:rStyle w:val="ad"/>
        </w:rPr>
        <w:footnoteRef/>
      </w:r>
      <w:r>
        <w:t xml:space="preserve"> А</w:t>
      </w:r>
      <w:r w:rsidRPr="00E95DDC">
        <w:t xml:space="preserve">ль-Бухари </w:t>
      </w:r>
      <w:r>
        <w:t>(</w:t>
      </w:r>
      <w:r w:rsidRPr="00E95DDC">
        <w:t>2488, 2507, 3075, 5543</w:t>
      </w:r>
      <w:r>
        <w:t>)</w:t>
      </w:r>
      <w:r w:rsidRPr="00E95DDC">
        <w:t xml:space="preserve">, Муслим </w:t>
      </w:r>
      <w:r>
        <w:t>(</w:t>
      </w:r>
      <w:r w:rsidRPr="00E95DDC">
        <w:t>1968).</w:t>
      </w:r>
    </w:p>
  </w:footnote>
  <w:footnote w:id="2055">
    <w:p w:rsidR="006913A8" w:rsidRDefault="006913A8" w:rsidP="00E95DDC">
      <w:pPr>
        <w:pStyle w:val="ab"/>
      </w:pPr>
      <w:r>
        <w:rPr>
          <w:rStyle w:val="ad"/>
        </w:rPr>
        <w:footnoteRef/>
      </w:r>
      <w:r>
        <w:t xml:space="preserve"> Слабый хадис. См. «аль-Ир</w:t>
      </w:r>
      <w:r>
        <w:rPr>
          <w:rFonts w:ascii="Times New Roman" w:hAnsi="Times New Roman" w:cs="Times New Roman"/>
        </w:rPr>
        <w:t>у</w:t>
      </w:r>
      <w:r>
        <w:rPr>
          <w:rFonts w:cs="Book Antiqua"/>
        </w:rPr>
        <w:t>а»</w:t>
      </w:r>
      <w:r>
        <w:t xml:space="preserve"> (2537), </w:t>
      </w:r>
      <w:r>
        <w:rPr>
          <w:rFonts w:cs="Book Antiqua"/>
        </w:rPr>
        <w:t>«Насб</w:t>
      </w:r>
      <w:r>
        <w:t xml:space="preserve"> </w:t>
      </w:r>
      <w:r>
        <w:rPr>
          <w:rFonts w:cs="Book Antiqua"/>
        </w:rPr>
        <w:t>ар</w:t>
      </w:r>
      <w:r>
        <w:t>-</w:t>
      </w:r>
      <w:r>
        <w:rPr>
          <w:rFonts w:cs="Book Antiqua"/>
        </w:rPr>
        <w:t xml:space="preserve">райа» </w:t>
      </w:r>
      <w:r>
        <w:t>(4/183).</w:t>
      </w:r>
    </w:p>
  </w:footnote>
  <w:footnote w:id="2056">
    <w:p w:rsidR="006913A8" w:rsidRDefault="006913A8">
      <w:pPr>
        <w:pStyle w:val="ab"/>
      </w:pPr>
      <w:r>
        <w:rPr>
          <w:rStyle w:val="ad"/>
        </w:rPr>
        <w:footnoteRef/>
      </w:r>
      <w:r>
        <w:t xml:space="preserve"> </w:t>
      </w:r>
      <w:r w:rsidRPr="003C0D85">
        <w:t xml:space="preserve">То есть, либо в иснаде хадиса отсутствует сподвижник, либо слова являются не пророческими, а принадлежат одному из сподвижников.  </w:t>
      </w:r>
    </w:p>
  </w:footnote>
  <w:footnote w:id="2057">
    <w:p w:rsidR="006913A8" w:rsidRDefault="006913A8">
      <w:pPr>
        <w:pStyle w:val="ab"/>
      </w:pPr>
      <w:r>
        <w:rPr>
          <w:rStyle w:val="ad"/>
        </w:rPr>
        <w:footnoteRef/>
      </w:r>
      <w:r>
        <w:t xml:space="preserve"> </w:t>
      </w:r>
      <w:r w:rsidRPr="003C0D85">
        <w:t>Разногласие, относительно необходимости поминания имени Аллаха при перерезании горла животного, известно среди учёных с давних пор и это известное мнение аш-Шафи‘и и его сторонников, а потому это никак не может подразумеваться. Что касается зарезанного не ради Аллаха, то это тоже исключается, так как в этом нет разницы между мусульманином и неверным, о чём чуть выше автор утверждал сам. Также из этого предложения и следующего за ним, явно становится понятным, что он под неверными в данном случае имеет в виду не людей Писания, а огнепоклонников и многобожников, так как относительно людей Писания подобных заявлений не было. Что же касается единогласного мнения о запретности заколотых неверными животных не из людей Писания, то его передавали такие учёные как Ибн аль-Мунзир, Ибн ‘Абд</w:t>
      </w:r>
      <w:r>
        <w:t xml:space="preserve"> уль-Барр, аль-К</w:t>
      </w:r>
      <w:r w:rsidRPr="003C0D85">
        <w:t>уртуби, Ибн Теймия и др. Более того единогласное мнение (за исключением одного или двух учёных), передавали даже о запретности мяса животных зарезанных огнепоклонниками (аль-маджус), несмотря на то, что в некоторых положениях к ним относились так же, как людям Писания.</w:t>
      </w:r>
    </w:p>
  </w:footnote>
  <w:footnote w:id="2058">
    <w:p w:rsidR="006913A8" w:rsidRDefault="006913A8">
      <w:pPr>
        <w:pStyle w:val="ab"/>
      </w:pPr>
      <w:r>
        <w:rPr>
          <w:rStyle w:val="ad"/>
        </w:rPr>
        <w:footnoteRef/>
      </w:r>
      <w:r>
        <w:t xml:space="preserve"> Сура «аль-Маида», аят 5. </w:t>
      </w:r>
    </w:p>
  </w:footnote>
  <w:footnote w:id="2059">
    <w:p w:rsidR="006913A8" w:rsidRDefault="006913A8" w:rsidP="003C0D85">
      <w:pPr>
        <w:pStyle w:val="ab"/>
      </w:pPr>
      <w:r>
        <w:rPr>
          <w:rStyle w:val="ad"/>
        </w:rPr>
        <w:footnoteRef/>
      </w:r>
      <w:r>
        <w:t xml:space="preserve"> Аль-Бухари (2461, 6137), Муслим (1727), Абу Дауд (3752).</w:t>
      </w:r>
    </w:p>
  </w:footnote>
  <w:footnote w:id="2060">
    <w:p w:rsidR="006913A8" w:rsidRDefault="006913A8">
      <w:pPr>
        <w:pStyle w:val="ab"/>
      </w:pPr>
      <w:r>
        <w:rPr>
          <w:rStyle w:val="ad"/>
        </w:rPr>
        <w:footnoteRef/>
      </w:r>
      <w:r>
        <w:t xml:space="preserve"> </w:t>
      </w:r>
      <w:r w:rsidRPr="003C0D85">
        <w:t xml:space="preserve">Аль-Бухари </w:t>
      </w:r>
      <w:r>
        <w:t>(</w:t>
      </w:r>
      <w:r w:rsidRPr="003C0D85">
        <w:t>6135, 6019, 6476</w:t>
      </w:r>
      <w:r>
        <w:t>)</w:t>
      </w:r>
      <w:r w:rsidRPr="003C0D85">
        <w:t xml:space="preserve">, Муслим </w:t>
      </w:r>
      <w:r>
        <w:t>(</w:t>
      </w:r>
      <w:r w:rsidRPr="003C0D85">
        <w:t>1352</w:t>
      </w:r>
      <w:r>
        <w:t>).</w:t>
      </w:r>
    </w:p>
  </w:footnote>
  <w:footnote w:id="2061">
    <w:p w:rsidR="006913A8" w:rsidRDefault="006913A8" w:rsidP="003C0D85">
      <w:pPr>
        <w:pStyle w:val="ab"/>
      </w:pPr>
      <w:r>
        <w:rPr>
          <w:rStyle w:val="ad"/>
        </w:rPr>
        <w:footnoteRef/>
      </w:r>
      <w:r>
        <w:t xml:space="preserve"> </w:t>
      </w:r>
      <w:r w:rsidRPr="003C0D85">
        <w:t xml:space="preserve">Ахмад </w:t>
      </w:r>
      <w:r>
        <w:t>(</w:t>
      </w:r>
      <w:r w:rsidRPr="003C0D85">
        <w:t>4/130</w:t>
      </w:r>
      <w:r>
        <w:t>)</w:t>
      </w:r>
      <w:r w:rsidRPr="003C0D85">
        <w:t xml:space="preserve">, Абу Дауд </w:t>
      </w:r>
      <w:r>
        <w:t>(</w:t>
      </w:r>
      <w:r w:rsidRPr="003C0D85">
        <w:t>3750</w:t>
      </w:r>
      <w:r>
        <w:t>)</w:t>
      </w:r>
      <w:r w:rsidRPr="003C0D85">
        <w:t xml:space="preserve">, ат-Таялиси </w:t>
      </w:r>
      <w:r>
        <w:t>(</w:t>
      </w:r>
      <w:r w:rsidRPr="003C0D85">
        <w:t>1151</w:t>
      </w:r>
      <w:r>
        <w:t>)</w:t>
      </w:r>
      <w:r w:rsidRPr="003C0D85">
        <w:t>, ат-Таха</w:t>
      </w:r>
      <w:r>
        <w:rPr>
          <w:rFonts w:ascii="Times New Roman" w:hAnsi="Times New Roman" w:cs="Times New Roman"/>
        </w:rPr>
        <w:t>у</w:t>
      </w:r>
      <w:r w:rsidRPr="003C0D85">
        <w:rPr>
          <w:rFonts w:cs="Book Antiqua"/>
        </w:rPr>
        <w:t>и</w:t>
      </w:r>
      <w:r w:rsidRPr="003C0D85">
        <w:t xml:space="preserve"> </w:t>
      </w:r>
      <w:r>
        <w:t>(</w:t>
      </w:r>
      <w:r w:rsidRPr="003C0D85">
        <w:t>1839</w:t>
      </w:r>
      <w:r>
        <w:t>).</w:t>
      </w:r>
    </w:p>
  </w:footnote>
  <w:footnote w:id="2062">
    <w:p w:rsidR="006913A8" w:rsidRDefault="006913A8">
      <w:pPr>
        <w:pStyle w:val="ab"/>
      </w:pPr>
      <w:r>
        <w:rPr>
          <w:rStyle w:val="ad"/>
        </w:rPr>
        <w:footnoteRef/>
      </w:r>
      <w:r>
        <w:t xml:space="preserve"> Сура «ан-Ниса», аят 29. </w:t>
      </w:r>
    </w:p>
  </w:footnote>
  <w:footnote w:id="2063">
    <w:p w:rsidR="006913A8" w:rsidRDefault="006913A8" w:rsidP="00BD3CD7">
      <w:pPr>
        <w:pStyle w:val="ab"/>
      </w:pPr>
      <w:r>
        <w:rPr>
          <w:rStyle w:val="ad"/>
        </w:rPr>
        <w:footnoteRef/>
      </w:r>
      <w:r>
        <w:t xml:space="preserve"> А</w:t>
      </w:r>
      <w:r w:rsidRPr="00BD3CD7">
        <w:t xml:space="preserve">ль-Бухари </w:t>
      </w:r>
      <w:r>
        <w:t>(</w:t>
      </w:r>
      <w:r w:rsidRPr="00BD3CD7">
        <w:t>2435</w:t>
      </w:r>
      <w:r>
        <w:t>)</w:t>
      </w:r>
      <w:r w:rsidRPr="00BD3CD7">
        <w:t xml:space="preserve">, Муслим </w:t>
      </w:r>
      <w:r>
        <w:t>(</w:t>
      </w:r>
      <w:r w:rsidRPr="00BD3CD7">
        <w:t>1726</w:t>
      </w:r>
      <w:r>
        <w:t>),</w:t>
      </w:r>
      <w:r w:rsidRPr="00BD3CD7">
        <w:t xml:space="preserve"> Абу Дауд </w:t>
      </w:r>
      <w:r>
        <w:t>(</w:t>
      </w:r>
      <w:r w:rsidRPr="00BD3CD7">
        <w:t>2623).</w:t>
      </w:r>
    </w:p>
  </w:footnote>
  <w:footnote w:id="2064">
    <w:p w:rsidR="006913A8" w:rsidRDefault="006913A8">
      <w:pPr>
        <w:pStyle w:val="ab"/>
      </w:pPr>
      <w:r>
        <w:rPr>
          <w:rStyle w:val="ad"/>
        </w:rPr>
        <w:footnoteRef/>
      </w:r>
      <w:r>
        <w:t xml:space="preserve"> </w:t>
      </w:r>
      <w:r w:rsidRPr="00BD3CD7">
        <w:t xml:space="preserve">Ахмад </w:t>
      </w:r>
      <w:r>
        <w:t>(</w:t>
      </w:r>
      <w:r w:rsidRPr="00BD3CD7">
        <w:t>21942</w:t>
      </w:r>
      <w:r>
        <w:t>)</w:t>
      </w:r>
      <w:r w:rsidRPr="00BD3CD7">
        <w:t xml:space="preserve">, аль-Хаким </w:t>
      </w:r>
      <w:r>
        <w:t>(</w:t>
      </w:r>
      <w:r w:rsidRPr="00BD3CD7">
        <w:t>4/132</w:t>
      </w:r>
      <w:r>
        <w:t>)</w:t>
      </w:r>
      <w:r w:rsidRPr="00BD3CD7">
        <w:t xml:space="preserve">, ат-Табарани </w:t>
      </w:r>
      <w:r>
        <w:t>(</w:t>
      </w:r>
      <w:r w:rsidRPr="00BD3CD7">
        <w:t>17, 127-129).</w:t>
      </w:r>
    </w:p>
  </w:footnote>
  <w:footnote w:id="2065">
    <w:p w:rsidR="006913A8" w:rsidRDefault="006913A8">
      <w:pPr>
        <w:pStyle w:val="ab"/>
      </w:pPr>
      <w:r>
        <w:rPr>
          <w:rStyle w:val="ad"/>
        </w:rPr>
        <w:footnoteRef/>
      </w:r>
      <w:r>
        <w:t xml:space="preserve"> </w:t>
      </w:r>
      <w:r w:rsidRPr="00BD3CD7">
        <w:t xml:space="preserve">Ахмад </w:t>
      </w:r>
      <w:r>
        <w:t>(</w:t>
      </w:r>
      <w:r w:rsidRPr="00BD3CD7">
        <w:t>6623, 6746, 6891, 6936</w:t>
      </w:r>
      <w:r>
        <w:t>)</w:t>
      </w:r>
      <w:r w:rsidRPr="00BD3CD7">
        <w:t>, А</w:t>
      </w:r>
      <w:r>
        <w:t>б</w:t>
      </w:r>
      <w:r w:rsidRPr="00BD3CD7">
        <w:t xml:space="preserve">у Дауд </w:t>
      </w:r>
      <w:r>
        <w:t>(</w:t>
      </w:r>
      <w:r w:rsidRPr="00BD3CD7">
        <w:t>1710</w:t>
      </w:r>
      <w:r>
        <w:t>)</w:t>
      </w:r>
      <w:r w:rsidRPr="00BD3CD7">
        <w:t xml:space="preserve">, ан-Насаи </w:t>
      </w:r>
      <w:r>
        <w:t>(</w:t>
      </w:r>
      <w:r w:rsidRPr="00BD3CD7">
        <w:t>8/85).</w:t>
      </w:r>
    </w:p>
  </w:footnote>
  <w:footnote w:id="2066">
    <w:p w:rsidR="006913A8" w:rsidRDefault="006913A8" w:rsidP="00BD3CD7">
      <w:pPr>
        <w:pStyle w:val="ab"/>
      </w:pPr>
      <w:r>
        <w:rPr>
          <w:rStyle w:val="ad"/>
        </w:rPr>
        <w:footnoteRef/>
      </w:r>
      <w:r>
        <w:t xml:space="preserve"> Абу Дауд (2619), ат-Тирмизи (1296), аль-Бейхакы (9/359).</w:t>
      </w:r>
    </w:p>
  </w:footnote>
  <w:footnote w:id="2067">
    <w:p w:rsidR="006913A8" w:rsidRDefault="006913A8" w:rsidP="00BD3CD7">
      <w:pPr>
        <w:pStyle w:val="ab"/>
      </w:pPr>
      <w:r>
        <w:rPr>
          <w:rStyle w:val="ad"/>
        </w:rPr>
        <w:footnoteRef/>
      </w:r>
      <w:r>
        <w:t xml:space="preserve"> Ибн Маджа (2300), Ибн Хиббан (5281), Абу Я‘ля (1244, 1287), ат-Таха</w:t>
      </w:r>
      <w:r>
        <w:rPr>
          <w:rFonts w:ascii="Times New Roman" w:hAnsi="Times New Roman" w:cs="Times New Roman"/>
        </w:rPr>
        <w:t>у</w:t>
      </w:r>
      <w:r>
        <w:rPr>
          <w:rFonts w:cs="Book Antiqua"/>
        </w:rPr>
        <w:t>и</w:t>
      </w:r>
      <w:r>
        <w:t xml:space="preserve"> (4/240). </w:t>
      </w:r>
      <w:r>
        <w:rPr>
          <w:rFonts w:cs="Book Antiqua"/>
        </w:rPr>
        <w:t>Хадис</w:t>
      </w:r>
      <w:r>
        <w:t xml:space="preserve"> </w:t>
      </w:r>
      <w:r>
        <w:rPr>
          <w:rFonts w:cs="Book Antiqua"/>
        </w:rPr>
        <w:t>достоверный</w:t>
      </w:r>
      <w:r>
        <w:t xml:space="preserve">. </w:t>
      </w:r>
      <w:r>
        <w:rPr>
          <w:rFonts w:cs="Book Antiqua"/>
        </w:rPr>
        <w:t>См</w:t>
      </w:r>
      <w:r>
        <w:t xml:space="preserve">. </w:t>
      </w:r>
      <w:r>
        <w:rPr>
          <w:rFonts w:cs="Book Antiqua"/>
        </w:rPr>
        <w:t>«аль</w:t>
      </w:r>
      <w:r>
        <w:t>-</w:t>
      </w:r>
      <w:r>
        <w:rPr>
          <w:rFonts w:cs="Book Antiqua"/>
        </w:rPr>
        <w:t>Ир</w:t>
      </w:r>
      <w:r>
        <w:rPr>
          <w:rFonts w:ascii="Times New Roman" w:hAnsi="Times New Roman" w:cs="Times New Roman"/>
        </w:rPr>
        <w:t>у</w:t>
      </w:r>
      <w:r>
        <w:rPr>
          <w:rFonts w:cs="Book Antiqua"/>
        </w:rPr>
        <w:t>а»</w:t>
      </w:r>
      <w:r>
        <w:t xml:space="preserve"> (2521).</w:t>
      </w:r>
    </w:p>
  </w:footnote>
  <w:footnote w:id="2068">
    <w:p w:rsidR="006913A8" w:rsidRDefault="006913A8" w:rsidP="00BD3CD7">
      <w:pPr>
        <w:pStyle w:val="ab"/>
      </w:pPr>
      <w:r>
        <w:rPr>
          <w:rStyle w:val="ad"/>
        </w:rPr>
        <w:footnoteRef/>
      </w:r>
      <w:r>
        <w:t xml:space="preserve"> </w:t>
      </w:r>
      <w:r w:rsidRPr="00BD3CD7">
        <w:t>Слабый хадис. См. «</w:t>
      </w:r>
      <w:r>
        <w:t>а</w:t>
      </w:r>
      <w:r w:rsidRPr="00BD3CD7">
        <w:t>ль-</w:t>
      </w:r>
      <w:r>
        <w:t>И</w:t>
      </w:r>
      <w:r w:rsidRPr="00BD3CD7">
        <w:t>р</w:t>
      </w:r>
      <w:r>
        <w:rPr>
          <w:rFonts w:ascii="Times New Roman" w:hAnsi="Times New Roman" w:cs="Times New Roman"/>
        </w:rPr>
        <w:t>у</w:t>
      </w:r>
      <w:r w:rsidRPr="00BD3CD7">
        <w:rPr>
          <w:rFonts w:cs="Book Antiqua"/>
        </w:rPr>
        <w:t>а»</w:t>
      </w:r>
      <w:r w:rsidRPr="00BD3CD7">
        <w:t xml:space="preserve"> </w:t>
      </w:r>
      <w:r>
        <w:t>(</w:t>
      </w:r>
      <w:r w:rsidRPr="00BD3CD7">
        <w:t>2518).</w:t>
      </w:r>
    </w:p>
  </w:footnote>
  <w:footnote w:id="2069">
    <w:p w:rsidR="006913A8" w:rsidRDefault="006913A8">
      <w:pPr>
        <w:pStyle w:val="ab"/>
      </w:pPr>
      <w:r>
        <w:rPr>
          <w:rStyle w:val="ad"/>
        </w:rPr>
        <w:footnoteRef/>
      </w:r>
      <w:r>
        <w:t xml:space="preserve"> </w:t>
      </w:r>
      <w:r w:rsidRPr="00BD3CD7">
        <w:t xml:space="preserve">Абу Дауд </w:t>
      </w:r>
      <w:r>
        <w:t>(</w:t>
      </w:r>
      <w:r w:rsidRPr="00BD3CD7">
        <w:t>2620</w:t>
      </w:r>
      <w:r>
        <w:t>)</w:t>
      </w:r>
      <w:r w:rsidRPr="00BD3CD7">
        <w:t xml:space="preserve">, аль-Хаким </w:t>
      </w:r>
      <w:r>
        <w:t>(</w:t>
      </w:r>
      <w:r w:rsidRPr="00BD3CD7">
        <w:t>4/133).</w:t>
      </w:r>
    </w:p>
  </w:footnote>
  <w:footnote w:id="2070">
    <w:p w:rsidR="006913A8" w:rsidRDefault="006913A8">
      <w:pPr>
        <w:pStyle w:val="ab"/>
      </w:pPr>
      <w:r>
        <w:rPr>
          <w:rStyle w:val="ad"/>
        </w:rPr>
        <w:footnoteRef/>
      </w:r>
      <w:r>
        <w:t xml:space="preserve"> </w:t>
      </w:r>
      <w:r w:rsidRPr="00921F1A">
        <w:t xml:space="preserve">Ахмад </w:t>
      </w:r>
      <w:r>
        <w:t>(</w:t>
      </w:r>
      <w:r w:rsidRPr="00921F1A">
        <w:t>25149</w:t>
      </w:r>
      <w:r>
        <w:t>)</w:t>
      </w:r>
      <w:r w:rsidRPr="00921F1A">
        <w:t xml:space="preserve">, ат-Тирмизи </w:t>
      </w:r>
      <w:r>
        <w:t>(</w:t>
      </w:r>
      <w:r w:rsidRPr="00921F1A">
        <w:t>1858</w:t>
      </w:r>
      <w:r>
        <w:t>)</w:t>
      </w:r>
      <w:r w:rsidRPr="00921F1A">
        <w:t xml:space="preserve">, Ибн Маджа </w:t>
      </w:r>
      <w:r>
        <w:t>(</w:t>
      </w:r>
      <w:r w:rsidRPr="00921F1A">
        <w:t>3264</w:t>
      </w:r>
      <w:r>
        <w:t>).</w:t>
      </w:r>
    </w:p>
  </w:footnote>
  <w:footnote w:id="2071">
    <w:p w:rsidR="006913A8" w:rsidRDefault="006913A8">
      <w:pPr>
        <w:pStyle w:val="ab"/>
      </w:pPr>
      <w:r>
        <w:rPr>
          <w:rStyle w:val="ad"/>
        </w:rPr>
        <w:footnoteRef/>
      </w:r>
      <w:r>
        <w:t xml:space="preserve"> Ат-Тирмизи, (1858). </w:t>
      </w:r>
    </w:p>
  </w:footnote>
  <w:footnote w:id="2072">
    <w:p w:rsidR="006913A8" w:rsidRDefault="006913A8" w:rsidP="00921F1A">
      <w:pPr>
        <w:pStyle w:val="ab"/>
      </w:pPr>
      <w:r>
        <w:rPr>
          <w:rStyle w:val="ad"/>
        </w:rPr>
        <w:footnoteRef/>
      </w:r>
      <w:r>
        <w:t xml:space="preserve"> Лучшее заключается в том, чтобы ограничиться тем, что установлено в Сунне! А что касается слов ан-На</w:t>
      </w:r>
      <w:r>
        <w:rPr>
          <w:rFonts w:ascii="Times New Roman" w:hAnsi="Times New Roman" w:cs="Times New Roman"/>
        </w:rPr>
        <w:t>у</w:t>
      </w:r>
      <w:r>
        <w:rPr>
          <w:rFonts w:cs="Book Antiqua"/>
        </w:rPr>
        <w:t>а</w:t>
      </w:r>
      <w:r>
        <w:rPr>
          <w:rFonts w:ascii="Times New Roman" w:hAnsi="Times New Roman" w:cs="Times New Roman"/>
        </w:rPr>
        <w:t>у</w:t>
      </w:r>
      <w:r>
        <w:rPr>
          <w:rFonts w:cs="Book Antiqua"/>
        </w:rPr>
        <w:t>и</w:t>
      </w:r>
      <w:r>
        <w:t xml:space="preserve">, </w:t>
      </w:r>
      <w:r>
        <w:rPr>
          <w:rFonts w:cs="Book Antiqua"/>
        </w:rPr>
        <w:t>то</w:t>
      </w:r>
      <w:r>
        <w:t xml:space="preserve"> </w:t>
      </w:r>
      <w:r>
        <w:rPr>
          <w:rFonts w:cs="Book Antiqua"/>
        </w:rPr>
        <w:t>нет</w:t>
      </w:r>
      <w:r>
        <w:t xml:space="preserve"> </w:t>
      </w:r>
      <w:r>
        <w:rPr>
          <w:rFonts w:cs="Book Antiqua"/>
        </w:rPr>
        <w:t>в</w:t>
      </w:r>
      <w:r>
        <w:t xml:space="preserve"> </w:t>
      </w:r>
      <w:r>
        <w:rPr>
          <w:rFonts w:cs="Book Antiqua"/>
        </w:rPr>
        <w:t>Сунне</w:t>
      </w:r>
      <w:r>
        <w:t xml:space="preserve"> </w:t>
      </w:r>
      <w:r>
        <w:rPr>
          <w:rFonts w:cs="Book Antiqua"/>
        </w:rPr>
        <w:t>никаких</w:t>
      </w:r>
      <w:r>
        <w:t xml:space="preserve"> </w:t>
      </w:r>
      <w:r>
        <w:rPr>
          <w:rFonts w:cs="Book Antiqua"/>
        </w:rPr>
        <w:t>указаний</w:t>
      </w:r>
      <w:r>
        <w:t xml:space="preserve"> </w:t>
      </w:r>
      <w:r>
        <w:rPr>
          <w:rFonts w:cs="Book Antiqua"/>
        </w:rPr>
        <w:t>на</w:t>
      </w:r>
      <w:r>
        <w:t xml:space="preserve"> </w:t>
      </w:r>
      <w:r>
        <w:rPr>
          <w:rFonts w:cs="Book Antiqua"/>
        </w:rPr>
        <w:t>то</w:t>
      </w:r>
      <w:r>
        <w:t xml:space="preserve">, </w:t>
      </w:r>
      <w:r>
        <w:rPr>
          <w:rFonts w:cs="Book Antiqua"/>
        </w:rPr>
        <w:t>что</w:t>
      </w:r>
      <w:r>
        <w:t xml:space="preserve"> </w:t>
      </w:r>
      <w:r>
        <w:rPr>
          <w:rFonts w:cs="Book Antiqua"/>
        </w:rPr>
        <w:t>произнести</w:t>
      </w:r>
      <w:r>
        <w:t xml:space="preserve"> </w:t>
      </w:r>
      <w:r>
        <w:rPr>
          <w:rFonts w:cs="Book Antiqua"/>
        </w:rPr>
        <w:t>перед</w:t>
      </w:r>
      <w:r>
        <w:t xml:space="preserve"> </w:t>
      </w:r>
      <w:r>
        <w:rPr>
          <w:rFonts w:cs="Book Antiqua"/>
        </w:rPr>
        <w:t>едой</w:t>
      </w:r>
      <w:r>
        <w:t xml:space="preserve"> </w:t>
      </w:r>
      <w:r>
        <w:rPr>
          <w:rFonts w:cs="Book Antiqua"/>
        </w:rPr>
        <w:t>«С</w:t>
      </w:r>
      <w:r>
        <w:t xml:space="preserve"> </w:t>
      </w:r>
      <w:r>
        <w:rPr>
          <w:rFonts w:cs="Book Antiqua"/>
        </w:rPr>
        <w:t>именем</w:t>
      </w:r>
      <w:r>
        <w:t xml:space="preserve"> </w:t>
      </w:r>
      <w:r>
        <w:rPr>
          <w:rFonts w:cs="Book Antiqua"/>
        </w:rPr>
        <w:t>Аллаха</w:t>
      </w:r>
      <w:r>
        <w:t xml:space="preserve">, </w:t>
      </w:r>
      <w:r>
        <w:rPr>
          <w:rFonts w:cs="Book Antiqua"/>
        </w:rPr>
        <w:t>Милостивого</w:t>
      </w:r>
      <w:r>
        <w:t>, Являющего милость» будет лучше, чем произнести просто «С именем Аллаха». См. «ат-Та‘ликат ар-радыййа» (3/79).</w:t>
      </w:r>
    </w:p>
  </w:footnote>
  <w:footnote w:id="2073">
    <w:p w:rsidR="006913A8" w:rsidRDefault="006913A8" w:rsidP="00921F1A">
      <w:pPr>
        <w:pStyle w:val="ab"/>
      </w:pPr>
      <w:r>
        <w:rPr>
          <w:rStyle w:val="ad"/>
        </w:rPr>
        <w:footnoteRef/>
      </w:r>
      <w:r>
        <w:t xml:space="preserve"> Муслим (2020), ат-Тирмизи (1800), Ахмад (2/23).</w:t>
      </w:r>
    </w:p>
  </w:footnote>
  <w:footnote w:id="2074">
    <w:p w:rsidR="006913A8" w:rsidRDefault="006913A8">
      <w:pPr>
        <w:pStyle w:val="ab"/>
      </w:pPr>
      <w:r>
        <w:rPr>
          <w:rStyle w:val="ad"/>
        </w:rPr>
        <w:footnoteRef/>
      </w:r>
      <w:r>
        <w:t xml:space="preserve"> </w:t>
      </w:r>
      <w:r w:rsidRPr="00921F1A">
        <w:t xml:space="preserve">Аль-Бухари </w:t>
      </w:r>
      <w:r>
        <w:t>(</w:t>
      </w:r>
      <w:r w:rsidRPr="00921F1A">
        <w:t>5376-5378</w:t>
      </w:r>
      <w:r>
        <w:t>)</w:t>
      </w:r>
      <w:r w:rsidRPr="00921F1A">
        <w:t xml:space="preserve">, Муслим </w:t>
      </w:r>
      <w:r>
        <w:t>(</w:t>
      </w:r>
      <w:r w:rsidRPr="00921F1A">
        <w:t>2022).</w:t>
      </w:r>
    </w:p>
  </w:footnote>
  <w:footnote w:id="2075">
    <w:p w:rsidR="006913A8" w:rsidRDefault="006913A8">
      <w:pPr>
        <w:pStyle w:val="ab"/>
      </w:pPr>
      <w:r>
        <w:rPr>
          <w:rStyle w:val="ad"/>
        </w:rPr>
        <w:footnoteRef/>
      </w:r>
      <w:r>
        <w:t xml:space="preserve"> </w:t>
      </w:r>
      <w:r w:rsidRPr="00096219">
        <w:t xml:space="preserve">Муслим </w:t>
      </w:r>
      <w:r>
        <w:t>(</w:t>
      </w:r>
      <w:r w:rsidRPr="00096219">
        <w:t>2034</w:t>
      </w:r>
      <w:r>
        <w:t>)</w:t>
      </w:r>
      <w:r w:rsidRPr="00096219">
        <w:t xml:space="preserve">, Ахмад </w:t>
      </w:r>
      <w:r>
        <w:t>(</w:t>
      </w:r>
      <w:r w:rsidRPr="00096219">
        <w:t>3/177</w:t>
      </w:r>
      <w:r>
        <w:t>)</w:t>
      </w:r>
      <w:r w:rsidRPr="00096219">
        <w:t xml:space="preserve">, Абу Дауд </w:t>
      </w:r>
      <w:r>
        <w:t>(</w:t>
      </w:r>
      <w:r w:rsidRPr="00096219">
        <w:t>3845).</w:t>
      </w:r>
    </w:p>
  </w:footnote>
  <w:footnote w:id="2076">
    <w:p w:rsidR="006913A8" w:rsidRDefault="006913A8" w:rsidP="00096219">
      <w:pPr>
        <w:pStyle w:val="ab"/>
      </w:pPr>
      <w:r>
        <w:rPr>
          <w:rStyle w:val="ad"/>
        </w:rPr>
        <w:footnoteRef/>
      </w:r>
      <w:r>
        <w:t xml:space="preserve"> А</w:t>
      </w:r>
      <w:r w:rsidRPr="00096219">
        <w:t xml:space="preserve">ль-Бухари </w:t>
      </w:r>
      <w:r>
        <w:t>(</w:t>
      </w:r>
      <w:r w:rsidRPr="00096219">
        <w:t>5456</w:t>
      </w:r>
      <w:r>
        <w:t>)</w:t>
      </w:r>
      <w:r w:rsidRPr="00096219">
        <w:t xml:space="preserve">, Муслим </w:t>
      </w:r>
      <w:r>
        <w:t>(</w:t>
      </w:r>
      <w:r w:rsidRPr="00096219">
        <w:t>2031).</w:t>
      </w:r>
      <w:r>
        <w:t xml:space="preserve"> </w:t>
      </w:r>
      <w:r w:rsidRPr="00096219">
        <w:t>Под словами «дать облизнуть», как сказал хафиз ан-На</w:t>
      </w:r>
      <w:r>
        <w:rPr>
          <w:rFonts w:ascii="Times New Roman" w:hAnsi="Times New Roman" w:cs="Times New Roman"/>
        </w:rPr>
        <w:t>у</w:t>
      </w:r>
      <w:r w:rsidRPr="00096219">
        <w:rPr>
          <w:rFonts w:cs="Book Antiqua"/>
        </w:rPr>
        <w:t>а</w:t>
      </w:r>
      <w:r>
        <w:rPr>
          <w:rFonts w:ascii="Times New Roman" w:hAnsi="Times New Roman" w:cs="Times New Roman"/>
        </w:rPr>
        <w:t>у</w:t>
      </w:r>
      <w:r w:rsidRPr="00096219">
        <w:rPr>
          <w:rFonts w:cs="Book Antiqua"/>
        </w:rPr>
        <w:t>и</w:t>
      </w:r>
      <w:r w:rsidRPr="00096219">
        <w:t xml:space="preserve">, </w:t>
      </w:r>
      <w:r w:rsidRPr="00096219">
        <w:rPr>
          <w:rFonts w:cs="Book Antiqua"/>
        </w:rPr>
        <w:t>имеются</w:t>
      </w:r>
      <w:r w:rsidRPr="00096219">
        <w:t xml:space="preserve"> </w:t>
      </w:r>
      <w:r w:rsidRPr="00096219">
        <w:rPr>
          <w:rFonts w:cs="Book Antiqua"/>
        </w:rPr>
        <w:t>в</w:t>
      </w:r>
      <w:r w:rsidRPr="00096219">
        <w:t xml:space="preserve"> </w:t>
      </w:r>
      <w:r w:rsidRPr="00096219">
        <w:rPr>
          <w:rFonts w:cs="Book Antiqua"/>
        </w:rPr>
        <w:t>виду</w:t>
      </w:r>
      <w:r w:rsidRPr="00096219">
        <w:t xml:space="preserve"> </w:t>
      </w:r>
      <w:r w:rsidRPr="00096219">
        <w:rPr>
          <w:rFonts w:cs="Book Antiqua"/>
        </w:rPr>
        <w:t>те</w:t>
      </w:r>
      <w:r w:rsidRPr="00096219">
        <w:t xml:space="preserve">, </w:t>
      </w:r>
      <w:r w:rsidRPr="00096219">
        <w:rPr>
          <w:rFonts w:cs="Book Antiqua"/>
        </w:rPr>
        <w:t>кто</w:t>
      </w:r>
      <w:r w:rsidRPr="00096219">
        <w:t xml:space="preserve"> </w:t>
      </w:r>
      <w:r w:rsidRPr="00096219">
        <w:rPr>
          <w:rFonts w:cs="Book Antiqua"/>
        </w:rPr>
        <w:t>не</w:t>
      </w:r>
      <w:r w:rsidRPr="00096219">
        <w:t xml:space="preserve"> </w:t>
      </w:r>
      <w:r w:rsidRPr="00096219">
        <w:rPr>
          <w:rFonts w:cs="Book Antiqua"/>
        </w:rPr>
        <w:t>испытывает</w:t>
      </w:r>
      <w:r w:rsidRPr="00096219">
        <w:t xml:space="preserve"> </w:t>
      </w:r>
      <w:r w:rsidRPr="00096219">
        <w:rPr>
          <w:rFonts w:cs="Book Antiqua"/>
        </w:rPr>
        <w:t>брезгливости</w:t>
      </w:r>
      <w:r w:rsidRPr="00096219">
        <w:t xml:space="preserve"> </w:t>
      </w:r>
      <w:r w:rsidRPr="00096219">
        <w:rPr>
          <w:rFonts w:cs="Book Antiqua"/>
        </w:rPr>
        <w:t>от</w:t>
      </w:r>
      <w:r w:rsidRPr="00096219">
        <w:t xml:space="preserve"> </w:t>
      </w:r>
      <w:r w:rsidRPr="00096219">
        <w:rPr>
          <w:rFonts w:cs="Book Antiqua"/>
        </w:rPr>
        <w:t>этого</w:t>
      </w:r>
      <w:r w:rsidRPr="00096219">
        <w:t xml:space="preserve">, </w:t>
      </w:r>
      <w:r w:rsidRPr="00096219">
        <w:rPr>
          <w:rFonts w:cs="Book Antiqua"/>
        </w:rPr>
        <w:t>и</w:t>
      </w:r>
      <w:r w:rsidRPr="00096219">
        <w:t xml:space="preserve"> </w:t>
      </w:r>
      <w:r w:rsidRPr="00096219">
        <w:rPr>
          <w:rFonts w:cs="Book Antiqua"/>
        </w:rPr>
        <w:t>ими</w:t>
      </w:r>
      <w:r w:rsidRPr="00096219">
        <w:t xml:space="preserve"> </w:t>
      </w:r>
      <w:r w:rsidRPr="00096219">
        <w:rPr>
          <w:rFonts w:cs="Book Antiqua"/>
        </w:rPr>
        <w:t>могут</w:t>
      </w:r>
      <w:r w:rsidRPr="00096219">
        <w:t xml:space="preserve"> </w:t>
      </w:r>
      <w:r w:rsidRPr="00096219">
        <w:rPr>
          <w:rFonts w:cs="Book Antiqua"/>
        </w:rPr>
        <w:t>быть</w:t>
      </w:r>
      <w:r w:rsidRPr="00096219">
        <w:t xml:space="preserve"> </w:t>
      </w:r>
      <w:r w:rsidRPr="00096219">
        <w:rPr>
          <w:rFonts w:cs="Book Antiqua"/>
        </w:rPr>
        <w:t>супруга</w:t>
      </w:r>
      <w:r w:rsidRPr="00096219">
        <w:t xml:space="preserve">, </w:t>
      </w:r>
      <w:r w:rsidRPr="00096219">
        <w:rPr>
          <w:rFonts w:cs="Book Antiqua"/>
        </w:rPr>
        <w:t>слуга</w:t>
      </w:r>
      <w:r w:rsidRPr="00096219">
        <w:t xml:space="preserve">, </w:t>
      </w:r>
      <w:r w:rsidRPr="00096219">
        <w:rPr>
          <w:rFonts w:cs="Book Antiqua"/>
        </w:rPr>
        <w:t>дети</w:t>
      </w:r>
      <w:r w:rsidRPr="00096219">
        <w:t xml:space="preserve">, </w:t>
      </w:r>
      <w:r w:rsidRPr="00096219">
        <w:rPr>
          <w:rFonts w:cs="Book Antiqua"/>
        </w:rPr>
        <w:t>вплоть</w:t>
      </w:r>
      <w:r w:rsidRPr="00096219">
        <w:t xml:space="preserve"> </w:t>
      </w:r>
      <w:r w:rsidRPr="00096219">
        <w:rPr>
          <w:rFonts w:cs="Book Antiqua"/>
        </w:rPr>
        <w:t>до</w:t>
      </w:r>
      <w:r w:rsidRPr="00096219">
        <w:t xml:space="preserve"> </w:t>
      </w:r>
      <w:r w:rsidRPr="00096219">
        <w:rPr>
          <w:rFonts w:cs="Book Antiqua"/>
        </w:rPr>
        <w:t>того</w:t>
      </w:r>
      <w:r w:rsidRPr="00096219">
        <w:t xml:space="preserve">, </w:t>
      </w:r>
      <w:r w:rsidRPr="00096219">
        <w:rPr>
          <w:rFonts w:cs="Book Antiqua"/>
        </w:rPr>
        <w:t>чтобы</w:t>
      </w:r>
      <w:r w:rsidRPr="00096219">
        <w:t xml:space="preserve"> </w:t>
      </w:r>
      <w:r w:rsidRPr="00096219">
        <w:rPr>
          <w:rFonts w:cs="Book Antiqua"/>
        </w:rPr>
        <w:t>дать</w:t>
      </w:r>
      <w:r w:rsidRPr="00096219">
        <w:t xml:space="preserve"> </w:t>
      </w:r>
      <w:r w:rsidRPr="00096219">
        <w:rPr>
          <w:rFonts w:cs="Book Antiqua"/>
        </w:rPr>
        <w:t>облизнуть</w:t>
      </w:r>
      <w:r w:rsidRPr="00096219">
        <w:t xml:space="preserve"> </w:t>
      </w:r>
      <w:r w:rsidRPr="00096219">
        <w:rPr>
          <w:rFonts w:cs="Book Antiqua"/>
        </w:rPr>
        <w:t>козлёнку</w:t>
      </w:r>
      <w:r w:rsidRPr="00096219">
        <w:t xml:space="preserve">, </w:t>
      </w:r>
      <w:r w:rsidRPr="00096219">
        <w:rPr>
          <w:rFonts w:cs="Book Antiqua"/>
        </w:rPr>
        <w:t>овечке</w:t>
      </w:r>
      <w:r w:rsidRPr="00096219">
        <w:t xml:space="preserve"> </w:t>
      </w:r>
      <w:r w:rsidRPr="00096219">
        <w:rPr>
          <w:rFonts w:cs="Book Antiqua"/>
        </w:rPr>
        <w:t>и</w:t>
      </w:r>
      <w:r w:rsidRPr="00096219">
        <w:t xml:space="preserve"> </w:t>
      </w:r>
      <w:r w:rsidRPr="00096219">
        <w:rPr>
          <w:rFonts w:cs="Book Antiqua"/>
        </w:rPr>
        <w:t>т</w:t>
      </w:r>
      <w:r w:rsidRPr="00096219">
        <w:t>.</w:t>
      </w:r>
      <w:r w:rsidRPr="00096219">
        <w:rPr>
          <w:rFonts w:cs="Book Antiqua"/>
        </w:rPr>
        <w:t>п</w:t>
      </w:r>
      <w:r w:rsidRPr="00096219">
        <w:t xml:space="preserve">. </w:t>
      </w:r>
      <w:r w:rsidRPr="00096219">
        <w:rPr>
          <w:rFonts w:cs="Book Antiqua"/>
        </w:rPr>
        <w:t>См</w:t>
      </w:r>
      <w:r w:rsidRPr="00096219">
        <w:t xml:space="preserve">. </w:t>
      </w:r>
      <w:r w:rsidRPr="00096219">
        <w:rPr>
          <w:rFonts w:cs="Book Antiqua"/>
        </w:rPr>
        <w:t>«</w:t>
      </w:r>
      <w:r>
        <w:rPr>
          <w:rFonts w:cs="Book Antiqua"/>
        </w:rPr>
        <w:t>а</w:t>
      </w:r>
      <w:r w:rsidRPr="00096219">
        <w:rPr>
          <w:rFonts w:cs="Book Antiqua"/>
        </w:rPr>
        <w:t>т</w:t>
      </w:r>
      <w:r w:rsidRPr="00096219">
        <w:t>-</w:t>
      </w:r>
      <w:r>
        <w:rPr>
          <w:rFonts w:cs="Book Antiqua"/>
        </w:rPr>
        <w:t>Та‘лик</w:t>
      </w:r>
      <w:r w:rsidRPr="00096219">
        <w:rPr>
          <w:rFonts w:cs="Book Antiqua"/>
        </w:rPr>
        <w:t>ат</w:t>
      </w:r>
      <w:r w:rsidRPr="00096219">
        <w:t xml:space="preserve"> </w:t>
      </w:r>
      <w:r w:rsidRPr="00096219">
        <w:rPr>
          <w:rFonts w:cs="Book Antiqua"/>
        </w:rPr>
        <w:t>ар</w:t>
      </w:r>
      <w:r w:rsidRPr="00096219">
        <w:t>-</w:t>
      </w:r>
      <w:r w:rsidRPr="00096219">
        <w:rPr>
          <w:rFonts w:cs="Book Antiqua"/>
        </w:rPr>
        <w:t>радыййа»</w:t>
      </w:r>
      <w:r w:rsidRPr="00096219">
        <w:t xml:space="preserve"> </w:t>
      </w:r>
      <w:r>
        <w:t>(</w:t>
      </w:r>
      <w:r w:rsidRPr="00096219">
        <w:t>3/81).</w:t>
      </w:r>
    </w:p>
  </w:footnote>
  <w:footnote w:id="2077">
    <w:p w:rsidR="006913A8" w:rsidRDefault="006913A8" w:rsidP="00096219">
      <w:pPr>
        <w:pStyle w:val="ab"/>
      </w:pPr>
      <w:r>
        <w:rPr>
          <w:rStyle w:val="ad"/>
        </w:rPr>
        <w:footnoteRef/>
      </w:r>
      <w:r>
        <w:t xml:space="preserve"> Муслим (2033), Ибн Маджа (3279).</w:t>
      </w:r>
    </w:p>
  </w:footnote>
  <w:footnote w:id="2078">
    <w:p w:rsidR="006913A8" w:rsidRDefault="006913A8" w:rsidP="00096219">
      <w:pPr>
        <w:pStyle w:val="ab"/>
      </w:pPr>
      <w:r>
        <w:rPr>
          <w:rStyle w:val="ad"/>
        </w:rPr>
        <w:footnoteRef/>
      </w:r>
      <w:r>
        <w:t xml:space="preserve"> А</w:t>
      </w:r>
      <w:r w:rsidRPr="00096219">
        <w:t xml:space="preserve">ль-Бухари </w:t>
      </w:r>
      <w:r>
        <w:t>(</w:t>
      </w:r>
      <w:r w:rsidRPr="00096219">
        <w:t>5458</w:t>
      </w:r>
      <w:r>
        <w:t>).</w:t>
      </w:r>
    </w:p>
  </w:footnote>
  <w:footnote w:id="2079">
    <w:p w:rsidR="006913A8" w:rsidRDefault="006913A8" w:rsidP="00096219">
      <w:pPr>
        <w:pStyle w:val="ab"/>
      </w:pPr>
      <w:r>
        <w:rPr>
          <w:rStyle w:val="ad"/>
        </w:rPr>
        <w:footnoteRef/>
      </w:r>
      <w:r>
        <w:t xml:space="preserve"> Слабый хадис. См. «Да‘иф Сунан Аби Дауд» (829), «Да‘иф Ибн Маджа» (709).</w:t>
      </w:r>
    </w:p>
  </w:footnote>
  <w:footnote w:id="2080">
    <w:p w:rsidR="006913A8" w:rsidRDefault="006913A8" w:rsidP="00096219">
      <w:pPr>
        <w:pStyle w:val="ab"/>
      </w:pPr>
      <w:r>
        <w:rPr>
          <w:rStyle w:val="ad"/>
        </w:rPr>
        <w:footnoteRef/>
      </w:r>
      <w:r>
        <w:t xml:space="preserve"> </w:t>
      </w:r>
      <w:r w:rsidRPr="00096219">
        <w:t xml:space="preserve">Абу Дауд </w:t>
      </w:r>
      <w:r>
        <w:t>(</w:t>
      </w:r>
      <w:r w:rsidRPr="00096219">
        <w:t>4023</w:t>
      </w:r>
      <w:r>
        <w:t>)</w:t>
      </w:r>
      <w:r w:rsidRPr="00096219">
        <w:t xml:space="preserve">, ат-Тирмизи </w:t>
      </w:r>
      <w:r>
        <w:t>(</w:t>
      </w:r>
      <w:r w:rsidRPr="00096219">
        <w:t>3458</w:t>
      </w:r>
      <w:r>
        <w:t>)</w:t>
      </w:r>
      <w:r w:rsidRPr="00096219">
        <w:t xml:space="preserve">, Ибн Маджа </w:t>
      </w:r>
      <w:r>
        <w:t>(</w:t>
      </w:r>
      <w:r w:rsidRPr="00096219">
        <w:t>3285</w:t>
      </w:r>
      <w:r>
        <w:t>). См. «аль-И</w:t>
      </w:r>
      <w:r w:rsidRPr="00096219">
        <w:t>р</w:t>
      </w:r>
      <w:r>
        <w:rPr>
          <w:rFonts w:ascii="Times New Roman" w:hAnsi="Times New Roman" w:cs="Times New Roman"/>
        </w:rPr>
        <w:t>у</w:t>
      </w:r>
      <w:r w:rsidRPr="00096219">
        <w:rPr>
          <w:rFonts w:cs="Book Antiqua"/>
        </w:rPr>
        <w:t>а»</w:t>
      </w:r>
      <w:r w:rsidRPr="00096219">
        <w:t xml:space="preserve"> </w:t>
      </w:r>
      <w:r>
        <w:t>(</w:t>
      </w:r>
      <w:r w:rsidRPr="00096219">
        <w:t>1989</w:t>
      </w:r>
      <w:r>
        <w:t>)</w:t>
      </w:r>
      <w:r w:rsidRPr="00096219">
        <w:t xml:space="preserve">, </w:t>
      </w:r>
      <w:r w:rsidRPr="00096219">
        <w:rPr>
          <w:rFonts w:cs="Book Antiqua"/>
        </w:rPr>
        <w:t>«Сахих</w:t>
      </w:r>
      <w:r w:rsidRPr="00096219">
        <w:t xml:space="preserve"> </w:t>
      </w:r>
      <w:r w:rsidRPr="00096219">
        <w:rPr>
          <w:rFonts w:cs="Book Antiqua"/>
        </w:rPr>
        <w:t>аль</w:t>
      </w:r>
      <w:r w:rsidRPr="00096219">
        <w:t>-</w:t>
      </w:r>
      <w:r>
        <w:rPr>
          <w:rFonts w:cs="Book Antiqua"/>
        </w:rPr>
        <w:t>Д</w:t>
      </w:r>
      <w:r w:rsidRPr="00096219">
        <w:rPr>
          <w:rFonts w:cs="Book Antiqua"/>
        </w:rPr>
        <w:t>жами‘»</w:t>
      </w:r>
      <w:r w:rsidRPr="00096219">
        <w:t xml:space="preserve"> </w:t>
      </w:r>
      <w:r>
        <w:t>(</w:t>
      </w:r>
      <w:r w:rsidRPr="00096219">
        <w:t>6086</w:t>
      </w:r>
      <w:r>
        <w:t>).</w:t>
      </w:r>
    </w:p>
  </w:footnote>
  <w:footnote w:id="2081">
    <w:p w:rsidR="006913A8" w:rsidRDefault="006913A8" w:rsidP="00096219">
      <w:pPr>
        <w:pStyle w:val="ab"/>
      </w:pPr>
      <w:r>
        <w:rPr>
          <w:rStyle w:val="ad"/>
        </w:rPr>
        <w:footnoteRef/>
      </w:r>
      <w:r>
        <w:t xml:space="preserve"> Ахмад (1978), Абу Дауд (3730), ат-Тирмизи (3455). См. «ас-Сильсиля ас-сахиха» (2320).</w:t>
      </w:r>
    </w:p>
  </w:footnote>
  <w:footnote w:id="2082">
    <w:p w:rsidR="006913A8" w:rsidRDefault="006913A8">
      <w:pPr>
        <w:pStyle w:val="ab"/>
      </w:pPr>
      <w:r>
        <w:rPr>
          <w:rStyle w:val="ad"/>
        </w:rPr>
        <w:footnoteRef/>
      </w:r>
      <w:r>
        <w:t xml:space="preserve"> Относительно принятия пищи, </w:t>
      </w:r>
      <w:r w:rsidRPr="00DE25FC">
        <w:t>облокотившись, учёные высказывали разные мнения. Одни говорили, что имеется в виду, полулёжа на одном из боков; другие говорили, что имеется в виду, облокотившись на левую руку, а третьи считали, что имеется в виду прислонившись или откинувшись на подушках, развалившись.</w:t>
      </w:r>
    </w:p>
  </w:footnote>
  <w:footnote w:id="2083">
    <w:p w:rsidR="006913A8" w:rsidRDefault="006913A8" w:rsidP="00DE25FC">
      <w:pPr>
        <w:pStyle w:val="ab"/>
      </w:pPr>
      <w:r>
        <w:rPr>
          <w:rStyle w:val="ad"/>
        </w:rPr>
        <w:footnoteRef/>
      </w:r>
      <w:r>
        <w:t xml:space="preserve"> Аль-Бухари (5398), Абу Дауд (3769), ат-Тирмизи (1830).</w:t>
      </w:r>
    </w:p>
  </w:footnote>
  <w:footnote w:id="2084">
    <w:p w:rsidR="006913A8" w:rsidRDefault="006913A8" w:rsidP="001B0983">
      <w:pPr>
        <w:pStyle w:val="ab"/>
      </w:pPr>
      <w:r>
        <w:rPr>
          <w:rStyle w:val="ad"/>
        </w:rPr>
        <w:footnoteRef/>
      </w:r>
      <w:r>
        <w:t xml:space="preserve"> Муслим (2003-73, 74), Ахмад (5730), Абу Дауд (3679), ат-Тирмизи (1861).</w:t>
      </w:r>
    </w:p>
  </w:footnote>
  <w:footnote w:id="2085">
    <w:p w:rsidR="006913A8" w:rsidRDefault="006913A8">
      <w:pPr>
        <w:pStyle w:val="ab"/>
      </w:pPr>
      <w:r>
        <w:rPr>
          <w:rStyle w:val="ad"/>
        </w:rPr>
        <w:footnoteRef/>
      </w:r>
      <w:r>
        <w:t xml:space="preserve"> Сура «аль-Маида», аят 90. </w:t>
      </w:r>
    </w:p>
  </w:footnote>
  <w:footnote w:id="2086">
    <w:p w:rsidR="006913A8" w:rsidRDefault="006913A8" w:rsidP="001B0983">
      <w:pPr>
        <w:pStyle w:val="ab"/>
      </w:pPr>
      <w:r>
        <w:rPr>
          <w:rStyle w:val="ad"/>
        </w:rPr>
        <w:footnoteRef/>
      </w:r>
      <w:r>
        <w:t xml:space="preserve"> </w:t>
      </w:r>
      <w:r w:rsidRPr="001B0983">
        <w:t xml:space="preserve">Малик </w:t>
      </w:r>
      <w:r>
        <w:t>(</w:t>
      </w:r>
      <w:r w:rsidRPr="001B0983">
        <w:t>2/845</w:t>
      </w:r>
      <w:r>
        <w:t>)</w:t>
      </w:r>
      <w:r w:rsidRPr="001B0983">
        <w:t xml:space="preserve">, аль-Бухари </w:t>
      </w:r>
      <w:r>
        <w:t>(5</w:t>
      </w:r>
      <w:r w:rsidRPr="001B0983">
        <w:t>585, 5586</w:t>
      </w:r>
      <w:r>
        <w:t>)</w:t>
      </w:r>
      <w:r w:rsidRPr="001B0983">
        <w:t xml:space="preserve">, Муслим </w:t>
      </w:r>
      <w:r>
        <w:t>(</w:t>
      </w:r>
      <w:r w:rsidRPr="001B0983">
        <w:t>2001).</w:t>
      </w:r>
    </w:p>
  </w:footnote>
  <w:footnote w:id="2087">
    <w:p w:rsidR="006913A8" w:rsidRDefault="006913A8">
      <w:pPr>
        <w:pStyle w:val="ab"/>
      </w:pPr>
      <w:r>
        <w:rPr>
          <w:rStyle w:val="ad"/>
        </w:rPr>
        <w:footnoteRef/>
      </w:r>
      <w:r>
        <w:t xml:space="preserve"> </w:t>
      </w:r>
      <w:r w:rsidRPr="001B0983">
        <w:t xml:space="preserve">Муслим </w:t>
      </w:r>
      <w:r>
        <w:t>(</w:t>
      </w:r>
      <w:r w:rsidRPr="001B0983">
        <w:t>1985</w:t>
      </w:r>
      <w:r>
        <w:t>)</w:t>
      </w:r>
      <w:r w:rsidRPr="001B0983">
        <w:t xml:space="preserve">, Абу Дауд </w:t>
      </w:r>
      <w:r>
        <w:t>(</w:t>
      </w:r>
      <w:r w:rsidRPr="001B0983">
        <w:t>3678</w:t>
      </w:r>
      <w:r>
        <w:t>)</w:t>
      </w:r>
      <w:r w:rsidRPr="001B0983">
        <w:t xml:space="preserve">, ат-Тирмизи </w:t>
      </w:r>
      <w:r>
        <w:t>(</w:t>
      </w:r>
      <w:r w:rsidRPr="001B0983">
        <w:t>1875</w:t>
      </w:r>
      <w:r>
        <w:t>).</w:t>
      </w:r>
    </w:p>
  </w:footnote>
  <w:footnote w:id="2088">
    <w:p w:rsidR="006913A8" w:rsidRDefault="006913A8">
      <w:pPr>
        <w:pStyle w:val="ab"/>
      </w:pPr>
      <w:r>
        <w:rPr>
          <w:rStyle w:val="ad"/>
        </w:rPr>
        <w:footnoteRef/>
      </w:r>
      <w:r>
        <w:t xml:space="preserve"> </w:t>
      </w:r>
      <w:r w:rsidRPr="001B0983">
        <w:t xml:space="preserve">Ахмад </w:t>
      </w:r>
      <w:r>
        <w:t>(</w:t>
      </w:r>
      <w:r w:rsidRPr="001B0983">
        <w:t>22900</w:t>
      </w:r>
      <w:r>
        <w:t>)</w:t>
      </w:r>
      <w:r w:rsidRPr="001B0983">
        <w:t xml:space="preserve">, Абу Дауд </w:t>
      </w:r>
      <w:r>
        <w:t>(</w:t>
      </w:r>
      <w:r w:rsidRPr="001B0983">
        <w:t>3688</w:t>
      </w:r>
      <w:r>
        <w:t>). См. также «Сахих аль-Д</w:t>
      </w:r>
      <w:r w:rsidRPr="001B0983">
        <w:t xml:space="preserve">жами‘» </w:t>
      </w:r>
      <w:r>
        <w:t>(</w:t>
      </w:r>
      <w:r w:rsidRPr="001B0983">
        <w:t>5453, 5454</w:t>
      </w:r>
      <w:r>
        <w:t>).</w:t>
      </w:r>
    </w:p>
  </w:footnote>
  <w:footnote w:id="2089">
    <w:p w:rsidR="006913A8" w:rsidRDefault="006913A8" w:rsidP="00B44433">
      <w:pPr>
        <w:pStyle w:val="ab"/>
      </w:pPr>
      <w:r>
        <w:rPr>
          <w:rStyle w:val="ad"/>
        </w:rPr>
        <w:footnoteRef/>
      </w:r>
      <w:r>
        <w:t xml:space="preserve"> Аль-фарк (или аль-фарак</w:t>
      </w:r>
      <w:r w:rsidRPr="00B44433">
        <w:t>) – около 50 литров, по мнению одних учёных, и око</w:t>
      </w:r>
      <w:r>
        <w:t xml:space="preserve">ло 8 литров, по мнению других. </w:t>
      </w:r>
      <w:r w:rsidRPr="00B44433">
        <w:t>См. «</w:t>
      </w:r>
      <w:r>
        <w:t>ат-Та‘лик</w:t>
      </w:r>
      <w:r w:rsidRPr="00B44433">
        <w:t xml:space="preserve">ат ар-радыййа» </w:t>
      </w:r>
      <w:r>
        <w:t>(</w:t>
      </w:r>
      <w:r w:rsidRPr="00B44433">
        <w:t>3/89).</w:t>
      </w:r>
    </w:p>
  </w:footnote>
  <w:footnote w:id="2090">
    <w:p w:rsidR="006913A8" w:rsidRDefault="006913A8" w:rsidP="00B44433">
      <w:pPr>
        <w:pStyle w:val="ab"/>
      </w:pPr>
      <w:r>
        <w:rPr>
          <w:rStyle w:val="ad"/>
        </w:rPr>
        <w:footnoteRef/>
      </w:r>
      <w:r>
        <w:t xml:space="preserve"> Ахмад (6/72, 131), Абу Дауд (3687), ат-Тирмизи (1866), ат-Таха</w:t>
      </w:r>
      <w:r>
        <w:rPr>
          <w:rFonts w:ascii="Times New Roman" w:hAnsi="Times New Roman" w:cs="Times New Roman"/>
        </w:rPr>
        <w:t>у</w:t>
      </w:r>
      <w:r>
        <w:rPr>
          <w:rFonts w:cs="Book Antiqua"/>
        </w:rPr>
        <w:t>и</w:t>
      </w:r>
      <w:r>
        <w:t xml:space="preserve"> (4/216).</w:t>
      </w:r>
    </w:p>
  </w:footnote>
  <w:footnote w:id="2091">
    <w:p w:rsidR="006913A8" w:rsidRDefault="006913A8" w:rsidP="00B44433">
      <w:pPr>
        <w:pStyle w:val="ab"/>
      </w:pPr>
      <w:r>
        <w:rPr>
          <w:rStyle w:val="ad"/>
        </w:rPr>
        <w:footnoteRef/>
      </w:r>
      <w:r>
        <w:t xml:space="preserve"> </w:t>
      </w:r>
      <w:r w:rsidRPr="00B44433">
        <w:t xml:space="preserve">Ахмад </w:t>
      </w:r>
      <w:r>
        <w:t>(</w:t>
      </w:r>
      <w:r w:rsidRPr="00B44433">
        <w:t>14703</w:t>
      </w:r>
      <w:r>
        <w:t>)</w:t>
      </w:r>
      <w:r w:rsidRPr="00B44433">
        <w:t xml:space="preserve">, Абу Дауд </w:t>
      </w:r>
      <w:r>
        <w:t>(</w:t>
      </w:r>
      <w:r w:rsidRPr="00B44433">
        <w:t>3681</w:t>
      </w:r>
      <w:r>
        <w:t>)</w:t>
      </w:r>
      <w:r w:rsidRPr="00B44433">
        <w:t xml:space="preserve">, ат-Тирмизи </w:t>
      </w:r>
      <w:r>
        <w:t>(</w:t>
      </w:r>
      <w:r w:rsidRPr="00B44433">
        <w:t>1865</w:t>
      </w:r>
      <w:r>
        <w:t>)</w:t>
      </w:r>
      <w:r w:rsidRPr="00B44433">
        <w:t xml:space="preserve">, Ибн Маджа </w:t>
      </w:r>
      <w:r>
        <w:t>(</w:t>
      </w:r>
      <w:r w:rsidRPr="00B44433">
        <w:t>3393</w:t>
      </w:r>
      <w:r>
        <w:t>).</w:t>
      </w:r>
    </w:p>
  </w:footnote>
  <w:footnote w:id="2092">
    <w:p w:rsidR="006913A8" w:rsidRDefault="006913A8">
      <w:pPr>
        <w:pStyle w:val="ab"/>
      </w:pPr>
      <w:r>
        <w:rPr>
          <w:rStyle w:val="ad"/>
        </w:rPr>
        <w:footnoteRef/>
      </w:r>
      <w:r>
        <w:t xml:space="preserve"> </w:t>
      </w:r>
      <w:r w:rsidRPr="00295624">
        <w:t>Набиз приготовлялся следующим образом: изюм или финики заливались водой на ночь, в результате чего получался сладковатый напиток. Так же называется и вино из фиников, которые после определённого срока выдержки в воде начинали бродить.</w:t>
      </w:r>
    </w:p>
  </w:footnote>
  <w:footnote w:id="2093">
    <w:p w:rsidR="006913A8" w:rsidRDefault="006913A8" w:rsidP="00295624">
      <w:pPr>
        <w:pStyle w:val="ab"/>
      </w:pPr>
      <w:r>
        <w:rPr>
          <w:rStyle w:val="ad"/>
        </w:rPr>
        <w:footnoteRef/>
      </w:r>
      <w:r>
        <w:t xml:space="preserve"> Посуда, как для хранения пищи, так и для приготовления вина, так как она отличалась тем, что в помещённом них соке или настойке, ускорялся процесс брожения и превращения в вино. См. «ат-Та‘ликат ар-радыййа» (3/91).</w:t>
      </w:r>
    </w:p>
  </w:footnote>
  <w:footnote w:id="2094">
    <w:p w:rsidR="006913A8" w:rsidRDefault="006913A8" w:rsidP="00295624">
      <w:pPr>
        <w:pStyle w:val="ab"/>
      </w:pPr>
      <w:r>
        <w:rPr>
          <w:rStyle w:val="ad"/>
        </w:rPr>
        <w:footnoteRef/>
      </w:r>
      <w:r>
        <w:t xml:space="preserve"> А</w:t>
      </w:r>
      <w:r w:rsidRPr="00295624">
        <w:t xml:space="preserve">ль-Бухари </w:t>
      </w:r>
      <w:r>
        <w:t>(</w:t>
      </w:r>
      <w:r w:rsidRPr="00295624">
        <w:t>5601</w:t>
      </w:r>
      <w:r>
        <w:t>)</w:t>
      </w:r>
      <w:r w:rsidRPr="00295624">
        <w:t xml:space="preserve">, Муслим </w:t>
      </w:r>
      <w:r>
        <w:t>(</w:t>
      </w:r>
      <w:r w:rsidRPr="00295624">
        <w:t>1986).</w:t>
      </w:r>
    </w:p>
  </w:footnote>
  <w:footnote w:id="2095">
    <w:p w:rsidR="006913A8" w:rsidRDefault="006913A8">
      <w:pPr>
        <w:pStyle w:val="ab"/>
      </w:pPr>
      <w:r>
        <w:rPr>
          <w:rStyle w:val="ad"/>
        </w:rPr>
        <w:footnoteRef/>
      </w:r>
      <w:r>
        <w:t xml:space="preserve"> А</w:t>
      </w:r>
      <w:r w:rsidRPr="00295624">
        <w:t xml:space="preserve">ль-Бухари </w:t>
      </w:r>
      <w:r>
        <w:t>(</w:t>
      </w:r>
      <w:r w:rsidRPr="00295624">
        <w:t>5602</w:t>
      </w:r>
      <w:r>
        <w:t>)</w:t>
      </w:r>
      <w:r w:rsidRPr="00295624">
        <w:t xml:space="preserve">, Муслим </w:t>
      </w:r>
      <w:r>
        <w:t>(</w:t>
      </w:r>
      <w:r w:rsidRPr="00295624">
        <w:t>1988).</w:t>
      </w:r>
    </w:p>
  </w:footnote>
  <w:footnote w:id="2096">
    <w:p w:rsidR="006913A8" w:rsidRDefault="006913A8" w:rsidP="00295624">
      <w:pPr>
        <w:pStyle w:val="ab"/>
      </w:pPr>
      <w:r>
        <w:rPr>
          <w:rStyle w:val="ad"/>
        </w:rPr>
        <w:footnoteRef/>
      </w:r>
      <w:r>
        <w:t xml:space="preserve"> Муслим (1989), Ахмад (2/526).</w:t>
      </w:r>
    </w:p>
  </w:footnote>
  <w:footnote w:id="2097">
    <w:p w:rsidR="006913A8" w:rsidRDefault="006913A8" w:rsidP="00A745ED">
      <w:pPr>
        <w:pStyle w:val="ab"/>
      </w:pPr>
      <w:r>
        <w:rPr>
          <w:rStyle w:val="ad"/>
        </w:rPr>
        <w:footnoteRef/>
      </w:r>
      <w:r>
        <w:t xml:space="preserve"> Слабый хадис. См. «ат-Та‘ликат ар-радыййа» (3/92).</w:t>
      </w:r>
    </w:p>
  </w:footnote>
  <w:footnote w:id="2098">
    <w:p w:rsidR="006913A8" w:rsidRDefault="006913A8" w:rsidP="00A745ED">
      <w:pPr>
        <w:pStyle w:val="ab"/>
      </w:pPr>
      <w:r>
        <w:rPr>
          <w:rStyle w:val="ad"/>
        </w:rPr>
        <w:footnoteRef/>
      </w:r>
      <w:r>
        <w:t xml:space="preserve"> Ахмад (12189, 13732, 13733), Абу Дауд (3675), Абу Я‘ля (4051).</w:t>
      </w:r>
    </w:p>
  </w:footnote>
  <w:footnote w:id="2099">
    <w:p w:rsidR="006913A8" w:rsidRDefault="006913A8">
      <w:pPr>
        <w:pStyle w:val="ab"/>
      </w:pPr>
      <w:r>
        <w:rPr>
          <w:rStyle w:val="ad"/>
        </w:rPr>
        <w:footnoteRef/>
      </w:r>
      <w:r>
        <w:t xml:space="preserve"> </w:t>
      </w:r>
      <w:r w:rsidRPr="00A745ED">
        <w:t xml:space="preserve">Муслим </w:t>
      </w:r>
      <w:r>
        <w:t>(</w:t>
      </w:r>
      <w:r w:rsidRPr="00A745ED">
        <w:t>2408</w:t>
      </w:r>
      <w:r>
        <w:t>).</w:t>
      </w:r>
    </w:p>
  </w:footnote>
  <w:footnote w:id="2100">
    <w:p w:rsidR="006913A8" w:rsidRDefault="006913A8" w:rsidP="00A745ED">
      <w:pPr>
        <w:pStyle w:val="ab"/>
      </w:pPr>
      <w:r>
        <w:rPr>
          <w:rStyle w:val="ad"/>
        </w:rPr>
        <w:footnoteRef/>
      </w:r>
      <w:r>
        <w:t xml:space="preserve"> Абу Дауд (3716), Ибн Маджа (3409). См. «ас-Сильсиля ас-сахиха» (3010).</w:t>
      </w:r>
    </w:p>
  </w:footnote>
  <w:footnote w:id="2101">
    <w:p w:rsidR="006913A8" w:rsidRDefault="006913A8" w:rsidP="00787DDB">
      <w:pPr>
        <w:pStyle w:val="ab"/>
      </w:pPr>
      <w:r>
        <w:rPr>
          <w:rStyle w:val="ad"/>
        </w:rPr>
        <w:footnoteRef/>
      </w:r>
      <w:r>
        <w:t xml:space="preserve"> А</w:t>
      </w:r>
      <w:r w:rsidRPr="00787DDB">
        <w:t xml:space="preserve">ль-Бухари </w:t>
      </w:r>
      <w:r>
        <w:t>(</w:t>
      </w:r>
      <w:r w:rsidRPr="00787DDB">
        <w:t>5631</w:t>
      </w:r>
      <w:r>
        <w:t>)</w:t>
      </w:r>
      <w:r w:rsidRPr="00787DDB">
        <w:t xml:space="preserve">, Муслим </w:t>
      </w:r>
      <w:r>
        <w:t>(</w:t>
      </w:r>
      <w:r w:rsidRPr="00787DDB">
        <w:t>2028-122).</w:t>
      </w:r>
    </w:p>
  </w:footnote>
  <w:footnote w:id="2102">
    <w:p w:rsidR="006913A8" w:rsidRDefault="006913A8" w:rsidP="00787DDB">
      <w:pPr>
        <w:pStyle w:val="ab"/>
      </w:pPr>
      <w:r>
        <w:rPr>
          <w:rStyle w:val="ad"/>
        </w:rPr>
        <w:footnoteRef/>
      </w:r>
      <w:r>
        <w:t xml:space="preserve"> В версии хадиса, приводимого Абу Даудом (3727) есть дополнение о том, что пророк (да благословит его Аллах и приветствует) к этому ещё добавил (</w:t>
      </w:r>
      <w:r>
        <w:rPr>
          <w:rFonts w:cs="Arial" w:hint="eastAsia"/>
          <w:rtl/>
        </w:rPr>
        <w:t>أھنأ</w:t>
      </w:r>
      <w:r>
        <w:t xml:space="preserve">): </w:t>
      </w:r>
      <w:r w:rsidRPr="00787DDB">
        <w:rPr>
          <w:rFonts w:hint="eastAsia"/>
          <w:b/>
          <w:bCs/>
          <w:i/>
          <w:iCs/>
        </w:rPr>
        <w:t>«</w:t>
      </w:r>
      <w:r>
        <w:rPr>
          <w:b/>
          <w:bCs/>
          <w:i/>
          <w:iCs/>
        </w:rPr>
        <w:t>…</w:t>
      </w:r>
      <w:r w:rsidRPr="00787DDB">
        <w:rPr>
          <w:b/>
          <w:bCs/>
          <w:i/>
          <w:iCs/>
        </w:rPr>
        <w:t>и легче для желудка».</w:t>
      </w:r>
    </w:p>
  </w:footnote>
  <w:footnote w:id="2103">
    <w:p w:rsidR="006913A8" w:rsidRDefault="006913A8" w:rsidP="001271C3">
      <w:pPr>
        <w:pStyle w:val="ab"/>
      </w:pPr>
      <w:r>
        <w:rPr>
          <w:rStyle w:val="ad"/>
        </w:rPr>
        <w:footnoteRef/>
      </w:r>
      <w:r>
        <w:t xml:space="preserve"> Аль-Бухари (5630), Муслим (267: 63, 65, 121).</w:t>
      </w:r>
    </w:p>
  </w:footnote>
  <w:footnote w:id="2104">
    <w:p w:rsidR="006913A8" w:rsidRDefault="006913A8" w:rsidP="001271C3">
      <w:pPr>
        <w:pStyle w:val="ab"/>
      </w:pPr>
      <w:r>
        <w:rPr>
          <w:rStyle w:val="ad"/>
        </w:rPr>
        <w:footnoteRef/>
      </w:r>
      <w:r>
        <w:t xml:space="preserve"> Абу Дауд (3728), Ибн Маджа (3429). См. «аль-Ир</w:t>
      </w:r>
      <w:r>
        <w:rPr>
          <w:rFonts w:ascii="Times New Roman" w:hAnsi="Times New Roman" w:cs="Times New Roman"/>
        </w:rPr>
        <w:t>у</w:t>
      </w:r>
      <w:r>
        <w:rPr>
          <w:rFonts w:cs="Book Antiqua"/>
        </w:rPr>
        <w:t>а»</w:t>
      </w:r>
      <w:r>
        <w:t xml:space="preserve"> (1977).</w:t>
      </w:r>
    </w:p>
  </w:footnote>
  <w:footnote w:id="2105">
    <w:p w:rsidR="006913A8" w:rsidRDefault="006913A8" w:rsidP="001271C3">
      <w:pPr>
        <w:pStyle w:val="ab"/>
      </w:pPr>
      <w:r>
        <w:rPr>
          <w:rStyle w:val="ad"/>
        </w:rPr>
        <w:footnoteRef/>
      </w:r>
      <w:r>
        <w:t xml:space="preserve"> Малик (2/925), ат-Тирмизи (1887), Ибн Хиббан (5327). См. «ас-Сильсиля ас-сахиха» (385).</w:t>
      </w:r>
    </w:p>
  </w:footnote>
  <w:footnote w:id="2106">
    <w:p w:rsidR="006913A8" w:rsidRDefault="006913A8" w:rsidP="001271C3">
      <w:pPr>
        <w:pStyle w:val="ab"/>
      </w:pPr>
      <w:r>
        <w:rPr>
          <w:rStyle w:val="ad"/>
        </w:rPr>
        <w:footnoteRef/>
      </w:r>
      <w:r>
        <w:t xml:space="preserve"> Муслим (2020), ат-Тирмизи (1800), Ахмад (2/23).</w:t>
      </w:r>
    </w:p>
  </w:footnote>
  <w:footnote w:id="2107">
    <w:p w:rsidR="006913A8" w:rsidRDefault="006913A8" w:rsidP="001271C3">
      <w:pPr>
        <w:pStyle w:val="ab"/>
      </w:pPr>
      <w:r>
        <w:rPr>
          <w:rStyle w:val="ad"/>
        </w:rPr>
        <w:footnoteRef/>
      </w:r>
      <w:r>
        <w:t xml:space="preserve"> </w:t>
      </w:r>
      <w:r w:rsidRPr="001271C3">
        <w:t xml:space="preserve">Шейх аль-Альбани сказал: </w:t>
      </w:r>
      <w:r w:rsidRPr="001271C3">
        <w:rPr>
          <w:i/>
          <w:iCs/>
        </w:rPr>
        <w:t>«В таком виде этот хадис является недостоверным. Достоверна лишь первая его половина. Подробно мы разобрали это в «</w:t>
      </w:r>
      <w:r>
        <w:rPr>
          <w:i/>
          <w:iCs/>
        </w:rPr>
        <w:t>а</w:t>
      </w:r>
      <w:r w:rsidRPr="001271C3">
        <w:rPr>
          <w:i/>
          <w:iCs/>
        </w:rPr>
        <w:t>с-</w:t>
      </w:r>
      <w:r>
        <w:rPr>
          <w:i/>
          <w:iCs/>
        </w:rPr>
        <w:t>С</w:t>
      </w:r>
      <w:r w:rsidRPr="001271C3">
        <w:rPr>
          <w:i/>
          <w:iCs/>
        </w:rPr>
        <w:t>ильсиля ас-сахиха»</w:t>
      </w:r>
      <w:r>
        <w:rPr>
          <w:i/>
          <w:iCs/>
        </w:rPr>
        <w:t>,</w:t>
      </w:r>
      <w:r w:rsidRPr="001271C3">
        <w:rPr>
          <w:i/>
          <w:iCs/>
        </w:rPr>
        <w:t xml:space="preserve"> стр. 175, и кто желает, может ознакомиться».</w:t>
      </w:r>
      <w:r>
        <w:t xml:space="preserve"> </w:t>
      </w:r>
      <w:r w:rsidRPr="001271C3">
        <w:t>См. «</w:t>
      </w:r>
      <w:r>
        <w:t>ат-Та‘лик</w:t>
      </w:r>
      <w:r w:rsidRPr="001271C3">
        <w:t xml:space="preserve">ат ар-радыййа» </w:t>
      </w:r>
      <w:r>
        <w:t>(</w:t>
      </w:r>
      <w:r w:rsidRPr="001271C3">
        <w:t>3/97).</w:t>
      </w:r>
    </w:p>
  </w:footnote>
  <w:footnote w:id="2108">
    <w:p w:rsidR="006913A8" w:rsidRDefault="006913A8" w:rsidP="001271C3">
      <w:pPr>
        <w:pStyle w:val="ab"/>
      </w:pPr>
      <w:r>
        <w:rPr>
          <w:rStyle w:val="ad"/>
        </w:rPr>
        <w:footnoteRef/>
      </w:r>
      <w:r>
        <w:t xml:space="preserve"> А</w:t>
      </w:r>
      <w:r w:rsidRPr="001271C3">
        <w:t xml:space="preserve">ль-Бухари </w:t>
      </w:r>
      <w:r>
        <w:t>(</w:t>
      </w:r>
      <w:r w:rsidRPr="001271C3">
        <w:t>5617</w:t>
      </w:r>
      <w:r>
        <w:t>)</w:t>
      </w:r>
      <w:r w:rsidRPr="001271C3">
        <w:t xml:space="preserve">, Муслим </w:t>
      </w:r>
      <w:r>
        <w:t>(</w:t>
      </w:r>
      <w:r w:rsidRPr="001271C3">
        <w:t>2027).</w:t>
      </w:r>
    </w:p>
  </w:footnote>
  <w:footnote w:id="2109">
    <w:p w:rsidR="006913A8" w:rsidRDefault="006913A8" w:rsidP="001271C3">
      <w:pPr>
        <w:pStyle w:val="ab"/>
      </w:pPr>
      <w:r>
        <w:rPr>
          <w:rStyle w:val="ad"/>
        </w:rPr>
        <w:footnoteRef/>
      </w:r>
      <w:r>
        <w:t xml:space="preserve"> Ахмад (5874), ат-Тирмизи (1880), Ибн Маджа (3301).</w:t>
      </w:r>
    </w:p>
  </w:footnote>
  <w:footnote w:id="2110">
    <w:p w:rsidR="006913A8" w:rsidRDefault="006913A8" w:rsidP="001271C3">
      <w:pPr>
        <w:pStyle w:val="ab"/>
      </w:pPr>
      <w:r>
        <w:rPr>
          <w:rStyle w:val="ad"/>
        </w:rPr>
        <w:footnoteRef/>
      </w:r>
      <w:r>
        <w:t xml:space="preserve"> А</w:t>
      </w:r>
      <w:r w:rsidRPr="001271C3">
        <w:t xml:space="preserve">ль-Бухари </w:t>
      </w:r>
      <w:r>
        <w:t>(</w:t>
      </w:r>
      <w:r w:rsidRPr="001271C3">
        <w:t>5612, 5619</w:t>
      </w:r>
      <w:r>
        <w:t>)</w:t>
      </w:r>
      <w:r w:rsidRPr="001271C3">
        <w:t xml:space="preserve">, Муслим </w:t>
      </w:r>
      <w:r>
        <w:t>(</w:t>
      </w:r>
      <w:r w:rsidRPr="001271C3">
        <w:t>2029</w:t>
      </w:r>
      <w:r>
        <w:t>)</w:t>
      </w:r>
      <w:r w:rsidRPr="001271C3">
        <w:t xml:space="preserve">, Абу Дауд </w:t>
      </w:r>
      <w:r>
        <w:t>(</w:t>
      </w:r>
      <w:r w:rsidRPr="001271C3">
        <w:t>3726).</w:t>
      </w:r>
    </w:p>
  </w:footnote>
  <w:footnote w:id="2111">
    <w:p w:rsidR="006913A8" w:rsidRDefault="006913A8" w:rsidP="00E72027">
      <w:pPr>
        <w:pStyle w:val="ab"/>
      </w:pPr>
      <w:r>
        <w:rPr>
          <w:rStyle w:val="ad"/>
        </w:rPr>
        <w:footnoteRef/>
      </w:r>
      <w:r>
        <w:t xml:space="preserve"> Малик (2/926), аль-Бухари (5620), Муслим (2030).</w:t>
      </w:r>
    </w:p>
  </w:footnote>
  <w:footnote w:id="2112">
    <w:p w:rsidR="006913A8" w:rsidRDefault="006913A8" w:rsidP="00E72027">
      <w:pPr>
        <w:pStyle w:val="ab"/>
      </w:pPr>
      <w:r>
        <w:rPr>
          <w:rStyle w:val="ad"/>
        </w:rPr>
        <w:footnoteRef/>
      </w:r>
      <w:r>
        <w:t xml:space="preserve"> Ахмад (19431), Абу Дауд (3725), ат-Тирмизи (1894), Ибн Маджа (3434).</w:t>
      </w:r>
    </w:p>
  </w:footnote>
  <w:footnote w:id="2113">
    <w:p w:rsidR="006913A8" w:rsidRDefault="006913A8" w:rsidP="00E72027">
      <w:pPr>
        <w:pStyle w:val="ab"/>
      </w:pPr>
      <w:r>
        <w:rPr>
          <w:rStyle w:val="ad"/>
        </w:rPr>
        <w:footnoteRef/>
      </w:r>
      <w:r>
        <w:t xml:space="preserve"> </w:t>
      </w:r>
      <w:r w:rsidRPr="00E72027">
        <w:t xml:space="preserve">Муслим </w:t>
      </w:r>
      <w:r>
        <w:t>(</w:t>
      </w:r>
      <w:r w:rsidRPr="00E72027">
        <w:t>681</w:t>
      </w:r>
      <w:r>
        <w:t>)</w:t>
      </w:r>
      <w:r w:rsidRPr="00E72027">
        <w:t xml:space="preserve">, ад-Дарими </w:t>
      </w:r>
      <w:r>
        <w:t>(</w:t>
      </w:r>
      <w:r w:rsidRPr="00E72027">
        <w:t>2/122</w:t>
      </w:r>
      <w:r>
        <w:t>)</w:t>
      </w:r>
      <w:r w:rsidRPr="00E72027">
        <w:t xml:space="preserve">, Ибн Аби </w:t>
      </w:r>
      <w:r>
        <w:t>Ш</w:t>
      </w:r>
      <w:r w:rsidRPr="00E72027">
        <w:t xml:space="preserve">ейба </w:t>
      </w:r>
      <w:r>
        <w:t>(</w:t>
      </w:r>
      <w:r w:rsidRPr="00E72027">
        <w:t>8/231).</w:t>
      </w:r>
    </w:p>
  </w:footnote>
  <w:footnote w:id="2114">
    <w:p w:rsidR="006913A8" w:rsidRDefault="006913A8" w:rsidP="00E72027">
      <w:pPr>
        <w:pStyle w:val="ab"/>
      </w:pPr>
      <w:r>
        <w:rPr>
          <w:rStyle w:val="ad"/>
        </w:rPr>
        <w:footnoteRef/>
      </w:r>
      <w:r>
        <w:t xml:space="preserve"> Слабый хадис. См. «Да‘иф аль-Джами‘» (6233).</w:t>
      </w:r>
    </w:p>
  </w:footnote>
  <w:footnote w:id="2115">
    <w:p w:rsidR="006913A8" w:rsidRDefault="006913A8" w:rsidP="00E72027">
      <w:pPr>
        <w:pStyle w:val="ab"/>
      </w:pPr>
      <w:r>
        <w:rPr>
          <w:rStyle w:val="ad"/>
        </w:rPr>
        <w:footnoteRef/>
      </w:r>
      <w:r>
        <w:t xml:space="preserve"> </w:t>
      </w:r>
      <w:r w:rsidRPr="00E72027">
        <w:t xml:space="preserve">Слабый хадис. См. «Да‘иф </w:t>
      </w:r>
      <w:r>
        <w:t>С</w:t>
      </w:r>
      <w:r w:rsidRPr="00E72027">
        <w:t xml:space="preserve">унан Аби Дауд» </w:t>
      </w:r>
      <w:r>
        <w:t>(</w:t>
      </w:r>
      <w:r w:rsidRPr="00E72027">
        <w:t>829</w:t>
      </w:r>
      <w:r>
        <w:t>)</w:t>
      </w:r>
      <w:r w:rsidRPr="00E72027">
        <w:t xml:space="preserve">, «Да‘иф Ибн Маджа» </w:t>
      </w:r>
      <w:r>
        <w:t>(</w:t>
      </w:r>
      <w:r w:rsidRPr="00E72027">
        <w:t>709).</w:t>
      </w:r>
    </w:p>
  </w:footnote>
  <w:footnote w:id="2116">
    <w:p w:rsidR="006913A8" w:rsidRPr="00505BF1" w:rsidRDefault="006913A8" w:rsidP="00505BF1">
      <w:pPr>
        <w:pStyle w:val="ab"/>
        <w:rPr>
          <w:i/>
          <w:iCs/>
        </w:rPr>
      </w:pPr>
      <w:r>
        <w:rPr>
          <w:rStyle w:val="ad"/>
        </w:rPr>
        <w:footnoteRef/>
      </w:r>
      <w:r>
        <w:t xml:space="preserve"> Шейх аль-Альбани сказал: </w:t>
      </w:r>
      <w:r w:rsidRPr="00505BF1">
        <w:rPr>
          <w:i/>
          <w:iCs/>
        </w:rPr>
        <w:t xml:space="preserve">«Причиной этого может быть то, что приводится в Муснаде Ибн Аби </w:t>
      </w:r>
      <w:r>
        <w:rPr>
          <w:i/>
          <w:iCs/>
        </w:rPr>
        <w:t>Ш</w:t>
      </w:r>
      <w:r w:rsidRPr="00505BF1">
        <w:rPr>
          <w:i/>
          <w:iCs/>
        </w:rPr>
        <w:t>ейбы с дос</w:t>
      </w:r>
      <w:r>
        <w:rPr>
          <w:i/>
          <w:iCs/>
        </w:rPr>
        <w:t>товерным иснадом от Абу Са‘ида</w:t>
      </w:r>
      <w:r w:rsidRPr="00505BF1">
        <w:rPr>
          <w:i/>
          <w:iCs/>
        </w:rPr>
        <w:t xml:space="preserve">, который сказал: «Однажды один человек выпил из бурдюка, и в его желудок проскользнула маленькая змея, а </w:t>
      </w:r>
      <w:r>
        <w:rPr>
          <w:i/>
          <w:iCs/>
        </w:rPr>
        <w:t>п</w:t>
      </w:r>
      <w:r w:rsidRPr="00505BF1">
        <w:rPr>
          <w:i/>
          <w:iCs/>
        </w:rPr>
        <w:t xml:space="preserve">осланник Аллаха </w:t>
      </w:r>
      <w:r>
        <w:rPr>
          <w:i/>
          <w:iCs/>
        </w:rPr>
        <w:t>(да благословит его Аллах и приветствует</w:t>
      </w:r>
      <w:r w:rsidRPr="00505BF1">
        <w:rPr>
          <w:i/>
          <w:iCs/>
        </w:rPr>
        <w:t>) запретил пить напрямую с горла бурдюка». Хадис привёл аль-Исмаили, о чём упоминается в «</w:t>
      </w:r>
      <w:r>
        <w:rPr>
          <w:i/>
          <w:iCs/>
        </w:rPr>
        <w:t>аль-Ф</w:t>
      </w:r>
      <w:r w:rsidRPr="00505BF1">
        <w:rPr>
          <w:i/>
          <w:iCs/>
        </w:rPr>
        <w:t xml:space="preserve">атх» (10/74). </w:t>
      </w:r>
    </w:p>
    <w:p w:rsidR="006913A8" w:rsidRDefault="006913A8" w:rsidP="00505BF1">
      <w:pPr>
        <w:pStyle w:val="ab"/>
      </w:pPr>
      <w:r w:rsidRPr="00505BF1">
        <w:rPr>
          <w:i/>
          <w:iCs/>
        </w:rPr>
        <w:t>Однако причиной запрета может бы</w:t>
      </w:r>
      <w:r>
        <w:rPr>
          <w:i/>
          <w:iCs/>
        </w:rPr>
        <w:t>ть не только это. Так от ‘Аиши</w:t>
      </w:r>
      <w:r w:rsidRPr="00505BF1">
        <w:rPr>
          <w:i/>
          <w:iCs/>
        </w:rPr>
        <w:t xml:space="preserve"> передаётся, что она сказала: «Пророк </w:t>
      </w:r>
      <w:r>
        <w:rPr>
          <w:i/>
          <w:iCs/>
        </w:rPr>
        <w:t>(да благословит его Аллах и приветствует</w:t>
      </w:r>
      <w:r w:rsidRPr="00505BF1">
        <w:rPr>
          <w:i/>
          <w:iCs/>
        </w:rPr>
        <w:t>) запретил пить с горлышка бурдюка, так как это приводит появлению в нём неприятного запаха». Хадис передал аль-Хаким (4/140) и классифицировал его как достоверный, с чем согласился аз</w:t>
      </w:r>
      <w:r>
        <w:rPr>
          <w:i/>
          <w:iCs/>
        </w:rPr>
        <w:t>-</w:t>
      </w:r>
      <w:r w:rsidRPr="00505BF1">
        <w:rPr>
          <w:i/>
          <w:iCs/>
        </w:rPr>
        <w:t>З</w:t>
      </w:r>
      <w:r>
        <w:rPr>
          <w:i/>
          <w:iCs/>
        </w:rPr>
        <w:t>ахаби, сказав: "</w:t>
      </w:r>
      <w:r w:rsidRPr="00505BF1">
        <w:rPr>
          <w:i/>
          <w:iCs/>
        </w:rPr>
        <w:t>Он</w:t>
      </w:r>
      <w:r>
        <w:rPr>
          <w:i/>
          <w:iCs/>
        </w:rPr>
        <w:t xml:space="preserve"> соответствует условиям Муслима"</w:t>
      </w:r>
      <w:r w:rsidRPr="00505BF1">
        <w:rPr>
          <w:i/>
          <w:iCs/>
        </w:rPr>
        <w:t>».</w:t>
      </w:r>
      <w:r>
        <w:t xml:space="preserve"> См. «ат-Та‘ликат ар-радыййа» (3/100).</w:t>
      </w:r>
    </w:p>
  </w:footnote>
  <w:footnote w:id="2117">
    <w:p w:rsidR="006913A8" w:rsidRDefault="006913A8" w:rsidP="00E72027">
      <w:pPr>
        <w:pStyle w:val="ab"/>
      </w:pPr>
      <w:r>
        <w:rPr>
          <w:rStyle w:val="ad"/>
        </w:rPr>
        <w:footnoteRef/>
      </w:r>
      <w:r>
        <w:t xml:space="preserve"> Аль-Бухари (5625, 5626), Муслим (2032), Абу Дауд (3720).</w:t>
      </w:r>
    </w:p>
  </w:footnote>
  <w:footnote w:id="2118">
    <w:p w:rsidR="006913A8" w:rsidRDefault="006913A8" w:rsidP="00505BF1">
      <w:pPr>
        <w:pStyle w:val="ab"/>
      </w:pPr>
      <w:r>
        <w:rPr>
          <w:rStyle w:val="ad"/>
        </w:rPr>
        <w:footnoteRef/>
      </w:r>
      <w:r>
        <w:t xml:space="preserve"> </w:t>
      </w:r>
      <w:r w:rsidRPr="00505BF1">
        <w:t xml:space="preserve">В сборнике «Сахих Ибн Маджа» (2780) говорится: </w:t>
      </w:r>
      <w:r w:rsidRPr="00505BF1">
        <w:rPr>
          <w:i/>
          <w:iCs/>
        </w:rPr>
        <w:t xml:space="preserve">«И я отрезала горлышко бурдюка, желая благодати прикосновения к нему </w:t>
      </w:r>
      <w:r>
        <w:rPr>
          <w:i/>
          <w:iCs/>
        </w:rPr>
        <w:t>п</w:t>
      </w:r>
      <w:r w:rsidRPr="00505BF1">
        <w:rPr>
          <w:i/>
          <w:iCs/>
        </w:rPr>
        <w:t xml:space="preserve">осланника Аллаха </w:t>
      </w:r>
      <w:r>
        <w:rPr>
          <w:i/>
          <w:iCs/>
        </w:rPr>
        <w:t>(да благословит его Аллах и приветствует</w:t>
      </w:r>
      <w:r w:rsidRPr="00505BF1">
        <w:rPr>
          <w:i/>
          <w:iCs/>
        </w:rPr>
        <w:t>)».</w:t>
      </w:r>
    </w:p>
  </w:footnote>
  <w:footnote w:id="2119">
    <w:p w:rsidR="006913A8" w:rsidRDefault="006913A8" w:rsidP="00505BF1">
      <w:pPr>
        <w:pStyle w:val="ab"/>
      </w:pPr>
      <w:r>
        <w:rPr>
          <w:rStyle w:val="ad"/>
        </w:rPr>
        <w:footnoteRef/>
      </w:r>
      <w:r>
        <w:t xml:space="preserve"> </w:t>
      </w:r>
      <w:r w:rsidRPr="00505BF1">
        <w:t>Слабый хадис. См. «</w:t>
      </w:r>
      <w:r>
        <w:t>ат-Та‘лик</w:t>
      </w:r>
      <w:r w:rsidRPr="00505BF1">
        <w:t xml:space="preserve">ат ар-радыййа» </w:t>
      </w:r>
      <w:r>
        <w:t>(</w:t>
      </w:r>
      <w:r w:rsidRPr="00505BF1">
        <w:t>3/101</w:t>
      </w:r>
      <w:r>
        <w:t>)</w:t>
      </w:r>
      <w:r w:rsidRPr="00505BF1">
        <w:t>.</w:t>
      </w:r>
    </w:p>
  </w:footnote>
  <w:footnote w:id="2120">
    <w:p w:rsidR="006913A8" w:rsidRDefault="006913A8" w:rsidP="00505BF1">
      <w:pPr>
        <w:pStyle w:val="ab"/>
      </w:pPr>
      <w:r>
        <w:rPr>
          <w:rStyle w:val="ad"/>
        </w:rPr>
        <w:footnoteRef/>
      </w:r>
      <w:r>
        <w:t xml:space="preserve"> Слабый хадис. См. «Да‘иф Сунан Аби Дауд» (797), «Да‘иф Сунан ат-Тирмизи» (321).</w:t>
      </w:r>
    </w:p>
  </w:footnote>
  <w:footnote w:id="2121">
    <w:p w:rsidR="006913A8" w:rsidRDefault="006913A8" w:rsidP="00505BF1">
      <w:pPr>
        <w:pStyle w:val="ab"/>
      </w:pPr>
      <w:r>
        <w:rPr>
          <w:rStyle w:val="ad"/>
        </w:rPr>
        <w:footnoteRef/>
      </w:r>
      <w:r>
        <w:t xml:space="preserve"> </w:t>
      </w:r>
      <w:r w:rsidRPr="00505BF1">
        <w:t>Иснад хадиса достоверный, однако учёные по хадисам, признавая это, считали хадис слабым, объясняя это тем, что Ма‘мар допустил ошибку. Об этом говорили аль-Бухари, о чём сказано в «</w:t>
      </w:r>
      <w:r>
        <w:t>а</w:t>
      </w:r>
      <w:r w:rsidRPr="00505BF1">
        <w:t>т-</w:t>
      </w:r>
      <w:r>
        <w:t>Т</w:t>
      </w:r>
      <w:r w:rsidRPr="00505BF1">
        <w:t>амхид» (9/37), Ибн Хаджар, ат-Тирмизи, Ибн Теймия в «</w:t>
      </w:r>
      <w:r>
        <w:t>аль-Ф</w:t>
      </w:r>
      <w:r w:rsidRPr="00505BF1">
        <w:t>ата</w:t>
      </w:r>
      <w:r>
        <w:rPr>
          <w:rFonts w:ascii="Times New Roman" w:hAnsi="Times New Roman" w:cs="Times New Roman"/>
        </w:rPr>
        <w:t>у</w:t>
      </w:r>
      <w:r w:rsidRPr="00505BF1">
        <w:rPr>
          <w:rFonts w:cs="Book Antiqua"/>
        </w:rPr>
        <w:t>а»</w:t>
      </w:r>
      <w:r w:rsidRPr="00505BF1">
        <w:t xml:space="preserve"> (21/525), </w:t>
      </w:r>
      <w:r w:rsidRPr="00505BF1">
        <w:rPr>
          <w:rFonts w:cs="Book Antiqua"/>
        </w:rPr>
        <w:t>аль</w:t>
      </w:r>
      <w:r w:rsidRPr="00505BF1">
        <w:t>-</w:t>
      </w:r>
      <w:r w:rsidRPr="00505BF1">
        <w:rPr>
          <w:rFonts w:cs="Book Antiqua"/>
        </w:rPr>
        <w:t>Альбани</w:t>
      </w:r>
      <w:r w:rsidRPr="00505BF1">
        <w:t xml:space="preserve"> </w:t>
      </w:r>
      <w:r w:rsidRPr="00505BF1">
        <w:rPr>
          <w:rFonts w:cs="Book Antiqua"/>
        </w:rPr>
        <w:t>в</w:t>
      </w:r>
      <w:r w:rsidRPr="00505BF1">
        <w:t xml:space="preserve"> </w:t>
      </w:r>
      <w:r w:rsidRPr="00505BF1">
        <w:rPr>
          <w:rFonts w:cs="Book Antiqua"/>
        </w:rPr>
        <w:t>«Да‘иф</w:t>
      </w:r>
      <w:r w:rsidRPr="00505BF1">
        <w:t xml:space="preserve"> </w:t>
      </w:r>
      <w:r w:rsidRPr="00505BF1">
        <w:rPr>
          <w:rFonts w:cs="Book Antiqua"/>
        </w:rPr>
        <w:t>ан</w:t>
      </w:r>
      <w:r w:rsidRPr="00505BF1">
        <w:t>-</w:t>
      </w:r>
      <w:r w:rsidRPr="00505BF1">
        <w:rPr>
          <w:rFonts w:cs="Book Antiqua"/>
        </w:rPr>
        <w:t>Насаи»</w:t>
      </w:r>
      <w:r w:rsidRPr="00505BF1">
        <w:t xml:space="preserve"> (4271) </w:t>
      </w:r>
      <w:r w:rsidRPr="00505BF1">
        <w:rPr>
          <w:rFonts w:cs="Book Antiqua"/>
        </w:rPr>
        <w:t>и</w:t>
      </w:r>
      <w:r w:rsidRPr="00505BF1">
        <w:t xml:space="preserve"> </w:t>
      </w:r>
      <w:r w:rsidRPr="00505BF1">
        <w:rPr>
          <w:rFonts w:cs="Book Antiqua"/>
        </w:rPr>
        <w:t>другие</w:t>
      </w:r>
      <w:r w:rsidRPr="00505BF1">
        <w:t xml:space="preserve">. </w:t>
      </w:r>
      <w:r w:rsidRPr="00505BF1">
        <w:rPr>
          <w:rFonts w:cs="Book Antiqua"/>
        </w:rPr>
        <w:t>Поэтому</w:t>
      </w:r>
      <w:r w:rsidRPr="00505BF1">
        <w:t xml:space="preserve"> </w:t>
      </w:r>
      <w:r w:rsidRPr="00505BF1">
        <w:rPr>
          <w:rFonts w:cs="Book Antiqua"/>
        </w:rPr>
        <w:t>от</w:t>
      </w:r>
      <w:r w:rsidRPr="00505BF1">
        <w:t xml:space="preserve"> </w:t>
      </w:r>
      <w:r w:rsidRPr="00505BF1">
        <w:rPr>
          <w:rFonts w:cs="Book Antiqua"/>
        </w:rPr>
        <w:t>Ахмада</w:t>
      </w:r>
      <w:r w:rsidRPr="00505BF1">
        <w:t xml:space="preserve"> </w:t>
      </w:r>
      <w:r w:rsidRPr="00505BF1">
        <w:rPr>
          <w:rFonts w:cs="Book Antiqua"/>
        </w:rPr>
        <w:t>передаётся</w:t>
      </w:r>
      <w:r w:rsidRPr="00505BF1">
        <w:t xml:space="preserve">, </w:t>
      </w:r>
      <w:r w:rsidRPr="00505BF1">
        <w:rPr>
          <w:rFonts w:cs="Book Antiqua"/>
        </w:rPr>
        <w:t>что</w:t>
      </w:r>
      <w:r w:rsidRPr="00505BF1">
        <w:t xml:space="preserve"> </w:t>
      </w:r>
      <w:r w:rsidRPr="00505BF1">
        <w:rPr>
          <w:rFonts w:cs="Book Antiqua"/>
        </w:rPr>
        <w:t>он</w:t>
      </w:r>
      <w:r w:rsidRPr="00505BF1">
        <w:t xml:space="preserve"> </w:t>
      </w:r>
      <w:r w:rsidRPr="00505BF1">
        <w:rPr>
          <w:rFonts w:cs="Book Antiqua"/>
        </w:rPr>
        <w:t>считал</w:t>
      </w:r>
      <w:r w:rsidRPr="00505BF1">
        <w:t xml:space="preserve">, </w:t>
      </w:r>
      <w:r w:rsidRPr="00505BF1">
        <w:rPr>
          <w:rFonts w:cs="Book Antiqua"/>
        </w:rPr>
        <w:t>что</w:t>
      </w:r>
      <w:r w:rsidRPr="00505BF1">
        <w:t xml:space="preserve"> </w:t>
      </w:r>
      <w:r w:rsidRPr="00505BF1">
        <w:rPr>
          <w:rFonts w:cs="Book Antiqua"/>
        </w:rPr>
        <w:t>если</w:t>
      </w:r>
      <w:r w:rsidRPr="00505BF1">
        <w:t xml:space="preserve"> </w:t>
      </w:r>
      <w:r w:rsidRPr="00505BF1">
        <w:rPr>
          <w:rFonts w:cs="Book Antiqua"/>
        </w:rPr>
        <w:t>в</w:t>
      </w:r>
      <w:r w:rsidRPr="00505BF1">
        <w:t xml:space="preserve"> </w:t>
      </w:r>
      <w:r w:rsidRPr="00505BF1">
        <w:rPr>
          <w:rFonts w:cs="Book Antiqua"/>
        </w:rPr>
        <w:t>жидкость</w:t>
      </w:r>
      <w:r w:rsidRPr="00505BF1">
        <w:t xml:space="preserve"> </w:t>
      </w:r>
      <w:r w:rsidRPr="00505BF1">
        <w:rPr>
          <w:rFonts w:cs="Book Antiqua"/>
        </w:rPr>
        <w:t>попадёт</w:t>
      </w:r>
      <w:r w:rsidRPr="00505BF1">
        <w:t xml:space="preserve"> </w:t>
      </w:r>
      <w:r w:rsidRPr="00505BF1">
        <w:rPr>
          <w:rFonts w:cs="Book Antiqua"/>
        </w:rPr>
        <w:t>нечистота</w:t>
      </w:r>
      <w:r w:rsidRPr="00505BF1">
        <w:t xml:space="preserve">, </w:t>
      </w:r>
      <w:r w:rsidRPr="00505BF1">
        <w:rPr>
          <w:rFonts w:cs="Book Antiqua"/>
        </w:rPr>
        <w:t>то</w:t>
      </w:r>
      <w:r w:rsidRPr="00505BF1">
        <w:t xml:space="preserve"> </w:t>
      </w:r>
      <w:r w:rsidRPr="00505BF1">
        <w:rPr>
          <w:rFonts w:cs="Book Antiqua"/>
        </w:rPr>
        <w:t>она</w:t>
      </w:r>
      <w:r w:rsidRPr="00505BF1">
        <w:t xml:space="preserve"> </w:t>
      </w:r>
      <w:r w:rsidRPr="00505BF1">
        <w:rPr>
          <w:rFonts w:cs="Book Antiqua"/>
        </w:rPr>
        <w:t>не</w:t>
      </w:r>
      <w:r w:rsidRPr="00505BF1">
        <w:t xml:space="preserve"> </w:t>
      </w:r>
      <w:r w:rsidRPr="00505BF1">
        <w:rPr>
          <w:rFonts w:cs="Book Antiqua"/>
        </w:rPr>
        <w:t>становится</w:t>
      </w:r>
      <w:r w:rsidRPr="00505BF1">
        <w:t xml:space="preserve"> </w:t>
      </w:r>
      <w:r w:rsidRPr="00505BF1">
        <w:rPr>
          <w:rFonts w:cs="Book Antiqua"/>
        </w:rPr>
        <w:t>нечистотой</w:t>
      </w:r>
      <w:r w:rsidRPr="00505BF1">
        <w:t xml:space="preserve">, </w:t>
      </w:r>
      <w:r w:rsidRPr="00505BF1">
        <w:rPr>
          <w:rFonts w:cs="Book Antiqua"/>
        </w:rPr>
        <w:t>кроме</w:t>
      </w:r>
      <w:r w:rsidRPr="00505BF1">
        <w:t xml:space="preserve"> </w:t>
      </w:r>
      <w:r w:rsidRPr="00505BF1">
        <w:rPr>
          <w:rFonts w:cs="Book Antiqua"/>
        </w:rPr>
        <w:t>как</w:t>
      </w:r>
      <w:r w:rsidRPr="00505BF1">
        <w:t xml:space="preserve"> </w:t>
      </w:r>
      <w:r w:rsidRPr="00505BF1">
        <w:rPr>
          <w:rFonts w:cs="Book Antiqua"/>
        </w:rPr>
        <w:t>если</w:t>
      </w:r>
      <w:r w:rsidRPr="00505BF1">
        <w:t xml:space="preserve"> </w:t>
      </w:r>
      <w:r w:rsidRPr="00505BF1">
        <w:rPr>
          <w:rFonts w:cs="Book Antiqua"/>
        </w:rPr>
        <w:t>поменяет</w:t>
      </w:r>
      <w:r w:rsidRPr="00505BF1">
        <w:t xml:space="preserve"> </w:t>
      </w:r>
      <w:r w:rsidRPr="00505BF1">
        <w:rPr>
          <w:rFonts w:cs="Book Antiqua"/>
        </w:rPr>
        <w:t>по</w:t>
      </w:r>
      <w:r w:rsidRPr="00505BF1">
        <w:t xml:space="preserve"> </w:t>
      </w:r>
      <w:r w:rsidRPr="00505BF1">
        <w:rPr>
          <w:rFonts w:cs="Book Antiqua"/>
        </w:rPr>
        <w:t>причине</w:t>
      </w:r>
      <w:r w:rsidRPr="00505BF1">
        <w:t xml:space="preserve"> </w:t>
      </w:r>
      <w:r w:rsidRPr="00505BF1">
        <w:rPr>
          <w:rFonts w:cs="Book Antiqua"/>
        </w:rPr>
        <w:t>этого</w:t>
      </w:r>
      <w:r w:rsidRPr="00505BF1">
        <w:t xml:space="preserve"> </w:t>
      </w:r>
      <w:r w:rsidRPr="00505BF1">
        <w:rPr>
          <w:rFonts w:cs="Book Antiqua"/>
        </w:rPr>
        <w:t>цвет</w:t>
      </w:r>
      <w:r w:rsidRPr="00505BF1">
        <w:t xml:space="preserve">, </w:t>
      </w:r>
      <w:r w:rsidRPr="00505BF1">
        <w:rPr>
          <w:rFonts w:cs="Book Antiqua"/>
        </w:rPr>
        <w:t>вкус</w:t>
      </w:r>
      <w:r w:rsidRPr="00505BF1">
        <w:t xml:space="preserve"> </w:t>
      </w:r>
      <w:r w:rsidRPr="00505BF1">
        <w:rPr>
          <w:rFonts w:cs="Book Antiqua"/>
        </w:rPr>
        <w:t>или</w:t>
      </w:r>
      <w:r w:rsidRPr="00505BF1">
        <w:t xml:space="preserve"> </w:t>
      </w:r>
      <w:r w:rsidRPr="00505BF1">
        <w:rPr>
          <w:rFonts w:cs="Book Antiqua"/>
        </w:rPr>
        <w:t>запах</w:t>
      </w:r>
      <w:r w:rsidRPr="00505BF1">
        <w:t xml:space="preserve">. </w:t>
      </w:r>
      <w:r w:rsidRPr="00505BF1">
        <w:rPr>
          <w:rFonts w:cs="Book Antiqua"/>
        </w:rPr>
        <w:t>То</w:t>
      </w:r>
      <w:r w:rsidRPr="00505BF1">
        <w:t xml:space="preserve"> </w:t>
      </w:r>
      <w:r w:rsidRPr="00505BF1">
        <w:rPr>
          <w:rFonts w:cs="Book Antiqua"/>
        </w:rPr>
        <w:t>же</w:t>
      </w:r>
      <w:r w:rsidRPr="00505BF1">
        <w:t xml:space="preserve"> самое говорил и аль-Бухари и Ибн Нафи‘ из маликитов, а также это </w:t>
      </w:r>
      <w:r>
        <w:t xml:space="preserve">передаётся и от самого Малика. </w:t>
      </w:r>
      <w:r w:rsidRPr="00505BF1">
        <w:t>См. «</w:t>
      </w:r>
      <w:r>
        <w:t>ат-Та‘лик</w:t>
      </w:r>
      <w:r w:rsidRPr="00505BF1">
        <w:t xml:space="preserve">ат ар-радыййа» </w:t>
      </w:r>
      <w:r>
        <w:t>(</w:t>
      </w:r>
      <w:r w:rsidRPr="00505BF1">
        <w:t>3/102).</w:t>
      </w:r>
    </w:p>
  </w:footnote>
  <w:footnote w:id="2122">
    <w:p w:rsidR="006913A8" w:rsidRDefault="006913A8" w:rsidP="00047824">
      <w:pPr>
        <w:pStyle w:val="ab"/>
      </w:pPr>
      <w:r>
        <w:rPr>
          <w:rStyle w:val="ad"/>
        </w:rPr>
        <w:footnoteRef/>
      </w:r>
      <w:r>
        <w:t xml:space="preserve"> Шу‘ейб аль-Арнаут в «Тахридж аль-Муснад» сказал: </w:t>
      </w:r>
      <w:r w:rsidRPr="00047824">
        <w:rPr>
          <w:i/>
          <w:iCs/>
        </w:rPr>
        <w:t>«Матн (текст) хадиса является достоверным, а все его передатчики, являются передатчиками обоих Сахихов. Однако Ма‘мар ошибся в иснаде и передал хадис от Ибн Шихаба от Ибн аль-Мусаййяба, а тот - от Абу Хурейры».</w:t>
      </w:r>
      <w:r>
        <w:t xml:space="preserve">  </w:t>
      </w:r>
    </w:p>
  </w:footnote>
  <w:footnote w:id="2123">
    <w:p w:rsidR="006913A8" w:rsidRDefault="006913A8" w:rsidP="00047824">
      <w:pPr>
        <w:pStyle w:val="ab"/>
      </w:pPr>
      <w:r>
        <w:rPr>
          <w:rStyle w:val="ad"/>
        </w:rPr>
        <w:footnoteRef/>
      </w:r>
      <w:r>
        <w:t xml:space="preserve"> </w:t>
      </w:r>
      <w:r w:rsidRPr="00047824">
        <w:t>Однако в этом вопросе нет единогласия, и помимо Абу Ханифы и аль-Бухари, так же считал Ибн Хазм, что если в жидкость попала нечистота, но при этом она не изменила её вкуса, цвета и запаха, то</w:t>
      </w:r>
      <w:r>
        <w:t xml:space="preserve"> эта жидкость остаётся чистой. </w:t>
      </w:r>
      <w:r w:rsidRPr="00047824">
        <w:t xml:space="preserve">См. </w:t>
      </w:r>
      <w:r>
        <w:t>«</w:t>
      </w:r>
      <w:r w:rsidRPr="00047824">
        <w:t>аль-Мухалля</w:t>
      </w:r>
      <w:r>
        <w:t>»</w:t>
      </w:r>
      <w:r w:rsidRPr="00047824">
        <w:t xml:space="preserve"> </w:t>
      </w:r>
      <w:r>
        <w:t>(</w:t>
      </w:r>
      <w:r w:rsidRPr="00047824">
        <w:t>1/142).</w:t>
      </w:r>
    </w:p>
  </w:footnote>
  <w:footnote w:id="2124">
    <w:p w:rsidR="006913A8" w:rsidRDefault="006913A8">
      <w:pPr>
        <w:pStyle w:val="ab"/>
      </w:pPr>
      <w:r>
        <w:rPr>
          <w:rStyle w:val="ad"/>
        </w:rPr>
        <w:footnoteRef/>
      </w:r>
      <w:r>
        <w:t xml:space="preserve"> А</w:t>
      </w:r>
      <w:r w:rsidRPr="00047824">
        <w:t xml:space="preserve">ль-Бухари </w:t>
      </w:r>
      <w:r>
        <w:t>(</w:t>
      </w:r>
      <w:r w:rsidRPr="00047824">
        <w:t>5632, 5633</w:t>
      </w:r>
      <w:r>
        <w:t>)</w:t>
      </w:r>
      <w:r w:rsidRPr="00047824">
        <w:t xml:space="preserve">, Муслим </w:t>
      </w:r>
      <w:r>
        <w:t>(</w:t>
      </w:r>
      <w:r w:rsidRPr="00047824">
        <w:t>2067).</w:t>
      </w:r>
    </w:p>
  </w:footnote>
  <w:footnote w:id="2125">
    <w:p w:rsidR="006913A8" w:rsidRDefault="006913A8" w:rsidP="00047824">
      <w:pPr>
        <w:pStyle w:val="ab"/>
      </w:pPr>
      <w:r>
        <w:rPr>
          <w:rStyle w:val="ad"/>
        </w:rPr>
        <w:footnoteRef/>
      </w:r>
      <w:r>
        <w:t xml:space="preserve"> Аль-Бухари (5634), Муслим (2068).</w:t>
      </w:r>
    </w:p>
  </w:footnote>
  <w:footnote w:id="2126">
    <w:p w:rsidR="006913A8" w:rsidRDefault="006913A8">
      <w:pPr>
        <w:pStyle w:val="ab"/>
      </w:pPr>
      <w:r>
        <w:rPr>
          <w:rStyle w:val="ad"/>
        </w:rPr>
        <w:footnoteRef/>
      </w:r>
      <w:r>
        <w:t xml:space="preserve"> Аль-</w:t>
      </w:r>
      <w:r w:rsidRPr="00047824">
        <w:t xml:space="preserve">Бухари </w:t>
      </w:r>
      <w:r>
        <w:t>(</w:t>
      </w:r>
      <w:r w:rsidRPr="00047824">
        <w:t>5638).</w:t>
      </w:r>
    </w:p>
  </w:footnote>
  <w:footnote w:id="2127">
    <w:p w:rsidR="006913A8" w:rsidRDefault="006913A8" w:rsidP="00F663A1">
      <w:pPr>
        <w:pStyle w:val="ab"/>
      </w:pPr>
      <w:r>
        <w:rPr>
          <w:rStyle w:val="ad"/>
        </w:rPr>
        <w:footnoteRef/>
      </w:r>
      <w:r>
        <w:t xml:space="preserve"> </w:t>
      </w:r>
      <w:r w:rsidRPr="00047824">
        <w:t xml:space="preserve">Ахмад </w:t>
      </w:r>
      <w:r>
        <w:t>(</w:t>
      </w:r>
      <w:r w:rsidRPr="00047824">
        <w:t>2/334, 378</w:t>
      </w:r>
      <w:r>
        <w:t>)</w:t>
      </w:r>
      <w:r w:rsidRPr="00047824">
        <w:t xml:space="preserve">, Абу Дауд </w:t>
      </w:r>
      <w:r>
        <w:t>(</w:t>
      </w:r>
      <w:r w:rsidRPr="00047824">
        <w:t>4236).</w:t>
      </w:r>
      <w:r w:rsidRPr="00F663A1">
        <w:t xml:space="preserve"> </w:t>
      </w:r>
    </w:p>
    <w:p w:rsidR="006913A8" w:rsidRDefault="006913A8" w:rsidP="00F663A1">
      <w:pPr>
        <w:pStyle w:val="ab"/>
      </w:pPr>
      <w:r>
        <w:t>Шейх Мухаммад Амин аш-Шанкыти считал неправильным использование данного хадиса для дозволения мужчинам украшаться серебром, так как до этих слов в самом хадисе приходит запрет на то, чтобы наряжать золотом женщин, а затем следует указание на использование серебра. И это было в тот период, когда золото было запрещено, как для мужчин, так и для женщин. Впоследствии пророк (да благословит его Аллах и приветствует) дозволил женщинам использовать золото и натуральный шёлк в любой форме, оставив запрет только в отношении мужчин. Что же касается мужчин, то многие учёные считали, что из серебра им дозволяется именно кольцо, а также украшать им свои мечи. См. «Адуа аль-баян» (2/132-133).</w:t>
      </w:r>
    </w:p>
  </w:footnote>
  <w:footnote w:id="2128">
    <w:p w:rsidR="006913A8" w:rsidRPr="00F663A1" w:rsidRDefault="006913A8" w:rsidP="00EE0D2F">
      <w:pPr>
        <w:pStyle w:val="ab"/>
        <w:rPr>
          <w:i/>
          <w:iCs/>
        </w:rPr>
      </w:pPr>
      <w:r>
        <w:rPr>
          <w:rStyle w:val="ad"/>
        </w:rPr>
        <w:footnoteRef/>
      </w:r>
      <w:r>
        <w:t xml:space="preserve"> Хороший хадис. См. </w:t>
      </w:r>
      <w:r w:rsidRPr="00F663A1">
        <w:rPr>
          <w:color w:val="000000" w:themeColor="text1"/>
        </w:rPr>
        <w:t>«</w:t>
      </w:r>
      <w:r>
        <w:rPr>
          <w:color w:val="000000" w:themeColor="text1"/>
        </w:rPr>
        <w:t>а</w:t>
      </w:r>
      <w:r w:rsidRPr="00F663A1">
        <w:rPr>
          <w:color w:val="000000" w:themeColor="text1"/>
        </w:rPr>
        <w:t>ль-</w:t>
      </w:r>
      <w:r>
        <w:rPr>
          <w:color w:val="000000" w:themeColor="text1"/>
        </w:rPr>
        <w:t>И</w:t>
      </w:r>
      <w:r w:rsidRPr="00F663A1">
        <w:rPr>
          <w:color w:val="000000" w:themeColor="text1"/>
        </w:rPr>
        <w:t xml:space="preserve">руа» </w:t>
      </w:r>
      <w:r>
        <w:rPr>
          <w:color w:val="000000" w:themeColor="text1"/>
        </w:rPr>
        <w:t>(</w:t>
      </w:r>
      <w:r w:rsidRPr="00F663A1">
        <w:rPr>
          <w:color w:val="000000" w:themeColor="text1"/>
        </w:rPr>
        <w:t>1810</w:t>
      </w:r>
      <w:r>
        <w:rPr>
          <w:color w:val="000000" w:themeColor="text1"/>
        </w:rPr>
        <w:t>).</w:t>
      </w:r>
      <w:r w:rsidRPr="00F663A1">
        <w:t xml:space="preserve"> </w:t>
      </w:r>
      <w:r w:rsidRPr="00F663A1">
        <w:rPr>
          <w:color w:val="000000" w:themeColor="text1"/>
        </w:rPr>
        <w:t xml:space="preserve">Шейх аль-Альбани сказал: </w:t>
      </w:r>
      <w:r w:rsidRPr="00F663A1">
        <w:rPr>
          <w:i/>
          <w:iCs/>
          <w:color w:val="000000" w:themeColor="text1"/>
        </w:rPr>
        <w:t xml:space="preserve">«Внешний смысл хадиса указывает на обязательность прикрытия наготы, даже будучи в одиночестве, однако это спорный вопрос среди учёных, так например, </w:t>
      </w:r>
      <w:r>
        <w:rPr>
          <w:i/>
          <w:iCs/>
          <w:color w:val="000000" w:themeColor="text1"/>
        </w:rPr>
        <w:t>ш</w:t>
      </w:r>
      <w:r w:rsidRPr="00F663A1">
        <w:rPr>
          <w:i/>
          <w:iCs/>
          <w:color w:val="000000" w:themeColor="text1"/>
        </w:rPr>
        <w:t>афи‘иты считали, что это указание на желательность, а не на обязательность».</w:t>
      </w:r>
    </w:p>
  </w:footnote>
  <w:footnote w:id="2129">
    <w:p w:rsidR="006913A8" w:rsidRDefault="006913A8" w:rsidP="00EE0D2F">
      <w:pPr>
        <w:pStyle w:val="ab"/>
      </w:pPr>
      <w:r>
        <w:rPr>
          <w:rStyle w:val="ad"/>
        </w:rPr>
        <w:footnoteRef/>
      </w:r>
      <w:r>
        <w:t xml:space="preserve"> </w:t>
      </w:r>
      <w:r w:rsidRPr="00EE0D2F">
        <w:t xml:space="preserve">Есть достоверный хадис от </w:t>
      </w:r>
      <w:r>
        <w:t>п</w:t>
      </w:r>
      <w:r w:rsidRPr="00EE0D2F">
        <w:t xml:space="preserve">ророка (да благословит его Аллах и приветствует), что он сказал: </w:t>
      </w:r>
      <w:r w:rsidRPr="00EE0D2F">
        <w:rPr>
          <w:b/>
          <w:bCs/>
          <w:i/>
          <w:iCs/>
        </w:rPr>
        <w:t>«То, что находится между пупком и коленями</w:t>
      </w:r>
      <w:r>
        <w:rPr>
          <w:b/>
          <w:bCs/>
          <w:i/>
          <w:iCs/>
        </w:rPr>
        <w:t>,</w:t>
      </w:r>
      <w:r w:rsidRPr="00EE0D2F">
        <w:rPr>
          <w:b/>
          <w:bCs/>
          <w:i/>
          <w:iCs/>
        </w:rPr>
        <w:t xml:space="preserve"> является наготой».</w:t>
      </w:r>
      <w:r>
        <w:t xml:space="preserve"> См. </w:t>
      </w:r>
      <w:r w:rsidRPr="00EE0D2F">
        <w:t xml:space="preserve">«Сахих аль-Джами‘» </w:t>
      </w:r>
      <w:r>
        <w:t>(</w:t>
      </w:r>
      <w:r w:rsidRPr="00EE0D2F">
        <w:t>5583</w:t>
      </w:r>
      <w:r>
        <w:t>)</w:t>
      </w:r>
      <w:r w:rsidRPr="00EE0D2F">
        <w:t>; «</w:t>
      </w:r>
      <w:r>
        <w:t>а</w:t>
      </w:r>
      <w:r w:rsidRPr="00EE0D2F">
        <w:t>ль-</w:t>
      </w:r>
      <w:r>
        <w:t>И</w:t>
      </w:r>
      <w:r w:rsidRPr="00EE0D2F">
        <w:t xml:space="preserve">руа» </w:t>
      </w:r>
      <w:r>
        <w:t>(</w:t>
      </w:r>
      <w:r w:rsidRPr="00EE0D2F">
        <w:t>271, 1803).</w:t>
      </w:r>
    </w:p>
  </w:footnote>
  <w:footnote w:id="2130">
    <w:p w:rsidR="006913A8" w:rsidRDefault="006913A8" w:rsidP="00EE0D2F">
      <w:pPr>
        <w:pStyle w:val="ab"/>
      </w:pPr>
      <w:r>
        <w:rPr>
          <w:rStyle w:val="ad"/>
        </w:rPr>
        <w:footnoteRef/>
      </w:r>
      <w:r>
        <w:t xml:space="preserve"> А</w:t>
      </w:r>
      <w:r w:rsidRPr="00EE0D2F">
        <w:t xml:space="preserve">ль-Бухари </w:t>
      </w:r>
      <w:r>
        <w:t>(</w:t>
      </w:r>
      <w:r w:rsidRPr="00EE0D2F">
        <w:t>5426</w:t>
      </w:r>
      <w:r>
        <w:t>)</w:t>
      </w:r>
      <w:r w:rsidRPr="00EE0D2F">
        <w:t xml:space="preserve">, Муслим </w:t>
      </w:r>
      <w:r>
        <w:t>(</w:t>
      </w:r>
      <w:r w:rsidRPr="00EE0D2F">
        <w:t>2067)</w:t>
      </w:r>
      <w:r>
        <w:t>.</w:t>
      </w:r>
    </w:p>
  </w:footnote>
  <w:footnote w:id="2131">
    <w:p w:rsidR="006913A8" w:rsidRDefault="006913A8">
      <w:pPr>
        <w:pStyle w:val="ab"/>
      </w:pPr>
      <w:r>
        <w:rPr>
          <w:rStyle w:val="ad"/>
        </w:rPr>
        <w:footnoteRef/>
      </w:r>
      <w:r>
        <w:t xml:space="preserve"> </w:t>
      </w:r>
      <w:r w:rsidRPr="00EE0D2F">
        <w:t>Парча – тяжёлая шёлковая ткань с узорами.</w:t>
      </w:r>
    </w:p>
  </w:footnote>
  <w:footnote w:id="2132">
    <w:p w:rsidR="006913A8" w:rsidRDefault="006913A8" w:rsidP="00EE0D2F">
      <w:pPr>
        <w:pStyle w:val="ab"/>
      </w:pPr>
      <w:r>
        <w:rPr>
          <w:rStyle w:val="ad"/>
        </w:rPr>
        <w:footnoteRef/>
      </w:r>
      <w:r>
        <w:t xml:space="preserve"> А</w:t>
      </w:r>
      <w:r w:rsidRPr="00EE0D2F">
        <w:t xml:space="preserve">ль-Бухари </w:t>
      </w:r>
      <w:r>
        <w:t>(</w:t>
      </w:r>
      <w:r w:rsidRPr="00EE0D2F">
        <w:t>886, 2612</w:t>
      </w:r>
      <w:r>
        <w:t>)</w:t>
      </w:r>
      <w:r w:rsidRPr="00EE0D2F">
        <w:t xml:space="preserve">, Муслим </w:t>
      </w:r>
      <w:r>
        <w:t>(</w:t>
      </w:r>
      <w:r w:rsidRPr="00EE0D2F">
        <w:t>2068</w:t>
      </w:r>
      <w:r>
        <w:t>)</w:t>
      </w:r>
      <w:r w:rsidRPr="00EE0D2F">
        <w:t xml:space="preserve">, Абу Дауд </w:t>
      </w:r>
      <w:r>
        <w:t>(</w:t>
      </w:r>
      <w:r w:rsidRPr="00EE0D2F">
        <w:t>4040).</w:t>
      </w:r>
    </w:p>
  </w:footnote>
  <w:footnote w:id="2133">
    <w:p w:rsidR="006913A8" w:rsidRDefault="006913A8" w:rsidP="00EE0D2F">
      <w:pPr>
        <w:pStyle w:val="ab"/>
      </w:pPr>
      <w:r>
        <w:rPr>
          <w:rStyle w:val="ad"/>
        </w:rPr>
        <w:footnoteRef/>
      </w:r>
      <w:r>
        <w:t xml:space="preserve"> </w:t>
      </w:r>
      <w:r w:rsidRPr="00EE0D2F">
        <w:t xml:space="preserve">Хадис достоверный. См. «аль-Ируа» </w:t>
      </w:r>
      <w:r>
        <w:t>(</w:t>
      </w:r>
      <w:r w:rsidRPr="00EE0D2F">
        <w:t>277</w:t>
      </w:r>
      <w:r>
        <w:t>)</w:t>
      </w:r>
      <w:r w:rsidRPr="00EE0D2F">
        <w:t xml:space="preserve">; Шу‘ейб аль-Арнаут «Тахридж аль-Муснад» </w:t>
      </w:r>
      <w:r>
        <w:t>(</w:t>
      </w:r>
      <w:r w:rsidRPr="00EE0D2F">
        <w:t>19503).</w:t>
      </w:r>
    </w:p>
  </w:footnote>
  <w:footnote w:id="2134">
    <w:p w:rsidR="006913A8" w:rsidRDefault="006913A8">
      <w:pPr>
        <w:pStyle w:val="ab"/>
      </w:pPr>
      <w:r>
        <w:rPr>
          <w:rStyle w:val="ad"/>
        </w:rPr>
        <w:footnoteRef/>
      </w:r>
      <w:r>
        <w:t xml:space="preserve"> </w:t>
      </w:r>
      <w:r w:rsidRPr="00EE0D2F">
        <w:t xml:space="preserve">Хадис достоверный. См. «Сахих Аби Дауд» </w:t>
      </w:r>
      <w:r>
        <w:t>(</w:t>
      </w:r>
      <w:r w:rsidRPr="00EE0D2F">
        <w:t>4057</w:t>
      </w:r>
      <w:r>
        <w:t>)</w:t>
      </w:r>
      <w:r w:rsidRPr="00EE0D2F">
        <w:t xml:space="preserve">, ан-Науауи в «аль-Маджму‘» </w:t>
      </w:r>
      <w:r>
        <w:t>(</w:t>
      </w:r>
      <w:r w:rsidRPr="00EE0D2F">
        <w:t>4/140</w:t>
      </w:r>
      <w:r>
        <w:t>).</w:t>
      </w:r>
    </w:p>
  </w:footnote>
  <w:footnote w:id="2135">
    <w:p w:rsidR="006913A8" w:rsidRDefault="006913A8">
      <w:pPr>
        <w:pStyle w:val="ab"/>
      </w:pPr>
      <w:r>
        <w:rPr>
          <w:rStyle w:val="ad"/>
        </w:rPr>
        <w:footnoteRef/>
      </w:r>
      <w:r>
        <w:t xml:space="preserve"> См. «аль-Б</w:t>
      </w:r>
      <w:r w:rsidRPr="00EE0D2F">
        <w:t xml:space="preserve">ахр аз-заххар» </w:t>
      </w:r>
      <w:r>
        <w:t>(</w:t>
      </w:r>
      <w:r w:rsidRPr="00EE0D2F">
        <w:t>2/467)</w:t>
      </w:r>
    </w:p>
  </w:footnote>
  <w:footnote w:id="2136">
    <w:p w:rsidR="006913A8" w:rsidRDefault="006913A8" w:rsidP="00EE0D2F">
      <w:pPr>
        <w:pStyle w:val="ab"/>
      </w:pPr>
      <w:r>
        <w:rPr>
          <w:rStyle w:val="ad"/>
        </w:rPr>
        <w:footnoteRef/>
      </w:r>
      <w:r>
        <w:t xml:space="preserve"> См. </w:t>
      </w:r>
      <w:r w:rsidRPr="00EE0D2F">
        <w:rPr>
          <w:color w:val="000000" w:themeColor="text1"/>
        </w:rPr>
        <w:t>«</w:t>
      </w:r>
      <w:r>
        <w:rPr>
          <w:color w:val="000000" w:themeColor="text1"/>
        </w:rPr>
        <w:t>а</w:t>
      </w:r>
      <w:r w:rsidRPr="00EE0D2F">
        <w:rPr>
          <w:color w:val="000000" w:themeColor="text1"/>
        </w:rPr>
        <w:t>ль-</w:t>
      </w:r>
      <w:r>
        <w:rPr>
          <w:color w:val="000000" w:themeColor="text1"/>
        </w:rPr>
        <w:t>И</w:t>
      </w:r>
      <w:r w:rsidRPr="00EE0D2F">
        <w:rPr>
          <w:color w:val="000000" w:themeColor="text1"/>
        </w:rPr>
        <w:t xml:space="preserve">кмаль» </w:t>
      </w:r>
      <w:r>
        <w:rPr>
          <w:color w:val="000000" w:themeColor="text1"/>
        </w:rPr>
        <w:t>(</w:t>
      </w:r>
      <w:r w:rsidRPr="00EE0D2F">
        <w:rPr>
          <w:color w:val="000000" w:themeColor="text1"/>
        </w:rPr>
        <w:t>6/571)</w:t>
      </w:r>
      <w:r>
        <w:rPr>
          <w:color w:val="000000" w:themeColor="text1"/>
        </w:rPr>
        <w:t>.</w:t>
      </w:r>
    </w:p>
  </w:footnote>
  <w:footnote w:id="2137">
    <w:p w:rsidR="006913A8" w:rsidRDefault="006913A8" w:rsidP="002C5BA9">
      <w:pPr>
        <w:pStyle w:val="ab"/>
      </w:pPr>
      <w:r>
        <w:rPr>
          <w:rStyle w:val="ad"/>
        </w:rPr>
        <w:footnoteRef/>
      </w:r>
      <w:r>
        <w:t xml:space="preserve"> Хадис приводится со слов ‘Абдуллаха ибн ‘Умара. А</w:t>
      </w:r>
      <w:r w:rsidRPr="002C5BA9">
        <w:t xml:space="preserve">ль-Бухари </w:t>
      </w:r>
      <w:r>
        <w:t>(</w:t>
      </w:r>
      <w:r w:rsidRPr="002C5BA9">
        <w:t>2612, 6081</w:t>
      </w:r>
      <w:r>
        <w:t>)</w:t>
      </w:r>
      <w:r w:rsidRPr="002C5BA9">
        <w:t xml:space="preserve">; Муслим </w:t>
      </w:r>
      <w:r>
        <w:t>(</w:t>
      </w:r>
      <w:r w:rsidRPr="002C5BA9">
        <w:t>2068, 2069).</w:t>
      </w:r>
    </w:p>
  </w:footnote>
  <w:footnote w:id="2138">
    <w:p w:rsidR="006913A8" w:rsidRDefault="006913A8" w:rsidP="002C5BA9">
      <w:pPr>
        <w:pStyle w:val="ab"/>
      </w:pPr>
      <w:r>
        <w:rPr>
          <w:rStyle w:val="ad"/>
        </w:rPr>
        <w:footnoteRef/>
      </w:r>
      <w:r>
        <w:t xml:space="preserve"> </w:t>
      </w:r>
      <w:r w:rsidRPr="002C5BA9">
        <w:t xml:space="preserve">Достоверность хадиса подтвердили Ахмад Шакир в «Муснад Ахмад» </w:t>
      </w:r>
      <w:r>
        <w:t>(</w:t>
      </w:r>
      <w:r w:rsidRPr="002C5BA9">
        <w:t>3/267</w:t>
      </w:r>
      <w:r>
        <w:t>)</w:t>
      </w:r>
      <w:r w:rsidRPr="002C5BA9">
        <w:t>; аль-Альбани в «</w:t>
      </w:r>
      <w:r>
        <w:t>а</w:t>
      </w:r>
      <w:r w:rsidRPr="002C5BA9">
        <w:t>т-</w:t>
      </w:r>
      <w:r>
        <w:t>Та‘лик</w:t>
      </w:r>
      <w:r w:rsidRPr="002C5BA9">
        <w:t xml:space="preserve">ат ар-радыййа» </w:t>
      </w:r>
      <w:r>
        <w:t>(</w:t>
      </w:r>
      <w:r w:rsidRPr="002C5BA9">
        <w:t>3/112</w:t>
      </w:r>
      <w:r>
        <w:t>)</w:t>
      </w:r>
      <w:r w:rsidRPr="002C5BA9">
        <w:t>; Шу‘ейб аль-Арнаут в «Тахридж аль-</w:t>
      </w:r>
      <w:r>
        <w:t>М</w:t>
      </w:r>
      <w:r w:rsidRPr="002C5BA9">
        <w:t xml:space="preserve">уснад» </w:t>
      </w:r>
      <w:r>
        <w:t>(</w:t>
      </w:r>
      <w:r w:rsidRPr="002C5BA9">
        <w:t>3/371).</w:t>
      </w:r>
    </w:p>
  </w:footnote>
  <w:footnote w:id="2139">
    <w:p w:rsidR="006913A8" w:rsidRDefault="006913A8">
      <w:pPr>
        <w:pStyle w:val="ab"/>
      </w:pPr>
      <w:r>
        <w:rPr>
          <w:rStyle w:val="ad"/>
        </w:rPr>
        <w:footnoteRef/>
      </w:r>
      <w:r>
        <w:t xml:space="preserve"> </w:t>
      </w:r>
      <w:r w:rsidRPr="002C5BA9">
        <w:t xml:space="preserve">Муслим </w:t>
      </w:r>
      <w:r>
        <w:t>(</w:t>
      </w:r>
      <w:r w:rsidRPr="002C5BA9">
        <w:t>2078</w:t>
      </w:r>
      <w:r>
        <w:t>)</w:t>
      </w:r>
      <w:r w:rsidRPr="002C5BA9">
        <w:t xml:space="preserve">, Абу Дауд </w:t>
      </w:r>
      <w:r>
        <w:t>(</w:t>
      </w:r>
      <w:r w:rsidRPr="002C5BA9">
        <w:t>4044</w:t>
      </w:r>
      <w:r>
        <w:t>)</w:t>
      </w:r>
      <w:r w:rsidRPr="002C5BA9">
        <w:t xml:space="preserve">, ат-Тирмизи </w:t>
      </w:r>
      <w:r>
        <w:t>(</w:t>
      </w:r>
      <w:r w:rsidRPr="002C5BA9">
        <w:t>264).</w:t>
      </w:r>
    </w:p>
  </w:footnote>
  <w:footnote w:id="2140">
    <w:p w:rsidR="006913A8" w:rsidRDefault="006913A8" w:rsidP="007941FD">
      <w:pPr>
        <w:pStyle w:val="ab"/>
      </w:pPr>
      <w:r>
        <w:rPr>
          <w:rStyle w:val="ad"/>
        </w:rPr>
        <w:footnoteRef/>
      </w:r>
      <w:r>
        <w:t xml:space="preserve"> А</w:t>
      </w:r>
      <w:r w:rsidRPr="007941FD">
        <w:t xml:space="preserve">ль-Бухари </w:t>
      </w:r>
      <w:r>
        <w:t>(</w:t>
      </w:r>
      <w:r w:rsidRPr="007941FD">
        <w:t>5828, 5834</w:t>
      </w:r>
      <w:r>
        <w:t>)</w:t>
      </w:r>
      <w:r w:rsidRPr="007941FD">
        <w:t xml:space="preserve">; Муслим </w:t>
      </w:r>
      <w:r>
        <w:t>(</w:t>
      </w:r>
      <w:r w:rsidRPr="007941FD">
        <w:t>2069</w:t>
      </w:r>
      <w:r>
        <w:t>).</w:t>
      </w:r>
    </w:p>
  </w:footnote>
  <w:footnote w:id="2141">
    <w:p w:rsidR="006913A8" w:rsidRDefault="006913A8">
      <w:pPr>
        <w:pStyle w:val="ab"/>
      </w:pPr>
      <w:r>
        <w:rPr>
          <w:rStyle w:val="ad"/>
        </w:rPr>
        <w:footnoteRef/>
      </w:r>
      <w:r>
        <w:t xml:space="preserve"> </w:t>
      </w:r>
      <w:r w:rsidRPr="007941FD">
        <w:t xml:space="preserve">Муслим </w:t>
      </w:r>
      <w:r>
        <w:t>(</w:t>
      </w:r>
      <w:r w:rsidRPr="007941FD">
        <w:t>2069-15</w:t>
      </w:r>
      <w:r>
        <w:t>)</w:t>
      </w:r>
      <w:r w:rsidRPr="007941FD">
        <w:t xml:space="preserve">, Абу Дауд </w:t>
      </w:r>
      <w:r>
        <w:t>(</w:t>
      </w:r>
      <w:r w:rsidRPr="007941FD">
        <w:t>4042</w:t>
      </w:r>
      <w:r>
        <w:t>)</w:t>
      </w:r>
      <w:r w:rsidRPr="007941FD">
        <w:t xml:space="preserve">, ат-Тирмизи </w:t>
      </w:r>
      <w:r>
        <w:t>(</w:t>
      </w:r>
      <w:r w:rsidRPr="007941FD">
        <w:t>1721).</w:t>
      </w:r>
    </w:p>
  </w:footnote>
  <w:footnote w:id="2142">
    <w:p w:rsidR="006913A8" w:rsidRDefault="006913A8" w:rsidP="007941FD">
      <w:pPr>
        <w:pStyle w:val="ab"/>
      </w:pPr>
      <w:r>
        <w:rPr>
          <w:rStyle w:val="ad"/>
        </w:rPr>
        <w:footnoteRef/>
      </w:r>
      <w:r>
        <w:t xml:space="preserve"> А</w:t>
      </w:r>
      <w:r w:rsidRPr="007941FD">
        <w:t xml:space="preserve">ль-Бухари </w:t>
      </w:r>
      <w:r>
        <w:t>(</w:t>
      </w:r>
      <w:r w:rsidRPr="007941FD">
        <w:t>2921, 2922</w:t>
      </w:r>
      <w:r>
        <w:t>)</w:t>
      </w:r>
      <w:r w:rsidRPr="007941FD">
        <w:t xml:space="preserve">, Муслим </w:t>
      </w:r>
      <w:r>
        <w:t>(</w:t>
      </w:r>
      <w:r w:rsidRPr="007941FD">
        <w:t>2076</w:t>
      </w:r>
      <w:r>
        <w:t>)</w:t>
      </w:r>
      <w:r w:rsidRPr="007941FD">
        <w:t xml:space="preserve">, Абу Дауд </w:t>
      </w:r>
      <w:r>
        <w:t>(</w:t>
      </w:r>
      <w:r w:rsidRPr="007941FD">
        <w:t>4056).</w:t>
      </w:r>
    </w:p>
  </w:footnote>
  <w:footnote w:id="2143">
    <w:p w:rsidR="006913A8" w:rsidRDefault="006913A8" w:rsidP="007941FD">
      <w:pPr>
        <w:pStyle w:val="ab"/>
      </w:pPr>
      <w:r>
        <w:rPr>
          <w:rStyle w:val="ad"/>
        </w:rPr>
        <w:footnoteRef/>
      </w:r>
      <w:r>
        <w:t xml:space="preserve"> А</w:t>
      </w:r>
      <w:r w:rsidRPr="007941FD">
        <w:t xml:space="preserve">ль-Бухари </w:t>
      </w:r>
      <w:r>
        <w:t>(</w:t>
      </w:r>
      <w:r w:rsidRPr="007941FD">
        <w:t>5837</w:t>
      </w:r>
      <w:r>
        <w:t>)</w:t>
      </w:r>
      <w:r w:rsidRPr="007941FD">
        <w:t xml:space="preserve">, Муслим </w:t>
      </w:r>
      <w:r>
        <w:t>(</w:t>
      </w:r>
      <w:r w:rsidRPr="007941FD">
        <w:t>2067).</w:t>
      </w:r>
    </w:p>
  </w:footnote>
  <w:footnote w:id="2144">
    <w:p w:rsidR="006913A8" w:rsidRDefault="006913A8" w:rsidP="007941FD">
      <w:pPr>
        <w:pStyle w:val="ab"/>
      </w:pPr>
      <w:r>
        <w:rPr>
          <w:rStyle w:val="ad"/>
        </w:rPr>
        <w:footnoteRef/>
      </w:r>
      <w:r>
        <w:t xml:space="preserve"> А</w:t>
      </w:r>
      <w:r w:rsidRPr="007941FD">
        <w:t xml:space="preserve">ль-Бухари </w:t>
      </w:r>
      <w:r>
        <w:t>(</w:t>
      </w:r>
      <w:r w:rsidRPr="007941FD">
        <w:t>380</w:t>
      </w:r>
      <w:r>
        <w:t>)</w:t>
      </w:r>
      <w:r w:rsidRPr="007941FD">
        <w:t xml:space="preserve">, Муслим </w:t>
      </w:r>
      <w:r>
        <w:t>(</w:t>
      </w:r>
      <w:r w:rsidRPr="007941FD">
        <w:t>658).</w:t>
      </w:r>
    </w:p>
  </w:footnote>
  <w:footnote w:id="2145">
    <w:p w:rsidR="006913A8" w:rsidRDefault="006913A8">
      <w:pPr>
        <w:pStyle w:val="ab"/>
      </w:pPr>
      <w:r>
        <w:rPr>
          <w:rStyle w:val="ad"/>
        </w:rPr>
        <w:footnoteRef/>
      </w:r>
      <w:r>
        <w:t xml:space="preserve"> Сура «аль-Бакара», аят 28. </w:t>
      </w:r>
    </w:p>
  </w:footnote>
  <w:footnote w:id="2146">
    <w:p w:rsidR="006913A8" w:rsidRDefault="006913A8" w:rsidP="007941FD">
      <w:pPr>
        <w:pStyle w:val="ab"/>
      </w:pPr>
      <w:r>
        <w:rPr>
          <w:rStyle w:val="ad"/>
        </w:rPr>
        <w:footnoteRef/>
      </w:r>
      <w:r>
        <w:t xml:space="preserve"> </w:t>
      </w:r>
      <w:r w:rsidRPr="007941FD">
        <w:t>См. «И‘лям аль-му</w:t>
      </w:r>
      <w:r>
        <w:t>в</w:t>
      </w:r>
      <w:r w:rsidRPr="007941FD">
        <w:t>акк</w:t>
      </w:r>
      <w:r>
        <w:t>ы</w:t>
      </w:r>
      <w:r w:rsidRPr="007941FD">
        <w:t xml:space="preserve">’ин» </w:t>
      </w:r>
      <w:r>
        <w:t>(</w:t>
      </w:r>
      <w:r w:rsidRPr="007941FD">
        <w:t>4/203</w:t>
      </w:r>
      <w:r>
        <w:t>).</w:t>
      </w:r>
    </w:p>
  </w:footnote>
  <w:footnote w:id="2147">
    <w:p w:rsidR="006913A8" w:rsidRDefault="006913A8">
      <w:pPr>
        <w:pStyle w:val="ab"/>
      </w:pPr>
      <w:r>
        <w:rPr>
          <w:rStyle w:val="ad"/>
        </w:rPr>
        <w:footnoteRef/>
      </w:r>
      <w:r>
        <w:t xml:space="preserve"> </w:t>
      </w:r>
      <w:r w:rsidRPr="007941FD">
        <w:t xml:space="preserve">Ахмад </w:t>
      </w:r>
      <w:r>
        <w:t>(</w:t>
      </w:r>
      <w:r w:rsidRPr="007941FD">
        <w:t>19503</w:t>
      </w:r>
      <w:r>
        <w:t>)</w:t>
      </w:r>
      <w:r w:rsidRPr="007941FD">
        <w:t xml:space="preserve">, ан-Насаи </w:t>
      </w:r>
      <w:r>
        <w:t>(</w:t>
      </w:r>
      <w:r w:rsidRPr="007941FD">
        <w:t>5265</w:t>
      </w:r>
      <w:r>
        <w:t>)</w:t>
      </w:r>
      <w:r w:rsidRPr="007941FD">
        <w:t xml:space="preserve">, ат-Тирмизи </w:t>
      </w:r>
      <w:r>
        <w:t>(</w:t>
      </w:r>
      <w:r w:rsidRPr="007941FD">
        <w:t>1720</w:t>
      </w:r>
      <w:r>
        <w:t>).</w:t>
      </w:r>
    </w:p>
  </w:footnote>
  <w:footnote w:id="2148">
    <w:p w:rsidR="006913A8" w:rsidRDefault="006913A8" w:rsidP="002154C7">
      <w:pPr>
        <w:pStyle w:val="ab"/>
      </w:pPr>
      <w:r>
        <w:rPr>
          <w:rStyle w:val="ad"/>
        </w:rPr>
        <w:footnoteRef/>
      </w:r>
      <w:r>
        <w:t xml:space="preserve"> А</w:t>
      </w:r>
      <w:r w:rsidRPr="002154C7">
        <w:t xml:space="preserve">ль-Бухари </w:t>
      </w:r>
      <w:r>
        <w:t>(</w:t>
      </w:r>
      <w:r w:rsidRPr="002154C7">
        <w:t>3551</w:t>
      </w:r>
      <w:r>
        <w:t>)</w:t>
      </w:r>
      <w:r w:rsidRPr="002154C7">
        <w:t xml:space="preserve">, Муслим </w:t>
      </w:r>
      <w:r>
        <w:t>(</w:t>
      </w:r>
      <w:r w:rsidRPr="002154C7">
        <w:t>2337).</w:t>
      </w:r>
    </w:p>
  </w:footnote>
  <w:footnote w:id="2149">
    <w:p w:rsidR="006913A8" w:rsidRDefault="006913A8" w:rsidP="002154C7">
      <w:pPr>
        <w:pStyle w:val="ab"/>
      </w:pPr>
      <w:r>
        <w:rPr>
          <w:rStyle w:val="ad"/>
        </w:rPr>
        <w:footnoteRef/>
      </w:r>
      <w:r>
        <w:t xml:space="preserve"> </w:t>
      </w:r>
      <w:r w:rsidRPr="002154C7">
        <w:t>Хадис достоверный. См. «Сахих аль-</w:t>
      </w:r>
      <w:r>
        <w:t>Д</w:t>
      </w:r>
      <w:r w:rsidRPr="002154C7">
        <w:t xml:space="preserve">жами‘» </w:t>
      </w:r>
      <w:r>
        <w:t>(</w:t>
      </w:r>
      <w:r w:rsidRPr="002154C7">
        <w:t>5095).</w:t>
      </w:r>
    </w:p>
  </w:footnote>
  <w:footnote w:id="2150">
    <w:p w:rsidR="006913A8" w:rsidRDefault="006913A8">
      <w:pPr>
        <w:pStyle w:val="ab"/>
      </w:pPr>
      <w:r>
        <w:rPr>
          <w:rStyle w:val="ad"/>
        </w:rPr>
        <w:footnoteRef/>
      </w:r>
      <w:r>
        <w:t xml:space="preserve"> </w:t>
      </w:r>
      <w:r w:rsidRPr="002154C7">
        <w:t xml:space="preserve">Муслим </w:t>
      </w:r>
      <w:r>
        <w:t>(</w:t>
      </w:r>
      <w:r w:rsidRPr="002154C7">
        <w:t>2090</w:t>
      </w:r>
      <w:r>
        <w:t>).</w:t>
      </w:r>
    </w:p>
  </w:footnote>
  <w:footnote w:id="2151">
    <w:p w:rsidR="006913A8" w:rsidRDefault="006913A8">
      <w:pPr>
        <w:pStyle w:val="ab"/>
      </w:pPr>
      <w:r>
        <w:rPr>
          <w:rStyle w:val="ad"/>
        </w:rPr>
        <w:footnoteRef/>
      </w:r>
      <w:r>
        <w:t xml:space="preserve"> </w:t>
      </w:r>
      <w:r w:rsidRPr="002154C7">
        <w:t xml:space="preserve">Ахмад </w:t>
      </w:r>
      <w:r>
        <w:t>(</w:t>
      </w:r>
      <w:r w:rsidRPr="002154C7">
        <w:t>6/459, 4/227</w:t>
      </w:r>
      <w:r>
        <w:t>).</w:t>
      </w:r>
    </w:p>
  </w:footnote>
  <w:footnote w:id="2152">
    <w:p w:rsidR="006913A8" w:rsidRDefault="006913A8">
      <w:pPr>
        <w:pStyle w:val="ab"/>
      </w:pPr>
      <w:r>
        <w:rPr>
          <w:rStyle w:val="ad"/>
        </w:rPr>
        <w:footnoteRef/>
      </w:r>
      <w:r>
        <w:t xml:space="preserve"> </w:t>
      </w:r>
      <w:r w:rsidRPr="002154C7">
        <w:t xml:space="preserve">Абу Дауд </w:t>
      </w:r>
      <w:r>
        <w:t>(</w:t>
      </w:r>
      <w:r w:rsidRPr="002154C7">
        <w:t>4236</w:t>
      </w:r>
      <w:r>
        <w:t>)</w:t>
      </w:r>
      <w:r w:rsidRPr="002154C7">
        <w:t xml:space="preserve">, Ахмад </w:t>
      </w:r>
      <w:r>
        <w:t>(</w:t>
      </w:r>
      <w:r w:rsidRPr="002154C7">
        <w:t>8910</w:t>
      </w:r>
      <w:r>
        <w:t>).</w:t>
      </w:r>
    </w:p>
  </w:footnote>
  <w:footnote w:id="2153">
    <w:p w:rsidR="006913A8" w:rsidRDefault="006913A8">
      <w:pPr>
        <w:pStyle w:val="ab"/>
      </w:pPr>
      <w:r>
        <w:rPr>
          <w:rStyle w:val="ad"/>
        </w:rPr>
        <w:footnoteRef/>
      </w:r>
      <w:r>
        <w:t xml:space="preserve"> </w:t>
      </w:r>
      <w:r w:rsidRPr="002154C7">
        <w:t xml:space="preserve">Муслим </w:t>
      </w:r>
      <w:r>
        <w:t>(</w:t>
      </w:r>
      <w:r w:rsidRPr="002154C7">
        <w:t>2090).</w:t>
      </w:r>
    </w:p>
  </w:footnote>
  <w:footnote w:id="2154">
    <w:p w:rsidR="006913A8" w:rsidRDefault="006913A8" w:rsidP="002154C7">
      <w:pPr>
        <w:pStyle w:val="ab"/>
      </w:pPr>
      <w:r>
        <w:rPr>
          <w:rStyle w:val="ad"/>
        </w:rPr>
        <w:footnoteRef/>
      </w:r>
      <w:r>
        <w:t xml:space="preserve"> </w:t>
      </w:r>
      <w:r w:rsidRPr="002154C7">
        <w:t xml:space="preserve">Абу Дауд </w:t>
      </w:r>
      <w:r>
        <w:t>(</w:t>
      </w:r>
      <w:r w:rsidRPr="002154C7">
        <w:t>4223</w:t>
      </w:r>
      <w:r>
        <w:t>)</w:t>
      </w:r>
      <w:r w:rsidRPr="002154C7">
        <w:t xml:space="preserve">, ат-Тирмизи </w:t>
      </w:r>
      <w:r>
        <w:t>(</w:t>
      </w:r>
      <w:r w:rsidRPr="002154C7">
        <w:t>1785</w:t>
      </w:r>
      <w:r>
        <w:t>)</w:t>
      </w:r>
      <w:r w:rsidRPr="002154C7">
        <w:t xml:space="preserve">, ан-Насаи </w:t>
      </w:r>
      <w:r>
        <w:t>(</w:t>
      </w:r>
      <w:r w:rsidRPr="002154C7">
        <w:t>5195</w:t>
      </w:r>
      <w:r>
        <w:t>)</w:t>
      </w:r>
      <w:r w:rsidRPr="002154C7">
        <w:t>. Хадис недостоверный. См. «</w:t>
      </w:r>
      <w:r>
        <w:t>ат-Та‘лик</w:t>
      </w:r>
      <w:r w:rsidRPr="002154C7">
        <w:t xml:space="preserve">ат ар-радыййа» </w:t>
      </w:r>
      <w:r>
        <w:t>(</w:t>
      </w:r>
      <w:r w:rsidRPr="002154C7">
        <w:t>3/121).</w:t>
      </w:r>
    </w:p>
  </w:footnote>
  <w:footnote w:id="2155">
    <w:p w:rsidR="006913A8" w:rsidRDefault="006913A8">
      <w:pPr>
        <w:pStyle w:val="ab"/>
      </w:pPr>
      <w:r>
        <w:rPr>
          <w:rStyle w:val="ad"/>
        </w:rPr>
        <w:footnoteRef/>
      </w:r>
      <w:r>
        <w:t xml:space="preserve"> </w:t>
      </w:r>
      <w:r w:rsidRPr="00794A34">
        <w:t xml:space="preserve">Абу Дауд </w:t>
      </w:r>
      <w:r>
        <w:t>(</w:t>
      </w:r>
      <w:r w:rsidRPr="00794A34">
        <w:t>4236</w:t>
      </w:r>
      <w:r>
        <w:t>)</w:t>
      </w:r>
      <w:r w:rsidRPr="00794A34">
        <w:t xml:space="preserve">, Ахмад </w:t>
      </w:r>
      <w:r>
        <w:t>(</w:t>
      </w:r>
      <w:r w:rsidRPr="00794A34">
        <w:t>8910</w:t>
      </w:r>
      <w:r>
        <w:t>)</w:t>
      </w:r>
      <w:r w:rsidRPr="00794A34">
        <w:t xml:space="preserve">. Достоверность хадиса подтвердил шейх аль-Альбани в «Адаб аз-зифаф» </w:t>
      </w:r>
      <w:r>
        <w:t>(</w:t>
      </w:r>
      <w:r w:rsidRPr="00794A34">
        <w:t>151).</w:t>
      </w:r>
    </w:p>
  </w:footnote>
  <w:footnote w:id="2156">
    <w:p w:rsidR="006913A8" w:rsidRDefault="006913A8" w:rsidP="00794A34">
      <w:pPr>
        <w:pStyle w:val="ab"/>
      </w:pPr>
      <w:r>
        <w:rPr>
          <w:rStyle w:val="ad"/>
        </w:rPr>
        <w:footnoteRef/>
      </w:r>
      <w:r>
        <w:t xml:space="preserve"> </w:t>
      </w:r>
      <w:r w:rsidRPr="00794A34">
        <w:t xml:space="preserve">Абу Дауд </w:t>
      </w:r>
      <w:r>
        <w:t>(</w:t>
      </w:r>
      <w:r w:rsidRPr="00794A34">
        <w:t>4237</w:t>
      </w:r>
      <w:r>
        <w:t>)</w:t>
      </w:r>
      <w:r w:rsidRPr="00794A34">
        <w:t xml:space="preserve">, ан-Насаи </w:t>
      </w:r>
      <w:r>
        <w:t>(</w:t>
      </w:r>
      <w:r w:rsidRPr="00794A34">
        <w:t>5138</w:t>
      </w:r>
      <w:r>
        <w:t>)</w:t>
      </w:r>
      <w:r w:rsidRPr="00794A34">
        <w:t xml:space="preserve">, Ахмад </w:t>
      </w:r>
      <w:r>
        <w:t>(</w:t>
      </w:r>
      <w:r w:rsidRPr="00794A34">
        <w:t>27011</w:t>
      </w:r>
      <w:r>
        <w:t>)</w:t>
      </w:r>
      <w:r w:rsidRPr="00794A34">
        <w:t>. Хадис недостоверный. См. «</w:t>
      </w:r>
      <w:r>
        <w:t>ат-Та‘лик</w:t>
      </w:r>
      <w:r w:rsidRPr="00794A34">
        <w:t xml:space="preserve">ат ар-радыййа» </w:t>
      </w:r>
      <w:r>
        <w:t>(</w:t>
      </w:r>
      <w:r w:rsidRPr="00794A34">
        <w:t>3/121).</w:t>
      </w:r>
    </w:p>
  </w:footnote>
  <w:footnote w:id="2157">
    <w:p w:rsidR="006913A8" w:rsidRDefault="006913A8">
      <w:pPr>
        <w:pStyle w:val="ab"/>
      </w:pPr>
      <w:r>
        <w:rPr>
          <w:rStyle w:val="ad"/>
        </w:rPr>
        <w:footnoteRef/>
      </w:r>
      <w:r>
        <w:t xml:space="preserve"> </w:t>
      </w:r>
      <w:r w:rsidRPr="00794A34">
        <w:t xml:space="preserve">Ахмад </w:t>
      </w:r>
      <w:r>
        <w:t>(</w:t>
      </w:r>
      <w:r w:rsidRPr="00794A34">
        <w:t>19503</w:t>
      </w:r>
      <w:r>
        <w:t>)</w:t>
      </w:r>
      <w:r w:rsidRPr="00794A34">
        <w:t xml:space="preserve">, ан-Насаи </w:t>
      </w:r>
      <w:r>
        <w:t>(</w:t>
      </w:r>
      <w:r w:rsidRPr="00794A34">
        <w:t>5265</w:t>
      </w:r>
      <w:r>
        <w:t>)</w:t>
      </w:r>
      <w:r w:rsidRPr="00794A34">
        <w:t xml:space="preserve">, ат-Тирмизи </w:t>
      </w:r>
      <w:r>
        <w:t>(</w:t>
      </w:r>
      <w:r w:rsidRPr="00794A34">
        <w:t>1720</w:t>
      </w:r>
      <w:r>
        <w:t>).</w:t>
      </w:r>
    </w:p>
  </w:footnote>
  <w:footnote w:id="2158">
    <w:p w:rsidR="006913A8" w:rsidRDefault="006913A8" w:rsidP="00794A34">
      <w:pPr>
        <w:pStyle w:val="ab"/>
      </w:pPr>
      <w:r>
        <w:rPr>
          <w:rStyle w:val="ad"/>
        </w:rPr>
        <w:footnoteRef/>
      </w:r>
      <w:r>
        <w:t xml:space="preserve"> </w:t>
      </w:r>
      <w:r w:rsidRPr="00794A34">
        <w:t>См. «</w:t>
      </w:r>
      <w:r>
        <w:t>аль-Х</w:t>
      </w:r>
      <w:r w:rsidRPr="00794A34">
        <w:t xml:space="preserve">уджа аль-балига» </w:t>
      </w:r>
      <w:r>
        <w:t>(</w:t>
      </w:r>
      <w:r w:rsidRPr="00794A34">
        <w:t>2/295).</w:t>
      </w:r>
    </w:p>
  </w:footnote>
  <w:footnote w:id="2159">
    <w:p w:rsidR="006913A8" w:rsidRDefault="006913A8">
      <w:pPr>
        <w:pStyle w:val="ab"/>
      </w:pPr>
      <w:r>
        <w:rPr>
          <w:rStyle w:val="ad"/>
        </w:rPr>
        <w:footnoteRef/>
      </w:r>
      <w:r>
        <w:t xml:space="preserve"> </w:t>
      </w:r>
      <w:r w:rsidRPr="00794A34">
        <w:t xml:space="preserve">Муслим </w:t>
      </w:r>
      <w:r>
        <w:t>(</w:t>
      </w:r>
      <w:r w:rsidRPr="00794A34">
        <w:t>2091</w:t>
      </w:r>
      <w:r>
        <w:t>)</w:t>
      </w:r>
      <w:r w:rsidRPr="00794A34">
        <w:t xml:space="preserve">, ан-Насаи </w:t>
      </w:r>
      <w:r>
        <w:t>(</w:t>
      </w:r>
      <w:r w:rsidRPr="00794A34">
        <w:t>8/192</w:t>
      </w:r>
      <w:r>
        <w:t>)</w:t>
      </w:r>
      <w:r w:rsidRPr="00794A34">
        <w:t xml:space="preserve">, Ахмад </w:t>
      </w:r>
      <w:r>
        <w:t>(</w:t>
      </w:r>
      <w:r w:rsidRPr="00794A34">
        <w:t>2/22).</w:t>
      </w:r>
    </w:p>
  </w:footnote>
  <w:footnote w:id="2160">
    <w:p w:rsidR="006913A8" w:rsidRDefault="006913A8">
      <w:pPr>
        <w:pStyle w:val="ab"/>
      </w:pPr>
      <w:r>
        <w:rPr>
          <w:rStyle w:val="ad"/>
        </w:rPr>
        <w:footnoteRef/>
      </w:r>
      <w:r>
        <w:t xml:space="preserve"> </w:t>
      </w:r>
      <w:r w:rsidRPr="00794A34">
        <w:t xml:space="preserve">Абу Дауд </w:t>
      </w:r>
      <w:r>
        <w:t>(</w:t>
      </w:r>
      <w:r w:rsidRPr="00794A34">
        <w:t>4226</w:t>
      </w:r>
      <w:r>
        <w:t>)</w:t>
      </w:r>
      <w:r w:rsidRPr="00794A34">
        <w:t xml:space="preserve">, ан-Насаи </w:t>
      </w:r>
      <w:r>
        <w:t>(</w:t>
      </w:r>
      <w:r w:rsidRPr="00794A34">
        <w:t>8/174</w:t>
      </w:r>
      <w:r>
        <w:t>)</w:t>
      </w:r>
      <w:r w:rsidRPr="00794A34">
        <w:t xml:space="preserve">, Ибн Хиббан </w:t>
      </w:r>
      <w:r>
        <w:t>(</w:t>
      </w:r>
      <w:r w:rsidRPr="00794A34">
        <w:t>5501).</w:t>
      </w:r>
    </w:p>
  </w:footnote>
  <w:footnote w:id="2161">
    <w:p w:rsidR="006913A8" w:rsidRDefault="006913A8" w:rsidP="00794A34">
      <w:pPr>
        <w:pStyle w:val="ab"/>
      </w:pPr>
      <w:r>
        <w:rPr>
          <w:rStyle w:val="ad"/>
        </w:rPr>
        <w:footnoteRef/>
      </w:r>
      <w:r>
        <w:t xml:space="preserve"> Хафиз ан-Науауи сказал: </w:t>
      </w:r>
      <w:r w:rsidRPr="00794A34">
        <w:rPr>
          <w:i/>
          <w:iCs/>
        </w:rPr>
        <w:t>«Мусульмане единогласны относительно того, что Сунной для мужчин является ношение кольца на мизинце, а женщины могут носить кольца на любых пальцах».</w:t>
      </w:r>
      <w:r>
        <w:t xml:space="preserve"> См. «Шарх Сахих Муслим» (11/286).</w:t>
      </w:r>
    </w:p>
    <w:p w:rsidR="006913A8" w:rsidRDefault="006913A8" w:rsidP="00794A34">
      <w:pPr>
        <w:pStyle w:val="ab"/>
      </w:pPr>
      <w:r>
        <w:t>Эти же слова ан-Науауи о единогласном мнении передал шейх Шамс уль-Хакк ‘Азым Абади в комментариях к сборнику хадисов Абу Дауда под названием «‘Аун уль-Ма’буд».</w:t>
      </w:r>
    </w:p>
    <w:p w:rsidR="006913A8" w:rsidRDefault="006913A8" w:rsidP="00794A34">
      <w:pPr>
        <w:pStyle w:val="ab"/>
      </w:pPr>
      <w:r>
        <w:t>Шейхи Ибн Баз и Ибн ‘Усаймин указывали на то, что нет никаких проблем для женщин носить кольца на любых пальцах. Сл. «Фатауа Нурун ‘аля ад-дарб», «Ликаат аль-мафтух» (№ 74).</w:t>
      </w:r>
    </w:p>
    <w:p w:rsidR="006913A8" w:rsidRDefault="006913A8" w:rsidP="00794A34">
      <w:pPr>
        <w:pStyle w:val="ab"/>
      </w:pPr>
      <w:r>
        <w:t xml:space="preserve">И шейх ‘Абд уль-Мухсин аль-‘Аббад в ответе на вопрос: </w:t>
      </w:r>
      <w:r w:rsidRPr="00794A34">
        <w:rPr>
          <w:i/>
          <w:iCs/>
        </w:rPr>
        <w:t>«Касается ли запрет в хадисе как женщин, так и мужчин?»</w:t>
      </w:r>
      <w:r>
        <w:t xml:space="preserve">, – ответил: </w:t>
      </w:r>
      <w:r w:rsidRPr="00794A34">
        <w:rPr>
          <w:i/>
          <w:iCs/>
        </w:rPr>
        <w:t>«Очевидным видится то, что запрет касается именно мужчин».</w:t>
      </w:r>
      <w:r>
        <w:t xml:space="preserve"> Сл. «Шарх Сунан ат-Тирмизи» (№ 199).</w:t>
      </w:r>
    </w:p>
  </w:footnote>
  <w:footnote w:id="2162">
    <w:p w:rsidR="006913A8" w:rsidRDefault="006913A8">
      <w:pPr>
        <w:pStyle w:val="ab"/>
      </w:pPr>
      <w:r>
        <w:rPr>
          <w:rStyle w:val="ad"/>
        </w:rPr>
        <w:footnoteRef/>
      </w:r>
      <w:r>
        <w:t xml:space="preserve"> </w:t>
      </w:r>
      <w:r w:rsidRPr="00794A34">
        <w:t xml:space="preserve">Муслим </w:t>
      </w:r>
      <w:r>
        <w:t>(</w:t>
      </w:r>
      <w:r w:rsidRPr="00794A34">
        <w:t>2078</w:t>
      </w:r>
      <w:r>
        <w:t>)</w:t>
      </w:r>
      <w:r w:rsidRPr="00794A34">
        <w:t xml:space="preserve">, ан-Насаи </w:t>
      </w:r>
      <w:r>
        <w:t>(</w:t>
      </w:r>
      <w:r w:rsidRPr="00794A34">
        <w:t>9537</w:t>
      </w:r>
      <w:r>
        <w:t>)</w:t>
      </w:r>
      <w:r w:rsidRPr="00794A34">
        <w:t xml:space="preserve">, Ахмад </w:t>
      </w:r>
      <w:r>
        <w:t>(</w:t>
      </w:r>
      <w:r w:rsidRPr="00794A34">
        <w:t>586).</w:t>
      </w:r>
    </w:p>
  </w:footnote>
  <w:footnote w:id="2163">
    <w:p w:rsidR="006913A8" w:rsidRDefault="006913A8">
      <w:pPr>
        <w:pStyle w:val="ab"/>
      </w:pPr>
      <w:r>
        <w:rPr>
          <w:rStyle w:val="ad"/>
        </w:rPr>
        <w:footnoteRef/>
      </w:r>
      <w:r>
        <w:t xml:space="preserve"> </w:t>
      </w:r>
      <w:r w:rsidRPr="00C13279">
        <w:t xml:space="preserve">Также Малик </w:t>
      </w:r>
      <w:r>
        <w:t>(</w:t>
      </w:r>
      <w:r w:rsidRPr="00C13279">
        <w:t>1377</w:t>
      </w:r>
      <w:r>
        <w:t>).</w:t>
      </w:r>
    </w:p>
  </w:footnote>
  <w:footnote w:id="2164">
    <w:p w:rsidR="006913A8" w:rsidRDefault="006913A8" w:rsidP="00C13279">
      <w:pPr>
        <w:pStyle w:val="ab"/>
      </w:pPr>
      <w:r>
        <w:rPr>
          <w:rStyle w:val="ad"/>
        </w:rPr>
        <w:footnoteRef/>
      </w:r>
      <w:r>
        <w:t xml:space="preserve"> </w:t>
      </w:r>
      <w:r w:rsidRPr="00C13279">
        <w:t xml:space="preserve">Хадис </w:t>
      </w:r>
      <w:r>
        <w:t>хороший.</w:t>
      </w:r>
      <w:r w:rsidRPr="00C13279">
        <w:t xml:space="preserve"> См. «</w:t>
      </w:r>
      <w:r>
        <w:t>а</w:t>
      </w:r>
      <w:r w:rsidRPr="00C13279">
        <w:t>т-</w:t>
      </w:r>
      <w:r>
        <w:t>Та‘лик</w:t>
      </w:r>
      <w:r w:rsidRPr="00C13279">
        <w:t xml:space="preserve">ат ар-радыййа» </w:t>
      </w:r>
      <w:r>
        <w:t>(</w:t>
      </w:r>
      <w:r w:rsidRPr="00C13279">
        <w:t>3/125)</w:t>
      </w:r>
      <w:r>
        <w:t>.</w:t>
      </w:r>
    </w:p>
  </w:footnote>
  <w:footnote w:id="2165">
    <w:p w:rsidR="006913A8" w:rsidRDefault="006913A8" w:rsidP="00373FAB">
      <w:pPr>
        <w:pStyle w:val="ab"/>
      </w:pPr>
      <w:r>
        <w:rPr>
          <w:rStyle w:val="ad"/>
        </w:rPr>
        <w:footnoteRef/>
      </w:r>
      <w:r>
        <w:t xml:space="preserve"> </w:t>
      </w:r>
      <w:r w:rsidRPr="00373FAB">
        <w:t>Достоверность хадиса, как в форм</w:t>
      </w:r>
      <w:r>
        <w:t>е «марфу‘», так и в форме «маук</w:t>
      </w:r>
      <w:r w:rsidRPr="00373FAB">
        <w:t>уф» подтвердил шейх аль-Альбани</w:t>
      </w:r>
      <w:r>
        <w:t>.</w:t>
      </w:r>
      <w:r w:rsidRPr="00373FAB">
        <w:t xml:space="preserve"> См. «</w:t>
      </w:r>
      <w:r>
        <w:t>а</w:t>
      </w:r>
      <w:r w:rsidRPr="00373FAB">
        <w:t>т-</w:t>
      </w:r>
      <w:r>
        <w:t>Та‘лик</w:t>
      </w:r>
      <w:r w:rsidRPr="00373FAB">
        <w:t xml:space="preserve">ат ар-радыййа» </w:t>
      </w:r>
      <w:r>
        <w:t>(</w:t>
      </w:r>
      <w:r w:rsidRPr="00373FAB">
        <w:t>3/126).</w:t>
      </w:r>
    </w:p>
  </w:footnote>
  <w:footnote w:id="2166">
    <w:p w:rsidR="006913A8" w:rsidRDefault="006913A8" w:rsidP="00373FAB">
      <w:pPr>
        <w:pStyle w:val="ab"/>
      </w:pPr>
      <w:r>
        <w:rPr>
          <w:rStyle w:val="ad"/>
        </w:rPr>
        <w:footnoteRef/>
      </w:r>
      <w:r>
        <w:t xml:space="preserve"> </w:t>
      </w:r>
      <w:r w:rsidRPr="00373FAB">
        <w:t>Имам аль-Б</w:t>
      </w:r>
      <w:r>
        <w:t>е</w:t>
      </w:r>
      <w:r w:rsidRPr="00373FAB">
        <w:t>йхак</w:t>
      </w:r>
      <w:r>
        <w:t xml:space="preserve">ы </w:t>
      </w:r>
      <w:r w:rsidRPr="00373FAB">
        <w:t xml:space="preserve">сказал: </w:t>
      </w:r>
      <w:r w:rsidRPr="00373FAB">
        <w:rPr>
          <w:i/>
          <w:iCs/>
        </w:rPr>
        <w:t>«От Абу ‘Исы ат-Тирмизи передаётся, что эти слова принадлежат Абу Хурейре».</w:t>
      </w:r>
      <w:r>
        <w:t xml:space="preserve"> См. «</w:t>
      </w:r>
      <w:r w:rsidRPr="00373FAB">
        <w:t>Сунан аль-кубра</w:t>
      </w:r>
      <w:r>
        <w:t>»</w:t>
      </w:r>
      <w:r w:rsidRPr="00373FAB">
        <w:t xml:space="preserve"> </w:t>
      </w:r>
      <w:r>
        <w:t>(</w:t>
      </w:r>
      <w:r w:rsidRPr="00373FAB">
        <w:t xml:space="preserve">9/260). Также ханафитский имам аз-Зайля’и склонился к тому, что правильнее считать эти слова словами Абу Хурейры, а не </w:t>
      </w:r>
      <w:r>
        <w:t>п</w:t>
      </w:r>
      <w:r w:rsidRPr="00373FAB">
        <w:t>ророка (да благосло</w:t>
      </w:r>
      <w:r>
        <w:t xml:space="preserve">вит его Аллах и приветствует). </w:t>
      </w:r>
      <w:r w:rsidRPr="00373FAB">
        <w:t xml:space="preserve">См. </w:t>
      </w:r>
      <w:r>
        <w:t>«Насбу-ррая»</w:t>
      </w:r>
      <w:r w:rsidRPr="00373FAB">
        <w:t xml:space="preserve"> </w:t>
      </w:r>
      <w:r>
        <w:t>(</w:t>
      </w:r>
      <w:r w:rsidRPr="00373FAB">
        <w:t>4/207). Схожие утверждения пер</w:t>
      </w:r>
      <w:r>
        <w:t>едаются также от имама ад-Даракутни и хафиза аль-Мунзири. См. «ат-Таргыб»</w:t>
      </w:r>
      <w:r w:rsidRPr="00373FAB">
        <w:t xml:space="preserve"> </w:t>
      </w:r>
      <w:r>
        <w:t>(</w:t>
      </w:r>
      <w:r w:rsidRPr="00373FAB">
        <w:t>2/321).</w:t>
      </w:r>
    </w:p>
  </w:footnote>
  <w:footnote w:id="2167">
    <w:p w:rsidR="006913A8" w:rsidRDefault="006913A8">
      <w:pPr>
        <w:pStyle w:val="ab"/>
      </w:pPr>
      <w:r>
        <w:rPr>
          <w:rStyle w:val="ad"/>
        </w:rPr>
        <w:footnoteRef/>
      </w:r>
      <w:r>
        <w:t xml:space="preserve"> Сура «аль-Каусар», аят 2.</w:t>
      </w:r>
    </w:p>
  </w:footnote>
  <w:footnote w:id="2168">
    <w:p w:rsidR="006913A8" w:rsidRDefault="006913A8" w:rsidP="00373FAB">
      <w:pPr>
        <w:pStyle w:val="ab"/>
      </w:pPr>
      <w:r>
        <w:rPr>
          <w:rStyle w:val="ad"/>
        </w:rPr>
        <w:footnoteRef/>
      </w:r>
      <w:r>
        <w:t xml:space="preserve"> А</w:t>
      </w:r>
      <w:r w:rsidRPr="00373FAB">
        <w:t xml:space="preserve">ль-Бухари </w:t>
      </w:r>
      <w:r>
        <w:t>(</w:t>
      </w:r>
      <w:r w:rsidRPr="00373FAB">
        <w:t>985, 5562</w:t>
      </w:r>
      <w:r>
        <w:t>)</w:t>
      </w:r>
      <w:r w:rsidRPr="00373FAB">
        <w:t xml:space="preserve">, Муслим </w:t>
      </w:r>
      <w:r>
        <w:t>(</w:t>
      </w:r>
      <w:r w:rsidRPr="00373FAB">
        <w:t>1960</w:t>
      </w:r>
      <w:r>
        <w:t>).</w:t>
      </w:r>
    </w:p>
  </w:footnote>
  <w:footnote w:id="2169">
    <w:p w:rsidR="006913A8" w:rsidRDefault="006913A8">
      <w:pPr>
        <w:pStyle w:val="ab"/>
      </w:pPr>
      <w:r>
        <w:rPr>
          <w:rStyle w:val="ad"/>
        </w:rPr>
        <w:footnoteRef/>
      </w:r>
      <w:r>
        <w:t xml:space="preserve"> </w:t>
      </w:r>
      <w:r w:rsidRPr="00373FAB">
        <w:t xml:space="preserve">Муслим </w:t>
      </w:r>
      <w:r>
        <w:t>(</w:t>
      </w:r>
      <w:r w:rsidRPr="00373FAB">
        <w:t>1964).</w:t>
      </w:r>
    </w:p>
  </w:footnote>
  <w:footnote w:id="2170">
    <w:p w:rsidR="006913A8" w:rsidRDefault="006913A8" w:rsidP="00373FAB">
      <w:pPr>
        <w:pStyle w:val="ab"/>
      </w:pPr>
      <w:r>
        <w:rPr>
          <w:rStyle w:val="ad"/>
        </w:rPr>
        <w:footnoteRef/>
      </w:r>
      <w:r>
        <w:t xml:space="preserve"> </w:t>
      </w:r>
      <w:r w:rsidRPr="00373FAB">
        <w:t>Ахмад 1/234. Слабый хадис. См. «Да‘иф аль-</w:t>
      </w:r>
      <w:r>
        <w:t>Д</w:t>
      </w:r>
      <w:r w:rsidRPr="00373FAB">
        <w:t xml:space="preserve">жами‘» </w:t>
      </w:r>
      <w:r>
        <w:t>(</w:t>
      </w:r>
      <w:r w:rsidRPr="00373FAB">
        <w:t>1361</w:t>
      </w:r>
      <w:r>
        <w:t>)</w:t>
      </w:r>
      <w:r w:rsidRPr="00373FAB">
        <w:t>, «</w:t>
      </w:r>
      <w:r>
        <w:t>а</w:t>
      </w:r>
      <w:r w:rsidRPr="00373FAB">
        <w:t>с-</w:t>
      </w:r>
      <w:r>
        <w:t>С</w:t>
      </w:r>
      <w:r w:rsidRPr="00373FAB">
        <w:t xml:space="preserve">ильсиля ад-да‘ифа» </w:t>
      </w:r>
      <w:r>
        <w:t>(</w:t>
      </w:r>
      <w:r w:rsidRPr="00373FAB">
        <w:t>2937</w:t>
      </w:r>
      <w:r>
        <w:t>).</w:t>
      </w:r>
    </w:p>
  </w:footnote>
  <w:footnote w:id="2171">
    <w:p w:rsidR="006913A8" w:rsidRDefault="006913A8" w:rsidP="00373FAB">
      <w:pPr>
        <w:pStyle w:val="ab"/>
      </w:pPr>
      <w:r>
        <w:rPr>
          <w:rStyle w:val="ad"/>
        </w:rPr>
        <w:footnoteRef/>
      </w:r>
      <w:r>
        <w:t xml:space="preserve"> А</w:t>
      </w:r>
      <w:r w:rsidRPr="00373FAB">
        <w:t xml:space="preserve">ль-Бухари </w:t>
      </w:r>
      <w:r>
        <w:t>(</w:t>
      </w:r>
      <w:r w:rsidRPr="00373FAB">
        <w:t>985, 5562</w:t>
      </w:r>
      <w:r>
        <w:t>)</w:t>
      </w:r>
      <w:r w:rsidRPr="00373FAB">
        <w:t xml:space="preserve">, Муслим </w:t>
      </w:r>
      <w:r>
        <w:t>(</w:t>
      </w:r>
      <w:r w:rsidRPr="00373FAB">
        <w:t>1960</w:t>
      </w:r>
      <w:r>
        <w:t>).</w:t>
      </w:r>
    </w:p>
  </w:footnote>
  <w:footnote w:id="2172">
    <w:p w:rsidR="006913A8" w:rsidRDefault="006913A8" w:rsidP="00373FAB">
      <w:pPr>
        <w:pStyle w:val="ab"/>
      </w:pPr>
      <w:r>
        <w:rPr>
          <w:rStyle w:val="ad"/>
        </w:rPr>
        <w:footnoteRef/>
      </w:r>
      <w:r>
        <w:t xml:space="preserve"> А</w:t>
      </w:r>
      <w:r w:rsidRPr="00373FAB">
        <w:t xml:space="preserve">ль-Бухари </w:t>
      </w:r>
      <w:r>
        <w:t>(</w:t>
      </w:r>
      <w:r w:rsidRPr="00373FAB">
        <w:t>5549</w:t>
      </w:r>
      <w:r>
        <w:t>)</w:t>
      </w:r>
      <w:r w:rsidRPr="00373FAB">
        <w:t xml:space="preserve">, Муслим </w:t>
      </w:r>
      <w:r>
        <w:t>(</w:t>
      </w:r>
      <w:r w:rsidRPr="00373FAB">
        <w:t>1962).</w:t>
      </w:r>
    </w:p>
  </w:footnote>
  <w:footnote w:id="2173">
    <w:p w:rsidR="006913A8" w:rsidRDefault="006913A8">
      <w:pPr>
        <w:pStyle w:val="ab"/>
      </w:pPr>
      <w:r>
        <w:rPr>
          <w:rStyle w:val="ad"/>
        </w:rPr>
        <w:footnoteRef/>
      </w:r>
      <w:r>
        <w:t xml:space="preserve"> </w:t>
      </w:r>
      <w:r w:rsidRPr="00DD54A7">
        <w:t>Дни</w:t>
      </w:r>
      <w:r>
        <w:t xml:space="preserve"> ат-Ташрик</w:t>
      </w:r>
      <w:r w:rsidRPr="00DD54A7">
        <w:t xml:space="preserve">а – это 11-й, </w:t>
      </w:r>
      <w:r>
        <w:t>12-й и 13-й дни месяца Зуль-Хидж</w:t>
      </w:r>
      <w:r w:rsidRPr="00DD54A7">
        <w:t>жа, то есть три дня после Дня Жертвоприношения.</w:t>
      </w:r>
    </w:p>
  </w:footnote>
  <w:footnote w:id="2174">
    <w:p w:rsidR="006913A8" w:rsidRDefault="006913A8" w:rsidP="00DD54A7">
      <w:pPr>
        <w:pStyle w:val="ab"/>
      </w:pPr>
      <w:r>
        <w:rPr>
          <w:rStyle w:val="ad"/>
        </w:rPr>
        <w:footnoteRef/>
      </w:r>
      <w:r>
        <w:t xml:space="preserve"> Ибн аль-Каййи</w:t>
      </w:r>
      <w:r w:rsidRPr="00DD54A7">
        <w:t>м в «Зад</w:t>
      </w:r>
      <w:r>
        <w:t xml:space="preserve"> </w:t>
      </w:r>
      <w:r w:rsidRPr="00DD54A7">
        <w:t>уль-ма‘ад» передаёт, что ‘Али ибн Аб</w:t>
      </w:r>
      <w:r>
        <w:t>и</w:t>
      </w:r>
      <w:r w:rsidRPr="00DD54A7">
        <w:t xml:space="preserve"> Талиб сказал: </w:t>
      </w:r>
      <w:r w:rsidRPr="00DD54A7">
        <w:rPr>
          <w:i/>
          <w:iCs/>
        </w:rPr>
        <w:t>«Жертвоприношение совершается в День Жертвоприношения и ещё в течени</w:t>
      </w:r>
      <w:r>
        <w:rPr>
          <w:i/>
          <w:iCs/>
        </w:rPr>
        <w:t xml:space="preserve">е </w:t>
      </w:r>
      <w:r w:rsidRPr="00DD54A7">
        <w:rPr>
          <w:i/>
          <w:iCs/>
        </w:rPr>
        <w:t>трёх дней после него»</w:t>
      </w:r>
      <w:r w:rsidRPr="00DD54A7">
        <w:t>. И это отличается от мнения, которое автор приписывает ‘Али ибн Аб</w:t>
      </w:r>
      <w:r>
        <w:t xml:space="preserve">и Талибу. </w:t>
      </w:r>
      <w:r w:rsidRPr="00DD54A7">
        <w:t>См. «</w:t>
      </w:r>
      <w:r>
        <w:t>а</w:t>
      </w:r>
      <w:r w:rsidRPr="00DD54A7">
        <w:t>т-</w:t>
      </w:r>
      <w:r>
        <w:t>Та‘лик</w:t>
      </w:r>
      <w:r w:rsidRPr="00DD54A7">
        <w:t xml:space="preserve">ат ар-радыййа» </w:t>
      </w:r>
      <w:r>
        <w:t>(</w:t>
      </w:r>
      <w:r w:rsidRPr="00DD54A7">
        <w:t>3/125).</w:t>
      </w:r>
    </w:p>
  </w:footnote>
  <w:footnote w:id="2175">
    <w:p w:rsidR="006913A8" w:rsidRDefault="006913A8" w:rsidP="00D849EF">
      <w:pPr>
        <w:pStyle w:val="ab"/>
      </w:pPr>
      <w:r>
        <w:rPr>
          <w:rStyle w:val="ad"/>
        </w:rPr>
        <w:footnoteRef/>
      </w:r>
      <w:r>
        <w:t xml:space="preserve"> </w:t>
      </w:r>
      <w:r w:rsidRPr="00D849EF">
        <w:t xml:space="preserve">Ахмад </w:t>
      </w:r>
      <w:r>
        <w:t>(</w:t>
      </w:r>
      <w:r w:rsidRPr="00D849EF">
        <w:t>27190</w:t>
      </w:r>
      <w:r>
        <w:t>)</w:t>
      </w:r>
      <w:r w:rsidRPr="00D849EF">
        <w:t xml:space="preserve">, аль-Баззар </w:t>
      </w:r>
      <w:r>
        <w:t>(</w:t>
      </w:r>
      <w:r w:rsidRPr="00D849EF">
        <w:t>3867</w:t>
      </w:r>
      <w:r>
        <w:t>)</w:t>
      </w:r>
      <w:r w:rsidRPr="00D849EF">
        <w:t>. Слабый хадис. См. «Тахридж аль-</w:t>
      </w:r>
      <w:r>
        <w:t>М</w:t>
      </w:r>
      <w:r w:rsidRPr="00D849EF">
        <w:t xml:space="preserve">уснад» </w:t>
      </w:r>
      <w:r>
        <w:t>(</w:t>
      </w:r>
      <w:r w:rsidRPr="00D849EF">
        <w:t>27190).</w:t>
      </w:r>
    </w:p>
  </w:footnote>
  <w:footnote w:id="2176">
    <w:p w:rsidR="006913A8" w:rsidRDefault="006913A8" w:rsidP="00D849EF">
      <w:pPr>
        <w:pStyle w:val="ab"/>
      </w:pPr>
      <w:r>
        <w:rPr>
          <w:rStyle w:val="ad"/>
        </w:rPr>
        <w:footnoteRef/>
      </w:r>
      <w:r>
        <w:t xml:space="preserve"> А</w:t>
      </w:r>
      <w:r w:rsidRPr="00D849EF">
        <w:t xml:space="preserve">ль-Бухари привёл </w:t>
      </w:r>
      <w:r>
        <w:t>без упоминания цепочки передатчиков</w:t>
      </w:r>
      <w:r w:rsidRPr="00D849EF">
        <w:t>, а хафиз Ибн Хаджар в «</w:t>
      </w:r>
      <w:r>
        <w:t>а</w:t>
      </w:r>
      <w:r w:rsidRPr="00D849EF">
        <w:t>ль-</w:t>
      </w:r>
      <w:r>
        <w:t>Ф</w:t>
      </w:r>
      <w:r w:rsidRPr="00D849EF">
        <w:t xml:space="preserve">атх» </w:t>
      </w:r>
      <w:r>
        <w:t>(</w:t>
      </w:r>
      <w:r w:rsidRPr="00D849EF">
        <w:t>8/10</w:t>
      </w:r>
      <w:r>
        <w:t>)</w:t>
      </w:r>
      <w:r w:rsidRPr="00D849EF">
        <w:t xml:space="preserve"> сказал, что Абу Ну‘ейм привёл его с целостным и</w:t>
      </w:r>
      <w:r>
        <w:t>снадом через Ахмада ибн Ханбала</w:t>
      </w:r>
      <w:r w:rsidRPr="00D849EF">
        <w:t>.</w:t>
      </w:r>
    </w:p>
  </w:footnote>
  <w:footnote w:id="2177">
    <w:p w:rsidR="006913A8" w:rsidRDefault="006913A8" w:rsidP="00D849EF">
      <w:pPr>
        <w:pStyle w:val="ab"/>
      </w:pPr>
      <w:r>
        <w:rPr>
          <w:rStyle w:val="ad"/>
        </w:rPr>
        <w:footnoteRef/>
      </w:r>
      <w:r>
        <w:t xml:space="preserve"> </w:t>
      </w:r>
      <w:r w:rsidRPr="00D849EF">
        <w:t xml:space="preserve">Слабый хадис. См. «Да‘иф </w:t>
      </w:r>
      <w:r>
        <w:t>С</w:t>
      </w:r>
      <w:r w:rsidRPr="00D849EF">
        <w:t>унан Аби Дауд</w:t>
      </w:r>
      <w:r>
        <w:t>»</w:t>
      </w:r>
      <w:r w:rsidRPr="00D849EF">
        <w:t xml:space="preserve"> </w:t>
      </w:r>
      <w:r>
        <w:t>(</w:t>
      </w:r>
      <w:r w:rsidRPr="00D849EF">
        <w:t>690</w:t>
      </w:r>
      <w:r>
        <w:t>).</w:t>
      </w:r>
    </w:p>
  </w:footnote>
  <w:footnote w:id="2178">
    <w:p w:rsidR="006913A8" w:rsidRDefault="006913A8" w:rsidP="00D849EF">
      <w:pPr>
        <w:pStyle w:val="ab"/>
      </w:pPr>
      <w:r>
        <w:rPr>
          <w:rStyle w:val="ad"/>
        </w:rPr>
        <w:footnoteRef/>
      </w:r>
      <w:r>
        <w:t xml:space="preserve"> </w:t>
      </w:r>
      <w:r w:rsidRPr="00D849EF">
        <w:t>Слабый хадис. См. «</w:t>
      </w:r>
      <w:r>
        <w:t>а</w:t>
      </w:r>
      <w:r w:rsidRPr="00D849EF">
        <w:t>т-</w:t>
      </w:r>
      <w:r>
        <w:t>Та‘лик</w:t>
      </w:r>
      <w:r w:rsidRPr="00D849EF">
        <w:t xml:space="preserve">ат ар-радыййа» </w:t>
      </w:r>
      <w:r>
        <w:t>(</w:t>
      </w:r>
      <w:r w:rsidRPr="00D849EF">
        <w:t>3/130</w:t>
      </w:r>
      <w:r>
        <w:t>).</w:t>
      </w:r>
    </w:p>
  </w:footnote>
  <w:footnote w:id="2179">
    <w:p w:rsidR="006913A8" w:rsidRDefault="006913A8" w:rsidP="00D849EF">
      <w:pPr>
        <w:pStyle w:val="ab"/>
      </w:pPr>
      <w:r>
        <w:rPr>
          <w:rStyle w:val="ad"/>
        </w:rPr>
        <w:footnoteRef/>
      </w:r>
      <w:r>
        <w:t xml:space="preserve"> </w:t>
      </w:r>
      <w:r w:rsidRPr="00D849EF">
        <w:t>«</w:t>
      </w:r>
      <w:r>
        <w:t>аль-Д</w:t>
      </w:r>
      <w:r w:rsidRPr="00D849EF">
        <w:t>жаза‘» (</w:t>
      </w:r>
      <w:r w:rsidRPr="00D849EF">
        <w:rPr>
          <w:rFonts w:cs="Arial" w:hint="eastAsia"/>
          <w:rtl/>
        </w:rPr>
        <w:t>الجذع</w:t>
      </w:r>
      <w:r w:rsidRPr="00D849EF">
        <w:t>) – возраст животных, в зависимости от их вида. Аль-</w:t>
      </w:r>
      <w:r>
        <w:t>Д</w:t>
      </w:r>
      <w:r w:rsidRPr="00D849EF">
        <w:t>жаза‘ среди верблюдов – достигшие полных четырёх лет. Аль-</w:t>
      </w:r>
      <w:r>
        <w:t>Д</w:t>
      </w:r>
      <w:r w:rsidRPr="00D849EF">
        <w:t>жаза‘ среди лошадей и коров – достигшие полных двух лет. Аль-</w:t>
      </w:r>
      <w:r>
        <w:t>Д</w:t>
      </w:r>
      <w:r w:rsidRPr="00D849EF">
        <w:t>жаза‘ среди коз – достигшие одного года. Аль-</w:t>
      </w:r>
      <w:r>
        <w:t>Д</w:t>
      </w:r>
      <w:r w:rsidRPr="00D849EF">
        <w:t xml:space="preserve">жаза‘ среди овец </w:t>
      </w:r>
      <w:r w:rsidRPr="00D849EF">
        <w:rPr>
          <w:rFonts w:hint="eastAsia"/>
        </w:rPr>
        <w:t>–</w:t>
      </w:r>
      <w:r w:rsidRPr="00D849EF">
        <w:t xml:space="preserve"> дости</w:t>
      </w:r>
      <w:r>
        <w:t xml:space="preserve">гшие восьми или девяти месяцев. </w:t>
      </w:r>
      <w:r w:rsidRPr="00D849EF">
        <w:t>См. «</w:t>
      </w:r>
      <w:r>
        <w:t>а</w:t>
      </w:r>
      <w:r w:rsidRPr="00D849EF">
        <w:t>ль-</w:t>
      </w:r>
      <w:r>
        <w:t>Мухит», «Му‘джам аль-уасыт»</w:t>
      </w:r>
      <w:r w:rsidRPr="00D849EF">
        <w:t>.</w:t>
      </w:r>
    </w:p>
  </w:footnote>
  <w:footnote w:id="2180">
    <w:p w:rsidR="006913A8" w:rsidRDefault="006913A8" w:rsidP="005646A9">
      <w:pPr>
        <w:pStyle w:val="ab"/>
      </w:pPr>
      <w:r>
        <w:rPr>
          <w:rStyle w:val="ad"/>
        </w:rPr>
        <w:footnoteRef/>
      </w:r>
      <w:r>
        <w:t xml:space="preserve"> </w:t>
      </w:r>
      <w:r w:rsidRPr="005646A9">
        <w:t>Что же касается именно баранов и овец, то шариат сделал для них исключение и дозволил приносить в жертву животное</w:t>
      </w:r>
      <w:r>
        <w:t>, не достигшее одного года. ‘Ук</w:t>
      </w:r>
      <w:r w:rsidRPr="005646A9">
        <w:t xml:space="preserve">ба ибн ‘Амир рассказывал: </w:t>
      </w:r>
      <w:r w:rsidRPr="005646A9">
        <w:rPr>
          <w:i/>
          <w:iCs/>
        </w:rPr>
        <w:t xml:space="preserve">«Однажды мы совершали с </w:t>
      </w:r>
      <w:r>
        <w:rPr>
          <w:i/>
          <w:iCs/>
        </w:rPr>
        <w:t>п</w:t>
      </w:r>
      <w:r w:rsidRPr="005646A9">
        <w:rPr>
          <w:i/>
          <w:iCs/>
        </w:rPr>
        <w:t>осланником Аллаха (да благословит его Аллах и приветствует) праздничное жертвоприношение и приносили в жертву полугодовалых овец».</w:t>
      </w:r>
      <w:r>
        <w:t xml:space="preserve"> А</w:t>
      </w:r>
      <w:r w:rsidRPr="005646A9">
        <w:t xml:space="preserve">н-Насаи </w:t>
      </w:r>
      <w:r>
        <w:t>(</w:t>
      </w:r>
      <w:r w:rsidRPr="005646A9">
        <w:t>4382</w:t>
      </w:r>
      <w:r>
        <w:t>)</w:t>
      </w:r>
      <w:r w:rsidRPr="005646A9">
        <w:t>, аль-Б</w:t>
      </w:r>
      <w:r>
        <w:t>е</w:t>
      </w:r>
      <w:r w:rsidRPr="005646A9">
        <w:t>йхак</w:t>
      </w:r>
      <w:r>
        <w:t>ы</w:t>
      </w:r>
      <w:r w:rsidRPr="005646A9">
        <w:t xml:space="preserve"> </w:t>
      </w:r>
      <w:r>
        <w:t>(</w:t>
      </w:r>
      <w:r w:rsidRPr="005646A9">
        <w:t>9/270</w:t>
      </w:r>
      <w:r>
        <w:t>)</w:t>
      </w:r>
      <w:r w:rsidRPr="005646A9">
        <w:t>. Имам Ибн аль-Джаруд, хафиз Ибн Хаджар и шейх аль-Альбани подтвердили достоверность хадиса. См. «Фатх</w:t>
      </w:r>
      <w:r>
        <w:t xml:space="preserve"> </w:t>
      </w:r>
      <w:r w:rsidRPr="005646A9">
        <w:t xml:space="preserve">уль-Бари» </w:t>
      </w:r>
      <w:r>
        <w:t>(</w:t>
      </w:r>
      <w:r w:rsidRPr="005646A9">
        <w:t>12/111</w:t>
      </w:r>
      <w:r>
        <w:t>)</w:t>
      </w:r>
      <w:r w:rsidRPr="005646A9">
        <w:t>, «</w:t>
      </w:r>
      <w:r>
        <w:t>а</w:t>
      </w:r>
      <w:r w:rsidRPr="005646A9">
        <w:t>ль-</w:t>
      </w:r>
      <w:r>
        <w:t>И</w:t>
      </w:r>
      <w:r w:rsidRPr="005646A9">
        <w:t xml:space="preserve">руа» </w:t>
      </w:r>
      <w:r>
        <w:t>(</w:t>
      </w:r>
      <w:r w:rsidRPr="005646A9">
        <w:t>4/357-358).</w:t>
      </w:r>
    </w:p>
    <w:p w:rsidR="006913A8" w:rsidRDefault="006913A8" w:rsidP="005646A9">
      <w:pPr>
        <w:pStyle w:val="ab"/>
      </w:pPr>
      <w:r w:rsidRPr="005646A9">
        <w:t xml:space="preserve">К тому же некоторые из ранних учёных считали, что полугодовалый барашек не должен быть маленьким. Ибрахим ан-Наха‘и говорил: </w:t>
      </w:r>
      <w:r w:rsidRPr="005646A9">
        <w:rPr>
          <w:i/>
          <w:iCs/>
        </w:rPr>
        <w:t>«Баран, не достигший года, может быть принесён в жертву, если является крупным»</w:t>
      </w:r>
      <w:r>
        <w:t>. См. «аль-Асар» (63)</w:t>
      </w:r>
      <w:r w:rsidRPr="005646A9">
        <w:t>.</w:t>
      </w:r>
    </w:p>
  </w:footnote>
  <w:footnote w:id="2181">
    <w:p w:rsidR="006913A8" w:rsidRDefault="006913A8" w:rsidP="005646A9">
      <w:pPr>
        <w:pStyle w:val="ab"/>
      </w:pPr>
      <w:r>
        <w:rPr>
          <w:rStyle w:val="ad"/>
        </w:rPr>
        <w:footnoteRef/>
      </w:r>
      <w:r>
        <w:t xml:space="preserve"> </w:t>
      </w:r>
      <w:r w:rsidRPr="005646A9">
        <w:t xml:space="preserve">Шейх аль-Альбани сказал: </w:t>
      </w:r>
      <w:r w:rsidRPr="005646A9">
        <w:rPr>
          <w:i/>
          <w:iCs/>
        </w:rPr>
        <w:t>«В</w:t>
      </w:r>
      <w:r>
        <w:rPr>
          <w:i/>
          <w:iCs/>
        </w:rPr>
        <w:t>се эти хадисы являются слабыми. Подробный разбор их вы найдёте в "а</w:t>
      </w:r>
      <w:r w:rsidRPr="005646A9">
        <w:rPr>
          <w:i/>
          <w:iCs/>
        </w:rPr>
        <w:t>с-</w:t>
      </w:r>
      <w:r>
        <w:rPr>
          <w:i/>
          <w:iCs/>
        </w:rPr>
        <w:t>Сильсиля ад-да‘ифа"</w:t>
      </w:r>
      <w:r w:rsidRPr="005646A9">
        <w:rPr>
          <w:i/>
          <w:iCs/>
        </w:rPr>
        <w:t xml:space="preserve"> </w:t>
      </w:r>
      <w:r>
        <w:rPr>
          <w:i/>
          <w:iCs/>
        </w:rPr>
        <w:t>(</w:t>
      </w:r>
      <w:r w:rsidRPr="005646A9">
        <w:rPr>
          <w:i/>
          <w:iCs/>
        </w:rPr>
        <w:t>64-65</w:t>
      </w:r>
      <w:r>
        <w:rPr>
          <w:i/>
          <w:iCs/>
        </w:rPr>
        <w:t>)»</w:t>
      </w:r>
      <w:r w:rsidRPr="005646A9">
        <w:rPr>
          <w:i/>
          <w:iCs/>
        </w:rPr>
        <w:t>.</w:t>
      </w:r>
      <w:r w:rsidRPr="005646A9">
        <w:t xml:space="preserve"> См. «</w:t>
      </w:r>
      <w:r>
        <w:t>а</w:t>
      </w:r>
      <w:r w:rsidRPr="005646A9">
        <w:t>т-</w:t>
      </w:r>
      <w:r>
        <w:t>Та‘лик</w:t>
      </w:r>
      <w:r w:rsidRPr="005646A9">
        <w:t xml:space="preserve">ат ар-радыййа» </w:t>
      </w:r>
      <w:r>
        <w:t>(</w:t>
      </w:r>
      <w:r w:rsidRPr="005646A9">
        <w:t>3/131).</w:t>
      </w:r>
    </w:p>
  </w:footnote>
  <w:footnote w:id="2182">
    <w:p w:rsidR="006913A8" w:rsidRDefault="006913A8" w:rsidP="00D849EF">
      <w:pPr>
        <w:pStyle w:val="ab"/>
      </w:pPr>
      <w:r>
        <w:rPr>
          <w:rStyle w:val="ad"/>
        </w:rPr>
        <w:footnoteRef/>
      </w:r>
      <w:r>
        <w:t xml:space="preserve"> А</w:t>
      </w:r>
      <w:r w:rsidRPr="00D849EF">
        <w:t xml:space="preserve">ль-Бухари </w:t>
      </w:r>
      <w:r>
        <w:t>(</w:t>
      </w:r>
      <w:r w:rsidRPr="00D849EF">
        <w:t>5547</w:t>
      </w:r>
      <w:r>
        <w:t>)</w:t>
      </w:r>
      <w:r w:rsidRPr="00D849EF">
        <w:t xml:space="preserve">, Муслим </w:t>
      </w:r>
      <w:r>
        <w:t>(</w:t>
      </w:r>
      <w:r w:rsidRPr="00D849EF">
        <w:t>1965-16</w:t>
      </w:r>
      <w:r>
        <w:t>).</w:t>
      </w:r>
    </w:p>
  </w:footnote>
  <w:footnote w:id="2183">
    <w:p w:rsidR="006913A8" w:rsidRDefault="006913A8" w:rsidP="005646A9">
      <w:pPr>
        <w:pStyle w:val="ab"/>
      </w:pPr>
      <w:r>
        <w:rPr>
          <w:rStyle w:val="ad"/>
        </w:rPr>
        <w:footnoteRef/>
      </w:r>
      <w:r>
        <w:t xml:space="preserve"> а</w:t>
      </w:r>
      <w:r w:rsidRPr="005646A9">
        <w:t>с-</w:t>
      </w:r>
      <w:r>
        <w:t>С</w:t>
      </w:r>
      <w:r w:rsidRPr="005646A9">
        <w:t>аний (</w:t>
      </w:r>
      <w:r w:rsidRPr="005646A9">
        <w:rPr>
          <w:rFonts w:cs="Arial" w:hint="eastAsia"/>
          <w:rtl/>
        </w:rPr>
        <w:t>الثَّنِيُّ</w:t>
      </w:r>
      <w:r w:rsidRPr="005646A9">
        <w:t>) – это животное, у которого пом</w:t>
      </w:r>
      <w:r>
        <w:t>енялись передние резцы. У мелко</w:t>
      </w:r>
      <w:r w:rsidRPr="005646A9">
        <w:t>рогатого скота – это полных два года, будь это козёл или баран. Также было сказано, что это достижение козлом одного полного года. Для крупнорогатого скота – это достижение двух лет, а для вер</w:t>
      </w:r>
      <w:r>
        <w:t xml:space="preserve">блюдов – достижение пяти лет. </w:t>
      </w:r>
      <w:r w:rsidRPr="005646A9">
        <w:t xml:space="preserve">См. «Лисан аль-‘араб» </w:t>
      </w:r>
      <w:r>
        <w:t>(</w:t>
      </w:r>
      <w:r w:rsidRPr="005646A9">
        <w:t>14/123</w:t>
      </w:r>
      <w:r>
        <w:t>)</w:t>
      </w:r>
      <w:r w:rsidRPr="005646A9">
        <w:t>, «</w:t>
      </w:r>
      <w:r>
        <w:t>а</w:t>
      </w:r>
      <w:r w:rsidRPr="005646A9">
        <w:t>ль-</w:t>
      </w:r>
      <w:r>
        <w:t>М</w:t>
      </w:r>
      <w:r w:rsidRPr="005646A9">
        <w:t xml:space="preserve">аджму‘» ан-Науауи </w:t>
      </w:r>
      <w:r>
        <w:t>(</w:t>
      </w:r>
      <w:r w:rsidRPr="005646A9">
        <w:t>5/397).</w:t>
      </w:r>
    </w:p>
  </w:footnote>
  <w:footnote w:id="2184">
    <w:p w:rsidR="006913A8" w:rsidRDefault="006913A8" w:rsidP="005646A9">
      <w:pPr>
        <w:pStyle w:val="ab"/>
      </w:pPr>
      <w:r>
        <w:rPr>
          <w:rStyle w:val="ad"/>
        </w:rPr>
        <w:footnoteRef/>
      </w:r>
      <w:r>
        <w:t xml:space="preserve"> А</w:t>
      </w:r>
      <w:r w:rsidRPr="005646A9">
        <w:t xml:space="preserve">ль-Бухари </w:t>
      </w:r>
      <w:r>
        <w:t>(</w:t>
      </w:r>
      <w:r w:rsidRPr="005646A9">
        <w:t>5556</w:t>
      </w:r>
      <w:r>
        <w:t>)</w:t>
      </w:r>
      <w:r w:rsidRPr="005646A9">
        <w:t xml:space="preserve">, Муслим </w:t>
      </w:r>
      <w:r>
        <w:t>(</w:t>
      </w:r>
      <w:r w:rsidRPr="005646A9">
        <w:t>1961).</w:t>
      </w:r>
    </w:p>
  </w:footnote>
  <w:footnote w:id="2185">
    <w:p w:rsidR="006913A8" w:rsidRDefault="006913A8" w:rsidP="005646A9">
      <w:pPr>
        <w:pStyle w:val="ab"/>
      </w:pPr>
      <w:r>
        <w:rPr>
          <w:rStyle w:val="ad"/>
        </w:rPr>
        <w:footnoteRef/>
      </w:r>
      <w:r>
        <w:t xml:space="preserve"> А</w:t>
      </w:r>
      <w:r w:rsidRPr="005646A9">
        <w:t xml:space="preserve">ль-Бухари </w:t>
      </w:r>
      <w:r>
        <w:t>(</w:t>
      </w:r>
      <w:r w:rsidRPr="005646A9">
        <w:t>5555</w:t>
      </w:r>
      <w:r>
        <w:t>)</w:t>
      </w:r>
      <w:r w:rsidRPr="005646A9">
        <w:t xml:space="preserve">, Муслим </w:t>
      </w:r>
      <w:r>
        <w:t>(</w:t>
      </w:r>
      <w:r w:rsidRPr="005646A9">
        <w:t>1965-16).</w:t>
      </w:r>
    </w:p>
  </w:footnote>
  <w:footnote w:id="2186">
    <w:p w:rsidR="006913A8" w:rsidRDefault="006913A8" w:rsidP="005646A9">
      <w:pPr>
        <w:pStyle w:val="ab"/>
      </w:pPr>
      <w:r>
        <w:rPr>
          <w:rStyle w:val="ad"/>
        </w:rPr>
        <w:footnoteRef/>
      </w:r>
      <w:r>
        <w:t xml:space="preserve"> А</w:t>
      </w:r>
      <w:r w:rsidRPr="005646A9">
        <w:t>ль-Б</w:t>
      </w:r>
      <w:r>
        <w:t>ейхакы</w:t>
      </w:r>
      <w:r w:rsidRPr="005646A9">
        <w:t xml:space="preserve"> </w:t>
      </w:r>
      <w:r>
        <w:t>(</w:t>
      </w:r>
      <w:r w:rsidRPr="005646A9">
        <w:t>9/270).</w:t>
      </w:r>
    </w:p>
  </w:footnote>
  <w:footnote w:id="2187">
    <w:p w:rsidR="006913A8" w:rsidRDefault="006913A8" w:rsidP="005646A9">
      <w:pPr>
        <w:pStyle w:val="ab"/>
      </w:pPr>
      <w:r>
        <w:rPr>
          <w:rStyle w:val="ad"/>
        </w:rPr>
        <w:footnoteRef/>
      </w:r>
      <w:r>
        <w:t xml:space="preserve"> </w:t>
      </w:r>
      <w:r w:rsidRPr="005646A9">
        <w:t xml:space="preserve">Абу Дауд </w:t>
      </w:r>
      <w:r>
        <w:t>(</w:t>
      </w:r>
      <w:r w:rsidRPr="005646A9">
        <w:t>2802</w:t>
      </w:r>
      <w:r>
        <w:t>)</w:t>
      </w:r>
      <w:r w:rsidRPr="005646A9">
        <w:t xml:space="preserve">, ат-Тирмизи </w:t>
      </w:r>
      <w:r>
        <w:t>(</w:t>
      </w:r>
      <w:r w:rsidRPr="005646A9">
        <w:t>1487</w:t>
      </w:r>
      <w:r>
        <w:t>)</w:t>
      </w:r>
      <w:r w:rsidRPr="005646A9">
        <w:t>. Достоверность хадиса подтвердили ат-Тирмизи, Ибн Хиббан и аль-Альбани. См. «</w:t>
      </w:r>
      <w:r>
        <w:t>а</w:t>
      </w:r>
      <w:r w:rsidRPr="005646A9">
        <w:t>ль-</w:t>
      </w:r>
      <w:r>
        <w:t>И</w:t>
      </w:r>
      <w:r w:rsidRPr="005646A9">
        <w:t xml:space="preserve">руа» </w:t>
      </w:r>
      <w:r>
        <w:t>(</w:t>
      </w:r>
      <w:r w:rsidRPr="005646A9">
        <w:t>1148).</w:t>
      </w:r>
    </w:p>
  </w:footnote>
  <w:footnote w:id="2188">
    <w:p w:rsidR="006913A8" w:rsidRDefault="006913A8" w:rsidP="00292B03">
      <w:pPr>
        <w:pStyle w:val="ab"/>
      </w:pPr>
      <w:r>
        <w:rPr>
          <w:rStyle w:val="ad"/>
        </w:rPr>
        <w:footnoteRef/>
      </w:r>
      <w:r>
        <w:t xml:space="preserve"> </w:t>
      </w:r>
      <w:r w:rsidRPr="00292B03">
        <w:t xml:space="preserve">Ахмад </w:t>
      </w:r>
      <w:r>
        <w:t>(</w:t>
      </w:r>
      <w:r w:rsidRPr="00292B03">
        <w:t>1/73, 127</w:t>
      </w:r>
      <w:r>
        <w:t>)</w:t>
      </w:r>
      <w:r w:rsidRPr="00292B03">
        <w:t xml:space="preserve">, Абу Дауд </w:t>
      </w:r>
      <w:r>
        <w:t>(</w:t>
      </w:r>
      <w:r w:rsidRPr="00292B03">
        <w:t>2805</w:t>
      </w:r>
      <w:r>
        <w:t>)</w:t>
      </w:r>
      <w:r w:rsidRPr="00292B03">
        <w:t xml:space="preserve">, Ибн Маджа </w:t>
      </w:r>
      <w:r>
        <w:t>(</w:t>
      </w:r>
      <w:r w:rsidRPr="00292B03">
        <w:t>3145</w:t>
      </w:r>
      <w:r>
        <w:t>)</w:t>
      </w:r>
      <w:r w:rsidRPr="00292B03">
        <w:t>. Слабый хадис. См. «</w:t>
      </w:r>
      <w:r>
        <w:t>а</w:t>
      </w:r>
      <w:r w:rsidRPr="00292B03">
        <w:t>ль-</w:t>
      </w:r>
      <w:r>
        <w:t>И</w:t>
      </w:r>
      <w:r w:rsidRPr="00292B03">
        <w:t xml:space="preserve">руа» </w:t>
      </w:r>
      <w:r>
        <w:t>(</w:t>
      </w:r>
      <w:r w:rsidRPr="00292B03">
        <w:t>1139).</w:t>
      </w:r>
    </w:p>
  </w:footnote>
  <w:footnote w:id="2189">
    <w:p w:rsidR="006913A8" w:rsidRDefault="006913A8" w:rsidP="00292B03">
      <w:pPr>
        <w:pStyle w:val="ab"/>
      </w:pPr>
      <w:r>
        <w:rPr>
          <w:rStyle w:val="ad"/>
        </w:rPr>
        <w:footnoteRef/>
      </w:r>
      <w:r>
        <w:t xml:space="preserve"> </w:t>
      </w:r>
      <w:r w:rsidRPr="00292B03">
        <w:t>Слабый хадис. См. «</w:t>
      </w:r>
      <w:r>
        <w:t>а</w:t>
      </w:r>
      <w:r w:rsidRPr="00292B03">
        <w:t>ль-</w:t>
      </w:r>
      <w:r>
        <w:t>И</w:t>
      </w:r>
      <w:r w:rsidRPr="00292B03">
        <w:t xml:space="preserve">руа» </w:t>
      </w:r>
      <w:r>
        <w:t>(</w:t>
      </w:r>
      <w:r w:rsidRPr="00292B03">
        <w:t>1149).</w:t>
      </w:r>
    </w:p>
  </w:footnote>
  <w:footnote w:id="2190">
    <w:p w:rsidR="006913A8" w:rsidRDefault="006913A8" w:rsidP="00292B03">
      <w:pPr>
        <w:pStyle w:val="ab"/>
      </w:pPr>
      <w:r>
        <w:rPr>
          <w:rStyle w:val="ad"/>
        </w:rPr>
        <w:footnoteRef/>
      </w:r>
      <w:r>
        <w:t xml:space="preserve"> </w:t>
      </w:r>
      <w:r w:rsidRPr="00292B03">
        <w:t>Слабый хадис. См. «Тахридж аль-</w:t>
      </w:r>
      <w:r>
        <w:t>М</w:t>
      </w:r>
      <w:r w:rsidRPr="00292B03">
        <w:t xml:space="preserve">уснад» </w:t>
      </w:r>
      <w:r>
        <w:t>(</w:t>
      </w:r>
      <w:r w:rsidRPr="00292B03">
        <w:t>11274</w:t>
      </w:r>
      <w:r>
        <w:t>).</w:t>
      </w:r>
    </w:p>
  </w:footnote>
  <w:footnote w:id="2191">
    <w:p w:rsidR="006913A8" w:rsidRDefault="006913A8" w:rsidP="00292B03">
      <w:pPr>
        <w:pStyle w:val="ab"/>
      </w:pPr>
      <w:r>
        <w:rPr>
          <w:rStyle w:val="ad"/>
        </w:rPr>
        <w:footnoteRef/>
      </w:r>
      <w:r>
        <w:t xml:space="preserve"> А</w:t>
      </w:r>
      <w:r w:rsidRPr="00292B03">
        <w:t xml:space="preserve">ль-Бухари </w:t>
      </w:r>
      <w:r>
        <w:t>(</w:t>
      </w:r>
      <w:r w:rsidRPr="00292B03">
        <w:t>5423, 5570</w:t>
      </w:r>
      <w:r>
        <w:t>)</w:t>
      </w:r>
      <w:r w:rsidRPr="00292B03">
        <w:t xml:space="preserve">, Муслим </w:t>
      </w:r>
      <w:r>
        <w:t>(</w:t>
      </w:r>
      <w:r w:rsidRPr="00292B03">
        <w:t>1971</w:t>
      </w:r>
      <w:r>
        <w:t>).</w:t>
      </w:r>
    </w:p>
  </w:footnote>
  <w:footnote w:id="2192">
    <w:p w:rsidR="006913A8" w:rsidRDefault="006913A8" w:rsidP="00292B03">
      <w:pPr>
        <w:pStyle w:val="ab"/>
      </w:pPr>
      <w:r>
        <w:rPr>
          <w:rStyle w:val="ad"/>
        </w:rPr>
        <w:footnoteRef/>
      </w:r>
      <w:r>
        <w:t xml:space="preserve"> </w:t>
      </w:r>
      <w:r w:rsidRPr="00292B03">
        <w:t xml:space="preserve">Праздничная молитва в соответствии с Сунной </w:t>
      </w:r>
      <w:r>
        <w:t>п</w:t>
      </w:r>
      <w:r w:rsidRPr="00292B03">
        <w:t>ророка (да благословит его Аллах и приветствует) совершается на открытой местности, специально отведённой для праздничных молитв, расположенной вблизи города ил</w:t>
      </w:r>
      <w:r>
        <w:t>и села. Ханафитский имам Бадруд</w:t>
      </w:r>
      <w:r w:rsidRPr="00292B03">
        <w:t xml:space="preserve">дин аль-‘Айни сказал: </w:t>
      </w:r>
      <w:r w:rsidRPr="00292B03">
        <w:rPr>
          <w:i/>
          <w:iCs/>
        </w:rPr>
        <w:t>«Праздничную молитву следует совершать на открытой местности, а не в мечети. А в мечети её следует совершать только при необходимости»</w:t>
      </w:r>
      <w:r>
        <w:t xml:space="preserve">. </w:t>
      </w:r>
      <w:r w:rsidRPr="00292B03">
        <w:t xml:space="preserve">См. «Шарх аль-Бухари» </w:t>
      </w:r>
      <w:r>
        <w:t>(</w:t>
      </w:r>
      <w:r w:rsidRPr="00292B03">
        <w:t>6/280). И это мнение разделяют все четыре мазхаба.</w:t>
      </w:r>
    </w:p>
  </w:footnote>
  <w:footnote w:id="2193">
    <w:p w:rsidR="006913A8" w:rsidRDefault="006913A8" w:rsidP="00292B03">
      <w:pPr>
        <w:pStyle w:val="ab"/>
      </w:pPr>
      <w:r>
        <w:rPr>
          <w:rStyle w:val="ad"/>
        </w:rPr>
        <w:footnoteRef/>
      </w:r>
      <w:r>
        <w:t xml:space="preserve"> А</w:t>
      </w:r>
      <w:r w:rsidRPr="00292B03">
        <w:t xml:space="preserve">ль-Бухари </w:t>
      </w:r>
      <w:r>
        <w:t>(</w:t>
      </w:r>
      <w:r w:rsidRPr="00292B03">
        <w:t>2048, 5153</w:t>
      </w:r>
      <w:r>
        <w:t>)</w:t>
      </w:r>
      <w:r w:rsidRPr="00292B03">
        <w:t xml:space="preserve">, Муслим </w:t>
      </w:r>
      <w:r>
        <w:t>(</w:t>
      </w:r>
      <w:r w:rsidRPr="00292B03">
        <w:t>1427)</w:t>
      </w:r>
      <w:r>
        <w:t>.</w:t>
      </w:r>
    </w:p>
  </w:footnote>
  <w:footnote w:id="2194">
    <w:p w:rsidR="006913A8" w:rsidRDefault="006913A8">
      <w:pPr>
        <w:pStyle w:val="ab"/>
      </w:pPr>
      <w:r>
        <w:rPr>
          <w:rStyle w:val="ad"/>
        </w:rPr>
        <w:footnoteRef/>
      </w:r>
      <w:r>
        <w:t xml:space="preserve"> Сауик</w:t>
      </w:r>
      <w:r w:rsidRPr="000862D0">
        <w:t xml:space="preserve"> – блюдо, приготавливаемое из толчёной пшеницы и ячменя.</w:t>
      </w:r>
    </w:p>
  </w:footnote>
  <w:footnote w:id="2195">
    <w:p w:rsidR="006913A8" w:rsidRDefault="006913A8" w:rsidP="000862D0">
      <w:pPr>
        <w:pStyle w:val="ab"/>
      </w:pPr>
      <w:r>
        <w:rPr>
          <w:rStyle w:val="ad"/>
        </w:rPr>
        <w:footnoteRef/>
      </w:r>
      <w:r>
        <w:t xml:space="preserve"> А</w:t>
      </w:r>
      <w:r w:rsidRPr="000862D0">
        <w:t xml:space="preserve">ль-Бухари </w:t>
      </w:r>
      <w:r>
        <w:t>(</w:t>
      </w:r>
      <w:r w:rsidRPr="000862D0">
        <w:t>4794</w:t>
      </w:r>
      <w:r>
        <w:t>)</w:t>
      </w:r>
      <w:r w:rsidRPr="000862D0">
        <w:t xml:space="preserve">, Муслим </w:t>
      </w:r>
      <w:r>
        <w:t>(</w:t>
      </w:r>
      <w:r w:rsidRPr="000862D0">
        <w:t>1428</w:t>
      </w:r>
      <w:r>
        <w:t>).</w:t>
      </w:r>
    </w:p>
  </w:footnote>
  <w:footnote w:id="2196">
    <w:p w:rsidR="006913A8" w:rsidRDefault="006913A8" w:rsidP="000862D0">
      <w:pPr>
        <w:pStyle w:val="ab"/>
      </w:pPr>
      <w:r>
        <w:rPr>
          <w:rStyle w:val="ad"/>
        </w:rPr>
        <w:footnoteRef/>
      </w:r>
      <w:r>
        <w:t xml:space="preserve"> А</w:t>
      </w:r>
      <w:r w:rsidRPr="000862D0">
        <w:t xml:space="preserve">ль-Бухари </w:t>
      </w:r>
      <w:r>
        <w:t>(</w:t>
      </w:r>
      <w:r w:rsidRPr="000862D0">
        <w:t>5171</w:t>
      </w:r>
      <w:r>
        <w:t>)</w:t>
      </w:r>
      <w:r w:rsidRPr="000862D0">
        <w:t xml:space="preserve">, Муслим </w:t>
      </w:r>
      <w:r>
        <w:t>(</w:t>
      </w:r>
      <w:r w:rsidRPr="000862D0">
        <w:t>1428</w:t>
      </w:r>
      <w:r>
        <w:t>).</w:t>
      </w:r>
    </w:p>
  </w:footnote>
  <w:footnote w:id="2197">
    <w:p w:rsidR="006913A8" w:rsidRDefault="006913A8" w:rsidP="000862D0">
      <w:pPr>
        <w:pStyle w:val="ab"/>
      </w:pPr>
      <w:r>
        <w:rPr>
          <w:rStyle w:val="ad"/>
        </w:rPr>
        <w:footnoteRef/>
      </w:r>
      <w:r>
        <w:t xml:space="preserve"> А</w:t>
      </w:r>
      <w:r w:rsidRPr="000862D0">
        <w:t xml:space="preserve">ль-Бухари </w:t>
      </w:r>
      <w:r>
        <w:t>(</w:t>
      </w:r>
      <w:r w:rsidRPr="000862D0">
        <w:t>5177</w:t>
      </w:r>
      <w:r>
        <w:t>)</w:t>
      </w:r>
      <w:r w:rsidRPr="000862D0">
        <w:t xml:space="preserve">, Муслим </w:t>
      </w:r>
      <w:r>
        <w:t>(</w:t>
      </w:r>
      <w:r w:rsidRPr="000862D0">
        <w:t>1432).</w:t>
      </w:r>
    </w:p>
  </w:footnote>
  <w:footnote w:id="2198">
    <w:p w:rsidR="006913A8" w:rsidRDefault="006913A8" w:rsidP="000862D0">
      <w:pPr>
        <w:pStyle w:val="ab"/>
      </w:pPr>
      <w:r>
        <w:rPr>
          <w:rStyle w:val="ad"/>
        </w:rPr>
        <w:footnoteRef/>
      </w:r>
      <w:r>
        <w:t xml:space="preserve"> А</w:t>
      </w:r>
      <w:r w:rsidRPr="000862D0">
        <w:t xml:space="preserve">ль-Бухари </w:t>
      </w:r>
      <w:r>
        <w:t>(</w:t>
      </w:r>
      <w:r w:rsidRPr="000862D0">
        <w:t>5179</w:t>
      </w:r>
      <w:r>
        <w:t>)</w:t>
      </w:r>
      <w:r w:rsidRPr="000862D0">
        <w:t xml:space="preserve">, Муслим </w:t>
      </w:r>
      <w:r>
        <w:t>(</w:t>
      </w:r>
      <w:r w:rsidRPr="000862D0">
        <w:t>1429-103</w:t>
      </w:r>
      <w:r>
        <w:t>).</w:t>
      </w:r>
    </w:p>
  </w:footnote>
  <w:footnote w:id="2199">
    <w:p w:rsidR="006913A8" w:rsidRDefault="006913A8" w:rsidP="000862D0">
      <w:pPr>
        <w:pStyle w:val="ab"/>
      </w:pPr>
      <w:r>
        <w:rPr>
          <w:rStyle w:val="ad"/>
        </w:rPr>
        <w:footnoteRef/>
      </w:r>
      <w:r>
        <w:t xml:space="preserve"> А</w:t>
      </w:r>
      <w:r w:rsidRPr="000862D0">
        <w:t xml:space="preserve">ль-Бухари </w:t>
      </w:r>
      <w:r>
        <w:t>(</w:t>
      </w:r>
      <w:r w:rsidRPr="000862D0">
        <w:t>5173</w:t>
      </w:r>
      <w:r>
        <w:t>)</w:t>
      </w:r>
      <w:r w:rsidRPr="000862D0">
        <w:t xml:space="preserve">, Муслим </w:t>
      </w:r>
      <w:r>
        <w:t>(</w:t>
      </w:r>
      <w:r w:rsidRPr="000862D0">
        <w:t>1429-96).</w:t>
      </w:r>
    </w:p>
  </w:footnote>
  <w:footnote w:id="2200">
    <w:p w:rsidR="006913A8" w:rsidRDefault="006913A8" w:rsidP="000862D0">
      <w:pPr>
        <w:pStyle w:val="ab"/>
      </w:pPr>
      <w:r>
        <w:rPr>
          <w:rStyle w:val="ad"/>
        </w:rPr>
        <w:footnoteRef/>
      </w:r>
      <w:r>
        <w:t xml:space="preserve"> </w:t>
      </w:r>
      <w:r w:rsidRPr="000862D0">
        <w:t xml:space="preserve">Под «аль-‘итра» </w:t>
      </w:r>
      <w:r>
        <w:t>он</w:t>
      </w:r>
      <w:r w:rsidRPr="000862D0">
        <w:t xml:space="preserve"> имеет в виду ‘Али, Фатыму и их потомков.</w:t>
      </w:r>
    </w:p>
  </w:footnote>
  <w:footnote w:id="2201">
    <w:p w:rsidR="006913A8" w:rsidRDefault="006913A8" w:rsidP="000862D0">
      <w:pPr>
        <w:pStyle w:val="ab"/>
      </w:pPr>
      <w:r>
        <w:rPr>
          <w:rStyle w:val="ad"/>
        </w:rPr>
        <w:footnoteRef/>
      </w:r>
      <w:r>
        <w:t xml:space="preserve"> </w:t>
      </w:r>
      <w:r w:rsidRPr="000862D0">
        <w:t>Слабый хадис. См. «</w:t>
      </w:r>
      <w:r>
        <w:t>а</w:t>
      </w:r>
      <w:r w:rsidRPr="000862D0">
        <w:t>ль-</w:t>
      </w:r>
      <w:r>
        <w:t>И</w:t>
      </w:r>
      <w:r w:rsidRPr="000862D0">
        <w:t xml:space="preserve">руа» </w:t>
      </w:r>
      <w:r>
        <w:t>(</w:t>
      </w:r>
      <w:r w:rsidRPr="000862D0">
        <w:t>1951).</w:t>
      </w:r>
    </w:p>
  </w:footnote>
  <w:footnote w:id="2202">
    <w:p w:rsidR="006913A8" w:rsidRDefault="006913A8">
      <w:pPr>
        <w:pStyle w:val="ab"/>
      </w:pPr>
      <w:r>
        <w:rPr>
          <w:rStyle w:val="ad"/>
        </w:rPr>
        <w:footnoteRef/>
      </w:r>
      <w:r>
        <w:t xml:space="preserve"> См. </w:t>
      </w:r>
      <w:r w:rsidRPr="00FD3C8B">
        <w:t xml:space="preserve">«Сахих ан-Насаи» </w:t>
      </w:r>
      <w:r>
        <w:t>(</w:t>
      </w:r>
      <w:r w:rsidRPr="00FD3C8B">
        <w:t>5366</w:t>
      </w:r>
      <w:r>
        <w:t>),</w:t>
      </w:r>
      <w:r w:rsidRPr="00FD3C8B">
        <w:t xml:space="preserve"> «Сахих Ибн Маджа» </w:t>
      </w:r>
      <w:r>
        <w:t>(</w:t>
      </w:r>
      <w:r w:rsidRPr="00FD3C8B">
        <w:t>2724).</w:t>
      </w:r>
    </w:p>
  </w:footnote>
  <w:footnote w:id="2203">
    <w:p w:rsidR="006913A8" w:rsidRDefault="006913A8" w:rsidP="00FD3C8B">
      <w:pPr>
        <w:pStyle w:val="ab"/>
      </w:pPr>
      <w:r>
        <w:rPr>
          <w:rStyle w:val="ad"/>
        </w:rPr>
        <w:footnoteRef/>
      </w:r>
      <w:r>
        <w:t xml:space="preserve"> </w:t>
      </w:r>
      <w:r w:rsidRPr="00FD3C8B">
        <w:t>Слабый хадис. См. «</w:t>
      </w:r>
      <w:r>
        <w:t>а</w:t>
      </w:r>
      <w:r w:rsidRPr="00FD3C8B">
        <w:t>ль-</w:t>
      </w:r>
      <w:r>
        <w:t>И</w:t>
      </w:r>
      <w:r w:rsidRPr="00FD3C8B">
        <w:t xml:space="preserve">руа» </w:t>
      </w:r>
      <w:r>
        <w:t>(</w:t>
      </w:r>
      <w:r w:rsidRPr="00FD3C8B">
        <w:t>1982).</w:t>
      </w:r>
    </w:p>
  </w:footnote>
  <w:footnote w:id="2204">
    <w:p w:rsidR="006913A8" w:rsidRDefault="006913A8" w:rsidP="00FD3C8B">
      <w:pPr>
        <w:pStyle w:val="ab"/>
      </w:pPr>
      <w:r>
        <w:rPr>
          <w:rStyle w:val="ad"/>
        </w:rPr>
        <w:footnoteRef/>
      </w:r>
      <w:r>
        <w:t xml:space="preserve"> </w:t>
      </w:r>
      <w:r w:rsidRPr="00FD3C8B">
        <w:t>Несмотря на слабость именно этой версии хадиса, он подкрепляется другими версиями и похожими по смыслу хадисами, вследствие чего данный хадис мож</w:t>
      </w:r>
      <w:r>
        <w:t xml:space="preserve">но считать достоверным. </w:t>
      </w:r>
      <w:r w:rsidRPr="00FD3C8B">
        <w:t>См. «</w:t>
      </w:r>
      <w:r>
        <w:t>а</w:t>
      </w:r>
      <w:r w:rsidRPr="00FD3C8B">
        <w:t>т-</w:t>
      </w:r>
      <w:r>
        <w:t>Та‘лик</w:t>
      </w:r>
      <w:r w:rsidRPr="00FD3C8B">
        <w:t xml:space="preserve">ат ар-радыййа» </w:t>
      </w:r>
      <w:r>
        <w:t>(</w:t>
      </w:r>
      <w:r w:rsidRPr="00FD3C8B">
        <w:t>3/142).</w:t>
      </w:r>
    </w:p>
  </w:footnote>
  <w:footnote w:id="2205">
    <w:p w:rsidR="006913A8" w:rsidRPr="00FD3C8B" w:rsidRDefault="006913A8" w:rsidP="00FD3C8B">
      <w:pPr>
        <w:pStyle w:val="ab"/>
        <w:rPr>
          <w:i/>
          <w:iCs/>
        </w:rPr>
      </w:pPr>
      <w:r>
        <w:rPr>
          <w:rStyle w:val="ad"/>
        </w:rPr>
        <w:footnoteRef/>
      </w:r>
      <w:r>
        <w:t xml:space="preserve"> </w:t>
      </w:r>
      <w:r w:rsidRPr="00FD3C8B">
        <w:rPr>
          <w14:numForm w14:val="lining"/>
          <w14:numSpacing w14:val="tabular"/>
        </w:rPr>
        <w:t>Также в числе причин, снимающих обязанность, учёные упоминают и другие вещи. Так, хафиз ан-Науауи в «Минхадж ат-талиб</w:t>
      </w:r>
      <w:r>
        <w:rPr>
          <w14:numForm w14:val="lining"/>
          <w14:numSpacing w14:val="tabular"/>
        </w:rPr>
        <w:t xml:space="preserve">ин» </w:t>
      </w:r>
      <w:r w:rsidRPr="00FD3C8B">
        <w:rPr>
          <w14:numForm w14:val="lining"/>
          <w14:numSpacing w14:val="tabular"/>
        </w:rPr>
        <w:t xml:space="preserve">говорит: </w:t>
      </w:r>
      <w:r w:rsidRPr="00FD3C8B">
        <w:rPr>
          <w:i/>
          <w:iCs/>
          <w14:numForm w14:val="lining"/>
          <w14:numSpacing w14:val="tabular"/>
        </w:rPr>
        <w:t>«А что касается оправданий, по причине которых спадает обязательность ответа на приглашение, то из них: если в пище есть сомнения или приглашены только богатые, или там будет присутствовать человек, с которым неприятно находится в одном месте, или если человека пригласили, опасаясь его зла или из-за его почётного положения, или для тог</w:t>
      </w:r>
      <w:r>
        <w:rPr>
          <w:i/>
          <w:iCs/>
          <w14:numForm w14:val="lining"/>
          <w14:numSpacing w14:val="tabular"/>
        </w:rPr>
        <w:t>о, чтобы он помог во зле; а так</w:t>
      </w:r>
      <w:r w:rsidRPr="00FD3C8B">
        <w:rPr>
          <w:i/>
          <w:iCs/>
          <w14:numForm w14:val="lining"/>
          <w14:numSpacing w14:val="tabular"/>
        </w:rPr>
        <w:t>же если на этом собрании будет присутствовать алкоголь, или придётся сидеть на шёлковых покрывалах, или если присутствуют изображения живых существ, или если придётся есть и пить из серебряной или золотой посуды. Всё это является оправданием, по причине которого спадает обязанность принятия приглаш</w:t>
      </w:r>
      <w:r>
        <w:rPr>
          <w:i/>
          <w:iCs/>
          <w14:numForm w14:val="lining"/>
          <w14:numSpacing w14:val="tabular"/>
        </w:rPr>
        <w:t>ения на свадебное угощение. Так</w:t>
      </w:r>
      <w:r w:rsidRPr="00FD3C8B">
        <w:rPr>
          <w:i/>
          <w:iCs/>
          <w14:numForm w14:val="lining"/>
          <w14:numSpacing w14:val="tabular"/>
        </w:rPr>
        <w:t>же из оправданий, по причине которых можно отказаться от приглашения, это если позвал кто-либо из людей Писания, так как не является обязательным отвечать на его призыв».</w:t>
      </w:r>
    </w:p>
  </w:footnote>
  <w:footnote w:id="2206">
    <w:p w:rsidR="006913A8" w:rsidRDefault="006913A8">
      <w:pPr>
        <w:pStyle w:val="ab"/>
      </w:pPr>
      <w:r>
        <w:rPr>
          <w:rStyle w:val="ad"/>
        </w:rPr>
        <w:footnoteRef/>
      </w:r>
      <w:r>
        <w:t xml:space="preserve"> Муслим (49). </w:t>
      </w:r>
    </w:p>
  </w:footnote>
  <w:footnote w:id="2207">
    <w:p w:rsidR="006913A8" w:rsidRDefault="006913A8" w:rsidP="00FD3C8B">
      <w:pPr>
        <w:pStyle w:val="ab"/>
      </w:pPr>
      <w:r>
        <w:rPr>
          <w:rStyle w:val="ad"/>
        </w:rPr>
        <w:footnoteRef/>
      </w:r>
      <w:r>
        <w:t xml:space="preserve"> </w:t>
      </w:r>
      <w:r w:rsidRPr="00FD3C8B">
        <w:t>Хадис не приводится у аль-Бухари, а только у Муслима и у авторов «</w:t>
      </w:r>
      <w:r>
        <w:t>а</w:t>
      </w:r>
      <w:r w:rsidRPr="00FD3C8B">
        <w:t>с-</w:t>
      </w:r>
      <w:r>
        <w:t>С</w:t>
      </w:r>
      <w:r w:rsidRPr="00FD3C8B">
        <w:t>унан».</w:t>
      </w:r>
    </w:p>
  </w:footnote>
  <w:footnote w:id="2208">
    <w:p w:rsidR="006913A8" w:rsidRDefault="006913A8" w:rsidP="00FD3C8B">
      <w:pPr>
        <w:pStyle w:val="ab"/>
      </w:pPr>
      <w:r>
        <w:rPr>
          <w:rStyle w:val="ad"/>
        </w:rPr>
        <w:footnoteRef/>
      </w:r>
      <w:r>
        <w:t xml:space="preserve"> </w:t>
      </w:r>
      <w:r w:rsidRPr="00FD3C8B">
        <w:t xml:space="preserve">‘Акыка – это жертвоприношение, совершаемое на седьмой день после рождения ребёнка, в знак благодарности Всевышнему Аллаху за оказанную милость. См. </w:t>
      </w:r>
      <w:r>
        <w:t>«аль-Муг</w:t>
      </w:r>
      <w:r w:rsidRPr="00FD3C8B">
        <w:t>ни</w:t>
      </w:r>
      <w:r>
        <w:t>»</w:t>
      </w:r>
      <w:r w:rsidRPr="00FD3C8B">
        <w:t xml:space="preserve"> </w:t>
      </w:r>
      <w:r>
        <w:t>(</w:t>
      </w:r>
      <w:r w:rsidRPr="00FD3C8B">
        <w:t>9/458</w:t>
      </w:r>
      <w:r>
        <w:t>)</w:t>
      </w:r>
      <w:r w:rsidRPr="00FD3C8B">
        <w:t xml:space="preserve">, «аль-Маджму’» </w:t>
      </w:r>
      <w:r>
        <w:t>(</w:t>
      </w:r>
      <w:r w:rsidRPr="00FD3C8B">
        <w:t>8/426</w:t>
      </w:r>
      <w:r>
        <w:t>)</w:t>
      </w:r>
      <w:r w:rsidRPr="00FD3C8B">
        <w:t xml:space="preserve">, </w:t>
      </w:r>
      <w:r>
        <w:t>«Нейль аль-аутар» (5/149).</w:t>
      </w:r>
    </w:p>
  </w:footnote>
  <w:footnote w:id="2209">
    <w:p w:rsidR="006913A8" w:rsidRDefault="006913A8">
      <w:pPr>
        <w:pStyle w:val="ab"/>
      </w:pPr>
      <w:r>
        <w:rPr>
          <w:rStyle w:val="ad"/>
        </w:rPr>
        <w:footnoteRef/>
      </w:r>
      <w:r>
        <w:t xml:space="preserve"> </w:t>
      </w:r>
      <w:r w:rsidRPr="00FD3C8B">
        <w:t xml:space="preserve">Ахмад </w:t>
      </w:r>
      <w:r>
        <w:t>(</w:t>
      </w:r>
      <w:r w:rsidRPr="00FD3C8B">
        <w:t>20151</w:t>
      </w:r>
      <w:r>
        <w:t>)</w:t>
      </w:r>
      <w:r w:rsidRPr="00FD3C8B">
        <w:t xml:space="preserve">, Абу Дауд </w:t>
      </w:r>
      <w:r>
        <w:t>(</w:t>
      </w:r>
      <w:r w:rsidRPr="00FD3C8B">
        <w:t>2837</w:t>
      </w:r>
      <w:r>
        <w:t>)</w:t>
      </w:r>
      <w:r w:rsidRPr="00FD3C8B">
        <w:t xml:space="preserve">, ат-Тирмизи </w:t>
      </w:r>
      <w:r>
        <w:t>(</w:t>
      </w:r>
      <w:r w:rsidRPr="00FD3C8B">
        <w:t>1522</w:t>
      </w:r>
      <w:r>
        <w:t>)</w:t>
      </w:r>
      <w:r w:rsidRPr="00FD3C8B">
        <w:t xml:space="preserve">, ан-Насаи </w:t>
      </w:r>
      <w:r>
        <w:t>(</w:t>
      </w:r>
      <w:r w:rsidRPr="00FD3C8B">
        <w:t>4220</w:t>
      </w:r>
      <w:r>
        <w:t>)</w:t>
      </w:r>
      <w:r w:rsidRPr="00FD3C8B">
        <w:t xml:space="preserve">, Ибн Маджа </w:t>
      </w:r>
      <w:r>
        <w:t>(</w:t>
      </w:r>
      <w:r w:rsidRPr="00FD3C8B">
        <w:t>3165).</w:t>
      </w:r>
    </w:p>
  </w:footnote>
  <w:footnote w:id="2210">
    <w:p w:rsidR="006913A8" w:rsidRDefault="006913A8" w:rsidP="002F5AFE">
      <w:pPr>
        <w:pStyle w:val="ab"/>
      </w:pPr>
      <w:r>
        <w:rPr>
          <w:rStyle w:val="ad"/>
        </w:rPr>
        <w:footnoteRef/>
      </w:r>
      <w:r>
        <w:t xml:space="preserve"> Учёные разошлись относительно достоверности данной версии хадиса, поскольку в другой версии, которую приводит ан-Насаи (4219), и достоверность которой подтвердил шейх аль-Альбани, говорится, что пророк (да благословит его Аллах и приветствует) зарезал по два барана за каждого из них.</w:t>
      </w:r>
    </w:p>
    <w:p w:rsidR="006913A8" w:rsidRDefault="006913A8" w:rsidP="002F5AFE">
      <w:pPr>
        <w:pStyle w:val="ab"/>
      </w:pPr>
      <w:r>
        <w:t>Однако достоверность упомянутой версии подтвердили имамы Ибн Хузейма, Ибн аль-Джаруд, ‘Абд уль-Хакк аль-Ишбили, Ибн Дакык аль-‘Ид, Ибн ‘Абд уль-Хади, а также и шейх аль-Альбани.</w:t>
      </w:r>
    </w:p>
    <w:p w:rsidR="006913A8" w:rsidRDefault="006913A8" w:rsidP="002F5AFE">
      <w:pPr>
        <w:pStyle w:val="ab"/>
      </w:pPr>
      <w:r>
        <w:t>Это также подтверждается тем, что передаётся от сподвижников. Так, Ибн ‘Умар приносил в жертву за своих детей, как мальчиков, так и девочек по одному барану. Также подобным образом поступал и ‘Уруа ибн аз-Зубайр, который приносил за своих детей обоих полов по одному барану. См. «аль-Мууатта» (2/401) имама Малика и «ас-Сунан аль-кубра» (9/302) имама аль-Бейхакы. Шу’айб аль-Арнаут подтвердил достоверность иснадов обоих сообщений.</w:t>
      </w:r>
    </w:p>
    <w:p w:rsidR="006913A8" w:rsidRDefault="006913A8" w:rsidP="002F5AFE">
      <w:pPr>
        <w:pStyle w:val="ab"/>
      </w:pPr>
      <w:r>
        <w:t xml:space="preserve">Хафиз ан-Науауи сказал: </w:t>
      </w:r>
      <w:r w:rsidRPr="002F5AFE">
        <w:rPr>
          <w:i/>
          <w:iCs/>
        </w:rPr>
        <w:t>«Сунной является принести в жертву за мальчика двух баранов, а за девочку одного. Однако если за мальчика зарезали одно животное, то и это соответствует Сунне».</w:t>
      </w:r>
      <w:r>
        <w:t xml:space="preserve"> См. «аль-Маджму’» (8/429).</w:t>
      </w:r>
    </w:p>
  </w:footnote>
  <w:footnote w:id="2211">
    <w:p w:rsidR="006913A8" w:rsidRDefault="006913A8" w:rsidP="002F5AFE">
      <w:pPr>
        <w:pStyle w:val="ab"/>
      </w:pPr>
      <w:r>
        <w:rPr>
          <w:rStyle w:val="ad"/>
        </w:rPr>
        <w:footnoteRef/>
      </w:r>
      <w:r>
        <w:t xml:space="preserve"> Посланник Аллаха (да благословит его Аллах и приветствует) сказал: </w:t>
      </w:r>
      <w:r w:rsidRPr="002F5AFE">
        <w:rPr>
          <w:b/>
          <w:bCs/>
          <w:i/>
          <w:iCs/>
        </w:rPr>
        <w:t>«Самые любимы</w:t>
      </w:r>
      <w:r>
        <w:rPr>
          <w:b/>
          <w:bCs/>
          <w:i/>
          <w:iCs/>
        </w:rPr>
        <w:t>е имена для Аллаха – это ‘Абдул</w:t>
      </w:r>
      <w:r w:rsidRPr="002F5AFE">
        <w:rPr>
          <w:b/>
          <w:bCs/>
          <w:i/>
          <w:iCs/>
        </w:rPr>
        <w:t>лах и ‘Абд</w:t>
      </w:r>
      <w:r>
        <w:rPr>
          <w:b/>
          <w:bCs/>
          <w:i/>
          <w:iCs/>
        </w:rPr>
        <w:t xml:space="preserve"> </w:t>
      </w:r>
      <w:r w:rsidRPr="002F5AFE">
        <w:rPr>
          <w:b/>
          <w:bCs/>
          <w:i/>
          <w:iCs/>
        </w:rPr>
        <w:t>у</w:t>
      </w:r>
      <w:r>
        <w:rPr>
          <w:b/>
          <w:bCs/>
          <w:i/>
          <w:iCs/>
        </w:rPr>
        <w:t>р-Р</w:t>
      </w:r>
      <w:r w:rsidRPr="002F5AFE">
        <w:rPr>
          <w:b/>
          <w:bCs/>
          <w:i/>
          <w:iCs/>
        </w:rPr>
        <w:t>ахман»</w:t>
      </w:r>
      <w:r>
        <w:t xml:space="preserve">. Муслим (2132). </w:t>
      </w:r>
    </w:p>
    <w:p w:rsidR="006913A8" w:rsidRDefault="006913A8" w:rsidP="002F5AFE">
      <w:pPr>
        <w:pStyle w:val="ab"/>
      </w:pPr>
      <w:r>
        <w:t xml:space="preserve">Имам Ибн Хазм сказал: </w:t>
      </w:r>
      <w:r w:rsidRPr="002F5AFE">
        <w:rPr>
          <w:i/>
          <w:iCs/>
        </w:rPr>
        <w:t>«Учёные единогласны в желательности имён, которые пр</w:t>
      </w:r>
      <w:r>
        <w:rPr>
          <w:i/>
          <w:iCs/>
        </w:rPr>
        <w:t>ичисляются к Аллаху, как ‘Абдул</w:t>
      </w:r>
      <w:r w:rsidRPr="002F5AFE">
        <w:rPr>
          <w:i/>
          <w:iCs/>
        </w:rPr>
        <w:t>лах, ‘Абд</w:t>
      </w:r>
      <w:r>
        <w:rPr>
          <w:i/>
          <w:iCs/>
        </w:rPr>
        <w:t xml:space="preserve"> </w:t>
      </w:r>
      <w:r w:rsidRPr="002F5AFE">
        <w:rPr>
          <w:i/>
          <w:iCs/>
        </w:rPr>
        <w:t>у</w:t>
      </w:r>
      <w:r>
        <w:rPr>
          <w:i/>
          <w:iCs/>
        </w:rPr>
        <w:t>р-Р</w:t>
      </w:r>
      <w:r w:rsidRPr="002F5AFE">
        <w:rPr>
          <w:i/>
          <w:iCs/>
        </w:rPr>
        <w:t>ахман и подобные им».</w:t>
      </w:r>
      <w:r>
        <w:t xml:space="preserve"> См. «Маратиб аль-иджма’» (154).</w:t>
      </w:r>
    </w:p>
    <w:p w:rsidR="006913A8" w:rsidRDefault="006913A8" w:rsidP="002F5AFE">
      <w:pPr>
        <w:pStyle w:val="ab"/>
      </w:pPr>
      <w:r>
        <w:t xml:space="preserve">Также желательно называть детей именами пророков, да пребудет мир над ними. Что же касается известного хадиса: </w:t>
      </w:r>
      <w:r w:rsidRPr="002F5AFE">
        <w:rPr>
          <w:i/>
          <w:iCs/>
        </w:rPr>
        <w:t>«Нарекайте детей своих именами пророков»</w:t>
      </w:r>
      <w:r>
        <w:t>, то он является слабым. См. «аль-Уахм уаль-ихам» (4/379), «Ируа аль-галиль» (1178).</w:t>
      </w:r>
    </w:p>
    <w:p w:rsidR="006913A8" w:rsidRDefault="006913A8" w:rsidP="002F5AFE">
      <w:pPr>
        <w:pStyle w:val="ab"/>
      </w:pPr>
      <w:r>
        <w:t xml:space="preserve">Но, несмотря на это, о желательности называть детей именами пророков есть другие достоверные указания. Так, имам аль-Бухари в своём сборнике «ас-Сахих» назвал главу следующим образом: </w:t>
      </w:r>
      <w:r w:rsidRPr="002F5AFE">
        <w:rPr>
          <w:i/>
          <w:iCs/>
        </w:rPr>
        <w:t>«Глава о том, кто давал детям имена пророков»</w:t>
      </w:r>
      <w:r>
        <w:t>, после чего привёл в этой главе соответствующие хадисы.</w:t>
      </w:r>
    </w:p>
  </w:footnote>
  <w:footnote w:id="2212">
    <w:p w:rsidR="006913A8" w:rsidRDefault="006913A8">
      <w:pPr>
        <w:pStyle w:val="ab"/>
      </w:pPr>
      <w:r>
        <w:rPr>
          <w:rStyle w:val="ad"/>
        </w:rPr>
        <w:footnoteRef/>
      </w:r>
      <w:r>
        <w:t xml:space="preserve"> </w:t>
      </w:r>
      <w:r w:rsidRPr="002F5AFE">
        <w:t>Имеется в виду, что некоторыми из имён Аллаха можно называть людей без добавки перед ними слова «раб», так как эти качества в той или иной степени могут быть присуще людям, как например, Рахим, Хаким, Халим, Малик и др. А есть имена, описание которых не присуще никому, кроме одного Аллаха, как, например, ар-Рахман, ас-Самад, аль-Ахад и др.</w:t>
      </w:r>
    </w:p>
  </w:footnote>
  <w:footnote w:id="2213">
    <w:p w:rsidR="006913A8" w:rsidRDefault="006913A8" w:rsidP="002F5AFE">
      <w:pPr>
        <w:pStyle w:val="ab"/>
      </w:pPr>
      <w:r>
        <w:rPr>
          <w:rStyle w:val="ad"/>
        </w:rPr>
        <w:footnoteRef/>
      </w:r>
      <w:r>
        <w:t xml:space="preserve"> </w:t>
      </w:r>
      <w:r w:rsidRPr="002F5AFE">
        <w:t>Слабый хадис. См. «</w:t>
      </w:r>
      <w:r>
        <w:t>а</w:t>
      </w:r>
      <w:r w:rsidRPr="002F5AFE">
        <w:t>с-</w:t>
      </w:r>
      <w:r>
        <w:t>С</w:t>
      </w:r>
      <w:r w:rsidRPr="002F5AFE">
        <w:t xml:space="preserve">ильсиля ад-да‘ифа» </w:t>
      </w:r>
      <w:r>
        <w:t>(</w:t>
      </w:r>
      <w:r w:rsidRPr="002F5AFE">
        <w:t>321</w:t>
      </w:r>
      <w:r>
        <w:t>)</w:t>
      </w:r>
      <w:r w:rsidRPr="002F5AFE">
        <w:t>.</w:t>
      </w:r>
    </w:p>
  </w:footnote>
  <w:footnote w:id="2214">
    <w:p w:rsidR="006913A8" w:rsidRDefault="006913A8">
      <w:pPr>
        <w:pStyle w:val="ab"/>
      </w:pPr>
      <w:r>
        <w:rPr>
          <w:rStyle w:val="ad"/>
        </w:rPr>
        <w:footnoteRef/>
      </w:r>
      <w:r>
        <w:t xml:space="preserve"> </w:t>
      </w:r>
      <w:r w:rsidRPr="002F5AFE">
        <w:t xml:space="preserve">Хадис приводится у аль-Бухари </w:t>
      </w:r>
      <w:r>
        <w:t>(</w:t>
      </w:r>
      <w:r w:rsidRPr="002F5AFE">
        <w:t>4274</w:t>
      </w:r>
      <w:r>
        <w:t>)</w:t>
      </w:r>
      <w:r w:rsidRPr="002F5AFE">
        <w:t>.</w:t>
      </w:r>
    </w:p>
  </w:footnote>
  <w:footnote w:id="2215">
    <w:p w:rsidR="006913A8" w:rsidRDefault="006913A8" w:rsidP="00EE3B03">
      <w:pPr>
        <w:pStyle w:val="ab"/>
      </w:pPr>
      <w:r>
        <w:rPr>
          <w:rStyle w:val="ad"/>
        </w:rPr>
        <w:footnoteRef/>
      </w:r>
      <w:r>
        <w:t xml:space="preserve"> </w:t>
      </w:r>
      <w:r w:rsidRPr="00EE3B03">
        <w:t xml:space="preserve">Хадис передаётся со слов ‘Али ибн Аби Талиба, который сказал: </w:t>
      </w:r>
      <w:r>
        <w:rPr>
          <w:i/>
          <w:iCs/>
        </w:rPr>
        <w:t>«Когда п</w:t>
      </w:r>
      <w:r w:rsidRPr="00EE3B03">
        <w:rPr>
          <w:i/>
          <w:iCs/>
        </w:rPr>
        <w:t>осланник Аллаха (да благословит его Аллах и приветствует) совершил ‘а</w:t>
      </w:r>
      <w:r>
        <w:rPr>
          <w:i/>
          <w:iCs/>
        </w:rPr>
        <w:t xml:space="preserve">кыку за аль-Хасана, он сказал: </w:t>
      </w:r>
      <w:r w:rsidRPr="00EE3B03">
        <w:rPr>
          <w:b/>
          <w:bCs/>
          <w:i/>
          <w:iCs/>
        </w:rPr>
        <w:t>"О Фатыма, побрей его голову и раздай милостыню равную весу его волос".</w:t>
      </w:r>
      <w:r w:rsidRPr="00EE3B03">
        <w:rPr>
          <w:i/>
          <w:iCs/>
        </w:rPr>
        <w:t xml:space="preserve"> И она взвесила их</w:t>
      </w:r>
      <w:r>
        <w:rPr>
          <w:i/>
          <w:iCs/>
        </w:rPr>
        <w:t>,</w:t>
      </w:r>
      <w:r w:rsidRPr="00EE3B03">
        <w:rPr>
          <w:i/>
          <w:iCs/>
        </w:rPr>
        <w:t xml:space="preserve"> и их вес соответствовал дирхаму или части дирхама».</w:t>
      </w:r>
      <w:r>
        <w:t xml:space="preserve"> А</w:t>
      </w:r>
      <w:r w:rsidRPr="00EE3B03">
        <w:t xml:space="preserve">т-Тирмизи </w:t>
      </w:r>
      <w:r>
        <w:t>(</w:t>
      </w:r>
      <w:r w:rsidRPr="00EE3B03">
        <w:t>1519</w:t>
      </w:r>
      <w:r>
        <w:t>)</w:t>
      </w:r>
      <w:r w:rsidRPr="00EE3B03">
        <w:t xml:space="preserve">, аль-Хаким </w:t>
      </w:r>
      <w:r>
        <w:t>(</w:t>
      </w:r>
      <w:r w:rsidRPr="00EE3B03">
        <w:t>4/234).</w:t>
      </w:r>
    </w:p>
  </w:footnote>
  <w:footnote w:id="2216">
    <w:p w:rsidR="006913A8" w:rsidRDefault="006913A8" w:rsidP="00EE3B03">
      <w:pPr>
        <w:pStyle w:val="ab"/>
      </w:pPr>
      <w:r>
        <w:rPr>
          <w:rStyle w:val="ad"/>
        </w:rPr>
        <w:footnoteRef/>
      </w:r>
      <w:r>
        <w:t xml:space="preserve"> </w:t>
      </w:r>
      <w:r w:rsidRPr="00EE3B03">
        <w:t xml:space="preserve">Шейх аль-Альбани сказал: </w:t>
      </w:r>
      <w:r w:rsidRPr="00EE3B03">
        <w:rPr>
          <w:i/>
          <w:iCs/>
        </w:rPr>
        <w:t xml:space="preserve">«Среди учёных он известен тем, что его хадисы являются приемлемыми “хасан”, кроме как в случае, если они противоречат другим достоверным хадисам. Однако этот хадис, наоборот, подтверждается другими, по причине чего его степень поднимается до уровня достоверного “сахих”». </w:t>
      </w:r>
      <w:r w:rsidRPr="00EE3B03">
        <w:t>См. «</w:t>
      </w:r>
      <w:r>
        <w:t>а</w:t>
      </w:r>
      <w:r w:rsidRPr="00EE3B03">
        <w:t>т-</w:t>
      </w:r>
      <w:r>
        <w:t>Та‘лик</w:t>
      </w:r>
      <w:r w:rsidRPr="00EE3B03">
        <w:t xml:space="preserve">ат ар-радыййа» </w:t>
      </w:r>
      <w:r>
        <w:t>(</w:t>
      </w:r>
      <w:r w:rsidRPr="00EE3B03">
        <w:t>3/147).</w:t>
      </w:r>
    </w:p>
  </w:footnote>
  <w:footnote w:id="2217">
    <w:p w:rsidR="006913A8" w:rsidRDefault="006913A8" w:rsidP="00EE3B03">
      <w:pPr>
        <w:pStyle w:val="ab"/>
      </w:pPr>
      <w:r>
        <w:rPr>
          <w:rStyle w:val="ad"/>
        </w:rPr>
        <w:footnoteRef/>
      </w:r>
      <w:r>
        <w:t xml:space="preserve"> </w:t>
      </w:r>
      <w:r w:rsidRPr="00EE3B03">
        <w:t xml:space="preserve">Хадис </w:t>
      </w:r>
      <w:r>
        <w:t>хороший (хасан). См. «аль-И</w:t>
      </w:r>
      <w:r w:rsidRPr="00EE3B03">
        <w:t xml:space="preserve">руа» </w:t>
      </w:r>
      <w:r>
        <w:t>(</w:t>
      </w:r>
      <w:r w:rsidRPr="00EE3B03">
        <w:t>1175).</w:t>
      </w:r>
    </w:p>
  </w:footnote>
  <w:footnote w:id="2218">
    <w:p w:rsidR="006913A8" w:rsidRDefault="006913A8">
      <w:pPr>
        <w:pStyle w:val="ab"/>
      </w:pPr>
      <w:r>
        <w:rPr>
          <w:rStyle w:val="ad"/>
        </w:rPr>
        <w:footnoteRef/>
      </w:r>
      <w:r>
        <w:t xml:space="preserve"> </w:t>
      </w:r>
      <w:r w:rsidRPr="00EE3B03">
        <w:t xml:space="preserve">Слабый хадис. См. «Фатх аль-Бари» </w:t>
      </w:r>
      <w:r>
        <w:t>(</w:t>
      </w:r>
      <w:r w:rsidRPr="00EE3B03">
        <w:t>9/483).</w:t>
      </w:r>
    </w:p>
  </w:footnote>
  <w:footnote w:id="2219">
    <w:p w:rsidR="006913A8" w:rsidRDefault="006913A8" w:rsidP="00EE3B03">
      <w:pPr>
        <w:pStyle w:val="ab"/>
      </w:pPr>
      <w:r>
        <w:rPr>
          <w:rStyle w:val="ad"/>
        </w:rPr>
        <w:footnoteRef/>
      </w:r>
      <w:r>
        <w:t xml:space="preserve"> </w:t>
      </w:r>
      <w:r w:rsidRPr="00EE3B03">
        <w:t>Хадис достоверный. См. «</w:t>
      </w:r>
      <w:r>
        <w:t>а</w:t>
      </w:r>
      <w:r w:rsidRPr="00EE3B03">
        <w:t>т-</w:t>
      </w:r>
      <w:r>
        <w:t>Та‘лик</w:t>
      </w:r>
      <w:r w:rsidRPr="00EE3B03">
        <w:t xml:space="preserve">ат ар-радыййа» </w:t>
      </w:r>
      <w:r>
        <w:t>(</w:t>
      </w:r>
      <w:r w:rsidRPr="00EE3B03">
        <w:t>3/148).</w:t>
      </w:r>
    </w:p>
  </w:footnote>
  <w:footnote w:id="2220">
    <w:p w:rsidR="006913A8" w:rsidRDefault="006913A8" w:rsidP="00EE3B03">
      <w:pPr>
        <w:pStyle w:val="ab"/>
      </w:pPr>
      <w:r>
        <w:rPr>
          <w:rStyle w:val="ad"/>
        </w:rPr>
        <w:footnoteRef/>
      </w:r>
      <w:r>
        <w:t xml:space="preserve"> </w:t>
      </w:r>
      <w:r w:rsidRPr="00EE3B03">
        <w:t>Абу Хузама относится к таби‘инам. По этой причин</w:t>
      </w:r>
      <w:r>
        <w:t xml:space="preserve">е данный хадис является слабым. </w:t>
      </w:r>
      <w:r w:rsidRPr="00EE3B03">
        <w:t>См. «</w:t>
      </w:r>
      <w:r>
        <w:t>а</w:t>
      </w:r>
      <w:r w:rsidRPr="00EE3B03">
        <w:t>т-</w:t>
      </w:r>
      <w:r>
        <w:t>Та‘лик</w:t>
      </w:r>
      <w:r w:rsidRPr="00EE3B03">
        <w:t xml:space="preserve">ат ар-радыййа» </w:t>
      </w:r>
      <w:r>
        <w:t>(</w:t>
      </w:r>
      <w:r w:rsidRPr="00EE3B03">
        <w:t>3/152), однако есть другие похожие хадисы с таким же смыслом, имеющие другие цепочки передатчиков, что в совокупности возводит хадис до приемлемого «хасан», о чем сказал аль-Альбани в «Тахридж ахадис Мушкилят</w:t>
      </w:r>
      <w:r>
        <w:t xml:space="preserve"> </w:t>
      </w:r>
      <w:r w:rsidRPr="00EE3B03">
        <w:t xml:space="preserve">уль-факр» </w:t>
      </w:r>
      <w:r>
        <w:t>(</w:t>
      </w:r>
      <w:r w:rsidRPr="00EE3B03">
        <w:t>стр. 11</w:t>
      </w:r>
      <w:r>
        <w:t>)</w:t>
      </w:r>
      <w:r w:rsidRPr="00EE3B03">
        <w:t>.</w:t>
      </w:r>
    </w:p>
  </w:footnote>
  <w:footnote w:id="2221">
    <w:p w:rsidR="006913A8" w:rsidRDefault="006913A8" w:rsidP="00EE3B03">
      <w:pPr>
        <w:pStyle w:val="ab"/>
      </w:pPr>
      <w:r>
        <w:rPr>
          <w:rStyle w:val="ad"/>
        </w:rPr>
        <w:footnoteRef/>
      </w:r>
      <w:r>
        <w:t xml:space="preserve"> А</w:t>
      </w:r>
      <w:r w:rsidRPr="00EE3B03">
        <w:t xml:space="preserve">ль-Бухари </w:t>
      </w:r>
      <w:r>
        <w:t>(</w:t>
      </w:r>
      <w:r w:rsidRPr="00EE3B03">
        <w:t>5652</w:t>
      </w:r>
      <w:r>
        <w:t>)</w:t>
      </w:r>
      <w:r w:rsidRPr="00EE3B03">
        <w:t xml:space="preserve">, Муслим </w:t>
      </w:r>
      <w:r>
        <w:t>(</w:t>
      </w:r>
      <w:r w:rsidRPr="00EE3B03">
        <w:t>2576</w:t>
      </w:r>
      <w:r>
        <w:t>).</w:t>
      </w:r>
    </w:p>
  </w:footnote>
  <w:footnote w:id="2222">
    <w:p w:rsidR="006913A8" w:rsidRDefault="006913A8" w:rsidP="001A3A5F">
      <w:pPr>
        <w:pStyle w:val="ab"/>
      </w:pPr>
      <w:r>
        <w:rPr>
          <w:rStyle w:val="ad"/>
        </w:rPr>
        <w:footnoteRef/>
      </w:r>
      <w:r>
        <w:t xml:space="preserve"> А</w:t>
      </w:r>
      <w:r w:rsidRPr="001A3A5F">
        <w:t xml:space="preserve">ль-Бухари </w:t>
      </w:r>
      <w:r>
        <w:t>(</w:t>
      </w:r>
      <w:r w:rsidRPr="001A3A5F">
        <w:t>5705, 6472</w:t>
      </w:r>
      <w:r>
        <w:t>)</w:t>
      </w:r>
      <w:r w:rsidRPr="001A3A5F">
        <w:t xml:space="preserve">, Муслим </w:t>
      </w:r>
      <w:r>
        <w:t>(</w:t>
      </w:r>
      <w:r w:rsidRPr="001A3A5F">
        <w:t>218, 220).</w:t>
      </w:r>
    </w:p>
  </w:footnote>
  <w:footnote w:id="2223">
    <w:p w:rsidR="006913A8" w:rsidRDefault="006913A8">
      <w:pPr>
        <w:pStyle w:val="ab"/>
      </w:pPr>
      <w:r>
        <w:rPr>
          <w:rStyle w:val="ad"/>
        </w:rPr>
        <w:footnoteRef/>
      </w:r>
      <w:r>
        <w:t xml:space="preserve"> </w:t>
      </w:r>
      <w:r w:rsidRPr="001A3A5F">
        <w:t>Хадис достоверен, однако его нет в сборнике у Муслима.</w:t>
      </w:r>
    </w:p>
  </w:footnote>
  <w:footnote w:id="2224">
    <w:p w:rsidR="006913A8" w:rsidRDefault="006913A8">
      <w:pPr>
        <w:pStyle w:val="ab"/>
      </w:pPr>
      <w:r>
        <w:rPr>
          <w:rStyle w:val="ad"/>
        </w:rPr>
        <w:footnoteRef/>
      </w:r>
      <w:r>
        <w:t xml:space="preserve"> </w:t>
      </w:r>
      <w:r w:rsidRPr="001A3A5F">
        <w:rPr>
          <w:color w:val="000000" w:themeColor="text1"/>
        </w:rPr>
        <w:t xml:space="preserve">Ахмад </w:t>
      </w:r>
      <w:r>
        <w:rPr>
          <w:color w:val="000000" w:themeColor="text1"/>
        </w:rPr>
        <w:t>(</w:t>
      </w:r>
      <w:r w:rsidRPr="001A3A5F">
        <w:rPr>
          <w:color w:val="000000" w:themeColor="text1"/>
        </w:rPr>
        <w:t>8048</w:t>
      </w:r>
      <w:r>
        <w:rPr>
          <w:color w:val="000000" w:themeColor="text1"/>
        </w:rPr>
        <w:t>)</w:t>
      </w:r>
      <w:r w:rsidRPr="001A3A5F">
        <w:rPr>
          <w:color w:val="000000" w:themeColor="text1"/>
        </w:rPr>
        <w:t xml:space="preserve">, Абу Дауд </w:t>
      </w:r>
      <w:r>
        <w:rPr>
          <w:color w:val="000000" w:themeColor="text1"/>
        </w:rPr>
        <w:t>(</w:t>
      </w:r>
      <w:r w:rsidRPr="001A3A5F">
        <w:rPr>
          <w:color w:val="000000" w:themeColor="text1"/>
        </w:rPr>
        <w:t>3870</w:t>
      </w:r>
      <w:r>
        <w:rPr>
          <w:color w:val="000000" w:themeColor="text1"/>
        </w:rPr>
        <w:t>)</w:t>
      </w:r>
      <w:r w:rsidRPr="001A3A5F">
        <w:rPr>
          <w:color w:val="000000" w:themeColor="text1"/>
        </w:rPr>
        <w:t xml:space="preserve">, ат-Тирмизи </w:t>
      </w:r>
      <w:r>
        <w:rPr>
          <w:color w:val="000000" w:themeColor="text1"/>
        </w:rPr>
        <w:t>(</w:t>
      </w:r>
      <w:r w:rsidRPr="001A3A5F">
        <w:rPr>
          <w:color w:val="000000" w:themeColor="text1"/>
        </w:rPr>
        <w:t>2045</w:t>
      </w:r>
      <w:r>
        <w:rPr>
          <w:color w:val="000000" w:themeColor="text1"/>
        </w:rPr>
        <w:t>)</w:t>
      </w:r>
      <w:r w:rsidRPr="001A3A5F">
        <w:rPr>
          <w:color w:val="000000" w:themeColor="text1"/>
        </w:rPr>
        <w:t xml:space="preserve">, Ибн Маджа </w:t>
      </w:r>
      <w:r>
        <w:rPr>
          <w:color w:val="000000" w:themeColor="text1"/>
        </w:rPr>
        <w:t>(</w:t>
      </w:r>
      <w:r w:rsidRPr="001A3A5F">
        <w:rPr>
          <w:color w:val="000000" w:themeColor="text1"/>
        </w:rPr>
        <w:t>3459).</w:t>
      </w:r>
    </w:p>
  </w:footnote>
  <w:footnote w:id="2225">
    <w:p w:rsidR="006913A8" w:rsidRDefault="006913A8" w:rsidP="001A3A5F">
      <w:pPr>
        <w:pStyle w:val="ab"/>
      </w:pPr>
      <w:r>
        <w:rPr>
          <w:rStyle w:val="ad"/>
        </w:rPr>
        <w:footnoteRef/>
      </w:r>
      <w:r>
        <w:t xml:space="preserve"> </w:t>
      </w:r>
      <w:r w:rsidRPr="001A3A5F">
        <w:t>Хадис достоверный. См. «</w:t>
      </w:r>
      <w:r>
        <w:t>а</w:t>
      </w:r>
      <w:r w:rsidRPr="001A3A5F">
        <w:t>т-</w:t>
      </w:r>
      <w:r>
        <w:t>Та‘лик</w:t>
      </w:r>
      <w:r w:rsidRPr="001A3A5F">
        <w:t xml:space="preserve">ат ар-радыййа» </w:t>
      </w:r>
      <w:r>
        <w:t>(</w:t>
      </w:r>
      <w:r w:rsidRPr="001A3A5F">
        <w:t>3/153).</w:t>
      </w:r>
    </w:p>
  </w:footnote>
  <w:footnote w:id="2226">
    <w:p w:rsidR="006913A8" w:rsidRDefault="006913A8">
      <w:pPr>
        <w:pStyle w:val="ab"/>
      </w:pPr>
      <w:r>
        <w:rPr>
          <w:rStyle w:val="ad"/>
        </w:rPr>
        <w:footnoteRef/>
      </w:r>
      <w:r>
        <w:t xml:space="preserve"> А</w:t>
      </w:r>
      <w:r w:rsidRPr="001A3A5F">
        <w:t xml:space="preserve">ль-Бухари </w:t>
      </w:r>
      <w:r>
        <w:t>(</w:t>
      </w:r>
      <w:r w:rsidRPr="001A3A5F">
        <w:t>3018</w:t>
      </w:r>
      <w:r>
        <w:t>)</w:t>
      </w:r>
      <w:r w:rsidRPr="001A3A5F">
        <w:t xml:space="preserve">, Муслим </w:t>
      </w:r>
      <w:r>
        <w:t>(</w:t>
      </w:r>
      <w:r w:rsidRPr="001A3A5F">
        <w:t>1671)</w:t>
      </w:r>
      <w:r>
        <w:t>.</w:t>
      </w:r>
    </w:p>
  </w:footnote>
  <w:footnote w:id="2227">
    <w:p w:rsidR="006913A8" w:rsidRDefault="006913A8">
      <w:pPr>
        <w:pStyle w:val="ab"/>
      </w:pPr>
      <w:r>
        <w:rPr>
          <w:rStyle w:val="ad"/>
        </w:rPr>
        <w:footnoteRef/>
      </w:r>
      <w:r>
        <w:t xml:space="preserve"> </w:t>
      </w:r>
      <w:r w:rsidRPr="001A3A5F">
        <w:t xml:space="preserve">Муслим </w:t>
      </w:r>
      <w:r>
        <w:t>(</w:t>
      </w:r>
      <w:r w:rsidRPr="001A3A5F">
        <w:t>1984).</w:t>
      </w:r>
    </w:p>
  </w:footnote>
  <w:footnote w:id="2228">
    <w:p w:rsidR="006913A8" w:rsidRDefault="006913A8">
      <w:pPr>
        <w:pStyle w:val="ab"/>
      </w:pPr>
      <w:r>
        <w:rPr>
          <w:rStyle w:val="ad"/>
        </w:rPr>
        <w:footnoteRef/>
      </w:r>
      <w:r>
        <w:t xml:space="preserve"> </w:t>
      </w:r>
      <w:r w:rsidRPr="001A3A5F">
        <w:t xml:space="preserve">Ахмад </w:t>
      </w:r>
      <w:r>
        <w:t>(</w:t>
      </w:r>
      <w:r w:rsidRPr="001A3A5F">
        <w:t>8048</w:t>
      </w:r>
      <w:r>
        <w:t>)</w:t>
      </w:r>
      <w:r w:rsidRPr="001A3A5F">
        <w:t xml:space="preserve">, Абу Дауд </w:t>
      </w:r>
      <w:r>
        <w:t>(</w:t>
      </w:r>
      <w:r w:rsidRPr="001A3A5F">
        <w:t>3870</w:t>
      </w:r>
      <w:r>
        <w:t>).</w:t>
      </w:r>
    </w:p>
  </w:footnote>
  <w:footnote w:id="2229">
    <w:p w:rsidR="006913A8" w:rsidRDefault="006913A8" w:rsidP="00097888">
      <w:pPr>
        <w:pStyle w:val="ab"/>
      </w:pPr>
      <w:r>
        <w:rPr>
          <w:rStyle w:val="ad"/>
        </w:rPr>
        <w:footnoteRef/>
      </w:r>
      <w:r>
        <w:t xml:space="preserve"> А</w:t>
      </w:r>
      <w:r w:rsidRPr="00097888">
        <w:t xml:space="preserve">ль-Бухари </w:t>
      </w:r>
      <w:r>
        <w:t>(</w:t>
      </w:r>
      <w:r w:rsidRPr="00097888">
        <w:t>5680</w:t>
      </w:r>
      <w:r>
        <w:t>).</w:t>
      </w:r>
    </w:p>
  </w:footnote>
  <w:footnote w:id="2230">
    <w:p w:rsidR="006913A8" w:rsidRDefault="006913A8" w:rsidP="00097888">
      <w:pPr>
        <w:pStyle w:val="ab"/>
      </w:pPr>
      <w:r>
        <w:rPr>
          <w:rStyle w:val="ad"/>
        </w:rPr>
        <w:footnoteRef/>
      </w:r>
      <w:r>
        <w:t xml:space="preserve"> А</w:t>
      </w:r>
      <w:r w:rsidRPr="00097888">
        <w:t xml:space="preserve">ль-Бухари </w:t>
      </w:r>
      <w:r>
        <w:t>(</w:t>
      </w:r>
      <w:r w:rsidRPr="00097888">
        <w:t>5683</w:t>
      </w:r>
      <w:r>
        <w:t>)</w:t>
      </w:r>
      <w:r w:rsidRPr="00097888">
        <w:t xml:space="preserve">, Муслим </w:t>
      </w:r>
      <w:r>
        <w:t>(</w:t>
      </w:r>
      <w:r w:rsidRPr="00097888">
        <w:t>2205</w:t>
      </w:r>
      <w:r>
        <w:t>).</w:t>
      </w:r>
    </w:p>
  </w:footnote>
  <w:footnote w:id="2231">
    <w:p w:rsidR="006913A8" w:rsidRDefault="006913A8" w:rsidP="00097888">
      <w:pPr>
        <w:pStyle w:val="ab"/>
      </w:pPr>
      <w:r>
        <w:rPr>
          <w:rStyle w:val="ad"/>
        </w:rPr>
        <w:footnoteRef/>
      </w:r>
      <w:r>
        <w:t xml:space="preserve"> А</w:t>
      </w:r>
      <w:r w:rsidRPr="00097888">
        <w:t xml:space="preserve">ль-Бухари </w:t>
      </w:r>
      <w:r>
        <w:t>(</w:t>
      </w:r>
      <w:r w:rsidRPr="00097888">
        <w:t>5683</w:t>
      </w:r>
      <w:r>
        <w:t>)</w:t>
      </w:r>
      <w:r w:rsidRPr="00097888">
        <w:t xml:space="preserve">, Муслим </w:t>
      </w:r>
      <w:r>
        <w:t>(</w:t>
      </w:r>
      <w:r w:rsidRPr="00097888">
        <w:t>2205-71</w:t>
      </w:r>
      <w:r>
        <w:t>).</w:t>
      </w:r>
    </w:p>
  </w:footnote>
  <w:footnote w:id="2232">
    <w:p w:rsidR="006913A8" w:rsidRDefault="006913A8" w:rsidP="00097888">
      <w:pPr>
        <w:pStyle w:val="ab"/>
      </w:pPr>
      <w:r>
        <w:rPr>
          <w:rStyle w:val="ad"/>
        </w:rPr>
        <w:footnoteRef/>
      </w:r>
      <w:r>
        <w:t xml:space="preserve"> А</w:t>
      </w:r>
      <w:r w:rsidRPr="00097888">
        <w:t xml:space="preserve">ль-Бухари </w:t>
      </w:r>
      <w:r>
        <w:t>(</w:t>
      </w:r>
      <w:r w:rsidRPr="00097888">
        <w:t>5680</w:t>
      </w:r>
      <w:r>
        <w:t>).</w:t>
      </w:r>
    </w:p>
  </w:footnote>
  <w:footnote w:id="2233">
    <w:p w:rsidR="006913A8" w:rsidRDefault="006913A8" w:rsidP="00097888">
      <w:pPr>
        <w:pStyle w:val="ab"/>
      </w:pPr>
      <w:r>
        <w:rPr>
          <w:rStyle w:val="ad"/>
        </w:rPr>
        <w:footnoteRef/>
      </w:r>
      <w:r>
        <w:t xml:space="preserve"> </w:t>
      </w:r>
      <w:r w:rsidRPr="00097888">
        <w:t xml:space="preserve">Хадис достоверный. См. ан-Науауи «Аль-маджму‘» </w:t>
      </w:r>
      <w:r>
        <w:t>(</w:t>
      </w:r>
      <w:r w:rsidRPr="00097888">
        <w:t>9/62</w:t>
      </w:r>
      <w:r>
        <w:t>)</w:t>
      </w:r>
      <w:r w:rsidRPr="00097888">
        <w:t>, аль-Альбани «Сахих аль-</w:t>
      </w:r>
      <w:r>
        <w:t>Д</w:t>
      </w:r>
      <w:r w:rsidRPr="00097888">
        <w:t xml:space="preserve">жами‘» </w:t>
      </w:r>
      <w:r>
        <w:t>(</w:t>
      </w:r>
      <w:r w:rsidRPr="00097888">
        <w:t>5968).</w:t>
      </w:r>
    </w:p>
  </w:footnote>
  <w:footnote w:id="2234">
    <w:p w:rsidR="006913A8" w:rsidRDefault="006913A8" w:rsidP="009E6F72">
      <w:pPr>
        <w:pStyle w:val="ab"/>
      </w:pPr>
      <w:r>
        <w:rPr>
          <w:rStyle w:val="ad"/>
        </w:rPr>
        <w:footnoteRef/>
      </w:r>
      <w:r>
        <w:t xml:space="preserve"> А</w:t>
      </w:r>
      <w:r w:rsidRPr="009E6F72">
        <w:t xml:space="preserve">ль-Бухари </w:t>
      </w:r>
      <w:r>
        <w:t>(</w:t>
      </w:r>
      <w:r w:rsidRPr="009E6F72">
        <w:t>5735</w:t>
      </w:r>
      <w:r>
        <w:t>)</w:t>
      </w:r>
      <w:r w:rsidRPr="009E6F72">
        <w:t xml:space="preserve">, Муслим </w:t>
      </w:r>
      <w:r>
        <w:t>(</w:t>
      </w:r>
      <w:r w:rsidRPr="009E6F72">
        <w:t>2192</w:t>
      </w:r>
      <w:r>
        <w:t>).</w:t>
      </w:r>
    </w:p>
  </w:footnote>
  <w:footnote w:id="2235">
    <w:p w:rsidR="006913A8" w:rsidRDefault="006913A8" w:rsidP="009E6F72">
      <w:pPr>
        <w:pStyle w:val="ab"/>
        <w:tabs>
          <w:tab w:val="left" w:pos="4540"/>
        </w:tabs>
      </w:pPr>
      <w:r>
        <w:rPr>
          <w:rStyle w:val="ad"/>
        </w:rPr>
        <w:footnoteRef/>
      </w:r>
      <w:r>
        <w:t xml:space="preserve"> А</w:t>
      </w:r>
      <w:r w:rsidRPr="009E6F72">
        <w:t xml:space="preserve">ль-Бухари </w:t>
      </w:r>
      <w:r>
        <w:t>(</w:t>
      </w:r>
      <w:r w:rsidRPr="009E6F72">
        <w:t>5738</w:t>
      </w:r>
      <w:r>
        <w:t>)</w:t>
      </w:r>
      <w:r w:rsidRPr="009E6F72">
        <w:t xml:space="preserve">, Муслим </w:t>
      </w:r>
      <w:r>
        <w:t xml:space="preserve">(2195). </w:t>
      </w:r>
    </w:p>
  </w:footnote>
  <w:footnote w:id="2236">
    <w:p w:rsidR="006913A8" w:rsidRDefault="006913A8" w:rsidP="009E6F72">
      <w:pPr>
        <w:pStyle w:val="ab"/>
      </w:pPr>
      <w:r>
        <w:rPr>
          <w:rStyle w:val="ad"/>
        </w:rPr>
        <w:footnoteRef/>
      </w:r>
      <w:r>
        <w:t xml:space="preserve"> </w:t>
      </w:r>
      <w:r w:rsidRPr="009E6F72">
        <w:t xml:space="preserve">Ибн Аби Шейба </w:t>
      </w:r>
      <w:r>
        <w:t>(</w:t>
      </w:r>
      <w:r w:rsidRPr="009E6F72">
        <w:t>8/58</w:t>
      </w:r>
      <w:r>
        <w:t>)</w:t>
      </w:r>
      <w:r w:rsidRPr="009E6F72">
        <w:t xml:space="preserve">, ат-Табарани </w:t>
      </w:r>
      <w:r>
        <w:t>(</w:t>
      </w:r>
      <w:r w:rsidRPr="009E6F72">
        <w:t>5577</w:t>
      </w:r>
      <w:r>
        <w:t>)</w:t>
      </w:r>
      <w:r w:rsidRPr="009E6F72">
        <w:t xml:space="preserve">, Ибн Хиббан </w:t>
      </w:r>
      <w:r>
        <w:t>(</w:t>
      </w:r>
      <w:r w:rsidRPr="009E6F72">
        <w:t>7106</w:t>
      </w:r>
      <w:r>
        <w:t>)</w:t>
      </w:r>
      <w:r w:rsidRPr="009E6F72">
        <w:t>, аль-Б</w:t>
      </w:r>
      <w:r>
        <w:t>ейхакы</w:t>
      </w:r>
      <w:r w:rsidRPr="009E6F72">
        <w:t xml:space="preserve"> </w:t>
      </w:r>
      <w:r>
        <w:t>(</w:t>
      </w:r>
      <w:r w:rsidRPr="009E6F72">
        <w:t>9/352).</w:t>
      </w:r>
    </w:p>
  </w:footnote>
  <w:footnote w:id="2237">
    <w:p w:rsidR="006913A8" w:rsidRDefault="006913A8">
      <w:pPr>
        <w:pStyle w:val="ab"/>
      </w:pPr>
      <w:r>
        <w:rPr>
          <w:rStyle w:val="ad"/>
        </w:rPr>
        <w:footnoteRef/>
      </w:r>
      <w:r>
        <w:t xml:space="preserve"> </w:t>
      </w:r>
      <w:r w:rsidRPr="009E6F72">
        <w:t xml:space="preserve">Муслим </w:t>
      </w:r>
      <w:r>
        <w:t>(</w:t>
      </w:r>
      <w:r w:rsidRPr="009E6F72">
        <w:t>1600)</w:t>
      </w:r>
      <w:r>
        <w:t>.</w:t>
      </w:r>
    </w:p>
  </w:footnote>
  <w:footnote w:id="2238">
    <w:p w:rsidR="006913A8" w:rsidRDefault="006913A8" w:rsidP="009E6F72">
      <w:pPr>
        <w:pStyle w:val="ab"/>
      </w:pPr>
      <w:r>
        <w:rPr>
          <w:rStyle w:val="ad"/>
        </w:rPr>
        <w:footnoteRef/>
      </w:r>
      <w:r>
        <w:t xml:space="preserve"> А</w:t>
      </w:r>
      <w:r w:rsidRPr="009E6F72">
        <w:t xml:space="preserve">ль-Бухари </w:t>
      </w:r>
      <w:r>
        <w:t>(</w:t>
      </w:r>
      <w:r w:rsidRPr="009E6F72">
        <w:t>2314</w:t>
      </w:r>
      <w:r>
        <w:t>)</w:t>
      </w:r>
      <w:r w:rsidRPr="009E6F72">
        <w:t xml:space="preserve">, Муслим </w:t>
      </w:r>
      <w:r>
        <w:t>(</w:t>
      </w:r>
      <w:r w:rsidRPr="009E6F72">
        <w:t>1697).</w:t>
      </w:r>
    </w:p>
  </w:footnote>
  <w:footnote w:id="2239">
    <w:p w:rsidR="006913A8" w:rsidRDefault="006913A8" w:rsidP="009E6F72">
      <w:pPr>
        <w:pStyle w:val="ab"/>
      </w:pPr>
      <w:r>
        <w:rPr>
          <w:rStyle w:val="ad"/>
        </w:rPr>
        <w:footnoteRef/>
      </w:r>
      <w:r>
        <w:t xml:space="preserve"> А</w:t>
      </w:r>
      <w:r w:rsidRPr="009E6F72">
        <w:t xml:space="preserve">ль-Бухари </w:t>
      </w:r>
      <w:r>
        <w:t>(</w:t>
      </w:r>
      <w:r w:rsidRPr="009E6F72">
        <w:t>1716</w:t>
      </w:r>
      <w:r>
        <w:t>)</w:t>
      </w:r>
      <w:r w:rsidRPr="009E6F72">
        <w:t xml:space="preserve">, Муслим </w:t>
      </w:r>
      <w:r>
        <w:t>(</w:t>
      </w:r>
      <w:r w:rsidRPr="009E6F72">
        <w:t>1317</w:t>
      </w:r>
      <w:r>
        <w:t>).</w:t>
      </w:r>
    </w:p>
  </w:footnote>
  <w:footnote w:id="2240">
    <w:p w:rsidR="006913A8" w:rsidRDefault="006913A8" w:rsidP="009E6F72">
      <w:pPr>
        <w:pStyle w:val="ab"/>
      </w:pPr>
      <w:r>
        <w:rPr>
          <w:rStyle w:val="ad"/>
        </w:rPr>
        <w:footnoteRef/>
      </w:r>
      <w:r>
        <w:t xml:space="preserve"> А</w:t>
      </w:r>
      <w:r w:rsidRPr="009E6F72">
        <w:t xml:space="preserve">ль-Бухари </w:t>
      </w:r>
      <w:r>
        <w:t>(</w:t>
      </w:r>
      <w:r w:rsidRPr="009E6F72">
        <w:t>2311, 5010</w:t>
      </w:r>
      <w:r>
        <w:t>).</w:t>
      </w:r>
    </w:p>
  </w:footnote>
  <w:footnote w:id="2241">
    <w:p w:rsidR="006913A8" w:rsidRDefault="006913A8" w:rsidP="009E6F72">
      <w:pPr>
        <w:pStyle w:val="ab"/>
      </w:pPr>
      <w:r>
        <w:rPr>
          <w:rStyle w:val="ad"/>
        </w:rPr>
        <w:footnoteRef/>
      </w:r>
      <w:r>
        <w:t xml:space="preserve"> аль-Бухари (2300, 2500, 5555), Муслим (1965).</w:t>
      </w:r>
    </w:p>
  </w:footnote>
  <w:footnote w:id="2242">
    <w:p w:rsidR="006913A8" w:rsidRDefault="006913A8" w:rsidP="009E6F72">
      <w:pPr>
        <w:pStyle w:val="ab"/>
      </w:pPr>
      <w:r>
        <w:rPr>
          <w:rStyle w:val="ad"/>
        </w:rPr>
        <w:footnoteRef/>
      </w:r>
      <w:r>
        <w:t xml:space="preserve"> Недостоверное сообщение. См. «ат-Та‘ликат ар-радыййа» (3/166).</w:t>
      </w:r>
    </w:p>
  </w:footnote>
  <w:footnote w:id="2243">
    <w:p w:rsidR="006913A8" w:rsidRDefault="006913A8" w:rsidP="009E6F72">
      <w:pPr>
        <w:pStyle w:val="ab"/>
      </w:pPr>
      <w:r>
        <w:rPr>
          <w:rStyle w:val="ad"/>
        </w:rPr>
        <w:footnoteRef/>
      </w:r>
      <w:r>
        <w:t xml:space="preserve"> Слабый хадис. См. «Да‘иф Сунан Аби Дауд» (3632).</w:t>
      </w:r>
    </w:p>
  </w:footnote>
  <w:footnote w:id="2244">
    <w:p w:rsidR="006913A8" w:rsidRDefault="006913A8" w:rsidP="00D40B0A">
      <w:pPr>
        <w:pStyle w:val="ab"/>
      </w:pPr>
      <w:r>
        <w:rPr>
          <w:rStyle w:val="ad"/>
        </w:rPr>
        <w:footnoteRef/>
      </w:r>
      <w:r>
        <w:t xml:space="preserve"> Ахмад (1/247), Ибн Хиббан (4938). Хадис достоверный. См. «Тахридж аль-Муснад» (2221, 2964).</w:t>
      </w:r>
    </w:p>
  </w:footnote>
  <w:footnote w:id="2245">
    <w:p w:rsidR="006913A8" w:rsidRDefault="006913A8">
      <w:pPr>
        <w:pStyle w:val="ab"/>
      </w:pPr>
      <w:r>
        <w:rPr>
          <w:rStyle w:val="ad"/>
        </w:rPr>
        <w:footnoteRef/>
      </w:r>
      <w:r>
        <w:t xml:space="preserve"> Сура «аль-Кахф», аят 19. </w:t>
      </w:r>
    </w:p>
  </w:footnote>
  <w:footnote w:id="2246">
    <w:p w:rsidR="006913A8" w:rsidRDefault="006913A8">
      <w:pPr>
        <w:pStyle w:val="ab"/>
      </w:pPr>
      <w:r>
        <w:rPr>
          <w:rStyle w:val="ad"/>
        </w:rPr>
        <w:footnoteRef/>
      </w:r>
      <w:r>
        <w:t xml:space="preserve"> Сура «Юсуф», аят 55. </w:t>
      </w:r>
    </w:p>
  </w:footnote>
  <w:footnote w:id="2247">
    <w:p w:rsidR="006913A8" w:rsidRDefault="006913A8" w:rsidP="00D40B0A">
      <w:pPr>
        <w:pStyle w:val="ab"/>
      </w:pPr>
      <w:r>
        <w:rPr>
          <w:rStyle w:val="ad"/>
        </w:rPr>
        <w:footnoteRef/>
      </w:r>
      <w:r>
        <w:t xml:space="preserve"> Слабый хадис. См. «Да‘иф Сунан Аби Дауд» (733), «Да‘иф Сунан ат-Тирмизи» (215).</w:t>
      </w:r>
    </w:p>
  </w:footnote>
  <w:footnote w:id="2248">
    <w:p w:rsidR="006913A8" w:rsidRDefault="006913A8" w:rsidP="009426A5">
      <w:pPr>
        <w:pStyle w:val="ab"/>
      </w:pPr>
      <w:r>
        <w:rPr>
          <w:rStyle w:val="ad"/>
        </w:rPr>
        <w:footnoteRef/>
      </w:r>
      <w:r>
        <w:t xml:space="preserve"> </w:t>
      </w:r>
      <w:r w:rsidRPr="009426A5">
        <w:t xml:space="preserve">Абу Дауд </w:t>
      </w:r>
      <w:r>
        <w:t>(</w:t>
      </w:r>
      <w:r w:rsidRPr="009426A5">
        <w:t>3565</w:t>
      </w:r>
      <w:r>
        <w:t>)</w:t>
      </w:r>
      <w:r w:rsidRPr="009426A5">
        <w:t xml:space="preserve">, ат-Тирмизи </w:t>
      </w:r>
      <w:r>
        <w:t>(</w:t>
      </w:r>
      <w:r w:rsidRPr="009426A5">
        <w:t>1265</w:t>
      </w:r>
      <w:r>
        <w:t>)</w:t>
      </w:r>
      <w:r w:rsidRPr="009426A5">
        <w:t xml:space="preserve">, Ибн Маджа </w:t>
      </w:r>
      <w:r>
        <w:t>(</w:t>
      </w:r>
      <w:r w:rsidRPr="009426A5">
        <w:t>2405</w:t>
      </w:r>
      <w:r>
        <w:t>). Хадис достоверный. См. «а</w:t>
      </w:r>
      <w:r w:rsidRPr="009426A5">
        <w:t>ль-</w:t>
      </w:r>
      <w:r>
        <w:t>И</w:t>
      </w:r>
      <w:r w:rsidRPr="009426A5">
        <w:t>р</w:t>
      </w:r>
      <w:r>
        <w:rPr>
          <w:rFonts w:ascii="Times New Roman" w:hAnsi="Times New Roman" w:cs="Times New Roman"/>
        </w:rPr>
        <w:t>у</w:t>
      </w:r>
      <w:r w:rsidRPr="009426A5">
        <w:rPr>
          <w:rFonts w:cs="Book Antiqua"/>
        </w:rPr>
        <w:t>а»</w:t>
      </w:r>
      <w:r w:rsidRPr="009426A5">
        <w:t xml:space="preserve"> </w:t>
      </w:r>
      <w:r>
        <w:t>(</w:t>
      </w:r>
      <w:r w:rsidRPr="009426A5">
        <w:t>1412).</w:t>
      </w:r>
    </w:p>
  </w:footnote>
  <w:footnote w:id="2249">
    <w:p w:rsidR="006913A8" w:rsidRDefault="006913A8">
      <w:pPr>
        <w:pStyle w:val="ab"/>
      </w:pPr>
      <w:r>
        <w:rPr>
          <w:rStyle w:val="ad"/>
        </w:rPr>
        <w:footnoteRef/>
      </w:r>
      <w:r>
        <w:t xml:space="preserve"> Сура «ан-Ниса», аят 114. </w:t>
      </w:r>
    </w:p>
  </w:footnote>
  <w:footnote w:id="2250">
    <w:p w:rsidR="006913A8" w:rsidRDefault="006913A8">
      <w:pPr>
        <w:pStyle w:val="ab"/>
      </w:pPr>
      <w:r>
        <w:rPr>
          <w:rStyle w:val="ad"/>
        </w:rPr>
        <w:footnoteRef/>
      </w:r>
      <w:r>
        <w:t xml:space="preserve"> Сура «ан-Ниса», аят 114. </w:t>
      </w:r>
    </w:p>
  </w:footnote>
  <w:footnote w:id="2251">
    <w:p w:rsidR="006913A8" w:rsidRDefault="006913A8" w:rsidP="003D3C85">
      <w:pPr>
        <w:pStyle w:val="ab"/>
      </w:pPr>
      <w:r>
        <w:rPr>
          <w:rStyle w:val="ad"/>
        </w:rPr>
        <w:footnoteRef/>
      </w:r>
      <w:r>
        <w:t xml:space="preserve"> Ат-Тирмизи (1352), Ибн Маджа (2353). Хадис достоверный. См. «аль-Ир</w:t>
      </w:r>
      <w:r>
        <w:rPr>
          <w:rFonts w:ascii="Times New Roman" w:hAnsi="Times New Roman" w:cs="Times New Roman"/>
        </w:rPr>
        <w:t>у</w:t>
      </w:r>
      <w:r>
        <w:rPr>
          <w:rFonts w:cs="Book Antiqua"/>
        </w:rPr>
        <w:t>а»</w:t>
      </w:r>
      <w:r>
        <w:t xml:space="preserve"> (1303, 1420).</w:t>
      </w:r>
    </w:p>
  </w:footnote>
  <w:footnote w:id="2252">
    <w:p w:rsidR="006913A8" w:rsidRDefault="006913A8">
      <w:pPr>
        <w:pStyle w:val="ab"/>
      </w:pPr>
      <w:r>
        <w:rPr>
          <w:rStyle w:val="ad"/>
        </w:rPr>
        <w:footnoteRef/>
      </w:r>
      <w:r>
        <w:t xml:space="preserve"> </w:t>
      </w:r>
      <w:r w:rsidRPr="003D3C85">
        <w:t>Выкуп за убийство отличается в зависимости от вида убийства: преднамеренного, непреднамеренного и похожего на преднамеренный. Количество верблюдов при этом сохраняется, но отличается их возраст и сроки выплаты, а также в зависимости от этого разнится вопрос наличия или отсутствия помощи родственников.</w:t>
      </w:r>
    </w:p>
  </w:footnote>
  <w:footnote w:id="2253">
    <w:p w:rsidR="006913A8" w:rsidRDefault="006913A8" w:rsidP="003D3C85">
      <w:pPr>
        <w:pStyle w:val="ab"/>
      </w:pPr>
      <w:r>
        <w:rPr>
          <w:rStyle w:val="ad"/>
        </w:rPr>
        <w:footnoteRef/>
      </w:r>
      <w:r>
        <w:t xml:space="preserve"> Автор ошибся, так как в иснаде этого хадиса нет ‘Али ибн Зейда ибн Джуд‘ана, а сам хадис является достоверным. См. «ат-Та‘ликат ар-радыййа» (3/180). </w:t>
      </w:r>
    </w:p>
  </w:footnote>
  <w:footnote w:id="2254">
    <w:p w:rsidR="006913A8" w:rsidRDefault="006913A8" w:rsidP="005E12D0">
      <w:pPr>
        <w:pStyle w:val="ab"/>
      </w:pPr>
      <w:r>
        <w:rPr>
          <w:rStyle w:val="ad"/>
        </w:rPr>
        <w:footnoteRef/>
      </w:r>
      <w:r>
        <w:t xml:space="preserve"> А</w:t>
      </w:r>
      <w:r w:rsidRPr="005E12D0">
        <w:t xml:space="preserve">ль-Бухари </w:t>
      </w:r>
      <w:r>
        <w:t>(</w:t>
      </w:r>
      <w:r w:rsidRPr="005E12D0">
        <w:t>457, 471, 2710, 2418</w:t>
      </w:r>
      <w:r>
        <w:t>)</w:t>
      </w:r>
      <w:r w:rsidRPr="005E12D0">
        <w:t xml:space="preserve">, Муслим </w:t>
      </w:r>
      <w:r>
        <w:t>(</w:t>
      </w:r>
      <w:r w:rsidRPr="005E12D0">
        <w:t>1558</w:t>
      </w:r>
      <w:r>
        <w:t>).</w:t>
      </w:r>
    </w:p>
  </w:footnote>
  <w:footnote w:id="2255">
    <w:p w:rsidR="006913A8" w:rsidRDefault="006913A8" w:rsidP="005E12D0">
      <w:pPr>
        <w:pStyle w:val="ab"/>
      </w:pPr>
      <w:r>
        <w:rPr>
          <w:rStyle w:val="ad"/>
        </w:rPr>
        <w:footnoteRef/>
      </w:r>
      <w:r>
        <w:t xml:space="preserve"> ад-Даракутни (299), Ахмад (5/72), аль-Бейхакы (6/100). Хадис хороший. См. «ат-Та‘ликат ар-радыййа» (2/490).</w:t>
      </w:r>
    </w:p>
  </w:footnote>
  <w:footnote w:id="2256">
    <w:p w:rsidR="006913A8" w:rsidRDefault="006913A8" w:rsidP="005E12D0">
      <w:pPr>
        <w:pStyle w:val="ab"/>
      </w:pPr>
      <w:r>
        <w:rPr>
          <w:rStyle w:val="ad"/>
        </w:rPr>
        <w:footnoteRef/>
      </w:r>
      <w:r>
        <w:t xml:space="preserve"> </w:t>
      </w:r>
      <w:r w:rsidRPr="005E12D0">
        <w:t xml:space="preserve">Малик </w:t>
      </w:r>
      <w:r>
        <w:t>(</w:t>
      </w:r>
      <w:r w:rsidRPr="005E12D0">
        <w:t>2/674</w:t>
      </w:r>
      <w:r>
        <w:t>)</w:t>
      </w:r>
      <w:r w:rsidRPr="005E12D0">
        <w:t xml:space="preserve">, аль-Бухари </w:t>
      </w:r>
      <w:r>
        <w:t>(</w:t>
      </w:r>
      <w:r w:rsidRPr="005E12D0">
        <w:t>2287</w:t>
      </w:r>
      <w:r>
        <w:t>)</w:t>
      </w:r>
      <w:r w:rsidRPr="005E12D0">
        <w:t xml:space="preserve">, Муслим </w:t>
      </w:r>
      <w:r>
        <w:t>(</w:t>
      </w:r>
      <w:r w:rsidRPr="005E12D0">
        <w:t>1564</w:t>
      </w:r>
      <w:r>
        <w:t>).</w:t>
      </w:r>
    </w:p>
  </w:footnote>
  <w:footnote w:id="2257">
    <w:p w:rsidR="006913A8" w:rsidRDefault="006913A8">
      <w:pPr>
        <w:pStyle w:val="ab"/>
      </w:pPr>
      <w:r>
        <w:rPr>
          <w:rStyle w:val="ad"/>
        </w:rPr>
        <w:footnoteRef/>
      </w:r>
      <w:r>
        <w:t xml:space="preserve"> </w:t>
      </w:r>
      <w:r w:rsidRPr="00F739DA">
        <w:t xml:space="preserve">Аль-Хаким </w:t>
      </w:r>
      <w:r>
        <w:t>(</w:t>
      </w:r>
      <w:r w:rsidRPr="00F739DA">
        <w:t>3/273).</w:t>
      </w:r>
    </w:p>
  </w:footnote>
  <w:footnote w:id="2258">
    <w:p w:rsidR="006913A8" w:rsidRDefault="006913A8" w:rsidP="00F739DA">
      <w:pPr>
        <w:pStyle w:val="ab"/>
      </w:pPr>
      <w:r>
        <w:rPr>
          <w:rStyle w:val="ad"/>
        </w:rPr>
        <w:footnoteRef/>
      </w:r>
      <w:r>
        <w:t xml:space="preserve"> </w:t>
      </w:r>
      <w:r w:rsidRPr="00F739DA">
        <w:t>Группа учёных считала этот хадис слабым из-за его прерванного иснада, а также по причине передатчика по имени Ибрахим ибн Му‘ауия, которого называл слабым ас-Саджи и другие. Поэтому шейх аль-Альбани не согласился с классификацией аль</w:t>
      </w:r>
      <w:r>
        <w:t>-</w:t>
      </w:r>
      <w:r w:rsidRPr="00F739DA">
        <w:t>Хакима относительно того, что данный хадис является достоверным в соответствии с условиями условиям аль-Бухари и Муслима, и п</w:t>
      </w:r>
      <w:r>
        <w:t xml:space="preserve">осчитал его всё же прерванным. </w:t>
      </w:r>
      <w:r w:rsidRPr="00F739DA">
        <w:t>См. «</w:t>
      </w:r>
      <w:r>
        <w:t>а</w:t>
      </w:r>
      <w:r w:rsidRPr="00F739DA">
        <w:t>ль-</w:t>
      </w:r>
      <w:r>
        <w:t>И</w:t>
      </w:r>
      <w:r w:rsidRPr="00F739DA">
        <w:t>р</w:t>
      </w:r>
      <w:r>
        <w:rPr>
          <w:rFonts w:ascii="Times New Roman" w:hAnsi="Times New Roman" w:cs="Times New Roman"/>
        </w:rPr>
        <w:t>у</w:t>
      </w:r>
      <w:r w:rsidRPr="00F739DA">
        <w:rPr>
          <w:rFonts w:cs="Book Antiqua"/>
        </w:rPr>
        <w:t>а»</w:t>
      </w:r>
      <w:r w:rsidRPr="00F739DA">
        <w:t xml:space="preserve"> </w:t>
      </w:r>
      <w:r>
        <w:t>(</w:t>
      </w:r>
      <w:r w:rsidRPr="00F739DA">
        <w:t>1435).</w:t>
      </w:r>
    </w:p>
  </w:footnote>
  <w:footnote w:id="2259">
    <w:p w:rsidR="006913A8" w:rsidRDefault="006913A8" w:rsidP="00F739DA">
      <w:pPr>
        <w:pStyle w:val="ab"/>
      </w:pPr>
      <w:r>
        <w:rPr>
          <w:rStyle w:val="ad"/>
        </w:rPr>
        <w:footnoteRef/>
      </w:r>
      <w:r>
        <w:t xml:space="preserve"> </w:t>
      </w:r>
      <w:r w:rsidRPr="00F739DA">
        <w:t>Слабый хадис. См. «Да‘иф аль-</w:t>
      </w:r>
      <w:r>
        <w:t>Д</w:t>
      </w:r>
      <w:r w:rsidRPr="00F739DA">
        <w:t xml:space="preserve">жами‘» </w:t>
      </w:r>
      <w:r>
        <w:t>(</w:t>
      </w:r>
      <w:r w:rsidRPr="00F739DA">
        <w:t>5870</w:t>
      </w:r>
      <w:r>
        <w:t>).</w:t>
      </w:r>
    </w:p>
  </w:footnote>
  <w:footnote w:id="2260">
    <w:p w:rsidR="006913A8" w:rsidRDefault="006913A8">
      <w:pPr>
        <w:pStyle w:val="ab"/>
      </w:pPr>
      <w:r>
        <w:rPr>
          <w:rStyle w:val="ad"/>
        </w:rPr>
        <w:footnoteRef/>
      </w:r>
      <w:r>
        <w:t xml:space="preserve"> </w:t>
      </w:r>
      <w:r w:rsidRPr="00F739DA">
        <w:t xml:space="preserve">Малик </w:t>
      </w:r>
      <w:r>
        <w:t>(</w:t>
      </w:r>
      <w:r w:rsidRPr="00F739DA">
        <w:t>2/162</w:t>
      </w:r>
      <w:r>
        <w:t>)</w:t>
      </w:r>
      <w:r w:rsidRPr="00F739DA">
        <w:t xml:space="preserve">, аль-Бухари </w:t>
      </w:r>
      <w:r>
        <w:t>(</w:t>
      </w:r>
      <w:r w:rsidRPr="00F739DA">
        <w:t>2402</w:t>
      </w:r>
      <w:r>
        <w:t>)</w:t>
      </w:r>
      <w:r w:rsidRPr="00F739DA">
        <w:t xml:space="preserve">, Муслим </w:t>
      </w:r>
      <w:r>
        <w:t>(</w:t>
      </w:r>
      <w:r w:rsidRPr="00F739DA">
        <w:t>1559</w:t>
      </w:r>
      <w:r>
        <w:t>).</w:t>
      </w:r>
    </w:p>
  </w:footnote>
  <w:footnote w:id="2261">
    <w:p w:rsidR="006913A8" w:rsidRDefault="006913A8">
      <w:pPr>
        <w:pStyle w:val="ab"/>
      </w:pPr>
      <w:r>
        <w:rPr>
          <w:rStyle w:val="ad"/>
        </w:rPr>
        <w:footnoteRef/>
      </w:r>
      <w:r>
        <w:t xml:space="preserve"> </w:t>
      </w:r>
      <w:r w:rsidRPr="00F739DA">
        <w:t xml:space="preserve">Муслим </w:t>
      </w:r>
      <w:r>
        <w:t>(</w:t>
      </w:r>
      <w:r w:rsidRPr="00F739DA">
        <w:t>1559-23)</w:t>
      </w:r>
      <w:r>
        <w:t>.</w:t>
      </w:r>
    </w:p>
  </w:footnote>
  <w:footnote w:id="2262">
    <w:p w:rsidR="006913A8" w:rsidRDefault="006913A8">
      <w:pPr>
        <w:pStyle w:val="ab"/>
      </w:pPr>
      <w:r>
        <w:rPr>
          <w:rStyle w:val="ad"/>
        </w:rPr>
        <w:footnoteRef/>
      </w:r>
      <w:r>
        <w:t xml:space="preserve"> </w:t>
      </w:r>
      <w:r w:rsidRPr="00F739DA">
        <w:t xml:space="preserve">Ахмад </w:t>
      </w:r>
      <w:r>
        <w:t>(</w:t>
      </w:r>
      <w:r w:rsidRPr="00F739DA">
        <w:t>2/247, 259</w:t>
      </w:r>
      <w:r>
        <w:t>).</w:t>
      </w:r>
    </w:p>
  </w:footnote>
  <w:footnote w:id="2263">
    <w:p w:rsidR="006913A8" w:rsidRDefault="006913A8" w:rsidP="00F739DA">
      <w:pPr>
        <w:pStyle w:val="ab"/>
      </w:pPr>
      <w:r>
        <w:rPr>
          <w:rStyle w:val="ad"/>
        </w:rPr>
        <w:footnoteRef/>
      </w:r>
      <w:r>
        <w:t xml:space="preserve"> </w:t>
      </w:r>
      <w:r w:rsidRPr="00F739DA">
        <w:t xml:space="preserve">Аш-Шафи‘и </w:t>
      </w:r>
      <w:r>
        <w:t>(</w:t>
      </w:r>
      <w:r w:rsidRPr="00F739DA">
        <w:t>2/162</w:t>
      </w:r>
      <w:r>
        <w:t>)</w:t>
      </w:r>
      <w:r w:rsidRPr="00F739DA">
        <w:t xml:space="preserve">, Абу Дауд </w:t>
      </w:r>
      <w:r>
        <w:t>(</w:t>
      </w:r>
      <w:r w:rsidRPr="00F739DA">
        <w:t>3523</w:t>
      </w:r>
      <w:r>
        <w:t>)</w:t>
      </w:r>
      <w:r w:rsidRPr="00F739DA">
        <w:t xml:space="preserve">, Ибн Маджа </w:t>
      </w:r>
      <w:r>
        <w:t>(</w:t>
      </w:r>
      <w:r w:rsidRPr="00F739DA">
        <w:t>2360</w:t>
      </w:r>
      <w:r>
        <w:t>)</w:t>
      </w:r>
      <w:r w:rsidRPr="00F739DA">
        <w:t>. Слабый хадис. См. «</w:t>
      </w:r>
      <w:r>
        <w:t>а</w:t>
      </w:r>
      <w:r w:rsidRPr="00F739DA">
        <w:t>ль-</w:t>
      </w:r>
      <w:r>
        <w:t>И</w:t>
      </w:r>
      <w:r w:rsidRPr="00F739DA">
        <w:t>р</w:t>
      </w:r>
      <w:r>
        <w:rPr>
          <w:rFonts w:ascii="Times New Roman" w:hAnsi="Times New Roman" w:cs="Times New Roman"/>
        </w:rPr>
        <w:t>у</w:t>
      </w:r>
      <w:r w:rsidRPr="00F739DA">
        <w:rPr>
          <w:rFonts w:cs="Book Antiqua"/>
        </w:rPr>
        <w:t>а»</w:t>
      </w:r>
      <w:r w:rsidRPr="00F739DA">
        <w:t xml:space="preserve"> </w:t>
      </w:r>
      <w:r>
        <w:t>(</w:t>
      </w:r>
      <w:r w:rsidRPr="00F739DA">
        <w:t>144</w:t>
      </w:r>
      <w:r>
        <w:t>).</w:t>
      </w:r>
    </w:p>
  </w:footnote>
  <w:footnote w:id="2264">
    <w:p w:rsidR="006913A8" w:rsidRDefault="006913A8" w:rsidP="00F739DA">
      <w:pPr>
        <w:pStyle w:val="ab"/>
      </w:pPr>
      <w:r>
        <w:rPr>
          <w:rStyle w:val="ad"/>
        </w:rPr>
        <w:footnoteRef/>
      </w:r>
      <w:r>
        <w:t xml:space="preserve"> Малик (2/278), Абу Дауд (3520). Достоверность подтвердили Ибн аль-Каййим. См. «ат-Тахзиб» (5/175), а также аль-Альбани в «Сахих Аби Дауд» (3520).</w:t>
      </w:r>
    </w:p>
  </w:footnote>
  <w:footnote w:id="2265">
    <w:p w:rsidR="006913A8" w:rsidRDefault="006913A8">
      <w:pPr>
        <w:pStyle w:val="ab"/>
      </w:pPr>
      <w:r>
        <w:rPr>
          <w:rStyle w:val="ad"/>
        </w:rPr>
        <w:footnoteRef/>
      </w:r>
      <w:r>
        <w:t xml:space="preserve"> </w:t>
      </w:r>
      <w:r w:rsidRPr="00F739DA">
        <w:t xml:space="preserve">Ахмад </w:t>
      </w:r>
      <w:r>
        <w:t>(</w:t>
      </w:r>
      <w:r w:rsidRPr="00F739DA">
        <w:t>2/247, 259).</w:t>
      </w:r>
    </w:p>
  </w:footnote>
  <w:footnote w:id="2266">
    <w:p w:rsidR="006913A8" w:rsidRDefault="006913A8" w:rsidP="00282ADE">
      <w:pPr>
        <w:pStyle w:val="ab"/>
      </w:pPr>
      <w:r>
        <w:rPr>
          <w:rStyle w:val="ad"/>
        </w:rPr>
        <w:footnoteRef/>
      </w:r>
      <w:r>
        <w:t xml:space="preserve"> Шейх Альбани в «ат-Та‘ликат» (3/194) сказал: </w:t>
      </w:r>
      <w:r w:rsidRPr="00282ADE">
        <w:rPr>
          <w:i/>
          <w:iCs/>
        </w:rPr>
        <w:t>«И это мнение является правильным, по причине достоверности хад</w:t>
      </w:r>
      <w:r>
        <w:rPr>
          <w:i/>
          <w:iCs/>
        </w:rPr>
        <w:t xml:space="preserve">иса: </w:t>
      </w:r>
      <w:r w:rsidRPr="00282ADE">
        <w:rPr>
          <w:b/>
          <w:bCs/>
          <w:i/>
          <w:iCs/>
        </w:rPr>
        <w:t>"Если же (обанкротившийся) покупатель умрёт, хозяин товара подобен остальным кредиторам"</w:t>
      </w:r>
      <w:r w:rsidRPr="00282ADE">
        <w:rPr>
          <w:i/>
          <w:iCs/>
        </w:rPr>
        <w:t xml:space="preserve">». </w:t>
      </w:r>
    </w:p>
  </w:footnote>
  <w:footnote w:id="2267">
    <w:p w:rsidR="006913A8" w:rsidRDefault="006913A8" w:rsidP="00282ADE">
      <w:pPr>
        <w:pStyle w:val="ab"/>
      </w:pPr>
      <w:r>
        <w:rPr>
          <w:rStyle w:val="ad"/>
        </w:rPr>
        <w:footnoteRef/>
      </w:r>
      <w:r>
        <w:t xml:space="preserve"> Малик (2/278/87). См. «Сахих Аби Дауд» (3520, 3521).</w:t>
      </w:r>
    </w:p>
  </w:footnote>
  <w:footnote w:id="2268">
    <w:p w:rsidR="006913A8" w:rsidRDefault="006913A8">
      <w:pPr>
        <w:pStyle w:val="ab"/>
      </w:pPr>
      <w:r>
        <w:rPr>
          <w:rStyle w:val="ad"/>
        </w:rPr>
        <w:footnoteRef/>
      </w:r>
      <w:r>
        <w:t xml:space="preserve"> Сура «аль-Бакара», аят 280. </w:t>
      </w:r>
    </w:p>
  </w:footnote>
  <w:footnote w:id="2269">
    <w:p w:rsidR="006913A8" w:rsidRDefault="006913A8">
      <w:pPr>
        <w:pStyle w:val="ab"/>
      </w:pPr>
      <w:r>
        <w:rPr>
          <w:rStyle w:val="ad"/>
        </w:rPr>
        <w:footnoteRef/>
      </w:r>
      <w:r>
        <w:t xml:space="preserve"> </w:t>
      </w:r>
      <w:r w:rsidRPr="00282ADE">
        <w:t>Хадис достоверен, но в таком виде он не приводился в предыдущей главе, однако будет приведён далее в этой главе.</w:t>
      </w:r>
    </w:p>
  </w:footnote>
  <w:footnote w:id="2270">
    <w:p w:rsidR="006913A8" w:rsidRDefault="006913A8">
      <w:pPr>
        <w:pStyle w:val="ab"/>
      </w:pPr>
      <w:r>
        <w:rPr>
          <w:rStyle w:val="ad"/>
        </w:rPr>
        <w:footnoteRef/>
      </w:r>
      <w:r>
        <w:t xml:space="preserve"> </w:t>
      </w:r>
      <w:r w:rsidRPr="00282ADE">
        <w:t>Учёные, толкующие этот хадис, говорят, что под этим имеется в виду описывание должника такими словами, как: «Он уклоняется от уплаты», «Он совершает несправедливость» и т.п.</w:t>
      </w:r>
    </w:p>
  </w:footnote>
  <w:footnote w:id="2271">
    <w:p w:rsidR="006913A8" w:rsidRDefault="006913A8" w:rsidP="00282ADE">
      <w:pPr>
        <w:pStyle w:val="ab"/>
      </w:pPr>
      <w:r>
        <w:rPr>
          <w:rStyle w:val="ad"/>
        </w:rPr>
        <w:footnoteRef/>
      </w:r>
      <w:r>
        <w:t xml:space="preserve"> Абу Дауд (3628), ан-Насаи (4689), Ибн Маджа (2427), Ахмад (17946). Хадис достоверный. См. «аль-Ир</w:t>
      </w:r>
      <w:r>
        <w:rPr>
          <w:rFonts w:ascii="Times New Roman" w:hAnsi="Times New Roman" w:cs="Times New Roman"/>
        </w:rPr>
        <w:t>у</w:t>
      </w:r>
      <w:r>
        <w:rPr>
          <w:rFonts w:cs="Book Antiqua"/>
        </w:rPr>
        <w:t>а»</w:t>
      </w:r>
      <w:r>
        <w:t xml:space="preserve"> (1434).</w:t>
      </w:r>
    </w:p>
  </w:footnote>
  <w:footnote w:id="2272">
    <w:p w:rsidR="006913A8" w:rsidRDefault="006913A8">
      <w:pPr>
        <w:pStyle w:val="ab"/>
      </w:pPr>
      <w:r>
        <w:rPr>
          <w:rStyle w:val="ad"/>
        </w:rPr>
        <w:footnoteRef/>
      </w:r>
      <w:r>
        <w:t xml:space="preserve"> </w:t>
      </w:r>
      <w:r w:rsidRPr="00282ADE">
        <w:t xml:space="preserve">Данные слова являются ошибкой, так как в обоих Сахихах приводится лишь первая часть хадиса: </w:t>
      </w:r>
      <w:r w:rsidRPr="00282ADE">
        <w:rPr>
          <w:b/>
          <w:bCs/>
          <w:i/>
          <w:iCs/>
        </w:rPr>
        <w:t>«Откладывание погашения долга тем, кто имеет возможность погасить его, является несправедливостью»</w:t>
      </w:r>
      <w:r>
        <w:rPr>
          <w:b/>
          <w:bCs/>
          <w:i/>
          <w:iCs/>
        </w:rPr>
        <w:t>.</w:t>
      </w:r>
      <w:r>
        <w:t xml:space="preserve"> А</w:t>
      </w:r>
      <w:r w:rsidRPr="00282ADE">
        <w:t xml:space="preserve">ль-Бухари </w:t>
      </w:r>
      <w:r>
        <w:t>(</w:t>
      </w:r>
      <w:r w:rsidRPr="00282ADE">
        <w:t>2400</w:t>
      </w:r>
      <w:r>
        <w:t>)</w:t>
      </w:r>
      <w:r w:rsidRPr="00282ADE">
        <w:t xml:space="preserve">, Муслим </w:t>
      </w:r>
      <w:r>
        <w:t>(</w:t>
      </w:r>
      <w:r w:rsidRPr="00282ADE">
        <w:t>1564), а добавка про дозволенность его чести и наказания приводится в других сборниках.</w:t>
      </w:r>
    </w:p>
  </w:footnote>
  <w:footnote w:id="2273">
    <w:p w:rsidR="006913A8" w:rsidRDefault="006913A8">
      <w:pPr>
        <w:pStyle w:val="ab"/>
      </w:pPr>
      <w:r>
        <w:rPr>
          <w:rStyle w:val="ad"/>
        </w:rPr>
        <w:footnoteRef/>
      </w:r>
      <w:r>
        <w:t xml:space="preserve"> Сура «ан-Ниса», аят 5. </w:t>
      </w:r>
    </w:p>
  </w:footnote>
  <w:footnote w:id="2274">
    <w:p w:rsidR="006913A8" w:rsidRDefault="006913A8">
      <w:pPr>
        <w:pStyle w:val="ab"/>
      </w:pPr>
      <w:r>
        <w:rPr>
          <w:rStyle w:val="ad"/>
        </w:rPr>
        <w:footnoteRef/>
      </w:r>
      <w:r>
        <w:t xml:space="preserve"> Сура «ан-Ниса», аят 29. </w:t>
      </w:r>
    </w:p>
  </w:footnote>
  <w:footnote w:id="2275">
    <w:p w:rsidR="006913A8" w:rsidRDefault="006913A8">
      <w:pPr>
        <w:pStyle w:val="ab"/>
      </w:pPr>
      <w:r>
        <w:rPr>
          <w:rStyle w:val="ad"/>
        </w:rPr>
        <w:footnoteRef/>
      </w:r>
      <w:r>
        <w:t xml:space="preserve"> Сура «ан-Ниса», аят 25. </w:t>
      </w:r>
    </w:p>
  </w:footnote>
  <w:footnote w:id="2276">
    <w:p w:rsidR="006913A8" w:rsidRDefault="006913A8" w:rsidP="00FA1DED">
      <w:pPr>
        <w:pStyle w:val="ab"/>
      </w:pPr>
      <w:r>
        <w:rPr>
          <w:rStyle w:val="ad"/>
        </w:rPr>
        <w:footnoteRef/>
      </w:r>
      <w:r>
        <w:t xml:space="preserve"> Сура «ан-Ниса», аят 5. </w:t>
      </w:r>
    </w:p>
  </w:footnote>
  <w:footnote w:id="2277">
    <w:p w:rsidR="006913A8" w:rsidRDefault="006913A8" w:rsidP="00FA1DED">
      <w:pPr>
        <w:pStyle w:val="ab"/>
      </w:pPr>
      <w:r>
        <w:rPr>
          <w:rStyle w:val="ad"/>
        </w:rPr>
        <w:footnoteRef/>
      </w:r>
      <w:r>
        <w:t xml:space="preserve"> </w:t>
      </w:r>
      <w:r w:rsidRPr="00FA1DED">
        <w:t>Слабый хадис. См. «</w:t>
      </w:r>
      <w:r>
        <w:t>а</w:t>
      </w:r>
      <w:r w:rsidRPr="00FA1DED">
        <w:t>ль-</w:t>
      </w:r>
      <w:r>
        <w:t>И</w:t>
      </w:r>
      <w:r w:rsidRPr="00FA1DED">
        <w:t>р</w:t>
      </w:r>
      <w:r>
        <w:rPr>
          <w:rFonts w:ascii="Times New Roman" w:hAnsi="Times New Roman" w:cs="Times New Roman"/>
        </w:rPr>
        <w:t>у</w:t>
      </w:r>
      <w:r w:rsidRPr="00FA1DED">
        <w:rPr>
          <w:rFonts w:cs="Book Antiqua"/>
        </w:rPr>
        <w:t>а»</w:t>
      </w:r>
      <w:r w:rsidRPr="00FA1DED">
        <w:t xml:space="preserve"> </w:t>
      </w:r>
      <w:r>
        <w:t>(</w:t>
      </w:r>
      <w:r w:rsidRPr="00FA1DED">
        <w:t>3/416</w:t>
      </w:r>
      <w:r>
        <w:t>)</w:t>
      </w:r>
      <w:r w:rsidRPr="00FA1DED">
        <w:t xml:space="preserve"> </w:t>
      </w:r>
      <w:r w:rsidRPr="00FA1DED">
        <w:rPr>
          <w:rFonts w:cs="Book Antiqua"/>
        </w:rPr>
        <w:t>и</w:t>
      </w:r>
      <w:r w:rsidRPr="00FA1DED">
        <w:t xml:space="preserve"> </w:t>
      </w:r>
      <w:r w:rsidRPr="00FA1DED">
        <w:rPr>
          <w:rFonts w:cs="Book Antiqua"/>
        </w:rPr>
        <w:t>«Да‘иф</w:t>
      </w:r>
      <w:r w:rsidRPr="00FA1DED">
        <w:t xml:space="preserve"> </w:t>
      </w:r>
      <w:r>
        <w:rPr>
          <w:rFonts w:cs="Book Antiqua"/>
        </w:rPr>
        <w:t>С</w:t>
      </w:r>
      <w:r w:rsidRPr="00FA1DED">
        <w:rPr>
          <w:rFonts w:cs="Book Antiqua"/>
        </w:rPr>
        <w:t>унан</w:t>
      </w:r>
      <w:r w:rsidRPr="00FA1DED">
        <w:t xml:space="preserve"> </w:t>
      </w:r>
      <w:r w:rsidRPr="00FA1DED">
        <w:rPr>
          <w:rFonts w:cs="Book Antiqua"/>
        </w:rPr>
        <w:t>Аби</w:t>
      </w:r>
      <w:r w:rsidRPr="00FA1DED">
        <w:t xml:space="preserve"> </w:t>
      </w:r>
      <w:r w:rsidRPr="00FA1DED">
        <w:rPr>
          <w:rFonts w:cs="Book Antiqua"/>
        </w:rPr>
        <w:t>Дауд»</w:t>
      </w:r>
      <w:r w:rsidRPr="00FA1DED">
        <w:t xml:space="preserve"> </w:t>
      </w:r>
      <w:r>
        <w:t>(</w:t>
      </w:r>
      <w:r w:rsidRPr="00FA1DED">
        <w:t>1673</w:t>
      </w:r>
      <w:r>
        <w:t>).</w:t>
      </w:r>
    </w:p>
  </w:footnote>
  <w:footnote w:id="2278">
    <w:p w:rsidR="006913A8" w:rsidRDefault="006913A8">
      <w:pPr>
        <w:pStyle w:val="ab"/>
      </w:pPr>
      <w:r>
        <w:rPr>
          <w:rStyle w:val="ad"/>
        </w:rPr>
        <w:footnoteRef/>
      </w:r>
      <w:r>
        <w:t xml:space="preserve"> </w:t>
      </w:r>
      <w:r w:rsidRPr="00FA1DED">
        <w:t xml:space="preserve">Абу Дауд </w:t>
      </w:r>
      <w:r>
        <w:t>(</w:t>
      </w:r>
      <w:r w:rsidRPr="00FA1DED">
        <w:t>1675</w:t>
      </w:r>
      <w:r>
        <w:t>)</w:t>
      </w:r>
      <w:r w:rsidRPr="00FA1DED">
        <w:t xml:space="preserve">, Ахмад </w:t>
      </w:r>
      <w:r>
        <w:t>(</w:t>
      </w:r>
      <w:r w:rsidRPr="00FA1DED">
        <w:t>11127</w:t>
      </w:r>
      <w:r>
        <w:t xml:space="preserve">). См. также </w:t>
      </w:r>
      <w:r w:rsidRPr="00FA1DED">
        <w:t xml:space="preserve">«Сахих ан-Насаи» </w:t>
      </w:r>
      <w:r>
        <w:t>(</w:t>
      </w:r>
      <w:r w:rsidRPr="00FA1DED">
        <w:t>2535</w:t>
      </w:r>
      <w:r>
        <w:t>).</w:t>
      </w:r>
    </w:p>
  </w:footnote>
  <w:footnote w:id="2279">
    <w:p w:rsidR="006913A8" w:rsidRDefault="006913A8" w:rsidP="00FA1DED">
      <w:pPr>
        <w:pStyle w:val="ab"/>
      </w:pPr>
      <w:r>
        <w:rPr>
          <w:rStyle w:val="ad"/>
        </w:rPr>
        <w:footnoteRef/>
      </w:r>
      <w:r>
        <w:t xml:space="preserve"> А</w:t>
      </w:r>
      <w:r w:rsidRPr="00FA1DED">
        <w:t xml:space="preserve">ль-Бухари </w:t>
      </w:r>
      <w:r>
        <w:t>(</w:t>
      </w:r>
      <w:r w:rsidRPr="00FA1DED">
        <w:t>2414</w:t>
      </w:r>
      <w:r>
        <w:t>).</w:t>
      </w:r>
    </w:p>
  </w:footnote>
  <w:footnote w:id="2280">
    <w:p w:rsidR="006913A8" w:rsidRDefault="006913A8">
      <w:pPr>
        <w:pStyle w:val="ab"/>
      </w:pPr>
      <w:r>
        <w:rPr>
          <w:rStyle w:val="ad"/>
        </w:rPr>
        <w:footnoteRef/>
      </w:r>
      <w:r>
        <w:t xml:space="preserve"> Сура «ан-Ниса», аят 6. </w:t>
      </w:r>
    </w:p>
  </w:footnote>
  <w:footnote w:id="2281">
    <w:p w:rsidR="006913A8" w:rsidRDefault="006913A8" w:rsidP="00AB1961">
      <w:pPr>
        <w:pStyle w:val="ab"/>
      </w:pPr>
      <w:r>
        <w:rPr>
          <w:rStyle w:val="ad"/>
        </w:rPr>
        <w:footnoteRef/>
      </w:r>
      <w:r>
        <w:t xml:space="preserve"> Сура «ан-Ниса», аят 6. </w:t>
      </w:r>
    </w:p>
  </w:footnote>
  <w:footnote w:id="2282">
    <w:p w:rsidR="006913A8" w:rsidRDefault="006913A8" w:rsidP="00AB1961">
      <w:pPr>
        <w:pStyle w:val="ab"/>
      </w:pPr>
      <w:r>
        <w:rPr>
          <w:rStyle w:val="ad"/>
        </w:rPr>
        <w:footnoteRef/>
      </w:r>
      <w:r>
        <w:t xml:space="preserve"> А</w:t>
      </w:r>
      <w:r w:rsidRPr="00AB1961">
        <w:t xml:space="preserve">ль-Бухари </w:t>
      </w:r>
      <w:r>
        <w:t>(</w:t>
      </w:r>
      <w:r w:rsidRPr="00AB1961">
        <w:t>4575</w:t>
      </w:r>
      <w:r>
        <w:t>)</w:t>
      </w:r>
      <w:r w:rsidRPr="00AB1961">
        <w:t xml:space="preserve">, Муслим </w:t>
      </w:r>
      <w:r>
        <w:t>(</w:t>
      </w:r>
      <w:r w:rsidRPr="00AB1961">
        <w:t>3019</w:t>
      </w:r>
      <w:r>
        <w:t>).</w:t>
      </w:r>
    </w:p>
  </w:footnote>
  <w:footnote w:id="2283">
    <w:p w:rsidR="006913A8" w:rsidRDefault="006913A8" w:rsidP="00AB1961">
      <w:pPr>
        <w:pStyle w:val="ab"/>
      </w:pPr>
      <w:r>
        <w:rPr>
          <w:rStyle w:val="ad"/>
        </w:rPr>
        <w:footnoteRef/>
      </w:r>
      <w:r>
        <w:t xml:space="preserve"> Сура «ан-Ниса», аят 6. </w:t>
      </w:r>
    </w:p>
  </w:footnote>
  <w:footnote w:id="2284">
    <w:p w:rsidR="006913A8" w:rsidRDefault="006913A8" w:rsidP="00AB1961">
      <w:pPr>
        <w:pStyle w:val="ab"/>
      </w:pPr>
      <w:r>
        <w:rPr>
          <w:rStyle w:val="ad"/>
        </w:rPr>
        <w:footnoteRef/>
      </w:r>
      <w:r>
        <w:t xml:space="preserve"> Сура «ан-Ниса», аят 10. </w:t>
      </w:r>
    </w:p>
  </w:footnote>
  <w:footnote w:id="2285">
    <w:p w:rsidR="006913A8" w:rsidRDefault="006913A8" w:rsidP="009E467C">
      <w:pPr>
        <w:pStyle w:val="ab"/>
      </w:pPr>
      <w:r>
        <w:rPr>
          <w:rStyle w:val="ad"/>
        </w:rPr>
        <w:footnoteRef/>
      </w:r>
      <w:r>
        <w:t xml:space="preserve"> А</w:t>
      </w:r>
      <w:r w:rsidRPr="009E467C">
        <w:t xml:space="preserve">ль-Бухари </w:t>
      </w:r>
      <w:r>
        <w:t>(</w:t>
      </w:r>
      <w:r w:rsidRPr="009E467C">
        <w:t>2429, 5292</w:t>
      </w:r>
      <w:r>
        <w:t>)</w:t>
      </w:r>
      <w:r w:rsidRPr="009E467C">
        <w:t xml:space="preserve">, Муслим </w:t>
      </w:r>
      <w:r>
        <w:t>(</w:t>
      </w:r>
      <w:r w:rsidRPr="009E467C">
        <w:t>1722).</w:t>
      </w:r>
    </w:p>
  </w:footnote>
  <w:footnote w:id="2286">
    <w:p w:rsidR="006913A8" w:rsidRDefault="006913A8" w:rsidP="009E467C">
      <w:pPr>
        <w:pStyle w:val="ab"/>
      </w:pPr>
      <w:r>
        <w:rPr>
          <w:rStyle w:val="ad"/>
        </w:rPr>
        <w:footnoteRef/>
      </w:r>
      <w:r>
        <w:t xml:space="preserve"> </w:t>
      </w:r>
      <w:r w:rsidRPr="009E467C">
        <w:t xml:space="preserve">Ахмад </w:t>
      </w:r>
      <w:r>
        <w:t>(</w:t>
      </w:r>
      <w:r w:rsidRPr="009E467C">
        <w:t>6683</w:t>
      </w:r>
      <w:r>
        <w:t>)</w:t>
      </w:r>
      <w:r w:rsidRPr="009E467C">
        <w:t xml:space="preserve">, Абу Дауд </w:t>
      </w:r>
      <w:r>
        <w:t>(</w:t>
      </w:r>
      <w:r w:rsidRPr="009E467C">
        <w:t>1710</w:t>
      </w:r>
      <w:r>
        <w:t>)</w:t>
      </w:r>
      <w:r w:rsidRPr="009E467C">
        <w:t xml:space="preserve">, ан-Насаи </w:t>
      </w:r>
      <w:r>
        <w:t>(</w:t>
      </w:r>
      <w:r w:rsidRPr="009E467C">
        <w:t>4959</w:t>
      </w:r>
      <w:r>
        <w:t>)</w:t>
      </w:r>
      <w:r w:rsidRPr="009E467C">
        <w:t xml:space="preserve">, Ибн Маджа </w:t>
      </w:r>
      <w:r>
        <w:t>(</w:t>
      </w:r>
      <w:r w:rsidRPr="009E467C">
        <w:t>2596).</w:t>
      </w:r>
    </w:p>
  </w:footnote>
  <w:footnote w:id="2287">
    <w:p w:rsidR="006913A8" w:rsidRDefault="006913A8">
      <w:pPr>
        <w:pStyle w:val="ab"/>
      </w:pPr>
      <w:r>
        <w:rPr>
          <w:rStyle w:val="ad"/>
        </w:rPr>
        <w:footnoteRef/>
      </w:r>
      <w:r>
        <w:t xml:space="preserve"> </w:t>
      </w:r>
      <w:r w:rsidRPr="009E467C">
        <w:t xml:space="preserve">Муслим </w:t>
      </w:r>
      <w:r>
        <w:t>(</w:t>
      </w:r>
      <w:r w:rsidRPr="009E467C">
        <w:t>1722-5)</w:t>
      </w:r>
      <w:r>
        <w:t>.</w:t>
      </w:r>
    </w:p>
  </w:footnote>
  <w:footnote w:id="2288">
    <w:p w:rsidR="006913A8" w:rsidRDefault="006913A8" w:rsidP="00333162">
      <w:pPr>
        <w:pStyle w:val="ab"/>
      </w:pPr>
      <w:r>
        <w:rPr>
          <w:rStyle w:val="ad"/>
        </w:rPr>
        <w:footnoteRef/>
      </w:r>
      <w:r>
        <w:t xml:space="preserve"> Эти слова: «И я встретил его затем в Мекке» принадлежат не Убайу, а Шу‘бе, который встретил своего шейха Саляму ибн Кухейля в Мекке, о чём передаётся в обоих Сахихах, и он сказал: «Не помню, упомянул ли он три года или один год». А в версии у Муслима (1723) говорится, что Шу‘ба сказал: «И я услышал через десять лет, что он (Саляма) говорил, что Убай объявлял о находке в течение одного года». См. «ат-Та‘ликат ар-радыййа» (3/208).</w:t>
      </w:r>
    </w:p>
  </w:footnote>
  <w:footnote w:id="2289">
    <w:p w:rsidR="006913A8" w:rsidRDefault="006913A8">
      <w:pPr>
        <w:pStyle w:val="ab"/>
      </w:pPr>
      <w:r>
        <w:rPr>
          <w:rStyle w:val="ad"/>
        </w:rPr>
        <w:footnoteRef/>
      </w:r>
      <w:r>
        <w:t xml:space="preserve"> </w:t>
      </w:r>
      <w:r w:rsidRPr="009E467C">
        <w:t xml:space="preserve">Абу Дауд </w:t>
      </w:r>
      <w:r>
        <w:t>(</w:t>
      </w:r>
      <w:r w:rsidRPr="009E467C">
        <w:t>1714, 1715, 1716</w:t>
      </w:r>
      <w:r>
        <w:t>).</w:t>
      </w:r>
    </w:p>
  </w:footnote>
  <w:footnote w:id="2290">
    <w:p w:rsidR="006913A8" w:rsidRDefault="006913A8">
      <w:pPr>
        <w:pStyle w:val="ab"/>
      </w:pPr>
      <w:r>
        <w:rPr>
          <w:rStyle w:val="ad"/>
        </w:rPr>
        <w:footnoteRef/>
      </w:r>
      <w:r>
        <w:t xml:space="preserve"> А</w:t>
      </w:r>
      <w:r w:rsidRPr="00333162">
        <w:t>ль</w:t>
      </w:r>
      <w:r>
        <w:t>-</w:t>
      </w:r>
      <w:r w:rsidRPr="00333162">
        <w:t xml:space="preserve">Бухари </w:t>
      </w:r>
      <w:r>
        <w:t>(</w:t>
      </w:r>
      <w:r w:rsidRPr="00333162">
        <w:t>1349, 1833, 2090, 2433)</w:t>
      </w:r>
      <w:r>
        <w:t>.</w:t>
      </w:r>
    </w:p>
  </w:footnote>
  <w:footnote w:id="2291">
    <w:p w:rsidR="006913A8" w:rsidRDefault="006913A8" w:rsidP="00333162">
      <w:pPr>
        <w:pStyle w:val="ab"/>
      </w:pPr>
      <w:r>
        <w:rPr>
          <w:rStyle w:val="ad"/>
        </w:rPr>
        <w:footnoteRef/>
      </w:r>
      <w:r>
        <w:t xml:space="preserve"> </w:t>
      </w:r>
      <w:r w:rsidRPr="00333162">
        <w:t xml:space="preserve">Слабый хадис. См. «Да‘иф </w:t>
      </w:r>
      <w:r>
        <w:t>С</w:t>
      </w:r>
      <w:r w:rsidRPr="00333162">
        <w:t xml:space="preserve">унан Аби Дауд» </w:t>
      </w:r>
      <w:r>
        <w:t>(</w:t>
      </w:r>
      <w:r w:rsidRPr="00333162">
        <w:t>1717</w:t>
      </w:r>
      <w:r>
        <w:t>).</w:t>
      </w:r>
    </w:p>
  </w:footnote>
  <w:footnote w:id="2292">
    <w:p w:rsidR="006913A8" w:rsidRDefault="006913A8" w:rsidP="00333162">
      <w:pPr>
        <w:pStyle w:val="ab"/>
      </w:pPr>
      <w:r>
        <w:rPr>
          <w:rStyle w:val="ad"/>
        </w:rPr>
        <w:footnoteRef/>
      </w:r>
      <w:r>
        <w:t xml:space="preserve"> А</w:t>
      </w:r>
      <w:r w:rsidRPr="00333162">
        <w:t xml:space="preserve">ль-Бухари </w:t>
      </w:r>
      <w:r>
        <w:t>(</w:t>
      </w:r>
      <w:r w:rsidRPr="00333162">
        <w:t>2055).</w:t>
      </w:r>
    </w:p>
  </w:footnote>
  <w:footnote w:id="2293">
    <w:p w:rsidR="006913A8" w:rsidRDefault="006913A8" w:rsidP="00333162">
      <w:pPr>
        <w:pStyle w:val="ab"/>
      </w:pPr>
      <w:r>
        <w:rPr>
          <w:rStyle w:val="ad"/>
        </w:rPr>
        <w:footnoteRef/>
      </w:r>
      <w:r>
        <w:t xml:space="preserve"> Ахмад (4/173), ат-Табарани (700). Слабый хадис. См. «Маджма‘ аз-за</w:t>
      </w:r>
      <w:r>
        <w:rPr>
          <w:rFonts w:ascii="Times New Roman" w:hAnsi="Times New Roman" w:cs="Times New Roman"/>
        </w:rPr>
        <w:t>ӯ</w:t>
      </w:r>
      <w:r>
        <w:rPr>
          <w:rFonts w:cs="Book Antiqua"/>
        </w:rPr>
        <w:t>аид»</w:t>
      </w:r>
      <w:r>
        <w:t xml:space="preserve"> (4/169).</w:t>
      </w:r>
    </w:p>
  </w:footnote>
  <w:footnote w:id="2294">
    <w:p w:rsidR="006913A8" w:rsidRDefault="006913A8" w:rsidP="00333162">
      <w:pPr>
        <w:pStyle w:val="ab"/>
      </w:pPr>
      <w:r>
        <w:rPr>
          <w:rStyle w:val="ad"/>
        </w:rPr>
        <w:footnoteRef/>
      </w:r>
      <w:r>
        <w:t xml:space="preserve"> ′Абд ур-Раззак (18637), аль-Бейхакы (6/194). Слабый хадис. См. «ат-Та‘ликат ар-радыййа» (3/211).</w:t>
      </w:r>
    </w:p>
  </w:footnote>
  <w:footnote w:id="2295">
    <w:p w:rsidR="006913A8" w:rsidRDefault="006913A8" w:rsidP="00333162">
      <w:pPr>
        <w:pStyle w:val="ab"/>
      </w:pPr>
      <w:r>
        <w:rPr>
          <w:rStyle w:val="ad"/>
        </w:rPr>
        <w:footnoteRef/>
      </w:r>
      <w:r>
        <w:t xml:space="preserve"> Аль-Бухари (2429, 5292), Муслим (1722).</w:t>
      </w:r>
    </w:p>
  </w:footnote>
  <w:footnote w:id="2296">
    <w:p w:rsidR="006913A8" w:rsidRDefault="006913A8" w:rsidP="00C47D0C">
      <w:pPr>
        <w:pStyle w:val="ab"/>
      </w:pPr>
      <w:r>
        <w:rPr>
          <w:rStyle w:val="ad"/>
        </w:rPr>
        <w:footnoteRef/>
      </w:r>
      <w:r>
        <w:t xml:space="preserve"> </w:t>
      </w:r>
      <w:r w:rsidRPr="00C47D0C">
        <w:t>Иджтихад – это научные изыскания и проявление усердия в вынесении правового постановления или положения (хукма) путём извлече</w:t>
      </w:r>
      <w:r>
        <w:t xml:space="preserve">ния его из шариатских доводов. </w:t>
      </w:r>
      <w:r w:rsidRPr="00C47D0C">
        <w:t xml:space="preserve">См. </w:t>
      </w:r>
      <w:r>
        <w:t>«</w:t>
      </w:r>
      <w:r w:rsidRPr="00C47D0C">
        <w:t>Рауда ан-назыр</w:t>
      </w:r>
      <w:r>
        <w:t>»</w:t>
      </w:r>
      <w:r w:rsidRPr="00C47D0C">
        <w:t xml:space="preserve"> </w:t>
      </w:r>
      <w:r>
        <w:t>(</w:t>
      </w:r>
      <w:r w:rsidRPr="00C47D0C">
        <w:t>190</w:t>
      </w:r>
      <w:r>
        <w:t>)</w:t>
      </w:r>
      <w:r w:rsidRPr="00C47D0C">
        <w:t xml:space="preserve">, </w:t>
      </w:r>
      <w:r>
        <w:t>«</w:t>
      </w:r>
      <w:r w:rsidRPr="00C47D0C">
        <w:t>аль-Ихкам</w:t>
      </w:r>
      <w:r>
        <w:t>»</w:t>
      </w:r>
      <w:r w:rsidRPr="00C47D0C">
        <w:t xml:space="preserve"> </w:t>
      </w:r>
      <w:r>
        <w:t>(</w:t>
      </w:r>
      <w:r w:rsidRPr="00C47D0C">
        <w:t>4/162</w:t>
      </w:r>
      <w:r>
        <w:t>)</w:t>
      </w:r>
      <w:r w:rsidRPr="00C47D0C">
        <w:t xml:space="preserve">, </w:t>
      </w:r>
      <w:r>
        <w:t>«</w:t>
      </w:r>
      <w:r w:rsidRPr="00C47D0C">
        <w:t>ат-Тахрир</w:t>
      </w:r>
      <w:r>
        <w:t>»</w:t>
      </w:r>
      <w:r w:rsidRPr="00C47D0C">
        <w:t xml:space="preserve"> </w:t>
      </w:r>
      <w:r>
        <w:t>(</w:t>
      </w:r>
      <w:r w:rsidRPr="00C47D0C">
        <w:t>523</w:t>
      </w:r>
      <w:r>
        <w:t>)</w:t>
      </w:r>
      <w:r w:rsidRPr="00C47D0C">
        <w:t xml:space="preserve">, </w:t>
      </w:r>
      <w:r>
        <w:t>«</w:t>
      </w:r>
      <w:r w:rsidRPr="00C47D0C">
        <w:t>аль-Иджтихад фи-шшари’а аль-ислямия</w:t>
      </w:r>
      <w:r>
        <w:t>»</w:t>
      </w:r>
      <w:r w:rsidRPr="00C47D0C">
        <w:t xml:space="preserve"> </w:t>
      </w:r>
      <w:r>
        <w:t>(</w:t>
      </w:r>
      <w:r w:rsidRPr="00C47D0C">
        <w:t>10-11).</w:t>
      </w:r>
    </w:p>
  </w:footnote>
  <w:footnote w:id="2297">
    <w:p w:rsidR="006913A8" w:rsidRDefault="006913A8" w:rsidP="00C47D0C">
      <w:pPr>
        <w:pStyle w:val="ab"/>
      </w:pPr>
      <w:r>
        <w:rPr>
          <w:rStyle w:val="ad"/>
        </w:rPr>
        <w:footnoteRef/>
      </w:r>
      <w:r>
        <w:t xml:space="preserve"> </w:t>
      </w:r>
      <w:r w:rsidRPr="00C47D0C">
        <w:t>«Муджтахид» – это знаток исламского правоведения (фикха), разбирающийся в шариатских науках и достигший степени иджтихада, способный извлекать шариатские постановления по вопросам, на которые нет пря</w:t>
      </w:r>
      <w:r>
        <w:t xml:space="preserve">мых указаний в Коране и Сунне. </w:t>
      </w:r>
      <w:r w:rsidRPr="00C47D0C">
        <w:t xml:space="preserve">См. </w:t>
      </w:r>
      <w:r>
        <w:t>«</w:t>
      </w:r>
      <w:r w:rsidRPr="00C47D0C">
        <w:t>аль-Му</w:t>
      </w:r>
      <w:r>
        <w:t>вафакат»</w:t>
      </w:r>
      <w:r w:rsidRPr="00C47D0C">
        <w:t xml:space="preserve"> </w:t>
      </w:r>
      <w:r>
        <w:t>(</w:t>
      </w:r>
      <w:r w:rsidRPr="00C47D0C">
        <w:t>5/51</w:t>
      </w:r>
      <w:r>
        <w:t>)</w:t>
      </w:r>
      <w:r w:rsidRPr="00C47D0C">
        <w:t xml:space="preserve">, </w:t>
      </w:r>
      <w:r>
        <w:t>«Манахидж аль-‘ук</w:t>
      </w:r>
      <w:r w:rsidRPr="00C47D0C">
        <w:t>уль</w:t>
      </w:r>
      <w:r>
        <w:t>»</w:t>
      </w:r>
      <w:r w:rsidRPr="00C47D0C">
        <w:t xml:space="preserve"> </w:t>
      </w:r>
      <w:r>
        <w:t>(</w:t>
      </w:r>
      <w:r w:rsidRPr="00C47D0C">
        <w:t>3/261</w:t>
      </w:r>
      <w:r>
        <w:t>)</w:t>
      </w:r>
      <w:r w:rsidRPr="00C47D0C">
        <w:t xml:space="preserve">, </w:t>
      </w:r>
      <w:r>
        <w:t>«</w:t>
      </w:r>
      <w:r w:rsidRPr="00C47D0C">
        <w:t>Ихкам аль-ахкам</w:t>
      </w:r>
      <w:r>
        <w:t>»</w:t>
      </w:r>
      <w:r w:rsidRPr="00C47D0C">
        <w:t xml:space="preserve"> </w:t>
      </w:r>
      <w:r>
        <w:t>(</w:t>
      </w:r>
      <w:r w:rsidRPr="00C47D0C">
        <w:t>4/162).</w:t>
      </w:r>
    </w:p>
  </w:footnote>
  <w:footnote w:id="2298">
    <w:p w:rsidR="006913A8" w:rsidRDefault="006913A8" w:rsidP="00C47D0C">
      <w:pPr>
        <w:pStyle w:val="ab"/>
      </w:pPr>
      <w:r>
        <w:rPr>
          <w:rStyle w:val="ad"/>
        </w:rPr>
        <w:footnoteRef/>
      </w:r>
      <w:r>
        <w:t xml:space="preserve"> </w:t>
      </w:r>
      <w:r w:rsidRPr="00C47D0C">
        <w:t xml:space="preserve">Ханафитский имам аш-Шариф аль-Джурджани сказал: </w:t>
      </w:r>
      <w:r>
        <w:rPr>
          <w:i/>
          <w:iCs/>
        </w:rPr>
        <w:t>«Так</w:t>
      </w:r>
      <w:r w:rsidRPr="00C47D0C">
        <w:rPr>
          <w:i/>
          <w:iCs/>
        </w:rPr>
        <w:t>лид – это следование одного человека за другим в том, что он говорит или делает, будучи убеждённым в истинности этого, не обращая внимания на довод и не размышляя над ним. Словно этот следующий сделал слова и поступки другого ошейником на своей шее».</w:t>
      </w:r>
      <w:r>
        <w:t xml:space="preserve"> </w:t>
      </w:r>
      <w:r w:rsidRPr="00C47D0C">
        <w:t xml:space="preserve">См. </w:t>
      </w:r>
      <w:r>
        <w:t>«</w:t>
      </w:r>
      <w:r w:rsidRPr="00C47D0C">
        <w:t>ат-Та’рифат</w:t>
      </w:r>
      <w:r>
        <w:t>»</w:t>
      </w:r>
      <w:r w:rsidRPr="00C47D0C">
        <w:t xml:space="preserve"> </w:t>
      </w:r>
      <w:r>
        <w:t>(</w:t>
      </w:r>
      <w:r w:rsidRPr="00C47D0C">
        <w:t>71).</w:t>
      </w:r>
    </w:p>
  </w:footnote>
  <w:footnote w:id="2299">
    <w:p w:rsidR="006913A8" w:rsidRDefault="006913A8" w:rsidP="00C47D0C">
      <w:pPr>
        <w:pStyle w:val="ab"/>
      </w:pPr>
      <w:r>
        <w:rPr>
          <w:rStyle w:val="ad"/>
        </w:rPr>
        <w:footnoteRef/>
      </w:r>
      <w:r>
        <w:t xml:space="preserve"> </w:t>
      </w:r>
      <w:r w:rsidRPr="00C47D0C">
        <w:t>Хадис достоверный. См. «</w:t>
      </w:r>
      <w:r>
        <w:t>а</w:t>
      </w:r>
      <w:r w:rsidRPr="00C47D0C">
        <w:t>ль-</w:t>
      </w:r>
      <w:r>
        <w:t>И</w:t>
      </w:r>
      <w:r w:rsidRPr="00C47D0C">
        <w:t xml:space="preserve">руа» </w:t>
      </w:r>
      <w:r>
        <w:t>(</w:t>
      </w:r>
      <w:r w:rsidRPr="00C47D0C">
        <w:t>2628).</w:t>
      </w:r>
    </w:p>
  </w:footnote>
  <w:footnote w:id="2300">
    <w:p w:rsidR="006913A8" w:rsidRDefault="006913A8">
      <w:pPr>
        <w:pStyle w:val="ab"/>
      </w:pPr>
      <w:r>
        <w:rPr>
          <w:rStyle w:val="ad"/>
        </w:rPr>
        <w:footnoteRef/>
      </w:r>
      <w:r>
        <w:t xml:space="preserve"> Сура «аль-Маида», аят 44. </w:t>
      </w:r>
    </w:p>
  </w:footnote>
  <w:footnote w:id="2301">
    <w:p w:rsidR="006913A8" w:rsidRDefault="006913A8" w:rsidP="00C47D0C">
      <w:pPr>
        <w:pStyle w:val="ab"/>
      </w:pPr>
      <w:r>
        <w:rPr>
          <w:rStyle w:val="ad"/>
        </w:rPr>
        <w:footnoteRef/>
      </w:r>
      <w:r>
        <w:t xml:space="preserve"> Сура «аль-Маида», аят 45. </w:t>
      </w:r>
    </w:p>
  </w:footnote>
  <w:footnote w:id="2302">
    <w:p w:rsidR="006913A8" w:rsidRDefault="006913A8" w:rsidP="00C47D0C">
      <w:pPr>
        <w:pStyle w:val="ab"/>
      </w:pPr>
      <w:r>
        <w:rPr>
          <w:rStyle w:val="ad"/>
        </w:rPr>
        <w:footnoteRef/>
      </w:r>
      <w:r>
        <w:t xml:space="preserve"> Сура «аль-Маида», аят 46. </w:t>
      </w:r>
    </w:p>
  </w:footnote>
  <w:footnote w:id="2303">
    <w:p w:rsidR="006913A8" w:rsidRDefault="006913A8" w:rsidP="00C47D0C">
      <w:pPr>
        <w:pStyle w:val="ab"/>
      </w:pPr>
      <w:r>
        <w:rPr>
          <w:rStyle w:val="ad"/>
        </w:rPr>
        <w:footnoteRef/>
      </w:r>
      <w:r>
        <w:t xml:space="preserve"> </w:t>
      </w:r>
      <w:r w:rsidRPr="00C47D0C">
        <w:t>Слабый хадис. См. «</w:t>
      </w:r>
      <w:r>
        <w:t>а</w:t>
      </w:r>
      <w:r w:rsidRPr="00C47D0C">
        <w:t>с-</w:t>
      </w:r>
      <w:r>
        <w:t>С</w:t>
      </w:r>
      <w:r w:rsidRPr="00C47D0C">
        <w:t xml:space="preserve">ильсиля ад-да‘ифа» </w:t>
      </w:r>
      <w:r>
        <w:t>(</w:t>
      </w:r>
      <w:r w:rsidRPr="00C47D0C">
        <w:t>881</w:t>
      </w:r>
      <w:r>
        <w:t>)</w:t>
      </w:r>
      <w:r w:rsidRPr="00C47D0C">
        <w:t xml:space="preserve">. Хадис привели Ахмад </w:t>
      </w:r>
      <w:r>
        <w:t>(</w:t>
      </w:r>
      <w:r w:rsidRPr="00C47D0C">
        <w:t>5/236</w:t>
      </w:r>
      <w:r>
        <w:t>)</w:t>
      </w:r>
      <w:r w:rsidRPr="00C47D0C">
        <w:t xml:space="preserve">, Абу Дауд </w:t>
      </w:r>
      <w:r>
        <w:t>(</w:t>
      </w:r>
      <w:r w:rsidRPr="00C47D0C">
        <w:t>3592</w:t>
      </w:r>
      <w:r>
        <w:t>)</w:t>
      </w:r>
      <w:r w:rsidRPr="00C47D0C">
        <w:t xml:space="preserve">, ат-Тирмизи </w:t>
      </w:r>
      <w:r>
        <w:t>(</w:t>
      </w:r>
      <w:r w:rsidRPr="00C47D0C">
        <w:t>1327</w:t>
      </w:r>
      <w:r>
        <w:t>).</w:t>
      </w:r>
    </w:p>
  </w:footnote>
  <w:footnote w:id="2304">
    <w:p w:rsidR="006913A8" w:rsidRDefault="006913A8" w:rsidP="00AE39EE">
      <w:pPr>
        <w:pStyle w:val="ab"/>
      </w:pPr>
      <w:r>
        <w:rPr>
          <w:rStyle w:val="ad"/>
        </w:rPr>
        <w:footnoteRef/>
      </w:r>
      <w:r>
        <w:t xml:space="preserve"> Таг</w:t>
      </w:r>
      <w:r w:rsidRPr="00AE39EE">
        <w:t>ут – это существительн</w:t>
      </w:r>
      <w:r>
        <w:t>ое, образованное от слова «тугя</w:t>
      </w:r>
      <w:r w:rsidRPr="00AE39EE">
        <w:t>ан</w:t>
      </w:r>
      <w:r>
        <w:t>»</w:t>
      </w:r>
      <w:r w:rsidRPr="00AE39EE">
        <w:t>, которое означает превыш</w:t>
      </w:r>
      <w:r>
        <w:t xml:space="preserve">ение предела и переход границ. </w:t>
      </w:r>
      <w:r w:rsidRPr="00AE39EE">
        <w:t xml:space="preserve">См. Ибн аль-Джаузи в </w:t>
      </w:r>
      <w:r>
        <w:t>«</w:t>
      </w:r>
      <w:r w:rsidRPr="00AE39EE">
        <w:t>Зад</w:t>
      </w:r>
      <w:r>
        <w:t xml:space="preserve"> </w:t>
      </w:r>
      <w:r w:rsidRPr="00AE39EE">
        <w:t>уль-масир</w:t>
      </w:r>
      <w:r>
        <w:t>»</w:t>
      </w:r>
      <w:r w:rsidRPr="00AE39EE">
        <w:t xml:space="preserve"> </w:t>
      </w:r>
      <w:r>
        <w:t>(</w:t>
      </w:r>
      <w:r w:rsidRPr="00AE39EE">
        <w:t>2/125</w:t>
      </w:r>
      <w:r>
        <w:t>)</w:t>
      </w:r>
      <w:r w:rsidRPr="00AE39EE">
        <w:t xml:space="preserve">; аш-Шаукани в "Фатх аль-Кадир" </w:t>
      </w:r>
      <w:r>
        <w:t>(</w:t>
      </w:r>
      <w:r w:rsidRPr="00AE39EE">
        <w:t>3/161).</w:t>
      </w:r>
    </w:p>
    <w:p w:rsidR="006913A8" w:rsidRDefault="006913A8" w:rsidP="00AE39EE">
      <w:pPr>
        <w:pStyle w:val="ab"/>
      </w:pPr>
      <w:r>
        <w:t>Ибн аль-К</w:t>
      </w:r>
      <w:r w:rsidRPr="00AE39EE">
        <w:t>ай</w:t>
      </w:r>
      <w:r>
        <w:t>й</w:t>
      </w:r>
      <w:r w:rsidRPr="00AE39EE">
        <w:t xml:space="preserve">им сказал: </w:t>
      </w:r>
      <w:r>
        <w:rPr>
          <w:i/>
          <w:iCs/>
        </w:rPr>
        <w:t>«Таг</w:t>
      </w:r>
      <w:r w:rsidRPr="00AE39EE">
        <w:rPr>
          <w:i/>
          <w:iCs/>
        </w:rPr>
        <w:t>ут – это всё то, в отношении чего преступают границы, поклоняясь ему, сл</w:t>
      </w:r>
      <w:r>
        <w:rPr>
          <w:i/>
          <w:iCs/>
        </w:rPr>
        <w:t>едуя за ним или подчиняясь. Таг</w:t>
      </w:r>
      <w:r w:rsidRPr="00AE39EE">
        <w:rPr>
          <w:i/>
          <w:iCs/>
        </w:rPr>
        <w:t xml:space="preserve">ут каждого народа – это тот, к кому они обращаются за судом помимо Аллаха и Его </w:t>
      </w:r>
      <w:r>
        <w:rPr>
          <w:i/>
          <w:iCs/>
        </w:rPr>
        <w:t>п</w:t>
      </w:r>
      <w:r w:rsidRPr="00AE39EE">
        <w:rPr>
          <w:i/>
          <w:iCs/>
        </w:rPr>
        <w:t>осланника (да благословит его Аллах и приветствует), или поклоняются ему помимо Аллаха, или следуют за ним не по указанию Аллаха, или подчиняются в том, относительно чего они не знают, является ли это проявлением покорности Аллаху или нет».</w:t>
      </w:r>
      <w:r>
        <w:t xml:space="preserve"> </w:t>
      </w:r>
      <w:r w:rsidRPr="00AE39EE">
        <w:t>См. «И‘лям аль-му</w:t>
      </w:r>
      <w:r>
        <w:t>в</w:t>
      </w:r>
      <w:r w:rsidRPr="00AE39EE">
        <w:t>акк</w:t>
      </w:r>
      <w:r>
        <w:t>ы</w:t>
      </w:r>
      <w:r w:rsidRPr="00AE39EE">
        <w:t xml:space="preserve">’ин» </w:t>
      </w:r>
      <w:r>
        <w:t>(</w:t>
      </w:r>
      <w:r w:rsidRPr="00AE39EE">
        <w:t>1/50).</w:t>
      </w:r>
    </w:p>
  </w:footnote>
  <w:footnote w:id="2305">
    <w:p w:rsidR="006913A8" w:rsidRDefault="006913A8" w:rsidP="00AE39EE">
      <w:pPr>
        <w:pStyle w:val="ab"/>
      </w:pPr>
      <w:r>
        <w:rPr>
          <w:rStyle w:val="ad"/>
        </w:rPr>
        <w:footnoteRef/>
      </w:r>
      <w:r>
        <w:t xml:space="preserve"> </w:t>
      </w:r>
      <w:r w:rsidRPr="00AE39EE">
        <w:t>Единогласное мнение на это также привели Ибн ‘Абд</w:t>
      </w:r>
      <w:r>
        <w:t xml:space="preserve"> </w:t>
      </w:r>
      <w:r w:rsidRPr="00AE39EE">
        <w:t>уль-Барр в «Джами‘ баян аль-‘ил</w:t>
      </w:r>
      <w:r>
        <w:t>ьм», Ибн аль-К</w:t>
      </w:r>
      <w:r w:rsidRPr="00AE39EE">
        <w:t>ай</w:t>
      </w:r>
      <w:r>
        <w:t>й</w:t>
      </w:r>
      <w:r w:rsidRPr="00AE39EE">
        <w:t>им в «И‘лям аль-му</w:t>
      </w:r>
      <w:r>
        <w:t>в</w:t>
      </w:r>
      <w:r w:rsidRPr="00AE39EE">
        <w:t>акк</w:t>
      </w:r>
      <w:r>
        <w:t>ы</w:t>
      </w:r>
      <w:r w:rsidRPr="00AE39EE">
        <w:t>‘ин», Абу аль-Хасан ас-Синди в «Хашия ‘аля Суна</w:t>
      </w:r>
      <w:r>
        <w:t>н Ибн Маджа», аль-Фулляни в «Ик</w:t>
      </w:r>
      <w:r w:rsidRPr="00AE39EE">
        <w:t>аз аль-химам» и другие.</w:t>
      </w:r>
    </w:p>
  </w:footnote>
  <w:footnote w:id="2306">
    <w:p w:rsidR="006913A8" w:rsidRDefault="006913A8">
      <w:pPr>
        <w:pStyle w:val="ab"/>
      </w:pPr>
      <w:r>
        <w:rPr>
          <w:rStyle w:val="ad"/>
        </w:rPr>
        <w:footnoteRef/>
      </w:r>
      <w:r>
        <w:t xml:space="preserve"> </w:t>
      </w:r>
      <w:r w:rsidRPr="00AE39EE">
        <w:t>Эти пять наук это: Коран, Сунна, арабский язык, усуль аль-фикх и знание вопрос</w:t>
      </w:r>
      <w:r>
        <w:t xml:space="preserve">ов, на которых сошлись учёные. </w:t>
      </w:r>
      <w:r w:rsidRPr="00AE39EE">
        <w:t xml:space="preserve">См. «Тайсир аль-иджтихад» </w:t>
      </w:r>
      <w:r>
        <w:t>(</w:t>
      </w:r>
      <w:r w:rsidRPr="00AE39EE">
        <w:t>9).</w:t>
      </w:r>
    </w:p>
  </w:footnote>
  <w:footnote w:id="2307">
    <w:p w:rsidR="006913A8" w:rsidRDefault="006913A8" w:rsidP="00AE39EE">
      <w:pPr>
        <w:pStyle w:val="ab"/>
      </w:pPr>
      <w:r>
        <w:rPr>
          <w:rStyle w:val="ad"/>
        </w:rPr>
        <w:footnoteRef/>
      </w:r>
      <w:r>
        <w:t xml:space="preserve"> </w:t>
      </w:r>
      <w:r w:rsidRPr="00AE39EE">
        <w:t>По утверждению языковедов в арабском языке было принято называть юношей (</w:t>
      </w:r>
      <w:r w:rsidRPr="00AE39EE">
        <w:rPr>
          <w:rFonts w:cs="Arial"/>
          <w:rtl/>
        </w:rPr>
        <w:t>شاب</w:t>
      </w:r>
      <w:r w:rsidRPr="00AE39EE">
        <w:t xml:space="preserve">) до 33 лет, а данное событие произошло в десятом году по Хиджре в месяце </w:t>
      </w:r>
      <w:r>
        <w:t>р</w:t>
      </w:r>
      <w:r w:rsidRPr="00AE39EE">
        <w:t xml:space="preserve">амадан уже к концу пророческой миссии </w:t>
      </w:r>
      <w:r>
        <w:t>п</w:t>
      </w:r>
      <w:r w:rsidRPr="00AE39EE">
        <w:t xml:space="preserve">осланника Аллаха (да благословит его Аллах и приветствует), и на тот момент ‘Али по мнению одних учёных был 31 год, а по мнению других 33. Из них 23 года он находился рядом с </w:t>
      </w:r>
      <w:r>
        <w:t>п</w:t>
      </w:r>
      <w:r w:rsidRPr="00AE39EE">
        <w:t xml:space="preserve">ророком (да благословит его Аллах и приветствует), будучи свидетелем ниспослания Откровения и обучаясь религии непосредственно у самого </w:t>
      </w:r>
      <w:r>
        <w:t>п</w:t>
      </w:r>
      <w:r w:rsidRPr="00AE39EE">
        <w:t>осланника Аллаха (да благословит его Аллах и приветствует). Это указывает на то, что данные слова были сказаны им по причине его скромности. Д</w:t>
      </w:r>
      <w:r>
        <w:t>а и невозможно представить, что</w:t>
      </w:r>
      <w:r w:rsidRPr="00AE39EE">
        <w:t xml:space="preserve">бы </w:t>
      </w:r>
      <w:r>
        <w:t>п</w:t>
      </w:r>
      <w:r w:rsidRPr="00AE39EE">
        <w:t xml:space="preserve">ророк (да благословит его Аллах и приветствует), сказавший: </w:t>
      </w:r>
      <w:r w:rsidRPr="00AE39EE">
        <w:rPr>
          <w:b/>
          <w:bCs/>
          <w:i/>
          <w:iCs/>
        </w:rPr>
        <w:t>«Тот, кто судил между людьми на основе невежества, окажется в Огне»</w:t>
      </w:r>
      <w:r w:rsidRPr="00AE39EE">
        <w:t>, – назначил на такую ответственную должность человека, который не обладал бы достаточными для этого знаниями.</w:t>
      </w:r>
    </w:p>
  </w:footnote>
  <w:footnote w:id="2308">
    <w:p w:rsidR="006913A8" w:rsidRDefault="006913A8" w:rsidP="00AE39EE">
      <w:pPr>
        <w:pStyle w:val="ab"/>
      </w:pPr>
      <w:r>
        <w:rPr>
          <w:rStyle w:val="ad"/>
        </w:rPr>
        <w:footnoteRef/>
      </w:r>
      <w:r>
        <w:t xml:space="preserve"> </w:t>
      </w:r>
      <w:r w:rsidRPr="00AE39EE">
        <w:t xml:space="preserve">Ахмад </w:t>
      </w:r>
      <w:r>
        <w:t>(</w:t>
      </w:r>
      <w:r w:rsidRPr="00AE39EE">
        <w:t>636, 1445</w:t>
      </w:r>
      <w:r>
        <w:t>)</w:t>
      </w:r>
      <w:r w:rsidRPr="00AE39EE">
        <w:t xml:space="preserve">, Ибн Аби Шейба </w:t>
      </w:r>
      <w:r>
        <w:t>(</w:t>
      </w:r>
      <w:r w:rsidRPr="00AE39EE">
        <w:t>10/176</w:t>
      </w:r>
      <w:r>
        <w:t>)</w:t>
      </w:r>
      <w:r w:rsidRPr="00AE39EE">
        <w:t xml:space="preserve">, ‘Абд ибн Хумейд </w:t>
      </w:r>
      <w:r>
        <w:t>(</w:t>
      </w:r>
      <w:r w:rsidRPr="00AE39EE">
        <w:t>94</w:t>
      </w:r>
      <w:r>
        <w:t>)</w:t>
      </w:r>
      <w:r w:rsidRPr="00AE39EE">
        <w:t>, ан-Насаи в «</w:t>
      </w:r>
      <w:r>
        <w:t>а</w:t>
      </w:r>
      <w:r w:rsidRPr="00AE39EE">
        <w:t>с-</w:t>
      </w:r>
      <w:r>
        <w:t>С</w:t>
      </w:r>
      <w:r w:rsidRPr="00AE39EE">
        <w:t xml:space="preserve">унан аль-кубра» </w:t>
      </w:r>
      <w:r>
        <w:t>(</w:t>
      </w:r>
      <w:r w:rsidRPr="00AE39EE">
        <w:t>8363</w:t>
      </w:r>
      <w:r>
        <w:t>)</w:t>
      </w:r>
      <w:r w:rsidRPr="00AE39EE">
        <w:t xml:space="preserve">, Ибн Маджа </w:t>
      </w:r>
      <w:r>
        <w:t>(</w:t>
      </w:r>
      <w:r w:rsidRPr="00AE39EE">
        <w:t>2310</w:t>
      </w:r>
      <w:r>
        <w:t>)</w:t>
      </w:r>
      <w:r w:rsidRPr="00AE39EE">
        <w:t xml:space="preserve">, Абу Я‘ля </w:t>
      </w:r>
      <w:r>
        <w:t>(</w:t>
      </w:r>
      <w:r w:rsidRPr="00AE39EE">
        <w:t>401</w:t>
      </w:r>
      <w:r>
        <w:t>).</w:t>
      </w:r>
    </w:p>
  </w:footnote>
  <w:footnote w:id="2309">
    <w:p w:rsidR="006913A8" w:rsidRDefault="006913A8" w:rsidP="00AE39EE">
      <w:pPr>
        <w:pStyle w:val="ab"/>
      </w:pPr>
      <w:r>
        <w:rPr>
          <w:rStyle w:val="ad"/>
        </w:rPr>
        <w:footnoteRef/>
      </w:r>
      <w:r>
        <w:t xml:space="preserve"> </w:t>
      </w:r>
      <w:r w:rsidRPr="00AE39EE">
        <w:t xml:space="preserve">Ахмад </w:t>
      </w:r>
      <w:r>
        <w:t>(</w:t>
      </w:r>
      <w:r w:rsidRPr="00AE39EE">
        <w:t>1/131, 5/66</w:t>
      </w:r>
      <w:r>
        <w:t>)</w:t>
      </w:r>
      <w:r w:rsidRPr="00AE39EE">
        <w:t xml:space="preserve">, ат-Табарани в </w:t>
      </w:r>
      <w:r>
        <w:t>«</w:t>
      </w:r>
      <w:r w:rsidRPr="00AE39EE">
        <w:t>аль-Кабир</w:t>
      </w:r>
      <w:r>
        <w:t>»</w:t>
      </w:r>
      <w:r w:rsidRPr="00AE39EE">
        <w:t xml:space="preserve"> </w:t>
      </w:r>
      <w:r>
        <w:t>(</w:t>
      </w:r>
      <w:r w:rsidRPr="00AE39EE">
        <w:t>18/165</w:t>
      </w:r>
      <w:r>
        <w:t>)</w:t>
      </w:r>
      <w:r w:rsidRPr="00AE39EE">
        <w:t xml:space="preserve"> и </w:t>
      </w:r>
      <w:r>
        <w:t>«ас-Сагы</w:t>
      </w:r>
      <w:r w:rsidRPr="00AE39EE">
        <w:t>р</w:t>
      </w:r>
      <w:r>
        <w:t>»</w:t>
      </w:r>
      <w:r w:rsidRPr="00AE39EE">
        <w:t xml:space="preserve"> </w:t>
      </w:r>
      <w:r>
        <w:t>(</w:t>
      </w:r>
      <w:r w:rsidRPr="00AE39EE">
        <w:t>4/321</w:t>
      </w:r>
      <w:r>
        <w:t>)</w:t>
      </w:r>
      <w:r w:rsidRPr="00AE39EE">
        <w:t xml:space="preserve">. Хадис достоверный. См. </w:t>
      </w:r>
      <w:r>
        <w:t>«</w:t>
      </w:r>
      <w:r w:rsidRPr="00AE39EE">
        <w:t>аль-Исти‘аб</w:t>
      </w:r>
      <w:r>
        <w:t>»</w:t>
      </w:r>
      <w:r w:rsidRPr="00AE39EE">
        <w:t xml:space="preserve"> </w:t>
      </w:r>
      <w:r>
        <w:t>(</w:t>
      </w:r>
      <w:r w:rsidRPr="00AE39EE">
        <w:t>3/26</w:t>
      </w:r>
      <w:r>
        <w:t>)</w:t>
      </w:r>
      <w:r w:rsidRPr="00AE39EE">
        <w:t>, «Сахих аль-</w:t>
      </w:r>
      <w:r>
        <w:t>Д</w:t>
      </w:r>
      <w:r w:rsidRPr="00AE39EE">
        <w:t xml:space="preserve">жами’» </w:t>
      </w:r>
      <w:r>
        <w:t>(</w:t>
      </w:r>
      <w:r w:rsidRPr="00AE39EE">
        <w:t>7520</w:t>
      </w:r>
      <w:r>
        <w:t>).</w:t>
      </w:r>
    </w:p>
  </w:footnote>
  <w:footnote w:id="2310">
    <w:p w:rsidR="006913A8" w:rsidRDefault="006913A8" w:rsidP="00AE39EE">
      <w:pPr>
        <w:pStyle w:val="ab"/>
      </w:pPr>
      <w:r>
        <w:rPr>
          <w:rStyle w:val="ad"/>
        </w:rPr>
        <w:footnoteRef/>
      </w:r>
      <w:r>
        <w:t xml:space="preserve"> А</w:t>
      </w:r>
      <w:r w:rsidRPr="00AE39EE">
        <w:t xml:space="preserve">ль-Бухари </w:t>
      </w:r>
      <w:r>
        <w:t>(</w:t>
      </w:r>
      <w:r w:rsidRPr="00AE39EE">
        <w:t>7145</w:t>
      </w:r>
      <w:r>
        <w:t>)</w:t>
      </w:r>
      <w:r w:rsidRPr="00AE39EE">
        <w:t xml:space="preserve">, Муслим </w:t>
      </w:r>
      <w:r>
        <w:t>(</w:t>
      </w:r>
      <w:r w:rsidRPr="00AE39EE">
        <w:t>1840</w:t>
      </w:r>
      <w:r>
        <w:t>).</w:t>
      </w:r>
    </w:p>
  </w:footnote>
  <w:footnote w:id="2311">
    <w:p w:rsidR="006913A8" w:rsidRDefault="006913A8">
      <w:pPr>
        <w:pStyle w:val="ab"/>
      </w:pPr>
      <w:r>
        <w:rPr>
          <w:rStyle w:val="ad"/>
        </w:rPr>
        <w:footnoteRef/>
      </w:r>
      <w:r>
        <w:t xml:space="preserve"> </w:t>
      </w:r>
      <w:r w:rsidRPr="00740A55">
        <w:t xml:space="preserve">Муслим </w:t>
      </w:r>
      <w:r>
        <w:t>(</w:t>
      </w:r>
      <w:r w:rsidRPr="00740A55">
        <w:t>1826</w:t>
      </w:r>
      <w:r>
        <w:t>).</w:t>
      </w:r>
    </w:p>
  </w:footnote>
  <w:footnote w:id="2312">
    <w:p w:rsidR="006913A8" w:rsidRDefault="006913A8">
      <w:pPr>
        <w:pStyle w:val="ab"/>
      </w:pPr>
      <w:r>
        <w:rPr>
          <w:rStyle w:val="ad"/>
        </w:rPr>
        <w:footnoteRef/>
      </w:r>
      <w:r>
        <w:t xml:space="preserve"> А</w:t>
      </w:r>
      <w:r w:rsidRPr="00740A55">
        <w:t xml:space="preserve">ль-Бухари </w:t>
      </w:r>
      <w:r>
        <w:t>(</w:t>
      </w:r>
      <w:r w:rsidRPr="00740A55">
        <w:t>7147</w:t>
      </w:r>
      <w:r>
        <w:t>)</w:t>
      </w:r>
      <w:r w:rsidRPr="00740A55">
        <w:t>, Муслим</w:t>
      </w:r>
      <w:r>
        <w:t xml:space="preserve"> (</w:t>
      </w:r>
      <w:r w:rsidRPr="00740A55">
        <w:t>1652).</w:t>
      </w:r>
    </w:p>
  </w:footnote>
  <w:footnote w:id="2313">
    <w:p w:rsidR="006913A8" w:rsidRDefault="006913A8" w:rsidP="00740A55">
      <w:pPr>
        <w:pStyle w:val="ab"/>
      </w:pPr>
      <w:r>
        <w:rPr>
          <w:rStyle w:val="ad"/>
        </w:rPr>
        <w:footnoteRef/>
      </w:r>
      <w:r>
        <w:t xml:space="preserve"> </w:t>
      </w:r>
      <w:r w:rsidRPr="00740A55">
        <w:t>Слабый хадис. См. «</w:t>
      </w:r>
      <w:r>
        <w:t>а</w:t>
      </w:r>
      <w:r w:rsidRPr="00740A55">
        <w:t>т-</w:t>
      </w:r>
      <w:r>
        <w:t>Т</w:t>
      </w:r>
      <w:r w:rsidRPr="00740A55">
        <w:t xml:space="preserve">альхыс» </w:t>
      </w:r>
      <w:r>
        <w:t>(</w:t>
      </w:r>
      <w:r w:rsidRPr="00740A55">
        <w:t>410</w:t>
      </w:r>
      <w:r>
        <w:t>).</w:t>
      </w:r>
    </w:p>
  </w:footnote>
  <w:footnote w:id="2314">
    <w:p w:rsidR="006913A8" w:rsidRDefault="006913A8" w:rsidP="00740A55">
      <w:pPr>
        <w:pStyle w:val="ab"/>
      </w:pPr>
      <w:r>
        <w:rPr>
          <w:rStyle w:val="ad"/>
        </w:rPr>
        <w:footnoteRef/>
      </w:r>
      <w:r>
        <w:t xml:space="preserve"> </w:t>
      </w:r>
      <w:r w:rsidRPr="00740A55">
        <w:t>Слабый хадис. См. «</w:t>
      </w:r>
      <w:r>
        <w:t>а</w:t>
      </w:r>
      <w:r w:rsidRPr="00740A55">
        <w:t>с-</w:t>
      </w:r>
      <w:r>
        <w:t>С</w:t>
      </w:r>
      <w:r w:rsidRPr="00740A55">
        <w:t xml:space="preserve">ильсиля ад-да‘ифа» </w:t>
      </w:r>
      <w:r>
        <w:t>(</w:t>
      </w:r>
      <w:r w:rsidRPr="00740A55">
        <w:t>1186</w:t>
      </w:r>
      <w:r>
        <w:t>).</w:t>
      </w:r>
    </w:p>
  </w:footnote>
  <w:footnote w:id="2315">
    <w:p w:rsidR="006913A8" w:rsidRDefault="006913A8" w:rsidP="00740A55">
      <w:pPr>
        <w:pStyle w:val="ab"/>
      </w:pPr>
      <w:r>
        <w:rPr>
          <w:rStyle w:val="ad"/>
        </w:rPr>
        <w:footnoteRef/>
      </w:r>
      <w:r>
        <w:t xml:space="preserve"> А</w:t>
      </w:r>
      <w:r w:rsidRPr="00740A55">
        <w:t xml:space="preserve">ль-Бухари </w:t>
      </w:r>
      <w:r>
        <w:t>(</w:t>
      </w:r>
      <w:r w:rsidRPr="00740A55">
        <w:t>7149</w:t>
      </w:r>
      <w:r>
        <w:t>)</w:t>
      </w:r>
      <w:r w:rsidRPr="00740A55">
        <w:t xml:space="preserve">, Муслим </w:t>
      </w:r>
      <w:r>
        <w:t>(</w:t>
      </w:r>
      <w:r w:rsidRPr="00740A55">
        <w:t>1733</w:t>
      </w:r>
      <w:r>
        <w:t>).</w:t>
      </w:r>
    </w:p>
  </w:footnote>
  <w:footnote w:id="2316">
    <w:p w:rsidR="006913A8" w:rsidRDefault="006913A8" w:rsidP="00740A55">
      <w:pPr>
        <w:pStyle w:val="ab"/>
      </w:pPr>
      <w:r>
        <w:rPr>
          <w:rStyle w:val="ad"/>
        </w:rPr>
        <w:footnoteRef/>
      </w:r>
      <w:r>
        <w:t xml:space="preserve"> </w:t>
      </w:r>
      <w:r w:rsidRPr="00740A55">
        <w:t>Слабый хадис. См. «Да‘иф аль-</w:t>
      </w:r>
      <w:r>
        <w:t>Д</w:t>
      </w:r>
      <w:r w:rsidRPr="00740A55">
        <w:t xml:space="preserve">жами‘» </w:t>
      </w:r>
      <w:r>
        <w:t>(</w:t>
      </w:r>
      <w:r w:rsidRPr="00740A55">
        <w:t>5166</w:t>
      </w:r>
      <w:r>
        <w:t>).</w:t>
      </w:r>
    </w:p>
  </w:footnote>
  <w:footnote w:id="2317">
    <w:p w:rsidR="006913A8" w:rsidRDefault="006913A8" w:rsidP="00740A55">
      <w:pPr>
        <w:pStyle w:val="ab"/>
      </w:pPr>
      <w:r>
        <w:rPr>
          <w:rStyle w:val="ad"/>
        </w:rPr>
        <w:footnoteRef/>
      </w:r>
      <w:r>
        <w:t xml:space="preserve"> </w:t>
      </w:r>
      <w:r w:rsidRPr="00740A55">
        <w:t>Достоверный хадис. См. «Сахих аль-</w:t>
      </w:r>
      <w:r>
        <w:t>Д</w:t>
      </w:r>
      <w:r w:rsidRPr="00740A55">
        <w:t>жами‘»</w:t>
      </w:r>
      <w:r>
        <w:t xml:space="preserve"> (</w:t>
      </w:r>
      <w:r w:rsidRPr="00740A55">
        <w:t>1826).</w:t>
      </w:r>
    </w:p>
  </w:footnote>
  <w:footnote w:id="2318">
    <w:p w:rsidR="006913A8" w:rsidRDefault="006913A8" w:rsidP="005F7A61">
      <w:pPr>
        <w:pStyle w:val="ab"/>
      </w:pPr>
      <w:r>
        <w:rPr>
          <w:rStyle w:val="ad"/>
        </w:rPr>
        <w:footnoteRef/>
      </w:r>
      <w:r>
        <w:t xml:space="preserve"> А</w:t>
      </w:r>
      <w:r w:rsidRPr="005F7A61">
        <w:t xml:space="preserve">ль-Бухари </w:t>
      </w:r>
      <w:r>
        <w:t>(</w:t>
      </w:r>
      <w:r w:rsidRPr="005F7A61">
        <w:t>7352</w:t>
      </w:r>
      <w:r>
        <w:t>)</w:t>
      </w:r>
      <w:r w:rsidRPr="005F7A61">
        <w:t xml:space="preserve">, Муслим </w:t>
      </w:r>
      <w:r>
        <w:t>(</w:t>
      </w:r>
      <w:r w:rsidRPr="005F7A61">
        <w:t>1716</w:t>
      </w:r>
      <w:r>
        <w:t>).</w:t>
      </w:r>
    </w:p>
  </w:footnote>
  <w:footnote w:id="2319">
    <w:p w:rsidR="006913A8" w:rsidRDefault="006913A8" w:rsidP="005F7A61">
      <w:pPr>
        <w:pStyle w:val="ab"/>
      </w:pPr>
      <w:r>
        <w:rPr>
          <w:rStyle w:val="ad"/>
        </w:rPr>
        <w:footnoteRef/>
      </w:r>
      <w:r>
        <w:t xml:space="preserve"> </w:t>
      </w:r>
      <w:r w:rsidRPr="005F7A61">
        <w:t xml:space="preserve">Ахмад </w:t>
      </w:r>
      <w:r>
        <w:t>(</w:t>
      </w:r>
      <w:r w:rsidRPr="005F7A61">
        <w:t>2/187</w:t>
      </w:r>
      <w:r>
        <w:t>)</w:t>
      </w:r>
      <w:r w:rsidRPr="005F7A61">
        <w:t xml:space="preserve">, аль-Хаким </w:t>
      </w:r>
      <w:r>
        <w:t>(</w:t>
      </w:r>
      <w:r w:rsidRPr="005F7A61">
        <w:t>4/88</w:t>
      </w:r>
      <w:r>
        <w:t>)</w:t>
      </w:r>
      <w:r w:rsidRPr="005F7A61">
        <w:t>. Эти версии являются слабыми. См. «</w:t>
      </w:r>
      <w:r>
        <w:t>а</w:t>
      </w:r>
      <w:r w:rsidRPr="005F7A61">
        <w:t>т-</w:t>
      </w:r>
      <w:r>
        <w:t>Та‘лик</w:t>
      </w:r>
      <w:r w:rsidRPr="005F7A61">
        <w:t xml:space="preserve">ат ар-радыййа» </w:t>
      </w:r>
      <w:r>
        <w:t>(</w:t>
      </w:r>
      <w:r w:rsidRPr="005F7A61">
        <w:t>3/227</w:t>
      </w:r>
      <w:r>
        <w:t>).</w:t>
      </w:r>
    </w:p>
  </w:footnote>
  <w:footnote w:id="2320">
    <w:p w:rsidR="006913A8" w:rsidRDefault="006913A8">
      <w:pPr>
        <w:pStyle w:val="ab"/>
      </w:pPr>
      <w:r>
        <w:rPr>
          <w:rStyle w:val="ad"/>
        </w:rPr>
        <w:footnoteRef/>
      </w:r>
      <w:r>
        <w:t xml:space="preserve"> Сура «аль-Бакара», аят 188. </w:t>
      </w:r>
    </w:p>
  </w:footnote>
  <w:footnote w:id="2321">
    <w:p w:rsidR="006913A8" w:rsidRDefault="006913A8" w:rsidP="005F7A61">
      <w:pPr>
        <w:pStyle w:val="ab"/>
      </w:pPr>
      <w:r>
        <w:rPr>
          <w:rStyle w:val="ad"/>
        </w:rPr>
        <w:footnoteRef/>
      </w:r>
      <w:r>
        <w:t xml:space="preserve"> </w:t>
      </w:r>
      <w:r w:rsidRPr="005F7A61">
        <w:t>Слабый хадис, См. «Да‘иф аль-</w:t>
      </w:r>
      <w:r>
        <w:t>Д</w:t>
      </w:r>
      <w:r w:rsidRPr="005F7A61">
        <w:t xml:space="preserve">жами‘» </w:t>
      </w:r>
      <w:r>
        <w:t>(</w:t>
      </w:r>
      <w:r w:rsidRPr="005F7A61">
        <w:t>4684</w:t>
      </w:r>
      <w:r>
        <w:t>).</w:t>
      </w:r>
    </w:p>
  </w:footnote>
  <w:footnote w:id="2322">
    <w:p w:rsidR="006913A8" w:rsidRDefault="006913A8">
      <w:pPr>
        <w:pStyle w:val="ab"/>
      </w:pPr>
      <w:r>
        <w:rPr>
          <w:rStyle w:val="ad"/>
        </w:rPr>
        <w:footnoteRef/>
      </w:r>
      <w:r>
        <w:t xml:space="preserve"> Сура «аль-Маида», аят 42.</w:t>
      </w:r>
    </w:p>
  </w:footnote>
  <w:footnote w:id="2323">
    <w:p w:rsidR="006913A8" w:rsidRDefault="006913A8">
      <w:pPr>
        <w:pStyle w:val="ab"/>
      </w:pPr>
      <w:r>
        <w:rPr>
          <w:rStyle w:val="ad"/>
        </w:rPr>
        <w:footnoteRef/>
      </w:r>
      <w:r>
        <w:t xml:space="preserve"> Сура «аль-Маида», аят 44. </w:t>
      </w:r>
    </w:p>
  </w:footnote>
  <w:footnote w:id="2324">
    <w:p w:rsidR="006913A8" w:rsidRDefault="006913A8" w:rsidP="005F7A61">
      <w:pPr>
        <w:pStyle w:val="ab"/>
      </w:pPr>
      <w:r>
        <w:rPr>
          <w:rStyle w:val="ad"/>
        </w:rPr>
        <w:footnoteRef/>
      </w:r>
      <w:r>
        <w:t xml:space="preserve"> Сура «аль-Маида», аят 45. </w:t>
      </w:r>
    </w:p>
  </w:footnote>
  <w:footnote w:id="2325">
    <w:p w:rsidR="006913A8" w:rsidRDefault="006913A8" w:rsidP="005F7A61">
      <w:pPr>
        <w:pStyle w:val="ab"/>
      </w:pPr>
      <w:r>
        <w:rPr>
          <w:rStyle w:val="ad"/>
        </w:rPr>
        <w:footnoteRef/>
      </w:r>
      <w:r>
        <w:t xml:space="preserve"> Сура «аль-Маида», аят 46. </w:t>
      </w:r>
    </w:p>
  </w:footnote>
  <w:footnote w:id="2326">
    <w:p w:rsidR="006913A8" w:rsidRDefault="006913A8">
      <w:pPr>
        <w:pStyle w:val="ab"/>
      </w:pPr>
      <w:r>
        <w:rPr>
          <w:rStyle w:val="ad"/>
        </w:rPr>
        <w:footnoteRef/>
      </w:r>
      <w:r>
        <w:t xml:space="preserve"> </w:t>
      </w:r>
      <w:r w:rsidRPr="008E3295">
        <w:t>Данное разъяснение Ибн Мас‘уда также подпадает под определение, которое учёные дали взятке, о чём говорилось в предыдущей главе.</w:t>
      </w:r>
    </w:p>
  </w:footnote>
  <w:footnote w:id="2327">
    <w:p w:rsidR="006913A8" w:rsidRDefault="006913A8" w:rsidP="005F7A61">
      <w:pPr>
        <w:pStyle w:val="ab"/>
      </w:pPr>
      <w:r>
        <w:rPr>
          <w:rStyle w:val="ad"/>
        </w:rPr>
        <w:footnoteRef/>
      </w:r>
      <w:r>
        <w:t xml:space="preserve"> </w:t>
      </w:r>
      <w:r w:rsidRPr="005F7A61">
        <w:t>Слабый хадис. См. «</w:t>
      </w:r>
      <w:r>
        <w:t>а</w:t>
      </w:r>
      <w:r w:rsidRPr="005F7A61">
        <w:t>ль-</w:t>
      </w:r>
      <w:r>
        <w:t>М</w:t>
      </w:r>
      <w:r w:rsidRPr="005F7A61">
        <w:t xml:space="preserve">ухаззаб» </w:t>
      </w:r>
      <w:r>
        <w:t>(</w:t>
      </w:r>
      <w:r w:rsidRPr="005F7A61">
        <w:t>4138</w:t>
      </w:r>
      <w:r>
        <w:t>)</w:t>
      </w:r>
      <w:r w:rsidRPr="005F7A61">
        <w:t xml:space="preserve">, «Фатх аль-Бари» </w:t>
      </w:r>
      <w:r>
        <w:t>(</w:t>
      </w:r>
      <w:r w:rsidRPr="005F7A61">
        <w:t>5/221</w:t>
      </w:r>
      <w:r>
        <w:t>)</w:t>
      </w:r>
      <w:r w:rsidRPr="005F7A61">
        <w:t>, «Нейл</w:t>
      </w:r>
      <w:r>
        <w:t>ь а</w:t>
      </w:r>
      <w:r w:rsidRPr="005F7A61">
        <w:t xml:space="preserve">ль-аутар» </w:t>
      </w:r>
      <w:r>
        <w:t>(</w:t>
      </w:r>
      <w:r w:rsidRPr="005F7A61">
        <w:t>9/173</w:t>
      </w:r>
      <w:r>
        <w:t>).</w:t>
      </w:r>
    </w:p>
  </w:footnote>
  <w:footnote w:id="2328">
    <w:p w:rsidR="006913A8" w:rsidRDefault="006913A8" w:rsidP="008E3295">
      <w:pPr>
        <w:pStyle w:val="ab"/>
      </w:pPr>
      <w:r>
        <w:rPr>
          <w:rStyle w:val="ad"/>
        </w:rPr>
        <w:footnoteRef/>
      </w:r>
      <w:r>
        <w:t xml:space="preserve"> </w:t>
      </w:r>
      <w:r w:rsidRPr="008E3295">
        <w:t xml:space="preserve">Со слов Абу Хумейда ас-Са‘иди сообщается, что </w:t>
      </w:r>
      <w:r>
        <w:t>п</w:t>
      </w:r>
      <w:r w:rsidRPr="008E3295">
        <w:t xml:space="preserve">осланник Аллаха (да благословит его Аллах и приветствует) поручил одному человеку из племени аль-Асд, которого звали Ибн аль-Лютбия, заниматься сбором закята в племени Бану Сулейм. Вернувшись, он подсчитал собранный закят и сказал: </w:t>
      </w:r>
      <w:r w:rsidRPr="008E3295">
        <w:rPr>
          <w:i/>
          <w:iCs/>
        </w:rPr>
        <w:t>«Это – вам, а это – подарок, который сделали мне».</w:t>
      </w:r>
      <w:r w:rsidRPr="008E3295">
        <w:t xml:space="preserve"> Услышав это, </w:t>
      </w:r>
      <w:r>
        <w:t>п</w:t>
      </w:r>
      <w:r w:rsidRPr="008E3295">
        <w:t xml:space="preserve">осланник Аллаха (да благословит его Аллах и приветствует) сказал: </w:t>
      </w:r>
      <w:r w:rsidRPr="008E3295">
        <w:rPr>
          <w:b/>
          <w:bCs/>
          <w:i/>
          <w:iCs/>
        </w:rPr>
        <w:t>«Почему же ты не остался сидеть в доме своих родителей, дожидаясь, пока тебе не принесут этот подарок, если ты говоришь правду?»</w:t>
      </w:r>
      <w:r w:rsidRPr="008E3295">
        <w:t xml:space="preserve"> – после чего, воздав хвалу Аллаху и восславив Его, он обратился к людям со словами: </w:t>
      </w:r>
      <w:r w:rsidRPr="008E3295">
        <w:rPr>
          <w:b/>
          <w:bCs/>
          <w:i/>
          <w:iCs/>
        </w:rPr>
        <w:t xml:space="preserve">«Поистине, если я поручаю кому-то из вас дело, вверенное мне Аллахом, а потом он приходит ко мне и говорит: «Это – вам, а это – подарок, который мне преподнесли». Почему же он не остался сидеть в доме своих родителей, дожидаясь, пока ему не принесут этот подарок, если он говорит правду? Клянусь Аллахом, если кто-нибудь из вас возьмёт себе хоть что-то из этого без права, в День </w:t>
      </w:r>
      <w:r>
        <w:rPr>
          <w:b/>
          <w:bCs/>
          <w:i/>
          <w:iCs/>
        </w:rPr>
        <w:t>В</w:t>
      </w:r>
      <w:r w:rsidRPr="008E3295">
        <w:rPr>
          <w:b/>
          <w:bCs/>
          <w:i/>
          <w:iCs/>
        </w:rPr>
        <w:t>оскресения он непременно встретит Аллаха Всевышнего, волоча это на себе! Ни за что не признаю я ни одного из вас, если встретит он Аллаха Всевышнего, неся на себе ревущего верблюда, мычащую корову или блеющую овцу».</w:t>
      </w:r>
      <w:r>
        <w:t xml:space="preserve"> А</w:t>
      </w:r>
      <w:r w:rsidRPr="008E3295">
        <w:t xml:space="preserve">ль-Бухари </w:t>
      </w:r>
      <w:r>
        <w:t>(</w:t>
      </w:r>
      <w:r w:rsidRPr="008E3295">
        <w:t>6979</w:t>
      </w:r>
      <w:r>
        <w:t>)</w:t>
      </w:r>
      <w:r w:rsidRPr="008E3295">
        <w:t xml:space="preserve">, Муслим </w:t>
      </w:r>
      <w:r>
        <w:t>(</w:t>
      </w:r>
      <w:r w:rsidRPr="008E3295">
        <w:t>1832).</w:t>
      </w:r>
    </w:p>
  </w:footnote>
  <w:footnote w:id="2329">
    <w:p w:rsidR="006913A8" w:rsidRDefault="006913A8" w:rsidP="005F7A61">
      <w:pPr>
        <w:pStyle w:val="ab"/>
      </w:pPr>
      <w:r>
        <w:rPr>
          <w:rStyle w:val="ad"/>
        </w:rPr>
        <w:footnoteRef/>
      </w:r>
      <w:r>
        <w:t xml:space="preserve"> </w:t>
      </w:r>
      <w:r w:rsidRPr="005F7A61">
        <w:t>См. «И‘лям аль-му</w:t>
      </w:r>
      <w:r>
        <w:t>в</w:t>
      </w:r>
      <w:r w:rsidRPr="005F7A61">
        <w:t>акк</w:t>
      </w:r>
      <w:r>
        <w:t>ы</w:t>
      </w:r>
      <w:r w:rsidRPr="005F7A61">
        <w:t>’ин»</w:t>
      </w:r>
      <w:r>
        <w:t xml:space="preserve"> (</w:t>
      </w:r>
      <w:r w:rsidRPr="005F7A61">
        <w:t>4/178).</w:t>
      </w:r>
    </w:p>
  </w:footnote>
  <w:footnote w:id="2330">
    <w:p w:rsidR="006913A8" w:rsidRDefault="006913A8" w:rsidP="005F7A61">
      <w:pPr>
        <w:pStyle w:val="ab"/>
      </w:pPr>
      <w:r>
        <w:rPr>
          <w:rStyle w:val="ad"/>
        </w:rPr>
        <w:footnoteRef/>
      </w:r>
      <w:r>
        <w:t xml:space="preserve"> </w:t>
      </w:r>
      <w:r w:rsidRPr="005F7A61">
        <w:t>См. «И‘лям аль-му</w:t>
      </w:r>
      <w:r>
        <w:t>в</w:t>
      </w:r>
      <w:r w:rsidRPr="005F7A61">
        <w:t>акк</w:t>
      </w:r>
      <w:r>
        <w:t>ы</w:t>
      </w:r>
      <w:r w:rsidRPr="005F7A61">
        <w:t>’ин»</w:t>
      </w:r>
      <w:r>
        <w:t xml:space="preserve"> (</w:t>
      </w:r>
      <w:r w:rsidRPr="005F7A61">
        <w:t>4/1</w:t>
      </w:r>
      <w:r>
        <w:t>5</w:t>
      </w:r>
      <w:r w:rsidRPr="005F7A61">
        <w:t>8).</w:t>
      </w:r>
    </w:p>
  </w:footnote>
  <w:footnote w:id="2331">
    <w:p w:rsidR="006913A8" w:rsidRDefault="006913A8" w:rsidP="000D07E6">
      <w:pPr>
        <w:pStyle w:val="ab"/>
      </w:pPr>
      <w:r>
        <w:rPr>
          <w:rStyle w:val="ad"/>
        </w:rPr>
        <w:footnoteRef/>
      </w:r>
      <w:r>
        <w:t xml:space="preserve"> А</w:t>
      </w:r>
      <w:r w:rsidRPr="000D07E6">
        <w:t xml:space="preserve">ль-Бухари </w:t>
      </w:r>
      <w:r>
        <w:t>(</w:t>
      </w:r>
      <w:r w:rsidRPr="000D07E6">
        <w:t>7158</w:t>
      </w:r>
      <w:r>
        <w:t>)</w:t>
      </w:r>
      <w:r w:rsidRPr="000D07E6">
        <w:t xml:space="preserve">, Муслим </w:t>
      </w:r>
      <w:r>
        <w:t>(</w:t>
      </w:r>
      <w:r w:rsidRPr="000D07E6">
        <w:t>1717</w:t>
      </w:r>
      <w:r>
        <w:t>).</w:t>
      </w:r>
    </w:p>
  </w:footnote>
  <w:footnote w:id="2332">
    <w:p w:rsidR="006913A8" w:rsidRDefault="006913A8" w:rsidP="000D07E6">
      <w:pPr>
        <w:pStyle w:val="ab"/>
      </w:pPr>
      <w:r>
        <w:rPr>
          <w:rStyle w:val="ad"/>
        </w:rPr>
        <w:footnoteRef/>
      </w:r>
      <w:r>
        <w:t xml:space="preserve"> А</w:t>
      </w:r>
      <w:r w:rsidRPr="000D07E6">
        <w:t xml:space="preserve">ль-Бухари </w:t>
      </w:r>
      <w:r>
        <w:t>(</w:t>
      </w:r>
      <w:r w:rsidRPr="000D07E6">
        <w:t>2359</w:t>
      </w:r>
      <w:r>
        <w:t>)</w:t>
      </w:r>
      <w:r w:rsidRPr="000D07E6">
        <w:t xml:space="preserve">, Муслим </w:t>
      </w:r>
      <w:r>
        <w:t>(</w:t>
      </w:r>
      <w:r w:rsidRPr="000D07E6">
        <w:t>2357</w:t>
      </w:r>
      <w:r>
        <w:t>).</w:t>
      </w:r>
    </w:p>
    <w:p w:rsidR="006913A8" w:rsidRDefault="006913A8" w:rsidP="000D07E6">
      <w:pPr>
        <w:pStyle w:val="ab"/>
      </w:pPr>
      <w:r w:rsidRPr="000D07E6">
        <w:t>Шейх Абд</w:t>
      </w:r>
      <w:r>
        <w:t xml:space="preserve"> </w:t>
      </w:r>
      <w:r w:rsidRPr="000D07E6">
        <w:t>уль-Мухсин аль-</w:t>
      </w:r>
      <w:r>
        <w:t>′</w:t>
      </w:r>
      <w:r w:rsidRPr="000D07E6">
        <w:t xml:space="preserve">Аббад, разъясняя этот хадис, сказал, что сначала </w:t>
      </w:r>
      <w:r>
        <w:t>п</w:t>
      </w:r>
      <w:r w:rsidRPr="000D07E6">
        <w:t>ророк (да благословит его Аллах и приветствует) отнёсся снисходительно к тому ансару, и только впоследствии вынес решение в соответствии с его действительным положением. Он также сказал, что в хадисе под «основанием стены» имеются в виду барьеры, перегородки для того, чтобы при орошении участка вода не уходила. И было принято заполнять участок водой до тех пор, пока уровень воды не достигал этих перегородок, чтобы земля насытилась водой. А так как участок Зубейра был выше, а участок ансара ниже, то вода шла со стороны аз-Зубейра, и он имел больше прав на воду со стороны первоочерёдности, а ансар</w:t>
      </w:r>
      <w:r>
        <w:t>,</w:t>
      </w:r>
      <w:r w:rsidRPr="000D07E6">
        <w:t xml:space="preserve"> несмотря на это, желал первым оросить свой участок. И смысл первого пророческого решения был в том, чтобы аз-Зубейр мог оросить свой участок, не наполняя его водой, не насыщая землю вдоволь, как это было принято делать, а пустил воду соседу ниже из великодушия, тогда как второе решение уже соответствовало справедливости. И тот, кто ближе к воде или тот, с чьей стороны течёт вода, имеет право первоочерёдности и может перекрыть воду до тех пор, пока её уровень на участке не достигнет щиколоток, после чего должен дать возможность соседу ни</w:t>
      </w:r>
      <w:r>
        <w:t xml:space="preserve">же оросить свой участок и т.д. </w:t>
      </w:r>
      <w:r w:rsidRPr="000D07E6">
        <w:t xml:space="preserve">Сл. «Шарх </w:t>
      </w:r>
      <w:r>
        <w:t>И</w:t>
      </w:r>
      <w:r w:rsidRPr="000D07E6">
        <w:t xml:space="preserve">бн Маджа» </w:t>
      </w:r>
      <w:r>
        <w:t>(</w:t>
      </w:r>
      <w:r w:rsidRPr="000D07E6">
        <w:t>3/27:00</w:t>
      </w:r>
      <w:r>
        <w:t>)</w:t>
      </w:r>
      <w:r w:rsidRPr="000D07E6">
        <w:t xml:space="preserve">, «Шарх </w:t>
      </w:r>
      <w:r>
        <w:t>С</w:t>
      </w:r>
      <w:r w:rsidRPr="000D07E6">
        <w:t xml:space="preserve">унан ат-Тирмизи» </w:t>
      </w:r>
      <w:r>
        <w:t>(</w:t>
      </w:r>
      <w:r w:rsidRPr="000D07E6">
        <w:t>158/10:11</w:t>
      </w:r>
      <w:r>
        <w:t>)</w:t>
      </w:r>
      <w:r w:rsidRPr="000D07E6">
        <w:t xml:space="preserve">, и «Шарх </w:t>
      </w:r>
      <w:r>
        <w:t>С</w:t>
      </w:r>
      <w:r w:rsidRPr="000D07E6">
        <w:t xml:space="preserve">унан Аби Дауд» </w:t>
      </w:r>
      <w:r>
        <w:t>(</w:t>
      </w:r>
      <w:r w:rsidRPr="000D07E6">
        <w:t>260/1:10:17).</w:t>
      </w:r>
    </w:p>
  </w:footnote>
  <w:footnote w:id="2333">
    <w:p w:rsidR="006913A8" w:rsidRDefault="006913A8" w:rsidP="000D07E6">
      <w:pPr>
        <w:pStyle w:val="ab"/>
      </w:pPr>
      <w:r>
        <w:rPr>
          <w:rStyle w:val="ad"/>
        </w:rPr>
        <w:footnoteRef/>
      </w:r>
      <w:r>
        <w:t xml:space="preserve"> </w:t>
      </w:r>
      <w:r w:rsidRPr="000D07E6">
        <w:t>Слабый хадис. См. «</w:t>
      </w:r>
      <w:r>
        <w:t>а</w:t>
      </w:r>
      <w:r w:rsidRPr="000D07E6">
        <w:t>ль-‘</w:t>
      </w:r>
      <w:r>
        <w:t>И</w:t>
      </w:r>
      <w:r w:rsidRPr="000D07E6">
        <w:t xml:space="preserve">ляль» </w:t>
      </w:r>
      <w:r>
        <w:t>(</w:t>
      </w:r>
      <w:r w:rsidRPr="000D07E6">
        <w:t>2/760</w:t>
      </w:r>
      <w:r>
        <w:t>)</w:t>
      </w:r>
      <w:r w:rsidRPr="000D07E6">
        <w:t>, «</w:t>
      </w:r>
      <w:r>
        <w:t>а</w:t>
      </w:r>
      <w:r w:rsidRPr="000D07E6">
        <w:t>ль-</w:t>
      </w:r>
      <w:r>
        <w:t>М</w:t>
      </w:r>
      <w:r w:rsidRPr="000D07E6">
        <w:t xml:space="preserve">изан» </w:t>
      </w:r>
      <w:r>
        <w:t>(</w:t>
      </w:r>
      <w:r w:rsidRPr="000D07E6">
        <w:t>1/585).</w:t>
      </w:r>
    </w:p>
  </w:footnote>
  <w:footnote w:id="2334">
    <w:p w:rsidR="006913A8" w:rsidRDefault="006913A8">
      <w:pPr>
        <w:pStyle w:val="ab"/>
      </w:pPr>
      <w:r>
        <w:rPr>
          <w:rStyle w:val="ad"/>
        </w:rPr>
        <w:footnoteRef/>
      </w:r>
      <w:r>
        <w:t xml:space="preserve"> </w:t>
      </w:r>
      <w:r w:rsidRPr="000D07E6">
        <w:t xml:space="preserve">Слабый хадис. См. «Да‘иф Аби Дауд» </w:t>
      </w:r>
      <w:r>
        <w:t>(</w:t>
      </w:r>
      <w:r w:rsidRPr="000D07E6">
        <w:t>3588</w:t>
      </w:r>
      <w:r>
        <w:t>).</w:t>
      </w:r>
    </w:p>
  </w:footnote>
  <w:footnote w:id="2335">
    <w:p w:rsidR="006913A8" w:rsidRDefault="006913A8">
      <w:pPr>
        <w:pStyle w:val="ab"/>
      </w:pPr>
      <w:r>
        <w:rPr>
          <w:rStyle w:val="ad"/>
        </w:rPr>
        <w:footnoteRef/>
      </w:r>
      <w:r>
        <w:t xml:space="preserve"> </w:t>
      </w:r>
      <w:r w:rsidRPr="000D07E6">
        <w:t>Хадис достоверный. См. «Сахих аль-Джами‘»</w:t>
      </w:r>
      <w:r>
        <w:t xml:space="preserve"> (</w:t>
      </w:r>
      <w:r w:rsidRPr="000D07E6">
        <w:t>5685</w:t>
      </w:r>
      <w:r>
        <w:t>).</w:t>
      </w:r>
    </w:p>
  </w:footnote>
  <w:footnote w:id="2336">
    <w:p w:rsidR="006913A8" w:rsidRDefault="006913A8" w:rsidP="003F04C7">
      <w:pPr>
        <w:pStyle w:val="ab"/>
      </w:pPr>
      <w:r>
        <w:rPr>
          <w:rStyle w:val="ad"/>
        </w:rPr>
        <w:footnoteRef/>
      </w:r>
      <w:r>
        <w:t xml:space="preserve"> </w:t>
      </w:r>
      <w:r w:rsidRPr="003F04C7">
        <w:t xml:space="preserve">Как известно, дом </w:t>
      </w:r>
      <w:r>
        <w:t>п</w:t>
      </w:r>
      <w:r w:rsidRPr="003F04C7">
        <w:t>ророка (да благословит его Аллах и приветствует) находился вплотную к мечети так, что у него была дверь, через которую он из своей комнаты сразу мог попасть в мечеть.</w:t>
      </w:r>
    </w:p>
  </w:footnote>
  <w:footnote w:id="2337">
    <w:p w:rsidR="006913A8" w:rsidRDefault="006913A8" w:rsidP="003F04C7">
      <w:pPr>
        <w:pStyle w:val="ab"/>
      </w:pPr>
      <w:r>
        <w:rPr>
          <w:rStyle w:val="ad"/>
        </w:rPr>
        <w:footnoteRef/>
      </w:r>
      <w:r>
        <w:t xml:space="preserve"> А</w:t>
      </w:r>
      <w:r w:rsidRPr="003F04C7">
        <w:t xml:space="preserve">ль-Бухари </w:t>
      </w:r>
      <w:r>
        <w:t>(</w:t>
      </w:r>
      <w:r w:rsidRPr="003F04C7">
        <w:t>457, 2418, 2710</w:t>
      </w:r>
      <w:r>
        <w:t>)</w:t>
      </w:r>
      <w:r w:rsidRPr="003F04C7">
        <w:t xml:space="preserve">, Муслим </w:t>
      </w:r>
      <w:r>
        <w:t>(</w:t>
      </w:r>
      <w:r w:rsidRPr="003F04C7">
        <w:t>1558-20</w:t>
      </w:r>
      <w:r>
        <w:t>).</w:t>
      </w:r>
    </w:p>
  </w:footnote>
  <w:footnote w:id="2338">
    <w:p w:rsidR="006913A8" w:rsidRDefault="006913A8" w:rsidP="003F04C7">
      <w:pPr>
        <w:pStyle w:val="ab"/>
      </w:pPr>
      <w:r>
        <w:rPr>
          <w:rStyle w:val="ad"/>
        </w:rPr>
        <w:footnoteRef/>
      </w:r>
      <w:r>
        <w:t xml:space="preserve"> А</w:t>
      </w:r>
      <w:r w:rsidRPr="003F04C7">
        <w:t xml:space="preserve">ль-Бухари </w:t>
      </w:r>
      <w:r>
        <w:t>(</w:t>
      </w:r>
      <w:r w:rsidRPr="003F04C7">
        <w:t>2680, 2458, 6967, 7181</w:t>
      </w:r>
      <w:r>
        <w:t>)</w:t>
      </w:r>
      <w:r w:rsidRPr="003F04C7">
        <w:t xml:space="preserve">, Муслим </w:t>
      </w:r>
      <w:r>
        <w:t>(</w:t>
      </w:r>
      <w:r w:rsidRPr="003F04C7">
        <w:t>1713)</w:t>
      </w:r>
      <w:r>
        <w:t>.</w:t>
      </w:r>
    </w:p>
  </w:footnote>
  <w:footnote w:id="2339">
    <w:p w:rsidR="006913A8" w:rsidRDefault="006913A8" w:rsidP="003F04C7">
      <w:pPr>
        <w:pStyle w:val="ab"/>
      </w:pPr>
      <w:r>
        <w:rPr>
          <w:rStyle w:val="ad"/>
        </w:rPr>
        <w:footnoteRef/>
      </w:r>
      <w:r>
        <w:t xml:space="preserve"> См. </w:t>
      </w:r>
      <w:r w:rsidRPr="003F04C7">
        <w:t xml:space="preserve">«Шарх Муслим» </w:t>
      </w:r>
      <w:r>
        <w:t>(</w:t>
      </w:r>
      <w:r w:rsidRPr="003F04C7">
        <w:t>6/11</w:t>
      </w:r>
      <w:r>
        <w:t>).</w:t>
      </w:r>
    </w:p>
  </w:footnote>
  <w:footnote w:id="2340">
    <w:p w:rsidR="006913A8" w:rsidRDefault="006913A8">
      <w:pPr>
        <w:pStyle w:val="ab"/>
      </w:pPr>
      <w:r>
        <w:rPr>
          <w:rStyle w:val="ad"/>
        </w:rPr>
        <w:footnoteRef/>
      </w:r>
      <w:r>
        <w:t xml:space="preserve"> </w:t>
      </w:r>
      <w:r w:rsidRPr="003F04C7">
        <w:t>В версиях хадиса, которые приходятся в обоих Сахихах, используется слово «</w:t>
      </w:r>
      <w:r w:rsidRPr="003F04C7">
        <w:rPr>
          <w:rFonts w:cs="Arial" w:hint="eastAsia"/>
          <w:rtl/>
        </w:rPr>
        <w:t>أبلغ</w:t>
      </w:r>
      <w:r w:rsidRPr="003F04C7">
        <w:rPr>
          <w:rFonts w:hint="eastAsia"/>
        </w:rPr>
        <w:t>»</w:t>
      </w:r>
      <w:r w:rsidRPr="003F04C7">
        <w:t>, то есть то, что окажется красноречивее другого.</w:t>
      </w:r>
    </w:p>
  </w:footnote>
  <w:footnote w:id="2341">
    <w:p w:rsidR="006913A8" w:rsidRDefault="006913A8">
      <w:pPr>
        <w:pStyle w:val="ab"/>
      </w:pPr>
      <w:r>
        <w:rPr>
          <w:rStyle w:val="ad"/>
        </w:rPr>
        <w:footnoteRef/>
      </w:r>
      <w:r>
        <w:t xml:space="preserve"> Сура «аль-Бакара», аят 188. </w:t>
      </w:r>
    </w:p>
  </w:footnote>
  <w:footnote w:id="2342">
    <w:p w:rsidR="006913A8" w:rsidRDefault="006913A8">
      <w:pPr>
        <w:pStyle w:val="ab"/>
      </w:pPr>
      <w:r>
        <w:rPr>
          <w:rStyle w:val="ad"/>
        </w:rPr>
        <w:footnoteRef/>
      </w:r>
      <w:r>
        <w:t xml:space="preserve"> А</w:t>
      </w:r>
      <w:r w:rsidRPr="003F04C7">
        <w:t xml:space="preserve">ль-Бухари </w:t>
      </w:r>
      <w:r>
        <w:t>(</w:t>
      </w:r>
      <w:r w:rsidRPr="003F04C7">
        <w:t>2680</w:t>
      </w:r>
      <w:r>
        <w:t>)</w:t>
      </w:r>
      <w:r w:rsidRPr="003F04C7">
        <w:t xml:space="preserve">, Муслим </w:t>
      </w:r>
      <w:r>
        <w:t>(</w:t>
      </w:r>
      <w:r w:rsidRPr="003F04C7">
        <w:t>1713).</w:t>
      </w:r>
    </w:p>
  </w:footnote>
  <w:footnote w:id="2343">
    <w:p w:rsidR="006913A8" w:rsidRDefault="006913A8" w:rsidP="003F04C7">
      <w:pPr>
        <w:pStyle w:val="ab"/>
      </w:pPr>
      <w:r>
        <w:rPr>
          <w:rStyle w:val="ad"/>
        </w:rPr>
        <w:footnoteRef/>
      </w:r>
      <w:r>
        <w:t xml:space="preserve"> А</w:t>
      </w:r>
      <w:r w:rsidRPr="003F04C7">
        <w:t xml:space="preserve">ль-Бухари </w:t>
      </w:r>
      <w:r>
        <w:t>(</w:t>
      </w:r>
      <w:r w:rsidRPr="003F04C7">
        <w:t>7352</w:t>
      </w:r>
      <w:r>
        <w:t>)</w:t>
      </w:r>
      <w:r w:rsidRPr="003F04C7">
        <w:t xml:space="preserve">, Муслим </w:t>
      </w:r>
      <w:r>
        <w:t>(</w:t>
      </w:r>
      <w:r w:rsidRPr="003F04C7">
        <w:t>1716</w:t>
      </w:r>
      <w:r>
        <w:t>).</w:t>
      </w:r>
    </w:p>
  </w:footnote>
  <w:footnote w:id="2344">
    <w:p w:rsidR="006913A8" w:rsidRDefault="006913A8">
      <w:pPr>
        <w:pStyle w:val="ab"/>
      </w:pPr>
      <w:r>
        <w:rPr>
          <w:rStyle w:val="ad"/>
        </w:rPr>
        <w:footnoteRef/>
      </w:r>
      <w:r>
        <w:t xml:space="preserve"> </w:t>
      </w:r>
      <w:r w:rsidRPr="003F04C7">
        <w:t>Тяжбой называют гражданское судебное дело, коим является правовой вопрос семейного, трудового, земельного или иного гражданского права, требующий рассмотрения суда.</w:t>
      </w:r>
    </w:p>
  </w:footnote>
  <w:footnote w:id="2345">
    <w:p w:rsidR="006913A8" w:rsidRDefault="006913A8">
      <w:pPr>
        <w:pStyle w:val="ab"/>
      </w:pPr>
      <w:r>
        <w:rPr>
          <w:rStyle w:val="ad"/>
        </w:rPr>
        <w:footnoteRef/>
      </w:r>
      <w:r>
        <w:t xml:space="preserve"> </w:t>
      </w:r>
      <w:r w:rsidRPr="00014FD7">
        <w:t xml:space="preserve">К доказательству (аль-баййина – </w:t>
      </w:r>
      <w:r w:rsidRPr="00014FD7">
        <w:rPr>
          <w:rFonts w:cs="Arial" w:hint="eastAsia"/>
          <w:rtl/>
        </w:rPr>
        <w:t>البينة</w:t>
      </w:r>
      <w:r w:rsidRPr="00014FD7">
        <w:t>) обычно относят три вещи: (1) – самоличное признание, (2) – свидетели, количество и описание которых отличается в зависимости от разбираемого дела; (3) – явные признаки и улики, по более правильному мнению.</w:t>
      </w:r>
      <w:r>
        <w:t xml:space="preserve"> </w:t>
      </w:r>
    </w:p>
  </w:footnote>
  <w:footnote w:id="2346">
    <w:p w:rsidR="006913A8" w:rsidRDefault="006913A8" w:rsidP="003F04C7">
      <w:pPr>
        <w:pStyle w:val="ab"/>
      </w:pPr>
      <w:r>
        <w:rPr>
          <w:rStyle w:val="ad"/>
        </w:rPr>
        <w:footnoteRef/>
      </w:r>
      <w:r>
        <w:t xml:space="preserve"> А</w:t>
      </w:r>
      <w:r w:rsidRPr="003F04C7">
        <w:t xml:space="preserve">ль-Бухари </w:t>
      </w:r>
      <w:r>
        <w:t>(</w:t>
      </w:r>
      <w:r w:rsidRPr="003F04C7">
        <w:t>2515</w:t>
      </w:r>
      <w:r>
        <w:t>)</w:t>
      </w:r>
      <w:r w:rsidRPr="003F04C7">
        <w:t xml:space="preserve">, Муслим </w:t>
      </w:r>
      <w:r>
        <w:t>(</w:t>
      </w:r>
      <w:r w:rsidRPr="003F04C7">
        <w:t>221-138</w:t>
      </w:r>
      <w:r>
        <w:t>).</w:t>
      </w:r>
    </w:p>
  </w:footnote>
  <w:footnote w:id="2347">
    <w:p w:rsidR="006913A8" w:rsidRDefault="006913A8" w:rsidP="00014FD7">
      <w:pPr>
        <w:pStyle w:val="ab"/>
      </w:pPr>
      <w:r>
        <w:rPr>
          <w:rStyle w:val="ad"/>
        </w:rPr>
        <w:footnoteRef/>
      </w:r>
      <w:r>
        <w:t xml:space="preserve"> А</w:t>
      </w:r>
      <w:r w:rsidRPr="00014FD7">
        <w:t xml:space="preserve">ль-Бухари </w:t>
      </w:r>
      <w:r>
        <w:t>(</w:t>
      </w:r>
      <w:r w:rsidRPr="00014FD7">
        <w:t>2668</w:t>
      </w:r>
      <w:r>
        <w:t>)</w:t>
      </w:r>
      <w:r w:rsidRPr="00014FD7">
        <w:t xml:space="preserve">, Муслим </w:t>
      </w:r>
      <w:r>
        <w:t>(</w:t>
      </w:r>
      <w:r w:rsidRPr="00014FD7">
        <w:t>1711-2</w:t>
      </w:r>
      <w:r>
        <w:t>).</w:t>
      </w:r>
    </w:p>
  </w:footnote>
  <w:footnote w:id="2348">
    <w:p w:rsidR="006913A8" w:rsidRDefault="006913A8" w:rsidP="00014FD7">
      <w:pPr>
        <w:pStyle w:val="ab"/>
      </w:pPr>
      <w:r>
        <w:rPr>
          <w:rStyle w:val="ad"/>
        </w:rPr>
        <w:footnoteRef/>
      </w:r>
      <w:r>
        <w:t xml:space="preserve"> </w:t>
      </w:r>
      <w:r w:rsidRPr="00014FD7">
        <w:t>Все эти версии хадиса являются достоверными. См. «</w:t>
      </w:r>
      <w:r>
        <w:t>а</w:t>
      </w:r>
      <w:r w:rsidRPr="00014FD7">
        <w:t>ль-</w:t>
      </w:r>
      <w:r>
        <w:t>И</w:t>
      </w:r>
      <w:r w:rsidRPr="00014FD7">
        <w:t xml:space="preserve">руа» </w:t>
      </w:r>
      <w:r>
        <w:t>(</w:t>
      </w:r>
      <w:r w:rsidRPr="00014FD7">
        <w:t>2641</w:t>
      </w:r>
      <w:r>
        <w:t>)</w:t>
      </w:r>
      <w:r w:rsidRPr="00014FD7">
        <w:t>, «Сахих аль-</w:t>
      </w:r>
      <w:r>
        <w:t>Д</w:t>
      </w:r>
      <w:r w:rsidRPr="00014FD7">
        <w:t xml:space="preserve">жами‘» </w:t>
      </w:r>
      <w:r>
        <w:t>(</w:t>
      </w:r>
      <w:r w:rsidRPr="00014FD7">
        <w:t>2897).</w:t>
      </w:r>
    </w:p>
  </w:footnote>
  <w:footnote w:id="2349">
    <w:p w:rsidR="006913A8" w:rsidRDefault="006913A8" w:rsidP="00014FD7">
      <w:pPr>
        <w:pStyle w:val="ab"/>
      </w:pPr>
      <w:r>
        <w:rPr>
          <w:rStyle w:val="ad"/>
        </w:rPr>
        <w:footnoteRef/>
      </w:r>
      <w:r>
        <w:t xml:space="preserve"> А</w:t>
      </w:r>
      <w:r w:rsidRPr="00014FD7">
        <w:t xml:space="preserve">ль-Бухари </w:t>
      </w:r>
      <w:r>
        <w:t>(</w:t>
      </w:r>
      <w:r w:rsidRPr="00014FD7">
        <w:t>2724, 7260</w:t>
      </w:r>
      <w:r>
        <w:t>)</w:t>
      </w:r>
      <w:r w:rsidRPr="00014FD7">
        <w:t xml:space="preserve">, Муслим </w:t>
      </w:r>
      <w:r>
        <w:t>(</w:t>
      </w:r>
      <w:r w:rsidRPr="00014FD7">
        <w:t>1697</w:t>
      </w:r>
      <w:r>
        <w:t>).</w:t>
      </w:r>
    </w:p>
  </w:footnote>
  <w:footnote w:id="2350">
    <w:p w:rsidR="006913A8" w:rsidRDefault="006913A8">
      <w:pPr>
        <w:pStyle w:val="ab"/>
      </w:pPr>
      <w:r>
        <w:rPr>
          <w:rStyle w:val="ad"/>
        </w:rPr>
        <w:footnoteRef/>
      </w:r>
      <w:r>
        <w:t xml:space="preserve"> Сура «аль-Бакара», аят 282. </w:t>
      </w:r>
    </w:p>
  </w:footnote>
  <w:footnote w:id="2351">
    <w:p w:rsidR="006913A8" w:rsidRDefault="006913A8" w:rsidP="003D4CE4">
      <w:pPr>
        <w:pStyle w:val="ab"/>
      </w:pPr>
      <w:r>
        <w:rPr>
          <w:rStyle w:val="ad"/>
        </w:rPr>
        <w:footnoteRef/>
      </w:r>
      <w:r>
        <w:t xml:space="preserve"> </w:t>
      </w:r>
      <w:r w:rsidRPr="003D4CE4">
        <w:t xml:space="preserve">В сборнике у </w:t>
      </w:r>
      <w:r>
        <w:t xml:space="preserve">Ахмада нет этой версии хадиса. </w:t>
      </w:r>
      <w:r w:rsidRPr="003D4CE4">
        <w:t>См. «</w:t>
      </w:r>
      <w:r>
        <w:t>а</w:t>
      </w:r>
      <w:r w:rsidRPr="003D4CE4">
        <w:t>ль-</w:t>
      </w:r>
      <w:r>
        <w:t>К</w:t>
      </w:r>
      <w:r w:rsidRPr="003D4CE4">
        <w:t xml:space="preserve">аукаб ад-дани» </w:t>
      </w:r>
      <w:r>
        <w:t>(</w:t>
      </w:r>
      <w:r w:rsidRPr="003D4CE4">
        <w:t>540).</w:t>
      </w:r>
    </w:p>
  </w:footnote>
  <w:footnote w:id="2352">
    <w:p w:rsidR="006913A8" w:rsidRDefault="006913A8" w:rsidP="00014FD7">
      <w:pPr>
        <w:pStyle w:val="ab"/>
      </w:pPr>
      <w:r>
        <w:rPr>
          <w:rStyle w:val="ad"/>
        </w:rPr>
        <w:footnoteRef/>
      </w:r>
      <w:r>
        <w:t xml:space="preserve"> </w:t>
      </w:r>
      <w:r w:rsidRPr="00014FD7">
        <w:t>См. «</w:t>
      </w:r>
      <w:r>
        <w:t>а</w:t>
      </w:r>
      <w:r w:rsidRPr="00014FD7">
        <w:t>т-</w:t>
      </w:r>
      <w:r>
        <w:t>Т</w:t>
      </w:r>
      <w:r w:rsidRPr="00014FD7">
        <w:t xml:space="preserve">альхис» </w:t>
      </w:r>
      <w:r>
        <w:t>(</w:t>
      </w:r>
      <w:r w:rsidRPr="00014FD7">
        <w:t>410).</w:t>
      </w:r>
    </w:p>
  </w:footnote>
  <w:footnote w:id="2353">
    <w:p w:rsidR="006913A8" w:rsidRDefault="006913A8">
      <w:pPr>
        <w:pStyle w:val="ab"/>
      </w:pPr>
      <w:r>
        <w:rPr>
          <w:rStyle w:val="ad"/>
        </w:rPr>
        <w:footnoteRef/>
      </w:r>
      <w:r>
        <w:t xml:space="preserve"> Сура «аль-Бакара», аят 282. </w:t>
      </w:r>
    </w:p>
  </w:footnote>
  <w:footnote w:id="2354">
    <w:p w:rsidR="006913A8" w:rsidRDefault="006913A8">
      <w:pPr>
        <w:pStyle w:val="ab"/>
      </w:pPr>
      <w:r>
        <w:rPr>
          <w:rStyle w:val="ad"/>
        </w:rPr>
        <w:footnoteRef/>
      </w:r>
      <w:r>
        <w:t xml:space="preserve"> Сура «ан-Нур», аят 13. </w:t>
      </w:r>
    </w:p>
  </w:footnote>
  <w:footnote w:id="2355">
    <w:p w:rsidR="006913A8" w:rsidRDefault="006913A8">
      <w:pPr>
        <w:pStyle w:val="ab"/>
      </w:pPr>
      <w:r>
        <w:rPr>
          <w:rStyle w:val="ad"/>
        </w:rPr>
        <w:footnoteRef/>
      </w:r>
      <w:r>
        <w:t xml:space="preserve"> Сура «ат-Таляк», аят 2. </w:t>
      </w:r>
    </w:p>
  </w:footnote>
  <w:footnote w:id="2356">
    <w:p w:rsidR="006913A8" w:rsidRDefault="006913A8">
      <w:pPr>
        <w:pStyle w:val="ab"/>
      </w:pPr>
      <w:r>
        <w:rPr>
          <w:rStyle w:val="ad"/>
        </w:rPr>
        <w:footnoteRef/>
      </w:r>
      <w:r>
        <w:t xml:space="preserve"> Сура «аль-Бакара», аят 282. </w:t>
      </w:r>
    </w:p>
  </w:footnote>
  <w:footnote w:id="2357">
    <w:p w:rsidR="006913A8" w:rsidRDefault="006913A8" w:rsidP="003D4CE4">
      <w:pPr>
        <w:pStyle w:val="ab"/>
      </w:pPr>
      <w:r>
        <w:rPr>
          <w:rStyle w:val="ad"/>
        </w:rPr>
        <w:footnoteRef/>
      </w:r>
      <w:r>
        <w:t xml:space="preserve"> А</w:t>
      </w:r>
      <w:r w:rsidRPr="003D4CE4">
        <w:t xml:space="preserve">ль-Бухари </w:t>
      </w:r>
      <w:r>
        <w:t>(</w:t>
      </w:r>
      <w:r w:rsidRPr="003D4CE4">
        <w:t>2515</w:t>
      </w:r>
      <w:r>
        <w:t>)</w:t>
      </w:r>
      <w:r w:rsidRPr="003D4CE4">
        <w:t xml:space="preserve">, Муслим </w:t>
      </w:r>
      <w:r>
        <w:t>(</w:t>
      </w:r>
      <w:r w:rsidRPr="003D4CE4">
        <w:t>221-138)</w:t>
      </w:r>
      <w:r>
        <w:t>.</w:t>
      </w:r>
    </w:p>
  </w:footnote>
  <w:footnote w:id="2358">
    <w:p w:rsidR="006913A8" w:rsidRDefault="006913A8">
      <w:pPr>
        <w:pStyle w:val="ab"/>
      </w:pPr>
      <w:r>
        <w:rPr>
          <w:rStyle w:val="ad"/>
        </w:rPr>
        <w:footnoteRef/>
      </w:r>
      <w:r>
        <w:t xml:space="preserve"> </w:t>
      </w:r>
      <w:r w:rsidRPr="003D4CE4">
        <w:t>То есть в данном случае «два свидетеля» – это то, на что указал текст. Пониманием от обратного станет неприемлемость всего остального, помимо двух свидетелей. Однако, исходя из этого, придётся исклю</w:t>
      </w:r>
      <w:r>
        <w:t>чить и самоличное признание (ик</w:t>
      </w:r>
      <w:r w:rsidRPr="003D4CE4">
        <w:t>рар), тогда как оно является самым сильным доказательством. Также придётся исключить расписки и тому подобные документы, подтверждающие наличие прав, а также явные улики и признаки, именуемые «аль-к</w:t>
      </w:r>
      <w:r>
        <w:t>араин аль-к</w:t>
      </w:r>
      <w:r w:rsidRPr="003D4CE4">
        <w:t>ауия».</w:t>
      </w:r>
    </w:p>
  </w:footnote>
  <w:footnote w:id="2359">
    <w:p w:rsidR="006913A8" w:rsidRDefault="006913A8">
      <w:pPr>
        <w:pStyle w:val="ab"/>
      </w:pPr>
      <w:r>
        <w:rPr>
          <w:rStyle w:val="ad"/>
        </w:rPr>
        <w:footnoteRef/>
      </w:r>
      <w:r>
        <w:t xml:space="preserve"> </w:t>
      </w:r>
      <w:r w:rsidRPr="003D4CE4">
        <w:t xml:space="preserve">Также Абу Дауд </w:t>
      </w:r>
      <w:r>
        <w:t>(</w:t>
      </w:r>
      <w:r w:rsidRPr="003D4CE4">
        <w:t>3623</w:t>
      </w:r>
      <w:r>
        <w:t>).</w:t>
      </w:r>
    </w:p>
  </w:footnote>
  <w:footnote w:id="2360">
    <w:p w:rsidR="006913A8" w:rsidRDefault="006913A8" w:rsidP="003D4CE4">
      <w:pPr>
        <w:pStyle w:val="ab"/>
      </w:pPr>
      <w:r>
        <w:rPr>
          <w:rStyle w:val="ad"/>
        </w:rPr>
        <w:footnoteRef/>
      </w:r>
      <w:r>
        <w:t xml:space="preserve"> </w:t>
      </w:r>
      <w:r w:rsidRPr="003D4CE4">
        <w:t>Слабый хадис. См. «</w:t>
      </w:r>
      <w:r>
        <w:t>а</w:t>
      </w:r>
      <w:r w:rsidRPr="003D4CE4">
        <w:t>ль-</w:t>
      </w:r>
      <w:r>
        <w:t>И</w:t>
      </w:r>
      <w:r w:rsidRPr="003D4CE4">
        <w:t xml:space="preserve">руа» </w:t>
      </w:r>
      <w:r>
        <w:t>(</w:t>
      </w:r>
      <w:r w:rsidRPr="003D4CE4">
        <w:t>2642).</w:t>
      </w:r>
    </w:p>
  </w:footnote>
  <w:footnote w:id="2361">
    <w:p w:rsidR="006913A8" w:rsidRDefault="006913A8">
      <w:pPr>
        <w:pStyle w:val="ab"/>
      </w:pPr>
      <w:r>
        <w:rPr>
          <w:rStyle w:val="ad"/>
        </w:rPr>
        <w:footnoteRef/>
      </w:r>
      <w:r>
        <w:t xml:space="preserve"> Сура «аль-Маида», аят 108. </w:t>
      </w:r>
    </w:p>
  </w:footnote>
  <w:footnote w:id="2362">
    <w:p w:rsidR="006913A8" w:rsidRDefault="006913A8" w:rsidP="003D4CE4">
      <w:pPr>
        <w:pStyle w:val="ab"/>
      </w:pPr>
      <w:r>
        <w:rPr>
          <w:rStyle w:val="ad"/>
        </w:rPr>
        <w:footnoteRef/>
      </w:r>
      <w:r>
        <w:t xml:space="preserve"> Под «знанием» в данном случае подразумевается не шариатское знание, которым обязан руководствоваться судья, а то, что известно ему из нюансов разбираемого дела или правдивости одного из участников тяжбы и лживости другого. Сл. «Шарх Сунан ан-Насаи» (679-42).</w:t>
      </w:r>
    </w:p>
    <w:p w:rsidR="006913A8" w:rsidRDefault="006913A8" w:rsidP="003D4CE4">
      <w:pPr>
        <w:pStyle w:val="ab"/>
      </w:pPr>
      <w:r>
        <w:t>К примеру, судья знает, что вещь, находящаяся у ответчика, на самом деле принадлежит истцу, и он сам мог бы выступать свидетелем со стороны истца, если бы не был судьёй. Однако, будучи судьёй, может ли он исходить из своего знания при вынесении решения, или же обязан исходить только из предоставленных ему доводов?</w:t>
      </w:r>
    </w:p>
  </w:footnote>
  <w:footnote w:id="2363">
    <w:p w:rsidR="006913A8" w:rsidRDefault="006913A8">
      <w:pPr>
        <w:pStyle w:val="ab"/>
      </w:pPr>
      <w:r>
        <w:rPr>
          <w:rStyle w:val="ad"/>
        </w:rPr>
        <w:footnoteRef/>
      </w:r>
      <w:r>
        <w:t xml:space="preserve"> </w:t>
      </w:r>
      <w:r w:rsidRPr="003D4CE4">
        <w:t>Арабское слово (</w:t>
      </w:r>
      <w:r w:rsidRPr="003D4CE4">
        <w:rPr>
          <w:rFonts w:cs="Arial" w:hint="eastAsia"/>
          <w:rtl/>
        </w:rPr>
        <w:t>الظن</w:t>
      </w:r>
      <w:r w:rsidRPr="003D4CE4">
        <w:t>) «преобладающее предположение» в фикхе используется со смыслом того, что близко к знанию и убеждённости, но не достигает её из-за наличия слабой вероятности противоположного.</w:t>
      </w:r>
    </w:p>
  </w:footnote>
  <w:footnote w:id="2364">
    <w:p w:rsidR="006913A8" w:rsidRDefault="006913A8" w:rsidP="003D4CE4">
      <w:pPr>
        <w:pStyle w:val="ab"/>
      </w:pPr>
      <w:r>
        <w:rPr>
          <w:rStyle w:val="ad"/>
        </w:rPr>
        <w:footnoteRef/>
      </w:r>
      <w:r>
        <w:t xml:space="preserve"> </w:t>
      </w:r>
      <w:r w:rsidRPr="003D4CE4">
        <w:t xml:space="preserve">Абу Дауд, приведя этот хадис (3275), сказал: </w:t>
      </w:r>
      <w:r w:rsidRPr="003D4CE4">
        <w:rPr>
          <w:i/>
          <w:iCs/>
        </w:rPr>
        <w:t xml:space="preserve">«В хадисе имеется в виду то, что </w:t>
      </w:r>
      <w:r>
        <w:rPr>
          <w:i/>
          <w:iCs/>
        </w:rPr>
        <w:t>п</w:t>
      </w:r>
      <w:r w:rsidRPr="003D4CE4">
        <w:rPr>
          <w:i/>
          <w:iCs/>
        </w:rPr>
        <w:t xml:space="preserve">ророк (да благословит его Аллах и приветствует) </w:t>
      </w:r>
      <w:r>
        <w:rPr>
          <w:i/>
          <w:iCs/>
        </w:rPr>
        <w:t>не повелел ему искупить клятву»</w:t>
      </w:r>
      <w:r w:rsidRPr="003D4CE4">
        <w:rPr>
          <w:i/>
          <w:iCs/>
        </w:rPr>
        <w:t>.</w:t>
      </w:r>
    </w:p>
  </w:footnote>
  <w:footnote w:id="2365">
    <w:p w:rsidR="006913A8" w:rsidRDefault="006913A8" w:rsidP="0053754D">
      <w:pPr>
        <w:pStyle w:val="ab"/>
      </w:pPr>
      <w:r>
        <w:rPr>
          <w:rStyle w:val="ad"/>
        </w:rPr>
        <w:footnoteRef/>
      </w:r>
      <w:r>
        <w:t xml:space="preserve"> </w:t>
      </w:r>
      <w:r w:rsidRPr="0053754D">
        <w:t>В науке основ правоведения это называется «мафхум</w:t>
      </w:r>
      <w:r>
        <w:t xml:space="preserve"> </w:t>
      </w:r>
      <w:r w:rsidRPr="0053754D">
        <w:t>уль-му</w:t>
      </w:r>
      <w:r>
        <w:t>вафак</w:t>
      </w:r>
      <w:r w:rsidRPr="0053754D">
        <w:t>а» или «фаху</w:t>
      </w:r>
      <w:r>
        <w:t xml:space="preserve"> </w:t>
      </w:r>
      <w:r w:rsidRPr="0053754D">
        <w:t>аль-хитаб».</w:t>
      </w:r>
    </w:p>
  </w:footnote>
  <w:footnote w:id="2366">
    <w:p w:rsidR="006913A8" w:rsidRDefault="006913A8" w:rsidP="0053754D">
      <w:pPr>
        <w:pStyle w:val="ab"/>
      </w:pPr>
      <w:r>
        <w:rPr>
          <w:rStyle w:val="ad"/>
        </w:rPr>
        <w:footnoteRef/>
      </w:r>
      <w:r>
        <w:t xml:space="preserve"> В</w:t>
      </w:r>
      <w:r w:rsidRPr="0053754D">
        <w:t>озможно, автор имеет в виду</w:t>
      </w:r>
      <w:r>
        <w:t xml:space="preserve"> случай, который приводит Ибн К</w:t>
      </w:r>
      <w:r w:rsidRPr="0053754D">
        <w:t>удама в «</w:t>
      </w:r>
      <w:r>
        <w:t>а</w:t>
      </w:r>
      <w:r w:rsidRPr="0053754D">
        <w:t>ль-</w:t>
      </w:r>
      <w:r>
        <w:t>К</w:t>
      </w:r>
      <w:r w:rsidRPr="0053754D">
        <w:t>афи» о том, что двое с тяжбой обратились к ‘Умару и один из них сказал ему: «Ты являешься моим свидетелем». Тогда ‘Умар сказал: «Если хотите, я могу быть свидетелем, но тогда судить буду не я. Или же я остаюсь судьёй, но не буду свидетельствовать». Однако от ‘Умара также передаётся обратное от этого, а именно то, что он вынес решение относительно Абу Суфья</w:t>
      </w:r>
      <w:r>
        <w:t xml:space="preserve">на на основании своего знания. </w:t>
      </w:r>
      <w:r w:rsidRPr="0053754D">
        <w:t>См. Ибн ‘Абд</w:t>
      </w:r>
      <w:r>
        <w:t xml:space="preserve"> у</w:t>
      </w:r>
      <w:r w:rsidRPr="0053754D">
        <w:t>ль-Барр в «</w:t>
      </w:r>
      <w:r>
        <w:t>а</w:t>
      </w:r>
      <w:r w:rsidRPr="0053754D">
        <w:t>ль-</w:t>
      </w:r>
      <w:r>
        <w:t>Джаухар ан-накы</w:t>
      </w:r>
      <w:r w:rsidRPr="0053754D">
        <w:t xml:space="preserve">й» </w:t>
      </w:r>
      <w:r>
        <w:t>(</w:t>
      </w:r>
      <w:r w:rsidRPr="0053754D">
        <w:t>10/143).</w:t>
      </w:r>
    </w:p>
  </w:footnote>
  <w:footnote w:id="2367">
    <w:p w:rsidR="006913A8" w:rsidRDefault="006913A8" w:rsidP="0053754D">
      <w:pPr>
        <w:pStyle w:val="ab"/>
      </w:pPr>
      <w:r>
        <w:rPr>
          <w:rStyle w:val="ad"/>
        </w:rPr>
        <w:footnoteRef/>
      </w:r>
      <w:r>
        <w:t xml:space="preserve"> Несмотря на наличие разногласий относительно вопроса, может ли судья исходить из своего знания во время вынесения решения или нет, заявление о единогласном мнении относительно запрета этого именно в области применения наказаний (худуд) возникло не на пустом месте, а исходя из правила: «Применение наказаний отстраняются наличием сомнений (шубухат)». А отсутствие доказательной базы вне всякого сомнения относится к наличию сомнений, даже если судья убеждён в виновности обвиняемого. Об этом правиле далее говорится в отдельной главе в разделе «Применения наказаний» и аш-Шаукани доказывает его истинность, а Сыддык Хасан Хан передаёт его слова, без возражений со своей стороны, что указывает на его согласие с ним.</w:t>
      </w:r>
    </w:p>
    <w:p w:rsidR="006913A8" w:rsidRDefault="006913A8" w:rsidP="0053754D">
      <w:pPr>
        <w:pStyle w:val="ab"/>
      </w:pPr>
      <w:r>
        <w:t xml:space="preserve">Более того, на запрет вынесения решения судьёй на основе своей личной убеждённости и знания указывает и прямой хадис, приводимый в обоих Сахихах со слов Ибн ‘Аббаса о том, что посланник Аллаха (да благословит его Аллах и приветствует) в отношении жены аль-‘Аджляни сказал: </w:t>
      </w:r>
      <w:r w:rsidRPr="0053754D">
        <w:rPr>
          <w:b/>
          <w:bCs/>
          <w:i/>
          <w:iCs/>
        </w:rPr>
        <w:t>«Если бы я мог применить наказание побиванием камнями без наличия доказательства (аль-беййина), то применил бы его к ней».</w:t>
      </w:r>
      <w:r>
        <w:t xml:space="preserve"> Аль-Бухари (5316, 7238), Муслим (1497).</w:t>
      </w:r>
    </w:p>
  </w:footnote>
  <w:footnote w:id="2368">
    <w:p w:rsidR="006913A8" w:rsidRDefault="006913A8" w:rsidP="0053754D">
      <w:pPr>
        <w:pStyle w:val="ab"/>
      </w:pPr>
      <w:r>
        <w:rPr>
          <w:rStyle w:val="ad"/>
        </w:rPr>
        <w:footnoteRef/>
      </w:r>
      <w:r>
        <w:t xml:space="preserve"> </w:t>
      </w:r>
      <w:r w:rsidRPr="0053754D">
        <w:t xml:space="preserve">Шейх аль-Альбани сказал: </w:t>
      </w:r>
      <w:r w:rsidRPr="0053754D">
        <w:rPr>
          <w:i/>
          <w:iCs/>
        </w:rPr>
        <w:t>«Данный аят приводится в отношении развода или возврата разведённой»</w:t>
      </w:r>
      <w:r>
        <w:rPr>
          <w:i/>
          <w:iCs/>
        </w:rPr>
        <w:t>.</w:t>
      </w:r>
      <w:r>
        <w:t xml:space="preserve"> </w:t>
      </w:r>
      <w:r w:rsidRPr="0053754D">
        <w:t>См. «</w:t>
      </w:r>
      <w:r>
        <w:t>а</w:t>
      </w:r>
      <w:r w:rsidRPr="0053754D">
        <w:t>т-</w:t>
      </w:r>
      <w:r>
        <w:t>Та‘лик</w:t>
      </w:r>
      <w:r w:rsidRPr="0053754D">
        <w:t xml:space="preserve">ат ар-радыййа» </w:t>
      </w:r>
      <w:r>
        <w:t>(</w:t>
      </w:r>
      <w:r w:rsidRPr="0053754D">
        <w:t>3/125). То есть, возможно, он неуместен в области имущественных взаимоотношений, где, как известно, требования к свидетелям отличаются от области бракоразводных отношений и применения наказаний, как это поясняется в следующей сноске.</w:t>
      </w:r>
    </w:p>
  </w:footnote>
  <w:footnote w:id="2369">
    <w:p w:rsidR="006913A8" w:rsidRDefault="006913A8">
      <w:pPr>
        <w:pStyle w:val="ab"/>
      </w:pPr>
      <w:r>
        <w:rPr>
          <w:rStyle w:val="ad"/>
        </w:rPr>
        <w:footnoteRef/>
      </w:r>
      <w:r>
        <w:t xml:space="preserve"> Сура «ат-Таляк», аят 2. </w:t>
      </w:r>
    </w:p>
  </w:footnote>
  <w:footnote w:id="2370">
    <w:p w:rsidR="006913A8" w:rsidRDefault="006913A8" w:rsidP="0053754D">
      <w:pPr>
        <w:pStyle w:val="ab"/>
      </w:pPr>
      <w:r>
        <w:rPr>
          <w:rStyle w:val="ad"/>
        </w:rPr>
        <w:footnoteRef/>
      </w:r>
      <w:r>
        <w:t xml:space="preserve"> Шейх ислама</w:t>
      </w:r>
      <w:r w:rsidRPr="0053754D">
        <w:t xml:space="preserve"> Ибн Теймия в сказал: </w:t>
      </w:r>
      <w:r w:rsidRPr="0053754D">
        <w:rPr>
          <w:i/>
          <w:iCs/>
        </w:rPr>
        <w:t xml:space="preserve">«Из аята следует, что в отношении имущественных взаимоотношений между людьми принимается свидетельство тех, кем они довольны в качестве свидетелей и не учитывается их честность (благочестие), как и в отношении дозволенности вверения им некой ценности. А в отношении свидетелей завещания и возврата разведённой Всевышний сказал: </w:t>
      </w:r>
      <w:r w:rsidRPr="0053754D">
        <w:rPr>
          <w:b/>
          <w:bCs/>
          <w:i/>
          <w:iCs/>
        </w:rPr>
        <w:t>«свидетелями двух справедливых мужей из вас»</w:t>
      </w:r>
      <w:r>
        <w:rPr>
          <w:i/>
          <w:iCs/>
        </w:rPr>
        <w:t xml:space="preserve"> (5:</w:t>
      </w:r>
      <w:r w:rsidRPr="0053754D">
        <w:rPr>
          <w:i/>
          <w:iCs/>
        </w:rPr>
        <w:t xml:space="preserve">106), то есть описанных справедливостью, которая включает в себя правдивость и открытость в противоположность лжи и скрытию, как это разъяснил Аллах в Коране: </w:t>
      </w:r>
      <w:r w:rsidRPr="0053754D">
        <w:rPr>
          <w:b/>
          <w:bCs/>
        </w:rPr>
        <w:t>«Когда вы произносите слово, будьте справедливы, даже если это касается родственника»</w:t>
      </w:r>
      <w:r w:rsidRPr="0053754D">
        <w:rPr>
          <w:i/>
          <w:iCs/>
        </w:rPr>
        <w:t xml:space="preserve"> (6: 152). А критерии справедливости отличаются в зависимости от времени, места и народов. Поэтому свидетелем в каждом народе может быть тот, кого они считают честным и справедливым, даже если тот же самый человек среди других людей не будет таковым. Исходя из этого, можно судить между людьми, а иначе, если бы свидетельствовать не мог никто, кроме тех, кто выполняет все обязательные предписания и отстраняется от всех грехов – как это было во времена сподвижников – стали бы недействительны все свидетельства или же подавляющее их большинство».</w:t>
      </w:r>
      <w:r>
        <w:t xml:space="preserve"> </w:t>
      </w:r>
      <w:r w:rsidRPr="0053754D">
        <w:t>См. «</w:t>
      </w:r>
      <w:r>
        <w:t>а</w:t>
      </w:r>
      <w:r w:rsidRPr="0053754D">
        <w:t>ль-</w:t>
      </w:r>
      <w:r>
        <w:t>И</w:t>
      </w:r>
      <w:r w:rsidRPr="0053754D">
        <w:t xml:space="preserve">хтиярат» </w:t>
      </w:r>
      <w:r>
        <w:t>(</w:t>
      </w:r>
      <w:r w:rsidRPr="0053754D">
        <w:t>211).</w:t>
      </w:r>
    </w:p>
  </w:footnote>
  <w:footnote w:id="2371">
    <w:p w:rsidR="006913A8" w:rsidRDefault="006913A8">
      <w:pPr>
        <w:pStyle w:val="ab"/>
      </w:pPr>
      <w:r>
        <w:rPr>
          <w:rStyle w:val="ad"/>
        </w:rPr>
        <w:footnoteRef/>
      </w:r>
      <w:r>
        <w:t xml:space="preserve"> Сура «аль-Бакара», аят 282. </w:t>
      </w:r>
    </w:p>
  </w:footnote>
  <w:footnote w:id="2372">
    <w:p w:rsidR="006913A8" w:rsidRDefault="006913A8">
      <w:pPr>
        <w:pStyle w:val="ab"/>
      </w:pPr>
      <w:r>
        <w:rPr>
          <w:rStyle w:val="ad"/>
        </w:rPr>
        <w:footnoteRef/>
      </w:r>
      <w:r>
        <w:t xml:space="preserve"> Сура «аль-Худжурат», аят 6. </w:t>
      </w:r>
    </w:p>
  </w:footnote>
  <w:footnote w:id="2373">
    <w:p w:rsidR="006913A8" w:rsidRDefault="006913A8" w:rsidP="0053754D">
      <w:pPr>
        <w:pStyle w:val="ab"/>
      </w:pPr>
      <w:r>
        <w:rPr>
          <w:rStyle w:val="ad"/>
        </w:rPr>
        <w:footnoteRef/>
      </w:r>
      <w:r>
        <w:t xml:space="preserve"> </w:t>
      </w:r>
      <w:r w:rsidRPr="0053754D">
        <w:t>«Ахль аз-</w:t>
      </w:r>
      <w:r>
        <w:t>з</w:t>
      </w:r>
      <w:r w:rsidRPr="0053754D">
        <w:t>имма» – находящиеся под покровительством исламского государства, которые подчиняются нормам шариата, платят подушную подать (джизью) и соблюдают установления, касающиеся тех, кто находится под покровительством. Взамен они получают гарантию неприкосновенности личности и имущества. Правоведы единодушны во мнении о том, что под покровительство принимаются люди Писания (хрис</w:t>
      </w:r>
      <w:r>
        <w:t xml:space="preserve">тиане и иудеи) и зороастрийцы. </w:t>
      </w:r>
      <w:r w:rsidRPr="0053754D">
        <w:t>См. «Ахкам ахль аз-</w:t>
      </w:r>
      <w:r>
        <w:t>з</w:t>
      </w:r>
      <w:r w:rsidRPr="0053754D">
        <w:t xml:space="preserve">имма» </w:t>
      </w:r>
      <w:r>
        <w:t>(</w:t>
      </w:r>
      <w:r w:rsidRPr="0053754D">
        <w:t>1/79</w:t>
      </w:r>
      <w:r>
        <w:t>)</w:t>
      </w:r>
      <w:r w:rsidRPr="0053754D">
        <w:t>, а также «Бидая</w:t>
      </w:r>
      <w:r>
        <w:t>т</w:t>
      </w:r>
      <w:r w:rsidRPr="0053754D">
        <w:t xml:space="preserve"> аль-Муджтахид» </w:t>
      </w:r>
      <w:r>
        <w:t>(</w:t>
      </w:r>
      <w:r w:rsidRPr="0053754D">
        <w:t>1/404</w:t>
      </w:r>
      <w:r>
        <w:t>), «аль-Муг</w:t>
      </w:r>
      <w:r w:rsidRPr="0053754D">
        <w:t xml:space="preserve">ни» </w:t>
      </w:r>
      <w:r>
        <w:t>(</w:t>
      </w:r>
      <w:r w:rsidRPr="0053754D">
        <w:t>10/560).</w:t>
      </w:r>
    </w:p>
  </w:footnote>
  <w:footnote w:id="2374">
    <w:p w:rsidR="006913A8" w:rsidRDefault="006913A8">
      <w:pPr>
        <w:pStyle w:val="ab"/>
      </w:pPr>
      <w:r>
        <w:rPr>
          <w:rStyle w:val="ad"/>
        </w:rPr>
        <w:footnoteRef/>
      </w:r>
      <w:r>
        <w:t xml:space="preserve"> Сура «аль-Бакара», аят 282. </w:t>
      </w:r>
    </w:p>
  </w:footnote>
  <w:footnote w:id="2375">
    <w:p w:rsidR="006913A8" w:rsidRDefault="006913A8" w:rsidP="00856CF8">
      <w:pPr>
        <w:pStyle w:val="ab"/>
      </w:pPr>
      <w:r>
        <w:rPr>
          <w:rStyle w:val="ad"/>
        </w:rPr>
        <w:footnoteRef/>
      </w:r>
      <w:r>
        <w:t xml:space="preserve"> </w:t>
      </w:r>
      <w:r w:rsidRPr="00856CF8">
        <w:t>Абу Дауд в «</w:t>
      </w:r>
      <w:r>
        <w:t>а</w:t>
      </w:r>
      <w:r w:rsidRPr="00856CF8">
        <w:t>ль-</w:t>
      </w:r>
      <w:r>
        <w:t>М</w:t>
      </w:r>
      <w:r w:rsidRPr="00856CF8">
        <w:t xml:space="preserve">арасиль» </w:t>
      </w:r>
      <w:r>
        <w:t>(</w:t>
      </w:r>
      <w:r w:rsidRPr="00856CF8">
        <w:t>357</w:t>
      </w:r>
      <w:r>
        <w:t>).</w:t>
      </w:r>
    </w:p>
  </w:footnote>
  <w:footnote w:id="2376">
    <w:p w:rsidR="006913A8" w:rsidRDefault="006913A8" w:rsidP="00856CF8">
      <w:pPr>
        <w:pStyle w:val="ab"/>
      </w:pPr>
      <w:r>
        <w:rPr>
          <w:rStyle w:val="ad"/>
        </w:rPr>
        <w:footnoteRef/>
      </w:r>
      <w:r>
        <w:t xml:space="preserve"> </w:t>
      </w:r>
      <w:r w:rsidRPr="00856CF8">
        <w:t xml:space="preserve">Шейх аль-Альбани сказал: </w:t>
      </w:r>
      <w:r w:rsidRPr="00856CF8">
        <w:rPr>
          <w:i/>
          <w:iCs/>
        </w:rPr>
        <w:t>«Истина в том, что свидетельство каждого из них в отношении другого принимается, а это мнение является новоявленным, которого не придерживались сподвижники, как это далее будет разъяс</w:t>
      </w:r>
      <w:r>
        <w:rPr>
          <w:i/>
          <w:iCs/>
        </w:rPr>
        <w:t>нено словами Ибн аль-К</w:t>
      </w:r>
      <w:r w:rsidRPr="00856CF8">
        <w:rPr>
          <w:i/>
          <w:iCs/>
        </w:rPr>
        <w:t>ай</w:t>
      </w:r>
      <w:r>
        <w:rPr>
          <w:i/>
          <w:iCs/>
        </w:rPr>
        <w:t>й</w:t>
      </w:r>
      <w:r w:rsidRPr="00856CF8">
        <w:rPr>
          <w:i/>
          <w:iCs/>
        </w:rPr>
        <w:t>има»</w:t>
      </w:r>
      <w:r>
        <w:t xml:space="preserve">. </w:t>
      </w:r>
      <w:r w:rsidRPr="00856CF8">
        <w:t>См. «</w:t>
      </w:r>
      <w:r>
        <w:t>а</w:t>
      </w:r>
      <w:r w:rsidRPr="00856CF8">
        <w:t>т-</w:t>
      </w:r>
      <w:r>
        <w:t>Т</w:t>
      </w:r>
      <w:r w:rsidRPr="00856CF8">
        <w:t xml:space="preserve">а‘ликъат ар-радыййа» </w:t>
      </w:r>
      <w:r>
        <w:t>(</w:t>
      </w:r>
      <w:r w:rsidRPr="00856CF8">
        <w:t>3/255).</w:t>
      </w:r>
    </w:p>
  </w:footnote>
  <w:footnote w:id="2377">
    <w:p w:rsidR="006913A8" w:rsidRDefault="006913A8" w:rsidP="00856CF8">
      <w:pPr>
        <w:pStyle w:val="ab"/>
      </w:pPr>
      <w:r>
        <w:rPr>
          <w:rStyle w:val="ad"/>
        </w:rPr>
        <w:footnoteRef/>
      </w:r>
      <w:r>
        <w:t xml:space="preserve"> А</w:t>
      </w:r>
      <w:r w:rsidRPr="00856CF8">
        <w:t xml:space="preserve">ль-Хаким </w:t>
      </w:r>
      <w:r>
        <w:t>(</w:t>
      </w:r>
      <w:r w:rsidRPr="00856CF8">
        <w:t>7049</w:t>
      </w:r>
      <w:r>
        <w:t xml:space="preserve">) и др. </w:t>
      </w:r>
    </w:p>
  </w:footnote>
  <w:footnote w:id="2378">
    <w:p w:rsidR="006913A8" w:rsidRDefault="006913A8">
      <w:pPr>
        <w:pStyle w:val="ab"/>
      </w:pPr>
      <w:r>
        <w:rPr>
          <w:rStyle w:val="ad"/>
        </w:rPr>
        <w:footnoteRef/>
      </w:r>
      <w:r>
        <w:t xml:space="preserve"> Сура «ан-Нур», аят 4. </w:t>
      </w:r>
    </w:p>
  </w:footnote>
  <w:footnote w:id="2379">
    <w:p w:rsidR="006913A8" w:rsidRDefault="006913A8" w:rsidP="00F969CE">
      <w:pPr>
        <w:pStyle w:val="ab"/>
      </w:pPr>
      <w:r>
        <w:rPr>
          <w:rStyle w:val="ad"/>
        </w:rPr>
        <w:footnoteRef/>
      </w:r>
      <w:r>
        <w:t xml:space="preserve"> </w:t>
      </w:r>
      <w:r w:rsidRPr="00F969CE">
        <w:t xml:space="preserve">Полностью оба аята из суры </w:t>
      </w:r>
      <w:r>
        <w:t>«</w:t>
      </w:r>
      <w:r w:rsidRPr="00F969CE">
        <w:t>ан-Нур</w:t>
      </w:r>
      <w:r>
        <w:t>»</w:t>
      </w:r>
      <w:r w:rsidRPr="00F969CE">
        <w:t xml:space="preserve">: </w:t>
      </w:r>
      <w:r w:rsidRPr="00F969CE">
        <w:rPr>
          <w:b/>
          <w:bCs/>
        </w:rPr>
        <w:t xml:space="preserve">«Тех, которые обвинят целомудренных женщин (в прелюбодеянии) и не приведут четырёх свидетелей, высеките восемьдесят раз и не принимайте их свидетельства никогда, ибо они являются нечестивцами, кроме тех, которые впоследствии раскаялись и исправились. Воистину, Аллах – Прощающий, </w:t>
      </w:r>
      <w:r>
        <w:rPr>
          <w:b/>
          <w:bCs/>
        </w:rPr>
        <w:t>Милующий</w:t>
      </w:r>
      <w:r w:rsidRPr="00F969CE">
        <w:rPr>
          <w:b/>
          <w:bCs/>
        </w:rPr>
        <w:t>»</w:t>
      </w:r>
      <w:r>
        <w:rPr>
          <w:b/>
          <w:bCs/>
        </w:rPr>
        <w:t>.</w:t>
      </w:r>
      <w:r>
        <w:t xml:space="preserve"> (Сура «ан-Нур», аят 4-5</w:t>
      </w:r>
      <w:r w:rsidRPr="00F969CE">
        <w:t>).</w:t>
      </w:r>
    </w:p>
  </w:footnote>
  <w:footnote w:id="2380">
    <w:p w:rsidR="006913A8" w:rsidRDefault="006913A8">
      <w:pPr>
        <w:pStyle w:val="ab"/>
      </w:pPr>
      <w:r>
        <w:rPr>
          <w:rStyle w:val="ad"/>
        </w:rPr>
        <w:footnoteRef/>
      </w:r>
      <w:r>
        <w:t xml:space="preserve"> См. «аль-М</w:t>
      </w:r>
      <w:r w:rsidRPr="00454C26">
        <w:t>у</w:t>
      </w:r>
      <w:r>
        <w:t>в</w:t>
      </w:r>
      <w:r w:rsidRPr="00454C26">
        <w:t xml:space="preserve">атта» </w:t>
      </w:r>
      <w:r>
        <w:t>(</w:t>
      </w:r>
      <w:r w:rsidRPr="00454C26">
        <w:t>2/173).</w:t>
      </w:r>
    </w:p>
  </w:footnote>
  <w:footnote w:id="2381">
    <w:p w:rsidR="006913A8" w:rsidRDefault="006913A8">
      <w:pPr>
        <w:pStyle w:val="ab"/>
      </w:pPr>
      <w:r>
        <w:rPr>
          <w:rStyle w:val="ad"/>
        </w:rPr>
        <w:footnoteRef/>
      </w:r>
      <w:r>
        <w:t xml:space="preserve"> </w:t>
      </w:r>
      <w:r w:rsidRPr="00F969CE">
        <w:t>Помимо Абу Ханифы, этого мнения также придерживалис</w:t>
      </w:r>
      <w:r>
        <w:t>ь такие имамы, как Шурейх аль-К</w:t>
      </w:r>
      <w:r w:rsidRPr="00F969CE">
        <w:t>ады, Ибрахим ан-Наха‘и, аль-Хаса</w:t>
      </w:r>
      <w:r>
        <w:t>н аль-Басри и Суфьян ас-Саури. См. «Тафсир аль-К</w:t>
      </w:r>
      <w:r w:rsidRPr="00F969CE">
        <w:t xml:space="preserve">уртуби» </w:t>
      </w:r>
      <w:r>
        <w:t>(</w:t>
      </w:r>
      <w:r w:rsidRPr="00F969CE">
        <w:t>12/179).</w:t>
      </w:r>
    </w:p>
  </w:footnote>
  <w:footnote w:id="2382">
    <w:p w:rsidR="006913A8" w:rsidRDefault="006913A8">
      <w:pPr>
        <w:pStyle w:val="ab"/>
      </w:pPr>
      <w:r>
        <w:rPr>
          <w:rStyle w:val="ad"/>
        </w:rPr>
        <w:footnoteRef/>
      </w:r>
      <w:r>
        <w:t xml:space="preserve"> Сура «ан-Нур», аят 13. </w:t>
      </w:r>
    </w:p>
  </w:footnote>
  <w:footnote w:id="2383">
    <w:p w:rsidR="006913A8" w:rsidRDefault="006913A8">
      <w:pPr>
        <w:pStyle w:val="ab"/>
      </w:pPr>
      <w:r>
        <w:rPr>
          <w:rStyle w:val="ad"/>
        </w:rPr>
        <w:footnoteRef/>
      </w:r>
      <w:r>
        <w:t xml:space="preserve"> См. «</w:t>
      </w:r>
      <w:r w:rsidRPr="00454C26">
        <w:t>Тафсир аль-уасит</w:t>
      </w:r>
      <w:r>
        <w:t>»</w:t>
      </w:r>
      <w:r w:rsidRPr="00454C26">
        <w:t xml:space="preserve"> </w:t>
      </w:r>
      <w:r>
        <w:t>(</w:t>
      </w:r>
      <w:r w:rsidRPr="00454C26">
        <w:t>16/127</w:t>
      </w:r>
      <w:r>
        <w:t>).</w:t>
      </w:r>
    </w:p>
  </w:footnote>
  <w:footnote w:id="2384">
    <w:p w:rsidR="006913A8" w:rsidRDefault="006913A8">
      <w:pPr>
        <w:pStyle w:val="ab"/>
      </w:pPr>
      <w:r>
        <w:rPr>
          <w:rStyle w:val="ad"/>
        </w:rPr>
        <w:footnoteRef/>
      </w:r>
      <w:r>
        <w:t xml:space="preserve"> Со слов ‘Ук</w:t>
      </w:r>
      <w:r w:rsidRPr="00F969CE">
        <w:t>бы ибн Хариса со</w:t>
      </w:r>
      <w:r>
        <w:t>общается, что он женился на Умм</w:t>
      </w:r>
      <w:r w:rsidRPr="00F969CE">
        <w:t xml:space="preserve"> Яхье дочери Абу Ихаба, однако пришла чернокожая рабыня и сказала, что вскормила грудью их обоих.</w:t>
      </w:r>
      <w:r>
        <w:t xml:space="preserve"> ‘Укба говорит: «И я отправился к п</w:t>
      </w:r>
      <w:r w:rsidRPr="00F969CE">
        <w:t xml:space="preserve">ророку (да благословит его Аллах и приветствует) и рассказал ему об этом, но он отвернулся от меня. Я обошёл его и вновь сказал о том, что произошло», – и тогда он сказал: </w:t>
      </w:r>
      <w:r w:rsidRPr="00F969CE">
        <w:rPr>
          <w:b/>
          <w:bCs/>
          <w:i/>
          <w:iCs/>
        </w:rPr>
        <w:t>«И как же (ты будешь жить с ней) после того, что было сказано, ведь она уверена, что вскормила вас обоих?».</w:t>
      </w:r>
      <w:r w:rsidRPr="00F969CE">
        <w:t xml:space="preserve"> В другой версии этого хадиса, которая также приводится у аль-Бухари</w:t>
      </w:r>
      <w:r>
        <w:t>, сообщается, что плюс к этому п</w:t>
      </w:r>
      <w:r w:rsidRPr="00F969CE">
        <w:t xml:space="preserve">ророк (да благословит его Аллах и приветствует) сказал: </w:t>
      </w:r>
      <w:r w:rsidRPr="00F969CE">
        <w:rPr>
          <w:b/>
          <w:bCs/>
          <w:i/>
          <w:iCs/>
        </w:rPr>
        <w:t>«Отстрани её от себя».</w:t>
      </w:r>
      <w:r w:rsidRPr="00F969CE">
        <w:t xml:space="preserve"> А ещё в одной версии </w:t>
      </w:r>
      <w:r>
        <w:t>говорится, что после того, как п</w:t>
      </w:r>
      <w:r w:rsidRPr="00F969CE">
        <w:t xml:space="preserve">ророк (да благословит его Аллах и приветствует) сказал: </w:t>
      </w:r>
      <w:r w:rsidRPr="00F969CE">
        <w:rPr>
          <w:b/>
          <w:bCs/>
          <w:i/>
          <w:iCs/>
        </w:rPr>
        <w:t>«И как же ты будешь жить с ней после того, что было сказано?»</w:t>
      </w:r>
      <w:r>
        <w:t xml:space="preserve">, – ‘Укба расстался с ней. </w:t>
      </w:r>
      <w:r w:rsidRPr="00F969CE">
        <w:t xml:space="preserve">Аль-Бухари </w:t>
      </w:r>
      <w:r>
        <w:t>(</w:t>
      </w:r>
      <w:r w:rsidRPr="00F969CE">
        <w:t>88, 2640, 2660).</w:t>
      </w:r>
    </w:p>
  </w:footnote>
  <w:footnote w:id="2385">
    <w:p w:rsidR="006913A8" w:rsidRDefault="006913A8">
      <w:pPr>
        <w:pStyle w:val="ab"/>
      </w:pPr>
      <w:r>
        <w:rPr>
          <w:rStyle w:val="ad"/>
        </w:rPr>
        <w:footnoteRef/>
      </w:r>
      <w:r>
        <w:t xml:space="preserve"> Сура «аль-Маида», аят 106. </w:t>
      </w:r>
    </w:p>
  </w:footnote>
  <w:footnote w:id="2386">
    <w:p w:rsidR="006913A8" w:rsidRDefault="006913A8" w:rsidP="00EC6967">
      <w:pPr>
        <w:pStyle w:val="ab"/>
      </w:pPr>
      <w:r>
        <w:rPr>
          <w:rStyle w:val="ad"/>
        </w:rPr>
        <w:footnoteRef/>
      </w:r>
      <w:r>
        <w:t xml:space="preserve"> А</w:t>
      </w:r>
      <w:r w:rsidRPr="00EC6967">
        <w:t xml:space="preserve">ль-Бухари </w:t>
      </w:r>
      <w:r>
        <w:t>(</w:t>
      </w:r>
      <w:r w:rsidRPr="00EC6967">
        <w:t>5977</w:t>
      </w:r>
      <w:r>
        <w:t>)</w:t>
      </w:r>
      <w:r w:rsidRPr="00EC6967">
        <w:t xml:space="preserve">, Муслим </w:t>
      </w:r>
      <w:r>
        <w:t>(</w:t>
      </w:r>
      <w:r w:rsidRPr="00EC6967">
        <w:t>88)</w:t>
      </w:r>
      <w:r>
        <w:t>.</w:t>
      </w:r>
    </w:p>
  </w:footnote>
  <w:footnote w:id="2387">
    <w:p w:rsidR="006913A8" w:rsidRDefault="006913A8" w:rsidP="00EC6967">
      <w:pPr>
        <w:pStyle w:val="ab"/>
      </w:pPr>
      <w:r>
        <w:rPr>
          <w:rStyle w:val="ad"/>
        </w:rPr>
        <w:footnoteRef/>
      </w:r>
      <w:r>
        <w:t xml:space="preserve"> </w:t>
      </w:r>
      <w:r w:rsidRPr="00EC6967">
        <w:t xml:space="preserve">Это они сказали из-за жалости к </w:t>
      </w:r>
      <w:r>
        <w:t>п</w:t>
      </w:r>
      <w:r w:rsidRPr="00EC6967">
        <w:t xml:space="preserve">осланнику Аллаха (да благословит </w:t>
      </w:r>
      <w:r>
        <w:t xml:space="preserve">его Аллах и приветствует), видя, </w:t>
      </w:r>
      <w:r w:rsidRPr="00EC6967">
        <w:t>как ему тяжело от этого</w:t>
      </w:r>
      <w:r>
        <w:t>.</w:t>
      </w:r>
    </w:p>
  </w:footnote>
  <w:footnote w:id="2388">
    <w:p w:rsidR="006913A8" w:rsidRDefault="006913A8" w:rsidP="00EC6967">
      <w:pPr>
        <w:pStyle w:val="ab"/>
      </w:pPr>
      <w:r>
        <w:rPr>
          <w:rStyle w:val="ad"/>
        </w:rPr>
        <w:footnoteRef/>
      </w:r>
      <w:r>
        <w:t xml:space="preserve"> А</w:t>
      </w:r>
      <w:r w:rsidRPr="00EC6967">
        <w:t xml:space="preserve">ль-Бухари </w:t>
      </w:r>
      <w:r>
        <w:t>(</w:t>
      </w:r>
      <w:r w:rsidRPr="00EC6967">
        <w:t>2654, 6273, 6919</w:t>
      </w:r>
      <w:r>
        <w:t>)</w:t>
      </w:r>
      <w:r w:rsidRPr="00EC6967">
        <w:t xml:space="preserve">, Муслим </w:t>
      </w:r>
      <w:r>
        <w:t>(</w:t>
      </w:r>
      <w:r w:rsidRPr="00EC6967">
        <w:t>87</w:t>
      </w:r>
      <w:r>
        <w:t>).</w:t>
      </w:r>
    </w:p>
  </w:footnote>
  <w:footnote w:id="2389">
    <w:p w:rsidR="006913A8" w:rsidRDefault="006913A8" w:rsidP="00EC6967">
      <w:pPr>
        <w:pStyle w:val="ab"/>
      </w:pPr>
      <w:r>
        <w:rPr>
          <w:rStyle w:val="ad"/>
        </w:rPr>
        <w:footnoteRef/>
      </w:r>
      <w:r>
        <w:t xml:space="preserve"> </w:t>
      </w:r>
      <w:r w:rsidRPr="00EC6967">
        <w:t>Данная версия хадиса является слабой. Однако есть достоверный хадис, в котором со сл</w:t>
      </w:r>
      <w:r>
        <w:t>ов Абу Хурейры сообщается, что к по</w:t>
      </w:r>
      <w:r w:rsidRPr="00EC6967">
        <w:t>сланнику Аллаха (да благословит его Аллах и приветствует) за судом обратились двое, претендуя на одно и то же верховое животное, тогда как ни у кого из них не было подтверждающих доказательств. Тогда он повелел бросить жребий на то, кто из них будет клясть</w:t>
      </w:r>
      <w:r>
        <w:t xml:space="preserve">ся, довольны они с этим или нет. </w:t>
      </w:r>
      <w:r w:rsidRPr="00EC6967">
        <w:t xml:space="preserve">Ахмад </w:t>
      </w:r>
      <w:r>
        <w:t>(</w:t>
      </w:r>
      <w:r w:rsidRPr="00EC6967">
        <w:t>10347</w:t>
      </w:r>
      <w:r>
        <w:t>)</w:t>
      </w:r>
      <w:r w:rsidRPr="00EC6967">
        <w:t xml:space="preserve">, Абу Дауд </w:t>
      </w:r>
      <w:r>
        <w:t>(</w:t>
      </w:r>
      <w:r w:rsidRPr="00EC6967">
        <w:t>3618</w:t>
      </w:r>
      <w:r>
        <w:t>)</w:t>
      </w:r>
      <w:r w:rsidRPr="00EC6967">
        <w:t xml:space="preserve">, ан-Насаи в «Сунан аль-кубра» </w:t>
      </w:r>
      <w:r>
        <w:t>(</w:t>
      </w:r>
      <w:r w:rsidRPr="00EC6967">
        <w:t>5956</w:t>
      </w:r>
      <w:r>
        <w:t>)</w:t>
      </w:r>
      <w:r w:rsidRPr="00EC6967">
        <w:t xml:space="preserve">, Ибн Маджа </w:t>
      </w:r>
      <w:r>
        <w:t>(</w:t>
      </w:r>
      <w:r w:rsidRPr="00EC6967">
        <w:t>2329). То есть тот, на кого выпадет жребий, приносит клятву Аллахом на то, что вещь принадлежит ему и забирает.</w:t>
      </w:r>
    </w:p>
  </w:footnote>
  <w:footnote w:id="2390">
    <w:p w:rsidR="006913A8" w:rsidRDefault="006913A8" w:rsidP="00EC6967">
      <w:pPr>
        <w:pStyle w:val="ab"/>
      </w:pPr>
      <w:r>
        <w:rPr>
          <w:rStyle w:val="ad"/>
        </w:rPr>
        <w:footnoteRef/>
      </w:r>
      <w:r>
        <w:t xml:space="preserve"> А</w:t>
      </w:r>
      <w:r w:rsidRPr="00EC6967">
        <w:t xml:space="preserve">ль-Бухари </w:t>
      </w:r>
      <w:r>
        <w:t>(</w:t>
      </w:r>
      <w:r w:rsidRPr="00EC6967">
        <w:t>2515</w:t>
      </w:r>
      <w:r>
        <w:t>)</w:t>
      </w:r>
      <w:r w:rsidRPr="00EC6967">
        <w:t xml:space="preserve">, Муслим </w:t>
      </w:r>
      <w:r>
        <w:t>(</w:t>
      </w:r>
      <w:r w:rsidRPr="00EC6967">
        <w:t>221-138</w:t>
      </w:r>
      <w:r>
        <w:t>).</w:t>
      </w:r>
    </w:p>
  </w:footnote>
  <w:footnote w:id="2391">
    <w:p w:rsidR="006913A8" w:rsidRDefault="006913A8">
      <w:pPr>
        <w:pStyle w:val="ab"/>
      </w:pPr>
      <w:r>
        <w:rPr>
          <w:rStyle w:val="ad"/>
        </w:rPr>
        <w:footnoteRef/>
      </w:r>
      <w:r>
        <w:t xml:space="preserve"> </w:t>
      </w:r>
      <w:r w:rsidRPr="00EC6967">
        <w:t xml:space="preserve">Муслим </w:t>
      </w:r>
      <w:r>
        <w:t>(</w:t>
      </w:r>
      <w:r w:rsidRPr="00EC6967">
        <w:t>139</w:t>
      </w:r>
      <w:r>
        <w:t>)</w:t>
      </w:r>
      <w:r w:rsidRPr="00EC6967">
        <w:t xml:space="preserve">, Абу Дауд </w:t>
      </w:r>
      <w:r>
        <w:t>(</w:t>
      </w:r>
      <w:r w:rsidRPr="00EC6967">
        <w:t>3623</w:t>
      </w:r>
      <w:r>
        <w:t>).</w:t>
      </w:r>
    </w:p>
  </w:footnote>
  <w:footnote w:id="2392">
    <w:p w:rsidR="006913A8" w:rsidRDefault="006913A8">
      <w:pPr>
        <w:pStyle w:val="ab"/>
      </w:pPr>
      <w:r>
        <w:rPr>
          <w:rStyle w:val="ad"/>
        </w:rPr>
        <w:footnoteRef/>
      </w:r>
      <w:r>
        <w:t xml:space="preserve"> Сура «аль-Исра», аят 32. </w:t>
      </w:r>
    </w:p>
  </w:footnote>
  <w:footnote w:id="2393">
    <w:p w:rsidR="006913A8" w:rsidRDefault="006913A8">
      <w:pPr>
        <w:pStyle w:val="ab"/>
      </w:pPr>
      <w:r>
        <w:rPr>
          <w:rStyle w:val="ad"/>
        </w:rPr>
        <w:footnoteRef/>
      </w:r>
      <w:r>
        <w:t xml:space="preserve"> Сура «ан-Нур», аят 2. </w:t>
      </w:r>
    </w:p>
  </w:footnote>
  <w:footnote w:id="2394">
    <w:p w:rsidR="006913A8" w:rsidRDefault="006913A8" w:rsidP="007301E9">
      <w:pPr>
        <w:pStyle w:val="ab"/>
      </w:pPr>
      <w:r>
        <w:rPr>
          <w:rStyle w:val="ad"/>
        </w:rPr>
        <w:footnoteRef/>
      </w:r>
      <w:r>
        <w:t xml:space="preserve"> А</w:t>
      </w:r>
      <w:r w:rsidRPr="007301E9">
        <w:t xml:space="preserve">ль-Бухари </w:t>
      </w:r>
      <w:r>
        <w:t>(</w:t>
      </w:r>
      <w:r w:rsidRPr="007301E9">
        <w:t>2314, 2724</w:t>
      </w:r>
      <w:r>
        <w:t>)</w:t>
      </w:r>
      <w:r w:rsidRPr="007301E9">
        <w:t xml:space="preserve">, Муслим </w:t>
      </w:r>
      <w:r>
        <w:t>(</w:t>
      </w:r>
      <w:r w:rsidRPr="007301E9">
        <w:t>1697</w:t>
      </w:r>
      <w:r>
        <w:t>).</w:t>
      </w:r>
    </w:p>
  </w:footnote>
  <w:footnote w:id="2395">
    <w:p w:rsidR="006913A8" w:rsidRDefault="006913A8" w:rsidP="00371338">
      <w:pPr>
        <w:pStyle w:val="ab"/>
      </w:pPr>
      <w:r>
        <w:rPr>
          <w:rStyle w:val="ad"/>
        </w:rPr>
        <w:footnoteRef/>
      </w:r>
      <w:r>
        <w:t xml:space="preserve"> </w:t>
      </w:r>
      <w:r w:rsidRPr="00371338">
        <w:t xml:space="preserve">В этих словах указание на Слова Всевышнего: </w:t>
      </w:r>
      <w:r w:rsidRPr="00371338">
        <w:rPr>
          <w:b/>
          <w:bCs/>
        </w:rPr>
        <w:t>«Против тех из ваших женщин, которые совершат мерзкий поступок (прелюбодеяние), призовите в свидетели четырёх из вас. Если они засвидетельствуют это, то держите их в домах, пока их не упокоит смерть или пока Аллах не установит для них иной путь»</w:t>
      </w:r>
      <w:r>
        <w:t xml:space="preserve">. (Сура «ан-Ниса», аят 15). </w:t>
      </w:r>
    </w:p>
  </w:footnote>
  <w:footnote w:id="2396">
    <w:p w:rsidR="006913A8" w:rsidRDefault="006913A8">
      <w:pPr>
        <w:pStyle w:val="ab"/>
      </w:pPr>
      <w:r>
        <w:rPr>
          <w:rStyle w:val="ad"/>
        </w:rPr>
        <w:footnoteRef/>
      </w:r>
      <w:r>
        <w:t xml:space="preserve"> </w:t>
      </w:r>
      <w:r w:rsidRPr="00371338">
        <w:t>Что касается положения того, чтобы перед забиванием камнями подвергать ещё и порке, то это впоследствии было отменено, как видно из хадиса Ма‘иза, которого забили</w:t>
      </w:r>
      <w:r>
        <w:t xml:space="preserve"> камнями, не подвергая порке. А</w:t>
      </w:r>
      <w:r w:rsidRPr="00371338">
        <w:t xml:space="preserve">ль-Бухари </w:t>
      </w:r>
      <w:r>
        <w:t>(</w:t>
      </w:r>
      <w:r w:rsidRPr="00371338">
        <w:t>6824).</w:t>
      </w:r>
    </w:p>
  </w:footnote>
  <w:footnote w:id="2397">
    <w:p w:rsidR="006913A8" w:rsidRDefault="006913A8">
      <w:pPr>
        <w:pStyle w:val="ab"/>
      </w:pPr>
      <w:r>
        <w:rPr>
          <w:rStyle w:val="ad"/>
        </w:rPr>
        <w:footnoteRef/>
      </w:r>
      <w:r>
        <w:t xml:space="preserve"> Сура «ан-Ниса», аят 16. </w:t>
      </w:r>
    </w:p>
  </w:footnote>
  <w:footnote w:id="2398">
    <w:p w:rsidR="006913A8" w:rsidRDefault="006913A8" w:rsidP="00371338">
      <w:pPr>
        <w:pStyle w:val="ab"/>
      </w:pPr>
      <w:r>
        <w:rPr>
          <w:rStyle w:val="ad"/>
        </w:rPr>
        <w:footnoteRef/>
      </w:r>
      <w:r>
        <w:t xml:space="preserve"> </w:t>
      </w:r>
      <w:r w:rsidRPr="00371338">
        <w:t xml:space="preserve">Шейх аль-Альбани сказал: </w:t>
      </w:r>
      <w:r w:rsidRPr="00371338">
        <w:rPr>
          <w:i/>
          <w:iCs/>
        </w:rPr>
        <w:t>«Во всех этих историях не говорится о порке, однако ограничивается упоминанием забивания камнями (раджм) и я не пойму, как автор может аргументировать этим обязательность порки?»</w:t>
      </w:r>
      <w:r>
        <w:rPr>
          <w:i/>
          <w:iCs/>
        </w:rPr>
        <w:t>.</w:t>
      </w:r>
      <w:r w:rsidRPr="00371338">
        <w:rPr>
          <w:i/>
          <w:iCs/>
        </w:rPr>
        <w:t xml:space="preserve"> </w:t>
      </w:r>
      <w:r w:rsidRPr="00371338">
        <w:t>См. «</w:t>
      </w:r>
      <w:r>
        <w:t>а</w:t>
      </w:r>
      <w:r w:rsidRPr="00371338">
        <w:t>т-</w:t>
      </w:r>
      <w:r>
        <w:t>Та‘лик</w:t>
      </w:r>
      <w:r w:rsidRPr="00371338">
        <w:t xml:space="preserve">ат ар-радыййа» </w:t>
      </w:r>
      <w:r>
        <w:t>(</w:t>
      </w:r>
      <w:r w:rsidRPr="00371338">
        <w:t>3/125).</w:t>
      </w:r>
    </w:p>
  </w:footnote>
  <w:footnote w:id="2399">
    <w:p w:rsidR="006913A8" w:rsidRDefault="006913A8" w:rsidP="00371338">
      <w:pPr>
        <w:pStyle w:val="ab"/>
      </w:pPr>
      <w:r>
        <w:rPr>
          <w:rStyle w:val="ad"/>
        </w:rPr>
        <w:footnoteRef/>
      </w:r>
      <w:r>
        <w:t xml:space="preserve"> А</w:t>
      </w:r>
      <w:r w:rsidRPr="00371338">
        <w:t xml:space="preserve">ль-Бухари </w:t>
      </w:r>
      <w:r>
        <w:t>(</w:t>
      </w:r>
      <w:r w:rsidRPr="00371338">
        <w:t>5271, 6815, 6825, 7168</w:t>
      </w:r>
      <w:r>
        <w:t>)</w:t>
      </w:r>
      <w:r w:rsidRPr="00371338">
        <w:t xml:space="preserve">, Муслим </w:t>
      </w:r>
      <w:r>
        <w:t>(</w:t>
      </w:r>
      <w:r w:rsidRPr="00371338">
        <w:t>1691</w:t>
      </w:r>
      <w:r>
        <w:t>).</w:t>
      </w:r>
    </w:p>
  </w:footnote>
  <w:footnote w:id="2400">
    <w:p w:rsidR="006913A8" w:rsidRDefault="006913A8" w:rsidP="00371338">
      <w:pPr>
        <w:pStyle w:val="ab"/>
      </w:pPr>
      <w:r>
        <w:rPr>
          <w:rStyle w:val="ad"/>
        </w:rPr>
        <w:footnoteRef/>
      </w:r>
      <w:r>
        <w:t xml:space="preserve"> А</w:t>
      </w:r>
      <w:r w:rsidRPr="00371338">
        <w:t xml:space="preserve">ль-Бухари </w:t>
      </w:r>
      <w:r>
        <w:t>(</w:t>
      </w:r>
      <w:r w:rsidRPr="00371338">
        <w:t>4976, 4977</w:t>
      </w:r>
      <w:r>
        <w:t>)</w:t>
      </w:r>
      <w:r w:rsidRPr="00371338">
        <w:t xml:space="preserve">, Муслим </w:t>
      </w:r>
      <w:r>
        <w:t>(</w:t>
      </w:r>
      <w:r w:rsidRPr="00371338">
        <w:t>814</w:t>
      </w:r>
      <w:r>
        <w:t>).</w:t>
      </w:r>
    </w:p>
  </w:footnote>
  <w:footnote w:id="2401">
    <w:p w:rsidR="006913A8" w:rsidRDefault="006913A8" w:rsidP="00371338">
      <w:pPr>
        <w:pStyle w:val="ab"/>
      </w:pPr>
      <w:r>
        <w:rPr>
          <w:rStyle w:val="ad"/>
        </w:rPr>
        <w:footnoteRef/>
      </w:r>
      <w:r>
        <w:t xml:space="preserve"> </w:t>
      </w:r>
      <w:r w:rsidRPr="00371338">
        <w:t xml:space="preserve">Муслим </w:t>
      </w:r>
      <w:r>
        <w:t>(</w:t>
      </w:r>
      <w:r w:rsidRPr="00371338">
        <w:t>1690</w:t>
      </w:r>
      <w:r>
        <w:t>).</w:t>
      </w:r>
    </w:p>
  </w:footnote>
  <w:footnote w:id="2402">
    <w:p w:rsidR="006913A8" w:rsidRDefault="006913A8" w:rsidP="00371338">
      <w:pPr>
        <w:pStyle w:val="ab"/>
      </w:pPr>
      <w:r>
        <w:rPr>
          <w:rStyle w:val="ad"/>
        </w:rPr>
        <w:footnoteRef/>
      </w:r>
      <w:r>
        <w:t xml:space="preserve"> А</w:t>
      </w:r>
      <w:r w:rsidRPr="00371338">
        <w:t xml:space="preserve">ль-Бухари </w:t>
      </w:r>
      <w:r>
        <w:t>(</w:t>
      </w:r>
      <w:r w:rsidRPr="00371338">
        <w:t>2724, 7260</w:t>
      </w:r>
      <w:r>
        <w:t>)</w:t>
      </w:r>
      <w:r w:rsidRPr="00371338">
        <w:t xml:space="preserve">, Муслим </w:t>
      </w:r>
      <w:r>
        <w:t>(</w:t>
      </w:r>
      <w:r w:rsidRPr="00371338">
        <w:t>1697</w:t>
      </w:r>
      <w:r>
        <w:t>).</w:t>
      </w:r>
    </w:p>
  </w:footnote>
  <w:footnote w:id="2403">
    <w:p w:rsidR="006913A8" w:rsidRDefault="006913A8">
      <w:pPr>
        <w:pStyle w:val="ab"/>
      </w:pPr>
      <w:r>
        <w:rPr>
          <w:rStyle w:val="ad"/>
        </w:rPr>
        <w:footnoteRef/>
      </w:r>
      <w:r>
        <w:t xml:space="preserve"> </w:t>
      </w:r>
      <w:r w:rsidRPr="00371338">
        <w:t xml:space="preserve">Муслим </w:t>
      </w:r>
      <w:r>
        <w:t>(</w:t>
      </w:r>
      <w:r w:rsidRPr="00371338">
        <w:t>1690</w:t>
      </w:r>
      <w:r>
        <w:t>).</w:t>
      </w:r>
    </w:p>
  </w:footnote>
  <w:footnote w:id="2404">
    <w:p w:rsidR="006913A8" w:rsidRDefault="006913A8">
      <w:pPr>
        <w:pStyle w:val="ab"/>
      </w:pPr>
      <w:r>
        <w:rPr>
          <w:rStyle w:val="ad"/>
        </w:rPr>
        <w:footnoteRef/>
      </w:r>
      <w:r>
        <w:t xml:space="preserve"> Сура «ан-Ниса», аят 15. </w:t>
      </w:r>
    </w:p>
  </w:footnote>
  <w:footnote w:id="2405">
    <w:p w:rsidR="006913A8" w:rsidRDefault="006913A8" w:rsidP="002D4BCC">
      <w:pPr>
        <w:pStyle w:val="ab"/>
      </w:pPr>
      <w:r>
        <w:rPr>
          <w:rStyle w:val="ad"/>
        </w:rPr>
        <w:footnoteRef/>
      </w:r>
      <w:r>
        <w:t xml:space="preserve"> А</w:t>
      </w:r>
      <w:r w:rsidRPr="002D4BCC">
        <w:t xml:space="preserve">ль-Бухари </w:t>
      </w:r>
      <w:r>
        <w:t>(</w:t>
      </w:r>
      <w:r w:rsidRPr="002D4BCC">
        <w:t>7167</w:t>
      </w:r>
      <w:r>
        <w:t>)</w:t>
      </w:r>
      <w:r w:rsidRPr="002D4BCC">
        <w:t xml:space="preserve">, Муслим </w:t>
      </w:r>
      <w:r>
        <w:t>(</w:t>
      </w:r>
      <w:r w:rsidRPr="002D4BCC">
        <w:t>1691</w:t>
      </w:r>
      <w:r>
        <w:t>).</w:t>
      </w:r>
    </w:p>
  </w:footnote>
  <w:footnote w:id="2406">
    <w:p w:rsidR="006913A8" w:rsidRDefault="006913A8" w:rsidP="002D4BCC">
      <w:pPr>
        <w:pStyle w:val="ab"/>
      </w:pPr>
      <w:r>
        <w:rPr>
          <w:rStyle w:val="ad"/>
        </w:rPr>
        <w:footnoteRef/>
      </w:r>
      <w:r>
        <w:t xml:space="preserve"> А</w:t>
      </w:r>
      <w:r w:rsidRPr="002D4BCC">
        <w:t xml:space="preserve">ль-Бухари </w:t>
      </w:r>
      <w:r>
        <w:t>(</w:t>
      </w:r>
      <w:r w:rsidRPr="002D4BCC">
        <w:t>2724, 7260</w:t>
      </w:r>
      <w:r>
        <w:t>)</w:t>
      </w:r>
      <w:r w:rsidRPr="002D4BCC">
        <w:t xml:space="preserve">, Муслим </w:t>
      </w:r>
      <w:r>
        <w:t>(</w:t>
      </w:r>
      <w:r w:rsidRPr="002D4BCC">
        <w:t>1697</w:t>
      </w:r>
      <w:r>
        <w:t>).</w:t>
      </w:r>
    </w:p>
  </w:footnote>
  <w:footnote w:id="2407">
    <w:p w:rsidR="006913A8" w:rsidRDefault="006913A8">
      <w:pPr>
        <w:pStyle w:val="ab"/>
      </w:pPr>
      <w:r>
        <w:rPr>
          <w:rStyle w:val="ad"/>
        </w:rPr>
        <w:footnoteRef/>
      </w:r>
      <w:r>
        <w:t xml:space="preserve"> </w:t>
      </w:r>
      <w:r w:rsidRPr="002D4BCC">
        <w:t xml:space="preserve">Муслим </w:t>
      </w:r>
      <w:r>
        <w:t>(</w:t>
      </w:r>
      <w:r w:rsidRPr="002D4BCC">
        <w:t>1696</w:t>
      </w:r>
      <w:r>
        <w:t>)</w:t>
      </w:r>
      <w:r w:rsidRPr="002D4BCC">
        <w:t xml:space="preserve">, Абу Дауд </w:t>
      </w:r>
      <w:r>
        <w:t>(</w:t>
      </w:r>
      <w:r w:rsidRPr="002D4BCC">
        <w:t>4440</w:t>
      </w:r>
      <w:r>
        <w:t>)</w:t>
      </w:r>
      <w:r w:rsidRPr="002D4BCC">
        <w:t xml:space="preserve">, ат-Тирмизи </w:t>
      </w:r>
      <w:r>
        <w:t>(</w:t>
      </w:r>
      <w:r w:rsidRPr="002D4BCC">
        <w:t>1435</w:t>
      </w:r>
      <w:r>
        <w:t>).</w:t>
      </w:r>
    </w:p>
  </w:footnote>
  <w:footnote w:id="2408">
    <w:p w:rsidR="006913A8" w:rsidRDefault="006913A8" w:rsidP="002D4BCC">
      <w:pPr>
        <w:pStyle w:val="ab"/>
      </w:pPr>
      <w:r>
        <w:rPr>
          <w:rStyle w:val="ad"/>
        </w:rPr>
        <w:footnoteRef/>
      </w:r>
      <w:r>
        <w:t xml:space="preserve"> </w:t>
      </w:r>
      <w:r w:rsidRPr="002D4BCC">
        <w:t xml:space="preserve">Слабый хадис. Вдобавок к этому, в </w:t>
      </w:r>
      <w:r>
        <w:t>хорошей</w:t>
      </w:r>
      <w:r w:rsidRPr="002D4BCC">
        <w:t xml:space="preserve"> (хасан) версии хадиса,</w:t>
      </w:r>
      <w:r>
        <w:t xml:space="preserve"> приводимой у Абу Дауда и аль-Бейхакы</w:t>
      </w:r>
      <w:r w:rsidRPr="002D4BCC">
        <w:t>, говорится, что этот мужчина признавался дважды. См. «</w:t>
      </w:r>
      <w:r>
        <w:t>а</w:t>
      </w:r>
      <w:r w:rsidRPr="002D4BCC">
        <w:t>т-</w:t>
      </w:r>
      <w:r>
        <w:t>Та‘лик</w:t>
      </w:r>
      <w:r w:rsidRPr="002D4BCC">
        <w:t xml:space="preserve">ат ар-радыййа» </w:t>
      </w:r>
      <w:r>
        <w:t>(</w:t>
      </w:r>
      <w:r w:rsidRPr="002D4BCC">
        <w:t>3/271</w:t>
      </w:r>
      <w:r>
        <w:t>).</w:t>
      </w:r>
    </w:p>
  </w:footnote>
  <w:footnote w:id="2409">
    <w:p w:rsidR="006913A8" w:rsidRDefault="006913A8" w:rsidP="002D4BCC">
      <w:pPr>
        <w:pStyle w:val="ab"/>
      </w:pPr>
      <w:r>
        <w:rPr>
          <w:rStyle w:val="ad"/>
        </w:rPr>
        <w:footnoteRef/>
      </w:r>
      <w:r>
        <w:t xml:space="preserve"> </w:t>
      </w:r>
      <w:r w:rsidRPr="002D4BCC">
        <w:t>Иснад хадиса слабый. См. аль-Арнаут «Тахридж аль-</w:t>
      </w:r>
      <w:r>
        <w:t>М</w:t>
      </w:r>
      <w:r w:rsidRPr="002D4BCC">
        <w:t xml:space="preserve">уснад» </w:t>
      </w:r>
      <w:r>
        <w:t>(</w:t>
      </w:r>
      <w:r w:rsidRPr="002D4BCC">
        <w:t>27240</w:t>
      </w:r>
      <w:r>
        <w:t>).</w:t>
      </w:r>
    </w:p>
  </w:footnote>
  <w:footnote w:id="2410">
    <w:p w:rsidR="006913A8" w:rsidRDefault="006913A8" w:rsidP="002D4BCC">
      <w:pPr>
        <w:pStyle w:val="ab"/>
      </w:pPr>
      <w:r>
        <w:rPr>
          <w:rStyle w:val="ad"/>
        </w:rPr>
        <w:footnoteRef/>
      </w:r>
      <w:r>
        <w:t xml:space="preserve"> А</w:t>
      </w:r>
      <w:r w:rsidRPr="002D4BCC">
        <w:t xml:space="preserve">ль-Бухари </w:t>
      </w:r>
      <w:r>
        <w:t>(</w:t>
      </w:r>
      <w:r w:rsidRPr="002D4BCC">
        <w:t>6813,</w:t>
      </w:r>
      <w:r>
        <w:t xml:space="preserve"> </w:t>
      </w:r>
      <w:r w:rsidRPr="002D4BCC">
        <w:t>6840</w:t>
      </w:r>
      <w:r>
        <w:t>)</w:t>
      </w:r>
      <w:r w:rsidRPr="002D4BCC">
        <w:t xml:space="preserve">, Муслим </w:t>
      </w:r>
      <w:r>
        <w:t>(</w:t>
      </w:r>
      <w:r w:rsidRPr="002D4BCC">
        <w:t>1702</w:t>
      </w:r>
      <w:r>
        <w:t>).</w:t>
      </w:r>
    </w:p>
  </w:footnote>
  <w:footnote w:id="2411">
    <w:p w:rsidR="006913A8" w:rsidRDefault="006913A8">
      <w:pPr>
        <w:pStyle w:val="ab"/>
      </w:pPr>
      <w:r>
        <w:rPr>
          <w:rStyle w:val="ad"/>
        </w:rPr>
        <w:footnoteRef/>
      </w:r>
      <w:r>
        <w:t xml:space="preserve"> Сура «ан-Ниса», аят 15. </w:t>
      </w:r>
    </w:p>
  </w:footnote>
  <w:footnote w:id="2412">
    <w:p w:rsidR="006913A8" w:rsidRDefault="006913A8" w:rsidP="002D4BCC">
      <w:pPr>
        <w:pStyle w:val="ab"/>
      </w:pPr>
      <w:r>
        <w:rPr>
          <w:rStyle w:val="ad"/>
        </w:rPr>
        <w:footnoteRef/>
      </w:r>
      <w:r>
        <w:t xml:space="preserve"> </w:t>
      </w:r>
      <w:r w:rsidRPr="002D4BCC">
        <w:t>Слабый хадис. См. «</w:t>
      </w:r>
      <w:r>
        <w:t>а</w:t>
      </w:r>
      <w:r w:rsidRPr="002D4BCC">
        <w:t>ль-</w:t>
      </w:r>
      <w:r>
        <w:t>И</w:t>
      </w:r>
      <w:r w:rsidRPr="002D4BCC">
        <w:t xml:space="preserve">руа» </w:t>
      </w:r>
      <w:r>
        <w:t>(</w:t>
      </w:r>
      <w:r w:rsidRPr="002D4BCC">
        <w:t>2354</w:t>
      </w:r>
      <w:r>
        <w:t>).</w:t>
      </w:r>
    </w:p>
  </w:footnote>
  <w:footnote w:id="2413">
    <w:p w:rsidR="006913A8" w:rsidRDefault="006913A8" w:rsidP="002D4BCC">
      <w:pPr>
        <w:pStyle w:val="ab"/>
      </w:pPr>
      <w:r>
        <w:rPr>
          <w:rStyle w:val="ad"/>
        </w:rPr>
        <w:footnoteRef/>
      </w:r>
      <w:r>
        <w:t xml:space="preserve"> </w:t>
      </w:r>
      <w:r w:rsidRPr="002D4BCC">
        <w:t>Слабый хадис. См. «</w:t>
      </w:r>
      <w:r>
        <w:t>а</w:t>
      </w:r>
      <w:r w:rsidRPr="002D4BCC">
        <w:t>ль-</w:t>
      </w:r>
      <w:r>
        <w:t>И</w:t>
      </w:r>
      <w:r w:rsidRPr="002D4BCC">
        <w:t xml:space="preserve">руа» </w:t>
      </w:r>
      <w:r>
        <w:t>(</w:t>
      </w:r>
      <w:r w:rsidRPr="002D4BCC">
        <w:t>2355</w:t>
      </w:r>
      <w:r>
        <w:t>).</w:t>
      </w:r>
    </w:p>
  </w:footnote>
  <w:footnote w:id="2414">
    <w:p w:rsidR="006913A8" w:rsidRDefault="006913A8" w:rsidP="002D4BCC">
      <w:pPr>
        <w:pStyle w:val="ab"/>
      </w:pPr>
      <w:r>
        <w:rPr>
          <w:rStyle w:val="ad"/>
        </w:rPr>
        <w:footnoteRef/>
      </w:r>
      <w:r>
        <w:t xml:space="preserve"> </w:t>
      </w:r>
      <w:r w:rsidRPr="002D4BCC">
        <w:t>Слабый хадис. См. «</w:t>
      </w:r>
      <w:r>
        <w:t>а</w:t>
      </w:r>
      <w:r w:rsidRPr="002D4BCC">
        <w:t>ль-</w:t>
      </w:r>
      <w:r>
        <w:t>И</w:t>
      </w:r>
      <w:r w:rsidRPr="002D4BCC">
        <w:t xml:space="preserve">руа» </w:t>
      </w:r>
      <w:r>
        <w:t>(</w:t>
      </w:r>
      <w:r w:rsidRPr="002D4BCC">
        <w:t>2356</w:t>
      </w:r>
      <w:r>
        <w:t>).</w:t>
      </w:r>
    </w:p>
  </w:footnote>
  <w:footnote w:id="2415">
    <w:p w:rsidR="006913A8" w:rsidRDefault="006913A8" w:rsidP="002D4BCC">
      <w:pPr>
        <w:pStyle w:val="ab"/>
      </w:pPr>
      <w:r>
        <w:rPr>
          <w:rStyle w:val="ad"/>
        </w:rPr>
        <w:footnoteRef/>
      </w:r>
      <w:r>
        <w:t xml:space="preserve"> </w:t>
      </w:r>
      <w:r w:rsidRPr="002D4BCC">
        <w:t>Слабый хадис. См. «</w:t>
      </w:r>
      <w:r>
        <w:t>а</w:t>
      </w:r>
      <w:r w:rsidRPr="002D4BCC">
        <w:t>ль-</w:t>
      </w:r>
      <w:r>
        <w:t>И</w:t>
      </w:r>
      <w:r w:rsidRPr="002D4BCC">
        <w:t>руа</w:t>
      </w:r>
      <w:r>
        <w:t>»</w:t>
      </w:r>
      <w:r w:rsidRPr="002D4BCC">
        <w:t xml:space="preserve"> </w:t>
      </w:r>
      <w:r>
        <w:t>(</w:t>
      </w:r>
      <w:r w:rsidRPr="002D4BCC">
        <w:t>2316</w:t>
      </w:r>
      <w:r>
        <w:t>).</w:t>
      </w:r>
    </w:p>
  </w:footnote>
  <w:footnote w:id="2416">
    <w:p w:rsidR="006913A8" w:rsidRDefault="006913A8" w:rsidP="002D4BCC">
      <w:pPr>
        <w:pStyle w:val="ab"/>
      </w:pPr>
      <w:r>
        <w:rPr>
          <w:rStyle w:val="ad"/>
        </w:rPr>
        <w:footnoteRef/>
      </w:r>
      <w:r>
        <w:t xml:space="preserve"> </w:t>
      </w:r>
      <w:r w:rsidRPr="002D4BCC">
        <w:t>Слабый хадис. См. аль-Б</w:t>
      </w:r>
      <w:r>
        <w:t>ейхакы</w:t>
      </w:r>
      <w:r w:rsidRPr="002D4BCC">
        <w:t xml:space="preserve"> </w:t>
      </w:r>
      <w:r>
        <w:t>(</w:t>
      </w:r>
      <w:r w:rsidRPr="002D4BCC">
        <w:t>8/238</w:t>
      </w:r>
      <w:r>
        <w:t xml:space="preserve">). </w:t>
      </w:r>
    </w:p>
  </w:footnote>
  <w:footnote w:id="2417">
    <w:p w:rsidR="006913A8" w:rsidRDefault="006913A8">
      <w:pPr>
        <w:pStyle w:val="ab"/>
      </w:pPr>
      <w:r>
        <w:rPr>
          <w:rStyle w:val="ad"/>
        </w:rPr>
        <w:footnoteRef/>
      </w:r>
      <w:r>
        <w:t xml:space="preserve"> </w:t>
      </w:r>
      <w:r w:rsidRPr="00E11E9D">
        <w:t>Несмотря на слабость вышеприведённых хадисов, учёные, помимо захиритов, были единогласны относительно правильности смысла и обязательности применения правила: «Наказания отстраняются сомнениями» (</w:t>
      </w:r>
      <w:r w:rsidRPr="00E11E9D">
        <w:rPr>
          <w:rFonts w:cs="Arial"/>
          <w:rtl/>
        </w:rPr>
        <w:t>الحدود تدرأ بالشبهات</w:t>
      </w:r>
      <w:r w:rsidRPr="00E11E9D">
        <w:t>), о чём</w:t>
      </w:r>
      <w:r>
        <w:t xml:space="preserve"> говорили Ибн аль-Мунзир, Ибн К</w:t>
      </w:r>
      <w:r w:rsidRPr="00E11E9D">
        <w:t>удама и другие.</w:t>
      </w:r>
    </w:p>
  </w:footnote>
  <w:footnote w:id="2418">
    <w:p w:rsidR="006913A8" w:rsidRDefault="006913A8" w:rsidP="00E11E9D">
      <w:pPr>
        <w:pStyle w:val="ab"/>
      </w:pPr>
      <w:r>
        <w:rPr>
          <w:rStyle w:val="ad"/>
        </w:rPr>
        <w:footnoteRef/>
      </w:r>
      <w:r>
        <w:t xml:space="preserve"> А</w:t>
      </w:r>
      <w:r w:rsidRPr="00E11E9D">
        <w:t xml:space="preserve">ль-Бухари </w:t>
      </w:r>
      <w:r>
        <w:t>(</w:t>
      </w:r>
      <w:r w:rsidRPr="00E11E9D">
        <w:t>5310</w:t>
      </w:r>
      <w:r>
        <w:t>)</w:t>
      </w:r>
      <w:r w:rsidRPr="00E11E9D">
        <w:t xml:space="preserve">, Муслим </w:t>
      </w:r>
      <w:r>
        <w:t>(</w:t>
      </w:r>
      <w:r w:rsidRPr="00E11E9D">
        <w:t>1497)</w:t>
      </w:r>
      <w:r>
        <w:t>.</w:t>
      </w:r>
    </w:p>
  </w:footnote>
  <w:footnote w:id="2419">
    <w:p w:rsidR="006913A8" w:rsidRDefault="006913A8" w:rsidP="00E11E9D">
      <w:pPr>
        <w:pStyle w:val="ab"/>
      </w:pPr>
      <w:r>
        <w:rPr>
          <w:rStyle w:val="ad"/>
        </w:rPr>
        <w:footnoteRef/>
      </w:r>
      <w:r>
        <w:t xml:space="preserve"> Ибн аль-К</w:t>
      </w:r>
      <w:r w:rsidRPr="00E11E9D">
        <w:t>ай</w:t>
      </w:r>
      <w:r>
        <w:t>й</w:t>
      </w:r>
      <w:r w:rsidRPr="00E11E9D">
        <w:t xml:space="preserve">им сказал: </w:t>
      </w:r>
      <w:r w:rsidRPr="00E11E9D">
        <w:rPr>
          <w:i/>
          <w:iCs/>
        </w:rPr>
        <w:t xml:space="preserve">«Посланник Аллаха (да благословит его Аллах и приветствует) повелел ‘Али убить его в качестве наказания за то, что он продолжал навещать и оставаться наедине с Марией, наложницей </w:t>
      </w:r>
      <w:r>
        <w:rPr>
          <w:i/>
          <w:iCs/>
        </w:rPr>
        <w:t>п</w:t>
      </w:r>
      <w:r w:rsidRPr="00E11E9D">
        <w:rPr>
          <w:i/>
          <w:iCs/>
        </w:rPr>
        <w:t>ророка (да благословит его Аллах и приветствует). Когда же ‘Али раскрылось истинное положение дел, и что от него не может исходить никакое зло, то оставил его. Дисциплинарное наказание может и не достигать до казни, однако при этом учитывается польза и вред».</w:t>
      </w:r>
      <w:r>
        <w:t xml:space="preserve"> См. «</w:t>
      </w:r>
      <w:r w:rsidRPr="00E11E9D">
        <w:t>Зад</w:t>
      </w:r>
      <w:r>
        <w:t xml:space="preserve"> </w:t>
      </w:r>
      <w:r w:rsidRPr="00E11E9D">
        <w:t>уль-ма‘ад</w:t>
      </w:r>
      <w:r>
        <w:t>»</w:t>
      </w:r>
      <w:r w:rsidRPr="00E11E9D">
        <w:t xml:space="preserve"> </w:t>
      </w:r>
      <w:r>
        <w:t>(</w:t>
      </w:r>
      <w:r w:rsidRPr="00E11E9D">
        <w:t>5/15).</w:t>
      </w:r>
    </w:p>
  </w:footnote>
  <w:footnote w:id="2420">
    <w:p w:rsidR="006913A8" w:rsidRDefault="006913A8" w:rsidP="00E11E9D">
      <w:pPr>
        <w:pStyle w:val="ab"/>
      </w:pPr>
      <w:r>
        <w:rPr>
          <w:rStyle w:val="ad"/>
        </w:rPr>
        <w:footnoteRef/>
      </w:r>
      <w:r>
        <w:t xml:space="preserve"> А</w:t>
      </w:r>
      <w:r w:rsidRPr="00E11E9D">
        <w:t xml:space="preserve">ль-Бухари </w:t>
      </w:r>
      <w:r>
        <w:t>(</w:t>
      </w:r>
      <w:r w:rsidRPr="00E11E9D">
        <w:t>6788</w:t>
      </w:r>
      <w:r>
        <w:t>)</w:t>
      </w:r>
      <w:r w:rsidRPr="00E11E9D">
        <w:t xml:space="preserve">, Муслим </w:t>
      </w:r>
      <w:r>
        <w:t>(</w:t>
      </w:r>
      <w:r w:rsidRPr="00E11E9D">
        <w:t>1688</w:t>
      </w:r>
      <w:r>
        <w:t>).</w:t>
      </w:r>
    </w:p>
  </w:footnote>
  <w:footnote w:id="2421">
    <w:p w:rsidR="006913A8" w:rsidRDefault="006913A8" w:rsidP="00CF700D">
      <w:pPr>
        <w:pStyle w:val="ab"/>
      </w:pPr>
      <w:r>
        <w:rPr>
          <w:rStyle w:val="ad"/>
        </w:rPr>
        <w:footnoteRef/>
      </w:r>
      <w:r>
        <w:t xml:space="preserve"> Учёные разошлись во мнениях относительно достоверности этого хадиса по причине передатчика по имени ‘Амр ибн Аби ‘Амр, однако этот хадис усиливается другими подобными хадисами, которые передаются от Абу Хурейры, ‘Али ибн Аби Талиба, Джабира ибн ‘Абдуллаха и Ибн ‘Аббаса (да будет доволен ими Аллах).</w:t>
      </w:r>
    </w:p>
    <w:p w:rsidR="006913A8" w:rsidRDefault="006913A8" w:rsidP="00CF700D">
      <w:pPr>
        <w:pStyle w:val="ab"/>
      </w:pPr>
      <w:r>
        <w:t>Хадис считали достоверным Ибн Хиббан, ат-Табари, аль-Хаким, аз-Захаби, аз-Заркаши, Ибн ат-Таля', Ибн аль-Каййим, Ибн ′Абд уль-Хади, аль-Альбани. См. «Тахзиб аль-асар» (1/551), «ат-Тальхыс аль-хабир» (4/62), «аль-Джауаб аль-кафи» (120), «аль-Мухаррар филь-хадис» (1148), «Ируа аль-галиль» (2350).</w:t>
      </w:r>
    </w:p>
    <w:p w:rsidR="006913A8" w:rsidRDefault="006913A8" w:rsidP="00E01FE7">
      <w:pPr>
        <w:pStyle w:val="ab"/>
      </w:pPr>
      <w:r>
        <w:t xml:space="preserve">Также это усиливается тем, что от многих сподвижников и их последователей передают, что они велели казнить и казнили гомосексуалистов. Например, ‘Усман ибн Аффан говорил: </w:t>
      </w:r>
      <w:r w:rsidRPr="00E01FE7">
        <w:rPr>
          <w:i/>
          <w:iCs/>
        </w:rPr>
        <w:t>«Неприкосновенна жизнь мусульманина, кроме как при совершении им четырёх вещей...»</w:t>
      </w:r>
      <w:r>
        <w:t xml:space="preserve"> – и о четвёртой он сказал: </w:t>
      </w:r>
      <w:r w:rsidRPr="00E01FE7">
        <w:rPr>
          <w:i/>
          <w:iCs/>
        </w:rPr>
        <w:t>«…и если он совершил грех народа Лута».</w:t>
      </w:r>
      <w:r>
        <w:t xml:space="preserve"> Ибн Аби Шейба (14/299). Ас-Суюты и Ибн Хаджар аль-Хейтами подтвердили достоверность. См. «аль-Хауи» (2/105), «аль-Фатауа аль-фикхия» (4/243).</w:t>
      </w:r>
    </w:p>
    <w:p w:rsidR="006913A8" w:rsidRDefault="006913A8" w:rsidP="00E01FE7">
      <w:pPr>
        <w:pStyle w:val="ab"/>
      </w:pPr>
      <w:r>
        <w:t xml:space="preserve">Также сообщается, что когда Ибн ‘Аббаса спросили о том, что следует делать с гомосексуалистами? Он ответил: </w:t>
      </w:r>
      <w:r w:rsidRPr="00E01FE7">
        <w:rPr>
          <w:i/>
          <w:iCs/>
        </w:rPr>
        <w:t xml:space="preserve">«Нужно найти самое высокое место в селении и скинуть его оттуда, после чего закидать камнями!». </w:t>
      </w:r>
      <w:r>
        <w:t>Аль-Бейхакы в «ас-Сунан аль-кубра» (8/232), аль-Аджурри в «Замм аль-люат» (30). Хафиз Ибн Хаджар сказал, что иснад этого сообщения достоверный. См. «ад-Дирая» (2/103).</w:t>
      </w:r>
    </w:p>
    <w:p w:rsidR="006913A8" w:rsidRDefault="006913A8" w:rsidP="00E01FE7">
      <w:pPr>
        <w:pStyle w:val="ab"/>
      </w:pPr>
      <w:r>
        <w:t xml:space="preserve">Хафиз аль-Мунзири говорил: </w:t>
      </w:r>
      <w:r w:rsidRPr="00E01FE7">
        <w:rPr>
          <w:i/>
          <w:iCs/>
        </w:rPr>
        <w:t>«Четыре халифа сжигали гомосексуалистов: Абу Бакр, ‘Али ибн Аби Талиб, ‘Абду-Ллах ибн аз-Зубейр и Хишам ибн Абдуль-Малик».</w:t>
      </w:r>
      <w:r>
        <w:t xml:space="preserve"> См. «ат-Таргъиб уа-ттархиб» (3/289).</w:t>
      </w:r>
    </w:p>
    <w:p w:rsidR="006913A8" w:rsidRDefault="006913A8" w:rsidP="00CF700D">
      <w:pPr>
        <w:pStyle w:val="ab"/>
      </w:pPr>
      <w:r>
        <w:t>Также о том, что гомосексуалиста следует казнить передают от ‘Умара ибн аль-Хаттаба и неизвестно, чтобы кто-либо из сподвижников считал иначе в отношении наказания гомосексуалистов. См. аль-Аджурри в «Замм аль-люат» (42).</w:t>
      </w:r>
    </w:p>
  </w:footnote>
  <w:footnote w:id="2422">
    <w:p w:rsidR="006913A8" w:rsidRDefault="006913A8" w:rsidP="00CF700D">
      <w:pPr>
        <w:pStyle w:val="ab"/>
      </w:pPr>
      <w:r>
        <w:rPr>
          <w:rStyle w:val="ad"/>
        </w:rPr>
        <w:footnoteRef/>
      </w:r>
      <w:r>
        <w:t xml:space="preserve"> </w:t>
      </w:r>
      <w:r w:rsidRPr="00CF700D">
        <w:t>Слабый хадис. См. «</w:t>
      </w:r>
      <w:r>
        <w:t>а</w:t>
      </w:r>
      <w:r w:rsidRPr="00CF700D">
        <w:t>ль-</w:t>
      </w:r>
      <w:r>
        <w:t>И</w:t>
      </w:r>
      <w:r w:rsidRPr="00CF700D">
        <w:t xml:space="preserve">руа» </w:t>
      </w:r>
      <w:r>
        <w:t>(</w:t>
      </w:r>
      <w:r w:rsidRPr="00CF700D">
        <w:t>2350</w:t>
      </w:r>
      <w:r>
        <w:t>).</w:t>
      </w:r>
    </w:p>
  </w:footnote>
  <w:footnote w:id="2423">
    <w:p w:rsidR="006913A8" w:rsidRDefault="006913A8" w:rsidP="00CF700D">
      <w:pPr>
        <w:pStyle w:val="ab"/>
      </w:pPr>
      <w:r>
        <w:rPr>
          <w:rStyle w:val="ad"/>
        </w:rPr>
        <w:footnoteRef/>
      </w:r>
      <w:r>
        <w:t xml:space="preserve"> </w:t>
      </w:r>
      <w:r w:rsidRPr="00CF700D">
        <w:t>Слабый хадис. См. «</w:t>
      </w:r>
      <w:r>
        <w:t>а</w:t>
      </w:r>
      <w:r w:rsidRPr="00CF700D">
        <w:t>т-</w:t>
      </w:r>
      <w:r>
        <w:t>Та‘лик</w:t>
      </w:r>
      <w:r w:rsidRPr="00CF700D">
        <w:t xml:space="preserve">ат ар-радыййа» </w:t>
      </w:r>
      <w:r>
        <w:t>(</w:t>
      </w:r>
      <w:r w:rsidRPr="00CF700D">
        <w:t>3/284</w:t>
      </w:r>
      <w:r>
        <w:t>).</w:t>
      </w:r>
    </w:p>
  </w:footnote>
  <w:footnote w:id="2424">
    <w:p w:rsidR="006913A8" w:rsidRDefault="006913A8" w:rsidP="00CF700D">
      <w:pPr>
        <w:pStyle w:val="ab"/>
      </w:pPr>
      <w:r>
        <w:rPr>
          <w:rStyle w:val="ad"/>
        </w:rPr>
        <w:footnoteRef/>
      </w:r>
      <w:r>
        <w:t xml:space="preserve"> </w:t>
      </w:r>
      <w:r w:rsidRPr="00CF700D">
        <w:t>Иснад достоверный. См. «</w:t>
      </w:r>
      <w:r>
        <w:t>а</w:t>
      </w:r>
      <w:r w:rsidRPr="00CF700D">
        <w:t>т-</w:t>
      </w:r>
      <w:r>
        <w:t>Т</w:t>
      </w:r>
      <w:r w:rsidRPr="00CF700D">
        <w:t xml:space="preserve">а‘ликат ар-радыййа» </w:t>
      </w:r>
      <w:r>
        <w:t>(</w:t>
      </w:r>
      <w:r w:rsidRPr="00CF700D">
        <w:t>3/284</w:t>
      </w:r>
      <w:r>
        <w:t>).</w:t>
      </w:r>
    </w:p>
  </w:footnote>
  <w:footnote w:id="2425">
    <w:p w:rsidR="006913A8" w:rsidRDefault="006913A8" w:rsidP="00CF700D">
      <w:pPr>
        <w:pStyle w:val="ab"/>
      </w:pPr>
      <w:r>
        <w:rPr>
          <w:rStyle w:val="ad"/>
        </w:rPr>
        <w:footnoteRef/>
      </w:r>
      <w:r>
        <w:t xml:space="preserve"> </w:t>
      </w:r>
      <w:r w:rsidRPr="00CF700D">
        <w:t>Иснад достоверный. См. «</w:t>
      </w:r>
      <w:r>
        <w:t>а</w:t>
      </w:r>
      <w:r w:rsidRPr="00CF700D">
        <w:t>т-</w:t>
      </w:r>
      <w:r>
        <w:t>Т</w:t>
      </w:r>
      <w:r w:rsidRPr="00CF700D">
        <w:t xml:space="preserve">а‘ликат ар-радыййа» </w:t>
      </w:r>
      <w:r>
        <w:t>(</w:t>
      </w:r>
      <w:r w:rsidRPr="00CF700D">
        <w:t>3/284)</w:t>
      </w:r>
      <w:r>
        <w:t>.</w:t>
      </w:r>
    </w:p>
  </w:footnote>
  <w:footnote w:id="2426">
    <w:p w:rsidR="006913A8" w:rsidRDefault="006913A8" w:rsidP="00E01FE7">
      <w:pPr>
        <w:pStyle w:val="ab"/>
      </w:pPr>
      <w:r>
        <w:rPr>
          <w:rStyle w:val="ad"/>
        </w:rPr>
        <w:footnoteRef/>
      </w:r>
      <w:r>
        <w:t xml:space="preserve"> </w:t>
      </w:r>
      <w:r w:rsidRPr="00E01FE7">
        <w:t xml:space="preserve">Шейх аль-Альбани сказал: </w:t>
      </w:r>
      <w:r w:rsidRPr="00E01FE7">
        <w:rPr>
          <w:i/>
          <w:iCs/>
        </w:rPr>
        <w:t>«Хафиз Ибн Касир в своём тафсире передал слова има</w:t>
      </w:r>
      <w:r>
        <w:rPr>
          <w:i/>
          <w:iCs/>
        </w:rPr>
        <w:t>ма Абу Ханифы, который сказал: "</w:t>
      </w:r>
      <w:r w:rsidRPr="00E01FE7">
        <w:rPr>
          <w:i/>
          <w:iCs/>
        </w:rPr>
        <w:t>Гомосексуалиста необходимо сбросить с высокого места и закидать камнями, так же, ка</w:t>
      </w:r>
      <w:r>
        <w:rPr>
          <w:i/>
          <w:iCs/>
        </w:rPr>
        <w:t>к поступил Аллах с народом Лута"</w:t>
      </w:r>
      <w:r w:rsidRPr="00E01FE7">
        <w:rPr>
          <w:i/>
          <w:iCs/>
        </w:rPr>
        <w:t>. И это было мнением Ибн ‘Аббаса, как об этом упоминалось ранее».</w:t>
      </w:r>
      <w:r>
        <w:t xml:space="preserve"> </w:t>
      </w:r>
      <w:r w:rsidRPr="00E01FE7">
        <w:t>См. «</w:t>
      </w:r>
      <w:r>
        <w:t>а</w:t>
      </w:r>
      <w:r w:rsidRPr="00E01FE7">
        <w:t>т-</w:t>
      </w:r>
      <w:r>
        <w:t>Та‘лик</w:t>
      </w:r>
      <w:r w:rsidRPr="00E01FE7">
        <w:t xml:space="preserve">ат ар-радыййа» </w:t>
      </w:r>
      <w:r>
        <w:t>(</w:t>
      </w:r>
      <w:r w:rsidRPr="00E01FE7">
        <w:t>3/285).</w:t>
      </w:r>
    </w:p>
  </w:footnote>
  <w:footnote w:id="2427">
    <w:p w:rsidR="006913A8" w:rsidRPr="00E01FE7" w:rsidRDefault="006913A8" w:rsidP="00E01FE7">
      <w:pPr>
        <w:pStyle w:val="ab"/>
      </w:pPr>
      <w:r>
        <w:rPr>
          <w:rStyle w:val="ad"/>
        </w:rPr>
        <w:footnoteRef/>
      </w:r>
      <w:r w:rsidRPr="00E01FE7">
        <w:t xml:space="preserve"> Со стороны арабского языка «ат-та‘зир» (</w:t>
      </w:r>
      <w:r w:rsidRPr="00E01FE7">
        <w:rPr>
          <w:rFonts w:cs="Arial"/>
          <w:rtl/>
        </w:rPr>
        <w:t>التعزير</w:t>
      </w:r>
      <w:r w:rsidRPr="00E01FE7">
        <w:t>) означает запрет, препятствие, удержание, и по этой причине наказания, вид и количество которых не определены Шариатом, были названы та‘зиром, так как они удерживают преступника от повторного совершения греха, и поэтому с терминологической стороны – это дисциплинарное наказани</w:t>
      </w:r>
      <w:r>
        <w:t xml:space="preserve">е. </w:t>
      </w:r>
      <w:r w:rsidRPr="00E01FE7">
        <w:t xml:space="preserve">См. </w:t>
      </w:r>
      <w:r>
        <w:t>«</w:t>
      </w:r>
      <w:r w:rsidRPr="00E01FE7">
        <w:t>Му‘джам аль-мусталяхат уаль-альфаз аль-фикхия</w:t>
      </w:r>
      <w:r>
        <w:t>»</w:t>
      </w:r>
      <w:r w:rsidRPr="00E01FE7">
        <w:t xml:space="preserve"> </w:t>
      </w:r>
      <w:r>
        <w:t>(</w:t>
      </w:r>
      <w:r w:rsidRPr="00E01FE7">
        <w:t>1/471).</w:t>
      </w:r>
    </w:p>
    <w:p w:rsidR="006913A8" w:rsidRPr="00E01FE7" w:rsidRDefault="006913A8" w:rsidP="00E01FE7">
      <w:pPr>
        <w:pStyle w:val="ab"/>
      </w:pPr>
      <w:r w:rsidRPr="00E01FE7">
        <w:t>На узаконенность дисциплинарного наказания указывает Коран, Сунна и единогласное мнение учёных (аль-иджма‘). Что касается Корана, то это слова Всевышнего (</w:t>
      </w:r>
      <w:r w:rsidRPr="00E01FE7">
        <w:rPr>
          <w:rFonts w:cs="Arial"/>
          <w:rtl/>
        </w:rPr>
        <w:t>وَاضْرِبُوهُنَّ</w:t>
      </w:r>
      <w:r w:rsidRPr="00E01FE7">
        <w:t xml:space="preserve">) </w:t>
      </w:r>
      <w:r>
        <w:rPr>
          <w:b/>
          <w:bCs/>
        </w:rPr>
        <w:t>«…</w:t>
      </w:r>
      <w:r w:rsidRPr="00E01FE7">
        <w:rPr>
          <w:b/>
          <w:bCs/>
        </w:rPr>
        <w:t>и побивайте их»</w:t>
      </w:r>
      <w:r w:rsidRPr="00E01FE7">
        <w:t xml:space="preserve"> (</w:t>
      </w:r>
      <w:r>
        <w:t>Сура «ан-Ниса», аят 34</w:t>
      </w:r>
      <w:r w:rsidRPr="00E01FE7">
        <w:t>), – то есть строптивых жён, и не сказано, как и сколько раз.</w:t>
      </w:r>
    </w:p>
    <w:p w:rsidR="006913A8" w:rsidRPr="00E01FE7" w:rsidRDefault="006913A8" w:rsidP="00E01FE7">
      <w:pPr>
        <w:pStyle w:val="ab"/>
      </w:pPr>
      <w:r w:rsidRPr="00E01FE7">
        <w:t xml:space="preserve">Что касается Сунны, то это хадис, переданный со слов Абу Бурды о том, что </w:t>
      </w:r>
      <w:r>
        <w:t>п</w:t>
      </w:r>
      <w:r w:rsidRPr="00E01FE7">
        <w:t xml:space="preserve">осланник Аллаха (да благословит его Аллах и приветствует) сказал: </w:t>
      </w:r>
      <w:r w:rsidRPr="00E01FE7">
        <w:rPr>
          <w:b/>
          <w:bCs/>
          <w:i/>
          <w:iCs/>
        </w:rPr>
        <w:t>«Не подвергается человек бичеванию более десяти ударов, кроме как за нарушение границ, установленных Аллахом»</w:t>
      </w:r>
      <w:r>
        <w:rPr>
          <w:b/>
          <w:bCs/>
          <w:i/>
          <w:iCs/>
        </w:rPr>
        <w:t>.</w:t>
      </w:r>
      <w:r>
        <w:t xml:space="preserve"> А</w:t>
      </w:r>
      <w:r w:rsidRPr="00E01FE7">
        <w:t xml:space="preserve">ль-Бухари </w:t>
      </w:r>
      <w:r>
        <w:t>(</w:t>
      </w:r>
      <w:r w:rsidRPr="00E01FE7">
        <w:t>6848</w:t>
      </w:r>
      <w:r>
        <w:t>)</w:t>
      </w:r>
      <w:r w:rsidRPr="00E01FE7">
        <w:t xml:space="preserve">, Муслим </w:t>
      </w:r>
      <w:r>
        <w:t>(</w:t>
      </w:r>
      <w:r w:rsidRPr="00E01FE7">
        <w:t>1708).</w:t>
      </w:r>
    </w:p>
    <w:p w:rsidR="006913A8" w:rsidRPr="00E01FE7" w:rsidRDefault="006913A8" w:rsidP="00E01FE7">
      <w:pPr>
        <w:pStyle w:val="ab"/>
      </w:pPr>
      <w:r w:rsidRPr="00E01FE7">
        <w:t>Также</w:t>
      </w:r>
      <w:r>
        <w:t xml:space="preserve"> со слов ‘Абдуллаха ибн ‘Амра сообщается, что п</w:t>
      </w:r>
      <w:r w:rsidRPr="00E01FE7">
        <w:t>осланник Аллаха (да благословит его Аллах и приветствует) сказал: «</w:t>
      </w:r>
      <w:r w:rsidRPr="00E01FE7">
        <w:rPr>
          <w:b/>
          <w:bCs/>
          <w:i/>
          <w:iCs/>
        </w:rPr>
        <w:t>Повелевайте вашим детям совершать молитву с семи лет, и бейте их за отказ от неё с десяти лет. А также укладывайте их спать раздельно».</w:t>
      </w:r>
      <w:r>
        <w:t xml:space="preserve"> </w:t>
      </w:r>
      <w:r w:rsidRPr="00E01FE7">
        <w:t xml:space="preserve">Ахмад </w:t>
      </w:r>
      <w:r>
        <w:t>(</w:t>
      </w:r>
      <w:r w:rsidRPr="00E01FE7">
        <w:t>6689</w:t>
      </w:r>
      <w:r>
        <w:t>)</w:t>
      </w:r>
      <w:r w:rsidRPr="00E01FE7">
        <w:t xml:space="preserve">, Абу Дауд </w:t>
      </w:r>
      <w:r>
        <w:t>(</w:t>
      </w:r>
      <w:r w:rsidRPr="00E01FE7">
        <w:t>494, 495</w:t>
      </w:r>
      <w:r>
        <w:t>)</w:t>
      </w:r>
      <w:r w:rsidRPr="00E01FE7">
        <w:t>. Достоверность хадиса подтвер</w:t>
      </w:r>
      <w:r>
        <w:t>дили ан-Науауи, Ибн аль-Муляккы</w:t>
      </w:r>
      <w:r w:rsidRPr="00E01FE7">
        <w:t xml:space="preserve">н, </w:t>
      </w:r>
      <w:r>
        <w:t>Ахмад Шакир и аль-Альбани. См. «</w:t>
      </w:r>
      <w:r w:rsidRPr="00E01FE7">
        <w:t>аль-Хуляса</w:t>
      </w:r>
      <w:r>
        <w:t>»</w:t>
      </w:r>
      <w:r w:rsidRPr="00E01FE7">
        <w:t xml:space="preserve"> </w:t>
      </w:r>
      <w:r>
        <w:t>(</w:t>
      </w:r>
      <w:r w:rsidRPr="00E01FE7">
        <w:t>1/252</w:t>
      </w:r>
      <w:r>
        <w:t>)</w:t>
      </w:r>
      <w:r w:rsidRPr="00E01FE7">
        <w:t xml:space="preserve">, </w:t>
      </w:r>
      <w:r>
        <w:t>«</w:t>
      </w:r>
      <w:r w:rsidRPr="00E01FE7">
        <w:t>аль-Бадр аль-мунир</w:t>
      </w:r>
      <w:r>
        <w:t>»</w:t>
      </w:r>
      <w:r w:rsidRPr="00E01FE7">
        <w:t xml:space="preserve"> </w:t>
      </w:r>
      <w:r>
        <w:t>(</w:t>
      </w:r>
      <w:r w:rsidRPr="00E01FE7">
        <w:t>3/238</w:t>
      </w:r>
      <w:r>
        <w:t>)</w:t>
      </w:r>
      <w:r w:rsidRPr="00E01FE7">
        <w:t>, «Сахих аль-</w:t>
      </w:r>
      <w:r>
        <w:t>Д</w:t>
      </w:r>
      <w:r w:rsidRPr="00E01FE7">
        <w:t xml:space="preserve">жами’» </w:t>
      </w:r>
      <w:r>
        <w:t>(</w:t>
      </w:r>
      <w:r w:rsidRPr="00E01FE7">
        <w:t>5868).</w:t>
      </w:r>
    </w:p>
    <w:p w:rsidR="006913A8" w:rsidRPr="00E01FE7" w:rsidRDefault="006913A8" w:rsidP="00E01FE7">
      <w:pPr>
        <w:pStyle w:val="ab"/>
      </w:pPr>
      <w:r w:rsidRPr="00E01FE7">
        <w:t>А также на узаконенность дисциплинарного наказания в отношении грехов, мера пресечения за которые не определена Шариатом, указыв</w:t>
      </w:r>
      <w:r>
        <w:t xml:space="preserve">ает единогласное мнение учёных </w:t>
      </w:r>
      <w:r w:rsidRPr="00E01FE7">
        <w:t xml:space="preserve">См. «Маджму‘ аль-фатауа» </w:t>
      </w:r>
      <w:r>
        <w:t>(</w:t>
      </w:r>
      <w:r w:rsidRPr="00E01FE7">
        <w:t>35/402).</w:t>
      </w:r>
    </w:p>
    <w:p w:rsidR="006913A8" w:rsidRPr="00E01FE7" w:rsidRDefault="006913A8" w:rsidP="00E01FE7">
      <w:pPr>
        <w:pStyle w:val="ab"/>
      </w:pPr>
      <w:r w:rsidRPr="00E01FE7">
        <w:t>Ибн</w:t>
      </w:r>
      <w:r>
        <w:t xml:space="preserve"> аль-К</w:t>
      </w:r>
      <w:r w:rsidRPr="00E01FE7">
        <w:t xml:space="preserve">айим сказал: </w:t>
      </w:r>
      <w:r w:rsidRPr="00E01FE7">
        <w:rPr>
          <w:i/>
          <w:iCs/>
        </w:rPr>
        <w:t>«Дисциплинарное наказание не имеет определённого вида и меры, однако оно определяется в соответствии с видом преступления и её тяжести»</w:t>
      </w:r>
      <w:r>
        <w:t>. (См. «И‘лям аль-мууаккы</w:t>
      </w:r>
      <w:r w:rsidRPr="00E01FE7">
        <w:t>‘ин»</w:t>
      </w:r>
      <w:r>
        <w:t xml:space="preserve"> (</w:t>
      </w:r>
      <w:r w:rsidRPr="00E01FE7">
        <w:t>2/23).</w:t>
      </w:r>
    </w:p>
    <w:p w:rsidR="006913A8" w:rsidRDefault="006913A8" w:rsidP="00E01FE7">
      <w:pPr>
        <w:pStyle w:val="ab"/>
      </w:pPr>
      <w:r w:rsidRPr="00E01FE7">
        <w:t xml:space="preserve">Ибн ‘Абидин сказал: </w:t>
      </w:r>
      <w:r w:rsidRPr="00E01FE7">
        <w:rPr>
          <w:i/>
          <w:iCs/>
        </w:rPr>
        <w:t>«Разница между дисциплинарным наказанием (ат-та‘зир) и наказанием, установленным Шариатом (аль-хадд) заключается в том, что установленные Шариатом наказания чётко определены и обозначены, тогда как вид и степень дисциплинарного наказания «ат-та‘зир» определяет правитель (или судья). Другими отличиями между ними являются следующие: (2) исполнение установленных наказаний «аль-хадд» отстраняются сомнениями, тогда как «ат-та‘зир» обязателен даже при наличии сомнений; (3) «аль-хадд», в отличие от «ат-та‘зир», не применяется к детям; (4) термин «аль-хадд» применяется как в отношении мусульман, так и в отношении неверных, а «ат-та‘зир» только к мусульманам, так как он узаконен для очищения; (5) «аль-хадд» может применять только правитель (судья), тогда как «ат-та‘зир» может применять муж, хозяин и каждый (обладающий властью), который видит другого, совершающим грех; (6) при «аль-хадд», в отличие от «ат-та‘зир», отказ от признания берётся в расчёт; (7) при «аль-хадд», в отличие от «ат-та‘зир», обвиняемый задерживается до выяснения его вины; (8) при «аль-хадд», в отличие от «ат-та‘зир», запрещено заступничество; (9) при «аль-хадд», в отличие от «ат-та‘зир», правитель не может не применить наказание; (10) в некоторых случаях «аль-хадд», в отличие от «ат-та‘зир», может быть отменён по причине давности преступления. Итого десять».</w:t>
      </w:r>
      <w:r>
        <w:t xml:space="preserve"> </w:t>
      </w:r>
      <w:r w:rsidRPr="00E01FE7">
        <w:t xml:space="preserve">См. «Радд аль-мухтар» </w:t>
      </w:r>
      <w:r>
        <w:t>(</w:t>
      </w:r>
      <w:r w:rsidRPr="00E01FE7">
        <w:t>4/60).</w:t>
      </w:r>
    </w:p>
  </w:footnote>
  <w:footnote w:id="2428">
    <w:p w:rsidR="006913A8" w:rsidRDefault="006913A8">
      <w:pPr>
        <w:pStyle w:val="ab"/>
      </w:pPr>
      <w:r>
        <w:rPr>
          <w:rStyle w:val="ad"/>
        </w:rPr>
        <w:footnoteRef/>
      </w:r>
      <w:r>
        <w:t xml:space="preserve"> </w:t>
      </w:r>
      <w:r w:rsidRPr="00E01FE7">
        <w:t xml:space="preserve">Хадис достоверный. См. «Ируа аль-гъалиль» </w:t>
      </w:r>
      <w:r>
        <w:t>(</w:t>
      </w:r>
      <w:r w:rsidRPr="00E01FE7">
        <w:t>2348</w:t>
      </w:r>
      <w:r>
        <w:t>).</w:t>
      </w:r>
    </w:p>
  </w:footnote>
  <w:footnote w:id="2429">
    <w:p w:rsidR="006913A8" w:rsidRDefault="006913A8" w:rsidP="00E01FE7">
      <w:pPr>
        <w:pStyle w:val="ab"/>
      </w:pPr>
      <w:r>
        <w:rPr>
          <w:rStyle w:val="ad"/>
        </w:rPr>
        <w:footnoteRef/>
      </w:r>
      <w:r>
        <w:t xml:space="preserve"> </w:t>
      </w:r>
      <w:r w:rsidRPr="00E01FE7">
        <w:t xml:space="preserve">Шейх аль-Альбани сказал: </w:t>
      </w:r>
      <w:r w:rsidRPr="00E01FE7">
        <w:rPr>
          <w:i/>
          <w:iCs/>
        </w:rPr>
        <w:t>«С этим утверждением нельзя согласиться по двум причинам: во-первых, данное соо</w:t>
      </w:r>
      <w:r>
        <w:rPr>
          <w:i/>
          <w:iCs/>
        </w:rPr>
        <w:t>бщение приводится в форме «маук</w:t>
      </w:r>
      <w:r w:rsidRPr="00E01FE7">
        <w:rPr>
          <w:i/>
          <w:iCs/>
        </w:rPr>
        <w:t>уф» со слов самого Ибн ‘Аббаса, а предыдущий имеет ф</w:t>
      </w:r>
      <w:r>
        <w:rPr>
          <w:i/>
          <w:iCs/>
        </w:rPr>
        <w:t>орму «марфу‘», то есть со слов п</w:t>
      </w:r>
      <w:r w:rsidRPr="00E01FE7">
        <w:rPr>
          <w:i/>
          <w:iCs/>
        </w:rPr>
        <w:t>ророка (да благословит его Аллах и приветствует) и по этой причине данное сообщение не может</w:t>
      </w:r>
      <w:r>
        <w:rPr>
          <w:i/>
          <w:iCs/>
        </w:rPr>
        <w:t xml:space="preserve"> противопоставляться хадису от п</w:t>
      </w:r>
      <w:r w:rsidRPr="00E01FE7">
        <w:rPr>
          <w:i/>
          <w:iCs/>
        </w:rPr>
        <w:t>ророка (да благословит его Аллах и приветствует), так как предпочтение отдаётся передаче передатчика а не его мнению. А во-вторых, в цепочке передатчиков этого сообщения присутствует ‘Асым ибн Бахталя, у которого была слабя память».</w:t>
      </w:r>
      <w:r>
        <w:t xml:space="preserve"> </w:t>
      </w:r>
      <w:r w:rsidRPr="00E01FE7">
        <w:t>См. «</w:t>
      </w:r>
      <w:r>
        <w:t>а</w:t>
      </w:r>
      <w:r w:rsidRPr="00E01FE7">
        <w:t>т-</w:t>
      </w:r>
      <w:r>
        <w:t>Та‘лик</w:t>
      </w:r>
      <w:r w:rsidRPr="00E01FE7">
        <w:t xml:space="preserve">ат ар-радыййа» </w:t>
      </w:r>
      <w:r>
        <w:t>(</w:t>
      </w:r>
      <w:r w:rsidRPr="00E01FE7">
        <w:t>3/286).</w:t>
      </w:r>
    </w:p>
  </w:footnote>
  <w:footnote w:id="2430">
    <w:p w:rsidR="006913A8" w:rsidRDefault="006913A8">
      <w:pPr>
        <w:pStyle w:val="ab"/>
      </w:pPr>
      <w:r>
        <w:rPr>
          <w:rStyle w:val="ad"/>
        </w:rPr>
        <w:footnoteRef/>
      </w:r>
      <w:r>
        <w:t xml:space="preserve"> Сура «ан-Ниса», аят 25.</w:t>
      </w:r>
    </w:p>
  </w:footnote>
  <w:footnote w:id="2431">
    <w:p w:rsidR="006913A8" w:rsidRDefault="006913A8" w:rsidP="00670860">
      <w:pPr>
        <w:pStyle w:val="ab"/>
      </w:pPr>
      <w:r>
        <w:rPr>
          <w:rStyle w:val="ad"/>
        </w:rPr>
        <w:footnoteRef/>
      </w:r>
      <w:r>
        <w:t xml:space="preserve"> </w:t>
      </w:r>
      <w:r w:rsidRPr="00670860">
        <w:t>Хадис достоверный без этой добавки в 50 ударов. См. «</w:t>
      </w:r>
      <w:r>
        <w:t>а</w:t>
      </w:r>
      <w:r w:rsidRPr="00670860">
        <w:t>т-</w:t>
      </w:r>
      <w:r>
        <w:t>Та‘лик</w:t>
      </w:r>
      <w:r w:rsidRPr="00670860">
        <w:t xml:space="preserve">ат ар-радыййа» </w:t>
      </w:r>
      <w:r>
        <w:t>(</w:t>
      </w:r>
      <w:r w:rsidRPr="00670860">
        <w:t>3/288</w:t>
      </w:r>
      <w:r>
        <w:t>).</w:t>
      </w:r>
    </w:p>
  </w:footnote>
  <w:footnote w:id="2432">
    <w:p w:rsidR="006913A8" w:rsidRDefault="006913A8">
      <w:pPr>
        <w:pStyle w:val="ab"/>
      </w:pPr>
      <w:r>
        <w:rPr>
          <w:rStyle w:val="ad"/>
        </w:rPr>
        <w:footnoteRef/>
      </w:r>
      <w:r>
        <w:t xml:space="preserve"> Сура «ан-Ниса», аят 25. </w:t>
      </w:r>
    </w:p>
  </w:footnote>
  <w:footnote w:id="2433">
    <w:p w:rsidR="006913A8" w:rsidRDefault="006913A8" w:rsidP="00670860">
      <w:pPr>
        <w:pStyle w:val="ab"/>
      </w:pPr>
      <w:r>
        <w:rPr>
          <w:rStyle w:val="ad"/>
        </w:rPr>
        <w:footnoteRef/>
      </w:r>
      <w:r>
        <w:t xml:space="preserve"> А</w:t>
      </w:r>
      <w:r w:rsidRPr="00670860">
        <w:t xml:space="preserve">ль-Бухари </w:t>
      </w:r>
      <w:r>
        <w:t>(</w:t>
      </w:r>
      <w:r w:rsidRPr="00670860">
        <w:t>2234</w:t>
      </w:r>
      <w:r>
        <w:t>)</w:t>
      </w:r>
      <w:r w:rsidRPr="00670860">
        <w:t xml:space="preserve">, Муслим </w:t>
      </w:r>
      <w:r>
        <w:t>(</w:t>
      </w:r>
      <w:r w:rsidRPr="00670860">
        <w:t>1703</w:t>
      </w:r>
      <w:r>
        <w:t>).</w:t>
      </w:r>
    </w:p>
  </w:footnote>
  <w:footnote w:id="2434">
    <w:p w:rsidR="006913A8" w:rsidRDefault="006913A8">
      <w:pPr>
        <w:pStyle w:val="ab"/>
      </w:pPr>
      <w:r>
        <w:rPr>
          <w:rStyle w:val="ad"/>
        </w:rPr>
        <w:footnoteRef/>
      </w:r>
      <w:r>
        <w:t xml:space="preserve"> </w:t>
      </w:r>
      <w:r w:rsidRPr="002B071A">
        <w:t>В другой версии хадиса говорится, что это был щ</w:t>
      </w:r>
      <w:r>
        <w:t xml:space="preserve">ит стоимостью в три дирхема </w:t>
      </w:r>
      <w:r w:rsidRPr="002B071A">
        <w:t xml:space="preserve">См. аль-Бухари </w:t>
      </w:r>
      <w:r>
        <w:t>(</w:t>
      </w:r>
      <w:r w:rsidRPr="002B071A">
        <w:t>6797</w:t>
      </w:r>
      <w:r>
        <w:t>)</w:t>
      </w:r>
      <w:r w:rsidRPr="002B071A">
        <w:t xml:space="preserve">, Муслим </w:t>
      </w:r>
      <w:r>
        <w:t>(</w:t>
      </w:r>
      <w:r w:rsidRPr="002B071A">
        <w:t>1686).</w:t>
      </w:r>
    </w:p>
  </w:footnote>
  <w:footnote w:id="2435">
    <w:p w:rsidR="006913A8" w:rsidRDefault="006913A8" w:rsidP="00670860">
      <w:pPr>
        <w:pStyle w:val="ab"/>
      </w:pPr>
      <w:r>
        <w:rPr>
          <w:rStyle w:val="ad"/>
        </w:rPr>
        <w:footnoteRef/>
      </w:r>
      <w:r>
        <w:t xml:space="preserve"> Ад-Дарак</w:t>
      </w:r>
      <w:r w:rsidRPr="00670860">
        <w:t xml:space="preserve">утни </w:t>
      </w:r>
      <w:r>
        <w:t>(</w:t>
      </w:r>
      <w:r w:rsidRPr="00670860">
        <w:t>3/204</w:t>
      </w:r>
      <w:r>
        <w:t>).</w:t>
      </w:r>
    </w:p>
  </w:footnote>
  <w:footnote w:id="2436">
    <w:p w:rsidR="006913A8" w:rsidRDefault="006913A8" w:rsidP="002B071A">
      <w:pPr>
        <w:pStyle w:val="ab"/>
      </w:pPr>
      <w:r>
        <w:rPr>
          <w:rStyle w:val="ad"/>
        </w:rPr>
        <w:footnoteRef/>
      </w:r>
      <w:r>
        <w:t xml:space="preserve"> </w:t>
      </w:r>
      <w:r w:rsidRPr="002B071A">
        <w:t>Во времена, когда ‘Усман был халифом, некто украл сладкие лимоны на сумму трёх дирхемов, когда один динар равнялся двенадцати дирхемам, и ‘</w:t>
      </w:r>
      <w:r>
        <w:t xml:space="preserve">Усман повелел отсечь ему руку. </w:t>
      </w:r>
      <w:r w:rsidRPr="002B071A">
        <w:t>См. «</w:t>
      </w:r>
      <w:r>
        <w:t>а</w:t>
      </w:r>
      <w:r w:rsidRPr="002B071A">
        <w:t>ль-</w:t>
      </w:r>
      <w:r>
        <w:t>Б</w:t>
      </w:r>
      <w:r w:rsidRPr="002B071A">
        <w:t xml:space="preserve">адр аль-мунир» </w:t>
      </w:r>
      <w:r>
        <w:t>(</w:t>
      </w:r>
      <w:r w:rsidRPr="002B071A">
        <w:t>8/678).</w:t>
      </w:r>
    </w:p>
  </w:footnote>
  <w:footnote w:id="2437">
    <w:p w:rsidR="006913A8" w:rsidRDefault="006913A8" w:rsidP="002B071A">
      <w:pPr>
        <w:pStyle w:val="ab"/>
      </w:pPr>
      <w:r>
        <w:rPr>
          <w:rStyle w:val="ad"/>
        </w:rPr>
        <w:footnoteRef/>
      </w:r>
      <w:r>
        <w:t xml:space="preserve"> </w:t>
      </w:r>
      <w:r w:rsidRPr="002B071A">
        <w:t xml:space="preserve">Малик </w:t>
      </w:r>
      <w:r>
        <w:t>(</w:t>
      </w:r>
      <w:r w:rsidRPr="002B071A">
        <w:t>2/831</w:t>
      </w:r>
      <w:r>
        <w:t>)</w:t>
      </w:r>
      <w:r w:rsidRPr="002B071A">
        <w:t>, аль-Б</w:t>
      </w:r>
      <w:r>
        <w:t>е</w:t>
      </w:r>
      <w:r w:rsidRPr="002B071A">
        <w:t>йхак</w:t>
      </w:r>
      <w:r>
        <w:t>ы</w:t>
      </w:r>
      <w:r w:rsidRPr="002B071A">
        <w:t xml:space="preserve"> </w:t>
      </w:r>
      <w:r>
        <w:t>(</w:t>
      </w:r>
      <w:r w:rsidRPr="002B071A">
        <w:t>17684</w:t>
      </w:r>
      <w:r>
        <w:t>).</w:t>
      </w:r>
    </w:p>
  </w:footnote>
  <w:footnote w:id="2438">
    <w:p w:rsidR="006913A8" w:rsidRDefault="006913A8" w:rsidP="002B071A">
      <w:pPr>
        <w:pStyle w:val="ab"/>
      </w:pPr>
      <w:r>
        <w:rPr>
          <w:rStyle w:val="ad"/>
        </w:rPr>
        <w:footnoteRef/>
      </w:r>
      <w:r>
        <w:t xml:space="preserve"> А</w:t>
      </w:r>
      <w:r w:rsidRPr="002B071A">
        <w:t xml:space="preserve">ль-Бухари </w:t>
      </w:r>
      <w:r>
        <w:t>(</w:t>
      </w:r>
      <w:r w:rsidRPr="002B071A">
        <w:t>6791</w:t>
      </w:r>
      <w:r>
        <w:t>)</w:t>
      </w:r>
      <w:r w:rsidRPr="002B071A">
        <w:t xml:space="preserve">, Муслим </w:t>
      </w:r>
      <w:r>
        <w:t>(</w:t>
      </w:r>
      <w:r w:rsidRPr="002B071A">
        <w:t>1684</w:t>
      </w:r>
      <w:r>
        <w:t>).</w:t>
      </w:r>
    </w:p>
  </w:footnote>
  <w:footnote w:id="2439">
    <w:p w:rsidR="006913A8" w:rsidRDefault="006913A8" w:rsidP="002B071A">
      <w:pPr>
        <w:pStyle w:val="ab"/>
      </w:pPr>
      <w:r>
        <w:rPr>
          <w:rStyle w:val="ad"/>
        </w:rPr>
        <w:footnoteRef/>
      </w:r>
      <w:r>
        <w:t xml:space="preserve"> А</w:t>
      </w:r>
      <w:r w:rsidRPr="002B071A">
        <w:t xml:space="preserve">ль-Бухари </w:t>
      </w:r>
      <w:r>
        <w:t>(</w:t>
      </w:r>
      <w:r w:rsidRPr="002B071A">
        <w:t>6795</w:t>
      </w:r>
      <w:r>
        <w:t>)</w:t>
      </w:r>
      <w:r w:rsidRPr="002B071A">
        <w:t xml:space="preserve">, Муслим </w:t>
      </w:r>
      <w:r>
        <w:t>(</w:t>
      </w:r>
      <w:r w:rsidRPr="002B071A">
        <w:t>1686</w:t>
      </w:r>
      <w:r>
        <w:t>).</w:t>
      </w:r>
    </w:p>
  </w:footnote>
  <w:footnote w:id="2440">
    <w:p w:rsidR="006913A8" w:rsidRDefault="006913A8" w:rsidP="002B071A">
      <w:pPr>
        <w:pStyle w:val="ab"/>
      </w:pPr>
      <w:r>
        <w:rPr>
          <w:rStyle w:val="ad"/>
        </w:rPr>
        <w:footnoteRef/>
      </w:r>
      <w:r>
        <w:t xml:space="preserve"> А</w:t>
      </w:r>
      <w:r w:rsidRPr="002B071A">
        <w:t xml:space="preserve">ль-Бухари </w:t>
      </w:r>
      <w:r>
        <w:t>(</w:t>
      </w:r>
      <w:r w:rsidRPr="002B071A">
        <w:t>6783</w:t>
      </w:r>
      <w:r>
        <w:t>)</w:t>
      </w:r>
      <w:r w:rsidRPr="002B071A">
        <w:t xml:space="preserve">, Муслим </w:t>
      </w:r>
      <w:r>
        <w:t>(</w:t>
      </w:r>
      <w:r w:rsidRPr="002B071A">
        <w:t>1687</w:t>
      </w:r>
      <w:r>
        <w:t>).</w:t>
      </w:r>
    </w:p>
  </w:footnote>
  <w:footnote w:id="2441">
    <w:p w:rsidR="006913A8" w:rsidRDefault="006913A8" w:rsidP="002B071A">
      <w:pPr>
        <w:pStyle w:val="ab"/>
      </w:pPr>
      <w:r>
        <w:rPr>
          <w:rStyle w:val="ad"/>
        </w:rPr>
        <w:footnoteRef/>
      </w:r>
      <w:r>
        <w:t xml:space="preserve"> </w:t>
      </w:r>
      <w:r w:rsidRPr="002B071A">
        <w:t>См. «</w:t>
      </w:r>
      <w:r>
        <w:t>а</w:t>
      </w:r>
      <w:r w:rsidRPr="002B071A">
        <w:t>ль-</w:t>
      </w:r>
      <w:r>
        <w:t>Ф</w:t>
      </w:r>
      <w:r w:rsidRPr="002B071A">
        <w:t xml:space="preserve">атх» </w:t>
      </w:r>
      <w:r>
        <w:t>(</w:t>
      </w:r>
      <w:r w:rsidRPr="002B071A">
        <w:t>12/83</w:t>
      </w:r>
      <w:r>
        <w:t>).</w:t>
      </w:r>
    </w:p>
  </w:footnote>
  <w:footnote w:id="2442">
    <w:p w:rsidR="006913A8" w:rsidRDefault="006913A8">
      <w:pPr>
        <w:pStyle w:val="ab"/>
      </w:pPr>
      <w:r>
        <w:rPr>
          <w:rStyle w:val="ad"/>
        </w:rPr>
        <w:footnoteRef/>
      </w:r>
      <w:r>
        <w:t xml:space="preserve"> Сура «аль-Маида», аят 38. </w:t>
      </w:r>
    </w:p>
  </w:footnote>
  <w:footnote w:id="2443">
    <w:p w:rsidR="006913A8" w:rsidRDefault="006913A8">
      <w:pPr>
        <w:pStyle w:val="ab"/>
      </w:pPr>
      <w:r>
        <w:rPr>
          <w:rStyle w:val="ad"/>
        </w:rPr>
        <w:footnoteRef/>
      </w:r>
      <w:r>
        <w:t xml:space="preserve"> </w:t>
      </w:r>
      <w:r w:rsidRPr="004A03ED">
        <w:t xml:space="preserve">Абу Дауд </w:t>
      </w:r>
      <w:r>
        <w:t>(</w:t>
      </w:r>
      <w:r w:rsidRPr="004A03ED">
        <w:t>4380</w:t>
      </w:r>
      <w:r>
        <w:t>).</w:t>
      </w:r>
    </w:p>
  </w:footnote>
  <w:footnote w:id="2444">
    <w:p w:rsidR="006913A8" w:rsidRDefault="006913A8" w:rsidP="004A03ED">
      <w:pPr>
        <w:pStyle w:val="ab"/>
      </w:pPr>
      <w:r>
        <w:rPr>
          <w:rStyle w:val="ad"/>
        </w:rPr>
        <w:footnoteRef/>
      </w:r>
      <w:r>
        <w:t xml:space="preserve"> См. «аль-М</w:t>
      </w:r>
      <w:r w:rsidRPr="004A03ED">
        <w:t xml:space="preserve">усаннаф» </w:t>
      </w:r>
      <w:r>
        <w:t>(</w:t>
      </w:r>
      <w:r w:rsidRPr="004A03ED">
        <w:t>10/224</w:t>
      </w:r>
      <w:r>
        <w:t>).</w:t>
      </w:r>
    </w:p>
  </w:footnote>
  <w:footnote w:id="2445">
    <w:p w:rsidR="006913A8" w:rsidRDefault="006913A8">
      <w:pPr>
        <w:pStyle w:val="ab"/>
      </w:pPr>
      <w:r>
        <w:rPr>
          <w:rStyle w:val="ad"/>
        </w:rPr>
        <w:footnoteRef/>
      </w:r>
      <w:r>
        <w:t xml:space="preserve"> </w:t>
      </w:r>
      <w:r w:rsidRPr="004A03ED">
        <w:t xml:space="preserve">См. «Баян аль-уахм уаль-ихам» </w:t>
      </w:r>
      <w:r>
        <w:t>(</w:t>
      </w:r>
      <w:r w:rsidRPr="004A03ED">
        <w:t>5/298</w:t>
      </w:r>
      <w:r>
        <w:t>).</w:t>
      </w:r>
    </w:p>
  </w:footnote>
  <w:footnote w:id="2446">
    <w:p w:rsidR="006913A8" w:rsidRDefault="006913A8">
      <w:pPr>
        <w:pStyle w:val="ab"/>
      </w:pPr>
      <w:r>
        <w:rPr>
          <w:rStyle w:val="ad"/>
        </w:rPr>
        <w:footnoteRef/>
      </w:r>
      <w:r>
        <w:t xml:space="preserve"> </w:t>
      </w:r>
      <w:r w:rsidRPr="004A03ED">
        <w:t>Однако данное положение подтверждается действием ‘Али, как это приводится у аль-Б</w:t>
      </w:r>
      <w:r>
        <w:t>ейхакы (8/275). См. «ат-Т</w:t>
      </w:r>
      <w:r w:rsidRPr="004A03ED">
        <w:t xml:space="preserve">а‘ликъат ар-радыййа» </w:t>
      </w:r>
      <w:r>
        <w:t>(</w:t>
      </w:r>
      <w:r w:rsidRPr="004A03ED">
        <w:t>3/301)</w:t>
      </w:r>
      <w:r>
        <w:t>.</w:t>
      </w:r>
    </w:p>
  </w:footnote>
  <w:footnote w:id="2447">
    <w:p w:rsidR="006913A8" w:rsidRDefault="006913A8" w:rsidP="00D603DC">
      <w:pPr>
        <w:pStyle w:val="ab"/>
      </w:pPr>
      <w:r>
        <w:rPr>
          <w:rStyle w:val="ad"/>
        </w:rPr>
        <w:footnoteRef/>
      </w:r>
      <w:r>
        <w:t xml:space="preserve"> </w:t>
      </w:r>
      <w:r w:rsidRPr="00D603DC">
        <w:t>Сообщается, что Сафуан ибн Умейй</w:t>
      </w:r>
      <w:r>
        <w:t>и</w:t>
      </w:r>
      <w:r w:rsidRPr="00D603DC">
        <w:t xml:space="preserve"> сказал: </w:t>
      </w:r>
      <w:r w:rsidRPr="00D603DC">
        <w:rPr>
          <w:i/>
          <w:iCs/>
        </w:rPr>
        <w:t>«Как-то раз я спал в мечети, постелив под себя свою накидку из шерсти (хамиса), которая была украдена, но мы сумели</w:t>
      </w:r>
      <w:r>
        <w:rPr>
          <w:i/>
          <w:iCs/>
        </w:rPr>
        <w:t xml:space="preserve"> поймать вора, и привели его к п</w:t>
      </w:r>
      <w:r w:rsidRPr="00D603DC">
        <w:rPr>
          <w:i/>
          <w:iCs/>
        </w:rPr>
        <w:t>осланнику Аллаха (да благословит его Аллах и приветствует), а он повелел от</w:t>
      </w:r>
      <w:r>
        <w:rPr>
          <w:i/>
          <w:iCs/>
        </w:rPr>
        <w:t>сечь ему руку. Тогда я сказал: "О п</w:t>
      </w:r>
      <w:r w:rsidRPr="00D603DC">
        <w:rPr>
          <w:i/>
          <w:iCs/>
        </w:rPr>
        <w:t>осланник Аллаха, неужели его рука будет отрезана по причине моей накидки, которая стоит не более 30 д</w:t>
      </w:r>
      <w:r>
        <w:rPr>
          <w:i/>
          <w:iCs/>
        </w:rPr>
        <w:t>ирхемов? Я дарю ему эту накидку", на что п</w:t>
      </w:r>
      <w:r w:rsidRPr="00D603DC">
        <w:rPr>
          <w:i/>
          <w:iCs/>
        </w:rPr>
        <w:t xml:space="preserve">ророк (да благословит его </w:t>
      </w:r>
      <w:r>
        <w:rPr>
          <w:i/>
          <w:iCs/>
        </w:rPr>
        <w:t xml:space="preserve">Аллах и приветствует) ответил: </w:t>
      </w:r>
      <w:r w:rsidRPr="00D603DC">
        <w:rPr>
          <w:b/>
          <w:bCs/>
          <w:i/>
          <w:iCs/>
        </w:rPr>
        <w:t>"Почему же ты не сделал это до того, как привёл его ко мне?"</w:t>
      </w:r>
      <w:r w:rsidRPr="00D603DC">
        <w:rPr>
          <w:i/>
          <w:iCs/>
        </w:rPr>
        <w:t>».</w:t>
      </w:r>
      <w:r w:rsidRPr="00D603DC">
        <w:t xml:space="preserve"> Ахмад </w:t>
      </w:r>
      <w:r>
        <w:t>(</w:t>
      </w:r>
      <w:r w:rsidRPr="00D603DC">
        <w:t>15310</w:t>
      </w:r>
      <w:r>
        <w:t>)</w:t>
      </w:r>
      <w:r w:rsidRPr="00D603DC">
        <w:t xml:space="preserve">, Абу Дауд </w:t>
      </w:r>
      <w:r>
        <w:t>(</w:t>
      </w:r>
      <w:r w:rsidRPr="00D603DC">
        <w:t>4394</w:t>
      </w:r>
      <w:r>
        <w:t>)</w:t>
      </w:r>
      <w:r w:rsidRPr="00D603DC">
        <w:t xml:space="preserve">, Ибн Маджа, ан-Насаи </w:t>
      </w:r>
      <w:r>
        <w:t>(</w:t>
      </w:r>
      <w:r w:rsidRPr="00D603DC">
        <w:t>4878).</w:t>
      </w:r>
    </w:p>
  </w:footnote>
  <w:footnote w:id="2448">
    <w:p w:rsidR="006913A8" w:rsidRDefault="006913A8" w:rsidP="00D603DC">
      <w:pPr>
        <w:pStyle w:val="ab"/>
      </w:pPr>
      <w:r>
        <w:rPr>
          <w:rStyle w:val="ad"/>
        </w:rPr>
        <w:footnoteRef/>
      </w:r>
      <w:r>
        <w:t xml:space="preserve"> </w:t>
      </w:r>
      <w:r w:rsidRPr="00D603DC">
        <w:t>Хадис достоверный. См. «</w:t>
      </w:r>
      <w:r>
        <w:t>а</w:t>
      </w:r>
      <w:r w:rsidRPr="00D603DC">
        <w:t>с-</w:t>
      </w:r>
      <w:r>
        <w:t>С</w:t>
      </w:r>
      <w:r w:rsidRPr="00D603DC">
        <w:t xml:space="preserve">ахиха» </w:t>
      </w:r>
      <w:r>
        <w:t>(</w:t>
      </w:r>
      <w:r w:rsidRPr="00D603DC">
        <w:t>1638).</w:t>
      </w:r>
    </w:p>
  </w:footnote>
  <w:footnote w:id="2449">
    <w:p w:rsidR="006913A8" w:rsidRDefault="006913A8">
      <w:pPr>
        <w:pStyle w:val="ab"/>
      </w:pPr>
      <w:r>
        <w:rPr>
          <w:rStyle w:val="ad"/>
        </w:rPr>
        <w:footnoteRef/>
      </w:r>
      <w:r>
        <w:t xml:space="preserve"> </w:t>
      </w:r>
      <w:r w:rsidRPr="00616112">
        <w:t>За всё это предусмотрен другой вид наказания, который именуется «ат-та‘зир» – дисциплинарное наказание, о оно назначается на усмотрение судьи и может достигать до казни в зависимости от тяжести преступления. А для применения установленного наказания (хадд) в виде отсечения кисти при данных обстоятельствах не собираются все необходимые для этого условия, как то, чтобы это было украдено скрытно и с защищённого места.</w:t>
      </w:r>
    </w:p>
  </w:footnote>
  <w:footnote w:id="2450">
    <w:p w:rsidR="006913A8" w:rsidRDefault="006913A8" w:rsidP="00616112">
      <w:pPr>
        <w:pStyle w:val="ab"/>
      </w:pPr>
      <w:r>
        <w:rPr>
          <w:rStyle w:val="ad"/>
        </w:rPr>
        <w:footnoteRef/>
      </w:r>
      <w:r>
        <w:t xml:space="preserve"> </w:t>
      </w:r>
      <w:r w:rsidRPr="00616112">
        <w:t xml:space="preserve">Слабый хадис. См. «Шарх Муслим» </w:t>
      </w:r>
      <w:r>
        <w:t>(</w:t>
      </w:r>
      <w:r w:rsidRPr="00616112">
        <w:t>11/188</w:t>
      </w:r>
      <w:r>
        <w:t>), аль-К</w:t>
      </w:r>
      <w:r w:rsidRPr="00616112">
        <w:t>уртуби в «</w:t>
      </w:r>
      <w:r>
        <w:t>а</w:t>
      </w:r>
      <w:r w:rsidRPr="00616112">
        <w:t>ль-</w:t>
      </w:r>
      <w:r>
        <w:t>М</w:t>
      </w:r>
      <w:r w:rsidRPr="00616112">
        <w:t xml:space="preserve">уфхим» </w:t>
      </w:r>
      <w:r>
        <w:t>(</w:t>
      </w:r>
      <w:r w:rsidRPr="00616112">
        <w:t>5/77</w:t>
      </w:r>
      <w:r>
        <w:t>), аль-К</w:t>
      </w:r>
      <w:r w:rsidRPr="00616112">
        <w:t>ады ‘Ийяд в «</w:t>
      </w:r>
      <w:r>
        <w:t>а</w:t>
      </w:r>
      <w:r w:rsidRPr="00616112">
        <w:t>ль-</w:t>
      </w:r>
      <w:r>
        <w:t>И</w:t>
      </w:r>
      <w:r w:rsidRPr="00616112">
        <w:t xml:space="preserve">кмаль» </w:t>
      </w:r>
      <w:r>
        <w:t>(</w:t>
      </w:r>
      <w:r w:rsidRPr="00616112">
        <w:t>5/502</w:t>
      </w:r>
      <w:r>
        <w:t>).</w:t>
      </w:r>
    </w:p>
    <w:p w:rsidR="006913A8" w:rsidRDefault="006913A8" w:rsidP="00616112">
      <w:pPr>
        <w:pStyle w:val="ab"/>
      </w:pPr>
      <w:r w:rsidRPr="00616112">
        <w:t xml:space="preserve">Несмотря на достоверность иснада хадиса, он является слабым. Хафиз ан-Науауи сказал: </w:t>
      </w:r>
      <w:r w:rsidRPr="00616112">
        <w:rPr>
          <w:i/>
          <w:iCs/>
        </w:rPr>
        <w:t xml:space="preserve">«Эта версия хадиса противоречит другим версиям через других передатчиков, которые привёл Муслим в своём сборнике, и в которых прямо говорится, что она украла, и рука была отсечена по причине кражи. Исходя из этого, становится обязательным разъяснять данный хадис теми версиями, дабы собрать между всеми версиями хадиса, так как все они говорят про один и тот же случай. И это, даже если не принимать в расчёт, что данную версию хадиса очень многие хадисоведы и вовсе считали отклонённой (шазз). А, как известно, на слабых хадисах не строятся постановления». </w:t>
      </w:r>
      <w:r w:rsidRPr="00616112">
        <w:t xml:space="preserve">См. «Шарх Муслим» </w:t>
      </w:r>
      <w:r>
        <w:t>(</w:t>
      </w:r>
      <w:r w:rsidRPr="00616112">
        <w:t>11/188).</w:t>
      </w:r>
    </w:p>
  </w:footnote>
  <w:footnote w:id="2451">
    <w:p w:rsidR="006913A8" w:rsidRDefault="006913A8" w:rsidP="00616112">
      <w:pPr>
        <w:pStyle w:val="ab"/>
      </w:pPr>
      <w:r>
        <w:rPr>
          <w:rStyle w:val="ad"/>
        </w:rPr>
        <w:footnoteRef/>
      </w:r>
      <w:r>
        <w:t xml:space="preserve"> Слабый хадис. См. ад-Дарак</w:t>
      </w:r>
      <w:r w:rsidRPr="00616112">
        <w:t>утни в «</w:t>
      </w:r>
      <w:r>
        <w:t>а</w:t>
      </w:r>
      <w:r w:rsidRPr="00616112">
        <w:t>ль-‘</w:t>
      </w:r>
      <w:r>
        <w:t>И</w:t>
      </w:r>
      <w:r w:rsidRPr="00616112">
        <w:t xml:space="preserve">ляль» </w:t>
      </w:r>
      <w:r>
        <w:t>(</w:t>
      </w:r>
      <w:r w:rsidRPr="00616112">
        <w:t>12/323</w:t>
      </w:r>
      <w:r>
        <w:t>).</w:t>
      </w:r>
    </w:p>
  </w:footnote>
  <w:footnote w:id="2452">
    <w:p w:rsidR="006913A8" w:rsidRDefault="006913A8" w:rsidP="00D771BF">
      <w:pPr>
        <w:pStyle w:val="ab"/>
      </w:pPr>
      <w:r>
        <w:rPr>
          <w:rStyle w:val="ad"/>
        </w:rPr>
        <w:footnoteRef/>
      </w:r>
      <w:r>
        <w:t xml:space="preserve"> </w:t>
      </w:r>
      <w:r w:rsidRPr="00D771BF">
        <w:t xml:space="preserve">Шейх аль-Альбани сказал: </w:t>
      </w:r>
      <w:r w:rsidRPr="00D771BF">
        <w:rPr>
          <w:i/>
          <w:iCs/>
        </w:rPr>
        <w:t xml:space="preserve">«Это является ошибкой, за которой за аш-Шаукани также последовал и комментатор (Сыддык Хасан Хан), так как хадис, приводимый у Ибн Маджи и аль-Хакима, передаётся со слов Ма‘уда ибн аль-Асуада, а не Ибн Мас‘уда. Вдобавок к этому, в иснаде этого хадиса </w:t>
      </w:r>
      <w:r>
        <w:rPr>
          <w:i/>
          <w:iCs/>
        </w:rPr>
        <w:t>присутствует Мухаммад ибн Исхак</w:t>
      </w:r>
      <w:r w:rsidRPr="00D771BF">
        <w:rPr>
          <w:i/>
          <w:iCs/>
        </w:rPr>
        <w:t>, который, являясь мудаллисом, передал хадис по форме «‘ан-‘ана» (то есть не сказал, что непосредственно сам слышал хадис от того, от кого он его передал, по причине чего такие хадисы, переданные мудаллисами, становятся слабыми). По этой причине хадис посчитал слабым аль-Бусыри».</w:t>
      </w:r>
      <w:r>
        <w:t xml:space="preserve"> </w:t>
      </w:r>
      <w:r w:rsidRPr="00D771BF">
        <w:t>См. «</w:t>
      </w:r>
      <w:r>
        <w:t>а</w:t>
      </w:r>
      <w:r w:rsidRPr="00D771BF">
        <w:t>т-</w:t>
      </w:r>
      <w:r>
        <w:t>Та‘лик</w:t>
      </w:r>
      <w:r w:rsidRPr="00D771BF">
        <w:t xml:space="preserve">ат ар-радыййа» </w:t>
      </w:r>
      <w:r>
        <w:t>(</w:t>
      </w:r>
      <w:r w:rsidRPr="00D771BF">
        <w:t>3/304).</w:t>
      </w:r>
    </w:p>
  </w:footnote>
  <w:footnote w:id="2453">
    <w:p w:rsidR="006913A8" w:rsidRDefault="006913A8">
      <w:pPr>
        <w:pStyle w:val="ab"/>
      </w:pPr>
      <w:r>
        <w:rPr>
          <w:rStyle w:val="ad"/>
        </w:rPr>
        <w:footnoteRef/>
      </w:r>
      <w:r>
        <w:t xml:space="preserve"> </w:t>
      </w:r>
      <w:r w:rsidRPr="00D771BF">
        <w:t>Смотрите предыдущую ссылку.</w:t>
      </w:r>
    </w:p>
  </w:footnote>
  <w:footnote w:id="2454">
    <w:p w:rsidR="006913A8" w:rsidRDefault="006913A8" w:rsidP="00D771BF">
      <w:pPr>
        <w:pStyle w:val="ab"/>
      </w:pPr>
      <w:r>
        <w:rPr>
          <w:rStyle w:val="ad"/>
        </w:rPr>
        <w:footnoteRef/>
      </w:r>
      <w:r>
        <w:t xml:space="preserve"> </w:t>
      </w:r>
      <w:r w:rsidRPr="00D771BF">
        <w:t xml:space="preserve">Шейх аль-Альбани сказал: </w:t>
      </w:r>
      <w:r w:rsidRPr="00D771BF">
        <w:rPr>
          <w:i/>
          <w:iCs/>
        </w:rPr>
        <w:t>«Нет нужды в объединении этих версий, тем более, когда стало ясно, что оба этих хадиса являются слабыми»</w:t>
      </w:r>
      <w:r>
        <w:rPr>
          <w:i/>
          <w:iCs/>
        </w:rPr>
        <w:t>.</w:t>
      </w:r>
      <w:r>
        <w:t xml:space="preserve"> </w:t>
      </w:r>
      <w:r w:rsidRPr="00D771BF">
        <w:t>См. «</w:t>
      </w:r>
      <w:r>
        <w:t>а</w:t>
      </w:r>
      <w:r w:rsidRPr="00D771BF">
        <w:t>т-</w:t>
      </w:r>
      <w:r>
        <w:t>Та‘лик</w:t>
      </w:r>
      <w:r w:rsidRPr="00D771BF">
        <w:t xml:space="preserve">ат ар-радыййа» </w:t>
      </w:r>
      <w:r>
        <w:t>(</w:t>
      </w:r>
      <w:r w:rsidRPr="00D771BF">
        <w:t>3/305).</w:t>
      </w:r>
    </w:p>
  </w:footnote>
  <w:footnote w:id="2455">
    <w:p w:rsidR="006913A8" w:rsidRDefault="006913A8">
      <w:pPr>
        <w:pStyle w:val="ab"/>
      </w:pPr>
      <w:r>
        <w:rPr>
          <w:rStyle w:val="ad"/>
        </w:rPr>
        <w:footnoteRef/>
      </w:r>
      <w:r>
        <w:t xml:space="preserve"> Сура «ан-Нур», аят 23. </w:t>
      </w:r>
    </w:p>
  </w:footnote>
  <w:footnote w:id="2456">
    <w:p w:rsidR="006913A8" w:rsidRDefault="006913A8">
      <w:pPr>
        <w:pStyle w:val="ab"/>
      </w:pPr>
      <w:r>
        <w:rPr>
          <w:rStyle w:val="ad"/>
        </w:rPr>
        <w:footnoteRef/>
      </w:r>
      <w:r>
        <w:t xml:space="preserve"> Сура «ан-Нур», аят 4. </w:t>
      </w:r>
    </w:p>
  </w:footnote>
  <w:footnote w:id="2457">
    <w:p w:rsidR="006913A8" w:rsidRDefault="006913A8">
      <w:pPr>
        <w:pStyle w:val="ab"/>
      </w:pPr>
      <w:r>
        <w:rPr>
          <w:rStyle w:val="ad"/>
        </w:rPr>
        <w:footnoteRef/>
      </w:r>
      <w:r>
        <w:t xml:space="preserve"> </w:t>
      </w:r>
      <w:r w:rsidRPr="00D771BF">
        <w:t xml:space="preserve">Ахмад </w:t>
      </w:r>
      <w:r>
        <w:t>(</w:t>
      </w:r>
      <w:r w:rsidRPr="00D771BF">
        <w:t>6/35</w:t>
      </w:r>
      <w:r>
        <w:t>)</w:t>
      </w:r>
      <w:r w:rsidRPr="00D771BF">
        <w:t xml:space="preserve">, Абу Дауд </w:t>
      </w:r>
      <w:r>
        <w:t>(</w:t>
      </w:r>
      <w:r w:rsidRPr="00D771BF">
        <w:t>4474</w:t>
      </w:r>
      <w:r>
        <w:t>)</w:t>
      </w:r>
      <w:r w:rsidRPr="00D771BF">
        <w:t xml:space="preserve">, Ибн Маджа </w:t>
      </w:r>
      <w:r>
        <w:t>(</w:t>
      </w:r>
      <w:r w:rsidRPr="00D771BF">
        <w:t>2567</w:t>
      </w:r>
      <w:r>
        <w:t>)</w:t>
      </w:r>
      <w:r w:rsidRPr="00D771BF">
        <w:t xml:space="preserve">, ат-Тирмизи </w:t>
      </w:r>
      <w:r>
        <w:t>(</w:t>
      </w:r>
      <w:r w:rsidRPr="00D771BF">
        <w:t>3181)</w:t>
      </w:r>
      <w:r>
        <w:t>.</w:t>
      </w:r>
    </w:p>
  </w:footnote>
  <w:footnote w:id="2458">
    <w:p w:rsidR="006913A8" w:rsidRDefault="006913A8">
      <w:pPr>
        <w:pStyle w:val="ab"/>
      </w:pPr>
      <w:r>
        <w:rPr>
          <w:rStyle w:val="ad"/>
        </w:rPr>
        <w:footnoteRef/>
      </w:r>
      <w:r>
        <w:t xml:space="preserve"> Сура «ан-Ниса», аят 25. </w:t>
      </w:r>
    </w:p>
  </w:footnote>
  <w:footnote w:id="2459">
    <w:p w:rsidR="006913A8" w:rsidRDefault="006913A8">
      <w:pPr>
        <w:pStyle w:val="ab"/>
      </w:pPr>
      <w:r>
        <w:rPr>
          <w:rStyle w:val="ad"/>
        </w:rPr>
        <w:footnoteRef/>
      </w:r>
      <w:r>
        <w:t xml:space="preserve"> Сура «ан-Нур», аят 4. </w:t>
      </w:r>
    </w:p>
  </w:footnote>
  <w:footnote w:id="2460">
    <w:p w:rsidR="006913A8" w:rsidRDefault="006913A8">
      <w:pPr>
        <w:pStyle w:val="ab"/>
      </w:pPr>
      <w:r>
        <w:rPr>
          <w:rStyle w:val="ad"/>
        </w:rPr>
        <w:footnoteRef/>
      </w:r>
      <w:r>
        <w:t xml:space="preserve"> </w:t>
      </w:r>
      <w:r w:rsidRPr="0071536B">
        <w:t xml:space="preserve">См. «Фатх аль-Бари» </w:t>
      </w:r>
      <w:r>
        <w:t>(</w:t>
      </w:r>
      <w:r w:rsidRPr="0071536B">
        <w:t>12/188)</w:t>
      </w:r>
      <w:r>
        <w:t>.</w:t>
      </w:r>
    </w:p>
  </w:footnote>
  <w:footnote w:id="2461">
    <w:p w:rsidR="006913A8" w:rsidRDefault="006913A8" w:rsidP="0071536B">
      <w:pPr>
        <w:pStyle w:val="ab"/>
      </w:pPr>
      <w:r>
        <w:rPr>
          <w:rStyle w:val="ad"/>
        </w:rPr>
        <w:footnoteRef/>
      </w:r>
      <w:r>
        <w:t xml:space="preserve"> А</w:t>
      </w:r>
      <w:r w:rsidRPr="0071536B">
        <w:t xml:space="preserve">ль-Бухари </w:t>
      </w:r>
      <w:r>
        <w:t>(</w:t>
      </w:r>
      <w:r w:rsidRPr="0071536B">
        <w:t>6773</w:t>
      </w:r>
      <w:r>
        <w:t>)</w:t>
      </w:r>
      <w:r w:rsidRPr="0071536B">
        <w:t xml:space="preserve">, Муслим </w:t>
      </w:r>
      <w:r>
        <w:t>(</w:t>
      </w:r>
      <w:r w:rsidRPr="0071536B">
        <w:t>1706</w:t>
      </w:r>
      <w:r>
        <w:t>).</w:t>
      </w:r>
    </w:p>
  </w:footnote>
  <w:footnote w:id="2462">
    <w:p w:rsidR="006913A8" w:rsidRDefault="006913A8">
      <w:pPr>
        <w:pStyle w:val="ab"/>
      </w:pPr>
      <w:r>
        <w:rPr>
          <w:rStyle w:val="ad"/>
        </w:rPr>
        <w:footnoteRef/>
      </w:r>
      <w:r>
        <w:t xml:space="preserve"> </w:t>
      </w:r>
      <w:r w:rsidRPr="0077673D">
        <w:t xml:space="preserve">Ахмад </w:t>
      </w:r>
      <w:r>
        <w:t>(</w:t>
      </w:r>
      <w:r w:rsidRPr="0077673D">
        <w:t>15719</w:t>
      </w:r>
      <w:r>
        <w:t>).</w:t>
      </w:r>
    </w:p>
  </w:footnote>
  <w:footnote w:id="2463">
    <w:p w:rsidR="006913A8" w:rsidRDefault="006913A8" w:rsidP="0077673D">
      <w:pPr>
        <w:pStyle w:val="ab"/>
      </w:pPr>
      <w:r>
        <w:rPr>
          <w:rStyle w:val="ad"/>
        </w:rPr>
        <w:footnoteRef/>
      </w:r>
      <w:r>
        <w:t xml:space="preserve"> А</w:t>
      </w:r>
      <w:r w:rsidRPr="0077673D">
        <w:t xml:space="preserve">ль-Бухари </w:t>
      </w:r>
      <w:r>
        <w:t>(</w:t>
      </w:r>
      <w:r w:rsidRPr="0077673D">
        <w:t>6778</w:t>
      </w:r>
      <w:r>
        <w:t>)</w:t>
      </w:r>
      <w:r w:rsidRPr="0077673D">
        <w:t xml:space="preserve">, Муслим </w:t>
      </w:r>
      <w:r>
        <w:t>(</w:t>
      </w:r>
      <w:r w:rsidRPr="0077673D">
        <w:t>1707</w:t>
      </w:r>
      <w:r>
        <w:t>).</w:t>
      </w:r>
    </w:p>
  </w:footnote>
  <w:footnote w:id="2464">
    <w:p w:rsidR="006913A8" w:rsidRDefault="006913A8" w:rsidP="00FF718A">
      <w:pPr>
        <w:pStyle w:val="ab"/>
      </w:pPr>
      <w:r>
        <w:rPr>
          <w:rStyle w:val="ad"/>
        </w:rPr>
        <w:footnoteRef/>
      </w:r>
      <w:r>
        <w:t xml:space="preserve"> </w:t>
      </w:r>
      <w:r w:rsidRPr="00FF718A">
        <w:t xml:space="preserve">Муслим </w:t>
      </w:r>
      <w:r>
        <w:t>(</w:t>
      </w:r>
      <w:r w:rsidRPr="00FF718A">
        <w:t>1707-38</w:t>
      </w:r>
      <w:r>
        <w:t xml:space="preserve">). </w:t>
      </w:r>
      <w:r w:rsidRPr="00FF718A">
        <w:t>С этим также согласился Ибн Теймия в «Минхадж ас-</w:t>
      </w:r>
      <w:r>
        <w:t>С</w:t>
      </w:r>
      <w:r w:rsidRPr="00FF718A">
        <w:t xml:space="preserve">унна» </w:t>
      </w:r>
      <w:r>
        <w:t>(</w:t>
      </w:r>
      <w:r w:rsidRPr="00FF718A">
        <w:t>3/139</w:t>
      </w:r>
      <w:r>
        <w:t>)</w:t>
      </w:r>
      <w:r w:rsidRPr="00FF718A">
        <w:t>.</w:t>
      </w:r>
    </w:p>
  </w:footnote>
  <w:footnote w:id="2465">
    <w:p w:rsidR="006913A8" w:rsidRDefault="006913A8" w:rsidP="00FF718A">
      <w:pPr>
        <w:pStyle w:val="ab"/>
      </w:pPr>
      <w:r>
        <w:rPr>
          <w:rStyle w:val="ad"/>
        </w:rPr>
        <w:footnoteRef/>
      </w:r>
      <w:r>
        <w:t xml:space="preserve"> </w:t>
      </w:r>
      <w:r w:rsidRPr="00FF718A">
        <w:t xml:space="preserve">Абу Дауд </w:t>
      </w:r>
      <w:r>
        <w:t>(</w:t>
      </w:r>
      <w:r w:rsidRPr="00FF718A">
        <w:t>4478</w:t>
      </w:r>
      <w:r>
        <w:t>)</w:t>
      </w:r>
      <w:r w:rsidRPr="00FF718A">
        <w:t>, аль-Б</w:t>
      </w:r>
      <w:r>
        <w:t>е</w:t>
      </w:r>
      <w:r w:rsidRPr="00FF718A">
        <w:t>йхак</w:t>
      </w:r>
      <w:r>
        <w:t>ы</w:t>
      </w:r>
      <w:r w:rsidRPr="00FF718A">
        <w:t xml:space="preserve"> </w:t>
      </w:r>
      <w:r>
        <w:t>(</w:t>
      </w:r>
      <w:r w:rsidRPr="00FF718A">
        <w:t>8/312</w:t>
      </w:r>
      <w:r>
        <w:t>).</w:t>
      </w:r>
    </w:p>
  </w:footnote>
  <w:footnote w:id="2466">
    <w:p w:rsidR="006913A8" w:rsidRDefault="006913A8">
      <w:pPr>
        <w:pStyle w:val="ab"/>
      </w:pPr>
      <w:r>
        <w:rPr>
          <w:rStyle w:val="ad"/>
        </w:rPr>
        <w:footnoteRef/>
      </w:r>
      <w:r>
        <w:t xml:space="preserve"> </w:t>
      </w:r>
      <w:r w:rsidRPr="00FF718A">
        <w:t xml:space="preserve">Абу Дауд </w:t>
      </w:r>
      <w:r>
        <w:t>(</w:t>
      </w:r>
      <w:r w:rsidRPr="00FF718A">
        <w:t>4478</w:t>
      </w:r>
      <w:r>
        <w:t>).</w:t>
      </w:r>
    </w:p>
  </w:footnote>
  <w:footnote w:id="2467">
    <w:p w:rsidR="006913A8" w:rsidRDefault="006913A8" w:rsidP="00FF718A">
      <w:pPr>
        <w:pStyle w:val="ab"/>
      </w:pPr>
      <w:r>
        <w:rPr>
          <w:rStyle w:val="ad"/>
        </w:rPr>
        <w:footnoteRef/>
      </w:r>
      <w:r>
        <w:t xml:space="preserve"> </w:t>
      </w:r>
      <w:r w:rsidRPr="00FF718A">
        <w:t>Слабый хадис. См. «</w:t>
      </w:r>
      <w:r>
        <w:t>а</w:t>
      </w:r>
      <w:r w:rsidRPr="00FF718A">
        <w:t>ль-</w:t>
      </w:r>
      <w:r>
        <w:t>И</w:t>
      </w:r>
      <w:r w:rsidRPr="00FF718A">
        <w:t xml:space="preserve">руа» </w:t>
      </w:r>
      <w:r>
        <w:t>(</w:t>
      </w:r>
      <w:r w:rsidRPr="00FF718A">
        <w:t>2379</w:t>
      </w:r>
      <w:r>
        <w:t>).</w:t>
      </w:r>
    </w:p>
  </w:footnote>
  <w:footnote w:id="2468">
    <w:p w:rsidR="006913A8" w:rsidRDefault="006913A8" w:rsidP="00B93AC6">
      <w:pPr>
        <w:pStyle w:val="ab"/>
      </w:pPr>
      <w:r>
        <w:rPr>
          <w:rStyle w:val="ad"/>
        </w:rPr>
        <w:footnoteRef/>
      </w:r>
      <w:r>
        <w:t xml:space="preserve"> </w:t>
      </w:r>
      <w:r w:rsidRPr="00B93AC6">
        <w:t xml:space="preserve">Шейх аль-Альбани сказал: </w:t>
      </w:r>
      <w:r w:rsidRPr="00B93AC6">
        <w:rPr>
          <w:i/>
          <w:iCs/>
        </w:rPr>
        <w:t>«Большинство хадисов указывает на то, что казнь узаконена после четвёртого раза. Подробно этот вопрос с приведением всех хадисов разобрал Ахмад Шакир (9/49-92) и обосновал, что данное положение не отменено. Однако правильно то, что это относится к области дисциплинарного наказания «та‘зир», и если правитель (судья) решит казнить, то может казнить, а если пожелает не делать этого, может оставить. Однако что касается порки, он не может отменить её».</w:t>
      </w:r>
      <w:r>
        <w:t xml:space="preserve"> </w:t>
      </w:r>
      <w:r w:rsidRPr="00B93AC6">
        <w:t>См. «</w:t>
      </w:r>
      <w:r>
        <w:t>а</w:t>
      </w:r>
      <w:r w:rsidRPr="00B93AC6">
        <w:t>т-</w:t>
      </w:r>
      <w:r>
        <w:t>Та‘лик</w:t>
      </w:r>
      <w:r w:rsidRPr="00B93AC6">
        <w:t xml:space="preserve">ат ар-радыййа» </w:t>
      </w:r>
      <w:r>
        <w:t>(</w:t>
      </w:r>
      <w:r w:rsidRPr="00B93AC6">
        <w:t>3/315).</w:t>
      </w:r>
    </w:p>
  </w:footnote>
  <w:footnote w:id="2469">
    <w:p w:rsidR="006913A8" w:rsidRDefault="006913A8">
      <w:pPr>
        <w:pStyle w:val="ab"/>
      </w:pPr>
      <w:r>
        <w:rPr>
          <w:rStyle w:val="ad"/>
        </w:rPr>
        <w:footnoteRef/>
      </w:r>
      <w:r>
        <w:t xml:space="preserve"> </w:t>
      </w:r>
      <w:r w:rsidRPr="00B93AC6">
        <w:t>Также к это</w:t>
      </w:r>
      <w:r>
        <w:t xml:space="preserve">му мнению склонился Ибн Теймия. </w:t>
      </w:r>
      <w:r w:rsidRPr="00B93AC6">
        <w:t>См. «Маджму</w:t>
      </w:r>
      <w:r>
        <w:t>′</w:t>
      </w:r>
      <w:r w:rsidRPr="00B93AC6">
        <w:t xml:space="preserve"> аль-фатауа» </w:t>
      </w:r>
      <w:r>
        <w:t>(</w:t>
      </w:r>
      <w:r w:rsidRPr="00B93AC6">
        <w:t>7/483).</w:t>
      </w:r>
    </w:p>
  </w:footnote>
  <w:footnote w:id="2470">
    <w:p w:rsidR="006913A8" w:rsidRDefault="006913A8" w:rsidP="00B93AC6">
      <w:pPr>
        <w:pStyle w:val="ab"/>
      </w:pPr>
      <w:r>
        <w:rPr>
          <w:rStyle w:val="ad"/>
        </w:rPr>
        <w:footnoteRef/>
      </w:r>
      <w:r>
        <w:t xml:space="preserve"> А</w:t>
      </w:r>
      <w:r w:rsidRPr="00B93AC6">
        <w:t xml:space="preserve">ль-Бухари </w:t>
      </w:r>
      <w:r>
        <w:t>(</w:t>
      </w:r>
      <w:r w:rsidRPr="00B93AC6">
        <w:t>6848</w:t>
      </w:r>
      <w:r>
        <w:t>)</w:t>
      </w:r>
      <w:r w:rsidRPr="00B93AC6">
        <w:t xml:space="preserve">, Муслим </w:t>
      </w:r>
      <w:r>
        <w:t>(</w:t>
      </w:r>
      <w:r w:rsidRPr="00B93AC6">
        <w:t>1708</w:t>
      </w:r>
      <w:r>
        <w:t>).</w:t>
      </w:r>
    </w:p>
  </w:footnote>
  <w:footnote w:id="2471">
    <w:p w:rsidR="006913A8" w:rsidRDefault="006913A8">
      <w:pPr>
        <w:pStyle w:val="ab"/>
      </w:pPr>
      <w:r>
        <w:rPr>
          <w:rStyle w:val="ad"/>
        </w:rPr>
        <w:footnoteRef/>
      </w:r>
      <w:r>
        <w:t xml:space="preserve"> </w:t>
      </w:r>
      <w:r w:rsidRPr="00B93AC6">
        <w:t xml:space="preserve">Ахмад </w:t>
      </w:r>
      <w:r>
        <w:t>(</w:t>
      </w:r>
      <w:r w:rsidRPr="00B93AC6">
        <w:t>6891</w:t>
      </w:r>
      <w:r>
        <w:t>)</w:t>
      </w:r>
      <w:r w:rsidRPr="00B93AC6">
        <w:t xml:space="preserve">, ан-Насаи </w:t>
      </w:r>
      <w:r>
        <w:t>(</w:t>
      </w:r>
      <w:r w:rsidRPr="00B93AC6">
        <w:t>8/84</w:t>
      </w:r>
      <w:r>
        <w:t>)</w:t>
      </w:r>
      <w:r w:rsidRPr="00B93AC6">
        <w:t xml:space="preserve"> и ат-Тирмизи </w:t>
      </w:r>
      <w:r>
        <w:t>(</w:t>
      </w:r>
      <w:r w:rsidRPr="00B93AC6">
        <w:t>1289</w:t>
      </w:r>
      <w:r>
        <w:t>).</w:t>
      </w:r>
    </w:p>
  </w:footnote>
  <w:footnote w:id="2472">
    <w:p w:rsidR="006913A8" w:rsidRDefault="006913A8" w:rsidP="00B93AC6">
      <w:pPr>
        <w:pStyle w:val="ab"/>
      </w:pPr>
      <w:r>
        <w:rPr>
          <w:rStyle w:val="ad"/>
        </w:rPr>
        <w:footnoteRef/>
      </w:r>
      <w:r>
        <w:t xml:space="preserve"> А</w:t>
      </w:r>
      <w:r w:rsidRPr="00B93AC6">
        <w:t xml:space="preserve">ль-Бухари </w:t>
      </w:r>
      <w:r>
        <w:t>(</w:t>
      </w:r>
      <w:r w:rsidRPr="00B93AC6">
        <w:t>5886, 6834</w:t>
      </w:r>
      <w:r>
        <w:t>).</w:t>
      </w:r>
    </w:p>
  </w:footnote>
  <w:footnote w:id="2473">
    <w:p w:rsidR="006913A8" w:rsidRDefault="006913A8">
      <w:pPr>
        <w:pStyle w:val="ab"/>
      </w:pPr>
      <w:r>
        <w:rPr>
          <w:rStyle w:val="ad"/>
        </w:rPr>
        <w:footnoteRef/>
      </w:r>
      <w:r>
        <w:t xml:space="preserve"> </w:t>
      </w:r>
      <w:r w:rsidRPr="00D70D11">
        <w:t xml:space="preserve">Коран </w:t>
      </w:r>
      <w:r>
        <w:t>(</w:t>
      </w:r>
      <w:r w:rsidRPr="00D70D11">
        <w:t>сура 9, аят 118</w:t>
      </w:r>
      <w:r>
        <w:t>)</w:t>
      </w:r>
      <w:r w:rsidRPr="00D70D11">
        <w:t xml:space="preserve">; аль-Бухари </w:t>
      </w:r>
      <w:r>
        <w:t>(</w:t>
      </w:r>
      <w:r w:rsidRPr="00D70D11">
        <w:t>4418</w:t>
      </w:r>
      <w:r>
        <w:t>).</w:t>
      </w:r>
    </w:p>
  </w:footnote>
  <w:footnote w:id="2474">
    <w:p w:rsidR="006913A8" w:rsidRDefault="006913A8">
      <w:pPr>
        <w:pStyle w:val="ab"/>
      </w:pPr>
      <w:r>
        <w:rPr>
          <w:rStyle w:val="ad"/>
        </w:rPr>
        <w:footnoteRef/>
      </w:r>
      <w:r>
        <w:t xml:space="preserve"> Сура «аль-Касас», аят 18. </w:t>
      </w:r>
    </w:p>
  </w:footnote>
  <w:footnote w:id="2475">
    <w:p w:rsidR="006913A8" w:rsidRDefault="006913A8">
      <w:pPr>
        <w:pStyle w:val="ab"/>
      </w:pPr>
      <w:r>
        <w:rPr>
          <w:rStyle w:val="ad"/>
        </w:rPr>
        <w:footnoteRef/>
      </w:r>
      <w:r>
        <w:t xml:space="preserve"> Сура «Юсуф», вят 77. </w:t>
      </w:r>
    </w:p>
  </w:footnote>
  <w:footnote w:id="2476">
    <w:p w:rsidR="006913A8" w:rsidRDefault="006913A8">
      <w:pPr>
        <w:pStyle w:val="ab"/>
      </w:pPr>
      <w:r>
        <w:rPr>
          <w:rStyle w:val="ad"/>
        </w:rPr>
        <w:footnoteRef/>
      </w:r>
      <w:r>
        <w:t xml:space="preserve"> Сура «аль-Маида», аят 33. </w:t>
      </w:r>
    </w:p>
  </w:footnote>
  <w:footnote w:id="2477">
    <w:p w:rsidR="006913A8" w:rsidRDefault="006913A8">
      <w:pPr>
        <w:pStyle w:val="ab"/>
      </w:pPr>
      <w:r>
        <w:rPr>
          <w:rStyle w:val="ad"/>
        </w:rPr>
        <w:footnoteRef/>
      </w:r>
      <w:r>
        <w:t xml:space="preserve"> Сура «аль-Маида», аят 34. </w:t>
      </w:r>
    </w:p>
  </w:footnote>
  <w:footnote w:id="2478">
    <w:p w:rsidR="006913A8" w:rsidRDefault="006913A8" w:rsidP="00D70D11">
      <w:pPr>
        <w:pStyle w:val="ab"/>
      </w:pPr>
      <w:r>
        <w:rPr>
          <w:rStyle w:val="ad"/>
        </w:rPr>
        <w:footnoteRef/>
      </w:r>
      <w:r>
        <w:t xml:space="preserve"> </w:t>
      </w:r>
      <w:r w:rsidRPr="00D70D11">
        <w:t xml:space="preserve">Шейх аль-Альбани сказал: </w:t>
      </w:r>
      <w:r w:rsidRPr="00D70D11">
        <w:rPr>
          <w:i/>
          <w:iCs/>
        </w:rPr>
        <w:t>«Обрати внимание на то, что здесь автор высказался неопределённо в отношении смысла распятия, однако далее он чётко обозначил, что оно включается в себя оба смысла».</w:t>
      </w:r>
      <w:r>
        <w:t xml:space="preserve"> </w:t>
      </w:r>
      <w:r w:rsidRPr="00D70D11">
        <w:t>См. «</w:t>
      </w:r>
      <w:r>
        <w:t>а</w:t>
      </w:r>
      <w:r w:rsidRPr="00D70D11">
        <w:t>т-</w:t>
      </w:r>
      <w:r>
        <w:t>Та‘лик</w:t>
      </w:r>
      <w:r w:rsidRPr="00D70D11">
        <w:t xml:space="preserve">ат ар-радыййа» </w:t>
      </w:r>
      <w:r>
        <w:t>(</w:t>
      </w:r>
      <w:r w:rsidRPr="00D70D11">
        <w:t>3/320).</w:t>
      </w:r>
    </w:p>
  </w:footnote>
  <w:footnote w:id="2479">
    <w:p w:rsidR="006913A8" w:rsidRDefault="006913A8">
      <w:pPr>
        <w:pStyle w:val="ab"/>
      </w:pPr>
      <w:r>
        <w:rPr>
          <w:rStyle w:val="ad"/>
        </w:rPr>
        <w:footnoteRef/>
      </w:r>
      <w:r>
        <w:t xml:space="preserve"> Сура «аль-Маида», аят 33. </w:t>
      </w:r>
    </w:p>
  </w:footnote>
  <w:footnote w:id="2480">
    <w:p w:rsidR="006913A8" w:rsidRDefault="006913A8" w:rsidP="00C11FDE">
      <w:pPr>
        <w:pStyle w:val="ab"/>
      </w:pPr>
      <w:r>
        <w:rPr>
          <w:rStyle w:val="ad"/>
        </w:rPr>
        <w:footnoteRef/>
      </w:r>
      <w:r>
        <w:t xml:space="preserve"> </w:t>
      </w:r>
      <w:r w:rsidRPr="00D70D11">
        <w:t xml:space="preserve">Имам аль-Бухари передал </w:t>
      </w:r>
      <w:r>
        <w:t>в своём сборнике со слов Абу Кы</w:t>
      </w:r>
      <w:r w:rsidRPr="00D70D11">
        <w:t xml:space="preserve">лябы о том, что Анас ибн Малик, сказал: </w:t>
      </w:r>
      <w:r w:rsidRPr="00D70D11">
        <w:rPr>
          <w:i/>
          <w:iCs/>
        </w:rPr>
        <w:t>«Группа людей в количестве восьми чело</w:t>
      </w:r>
      <w:r>
        <w:rPr>
          <w:i/>
          <w:iCs/>
        </w:rPr>
        <w:t>век из племени ‘Укль прибыли к п</w:t>
      </w:r>
      <w:r w:rsidRPr="00D70D11">
        <w:rPr>
          <w:i/>
          <w:iCs/>
        </w:rPr>
        <w:t>ророку (да благословит его Аллах и приветствует) и им не подошёл к</w:t>
      </w:r>
      <w:r>
        <w:rPr>
          <w:i/>
          <w:iCs/>
        </w:rPr>
        <w:t>лимат Медины. Они обратились к п</w:t>
      </w:r>
      <w:r w:rsidRPr="00D70D11">
        <w:rPr>
          <w:i/>
          <w:iCs/>
        </w:rPr>
        <w:t>ророку (да благословит его Аллах</w:t>
      </w:r>
      <w:r>
        <w:rPr>
          <w:i/>
          <w:iCs/>
        </w:rPr>
        <w:t xml:space="preserve"> и приветствует) и сказали: «О п</w:t>
      </w:r>
      <w:r w:rsidRPr="00D70D11">
        <w:rPr>
          <w:i/>
          <w:iCs/>
        </w:rPr>
        <w:t xml:space="preserve">осланник Аллаха, предоставь нам молоко». Пророк (да благословит его Аллах и приветствует) ответил: </w:t>
      </w:r>
      <w:r w:rsidRPr="00C11FDE">
        <w:rPr>
          <w:b/>
          <w:bCs/>
          <w:i/>
          <w:iCs/>
        </w:rPr>
        <w:t>«Я не знаю, что вам предложить, кроме как самим отправиться к стаду верблюдиц».</w:t>
      </w:r>
      <w:r w:rsidRPr="00D70D11">
        <w:rPr>
          <w:i/>
          <w:iCs/>
        </w:rPr>
        <w:t xml:space="preserve"> И они отправились и пили их мочу и молоко, пока не выздоровели и не поправились, набрав вес. А когда выздоровели, [выкололи глаза пастуху] убили его и угнали верблюдов. И они впали в неверие и отказались от ислама после того как были мусульманами</w:t>
      </w:r>
      <w:r>
        <w:rPr>
          <w:i/>
          <w:iCs/>
        </w:rPr>
        <w:t>. Когда об этом стало известно п</w:t>
      </w:r>
      <w:r w:rsidRPr="00D70D11">
        <w:rPr>
          <w:i/>
          <w:iCs/>
        </w:rPr>
        <w:t>осланнику Аллаха (да благословит его Аллах и приветствует), он послал людей в погоню за ними, и через некоторое время их настигли и пр</w:t>
      </w:r>
      <w:r>
        <w:rPr>
          <w:i/>
          <w:iCs/>
        </w:rPr>
        <w:t>ивели в Медину, где по велению п</w:t>
      </w:r>
      <w:r w:rsidRPr="00D70D11">
        <w:rPr>
          <w:i/>
          <w:iCs/>
        </w:rPr>
        <w:t>ророка (да благословит его Аллах и приветствует) им отрубили руки и ноги, выкололи глаза и бросили умир</w:t>
      </w:r>
      <w:r>
        <w:rPr>
          <w:i/>
          <w:iCs/>
        </w:rPr>
        <w:t>ать под палящим солнцем». Абу Кы</w:t>
      </w:r>
      <w:r w:rsidRPr="00D70D11">
        <w:rPr>
          <w:i/>
          <w:iCs/>
        </w:rPr>
        <w:t>ляба сказал: «Они совершили убийство, кражу, и по</w:t>
      </w:r>
      <w:r>
        <w:rPr>
          <w:i/>
          <w:iCs/>
        </w:rPr>
        <w:t>шли войной против Аллаха и Его п</w:t>
      </w:r>
      <w:r w:rsidRPr="00D70D11">
        <w:rPr>
          <w:i/>
          <w:iCs/>
        </w:rPr>
        <w:t>осланника, и учинили на земле нечестие».</w:t>
      </w:r>
      <w:r>
        <w:t xml:space="preserve"> А</w:t>
      </w:r>
      <w:r w:rsidRPr="00D70D11">
        <w:t xml:space="preserve">ль-Бухари </w:t>
      </w:r>
      <w:r>
        <w:t>(</w:t>
      </w:r>
      <w:r w:rsidRPr="00D70D11">
        <w:t>3018).</w:t>
      </w:r>
    </w:p>
  </w:footnote>
  <w:footnote w:id="2481">
    <w:p w:rsidR="006913A8" w:rsidRDefault="006913A8" w:rsidP="00C11FDE">
      <w:pPr>
        <w:pStyle w:val="ab"/>
      </w:pPr>
      <w:r>
        <w:rPr>
          <w:rStyle w:val="ad"/>
        </w:rPr>
        <w:footnoteRef/>
      </w:r>
      <w:r>
        <w:t xml:space="preserve"> </w:t>
      </w:r>
      <w:r w:rsidRPr="00C11FDE">
        <w:t xml:space="preserve">Шейх аль-Альбани сказал: </w:t>
      </w:r>
      <w:r w:rsidRPr="00C11FDE">
        <w:rPr>
          <w:i/>
          <w:iCs/>
        </w:rPr>
        <w:t>«Более того он – Ибрахим ибн Мухаммад – является лжецом, как об это</w:t>
      </w:r>
      <w:r>
        <w:rPr>
          <w:i/>
          <w:iCs/>
        </w:rPr>
        <w:t>м сообщили Яхья ибн Са‘ид аль-К</w:t>
      </w:r>
      <w:r w:rsidRPr="00C11FDE">
        <w:rPr>
          <w:i/>
          <w:iCs/>
        </w:rPr>
        <w:t>аттан, Ибн Ма‘ин, Ибн аль-Мадини и другие мухаддисы».</w:t>
      </w:r>
      <w:r>
        <w:t xml:space="preserve"> </w:t>
      </w:r>
      <w:r w:rsidRPr="00C11FDE">
        <w:t>См. «</w:t>
      </w:r>
      <w:r>
        <w:t>а</w:t>
      </w:r>
      <w:r w:rsidRPr="00C11FDE">
        <w:t>т-</w:t>
      </w:r>
      <w:r>
        <w:t>Та‘лик</w:t>
      </w:r>
      <w:r w:rsidRPr="00C11FDE">
        <w:t xml:space="preserve">ат ар-радыййа» </w:t>
      </w:r>
      <w:r>
        <w:t>(</w:t>
      </w:r>
      <w:r w:rsidRPr="00C11FDE">
        <w:t>3/322).</w:t>
      </w:r>
    </w:p>
  </w:footnote>
  <w:footnote w:id="2482">
    <w:p w:rsidR="006913A8" w:rsidRDefault="006913A8">
      <w:pPr>
        <w:pStyle w:val="ab"/>
      </w:pPr>
      <w:r>
        <w:rPr>
          <w:rStyle w:val="ad"/>
        </w:rPr>
        <w:footnoteRef/>
      </w:r>
      <w:r>
        <w:t xml:space="preserve"> Сура «аль-Маида», аят 34. </w:t>
      </w:r>
    </w:p>
  </w:footnote>
  <w:footnote w:id="2483">
    <w:p w:rsidR="006913A8" w:rsidRDefault="006913A8" w:rsidP="00C11FDE">
      <w:pPr>
        <w:pStyle w:val="ab"/>
      </w:pPr>
      <w:r>
        <w:rPr>
          <w:rStyle w:val="ad"/>
        </w:rPr>
        <w:footnoteRef/>
      </w:r>
      <w:r>
        <w:t xml:space="preserve"> </w:t>
      </w:r>
      <w:r w:rsidRPr="00C11FDE">
        <w:t xml:space="preserve">Посланник Аллаха (да благословит его Аллах и приветствует) сказал: </w:t>
      </w:r>
      <w:r w:rsidRPr="00C11FDE">
        <w:rPr>
          <w:b/>
          <w:bCs/>
          <w:i/>
          <w:iCs/>
        </w:rPr>
        <w:t>«Покаявшийся в грехе подобен тому, кто не совершил греха!»</w:t>
      </w:r>
      <w:r>
        <w:t xml:space="preserve"> </w:t>
      </w:r>
      <w:r w:rsidRPr="00C11FDE">
        <w:t xml:space="preserve">Ибн Маджа </w:t>
      </w:r>
      <w:r>
        <w:t>(</w:t>
      </w:r>
      <w:r w:rsidRPr="00C11FDE">
        <w:t>4250</w:t>
      </w:r>
      <w:r>
        <w:t>)</w:t>
      </w:r>
      <w:r w:rsidRPr="00C11FDE">
        <w:t xml:space="preserve">. Ибн Хаджар и аль-Альбани назвали хадис </w:t>
      </w:r>
      <w:r>
        <w:t>хорошим</w:t>
      </w:r>
      <w:r w:rsidRPr="00C11FDE">
        <w:t>. Однако надо заметить, что к обязательным условиям покаяния, на которые указывает Коран и Сунна, относятся: искреннее раскаяние перед Всевышним Аллахом; прекращение совершения греха; сожаление (раскаяние) за совершенный грех; мольба о прощении; решимость больше никогда не совершать этот грех; и необходимость загладить свою вину перед тем, с кем человек поступил несправедливо.</w:t>
      </w:r>
    </w:p>
  </w:footnote>
  <w:footnote w:id="2484">
    <w:p w:rsidR="006913A8" w:rsidRDefault="006913A8" w:rsidP="00C11FDE">
      <w:pPr>
        <w:pStyle w:val="ab"/>
      </w:pPr>
      <w:r>
        <w:rPr>
          <w:rStyle w:val="ad"/>
        </w:rPr>
        <w:footnoteRef/>
      </w:r>
      <w:r>
        <w:t xml:space="preserve"> А</w:t>
      </w:r>
      <w:r w:rsidRPr="00C11FDE">
        <w:t xml:space="preserve">ль-Бухари </w:t>
      </w:r>
      <w:r>
        <w:t>(</w:t>
      </w:r>
      <w:r w:rsidRPr="00C11FDE">
        <w:t>6878</w:t>
      </w:r>
      <w:r>
        <w:t>)</w:t>
      </w:r>
      <w:r w:rsidRPr="00C11FDE">
        <w:t xml:space="preserve">, Муслим </w:t>
      </w:r>
      <w:r>
        <w:t>(</w:t>
      </w:r>
      <w:r w:rsidRPr="00C11FDE">
        <w:t>1676</w:t>
      </w:r>
      <w:r>
        <w:t>).</w:t>
      </w:r>
    </w:p>
  </w:footnote>
  <w:footnote w:id="2485">
    <w:p w:rsidR="006913A8" w:rsidRDefault="006913A8">
      <w:pPr>
        <w:pStyle w:val="ab"/>
      </w:pPr>
      <w:r>
        <w:rPr>
          <w:rStyle w:val="ad"/>
        </w:rPr>
        <w:footnoteRef/>
      </w:r>
      <w:r>
        <w:t xml:space="preserve"> Сура «аль-Маида», аят 54. </w:t>
      </w:r>
    </w:p>
  </w:footnote>
  <w:footnote w:id="2486">
    <w:p w:rsidR="006913A8" w:rsidRDefault="006913A8" w:rsidP="008D746B">
      <w:pPr>
        <w:pStyle w:val="ab"/>
      </w:pPr>
      <w:r>
        <w:rPr>
          <w:rStyle w:val="ad"/>
        </w:rPr>
        <w:footnoteRef/>
      </w:r>
      <w:r>
        <w:t xml:space="preserve"> А</w:t>
      </w:r>
      <w:r w:rsidRPr="008D746B">
        <w:t xml:space="preserve">ль-Бухари </w:t>
      </w:r>
      <w:r>
        <w:t>(</w:t>
      </w:r>
      <w:r w:rsidRPr="008D746B">
        <w:t>6044</w:t>
      </w:r>
      <w:r>
        <w:t>)</w:t>
      </w:r>
      <w:r w:rsidRPr="008D746B">
        <w:t xml:space="preserve">, Муслим </w:t>
      </w:r>
      <w:r>
        <w:t>(</w:t>
      </w:r>
      <w:r w:rsidRPr="008D746B">
        <w:t>116, 117</w:t>
      </w:r>
      <w:r>
        <w:t>).</w:t>
      </w:r>
    </w:p>
  </w:footnote>
  <w:footnote w:id="2487">
    <w:p w:rsidR="006913A8" w:rsidRDefault="006913A8">
      <w:pPr>
        <w:pStyle w:val="ab"/>
      </w:pPr>
      <w:r>
        <w:rPr>
          <w:rStyle w:val="ad"/>
        </w:rPr>
        <w:footnoteRef/>
      </w:r>
      <w:r>
        <w:t xml:space="preserve"> Сура «аль-Касас», аят 56. </w:t>
      </w:r>
    </w:p>
  </w:footnote>
  <w:footnote w:id="2488">
    <w:p w:rsidR="006913A8" w:rsidRDefault="006913A8" w:rsidP="008D746B">
      <w:pPr>
        <w:pStyle w:val="ab"/>
      </w:pPr>
      <w:r>
        <w:rPr>
          <w:rStyle w:val="ad"/>
        </w:rPr>
        <w:footnoteRef/>
      </w:r>
      <w:r>
        <w:t xml:space="preserve"> А</w:t>
      </w:r>
      <w:r w:rsidRPr="008D746B">
        <w:t xml:space="preserve">ль-Бухари </w:t>
      </w:r>
      <w:r>
        <w:t>(</w:t>
      </w:r>
      <w:r w:rsidRPr="008D746B">
        <w:t>312</w:t>
      </w:r>
      <w:r>
        <w:t>)</w:t>
      </w:r>
      <w:r w:rsidRPr="008D746B">
        <w:t xml:space="preserve">; Муслим </w:t>
      </w:r>
      <w:r>
        <w:t>(</w:t>
      </w:r>
      <w:r w:rsidRPr="008D746B">
        <w:t>60</w:t>
      </w:r>
      <w:r>
        <w:t>).</w:t>
      </w:r>
    </w:p>
  </w:footnote>
  <w:footnote w:id="2489">
    <w:p w:rsidR="006913A8" w:rsidRDefault="006913A8">
      <w:pPr>
        <w:pStyle w:val="ab"/>
      </w:pPr>
      <w:r>
        <w:rPr>
          <w:rStyle w:val="ad"/>
        </w:rPr>
        <w:footnoteRef/>
      </w:r>
      <w:r>
        <w:t xml:space="preserve"> Сура «ан-Нахль», аят 106. </w:t>
      </w:r>
    </w:p>
  </w:footnote>
  <w:footnote w:id="2490">
    <w:p w:rsidR="006913A8" w:rsidRDefault="006913A8" w:rsidP="008D746B">
      <w:pPr>
        <w:pStyle w:val="ab"/>
      </w:pPr>
      <w:r>
        <w:rPr>
          <w:rStyle w:val="ad"/>
        </w:rPr>
        <w:footnoteRef/>
      </w:r>
      <w:r>
        <w:t xml:space="preserve"> А</w:t>
      </w:r>
      <w:r w:rsidRPr="008D746B">
        <w:t xml:space="preserve">ль-Бухари </w:t>
      </w:r>
      <w:r>
        <w:t>(</w:t>
      </w:r>
      <w:r w:rsidRPr="008D746B">
        <w:t>6166, 7077</w:t>
      </w:r>
      <w:r>
        <w:t>)</w:t>
      </w:r>
      <w:r w:rsidRPr="008D746B">
        <w:t xml:space="preserve">; Муслим </w:t>
      </w:r>
      <w:r>
        <w:t>(</w:t>
      </w:r>
      <w:r w:rsidRPr="008D746B">
        <w:t>66</w:t>
      </w:r>
      <w:r>
        <w:t>).</w:t>
      </w:r>
    </w:p>
  </w:footnote>
  <w:footnote w:id="2491">
    <w:p w:rsidR="006913A8" w:rsidRDefault="006913A8">
      <w:pPr>
        <w:pStyle w:val="ab"/>
      </w:pPr>
      <w:r>
        <w:rPr>
          <w:rStyle w:val="ad"/>
        </w:rPr>
        <w:footnoteRef/>
      </w:r>
      <w:r>
        <w:t xml:space="preserve"> Сура «ан-Нахль», аят 106. </w:t>
      </w:r>
    </w:p>
  </w:footnote>
  <w:footnote w:id="2492">
    <w:p w:rsidR="006913A8" w:rsidRDefault="006913A8" w:rsidP="008D746B">
      <w:pPr>
        <w:pStyle w:val="ab"/>
      </w:pPr>
      <w:r>
        <w:rPr>
          <w:rStyle w:val="ad"/>
        </w:rPr>
        <w:footnoteRef/>
      </w:r>
      <w:r>
        <w:t xml:space="preserve"> </w:t>
      </w:r>
      <w:r w:rsidRPr="008D746B">
        <w:t>Слабый хадис. См. «</w:t>
      </w:r>
      <w:r>
        <w:t>а</w:t>
      </w:r>
      <w:r w:rsidRPr="008D746B">
        <w:t>д-</w:t>
      </w:r>
      <w:r>
        <w:t>Д</w:t>
      </w:r>
      <w:r w:rsidRPr="008D746B">
        <w:t xml:space="preserve">а‘ифа» </w:t>
      </w:r>
      <w:r>
        <w:t>(</w:t>
      </w:r>
      <w:r w:rsidRPr="008D746B">
        <w:t>1446</w:t>
      </w:r>
      <w:r>
        <w:t>)</w:t>
      </w:r>
      <w:r w:rsidRPr="008D746B">
        <w:t>, «Да‘иф аль-</w:t>
      </w:r>
      <w:r>
        <w:t>Д</w:t>
      </w:r>
      <w:r w:rsidRPr="008D746B">
        <w:t xml:space="preserve">жами‘» </w:t>
      </w:r>
      <w:r>
        <w:t>(</w:t>
      </w:r>
      <w:r w:rsidRPr="008D746B">
        <w:t>2698</w:t>
      </w:r>
      <w:r>
        <w:t>).</w:t>
      </w:r>
    </w:p>
  </w:footnote>
  <w:footnote w:id="2493">
    <w:p w:rsidR="006913A8" w:rsidRDefault="006913A8">
      <w:pPr>
        <w:pStyle w:val="ab"/>
      </w:pPr>
      <w:r>
        <w:rPr>
          <w:rStyle w:val="ad"/>
        </w:rPr>
        <w:footnoteRef/>
      </w:r>
      <w:r>
        <w:t xml:space="preserve"> Сура «аль-Бакара», аят 102. </w:t>
      </w:r>
    </w:p>
  </w:footnote>
  <w:footnote w:id="2494">
    <w:p w:rsidR="006913A8" w:rsidRDefault="006913A8" w:rsidP="00862610">
      <w:pPr>
        <w:pStyle w:val="ab"/>
      </w:pPr>
      <w:r>
        <w:rPr>
          <w:rStyle w:val="ad"/>
        </w:rPr>
        <w:footnoteRef/>
      </w:r>
      <w:r>
        <w:t xml:space="preserve"> А</w:t>
      </w:r>
      <w:r w:rsidRPr="00862610">
        <w:t xml:space="preserve">ль-Бухари </w:t>
      </w:r>
      <w:r>
        <w:t>(</w:t>
      </w:r>
      <w:r w:rsidRPr="00862610">
        <w:t>5763</w:t>
      </w:r>
      <w:r>
        <w:t>).</w:t>
      </w:r>
    </w:p>
  </w:footnote>
  <w:footnote w:id="2495">
    <w:p w:rsidR="006913A8" w:rsidRDefault="006913A8" w:rsidP="00862610">
      <w:pPr>
        <w:pStyle w:val="ab"/>
      </w:pPr>
      <w:r>
        <w:rPr>
          <w:rStyle w:val="ad"/>
        </w:rPr>
        <w:footnoteRef/>
      </w:r>
      <w:r>
        <w:t xml:space="preserve"> </w:t>
      </w:r>
      <w:r w:rsidRPr="00862610">
        <w:t xml:space="preserve">Это ошибка со стороны </w:t>
      </w:r>
      <w:r>
        <w:t>автора</w:t>
      </w:r>
      <w:r w:rsidRPr="00862610">
        <w:t>, так как этого хадиса нет в сборнике у Муслима. О</w:t>
      </w:r>
      <w:r>
        <w:t xml:space="preserve">днако он является достоверным. </w:t>
      </w:r>
      <w:r w:rsidRPr="00862610">
        <w:t xml:space="preserve">См. «Сахих аль-Джами‘» </w:t>
      </w:r>
      <w:r>
        <w:t>(</w:t>
      </w:r>
      <w:r w:rsidRPr="00862610">
        <w:t>5939).</w:t>
      </w:r>
    </w:p>
  </w:footnote>
  <w:footnote w:id="2496">
    <w:p w:rsidR="006913A8" w:rsidRDefault="006913A8">
      <w:pPr>
        <w:pStyle w:val="ab"/>
      </w:pPr>
      <w:r>
        <w:rPr>
          <w:rStyle w:val="ad"/>
        </w:rPr>
        <w:footnoteRef/>
      </w:r>
      <w:r>
        <w:t xml:space="preserve"> </w:t>
      </w:r>
      <w:r w:rsidRPr="00862610">
        <w:t xml:space="preserve">Ахмад </w:t>
      </w:r>
      <w:r>
        <w:t>(</w:t>
      </w:r>
      <w:r w:rsidRPr="00862610">
        <w:t>2/429</w:t>
      </w:r>
      <w:r>
        <w:t>)</w:t>
      </w:r>
      <w:r w:rsidRPr="00862610">
        <w:t xml:space="preserve">, Абу Дауд </w:t>
      </w:r>
      <w:r>
        <w:t>(</w:t>
      </w:r>
      <w:r w:rsidRPr="00862610">
        <w:t>3904</w:t>
      </w:r>
      <w:r>
        <w:t>)</w:t>
      </w:r>
      <w:r w:rsidRPr="00862610">
        <w:t xml:space="preserve">, аль-Хаким </w:t>
      </w:r>
      <w:r>
        <w:t>(</w:t>
      </w:r>
      <w:r w:rsidRPr="00862610">
        <w:t>1/8</w:t>
      </w:r>
      <w:r>
        <w:t>).</w:t>
      </w:r>
    </w:p>
  </w:footnote>
  <w:footnote w:id="2497">
    <w:p w:rsidR="006913A8" w:rsidRDefault="006913A8" w:rsidP="00862610">
      <w:pPr>
        <w:pStyle w:val="ab"/>
      </w:pPr>
      <w:r>
        <w:rPr>
          <w:rStyle w:val="ad"/>
        </w:rPr>
        <w:footnoteRef/>
      </w:r>
      <w:r>
        <w:t xml:space="preserve"> </w:t>
      </w:r>
      <w:r w:rsidRPr="00862610">
        <w:t>Слабый хадис. См. «</w:t>
      </w:r>
      <w:r>
        <w:t>а</w:t>
      </w:r>
      <w:r w:rsidRPr="00862610">
        <w:t>ль-</w:t>
      </w:r>
      <w:r>
        <w:t>И</w:t>
      </w:r>
      <w:r w:rsidRPr="00862610">
        <w:t xml:space="preserve">руа» </w:t>
      </w:r>
      <w:r>
        <w:t>(</w:t>
      </w:r>
      <w:r w:rsidRPr="00862610">
        <w:t>125</w:t>
      </w:r>
      <w:r>
        <w:t>).</w:t>
      </w:r>
    </w:p>
  </w:footnote>
  <w:footnote w:id="2498">
    <w:p w:rsidR="006913A8" w:rsidRDefault="006913A8">
      <w:pPr>
        <w:pStyle w:val="ab"/>
      </w:pPr>
      <w:r>
        <w:rPr>
          <w:rStyle w:val="ad"/>
        </w:rPr>
        <w:footnoteRef/>
      </w:r>
      <w:r>
        <w:t xml:space="preserve"> </w:t>
      </w:r>
      <w:r w:rsidRPr="00862610">
        <w:t xml:space="preserve">Хадис достоверный. См. «Сахих Аби Дауд» </w:t>
      </w:r>
      <w:r>
        <w:t>(</w:t>
      </w:r>
      <w:r w:rsidRPr="00862610">
        <w:t>4361</w:t>
      </w:r>
      <w:r>
        <w:t>).</w:t>
      </w:r>
    </w:p>
  </w:footnote>
  <w:footnote w:id="2499">
    <w:p w:rsidR="006913A8" w:rsidRDefault="006913A8">
      <w:pPr>
        <w:pStyle w:val="ab"/>
      </w:pPr>
      <w:r>
        <w:rPr>
          <w:rStyle w:val="ad"/>
        </w:rPr>
        <w:footnoteRef/>
      </w:r>
      <w:r>
        <w:t xml:space="preserve"> </w:t>
      </w:r>
      <w:r w:rsidRPr="00862610">
        <w:t xml:space="preserve">Хадис достоверный. См. «Сахих Аби Дауд» </w:t>
      </w:r>
      <w:r>
        <w:t>(</w:t>
      </w:r>
      <w:r w:rsidRPr="00862610">
        <w:t>4363)</w:t>
      </w:r>
      <w:r>
        <w:t>.</w:t>
      </w:r>
    </w:p>
  </w:footnote>
  <w:footnote w:id="2500">
    <w:p w:rsidR="006913A8" w:rsidRDefault="006913A8" w:rsidP="00862610">
      <w:pPr>
        <w:pStyle w:val="ab"/>
      </w:pPr>
      <w:r>
        <w:rPr>
          <w:rStyle w:val="ad"/>
        </w:rPr>
        <w:footnoteRef/>
      </w:r>
      <w:r>
        <w:t xml:space="preserve"> </w:t>
      </w:r>
      <w:r w:rsidRPr="00862610">
        <w:t>См. «</w:t>
      </w:r>
      <w:r>
        <w:t>а</w:t>
      </w:r>
      <w:r w:rsidRPr="00862610">
        <w:t>ль-</w:t>
      </w:r>
      <w:r>
        <w:t>И</w:t>
      </w:r>
      <w:r w:rsidRPr="00862610">
        <w:t xml:space="preserve">джма‘» </w:t>
      </w:r>
      <w:r>
        <w:t>(</w:t>
      </w:r>
      <w:r w:rsidRPr="00862610">
        <w:t>111).</w:t>
      </w:r>
    </w:p>
  </w:footnote>
  <w:footnote w:id="2501">
    <w:p w:rsidR="006913A8" w:rsidRDefault="006913A8" w:rsidP="00033F2A">
      <w:pPr>
        <w:pStyle w:val="ab"/>
      </w:pPr>
      <w:r>
        <w:rPr>
          <w:rStyle w:val="ad"/>
        </w:rPr>
        <w:footnoteRef/>
      </w:r>
      <w:r>
        <w:t xml:space="preserve"> </w:t>
      </w:r>
      <w:r w:rsidRPr="00033F2A">
        <w:t xml:space="preserve">Наказания за поношение и обвинение не снимается, кроме как если простит тот, кого обвиняли или поносили, а так как </w:t>
      </w:r>
      <w:r>
        <w:t>п</w:t>
      </w:r>
      <w:r w:rsidRPr="00033F2A">
        <w:t>осланник Аллаха (да благословит его Аллах и приветствует) уже умер, никто не может просить за него.</w:t>
      </w:r>
    </w:p>
  </w:footnote>
  <w:footnote w:id="2502">
    <w:p w:rsidR="006913A8" w:rsidRDefault="006913A8" w:rsidP="00862610">
      <w:pPr>
        <w:pStyle w:val="ab"/>
      </w:pPr>
      <w:r>
        <w:rPr>
          <w:rStyle w:val="ad"/>
        </w:rPr>
        <w:footnoteRef/>
      </w:r>
      <w:r>
        <w:t xml:space="preserve"> </w:t>
      </w:r>
      <w:r w:rsidRPr="00862610">
        <w:t>См. «</w:t>
      </w:r>
      <w:r>
        <w:t>а</w:t>
      </w:r>
      <w:r w:rsidRPr="00862610">
        <w:t>ль-</w:t>
      </w:r>
      <w:r>
        <w:t>М</w:t>
      </w:r>
      <w:r w:rsidRPr="00862610">
        <w:t xml:space="preserve">а‘алим» </w:t>
      </w:r>
      <w:r>
        <w:t>(</w:t>
      </w:r>
      <w:r w:rsidRPr="00862610">
        <w:t>3/255)</w:t>
      </w:r>
      <w:r>
        <w:t>.</w:t>
      </w:r>
    </w:p>
  </w:footnote>
  <w:footnote w:id="2503">
    <w:p w:rsidR="006913A8" w:rsidRDefault="006913A8" w:rsidP="00033F2A">
      <w:pPr>
        <w:pStyle w:val="ab"/>
      </w:pPr>
      <w:r>
        <w:rPr>
          <w:rStyle w:val="ad"/>
        </w:rPr>
        <w:footnoteRef/>
      </w:r>
      <w:r>
        <w:t xml:space="preserve"> А</w:t>
      </w:r>
      <w:r w:rsidRPr="00033F2A">
        <w:t xml:space="preserve">ль-Бухари </w:t>
      </w:r>
      <w:r>
        <w:t>(</w:t>
      </w:r>
      <w:r w:rsidRPr="00033F2A">
        <w:t>6930</w:t>
      </w:r>
      <w:r>
        <w:t>)</w:t>
      </w:r>
      <w:r w:rsidRPr="00033F2A">
        <w:t xml:space="preserve">, Муслим </w:t>
      </w:r>
      <w:r>
        <w:t>(</w:t>
      </w:r>
      <w:r w:rsidRPr="00033F2A">
        <w:t>1066</w:t>
      </w:r>
      <w:r>
        <w:t>).</w:t>
      </w:r>
    </w:p>
  </w:footnote>
  <w:footnote w:id="2504">
    <w:p w:rsidR="006913A8" w:rsidRDefault="006913A8" w:rsidP="00033F2A">
      <w:pPr>
        <w:pStyle w:val="ab"/>
      </w:pPr>
      <w:r>
        <w:rPr>
          <w:rStyle w:val="ad"/>
        </w:rPr>
        <w:footnoteRef/>
      </w:r>
      <w:r>
        <w:t xml:space="preserve"> </w:t>
      </w:r>
      <w:r w:rsidRPr="00033F2A">
        <w:t>Сообщается, что однажды один чел</w:t>
      </w:r>
      <w:r>
        <w:t>овек из числа ансаров попросил п</w:t>
      </w:r>
      <w:r w:rsidRPr="00033F2A">
        <w:t>ророка (да благословит его Аллах и приветствует) разре</w:t>
      </w:r>
      <w:r>
        <w:t>шения убить одного лицемера, и п</w:t>
      </w:r>
      <w:r w:rsidRPr="00033F2A">
        <w:t xml:space="preserve">ророк (да благословит его Аллах и приветствует) сказал ему: </w:t>
      </w:r>
      <w:r w:rsidRPr="00033F2A">
        <w:rPr>
          <w:b/>
          <w:bCs/>
          <w:i/>
          <w:iCs/>
        </w:rPr>
        <w:t xml:space="preserve">«А разве он не свидетельствует, что нет истинного </w:t>
      </w:r>
      <w:r>
        <w:rPr>
          <w:b/>
          <w:bCs/>
          <w:i/>
          <w:iCs/>
        </w:rPr>
        <w:t>бога, кроме</w:t>
      </w:r>
      <w:r w:rsidRPr="00033F2A">
        <w:rPr>
          <w:b/>
          <w:bCs/>
          <w:i/>
          <w:iCs/>
        </w:rPr>
        <w:t xml:space="preserve"> Аллаха?»</w:t>
      </w:r>
      <w:r>
        <w:rPr>
          <w:b/>
          <w:bCs/>
          <w:i/>
          <w:iCs/>
        </w:rPr>
        <w:t>.</w:t>
      </w:r>
      <w:r w:rsidRPr="00033F2A">
        <w:t xml:space="preserve"> Ансар ответил: </w:t>
      </w:r>
      <w:r w:rsidRPr="00033F2A">
        <w:rPr>
          <w:i/>
          <w:iCs/>
        </w:rPr>
        <w:t>«Да о посланник Аллаха, но нет у него этого свидетельства!».</w:t>
      </w:r>
      <w:r w:rsidRPr="00033F2A">
        <w:t xml:space="preserve"> Пророк (да благословит его Аллах и приветствует) спросил: </w:t>
      </w:r>
      <w:r w:rsidRPr="00033F2A">
        <w:rPr>
          <w:b/>
          <w:bCs/>
          <w:i/>
          <w:iCs/>
        </w:rPr>
        <w:t>«А разве он не свидетельствует, что Мухаммад – посланник Аллаха?».</w:t>
      </w:r>
      <w:r w:rsidRPr="00033F2A">
        <w:t xml:space="preserve"> Он ответил: </w:t>
      </w:r>
      <w:r w:rsidRPr="00033F2A">
        <w:rPr>
          <w:i/>
          <w:iCs/>
        </w:rPr>
        <w:t>«Да, но нет у него этого свидетельства!».</w:t>
      </w:r>
      <w:r>
        <w:t xml:space="preserve"> </w:t>
      </w:r>
      <w:r w:rsidRPr="00033F2A">
        <w:t xml:space="preserve">Пророк (да благословит его Аллах и приветствует) спросил: </w:t>
      </w:r>
      <w:r w:rsidRPr="00033F2A">
        <w:rPr>
          <w:b/>
          <w:bCs/>
          <w:i/>
          <w:iCs/>
        </w:rPr>
        <w:t>«А разве он не совершает молитву?»</w:t>
      </w:r>
      <w:r>
        <w:rPr>
          <w:b/>
          <w:bCs/>
          <w:i/>
          <w:iCs/>
        </w:rPr>
        <w:t>.</w:t>
      </w:r>
      <w:r w:rsidRPr="00033F2A">
        <w:t xml:space="preserve"> Он ответил: </w:t>
      </w:r>
      <w:r w:rsidRPr="00033F2A">
        <w:rPr>
          <w:i/>
          <w:iCs/>
        </w:rPr>
        <w:t>«Да</w:t>
      </w:r>
      <w:r>
        <w:rPr>
          <w:i/>
          <w:iCs/>
        </w:rPr>
        <w:t>,</w:t>
      </w:r>
      <w:r w:rsidRPr="00033F2A">
        <w:rPr>
          <w:i/>
          <w:iCs/>
        </w:rPr>
        <w:t xml:space="preserve"> о посланник Аллаха, но нет у него молитвы!».</w:t>
      </w:r>
      <w:r w:rsidRPr="00033F2A">
        <w:t xml:space="preserve"> Тогда </w:t>
      </w:r>
      <w:r>
        <w:t>п</w:t>
      </w:r>
      <w:r w:rsidRPr="00033F2A">
        <w:t xml:space="preserve">ророк (да благословит его Аллах и приветствует) сказал: </w:t>
      </w:r>
      <w:r w:rsidRPr="00033F2A">
        <w:rPr>
          <w:b/>
          <w:bCs/>
          <w:i/>
          <w:iCs/>
        </w:rPr>
        <w:t>«По причине этих деяний, Аллах запретил мне их трогать!»</w:t>
      </w:r>
      <w:r>
        <w:rPr>
          <w:b/>
          <w:bCs/>
          <w:i/>
          <w:iCs/>
        </w:rPr>
        <w:t>.</w:t>
      </w:r>
      <w:r>
        <w:t xml:space="preserve"> </w:t>
      </w:r>
      <w:r w:rsidRPr="00033F2A">
        <w:t xml:space="preserve">Ахмад </w:t>
      </w:r>
      <w:r>
        <w:t>(</w:t>
      </w:r>
      <w:r w:rsidRPr="00033F2A">
        <w:t>5/433</w:t>
      </w:r>
      <w:r>
        <w:t>)</w:t>
      </w:r>
      <w:r w:rsidRPr="00033F2A">
        <w:t xml:space="preserve">, Ибн Хиббан </w:t>
      </w:r>
      <w:r>
        <w:t>(</w:t>
      </w:r>
      <w:r w:rsidRPr="00033F2A">
        <w:t>5971</w:t>
      </w:r>
      <w:r>
        <w:t>)</w:t>
      </w:r>
      <w:r w:rsidRPr="00033F2A">
        <w:t xml:space="preserve">. Хафиз Ибн Хаджар и Шу’айб аль-Арнаут подтвердили достоверность хадиса. См. «аль-Исаба» </w:t>
      </w:r>
      <w:r>
        <w:t>(</w:t>
      </w:r>
      <w:r w:rsidRPr="00033F2A">
        <w:t>2/337).</w:t>
      </w:r>
    </w:p>
  </w:footnote>
  <w:footnote w:id="2505">
    <w:p w:rsidR="006913A8" w:rsidRDefault="006913A8" w:rsidP="007B71B2">
      <w:pPr>
        <w:pStyle w:val="ab"/>
      </w:pPr>
      <w:r>
        <w:rPr>
          <w:rStyle w:val="ad"/>
        </w:rPr>
        <w:footnoteRef/>
      </w:r>
      <w:r>
        <w:t xml:space="preserve"> </w:t>
      </w:r>
      <w:r w:rsidRPr="007B71B2">
        <w:t xml:space="preserve">Шейх аль-Альбани сказал: </w:t>
      </w:r>
      <w:r w:rsidRPr="007B71B2">
        <w:rPr>
          <w:i/>
          <w:iCs/>
        </w:rPr>
        <w:t>«Хадисы этого передатчика являются приемлемыми (хасан). Также его подтверждает хад</w:t>
      </w:r>
      <w:r>
        <w:rPr>
          <w:i/>
          <w:iCs/>
        </w:rPr>
        <w:t>ис, передаваемый со слов ‘Аиши</w:t>
      </w:r>
      <w:r w:rsidRPr="007B71B2">
        <w:rPr>
          <w:i/>
          <w:iCs/>
        </w:rPr>
        <w:t>, который приводится после него. Также на это указывают и поступки сподвижников. Ибн ‘Абд</w:t>
      </w:r>
      <w:r>
        <w:rPr>
          <w:i/>
          <w:iCs/>
        </w:rPr>
        <w:t xml:space="preserve"> </w:t>
      </w:r>
      <w:r w:rsidRPr="007B71B2">
        <w:rPr>
          <w:i/>
          <w:iCs/>
        </w:rPr>
        <w:t xml:space="preserve">уль-Барр сказал: </w:t>
      </w:r>
      <w:r>
        <w:rPr>
          <w:i/>
          <w:iCs/>
        </w:rPr>
        <w:t>"</w:t>
      </w:r>
      <w:r w:rsidRPr="007B71B2">
        <w:rPr>
          <w:i/>
          <w:iCs/>
        </w:rPr>
        <w:t>Я не знаю разногласия среди сподвижников относительно необходимости приз</w:t>
      </w:r>
      <w:r>
        <w:rPr>
          <w:i/>
          <w:iCs/>
        </w:rPr>
        <w:t>вания к покаянию вероотступника"</w:t>
      </w:r>
      <w:r w:rsidRPr="007B71B2">
        <w:rPr>
          <w:i/>
          <w:iCs/>
        </w:rPr>
        <w:t>»</w:t>
      </w:r>
      <w:r>
        <w:t xml:space="preserve">. </w:t>
      </w:r>
      <w:r w:rsidRPr="007B71B2">
        <w:t>См. «</w:t>
      </w:r>
      <w:r>
        <w:t>а</w:t>
      </w:r>
      <w:r w:rsidRPr="007B71B2">
        <w:t>т-</w:t>
      </w:r>
      <w:r>
        <w:t>Та‘лик</w:t>
      </w:r>
      <w:r w:rsidRPr="007B71B2">
        <w:t xml:space="preserve">ат ар-радыййа» </w:t>
      </w:r>
      <w:r>
        <w:t>(</w:t>
      </w:r>
      <w:r w:rsidRPr="007B71B2">
        <w:t>3/341).</w:t>
      </w:r>
    </w:p>
  </w:footnote>
  <w:footnote w:id="2506">
    <w:p w:rsidR="006913A8" w:rsidRDefault="006913A8">
      <w:pPr>
        <w:pStyle w:val="ab"/>
      </w:pPr>
      <w:r>
        <w:rPr>
          <w:rStyle w:val="ad"/>
        </w:rPr>
        <w:footnoteRef/>
      </w:r>
      <w:r>
        <w:t xml:space="preserve"> Сура «аль-Бакара», аят 178. </w:t>
      </w:r>
    </w:p>
  </w:footnote>
  <w:footnote w:id="2507">
    <w:p w:rsidR="006913A8" w:rsidRDefault="006913A8" w:rsidP="007B71B2">
      <w:pPr>
        <w:pStyle w:val="ab"/>
      </w:pPr>
      <w:r>
        <w:rPr>
          <w:rStyle w:val="ad"/>
        </w:rPr>
        <w:footnoteRef/>
      </w:r>
      <w:r>
        <w:t xml:space="preserve"> Сура «аль-Бакара», аят 178. </w:t>
      </w:r>
    </w:p>
  </w:footnote>
  <w:footnote w:id="2508">
    <w:p w:rsidR="006913A8" w:rsidRDefault="006913A8" w:rsidP="007B71B2">
      <w:pPr>
        <w:pStyle w:val="ab"/>
      </w:pPr>
      <w:r>
        <w:rPr>
          <w:rStyle w:val="ad"/>
        </w:rPr>
        <w:footnoteRef/>
      </w:r>
      <w:r>
        <w:t xml:space="preserve"> А</w:t>
      </w:r>
      <w:r w:rsidRPr="007B71B2">
        <w:t xml:space="preserve">ль-Бухари </w:t>
      </w:r>
      <w:r>
        <w:t>(</w:t>
      </w:r>
      <w:r w:rsidRPr="007B71B2">
        <w:t>6878</w:t>
      </w:r>
      <w:r>
        <w:t>)</w:t>
      </w:r>
      <w:r w:rsidRPr="007B71B2">
        <w:t xml:space="preserve">, Муслим </w:t>
      </w:r>
      <w:r>
        <w:t>(</w:t>
      </w:r>
      <w:r w:rsidRPr="007B71B2">
        <w:t>1676</w:t>
      </w:r>
      <w:r>
        <w:t>).</w:t>
      </w:r>
    </w:p>
  </w:footnote>
  <w:footnote w:id="2509">
    <w:p w:rsidR="006913A8" w:rsidRDefault="006913A8" w:rsidP="007B71B2">
      <w:pPr>
        <w:pStyle w:val="ab"/>
      </w:pPr>
      <w:r>
        <w:rPr>
          <w:rStyle w:val="ad"/>
        </w:rPr>
        <w:footnoteRef/>
      </w:r>
      <w:r>
        <w:t xml:space="preserve"> А</w:t>
      </w:r>
      <w:r w:rsidRPr="007B71B2">
        <w:t xml:space="preserve">ль-Бухари </w:t>
      </w:r>
      <w:r>
        <w:t>(</w:t>
      </w:r>
      <w:r w:rsidRPr="007B71B2">
        <w:t>112, 2434, 6880</w:t>
      </w:r>
      <w:r>
        <w:t>)</w:t>
      </w:r>
      <w:r w:rsidRPr="007B71B2">
        <w:t xml:space="preserve">, Муслим </w:t>
      </w:r>
      <w:r>
        <w:t>(</w:t>
      </w:r>
      <w:r w:rsidRPr="007B71B2">
        <w:t>1355</w:t>
      </w:r>
      <w:r>
        <w:t>).</w:t>
      </w:r>
    </w:p>
  </w:footnote>
  <w:footnote w:id="2510">
    <w:p w:rsidR="006913A8" w:rsidRDefault="006913A8">
      <w:pPr>
        <w:pStyle w:val="ab"/>
      </w:pPr>
      <w:r>
        <w:rPr>
          <w:rStyle w:val="ad"/>
        </w:rPr>
        <w:footnoteRef/>
      </w:r>
      <w:r>
        <w:t xml:space="preserve"> </w:t>
      </w:r>
      <w:r w:rsidRPr="007B71B2">
        <w:t>Форма передачи хадиса «‘ан ‘ана» – это когда передатчик не говорит, что слышал хадис непосредственно сам от того, от кого он его передаёт, однако передатчик передаёт в общей форме, говоря: «от такого-то», из чего неясно – слышал ли он непосредственно сам, или же передал от другого передатчика, имя которого он не назвал</w:t>
      </w:r>
      <w:r>
        <w:t xml:space="preserve">. </w:t>
      </w:r>
    </w:p>
  </w:footnote>
  <w:footnote w:id="2511">
    <w:p w:rsidR="006913A8" w:rsidRDefault="006913A8">
      <w:pPr>
        <w:pStyle w:val="ab"/>
      </w:pPr>
      <w:r>
        <w:rPr>
          <w:rStyle w:val="ad"/>
        </w:rPr>
        <w:footnoteRef/>
      </w:r>
      <w:r>
        <w:t xml:space="preserve"> Сура «аль-Бакара», аят 178. </w:t>
      </w:r>
    </w:p>
  </w:footnote>
  <w:footnote w:id="2512">
    <w:p w:rsidR="006913A8" w:rsidRDefault="006913A8" w:rsidP="007B71B2">
      <w:pPr>
        <w:pStyle w:val="ab"/>
      </w:pPr>
      <w:r>
        <w:rPr>
          <w:rStyle w:val="ad"/>
        </w:rPr>
        <w:footnoteRef/>
      </w:r>
      <w:r>
        <w:t xml:space="preserve"> </w:t>
      </w:r>
      <w:r w:rsidRPr="007B71B2">
        <w:t>Разни</w:t>
      </w:r>
      <w:r>
        <w:t>ца между казнью по возмездию (кы</w:t>
      </w:r>
      <w:r w:rsidRPr="007B71B2">
        <w:t>сас) и казнью по установленному Шариатом наказанию (хадд) в том, что в первом случае родственники могут простить убийцу и взять выкуп, тогда как во втором случае наказание непременно должно быть приведено в исполнение.</w:t>
      </w:r>
    </w:p>
  </w:footnote>
  <w:footnote w:id="2513">
    <w:p w:rsidR="006913A8" w:rsidRDefault="006913A8">
      <w:pPr>
        <w:pStyle w:val="ab"/>
      </w:pPr>
      <w:r>
        <w:rPr>
          <w:rStyle w:val="ad"/>
        </w:rPr>
        <w:footnoteRef/>
      </w:r>
      <w:r>
        <w:t xml:space="preserve"> </w:t>
      </w:r>
      <w:r w:rsidRPr="00E32FC2">
        <w:t>Отягощённый выкуп отличается и описанием верблюдов: все самки (30 из них трёхгодовалые, 30 – четырёхгодовалые, а 40 – беременные верблюдицы) и тем, что возлагается на самого убийцу, а не на родственников, и тем, что выплачивается сразу без отсрочки.</w:t>
      </w:r>
    </w:p>
  </w:footnote>
  <w:footnote w:id="2514">
    <w:p w:rsidR="006913A8" w:rsidRDefault="006913A8">
      <w:pPr>
        <w:pStyle w:val="ab"/>
      </w:pPr>
      <w:r>
        <w:rPr>
          <w:rStyle w:val="ad"/>
        </w:rPr>
        <w:footnoteRef/>
      </w:r>
      <w:r>
        <w:t xml:space="preserve"> </w:t>
      </w:r>
      <w:r w:rsidRPr="00E32FC2">
        <w:t>Облегчённый выкуп тоже состоит из 100 верблюдов: 20 из них – годовалые самки, 20 – двухгодовалые самки, 20 – двухгодовалые самцы, 20 – трёхгодовалые и 20 четырёхгодовалые. Также облегчённый выкуп возлагается на родственников убийцы со сроком оплаты в течение трёх лет.</w:t>
      </w:r>
    </w:p>
  </w:footnote>
  <w:footnote w:id="2515">
    <w:p w:rsidR="006913A8" w:rsidRDefault="006913A8" w:rsidP="00E32FC2">
      <w:pPr>
        <w:pStyle w:val="ab"/>
      </w:pPr>
      <w:r>
        <w:rPr>
          <w:rStyle w:val="ad"/>
        </w:rPr>
        <w:footnoteRef/>
      </w:r>
      <w:r>
        <w:t xml:space="preserve"> А</w:t>
      </w:r>
      <w:r w:rsidRPr="00E32FC2">
        <w:t>ль-Бухари</w:t>
      </w:r>
      <w:r>
        <w:t xml:space="preserve"> (</w:t>
      </w:r>
      <w:r w:rsidRPr="00E32FC2">
        <w:t>112</w:t>
      </w:r>
      <w:r>
        <w:t>)</w:t>
      </w:r>
      <w:r w:rsidRPr="00E32FC2">
        <w:t>, Муслим</w:t>
      </w:r>
      <w:r>
        <w:t xml:space="preserve"> (</w:t>
      </w:r>
      <w:r w:rsidRPr="00E32FC2">
        <w:t>1355)</w:t>
      </w:r>
      <w:r>
        <w:t>.</w:t>
      </w:r>
    </w:p>
  </w:footnote>
  <w:footnote w:id="2516">
    <w:p w:rsidR="006913A8" w:rsidRDefault="006913A8" w:rsidP="00E32FC2">
      <w:pPr>
        <w:pStyle w:val="ab"/>
      </w:pPr>
      <w:r>
        <w:rPr>
          <w:rStyle w:val="ad"/>
        </w:rPr>
        <w:footnoteRef/>
      </w:r>
      <w:r>
        <w:t xml:space="preserve"> </w:t>
      </w:r>
      <w:r w:rsidRPr="00E32FC2">
        <w:t>Шейх аль-Альбани в «</w:t>
      </w:r>
      <w:r>
        <w:t>а</w:t>
      </w:r>
      <w:r w:rsidRPr="00E32FC2">
        <w:t>т-</w:t>
      </w:r>
      <w:r>
        <w:t>Т</w:t>
      </w:r>
      <w:r w:rsidRPr="00E32FC2">
        <w:t xml:space="preserve">а‘ликат ар-радыййа» (3/354) классифицировал хадис, как слабый, однако шейх аль-Усеймин в «Шарх </w:t>
      </w:r>
      <w:r>
        <w:t>Булюг</w:t>
      </w:r>
      <w:r w:rsidRPr="00E32FC2">
        <w:t xml:space="preserve"> аль-марам» (5/261) сказал: </w:t>
      </w:r>
      <w:r w:rsidRPr="00E32FC2">
        <w:rPr>
          <w:i/>
          <w:iCs/>
        </w:rPr>
        <w:t>«Хадис передаётся в форме мурсаль, однако все учёные приняли его и он стал подобен передающемуся множественными путями (мутауатир), поэтому обладатели знания говорят, что хадис является достоверным, невзирая на его иснад»</w:t>
      </w:r>
    </w:p>
  </w:footnote>
  <w:footnote w:id="2517">
    <w:p w:rsidR="006913A8" w:rsidRDefault="006913A8" w:rsidP="00E32FC2">
      <w:pPr>
        <w:pStyle w:val="ab"/>
      </w:pPr>
      <w:r>
        <w:rPr>
          <w:rStyle w:val="ad"/>
        </w:rPr>
        <w:footnoteRef/>
      </w:r>
      <w:r>
        <w:t xml:space="preserve"> А</w:t>
      </w:r>
      <w:r w:rsidRPr="00E32FC2">
        <w:t xml:space="preserve">ль-Бухари </w:t>
      </w:r>
      <w:r>
        <w:t>(</w:t>
      </w:r>
      <w:r w:rsidRPr="00E32FC2">
        <w:t>6879</w:t>
      </w:r>
      <w:r>
        <w:t>)</w:t>
      </w:r>
      <w:r w:rsidRPr="00E32FC2">
        <w:t xml:space="preserve">, Муслим </w:t>
      </w:r>
      <w:r>
        <w:t>(</w:t>
      </w:r>
      <w:r w:rsidRPr="00E32FC2">
        <w:t>1672</w:t>
      </w:r>
      <w:r>
        <w:t>).</w:t>
      </w:r>
    </w:p>
  </w:footnote>
  <w:footnote w:id="2518">
    <w:p w:rsidR="006913A8" w:rsidRDefault="006913A8" w:rsidP="00E32FC2">
      <w:pPr>
        <w:pStyle w:val="ab"/>
      </w:pPr>
      <w:r>
        <w:rPr>
          <w:rStyle w:val="ad"/>
        </w:rPr>
        <w:footnoteRef/>
      </w:r>
      <w:r>
        <w:t xml:space="preserve"> </w:t>
      </w:r>
      <w:r w:rsidRPr="00E32FC2">
        <w:t xml:space="preserve">Абу Дауд </w:t>
      </w:r>
      <w:r>
        <w:t>(</w:t>
      </w:r>
      <w:r w:rsidRPr="00E32FC2">
        <w:t>4515</w:t>
      </w:r>
      <w:r>
        <w:t>)</w:t>
      </w:r>
      <w:r w:rsidRPr="00E32FC2">
        <w:t xml:space="preserve">, ан-Насаи </w:t>
      </w:r>
      <w:r>
        <w:t>(</w:t>
      </w:r>
      <w:r w:rsidRPr="00E32FC2">
        <w:t>8/21</w:t>
      </w:r>
      <w:r>
        <w:t>)</w:t>
      </w:r>
      <w:r w:rsidRPr="00E32FC2">
        <w:t xml:space="preserve">, ат-Тирмизи </w:t>
      </w:r>
      <w:r>
        <w:t>(</w:t>
      </w:r>
      <w:r w:rsidRPr="00E32FC2">
        <w:t>1414</w:t>
      </w:r>
      <w:r>
        <w:t>)</w:t>
      </w:r>
      <w:r w:rsidRPr="00E32FC2">
        <w:t xml:space="preserve">, Ибн Маджа </w:t>
      </w:r>
      <w:r>
        <w:t>(</w:t>
      </w:r>
      <w:r w:rsidRPr="00E32FC2">
        <w:t>2663</w:t>
      </w:r>
      <w:r>
        <w:t>)</w:t>
      </w:r>
      <w:r w:rsidRPr="00E32FC2">
        <w:t>. Хадис назвал слабым аль-Альбани в «Да‘иф аль-</w:t>
      </w:r>
      <w:r>
        <w:t>Д</w:t>
      </w:r>
      <w:r w:rsidRPr="00E32FC2">
        <w:t xml:space="preserve">жами‘» </w:t>
      </w:r>
      <w:r>
        <w:t>(</w:t>
      </w:r>
      <w:r w:rsidRPr="00E32FC2">
        <w:t>5749</w:t>
      </w:r>
      <w:r>
        <w:t>)</w:t>
      </w:r>
      <w:r w:rsidRPr="00E32FC2">
        <w:t>. Однако ат-Тирмизи, Абу Бакр ибн аль-‘Араби, аз-Захаби и Ибн ‘Абд</w:t>
      </w:r>
      <w:r>
        <w:t xml:space="preserve"> </w:t>
      </w:r>
      <w:r w:rsidRPr="00E32FC2">
        <w:t>уль-Хади подтвердили достоверность хадиса. См. «‘Аридат</w:t>
      </w:r>
      <w:r>
        <w:t xml:space="preserve"> </w:t>
      </w:r>
      <w:r w:rsidRPr="00E32FC2">
        <w:t xml:space="preserve">уль-ахуази» </w:t>
      </w:r>
      <w:r>
        <w:t>(</w:t>
      </w:r>
      <w:r w:rsidRPr="00E32FC2">
        <w:t>6/147</w:t>
      </w:r>
      <w:r>
        <w:t>)</w:t>
      </w:r>
      <w:r w:rsidRPr="00E32FC2">
        <w:t xml:space="preserve">, «аль-Кабаир» </w:t>
      </w:r>
      <w:r>
        <w:t>(</w:t>
      </w:r>
      <w:r w:rsidRPr="00E32FC2">
        <w:t>422</w:t>
      </w:r>
      <w:r>
        <w:t>)</w:t>
      </w:r>
      <w:r w:rsidRPr="00E32FC2">
        <w:t xml:space="preserve">, «аль-Мухаррар» </w:t>
      </w:r>
      <w:r>
        <w:t>(</w:t>
      </w:r>
      <w:r w:rsidRPr="00E32FC2">
        <w:t>392</w:t>
      </w:r>
      <w:r>
        <w:t>).</w:t>
      </w:r>
    </w:p>
  </w:footnote>
  <w:footnote w:id="2519">
    <w:p w:rsidR="006913A8" w:rsidRDefault="006913A8">
      <w:pPr>
        <w:pStyle w:val="ab"/>
      </w:pPr>
      <w:r>
        <w:rPr>
          <w:rStyle w:val="ad"/>
        </w:rPr>
        <w:footnoteRef/>
      </w:r>
      <w:r>
        <w:t xml:space="preserve"> Сура «аль-Бакара», аят 178. </w:t>
      </w:r>
    </w:p>
  </w:footnote>
  <w:footnote w:id="2520">
    <w:p w:rsidR="006913A8" w:rsidRDefault="006913A8">
      <w:pPr>
        <w:pStyle w:val="ab"/>
      </w:pPr>
      <w:r>
        <w:rPr>
          <w:rStyle w:val="ad"/>
        </w:rPr>
        <w:footnoteRef/>
      </w:r>
      <w:r>
        <w:t xml:space="preserve"> Сура «аль-Маида», аят 45. </w:t>
      </w:r>
    </w:p>
  </w:footnote>
  <w:footnote w:id="2521">
    <w:p w:rsidR="006913A8" w:rsidRDefault="006913A8" w:rsidP="00CC43CB">
      <w:pPr>
        <w:pStyle w:val="ab"/>
      </w:pPr>
      <w:r>
        <w:rPr>
          <w:rStyle w:val="ad"/>
        </w:rPr>
        <w:footnoteRef/>
      </w:r>
      <w:r>
        <w:t xml:space="preserve"> </w:t>
      </w:r>
      <w:r w:rsidRPr="00CC43CB">
        <w:t>Достоверность также подтвердил аль-Альбани в «</w:t>
      </w:r>
      <w:r>
        <w:t>а</w:t>
      </w:r>
      <w:r w:rsidRPr="00CC43CB">
        <w:t>ль-</w:t>
      </w:r>
      <w:r>
        <w:t>И</w:t>
      </w:r>
      <w:r w:rsidRPr="00CC43CB">
        <w:t xml:space="preserve">руа» </w:t>
      </w:r>
      <w:r>
        <w:t>(</w:t>
      </w:r>
      <w:r w:rsidRPr="00CC43CB">
        <w:t>2208</w:t>
      </w:r>
      <w:r>
        <w:t>).</w:t>
      </w:r>
    </w:p>
  </w:footnote>
  <w:footnote w:id="2522">
    <w:p w:rsidR="006913A8" w:rsidRDefault="006913A8" w:rsidP="00CC43CB">
      <w:pPr>
        <w:pStyle w:val="ab"/>
      </w:pPr>
      <w:r>
        <w:rPr>
          <w:rStyle w:val="ad"/>
        </w:rPr>
        <w:footnoteRef/>
      </w:r>
      <w:r>
        <w:t xml:space="preserve"> А</w:t>
      </w:r>
      <w:r w:rsidRPr="00CC43CB">
        <w:t xml:space="preserve">ль-Бухари </w:t>
      </w:r>
      <w:r>
        <w:t>(</w:t>
      </w:r>
      <w:r w:rsidRPr="00CC43CB">
        <w:t>111, 6915</w:t>
      </w:r>
      <w:r>
        <w:t>)</w:t>
      </w:r>
      <w:r w:rsidRPr="00CC43CB">
        <w:t xml:space="preserve">, Муслим </w:t>
      </w:r>
      <w:r>
        <w:t>(</w:t>
      </w:r>
      <w:r w:rsidRPr="00CC43CB">
        <w:t>1370</w:t>
      </w:r>
      <w:r>
        <w:t>).</w:t>
      </w:r>
    </w:p>
  </w:footnote>
  <w:footnote w:id="2523">
    <w:p w:rsidR="006913A8" w:rsidRDefault="006913A8" w:rsidP="00CC43CB">
      <w:pPr>
        <w:pStyle w:val="ab"/>
      </w:pPr>
      <w:r>
        <w:rPr>
          <w:rStyle w:val="ad"/>
        </w:rPr>
        <w:footnoteRef/>
      </w:r>
      <w:r>
        <w:t xml:space="preserve"> </w:t>
      </w:r>
      <w:r w:rsidRPr="00CC43CB">
        <w:t>Возможно это ошибка издания, так как общеизвестно, что Абу Ханифа считал, что верующего убивают по причине неверного, состоящ</w:t>
      </w:r>
      <w:r>
        <w:t xml:space="preserve">его в договоре. </w:t>
      </w:r>
      <w:r w:rsidRPr="00CC43CB">
        <w:t>См. «</w:t>
      </w:r>
      <w:r>
        <w:t>а</w:t>
      </w:r>
      <w:r w:rsidRPr="00CC43CB">
        <w:t>т-</w:t>
      </w:r>
      <w:r>
        <w:t>Та‘лик</w:t>
      </w:r>
      <w:r w:rsidRPr="00CC43CB">
        <w:t xml:space="preserve">ат ар-радыййа» </w:t>
      </w:r>
      <w:r>
        <w:t>(</w:t>
      </w:r>
      <w:r w:rsidRPr="00CC43CB">
        <w:t>3/358).</w:t>
      </w:r>
    </w:p>
  </w:footnote>
  <w:footnote w:id="2524">
    <w:p w:rsidR="006913A8" w:rsidRDefault="006913A8" w:rsidP="00CC43CB">
      <w:pPr>
        <w:pStyle w:val="ab"/>
      </w:pPr>
      <w:r>
        <w:rPr>
          <w:rStyle w:val="ad"/>
        </w:rPr>
        <w:footnoteRef/>
      </w:r>
      <w:r>
        <w:t xml:space="preserve"> </w:t>
      </w:r>
      <w:r w:rsidRPr="00CC43CB">
        <w:t xml:space="preserve">Аль-Альбани сказал: </w:t>
      </w:r>
      <w:r w:rsidRPr="00CC43CB">
        <w:rPr>
          <w:i/>
          <w:iCs/>
        </w:rPr>
        <w:t>«Доводом Малика относительно этого было то, что передаётся от ‘Умара, однако, как на это указал аш-Шафи‘и, она является недостоверной».</w:t>
      </w:r>
      <w:r>
        <w:t xml:space="preserve"> </w:t>
      </w:r>
      <w:r w:rsidRPr="00CC43CB">
        <w:t>См. «</w:t>
      </w:r>
      <w:r>
        <w:t>а</w:t>
      </w:r>
      <w:r w:rsidRPr="00CC43CB">
        <w:t>т-</w:t>
      </w:r>
      <w:r>
        <w:t>Та‘лик</w:t>
      </w:r>
      <w:r w:rsidRPr="00CC43CB">
        <w:t xml:space="preserve">ат ар-радыййа» </w:t>
      </w:r>
      <w:r>
        <w:t>(</w:t>
      </w:r>
      <w:r w:rsidRPr="00CC43CB">
        <w:t>3/358).</w:t>
      </w:r>
    </w:p>
  </w:footnote>
  <w:footnote w:id="2525">
    <w:p w:rsidR="006913A8" w:rsidRDefault="006913A8">
      <w:pPr>
        <w:pStyle w:val="ab"/>
      </w:pPr>
      <w:r>
        <w:rPr>
          <w:rStyle w:val="ad"/>
        </w:rPr>
        <w:footnoteRef/>
      </w:r>
      <w:r>
        <w:t xml:space="preserve"> Сура «аль-Маида», аят 45. </w:t>
      </w:r>
    </w:p>
  </w:footnote>
  <w:footnote w:id="2526">
    <w:p w:rsidR="006913A8" w:rsidRDefault="006913A8">
      <w:pPr>
        <w:pStyle w:val="ab"/>
      </w:pPr>
      <w:r>
        <w:rPr>
          <w:rStyle w:val="ad"/>
        </w:rPr>
        <w:footnoteRef/>
      </w:r>
      <w:r>
        <w:t xml:space="preserve"> А</w:t>
      </w:r>
      <w:r w:rsidRPr="009F764A">
        <w:t xml:space="preserve">ль-Бухари </w:t>
      </w:r>
      <w:r>
        <w:t>(</w:t>
      </w:r>
      <w:r w:rsidRPr="009F764A">
        <w:t>4500</w:t>
      </w:r>
      <w:r>
        <w:t>),</w:t>
      </w:r>
      <w:r w:rsidRPr="009F764A">
        <w:t xml:space="preserve"> Муслим </w:t>
      </w:r>
      <w:r>
        <w:t>(</w:t>
      </w:r>
      <w:r w:rsidRPr="009F764A">
        <w:t>1675).</w:t>
      </w:r>
    </w:p>
  </w:footnote>
  <w:footnote w:id="2527">
    <w:p w:rsidR="006913A8" w:rsidRDefault="006913A8">
      <w:pPr>
        <w:pStyle w:val="ab"/>
      </w:pPr>
      <w:r>
        <w:rPr>
          <w:rStyle w:val="ad"/>
        </w:rPr>
        <w:footnoteRef/>
      </w:r>
      <w:r>
        <w:t xml:space="preserve"> </w:t>
      </w:r>
      <w:r w:rsidRPr="00217EDB">
        <w:t xml:space="preserve">Слабый хадис. См. «Сильсиля ад-да‘ифа» </w:t>
      </w:r>
      <w:r>
        <w:t>(</w:t>
      </w:r>
      <w:r w:rsidRPr="00217EDB">
        <w:t>3874)</w:t>
      </w:r>
      <w:r>
        <w:t>.</w:t>
      </w:r>
    </w:p>
  </w:footnote>
  <w:footnote w:id="2528">
    <w:p w:rsidR="006913A8" w:rsidRDefault="006913A8" w:rsidP="00217EDB">
      <w:pPr>
        <w:pStyle w:val="ab"/>
      </w:pPr>
      <w:r>
        <w:rPr>
          <w:rStyle w:val="ad"/>
        </w:rPr>
        <w:footnoteRef/>
      </w:r>
      <w:r>
        <w:t xml:space="preserve"> </w:t>
      </w:r>
      <w:r w:rsidRPr="00217EDB">
        <w:t>Шейх аль-А</w:t>
      </w:r>
      <w:r>
        <w:t xml:space="preserve">льбани подтвердил достоверность </w:t>
      </w:r>
      <w:r w:rsidRPr="00217EDB">
        <w:t>в «</w:t>
      </w:r>
      <w:r>
        <w:t>а</w:t>
      </w:r>
      <w:r w:rsidRPr="00217EDB">
        <w:t>ль-</w:t>
      </w:r>
      <w:r>
        <w:t>И</w:t>
      </w:r>
      <w:r w:rsidRPr="00217EDB">
        <w:t xml:space="preserve">руа» </w:t>
      </w:r>
      <w:r>
        <w:t>(</w:t>
      </w:r>
      <w:r w:rsidRPr="00217EDB">
        <w:t>2302</w:t>
      </w:r>
      <w:r>
        <w:t>).</w:t>
      </w:r>
    </w:p>
  </w:footnote>
  <w:footnote w:id="2529">
    <w:p w:rsidR="006913A8" w:rsidRDefault="006913A8" w:rsidP="00217EDB">
      <w:pPr>
        <w:pStyle w:val="ab"/>
      </w:pPr>
      <w:r>
        <w:rPr>
          <w:rStyle w:val="ad"/>
        </w:rPr>
        <w:footnoteRef/>
      </w:r>
      <w:r>
        <w:t xml:space="preserve"> А</w:t>
      </w:r>
      <w:r w:rsidRPr="00217EDB">
        <w:t xml:space="preserve">ль-Бухари </w:t>
      </w:r>
      <w:r>
        <w:t>(</w:t>
      </w:r>
      <w:r w:rsidRPr="00217EDB">
        <w:t>6892</w:t>
      </w:r>
      <w:r>
        <w:t>)</w:t>
      </w:r>
      <w:r w:rsidRPr="00217EDB">
        <w:t xml:space="preserve">, Муслим </w:t>
      </w:r>
      <w:r>
        <w:t>(</w:t>
      </w:r>
      <w:r w:rsidRPr="00217EDB">
        <w:t>1673</w:t>
      </w:r>
      <w:r>
        <w:t>).</w:t>
      </w:r>
    </w:p>
  </w:footnote>
  <w:footnote w:id="2530">
    <w:p w:rsidR="006913A8" w:rsidRDefault="006913A8">
      <w:pPr>
        <w:pStyle w:val="ab"/>
      </w:pPr>
      <w:r>
        <w:rPr>
          <w:rStyle w:val="ad"/>
        </w:rPr>
        <w:footnoteRef/>
      </w:r>
      <w:r>
        <w:t xml:space="preserve"> А</w:t>
      </w:r>
      <w:r w:rsidRPr="00217EDB">
        <w:t xml:space="preserve">ль-Бухари </w:t>
      </w:r>
      <w:r>
        <w:t>(</w:t>
      </w:r>
      <w:r w:rsidRPr="00217EDB">
        <w:t>6893</w:t>
      </w:r>
      <w:r>
        <w:t>)</w:t>
      </w:r>
      <w:r w:rsidRPr="00217EDB">
        <w:t xml:space="preserve">, Муслим </w:t>
      </w:r>
      <w:r>
        <w:t>(</w:t>
      </w:r>
      <w:r w:rsidRPr="00217EDB">
        <w:t>1674)</w:t>
      </w:r>
      <w:r>
        <w:t>.</w:t>
      </w:r>
    </w:p>
  </w:footnote>
  <w:footnote w:id="2531">
    <w:p w:rsidR="006913A8" w:rsidRDefault="006913A8">
      <w:pPr>
        <w:pStyle w:val="ab"/>
      </w:pPr>
      <w:r>
        <w:rPr>
          <w:rStyle w:val="ad"/>
        </w:rPr>
        <w:footnoteRef/>
      </w:r>
      <w:r>
        <w:t xml:space="preserve"> См. </w:t>
      </w:r>
      <w:r w:rsidRPr="00217EDB">
        <w:t>«Баян</w:t>
      </w:r>
      <w:r>
        <w:t xml:space="preserve"> </w:t>
      </w:r>
      <w:r w:rsidRPr="00217EDB">
        <w:t xml:space="preserve">уль-уахми уаль-ихам» </w:t>
      </w:r>
      <w:r>
        <w:t>(</w:t>
      </w:r>
      <w:r w:rsidRPr="00217EDB">
        <w:t>5/416).</w:t>
      </w:r>
    </w:p>
  </w:footnote>
  <w:footnote w:id="2532">
    <w:p w:rsidR="006913A8" w:rsidRDefault="006913A8">
      <w:pPr>
        <w:pStyle w:val="ab"/>
      </w:pPr>
      <w:r>
        <w:rPr>
          <w:rStyle w:val="ad"/>
        </w:rPr>
        <w:footnoteRef/>
      </w:r>
      <w:r>
        <w:t xml:space="preserve"> См. «аль-У</w:t>
      </w:r>
      <w:r w:rsidRPr="00217EDB">
        <w:t xml:space="preserve">мм» </w:t>
      </w:r>
      <w:r>
        <w:t>(</w:t>
      </w:r>
      <w:r w:rsidRPr="00217EDB">
        <w:t>9/163)</w:t>
      </w:r>
      <w:r>
        <w:t>.</w:t>
      </w:r>
    </w:p>
  </w:footnote>
  <w:footnote w:id="2533">
    <w:p w:rsidR="006913A8" w:rsidRDefault="006913A8">
      <w:pPr>
        <w:pStyle w:val="ab"/>
      </w:pPr>
      <w:r>
        <w:rPr>
          <w:rStyle w:val="ad"/>
        </w:rPr>
        <w:footnoteRef/>
      </w:r>
      <w:r>
        <w:t xml:space="preserve"> Сура «аль-Бакара», аят 194. </w:t>
      </w:r>
    </w:p>
  </w:footnote>
  <w:footnote w:id="2534">
    <w:p w:rsidR="006913A8" w:rsidRDefault="006913A8" w:rsidP="006803DB">
      <w:pPr>
        <w:pStyle w:val="ab"/>
      </w:pPr>
      <w:r>
        <w:rPr>
          <w:rStyle w:val="ad"/>
        </w:rPr>
        <w:footnoteRef/>
      </w:r>
      <w:r>
        <w:t xml:space="preserve"> </w:t>
      </w:r>
      <w:r w:rsidRPr="006803DB">
        <w:t xml:space="preserve">Малик </w:t>
      </w:r>
      <w:r>
        <w:t>(</w:t>
      </w:r>
      <w:r w:rsidRPr="006803DB">
        <w:t>2/871</w:t>
      </w:r>
      <w:r>
        <w:t>)</w:t>
      </w:r>
      <w:r w:rsidRPr="006803DB">
        <w:t xml:space="preserve">, аш-Шафи‘и </w:t>
      </w:r>
      <w:r>
        <w:t>(</w:t>
      </w:r>
      <w:r w:rsidRPr="006803DB">
        <w:t>1434</w:t>
      </w:r>
      <w:r>
        <w:t>)</w:t>
      </w:r>
      <w:r w:rsidRPr="006803DB">
        <w:t>, аль-Б</w:t>
      </w:r>
      <w:r>
        <w:t>е</w:t>
      </w:r>
      <w:r w:rsidRPr="006803DB">
        <w:t>йхак</w:t>
      </w:r>
      <w:r>
        <w:t>ы</w:t>
      </w:r>
      <w:r w:rsidRPr="006803DB">
        <w:t xml:space="preserve"> </w:t>
      </w:r>
      <w:r>
        <w:t>(</w:t>
      </w:r>
      <w:r w:rsidRPr="006803DB">
        <w:t>8/40</w:t>
      </w:r>
      <w:r>
        <w:t>). См. также</w:t>
      </w:r>
      <w:r w:rsidRPr="006803DB">
        <w:t xml:space="preserve"> «</w:t>
      </w:r>
      <w:r>
        <w:t>а</w:t>
      </w:r>
      <w:r w:rsidRPr="006803DB">
        <w:t>ль-</w:t>
      </w:r>
      <w:r>
        <w:t>И</w:t>
      </w:r>
      <w:r w:rsidRPr="006803DB">
        <w:t xml:space="preserve">руа» </w:t>
      </w:r>
      <w:r>
        <w:t>(</w:t>
      </w:r>
      <w:r w:rsidRPr="006803DB">
        <w:t>2201).</w:t>
      </w:r>
    </w:p>
  </w:footnote>
  <w:footnote w:id="2535">
    <w:p w:rsidR="006913A8" w:rsidRDefault="006913A8" w:rsidP="006803DB">
      <w:pPr>
        <w:pStyle w:val="ab"/>
      </w:pPr>
      <w:r>
        <w:rPr>
          <w:rStyle w:val="ad"/>
        </w:rPr>
        <w:footnoteRef/>
      </w:r>
      <w:r>
        <w:t xml:space="preserve"> </w:t>
      </w:r>
      <w:r w:rsidRPr="006803DB">
        <w:t xml:space="preserve">Имеются в виду слова Всевышнего Аллаха в Коране: </w:t>
      </w:r>
      <w:r w:rsidRPr="006803DB">
        <w:rPr>
          <w:b/>
          <w:bCs/>
        </w:rPr>
        <w:t>«Верующему не подобает убивать верующего, разве что по ошибке. Кто бы ни убил верующего по ошибке, он должен освободить верующего раба и вручить семье убитого выкуп, если только они не пожертвуют им. Если верующий был из враждебного вам племени, то надлежит освободить верующего раба. Если убитый принадлежал к народу, с которым у вас есть договор, то надлежит вручить его семье выкуп и освободить верующего раба. Кто не сможет совершить этого, тому надлежит поститься в течение двух месяцев непрерывно в качестве покаяния перед Аллахом. Аллах – Знающий, Мудрый».</w:t>
      </w:r>
      <w:r w:rsidRPr="006803DB">
        <w:t xml:space="preserve"> (</w:t>
      </w:r>
      <w:r>
        <w:t>Сура «ан-Ниса», аят 92</w:t>
      </w:r>
      <w:r w:rsidRPr="006803DB">
        <w:t>)</w:t>
      </w:r>
      <w:r>
        <w:t>.</w:t>
      </w:r>
    </w:p>
  </w:footnote>
  <w:footnote w:id="2536">
    <w:p w:rsidR="006913A8" w:rsidRDefault="006913A8" w:rsidP="006803DB">
      <w:pPr>
        <w:pStyle w:val="ab"/>
      </w:pPr>
      <w:r>
        <w:rPr>
          <w:rStyle w:val="ad"/>
        </w:rPr>
        <w:footnoteRef/>
      </w:r>
      <w:r>
        <w:t xml:space="preserve"> А</w:t>
      </w:r>
      <w:r w:rsidRPr="006803DB">
        <w:t xml:space="preserve">ль-Бухари </w:t>
      </w:r>
      <w:r>
        <w:t>(</w:t>
      </w:r>
      <w:r w:rsidRPr="006803DB">
        <w:t>6740</w:t>
      </w:r>
      <w:r>
        <w:t>).</w:t>
      </w:r>
    </w:p>
  </w:footnote>
  <w:footnote w:id="2537">
    <w:p w:rsidR="006913A8" w:rsidRPr="0016323B" w:rsidRDefault="006913A8" w:rsidP="0016323B">
      <w:pPr>
        <w:pStyle w:val="ab"/>
      </w:pPr>
      <w:r>
        <w:rPr>
          <w:rStyle w:val="ad"/>
        </w:rPr>
        <w:footnoteRef/>
      </w:r>
      <w:r>
        <w:t xml:space="preserve"> </w:t>
      </w:r>
      <w:r w:rsidRPr="0016323B">
        <w:t>«</w:t>
      </w:r>
      <w:r>
        <w:t>А</w:t>
      </w:r>
      <w:r w:rsidRPr="0016323B">
        <w:t>ль-‘</w:t>
      </w:r>
      <w:r>
        <w:t>Акы</w:t>
      </w:r>
      <w:r w:rsidRPr="0016323B">
        <w:t>ля» (</w:t>
      </w:r>
      <w:r w:rsidRPr="0016323B">
        <w:rPr>
          <w:rFonts w:cs="Arial"/>
          <w:rtl/>
        </w:rPr>
        <w:t>العاقلة</w:t>
      </w:r>
      <w:r w:rsidRPr="0016323B">
        <w:t>) – то же, что и «аль-‘асаба», а именно все родственники человека мужского пола, в родстве с которыми между ним и ими связующими не</w:t>
      </w:r>
      <w:r>
        <w:t xml:space="preserve"> выступают лица женского пола. </w:t>
      </w:r>
      <w:r w:rsidRPr="0016323B">
        <w:t>См. «</w:t>
      </w:r>
      <w:bookmarkStart w:id="0" w:name="_GoBack"/>
      <w:bookmarkEnd w:id="0"/>
      <w:r>
        <w:t>Муг</w:t>
      </w:r>
      <w:r w:rsidRPr="0016323B">
        <w:t xml:space="preserve">ни аль-мухтадж </w:t>
      </w:r>
      <w:r>
        <w:t>(</w:t>
      </w:r>
      <w:r w:rsidRPr="0016323B">
        <w:t>5/358</w:t>
      </w:r>
      <w:r>
        <w:t>)</w:t>
      </w:r>
      <w:r w:rsidRPr="0016323B">
        <w:t xml:space="preserve">, «Та‘рифат аль-Джурджани» </w:t>
      </w:r>
      <w:r>
        <w:t>(</w:t>
      </w:r>
      <w:r w:rsidRPr="0016323B">
        <w:t>1/150). То есть это все мужчины из числа кровных родственников, имеющих ту же самую фамилию, что и сам человек.</w:t>
      </w:r>
    </w:p>
    <w:p w:rsidR="006913A8" w:rsidRDefault="006913A8" w:rsidP="006803DB">
      <w:pPr>
        <w:pStyle w:val="ab"/>
      </w:pPr>
      <w:r>
        <w:t>А</w:t>
      </w:r>
      <w:r w:rsidRPr="006803DB">
        <w:t xml:space="preserve">ль-Бухари </w:t>
      </w:r>
      <w:r>
        <w:t>(</w:t>
      </w:r>
      <w:r w:rsidRPr="006803DB">
        <w:t>6909</w:t>
      </w:r>
      <w:r>
        <w:t>)</w:t>
      </w:r>
      <w:r w:rsidRPr="006803DB">
        <w:t xml:space="preserve">, Муслим </w:t>
      </w:r>
      <w:r>
        <w:t>(</w:t>
      </w:r>
      <w:r w:rsidRPr="006803DB">
        <w:t>1681-35)</w:t>
      </w:r>
      <w:r>
        <w:t>.</w:t>
      </w:r>
    </w:p>
  </w:footnote>
  <w:footnote w:id="2538">
    <w:p w:rsidR="006913A8" w:rsidRDefault="006913A8" w:rsidP="006803DB">
      <w:pPr>
        <w:pStyle w:val="ab"/>
      </w:pPr>
      <w:r>
        <w:rPr>
          <w:rStyle w:val="ad"/>
        </w:rPr>
        <w:footnoteRef/>
      </w:r>
      <w:r>
        <w:t xml:space="preserve"> А</w:t>
      </w:r>
      <w:r w:rsidRPr="006803DB">
        <w:t xml:space="preserve">ль-Бухари </w:t>
      </w:r>
      <w:r>
        <w:t>(</w:t>
      </w:r>
      <w:r w:rsidRPr="006803DB">
        <w:t>6910</w:t>
      </w:r>
      <w:r>
        <w:t>)</w:t>
      </w:r>
      <w:r w:rsidRPr="006803DB">
        <w:t xml:space="preserve">, Муслим </w:t>
      </w:r>
      <w:r>
        <w:t>(</w:t>
      </w:r>
      <w:r w:rsidRPr="006803DB">
        <w:t>1681-35</w:t>
      </w:r>
      <w:r>
        <w:t>).</w:t>
      </w:r>
    </w:p>
  </w:footnote>
  <w:footnote w:id="2539">
    <w:p w:rsidR="006913A8" w:rsidRDefault="006913A8" w:rsidP="006803DB">
      <w:pPr>
        <w:pStyle w:val="ab"/>
      </w:pPr>
      <w:r>
        <w:rPr>
          <w:rStyle w:val="ad"/>
        </w:rPr>
        <w:footnoteRef/>
      </w:r>
      <w:r>
        <w:t xml:space="preserve"> </w:t>
      </w:r>
      <w:r w:rsidRPr="006803DB">
        <w:t>Аль-Альбани подтвердил достоверность (хасан) в «</w:t>
      </w:r>
      <w:r>
        <w:t>а</w:t>
      </w:r>
      <w:r w:rsidRPr="006803DB">
        <w:t>ль-</w:t>
      </w:r>
      <w:r>
        <w:t>И</w:t>
      </w:r>
      <w:r w:rsidRPr="006803DB">
        <w:t xml:space="preserve">руа» </w:t>
      </w:r>
      <w:r>
        <w:t>(</w:t>
      </w:r>
      <w:r w:rsidRPr="006803DB">
        <w:t>2649)</w:t>
      </w:r>
      <w:r>
        <w:t>.</w:t>
      </w:r>
    </w:p>
  </w:footnote>
  <w:footnote w:id="2540">
    <w:p w:rsidR="006913A8" w:rsidRDefault="006913A8">
      <w:pPr>
        <w:pStyle w:val="ab"/>
      </w:pPr>
      <w:r>
        <w:rPr>
          <w:rStyle w:val="ad"/>
        </w:rPr>
        <w:footnoteRef/>
      </w:r>
      <w:r>
        <w:t xml:space="preserve"> См. «Р</w:t>
      </w:r>
      <w:r w:rsidRPr="006803DB">
        <w:t>аудат</w:t>
      </w:r>
      <w:r>
        <w:t xml:space="preserve"> у</w:t>
      </w:r>
      <w:r w:rsidRPr="006803DB">
        <w:t>т</w:t>
      </w:r>
      <w:r>
        <w:t>-</w:t>
      </w:r>
      <w:r w:rsidRPr="006803DB">
        <w:t xml:space="preserve">талибин» </w:t>
      </w:r>
      <w:r>
        <w:t>(</w:t>
      </w:r>
      <w:r w:rsidRPr="006803DB">
        <w:t>9/349)</w:t>
      </w:r>
      <w:r>
        <w:t>.</w:t>
      </w:r>
    </w:p>
  </w:footnote>
  <w:footnote w:id="2541">
    <w:p w:rsidR="006913A8" w:rsidRDefault="006913A8" w:rsidP="0016323B">
      <w:pPr>
        <w:pStyle w:val="ab"/>
      </w:pPr>
      <w:r>
        <w:rPr>
          <w:rStyle w:val="ad"/>
        </w:rPr>
        <w:footnoteRef/>
      </w:r>
      <w:r>
        <w:t xml:space="preserve"> </w:t>
      </w:r>
      <w:r w:rsidRPr="0016323B">
        <w:t xml:space="preserve">Речь идёт о хадисе, который привели Ахмад (2/224), Абу Дауд (4564), ан-Насаи (8/43) и Ибн Маджа (2647) со слов ‘Амра ибн Шу‘ейба от его отца от его деда о том, что </w:t>
      </w:r>
      <w:r>
        <w:t>п</w:t>
      </w:r>
      <w:r w:rsidRPr="0016323B">
        <w:t>осланник Аллаха (да благословит его Аллах и приветствует) постановил: «Чтобы возложенную на женщину плату за кровь распределили между её родственниками (по линии отца), сколько бы их ни было. И они (родственники по линии отца) не наследуют от неё, кроме того, что останется после распределения наследства (между теми, кому полагаются уста новленные доли). Если же наоборот убитой окажется она, то полученную плату за её кровь распределяют между её наследниками, и они же решают убить у</w:t>
      </w:r>
      <w:r>
        <w:t xml:space="preserve">бийцу (или простить)». </w:t>
      </w:r>
      <w:r w:rsidRPr="0016323B">
        <w:t>Шейх аль-Альбани подтвердил достоверность (хасан) в «</w:t>
      </w:r>
      <w:r>
        <w:t>а</w:t>
      </w:r>
      <w:r w:rsidRPr="0016323B">
        <w:t>ль-</w:t>
      </w:r>
      <w:r>
        <w:t>И</w:t>
      </w:r>
      <w:r w:rsidRPr="0016323B">
        <w:t xml:space="preserve">руа» </w:t>
      </w:r>
      <w:r>
        <w:t>(</w:t>
      </w:r>
      <w:r w:rsidRPr="0016323B">
        <w:t>2302).</w:t>
      </w:r>
    </w:p>
  </w:footnote>
  <w:footnote w:id="2542">
    <w:p w:rsidR="006913A8" w:rsidRDefault="006913A8">
      <w:pPr>
        <w:pStyle w:val="ab"/>
      </w:pPr>
      <w:r>
        <w:rPr>
          <w:rStyle w:val="ad"/>
        </w:rPr>
        <w:footnoteRef/>
      </w:r>
      <w:r>
        <w:t xml:space="preserve"> Сура «аль-Исра», аят 15. </w:t>
      </w:r>
    </w:p>
  </w:footnote>
  <w:footnote w:id="2543">
    <w:p w:rsidR="006913A8" w:rsidRDefault="006913A8">
      <w:pPr>
        <w:pStyle w:val="ab"/>
      </w:pPr>
      <w:r>
        <w:rPr>
          <w:rStyle w:val="ad"/>
        </w:rPr>
        <w:footnoteRef/>
      </w:r>
      <w:r>
        <w:t xml:space="preserve"> См. «ас-С</w:t>
      </w:r>
      <w:r w:rsidRPr="0016323B">
        <w:t xml:space="preserve">ильсиля ас-сахиха» </w:t>
      </w:r>
      <w:r>
        <w:t>(</w:t>
      </w:r>
      <w:r w:rsidRPr="0016323B">
        <w:t>1974)</w:t>
      </w:r>
      <w:r>
        <w:t>.</w:t>
      </w:r>
    </w:p>
  </w:footnote>
  <w:footnote w:id="2544">
    <w:p w:rsidR="006913A8" w:rsidRDefault="006913A8" w:rsidP="0016323B">
      <w:pPr>
        <w:pStyle w:val="ab"/>
      </w:pPr>
      <w:r>
        <w:rPr>
          <w:rStyle w:val="ad"/>
        </w:rPr>
        <w:footnoteRef/>
      </w:r>
      <w:r>
        <w:t xml:space="preserve"> Шихабуд</w:t>
      </w:r>
      <w:r w:rsidRPr="0016323B">
        <w:t xml:space="preserve">дин Абу аль-‘Аббас в «Шарх </w:t>
      </w:r>
      <w:r>
        <w:t>С</w:t>
      </w:r>
      <w:r w:rsidRPr="0016323B">
        <w:t xml:space="preserve">унан Аби Дауд» (17/647) сказал: </w:t>
      </w:r>
      <w:r w:rsidRPr="0016323B">
        <w:rPr>
          <w:i/>
          <w:iCs/>
        </w:rPr>
        <w:t>«Одежда (хулля) не считается таковой, кроме как если содержит и верх (рида) и низ (изар)».</w:t>
      </w:r>
    </w:p>
  </w:footnote>
  <w:footnote w:id="2545">
    <w:p w:rsidR="006913A8" w:rsidRDefault="006913A8" w:rsidP="0016323B">
      <w:pPr>
        <w:pStyle w:val="ab"/>
      </w:pPr>
      <w:r>
        <w:rPr>
          <w:rStyle w:val="ad"/>
        </w:rPr>
        <w:footnoteRef/>
      </w:r>
      <w:r>
        <w:t xml:space="preserve"> </w:t>
      </w:r>
      <w:r w:rsidRPr="004F1147">
        <w:t>Форма передачи хадиса «‘ан ‘ана» – это когда передатчик не говорит, что слышал хадис непосредственно сам от того, от кого он его передаёт, однако передатчик передаёт в общей форме, говоря: «от такого-то», из чего неясно – слышал ли он непосредственно сам или же передал от другого передатчика, имя которого он не назвал.</w:t>
      </w:r>
    </w:p>
    <w:p w:rsidR="006913A8" w:rsidRDefault="006913A8" w:rsidP="004F1147">
      <w:pPr>
        <w:pStyle w:val="ab"/>
      </w:pPr>
      <w:r>
        <w:t>А сам хадис является слабым</w:t>
      </w:r>
      <w:r w:rsidRPr="0016323B">
        <w:t>. См. «</w:t>
      </w:r>
      <w:r>
        <w:t>а</w:t>
      </w:r>
      <w:r w:rsidRPr="0016323B">
        <w:t>ль-</w:t>
      </w:r>
      <w:r>
        <w:t>И</w:t>
      </w:r>
      <w:r w:rsidRPr="0016323B">
        <w:t xml:space="preserve">руа» </w:t>
      </w:r>
      <w:r>
        <w:t>(</w:t>
      </w:r>
      <w:r w:rsidRPr="0016323B">
        <w:t>2244)</w:t>
      </w:r>
      <w:r>
        <w:t>.</w:t>
      </w:r>
    </w:p>
  </w:footnote>
  <w:footnote w:id="2546">
    <w:p w:rsidR="006913A8" w:rsidRDefault="006913A8" w:rsidP="0016323B">
      <w:pPr>
        <w:pStyle w:val="ab"/>
      </w:pPr>
      <w:r>
        <w:rPr>
          <w:rStyle w:val="ad"/>
        </w:rPr>
        <w:footnoteRef/>
      </w:r>
      <w:r>
        <w:t xml:space="preserve"> </w:t>
      </w:r>
      <w:r w:rsidRPr="0016323B">
        <w:t>Достоверность хадиса подтвердил аль-Альбани в «</w:t>
      </w:r>
      <w:r>
        <w:t>а</w:t>
      </w:r>
      <w:r w:rsidRPr="0016323B">
        <w:t>ль-</w:t>
      </w:r>
      <w:r>
        <w:t>И</w:t>
      </w:r>
      <w:r w:rsidRPr="0016323B">
        <w:t xml:space="preserve">руа» </w:t>
      </w:r>
      <w:r>
        <w:t>(</w:t>
      </w:r>
      <w:r w:rsidRPr="0016323B">
        <w:t>2251)</w:t>
      </w:r>
      <w:r>
        <w:t>.</w:t>
      </w:r>
    </w:p>
  </w:footnote>
  <w:footnote w:id="2547">
    <w:p w:rsidR="006913A8" w:rsidRDefault="006913A8" w:rsidP="004F1147">
      <w:pPr>
        <w:pStyle w:val="ab"/>
      </w:pPr>
      <w:r>
        <w:rPr>
          <w:rStyle w:val="ad"/>
        </w:rPr>
        <w:footnoteRef/>
      </w:r>
      <w:r>
        <w:t xml:space="preserve"> </w:t>
      </w:r>
      <w:r w:rsidRPr="004F1147">
        <w:t>Хадис привели Малик (2/849), аш-Шафи‘и (2/363), Абу Дауд в «</w:t>
      </w:r>
      <w:r>
        <w:t>а</w:t>
      </w:r>
      <w:r w:rsidRPr="004F1147">
        <w:t>ль-</w:t>
      </w:r>
      <w:r>
        <w:t>М</w:t>
      </w:r>
      <w:r w:rsidRPr="004F1147">
        <w:t>арасиль» (157) и ан-Насаи (8/59) через Ибн Уахба от Юнуса от аз-Зухри в форме «мурсаль». Также ан-Насаи, Ибн Хиббан, аль-Хаким и аль-Б</w:t>
      </w:r>
      <w:r>
        <w:t>е</w:t>
      </w:r>
      <w:r w:rsidRPr="004F1147">
        <w:t>йхак</w:t>
      </w:r>
      <w:r>
        <w:t>ы</w:t>
      </w:r>
      <w:r w:rsidRPr="004F1147">
        <w:t xml:space="preserve"> передали его с целостным иснадом от аз-Зухри от Абу Бакра ибн Мухаммада ибн ‘Амра Ибн Хазма от его отца от его деда. Вокруг этого хадиса есть много разговоров, тем не мене</w:t>
      </w:r>
      <w:r>
        <w:t>е Ибн Хиббан, аль-Хаким и аль-Бейхакы</w:t>
      </w:r>
      <w:r w:rsidRPr="004F1147">
        <w:t xml:space="preserve"> посчитали его достоверным, а шейх аль-Альбани назвал слабым в «</w:t>
      </w:r>
      <w:r>
        <w:t>а</w:t>
      </w:r>
      <w:r w:rsidRPr="004F1147">
        <w:t>т-</w:t>
      </w:r>
      <w:r>
        <w:t>Та‘лик</w:t>
      </w:r>
      <w:r w:rsidRPr="004F1147">
        <w:t xml:space="preserve">ат ар-радыййа» </w:t>
      </w:r>
      <w:r>
        <w:t>(</w:t>
      </w:r>
      <w:r w:rsidRPr="004F1147">
        <w:t>3/354</w:t>
      </w:r>
      <w:r>
        <w:t>)</w:t>
      </w:r>
      <w:r w:rsidRPr="004F1147">
        <w:t>. Однако имам аш-Шаукани в «Сейль аль-</w:t>
      </w:r>
      <w:r>
        <w:t>д</w:t>
      </w:r>
      <w:r w:rsidRPr="004F1147">
        <w:t xml:space="preserve">жаррар» </w:t>
      </w:r>
      <w:r>
        <w:t>(</w:t>
      </w:r>
      <w:r w:rsidRPr="004F1147">
        <w:t>4/443</w:t>
      </w:r>
      <w:r>
        <w:t>)</w:t>
      </w:r>
      <w:r w:rsidRPr="004F1147">
        <w:t xml:space="preserve"> сказал, что вся исламская община приняла этот хадис. Также и шейх аль-Усеймин в «Шарх </w:t>
      </w:r>
      <w:r>
        <w:t>Булуг</w:t>
      </w:r>
      <w:r w:rsidRPr="004F1147">
        <w:t xml:space="preserve"> аль-марам» (5/261) сказал: </w:t>
      </w:r>
      <w:r w:rsidRPr="004F1147">
        <w:rPr>
          <w:i/>
          <w:iCs/>
        </w:rPr>
        <w:t>«Хадис в форме мурсаль, однако все учёные приняли его и он стал подобен передающемуся множественными путями (мутауатир), поэтому обладатели знания говорят, что хадис является достоверным, невзирая на его иснад».</w:t>
      </w:r>
    </w:p>
  </w:footnote>
  <w:footnote w:id="2548">
    <w:p w:rsidR="006913A8" w:rsidRDefault="006913A8" w:rsidP="0016323B">
      <w:pPr>
        <w:pStyle w:val="ab"/>
      </w:pPr>
      <w:r>
        <w:rPr>
          <w:rStyle w:val="ad"/>
        </w:rPr>
        <w:footnoteRef/>
      </w:r>
      <w:r>
        <w:t xml:space="preserve"> </w:t>
      </w:r>
      <w:r w:rsidRPr="0016323B">
        <w:t>Слабый хадис. См. «</w:t>
      </w:r>
      <w:r>
        <w:t>а</w:t>
      </w:r>
      <w:r w:rsidRPr="0016323B">
        <w:t>ль-</w:t>
      </w:r>
      <w:r>
        <w:t>И</w:t>
      </w:r>
      <w:r w:rsidRPr="0016323B">
        <w:t xml:space="preserve">руа» </w:t>
      </w:r>
      <w:r>
        <w:t>(</w:t>
      </w:r>
      <w:r w:rsidRPr="0016323B">
        <w:t>2245</w:t>
      </w:r>
      <w:r>
        <w:t>).</w:t>
      </w:r>
    </w:p>
  </w:footnote>
  <w:footnote w:id="2549">
    <w:p w:rsidR="006913A8" w:rsidRDefault="006913A8" w:rsidP="0016323B">
      <w:pPr>
        <w:pStyle w:val="ab"/>
      </w:pPr>
      <w:r>
        <w:rPr>
          <w:rStyle w:val="ad"/>
        </w:rPr>
        <w:footnoteRef/>
      </w:r>
      <w:r>
        <w:t xml:space="preserve"> </w:t>
      </w:r>
      <w:r w:rsidRPr="0016323B">
        <w:t>Достоверность подтвердил аль-Альбани в «</w:t>
      </w:r>
      <w:r>
        <w:t>а</w:t>
      </w:r>
      <w:r w:rsidRPr="0016323B">
        <w:t>ль-</w:t>
      </w:r>
      <w:r>
        <w:t>И</w:t>
      </w:r>
      <w:r w:rsidRPr="0016323B">
        <w:t xml:space="preserve">руа» </w:t>
      </w:r>
      <w:r>
        <w:t>(</w:t>
      </w:r>
      <w:r w:rsidRPr="0016323B">
        <w:t>2247)</w:t>
      </w:r>
      <w:r>
        <w:t>.</w:t>
      </w:r>
    </w:p>
  </w:footnote>
  <w:footnote w:id="2550">
    <w:p w:rsidR="006913A8" w:rsidRDefault="006913A8">
      <w:pPr>
        <w:pStyle w:val="ab"/>
      </w:pPr>
      <w:r>
        <w:rPr>
          <w:rStyle w:val="ad"/>
        </w:rPr>
        <w:footnoteRef/>
      </w:r>
      <w:r>
        <w:t xml:space="preserve"> </w:t>
      </w:r>
      <w:r w:rsidRPr="004F1147">
        <w:t>То есть когда было намерение ударить, но не было намерения убить, о чём свидетельствует то, что удар происходит чем-то не значительным, что обычно не приводит к смерти.</w:t>
      </w:r>
    </w:p>
  </w:footnote>
  <w:footnote w:id="2551">
    <w:p w:rsidR="006913A8" w:rsidRDefault="006913A8" w:rsidP="008A1E5F">
      <w:pPr>
        <w:pStyle w:val="ab"/>
      </w:pPr>
      <w:r>
        <w:rPr>
          <w:rStyle w:val="ad"/>
        </w:rPr>
        <w:footnoteRef/>
      </w:r>
      <w:r>
        <w:t xml:space="preserve"> </w:t>
      </w:r>
      <w:r w:rsidRPr="008A1E5F">
        <w:t>Хадис достоверный. См. «</w:t>
      </w:r>
      <w:r>
        <w:t>а</w:t>
      </w:r>
      <w:r w:rsidRPr="008A1E5F">
        <w:t>ль-</w:t>
      </w:r>
      <w:r>
        <w:t>И</w:t>
      </w:r>
      <w:r w:rsidRPr="008A1E5F">
        <w:t xml:space="preserve">руа» </w:t>
      </w:r>
      <w:r>
        <w:t>(</w:t>
      </w:r>
      <w:r w:rsidRPr="008A1E5F">
        <w:t>2197)</w:t>
      </w:r>
      <w:r>
        <w:t>.</w:t>
      </w:r>
    </w:p>
  </w:footnote>
  <w:footnote w:id="2552">
    <w:p w:rsidR="006913A8" w:rsidRDefault="006913A8" w:rsidP="008A1E5F">
      <w:pPr>
        <w:pStyle w:val="ab"/>
      </w:pPr>
      <w:r>
        <w:rPr>
          <w:rStyle w:val="ad"/>
        </w:rPr>
        <w:footnoteRef/>
      </w:r>
      <w:r>
        <w:t xml:space="preserve"> </w:t>
      </w:r>
      <w:r w:rsidRPr="008A1E5F">
        <w:t xml:space="preserve">Хадис </w:t>
      </w:r>
      <w:r>
        <w:t>хороший</w:t>
      </w:r>
      <w:r w:rsidRPr="008A1E5F">
        <w:t>. См. «</w:t>
      </w:r>
      <w:r>
        <w:t>а</w:t>
      </w:r>
      <w:r w:rsidRPr="008A1E5F">
        <w:t>ль-</w:t>
      </w:r>
      <w:r>
        <w:t>И</w:t>
      </w:r>
      <w:r w:rsidRPr="008A1E5F">
        <w:t xml:space="preserve">руа» </w:t>
      </w:r>
      <w:r>
        <w:t>(</w:t>
      </w:r>
      <w:r w:rsidRPr="008A1E5F">
        <w:t>2251</w:t>
      </w:r>
      <w:r>
        <w:t>).</w:t>
      </w:r>
    </w:p>
  </w:footnote>
  <w:footnote w:id="2553">
    <w:p w:rsidR="006913A8" w:rsidRDefault="006913A8" w:rsidP="008A1E5F">
      <w:pPr>
        <w:pStyle w:val="ab"/>
      </w:pPr>
      <w:r>
        <w:rPr>
          <w:rStyle w:val="ad"/>
        </w:rPr>
        <w:footnoteRef/>
      </w:r>
      <w:r>
        <w:t xml:space="preserve"> </w:t>
      </w:r>
      <w:r w:rsidRPr="008A1E5F">
        <w:t>Слабый хадис. См. «</w:t>
      </w:r>
      <w:r>
        <w:t>а</w:t>
      </w:r>
      <w:r w:rsidRPr="008A1E5F">
        <w:t>ль-</w:t>
      </w:r>
      <w:r>
        <w:t>М</w:t>
      </w:r>
      <w:r w:rsidRPr="008A1E5F">
        <w:t>ухаззаб», «</w:t>
      </w:r>
      <w:r>
        <w:t>а</w:t>
      </w:r>
      <w:r w:rsidRPr="008A1E5F">
        <w:t>д-</w:t>
      </w:r>
      <w:r>
        <w:t>Д</w:t>
      </w:r>
      <w:r w:rsidRPr="008A1E5F">
        <w:t xml:space="preserve">арари аль-мудыйя» </w:t>
      </w:r>
      <w:r>
        <w:t>(</w:t>
      </w:r>
      <w:r w:rsidRPr="008A1E5F">
        <w:t>418</w:t>
      </w:r>
      <w:r>
        <w:t>)</w:t>
      </w:r>
      <w:r w:rsidRPr="008A1E5F">
        <w:t xml:space="preserve">, «Нейль аль-аутар» </w:t>
      </w:r>
      <w:r>
        <w:t>(</w:t>
      </w:r>
      <w:r w:rsidRPr="008A1E5F">
        <w:t>7/222</w:t>
      </w:r>
      <w:r>
        <w:t>).</w:t>
      </w:r>
    </w:p>
  </w:footnote>
  <w:footnote w:id="2554">
    <w:p w:rsidR="006913A8" w:rsidRDefault="006913A8">
      <w:pPr>
        <w:pStyle w:val="ab"/>
      </w:pPr>
      <w:r>
        <w:rPr>
          <w:rStyle w:val="ad"/>
        </w:rPr>
        <w:footnoteRef/>
      </w:r>
      <w:r>
        <w:t xml:space="preserve"> Сура «ан-Ниса», аят 92. </w:t>
      </w:r>
    </w:p>
  </w:footnote>
  <w:footnote w:id="2555">
    <w:p w:rsidR="006913A8" w:rsidRDefault="006913A8" w:rsidP="00726067">
      <w:pPr>
        <w:pStyle w:val="ab"/>
      </w:pPr>
      <w:r>
        <w:rPr>
          <w:rStyle w:val="ad"/>
        </w:rPr>
        <w:footnoteRef/>
      </w:r>
      <w:r>
        <w:t xml:space="preserve"> </w:t>
      </w:r>
      <w:r w:rsidRPr="00726067">
        <w:t>Достоверность подтвердил аль-Альбани в «</w:t>
      </w:r>
      <w:r>
        <w:t>а</w:t>
      </w:r>
      <w:r w:rsidRPr="00726067">
        <w:t>ль-</w:t>
      </w:r>
      <w:r>
        <w:t>И</w:t>
      </w:r>
      <w:r w:rsidRPr="00726067">
        <w:t xml:space="preserve">руа» </w:t>
      </w:r>
      <w:r>
        <w:t>(</w:t>
      </w:r>
      <w:r w:rsidRPr="00726067">
        <w:t>2247</w:t>
      </w:r>
      <w:r>
        <w:t>).</w:t>
      </w:r>
    </w:p>
  </w:footnote>
  <w:footnote w:id="2556">
    <w:p w:rsidR="006913A8" w:rsidRDefault="006913A8" w:rsidP="00726067">
      <w:pPr>
        <w:pStyle w:val="ab"/>
      </w:pPr>
      <w:r>
        <w:rPr>
          <w:rStyle w:val="ad"/>
        </w:rPr>
        <w:footnoteRef/>
      </w:r>
      <w:r>
        <w:t xml:space="preserve"> </w:t>
      </w:r>
      <w:r w:rsidRPr="00726067">
        <w:t>Слабый хадис. См. «Да‘иф аль-</w:t>
      </w:r>
      <w:r>
        <w:t>Д</w:t>
      </w:r>
      <w:r w:rsidRPr="00726067">
        <w:t xml:space="preserve">жами‘» </w:t>
      </w:r>
      <w:r>
        <w:t>(</w:t>
      </w:r>
      <w:r w:rsidRPr="00726067">
        <w:t>3719</w:t>
      </w:r>
      <w:r>
        <w:t>)</w:t>
      </w:r>
      <w:r w:rsidRPr="00726067">
        <w:t>, «</w:t>
      </w:r>
      <w:r>
        <w:t>а</w:t>
      </w:r>
      <w:r w:rsidRPr="00726067">
        <w:t>ль-</w:t>
      </w:r>
      <w:r>
        <w:t>И</w:t>
      </w:r>
      <w:r w:rsidRPr="00726067">
        <w:t xml:space="preserve">руа» </w:t>
      </w:r>
      <w:r>
        <w:t>(</w:t>
      </w:r>
      <w:r w:rsidRPr="00726067">
        <w:t>2254</w:t>
      </w:r>
      <w:r>
        <w:t>).</w:t>
      </w:r>
    </w:p>
  </w:footnote>
  <w:footnote w:id="2557">
    <w:p w:rsidR="006913A8" w:rsidRDefault="006913A8" w:rsidP="00726067">
      <w:pPr>
        <w:pStyle w:val="ab"/>
      </w:pPr>
      <w:r>
        <w:rPr>
          <w:rStyle w:val="ad"/>
        </w:rPr>
        <w:footnoteRef/>
      </w:r>
      <w:r>
        <w:t xml:space="preserve"> </w:t>
      </w:r>
      <w:r w:rsidRPr="00726067">
        <w:t>Слабый хадис. См. «</w:t>
      </w:r>
      <w:r>
        <w:t>а</w:t>
      </w:r>
      <w:r w:rsidRPr="00726067">
        <w:t>ль-</w:t>
      </w:r>
      <w:r>
        <w:t>И</w:t>
      </w:r>
      <w:r w:rsidRPr="00726067">
        <w:t xml:space="preserve">руа» </w:t>
      </w:r>
      <w:r>
        <w:t>(</w:t>
      </w:r>
      <w:r w:rsidRPr="00726067">
        <w:t>2254</w:t>
      </w:r>
      <w:r>
        <w:t>).</w:t>
      </w:r>
    </w:p>
  </w:footnote>
  <w:footnote w:id="2558">
    <w:p w:rsidR="006913A8" w:rsidRDefault="006913A8" w:rsidP="00C53783">
      <w:pPr>
        <w:pStyle w:val="ab"/>
      </w:pPr>
      <w:r>
        <w:rPr>
          <w:rStyle w:val="ad"/>
        </w:rPr>
        <w:footnoteRef/>
      </w:r>
      <w:r>
        <w:t xml:space="preserve"> </w:t>
      </w:r>
      <w:r w:rsidRPr="00C53783">
        <w:t>Иснад прерванный. См. «</w:t>
      </w:r>
      <w:r>
        <w:t>а</w:t>
      </w:r>
      <w:r w:rsidRPr="00C53783">
        <w:t>т-</w:t>
      </w:r>
      <w:r>
        <w:t>Та‘лик</w:t>
      </w:r>
      <w:r w:rsidRPr="00C53783">
        <w:t xml:space="preserve">ат ар-радыййа» </w:t>
      </w:r>
      <w:r>
        <w:t>(</w:t>
      </w:r>
      <w:r w:rsidRPr="00C53783">
        <w:t>3/379</w:t>
      </w:r>
      <w:r>
        <w:t>).</w:t>
      </w:r>
    </w:p>
  </w:footnote>
  <w:footnote w:id="2559">
    <w:p w:rsidR="006913A8" w:rsidRDefault="006913A8" w:rsidP="00C53783">
      <w:pPr>
        <w:pStyle w:val="ab"/>
      </w:pPr>
      <w:r>
        <w:rPr>
          <w:rStyle w:val="ad"/>
        </w:rPr>
        <w:footnoteRef/>
      </w:r>
      <w:r>
        <w:t xml:space="preserve"> </w:t>
      </w:r>
      <w:r w:rsidRPr="00C53783">
        <w:t>Все предыдущие сообщения этой главы являются слабыми. См. «</w:t>
      </w:r>
      <w:r>
        <w:t>а</w:t>
      </w:r>
      <w:r w:rsidRPr="00C53783">
        <w:t>ль-</w:t>
      </w:r>
      <w:r>
        <w:t>И</w:t>
      </w:r>
      <w:r w:rsidRPr="00C53783">
        <w:t xml:space="preserve">руа» </w:t>
      </w:r>
      <w:r>
        <w:t>(</w:t>
      </w:r>
      <w:r w:rsidRPr="00C53783">
        <w:t>2247-2252)</w:t>
      </w:r>
      <w:r>
        <w:t>.</w:t>
      </w:r>
    </w:p>
    <w:p w:rsidR="006913A8" w:rsidRDefault="006913A8" w:rsidP="00C53783">
      <w:pPr>
        <w:pStyle w:val="ab"/>
      </w:pPr>
      <w:r w:rsidRPr="00C53783">
        <w:t xml:space="preserve">Шейх аль-Альбани сказал: </w:t>
      </w:r>
      <w:r w:rsidRPr="00C53783">
        <w:rPr>
          <w:i/>
          <w:iCs/>
        </w:rPr>
        <w:t>«Однако смысл этого хадиса передаётся от сподвижников. Так в сборнике у Ибн Аби Шейбы (2/28/11) от Шурейха сообщается: «От ‘Умара пришёл ‘Уруа аль-Барикъи с тем, что вира мужчин и женщин одинакова в отношении зубов и ран, открывающих кость, а то, что больше этого, то вира женщин равна половине виры мужчины». И иснад данного сообщения является достоверным».</w:t>
      </w:r>
      <w:r>
        <w:t xml:space="preserve"> </w:t>
      </w:r>
      <w:r w:rsidRPr="00C53783">
        <w:t>См. «</w:t>
      </w:r>
      <w:r>
        <w:t>а</w:t>
      </w:r>
      <w:r w:rsidRPr="00C53783">
        <w:t>ль-</w:t>
      </w:r>
      <w:r>
        <w:t>И</w:t>
      </w:r>
      <w:r w:rsidRPr="00C53783">
        <w:t xml:space="preserve">руа» </w:t>
      </w:r>
      <w:r>
        <w:t>(</w:t>
      </w:r>
      <w:r w:rsidRPr="00C53783">
        <w:t>2250).</w:t>
      </w:r>
    </w:p>
  </w:footnote>
  <w:footnote w:id="2560">
    <w:p w:rsidR="006913A8" w:rsidRDefault="006913A8" w:rsidP="00C53783">
      <w:pPr>
        <w:pStyle w:val="ab"/>
      </w:pPr>
      <w:r>
        <w:rPr>
          <w:rStyle w:val="ad"/>
        </w:rPr>
        <w:footnoteRef/>
      </w:r>
      <w:r>
        <w:t xml:space="preserve"> </w:t>
      </w:r>
      <w:r w:rsidRPr="00C53783">
        <w:t>Достоверность подтвердил аль-Альбани в «</w:t>
      </w:r>
      <w:r>
        <w:t>а</w:t>
      </w:r>
      <w:r w:rsidRPr="00C53783">
        <w:t>ль-</w:t>
      </w:r>
      <w:r>
        <w:t>И</w:t>
      </w:r>
      <w:r w:rsidRPr="00C53783">
        <w:t xml:space="preserve">руа» </w:t>
      </w:r>
      <w:r>
        <w:t>(</w:t>
      </w:r>
      <w:r w:rsidRPr="00C53783">
        <w:t>2555</w:t>
      </w:r>
      <w:r>
        <w:t>).</w:t>
      </w:r>
    </w:p>
  </w:footnote>
  <w:footnote w:id="2561">
    <w:p w:rsidR="006913A8" w:rsidRPr="002D324B" w:rsidRDefault="006913A8" w:rsidP="002D324B">
      <w:pPr>
        <w:pStyle w:val="ab"/>
      </w:pPr>
      <w:r>
        <w:rPr>
          <w:rStyle w:val="ad"/>
        </w:rPr>
        <w:footnoteRef/>
      </w:r>
      <w:r>
        <w:t xml:space="preserve"> </w:t>
      </w:r>
      <w:r w:rsidRPr="002D324B">
        <w:t>Хадис привели Малик (2/849), аш-Шафи‘и (2/363), Абу Дауд в «</w:t>
      </w:r>
      <w:r>
        <w:t>а</w:t>
      </w:r>
      <w:r w:rsidRPr="002D324B">
        <w:t>ль-</w:t>
      </w:r>
      <w:r>
        <w:t>М</w:t>
      </w:r>
      <w:r w:rsidRPr="002D324B">
        <w:t>арасиль» (157) и ан-Насаи (8/59) через Ибн Уахба от Юнуса от аз-Зухри в форме «мурсаль». Также ан-Насаи, Ибн Хиббан, аль-Хаким и аль-Б</w:t>
      </w:r>
      <w:r>
        <w:t>ейхакы</w:t>
      </w:r>
      <w:r w:rsidRPr="002D324B">
        <w:t xml:space="preserve"> передали его с целостным иснадом от аз-Зухри от Абу Бакра ибн Мухаммада ибн ‘Амра Ибн Хазма от его отца от его деда. Вокруг этого хадиса есть много разговоров, тем не менее, Ибн Хиббан, аль-Хаким и аль-Б</w:t>
      </w:r>
      <w:r>
        <w:t>е</w:t>
      </w:r>
      <w:r w:rsidRPr="002D324B">
        <w:t>йхак</w:t>
      </w:r>
      <w:r>
        <w:t>ы</w:t>
      </w:r>
      <w:r w:rsidRPr="002D324B">
        <w:t xml:space="preserve"> посчитали его достоверным, а шейх аль-Альбани назвал слабым в «</w:t>
      </w:r>
      <w:r>
        <w:t>а</w:t>
      </w:r>
      <w:r w:rsidRPr="002D324B">
        <w:t>т-</w:t>
      </w:r>
      <w:r>
        <w:t>Та‘лик</w:t>
      </w:r>
      <w:r w:rsidRPr="002D324B">
        <w:t xml:space="preserve">ат ар-радыййа» </w:t>
      </w:r>
      <w:r>
        <w:t>(</w:t>
      </w:r>
      <w:r w:rsidRPr="002D324B">
        <w:t>3/354</w:t>
      </w:r>
      <w:r>
        <w:t>)</w:t>
      </w:r>
      <w:r w:rsidRPr="002D324B">
        <w:t>. Однако имам аш-Шаукани в «Сейль аль-</w:t>
      </w:r>
      <w:r>
        <w:t>д</w:t>
      </w:r>
      <w:r w:rsidRPr="002D324B">
        <w:t xml:space="preserve">жаррар» </w:t>
      </w:r>
      <w:r>
        <w:t>(</w:t>
      </w:r>
      <w:r w:rsidRPr="002D324B">
        <w:t>4/443</w:t>
      </w:r>
      <w:r>
        <w:t>)</w:t>
      </w:r>
      <w:r w:rsidRPr="002D324B">
        <w:t xml:space="preserve"> сказал, что вся исламская община приняла этот хадис.</w:t>
      </w:r>
    </w:p>
    <w:p w:rsidR="006913A8" w:rsidRPr="002D324B" w:rsidRDefault="006913A8" w:rsidP="002D324B">
      <w:pPr>
        <w:pStyle w:val="ab"/>
      </w:pPr>
      <w:r w:rsidRPr="002D324B">
        <w:t xml:space="preserve">Ахмад сказал: </w:t>
      </w:r>
      <w:r w:rsidRPr="002D324B">
        <w:rPr>
          <w:i/>
          <w:iCs/>
        </w:rPr>
        <w:t>«Свиток ‘Амра ибн Хазма является достоверным».</w:t>
      </w:r>
      <w:r>
        <w:t xml:space="preserve"> См. «ат-Тахкык»</w:t>
      </w:r>
      <w:r w:rsidRPr="002D324B">
        <w:t xml:space="preserve"> </w:t>
      </w:r>
      <w:r>
        <w:t>(</w:t>
      </w:r>
      <w:r w:rsidRPr="002D324B">
        <w:t>2/26).</w:t>
      </w:r>
    </w:p>
    <w:p w:rsidR="006913A8" w:rsidRPr="002D324B" w:rsidRDefault="006913A8" w:rsidP="002D324B">
      <w:pPr>
        <w:pStyle w:val="ab"/>
      </w:pPr>
      <w:r w:rsidRPr="002D324B">
        <w:t xml:space="preserve">Также и имам Ибн Рахауейх </w:t>
      </w:r>
      <w:r>
        <w:t>назвал этот хадис достоверным. См. «а</w:t>
      </w:r>
      <w:r w:rsidRPr="002D324B">
        <w:t>л</w:t>
      </w:r>
      <w:r>
        <w:t>ь-Аусат»</w:t>
      </w:r>
      <w:r w:rsidRPr="002D324B">
        <w:t xml:space="preserve"> </w:t>
      </w:r>
      <w:r>
        <w:t>(</w:t>
      </w:r>
      <w:r w:rsidRPr="002D324B">
        <w:t>2/102).</w:t>
      </w:r>
    </w:p>
    <w:p w:rsidR="006913A8" w:rsidRPr="002D324B" w:rsidRDefault="006913A8" w:rsidP="002D324B">
      <w:pPr>
        <w:pStyle w:val="ab"/>
      </w:pPr>
      <w:r>
        <w:t>Имам Я’к</w:t>
      </w:r>
      <w:r w:rsidRPr="002D324B">
        <w:t xml:space="preserve">уб ибн Суфьян сказал: </w:t>
      </w:r>
      <w:r w:rsidRPr="002D324B">
        <w:rPr>
          <w:i/>
          <w:iCs/>
        </w:rPr>
        <w:t xml:space="preserve">«Я не знаю какую-либо книгу из всех, которая была бы достовернее, </w:t>
      </w:r>
      <w:r>
        <w:rPr>
          <w:i/>
          <w:iCs/>
        </w:rPr>
        <w:t>чем этот свиток ‘Амра ибн Хазма</w:t>
      </w:r>
      <w:r w:rsidRPr="002D324B">
        <w:rPr>
          <w:i/>
          <w:iCs/>
        </w:rPr>
        <w:t>, поистине</w:t>
      </w:r>
      <w:r>
        <w:rPr>
          <w:i/>
          <w:iCs/>
        </w:rPr>
        <w:t>, сподвижники посланника Аллаха (да благословит его Аллах и приветствует)</w:t>
      </w:r>
      <w:r w:rsidRPr="002D324B">
        <w:rPr>
          <w:i/>
          <w:iCs/>
        </w:rPr>
        <w:t xml:space="preserve"> и таби’ины обращались к нему и высказывались в пользу того, что говорилось в нём».</w:t>
      </w:r>
      <w:r>
        <w:t xml:space="preserve"> См. «</w:t>
      </w:r>
      <w:r w:rsidRPr="002D324B">
        <w:t>Насб ар-райя</w:t>
      </w:r>
      <w:r>
        <w:t>»</w:t>
      </w:r>
      <w:r w:rsidRPr="002D324B">
        <w:t xml:space="preserve"> </w:t>
      </w:r>
      <w:r>
        <w:t>(</w:t>
      </w:r>
      <w:r w:rsidRPr="002D324B">
        <w:t>2/342).</w:t>
      </w:r>
    </w:p>
    <w:p w:rsidR="006913A8" w:rsidRPr="002D324B" w:rsidRDefault="006913A8" w:rsidP="002D324B">
      <w:pPr>
        <w:pStyle w:val="ab"/>
      </w:pPr>
      <w:r w:rsidRPr="002D324B">
        <w:t>Имам</w:t>
      </w:r>
      <w:r>
        <w:t xml:space="preserve"> аль-‘Ук</w:t>
      </w:r>
      <w:r w:rsidRPr="002D324B">
        <w:t xml:space="preserve">айли сказал: </w:t>
      </w:r>
      <w:r w:rsidRPr="002D324B">
        <w:rPr>
          <w:i/>
          <w:iCs/>
        </w:rPr>
        <w:t>«С позволения Аллаха этот хадис для нас является достоверным и заученным, несмотря на то, что мы видим, что целостность иснада не идёт дальше аз-Зухри».</w:t>
      </w:r>
      <w:r>
        <w:t xml:space="preserve"> </w:t>
      </w:r>
      <w:r w:rsidRPr="002D324B">
        <w:t>См. «</w:t>
      </w:r>
      <w:r>
        <w:t>ад-Д</w:t>
      </w:r>
      <w:r w:rsidRPr="002D324B">
        <w:t xml:space="preserve">у‘афа» </w:t>
      </w:r>
      <w:r>
        <w:t>(</w:t>
      </w:r>
      <w:r w:rsidRPr="002D324B">
        <w:t>2/172).</w:t>
      </w:r>
    </w:p>
    <w:p w:rsidR="006913A8" w:rsidRPr="002D324B" w:rsidRDefault="006913A8" w:rsidP="002D324B">
      <w:pPr>
        <w:pStyle w:val="ab"/>
      </w:pPr>
      <w:r w:rsidRPr="002D324B">
        <w:t xml:space="preserve">Имам аль-Хаким сказал: </w:t>
      </w:r>
      <w:r w:rsidRPr="002D324B">
        <w:rPr>
          <w:i/>
          <w:iCs/>
        </w:rPr>
        <w:t>«Это – великий хадис, являющийся разъясняющим тонкости данной главы. И засвидетельствовали халиф ‘Умар ибн ‘Абд</w:t>
      </w:r>
      <w:r>
        <w:rPr>
          <w:i/>
          <w:iCs/>
        </w:rPr>
        <w:t xml:space="preserve"> </w:t>
      </w:r>
      <w:r w:rsidRPr="002D324B">
        <w:rPr>
          <w:i/>
          <w:iCs/>
        </w:rPr>
        <w:t>уль-‘Азиз и имам учёных своего времени – Мухаммад ибн Шихаб аз-Зухри о его достоверности».</w:t>
      </w:r>
      <w:r>
        <w:t xml:space="preserve"> </w:t>
      </w:r>
      <w:r w:rsidRPr="002D324B">
        <w:t>См. «</w:t>
      </w:r>
      <w:r>
        <w:t>а</w:t>
      </w:r>
      <w:r w:rsidRPr="002D324B">
        <w:t>ль-</w:t>
      </w:r>
      <w:r>
        <w:t>М</w:t>
      </w:r>
      <w:r w:rsidRPr="002D324B">
        <w:t xml:space="preserve">устадрак» </w:t>
      </w:r>
      <w:r>
        <w:t>(</w:t>
      </w:r>
      <w:r w:rsidRPr="002D324B">
        <w:t>1/551).</w:t>
      </w:r>
    </w:p>
    <w:p w:rsidR="006913A8" w:rsidRPr="002D324B" w:rsidRDefault="006913A8" w:rsidP="002D324B">
      <w:pPr>
        <w:pStyle w:val="ab"/>
      </w:pPr>
      <w:r w:rsidRPr="002D324B">
        <w:t>Имам Ибн ‘Абд</w:t>
      </w:r>
      <w:r>
        <w:t xml:space="preserve"> </w:t>
      </w:r>
      <w:r w:rsidRPr="002D324B">
        <w:t xml:space="preserve">уль-Барр сказал: </w:t>
      </w:r>
      <w:r w:rsidRPr="002D324B">
        <w:rPr>
          <w:i/>
          <w:iCs/>
        </w:rPr>
        <w:t>«Этот свиток является известным среди историков, и то, что в нём записано, известно среди обладающих знанием такой известностью, что избавляет его от нужды в иснаде. Ведь этот свиток подобен тому, что передаётся множественными путями (аль-мутауатир), что приняли люди».</w:t>
      </w:r>
      <w:r>
        <w:t xml:space="preserve"> </w:t>
      </w:r>
      <w:r w:rsidRPr="002D324B">
        <w:t>См. «</w:t>
      </w:r>
      <w:r>
        <w:t>а</w:t>
      </w:r>
      <w:r w:rsidRPr="002D324B">
        <w:t>т-</w:t>
      </w:r>
      <w:r>
        <w:t>Т</w:t>
      </w:r>
      <w:r w:rsidRPr="002D324B">
        <w:t xml:space="preserve">амхид» </w:t>
      </w:r>
      <w:r>
        <w:t>(</w:t>
      </w:r>
      <w:r w:rsidRPr="002D324B">
        <w:t>17/338).</w:t>
      </w:r>
    </w:p>
    <w:p w:rsidR="006913A8" w:rsidRPr="002D324B" w:rsidRDefault="006913A8" w:rsidP="002D324B">
      <w:pPr>
        <w:pStyle w:val="ab"/>
      </w:pPr>
      <w:r w:rsidRPr="002D324B">
        <w:t xml:space="preserve">А </w:t>
      </w:r>
      <w:r>
        <w:t>шейх ислама</w:t>
      </w:r>
      <w:r w:rsidRPr="002D324B">
        <w:t xml:space="preserve"> Ибн Таймия сказал: </w:t>
      </w:r>
      <w:r w:rsidRPr="002D324B">
        <w:rPr>
          <w:i/>
          <w:iCs/>
        </w:rPr>
        <w:t>«Этот свиток – известный и распространённый среди обладателей знания, и для многих из них он лучше, чем одно достоверное сообщение с непрерывным иснадом. И содержимое этого свитка является достоверным по единогласному мнению учёных».</w:t>
      </w:r>
      <w:r>
        <w:t xml:space="preserve"> </w:t>
      </w:r>
      <w:r w:rsidRPr="002D324B">
        <w:t>См. «Шарх аль-‘</w:t>
      </w:r>
      <w:r>
        <w:t>У</w:t>
      </w:r>
      <w:r w:rsidRPr="002D324B">
        <w:t xml:space="preserve">мда» </w:t>
      </w:r>
      <w:r>
        <w:t>(</w:t>
      </w:r>
      <w:r w:rsidRPr="002D324B">
        <w:t>1/102).</w:t>
      </w:r>
    </w:p>
    <w:p w:rsidR="006913A8" w:rsidRPr="002D324B" w:rsidRDefault="006913A8" w:rsidP="002D324B">
      <w:pPr>
        <w:pStyle w:val="ab"/>
        <w:rPr>
          <w:i/>
          <w:iCs/>
        </w:rPr>
      </w:pPr>
      <w:r w:rsidRPr="002D324B">
        <w:t xml:space="preserve">Также и шейх аль-Усеймин в «Шарх </w:t>
      </w:r>
      <w:r>
        <w:t>Булюг</w:t>
      </w:r>
      <w:r w:rsidRPr="002D324B">
        <w:t xml:space="preserve"> аль-марам» (5/261) сказал: </w:t>
      </w:r>
      <w:r w:rsidRPr="002D324B">
        <w:rPr>
          <w:i/>
          <w:iCs/>
        </w:rPr>
        <w:t>«Хадис этот в форме мурсаль, однако все учёные приняли его и он стал подобен передающемуся множественными путями (мутауатир), поэтому обладатели знания говорят, что хадис является достоверным, невзирая на его иснад».</w:t>
      </w:r>
    </w:p>
  </w:footnote>
  <w:footnote w:id="2562">
    <w:p w:rsidR="006913A8" w:rsidRDefault="006913A8">
      <w:pPr>
        <w:pStyle w:val="ab"/>
      </w:pPr>
      <w:r>
        <w:rPr>
          <w:rStyle w:val="ad"/>
        </w:rPr>
        <w:footnoteRef/>
      </w:r>
      <w:r>
        <w:t xml:space="preserve"> </w:t>
      </w:r>
      <w:r w:rsidRPr="002D324B">
        <w:t>Данный хадис отсутствует в сборнике хадисов Ибн Маджи.</w:t>
      </w:r>
    </w:p>
  </w:footnote>
  <w:footnote w:id="2563">
    <w:p w:rsidR="006913A8" w:rsidRDefault="006913A8" w:rsidP="00C53783">
      <w:pPr>
        <w:pStyle w:val="ab"/>
      </w:pPr>
      <w:r>
        <w:rPr>
          <w:rStyle w:val="ad"/>
        </w:rPr>
        <w:footnoteRef/>
      </w:r>
      <w:r>
        <w:t xml:space="preserve"> </w:t>
      </w:r>
      <w:r w:rsidRPr="00C53783">
        <w:t xml:space="preserve">Шейх аль-Альбани классифицировал хадис, как </w:t>
      </w:r>
      <w:r>
        <w:t xml:space="preserve">хороший (хасан). </w:t>
      </w:r>
    </w:p>
  </w:footnote>
  <w:footnote w:id="2564">
    <w:p w:rsidR="006913A8" w:rsidRDefault="006913A8" w:rsidP="002D324B">
      <w:pPr>
        <w:pStyle w:val="ab"/>
      </w:pPr>
      <w:r>
        <w:rPr>
          <w:rStyle w:val="ad"/>
        </w:rPr>
        <w:footnoteRef/>
      </w:r>
      <w:r>
        <w:t xml:space="preserve"> </w:t>
      </w:r>
      <w:r w:rsidRPr="002D324B">
        <w:t>«Муджтахид» – это знаток исламского правоведения (фикха), разбирающийся в шариатских науках и достигший степени иджтихада, способный извлекать шариатские постановления по вопросам, на которые нет пря</w:t>
      </w:r>
      <w:r>
        <w:t xml:space="preserve">мых указаний в Коране и Сунне. </w:t>
      </w:r>
      <w:r w:rsidRPr="002D324B">
        <w:t xml:space="preserve">См. </w:t>
      </w:r>
      <w:r>
        <w:t>«</w:t>
      </w:r>
      <w:r w:rsidRPr="002D324B">
        <w:t>аль-Му</w:t>
      </w:r>
      <w:r>
        <w:t>вафакат»</w:t>
      </w:r>
      <w:r w:rsidRPr="002D324B">
        <w:t xml:space="preserve"> </w:t>
      </w:r>
      <w:r>
        <w:t>(</w:t>
      </w:r>
      <w:r w:rsidRPr="002D324B">
        <w:t>5/51</w:t>
      </w:r>
      <w:r>
        <w:t>)</w:t>
      </w:r>
      <w:r w:rsidRPr="002D324B">
        <w:t xml:space="preserve">, </w:t>
      </w:r>
      <w:r>
        <w:t>«</w:t>
      </w:r>
      <w:r w:rsidRPr="002D324B">
        <w:t>Манахидж а</w:t>
      </w:r>
      <w:r>
        <w:t>ль-‘ук</w:t>
      </w:r>
      <w:r w:rsidRPr="002D324B">
        <w:t>уль</w:t>
      </w:r>
      <w:r>
        <w:t>»</w:t>
      </w:r>
      <w:r w:rsidRPr="002D324B">
        <w:t xml:space="preserve"> </w:t>
      </w:r>
      <w:r>
        <w:t>(</w:t>
      </w:r>
      <w:r w:rsidRPr="002D324B">
        <w:t>3/261</w:t>
      </w:r>
      <w:r>
        <w:t>)</w:t>
      </w:r>
      <w:r w:rsidRPr="002D324B">
        <w:t xml:space="preserve">, </w:t>
      </w:r>
      <w:r>
        <w:t>«</w:t>
      </w:r>
      <w:r w:rsidRPr="002D324B">
        <w:t>Ихкам аль-ахкам</w:t>
      </w:r>
      <w:r>
        <w:t>»</w:t>
      </w:r>
      <w:r w:rsidRPr="002D324B">
        <w:t xml:space="preserve"> </w:t>
      </w:r>
      <w:r>
        <w:t>(</w:t>
      </w:r>
      <w:r w:rsidRPr="002D324B">
        <w:t>4/162).</w:t>
      </w:r>
    </w:p>
  </w:footnote>
  <w:footnote w:id="2565">
    <w:p w:rsidR="006913A8" w:rsidRDefault="006913A8">
      <w:pPr>
        <w:pStyle w:val="ab"/>
      </w:pPr>
      <w:r>
        <w:rPr>
          <w:rStyle w:val="ad"/>
        </w:rPr>
        <w:footnoteRef/>
      </w:r>
      <w:r>
        <w:t xml:space="preserve"> </w:t>
      </w:r>
      <w:r w:rsidRPr="002D324B">
        <w:t>Мискаль – мер</w:t>
      </w:r>
      <w:r>
        <w:t>а веса равная 24 каратам или 4,</w:t>
      </w:r>
      <w:r w:rsidRPr="002D324B">
        <w:t>68 г.</w:t>
      </w:r>
    </w:p>
  </w:footnote>
  <w:footnote w:id="2566">
    <w:p w:rsidR="006913A8" w:rsidRDefault="006913A8" w:rsidP="002D324B">
      <w:pPr>
        <w:pStyle w:val="ab"/>
      </w:pPr>
      <w:r>
        <w:rPr>
          <w:rStyle w:val="ad"/>
        </w:rPr>
        <w:footnoteRef/>
      </w:r>
      <w:r>
        <w:t xml:space="preserve"> А</w:t>
      </w:r>
      <w:r w:rsidRPr="002D324B">
        <w:t xml:space="preserve">ль-Бухари </w:t>
      </w:r>
      <w:r>
        <w:t>(</w:t>
      </w:r>
      <w:r w:rsidRPr="002D324B">
        <w:t>6909</w:t>
      </w:r>
      <w:r>
        <w:t>)</w:t>
      </w:r>
      <w:r w:rsidRPr="002D324B">
        <w:t xml:space="preserve">, Муслим </w:t>
      </w:r>
      <w:r>
        <w:t>(</w:t>
      </w:r>
      <w:r w:rsidRPr="002D324B">
        <w:t>1681-35)</w:t>
      </w:r>
      <w:r>
        <w:t>.</w:t>
      </w:r>
    </w:p>
  </w:footnote>
  <w:footnote w:id="2567">
    <w:p w:rsidR="006913A8" w:rsidRDefault="006913A8" w:rsidP="00635848">
      <w:pPr>
        <w:pStyle w:val="ab"/>
      </w:pPr>
      <w:r>
        <w:rPr>
          <w:rStyle w:val="ad"/>
        </w:rPr>
        <w:footnoteRef/>
      </w:r>
      <w:r>
        <w:t xml:space="preserve"> Бурайда рассказывал: </w:t>
      </w:r>
      <w:r w:rsidRPr="00635848">
        <w:rPr>
          <w:i/>
          <w:iCs/>
        </w:rPr>
        <w:t>«Однажды, одна женщина бросила камень в другую женщину</w:t>
      </w:r>
      <w:r>
        <w:rPr>
          <w:i/>
          <w:iCs/>
        </w:rPr>
        <w:t>,</w:t>
      </w:r>
      <w:r w:rsidRPr="00635848">
        <w:rPr>
          <w:i/>
          <w:iCs/>
        </w:rPr>
        <w:t xml:space="preserve"> и у неё произошёл выкидыш. Тогда </w:t>
      </w:r>
      <w:r>
        <w:rPr>
          <w:i/>
          <w:iCs/>
        </w:rPr>
        <w:t>п</w:t>
      </w:r>
      <w:r w:rsidRPr="00635848">
        <w:rPr>
          <w:i/>
          <w:iCs/>
        </w:rPr>
        <w:t>осланник Аллаха (да благословит его Аллах и приветствует) постановил выплатить компенсацию за её плод в размере пятидесяти овец. И он в тот день запретил швыряться камнями».</w:t>
      </w:r>
      <w:r>
        <w:t xml:space="preserve"> Ан-Насаи (4813). Аль-Альбани подтвердил достоверность хадиса.</w:t>
      </w:r>
    </w:p>
    <w:p w:rsidR="006913A8" w:rsidRDefault="006913A8" w:rsidP="00635848">
      <w:pPr>
        <w:pStyle w:val="ab"/>
      </w:pPr>
      <w:r>
        <w:t>Также учёные говорят, что размер выплаты «гурра», упомянутого в хадисе в виде раба или рабыни, составляет десятую часть от полной виры матери этого плода, то есть 5 верблюдов. См. аль-Бухути «ар-Рауд аль-мурби‘» (480).</w:t>
      </w:r>
    </w:p>
  </w:footnote>
  <w:footnote w:id="2568">
    <w:p w:rsidR="006913A8" w:rsidRDefault="006913A8" w:rsidP="00635848">
      <w:pPr>
        <w:pStyle w:val="ab"/>
      </w:pPr>
      <w:r>
        <w:rPr>
          <w:rStyle w:val="ad"/>
        </w:rPr>
        <w:footnoteRef/>
      </w:r>
      <w:r>
        <w:t xml:space="preserve"> Речь идёт об Абдул</w:t>
      </w:r>
      <w:r w:rsidRPr="00635848">
        <w:t>лахе ибн Сахле, которого обнаружил убитым Мухаййиса ибн Мас‘уд</w:t>
      </w:r>
      <w:r>
        <w:t>а</w:t>
      </w:r>
      <w:r w:rsidRPr="00635848">
        <w:t xml:space="preserve"> в Хайбаре. Хадис, приводимый в обоих Сахихах, будет упомя</w:t>
      </w:r>
      <w:r>
        <w:t>нут ниже, с позволения Аллаха. А</w:t>
      </w:r>
      <w:r w:rsidRPr="00635848">
        <w:t xml:space="preserve">ль-Бухари </w:t>
      </w:r>
      <w:r>
        <w:t>(</w:t>
      </w:r>
      <w:r w:rsidRPr="00635848">
        <w:t>3173</w:t>
      </w:r>
      <w:r>
        <w:t>)</w:t>
      </w:r>
      <w:r w:rsidRPr="00635848">
        <w:t xml:space="preserve">, Муслим </w:t>
      </w:r>
      <w:r>
        <w:t>(</w:t>
      </w:r>
      <w:r w:rsidRPr="00635848">
        <w:t>1669).</w:t>
      </w:r>
    </w:p>
  </w:footnote>
  <w:footnote w:id="2569">
    <w:p w:rsidR="006913A8" w:rsidRDefault="006913A8" w:rsidP="00635848">
      <w:pPr>
        <w:pStyle w:val="ab"/>
      </w:pPr>
      <w:r>
        <w:rPr>
          <w:rStyle w:val="ad"/>
        </w:rPr>
        <w:footnoteRef/>
      </w:r>
      <w:r>
        <w:t xml:space="preserve"> </w:t>
      </w:r>
      <w:r w:rsidRPr="00635848">
        <w:t xml:space="preserve">Шейх аль-Альбани сказал: </w:t>
      </w:r>
      <w:r w:rsidRPr="00635848">
        <w:rPr>
          <w:i/>
          <w:iCs/>
        </w:rPr>
        <w:t>«Эти примеры были упомянуты исходя из того, что распространилось среди правоведов как прошлого, так и современности, что под «аль-баййина» имеются в виду два свидетеля, мужчины, свободные (не рабы) и достойные доверия. Однако я не считаю это правильным и нет у них на это довода. Однако «аль-баййина» – это всё то, что выявляет истину и раскрывает её. И если группа рабов или женщин, которые не могли сговориться, свидетельствуют о том, что некто является убийцей, и подтверждается истинность их слов, то это</w:t>
      </w:r>
      <w:r w:rsidRPr="00635848">
        <w:t xml:space="preserve"> – </w:t>
      </w:r>
      <w:r w:rsidRPr="00635848">
        <w:rPr>
          <w:i/>
          <w:iCs/>
        </w:rPr>
        <w:t>«аль-баййина», и является обязательным выносить решение о возмездии. И это является явной истиной».</w:t>
      </w:r>
      <w:r>
        <w:t xml:space="preserve"> </w:t>
      </w:r>
      <w:r w:rsidRPr="00635848">
        <w:t>См. «</w:t>
      </w:r>
      <w:r>
        <w:t>а</w:t>
      </w:r>
      <w:r w:rsidRPr="00635848">
        <w:t>т-</w:t>
      </w:r>
      <w:r>
        <w:t>Та‘лик</w:t>
      </w:r>
      <w:r w:rsidRPr="00635848">
        <w:t xml:space="preserve">ат ар-радыййа» </w:t>
      </w:r>
      <w:r>
        <w:t>(</w:t>
      </w:r>
      <w:r w:rsidRPr="00635848">
        <w:t>3/388).</w:t>
      </w:r>
    </w:p>
  </w:footnote>
  <w:footnote w:id="2570">
    <w:p w:rsidR="006913A8" w:rsidRDefault="006913A8">
      <w:pPr>
        <w:pStyle w:val="ab"/>
      </w:pPr>
      <w:r>
        <w:rPr>
          <w:rStyle w:val="ad"/>
        </w:rPr>
        <w:footnoteRef/>
      </w:r>
      <w:r>
        <w:t xml:space="preserve"> </w:t>
      </w:r>
      <w:r w:rsidRPr="00635848">
        <w:t>То есть если у убитого три сына, то 50 клятв не делится без остатка на 3, а клятв должно быть не меньше 50 и каждый из сыновей должен клясться одинаковое количество раз. Поэтому каждый из них приносит по 17 клятв, что в совокупности составляет 51 клятву.</w:t>
      </w:r>
    </w:p>
  </w:footnote>
  <w:footnote w:id="2571">
    <w:p w:rsidR="006913A8" w:rsidRDefault="006913A8" w:rsidP="00EF4E91">
      <w:pPr>
        <w:pStyle w:val="ab"/>
      </w:pPr>
      <w:r>
        <w:rPr>
          <w:rStyle w:val="ad"/>
        </w:rPr>
        <w:footnoteRef/>
      </w:r>
      <w:r>
        <w:t xml:space="preserve"> А</w:t>
      </w:r>
      <w:r w:rsidRPr="00EF4E91">
        <w:t xml:space="preserve">ль-Бухари </w:t>
      </w:r>
      <w:r>
        <w:t>(</w:t>
      </w:r>
      <w:r w:rsidRPr="00EF4E91">
        <w:t>6898</w:t>
      </w:r>
      <w:r>
        <w:t>)</w:t>
      </w:r>
      <w:r w:rsidRPr="00EF4E91">
        <w:t xml:space="preserve">, Муслим </w:t>
      </w:r>
      <w:r>
        <w:t>(</w:t>
      </w:r>
      <w:r w:rsidRPr="00EF4E91">
        <w:t>1669-5).</w:t>
      </w:r>
    </w:p>
  </w:footnote>
  <w:footnote w:id="2572">
    <w:p w:rsidR="006913A8" w:rsidRDefault="006913A8">
      <w:pPr>
        <w:pStyle w:val="ab"/>
      </w:pPr>
      <w:r>
        <w:rPr>
          <w:rStyle w:val="ad"/>
        </w:rPr>
        <w:footnoteRef/>
      </w:r>
      <w:r>
        <w:t xml:space="preserve"> </w:t>
      </w:r>
      <w:r w:rsidRPr="00EF4E91">
        <w:t xml:space="preserve">Муслим </w:t>
      </w:r>
      <w:r>
        <w:t>(</w:t>
      </w:r>
      <w:r w:rsidRPr="00EF4E91">
        <w:t>1669-2)</w:t>
      </w:r>
      <w:r>
        <w:t>.</w:t>
      </w:r>
    </w:p>
  </w:footnote>
  <w:footnote w:id="2573">
    <w:p w:rsidR="006913A8" w:rsidRDefault="006913A8" w:rsidP="00EF4E91">
      <w:pPr>
        <w:pStyle w:val="ab"/>
      </w:pPr>
      <w:r>
        <w:rPr>
          <w:rStyle w:val="ad"/>
        </w:rPr>
        <w:footnoteRef/>
      </w:r>
      <w:r>
        <w:t xml:space="preserve"> </w:t>
      </w:r>
      <w:r w:rsidRPr="00EF4E91">
        <w:t>Слабый хадис. См. «Тахридж аль-</w:t>
      </w:r>
      <w:r>
        <w:t>М</w:t>
      </w:r>
      <w:r w:rsidRPr="00EF4E91">
        <w:t xml:space="preserve">уснад» </w:t>
      </w:r>
      <w:r>
        <w:t>(</w:t>
      </w:r>
      <w:r w:rsidRPr="00EF4E91">
        <w:t>11341)</w:t>
      </w:r>
      <w:r>
        <w:t>.</w:t>
      </w:r>
    </w:p>
  </w:footnote>
  <w:footnote w:id="2574">
    <w:p w:rsidR="006913A8" w:rsidRDefault="006913A8">
      <w:pPr>
        <w:pStyle w:val="ab"/>
      </w:pPr>
      <w:r>
        <w:rPr>
          <w:rStyle w:val="ad"/>
        </w:rPr>
        <w:footnoteRef/>
      </w:r>
      <w:r>
        <w:t xml:space="preserve"> </w:t>
      </w:r>
      <w:r w:rsidRPr="00EF4E91">
        <w:t>Хадис приводится в форме «мурсаль»</w:t>
      </w:r>
      <w:r>
        <w:t>.</w:t>
      </w:r>
    </w:p>
  </w:footnote>
  <w:footnote w:id="2575">
    <w:p w:rsidR="006913A8" w:rsidRDefault="006913A8" w:rsidP="00DC5B03">
      <w:pPr>
        <w:pStyle w:val="ab"/>
      </w:pPr>
      <w:r>
        <w:rPr>
          <w:rStyle w:val="ad"/>
        </w:rPr>
        <w:footnoteRef/>
      </w:r>
      <w:r>
        <w:t xml:space="preserve"> </w:t>
      </w:r>
      <w:r w:rsidRPr="00DC5B03">
        <w:t xml:space="preserve">Слабый хадис. См. «Да‘иф Аби Дауд» </w:t>
      </w:r>
      <w:r>
        <w:t>(</w:t>
      </w:r>
      <w:r w:rsidRPr="00DC5B03">
        <w:t>4526</w:t>
      </w:r>
      <w:r>
        <w:t>)</w:t>
      </w:r>
      <w:r w:rsidRPr="00DC5B03">
        <w:t>, «</w:t>
      </w:r>
      <w:r>
        <w:t>а</w:t>
      </w:r>
      <w:r w:rsidRPr="00DC5B03">
        <w:t>т-</w:t>
      </w:r>
      <w:r>
        <w:t>Т</w:t>
      </w:r>
      <w:r w:rsidRPr="00DC5B03">
        <w:t xml:space="preserve">а‘ликат ар-радыййа» </w:t>
      </w:r>
      <w:r>
        <w:t>(</w:t>
      </w:r>
      <w:r w:rsidRPr="00DC5B03">
        <w:t>3/394).</w:t>
      </w:r>
    </w:p>
  </w:footnote>
  <w:footnote w:id="2576">
    <w:p w:rsidR="006913A8" w:rsidRDefault="006913A8">
      <w:pPr>
        <w:pStyle w:val="ab"/>
      </w:pPr>
      <w:r>
        <w:rPr>
          <w:rStyle w:val="ad"/>
        </w:rPr>
        <w:footnoteRef/>
      </w:r>
      <w:r>
        <w:t xml:space="preserve"> Сура «аль-Бакара», аят 180. </w:t>
      </w:r>
    </w:p>
  </w:footnote>
  <w:footnote w:id="2577">
    <w:p w:rsidR="006913A8" w:rsidRDefault="006913A8">
      <w:pPr>
        <w:pStyle w:val="ab"/>
      </w:pPr>
      <w:r>
        <w:rPr>
          <w:rStyle w:val="ad"/>
        </w:rPr>
        <w:footnoteRef/>
      </w:r>
      <w:r>
        <w:t xml:space="preserve"> Сура «ан-Ниса», аяты 12-13. </w:t>
      </w:r>
    </w:p>
  </w:footnote>
  <w:footnote w:id="2578">
    <w:p w:rsidR="006913A8" w:rsidRDefault="006913A8">
      <w:pPr>
        <w:pStyle w:val="ab"/>
      </w:pPr>
      <w:r>
        <w:rPr>
          <w:rStyle w:val="ad"/>
        </w:rPr>
        <w:footnoteRef/>
      </w:r>
      <w:r>
        <w:t xml:space="preserve"> </w:t>
      </w:r>
      <w:r w:rsidRPr="00DC5B03">
        <w:t xml:space="preserve">Слабый хадис. См. «Да‘иф Аби Дауд» </w:t>
      </w:r>
      <w:r>
        <w:t>(</w:t>
      </w:r>
      <w:r w:rsidRPr="00DC5B03">
        <w:t>614</w:t>
      </w:r>
      <w:r>
        <w:t>), «Да‘иф аль-Д</w:t>
      </w:r>
      <w:r w:rsidRPr="00DC5B03">
        <w:t xml:space="preserve">жами‘» </w:t>
      </w:r>
      <w:r>
        <w:t>(</w:t>
      </w:r>
      <w:r w:rsidRPr="00DC5B03">
        <w:t>1457</w:t>
      </w:r>
      <w:r>
        <w:t>).</w:t>
      </w:r>
    </w:p>
  </w:footnote>
  <w:footnote w:id="2579">
    <w:p w:rsidR="006913A8" w:rsidRDefault="006913A8" w:rsidP="00DC5B03">
      <w:pPr>
        <w:pStyle w:val="ab"/>
      </w:pPr>
      <w:r>
        <w:rPr>
          <w:rStyle w:val="ad"/>
        </w:rPr>
        <w:footnoteRef/>
      </w:r>
      <w:r>
        <w:t xml:space="preserve"> </w:t>
      </w:r>
      <w:r w:rsidRPr="00DC5B03">
        <w:t>В качестве хадиса, это сообщение является слабым. См. «</w:t>
      </w:r>
      <w:r>
        <w:t>а</w:t>
      </w:r>
      <w:r w:rsidRPr="00DC5B03">
        <w:t>т-</w:t>
      </w:r>
      <w:r>
        <w:t>Та‘лик</w:t>
      </w:r>
      <w:r w:rsidRPr="00DC5B03">
        <w:t xml:space="preserve">ат ар-радыййа» </w:t>
      </w:r>
      <w:r>
        <w:t>(</w:t>
      </w:r>
      <w:r w:rsidRPr="00DC5B03">
        <w:t>3/398</w:t>
      </w:r>
      <w:r>
        <w:t>).</w:t>
      </w:r>
    </w:p>
  </w:footnote>
  <w:footnote w:id="2580">
    <w:p w:rsidR="006913A8" w:rsidRDefault="006913A8" w:rsidP="00DC5B03">
      <w:pPr>
        <w:pStyle w:val="ab"/>
      </w:pPr>
      <w:r>
        <w:rPr>
          <w:rStyle w:val="ad"/>
        </w:rPr>
        <w:footnoteRef/>
      </w:r>
      <w:r>
        <w:t xml:space="preserve"> </w:t>
      </w:r>
      <w:r w:rsidRPr="00DC5B03">
        <w:t xml:space="preserve">Также достоверность подтвердил аль-Альбани. См. «Сахих Аби Дауд» </w:t>
      </w:r>
      <w:r>
        <w:t>(</w:t>
      </w:r>
      <w:r w:rsidRPr="00DC5B03">
        <w:t>2870</w:t>
      </w:r>
      <w:r>
        <w:t>)</w:t>
      </w:r>
      <w:r w:rsidRPr="00DC5B03">
        <w:t xml:space="preserve"> и «</w:t>
      </w:r>
      <w:r>
        <w:t>а</w:t>
      </w:r>
      <w:r w:rsidRPr="00DC5B03">
        <w:t>ль-</w:t>
      </w:r>
      <w:r>
        <w:t>И</w:t>
      </w:r>
      <w:r w:rsidRPr="00DC5B03">
        <w:t xml:space="preserve">руа» </w:t>
      </w:r>
      <w:r>
        <w:t>(</w:t>
      </w:r>
      <w:r w:rsidRPr="00DC5B03">
        <w:t>1655</w:t>
      </w:r>
      <w:r>
        <w:t>).</w:t>
      </w:r>
    </w:p>
  </w:footnote>
  <w:footnote w:id="2581">
    <w:p w:rsidR="006913A8" w:rsidRDefault="006913A8">
      <w:pPr>
        <w:pStyle w:val="ab"/>
      </w:pPr>
      <w:r>
        <w:rPr>
          <w:rStyle w:val="ad"/>
        </w:rPr>
        <w:footnoteRef/>
      </w:r>
      <w:r>
        <w:t xml:space="preserve"> См. «а</w:t>
      </w:r>
      <w:r w:rsidRPr="00CC76F0">
        <w:t>т</w:t>
      </w:r>
      <w:r>
        <w:t>-Т</w:t>
      </w:r>
      <w:r w:rsidRPr="00CC76F0">
        <w:t xml:space="preserve">альхис» </w:t>
      </w:r>
      <w:r>
        <w:t>(</w:t>
      </w:r>
      <w:r w:rsidRPr="00CC76F0">
        <w:t>4/92)</w:t>
      </w:r>
      <w:r>
        <w:t>.</w:t>
      </w:r>
    </w:p>
  </w:footnote>
  <w:footnote w:id="2582">
    <w:p w:rsidR="006913A8" w:rsidRDefault="006913A8">
      <w:pPr>
        <w:pStyle w:val="ab"/>
      </w:pPr>
      <w:r>
        <w:rPr>
          <w:rStyle w:val="ad"/>
        </w:rPr>
        <w:footnoteRef/>
      </w:r>
      <w:r>
        <w:t xml:space="preserve"> См. «аль-Ф</w:t>
      </w:r>
      <w:r w:rsidRPr="00CC76F0">
        <w:t xml:space="preserve">атх» </w:t>
      </w:r>
      <w:r>
        <w:t>(</w:t>
      </w:r>
      <w:r w:rsidRPr="00CC76F0">
        <w:t>5/438)</w:t>
      </w:r>
      <w:r>
        <w:t>.</w:t>
      </w:r>
    </w:p>
  </w:footnote>
  <w:footnote w:id="2583">
    <w:p w:rsidR="006913A8" w:rsidRDefault="006913A8" w:rsidP="00CC76F0">
      <w:pPr>
        <w:pStyle w:val="ab"/>
      </w:pPr>
      <w:r>
        <w:rPr>
          <w:rStyle w:val="ad"/>
        </w:rPr>
        <w:footnoteRef/>
      </w:r>
      <w:r>
        <w:t xml:space="preserve"> </w:t>
      </w:r>
      <w:r w:rsidRPr="00CC76F0">
        <w:t>Слабый хадис. См. «</w:t>
      </w:r>
      <w:r>
        <w:t>а</w:t>
      </w:r>
      <w:r w:rsidRPr="00CC76F0">
        <w:t>ль-</w:t>
      </w:r>
      <w:r>
        <w:t>И</w:t>
      </w:r>
      <w:r w:rsidRPr="00CC76F0">
        <w:t xml:space="preserve">руа» </w:t>
      </w:r>
      <w:r>
        <w:t>(</w:t>
      </w:r>
      <w:r w:rsidRPr="00CC76F0">
        <w:t>1656, 1657</w:t>
      </w:r>
      <w:r>
        <w:t>).</w:t>
      </w:r>
    </w:p>
  </w:footnote>
  <w:footnote w:id="2584">
    <w:p w:rsidR="006913A8" w:rsidRDefault="006913A8" w:rsidP="00CC76F0">
      <w:pPr>
        <w:pStyle w:val="ab"/>
      </w:pPr>
      <w:r>
        <w:rPr>
          <w:rStyle w:val="ad"/>
        </w:rPr>
        <w:footnoteRef/>
      </w:r>
      <w:r>
        <w:t xml:space="preserve"> </w:t>
      </w:r>
      <w:r w:rsidRPr="00CC76F0">
        <w:t>Слабый хадис. См. «</w:t>
      </w:r>
      <w:r>
        <w:t>а</w:t>
      </w:r>
      <w:r w:rsidRPr="00CC76F0">
        <w:t>ль-</w:t>
      </w:r>
      <w:r>
        <w:t>И</w:t>
      </w:r>
      <w:r w:rsidRPr="00CC76F0">
        <w:t xml:space="preserve">руа» </w:t>
      </w:r>
      <w:r>
        <w:t>(</w:t>
      </w:r>
      <w:r w:rsidRPr="00CC76F0">
        <w:t>1656, 1657).</w:t>
      </w:r>
    </w:p>
  </w:footnote>
  <w:footnote w:id="2585">
    <w:p w:rsidR="006913A8" w:rsidRDefault="006913A8">
      <w:pPr>
        <w:pStyle w:val="ab"/>
      </w:pPr>
      <w:r>
        <w:rPr>
          <w:rStyle w:val="ad"/>
        </w:rPr>
        <w:footnoteRef/>
      </w:r>
      <w:r>
        <w:t xml:space="preserve"> См. «аль-У</w:t>
      </w:r>
      <w:r w:rsidRPr="00CC76F0">
        <w:t xml:space="preserve">мм» </w:t>
      </w:r>
      <w:r>
        <w:t>(</w:t>
      </w:r>
      <w:r w:rsidRPr="00CC76F0">
        <w:t>5/234)</w:t>
      </w:r>
      <w:r>
        <w:t>.</w:t>
      </w:r>
    </w:p>
  </w:footnote>
  <w:footnote w:id="2586">
    <w:p w:rsidR="006913A8" w:rsidRDefault="006913A8">
      <w:pPr>
        <w:pStyle w:val="ab"/>
      </w:pPr>
      <w:r>
        <w:rPr>
          <w:rStyle w:val="ad"/>
        </w:rPr>
        <w:footnoteRef/>
      </w:r>
      <w:r>
        <w:t xml:space="preserve"> Сура «ан-Ниса», аят 11. </w:t>
      </w:r>
    </w:p>
  </w:footnote>
  <w:footnote w:id="2587">
    <w:p w:rsidR="006913A8" w:rsidRDefault="006913A8" w:rsidP="00CC76F0">
      <w:pPr>
        <w:pStyle w:val="ab"/>
      </w:pPr>
      <w:r>
        <w:rPr>
          <w:rStyle w:val="ad"/>
        </w:rPr>
        <w:footnoteRef/>
      </w:r>
      <w:r>
        <w:t xml:space="preserve"> </w:t>
      </w:r>
      <w:r w:rsidRPr="00CC76F0">
        <w:t xml:space="preserve">Хадис </w:t>
      </w:r>
      <w:r>
        <w:t>хороший (хасан)</w:t>
      </w:r>
      <w:r w:rsidRPr="00CC76F0">
        <w:t>. См. «</w:t>
      </w:r>
      <w:r>
        <w:t>а</w:t>
      </w:r>
      <w:r w:rsidRPr="00CC76F0">
        <w:t>ль-</w:t>
      </w:r>
      <w:r>
        <w:t>И</w:t>
      </w:r>
      <w:r w:rsidRPr="00CC76F0">
        <w:t xml:space="preserve">руа» </w:t>
      </w:r>
      <w:r>
        <w:t>(</w:t>
      </w:r>
      <w:r w:rsidRPr="00CC76F0">
        <w:t>1641).</w:t>
      </w:r>
    </w:p>
  </w:footnote>
  <w:footnote w:id="2588">
    <w:p w:rsidR="006913A8" w:rsidRDefault="006913A8">
      <w:pPr>
        <w:pStyle w:val="ab"/>
      </w:pPr>
      <w:r>
        <w:rPr>
          <w:rStyle w:val="ad"/>
        </w:rPr>
        <w:footnoteRef/>
      </w:r>
      <w:r>
        <w:t xml:space="preserve"> См. </w:t>
      </w:r>
      <w:r w:rsidRPr="00CC76F0">
        <w:t xml:space="preserve">«Му‘джам ас-сахаба» </w:t>
      </w:r>
      <w:r>
        <w:t>(</w:t>
      </w:r>
      <w:r w:rsidRPr="00CC76F0">
        <w:t>671)</w:t>
      </w:r>
      <w:r>
        <w:t>.</w:t>
      </w:r>
    </w:p>
  </w:footnote>
  <w:footnote w:id="2589">
    <w:p w:rsidR="006913A8" w:rsidRDefault="006913A8">
      <w:pPr>
        <w:pStyle w:val="ab"/>
      </w:pPr>
      <w:r>
        <w:rPr>
          <w:rStyle w:val="ad"/>
        </w:rPr>
        <w:footnoteRef/>
      </w:r>
      <w:r>
        <w:t xml:space="preserve"> См. «Ма‘рифат</w:t>
      </w:r>
      <w:r w:rsidRPr="00CC76F0">
        <w:t xml:space="preserve"> ас-сахаба» </w:t>
      </w:r>
      <w:r>
        <w:t>(</w:t>
      </w:r>
      <w:r w:rsidRPr="00CC76F0">
        <w:t>2/952)</w:t>
      </w:r>
      <w:r>
        <w:t>.</w:t>
      </w:r>
    </w:p>
  </w:footnote>
  <w:footnote w:id="2590">
    <w:p w:rsidR="006913A8" w:rsidRDefault="006913A8">
      <w:pPr>
        <w:pStyle w:val="ab"/>
      </w:pPr>
      <w:r>
        <w:rPr>
          <w:rStyle w:val="ad"/>
        </w:rPr>
        <w:footnoteRef/>
      </w:r>
      <w:r>
        <w:t xml:space="preserve"> См. «аль-К</w:t>
      </w:r>
      <w:r w:rsidRPr="00CC76F0">
        <w:t xml:space="preserve">абир» </w:t>
      </w:r>
      <w:r>
        <w:t>(</w:t>
      </w:r>
      <w:r w:rsidRPr="00CC76F0">
        <w:t>4/198)</w:t>
      </w:r>
      <w:r>
        <w:t>.</w:t>
      </w:r>
    </w:p>
  </w:footnote>
  <w:footnote w:id="2591">
    <w:p w:rsidR="006913A8" w:rsidRDefault="006913A8" w:rsidP="00485276">
      <w:pPr>
        <w:pStyle w:val="ab"/>
      </w:pPr>
      <w:r>
        <w:rPr>
          <w:rStyle w:val="ad"/>
        </w:rPr>
        <w:footnoteRef/>
      </w:r>
      <w:r>
        <w:t xml:space="preserve"> А</w:t>
      </w:r>
      <w:r w:rsidRPr="00485276">
        <w:t xml:space="preserve">ль-Бухари </w:t>
      </w:r>
      <w:r>
        <w:t>(</w:t>
      </w:r>
      <w:r w:rsidRPr="00485276">
        <w:t>1953</w:t>
      </w:r>
      <w:r>
        <w:t>)</w:t>
      </w:r>
      <w:r w:rsidRPr="00485276">
        <w:t xml:space="preserve">, Муслим </w:t>
      </w:r>
      <w:r>
        <w:t>(</w:t>
      </w:r>
      <w:r w:rsidRPr="00485276">
        <w:t>1148</w:t>
      </w:r>
      <w:r>
        <w:t>).</w:t>
      </w:r>
    </w:p>
  </w:footnote>
  <w:footnote w:id="2592">
    <w:p w:rsidR="006913A8" w:rsidRDefault="006913A8" w:rsidP="00485276">
      <w:pPr>
        <w:pStyle w:val="ab"/>
      </w:pPr>
      <w:r>
        <w:rPr>
          <w:rStyle w:val="ad"/>
        </w:rPr>
        <w:footnoteRef/>
      </w:r>
      <w:r>
        <w:t xml:space="preserve"> </w:t>
      </w:r>
      <w:r w:rsidRPr="00485276">
        <w:t>Однако более правильным мнением является то, что пожертвование за умершего действительно как со стороны родственника, так со стороны другого человек</w:t>
      </w:r>
      <w:r>
        <w:t>а, будь это сосед, друг и т.п. См. Ибн К</w:t>
      </w:r>
      <w:r w:rsidRPr="00485276">
        <w:t>удама в «</w:t>
      </w:r>
      <w:r>
        <w:t>а</w:t>
      </w:r>
      <w:r w:rsidRPr="00485276">
        <w:t>ль-</w:t>
      </w:r>
      <w:r>
        <w:t>Муг</w:t>
      </w:r>
      <w:r w:rsidRPr="00485276">
        <w:t xml:space="preserve">ни» </w:t>
      </w:r>
      <w:r>
        <w:t>(</w:t>
      </w:r>
      <w:r w:rsidRPr="00485276">
        <w:t>2/226</w:t>
      </w:r>
      <w:r>
        <w:t>)</w:t>
      </w:r>
      <w:r w:rsidRPr="00485276">
        <w:t xml:space="preserve">, Ибн </w:t>
      </w:r>
      <w:r>
        <w:t>′</w:t>
      </w:r>
      <w:r w:rsidRPr="00485276">
        <w:t>Усей</w:t>
      </w:r>
      <w:r>
        <w:t>мин в «Фатауа нурун ‘аля-ддарб»</w:t>
      </w:r>
      <w:r w:rsidRPr="00485276">
        <w:t>.</w:t>
      </w:r>
    </w:p>
  </w:footnote>
  <w:footnote w:id="2593">
    <w:p w:rsidR="006913A8" w:rsidRDefault="006913A8" w:rsidP="00485276">
      <w:pPr>
        <w:pStyle w:val="ab"/>
      </w:pPr>
      <w:r>
        <w:rPr>
          <w:rStyle w:val="ad"/>
        </w:rPr>
        <w:footnoteRef/>
      </w:r>
      <w:r>
        <w:t xml:space="preserve"> Следует отметить, что в отношении слов: </w:t>
      </w:r>
      <w:r w:rsidRPr="00485276">
        <w:rPr>
          <w:b/>
          <w:bCs/>
          <w:i/>
          <w:iCs/>
        </w:rPr>
        <w:t>«Дай их ей, поистине, она имеет на них право»,</w:t>
      </w:r>
      <w:r>
        <w:t xml:space="preserve"> Абу-ль-Хасан ас-Синди и Ахмад ас-Са‘ати говорили, что пророк (да благословит его Аллах и приветствует) в данном случае вынес решение в её пользу на основании откровения. См. «Хашия ас-Синди» (2/82), «аль-Фатх ар-Раббани» (7/100).</w:t>
      </w:r>
    </w:p>
    <w:p w:rsidR="006913A8" w:rsidRDefault="006913A8" w:rsidP="00485276">
      <w:pPr>
        <w:pStyle w:val="ab"/>
      </w:pPr>
      <w:r>
        <w:t>И подобное было очень редко, поскольку пророк (да благословит его Аллах и приветствует) в подобных случаях всегда выносил решение по внешним факторам, оставляя Аллаху то, что скрыто. И если в наше время кто-то будет заявлять, что покойный остался должен ему, не предоставляя подтверждения, то наследники покойного имеют полное право отказать ему в этом. По этой причине очень важно всегда фиксировать все долговые и денежные операции.</w:t>
      </w:r>
    </w:p>
  </w:footnote>
  <w:footnote w:id="2594">
    <w:p w:rsidR="006913A8" w:rsidRDefault="006913A8">
      <w:pPr>
        <w:pStyle w:val="ab"/>
      </w:pPr>
      <w:r>
        <w:rPr>
          <w:rStyle w:val="ad"/>
        </w:rPr>
        <w:footnoteRef/>
      </w:r>
      <w:r>
        <w:t xml:space="preserve"> Сура «ан-Ниса», аят 12. Аль-Багауи и аль-К</w:t>
      </w:r>
      <w:r w:rsidRPr="00485276">
        <w:t>уртуби в своих тафсирах в разъяснении к этому аяту передали единогласное мнение учёных, что долг выплачивается с имущества покойного прежде завещания.</w:t>
      </w:r>
    </w:p>
  </w:footnote>
  <w:footnote w:id="2595">
    <w:p w:rsidR="006913A8" w:rsidRDefault="006913A8" w:rsidP="00C9441F">
      <w:pPr>
        <w:pStyle w:val="ab"/>
      </w:pPr>
      <w:r>
        <w:rPr>
          <w:rStyle w:val="ad"/>
        </w:rPr>
        <w:footnoteRef/>
      </w:r>
      <w:r>
        <w:t xml:space="preserve"> </w:t>
      </w:r>
      <w:r w:rsidRPr="00485276">
        <w:t>Данные слова шейха</w:t>
      </w:r>
      <w:r>
        <w:t xml:space="preserve"> Сыддык Хасан</w:t>
      </w:r>
      <w:r w:rsidRPr="00485276">
        <w:t xml:space="preserve"> Хана нельзя понимать, как обращение к рядовым мусульманам, не обладающих знанием религии, чтобы они в данном или иных вопросах опирались на своё понимание! Напротив, подобные слова обращены к обладателям знания, а обязанность рядовых мусульман заключается в том, чтобы в случае незнания обращаться к учёным, как сказал Аллах: </w:t>
      </w:r>
      <w:r w:rsidRPr="00C9441F">
        <w:rPr>
          <w:b/>
          <w:bCs/>
        </w:rPr>
        <w:t>«Спросите же обладателей знания, если сами вы не знаете»</w:t>
      </w:r>
      <w:r>
        <w:rPr>
          <w:b/>
          <w:bCs/>
        </w:rPr>
        <w:t>.</w:t>
      </w:r>
      <w:r w:rsidRPr="00485276">
        <w:t xml:space="preserve"> (</w:t>
      </w:r>
      <w:r>
        <w:t>Сура «ан-Нахль», аят 43</w:t>
      </w:r>
      <w:r w:rsidRPr="00485276">
        <w:t>).</w:t>
      </w:r>
    </w:p>
  </w:footnote>
  <w:footnote w:id="2596">
    <w:p w:rsidR="006913A8" w:rsidRDefault="006913A8" w:rsidP="00C9441F">
      <w:pPr>
        <w:pStyle w:val="ab"/>
      </w:pPr>
      <w:r>
        <w:rPr>
          <w:rStyle w:val="ad"/>
        </w:rPr>
        <w:footnoteRef/>
      </w:r>
      <w:r>
        <w:t xml:space="preserve"> Речь идёт об известном хадисе, в котором посланник Аллаха (да благословит его Аллах и приветствует), отправляя Му’аза ибн Джабаля в Йемен, спросил у него: </w:t>
      </w:r>
      <w:r w:rsidRPr="00C9441F">
        <w:rPr>
          <w:b/>
          <w:bCs/>
          <w:i/>
          <w:iCs/>
        </w:rPr>
        <w:t>«Каким образом ты будешь выносить решения, если возникнет необходимость?».</w:t>
      </w:r>
      <w:r>
        <w:t xml:space="preserve"> Он ответил: </w:t>
      </w:r>
      <w:r w:rsidRPr="00C9441F">
        <w:rPr>
          <w:i/>
          <w:iCs/>
        </w:rPr>
        <w:t>«Я буду выносить решения на основе Корана».</w:t>
      </w:r>
      <w:r>
        <w:t xml:space="preserve"> Тогда пророк (да благословит его Аллах и приветствует) спросил: </w:t>
      </w:r>
      <w:r w:rsidRPr="00C9441F">
        <w:rPr>
          <w:b/>
          <w:bCs/>
          <w:i/>
          <w:iCs/>
        </w:rPr>
        <w:t>«А если ты не найдёшь ответа в Коране?»</w:t>
      </w:r>
      <w:r>
        <w:t xml:space="preserve">. Му’аз ответил: </w:t>
      </w:r>
      <w:r w:rsidRPr="00C9441F">
        <w:rPr>
          <w:i/>
          <w:iCs/>
        </w:rPr>
        <w:t>«Я обращусь к Сунне посланника Аллаха».</w:t>
      </w:r>
      <w:r>
        <w:t xml:space="preserve"> Тогда пророк (да благословит его Аллах и приветствует) спросил: </w:t>
      </w:r>
      <w:r w:rsidRPr="00C9441F">
        <w:rPr>
          <w:b/>
          <w:bCs/>
          <w:i/>
          <w:iCs/>
        </w:rPr>
        <w:t>«А если ты не найдёшь ответа в Сунне?».</w:t>
      </w:r>
      <w:r>
        <w:t xml:space="preserve"> Му’аз ответил: </w:t>
      </w:r>
      <w:r w:rsidRPr="00C9441F">
        <w:rPr>
          <w:i/>
          <w:iCs/>
        </w:rPr>
        <w:t>«В таком случае я вынесу решение на основе собственного умозаключения, и я не буду при этом небрежным».</w:t>
      </w:r>
      <w:r>
        <w:t xml:space="preserve"> После такого ответа Му’аза, пророк (да благословит его Аллах и приветствует) похлопал его по груди и сказал: </w:t>
      </w:r>
      <w:r w:rsidRPr="00C9441F">
        <w:rPr>
          <w:b/>
          <w:bCs/>
          <w:i/>
          <w:iCs/>
        </w:rPr>
        <w:t>«Хвала Аллаху, который на</w:t>
      </w:r>
      <w:r>
        <w:rPr>
          <w:b/>
          <w:bCs/>
          <w:i/>
          <w:iCs/>
        </w:rPr>
        <w:t>ставил на верный путь посланца п</w:t>
      </w:r>
      <w:r w:rsidRPr="00C9441F">
        <w:rPr>
          <w:b/>
          <w:bCs/>
          <w:i/>
          <w:iCs/>
        </w:rPr>
        <w:t>осланника Аллаха».</w:t>
      </w:r>
      <w:r>
        <w:t xml:space="preserve"> Ахмад (5/236), Абу Дауд (3592), ат-Тирмизи (1327), ад-Дарими (1/60). </w:t>
      </w:r>
    </w:p>
    <w:p w:rsidR="006913A8" w:rsidRDefault="006913A8" w:rsidP="00C9441F">
      <w:pPr>
        <w:pStyle w:val="ab"/>
      </w:pPr>
      <w:r>
        <w:t>Этот хадис называли слабым аль-Бухари, ат-Тирмизи, ад-Даракутни, Ибн Хазм, Абд уль-Хакк аль-Ишбили, Ибн аль-Джаузи, Ибн аль-Муляккын, аль-Альбани, Абд уль-Кадир аль-Арнаут и др. См. «ад-Ду’афа аль-кабир» (1/215), «Усуль аль-ахкам» (2/204), «аль-Абатыль уаль-манакир» (1/243), «аль-Бадр аль-мунир» (9/534), «ас-Сильсиля ад-да’ифа» (881).</w:t>
      </w:r>
    </w:p>
    <w:p w:rsidR="006913A8" w:rsidRDefault="006913A8" w:rsidP="00C9441F">
      <w:pPr>
        <w:pStyle w:val="ab"/>
      </w:pPr>
      <w:r>
        <w:t xml:space="preserve">Однако, несмотря на свою слабость со стороны иснада, смысл хадиса правильный, о чём также говорили учёные ислама. Так, аз-Захаби в «Тальхыс аль-‘иляль» (1/269) об этом хадисе говорил: </w:t>
      </w:r>
      <w:r w:rsidRPr="00C9441F">
        <w:rPr>
          <w:i/>
          <w:iCs/>
        </w:rPr>
        <w:t>«Иснад хадиса хороший, и смысл его правильный».</w:t>
      </w:r>
    </w:p>
    <w:p w:rsidR="006913A8" w:rsidRPr="00C9441F" w:rsidRDefault="006913A8" w:rsidP="00C9441F">
      <w:pPr>
        <w:pStyle w:val="ab"/>
        <w:rPr>
          <w:i/>
          <w:iCs/>
        </w:rPr>
      </w:pPr>
      <w:r>
        <w:t xml:space="preserve">А сам аш-Шаукани в «аль-Фатх ар-раббани» о нём сказал: </w:t>
      </w:r>
      <w:r w:rsidRPr="00C9441F">
        <w:rPr>
          <w:i/>
          <w:iCs/>
        </w:rPr>
        <w:t>«Даже если в этом хадисе и есть некоторые проблемы, хафиз Ибн Касир собрал все его версии и свидетельства и сказал: «Это хороший и известный хад</w:t>
      </w:r>
      <w:r>
        <w:rPr>
          <w:i/>
          <w:iCs/>
        </w:rPr>
        <w:t>ис, на который опирались имамы и</w:t>
      </w:r>
      <w:r w:rsidRPr="00C9441F">
        <w:rPr>
          <w:i/>
          <w:iCs/>
        </w:rPr>
        <w:t>слама». У мухаддисов есть много слов об этом хадисе. Некоторые из них сказали, что хадис этот ложный и нет у него основы, другие сказали, что хадис хороший и на него следует опираться, а третьи сказали, что хадис слабый. Но правильное мнение в том, что хадис приемлемый в силу существования других, и на него можно опираться».</w:t>
      </w:r>
    </w:p>
  </w:footnote>
  <w:footnote w:id="2597">
    <w:p w:rsidR="006913A8" w:rsidRDefault="006913A8" w:rsidP="00C9441F">
      <w:pPr>
        <w:pStyle w:val="ab"/>
      </w:pPr>
      <w:r>
        <w:rPr>
          <w:rStyle w:val="ad"/>
        </w:rPr>
        <w:footnoteRef/>
      </w:r>
      <w:r>
        <w:t xml:space="preserve"> </w:t>
      </w:r>
      <w:r w:rsidRPr="00C9441F">
        <w:t>«аль-‘Асаба» (</w:t>
      </w:r>
      <w:r w:rsidRPr="00C9441F">
        <w:rPr>
          <w:rFonts w:cs="Arial"/>
          <w:rtl/>
        </w:rPr>
        <w:t>العصبة</w:t>
      </w:r>
      <w:r w:rsidRPr="00C9441F">
        <w:t>) – это все родственники человека мужского пола, в родстве с которыми между ним и ими связующими не выступают лица женского пола. См. «Та‘рифат аль-Джурджани» (1/150). То есть это все мужчины из числа кровных родственников, имеющих ту же самую фамилию, что и сам человек.</w:t>
      </w:r>
    </w:p>
  </w:footnote>
  <w:footnote w:id="2598">
    <w:p w:rsidR="006913A8" w:rsidRDefault="006913A8">
      <w:pPr>
        <w:pStyle w:val="ab"/>
      </w:pPr>
      <w:r>
        <w:rPr>
          <w:rStyle w:val="ad"/>
        </w:rPr>
        <w:footnoteRef/>
      </w:r>
      <w:r>
        <w:t xml:space="preserve"> </w:t>
      </w:r>
      <w:r w:rsidRPr="00E05E72">
        <w:t>Братьев и сестёр от одного отца и разных матерей называют единокровными; от одной матери, но разных отцов – единоутробными; а от общих родителей – родными.</w:t>
      </w:r>
    </w:p>
  </w:footnote>
  <w:footnote w:id="2599">
    <w:p w:rsidR="006913A8" w:rsidRDefault="006913A8" w:rsidP="00E05E72">
      <w:pPr>
        <w:pStyle w:val="ab"/>
      </w:pPr>
      <w:r>
        <w:rPr>
          <w:rStyle w:val="ad"/>
        </w:rPr>
        <w:footnoteRef/>
      </w:r>
      <w:r>
        <w:t xml:space="preserve"> </w:t>
      </w:r>
      <w:r w:rsidRPr="00E05E72">
        <w:t>Слабый хадис. См. «</w:t>
      </w:r>
      <w:r>
        <w:t>а</w:t>
      </w:r>
      <w:r w:rsidRPr="00E05E72">
        <w:t>ль-</w:t>
      </w:r>
      <w:r>
        <w:t>И</w:t>
      </w:r>
      <w:r w:rsidRPr="00E05E72">
        <w:t xml:space="preserve">руа» </w:t>
      </w:r>
      <w:r>
        <w:t>(</w:t>
      </w:r>
      <w:r w:rsidRPr="00E05E72">
        <w:t>1680</w:t>
      </w:r>
      <w:r>
        <w:t>).</w:t>
      </w:r>
    </w:p>
  </w:footnote>
  <w:footnote w:id="2600">
    <w:p w:rsidR="006913A8" w:rsidRDefault="006913A8">
      <w:pPr>
        <w:pStyle w:val="ab"/>
      </w:pPr>
      <w:r>
        <w:rPr>
          <w:rStyle w:val="ad"/>
        </w:rPr>
        <w:footnoteRef/>
      </w:r>
      <w:r>
        <w:t xml:space="preserve"> См. «ат-Т</w:t>
      </w:r>
      <w:r w:rsidRPr="00E05E72">
        <w:t xml:space="preserve">альхис» </w:t>
      </w:r>
      <w:r>
        <w:t>(</w:t>
      </w:r>
      <w:r w:rsidRPr="00E05E72">
        <w:t>3/82)</w:t>
      </w:r>
      <w:r>
        <w:t>.</w:t>
      </w:r>
    </w:p>
  </w:footnote>
  <w:footnote w:id="2601">
    <w:p w:rsidR="006913A8" w:rsidRDefault="006913A8" w:rsidP="00E05E72">
      <w:pPr>
        <w:pStyle w:val="ab"/>
      </w:pPr>
      <w:r>
        <w:rPr>
          <w:rStyle w:val="ad"/>
        </w:rPr>
        <w:footnoteRef/>
      </w:r>
      <w:r>
        <w:t xml:space="preserve"> </w:t>
      </w:r>
      <w:r w:rsidRPr="00E05E72">
        <w:t>Слабый хадис. См. «</w:t>
      </w:r>
      <w:r>
        <w:t>а</w:t>
      </w:r>
      <w:r w:rsidRPr="00E05E72">
        <w:t>ль-</w:t>
      </w:r>
      <w:r>
        <w:t>И</w:t>
      </w:r>
      <w:r w:rsidRPr="00E05E72">
        <w:t xml:space="preserve">руа» </w:t>
      </w:r>
      <w:r>
        <w:t>(</w:t>
      </w:r>
      <w:r w:rsidRPr="00E05E72">
        <w:t>1681</w:t>
      </w:r>
      <w:r>
        <w:t>).</w:t>
      </w:r>
    </w:p>
  </w:footnote>
  <w:footnote w:id="2602">
    <w:p w:rsidR="006913A8" w:rsidRDefault="006913A8">
      <w:pPr>
        <w:pStyle w:val="ab"/>
      </w:pPr>
      <w:r>
        <w:rPr>
          <w:rStyle w:val="ad"/>
        </w:rPr>
        <w:footnoteRef/>
      </w:r>
      <w:r>
        <w:t xml:space="preserve"> </w:t>
      </w:r>
      <w:r w:rsidRPr="00E05E72">
        <w:t xml:space="preserve">Слабый хадис. См. «Да‘иф Аби Дауд» </w:t>
      </w:r>
      <w:r>
        <w:t>(</w:t>
      </w:r>
      <w:r w:rsidRPr="00E05E72">
        <w:t>2895</w:t>
      </w:r>
      <w:r>
        <w:t>).</w:t>
      </w:r>
    </w:p>
  </w:footnote>
  <w:footnote w:id="2603">
    <w:p w:rsidR="006913A8" w:rsidRDefault="006913A8" w:rsidP="00E05E72">
      <w:pPr>
        <w:pStyle w:val="ab"/>
      </w:pPr>
      <w:r>
        <w:rPr>
          <w:rStyle w:val="ad"/>
        </w:rPr>
        <w:footnoteRef/>
      </w:r>
      <w:r>
        <w:t xml:space="preserve"> Являются слова сподвижника самостоятельным доводом или нет – это предмет разногласий среди учёных, однако то, что при отсутствии других доводов, предпочтение надо отдать их словам, а не словам кого бы то ни было иного, ни у кого не должно вызывать сомнений. И чтобы понять это, достаточно следующих слов имамов:</w:t>
      </w:r>
    </w:p>
    <w:p w:rsidR="006913A8" w:rsidRDefault="006913A8" w:rsidP="00E05E72">
      <w:pPr>
        <w:pStyle w:val="ab"/>
      </w:pPr>
      <w:r>
        <w:t xml:space="preserve">Имам аш-Ша‘би говорил: </w:t>
      </w:r>
      <w:r w:rsidRPr="00E05E72">
        <w:rPr>
          <w:i/>
          <w:iCs/>
        </w:rPr>
        <w:t xml:space="preserve">«Бери то, что рассказали тебе от сподвижников </w:t>
      </w:r>
      <w:r>
        <w:rPr>
          <w:i/>
          <w:iCs/>
        </w:rPr>
        <w:t>п</w:t>
      </w:r>
      <w:r w:rsidRPr="00E05E72">
        <w:rPr>
          <w:i/>
          <w:iCs/>
        </w:rPr>
        <w:t>осланника Аллаха (да благословит его Аллах и приветствует), а на то, что тебе рассказали, основываясь на своём мнении – помочись!</w:t>
      </w:r>
      <w:r>
        <w:rPr>
          <w:i/>
          <w:iCs/>
        </w:rPr>
        <w:t>».</w:t>
      </w:r>
      <w:r>
        <w:t xml:space="preserve"> См. ‘Абд ур-Раззак (11/256).</w:t>
      </w:r>
    </w:p>
    <w:p w:rsidR="006913A8" w:rsidRDefault="006913A8" w:rsidP="00E05E72">
      <w:pPr>
        <w:pStyle w:val="ab"/>
      </w:pPr>
      <w:r>
        <w:t xml:space="preserve">Са’ид ибн Джубейр сказал: </w:t>
      </w:r>
      <w:r w:rsidRPr="00E05E72">
        <w:rPr>
          <w:i/>
          <w:iCs/>
        </w:rPr>
        <w:t xml:space="preserve">«То, что не было известно сподвижникам, участвовавшим в битве при Бадре – не из религии». </w:t>
      </w:r>
      <w:r>
        <w:t>См. «Джами’ уль-баян иль-‘ильм» (1425).</w:t>
      </w:r>
    </w:p>
    <w:p w:rsidR="006913A8" w:rsidRDefault="006913A8" w:rsidP="00E05E72">
      <w:pPr>
        <w:pStyle w:val="ab"/>
      </w:pPr>
      <w:r>
        <w:t xml:space="preserve">Имам аль-Ауза‘и сказал: </w:t>
      </w:r>
      <w:r w:rsidRPr="00E05E72">
        <w:rPr>
          <w:i/>
          <w:iCs/>
        </w:rPr>
        <w:t>«Знание – это то, что пришло от сподвижников Мухаммада (да благословит его Аллах и приветствует), а то, что не пришло хотя бы от одного из них, не является знанием».</w:t>
      </w:r>
      <w:r>
        <w:t xml:space="preserve"> См. «Джами’ уль-баян иль-‘ильм» (1420).</w:t>
      </w:r>
    </w:p>
    <w:p w:rsidR="006913A8" w:rsidRDefault="006913A8" w:rsidP="00E05E72">
      <w:pPr>
        <w:pStyle w:val="ab"/>
      </w:pPr>
      <w:r>
        <w:t xml:space="preserve">Ибн аль-Каййим сказал: </w:t>
      </w:r>
      <w:r>
        <w:rPr>
          <w:i/>
          <w:iCs/>
        </w:rPr>
        <w:t>«Все имамы и</w:t>
      </w:r>
      <w:r w:rsidRPr="00E05E72">
        <w:rPr>
          <w:i/>
          <w:iCs/>
        </w:rPr>
        <w:t>слама говорили о необходимости принятия слов сподвижника».</w:t>
      </w:r>
      <w:r>
        <w:t xml:space="preserve"> См. «И’лям уль-муваккы’ин» (4/124).</w:t>
      </w:r>
    </w:p>
    <w:p w:rsidR="006913A8" w:rsidRDefault="006913A8" w:rsidP="00E05E72">
      <w:pPr>
        <w:pStyle w:val="ab"/>
      </w:pPr>
      <w:r>
        <w:t xml:space="preserve">Имам аш-Шафи’и сказал: </w:t>
      </w:r>
      <w:r w:rsidRPr="00E05E72">
        <w:rPr>
          <w:i/>
          <w:iCs/>
        </w:rPr>
        <w:t>«У знания есть различные уровни: сначала идёт Коран; затем – достоверная Сунна; затем – единогласное мнение (иджма’) касательно того, на что нет указания в Коране и Сунне; затем идёт высказывание некоторых сподвижников, относительно которых нам неизвестно, чтобы кто-то пошёл им в противоречие».</w:t>
      </w:r>
      <w:r>
        <w:t xml:space="preserve"> См. «аль-Умм» (7/246).</w:t>
      </w:r>
    </w:p>
  </w:footnote>
  <w:footnote w:id="2604">
    <w:p w:rsidR="006913A8" w:rsidRDefault="006913A8" w:rsidP="00E05E72">
      <w:pPr>
        <w:pStyle w:val="ab"/>
      </w:pPr>
      <w:r>
        <w:rPr>
          <w:rStyle w:val="ad"/>
        </w:rPr>
        <w:footnoteRef/>
      </w:r>
      <w:r>
        <w:t xml:space="preserve"> </w:t>
      </w:r>
      <w:r w:rsidRPr="00E05E72">
        <w:t>Слабый хадис. См. «</w:t>
      </w:r>
      <w:r>
        <w:t>а</w:t>
      </w:r>
      <w:r w:rsidRPr="00E05E72">
        <w:t>ль-</w:t>
      </w:r>
      <w:r>
        <w:t>М</w:t>
      </w:r>
      <w:r w:rsidRPr="00E05E72">
        <w:t xml:space="preserve">ишкат» </w:t>
      </w:r>
      <w:r>
        <w:t>(</w:t>
      </w:r>
      <w:r w:rsidRPr="00E05E72">
        <w:t>3060)</w:t>
      </w:r>
      <w:r>
        <w:t>.</w:t>
      </w:r>
    </w:p>
  </w:footnote>
  <w:footnote w:id="2605">
    <w:p w:rsidR="006913A8" w:rsidRDefault="006913A8" w:rsidP="005629D4">
      <w:pPr>
        <w:pStyle w:val="ab"/>
      </w:pPr>
      <w:r>
        <w:rPr>
          <w:rStyle w:val="ad"/>
        </w:rPr>
        <w:footnoteRef/>
      </w:r>
      <w:r>
        <w:t xml:space="preserve"> </w:t>
      </w:r>
      <w:r w:rsidRPr="005629D4">
        <w:t>Достоверный хадис. См. «</w:t>
      </w:r>
      <w:r>
        <w:t>а</w:t>
      </w:r>
      <w:r w:rsidRPr="005629D4">
        <w:t>ль-</w:t>
      </w:r>
      <w:r>
        <w:t>И</w:t>
      </w:r>
      <w:r w:rsidRPr="005629D4">
        <w:t xml:space="preserve">руа» </w:t>
      </w:r>
      <w:r>
        <w:t>(</w:t>
      </w:r>
      <w:r w:rsidRPr="005629D4">
        <w:t>1677</w:t>
      </w:r>
      <w:r>
        <w:t>).</w:t>
      </w:r>
    </w:p>
  </w:footnote>
  <w:footnote w:id="2606">
    <w:p w:rsidR="006913A8" w:rsidRDefault="006913A8">
      <w:pPr>
        <w:pStyle w:val="ab"/>
      </w:pPr>
      <w:r>
        <w:rPr>
          <w:rStyle w:val="ad"/>
        </w:rPr>
        <w:footnoteRef/>
      </w:r>
      <w:r>
        <w:t xml:space="preserve"> Сура «ан-Ниса», аят 12. </w:t>
      </w:r>
    </w:p>
  </w:footnote>
  <w:footnote w:id="2607">
    <w:p w:rsidR="006913A8" w:rsidRDefault="006913A8">
      <w:pPr>
        <w:pStyle w:val="ab"/>
      </w:pPr>
      <w:r>
        <w:rPr>
          <w:rStyle w:val="ad"/>
        </w:rPr>
        <w:footnoteRef/>
      </w:r>
      <w:r>
        <w:t xml:space="preserve"> Сура «ан-Ниса», аят 12. </w:t>
      </w:r>
    </w:p>
  </w:footnote>
  <w:footnote w:id="2608">
    <w:p w:rsidR="006913A8" w:rsidRDefault="006913A8" w:rsidP="005629D4">
      <w:pPr>
        <w:pStyle w:val="ab"/>
      </w:pPr>
      <w:r>
        <w:rPr>
          <w:rStyle w:val="ad"/>
        </w:rPr>
        <w:footnoteRef/>
      </w:r>
      <w:r>
        <w:t xml:space="preserve"> </w:t>
      </w:r>
      <w:r w:rsidRPr="005629D4">
        <w:t xml:space="preserve">Хадис </w:t>
      </w:r>
      <w:r>
        <w:t>хороший (хасан)</w:t>
      </w:r>
      <w:r w:rsidRPr="005629D4">
        <w:t>. См. «</w:t>
      </w:r>
      <w:r>
        <w:t>а</w:t>
      </w:r>
      <w:r w:rsidRPr="005629D4">
        <w:t>ль-</w:t>
      </w:r>
      <w:r>
        <w:t>И</w:t>
      </w:r>
      <w:r w:rsidRPr="005629D4">
        <w:t xml:space="preserve">руа» </w:t>
      </w:r>
      <w:r>
        <w:t>(</w:t>
      </w:r>
      <w:r w:rsidRPr="005629D4">
        <w:t>1667)</w:t>
      </w:r>
      <w:r>
        <w:t>.</w:t>
      </w:r>
    </w:p>
  </w:footnote>
  <w:footnote w:id="2609">
    <w:p w:rsidR="006913A8" w:rsidRDefault="006913A8">
      <w:pPr>
        <w:pStyle w:val="ab"/>
      </w:pPr>
      <w:r>
        <w:rPr>
          <w:rStyle w:val="ad"/>
        </w:rPr>
        <w:footnoteRef/>
      </w:r>
      <w:r>
        <w:t xml:space="preserve"> Сура «аль-Анфаль», аят 75. </w:t>
      </w:r>
    </w:p>
  </w:footnote>
  <w:footnote w:id="2610">
    <w:p w:rsidR="006913A8" w:rsidRDefault="006913A8">
      <w:pPr>
        <w:pStyle w:val="ab"/>
      </w:pPr>
      <w:r>
        <w:rPr>
          <w:rStyle w:val="ad"/>
        </w:rPr>
        <w:footnoteRef/>
      </w:r>
      <w:r>
        <w:t xml:space="preserve"> Сура «ан-Ниса», аят 7. </w:t>
      </w:r>
    </w:p>
  </w:footnote>
  <w:footnote w:id="2611">
    <w:p w:rsidR="006913A8" w:rsidRDefault="006913A8" w:rsidP="005629D4">
      <w:pPr>
        <w:pStyle w:val="ab"/>
      </w:pPr>
      <w:r>
        <w:rPr>
          <w:rStyle w:val="ad"/>
        </w:rPr>
        <w:footnoteRef/>
      </w:r>
      <w:r>
        <w:t xml:space="preserve"> </w:t>
      </w:r>
      <w:r w:rsidRPr="005629D4">
        <w:t>Хадис достоверный. См. «</w:t>
      </w:r>
      <w:r>
        <w:t>а</w:t>
      </w:r>
      <w:r w:rsidRPr="005629D4">
        <w:t>ль-</w:t>
      </w:r>
      <w:r>
        <w:t>И</w:t>
      </w:r>
      <w:r w:rsidRPr="005629D4">
        <w:t xml:space="preserve">руа» </w:t>
      </w:r>
      <w:r>
        <w:t>(</w:t>
      </w:r>
      <w:r w:rsidRPr="005629D4">
        <w:t>1700</w:t>
      </w:r>
      <w:r>
        <w:t>).</w:t>
      </w:r>
    </w:p>
  </w:footnote>
  <w:footnote w:id="2612">
    <w:p w:rsidR="006913A8" w:rsidRDefault="006913A8">
      <w:pPr>
        <w:pStyle w:val="ab"/>
      </w:pPr>
      <w:r>
        <w:rPr>
          <w:rStyle w:val="ad"/>
        </w:rPr>
        <w:footnoteRef/>
      </w:r>
      <w:r>
        <w:t xml:space="preserve"> См. «аль-М</w:t>
      </w:r>
      <w:r w:rsidRPr="005629D4">
        <w:t xml:space="preserve">усаннаф» </w:t>
      </w:r>
      <w:r>
        <w:t>(</w:t>
      </w:r>
      <w:r w:rsidRPr="005629D4">
        <w:t>9/19)</w:t>
      </w:r>
      <w:r>
        <w:t>.</w:t>
      </w:r>
    </w:p>
  </w:footnote>
  <w:footnote w:id="2613">
    <w:p w:rsidR="006913A8" w:rsidRDefault="006913A8" w:rsidP="00712AA9">
      <w:pPr>
        <w:pStyle w:val="ab"/>
      </w:pPr>
      <w:r>
        <w:rPr>
          <w:rStyle w:val="ad"/>
        </w:rPr>
        <w:footnoteRef/>
      </w:r>
      <w:r>
        <w:t xml:space="preserve"> А</w:t>
      </w:r>
      <w:r w:rsidRPr="00712AA9">
        <w:t xml:space="preserve">ль-Бухари </w:t>
      </w:r>
      <w:r>
        <w:t>(</w:t>
      </w:r>
      <w:r w:rsidRPr="00712AA9">
        <w:t>3528</w:t>
      </w:r>
      <w:r>
        <w:t>)</w:t>
      </w:r>
      <w:r w:rsidRPr="00712AA9">
        <w:t xml:space="preserve">, Муслим </w:t>
      </w:r>
      <w:r>
        <w:t>(</w:t>
      </w:r>
      <w:r w:rsidRPr="00712AA9">
        <w:t>1059</w:t>
      </w:r>
      <w:r>
        <w:t>).</w:t>
      </w:r>
    </w:p>
  </w:footnote>
  <w:footnote w:id="2614">
    <w:p w:rsidR="006913A8" w:rsidRDefault="006913A8" w:rsidP="00712AA9">
      <w:pPr>
        <w:pStyle w:val="ab"/>
      </w:pPr>
      <w:r>
        <w:rPr>
          <w:rStyle w:val="ad"/>
        </w:rPr>
        <w:footnoteRef/>
      </w:r>
      <w:r>
        <w:t xml:space="preserve"> </w:t>
      </w:r>
      <w:r w:rsidRPr="00712AA9">
        <w:t xml:space="preserve">Речь идёт о процедуре расторжения брака описанного в Коране: </w:t>
      </w:r>
      <w:r w:rsidRPr="00712AA9">
        <w:rPr>
          <w:b/>
          <w:bCs/>
        </w:rPr>
        <w:t>«А свидетельством каждого из тех, которые обвиняют своих жён в прелюбодеянии, не имея свидетелей, кроме самих себя, должны быть четыре свидетельства Аллахом о том, что он говорит правду, и пятое о том, что проклятие Аллаха ляжет на него, если он лжёт. Наказание будет отвращено от неё, если она принесёт четыре свидетельства Аллахом о том, что он лжёт, и пятое о том, что гнев Аллаха падёт на неё, если он говорит правду»</w:t>
      </w:r>
      <w:r>
        <w:rPr>
          <w:b/>
          <w:bCs/>
        </w:rPr>
        <w:t>.</w:t>
      </w:r>
      <w:r w:rsidRPr="00712AA9">
        <w:t xml:space="preserve"> </w:t>
      </w:r>
      <w:r>
        <w:t xml:space="preserve">(Сура «ан-Нур», аяты 6-9). </w:t>
      </w:r>
    </w:p>
  </w:footnote>
  <w:footnote w:id="2615">
    <w:p w:rsidR="006913A8" w:rsidRDefault="006913A8">
      <w:pPr>
        <w:pStyle w:val="ab"/>
      </w:pPr>
      <w:r>
        <w:rPr>
          <w:rStyle w:val="ad"/>
        </w:rPr>
        <w:footnoteRef/>
      </w:r>
      <w:r>
        <w:t xml:space="preserve"> Сура «аль-Анфаль», аят 75. </w:t>
      </w:r>
    </w:p>
  </w:footnote>
  <w:footnote w:id="2616">
    <w:p w:rsidR="006913A8" w:rsidRDefault="006913A8">
      <w:pPr>
        <w:pStyle w:val="ab"/>
      </w:pPr>
      <w:r>
        <w:rPr>
          <w:rStyle w:val="ad"/>
        </w:rPr>
        <w:footnoteRef/>
      </w:r>
      <w:r>
        <w:t xml:space="preserve"> </w:t>
      </w:r>
      <w:r w:rsidRPr="00712AA9">
        <w:t xml:space="preserve">Достоверный хадис. См. «Сахих Аби Дауд» </w:t>
      </w:r>
      <w:r>
        <w:t>(</w:t>
      </w:r>
      <w:r w:rsidRPr="00712AA9">
        <w:t>2921</w:t>
      </w:r>
      <w:r>
        <w:t>).</w:t>
      </w:r>
    </w:p>
  </w:footnote>
  <w:footnote w:id="2617">
    <w:p w:rsidR="006913A8" w:rsidRDefault="006913A8" w:rsidP="003660E8">
      <w:pPr>
        <w:pStyle w:val="ab"/>
      </w:pPr>
      <w:r>
        <w:rPr>
          <w:rStyle w:val="ad"/>
        </w:rPr>
        <w:footnoteRef/>
      </w:r>
      <w:r>
        <w:t xml:space="preserve"> </w:t>
      </w:r>
      <w:r w:rsidRPr="003660E8">
        <w:t>Аль-</w:t>
      </w:r>
      <w:r>
        <w:t>М</w:t>
      </w:r>
      <w:r w:rsidRPr="003660E8">
        <w:t>уля‘ана – это расторжение брака по причине обвинения жены в прелюбодеянии посредством клятв и призвания проклятия на себя, если он лжёт, который описан в суре «ан-Нур»</w:t>
      </w:r>
      <w:r>
        <w:t>, с</w:t>
      </w:r>
      <w:r w:rsidRPr="003660E8">
        <w:t xml:space="preserve"> 6-ого по 9-ый аяты.</w:t>
      </w:r>
    </w:p>
  </w:footnote>
  <w:footnote w:id="2618">
    <w:p w:rsidR="006913A8" w:rsidRDefault="006913A8" w:rsidP="003660E8">
      <w:pPr>
        <w:pStyle w:val="ab"/>
      </w:pPr>
      <w:r>
        <w:rPr>
          <w:rStyle w:val="ad"/>
        </w:rPr>
        <w:footnoteRef/>
      </w:r>
      <w:r>
        <w:t xml:space="preserve"> </w:t>
      </w:r>
      <w:r w:rsidRPr="003660E8">
        <w:t>Аш-Шаукани ошибся, так как в иснаде этого хадиса нет Ибн Ляхи‘и,</w:t>
      </w:r>
      <w:r>
        <w:t xml:space="preserve"> а хадис является достоверным. </w:t>
      </w:r>
      <w:r w:rsidRPr="003660E8">
        <w:t>См. «</w:t>
      </w:r>
      <w:r>
        <w:t>а</w:t>
      </w:r>
      <w:r w:rsidRPr="003660E8">
        <w:t>т-</w:t>
      </w:r>
      <w:r>
        <w:t>Та‘лик</w:t>
      </w:r>
      <w:r w:rsidRPr="003660E8">
        <w:t xml:space="preserve">ат ар-радыййа» </w:t>
      </w:r>
      <w:r>
        <w:t>(</w:t>
      </w:r>
      <w:r w:rsidRPr="003660E8">
        <w:t>3/419).</w:t>
      </w:r>
    </w:p>
  </w:footnote>
  <w:footnote w:id="2619">
    <w:p w:rsidR="006913A8" w:rsidRDefault="006913A8" w:rsidP="003660E8">
      <w:pPr>
        <w:pStyle w:val="ab"/>
      </w:pPr>
      <w:r>
        <w:rPr>
          <w:rStyle w:val="ad"/>
        </w:rPr>
        <w:footnoteRef/>
      </w:r>
      <w:r>
        <w:t xml:space="preserve"> </w:t>
      </w:r>
      <w:r w:rsidRPr="003660E8">
        <w:t>Слабый хадис. См. «</w:t>
      </w:r>
      <w:r>
        <w:t>а</w:t>
      </w:r>
      <w:r w:rsidRPr="003660E8">
        <w:t>ль-</w:t>
      </w:r>
      <w:r>
        <w:t>И</w:t>
      </w:r>
      <w:r w:rsidRPr="003660E8">
        <w:t xml:space="preserve">руа» </w:t>
      </w:r>
      <w:r>
        <w:t>(</w:t>
      </w:r>
      <w:r w:rsidRPr="003660E8">
        <w:t>1576</w:t>
      </w:r>
      <w:r>
        <w:t>).</w:t>
      </w:r>
    </w:p>
  </w:footnote>
  <w:footnote w:id="2620">
    <w:p w:rsidR="006913A8" w:rsidRDefault="006913A8">
      <w:pPr>
        <w:pStyle w:val="ab"/>
      </w:pPr>
      <w:r>
        <w:rPr>
          <w:rStyle w:val="ad"/>
        </w:rPr>
        <w:footnoteRef/>
      </w:r>
      <w:r>
        <w:t xml:space="preserve"> </w:t>
      </w:r>
      <w:r w:rsidRPr="003660E8">
        <w:t xml:space="preserve">Слабый хадис. См. «Да‘иф Аби Дауд» </w:t>
      </w:r>
      <w:r>
        <w:t>(</w:t>
      </w:r>
      <w:r w:rsidRPr="003660E8">
        <w:t>498</w:t>
      </w:r>
      <w:r>
        <w:t>).</w:t>
      </w:r>
    </w:p>
  </w:footnote>
  <w:footnote w:id="2621">
    <w:p w:rsidR="006913A8" w:rsidRDefault="006913A8" w:rsidP="003660E8">
      <w:pPr>
        <w:pStyle w:val="ab"/>
      </w:pPr>
      <w:r>
        <w:rPr>
          <w:rStyle w:val="ad"/>
        </w:rPr>
        <w:footnoteRef/>
      </w:r>
      <w:r>
        <w:t xml:space="preserve"> </w:t>
      </w:r>
      <w:r w:rsidRPr="003660E8">
        <w:t xml:space="preserve">Достоверный хадис. См. «Сахих </w:t>
      </w:r>
      <w:r>
        <w:t>С</w:t>
      </w:r>
      <w:r w:rsidRPr="003660E8">
        <w:t xml:space="preserve">унан Ибн Маджа» </w:t>
      </w:r>
      <w:r>
        <w:t>(</w:t>
      </w:r>
      <w:r w:rsidRPr="003660E8">
        <w:t>2217</w:t>
      </w:r>
      <w:r>
        <w:t>).</w:t>
      </w:r>
    </w:p>
  </w:footnote>
  <w:footnote w:id="2622">
    <w:p w:rsidR="006913A8" w:rsidRDefault="006913A8" w:rsidP="003660E8">
      <w:pPr>
        <w:pStyle w:val="ab"/>
      </w:pPr>
      <w:r>
        <w:rPr>
          <w:rStyle w:val="ad"/>
        </w:rPr>
        <w:footnoteRef/>
      </w:r>
      <w:r>
        <w:t xml:space="preserve"> </w:t>
      </w:r>
      <w:r w:rsidRPr="003660E8">
        <w:t xml:space="preserve">Достоверный хадис. См. «Сахих </w:t>
      </w:r>
      <w:r>
        <w:t>С</w:t>
      </w:r>
      <w:r w:rsidRPr="003660E8">
        <w:t xml:space="preserve">унан Ибн Маджа» </w:t>
      </w:r>
      <w:r>
        <w:t>(</w:t>
      </w:r>
      <w:r w:rsidRPr="003660E8">
        <w:t>2218</w:t>
      </w:r>
      <w:r>
        <w:t>).</w:t>
      </w:r>
    </w:p>
  </w:footnote>
  <w:footnote w:id="2623">
    <w:p w:rsidR="006913A8" w:rsidRDefault="006913A8" w:rsidP="003660E8">
      <w:pPr>
        <w:pStyle w:val="ab"/>
      </w:pPr>
      <w:r>
        <w:rPr>
          <w:rStyle w:val="ad"/>
        </w:rPr>
        <w:footnoteRef/>
      </w:r>
      <w:r>
        <w:t xml:space="preserve"> </w:t>
      </w:r>
      <w:r w:rsidRPr="003660E8">
        <w:t>Достоверный хадис. См. «</w:t>
      </w:r>
      <w:r>
        <w:t>а</w:t>
      </w:r>
      <w:r w:rsidRPr="003660E8">
        <w:t>ль-</w:t>
      </w:r>
      <w:r>
        <w:t>И</w:t>
      </w:r>
      <w:r w:rsidRPr="003660E8">
        <w:t xml:space="preserve">руа» </w:t>
      </w:r>
      <w:r>
        <w:t>(</w:t>
      </w:r>
      <w:r w:rsidRPr="003660E8">
        <w:t>1707</w:t>
      </w:r>
      <w:r>
        <w:t>).</w:t>
      </w:r>
    </w:p>
  </w:footnote>
  <w:footnote w:id="2624">
    <w:p w:rsidR="006913A8" w:rsidRDefault="006913A8">
      <w:pPr>
        <w:pStyle w:val="ab"/>
      </w:pPr>
      <w:r>
        <w:rPr>
          <w:rStyle w:val="ad"/>
        </w:rPr>
        <w:footnoteRef/>
      </w:r>
      <w:r>
        <w:t xml:space="preserve"> </w:t>
      </w:r>
      <w:r w:rsidRPr="003660E8">
        <w:t>Если ребёнок подал признаки жизни, он получает право на наследство, и когда он умирает, его долю распределяют уже между наследниками этого ребёнка.</w:t>
      </w:r>
    </w:p>
  </w:footnote>
  <w:footnote w:id="2625">
    <w:p w:rsidR="006913A8" w:rsidRDefault="006913A8">
      <w:pPr>
        <w:pStyle w:val="ab"/>
      </w:pPr>
      <w:r>
        <w:rPr>
          <w:rStyle w:val="ad"/>
        </w:rPr>
        <w:footnoteRef/>
      </w:r>
      <w:r>
        <w:t xml:space="preserve"> </w:t>
      </w:r>
      <w:r w:rsidRPr="008B75B2">
        <w:t>Покровительство (аль-уаля) даёт право наследования от вольноотпущенника, если у него на момент смерти не окажется родственников, о чём будет говориться в следующих главах.</w:t>
      </w:r>
    </w:p>
  </w:footnote>
  <w:footnote w:id="2626">
    <w:p w:rsidR="006913A8" w:rsidRDefault="006913A8" w:rsidP="008B75B2">
      <w:pPr>
        <w:pStyle w:val="ab"/>
      </w:pPr>
      <w:r>
        <w:rPr>
          <w:rStyle w:val="ad"/>
        </w:rPr>
        <w:footnoteRef/>
      </w:r>
      <w:r>
        <w:t xml:space="preserve"> </w:t>
      </w:r>
      <w:r w:rsidRPr="008B75B2">
        <w:t xml:space="preserve">Хадис </w:t>
      </w:r>
      <w:r>
        <w:t>хороший (хасан)</w:t>
      </w:r>
      <w:r w:rsidRPr="008B75B2">
        <w:t>. См. «</w:t>
      </w:r>
      <w:r>
        <w:t>а</w:t>
      </w:r>
      <w:r w:rsidRPr="008B75B2">
        <w:t>ль-</w:t>
      </w:r>
      <w:r>
        <w:t>И</w:t>
      </w:r>
      <w:r w:rsidRPr="008B75B2">
        <w:t xml:space="preserve">руа» </w:t>
      </w:r>
      <w:r>
        <w:t>(</w:t>
      </w:r>
      <w:r w:rsidRPr="008B75B2">
        <w:t>1696</w:t>
      </w:r>
      <w:r>
        <w:t>).</w:t>
      </w:r>
    </w:p>
  </w:footnote>
  <w:footnote w:id="2627">
    <w:p w:rsidR="006913A8" w:rsidRDefault="006913A8" w:rsidP="008B75B2">
      <w:pPr>
        <w:pStyle w:val="ab"/>
      </w:pPr>
      <w:r>
        <w:rPr>
          <w:rStyle w:val="ad"/>
        </w:rPr>
        <w:footnoteRef/>
      </w:r>
      <w:r>
        <w:t xml:space="preserve"> </w:t>
      </w:r>
      <w:r w:rsidRPr="008B75B2">
        <w:t>Хадис отсутствует в «</w:t>
      </w:r>
      <w:r>
        <w:t>а</w:t>
      </w:r>
      <w:r w:rsidRPr="008B75B2">
        <w:t>ль-</w:t>
      </w:r>
      <w:r>
        <w:t>М</w:t>
      </w:r>
      <w:r w:rsidRPr="008B75B2">
        <w:t>усаннаф» Ибн Аби Шей</w:t>
      </w:r>
      <w:r>
        <w:t xml:space="preserve">бы. </w:t>
      </w:r>
      <w:r w:rsidRPr="008B75B2">
        <w:t>См. «</w:t>
      </w:r>
      <w:r>
        <w:t>а</w:t>
      </w:r>
      <w:r w:rsidRPr="008B75B2">
        <w:t>д-</w:t>
      </w:r>
      <w:r>
        <w:t>Д</w:t>
      </w:r>
      <w:r w:rsidRPr="008B75B2">
        <w:t xml:space="preserve">арари» </w:t>
      </w:r>
      <w:r>
        <w:t>(</w:t>
      </w:r>
      <w:r w:rsidRPr="008B75B2">
        <w:t>614).</w:t>
      </w:r>
    </w:p>
  </w:footnote>
  <w:footnote w:id="2628">
    <w:p w:rsidR="006913A8" w:rsidRDefault="006913A8">
      <w:pPr>
        <w:pStyle w:val="ab"/>
      </w:pPr>
      <w:r>
        <w:rPr>
          <w:rStyle w:val="ad"/>
        </w:rPr>
        <w:footnoteRef/>
      </w:r>
      <w:r>
        <w:t xml:space="preserve"> </w:t>
      </w:r>
      <w:r w:rsidRPr="008B75B2">
        <w:t xml:space="preserve">Основа этого хадиса приводится у аль-Бухари </w:t>
      </w:r>
      <w:r>
        <w:t>(</w:t>
      </w:r>
      <w:r w:rsidRPr="008B75B2">
        <w:t>6753</w:t>
      </w:r>
      <w:r>
        <w:t>).</w:t>
      </w:r>
    </w:p>
  </w:footnote>
  <w:footnote w:id="2629">
    <w:p w:rsidR="006913A8" w:rsidRDefault="006913A8" w:rsidP="008B75B2">
      <w:pPr>
        <w:pStyle w:val="ab"/>
      </w:pPr>
      <w:r>
        <w:rPr>
          <w:rStyle w:val="ad"/>
        </w:rPr>
        <w:footnoteRef/>
      </w:r>
      <w:r>
        <w:t xml:space="preserve"> </w:t>
      </w:r>
      <w:r w:rsidRPr="008B75B2">
        <w:t>Достоверный. См. «</w:t>
      </w:r>
      <w:r>
        <w:t>а</w:t>
      </w:r>
      <w:r w:rsidRPr="008B75B2">
        <w:t>ль-</w:t>
      </w:r>
      <w:r>
        <w:t>И</w:t>
      </w:r>
      <w:r w:rsidRPr="008B75B2">
        <w:t xml:space="preserve">руа» </w:t>
      </w:r>
      <w:r>
        <w:t>(</w:t>
      </w:r>
      <w:r w:rsidRPr="008B75B2">
        <w:t>1668).</w:t>
      </w:r>
    </w:p>
  </w:footnote>
  <w:footnote w:id="2630">
    <w:p w:rsidR="006913A8" w:rsidRDefault="006913A8" w:rsidP="008B75B2">
      <w:pPr>
        <w:pStyle w:val="ab"/>
      </w:pPr>
      <w:r>
        <w:rPr>
          <w:rStyle w:val="ad"/>
        </w:rPr>
        <w:footnoteRef/>
      </w:r>
      <w:r>
        <w:t xml:space="preserve"> </w:t>
      </w:r>
      <w:r w:rsidRPr="008B75B2">
        <w:t xml:space="preserve">Хадис </w:t>
      </w:r>
      <w:r>
        <w:t>хороший (хасан). См. «аль-И</w:t>
      </w:r>
      <w:r w:rsidRPr="008B75B2">
        <w:t xml:space="preserve">руа» </w:t>
      </w:r>
      <w:r>
        <w:t>(</w:t>
      </w:r>
      <w:r w:rsidRPr="008B75B2">
        <w:t>1675</w:t>
      </w:r>
      <w:r>
        <w:t>).</w:t>
      </w:r>
    </w:p>
  </w:footnote>
  <w:footnote w:id="2631">
    <w:p w:rsidR="006913A8" w:rsidRDefault="006913A8" w:rsidP="008B75B2">
      <w:pPr>
        <w:pStyle w:val="ab"/>
      </w:pPr>
      <w:r>
        <w:rPr>
          <w:rStyle w:val="ad"/>
        </w:rPr>
        <w:footnoteRef/>
      </w:r>
      <w:r>
        <w:t xml:space="preserve"> Разногласие, хоть и слабое, в этом вопросе всё же было в отношении наследования мусульманина от неверного, который не из числа врагов, тогда как относительно того, что неверный не может наследовать от мусульман истинно в любом случае. Это мнение передают от Му‘аза, Муавии и некоторых имамов, и его также выбрал Ибн Теймия в «аль-Ихтиярат» (336) и Ибн аль-Каййим в «Ахкам ахль аз-зимма» (2/674).</w:t>
      </w:r>
    </w:p>
    <w:p w:rsidR="006913A8" w:rsidRDefault="006913A8" w:rsidP="008B75B2">
      <w:pPr>
        <w:pStyle w:val="ab"/>
      </w:pPr>
      <w:r>
        <w:t xml:space="preserve">Однако учёные отвергли это мнение, поскольку оно явно противоречит упомянутым хадисам, а хафиз ан-Науауи оправдывал сторонников этого мнения тем, что, возможно, до них не дошли эти ясные и однозначные хадисы, не нуждающиеся в истолковании. Ведь в случае разногласия необходимо возвращаться к доводам, а довод у нас – Коран и Сунна, а не слова того или иного учёного или даже сподвижника. Одно дело, если бы сподвижники были единогласны в таком понимании или кто-то из них высказал то, чему не было бы противоречий от других, но ведь большинство сподвижников, как раз было на том, на что ясно указал сам пророк (да благословит его Аллах и приветствует): </w:t>
      </w:r>
      <w:r w:rsidRPr="008B75B2">
        <w:rPr>
          <w:b/>
          <w:bCs/>
          <w:i/>
          <w:iCs/>
        </w:rPr>
        <w:t>«Мусульманин не наследует от неверного, как и неверный не наследует от мусульманина!»</w:t>
      </w:r>
      <w:r>
        <w:rPr>
          <w:b/>
          <w:bCs/>
          <w:i/>
          <w:iCs/>
        </w:rPr>
        <w:t>.</w:t>
      </w:r>
      <w:r w:rsidRPr="008B75B2">
        <w:rPr>
          <w:b/>
          <w:bCs/>
          <w:i/>
          <w:iCs/>
        </w:rPr>
        <w:t xml:space="preserve"> </w:t>
      </w:r>
      <w:r>
        <w:t>Аль-Бухари (6764), Муслим (1614).</w:t>
      </w:r>
    </w:p>
    <w:p w:rsidR="006913A8" w:rsidRDefault="006913A8" w:rsidP="008B75B2">
      <w:pPr>
        <w:pStyle w:val="ab"/>
      </w:pPr>
      <w:r>
        <w:t xml:space="preserve">Усама ибн Зейд рассказывал: </w:t>
      </w:r>
      <w:r w:rsidRPr="008B75B2">
        <w:rPr>
          <w:i/>
          <w:iCs/>
        </w:rPr>
        <w:t>«Наследс</w:t>
      </w:r>
      <w:r>
        <w:rPr>
          <w:i/>
          <w:iCs/>
        </w:rPr>
        <w:t>тво от Абу Талиба получили ‘Акы</w:t>
      </w:r>
      <w:r w:rsidRPr="008B75B2">
        <w:rPr>
          <w:i/>
          <w:iCs/>
        </w:rPr>
        <w:t>ль и Талиб, тогда как Джа’фар и ‘Али не получили ничего, поскольку они были мусул</w:t>
      </w:r>
      <w:r>
        <w:rPr>
          <w:i/>
          <w:iCs/>
        </w:rPr>
        <w:t>ьманами, а ‘Акы</w:t>
      </w:r>
      <w:r w:rsidRPr="008B75B2">
        <w:rPr>
          <w:i/>
          <w:iCs/>
        </w:rPr>
        <w:t xml:space="preserve">ль и Талиб были неверными. И </w:t>
      </w:r>
      <w:r>
        <w:rPr>
          <w:i/>
          <w:iCs/>
        </w:rPr>
        <w:t>по этой причине ‘Умар говорил: "</w:t>
      </w:r>
      <w:r w:rsidRPr="008B75B2">
        <w:rPr>
          <w:i/>
          <w:iCs/>
        </w:rPr>
        <w:t>Не н</w:t>
      </w:r>
      <w:r>
        <w:rPr>
          <w:i/>
          <w:iCs/>
        </w:rPr>
        <w:t>аследует верующий от неверного!"</w:t>
      </w:r>
      <w:r w:rsidRPr="008B75B2">
        <w:rPr>
          <w:i/>
          <w:iCs/>
        </w:rPr>
        <w:t>»</w:t>
      </w:r>
      <w:r>
        <w:rPr>
          <w:i/>
          <w:iCs/>
        </w:rPr>
        <w:t>.</w:t>
      </w:r>
      <w:r>
        <w:t xml:space="preserve"> Абу Дауд (2/364), Ибн Маджа (2730).</w:t>
      </w:r>
    </w:p>
    <w:p w:rsidR="006913A8" w:rsidRDefault="006913A8" w:rsidP="003B0E5A">
      <w:pPr>
        <w:pStyle w:val="ab"/>
      </w:pPr>
      <w:r>
        <w:t>Однако следует отметить, что в исламе есть разница между наследством и завещанием, как это поясняли обладатели знания. Наследство (мирас) не нуждается в завещании, поскольку оно автоматически переходит к наследникам, и Аллах уже разъяснил доли каждого наследника в Коране. Тогда как завещание (уасыя) – это то, что можно завещать из трети своего имущества. Так вот, если у мусульманина родители неверные, то нет запрета на то, чтобы принять от них имущество в качестве завещания. Все факыхи из числа ханафитов и ханбалитов, а также большинство шафи‘итов считали, что завещание мусульманина неверному и завещание неверного мусульманину действительно, так же как подарки и торговля между ними. См. «аль-Маусу‘а аль-фикхия» (2/312).</w:t>
      </w:r>
    </w:p>
  </w:footnote>
  <w:footnote w:id="2632">
    <w:p w:rsidR="006913A8" w:rsidRDefault="006913A8" w:rsidP="003B0E5A">
      <w:pPr>
        <w:pStyle w:val="ab"/>
      </w:pPr>
      <w:r>
        <w:rPr>
          <w:rStyle w:val="ad"/>
        </w:rPr>
        <w:footnoteRef/>
      </w:r>
      <w:r>
        <w:t xml:space="preserve"> См. «а</w:t>
      </w:r>
      <w:r w:rsidRPr="003B0E5A">
        <w:t>ль-‘</w:t>
      </w:r>
      <w:r>
        <w:t>И</w:t>
      </w:r>
      <w:r w:rsidRPr="003B0E5A">
        <w:t xml:space="preserve">ляль» </w:t>
      </w:r>
      <w:r>
        <w:t>(</w:t>
      </w:r>
      <w:r w:rsidRPr="003B0E5A">
        <w:t>2/107)</w:t>
      </w:r>
      <w:r>
        <w:t>.</w:t>
      </w:r>
    </w:p>
  </w:footnote>
  <w:footnote w:id="2633">
    <w:p w:rsidR="006913A8" w:rsidRDefault="006913A8" w:rsidP="003B0E5A">
      <w:pPr>
        <w:pStyle w:val="ab"/>
      </w:pPr>
      <w:r>
        <w:rPr>
          <w:rStyle w:val="ad"/>
        </w:rPr>
        <w:footnoteRef/>
      </w:r>
      <w:r>
        <w:t xml:space="preserve"> </w:t>
      </w:r>
      <w:r w:rsidRPr="003B0E5A">
        <w:t>Достоверный хадис. См. «</w:t>
      </w:r>
      <w:r>
        <w:t>а</w:t>
      </w:r>
      <w:r w:rsidRPr="003B0E5A">
        <w:t>ль-</w:t>
      </w:r>
      <w:r>
        <w:t>И</w:t>
      </w:r>
      <w:r w:rsidRPr="003B0E5A">
        <w:t xml:space="preserve">руа» </w:t>
      </w:r>
      <w:r>
        <w:t>(</w:t>
      </w:r>
      <w:r w:rsidRPr="003B0E5A">
        <w:t>1671</w:t>
      </w:r>
      <w:r>
        <w:t>).</w:t>
      </w:r>
    </w:p>
  </w:footnote>
  <w:footnote w:id="2634">
    <w:p w:rsidR="006913A8" w:rsidRDefault="006913A8" w:rsidP="003B0E5A">
      <w:pPr>
        <w:pStyle w:val="ab"/>
      </w:pPr>
      <w:r>
        <w:rPr>
          <w:rStyle w:val="ad"/>
        </w:rPr>
        <w:footnoteRef/>
      </w:r>
      <w:r>
        <w:t xml:space="preserve"> </w:t>
      </w:r>
      <w:r w:rsidRPr="003B0E5A">
        <w:t>Слабый хадис. См. «</w:t>
      </w:r>
      <w:r>
        <w:t>а</w:t>
      </w:r>
      <w:r w:rsidRPr="003B0E5A">
        <w:t>ль-</w:t>
      </w:r>
      <w:r>
        <w:t>И</w:t>
      </w:r>
      <w:r w:rsidRPr="003B0E5A">
        <w:t xml:space="preserve">руа» </w:t>
      </w:r>
      <w:r>
        <w:t>(</w:t>
      </w:r>
      <w:r w:rsidRPr="003B0E5A">
        <w:t>1670)</w:t>
      </w:r>
      <w:r>
        <w:t>.</w:t>
      </w:r>
    </w:p>
  </w:footnote>
  <w:footnote w:id="2635">
    <w:p w:rsidR="006913A8" w:rsidRDefault="006913A8" w:rsidP="003B0E5A">
      <w:pPr>
        <w:pStyle w:val="ab"/>
      </w:pPr>
      <w:r>
        <w:rPr>
          <w:rStyle w:val="ad"/>
        </w:rPr>
        <w:footnoteRef/>
      </w:r>
      <w:r>
        <w:t xml:space="preserve"> </w:t>
      </w:r>
      <w:r w:rsidRPr="003B0E5A">
        <w:t>Достоверность всех вышеприведённых хадисов подтвердил аль-Альбани. См. «</w:t>
      </w:r>
      <w:r>
        <w:t>а</w:t>
      </w:r>
      <w:r w:rsidRPr="003B0E5A">
        <w:t>ль-</w:t>
      </w:r>
      <w:r>
        <w:t>И</w:t>
      </w:r>
      <w:r w:rsidRPr="003B0E5A">
        <w:t xml:space="preserve">руа» </w:t>
      </w:r>
      <w:r>
        <w:t>(</w:t>
      </w:r>
      <w:r w:rsidRPr="003B0E5A">
        <w:t>1671</w:t>
      </w:r>
      <w:r>
        <w:t>).</w:t>
      </w:r>
    </w:p>
  </w:footnote>
  <w:footnote w:id="2636">
    <w:p w:rsidR="006913A8" w:rsidRDefault="006913A8">
      <w:pPr>
        <w:pStyle w:val="ab"/>
      </w:pPr>
      <w:r>
        <w:rPr>
          <w:rStyle w:val="ad"/>
        </w:rPr>
        <w:footnoteRef/>
      </w:r>
      <w:r>
        <w:t xml:space="preserve"> См. «а</w:t>
      </w:r>
      <w:r w:rsidRPr="003B0E5A">
        <w:t xml:space="preserve">ль-Му‘джам» </w:t>
      </w:r>
      <w:r>
        <w:t>(</w:t>
      </w:r>
      <w:r w:rsidRPr="003B0E5A">
        <w:t>7/33)</w:t>
      </w:r>
      <w:r>
        <w:t>.</w:t>
      </w:r>
    </w:p>
  </w:footnote>
  <w:footnote w:id="2637">
    <w:p w:rsidR="006913A8" w:rsidRDefault="006913A8" w:rsidP="003B0E5A">
      <w:pPr>
        <w:pStyle w:val="ab"/>
      </w:pPr>
      <w:r>
        <w:rPr>
          <w:rStyle w:val="ad"/>
        </w:rPr>
        <w:footnoteRef/>
      </w:r>
      <w:r>
        <w:t xml:space="preserve"> </w:t>
      </w:r>
      <w:r w:rsidRPr="003B0E5A">
        <w:t>Слабый хадис. См. «</w:t>
      </w:r>
      <w:r>
        <w:t>а</w:t>
      </w:r>
      <w:r w:rsidRPr="003B0E5A">
        <w:t>т-</w:t>
      </w:r>
      <w:r>
        <w:t>Та‘лик</w:t>
      </w:r>
      <w:r w:rsidRPr="003B0E5A">
        <w:t xml:space="preserve">ат ар-радыййа» </w:t>
      </w:r>
      <w:r>
        <w:t>(</w:t>
      </w:r>
      <w:r w:rsidRPr="003B0E5A">
        <w:t>3/428</w:t>
      </w:r>
      <w:r>
        <w:t>).</w:t>
      </w:r>
    </w:p>
  </w:footnote>
  <w:footnote w:id="2638">
    <w:p w:rsidR="006913A8" w:rsidRDefault="006913A8" w:rsidP="003B0E5A">
      <w:pPr>
        <w:pStyle w:val="ab"/>
      </w:pPr>
      <w:r>
        <w:rPr>
          <w:rStyle w:val="ad"/>
        </w:rPr>
        <w:footnoteRef/>
      </w:r>
      <w:r>
        <w:t xml:space="preserve"> </w:t>
      </w:r>
      <w:r w:rsidRPr="003B0E5A">
        <w:t>Слабый хадис. См. «</w:t>
      </w:r>
      <w:r>
        <w:t>а</w:t>
      </w:r>
      <w:r w:rsidRPr="003B0E5A">
        <w:t>ль-</w:t>
      </w:r>
      <w:r>
        <w:t>И</w:t>
      </w:r>
      <w:r w:rsidRPr="003B0E5A">
        <w:t xml:space="preserve">руа» </w:t>
      </w:r>
      <w:r>
        <w:t>(</w:t>
      </w:r>
      <w:r w:rsidRPr="003B0E5A">
        <w:t>1669</w:t>
      </w:r>
      <w:r>
        <w:t>).</w:t>
      </w:r>
      <w:r w:rsidRPr="003B0E5A">
        <w:t xml:space="preserve"> Хадис слабый, тем не менее, в нём говорится, что хозяин освободил раба, и наследство было передано</w:t>
      </w:r>
      <w:r>
        <w:t xml:space="preserve"> вольноотпущеннику, а не рабу. </w:t>
      </w:r>
      <w:r w:rsidRPr="003B0E5A">
        <w:t xml:space="preserve">См. Абу Дауд </w:t>
      </w:r>
      <w:r>
        <w:t>(</w:t>
      </w:r>
      <w:r w:rsidRPr="003B0E5A">
        <w:t>2905</w:t>
      </w:r>
      <w:r>
        <w:t>)</w:t>
      </w:r>
      <w:r w:rsidRPr="003B0E5A">
        <w:t xml:space="preserve">, Ибн Маджа </w:t>
      </w:r>
      <w:r>
        <w:t>(</w:t>
      </w:r>
      <w:r w:rsidRPr="003B0E5A">
        <w:t>2741</w:t>
      </w:r>
      <w:r>
        <w:t>) и др</w:t>
      </w:r>
      <w:r w:rsidRPr="003B0E5A">
        <w:t>.</w:t>
      </w:r>
    </w:p>
  </w:footnote>
  <w:footnote w:id="2639">
    <w:p w:rsidR="006913A8" w:rsidRDefault="006913A8" w:rsidP="00D30083">
      <w:pPr>
        <w:pStyle w:val="ab"/>
      </w:pPr>
      <w:r>
        <w:rPr>
          <w:rStyle w:val="ad"/>
        </w:rPr>
        <w:footnoteRef/>
      </w:r>
      <w:r>
        <w:t xml:space="preserve"> </w:t>
      </w:r>
      <w:r w:rsidRPr="00D30083">
        <w:t xml:space="preserve">Ибн Теймия сказал: </w:t>
      </w:r>
      <w:r w:rsidRPr="00D30083">
        <w:rPr>
          <w:i/>
          <w:iCs/>
        </w:rPr>
        <w:t>«Джихад совершается как рукой, так и сердцем, призывом, доводом, языком, мнением, размышлением и профессией. Он становится обязательным настолько, насколько это возможно. Также он выполняется и в виде заботы о домочадцах и имуществе тех, кто отправился в военный поход. Это становится обязанностью тех, кто остался по уважительной причине, и таким образом они становятся наместниками вышедших в военный поход».</w:t>
      </w:r>
      <w:r>
        <w:t xml:space="preserve"> </w:t>
      </w:r>
      <w:r w:rsidRPr="00D30083">
        <w:t>См. «</w:t>
      </w:r>
      <w:r>
        <w:t>а</w:t>
      </w:r>
      <w:r w:rsidRPr="00D30083">
        <w:t>ль-</w:t>
      </w:r>
      <w:r>
        <w:t>Ихтиярат» (</w:t>
      </w:r>
      <w:r w:rsidRPr="00D30083">
        <w:t>184).</w:t>
      </w:r>
    </w:p>
  </w:footnote>
  <w:footnote w:id="2640">
    <w:p w:rsidR="006913A8" w:rsidRDefault="006913A8" w:rsidP="00D30083">
      <w:pPr>
        <w:pStyle w:val="ab"/>
      </w:pPr>
      <w:r>
        <w:rPr>
          <w:rStyle w:val="ad"/>
        </w:rPr>
        <w:footnoteRef/>
      </w:r>
      <w:r>
        <w:t xml:space="preserve"> </w:t>
      </w:r>
      <w:r w:rsidRPr="00D30083">
        <w:t xml:space="preserve">Ханафитский учёный аль-Музхирий (727г.х.) сказал: </w:t>
      </w:r>
      <w:r w:rsidRPr="00D30083">
        <w:rPr>
          <w:i/>
          <w:iCs/>
        </w:rPr>
        <w:t>«Здесь может иметься в виду как время с утреннего удоя до вечернего, так и то, что это время между двух потягиваний за соски, то есть одно мгновение».</w:t>
      </w:r>
      <w:r>
        <w:t xml:space="preserve"> </w:t>
      </w:r>
      <w:r w:rsidRPr="00D30083">
        <w:t>См. «</w:t>
      </w:r>
      <w:r>
        <w:t>а</w:t>
      </w:r>
      <w:r w:rsidRPr="00D30083">
        <w:t>ль-</w:t>
      </w:r>
      <w:r>
        <w:t>М</w:t>
      </w:r>
      <w:r w:rsidRPr="00D30083">
        <w:t xml:space="preserve">афатих» </w:t>
      </w:r>
      <w:r>
        <w:t>(</w:t>
      </w:r>
      <w:r w:rsidRPr="00D30083">
        <w:t>4/351).</w:t>
      </w:r>
    </w:p>
  </w:footnote>
  <w:footnote w:id="2641">
    <w:p w:rsidR="006913A8" w:rsidRDefault="006913A8" w:rsidP="00D30083">
      <w:pPr>
        <w:pStyle w:val="ab"/>
      </w:pPr>
      <w:r>
        <w:rPr>
          <w:rStyle w:val="ad"/>
        </w:rPr>
        <w:footnoteRef/>
      </w:r>
      <w:r>
        <w:t xml:space="preserve"> Нет сомнений в том, что речь идёт о шариатском джихаде, с выполнением его условий, ибо для обретения Рая недостаточно наличия лишь искренности и принятия участия в неком сражении, пусть даже кто-то будет именовать это джихадом. Язид ибн Шари́</w:t>
      </w:r>
      <w:r>
        <w:rPr>
          <w:rFonts w:cs="Book Antiqua"/>
        </w:rPr>
        <w:t>к</w:t>
      </w:r>
      <w:r>
        <w:t xml:space="preserve"> </w:t>
      </w:r>
      <w:r>
        <w:rPr>
          <w:rFonts w:cs="Book Antiqua"/>
        </w:rPr>
        <w:t>рассказывал</w:t>
      </w:r>
      <w:r>
        <w:t xml:space="preserve">: </w:t>
      </w:r>
      <w:r w:rsidRPr="00D30083">
        <w:rPr>
          <w:rFonts w:cs="Book Antiqua"/>
          <w:i/>
          <w:iCs/>
        </w:rPr>
        <w:t>«Как</w:t>
      </w:r>
      <w:r w:rsidRPr="00D30083">
        <w:rPr>
          <w:i/>
          <w:iCs/>
        </w:rPr>
        <w:t>-</w:t>
      </w:r>
      <w:r w:rsidRPr="00D30083">
        <w:rPr>
          <w:rFonts w:cs="Book Antiqua"/>
          <w:i/>
          <w:iCs/>
        </w:rPr>
        <w:t>то</w:t>
      </w:r>
      <w:r w:rsidRPr="00D30083">
        <w:rPr>
          <w:i/>
          <w:iCs/>
        </w:rPr>
        <w:t xml:space="preserve"> </w:t>
      </w:r>
      <w:r w:rsidRPr="00D30083">
        <w:rPr>
          <w:rFonts w:cs="Book Antiqua"/>
          <w:i/>
          <w:iCs/>
        </w:rPr>
        <w:t>Хузайфа</w:t>
      </w:r>
      <w:r w:rsidRPr="00D30083">
        <w:rPr>
          <w:i/>
          <w:iCs/>
        </w:rPr>
        <w:t xml:space="preserve"> </w:t>
      </w:r>
      <w:r w:rsidRPr="00D30083">
        <w:rPr>
          <w:rFonts w:cs="Book Antiqua"/>
          <w:i/>
          <w:iCs/>
        </w:rPr>
        <w:t>спросил</w:t>
      </w:r>
      <w:r w:rsidRPr="00D30083">
        <w:rPr>
          <w:i/>
          <w:iCs/>
        </w:rPr>
        <w:t xml:space="preserve"> </w:t>
      </w:r>
      <w:r w:rsidRPr="00D30083">
        <w:rPr>
          <w:rFonts w:cs="Book Antiqua"/>
          <w:i/>
          <w:iCs/>
        </w:rPr>
        <w:t>Абу</w:t>
      </w:r>
      <w:r w:rsidRPr="00D30083">
        <w:rPr>
          <w:i/>
          <w:iCs/>
        </w:rPr>
        <w:t xml:space="preserve"> </w:t>
      </w:r>
      <w:r w:rsidRPr="00D30083">
        <w:rPr>
          <w:rFonts w:cs="Book Antiqua"/>
          <w:i/>
          <w:iCs/>
        </w:rPr>
        <w:t>Мусу</w:t>
      </w:r>
      <w:r w:rsidRPr="00D30083">
        <w:rPr>
          <w:i/>
          <w:iCs/>
        </w:rPr>
        <w:t xml:space="preserve">: </w:t>
      </w:r>
      <w:r>
        <w:rPr>
          <w:rFonts w:cs="Book Antiqua"/>
          <w:i/>
          <w:iCs/>
        </w:rPr>
        <w:t>"</w:t>
      </w:r>
      <w:r w:rsidRPr="00D30083">
        <w:rPr>
          <w:rFonts w:cs="Book Antiqua"/>
          <w:i/>
          <w:iCs/>
        </w:rPr>
        <w:t>Что</w:t>
      </w:r>
      <w:r w:rsidRPr="00D30083">
        <w:rPr>
          <w:i/>
          <w:iCs/>
        </w:rPr>
        <w:t xml:space="preserve"> </w:t>
      </w:r>
      <w:r w:rsidRPr="00D30083">
        <w:rPr>
          <w:rFonts w:cs="Book Antiqua"/>
          <w:i/>
          <w:iCs/>
        </w:rPr>
        <w:t>ты</w:t>
      </w:r>
      <w:r w:rsidRPr="00D30083">
        <w:rPr>
          <w:i/>
          <w:iCs/>
        </w:rPr>
        <w:t xml:space="preserve"> </w:t>
      </w:r>
      <w:r w:rsidRPr="00D30083">
        <w:rPr>
          <w:rFonts w:cs="Book Antiqua"/>
          <w:i/>
          <w:iCs/>
        </w:rPr>
        <w:t>скажешь</w:t>
      </w:r>
      <w:r w:rsidRPr="00D30083">
        <w:rPr>
          <w:i/>
          <w:iCs/>
        </w:rPr>
        <w:t xml:space="preserve"> </w:t>
      </w:r>
      <w:r w:rsidRPr="00D30083">
        <w:rPr>
          <w:rFonts w:cs="Book Antiqua"/>
          <w:i/>
          <w:iCs/>
        </w:rPr>
        <w:t>о</w:t>
      </w:r>
      <w:r w:rsidRPr="00D30083">
        <w:rPr>
          <w:i/>
          <w:iCs/>
        </w:rPr>
        <w:t xml:space="preserve"> </w:t>
      </w:r>
      <w:r w:rsidRPr="00D30083">
        <w:rPr>
          <w:rFonts w:cs="Book Antiqua"/>
          <w:i/>
          <w:iCs/>
        </w:rPr>
        <w:t>человеке</w:t>
      </w:r>
      <w:r w:rsidRPr="00D30083">
        <w:rPr>
          <w:i/>
          <w:iCs/>
        </w:rPr>
        <w:t xml:space="preserve">, </w:t>
      </w:r>
      <w:r w:rsidRPr="00D30083">
        <w:rPr>
          <w:rFonts w:cs="Book Antiqua"/>
          <w:i/>
          <w:iCs/>
        </w:rPr>
        <w:t>который</w:t>
      </w:r>
      <w:r w:rsidRPr="00D30083">
        <w:rPr>
          <w:i/>
          <w:iCs/>
        </w:rPr>
        <w:t xml:space="preserve"> </w:t>
      </w:r>
      <w:r w:rsidRPr="00D30083">
        <w:rPr>
          <w:rFonts w:cs="Book Antiqua"/>
          <w:i/>
          <w:iCs/>
        </w:rPr>
        <w:t>вышел</w:t>
      </w:r>
      <w:r w:rsidRPr="00D30083">
        <w:rPr>
          <w:i/>
          <w:iCs/>
        </w:rPr>
        <w:t xml:space="preserve"> </w:t>
      </w:r>
      <w:r w:rsidRPr="00D30083">
        <w:rPr>
          <w:rFonts w:cs="Book Antiqua"/>
          <w:i/>
          <w:iCs/>
        </w:rPr>
        <w:t>сражаться</w:t>
      </w:r>
      <w:r w:rsidRPr="00D30083">
        <w:rPr>
          <w:i/>
          <w:iCs/>
        </w:rPr>
        <w:t xml:space="preserve"> </w:t>
      </w:r>
      <w:r w:rsidRPr="00D30083">
        <w:rPr>
          <w:rFonts w:cs="Book Antiqua"/>
          <w:i/>
          <w:iCs/>
        </w:rPr>
        <w:t>со</w:t>
      </w:r>
      <w:r w:rsidRPr="00D30083">
        <w:rPr>
          <w:i/>
          <w:iCs/>
        </w:rPr>
        <w:t xml:space="preserve"> </w:t>
      </w:r>
      <w:r w:rsidRPr="00D30083">
        <w:rPr>
          <w:rFonts w:cs="Book Antiqua"/>
          <w:i/>
          <w:iCs/>
        </w:rPr>
        <w:t>своим</w:t>
      </w:r>
      <w:r w:rsidRPr="00D30083">
        <w:rPr>
          <w:i/>
          <w:iCs/>
        </w:rPr>
        <w:t xml:space="preserve"> </w:t>
      </w:r>
      <w:r w:rsidRPr="00D30083">
        <w:rPr>
          <w:rFonts w:cs="Book Antiqua"/>
          <w:i/>
          <w:iCs/>
        </w:rPr>
        <w:t>мечом</w:t>
      </w:r>
      <w:r w:rsidRPr="00D30083">
        <w:rPr>
          <w:i/>
          <w:iCs/>
        </w:rPr>
        <w:t xml:space="preserve">, </w:t>
      </w:r>
      <w:r w:rsidRPr="00D30083">
        <w:rPr>
          <w:rFonts w:cs="Book Antiqua"/>
          <w:i/>
          <w:iCs/>
        </w:rPr>
        <w:t>стремясь</w:t>
      </w:r>
      <w:r w:rsidRPr="00D30083">
        <w:rPr>
          <w:i/>
          <w:iCs/>
        </w:rPr>
        <w:t xml:space="preserve"> </w:t>
      </w:r>
      <w:r w:rsidRPr="00D30083">
        <w:rPr>
          <w:rFonts w:cs="Book Antiqua"/>
          <w:i/>
          <w:iCs/>
        </w:rPr>
        <w:t>к</w:t>
      </w:r>
      <w:r w:rsidRPr="00D30083">
        <w:rPr>
          <w:i/>
          <w:iCs/>
        </w:rPr>
        <w:t xml:space="preserve"> </w:t>
      </w:r>
      <w:r w:rsidRPr="00D30083">
        <w:rPr>
          <w:rFonts w:cs="Book Antiqua"/>
          <w:i/>
          <w:iCs/>
        </w:rPr>
        <w:t>Лику</w:t>
      </w:r>
      <w:r w:rsidRPr="00D30083">
        <w:rPr>
          <w:i/>
          <w:iCs/>
        </w:rPr>
        <w:t xml:space="preserve"> </w:t>
      </w:r>
      <w:r w:rsidRPr="00D30083">
        <w:rPr>
          <w:rFonts w:cs="Book Antiqua"/>
          <w:i/>
          <w:iCs/>
        </w:rPr>
        <w:t>Аллаха</w:t>
      </w:r>
      <w:r w:rsidRPr="00D30083">
        <w:rPr>
          <w:i/>
          <w:iCs/>
        </w:rPr>
        <w:t xml:space="preserve">, </w:t>
      </w:r>
      <w:r w:rsidRPr="00D30083">
        <w:rPr>
          <w:rFonts w:cs="Book Antiqua"/>
          <w:i/>
          <w:iCs/>
        </w:rPr>
        <w:t>после</w:t>
      </w:r>
      <w:r w:rsidRPr="00D30083">
        <w:rPr>
          <w:i/>
          <w:iCs/>
        </w:rPr>
        <w:t xml:space="preserve"> </w:t>
      </w:r>
      <w:r w:rsidRPr="00D30083">
        <w:rPr>
          <w:rFonts w:cs="Book Antiqua"/>
          <w:i/>
          <w:iCs/>
        </w:rPr>
        <w:t>чего</w:t>
      </w:r>
      <w:r w:rsidRPr="00D30083">
        <w:rPr>
          <w:i/>
          <w:iCs/>
        </w:rPr>
        <w:t xml:space="preserve"> </w:t>
      </w:r>
      <w:r w:rsidRPr="00D30083">
        <w:rPr>
          <w:rFonts w:cs="Book Antiqua"/>
          <w:i/>
          <w:iCs/>
        </w:rPr>
        <w:t>был</w:t>
      </w:r>
      <w:r w:rsidRPr="00D30083">
        <w:rPr>
          <w:i/>
          <w:iCs/>
        </w:rPr>
        <w:t xml:space="preserve"> </w:t>
      </w:r>
      <w:r w:rsidRPr="00D30083">
        <w:rPr>
          <w:rFonts w:cs="Book Antiqua"/>
          <w:i/>
          <w:iCs/>
        </w:rPr>
        <w:t>убит</w:t>
      </w:r>
      <w:r w:rsidRPr="00D30083">
        <w:rPr>
          <w:i/>
          <w:iCs/>
        </w:rPr>
        <w:t xml:space="preserve">. </w:t>
      </w:r>
      <w:r w:rsidRPr="00D30083">
        <w:rPr>
          <w:rFonts w:cs="Book Antiqua"/>
          <w:i/>
          <w:iCs/>
        </w:rPr>
        <w:t>Войдёт</w:t>
      </w:r>
      <w:r w:rsidRPr="00D30083">
        <w:rPr>
          <w:i/>
          <w:iCs/>
        </w:rPr>
        <w:t xml:space="preserve"> </w:t>
      </w:r>
      <w:r w:rsidRPr="00D30083">
        <w:rPr>
          <w:rFonts w:cs="Book Antiqua"/>
          <w:i/>
          <w:iCs/>
        </w:rPr>
        <w:t>ли</w:t>
      </w:r>
      <w:r w:rsidRPr="00D30083">
        <w:rPr>
          <w:i/>
          <w:iCs/>
        </w:rPr>
        <w:t xml:space="preserve"> </w:t>
      </w:r>
      <w:r w:rsidRPr="00D30083">
        <w:rPr>
          <w:rFonts w:cs="Book Antiqua"/>
          <w:i/>
          <w:iCs/>
        </w:rPr>
        <w:t>он</w:t>
      </w:r>
      <w:r w:rsidRPr="00D30083">
        <w:rPr>
          <w:i/>
          <w:iCs/>
        </w:rPr>
        <w:t xml:space="preserve"> </w:t>
      </w:r>
      <w:r w:rsidRPr="00D30083">
        <w:rPr>
          <w:rFonts w:cs="Book Antiqua"/>
          <w:i/>
          <w:iCs/>
        </w:rPr>
        <w:t>в</w:t>
      </w:r>
      <w:r w:rsidRPr="00D30083">
        <w:rPr>
          <w:i/>
          <w:iCs/>
        </w:rPr>
        <w:t xml:space="preserve"> </w:t>
      </w:r>
      <w:r w:rsidRPr="00D30083">
        <w:rPr>
          <w:rFonts w:cs="Book Antiqua"/>
          <w:i/>
          <w:iCs/>
        </w:rPr>
        <w:t>Рай</w:t>
      </w:r>
      <w:r w:rsidRPr="00D30083">
        <w:rPr>
          <w:i/>
          <w:iCs/>
        </w:rPr>
        <w:t>?</w:t>
      </w:r>
      <w:r>
        <w:rPr>
          <w:rFonts w:cs="Book Antiqua"/>
          <w:i/>
          <w:iCs/>
        </w:rPr>
        <w:t>".</w:t>
      </w:r>
      <w:r w:rsidRPr="00D30083">
        <w:rPr>
          <w:i/>
          <w:iCs/>
        </w:rPr>
        <w:t xml:space="preserve"> </w:t>
      </w:r>
      <w:r w:rsidRPr="00D30083">
        <w:rPr>
          <w:rFonts w:cs="Book Antiqua"/>
          <w:i/>
          <w:iCs/>
        </w:rPr>
        <w:t>Абу</w:t>
      </w:r>
      <w:r w:rsidRPr="00D30083">
        <w:rPr>
          <w:i/>
          <w:iCs/>
        </w:rPr>
        <w:t xml:space="preserve"> </w:t>
      </w:r>
      <w:r w:rsidRPr="00D30083">
        <w:rPr>
          <w:rFonts w:cs="Book Antiqua"/>
          <w:i/>
          <w:iCs/>
        </w:rPr>
        <w:t>Муса</w:t>
      </w:r>
      <w:r w:rsidRPr="00D30083">
        <w:rPr>
          <w:i/>
          <w:iCs/>
        </w:rPr>
        <w:t xml:space="preserve"> </w:t>
      </w:r>
      <w:r w:rsidRPr="00D30083">
        <w:rPr>
          <w:rFonts w:cs="Book Antiqua"/>
          <w:i/>
          <w:iCs/>
        </w:rPr>
        <w:t>ему</w:t>
      </w:r>
      <w:r w:rsidRPr="00D30083">
        <w:rPr>
          <w:i/>
          <w:iCs/>
        </w:rPr>
        <w:t xml:space="preserve"> </w:t>
      </w:r>
      <w:r w:rsidRPr="00D30083">
        <w:rPr>
          <w:rFonts w:cs="Book Antiqua"/>
          <w:i/>
          <w:iCs/>
        </w:rPr>
        <w:t>ответил</w:t>
      </w:r>
      <w:r w:rsidRPr="00D30083">
        <w:rPr>
          <w:i/>
          <w:iCs/>
        </w:rPr>
        <w:t>:</w:t>
      </w:r>
      <w:r>
        <w:rPr>
          <w:i/>
          <w:iCs/>
        </w:rPr>
        <w:t xml:space="preserve"> "Да". Но Хузайфа возразил, сказав: "</w:t>
      </w:r>
      <w:r w:rsidRPr="00D30083">
        <w:rPr>
          <w:i/>
          <w:iCs/>
        </w:rPr>
        <w:t>Нет! Однако если он вышел со своим мечом, желая тем самым Лика Аллаха и соответствуя тому, что повелел Аллах, после чего был убит, тогда он войдёт в Рай!</w:t>
      </w:r>
      <w:r>
        <w:rPr>
          <w:i/>
          <w:iCs/>
        </w:rPr>
        <w:t>"».</w:t>
      </w:r>
      <w:r>
        <w:t xml:space="preserve"> См. Са’ид ибн Мансур (2546). Сообщение достоверное. </w:t>
      </w:r>
    </w:p>
    <w:p w:rsidR="006913A8" w:rsidRDefault="006913A8" w:rsidP="00D30083">
      <w:pPr>
        <w:pStyle w:val="ab"/>
      </w:pPr>
      <w:r>
        <w:t xml:space="preserve">В другой версии этого сообщения сказано, что Хузайфа сказал Абу Мусе: </w:t>
      </w:r>
      <w:r w:rsidRPr="00D30083">
        <w:rPr>
          <w:i/>
          <w:iCs/>
        </w:rPr>
        <w:t>«Не торопись! Поистине, если задавший вопрос будет махать своим мечом и станет соответствовать в этом истине, после чего будет убит, тогда он в Раю. А если он не будет на истине и Аллах не направит его к ней, тогда он в Аду!</w:t>
      </w:r>
      <w:r>
        <w:rPr>
          <w:i/>
          <w:iCs/>
        </w:rPr>
        <w:t>».</w:t>
      </w:r>
      <w:r>
        <w:t xml:space="preserve"> Затем Хузайфа сказал: </w:t>
      </w:r>
      <w:r w:rsidRPr="00D30083">
        <w:rPr>
          <w:i/>
          <w:iCs/>
        </w:rPr>
        <w:t>«Клянусь Аллахом, в Руке Которого моя душа, войдут в Ад многие из тех, кто будет поступать так, как ты упомянул в вопросе!».</w:t>
      </w:r>
      <w:r>
        <w:t xml:space="preserve"> См. ‘Абд ур-Раззак в «аль-Мусаннаф» (9565), Ибн Уаддах в «аль-Бида’» (83). Сообщение хорошее. </w:t>
      </w:r>
    </w:p>
    <w:p w:rsidR="006913A8" w:rsidRDefault="006913A8" w:rsidP="00D30083">
      <w:pPr>
        <w:pStyle w:val="ab"/>
      </w:pPr>
      <w:r>
        <w:t>Также и от аль-Хасана аль-Басри сообщается: «Однажды один человек пришёл к Абу Мусе аль-Аш’ари, когда с ним находился Ибн Мас’уд и спросил его: “Что ты скажешь о человеке, который вышел со своим мечом, проявляя гнев ради Всевышнего Аллаха, и сражался, пока не был убит. Куда он попадёт?”. Абу Муса ответил: "В Рай!". Тогда Ибн Мас’уд сказал: "О муфтий, уточни у своего товарища, этот человек сражался в соответствии с Сунной или нововведением?!"». И аль-Хасан аль-Басри сказал: «И вот настало время, когда люди подняли свои мечи в соответствии с нововведением!». См. Ибн Уадах в «аль-Бида’» (1/80).</w:t>
      </w:r>
    </w:p>
    <w:p w:rsidR="006913A8" w:rsidRDefault="006913A8" w:rsidP="00D30083">
      <w:pPr>
        <w:pStyle w:val="ab"/>
      </w:pPr>
      <w:r>
        <w:t>В этих сообщениях содержится ясное указание на то, что сподвижники не считали любое сражение узаконенным джихадом лишь по причине наличия искреннего намерения!</w:t>
      </w:r>
    </w:p>
  </w:footnote>
  <w:footnote w:id="2642">
    <w:p w:rsidR="006913A8" w:rsidRDefault="006913A8">
      <w:pPr>
        <w:pStyle w:val="ab"/>
      </w:pPr>
      <w:r>
        <w:rPr>
          <w:rStyle w:val="ad"/>
        </w:rPr>
        <w:footnoteRef/>
      </w:r>
      <w:r>
        <w:t xml:space="preserve"> Сура «ат-Тауба», аят 39. </w:t>
      </w:r>
    </w:p>
  </w:footnote>
  <w:footnote w:id="2643">
    <w:p w:rsidR="006913A8" w:rsidRDefault="006913A8">
      <w:pPr>
        <w:pStyle w:val="ab"/>
      </w:pPr>
      <w:r>
        <w:rPr>
          <w:rStyle w:val="ad"/>
        </w:rPr>
        <w:footnoteRef/>
      </w:r>
      <w:r>
        <w:t xml:space="preserve"> Сура «ат-Тауба», аяты 120-121. </w:t>
      </w:r>
    </w:p>
  </w:footnote>
  <w:footnote w:id="2644">
    <w:p w:rsidR="006913A8" w:rsidRDefault="006913A8">
      <w:pPr>
        <w:pStyle w:val="ab"/>
      </w:pPr>
      <w:r>
        <w:rPr>
          <w:rStyle w:val="ad"/>
        </w:rPr>
        <w:footnoteRef/>
      </w:r>
      <w:r>
        <w:t xml:space="preserve"> Сура «ат-Тауба», аят 122. </w:t>
      </w:r>
    </w:p>
  </w:footnote>
  <w:footnote w:id="2645">
    <w:p w:rsidR="006913A8" w:rsidRDefault="006913A8">
      <w:pPr>
        <w:pStyle w:val="ab"/>
      </w:pPr>
      <w:r>
        <w:rPr>
          <w:rStyle w:val="ad"/>
        </w:rPr>
        <w:footnoteRef/>
      </w:r>
      <w:r>
        <w:t xml:space="preserve"> См. «аль-Ф</w:t>
      </w:r>
      <w:r w:rsidRPr="00D30083">
        <w:t xml:space="preserve">атх» </w:t>
      </w:r>
      <w:r>
        <w:t>(</w:t>
      </w:r>
      <w:r w:rsidRPr="00D30083">
        <w:t>6/121)</w:t>
      </w:r>
      <w:r>
        <w:t>.</w:t>
      </w:r>
    </w:p>
  </w:footnote>
  <w:footnote w:id="2646">
    <w:p w:rsidR="006913A8" w:rsidRDefault="006913A8" w:rsidP="00D30083">
      <w:pPr>
        <w:pStyle w:val="ab"/>
      </w:pPr>
      <w:r>
        <w:rPr>
          <w:rStyle w:val="ad"/>
        </w:rPr>
        <w:footnoteRef/>
      </w:r>
      <w:r>
        <w:t xml:space="preserve"> Сура «ат-Тауба», аят 39. </w:t>
      </w:r>
    </w:p>
  </w:footnote>
  <w:footnote w:id="2647">
    <w:p w:rsidR="006913A8" w:rsidRDefault="006913A8">
      <w:pPr>
        <w:pStyle w:val="ab"/>
      </w:pPr>
      <w:r>
        <w:rPr>
          <w:rStyle w:val="ad"/>
        </w:rPr>
        <w:footnoteRef/>
      </w:r>
      <w:r>
        <w:t xml:space="preserve"> Сура «ат-Тауба», аят 122. </w:t>
      </w:r>
    </w:p>
  </w:footnote>
  <w:footnote w:id="2648">
    <w:p w:rsidR="006913A8" w:rsidRDefault="006913A8">
      <w:pPr>
        <w:pStyle w:val="ab"/>
      </w:pPr>
      <w:r>
        <w:rPr>
          <w:rStyle w:val="ad"/>
        </w:rPr>
        <w:footnoteRef/>
      </w:r>
      <w:r>
        <w:t xml:space="preserve"> Сура «аль-Худжурат», аят 9. </w:t>
      </w:r>
    </w:p>
  </w:footnote>
  <w:footnote w:id="2649">
    <w:p w:rsidR="006913A8" w:rsidRDefault="006913A8">
      <w:pPr>
        <w:pStyle w:val="ab"/>
      </w:pPr>
      <w:r>
        <w:rPr>
          <w:rStyle w:val="ad"/>
        </w:rPr>
        <w:footnoteRef/>
      </w:r>
      <w:r>
        <w:t xml:space="preserve"> </w:t>
      </w:r>
      <w:r w:rsidRPr="00124925">
        <w:t>Этого хадиса нет в Муснаде имама Ахмада, возможно, он привёл его в другой своей книге.</w:t>
      </w:r>
    </w:p>
  </w:footnote>
  <w:footnote w:id="2650">
    <w:p w:rsidR="006913A8" w:rsidRDefault="006913A8">
      <w:pPr>
        <w:pStyle w:val="ab"/>
      </w:pPr>
      <w:r>
        <w:rPr>
          <w:rStyle w:val="ad"/>
        </w:rPr>
        <w:footnoteRef/>
      </w:r>
      <w:r>
        <w:t xml:space="preserve"> </w:t>
      </w:r>
      <w:r w:rsidRPr="00124925">
        <w:t xml:space="preserve">Слабый хадис. См. «Да‘иф Аби Дауд» </w:t>
      </w:r>
      <w:r>
        <w:t>(</w:t>
      </w:r>
      <w:r w:rsidRPr="00124925">
        <w:t>544</w:t>
      </w:r>
      <w:r>
        <w:t>).</w:t>
      </w:r>
    </w:p>
  </w:footnote>
  <w:footnote w:id="2651">
    <w:p w:rsidR="006913A8" w:rsidRDefault="006913A8" w:rsidP="00124925">
      <w:pPr>
        <w:pStyle w:val="ab"/>
      </w:pPr>
      <w:r>
        <w:rPr>
          <w:rStyle w:val="ad"/>
        </w:rPr>
        <w:footnoteRef/>
      </w:r>
      <w:r>
        <w:t xml:space="preserve"> </w:t>
      </w:r>
      <w:r w:rsidRPr="00124925">
        <w:t>Слабый хадис. См. «</w:t>
      </w:r>
      <w:r>
        <w:t>а</w:t>
      </w:r>
      <w:r w:rsidRPr="00124925">
        <w:t>т-</w:t>
      </w:r>
      <w:r>
        <w:t>Т</w:t>
      </w:r>
      <w:r w:rsidRPr="00124925">
        <w:t xml:space="preserve">а‘ликъат ар-радыййа» </w:t>
      </w:r>
      <w:r>
        <w:t>(</w:t>
      </w:r>
      <w:r w:rsidRPr="00124925">
        <w:t>3/439</w:t>
      </w:r>
      <w:r>
        <w:t>).</w:t>
      </w:r>
    </w:p>
  </w:footnote>
  <w:footnote w:id="2652">
    <w:p w:rsidR="006913A8" w:rsidRDefault="006913A8">
      <w:pPr>
        <w:pStyle w:val="ab"/>
      </w:pPr>
      <w:r>
        <w:rPr>
          <w:rStyle w:val="ad"/>
        </w:rPr>
        <w:footnoteRef/>
      </w:r>
      <w:r>
        <w:t xml:space="preserve"> </w:t>
      </w:r>
      <w:r w:rsidRPr="00124925">
        <w:t>Достоверный</w:t>
      </w:r>
      <w:r>
        <w:t xml:space="preserve"> хадис</w:t>
      </w:r>
      <w:r w:rsidRPr="00124925">
        <w:t xml:space="preserve">. См. «Сахих ан-Насаи» </w:t>
      </w:r>
      <w:r>
        <w:t>(</w:t>
      </w:r>
      <w:r w:rsidRPr="00124925">
        <w:t>3104</w:t>
      </w:r>
      <w:r>
        <w:t>).</w:t>
      </w:r>
    </w:p>
  </w:footnote>
  <w:footnote w:id="2653">
    <w:p w:rsidR="006913A8" w:rsidRDefault="006913A8" w:rsidP="00124925">
      <w:pPr>
        <w:pStyle w:val="ab"/>
      </w:pPr>
      <w:r>
        <w:rPr>
          <w:rStyle w:val="ad"/>
        </w:rPr>
        <w:footnoteRef/>
      </w:r>
      <w:r>
        <w:t xml:space="preserve"> </w:t>
      </w:r>
      <w:r w:rsidRPr="00124925">
        <w:t>Слабый хадис. См. «</w:t>
      </w:r>
      <w:r>
        <w:t>а</w:t>
      </w:r>
      <w:r w:rsidRPr="00124925">
        <w:t>ль-</w:t>
      </w:r>
      <w:r>
        <w:t>К</w:t>
      </w:r>
      <w:r w:rsidRPr="00124925">
        <w:t xml:space="preserve">аукаб ад-дани» </w:t>
      </w:r>
      <w:r>
        <w:t>(</w:t>
      </w:r>
      <w:r w:rsidRPr="00124925">
        <w:t>621)</w:t>
      </w:r>
      <w:r>
        <w:t>.</w:t>
      </w:r>
    </w:p>
  </w:footnote>
  <w:footnote w:id="2654">
    <w:p w:rsidR="006913A8" w:rsidRDefault="006913A8">
      <w:pPr>
        <w:pStyle w:val="ab"/>
      </w:pPr>
      <w:r>
        <w:rPr>
          <w:rStyle w:val="ad"/>
        </w:rPr>
        <w:footnoteRef/>
      </w:r>
      <w:r>
        <w:t xml:space="preserve"> </w:t>
      </w:r>
      <w:r w:rsidRPr="006413C5">
        <w:t>Автор ошибся, на самом деле х</w:t>
      </w:r>
      <w:r>
        <w:t xml:space="preserve">адис приводится со слов ‘Аиши. </w:t>
      </w:r>
    </w:p>
  </w:footnote>
  <w:footnote w:id="2655">
    <w:p w:rsidR="006913A8" w:rsidRDefault="006913A8" w:rsidP="00124925">
      <w:pPr>
        <w:pStyle w:val="ab"/>
      </w:pPr>
      <w:r>
        <w:rPr>
          <w:rStyle w:val="ad"/>
        </w:rPr>
        <w:footnoteRef/>
      </w:r>
      <w:r>
        <w:t xml:space="preserve"> </w:t>
      </w:r>
      <w:r w:rsidRPr="00124925">
        <w:t>Слабый хадис. См. «Да‘иф аль-</w:t>
      </w:r>
      <w:r>
        <w:t>Д</w:t>
      </w:r>
      <w:r w:rsidRPr="00124925">
        <w:t xml:space="preserve">жами‘» </w:t>
      </w:r>
      <w:r>
        <w:t>(</w:t>
      </w:r>
      <w:r w:rsidRPr="00124925">
        <w:t>6227</w:t>
      </w:r>
      <w:r>
        <w:t>).</w:t>
      </w:r>
    </w:p>
  </w:footnote>
  <w:footnote w:id="2656">
    <w:p w:rsidR="006913A8" w:rsidRDefault="006913A8">
      <w:pPr>
        <w:pStyle w:val="ab"/>
      </w:pPr>
      <w:r>
        <w:rPr>
          <w:rStyle w:val="ad"/>
        </w:rPr>
        <w:footnoteRef/>
      </w:r>
      <w:r>
        <w:t xml:space="preserve"> См.  «аль-У</w:t>
      </w:r>
      <w:r w:rsidRPr="00124925">
        <w:t xml:space="preserve">мм» </w:t>
      </w:r>
      <w:r>
        <w:t>(</w:t>
      </w:r>
      <w:r w:rsidRPr="00124925">
        <w:t>9/199)</w:t>
      </w:r>
      <w:r>
        <w:t>.</w:t>
      </w:r>
    </w:p>
  </w:footnote>
  <w:footnote w:id="2657">
    <w:p w:rsidR="006913A8" w:rsidRDefault="006913A8" w:rsidP="00124925">
      <w:pPr>
        <w:pStyle w:val="ab"/>
      </w:pPr>
      <w:r>
        <w:rPr>
          <w:rStyle w:val="ad"/>
        </w:rPr>
        <w:footnoteRef/>
      </w:r>
      <w:r>
        <w:t xml:space="preserve"> </w:t>
      </w:r>
      <w:r w:rsidRPr="00124925">
        <w:t>Слабый хадис. См. «</w:t>
      </w:r>
      <w:r>
        <w:t>а</w:t>
      </w:r>
      <w:r w:rsidRPr="00124925">
        <w:t>т-</w:t>
      </w:r>
      <w:r>
        <w:t>Та‘лик</w:t>
      </w:r>
      <w:r w:rsidRPr="00124925">
        <w:t xml:space="preserve">ат ар-радыййа» </w:t>
      </w:r>
      <w:r>
        <w:t>(</w:t>
      </w:r>
      <w:r w:rsidRPr="00124925">
        <w:t>3/442</w:t>
      </w:r>
      <w:r>
        <w:t>)</w:t>
      </w:r>
      <w:r w:rsidRPr="00124925">
        <w:t>, «</w:t>
      </w:r>
      <w:r>
        <w:t>а</w:t>
      </w:r>
      <w:r w:rsidRPr="00124925">
        <w:t>ль-</w:t>
      </w:r>
      <w:r>
        <w:t>К</w:t>
      </w:r>
      <w:r w:rsidRPr="00124925">
        <w:t xml:space="preserve">аукаб аль-мунир» </w:t>
      </w:r>
      <w:r>
        <w:t>(</w:t>
      </w:r>
      <w:r w:rsidRPr="00124925">
        <w:t>623)</w:t>
      </w:r>
      <w:r>
        <w:t>.</w:t>
      </w:r>
    </w:p>
  </w:footnote>
  <w:footnote w:id="2658">
    <w:p w:rsidR="006913A8" w:rsidRDefault="006913A8" w:rsidP="006413C5">
      <w:pPr>
        <w:pStyle w:val="ab"/>
      </w:pPr>
      <w:r>
        <w:rPr>
          <w:rStyle w:val="ad"/>
        </w:rPr>
        <w:footnoteRef/>
      </w:r>
      <w:r>
        <w:t xml:space="preserve"> </w:t>
      </w:r>
      <w:r w:rsidRPr="006413C5">
        <w:t xml:space="preserve">Ибн Хиббан </w:t>
      </w:r>
      <w:r>
        <w:t>(</w:t>
      </w:r>
      <w:r w:rsidRPr="006413C5">
        <w:t>1607</w:t>
      </w:r>
      <w:r>
        <w:t>)</w:t>
      </w:r>
      <w:r w:rsidRPr="006413C5">
        <w:t xml:space="preserve">, ат-Табарани </w:t>
      </w:r>
      <w:r>
        <w:t>(</w:t>
      </w:r>
      <w:r w:rsidRPr="006413C5">
        <w:t>8963</w:t>
      </w:r>
      <w:r>
        <w:t>)</w:t>
      </w:r>
      <w:r w:rsidRPr="006413C5">
        <w:t>. Достоверный хадис. См. «</w:t>
      </w:r>
      <w:r>
        <w:t>а</w:t>
      </w:r>
      <w:r w:rsidRPr="006413C5">
        <w:t>с-</w:t>
      </w:r>
      <w:r>
        <w:t>С</w:t>
      </w:r>
      <w:r w:rsidRPr="006413C5">
        <w:t xml:space="preserve">ахиха» </w:t>
      </w:r>
      <w:r>
        <w:t>(</w:t>
      </w:r>
      <w:r w:rsidRPr="006413C5">
        <w:t>1649</w:t>
      </w:r>
      <w:r>
        <w:t>).</w:t>
      </w:r>
    </w:p>
  </w:footnote>
  <w:footnote w:id="2659">
    <w:p w:rsidR="006913A8" w:rsidRDefault="006913A8">
      <w:pPr>
        <w:pStyle w:val="ab"/>
      </w:pPr>
      <w:r>
        <w:rPr>
          <w:rStyle w:val="ad"/>
        </w:rPr>
        <w:footnoteRef/>
      </w:r>
      <w:r>
        <w:t xml:space="preserve"> Сура «ан-Ниса», аят 59. </w:t>
      </w:r>
    </w:p>
  </w:footnote>
  <w:footnote w:id="2660">
    <w:p w:rsidR="006913A8" w:rsidRDefault="006913A8">
      <w:pPr>
        <w:pStyle w:val="ab"/>
      </w:pPr>
      <w:r>
        <w:rPr>
          <w:rStyle w:val="ad"/>
        </w:rPr>
        <w:footnoteRef/>
      </w:r>
      <w:r>
        <w:t xml:space="preserve"> Сура «Али ′Имран», аят 159. </w:t>
      </w:r>
    </w:p>
  </w:footnote>
  <w:footnote w:id="2661">
    <w:p w:rsidR="006913A8" w:rsidRDefault="006913A8" w:rsidP="006413C5">
      <w:pPr>
        <w:pStyle w:val="ab"/>
      </w:pPr>
      <w:r>
        <w:rPr>
          <w:rStyle w:val="ad"/>
        </w:rPr>
        <w:footnoteRef/>
      </w:r>
      <w:r>
        <w:t xml:space="preserve"> </w:t>
      </w:r>
      <w:r w:rsidRPr="006413C5">
        <w:t xml:space="preserve">Хадис </w:t>
      </w:r>
      <w:r>
        <w:t>хороший (хасан)</w:t>
      </w:r>
      <w:r w:rsidRPr="006413C5">
        <w:t>. См. «</w:t>
      </w:r>
      <w:r>
        <w:t>а</w:t>
      </w:r>
      <w:r w:rsidRPr="006413C5">
        <w:t>т-</w:t>
      </w:r>
      <w:r>
        <w:t>Та‘лик</w:t>
      </w:r>
      <w:r w:rsidRPr="006413C5">
        <w:t xml:space="preserve">ат ар-радыййа» </w:t>
      </w:r>
      <w:r>
        <w:t>(</w:t>
      </w:r>
      <w:r w:rsidRPr="006413C5">
        <w:t>3/446</w:t>
      </w:r>
      <w:r>
        <w:t>).</w:t>
      </w:r>
    </w:p>
  </w:footnote>
  <w:footnote w:id="2662">
    <w:p w:rsidR="006913A8" w:rsidRDefault="006913A8">
      <w:pPr>
        <w:pStyle w:val="ab"/>
      </w:pPr>
      <w:r>
        <w:rPr>
          <w:rStyle w:val="ad"/>
        </w:rPr>
        <w:footnoteRef/>
      </w:r>
      <w:r>
        <w:t xml:space="preserve"> А</w:t>
      </w:r>
      <w:r w:rsidRPr="00B27F78">
        <w:t xml:space="preserve">ль-Бухари </w:t>
      </w:r>
      <w:r>
        <w:t>(</w:t>
      </w:r>
      <w:r w:rsidRPr="00B27F78">
        <w:t>3039).</w:t>
      </w:r>
    </w:p>
  </w:footnote>
  <w:footnote w:id="2663">
    <w:p w:rsidR="006913A8" w:rsidRDefault="006913A8">
      <w:pPr>
        <w:pStyle w:val="ab"/>
      </w:pPr>
      <w:r>
        <w:rPr>
          <w:rStyle w:val="ad"/>
        </w:rPr>
        <w:footnoteRef/>
      </w:r>
      <w:r>
        <w:t xml:space="preserve"> </w:t>
      </w:r>
      <w:r w:rsidRPr="00B27F78">
        <w:t xml:space="preserve">Слабый хадис. См. «Да‘иф Аби Дауд» </w:t>
      </w:r>
      <w:r>
        <w:t>(</w:t>
      </w:r>
      <w:r w:rsidRPr="00B27F78">
        <w:t>557</w:t>
      </w:r>
      <w:r>
        <w:t>).</w:t>
      </w:r>
    </w:p>
  </w:footnote>
  <w:footnote w:id="2664">
    <w:p w:rsidR="006913A8" w:rsidRDefault="006913A8" w:rsidP="00B27F78">
      <w:pPr>
        <w:pStyle w:val="ab"/>
      </w:pPr>
      <w:r>
        <w:rPr>
          <w:rStyle w:val="ad"/>
        </w:rPr>
        <w:footnoteRef/>
      </w:r>
      <w:r>
        <w:t xml:space="preserve"> </w:t>
      </w:r>
      <w:r w:rsidRPr="00B27F78">
        <w:t xml:space="preserve">Хадис </w:t>
      </w:r>
      <w:r>
        <w:t>хороший (хасан)</w:t>
      </w:r>
      <w:r w:rsidRPr="00B27F78">
        <w:t>. См. «</w:t>
      </w:r>
      <w:r>
        <w:t>а</w:t>
      </w:r>
      <w:r w:rsidRPr="00B27F78">
        <w:t>с-</w:t>
      </w:r>
      <w:r>
        <w:t>С</w:t>
      </w:r>
      <w:r w:rsidRPr="00B27F78">
        <w:t xml:space="preserve">ахиха» </w:t>
      </w:r>
      <w:r>
        <w:t>(</w:t>
      </w:r>
      <w:r w:rsidRPr="00B27F78">
        <w:t>701</w:t>
      </w:r>
      <w:r>
        <w:t>).</w:t>
      </w:r>
    </w:p>
  </w:footnote>
  <w:footnote w:id="2665">
    <w:p w:rsidR="006913A8" w:rsidRDefault="006913A8">
      <w:pPr>
        <w:pStyle w:val="ab"/>
      </w:pPr>
      <w:r>
        <w:rPr>
          <w:rStyle w:val="ad"/>
        </w:rPr>
        <w:footnoteRef/>
      </w:r>
      <w:r>
        <w:t xml:space="preserve"> </w:t>
      </w:r>
      <w:r w:rsidRPr="00B27F78">
        <w:t xml:space="preserve">Слабый хадис. См. «Да‘иф ат-Тирмизи» </w:t>
      </w:r>
      <w:r>
        <w:t>(</w:t>
      </w:r>
      <w:r w:rsidRPr="00B27F78">
        <w:t>1583).</w:t>
      </w:r>
    </w:p>
  </w:footnote>
  <w:footnote w:id="2666">
    <w:p w:rsidR="006913A8" w:rsidRDefault="006913A8" w:rsidP="00B27F78">
      <w:pPr>
        <w:pStyle w:val="ab"/>
      </w:pPr>
      <w:r>
        <w:rPr>
          <w:rStyle w:val="ad"/>
        </w:rPr>
        <w:footnoteRef/>
      </w:r>
      <w:r>
        <w:t xml:space="preserve"> </w:t>
      </w:r>
      <w:r w:rsidRPr="00B27F78">
        <w:t>Слабый хадис. См. «</w:t>
      </w:r>
      <w:r>
        <w:t>а</w:t>
      </w:r>
      <w:r w:rsidRPr="00B27F78">
        <w:t>т-</w:t>
      </w:r>
      <w:r>
        <w:t>Та‘лик</w:t>
      </w:r>
      <w:r w:rsidRPr="00B27F78">
        <w:t xml:space="preserve">ат ар-радыййа» </w:t>
      </w:r>
      <w:r>
        <w:t>(</w:t>
      </w:r>
      <w:r w:rsidRPr="00B27F78">
        <w:t>3/451</w:t>
      </w:r>
      <w:r>
        <w:t>).</w:t>
      </w:r>
    </w:p>
  </w:footnote>
  <w:footnote w:id="2667">
    <w:p w:rsidR="006913A8" w:rsidRDefault="006913A8">
      <w:pPr>
        <w:pStyle w:val="ab"/>
      </w:pPr>
      <w:r>
        <w:rPr>
          <w:rStyle w:val="ad"/>
        </w:rPr>
        <w:footnoteRef/>
      </w:r>
      <w:r>
        <w:t xml:space="preserve"> </w:t>
      </w:r>
      <w:r w:rsidRPr="00B27F78">
        <w:t>Следует упомянуть, что о причине запрета убийства женщин и детей есть слабое мнение, заключающееся в том, что они становятся впоследствии имуществом мусульман. Большинство учёных отвергло это мнение и склонилось к т</w:t>
      </w:r>
      <w:r>
        <w:t>ому, что упомянул причиной сам п</w:t>
      </w:r>
      <w:r w:rsidRPr="00B27F78">
        <w:t xml:space="preserve">осланник Аллаха (да благословит его Аллах и приветствует), который когда обнаружил в одном из сражений убитую женщину из числа неверных, сказал: </w:t>
      </w:r>
      <w:r w:rsidRPr="00B27F78">
        <w:rPr>
          <w:b/>
          <w:bCs/>
          <w:i/>
          <w:iCs/>
        </w:rPr>
        <w:t>«Нельзя было её убивать, ибо она не из числа сражающихся!»</w:t>
      </w:r>
      <w:r>
        <w:rPr>
          <w:b/>
          <w:bCs/>
          <w:i/>
          <w:iCs/>
        </w:rPr>
        <w:t>.</w:t>
      </w:r>
      <w:r w:rsidRPr="00B27F78">
        <w:rPr>
          <w:b/>
          <w:bCs/>
          <w:i/>
          <w:iCs/>
        </w:rPr>
        <w:t xml:space="preserve"> </w:t>
      </w:r>
      <w:r w:rsidRPr="00B27F78">
        <w:t xml:space="preserve">Ибн Маджах </w:t>
      </w:r>
      <w:r>
        <w:t>(</w:t>
      </w:r>
      <w:r w:rsidRPr="00B27F78">
        <w:t>2/195</w:t>
      </w:r>
      <w:r>
        <w:t>)</w:t>
      </w:r>
      <w:r w:rsidRPr="00B27F78">
        <w:t xml:space="preserve">, Ибн Хиббан </w:t>
      </w:r>
      <w:r>
        <w:t>(1656).</w:t>
      </w:r>
      <w:r w:rsidRPr="00B27F78">
        <w:t xml:space="preserve"> Шейх аль-Альбани </w:t>
      </w:r>
      <w:r>
        <w:t>подтвердил достоверность хадиса.</w:t>
      </w:r>
    </w:p>
  </w:footnote>
  <w:footnote w:id="2668">
    <w:p w:rsidR="006913A8" w:rsidRDefault="006913A8">
      <w:pPr>
        <w:pStyle w:val="ab"/>
      </w:pPr>
      <w:r>
        <w:rPr>
          <w:rStyle w:val="ad"/>
        </w:rPr>
        <w:footnoteRef/>
      </w:r>
      <w:r>
        <w:t xml:space="preserve"> </w:t>
      </w:r>
      <w:r w:rsidRPr="00B27F78">
        <w:t xml:space="preserve">Муслим </w:t>
      </w:r>
      <w:r>
        <w:t>(</w:t>
      </w:r>
      <w:r w:rsidRPr="00B27F78">
        <w:t>1731</w:t>
      </w:r>
      <w:r>
        <w:t>).</w:t>
      </w:r>
    </w:p>
  </w:footnote>
  <w:footnote w:id="2669">
    <w:p w:rsidR="006913A8" w:rsidRDefault="006913A8">
      <w:pPr>
        <w:pStyle w:val="ab"/>
      </w:pPr>
      <w:r>
        <w:rPr>
          <w:rStyle w:val="ad"/>
        </w:rPr>
        <w:footnoteRef/>
      </w:r>
      <w:r>
        <w:t xml:space="preserve"> Сура «аль-Анфаль», аят 16. </w:t>
      </w:r>
    </w:p>
  </w:footnote>
  <w:footnote w:id="2670">
    <w:p w:rsidR="006913A8" w:rsidRDefault="006913A8" w:rsidP="005C6EC2">
      <w:pPr>
        <w:pStyle w:val="ab"/>
      </w:pPr>
      <w:r>
        <w:rPr>
          <w:rStyle w:val="ad"/>
        </w:rPr>
        <w:footnoteRef/>
      </w:r>
      <w:r>
        <w:t xml:space="preserve"> Важно отметить, что бегство с поля боя будет также дозволено, есть количество мусульман меньше более чем в два раза, или если их военная подготовка слабее, чем у врагов, или если дальнейшее противостояние приведёт к гибели мусульман без явной или хотя бы превышающей пользы.</w:t>
      </w:r>
    </w:p>
    <w:p w:rsidR="006913A8" w:rsidRDefault="006913A8" w:rsidP="005C6EC2">
      <w:pPr>
        <w:pStyle w:val="ab"/>
      </w:pPr>
      <w:r>
        <w:t xml:space="preserve">Сначала Всевышний Аллах ниспослал следующий аят: </w:t>
      </w:r>
      <w:r w:rsidRPr="005C6EC2">
        <w:rPr>
          <w:b/>
          <w:bCs/>
        </w:rPr>
        <w:t>«О пророк! Вдохновляй верующих на сражение. Если будет среди вас двадцать терпеливых, то они одолеют две сотни; если же их среди вас будет сотня, то они одолеют тысячу неверных, потому что они – люди неразумеющие»</w:t>
      </w:r>
      <w:r>
        <w:rPr>
          <w:b/>
          <w:bCs/>
        </w:rPr>
        <w:t>.</w:t>
      </w:r>
      <w:r>
        <w:t xml:space="preserve"> (Сура «аль-Анфаль», аят 65).</w:t>
      </w:r>
    </w:p>
    <w:p w:rsidR="006913A8" w:rsidRDefault="006913A8" w:rsidP="005C6EC2">
      <w:pPr>
        <w:pStyle w:val="ab"/>
      </w:pPr>
      <w:r>
        <w:t xml:space="preserve">Затем Всевышний ниспослал другой аят: </w:t>
      </w:r>
      <w:r w:rsidRPr="005C6EC2">
        <w:rPr>
          <w:b/>
          <w:bCs/>
        </w:rPr>
        <w:t>«Теперь Аллах облегчил ваше бремя, ибо Ему известно, что вы слабы. Если среди вас будет сто терпеливых, то они одолеют две сотни; если же их среди вас будет тысяча, то с позволения Аллаха они одолеют две тысячи. Воистину, Аллах – с терпеливыми»</w:t>
      </w:r>
      <w:r>
        <w:rPr>
          <w:b/>
          <w:bCs/>
        </w:rPr>
        <w:t>.</w:t>
      </w:r>
      <w:r>
        <w:t xml:space="preserve"> (Сура «аль-Анфаль», аят 66).</w:t>
      </w:r>
    </w:p>
    <w:p w:rsidR="006913A8" w:rsidRDefault="006913A8" w:rsidP="005C6EC2">
      <w:pPr>
        <w:pStyle w:val="ab"/>
      </w:pPr>
      <w:r>
        <w:t xml:space="preserve">Ибн ‘Аббас рассказывал: </w:t>
      </w:r>
      <w:r w:rsidRPr="005C6EC2">
        <w:rPr>
          <w:i/>
          <w:iCs/>
        </w:rPr>
        <w:t xml:space="preserve">«Когда был ниспослан аят: </w:t>
      </w:r>
      <w:r w:rsidRPr="005C6EC2">
        <w:rPr>
          <w:b/>
          <w:bCs/>
        </w:rPr>
        <w:t>"Если будет среди вас двадцать терпеливых, то они одолеют две сотни"</w:t>
      </w:r>
      <w:r w:rsidRPr="005C6EC2">
        <w:rPr>
          <w:i/>
          <w:iCs/>
        </w:rPr>
        <w:t xml:space="preserve">, – это стало трудным для мусульман, и им было запрещено бегство при численности один к десяти. Затем было ниспослано облегчение: </w:t>
      </w:r>
      <w:r w:rsidRPr="005C6EC2">
        <w:rPr>
          <w:b/>
          <w:bCs/>
        </w:rPr>
        <w:t>"Теперь Аллах облегчил ваше бремя, ибо Ему известно, что вы слабы"</w:t>
      </w:r>
      <w:r w:rsidRPr="005C6EC2">
        <w:rPr>
          <w:i/>
          <w:iCs/>
        </w:rPr>
        <w:t>».</w:t>
      </w:r>
      <w:r>
        <w:t xml:space="preserve"> Аль-Бухари (4653).</w:t>
      </w:r>
    </w:p>
    <w:p w:rsidR="006913A8" w:rsidRDefault="006913A8" w:rsidP="005C6EC2">
      <w:pPr>
        <w:pStyle w:val="ab"/>
      </w:pPr>
      <w:r>
        <w:t xml:space="preserve">Также Ибн ‘Аббас, прочитав эти два аята, сказал: </w:t>
      </w:r>
      <w:r w:rsidRPr="005C6EC2">
        <w:rPr>
          <w:i/>
          <w:iCs/>
        </w:rPr>
        <w:t>«Если человек бежит от троих, то это не бегство с поля боя, бегство – это, если бежишь от двоих».</w:t>
      </w:r>
      <w:r>
        <w:t xml:space="preserve"> Ибн аль-Мубарак в «аль-Джихад» (235), Са'ид ибн Мансур (2538). Иснад достоверный.</w:t>
      </w:r>
    </w:p>
    <w:p w:rsidR="006913A8" w:rsidRDefault="006913A8" w:rsidP="005C6EC2">
      <w:pPr>
        <w:pStyle w:val="ab"/>
      </w:pPr>
      <w:r>
        <w:t xml:space="preserve">Но, могут быть случаи, когда одному разрешается бежать даже от двоих. Например, ханафитский имам ас-Самарканди сказал: </w:t>
      </w:r>
      <w:r w:rsidRPr="005C6EC2">
        <w:rPr>
          <w:i/>
          <w:iCs/>
        </w:rPr>
        <w:t>«Не дозволено для совершающих военный поход сбегать одному от двоих. Однако суть в том, что подобные решения опираются на предположение близкое к уверенности, и если человек считает, что будет побеждён или убит, то нет проблем бежать. И суть не в количестве, так как если человек один и без оружия, то нет проблем ему бежать от двоих, которые с оружием, или даже от одного, если он во всеоружии</w:t>
      </w:r>
      <w:r>
        <w:rPr>
          <w:i/>
          <w:iCs/>
        </w:rPr>
        <w:t>»</w:t>
      </w:r>
      <w:r w:rsidRPr="005C6EC2">
        <w:rPr>
          <w:i/>
          <w:iCs/>
        </w:rPr>
        <w:t>.</w:t>
      </w:r>
      <w:r>
        <w:t xml:space="preserve"> См. «Тухфат уль-фукаха» (3/296).</w:t>
      </w:r>
    </w:p>
    <w:p w:rsidR="006913A8" w:rsidRDefault="006913A8" w:rsidP="005C6EC2">
      <w:pPr>
        <w:pStyle w:val="ab"/>
      </w:pPr>
      <w:r>
        <w:t xml:space="preserve">Также и ас-Сархаси в отношении аята: </w:t>
      </w:r>
      <w:r w:rsidRPr="005C6EC2">
        <w:rPr>
          <w:b/>
          <w:bCs/>
        </w:rPr>
        <w:t>«Если же их среди вас будет тысяча, то с позволения Аллаха они одолеют две тысячи»</w:t>
      </w:r>
      <w:r>
        <w:t xml:space="preserve"> (Сура «аль-Анфаль», аят 66), сказал: </w:t>
      </w:r>
      <w:r w:rsidRPr="005C6EC2">
        <w:rPr>
          <w:i/>
          <w:iCs/>
        </w:rPr>
        <w:t>«Это когда у них есть оружие и сила для сражения. Что же касается того, у кого нет оружия, то нет проблем в том, чтобы он бежал от того, у кого есть оружие. Также нет проблем в том, чтобы бежать от тех, кто обстреливает их, если у них самих нет оружия для обстрела»</w:t>
      </w:r>
      <w:r>
        <w:t>. См. «Шарх китаб ас-сияр аль-кабир» (1/42).</w:t>
      </w:r>
    </w:p>
    <w:p w:rsidR="006913A8" w:rsidRDefault="006913A8" w:rsidP="005C6EC2">
      <w:pPr>
        <w:pStyle w:val="ab"/>
      </w:pPr>
      <w:r>
        <w:t xml:space="preserve">Имам аль-‘Изз ибн ‘Абду-Ссалям говорил: </w:t>
      </w:r>
      <w:r w:rsidRPr="005C6EC2">
        <w:rPr>
          <w:i/>
          <w:iCs/>
        </w:rPr>
        <w:t>«Бегство с поля боя во время наступления, является большим нечестием, однако отступление становится обязательным, если человек знает, что будет убит напрасно и не нанесёт своей смертью никакого ощутимого вреда врагу. Подвергать жизнь риску можно лишь тогда, когда в этом есть польза, когда это ведёт к возвышению религии посредством разгрома многобожников. Если же многобожникам не наносится урон, то является обязательным отступление, ибо стойкость в таком случае обернётся напрасными потерями, что обрадует сердца неверных и унизит верующих. И проявление стойкости в подобном положении есть чистейший вред, в котором нет пользы».</w:t>
      </w:r>
      <w:r>
        <w:t xml:space="preserve"> См. «Кауа’ид аль-ахкам» (1/151).</w:t>
      </w:r>
    </w:p>
  </w:footnote>
  <w:footnote w:id="2671">
    <w:p w:rsidR="006913A8" w:rsidRDefault="006913A8" w:rsidP="005C6EC2">
      <w:pPr>
        <w:pStyle w:val="ab"/>
      </w:pPr>
      <w:r>
        <w:rPr>
          <w:rStyle w:val="ad"/>
        </w:rPr>
        <w:footnoteRef/>
      </w:r>
      <w:r>
        <w:t xml:space="preserve"> </w:t>
      </w:r>
      <w:r w:rsidRPr="005C6EC2">
        <w:t xml:space="preserve">Шейх аль-Альбани сказал: </w:t>
      </w:r>
      <w:r w:rsidRPr="005C6EC2">
        <w:rPr>
          <w:i/>
          <w:iCs/>
        </w:rPr>
        <w:t>«Хадисы прямо указывают на обратное и это то, что посчитал правильным ан-Науауи и сказал: «Явный смысл хадиса заключается в том, что дозволено прибегать к истинной лжи в этих трёх случаях, однако если есть возможность использовать намёки и иносказательные речи, то это лучше». Также Ибн аль-‘Араби сказал: «Ложь во время войны относится к дозволенному исключению, взятому из явного смысла священных текстов. И это было сделано из милосердия к мусульманам из-за большой нужды в этом». Об этом также упоминает Ибн аль-Хаджар в «</w:t>
      </w:r>
      <w:r>
        <w:rPr>
          <w:i/>
          <w:iCs/>
        </w:rPr>
        <w:t>а</w:t>
      </w:r>
      <w:r w:rsidRPr="005C6EC2">
        <w:rPr>
          <w:i/>
          <w:iCs/>
        </w:rPr>
        <w:t>ль-</w:t>
      </w:r>
      <w:r>
        <w:rPr>
          <w:i/>
          <w:iCs/>
        </w:rPr>
        <w:t>Ф</w:t>
      </w:r>
      <w:r w:rsidRPr="005C6EC2">
        <w:rPr>
          <w:i/>
          <w:iCs/>
        </w:rPr>
        <w:t>атх» 6/121».</w:t>
      </w:r>
      <w:r>
        <w:t xml:space="preserve"> </w:t>
      </w:r>
      <w:r w:rsidRPr="005C6EC2">
        <w:t>См. «</w:t>
      </w:r>
      <w:r>
        <w:t>а</w:t>
      </w:r>
      <w:r w:rsidRPr="005C6EC2">
        <w:t>т-</w:t>
      </w:r>
      <w:r>
        <w:t>Та‘лик</w:t>
      </w:r>
      <w:r w:rsidRPr="005C6EC2">
        <w:t xml:space="preserve">ат ар-радыййа» </w:t>
      </w:r>
      <w:r>
        <w:t>(</w:t>
      </w:r>
      <w:r w:rsidRPr="005C6EC2">
        <w:t>3/455).</w:t>
      </w:r>
    </w:p>
  </w:footnote>
  <w:footnote w:id="2672">
    <w:p w:rsidR="006913A8" w:rsidRDefault="006913A8">
      <w:pPr>
        <w:pStyle w:val="ab"/>
      </w:pPr>
      <w:r>
        <w:rPr>
          <w:rStyle w:val="ad"/>
        </w:rPr>
        <w:footnoteRef/>
      </w:r>
      <w:r>
        <w:t xml:space="preserve"> </w:t>
      </w:r>
      <w:r w:rsidRPr="005C6EC2">
        <w:t xml:space="preserve">См. «Шарх Муслим» </w:t>
      </w:r>
      <w:r>
        <w:t>(</w:t>
      </w:r>
      <w:r w:rsidRPr="005C6EC2">
        <w:t>12/45).</w:t>
      </w:r>
    </w:p>
    <w:p w:rsidR="006913A8" w:rsidRDefault="006913A8" w:rsidP="005C6EC2">
      <w:pPr>
        <w:pStyle w:val="ab"/>
      </w:pPr>
      <w:r>
        <w:t xml:space="preserve">Так же говорил и Кады ‘Ийяд сказал: </w:t>
      </w:r>
      <w:r w:rsidRPr="005C6EC2">
        <w:rPr>
          <w:i/>
          <w:iCs/>
        </w:rPr>
        <w:t>«Учёные говорили, что исходя из хадиса: «Война – это обман», на войне дозволен любой доступный обман, если только в этом не будет нарушения договора (‘ахд) и гарантии безопасности (аман)».</w:t>
      </w:r>
      <w:r>
        <w:t xml:space="preserve"> См. «аль-Икмаль» (6/42).</w:t>
      </w:r>
    </w:p>
    <w:p w:rsidR="006913A8" w:rsidRDefault="006913A8" w:rsidP="00B44FAA">
      <w:pPr>
        <w:pStyle w:val="ab"/>
      </w:pPr>
      <w:r>
        <w:t xml:space="preserve">Ибн Джузай аль-Малики сказал: </w:t>
      </w:r>
      <w:r w:rsidRPr="00B44FAA">
        <w:rPr>
          <w:i/>
          <w:iCs/>
        </w:rPr>
        <w:t>«Разница между нарушением обязательной гарантии безопасности (аман) и военной хитростью состоит в том, что гарантия безопасности предоставляет неверным уверенность, а военная хитрость представляет собой меры по сокрытию военных секретов. Эти меры сбивают врага с толку и заставляют его ошибочно полагать, что противник отступил или же не желает воевать. Это делается для того, чтобы застать врага врасплох. К разновидностям военной хитрости относится симулирование (какой-либо деятельности) с целью отвлечения (противника) от основной задачи, внесение раскола в ряды врага, организация засад, тактическое отступление во время боя и т.п. К этому не относятся такие меры, как притворная выдача себя за своего, притворное причисления себя к религии врага, исполнение перед противником роли искреннего советчика с тем, чтобы, воспользовавшись доверием врага, вероломно расправиться с ним. Всё это – является предательством, которое не дозволено</w:t>
      </w:r>
      <w:r>
        <w:rPr>
          <w:i/>
          <w:iCs/>
        </w:rPr>
        <w:t>»</w:t>
      </w:r>
      <w:r w:rsidRPr="00B44FAA">
        <w:rPr>
          <w:i/>
          <w:iCs/>
        </w:rPr>
        <w:t>.</w:t>
      </w:r>
      <w:r>
        <w:t xml:space="preserve"> См. «Кауанин аль-фикхийя» (стр. 103).</w:t>
      </w:r>
    </w:p>
  </w:footnote>
  <w:footnote w:id="2673">
    <w:p w:rsidR="006913A8" w:rsidRDefault="006913A8">
      <w:pPr>
        <w:pStyle w:val="ab"/>
      </w:pPr>
      <w:r>
        <w:rPr>
          <w:rStyle w:val="ad"/>
        </w:rPr>
        <w:footnoteRef/>
      </w:r>
      <w:r>
        <w:t xml:space="preserve"> Сура «аль-Анфаль», аят 41. </w:t>
      </w:r>
    </w:p>
  </w:footnote>
  <w:footnote w:id="2674">
    <w:p w:rsidR="006913A8" w:rsidRDefault="006913A8" w:rsidP="00E0360D">
      <w:pPr>
        <w:pStyle w:val="ab"/>
      </w:pPr>
      <w:r>
        <w:rPr>
          <w:rStyle w:val="ad"/>
        </w:rPr>
        <w:footnoteRef/>
      </w:r>
      <w:r>
        <w:t xml:space="preserve"> </w:t>
      </w:r>
      <w:r w:rsidRPr="00E0360D">
        <w:t xml:space="preserve">Шейх аль-Альбани сказал: </w:t>
      </w:r>
      <w:r w:rsidRPr="00E0360D">
        <w:rPr>
          <w:i/>
          <w:iCs/>
        </w:rPr>
        <w:t>«К этим родственникам, по мнению большинства учёных, относятся потомки Хашима и потомки ‘Абд</w:t>
      </w:r>
      <w:r>
        <w:rPr>
          <w:i/>
          <w:iCs/>
        </w:rPr>
        <w:t xml:space="preserve"> </w:t>
      </w:r>
      <w:r w:rsidRPr="00E0360D">
        <w:rPr>
          <w:i/>
          <w:iCs/>
        </w:rPr>
        <w:t xml:space="preserve">уль-Мутталиба. На это также указывает достоверный хадис, приводимый у Абу Дауда (2980) со слов Джубейра ибн Мут‘има о том, что </w:t>
      </w:r>
      <w:r>
        <w:rPr>
          <w:i/>
          <w:iCs/>
        </w:rPr>
        <w:t>п</w:t>
      </w:r>
      <w:r w:rsidRPr="00E0360D">
        <w:rPr>
          <w:i/>
          <w:iCs/>
        </w:rPr>
        <w:t>осланник Аллаха (да благословит его Аллах и приветствует) в день Хайбара разделил трофеи между потомками Хашима и потомками аль-Мутталиба».</w:t>
      </w:r>
      <w:r>
        <w:t xml:space="preserve"> </w:t>
      </w:r>
      <w:r w:rsidRPr="00E0360D">
        <w:t>См. «</w:t>
      </w:r>
      <w:r>
        <w:t>а</w:t>
      </w:r>
      <w:r w:rsidRPr="00E0360D">
        <w:t>т-</w:t>
      </w:r>
      <w:r>
        <w:t>Та‘лик</w:t>
      </w:r>
      <w:r w:rsidRPr="00E0360D">
        <w:t xml:space="preserve">ат ар-радыййа» </w:t>
      </w:r>
      <w:r>
        <w:t>(</w:t>
      </w:r>
      <w:r w:rsidRPr="00E0360D">
        <w:t>3/456).</w:t>
      </w:r>
    </w:p>
  </w:footnote>
  <w:footnote w:id="2675">
    <w:p w:rsidR="006913A8" w:rsidRDefault="006913A8">
      <w:pPr>
        <w:pStyle w:val="ab"/>
      </w:pPr>
      <w:r>
        <w:rPr>
          <w:rStyle w:val="ad"/>
        </w:rPr>
        <w:footnoteRef/>
      </w:r>
      <w:r>
        <w:t xml:space="preserve"> См. «аль-Ф</w:t>
      </w:r>
      <w:r w:rsidRPr="00E0360D">
        <w:t xml:space="preserve">атх» </w:t>
      </w:r>
      <w:r>
        <w:t>(</w:t>
      </w:r>
      <w:r w:rsidRPr="00E0360D">
        <w:t>6/277)</w:t>
      </w:r>
      <w:r>
        <w:t>.</w:t>
      </w:r>
    </w:p>
  </w:footnote>
  <w:footnote w:id="2676">
    <w:p w:rsidR="006913A8" w:rsidRDefault="006913A8" w:rsidP="00E0360D">
      <w:pPr>
        <w:pStyle w:val="ab"/>
      </w:pPr>
      <w:r>
        <w:rPr>
          <w:rStyle w:val="ad"/>
        </w:rPr>
        <w:footnoteRef/>
      </w:r>
      <w:r>
        <w:t xml:space="preserve"> А</w:t>
      </w:r>
      <w:r w:rsidRPr="00E0360D">
        <w:t xml:space="preserve">ль-Бухари </w:t>
      </w:r>
      <w:r>
        <w:t>(</w:t>
      </w:r>
      <w:r w:rsidRPr="00E0360D">
        <w:t>3148)</w:t>
      </w:r>
      <w:r>
        <w:t>.</w:t>
      </w:r>
    </w:p>
  </w:footnote>
  <w:footnote w:id="2677">
    <w:p w:rsidR="006913A8" w:rsidRDefault="006913A8">
      <w:pPr>
        <w:pStyle w:val="ab"/>
      </w:pPr>
      <w:r>
        <w:rPr>
          <w:rStyle w:val="ad"/>
        </w:rPr>
        <w:footnoteRef/>
      </w:r>
      <w:r>
        <w:t xml:space="preserve"> </w:t>
      </w:r>
      <w:r w:rsidRPr="00E0360D">
        <w:t xml:space="preserve">Ахмад </w:t>
      </w:r>
      <w:r>
        <w:t>(</w:t>
      </w:r>
      <w:r w:rsidRPr="00E0360D">
        <w:t>4/127</w:t>
      </w:r>
      <w:r>
        <w:t>).</w:t>
      </w:r>
    </w:p>
  </w:footnote>
  <w:footnote w:id="2678">
    <w:p w:rsidR="006913A8" w:rsidRDefault="006913A8">
      <w:pPr>
        <w:pStyle w:val="ab"/>
      </w:pPr>
      <w:r>
        <w:rPr>
          <w:rStyle w:val="ad"/>
        </w:rPr>
        <w:footnoteRef/>
      </w:r>
      <w:r>
        <w:t xml:space="preserve"> Сура «аль-Анфаль», аят 1. </w:t>
      </w:r>
    </w:p>
  </w:footnote>
  <w:footnote w:id="2679">
    <w:p w:rsidR="006913A8" w:rsidRDefault="006913A8" w:rsidP="00DE0DBB">
      <w:pPr>
        <w:pStyle w:val="ab"/>
      </w:pPr>
      <w:r>
        <w:rPr>
          <w:rStyle w:val="ad"/>
        </w:rPr>
        <w:footnoteRef/>
      </w:r>
      <w:r>
        <w:t xml:space="preserve"> </w:t>
      </w:r>
      <w:r w:rsidRPr="00DE0DBB">
        <w:t>Хадис достоверный, и в нём однозначно утверждается наличие надбавки, но учёные разошлись относительно понимания данного хадиса, к чему относятся эти части: ко всем трофеям, к пя</w:t>
      </w:r>
      <w:r>
        <w:t xml:space="preserve">той части или к четырём пятых? </w:t>
      </w:r>
      <w:r w:rsidRPr="00DE0DBB">
        <w:t>См. «</w:t>
      </w:r>
      <w:r>
        <w:t>а</w:t>
      </w:r>
      <w:r w:rsidRPr="00DE0DBB">
        <w:t>т-</w:t>
      </w:r>
      <w:r>
        <w:t>Т</w:t>
      </w:r>
      <w:r w:rsidRPr="00DE0DBB">
        <w:t xml:space="preserve">амхид» </w:t>
      </w:r>
      <w:r>
        <w:t>(</w:t>
      </w:r>
      <w:r w:rsidRPr="00DE0DBB">
        <w:t>8/491). Однако следующий хадис указывает на то, что надбавка к долям из трофеев даётся из оставшихся четырёх частей</w:t>
      </w:r>
      <w:r>
        <w:t xml:space="preserve">, после отделения пятой части. </w:t>
      </w:r>
      <w:r w:rsidRPr="00DE0DBB">
        <w:t>См. «‘Аун</w:t>
      </w:r>
      <w:r>
        <w:t xml:space="preserve"> </w:t>
      </w:r>
      <w:r w:rsidRPr="00DE0DBB">
        <w:t xml:space="preserve">уль-Ма‘буд» </w:t>
      </w:r>
      <w:r>
        <w:t>(</w:t>
      </w:r>
      <w:r w:rsidRPr="00DE0DBB">
        <w:t>7/307).</w:t>
      </w:r>
    </w:p>
  </w:footnote>
  <w:footnote w:id="2680">
    <w:p w:rsidR="006913A8" w:rsidRDefault="006913A8">
      <w:pPr>
        <w:pStyle w:val="ab"/>
      </w:pPr>
      <w:r>
        <w:rPr>
          <w:rStyle w:val="ad"/>
        </w:rPr>
        <w:footnoteRef/>
      </w:r>
      <w:r>
        <w:t xml:space="preserve"> См. </w:t>
      </w:r>
      <w:r w:rsidRPr="00DE0DBB">
        <w:t xml:space="preserve">«Шарх ма‘ани асар» </w:t>
      </w:r>
      <w:r>
        <w:t>(</w:t>
      </w:r>
      <w:r w:rsidRPr="00DE0DBB">
        <w:t>3/240</w:t>
      </w:r>
      <w:r>
        <w:t>).</w:t>
      </w:r>
    </w:p>
  </w:footnote>
  <w:footnote w:id="2681">
    <w:p w:rsidR="006913A8" w:rsidRDefault="006913A8" w:rsidP="00DE0DBB">
      <w:pPr>
        <w:pStyle w:val="ab"/>
      </w:pPr>
      <w:r>
        <w:rPr>
          <w:rStyle w:val="ad"/>
        </w:rPr>
        <w:footnoteRef/>
      </w:r>
      <w:r>
        <w:t xml:space="preserve"> </w:t>
      </w:r>
      <w:r w:rsidRPr="00DE0DBB">
        <w:t xml:space="preserve">Доля </w:t>
      </w:r>
      <w:r>
        <w:t>п</w:t>
      </w:r>
      <w:r w:rsidRPr="00DE0DBB">
        <w:t>ророка (да благословит его Аллах и приветствует) – это такая же доля, как и любого другого участника похода, вне зависимости от того, прин</w:t>
      </w:r>
      <w:r>
        <w:t xml:space="preserve">имал он в ней участие или нет. </w:t>
      </w:r>
      <w:r w:rsidRPr="00DE0DBB">
        <w:t>См. аль-Хаттаби в «Ма‘алим ас-</w:t>
      </w:r>
      <w:r>
        <w:t>С</w:t>
      </w:r>
      <w:r w:rsidRPr="00DE0DBB">
        <w:t xml:space="preserve">унан» </w:t>
      </w:r>
      <w:r>
        <w:t>(</w:t>
      </w:r>
      <w:r w:rsidRPr="00DE0DBB">
        <w:t>3/28).</w:t>
      </w:r>
    </w:p>
  </w:footnote>
  <w:footnote w:id="2682">
    <w:p w:rsidR="006913A8" w:rsidRDefault="006913A8" w:rsidP="00DE0DBB">
      <w:pPr>
        <w:pStyle w:val="ab"/>
      </w:pPr>
      <w:r>
        <w:rPr>
          <w:rStyle w:val="ad"/>
        </w:rPr>
        <w:footnoteRef/>
      </w:r>
      <w:r>
        <w:t xml:space="preserve"> </w:t>
      </w:r>
      <w:r w:rsidRPr="00DE0DBB">
        <w:t>Избранная доля (</w:t>
      </w:r>
      <w:r w:rsidRPr="00DE0DBB">
        <w:rPr>
          <w:rFonts w:cs="Arial" w:hint="eastAsia"/>
          <w:rtl/>
        </w:rPr>
        <w:t>الصفيّ</w:t>
      </w:r>
      <w:r w:rsidRPr="00DE0DBB">
        <w:t>) – это что-либо из трофеев до выделения пятой части, будь то раб, рабыня, лошадь, ме</w:t>
      </w:r>
      <w:r>
        <w:t xml:space="preserve">ч или что-либо иное». </w:t>
      </w:r>
      <w:r w:rsidRPr="00DE0DBB">
        <w:t>См. аль-Хаттаби в «Ма‘алим ас-</w:t>
      </w:r>
      <w:r>
        <w:t>С</w:t>
      </w:r>
      <w:r w:rsidRPr="00DE0DBB">
        <w:t xml:space="preserve">унан» </w:t>
      </w:r>
      <w:r>
        <w:t>(</w:t>
      </w:r>
      <w:r w:rsidRPr="00DE0DBB">
        <w:t>3/29).</w:t>
      </w:r>
    </w:p>
  </w:footnote>
  <w:footnote w:id="2683">
    <w:p w:rsidR="006913A8" w:rsidRDefault="006913A8">
      <w:pPr>
        <w:pStyle w:val="ab"/>
      </w:pPr>
      <w:r>
        <w:rPr>
          <w:rStyle w:val="ad"/>
        </w:rPr>
        <w:footnoteRef/>
      </w:r>
      <w:r>
        <w:t xml:space="preserve"> См. «аль-М</w:t>
      </w:r>
      <w:r w:rsidRPr="00DE0DBB">
        <w:t xml:space="preserve">ухтасар» </w:t>
      </w:r>
      <w:r>
        <w:t>(</w:t>
      </w:r>
      <w:r w:rsidRPr="00DE0DBB">
        <w:t>4/231)</w:t>
      </w:r>
      <w:r>
        <w:t>.</w:t>
      </w:r>
    </w:p>
  </w:footnote>
  <w:footnote w:id="2684">
    <w:p w:rsidR="006913A8" w:rsidRDefault="006913A8" w:rsidP="00DE0DBB">
      <w:pPr>
        <w:pStyle w:val="ab"/>
      </w:pPr>
      <w:r>
        <w:rPr>
          <w:rStyle w:val="ad"/>
        </w:rPr>
        <w:footnoteRef/>
      </w:r>
      <w:r>
        <w:t xml:space="preserve"> </w:t>
      </w:r>
      <w:r w:rsidRPr="00DE0DBB">
        <w:t>Ибн Хаджар в «</w:t>
      </w:r>
      <w:r>
        <w:t>а</w:t>
      </w:r>
      <w:r w:rsidRPr="00DE0DBB">
        <w:t>ль-</w:t>
      </w:r>
      <w:r>
        <w:t>Ф</w:t>
      </w:r>
      <w:r w:rsidRPr="00DE0DBB">
        <w:t>атх» (7/480) говорит, что есть мнение, что раньше её звали З</w:t>
      </w:r>
      <w:r>
        <w:t>е</w:t>
      </w:r>
      <w:r w:rsidRPr="00DE0DBB">
        <w:t xml:space="preserve">йнаб, а Сафией она начала именоваться после того, как была избрана </w:t>
      </w:r>
      <w:r>
        <w:t>п</w:t>
      </w:r>
      <w:r w:rsidRPr="00DE0DBB">
        <w:t>ророком (да благословит его Аллах и приветствует).</w:t>
      </w:r>
    </w:p>
  </w:footnote>
  <w:footnote w:id="2685">
    <w:p w:rsidR="006913A8" w:rsidRDefault="006913A8">
      <w:pPr>
        <w:pStyle w:val="ab"/>
      </w:pPr>
      <w:r>
        <w:rPr>
          <w:rStyle w:val="ad"/>
        </w:rPr>
        <w:footnoteRef/>
      </w:r>
      <w:r>
        <w:t xml:space="preserve"> </w:t>
      </w:r>
      <w:r w:rsidRPr="00DE0DBB">
        <w:t xml:space="preserve">Муслим </w:t>
      </w:r>
      <w:r>
        <w:t>(</w:t>
      </w:r>
      <w:r w:rsidRPr="00DE0DBB">
        <w:t>1365-87)</w:t>
      </w:r>
      <w:r>
        <w:t>.</w:t>
      </w:r>
    </w:p>
  </w:footnote>
  <w:footnote w:id="2686">
    <w:p w:rsidR="006913A8" w:rsidRDefault="006913A8" w:rsidP="00FE0811">
      <w:pPr>
        <w:pStyle w:val="ab"/>
      </w:pPr>
      <w:r>
        <w:rPr>
          <w:rStyle w:val="ad"/>
        </w:rPr>
        <w:footnoteRef/>
      </w:r>
      <w:r>
        <w:t xml:space="preserve"> </w:t>
      </w:r>
      <w:r w:rsidRPr="00FE0811">
        <w:t xml:space="preserve">Слабый хадис. См. «Да‘иф Аби Дауд» </w:t>
      </w:r>
      <w:r>
        <w:t>(</w:t>
      </w:r>
      <w:r w:rsidRPr="00FE0811">
        <w:t>586</w:t>
      </w:r>
      <w:r>
        <w:t>)</w:t>
      </w:r>
      <w:r w:rsidRPr="00FE0811">
        <w:t>, «</w:t>
      </w:r>
      <w:r>
        <w:t>а</w:t>
      </w:r>
      <w:r w:rsidRPr="00FE0811">
        <w:t>ль-</w:t>
      </w:r>
      <w:r>
        <w:t>И</w:t>
      </w:r>
      <w:r w:rsidRPr="00FE0811">
        <w:t xml:space="preserve">руа» </w:t>
      </w:r>
      <w:r>
        <w:t>(</w:t>
      </w:r>
      <w:r w:rsidRPr="00FE0811">
        <w:t>5/71).</w:t>
      </w:r>
    </w:p>
  </w:footnote>
  <w:footnote w:id="2687">
    <w:p w:rsidR="006913A8" w:rsidRDefault="006913A8" w:rsidP="00FE0811">
      <w:pPr>
        <w:pStyle w:val="ab"/>
      </w:pPr>
      <w:r>
        <w:rPr>
          <w:rStyle w:val="ad"/>
        </w:rPr>
        <w:footnoteRef/>
      </w:r>
      <w:r>
        <w:t xml:space="preserve"> См. «а</w:t>
      </w:r>
      <w:r w:rsidRPr="00FE0811">
        <w:t>ль-</w:t>
      </w:r>
      <w:r>
        <w:t>М</w:t>
      </w:r>
      <w:r w:rsidRPr="00FE0811">
        <w:t xml:space="preserve">а‘алим» </w:t>
      </w:r>
      <w:r>
        <w:t>(</w:t>
      </w:r>
      <w:r w:rsidRPr="00FE0811">
        <w:t>2/266)</w:t>
      </w:r>
      <w:r>
        <w:t>.</w:t>
      </w:r>
    </w:p>
  </w:footnote>
  <w:footnote w:id="2688">
    <w:p w:rsidR="006913A8" w:rsidRDefault="006913A8" w:rsidP="00FE0811">
      <w:pPr>
        <w:pStyle w:val="ab"/>
      </w:pPr>
      <w:r>
        <w:rPr>
          <w:rStyle w:val="ad"/>
        </w:rPr>
        <w:footnoteRef/>
      </w:r>
      <w:r>
        <w:t xml:space="preserve"> </w:t>
      </w:r>
      <w:r w:rsidRPr="00FE0811">
        <w:t>Ими являются: (1) Саид ибн аль-Мусайй</w:t>
      </w:r>
      <w:r>
        <w:t>я</w:t>
      </w:r>
      <w:r w:rsidRPr="00FE0811">
        <w:t>б. (2) ‘Уруа ибн аз-Зубейр, (3) Абу Саляма ибн ‘Абд</w:t>
      </w:r>
      <w:r>
        <w:t xml:space="preserve"> </w:t>
      </w:r>
      <w:r w:rsidRPr="00FE0811">
        <w:t>у</w:t>
      </w:r>
      <w:r>
        <w:t>р-Рахман ибн ‘Ауф, (4) ‘Абдуллах ибн ‘Абдул</w:t>
      </w:r>
      <w:r w:rsidRPr="00FE0811">
        <w:t>лах ибн ‘Утба ибн Мас'уд, (5) Хариджа ибн Зайд ибн Сабит, (6</w:t>
      </w:r>
      <w:r>
        <w:t>) Сулейман ибн Ясар и (7) аль-К</w:t>
      </w:r>
      <w:r w:rsidRPr="00FE0811">
        <w:t>асим ибн Мухаммад ибн Абу Бакр.</w:t>
      </w:r>
    </w:p>
  </w:footnote>
  <w:footnote w:id="2689">
    <w:p w:rsidR="006913A8" w:rsidRDefault="006913A8">
      <w:pPr>
        <w:pStyle w:val="ab"/>
      </w:pPr>
      <w:r>
        <w:rPr>
          <w:rStyle w:val="ad"/>
        </w:rPr>
        <w:footnoteRef/>
      </w:r>
      <w:r>
        <w:t xml:space="preserve"> См. </w:t>
      </w:r>
      <w:r w:rsidRPr="00FE0811">
        <w:t xml:space="preserve">«Шарх ма‘ани аль-асар» </w:t>
      </w:r>
      <w:r>
        <w:t>(</w:t>
      </w:r>
      <w:r w:rsidRPr="00FE0811">
        <w:t>3/251)</w:t>
      </w:r>
      <w:r>
        <w:t>.</w:t>
      </w:r>
    </w:p>
  </w:footnote>
  <w:footnote w:id="2690">
    <w:p w:rsidR="006913A8" w:rsidRDefault="006913A8">
      <w:pPr>
        <w:pStyle w:val="ab"/>
      </w:pPr>
      <w:r>
        <w:rPr>
          <w:rStyle w:val="ad"/>
        </w:rPr>
        <w:footnoteRef/>
      </w:r>
      <w:r>
        <w:t xml:space="preserve"> См. «аль-Булюг</w:t>
      </w:r>
      <w:r w:rsidRPr="00FE0811">
        <w:t xml:space="preserve">» </w:t>
      </w:r>
      <w:r>
        <w:t>(</w:t>
      </w:r>
      <w:r w:rsidRPr="00FE0811">
        <w:t>1296)</w:t>
      </w:r>
      <w:r>
        <w:t>.</w:t>
      </w:r>
    </w:p>
  </w:footnote>
  <w:footnote w:id="2691">
    <w:p w:rsidR="006913A8" w:rsidRDefault="006913A8">
      <w:pPr>
        <w:pStyle w:val="ab"/>
      </w:pPr>
      <w:r>
        <w:rPr>
          <w:rStyle w:val="ad"/>
        </w:rPr>
        <w:footnoteRef/>
      </w:r>
      <w:r>
        <w:t xml:space="preserve"> См. «аль-Ф</w:t>
      </w:r>
      <w:r w:rsidRPr="00FE0811">
        <w:t xml:space="preserve">атх» </w:t>
      </w:r>
      <w:r>
        <w:t>(</w:t>
      </w:r>
      <w:r w:rsidRPr="00FE0811">
        <w:t>6/294)</w:t>
      </w:r>
      <w:r>
        <w:t>.</w:t>
      </w:r>
    </w:p>
  </w:footnote>
  <w:footnote w:id="2692">
    <w:p w:rsidR="006913A8" w:rsidRDefault="006913A8">
      <w:pPr>
        <w:pStyle w:val="ab"/>
      </w:pPr>
      <w:r>
        <w:rPr>
          <w:rStyle w:val="ad"/>
        </w:rPr>
        <w:footnoteRef/>
      </w:r>
      <w:r>
        <w:t xml:space="preserve"> </w:t>
      </w:r>
      <w:r w:rsidRPr="00FE0811">
        <w:t xml:space="preserve">Слабый хадис. См. «Да‘иф Аби Дауд» </w:t>
      </w:r>
      <w:r>
        <w:t>(</w:t>
      </w:r>
      <w:r w:rsidRPr="00FE0811">
        <w:t>578</w:t>
      </w:r>
      <w:r>
        <w:t>).</w:t>
      </w:r>
    </w:p>
  </w:footnote>
  <w:footnote w:id="2693">
    <w:p w:rsidR="006913A8" w:rsidRDefault="006913A8">
      <w:pPr>
        <w:pStyle w:val="ab"/>
      </w:pPr>
      <w:r>
        <w:rPr>
          <w:rStyle w:val="ad"/>
        </w:rPr>
        <w:footnoteRef/>
      </w:r>
      <w:r>
        <w:t xml:space="preserve"> Сура «Али ′Имран», аят 161. </w:t>
      </w:r>
    </w:p>
  </w:footnote>
  <w:footnote w:id="2694">
    <w:p w:rsidR="006913A8" w:rsidRDefault="006913A8">
      <w:pPr>
        <w:pStyle w:val="ab"/>
      </w:pPr>
      <w:r>
        <w:rPr>
          <w:rStyle w:val="ad"/>
        </w:rPr>
        <w:footnoteRef/>
      </w:r>
      <w:r>
        <w:t xml:space="preserve"> См. </w:t>
      </w:r>
      <w:r w:rsidRPr="00611DF8">
        <w:t xml:space="preserve">«Шарх Муслим» </w:t>
      </w:r>
      <w:r>
        <w:t>(</w:t>
      </w:r>
      <w:r w:rsidRPr="00611DF8">
        <w:t>12/217).</w:t>
      </w:r>
    </w:p>
  </w:footnote>
  <w:footnote w:id="2695">
    <w:p w:rsidR="006913A8" w:rsidRDefault="006913A8" w:rsidP="00611DF8">
      <w:pPr>
        <w:pStyle w:val="ab"/>
      </w:pPr>
      <w:r>
        <w:rPr>
          <w:rStyle w:val="ad"/>
        </w:rPr>
        <w:footnoteRef/>
      </w:r>
      <w:r>
        <w:t xml:space="preserve"> </w:t>
      </w:r>
      <w:r w:rsidRPr="00611DF8">
        <w:t>Слабый хадис. См. «</w:t>
      </w:r>
      <w:r>
        <w:t>а</w:t>
      </w:r>
      <w:r w:rsidRPr="00611DF8">
        <w:t>т-</w:t>
      </w:r>
      <w:r>
        <w:t>Та‘лик</w:t>
      </w:r>
      <w:r w:rsidRPr="00611DF8">
        <w:t xml:space="preserve">ат ар-радыййа» </w:t>
      </w:r>
      <w:r>
        <w:t>(</w:t>
      </w:r>
      <w:r w:rsidRPr="00611DF8">
        <w:t>3/471).</w:t>
      </w:r>
    </w:p>
  </w:footnote>
  <w:footnote w:id="2696">
    <w:p w:rsidR="006913A8" w:rsidRDefault="006913A8" w:rsidP="00611DF8">
      <w:pPr>
        <w:pStyle w:val="ab"/>
      </w:pPr>
      <w:r>
        <w:rPr>
          <w:rStyle w:val="ad"/>
        </w:rPr>
        <w:footnoteRef/>
      </w:r>
      <w:r>
        <w:t xml:space="preserve"> </w:t>
      </w:r>
      <w:r w:rsidRPr="00611DF8">
        <w:t>Слабый хадис. См. «</w:t>
      </w:r>
      <w:r>
        <w:t>а</w:t>
      </w:r>
      <w:r w:rsidRPr="00611DF8">
        <w:t>т-</w:t>
      </w:r>
      <w:r>
        <w:t>Та‘лик</w:t>
      </w:r>
      <w:r w:rsidRPr="00611DF8">
        <w:t xml:space="preserve">ат ар-радыййа» </w:t>
      </w:r>
      <w:r>
        <w:t>(</w:t>
      </w:r>
      <w:r w:rsidRPr="00611DF8">
        <w:t>3/472).</w:t>
      </w:r>
    </w:p>
  </w:footnote>
  <w:footnote w:id="2697">
    <w:p w:rsidR="006913A8" w:rsidRDefault="006913A8">
      <w:pPr>
        <w:pStyle w:val="ab"/>
      </w:pPr>
      <w:r>
        <w:rPr>
          <w:rStyle w:val="ad"/>
        </w:rPr>
        <w:footnoteRef/>
      </w:r>
      <w:r>
        <w:t xml:space="preserve"> Сура «аль-Анфаль», аят 67. </w:t>
      </w:r>
    </w:p>
  </w:footnote>
  <w:footnote w:id="2698">
    <w:p w:rsidR="006913A8" w:rsidRDefault="006913A8" w:rsidP="00611DF8">
      <w:pPr>
        <w:pStyle w:val="ab"/>
      </w:pPr>
      <w:r>
        <w:rPr>
          <w:rStyle w:val="ad"/>
        </w:rPr>
        <w:footnoteRef/>
      </w:r>
      <w:r>
        <w:t xml:space="preserve"> Сура «Мухаммад», аят 4.  </w:t>
      </w:r>
    </w:p>
  </w:footnote>
  <w:footnote w:id="2699">
    <w:p w:rsidR="006913A8" w:rsidRDefault="006913A8" w:rsidP="00611DF8">
      <w:pPr>
        <w:pStyle w:val="ab"/>
      </w:pPr>
      <w:r>
        <w:rPr>
          <w:rStyle w:val="ad"/>
        </w:rPr>
        <w:footnoteRef/>
      </w:r>
      <w:r>
        <w:t xml:space="preserve"> </w:t>
      </w:r>
      <w:r w:rsidRPr="00611DF8">
        <w:t xml:space="preserve">Мут‘им ибн ‘Адий в своё время посодействовал отмене блокады, которую устроили курейшитские племена в отношении </w:t>
      </w:r>
      <w:r>
        <w:t>п</w:t>
      </w:r>
      <w:r w:rsidRPr="00611DF8">
        <w:t xml:space="preserve">ророка (да благословит его Аллах и приветствует), его сподвижников и племенам Бану Хашим и Бану аль-Мутталиб, которые давали ему поддержку. Он также взял </w:t>
      </w:r>
      <w:r>
        <w:t>п</w:t>
      </w:r>
      <w:r w:rsidRPr="00611DF8">
        <w:t>ророка (да благословит его Аллах и приветствует) под свою защиту, когда его изгнали из Таифа. Умер он в Мекке примерно за полгода до битвы при Бадре.</w:t>
      </w:r>
    </w:p>
  </w:footnote>
  <w:footnote w:id="2700">
    <w:p w:rsidR="006913A8" w:rsidRDefault="006913A8">
      <w:pPr>
        <w:pStyle w:val="ab"/>
      </w:pPr>
      <w:r>
        <w:rPr>
          <w:rStyle w:val="ad"/>
        </w:rPr>
        <w:footnoteRef/>
      </w:r>
      <w:r>
        <w:t xml:space="preserve"> Сура «аль-Фатх», аят 24. </w:t>
      </w:r>
    </w:p>
  </w:footnote>
  <w:footnote w:id="2701">
    <w:p w:rsidR="006913A8" w:rsidRDefault="006913A8">
      <w:pPr>
        <w:pStyle w:val="ab"/>
      </w:pPr>
      <w:r>
        <w:rPr>
          <w:rStyle w:val="ad"/>
        </w:rPr>
        <w:footnoteRef/>
      </w:r>
      <w:r>
        <w:t xml:space="preserve"> Сура «ат-Тауба», аят 5. </w:t>
      </w:r>
    </w:p>
  </w:footnote>
  <w:footnote w:id="2702">
    <w:p w:rsidR="006913A8" w:rsidRDefault="006913A8">
      <w:pPr>
        <w:pStyle w:val="ab"/>
      </w:pPr>
      <w:r>
        <w:rPr>
          <w:rStyle w:val="ad"/>
        </w:rPr>
        <w:footnoteRef/>
      </w:r>
      <w:r>
        <w:t xml:space="preserve"> Сура «Мухаммад», аят 4. </w:t>
      </w:r>
    </w:p>
  </w:footnote>
  <w:footnote w:id="2703">
    <w:p w:rsidR="006913A8" w:rsidRDefault="006913A8" w:rsidP="00611DF8">
      <w:pPr>
        <w:pStyle w:val="ab"/>
      </w:pPr>
      <w:r>
        <w:rPr>
          <w:rStyle w:val="ad"/>
        </w:rPr>
        <w:footnoteRef/>
      </w:r>
      <w:r>
        <w:t xml:space="preserve"> А</w:t>
      </w:r>
      <w:r w:rsidRPr="00611DF8">
        <w:t xml:space="preserve">ль-Бухари </w:t>
      </w:r>
      <w:r>
        <w:t>(</w:t>
      </w:r>
      <w:r w:rsidRPr="00611DF8">
        <w:t>6404</w:t>
      </w:r>
      <w:r>
        <w:t>).</w:t>
      </w:r>
    </w:p>
  </w:footnote>
  <w:footnote w:id="2704">
    <w:p w:rsidR="006913A8" w:rsidRDefault="006913A8" w:rsidP="00611DF8">
      <w:pPr>
        <w:pStyle w:val="ab"/>
      </w:pPr>
      <w:r>
        <w:rPr>
          <w:rStyle w:val="ad"/>
        </w:rPr>
        <w:footnoteRef/>
      </w:r>
      <w:r>
        <w:t xml:space="preserve"> </w:t>
      </w:r>
      <w:r w:rsidRPr="00611DF8">
        <w:t>Слабый хадис. См. «</w:t>
      </w:r>
      <w:r>
        <w:t>а</w:t>
      </w:r>
      <w:r w:rsidRPr="00611DF8">
        <w:t>с-</w:t>
      </w:r>
      <w:r>
        <w:t>С</w:t>
      </w:r>
      <w:r w:rsidRPr="00611DF8">
        <w:t xml:space="preserve">ильсиля ад-да‘ифа» </w:t>
      </w:r>
      <w:r>
        <w:t>(</w:t>
      </w:r>
      <w:r w:rsidRPr="00611DF8">
        <w:t>1163).</w:t>
      </w:r>
    </w:p>
  </w:footnote>
  <w:footnote w:id="2705">
    <w:p w:rsidR="006913A8" w:rsidRDefault="006913A8" w:rsidP="00CF1C6B">
      <w:pPr>
        <w:pStyle w:val="ab"/>
      </w:pPr>
      <w:r>
        <w:rPr>
          <w:rStyle w:val="ad"/>
        </w:rPr>
        <w:footnoteRef/>
      </w:r>
      <w:r>
        <w:t xml:space="preserve"> </w:t>
      </w:r>
      <w:r w:rsidRPr="00CF1C6B">
        <w:t>То есть удовлетворяемся от них произнесе</w:t>
      </w:r>
      <w:r>
        <w:t xml:space="preserve">нием Свидетельства Единобожия. См. </w:t>
      </w:r>
      <w:r w:rsidRPr="00CF1C6B">
        <w:t xml:space="preserve">«Шарх </w:t>
      </w:r>
      <w:r>
        <w:t>С</w:t>
      </w:r>
      <w:r w:rsidRPr="00CF1C6B">
        <w:t xml:space="preserve">унан Аби Дауд ли Ибн Раслян» </w:t>
      </w:r>
      <w:r>
        <w:t>(</w:t>
      </w:r>
      <w:r w:rsidRPr="00CF1C6B">
        <w:t>11/436).</w:t>
      </w:r>
    </w:p>
  </w:footnote>
  <w:footnote w:id="2706">
    <w:p w:rsidR="006913A8" w:rsidRDefault="006913A8" w:rsidP="00CF1C6B">
      <w:pPr>
        <w:pStyle w:val="ab"/>
      </w:pPr>
      <w:r>
        <w:rPr>
          <w:rStyle w:val="ad"/>
        </w:rPr>
        <w:footnoteRef/>
      </w:r>
      <w:r>
        <w:t xml:space="preserve"> </w:t>
      </w:r>
      <w:r w:rsidRPr="00CF1C6B">
        <w:t>Абу Хаммам является надёжным передатчиком, о чём говорили Абу Хатим</w:t>
      </w:r>
      <w:r>
        <w:t xml:space="preserve">, Абу Дауд, аль-Хаким и аль-Багауи. </w:t>
      </w:r>
      <w:r w:rsidRPr="00CF1C6B">
        <w:t>См. «</w:t>
      </w:r>
      <w:r>
        <w:t>а</w:t>
      </w:r>
      <w:r w:rsidRPr="00CF1C6B">
        <w:t>т-</w:t>
      </w:r>
      <w:r>
        <w:t>Та‘лик</w:t>
      </w:r>
      <w:r w:rsidRPr="00CF1C6B">
        <w:t xml:space="preserve">ат ар-радыййа» </w:t>
      </w:r>
      <w:r>
        <w:t>(</w:t>
      </w:r>
      <w:r w:rsidRPr="00CF1C6B">
        <w:t>3/477).</w:t>
      </w:r>
    </w:p>
  </w:footnote>
  <w:footnote w:id="2707">
    <w:p w:rsidR="006913A8" w:rsidRDefault="006913A8" w:rsidP="00CF1C6B">
      <w:pPr>
        <w:pStyle w:val="ab"/>
      </w:pPr>
      <w:r>
        <w:rPr>
          <w:rStyle w:val="ad"/>
        </w:rPr>
        <w:footnoteRef/>
      </w:r>
      <w:r>
        <w:t xml:space="preserve"> </w:t>
      </w:r>
      <w:r w:rsidRPr="00CF1C6B">
        <w:t xml:space="preserve">Автор не упомянул о положении казни шпиона-мусульманина, относительно чего есть разногласие среди учёных. Так, Малик считал, что его казнят, а Абу Ханифа и аш-Шафи‘и считали, что его не казнят. При этом обе группы аргументировали своё мнение историей, которая произошла с Хатыбом ибн Аби Бальта‘ом, который написал письмо мекканцам о том, что Мухаммад (да благословит его Аллах и приветствует) хочет напасть на них. Хадис приводится у </w:t>
      </w:r>
      <w:r>
        <w:t>аль-Бухари и Муслима. Ибн аль-К</w:t>
      </w:r>
      <w:r w:rsidRPr="00CF1C6B">
        <w:t>аййим в «Зад</w:t>
      </w:r>
      <w:r>
        <w:t xml:space="preserve"> </w:t>
      </w:r>
      <w:r w:rsidRPr="00CF1C6B">
        <w:t xml:space="preserve">уль-ма‘ад» (2/238) привёл оба мнения, после чего заключил: </w:t>
      </w:r>
      <w:r w:rsidRPr="00CF1C6B">
        <w:rPr>
          <w:i/>
          <w:iCs/>
        </w:rPr>
        <w:t>«Истиной в этом вопросе является то, что вопрос о казни шпиона-мусульманина возвращается к правителю; если он считает более целесообразным казнить, то казнит, а если считает, что лучше оставить – оставляет, а Аллаху об этом ведомо лучше».</w:t>
      </w:r>
      <w:r>
        <w:t xml:space="preserve"> </w:t>
      </w:r>
      <w:r w:rsidRPr="00CF1C6B">
        <w:t>См. «</w:t>
      </w:r>
      <w:r>
        <w:t>а</w:t>
      </w:r>
      <w:r w:rsidRPr="00CF1C6B">
        <w:t>т-</w:t>
      </w:r>
      <w:r>
        <w:t>Та‘лик</w:t>
      </w:r>
      <w:r w:rsidRPr="00CF1C6B">
        <w:t xml:space="preserve">ат ар-радыййа» </w:t>
      </w:r>
      <w:r>
        <w:t>(</w:t>
      </w:r>
      <w:r w:rsidRPr="00CF1C6B">
        <w:t>3/477).</w:t>
      </w:r>
    </w:p>
  </w:footnote>
  <w:footnote w:id="2708">
    <w:p w:rsidR="006913A8" w:rsidRDefault="006913A8">
      <w:pPr>
        <w:pStyle w:val="ab"/>
      </w:pPr>
      <w:r>
        <w:rPr>
          <w:rStyle w:val="ad"/>
        </w:rPr>
        <w:footnoteRef/>
      </w:r>
      <w:r>
        <w:t xml:space="preserve"> См. «ас-С</w:t>
      </w:r>
      <w:r w:rsidRPr="00CF1C6B">
        <w:t xml:space="preserve">унан» </w:t>
      </w:r>
      <w:r>
        <w:t>(</w:t>
      </w:r>
      <w:r w:rsidRPr="00CF1C6B">
        <w:t>1/76)</w:t>
      </w:r>
      <w:r>
        <w:t>.</w:t>
      </w:r>
    </w:p>
  </w:footnote>
  <w:footnote w:id="2709">
    <w:p w:rsidR="006913A8" w:rsidRDefault="006913A8" w:rsidP="00CF1C6B">
      <w:pPr>
        <w:pStyle w:val="ab"/>
      </w:pPr>
      <w:r>
        <w:rPr>
          <w:rStyle w:val="ad"/>
        </w:rPr>
        <w:footnoteRef/>
      </w:r>
      <w:r>
        <w:t xml:space="preserve"> А</w:t>
      </w:r>
      <w:r w:rsidRPr="00CF1C6B">
        <w:t xml:space="preserve">ль-Бухари </w:t>
      </w:r>
      <w:r>
        <w:t>(</w:t>
      </w:r>
      <w:r w:rsidRPr="00CF1C6B">
        <w:t>7369</w:t>
      </w:r>
      <w:r>
        <w:t>)</w:t>
      </w:r>
      <w:r w:rsidRPr="00CF1C6B">
        <w:t xml:space="preserve">, Муслим </w:t>
      </w:r>
      <w:r>
        <w:t>(</w:t>
      </w:r>
      <w:r w:rsidRPr="00CF1C6B">
        <w:t>21</w:t>
      </w:r>
      <w:r>
        <w:t>).</w:t>
      </w:r>
    </w:p>
  </w:footnote>
  <w:footnote w:id="2710">
    <w:p w:rsidR="006913A8" w:rsidRDefault="006913A8" w:rsidP="00CF1C6B">
      <w:pPr>
        <w:pStyle w:val="ab"/>
      </w:pPr>
      <w:r>
        <w:rPr>
          <w:rStyle w:val="ad"/>
        </w:rPr>
        <w:footnoteRef/>
      </w:r>
      <w:r>
        <w:t xml:space="preserve"> </w:t>
      </w:r>
      <w:r w:rsidRPr="00CF1C6B">
        <w:t xml:space="preserve">Это ошибка </w:t>
      </w:r>
      <w:r>
        <w:t>автора. Т</w:t>
      </w:r>
      <w:r w:rsidRPr="00CF1C6B">
        <w:t>акого хадиса нет в сборнике у Абу Дауда, однако он приводится в «Муснаде» Ахмада (17530) с достоверным иснадом.</w:t>
      </w:r>
    </w:p>
  </w:footnote>
  <w:footnote w:id="2711">
    <w:p w:rsidR="006913A8" w:rsidRDefault="006913A8">
      <w:pPr>
        <w:pStyle w:val="ab"/>
      </w:pPr>
      <w:r>
        <w:rPr>
          <w:rStyle w:val="ad"/>
        </w:rPr>
        <w:footnoteRef/>
      </w:r>
      <w:r>
        <w:t xml:space="preserve"> </w:t>
      </w:r>
      <w:r w:rsidRPr="00CF1C6B">
        <w:t>Хадис слабый, который приводится у Ибн Аби Шейбы (10/164) и Са‘ида ибн Мансура (2/313).</w:t>
      </w:r>
    </w:p>
  </w:footnote>
  <w:footnote w:id="2712">
    <w:p w:rsidR="006913A8" w:rsidRDefault="006913A8">
      <w:pPr>
        <w:pStyle w:val="ab"/>
      </w:pPr>
      <w:r>
        <w:rPr>
          <w:rStyle w:val="ad"/>
        </w:rPr>
        <w:footnoteRef/>
      </w:r>
      <w:r>
        <w:t xml:space="preserve"> См. «аль-И</w:t>
      </w:r>
      <w:r w:rsidRPr="003539E2">
        <w:t xml:space="preserve">джма‘» </w:t>
      </w:r>
      <w:r>
        <w:t>(</w:t>
      </w:r>
      <w:r w:rsidRPr="003539E2">
        <w:t>246).</w:t>
      </w:r>
    </w:p>
  </w:footnote>
  <w:footnote w:id="2713">
    <w:p w:rsidR="006913A8" w:rsidRDefault="006913A8" w:rsidP="003539E2">
      <w:pPr>
        <w:pStyle w:val="ab"/>
      </w:pPr>
      <w:r>
        <w:rPr>
          <w:rStyle w:val="ad"/>
        </w:rPr>
        <w:footnoteRef/>
      </w:r>
      <w:r>
        <w:t xml:space="preserve"> См. «аль-И</w:t>
      </w:r>
      <w:r w:rsidRPr="003539E2">
        <w:t xml:space="preserve">джма‘» </w:t>
      </w:r>
      <w:r>
        <w:t>(</w:t>
      </w:r>
      <w:r w:rsidRPr="003539E2">
        <w:t>24</w:t>
      </w:r>
      <w:r>
        <w:t>8</w:t>
      </w:r>
      <w:r w:rsidRPr="003539E2">
        <w:t>).</w:t>
      </w:r>
    </w:p>
  </w:footnote>
  <w:footnote w:id="2714">
    <w:p w:rsidR="006913A8" w:rsidRDefault="006913A8" w:rsidP="003539E2">
      <w:pPr>
        <w:pStyle w:val="ab"/>
      </w:pPr>
      <w:r>
        <w:rPr>
          <w:rStyle w:val="ad"/>
        </w:rPr>
        <w:footnoteRef/>
      </w:r>
      <w:r>
        <w:t xml:space="preserve"> Имам Ибн Кудама, разбирая вопросы перемирия с неверными и перечисляя их виды, сказал: </w:t>
      </w:r>
      <w:r w:rsidRPr="003539E2">
        <w:rPr>
          <w:i/>
          <w:iCs/>
        </w:rPr>
        <w:t xml:space="preserve">«Заключать перемирие с кафирами с условием выплаты им дани, или же оказания им помощи, в случае, когда она им потребуется, или же согласиться на условие, как возвращение им того, кто пришёл из числа мужчин, приняв </w:t>
      </w:r>
      <w:r>
        <w:rPr>
          <w:i/>
          <w:iCs/>
        </w:rPr>
        <w:t>и</w:t>
      </w:r>
      <w:r w:rsidRPr="003539E2">
        <w:rPr>
          <w:i/>
          <w:iCs/>
        </w:rPr>
        <w:t xml:space="preserve">слам, или же зашёл под гарантией договора, (все это) дозволено. Но </w:t>
      </w:r>
      <w:r>
        <w:rPr>
          <w:i/>
          <w:iCs/>
        </w:rPr>
        <w:t>ш</w:t>
      </w:r>
      <w:r w:rsidRPr="003539E2">
        <w:rPr>
          <w:i/>
          <w:iCs/>
        </w:rPr>
        <w:t xml:space="preserve">афи‘иты говорили: «Не дозволено соглашаться на условие договора, как выдача мусульманина, если только его не вернут его семье, которая будет его защищать». Однако для нас довод – поступок </w:t>
      </w:r>
      <w:r>
        <w:rPr>
          <w:i/>
          <w:iCs/>
        </w:rPr>
        <w:t>п</w:t>
      </w:r>
      <w:r w:rsidRPr="003539E2">
        <w:rPr>
          <w:i/>
          <w:iCs/>
        </w:rPr>
        <w:t xml:space="preserve">ророка (да благословит его Аллах и приветствует), который принял это условие в Худайбийском перемирии и вернул на основании этого Абу Джандаля и Абу Басыра. И </w:t>
      </w:r>
      <w:r>
        <w:rPr>
          <w:i/>
          <w:iCs/>
        </w:rPr>
        <w:t>п</w:t>
      </w:r>
      <w:r w:rsidRPr="003539E2">
        <w:rPr>
          <w:i/>
          <w:iCs/>
        </w:rPr>
        <w:t xml:space="preserve">ророк (да благословит его Аллах и приветствует) не обговаривал такого рода условия, как возвращение пришедшего именно его семье. Ведь если семья принявшего </w:t>
      </w:r>
      <w:r>
        <w:rPr>
          <w:i/>
          <w:iCs/>
        </w:rPr>
        <w:t>и</w:t>
      </w:r>
      <w:r w:rsidRPr="003539E2">
        <w:rPr>
          <w:i/>
          <w:iCs/>
        </w:rPr>
        <w:t>слам подвергает его пыткам и мучениям, то это все равно, что нет у него семьи. Однако такое условие не дозволено, кроме как при крайней нужде или превышающей пользе!»</w:t>
      </w:r>
      <w:r>
        <w:t xml:space="preserve"> См. «аль-Мугни» (10/117).</w:t>
      </w:r>
    </w:p>
    <w:p w:rsidR="006913A8" w:rsidRDefault="006913A8" w:rsidP="003539E2">
      <w:pPr>
        <w:pStyle w:val="ab"/>
      </w:pPr>
      <w:r>
        <w:t xml:space="preserve">Также и Ибн аль-Каййим, перечисляя пользы, извлекаемые из Худайбийского перемирия говорит: </w:t>
      </w:r>
      <w:r w:rsidRPr="003539E2">
        <w:rPr>
          <w:i/>
          <w:iCs/>
        </w:rPr>
        <w:t>«Заключение перемирия с многобожниками с некоторыми тяжёлыми условиями против мусульман дозволено для достижения превосходящей пользы и подавления большего вреда! В этом содержится указание на необходимость из двух зол выбирать меньшее».</w:t>
      </w:r>
      <w:r>
        <w:t xml:space="preserve"> См. «Зад уль-ма’ад» (3/306).</w:t>
      </w:r>
    </w:p>
    <w:p w:rsidR="006913A8" w:rsidRDefault="006913A8" w:rsidP="003539E2">
      <w:pPr>
        <w:pStyle w:val="ab"/>
      </w:pPr>
      <w:r>
        <w:t xml:space="preserve">Однако такое условие, как возвращение неверным принявших ислам, может быть исполнено только в отношении мужчин. А что касается верующих женщин, то их нельзя возвращать в любом случае, исходя из слов Всевышнего Аллаха: </w:t>
      </w:r>
      <w:r w:rsidRPr="003539E2">
        <w:rPr>
          <w:b/>
          <w:bCs/>
        </w:rPr>
        <w:t>«О те, которые уверовали! Когда к вам прибывают переселившиеся верующие женщины, то подвергайте их испытанию. Аллаху лучше знать об их вере. Если вы узнаете, что они являются верующими, то не возвращайте их неверующим, ибо им не дозволено жениться на них, а им не дозволено выходить замуж за них».</w:t>
      </w:r>
      <w:r>
        <w:t xml:space="preserve"> (Сура «аль-Мумтахина», аят 10). </w:t>
      </w:r>
    </w:p>
  </w:footnote>
  <w:footnote w:id="2715">
    <w:p w:rsidR="006913A8" w:rsidRDefault="006913A8" w:rsidP="003539E2">
      <w:pPr>
        <w:pStyle w:val="ab"/>
      </w:pPr>
      <w:r>
        <w:rPr>
          <w:rStyle w:val="ad"/>
        </w:rPr>
        <w:footnoteRef/>
      </w:r>
      <w:r>
        <w:t xml:space="preserve"> </w:t>
      </w:r>
      <w:r w:rsidRPr="003539E2">
        <w:t xml:space="preserve">Следует отметить, тот факт, что срок перемирия с курайшитами, установленный </w:t>
      </w:r>
      <w:r>
        <w:t>п</w:t>
      </w:r>
      <w:r w:rsidRPr="003539E2">
        <w:t xml:space="preserve">ророком (да благословит его Аллах и приветствует) на десять лет, не указывает на то, что нельзя заключать перемирие с неверными сроком больше, чем на десять лет. Некоторые имамы считали, что срок перемирия не имеет какого-то ограничения, которое нельзя было бы преступать, так как срок нужды в перемирии может отличаться в зависимости от времени и места по причине нужды в этом и пользы для мусульман, как, например, их слабость для сражения с врагами, и т.п. И это мнение также выбрали </w:t>
      </w:r>
      <w:r>
        <w:t>шейх ислама</w:t>
      </w:r>
      <w:r w:rsidRPr="003539E2">
        <w:t xml:space="preserve"> Ибн Т</w:t>
      </w:r>
      <w:r>
        <w:t>е</w:t>
      </w:r>
      <w:r w:rsidRPr="003539E2">
        <w:t xml:space="preserve">ймия и </w:t>
      </w:r>
      <w:r>
        <w:t xml:space="preserve">имам Ибн аль-Хумам аль-Ханафи. </w:t>
      </w:r>
      <w:r w:rsidRPr="003539E2">
        <w:t>См. «</w:t>
      </w:r>
      <w:r>
        <w:t>а</w:t>
      </w:r>
      <w:r w:rsidRPr="003539E2">
        <w:t>ль-</w:t>
      </w:r>
      <w:r>
        <w:t>Ф</w:t>
      </w:r>
      <w:r w:rsidRPr="003539E2">
        <w:t xml:space="preserve">атауа аль-кубра» </w:t>
      </w:r>
      <w:r>
        <w:t>(</w:t>
      </w:r>
      <w:r w:rsidRPr="003539E2">
        <w:t>4/612</w:t>
      </w:r>
      <w:r>
        <w:t>), «Шарх Фатх аль-К</w:t>
      </w:r>
      <w:r w:rsidRPr="003539E2">
        <w:t xml:space="preserve">адир» </w:t>
      </w:r>
      <w:r>
        <w:t>(</w:t>
      </w:r>
      <w:r w:rsidRPr="003539E2">
        <w:t>5/456).</w:t>
      </w:r>
    </w:p>
  </w:footnote>
  <w:footnote w:id="2716">
    <w:p w:rsidR="006913A8" w:rsidRDefault="006913A8">
      <w:pPr>
        <w:pStyle w:val="ab"/>
      </w:pPr>
      <w:r>
        <w:rPr>
          <w:rStyle w:val="ad"/>
        </w:rPr>
        <w:footnoteRef/>
      </w:r>
      <w:r>
        <w:t xml:space="preserve"> См. «аль-А</w:t>
      </w:r>
      <w:r w:rsidRPr="008749B1">
        <w:t xml:space="preserve">муаль» </w:t>
      </w:r>
      <w:r>
        <w:t>(</w:t>
      </w:r>
      <w:r w:rsidRPr="008749B1">
        <w:t>203)</w:t>
      </w:r>
      <w:r>
        <w:t>.</w:t>
      </w:r>
    </w:p>
  </w:footnote>
  <w:footnote w:id="2717">
    <w:p w:rsidR="006913A8" w:rsidRDefault="006913A8" w:rsidP="008749B1">
      <w:pPr>
        <w:pStyle w:val="ab"/>
      </w:pPr>
      <w:r>
        <w:rPr>
          <w:rStyle w:val="ad"/>
        </w:rPr>
        <w:footnoteRef/>
      </w:r>
      <w:r>
        <w:t xml:space="preserve"> </w:t>
      </w:r>
      <w:r w:rsidRPr="008749B1">
        <w:t>Слабый хадис. См. «</w:t>
      </w:r>
      <w:r>
        <w:t>а</w:t>
      </w:r>
      <w:r w:rsidRPr="008749B1">
        <w:t>т-</w:t>
      </w:r>
      <w:r>
        <w:t>Та‘лик</w:t>
      </w:r>
      <w:r w:rsidRPr="008749B1">
        <w:t xml:space="preserve">ат ар-радыййа» </w:t>
      </w:r>
      <w:r>
        <w:t>(</w:t>
      </w:r>
      <w:r w:rsidRPr="008749B1">
        <w:t>3/488).</w:t>
      </w:r>
    </w:p>
  </w:footnote>
  <w:footnote w:id="2718">
    <w:p w:rsidR="006913A8" w:rsidRDefault="006913A8" w:rsidP="00B300C8">
      <w:pPr>
        <w:pStyle w:val="ab"/>
      </w:pPr>
      <w:r>
        <w:rPr>
          <w:rStyle w:val="ad"/>
        </w:rPr>
        <w:footnoteRef/>
      </w:r>
      <w:r>
        <w:t xml:space="preserve"> </w:t>
      </w:r>
      <w:r w:rsidRPr="00B300C8">
        <w:t>Аль-Бухари привёл это</w:t>
      </w:r>
      <w:r>
        <w:t xml:space="preserve"> сообщение без иснада (му‘алляк</w:t>
      </w:r>
      <w:r w:rsidRPr="00B300C8">
        <w:t>ан) в главе о джизье, а Ибн Хаджар сказал, что ‘Абд</w:t>
      </w:r>
      <w:r>
        <w:t xml:space="preserve"> </w:t>
      </w:r>
      <w:r w:rsidRPr="00B300C8">
        <w:t>у</w:t>
      </w:r>
      <w:r>
        <w:t>р-Раззак</w:t>
      </w:r>
      <w:r w:rsidRPr="00B300C8">
        <w:t xml:space="preserve"> привёл э</w:t>
      </w:r>
      <w:r>
        <w:t xml:space="preserve">тот хадис с целостным иснадом. </w:t>
      </w:r>
      <w:r w:rsidRPr="00B300C8">
        <w:t>См. «</w:t>
      </w:r>
      <w:r>
        <w:t>а</w:t>
      </w:r>
      <w:r w:rsidRPr="00B300C8">
        <w:t>ль-</w:t>
      </w:r>
      <w:r>
        <w:t>К</w:t>
      </w:r>
      <w:r w:rsidRPr="00B300C8">
        <w:t xml:space="preserve">аукаб ад-дани» </w:t>
      </w:r>
      <w:r>
        <w:t>(</w:t>
      </w:r>
      <w:r w:rsidRPr="00B300C8">
        <w:t>648).</w:t>
      </w:r>
    </w:p>
  </w:footnote>
  <w:footnote w:id="2719">
    <w:p w:rsidR="006913A8" w:rsidRDefault="006913A8" w:rsidP="008749B1">
      <w:pPr>
        <w:pStyle w:val="ab"/>
      </w:pPr>
      <w:r>
        <w:rPr>
          <w:rStyle w:val="ad"/>
        </w:rPr>
        <w:footnoteRef/>
      </w:r>
      <w:r>
        <w:t xml:space="preserve"> </w:t>
      </w:r>
      <w:r w:rsidRPr="008749B1">
        <w:t>Слаб</w:t>
      </w:r>
      <w:r>
        <w:t>ый хадис. См. «Да‘иф ат-Тирмизи» (</w:t>
      </w:r>
      <w:r w:rsidRPr="008749B1">
        <w:t>3232</w:t>
      </w:r>
      <w:r>
        <w:t>)</w:t>
      </w:r>
      <w:r w:rsidRPr="008749B1">
        <w:t>, «Тахридж аль-</w:t>
      </w:r>
      <w:r>
        <w:t>М</w:t>
      </w:r>
      <w:r w:rsidRPr="008749B1">
        <w:t xml:space="preserve">уснад» </w:t>
      </w:r>
      <w:r>
        <w:t>(</w:t>
      </w:r>
      <w:r w:rsidRPr="008749B1">
        <w:t>2008</w:t>
      </w:r>
      <w:r>
        <w:t>).</w:t>
      </w:r>
    </w:p>
  </w:footnote>
  <w:footnote w:id="2720">
    <w:p w:rsidR="006913A8" w:rsidRDefault="006913A8">
      <w:pPr>
        <w:pStyle w:val="ab"/>
      </w:pPr>
      <w:r>
        <w:rPr>
          <w:rStyle w:val="ad"/>
        </w:rPr>
        <w:footnoteRef/>
      </w:r>
      <w:r>
        <w:t xml:space="preserve"> </w:t>
      </w:r>
      <w:r w:rsidRPr="008749B1">
        <w:t xml:space="preserve">Муслим </w:t>
      </w:r>
      <w:r>
        <w:t>(</w:t>
      </w:r>
      <w:r w:rsidRPr="008749B1">
        <w:t>1731)</w:t>
      </w:r>
      <w:r>
        <w:t>.</w:t>
      </w:r>
    </w:p>
  </w:footnote>
  <w:footnote w:id="2721">
    <w:p w:rsidR="006913A8" w:rsidRDefault="006913A8">
      <w:pPr>
        <w:pStyle w:val="ab"/>
      </w:pPr>
      <w:r>
        <w:rPr>
          <w:rStyle w:val="ad"/>
        </w:rPr>
        <w:footnoteRef/>
      </w:r>
      <w:r>
        <w:t xml:space="preserve"> Сура «ат-Тауба», аят 29. </w:t>
      </w:r>
    </w:p>
  </w:footnote>
  <w:footnote w:id="2722">
    <w:p w:rsidR="006913A8" w:rsidRDefault="006913A8" w:rsidP="00B300C8">
      <w:pPr>
        <w:pStyle w:val="ab"/>
      </w:pPr>
      <w:r>
        <w:rPr>
          <w:rStyle w:val="ad"/>
        </w:rPr>
        <w:footnoteRef/>
      </w:r>
      <w:r>
        <w:t xml:space="preserve"> </w:t>
      </w:r>
      <w:r w:rsidRPr="00B300C8">
        <w:t>Слабый хадис. См. «</w:t>
      </w:r>
      <w:r>
        <w:t>а</w:t>
      </w:r>
      <w:r w:rsidRPr="00B300C8">
        <w:t>ль-</w:t>
      </w:r>
      <w:r>
        <w:t>И</w:t>
      </w:r>
      <w:r w:rsidRPr="00B300C8">
        <w:t xml:space="preserve">руа» </w:t>
      </w:r>
      <w:r>
        <w:t>(</w:t>
      </w:r>
      <w:r w:rsidRPr="00B300C8">
        <w:t>1248</w:t>
      </w:r>
      <w:r>
        <w:t>).</w:t>
      </w:r>
    </w:p>
  </w:footnote>
  <w:footnote w:id="2723">
    <w:p w:rsidR="006913A8" w:rsidRDefault="006913A8" w:rsidP="00B300C8">
      <w:pPr>
        <w:pStyle w:val="ab"/>
      </w:pPr>
      <w:r>
        <w:rPr>
          <w:rStyle w:val="ad"/>
        </w:rPr>
        <w:footnoteRef/>
      </w:r>
      <w:r>
        <w:t xml:space="preserve"> </w:t>
      </w:r>
      <w:r w:rsidRPr="00B300C8">
        <w:t>Достоверный. См. «</w:t>
      </w:r>
      <w:r>
        <w:t>а</w:t>
      </w:r>
      <w:r w:rsidRPr="00B300C8">
        <w:t>ль-</w:t>
      </w:r>
      <w:r>
        <w:t>И</w:t>
      </w:r>
      <w:r w:rsidRPr="00B300C8">
        <w:t xml:space="preserve">руа» </w:t>
      </w:r>
      <w:r>
        <w:t>(</w:t>
      </w:r>
      <w:r w:rsidRPr="00B300C8">
        <w:t>787, 1254</w:t>
      </w:r>
      <w:r>
        <w:t>).</w:t>
      </w:r>
    </w:p>
  </w:footnote>
  <w:footnote w:id="2724">
    <w:p w:rsidR="006913A8" w:rsidRDefault="006913A8">
      <w:pPr>
        <w:pStyle w:val="ab"/>
      </w:pPr>
      <w:r>
        <w:rPr>
          <w:rStyle w:val="ad"/>
        </w:rPr>
        <w:footnoteRef/>
      </w:r>
      <w:r>
        <w:t xml:space="preserve"> Сура «ат-Тауба», аят 28. </w:t>
      </w:r>
    </w:p>
  </w:footnote>
  <w:footnote w:id="2725">
    <w:p w:rsidR="006913A8" w:rsidRDefault="006913A8">
      <w:pPr>
        <w:pStyle w:val="ab"/>
      </w:pPr>
      <w:r>
        <w:rPr>
          <w:rStyle w:val="ad"/>
        </w:rPr>
        <w:footnoteRef/>
      </w:r>
      <w:r>
        <w:t xml:space="preserve"> </w:t>
      </w:r>
      <w:r w:rsidRPr="00B300C8">
        <w:t xml:space="preserve">Муслим </w:t>
      </w:r>
      <w:r>
        <w:t>(</w:t>
      </w:r>
      <w:r w:rsidRPr="00B300C8">
        <w:t>1764</w:t>
      </w:r>
      <w:r>
        <w:t>).</w:t>
      </w:r>
    </w:p>
  </w:footnote>
  <w:footnote w:id="2726">
    <w:p w:rsidR="006913A8" w:rsidRDefault="006913A8">
      <w:pPr>
        <w:pStyle w:val="ab"/>
      </w:pPr>
      <w:r>
        <w:rPr>
          <w:rStyle w:val="ad"/>
        </w:rPr>
        <w:footnoteRef/>
      </w:r>
      <w:r>
        <w:t xml:space="preserve"> Сура «аль-Худжурат», аят 9. </w:t>
      </w:r>
    </w:p>
  </w:footnote>
  <w:footnote w:id="2727">
    <w:p w:rsidR="006913A8" w:rsidRDefault="006913A8">
      <w:pPr>
        <w:pStyle w:val="ab"/>
      </w:pPr>
      <w:r>
        <w:rPr>
          <w:rStyle w:val="ad"/>
        </w:rPr>
        <w:footnoteRef/>
      </w:r>
      <w:r>
        <w:t xml:space="preserve"> А</w:t>
      </w:r>
      <w:r w:rsidRPr="00D71A39">
        <w:t xml:space="preserve">ль-Бухари </w:t>
      </w:r>
      <w:r>
        <w:t>(</w:t>
      </w:r>
      <w:r w:rsidRPr="00D71A39">
        <w:t>2691)</w:t>
      </w:r>
      <w:r>
        <w:t>.</w:t>
      </w:r>
    </w:p>
  </w:footnote>
  <w:footnote w:id="2728">
    <w:p w:rsidR="006913A8" w:rsidRDefault="006913A8" w:rsidP="00D71A39">
      <w:pPr>
        <w:pStyle w:val="ab"/>
      </w:pPr>
      <w:r>
        <w:rPr>
          <w:rStyle w:val="ad"/>
        </w:rPr>
        <w:footnoteRef/>
      </w:r>
      <w:r>
        <w:t xml:space="preserve"> </w:t>
      </w:r>
      <w:r w:rsidRPr="00D71A39">
        <w:t>Слабый хадис. См. «</w:t>
      </w:r>
      <w:r>
        <w:t>а</w:t>
      </w:r>
      <w:r w:rsidRPr="00D71A39">
        <w:t>ль-</w:t>
      </w:r>
      <w:r>
        <w:t>И</w:t>
      </w:r>
      <w:r w:rsidRPr="00D71A39">
        <w:t xml:space="preserve">руа» </w:t>
      </w:r>
      <w:r>
        <w:t>(</w:t>
      </w:r>
      <w:r w:rsidRPr="00D71A39">
        <w:t>2462</w:t>
      </w:r>
      <w:r>
        <w:t>).</w:t>
      </w:r>
    </w:p>
  </w:footnote>
  <w:footnote w:id="2729">
    <w:p w:rsidR="006913A8" w:rsidRDefault="006913A8">
      <w:pPr>
        <w:pStyle w:val="ab"/>
      </w:pPr>
      <w:r>
        <w:rPr>
          <w:rStyle w:val="ad"/>
        </w:rPr>
        <w:footnoteRef/>
      </w:r>
      <w:r>
        <w:t xml:space="preserve"> </w:t>
      </w:r>
      <w:r w:rsidRPr="00D71A39">
        <w:t>Битва при Сыффине произошла между войсками ‘Али и Муавии.</w:t>
      </w:r>
    </w:p>
  </w:footnote>
  <w:footnote w:id="2730">
    <w:p w:rsidR="006913A8" w:rsidRDefault="006913A8" w:rsidP="00D71A39">
      <w:pPr>
        <w:pStyle w:val="ab"/>
      </w:pPr>
      <w:r>
        <w:rPr>
          <w:rStyle w:val="ad"/>
        </w:rPr>
        <w:footnoteRef/>
      </w:r>
      <w:r>
        <w:t xml:space="preserve"> </w:t>
      </w:r>
      <w:r w:rsidRPr="00D71A39">
        <w:t xml:space="preserve">Битва </w:t>
      </w:r>
      <w:r>
        <w:t>а</w:t>
      </w:r>
      <w:r w:rsidRPr="00D71A39">
        <w:t>ль-</w:t>
      </w:r>
      <w:r>
        <w:t>Д</w:t>
      </w:r>
      <w:r w:rsidRPr="00D71A39">
        <w:t>жамаль, которую спровоцировали хариджиты между войском ‘Али и войском Тальхи, аз-Зубейра и ‘Аиши.</w:t>
      </w:r>
    </w:p>
  </w:footnote>
  <w:footnote w:id="2731">
    <w:p w:rsidR="006913A8" w:rsidRDefault="006913A8">
      <w:pPr>
        <w:pStyle w:val="ab"/>
      </w:pPr>
      <w:r>
        <w:rPr>
          <w:rStyle w:val="ad"/>
        </w:rPr>
        <w:footnoteRef/>
      </w:r>
      <w:r>
        <w:t xml:space="preserve"> </w:t>
      </w:r>
      <w:r w:rsidRPr="00490858">
        <w:t>‘Аммар был на стороне ‘Али и его убили сторонники Му</w:t>
      </w:r>
      <w:r>
        <w:t>′</w:t>
      </w:r>
      <w:r w:rsidRPr="00490858">
        <w:t>авии.</w:t>
      </w:r>
    </w:p>
  </w:footnote>
  <w:footnote w:id="2732">
    <w:p w:rsidR="006913A8" w:rsidRDefault="006913A8" w:rsidP="00490858">
      <w:pPr>
        <w:pStyle w:val="ab"/>
      </w:pPr>
      <w:r>
        <w:rPr>
          <w:rStyle w:val="ad"/>
        </w:rPr>
        <w:footnoteRef/>
      </w:r>
      <w:r>
        <w:t xml:space="preserve"> Никто из учёных не защищён от ошибок, исключением не стал и Сыддык Хасан Хан, сказавший здесь то, что противоречит убеждениям Ахли-Ссунна и соответствует словам шиитов. Му′авия не претендовал на власть, а лишь требовал наказания убийц ‘Усмана, прежде чем присягнуть ‘Али, а ‘Али требовал присяги и единства мусульман, прежде чем приниматься за наказание бунтовщиков, убивших ‘Усмана, число которых по некоторым сообщениям доходило до десяти тысяч человек.</w:t>
      </w:r>
    </w:p>
    <w:p w:rsidR="006913A8" w:rsidRDefault="006913A8" w:rsidP="00490858">
      <w:pPr>
        <w:pStyle w:val="ab"/>
      </w:pPr>
      <w:r>
        <w:t xml:space="preserve">А чтобы указать на достоинство Му′авии достаточно того, что он был сподвижником посланника Аллаха (да благословит его Аллах и приветствует), который обращался за него с мольбой и сказал: </w:t>
      </w:r>
      <w:r w:rsidRPr="00490858">
        <w:rPr>
          <w:b/>
          <w:bCs/>
          <w:i/>
          <w:iCs/>
        </w:rPr>
        <w:t>«О Аллах, сделай его ведущим и ведомым прямым путём! О Аллах, выведи людей на прямой путь посредством него!»</w:t>
      </w:r>
      <w:r>
        <w:rPr>
          <w:b/>
          <w:bCs/>
          <w:i/>
          <w:iCs/>
        </w:rPr>
        <w:t>.</w:t>
      </w:r>
      <w:r>
        <w:t xml:space="preserve"> Ат-Тирмизи (3842). См. «ас-Сильсиля ас-сахиха» (1969).</w:t>
      </w:r>
    </w:p>
    <w:p w:rsidR="006913A8" w:rsidRDefault="006913A8" w:rsidP="00490858">
      <w:pPr>
        <w:pStyle w:val="ab"/>
      </w:pPr>
      <w:r>
        <w:t xml:space="preserve">Также посланник Аллаха (да благословит его Аллах и приветствует) сказал: </w:t>
      </w:r>
      <w:r w:rsidRPr="00490858">
        <w:rPr>
          <w:b/>
          <w:bCs/>
          <w:i/>
          <w:iCs/>
        </w:rPr>
        <w:t>«О Аллах, научи Муавию Книге и счёту и убереги его от наказания!»</w:t>
      </w:r>
      <w:r>
        <w:rPr>
          <w:b/>
          <w:bCs/>
          <w:i/>
          <w:iCs/>
        </w:rPr>
        <w:t>.</w:t>
      </w:r>
      <w:r>
        <w:t xml:space="preserve"> Ахмад (4/127), Ибн Аби Шейба (3/9), Аль-Баззар (977), Ан-Насаи (4/145), Ат-Табарани (18/628), Ибн Хузайма (1938), Ибн Хиббан (3465), Ат-Тахави (5503). Шейх Аль-Альбани классифицировал хадис как хороший (хасан). </w:t>
      </w:r>
    </w:p>
    <w:p w:rsidR="006913A8" w:rsidRDefault="006913A8" w:rsidP="00490858">
      <w:pPr>
        <w:pStyle w:val="ab"/>
      </w:pPr>
      <w:r>
        <w:t xml:space="preserve">Однажды Ибн Мубарака спросили: </w:t>
      </w:r>
      <w:r w:rsidRPr="00490858">
        <w:rPr>
          <w:i/>
          <w:iCs/>
        </w:rPr>
        <w:t>«Кто лучше Му</w:t>
      </w:r>
      <w:r>
        <w:rPr>
          <w:i/>
          <w:iCs/>
        </w:rPr>
        <w:t>′</w:t>
      </w:r>
      <w:r w:rsidRPr="00490858">
        <w:rPr>
          <w:i/>
          <w:iCs/>
        </w:rPr>
        <w:t>авия или ‘Умар ибн ‘Абд</w:t>
      </w:r>
      <w:r>
        <w:rPr>
          <w:i/>
          <w:iCs/>
        </w:rPr>
        <w:t xml:space="preserve"> </w:t>
      </w:r>
      <w:r w:rsidRPr="00490858">
        <w:rPr>
          <w:i/>
          <w:iCs/>
        </w:rPr>
        <w:t>уль-‘Азиз?»</w:t>
      </w:r>
      <w:r>
        <w:rPr>
          <w:i/>
          <w:iCs/>
        </w:rPr>
        <w:t>.</w:t>
      </w:r>
      <w:r>
        <w:t xml:space="preserve"> Он ответил: </w:t>
      </w:r>
      <w:r w:rsidRPr="00490858">
        <w:rPr>
          <w:i/>
          <w:iCs/>
        </w:rPr>
        <w:t>«Даже пыль в носу Му</w:t>
      </w:r>
      <w:r>
        <w:rPr>
          <w:i/>
          <w:iCs/>
        </w:rPr>
        <w:t>′авии, когда он был с п</w:t>
      </w:r>
      <w:r w:rsidRPr="00490858">
        <w:rPr>
          <w:i/>
          <w:iCs/>
        </w:rPr>
        <w:t>осланником Аллаха (да благословит его Аллах и приветствует) лучше, чем ‘Умар ибн ‘Абд</w:t>
      </w:r>
      <w:r>
        <w:rPr>
          <w:i/>
          <w:iCs/>
        </w:rPr>
        <w:t xml:space="preserve"> </w:t>
      </w:r>
      <w:r w:rsidRPr="00490858">
        <w:rPr>
          <w:i/>
          <w:iCs/>
        </w:rPr>
        <w:t>уль-‘Азиз».</w:t>
      </w:r>
      <w:r>
        <w:t xml:space="preserve"> См. Ибн Касир, «аль-Бидая уан-нихая» (8/130).</w:t>
      </w:r>
    </w:p>
    <w:p w:rsidR="006913A8" w:rsidRDefault="006913A8" w:rsidP="00490858">
      <w:pPr>
        <w:pStyle w:val="ab"/>
      </w:pPr>
      <w:r>
        <w:t xml:space="preserve">Когда Аль-Муафа ибн ′Имрану задали тот же вопрос, и он разгневался и сказал: </w:t>
      </w:r>
      <w:r w:rsidRPr="00490858">
        <w:rPr>
          <w:i/>
          <w:iCs/>
        </w:rPr>
        <w:t>«Неужели ты приравниваешь сподвижника к таби‘ину? Му</w:t>
      </w:r>
      <w:r>
        <w:rPr>
          <w:i/>
          <w:iCs/>
        </w:rPr>
        <w:t>′</w:t>
      </w:r>
      <w:r w:rsidRPr="00490858">
        <w:rPr>
          <w:i/>
          <w:iCs/>
        </w:rPr>
        <w:t xml:space="preserve">авия был сподвижником </w:t>
      </w:r>
      <w:r>
        <w:rPr>
          <w:i/>
          <w:iCs/>
        </w:rPr>
        <w:t>п</w:t>
      </w:r>
      <w:r w:rsidRPr="00490858">
        <w:rPr>
          <w:i/>
          <w:iCs/>
        </w:rPr>
        <w:t>осланника Аллаха (да благословит его Аллах и приветствует), его родственником, писцом и хранителем ниспосылаемого ему Откровения!».</w:t>
      </w:r>
      <w:r>
        <w:t xml:space="preserve"> См. Ибн Касир, «аль-Бидая уан-нихая», (8/130).</w:t>
      </w:r>
    </w:p>
  </w:footnote>
  <w:footnote w:id="2733">
    <w:p w:rsidR="006913A8" w:rsidRDefault="006913A8">
      <w:pPr>
        <w:pStyle w:val="ab"/>
      </w:pPr>
      <w:r>
        <w:rPr>
          <w:rStyle w:val="ad"/>
        </w:rPr>
        <w:footnoteRef/>
      </w:r>
      <w:r>
        <w:t xml:space="preserve"> Сура «аль-Худжурат», аят 9. </w:t>
      </w:r>
    </w:p>
  </w:footnote>
  <w:footnote w:id="2734">
    <w:p w:rsidR="006913A8" w:rsidRDefault="006913A8" w:rsidP="00490858">
      <w:pPr>
        <w:pStyle w:val="ab"/>
      </w:pPr>
      <w:r>
        <w:rPr>
          <w:rStyle w:val="ad"/>
        </w:rPr>
        <w:footnoteRef/>
      </w:r>
      <w:r>
        <w:t xml:space="preserve"> Шейх аль-Альбани сказал: </w:t>
      </w:r>
      <w:r w:rsidRPr="00490858">
        <w:rPr>
          <w:i/>
          <w:iCs/>
        </w:rPr>
        <w:t>«Автор вошёл в область вне рамок своей компетенции. Человек должен знать своё место! Где он и где сподвижники?! Известно, что присутствующий видит то, что не видит отсутствующий. Во время смут мягкость покидает кротких, а ум – здравомыслящих. Мы не знаем, какие оправдания были у сподвижников, вышедших на стороне Му</w:t>
      </w:r>
      <w:r>
        <w:rPr>
          <w:i/>
          <w:iCs/>
        </w:rPr>
        <w:t>′</w:t>
      </w:r>
      <w:r w:rsidRPr="00490858">
        <w:rPr>
          <w:i/>
          <w:iCs/>
        </w:rPr>
        <w:t>авии, да будет доволен Аллах всеми сподвижниками. Автора постигло то, что постигло иностранцев, подвергшихся влиянию омерзительных шиитов. Приведение доводов на то, что истина была на стороне ‘Али никак не позволяет нам называть преступниками сподвижников, которые противоречили ему, так как у них могло быть оправдание, даже если мы не знаем его. Между ними рассудит Всевышний Аллах в Судный День, а всё знание принадлежит Ему одному».</w:t>
      </w:r>
      <w:r>
        <w:t xml:space="preserve"> См. «ат-Та‘ликат ар-радыййа» (3/503).</w:t>
      </w:r>
    </w:p>
    <w:p w:rsidR="006913A8" w:rsidRDefault="006913A8" w:rsidP="00490858">
      <w:pPr>
        <w:pStyle w:val="ab"/>
      </w:pPr>
      <w:r>
        <w:t xml:space="preserve">Здесь также уместно будет привести хадис, от Ибн Мас‘уда, Ибн ‘Умара и Саубана, что посланник Аллаха (да благословит его Аллах и приветствует) говорил: </w:t>
      </w:r>
      <w:r w:rsidRPr="00490858">
        <w:rPr>
          <w:b/>
          <w:bCs/>
          <w:i/>
          <w:iCs/>
        </w:rPr>
        <w:t>«Если упомянут о моих сподвижниках, молчите!»</w:t>
      </w:r>
      <w:r>
        <w:rPr>
          <w:b/>
          <w:bCs/>
          <w:i/>
          <w:iCs/>
        </w:rPr>
        <w:t>.</w:t>
      </w:r>
      <w:r>
        <w:t xml:space="preserve"> Ат-Табарани в «аль-Кабир» (10448). Хадис достоверный. См. «Сахих аль-Джами’» (545).</w:t>
      </w:r>
    </w:p>
    <w:p w:rsidR="006913A8" w:rsidRDefault="006913A8" w:rsidP="00490858">
      <w:pPr>
        <w:pStyle w:val="ab"/>
      </w:pPr>
      <w:r>
        <w:t>В комментарии к этому хадису хафиз аль-Мунауи говорил, что в нем речь идёт о том, что произошло между сподвижниками, и что хадис указывает на запрет обсуждения этого или порочения кого-либо из участвовавших сподвижников. См. «Файд уль-Кадир» (1/432).</w:t>
      </w:r>
    </w:p>
  </w:footnote>
  <w:footnote w:id="2735">
    <w:p w:rsidR="006913A8" w:rsidRDefault="006913A8">
      <w:pPr>
        <w:pStyle w:val="ab"/>
      </w:pPr>
      <w:r>
        <w:rPr>
          <w:rStyle w:val="ad"/>
        </w:rPr>
        <w:footnoteRef/>
      </w:r>
      <w:r>
        <w:t xml:space="preserve"> Сура «аль-Худжурат», аят 9. </w:t>
      </w:r>
    </w:p>
  </w:footnote>
  <w:footnote w:id="2736">
    <w:p w:rsidR="006913A8" w:rsidRDefault="006913A8" w:rsidP="00490858">
      <w:pPr>
        <w:pStyle w:val="ab"/>
      </w:pPr>
      <w:r>
        <w:rPr>
          <w:rStyle w:val="ad"/>
        </w:rPr>
        <w:footnoteRef/>
      </w:r>
      <w:r>
        <w:t xml:space="preserve"> </w:t>
      </w:r>
      <w:r w:rsidRPr="00490858">
        <w:t xml:space="preserve">Ахмад </w:t>
      </w:r>
      <w:r>
        <w:t>(</w:t>
      </w:r>
      <w:r w:rsidRPr="00490858">
        <w:t>1095</w:t>
      </w:r>
      <w:r>
        <w:t xml:space="preserve">). См. </w:t>
      </w:r>
      <w:r w:rsidRPr="00490858">
        <w:t>«Сахих аль-</w:t>
      </w:r>
      <w:r>
        <w:t>Д</w:t>
      </w:r>
      <w:r w:rsidRPr="00490858">
        <w:t xml:space="preserve">жами‘» </w:t>
      </w:r>
      <w:r>
        <w:t>(</w:t>
      </w:r>
      <w:r w:rsidRPr="00490858">
        <w:t>7520</w:t>
      </w:r>
      <w:r>
        <w:t>).</w:t>
      </w:r>
    </w:p>
  </w:footnote>
  <w:footnote w:id="2737">
    <w:p w:rsidR="006913A8" w:rsidRDefault="006913A8">
      <w:pPr>
        <w:pStyle w:val="ab"/>
      </w:pPr>
      <w:r>
        <w:rPr>
          <w:rStyle w:val="ad"/>
        </w:rPr>
        <w:footnoteRef/>
      </w:r>
      <w:r>
        <w:t xml:space="preserve"> Сура «ан-Ниса», аят 59. </w:t>
      </w:r>
    </w:p>
  </w:footnote>
  <w:footnote w:id="2738">
    <w:p w:rsidR="006913A8" w:rsidRDefault="006913A8">
      <w:pPr>
        <w:pStyle w:val="ab"/>
      </w:pPr>
      <w:r>
        <w:rPr>
          <w:rStyle w:val="ad"/>
        </w:rPr>
        <w:footnoteRef/>
      </w:r>
      <w:r>
        <w:t xml:space="preserve"> </w:t>
      </w:r>
      <w:r w:rsidRPr="00A42D32">
        <w:t xml:space="preserve">Муслим </w:t>
      </w:r>
      <w:r>
        <w:t>(</w:t>
      </w:r>
      <w:r w:rsidRPr="00A42D32">
        <w:t>1851</w:t>
      </w:r>
      <w:r>
        <w:t>).</w:t>
      </w:r>
    </w:p>
  </w:footnote>
  <w:footnote w:id="2739">
    <w:p w:rsidR="006913A8" w:rsidRDefault="006913A8" w:rsidP="00A42D32">
      <w:pPr>
        <w:pStyle w:val="ab"/>
      </w:pPr>
      <w:r>
        <w:rPr>
          <w:rStyle w:val="ad"/>
        </w:rPr>
        <w:footnoteRef/>
      </w:r>
      <w:r>
        <w:t xml:space="preserve"> А</w:t>
      </w:r>
      <w:r w:rsidRPr="00A42D32">
        <w:t xml:space="preserve">ль-Бухари </w:t>
      </w:r>
      <w:r>
        <w:t>(</w:t>
      </w:r>
      <w:r w:rsidRPr="00A42D32">
        <w:t>7071</w:t>
      </w:r>
      <w:r>
        <w:t>)</w:t>
      </w:r>
      <w:r w:rsidRPr="00A42D32">
        <w:t xml:space="preserve">, Муслим </w:t>
      </w:r>
      <w:r>
        <w:t>(</w:t>
      </w:r>
      <w:r w:rsidRPr="00A42D32">
        <w:t>100)</w:t>
      </w:r>
      <w:r>
        <w:t>.</w:t>
      </w:r>
    </w:p>
  </w:footnote>
  <w:footnote w:id="2740">
    <w:p w:rsidR="006913A8" w:rsidRDefault="006913A8" w:rsidP="00A42D32">
      <w:pPr>
        <w:pStyle w:val="ab"/>
      </w:pPr>
      <w:r>
        <w:rPr>
          <w:rStyle w:val="ad"/>
        </w:rPr>
        <w:footnoteRef/>
      </w:r>
      <w:r>
        <w:t xml:space="preserve"> Кады ‘Ийяд сказал: </w:t>
      </w:r>
      <w:r w:rsidRPr="00A42D32">
        <w:rPr>
          <w:i/>
          <w:iCs/>
        </w:rPr>
        <w:t>«Было сказано учёными, что вначале было разногласие по поводу дозволенности выхода против тиранов, однако затем утвердилось единогласное мнение на запрет выхода против них».</w:t>
      </w:r>
      <w:r>
        <w:t xml:space="preserve"> См. «Шарх Сахих Муслим» (12/229).</w:t>
      </w:r>
    </w:p>
    <w:p w:rsidR="006913A8" w:rsidRDefault="006913A8" w:rsidP="00A42D32">
      <w:pPr>
        <w:pStyle w:val="ab"/>
      </w:pPr>
      <w:r>
        <w:t xml:space="preserve">Хафиз Ибн Хаджар сказал: </w:t>
      </w:r>
      <w:r w:rsidRPr="00A42D32">
        <w:rPr>
          <w:i/>
          <w:iCs/>
        </w:rPr>
        <w:t>«Выход против несправедливых правителей мечом был ранним мазхабом (некоторых) саляфов. Однако впоследствии среди них утвердилось оставление этого, когда они увидели, что это приводит к худшим последствиям».</w:t>
      </w:r>
      <w:r>
        <w:t xml:space="preserve"> См. «Тахзиб ат-Тахзиб» (2/288).</w:t>
      </w:r>
    </w:p>
  </w:footnote>
  <w:footnote w:id="2741">
    <w:p w:rsidR="006913A8" w:rsidRDefault="006913A8" w:rsidP="00A42D32">
      <w:pPr>
        <w:pStyle w:val="ab"/>
      </w:pPr>
      <w:r>
        <w:rPr>
          <w:rStyle w:val="ad"/>
        </w:rPr>
        <w:footnoteRef/>
      </w:r>
      <w:r>
        <w:t xml:space="preserve"> А</w:t>
      </w:r>
      <w:r w:rsidRPr="00A42D32">
        <w:t xml:space="preserve">ль-Бухари </w:t>
      </w:r>
      <w:r>
        <w:t>(</w:t>
      </w:r>
      <w:r w:rsidRPr="00A42D32">
        <w:t>3455</w:t>
      </w:r>
      <w:r>
        <w:t>)</w:t>
      </w:r>
      <w:r w:rsidRPr="00A42D32">
        <w:t xml:space="preserve">, Муслим </w:t>
      </w:r>
      <w:r>
        <w:t>(</w:t>
      </w:r>
      <w:r w:rsidRPr="00A42D32">
        <w:t>1842</w:t>
      </w:r>
      <w:r>
        <w:t>).</w:t>
      </w:r>
    </w:p>
  </w:footnote>
  <w:footnote w:id="2742">
    <w:p w:rsidR="006913A8" w:rsidRDefault="006913A8">
      <w:pPr>
        <w:pStyle w:val="ab"/>
      </w:pPr>
      <w:r>
        <w:rPr>
          <w:rStyle w:val="ad"/>
        </w:rPr>
        <w:footnoteRef/>
      </w:r>
      <w:r>
        <w:t xml:space="preserve"> </w:t>
      </w:r>
      <w:r w:rsidRPr="00A42D32">
        <w:t xml:space="preserve">Слабый хадис. См. «Да‘иф Аби Дауд» </w:t>
      </w:r>
      <w:r>
        <w:t>(</w:t>
      </w:r>
      <w:r w:rsidRPr="00A42D32">
        <w:t>1020</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3A8" w:rsidRDefault="006913A8" w:rsidP="008F6878">
    <w:pPr>
      <w:pStyle w:val="a7"/>
      <w:tabs>
        <w:tab w:val="clear" w:pos="4677"/>
        <w:tab w:val="clear" w:pos="9355"/>
        <w:tab w:val="left" w:pos="4456"/>
        <w:tab w:val="left" w:pos="5122"/>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31284"/>
    <w:multiLevelType w:val="hybridMultilevel"/>
    <w:tmpl w:val="040A2F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75E749C"/>
    <w:multiLevelType w:val="hybridMultilevel"/>
    <w:tmpl w:val="F5AA1B18"/>
    <w:lvl w:ilvl="0" w:tplc="828A58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46381"/>
    <w:multiLevelType w:val="hybridMultilevel"/>
    <w:tmpl w:val="80E07F24"/>
    <w:lvl w:ilvl="0" w:tplc="AB521E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7EB7828"/>
    <w:multiLevelType w:val="hybridMultilevel"/>
    <w:tmpl w:val="B6D236CC"/>
    <w:lvl w:ilvl="0" w:tplc="867EF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4677173"/>
    <w:multiLevelType w:val="hybridMultilevel"/>
    <w:tmpl w:val="3FEC9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E032C5"/>
    <w:multiLevelType w:val="hybridMultilevel"/>
    <w:tmpl w:val="BF64DE96"/>
    <w:lvl w:ilvl="0" w:tplc="1482056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8045939"/>
    <w:multiLevelType w:val="hybridMultilevel"/>
    <w:tmpl w:val="30CC5216"/>
    <w:lvl w:ilvl="0" w:tplc="867EF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09C78F4"/>
    <w:multiLevelType w:val="hybridMultilevel"/>
    <w:tmpl w:val="18C6AAD8"/>
    <w:lvl w:ilvl="0" w:tplc="867EFFD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6"/>
  </w:num>
  <w:num w:numId="5">
    <w:abstractNumId w:val="0"/>
  </w:num>
  <w:num w:numId="6">
    <w:abstractNumId w:val="4"/>
  </w:num>
  <w:num w:numId="7">
    <w:abstractNumId w:val="2"/>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ru-RU" w:vendorID="1" w:dllVersion="512" w:checkStyle="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6F8"/>
    <w:rsid w:val="0000055B"/>
    <w:rsid w:val="000006AB"/>
    <w:rsid w:val="00000767"/>
    <w:rsid w:val="00000845"/>
    <w:rsid w:val="000021C1"/>
    <w:rsid w:val="00002443"/>
    <w:rsid w:val="0000299F"/>
    <w:rsid w:val="000033E1"/>
    <w:rsid w:val="0000359C"/>
    <w:rsid w:val="000036A8"/>
    <w:rsid w:val="000036FE"/>
    <w:rsid w:val="00003C81"/>
    <w:rsid w:val="00004668"/>
    <w:rsid w:val="000048E5"/>
    <w:rsid w:val="00005029"/>
    <w:rsid w:val="000065EF"/>
    <w:rsid w:val="00006688"/>
    <w:rsid w:val="00007846"/>
    <w:rsid w:val="00007B21"/>
    <w:rsid w:val="00007BA2"/>
    <w:rsid w:val="00007C1F"/>
    <w:rsid w:val="00007DE4"/>
    <w:rsid w:val="0001094F"/>
    <w:rsid w:val="00010C5C"/>
    <w:rsid w:val="00011394"/>
    <w:rsid w:val="00011862"/>
    <w:rsid w:val="0001196F"/>
    <w:rsid w:val="00011E40"/>
    <w:rsid w:val="00011F77"/>
    <w:rsid w:val="000120E8"/>
    <w:rsid w:val="000123BA"/>
    <w:rsid w:val="00012448"/>
    <w:rsid w:val="0001262A"/>
    <w:rsid w:val="00012960"/>
    <w:rsid w:val="000136C1"/>
    <w:rsid w:val="00013A2F"/>
    <w:rsid w:val="00013BB5"/>
    <w:rsid w:val="00013CF0"/>
    <w:rsid w:val="00013F16"/>
    <w:rsid w:val="00014517"/>
    <w:rsid w:val="00014566"/>
    <w:rsid w:val="000148ED"/>
    <w:rsid w:val="0001491B"/>
    <w:rsid w:val="00014FD7"/>
    <w:rsid w:val="00015184"/>
    <w:rsid w:val="0001560D"/>
    <w:rsid w:val="00015772"/>
    <w:rsid w:val="00015793"/>
    <w:rsid w:val="000158EC"/>
    <w:rsid w:val="000159B2"/>
    <w:rsid w:val="00015B4A"/>
    <w:rsid w:val="00015BCA"/>
    <w:rsid w:val="00015CD0"/>
    <w:rsid w:val="00015D34"/>
    <w:rsid w:val="000160B8"/>
    <w:rsid w:val="00016251"/>
    <w:rsid w:val="000162B0"/>
    <w:rsid w:val="00016C0C"/>
    <w:rsid w:val="0001760E"/>
    <w:rsid w:val="00017A2E"/>
    <w:rsid w:val="00017A82"/>
    <w:rsid w:val="000200BD"/>
    <w:rsid w:val="00020436"/>
    <w:rsid w:val="0002086D"/>
    <w:rsid w:val="00020CE0"/>
    <w:rsid w:val="00020FCA"/>
    <w:rsid w:val="00021318"/>
    <w:rsid w:val="00021C53"/>
    <w:rsid w:val="00021D17"/>
    <w:rsid w:val="00021D52"/>
    <w:rsid w:val="000221E2"/>
    <w:rsid w:val="00022296"/>
    <w:rsid w:val="00022894"/>
    <w:rsid w:val="0002290C"/>
    <w:rsid w:val="0002314A"/>
    <w:rsid w:val="0002357D"/>
    <w:rsid w:val="00023652"/>
    <w:rsid w:val="000237A4"/>
    <w:rsid w:val="00023FCB"/>
    <w:rsid w:val="000240D6"/>
    <w:rsid w:val="00024C51"/>
    <w:rsid w:val="000259F1"/>
    <w:rsid w:val="00025D1F"/>
    <w:rsid w:val="00025E29"/>
    <w:rsid w:val="00025F7E"/>
    <w:rsid w:val="0002658E"/>
    <w:rsid w:val="000268F5"/>
    <w:rsid w:val="00026A98"/>
    <w:rsid w:val="00026BEC"/>
    <w:rsid w:val="00027B4C"/>
    <w:rsid w:val="00027C4B"/>
    <w:rsid w:val="00027E37"/>
    <w:rsid w:val="00027EA4"/>
    <w:rsid w:val="000304D9"/>
    <w:rsid w:val="00030E4A"/>
    <w:rsid w:val="00030FBA"/>
    <w:rsid w:val="0003111D"/>
    <w:rsid w:val="0003137F"/>
    <w:rsid w:val="0003148F"/>
    <w:rsid w:val="000317A1"/>
    <w:rsid w:val="0003189F"/>
    <w:rsid w:val="00031962"/>
    <w:rsid w:val="00031E31"/>
    <w:rsid w:val="000324CA"/>
    <w:rsid w:val="00032556"/>
    <w:rsid w:val="0003259E"/>
    <w:rsid w:val="0003271D"/>
    <w:rsid w:val="000329A3"/>
    <w:rsid w:val="00032AF8"/>
    <w:rsid w:val="0003354F"/>
    <w:rsid w:val="00033D5E"/>
    <w:rsid w:val="00033F2A"/>
    <w:rsid w:val="000342EF"/>
    <w:rsid w:val="00034AC5"/>
    <w:rsid w:val="000352BF"/>
    <w:rsid w:val="00035D77"/>
    <w:rsid w:val="00035FC9"/>
    <w:rsid w:val="000360F5"/>
    <w:rsid w:val="00036212"/>
    <w:rsid w:val="000366AB"/>
    <w:rsid w:val="00040306"/>
    <w:rsid w:val="000405A9"/>
    <w:rsid w:val="0004076E"/>
    <w:rsid w:val="00040773"/>
    <w:rsid w:val="0004078F"/>
    <w:rsid w:val="000407ED"/>
    <w:rsid w:val="00040AF8"/>
    <w:rsid w:val="00040D9B"/>
    <w:rsid w:val="000410CF"/>
    <w:rsid w:val="00041281"/>
    <w:rsid w:val="000412A1"/>
    <w:rsid w:val="000416C3"/>
    <w:rsid w:val="00041F21"/>
    <w:rsid w:val="00042343"/>
    <w:rsid w:val="0004275F"/>
    <w:rsid w:val="000427B8"/>
    <w:rsid w:val="000427D0"/>
    <w:rsid w:val="00042A0D"/>
    <w:rsid w:val="00042FCF"/>
    <w:rsid w:val="00043178"/>
    <w:rsid w:val="0004348C"/>
    <w:rsid w:val="00043650"/>
    <w:rsid w:val="00043686"/>
    <w:rsid w:val="0004389A"/>
    <w:rsid w:val="00044769"/>
    <w:rsid w:val="00044CE8"/>
    <w:rsid w:val="00044D36"/>
    <w:rsid w:val="00044E53"/>
    <w:rsid w:val="0004509B"/>
    <w:rsid w:val="000450B4"/>
    <w:rsid w:val="00045516"/>
    <w:rsid w:val="0004562E"/>
    <w:rsid w:val="00045C44"/>
    <w:rsid w:val="00045F98"/>
    <w:rsid w:val="00046A45"/>
    <w:rsid w:val="00046B14"/>
    <w:rsid w:val="00047135"/>
    <w:rsid w:val="00047824"/>
    <w:rsid w:val="0004788F"/>
    <w:rsid w:val="00047A93"/>
    <w:rsid w:val="00047AD7"/>
    <w:rsid w:val="00047BC8"/>
    <w:rsid w:val="0005024E"/>
    <w:rsid w:val="00052030"/>
    <w:rsid w:val="0005219C"/>
    <w:rsid w:val="0005220A"/>
    <w:rsid w:val="00052453"/>
    <w:rsid w:val="000529B6"/>
    <w:rsid w:val="00052A6F"/>
    <w:rsid w:val="00052D12"/>
    <w:rsid w:val="000531FB"/>
    <w:rsid w:val="0005321B"/>
    <w:rsid w:val="00054500"/>
    <w:rsid w:val="00054640"/>
    <w:rsid w:val="0005472D"/>
    <w:rsid w:val="00054A33"/>
    <w:rsid w:val="0005559F"/>
    <w:rsid w:val="00055694"/>
    <w:rsid w:val="00056A0D"/>
    <w:rsid w:val="00056D6C"/>
    <w:rsid w:val="00056DFE"/>
    <w:rsid w:val="00057080"/>
    <w:rsid w:val="00057495"/>
    <w:rsid w:val="000574D1"/>
    <w:rsid w:val="00057B36"/>
    <w:rsid w:val="00057B58"/>
    <w:rsid w:val="00057DAF"/>
    <w:rsid w:val="000605BD"/>
    <w:rsid w:val="00060794"/>
    <w:rsid w:val="00060BC2"/>
    <w:rsid w:val="00060E08"/>
    <w:rsid w:val="00060FDD"/>
    <w:rsid w:val="00061A08"/>
    <w:rsid w:val="00061EA6"/>
    <w:rsid w:val="00062A94"/>
    <w:rsid w:val="00062B4D"/>
    <w:rsid w:val="00062DC6"/>
    <w:rsid w:val="0006381A"/>
    <w:rsid w:val="00063C00"/>
    <w:rsid w:val="00063C50"/>
    <w:rsid w:val="00064664"/>
    <w:rsid w:val="00065481"/>
    <w:rsid w:val="000657EC"/>
    <w:rsid w:val="000658AD"/>
    <w:rsid w:val="00066079"/>
    <w:rsid w:val="000661D2"/>
    <w:rsid w:val="0006621E"/>
    <w:rsid w:val="000663E2"/>
    <w:rsid w:val="00066A6F"/>
    <w:rsid w:val="00066D78"/>
    <w:rsid w:val="0006704E"/>
    <w:rsid w:val="000675B3"/>
    <w:rsid w:val="000702A1"/>
    <w:rsid w:val="00070380"/>
    <w:rsid w:val="000708DB"/>
    <w:rsid w:val="00070D10"/>
    <w:rsid w:val="00070E1F"/>
    <w:rsid w:val="00070E34"/>
    <w:rsid w:val="0007147E"/>
    <w:rsid w:val="000718BF"/>
    <w:rsid w:val="00071B54"/>
    <w:rsid w:val="00071D5C"/>
    <w:rsid w:val="00071DDB"/>
    <w:rsid w:val="00071E7A"/>
    <w:rsid w:val="0007215D"/>
    <w:rsid w:val="00072188"/>
    <w:rsid w:val="00072196"/>
    <w:rsid w:val="000724C0"/>
    <w:rsid w:val="00073C1F"/>
    <w:rsid w:val="00074212"/>
    <w:rsid w:val="00074411"/>
    <w:rsid w:val="000749C0"/>
    <w:rsid w:val="0007519B"/>
    <w:rsid w:val="000754B1"/>
    <w:rsid w:val="000772FF"/>
    <w:rsid w:val="000773E6"/>
    <w:rsid w:val="000774EE"/>
    <w:rsid w:val="000777A3"/>
    <w:rsid w:val="00077C9D"/>
    <w:rsid w:val="00077D5A"/>
    <w:rsid w:val="00077E7F"/>
    <w:rsid w:val="00080480"/>
    <w:rsid w:val="000804E2"/>
    <w:rsid w:val="00081B5F"/>
    <w:rsid w:val="00082DAD"/>
    <w:rsid w:val="00082EC5"/>
    <w:rsid w:val="00083637"/>
    <w:rsid w:val="00084080"/>
    <w:rsid w:val="00084091"/>
    <w:rsid w:val="00084189"/>
    <w:rsid w:val="00084483"/>
    <w:rsid w:val="000849B9"/>
    <w:rsid w:val="00084A06"/>
    <w:rsid w:val="00085368"/>
    <w:rsid w:val="00085C0E"/>
    <w:rsid w:val="00085D0C"/>
    <w:rsid w:val="000862D0"/>
    <w:rsid w:val="00086AF0"/>
    <w:rsid w:val="00086B92"/>
    <w:rsid w:val="0008716A"/>
    <w:rsid w:val="00087A99"/>
    <w:rsid w:val="00090540"/>
    <w:rsid w:val="000912F7"/>
    <w:rsid w:val="0009131F"/>
    <w:rsid w:val="00091807"/>
    <w:rsid w:val="0009192A"/>
    <w:rsid w:val="00091E7E"/>
    <w:rsid w:val="00092077"/>
    <w:rsid w:val="000921A6"/>
    <w:rsid w:val="0009246C"/>
    <w:rsid w:val="000925CD"/>
    <w:rsid w:val="00092CA7"/>
    <w:rsid w:val="00093240"/>
    <w:rsid w:val="00093366"/>
    <w:rsid w:val="000934C8"/>
    <w:rsid w:val="00093D04"/>
    <w:rsid w:val="00093F11"/>
    <w:rsid w:val="00093F7D"/>
    <w:rsid w:val="00094308"/>
    <w:rsid w:val="0009479D"/>
    <w:rsid w:val="00094868"/>
    <w:rsid w:val="00094EDA"/>
    <w:rsid w:val="00095D96"/>
    <w:rsid w:val="00096219"/>
    <w:rsid w:val="00096234"/>
    <w:rsid w:val="0009669C"/>
    <w:rsid w:val="000968AB"/>
    <w:rsid w:val="00096AF0"/>
    <w:rsid w:val="00096B2D"/>
    <w:rsid w:val="000971AD"/>
    <w:rsid w:val="0009772E"/>
    <w:rsid w:val="0009774B"/>
    <w:rsid w:val="00097888"/>
    <w:rsid w:val="00097C04"/>
    <w:rsid w:val="00097C84"/>
    <w:rsid w:val="00097F44"/>
    <w:rsid w:val="000A0561"/>
    <w:rsid w:val="000A0E1D"/>
    <w:rsid w:val="000A110B"/>
    <w:rsid w:val="000A1667"/>
    <w:rsid w:val="000A1872"/>
    <w:rsid w:val="000A1AFE"/>
    <w:rsid w:val="000A2069"/>
    <w:rsid w:val="000A20FA"/>
    <w:rsid w:val="000A2343"/>
    <w:rsid w:val="000A2A0A"/>
    <w:rsid w:val="000A2B70"/>
    <w:rsid w:val="000A2D61"/>
    <w:rsid w:val="000A31F2"/>
    <w:rsid w:val="000A335F"/>
    <w:rsid w:val="000A3409"/>
    <w:rsid w:val="000A35C9"/>
    <w:rsid w:val="000A3687"/>
    <w:rsid w:val="000A3FF2"/>
    <w:rsid w:val="000A42D1"/>
    <w:rsid w:val="000A44F5"/>
    <w:rsid w:val="000A48AD"/>
    <w:rsid w:val="000A50CD"/>
    <w:rsid w:val="000A5BEA"/>
    <w:rsid w:val="000A7D81"/>
    <w:rsid w:val="000B0164"/>
    <w:rsid w:val="000B06EE"/>
    <w:rsid w:val="000B1216"/>
    <w:rsid w:val="000B1475"/>
    <w:rsid w:val="000B167C"/>
    <w:rsid w:val="000B1DF5"/>
    <w:rsid w:val="000B2154"/>
    <w:rsid w:val="000B2FD9"/>
    <w:rsid w:val="000B3295"/>
    <w:rsid w:val="000B34BA"/>
    <w:rsid w:val="000B40E4"/>
    <w:rsid w:val="000B4B77"/>
    <w:rsid w:val="000B4E94"/>
    <w:rsid w:val="000B50DF"/>
    <w:rsid w:val="000B540A"/>
    <w:rsid w:val="000B59E5"/>
    <w:rsid w:val="000B5B2C"/>
    <w:rsid w:val="000B5F52"/>
    <w:rsid w:val="000B6116"/>
    <w:rsid w:val="000B6201"/>
    <w:rsid w:val="000B6239"/>
    <w:rsid w:val="000B640A"/>
    <w:rsid w:val="000B64C7"/>
    <w:rsid w:val="000B662C"/>
    <w:rsid w:val="000B673B"/>
    <w:rsid w:val="000B6A9E"/>
    <w:rsid w:val="000B6EEE"/>
    <w:rsid w:val="000B73C0"/>
    <w:rsid w:val="000B769C"/>
    <w:rsid w:val="000B7AE7"/>
    <w:rsid w:val="000B7BD4"/>
    <w:rsid w:val="000C01FD"/>
    <w:rsid w:val="000C0274"/>
    <w:rsid w:val="000C0744"/>
    <w:rsid w:val="000C1398"/>
    <w:rsid w:val="000C1A15"/>
    <w:rsid w:val="000C2553"/>
    <w:rsid w:val="000C28E9"/>
    <w:rsid w:val="000C2975"/>
    <w:rsid w:val="000C2ACB"/>
    <w:rsid w:val="000C2BCA"/>
    <w:rsid w:val="000C2D78"/>
    <w:rsid w:val="000C2DAC"/>
    <w:rsid w:val="000C31CC"/>
    <w:rsid w:val="000C352D"/>
    <w:rsid w:val="000C3BA8"/>
    <w:rsid w:val="000C3F95"/>
    <w:rsid w:val="000C49FD"/>
    <w:rsid w:val="000C4BD0"/>
    <w:rsid w:val="000C4D4A"/>
    <w:rsid w:val="000C4EF0"/>
    <w:rsid w:val="000C513D"/>
    <w:rsid w:val="000C5554"/>
    <w:rsid w:val="000C588F"/>
    <w:rsid w:val="000C5B89"/>
    <w:rsid w:val="000C5DC9"/>
    <w:rsid w:val="000C5FA3"/>
    <w:rsid w:val="000C60AB"/>
    <w:rsid w:val="000C6B12"/>
    <w:rsid w:val="000C6F2F"/>
    <w:rsid w:val="000C7132"/>
    <w:rsid w:val="000C72D2"/>
    <w:rsid w:val="000C759D"/>
    <w:rsid w:val="000C7655"/>
    <w:rsid w:val="000C7AF8"/>
    <w:rsid w:val="000D0145"/>
    <w:rsid w:val="000D0374"/>
    <w:rsid w:val="000D07E6"/>
    <w:rsid w:val="000D091C"/>
    <w:rsid w:val="000D0D07"/>
    <w:rsid w:val="000D120F"/>
    <w:rsid w:val="000D13D2"/>
    <w:rsid w:val="000D1966"/>
    <w:rsid w:val="000D1CE5"/>
    <w:rsid w:val="000D20B4"/>
    <w:rsid w:val="000D20F9"/>
    <w:rsid w:val="000D23C9"/>
    <w:rsid w:val="000D3092"/>
    <w:rsid w:val="000D378E"/>
    <w:rsid w:val="000D388C"/>
    <w:rsid w:val="000D4074"/>
    <w:rsid w:val="000D4136"/>
    <w:rsid w:val="000D453E"/>
    <w:rsid w:val="000D46F6"/>
    <w:rsid w:val="000D49D6"/>
    <w:rsid w:val="000D49FE"/>
    <w:rsid w:val="000D4BF5"/>
    <w:rsid w:val="000D4C8C"/>
    <w:rsid w:val="000D4E5A"/>
    <w:rsid w:val="000D53AB"/>
    <w:rsid w:val="000D55C8"/>
    <w:rsid w:val="000D5BE7"/>
    <w:rsid w:val="000D5D21"/>
    <w:rsid w:val="000D6198"/>
    <w:rsid w:val="000D6810"/>
    <w:rsid w:val="000D6D5B"/>
    <w:rsid w:val="000D6E1F"/>
    <w:rsid w:val="000D7127"/>
    <w:rsid w:val="000D7328"/>
    <w:rsid w:val="000D7E6E"/>
    <w:rsid w:val="000E01AB"/>
    <w:rsid w:val="000E0302"/>
    <w:rsid w:val="000E0638"/>
    <w:rsid w:val="000E0A12"/>
    <w:rsid w:val="000E0CF2"/>
    <w:rsid w:val="000E0F48"/>
    <w:rsid w:val="000E1216"/>
    <w:rsid w:val="000E1F76"/>
    <w:rsid w:val="000E1F8F"/>
    <w:rsid w:val="000E26F8"/>
    <w:rsid w:val="000E272F"/>
    <w:rsid w:val="000E2C46"/>
    <w:rsid w:val="000E2F09"/>
    <w:rsid w:val="000E3061"/>
    <w:rsid w:val="000E32EA"/>
    <w:rsid w:val="000E3EB8"/>
    <w:rsid w:val="000E3EFB"/>
    <w:rsid w:val="000E4039"/>
    <w:rsid w:val="000E41A9"/>
    <w:rsid w:val="000E4B78"/>
    <w:rsid w:val="000E4C3F"/>
    <w:rsid w:val="000E4F2A"/>
    <w:rsid w:val="000E502C"/>
    <w:rsid w:val="000E533C"/>
    <w:rsid w:val="000E5546"/>
    <w:rsid w:val="000E5957"/>
    <w:rsid w:val="000E5B23"/>
    <w:rsid w:val="000E5CF6"/>
    <w:rsid w:val="000E5F6F"/>
    <w:rsid w:val="000E6223"/>
    <w:rsid w:val="000E6501"/>
    <w:rsid w:val="000E6EF2"/>
    <w:rsid w:val="000E700C"/>
    <w:rsid w:val="000E773D"/>
    <w:rsid w:val="000E78DA"/>
    <w:rsid w:val="000E7921"/>
    <w:rsid w:val="000E7E05"/>
    <w:rsid w:val="000F06A3"/>
    <w:rsid w:val="000F0E48"/>
    <w:rsid w:val="000F225D"/>
    <w:rsid w:val="000F2389"/>
    <w:rsid w:val="000F2DC8"/>
    <w:rsid w:val="000F2F20"/>
    <w:rsid w:val="000F319B"/>
    <w:rsid w:val="000F3297"/>
    <w:rsid w:val="000F3306"/>
    <w:rsid w:val="000F3338"/>
    <w:rsid w:val="000F339D"/>
    <w:rsid w:val="000F34E0"/>
    <w:rsid w:val="000F35DF"/>
    <w:rsid w:val="000F3A25"/>
    <w:rsid w:val="000F3B8B"/>
    <w:rsid w:val="000F3DF7"/>
    <w:rsid w:val="000F40A2"/>
    <w:rsid w:val="000F42B7"/>
    <w:rsid w:val="000F46E2"/>
    <w:rsid w:val="000F47C2"/>
    <w:rsid w:val="000F503D"/>
    <w:rsid w:val="000F53C6"/>
    <w:rsid w:val="000F59DB"/>
    <w:rsid w:val="000F5CAD"/>
    <w:rsid w:val="000F61E9"/>
    <w:rsid w:val="000F674C"/>
    <w:rsid w:val="000F7191"/>
    <w:rsid w:val="000F7B4D"/>
    <w:rsid w:val="000F7EF9"/>
    <w:rsid w:val="00100037"/>
    <w:rsid w:val="00100230"/>
    <w:rsid w:val="00100726"/>
    <w:rsid w:val="001008BF"/>
    <w:rsid w:val="001008E7"/>
    <w:rsid w:val="00100BA3"/>
    <w:rsid w:val="00100D11"/>
    <w:rsid w:val="00100F83"/>
    <w:rsid w:val="00100FCC"/>
    <w:rsid w:val="0010102A"/>
    <w:rsid w:val="0010135D"/>
    <w:rsid w:val="0010204B"/>
    <w:rsid w:val="00102997"/>
    <w:rsid w:val="00102E53"/>
    <w:rsid w:val="001039F1"/>
    <w:rsid w:val="00103F55"/>
    <w:rsid w:val="00103F6C"/>
    <w:rsid w:val="00104223"/>
    <w:rsid w:val="001050AE"/>
    <w:rsid w:val="00105399"/>
    <w:rsid w:val="00105911"/>
    <w:rsid w:val="001059FB"/>
    <w:rsid w:val="00105C19"/>
    <w:rsid w:val="001062C3"/>
    <w:rsid w:val="0010639B"/>
    <w:rsid w:val="00106832"/>
    <w:rsid w:val="001069C2"/>
    <w:rsid w:val="00106C1E"/>
    <w:rsid w:val="00106C9A"/>
    <w:rsid w:val="0010785C"/>
    <w:rsid w:val="00107A61"/>
    <w:rsid w:val="001108C9"/>
    <w:rsid w:val="001110A3"/>
    <w:rsid w:val="00111332"/>
    <w:rsid w:val="001116AB"/>
    <w:rsid w:val="00111956"/>
    <w:rsid w:val="00111F59"/>
    <w:rsid w:val="0011296D"/>
    <w:rsid w:val="00112AAB"/>
    <w:rsid w:val="00112AB3"/>
    <w:rsid w:val="00112CA4"/>
    <w:rsid w:val="00112DD3"/>
    <w:rsid w:val="001145D8"/>
    <w:rsid w:val="00114878"/>
    <w:rsid w:val="00114B09"/>
    <w:rsid w:val="00114BF1"/>
    <w:rsid w:val="00114D50"/>
    <w:rsid w:val="0011511F"/>
    <w:rsid w:val="001154AD"/>
    <w:rsid w:val="00115A80"/>
    <w:rsid w:val="00115D96"/>
    <w:rsid w:val="0011614C"/>
    <w:rsid w:val="001161BD"/>
    <w:rsid w:val="00116279"/>
    <w:rsid w:val="00116349"/>
    <w:rsid w:val="00116B77"/>
    <w:rsid w:val="0011701D"/>
    <w:rsid w:val="001171E5"/>
    <w:rsid w:val="0011754B"/>
    <w:rsid w:val="001175F7"/>
    <w:rsid w:val="001178A9"/>
    <w:rsid w:val="00117D3D"/>
    <w:rsid w:val="00117F7A"/>
    <w:rsid w:val="001202CE"/>
    <w:rsid w:val="00120CB3"/>
    <w:rsid w:val="001219E7"/>
    <w:rsid w:val="00121AE2"/>
    <w:rsid w:val="00121F4C"/>
    <w:rsid w:val="00122ABA"/>
    <w:rsid w:val="00122D15"/>
    <w:rsid w:val="001244D0"/>
    <w:rsid w:val="001247C5"/>
    <w:rsid w:val="00124925"/>
    <w:rsid w:val="00124D59"/>
    <w:rsid w:val="00124EA9"/>
    <w:rsid w:val="00124F53"/>
    <w:rsid w:val="00124F9E"/>
    <w:rsid w:val="001250D1"/>
    <w:rsid w:val="001250D9"/>
    <w:rsid w:val="001253D2"/>
    <w:rsid w:val="00125759"/>
    <w:rsid w:val="0012632F"/>
    <w:rsid w:val="0012668E"/>
    <w:rsid w:val="00126E1F"/>
    <w:rsid w:val="001271C3"/>
    <w:rsid w:val="001273F1"/>
    <w:rsid w:val="00127A77"/>
    <w:rsid w:val="00130B46"/>
    <w:rsid w:val="001313B1"/>
    <w:rsid w:val="0013174F"/>
    <w:rsid w:val="0013229C"/>
    <w:rsid w:val="001328C9"/>
    <w:rsid w:val="001332D1"/>
    <w:rsid w:val="0013375B"/>
    <w:rsid w:val="00133C40"/>
    <w:rsid w:val="00133D70"/>
    <w:rsid w:val="00133F4E"/>
    <w:rsid w:val="00133FD5"/>
    <w:rsid w:val="00134253"/>
    <w:rsid w:val="001344C0"/>
    <w:rsid w:val="00134870"/>
    <w:rsid w:val="00134F10"/>
    <w:rsid w:val="00135E49"/>
    <w:rsid w:val="0013676E"/>
    <w:rsid w:val="00136B31"/>
    <w:rsid w:val="00136F9B"/>
    <w:rsid w:val="0013731D"/>
    <w:rsid w:val="00137825"/>
    <w:rsid w:val="001378B4"/>
    <w:rsid w:val="001379F7"/>
    <w:rsid w:val="00137AEA"/>
    <w:rsid w:val="00140F88"/>
    <w:rsid w:val="001415E1"/>
    <w:rsid w:val="00141708"/>
    <w:rsid w:val="00141C08"/>
    <w:rsid w:val="00142647"/>
    <w:rsid w:val="0014314D"/>
    <w:rsid w:val="00143225"/>
    <w:rsid w:val="00143D6F"/>
    <w:rsid w:val="001440DA"/>
    <w:rsid w:val="00144622"/>
    <w:rsid w:val="001448C1"/>
    <w:rsid w:val="0014503B"/>
    <w:rsid w:val="00145421"/>
    <w:rsid w:val="00145DF2"/>
    <w:rsid w:val="00146999"/>
    <w:rsid w:val="0014757D"/>
    <w:rsid w:val="001475CB"/>
    <w:rsid w:val="00147A59"/>
    <w:rsid w:val="00150331"/>
    <w:rsid w:val="001512EC"/>
    <w:rsid w:val="001513EA"/>
    <w:rsid w:val="00151755"/>
    <w:rsid w:val="00151B52"/>
    <w:rsid w:val="00151B9E"/>
    <w:rsid w:val="00151C53"/>
    <w:rsid w:val="00151D71"/>
    <w:rsid w:val="00151EDD"/>
    <w:rsid w:val="0015214C"/>
    <w:rsid w:val="0015239A"/>
    <w:rsid w:val="001523F6"/>
    <w:rsid w:val="00152621"/>
    <w:rsid w:val="00152650"/>
    <w:rsid w:val="00152B5B"/>
    <w:rsid w:val="00152CD9"/>
    <w:rsid w:val="001536B7"/>
    <w:rsid w:val="0015390F"/>
    <w:rsid w:val="00153AE4"/>
    <w:rsid w:val="00153BCA"/>
    <w:rsid w:val="0015407E"/>
    <w:rsid w:val="001545D8"/>
    <w:rsid w:val="00154623"/>
    <w:rsid w:val="00154E95"/>
    <w:rsid w:val="0015537A"/>
    <w:rsid w:val="00155833"/>
    <w:rsid w:val="00155BEA"/>
    <w:rsid w:val="00155E7B"/>
    <w:rsid w:val="00156C2D"/>
    <w:rsid w:val="0015703A"/>
    <w:rsid w:val="00157948"/>
    <w:rsid w:val="00157DB5"/>
    <w:rsid w:val="0016018B"/>
    <w:rsid w:val="001602BC"/>
    <w:rsid w:val="00160361"/>
    <w:rsid w:val="00160578"/>
    <w:rsid w:val="00160ED7"/>
    <w:rsid w:val="00161248"/>
    <w:rsid w:val="00161453"/>
    <w:rsid w:val="001619DA"/>
    <w:rsid w:val="00161EF4"/>
    <w:rsid w:val="00161F18"/>
    <w:rsid w:val="00162032"/>
    <w:rsid w:val="00162395"/>
    <w:rsid w:val="00162D23"/>
    <w:rsid w:val="0016323B"/>
    <w:rsid w:val="001635C4"/>
    <w:rsid w:val="00163AA8"/>
    <w:rsid w:val="00163B71"/>
    <w:rsid w:val="001645E8"/>
    <w:rsid w:val="00164946"/>
    <w:rsid w:val="00164C89"/>
    <w:rsid w:val="00165058"/>
    <w:rsid w:val="001650DD"/>
    <w:rsid w:val="001652B6"/>
    <w:rsid w:val="0016609E"/>
    <w:rsid w:val="001664F6"/>
    <w:rsid w:val="00167126"/>
    <w:rsid w:val="001673E2"/>
    <w:rsid w:val="001674C7"/>
    <w:rsid w:val="0016773D"/>
    <w:rsid w:val="00167AAC"/>
    <w:rsid w:val="00170716"/>
    <w:rsid w:val="0017076D"/>
    <w:rsid w:val="00170902"/>
    <w:rsid w:val="00170D36"/>
    <w:rsid w:val="00170E94"/>
    <w:rsid w:val="00171008"/>
    <w:rsid w:val="00171712"/>
    <w:rsid w:val="001717FC"/>
    <w:rsid w:val="00171868"/>
    <w:rsid w:val="00171C83"/>
    <w:rsid w:val="001720FC"/>
    <w:rsid w:val="00172C7A"/>
    <w:rsid w:val="00173B8B"/>
    <w:rsid w:val="00173FA4"/>
    <w:rsid w:val="001740C6"/>
    <w:rsid w:val="001743A9"/>
    <w:rsid w:val="001749A7"/>
    <w:rsid w:val="00174A5C"/>
    <w:rsid w:val="00174AD2"/>
    <w:rsid w:val="00174DFB"/>
    <w:rsid w:val="001754A2"/>
    <w:rsid w:val="00175752"/>
    <w:rsid w:val="00175762"/>
    <w:rsid w:val="00176227"/>
    <w:rsid w:val="001764B9"/>
    <w:rsid w:val="001764DA"/>
    <w:rsid w:val="00176614"/>
    <w:rsid w:val="00176743"/>
    <w:rsid w:val="00176817"/>
    <w:rsid w:val="00176891"/>
    <w:rsid w:val="00176B15"/>
    <w:rsid w:val="00176FC7"/>
    <w:rsid w:val="001779AD"/>
    <w:rsid w:val="00177CBE"/>
    <w:rsid w:val="00177D36"/>
    <w:rsid w:val="00180627"/>
    <w:rsid w:val="00180950"/>
    <w:rsid w:val="00180B3E"/>
    <w:rsid w:val="00181108"/>
    <w:rsid w:val="001811AF"/>
    <w:rsid w:val="0018154E"/>
    <w:rsid w:val="00181608"/>
    <w:rsid w:val="0018164E"/>
    <w:rsid w:val="00181909"/>
    <w:rsid w:val="00181B52"/>
    <w:rsid w:val="00181BC5"/>
    <w:rsid w:val="00181D26"/>
    <w:rsid w:val="00181F05"/>
    <w:rsid w:val="00182136"/>
    <w:rsid w:val="00182396"/>
    <w:rsid w:val="0018253D"/>
    <w:rsid w:val="00182B7B"/>
    <w:rsid w:val="00182D02"/>
    <w:rsid w:val="00182F49"/>
    <w:rsid w:val="001836E0"/>
    <w:rsid w:val="001838D6"/>
    <w:rsid w:val="00183C0A"/>
    <w:rsid w:val="001841BD"/>
    <w:rsid w:val="001842F8"/>
    <w:rsid w:val="00185367"/>
    <w:rsid w:val="00185A8C"/>
    <w:rsid w:val="00186191"/>
    <w:rsid w:val="001867C5"/>
    <w:rsid w:val="0018687B"/>
    <w:rsid w:val="0018691D"/>
    <w:rsid w:val="00186B96"/>
    <w:rsid w:val="00186CB3"/>
    <w:rsid w:val="00187B32"/>
    <w:rsid w:val="00187BB9"/>
    <w:rsid w:val="00190A95"/>
    <w:rsid w:val="00190DFF"/>
    <w:rsid w:val="00190E7B"/>
    <w:rsid w:val="001913EC"/>
    <w:rsid w:val="00191591"/>
    <w:rsid w:val="00191CA5"/>
    <w:rsid w:val="00192DE6"/>
    <w:rsid w:val="00192E89"/>
    <w:rsid w:val="0019314B"/>
    <w:rsid w:val="001931AB"/>
    <w:rsid w:val="00193303"/>
    <w:rsid w:val="00193999"/>
    <w:rsid w:val="00193F3B"/>
    <w:rsid w:val="0019423A"/>
    <w:rsid w:val="00195210"/>
    <w:rsid w:val="00196C00"/>
    <w:rsid w:val="00196C33"/>
    <w:rsid w:val="001970A7"/>
    <w:rsid w:val="0019745A"/>
    <w:rsid w:val="00197566"/>
    <w:rsid w:val="00197CAE"/>
    <w:rsid w:val="001A032C"/>
    <w:rsid w:val="001A0881"/>
    <w:rsid w:val="001A0AE5"/>
    <w:rsid w:val="001A0D24"/>
    <w:rsid w:val="001A0D62"/>
    <w:rsid w:val="001A1B6C"/>
    <w:rsid w:val="001A1EE5"/>
    <w:rsid w:val="001A1FEF"/>
    <w:rsid w:val="001A27D4"/>
    <w:rsid w:val="001A286B"/>
    <w:rsid w:val="001A28AF"/>
    <w:rsid w:val="001A318F"/>
    <w:rsid w:val="001A36F2"/>
    <w:rsid w:val="001A3799"/>
    <w:rsid w:val="001A383A"/>
    <w:rsid w:val="001A3874"/>
    <w:rsid w:val="001A3A5F"/>
    <w:rsid w:val="001A3E2D"/>
    <w:rsid w:val="001A3EA0"/>
    <w:rsid w:val="001A41C5"/>
    <w:rsid w:val="001A4F45"/>
    <w:rsid w:val="001A4F87"/>
    <w:rsid w:val="001A50CB"/>
    <w:rsid w:val="001A5148"/>
    <w:rsid w:val="001A5674"/>
    <w:rsid w:val="001A587B"/>
    <w:rsid w:val="001A5F87"/>
    <w:rsid w:val="001A6BC1"/>
    <w:rsid w:val="001A6FC7"/>
    <w:rsid w:val="001A7152"/>
    <w:rsid w:val="001A7951"/>
    <w:rsid w:val="001B01B5"/>
    <w:rsid w:val="001B051D"/>
    <w:rsid w:val="001B0983"/>
    <w:rsid w:val="001B10F7"/>
    <w:rsid w:val="001B18C6"/>
    <w:rsid w:val="001B2588"/>
    <w:rsid w:val="001B278C"/>
    <w:rsid w:val="001B29DE"/>
    <w:rsid w:val="001B29EE"/>
    <w:rsid w:val="001B370B"/>
    <w:rsid w:val="001B3A35"/>
    <w:rsid w:val="001B3FEB"/>
    <w:rsid w:val="001B4123"/>
    <w:rsid w:val="001B4ECF"/>
    <w:rsid w:val="001B6195"/>
    <w:rsid w:val="001B62E8"/>
    <w:rsid w:val="001B7345"/>
    <w:rsid w:val="001B7A9D"/>
    <w:rsid w:val="001B7F42"/>
    <w:rsid w:val="001C06FB"/>
    <w:rsid w:val="001C1058"/>
    <w:rsid w:val="001C18A0"/>
    <w:rsid w:val="001C1ACA"/>
    <w:rsid w:val="001C1B22"/>
    <w:rsid w:val="001C2078"/>
    <w:rsid w:val="001C23E6"/>
    <w:rsid w:val="001C25E0"/>
    <w:rsid w:val="001C2618"/>
    <w:rsid w:val="001C2AA9"/>
    <w:rsid w:val="001C393B"/>
    <w:rsid w:val="001C4620"/>
    <w:rsid w:val="001C49BF"/>
    <w:rsid w:val="001C4A99"/>
    <w:rsid w:val="001C4C72"/>
    <w:rsid w:val="001C5311"/>
    <w:rsid w:val="001C5393"/>
    <w:rsid w:val="001C5A76"/>
    <w:rsid w:val="001C603F"/>
    <w:rsid w:val="001C61D4"/>
    <w:rsid w:val="001C646E"/>
    <w:rsid w:val="001C64EF"/>
    <w:rsid w:val="001C69AB"/>
    <w:rsid w:val="001C6C8C"/>
    <w:rsid w:val="001C719C"/>
    <w:rsid w:val="001C75ED"/>
    <w:rsid w:val="001C76AB"/>
    <w:rsid w:val="001C787C"/>
    <w:rsid w:val="001C7A97"/>
    <w:rsid w:val="001D004D"/>
    <w:rsid w:val="001D01CF"/>
    <w:rsid w:val="001D025E"/>
    <w:rsid w:val="001D033C"/>
    <w:rsid w:val="001D0B10"/>
    <w:rsid w:val="001D0DBF"/>
    <w:rsid w:val="001D11A5"/>
    <w:rsid w:val="001D189E"/>
    <w:rsid w:val="001D256E"/>
    <w:rsid w:val="001D2AF9"/>
    <w:rsid w:val="001D2D61"/>
    <w:rsid w:val="001D31F9"/>
    <w:rsid w:val="001D3272"/>
    <w:rsid w:val="001D32B3"/>
    <w:rsid w:val="001D3CCB"/>
    <w:rsid w:val="001D3E0F"/>
    <w:rsid w:val="001D3F9B"/>
    <w:rsid w:val="001D3FD2"/>
    <w:rsid w:val="001D4621"/>
    <w:rsid w:val="001D5E85"/>
    <w:rsid w:val="001D61F0"/>
    <w:rsid w:val="001D6C84"/>
    <w:rsid w:val="001D7258"/>
    <w:rsid w:val="001D757B"/>
    <w:rsid w:val="001D7D62"/>
    <w:rsid w:val="001D7FBC"/>
    <w:rsid w:val="001E03B1"/>
    <w:rsid w:val="001E11CB"/>
    <w:rsid w:val="001E1484"/>
    <w:rsid w:val="001E1639"/>
    <w:rsid w:val="001E1D05"/>
    <w:rsid w:val="001E2010"/>
    <w:rsid w:val="001E2D02"/>
    <w:rsid w:val="001E2EE0"/>
    <w:rsid w:val="001E3347"/>
    <w:rsid w:val="001E33AE"/>
    <w:rsid w:val="001E3735"/>
    <w:rsid w:val="001E3B67"/>
    <w:rsid w:val="001E3E0E"/>
    <w:rsid w:val="001E3EEC"/>
    <w:rsid w:val="001E3EFA"/>
    <w:rsid w:val="001E4148"/>
    <w:rsid w:val="001E43DE"/>
    <w:rsid w:val="001E4B0E"/>
    <w:rsid w:val="001E4CEA"/>
    <w:rsid w:val="001E4DE7"/>
    <w:rsid w:val="001E5111"/>
    <w:rsid w:val="001E54A0"/>
    <w:rsid w:val="001E56AA"/>
    <w:rsid w:val="001E5954"/>
    <w:rsid w:val="001E689F"/>
    <w:rsid w:val="001E69CB"/>
    <w:rsid w:val="001E6E0B"/>
    <w:rsid w:val="001E6FFC"/>
    <w:rsid w:val="001E7F03"/>
    <w:rsid w:val="001F06D6"/>
    <w:rsid w:val="001F0977"/>
    <w:rsid w:val="001F0A70"/>
    <w:rsid w:val="001F0AB5"/>
    <w:rsid w:val="001F0BC8"/>
    <w:rsid w:val="001F0D39"/>
    <w:rsid w:val="001F1031"/>
    <w:rsid w:val="001F15B2"/>
    <w:rsid w:val="001F1CC6"/>
    <w:rsid w:val="001F2A04"/>
    <w:rsid w:val="001F2B91"/>
    <w:rsid w:val="001F337C"/>
    <w:rsid w:val="001F3871"/>
    <w:rsid w:val="001F395B"/>
    <w:rsid w:val="001F4DDD"/>
    <w:rsid w:val="001F4F1F"/>
    <w:rsid w:val="001F6654"/>
    <w:rsid w:val="001F67D4"/>
    <w:rsid w:val="001F6AD0"/>
    <w:rsid w:val="001F6B30"/>
    <w:rsid w:val="001F6B52"/>
    <w:rsid w:val="001F6DBC"/>
    <w:rsid w:val="001F6E9A"/>
    <w:rsid w:val="001F7212"/>
    <w:rsid w:val="001F776D"/>
    <w:rsid w:val="001F7AE7"/>
    <w:rsid w:val="0020002E"/>
    <w:rsid w:val="00200831"/>
    <w:rsid w:val="00201B29"/>
    <w:rsid w:val="002020EE"/>
    <w:rsid w:val="0020233B"/>
    <w:rsid w:val="0020256A"/>
    <w:rsid w:val="00202720"/>
    <w:rsid w:val="00202CD6"/>
    <w:rsid w:val="0020321F"/>
    <w:rsid w:val="00203CB7"/>
    <w:rsid w:val="0020481E"/>
    <w:rsid w:val="0020522E"/>
    <w:rsid w:val="0020592A"/>
    <w:rsid w:val="00205A10"/>
    <w:rsid w:val="00206070"/>
    <w:rsid w:val="00206300"/>
    <w:rsid w:val="00206C18"/>
    <w:rsid w:val="00206D5D"/>
    <w:rsid w:val="00207322"/>
    <w:rsid w:val="002076C1"/>
    <w:rsid w:val="0020786C"/>
    <w:rsid w:val="00207A14"/>
    <w:rsid w:val="00207A26"/>
    <w:rsid w:val="00207D76"/>
    <w:rsid w:val="00207F08"/>
    <w:rsid w:val="002107E2"/>
    <w:rsid w:val="0021084A"/>
    <w:rsid w:val="002108B0"/>
    <w:rsid w:val="00210FB8"/>
    <w:rsid w:val="00211012"/>
    <w:rsid w:val="002113BD"/>
    <w:rsid w:val="0021176D"/>
    <w:rsid w:val="002119E0"/>
    <w:rsid w:val="00211E90"/>
    <w:rsid w:val="00212324"/>
    <w:rsid w:val="00212518"/>
    <w:rsid w:val="00212D68"/>
    <w:rsid w:val="00213815"/>
    <w:rsid w:val="00213BE2"/>
    <w:rsid w:val="00213CA0"/>
    <w:rsid w:val="00213E69"/>
    <w:rsid w:val="0021473A"/>
    <w:rsid w:val="00214817"/>
    <w:rsid w:val="00214947"/>
    <w:rsid w:val="00214A14"/>
    <w:rsid w:val="00214E88"/>
    <w:rsid w:val="00215480"/>
    <w:rsid w:val="002154C7"/>
    <w:rsid w:val="00215779"/>
    <w:rsid w:val="00215AD4"/>
    <w:rsid w:val="00216023"/>
    <w:rsid w:val="00216052"/>
    <w:rsid w:val="00216393"/>
    <w:rsid w:val="002163B7"/>
    <w:rsid w:val="00216482"/>
    <w:rsid w:val="00216502"/>
    <w:rsid w:val="002176BB"/>
    <w:rsid w:val="002178CC"/>
    <w:rsid w:val="002179CE"/>
    <w:rsid w:val="00217EDB"/>
    <w:rsid w:val="00217F64"/>
    <w:rsid w:val="00220CB6"/>
    <w:rsid w:val="00221A95"/>
    <w:rsid w:val="00221ACD"/>
    <w:rsid w:val="0022210B"/>
    <w:rsid w:val="002222BF"/>
    <w:rsid w:val="00222DAF"/>
    <w:rsid w:val="00222DD8"/>
    <w:rsid w:val="00223064"/>
    <w:rsid w:val="0022321E"/>
    <w:rsid w:val="002232E2"/>
    <w:rsid w:val="00223445"/>
    <w:rsid w:val="002236C8"/>
    <w:rsid w:val="00223A22"/>
    <w:rsid w:val="00223B3F"/>
    <w:rsid w:val="00223E3C"/>
    <w:rsid w:val="00224EBA"/>
    <w:rsid w:val="00224F7D"/>
    <w:rsid w:val="002257A8"/>
    <w:rsid w:val="00225845"/>
    <w:rsid w:val="0022585D"/>
    <w:rsid w:val="00225F89"/>
    <w:rsid w:val="002262CA"/>
    <w:rsid w:val="00226559"/>
    <w:rsid w:val="0022697A"/>
    <w:rsid w:val="00226D62"/>
    <w:rsid w:val="00226E71"/>
    <w:rsid w:val="0022743A"/>
    <w:rsid w:val="00227683"/>
    <w:rsid w:val="00227AA5"/>
    <w:rsid w:val="00227F9C"/>
    <w:rsid w:val="00230087"/>
    <w:rsid w:val="002300EA"/>
    <w:rsid w:val="00230356"/>
    <w:rsid w:val="002303BE"/>
    <w:rsid w:val="00231777"/>
    <w:rsid w:val="002319E2"/>
    <w:rsid w:val="002323C4"/>
    <w:rsid w:val="002323E6"/>
    <w:rsid w:val="00232465"/>
    <w:rsid w:val="002325BF"/>
    <w:rsid w:val="002327D3"/>
    <w:rsid w:val="00232965"/>
    <w:rsid w:val="00232A28"/>
    <w:rsid w:val="00232D4E"/>
    <w:rsid w:val="00232F16"/>
    <w:rsid w:val="002330AE"/>
    <w:rsid w:val="00233A6F"/>
    <w:rsid w:val="00233B60"/>
    <w:rsid w:val="00234084"/>
    <w:rsid w:val="00234186"/>
    <w:rsid w:val="00234227"/>
    <w:rsid w:val="002344CC"/>
    <w:rsid w:val="002348C6"/>
    <w:rsid w:val="00234919"/>
    <w:rsid w:val="00234C24"/>
    <w:rsid w:val="00234C34"/>
    <w:rsid w:val="00235030"/>
    <w:rsid w:val="002355F1"/>
    <w:rsid w:val="00235703"/>
    <w:rsid w:val="0023571A"/>
    <w:rsid w:val="00235E17"/>
    <w:rsid w:val="00235E9C"/>
    <w:rsid w:val="002360BD"/>
    <w:rsid w:val="00236DAB"/>
    <w:rsid w:val="002373AE"/>
    <w:rsid w:val="0023780A"/>
    <w:rsid w:val="00240B53"/>
    <w:rsid w:val="00240C0D"/>
    <w:rsid w:val="00240CE4"/>
    <w:rsid w:val="00241639"/>
    <w:rsid w:val="00241674"/>
    <w:rsid w:val="002419BA"/>
    <w:rsid w:val="0024206A"/>
    <w:rsid w:val="00242C0F"/>
    <w:rsid w:val="00242CFE"/>
    <w:rsid w:val="0024368F"/>
    <w:rsid w:val="00243705"/>
    <w:rsid w:val="00243737"/>
    <w:rsid w:val="002439DA"/>
    <w:rsid w:val="00244666"/>
    <w:rsid w:val="00244990"/>
    <w:rsid w:val="002453AD"/>
    <w:rsid w:val="002458DE"/>
    <w:rsid w:val="00245EC9"/>
    <w:rsid w:val="00246696"/>
    <w:rsid w:val="002466FE"/>
    <w:rsid w:val="00246762"/>
    <w:rsid w:val="002469AC"/>
    <w:rsid w:val="00246A4A"/>
    <w:rsid w:val="00247098"/>
    <w:rsid w:val="00247585"/>
    <w:rsid w:val="00247B85"/>
    <w:rsid w:val="00247C6D"/>
    <w:rsid w:val="00247C88"/>
    <w:rsid w:val="00250143"/>
    <w:rsid w:val="0025052F"/>
    <w:rsid w:val="002506F9"/>
    <w:rsid w:val="00250CF0"/>
    <w:rsid w:val="00250F2A"/>
    <w:rsid w:val="00251006"/>
    <w:rsid w:val="00251074"/>
    <w:rsid w:val="0025107A"/>
    <w:rsid w:val="00251C77"/>
    <w:rsid w:val="00251F02"/>
    <w:rsid w:val="00252181"/>
    <w:rsid w:val="00252237"/>
    <w:rsid w:val="00252414"/>
    <w:rsid w:val="00252C9D"/>
    <w:rsid w:val="00252F47"/>
    <w:rsid w:val="00253652"/>
    <w:rsid w:val="00254393"/>
    <w:rsid w:val="002549E5"/>
    <w:rsid w:val="00254BD0"/>
    <w:rsid w:val="00255336"/>
    <w:rsid w:val="00255DC5"/>
    <w:rsid w:val="00256188"/>
    <w:rsid w:val="00256C0E"/>
    <w:rsid w:val="00257ABD"/>
    <w:rsid w:val="00257BE1"/>
    <w:rsid w:val="00257C2E"/>
    <w:rsid w:val="0026035C"/>
    <w:rsid w:val="0026077C"/>
    <w:rsid w:val="002608D4"/>
    <w:rsid w:val="00260A1F"/>
    <w:rsid w:val="00261042"/>
    <w:rsid w:val="002616DD"/>
    <w:rsid w:val="002620D3"/>
    <w:rsid w:val="00262303"/>
    <w:rsid w:val="00262984"/>
    <w:rsid w:val="00262EAB"/>
    <w:rsid w:val="00263622"/>
    <w:rsid w:val="002636E5"/>
    <w:rsid w:val="00263A4F"/>
    <w:rsid w:val="00263D83"/>
    <w:rsid w:val="002644D1"/>
    <w:rsid w:val="0026456C"/>
    <w:rsid w:val="00264665"/>
    <w:rsid w:val="00265269"/>
    <w:rsid w:val="002653CA"/>
    <w:rsid w:val="0026553F"/>
    <w:rsid w:val="002656F5"/>
    <w:rsid w:val="00265768"/>
    <w:rsid w:val="002657C2"/>
    <w:rsid w:val="002657C9"/>
    <w:rsid w:val="00265A14"/>
    <w:rsid w:val="00266023"/>
    <w:rsid w:val="002669E2"/>
    <w:rsid w:val="002678B8"/>
    <w:rsid w:val="00267C8A"/>
    <w:rsid w:val="00267F02"/>
    <w:rsid w:val="002701B2"/>
    <w:rsid w:val="0027052E"/>
    <w:rsid w:val="00270592"/>
    <w:rsid w:val="002717C1"/>
    <w:rsid w:val="002727C1"/>
    <w:rsid w:val="0027316E"/>
    <w:rsid w:val="00273340"/>
    <w:rsid w:val="00273559"/>
    <w:rsid w:val="00273802"/>
    <w:rsid w:val="00273B4E"/>
    <w:rsid w:val="0027408C"/>
    <w:rsid w:val="0027449F"/>
    <w:rsid w:val="002748DA"/>
    <w:rsid w:val="002748F7"/>
    <w:rsid w:val="002757B5"/>
    <w:rsid w:val="00275B5E"/>
    <w:rsid w:val="00275C0B"/>
    <w:rsid w:val="00275EE5"/>
    <w:rsid w:val="00275F23"/>
    <w:rsid w:val="002763CD"/>
    <w:rsid w:val="002765AB"/>
    <w:rsid w:val="00276F24"/>
    <w:rsid w:val="00276FD2"/>
    <w:rsid w:val="002771C4"/>
    <w:rsid w:val="002774D3"/>
    <w:rsid w:val="002776DA"/>
    <w:rsid w:val="00277708"/>
    <w:rsid w:val="00277A5C"/>
    <w:rsid w:val="002801A8"/>
    <w:rsid w:val="002808DC"/>
    <w:rsid w:val="00280D3B"/>
    <w:rsid w:val="00280DCC"/>
    <w:rsid w:val="00281ABF"/>
    <w:rsid w:val="00281EFD"/>
    <w:rsid w:val="0028212D"/>
    <w:rsid w:val="002826AC"/>
    <w:rsid w:val="002829A9"/>
    <w:rsid w:val="00282ADE"/>
    <w:rsid w:val="00282B11"/>
    <w:rsid w:val="00282E72"/>
    <w:rsid w:val="0028336D"/>
    <w:rsid w:val="00283BAF"/>
    <w:rsid w:val="00283FA6"/>
    <w:rsid w:val="002841D1"/>
    <w:rsid w:val="002844ED"/>
    <w:rsid w:val="00284FA7"/>
    <w:rsid w:val="002850D7"/>
    <w:rsid w:val="00285454"/>
    <w:rsid w:val="002854D7"/>
    <w:rsid w:val="002857C6"/>
    <w:rsid w:val="002858B4"/>
    <w:rsid w:val="00285AA1"/>
    <w:rsid w:val="00285BAF"/>
    <w:rsid w:val="002860D6"/>
    <w:rsid w:val="00287015"/>
    <w:rsid w:val="002872BD"/>
    <w:rsid w:val="0029130A"/>
    <w:rsid w:val="002918AB"/>
    <w:rsid w:val="00291E08"/>
    <w:rsid w:val="00291EDC"/>
    <w:rsid w:val="00291F43"/>
    <w:rsid w:val="0029216C"/>
    <w:rsid w:val="002926F1"/>
    <w:rsid w:val="0029276E"/>
    <w:rsid w:val="00292969"/>
    <w:rsid w:val="00292B03"/>
    <w:rsid w:val="00292E64"/>
    <w:rsid w:val="0029345C"/>
    <w:rsid w:val="002935DE"/>
    <w:rsid w:val="00293648"/>
    <w:rsid w:val="002936E4"/>
    <w:rsid w:val="00293727"/>
    <w:rsid w:val="00293986"/>
    <w:rsid w:val="002939F0"/>
    <w:rsid w:val="00293EAA"/>
    <w:rsid w:val="00294750"/>
    <w:rsid w:val="00294898"/>
    <w:rsid w:val="0029495B"/>
    <w:rsid w:val="00294D07"/>
    <w:rsid w:val="00294FFA"/>
    <w:rsid w:val="0029521A"/>
    <w:rsid w:val="0029524F"/>
    <w:rsid w:val="00295624"/>
    <w:rsid w:val="00295D6F"/>
    <w:rsid w:val="002962E6"/>
    <w:rsid w:val="002976FE"/>
    <w:rsid w:val="00297F65"/>
    <w:rsid w:val="00297FEE"/>
    <w:rsid w:val="002A04B8"/>
    <w:rsid w:val="002A0645"/>
    <w:rsid w:val="002A0A9C"/>
    <w:rsid w:val="002A0B92"/>
    <w:rsid w:val="002A0D9A"/>
    <w:rsid w:val="002A1A09"/>
    <w:rsid w:val="002A24EE"/>
    <w:rsid w:val="002A26FA"/>
    <w:rsid w:val="002A2DCF"/>
    <w:rsid w:val="002A30DB"/>
    <w:rsid w:val="002A330F"/>
    <w:rsid w:val="002A3572"/>
    <w:rsid w:val="002A3697"/>
    <w:rsid w:val="002A38A8"/>
    <w:rsid w:val="002A4272"/>
    <w:rsid w:val="002A4535"/>
    <w:rsid w:val="002A4868"/>
    <w:rsid w:val="002A4DF1"/>
    <w:rsid w:val="002A5230"/>
    <w:rsid w:val="002A551C"/>
    <w:rsid w:val="002A56A0"/>
    <w:rsid w:val="002A5B79"/>
    <w:rsid w:val="002A60C6"/>
    <w:rsid w:val="002A6545"/>
    <w:rsid w:val="002A68B3"/>
    <w:rsid w:val="002A76D8"/>
    <w:rsid w:val="002A7A0E"/>
    <w:rsid w:val="002A7CC0"/>
    <w:rsid w:val="002B01C5"/>
    <w:rsid w:val="002B060B"/>
    <w:rsid w:val="002B071A"/>
    <w:rsid w:val="002B0EA4"/>
    <w:rsid w:val="002B124F"/>
    <w:rsid w:val="002B14DD"/>
    <w:rsid w:val="002B1817"/>
    <w:rsid w:val="002B28FB"/>
    <w:rsid w:val="002B2B1E"/>
    <w:rsid w:val="002B2DAB"/>
    <w:rsid w:val="002B35A9"/>
    <w:rsid w:val="002B3A46"/>
    <w:rsid w:val="002B3F3A"/>
    <w:rsid w:val="002B4269"/>
    <w:rsid w:val="002B4988"/>
    <w:rsid w:val="002B4AED"/>
    <w:rsid w:val="002B5611"/>
    <w:rsid w:val="002B595F"/>
    <w:rsid w:val="002B59B9"/>
    <w:rsid w:val="002B5FC9"/>
    <w:rsid w:val="002B624C"/>
    <w:rsid w:val="002B680D"/>
    <w:rsid w:val="002B6B03"/>
    <w:rsid w:val="002B7005"/>
    <w:rsid w:val="002B717A"/>
    <w:rsid w:val="002B75CF"/>
    <w:rsid w:val="002C0113"/>
    <w:rsid w:val="002C0172"/>
    <w:rsid w:val="002C03F6"/>
    <w:rsid w:val="002C0724"/>
    <w:rsid w:val="002C078B"/>
    <w:rsid w:val="002C0CA8"/>
    <w:rsid w:val="002C1025"/>
    <w:rsid w:val="002C14CA"/>
    <w:rsid w:val="002C17BC"/>
    <w:rsid w:val="002C1D34"/>
    <w:rsid w:val="002C1D86"/>
    <w:rsid w:val="002C2CC6"/>
    <w:rsid w:val="002C2DDA"/>
    <w:rsid w:val="002C31D5"/>
    <w:rsid w:val="002C3355"/>
    <w:rsid w:val="002C36A6"/>
    <w:rsid w:val="002C36C4"/>
    <w:rsid w:val="002C3967"/>
    <w:rsid w:val="002C3E9F"/>
    <w:rsid w:val="002C3EFE"/>
    <w:rsid w:val="002C3F71"/>
    <w:rsid w:val="002C41C2"/>
    <w:rsid w:val="002C44D2"/>
    <w:rsid w:val="002C44F2"/>
    <w:rsid w:val="002C4515"/>
    <w:rsid w:val="002C45F8"/>
    <w:rsid w:val="002C4CCC"/>
    <w:rsid w:val="002C52E8"/>
    <w:rsid w:val="002C55D9"/>
    <w:rsid w:val="002C579B"/>
    <w:rsid w:val="002C5ADB"/>
    <w:rsid w:val="002C5B10"/>
    <w:rsid w:val="002C5BA9"/>
    <w:rsid w:val="002C5D51"/>
    <w:rsid w:val="002C6358"/>
    <w:rsid w:val="002C6799"/>
    <w:rsid w:val="002C689B"/>
    <w:rsid w:val="002C68BB"/>
    <w:rsid w:val="002C6BE8"/>
    <w:rsid w:val="002C6C56"/>
    <w:rsid w:val="002C6D2F"/>
    <w:rsid w:val="002C7053"/>
    <w:rsid w:val="002C70E5"/>
    <w:rsid w:val="002C7188"/>
    <w:rsid w:val="002C72B5"/>
    <w:rsid w:val="002C7BC3"/>
    <w:rsid w:val="002C7CA7"/>
    <w:rsid w:val="002D0221"/>
    <w:rsid w:val="002D0596"/>
    <w:rsid w:val="002D0935"/>
    <w:rsid w:val="002D09C0"/>
    <w:rsid w:val="002D0B15"/>
    <w:rsid w:val="002D0DC9"/>
    <w:rsid w:val="002D120F"/>
    <w:rsid w:val="002D12DF"/>
    <w:rsid w:val="002D1CA0"/>
    <w:rsid w:val="002D2B22"/>
    <w:rsid w:val="002D31D2"/>
    <w:rsid w:val="002D3219"/>
    <w:rsid w:val="002D324B"/>
    <w:rsid w:val="002D38EC"/>
    <w:rsid w:val="002D3E7B"/>
    <w:rsid w:val="002D46D7"/>
    <w:rsid w:val="002D4741"/>
    <w:rsid w:val="002D4BCC"/>
    <w:rsid w:val="002D583C"/>
    <w:rsid w:val="002D6BE6"/>
    <w:rsid w:val="002D6D79"/>
    <w:rsid w:val="002D7611"/>
    <w:rsid w:val="002D7775"/>
    <w:rsid w:val="002D7B56"/>
    <w:rsid w:val="002D7E5D"/>
    <w:rsid w:val="002E04EC"/>
    <w:rsid w:val="002E17D4"/>
    <w:rsid w:val="002E192A"/>
    <w:rsid w:val="002E1AF4"/>
    <w:rsid w:val="002E1DCC"/>
    <w:rsid w:val="002E28F8"/>
    <w:rsid w:val="002E2C9E"/>
    <w:rsid w:val="002E311F"/>
    <w:rsid w:val="002E3C07"/>
    <w:rsid w:val="002E3C29"/>
    <w:rsid w:val="002E4093"/>
    <w:rsid w:val="002E4116"/>
    <w:rsid w:val="002E4473"/>
    <w:rsid w:val="002E44ED"/>
    <w:rsid w:val="002E472A"/>
    <w:rsid w:val="002E5106"/>
    <w:rsid w:val="002E52AB"/>
    <w:rsid w:val="002E6244"/>
    <w:rsid w:val="002E64F0"/>
    <w:rsid w:val="002E6A09"/>
    <w:rsid w:val="002E6FEE"/>
    <w:rsid w:val="002E7039"/>
    <w:rsid w:val="002E71CB"/>
    <w:rsid w:val="002E7267"/>
    <w:rsid w:val="002E7D41"/>
    <w:rsid w:val="002E7D61"/>
    <w:rsid w:val="002E7ED7"/>
    <w:rsid w:val="002F015F"/>
    <w:rsid w:val="002F0A06"/>
    <w:rsid w:val="002F137A"/>
    <w:rsid w:val="002F1592"/>
    <w:rsid w:val="002F1673"/>
    <w:rsid w:val="002F1B0B"/>
    <w:rsid w:val="002F1F37"/>
    <w:rsid w:val="002F2302"/>
    <w:rsid w:val="002F2EC6"/>
    <w:rsid w:val="002F2FB8"/>
    <w:rsid w:val="002F352B"/>
    <w:rsid w:val="002F3593"/>
    <w:rsid w:val="002F35FD"/>
    <w:rsid w:val="002F37B0"/>
    <w:rsid w:val="002F3FE1"/>
    <w:rsid w:val="002F4006"/>
    <w:rsid w:val="002F4756"/>
    <w:rsid w:val="002F4A48"/>
    <w:rsid w:val="002F4DC3"/>
    <w:rsid w:val="002F4E16"/>
    <w:rsid w:val="002F4ECE"/>
    <w:rsid w:val="002F4FBE"/>
    <w:rsid w:val="002F516C"/>
    <w:rsid w:val="002F5282"/>
    <w:rsid w:val="002F56CB"/>
    <w:rsid w:val="002F57DB"/>
    <w:rsid w:val="002F5888"/>
    <w:rsid w:val="002F598E"/>
    <w:rsid w:val="002F5AFE"/>
    <w:rsid w:val="002F5F5F"/>
    <w:rsid w:val="002F64D3"/>
    <w:rsid w:val="002F67AD"/>
    <w:rsid w:val="002F6A05"/>
    <w:rsid w:val="002F6F28"/>
    <w:rsid w:val="002F7299"/>
    <w:rsid w:val="00300237"/>
    <w:rsid w:val="00300996"/>
    <w:rsid w:val="00300CE9"/>
    <w:rsid w:val="00301F67"/>
    <w:rsid w:val="00303102"/>
    <w:rsid w:val="0030319F"/>
    <w:rsid w:val="00303D25"/>
    <w:rsid w:val="00304ECB"/>
    <w:rsid w:val="00305129"/>
    <w:rsid w:val="0030544F"/>
    <w:rsid w:val="0030566B"/>
    <w:rsid w:val="00305C2E"/>
    <w:rsid w:val="00305D8E"/>
    <w:rsid w:val="003060CB"/>
    <w:rsid w:val="003067FC"/>
    <w:rsid w:val="003069CB"/>
    <w:rsid w:val="00306AB9"/>
    <w:rsid w:val="00306F98"/>
    <w:rsid w:val="00307217"/>
    <w:rsid w:val="0030724C"/>
    <w:rsid w:val="00307C6F"/>
    <w:rsid w:val="00310467"/>
    <w:rsid w:val="003105A6"/>
    <w:rsid w:val="00310848"/>
    <w:rsid w:val="0031132B"/>
    <w:rsid w:val="003113FC"/>
    <w:rsid w:val="00311689"/>
    <w:rsid w:val="0031185B"/>
    <w:rsid w:val="00311A36"/>
    <w:rsid w:val="00311A6C"/>
    <w:rsid w:val="00311B92"/>
    <w:rsid w:val="003126BA"/>
    <w:rsid w:val="00312E68"/>
    <w:rsid w:val="0031335C"/>
    <w:rsid w:val="00313752"/>
    <w:rsid w:val="00313755"/>
    <w:rsid w:val="003137D5"/>
    <w:rsid w:val="0031398B"/>
    <w:rsid w:val="003139D1"/>
    <w:rsid w:val="00313CF1"/>
    <w:rsid w:val="00314593"/>
    <w:rsid w:val="0031518C"/>
    <w:rsid w:val="003159D3"/>
    <w:rsid w:val="00315C6D"/>
    <w:rsid w:val="00315E86"/>
    <w:rsid w:val="0031605E"/>
    <w:rsid w:val="003161DB"/>
    <w:rsid w:val="003161E6"/>
    <w:rsid w:val="00316DF2"/>
    <w:rsid w:val="00316F21"/>
    <w:rsid w:val="00317330"/>
    <w:rsid w:val="00317380"/>
    <w:rsid w:val="0031754F"/>
    <w:rsid w:val="003175AC"/>
    <w:rsid w:val="00317605"/>
    <w:rsid w:val="00317676"/>
    <w:rsid w:val="00317E3E"/>
    <w:rsid w:val="00320483"/>
    <w:rsid w:val="00320ACA"/>
    <w:rsid w:val="00321585"/>
    <w:rsid w:val="00321857"/>
    <w:rsid w:val="00321EE3"/>
    <w:rsid w:val="00321F5E"/>
    <w:rsid w:val="00322C8F"/>
    <w:rsid w:val="00322DD6"/>
    <w:rsid w:val="003237A4"/>
    <w:rsid w:val="00323D0E"/>
    <w:rsid w:val="003246ED"/>
    <w:rsid w:val="00324B66"/>
    <w:rsid w:val="00324D40"/>
    <w:rsid w:val="00324D61"/>
    <w:rsid w:val="00325154"/>
    <w:rsid w:val="003252C8"/>
    <w:rsid w:val="003253A7"/>
    <w:rsid w:val="0032564F"/>
    <w:rsid w:val="00325E60"/>
    <w:rsid w:val="003260AD"/>
    <w:rsid w:val="0032684E"/>
    <w:rsid w:val="00326E8D"/>
    <w:rsid w:val="0032779D"/>
    <w:rsid w:val="00327999"/>
    <w:rsid w:val="00327DD4"/>
    <w:rsid w:val="00327F1D"/>
    <w:rsid w:val="003304FC"/>
    <w:rsid w:val="00330B55"/>
    <w:rsid w:val="00331091"/>
    <w:rsid w:val="003314C3"/>
    <w:rsid w:val="003318EC"/>
    <w:rsid w:val="00331F28"/>
    <w:rsid w:val="0033278E"/>
    <w:rsid w:val="00332B46"/>
    <w:rsid w:val="0033308D"/>
    <w:rsid w:val="00333162"/>
    <w:rsid w:val="003335AC"/>
    <w:rsid w:val="00334BCD"/>
    <w:rsid w:val="0033510B"/>
    <w:rsid w:val="00335596"/>
    <w:rsid w:val="00335881"/>
    <w:rsid w:val="00335B01"/>
    <w:rsid w:val="00335D1D"/>
    <w:rsid w:val="00335D5B"/>
    <w:rsid w:val="00335F5F"/>
    <w:rsid w:val="00336325"/>
    <w:rsid w:val="00336AEB"/>
    <w:rsid w:val="00336B06"/>
    <w:rsid w:val="00336E3B"/>
    <w:rsid w:val="00337106"/>
    <w:rsid w:val="00337189"/>
    <w:rsid w:val="003373AB"/>
    <w:rsid w:val="003379E4"/>
    <w:rsid w:val="00337F53"/>
    <w:rsid w:val="003400FA"/>
    <w:rsid w:val="00340AD9"/>
    <w:rsid w:val="00340B79"/>
    <w:rsid w:val="003412BA"/>
    <w:rsid w:val="003413E2"/>
    <w:rsid w:val="003416DB"/>
    <w:rsid w:val="00341824"/>
    <w:rsid w:val="003419C6"/>
    <w:rsid w:val="00341FBE"/>
    <w:rsid w:val="003423ED"/>
    <w:rsid w:val="00342573"/>
    <w:rsid w:val="003425B4"/>
    <w:rsid w:val="003428E7"/>
    <w:rsid w:val="00342D4E"/>
    <w:rsid w:val="003431A5"/>
    <w:rsid w:val="003435A0"/>
    <w:rsid w:val="0034380A"/>
    <w:rsid w:val="00343F39"/>
    <w:rsid w:val="003443E0"/>
    <w:rsid w:val="00344602"/>
    <w:rsid w:val="00344994"/>
    <w:rsid w:val="00344E55"/>
    <w:rsid w:val="00345067"/>
    <w:rsid w:val="00345555"/>
    <w:rsid w:val="00345861"/>
    <w:rsid w:val="0034597F"/>
    <w:rsid w:val="00345FE4"/>
    <w:rsid w:val="00346018"/>
    <w:rsid w:val="003466B1"/>
    <w:rsid w:val="003466D5"/>
    <w:rsid w:val="003467EA"/>
    <w:rsid w:val="00346C36"/>
    <w:rsid w:val="003471D0"/>
    <w:rsid w:val="003471DC"/>
    <w:rsid w:val="003475B1"/>
    <w:rsid w:val="003477BD"/>
    <w:rsid w:val="003478D6"/>
    <w:rsid w:val="0034790A"/>
    <w:rsid w:val="00347BE8"/>
    <w:rsid w:val="00347F7C"/>
    <w:rsid w:val="0035066A"/>
    <w:rsid w:val="0035069E"/>
    <w:rsid w:val="0035141D"/>
    <w:rsid w:val="00351CDD"/>
    <w:rsid w:val="00351D0A"/>
    <w:rsid w:val="003522B2"/>
    <w:rsid w:val="0035291D"/>
    <w:rsid w:val="00352AE3"/>
    <w:rsid w:val="00353361"/>
    <w:rsid w:val="00353420"/>
    <w:rsid w:val="0035384B"/>
    <w:rsid w:val="0035387F"/>
    <w:rsid w:val="0035388A"/>
    <w:rsid w:val="003539E2"/>
    <w:rsid w:val="00353A7D"/>
    <w:rsid w:val="00353A8D"/>
    <w:rsid w:val="00353BA6"/>
    <w:rsid w:val="00353C85"/>
    <w:rsid w:val="00354165"/>
    <w:rsid w:val="00354650"/>
    <w:rsid w:val="00354A9C"/>
    <w:rsid w:val="003551BA"/>
    <w:rsid w:val="00355417"/>
    <w:rsid w:val="0035543A"/>
    <w:rsid w:val="00355A5F"/>
    <w:rsid w:val="00355E5A"/>
    <w:rsid w:val="003560C8"/>
    <w:rsid w:val="00356357"/>
    <w:rsid w:val="00356FF5"/>
    <w:rsid w:val="0035744B"/>
    <w:rsid w:val="003576AC"/>
    <w:rsid w:val="003576BD"/>
    <w:rsid w:val="00357773"/>
    <w:rsid w:val="00357B52"/>
    <w:rsid w:val="00357BAE"/>
    <w:rsid w:val="00357FF9"/>
    <w:rsid w:val="0036039C"/>
    <w:rsid w:val="00360517"/>
    <w:rsid w:val="003610CF"/>
    <w:rsid w:val="003610FF"/>
    <w:rsid w:val="00361369"/>
    <w:rsid w:val="0036284B"/>
    <w:rsid w:val="00362B45"/>
    <w:rsid w:val="0036365B"/>
    <w:rsid w:val="00363C34"/>
    <w:rsid w:val="0036405F"/>
    <w:rsid w:val="003643A1"/>
    <w:rsid w:val="00364737"/>
    <w:rsid w:val="00365473"/>
    <w:rsid w:val="00365624"/>
    <w:rsid w:val="003656D6"/>
    <w:rsid w:val="00365BF7"/>
    <w:rsid w:val="00365FFF"/>
    <w:rsid w:val="003660E8"/>
    <w:rsid w:val="0036650D"/>
    <w:rsid w:val="0036652A"/>
    <w:rsid w:val="00366591"/>
    <w:rsid w:val="00366A7F"/>
    <w:rsid w:val="0036733A"/>
    <w:rsid w:val="0036736B"/>
    <w:rsid w:val="00367790"/>
    <w:rsid w:val="00367D52"/>
    <w:rsid w:val="00370147"/>
    <w:rsid w:val="003708D6"/>
    <w:rsid w:val="00370FA2"/>
    <w:rsid w:val="00370FBF"/>
    <w:rsid w:val="00371338"/>
    <w:rsid w:val="0037142C"/>
    <w:rsid w:val="00371518"/>
    <w:rsid w:val="00371658"/>
    <w:rsid w:val="00371DA3"/>
    <w:rsid w:val="003722DB"/>
    <w:rsid w:val="00372B6B"/>
    <w:rsid w:val="00372EFC"/>
    <w:rsid w:val="00372F44"/>
    <w:rsid w:val="003731E5"/>
    <w:rsid w:val="00373622"/>
    <w:rsid w:val="00373FAB"/>
    <w:rsid w:val="003744DB"/>
    <w:rsid w:val="00374534"/>
    <w:rsid w:val="0037470C"/>
    <w:rsid w:val="003749DC"/>
    <w:rsid w:val="00374EB4"/>
    <w:rsid w:val="00374EEE"/>
    <w:rsid w:val="0037555F"/>
    <w:rsid w:val="0037676E"/>
    <w:rsid w:val="0037685C"/>
    <w:rsid w:val="00377379"/>
    <w:rsid w:val="00377467"/>
    <w:rsid w:val="003778CC"/>
    <w:rsid w:val="00377FD4"/>
    <w:rsid w:val="0038058A"/>
    <w:rsid w:val="003808BE"/>
    <w:rsid w:val="003809AF"/>
    <w:rsid w:val="00380E0D"/>
    <w:rsid w:val="003817D4"/>
    <w:rsid w:val="00381A1F"/>
    <w:rsid w:val="0038207B"/>
    <w:rsid w:val="00382D75"/>
    <w:rsid w:val="00382DEA"/>
    <w:rsid w:val="003834C6"/>
    <w:rsid w:val="0038388F"/>
    <w:rsid w:val="00383A0F"/>
    <w:rsid w:val="00383AF0"/>
    <w:rsid w:val="00383B08"/>
    <w:rsid w:val="00383F38"/>
    <w:rsid w:val="00385706"/>
    <w:rsid w:val="003859C4"/>
    <w:rsid w:val="00385BBC"/>
    <w:rsid w:val="00385E32"/>
    <w:rsid w:val="003869DA"/>
    <w:rsid w:val="00386D25"/>
    <w:rsid w:val="003901C1"/>
    <w:rsid w:val="00390816"/>
    <w:rsid w:val="003908E6"/>
    <w:rsid w:val="00390E13"/>
    <w:rsid w:val="00391C32"/>
    <w:rsid w:val="0039224D"/>
    <w:rsid w:val="00392E7B"/>
    <w:rsid w:val="003932BF"/>
    <w:rsid w:val="003932F9"/>
    <w:rsid w:val="003933E5"/>
    <w:rsid w:val="00393C6B"/>
    <w:rsid w:val="003942EF"/>
    <w:rsid w:val="00394504"/>
    <w:rsid w:val="00394601"/>
    <w:rsid w:val="00394671"/>
    <w:rsid w:val="00394712"/>
    <w:rsid w:val="0039471C"/>
    <w:rsid w:val="00394820"/>
    <w:rsid w:val="00394BFF"/>
    <w:rsid w:val="00394CC7"/>
    <w:rsid w:val="00394E08"/>
    <w:rsid w:val="00395086"/>
    <w:rsid w:val="003952BC"/>
    <w:rsid w:val="003960F6"/>
    <w:rsid w:val="00396317"/>
    <w:rsid w:val="0039661A"/>
    <w:rsid w:val="003967E3"/>
    <w:rsid w:val="003968E9"/>
    <w:rsid w:val="0039699D"/>
    <w:rsid w:val="003977AF"/>
    <w:rsid w:val="003977EC"/>
    <w:rsid w:val="003A00E7"/>
    <w:rsid w:val="003A060A"/>
    <w:rsid w:val="003A06A2"/>
    <w:rsid w:val="003A07D9"/>
    <w:rsid w:val="003A131D"/>
    <w:rsid w:val="003A1398"/>
    <w:rsid w:val="003A1703"/>
    <w:rsid w:val="003A181E"/>
    <w:rsid w:val="003A1862"/>
    <w:rsid w:val="003A1B59"/>
    <w:rsid w:val="003A1E0E"/>
    <w:rsid w:val="003A1FD0"/>
    <w:rsid w:val="003A2462"/>
    <w:rsid w:val="003A2A8A"/>
    <w:rsid w:val="003A2EA7"/>
    <w:rsid w:val="003A3696"/>
    <w:rsid w:val="003A38D8"/>
    <w:rsid w:val="003A392F"/>
    <w:rsid w:val="003A419F"/>
    <w:rsid w:val="003A4A16"/>
    <w:rsid w:val="003A4CA9"/>
    <w:rsid w:val="003A524B"/>
    <w:rsid w:val="003A680E"/>
    <w:rsid w:val="003A6BB2"/>
    <w:rsid w:val="003A6EC6"/>
    <w:rsid w:val="003B08A6"/>
    <w:rsid w:val="003B0E5A"/>
    <w:rsid w:val="003B0F79"/>
    <w:rsid w:val="003B1739"/>
    <w:rsid w:val="003B18A3"/>
    <w:rsid w:val="003B19DB"/>
    <w:rsid w:val="003B226B"/>
    <w:rsid w:val="003B2F97"/>
    <w:rsid w:val="003B33B3"/>
    <w:rsid w:val="003B3DF4"/>
    <w:rsid w:val="003B4208"/>
    <w:rsid w:val="003B497A"/>
    <w:rsid w:val="003B4FAF"/>
    <w:rsid w:val="003B58DD"/>
    <w:rsid w:val="003B5FCE"/>
    <w:rsid w:val="003B638A"/>
    <w:rsid w:val="003B670C"/>
    <w:rsid w:val="003B74AD"/>
    <w:rsid w:val="003B7547"/>
    <w:rsid w:val="003B79D2"/>
    <w:rsid w:val="003B7C4F"/>
    <w:rsid w:val="003C00CE"/>
    <w:rsid w:val="003C010B"/>
    <w:rsid w:val="003C0404"/>
    <w:rsid w:val="003C086E"/>
    <w:rsid w:val="003C08C7"/>
    <w:rsid w:val="003C092E"/>
    <w:rsid w:val="003C09C9"/>
    <w:rsid w:val="003C0D85"/>
    <w:rsid w:val="003C1265"/>
    <w:rsid w:val="003C19F9"/>
    <w:rsid w:val="003C1BCA"/>
    <w:rsid w:val="003C1FEB"/>
    <w:rsid w:val="003C23A8"/>
    <w:rsid w:val="003C24A1"/>
    <w:rsid w:val="003C2726"/>
    <w:rsid w:val="003C292A"/>
    <w:rsid w:val="003C3DCB"/>
    <w:rsid w:val="003C4355"/>
    <w:rsid w:val="003C4444"/>
    <w:rsid w:val="003C4B58"/>
    <w:rsid w:val="003C5097"/>
    <w:rsid w:val="003C55BA"/>
    <w:rsid w:val="003C55D0"/>
    <w:rsid w:val="003C57DD"/>
    <w:rsid w:val="003C5AC1"/>
    <w:rsid w:val="003C5C24"/>
    <w:rsid w:val="003C5F4B"/>
    <w:rsid w:val="003C6B13"/>
    <w:rsid w:val="003C6CE2"/>
    <w:rsid w:val="003C791D"/>
    <w:rsid w:val="003C7B1C"/>
    <w:rsid w:val="003C7D69"/>
    <w:rsid w:val="003C7E60"/>
    <w:rsid w:val="003C7F11"/>
    <w:rsid w:val="003D0092"/>
    <w:rsid w:val="003D0361"/>
    <w:rsid w:val="003D0809"/>
    <w:rsid w:val="003D0956"/>
    <w:rsid w:val="003D0BE2"/>
    <w:rsid w:val="003D0C87"/>
    <w:rsid w:val="003D0F96"/>
    <w:rsid w:val="003D1342"/>
    <w:rsid w:val="003D1B6E"/>
    <w:rsid w:val="003D1CAA"/>
    <w:rsid w:val="003D1E0D"/>
    <w:rsid w:val="003D213B"/>
    <w:rsid w:val="003D2B22"/>
    <w:rsid w:val="003D2D26"/>
    <w:rsid w:val="003D2DCE"/>
    <w:rsid w:val="003D302F"/>
    <w:rsid w:val="003D3340"/>
    <w:rsid w:val="003D342B"/>
    <w:rsid w:val="003D365B"/>
    <w:rsid w:val="003D3C85"/>
    <w:rsid w:val="003D465C"/>
    <w:rsid w:val="003D4B72"/>
    <w:rsid w:val="003D4B84"/>
    <w:rsid w:val="003D4CE4"/>
    <w:rsid w:val="003D5183"/>
    <w:rsid w:val="003D586A"/>
    <w:rsid w:val="003D59B6"/>
    <w:rsid w:val="003D5C6B"/>
    <w:rsid w:val="003D6AAB"/>
    <w:rsid w:val="003D70A3"/>
    <w:rsid w:val="003D71FA"/>
    <w:rsid w:val="003D7561"/>
    <w:rsid w:val="003D77E1"/>
    <w:rsid w:val="003D7808"/>
    <w:rsid w:val="003D7DD2"/>
    <w:rsid w:val="003E06C4"/>
    <w:rsid w:val="003E0A2B"/>
    <w:rsid w:val="003E0DD8"/>
    <w:rsid w:val="003E10BA"/>
    <w:rsid w:val="003E1234"/>
    <w:rsid w:val="003E15A2"/>
    <w:rsid w:val="003E1654"/>
    <w:rsid w:val="003E18DA"/>
    <w:rsid w:val="003E1C93"/>
    <w:rsid w:val="003E2117"/>
    <w:rsid w:val="003E260E"/>
    <w:rsid w:val="003E29D3"/>
    <w:rsid w:val="003E2C05"/>
    <w:rsid w:val="003E30CE"/>
    <w:rsid w:val="003E31CE"/>
    <w:rsid w:val="003E3232"/>
    <w:rsid w:val="003E324E"/>
    <w:rsid w:val="003E331D"/>
    <w:rsid w:val="003E3535"/>
    <w:rsid w:val="003E362A"/>
    <w:rsid w:val="003E39E0"/>
    <w:rsid w:val="003E498D"/>
    <w:rsid w:val="003E4D3B"/>
    <w:rsid w:val="003E5B7F"/>
    <w:rsid w:val="003E5E36"/>
    <w:rsid w:val="003E6303"/>
    <w:rsid w:val="003E67DB"/>
    <w:rsid w:val="003E6AFC"/>
    <w:rsid w:val="003E6BB4"/>
    <w:rsid w:val="003E6C9D"/>
    <w:rsid w:val="003E6CC7"/>
    <w:rsid w:val="003E7036"/>
    <w:rsid w:val="003E71F0"/>
    <w:rsid w:val="003E73D7"/>
    <w:rsid w:val="003E7421"/>
    <w:rsid w:val="003E743F"/>
    <w:rsid w:val="003E7B03"/>
    <w:rsid w:val="003F00A0"/>
    <w:rsid w:val="003F00AC"/>
    <w:rsid w:val="003F04C7"/>
    <w:rsid w:val="003F04F5"/>
    <w:rsid w:val="003F0E67"/>
    <w:rsid w:val="003F10D8"/>
    <w:rsid w:val="003F12B4"/>
    <w:rsid w:val="003F130A"/>
    <w:rsid w:val="003F1383"/>
    <w:rsid w:val="003F1DB8"/>
    <w:rsid w:val="003F1F0A"/>
    <w:rsid w:val="003F20A6"/>
    <w:rsid w:val="003F22B2"/>
    <w:rsid w:val="003F2456"/>
    <w:rsid w:val="003F358A"/>
    <w:rsid w:val="003F3C7C"/>
    <w:rsid w:val="003F3E46"/>
    <w:rsid w:val="003F4518"/>
    <w:rsid w:val="003F4A07"/>
    <w:rsid w:val="003F4FAC"/>
    <w:rsid w:val="003F516E"/>
    <w:rsid w:val="003F5ABB"/>
    <w:rsid w:val="003F5CB4"/>
    <w:rsid w:val="003F5EDC"/>
    <w:rsid w:val="003F60EC"/>
    <w:rsid w:val="003F6166"/>
    <w:rsid w:val="003F63F8"/>
    <w:rsid w:val="003F656C"/>
    <w:rsid w:val="003F668D"/>
    <w:rsid w:val="003F6D3D"/>
    <w:rsid w:val="003F6DA1"/>
    <w:rsid w:val="003F6FCC"/>
    <w:rsid w:val="003F7704"/>
    <w:rsid w:val="003F772E"/>
    <w:rsid w:val="00401689"/>
    <w:rsid w:val="00401A30"/>
    <w:rsid w:val="004021A9"/>
    <w:rsid w:val="00402E10"/>
    <w:rsid w:val="00402FCD"/>
    <w:rsid w:val="004035E5"/>
    <w:rsid w:val="004037E4"/>
    <w:rsid w:val="0040381E"/>
    <w:rsid w:val="00403D14"/>
    <w:rsid w:val="0040402E"/>
    <w:rsid w:val="004046B8"/>
    <w:rsid w:val="00404728"/>
    <w:rsid w:val="0040524C"/>
    <w:rsid w:val="00405463"/>
    <w:rsid w:val="004056E7"/>
    <w:rsid w:val="00405C42"/>
    <w:rsid w:val="00405E53"/>
    <w:rsid w:val="00406A50"/>
    <w:rsid w:val="00406EA1"/>
    <w:rsid w:val="00407061"/>
    <w:rsid w:val="004073E3"/>
    <w:rsid w:val="004076C1"/>
    <w:rsid w:val="00407B5D"/>
    <w:rsid w:val="00410118"/>
    <w:rsid w:val="00410C10"/>
    <w:rsid w:val="0041102E"/>
    <w:rsid w:val="0041133C"/>
    <w:rsid w:val="00411757"/>
    <w:rsid w:val="00411938"/>
    <w:rsid w:val="00411D84"/>
    <w:rsid w:val="00412271"/>
    <w:rsid w:val="004122AD"/>
    <w:rsid w:val="00412563"/>
    <w:rsid w:val="00413037"/>
    <w:rsid w:val="004130E3"/>
    <w:rsid w:val="00413303"/>
    <w:rsid w:val="00414A5A"/>
    <w:rsid w:val="00414C19"/>
    <w:rsid w:val="0041581A"/>
    <w:rsid w:val="0041630F"/>
    <w:rsid w:val="00416380"/>
    <w:rsid w:val="004168FE"/>
    <w:rsid w:val="00416A29"/>
    <w:rsid w:val="00416A8E"/>
    <w:rsid w:val="0041733F"/>
    <w:rsid w:val="004173FA"/>
    <w:rsid w:val="004178B5"/>
    <w:rsid w:val="00417ED1"/>
    <w:rsid w:val="00420C13"/>
    <w:rsid w:val="00420F5E"/>
    <w:rsid w:val="004212A3"/>
    <w:rsid w:val="004214E0"/>
    <w:rsid w:val="0042171C"/>
    <w:rsid w:val="004217C7"/>
    <w:rsid w:val="0042287F"/>
    <w:rsid w:val="004230FB"/>
    <w:rsid w:val="00423170"/>
    <w:rsid w:val="00424026"/>
    <w:rsid w:val="004247EE"/>
    <w:rsid w:val="00424A18"/>
    <w:rsid w:val="0042538D"/>
    <w:rsid w:val="004253C3"/>
    <w:rsid w:val="004259BF"/>
    <w:rsid w:val="004264EC"/>
    <w:rsid w:val="004266AD"/>
    <w:rsid w:val="00426818"/>
    <w:rsid w:val="00426C2A"/>
    <w:rsid w:val="00426E8A"/>
    <w:rsid w:val="004271C0"/>
    <w:rsid w:val="00427624"/>
    <w:rsid w:val="004278B7"/>
    <w:rsid w:val="0042796C"/>
    <w:rsid w:val="00427D34"/>
    <w:rsid w:val="00427DE0"/>
    <w:rsid w:val="00430417"/>
    <w:rsid w:val="00430654"/>
    <w:rsid w:val="0043094B"/>
    <w:rsid w:val="00430A30"/>
    <w:rsid w:val="00430CFD"/>
    <w:rsid w:val="00430D7D"/>
    <w:rsid w:val="00430E24"/>
    <w:rsid w:val="004311C4"/>
    <w:rsid w:val="004316B1"/>
    <w:rsid w:val="004323A5"/>
    <w:rsid w:val="004326F4"/>
    <w:rsid w:val="00432FFC"/>
    <w:rsid w:val="00433007"/>
    <w:rsid w:val="0043320C"/>
    <w:rsid w:val="004336F6"/>
    <w:rsid w:val="00433A64"/>
    <w:rsid w:val="00433B9D"/>
    <w:rsid w:val="00433C9A"/>
    <w:rsid w:val="00433E60"/>
    <w:rsid w:val="004352CF"/>
    <w:rsid w:val="00436660"/>
    <w:rsid w:val="00436A72"/>
    <w:rsid w:val="00436B08"/>
    <w:rsid w:val="00436BA6"/>
    <w:rsid w:val="00436D8A"/>
    <w:rsid w:val="00437274"/>
    <w:rsid w:val="00437A4B"/>
    <w:rsid w:val="00437C24"/>
    <w:rsid w:val="004401A3"/>
    <w:rsid w:val="00440669"/>
    <w:rsid w:val="00440975"/>
    <w:rsid w:val="004415D0"/>
    <w:rsid w:val="00441881"/>
    <w:rsid w:val="004421C9"/>
    <w:rsid w:val="004431E7"/>
    <w:rsid w:val="0044336A"/>
    <w:rsid w:val="0044351B"/>
    <w:rsid w:val="00443A00"/>
    <w:rsid w:val="00443C60"/>
    <w:rsid w:val="00444746"/>
    <w:rsid w:val="0044489D"/>
    <w:rsid w:val="004453A5"/>
    <w:rsid w:val="00445742"/>
    <w:rsid w:val="00445A21"/>
    <w:rsid w:val="00445D9F"/>
    <w:rsid w:val="0044605E"/>
    <w:rsid w:val="004461FB"/>
    <w:rsid w:val="004468C2"/>
    <w:rsid w:val="00446D8F"/>
    <w:rsid w:val="004472B1"/>
    <w:rsid w:val="004472E6"/>
    <w:rsid w:val="00447764"/>
    <w:rsid w:val="00447869"/>
    <w:rsid w:val="00447DAD"/>
    <w:rsid w:val="00447F38"/>
    <w:rsid w:val="00447FD9"/>
    <w:rsid w:val="004501BA"/>
    <w:rsid w:val="0045040D"/>
    <w:rsid w:val="00450AE8"/>
    <w:rsid w:val="00450FF7"/>
    <w:rsid w:val="004510FD"/>
    <w:rsid w:val="00451529"/>
    <w:rsid w:val="004519FC"/>
    <w:rsid w:val="004526A4"/>
    <w:rsid w:val="00452B5C"/>
    <w:rsid w:val="00452E4F"/>
    <w:rsid w:val="00452F1B"/>
    <w:rsid w:val="0045327D"/>
    <w:rsid w:val="00453502"/>
    <w:rsid w:val="0045366D"/>
    <w:rsid w:val="00453D86"/>
    <w:rsid w:val="00453FF1"/>
    <w:rsid w:val="00454025"/>
    <w:rsid w:val="00454051"/>
    <w:rsid w:val="004543DA"/>
    <w:rsid w:val="004543F8"/>
    <w:rsid w:val="004547E8"/>
    <w:rsid w:val="00454C26"/>
    <w:rsid w:val="0045594D"/>
    <w:rsid w:val="00455DD6"/>
    <w:rsid w:val="0045601C"/>
    <w:rsid w:val="004562E9"/>
    <w:rsid w:val="00456309"/>
    <w:rsid w:val="00456357"/>
    <w:rsid w:val="00456687"/>
    <w:rsid w:val="00456865"/>
    <w:rsid w:val="00457460"/>
    <w:rsid w:val="0046007F"/>
    <w:rsid w:val="004601D5"/>
    <w:rsid w:val="0046020B"/>
    <w:rsid w:val="004610CF"/>
    <w:rsid w:val="00461363"/>
    <w:rsid w:val="0046150C"/>
    <w:rsid w:val="004617C2"/>
    <w:rsid w:val="00461954"/>
    <w:rsid w:val="0046273D"/>
    <w:rsid w:val="004627B5"/>
    <w:rsid w:val="00462B9C"/>
    <w:rsid w:val="00463192"/>
    <w:rsid w:val="00463399"/>
    <w:rsid w:val="00463862"/>
    <w:rsid w:val="00463A9D"/>
    <w:rsid w:val="00463E0F"/>
    <w:rsid w:val="004640B6"/>
    <w:rsid w:val="00464B42"/>
    <w:rsid w:val="00464B7C"/>
    <w:rsid w:val="00464EDB"/>
    <w:rsid w:val="00464F23"/>
    <w:rsid w:val="004658FC"/>
    <w:rsid w:val="00465DD7"/>
    <w:rsid w:val="0046635A"/>
    <w:rsid w:val="00466A90"/>
    <w:rsid w:val="00466B29"/>
    <w:rsid w:val="00466CC1"/>
    <w:rsid w:val="0046731D"/>
    <w:rsid w:val="004674E8"/>
    <w:rsid w:val="004675C1"/>
    <w:rsid w:val="00467795"/>
    <w:rsid w:val="004700F3"/>
    <w:rsid w:val="00470179"/>
    <w:rsid w:val="0047063F"/>
    <w:rsid w:val="00470704"/>
    <w:rsid w:val="004708D5"/>
    <w:rsid w:val="00470A07"/>
    <w:rsid w:val="00470B99"/>
    <w:rsid w:val="00470D91"/>
    <w:rsid w:val="00470E8A"/>
    <w:rsid w:val="00471448"/>
    <w:rsid w:val="00471891"/>
    <w:rsid w:val="00471E11"/>
    <w:rsid w:val="00471FF0"/>
    <w:rsid w:val="00472001"/>
    <w:rsid w:val="0047204A"/>
    <w:rsid w:val="00472E4E"/>
    <w:rsid w:val="004732ED"/>
    <w:rsid w:val="00473300"/>
    <w:rsid w:val="00473625"/>
    <w:rsid w:val="00473688"/>
    <w:rsid w:val="00474680"/>
    <w:rsid w:val="00474696"/>
    <w:rsid w:val="004747A1"/>
    <w:rsid w:val="00474B7B"/>
    <w:rsid w:val="00474E52"/>
    <w:rsid w:val="004754B0"/>
    <w:rsid w:val="00475561"/>
    <w:rsid w:val="00475E24"/>
    <w:rsid w:val="00475F9E"/>
    <w:rsid w:val="0047638B"/>
    <w:rsid w:val="0047645D"/>
    <w:rsid w:val="004768F3"/>
    <w:rsid w:val="00476D83"/>
    <w:rsid w:val="00476EF0"/>
    <w:rsid w:val="004772FE"/>
    <w:rsid w:val="00477AAD"/>
    <w:rsid w:val="004802F8"/>
    <w:rsid w:val="00480ED4"/>
    <w:rsid w:val="004813B3"/>
    <w:rsid w:val="00481724"/>
    <w:rsid w:val="0048212B"/>
    <w:rsid w:val="004821A1"/>
    <w:rsid w:val="00482432"/>
    <w:rsid w:val="00483CF6"/>
    <w:rsid w:val="00484366"/>
    <w:rsid w:val="0048463D"/>
    <w:rsid w:val="00484C7E"/>
    <w:rsid w:val="00485276"/>
    <w:rsid w:val="0048566D"/>
    <w:rsid w:val="0048613C"/>
    <w:rsid w:val="004863DD"/>
    <w:rsid w:val="004872F4"/>
    <w:rsid w:val="00487EBA"/>
    <w:rsid w:val="0049021A"/>
    <w:rsid w:val="004903A1"/>
    <w:rsid w:val="004907CB"/>
    <w:rsid w:val="00490858"/>
    <w:rsid w:val="00491235"/>
    <w:rsid w:val="0049181A"/>
    <w:rsid w:val="0049189C"/>
    <w:rsid w:val="00491907"/>
    <w:rsid w:val="00491C93"/>
    <w:rsid w:val="00491E13"/>
    <w:rsid w:val="00492AA7"/>
    <w:rsid w:val="00492B96"/>
    <w:rsid w:val="00492EE6"/>
    <w:rsid w:val="004933E4"/>
    <w:rsid w:val="00493BAE"/>
    <w:rsid w:val="004948A9"/>
    <w:rsid w:val="004949AE"/>
    <w:rsid w:val="00494D68"/>
    <w:rsid w:val="004953C3"/>
    <w:rsid w:val="0049577E"/>
    <w:rsid w:val="00495918"/>
    <w:rsid w:val="00495973"/>
    <w:rsid w:val="004959E7"/>
    <w:rsid w:val="00495D4E"/>
    <w:rsid w:val="00495E39"/>
    <w:rsid w:val="00496323"/>
    <w:rsid w:val="00496C79"/>
    <w:rsid w:val="00497616"/>
    <w:rsid w:val="00497BE1"/>
    <w:rsid w:val="00497EF8"/>
    <w:rsid w:val="004A03ED"/>
    <w:rsid w:val="004A0850"/>
    <w:rsid w:val="004A1359"/>
    <w:rsid w:val="004A15BF"/>
    <w:rsid w:val="004A19C2"/>
    <w:rsid w:val="004A2091"/>
    <w:rsid w:val="004A21BF"/>
    <w:rsid w:val="004A24CB"/>
    <w:rsid w:val="004A2895"/>
    <w:rsid w:val="004A2E56"/>
    <w:rsid w:val="004A3779"/>
    <w:rsid w:val="004A3CF9"/>
    <w:rsid w:val="004A4334"/>
    <w:rsid w:val="004A44AA"/>
    <w:rsid w:val="004A4624"/>
    <w:rsid w:val="004A537C"/>
    <w:rsid w:val="004A58FD"/>
    <w:rsid w:val="004A5938"/>
    <w:rsid w:val="004A5AF7"/>
    <w:rsid w:val="004A624E"/>
    <w:rsid w:val="004A6551"/>
    <w:rsid w:val="004A67C3"/>
    <w:rsid w:val="004A6873"/>
    <w:rsid w:val="004A69B6"/>
    <w:rsid w:val="004A7424"/>
    <w:rsid w:val="004A74DF"/>
    <w:rsid w:val="004A7971"/>
    <w:rsid w:val="004A7C01"/>
    <w:rsid w:val="004B089F"/>
    <w:rsid w:val="004B1046"/>
    <w:rsid w:val="004B106B"/>
    <w:rsid w:val="004B137D"/>
    <w:rsid w:val="004B1AF6"/>
    <w:rsid w:val="004B1C69"/>
    <w:rsid w:val="004B1CA9"/>
    <w:rsid w:val="004B1E9B"/>
    <w:rsid w:val="004B2178"/>
    <w:rsid w:val="004B306F"/>
    <w:rsid w:val="004B3B1F"/>
    <w:rsid w:val="004B44A4"/>
    <w:rsid w:val="004B49B9"/>
    <w:rsid w:val="004B506E"/>
    <w:rsid w:val="004B5281"/>
    <w:rsid w:val="004B59F7"/>
    <w:rsid w:val="004B5B41"/>
    <w:rsid w:val="004B5DF2"/>
    <w:rsid w:val="004B674D"/>
    <w:rsid w:val="004B67CC"/>
    <w:rsid w:val="004B6A87"/>
    <w:rsid w:val="004B6C30"/>
    <w:rsid w:val="004B71D8"/>
    <w:rsid w:val="004B7B3D"/>
    <w:rsid w:val="004B7C02"/>
    <w:rsid w:val="004B7CF4"/>
    <w:rsid w:val="004C04B8"/>
    <w:rsid w:val="004C0616"/>
    <w:rsid w:val="004C0620"/>
    <w:rsid w:val="004C0A8A"/>
    <w:rsid w:val="004C0C54"/>
    <w:rsid w:val="004C108D"/>
    <w:rsid w:val="004C10FE"/>
    <w:rsid w:val="004C110B"/>
    <w:rsid w:val="004C12C1"/>
    <w:rsid w:val="004C1457"/>
    <w:rsid w:val="004C1D02"/>
    <w:rsid w:val="004C20A7"/>
    <w:rsid w:val="004C2A05"/>
    <w:rsid w:val="004C2C40"/>
    <w:rsid w:val="004C2C91"/>
    <w:rsid w:val="004C2F97"/>
    <w:rsid w:val="004C38CD"/>
    <w:rsid w:val="004C3965"/>
    <w:rsid w:val="004C40B1"/>
    <w:rsid w:val="004C432E"/>
    <w:rsid w:val="004C4387"/>
    <w:rsid w:val="004C44B8"/>
    <w:rsid w:val="004C456C"/>
    <w:rsid w:val="004C5244"/>
    <w:rsid w:val="004C5679"/>
    <w:rsid w:val="004C58C8"/>
    <w:rsid w:val="004C5A67"/>
    <w:rsid w:val="004C5CA6"/>
    <w:rsid w:val="004C615A"/>
    <w:rsid w:val="004C66C8"/>
    <w:rsid w:val="004C681C"/>
    <w:rsid w:val="004C6F17"/>
    <w:rsid w:val="004C7DC8"/>
    <w:rsid w:val="004D006E"/>
    <w:rsid w:val="004D0099"/>
    <w:rsid w:val="004D02CA"/>
    <w:rsid w:val="004D06EA"/>
    <w:rsid w:val="004D09AE"/>
    <w:rsid w:val="004D0A8B"/>
    <w:rsid w:val="004D0B5B"/>
    <w:rsid w:val="004D0DF8"/>
    <w:rsid w:val="004D0EF2"/>
    <w:rsid w:val="004D12FD"/>
    <w:rsid w:val="004D23BC"/>
    <w:rsid w:val="004D2B77"/>
    <w:rsid w:val="004D306A"/>
    <w:rsid w:val="004D32D8"/>
    <w:rsid w:val="004D3AFF"/>
    <w:rsid w:val="004D3CC3"/>
    <w:rsid w:val="004D41AD"/>
    <w:rsid w:val="004D420D"/>
    <w:rsid w:val="004D4287"/>
    <w:rsid w:val="004D4377"/>
    <w:rsid w:val="004D44E1"/>
    <w:rsid w:val="004D466F"/>
    <w:rsid w:val="004D4C49"/>
    <w:rsid w:val="004D551B"/>
    <w:rsid w:val="004D55FC"/>
    <w:rsid w:val="004D5C44"/>
    <w:rsid w:val="004D5D40"/>
    <w:rsid w:val="004D5DBE"/>
    <w:rsid w:val="004D60EC"/>
    <w:rsid w:val="004D6C89"/>
    <w:rsid w:val="004D6EF8"/>
    <w:rsid w:val="004D7024"/>
    <w:rsid w:val="004D7199"/>
    <w:rsid w:val="004D74F0"/>
    <w:rsid w:val="004D7856"/>
    <w:rsid w:val="004D78D9"/>
    <w:rsid w:val="004D7ECA"/>
    <w:rsid w:val="004D7FD1"/>
    <w:rsid w:val="004E136A"/>
    <w:rsid w:val="004E13A9"/>
    <w:rsid w:val="004E1513"/>
    <w:rsid w:val="004E1F66"/>
    <w:rsid w:val="004E2367"/>
    <w:rsid w:val="004E2BDB"/>
    <w:rsid w:val="004E2D20"/>
    <w:rsid w:val="004E2DB5"/>
    <w:rsid w:val="004E3222"/>
    <w:rsid w:val="004E3382"/>
    <w:rsid w:val="004E37DE"/>
    <w:rsid w:val="004E3CC1"/>
    <w:rsid w:val="004E3CD3"/>
    <w:rsid w:val="004E4532"/>
    <w:rsid w:val="004E4734"/>
    <w:rsid w:val="004E4927"/>
    <w:rsid w:val="004E5047"/>
    <w:rsid w:val="004E50CD"/>
    <w:rsid w:val="004E58C2"/>
    <w:rsid w:val="004E6153"/>
    <w:rsid w:val="004E64F4"/>
    <w:rsid w:val="004E6603"/>
    <w:rsid w:val="004E690C"/>
    <w:rsid w:val="004E6D2A"/>
    <w:rsid w:val="004E6D94"/>
    <w:rsid w:val="004E7372"/>
    <w:rsid w:val="004E78D9"/>
    <w:rsid w:val="004E7AC2"/>
    <w:rsid w:val="004E7C2F"/>
    <w:rsid w:val="004E7E38"/>
    <w:rsid w:val="004E7FE8"/>
    <w:rsid w:val="004F05E5"/>
    <w:rsid w:val="004F0C0F"/>
    <w:rsid w:val="004F0E1F"/>
    <w:rsid w:val="004F1147"/>
    <w:rsid w:val="004F1297"/>
    <w:rsid w:val="004F134E"/>
    <w:rsid w:val="004F1681"/>
    <w:rsid w:val="004F1C42"/>
    <w:rsid w:val="004F2240"/>
    <w:rsid w:val="004F2554"/>
    <w:rsid w:val="004F28DB"/>
    <w:rsid w:val="004F2CD1"/>
    <w:rsid w:val="004F2D4D"/>
    <w:rsid w:val="004F339F"/>
    <w:rsid w:val="004F3BF7"/>
    <w:rsid w:val="004F3DA6"/>
    <w:rsid w:val="004F3F23"/>
    <w:rsid w:val="004F4FBA"/>
    <w:rsid w:val="004F538B"/>
    <w:rsid w:val="004F58C8"/>
    <w:rsid w:val="004F614B"/>
    <w:rsid w:val="004F61F9"/>
    <w:rsid w:val="004F6306"/>
    <w:rsid w:val="004F644A"/>
    <w:rsid w:val="004F6B1A"/>
    <w:rsid w:val="004F6EFF"/>
    <w:rsid w:val="004F6F78"/>
    <w:rsid w:val="004F705D"/>
    <w:rsid w:val="004F738B"/>
    <w:rsid w:val="004F7578"/>
    <w:rsid w:val="004F788F"/>
    <w:rsid w:val="004F7960"/>
    <w:rsid w:val="00501BD4"/>
    <w:rsid w:val="00501C80"/>
    <w:rsid w:val="0050206E"/>
    <w:rsid w:val="0050237D"/>
    <w:rsid w:val="00502871"/>
    <w:rsid w:val="00503724"/>
    <w:rsid w:val="00503C8B"/>
    <w:rsid w:val="00504371"/>
    <w:rsid w:val="00504C51"/>
    <w:rsid w:val="00504DA2"/>
    <w:rsid w:val="005050C5"/>
    <w:rsid w:val="005054E3"/>
    <w:rsid w:val="005057B6"/>
    <w:rsid w:val="00505983"/>
    <w:rsid w:val="00505BBC"/>
    <w:rsid w:val="00505BF1"/>
    <w:rsid w:val="005065DC"/>
    <w:rsid w:val="00506721"/>
    <w:rsid w:val="00506EFF"/>
    <w:rsid w:val="0050744F"/>
    <w:rsid w:val="005079D2"/>
    <w:rsid w:val="00507EC4"/>
    <w:rsid w:val="00510605"/>
    <w:rsid w:val="00510AF2"/>
    <w:rsid w:val="00510C49"/>
    <w:rsid w:val="00510E0D"/>
    <w:rsid w:val="005114B9"/>
    <w:rsid w:val="005114F0"/>
    <w:rsid w:val="005118A1"/>
    <w:rsid w:val="005121E7"/>
    <w:rsid w:val="0051224B"/>
    <w:rsid w:val="00512952"/>
    <w:rsid w:val="00512DCC"/>
    <w:rsid w:val="00512E1F"/>
    <w:rsid w:val="00512E64"/>
    <w:rsid w:val="00513248"/>
    <w:rsid w:val="005132C8"/>
    <w:rsid w:val="00513360"/>
    <w:rsid w:val="005135C2"/>
    <w:rsid w:val="00513A86"/>
    <w:rsid w:val="00514151"/>
    <w:rsid w:val="00514E41"/>
    <w:rsid w:val="00515A1B"/>
    <w:rsid w:val="00515B27"/>
    <w:rsid w:val="00515F83"/>
    <w:rsid w:val="0051636E"/>
    <w:rsid w:val="00516602"/>
    <w:rsid w:val="00516724"/>
    <w:rsid w:val="00516B99"/>
    <w:rsid w:val="00516E0A"/>
    <w:rsid w:val="00517072"/>
    <w:rsid w:val="00517331"/>
    <w:rsid w:val="005200DA"/>
    <w:rsid w:val="0052046B"/>
    <w:rsid w:val="005208B8"/>
    <w:rsid w:val="00520A18"/>
    <w:rsid w:val="00520A1F"/>
    <w:rsid w:val="00520B5A"/>
    <w:rsid w:val="00520E0C"/>
    <w:rsid w:val="00521191"/>
    <w:rsid w:val="0052124D"/>
    <w:rsid w:val="0052153F"/>
    <w:rsid w:val="005221F4"/>
    <w:rsid w:val="00522299"/>
    <w:rsid w:val="005223E3"/>
    <w:rsid w:val="005225AE"/>
    <w:rsid w:val="00522C07"/>
    <w:rsid w:val="00522D84"/>
    <w:rsid w:val="00523E14"/>
    <w:rsid w:val="005247E9"/>
    <w:rsid w:val="00524DE9"/>
    <w:rsid w:val="005252BB"/>
    <w:rsid w:val="00525594"/>
    <w:rsid w:val="00526872"/>
    <w:rsid w:val="00526AAC"/>
    <w:rsid w:val="00527250"/>
    <w:rsid w:val="0052741A"/>
    <w:rsid w:val="0052744F"/>
    <w:rsid w:val="005277E6"/>
    <w:rsid w:val="0053094F"/>
    <w:rsid w:val="00530DBF"/>
    <w:rsid w:val="00530EC4"/>
    <w:rsid w:val="0053157A"/>
    <w:rsid w:val="0053159B"/>
    <w:rsid w:val="005316B4"/>
    <w:rsid w:val="005318BE"/>
    <w:rsid w:val="00532187"/>
    <w:rsid w:val="00532B30"/>
    <w:rsid w:val="005331EC"/>
    <w:rsid w:val="00533345"/>
    <w:rsid w:val="00533510"/>
    <w:rsid w:val="0053368B"/>
    <w:rsid w:val="0053373A"/>
    <w:rsid w:val="00533B6B"/>
    <w:rsid w:val="00533C23"/>
    <w:rsid w:val="00533D50"/>
    <w:rsid w:val="0053463C"/>
    <w:rsid w:val="00534672"/>
    <w:rsid w:val="005347FB"/>
    <w:rsid w:val="005350A7"/>
    <w:rsid w:val="0053522F"/>
    <w:rsid w:val="00535E44"/>
    <w:rsid w:val="00535F6C"/>
    <w:rsid w:val="00535F6D"/>
    <w:rsid w:val="00535F77"/>
    <w:rsid w:val="00535F98"/>
    <w:rsid w:val="005361C0"/>
    <w:rsid w:val="0053631E"/>
    <w:rsid w:val="00536B89"/>
    <w:rsid w:val="00536E59"/>
    <w:rsid w:val="0053754D"/>
    <w:rsid w:val="00537936"/>
    <w:rsid w:val="00537B7A"/>
    <w:rsid w:val="00537C01"/>
    <w:rsid w:val="00537C0C"/>
    <w:rsid w:val="0054022F"/>
    <w:rsid w:val="00541176"/>
    <w:rsid w:val="0054124F"/>
    <w:rsid w:val="00541478"/>
    <w:rsid w:val="00541484"/>
    <w:rsid w:val="005419DB"/>
    <w:rsid w:val="005421C3"/>
    <w:rsid w:val="00542488"/>
    <w:rsid w:val="005425DE"/>
    <w:rsid w:val="0054297B"/>
    <w:rsid w:val="00542B7E"/>
    <w:rsid w:val="0054388C"/>
    <w:rsid w:val="00543A6F"/>
    <w:rsid w:val="00543B67"/>
    <w:rsid w:val="00543BF9"/>
    <w:rsid w:val="00543CD6"/>
    <w:rsid w:val="00544281"/>
    <w:rsid w:val="005442C8"/>
    <w:rsid w:val="005442E2"/>
    <w:rsid w:val="005445A2"/>
    <w:rsid w:val="005449D8"/>
    <w:rsid w:val="005455A1"/>
    <w:rsid w:val="0054561F"/>
    <w:rsid w:val="0054592A"/>
    <w:rsid w:val="00545B0A"/>
    <w:rsid w:val="00545BDD"/>
    <w:rsid w:val="00545DB1"/>
    <w:rsid w:val="005468B4"/>
    <w:rsid w:val="00546E0D"/>
    <w:rsid w:val="0054705B"/>
    <w:rsid w:val="005471A4"/>
    <w:rsid w:val="00547690"/>
    <w:rsid w:val="005479F7"/>
    <w:rsid w:val="00547A29"/>
    <w:rsid w:val="00547BCF"/>
    <w:rsid w:val="00547EF0"/>
    <w:rsid w:val="00550250"/>
    <w:rsid w:val="005505A0"/>
    <w:rsid w:val="005505E4"/>
    <w:rsid w:val="005507D2"/>
    <w:rsid w:val="00550E9C"/>
    <w:rsid w:val="00551E51"/>
    <w:rsid w:val="005525F8"/>
    <w:rsid w:val="00552EF0"/>
    <w:rsid w:val="00552F04"/>
    <w:rsid w:val="00553668"/>
    <w:rsid w:val="0055396D"/>
    <w:rsid w:val="005542CF"/>
    <w:rsid w:val="005544BB"/>
    <w:rsid w:val="0055487F"/>
    <w:rsid w:val="0055546F"/>
    <w:rsid w:val="00555E62"/>
    <w:rsid w:val="005560E6"/>
    <w:rsid w:val="00556186"/>
    <w:rsid w:val="005563CC"/>
    <w:rsid w:val="0055666A"/>
    <w:rsid w:val="00556DB3"/>
    <w:rsid w:val="00556F22"/>
    <w:rsid w:val="00556F9A"/>
    <w:rsid w:val="00557F69"/>
    <w:rsid w:val="00557F9D"/>
    <w:rsid w:val="00560398"/>
    <w:rsid w:val="00560520"/>
    <w:rsid w:val="00560875"/>
    <w:rsid w:val="00560E79"/>
    <w:rsid w:val="005618CC"/>
    <w:rsid w:val="00561BFB"/>
    <w:rsid w:val="00561E3E"/>
    <w:rsid w:val="0056227D"/>
    <w:rsid w:val="0056232E"/>
    <w:rsid w:val="0056240C"/>
    <w:rsid w:val="005626AA"/>
    <w:rsid w:val="0056271D"/>
    <w:rsid w:val="005629D4"/>
    <w:rsid w:val="00562AD3"/>
    <w:rsid w:val="00562C39"/>
    <w:rsid w:val="005637B2"/>
    <w:rsid w:val="00563E21"/>
    <w:rsid w:val="00563EC7"/>
    <w:rsid w:val="00564113"/>
    <w:rsid w:val="005646A9"/>
    <w:rsid w:val="00564B4B"/>
    <w:rsid w:val="00564FFA"/>
    <w:rsid w:val="0056595E"/>
    <w:rsid w:val="005664F8"/>
    <w:rsid w:val="005665DD"/>
    <w:rsid w:val="00566798"/>
    <w:rsid w:val="005667FC"/>
    <w:rsid w:val="0056694A"/>
    <w:rsid w:val="00566EB9"/>
    <w:rsid w:val="00567587"/>
    <w:rsid w:val="00567D5F"/>
    <w:rsid w:val="00570083"/>
    <w:rsid w:val="00570248"/>
    <w:rsid w:val="00570467"/>
    <w:rsid w:val="00570585"/>
    <w:rsid w:val="00570947"/>
    <w:rsid w:val="00570E17"/>
    <w:rsid w:val="00571143"/>
    <w:rsid w:val="00571516"/>
    <w:rsid w:val="005716AD"/>
    <w:rsid w:val="00571ABB"/>
    <w:rsid w:val="00571EA0"/>
    <w:rsid w:val="00572074"/>
    <w:rsid w:val="00572307"/>
    <w:rsid w:val="005726D0"/>
    <w:rsid w:val="00572829"/>
    <w:rsid w:val="00572B5E"/>
    <w:rsid w:val="00573362"/>
    <w:rsid w:val="005738E4"/>
    <w:rsid w:val="005739B4"/>
    <w:rsid w:val="00573DCA"/>
    <w:rsid w:val="00574157"/>
    <w:rsid w:val="00574E51"/>
    <w:rsid w:val="005751CB"/>
    <w:rsid w:val="00575541"/>
    <w:rsid w:val="00575A9D"/>
    <w:rsid w:val="00575ED3"/>
    <w:rsid w:val="00576012"/>
    <w:rsid w:val="0057608C"/>
    <w:rsid w:val="00576C30"/>
    <w:rsid w:val="005773B2"/>
    <w:rsid w:val="00577B2D"/>
    <w:rsid w:val="00577CC4"/>
    <w:rsid w:val="00577E5C"/>
    <w:rsid w:val="0058017D"/>
    <w:rsid w:val="00580451"/>
    <w:rsid w:val="00580633"/>
    <w:rsid w:val="00580673"/>
    <w:rsid w:val="00580E2D"/>
    <w:rsid w:val="00580E31"/>
    <w:rsid w:val="00580EF9"/>
    <w:rsid w:val="00580F35"/>
    <w:rsid w:val="005810A6"/>
    <w:rsid w:val="005818AF"/>
    <w:rsid w:val="00581A9A"/>
    <w:rsid w:val="00581ABD"/>
    <w:rsid w:val="00582154"/>
    <w:rsid w:val="005830AB"/>
    <w:rsid w:val="00583225"/>
    <w:rsid w:val="00583845"/>
    <w:rsid w:val="005847FF"/>
    <w:rsid w:val="00584CF3"/>
    <w:rsid w:val="0058577D"/>
    <w:rsid w:val="00585867"/>
    <w:rsid w:val="0058593B"/>
    <w:rsid w:val="00585BC3"/>
    <w:rsid w:val="00585F1C"/>
    <w:rsid w:val="00586399"/>
    <w:rsid w:val="00586B6E"/>
    <w:rsid w:val="00586B8C"/>
    <w:rsid w:val="00586F21"/>
    <w:rsid w:val="00587B89"/>
    <w:rsid w:val="00587C64"/>
    <w:rsid w:val="00587CB6"/>
    <w:rsid w:val="00587D13"/>
    <w:rsid w:val="00587DC0"/>
    <w:rsid w:val="00587EC0"/>
    <w:rsid w:val="00590D4B"/>
    <w:rsid w:val="00591494"/>
    <w:rsid w:val="005916C5"/>
    <w:rsid w:val="00591BBF"/>
    <w:rsid w:val="00591CB1"/>
    <w:rsid w:val="00591CBE"/>
    <w:rsid w:val="00592793"/>
    <w:rsid w:val="0059391D"/>
    <w:rsid w:val="00593A1B"/>
    <w:rsid w:val="00593BBE"/>
    <w:rsid w:val="00593FD3"/>
    <w:rsid w:val="00594162"/>
    <w:rsid w:val="00594216"/>
    <w:rsid w:val="005943FA"/>
    <w:rsid w:val="00594455"/>
    <w:rsid w:val="00594645"/>
    <w:rsid w:val="00594A43"/>
    <w:rsid w:val="00594C22"/>
    <w:rsid w:val="00594D13"/>
    <w:rsid w:val="00594FBA"/>
    <w:rsid w:val="005953E5"/>
    <w:rsid w:val="00595507"/>
    <w:rsid w:val="00595761"/>
    <w:rsid w:val="00595A61"/>
    <w:rsid w:val="00595BC3"/>
    <w:rsid w:val="00595DDC"/>
    <w:rsid w:val="00596296"/>
    <w:rsid w:val="005964BF"/>
    <w:rsid w:val="005967F1"/>
    <w:rsid w:val="00596D2E"/>
    <w:rsid w:val="00597324"/>
    <w:rsid w:val="00597622"/>
    <w:rsid w:val="00597687"/>
    <w:rsid w:val="00597ACD"/>
    <w:rsid w:val="00597CE0"/>
    <w:rsid w:val="005A02E0"/>
    <w:rsid w:val="005A06C9"/>
    <w:rsid w:val="005A0E85"/>
    <w:rsid w:val="005A1B0D"/>
    <w:rsid w:val="005A1D18"/>
    <w:rsid w:val="005A1DE3"/>
    <w:rsid w:val="005A1F45"/>
    <w:rsid w:val="005A2991"/>
    <w:rsid w:val="005A2D88"/>
    <w:rsid w:val="005A2E24"/>
    <w:rsid w:val="005A335B"/>
    <w:rsid w:val="005A34AB"/>
    <w:rsid w:val="005A3AE4"/>
    <w:rsid w:val="005A42A3"/>
    <w:rsid w:val="005A43EE"/>
    <w:rsid w:val="005A4855"/>
    <w:rsid w:val="005A487F"/>
    <w:rsid w:val="005A4A1B"/>
    <w:rsid w:val="005A5C31"/>
    <w:rsid w:val="005A69C6"/>
    <w:rsid w:val="005A6A12"/>
    <w:rsid w:val="005A6ACE"/>
    <w:rsid w:val="005A6E6B"/>
    <w:rsid w:val="005A7C9A"/>
    <w:rsid w:val="005B0435"/>
    <w:rsid w:val="005B0E3A"/>
    <w:rsid w:val="005B11BD"/>
    <w:rsid w:val="005B123A"/>
    <w:rsid w:val="005B14F9"/>
    <w:rsid w:val="005B18C8"/>
    <w:rsid w:val="005B1902"/>
    <w:rsid w:val="005B1D4A"/>
    <w:rsid w:val="005B1D77"/>
    <w:rsid w:val="005B2430"/>
    <w:rsid w:val="005B26A7"/>
    <w:rsid w:val="005B2AD8"/>
    <w:rsid w:val="005B3442"/>
    <w:rsid w:val="005B4057"/>
    <w:rsid w:val="005B41E6"/>
    <w:rsid w:val="005B490F"/>
    <w:rsid w:val="005B4FE1"/>
    <w:rsid w:val="005B516C"/>
    <w:rsid w:val="005B53A3"/>
    <w:rsid w:val="005B677D"/>
    <w:rsid w:val="005B6C18"/>
    <w:rsid w:val="005B6CB1"/>
    <w:rsid w:val="005B6F02"/>
    <w:rsid w:val="005B700B"/>
    <w:rsid w:val="005B7866"/>
    <w:rsid w:val="005B7F96"/>
    <w:rsid w:val="005C0040"/>
    <w:rsid w:val="005C09B5"/>
    <w:rsid w:val="005C0C3E"/>
    <w:rsid w:val="005C12DD"/>
    <w:rsid w:val="005C16ED"/>
    <w:rsid w:val="005C1A19"/>
    <w:rsid w:val="005C1A95"/>
    <w:rsid w:val="005C1AFE"/>
    <w:rsid w:val="005C2286"/>
    <w:rsid w:val="005C22D5"/>
    <w:rsid w:val="005C243C"/>
    <w:rsid w:val="005C24B5"/>
    <w:rsid w:val="005C274C"/>
    <w:rsid w:val="005C29B6"/>
    <w:rsid w:val="005C32F0"/>
    <w:rsid w:val="005C3388"/>
    <w:rsid w:val="005C3447"/>
    <w:rsid w:val="005C3BC8"/>
    <w:rsid w:val="005C3EFC"/>
    <w:rsid w:val="005C408D"/>
    <w:rsid w:val="005C4233"/>
    <w:rsid w:val="005C43C6"/>
    <w:rsid w:val="005C466E"/>
    <w:rsid w:val="005C482B"/>
    <w:rsid w:val="005C494A"/>
    <w:rsid w:val="005C4D54"/>
    <w:rsid w:val="005C5090"/>
    <w:rsid w:val="005C5A1F"/>
    <w:rsid w:val="005C5AA6"/>
    <w:rsid w:val="005C5C4E"/>
    <w:rsid w:val="005C6072"/>
    <w:rsid w:val="005C6286"/>
    <w:rsid w:val="005C683D"/>
    <w:rsid w:val="005C6EC2"/>
    <w:rsid w:val="005C75A3"/>
    <w:rsid w:val="005C76E3"/>
    <w:rsid w:val="005C798C"/>
    <w:rsid w:val="005C7B5B"/>
    <w:rsid w:val="005C7E6C"/>
    <w:rsid w:val="005C7E85"/>
    <w:rsid w:val="005D06C4"/>
    <w:rsid w:val="005D073A"/>
    <w:rsid w:val="005D0DED"/>
    <w:rsid w:val="005D0E35"/>
    <w:rsid w:val="005D15ED"/>
    <w:rsid w:val="005D1747"/>
    <w:rsid w:val="005D1D89"/>
    <w:rsid w:val="005D219F"/>
    <w:rsid w:val="005D228B"/>
    <w:rsid w:val="005D24A8"/>
    <w:rsid w:val="005D2585"/>
    <w:rsid w:val="005D31C3"/>
    <w:rsid w:val="005D3360"/>
    <w:rsid w:val="005D341D"/>
    <w:rsid w:val="005D3823"/>
    <w:rsid w:val="005D3C0D"/>
    <w:rsid w:val="005D3C2B"/>
    <w:rsid w:val="005D3ED7"/>
    <w:rsid w:val="005D421C"/>
    <w:rsid w:val="005D44CF"/>
    <w:rsid w:val="005D48A0"/>
    <w:rsid w:val="005D4C22"/>
    <w:rsid w:val="005D55AA"/>
    <w:rsid w:val="005D57DC"/>
    <w:rsid w:val="005D5C0A"/>
    <w:rsid w:val="005D6D66"/>
    <w:rsid w:val="005D6DB8"/>
    <w:rsid w:val="005D6E3F"/>
    <w:rsid w:val="005D6FB0"/>
    <w:rsid w:val="005D7041"/>
    <w:rsid w:val="005E00E6"/>
    <w:rsid w:val="005E0D0F"/>
    <w:rsid w:val="005E0DD7"/>
    <w:rsid w:val="005E0F39"/>
    <w:rsid w:val="005E12D0"/>
    <w:rsid w:val="005E18ED"/>
    <w:rsid w:val="005E196E"/>
    <w:rsid w:val="005E1FAB"/>
    <w:rsid w:val="005E24C7"/>
    <w:rsid w:val="005E2813"/>
    <w:rsid w:val="005E2980"/>
    <w:rsid w:val="005E2E85"/>
    <w:rsid w:val="005E3632"/>
    <w:rsid w:val="005E376D"/>
    <w:rsid w:val="005E38EF"/>
    <w:rsid w:val="005E391B"/>
    <w:rsid w:val="005E3F66"/>
    <w:rsid w:val="005E4200"/>
    <w:rsid w:val="005E4B0D"/>
    <w:rsid w:val="005E4F87"/>
    <w:rsid w:val="005E5690"/>
    <w:rsid w:val="005E569C"/>
    <w:rsid w:val="005E56EF"/>
    <w:rsid w:val="005E5B37"/>
    <w:rsid w:val="005E5B57"/>
    <w:rsid w:val="005E659A"/>
    <w:rsid w:val="005E6A29"/>
    <w:rsid w:val="005E6C63"/>
    <w:rsid w:val="005E71FA"/>
    <w:rsid w:val="005E74BF"/>
    <w:rsid w:val="005E75F6"/>
    <w:rsid w:val="005E7735"/>
    <w:rsid w:val="005E784A"/>
    <w:rsid w:val="005E7E87"/>
    <w:rsid w:val="005F0001"/>
    <w:rsid w:val="005F028D"/>
    <w:rsid w:val="005F0402"/>
    <w:rsid w:val="005F086C"/>
    <w:rsid w:val="005F0A84"/>
    <w:rsid w:val="005F108C"/>
    <w:rsid w:val="005F11F4"/>
    <w:rsid w:val="005F1225"/>
    <w:rsid w:val="005F1865"/>
    <w:rsid w:val="005F1E4B"/>
    <w:rsid w:val="005F1EEE"/>
    <w:rsid w:val="005F222B"/>
    <w:rsid w:val="005F26AF"/>
    <w:rsid w:val="005F2847"/>
    <w:rsid w:val="005F338D"/>
    <w:rsid w:val="005F3502"/>
    <w:rsid w:val="005F39D0"/>
    <w:rsid w:val="005F3C67"/>
    <w:rsid w:val="005F4461"/>
    <w:rsid w:val="005F4950"/>
    <w:rsid w:val="005F4DC1"/>
    <w:rsid w:val="005F5033"/>
    <w:rsid w:val="005F59C5"/>
    <w:rsid w:val="005F6294"/>
    <w:rsid w:val="005F68CC"/>
    <w:rsid w:val="005F6B74"/>
    <w:rsid w:val="005F76D1"/>
    <w:rsid w:val="005F76FC"/>
    <w:rsid w:val="005F7A61"/>
    <w:rsid w:val="005F7B1D"/>
    <w:rsid w:val="0060021B"/>
    <w:rsid w:val="00600251"/>
    <w:rsid w:val="0060033E"/>
    <w:rsid w:val="00600482"/>
    <w:rsid w:val="0060053D"/>
    <w:rsid w:val="006006B7"/>
    <w:rsid w:val="00600FC9"/>
    <w:rsid w:val="00601104"/>
    <w:rsid w:val="0060144B"/>
    <w:rsid w:val="006015D4"/>
    <w:rsid w:val="0060183C"/>
    <w:rsid w:val="006020EE"/>
    <w:rsid w:val="006021E6"/>
    <w:rsid w:val="00602451"/>
    <w:rsid w:val="006025FE"/>
    <w:rsid w:val="006029C2"/>
    <w:rsid w:val="006030C5"/>
    <w:rsid w:val="0060311A"/>
    <w:rsid w:val="006039D0"/>
    <w:rsid w:val="00603BA5"/>
    <w:rsid w:val="00603C59"/>
    <w:rsid w:val="0060408B"/>
    <w:rsid w:val="0060431B"/>
    <w:rsid w:val="00604604"/>
    <w:rsid w:val="00604CCF"/>
    <w:rsid w:val="00604FBE"/>
    <w:rsid w:val="0060503B"/>
    <w:rsid w:val="00605049"/>
    <w:rsid w:val="00605476"/>
    <w:rsid w:val="006058D3"/>
    <w:rsid w:val="0060592D"/>
    <w:rsid w:val="006059D5"/>
    <w:rsid w:val="00605B0D"/>
    <w:rsid w:val="00605D6B"/>
    <w:rsid w:val="0060729D"/>
    <w:rsid w:val="00607560"/>
    <w:rsid w:val="00607868"/>
    <w:rsid w:val="00607A3B"/>
    <w:rsid w:val="00607B63"/>
    <w:rsid w:val="00610BA8"/>
    <w:rsid w:val="00610CE2"/>
    <w:rsid w:val="00610DDC"/>
    <w:rsid w:val="00611343"/>
    <w:rsid w:val="00611DF8"/>
    <w:rsid w:val="00611E03"/>
    <w:rsid w:val="00612320"/>
    <w:rsid w:val="00612547"/>
    <w:rsid w:val="0061284E"/>
    <w:rsid w:val="0061289E"/>
    <w:rsid w:val="00612D82"/>
    <w:rsid w:val="00612E89"/>
    <w:rsid w:val="00613367"/>
    <w:rsid w:val="00613458"/>
    <w:rsid w:val="00613FFD"/>
    <w:rsid w:val="006142F0"/>
    <w:rsid w:val="0061438D"/>
    <w:rsid w:val="00614EF0"/>
    <w:rsid w:val="006152E0"/>
    <w:rsid w:val="00615315"/>
    <w:rsid w:val="0061539D"/>
    <w:rsid w:val="006153B2"/>
    <w:rsid w:val="0061569B"/>
    <w:rsid w:val="00615BFF"/>
    <w:rsid w:val="00616112"/>
    <w:rsid w:val="006164E4"/>
    <w:rsid w:val="006169BA"/>
    <w:rsid w:val="00616C73"/>
    <w:rsid w:val="00617187"/>
    <w:rsid w:val="0061746F"/>
    <w:rsid w:val="0061766C"/>
    <w:rsid w:val="00620060"/>
    <w:rsid w:val="00620660"/>
    <w:rsid w:val="00621BCF"/>
    <w:rsid w:val="00621DAF"/>
    <w:rsid w:val="00621E79"/>
    <w:rsid w:val="00623917"/>
    <w:rsid w:val="0062397C"/>
    <w:rsid w:val="00623FA2"/>
    <w:rsid w:val="006240B2"/>
    <w:rsid w:val="006241F4"/>
    <w:rsid w:val="00624290"/>
    <w:rsid w:val="00624FEA"/>
    <w:rsid w:val="0062509C"/>
    <w:rsid w:val="006252BB"/>
    <w:rsid w:val="006254DC"/>
    <w:rsid w:val="00626306"/>
    <w:rsid w:val="00626609"/>
    <w:rsid w:val="00626967"/>
    <w:rsid w:val="00626B83"/>
    <w:rsid w:val="0062744D"/>
    <w:rsid w:val="006276F1"/>
    <w:rsid w:val="00627A35"/>
    <w:rsid w:val="00627B86"/>
    <w:rsid w:val="006300FB"/>
    <w:rsid w:val="00630274"/>
    <w:rsid w:val="006305AB"/>
    <w:rsid w:val="006305BE"/>
    <w:rsid w:val="00630803"/>
    <w:rsid w:val="00630959"/>
    <w:rsid w:val="00630E60"/>
    <w:rsid w:val="00631395"/>
    <w:rsid w:val="0063164F"/>
    <w:rsid w:val="00631EB2"/>
    <w:rsid w:val="00631EB7"/>
    <w:rsid w:val="00632506"/>
    <w:rsid w:val="00632770"/>
    <w:rsid w:val="00632B81"/>
    <w:rsid w:val="00632ED2"/>
    <w:rsid w:val="00633711"/>
    <w:rsid w:val="0063420B"/>
    <w:rsid w:val="00634702"/>
    <w:rsid w:val="0063476E"/>
    <w:rsid w:val="006354AB"/>
    <w:rsid w:val="0063573A"/>
    <w:rsid w:val="00635848"/>
    <w:rsid w:val="00635A35"/>
    <w:rsid w:val="00635D97"/>
    <w:rsid w:val="006363EC"/>
    <w:rsid w:val="00636795"/>
    <w:rsid w:val="00636B5C"/>
    <w:rsid w:val="00636B76"/>
    <w:rsid w:val="00637441"/>
    <w:rsid w:val="0063753C"/>
    <w:rsid w:val="00637818"/>
    <w:rsid w:val="00637C7A"/>
    <w:rsid w:val="00637E2E"/>
    <w:rsid w:val="006401B9"/>
    <w:rsid w:val="006403B4"/>
    <w:rsid w:val="006413C5"/>
    <w:rsid w:val="006417DB"/>
    <w:rsid w:val="00641926"/>
    <w:rsid w:val="006419BA"/>
    <w:rsid w:val="00641B4E"/>
    <w:rsid w:val="00642321"/>
    <w:rsid w:val="0064279B"/>
    <w:rsid w:val="00642AC8"/>
    <w:rsid w:val="00642F7B"/>
    <w:rsid w:val="006430E8"/>
    <w:rsid w:val="00643D34"/>
    <w:rsid w:val="00643D52"/>
    <w:rsid w:val="00643EAD"/>
    <w:rsid w:val="006446C1"/>
    <w:rsid w:val="00644D00"/>
    <w:rsid w:val="00644EDC"/>
    <w:rsid w:val="00644EFD"/>
    <w:rsid w:val="0064538F"/>
    <w:rsid w:val="00645A60"/>
    <w:rsid w:val="00646213"/>
    <w:rsid w:val="00646BB3"/>
    <w:rsid w:val="00647222"/>
    <w:rsid w:val="00647AF8"/>
    <w:rsid w:val="0065043C"/>
    <w:rsid w:val="00650710"/>
    <w:rsid w:val="006509C4"/>
    <w:rsid w:val="00650AC3"/>
    <w:rsid w:val="00651350"/>
    <w:rsid w:val="00651627"/>
    <w:rsid w:val="00651CA6"/>
    <w:rsid w:val="00651EC8"/>
    <w:rsid w:val="00651F7E"/>
    <w:rsid w:val="00652468"/>
    <w:rsid w:val="0065249C"/>
    <w:rsid w:val="00652719"/>
    <w:rsid w:val="00652BBA"/>
    <w:rsid w:val="00652D50"/>
    <w:rsid w:val="006530B6"/>
    <w:rsid w:val="00653EA3"/>
    <w:rsid w:val="00654051"/>
    <w:rsid w:val="00654CCC"/>
    <w:rsid w:val="00654FEB"/>
    <w:rsid w:val="00655420"/>
    <w:rsid w:val="00656B6B"/>
    <w:rsid w:val="0065728F"/>
    <w:rsid w:val="006575CD"/>
    <w:rsid w:val="00657866"/>
    <w:rsid w:val="00657F87"/>
    <w:rsid w:val="00657FDF"/>
    <w:rsid w:val="006601D1"/>
    <w:rsid w:val="00660597"/>
    <w:rsid w:val="006616B6"/>
    <w:rsid w:val="00661F4A"/>
    <w:rsid w:val="006621B0"/>
    <w:rsid w:val="00662A5D"/>
    <w:rsid w:val="0066322B"/>
    <w:rsid w:val="006635E1"/>
    <w:rsid w:val="0066363A"/>
    <w:rsid w:val="0066399E"/>
    <w:rsid w:val="00663E34"/>
    <w:rsid w:val="006640EF"/>
    <w:rsid w:val="00664803"/>
    <w:rsid w:val="006648AE"/>
    <w:rsid w:val="00664FB3"/>
    <w:rsid w:val="00665177"/>
    <w:rsid w:val="00666170"/>
    <w:rsid w:val="00667BD1"/>
    <w:rsid w:val="00667D60"/>
    <w:rsid w:val="00670674"/>
    <w:rsid w:val="006706BB"/>
    <w:rsid w:val="00670768"/>
    <w:rsid w:val="00670860"/>
    <w:rsid w:val="00670A5A"/>
    <w:rsid w:val="00670EFA"/>
    <w:rsid w:val="00671091"/>
    <w:rsid w:val="006717E6"/>
    <w:rsid w:val="00671A85"/>
    <w:rsid w:val="00671B80"/>
    <w:rsid w:val="00671F29"/>
    <w:rsid w:val="0067230E"/>
    <w:rsid w:val="00672385"/>
    <w:rsid w:val="0067364D"/>
    <w:rsid w:val="006738E0"/>
    <w:rsid w:val="006744C4"/>
    <w:rsid w:val="0067456E"/>
    <w:rsid w:val="0067466F"/>
    <w:rsid w:val="006760EB"/>
    <w:rsid w:val="006762C9"/>
    <w:rsid w:val="00676B78"/>
    <w:rsid w:val="00676E1A"/>
    <w:rsid w:val="00676E37"/>
    <w:rsid w:val="0067737E"/>
    <w:rsid w:val="00677CF3"/>
    <w:rsid w:val="00680357"/>
    <w:rsid w:val="006803DB"/>
    <w:rsid w:val="00680A73"/>
    <w:rsid w:val="00680ADD"/>
    <w:rsid w:val="00680DFF"/>
    <w:rsid w:val="0068112B"/>
    <w:rsid w:val="0068157A"/>
    <w:rsid w:val="00681DDA"/>
    <w:rsid w:val="00681DFF"/>
    <w:rsid w:val="006825ED"/>
    <w:rsid w:val="00682775"/>
    <w:rsid w:val="006828E4"/>
    <w:rsid w:val="00682939"/>
    <w:rsid w:val="00682E52"/>
    <w:rsid w:val="00682F6E"/>
    <w:rsid w:val="00683852"/>
    <w:rsid w:val="00683A4F"/>
    <w:rsid w:val="00683E3B"/>
    <w:rsid w:val="00683E4F"/>
    <w:rsid w:val="00683FF2"/>
    <w:rsid w:val="0068481C"/>
    <w:rsid w:val="006849DA"/>
    <w:rsid w:val="00684B6B"/>
    <w:rsid w:val="00685212"/>
    <w:rsid w:val="00685216"/>
    <w:rsid w:val="00685220"/>
    <w:rsid w:val="0068585E"/>
    <w:rsid w:val="006860E0"/>
    <w:rsid w:val="00686298"/>
    <w:rsid w:val="006866FE"/>
    <w:rsid w:val="00686B96"/>
    <w:rsid w:val="00686E3A"/>
    <w:rsid w:val="00686FE2"/>
    <w:rsid w:val="00687A2C"/>
    <w:rsid w:val="00687D9E"/>
    <w:rsid w:val="0069015E"/>
    <w:rsid w:val="00690824"/>
    <w:rsid w:val="00690A19"/>
    <w:rsid w:val="00690EF6"/>
    <w:rsid w:val="00690F10"/>
    <w:rsid w:val="006913A8"/>
    <w:rsid w:val="00691659"/>
    <w:rsid w:val="00691C3F"/>
    <w:rsid w:val="00692315"/>
    <w:rsid w:val="00692514"/>
    <w:rsid w:val="0069252C"/>
    <w:rsid w:val="0069254F"/>
    <w:rsid w:val="006926F8"/>
    <w:rsid w:val="00692CE4"/>
    <w:rsid w:val="0069371D"/>
    <w:rsid w:val="006937B5"/>
    <w:rsid w:val="00693BAB"/>
    <w:rsid w:val="00694066"/>
    <w:rsid w:val="00694A28"/>
    <w:rsid w:val="006955DC"/>
    <w:rsid w:val="006958E4"/>
    <w:rsid w:val="006959E8"/>
    <w:rsid w:val="00695EDD"/>
    <w:rsid w:val="006960AE"/>
    <w:rsid w:val="0069618C"/>
    <w:rsid w:val="006961CF"/>
    <w:rsid w:val="00696434"/>
    <w:rsid w:val="006965B4"/>
    <w:rsid w:val="006966CA"/>
    <w:rsid w:val="00696C1A"/>
    <w:rsid w:val="00696DB1"/>
    <w:rsid w:val="006974EF"/>
    <w:rsid w:val="00697CF5"/>
    <w:rsid w:val="006A0A20"/>
    <w:rsid w:val="006A0B19"/>
    <w:rsid w:val="006A0B7E"/>
    <w:rsid w:val="006A0D64"/>
    <w:rsid w:val="006A104F"/>
    <w:rsid w:val="006A12F4"/>
    <w:rsid w:val="006A13E2"/>
    <w:rsid w:val="006A1546"/>
    <w:rsid w:val="006A17B8"/>
    <w:rsid w:val="006A1F73"/>
    <w:rsid w:val="006A24F6"/>
    <w:rsid w:val="006A26C0"/>
    <w:rsid w:val="006A2AF9"/>
    <w:rsid w:val="006A2E72"/>
    <w:rsid w:val="006A2EF4"/>
    <w:rsid w:val="006A2FBC"/>
    <w:rsid w:val="006A325F"/>
    <w:rsid w:val="006A337C"/>
    <w:rsid w:val="006A3590"/>
    <w:rsid w:val="006A4749"/>
    <w:rsid w:val="006A48AD"/>
    <w:rsid w:val="006A4AEA"/>
    <w:rsid w:val="006A5D79"/>
    <w:rsid w:val="006A5D85"/>
    <w:rsid w:val="006A5F41"/>
    <w:rsid w:val="006A62BF"/>
    <w:rsid w:val="006A667F"/>
    <w:rsid w:val="006A66F0"/>
    <w:rsid w:val="006A66FE"/>
    <w:rsid w:val="006A69F6"/>
    <w:rsid w:val="006A6A0E"/>
    <w:rsid w:val="006A6A72"/>
    <w:rsid w:val="006A6DDC"/>
    <w:rsid w:val="006A6EDF"/>
    <w:rsid w:val="006A7555"/>
    <w:rsid w:val="006A7D20"/>
    <w:rsid w:val="006A7DD8"/>
    <w:rsid w:val="006B08D6"/>
    <w:rsid w:val="006B0A01"/>
    <w:rsid w:val="006B13B5"/>
    <w:rsid w:val="006B1443"/>
    <w:rsid w:val="006B1558"/>
    <w:rsid w:val="006B1599"/>
    <w:rsid w:val="006B185E"/>
    <w:rsid w:val="006B1DDD"/>
    <w:rsid w:val="006B201A"/>
    <w:rsid w:val="006B2065"/>
    <w:rsid w:val="006B2447"/>
    <w:rsid w:val="006B2755"/>
    <w:rsid w:val="006B276A"/>
    <w:rsid w:val="006B2FF7"/>
    <w:rsid w:val="006B317C"/>
    <w:rsid w:val="006B35D4"/>
    <w:rsid w:val="006B36B3"/>
    <w:rsid w:val="006B36C5"/>
    <w:rsid w:val="006B3B14"/>
    <w:rsid w:val="006B3E8C"/>
    <w:rsid w:val="006B484F"/>
    <w:rsid w:val="006B4E1F"/>
    <w:rsid w:val="006B4F7C"/>
    <w:rsid w:val="006B58FA"/>
    <w:rsid w:val="006B657B"/>
    <w:rsid w:val="006B67BE"/>
    <w:rsid w:val="006B6A84"/>
    <w:rsid w:val="006B7118"/>
    <w:rsid w:val="006B761E"/>
    <w:rsid w:val="006B79FD"/>
    <w:rsid w:val="006C08AD"/>
    <w:rsid w:val="006C09FC"/>
    <w:rsid w:val="006C0CF7"/>
    <w:rsid w:val="006C122A"/>
    <w:rsid w:val="006C142C"/>
    <w:rsid w:val="006C1954"/>
    <w:rsid w:val="006C1FE3"/>
    <w:rsid w:val="006C22C5"/>
    <w:rsid w:val="006C23C3"/>
    <w:rsid w:val="006C2651"/>
    <w:rsid w:val="006C2AB0"/>
    <w:rsid w:val="006C2CEE"/>
    <w:rsid w:val="006C2F47"/>
    <w:rsid w:val="006C2F75"/>
    <w:rsid w:val="006C36DF"/>
    <w:rsid w:val="006C39A6"/>
    <w:rsid w:val="006C41CD"/>
    <w:rsid w:val="006C4CE3"/>
    <w:rsid w:val="006C4E8F"/>
    <w:rsid w:val="006C4FDC"/>
    <w:rsid w:val="006C50E8"/>
    <w:rsid w:val="006C53A4"/>
    <w:rsid w:val="006C542F"/>
    <w:rsid w:val="006C59BE"/>
    <w:rsid w:val="006C5BF4"/>
    <w:rsid w:val="006C61DD"/>
    <w:rsid w:val="006C7352"/>
    <w:rsid w:val="006C7C20"/>
    <w:rsid w:val="006D0137"/>
    <w:rsid w:val="006D019E"/>
    <w:rsid w:val="006D06D2"/>
    <w:rsid w:val="006D1AE6"/>
    <w:rsid w:val="006D1B6F"/>
    <w:rsid w:val="006D1D37"/>
    <w:rsid w:val="006D2683"/>
    <w:rsid w:val="006D2C06"/>
    <w:rsid w:val="006D2F16"/>
    <w:rsid w:val="006D3362"/>
    <w:rsid w:val="006D3BC9"/>
    <w:rsid w:val="006D3CF7"/>
    <w:rsid w:val="006D3DF9"/>
    <w:rsid w:val="006D435F"/>
    <w:rsid w:val="006D4558"/>
    <w:rsid w:val="006D45D7"/>
    <w:rsid w:val="006D4814"/>
    <w:rsid w:val="006D4BE1"/>
    <w:rsid w:val="006D51EE"/>
    <w:rsid w:val="006D5224"/>
    <w:rsid w:val="006D57C5"/>
    <w:rsid w:val="006D58F5"/>
    <w:rsid w:val="006D5A74"/>
    <w:rsid w:val="006D60AD"/>
    <w:rsid w:val="006D6768"/>
    <w:rsid w:val="006D698C"/>
    <w:rsid w:val="006D6A3A"/>
    <w:rsid w:val="006D70F4"/>
    <w:rsid w:val="006D7565"/>
    <w:rsid w:val="006D761D"/>
    <w:rsid w:val="006D7B20"/>
    <w:rsid w:val="006E0315"/>
    <w:rsid w:val="006E0413"/>
    <w:rsid w:val="006E047C"/>
    <w:rsid w:val="006E09B0"/>
    <w:rsid w:val="006E0BF4"/>
    <w:rsid w:val="006E0DC1"/>
    <w:rsid w:val="006E1767"/>
    <w:rsid w:val="006E1A08"/>
    <w:rsid w:val="006E1A13"/>
    <w:rsid w:val="006E284F"/>
    <w:rsid w:val="006E2A08"/>
    <w:rsid w:val="006E32F8"/>
    <w:rsid w:val="006E3335"/>
    <w:rsid w:val="006E35D8"/>
    <w:rsid w:val="006E3DEE"/>
    <w:rsid w:val="006E453E"/>
    <w:rsid w:val="006E4653"/>
    <w:rsid w:val="006E48A2"/>
    <w:rsid w:val="006E4A02"/>
    <w:rsid w:val="006E4BBC"/>
    <w:rsid w:val="006E4E0D"/>
    <w:rsid w:val="006E5654"/>
    <w:rsid w:val="006E5845"/>
    <w:rsid w:val="006E63AC"/>
    <w:rsid w:val="006E6588"/>
    <w:rsid w:val="006E69B1"/>
    <w:rsid w:val="006E735C"/>
    <w:rsid w:val="006E7AFD"/>
    <w:rsid w:val="006E7CB7"/>
    <w:rsid w:val="006E7D10"/>
    <w:rsid w:val="006E7D32"/>
    <w:rsid w:val="006E7EEB"/>
    <w:rsid w:val="006F01A2"/>
    <w:rsid w:val="006F0E11"/>
    <w:rsid w:val="006F1124"/>
    <w:rsid w:val="006F19C8"/>
    <w:rsid w:val="006F1AB1"/>
    <w:rsid w:val="006F214C"/>
    <w:rsid w:val="006F251F"/>
    <w:rsid w:val="006F29CB"/>
    <w:rsid w:val="006F2C0F"/>
    <w:rsid w:val="006F33CD"/>
    <w:rsid w:val="006F3652"/>
    <w:rsid w:val="006F3B02"/>
    <w:rsid w:val="006F41C2"/>
    <w:rsid w:val="006F4311"/>
    <w:rsid w:val="006F4642"/>
    <w:rsid w:val="006F46DB"/>
    <w:rsid w:val="006F47DA"/>
    <w:rsid w:val="006F50C0"/>
    <w:rsid w:val="006F584A"/>
    <w:rsid w:val="006F5C20"/>
    <w:rsid w:val="006F78FE"/>
    <w:rsid w:val="006F7DED"/>
    <w:rsid w:val="006F7FB4"/>
    <w:rsid w:val="007002D2"/>
    <w:rsid w:val="00700554"/>
    <w:rsid w:val="00700608"/>
    <w:rsid w:val="00700705"/>
    <w:rsid w:val="00700A83"/>
    <w:rsid w:val="00700C3D"/>
    <w:rsid w:val="00700DD1"/>
    <w:rsid w:val="00700E3F"/>
    <w:rsid w:val="00700F3D"/>
    <w:rsid w:val="00701177"/>
    <w:rsid w:val="0070139D"/>
    <w:rsid w:val="007015A3"/>
    <w:rsid w:val="007015B8"/>
    <w:rsid w:val="00701A14"/>
    <w:rsid w:val="00701FAA"/>
    <w:rsid w:val="00702910"/>
    <w:rsid w:val="00702ED2"/>
    <w:rsid w:val="007040B8"/>
    <w:rsid w:val="007042AF"/>
    <w:rsid w:val="00704427"/>
    <w:rsid w:val="00705466"/>
    <w:rsid w:val="0070555F"/>
    <w:rsid w:val="0070558F"/>
    <w:rsid w:val="0070573A"/>
    <w:rsid w:val="00705A05"/>
    <w:rsid w:val="00706050"/>
    <w:rsid w:val="007064B7"/>
    <w:rsid w:val="007067C9"/>
    <w:rsid w:val="007069BF"/>
    <w:rsid w:val="00707AF5"/>
    <w:rsid w:val="007104C6"/>
    <w:rsid w:val="007109BB"/>
    <w:rsid w:val="00710B00"/>
    <w:rsid w:val="00710B99"/>
    <w:rsid w:val="0071124C"/>
    <w:rsid w:val="007113C3"/>
    <w:rsid w:val="00712464"/>
    <w:rsid w:val="00712AA9"/>
    <w:rsid w:val="00712D9F"/>
    <w:rsid w:val="0071390F"/>
    <w:rsid w:val="00713941"/>
    <w:rsid w:val="00713AB0"/>
    <w:rsid w:val="00713E7D"/>
    <w:rsid w:val="007145C9"/>
    <w:rsid w:val="00714A63"/>
    <w:rsid w:val="00714B36"/>
    <w:rsid w:val="0071523F"/>
    <w:rsid w:val="0071536B"/>
    <w:rsid w:val="00715559"/>
    <w:rsid w:val="00715643"/>
    <w:rsid w:val="0071578C"/>
    <w:rsid w:val="00715E3C"/>
    <w:rsid w:val="007160E1"/>
    <w:rsid w:val="007168EE"/>
    <w:rsid w:val="00716A38"/>
    <w:rsid w:val="00716D10"/>
    <w:rsid w:val="00717C8D"/>
    <w:rsid w:val="00720E2D"/>
    <w:rsid w:val="00721575"/>
    <w:rsid w:val="00721C39"/>
    <w:rsid w:val="00721E7F"/>
    <w:rsid w:val="00721FC9"/>
    <w:rsid w:val="007221A5"/>
    <w:rsid w:val="00722464"/>
    <w:rsid w:val="00722B45"/>
    <w:rsid w:val="00722D26"/>
    <w:rsid w:val="007230B8"/>
    <w:rsid w:val="00723529"/>
    <w:rsid w:val="00723651"/>
    <w:rsid w:val="0072372C"/>
    <w:rsid w:val="0072384B"/>
    <w:rsid w:val="00723C93"/>
    <w:rsid w:val="00723CFA"/>
    <w:rsid w:val="007242F9"/>
    <w:rsid w:val="007244C0"/>
    <w:rsid w:val="00724D09"/>
    <w:rsid w:val="007250C4"/>
    <w:rsid w:val="007251FB"/>
    <w:rsid w:val="00725395"/>
    <w:rsid w:val="00725977"/>
    <w:rsid w:val="007259F5"/>
    <w:rsid w:val="00726067"/>
    <w:rsid w:val="00727DD1"/>
    <w:rsid w:val="007301E9"/>
    <w:rsid w:val="00730522"/>
    <w:rsid w:val="00730EFD"/>
    <w:rsid w:val="00731733"/>
    <w:rsid w:val="007317E9"/>
    <w:rsid w:val="00731996"/>
    <w:rsid w:val="00731DBE"/>
    <w:rsid w:val="0073275D"/>
    <w:rsid w:val="00732761"/>
    <w:rsid w:val="00732AF1"/>
    <w:rsid w:val="00732D58"/>
    <w:rsid w:val="00733803"/>
    <w:rsid w:val="0073398C"/>
    <w:rsid w:val="007339DF"/>
    <w:rsid w:val="00733E6D"/>
    <w:rsid w:val="00733EC6"/>
    <w:rsid w:val="00734AEB"/>
    <w:rsid w:val="00735056"/>
    <w:rsid w:val="007350F5"/>
    <w:rsid w:val="0073513E"/>
    <w:rsid w:val="00735677"/>
    <w:rsid w:val="007358A3"/>
    <w:rsid w:val="007359FA"/>
    <w:rsid w:val="0073652D"/>
    <w:rsid w:val="00736993"/>
    <w:rsid w:val="00736A8E"/>
    <w:rsid w:val="00736D0B"/>
    <w:rsid w:val="00736EB0"/>
    <w:rsid w:val="00736F5D"/>
    <w:rsid w:val="0073719C"/>
    <w:rsid w:val="00737A9B"/>
    <w:rsid w:val="00737AE9"/>
    <w:rsid w:val="00737CCF"/>
    <w:rsid w:val="00740625"/>
    <w:rsid w:val="00740A55"/>
    <w:rsid w:val="007410C6"/>
    <w:rsid w:val="0074115D"/>
    <w:rsid w:val="00741A5C"/>
    <w:rsid w:val="00741AE1"/>
    <w:rsid w:val="00741BCE"/>
    <w:rsid w:val="0074236F"/>
    <w:rsid w:val="0074301A"/>
    <w:rsid w:val="00743CF9"/>
    <w:rsid w:val="0074429A"/>
    <w:rsid w:val="00744316"/>
    <w:rsid w:val="007445DB"/>
    <w:rsid w:val="00744C4E"/>
    <w:rsid w:val="00745F34"/>
    <w:rsid w:val="0074632F"/>
    <w:rsid w:val="007473BF"/>
    <w:rsid w:val="00747753"/>
    <w:rsid w:val="00747AF1"/>
    <w:rsid w:val="00747BA9"/>
    <w:rsid w:val="0075060E"/>
    <w:rsid w:val="00750751"/>
    <w:rsid w:val="007507D5"/>
    <w:rsid w:val="007509D4"/>
    <w:rsid w:val="00750CDC"/>
    <w:rsid w:val="0075115C"/>
    <w:rsid w:val="00751B8C"/>
    <w:rsid w:val="00752165"/>
    <w:rsid w:val="007521A7"/>
    <w:rsid w:val="00752802"/>
    <w:rsid w:val="0075290C"/>
    <w:rsid w:val="007530EF"/>
    <w:rsid w:val="00753167"/>
    <w:rsid w:val="007538C1"/>
    <w:rsid w:val="0075409D"/>
    <w:rsid w:val="007542B9"/>
    <w:rsid w:val="00754C9A"/>
    <w:rsid w:val="00754E74"/>
    <w:rsid w:val="007553C3"/>
    <w:rsid w:val="007554CB"/>
    <w:rsid w:val="007561EC"/>
    <w:rsid w:val="00756220"/>
    <w:rsid w:val="0075674D"/>
    <w:rsid w:val="007567ED"/>
    <w:rsid w:val="007569B0"/>
    <w:rsid w:val="00756C80"/>
    <w:rsid w:val="00756DC5"/>
    <w:rsid w:val="007571F3"/>
    <w:rsid w:val="007579CB"/>
    <w:rsid w:val="007605BD"/>
    <w:rsid w:val="007605C4"/>
    <w:rsid w:val="007612EA"/>
    <w:rsid w:val="0076180D"/>
    <w:rsid w:val="00761842"/>
    <w:rsid w:val="00762A35"/>
    <w:rsid w:val="007632DD"/>
    <w:rsid w:val="007637A6"/>
    <w:rsid w:val="0076380E"/>
    <w:rsid w:val="00763BD9"/>
    <w:rsid w:val="00763CDF"/>
    <w:rsid w:val="0076401F"/>
    <w:rsid w:val="00764075"/>
    <w:rsid w:val="00764290"/>
    <w:rsid w:val="007644A1"/>
    <w:rsid w:val="0076451D"/>
    <w:rsid w:val="00764822"/>
    <w:rsid w:val="00764AAC"/>
    <w:rsid w:val="00764CEE"/>
    <w:rsid w:val="007657D7"/>
    <w:rsid w:val="00765AB6"/>
    <w:rsid w:val="00765D83"/>
    <w:rsid w:val="00766298"/>
    <w:rsid w:val="007666FA"/>
    <w:rsid w:val="00766C3B"/>
    <w:rsid w:val="00766CD6"/>
    <w:rsid w:val="00766D62"/>
    <w:rsid w:val="0076707C"/>
    <w:rsid w:val="0076713B"/>
    <w:rsid w:val="00767196"/>
    <w:rsid w:val="007671CF"/>
    <w:rsid w:val="007674CF"/>
    <w:rsid w:val="00767BD0"/>
    <w:rsid w:val="00767E04"/>
    <w:rsid w:val="007707D7"/>
    <w:rsid w:val="007709BD"/>
    <w:rsid w:val="00770CC5"/>
    <w:rsid w:val="00770D27"/>
    <w:rsid w:val="0077134E"/>
    <w:rsid w:val="007713CE"/>
    <w:rsid w:val="00772134"/>
    <w:rsid w:val="007726A1"/>
    <w:rsid w:val="007727AB"/>
    <w:rsid w:val="007728C6"/>
    <w:rsid w:val="00772A7A"/>
    <w:rsid w:val="00773904"/>
    <w:rsid w:val="00773CD5"/>
    <w:rsid w:val="00773E1F"/>
    <w:rsid w:val="00773E91"/>
    <w:rsid w:val="00774416"/>
    <w:rsid w:val="007757F7"/>
    <w:rsid w:val="00775AB3"/>
    <w:rsid w:val="00775EFB"/>
    <w:rsid w:val="00776001"/>
    <w:rsid w:val="0077620F"/>
    <w:rsid w:val="007762B6"/>
    <w:rsid w:val="00776630"/>
    <w:rsid w:val="0077673D"/>
    <w:rsid w:val="00776CBF"/>
    <w:rsid w:val="0077728B"/>
    <w:rsid w:val="007809A9"/>
    <w:rsid w:val="00781397"/>
    <w:rsid w:val="007822B2"/>
    <w:rsid w:val="007832D7"/>
    <w:rsid w:val="00783373"/>
    <w:rsid w:val="0078363B"/>
    <w:rsid w:val="007837FF"/>
    <w:rsid w:val="00783F1C"/>
    <w:rsid w:val="00784610"/>
    <w:rsid w:val="00784857"/>
    <w:rsid w:val="00784953"/>
    <w:rsid w:val="00784CDB"/>
    <w:rsid w:val="00784D17"/>
    <w:rsid w:val="00784D63"/>
    <w:rsid w:val="00784FE7"/>
    <w:rsid w:val="007856AC"/>
    <w:rsid w:val="00785A60"/>
    <w:rsid w:val="00785FA7"/>
    <w:rsid w:val="00786C8D"/>
    <w:rsid w:val="00786D85"/>
    <w:rsid w:val="00786DAD"/>
    <w:rsid w:val="00787095"/>
    <w:rsid w:val="0078717B"/>
    <w:rsid w:val="0078769A"/>
    <w:rsid w:val="00787758"/>
    <w:rsid w:val="007879E1"/>
    <w:rsid w:val="00787DDB"/>
    <w:rsid w:val="00790486"/>
    <w:rsid w:val="007906CE"/>
    <w:rsid w:val="00790918"/>
    <w:rsid w:val="0079133D"/>
    <w:rsid w:val="007919A8"/>
    <w:rsid w:val="00791C94"/>
    <w:rsid w:val="00791CBB"/>
    <w:rsid w:val="00792CEC"/>
    <w:rsid w:val="00792E90"/>
    <w:rsid w:val="0079317B"/>
    <w:rsid w:val="00793242"/>
    <w:rsid w:val="00793FC1"/>
    <w:rsid w:val="007941FD"/>
    <w:rsid w:val="00794244"/>
    <w:rsid w:val="007943DB"/>
    <w:rsid w:val="007949C6"/>
    <w:rsid w:val="00794A34"/>
    <w:rsid w:val="00795107"/>
    <w:rsid w:val="00795290"/>
    <w:rsid w:val="007960B8"/>
    <w:rsid w:val="00796BDE"/>
    <w:rsid w:val="00796DF2"/>
    <w:rsid w:val="0079704A"/>
    <w:rsid w:val="0079746A"/>
    <w:rsid w:val="007979DE"/>
    <w:rsid w:val="00797E26"/>
    <w:rsid w:val="00797F5A"/>
    <w:rsid w:val="007A013F"/>
    <w:rsid w:val="007A02C4"/>
    <w:rsid w:val="007A087F"/>
    <w:rsid w:val="007A0AE7"/>
    <w:rsid w:val="007A0B6A"/>
    <w:rsid w:val="007A0FFC"/>
    <w:rsid w:val="007A107C"/>
    <w:rsid w:val="007A151A"/>
    <w:rsid w:val="007A16DE"/>
    <w:rsid w:val="007A1843"/>
    <w:rsid w:val="007A23AE"/>
    <w:rsid w:val="007A23C4"/>
    <w:rsid w:val="007A2978"/>
    <w:rsid w:val="007A2B0A"/>
    <w:rsid w:val="007A2B13"/>
    <w:rsid w:val="007A2D84"/>
    <w:rsid w:val="007A39AB"/>
    <w:rsid w:val="007A42A8"/>
    <w:rsid w:val="007A455E"/>
    <w:rsid w:val="007A4701"/>
    <w:rsid w:val="007A4C76"/>
    <w:rsid w:val="007A5755"/>
    <w:rsid w:val="007A5877"/>
    <w:rsid w:val="007A5A90"/>
    <w:rsid w:val="007A5AB8"/>
    <w:rsid w:val="007A5C5C"/>
    <w:rsid w:val="007A7294"/>
    <w:rsid w:val="007A72B8"/>
    <w:rsid w:val="007A7A55"/>
    <w:rsid w:val="007A7B20"/>
    <w:rsid w:val="007A7CA9"/>
    <w:rsid w:val="007A7D5A"/>
    <w:rsid w:val="007B0370"/>
    <w:rsid w:val="007B099F"/>
    <w:rsid w:val="007B0DEC"/>
    <w:rsid w:val="007B1046"/>
    <w:rsid w:val="007B1399"/>
    <w:rsid w:val="007B1500"/>
    <w:rsid w:val="007B1A0E"/>
    <w:rsid w:val="007B1E71"/>
    <w:rsid w:val="007B20AB"/>
    <w:rsid w:val="007B21EC"/>
    <w:rsid w:val="007B2649"/>
    <w:rsid w:val="007B2868"/>
    <w:rsid w:val="007B2E39"/>
    <w:rsid w:val="007B33DB"/>
    <w:rsid w:val="007B35A5"/>
    <w:rsid w:val="007B37F3"/>
    <w:rsid w:val="007B471A"/>
    <w:rsid w:val="007B4AA4"/>
    <w:rsid w:val="007B4D9D"/>
    <w:rsid w:val="007B502D"/>
    <w:rsid w:val="007B52B3"/>
    <w:rsid w:val="007B5368"/>
    <w:rsid w:val="007B580E"/>
    <w:rsid w:val="007B5978"/>
    <w:rsid w:val="007B5A99"/>
    <w:rsid w:val="007B6289"/>
    <w:rsid w:val="007B6718"/>
    <w:rsid w:val="007B6B93"/>
    <w:rsid w:val="007B71B2"/>
    <w:rsid w:val="007C0023"/>
    <w:rsid w:val="007C02C0"/>
    <w:rsid w:val="007C0FE2"/>
    <w:rsid w:val="007C11C6"/>
    <w:rsid w:val="007C14BC"/>
    <w:rsid w:val="007C1B9E"/>
    <w:rsid w:val="007C1FC8"/>
    <w:rsid w:val="007C248A"/>
    <w:rsid w:val="007C2544"/>
    <w:rsid w:val="007C27F1"/>
    <w:rsid w:val="007C366E"/>
    <w:rsid w:val="007C42B2"/>
    <w:rsid w:val="007C454E"/>
    <w:rsid w:val="007C4E56"/>
    <w:rsid w:val="007C518A"/>
    <w:rsid w:val="007C5357"/>
    <w:rsid w:val="007C55C0"/>
    <w:rsid w:val="007C5F83"/>
    <w:rsid w:val="007C609A"/>
    <w:rsid w:val="007C64B0"/>
    <w:rsid w:val="007C6595"/>
    <w:rsid w:val="007C67BB"/>
    <w:rsid w:val="007C68B1"/>
    <w:rsid w:val="007C6BC2"/>
    <w:rsid w:val="007C762E"/>
    <w:rsid w:val="007C7C4E"/>
    <w:rsid w:val="007C7FFB"/>
    <w:rsid w:val="007D02A4"/>
    <w:rsid w:val="007D0962"/>
    <w:rsid w:val="007D0F78"/>
    <w:rsid w:val="007D1498"/>
    <w:rsid w:val="007D1889"/>
    <w:rsid w:val="007D233A"/>
    <w:rsid w:val="007D271E"/>
    <w:rsid w:val="007D276E"/>
    <w:rsid w:val="007D29E8"/>
    <w:rsid w:val="007D2BBB"/>
    <w:rsid w:val="007D2E03"/>
    <w:rsid w:val="007D3802"/>
    <w:rsid w:val="007D388F"/>
    <w:rsid w:val="007D3CDE"/>
    <w:rsid w:val="007D3EFE"/>
    <w:rsid w:val="007D41C8"/>
    <w:rsid w:val="007D4312"/>
    <w:rsid w:val="007D5348"/>
    <w:rsid w:val="007D57D4"/>
    <w:rsid w:val="007D5EEB"/>
    <w:rsid w:val="007D63F0"/>
    <w:rsid w:val="007D6CBF"/>
    <w:rsid w:val="007D7250"/>
    <w:rsid w:val="007D7262"/>
    <w:rsid w:val="007D7303"/>
    <w:rsid w:val="007D764C"/>
    <w:rsid w:val="007D7799"/>
    <w:rsid w:val="007E06C0"/>
    <w:rsid w:val="007E08A3"/>
    <w:rsid w:val="007E0B4E"/>
    <w:rsid w:val="007E0B51"/>
    <w:rsid w:val="007E0B78"/>
    <w:rsid w:val="007E0B87"/>
    <w:rsid w:val="007E122B"/>
    <w:rsid w:val="007E17F7"/>
    <w:rsid w:val="007E1973"/>
    <w:rsid w:val="007E1B95"/>
    <w:rsid w:val="007E1DFB"/>
    <w:rsid w:val="007E1E31"/>
    <w:rsid w:val="007E2BDE"/>
    <w:rsid w:val="007E2F2B"/>
    <w:rsid w:val="007E39E3"/>
    <w:rsid w:val="007E3AA5"/>
    <w:rsid w:val="007E3BC4"/>
    <w:rsid w:val="007E3CC4"/>
    <w:rsid w:val="007E3D13"/>
    <w:rsid w:val="007E509D"/>
    <w:rsid w:val="007E5444"/>
    <w:rsid w:val="007E5BB6"/>
    <w:rsid w:val="007E5BC8"/>
    <w:rsid w:val="007E5E79"/>
    <w:rsid w:val="007E6496"/>
    <w:rsid w:val="007E6613"/>
    <w:rsid w:val="007E68D0"/>
    <w:rsid w:val="007E6A24"/>
    <w:rsid w:val="007E6A96"/>
    <w:rsid w:val="007E7283"/>
    <w:rsid w:val="007E731E"/>
    <w:rsid w:val="007E75B0"/>
    <w:rsid w:val="007E77F7"/>
    <w:rsid w:val="007F0053"/>
    <w:rsid w:val="007F0192"/>
    <w:rsid w:val="007F01CD"/>
    <w:rsid w:val="007F0486"/>
    <w:rsid w:val="007F09F6"/>
    <w:rsid w:val="007F107D"/>
    <w:rsid w:val="007F12F4"/>
    <w:rsid w:val="007F1978"/>
    <w:rsid w:val="007F1FA3"/>
    <w:rsid w:val="007F20AB"/>
    <w:rsid w:val="007F2222"/>
    <w:rsid w:val="007F227C"/>
    <w:rsid w:val="007F297A"/>
    <w:rsid w:val="007F30F0"/>
    <w:rsid w:val="007F3492"/>
    <w:rsid w:val="007F3750"/>
    <w:rsid w:val="007F380D"/>
    <w:rsid w:val="007F3C34"/>
    <w:rsid w:val="007F3CCE"/>
    <w:rsid w:val="007F3EF3"/>
    <w:rsid w:val="007F401B"/>
    <w:rsid w:val="007F46C4"/>
    <w:rsid w:val="007F491F"/>
    <w:rsid w:val="007F5D0A"/>
    <w:rsid w:val="007F5F81"/>
    <w:rsid w:val="007F63A7"/>
    <w:rsid w:val="007F6454"/>
    <w:rsid w:val="007F66DC"/>
    <w:rsid w:val="007F6B40"/>
    <w:rsid w:val="007F6D43"/>
    <w:rsid w:val="007F7548"/>
    <w:rsid w:val="008003B0"/>
    <w:rsid w:val="00800652"/>
    <w:rsid w:val="008006D5"/>
    <w:rsid w:val="00800753"/>
    <w:rsid w:val="00800AFD"/>
    <w:rsid w:val="00800C00"/>
    <w:rsid w:val="0080155A"/>
    <w:rsid w:val="00801706"/>
    <w:rsid w:val="00801A0F"/>
    <w:rsid w:val="00801C36"/>
    <w:rsid w:val="00801C75"/>
    <w:rsid w:val="00801D76"/>
    <w:rsid w:val="00801F28"/>
    <w:rsid w:val="00802B43"/>
    <w:rsid w:val="00802CDD"/>
    <w:rsid w:val="008033B4"/>
    <w:rsid w:val="0080388C"/>
    <w:rsid w:val="00803EC9"/>
    <w:rsid w:val="0080470C"/>
    <w:rsid w:val="00804A9B"/>
    <w:rsid w:val="00804B1F"/>
    <w:rsid w:val="00804D10"/>
    <w:rsid w:val="0080506D"/>
    <w:rsid w:val="00805945"/>
    <w:rsid w:val="00805C66"/>
    <w:rsid w:val="00806A40"/>
    <w:rsid w:val="00806E61"/>
    <w:rsid w:val="00807578"/>
    <w:rsid w:val="0080766C"/>
    <w:rsid w:val="00807728"/>
    <w:rsid w:val="00807B20"/>
    <w:rsid w:val="00807CCF"/>
    <w:rsid w:val="00807E08"/>
    <w:rsid w:val="00807FAB"/>
    <w:rsid w:val="008105B9"/>
    <w:rsid w:val="0081071C"/>
    <w:rsid w:val="00810B37"/>
    <w:rsid w:val="00811F47"/>
    <w:rsid w:val="008121ED"/>
    <w:rsid w:val="008129EA"/>
    <w:rsid w:val="0081341A"/>
    <w:rsid w:val="008134E1"/>
    <w:rsid w:val="008135D8"/>
    <w:rsid w:val="008136CC"/>
    <w:rsid w:val="008136F1"/>
    <w:rsid w:val="00813975"/>
    <w:rsid w:val="0081410B"/>
    <w:rsid w:val="0081425B"/>
    <w:rsid w:val="008145B3"/>
    <w:rsid w:val="00814651"/>
    <w:rsid w:val="00814B24"/>
    <w:rsid w:val="0081536C"/>
    <w:rsid w:val="00815707"/>
    <w:rsid w:val="00815776"/>
    <w:rsid w:val="00815C33"/>
    <w:rsid w:val="00815DDD"/>
    <w:rsid w:val="008162EC"/>
    <w:rsid w:val="008178D7"/>
    <w:rsid w:val="0082002D"/>
    <w:rsid w:val="008200D5"/>
    <w:rsid w:val="008208B6"/>
    <w:rsid w:val="0082092E"/>
    <w:rsid w:val="00820D17"/>
    <w:rsid w:val="00820E86"/>
    <w:rsid w:val="00821315"/>
    <w:rsid w:val="008215B8"/>
    <w:rsid w:val="0082182C"/>
    <w:rsid w:val="00821A40"/>
    <w:rsid w:val="00821B75"/>
    <w:rsid w:val="00822199"/>
    <w:rsid w:val="008226AB"/>
    <w:rsid w:val="00822D9D"/>
    <w:rsid w:val="00822DB2"/>
    <w:rsid w:val="00822F61"/>
    <w:rsid w:val="008230F6"/>
    <w:rsid w:val="008237CC"/>
    <w:rsid w:val="0082390F"/>
    <w:rsid w:val="00823A63"/>
    <w:rsid w:val="00823B39"/>
    <w:rsid w:val="00823CE3"/>
    <w:rsid w:val="008246F7"/>
    <w:rsid w:val="00824E1D"/>
    <w:rsid w:val="00824F5F"/>
    <w:rsid w:val="00825208"/>
    <w:rsid w:val="00825832"/>
    <w:rsid w:val="008265D6"/>
    <w:rsid w:val="00826A96"/>
    <w:rsid w:val="00826AC2"/>
    <w:rsid w:val="00826B28"/>
    <w:rsid w:val="00827379"/>
    <w:rsid w:val="0082739A"/>
    <w:rsid w:val="008276FF"/>
    <w:rsid w:val="00827D6E"/>
    <w:rsid w:val="00827ED1"/>
    <w:rsid w:val="00827FC3"/>
    <w:rsid w:val="00830048"/>
    <w:rsid w:val="00830827"/>
    <w:rsid w:val="008311CB"/>
    <w:rsid w:val="00831836"/>
    <w:rsid w:val="00831965"/>
    <w:rsid w:val="00832129"/>
    <w:rsid w:val="00832570"/>
    <w:rsid w:val="00832AE2"/>
    <w:rsid w:val="00832D72"/>
    <w:rsid w:val="00833158"/>
    <w:rsid w:val="0083383F"/>
    <w:rsid w:val="008338B5"/>
    <w:rsid w:val="00833C8A"/>
    <w:rsid w:val="00833F9C"/>
    <w:rsid w:val="00834155"/>
    <w:rsid w:val="008344E8"/>
    <w:rsid w:val="008344EA"/>
    <w:rsid w:val="00834B5E"/>
    <w:rsid w:val="00834DD8"/>
    <w:rsid w:val="00834F6E"/>
    <w:rsid w:val="008351A6"/>
    <w:rsid w:val="00835BE5"/>
    <w:rsid w:val="0083603A"/>
    <w:rsid w:val="00836085"/>
    <w:rsid w:val="008368BB"/>
    <w:rsid w:val="00836935"/>
    <w:rsid w:val="00836C0B"/>
    <w:rsid w:val="00837057"/>
    <w:rsid w:val="00837A9D"/>
    <w:rsid w:val="00837E11"/>
    <w:rsid w:val="00837ED4"/>
    <w:rsid w:val="00840011"/>
    <w:rsid w:val="00840383"/>
    <w:rsid w:val="00840BE4"/>
    <w:rsid w:val="008410CA"/>
    <w:rsid w:val="0084128F"/>
    <w:rsid w:val="00841411"/>
    <w:rsid w:val="008414E2"/>
    <w:rsid w:val="00841637"/>
    <w:rsid w:val="00841BA1"/>
    <w:rsid w:val="00841C83"/>
    <w:rsid w:val="00841CD7"/>
    <w:rsid w:val="00841EC0"/>
    <w:rsid w:val="008422D2"/>
    <w:rsid w:val="00842653"/>
    <w:rsid w:val="00842ABD"/>
    <w:rsid w:val="00842D10"/>
    <w:rsid w:val="00843C21"/>
    <w:rsid w:val="00843DE4"/>
    <w:rsid w:val="00843EDA"/>
    <w:rsid w:val="00844146"/>
    <w:rsid w:val="008443E7"/>
    <w:rsid w:val="00844636"/>
    <w:rsid w:val="00845006"/>
    <w:rsid w:val="00845065"/>
    <w:rsid w:val="00845265"/>
    <w:rsid w:val="00846411"/>
    <w:rsid w:val="0084654F"/>
    <w:rsid w:val="008469C5"/>
    <w:rsid w:val="00846DD6"/>
    <w:rsid w:val="00846EFB"/>
    <w:rsid w:val="008474EF"/>
    <w:rsid w:val="008475D3"/>
    <w:rsid w:val="00847864"/>
    <w:rsid w:val="00847BAF"/>
    <w:rsid w:val="00847EEB"/>
    <w:rsid w:val="0085114B"/>
    <w:rsid w:val="008517C9"/>
    <w:rsid w:val="00851C57"/>
    <w:rsid w:val="00851E5D"/>
    <w:rsid w:val="00851E67"/>
    <w:rsid w:val="00852060"/>
    <w:rsid w:val="00852A20"/>
    <w:rsid w:val="0085320C"/>
    <w:rsid w:val="0085378A"/>
    <w:rsid w:val="008537BB"/>
    <w:rsid w:val="00853DED"/>
    <w:rsid w:val="00854180"/>
    <w:rsid w:val="008543FD"/>
    <w:rsid w:val="008548F7"/>
    <w:rsid w:val="00854947"/>
    <w:rsid w:val="008550FB"/>
    <w:rsid w:val="008553ED"/>
    <w:rsid w:val="00855620"/>
    <w:rsid w:val="008559CD"/>
    <w:rsid w:val="008559DF"/>
    <w:rsid w:val="00855BD1"/>
    <w:rsid w:val="00855C20"/>
    <w:rsid w:val="00856654"/>
    <w:rsid w:val="00856CF8"/>
    <w:rsid w:val="00856EC3"/>
    <w:rsid w:val="00857279"/>
    <w:rsid w:val="00857492"/>
    <w:rsid w:val="008577DC"/>
    <w:rsid w:val="00857967"/>
    <w:rsid w:val="008579DF"/>
    <w:rsid w:val="00857E2B"/>
    <w:rsid w:val="00857EB2"/>
    <w:rsid w:val="0086036E"/>
    <w:rsid w:val="0086054C"/>
    <w:rsid w:val="00860BB6"/>
    <w:rsid w:val="00860D34"/>
    <w:rsid w:val="00860E59"/>
    <w:rsid w:val="0086118D"/>
    <w:rsid w:val="008612D6"/>
    <w:rsid w:val="00861390"/>
    <w:rsid w:val="0086182D"/>
    <w:rsid w:val="00861B9B"/>
    <w:rsid w:val="00862050"/>
    <w:rsid w:val="00862610"/>
    <w:rsid w:val="0086270C"/>
    <w:rsid w:val="00863032"/>
    <w:rsid w:val="00863134"/>
    <w:rsid w:val="008631D3"/>
    <w:rsid w:val="008633DC"/>
    <w:rsid w:val="00863400"/>
    <w:rsid w:val="0086377B"/>
    <w:rsid w:val="00863BD8"/>
    <w:rsid w:val="00863E5A"/>
    <w:rsid w:val="0086453C"/>
    <w:rsid w:val="00864BB3"/>
    <w:rsid w:val="0086517E"/>
    <w:rsid w:val="0086586D"/>
    <w:rsid w:val="00865CD1"/>
    <w:rsid w:val="00865E51"/>
    <w:rsid w:val="00865E7E"/>
    <w:rsid w:val="008660B4"/>
    <w:rsid w:val="00866750"/>
    <w:rsid w:val="008668BD"/>
    <w:rsid w:val="00866AC8"/>
    <w:rsid w:val="00866F70"/>
    <w:rsid w:val="008675C5"/>
    <w:rsid w:val="00867AA2"/>
    <w:rsid w:val="00867DF5"/>
    <w:rsid w:val="00870721"/>
    <w:rsid w:val="00871168"/>
    <w:rsid w:val="0087122E"/>
    <w:rsid w:val="00871396"/>
    <w:rsid w:val="008717BA"/>
    <w:rsid w:val="00871B62"/>
    <w:rsid w:val="00871B90"/>
    <w:rsid w:val="00872277"/>
    <w:rsid w:val="008723B0"/>
    <w:rsid w:val="0087268D"/>
    <w:rsid w:val="00872C00"/>
    <w:rsid w:val="00872FA4"/>
    <w:rsid w:val="0087303D"/>
    <w:rsid w:val="0087308C"/>
    <w:rsid w:val="008733BC"/>
    <w:rsid w:val="00873C92"/>
    <w:rsid w:val="00873F0E"/>
    <w:rsid w:val="00873F5B"/>
    <w:rsid w:val="008749B1"/>
    <w:rsid w:val="00874B7E"/>
    <w:rsid w:val="00874CBD"/>
    <w:rsid w:val="00874F60"/>
    <w:rsid w:val="008750D8"/>
    <w:rsid w:val="00875247"/>
    <w:rsid w:val="008754C0"/>
    <w:rsid w:val="0087571B"/>
    <w:rsid w:val="00876369"/>
    <w:rsid w:val="00876821"/>
    <w:rsid w:val="008768E2"/>
    <w:rsid w:val="00876C7C"/>
    <w:rsid w:val="00876F61"/>
    <w:rsid w:val="008777BC"/>
    <w:rsid w:val="00880179"/>
    <w:rsid w:val="00880681"/>
    <w:rsid w:val="00880E33"/>
    <w:rsid w:val="008813AC"/>
    <w:rsid w:val="00882271"/>
    <w:rsid w:val="008828A8"/>
    <w:rsid w:val="00882920"/>
    <w:rsid w:val="0088325C"/>
    <w:rsid w:val="00883A72"/>
    <w:rsid w:val="00884567"/>
    <w:rsid w:val="00884726"/>
    <w:rsid w:val="00884A29"/>
    <w:rsid w:val="00884C5A"/>
    <w:rsid w:val="00884F70"/>
    <w:rsid w:val="00884FCB"/>
    <w:rsid w:val="0088522A"/>
    <w:rsid w:val="00885499"/>
    <w:rsid w:val="00885B7D"/>
    <w:rsid w:val="00885EA3"/>
    <w:rsid w:val="00885EF6"/>
    <w:rsid w:val="008863D0"/>
    <w:rsid w:val="0088646E"/>
    <w:rsid w:val="0088646F"/>
    <w:rsid w:val="00886658"/>
    <w:rsid w:val="00886755"/>
    <w:rsid w:val="00886E15"/>
    <w:rsid w:val="00886EC1"/>
    <w:rsid w:val="008877E5"/>
    <w:rsid w:val="00887D4B"/>
    <w:rsid w:val="00887F8F"/>
    <w:rsid w:val="00890871"/>
    <w:rsid w:val="00891345"/>
    <w:rsid w:val="00891371"/>
    <w:rsid w:val="00891543"/>
    <w:rsid w:val="0089158B"/>
    <w:rsid w:val="00891626"/>
    <w:rsid w:val="00891CEA"/>
    <w:rsid w:val="008927F8"/>
    <w:rsid w:val="00892DB1"/>
    <w:rsid w:val="0089308E"/>
    <w:rsid w:val="008930CC"/>
    <w:rsid w:val="008933F6"/>
    <w:rsid w:val="0089395F"/>
    <w:rsid w:val="00893B5C"/>
    <w:rsid w:val="00893C6C"/>
    <w:rsid w:val="00894134"/>
    <w:rsid w:val="008941D3"/>
    <w:rsid w:val="0089433B"/>
    <w:rsid w:val="0089457E"/>
    <w:rsid w:val="00894BD9"/>
    <w:rsid w:val="00894F93"/>
    <w:rsid w:val="00895345"/>
    <w:rsid w:val="008956F8"/>
    <w:rsid w:val="00895710"/>
    <w:rsid w:val="0089601B"/>
    <w:rsid w:val="0089656B"/>
    <w:rsid w:val="00896F46"/>
    <w:rsid w:val="008A0941"/>
    <w:rsid w:val="008A0A81"/>
    <w:rsid w:val="008A0C0E"/>
    <w:rsid w:val="008A0C55"/>
    <w:rsid w:val="008A0E4E"/>
    <w:rsid w:val="008A1183"/>
    <w:rsid w:val="008A130E"/>
    <w:rsid w:val="008A1B99"/>
    <w:rsid w:val="008A1E5F"/>
    <w:rsid w:val="008A1E6E"/>
    <w:rsid w:val="008A1EF5"/>
    <w:rsid w:val="008A1F0A"/>
    <w:rsid w:val="008A2246"/>
    <w:rsid w:val="008A243C"/>
    <w:rsid w:val="008A27B8"/>
    <w:rsid w:val="008A2A57"/>
    <w:rsid w:val="008A3027"/>
    <w:rsid w:val="008A37D3"/>
    <w:rsid w:val="008A3DFD"/>
    <w:rsid w:val="008A3E55"/>
    <w:rsid w:val="008A3E8F"/>
    <w:rsid w:val="008A4126"/>
    <w:rsid w:val="008A4DF0"/>
    <w:rsid w:val="008A4F6A"/>
    <w:rsid w:val="008A4F94"/>
    <w:rsid w:val="008A579D"/>
    <w:rsid w:val="008A618A"/>
    <w:rsid w:val="008A625E"/>
    <w:rsid w:val="008A62FF"/>
    <w:rsid w:val="008A6C50"/>
    <w:rsid w:val="008A7A00"/>
    <w:rsid w:val="008B0039"/>
    <w:rsid w:val="008B04EF"/>
    <w:rsid w:val="008B0D95"/>
    <w:rsid w:val="008B110C"/>
    <w:rsid w:val="008B124B"/>
    <w:rsid w:val="008B1373"/>
    <w:rsid w:val="008B14D9"/>
    <w:rsid w:val="008B1ABD"/>
    <w:rsid w:val="008B1C52"/>
    <w:rsid w:val="008B1C5A"/>
    <w:rsid w:val="008B25C0"/>
    <w:rsid w:val="008B3368"/>
    <w:rsid w:val="008B4012"/>
    <w:rsid w:val="008B4570"/>
    <w:rsid w:val="008B4A08"/>
    <w:rsid w:val="008B4B0F"/>
    <w:rsid w:val="008B5B18"/>
    <w:rsid w:val="008B61DD"/>
    <w:rsid w:val="008B63B0"/>
    <w:rsid w:val="008B650E"/>
    <w:rsid w:val="008B7286"/>
    <w:rsid w:val="008B75B2"/>
    <w:rsid w:val="008B783C"/>
    <w:rsid w:val="008C025B"/>
    <w:rsid w:val="008C030E"/>
    <w:rsid w:val="008C04CB"/>
    <w:rsid w:val="008C0E07"/>
    <w:rsid w:val="008C1B37"/>
    <w:rsid w:val="008C2015"/>
    <w:rsid w:val="008C2150"/>
    <w:rsid w:val="008C22E9"/>
    <w:rsid w:val="008C2717"/>
    <w:rsid w:val="008C2F80"/>
    <w:rsid w:val="008C3849"/>
    <w:rsid w:val="008C3B0B"/>
    <w:rsid w:val="008C3E0E"/>
    <w:rsid w:val="008C3E71"/>
    <w:rsid w:val="008C41E8"/>
    <w:rsid w:val="008C44E5"/>
    <w:rsid w:val="008C4775"/>
    <w:rsid w:val="008C47ED"/>
    <w:rsid w:val="008C51D4"/>
    <w:rsid w:val="008C5772"/>
    <w:rsid w:val="008C5F33"/>
    <w:rsid w:val="008C5F3E"/>
    <w:rsid w:val="008C6938"/>
    <w:rsid w:val="008C6FF0"/>
    <w:rsid w:val="008C70A0"/>
    <w:rsid w:val="008C79F3"/>
    <w:rsid w:val="008C7C88"/>
    <w:rsid w:val="008C7FA4"/>
    <w:rsid w:val="008D0180"/>
    <w:rsid w:val="008D0192"/>
    <w:rsid w:val="008D0B0E"/>
    <w:rsid w:val="008D1096"/>
    <w:rsid w:val="008D10BA"/>
    <w:rsid w:val="008D1327"/>
    <w:rsid w:val="008D181B"/>
    <w:rsid w:val="008D1993"/>
    <w:rsid w:val="008D1D1D"/>
    <w:rsid w:val="008D1E0D"/>
    <w:rsid w:val="008D1FFF"/>
    <w:rsid w:val="008D23DE"/>
    <w:rsid w:val="008D2622"/>
    <w:rsid w:val="008D287E"/>
    <w:rsid w:val="008D2DAE"/>
    <w:rsid w:val="008D2EB2"/>
    <w:rsid w:val="008D31F6"/>
    <w:rsid w:val="008D35C2"/>
    <w:rsid w:val="008D36DD"/>
    <w:rsid w:val="008D383C"/>
    <w:rsid w:val="008D3ABF"/>
    <w:rsid w:val="008D4935"/>
    <w:rsid w:val="008D49B1"/>
    <w:rsid w:val="008D4C22"/>
    <w:rsid w:val="008D55A5"/>
    <w:rsid w:val="008D57E8"/>
    <w:rsid w:val="008D5A7F"/>
    <w:rsid w:val="008D5F92"/>
    <w:rsid w:val="008D6E53"/>
    <w:rsid w:val="008D7135"/>
    <w:rsid w:val="008D72F0"/>
    <w:rsid w:val="008D73C9"/>
    <w:rsid w:val="008D746B"/>
    <w:rsid w:val="008D7D2F"/>
    <w:rsid w:val="008D7DA0"/>
    <w:rsid w:val="008E02B8"/>
    <w:rsid w:val="008E0582"/>
    <w:rsid w:val="008E077C"/>
    <w:rsid w:val="008E0C26"/>
    <w:rsid w:val="008E0DC5"/>
    <w:rsid w:val="008E1189"/>
    <w:rsid w:val="008E176E"/>
    <w:rsid w:val="008E190B"/>
    <w:rsid w:val="008E2223"/>
    <w:rsid w:val="008E255C"/>
    <w:rsid w:val="008E264B"/>
    <w:rsid w:val="008E270D"/>
    <w:rsid w:val="008E27CB"/>
    <w:rsid w:val="008E2993"/>
    <w:rsid w:val="008E2D3B"/>
    <w:rsid w:val="008E2FBF"/>
    <w:rsid w:val="008E303C"/>
    <w:rsid w:val="008E3137"/>
    <w:rsid w:val="008E3295"/>
    <w:rsid w:val="008E35D9"/>
    <w:rsid w:val="008E37EC"/>
    <w:rsid w:val="008E38F9"/>
    <w:rsid w:val="008E3C18"/>
    <w:rsid w:val="008E3CC9"/>
    <w:rsid w:val="008E3D25"/>
    <w:rsid w:val="008E3D87"/>
    <w:rsid w:val="008E4293"/>
    <w:rsid w:val="008E42CC"/>
    <w:rsid w:val="008E4422"/>
    <w:rsid w:val="008E46BB"/>
    <w:rsid w:val="008E47A2"/>
    <w:rsid w:val="008E47F3"/>
    <w:rsid w:val="008E4BC9"/>
    <w:rsid w:val="008E51A7"/>
    <w:rsid w:val="008E5768"/>
    <w:rsid w:val="008E58E8"/>
    <w:rsid w:val="008E5C0E"/>
    <w:rsid w:val="008E606C"/>
    <w:rsid w:val="008E61FF"/>
    <w:rsid w:val="008E62C6"/>
    <w:rsid w:val="008E63C3"/>
    <w:rsid w:val="008E648B"/>
    <w:rsid w:val="008E6783"/>
    <w:rsid w:val="008E6A36"/>
    <w:rsid w:val="008E6FE8"/>
    <w:rsid w:val="008E700F"/>
    <w:rsid w:val="008E71D3"/>
    <w:rsid w:val="008E78C6"/>
    <w:rsid w:val="008F0004"/>
    <w:rsid w:val="008F0307"/>
    <w:rsid w:val="008F03FD"/>
    <w:rsid w:val="008F0451"/>
    <w:rsid w:val="008F04B2"/>
    <w:rsid w:val="008F06F7"/>
    <w:rsid w:val="008F0786"/>
    <w:rsid w:val="008F07C6"/>
    <w:rsid w:val="008F1768"/>
    <w:rsid w:val="008F185C"/>
    <w:rsid w:val="008F1F47"/>
    <w:rsid w:val="008F2173"/>
    <w:rsid w:val="008F2394"/>
    <w:rsid w:val="008F31B4"/>
    <w:rsid w:val="008F3D37"/>
    <w:rsid w:val="008F3D90"/>
    <w:rsid w:val="008F3DD9"/>
    <w:rsid w:val="008F44AF"/>
    <w:rsid w:val="008F5678"/>
    <w:rsid w:val="008F61D5"/>
    <w:rsid w:val="008F6214"/>
    <w:rsid w:val="008F6878"/>
    <w:rsid w:val="008F6EE9"/>
    <w:rsid w:val="008F6EF0"/>
    <w:rsid w:val="008F7174"/>
    <w:rsid w:val="008F75C6"/>
    <w:rsid w:val="008F76E4"/>
    <w:rsid w:val="008F77E2"/>
    <w:rsid w:val="0090069F"/>
    <w:rsid w:val="00900BD3"/>
    <w:rsid w:val="00900D91"/>
    <w:rsid w:val="009010A7"/>
    <w:rsid w:val="0090110F"/>
    <w:rsid w:val="009012F0"/>
    <w:rsid w:val="009014B9"/>
    <w:rsid w:val="00901B02"/>
    <w:rsid w:val="00901D51"/>
    <w:rsid w:val="00901E16"/>
    <w:rsid w:val="00902092"/>
    <w:rsid w:val="00903157"/>
    <w:rsid w:val="009031E0"/>
    <w:rsid w:val="009031FB"/>
    <w:rsid w:val="009032C4"/>
    <w:rsid w:val="00903336"/>
    <w:rsid w:val="00903886"/>
    <w:rsid w:val="0090396C"/>
    <w:rsid w:val="00904610"/>
    <w:rsid w:val="00904B6F"/>
    <w:rsid w:val="00904E93"/>
    <w:rsid w:val="0090534A"/>
    <w:rsid w:val="0090599E"/>
    <w:rsid w:val="009062B0"/>
    <w:rsid w:val="009066B2"/>
    <w:rsid w:val="00906816"/>
    <w:rsid w:val="00906947"/>
    <w:rsid w:val="00906DD3"/>
    <w:rsid w:val="00907254"/>
    <w:rsid w:val="009072B7"/>
    <w:rsid w:val="009076E3"/>
    <w:rsid w:val="00907EBB"/>
    <w:rsid w:val="00907FB0"/>
    <w:rsid w:val="00910327"/>
    <w:rsid w:val="009104CB"/>
    <w:rsid w:val="00910593"/>
    <w:rsid w:val="009107AF"/>
    <w:rsid w:val="00910A6A"/>
    <w:rsid w:val="00910BB7"/>
    <w:rsid w:val="009115F4"/>
    <w:rsid w:val="00911823"/>
    <w:rsid w:val="00911AC9"/>
    <w:rsid w:val="00911E48"/>
    <w:rsid w:val="00911F98"/>
    <w:rsid w:val="009122AB"/>
    <w:rsid w:val="009124B6"/>
    <w:rsid w:val="009124CD"/>
    <w:rsid w:val="009125CF"/>
    <w:rsid w:val="00912957"/>
    <w:rsid w:val="00913970"/>
    <w:rsid w:val="00913DF5"/>
    <w:rsid w:val="00913E37"/>
    <w:rsid w:val="00914263"/>
    <w:rsid w:val="009142D3"/>
    <w:rsid w:val="00914417"/>
    <w:rsid w:val="0091465D"/>
    <w:rsid w:val="00914723"/>
    <w:rsid w:val="00915176"/>
    <w:rsid w:val="00915363"/>
    <w:rsid w:val="009157CC"/>
    <w:rsid w:val="00915F39"/>
    <w:rsid w:val="00916358"/>
    <w:rsid w:val="009171C9"/>
    <w:rsid w:val="009174D3"/>
    <w:rsid w:val="009175DD"/>
    <w:rsid w:val="00917893"/>
    <w:rsid w:val="00917D6D"/>
    <w:rsid w:val="00920A0F"/>
    <w:rsid w:val="00920B89"/>
    <w:rsid w:val="00920C93"/>
    <w:rsid w:val="00920DCB"/>
    <w:rsid w:val="0092120A"/>
    <w:rsid w:val="00921B69"/>
    <w:rsid w:val="00921C25"/>
    <w:rsid w:val="00921C8E"/>
    <w:rsid w:val="00921F1A"/>
    <w:rsid w:val="00922081"/>
    <w:rsid w:val="0092223D"/>
    <w:rsid w:val="00922830"/>
    <w:rsid w:val="00922A05"/>
    <w:rsid w:val="00922BD9"/>
    <w:rsid w:val="00922D91"/>
    <w:rsid w:val="00923355"/>
    <w:rsid w:val="009239A3"/>
    <w:rsid w:val="00923C19"/>
    <w:rsid w:val="0092491D"/>
    <w:rsid w:val="009249BF"/>
    <w:rsid w:val="00924DF7"/>
    <w:rsid w:val="0092577A"/>
    <w:rsid w:val="00925866"/>
    <w:rsid w:val="00925B1F"/>
    <w:rsid w:val="00925CF9"/>
    <w:rsid w:val="0092690E"/>
    <w:rsid w:val="00926F16"/>
    <w:rsid w:val="00926F83"/>
    <w:rsid w:val="009274F1"/>
    <w:rsid w:val="00927646"/>
    <w:rsid w:val="00927905"/>
    <w:rsid w:val="009301A7"/>
    <w:rsid w:val="009303F5"/>
    <w:rsid w:val="0093040C"/>
    <w:rsid w:val="00930602"/>
    <w:rsid w:val="00930CE2"/>
    <w:rsid w:val="0093100C"/>
    <w:rsid w:val="00931A5B"/>
    <w:rsid w:val="00931B4B"/>
    <w:rsid w:val="00931EEA"/>
    <w:rsid w:val="00932E95"/>
    <w:rsid w:val="00932EB9"/>
    <w:rsid w:val="00932F9B"/>
    <w:rsid w:val="0093313D"/>
    <w:rsid w:val="009332BC"/>
    <w:rsid w:val="0093378E"/>
    <w:rsid w:val="00933955"/>
    <w:rsid w:val="00933EA1"/>
    <w:rsid w:val="009342CB"/>
    <w:rsid w:val="00934D67"/>
    <w:rsid w:val="00934F6A"/>
    <w:rsid w:val="00935142"/>
    <w:rsid w:val="00935A00"/>
    <w:rsid w:val="00935E09"/>
    <w:rsid w:val="009360A4"/>
    <w:rsid w:val="00936120"/>
    <w:rsid w:val="00936BC3"/>
    <w:rsid w:val="00936FF7"/>
    <w:rsid w:val="009374D2"/>
    <w:rsid w:val="00937F1A"/>
    <w:rsid w:val="009405D1"/>
    <w:rsid w:val="00940894"/>
    <w:rsid w:val="00940B03"/>
    <w:rsid w:val="00940D6D"/>
    <w:rsid w:val="00940E7A"/>
    <w:rsid w:val="00940EA2"/>
    <w:rsid w:val="00940F74"/>
    <w:rsid w:val="009412B7"/>
    <w:rsid w:val="0094152E"/>
    <w:rsid w:val="00941AB2"/>
    <w:rsid w:val="00941DA5"/>
    <w:rsid w:val="009426A5"/>
    <w:rsid w:val="00942777"/>
    <w:rsid w:val="009428F1"/>
    <w:rsid w:val="00943089"/>
    <w:rsid w:val="009432E2"/>
    <w:rsid w:val="009433D1"/>
    <w:rsid w:val="00943E3B"/>
    <w:rsid w:val="0094426C"/>
    <w:rsid w:val="00944D5F"/>
    <w:rsid w:val="009452F6"/>
    <w:rsid w:val="009454E3"/>
    <w:rsid w:val="00945759"/>
    <w:rsid w:val="00945861"/>
    <w:rsid w:val="00945AC5"/>
    <w:rsid w:val="00945CF9"/>
    <w:rsid w:val="00945F71"/>
    <w:rsid w:val="0094620F"/>
    <w:rsid w:val="00946398"/>
    <w:rsid w:val="009463A3"/>
    <w:rsid w:val="0094649D"/>
    <w:rsid w:val="009465E6"/>
    <w:rsid w:val="00946CDA"/>
    <w:rsid w:val="009479AC"/>
    <w:rsid w:val="00950334"/>
    <w:rsid w:val="00950A03"/>
    <w:rsid w:val="00950C55"/>
    <w:rsid w:val="00950E61"/>
    <w:rsid w:val="00951238"/>
    <w:rsid w:val="0095177B"/>
    <w:rsid w:val="00951838"/>
    <w:rsid w:val="00951B6C"/>
    <w:rsid w:val="009520F5"/>
    <w:rsid w:val="00952633"/>
    <w:rsid w:val="0095269D"/>
    <w:rsid w:val="00952E4A"/>
    <w:rsid w:val="009535F5"/>
    <w:rsid w:val="00953723"/>
    <w:rsid w:val="00953831"/>
    <w:rsid w:val="00953A7A"/>
    <w:rsid w:val="00953CDC"/>
    <w:rsid w:val="00953DC5"/>
    <w:rsid w:val="00953F6C"/>
    <w:rsid w:val="00953FFD"/>
    <w:rsid w:val="00954357"/>
    <w:rsid w:val="00954C11"/>
    <w:rsid w:val="00954FCC"/>
    <w:rsid w:val="0095510C"/>
    <w:rsid w:val="00955545"/>
    <w:rsid w:val="009562FF"/>
    <w:rsid w:val="0095658F"/>
    <w:rsid w:val="00956667"/>
    <w:rsid w:val="009567A2"/>
    <w:rsid w:val="00956A96"/>
    <w:rsid w:val="00956B5C"/>
    <w:rsid w:val="00956F5D"/>
    <w:rsid w:val="009572CF"/>
    <w:rsid w:val="0095795C"/>
    <w:rsid w:val="00960270"/>
    <w:rsid w:val="00960398"/>
    <w:rsid w:val="00960587"/>
    <w:rsid w:val="009605D5"/>
    <w:rsid w:val="00960C24"/>
    <w:rsid w:val="00960C34"/>
    <w:rsid w:val="00960DE8"/>
    <w:rsid w:val="00961289"/>
    <w:rsid w:val="00961312"/>
    <w:rsid w:val="0096167D"/>
    <w:rsid w:val="0096293B"/>
    <w:rsid w:val="009630E1"/>
    <w:rsid w:val="00963E72"/>
    <w:rsid w:val="009646E8"/>
    <w:rsid w:val="009648CB"/>
    <w:rsid w:val="00965075"/>
    <w:rsid w:val="00966186"/>
    <w:rsid w:val="009662E9"/>
    <w:rsid w:val="0096765C"/>
    <w:rsid w:val="0096780A"/>
    <w:rsid w:val="00967A61"/>
    <w:rsid w:val="00967DB0"/>
    <w:rsid w:val="00967E0D"/>
    <w:rsid w:val="009706F3"/>
    <w:rsid w:val="0097077F"/>
    <w:rsid w:val="00970CBB"/>
    <w:rsid w:val="0097189B"/>
    <w:rsid w:val="0097236F"/>
    <w:rsid w:val="009725E3"/>
    <w:rsid w:val="00972984"/>
    <w:rsid w:val="00972EAE"/>
    <w:rsid w:val="0097343E"/>
    <w:rsid w:val="0097352C"/>
    <w:rsid w:val="0097376D"/>
    <w:rsid w:val="00973A1B"/>
    <w:rsid w:val="00973E4A"/>
    <w:rsid w:val="00973FDE"/>
    <w:rsid w:val="009747D0"/>
    <w:rsid w:val="00974DB9"/>
    <w:rsid w:val="00975356"/>
    <w:rsid w:val="009761EB"/>
    <w:rsid w:val="009764A8"/>
    <w:rsid w:val="00976BF6"/>
    <w:rsid w:val="00976CC0"/>
    <w:rsid w:val="009772BA"/>
    <w:rsid w:val="00977537"/>
    <w:rsid w:val="0097782A"/>
    <w:rsid w:val="0098122D"/>
    <w:rsid w:val="00981527"/>
    <w:rsid w:val="00981A03"/>
    <w:rsid w:val="00981E71"/>
    <w:rsid w:val="00982267"/>
    <w:rsid w:val="00982866"/>
    <w:rsid w:val="009829E7"/>
    <w:rsid w:val="00982AD0"/>
    <w:rsid w:val="00982B6A"/>
    <w:rsid w:val="00982F9C"/>
    <w:rsid w:val="0098313F"/>
    <w:rsid w:val="00983868"/>
    <w:rsid w:val="009839A1"/>
    <w:rsid w:val="0098413C"/>
    <w:rsid w:val="00984719"/>
    <w:rsid w:val="009848E4"/>
    <w:rsid w:val="00984C25"/>
    <w:rsid w:val="00984FFC"/>
    <w:rsid w:val="009852A5"/>
    <w:rsid w:val="00985E64"/>
    <w:rsid w:val="009860C6"/>
    <w:rsid w:val="00986486"/>
    <w:rsid w:val="0098670A"/>
    <w:rsid w:val="00986800"/>
    <w:rsid w:val="00986A63"/>
    <w:rsid w:val="00986B0F"/>
    <w:rsid w:val="00986B54"/>
    <w:rsid w:val="009873BF"/>
    <w:rsid w:val="0098772E"/>
    <w:rsid w:val="00987BDB"/>
    <w:rsid w:val="00987E7E"/>
    <w:rsid w:val="009905AF"/>
    <w:rsid w:val="00990821"/>
    <w:rsid w:val="00990D5E"/>
    <w:rsid w:val="00991497"/>
    <w:rsid w:val="00991519"/>
    <w:rsid w:val="0099157B"/>
    <w:rsid w:val="00991A2D"/>
    <w:rsid w:val="00992378"/>
    <w:rsid w:val="00992487"/>
    <w:rsid w:val="00992742"/>
    <w:rsid w:val="009929E0"/>
    <w:rsid w:val="00992A4A"/>
    <w:rsid w:val="00992C8E"/>
    <w:rsid w:val="00993879"/>
    <w:rsid w:val="00993F90"/>
    <w:rsid w:val="00993F92"/>
    <w:rsid w:val="00993F93"/>
    <w:rsid w:val="009955F0"/>
    <w:rsid w:val="00995656"/>
    <w:rsid w:val="0099593B"/>
    <w:rsid w:val="00995A18"/>
    <w:rsid w:val="00995B81"/>
    <w:rsid w:val="00995B8D"/>
    <w:rsid w:val="009962DA"/>
    <w:rsid w:val="0099635A"/>
    <w:rsid w:val="00996C86"/>
    <w:rsid w:val="00996EB2"/>
    <w:rsid w:val="00997330"/>
    <w:rsid w:val="009975BD"/>
    <w:rsid w:val="00997701"/>
    <w:rsid w:val="00997A93"/>
    <w:rsid w:val="00997D0D"/>
    <w:rsid w:val="00997DD3"/>
    <w:rsid w:val="00997F17"/>
    <w:rsid w:val="009A0127"/>
    <w:rsid w:val="009A0673"/>
    <w:rsid w:val="009A099D"/>
    <w:rsid w:val="009A0AE5"/>
    <w:rsid w:val="009A180D"/>
    <w:rsid w:val="009A1B47"/>
    <w:rsid w:val="009A2265"/>
    <w:rsid w:val="009A2405"/>
    <w:rsid w:val="009A2937"/>
    <w:rsid w:val="009A33E3"/>
    <w:rsid w:val="009A38D8"/>
    <w:rsid w:val="009A3B08"/>
    <w:rsid w:val="009A3D60"/>
    <w:rsid w:val="009A3EB6"/>
    <w:rsid w:val="009A3FC8"/>
    <w:rsid w:val="009A4B8C"/>
    <w:rsid w:val="009A51C1"/>
    <w:rsid w:val="009A5329"/>
    <w:rsid w:val="009A5594"/>
    <w:rsid w:val="009A5781"/>
    <w:rsid w:val="009A5C86"/>
    <w:rsid w:val="009A64EC"/>
    <w:rsid w:val="009A6889"/>
    <w:rsid w:val="009A6D41"/>
    <w:rsid w:val="009A7724"/>
    <w:rsid w:val="009B02C0"/>
    <w:rsid w:val="009B079B"/>
    <w:rsid w:val="009B0A56"/>
    <w:rsid w:val="009B0E37"/>
    <w:rsid w:val="009B0E54"/>
    <w:rsid w:val="009B0F31"/>
    <w:rsid w:val="009B10BC"/>
    <w:rsid w:val="009B1665"/>
    <w:rsid w:val="009B17A7"/>
    <w:rsid w:val="009B1873"/>
    <w:rsid w:val="009B1B47"/>
    <w:rsid w:val="009B240E"/>
    <w:rsid w:val="009B2929"/>
    <w:rsid w:val="009B2B8D"/>
    <w:rsid w:val="009B36FB"/>
    <w:rsid w:val="009B3754"/>
    <w:rsid w:val="009B3E94"/>
    <w:rsid w:val="009B4706"/>
    <w:rsid w:val="009B49B8"/>
    <w:rsid w:val="009B4D71"/>
    <w:rsid w:val="009B5055"/>
    <w:rsid w:val="009B55E3"/>
    <w:rsid w:val="009B57F3"/>
    <w:rsid w:val="009B5A78"/>
    <w:rsid w:val="009B5A9F"/>
    <w:rsid w:val="009B5BEA"/>
    <w:rsid w:val="009B6040"/>
    <w:rsid w:val="009B64C2"/>
    <w:rsid w:val="009B68A0"/>
    <w:rsid w:val="009B69D9"/>
    <w:rsid w:val="009B6C38"/>
    <w:rsid w:val="009C009E"/>
    <w:rsid w:val="009C06C9"/>
    <w:rsid w:val="009C0C8D"/>
    <w:rsid w:val="009C0D36"/>
    <w:rsid w:val="009C0E9F"/>
    <w:rsid w:val="009C1A32"/>
    <w:rsid w:val="009C1D1C"/>
    <w:rsid w:val="009C23B9"/>
    <w:rsid w:val="009C2DF5"/>
    <w:rsid w:val="009C3278"/>
    <w:rsid w:val="009C33B1"/>
    <w:rsid w:val="009C37D4"/>
    <w:rsid w:val="009C3C6A"/>
    <w:rsid w:val="009C3C89"/>
    <w:rsid w:val="009C3DCC"/>
    <w:rsid w:val="009C3FBA"/>
    <w:rsid w:val="009C4653"/>
    <w:rsid w:val="009C46A9"/>
    <w:rsid w:val="009C4AAB"/>
    <w:rsid w:val="009C5756"/>
    <w:rsid w:val="009C5820"/>
    <w:rsid w:val="009C5A11"/>
    <w:rsid w:val="009C6012"/>
    <w:rsid w:val="009C634F"/>
    <w:rsid w:val="009C63DF"/>
    <w:rsid w:val="009C6610"/>
    <w:rsid w:val="009C6A4F"/>
    <w:rsid w:val="009C6E89"/>
    <w:rsid w:val="009C7519"/>
    <w:rsid w:val="009C75B1"/>
    <w:rsid w:val="009C7DD7"/>
    <w:rsid w:val="009D0218"/>
    <w:rsid w:val="009D02FE"/>
    <w:rsid w:val="009D048A"/>
    <w:rsid w:val="009D058A"/>
    <w:rsid w:val="009D0690"/>
    <w:rsid w:val="009D0C46"/>
    <w:rsid w:val="009D107E"/>
    <w:rsid w:val="009D195D"/>
    <w:rsid w:val="009D1EEF"/>
    <w:rsid w:val="009D1F24"/>
    <w:rsid w:val="009D20A5"/>
    <w:rsid w:val="009D21DC"/>
    <w:rsid w:val="009D248C"/>
    <w:rsid w:val="009D264A"/>
    <w:rsid w:val="009D2681"/>
    <w:rsid w:val="009D332A"/>
    <w:rsid w:val="009D39C6"/>
    <w:rsid w:val="009D3D21"/>
    <w:rsid w:val="009D45CF"/>
    <w:rsid w:val="009D45DF"/>
    <w:rsid w:val="009D4C98"/>
    <w:rsid w:val="009D544B"/>
    <w:rsid w:val="009D55DA"/>
    <w:rsid w:val="009D5C78"/>
    <w:rsid w:val="009D6058"/>
    <w:rsid w:val="009D66B4"/>
    <w:rsid w:val="009D691D"/>
    <w:rsid w:val="009D6F10"/>
    <w:rsid w:val="009D6F11"/>
    <w:rsid w:val="009D723A"/>
    <w:rsid w:val="009D748D"/>
    <w:rsid w:val="009D76EF"/>
    <w:rsid w:val="009D77A2"/>
    <w:rsid w:val="009D791D"/>
    <w:rsid w:val="009D7EE3"/>
    <w:rsid w:val="009E012B"/>
    <w:rsid w:val="009E0305"/>
    <w:rsid w:val="009E04D2"/>
    <w:rsid w:val="009E0E2B"/>
    <w:rsid w:val="009E1005"/>
    <w:rsid w:val="009E125E"/>
    <w:rsid w:val="009E1467"/>
    <w:rsid w:val="009E15B3"/>
    <w:rsid w:val="009E173A"/>
    <w:rsid w:val="009E1748"/>
    <w:rsid w:val="009E194A"/>
    <w:rsid w:val="009E1C4E"/>
    <w:rsid w:val="009E2172"/>
    <w:rsid w:val="009E2287"/>
    <w:rsid w:val="009E2A0D"/>
    <w:rsid w:val="009E2E21"/>
    <w:rsid w:val="009E3D22"/>
    <w:rsid w:val="009E3F41"/>
    <w:rsid w:val="009E4260"/>
    <w:rsid w:val="009E467C"/>
    <w:rsid w:val="009E4BCA"/>
    <w:rsid w:val="009E5D1B"/>
    <w:rsid w:val="009E5F7F"/>
    <w:rsid w:val="009E6B34"/>
    <w:rsid w:val="009E6F1A"/>
    <w:rsid w:val="009E6F72"/>
    <w:rsid w:val="009E7407"/>
    <w:rsid w:val="009F10CD"/>
    <w:rsid w:val="009F10EB"/>
    <w:rsid w:val="009F18D3"/>
    <w:rsid w:val="009F1A08"/>
    <w:rsid w:val="009F1C8A"/>
    <w:rsid w:val="009F1E27"/>
    <w:rsid w:val="009F2270"/>
    <w:rsid w:val="009F3443"/>
    <w:rsid w:val="009F3BC4"/>
    <w:rsid w:val="009F452F"/>
    <w:rsid w:val="009F4919"/>
    <w:rsid w:val="009F49A2"/>
    <w:rsid w:val="009F4B00"/>
    <w:rsid w:val="009F4BB4"/>
    <w:rsid w:val="009F5072"/>
    <w:rsid w:val="009F5074"/>
    <w:rsid w:val="009F51E0"/>
    <w:rsid w:val="009F5CA1"/>
    <w:rsid w:val="009F6145"/>
    <w:rsid w:val="009F6494"/>
    <w:rsid w:val="009F6CB4"/>
    <w:rsid w:val="009F7595"/>
    <w:rsid w:val="009F764A"/>
    <w:rsid w:val="009F7886"/>
    <w:rsid w:val="009F78CF"/>
    <w:rsid w:val="009F795D"/>
    <w:rsid w:val="00A00584"/>
    <w:rsid w:val="00A009D7"/>
    <w:rsid w:val="00A00B34"/>
    <w:rsid w:val="00A00D6E"/>
    <w:rsid w:val="00A01312"/>
    <w:rsid w:val="00A0131C"/>
    <w:rsid w:val="00A017E3"/>
    <w:rsid w:val="00A019C8"/>
    <w:rsid w:val="00A022F8"/>
    <w:rsid w:val="00A025F1"/>
    <w:rsid w:val="00A0261A"/>
    <w:rsid w:val="00A02863"/>
    <w:rsid w:val="00A02BD0"/>
    <w:rsid w:val="00A02BDF"/>
    <w:rsid w:val="00A02D2E"/>
    <w:rsid w:val="00A02E63"/>
    <w:rsid w:val="00A03732"/>
    <w:rsid w:val="00A03B36"/>
    <w:rsid w:val="00A03C0A"/>
    <w:rsid w:val="00A03D4E"/>
    <w:rsid w:val="00A04447"/>
    <w:rsid w:val="00A04BF6"/>
    <w:rsid w:val="00A04D74"/>
    <w:rsid w:val="00A04E58"/>
    <w:rsid w:val="00A05791"/>
    <w:rsid w:val="00A0590A"/>
    <w:rsid w:val="00A05AC9"/>
    <w:rsid w:val="00A0606A"/>
    <w:rsid w:val="00A06133"/>
    <w:rsid w:val="00A064C3"/>
    <w:rsid w:val="00A073BB"/>
    <w:rsid w:val="00A074B1"/>
    <w:rsid w:val="00A0781F"/>
    <w:rsid w:val="00A10221"/>
    <w:rsid w:val="00A102BB"/>
    <w:rsid w:val="00A106DE"/>
    <w:rsid w:val="00A114A4"/>
    <w:rsid w:val="00A11591"/>
    <w:rsid w:val="00A11A86"/>
    <w:rsid w:val="00A1200F"/>
    <w:rsid w:val="00A120FD"/>
    <w:rsid w:val="00A12275"/>
    <w:rsid w:val="00A12343"/>
    <w:rsid w:val="00A126F9"/>
    <w:rsid w:val="00A12D26"/>
    <w:rsid w:val="00A13A0D"/>
    <w:rsid w:val="00A13CDE"/>
    <w:rsid w:val="00A13D30"/>
    <w:rsid w:val="00A1428C"/>
    <w:rsid w:val="00A14471"/>
    <w:rsid w:val="00A144DC"/>
    <w:rsid w:val="00A146BF"/>
    <w:rsid w:val="00A14992"/>
    <w:rsid w:val="00A14C4E"/>
    <w:rsid w:val="00A1597B"/>
    <w:rsid w:val="00A16124"/>
    <w:rsid w:val="00A168B2"/>
    <w:rsid w:val="00A168ED"/>
    <w:rsid w:val="00A16E94"/>
    <w:rsid w:val="00A1794F"/>
    <w:rsid w:val="00A20480"/>
    <w:rsid w:val="00A20C71"/>
    <w:rsid w:val="00A21DDF"/>
    <w:rsid w:val="00A2247C"/>
    <w:rsid w:val="00A226DF"/>
    <w:rsid w:val="00A22B41"/>
    <w:rsid w:val="00A23588"/>
    <w:rsid w:val="00A23BBC"/>
    <w:rsid w:val="00A23C6E"/>
    <w:rsid w:val="00A23F74"/>
    <w:rsid w:val="00A240D3"/>
    <w:rsid w:val="00A240ED"/>
    <w:rsid w:val="00A24307"/>
    <w:rsid w:val="00A24A02"/>
    <w:rsid w:val="00A24CF2"/>
    <w:rsid w:val="00A24D53"/>
    <w:rsid w:val="00A259AD"/>
    <w:rsid w:val="00A259E2"/>
    <w:rsid w:val="00A25F32"/>
    <w:rsid w:val="00A263D8"/>
    <w:rsid w:val="00A26953"/>
    <w:rsid w:val="00A26F6F"/>
    <w:rsid w:val="00A27C13"/>
    <w:rsid w:val="00A30720"/>
    <w:rsid w:val="00A309A5"/>
    <w:rsid w:val="00A30A13"/>
    <w:rsid w:val="00A30A93"/>
    <w:rsid w:val="00A30D25"/>
    <w:rsid w:val="00A31322"/>
    <w:rsid w:val="00A31CB6"/>
    <w:rsid w:val="00A3204E"/>
    <w:rsid w:val="00A327CC"/>
    <w:rsid w:val="00A3315A"/>
    <w:rsid w:val="00A3329E"/>
    <w:rsid w:val="00A334F1"/>
    <w:rsid w:val="00A335D8"/>
    <w:rsid w:val="00A3389A"/>
    <w:rsid w:val="00A33A1E"/>
    <w:rsid w:val="00A34D3F"/>
    <w:rsid w:val="00A34F15"/>
    <w:rsid w:val="00A34FAC"/>
    <w:rsid w:val="00A351FC"/>
    <w:rsid w:val="00A3558A"/>
    <w:rsid w:val="00A356C7"/>
    <w:rsid w:val="00A35B7C"/>
    <w:rsid w:val="00A360B5"/>
    <w:rsid w:val="00A36775"/>
    <w:rsid w:val="00A367D8"/>
    <w:rsid w:val="00A3685A"/>
    <w:rsid w:val="00A36E2C"/>
    <w:rsid w:val="00A3702C"/>
    <w:rsid w:val="00A3716B"/>
    <w:rsid w:val="00A374A3"/>
    <w:rsid w:val="00A37E20"/>
    <w:rsid w:val="00A40108"/>
    <w:rsid w:val="00A40515"/>
    <w:rsid w:val="00A4069F"/>
    <w:rsid w:val="00A407FC"/>
    <w:rsid w:val="00A4083F"/>
    <w:rsid w:val="00A411E9"/>
    <w:rsid w:val="00A41923"/>
    <w:rsid w:val="00A41B81"/>
    <w:rsid w:val="00A41D83"/>
    <w:rsid w:val="00A41F18"/>
    <w:rsid w:val="00A42D32"/>
    <w:rsid w:val="00A43115"/>
    <w:rsid w:val="00A43266"/>
    <w:rsid w:val="00A43709"/>
    <w:rsid w:val="00A437F0"/>
    <w:rsid w:val="00A43938"/>
    <w:rsid w:val="00A43991"/>
    <w:rsid w:val="00A43EB7"/>
    <w:rsid w:val="00A43EF2"/>
    <w:rsid w:val="00A44016"/>
    <w:rsid w:val="00A44072"/>
    <w:rsid w:val="00A445CB"/>
    <w:rsid w:val="00A446FD"/>
    <w:rsid w:val="00A4511E"/>
    <w:rsid w:val="00A45B61"/>
    <w:rsid w:val="00A45BE0"/>
    <w:rsid w:val="00A45D44"/>
    <w:rsid w:val="00A45EC4"/>
    <w:rsid w:val="00A464D3"/>
    <w:rsid w:val="00A466CC"/>
    <w:rsid w:val="00A466E9"/>
    <w:rsid w:val="00A4695A"/>
    <w:rsid w:val="00A46AE7"/>
    <w:rsid w:val="00A46F70"/>
    <w:rsid w:val="00A47CCF"/>
    <w:rsid w:val="00A47D88"/>
    <w:rsid w:val="00A47E5E"/>
    <w:rsid w:val="00A50270"/>
    <w:rsid w:val="00A502C8"/>
    <w:rsid w:val="00A50361"/>
    <w:rsid w:val="00A50763"/>
    <w:rsid w:val="00A50AA9"/>
    <w:rsid w:val="00A50E9A"/>
    <w:rsid w:val="00A51189"/>
    <w:rsid w:val="00A5135D"/>
    <w:rsid w:val="00A51716"/>
    <w:rsid w:val="00A5227C"/>
    <w:rsid w:val="00A522CE"/>
    <w:rsid w:val="00A52C21"/>
    <w:rsid w:val="00A53011"/>
    <w:rsid w:val="00A5333A"/>
    <w:rsid w:val="00A537E1"/>
    <w:rsid w:val="00A53BF6"/>
    <w:rsid w:val="00A53D60"/>
    <w:rsid w:val="00A53FC2"/>
    <w:rsid w:val="00A54099"/>
    <w:rsid w:val="00A54CB2"/>
    <w:rsid w:val="00A54F1F"/>
    <w:rsid w:val="00A55834"/>
    <w:rsid w:val="00A55FEE"/>
    <w:rsid w:val="00A560A3"/>
    <w:rsid w:val="00A561E8"/>
    <w:rsid w:val="00A563F9"/>
    <w:rsid w:val="00A5646D"/>
    <w:rsid w:val="00A567C8"/>
    <w:rsid w:val="00A57C0D"/>
    <w:rsid w:val="00A57D35"/>
    <w:rsid w:val="00A6031D"/>
    <w:rsid w:val="00A6046B"/>
    <w:rsid w:val="00A60768"/>
    <w:rsid w:val="00A611D9"/>
    <w:rsid w:val="00A61238"/>
    <w:rsid w:val="00A61730"/>
    <w:rsid w:val="00A61902"/>
    <w:rsid w:val="00A61ACD"/>
    <w:rsid w:val="00A6247B"/>
    <w:rsid w:val="00A625F0"/>
    <w:rsid w:val="00A62851"/>
    <w:rsid w:val="00A630CE"/>
    <w:rsid w:val="00A633A2"/>
    <w:rsid w:val="00A63B38"/>
    <w:rsid w:val="00A6502A"/>
    <w:rsid w:val="00A65728"/>
    <w:rsid w:val="00A65923"/>
    <w:rsid w:val="00A65F57"/>
    <w:rsid w:val="00A66145"/>
    <w:rsid w:val="00A6696C"/>
    <w:rsid w:val="00A66C85"/>
    <w:rsid w:val="00A679F1"/>
    <w:rsid w:val="00A7009F"/>
    <w:rsid w:val="00A7029D"/>
    <w:rsid w:val="00A706C5"/>
    <w:rsid w:val="00A70A26"/>
    <w:rsid w:val="00A70C35"/>
    <w:rsid w:val="00A71289"/>
    <w:rsid w:val="00A714A3"/>
    <w:rsid w:val="00A71789"/>
    <w:rsid w:val="00A71C25"/>
    <w:rsid w:val="00A71D2E"/>
    <w:rsid w:val="00A729CE"/>
    <w:rsid w:val="00A72A0A"/>
    <w:rsid w:val="00A72D94"/>
    <w:rsid w:val="00A7304F"/>
    <w:rsid w:val="00A73413"/>
    <w:rsid w:val="00A735F2"/>
    <w:rsid w:val="00A736CF"/>
    <w:rsid w:val="00A736F6"/>
    <w:rsid w:val="00A73BE3"/>
    <w:rsid w:val="00A73C12"/>
    <w:rsid w:val="00A7429C"/>
    <w:rsid w:val="00A74555"/>
    <w:rsid w:val="00A745ED"/>
    <w:rsid w:val="00A748BA"/>
    <w:rsid w:val="00A74987"/>
    <w:rsid w:val="00A74C21"/>
    <w:rsid w:val="00A74CE5"/>
    <w:rsid w:val="00A751B5"/>
    <w:rsid w:val="00A754B6"/>
    <w:rsid w:val="00A75BB2"/>
    <w:rsid w:val="00A75C4D"/>
    <w:rsid w:val="00A75E80"/>
    <w:rsid w:val="00A761DC"/>
    <w:rsid w:val="00A766C5"/>
    <w:rsid w:val="00A76A14"/>
    <w:rsid w:val="00A76A2E"/>
    <w:rsid w:val="00A76F0B"/>
    <w:rsid w:val="00A76F96"/>
    <w:rsid w:val="00A77493"/>
    <w:rsid w:val="00A77C47"/>
    <w:rsid w:val="00A77EB6"/>
    <w:rsid w:val="00A77F44"/>
    <w:rsid w:val="00A800C3"/>
    <w:rsid w:val="00A8014B"/>
    <w:rsid w:val="00A80905"/>
    <w:rsid w:val="00A81286"/>
    <w:rsid w:val="00A82BC5"/>
    <w:rsid w:val="00A833D4"/>
    <w:rsid w:val="00A834BA"/>
    <w:rsid w:val="00A83661"/>
    <w:rsid w:val="00A83C8B"/>
    <w:rsid w:val="00A844E1"/>
    <w:rsid w:val="00A846C0"/>
    <w:rsid w:val="00A852EB"/>
    <w:rsid w:val="00A858C1"/>
    <w:rsid w:val="00A859EB"/>
    <w:rsid w:val="00A85C29"/>
    <w:rsid w:val="00A85E37"/>
    <w:rsid w:val="00A86126"/>
    <w:rsid w:val="00A86147"/>
    <w:rsid w:val="00A867D4"/>
    <w:rsid w:val="00A86AE1"/>
    <w:rsid w:val="00A86ED1"/>
    <w:rsid w:val="00A87A7A"/>
    <w:rsid w:val="00A87CE5"/>
    <w:rsid w:val="00A87D6A"/>
    <w:rsid w:val="00A87E87"/>
    <w:rsid w:val="00A90395"/>
    <w:rsid w:val="00A903DF"/>
    <w:rsid w:val="00A90D5D"/>
    <w:rsid w:val="00A90ED2"/>
    <w:rsid w:val="00A911EE"/>
    <w:rsid w:val="00A91C7D"/>
    <w:rsid w:val="00A91F11"/>
    <w:rsid w:val="00A9281E"/>
    <w:rsid w:val="00A92FCB"/>
    <w:rsid w:val="00A930EC"/>
    <w:rsid w:val="00A9345C"/>
    <w:rsid w:val="00A93D0B"/>
    <w:rsid w:val="00A94CB8"/>
    <w:rsid w:val="00A957B8"/>
    <w:rsid w:val="00A960BB"/>
    <w:rsid w:val="00A97035"/>
    <w:rsid w:val="00A97229"/>
    <w:rsid w:val="00A9745C"/>
    <w:rsid w:val="00A97868"/>
    <w:rsid w:val="00A9789B"/>
    <w:rsid w:val="00AA07CF"/>
    <w:rsid w:val="00AA0C1E"/>
    <w:rsid w:val="00AA150E"/>
    <w:rsid w:val="00AA1838"/>
    <w:rsid w:val="00AA1C8E"/>
    <w:rsid w:val="00AA1CC7"/>
    <w:rsid w:val="00AA229C"/>
    <w:rsid w:val="00AA2718"/>
    <w:rsid w:val="00AA329E"/>
    <w:rsid w:val="00AA3334"/>
    <w:rsid w:val="00AA3346"/>
    <w:rsid w:val="00AA43FA"/>
    <w:rsid w:val="00AA482A"/>
    <w:rsid w:val="00AA48AB"/>
    <w:rsid w:val="00AA546C"/>
    <w:rsid w:val="00AA568D"/>
    <w:rsid w:val="00AA56CD"/>
    <w:rsid w:val="00AA61A7"/>
    <w:rsid w:val="00AA6247"/>
    <w:rsid w:val="00AA6B82"/>
    <w:rsid w:val="00AA6C05"/>
    <w:rsid w:val="00AA6C68"/>
    <w:rsid w:val="00AA7083"/>
    <w:rsid w:val="00AA7D92"/>
    <w:rsid w:val="00AA7F30"/>
    <w:rsid w:val="00AA7FF2"/>
    <w:rsid w:val="00AB045B"/>
    <w:rsid w:val="00AB09F9"/>
    <w:rsid w:val="00AB1001"/>
    <w:rsid w:val="00AB1274"/>
    <w:rsid w:val="00AB1396"/>
    <w:rsid w:val="00AB17B3"/>
    <w:rsid w:val="00AB1961"/>
    <w:rsid w:val="00AB19B1"/>
    <w:rsid w:val="00AB2563"/>
    <w:rsid w:val="00AB2BBD"/>
    <w:rsid w:val="00AB2FFA"/>
    <w:rsid w:val="00AB391C"/>
    <w:rsid w:val="00AB3A62"/>
    <w:rsid w:val="00AB3EDD"/>
    <w:rsid w:val="00AB42CB"/>
    <w:rsid w:val="00AB43CE"/>
    <w:rsid w:val="00AB5545"/>
    <w:rsid w:val="00AB55BB"/>
    <w:rsid w:val="00AB5BC3"/>
    <w:rsid w:val="00AB6455"/>
    <w:rsid w:val="00AB690F"/>
    <w:rsid w:val="00AB69D3"/>
    <w:rsid w:val="00AB6B8B"/>
    <w:rsid w:val="00AB760A"/>
    <w:rsid w:val="00AB78CB"/>
    <w:rsid w:val="00AC021A"/>
    <w:rsid w:val="00AC074A"/>
    <w:rsid w:val="00AC093C"/>
    <w:rsid w:val="00AC09C9"/>
    <w:rsid w:val="00AC1512"/>
    <w:rsid w:val="00AC1A30"/>
    <w:rsid w:val="00AC1B1D"/>
    <w:rsid w:val="00AC1EDC"/>
    <w:rsid w:val="00AC260E"/>
    <w:rsid w:val="00AC26C3"/>
    <w:rsid w:val="00AC27B7"/>
    <w:rsid w:val="00AC2C2B"/>
    <w:rsid w:val="00AC33AC"/>
    <w:rsid w:val="00AC365E"/>
    <w:rsid w:val="00AC4C53"/>
    <w:rsid w:val="00AC56D9"/>
    <w:rsid w:val="00AC5A99"/>
    <w:rsid w:val="00AC634B"/>
    <w:rsid w:val="00AC676F"/>
    <w:rsid w:val="00AC6BBD"/>
    <w:rsid w:val="00AC7153"/>
    <w:rsid w:val="00AC71BE"/>
    <w:rsid w:val="00AC77A3"/>
    <w:rsid w:val="00AC782E"/>
    <w:rsid w:val="00AC79F1"/>
    <w:rsid w:val="00AC7E1E"/>
    <w:rsid w:val="00AD0028"/>
    <w:rsid w:val="00AD0E6C"/>
    <w:rsid w:val="00AD10AA"/>
    <w:rsid w:val="00AD1108"/>
    <w:rsid w:val="00AD12C8"/>
    <w:rsid w:val="00AD171D"/>
    <w:rsid w:val="00AD18FF"/>
    <w:rsid w:val="00AD1B9D"/>
    <w:rsid w:val="00AD1E95"/>
    <w:rsid w:val="00AD2389"/>
    <w:rsid w:val="00AD27AC"/>
    <w:rsid w:val="00AD2A09"/>
    <w:rsid w:val="00AD2DDC"/>
    <w:rsid w:val="00AD2FC5"/>
    <w:rsid w:val="00AD339E"/>
    <w:rsid w:val="00AD39E4"/>
    <w:rsid w:val="00AD3D63"/>
    <w:rsid w:val="00AD400A"/>
    <w:rsid w:val="00AD401A"/>
    <w:rsid w:val="00AD4BCF"/>
    <w:rsid w:val="00AD4C20"/>
    <w:rsid w:val="00AD4CD9"/>
    <w:rsid w:val="00AD4D68"/>
    <w:rsid w:val="00AD50A7"/>
    <w:rsid w:val="00AD5220"/>
    <w:rsid w:val="00AD5913"/>
    <w:rsid w:val="00AD6C71"/>
    <w:rsid w:val="00AD700D"/>
    <w:rsid w:val="00AD70EE"/>
    <w:rsid w:val="00AD738B"/>
    <w:rsid w:val="00AE06CD"/>
    <w:rsid w:val="00AE0D9B"/>
    <w:rsid w:val="00AE0E34"/>
    <w:rsid w:val="00AE18A3"/>
    <w:rsid w:val="00AE19B1"/>
    <w:rsid w:val="00AE1B5C"/>
    <w:rsid w:val="00AE1B6C"/>
    <w:rsid w:val="00AE24A8"/>
    <w:rsid w:val="00AE25C9"/>
    <w:rsid w:val="00AE2919"/>
    <w:rsid w:val="00AE3642"/>
    <w:rsid w:val="00AE39EE"/>
    <w:rsid w:val="00AE4185"/>
    <w:rsid w:val="00AE4778"/>
    <w:rsid w:val="00AE49D2"/>
    <w:rsid w:val="00AE4B49"/>
    <w:rsid w:val="00AE4FEE"/>
    <w:rsid w:val="00AE5112"/>
    <w:rsid w:val="00AE5428"/>
    <w:rsid w:val="00AE6961"/>
    <w:rsid w:val="00AE6BC3"/>
    <w:rsid w:val="00AE7029"/>
    <w:rsid w:val="00AE704B"/>
    <w:rsid w:val="00AE707F"/>
    <w:rsid w:val="00AE72F3"/>
    <w:rsid w:val="00AE735F"/>
    <w:rsid w:val="00AE75FD"/>
    <w:rsid w:val="00AE769E"/>
    <w:rsid w:val="00AE7B47"/>
    <w:rsid w:val="00AF0398"/>
    <w:rsid w:val="00AF0401"/>
    <w:rsid w:val="00AF0A2E"/>
    <w:rsid w:val="00AF16B9"/>
    <w:rsid w:val="00AF1DDD"/>
    <w:rsid w:val="00AF2C62"/>
    <w:rsid w:val="00AF2DC6"/>
    <w:rsid w:val="00AF2E90"/>
    <w:rsid w:val="00AF39A0"/>
    <w:rsid w:val="00AF4059"/>
    <w:rsid w:val="00AF42CB"/>
    <w:rsid w:val="00AF4475"/>
    <w:rsid w:val="00AF46E1"/>
    <w:rsid w:val="00AF493F"/>
    <w:rsid w:val="00AF4E0F"/>
    <w:rsid w:val="00AF4FAF"/>
    <w:rsid w:val="00AF5056"/>
    <w:rsid w:val="00AF5103"/>
    <w:rsid w:val="00AF5250"/>
    <w:rsid w:val="00AF567B"/>
    <w:rsid w:val="00AF5B32"/>
    <w:rsid w:val="00AF5B36"/>
    <w:rsid w:val="00AF6066"/>
    <w:rsid w:val="00AF66F8"/>
    <w:rsid w:val="00AF6984"/>
    <w:rsid w:val="00AF6D62"/>
    <w:rsid w:val="00AF6DD5"/>
    <w:rsid w:val="00AF734F"/>
    <w:rsid w:val="00AF7365"/>
    <w:rsid w:val="00AF7940"/>
    <w:rsid w:val="00AF7D2E"/>
    <w:rsid w:val="00AF7EC6"/>
    <w:rsid w:val="00B00110"/>
    <w:rsid w:val="00B0035C"/>
    <w:rsid w:val="00B00B9E"/>
    <w:rsid w:val="00B00C42"/>
    <w:rsid w:val="00B0105E"/>
    <w:rsid w:val="00B0119A"/>
    <w:rsid w:val="00B01865"/>
    <w:rsid w:val="00B01E01"/>
    <w:rsid w:val="00B022CE"/>
    <w:rsid w:val="00B02442"/>
    <w:rsid w:val="00B02845"/>
    <w:rsid w:val="00B02D20"/>
    <w:rsid w:val="00B0334F"/>
    <w:rsid w:val="00B0362B"/>
    <w:rsid w:val="00B0364A"/>
    <w:rsid w:val="00B03833"/>
    <w:rsid w:val="00B0392C"/>
    <w:rsid w:val="00B03BA9"/>
    <w:rsid w:val="00B04037"/>
    <w:rsid w:val="00B042A0"/>
    <w:rsid w:val="00B042FF"/>
    <w:rsid w:val="00B043DC"/>
    <w:rsid w:val="00B045B6"/>
    <w:rsid w:val="00B04FBC"/>
    <w:rsid w:val="00B0540D"/>
    <w:rsid w:val="00B05A1D"/>
    <w:rsid w:val="00B05D71"/>
    <w:rsid w:val="00B05E1C"/>
    <w:rsid w:val="00B063D8"/>
    <w:rsid w:val="00B06431"/>
    <w:rsid w:val="00B064DE"/>
    <w:rsid w:val="00B06CE0"/>
    <w:rsid w:val="00B07D48"/>
    <w:rsid w:val="00B10375"/>
    <w:rsid w:val="00B10513"/>
    <w:rsid w:val="00B1089E"/>
    <w:rsid w:val="00B10BEC"/>
    <w:rsid w:val="00B10DE3"/>
    <w:rsid w:val="00B113F4"/>
    <w:rsid w:val="00B114C6"/>
    <w:rsid w:val="00B1158C"/>
    <w:rsid w:val="00B119FA"/>
    <w:rsid w:val="00B11E94"/>
    <w:rsid w:val="00B1227B"/>
    <w:rsid w:val="00B1242C"/>
    <w:rsid w:val="00B12460"/>
    <w:rsid w:val="00B12AAC"/>
    <w:rsid w:val="00B132BC"/>
    <w:rsid w:val="00B13380"/>
    <w:rsid w:val="00B135F4"/>
    <w:rsid w:val="00B1371D"/>
    <w:rsid w:val="00B13AF4"/>
    <w:rsid w:val="00B1412C"/>
    <w:rsid w:val="00B14324"/>
    <w:rsid w:val="00B14459"/>
    <w:rsid w:val="00B14E90"/>
    <w:rsid w:val="00B15676"/>
    <w:rsid w:val="00B15D12"/>
    <w:rsid w:val="00B16432"/>
    <w:rsid w:val="00B16F8A"/>
    <w:rsid w:val="00B1765B"/>
    <w:rsid w:val="00B176E6"/>
    <w:rsid w:val="00B178A0"/>
    <w:rsid w:val="00B201D8"/>
    <w:rsid w:val="00B2055B"/>
    <w:rsid w:val="00B205CA"/>
    <w:rsid w:val="00B20B8F"/>
    <w:rsid w:val="00B211FF"/>
    <w:rsid w:val="00B21F70"/>
    <w:rsid w:val="00B2233C"/>
    <w:rsid w:val="00B225DC"/>
    <w:rsid w:val="00B22782"/>
    <w:rsid w:val="00B2283E"/>
    <w:rsid w:val="00B22B5C"/>
    <w:rsid w:val="00B22BA6"/>
    <w:rsid w:val="00B234E8"/>
    <w:rsid w:val="00B23A38"/>
    <w:rsid w:val="00B24292"/>
    <w:rsid w:val="00B24566"/>
    <w:rsid w:val="00B247F3"/>
    <w:rsid w:val="00B24B25"/>
    <w:rsid w:val="00B24DB8"/>
    <w:rsid w:val="00B2516B"/>
    <w:rsid w:val="00B258EF"/>
    <w:rsid w:val="00B25CE8"/>
    <w:rsid w:val="00B25F0B"/>
    <w:rsid w:val="00B25F3E"/>
    <w:rsid w:val="00B261D8"/>
    <w:rsid w:val="00B263DB"/>
    <w:rsid w:val="00B264E1"/>
    <w:rsid w:val="00B26D6C"/>
    <w:rsid w:val="00B27F78"/>
    <w:rsid w:val="00B300C8"/>
    <w:rsid w:val="00B30140"/>
    <w:rsid w:val="00B30146"/>
    <w:rsid w:val="00B30675"/>
    <w:rsid w:val="00B308F8"/>
    <w:rsid w:val="00B309FC"/>
    <w:rsid w:val="00B30C96"/>
    <w:rsid w:val="00B30E70"/>
    <w:rsid w:val="00B3114F"/>
    <w:rsid w:val="00B3172F"/>
    <w:rsid w:val="00B31A55"/>
    <w:rsid w:val="00B326C3"/>
    <w:rsid w:val="00B32785"/>
    <w:rsid w:val="00B33621"/>
    <w:rsid w:val="00B33E79"/>
    <w:rsid w:val="00B34E6E"/>
    <w:rsid w:val="00B34F40"/>
    <w:rsid w:val="00B35332"/>
    <w:rsid w:val="00B35A79"/>
    <w:rsid w:val="00B35BB7"/>
    <w:rsid w:val="00B360EF"/>
    <w:rsid w:val="00B3645F"/>
    <w:rsid w:val="00B36464"/>
    <w:rsid w:val="00B366F8"/>
    <w:rsid w:val="00B36B3A"/>
    <w:rsid w:val="00B37076"/>
    <w:rsid w:val="00B37460"/>
    <w:rsid w:val="00B37817"/>
    <w:rsid w:val="00B40021"/>
    <w:rsid w:val="00B4003F"/>
    <w:rsid w:val="00B401CB"/>
    <w:rsid w:val="00B40580"/>
    <w:rsid w:val="00B40B20"/>
    <w:rsid w:val="00B41C29"/>
    <w:rsid w:val="00B4241E"/>
    <w:rsid w:val="00B4251B"/>
    <w:rsid w:val="00B425BD"/>
    <w:rsid w:val="00B42826"/>
    <w:rsid w:val="00B42F63"/>
    <w:rsid w:val="00B43228"/>
    <w:rsid w:val="00B434F5"/>
    <w:rsid w:val="00B43863"/>
    <w:rsid w:val="00B43D67"/>
    <w:rsid w:val="00B43ED1"/>
    <w:rsid w:val="00B44169"/>
    <w:rsid w:val="00B44433"/>
    <w:rsid w:val="00B4452C"/>
    <w:rsid w:val="00B4456C"/>
    <w:rsid w:val="00B44638"/>
    <w:rsid w:val="00B4487C"/>
    <w:rsid w:val="00B44FAA"/>
    <w:rsid w:val="00B45887"/>
    <w:rsid w:val="00B459CF"/>
    <w:rsid w:val="00B45CC7"/>
    <w:rsid w:val="00B45D3D"/>
    <w:rsid w:val="00B45DF6"/>
    <w:rsid w:val="00B46222"/>
    <w:rsid w:val="00B46566"/>
    <w:rsid w:val="00B465FC"/>
    <w:rsid w:val="00B46DE5"/>
    <w:rsid w:val="00B474ED"/>
    <w:rsid w:val="00B47541"/>
    <w:rsid w:val="00B475EE"/>
    <w:rsid w:val="00B47682"/>
    <w:rsid w:val="00B47783"/>
    <w:rsid w:val="00B4792F"/>
    <w:rsid w:val="00B47DBF"/>
    <w:rsid w:val="00B5008C"/>
    <w:rsid w:val="00B5025C"/>
    <w:rsid w:val="00B5060F"/>
    <w:rsid w:val="00B50627"/>
    <w:rsid w:val="00B5078A"/>
    <w:rsid w:val="00B50A7D"/>
    <w:rsid w:val="00B50B67"/>
    <w:rsid w:val="00B50F6D"/>
    <w:rsid w:val="00B52959"/>
    <w:rsid w:val="00B52CFA"/>
    <w:rsid w:val="00B52D2D"/>
    <w:rsid w:val="00B52EFE"/>
    <w:rsid w:val="00B53417"/>
    <w:rsid w:val="00B53DA7"/>
    <w:rsid w:val="00B54C0D"/>
    <w:rsid w:val="00B555BF"/>
    <w:rsid w:val="00B564C0"/>
    <w:rsid w:val="00B56536"/>
    <w:rsid w:val="00B56D88"/>
    <w:rsid w:val="00B56E0F"/>
    <w:rsid w:val="00B571A3"/>
    <w:rsid w:val="00B57C81"/>
    <w:rsid w:val="00B57ED5"/>
    <w:rsid w:val="00B57FD8"/>
    <w:rsid w:val="00B60356"/>
    <w:rsid w:val="00B611A8"/>
    <w:rsid w:val="00B61240"/>
    <w:rsid w:val="00B6132D"/>
    <w:rsid w:val="00B61A7F"/>
    <w:rsid w:val="00B61BD1"/>
    <w:rsid w:val="00B61CDB"/>
    <w:rsid w:val="00B62656"/>
    <w:rsid w:val="00B62AF7"/>
    <w:rsid w:val="00B63F32"/>
    <w:rsid w:val="00B644D5"/>
    <w:rsid w:val="00B6477C"/>
    <w:rsid w:val="00B64BA0"/>
    <w:rsid w:val="00B651A3"/>
    <w:rsid w:val="00B6531A"/>
    <w:rsid w:val="00B6584E"/>
    <w:rsid w:val="00B66312"/>
    <w:rsid w:val="00B67034"/>
    <w:rsid w:val="00B674BE"/>
    <w:rsid w:val="00B67632"/>
    <w:rsid w:val="00B677E2"/>
    <w:rsid w:val="00B67C9B"/>
    <w:rsid w:val="00B67EA2"/>
    <w:rsid w:val="00B67F99"/>
    <w:rsid w:val="00B70117"/>
    <w:rsid w:val="00B70354"/>
    <w:rsid w:val="00B7096B"/>
    <w:rsid w:val="00B709E2"/>
    <w:rsid w:val="00B709F7"/>
    <w:rsid w:val="00B71F8F"/>
    <w:rsid w:val="00B720C8"/>
    <w:rsid w:val="00B7214A"/>
    <w:rsid w:val="00B7243B"/>
    <w:rsid w:val="00B72451"/>
    <w:rsid w:val="00B72BCA"/>
    <w:rsid w:val="00B73038"/>
    <w:rsid w:val="00B736FE"/>
    <w:rsid w:val="00B739A3"/>
    <w:rsid w:val="00B739E1"/>
    <w:rsid w:val="00B7421D"/>
    <w:rsid w:val="00B74412"/>
    <w:rsid w:val="00B74443"/>
    <w:rsid w:val="00B74EFD"/>
    <w:rsid w:val="00B75139"/>
    <w:rsid w:val="00B75954"/>
    <w:rsid w:val="00B75F71"/>
    <w:rsid w:val="00B760F1"/>
    <w:rsid w:val="00B76568"/>
    <w:rsid w:val="00B766C1"/>
    <w:rsid w:val="00B76996"/>
    <w:rsid w:val="00B76C7E"/>
    <w:rsid w:val="00B77362"/>
    <w:rsid w:val="00B773AA"/>
    <w:rsid w:val="00B7777B"/>
    <w:rsid w:val="00B80378"/>
    <w:rsid w:val="00B803AD"/>
    <w:rsid w:val="00B8091A"/>
    <w:rsid w:val="00B8093E"/>
    <w:rsid w:val="00B80DDC"/>
    <w:rsid w:val="00B824D0"/>
    <w:rsid w:val="00B8274B"/>
    <w:rsid w:val="00B82A01"/>
    <w:rsid w:val="00B82A4B"/>
    <w:rsid w:val="00B83340"/>
    <w:rsid w:val="00B839BB"/>
    <w:rsid w:val="00B83A50"/>
    <w:rsid w:val="00B83EA5"/>
    <w:rsid w:val="00B84331"/>
    <w:rsid w:val="00B84C1B"/>
    <w:rsid w:val="00B84CC8"/>
    <w:rsid w:val="00B84EAD"/>
    <w:rsid w:val="00B85C06"/>
    <w:rsid w:val="00B85E64"/>
    <w:rsid w:val="00B8617D"/>
    <w:rsid w:val="00B864AE"/>
    <w:rsid w:val="00B86D49"/>
    <w:rsid w:val="00B86D68"/>
    <w:rsid w:val="00B86FA9"/>
    <w:rsid w:val="00B8726F"/>
    <w:rsid w:val="00B8739D"/>
    <w:rsid w:val="00B9031F"/>
    <w:rsid w:val="00B90446"/>
    <w:rsid w:val="00B904A9"/>
    <w:rsid w:val="00B90631"/>
    <w:rsid w:val="00B90998"/>
    <w:rsid w:val="00B912FA"/>
    <w:rsid w:val="00B91814"/>
    <w:rsid w:val="00B91E97"/>
    <w:rsid w:val="00B926D5"/>
    <w:rsid w:val="00B92702"/>
    <w:rsid w:val="00B927DA"/>
    <w:rsid w:val="00B9293B"/>
    <w:rsid w:val="00B92996"/>
    <w:rsid w:val="00B92B0D"/>
    <w:rsid w:val="00B92C0E"/>
    <w:rsid w:val="00B93085"/>
    <w:rsid w:val="00B930AE"/>
    <w:rsid w:val="00B9327B"/>
    <w:rsid w:val="00B934C6"/>
    <w:rsid w:val="00B938D1"/>
    <w:rsid w:val="00B93966"/>
    <w:rsid w:val="00B93AC6"/>
    <w:rsid w:val="00B93B9F"/>
    <w:rsid w:val="00B93F71"/>
    <w:rsid w:val="00B94044"/>
    <w:rsid w:val="00B940B3"/>
    <w:rsid w:val="00B94415"/>
    <w:rsid w:val="00B947E7"/>
    <w:rsid w:val="00B94FAB"/>
    <w:rsid w:val="00B95153"/>
    <w:rsid w:val="00B953AE"/>
    <w:rsid w:val="00B963E3"/>
    <w:rsid w:val="00B96AC8"/>
    <w:rsid w:val="00B96CFB"/>
    <w:rsid w:val="00B96FB1"/>
    <w:rsid w:val="00B97169"/>
    <w:rsid w:val="00B971CD"/>
    <w:rsid w:val="00B9779C"/>
    <w:rsid w:val="00B97AF4"/>
    <w:rsid w:val="00BA021B"/>
    <w:rsid w:val="00BA10C0"/>
    <w:rsid w:val="00BA11E4"/>
    <w:rsid w:val="00BA196F"/>
    <w:rsid w:val="00BA1E02"/>
    <w:rsid w:val="00BA26CD"/>
    <w:rsid w:val="00BA28FD"/>
    <w:rsid w:val="00BA2F51"/>
    <w:rsid w:val="00BA3184"/>
    <w:rsid w:val="00BA31E5"/>
    <w:rsid w:val="00BA348C"/>
    <w:rsid w:val="00BA363F"/>
    <w:rsid w:val="00BA393D"/>
    <w:rsid w:val="00BA4DF6"/>
    <w:rsid w:val="00BA4EA4"/>
    <w:rsid w:val="00BA4F05"/>
    <w:rsid w:val="00BA4F5C"/>
    <w:rsid w:val="00BA5107"/>
    <w:rsid w:val="00BA520C"/>
    <w:rsid w:val="00BA6035"/>
    <w:rsid w:val="00BA6070"/>
    <w:rsid w:val="00BA636E"/>
    <w:rsid w:val="00BA6AB4"/>
    <w:rsid w:val="00BA6BA7"/>
    <w:rsid w:val="00BA6D1F"/>
    <w:rsid w:val="00BA759C"/>
    <w:rsid w:val="00BB00DC"/>
    <w:rsid w:val="00BB01B9"/>
    <w:rsid w:val="00BB03C1"/>
    <w:rsid w:val="00BB0643"/>
    <w:rsid w:val="00BB0C18"/>
    <w:rsid w:val="00BB11ED"/>
    <w:rsid w:val="00BB12AD"/>
    <w:rsid w:val="00BB1341"/>
    <w:rsid w:val="00BB2883"/>
    <w:rsid w:val="00BB2A19"/>
    <w:rsid w:val="00BB2B44"/>
    <w:rsid w:val="00BB2C67"/>
    <w:rsid w:val="00BB2F2F"/>
    <w:rsid w:val="00BB37F2"/>
    <w:rsid w:val="00BB38D2"/>
    <w:rsid w:val="00BB3CB3"/>
    <w:rsid w:val="00BB3E45"/>
    <w:rsid w:val="00BB420F"/>
    <w:rsid w:val="00BB460D"/>
    <w:rsid w:val="00BB46B1"/>
    <w:rsid w:val="00BB47CD"/>
    <w:rsid w:val="00BB49D2"/>
    <w:rsid w:val="00BB4DBE"/>
    <w:rsid w:val="00BB56D6"/>
    <w:rsid w:val="00BB5DA4"/>
    <w:rsid w:val="00BB6673"/>
    <w:rsid w:val="00BB6722"/>
    <w:rsid w:val="00BB6916"/>
    <w:rsid w:val="00BB699C"/>
    <w:rsid w:val="00BB7619"/>
    <w:rsid w:val="00BB7667"/>
    <w:rsid w:val="00BB7DE6"/>
    <w:rsid w:val="00BB7FD3"/>
    <w:rsid w:val="00BC0677"/>
    <w:rsid w:val="00BC10AA"/>
    <w:rsid w:val="00BC158D"/>
    <w:rsid w:val="00BC18B9"/>
    <w:rsid w:val="00BC1F4F"/>
    <w:rsid w:val="00BC1F9B"/>
    <w:rsid w:val="00BC22BB"/>
    <w:rsid w:val="00BC2379"/>
    <w:rsid w:val="00BC2807"/>
    <w:rsid w:val="00BC3231"/>
    <w:rsid w:val="00BC3539"/>
    <w:rsid w:val="00BC3633"/>
    <w:rsid w:val="00BC389A"/>
    <w:rsid w:val="00BC3B79"/>
    <w:rsid w:val="00BC3C44"/>
    <w:rsid w:val="00BC3DD7"/>
    <w:rsid w:val="00BC521F"/>
    <w:rsid w:val="00BC5514"/>
    <w:rsid w:val="00BC5B95"/>
    <w:rsid w:val="00BC6C52"/>
    <w:rsid w:val="00BC7036"/>
    <w:rsid w:val="00BC7551"/>
    <w:rsid w:val="00BC75D0"/>
    <w:rsid w:val="00BC775A"/>
    <w:rsid w:val="00BC797C"/>
    <w:rsid w:val="00BC7B37"/>
    <w:rsid w:val="00BD0371"/>
    <w:rsid w:val="00BD05F4"/>
    <w:rsid w:val="00BD0ADF"/>
    <w:rsid w:val="00BD1744"/>
    <w:rsid w:val="00BD1DAB"/>
    <w:rsid w:val="00BD1DBA"/>
    <w:rsid w:val="00BD2218"/>
    <w:rsid w:val="00BD22FE"/>
    <w:rsid w:val="00BD2F82"/>
    <w:rsid w:val="00BD31AF"/>
    <w:rsid w:val="00BD333D"/>
    <w:rsid w:val="00BD35D0"/>
    <w:rsid w:val="00BD39A0"/>
    <w:rsid w:val="00BD3A99"/>
    <w:rsid w:val="00BD3CD7"/>
    <w:rsid w:val="00BD3D99"/>
    <w:rsid w:val="00BD3EC6"/>
    <w:rsid w:val="00BD44E8"/>
    <w:rsid w:val="00BD523A"/>
    <w:rsid w:val="00BD5251"/>
    <w:rsid w:val="00BD5B33"/>
    <w:rsid w:val="00BD710A"/>
    <w:rsid w:val="00BD713C"/>
    <w:rsid w:val="00BD7586"/>
    <w:rsid w:val="00BD75EE"/>
    <w:rsid w:val="00BD7E8A"/>
    <w:rsid w:val="00BE088A"/>
    <w:rsid w:val="00BE1573"/>
    <w:rsid w:val="00BE1792"/>
    <w:rsid w:val="00BE22B6"/>
    <w:rsid w:val="00BE2317"/>
    <w:rsid w:val="00BE3013"/>
    <w:rsid w:val="00BE31D6"/>
    <w:rsid w:val="00BE3AAB"/>
    <w:rsid w:val="00BE3F79"/>
    <w:rsid w:val="00BE4243"/>
    <w:rsid w:val="00BE4267"/>
    <w:rsid w:val="00BE444F"/>
    <w:rsid w:val="00BE44E3"/>
    <w:rsid w:val="00BE44F8"/>
    <w:rsid w:val="00BE4A1E"/>
    <w:rsid w:val="00BE4ACC"/>
    <w:rsid w:val="00BE4B12"/>
    <w:rsid w:val="00BE4CAA"/>
    <w:rsid w:val="00BE504B"/>
    <w:rsid w:val="00BE517B"/>
    <w:rsid w:val="00BE52AB"/>
    <w:rsid w:val="00BE620E"/>
    <w:rsid w:val="00BE62D1"/>
    <w:rsid w:val="00BE690D"/>
    <w:rsid w:val="00BE7203"/>
    <w:rsid w:val="00BE7350"/>
    <w:rsid w:val="00BE7592"/>
    <w:rsid w:val="00BF0394"/>
    <w:rsid w:val="00BF07B0"/>
    <w:rsid w:val="00BF0B64"/>
    <w:rsid w:val="00BF14B0"/>
    <w:rsid w:val="00BF16C2"/>
    <w:rsid w:val="00BF1BC6"/>
    <w:rsid w:val="00BF1D85"/>
    <w:rsid w:val="00BF1EB1"/>
    <w:rsid w:val="00BF21F7"/>
    <w:rsid w:val="00BF2C42"/>
    <w:rsid w:val="00BF323E"/>
    <w:rsid w:val="00BF3A12"/>
    <w:rsid w:val="00BF3C54"/>
    <w:rsid w:val="00BF3DD8"/>
    <w:rsid w:val="00BF49D5"/>
    <w:rsid w:val="00BF4A39"/>
    <w:rsid w:val="00BF5247"/>
    <w:rsid w:val="00BF5309"/>
    <w:rsid w:val="00BF5416"/>
    <w:rsid w:val="00BF572A"/>
    <w:rsid w:val="00BF58DD"/>
    <w:rsid w:val="00BF5F2F"/>
    <w:rsid w:val="00BF5F78"/>
    <w:rsid w:val="00BF6221"/>
    <w:rsid w:val="00BF62B1"/>
    <w:rsid w:val="00BF669C"/>
    <w:rsid w:val="00BF6832"/>
    <w:rsid w:val="00BF696F"/>
    <w:rsid w:val="00BF6EF2"/>
    <w:rsid w:val="00BF6FF4"/>
    <w:rsid w:val="00BF7DDF"/>
    <w:rsid w:val="00C00760"/>
    <w:rsid w:val="00C00830"/>
    <w:rsid w:val="00C00B17"/>
    <w:rsid w:val="00C011E9"/>
    <w:rsid w:val="00C0160A"/>
    <w:rsid w:val="00C020F1"/>
    <w:rsid w:val="00C02C30"/>
    <w:rsid w:val="00C0373E"/>
    <w:rsid w:val="00C03807"/>
    <w:rsid w:val="00C03FE6"/>
    <w:rsid w:val="00C042CC"/>
    <w:rsid w:val="00C04447"/>
    <w:rsid w:val="00C047EA"/>
    <w:rsid w:val="00C049C1"/>
    <w:rsid w:val="00C04E74"/>
    <w:rsid w:val="00C05074"/>
    <w:rsid w:val="00C05C8D"/>
    <w:rsid w:val="00C05D74"/>
    <w:rsid w:val="00C05DA8"/>
    <w:rsid w:val="00C060B8"/>
    <w:rsid w:val="00C064BC"/>
    <w:rsid w:val="00C06AF2"/>
    <w:rsid w:val="00C06CD3"/>
    <w:rsid w:val="00C07229"/>
    <w:rsid w:val="00C07333"/>
    <w:rsid w:val="00C074AD"/>
    <w:rsid w:val="00C077ED"/>
    <w:rsid w:val="00C07FA8"/>
    <w:rsid w:val="00C100F6"/>
    <w:rsid w:val="00C10569"/>
    <w:rsid w:val="00C10667"/>
    <w:rsid w:val="00C106A2"/>
    <w:rsid w:val="00C106AF"/>
    <w:rsid w:val="00C1077B"/>
    <w:rsid w:val="00C107FF"/>
    <w:rsid w:val="00C10C0A"/>
    <w:rsid w:val="00C11317"/>
    <w:rsid w:val="00C113F5"/>
    <w:rsid w:val="00C1178A"/>
    <w:rsid w:val="00C11812"/>
    <w:rsid w:val="00C11AA1"/>
    <w:rsid w:val="00C11C05"/>
    <w:rsid w:val="00C11FDE"/>
    <w:rsid w:val="00C1273C"/>
    <w:rsid w:val="00C12D34"/>
    <w:rsid w:val="00C13279"/>
    <w:rsid w:val="00C1334C"/>
    <w:rsid w:val="00C135ED"/>
    <w:rsid w:val="00C13B74"/>
    <w:rsid w:val="00C13FF9"/>
    <w:rsid w:val="00C1418B"/>
    <w:rsid w:val="00C1424F"/>
    <w:rsid w:val="00C1598D"/>
    <w:rsid w:val="00C15C09"/>
    <w:rsid w:val="00C15C5D"/>
    <w:rsid w:val="00C15E31"/>
    <w:rsid w:val="00C15EC4"/>
    <w:rsid w:val="00C1616E"/>
    <w:rsid w:val="00C16448"/>
    <w:rsid w:val="00C169A4"/>
    <w:rsid w:val="00C16B1C"/>
    <w:rsid w:val="00C172BA"/>
    <w:rsid w:val="00C17335"/>
    <w:rsid w:val="00C17604"/>
    <w:rsid w:val="00C17653"/>
    <w:rsid w:val="00C17762"/>
    <w:rsid w:val="00C17CEA"/>
    <w:rsid w:val="00C17E12"/>
    <w:rsid w:val="00C20D92"/>
    <w:rsid w:val="00C20E70"/>
    <w:rsid w:val="00C21880"/>
    <w:rsid w:val="00C222D0"/>
    <w:rsid w:val="00C22634"/>
    <w:rsid w:val="00C226E2"/>
    <w:rsid w:val="00C23249"/>
    <w:rsid w:val="00C2333E"/>
    <w:rsid w:val="00C237B3"/>
    <w:rsid w:val="00C244DB"/>
    <w:rsid w:val="00C24C0F"/>
    <w:rsid w:val="00C24E98"/>
    <w:rsid w:val="00C24F7C"/>
    <w:rsid w:val="00C24FE6"/>
    <w:rsid w:val="00C25F03"/>
    <w:rsid w:val="00C26874"/>
    <w:rsid w:val="00C2687E"/>
    <w:rsid w:val="00C26A9B"/>
    <w:rsid w:val="00C26F34"/>
    <w:rsid w:val="00C27038"/>
    <w:rsid w:val="00C271AC"/>
    <w:rsid w:val="00C271C1"/>
    <w:rsid w:val="00C279CB"/>
    <w:rsid w:val="00C27F68"/>
    <w:rsid w:val="00C30356"/>
    <w:rsid w:val="00C30793"/>
    <w:rsid w:val="00C30855"/>
    <w:rsid w:val="00C30A91"/>
    <w:rsid w:val="00C31B3B"/>
    <w:rsid w:val="00C31B6B"/>
    <w:rsid w:val="00C31B93"/>
    <w:rsid w:val="00C32008"/>
    <w:rsid w:val="00C3252D"/>
    <w:rsid w:val="00C325F2"/>
    <w:rsid w:val="00C327BC"/>
    <w:rsid w:val="00C32A66"/>
    <w:rsid w:val="00C32CCD"/>
    <w:rsid w:val="00C32EF3"/>
    <w:rsid w:val="00C33123"/>
    <w:rsid w:val="00C337E2"/>
    <w:rsid w:val="00C34676"/>
    <w:rsid w:val="00C346CF"/>
    <w:rsid w:val="00C351EC"/>
    <w:rsid w:val="00C35246"/>
    <w:rsid w:val="00C35BE9"/>
    <w:rsid w:val="00C36B05"/>
    <w:rsid w:val="00C370E4"/>
    <w:rsid w:val="00C371F1"/>
    <w:rsid w:val="00C37605"/>
    <w:rsid w:val="00C379B8"/>
    <w:rsid w:val="00C40EB5"/>
    <w:rsid w:val="00C411C4"/>
    <w:rsid w:val="00C4181E"/>
    <w:rsid w:val="00C41A14"/>
    <w:rsid w:val="00C420E5"/>
    <w:rsid w:val="00C42CED"/>
    <w:rsid w:val="00C431E5"/>
    <w:rsid w:val="00C4331A"/>
    <w:rsid w:val="00C4356F"/>
    <w:rsid w:val="00C437C7"/>
    <w:rsid w:val="00C44424"/>
    <w:rsid w:val="00C44550"/>
    <w:rsid w:val="00C45439"/>
    <w:rsid w:val="00C4553E"/>
    <w:rsid w:val="00C45745"/>
    <w:rsid w:val="00C45C08"/>
    <w:rsid w:val="00C46042"/>
    <w:rsid w:val="00C46117"/>
    <w:rsid w:val="00C462BC"/>
    <w:rsid w:val="00C463B8"/>
    <w:rsid w:val="00C46E2A"/>
    <w:rsid w:val="00C4763A"/>
    <w:rsid w:val="00C47703"/>
    <w:rsid w:val="00C47D0C"/>
    <w:rsid w:val="00C50160"/>
    <w:rsid w:val="00C5035B"/>
    <w:rsid w:val="00C503B7"/>
    <w:rsid w:val="00C503D3"/>
    <w:rsid w:val="00C50570"/>
    <w:rsid w:val="00C50849"/>
    <w:rsid w:val="00C51CD4"/>
    <w:rsid w:val="00C530DA"/>
    <w:rsid w:val="00C5330B"/>
    <w:rsid w:val="00C535E3"/>
    <w:rsid w:val="00C53783"/>
    <w:rsid w:val="00C539D5"/>
    <w:rsid w:val="00C53B41"/>
    <w:rsid w:val="00C540C4"/>
    <w:rsid w:val="00C5435C"/>
    <w:rsid w:val="00C5480D"/>
    <w:rsid w:val="00C5488D"/>
    <w:rsid w:val="00C54E76"/>
    <w:rsid w:val="00C550A8"/>
    <w:rsid w:val="00C5510D"/>
    <w:rsid w:val="00C563CB"/>
    <w:rsid w:val="00C563E2"/>
    <w:rsid w:val="00C56569"/>
    <w:rsid w:val="00C56642"/>
    <w:rsid w:val="00C5673E"/>
    <w:rsid w:val="00C56BD8"/>
    <w:rsid w:val="00C56DFA"/>
    <w:rsid w:val="00C57363"/>
    <w:rsid w:val="00C57380"/>
    <w:rsid w:val="00C578B3"/>
    <w:rsid w:val="00C60B4B"/>
    <w:rsid w:val="00C619C6"/>
    <w:rsid w:val="00C61E48"/>
    <w:rsid w:val="00C61EC8"/>
    <w:rsid w:val="00C622AA"/>
    <w:rsid w:val="00C62410"/>
    <w:rsid w:val="00C62A59"/>
    <w:rsid w:val="00C62C50"/>
    <w:rsid w:val="00C63193"/>
    <w:rsid w:val="00C63515"/>
    <w:rsid w:val="00C637D9"/>
    <w:rsid w:val="00C6388F"/>
    <w:rsid w:val="00C63D33"/>
    <w:rsid w:val="00C63DB3"/>
    <w:rsid w:val="00C63F62"/>
    <w:rsid w:val="00C64361"/>
    <w:rsid w:val="00C643A5"/>
    <w:rsid w:val="00C64451"/>
    <w:rsid w:val="00C6462A"/>
    <w:rsid w:val="00C647E6"/>
    <w:rsid w:val="00C64BBE"/>
    <w:rsid w:val="00C64D77"/>
    <w:rsid w:val="00C64E37"/>
    <w:rsid w:val="00C64E88"/>
    <w:rsid w:val="00C655A0"/>
    <w:rsid w:val="00C65715"/>
    <w:rsid w:val="00C65BC5"/>
    <w:rsid w:val="00C65C61"/>
    <w:rsid w:val="00C65C87"/>
    <w:rsid w:val="00C65DDE"/>
    <w:rsid w:val="00C65E56"/>
    <w:rsid w:val="00C6608D"/>
    <w:rsid w:val="00C66463"/>
    <w:rsid w:val="00C664AD"/>
    <w:rsid w:val="00C666AB"/>
    <w:rsid w:val="00C667CD"/>
    <w:rsid w:val="00C66AFE"/>
    <w:rsid w:val="00C66D6C"/>
    <w:rsid w:val="00C6701E"/>
    <w:rsid w:val="00C67275"/>
    <w:rsid w:val="00C67E68"/>
    <w:rsid w:val="00C67F7A"/>
    <w:rsid w:val="00C703BD"/>
    <w:rsid w:val="00C70812"/>
    <w:rsid w:val="00C7100D"/>
    <w:rsid w:val="00C71110"/>
    <w:rsid w:val="00C711F1"/>
    <w:rsid w:val="00C71256"/>
    <w:rsid w:val="00C71426"/>
    <w:rsid w:val="00C714B1"/>
    <w:rsid w:val="00C720D9"/>
    <w:rsid w:val="00C721DB"/>
    <w:rsid w:val="00C729B6"/>
    <w:rsid w:val="00C73489"/>
    <w:rsid w:val="00C73CD4"/>
    <w:rsid w:val="00C73E34"/>
    <w:rsid w:val="00C73ED8"/>
    <w:rsid w:val="00C743BE"/>
    <w:rsid w:val="00C74588"/>
    <w:rsid w:val="00C74BAA"/>
    <w:rsid w:val="00C74E61"/>
    <w:rsid w:val="00C75283"/>
    <w:rsid w:val="00C75990"/>
    <w:rsid w:val="00C75C7B"/>
    <w:rsid w:val="00C75C84"/>
    <w:rsid w:val="00C75EA9"/>
    <w:rsid w:val="00C762BA"/>
    <w:rsid w:val="00C76904"/>
    <w:rsid w:val="00C76E84"/>
    <w:rsid w:val="00C77204"/>
    <w:rsid w:val="00C77B2D"/>
    <w:rsid w:val="00C77F38"/>
    <w:rsid w:val="00C8063F"/>
    <w:rsid w:val="00C8097D"/>
    <w:rsid w:val="00C80D64"/>
    <w:rsid w:val="00C815BF"/>
    <w:rsid w:val="00C816C0"/>
    <w:rsid w:val="00C81D17"/>
    <w:rsid w:val="00C81F7B"/>
    <w:rsid w:val="00C820CE"/>
    <w:rsid w:val="00C82709"/>
    <w:rsid w:val="00C833E8"/>
    <w:rsid w:val="00C837EE"/>
    <w:rsid w:val="00C83B4F"/>
    <w:rsid w:val="00C84202"/>
    <w:rsid w:val="00C84833"/>
    <w:rsid w:val="00C84DE5"/>
    <w:rsid w:val="00C84FA3"/>
    <w:rsid w:val="00C85079"/>
    <w:rsid w:val="00C852F4"/>
    <w:rsid w:val="00C85421"/>
    <w:rsid w:val="00C8579C"/>
    <w:rsid w:val="00C85DDF"/>
    <w:rsid w:val="00C867B0"/>
    <w:rsid w:val="00C86EF2"/>
    <w:rsid w:val="00C870F8"/>
    <w:rsid w:val="00C874A9"/>
    <w:rsid w:val="00C8758C"/>
    <w:rsid w:val="00C87659"/>
    <w:rsid w:val="00C8766F"/>
    <w:rsid w:val="00C879CC"/>
    <w:rsid w:val="00C87B42"/>
    <w:rsid w:val="00C87D40"/>
    <w:rsid w:val="00C87F6A"/>
    <w:rsid w:val="00C90567"/>
    <w:rsid w:val="00C907B6"/>
    <w:rsid w:val="00C90DF7"/>
    <w:rsid w:val="00C90F45"/>
    <w:rsid w:val="00C9110D"/>
    <w:rsid w:val="00C911EC"/>
    <w:rsid w:val="00C915EF"/>
    <w:rsid w:val="00C91DD1"/>
    <w:rsid w:val="00C91EB5"/>
    <w:rsid w:val="00C91FAF"/>
    <w:rsid w:val="00C92924"/>
    <w:rsid w:val="00C93426"/>
    <w:rsid w:val="00C93CC6"/>
    <w:rsid w:val="00C94065"/>
    <w:rsid w:val="00C9441F"/>
    <w:rsid w:val="00C94589"/>
    <w:rsid w:val="00C95BB4"/>
    <w:rsid w:val="00C95C06"/>
    <w:rsid w:val="00C95C84"/>
    <w:rsid w:val="00C96121"/>
    <w:rsid w:val="00C96B42"/>
    <w:rsid w:val="00C96B6D"/>
    <w:rsid w:val="00C96BA0"/>
    <w:rsid w:val="00C96F0E"/>
    <w:rsid w:val="00C97098"/>
    <w:rsid w:val="00C97934"/>
    <w:rsid w:val="00CA0203"/>
    <w:rsid w:val="00CA0A3B"/>
    <w:rsid w:val="00CA0C00"/>
    <w:rsid w:val="00CA0C38"/>
    <w:rsid w:val="00CA1370"/>
    <w:rsid w:val="00CA1985"/>
    <w:rsid w:val="00CA1A0C"/>
    <w:rsid w:val="00CA1CEB"/>
    <w:rsid w:val="00CA2130"/>
    <w:rsid w:val="00CA2137"/>
    <w:rsid w:val="00CA2441"/>
    <w:rsid w:val="00CA266E"/>
    <w:rsid w:val="00CA2F83"/>
    <w:rsid w:val="00CA35BB"/>
    <w:rsid w:val="00CA35F1"/>
    <w:rsid w:val="00CA391F"/>
    <w:rsid w:val="00CA3DBA"/>
    <w:rsid w:val="00CA3F19"/>
    <w:rsid w:val="00CA4205"/>
    <w:rsid w:val="00CA4571"/>
    <w:rsid w:val="00CA4C7F"/>
    <w:rsid w:val="00CA517E"/>
    <w:rsid w:val="00CA5726"/>
    <w:rsid w:val="00CA5B61"/>
    <w:rsid w:val="00CA640A"/>
    <w:rsid w:val="00CA6506"/>
    <w:rsid w:val="00CA7016"/>
    <w:rsid w:val="00CA73C9"/>
    <w:rsid w:val="00CA73F3"/>
    <w:rsid w:val="00CA7A10"/>
    <w:rsid w:val="00CA7D89"/>
    <w:rsid w:val="00CB022E"/>
    <w:rsid w:val="00CB0767"/>
    <w:rsid w:val="00CB07F6"/>
    <w:rsid w:val="00CB0C7F"/>
    <w:rsid w:val="00CB0F05"/>
    <w:rsid w:val="00CB159F"/>
    <w:rsid w:val="00CB199D"/>
    <w:rsid w:val="00CB1E29"/>
    <w:rsid w:val="00CB2348"/>
    <w:rsid w:val="00CB243F"/>
    <w:rsid w:val="00CB247B"/>
    <w:rsid w:val="00CB32D4"/>
    <w:rsid w:val="00CB34F8"/>
    <w:rsid w:val="00CB357C"/>
    <w:rsid w:val="00CB3DF6"/>
    <w:rsid w:val="00CB4071"/>
    <w:rsid w:val="00CB46D6"/>
    <w:rsid w:val="00CB4798"/>
    <w:rsid w:val="00CB4809"/>
    <w:rsid w:val="00CB4BDF"/>
    <w:rsid w:val="00CB5922"/>
    <w:rsid w:val="00CB5959"/>
    <w:rsid w:val="00CB5EAE"/>
    <w:rsid w:val="00CB602F"/>
    <w:rsid w:val="00CB6AD9"/>
    <w:rsid w:val="00CB6BCB"/>
    <w:rsid w:val="00CB6D02"/>
    <w:rsid w:val="00CB76F1"/>
    <w:rsid w:val="00CC031D"/>
    <w:rsid w:val="00CC04AA"/>
    <w:rsid w:val="00CC0501"/>
    <w:rsid w:val="00CC0879"/>
    <w:rsid w:val="00CC08E3"/>
    <w:rsid w:val="00CC174F"/>
    <w:rsid w:val="00CC1ABE"/>
    <w:rsid w:val="00CC1D00"/>
    <w:rsid w:val="00CC1E5D"/>
    <w:rsid w:val="00CC2B5F"/>
    <w:rsid w:val="00CC2EB4"/>
    <w:rsid w:val="00CC2FB5"/>
    <w:rsid w:val="00CC31D5"/>
    <w:rsid w:val="00CC33C2"/>
    <w:rsid w:val="00CC33CC"/>
    <w:rsid w:val="00CC3639"/>
    <w:rsid w:val="00CC3997"/>
    <w:rsid w:val="00CC43CB"/>
    <w:rsid w:val="00CC446C"/>
    <w:rsid w:val="00CC4787"/>
    <w:rsid w:val="00CC5D08"/>
    <w:rsid w:val="00CC5FF0"/>
    <w:rsid w:val="00CC6097"/>
    <w:rsid w:val="00CC6426"/>
    <w:rsid w:val="00CC7682"/>
    <w:rsid w:val="00CC76F0"/>
    <w:rsid w:val="00CC7F2A"/>
    <w:rsid w:val="00CD0209"/>
    <w:rsid w:val="00CD0C71"/>
    <w:rsid w:val="00CD0C9F"/>
    <w:rsid w:val="00CD16CA"/>
    <w:rsid w:val="00CD19BE"/>
    <w:rsid w:val="00CD19DD"/>
    <w:rsid w:val="00CD1CC1"/>
    <w:rsid w:val="00CD1CE9"/>
    <w:rsid w:val="00CD1F73"/>
    <w:rsid w:val="00CD1F76"/>
    <w:rsid w:val="00CD264D"/>
    <w:rsid w:val="00CD27A2"/>
    <w:rsid w:val="00CD2DE5"/>
    <w:rsid w:val="00CD318C"/>
    <w:rsid w:val="00CD330E"/>
    <w:rsid w:val="00CD388F"/>
    <w:rsid w:val="00CD40DE"/>
    <w:rsid w:val="00CD4A96"/>
    <w:rsid w:val="00CD4DAA"/>
    <w:rsid w:val="00CD4DB8"/>
    <w:rsid w:val="00CD5243"/>
    <w:rsid w:val="00CD52FF"/>
    <w:rsid w:val="00CD619F"/>
    <w:rsid w:val="00CD6374"/>
    <w:rsid w:val="00CD679D"/>
    <w:rsid w:val="00CD786B"/>
    <w:rsid w:val="00CD7AAF"/>
    <w:rsid w:val="00CE09D0"/>
    <w:rsid w:val="00CE0A08"/>
    <w:rsid w:val="00CE1048"/>
    <w:rsid w:val="00CE134A"/>
    <w:rsid w:val="00CE1FE5"/>
    <w:rsid w:val="00CE2834"/>
    <w:rsid w:val="00CE3067"/>
    <w:rsid w:val="00CE37E3"/>
    <w:rsid w:val="00CE39B2"/>
    <w:rsid w:val="00CE400C"/>
    <w:rsid w:val="00CE4963"/>
    <w:rsid w:val="00CE4A0E"/>
    <w:rsid w:val="00CE4CF8"/>
    <w:rsid w:val="00CE5684"/>
    <w:rsid w:val="00CE5C96"/>
    <w:rsid w:val="00CE5E62"/>
    <w:rsid w:val="00CE60F1"/>
    <w:rsid w:val="00CE6A0A"/>
    <w:rsid w:val="00CE6CCF"/>
    <w:rsid w:val="00CE6DFF"/>
    <w:rsid w:val="00CE70F9"/>
    <w:rsid w:val="00CE746B"/>
    <w:rsid w:val="00CE7665"/>
    <w:rsid w:val="00CE7AA8"/>
    <w:rsid w:val="00CE7B02"/>
    <w:rsid w:val="00CE7C60"/>
    <w:rsid w:val="00CF0048"/>
    <w:rsid w:val="00CF0153"/>
    <w:rsid w:val="00CF02D8"/>
    <w:rsid w:val="00CF0804"/>
    <w:rsid w:val="00CF08C7"/>
    <w:rsid w:val="00CF1166"/>
    <w:rsid w:val="00CF1865"/>
    <w:rsid w:val="00CF1C6B"/>
    <w:rsid w:val="00CF1DB0"/>
    <w:rsid w:val="00CF2309"/>
    <w:rsid w:val="00CF2658"/>
    <w:rsid w:val="00CF2DF0"/>
    <w:rsid w:val="00CF2E39"/>
    <w:rsid w:val="00CF3590"/>
    <w:rsid w:val="00CF3635"/>
    <w:rsid w:val="00CF3835"/>
    <w:rsid w:val="00CF4075"/>
    <w:rsid w:val="00CF453A"/>
    <w:rsid w:val="00CF490C"/>
    <w:rsid w:val="00CF50A8"/>
    <w:rsid w:val="00CF5298"/>
    <w:rsid w:val="00CF5702"/>
    <w:rsid w:val="00CF5AB3"/>
    <w:rsid w:val="00CF5C74"/>
    <w:rsid w:val="00CF5CCB"/>
    <w:rsid w:val="00CF65E2"/>
    <w:rsid w:val="00CF6C08"/>
    <w:rsid w:val="00CF6F81"/>
    <w:rsid w:val="00CF700D"/>
    <w:rsid w:val="00CF787D"/>
    <w:rsid w:val="00CF78EE"/>
    <w:rsid w:val="00D0002C"/>
    <w:rsid w:val="00D000AC"/>
    <w:rsid w:val="00D00711"/>
    <w:rsid w:val="00D00CE3"/>
    <w:rsid w:val="00D016B2"/>
    <w:rsid w:val="00D017AB"/>
    <w:rsid w:val="00D01850"/>
    <w:rsid w:val="00D0199A"/>
    <w:rsid w:val="00D02B03"/>
    <w:rsid w:val="00D02DEB"/>
    <w:rsid w:val="00D03052"/>
    <w:rsid w:val="00D03412"/>
    <w:rsid w:val="00D03942"/>
    <w:rsid w:val="00D03F14"/>
    <w:rsid w:val="00D0476A"/>
    <w:rsid w:val="00D04AC7"/>
    <w:rsid w:val="00D04C0E"/>
    <w:rsid w:val="00D0562D"/>
    <w:rsid w:val="00D05693"/>
    <w:rsid w:val="00D056CF"/>
    <w:rsid w:val="00D058B3"/>
    <w:rsid w:val="00D05A90"/>
    <w:rsid w:val="00D05E75"/>
    <w:rsid w:val="00D06212"/>
    <w:rsid w:val="00D06374"/>
    <w:rsid w:val="00D06C1D"/>
    <w:rsid w:val="00D070CA"/>
    <w:rsid w:val="00D07191"/>
    <w:rsid w:val="00D07636"/>
    <w:rsid w:val="00D07A31"/>
    <w:rsid w:val="00D10601"/>
    <w:rsid w:val="00D110CA"/>
    <w:rsid w:val="00D118AE"/>
    <w:rsid w:val="00D11E1C"/>
    <w:rsid w:val="00D12AA1"/>
    <w:rsid w:val="00D12FC6"/>
    <w:rsid w:val="00D13386"/>
    <w:rsid w:val="00D135D8"/>
    <w:rsid w:val="00D13971"/>
    <w:rsid w:val="00D13CDD"/>
    <w:rsid w:val="00D14A71"/>
    <w:rsid w:val="00D14F39"/>
    <w:rsid w:val="00D15099"/>
    <w:rsid w:val="00D152A9"/>
    <w:rsid w:val="00D15317"/>
    <w:rsid w:val="00D15708"/>
    <w:rsid w:val="00D1679C"/>
    <w:rsid w:val="00D168AF"/>
    <w:rsid w:val="00D16D28"/>
    <w:rsid w:val="00D170D0"/>
    <w:rsid w:val="00D17149"/>
    <w:rsid w:val="00D17A14"/>
    <w:rsid w:val="00D17E02"/>
    <w:rsid w:val="00D20049"/>
    <w:rsid w:val="00D20050"/>
    <w:rsid w:val="00D20ED9"/>
    <w:rsid w:val="00D2115C"/>
    <w:rsid w:val="00D215DE"/>
    <w:rsid w:val="00D21D74"/>
    <w:rsid w:val="00D22473"/>
    <w:rsid w:val="00D22779"/>
    <w:rsid w:val="00D22B78"/>
    <w:rsid w:val="00D23DB3"/>
    <w:rsid w:val="00D23E62"/>
    <w:rsid w:val="00D24385"/>
    <w:rsid w:val="00D24432"/>
    <w:rsid w:val="00D24795"/>
    <w:rsid w:val="00D25541"/>
    <w:rsid w:val="00D25AE6"/>
    <w:rsid w:val="00D26BA0"/>
    <w:rsid w:val="00D27C23"/>
    <w:rsid w:val="00D27E05"/>
    <w:rsid w:val="00D27E5D"/>
    <w:rsid w:val="00D30083"/>
    <w:rsid w:val="00D305E2"/>
    <w:rsid w:val="00D3074C"/>
    <w:rsid w:val="00D30780"/>
    <w:rsid w:val="00D30AE2"/>
    <w:rsid w:val="00D30CCD"/>
    <w:rsid w:val="00D31452"/>
    <w:rsid w:val="00D317BF"/>
    <w:rsid w:val="00D32B99"/>
    <w:rsid w:val="00D3303B"/>
    <w:rsid w:val="00D331DA"/>
    <w:rsid w:val="00D33427"/>
    <w:rsid w:val="00D33430"/>
    <w:rsid w:val="00D337C9"/>
    <w:rsid w:val="00D34209"/>
    <w:rsid w:val="00D346DD"/>
    <w:rsid w:val="00D34A3F"/>
    <w:rsid w:val="00D34AD9"/>
    <w:rsid w:val="00D3553A"/>
    <w:rsid w:val="00D36190"/>
    <w:rsid w:val="00D36B8C"/>
    <w:rsid w:val="00D37083"/>
    <w:rsid w:val="00D3709F"/>
    <w:rsid w:val="00D37302"/>
    <w:rsid w:val="00D373DB"/>
    <w:rsid w:val="00D37825"/>
    <w:rsid w:val="00D37B29"/>
    <w:rsid w:val="00D37F50"/>
    <w:rsid w:val="00D37FA3"/>
    <w:rsid w:val="00D37FE7"/>
    <w:rsid w:val="00D407DA"/>
    <w:rsid w:val="00D40B0A"/>
    <w:rsid w:val="00D41848"/>
    <w:rsid w:val="00D41C20"/>
    <w:rsid w:val="00D41E52"/>
    <w:rsid w:val="00D42037"/>
    <w:rsid w:val="00D420A9"/>
    <w:rsid w:val="00D421E6"/>
    <w:rsid w:val="00D42D37"/>
    <w:rsid w:val="00D430C3"/>
    <w:rsid w:val="00D43183"/>
    <w:rsid w:val="00D438B0"/>
    <w:rsid w:val="00D43B9B"/>
    <w:rsid w:val="00D43E7C"/>
    <w:rsid w:val="00D44463"/>
    <w:rsid w:val="00D44CD3"/>
    <w:rsid w:val="00D45526"/>
    <w:rsid w:val="00D45569"/>
    <w:rsid w:val="00D45771"/>
    <w:rsid w:val="00D4585B"/>
    <w:rsid w:val="00D4695F"/>
    <w:rsid w:val="00D46E74"/>
    <w:rsid w:val="00D46EDF"/>
    <w:rsid w:val="00D46F78"/>
    <w:rsid w:val="00D47BC6"/>
    <w:rsid w:val="00D47E49"/>
    <w:rsid w:val="00D50065"/>
    <w:rsid w:val="00D500B4"/>
    <w:rsid w:val="00D5088D"/>
    <w:rsid w:val="00D50AAA"/>
    <w:rsid w:val="00D50B8A"/>
    <w:rsid w:val="00D50B9D"/>
    <w:rsid w:val="00D50DDA"/>
    <w:rsid w:val="00D50EB9"/>
    <w:rsid w:val="00D513DE"/>
    <w:rsid w:val="00D5169F"/>
    <w:rsid w:val="00D51A6B"/>
    <w:rsid w:val="00D51C27"/>
    <w:rsid w:val="00D52898"/>
    <w:rsid w:val="00D52E58"/>
    <w:rsid w:val="00D53A3F"/>
    <w:rsid w:val="00D53C08"/>
    <w:rsid w:val="00D54733"/>
    <w:rsid w:val="00D54FB4"/>
    <w:rsid w:val="00D5552E"/>
    <w:rsid w:val="00D55A89"/>
    <w:rsid w:val="00D562CA"/>
    <w:rsid w:val="00D564E9"/>
    <w:rsid w:val="00D57570"/>
    <w:rsid w:val="00D578AA"/>
    <w:rsid w:val="00D57D7D"/>
    <w:rsid w:val="00D60340"/>
    <w:rsid w:val="00D603DC"/>
    <w:rsid w:val="00D60441"/>
    <w:rsid w:val="00D60585"/>
    <w:rsid w:val="00D60700"/>
    <w:rsid w:val="00D6140D"/>
    <w:rsid w:val="00D62AA3"/>
    <w:rsid w:val="00D62C15"/>
    <w:rsid w:val="00D62DED"/>
    <w:rsid w:val="00D63B2D"/>
    <w:rsid w:val="00D63CDE"/>
    <w:rsid w:val="00D640ED"/>
    <w:rsid w:val="00D64961"/>
    <w:rsid w:val="00D64966"/>
    <w:rsid w:val="00D64E81"/>
    <w:rsid w:val="00D6585F"/>
    <w:rsid w:val="00D65871"/>
    <w:rsid w:val="00D65BF9"/>
    <w:rsid w:val="00D6605A"/>
    <w:rsid w:val="00D660A6"/>
    <w:rsid w:val="00D6663B"/>
    <w:rsid w:val="00D66CC6"/>
    <w:rsid w:val="00D66F55"/>
    <w:rsid w:val="00D670C6"/>
    <w:rsid w:val="00D672D8"/>
    <w:rsid w:val="00D67F39"/>
    <w:rsid w:val="00D70063"/>
    <w:rsid w:val="00D7010E"/>
    <w:rsid w:val="00D70491"/>
    <w:rsid w:val="00D70683"/>
    <w:rsid w:val="00D70697"/>
    <w:rsid w:val="00D7072B"/>
    <w:rsid w:val="00D70D11"/>
    <w:rsid w:val="00D712F1"/>
    <w:rsid w:val="00D7138D"/>
    <w:rsid w:val="00D71A39"/>
    <w:rsid w:val="00D71B85"/>
    <w:rsid w:val="00D71B9C"/>
    <w:rsid w:val="00D71CA3"/>
    <w:rsid w:val="00D71E29"/>
    <w:rsid w:val="00D72081"/>
    <w:rsid w:val="00D7215D"/>
    <w:rsid w:val="00D724E8"/>
    <w:rsid w:val="00D725E0"/>
    <w:rsid w:val="00D728AB"/>
    <w:rsid w:val="00D733D4"/>
    <w:rsid w:val="00D734E2"/>
    <w:rsid w:val="00D73938"/>
    <w:rsid w:val="00D74262"/>
    <w:rsid w:val="00D74265"/>
    <w:rsid w:val="00D74280"/>
    <w:rsid w:val="00D74670"/>
    <w:rsid w:val="00D74B96"/>
    <w:rsid w:val="00D74D06"/>
    <w:rsid w:val="00D74E15"/>
    <w:rsid w:val="00D754B3"/>
    <w:rsid w:val="00D756A6"/>
    <w:rsid w:val="00D763F8"/>
    <w:rsid w:val="00D7655A"/>
    <w:rsid w:val="00D771BF"/>
    <w:rsid w:val="00D77254"/>
    <w:rsid w:val="00D77491"/>
    <w:rsid w:val="00D77863"/>
    <w:rsid w:val="00D80077"/>
    <w:rsid w:val="00D801D5"/>
    <w:rsid w:val="00D8056F"/>
    <w:rsid w:val="00D8091A"/>
    <w:rsid w:val="00D80DBB"/>
    <w:rsid w:val="00D80E79"/>
    <w:rsid w:val="00D81123"/>
    <w:rsid w:val="00D81140"/>
    <w:rsid w:val="00D81152"/>
    <w:rsid w:val="00D81962"/>
    <w:rsid w:val="00D81A19"/>
    <w:rsid w:val="00D825B2"/>
    <w:rsid w:val="00D82625"/>
    <w:rsid w:val="00D82752"/>
    <w:rsid w:val="00D8312C"/>
    <w:rsid w:val="00D831CA"/>
    <w:rsid w:val="00D83407"/>
    <w:rsid w:val="00D837EF"/>
    <w:rsid w:val="00D84197"/>
    <w:rsid w:val="00D84361"/>
    <w:rsid w:val="00D8439B"/>
    <w:rsid w:val="00D84587"/>
    <w:rsid w:val="00D849EF"/>
    <w:rsid w:val="00D84A29"/>
    <w:rsid w:val="00D84B12"/>
    <w:rsid w:val="00D84B2B"/>
    <w:rsid w:val="00D84FB4"/>
    <w:rsid w:val="00D852A2"/>
    <w:rsid w:val="00D858ED"/>
    <w:rsid w:val="00D859EF"/>
    <w:rsid w:val="00D85DA3"/>
    <w:rsid w:val="00D85F4F"/>
    <w:rsid w:val="00D863B0"/>
    <w:rsid w:val="00D86803"/>
    <w:rsid w:val="00D86BDF"/>
    <w:rsid w:val="00D86CDF"/>
    <w:rsid w:val="00D8754A"/>
    <w:rsid w:val="00D87693"/>
    <w:rsid w:val="00D87DE2"/>
    <w:rsid w:val="00D91071"/>
    <w:rsid w:val="00D91264"/>
    <w:rsid w:val="00D9127F"/>
    <w:rsid w:val="00D916C0"/>
    <w:rsid w:val="00D91D35"/>
    <w:rsid w:val="00D9300A"/>
    <w:rsid w:val="00D93554"/>
    <w:rsid w:val="00D93564"/>
    <w:rsid w:val="00D93C0D"/>
    <w:rsid w:val="00D9414A"/>
    <w:rsid w:val="00D942A0"/>
    <w:rsid w:val="00D94BDE"/>
    <w:rsid w:val="00D9581F"/>
    <w:rsid w:val="00D95EC6"/>
    <w:rsid w:val="00D96543"/>
    <w:rsid w:val="00D96B03"/>
    <w:rsid w:val="00D96B91"/>
    <w:rsid w:val="00D96E1A"/>
    <w:rsid w:val="00D970A5"/>
    <w:rsid w:val="00D973F0"/>
    <w:rsid w:val="00D97780"/>
    <w:rsid w:val="00D9790B"/>
    <w:rsid w:val="00DA04A4"/>
    <w:rsid w:val="00DA0AB0"/>
    <w:rsid w:val="00DA0CFF"/>
    <w:rsid w:val="00DA183C"/>
    <w:rsid w:val="00DA19A1"/>
    <w:rsid w:val="00DA21E6"/>
    <w:rsid w:val="00DA250C"/>
    <w:rsid w:val="00DA25C4"/>
    <w:rsid w:val="00DA28BC"/>
    <w:rsid w:val="00DA2BDD"/>
    <w:rsid w:val="00DA3569"/>
    <w:rsid w:val="00DA359D"/>
    <w:rsid w:val="00DA388C"/>
    <w:rsid w:val="00DA3F58"/>
    <w:rsid w:val="00DA3FE0"/>
    <w:rsid w:val="00DA4136"/>
    <w:rsid w:val="00DA41DB"/>
    <w:rsid w:val="00DA43F2"/>
    <w:rsid w:val="00DA4564"/>
    <w:rsid w:val="00DA4C3C"/>
    <w:rsid w:val="00DA553D"/>
    <w:rsid w:val="00DA5BE7"/>
    <w:rsid w:val="00DA66FC"/>
    <w:rsid w:val="00DA7202"/>
    <w:rsid w:val="00DA7353"/>
    <w:rsid w:val="00DA74C7"/>
    <w:rsid w:val="00DA757A"/>
    <w:rsid w:val="00DB00D7"/>
    <w:rsid w:val="00DB0209"/>
    <w:rsid w:val="00DB0357"/>
    <w:rsid w:val="00DB0840"/>
    <w:rsid w:val="00DB0EED"/>
    <w:rsid w:val="00DB14DF"/>
    <w:rsid w:val="00DB161A"/>
    <w:rsid w:val="00DB177E"/>
    <w:rsid w:val="00DB1CF6"/>
    <w:rsid w:val="00DB241D"/>
    <w:rsid w:val="00DB2565"/>
    <w:rsid w:val="00DB274E"/>
    <w:rsid w:val="00DB2E9A"/>
    <w:rsid w:val="00DB32AD"/>
    <w:rsid w:val="00DB34B3"/>
    <w:rsid w:val="00DB3531"/>
    <w:rsid w:val="00DB3785"/>
    <w:rsid w:val="00DB3786"/>
    <w:rsid w:val="00DB3799"/>
    <w:rsid w:val="00DB3801"/>
    <w:rsid w:val="00DB381D"/>
    <w:rsid w:val="00DB3844"/>
    <w:rsid w:val="00DB3E48"/>
    <w:rsid w:val="00DB3F0C"/>
    <w:rsid w:val="00DB4228"/>
    <w:rsid w:val="00DB46EE"/>
    <w:rsid w:val="00DB4982"/>
    <w:rsid w:val="00DB5123"/>
    <w:rsid w:val="00DB53C4"/>
    <w:rsid w:val="00DB5421"/>
    <w:rsid w:val="00DB5FD4"/>
    <w:rsid w:val="00DB61F0"/>
    <w:rsid w:val="00DB6D32"/>
    <w:rsid w:val="00DB6F33"/>
    <w:rsid w:val="00DB70FC"/>
    <w:rsid w:val="00DB72BC"/>
    <w:rsid w:val="00DB73FF"/>
    <w:rsid w:val="00DB744E"/>
    <w:rsid w:val="00DB77AE"/>
    <w:rsid w:val="00DB7837"/>
    <w:rsid w:val="00DB7C0B"/>
    <w:rsid w:val="00DB7D16"/>
    <w:rsid w:val="00DB7D40"/>
    <w:rsid w:val="00DC1215"/>
    <w:rsid w:val="00DC136D"/>
    <w:rsid w:val="00DC19EE"/>
    <w:rsid w:val="00DC1D98"/>
    <w:rsid w:val="00DC1DC7"/>
    <w:rsid w:val="00DC22A4"/>
    <w:rsid w:val="00DC2405"/>
    <w:rsid w:val="00DC2B8D"/>
    <w:rsid w:val="00DC3528"/>
    <w:rsid w:val="00DC3785"/>
    <w:rsid w:val="00DC395E"/>
    <w:rsid w:val="00DC3DF4"/>
    <w:rsid w:val="00DC40EB"/>
    <w:rsid w:val="00DC45CC"/>
    <w:rsid w:val="00DC45E1"/>
    <w:rsid w:val="00DC46E9"/>
    <w:rsid w:val="00DC48E4"/>
    <w:rsid w:val="00DC48F2"/>
    <w:rsid w:val="00DC4C1A"/>
    <w:rsid w:val="00DC5371"/>
    <w:rsid w:val="00DC584D"/>
    <w:rsid w:val="00DC5B03"/>
    <w:rsid w:val="00DC61E0"/>
    <w:rsid w:val="00DC6521"/>
    <w:rsid w:val="00DC652A"/>
    <w:rsid w:val="00DC6D40"/>
    <w:rsid w:val="00DC7276"/>
    <w:rsid w:val="00DC7354"/>
    <w:rsid w:val="00DC74C7"/>
    <w:rsid w:val="00DC7CB4"/>
    <w:rsid w:val="00DC7DC9"/>
    <w:rsid w:val="00DD05D7"/>
    <w:rsid w:val="00DD08F8"/>
    <w:rsid w:val="00DD09DC"/>
    <w:rsid w:val="00DD0B5C"/>
    <w:rsid w:val="00DD0C90"/>
    <w:rsid w:val="00DD10A1"/>
    <w:rsid w:val="00DD1DBF"/>
    <w:rsid w:val="00DD20CE"/>
    <w:rsid w:val="00DD2C67"/>
    <w:rsid w:val="00DD2FF7"/>
    <w:rsid w:val="00DD3A21"/>
    <w:rsid w:val="00DD3D00"/>
    <w:rsid w:val="00DD3E8F"/>
    <w:rsid w:val="00DD3F9E"/>
    <w:rsid w:val="00DD44F7"/>
    <w:rsid w:val="00DD485F"/>
    <w:rsid w:val="00DD4B3E"/>
    <w:rsid w:val="00DD4B55"/>
    <w:rsid w:val="00DD4D94"/>
    <w:rsid w:val="00DD54A7"/>
    <w:rsid w:val="00DD560A"/>
    <w:rsid w:val="00DD6478"/>
    <w:rsid w:val="00DD658A"/>
    <w:rsid w:val="00DD679F"/>
    <w:rsid w:val="00DD6F0C"/>
    <w:rsid w:val="00DD7370"/>
    <w:rsid w:val="00DD7375"/>
    <w:rsid w:val="00DD7713"/>
    <w:rsid w:val="00DD7835"/>
    <w:rsid w:val="00DD7A0C"/>
    <w:rsid w:val="00DD7FC9"/>
    <w:rsid w:val="00DE091C"/>
    <w:rsid w:val="00DE0DBB"/>
    <w:rsid w:val="00DE0DCD"/>
    <w:rsid w:val="00DE0F54"/>
    <w:rsid w:val="00DE1055"/>
    <w:rsid w:val="00DE1186"/>
    <w:rsid w:val="00DE1AC2"/>
    <w:rsid w:val="00DE20DE"/>
    <w:rsid w:val="00DE25FC"/>
    <w:rsid w:val="00DE27F6"/>
    <w:rsid w:val="00DE2958"/>
    <w:rsid w:val="00DE2EDE"/>
    <w:rsid w:val="00DE3A37"/>
    <w:rsid w:val="00DE3F93"/>
    <w:rsid w:val="00DE4217"/>
    <w:rsid w:val="00DE5954"/>
    <w:rsid w:val="00DE59D1"/>
    <w:rsid w:val="00DE5D1E"/>
    <w:rsid w:val="00DE61A6"/>
    <w:rsid w:val="00DE64E8"/>
    <w:rsid w:val="00DE65AF"/>
    <w:rsid w:val="00DE66AF"/>
    <w:rsid w:val="00DE6A41"/>
    <w:rsid w:val="00DE6BA5"/>
    <w:rsid w:val="00DE6BAF"/>
    <w:rsid w:val="00DE6E82"/>
    <w:rsid w:val="00DE6F2F"/>
    <w:rsid w:val="00DE7072"/>
    <w:rsid w:val="00DE7168"/>
    <w:rsid w:val="00DE7D21"/>
    <w:rsid w:val="00DF0F7F"/>
    <w:rsid w:val="00DF10BA"/>
    <w:rsid w:val="00DF11EF"/>
    <w:rsid w:val="00DF145E"/>
    <w:rsid w:val="00DF15B9"/>
    <w:rsid w:val="00DF1B70"/>
    <w:rsid w:val="00DF1F8E"/>
    <w:rsid w:val="00DF202F"/>
    <w:rsid w:val="00DF2604"/>
    <w:rsid w:val="00DF265D"/>
    <w:rsid w:val="00DF2BEA"/>
    <w:rsid w:val="00DF2DF6"/>
    <w:rsid w:val="00DF2F73"/>
    <w:rsid w:val="00DF3256"/>
    <w:rsid w:val="00DF330C"/>
    <w:rsid w:val="00DF3548"/>
    <w:rsid w:val="00DF3A87"/>
    <w:rsid w:val="00DF44F7"/>
    <w:rsid w:val="00DF516E"/>
    <w:rsid w:val="00DF5396"/>
    <w:rsid w:val="00DF5462"/>
    <w:rsid w:val="00DF5519"/>
    <w:rsid w:val="00DF55EB"/>
    <w:rsid w:val="00DF5611"/>
    <w:rsid w:val="00DF579A"/>
    <w:rsid w:val="00DF5A50"/>
    <w:rsid w:val="00DF6A52"/>
    <w:rsid w:val="00DF6F7D"/>
    <w:rsid w:val="00DF7144"/>
    <w:rsid w:val="00DF7161"/>
    <w:rsid w:val="00DF7BC5"/>
    <w:rsid w:val="00DF7BD2"/>
    <w:rsid w:val="00DF7F2E"/>
    <w:rsid w:val="00E00070"/>
    <w:rsid w:val="00E002B1"/>
    <w:rsid w:val="00E00412"/>
    <w:rsid w:val="00E006F6"/>
    <w:rsid w:val="00E00F0E"/>
    <w:rsid w:val="00E0117C"/>
    <w:rsid w:val="00E01570"/>
    <w:rsid w:val="00E01761"/>
    <w:rsid w:val="00E017A1"/>
    <w:rsid w:val="00E01836"/>
    <w:rsid w:val="00E018F5"/>
    <w:rsid w:val="00E01C1F"/>
    <w:rsid w:val="00E01D27"/>
    <w:rsid w:val="00E01FE7"/>
    <w:rsid w:val="00E022C6"/>
    <w:rsid w:val="00E02FF4"/>
    <w:rsid w:val="00E032C8"/>
    <w:rsid w:val="00E0360D"/>
    <w:rsid w:val="00E037E0"/>
    <w:rsid w:val="00E03B1F"/>
    <w:rsid w:val="00E03E8D"/>
    <w:rsid w:val="00E0401B"/>
    <w:rsid w:val="00E04726"/>
    <w:rsid w:val="00E04F70"/>
    <w:rsid w:val="00E04FA3"/>
    <w:rsid w:val="00E05B4F"/>
    <w:rsid w:val="00E05E72"/>
    <w:rsid w:val="00E0609F"/>
    <w:rsid w:val="00E06203"/>
    <w:rsid w:val="00E0677D"/>
    <w:rsid w:val="00E071A3"/>
    <w:rsid w:val="00E07563"/>
    <w:rsid w:val="00E075A6"/>
    <w:rsid w:val="00E07837"/>
    <w:rsid w:val="00E07897"/>
    <w:rsid w:val="00E07C91"/>
    <w:rsid w:val="00E10351"/>
    <w:rsid w:val="00E106B1"/>
    <w:rsid w:val="00E10948"/>
    <w:rsid w:val="00E109DE"/>
    <w:rsid w:val="00E11171"/>
    <w:rsid w:val="00E11E9D"/>
    <w:rsid w:val="00E1362F"/>
    <w:rsid w:val="00E13647"/>
    <w:rsid w:val="00E137C6"/>
    <w:rsid w:val="00E13D62"/>
    <w:rsid w:val="00E1436D"/>
    <w:rsid w:val="00E14430"/>
    <w:rsid w:val="00E1495E"/>
    <w:rsid w:val="00E14EC7"/>
    <w:rsid w:val="00E151B9"/>
    <w:rsid w:val="00E151CC"/>
    <w:rsid w:val="00E15616"/>
    <w:rsid w:val="00E158F6"/>
    <w:rsid w:val="00E15AAF"/>
    <w:rsid w:val="00E15B15"/>
    <w:rsid w:val="00E1604C"/>
    <w:rsid w:val="00E161C8"/>
    <w:rsid w:val="00E16EA4"/>
    <w:rsid w:val="00E16F1A"/>
    <w:rsid w:val="00E178DE"/>
    <w:rsid w:val="00E17B22"/>
    <w:rsid w:val="00E17DAA"/>
    <w:rsid w:val="00E20248"/>
    <w:rsid w:val="00E20447"/>
    <w:rsid w:val="00E2084D"/>
    <w:rsid w:val="00E20CEF"/>
    <w:rsid w:val="00E2101D"/>
    <w:rsid w:val="00E2107F"/>
    <w:rsid w:val="00E22AFE"/>
    <w:rsid w:val="00E22B24"/>
    <w:rsid w:val="00E231CB"/>
    <w:rsid w:val="00E23207"/>
    <w:rsid w:val="00E23445"/>
    <w:rsid w:val="00E23652"/>
    <w:rsid w:val="00E23C3E"/>
    <w:rsid w:val="00E23DA8"/>
    <w:rsid w:val="00E23E54"/>
    <w:rsid w:val="00E24EE7"/>
    <w:rsid w:val="00E2528A"/>
    <w:rsid w:val="00E256BF"/>
    <w:rsid w:val="00E25DFC"/>
    <w:rsid w:val="00E25F04"/>
    <w:rsid w:val="00E25FE0"/>
    <w:rsid w:val="00E26233"/>
    <w:rsid w:val="00E26775"/>
    <w:rsid w:val="00E26919"/>
    <w:rsid w:val="00E26A7B"/>
    <w:rsid w:val="00E26C56"/>
    <w:rsid w:val="00E26E6C"/>
    <w:rsid w:val="00E27558"/>
    <w:rsid w:val="00E27674"/>
    <w:rsid w:val="00E278C1"/>
    <w:rsid w:val="00E27B18"/>
    <w:rsid w:val="00E27E45"/>
    <w:rsid w:val="00E30357"/>
    <w:rsid w:val="00E30405"/>
    <w:rsid w:val="00E3071E"/>
    <w:rsid w:val="00E30742"/>
    <w:rsid w:val="00E315A3"/>
    <w:rsid w:val="00E31D9E"/>
    <w:rsid w:val="00E31ED4"/>
    <w:rsid w:val="00E321B4"/>
    <w:rsid w:val="00E32339"/>
    <w:rsid w:val="00E323AF"/>
    <w:rsid w:val="00E32ADF"/>
    <w:rsid w:val="00E32FC2"/>
    <w:rsid w:val="00E334F3"/>
    <w:rsid w:val="00E3373D"/>
    <w:rsid w:val="00E33817"/>
    <w:rsid w:val="00E338B2"/>
    <w:rsid w:val="00E338B3"/>
    <w:rsid w:val="00E339AD"/>
    <w:rsid w:val="00E33BED"/>
    <w:rsid w:val="00E33E96"/>
    <w:rsid w:val="00E340AF"/>
    <w:rsid w:val="00E344EF"/>
    <w:rsid w:val="00E34DBA"/>
    <w:rsid w:val="00E34FCC"/>
    <w:rsid w:val="00E35749"/>
    <w:rsid w:val="00E358D9"/>
    <w:rsid w:val="00E3596C"/>
    <w:rsid w:val="00E35A7A"/>
    <w:rsid w:val="00E35C43"/>
    <w:rsid w:val="00E360F2"/>
    <w:rsid w:val="00E36B87"/>
    <w:rsid w:val="00E36F8B"/>
    <w:rsid w:val="00E36FF5"/>
    <w:rsid w:val="00E37096"/>
    <w:rsid w:val="00E370FF"/>
    <w:rsid w:val="00E37FAA"/>
    <w:rsid w:val="00E400EE"/>
    <w:rsid w:val="00E40984"/>
    <w:rsid w:val="00E40D31"/>
    <w:rsid w:val="00E41099"/>
    <w:rsid w:val="00E41F6B"/>
    <w:rsid w:val="00E4212E"/>
    <w:rsid w:val="00E42585"/>
    <w:rsid w:val="00E426A2"/>
    <w:rsid w:val="00E42973"/>
    <w:rsid w:val="00E42A5D"/>
    <w:rsid w:val="00E42B07"/>
    <w:rsid w:val="00E42CBB"/>
    <w:rsid w:val="00E43342"/>
    <w:rsid w:val="00E43450"/>
    <w:rsid w:val="00E44171"/>
    <w:rsid w:val="00E44867"/>
    <w:rsid w:val="00E44F9A"/>
    <w:rsid w:val="00E453CF"/>
    <w:rsid w:val="00E4540A"/>
    <w:rsid w:val="00E454C2"/>
    <w:rsid w:val="00E45847"/>
    <w:rsid w:val="00E45ABD"/>
    <w:rsid w:val="00E45C2A"/>
    <w:rsid w:val="00E45DD1"/>
    <w:rsid w:val="00E45DF1"/>
    <w:rsid w:val="00E45E0A"/>
    <w:rsid w:val="00E46347"/>
    <w:rsid w:val="00E465D7"/>
    <w:rsid w:val="00E47008"/>
    <w:rsid w:val="00E47455"/>
    <w:rsid w:val="00E47470"/>
    <w:rsid w:val="00E47545"/>
    <w:rsid w:val="00E476C2"/>
    <w:rsid w:val="00E476FB"/>
    <w:rsid w:val="00E47B7C"/>
    <w:rsid w:val="00E50151"/>
    <w:rsid w:val="00E501C2"/>
    <w:rsid w:val="00E50259"/>
    <w:rsid w:val="00E5053D"/>
    <w:rsid w:val="00E508E6"/>
    <w:rsid w:val="00E50C06"/>
    <w:rsid w:val="00E50C37"/>
    <w:rsid w:val="00E50C5F"/>
    <w:rsid w:val="00E512DB"/>
    <w:rsid w:val="00E51544"/>
    <w:rsid w:val="00E5179A"/>
    <w:rsid w:val="00E51AEA"/>
    <w:rsid w:val="00E51D21"/>
    <w:rsid w:val="00E52035"/>
    <w:rsid w:val="00E528F7"/>
    <w:rsid w:val="00E52D4F"/>
    <w:rsid w:val="00E536CD"/>
    <w:rsid w:val="00E53D13"/>
    <w:rsid w:val="00E53D30"/>
    <w:rsid w:val="00E53EF7"/>
    <w:rsid w:val="00E54363"/>
    <w:rsid w:val="00E54492"/>
    <w:rsid w:val="00E5469E"/>
    <w:rsid w:val="00E5515B"/>
    <w:rsid w:val="00E5527D"/>
    <w:rsid w:val="00E55709"/>
    <w:rsid w:val="00E55DC5"/>
    <w:rsid w:val="00E56021"/>
    <w:rsid w:val="00E56255"/>
    <w:rsid w:val="00E56661"/>
    <w:rsid w:val="00E56B5E"/>
    <w:rsid w:val="00E56CFD"/>
    <w:rsid w:val="00E571EB"/>
    <w:rsid w:val="00E572EE"/>
    <w:rsid w:val="00E575E5"/>
    <w:rsid w:val="00E57664"/>
    <w:rsid w:val="00E57747"/>
    <w:rsid w:val="00E57886"/>
    <w:rsid w:val="00E57FEE"/>
    <w:rsid w:val="00E60098"/>
    <w:rsid w:val="00E60473"/>
    <w:rsid w:val="00E6089A"/>
    <w:rsid w:val="00E61B38"/>
    <w:rsid w:val="00E61B88"/>
    <w:rsid w:val="00E61E00"/>
    <w:rsid w:val="00E61E2C"/>
    <w:rsid w:val="00E61FBB"/>
    <w:rsid w:val="00E62E76"/>
    <w:rsid w:val="00E62E79"/>
    <w:rsid w:val="00E62F0D"/>
    <w:rsid w:val="00E62FFA"/>
    <w:rsid w:val="00E6322E"/>
    <w:rsid w:val="00E63589"/>
    <w:rsid w:val="00E6371B"/>
    <w:rsid w:val="00E63AF9"/>
    <w:rsid w:val="00E64272"/>
    <w:rsid w:val="00E6486C"/>
    <w:rsid w:val="00E64E8C"/>
    <w:rsid w:val="00E64F81"/>
    <w:rsid w:val="00E6589F"/>
    <w:rsid w:val="00E65909"/>
    <w:rsid w:val="00E65D4A"/>
    <w:rsid w:val="00E662C0"/>
    <w:rsid w:val="00E6679E"/>
    <w:rsid w:val="00E6698A"/>
    <w:rsid w:val="00E67562"/>
    <w:rsid w:val="00E678B9"/>
    <w:rsid w:val="00E67B36"/>
    <w:rsid w:val="00E67BD8"/>
    <w:rsid w:val="00E703EC"/>
    <w:rsid w:val="00E7044E"/>
    <w:rsid w:val="00E707F4"/>
    <w:rsid w:val="00E708AD"/>
    <w:rsid w:val="00E712C4"/>
    <w:rsid w:val="00E71656"/>
    <w:rsid w:val="00E718F5"/>
    <w:rsid w:val="00E72027"/>
    <w:rsid w:val="00E727F8"/>
    <w:rsid w:val="00E72F7E"/>
    <w:rsid w:val="00E73084"/>
    <w:rsid w:val="00E731F0"/>
    <w:rsid w:val="00E73713"/>
    <w:rsid w:val="00E73B62"/>
    <w:rsid w:val="00E73D3E"/>
    <w:rsid w:val="00E73D71"/>
    <w:rsid w:val="00E743D8"/>
    <w:rsid w:val="00E7476C"/>
    <w:rsid w:val="00E74C10"/>
    <w:rsid w:val="00E74F60"/>
    <w:rsid w:val="00E75207"/>
    <w:rsid w:val="00E75AA0"/>
    <w:rsid w:val="00E75B2E"/>
    <w:rsid w:val="00E760ED"/>
    <w:rsid w:val="00E76EA2"/>
    <w:rsid w:val="00E776D0"/>
    <w:rsid w:val="00E77B0F"/>
    <w:rsid w:val="00E77DEC"/>
    <w:rsid w:val="00E80CF0"/>
    <w:rsid w:val="00E80F36"/>
    <w:rsid w:val="00E814E1"/>
    <w:rsid w:val="00E81FC6"/>
    <w:rsid w:val="00E82310"/>
    <w:rsid w:val="00E8246C"/>
    <w:rsid w:val="00E82996"/>
    <w:rsid w:val="00E83388"/>
    <w:rsid w:val="00E8375C"/>
    <w:rsid w:val="00E8381E"/>
    <w:rsid w:val="00E83A29"/>
    <w:rsid w:val="00E83ECA"/>
    <w:rsid w:val="00E846A4"/>
    <w:rsid w:val="00E84CAE"/>
    <w:rsid w:val="00E84EBA"/>
    <w:rsid w:val="00E858F9"/>
    <w:rsid w:val="00E85999"/>
    <w:rsid w:val="00E85D28"/>
    <w:rsid w:val="00E85FE7"/>
    <w:rsid w:val="00E86BA3"/>
    <w:rsid w:val="00E86DFD"/>
    <w:rsid w:val="00E86F03"/>
    <w:rsid w:val="00E872C3"/>
    <w:rsid w:val="00E87399"/>
    <w:rsid w:val="00E877F0"/>
    <w:rsid w:val="00E9040E"/>
    <w:rsid w:val="00E90B50"/>
    <w:rsid w:val="00E90CB5"/>
    <w:rsid w:val="00E90DA2"/>
    <w:rsid w:val="00E914D6"/>
    <w:rsid w:val="00E91539"/>
    <w:rsid w:val="00E9199C"/>
    <w:rsid w:val="00E919D4"/>
    <w:rsid w:val="00E91B74"/>
    <w:rsid w:val="00E92184"/>
    <w:rsid w:val="00E9240F"/>
    <w:rsid w:val="00E92E4D"/>
    <w:rsid w:val="00E9305A"/>
    <w:rsid w:val="00E9383E"/>
    <w:rsid w:val="00E93972"/>
    <w:rsid w:val="00E94061"/>
    <w:rsid w:val="00E9472E"/>
    <w:rsid w:val="00E94C52"/>
    <w:rsid w:val="00E94E40"/>
    <w:rsid w:val="00E94F32"/>
    <w:rsid w:val="00E9572E"/>
    <w:rsid w:val="00E9584A"/>
    <w:rsid w:val="00E95DDC"/>
    <w:rsid w:val="00E95E8B"/>
    <w:rsid w:val="00E96080"/>
    <w:rsid w:val="00E96C2A"/>
    <w:rsid w:val="00E96DE5"/>
    <w:rsid w:val="00E9726F"/>
    <w:rsid w:val="00E974EE"/>
    <w:rsid w:val="00E97828"/>
    <w:rsid w:val="00E97955"/>
    <w:rsid w:val="00E97AAB"/>
    <w:rsid w:val="00EA00ED"/>
    <w:rsid w:val="00EA06AC"/>
    <w:rsid w:val="00EA0B9F"/>
    <w:rsid w:val="00EA11FB"/>
    <w:rsid w:val="00EA1521"/>
    <w:rsid w:val="00EA160C"/>
    <w:rsid w:val="00EA1F82"/>
    <w:rsid w:val="00EA2144"/>
    <w:rsid w:val="00EA2470"/>
    <w:rsid w:val="00EA24D6"/>
    <w:rsid w:val="00EA2AAA"/>
    <w:rsid w:val="00EA2CFC"/>
    <w:rsid w:val="00EA2E99"/>
    <w:rsid w:val="00EA4391"/>
    <w:rsid w:val="00EA46DE"/>
    <w:rsid w:val="00EA4C90"/>
    <w:rsid w:val="00EA568E"/>
    <w:rsid w:val="00EA603A"/>
    <w:rsid w:val="00EA617A"/>
    <w:rsid w:val="00EA7199"/>
    <w:rsid w:val="00EA7253"/>
    <w:rsid w:val="00EA76B6"/>
    <w:rsid w:val="00EB0797"/>
    <w:rsid w:val="00EB2053"/>
    <w:rsid w:val="00EB226D"/>
    <w:rsid w:val="00EB3847"/>
    <w:rsid w:val="00EB3A91"/>
    <w:rsid w:val="00EB3AF8"/>
    <w:rsid w:val="00EB3C9B"/>
    <w:rsid w:val="00EB3E10"/>
    <w:rsid w:val="00EB408F"/>
    <w:rsid w:val="00EB4985"/>
    <w:rsid w:val="00EB5688"/>
    <w:rsid w:val="00EB619C"/>
    <w:rsid w:val="00EB620F"/>
    <w:rsid w:val="00EB6854"/>
    <w:rsid w:val="00EB6D12"/>
    <w:rsid w:val="00EB7072"/>
    <w:rsid w:val="00EB70F4"/>
    <w:rsid w:val="00EB7211"/>
    <w:rsid w:val="00EB7269"/>
    <w:rsid w:val="00EB7325"/>
    <w:rsid w:val="00EB7453"/>
    <w:rsid w:val="00EB7755"/>
    <w:rsid w:val="00EC0658"/>
    <w:rsid w:val="00EC06A4"/>
    <w:rsid w:val="00EC0C4C"/>
    <w:rsid w:val="00EC0C90"/>
    <w:rsid w:val="00EC0D05"/>
    <w:rsid w:val="00EC1379"/>
    <w:rsid w:val="00EC14B1"/>
    <w:rsid w:val="00EC16B3"/>
    <w:rsid w:val="00EC192B"/>
    <w:rsid w:val="00EC2709"/>
    <w:rsid w:val="00EC2E8C"/>
    <w:rsid w:val="00EC3044"/>
    <w:rsid w:val="00EC3F8B"/>
    <w:rsid w:val="00EC405B"/>
    <w:rsid w:val="00EC431B"/>
    <w:rsid w:val="00EC446F"/>
    <w:rsid w:val="00EC44F4"/>
    <w:rsid w:val="00EC462D"/>
    <w:rsid w:val="00EC5DE2"/>
    <w:rsid w:val="00EC6196"/>
    <w:rsid w:val="00EC640B"/>
    <w:rsid w:val="00EC6967"/>
    <w:rsid w:val="00EC6D99"/>
    <w:rsid w:val="00EC71CA"/>
    <w:rsid w:val="00EC71FD"/>
    <w:rsid w:val="00EC73E4"/>
    <w:rsid w:val="00EC7469"/>
    <w:rsid w:val="00EC7887"/>
    <w:rsid w:val="00EC798C"/>
    <w:rsid w:val="00EC79E8"/>
    <w:rsid w:val="00EC7E07"/>
    <w:rsid w:val="00ED0147"/>
    <w:rsid w:val="00ED03CF"/>
    <w:rsid w:val="00ED0961"/>
    <w:rsid w:val="00ED0D49"/>
    <w:rsid w:val="00ED11BF"/>
    <w:rsid w:val="00ED1426"/>
    <w:rsid w:val="00ED1ED9"/>
    <w:rsid w:val="00ED204D"/>
    <w:rsid w:val="00ED2331"/>
    <w:rsid w:val="00ED2582"/>
    <w:rsid w:val="00ED29B9"/>
    <w:rsid w:val="00ED2A45"/>
    <w:rsid w:val="00ED313E"/>
    <w:rsid w:val="00ED31C7"/>
    <w:rsid w:val="00ED352B"/>
    <w:rsid w:val="00ED3CE6"/>
    <w:rsid w:val="00ED417E"/>
    <w:rsid w:val="00ED51A8"/>
    <w:rsid w:val="00ED523A"/>
    <w:rsid w:val="00ED562F"/>
    <w:rsid w:val="00ED5869"/>
    <w:rsid w:val="00ED5FFA"/>
    <w:rsid w:val="00ED6FEE"/>
    <w:rsid w:val="00ED729D"/>
    <w:rsid w:val="00ED7D54"/>
    <w:rsid w:val="00EE0390"/>
    <w:rsid w:val="00EE0B91"/>
    <w:rsid w:val="00EE0CEB"/>
    <w:rsid w:val="00EE0D2F"/>
    <w:rsid w:val="00EE10AE"/>
    <w:rsid w:val="00EE13C9"/>
    <w:rsid w:val="00EE2860"/>
    <w:rsid w:val="00EE2BE2"/>
    <w:rsid w:val="00EE3335"/>
    <w:rsid w:val="00EE3642"/>
    <w:rsid w:val="00EE3755"/>
    <w:rsid w:val="00EE375B"/>
    <w:rsid w:val="00EE3B03"/>
    <w:rsid w:val="00EE3CD7"/>
    <w:rsid w:val="00EE40DB"/>
    <w:rsid w:val="00EE44BB"/>
    <w:rsid w:val="00EE4BE9"/>
    <w:rsid w:val="00EE4CA5"/>
    <w:rsid w:val="00EE50AF"/>
    <w:rsid w:val="00EE5768"/>
    <w:rsid w:val="00EE5880"/>
    <w:rsid w:val="00EE5F50"/>
    <w:rsid w:val="00EE7486"/>
    <w:rsid w:val="00EE79BF"/>
    <w:rsid w:val="00EF04A0"/>
    <w:rsid w:val="00EF0D93"/>
    <w:rsid w:val="00EF1332"/>
    <w:rsid w:val="00EF184C"/>
    <w:rsid w:val="00EF1926"/>
    <w:rsid w:val="00EF1E47"/>
    <w:rsid w:val="00EF2025"/>
    <w:rsid w:val="00EF286E"/>
    <w:rsid w:val="00EF28A2"/>
    <w:rsid w:val="00EF40E1"/>
    <w:rsid w:val="00EF461F"/>
    <w:rsid w:val="00EF4E91"/>
    <w:rsid w:val="00EF5444"/>
    <w:rsid w:val="00EF553A"/>
    <w:rsid w:val="00EF564F"/>
    <w:rsid w:val="00EF5992"/>
    <w:rsid w:val="00EF5A03"/>
    <w:rsid w:val="00EF5D51"/>
    <w:rsid w:val="00EF62E2"/>
    <w:rsid w:val="00EF67AA"/>
    <w:rsid w:val="00EF68A8"/>
    <w:rsid w:val="00EF69A4"/>
    <w:rsid w:val="00EF6EC8"/>
    <w:rsid w:val="00EF7DD4"/>
    <w:rsid w:val="00F0005B"/>
    <w:rsid w:val="00F002B6"/>
    <w:rsid w:val="00F005B9"/>
    <w:rsid w:val="00F0124E"/>
    <w:rsid w:val="00F0135E"/>
    <w:rsid w:val="00F01DCF"/>
    <w:rsid w:val="00F01E5A"/>
    <w:rsid w:val="00F01EC8"/>
    <w:rsid w:val="00F02931"/>
    <w:rsid w:val="00F02AF9"/>
    <w:rsid w:val="00F031CB"/>
    <w:rsid w:val="00F0326C"/>
    <w:rsid w:val="00F03386"/>
    <w:rsid w:val="00F03412"/>
    <w:rsid w:val="00F03703"/>
    <w:rsid w:val="00F04331"/>
    <w:rsid w:val="00F045A1"/>
    <w:rsid w:val="00F045B2"/>
    <w:rsid w:val="00F05FAC"/>
    <w:rsid w:val="00F05FB0"/>
    <w:rsid w:val="00F06372"/>
    <w:rsid w:val="00F06523"/>
    <w:rsid w:val="00F0685F"/>
    <w:rsid w:val="00F06C74"/>
    <w:rsid w:val="00F0708C"/>
    <w:rsid w:val="00F070A4"/>
    <w:rsid w:val="00F072F9"/>
    <w:rsid w:val="00F0750A"/>
    <w:rsid w:val="00F076B7"/>
    <w:rsid w:val="00F07ABD"/>
    <w:rsid w:val="00F07D5C"/>
    <w:rsid w:val="00F102F3"/>
    <w:rsid w:val="00F1063C"/>
    <w:rsid w:val="00F10749"/>
    <w:rsid w:val="00F10753"/>
    <w:rsid w:val="00F10950"/>
    <w:rsid w:val="00F10BEE"/>
    <w:rsid w:val="00F1111C"/>
    <w:rsid w:val="00F11AEB"/>
    <w:rsid w:val="00F12223"/>
    <w:rsid w:val="00F12527"/>
    <w:rsid w:val="00F12686"/>
    <w:rsid w:val="00F13B07"/>
    <w:rsid w:val="00F13BB9"/>
    <w:rsid w:val="00F141BE"/>
    <w:rsid w:val="00F142EA"/>
    <w:rsid w:val="00F14526"/>
    <w:rsid w:val="00F14722"/>
    <w:rsid w:val="00F149EF"/>
    <w:rsid w:val="00F14A8F"/>
    <w:rsid w:val="00F15156"/>
    <w:rsid w:val="00F1550F"/>
    <w:rsid w:val="00F1561C"/>
    <w:rsid w:val="00F15A7D"/>
    <w:rsid w:val="00F15ABD"/>
    <w:rsid w:val="00F15B21"/>
    <w:rsid w:val="00F15D48"/>
    <w:rsid w:val="00F15E40"/>
    <w:rsid w:val="00F1641B"/>
    <w:rsid w:val="00F166B4"/>
    <w:rsid w:val="00F16900"/>
    <w:rsid w:val="00F16B7F"/>
    <w:rsid w:val="00F17571"/>
    <w:rsid w:val="00F177C2"/>
    <w:rsid w:val="00F178BF"/>
    <w:rsid w:val="00F20628"/>
    <w:rsid w:val="00F2071C"/>
    <w:rsid w:val="00F20A8D"/>
    <w:rsid w:val="00F21DBD"/>
    <w:rsid w:val="00F21E36"/>
    <w:rsid w:val="00F21EB5"/>
    <w:rsid w:val="00F22646"/>
    <w:rsid w:val="00F22CBE"/>
    <w:rsid w:val="00F22DB5"/>
    <w:rsid w:val="00F22E3B"/>
    <w:rsid w:val="00F22E7A"/>
    <w:rsid w:val="00F230F3"/>
    <w:rsid w:val="00F232A3"/>
    <w:rsid w:val="00F232F6"/>
    <w:rsid w:val="00F236B9"/>
    <w:rsid w:val="00F2381F"/>
    <w:rsid w:val="00F24607"/>
    <w:rsid w:val="00F24797"/>
    <w:rsid w:val="00F24C18"/>
    <w:rsid w:val="00F24D45"/>
    <w:rsid w:val="00F257E1"/>
    <w:rsid w:val="00F2592A"/>
    <w:rsid w:val="00F261D2"/>
    <w:rsid w:val="00F263D9"/>
    <w:rsid w:val="00F26929"/>
    <w:rsid w:val="00F26B4F"/>
    <w:rsid w:val="00F26F2B"/>
    <w:rsid w:val="00F277BD"/>
    <w:rsid w:val="00F30470"/>
    <w:rsid w:val="00F30BD6"/>
    <w:rsid w:val="00F30E2D"/>
    <w:rsid w:val="00F31FA2"/>
    <w:rsid w:val="00F325BF"/>
    <w:rsid w:val="00F329F3"/>
    <w:rsid w:val="00F32A8A"/>
    <w:rsid w:val="00F32AC3"/>
    <w:rsid w:val="00F32D2D"/>
    <w:rsid w:val="00F32E59"/>
    <w:rsid w:val="00F32F50"/>
    <w:rsid w:val="00F331BD"/>
    <w:rsid w:val="00F33B5A"/>
    <w:rsid w:val="00F33E54"/>
    <w:rsid w:val="00F33EE2"/>
    <w:rsid w:val="00F3431F"/>
    <w:rsid w:val="00F3486F"/>
    <w:rsid w:val="00F35110"/>
    <w:rsid w:val="00F3548E"/>
    <w:rsid w:val="00F35680"/>
    <w:rsid w:val="00F357E1"/>
    <w:rsid w:val="00F3587F"/>
    <w:rsid w:val="00F35ABE"/>
    <w:rsid w:val="00F35B7F"/>
    <w:rsid w:val="00F3680A"/>
    <w:rsid w:val="00F36B08"/>
    <w:rsid w:val="00F36E06"/>
    <w:rsid w:val="00F37270"/>
    <w:rsid w:val="00F37510"/>
    <w:rsid w:val="00F378C7"/>
    <w:rsid w:val="00F37B16"/>
    <w:rsid w:val="00F37C88"/>
    <w:rsid w:val="00F402EA"/>
    <w:rsid w:val="00F40415"/>
    <w:rsid w:val="00F4051C"/>
    <w:rsid w:val="00F4062B"/>
    <w:rsid w:val="00F40E43"/>
    <w:rsid w:val="00F40FA6"/>
    <w:rsid w:val="00F411F5"/>
    <w:rsid w:val="00F4138A"/>
    <w:rsid w:val="00F41904"/>
    <w:rsid w:val="00F4207F"/>
    <w:rsid w:val="00F42245"/>
    <w:rsid w:val="00F4247C"/>
    <w:rsid w:val="00F426D1"/>
    <w:rsid w:val="00F42A0F"/>
    <w:rsid w:val="00F438F9"/>
    <w:rsid w:val="00F43969"/>
    <w:rsid w:val="00F44117"/>
    <w:rsid w:val="00F443D6"/>
    <w:rsid w:val="00F444B9"/>
    <w:rsid w:val="00F4475C"/>
    <w:rsid w:val="00F449AC"/>
    <w:rsid w:val="00F450A3"/>
    <w:rsid w:val="00F453DB"/>
    <w:rsid w:val="00F4580B"/>
    <w:rsid w:val="00F45E01"/>
    <w:rsid w:val="00F46207"/>
    <w:rsid w:val="00F46222"/>
    <w:rsid w:val="00F46875"/>
    <w:rsid w:val="00F468EA"/>
    <w:rsid w:val="00F468F6"/>
    <w:rsid w:val="00F46A62"/>
    <w:rsid w:val="00F47316"/>
    <w:rsid w:val="00F47474"/>
    <w:rsid w:val="00F474F8"/>
    <w:rsid w:val="00F475B9"/>
    <w:rsid w:val="00F47B93"/>
    <w:rsid w:val="00F47C64"/>
    <w:rsid w:val="00F5028A"/>
    <w:rsid w:val="00F5071B"/>
    <w:rsid w:val="00F50758"/>
    <w:rsid w:val="00F50906"/>
    <w:rsid w:val="00F50CDA"/>
    <w:rsid w:val="00F5113B"/>
    <w:rsid w:val="00F51960"/>
    <w:rsid w:val="00F51B50"/>
    <w:rsid w:val="00F51C9D"/>
    <w:rsid w:val="00F52026"/>
    <w:rsid w:val="00F52BF8"/>
    <w:rsid w:val="00F52DA7"/>
    <w:rsid w:val="00F53D7D"/>
    <w:rsid w:val="00F5452D"/>
    <w:rsid w:val="00F5484C"/>
    <w:rsid w:val="00F54DB6"/>
    <w:rsid w:val="00F55091"/>
    <w:rsid w:val="00F56A01"/>
    <w:rsid w:val="00F572B1"/>
    <w:rsid w:val="00F57918"/>
    <w:rsid w:val="00F6012A"/>
    <w:rsid w:val="00F60165"/>
    <w:rsid w:val="00F60567"/>
    <w:rsid w:val="00F6067C"/>
    <w:rsid w:val="00F60987"/>
    <w:rsid w:val="00F60AB2"/>
    <w:rsid w:val="00F60C0B"/>
    <w:rsid w:val="00F60D0D"/>
    <w:rsid w:val="00F60F50"/>
    <w:rsid w:val="00F61452"/>
    <w:rsid w:val="00F61B43"/>
    <w:rsid w:val="00F61C6C"/>
    <w:rsid w:val="00F62390"/>
    <w:rsid w:val="00F6257A"/>
    <w:rsid w:val="00F62A29"/>
    <w:rsid w:val="00F62A41"/>
    <w:rsid w:val="00F62C8A"/>
    <w:rsid w:val="00F62D99"/>
    <w:rsid w:val="00F62F75"/>
    <w:rsid w:val="00F6342B"/>
    <w:rsid w:val="00F63505"/>
    <w:rsid w:val="00F6376D"/>
    <w:rsid w:val="00F6388C"/>
    <w:rsid w:val="00F63B32"/>
    <w:rsid w:val="00F64434"/>
    <w:rsid w:val="00F64925"/>
    <w:rsid w:val="00F64FCD"/>
    <w:rsid w:val="00F655E1"/>
    <w:rsid w:val="00F6578C"/>
    <w:rsid w:val="00F65E47"/>
    <w:rsid w:val="00F663A1"/>
    <w:rsid w:val="00F66425"/>
    <w:rsid w:val="00F66DC0"/>
    <w:rsid w:val="00F66E8E"/>
    <w:rsid w:val="00F67142"/>
    <w:rsid w:val="00F675BA"/>
    <w:rsid w:val="00F67759"/>
    <w:rsid w:val="00F67952"/>
    <w:rsid w:val="00F67CE0"/>
    <w:rsid w:val="00F67E99"/>
    <w:rsid w:val="00F67FD4"/>
    <w:rsid w:val="00F707BB"/>
    <w:rsid w:val="00F70804"/>
    <w:rsid w:val="00F70F87"/>
    <w:rsid w:val="00F717E5"/>
    <w:rsid w:val="00F718D3"/>
    <w:rsid w:val="00F71971"/>
    <w:rsid w:val="00F71AFD"/>
    <w:rsid w:val="00F71CED"/>
    <w:rsid w:val="00F727F0"/>
    <w:rsid w:val="00F72809"/>
    <w:rsid w:val="00F729BE"/>
    <w:rsid w:val="00F72A41"/>
    <w:rsid w:val="00F72CBF"/>
    <w:rsid w:val="00F73235"/>
    <w:rsid w:val="00F7380C"/>
    <w:rsid w:val="00F739DA"/>
    <w:rsid w:val="00F743D6"/>
    <w:rsid w:val="00F749BB"/>
    <w:rsid w:val="00F7509D"/>
    <w:rsid w:val="00F7557E"/>
    <w:rsid w:val="00F75B49"/>
    <w:rsid w:val="00F75CB4"/>
    <w:rsid w:val="00F760A8"/>
    <w:rsid w:val="00F76174"/>
    <w:rsid w:val="00F76AF2"/>
    <w:rsid w:val="00F76B0F"/>
    <w:rsid w:val="00F76CB5"/>
    <w:rsid w:val="00F76E82"/>
    <w:rsid w:val="00F77767"/>
    <w:rsid w:val="00F77AB1"/>
    <w:rsid w:val="00F77D71"/>
    <w:rsid w:val="00F77ED8"/>
    <w:rsid w:val="00F80886"/>
    <w:rsid w:val="00F80E13"/>
    <w:rsid w:val="00F80E56"/>
    <w:rsid w:val="00F80F91"/>
    <w:rsid w:val="00F817C8"/>
    <w:rsid w:val="00F8197B"/>
    <w:rsid w:val="00F81AB4"/>
    <w:rsid w:val="00F81B1B"/>
    <w:rsid w:val="00F81C13"/>
    <w:rsid w:val="00F824C9"/>
    <w:rsid w:val="00F826A7"/>
    <w:rsid w:val="00F834B7"/>
    <w:rsid w:val="00F8378D"/>
    <w:rsid w:val="00F83DB9"/>
    <w:rsid w:val="00F84639"/>
    <w:rsid w:val="00F848A4"/>
    <w:rsid w:val="00F85B99"/>
    <w:rsid w:val="00F85E45"/>
    <w:rsid w:val="00F85F6F"/>
    <w:rsid w:val="00F86122"/>
    <w:rsid w:val="00F862B6"/>
    <w:rsid w:val="00F864F9"/>
    <w:rsid w:val="00F86C32"/>
    <w:rsid w:val="00F86D14"/>
    <w:rsid w:val="00F86E91"/>
    <w:rsid w:val="00F871E1"/>
    <w:rsid w:val="00F87390"/>
    <w:rsid w:val="00F87418"/>
    <w:rsid w:val="00F8760B"/>
    <w:rsid w:val="00F879A6"/>
    <w:rsid w:val="00F91A47"/>
    <w:rsid w:val="00F91BD4"/>
    <w:rsid w:val="00F9259C"/>
    <w:rsid w:val="00F932F8"/>
    <w:rsid w:val="00F93CAC"/>
    <w:rsid w:val="00F940DE"/>
    <w:rsid w:val="00F948E3"/>
    <w:rsid w:val="00F9492A"/>
    <w:rsid w:val="00F94AC0"/>
    <w:rsid w:val="00F94B9B"/>
    <w:rsid w:val="00F94C4F"/>
    <w:rsid w:val="00F9504D"/>
    <w:rsid w:val="00F95102"/>
    <w:rsid w:val="00F95899"/>
    <w:rsid w:val="00F958D3"/>
    <w:rsid w:val="00F95C5F"/>
    <w:rsid w:val="00F963BB"/>
    <w:rsid w:val="00F969CE"/>
    <w:rsid w:val="00F96C82"/>
    <w:rsid w:val="00F96D92"/>
    <w:rsid w:val="00F96F7D"/>
    <w:rsid w:val="00F97627"/>
    <w:rsid w:val="00F9777A"/>
    <w:rsid w:val="00F97AB3"/>
    <w:rsid w:val="00FA039C"/>
    <w:rsid w:val="00FA0C70"/>
    <w:rsid w:val="00FA100A"/>
    <w:rsid w:val="00FA1C14"/>
    <w:rsid w:val="00FA1DED"/>
    <w:rsid w:val="00FA2358"/>
    <w:rsid w:val="00FA271B"/>
    <w:rsid w:val="00FA3230"/>
    <w:rsid w:val="00FA3302"/>
    <w:rsid w:val="00FA44A8"/>
    <w:rsid w:val="00FA45B7"/>
    <w:rsid w:val="00FA495E"/>
    <w:rsid w:val="00FA498B"/>
    <w:rsid w:val="00FA4CE1"/>
    <w:rsid w:val="00FA54A6"/>
    <w:rsid w:val="00FA61AA"/>
    <w:rsid w:val="00FA65EC"/>
    <w:rsid w:val="00FA6856"/>
    <w:rsid w:val="00FA688D"/>
    <w:rsid w:val="00FA697F"/>
    <w:rsid w:val="00FA6D29"/>
    <w:rsid w:val="00FA6E49"/>
    <w:rsid w:val="00FA6EE1"/>
    <w:rsid w:val="00FA7735"/>
    <w:rsid w:val="00FA7804"/>
    <w:rsid w:val="00FA7AB1"/>
    <w:rsid w:val="00FA7F49"/>
    <w:rsid w:val="00FB00B8"/>
    <w:rsid w:val="00FB0AF5"/>
    <w:rsid w:val="00FB0B74"/>
    <w:rsid w:val="00FB0D3B"/>
    <w:rsid w:val="00FB13CA"/>
    <w:rsid w:val="00FB1DC3"/>
    <w:rsid w:val="00FB1E26"/>
    <w:rsid w:val="00FB2313"/>
    <w:rsid w:val="00FB239B"/>
    <w:rsid w:val="00FB255E"/>
    <w:rsid w:val="00FB3166"/>
    <w:rsid w:val="00FB34D6"/>
    <w:rsid w:val="00FB35CF"/>
    <w:rsid w:val="00FB3826"/>
    <w:rsid w:val="00FB3BC6"/>
    <w:rsid w:val="00FB3C81"/>
    <w:rsid w:val="00FB403D"/>
    <w:rsid w:val="00FB412B"/>
    <w:rsid w:val="00FB4245"/>
    <w:rsid w:val="00FB42F5"/>
    <w:rsid w:val="00FB43C0"/>
    <w:rsid w:val="00FB4568"/>
    <w:rsid w:val="00FB5825"/>
    <w:rsid w:val="00FB5B89"/>
    <w:rsid w:val="00FB6190"/>
    <w:rsid w:val="00FB654B"/>
    <w:rsid w:val="00FB6D57"/>
    <w:rsid w:val="00FB6E98"/>
    <w:rsid w:val="00FB7351"/>
    <w:rsid w:val="00FB7913"/>
    <w:rsid w:val="00FB7956"/>
    <w:rsid w:val="00FC0B06"/>
    <w:rsid w:val="00FC0B43"/>
    <w:rsid w:val="00FC28B2"/>
    <w:rsid w:val="00FC2A4F"/>
    <w:rsid w:val="00FC2D25"/>
    <w:rsid w:val="00FC2DA6"/>
    <w:rsid w:val="00FC2ED7"/>
    <w:rsid w:val="00FC435B"/>
    <w:rsid w:val="00FC4472"/>
    <w:rsid w:val="00FC4510"/>
    <w:rsid w:val="00FC4636"/>
    <w:rsid w:val="00FC4C9F"/>
    <w:rsid w:val="00FC4D03"/>
    <w:rsid w:val="00FC4DD7"/>
    <w:rsid w:val="00FC5046"/>
    <w:rsid w:val="00FC546F"/>
    <w:rsid w:val="00FC5663"/>
    <w:rsid w:val="00FC5E62"/>
    <w:rsid w:val="00FC64C4"/>
    <w:rsid w:val="00FC68E7"/>
    <w:rsid w:val="00FC6AB4"/>
    <w:rsid w:val="00FC708F"/>
    <w:rsid w:val="00FC75D7"/>
    <w:rsid w:val="00FD0D6F"/>
    <w:rsid w:val="00FD0F53"/>
    <w:rsid w:val="00FD0F9F"/>
    <w:rsid w:val="00FD1244"/>
    <w:rsid w:val="00FD193E"/>
    <w:rsid w:val="00FD22C1"/>
    <w:rsid w:val="00FD232F"/>
    <w:rsid w:val="00FD2409"/>
    <w:rsid w:val="00FD2795"/>
    <w:rsid w:val="00FD2D51"/>
    <w:rsid w:val="00FD313E"/>
    <w:rsid w:val="00FD31FA"/>
    <w:rsid w:val="00FD3332"/>
    <w:rsid w:val="00FD3538"/>
    <w:rsid w:val="00FD3C8B"/>
    <w:rsid w:val="00FD3F76"/>
    <w:rsid w:val="00FD4380"/>
    <w:rsid w:val="00FD43A0"/>
    <w:rsid w:val="00FD45B2"/>
    <w:rsid w:val="00FD4731"/>
    <w:rsid w:val="00FD48D7"/>
    <w:rsid w:val="00FD4C30"/>
    <w:rsid w:val="00FD4D63"/>
    <w:rsid w:val="00FD5109"/>
    <w:rsid w:val="00FD572E"/>
    <w:rsid w:val="00FD5CAD"/>
    <w:rsid w:val="00FD5F22"/>
    <w:rsid w:val="00FD646A"/>
    <w:rsid w:val="00FD6657"/>
    <w:rsid w:val="00FD66B0"/>
    <w:rsid w:val="00FD6C83"/>
    <w:rsid w:val="00FD7AB0"/>
    <w:rsid w:val="00FE0222"/>
    <w:rsid w:val="00FE0811"/>
    <w:rsid w:val="00FE0A4B"/>
    <w:rsid w:val="00FE0B62"/>
    <w:rsid w:val="00FE0B97"/>
    <w:rsid w:val="00FE0C5D"/>
    <w:rsid w:val="00FE0FC8"/>
    <w:rsid w:val="00FE12EB"/>
    <w:rsid w:val="00FE182B"/>
    <w:rsid w:val="00FE1ADF"/>
    <w:rsid w:val="00FE22D8"/>
    <w:rsid w:val="00FE2337"/>
    <w:rsid w:val="00FE2791"/>
    <w:rsid w:val="00FE298C"/>
    <w:rsid w:val="00FE2E32"/>
    <w:rsid w:val="00FE2ED5"/>
    <w:rsid w:val="00FE3047"/>
    <w:rsid w:val="00FE3457"/>
    <w:rsid w:val="00FE4555"/>
    <w:rsid w:val="00FE4B7C"/>
    <w:rsid w:val="00FE5295"/>
    <w:rsid w:val="00FE5AD6"/>
    <w:rsid w:val="00FE5FE9"/>
    <w:rsid w:val="00FE60CA"/>
    <w:rsid w:val="00FE62FA"/>
    <w:rsid w:val="00FE6354"/>
    <w:rsid w:val="00FE63C3"/>
    <w:rsid w:val="00FE64D7"/>
    <w:rsid w:val="00FE6C6B"/>
    <w:rsid w:val="00FE74BD"/>
    <w:rsid w:val="00FE7BEA"/>
    <w:rsid w:val="00FE7C5C"/>
    <w:rsid w:val="00FF026E"/>
    <w:rsid w:val="00FF063C"/>
    <w:rsid w:val="00FF0909"/>
    <w:rsid w:val="00FF0B27"/>
    <w:rsid w:val="00FF0F48"/>
    <w:rsid w:val="00FF1828"/>
    <w:rsid w:val="00FF1AC1"/>
    <w:rsid w:val="00FF1EA4"/>
    <w:rsid w:val="00FF211D"/>
    <w:rsid w:val="00FF2198"/>
    <w:rsid w:val="00FF2501"/>
    <w:rsid w:val="00FF2677"/>
    <w:rsid w:val="00FF29A0"/>
    <w:rsid w:val="00FF2EFF"/>
    <w:rsid w:val="00FF34DE"/>
    <w:rsid w:val="00FF3613"/>
    <w:rsid w:val="00FF3617"/>
    <w:rsid w:val="00FF39A3"/>
    <w:rsid w:val="00FF3DD0"/>
    <w:rsid w:val="00FF3F26"/>
    <w:rsid w:val="00FF3FDB"/>
    <w:rsid w:val="00FF4029"/>
    <w:rsid w:val="00FF45F0"/>
    <w:rsid w:val="00FF4C98"/>
    <w:rsid w:val="00FF50FB"/>
    <w:rsid w:val="00FF5323"/>
    <w:rsid w:val="00FF538F"/>
    <w:rsid w:val="00FF5688"/>
    <w:rsid w:val="00FF5FDB"/>
    <w:rsid w:val="00FF6031"/>
    <w:rsid w:val="00FF671F"/>
    <w:rsid w:val="00FF67A7"/>
    <w:rsid w:val="00FF684C"/>
    <w:rsid w:val="00FF718A"/>
    <w:rsid w:val="00FF7343"/>
    <w:rsid w:val="00FF78EF"/>
    <w:rsid w:val="00FF7B3D"/>
    <w:rsid w:val="00FF7D53"/>
    <w:rsid w:val="00FF7D8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before="120" w:after="120" w:line="312"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Саляф"/>
    <w:qFormat/>
    <w:rsid w:val="00DC652A"/>
    <w:rPr>
      <w:rFonts w:ascii="Book Antiqua" w:hAnsi="Book Antiqua"/>
      <w:sz w:val="23"/>
      <w:szCs w:val="23"/>
    </w:rPr>
  </w:style>
  <w:style w:type="paragraph" w:styleId="1">
    <w:name w:val="heading 1"/>
    <w:basedOn w:val="a"/>
    <w:next w:val="a"/>
    <w:link w:val="10"/>
    <w:uiPriority w:val="9"/>
    <w:qFormat/>
    <w:rsid w:val="00133FD5"/>
    <w:pPr>
      <w:keepNext/>
      <w:keepLines/>
      <w:spacing w:after="240"/>
      <w:ind w:firstLine="0"/>
      <w:outlineLvl w:val="0"/>
    </w:pPr>
    <w:rPr>
      <w:rFonts w:eastAsiaTheme="majorEastAsia" w:cstheme="majorBidi"/>
      <w:b/>
      <w:bCs/>
      <w:color w:val="000000" w:themeColor="text1"/>
      <w:sz w:val="28"/>
      <w:szCs w:val="28"/>
    </w:rPr>
  </w:style>
  <w:style w:type="paragraph" w:styleId="2">
    <w:name w:val="heading 2"/>
    <w:basedOn w:val="a"/>
    <w:next w:val="a"/>
    <w:link w:val="20"/>
    <w:uiPriority w:val="9"/>
    <w:unhideWhenUsed/>
    <w:qFormat/>
    <w:rsid w:val="00F60D0D"/>
    <w:pPr>
      <w:keepNext/>
      <w:keepLines/>
      <w:spacing w:before="240" w:after="240"/>
      <w:ind w:firstLine="0"/>
      <w:jc w:val="center"/>
      <w:outlineLvl w:val="1"/>
    </w:pPr>
    <w:rPr>
      <w:rFonts w:eastAsiaTheme="majorEastAsia" w:cstheme="majorBidi"/>
      <w:b/>
      <w:bCs/>
      <w:color w:val="000000" w:themeColor="text1"/>
      <w:sz w:val="24"/>
      <w:szCs w:val="26"/>
    </w:rPr>
  </w:style>
  <w:style w:type="paragraph" w:styleId="3">
    <w:name w:val="heading 3"/>
    <w:basedOn w:val="a"/>
    <w:next w:val="a"/>
    <w:link w:val="30"/>
    <w:uiPriority w:val="9"/>
    <w:unhideWhenUsed/>
    <w:qFormat/>
    <w:rsid w:val="00BE3AAB"/>
    <w:pPr>
      <w:keepNext/>
      <w:keepLines/>
      <w:outlineLvl w:val="2"/>
    </w:pPr>
    <w:rPr>
      <w:rFonts w:eastAsiaTheme="majorEastAsia" w:cstheme="majorBidi"/>
      <w:b/>
      <w:bCs/>
      <w:color w:val="000000" w:themeColor="text1"/>
    </w:rPr>
  </w:style>
  <w:style w:type="paragraph" w:styleId="4">
    <w:name w:val="heading 4"/>
    <w:basedOn w:val="a"/>
    <w:next w:val="a"/>
    <w:link w:val="40"/>
    <w:uiPriority w:val="9"/>
    <w:unhideWhenUsed/>
    <w:qFormat/>
    <w:rsid w:val="003F516E"/>
    <w:pPr>
      <w:keepNext/>
      <w:keepLines/>
      <w:outlineLvl w:val="3"/>
    </w:pPr>
    <w:rPr>
      <w:rFonts w:ascii="Bookman Old Style" w:eastAsiaTheme="majorEastAsia" w:hAnsi="Bookman Old Style" w:cstheme="majorBidi"/>
      <w:bCs/>
      <w:iCs/>
      <w:color w:val="000000" w:themeColor="text1"/>
    </w:rPr>
  </w:style>
  <w:style w:type="paragraph" w:styleId="5">
    <w:name w:val="heading 5"/>
    <w:basedOn w:val="a"/>
    <w:next w:val="a"/>
    <w:link w:val="50"/>
    <w:uiPriority w:val="9"/>
    <w:semiHidden/>
    <w:unhideWhenUsed/>
    <w:qFormat/>
    <w:rsid w:val="000F42B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Аяты"/>
    <w:basedOn w:val="a"/>
    <w:link w:val="a4"/>
    <w:qFormat/>
    <w:rsid w:val="008F6878"/>
    <w:pPr>
      <w:bidi/>
      <w:spacing w:before="0"/>
      <w:jc w:val="center"/>
    </w:pPr>
    <w:rPr>
      <w:rFonts w:ascii="Lotus Linotype" w:eastAsia="Times New Roman" w:hAnsi="Lotus Linotype" w:cs="Lotus Linotype"/>
      <w:sz w:val="40"/>
      <w:szCs w:val="40"/>
      <w:lang w:eastAsia="ar-SA"/>
    </w:rPr>
  </w:style>
  <w:style w:type="character" w:customStyle="1" w:styleId="a4">
    <w:name w:val="Название Знак"/>
    <w:aliases w:val="Аяты Знак"/>
    <w:basedOn w:val="a0"/>
    <w:link w:val="a3"/>
    <w:rsid w:val="008F6878"/>
    <w:rPr>
      <w:rFonts w:ascii="Lotus Linotype" w:eastAsia="Times New Roman" w:hAnsi="Lotus Linotype" w:cs="Lotus Linotype"/>
      <w:sz w:val="40"/>
      <w:szCs w:val="40"/>
      <w:lang w:eastAsia="ar-SA"/>
    </w:rPr>
  </w:style>
  <w:style w:type="character" w:customStyle="1" w:styleId="a5">
    <w:name w:val="Вопрос Знак"/>
    <w:basedOn w:val="a0"/>
    <w:link w:val="a6"/>
    <w:locked/>
    <w:rsid w:val="00F60D0D"/>
    <w:rPr>
      <w:rFonts w:ascii="Book Antiqua" w:eastAsia="Times New Roman" w:hAnsi="Book Antiqua" w:cs="Times New Roman"/>
      <w:b/>
      <w:bCs/>
      <w:szCs w:val="72"/>
      <w14:shadow w14:blurRad="50800" w14:dist="38100" w14:dir="2700000" w14:sx="100000" w14:sy="100000" w14:kx="0" w14:ky="0" w14:algn="tl">
        <w14:srgbClr w14:val="000000">
          <w14:alpha w14:val="60000"/>
        </w14:srgbClr>
      </w14:shadow>
    </w:rPr>
  </w:style>
  <w:style w:type="paragraph" w:customStyle="1" w:styleId="a6">
    <w:name w:val="Вопрос"/>
    <w:basedOn w:val="a"/>
    <w:link w:val="a5"/>
    <w:qFormat/>
    <w:rsid w:val="00F60D0D"/>
    <w:pPr>
      <w:spacing w:before="240" w:after="240"/>
      <w:jc w:val="center"/>
    </w:pPr>
    <w:rPr>
      <w:rFonts w:eastAsia="Times New Roman" w:cs="Times New Roman"/>
      <w:b/>
      <w:bCs/>
      <w:sz w:val="22"/>
      <w:szCs w:val="72"/>
      <w14:shadow w14:blurRad="50800" w14:dist="38100" w14:dir="2700000" w14:sx="100000" w14:sy="100000" w14:kx="0" w14:ky="0" w14:algn="tl">
        <w14:srgbClr w14:val="000000">
          <w14:alpha w14:val="60000"/>
        </w14:srgbClr>
      </w14:shadow>
    </w:rPr>
  </w:style>
  <w:style w:type="paragraph" w:styleId="a7">
    <w:name w:val="header"/>
    <w:basedOn w:val="a"/>
    <w:link w:val="a8"/>
    <w:uiPriority w:val="99"/>
    <w:unhideWhenUsed/>
    <w:rsid w:val="00AF66F8"/>
    <w:pPr>
      <w:tabs>
        <w:tab w:val="center" w:pos="4677"/>
        <w:tab w:val="right" w:pos="9355"/>
      </w:tabs>
    </w:pPr>
  </w:style>
  <w:style w:type="character" w:customStyle="1" w:styleId="a8">
    <w:name w:val="Верхний колонтитул Знак"/>
    <w:basedOn w:val="a0"/>
    <w:link w:val="a7"/>
    <w:uiPriority w:val="99"/>
    <w:rsid w:val="00AF66F8"/>
  </w:style>
  <w:style w:type="paragraph" w:styleId="a9">
    <w:name w:val="footer"/>
    <w:basedOn w:val="a"/>
    <w:link w:val="aa"/>
    <w:uiPriority w:val="99"/>
    <w:unhideWhenUsed/>
    <w:rsid w:val="00AF66F8"/>
    <w:pPr>
      <w:tabs>
        <w:tab w:val="center" w:pos="4677"/>
        <w:tab w:val="right" w:pos="9355"/>
      </w:tabs>
    </w:pPr>
  </w:style>
  <w:style w:type="character" w:customStyle="1" w:styleId="aa">
    <w:name w:val="Нижний колонтитул Знак"/>
    <w:basedOn w:val="a0"/>
    <w:link w:val="a9"/>
    <w:uiPriority w:val="99"/>
    <w:rsid w:val="00AF66F8"/>
  </w:style>
  <w:style w:type="paragraph" w:styleId="ab">
    <w:name w:val="footnote text"/>
    <w:aliases w:val="Char"/>
    <w:basedOn w:val="a"/>
    <w:link w:val="ac"/>
    <w:unhideWhenUsed/>
    <w:rsid w:val="002A0B92"/>
    <w:rPr>
      <w:sz w:val="20"/>
      <w:szCs w:val="20"/>
    </w:rPr>
  </w:style>
  <w:style w:type="character" w:customStyle="1" w:styleId="ac">
    <w:name w:val="Текст сноски Знак"/>
    <w:aliases w:val="Char Знак"/>
    <w:basedOn w:val="a0"/>
    <w:link w:val="ab"/>
    <w:rsid w:val="002A0B92"/>
    <w:rPr>
      <w:rFonts w:ascii="Book Antiqua" w:hAnsi="Book Antiqua"/>
      <w:sz w:val="20"/>
      <w:szCs w:val="20"/>
    </w:rPr>
  </w:style>
  <w:style w:type="character" w:styleId="ad">
    <w:name w:val="footnote reference"/>
    <w:basedOn w:val="a0"/>
    <w:unhideWhenUsed/>
    <w:rsid w:val="002A0B92"/>
    <w:rPr>
      <w:vertAlign w:val="superscript"/>
    </w:rPr>
  </w:style>
  <w:style w:type="paragraph" w:styleId="ae">
    <w:name w:val="endnote text"/>
    <w:basedOn w:val="a"/>
    <w:link w:val="af"/>
    <w:uiPriority w:val="99"/>
    <w:semiHidden/>
    <w:unhideWhenUsed/>
    <w:rsid w:val="00995656"/>
    <w:rPr>
      <w:sz w:val="20"/>
      <w:szCs w:val="20"/>
    </w:rPr>
  </w:style>
  <w:style w:type="character" w:customStyle="1" w:styleId="af">
    <w:name w:val="Текст концевой сноски Знак"/>
    <w:basedOn w:val="a0"/>
    <w:link w:val="ae"/>
    <w:uiPriority w:val="99"/>
    <w:semiHidden/>
    <w:rsid w:val="00995656"/>
    <w:rPr>
      <w:rFonts w:ascii="Book Antiqua" w:hAnsi="Book Antiqua"/>
      <w:sz w:val="20"/>
      <w:szCs w:val="20"/>
    </w:rPr>
  </w:style>
  <w:style w:type="character" w:styleId="af0">
    <w:name w:val="endnote reference"/>
    <w:basedOn w:val="a0"/>
    <w:uiPriority w:val="99"/>
    <w:semiHidden/>
    <w:unhideWhenUsed/>
    <w:rsid w:val="00995656"/>
    <w:rPr>
      <w:vertAlign w:val="superscript"/>
    </w:rPr>
  </w:style>
  <w:style w:type="paragraph" w:styleId="af1">
    <w:name w:val="Balloon Text"/>
    <w:basedOn w:val="a"/>
    <w:link w:val="af2"/>
    <w:uiPriority w:val="99"/>
    <w:semiHidden/>
    <w:unhideWhenUsed/>
    <w:rsid w:val="00B6584E"/>
    <w:rPr>
      <w:rFonts w:ascii="Tahoma" w:hAnsi="Tahoma" w:cs="Tahoma"/>
      <w:sz w:val="16"/>
      <w:szCs w:val="16"/>
    </w:rPr>
  </w:style>
  <w:style w:type="character" w:customStyle="1" w:styleId="af2">
    <w:name w:val="Текст выноски Знак"/>
    <w:basedOn w:val="a0"/>
    <w:link w:val="af1"/>
    <w:uiPriority w:val="99"/>
    <w:semiHidden/>
    <w:rsid w:val="00B6584E"/>
    <w:rPr>
      <w:rFonts w:ascii="Tahoma" w:hAnsi="Tahoma" w:cs="Tahoma"/>
      <w:sz w:val="16"/>
      <w:szCs w:val="16"/>
    </w:rPr>
  </w:style>
  <w:style w:type="paragraph" w:customStyle="1" w:styleId="ParaCharCharChar">
    <w:name w:val="خط الفقرة الافتراضي Para Char Char Char Знак"/>
    <w:basedOn w:val="a"/>
    <w:rsid w:val="009B6C38"/>
    <w:pPr>
      <w:bidi/>
      <w:spacing w:before="0" w:line="240" w:lineRule="auto"/>
    </w:pPr>
    <w:rPr>
      <w:rFonts w:ascii="Times New Roman" w:eastAsia="Times New Roman" w:hAnsi="Times New Roman" w:cs="Traditional Arabic"/>
      <w:noProof/>
      <w:sz w:val="20"/>
      <w:szCs w:val="20"/>
      <w:lang w:val="en-US" w:eastAsia="ar-SA"/>
    </w:rPr>
  </w:style>
  <w:style w:type="paragraph" w:customStyle="1" w:styleId="Default">
    <w:name w:val="Default"/>
    <w:rsid w:val="009C3278"/>
    <w:pPr>
      <w:autoSpaceDE w:val="0"/>
      <w:autoSpaceDN w:val="0"/>
      <w:adjustRightInd w:val="0"/>
      <w:spacing w:line="240" w:lineRule="auto"/>
    </w:pPr>
    <w:rPr>
      <w:rFonts w:ascii="Times New Roman" w:hAnsi="Times New Roman" w:cs="Times New Roman"/>
      <w:color w:val="000000"/>
      <w:sz w:val="24"/>
      <w:szCs w:val="24"/>
    </w:rPr>
  </w:style>
  <w:style w:type="character" w:styleId="af3">
    <w:name w:val="Strong"/>
    <w:basedOn w:val="a0"/>
    <w:uiPriority w:val="22"/>
    <w:qFormat/>
    <w:rsid w:val="00E9383E"/>
    <w:rPr>
      <w:b/>
      <w:bCs/>
    </w:rPr>
  </w:style>
  <w:style w:type="character" w:customStyle="1" w:styleId="apple-converted-space">
    <w:name w:val="apple-converted-space"/>
    <w:basedOn w:val="a0"/>
    <w:rsid w:val="00252C9D"/>
  </w:style>
  <w:style w:type="character" w:customStyle="1" w:styleId="posthilit">
    <w:name w:val="posthilit"/>
    <w:basedOn w:val="a0"/>
    <w:rsid w:val="00E731F0"/>
  </w:style>
  <w:style w:type="character" w:styleId="af4">
    <w:name w:val="Placeholder Text"/>
    <w:basedOn w:val="a0"/>
    <w:uiPriority w:val="99"/>
    <w:semiHidden/>
    <w:rsid w:val="00907254"/>
    <w:rPr>
      <w:color w:val="808080"/>
    </w:rPr>
  </w:style>
  <w:style w:type="character" w:styleId="af5">
    <w:name w:val="Emphasis"/>
    <w:basedOn w:val="a0"/>
    <w:uiPriority w:val="20"/>
    <w:qFormat/>
    <w:rsid w:val="0068112B"/>
    <w:rPr>
      <w:i/>
      <w:iCs/>
    </w:rPr>
  </w:style>
  <w:style w:type="paragraph" w:styleId="af6">
    <w:name w:val="List Paragraph"/>
    <w:basedOn w:val="a"/>
    <w:uiPriority w:val="34"/>
    <w:qFormat/>
    <w:rsid w:val="006F33CD"/>
    <w:pPr>
      <w:ind w:left="720"/>
      <w:contextualSpacing/>
    </w:pPr>
  </w:style>
  <w:style w:type="character" w:customStyle="1" w:styleId="search-keys">
    <w:name w:val="search-keys"/>
    <w:basedOn w:val="a0"/>
    <w:rsid w:val="001E3B67"/>
  </w:style>
  <w:style w:type="character" w:styleId="af7">
    <w:name w:val="Hyperlink"/>
    <w:basedOn w:val="a0"/>
    <w:uiPriority w:val="99"/>
    <w:unhideWhenUsed/>
    <w:rsid w:val="008B1373"/>
    <w:rPr>
      <w:color w:val="0000FF" w:themeColor="hyperlink"/>
      <w:u w:val="single"/>
    </w:rPr>
  </w:style>
  <w:style w:type="table" w:styleId="af8">
    <w:name w:val="Table Grid"/>
    <w:basedOn w:val="a1"/>
    <w:uiPriority w:val="59"/>
    <w:rsid w:val="00056DFE"/>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yatext">
    <w:name w:val="ayatext"/>
    <w:basedOn w:val="a0"/>
    <w:rsid w:val="007C02C0"/>
  </w:style>
  <w:style w:type="character" w:customStyle="1" w:styleId="ayanumber">
    <w:name w:val="ayanumber"/>
    <w:basedOn w:val="a0"/>
    <w:rsid w:val="007C02C0"/>
  </w:style>
  <w:style w:type="character" w:customStyle="1" w:styleId="10">
    <w:name w:val="Заголовок 1 Знак"/>
    <w:basedOn w:val="a0"/>
    <w:link w:val="1"/>
    <w:uiPriority w:val="9"/>
    <w:rsid w:val="00133FD5"/>
    <w:rPr>
      <w:rFonts w:ascii="Book Antiqua" w:eastAsiaTheme="majorEastAsia" w:hAnsi="Book Antiqua" w:cstheme="majorBidi"/>
      <w:b/>
      <w:bCs/>
      <w:color w:val="000000" w:themeColor="text1"/>
      <w:sz w:val="28"/>
      <w:szCs w:val="28"/>
    </w:rPr>
  </w:style>
  <w:style w:type="character" w:customStyle="1" w:styleId="20">
    <w:name w:val="Заголовок 2 Знак"/>
    <w:basedOn w:val="a0"/>
    <w:link w:val="2"/>
    <w:uiPriority w:val="9"/>
    <w:rsid w:val="00F60D0D"/>
    <w:rPr>
      <w:rFonts w:ascii="Book Antiqua" w:eastAsiaTheme="majorEastAsia" w:hAnsi="Book Antiqua" w:cstheme="majorBidi"/>
      <w:b/>
      <w:bCs/>
      <w:color w:val="000000" w:themeColor="text1"/>
      <w:sz w:val="24"/>
      <w:szCs w:val="26"/>
    </w:rPr>
  </w:style>
  <w:style w:type="paragraph" w:styleId="af9">
    <w:name w:val="No Spacing"/>
    <w:aliases w:val="Просто"/>
    <w:uiPriority w:val="1"/>
    <w:qFormat/>
    <w:rsid w:val="00F60D0D"/>
    <w:pPr>
      <w:spacing w:before="240" w:after="240" w:line="240" w:lineRule="auto"/>
      <w:jc w:val="center"/>
    </w:pPr>
    <w:rPr>
      <w:rFonts w:ascii="Book Antiqua" w:hAnsi="Book Antiqua"/>
      <w:b/>
      <w:sz w:val="24"/>
      <w:szCs w:val="23"/>
    </w:rPr>
  </w:style>
  <w:style w:type="paragraph" w:styleId="afa">
    <w:name w:val="TOC Heading"/>
    <w:basedOn w:val="1"/>
    <w:next w:val="a"/>
    <w:uiPriority w:val="39"/>
    <w:semiHidden/>
    <w:unhideWhenUsed/>
    <w:qFormat/>
    <w:rsid w:val="00C41A14"/>
    <w:pPr>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C41A14"/>
    <w:pPr>
      <w:spacing w:after="100"/>
    </w:pPr>
  </w:style>
  <w:style w:type="character" w:customStyle="1" w:styleId="50">
    <w:name w:val="Заголовок 5 Знак"/>
    <w:basedOn w:val="a0"/>
    <w:link w:val="5"/>
    <w:uiPriority w:val="9"/>
    <w:semiHidden/>
    <w:rsid w:val="000F42B7"/>
    <w:rPr>
      <w:rFonts w:asciiTheme="majorHAnsi" w:eastAsiaTheme="majorEastAsia" w:hAnsiTheme="majorHAnsi" w:cstheme="majorBidi"/>
      <w:color w:val="243F60" w:themeColor="accent1" w:themeShade="7F"/>
      <w:sz w:val="23"/>
      <w:szCs w:val="23"/>
    </w:rPr>
  </w:style>
  <w:style w:type="character" w:customStyle="1" w:styleId="30">
    <w:name w:val="Заголовок 3 Знак"/>
    <w:basedOn w:val="a0"/>
    <w:link w:val="3"/>
    <w:uiPriority w:val="9"/>
    <w:rsid w:val="00BE3AAB"/>
    <w:rPr>
      <w:rFonts w:ascii="Book Antiqua" w:eastAsiaTheme="majorEastAsia" w:hAnsi="Book Antiqua" w:cstheme="majorBidi"/>
      <w:b/>
      <w:bCs/>
      <w:color w:val="000000" w:themeColor="text1"/>
      <w:sz w:val="23"/>
      <w:szCs w:val="23"/>
    </w:rPr>
  </w:style>
  <w:style w:type="character" w:customStyle="1" w:styleId="40">
    <w:name w:val="Заголовок 4 Знак"/>
    <w:basedOn w:val="a0"/>
    <w:link w:val="4"/>
    <w:uiPriority w:val="9"/>
    <w:rsid w:val="003F516E"/>
    <w:rPr>
      <w:rFonts w:ascii="Bookman Old Style" w:eastAsiaTheme="majorEastAsia" w:hAnsi="Bookman Old Style" w:cstheme="majorBidi"/>
      <w:bCs/>
      <w:iCs/>
      <w:color w:val="000000" w:themeColor="text1"/>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before="120" w:after="120" w:line="312"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Саляф"/>
    <w:qFormat/>
    <w:rsid w:val="00DC652A"/>
    <w:rPr>
      <w:rFonts w:ascii="Book Antiqua" w:hAnsi="Book Antiqua"/>
      <w:sz w:val="23"/>
      <w:szCs w:val="23"/>
    </w:rPr>
  </w:style>
  <w:style w:type="paragraph" w:styleId="1">
    <w:name w:val="heading 1"/>
    <w:basedOn w:val="a"/>
    <w:next w:val="a"/>
    <w:link w:val="10"/>
    <w:uiPriority w:val="9"/>
    <w:qFormat/>
    <w:rsid w:val="00133FD5"/>
    <w:pPr>
      <w:keepNext/>
      <w:keepLines/>
      <w:spacing w:after="240"/>
      <w:ind w:firstLine="0"/>
      <w:outlineLvl w:val="0"/>
    </w:pPr>
    <w:rPr>
      <w:rFonts w:eastAsiaTheme="majorEastAsia" w:cstheme="majorBidi"/>
      <w:b/>
      <w:bCs/>
      <w:color w:val="000000" w:themeColor="text1"/>
      <w:sz w:val="28"/>
      <w:szCs w:val="28"/>
    </w:rPr>
  </w:style>
  <w:style w:type="paragraph" w:styleId="2">
    <w:name w:val="heading 2"/>
    <w:basedOn w:val="a"/>
    <w:next w:val="a"/>
    <w:link w:val="20"/>
    <w:uiPriority w:val="9"/>
    <w:unhideWhenUsed/>
    <w:qFormat/>
    <w:rsid w:val="00F60D0D"/>
    <w:pPr>
      <w:keepNext/>
      <w:keepLines/>
      <w:spacing w:before="240" w:after="240"/>
      <w:ind w:firstLine="0"/>
      <w:jc w:val="center"/>
      <w:outlineLvl w:val="1"/>
    </w:pPr>
    <w:rPr>
      <w:rFonts w:eastAsiaTheme="majorEastAsia" w:cstheme="majorBidi"/>
      <w:b/>
      <w:bCs/>
      <w:color w:val="000000" w:themeColor="text1"/>
      <w:sz w:val="24"/>
      <w:szCs w:val="26"/>
    </w:rPr>
  </w:style>
  <w:style w:type="paragraph" w:styleId="3">
    <w:name w:val="heading 3"/>
    <w:basedOn w:val="a"/>
    <w:next w:val="a"/>
    <w:link w:val="30"/>
    <w:uiPriority w:val="9"/>
    <w:unhideWhenUsed/>
    <w:qFormat/>
    <w:rsid w:val="00BE3AAB"/>
    <w:pPr>
      <w:keepNext/>
      <w:keepLines/>
      <w:outlineLvl w:val="2"/>
    </w:pPr>
    <w:rPr>
      <w:rFonts w:eastAsiaTheme="majorEastAsia" w:cstheme="majorBidi"/>
      <w:b/>
      <w:bCs/>
      <w:color w:val="000000" w:themeColor="text1"/>
    </w:rPr>
  </w:style>
  <w:style w:type="paragraph" w:styleId="4">
    <w:name w:val="heading 4"/>
    <w:basedOn w:val="a"/>
    <w:next w:val="a"/>
    <w:link w:val="40"/>
    <w:uiPriority w:val="9"/>
    <w:unhideWhenUsed/>
    <w:qFormat/>
    <w:rsid w:val="003F516E"/>
    <w:pPr>
      <w:keepNext/>
      <w:keepLines/>
      <w:outlineLvl w:val="3"/>
    </w:pPr>
    <w:rPr>
      <w:rFonts w:ascii="Bookman Old Style" w:eastAsiaTheme="majorEastAsia" w:hAnsi="Bookman Old Style" w:cstheme="majorBidi"/>
      <w:bCs/>
      <w:iCs/>
      <w:color w:val="000000" w:themeColor="text1"/>
    </w:rPr>
  </w:style>
  <w:style w:type="paragraph" w:styleId="5">
    <w:name w:val="heading 5"/>
    <w:basedOn w:val="a"/>
    <w:next w:val="a"/>
    <w:link w:val="50"/>
    <w:uiPriority w:val="9"/>
    <w:semiHidden/>
    <w:unhideWhenUsed/>
    <w:qFormat/>
    <w:rsid w:val="000F42B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Аяты"/>
    <w:basedOn w:val="a"/>
    <w:link w:val="a4"/>
    <w:qFormat/>
    <w:rsid w:val="008F6878"/>
    <w:pPr>
      <w:bidi/>
      <w:spacing w:before="0"/>
      <w:jc w:val="center"/>
    </w:pPr>
    <w:rPr>
      <w:rFonts w:ascii="Lotus Linotype" w:eastAsia="Times New Roman" w:hAnsi="Lotus Linotype" w:cs="Lotus Linotype"/>
      <w:sz w:val="40"/>
      <w:szCs w:val="40"/>
      <w:lang w:eastAsia="ar-SA"/>
    </w:rPr>
  </w:style>
  <w:style w:type="character" w:customStyle="1" w:styleId="a4">
    <w:name w:val="Название Знак"/>
    <w:aliases w:val="Аяты Знак"/>
    <w:basedOn w:val="a0"/>
    <w:link w:val="a3"/>
    <w:rsid w:val="008F6878"/>
    <w:rPr>
      <w:rFonts w:ascii="Lotus Linotype" w:eastAsia="Times New Roman" w:hAnsi="Lotus Linotype" w:cs="Lotus Linotype"/>
      <w:sz w:val="40"/>
      <w:szCs w:val="40"/>
      <w:lang w:eastAsia="ar-SA"/>
    </w:rPr>
  </w:style>
  <w:style w:type="character" w:customStyle="1" w:styleId="a5">
    <w:name w:val="Вопрос Знак"/>
    <w:basedOn w:val="a0"/>
    <w:link w:val="a6"/>
    <w:locked/>
    <w:rsid w:val="00F60D0D"/>
    <w:rPr>
      <w:rFonts w:ascii="Book Antiqua" w:eastAsia="Times New Roman" w:hAnsi="Book Antiqua" w:cs="Times New Roman"/>
      <w:b/>
      <w:bCs/>
      <w:szCs w:val="72"/>
      <w14:shadow w14:blurRad="50800" w14:dist="38100" w14:dir="2700000" w14:sx="100000" w14:sy="100000" w14:kx="0" w14:ky="0" w14:algn="tl">
        <w14:srgbClr w14:val="000000">
          <w14:alpha w14:val="60000"/>
        </w14:srgbClr>
      </w14:shadow>
    </w:rPr>
  </w:style>
  <w:style w:type="paragraph" w:customStyle="1" w:styleId="a6">
    <w:name w:val="Вопрос"/>
    <w:basedOn w:val="a"/>
    <w:link w:val="a5"/>
    <w:qFormat/>
    <w:rsid w:val="00F60D0D"/>
    <w:pPr>
      <w:spacing w:before="240" w:after="240"/>
      <w:jc w:val="center"/>
    </w:pPr>
    <w:rPr>
      <w:rFonts w:eastAsia="Times New Roman" w:cs="Times New Roman"/>
      <w:b/>
      <w:bCs/>
      <w:sz w:val="22"/>
      <w:szCs w:val="72"/>
      <w14:shadow w14:blurRad="50800" w14:dist="38100" w14:dir="2700000" w14:sx="100000" w14:sy="100000" w14:kx="0" w14:ky="0" w14:algn="tl">
        <w14:srgbClr w14:val="000000">
          <w14:alpha w14:val="60000"/>
        </w14:srgbClr>
      </w14:shadow>
    </w:rPr>
  </w:style>
  <w:style w:type="paragraph" w:styleId="a7">
    <w:name w:val="header"/>
    <w:basedOn w:val="a"/>
    <w:link w:val="a8"/>
    <w:uiPriority w:val="99"/>
    <w:unhideWhenUsed/>
    <w:rsid w:val="00AF66F8"/>
    <w:pPr>
      <w:tabs>
        <w:tab w:val="center" w:pos="4677"/>
        <w:tab w:val="right" w:pos="9355"/>
      </w:tabs>
    </w:pPr>
  </w:style>
  <w:style w:type="character" w:customStyle="1" w:styleId="a8">
    <w:name w:val="Верхний колонтитул Знак"/>
    <w:basedOn w:val="a0"/>
    <w:link w:val="a7"/>
    <w:uiPriority w:val="99"/>
    <w:rsid w:val="00AF66F8"/>
  </w:style>
  <w:style w:type="paragraph" w:styleId="a9">
    <w:name w:val="footer"/>
    <w:basedOn w:val="a"/>
    <w:link w:val="aa"/>
    <w:uiPriority w:val="99"/>
    <w:unhideWhenUsed/>
    <w:rsid w:val="00AF66F8"/>
    <w:pPr>
      <w:tabs>
        <w:tab w:val="center" w:pos="4677"/>
        <w:tab w:val="right" w:pos="9355"/>
      </w:tabs>
    </w:pPr>
  </w:style>
  <w:style w:type="character" w:customStyle="1" w:styleId="aa">
    <w:name w:val="Нижний колонтитул Знак"/>
    <w:basedOn w:val="a0"/>
    <w:link w:val="a9"/>
    <w:uiPriority w:val="99"/>
    <w:rsid w:val="00AF66F8"/>
  </w:style>
  <w:style w:type="paragraph" w:styleId="ab">
    <w:name w:val="footnote text"/>
    <w:aliases w:val="Char"/>
    <w:basedOn w:val="a"/>
    <w:link w:val="ac"/>
    <w:unhideWhenUsed/>
    <w:rsid w:val="002A0B92"/>
    <w:rPr>
      <w:sz w:val="20"/>
      <w:szCs w:val="20"/>
    </w:rPr>
  </w:style>
  <w:style w:type="character" w:customStyle="1" w:styleId="ac">
    <w:name w:val="Текст сноски Знак"/>
    <w:aliases w:val="Char Знак"/>
    <w:basedOn w:val="a0"/>
    <w:link w:val="ab"/>
    <w:rsid w:val="002A0B92"/>
    <w:rPr>
      <w:rFonts w:ascii="Book Antiqua" w:hAnsi="Book Antiqua"/>
      <w:sz w:val="20"/>
      <w:szCs w:val="20"/>
    </w:rPr>
  </w:style>
  <w:style w:type="character" w:styleId="ad">
    <w:name w:val="footnote reference"/>
    <w:basedOn w:val="a0"/>
    <w:unhideWhenUsed/>
    <w:rsid w:val="002A0B92"/>
    <w:rPr>
      <w:vertAlign w:val="superscript"/>
    </w:rPr>
  </w:style>
  <w:style w:type="paragraph" w:styleId="ae">
    <w:name w:val="endnote text"/>
    <w:basedOn w:val="a"/>
    <w:link w:val="af"/>
    <w:uiPriority w:val="99"/>
    <w:semiHidden/>
    <w:unhideWhenUsed/>
    <w:rsid w:val="00995656"/>
    <w:rPr>
      <w:sz w:val="20"/>
      <w:szCs w:val="20"/>
    </w:rPr>
  </w:style>
  <w:style w:type="character" w:customStyle="1" w:styleId="af">
    <w:name w:val="Текст концевой сноски Знак"/>
    <w:basedOn w:val="a0"/>
    <w:link w:val="ae"/>
    <w:uiPriority w:val="99"/>
    <w:semiHidden/>
    <w:rsid w:val="00995656"/>
    <w:rPr>
      <w:rFonts w:ascii="Book Antiqua" w:hAnsi="Book Antiqua"/>
      <w:sz w:val="20"/>
      <w:szCs w:val="20"/>
    </w:rPr>
  </w:style>
  <w:style w:type="character" w:styleId="af0">
    <w:name w:val="endnote reference"/>
    <w:basedOn w:val="a0"/>
    <w:uiPriority w:val="99"/>
    <w:semiHidden/>
    <w:unhideWhenUsed/>
    <w:rsid w:val="00995656"/>
    <w:rPr>
      <w:vertAlign w:val="superscript"/>
    </w:rPr>
  </w:style>
  <w:style w:type="paragraph" w:styleId="af1">
    <w:name w:val="Balloon Text"/>
    <w:basedOn w:val="a"/>
    <w:link w:val="af2"/>
    <w:uiPriority w:val="99"/>
    <w:semiHidden/>
    <w:unhideWhenUsed/>
    <w:rsid w:val="00B6584E"/>
    <w:rPr>
      <w:rFonts w:ascii="Tahoma" w:hAnsi="Tahoma" w:cs="Tahoma"/>
      <w:sz w:val="16"/>
      <w:szCs w:val="16"/>
    </w:rPr>
  </w:style>
  <w:style w:type="character" w:customStyle="1" w:styleId="af2">
    <w:name w:val="Текст выноски Знак"/>
    <w:basedOn w:val="a0"/>
    <w:link w:val="af1"/>
    <w:uiPriority w:val="99"/>
    <w:semiHidden/>
    <w:rsid w:val="00B6584E"/>
    <w:rPr>
      <w:rFonts w:ascii="Tahoma" w:hAnsi="Tahoma" w:cs="Tahoma"/>
      <w:sz w:val="16"/>
      <w:szCs w:val="16"/>
    </w:rPr>
  </w:style>
  <w:style w:type="paragraph" w:customStyle="1" w:styleId="ParaCharCharChar">
    <w:name w:val="خط الفقرة الافتراضي Para Char Char Char Знак"/>
    <w:basedOn w:val="a"/>
    <w:rsid w:val="009B6C38"/>
    <w:pPr>
      <w:bidi/>
      <w:spacing w:before="0" w:line="240" w:lineRule="auto"/>
    </w:pPr>
    <w:rPr>
      <w:rFonts w:ascii="Times New Roman" w:eastAsia="Times New Roman" w:hAnsi="Times New Roman" w:cs="Traditional Arabic"/>
      <w:noProof/>
      <w:sz w:val="20"/>
      <w:szCs w:val="20"/>
      <w:lang w:val="en-US" w:eastAsia="ar-SA"/>
    </w:rPr>
  </w:style>
  <w:style w:type="paragraph" w:customStyle="1" w:styleId="Default">
    <w:name w:val="Default"/>
    <w:rsid w:val="009C3278"/>
    <w:pPr>
      <w:autoSpaceDE w:val="0"/>
      <w:autoSpaceDN w:val="0"/>
      <w:adjustRightInd w:val="0"/>
      <w:spacing w:line="240" w:lineRule="auto"/>
    </w:pPr>
    <w:rPr>
      <w:rFonts w:ascii="Times New Roman" w:hAnsi="Times New Roman" w:cs="Times New Roman"/>
      <w:color w:val="000000"/>
      <w:sz w:val="24"/>
      <w:szCs w:val="24"/>
    </w:rPr>
  </w:style>
  <w:style w:type="character" w:styleId="af3">
    <w:name w:val="Strong"/>
    <w:basedOn w:val="a0"/>
    <w:uiPriority w:val="22"/>
    <w:qFormat/>
    <w:rsid w:val="00E9383E"/>
    <w:rPr>
      <w:b/>
      <w:bCs/>
    </w:rPr>
  </w:style>
  <w:style w:type="character" w:customStyle="1" w:styleId="apple-converted-space">
    <w:name w:val="apple-converted-space"/>
    <w:basedOn w:val="a0"/>
    <w:rsid w:val="00252C9D"/>
  </w:style>
  <w:style w:type="character" w:customStyle="1" w:styleId="posthilit">
    <w:name w:val="posthilit"/>
    <w:basedOn w:val="a0"/>
    <w:rsid w:val="00E731F0"/>
  </w:style>
  <w:style w:type="character" w:styleId="af4">
    <w:name w:val="Placeholder Text"/>
    <w:basedOn w:val="a0"/>
    <w:uiPriority w:val="99"/>
    <w:semiHidden/>
    <w:rsid w:val="00907254"/>
    <w:rPr>
      <w:color w:val="808080"/>
    </w:rPr>
  </w:style>
  <w:style w:type="character" w:styleId="af5">
    <w:name w:val="Emphasis"/>
    <w:basedOn w:val="a0"/>
    <w:uiPriority w:val="20"/>
    <w:qFormat/>
    <w:rsid w:val="0068112B"/>
    <w:rPr>
      <w:i/>
      <w:iCs/>
    </w:rPr>
  </w:style>
  <w:style w:type="paragraph" w:styleId="af6">
    <w:name w:val="List Paragraph"/>
    <w:basedOn w:val="a"/>
    <w:uiPriority w:val="34"/>
    <w:qFormat/>
    <w:rsid w:val="006F33CD"/>
    <w:pPr>
      <w:ind w:left="720"/>
      <w:contextualSpacing/>
    </w:pPr>
  </w:style>
  <w:style w:type="character" w:customStyle="1" w:styleId="search-keys">
    <w:name w:val="search-keys"/>
    <w:basedOn w:val="a0"/>
    <w:rsid w:val="001E3B67"/>
  </w:style>
  <w:style w:type="character" w:styleId="af7">
    <w:name w:val="Hyperlink"/>
    <w:basedOn w:val="a0"/>
    <w:uiPriority w:val="99"/>
    <w:unhideWhenUsed/>
    <w:rsid w:val="008B1373"/>
    <w:rPr>
      <w:color w:val="0000FF" w:themeColor="hyperlink"/>
      <w:u w:val="single"/>
    </w:rPr>
  </w:style>
  <w:style w:type="table" w:styleId="af8">
    <w:name w:val="Table Grid"/>
    <w:basedOn w:val="a1"/>
    <w:uiPriority w:val="59"/>
    <w:rsid w:val="00056DFE"/>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yatext">
    <w:name w:val="ayatext"/>
    <w:basedOn w:val="a0"/>
    <w:rsid w:val="007C02C0"/>
  </w:style>
  <w:style w:type="character" w:customStyle="1" w:styleId="ayanumber">
    <w:name w:val="ayanumber"/>
    <w:basedOn w:val="a0"/>
    <w:rsid w:val="007C02C0"/>
  </w:style>
  <w:style w:type="character" w:customStyle="1" w:styleId="10">
    <w:name w:val="Заголовок 1 Знак"/>
    <w:basedOn w:val="a0"/>
    <w:link w:val="1"/>
    <w:uiPriority w:val="9"/>
    <w:rsid w:val="00133FD5"/>
    <w:rPr>
      <w:rFonts w:ascii="Book Antiqua" w:eastAsiaTheme="majorEastAsia" w:hAnsi="Book Antiqua" w:cstheme="majorBidi"/>
      <w:b/>
      <w:bCs/>
      <w:color w:val="000000" w:themeColor="text1"/>
      <w:sz w:val="28"/>
      <w:szCs w:val="28"/>
    </w:rPr>
  </w:style>
  <w:style w:type="character" w:customStyle="1" w:styleId="20">
    <w:name w:val="Заголовок 2 Знак"/>
    <w:basedOn w:val="a0"/>
    <w:link w:val="2"/>
    <w:uiPriority w:val="9"/>
    <w:rsid w:val="00F60D0D"/>
    <w:rPr>
      <w:rFonts w:ascii="Book Antiqua" w:eastAsiaTheme="majorEastAsia" w:hAnsi="Book Antiqua" w:cstheme="majorBidi"/>
      <w:b/>
      <w:bCs/>
      <w:color w:val="000000" w:themeColor="text1"/>
      <w:sz w:val="24"/>
      <w:szCs w:val="26"/>
    </w:rPr>
  </w:style>
  <w:style w:type="paragraph" w:styleId="af9">
    <w:name w:val="No Spacing"/>
    <w:aliases w:val="Просто"/>
    <w:uiPriority w:val="1"/>
    <w:qFormat/>
    <w:rsid w:val="00F60D0D"/>
    <w:pPr>
      <w:spacing w:before="240" w:after="240" w:line="240" w:lineRule="auto"/>
      <w:jc w:val="center"/>
    </w:pPr>
    <w:rPr>
      <w:rFonts w:ascii="Book Antiqua" w:hAnsi="Book Antiqua"/>
      <w:b/>
      <w:sz w:val="24"/>
      <w:szCs w:val="23"/>
    </w:rPr>
  </w:style>
  <w:style w:type="paragraph" w:styleId="afa">
    <w:name w:val="TOC Heading"/>
    <w:basedOn w:val="1"/>
    <w:next w:val="a"/>
    <w:uiPriority w:val="39"/>
    <w:semiHidden/>
    <w:unhideWhenUsed/>
    <w:qFormat/>
    <w:rsid w:val="00C41A14"/>
    <w:pPr>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C41A14"/>
    <w:pPr>
      <w:spacing w:after="100"/>
    </w:pPr>
  </w:style>
  <w:style w:type="character" w:customStyle="1" w:styleId="50">
    <w:name w:val="Заголовок 5 Знак"/>
    <w:basedOn w:val="a0"/>
    <w:link w:val="5"/>
    <w:uiPriority w:val="9"/>
    <w:semiHidden/>
    <w:rsid w:val="000F42B7"/>
    <w:rPr>
      <w:rFonts w:asciiTheme="majorHAnsi" w:eastAsiaTheme="majorEastAsia" w:hAnsiTheme="majorHAnsi" w:cstheme="majorBidi"/>
      <w:color w:val="243F60" w:themeColor="accent1" w:themeShade="7F"/>
      <w:sz w:val="23"/>
      <w:szCs w:val="23"/>
    </w:rPr>
  </w:style>
  <w:style w:type="character" w:customStyle="1" w:styleId="30">
    <w:name w:val="Заголовок 3 Знак"/>
    <w:basedOn w:val="a0"/>
    <w:link w:val="3"/>
    <w:uiPriority w:val="9"/>
    <w:rsid w:val="00BE3AAB"/>
    <w:rPr>
      <w:rFonts w:ascii="Book Antiqua" w:eastAsiaTheme="majorEastAsia" w:hAnsi="Book Antiqua" w:cstheme="majorBidi"/>
      <w:b/>
      <w:bCs/>
      <w:color w:val="000000" w:themeColor="text1"/>
      <w:sz w:val="23"/>
      <w:szCs w:val="23"/>
    </w:rPr>
  </w:style>
  <w:style w:type="character" w:customStyle="1" w:styleId="40">
    <w:name w:val="Заголовок 4 Знак"/>
    <w:basedOn w:val="a0"/>
    <w:link w:val="4"/>
    <w:uiPriority w:val="9"/>
    <w:rsid w:val="003F516E"/>
    <w:rPr>
      <w:rFonts w:ascii="Bookman Old Style" w:eastAsiaTheme="majorEastAsia" w:hAnsi="Bookman Old Style" w:cstheme="majorBidi"/>
      <w:bCs/>
      <w:iCs/>
      <w:color w:val="000000" w:themeColor="text1"/>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368982">
      <w:bodyDiv w:val="1"/>
      <w:marLeft w:val="0"/>
      <w:marRight w:val="0"/>
      <w:marTop w:val="0"/>
      <w:marBottom w:val="0"/>
      <w:divBdr>
        <w:top w:val="none" w:sz="0" w:space="0" w:color="auto"/>
        <w:left w:val="none" w:sz="0" w:space="0" w:color="auto"/>
        <w:bottom w:val="none" w:sz="0" w:space="0" w:color="auto"/>
        <w:right w:val="none" w:sz="0" w:space="0" w:color="auto"/>
      </w:divBdr>
    </w:div>
    <w:div w:id="324673025">
      <w:bodyDiv w:val="1"/>
      <w:marLeft w:val="0"/>
      <w:marRight w:val="0"/>
      <w:marTop w:val="0"/>
      <w:marBottom w:val="0"/>
      <w:divBdr>
        <w:top w:val="none" w:sz="0" w:space="0" w:color="auto"/>
        <w:left w:val="none" w:sz="0" w:space="0" w:color="auto"/>
        <w:bottom w:val="none" w:sz="0" w:space="0" w:color="auto"/>
        <w:right w:val="none" w:sz="0" w:space="0" w:color="auto"/>
      </w:divBdr>
    </w:div>
    <w:div w:id="339090322">
      <w:bodyDiv w:val="1"/>
      <w:marLeft w:val="0"/>
      <w:marRight w:val="0"/>
      <w:marTop w:val="0"/>
      <w:marBottom w:val="0"/>
      <w:divBdr>
        <w:top w:val="none" w:sz="0" w:space="0" w:color="auto"/>
        <w:left w:val="none" w:sz="0" w:space="0" w:color="auto"/>
        <w:bottom w:val="none" w:sz="0" w:space="0" w:color="auto"/>
        <w:right w:val="none" w:sz="0" w:space="0" w:color="auto"/>
      </w:divBdr>
      <w:divsChild>
        <w:div w:id="645623706">
          <w:marLeft w:val="1170"/>
          <w:marRight w:val="300"/>
          <w:marTop w:val="0"/>
          <w:marBottom w:val="0"/>
          <w:divBdr>
            <w:top w:val="none" w:sz="0" w:space="0" w:color="auto"/>
            <w:left w:val="none" w:sz="0" w:space="0" w:color="auto"/>
            <w:bottom w:val="none" w:sz="0" w:space="0" w:color="auto"/>
            <w:right w:val="none" w:sz="0" w:space="0" w:color="auto"/>
          </w:divBdr>
        </w:div>
      </w:divsChild>
    </w:div>
    <w:div w:id="429475668">
      <w:bodyDiv w:val="1"/>
      <w:marLeft w:val="0"/>
      <w:marRight w:val="0"/>
      <w:marTop w:val="0"/>
      <w:marBottom w:val="0"/>
      <w:divBdr>
        <w:top w:val="none" w:sz="0" w:space="0" w:color="auto"/>
        <w:left w:val="none" w:sz="0" w:space="0" w:color="auto"/>
        <w:bottom w:val="none" w:sz="0" w:space="0" w:color="auto"/>
        <w:right w:val="none" w:sz="0" w:space="0" w:color="auto"/>
      </w:divBdr>
    </w:div>
    <w:div w:id="440033014">
      <w:bodyDiv w:val="1"/>
      <w:marLeft w:val="0"/>
      <w:marRight w:val="0"/>
      <w:marTop w:val="0"/>
      <w:marBottom w:val="0"/>
      <w:divBdr>
        <w:top w:val="none" w:sz="0" w:space="0" w:color="auto"/>
        <w:left w:val="none" w:sz="0" w:space="0" w:color="auto"/>
        <w:bottom w:val="none" w:sz="0" w:space="0" w:color="auto"/>
        <w:right w:val="none" w:sz="0" w:space="0" w:color="auto"/>
      </w:divBdr>
    </w:div>
    <w:div w:id="868184275">
      <w:bodyDiv w:val="1"/>
      <w:marLeft w:val="0"/>
      <w:marRight w:val="0"/>
      <w:marTop w:val="0"/>
      <w:marBottom w:val="0"/>
      <w:divBdr>
        <w:top w:val="none" w:sz="0" w:space="0" w:color="auto"/>
        <w:left w:val="none" w:sz="0" w:space="0" w:color="auto"/>
        <w:bottom w:val="none" w:sz="0" w:space="0" w:color="auto"/>
        <w:right w:val="none" w:sz="0" w:space="0" w:color="auto"/>
      </w:divBdr>
    </w:div>
    <w:div w:id="924725461">
      <w:bodyDiv w:val="1"/>
      <w:marLeft w:val="0"/>
      <w:marRight w:val="0"/>
      <w:marTop w:val="0"/>
      <w:marBottom w:val="0"/>
      <w:divBdr>
        <w:top w:val="none" w:sz="0" w:space="0" w:color="auto"/>
        <w:left w:val="none" w:sz="0" w:space="0" w:color="auto"/>
        <w:bottom w:val="none" w:sz="0" w:space="0" w:color="auto"/>
        <w:right w:val="none" w:sz="0" w:space="0" w:color="auto"/>
      </w:divBdr>
    </w:div>
    <w:div w:id="1055933147">
      <w:bodyDiv w:val="1"/>
      <w:marLeft w:val="0"/>
      <w:marRight w:val="0"/>
      <w:marTop w:val="0"/>
      <w:marBottom w:val="0"/>
      <w:divBdr>
        <w:top w:val="none" w:sz="0" w:space="0" w:color="auto"/>
        <w:left w:val="none" w:sz="0" w:space="0" w:color="auto"/>
        <w:bottom w:val="none" w:sz="0" w:space="0" w:color="auto"/>
        <w:right w:val="none" w:sz="0" w:space="0" w:color="auto"/>
      </w:divBdr>
    </w:div>
    <w:div w:id="1523279918">
      <w:bodyDiv w:val="1"/>
      <w:marLeft w:val="0"/>
      <w:marRight w:val="0"/>
      <w:marTop w:val="0"/>
      <w:marBottom w:val="0"/>
      <w:divBdr>
        <w:top w:val="none" w:sz="0" w:space="0" w:color="auto"/>
        <w:left w:val="none" w:sz="0" w:space="0" w:color="auto"/>
        <w:bottom w:val="none" w:sz="0" w:space="0" w:color="auto"/>
        <w:right w:val="none" w:sz="0" w:space="0" w:color="auto"/>
      </w:divBdr>
    </w:div>
    <w:div w:id="1776749974">
      <w:bodyDiv w:val="1"/>
      <w:marLeft w:val="0"/>
      <w:marRight w:val="0"/>
      <w:marTop w:val="0"/>
      <w:marBottom w:val="0"/>
      <w:divBdr>
        <w:top w:val="none" w:sz="0" w:space="0" w:color="auto"/>
        <w:left w:val="none" w:sz="0" w:space="0" w:color="auto"/>
        <w:bottom w:val="none" w:sz="0" w:space="0" w:color="auto"/>
        <w:right w:val="none" w:sz="0" w:space="0" w:color="auto"/>
      </w:divBdr>
    </w:div>
    <w:div w:id="201098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BC613-0AE6-4329-AF27-D11C608AD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55674</TotalTime>
  <Pages>1281</Pages>
  <Words>342189</Words>
  <Characters>1950482</Characters>
  <Application>Microsoft Office Word</Application>
  <DocSecurity>0</DocSecurity>
  <Lines>16254</Lines>
  <Paragraphs>4576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almaram50@outlook.com</cp:lastModifiedBy>
  <cp:revision>602</cp:revision>
  <dcterms:created xsi:type="dcterms:W3CDTF">2015-07-23T19:37:00Z</dcterms:created>
  <dcterms:modified xsi:type="dcterms:W3CDTF">2022-07-17T20:23:00Z</dcterms:modified>
</cp:coreProperties>
</file>